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B78F" w14:textId="7B14162C" w:rsidR="0074510A" w:rsidRPr="00AE0629" w:rsidRDefault="0074510A" w:rsidP="001E6D3B">
      <w:pPr>
        <w:tabs>
          <w:tab w:val="left" w:pos="5580"/>
          <w:tab w:val="left" w:pos="9498"/>
        </w:tabs>
        <w:ind w:left="-4836" w:right="-569" w:firstLine="10365"/>
      </w:pPr>
      <w:bookmarkStart w:id="0" w:name="_Hlk150255153"/>
      <w:r w:rsidRPr="00AE0629">
        <w:t>Приложение</w:t>
      </w:r>
      <w:r w:rsidR="00A6401F" w:rsidRPr="00AE0629">
        <w:t xml:space="preserve"> № </w:t>
      </w:r>
      <w:r w:rsidR="00E22929">
        <w:t>20</w:t>
      </w:r>
      <w:r w:rsidRPr="00AE0629">
        <w:t xml:space="preserve"> к протоколу № </w:t>
      </w:r>
      <w:r w:rsidR="0090217B">
        <w:t>70</w:t>
      </w:r>
    </w:p>
    <w:p w14:paraId="5DFCB6CC" w14:textId="77777777" w:rsidR="0074510A" w:rsidRPr="00AE0629" w:rsidRDefault="0074510A" w:rsidP="001E6D3B">
      <w:pPr>
        <w:tabs>
          <w:tab w:val="left" w:pos="5580"/>
          <w:tab w:val="left" w:pos="9498"/>
        </w:tabs>
        <w:ind w:left="-4836" w:right="-569" w:firstLine="10365"/>
      </w:pPr>
      <w:r w:rsidRPr="00AE0629">
        <w:t>заседания правления Региональной</w:t>
      </w:r>
    </w:p>
    <w:p w14:paraId="42FDA5BF" w14:textId="77777777" w:rsidR="0074510A" w:rsidRPr="00AE0629" w:rsidRDefault="0074510A" w:rsidP="001E6D3B">
      <w:pPr>
        <w:tabs>
          <w:tab w:val="left" w:pos="5580"/>
          <w:tab w:val="left" w:pos="9498"/>
        </w:tabs>
        <w:ind w:left="-4836" w:right="-569" w:firstLine="10365"/>
      </w:pPr>
      <w:r w:rsidRPr="00AE0629">
        <w:t>энергетической комиссии</w:t>
      </w:r>
    </w:p>
    <w:p w14:paraId="2B7C7BF9" w14:textId="1297E158" w:rsidR="00957FFD" w:rsidRDefault="0074510A" w:rsidP="001E6D3B">
      <w:pPr>
        <w:tabs>
          <w:tab w:val="left" w:pos="5580"/>
          <w:tab w:val="left" w:pos="9498"/>
        </w:tabs>
        <w:ind w:left="-4836" w:right="-569" w:firstLine="10365"/>
      </w:pPr>
      <w:r w:rsidRPr="00AE0629">
        <w:t xml:space="preserve">Кузбасса от </w:t>
      </w:r>
      <w:r w:rsidR="0090217B">
        <w:t>14</w:t>
      </w:r>
      <w:r w:rsidRPr="00AE0629">
        <w:t>.</w:t>
      </w:r>
      <w:r w:rsidR="00A46D59" w:rsidRPr="00AE0629">
        <w:t>1</w:t>
      </w:r>
      <w:r w:rsidR="00A01C4D">
        <w:t>1</w:t>
      </w:r>
      <w:r w:rsidRPr="00AE0629">
        <w:t>.2023</w:t>
      </w:r>
    </w:p>
    <w:p w14:paraId="73E8C00C" w14:textId="77777777" w:rsidR="00E22929" w:rsidRDefault="00E22929" w:rsidP="001E6D3B">
      <w:pPr>
        <w:tabs>
          <w:tab w:val="left" w:pos="5580"/>
          <w:tab w:val="left" w:pos="9498"/>
        </w:tabs>
        <w:ind w:left="-4836" w:right="-569" w:firstLine="10365"/>
      </w:pPr>
    </w:p>
    <w:p w14:paraId="685E7D37" w14:textId="77777777" w:rsidR="00E22929" w:rsidRPr="00E22929" w:rsidRDefault="00E22929" w:rsidP="00E22929">
      <w:pPr>
        <w:tabs>
          <w:tab w:val="left" w:pos="709"/>
        </w:tabs>
        <w:ind w:right="142"/>
        <w:jc w:val="center"/>
        <w:rPr>
          <w:b/>
          <w:bCs/>
          <w:snapToGrid w:val="0"/>
          <w:sz w:val="28"/>
          <w:szCs w:val="28"/>
        </w:rPr>
      </w:pPr>
      <w:r w:rsidRPr="00E22929">
        <w:rPr>
          <w:b/>
          <w:bCs/>
          <w:snapToGrid w:val="0"/>
          <w:sz w:val="28"/>
          <w:szCs w:val="28"/>
        </w:rPr>
        <w:t>Экспертное заключение</w:t>
      </w:r>
    </w:p>
    <w:p w14:paraId="0BF690DC" w14:textId="77777777" w:rsidR="00E22929" w:rsidRPr="00E22929" w:rsidRDefault="00E22929" w:rsidP="00E22929">
      <w:pPr>
        <w:jc w:val="center"/>
        <w:rPr>
          <w:b/>
          <w:bCs/>
          <w:snapToGrid w:val="0"/>
          <w:sz w:val="28"/>
          <w:szCs w:val="28"/>
        </w:rPr>
      </w:pPr>
      <w:r w:rsidRPr="00E22929">
        <w:rPr>
          <w:b/>
          <w:bCs/>
          <w:snapToGrid w:val="0"/>
          <w:sz w:val="28"/>
          <w:szCs w:val="28"/>
        </w:rPr>
        <w:t>Региональной энергетической комиссии Кузбасса</w:t>
      </w:r>
    </w:p>
    <w:p w14:paraId="0D1FEE4A" w14:textId="77777777" w:rsidR="00E22929" w:rsidRPr="00E22929" w:rsidRDefault="00E22929" w:rsidP="00E22929">
      <w:pPr>
        <w:tabs>
          <w:tab w:val="left" w:pos="851"/>
          <w:tab w:val="left" w:pos="8647"/>
          <w:tab w:val="left" w:pos="9072"/>
        </w:tabs>
        <w:jc w:val="center"/>
        <w:rPr>
          <w:b/>
          <w:bCs/>
          <w:snapToGrid w:val="0"/>
          <w:sz w:val="28"/>
          <w:szCs w:val="28"/>
        </w:rPr>
      </w:pPr>
      <w:r w:rsidRPr="00E22929">
        <w:rPr>
          <w:b/>
          <w:bCs/>
          <w:snapToGrid w:val="0"/>
          <w:sz w:val="28"/>
          <w:szCs w:val="28"/>
        </w:rPr>
        <w:t>по материалам, представленным МКП «КТВС НМР»,</w:t>
      </w:r>
      <w:r w:rsidRPr="00E22929">
        <w:rPr>
          <w:b/>
          <w:bCs/>
          <w:snapToGrid w:val="0"/>
          <w:sz w:val="28"/>
          <w:szCs w:val="28"/>
        </w:rPr>
        <w:br/>
        <w:t xml:space="preserve">для корректировки НВВ и уровня тарифов на тепловую энергию, теплоноситель, </w:t>
      </w:r>
      <w:r w:rsidRPr="00E22929">
        <w:rPr>
          <w:b/>
          <w:bCs/>
          <w:kern w:val="32"/>
          <w:sz w:val="28"/>
          <w:szCs w:val="28"/>
          <w:lang w:eastAsia="en-US"/>
        </w:rPr>
        <w:t xml:space="preserve">горячую воду в открытой системе горячего водоснабжения (теплоснабжения), горячую воду в закрытой системе горячего водоснабжения (теплоснабжения), </w:t>
      </w:r>
      <w:r w:rsidRPr="00E22929">
        <w:rPr>
          <w:b/>
          <w:bCs/>
          <w:snapToGrid w:val="0"/>
          <w:sz w:val="28"/>
          <w:szCs w:val="28"/>
        </w:rPr>
        <w:t xml:space="preserve">реализуемых </w:t>
      </w:r>
    </w:p>
    <w:p w14:paraId="1D05405C" w14:textId="77777777" w:rsidR="00E22929" w:rsidRPr="00E22929" w:rsidRDefault="00E22929" w:rsidP="00E22929">
      <w:pPr>
        <w:jc w:val="center"/>
        <w:rPr>
          <w:b/>
          <w:bCs/>
          <w:snapToGrid w:val="0"/>
          <w:sz w:val="28"/>
          <w:szCs w:val="28"/>
        </w:rPr>
      </w:pPr>
      <w:r w:rsidRPr="00E22929">
        <w:rPr>
          <w:b/>
          <w:bCs/>
          <w:snapToGrid w:val="0"/>
          <w:sz w:val="28"/>
          <w:szCs w:val="28"/>
        </w:rPr>
        <w:t xml:space="preserve">на потребительском рынке Новокузнецкого </w:t>
      </w:r>
    </w:p>
    <w:p w14:paraId="6D82DB17" w14:textId="77777777" w:rsidR="00E22929" w:rsidRPr="00E22929" w:rsidRDefault="00E22929" w:rsidP="00E22929">
      <w:pPr>
        <w:jc w:val="center"/>
        <w:rPr>
          <w:b/>
          <w:bCs/>
          <w:snapToGrid w:val="0"/>
          <w:sz w:val="28"/>
          <w:szCs w:val="28"/>
        </w:rPr>
      </w:pPr>
      <w:r w:rsidRPr="00E22929">
        <w:rPr>
          <w:b/>
          <w:bCs/>
          <w:snapToGrid w:val="0"/>
          <w:sz w:val="28"/>
          <w:szCs w:val="28"/>
        </w:rPr>
        <w:t>муниципального района на 2024 год</w:t>
      </w:r>
    </w:p>
    <w:p w14:paraId="4ADBB052" w14:textId="77777777" w:rsidR="00E22929" w:rsidRPr="00E22929" w:rsidRDefault="00E22929" w:rsidP="00E22929">
      <w:pPr>
        <w:ind w:right="142"/>
        <w:jc w:val="both"/>
        <w:rPr>
          <w:snapToGrid w:val="0"/>
          <w:sz w:val="28"/>
          <w:szCs w:val="28"/>
        </w:rPr>
      </w:pPr>
    </w:p>
    <w:p w14:paraId="69082130" w14:textId="77777777" w:rsidR="00E22929" w:rsidRPr="00E22929" w:rsidRDefault="00E22929" w:rsidP="00E22929">
      <w:pPr>
        <w:keepNext/>
        <w:ind w:left="1457" w:right="142" w:hanging="360"/>
        <w:jc w:val="center"/>
        <w:outlineLvl w:val="2"/>
        <w:rPr>
          <w:rFonts w:cs="Arial"/>
          <w:b/>
          <w:bCs/>
          <w:sz w:val="28"/>
          <w:szCs w:val="26"/>
          <w:lang w:eastAsia="en-US"/>
        </w:rPr>
      </w:pPr>
      <w:r w:rsidRPr="00E22929">
        <w:rPr>
          <w:rFonts w:cs="Arial"/>
          <w:b/>
          <w:bCs/>
          <w:sz w:val="28"/>
          <w:szCs w:val="26"/>
          <w:lang w:eastAsia="en-US"/>
        </w:rPr>
        <w:t>Нормативно правовая база</w:t>
      </w:r>
    </w:p>
    <w:p w14:paraId="77EE21C0" w14:textId="77777777" w:rsidR="00E22929" w:rsidRPr="00E22929" w:rsidRDefault="00E22929" w:rsidP="00E22929">
      <w:pPr>
        <w:ind w:right="142" w:firstLine="709"/>
        <w:jc w:val="both"/>
        <w:rPr>
          <w:sz w:val="28"/>
          <w:szCs w:val="28"/>
        </w:rPr>
      </w:pPr>
    </w:p>
    <w:p w14:paraId="0591B17F" w14:textId="77777777" w:rsidR="00E22929" w:rsidRPr="00E22929" w:rsidRDefault="00E22929" w:rsidP="00E22929">
      <w:pPr>
        <w:ind w:right="142" w:firstLine="709"/>
        <w:jc w:val="both"/>
        <w:rPr>
          <w:sz w:val="28"/>
          <w:szCs w:val="28"/>
        </w:rPr>
      </w:pPr>
      <w:r w:rsidRPr="00E22929">
        <w:rPr>
          <w:sz w:val="28"/>
          <w:szCs w:val="28"/>
        </w:rPr>
        <w:t>Гражданский кодекс Российской Федерации (далее – ГК РФ);</w:t>
      </w:r>
    </w:p>
    <w:p w14:paraId="41531A98" w14:textId="77777777" w:rsidR="00E22929" w:rsidRPr="00E22929" w:rsidRDefault="00E22929" w:rsidP="00E22929">
      <w:pPr>
        <w:ind w:right="142" w:firstLine="709"/>
        <w:jc w:val="both"/>
        <w:rPr>
          <w:sz w:val="28"/>
          <w:szCs w:val="28"/>
        </w:rPr>
      </w:pPr>
      <w:r w:rsidRPr="00E22929">
        <w:rPr>
          <w:sz w:val="28"/>
          <w:szCs w:val="28"/>
        </w:rPr>
        <w:t>Налоговый кодекс Российской Федерации (далее - НК РФ);</w:t>
      </w:r>
    </w:p>
    <w:p w14:paraId="2C3021AC" w14:textId="77777777" w:rsidR="00E22929" w:rsidRPr="00E22929" w:rsidRDefault="00E22929" w:rsidP="00E22929">
      <w:pPr>
        <w:ind w:right="142" w:firstLine="709"/>
        <w:jc w:val="both"/>
        <w:rPr>
          <w:sz w:val="28"/>
          <w:szCs w:val="28"/>
        </w:rPr>
      </w:pPr>
      <w:r w:rsidRPr="00E22929">
        <w:rPr>
          <w:sz w:val="28"/>
          <w:szCs w:val="28"/>
        </w:rPr>
        <w:t>Трудовой Кодекс Российской Федерации (далее - ТК РФ);</w:t>
      </w:r>
    </w:p>
    <w:p w14:paraId="4D887EE7" w14:textId="77777777" w:rsidR="00E22929" w:rsidRPr="00E22929" w:rsidRDefault="00E22929" w:rsidP="00E22929">
      <w:pPr>
        <w:ind w:right="142" w:firstLine="709"/>
        <w:jc w:val="both"/>
        <w:rPr>
          <w:sz w:val="28"/>
          <w:szCs w:val="28"/>
        </w:rPr>
      </w:pPr>
      <w:r w:rsidRPr="00E22929">
        <w:rPr>
          <w:sz w:val="28"/>
          <w:szCs w:val="28"/>
        </w:rPr>
        <w:t>Федеральный Закон от 17.08.1995 № 147-ФЗ «О естественных монополиях»;</w:t>
      </w:r>
    </w:p>
    <w:p w14:paraId="08793F56" w14:textId="77777777" w:rsidR="00E22929" w:rsidRPr="00E22929" w:rsidRDefault="00E22929" w:rsidP="00E22929">
      <w:pPr>
        <w:ind w:right="142" w:firstLine="709"/>
        <w:jc w:val="both"/>
        <w:rPr>
          <w:sz w:val="28"/>
          <w:szCs w:val="28"/>
        </w:rPr>
      </w:pPr>
      <w:r w:rsidRPr="00E22929">
        <w:rPr>
          <w:sz w:val="28"/>
          <w:szCs w:val="28"/>
        </w:rPr>
        <w:t>Федеральный закон от 27.07.2010 № 190-ФЗ «О теплоснабжении»;</w:t>
      </w:r>
    </w:p>
    <w:p w14:paraId="2E7F6A6F" w14:textId="77777777" w:rsidR="00E22929" w:rsidRPr="00E22929" w:rsidRDefault="00E22929" w:rsidP="00E22929">
      <w:pPr>
        <w:ind w:right="142" w:firstLine="709"/>
        <w:jc w:val="both"/>
        <w:rPr>
          <w:sz w:val="28"/>
          <w:szCs w:val="28"/>
        </w:rPr>
      </w:pPr>
      <w:r w:rsidRPr="00E22929">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6922F3E5" w14:textId="77777777" w:rsidR="00E22929" w:rsidRPr="00E22929" w:rsidRDefault="00E22929" w:rsidP="00E22929">
      <w:pPr>
        <w:ind w:right="142" w:firstLine="709"/>
        <w:jc w:val="both"/>
        <w:rPr>
          <w:sz w:val="28"/>
          <w:szCs w:val="28"/>
        </w:rPr>
      </w:pPr>
      <w:r w:rsidRPr="00E22929">
        <w:rPr>
          <w:sz w:val="28"/>
          <w:szCs w:val="28"/>
        </w:rPr>
        <w:t>Постановление Правительства Российской Федерации от 22.10.2012 № 1075 «О ценообразовании в сфере теплоснабжения» (далее Основы или Правила ценообразования);</w:t>
      </w:r>
    </w:p>
    <w:p w14:paraId="7CF394A5" w14:textId="77777777" w:rsidR="00E22929" w:rsidRPr="00E22929" w:rsidRDefault="00E22929" w:rsidP="00E22929">
      <w:pPr>
        <w:ind w:right="142" w:firstLine="709"/>
        <w:jc w:val="both"/>
        <w:rPr>
          <w:sz w:val="28"/>
          <w:szCs w:val="28"/>
        </w:rPr>
      </w:pPr>
      <w:r w:rsidRPr="00E22929">
        <w:rPr>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279A72D5" w14:textId="77777777" w:rsidR="00E22929" w:rsidRPr="00E22929" w:rsidRDefault="00E22929" w:rsidP="00E22929">
      <w:pPr>
        <w:ind w:right="142" w:firstLine="709"/>
        <w:jc w:val="both"/>
        <w:rPr>
          <w:sz w:val="28"/>
          <w:szCs w:val="28"/>
        </w:rPr>
      </w:pPr>
      <w:r w:rsidRPr="00E22929">
        <w:rPr>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6B3416A4" w14:textId="77777777" w:rsidR="00E22929" w:rsidRPr="00E22929" w:rsidRDefault="00E22929" w:rsidP="00E22929">
      <w:pPr>
        <w:ind w:right="142" w:firstLine="709"/>
        <w:jc w:val="both"/>
        <w:rPr>
          <w:sz w:val="28"/>
          <w:szCs w:val="28"/>
        </w:rPr>
      </w:pPr>
      <w:r w:rsidRPr="00E22929">
        <w:rPr>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4855736F" w14:textId="77777777" w:rsidR="00E22929" w:rsidRPr="00E22929" w:rsidRDefault="00E22929" w:rsidP="00E22929">
      <w:pPr>
        <w:ind w:right="142" w:firstLine="709"/>
        <w:jc w:val="both"/>
        <w:rPr>
          <w:sz w:val="28"/>
          <w:szCs w:val="28"/>
        </w:rPr>
      </w:pPr>
      <w:r w:rsidRPr="00E22929">
        <w:rPr>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113A4BDC" w14:textId="77777777" w:rsidR="00E22929" w:rsidRPr="00E22929" w:rsidRDefault="00E22929" w:rsidP="00E22929">
      <w:pPr>
        <w:ind w:right="142" w:firstLine="709"/>
        <w:jc w:val="both"/>
        <w:rPr>
          <w:sz w:val="28"/>
          <w:szCs w:val="28"/>
        </w:rPr>
      </w:pPr>
      <w:r w:rsidRPr="00E22929">
        <w:rPr>
          <w:sz w:val="28"/>
          <w:szCs w:val="28"/>
        </w:rPr>
        <w:t xml:space="preserve">Постановление Правительства РФ от 15.05.2010 № 340 (ред. от 16.05.2014) «О порядке установления требований к программам в области </w:t>
      </w:r>
      <w:r w:rsidRPr="00E22929">
        <w:rPr>
          <w:sz w:val="28"/>
          <w:szCs w:val="28"/>
        </w:rPr>
        <w:lastRenderedPageBreak/>
        <w:t>энергосбережения и повышения энергетической эффективности организаций, осуществляющих регулируемые виды деятельности»;</w:t>
      </w:r>
    </w:p>
    <w:p w14:paraId="047CE4EF" w14:textId="77777777" w:rsidR="00E22929" w:rsidRPr="00E22929" w:rsidRDefault="00E22929" w:rsidP="00E22929">
      <w:pPr>
        <w:ind w:right="142" w:firstLine="709"/>
        <w:jc w:val="both"/>
        <w:rPr>
          <w:sz w:val="28"/>
          <w:szCs w:val="28"/>
        </w:rPr>
      </w:pPr>
      <w:r w:rsidRPr="00E22929">
        <w:rPr>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4667462B" w14:textId="77777777" w:rsidR="00E22929" w:rsidRPr="00E22929" w:rsidRDefault="00E22929" w:rsidP="00E22929">
      <w:pPr>
        <w:ind w:right="142" w:firstLine="709"/>
        <w:jc w:val="both"/>
        <w:rPr>
          <w:sz w:val="28"/>
          <w:szCs w:val="28"/>
        </w:rPr>
      </w:pPr>
      <w:r w:rsidRPr="00E22929">
        <w:rPr>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02FBB2F2" w14:textId="77777777" w:rsidR="00E22929" w:rsidRPr="00E22929" w:rsidRDefault="00E22929" w:rsidP="00E22929">
      <w:pPr>
        <w:ind w:right="142" w:firstLine="709"/>
        <w:jc w:val="both"/>
        <w:rPr>
          <w:sz w:val="28"/>
          <w:szCs w:val="28"/>
        </w:rPr>
      </w:pPr>
      <w:r w:rsidRPr="00E22929">
        <w:rPr>
          <w:sz w:val="28"/>
          <w:szCs w:val="28"/>
        </w:rPr>
        <w:t>Приказ Росстата от 11.02.2011 № 37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0D0CA0CB" w14:textId="77777777" w:rsidR="00E22929" w:rsidRPr="00E22929" w:rsidRDefault="00E22929" w:rsidP="00E22929">
      <w:pPr>
        <w:ind w:right="142" w:firstLine="709"/>
        <w:jc w:val="both"/>
        <w:rPr>
          <w:sz w:val="28"/>
          <w:szCs w:val="28"/>
        </w:rPr>
      </w:pPr>
      <w:r w:rsidRPr="00E22929">
        <w:rPr>
          <w:sz w:val="28"/>
          <w:szCs w:val="28"/>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38814C0A" w14:textId="77777777" w:rsidR="00E22929" w:rsidRPr="00E22929" w:rsidRDefault="00E22929" w:rsidP="00E22929">
      <w:pPr>
        <w:ind w:right="142" w:firstLine="709"/>
        <w:jc w:val="both"/>
        <w:rPr>
          <w:sz w:val="28"/>
          <w:szCs w:val="28"/>
        </w:rPr>
      </w:pPr>
      <w:r w:rsidRPr="00E22929">
        <w:rPr>
          <w:sz w:val="28"/>
          <w:szCs w:val="28"/>
        </w:rPr>
        <w:t>Федеральный закон от 06.04.2011 № 63-ФЗ «Об электронной подписи».</w:t>
      </w:r>
    </w:p>
    <w:p w14:paraId="534EE042" w14:textId="77777777" w:rsidR="00E22929" w:rsidRPr="00E22929" w:rsidRDefault="00E22929" w:rsidP="00E22929">
      <w:pPr>
        <w:ind w:right="142" w:firstLine="709"/>
        <w:jc w:val="both"/>
        <w:rPr>
          <w:sz w:val="28"/>
          <w:szCs w:val="28"/>
        </w:rPr>
      </w:pPr>
      <w:r w:rsidRPr="00E22929">
        <w:rPr>
          <w:sz w:val="28"/>
          <w:szCs w:val="28"/>
        </w:rPr>
        <w:t>Федеральный закон от 18.07.2011 № 223-ФЗ «О закупках товаров, работ, услуг отдельными видами юридических лиц»;</w:t>
      </w:r>
    </w:p>
    <w:p w14:paraId="13FE1D38" w14:textId="77777777" w:rsidR="00E22929" w:rsidRPr="00E22929" w:rsidRDefault="00E22929" w:rsidP="00E22929">
      <w:pPr>
        <w:ind w:right="142" w:firstLine="709"/>
        <w:jc w:val="both"/>
        <w:rPr>
          <w:sz w:val="28"/>
          <w:szCs w:val="28"/>
        </w:rPr>
      </w:pPr>
      <w:r w:rsidRPr="00E22929">
        <w:rPr>
          <w:sz w:val="28"/>
          <w:szCs w:val="28"/>
        </w:rPr>
        <w:t>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w:t>
      </w:r>
    </w:p>
    <w:p w14:paraId="16B3ADA3" w14:textId="77777777" w:rsidR="00E22929" w:rsidRPr="00E22929" w:rsidRDefault="00E22929" w:rsidP="00E22929">
      <w:pPr>
        <w:ind w:right="142" w:firstLine="709"/>
        <w:jc w:val="both"/>
        <w:rPr>
          <w:sz w:val="28"/>
          <w:szCs w:val="28"/>
        </w:rPr>
      </w:pPr>
      <w:r w:rsidRPr="00E22929">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618F3DA" w14:textId="77777777" w:rsidR="00E22929" w:rsidRPr="00E22929" w:rsidRDefault="00E22929" w:rsidP="00E22929">
      <w:pPr>
        <w:ind w:right="142" w:firstLine="709"/>
        <w:jc w:val="both"/>
        <w:rPr>
          <w:sz w:val="28"/>
          <w:szCs w:val="28"/>
        </w:rPr>
      </w:pPr>
      <w:r w:rsidRPr="00E22929">
        <w:rPr>
          <w:sz w:val="28"/>
          <w:szCs w:val="28"/>
        </w:rPr>
        <w:t>Вся нормативно – методическая основа используется в редакции, действующей на момент проведения экспертизы.</w:t>
      </w:r>
    </w:p>
    <w:p w14:paraId="064F9710" w14:textId="77777777" w:rsidR="00E22929" w:rsidRPr="00E22929" w:rsidRDefault="00E22929" w:rsidP="00E22929">
      <w:pPr>
        <w:ind w:right="142" w:firstLine="709"/>
        <w:jc w:val="both"/>
        <w:rPr>
          <w:sz w:val="28"/>
          <w:szCs w:val="28"/>
        </w:rPr>
      </w:pPr>
      <w:r w:rsidRPr="00E22929">
        <w:rPr>
          <w:sz w:val="28"/>
          <w:szCs w:val="28"/>
        </w:rPr>
        <w:t>Для составления данного заключения эксперты руководствовались Прогнозом Минэкономразвития РФ, одобренным на заседании Правительства РФ от 22.09.2023, опубликованным на официальном сайте Минэкономразвития РФ от 22.09.2023, в соответствии с которым, ИПЦ (индекс потребительских цен) на 2024 год составит 107,2.</w:t>
      </w:r>
    </w:p>
    <w:p w14:paraId="36630260" w14:textId="77777777" w:rsidR="00E22929" w:rsidRPr="00E22929" w:rsidRDefault="00E22929" w:rsidP="00E22929">
      <w:pPr>
        <w:ind w:right="142" w:firstLine="709"/>
        <w:jc w:val="both"/>
        <w:rPr>
          <w:sz w:val="28"/>
          <w:szCs w:val="28"/>
        </w:rPr>
      </w:pPr>
    </w:p>
    <w:p w14:paraId="0F5EF43F" w14:textId="77777777" w:rsidR="00E22929" w:rsidRPr="00E22929" w:rsidRDefault="00E22929" w:rsidP="00E22929">
      <w:pPr>
        <w:ind w:right="142" w:firstLine="709"/>
        <w:jc w:val="both"/>
        <w:rPr>
          <w:sz w:val="28"/>
          <w:szCs w:val="28"/>
        </w:rPr>
      </w:pPr>
    </w:p>
    <w:p w14:paraId="48CCC06B" w14:textId="77777777" w:rsidR="00E22929" w:rsidRPr="00E22929" w:rsidRDefault="00E22929" w:rsidP="00E22929">
      <w:pPr>
        <w:keepNext/>
        <w:ind w:left="1457" w:right="142" w:hanging="360"/>
        <w:jc w:val="center"/>
        <w:outlineLvl w:val="2"/>
        <w:rPr>
          <w:rFonts w:cs="Arial"/>
          <w:b/>
          <w:bCs/>
          <w:sz w:val="28"/>
          <w:szCs w:val="26"/>
          <w:lang w:eastAsia="en-US"/>
        </w:rPr>
      </w:pPr>
      <w:r w:rsidRPr="00E22929">
        <w:rPr>
          <w:rFonts w:cs="Arial"/>
          <w:b/>
          <w:bCs/>
          <w:sz w:val="28"/>
          <w:szCs w:val="26"/>
          <w:lang w:eastAsia="en-US"/>
        </w:rPr>
        <w:t>Общая характеристика предприятия</w:t>
      </w:r>
    </w:p>
    <w:p w14:paraId="71FEB72A" w14:textId="77777777" w:rsidR="00E22929" w:rsidRPr="00E22929" w:rsidRDefault="00E22929" w:rsidP="00E22929">
      <w:pPr>
        <w:ind w:right="142" w:firstLine="709"/>
        <w:jc w:val="both"/>
        <w:rPr>
          <w:sz w:val="28"/>
          <w:szCs w:val="28"/>
        </w:rPr>
      </w:pPr>
    </w:p>
    <w:p w14:paraId="53C5AE7B" w14:textId="77777777" w:rsidR="00E22929" w:rsidRPr="00E22929" w:rsidRDefault="00E22929" w:rsidP="00E22929">
      <w:pPr>
        <w:ind w:firstLine="709"/>
        <w:contextualSpacing/>
        <w:jc w:val="both"/>
        <w:rPr>
          <w:sz w:val="28"/>
          <w:szCs w:val="28"/>
        </w:rPr>
      </w:pPr>
      <w:r w:rsidRPr="00E22929">
        <w:rPr>
          <w:sz w:val="28"/>
          <w:szCs w:val="28"/>
        </w:rPr>
        <w:t xml:space="preserve">МКП «КТВС НМР» (далее предприятие) ИНН 4252015404, в установленный срок обратилось в Региональную энергетическую комиссию </w:t>
      </w:r>
      <w:r w:rsidRPr="00E22929">
        <w:rPr>
          <w:sz w:val="28"/>
          <w:szCs w:val="28"/>
        </w:rPr>
        <w:lastRenderedPageBreak/>
        <w:t xml:space="preserve">Кузбасса с заявлением о корректировке НВВ и уровня тарифов на 2024 год от 26.04.2023 № 1044 (вх. от 27.04.2023 № 2388). Региональной энергетической комиссией Кузбасса открыто дело № РЭК/84-МКПКТВСНМР-2024 от 04.05.2023 на второй год второго долгосрочного периода регулирования 2024 год, методом индексации установленных тарифов. Предприятием представлены документы к расчету тарифов на 2024 год. </w:t>
      </w:r>
    </w:p>
    <w:p w14:paraId="61C397FF" w14:textId="77777777" w:rsidR="00E22929" w:rsidRPr="00E22929" w:rsidRDefault="00E22929" w:rsidP="00E22929">
      <w:pPr>
        <w:ind w:firstLine="709"/>
        <w:contextualSpacing/>
        <w:jc w:val="both"/>
        <w:rPr>
          <w:sz w:val="28"/>
          <w:szCs w:val="28"/>
        </w:rPr>
      </w:pPr>
      <w:r w:rsidRPr="00E22929">
        <w:rPr>
          <w:sz w:val="28"/>
          <w:szCs w:val="28"/>
        </w:rPr>
        <w:t>Тарифы предприятия подлежат регулированию в соответствии со статьей 8 Федерального закона от 27.07.2010 №190-ФЗ «О теплоснабжении», поскольку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а также другим теплоснабжающим организациям.</w:t>
      </w:r>
    </w:p>
    <w:p w14:paraId="27AB0062" w14:textId="77777777" w:rsidR="00E22929" w:rsidRPr="00E22929" w:rsidRDefault="00E22929" w:rsidP="00E22929">
      <w:pPr>
        <w:ind w:firstLine="709"/>
        <w:contextualSpacing/>
        <w:jc w:val="both"/>
        <w:rPr>
          <w:sz w:val="28"/>
          <w:szCs w:val="28"/>
        </w:rPr>
      </w:pPr>
    </w:p>
    <w:p w14:paraId="663A74E9" w14:textId="77777777" w:rsidR="00E22929" w:rsidRPr="00E22929" w:rsidRDefault="00E22929" w:rsidP="00E22929">
      <w:pPr>
        <w:ind w:firstLine="709"/>
        <w:contextualSpacing/>
        <w:jc w:val="both"/>
        <w:rPr>
          <w:sz w:val="28"/>
          <w:szCs w:val="28"/>
        </w:rPr>
      </w:pPr>
      <w:r w:rsidRPr="00E22929">
        <w:rPr>
          <w:sz w:val="28"/>
          <w:szCs w:val="28"/>
        </w:rPr>
        <w:t>Организационно-правовая форма – Муниципальное казенное предприятие.</w:t>
      </w:r>
    </w:p>
    <w:p w14:paraId="6BA3E928" w14:textId="77777777" w:rsidR="00E22929" w:rsidRPr="00E22929" w:rsidRDefault="00E22929" w:rsidP="00E22929">
      <w:pPr>
        <w:ind w:firstLine="709"/>
        <w:contextualSpacing/>
        <w:jc w:val="both"/>
        <w:rPr>
          <w:sz w:val="28"/>
          <w:szCs w:val="28"/>
        </w:rPr>
      </w:pPr>
      <w:r w:rsidRPr="00E22929">
        <w:rPr>
          <w:sz w:val="28"/>
          <w:szCs w:val="28"/>
        </w:rPr>
        <w:t>Полное наименование организации – Муниципальное казенное предприятие «Котельные, тепловые и водопроводные сети Новокузнецкого муниципального района».</w:t>
      </w:r>
    </w:p>
    <w:p w14:paraId="0A348D8F" w14:textId="77777777" w:rsidR="00E22929" w:rsidRPr="00E22929" w:rsidRDefault="00E22929" w:rsidP="00E22929">
      <w:pPr>
        <w:ind w:firstLine="709"/>
        <w:contextualSpacing/>
        <w:jc w:val="both"/>
        <w:rPr>
          <w:sz w:val="28"/>
          <w:szCs w:val="28"/>
        </w:rPr>
      </w:pPr>
      <w:r w:rsidRPr="00E22929">
        <w:rPr>
          <w:sz w:val="28"/>
          <w:szCs w:val="28"/>
        </w:rPr>
        <w:t>Сокращенное наименование организации – МКП «КТВС НМР».</w:t>
      </w:r>
    </w:p>
    <w:p w14:paraId="1D275B54" w14:textId="77777777" w:rsidR="00E22929" w:rsidRPr="00E22929" w:rsidRDefault="00E22929" w:rsidP="00E22929">
      <w:pPr>
        <w:ind w:firstLine="709"/>
        <w:contextualSpacing/>
        <w:jc w:val="both"/>
        <w:rPr>
          <w:sz w:val="28"/>
          <w:szCs w:val="28"/>
        </w:rPr>
      </w:pPr>
      <w:r w:rsidRPr="00E22929">
        <w:rPr>
          <w:sz w:val="28"/>
          <w:szCs w:val="28"/>
        </w:rPr>
        <w:t>Юридический адрес: 654201, Кемеровская область - Кузбасс, Новокузнецкий район, с. Сосновка, ул. Юдина, дом 1 литера А, помещение 3.</w:t>
      </w:r>
    </w:p>
    <w:p w14:paraId="09E757B9" w14:textId="77777777" w:rsidR="00E22929" w:rsidRPr="00E22929" w:rsidRDefault="00E22929" w:rsidP="00E22929">
      <w:pPr>
        <w:ind w:firstLine="709"/>
        <w:contextualSpacing/>
        <w:jc w:val="both"/>
        <w:rPr>
          <w:sz w:val="28"/>
          <w:szCs w:val="28"/>
        </w:rPr>
      </w:pPr>
      <w:r w:rsidRPr="00E22929">
        <w:rPr>
          <w:sz w:val="28"/>
          <w:szCs w:val="28"/>
        </w:rPr>
        <w:t>Фактический адрес: 640027, Кемеровская область - Кузбасс, г. Новокузнецк, ул. Курако, д. 51а/19.</w:t>
      </w:r>
    </w:p>
    <w:p w14:paraId="0B1CFC26" w14:textId="77777777" w:rsidR="00E22929" w:rsidRPr="00E22929" w:rsidRDefault="00E22929" w:rsidP="00E22929">
      <w:pPr>
        <w:ind w:firstLine="709"/>
        <w:contextualSpacing/>
        <w:jc w:val="both"/>
        <w:rPr>
          <w:sz w:val="28"/>
          <w:szCs w:val="28"/>
        </w:rPr>
      </w:pPr>
      <w:r w:rsidRPr="00E22929">
        <w:rPr>
          <w:sz w:val="28"/>
          <w:szCs w:val="28"/>
        </w:rPr>
        <w:t>Должность, фамилия, имя, отчество руководителя –</w:t>
      </w:r>
      <w:r w:rsidRPr="00E22929">
        <w:rPr>
          <w:szCs w:val="20"/>
        </w:rPr>
        <w:t xml:space="preserve"> </w:t>
      </w:r>
      <w:r w:rsidRPr="00E22929">
        <w:rPr>
          <w:sz w:val="28"/>
          <w:szCs w:val="28"/>
        </w:rPr>
        <w:t>директор Климентов Артем Николаевич.</w:t>
      </w:r>
    </w:p>
    <w:p w14:paraId="7201EA29" w14:textId="77777777" w:rsidR="00E22929" w:rsidRPr="00E22929" w:rsidRDefault="00E22929" w:rsidP="00E22929">
      <w:pPr>
        <w:ind w:right="142" w:firstLine="709"/>
        <w:jc w:val="both"/>
        <w:rPr>
          <w:sz w:val="28"/>
          <w:szCs w:val="28"/>
        </w:rPr>
      </w:pPr>
      <w:r w:rsidRPr="00E22929">
        <w:rPr>
          <w:sz w:val="28"/>
          <w:szCs w:val="28"/>
        </w:rPr>
        <w:t>МКП «КТВС НМР» находится на общей системе налогообложения. Все расчеты в данном экспертном заключении произведены без учета НДС.</w:t>
      </w:r>
    </w:p>
    <w:p w14:paraId="4E81151D" w14:textId="77777777" w:rsidR="00E22929" w:rsidRPr="00E22929" w:rsidRDefault="00E22929" w:rsidP="00E22929">
      <w:pPr>
        <w:ind w:right="142" w:firstLine="709"/>
        <w:jc w:val="both"/>
        <w:rPr>
          <w:b/>
          <w:snapToGrid w:val="0"/>
          <w:sz w:val="28"/>
          <w:szCs w:val="28"/>
        </w:rPr>
      </w:pPr>
      <w:r w:rsidRPr="00E22929">
        <w:rPr>
          <w:bCs/>
          <w:snapToGrid w:val="0"/>
          <w:sz w:val="28"/>
          <w:szCs w:val="28"/>
        </w:rPr>
        <w:t>МКП «КТВС НМР»</w:t>
      </w:r>
      <w:r w:rsidRPr="00E22929">
        <w:rPr>
          <w:b/>
          <w:snapToGrid w:val="0"/>
          <w:sz w:val="28"/>
          <w:szCs w:val="28"/>
        </w:rPr>
        <w:t xml:space="preserve"> </w:t>
      </w:r>
      <w:r w:rsidRPr="00E22929">
        <w:rPr>
          <w:bCs/>
          <w:snapToGrid w:val="0"/>
          <w:sz w:val="28"/>
          <w:szCs w:val="28"/>
        </w:rPr>
        <w:t>владеет, пользуется и распоряжается муниципальным имуществом (котельные; тепловые, водопроводные, канализационные сети, ЦТП, скважины и пр.) на праве оперативного управления согласно договорам от 13.09.2019 № 53/И-036/19, 54/И-037/19 «О порядке использования закрепленного муниципального имущества на праве оперативного управления»; от 30.10.2019 № 75/И-095/19, 76/И-096/19 «О порядке использования закрепленного муниципального на праве оперативного управления»; от 01.12.2019 № 81/И-135/19, 88/И-173/19 «О порядке использования закрепленного муниципального на праве оперативного управления»; от 09.11.2020 № 350/И-250/20, от 04.02.2021 № 2/И-028/21, от 11.01.2022 № 1/И-063/22, от 03.02.2022 № 17/И-056/22 «О порядке использования муниципального имущества на праве оперативного управления».</w:t>
      </w:r>
    </w:p>
    <w:p w14:paraId="4913DADE" w14:textId="77777777" w:rsidR="00E22929" w:rsidRPr="00E22929" w:rsidRDefault="00E22929" w:rsidP="00E22929">
      <w:pPr>
        <w:ind w:right="142" w:firstLine="709"/>
        <w:contextualSpacing/>
        <w:jc w:val="both"/>
        <w:rPr>
          <w:sz w:val="28"/>
          <w:szCs w:val="28"/>
        </w:rPr>
      </w:pPr>
      <w:r w:rsidRPr="00E22929">
        <w:rPr>
          <w:sz w:val="28"/>
          <w:szCs w:val="28"/>
        </w:rPr>
        <w:t>МКП «КТВС НМР» осуществляет следующие регулируемые виды деятельности: производство, передача и сбыт тепловой энергии в горячей воде, теплоносителя и ГВС; услуги холодного водоснабжения и услуги водоотведения потребителям Новокузнецкого муниципального района Кемеровской области-Кузбасса.</w:t>
      </w:r>
    </w:p>
    <w:p w14:paraId="19C04E9E" w14:textId="77777777" w:rsidR="00E22929" w:rsidRPr="00E22929" w:rsidRDefault="00E22929" w:rsidP="00E22929">
      <w:pPr>
        <w:ind w:right="142" w:firstLine="709"/>
        <w:contextualSpacing/>
        <w:jc w:val="both"/>
        <w:rPr>
          <w:sz w:val="28"/>
          <w:szCs w:val="28"/>
        </w:rPr>
      </w:pPr>
      <w:r w:rsidRPr="00E22929">
        <w:rPr>
          <w:sz w:val="28"/>
          <w:szCs w:val="28"/>
        </w:rPr>
        <w:lastRenderedPageBreak/>
        <w:t xml:space="preserve">В эксплуатации МКП «КТВС НМР» находятся: 4 ЦТП (п. Красная Орловка, п. Металлургов, п. Степной, с. Безруково), 19 котельных, 18 работающих на угле и 1 котельная п. Металлургов работающая на природном газе. Из них 16 котельных с водогрейными котлами (48 котлов), 3 котельные с паровыми котлами (6 котлов). Всего по всем котельным установлено 54 котла, из них максимально в работе 46 котлов. </w:t>
      </w:r>
    </w:p>
    <w:p w14:paraId="0194C052" w14:textId="77777777" w:rsidR="00E22929" w:rsidRPr="00E22929" w:rsidRDefault="00E22929" w:rsidP="00E22929">
      <w:pPr>
        <w:ind w:right="142" w:firstLine="709"/>
        <w:contextualSpacing/>
        <w:jc w:val="both"/>
        <w:rPr>
          <w:sz w:val="28"/>
          <w:szCs w:val="28"/>
        </w:rPr>
      </w:pPr>
      <w:r w:rsidRPr="00E22929">
        <w:rPr>
          <w:sz w:val="28"/>
          <w:szCs w:val="28"/>
        </w:rPr>
        <w:t xml:space="preserve">Кроме того, установлены 6 электрокотлов: </w:t>
      </w:r>
    </w:p>
    <w:p w14:paraId="42A2B0C0" w14:textId="77777777" w:rsidR="00E22929" w:rsidRPr="00E22929" w:rsidRDefault="00E22929" w:rsidP="00E22929">
      <w:pPr>
        <w:ind w:right="142" w:firstLine="709"/>
        <w:contextualSpacing/>
        <w:jc w:val="both"/>
        <w:rPr>
          <w:sz w:val="28"/>
          <w:szCs w:val="28"/>
        </w:rPr>
      </w:pPr>
      <w:r w:rsidRPr="00E22929">
        <w:rPr>
          <w:sz w:val="28"/>
          <w:szCs w:val="28"/>
        </w:rPr>
        <w:t xml:space="preserve">1) с. Ильинка ул. Полевая; </w:t>
      </w:r>
    </w:p>
    <w:p w14:paraId="7663A0F8" w14:textId="77777777" w:rsidR="00E22929" w:rsidRPr="00E22929" w:rsidRDefault="00E22929" w:rsidP="00E22929">
      <w:pPr>
        <w:ind w:right="142" w:firstLine="709"/>
        <w:contextualSpacing/>
        <w:jc w:val="both"/>
        <w:rPr>
          <w:sz w:val="28"/>
          <w:szCs w:val="28"/>
        </w:rPr>
      </w:pPr>
      <w:r w:rsidRPr="00E22929">
        <w:rPr>
          <w:sz w:val="28"/>
          <w:szCs w:val="28"/>
        </w:rPr>
        <w:t xml:space="preserve">2) п.ст. Тальжино ул. Советская, 14а; </w:t>
      </w:r>
    </w:p>
    <w:p w14:paraId="672352FC" w14:textId="77777777" w:rsidR="00E22929" w:rsidRPr="00E22929" w:rsidRDefault="00E22929" w:rsidP="00E22929">
      <w:pPr>
        <w:ind w:right="142" w:firstLine="709"/>
        <w:contextualSpacing/>
        <w:jc w:val="both"/>
        <w:rPr>
          <w:sz w:val="28"/>
          <w:szCs w:val="28"/>
        </w:rPr>
      </w:pPr>
      <w:r w:rsidRPr="00E22929">
        <w:rPr>
          <w:sz w:val="28"/>
          <w:szCs w:val="28"/>
        </w:rPr>
        <w:t xml:space="preserve">3) п. Кузедеево, ул. Станционная 13; </w:t>
      </w:r>
    </w:p>
    <w:p w14:paraId="5133885B" w14:textId="77777777" w:rsidR="00E22929" w:rsidRPr="00E22929" w:rsidRDefault="00E22929" w:rsidP="00E22929">
      <w:pPr>
        <w:ind w:right="142" w:firstLine="709"/>
        <w:contextualSpacing/>
        <w:jc w:val="both"/>
        <w:rPr>
          <w:sz w:val="28"/>
          <w:szCs w:val="28"/>
        </w:rPr>
      </w:pPr>
      <w:r w:rsidRPr="00E22929">
        <w:rPr>
          <w:sz w:val="28"/>
          <w:szCs w:val="28"/>
        </w:rPr>
        <w:t>4) п. Металлургов (амбулатория);</w:t>
      </w:r>
    </w:p>
    <w:p w14:paraId="4102D9BC" w14:textId="77777777" w:rsidR="00E22929" w:rsidRPr="00E22929" w:rsidRDefault="00E22929" w:rsidP="00E22929">
      <w:pPr>
        <w:ind w:right="142" w:firstLine="709"/>
        <w:contextualSpacing/>
        <w:jc w:val="both"/>
        <w:rPr>
          <w:sz w:val="28"/>
          <w:szCs w:val="28"/>
        </w:rPr>
      </w:pPr>
      <w:r w:rsidRPr="00E22929">
        <w:rPr>
          <w:sz w:val="28"/>
          <w:szCs w:val="28"/>
        </w:rPr>
        <w:t>5) с. Ильинка, Северная 33;</w:t>
      </w:r>
    </w:p>
    <w:p w14:paraId="2567D07F" w14:textId="77777777" w:rsidR="00E22929" w:rsidRPr="00E22929" w:rsidRDefault="00E22929" w:rsidP="00E22929">
      <w:pPr>
        <w:ind w:right="142" w:firstLine="709"/>
        <w:contextualSpacing/>
        <w:jc w:val="both"/>
        <w:rPr>
          <w:sz w:val="28"/>
          <w:szCs w:val="28"/>
        </w:rPr>
      </w:pPr>
      <w:r w:rsidRPr="00E22929">
        <w:rPr>
          <w:sz w:val="28"/>
          <w:szCs w:val="28"/>
        </w:rPr>
        <w:t>6) с. Ильинка, ул.Северная, 49, 51.</w:t>
      </w:r>
    </w:p>
    <w:p w14:paraId="1AB671C1" w14:textId="77777777" w:rsidR="00E22929" w:rsidRPr="00E22929" w:rsidRDefault="00E22929" w:rsidP="00E22929">
      <w:pPr>
        <w:ind w:right="142" w:firstLine="709"/>
        <w:contextualSpacing/>
        <w:jc w:val="both"/>
        <w:rPr>
          <w:sz w:val="28"/>
          <w:szCs w:val="28"/>
        </w:rPr>
      </w:pPr>
      <w:r w:rsidRPr="00E22929">
        <w:rPr>
          <w:sz w:val="28"/>
          <w:szCs w:val="28"/>
        </w:rPr>
        <w:t>Котельные МКП «КТВС НМР» предназначены для обеспечения теплоснабжения систем отопления и горячего водоснабжения подключенных потребителей Новокузнецкого муниципального района: 726 жилых домов (из них 160 многоквартирных дома, 343 коттеджа и 223 частных дома); 77  объектов прочих потребителей, таких как индивидуальные предприниматели, производственные предприятия, ОАО РЖД и т.п.; 82 объекта бюджетной сферы (в т.ч. 14 школ,12 детских садов, 1 детский дом творчества, 7 детских школ искусств, 11 домов культуры, 4 библиотеки, 11 объектов администраций сельских поселений, 2 спортивных школы, 1 архив, 19 объектов здравоохранения).</w:t>
      </w:r>
    </w:p>
    <w:p w14:paraId="6436B5E1" w14:textId="77777777" w:rsidR="00E22929" w:rsidRPr="00E22929" w:rsidRDefault="00E22929" w:rsidP="00E22929">
      <w:pPr>
        <w:ind w:right="142" w:firstLine="709"/>
        <w:jc w:val="both"/>
        <w:rPr>
          <w:sz w:val="28"/>
          <w:szCs w:val="28"/>
        </w:rPr>
      </w:pPr>
      <w:r w:rsidRPr="00E22929">
        <w:rPr>
          <w:sz w:val="28"/>
          <w:szCs w:val="28"/>
        </w:rPr>
        <w:t>Предприятие осуществляет свою деятельность согласно Уставу.</w:t>
      </w:r>
    </w:p>
    <w:p w14:paraId="21EC5E7E" w14:textId="77777777" w:rsidR="00E22929" w:rsidRPr="00E22929" w:rsidRDefault="00E22929" w:rsidP="00E22929">
      <w:pPr>
        <w:ind w:right="142" w:firstLine="709"/>
        <w:contextualSpacing/>
        <w:jc w:val="both"/>
        <w:rPr>
          <w:sz w:val="28"/>
          <w:szCs w:val="28"/>
        </w:rPr>
      </w:pPr>
      <w:r w:rsidRPr="00E22929">
        <w:rPr>
          <w:sz w:val="28"/>
          <w:szCs w:val="28"/>
        </w:rPr>
        <w:t>Система централизованного теплоснабжения МКП «КТВС НМР» состоит из следующих источников тепловой энергии:</w:t>
      </w:r>
    </w:p>
    <w:p w14:paraId="03F1D4E1" w14:textId="77777777" w:rsidR="00E22929" w:rsidRPr="00E22929" w:rsidRDefault="00E22929" w:rsidP="00E22929">
      <w:pPr>
        <w:ind w:firstLine="709"/>
        <w:contextualSpacing/>
        <w:jc w:val="both"/>
        <w:rPr>
          <w:sz w:val="28"/>
          <w:szCs w:val="28"/>
        </w:rPr>
      </w:pPr>
    </w:p>
    <w:tbl>
      <w:tblPr>
        <w:tblW w:w="4871" w:type="pct"/>
        <w:tblLayout w:type="fixed"/>
        <w:tblLook w:val="04A0" w:firstRow="1" w:lastRow="0" w:firstColumn="1" w:lastColumn="0" w:noHBand="0" w:noVBand="1"/>
      </w:tblPr>
      <w:tblGrid>
        <w:gridCol w:w="658"/>
        <w:gridCol w:w="47"/>
        <w:gridCol w:w="1985"/>
        <w:gridCol w:w="188"/>
        <w:gridCol w:w="2506"/>
        <w:gridCol w:w="62"/>
        <w:gridCol w:w="1356"/>
        <w:gridCol w:w="49"/>
        <w:gridCol w:w="2529"/>
      </w:tblGrid>
      <w:tr w:rsidR="00E22929" w:rsidRPr="00E22929" w14:paraId="2FD76D87" w14:textId="77777777" w:rsidTr="00F20549">
        <w:trPr>
          <w:trHeight w:val="460"/>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806BB1" w14:textId="77777777" w:rsidR="00E22929" w:rsidRPr="00E22929" w:rsidRDefault="00E22929" w:rsidP="00E22929">
            <w:pPr>
              <w:jc w:val="center"/>
            </w:pPr>
            <w:r w:rsidRPr="00E22929">
              <w:t>№ п/п</w:t>
            </w:r>
          </w:p>
        </w:tc>
        <w:tc>
          <w:tcPr>
            <w:tcW w:w="1183" w:type="pct"/>
            <w:gridSpan w:val="3"/>
            <w:tcBorders>
              <w:top w:val="single" w:sz="4" w:space="0" w:color="auto"/>
              <w:left w:val="nil"/>
              <w:bottom w:val="single" w:sz="4" w:space="0" w:color="auto"/>
              <w:right w:val="single" w:sz="4" w:space="0" w:color="auto"/>
            </w:tcBorders>
            <w:shd w:val="clear" w:color="000000" w:fill="FFFFFF"/>
            <w:vAlign w:val="center"/>
            <w:hideMark/>
          </w:tcPr>
          <w:p w14:paraId="2CB048BB" w14:textId="77777777" w:rsidR="00E22929" w:rsidRPr="00E22929" w:rsidRDefault="00E22929" w:rsidP="00E22929">
            <w:pPr>
              <w:jc w:val="center"/>
            </w:pPr>
            <w:r w:rsidRPr="00E22929">
              <w:t>Котельные</w:t>
            </w:r>
          </w:p>
        </w:tc>
        <w:tc>
          <w:tcPr>
            <w:tcW w:w="1369" w:type="pct"/>
            <w:gridSpan w:val="2"/>
            <w:tcBorders>
              <w:top w:val="single" w:sz="4" w:space="0" w:color="auto"/>
              <w:left w:val="nil"/>
              <w:bottom w:val="single" w:sz="4" w:space="0" w:color="auto"/>
              <w:right w:val="single" w:sz="4" w:space="0" w:color="auto"/>
            </w:tcBorders>
            <w:shd w:val="clear" w:color="000000" w:fill="FFFFFF"/>
            <w:vAlign w:val="center"/>
            <w:hideMark/>
          </w:tcPr>
          <w:p w14:paraId="01E30946" w14:textId="77777777" w:rsidR="00E22929" w:rsidRPr="00E22929" w:rsidRDefault="00E22929" w:rsidP="00E22929">
            <w:pPr>
              <w:jc w:val="center"/>
            </w:pPr>
            <w:r w:rsidRPr="00E22929">
              <w:t>Адрес</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7DE78603" w14:textId="77777777" w:rsidR="00E22929" w:rsidRPr="00E22929" w:rsidRDefault="00E22929" w:rsidP="00E22929">
            <w:pPr>
              <w:jc w:val="center"/>
            </w:pPr>
            <w:r w:rsidRPr="00E22929">
              <w:t>система ГВС</w:t>
            </w:r>
          </w:p>
        </w:tc>
        <w:tc>
          <w:tcPr>
            <w:tcW w:w="1349" w:type="pct"/>
            <w:tcBorders>
              <w:top w:val="single" w:sz="4" w:space="0" w:color="auto"/>
              <w:left w:val="nil"/>
              <w:bottom w:val="single" w:sz="4" w:space="0" w:color="auto"/>
              <w:right w:val="single" w:sz="4" w:space="0" w:color="auto"/>
            </w:tcBorders>
            <w:shd w:val="clear" w:color="000000" w:fill="FFFFFF"/>
            <w:vAlign w:val="center"/>
            <w:hideMark/>
          </w:tcPr>
          <w:p w14:paraId="360D1B27" w14:textId="77777777" w:rsidR="00E22929" w:rsidRPr="00E22929" w:rsidRDefault="00E22929" w:rsidP="00E22929">
            <w:pPr>
              <w:jc w:val="center"/>
            </w:pPr>
            <w:r w:rsidRPr="00E22929">
              <w:t>поставщик воды</w:t>
            </w:r>
          </w:p>
        </w:tc>
      </w:tr>
      <w:tr w:rsidR="00E22929" w:rsidRPr="00E22929" w14:paraId="4B41C5DF" w14:textId="77777777" w:rsidTr="00F20549">
        <w:trPr>
          <w:trHeight w:val="451"/>
        </w:trPr>
        <w:tc>
          <w:tcPr>
            <w:tcW w:w="5000" w:type="pct"/>
            <w:gridSpan w:val="9"/>
            <w:tcBorders>
              <w:top w:val="single" w:sz="4" w:space="0" w:color="auto"/>
              <w:left w:val="single" w:sz="4" w:space="0" w:color="auto"/>
              <w:bottom w:val="single" w:sz="4" w:space="0" w:color="auto"/>
              <w:right w:val="single" w:sz="4" w:space="0" w:color="auto"/>
            </w:tcBorders>
            <w:shd w:val="clear" w:color="000000" w:fill="FFFFFF"/>
            <w:noWrap/>
            <w:vAlign w:val="center"/>
          </w:tcPr>
          <w:p w14:paraId="76919D05" w14:textId="77777777" w:rsidR="00E22929" w:rsidRPr="00E22929" w:rsidRDefault="00E22929" w:rsidP="00E22929">
            <w:pPr>
              <w:jc w:val="center"/>
              <w:rPr>
                <w:b/>
                <w:bCs/>
              </w:rPr>
            </w:pPr>
            <w:r w:rsidRPr="00E22929">
              <w:rPr>
                <w:b/>
                <w:bCs/>
              </w:rPr>
              <w:t>Котельные, работающие на твердом топливе (на угле)</w:t>
            </w:r>
          </w:p>
        </w:tc>
      </w:tr>
      <w:tr w:rsidR="00E22929" w:rsidRPr="00E22929" w14:paraId="52A735C9" w14:textId="77777777" w:rsidTr="00F20549">
        <w:trPr>
          <w:trHeight w:val="315"/>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50DBFF" w14:textId="77777777" w:rsidR="00E22929" w:rsidRPr="00E22929" w:rsidRDefault="00E22929" w:rsidP="00E22929">
            <w:pPr>
              <w:jc w:val="center"/>
            </w:pPr>
            <w:r w:rsidRPr="00E22929">
              <w:t>1</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7A149342" w14:textId="77777777" w:rsidR="00E22929" w:rsidRPr="00E22929" w:rsidRDefault="00E22929" w:rsidP="00E22929">
            <w:r w:rsidRPr="00E22929">
              <w:t>Казанково</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02625214" w14:textId="77777777" w:rsidR="00E22929" w:rsidRPr="00E22929" w:rsidRDefault="00E22929" w:rsidP="00E22929">
            <w:r w:rsidRPr="00E22929">
              <w:t xml:space="preserve">п. Казанково, </w:t>
            </w:r>
          </w:p>
          <w:p w14:paraId="10F36990" w14:textId="77777777" w:rsidR="00E22929" w:rsidRPr="00E22929" w:rsidRDefault="00E22929" w:rsidP="00E22929">
            <w:r w:rsidRPr="00E22929">
              <w:t>ул. Обводная, 2 а</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52577CE" w14:textId="77777777" w:rsidR="00E22929" w:rsidRPr="00E22929" w:rsidRDefault="00E22929" w:rsidP="00E22929">
            <w:r w:rsidRPr="00E22929">
              <w:t>открытая</w:t>
            </w:r>
          </w:p>
        </w:tc>
        <w:tc>
          <w:tcPr>
            <w:tcW w:w="1349" w:type="pct"/>
            <w:tcBorders>
              <w:top w:val="single" w:sz="4" w:space="0" w:color="auto"/>
              <w:left w:val="nil"/>
              <w:bottom w:val="single" w:sz="4" w:space="0" w:color="auto"/>
              <w:right w:val="single" w:sz="4" w:space="0" w:color="auto"/>
            </w:tcBorders>
            <w:shd w:val="clear" w:color="000000" w:fill="FFFFFF"/>
            <w:noWrap/>
            <w:vAlign w:val="center"/>
            <w:hideMark/>
          </w:tcPr>
          <w:p w14:paraId="6971F70B" w14:textId="77777777" w:rsidR="00E22929" w:rsidRPr="00E22929" w:rsidRDefault="00E22929" w:rsidP="00E22929">
            <w:r w:rsidRPr="00E22929">
              <w:t xml:space="preserve">скважины </w:t>
            </w:r>
          </w:p>
          <w:p w14:paraId="541F5FB3" w14:textId="77777777" w:rsidR="00E22929" w:rsidRPr="00E22929" w:rsidRDefault="00E22929" w:rsidP="00E22929">
            <w:r w:rsidRPr="00E22929">
              <w:t>МКП «КТВС НМР»</w:t>
            </w:r>
          </w:p>
        </w:tc>
      </w:tr>
      <w:tr w:rsidR="00E22929" w:rsidRPr="00E22929" w14:paraId="3CCFCD53" w14:textId="77777777" w:rsidTr="00F20549">
        <w:trPr>
          <w:trHeight w:val="315"/>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C73F1A" w14:textId="77777777" w:rsidR="00E22929" w:rsidRPr="00E22929" w:rsidRDefault="00E22929" w:rsidP="00E22929">
            <w:pPr>
              <w:jc w:val="center"/>
            </w:pPr>
            <w:r w:rsidRPr="00E22929">
              <w:t>2</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3DCCB58B" w14:textId="77777777" w:rsidR="00E22929" w:rsidRPr="00E22929" w:rsidRDefault="00E22929" w:rsidP="00E22929">
            <w:r w:rsidRPr="00E22929">
              <w:t>Тальжино</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715D5AF4" w14:textId="77777777" w:rsidR="00E22929" w:rsidRPr="00E22929" w:rsidRDefault="00E22929" w:rsidP="00E22929">
            <w:r w:rsidRPr="00E22929">
              <w:t xml:space="preserve">п.ст. Тальжино, </w:t>
            </w:r>
          </w:p>
          <w:p w14:paraId="25772B18" w14:textId="77777777" w:rsidR="00E22929" w:rsidRPr="00E22929" w:rsidRDefault="00E22929" w:rsidP="00E22929">
            <w:r w:rsidRPr="00E22929">
              <w:t>ул. Советская, 1 а</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7BCF349" w14:textId="77777777" w:rsidR="00E22929" w:rsidRPr="00E22929" w:rsidRDefault="00E22929" w:rsidP="00E22929">
            <w:r w:rsidRPr="00E22929">
              <w:t>открытая</w:t>
            </w:r>
          </w:p>
        </w:tc>
        <w:tc>
          <w:tcPr>
            <w:tcW w:w="1349" w:type="pct"/>
            <w:tcBorders>
              <w:top w:val="single" w:sz="4" w:space="0" w:color="auto"/>
              <w:left w:val="nil"/>
              <w:bottom w:val="single" w:sz="4" w:space="0" w:color="auto"/>
              <w:right w:val="single" w:sz="4" w:space="0" w:color="auto"/>
            </w:tcBorders>
            <w:shd w:val="clear" w:color="000000" w:fill="FFFFFF"/>
            <w:noWrap/>
            <w:vAlign w:val="center"/>
            <w:hideMark/>
          </w:tcPr>
          <w:p w14:paraId="56CE20DE" w14:textId="77777777" w:rsidR="00E22929" w:rsidRPr="00E22929" w:rsidRDefault="00E22929" w:rsidP="00E22929">
            <w:r w:rsidRPr="00E22929">
              <w:t>ООО «Водоканал» г. Новокузнецк</w:t>
            </w:r>
          </w:p>
        </w:tc>
      </w:tr>
      <w:tr w:rsidR="00E22929" w:rsidRPr="00E22929" w14:paraId="29BCA4E1" w14:textId="77777777" w:rsidTr="00F20549">
        <w:trPr>
          <w:trHeight w:val="315"/>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04B97B" w14:textId="77777777" w:rsidR="00E22929" w:rsidRPr="00E22929" w:rsidRDefault="00E22929" w:rsidP="00E22929">
            <w:pPr>
              <w:jc w:val="center"/>
            </w:pPr>
            <w:r w:rsidRPr="00E22929">
              <w:t>3</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4F4C4C5E" w14:textId="77777777" w:rsidR="00E22929" w:rsidRPr="00E22929" w:rsidRDefault="00E22929" w:rsidP="00E22929">
            <w:r w:rsidRPr="00E22929">
              <w:t>Сосновка№1</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3D1AA431" w14:textId="77777777" w:rsidR="00E22929" w:rsidRPr="00E22929" w:rsidRDefault="00E22929" w:rsidP="00E22929">
            <w:r w:rsidRPr="00E22929">
              <w:t xml:space="preserve">с. Сосновка, </w:t>
            </w:r>
          </w:p>
          <w:p w14:paraId="4219B0CF" w14:textId="77777777" w:rsidR="00E22929" w:rsidRPr="00E22929" w:rsidRDefault="00E22929" w:rsidP="00E22929">
            <w:r w:rsidRPr="00E22929">
              <w:t>ул. Калинина, 10 б</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EA0DA33" w14:textId="77777777" w:rsidR="00E22929" w:rsidRPr="00E22929" w:rsidRDefault="00E22929" w:rsidP="00E22929">
            <w:r w:rsidRPr="00E22929">
              <w:t>закрытая</w:t>
            </w:r>
          </w:p>
        </w:tc>
        <w:tc>
          <w:tcPr>
            <w:tcW w:w="1349" w:type="pct"/>
            <w:tcBorders>
              <w:top w:val="single" w:sz="4" w:space="0" w:color="auto"/>
              <w:left w:val="nil"/>
              <w:bottom w:val="single" w:sz="4" w:space="0" w:color="auto"/>
              <w:right w:val="single" w:sz="4" w:space="0" w:color="auto"/>
            </w:tcBorders>
            <w:shd w:val="clear" w:color="000000" w:fill="FFFFFF"/>
            <w:noWrap/>
            <w:vAlign w:val="center"/>
            <w:hideMark/>
          </w:tcPr>
          <w:p w14:paraId="2BDFD109" w14:textId="77777777" w:rsidR="00E22929" w:rsidRPr="00E22929" w:rsidRDefault="00E22929" w:rsidP="00E22929">
            <w:r w:rsidRPr="00E22929">
              <w:t xml:space="preserve">скважины </w:t>
            </w:r>
          </w:p>
          <w:p w14:paraId="44631F82" w14:textId="77777777" w:rsidR="00E22929" w:rsidRPr="00E22929" w:rsidRDefault="00E22929" w:rsidP="00E22929">
            <w:r w:rsidRPr="00E22929">
              <w:t>МКП «КТВС НМР»</w:t>
            </w:r>
          </w:p>
        </w:tc>
      </w:tr>
      <w:tr w:rsidR="00E22929" w:rsidRPr="00E22929" w14:paraId="00EB3E8C" w14:textId="77777777" w:rsidTr="00F20549">
        <w:trPr>
          <w:trHeight w:val="315"/>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0E1FBC" w14:textId="77777777" w:rsidR="00E22929" w:rsidRPr="00E22929" w:rsidRDefault="00E22929" w:rsidP="00E22929">
            <w:pPr>
              <w:jc w:val="center"/>
            </w:pPr>
            <w:r w:rsidRPr="00E22929">
              <w:t>4</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49E43A86" w14:textId="77777777" w:rsidR="00E22929" w:rsidRPr="00E22929" w:rsidRDefault="00E22929" w:rsidP="00E22929">
            <w:r w:rsidRPr="00E22929">
              <w:t>Сосновка№2</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53A60E9B" w14:textId="77777777" w:rsidR="00E22929" w:rsidRPr="00E22929" w:rsidRDefault="00E22929" w:rsidP="00E22929">
            <w:r w:rsidRPr="00E22929">
              <w:t>с. Сосновка,</w:t>
            </w:r>
          </w:p>
          <w:p w14:paraId="248B27AD" w14:textId="77777777" w:rsidR="00E22929" w:rsidRPr="00E22929" w:rsidRDefault="00E22929" w:rsidP="00E22929">
            <w:r w:rsidRPr="00E22929">
              <w:t xml:space="preserve"> ул. Кузнецкая, 19 а</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097DE9BF" w14:textId="77777777" w:rsidR="00E22929" w:rsidRPr="00E22929" w:rsidRDefault="00E22929" w:rsidP="00E22929">
            <w:r w:rsidRPr="00E22929">
              <w:t>без ГВС</w:t>
            </w:r>
          </w:p>
        </w:tc>
        <w:tc>
          <w:tcPr>
            <w:tcW w:w="1349" w:type="pct"/>
            <w:tcBorders>
              <w:top w:val="single" w:sz="4" w:space="0" w:color="auto"/>
              <w:left w:val="nil"/>
              <w:bottom w:val="single" w:sz="4" w:space="0" w:color="auto"/>
              <w:right w:val="single" w:sz="4" w:space="0" w:color="auto"/>
            </w:tcBorders>
            <w:shd w:val="clear" w:color="000000" w:fill="FFFFFF"/>
            <w:noWrap/>
            <w:vAlign w:val="center"/>
            <w:hideMark/>
          </w:tcPr>
          <w:p w14:paraId="3E7D0C51" w14:textId="77777777" w:rsidR="00E22929" w:rsidRPr="00E22929" w:rsidRDefault="00E22929" w:rsidP="00E22929">
            <w:r w:rsidRPr="00E22929">
              <w:t xml:space="preserve">скважины </w:t>
            </w:r>
          </w:p>
          <w:p w14:paraId="5E4E67A6" w14:textId="77777777" w:rsidR="00E22929" w:rsidRPr="00E22929" w:rsidRDefault="00E22929" w:rsidP="00E22929">
            <w:r w:rsidRPr="00E22929">
              <w:t>МКП «КТВС НМР»</w:t>
            </w:r>
          </w:p>
        </w:tc>
      </w:tr>
      <w:tr w:rsidR="00E22929" w:rsidRPr="00E22929" w14:paraId="32D076A0" w14:textId="77777777" w:rsidTr="00F20549">
        <w:trPr>
          <w:trHeight w:val="315"/>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CB4245" w14:textId="77777777" w:rsidR="00E22929" w:rsidRPr="00E22929" w:rsidRDefault="00E22929" w:rsidP="00E22929">
            <w:pPr>
              <w:jc w:val="center"/>
            </w:pPr>
            <w:r w:rsidRPr="00E22929">
              <w:t>5</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1FBA40DD" w14:textId="77777777" w:rsidR="00E22929" w:rsidRPr="00E22929" w:rsidRDefault="00E22929" w:rsidP="00E22929">
            <w:r w:rsidRPr="00E22929">
              <w:t>Сосновка№3</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47571D86" w14:textId="77777777" w:rsidR="00E22929" w:rsidRPr="00E22929" w:rsidRDefault="00E22929" w:rsidP="00E22929">
            <w:r w:rsidRPr="00E22929">
              <w:t xml:space="preserve">с. Сосновка, </w:t>
            </w:r>
          </w:p>
          <w:p w14:paraId="74148334" w14:textId="77777777" w:rsidR="00E22929" w:rsidRPr="00E22929" w:rsidRDefault="00E22929" w:rsidP="00E22929">
            <w:r w:rsidRPr="00E22929">
              <w:t>ул. Туркменская, 61 б</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51FA66D0" w14:textId="77777777" w:rsidR="00E22929" w:rsidRPr="00E22929" w:rsidRDefault="00E22929" w:rsidP="00E22929">
            <w:r w:rsidRPr="00E22929">
              <w:t>закрытая</w:t>
            </w:r>
          </w:p>
        </w:tc>
        <w:tc>
          <w:tcPr>
            <w:tcW w:w="1349" w:type="pct"/>
            <w:tcBorders>
              <w:top w:val="single" w:sz="4" w:space="0" w:color="auto"/>
              <w:left w:val="nil"/>
              <w:bottom w:val="single" w:sz="4" w:space="0" w:color="auto"/>
              <w:right w:val="single" w:sz="4" w:space="0" w:color="auto"/>
            </w:tcBorders>
            <w:shd w:val="clear" w:color="000000" w:fill="FFFFFF"/>
            <w:noWrap/>
            <w:vAlign w:val="center"/>
            <w:hideMark/>
          </w:tcPr>
          <w:p w14:paraId="0E471C65" w14:textId="77777777" w:rsidR="00E22929" w:rsidRPr="00E22929" w:rsidRDefault="00E22929" w:rsidP="00E22929">
            <w:r w:rsidRPr="00E22929">
              <w:t xml:space="preserve">скважины </w:t>
            </w:r>
          </w:p>
          <w:p w14:paraId="59191892" w14:textId="77777777" w:rsidR="00E22929" w:rsidRPr="00E22929" w:rsidRDefault="00E22929" w:rsidP="00E22929">
            <w:r w:rsidRPr="00E22929">
              <w:t>МКП «КТВС НМР»</w:t>
            </w:r>
          </w:p>
        </w:tc>
      </w:tr>
      <w:tr w:rsidR="00E22929" w:rsidRPr="00E22929" w14:paraId="2851041A" w14:textId="77777777" w:rsidTr="00F20549">
        <w:trPr>
          <w:trHeight w:val="315"/>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63ACF3" w14:textId="77777777" w:rsidR="00E22929" w:rsidRPr="00E22929" w:rsidRDefault="00E22929" w:rsidP="00E22929">
            <w:pPr>
              <w:jc w:val="center"/>
            </w:pPr>
            <w:r w:rsidRPr="00E22929">
              <w:t>6</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44EE8B11" w14:textId="77777777" w:rsidR="00E22929" w:rsidRPr="00E22929" w:rsidRDefault="00E22929" w:rsidP="00E22929">
            <w:r w:rsidRPr="00E22929">
              <w:t>Сосновка№4</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0E59EC24" w14:textId="77777777" w:rsidR="00E22929" w:rsidRPr="00E22929" w:rsidRDefault="00E22929" w:rsidP="00E22929">
            <w:r w:rsidRPr="00E22929">
              <w:t xml:space="preserve">с. Сосновка, </w:t>
            </w:r>
          </w:p>
          <w:p w14:paraId="2AC4C6D8" w14:textId="77777777" w:rsidR="00E22929" w:rsidRPr="00E22929" w:rsidRDefault="00E22929" w:rsidP="00E22929">
            <w:r w:rsidRPr="00E22929">
              <w:t>ул. Калинина, 111</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5A0D14EC" w14:textId="77777777" w:rsidR="00E22929" w:rsidRPr="00E22929" w:rsidRDefault="00E22929" w:rsidP="00E22929">
            <w:r w:rsidRPr="00E22929">
              <w:t>без ГВС</w:t>
            </w:r>
          </w:p>
        </w:tc>
        <w:tc>
          <w:tcPr>
            <w:tcW w:w="1349" w:type="pct"/>
            <w:tcBorders>
              <w:top w:val="single" w:sz="4" w:space="0" w:color="auto"/>
              <w:left w:val="nil"/>
              <w:bottom w:val="single" w:sz="4" w:space="0" w:color="auto"/>
              <w:right w:val="single" w:sz="4" w:space="0" w:color="auto"/>
            </w:tcBorders>
            <w:shd w:val="clear" w:color="000000" w:fill="FFFFFF"/>
            <w:noWrap/>
            <w:vAlign w:val="center"/>
            <w:hideMark/>
          </w:tcPr>
          <w:p w14:paraId="42E89460" w14:textId="77777777" w:rsidR="00E22929" w:rsidRPr="00E22929" w:rsidRDefault="00E22929" w:rsidP="00E22929">
            <w:r w:rsidRPr="00E22929">
              <w:t xml:space="preserve">скважины </w:t>
            </w:r>
          </w:p>
          <w:p w14:paraId="6F90FD44" w14:textId="77777777" w:rsidR="00E22929" w:rsidRPr="00E22929" w:rsidRDefault="00E22929" w:rsidP="00E22929">
            <w:r w:rsidRPr="00E22929">
              <w:t>МКП «КТВС НМР»</w:t>
            </w:r>
          </w:p>
        </w:tc>
      </w:tr>
      <w:tr w:rsidR="00E22929" w:rsidRPr="00E22929" w14:paraId="1EFC57FB" w14:textId="77777777" w:rsidTr="00F20549">
        <w:trPr>
          <w:trHeight w:val="315"/>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173096" w14:textId="77777777" w:rsidR="00E22929" w:rsidRPr="00E22929" w:rsidRDefault="00E22929" w:rsidP="00E22929">
            <w:pPr>
              <w:jc w:val="center"/>
            </w:pPr>
            <w:r w:rsidRPr="00E22929">
              <w:t>7</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5FAFCDD8" w14:textId="77777777" w:rsidR="00E22929" w:rsidRPr="00E22929" w:rsidRDefault="00E22929" w:rsidP="00E22929">
            <w:r w:rsidRPr="00E22929">
              <w:t>Куртуково</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7678D220" w14:textId="77777777" w:rsidR="00E22929" w:rsidRPr="00E22929" w:rsidRDefault="00E22929" w:rsidP="00E22929">
            <w:r w:rsidRPr="00E22929">
              <w:t xml:space="preserve">с. Куртуково, </w:t>
            </w:r>
          </w:p>
          <w:p w14:paraId="1421FCBB" w14:textId="77777777" w:rsidR="00E22929" w:rsidRPr="00E22929" w:rsidRDefault="00E22929" w:rsidP="00E22929">
            <w:r w:rsidRPr="00E22929">
              <w:t>ул. Полосухина, 2 а</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76E94302" w14:textId="77777777" w:rsidR="00E22929" w:rsidRPr="00E22929" w:rsidRDefault="00E22929" w:rsidP="00E22929">
            <w:r w:rsidRPr="00E22929">
              <w:t>без ГВС</w:t>
            </w:r>
          </w:p>
        </w:tc>
        <w:tc>
          <w:tcPr>
            <w:tcW w:w="1349" w:type="pct"/>
            <w:tcBorders>
              <w:top w:val="single" w:sz="4" w:space="0" w:color="auto"/>
              <w:left w:val="nil"/>
              <w:bottom w:val="single" w:sz="4" w:space="0" w:color="auto"/>
              <w:right w:val="single" w:sz="4" w:space="0" w:color="auto"/>
            </w:tcBorders>
            <w:shd w:val="clear" w:color="000000" w:fill="FFFFFF"/>
            <w:noWrap/>
            <w:vAlign w:val="center"/>
            <w:hideMark/>
          </w:tcPr>
          <w:p w14:paraId="6DBCA2F4" w14:textId="77777777" w:rsidR="00E22929" w:rsidRPr="00E22929" w:rsidRDefault="00E22929" w:rsidP="00E22929">
            <w:r w:rsidRPr="00E22929">
              <w:t xml:space="preserve">скважины </w:t>
            </w:r>
          </w:p>
          <w:p w14:paraId="78C454F6" w14:textId="77777777" w:rsidR="00E22929" w:rsidRPr="00E22929" w:rsidRDefault="00E22929" w:rsidP="00E22929">
            <w:r w:rsidRPr="00E22929">
              <w:t>МКП «КТВС НМР»</w:t>
            </w:r>
          </w:p>
        </w:tc>
      </w:tr>
      <w:tr w:rsidR="00E22929" w:rsidRPr="00E22929" w14:paraId="04DB641F" w14:textId="77777777" w:rsidTr="00F20549">
        <w:trPr>
          <w:trHeight w:val="315"/>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C80057" w14:textId="77777777" w:rsidR="00E22929" w:rsidRPr="00E22929" w:rsidRDefault="00E22929" w:rsidP="00E22929">
            <w:pPr>
              <w:jc w:val="center"/>
            </w:pPr>
            <w:r w:rsidRPr="00E22929">
              <w:t>8</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00C1E060" w14:textId="77777777" w:rsidR="00E22929" w:rsidRPr="00E22929" w:rsidRDefault="00E22929" w:rsidP="00E22929">
            <w:r w:rsidRPr="00E22929">
              <w:t>Ерунаково</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28C98364" w14:textId="77777777" w:rsidR="00E22929" w:rsidRPr="00E22929" w:rsidRDefault="00E22929" w:rsidP="00E22929">
            <w:r w:rsidRPr="00E22929">
              <w:t xml:space="preserve">п.ст. Ерунаково, </w:t>
            </w:r>
          </w:p>
          <w:p w14:paraId="55C255DD" w14:textId="77777777" w:rsidR="00E22929" w:rsidRPr="00E22929" w:rsidRDefault="00E22929" w:rsidP="00E22929">
            <w:r w:rsidRPr="00E22929">
              <w:t>ул. Вокзальная, 6а</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1B64F004" w14:textId="77777777" w:rsidR="00E22929" w:rsidRPr="00E22929" w:rsidRDefault="00E22929" w:rsidP="00E22929">
            <w:r w:rsidRPr="00E22929">
              <w:t>закрытая</w:t>
            </w:r>
          </w:p>
        </w:tc>
        <w:tc>
          <w:tcPr>
            <w:tcW w:w="1349" w:type="pct"/>
            <w:tcBorders>
              <w:top w:val="single" w:sz="4" w:space="0" w:color="auto"/>
              <w:left w:val="nil"/>
              <w:bottom w:val="single" w:sz="4" w:space="0" w:color="auto"/>
              <w:right w:val="single" w:sz="4" w:space="0" w:color="auto"/>
            </w:tcBorders>
            <w:shd w:val="clear" w:color="000000" w:fill="FFFFFF"/>
            <w:noWrap/>
            <w:vAlign w:val="center"/>
            <w:hideMark/>
          </w:tcPr>
          <w:p w14:paraId="0A589AD4" w14:textId="77777777" w:rsidR="00E22929" w:rsidRPr="00E22929" w:rsidRDefault="00E22929" w:rsidP="00E22929">
            <w:r w:rsidRPr="00E22929">
              <w:t xml:space="preserve">скважины </w:t>
            </w:r>
          </w:p>
          <w:p w14:paraId="04387489" w14:textId="77777777" w:rsidR="00E22929" w:rsidRPr="00E22929" w:rsidRDefault="00E22929" w:rsidP="00E22929">
            <w:r w:rsidRPr="00E22929">
              <w:t>МКП «КТВС НМР»</w:t>
            </w:r>
          </w:p>
        </w:tc>
      </w:tr>
      <w:tr w:rsidR="00E22929" w:rsidRPr="00E22929" w14:paraId="00F1FB7C" w14:textId="77777777" w:rsidTr="00F20549">
        <w:trPr>
          <w:trHeight w:val="501"/>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9C9D26" w14:textId="77777777" w:rsidR="00E22929" w:rsidRPr="00E22929" w:rsidRDefault="00E22929" w:rsidP="00E22929">
            <w:pPr>
              <w:jc w:val="center"/>
            </w:pPr>
            <w:r w:rsidRPr="00E22929">
              <w:lastRenderedPageBreak/>
              <w:t>9</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6645BB3B" w14:textId="77777777" w:rsidR="00E22929" w:rsidRPr="00E22929" w:rsidRDefault="00E22929" w:rsidP="00E22929">
            <w:r w:rsidRPr="00E22929">
              <w:t>Заречный</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1C2CAD2A" w14:textId="77777777" w:rsidR="00E22929" w:rsidRPr="00E22929" w:rsidRDefault="00E22929" w:rsidP="00E22929">
            <w:r w:rsidRPr="00E22929">
              <w:t xml:space="preserve">п. Заречный, </w:t>
            </w:r>
          </w:p>
          <w:p w14:paraId="78FBD8DB" w14:textId="77777777" w:rsidR="00E22929" w:rsidRPr="00E22929" w:rsidRDefault="00E22929" w:rsidP="00E22929">
            <w:r w:rsidRPr="00E22929">
              <w:t>ул. Юных Запсибовцев, 1</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70BB3707" w14:textId="77777777" w:rsidR="00E22929" w:rsidRPr="00E22929" w:rsidRDefault="00E22929" w:rsidP="00E22929">
            <w:r w:rsidRPr="00E22929">
              <w:t>открытая</w:t>
            </w:r>
          </w:p>
        </w:tc>
        <w:tc>
          <w:tcPr>
            <w:tcW w:w="1349" w:type="pct"/>
            <w:tcBorders>
              <w:top w:val="single" w:sz="4" w:space="0" w:color="auto"/>
              <w:left w:val="nil"/>
              <w:bottom w:val="single" w:sz="4" w:space="0" w:color="auto"/>
              <w:right w:val="single" w:sz="4" w:space="0" w:color="auto"/>
            </w:tcBorders>
            <w:shd w:val="clear" w:color="000000" w:fill="FFFFFF"/>
            <w:noWrap/>
            <w:vAlign w:val="center"/>
            <w:hideMark/>
          </w:tcPr>
          <w:p w14:paraId="593AEFEB" w14:textId="77777777" w:rsidR="00E22929" w:rsidRPr="00E22929" w:rsidRDefault="00E22929" w:rsidP="00E22929">
            <w:r w:rsidRPr="00E22929">
              <w:t xml:space="preserve">скважины </w:t>
            </w:r>
          </w:p>
          <w:p w14:paraId="4512E542" w14:textId="77777777" w:rsidR="00E22929" w:rsidRPr="00E22929" w:rsidRDefault="00E22929" w:rsidP="00E22929">
            <w:r w:rsidRPr="00E22929">
              <w:t>МКП «КТВС НМР»</w:t>
            </w:r>
          </w:p>
        </w:tc>
      </w:tr>
      <w:tr w:rsidR="00E22929" w:rsidRPr="00E22929" w14:paraId="7B752315" w14:textId="77777777" w:rsidTr="00F20549">
        <w:trPr>
          <w:trHeight w:val="630"/>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4963BD" w14:textId="77777777" w:rsidR="00E22929" w:rsidRPr="00E22929" w:rsidRDefault="00E22929" w:rsidP="00E22929">
            <w:pPr>
              <w:jc w:val="center"/>
            </w:pPr>
            <w:r w:rsidRPr="00E22929">
              <w:t>10</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4084437F" w14:textId="77777777" w:rsidR="00E22929" w:rsidRPr="00E22929" w:rsidRDefault="00E22929" w:rsidP="00E22929">
            <w:r w:rsidRPr="00E22929">
              <w:t>Степной</w:t>
            </w:r>
          </w:p>
        </w:tc>
        <w:tc>
          <w:tcPr>
            <w:tcW w:w="1369" w:type="pct"/>
            <w:gridSpan w:val="2"/>
            <w:tcBorders>
              <w:top w:val="single" w:sz="4" w:space="0" w:color="auto"/>
              <w:left w:val="nil"/>
              <w:bottom w:val="single" w:sz="4" w:space="0" w:color="auto"/>
              <w:right w:val="single" w:sz="4" w:space="0" w:color="auto"/>
            </w:tcBorders>
            <w:shd w:val="clear" w:color="000000" w:fill="FFFFFF"/>
            <w:vAlign w:val="center"/>
            <w:hideMark/>
          </w:tcPr>
          <w:p w14:paraId="2D1E2B6A" w14:textId="77777777" w:rsidR="00E22929" w:rsidRPr="00E22929" w:rsidRDefault="00E22929" w:rsidP="00E22929">
            <w:r w:rsidRPr="00E22929">
              <w:t>п. Степной (пром площадка Кузбасской ПТФ)</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797457E6" w14:textId="77777777" w:rsidR="00E22929" w:rsidRPr="00E22929" w:rsidRDefault="00E22929" w:rsidP="00E22929">
            <w:r w:rsidRPr="00E22929">
              <w:t>открытая</w:t>
            </w:r>
          </w:p>
        </w:tc>
        <w:tc>
          <w:tcPr>
            <w:tcW w:w="1349" w:type="pct"/>
            <w:tcBorders>
              <w:top w:val="single" w:sz="4" w:space="0" w:color="auto"/>
              <w:left w:val="nil"/>
              <w:bottom w:val="single" w:sz="4" w:space="0" w:color="auto"/>
              <w:right w:val="single" w:sz="4" w:space="0" w:color="auto"/>
            </w:tcBorders>
            <w:shd w:val="clear" w:color="000000" w:fill="FFFFFF"/>
            <w:noWrap/>
            <w:vAlign w:val="center"/>
            <w:hideMark/>
          </w:tcPr>
          <w:p w14:paraId="7F5CFCF3" w14:textId="77777777" w:rsidR="00E22929" w:rsidRPr="00E22929" w:rsidRDefault="00E22929" w:rsidP="00E22929">
            <w:r w:rsidRPr="00E22929">
              <w:t xml:space="preserve">скважины </w:t>
            </w:r>
          </w:p>
          <w:p w14:paraId="2D60F3C9" w14:textId="77777777" w:rsidR="00E22929" w:rsidRPr="00E22929" w:rsidRDefault="00E22929" w:rsidP="00E22929">
            <w:r w:rsidRPr="00E22929">
              <w:t>МКП «КТВС НМР»</w:t>
            </w:r>
          </w:p>
        </w:tc>
      </w:tr>
      <w:tr w:rsidR="00E22929" w:rsidRPr="00E22929" w14:paraId="42F93B99" w14:textId="77777777" w:rsidTr="00F20549">
        <w:trPr>
          <w:trHeight w:val="315"/>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CFDE41" w14:textId="77777777" w:rsidR="00E22929" w:rsidRPr="00E22929" w:rsidRDefault="00E22929" w:rsidP="00E22929">
            <w:pPr>
              <w:jc w:val="center"/>
            </w:pPr>
            <w:r w:rsidRPr="00E22929">
              <w:t>11</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5C8E46BE" w14:textId="77777777" w:rsidR="00E22929" w:rsidRPr="00E22929" w:rsidRDefault="00E22929" w:rsidP="00E22929">
            <w:r w:rsidRPr="00E22929">
              <w:t>Кузедеево</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593CCCC6" w14:textId="77777777" w:rsidR="00E22929" w:rsidRPr="00E22929" w:rsidRDefault="00E22929" w:rsidP="00E22929">
            <w:r w:rsidRPr="00E22929">
              <w:t xml:space="preserve">п. Кузедеево, </w:t>
            </w:r>
          </w:p>
          <w:p w14:paraId="0C88BB66" w14:textId="77777777" w:rsidR="00E22929" w:rsidRPr="00E22929" w:rsidRDefault="00E22929" w:rsidP="00E22929">
            <w:r w:rsidRPr="00E22929">
              <w:t>ул. Кузнецкая, 3 а</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7489E802" w14:textId="77777777" w:rsidR="00E22929" w:rsidRPr="00E22929" w:rsidRDefault="00E22929" w:rsidP="00E22929">
            <w:r w:rsidRPr="00E22929">
              <w:t>без ГВС</w:t>
            </w:r>
          </w:p>
        </w:tc>
        <w:tc>
          <w:tcPr>
            <w:tcW w:w="1349" w:type="pct"/>
            <w:tcBorders>
              <w:top w:val="single" w:sz="4" w:space="0" w:color="auto"/>
              <w:left w:val="nil"/>
              <w:bottom w:val="single" w:sz="4" w:space="0" w:color="auto"/>
              <w:right w:val="single" w:sz="4" w:space="0" w:color="auto"/>
            </w:tcBorders>
            <w:shd w:val="clear" w:color="000000" w:fill="FFFFFF"/>
            <w:noWrap/>
            <w:vAlign w:val="center"/>
          </w:tcPr>
          <w:p w14:paraId="69967827" w14:textId="77777777" w:rsidR="00E22929" w:rsidRPr="00E22929" w:rsidRDefault="00E22929" w:rsidP="00E22929">
            <w:r w:rsidRPr="00E22929">
              <w:t xml:space="preserve">скважины </w:t>
            </w:r>
          </w:p>
          <w:p w14:paraId="4C8C71DE" w14:textId="77777777" w:rsidR="00E22929" w:rsidRPr="00E22929" w:rsidRDefault="00E22929" w:rsidP="00E22929">
            <w:r w:rsidRPr="00E22929">
              <w:t>МКП «КТВС НМР»</w:t>
            </w:r>
          </w:p>
        </w:tc>
      </w:tr>
      <w:tr w:rsidR="00E22929" w:rsidRPr="00E22929" w14:paraId="00EA9493" w14:textId="77777777" w:rsidTr="00F20549">
        <w:trPr>
          <w:trHeight w:val="315"/>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703046" w14:textId="77777777" w:rsidR="00E22929" w:rsidRPr="00E22929" w:rsidRDefault="00E22929" w:rsidP="00E22929">
            <w:pPr>
              <w:jc w:val="center"/>
            </w:pPr>
            <w:r w:rsidRPr="00E22929">
              <w:t>12</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60F8E982" w14:textId="77777777" w:rsidR="00E22929" w:rsidRPr="00E22929" w:rsidRDefault="00E22929" w:rsidP="00E22929">
            <w:r w:rsidRPr="00E22929">
              <w:t>Бенжереп-1</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482318A3" w14:textId="77777777" w:rsidR="00E22929" w:rsidRPr="00E22929" w:rsidRDefault="00E22929" w:rsidP="00E22929">
            <w:r w:rsidRPr="00E22929">
              <w:t xml:space="preserve">п. Бенжереп, </w:t>
            </w:r>
          </w:p>
          <w:p w14:paraId="0574FB16" w14:textId="77777777" w:rsidR="00E22929" w:rsidRPr="00E22929" w:rsidRDefault="00E22929" w:rsidP="00E22929">
            <w:r w:rsidRPr="00E22929">
              <w:t>ул. Центральная, 19 а</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73D1349C" w14:textId="77777777" w:rsidR="00E22929" w:rsidRPr="00E22929" w:rsidRDefault="00E22929" w:rsidP="00E22929">
            <w:r w:rsidRPr="00E22929">
              <w:t>без ГВС</w:t>
            </w:r>
          </w:p>
        </w:tc>
        <w:tc>
          <w:tcPr>
            <w:tcW w:w="1349" w:type="pct"/>
            <w:tcBorders>
              <w:top w:val="single" w:sz="4" w:space="0" w:color="auto"/>
              <w:left w:val="nil"/>
              <w:bottom w:val="single" w:sz="4" w:space="0" w:color="auto"/>
              <w:right w:val="single" w:sz="4" w:space="0" w:color="auto"/>
            </w:tcBorders>
            <w:shd w:val="clear" w:color="000000" w:fill="FFFFFF"/>
            <w:noWrap/>
            <w:vAlign w:val="center"/>
          </w:tcPr>
          <w:p w14:paraId="3BDC38A9" w14:textId="77777777" w:rsidR="00E22929" w:rsidRPr="00E22929" w:rsidRDefault="00E22929" w:rsidP="00E22929">
            <w:r w:rsidRPr="00E22929">
              <w:t xml:space="preserve">скважины </w:t>
            </w:r>
          </w:p>
          <w:p w14:paraId="0A768C21" w14:textId="77777777" w:rsidR="00E22929" w:rsidRPr="00E22929" w:rsidRDefault="00E22929" w:rsidP="00E22929">
            <w:r w:rsidRPr="00E22929">
              <w:t>МКП «КТВС НМР»</w:t>
            </w:r>
          </w:p>
        </w:tc>
      </w:tr>
      <w:tr w:rsidR="00E22929" w:rsidRPr="00E22929" w14:paraId="53C87B65" w14:textId="77777777" w:rsidTr="00F20549">
        <w:trPr>
          <w:trHeight w:val="315"/>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5282ED" w14:textId="77777777" w:rsidR="00E22929" w:rsidRPr="00E22929" w:rsidRDefault="00E22929" w:rsidP="00E22929">
            <w:pPr>
              <w:jc w:val="center"/>
            </w:pPr>
            <w:r w:rsidRPr="00E22929">
              <w:t>13</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7275886D" w14:textId="77777777" w:rsidR="00E22929" w:rsidRPr="00E22929" w:rsidRDefault="00E22929" w:rsidP="00E22929">
            <w:r w:rsidRPr="00E22929">
              <w:t>Сидорово №1</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21FFAA19" w14:textId="77777777" w:rsidR="00E22929" w:rsidRPr="00E22929" w:rsidRDefault="00E22929" w:rsidP="00E22929">
            <w:r w:rsidRPr="00E22929">
              <w:t xml:space="preserve">п. Сидорово, </w:t>
            </w:r>
          </w:p>
          <w:p w14:paraId="682D3528" w14:textId="77777777" w:rsidR="00E22929" w:rsidRPr="00E22929" w:rsidRDefault="00E22929" w:rsidP="00E22929">
            <w:r w:rsidRPr="00E22929">
              <w:t>ул. Школьная, 12</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295D2297" w14:textId="77777777" w:rsidR="00E22929" w:rsidRPr="00E22929" w:rsidRDefault="00E22929" w:rsidP="00E22929">
            <w:r w:rsidRPr="00E22929">
              <w:t>без ГВС</w:t>
            </w:r>
          </w:p>
        </w:tc>
        <w:tc>
          <w:tcPr>
            <w:tcW w:w="1349" w:type="pct"/>
            <w:tcBorders>
              <w:top w:val="single" w:sz="4" w:space="0" w:color="auto"/>
              <w:left w:val="nil"/>
              <w:bottom w:val="single" w:sz="4" w:space="0" w:color="auto"/>
              <w:right w:val="single" w:sz="4" w:space="0" w:color="auto"/>
            </w:tcBorders>
            <w:shd w:val="clear" w:color="000000" w:fill="FFFFFF"/>
            <w:noWrap/>
            <w:vAlign w:val="center"/>
          </w:tcPr>
          <w:p w14:paraId="7504B346" w14:textId="77777777" w:rsidR="00E22929" w:rsidRPr="00E22929" w:rsidRDefault="00E22929" w:rsidP="00E22929">
            <w:r w:rsidRPr="00E22929">
              <w:t xml:space="preserve">скважины </w:t>
            </w:r>
          </w:p>
          <w:p w14:paraId="505E7C04" w14:textId="77777777" w:rsidR="00E22929" w:rsidRPr="00E22929" w:rsidRDefault="00E22929" w:rsidP="00E22929">
            <w:r w:rsidRPr="00E22929">
              <w:t>МКП «КТВС НМР»</w:t>
            </w:r>
          </w:p>
        </w:tc>
      </w:tr>
      <w:tr w:rsidR="00E22929" w:rsidRPr="00E22929" w14:paraId="0A4B40E4" w14:textId="77777777" w:rsidTr="00F20549">
        <w:trPr>
          <w:trHeight w:val="315"/>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32B8A4" w14:textId="77777777" w:rsidR="00E22929" w:rsidRPr="00E22929" w:rsidRDefault="00E22929" w:rsidP="00E22929">
            <w:pPr>
              <w:jc w:val="center"/>
            </w:pPr>
            <w:r w:rsidRPr="00E22929">
              <w:t>14</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2DE25B73" w14:textId="77777777" w:rsidR="00E22929" w:rsidRPr="00E22929" w:rsidRDefault="00E22929" w:rsidP="00E22929">
            <w:r w:rsidRPr="00E22929">
              <w:t>Сидорово №2</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5FDB0585" w14:textId="77777777" w:rsidR="00E22929" w:rsidRPr="00E22929" w:rsidRDefault="00E22929" w:rsidP="00E22929">
            <w:r w:rsidRPr="00E22929">
              <w:t xml:space="preserve">п. Сидорово, </w:t>
            </w:r>
          </w:p>
          <w:p w14:paraId="706FA8BD" w14:textId="77777777" w:rsidR="00E22929" w:rsidRPr="00E22929" w:rsidRDefault="00E22929" w:rsidP="00E22929">
            <w:r w:rsidRPr="00E22929">
              <w:t>ул. Совхозная, 24 б</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06A94A4F" w14:textId="77777777" w:rsidR="00E22929" w:rsidRPr="00E22929" w:rsidRDefault="00E22929" w:rsidP="00E22929">
            <w:r w:rsidRPr="00E22929">
              <w:t>без ГВС</w:t>
            </w:r>
          </w:p>
        </w:tc>
        <w:tc>
          <w:tcPr>
            <w:tcW w:w="1349" w:type="pct"/>
            <w:tcBorders>
              <w:top w:val="single" w:sz="4" w:space="0" w:color="auto"/>
              <w:left w:val="nil"/>
              <w:bottom w:val="single" w:sz="4" w:space="0" w:color="auto"/>
              <w:right w:val="single" w:sz="4" w:space="0" w:color="auto"/>
            </w:tcBorders>
            <w:shd w:val="clear" w:color="000000" w:fill="FFFFFF"/>
            <w:noWrap/>
            <w:vAlign w:val="center"/>
          </w:tcPr>
          <w:p w14:paraId="27945EB1" w14:textId="77777777" w:rsidR="00E22929" w:rsidRPr="00E22929" w:rsidRDefault="00E22929" w:rsidP="00E22929">
            <w:r w:rsidRPr="00E22929">
              <w:t xml:space="preserve">скважины </w:t>
            </w:r>
          </w:p>
          <w:p w14:paraId="0201634D" w14:textId="77777777" w:rsidR="00E22929" w:rsidRPr="00E22929" w:rsidRDefault="00E22929" w:rsidP="00E22929">
            <w:r w:rsidRPr="00E22929">
              <w:t>МКП «КТВС НМР»</w:t>
            </w:r>
          </w:p>
        </w:tc>
      </w:tr>
      <w:tr w:rsidR="00E22929" w:rsidRPr="00E22929" w14:paraId="31F41704" w14:textId="77777777" w:rsidTr="00F20549">
        <w:trPr>
          <w:trHeight w:val="315"/>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051BFD" w14:textId="77777777" w:rsidR="00E22929" w:rsidRPr="00E22929" w:rsidRDefault="00E22929" w:rsidP="00E22929">
            <w:pPr>
              <w:jc w:val="center"/>
            </w:pPr>
            <w:r w:rsidRPr="00E22929">
              <w:t>15</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530F6302" w14:textId="77777777" w:rsidR="00E22929" w:rsidRPr="00E22929" w:rsidRDefault="00E22929" w:rsidP="00E22929">
            <w:r w:rsidRPr="00E22929">
              <w:t>Загорский</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105637D2" w14:textId="77777777" w:rsidR="00E22929" w:rsidRPr="00E22929" w:rsidRDefault="00E22929" w:rsidP="00E22929">
            <w:r w:rsidRPr="00E22929">
              <w:t xml:space="preserve">п. Загорский, </w:t>
            </w:r>
          </w:p>
          <w:p w14:paraId="56A83C0B" w14:textId="77777777" w:rsidR="00E22929" w:rsidRPr="00E22929" w:rsidRDefault="00E22929" w:rsidP="00E22929">
            <w:r w:rsidRPr="00E22929">
              <w:t>ул. Гончарова, 58</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0F145A26" w14:textId="77777777" w:rsidR="00E22929" w:rsidRPr="00E22929" w:rsidRDefault="00E22929" w:rsidP="00E22929">
            <w:r w:rsidRPr="00E22929">
              <w:t>открытая</w:t>
            </w:r>
          </w:p>
        </w:tc>
        <w:tc>
          <w:tcPr>
            <w:tcW w:w="1349" w:type="pct"/>
            <w:tcBorders>
              <w:top w:val="single" w:sz="4" w:space="0" w:color="auto"/>
              <w:left w:val="nil"/>
              <w:bottom w:val="single" w:sz="4" w:space="0" w:color="auto"/>
              <w:right w:val="single" w:sz="4" w:space="0" w:color="auto"/>
            </w:tcBorders>
            <w:shd w:val="clear" w:color="000000" w:fill="FFFFFF"/>
            <w:noWrap/>
            <w:vAlign w:val="center"/>
            <w:hideMark/>
          </w:tcPr>
          <w:p w14:paraId="1AD329B7" w14:textId="77777777" w:rsidR="00E22929" w:rsidRPr="00E22929" w:rsidRDefault="00E22929" w:rsidP="00E22929">
            <w:r w:rsidRPr="00E22929">
              <w:t>ООО «Водоканал» г. Новокузнецк</w:t>
            </w:r>
          </w:p>
        </w:tc>
      </w:tr>
      <w:tr w:rsidR="00E22929" w:rsidRPr="00E22929" w14:paraId="6D70A624" w14:textId="77777777" w:rsidTr="00F20549">
        <w:trPr>
          <w:trHeight w:val="315"/>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23BD81" w14:textId="77777777" w:rsidR="00E22929" w:rsidRPr="00E22929" w:rsidRDefault="00E22929" w:rsidP="00E22929">
            <w:pPr>
              <w:jc w:val="center"/>
            </w:pPr>
            <w:r w:rsidRPr="00E22929">
              <w:t>16</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022A01E4" w14:textId="77777777" w:rsidR="00E22929" w:rsidRPr="00E22929" w:rsidRDefault="00E22929" w:rsidP="00E22929">
            <w:r w:rsidRPr="00E22929">
              <w:t>Елань</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20973D67" w14:textId="77777777" w:rsidR="00E22929" w:rsidRPr="00E22929" w:rsidRDefault="00E22929" w:rsidP="00E22929">
            <w:r w:rsidRPr="00E22929">
              <w:t>п. Елань, ул. Школьная</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51B6D63" w14:textId="77777777" w:rsidR="00E22929" w:rsidRPr="00E22929" w:rsidRDefault="00E22929" w:rsidP="00E22929">
            <w:r w:rsidRPr="00E22929">
              <w:t>закрытая</w:t>
            </w:r>
          </w:p>
        </w:tc>
        <w:tc>
          <w:tcPr>
            <w:tcW w:w="1349" w:type="pct"/>
            <w:tcBorders>
              <w:top w:val="single" w:sz="4" w:space="0" w:color="auto"/>
              <w:left w:val="nil"/>
              <w:bottom w:val="single" w:sz="4" w:space="0" w:color="auto"/>
              <w:right w:val="single" w:sz="4" w:space="0" w:color="auto"/>
            </w:tcBorders>
            <w:shd w:val="clear" w:color="000000" w:fill="FFFFFF"/>
            <w:noWrap/>
            <w:vAlign w:val="center"/>
            <w:hideMark/>
          </w:tcPr>
          <w:p w14:paraId="68405F0E" w14:textId="77777777" w:rsidR="00E22929" w:rsidRPr="00E22929" w:rsidRDefault="00E22929" w:rsidP="00E22929">
            <w:r w:rsidRPr="00E22929">
              <w:t xml:space="preserve">скважины </w:t>
            </w:r>
          </w:p>
          <w:p w14:paraId="088B921A" w14:textId="77777777" w:rsidR="00E22929" w:rsidRPr="00E22929" w:rsidRDefault="00E22929" w:rsidP="00E22929">
            <w:r w:rsidRPr="00E22929">
              <w:t>МКП «КТВС НМР»</w:t>
            </w:r>
          </w:p>
        </w:tc>
      </w:tr>
      <w:tr w:rsidR="00E22929" w:rsidRPr="00E22929" w14:paraId="3C7CAD5E" w14:textId="77777777" w:rsidTr="00F20549">
        <w:trPr>
          <w:trHeight w:val="315"/>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A2A3D9" w14:textId="77777777" w:rsidR="00E22929" w:rsidRPr="00E22929" w:rsidRDefault="00E22929" w:rsidP="00E22929">
            <w:pPr>
              <w:jc w:val="center"/>
            </w:pPr>
            <w:r w:rsidRPr="00E22929">
              <w:t>17</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1B747D8C" w14:textId="77777777" w:rsidR="00E22929" w:rsidRPr="00E22929" w:rsidRDefault="00E22929" w:rsidP="00E22929">
            <w:r w:rsidRPr="00E22929">
              <w:t>Сары-Чумыш</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5F0122CC" w14:textId="77777777" w:rsidR="00E22929" w:rsidRPr="00E22929" w:rsidRDefault="00E22929" w:rsidP="00E22929">
            <w:r w:rsidRPr="00E22929">
              <w:t>п. Сары-Чумыш, ул. Набережная, 19 а</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49A0DC20" w14:textId="77777777" w:rsidR="00E22929" w:rsidRPr="00E22929" w:rsidRDefault="00E22929" w:rsidP="00E22929">
            <w:r w:rsidRPr="00E22929">
              <w:t>без ГВС</w:t>
            </w:r>
          </w:p>
        </w:tc>
        <w:tc>
          <w:tcPr>
            <w:tcW w:w="1349" w:type="pct"/>
            <w:tcBorders>
              <w:top w:val="single" w:sz="4" w:space="0" w:color="auto"/>
              <w:left w:val="nil"/>
              <w:bottom w:val="single" w:sz="4" w:space="0" w:color="auto"/>
              <w:right w:val="single" w:sz="4" w:space="0" w:color="auto"/>
            </w:tcBorders>
            <w:shd w:val="clear" w:color="000000" w:fill="FFFFFF"/>
            <w:noWrap/>
            <w:vAlign w:val="center"/>
            <w:hideMark/>
          </w:tcPr>
          <w:p w14:paraId="3B29A6AB" w14:textId="77777777" w:rsidR="00E22929" w:rsidRPr="00E22929" w:rsidRDefault="00E22929" w:rsidP="00E22929">
            <w:r w:rsidRPr="00E22929">
              <w:t xml:space="preserve">скважины </w:t>
            </w:r>
          </w:p>
          <w:p w14:paraId="47EBCF4E" w14:textId="77777777" w:rsidR="00E22929" w:rsidRPr="00E22929" w:rsidRDefault="00E22929" w:rsidP="00E22929">
            <w:r w:rsidRPr="00E22929">
              <w:t>МКП «КТВС НМР»</w:t>
            </w:r>
          </w:p>
        </w:tc>
      </w:tr>
      <w:tr w:rsidR="00E22929" w:rsidRPr="00E22929" w14:paraId="5B2F4E62" w14:textId="77777777" w:rsidTr="00F20549">
        <w:trPr>
          <w:trHeight w:val="315"/>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13B44F" w14:textId="77777777" w:rsidR="00E22929" w:rsidRPr="00E22929" w:rsidRDefault="00E22929" w:rsidP="00E22929">
            <w:pPr>
              <w:jc w:val="center"/>
            </w:pPr>
            <w:r w:rsidRPr="00E22929">
              <w:t>18</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0CF90748" w14:textId="77777777" w:rsidR="00E22929" w:rsidRPr="00E22929" w:rsidRDefault="00E22929" w:rsidP="00E22929">
            <w:r w:rsidRPr="00E22929">
              <w:t>Михайловка</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4898FAB2" w14:textId="77777777" w:rsidR="00E22929" w:rsidRPr="00E22929" w:rsidRDefault="00E22929" w:rsidP="00E22929">
            <w:r w:rsidRPr="00E22929">
              <w:t xml:space="preserve">п. Михайловка, </w:t>
            </w:r>
          </w:p>
          <w:p w14:paraId="2FD65894" w14:textId="77777777" w:rsidR="00E22929" w:rsidRPr="00E22929" w:rsidRDefault="00E22929" w:rsidP="00E22929">
            <w:r w:rsidRPr="00E22929">
              <w:t>ул. Центральная, 6</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4D10FE68" w14:textId="77777777" w:rsidR="00E22929" w:rsidRPr="00E22929" w:rsidRDefault="00E22929" w:rsidP="00E22929">
            <w:r w:rsidRPr="00E22929">
              <w:t>без ГВС</w:t>
            </w:r>
          </w:p>
        </w:tc>
        <w:tc>
          <w:tcPr>
            <w:tcW w:w="1349" w:type="pct"/>
            <w:tcBorders>
              <w:top w:val="single" w:sz="4" w:space="0" w:color="auto"/>
              <w:left w:val="nil"/>
              <w:bottom w:val="single" w:sz="4" w:space="0" w:color="auto"/>
              <w:right w:val="single" w:sz="4" w:space="0" w:color="auto"/>
            </w:tcBorders>
            <w:shd w:val="clear" w:color="000000" w:fill="FFFFFF"/>
            <w:noWrap/>
            <w:vAlign w:val="center"/>
            <w:hideMark/>
          </w:tcPr>
          <w:p w14:paraId="1FFCB10D" w14:textId="77777777" w:rsidR="00E22929" w:rsidRPr="00E22929" w:rsidRDefault="00E22929" w:rsidP="00E22929">
            <w:r w:rsidRPr="00E22929">
              <w:t>Скважины</w:t>
            </w:r>
          </w:p>
          <w:p w14:paraId="3C210E53" w14:textId="77777777" w:rsidR="00E22929" w:rsidRPr="00E22929" w:rsidRDefault="00E22929" w:rsidP="00E22929">
            <w:r w:rsidRPr="00E22929">
              <w:t>МКП «КТВС НМР»</w:t>
            </w:r>
          </w:p>
        </w:tc>
      </w:tr>
      <w:tr w:rsidR="00E22929" w:rsidRPr="00E22929" w14:paraId="41C43CFF" w14:textId="77777777" w:rsidTr="00F20549">
        <w:trPr>
          <w:trHeight w:val="511"/>
        </w:trPr>
        <w:tc>
          <w:tcPr>
            <w:tcW w:w="5000" w:type="pct"/>
            <w:gridSpan w:val="9"/>
            <w:tcBorders>
              <w:top w:val="single" w:sz="4" w:space="0" w:color="auto"/>
              <w:left w:val="single" w:sz="4" w:space="0" w:color="auto"/>
              <w:bottom w:val="single" w:sz="4" w:space="0" w:color="auto"/>
              <w:right w:val="single" w:sz="4" w:space="0" w:color="auto"/>
            </w:tcBorders>
            <w:shd w:val="clear" w:color="000000" w:fill="FFFFFF"/>
            <w:noWrap/>
            <w:vAlign w:val="center"/>
          </w:tcPr>
          <w:p w14:paraId="40DEE356" w14:textId="77777777" w:rsidR="00E22929" w:rsidRPr="00E22929" w:rsidRDefault="00E22929" w:rsidP="00E22929">
            <w:pPr>
              <w:jc w:val="center"/>
              <w:rPr>
                <w:b/>
                <w:bCs/>
                <w:sz w:val="22"/>
                <w:szCs w:val="22"/>
              </w:rPr>
            </w:pPr>
            <w:r w:rsidRPr="00E22929">
              <w:rPr>
                <w:b/>
                <w:bCs/>
                <w:sz w:val="22"/>
                <w:szCs w:val="22"/>
              </w:rPr>
              <w:t>Газовая котельная</w:t>
            </w:r>
          </w:p>
        </w:tc>
      </w:tr>
      <w:tr w:rsidR="00E22929" w:rsidRPr="00E22929" w14:paraId="16E44FFB" w14:textId="77777777" w:rsidTr="00F20549">
        <w:trPr>
          <w:trHeight w:val="511"/>
        </w:trPr>
        <w:tc>
          <w:tcPr>
            <w:tcW w:w="3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064EBEA" w14:textId="77777777" w:rsidR="00E22929" w:rsidRPr="00E22929" w:rsidRDefault="00E22929" w:rsidP="00E22929">
            <w:pPr>
              <w:jc w:val="center"/>
              <w:rPr>
                <w:bCs/>
                <w:sz w:val="22"/>
                <w:szCs w:val="22"/>
              </w:rPr>
            </w:pPr>
            <w:r w:rsidRPr="00E22929">
              <w:rPr>
                <w:bCs/>
                <w:sz w:val="22"/>
                <w:szCs w:val="22"/>
              </w:rPr>
              <w:t>1</w:t>
            </w:r>
          </w:p>
        </w:tc>
        <w:tc>
          <w:tcPr>
            <w:tcW w:w="1058" w:type="pct"/>
            <w:tcBorders>
              <w:top w:val="single" w:sz="4" w:space="0" w:color="auto"/>
              <w:left w:val="single" w:sz="4" w:space="0" w:color="auto"/>
              <w:bottom w:val="single" w:sz="4" w:space="0" w:color="auto"/>
              <w:right w:val="single" w:sz="4" w:space="0" w:color="auto"/>
            </w:tcBorders>
            <w:shd w:val="clear" w:color="000000" w:fill="FFFFFF"/>
            <w:vAlign w:val="center"/>
          </w:tcPr>
          <w:p w14:paraId="5ABB2B5A" w14:textId="77777777" w:rsidR="00E22929" w:rsidRPr="00E22929" w:rsidRDefault="00E22929" w:rsidP="00E22929">
            <w:pPr>
              <w:jc w:val="center"/>
              <w:rPr>
                <w:bCs/>
                <w:sz w:val="22"/>
                <w:szCs w:val="22"/>
              </w:rPr>
            </w:pPr>
            <w:r w:rsidRPr="00E22929">
              <w:rPr>
                <w:bCs/>
                <w:sz w:val="22"/>
                <w:szCs w:val="22"/>
              </w:rPr>
              <w:t>Металлургов</w:t>
            </w:r>
          </w:p>
        </w:tc>
        <w:tc>
          <w:tcPr>
            <w:tcW w:w="1436"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7AF023" w14:textId="77777777" w:rsidR="00E22929" w:rsidRPr="00E22929" w:rsidRDefault="00E22929" w:rsidP="00E22929">
            <w:pPr>
              <w:jc w:val="center"/>
              <w:rPr>
                <w:bCs/>
                <w:sz w:val="22"/>
                <w:szCs w:val="22"/>
              </w:rPr>
            </w:pPr>
            <w:r w:rsidRPr="00E22929">
              <w:rPr>
                <w:bCs/>
                <w:sz w:val="22"/>
                <w:szCs w:val="22"/>
              </w:rPr>
              <w:t>п. Металлургов</w:t>
            </w:r>
          </w:p>
        </w:tc>
        <w:tc>
          <w:tcPr>
            <w:tcW w:w="756"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5B63C0" w14:textId="77777777" w:rsidR="00E22929" w:rsidRPr="00E22929" w:rsidRDefault="00E22929" w:rsidP="00E22929">
            <w:pPr>
              <w:jc w:val="center"/>
              <w:rPr>
                <w:bCs/>
                <w:sz w:val="22"/>
                <w:szCs w:val="22"/>
              </w:rPr>
            </w:pPr>
            <w:r w:rsidRPr="00E22929">
              <w:rPr>
                <w:bCs/>
                <w:sz w:val="22"/>
                <w:szCs w:val="22"/>
              </w:rPr>
              <w:t>открытая</w:t>
            </w:r>
          </w:p>
        </w:tc>
        <w:tc>
          <w:tcPr>
            <w:tcW w:w="137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0EB250" w14:textId="77777777" w:rsidR="00E22929" w:rsidRPr="00E22929" w:rsidRDefault="00E22929" w:rsidP="00E22929">
            <w:pPr>
              <w:jc w:val="center"/>
              <w:rPr>
                <w:bCs/>
                <w:sz w:val="22"/>
                <w:szCs w:val="22"/>
              </w:rPr>
            </w:pPr>
            <w:r w:rsidRPr="00E22929">
              <w:rPr>
                <w:bCs/>
                <w:sz w:val="22"/>
                <w:szCs w:val="22"/>
              </w:rPr>
              <w:t>Скважины</w:t>
            </w:r>
          </w:p>
          <w:p w14:paraId="03DB80AE" w14:textId="77777777" w:rsidR="00E22929" w:rsidRPr="00E22929" w:rsidRDefault="00E22929" w:rsidP="00E22929">
            <w:pPr>
              <w:jc w:val="center"/>
              <w:rPr>
                <w:bCs/>
                <w:sz w:val="22"/>
                <w:szCs w:val="22"/>
              </w:rPr>
            </w:pPr>
            <w:r w:rsidRPr="00E22929">
              <w:rPr>
                <w:bCs/>
                <w:sz w:val="22"/>
                <w:szCs w:val="22"/>
              </w:rPr>
              <w:t>МКП «КТВС НМР»</w:t>
            </w:r>
          </w:p>
        </w:tc>
      </w:tr>
      <w:tr w:rsidR="00E22929" w:rsidRPr="00E22929" w14:paraId="6EAB4780" w14:textId="77777777" w:rsidTr="00F20549">
        <w:trPr>
          <w:trHeight w:val="511"/>
        </w:trPr>
        <w:tc>
          <w:tcPr>
            <w:tcW w:w="5000" w:type="pct"/>
            <w:gridSpan w:val="9"/>
            <w:tcBorders>
              <w:top w:val="single" w:sz="4" w:space="0" w:color="auto"/>
              <w:left w:val="single" w:sz="4" w:space="0" w:color="auto"/>
              <w:bottom w:val="single" w:sz="4" w:space="0" w:color="auto"/>
              <w:right w:val="single" w:sz="4" w:space="0" w:color="auto"/>
            </w:tcBorders>
            <w:shd w:val="clear" w:color="000000" w:fill="FFFFFF"/>
            <w:noWrap/>
            <w:vAlign w:val="center"/>
          </w:tcPr>
          <w:p w14:paraId="4FDD0F93" w14:textId="77777777" w:rsidR="00E22929" w:rsidRPr="00E22929" w:rsidRDefault="00E22929" w:rsidP="00E22929">
            <w:pPr>
              <w:jc w:val="center"/>
            </w:pPr>
            <w:r w:rsidRPr="00E22929">
              <w:rPr>
                <w:b/>
                <w:bCs/>
                <w:sz w:val="22"/>
                <w:szCs w:val="22"/>
              </w:rPr>
              <w:t>Котельные, работающие от электрокотлов</w:t>
            </w:r>
          </w:p>
        </w:tc>
      </w:tr>
      <w:tr w:rsidR="00E22929" w:rsidRPr="00E22929" w14:paraId="6FDDAD53" w14:textId="77777777" w:rsidTr="00F20549">
        <w:trPr>
          <w:trHeight w:val="486"/>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E2F62E" w14:textId="77777777" w:rsidR="00E22929" w:rsidRPr="00E22929" w:rsidRDefault="00E22929" w:rsidP="00E22929">
            <w:pPr>
              <w:jc w:val="center"/>
            </w:pPr>
            <w:r w:rsidRPr="00E22929">
              <w:t>1</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0D0B2625" w14:textId="77777777" w:rsidR="00E22929" w:rsidRPr="00E22929" w:rsidRDefault="00E22929" w:rsidP="00E22929">
            <w:r w:rsidRPr="00E22929">
              <w:t>Тальжино</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7FC30E56" w14:textId="77777777" w:rsidR="00E22929" w:rsidRPr="00E22929" w:rsidRDefault="00E22929" w:rsidP="00E22929">
            <w:r w:rsidRPr="00E22929">
              <w:t xml:space="preserve">п. ст. Тальжино, </w:t>
            </w:r>
          </w:p>
          <w:p w14:paraId="790A0295" w14:textId="77777777" w:rsidR="00E22929" w:rsidRPr="00E22929" w:rsidRDefault="00E22929" w:rsidP="00E22929">
            <w:r w:rsidRPr="00E22929">
              <w:t>ул. Советская, 14 а</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10120C63" w14:textId="77777777" w:rsidR="00E22929" w:rsidRPr="00E22929" w:rsidRDefault="00E22929" w:rsidP="00E22929">
            <w:r w:rsidRPr="00E22929">
              <w:t>без ГВС</w:t>
            </w:r>
          </w:p>
        </w:tc>
        <w:tc>
          <w:tcPr>
            <w:tcW w:w="1349" w:type="pct"/>
            <w:tcBorders>
              <w:top w:val="single" w:sz="4" w:space="0" w:color="auto"/>
              <w:left w:val="nil"/>
              <w:bottom w:val="single" w:sz="4" w:space="0" w:color="auto"/>
              <w:right w:val="single" w:sz="4" w:space="0" w:color="auto"/>
            </w:tcBorders>
            <w:shd w:val="clear" w:color="000000" w:fill="FFFFFF"/>
            <w:noWrap/>
            <w:vAlign w:val="center"/>
            <w:hideMark/>
          </w:tcPr>
          <w:p w14:paraId="1F71E7FE" w14:textId="77777777" w:rsidR="00E22929" w:rsidRPr="00E22929" w:rsidRDefault="00E22929" w:rsidP="00E22929"/>
        </w:tc>
      </w:tr>
      <w:tr w:rsidR="00E22929" w:rsidRPr="00E22929" w14:paraId="348F9A6A" w14:textId="77777777" w:rsidTr="00F20549">
        <w:trPr>
          <w:trHeight w:val="509"/>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4F2FE2" w14:textId="77777777" w:rsidR="00E22929" w:rsidRPr="00E22929" w:rsidRDefault="00E22929" w:rsidP="00E22929">
            <w:pPr>
              <w:jc w:val="center"/>
            </w:pPr>
            <w:r w:rsidRPr="00E22929">
              <w:t>2</w:t>
            </w:r>
          </w:p>
        </w:tc>
        <w:tc>
          <w:tcPr>
            <w:tcW w:w="1183" w:type="pct"/>
            <w:gridSpan w:val="3"/>
            <w:tcBorders>
              <w:top w:val="single" w:sz="4" w:space="0" w:color="auto"/>
              <w:left w:val="nil"/>
              <w:bottom w:val="single" w:sz="4" w:space="0" w:color="auto"/>
              <w:right w:val="single" w:sz="4" w:space="0" w:color="auto"/>
            </w:tcBorders>
            <w:shd w:val="clear" w:color="000000" w:fill="FFFFFF"/>
            <w:vAlign w:val="center"/>
            <w:hideMark/>
          </w:tcPr>
          <w:p w14:paraId="46ECA5C7" w14:textId="77777777" w:rsidR="00E22929" w:rsidRPr="00E22929" w:rsidRDefault="00E22929" w:rsidP="00E22929">
            <w:r w:rsidRPr="00E22929">
              <w:t>Кузедеево</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7FA0915D" w14:textId="77777777" w:rsidR="00E22929" w:rsidRPr="00E22929" w:rsidRDefault="00E22929" w:rsidP="00E22929">
            <w:r w:rsidRPr="00E22929">
              <w:t xml:space="preserve">п. Кузедеево, </w:t>
            </w:r>
          </w:p>
          <w:p w14:paraId="4DF5A754" w14:textId="77777777" w:rsidR="00E22929" w:rsidRPr="00E22929" w:rsidRDefault="00E22929" w:rsidP="00E22929">
            <w:r w:rsidRPr="00E22929">
              <w:t>ул. Станционная, 13</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42115CF" w14:textId="77777777" w:rsidR="00E22929" w:rsidRPr="00E22929" w:rsidRDefault="00E22929" w:rsidP="00E22929">
            <w:r w:rsidRPr="00E22929">
              <w:t>без ГВС</w:t>
            </w:r>
          </w:p>
        </w:tc>
        <w:tc>
          <w:tcPr>
            <w:tcW w:w="1349" w:type="pct"/>
            <w:tcBorders>
              <w:top w:val="single" w:sz="4" w:space="0" w:color="auto"/>
              <w:left w:val="nil"/>
              <w:bottom w:val="single" w:sz="4" w:space="0" w:color="auto"/>
              <w:right w:val="single" w:sz="4" w:space="0" w:color="auto"/>
            </w:tcBorders>
            <w:shd w:val="clear" w:color="000000" w:fill="FFFFFF"/>
            <w:noWrap/>
            <w:vAlign w:val="center"/>
            <w:hideMark/>
          </w:tcPr>
          <w:p w14:paraId="644E8D4C" w14:textId="77777777" w:rsidR="00E22929" w:rsidRPr="00E22929" w:rsidRDefault="00E22929" w:rsidP="00E22929"/>
        </w:tc>
      </w:tr>
      <w:tr w:rsidR="00E22929" w:rsidRPr="00E22929" w14:paraId="512C5CAB" w14:textId="77777777" w:rsidTr="00F20549">
        <w:trPr>
          <w:trHeight w:val="644"/>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23AD60" w14:textId="77777777" w:rsidR="00E22929" w:rsidRPr="00E22929" w:rsidRDefault="00E22929" w:rsidP="00E22929">
            <w:pPr>
              <w:jc w:val="center"/>
            </w:pPr>
            <w:r w:rsidRPr="00E22929">
              <w:t>3</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67BEFFAF" w14:textId="77777777" w:rsidR="00E22929" w:rsidRPr="00E22929" w:rsidRDefault="00E22929" w:rsidP="00E22929">
            <w:r w:rsidRPr="00E22929">
              <w:t>Ильинка Полевая</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2563C52D" w14:textId="77777777" w:rsidR="00E22929" w:rsidRPr="00E22929" w:rsidRDefault="00E22929" w:rsidP="00E22929">
            <w:r w:rsidRPr="00E22929">
              <w:t xml:space="preserve">с. Ильинка, </w:t>
            </w:r>
          </w:p>
          <w:p w14:paraId="7F9018B3" w14:textId="77777777" w:rsidR="00E22929" w:rsidRPr="00E22929" w:rsidRDefault="00E22929" w:rsidP="00E22929">
            <w:r w:rsidRPr="00E22929">
              <w:t>ул. Полевая, 18 б</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5610848F" w14:textId="77777777" w:rsidR="00E22929" w:rsidRPr="00E22929" w:rsidRDefault="00E22929" w:rsidP="00E22929">
            <w:r w:rsidRPr="00E22929">
              <w:t>без ГВС</w:t>
            </w:r>
          </w:p>
        </w:tc>
        <w:tc>
          <w:tcPr>
            <w:tcW w:w="1349" w:type="pct"/>
            <w:tcBorders>
              <w:top w:val="single" w:sz="4" w:space="0" w:color="auto"/>
              <w:left w:val="nil"/>
              <w:bottom w:val="single" w:sz="4" w:space="0" w:color="auto"/>
              <w:right w:val="single" w:sz="4" w:space="0" w:color="auto"/>
            </w:tcBorders>
            <w:shd w:val="clear" w:color="000000" w:fill="FFFFFF"/>
            <w:noWrap/>
            <w:vAlign w:val="center"/>
            <w:hideMark/>
          </w:tcPr>
          <w:p w14:paraId="52BA53C4" w14:textId="77777777" w:rsidR="00E22929" w:rsidRPr="00E22929" w:rsidRDefault="00E22929" w:rsidP="00E22929"/>
        </w:tc>
      </w:tr>
      <w:tr w:rsidR="00E22929" w:rsidRPr="00E22929" w14:paraId="2E42925F" w14:textId="77777777" w:rsidTr="00F20549">
        <w:trPr>
          <w:trHeight w:val="568"/>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EBFD7D" w14:textId="77777777" w:rsidR="00E22929" w:rsidRPr="00E22929" w:rsidRDefault="00E22929" w:rsidP="00E22929">
            <w:pPr>
              <w:jc w:val="center"/>
            </w:pPr>
            <w:r w:rsidRPr="00E22929">
              <w:t>4</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5168776E" w14:textId="77777777" w:rsidR="00E22929" w:rsidRPr="00E22929" w:rsidRDefault="00E22929" w:rsidP="00E22929">
            <w:r w:rsidRPr="00E22929">
              <w:t>Металлургов (ФАП)</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2FBA9AB1" w14:textId="77777777" w:rsidR="00E22929" w:rsidRPr="00E22929" w:rsidRDefault="00E22929" w:rsidP="00E22929">
            <w:r w:rsidRPr="00E22929">
              <w:t>п. Металлургов</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24CD4913" w14:textId="77777777" w:rsidR="00E22929" w:rsidRPr="00E22929" w:rsidRDefault="00E22929" w:rsidP="00E22929">
            <w:r w:rsidRPr="00E22929">
              <w:t>без ГВС</w:t>
            </w:r>
          </w:p>
        </w:tc>
        <w:tc>
          <w:tcPr>
            <w:tcW w:w="1349" w:type="pct"/>
            <w:tcBorders>
              <w:top w:val="single" w:sz="4" w:space="0" w:color="auto"/>
              <w:left w:val="nil"/>
              <w:bottom w:val="single" w:sz="4" w:space="0" w:color="auto"/>
              <w:right w:val="single" w:sz="4" w:space="0" w:color="auto"/>
            </w:tcBorders>
            <w:shd w:val="clear" w:color="000000" w:fill="FFFFFF"/>
            <w:noWrap/>
            <w:vAlign w:val="center"/>
            <w:hideMark/>
          </w:tcPr>
          <w:p w14:paraId="72793065" w14:textId="77777777" w:rsidR="00E22929" w:rsidRPr="00E22929" w:rsidRDefault="00E22929" w:rsidP="00E22929"/>
        </w:tc>
      </w:tr>
      <w:tr w:rsidR="00E22929" w:rsidRPr="00E22929" w14:paraId="37152F87" w14:textId="77777777" w:rsidTr="00F20549">
        <w:trPr>
          <w:trHeight w:val="568"/>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F60DC5" w14:textId="77777777" w:rsidR="00E22929" w:rsidRPr="00E22929" w:rsidRDefault="00E22929" w:rsidP="00E22929">
            <w:pPr>
              <w:jc w:val="center"/>
            </w:pPr>
            <w:r w:rsidRPr="00E22929">
              <w:t>5</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tcPr>
          <w:p w14:paraId="5C7B0E70" w14:textId="77777777" w:rsidR="00E22929" w:rsidRPr="00E22929" w:rsidRDefault="00E22929" w:rsidP="00E22929">
            <w:r w:rsidRPr="00E22929">
              <w:t>Ильинка, ул.Северная, 33</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tcPr>
          <w:p w14:paraId="77E5D0A6" w14:textId="77777777" w:rsidR="00E22929" w:rsidRPr="00E22929" w:rsidRDefault="00E22929" w:rsidP="00E22929">
            <w:r w:rsidRPr="00E22929">
              <w:t xml:space="preserve">с. Ильинка, </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tcPr>
          <w:p w14:paraId="46827B12" w14:textId="77777777" w:rsidR="00E22929" w:rsidRPr="00E22929" w:rsidRDefault="00E22929" w:rsidP="00E22929">
            <w:r w:rsidRPr="00E22929">
              <w:t>без ГВС</w:t>
            </w:r>
          </w:p>
        </w:tc>
        <w:tc>
          <w:tcPr>
            <w:tcW w:w="1349" w:type="pct"/>
            <w:tcBorders>
              <w:top w:val="single" w:sz="4" w:space="0" w:color="auto"/>
              <w:left w:val="nil"/>
              <w:bottom w:val="single" w:sz="4" w:space="0" w:color="auto"/>
              <w:right w:val="single" w:sz="4" w:space="0" w:color="auto"/>
            </w:tcBorders>
            <w:shd w:val="clear" w:color="000000" w:fill="FFFFFF"/>
            <w:noWrap/>
            <w:vAlign w:val="center"/>
          </w:tcPr>
          <w:p w14:paraId="16B84AAB" w14:textId="77777777" w:rsidR="00E22929" w:rsidRPr="00E22929" w:rsidRDefault="00E22929" w:rsidP="00E22929"/>
        </w:tc>
      </w:tr>
      <w:tr w:rsidR="00E22929" w:rsidRPr="00E22929" w14:paraId="1B5DC7AE" w14:textId="77777777" w:rsidTr="00F20549">
        <w:trPr>
          <w:trHeight w:val="568"/>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CD2ABB" w14:textId="77777777" w:rsidR="00E22929" w:rsidRPr="00E22929" w:rsidRDefault="00E22929" w:rsidP="00E22929">
            <w:pPr>
              <w:jc w:val="center"/>
            </w:pPr>
            <w:r w:rsidRPr="00E22929">
              <w:t>6</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tcPr>
          <w:p w14:paraId="53ED15DC" w14:textId="77777777" w:rsidR="00E22929" w:rsidRPr="00E22929" w:rsidRDefault="00E22929" w:rsidP="00E22929">
            <w:r w:rsidRPr="00E22929">
              <w:t>Ильинка, ул.Северная, 49,51</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tcPr>
          <w:p w14:paraId="496C6F2A" w14:textId="77777777" w:rsidR="00E22929" w:rsidRPr="00E22929" w:rsidRDefault="00E22929" w:rsidP="00E22929">
            <w:r w:rsidRPr="00E22929">
              <w:t xml:space="preserve">с. Ильинка, </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tcPr>
          <w:p w14:paraId="5FF17AB8" w14:textId="77777777" w:rsidR="00E22929" w:rsidRPr="00E22929" w:rsidRDefault="00E22929" w:rsidP="00E22929">
            <w:r w:rsidRPr="00E22929">
              <w:t>без ГВС</w:t>
            </w:r>
          </w:p>
        </w:tc>
        <w:tc>
          <w:tcPr>
            <w:tcW w:w="1349" w:type="pct"/>
            <w:tcBorders>
              <w:top w:val="single" w:sz="4" w:space="0" w:color="auto"/>
              <w:left w:val="nil"/>
              <w:bottom w:val="single" w:sz="4" w:space="0" w:color="auto"/>
              <w:right w:val="single" w:sz="4" w:space="0" w:color="auto"/>
            </w:tcBorders>
            <w:shd w:val="clear" w:color="000000" w:fill="FFFFFF"/>
            <w:noWrap/>
            <w:vAlign w:val="center"/>
          </w:tcPr>
          <w:p w14:paraId="4DFDC43A" w14:textId="77777777" w:rsidR="00E22929" w:rsidRPr="00E22929" w:rsidRDefault="00E22929" w:rsidP="00E22929"/>
        </w:tc>
      </w:tr>
      <w:tr w:rsidR="00E22929" w:rsidRPr="00E22929" w14:paraId="6B66DC05" w14:textId="77777777" w:rsidTr="00F20549">
        <w:trPr>
          <w:trHeight w:val="467"/>
        </w:trPr>
        <w:tc>
          <w:tcPr>
            <w:tcW w:w="5000" w:type="pct"/>
            <w:gridSpan w:val="9"/>
            <w:tcBorders>
              <w:top w:val="single" w:sz="4" w:space="0" w:color="auto"/>
              <w:left w:val="single" w:sz="4" w:space="0" w:color="auto"/>
              <w:bottom w:val="single" w:sz="4" w:space="0" w:color="auto"/>
              <w:right w:val="single" w:sz="4" w:space="0" w:color="auto"/>
            </w:tcBorders>
            <w:shd w:val="clear" w:color="000000" w:fill="FFFFFF"/>
            <w:noWrap/>
            <w:vAlign w:val="center"/>
          </w:tcPr>
          <w:p w14:paraId="77C2132F" w14:textId="77777777" w:rsidR="00E22929" w:rsidRPr="00E22929" w:rsidRDefault="00E22929" w:rsidP="00E22929">
            <w:pPr>
              <w:jc w:val="center"/>
            </w:pPr>
            <w:r w:rsidRPr="00E22929">
              <w:rPr>
                <w:b/>
                <w:bCs/>
                <w:sz w:val="22"/>
                <w:szCs w:val="22"/>
              </w:rPr>
              <w:t>Покупное тепло</w:t>
            </w:r>
            <w:r w:rsidRPr="00E22929">
              <w:rPr>
                <w:sz w:val="22"/>
                <w:szCs w:val="22"/>
              </w:rPr>
              <w:t> </w:t>
            </w:r>
          </w:p>
        </w:tc>
      </w:tr>
      <w:tr w:rsidR="00E22929" w:rsidRPr="00E22929" w14:paraId="1A061B49" w14:textId="77777777" w:rsidTr="00F20549">
        <w:trPr>
          <w:trHeight w:val="904"/>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13A606" w14:textId="77777777" w:rsidR="00E22929" w:rsidRPr="00E22929" w:rsidRDefault="00E22929" w:rsidP="00E22929">
            <w:pPr>
              <w:jc w:val="center"/>
              <w:rPr>
                <w:lang w:val="en-US"/>
              </w:rPr>
            </w:pPr>
            <w:r w:rsidRPr="00E22929">
              <w:t>1</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60D517E8" w14:textId="77777777" w:rsidR="00E22929" w:rsidRPr="00E22929" w:rsidRDefault="00E22929" w:rsidP="00E22929">
            <w:r w:rsidRPr="00E22929">
              <w:t xml:space="preserve">Кр. Орловка </w:t>
            </w:r>
            <w:r w:rsidRPr="00E22929">
              <w:rPr>
                <w:sz w:val="22"/>
                <w:szCs w:val="22"/>
              </w:rPr>
              <w:t>(с ЦТП)</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A03166A" w14:textId="77777777" w:rsidR="00E22929" w:rsidRPr="00E22929" w:rsidRDefault="00E22929" w:rsidP="00E22929">
            <w:r w:rsidRPr="00E22929">
              <w:t>п. Красная Орловка</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137FD95F" w14:textId="77777777" w:rsidR="00E22929" w:rsidRPr="00E22929" w:rsidRDefault="00E22929" w:rsidP="00E22929">
            <w:r w:rsidRPr="00E22929">
              <w:t>открытая</w:t>
            </w:r>
          </w:p>
        </w:tc>
        <w:tc>
          <w:tcPr>
            <w:tcW w:w="1349" w:type="pct"/>
            <w:tcBorders>
              <w:top w:val="single" w:sz="4" w:space="0" w:color="auto"/>
              <w:left w:val="nil"/>
              <w:bottom w:val="single" w:sz="4" w:space="0" w:color="auto"/>
              <w:right w:val="single" w:sz="4" w:space="0" w:color="auto"/>
            </w:tcBorders>
            <w:shd w:val="clear" w:color="000000" w:fill="FFFFFF"/>
            <w:vAlign w:val="center"/>
            <w:hideMark/>
          </w:tcPr>
          <w:p w14:paraId="2AC2C477" w14:textId="77777777" w:rsidR="00E22929" w:rsidRPr="00E22929" w:rsidRDefault="00E22929" w:rsidP="00E22929">
            <w:r w:rsidRPr="00E22929">
              <w:t>Скважины</w:t>
            </w:r>
          </w:p>
          <w:p w14:paraId="0CF7D07E" w14:textId="77777777" w:rsidR="00E22929" w:rsidRPr="00E22929" w:rsidRDefault="00E22929" w:rsidP="00E22929">
            <w:r w:rsidRPr="00E22929">
              <w:t>МКП «КТВС НМР», (тепло покупное МУП ОГО «Теплоэнерго»)</w:t>
            </w:r>
          </w:p>
        </w:tc>
      </w:tr>
      <w:tr w:rsidR="00E22929" w:rsidRPr="00E22929" w14:paraId="42CB24E2" w14:textId="77777777" w:rsidTr="00F20549">
        <w:trPr>
          <w:trHeight w:val="765"/>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518B1E" w14:textId="77777777" w:rsidR="00E22929" w:rsidRPr="00E22929" w:rsidRDefault="00E22929" w:rsidP="00E22929">
            <w:pPr>
              <w:jc w:val="center"/>
            </w:pPr>
            <w:r w:rsidRPr="00E22929">
              <w:t>2</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tcPr>
          <w:p w14:paraId="0E5308AB" w14:textId="77777777" w:rsidR="00E22929" w:rsidRPr="00E22929" w:rsidRDefault="00E22929" w:rsidP="00E22929">
            <w:r w:rsidRPr="00E22929">
              <w:t>Таргайский дом отдыха</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tcPr>
          <w:p w14:paraId="22804AE2" w14:textId="77777777" w:rsidR="00E22929" w:rsidRPr="00E22929" w:rsidRDefault="00E22929" w:rsidP="00E22929">
            <w:r w:rsidRPr="00E22929">
              <w:t>п. Таргайский дом отдыха</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tcPr>
          <w:p w14:paraId="2EC593DF" w14:textId="77777777" w:rsidR="00E22929" w:rsidRPr="00E22929" w:rsidRDefault="00E22929" w:rsidP="00E22929">
            <w:r w:rsidRPr="00E22929">
              <w:t>открытая</w:t>
            </w:r>
          </w:p>
        </w:tc>
        <w:tc>
          <w:tcPr>
            <w:tcW w:w="1349" w:type="pct"/>
            <w:tcBorders>
              <w:top w:val="single" w:sz="4" w:space="0" w:color="auto"/>
              <w:left w:val="nil"/>
              <w:bottom w:val="single" w:sz="4" w:space="0" w:color="auto"/>
              <w:right w:val="single" w:sz="4" w:space="0" w:color="auto"/>
            </w:tcBorders>
            <w:shd w:val="clear" w:color="000000" w:fill="FFFFFF"/>
            <w:vAlign w:val="center"/>
          </w:tcPr>
          <w:p w14:paraId="6CC6AEB2" w14:textId="77777777" w:rsidR="00E22929" w:rsidRPr="00E22929" w:rsidRDefault="00E22929" w:rsidP="00E22929">
            <w:r w:rsidRPr="00E22929">
              <w:t xml:space="preserve">Покупное тепло </w:t>
            </w:r>
          </w:p>
          <w:p w14:paraId="1D28D6F5" w14:textId="77777777" w:rsidR="00E22929" w:rsidRPr="00E22929" w:rsidRDefault="00E22929" w:rsidP="00E22929">
            <w:r w:rsidRPr="00E22929">
              <w:t>ООО «Сибэнерго»</w:t>
            </w:r>
          </w:p>
        </w:tc>
      </w:tr>
      <w:tr w:rsidR="00E22929" w:rsidRPr="00E22929" w14:paraId="63ADC7ED" w14:textId="77777777" w:rsidTr="00F20549">
        <w:trPr>
          <w:trHeight w:val="315"/>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52CE91" w14:textId="77777777" w:rsidR="00E22929" w:rsidRPr="00E22929" w:rsidRDefault="00E22929" w:rsidP="00E22929">
            <w:pPr>
              <w:jc w:val="center"/>
            </w:pPr>
            <w:r w:rsidRPr="00E22929">
              <w:t>3</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tcPr>
          <w:p w14:paraId="31CB49B3" w14:textId="77777777" w:rsidR="00E22929" w:rsidRPr="00E22929" w:rsidRDefault="00E22929" w:rsidP="00E22929">
            <w:r w:rsidRPr="00E22929">
              <w:t xml:space="preserve">Безруково </w:t>
            </w:r>
            <w:r w:rsidRPr="00E22929">
              <w:rPr>
                <w:sz w:val="22"/>
                <w:szCs w:val="22"/>
              </w:rPr>
              <w:t>(с ЦТП)</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tcPr>
          <w:p w14:paraId="5ED71445" w14:textId="77777777" w:rsidR="00E22929" w:rsidRPr="00E22929" w:rsidRDefault="00E22929" w:rsidP="00E22929">
            <w:r w:rsidRPr="00E22929">
              <w:t>с. Безруково</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tcPr>
          <w:p w14:paraId="7C317667" w14:textId="77777777" w:rsidR="00E22929" w:rsidRPr="00E22929" w:rsidRDefault="00E22929" w:rsidP="00E22929">
            <w:r w:rsidRPr="00E22929">
              <w:t>открытая</w:t>
            </w:r>
          </w:p>
        </w:tc>
        <w:tc>
          <w:tcPr>
            <w:tcW w:w="1349" w:type="pct"/>
            <w:tcBorders>
              <w:top w:val="single" w:sz="4" w:space="0" w:color="auto"/>
              <w:left w:val="nil"/>
              <w:bottom w:val="single" w:sz="4" w:space="0" w:color="auto"/>
              <w:right w:val="single" w:sz="4" w:space="0" w:color="auto"/>
            </w:tcBorders>
            <w:shd w:val="clear" w:color="000000" w:fill="FFFFFF"/>
            <w:noWrap/>
            <w:vAlign w:val="center"/>
          </w:tcPr>
          <w:p w14:paraId="1098375F" w14:textId="77777777" w:rsidR="00E22929" w:rsidRPr="00E22929" w:rsidRDefault="00E22929" w:rsidP="00E22929">
            <w:r w:rsidRPr="00E22929">
              <w:t xml:space="preserve">покупное тепло </w:t>
            </w:r>
          </w:p>
          <w:p w14:paraId="3A90E4FE" w14:textId="77777777" w:rsidR="00E22929" w:rsidRPr="00E22929" w:rsidRDefault="00E22929" w:rsidP="00E22929">
            <w:r w:rsidRPr="00E22929">
              <w:t>АО «Кузбассэнерго</w:t>
            </w:r>
          </w:p>
        </w:tc>
      </w:tr>
      <w:tr w:rsidR="00E22929" w:rsidRPr="00E22929" w14:paraId="416135B6" w14:textId="77777777" w:rsidTr="00F20549">
        <w:trPr>
          <w:trHeight w:val="510"/>
        </w:trPr>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DBBF45" w14:textId="77777777" w:rsidR="00E22929" w:rsidRPr="00E22929" w:rsidRDefault="00E22929" w:rsidP="00E22929">
            <w:pPr>
              <w:jc w:val="center"/>
            </w:pPr>
            <w:r w:rsidRPr="00E22929">
              <w:t>4</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35456A52" w14:textId="77777777" w:rsidR="00E22929" w:rsidRPr="00E22929" w:rsidRDefault="00E22929" w:rsidP="00E22929">
            <w:r w:rsidRPr="00E22929">
              <w:t>Чистогорский</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430CA4BB" w14:textId="77777777" w:rsidR="00E22929" w:rsidRPr="00E22929" w:rsidRDefault="00E22929" w:rsidP="00E22929">
            <w:r w:rsidRPr="00E22929">
              <w:t>п. Чистогорский</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571864B6" w14:textId="77777777" w:rsidR="00E22929" w:rsidRPr="00E22929" w:rsidRDefault="00E22929" w:rsidP="00E22929">
            <w:r w:rsidRPr="00E22929">
              <w:t>открытая</w:t>
            </w:r>
          </w:p>
        </w:tc>
        <w:tc>
          <w:tcPr>
            <w:tcW w:w="1349" w:type="pct"/>
            <w:tcBorders>
              <w:top w:val="single" w:sz="4" w:space="0" w:color="auto"/>
              <w:left w:val="nil"/>
              <w:bottom w:val="single" w:sz="4" w:space="0" w:color="auto"/>
              <w:right w:val="single" w:sz="4" w:space="0" w:color="auto"/>
            </w:tcBorders>
            <w:shd w:val="clear" w:color="000000" w:fill="FFFFFF"/>
            <w:vAlign w:val="center"/>
            <w:hideMark/>
          </w:tcPr>
          <w:p w14:paraId="5DDC7E98" w14:textId="77777777" w:rsidR="00E22929" w:rsidRPr="00E22929" w:rsidRDefault="00E22929" w:rsidP="00E22929">
            <w:r w:rsidRPr="00E22929">
              <w:t>Покупное тепло</w:t>
            </w:r>
          </w:p>
          <w:p w14:paraId="6EF17D4F" w14:textId="77777777" w:rsidR="00E22929" w:rsidRPr="00E22929" w:rsidRDefault="00E22929" w:rsidP="00E22929">
            <w:r w:rsidRPr="00E22929">
              <w:lastRenderedPageBreak/>
              <w:t>ООО СПК «Чистогорский»</w:t>
            </w:r>
          </w:p>
        </w:tc>
      </w:tr>
    </w:tbl>
    <w:p w14:paraId="49566441" w14:textId="77777777" w:rsidR="00E22929" w:rsidRPr="00E22929" w:rsidRDefault="00E22929" w:rsidP="00E22929">
      <w:pPr>
        <w:ind w:firstLine="709"/>
        <w:contextualSpacing/>
        <w:jc w:val="both"/>
        <w:rPr>
          <w:sz w:val="28"/>
          <w:szCs w:val="28"/>
        </w:rPr>
      </w:pPr>
    </w:p>
    <w:p w14:paraId="1250E2FD" w14:textId="77777777" w:rsidR="00E22929" w:rsidRPr="00E22929" w:rsidRDefault="00E22929" w:rsidP="00E22929">
      <w:pPr>
        <w:ind w:right="142" w:firstLine="709"/>
        <w:jc w:val="both"/>
        <w:rPr>
          <w:sz w:val="28"/>
          <w:szCs w:val="28"/>
        </w:rPr>
      </w:pPr>
      <w:r w:rsidRPr="00E22929">
        <w:rPr>
          <w:sz w:val="28"/>
          <w:szCs w:val="28"/>
        </w:rPr>
        <w:t>Поступление тепловой энергии в сети МКП «КТВС НМР» осуществляется как от собственных котельных предприятия, так и от других производителей:</w:t>
      </w:r>
    </w:p>
    <w:p w14:paraId="4420C16D" w14:textId="77777777" w:rsidR="00E22929" w:rsidRPr="00E22929" w:rsidRDefault="00E22929" w:rsidP="00E22929">
      <w:pPr>
        <w:ind w:right="142" w:firstLine="709"/>
        <w:jc w:val="both"/>
        <w:rPr>
          <w:sz w:val="28"/>
          <w:szCs w:val="28"/>
        </w:rPr>
      </w:pPr>
      <w:r w:rsidRPr="00E22929">
        <w:rPr>
          <w:sz w:val="28"/>
          <w:szCs w:val="28"/>
        </w:rPr>
        <w:t xml:space="preserve">п. Красная Орловка покупное тепло от МКП ОГО «Теплоэнерго» </w:t>
      </w:r>
    </w:p>
    <w:p w14:paraId="37A9514F" w14:textId="77777777" w:rsidR="00E22929" w:rsidRPr="00E22929" w:rsidRDefault="00E22929" w:rsidP="00E22929">
      <w:pPr>
        <w:ind w:right="142" w:firstLine="709"/>
        <w:jc w:val="both"/>
        <w:rPr>
          <w:sz w:val="28"/>
          <w:szCs w:val="28"/>
        </w:rPr>
      </w:pPr>
      <w:r w:rsidRPr="00E22929">
        <w:rPr>
          <w:sz w:val="28"/>
          <w:szCs w:val="28"/>
        </w:rPr>
        <w:t xml:space="preserve">с. Безруково покупное тепло от АО «Кузбассэнерго» </w:t>
      </w:r>
    </w:p>
    <w:p w14:paraId="75A10DF3" w14:textId="77777777" w:rsidR="00E22929" w:rsidRPr="00E22929" w:rsidRDefault="00E22929" w:rsidP="00E22929">
      <w:pPr>
        <w:ind w:right="142" w:firstLine="709"/>
        <w:jc w:val="both"/>
        <w:rPr>
          <w:sz w:val="28"/>
          <w:szCs w:val="28"/>
        </w:rPr>
      </w:pPr>
      <w:r w:rsidRPr="00E22929">
        <w:rPr>
          <w:sz w:val="28"/>
          <w:szCs w:val="28"/>
        </w:rPr>
        <w:t>п. Чистогорский</w:t>
      </w:r>
      <w:r w:rsidRPr="00E22929">
        <w:rPr>
          <w:sz w:val="28"/>
          <w:szCs w:val="28"/>
        </w:rPr>
        <w:tab/>
        <w:t>покупное тепло от ООО СПК «Чистогорский»</w:t>
      </w:r>
    </w:p>
    <w:p w14:paraId="3EA123B4" w14:textId="77777777" w:rsidR="00E22929" w:rsidRPr="00E22929" w:rsidRDefault="00E22929" w:rsidP="00E22929">
      <w:pPr>
        <w:ind w:right="142" w:firstLine="709"/>
        <w:jc w:val="both"/>
        <w:rPr>
          <w:sz w:val="28"/>
          <w:szCs w:val="28"/>
        </w:rPr>
      </w:pPr>
      <w:r w:rsidRPr="00E22929">
        <w:rPr>
          <w:sz w:val="28"/>
          <w:szCs w:val="28"/>
        </w:rPr>
        <w:t>п. Таргайский дом отдыха покупное тепло от ООО «СибЭнерго»</w:t>
      </w:r>
    </w:p>
    <w:p w14:paraId="46E3971E" w14:textId="77777777" w:rsidR="00E22929" w:rsidRPr="00E22929" w:rsidRDefault="00E22929" w:rsidP="00E22929">
      <w:pPr>
        <w:ind w:right="142" w:firstLine="709"/>
        <w:jc w:val="both"/>
        <w:rPr>
          <w:sz w:val="28"/>
          <w:szCs w:val="28"/>
        </w:rPr>
      </w:pPr>
      <w:r w:rsidRPr="00E22929">
        <w:rPr>
          <w:sz w:val="28"/>
          <w:szCs w:val="28"/>
        </w:rPr>
        <w:t>Общая протяженность тепловых сетей в 2-х трубном исчислении составляет 80,4905 км, в том числе тепловые сети, через которые поставляется тепловая энергия, выработанная собственными котельными – 67,419 км.</w:t>
      </w:r>
    </w:p>
    <w:p w14:paraId="242934DD" w14:textId="77777777" w:rsidR="00E22929" w:rsidRPr="00E22929" w:rsidRDefault="00E22929" w:rsidP="00E22929">
      <w:pPr>
        <w:ind w:right="142" w:firstLine="709"/>
        <w:jc w:val="both"/>
        <w:rPr>
          <w:sz w:val="28"/>
          <w:szCs w:val="28"/>
        </w:rPr>
      </w:pPr>
      <w:r w:rsidRPr="00E22929">
        <w:rPr>
          <w:sz w:val="28"/>
          <w:szCs w:val="28"/>
        </w:rPr>
        <w:t>Температурный график работы большинства тепловых сетей: 95/70 °С, в п. Чистогорский график работы т/сетей 110/70°С, с нижней срезкой температуры 95°С, в п. Красная Орловка и с. Безруково график работы тепловых сетей 150/70°С, со срезкой 125°С.</w:t>
      </w:r>
    </w:p>
    <w:p w14:paraId="5BDDC964" w14:textId="77777777" w:rsidR="00E22929" w:rsidRPr="00E22929" w:rsidRDefault="00E22929" w:rsidP="00E22929">
      <w:pPr>
        <w:ind w:right="142" w:firstLine="709"/>
        <w:jc w:val="both"/>
        <w:rPr>
          <w:sz w:val="28"/>
          <w:szCs w:val="28"/>
        </w:rPr>
      </w:pPr>
      <w:r w:rsidRPr="00E22929">
        <w:rPr>
          <w:sz w:val="28"/>
          <w:szCs w:val="28"/>
        </w:rPr>
        <w:t xml:space="preserve">Система теплоснабжения МКП «КТВС НМР» от большинства котельных работает по открытой схеме (имеется также закрытая). Тепловые сети имеют как надземную, так и подземную прокладку – безканальную. Участки тепловых сетей выполнены в однотрубном, двухтрубном, трехтрубном и четырехтрубном исполнении. Изоляция минвата, стеклоткань. Продолжительность работы участков тепловой сети с круглосуточным графиком работы в отопительный период 5808 часов, в летний период 2592 часов с остановкой на профилактику продолжительностью 15 дней. </w:t>
      </w:r>
    </w:p>
    <w:p w14:paraId="6683E9A0" w14:textId="77777777" w:rsidR="00E22929" w:rsidRPr="00E22929" w:rsidRDefault="00E22929" w:rsidP="00E22929">
      <w:pPr>
        <w:ind w:right="142" w:firstLine="709"/>
        <w:jc w:val="both"/>
        <w:rPr>
          <w:sz w:val="28"/>
          <w:szCs w:val="28"/>
        </w:rPr>
      </w:pPr>
      <w:r w:rsidRPr="00E22929">
        <w:rPr>
          <w:sz w:val="28"/>
          <w:szCs w:val="28"/>
        </w:rPr>
        <w:t>ЦТП с. Безруково (покупная тепловая энергия от АО «Кузбассэнерго») служит для изменения параметров теплоносителя (давление, температура), поступающего от АО «Кузбассэнерго», обеспечения отключения отопления или горячего водоснабжения в случае необходимости, контроль расхода теплоносителя и других параметров системы, автоматизация и управление.</w:t>
      </w:r>
    </w:p>
    <w:p w14:paraId="6DA69955" w14:textId="77777777" w:rsidR="00E22929" w:rsidRPr="00E22929" w:rsidRDefault="00E22929" w:rsidP="00E22929">
      <w:pPr>
        <w:ind w:right="142" w:firstLine="709"/>
        <w:jc w:val="both"/>
        <w:rPr>
          <w:sz w:val="28"/>
          <w:szCs w:val="28"/>
        </w:rPr>
      </w:pPr>
      <w:r w:rsidRPr="00E22929">
        <w:rPr>
          <w:sz w:val="28"/>
          <w:szCs w:val="28"/>
        </w:rPr>
        <w:t>ЦТП п. Красная Орловка (покупная тепловая энергия от МУП ОГО «Теплоэнерго», покупной теплоноситель ООО «Водоканал» г. Осинники).</w:t>
      </w:r>
    </w:p>
    <w:p w14:paraId="2B553589" w14:textId="77777777" w:rsidR="00E22929" w:rsidRPr="00E22929" w:rsidRDefault="00E22929" w:rsidP="00E22929">
      <w:pPr>
        <w:ind w:right="142" w:firstLine="709"/>
        <w:jc w:val="both"/>
        <w:rPr>
          <w:sz w:val="28"/>
          <w:szCs w:val="28"/>
        </w:rPr>
      </w:pPr>
      <w:r w:rsidRPr="00E22929">
        <w:rPr>
          <w:sz w:val="28"/>
          <w:szCs w:val="28"/>
        </w:rPr>
        <w:t>ЦТП п. Металлургов служит для измерения параметров теплоносителя, поступающего от собственной котельной.</w:t>
      </w:r>
    </w:p>
    <w:p w14:paraId="7EF392B8" w14:textId="77777777" w:rsidR="00E22929" w:rsidRPr="00E22929" w:rsidRDefault="00E22929" w:rsidP="00E22929">
      <w:pPr>
        <w:ind w:right="142" w:firstLine="709"/>
        <w:jc w:val="both"/>
        <w:rPr>
          <w:sz w:val="28"/>
          <w:szCs w:val="28"/>
        </w:rPr>
      </w:pPr>
      <w:r w:rsidRPr="00E22929">
        <w:rPr>
          <w:sz w:val="28"/>
          <w:szCs w:val="28"/>
        </w:rPr>
        <w:t>18 котельных МКП «КТВС НМР» работают на угольном топливе (уголь марки Др). Топливо с разреза «Южный» на склады котельных завозится автотранспортом ООО «Промугольсервис».</w:t>
      </w:r>
    </w:p>
    <w:p w14:paraId="6150A7C2" w14:textId="77777777" w:rsidR="00E22929" w:rsidRPr="00E22929" w:rsidRDefault="00E22929" w:rsidP="00E22929">
      <w:pPr>
        <w:ind w:right="142" w:firstLine="709"/>
        <w:jc w:val="both"/>
        <w:rPr>
          <w:sz w:val="28"/>
          <w:szCs w:val="28"/>
        </w:rPr>
      </w:pPr>
      <w:r w:rsidRPr="00E22929">
        <w:rPr>
          <w:sz w:val="28"/>
          <w:szCs w:val="28"/>
        </w:rPr>
        <w:t>Буртовка и закачка угля на котельных осуществляется как собственной техникой, п. Кузедеево, п. Бенжереп, п. Сары-Чумыш (трактором Т-150), ст. Тальжино (экскаватором ЭО-2621), п. Елань (экскаватором-погрузчиком John Deere 325J), п. Загорский (трактором ДТ-75), на остальных котельных с помощью сторонней техники (ООО «СТТ», МКП «СЭТ» НМР, ООО «Гарант»).</w:t>
      </w:r>
    </w:p>
    <w:p w14:paraId="6E40B4AF" w14:textId="77777777" w:rsidR="00E22929" w:rsidRPr="00E22929" w:rsidRDefault="00E22929" w:rsidP="00E22929">
      <w:pPr>
        <w:ind w:right="142" w:firstLine="709"/>
        <w:jc w:val="both"/>
        <w:rPr>
          <w:sz w:val="28"/>
          <w:szCs w:val="28"/>
        </w:rPr>
      </w:pPr>
      <w:r w:rsidRPr="00E22929">
        <w:rPr>
          <w:sz w:val="28"/>
          <w:szCs w:val="28"/>
        </w:rPr>
        <w:t xml:space="preserve">Золошлакоудаление мокрое. Удаление шлака осуществляется вручную, с помощью тачки вывозится в места складирования. Далее вывоз шлака осуществляется сторонним транспортом (МКП «СЭТ» НМР, ООО «СТТ»). </w:t>
      </w:r>
    </w:p>
    <w:p w14:paraId="43609D67" w14:textId="77777777" w:rsidR="00E22929" w:rsidRPr="00E22929" w:rsidRDefault="00E22929" w:rsidP="00E22929">
      <w:pPr>
        <w:ind w:right="142" w:firstLine="709"/>
        <w:jc w:val="both"/>
        <w:rPr>
          <w:sz w:val="28"/>
          <w:szCs w:val="28"/>
        </w:rPr>
      </w:pPr>
      <w:r w:rsidRPr="00E22929">
        <w:rPr>
          <w:sz w:val="28"/>
          <w:szCs w:val="28"/>
        </w:rPr>
        <w:lastRenderedPageBreak/>
        <w:t xml:space="preserve">На праве оперативного управления МКП «КТВС НМР», договором от 03.02.2022 № 17/И-056/22 с Администрацией Новокузнецкого муниципального района, эксплуатирует газовую котельную для теплоснабжения п. Металлургов НМР. </w:t>
      </w:r>
    </w:p>
    <w:p w14:paraId="6C834DC2" w14:textId="77777777" w:rsidR="00E22929" w:rsidRPr="00E22929" w:rsidRDefault="00E22929" w:rsidP="00E22929">
      <w:pPr>
        <w:ind w:right="142" w:firstLine="709"/>
        <w:jc w:val="both"/>
        <w:rPr>
          <w:sz w:val="28"/>
          <w:szCs w:val="28"/>
        </w:rPr>
      </w:pPr>
      <w:r w:rsidRPr="00E22929">
        <w:rPr>
          <w:sz w:val="28"/>
          <w:szCs w:val="28"/>
        </w:rPr>
        <w:t>Химводоподготовка используется на двенадцати котельных. Система водоподготовки состоит из:</w:t>
      </w:r>
    </w:p>
    <w:p w14:paraId="044B0769" w14:textId="77777777" w:rsidR="00E22929" w:rsidRPr="00E22929" w:rsidRDefault="00E22929" w:rsidP="00E22929">
      <w:pPr>
        <w:ind w:right="142" w:firstLine="709"/>
        <w:jc w:val="both"/>
        <w:rPr>
          <w:sz w:val="28"/>
          <w:szCs w:val="28"/>
        </w:rPr>
      </w:pPr>
      <w:r w:rsidRPr="00E22929">
        <w:rPr>
          <w:sz w:val="28"/>
          <w:szCs w:val="28"/>
        </w:rPr>
        <w:t>- на котельных №1, №2 с.Сосновка, с.Куртуково, с.Бенжереп-1, п.Заречный, с.Елань, п.ст.Тальжино, п. Металлургов – 1 ступень очистки воды;</w:t>
      </w:r>
    </w:p>
    <w:p w14:paraId="4D680B67" w14:textId="77777777" w:rsidR="00E22929" w:rsidRPr="00E22929" w:rsidRDefault="00E22929" w:rsidP="00E22929">
      <w:pPr>
        <w:ind w:right="142" w:firstLine="709"/>
        <w:jc w:val="both"/>
        <w:rPr>
          <w:sz w:val="28"/>
          <w:szCs w:val="28"/>
        </w:rPr>
      </w:pPr>
      <w:r w:rsidRPr="00E22929">
        <w:rPr>
          <w:sz w:val="28"/>
          <w:szCs w:val="28"/>
        </w:rPr>
        <w:t>- на котельных п.ст. Ерунаково, п. Кузедеево, п. Степной, п. Загорский – 2 ступени очистки воды;</w:t>
      </w:r>
    </w:p>
    <w:p w14:paraId="2B8A5A77" w14:textId="77777777" w:rsidR="00E22929" w:rsidRPr="00E22929" w:rsidRDefault="00E22929" w:rsidP="00E22929">
      <w:pPr>
        <w:ind w:right="142" w:firstLine="709"/>
        <w:jc w:val="both"/>
        <w:rPr>
          <w:sz w:val="28"/>
          <w:szCs w:val="28"/>
        </w:rPr>
      </w:pPr>
      <w:r w:rsidRPr="00E22929">
        <w:rPr>
          <w:sz w:val="28"/>
          <w:szCs w:val="28"/>
        </w:rPr>
        <w:t xml:space="preserve">- на котельной п. Казанково – 3 ступени очистки воды. </w:t>
      </w:r>
    </w:p>
    <w:p w14:paraId="75BD5E38" w14:textId="77777777" w:rsidR="00E22929" w:rsidRPr="00E22929" w:rsidRDefault="00E22929" w:rsidP="00E22929">
      <w:pPr>
        <w:ind w:right="142" w:firstLine="709"/>
        <w:jc w:val="both"/>
        <w:rPr>
          <w:sz w:val="28"/>
          <w:szCs w:val="28"/>
        </w:rPr>
      </w:pPr>
      <w:r w:rsidRPr="00E22929">
        <w:rPr>
          <w:sz w:val="28"/>
          <w:szCs w:val="28"/>
        </w:rPr>
        <w:t>На всех вышеперечисленных котельных установлены Na –катионитные фильтры. В качестве ионообменного материала на котельных п. Степной, п.Загорский, п. Казанково, п. ст. Ерунаково, п. Кузедеево используется сульфоуголь, на остальных котельных -катионит КУ-2-8.</w:t>
      </w:r>
    </w:p>
    <w:p w14:paraId="7CD4861F" w14:textId="77777777" w:rsidR="00E22929" w:rsidRPr="00E22929" w:rsidRDefault="00E22929" w:rsidP="00E22929">
      <w:pPr>
        <w:ind w:right="142" w:firstLine="709"/>
        <w:jc w:val="both"/>
        <w:rPr>
          <w:sz w:val="28"/>
          <w:szCs w:val="28"/>
        </w:rPr>
      </w:pPr>
      <w:r w:rsidRPr="00E22929">
        <w:rPr>
          <w:sz w:val="28"/>
          <w:szCs w:val="28"/>
        </w:rPr>
        <w:t>На предприятии утверждено Положение о закупке товаров, работ, услуг для нужд МКП «КТВС НМР» от 13.09.2019 (размещено по адресу:</w:t>
      </w:r>
      <w:r w:rsidRPr="00E22929">
        <w:rPr>
          <w:szCs w:val="20"/>
        </w:rPr>
        <w:t xml:space="preserve"> </w:t>
      </w:r>
      <w:r w:rsidRPr="00E22929">
        <w:rPr>
          <w:sz w:val="28"/>
          <w:szCs w:val="28"/>
        </w:rPr>
        <w:t xml:space="preserve">https://zakupki.gov.ru/epz/organization/view223/info.html?agencyId=485961). </w:t>
      </w:r>
    </w:p>
    <w:p w14:paraId="002A562A" w14:textId="77777777" w:rsidR="00E22929" w:rsidRPr="00E22929" w:rsidRDefault="00E22929" w:rsidP="00E22929">
      <w:pPr>
        <w:ind w:right="142" w:firstLine="709"/>
        <w:jc w:val="both"/>
        <w:rPr>
          <w:sz w:val="28"/>
          <w:szCs w:val="28"/>
        </w:rPr>
      </w:pPr>
      <w:r w:rsidRPr="00E22929">
        <w:rPr>
          <w:sz w:val="28"/>
          <w:szCs w:val="28"/>
        </w:rPr>
        <w:t>На предприятии ведется раздельный учет. Учетная политика от 13.09.2019.</w:t>
      </w:r>
    </w:p>
    <w:p w14:paraId="73384952" w14:textId="77777777" w:rsidR="00E22929" w:rsidRPr="00E22929" w:rsidRDefault="00E22929" w:rsidP="00E22929">
      <w:pPr>
        <w:ind w:right="142" w:firstLine="709"/>
        <w:jc w:val="both"/>
        <w:rPr>
          <w:sz w:val="28"/>
          <w:szCs w:val="28"/>
        </w:rPr>
      </w:pPr>
    </w:p>
    <w:p w14:paraId="5161B43E" w14:textId="77777777" w:rsidR="00E22929" w:rsidRPr="00E22929" w:rsidRDefault="00E22929" w:rsidP="00E22929">
      <w:pPr>
        <w:ind w:right="142" w:firstLine="709"/>
        <w:jc w:val="both"/>
        <w:rPr>
          <w:sz w:val="28"/>
          <w:szCs w:val="28"/>
        </w:rPr>
      </w:pPr>
      <w:r w:rsidRPr="00E22929">
        <w:rPr>
          <w:sz w:val="28"/>
          <w:szCs w:val="28"/>
        </w:rPr>
        <w:t xml:space="preserve">В соответствии со статьей 8 Федерального закона от 27.07.2010 </w:t>
      </w:r>
      <w:r w:rsidRPr="00E22929">
        <w:rPr>
          <w:sz w:val="28"/>
          <w:szCs w:val="28"/>
        </w:rPr>
        <w:br/>
        <w:t xml:space="preserve">№ 190-ФЗ «О теплоснабжении», цены (тарифы) на товары, услуги </w:t>
      </w:r>
      <w:r w:rsidRPr="00E22929">
        <w:rPr>
          <w:sz w:val="28"/>
          <w:szCs w:val="28"/>
        </w:rPr>
        <w:br/>
        <w:t>в сфере теплоснабжения МКП «КТВС НМР» подлежат государственному регулированию.</w:t>
      </w:r>
    </w:p>
    <w:p w14:paraId="2C4C9481" w14:textId="77777777" w:rsidR="00E22929" w:rsidRPr="00E22929" w:rsidRDefault="00E22929" w:rsidP="00E22929">
      <w:pPr>
        <w:ind w:right="142" w:firstLine="709"/>
        <w:jc w:val="both"/>
        <w:rPr>
          <w:sz w:val="28"/>
          <w:szCs w:val="28"/>
        </w:rPr>
      </w:pPr>
      <w:r w:rsidRPr="00E22929">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E22929">
        <w:rPr>
          <w:sz w:val="28"/>
          <w:szCs w:val="28"/>
        </w:rPr>
        <w:br/>
        <w:t xml:space="preserve">от 22.10.2012 № 1075 «О ценообразовании в сфере теплоснабжения», </w:t>
      </w:r>
      <w:r w:rsidRPr="00E22929">
        <w:rPr>
          <w:sz w:val="28"/>
          <w:szCs w:val="28"/>
        </w:rPr>
        <w:br/>
        <w:t xml:space="preserve">цены (тарифы) на услуги в сфере теплоснабжения, оказываемые </w:t>
      </w:r>
      <w:r w:rsidRPr="00E22929">
        <w:rPr>
          <w:sz w:val="28"/>
          <w:szCs w:val="28"/>
        </w:rPr>
        <w:br/>
        <w:t xml:space="preserve">МКП «КТВС НМР» посредством имущественного комплекса теплоснабжения, подлежат государственному регулированию. </w:t>
      </w:r>
    </w:p>
    <w:p w14:paraId="10E9D482" w14:textId="77777777" w:rsidR="00E22929" w:rsidRPr="00E22929" w:rsidRDefault="00E22929" w:rsidP="00E22929">
      <w:pPr>
        <w:autoSpaceDE w:val="0"/>
        <w:autoSpaceDN w:val="0"/>
        <w:adjustRightInd w:val="0"/>
        <w:ind w:right="142" w:firstLine="709"/>
        <w:jc w:val="both"/>
        <w:rPr>
          <w:sz w:val="28"/>
          <w:szCs w:val="28"/>
        </w:rPr>
      </w:pPr>
      <w:r w:rsidRPr="00E22929">
        <w:rPr>
          <w:sz w:val="28"/>
          <w:szCs w:val="28"/>
        </w:rPr>
        <w:t>При расчете долгосрочных тарифов второго долгосрочного периода регулирования 2023 – 2027 гг. экспертами использовался метод индексации установленных тарифов. Второй год второго долгосрочного периода рассчитывался методом индексации в соответствии с методическими указаниями.</w:t>
      </w:r>
    </w:p>
    <w:p w14:paraId="758A492E" w14:textId="77777777" w:rsidR="00E22929" w:rsidRPr="00E22929" w:rsidRDefault="00E22929" w:rsidP="00E22929">
      <w:pPr>
        <w:autoSpaceDE w:val="0"/>
        <w:autoSpaceDN w:val="0"/>
        <w:adjustRightInd w:val="0"/>
        <w:ind w:right="142" w:firstLine="709"/>
        <w:jc w:val="both"/>
        <w:rPr>
          <w:sz w:val="28"/>
          <w:szCs w:val="28"/>
        </w:rPr>
      </w:pPr>
      <w:r w:rsidRPr="00E22929">
        <w:rPr>
          <w:sz w:val="28"/>
          <w:szCs w:val="28"/>
        </w:rPr>
        <w:t>Для составления данного отчёта эксперты руководствовались одобренным Правительством РФ и опубликованным на сайте 22.09.2023 Прогнозом Минэкономразвития РФ, в соответствии с которым, ИПЦ на 2024 год составит (далее – прогноз Минэкономразвития) 107,2 %.</w:t>
      </w:r>
    </w:p>
    <w:p w14:paraId="55264E44" w14:textId="77777777" w:rsidR="00E22929" w:rsidRPr="00E22929" w:rsidRDefault="00E22929" w:rsidP="00E22929">
      <w:pPr>
        <w:tabs>
          <w:tab w:val="left" w:pos="851"/>
          <w:tab w:val="left" w:pos="1134"/>
        </w:tabs>
        <w:ind w:right="142" w:firstLine="851"/>
        <w:jc w:val="both"/>
        <w:rPr>
          <w:snapToGrid w:val="0"/>
          <w:sz w:val="28"/>
          <w:szCs w:val="28"/>
        </w:rPr>
      </w:pPr>
    </w:p>
    <w:p w14:paraId="3995578D" w14:textId="77777777" w:rsidR="00E22929" w:rsidRPr="00E22929" w:rsidRDefault="00E22929" w:rsidP="00E22929">
      <w:pPr>
        <w:keepNext/>
        <w:ind w:left="1457" w:right="142" w:hanging="360"/>
        <w:jc w:val="center"/>
        <w:outlineLvl w:val="2"/>
        <w:rPr>
          <w:rFonts w:cs="Arial"/>
          <w:b/>
          <w:bCs/>
          <w:sz w:val="28"/>
          <w:szCs w:val="26"/>
          <w:lang w:eastAsia="en-US"/>
        </w:rPr>
      </w:pPr>
      <w:bookmarkStart w:id="1" w:name="_Toc21094909"/>
      <w:bookmarkStart w:id="2" w:name="_Toc24891723"/>
      <w:r w:rsidRPr="00E22929">
        <w:rPr>
          <w:rFonts w:cs="Arial"/>
          <w:b/>
          <w:bCs/>
          <w:sz w:val="28"/>
          <w:szCs w:val="26"/>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
      <w:bookmarkEnd w:id="2"/>
      <w:r w:rsidRPr="00E22929">
        <w:rPr>
          <w:rFonts w:cs="Arial"/>
          <w:b/>
          <w:bCs/>
          <w:sz w:val="28"/>
          <w:szCs w:val="26"/>
          <w:lang w:eastAsia="en-US"/>
        </w:rPr>
        <w:t>.</w:t>
      </w:r>
    </w:p>
    <w:p w14:paraId="314C95B0" w14:textId="77777777" w:rsidR="00E22929" w:rsidRPr="00E22929" w:rsidRDefault="00E22929" w:rsidP="00E22929">
      <w:pPr>
        <w:ind w:firstLine="709"/>
        <w:jc w:val="center"/>
        <w:rPr>
          <w:snapToGrid w:val="0"/>
          <w:sz w:val="28"/>
          <w:szCs w:val="28"/>
        </w:rPr>
      </w:pPr>
    </w:p>
    <w:p w14:paraId="62175621" w14:textId="77777777" w:rsidR="00E22929" w:rsidRPr="00E22929" w:rsidRDefault="00E22929" w:rsidP="00E22929">
      <w:pPr>
        <w:ind w:right="142" w:firstLine="709"/>
        <w:jc w:val="both"/>
        <w:rPr>
          <w:snapToGrid w:val="0"/>
          <w:sz w:val="28"/>
          <w:szCs w:val="28"/>
        </w:rPr>
      </w:pPr>
      <w:r w:rsidRPr="00E22929">
        <w:rPr>
          <w:snapToGrid w:val="0"/>
          <w:sz w:val="28"/>
          <w:szCs w:val="28"/>
        </w:rPr>
        <w:lastRenderedPageBreak/>
        <w:t>Материалы МКП «КТВС НМР» по расчету тарифов на 2024 год, с целью корректировки значений долгосрочного периода регулирования 2023-2027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по системе ЕИАС в формате шаблона DOCS.FORM.6.42.</w:t>
      </w:r>
    </w:p>
    <w:p w14:paraId="34501DFC" w14:textId="77777777" w:rsidR="00E22929" w:rsidRPr="00E22929" w:rsidRDefault="00E22929" w:rsidP="00E22929">
      <w:pPr>
        <w:ind w:firstLine="709"/>
        <w:jc w:val="both"/>
        <w:rPr>
          <w:snapToGrid w:val="0"/>
          <w:sz w:val="28"/>
          <w:szCs w:val="28"/>
        </w:rPr>
      </w:pPr>
    </w:p>
    <w:p w14:paraId="009B18E7" w14:textId="77777777" w:rsidR="00E22929" w:rsidRPr="00E22929" w:rsidRDefault="00E22929" w:rsidP="00E22929">
      <w:pPr>
        <w:keepNext/>
        <w:ind w:left="1457" w:right="142" w:hanging="360"/>
        <w:jc w:val="center"/>
        <w:outlineLvl w:val="2"/>
        <w:rPr>
          <w:rFonts w:cs="Arial"/>
          <w:b/>
          <w:bCs/>
          <w:sz w:val="28"/>
          <w:szCs w:val="26"/>
          <w:lang w:eastAsia="en-US"/>
        </w:rPr>
      </w:pPr>
      <w:bookmarkStart w:id="3" w:name="_Toc21094910"/>
      <w:bookmarkStart w:id="4" w:name="_Toc24891724"/>
      <w:r w:rsidRPr="00E22929">
        <w:rPr>
          <w:rFonts w:cs="Arial"/>
          <w:b/>
          <w:bCs/>
          <w:sz w:val="28"/>
          <w:szCs w:val="26"/>
          <w:lang w:eastAsia="en-US"/>
        </w:rPr>
        <w:t>Оценка достоверности данных, приведенных в предложениях</w:t>
      </w:r>
      <w:r w:rsidRPr="00E22929">
        <w:rPr>
          <w:rFonts w:cs="Arial"/>
          <w:b/>
          <w:bCs/>
          <w:sz w:val="28"/>
          <w:szCs w:val="26"/>
          <w:lang w:eastAsia="en-US"/>
        </w:rPr>
        <w:br/>
        <w:t xml:space="preserve"> об установлении тарифов и (или) их предельных уровней</w:t>
      </w:r>
      <w:bookmarkEnd w:id="3"/>
      <w:bookmarkEnd w:id="4"/>
    </w:p>
    <w:p w14:paraId="59170CEA" w14:textId="77777777" w:rsidR="00E22929" w:rsidRPr="00E22929" w:rsidRDefault="00E22929" w:rsidP="00E22929">
      <w:pPr>
        <w:ind w:firstLine="709"/>
        <w:jc w:val="both"/>
        <w:rPr>
          <w:snapToGrid w:val="0"/>
          <w:sz w:val="28"/>
          <w:szCs w:val="28"/>
        </w:rPr>
      </w:pPr>
    </w:p>
    <w:p w14:paraId="64575349" w14:textId="77777777" w:rsidR="00E22929" w:rsidRPr="00E22929" w:rsidRDefault="00E22929" w:rsidP="00E22929">
      <w:pPr>
        <w:ind w:right="142" w:firstLine="709"/>
        <w:jc w:val="both"/>
        <w:rPr>
          <w:snapToGrid w:val="0"/>
          <w:sz w:val="28"/>
          <w:szCs w:val="28"/>
        </w:rPr>
      </w:pPr>
      <w:r w:rsidRPr="00E22929">
        <w:rPr>
          <w:snapToGrid w:val="0"/>
          <w:sz w:val="28"/>
          <w:szCs w:val="28"/>
        </w:rPr>
        <w:t xml:space="preserve">Экспертами рассматривались и принимались во внимание </w:t>
      </w:r>
      <w:r w:rsidRPr="00E22929">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E22929">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522FA81" w14:textId="77777777" w:rsidR="00E22929" w:rsidRPr="00E22929" w:rsidRDefault="00E22929" w:rsidP="00E22929">
      <w:pPr>
        <w:ind w:right="142" w:firstLine="709"/>
        <w:jc w:val="both"/>
        <w:rPr>
          <w:snapToGrid w:val="0"/>
          <w:sz w:val="28"/>
          <w:szCs w:val="28"/>
        </w:rPr>
      </w:pPr>
      <w:r w:rsidRPr="00E22929">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МКП «КТВС НМР»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2024 год.</w:t>
      </w:r>
    </w:p>
    <w:p w14:paraId="29F0D851" w14:textId="77777777" w:rsidR="00E22929" w:rsidRPr="00E22929" w:rsidRDefault="00E22929" w:rsidP="00E22929">
      <w:pPr>
        <w:ind w:right="142" w:firstLine="709"/>
        <w:jc w:val="both"/>
        <w:rPr>
          <w:snapToGrid w:val="0"/>
          <w:sz w:val="28"/>
          <w:szCs w:val="28"/>
        </w:rPr>
      </w:pPr>
      <w:r w:rsidRPr="00E22929">
        <w:rPr>
          <w:snapToGrid w:val="0"/>
          <w:sz w:val="28"/>
          <w:szCs w:val="28"/>
        </w:rPr>
        <w:t xml:space="preserve">Экспертная оценка экономической обоснованности расходов </w:t>
      </w:r>
      <w:r w:rsidRPr="00E22929">
        <w:rPr>
          <w:snapToGrid w:val="0"/>
          <w:sz w:val="28"/>
          <w:szCs w:val="28"/>
        </w:rPr>
        <w:br/>
        <w:t xml:space="preserve">на производство, передачу и реализацию тепловой энергии, принимаемых </w:t>
      </w:r>
      <w:r w:rsidRPr="00E22929">
        <w:rPr>
          <w:snapToGrid w:val="0"/>
          <w:sz w:val="28"/>
          <w:szCs w:val="28"/>
        </w:rPr>
        <w:br/>
        <w:t>для расчета тарифов на 2024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2022 года.</w:t>
      </w:r>
    </w:p>
    <w:p w14:paraId="17A770C6" w14:textId="77777777" w:rsidR="00E22929" w:rsidRPr="00E22929" w:rsidRDefault="00E22929" w:rsidP="00E22929">
      <w:pPr>
        <w:ind w:right="142" w:firstLine="709"/>
        <w:jc w:val="both"/>
        <w:rPr>
          <w:snapToGrid w:val="0"/>
          <w:sz w:val="28"/>
          <w:szCs w:val="28"/>
        </w:rPr>
      </w:pPr>
    </w:p>
    <w:p w14:paraId="0D9E0B23" w14:textId="77777777" w:rsidR="00E22929" w:rsidRPr="00E22929" w:rsidRDefault="00E22929" w:rsidP="00E22929">
      <w:pPr>
        <w:keepNext/>
        <w:ind w:left="1457" w:right="142" w:hanging="360"/>
        <w:jc w:val="center"/>
        <w:outlineLvl w:val="2"/>
        <w:rPr>
          <w:rFonts w:cs="Arial"/>
          <w:b/>
          <w:bCs/>
          <w:sz w:val="28"/>
          <w:szCs w:val="26"/>
          <w:lang w:eastAsia="en-US"/>
        </w:rPr>
      </w:pPr>
      <w:bookmarkStart w:id="5" w:name="_Toc18074005"/>
      <w:r w:rsidRPr="00E22929">
        <w:rPr>
          <w:rFonts w:cs="Arial"/>
          <w:b/>
          <w:bCs/>
          <w:sz w:val="28"/>
          <w:szCs w:val="26"/>
          <w:lang w:eastAsia="en-US"/>
        </w:rPr>
        <w:t>Расчетный объем отпуска тепловой энергии поставляемой с источника тепловой энергии</w:t>
      </w:r>
      <w:bookmarkEnd w:id="5"/>
    </w:p>
    <w:p w14:paraId="031E01D4" w14:textId="77777777" w:rsidR="00E22929" w:rsidRPr="00E22929" w:rsidRDefault="00E22929" w:rsidP="00E22929">
      <w:pPr>
        <w:ind w:firstLine="851"/>
        <w:jc w:val="both"/>
        <w:rPr>
          <w:snapToGrid w:val="0"/>
          <w:sz w:val="28"/>
          <w:szCs w:val="28"/>
          <w:lang w:val="x-none"/>
        </w:rPr>
      </w:pPr>
    </w:p>
    <w:p w14:paraId="3138D9C3" w14:textId="77777777" w:rsidR="00E22929" w:rsidRPr="00E22929" w:rsidRDefault="00E22929" w:rsidP="00E22929">
      <w:pPr>
        <w:snapToGrid w:val="0"/>
        <w:ind w:right="142" w:firstLine="709"/>
        <w:jc w:val="both"/>
        <w:rPr>
          <w:sz w:val="28"/>
          <w:szCs w:val="28"/>
        </w:rPr>
      </w:pPr>
      <w:bookmarkStart w:id="6" w:name="_Toc24891727"/>
      <w:bookmarkStart w:id="7" w:name="_Toc21094951"/>
      <w:r w:rsidRPr="00E22929">
        <w:rPr>
          <w:sz w:val="28"/>
          <w:szCs w:val="28"/>
        </w:rPr>
        <w:t>Согласно </w:t>
      </w:r>
      <w:hyperlink r:id="rId8" w:anchor="000013" w:history="1">
        <w:r w:rsidRPr="00E22929">
          <w:rPr>
            <w:sz w:val="28"/>
            <w:szCs w:val="28"/>
          </w:rPr>
          <w:t>п.22</w:t>
        </w:r>
      </w:hyperlink>
      <w:r w:rsidRPr="00E22929">
        <w:rPr>
          <w:sz w:val="28"/>
          <w:szCs w:val="28"/>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E22929">
        <w:rPr>
          <w:sz w:val="28"/>
          <w:szCs w:val="28"/>
        </w:rPr>
        <w:lastRenderedPageBreak/>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9" w:anchor="100015" w:history="1">
        <w:r w:rsidRPr="00E22929">
          <w:rPr>
            <w:sz w:val="28"/>
            <w:szCs w:val="28"/>
          </w:rPr>
          <w:t>указаниями</w:t>
        </w:r>
      </w:hyperlink>
      <w:r w:rsidRPr="00E22929">
        <w:rPr>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6D06ED13" w14:textId="77777777" w:rsidR="00E22929" w:rsidRPr="00E22929" w:rsidRDefault="00E22929" w:rsidP="00E22929">
      <w:pPr>
        <w:snapToGrid w:val="0"/>
        <w:ind w:right="142" w:firstLine="709"/>
        <w:jc w:val="both"/>
        <w:rPr>
          <w:sz w:val="28"/>
          <w:szCs w:val="28"/>
        </w:rPr>
      </w:pPr>
      <w:r w:rsidRPr="00E22929">
        <w:rPr>
          <w:sz w:val="28"/>
          <w:szCs w:val="28"/>
        </w:rPr>
        <w:t>Схемы теплоснабжения поселений Новокузнецкого муниципального округа актуализирована на 2024 год постановлением администрации Новокузнецкого муниципального округа от 28.06.2023 № 25 (https://www.admnkr.ru/grazhdanam/zhilishchno-kommunalnoe-khozyajstvo/skhemy-teplosnabzheniya).</w:t>
      </w:r>
    </w:p>
    <w:p w14:paraId="3DC1DD93" w14:textId="77777777" w:rsidR="00E22929" w:rsidRPr="00E22929" w:rsidRDefault="00E22929" w:rsidP="00E22929">
      <w:pPr>
        <w:snapToGrid w:val="0"/>
        <w:ind w:right="142" w:firstLine="709"/>
        <w:jc w:val="both"/>
        <w:rPr>
          <w:sz w:val="28"/>
          <w:szCs w:val="28"/>
        </w:rPr>
      </w:pPr>
      <w:r w:rsidRPr="00E22929">
        <w:rPr>
          <w:sz w:val="28"/>
          <w:szCs w:val="28"/>
        </w:rPr>
        <w:t>Объем полезного отпуска от собственных котельных, в соответствии с актуализированной на 2024 год схемой, составляет 93 941,99 Гкал. Так как объем тепловой энергии отпущенного потребителям от покупных источников отсевает в актуализированной схеме теплоснабжения на 2024 год, предлагается принять его в соответствии со счетами фактурами за 2022 год в размере 36 723,53 Гкал.</w:t>
      </w:r>
    </w:p>
    <w:p w14:paraId="515E2AFD" w14:textId="77777777" w:rsidR="00E22929" w:rsidRPr="00E22929" w:rsidRDefault="00E22929" w:rsidP="00E22929">
      <w:pPr>
        <w:snapToGrid w:val="0"/>
        <w:ind w:right="142" w:firstLine="709"/>
        <w:jc w:val="both"/>
        <w:rPr>
          <w:sz w:val="28"/>
          <w:szCs w:val="28"/>
        </w:rPr>
      </w:pPr>
      <w:r w:rsidRPr="00E22929">
        <w:rPr>
          <w:sz w:val="28"/>
          <w:szCs w:val="28"/>
        </w:rPr>
        <w:t>Таким образом, специалисты предлагают принять общий объем полезного отпуска предприятия в размере 130 665,52 Гкал.</w:t>
      </w:r>
    </w:p>
    <w:p w14:paraId="24A41CE7" w14:textId="77777777" w:rsidR="00E22929" w:rsidRPr="00E22929" w:rsidRDefault="00E22929" w:rsidP="00E22929">
      <w:pPr>
        <w:snapToGrid w:val="0"/>
        <w:ind w:right="142" w:firstLine="709"/>
        <w:jc w:val="both"/>
        <w:rPr>
          <w:sz w:val="28"/>
          <w:szCs w:val="28"/>
        </w:rPr>
      </w:pPr>
      <w:r w:rsidRPr="00E22929">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46F5A076" w14:textId="77777777" w:rsidR="00E22929" w:rsidRPr="00E22929" w:rsidRDefault="00E22929" w:rsidP="00E22929">
      <w:pPr>
        <w:snapToGrid w:val="0"/>
        <w:ind w:right="142" w:firstLine="709"/>
        <w:jc w:val="both"/>
        <w:rPr>
          <w:sz w:val="28"/>
          <w:szCs w:val="28"/>
        </w:rPr>
      </w:pPr>
      <w:r w:rsidRPr="00E22929">
        <w:rPr>
          <w:sz w:val="28"/>
          <w:szCs w:val="28"/>
        </w:rPr>
        <w:t>Информация по факту 2020-2022 года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категории потребителей «Население» представлена в таблице 1.</w:t>
      </w:r>
    </w:p>
    <w:p w14:paraId="5819A0D6" w14:textId="77777777" w:rsidR="00E22929" w:rsidRPr="00E22929" w:rsidRDefault="00E22929" w:rsidP="00E22929">
      <w:pPr>
        <w:spacing w:line="360" w:lineRule="auto"/>
        <w:ind w:firstLine="720"/>
        <w:jc w:val="both"/>
        <w:rPr>
          <w:rFonts w:eastAsia="Calibri"/>
          <w:sz w:val="28"/>
          <w:szCs w:val="28"/>
          <w:lang w:eastAsia="en-US"/>
        </w:rPr>
      </w:pPr>
    </w:p>
    <w:p w14:paraId="6A3C2701" w14:textId="77777777" w:rsidR="00E22929" w:rsidRPr="00E22929" w:rsidRDefault="00E22929" w:rsidP="00E22929">
      <w:pPr>
        <w:spacing w:line="360" w:lineRule="auto"/>
        <w:ind w:firstLine="720"/>
        <w:jc w:val="both"/>
        <w:rPr>
          <w:rFonts w:eastAsia="Calibri"/>
          <w:sz w:val="28"/>
          <w:szCs w:val="28"/>
          <w:lang w:eastAsia="en-US"/>
        </w:rPr>
      </w:pPr>
    </w:p>
    <w:p w14:paraId="20B13578" w14:textId="77777777" w:rsidR="00E22929" w:rsidRPr="00E22929" w:rsidRDefault="00E22929" w:rsidP="00E22929">
      <w:pPr>
        <w:spacing w:after="160" w:line="259" w:lineRule="auto"/>
        <w:ind w:firstLine="720"/>
        <w:jc w:val="right"/>
        <w:rPr>
          <w:rFonts w:eastAsia="Calibri"/>
          <w:sz w:val="28"/>
          <w:szCs w:val="28"/>
          <w:lang w:eastAsia="en-US"/>
        </w:rPr>
      </w:pPr>
      <w:r w:rsidRPr="00E22929">
        <w:rPr>
          <w:rFonts w:eastAsia="Calibri"/>
          <w:sz w:val="28"/>
          <w:szCs w:val="28"/>
          <w:lang w:eastAsia="en-US"/>
        </w:rPr>
        <w:t>Таблица 1</w:t>
      </w:r>
    </w:p>
    <w:p w14:paraId="495D09D8" w14:textId="77777777" w:rsidR="00E22929" w:rsidRPr="00E22929" w:rsidRDefault="00E22929" w:rsidP="00E22929">
      <w:pPr>
        <w:spacing w:after="160" w:line="259" w:lineRule="auto"/>
        <w:jc w:val="center"/>
        <w:rPr>
          <w:rFonts w:eastAsia="Calibri"/>
          <w:snapToGrid w:val="0"/>
          <w:sz w:val="28"/>
          <w:szCs w:val="28"/>
          <w:lang w:eastAsia="en-US"/>
        </w:rPr>
      </w:pPr>
      <w:r w:rsidRPr="00E22929">
        <w:rPr>
          <w:rFonts w:eastAsia="Calibri"/>
          <w:snapToGrid w:val="0"/>
          <w:sz w:val="28"/>
          <w:szCs w:val="28"/>
          <w:lang w:eastAsia="en-US"/>
        </w:rPr>
        <w:t xml:space="preserve">Расчёт динамики изменения полезного отпуска тепловой энергии по населению </w:t>
      </w:r>
      <w:r w:rsidRPr="00E22929">
        <w:rPr>
          <w:rFonts w:eastAsia="Calibri"/>
          <w:sz w:val="28"/>
          <w:szCs w:val="22"/>
          <w:lang w:eastAsia="en-US"/>
        </w:rPr>
        <w:t>МКП «КТВС НМР» на территории Новокузнецкого муниципального округа на 2024 год</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4027"/>
        <w:gridCol w:w="3285"/>
      </w:tblGrid>
      <w:tr w:rsidR="00E22929" w:rsidRPr="00E22929" w14:paraId="0D2CF255" w14:textId="77777777" w:rsidTr="00F20549">
        <w:trPr>
          <w:trHeight w:val="533"/>
          <w:tblHeader/>
        </w:trPr>
        <w:tc>
          <w:tcPr>
            <w:tcW w:w="1118" w:type="pct"/>
            <w:shd w:val="clear" w:color="auto" w:fill="auto"/>
            <w:noWrap/>
            <w:vAlign w:val="center"/>
            <w:hideMark/>
          </w:tcPr>
          <w:p w14:paraId="114F87BA" w14:textId="77777777" w:rsidR="00E22929" w:rsidRPr="00E22929" w:rsidRDefault="00E22929" w:rsidP="00E22929">
            <w:pPr>
              <w:jc w:val="center"/>
              <w:rPr>
                <w:rFonts w:eastAsia="Calibri"/>
                <w:lang w:eastAsia="en-US"/>
              </w:rPr>
            </w:pPr>
            <w:r w:rsidRPr="00E22929">
              <w:rPr>
                <w:rFonts w:eastAsia="Calibri"/>
                <w:lang w:eastAsia="en-US"/>
              </w:rPr>
              <w:t>Год</w:t>
            </w:r>
          </w:p>
        </w:tc>
        <w:tc>
          <w:tcPr>
            <w:tcW w:w="2138" w:type="pct"/>
            <w:shd w:val="clear" w:color="auto" w:fill="auto"/>
            <w:vAlign w:val="center"/>
          </w:tcPr>
          <w:p w14:paraId="33169F65" w14:textId="77777777" w:rsidR="00E22929" w:rsidRPr="00E22929" w:rsidRDefault="00E22929" w:rsidP="00E22929">
            <w:pPr>
              <w:jc w:val="center"/>
              <w:rPr>
                <w:rFonts w:eastAsia="Calibri"/>
                <w:lang w:eastAsia="en-US"/>
              </w:rPr>
            </w:pPr>
            <w:r w:rsidRPr="00E22929">
              <w:rPr>
                <w:rFonts w:eastAsia="Calibri"/>
                <w:lang w:eastAsia="en-US"/>
              </w:rPr>
              <w:t>Полезный отпуск по категории потребителей «Население», Гкал</w:t>
            </w:r>
          </w:p>
        </w:tc>
        <w:tc>
          <w:tcPr>
            <w:tcW w:w="1744" w:type="pct"/>
            <w:vAlign w:val="center"/>
          </w:tcPr>
          <w:p w14:paraId="05EDC1B5" w14:textId="77777777" w:rsidR="00E22929" w:rsidRPr="00E22929" w:rsidRDefault="00E22929" w:rsidP="00E22929">
            <w:pPr>
              <w:jc w:val="center"/>
              <w:rPr>
                <w:rFonts w:eastAsia="Calibri"/>
                <w:lang w:eastAsia="en-US"/>
              </w:rPr>
            </w:pPr>
            <w:r w:rsidRPr="00E22929">
              <w:rPr>
                <w:rFonts w:eastAsia="Calibri"/>
                <w:lang w:eastAsia="en-US"/>
              </w:rPr>
              <w:t>Динамика изменения, %</w:t>
            </w:r>
          </w:p>
        </w:tc>
      </w:tr>
      <w:tr w:rsidR="00E22929" w:rsidRPr="00E22929" w14:paraId="5D23BA32" w14:textId="77777777" w:rsidTr="00F20549">
        <w:trPr>
          <w:trHeight w:val="298"/>
        </w:trPr>
        <w:tc>
          <w:tcPr>
            <w:tcW w:w="1118" w:type="pct"/>
            <w:shd w:val="clear" w:color="auto" w:fill="auto"/>
            <w:noWrap/>
            <w:vAlign w:val="center"/>
            <w:hideMark/>
          </w:tcPr>
          <w:p w14:paraId="1059557D" w14:textId="77777777" w:rsidR="00E22929" w:rsidRPr="00E22929" w:rsidRDefault="00E22929" w:rsidP="00E22929">
            <w:pPr>
              <w:jc w:val="center"/>
              <w:rPr>
                <w:rFonts w:eastAsia="Calibri"/>
                <w:lang w:eastAsia="en-US"/>
              </w:rPr>
            </w:pPr>
            <w:r w:rsidRPr="00E22929">
              <w:rPr>
                <w:rFonts w:eastAsia="Calibri"/>
                <w:lang w:eastAsia="en-US"/>
              </w:rPr>
              <w:t>2020</w:t>
            </w:r>
          </w:p>
        </w:tc>
        <w:tc>
          <w:tcPr>
            <w:tcW w:w="2138" w:type="pct"/>
            <w:shd w:val="clear" w:color="auto" w:fill="auto"/>
            <w:noWrap/>
            <w:vAlign w:val="center"/>
          </w:tcPr>
          <w:p w14:paraId="4E314F23" w14:textId="77777777" w:rsidR="00E22929" w:rsidRPr="00E22929" w:rsidRDefault="00E22929" w:rsidP="00E22929">
            <w:pPr>
              <w:jc w:val="center"/>
              <w:rPr>
                <w:rFonts w:eastAsia="Calibri"/>
                <w:lang w:eastAsia="en-US"/>
              </w:rPr>
            </w:pPr>
            <w:r w:rsidRPr="00E22929">
              <w:rPr>
                <w:rFonts w:eastAsia="Calibri"/>
                <w:lang w:eastAsia="en-US"/>
              </w:rPr>
              <w:t>87961,72</w:t>
            </w:r>
          </w:p>
        </w:tc>
        <w:tc>
          <w:tcPr>
            <w:tcW w:w="1744" w:type="pct"/>
            <w:shd w:val="clear" w:color="auto" w:fill="auto"/>
            <w:vAlign w:val="center"/>
          </w:tcPr>
          <w:p w14:paraId="54B5CA6E" w14:textId="77777777" w:rsidR="00E22929" w:rsidRPr="00E22929" w:rsidRDefault="00E22929" w:rsidP="00E22929">
            <w:pPr>
              <w:jc w:val="center"/>
              <w:rPr>
                <w:rFonts w:eastAsia="Calibri"/>
                <w:lang w:eastAsia="en-US"/>
              </w:rPr>
            </w:pPr>
            <w:r w:rsidRPr="00E22929">
              <w:rPr>
                <w:rFonts w:eastAsia="Calibri"/>
                <w:lang w:eastAsia="en-US"/>
              </w:rPr>
              <w:t> </w:t>
            </w:r>
          </w:p>
        </w:tc>
      </w:tr>
      <w:tr w:rsidR="00E22929" w:rsidRPr="00E22929" w14:paraId="75ABC3DE" w14:textId="77777777" w:rsidTr="00F20549">
        <w:trPr>
          <w:trHeight w:val="298"/>
        </w:trPr>
        <w:tc>
          <w:tcPr>
            <w:tcW w:w="1118" w:type="pct"/>
            <w:shd w:val="clear" w:color="auto" w:fill="auto"/>
            <w:noWrap/>
            <w:vAlign w:val="center"/>
          </w:tcPr>
          <w:p w14:paraId="3EAB0102" w14:textId="77777777" w:rsidR="00E22929" w:rsidRPr="00E22929" w:rsidRDefault="00E22929" w:rsidP="00E22929">
            <w:pPr>
              <w:jc w:val="center"/>
              <w:rPr>
                <w:rFonts w:eastAsia="Calibri"/>
                <w:lang w:eastAsia="en-US"/>
              </w:rPr>
            </w:pPr>
            <w:r w:rsidRPr="00E22929">
              <w:rPr>
                <w:rFonts w:eastAsia="Calibri"/>
                <w:lang w:eastAsia="en-US"/>
              </w:rPr>
              <w:t>2021</w:t>
            </w:r>
          </w:p>
        </w:tc>
        <w:tc>
          <w:tcPr>
            <w:tcW w:w="2138" w:type="pct"/>
            <w:shd w:val="clear" w:color="auto" w:fill="auto"/>
            <w:noWrap/>
            <w:vAlign w:val="center"/>
          </w:tcPr>
          <w:p w14:paraId="41527255" w14:textId="77777777" w:rsidR="00E22929" w:rsidRPr="00E22929" w:rsidRDefault="00E22929" w:rsidP="00E22929">
            <w:pPr>
              <w:jc w:val="center"/>
              <w:rPr>
                <w:rFonts w:eastAsia="Calibri"/>
                <w:lang w:eastAsia="en-US"/>
              </w:rPr>
            </w:pPr>
            <w:r w:rsidRPr="00E22929">
              <w:rPr>
                <w:rFonts w:eastAsia="Calibri"/>
                <w:lang w:eastAsia="en-US"/>
              </w:rPr>
              <w:t>85938,89</w:t>
            </w:r>
          </w:p>
        </w:tc>
        <w:tc>
          <w:tcPr>
            <w:tcW w:w="1744" w:type="pct"/>
            <w:shd w:val="clear" w:color="auto" w:fill="auto"/>
            <w:vAlign w:val="center"/>
          </w:tcPr>
          <w:p w14:paraId="12F90118" w14:textId="77777777" w:rsidR="00E22929" w:rsidRPr="00E22929" w:rsidRDefault="00E22929" w:rsidP="00E22929">
            <w:pPr>
              <w:jc w:val="center"/>
              <w:rPr>
                <w:rFonts w:eastAsia="Calibri"/>
                <w:lang w:eastAsia="en-US"/>
              </w:rPr>
            </w:pPr>
            <w:r w:rsidRPr="00E22929">
              <w:rPr>
                <w:rFonts w:eastAsia="Calibri"/>
                <w:lang w:eastAsia="en-US"/>
              </w:rPr>
              <w:t>-2,30</w:t>
            </w:r>
          </w:p>
        </w:tc>
      </w:tr>
      <w:tr w:rsidR="00E22929" w:rsidRPr="00E22929" w14:paraId="4604E1A9" w14:textId="77777777" w:rsidTr="00F20549">
        <w:trPr>
          <w:trHeight w:val="296"/>
        </w:trPr>
        <w:tc>
          <w:tcPr>
            <w:tcW w:w="1118" w:type="pct"/>
            <w:shd w:val="clear" w:color="auto" w:fill="auto"/>
            <w:vAlign w:val="center"/>
            <w:hideMark/>
          </w:tcPr>
          <w:p w14:paraId="598606CB" w14:textId="77777777" w:rsidR="00E22929" w:rsidRPr="00E22929" w:rsidRDefault="00E22929" w:rsidP="00E22929">
            <w:pPr>
              <w:jc w:val="center"/>
              <w:rPr>
                <w:rFonts w:eastAsia="Calibri"/>
                <w:lang w:eastAsia="en-US"/>
              </w:rPr>
            </w:pPr>
            <w:r w:rsidRPr="00E22929">
              <w:rPr>
                <w:rFonts w:eastAsia="Calibri"/>
                <w:lang w:eastAsia="en-US"/>
              </w:rPr>
              <w:lastRenderedPageBreak/>
              <w:t>2022</w:t>
            </w:r>
          </w:p>
        </w:tc>
        <w:tc>
          <w:tcPr>
            <w:tcW w:w="2138" w:type="pct"/>
            <w:shd w:val="clear" w:color="auto" w:fill="auto"/>
            <w:noWrap/>
            <w:vAlign w:val="center"/>
          </w:tcPr>
          <w:p w14:paraId="05BF905D" w14:textId="77777777" w:rsidR="00E22929" w:rsidRPr="00E22929" w:rsidRDefault="00E22929" w:rsidP="00E22929">
            <w:pPr>
              <w:jc w:val="center"/>
              <w:rPr>
                <w:rFonts w:eastAsia="Calibri"/>
                <w:lang w:eastAsia="en-US"/>
              </w:rPr>
            </w:pPr>
            <w:r w:rsidRPr="00E22929">
              <w:rPr>
                <w:rFonts w:eastAsia="Calibri"/>
                <w:lang w:eastAsia="en-US"/>
              </w:rPr>
              <w:t>89728,53</w:t>
            </w:r>
          </w:p>
        </w:tc>
        <w:tc>
          <w:tcPr>
            <w:tcW w:w="1744" w:type="pct"/>
            <w:shd w:val="clear" w:color="auto" w:fill="auto"/>
            <w:vAlign w:val="center"/>
          </w:tcPr>
          <w:p w14:paraId="2111E181" w14:textId="77777777" w:rsidR="00E22929" w:rsidRPr="00E22929" w:rsidRDefault="00E22929" w:rsidP="00E22929">
            <w:pPr>
              <w:jc w:val="center"/>
              <w:rPr>
                <w:rFonts w:eastAsia="Calibri"/>
                <w:lang w:eastAsia="en-US"/>
              </w:rPr>
            </w:pPr>
            <w:r w:rsidRPr="00E22929">
              <w:rPr>
                <w:rFonts w:eastAsia="Calibri"/>
                <w:lang w:eastAsia="en-US"/>
              </w:rPr>
              <w:t>4,41</w:t>
            </w:r>
          </w:p>
        </w:tc>
      </w:tr>
      <w:tr w:rsidR="00E22929" w:rsidRPr="00E22929" w14:paraId="7D7D6D34" w14:textId="77777777" w:rsidTr="00F20549">
        <w:trPr>
          <w:trHeight w:val="296"/>
        </w:trPr>
        <w:tc>
          <w:tcPr>
            <w:tcW w:w="1118" w:type="pct"/>
            <w:shd w:val="clear" w:color="auto" w:fill="auto"/>
            <w:vAlign w:val="center"/>
          </w:tcPr>
          <w:p w14:paraId="4451FB64" w14:textId="77777777" w:rsidR="00E22929" w:rsidRPr="00E22929" w:rsidRDefault="00E22929" w:rsidP="00E22929">
            <w:pPr>
              <w:jc w:val="center"/>
              <w:rPr>
                <w:rFonts w:eastAsia="Calibri"/>
                <w:lang w:eastAsia="en-US"/>
              </w:rPr>
            </w:pPr>
            <w:r w:rsidRPr="00E22929">
              <w:rPr>
                <w:rFonts w:eastAsia="Calibri"/>
                <w:lang w:eastAsia="en-US"/>
              </w:rPr>
              <w:t>план 2024</w:t>
            </w:r>
          </w:p>
        </w:tc>
        <w:tc>
          <w:tcPr>
            <w:tcW w:w="2138" w:type="pct"/>
            <w:shd w:val="clear" w:color="auto" w:fill="auto"/>
            <w:noWrap/>
            <w:vAlign w:val="center"/>
          </w:tcPr>
          <w:p w14:paraId="182613DB" w14:textId="77777777" w:rsidR="00E22929" w:rsidRPr="00E22929" w:rsidRDefault="00E22929" w:rsidP="00E22929">
            <w:pPr>
              <w:jc w:val="center"/>
              <w:rPr>
                <w:rFonts w:eastAsia="Calibri"/>
                <w:lang w:eastAsia="en-US"/>
              </w:rPr>
            </w:pPr>
            <w:r w:rsidRPr="00E22929">
              <w:rPr>
                <w:rFonts w:eastAsia="Calibri"/>
                <w:lang w:eastAsia="en-US"/>
              </w:rPr>
              <w:t>90675,18</w:t>
            </w:r>
          </w:p>
        </w:tc>
        <w:tc>
          <w:tcPr>
            <w:tcW w:w="1744" w:type="pct"/>
            <w:shd w:val="clear" w:color="auto" w:fill="auto"/>
            <w:vAlign w:val="center"/>
          </w:tcPr>
          <w:p w14:paraId="07D47AF3" w14:textId="77777777" w:rsidR="00E22929" w:rsidRPr="00E22929" w:rsidRDefault="00E22929" w:rsidP="00E22929">
            <w:pPr>
              <w:jc w:val="center"/>
              <w:rPr>
                <w:rFonts w:eastAsia="Calibri"/>
                <w:lang w:eastAsia="en-US"/>
              </w:rPr>
            </w:pPr>
            <w:r w:rsidRPr="00E22929">
              <w:rPr>
                <w:rFonts w:eastAsia="Calibri"/>
                <w:lang w:eastAsia="en-US"/>
              </w:rPr>
              <w:t>1,06 в среднем</w:t>
            </w:r>
          </w:p>
        </w:tc>
      </w:tr>
    </w:tbl>
    <w:p w14:paraId="4FD3552E" w14:textId="77777777" w:rsidR="00E22929" w:rsidRPr="00E22929" w:rsidRDefault="00E22929" w:rsidP="00E22929">
      <w:pPr>
        <w:snapToGrid w:val="0"/>
        <w:ind w:firstLine="709"/>
        <w:jc w:val="both"/>
        <w:rPr>
          <w:sz w:val="28"/>
          <w:szCs w:val="28"/>
        </w:rPr>
      </w:pPr>
    </w:p>
    <w:p w14:paraId="7977B820" w14:textId="77777777" w:rsidR="00E22929" w:rsidRPr="00E22929" w:rsidRDefault="00E22929" w:rsidP="00E22929">
      <w:pPr>
        <w:snapToGrid w:val="0"/>
        <w:ind w:firstLine="709"/>
        <w:jc w:val="both"/>
        <w:rPr>
          <w:sz w:val="28"/>
          <w:szCs w:val="28"/>
        </w:rPr>
      </w:pPr>
      <w:r w:rsidRPr="00E22929">
        <w:rPr>
          <w:sz w:val="28"/>
          <w:szCs w:val="28"/>
        </w:rPr>
        <w:t xml:space="preserve">Объем потерь тепловой энергии, устанавливаемый для организаций, осуществляющих деятельность по передаче тепловой энергии утвержден постановлением РЭК Кузбасса № 471 от 24.11.2022 на уровне 44 214,12 Гкал,, однако, учитывая, что в 2024 году из пользования предприятия ушла котельная НДРСУ с тепловыми сетям (потери по данной котельной </w:t>
      </w:r>
      <w:r w:rsidRPr="00E22929">
        <w:rPr>
          <w:sz w:val="28"/>
          <w:szCs w:val="28"/>
        </w:rPr>
        <w:br/>
        <w:t>составляют 84,58 Гкал), специалисты предлагают принять объем потерь тепловой энергии на уровне 44 129,55 Гкал.</w:t>
      </w:r>
    </w:p>
    <w:p w14:paraId="00DF8B7B" w14:textId="77777777" w:rsidR="00E22929" w:rsidRPr="00E22929" w:rsidRDefault="00E22929" w:rsidP="00E22929">
      <w:pPr>
        <w:snapToGrid w:val="0"/>
        <w:ind w:firstLine="709"/>
        <w:jc w:val="both"/>
        <w:rPr>
          <w:sz w:val="28"/>
          <w:szCs w:val="28"/>
        </w:rPr>
      </w:pPr>
      <w:r w:rsidRPr="00E22929">
        <w:rPr>
          <w:sz w:val="28"/>
          <w:szCs w:val="28"/>
        </w:rPr>
        <w:t xml:space="preserve">Потери тепловой энергии на собственные нужды котельных, принимаются на уровне нормативного значения в процентном отношении: для угольных котельных в размере 4,48 % или 4 980,60 Гкал, для газовых котельных в размере 1,00 % или 247,33 Гкал согласно </w:t>
      </w:r>
      <w:r w:rsidRPr="00E22929">
        <w:rPr>
          <w:sz w:val="28"/>
          <w:szCs w:val="28"/>
        </w:rPr>
        <w:br/>
        <w:t>постановлению РЭК Кузбасса № 227 от 02.11.2023.</w:t>
      </w:r>
    </w:p>
    <w:p w14:paraId="1AF697DF" w14:textId="77777777" w:rsidR="00E22929" w:rsidRPr="00E22929" w:rsidRDefault="00E22929" w:rsidP="00E22929">
      <w:pPr>
        <w:snapToGrid w:val="0"/>
        <w:ind w:firstLine="709"/>
        <w:jc w:val="both"/>
        <w:rPr>
          <w:sz w:val="28"/>
          <w:szCs w:val="28"/>
        </w:rPr>
      </w:pPr>
      <w:r w:rsidRPr="00E22929">
        <w:rPr>
          <w:sz w:val="28"/>
          <w:szCs w:val="28"/>
        </w:rPr>
        <w:t>Объемные показатели сведены в таблицу 2.</w:t>
      </w:r>
    </w:p>
    <w:p w14:paraId="012D039C" w14:textId="77777777" w:rsidR="00E22929" w:rsidRPr="00E22929" w:rsidRDefault="00E22929" w:rsidP="00E22929">
      <w:pPr>
        <w:snapToGrid w:val="0"/>
        <w:ind w:firstLine="709"/>
        <w:jc w:val="both"/>
        <w:rPr>
          <w:sz w:val="28"/>
          <w:szCs w:val="28"/>
        </w:rPr>
      </w:pPr>
    </w:p>
    <w:p w14:paraId="36F01C20" w14:textId="77777777" w:rsidR="00E22929" w:rsidRPr="00E22929" w:rsidRDefault="00E22929" w:rsidP="00E22929">
      <w:pPr>
        <w:snapToGrid w:val="0"/>
        <w:ind w:right="142" w:firstLine="709"/>
        <w:jc w:val="right"/>
        <w:rPr>
          <w:snapToGrid w:val="0"/>
          <w:sz w:val="28"/>
          <w:szCs w:val="28"/>
        </w:rPr>
      </w:pPr>
      <w:r w:rsidRPr="00E22929">
        <w:rPr>
          <w:snapToGrid w:val="0"/>
          <w:sz w:val="28"/>
          <w:szCs w:val="28"/>
        </w:rPr>
        <w:t>Таблица 2</w:t>
      </w:r>
    </w:p>
    <w:p w14:paraId="3473CC69" w14:textId="77777777" w:rsidR="00E22929" w:rsidRPr="00E22929" w:rsidRDefault="00E22929" w:rsidP="00E22929">
      <w:pPr>
        <w:tabs>
          <w:tab w:val="left" w:pos="6698"/>
        </w:tabs>
        <w:snapToGrid w:val="0"/>
        <w:ind w:right="142" w:firstLine="709"/>
        <w:jc w:val="center"/>
        <w:rPr>
          <w:sz w:val="28"/>
          <w:szCs w:val="28"/>
        </w:rPr>
      </w:pPr>
      <w:r w:rsidRPr="00E22929">
        <w:rPr>
          <w:sz w:val="28"/>
          <w:szCs w:val="28"/>
        </w:rPr>
        <w:t xml:space="preserve">Тепловой баланс МКП «КТСВ НМР» Новокузнецкий район </w:t>
      </w:r>
    </w:p>
    <w:p w14:paraId="59759822" w14:textId="77777777" w:rsidR="00E22929" w:rsidRPr="00E22929" w:rsidRDefault="00E22929" w:rsidP="00E22929">
      <w:pPr>
        <w:tabs>
          <w:tab w:val="left" w:pos="6698"/>
        </w:tabs>
        <w:snapToGrid w:val="0"/>
        <w:ind w:right="142" w:firstLine="709"/>
        <w:jc w:val="center"/>
        <w:rPr>
          <w:sz w:val="28"/>
          <w:szCs w:val="28"/>
        </w:rPr>
      </w:pPr>
      <w:r w:rsidRPr="00E22929">
        <w:rPr>
          <w:sz w:val="28"/>
          <w:szCs w:val="28"/>
        </w:rPr>
        <w:t>на 2024 год</w:t>
      </w:r>
    </w:p>
    <w:p w14:paraId="0F5A2ED7" w14:textId="77777777" w:rsidR="00E22929" w:rsidRPr="00E22929" w:rsidRDefault="00E22929" w:rsidP="00E22929">
      <w:pPr>
        <w:tabs>
          <w:tab w:val="left" w:pos="6698"/>
        </w:tabs>
        <w:snapToGrid w:val="0"/>
        <w:ind w:right="142" w:firstLine="709"/>
        <w:jc w:val="center"/>
        <w:rPr>
          <w:sz w:val="28"/>
          <w:szCs w:val="28"/>
        </w:rPr>
      </w:pPr>
    </w:p>
    <w:tbl>
      <w:tblPr>
        <w:tblW w:w="9493" w:type="dxa"/>
        <w:tblInd w:w="113" w:type="dxa"/>
        <w:tblLook w:val="04A0" w:firstRow="1" w:lastRow="0" w:firstColumn="1" w:lastColumn="0" w:noHBand="0" w:noVBand="1"/>
      </w:tblPr>
      <w:tblGrid>
        <w:gridCol w:w="1077"/>
        <w:gridCol w:w="2255"/>
        <w:gridCol w:w="1595"/>
        <w:gridCol w:w="1417"/>
        <w:gridCol w:w="1707"/>
        <w:gridCol w:w="1442"/>
      </w:tblGrid>
      <w:tr w:rsidR="00E22929" w:rsidRPr="00E22929" w14:paraId="72C4C320" w14:textId="77777777" w:rsidTr="00F20549">
        <w:trPr>
          <w:trHeight w:val="302"/>
        </w:trPr>
        <w:tc>
          <w:tcPr>
            <w:tcW w:w="49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C3A375" w14:textId="77777777" w:rsidR="00E22929" w:rsidRPr="00E22929" w:rsidRDefault="00E22929" w:rsidP="00E22929">
            <w:pPr>
              <w:jc w:val="center"/>
              <w:rPr>
                <w:sz w:val="20"/>
                <w:szCs w:val="20"/>
              </w:rPr>
            </w:pPr>
            <w:r w:rsidRPr="00E22929">
              <w:rPr>
                <w:sz w:val="20"/>
                <w:szCs w:val="20"/>
              </w:rPr>
              <w:t>Наименование </w:t>
            </w:r>
          </w:p>
        </w:tc>
        <w:tc>
          <w:tcPr>
            <w:tcW w:w="4566" w:type="dxa"/>
            <w:gridSpan w:val="3"/>
            <w:tcBorders>
              <w:top w:val="single" w:sz="4" w:space="0" w:color="auto"/>
              <w:left w:val="nil"/>
              <w:bottom w:val="single" w:sz="4" w:space="0" w:color="auto"/>
              <w:right w:val="single" w:sz="4" w:space="0" w:color="auto"/>
            </w:tcBorders>
            <w:shd w:val="clear" w:color="auto" w:fill="auto"/>
            <w:vAlign w:val="center"/>
            <w:hideMark/>
          </w:tcPr>
          <w:p w14:paraId="19627F92" w14:textId="77777777" w:rsidR="00E22929" w:rsidRPr="00E22929" w:rsidRDefault="00E22929" w:rsidP="00E22929">
            <w:pPr>
              <w:jc w:val="center"/>
              <w:rPr>
                <w:sz w:val="20"/>
                <w:szCs w:val="20"/>
              </w:rPr>
            </w:pPr>
            <w:r w:rsidRPr="00E22929">
              <w:rPr>
                <w:sz w:val="20"/>
                <w:szCs w:val="20"/>
              </w:rPr>
              <w:t>Предложение экспертов</w:t>
            </w:r>
          </w:p>
        </w:tc>
      </w:tr>
      <w:tr w:rsidR="00E22929" w:rsidRPr="00E22929" w14:paraId="2EE848FE" w14:textId="77777777" w:rsidTr="00F20549">
        <w:trPr>
          <w:trHeight w:val="302"/>
        </w:trPr>
        <w:tc>
          <w:tcPr>
            <w:tcW w:w="4927" w:type="dxa"/>
            <w:gridSpan w:val="3"/>
            <w:vMerge/>
            <w:tcBorders>
              <w:top w:val="single" w:sz="4" w:space="0" w:color="auto"/>
              <w:left w:val="single" w:sz="4" w:space="0" w:color="auto"/>
              <w:bottom w:val="single" w:sz="4" w:space="0" w:color="auto"/>
              <w:right w:val="single" w:sz="4" w:space="0" w:color="auto"/>
            </w:tcBorders>
            <w:vAlign w:val="center"/>
            <w:hideMark/>
          </w:tcPr>
          <w:p w14:paraId="017EA095" w14:textId="77777777" w:rsidR="00E22929" w:rsidRPr="00E22929" w:rsidRDefault="00E22929" w:rsidP="00E22929">
            <w:pPr>
              <w:rPr>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14:paraId="71E334A4" w14:textId="77777777" w:rsidR="00E22929" w:rsidRPr="00E22929" w:rsidRDefault="00E22929" w:rsidP="00E22929">
            <w:pPr>
              <w:jc w:val="center"/>
              <w:rPr>
                <w:sz w:val="20"/>
                <w:szCs w:val="20"/>
              </w:rPr>
            </w:pPr>
            <w:r w:rsidRPr="00E22929">
              <w:rPr>
                <w:sz w:val="20"/>
                <w:szCs w:val="20"/>
              </w:rPr>
              <w:t>Год</w:t>
            </w:r>
          </w:p>
        </w:tc>
        <w:tc>
          <w:tcPr>
            <w:tcW w:w="1707" w:type="dxa"/>
            <w:tcBorders>
              <w:top w:val="nil"/>
              <w:left w:val="nil"/>
              <w:bottom w:val="single" w:sz="4" w:space="0" w:color="auto"/>
              <w:right w:val="single" w:sz="4" w:space="0" w:color="auto"/>
            </w:tcBorders>
            <w:shd w:val="clear" w:color="auto" w:fill="auto"/>
            <w:vAlign w:val="center"/>
            <w:hideMark/>
          </w:tcPr>
          <w:p w14:paraId="3467607B" w14:textId="77777777" w:rsidR="00E22929" w:rsidRPr="00E22929" w:rsidRDefault="00E22929" w:rsidP="00E22929">
            <w:pPr>
              <w:jc w:val="center"/>
              <w:rPr>
                <w:sz w:val="20"/>
                <w:szCs w:val="20"/>
              </w:rPr>
            </w:pPr>
            <w:r w:rsidRPr="00E22929">
              <w:rPr>
                <w:sz w:val="20"/>
                <w:szCs w:val="20"/>
              </w:rPr>
              <w:t>1 полугодие</w:t>
            </w:r>
          </w:p>
        </w:tc>
        <w:tc>
          <w:tcPr>
            <w:tcW w:w="1442" w:type="dxa"/>
            <w:tcBorders>
              <w:top w:val="nil"/>
              <w:left w:val="nil"/>
              <w:bottom w:val="single" w:sz="4" w:space="0" w:color="auto"/>
              <w:right w:val="single" w:sz="4" w:space="0" w:color="auto"/>
            </w:tcBorders>
            <w:shd w:val="clear" w:color="auto" w:fill="auto"/>
            <w:vAlign w:val="center"/>
            <w:hideMark/>
          </w:tcPr>
          <w:p w14:paraId="7CED1916" w14:textId="77777777" w:rsidR="00E22929" w:rsidRPr="00E22929" w:rsidRDefault="00E22929" w:rsidP="00E22929">
            <w:pPr>
              <w:jc w:val="center"/>
              <w:rPr>
                <w:sz w:val="20"/>
                <w:szCs w:val="20"/>
              </w:rPr>
            </w:pPr>
            <w:r w:rsidRPr="00E22929">
              <w:rPr>
                <w:sz w:val="20"/>
                <w:szCs w:val="20"/>
              </w:rPr>
              <w:t>2 полугодие</w:t>
            </w:r>
          </w:p>
        </w:tc>
      </w:tr>
      <w:tr w:rsidR="00E22929" w:rsidRPr="00E22929" w14:paraId="1B48B451" w14:textId="77777777" w:rsidTr="00F20549">
        <w:trPr>
          <w:trHeight w:val="317"/>
        </w:trPr>
        <w:tc>
          <w:tcPr>
            <w:tcW w:w="33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45169C" w14:textId="77777777" w:rsidR="00E22929" w:rsidRPr="00E22929" w:rsidRDefault="00E22929" w:rsidP="00E22929">
            <w:pPr>
              <w:jc w:val="center"/>
              <w:rPr>
                <w:sz w:val="20"/>
                <w:szCs w:val="20"/>
              </w:rPr>
            </w:pPr>
            <w:r w:rsidRPr="00E22929">
              <w:rPr>
                <w:sz w:val="20"/>
                <w:szCs w:val="20"/>
              </w:rPr>
              <w:t>Выработка</w:t>
            </w:r>
          </w:p>
        </w:tc>
        <w:tc>
          <w:tcPr>
            <w:tcW w:w="1595" w:type="dxa"/>
            <w:tcBorders>
              <w:top w:val="nil"/>
              <w:left w:val="nil"/>
              <w:bottom w:val="single" w:sz="4" w:space="0" w:color="auto"/>
              <w:right w:val="single" w:sz="4" w:space="0" w:color="auto"/>
            </w:tcBorders>
            <w:shd w:val="clear" w:color="auto" w:fill="auto"/>
            <w:vAlign w:val="center"/>
            <w:hideMark/>
          </w:tcPr>
          <w:p w14:paraId="15812C73"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17930016" w14:textId="77777777" w:rsidR="00E22929" w:rsidRPr="00E22929" w:rsidRDefault="00E22929" w:rsidP="00E22929">
            <w:pPr>
              <w:jc w:val="center"/>
              <w:rPr>
                <w:sz w:val="20"/>
                <w:szCs w:val="20"/>
              </w:rPr>
            </w:pPr>
            <w:r w:rsidRPr="00E22929">
              <w:rPr>
                <w:sz w:val="20"/>
                <w:szCs w:val="20"/>
              </w:rPr>
              <w:t>184 255,56</w:t>
            </w:r>
          </w:p>
        </w:tc>
        <w:tc>
          <w:tcPr>
            <w:tcW w:w="1707" w:type="dxa"/>
            <w:tcBorders>
              <w:top w:val="nil"/>
              <w:left w:val="nil"/>
              <w:bottom w:val="single" w:sz="4" w:space="0" w:color="auto"/>
              <w:right w:val="single" w:sz="4" w:space="0" w:color="auto"/>
            </w:tcBorders>
            <w:shd w:val="clear" w:color="auto" w:fill="auto"/>
            <w:vAlign w:val="center"/>
            <w:hideMark/>
          </w:tcPr>
          <w:p w14:paraId="7D770A54" w14:textId="77777777" w:rsidR="00E22929" w:rsidRPr="00E22929" w:rsidRDefault="00E22929" w:rsidP="00E22929">
            <w:pPr>
              <w:jc w:val="center"/>
              <w:rPr>
                <w:sz w:val="20"/>
                <w:szCs w:val="20"/>
              </w:rPr>
            </w:pPr>
            <w:r w:rsidRPr="00E22929">
              <w:rPr>
                <w:sz w:val="20"/>
                <w:szCs w:val="20"/>
              </w:rPr>
              <w:t>98 990,63</w:t>
            </w:r>
          </w:p>
        </w:tc>
        <w:tc>
          <w:tcPr>
            <w:tcW w:w="1442" w:type="dxa"/>
            <w:tcBorders>
              <w:top w:val="nil"/>
              <w:left w:val="nil"/>
              <w:bottom w:val="single" w:sz="4" w:space="0" w:color="auto"/>
              <w:right w:val="single" w:sz="4" w:space="0" w:color="auto"/>
            </w:tcBorders>
            <w:shd w:val="clear" w:color="auto" w:fill="auto"/>
            <w:vAlign w:val="center"/>
            <w:hideMark/>
          </w:tcPr>
          <w:p w14:paraId="5AD43D83" w14:textId="77777777" w:rsidR="00E22929" w:rsidRPr="00E22929" w:rsidRDefault="00E22929" w:rsidP="00E22929">
            <w:pPr>
              <w:jc w:val="center"/>
              <w:rPr>
                <w:sz w:val="20"/>
                <w:szCs w:val="20"/>
              </w:rPr>
            </w:pPr>
            <w:r w:rsidRPr="00E22929">
              <w:rPr>
                <w:sz w:val="20"/>
                <w:szCs w:val="20"/>
              </w:rPr>
              <w:t>85 264,93</w:t>
            </w:r>
          </w:p>
        </w:tc>
      </w:tr>
      <w:tr w:rsidR="00E22929" w:rsidRPr="00E22929" w14:paraId="5DD997BB" w14:textId="77777777" w:rsidTr="00F20549">
        <w:trPr>
          <w:trHeight w:val="317"/>
        </w:trPr>
        <w:tc>
          <w:tcPr>
            <w:tcW w:w="33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3A4637" w14:textId="77777777" w:rsidR="00E22929" w:rsidRPr="00E22929" w:rsidRDefault="00E22929" w:rsidP="00E22929">
            <w:pPr>
              <w:jc w:val="center"/>
              <w:rPr>
                <w:sz w:val="20"/>
                <w:szCs w:val="20"/>
              </w:rPr>
            </w:pPr>
            <w:r w:rsidRPr="00E22929">
              <w:rPr>
                <w:sz w:val="20"/>
                <w:szCs w:val="20"/>
              </w:rPr>
              <w:t>1. Отпуск в сеть, в т.ч.</w:t>
            </w:r>
          </w:p>
        </w:tc>
        <w:tc>
          <w:tcPr>
            <w:tcW w:w="1595" w:type="dxa"/>
            <w:tcBorders>
              <w:top w:val="nil"/>
              <w:left w:val="nil"/>
              <w:bottom w:val="single" w:sz="4" w:space="0" w:color="auto"/>
              <w:right w:val="single" w:sz="4" w:space="0" w:color="auto"/>
            </w:tcBorders>
            <w:shd w:val="clear" w:color="auto" w:fill="auto"/>
            <w:vAlign w:val="center"/>
            <w:hideMark/>
          </w:tcPr>
          <w:p w14:paraId="09A48E11"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08EACCBD" w14:textId="77777777" w:rsidR="00E22929" w:rsidRPr="00E22929" w:rsidRDefault="00E22929" w:rsidP="00E22929">
            <w:pPr>
              <w:jc w:val="center"/>
              <w:rPr>
                <w:sz w:val="20"/>
                <w:szCs w:val="20"/>
              </w:rPr>
            </w:pPr>
            <w:r w:rsidRPr="00E22929">
              <w:rPr>
                <w:sz w:val="20"/>
                <w:szCs w:val="20"/>
              </w:rPr>
              <w:t>179 274,96</w:t>
            </w:r>
          </w:p>
        </w:tc>
        <w:tc>
          <w:tcPr>
            <w:tcW w:w="1707" w:type="dxa"/>
            <w:tcBorders>
              <w:top w:val="nil"/>
              <w:left w:val="nil"/>
              <w:bottom w:val="single" w:sz="4" w:space="0" w:color="auto"/>
              <w:right w:val="single" w:sz="4" w:space="0" w:color="auto"/>
            </w:tcBorders>
            <w:shd w:val="clear" w:color="auto" w:fill="auto"/>
            <w:vAlign w:val="center"/>
            <w:hideMark/>
          </w:tcPr>
          <w:p w14:paraId="32BD28BB" w14:textId="77777777" w:rsidR="00E22929" w:rsidRPr="00E22929" w:rsidRDefault="00E22929" w:rsidP="00E22929">
            <w:pPr>
              <w:jc w:val="center"/>
              <w:rPr>
                <w:sz w:val="20"/>
                <w:szCs w:val="20"/>
              </w:rPr>
            </w:pPr>
            <w:r w:rsidRPr="00E22929">
              <w:rPr>
                <w:sz w:val="20"/>
                <w:szCs w:val="20"/>
              </w:rPr>
              <w:t>96 314,82</w:t>
            </w:r>
          </w:p>
        </w:tc>
        <w:tc>
          <w:tcPr>
            <w:tcW w:w="1442" w:type="dxa"/>
            <w:tcBorders>
              <w:top w:val="nil"/>
              <w:left w:val="nil"/>
              <w:bottom w:val="single" w:sz="4" w:space="0" w:color="auto"/>
              <w:right w:val="single" w:sz="4" w:space="0" w:color="auto"/>
            </w:tcBorders>
            <w:shd w:val="clear" w:color="auto" w:fill="auto"/>
            <w:vAlign w:val="center"/>
            <w:hideMark/>
          </w:tcPr>
          <w:p w14:paraId="1DD05F02" w14:textId="77777777" w:rsidR="00E22929" w:rsidRPr="00E22929" w:rsidRDefault="00E22929" w:rsidP="00E22929">
            <w:pPr>
              <w:jc w:val="center"/>
              <w:rPr>
                <w:sz w:val="20"/>
                <w:szCs w:val="20"/>
              </w:rPr>
            </w:pPr>
            <w:r w:rsidRPr="00E22929">
              <w:rPr>
                <w:sz w:val="20"/>
                <w:szCs w:val="20"/>
              </w:rPr>
              <w:t>82 960,14</w:t>
            </w:r>
          </w:p>
        </w:tc>
      </w:tr>
      <w:tr w:rsidR="00E22929" w:rsidRPr="00E22929" w14:paraId="6A3112D8" w14:textId="77777777" w:rsidTr="00F20549">
        <w:trPr>
          <w:trHeight w:val="317"/>
        </w:trPr>
        <w:tc>
          <w:tcPr>
            <w:tcW w:w="333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F9ED020" w14:textId="77777777" w:rsidR="00E22929" w:rsidRPr="00E22929" w:rsidRDefault="00E22929" w:rsidP="00E22929">
            <w:pPr>
              <w:rPr>
                <w:sz w:val="20"/>
                <w:szCs w:val="20"/>
              </w:rPr>
            </w:pPr>
            <w:r w:rsidRPr="00E22929">
              <w:rPr>
                <w:sz w:val="20"/>
                <w:szCs w:val="20"/>
              </w:rPr>
              <w:t>1.1. от угольных котельных</w:t>
            </w:r>
          </w:p>
        </w:tc>
        <w:tc>
          <w:tcPr>
            <w:tcW w:w="1595" w:type="dxa"/>
            <w:tcBorders>
              <w:top w:val="nil"/>
              <w:left w:val="nil"/>
              <w:bottom w:val="single" w:sz="4" w:space="0" w:color="auto"/>
              <w:right w:val="single" w:sz="4" w:space="0" w:color="auto"/>
            </w:tcBorders>
            <w:shd w:val="clear" w:color="auto" w:fill="auto"/>
            <w:vAlign w:val="center"/>
            <w:hideMark/>
          </w:tcPr>
          <w:p w14:paraId="0AA34ABF"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35774340" w14:textId="77777777" w:rsidR="00E22929" w:rsidRPr="00E22929" w:rsidRDefault="00E22929" w:rsidP="00E22929">
            <w:pPr>
              <w:jc w:val="center"/>
              <w:rPr>
                <w:sz w:val="20"/>
                <w:szCs w:val="20"/>
              </w:rPr>
            </w:pPr>
            <w:r w:rsidRPr="00E22929">
              <w:rPr>
                <w:sz w:val="20"/>
                <w:szCs w:val="20"/>
              </w:rPr>
              <w:t>100 920,01</w:t>
            </w:r>
          </w:p>
        </w:tc>
        <w:tc>
          <w:tcPr>
            <w:tcW w:w="1707" w:type="dxa"/>
            <w:tcBorders>
              <w:top w:val="nil"/>
              <w:left w:val="nil"/>
              <w:bottom w:val="single" w:sz="4" w:space="0" w:color="auto"/>
              <w:right w:val="single" w:sz="4" w:space="0" w:color="auto"/>
            </w:tcBorders>
            <w:shd w:val="clear" w:color="auto" w:fill="auto"/>
            <w:vAlign w:val="center"/>
            <w:hideMark/>
          </w:tcPr>
          <w:p w14:paraId="3B5BBB21" w14:textId="77777777" w:rsidR="00E22929" w:rsidRPr="00E22929" w:rsidRDefault="00E22929" w:rsidP="00E22929">
            <w:pPr>
              <w:jc w:val="center"/>
              <w:rPr>
                <w:sz w:val="20"/>
                <w:szCs w:val="20"/>
              </w:rPr>
            </w:pPr>
            <w:r w:rsidRPr="00E22929">
              <w:rPr>
                <w:sz w:val="20"/>
                <w:szCs w:val="20"/>
              </w:rPr>
              <w:t>54 218,91</w:t>
            </w:r>
          </w:p>
        </w:tc>
        <w:tc>
          <w:tcPr>
            <w:tcW w:w="1442" w:type="dxa"/>
            <w:tcBorders>
              <w:top w:val="nil"/>
              <w:left w:val="nil"/>
              <w:bottom w:val="single" w:sz="4" w:space="0" w:color="auto"/>
              <w:right w:val="single" w:sz="4" w:space="0" w:color="auto"/>
            </w:tcBorders>
            <w:shd w:val="clear" w:color="auto" w:fill="auto"/>
            <w:vAlign w:val="center"/>
            <w:hideMark/>
          </w:tcPr>
          <w:p w14:paraId="4926A267" w14:textId="77777777" w:rsidR="00E22929" w:rsidRPr="00E22929" w:rsidRDefault="00E22929" w:rsidP="00E22929">
            <w:pPr>
              <w:jc w:val="center"/>
              <w:rPr>
                <w:sz w:val="20"/>
                <w:szCs w:val="20"/>
              </w:rPr>
            </w:pPr>
            <w:r w:rsidRPr="00E22929">
              <w:rPr>
                <w:sz w:val="20"/>
                <w:szCs w:val="20"/>
              </w:rPr>
              <w:t>46 701,10</w:t>
            </w:r>
          </w:p>
        </w:tc>
      </w:tr>
      <w:tr w:rsidR="00E22929" w:rsidRPr="00E22929" w14:paraId="1C675846" w14:textId="77777777" w:rsidTr="00F20549">
        <w:trPr>
          <w:trHeight w:val="317"/>
        </w:trPr>
        <w:tc>
          <w:tcPr>
            <w:tcW w:w="333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7ACE8F8" w14:textId="77777777" w:rsidR="00E22929" w:rsidRPr="00E22929" w:rsidRDefault="00E22929" w:rsidP="00E22929">
            <w:pPr>
              <w:rPr>
                <w:sz w:val="20"/>
                <w:szCs w:val="20"/>
              </w:rPr>
            </w:pPr>
            <w:r w:rsidRPr="00E22929">
              <w:rPr>
                <w:sz w:val="20"/>
                <w:szCs w:val="20"/>
              </w:rPr>
              <w:t>1.2. от эл. котельных</w:t>
            </w:r>
          </w:p>
        </w:tc>
        <w:tc>
          <w:tcPr>
            <w:tcW w:w="1595" w:type="dxa"/>
            <w:tcBorders>
              <w:top w:val="nil"/>
              <w:left w:val="nil"/>
              <w:bottom w:val="single" w:sz="4" w:space="0" w:color="auto"/>
              <w:right w:val="single" w:sz="4" w:space="0" w:color="auto"/>
            </w:tcBorders>
            <w:shd w:val="clear" w:color="auto" w:fill="auto"/>
            <w:vAlign w:val="center"/>
            <w:hideMark/>
          </w:tcPr>
          <w:p w14:paraId="3F725FA4"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21CBDFA3" w14:textId="77777777" w:rsidR="00E22929" w:rsidRPr="00E22929" w:rsidRDefault="00E22929" w:rsidP="00E22929">
            <w:pPr>
              <w:jc w:val="center"/>
              <w:rPr>
                <w:sz w:val="20"/>
                <w:szCs w:val="20"/>
              </w:rPr>
            </w:pPr>
            <w:r w:rsidRPr="00E22929">
              <w:rPr>
                <w:sz w:val="20"/>
                <w:szCs w:val="20"/>
              </w:rPr>
              <w:t>1 240,15</w:t>
            </w:r>
          </w:p>
        </w:tc>
        <w:tc>
          <w:tcPr>
            <w:tcW w:w="1707" w:type="dxa"/>
            <w:tcBorders>
              <w:top w:val="nil"/>
              <w:left w:val="nil"/>
              <w:bottom w:val="single" w:sz="4" w:space="0" w:color="auto"/>
              <w:right w:val="single" w:sz="4" w:space="0" w:color="auto"/>
            </w:tcBorders>
            <w:shd w:val="clear" w:color="auto" w:fill="auto"/>
            <w:vAlign w:val="center"/>
            <w:hideMark/>
          </w:tcPr>
          <w:p w14:paraId="254F2784" w14:textId="77777777" w:rsidR="00E22929" w:rsidRPr="00E22929" w:rsidRDefault="00E22929" w:rsidP="00E22929">
            <w:pPr>
              <w:jc w:val="center"/>
              <w:rPr>
                <w:sz w:val="20"/>
                <w:szCs w:val="20"/>
              </w:rPr>
            </w:pPr>
            <w:r w:rsidRPr="00E22929">
              <w:rPr>
                <w:sz w:val="20"/>
                <w:szCs w:val="20"/>
              </w:rPr>
              <w:t>666,27</w:t>
            </w:r>
          </w:p>
        </w:tc>
        <w:tc>
          <w:tcPr>
            <w:tcW w:w="1442" w:type="dxa"/>
            <w:tcBorders>
              <w:top w:val="nil"/>
              <w:left w:val="nil"/>
              <w:bottom w:val="single" w:sz="4" w:space="0" w:color="auto"/>
              <w:right w:val="single" w:sz="4" w:space="0" w:color="auto"/>
            </w:tcBorders>
            <w:shd w:val="clear" w:color="auto" w:fill="auto"/>
            <w:vAlign w:val="center"/>
            <w:hideMark/>
          </w:tcPr>
          <w:p w14:paraId="68ABA860" w14:textId="77777777" w:rsidR="00E22929" w:rsidRPr="00E22929" w:rsidRDefault="00E22929" w:rsidP="00E22929">
            <w:pPr>
              <w:jc w:val="center"/>
              <w:rPr>
                <w:sz w:val="20"/>
                <w:szCs w:val="20"/>
              </w:rPr>
            </w:pPr>
            <w:r w:rsidRPr="00E22929">
              <w:rPr>
                <w:sz w:val="20"/>
                <w:szCs w:val="20"/>
              </w:rPr>
              <w:t>573,88</w:t>
            </w:r>
          </w:p>
        </w:tc>
      </w:tr>
      <w:tr w:rsidR="00E22929" w:rsidRPr="00E22929" w14:paraId="5CF8566E" w14:textId="77777777" w:rsidTr="00F20549">
        <w:trPr>
          <w:trHeight w:val="317"/>
        </w:trPr>
        <w:tc>
          <w:tcPr>
            <w:tcW w:w="333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3B23066" w14:textId="77777777" w:rsidR="00E22929" w:rsidRPr="00E22929" w:rsidRDefault="00E22929" w:rsidP="00E22929">
            <w:pPr>
              <w:rPr>
                <w:sz w:val="20"/>
                <w:szCs w:val="20"/>
              </w:rPr>
            </w:pPr>
            <w:r w:rsidRPr="00E22929">
              <w:rPr>
                <w:sz w:val="20"/>
                <w:szCs w:val="20"/>
              </w:rPr>
              <w:t>1.3. от газовой котельной</w:t>
            </w:r>
          </w:p>
        </w:tc>
        <w:tc>
          <w:tcPr>
            <w:tcW w:w="1595" w:type="dxa"/>
            <w:tcBorders>
              <w:top w:val="nil"/>
              <w:left w:val="nil"/>
              <w:bottom w:val="single" w:sz="4" w:space="0" w:color="auto"/>
              <w:right w:val="single" w:sz="4" w:space="0" w:color="auto"/>
            </w:tcBorders>
            <w:shd w:val="clear" w:color="auto" w:fill="auto"/>
            <w:vAlign w:val="center"/>
            <w:hideMark/>
          </w:tcPr>
          <w:p w14:paraId="25F79106"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25835019" w14:textId="77777777" w:rsidR="00E22929" w:rsidRPr="00E22929" w:rsidRDefault="00E22929" w:rsidP="00E22929">
            <w:pPr>
              <w:jc w:val="center"/>
              <w:rPr>
                <w:sz w:val="20"/>
                <w:szCs w:val="20"/>
              </w:rPr>
            </w:pPr>
            <w:r w:rsidRPr="00E22929">
              <w:rPr>
                <w:sz w:val="20"/>
                <w:szCs w:val="20"/>
              </w:rPr>
              <w:t>24 485,19</w:t>
            </w:r>
          </w:p>
        </w:tc>
        <w:tc>
          <w:tcPr>
            <w:tcW w:w="1707" w:type="dxa"/>
            <w:tcBorders>
              <w:top w:val="nil"/>
              <w:left w:val="nil"/>
              <w:bottom w:val="single" w:sz="4" w:space="0" w:color="auto"/>
              <w:right w:val="single" w:sz="4" w:space="0" w:color="auto"/>
            </w:tcBorders>
            <w:shd w:val="clear" w:color="auto" w:fill="auto"/>
            <w:vAlign w:val="center"/>
            <w:hideMark/>
          </w:tcPr>
          <w:p w14:paraId="39A49C69" w14:textId="77777777" w:rsidR="00E22929" w:rsidRPr="00E22929" w:rsidRDefault="00E22929" w:rsidP="00E22929">
            <w:pPr>
              <w:jc w:val="center"/>
              <w:rPr>
                <w:sz w:val="20"/>
                <w:szCs w:val="20"/>
              </w:rPr>
            </w:pPr>
            <w:r w:rsidRPr="00E22929">
              <w:rPr>
                <w:sz w:val="20"/>
                <w:szCs w:val="20"/>
              </w:rPr>
              <w:t>13 154,58</w:t>
            </w:r>
          </w:p>
        </w:tc>
        <w:tc>
          <w:tcPr>
            <w:tcW w:w="1442" w:type="dxa"/>
            <w:tcBorders>
              <w:top w:val="nil"/>
              <w:left w:val="nil"/>
              <w:bottom w:val="single" w:sz="4" w:space="0" w:color="auto"/>
              <w:right w:val="single" w:sz="4" w:space="0" w:color="auto"/>
            </w:tcBorders>
            <w:shd w:val="clear" w:color="auto" w:fill="auto"/>
            <w:vAlign w:val="center"/>
            <w:hideMark/>
          </w:tcPr>
          <w:p w14:paraId="7B112D00" w14:textId="77777777" w:rsidR="00E22929" w:rsidRPr="00E22929" w:rsidRDefault="00E22929" w:rsidP="00E22929">
            <w:pPr>
              <w:jc w:val="center"/>
              <w:rPr>
                <w:sz w:val="20"/>
                <w:szCs w:val="20"/>
              </w:rPr>
            </w:pPr>
            <w:r w:rsidRPr="00E22929">
              <w:rPr>
                <w:sz w:val="20"/>
                <w:szCs w:val="20"/>
              </w:rPr>
              <w:t>11 330,61</w:t>
            </w:r>
          </w:p>
        </w:tc>
      </w:tr>
      <w:tr w:rsidR="00E22929" w:rsidRPr="00E22929" w14:paraId="175EBE6D" w14:textId="77777777" w:rsidTr="00F20549">
        <w:trPr>
          <w:trHeight w:val="317"/>
        </w:trPr>
        <w:tc>
          <w:tcPr>
            <w:tcW w:w="3332" w:type="dxa"/>
            <w:gridSpan w:val="2"/>
            <w:tcBorders>
              <w:top w:val="single" w:sz="4" w:space="0" w:color="auto"/>
              <w:left w:val="single" w:sz="4" w:space="0" w:color="auto"/>
              <w:bottom w:val="nil"/>
              <w:right w:val="single" w:sz="4" w:space="0" w:color="000000"/>
            </w:tcBorders>
            <w:shd w:val="clear" w:color="auto" w:fill="auto"/>
            <w:vAlign w:val="center"/>
            <w:hideMark/>
          </w:tcPr>
          <w:p w14:paraId="3E18967F" w14:textId="77777777" w:rsidR="00E22929" w:rsidRPr="00E22929" w:rsidRDefault="00E22929" w:rsidP="00E22929">
            <w:pPr>
              <w:rPr>
                <w:sz w:val="20"/>
                <w:szCs w:val="20"/>
              </w:rPr>
            </w:pPr>
            <w:r w:rsidRPr="00E22929">
              <w:rPr>
                <w:sz w:val="20"/>
                <w:szCs w:val="20"/>
              </w:rPr>
              <w:t>1.4. при покупке тепла, в т.ч.</w:t>
            </w:r>
          </w:p>
        </w:tc>
        <w:tc>
          <w:tcPr>
            <w:tcW w:w="1595" w:type="dxa"/>
            <w:tcBorders>
              <w:top w:val="nil"/>
              <w:left w:val="nil"/>
              <w:bottom w:val="single" w:sz="4" w:space="0" w:color="auto"/>
              <w:right w:val="single" w:sz="4" w:space="0" w:color="auto"/>
            </w:tcBorders>
            <w:shd w:val="clear" w:color="auto" w:fill="auto"/>
            <w:vAlign w:val="center"/>
            <w:hideMark/>
          </w:tcPr>
          <w:p w14:paraId="50526C7D"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0518D5E6" w14:textId="77777777" w:rsidR="00E22929" w:rsidRPr="00E22929" w:rsidRDefault="00E22929" w:rsidP="00E22929">
            <w:pPr>
              <w:jc w:val="center"/>
              <w:rPr>
                <w:sz w:val="20"/>
                <w:szCs w:val="20"/>
              </w:rPr>
            </w:pPr>
            <w:r w:rsidRPr="00E22929">
              <w:rPr>
                <w:sz w:val="20"/>
                <w:szCs w:val="20"/>
              </w:rPr>
              <w:t>52 629,61</w:t>
            </w:r>
          </w:p>
        </w:tc>
        <w:tc>
          <w:tcPr>
            <w:tcW w:w="1707" w:type="dxa"/>
            <w:tcBorders>
              <w:top w:val="nil"/>
              <w:left w:val="nil"/>
              <w:bottom w:val="single" w:sz="4" w:space="0" w:color="auto"/>
              <w:right w:val="single" w:sz="4" w:space="0" w:color="auto"/>
            </w:tcBorders>
            <w:shd w:val="clear" w:color="auto" w:fill="auto"/>
            <w:vAlign w:val="center"/>
            <w:hideMark/>
          </w:tcPr>
          <w:p w14:paraId="24D28DE8" w14:textId="77777777" w:rsidR="00E22929" w:rsidRPr="00E22929" w:rsidRDefault="00E22929" w:rsidP="00E22929">
            <w:pPr>
              <w:jc w:val="center"/>
              <w:rPr>
                <w:sz w:val="20"/>
                <w:szCs w:val="20"/>
              </w:rPr>
            </w:pPr>
            <w:r w:rsidRPr="00E22929">
              <w:rPr>
                <w:sz w:val="20"/>
                <w:szCs w:val="20"/>
              </w:rPr>
              <w:t>28 275,07</w:t>
            </w:r>
          </w:p>
        </w:tc>
        <w:tc>
          <w:tcPr>
            <w:tcW w:w="1442" w:type="dxa"/>
            <w:tcBorders>
              <w:top w:val="nil"/>
              <w:left w:val="nil"/>
              <w:bottom w:val="single" w:sz="4" w:space="0" w:color="auto"/>
              <w:right w:val="single" w:sz="4" w:space="0" w:color="auto"/>
            </w:tcBorders>
            <w:shd w:val="clear" w:color="auto" w:fill="auto"/>
            <w:vAlign w:val="center"/>
            <w:hideMark/>
          </w:tcPr>
          <w:p w14:paraId="3C9ABD58" w14:textId="77777777" w:rsidR="00E22929" w:rsidRPr="00E22929" w:rsidRDefault="00E22929" w:rsidP="00E22929">
            <w:pPr>
              <w:jc w:val="center"/>
              <w:rPr>
                <w:sz w:val="20"/>
                <w:szCs w:val="20"/>
              </w:rPr>
            </w:pPr>
            <w:r w:rsidRPr="00E22929">
              <w:rPr>
                <w:sz w:val="20"/>
                <w:szCs w:val="20"/>
              </w:rPr>
              <w:t>24 354,54</w:t>
            </w:r>
          </w:p>
        </w:tc>
      </w:tr>
      <w:tr w:rsidR="00E22929" w:rsidRPr="00E22929" w14:paraId="7EE34C69" w14:textId="77777777" w:rsidTr="00F20549">
        <w:trPr>
          <w:trHeight w:val="317"/>
        </w:trPr>
        <w:tc>
          <w:tcPr>
            <w:tcW w:w="1077" w:type="dxa"/>
            <w:tcBorders>
              <w:top w:val="single" w:sz="4" w:space="0" w:color="auto"/>
              <w:left w:val="single" w:sz="4" w:space="0" w:color="auto"/>
              <w:bottom w:val="single" w:sz="4" w:space="0" w:color="auto"/>
              <w:right w:val="nil"/>
            </w:tcBorders>
            <w:shd w:val="clear" w:color="auto" w:fill="auto"/>
            <w:vAlign w:val="center"/>
            <w:hideMark/>
          </w:tcPr>
          <w:p w14:paraId="28BC0CD4" w14:textId="77777777" w:rsidR="00E22929" w:rsidRPr="00E22929" w:rsidRDefault="00E22929" w:rsidP="00E22929">
            <w:pPr>
              <w:jc w:val="center"/>
              <w:rPr>
                <w:sz w:val="20"/>
                <w:szCs w:val="20"/>
              </w:rPr>
            </w:pPr>
            <w:r w:rsidRPr="00E22929">
              <w:rPr>
                <w:sz w:val="20"/>
                <w:szCs w:val="20"/>
              </w:rPr>
              <w:t>1.4.1.</w:t>
            </w:r>
          </w:p>
        </w:tc>
        <w:tc>
          <w:tcPr>
            <w:tcW w:w="2255" w:type="dxa"/>
            <w:tcBorders>
              <w:top w:val="single" w:sz="4" w:space="0" w:color="auto"/>
              <w:left w:val="nil"/>
              <w:bottom w:val="single" w:sz="4" w:space="0" w:color="auto"/>
              <w:right w:val="single" w:sz="4" w:space="0" w:color="auto"/>
            </w:tcBorders>
            <w:shd w:val="clear" w:color="auto" w:fill="auto"/>
            <w:vAlign w:val="center"/>
            <w:hideMark/>
          </w:tcPr>
          <w:p w14:paraId="5144E174" w14:textId="77777777" w:rsidR="00E22929" w:rsidRPr="00E22929" w:rsidRDefault="00E22929" w:rsidP="00E22929">
            <w:pPr>
              <w:jc w:val="right"/>
              <w:rPr>
                <w:sz w:val="20"/>
                <w:szCs w:val="20"/>
              </w:rPr>
            </w:pPr>
            <w:r w:rsidRPr="00E22929">
              <w:rPr>
                <w:sz w:val="20"/>
                <w:szCs w:val="20"/>
              </w:rPr>
              <w:t>МКП ОГО "Теплоэнерго"</w:t>
            </w:r>
          </w:p>
        </w:tc>
        <w:tc>
          <w:tcPr>
            <w:tcW w:w="1595" w:type="dxa"/>
            <w:tcBorders>
              <w:top w:val="nil"/>
              <w:left w:val="nil"/>
              <w:bottom w:val="single" w:sz="4" w:space="0" w:color="auto"/>
              <w:right w:val="single" w:sz="4" w:space="0" w:color="auto"/>
            </w:tcBorders>
            <w:shd w:val="clear" w:color="auto" w:fill="auto"/>
            <w:vAlign w:val="center"/>
            <w:hideMark/>
          </w:tcPr>
          <w:p w14:paraId="5A8A0112"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7B57F8E3" w14:textId="77777777" w:rsidR="00E22929" w:rsidRPr="00E22929" w:rsidRDefault="00E22929" w:rsidP="00E22929">
            <w:pPr>
              <w:jc w:val="center"/>
              <w:rPr>
                <w:sz w:val="20"/>
                <w:szCs w:val="20"/>
              </w:rPr>
            </w:pPr>
            <w:r w:rsidRPr="00E22929">
              <w:rPr>
                <w:sz w:val="20"/>
                <w:szCs w:val="20"/>
              </w:rPr>
              <w:t>1 775,35</w:t>
            </w:r>
          </w:p>
        </w:tc>
        <w:tc>
          <w:tcPr>
            <w:tcW w:w="1707" w:type="dxa"/>
            <w:tcBorders>
              <w:top w:val="nil"/>
              <w:left w:val="nil"/>
              <w:bottom w:val="single" w:sz="4" w:space="0" w:color="auto"/>
              <w:right w:val="single" w:sz="4" w:space="0" w:color="auto"/>
            </w:tcBorders>
            <w:shd w:val="clear" w:color="auto" w:fill="auto"/>
            <w:vAlign w:val="center"/>
            <w:hideMark/>
          </w:tcPr>
          <w:p w14:paraId="78F40523" w14:textId="77777777" w:rsidR="00E22929" w:rsidRPr="00E22929" w:rsidRDefault="00E22929" w:rsidP="00E22929">
            <w:pPr>
              <w:jc w:val="center"/>
              <w:rPr>
                <w:sz w:val="20"/>
                <w:szCs w:val="20"/>
              </w:rPr>
            </w:pPr>
            <w:r w:rsidRPr="00E22929">
              <w:rPr>
                <w:sz w:val="20"/>
                <w:szCs w:val="20"/>
              </w:rPr>
              <w:t>953,80</w:t>
            </w:r>
          </w:p>
        </w:tc>
        <w:tc>
          <w:tcPr>
            <w:tcW w:w="1442" w:type="dxa"/>
            <w:tcBorders>
              <w:top w:val="nil"/>
              <w:left w:val="nil"/>
              <w:bottom w:val="single" w:sz="4" w:space="0" w:color="auto"/>
              <w:right w:val="single" w:sz="4" w:space="0" w:color="auto"/>
            </w:tcBorders>
            <w:shd w:val="clear" w:color="auto" w:fill="auto"/>
            <w:vAlign w:val="center"/>
            <w:hideMark/>
          </w:tcPr>
          <w:p w14:paraId="4476067A" w14:textId="77777777" w:rsidR="00E22929" w:rsidRPr="00E22929" w:rsidRDefault="00E22929" w:rsidP="00E22929">
            <w:pPr>
              <w:jc w:val="center"/>
              <w:rPr>
                <w:sz w:val="20"/>
                <w:szCs w:val="20"/>
              </w:rPr>
            </w:pPr>
            <w:r w:rsidRPr="00E22929">
              <w:rPr>
                <w:sz w:val="20"/>
                <w:szCs w:val="20"/>
              </w:rPr>
              <w:t>821,55</w:t>
            </w:r>
          </w:p>
        </w:tc>
      </w:tr>
      <w:tr w:rsidR="00E22929" w:rsidRPr="00E22929" w14:paraId="6B6378FB" w14:textId="77777777" w:rsidTr="00F20549">
        <w:trPr>
          <w:trHeight w:val="317"/>
        </w:trPr>
        <w:tc>
          <w:tcPr>
            <w:tcW w:w="1077" w:type="dxa"/>
            <w:tcBorders>
              <w:top w:val="nil"/>
              <w:left w:val="single" w:sz="4" w:space="0" w:color="auto"/>
              <w:bottom w:val="single" w:sz="4" w:space="0" w:color="auto"/>
              <w:right w:val="nil"/>
            </w:tcBorders>
            <w:shd w:val="clear" w:color="auto" w:fill="auto"/>
            <w:vAlign w:val="center"/>
            <w:hideMark/>
          </w:tcPr>
          <w:p w14:paraId="70F74D08" w14:textId="77777777" w:rsidR="00E22929" w:rsidRPr="00E22929" w:rsidRDefault="00E22929" w:rsidP="00E22929">
            <w:pPr>
              <w:jc w:val="center"/>
              <w:rPr>
                <w:sz w:val="20"/>
                <w:szCs w:val="20"/>
              </w:rPr>
            </w:pPr>
            <w:r w:rsidRPr="00E22929">
              <w:rPr>
                <w:sz w:val="20"/>
                <w:szCs w:val="20"/>
              </w:rPr>
              <w:t>1.4.2.</w:t>
            </w:r>
          </w:p>
        </w:tc>
        <w:tc>
          <w:tcPr>
            <w:tcW w:w="2255" w:type="dxa"/>
            <w:tcBorders>
              <w:top w:val="nil"/>
              <w:left w:val="nil"/>
              <w:bottom w:val="single" w:sz="4" w:space="0" w:color="auto"/>
              <w:right w:val="single" w:sz="4" w:space="0" w:color="auto"/>
            </w:tcBorders>
            <w:shd w:val="clear" w:color="auto" w:fill="auto"/>
            <w:vAlign w:val="center"/>
            <w:hideMark/>
          </w:tcPr>
          <w:p w14:paraId="5A531388" w14:textId="77777777" w:rsidR="00E22929" w:rsidRPr="00E22929" w:rsidRDefault="00E22929" w:rsidP="00E22929">
            <w:pPr>
              <w:jc w:val="right"/>
              <w:rPr>
                <w:sz w:val="20"/>
                <w:szCs w:val="20"/>
              </w:rPr>
            </w:pPr>
            <w:r w:rsidRPr="00E22929">
              <w:rPr>
                <w:sz w:val="20"/>
                <w:szCs w:val="20"/>
              </w:rPr>
              <w:t>ООО "СибЭнерго"</w:t>
            </w:r>
          </w:p>
        </w:tc>
        <w:tc>
          <w:tcPr>
            <w:tcW w:w="1595" w:type="dxa"/>
            <w:tcBorders>
              <w:top w:val="nil"/>
              <w:left w:val="nil"/>
              <w:bottom w:val="single" w:sz="4" w:space="0" w:color="auto"/>
              <w:right w:val="single" w:sz="4" w:space="0" w:color="auto"/>
            </w:tcBorders>
            <w:shd w:val="clear" w:color="auto" w:fill="auto"/>
            <w:vAlign w:val="center"/>
            <w:hideMark/>
          </w:tcPr>
          <w:p w14:paraId="40212A56"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53620E97" w14:textId="77777777" w:rsidR="00E22929" w:rsidRPr="00E22929" w:rsidRDefault="00E22929" w:rsidP="00E22929">
            <w:pPr>
              <w:jc w:val="center"/>
              <w:rPr>
                <w:sz w:val="20"/>
                <w:szCs w:val="20"/>
              </w:rPr>
            </w:pPr>
            <w:r w:rsidRPr="00E22929">
              <w:rPr>
                <w:sz w:val="20"/>
                <w:szCs w:val="20"/>
              </w:rPr>
              <w:t>497,86</w:t>
            </w:r>
          </w:p>
        </w:tc>
        <w:tc>
          <w:tcPr>
            <w:tcW w:w="1707" w:type="dxa"/>
            <w:tcBorders>
              <w:top w:val="nil"/>
              <w:left w:val="nil"/>
              <w:bottom w:val="single" w:sz="4" w:space="0" w:color="auto"/>
              <w:right w:val="single" w:sz="4" w:space="0" w:color="auto"/>
            </w:tcBorders>
            <w:shd w:val="clear" w:color="auto" w:fill="auto"/>
            <w:vAlign w:val="center"/>
            <w:hideMark/>
          </w:tcPr>
          <w:p w14:paraId="73D69F87" w14:textId="77777777" w:rsidR="00E22929" w:rsidRPr="00E22929" w:rsidRDefault="00E22929" w:rsidP="00E22929">
            <w:pPr>
              <w:jc w:val="center"/>
              <w:rPr>
                <w:sz w:val="20"/>
                <w:szCs w:val="20"/>
              </w:rPr>
            </w:pPr>
            <w:r w:rsidRPr="00E22929">
              <w:rPr>
                <w:sz w:val="20"/>
                <w:szCs w:val="20"/>
              </w:rPr>
              <w:t>267,47</w:t>
            </w:r>
          </w:p>
        </w:tc>
        <w:tc>
          <w:tcPr>
            <w:tcW w:w="1442" w:type="dxa"/>
            <w:tcBorders>
              <w:top w:val="nil"/>
              <w:left w:val="nil"/>
              <w:bottom w:val="single" w:sz="4" w:space="0" w:color="auto"/>
              <w:right w:val="single" w:sz="4" w:space="0" w:color="auto"/>
            </w:tcBorders>
            <w:shd w:val="clear" w:color="auto" w:fill="auto"/>
            <w:vAlign w:val="center"/>
            <w:hideMark/>
          </w:tcPr>
          <w:p w14:paraId="0BB2F4BC" w14:textId="77777777" w:rsidR="00E22929" w:rsidRPr="00E22929" w:rsidRDefault="00E22929" w:rsidP="00E22929">
            <w:pPr>
              <w:jc w:val="center"/>
              <w:rPr>
                <w:sz w:val="20"/>
                <w:szCs w:val="20"/>
              </w:rPr>
            </w:pPr>
            <w:r w:rsidRPr="00E22929">
              <w:rPr>
                <w:sz w:val="20"/>
                <w:szCs w:val="20"/>
              </w:rPr>
              <w:t>230,39</w:t>
            </w:r>
          </w:p>
        </w:tc>
      </w:tr>
      <w:tr w:rsidR="00E22929" w:rsidRPr="00E22929" w14:paraId="4FBF5789" w14:textId="77777777" w:rsidTr="00F20549">
        <w:trPr>
          <w:trHeight w:val="317"/>
        </w:trPr>
        <w:tc>
          <w:tcPr>
            <w:tcW w:w="1077" w:type="dxa"/>
            <w:tcBorders>
              <w:top w:val="nil"/>
              <w:left w:val="single" w:sz="4" w:space="0" w:color="auto"/>
              <w:bottom w:val="single" w:sz="4" w:space="0" w:color="auto"/>
              <w:right w:val="nil"/>
            </w:tcBorders>
            <w:shd w:val="clear" w:color="auto" w:fill="auto"/>
            <w:vAlign w:val="center"/>
            <w:hideMark/>
          </w:tcPr>
          <w:p w14:paraId="62252739" w14:textId="77777777" w:rsidR="00E22929" w:rsidRPr="00E22929" w:rsidRDefault="00E22929" w:rsidP="00E22929">
            <w:pPr>
              <w:jc w:val="center"/>
              <w:rPr>
                <w:sz w:val="20"/>
                <w:szCs w:val="20"/>
              </w:rPr>
            </w:pPr>
            <w:r w:rsidRPr="00E22929">
              <w:rPr>
                <w:sz w:val="20"/>
                <w:szCs w:val="20"/>
              </w:rPr>
              <w:t>1.4.3.</w:t>
            </w:r>
          </w:p>
        </w:tc>
        <w:tc>
          <w:tcPr>
            <w:tcW w:w="2255" w:type="dxa"/>
            <w:tcBorders>
              <w:top w:val="nil"/>
              <w:left w:val="nil"/>
              <w:bottom w:val="single" w:sz="4" w:space="0" w:color="auto"/>
              <w:right w:val="single" w:sz="4" w:space="0" w:color="auto"/>
            </w:tcBorders>
            <w:shd w:val="clear" w:color="auto" w:fill="auto"/>
            <w:vAlign w:val="center"/>
            <w:hideMark/>
          </w:tcPr>
          <w:p w14:paraId="465EA13B" w14:textId="77777777" w:rsidR="00E22929" w:rsidRPr="00E22929" w:rsidRDefault="00E22929" w:rsidP="00E22929">
            <w:pPr>
              <w:jc w:val="right"/>
              <w:rPr>
                <w:sz w:val="20"/>
                <w:szCs w:val="20"/>
              </w:rPr>
            </w:pPr>
            <w:r w:rsidRPr="00E22929">
              <w:rPr>
                <w:sz w:val="20"/>
                <w:szCs w:val="20"/>
              </w:rPr>
              <w:t>АО "Кузбассэнерго"</w:t>
            </w:r>
          </w:p>
        </w:tc>
        <w:tc>
          <w:tcPr>
            <w:tcW w:w="1595" w:type="dxa"/>
            <w:tcBorders>
              <w:top w:val="nil"/>
              <w:left w:val="nil"/>
              <w:bottom w:val="single" w:sz="4" w:space="0" w:color="auto"/>
              <w:right w:val="single" w:sz="4" w:space="0" w:color="auto"/>
            </w:tcBorders>
            <w:shd w:val="clear" w:color="auto" w:fill="auto"/>
            <w:vAlign w:val="center"/>
            <w:hideMark/>
          </w:tcPr>
          <w:p w14:paraId="375C2103"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646B3BFE" w14:textId="77777777" w:rsidR="00E22929" w:rsidRPr="00E22929" w:rsidRDefault="00E22929" w:rsidP="00E22929">
            <w:pPr>
              <w:jc w:val="center"/>
              <w:rPr>
                <w:sz w:val="20"/>
                <w:szCs w:val="20"/>
              </w:rPr>
            </w:pPr>
            <w:r w:rsidRPr="00E22929">
              <w:rPr>
                <w:sz w:val="20"/>
                <w:szCs w:val="20"/>
              </w:rPr>
              <w:t>13 740,47</w:t>
            </w:r>
          </w:p>
        </w:tc>
        <w:tc>
          <w:tcPr>
            <w:tcW w:w="1707" w:type="dxa"/>
            <w:tcBorders>
              <w:top w:val="nil"/>
              <w:left w:val="nil"/>
              <w:bottom w:val="single" w:sz="4" w:space="0" w:color="auto"/>
              <w:right w:val="single" w:sz="4" w:space="0" w:color="auto"/>
            </w:tcBorders>
            <w:shd w:val="clear" w:color="auto" w:fill="auto"/>
            <w:vAlign w:val="center"/>
            <w:hideMark/>
          </w:tcPr>
          <w:p w14:paraId="00E95931" w14:textId="77777777" w:rsidR="00E22929" w:rsidRPr="00E22929" w:rsidRDefault="00E22929" w:rsidP="00E22929">
            <w:pPr>
              <w:jc w:val="center"/>
              <w:rPr>
                <w:sz w:val="20"/>
                <w:szCs w:val="20"/>
              </w:rPr>
            </w:pPr>
            <w:r w:rsidRPr="00E22929">
              <w:rPr>
                <w:sz w:val="20"/>
                <w:szCs w:val="20"/>
              </w:rPr>
              <w:t>7 382,02</w:t>
            </w:r>
          </w:p>
        </w:tc>
        <w:tc>
          <w:tcPr>
            <w:tcW w:w="1442" w:type="dxa"/>
            <w:tcBorders>
              <w:top w:val="nil"/>
              <w:left w:val="nil"/>
              <w:bottom w:val="single" w:sz="4" w:space="0" w:color="auto"/>
              <w:right w:val="single" w:sz="4" w:space="0" w:color="auto"/>
            </w:tcBorders>
            <w:shd w:val="clear" w:color="auto" w:fill="auto"/>
            <w:vAlign w:val="center"/>
            <w:hideMark/>
          </w:tcPr>
          <w:p w14:paraId="130F5F15" w14:textId="77777777" w:rsidR="00E22929" w:rsidRPr="00E22929" w:rsidRDefault="00E22929" w:rsidP="00E22929">
            <w:pPr>
              <w:jc w:val="center"/>
              <w:rPr>
                <w:sz w:val="20"/>
                <w:szCs w:val="20"/>
              </w:rPr>
            </w:pPr>
            <w:r w:rsidRPr="00E22929">
              <w:rPr>
                <w:sz w:val="20"/>
                <w:szCs w:val="20"/>
              </w:rPr>
              <w:t>6 358,45</w:t>
            </w:r>
          </w:p>
        </w:tc>
      </w:tr>
      <w:tr w:rsidR="00E22929" w:rsidRPr="00E22929" w14:paraId="60F73579" w14:textId="77777777" w:rsidTr="00F20549">
        <w:trPr>
          <w:trHeight w:val="317"/>
        </w:trPr>
        <w:tc>
          <w:tcPr>
            <w:tcW w:w="1077" w:type="dxa"/>
            <w:tcBorders>
              <w:top w:val="nil"/>
              <w:left w:val="single" w:sz="4" w:space="0" w:color="auto"/>
              <w:bottom w:val="single" w:sz="4" w:space="0" w:color="auto"/>
              <w:right w:val="nil"/>
            </w:tcBorders>
            <w:shd w:val="clear" w:color="auto" w:fill="auto"/>
            <w:vAlign w:val="center"/>
            <w:hideMark/>
          </w:tcPr>
          <w:p w14:paraId="7A8DFCDE" w14:textId="77777777" w:rsidR="00E22929" w:rsidRPr="00E22929" w:rsidRDefault="00E22929" w:rsidP="00E22929">
            <w:pPr>
              <w:jc w:val="center"/>
              <w:rPr>
                <w:sz w:val="20"/>
                <w:szCs w:val="20"/>
              </w:rPr>
            </w:pPr>
            <w:r w:rsidRPr="00E22929">
              <w:rPr>
                <w:sz w:val="20"/>
                <w:szCs w:val="20"/>
              </w:rPr>
              <w:t>1.4.4.</w:t>
            </w:r>
          </w:p>
        </w:tc>
        <w:tc>
          <w:tcPr>
            <w:tcW w:w="2255" w:type="dxa"/>
            <w:tcBorders>
              <w:top w:val="nil"/>
              <w:left w:val="nil"/>
              <w:bottom w:val="single" w:sz="4" w:space="0" w:color="auto"/>
              <w:right w:val="single" w:sz="4" w:space="0" w:color="auto"/>
            </w:tcBorders>
            <w:shd w:val="clear" w:color="auto" w:fill="auto"/>
            <w:vAlign w:val="center"/>
            <w:hideMark/>
          </w:tcPr>
          <w:p w14:paraId="342ACDEE" w14:textId="77777777" w:rsidR="00E22929" w:rsidRPr="00E22929" w:rsidRDefault="00E22929" w:rsidP="00E22929">
            <w:pPr>
              <w:jc w:val="right"/>
              <w:rPr>
                <w:sz w:val="20"/>
                <w:szCs w:val="20"/>
              </w:rPr>
            </w:pPr>
            <w:r w:rsidRPr="00E22929">
              <w:rPr>
                <w:sz w:val="20"/>
                <w:szCs w:val="20"/>
              </w:rPr>
              <w:t>ООО СПК "Чистогорский"</w:t>
            </w:r>
          </w:p>
        </w:tc>
        <w:tc>
          <w:tcPr>
            <w:tcW w:w="1595" w:type="dxa"/>
            <w:tcBorders>
              <w:top w:val="nil"/>
              <w:left w:val="nil"/>
              <w:bottom w:val="single" w:sz="4" w:space="0" w:color="auto"/>
              <w:right w:val="single" w:sz="4" w:space="0" w:color="auto"/>
            </w:tcBorders>
            <w:shd w:val="clear" w:color="auto" w:fill="auto"/>
            <w:vAlign w:val="center"/>
            <w:hideMark/>
          </w:tcPr>
          <w:p w14:paraId="692AF1E9"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2F8F584E" w14:textId="77777777" w:rsidR="00E22929" w:rsidRPr="00E22929" w:rsidRDefault="00E22929" w:rsidP="00E22929">
            <w:pPr>
              <w:jc w:val="center"/>
              <w:rPr>
                <w:sz w:val="20"/>
                <w:szCs w:val="20"/>
              </w:rPr>
            </w:pPr>
            <w:r w:rsidRPr="00E22929">
              <w:rPr>
                <w:sz w:val="20"/>
                <w:szCs w:val="20"/>
              </w:rPr>
              <w:t>36 615,93</w:t>
            </w:r>
          </w:p>
        </w:tc>
        <w:tc>
          <w:tcPr>
            <w:tcW w:w="1707" w:type="dxa"/>
            <w:tcBorders>
              <w:top w:val="nil"/>
              <w:left w:val="nil"/>
              <w:bottom w:val="single" w:sz="4" w:space="0" w:color="auto"/>
              <w:right w:val="single" w:sz="4" w:space="0" w:color="auto"/>
            </w:tcBorders>
            <w:shd w:val="clear" w:color="auto" w:fill="auto"/>
            <w:vAlign w:val="center"/>
            <w:hideMark/>
          </w:tcPr>
          <w:p w14:paraId="293B67F4" w14:textId="77777777" w:rsidR="00E22929" w:rsidRPr="00E22929" w:rsidRDefault="00E22929" w:rsidP="00E22929">
            <w:pPr>
              <w:jc w:val="center"/>
              <w:rPr>
                <w:sz w:val="20"/>
                <w:szCs w:val="20"/>
              </w:rPr>
            </w:pPr>
            <w:r w:rsidRPr="00E22929">
              <w:rPr>
                <w:sz w:val="20"/>
                <w:szCs w:val="20"/>
              </w:rPr>
              <w:t>19 671,78</w:t>
            </w:r>
          </w:p>
        </w:tc>
        <w:tc>
          <w:tcPr>
            <w:tcW w:w="1442" w:type="dxa"/>
            <w:tcBorders>
              <w:top w:val="nil"/>
              <w:left w:val="nil"/>
              <w:bottom w:val="single" w:sz="4" w:space="0" w:color="auto"/>
              <w:right w:val="single" w:sz="4" w:space="0" w:color="auto"/>
            </w:tcBorders>
            <w:shd w:val="clear" w:color="auto" w:fill="auto"/>
            <w:vAlign w:val="center"/>
            <w:hideMark/>
          </w:tcPr>
          <w:p w14:paraId="670FB748" w14:textId="77777777" w:rsidR="00E22929" w:rsidRPr="00E22929" w:rsidRDefault="00E22929" w:rsidP="00E22929">
            <w:pPr>
              <w:jc w:val="center"/>
              <w:rPr>
                <w:sz w:val="20"/>
                <w:szCs w:val="20"/>
              </w:rPr>
            </w:pPr>
            <w:r w:rsidRPr="00E22929">
              <w:rPr>
                <w:sz w:val="20"/>
                <w:szCs w:val="20"/>
              </w:rPr>
              <w:t>16 944,15</w:t>
            </w:r>
          </w:p>
        </w:tc>
      </w:tr>
      <w:tr w:rsidR="00E22929" w:rsidRPr="00E22929" w14:paraId="77F06D7B" w14:textId="77777777" w:rsidTr="00F20549">
        <w:trPr>
          <w:trHeight w:val="514"/>
        </w:trPr>
        <w:tc>
          <w:tcPr>
            <w:tcW w:w="33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CB4784" w14:textId="77777777" w:rsidR="00E22929" w:rsidRPr="00E22929" w:rsidRDefault="00E22929" w:rsidP="00E22929">
            <w:pPr>
              <w:jc w:val="center"/>
              <w:rPr>
                <w:sz w:val="20"/>
                <w:szCs w:val="20"/>
              </w:rPr>
            </w:pPr>
            <w:r w:rsidRPr="00E22929">
              <w:rPr>
                <w:sz w:val="20"/>
                <w:szCs w:val="20"/>
              </w:rPr>
              <w:t>2. Полезный отпуск тепловой энергии</w:t>
            </w:r>
          </w:p>
        </w:tc>
        <w:tc>
          <w:tcPr>
            <w:tcW w:w="1595" w:type="dxa"/>
            <w:tcBorders>
              <w:top w:val="nil"/>
              <w:left w:val="nil"/>
              <w:bottom w:val="single" w:sz="4" w:space="0" w:color="auto"/>
              <w:right w:val="single" w:sz="4" w:space="0" w:color="auto"/>
            </w:tcBorders>
            <w:shd w:val="clear" w:color="auto" w:fill="auto"/>
            <w:vAlign w:val="center"/>
            <w:hideMark/>
          </w:tcPr>
          <w:p w14:paraId="3F833D4A"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28D30B6A" w14:textId="77777777" w:rsidR="00E22929" w:rsidRPr="00E22929" w:rsidRDefault="00E22929" w:rsidP="00E22929">
            <w:pPr>
              <w:jc w:val="center"/>
              <w:rPr>
                <w:sz w:val="20"/>
                <w:szCs w:val="20"/>
              </w:rPr>
            </w:pPr>
            <w:r w:rsidRPr="00E22929">
              <w:rPr>
                <w:sz w:val="20"/>
                <w:szCs w:val="20"/>
              </w:rPr>
              <w:t>135 145,41</w:t>
            </w:r>
          </w:p>
        </w:tc>
        <w:tc>
          <w:tcPr>
            <w:tcW w:w="1707" w:type="dxa"/>
            <w:tcBorders>
              <w:top w:val="nil"/>
              <w:left w:val="nil"/>
              <w:bottom w:val="single" w:sz="4" w:space="0" w:color="auto"/>
              <w:right w:val="single" w:sz="4" w:space="0" w:color="auto"/>
            </w:tcBorders>
            <w:shd w:val="clear" w:color="auto" w:fill="auto"/>
            <w:vAlign w:val="center"/>
            <w:hideMark/>
          </w:tcPr>
          <w:p w14:paraId="43699895" w14:textId="77777777" w:rsidR="00E22929" w:rsidRPr="00E22929" w:rsidRDefault="00E22929" w:rsidP="00E22929">
            <w:pPr>
              <w:jc w:val="center"/>
              <w:rPr>
                <w:sz w:val="20"/>
                <w:szCs w:val="20"/>
              </w:rPr>
            </w:pPr>
            <w:r w:rsidRPr="00E22929">
              <w:rPr>
                <w:sz w:val="20"/>
                <w:szCs w:val="20"/>
              </w:rPr>
              <w:t>72 606,38</w:t>
            </w:r>
          </w:p>
        </w:tc>
        <w:tc>
          <w:tcPr>
            <w:tcW w:w="1442" w:type="dxa"/>
            <w:tcBorders>
              <w:top w:val="nil"/>
              <w:left w:val="nil"/>
              <w:bottom w:val="single" w:sz="4" w:space="0" w:color="auto"/>
              <w:right w:val="single" w:sz="4" w:space="0" w:color="auto"/>
            </w:tcBorders>
            <w:shd w:val="clear" w:color="auto" w:fill="auto"/>
            <w:vAlign w:val="center"/>
            <w:hideMark/>
          </w:tcPr>
          <w:p w14:paraId="450F5303" w14:textId="77777777" w:rsidR="00E22929" w:rsidRPr="00E22929" w:rsidRDefault="00E22929" w:rsidP="00E22929">
            <w:pPr>
              <w:jc w:val="center"/>
              <w:rPr>
                <w:sz w:val="20"/>
                <w:szCs w:val="20"/>
              </w:rPr>
            </w:pPr>
            <w:r w:rsidRPr="00E22929">
              <w:rPr>
                <w:sz w:val="20"/>
                <w:szCs w:val="20"/>
              </w:rPr>
              <w:t>62 539,03</w:t>
            </w:r>
          </w:p>
        </w:tc>
      </w:tr>
      <w:tr w:rsidR="00E22929" w:rsidRPr="00E22929" w14:paraId="422C0A8B" w14:textId="77777777" w:rsidTr="00F20549">
        <w:trPr>
          <w:trHeight w:val="514"/>
        </w:trPr>
        <w:tc>
          <w:tcPr>
            <w:tcW w:w="1077" w:type="dxa"/>
            <w:vMerge w:val="restart"/>
            <w:tcBorders>
              <w:top w:val="single" w:sz="4" w:space="0" w:color="auto"/>
              <w:left w:val="single" w:sz="4" w:space="0" w:color="auto"/>
              <w:bottom w:val="single" w:sz="4" w:space="0" w:color="000000"/>
              <w:right w:val="nil"/>
            </w:tcBorders>
            <w:shd w:val="clear" w:color="auto" w:fill="auto"/>
            <w:vAlign w:val="center"/>
            <w:hideMark/>
          </w:tcPr>
          <w:p w14:paraId="5DA50E41" w14:textId="77777777" w:rsidR="00E22929" w:rsidRPr="00E22929" w:rsidRDefault="00E22929" w:rsidP="00E22929">
            <w:pPr>
              <w:jc w:val="center"/>
              <w:rPr>
                <w:sz w:val="20"/>
                <w:szCs w:val="20"/>
              </w:rPr>
            </w:pPr>
            <w:r w:rsidRPr="00E22929">
              <w:rPr>
                <w:sz w:val="20"/>
                <w:szCs w:val="20"/>
              </w:rPr>
              <w:t>Полезный отпуск тепловой энергии, Гкал</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0B625" w14:textId="77777777" w:rsidR="00E22929" w:rsidRPr="00E22929" w:rsidRDefault="00E22929" w:rsidP="00E22929">
            <w:pPr>
              <w:jc w:val="center"/>
              <w:rPr>
                <w:sz w:val="20"/>
                <w:szCs w:val="20"/>
              </w:rPr>
            </w:pPr>
            <w:r w:rsidRPr="00E22929">
              <w:rPr>
                <w:sz w:val="20"/>
                <w:szCs w:val="20"/>
              </w:rPr>
              <w:t>Жилищные организации</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1F87DD0" w14:textId="77777777" w:rsidR="00E22929" w:rsidRPr="00E22929" w:rsidRDefault="00E22929" w:rsidP="00E22929">
            <w:pPr>
              <w:jc w:val="center"/>
              <w:rPr>
                <w:sz w:val="20"/>
                <w:szCs w:val="20"/>
              </w:rPr>
            </w:pPr>
            <w:r w:rsidRPr="00E22929">
              <w:rPr>
                <w:sz w:val="20"/>
                <w:szCs w:val="20"/>
              </w:rPr>
              <w:t>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4FF5C45" w14:textId="77777777" w:rsidR="00E22929" w:rsidRPr="00E22929" w:rsidRDefault="00E22929" w:rsidP="00E22929">
            <w:pPr>
              <w:jc w:val="center"/>
              <w:rPr>
                <w:sz w:val="20"/>
                <w:szCs w:val="20"/>
              </w:rPr>
            </w:pPr>
            <w:r w:rsidRPr="00E22929">
              <w:rPr>
                <w:sz w:val="20"/>
                <w:szCs w:val="20"/>
              </w:rPr>
              <w:t>90 675,18</w:t>
            </w:r>
          </w:p>
        </w:tc>
        <w:tc>
          <w:tcPr>
            <w:tcW w:w="1707" w:type="dxa"/>
            <w:tcBorders>
              <w:top w:val="single" w:sz="4" w:space="0" w:color="auto"/>
              <w:left w:val="nil"/>
              <w:bottom w:val="single" w:sz="4" w:space="0" w:color="auto"/>
              <w:right w:val="single" w:sz="4" w:space="0" w:color="auto"/>
            </w:tcBorders>
            <w:shd w:val="clear" w:color="auto" w:fill="auto"/>
            <w:vAlign w:val="center"/>
            <w:hideMark/>
          </w:tcPr>
          <w:p w14:paraId="63839663" w14:textId="77777777" w:rsidR="00E22929" w:rsidRPr="00E22929" w:rsidRDefault="00E22929" w:rsidP="00E22929">
            <w:pPr>
              <w:jc w:val="center"/>
              <w:rPr>
                <w:sz w:val="20"/>
                <w:szCs w:val="20"/>
              </w:rPr>
            </w:pPr>
            <w:r w:rsidRPr="00E22929">
              <w:rPr>
                <w:sz w:val="20"/>
                <w:szCs w:val="20"/>
              </w:rPr>
              <w:t>48 714,91</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4A2D2D34" w14:textId="77777777" w:rsidR="00E22929" w:rsidRPr="00E22929" w:rsidRDefault="00E22929" w:rsidP="00E22929">
            <w:pPr>
              <w:jc w:val="center"/>
              <w:rPr>
                <w:sz w:val="20"/>
                <w:szCs w:val="20"/>
              </w:rPr>
            </w:pPr>
            <w:r w:rsidRPr="00E22929">
              <w:rPr>
                <w:sz w:val="20"/>
                <w:szCs w:val="20"/>
              </w:rPr>
              <w:t>41 960,27</w:t>
            </w:r>
          </w:p>
        </w:tc>
      </w:tr>
      <w:tr w:rsidR="00E22929" w:rsidRPr="00E22929" w14:paraId="4ED13499" w14:textId="77777777" w:rsidTr="00F20549">
        <w:trPr>
          <w:trHeight w:val="483"/>
        </w:trPr>
        <w:tc>
          <w:tcPr>
            <w:tcW w:w="1077" w:type="dxa"/>
            <w:vMerge/>
            <w:tcBorders>
              <w:top w:val="nil"/>
              <w:left w:val="single" w:sz="4" w:space="0" w:color="auto"/>
              <w:bottom w:val="single" w:sz="4" w:space="0" w:color="000000"/>
              <w:right w:val="nil"/>
            </w:tcBorders>
            <w:vAlign w:val="center"/>
            <w:hideMark/>
          </w:tcPr>
          <w:p w14:paraId="2E9D4A7E" w14:textId="77777777" w:rsidR="00E22929" w:rsidRPr="00E22929" w:rsidRDefault="00E22929" w:rsidP="00E22929">
            <w:pPr>
              <w:rPr>
                <w:sz w:val="20"/>
                <w:szCs w:val="20"/>
              </w:rPr>
            </w:pP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633F8F00" w14:textId="77777777" w:rsidR="00E22929" w:rsidRPr="00E22929" w:rsidRDefault="00E22929" w:rsidP="00E22929">
            <w:pPr>
              <w:jc w:val="center"/>
              <w:rPr>
                <w:sz w:val="20"/>
                <w:szCs w:val="20"/>
              </w:rPr>
            </w:pPr>
            <w:r w:rsidRPr="00E22929">
              <w:rPr>
                <w:sz w:val="20"/>
                <w:szCs w:val="20"/>
              </w:rPr>
              <w:t>Бюджетные организации</w:t>
            </w:r>
          </w:p>
        </w:tc>
        <w:tc>
          <w:tcPr>
            <w:tcW w:w="1595" w:type="dxa"/>
            <w:tcBorders>
              <w:top w:val="nil"/>
              <w:left w:val="nil"/>
              <w:bottom w:val="single" w:sz="4" w:space="0" w:color="auto"/>
              <w:right w:val="single" w:sz="4" w:space="0" w:color="auto"/>
            </w:tcBorders>
            <w:shd w:val="clear" w:color="auto" w:fill="auto"/>
            <w:vAlign w:val="center"/>
            <w:hideMark/>
          </w:tcPr>
          <w:p w14:paraId="185DDAEE"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63A48D76" w14:textId="77777777" w:rsidR="00E22929" w:rsidRPr="00E22929" w:rsidRDefault="00E22929" w:rsidP="00E22929">
            <w:pPr>
              <w:jc w:val="center"/>
              <w:rPr>
                <w:sz w:val="20"/>
                <w:szCs w:val="20"/>
              </w:rPr>
            </w:pPr>
            <w:r w:rsidRPr="00E22929">
              <w:rPr>
                <w:sz w:val="20"/>
                <w:szCs w:val="20"/>
              </w:rPr>
              <w:t>34 723,45</w:t>
            </w:r>
          </w:p>
        </w:tc>
        <w:tc>
          <w:tcPr>
            <w:tcW w:w="1707" w:type="dxa"/>
            <w:tcBorders>
              <w:top w:val="nil"/>
              <w:left w:val="nil"/>
              <w:bottom w:val="single" w:sz="4" w:space="0" w:color="auto"/>
              <w:right w:val="single" w:sz="4" w:space="0" w:color="auto"/>
            </w:tcBorders>
            <w:shd w:val="clear" w:color="auto" w:fill="auto"/>
            <w:vAlign w:val="center"/>
            <w:hideMark/>
          </w:tcPr>
          <w:p w14:paraId="3AD3E021" w14:textId="77777777" w:rsidR="00E22929" w:rsidRPr="00E22929" w:rsidRDefault="00E22929" w:rsidP="00E22929">
            <w:pPr>
              <w:jc w:val="center"/>
              <w:rPr>
                <w:sz w:val="20"/>
                <w:szCs w:val="20"/>
              </w:rPr>
            </w:pPr>
            <w:r w:rsidRPr="00E22929">
              <w:rPr>
                <w:sz w:val="20"/>
                <w:szCs w:val="20"/>
              </w:rPr>
              <w:t>18 655,05</w:t>
            </w:r>
          </w:p>
        </w:tc>
        <w:tc>
          <w:tcPr>
            <w:tcW w:w="1442" w:type="dxa"/>
            <w:tcBorders>
              <w:top w:val="nil"/>
              <w:left w:val="nil"/>
              <w:bottom w:val="single" w:sz="4" w:space="0" w:color="auto"/>
              <w:right w:val="single" w:sz="4" w:space="0" w:color="auto"/>
            </w:tcBorders>
            <w:shd w:val="clear" w:color="auto" w:fill="auto"/>
            <w:vAlign w:val="center"/>
            <w:hideMark/>
          </w:tcPr>
          <w:p w14:paraId="6D4A19EB" w14:textId="77777777" w:rsidR="00E22929" w:rsidRPr="00E22929" w:rsidRDefault="00E22929" w:rsidP="00E22929">
            <w:pPr>
              <w:jc w:val="center"/>
              <w:rPr>
                <w:sz w:val="20"/>
                <w:szCs w:val="20"/>
              </w:rPr>
            </w:pPr>
            <w:r w:rsidRPr="00E22929">
              <w:rPr>
                <w:sz w:val="20"/>
                <w:szCs w:val="20"/>
              </w:rPr>
              <w:t>16 068,40</w:t>
            </w:r>
          </w:p>
        </w:tc>
      </w:tr>
      <w:tr w:rsidR="00E22929" w:rsidRPr="00E22929" w14:paraId="63B96B60" w14:textId="77777777" w:rsidTr="00F20549">
        <w:trPr>
          <w:trHeight w:val="468"/>
        </w:trPr>
        <w:tc>
          <w:tcPr>
            <w:tcW w:w="1077" w:type="dxa"/>
            <w:vMerge/>
            <w:tcBorders>
              <w:top w:val="nil"/>
              <w:left w:val="single" w:sz="4" w:space="0" w:color="auto"/>
              <w:bottom w:val="single" w:sz="4" w:space="0" w:color="000000"/>
              <w:right w:val="nil"/>
            </w:tcBorders>
            <w:vAlign w:val="center"/>
            <w:hideMark/>
          </w:tcPr>
          <w:p w14:paraId="4ADB9E88" w14:textId="77777777" w:rsidR="00E22929" w:rsidRPr="00E22929" w:rsidRDefault="00E22929" w:rsidP="00E22929">
            <w:pPr>
              <w:rPr>
                <w:sz w:val="20"/>
                <w:szCs w:val="20"/>
              </w:rPr>
            </w:pP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665DB626" w14:textId="77777777" w:rsidR="00E22929" w:rsidRPr="00E22929" w:rsidRDefault="00E22929" w:rsidP="00E22929">
            <w:pPr>
              <w:jc w:val="center"/>
              <w:rPr>
                <w:sz w:val="20"/>
                <w:szCs w:val="20"/>
              </w:rPr>
            </w:pPr>
            <w:r w:rsidRPr="00E22929">
              <w:rPr>
                <w:sz w:val="20"/>
                <w:szCs w:val="20"/>
              </w:rPr>
              <w:t>Иные потребители</w:t>
            </w:r>
          </w:p>
        </w:tc>
        <w:tc>
          <w:tcPr>
            <w:tcW w:w="1595" w:type="dxa"/>
            <w:tcBorders>
              <w:top w:val="nil"/>
              <w:left w:val="nil"/>
              <w:bottom w:val="single" w:sz="4" w:space="0" w:color="auto"/>
              <w:right w:val="single" w:sz="4" w:space="0" w:color="auto"/>
            </w:tcBorders>
            <w:shd w:val="clear" w:color="auto" w:fill="auto"/>
            <w:vAlign w:val="center"/>
            <w:hideMark/>
          </w:tcPr>
          <w:p w14:paraId="3421BB7A"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0D2211D6" w14:textId="77777777" w:rsidR="00E22929" w:rsidRPr="00E22929" w:rsidRDefault="00E22929" w:rsidP="00E22929">
            <w:pPr>
              <w:jc w:val="center"/>
              <w:rPr>
                <w:sz w:val="20"/>
                <w:szCs w:val="20"/>
              </w:rPr>
            </w:pPr>
            <w:r w:rsidRPr="00E22929">
              <w:rPr>
                <w:sz w:val="20"/>
                <w:szCs w:val="20"/>
              </w:rPr>
              <w:t>9 352,03</w:t>
            </w:r>
          </w:p>
        </w:tc>
        <w:tc>
          <w:tcPr>
            <w:tcW w:w="1707" w:type="dxa"/>
            <w:tcBorders>
              <w:top w:val="nil"/>
              <w:left w:val="nil"/>
              <w:bottom w:val="single" w:sz="4" w:space="0" w:color="auto"/>
              <w:right w:val="single" w:sz="4" w:space="0" w:color="auto"/>
            </w:tcBorders>
            <w:shd w:val="clear" w:color="auto" w:fill="auto"/>
            <w:vAlign w:val="center"/>
            <w:hideMark/>
          </w:tcPr>
          <w:p w14:paraId="6F130266" w14:textId="77777777" w:rsidR="00E22929" w:rsidRPr="00E22929" w:rsidRDefault="00E22929" w:rsidP="00E22929">
            <w:pPr>
              <w:jc w:val="center"/>
              <w:rPr>
                <w:sz w:val="20"/>
                <w:szCs w:val="20"/>
              </w:rPr>
            </w:pPr>
            <w:r w:rsidRPr="00E22929">
              <w:rPr>
                <w:sz w:val="20"/>
                <w:szCs w:val="20"/>
              </w:rPr>
              <w:t>5 024,34</w:t>
            </w:r>
          </w:p>
        </w:tc>
        <w:tc>
          <w:tcPr>
            <w:tcW w:w="1442" w:type="dxa"/>
            <w:tcBorders>
              <w:top w:val="nil"/>
              <w:left w:val="nil"/>
              <w:bottom w:val="single" w:sz="4" w:space="0" w:color="auto"/>
              <w:right w:val="single" w:sz="4" w:space="0" w:color="auto"/>
            </w:tcBorders>
            <w:shd w:val="clear" w:color="auto" w:fill="auto"/>
            <w:vAlign w:val="center"/>
            <w:hideMark/>
          </w:tcPr>
          <w:p w14:paraId="47500415" w14:textId="77777777" w:rsidR="00E22929" w:rsidRPr="00E22929" w:rsidRDefault="00E22929" w:rsidP="00E22929">
            <w:pPr>
              <w:jc w:val="center"/>
              <w:rPr>
                <w:sz w:val="20"/>
                <w:szCs w:val="20"/>
              </w:rPr>
            </w:pPr>
            <w:r w:rsidRPr="00E22929">
              <w:rPr>
                <w:sz w:val="20"/>
                <w:szCs w:val="20"/>
              </w:rPr>
              <w:t>4 327,69</w:t>
            </w:r>
          </w:p>
        </w:tc>
      </w:tr>
      <w:tr w:rsidR="00E22929" w:rsidRPr="00E22929" w14:paraId="0C2BBA8F" w14:textId="77777777" w:rsidTr="00F20549">
        <w:trPr>
          <w:trHeight w:val="559"/>
        </w:trPr>
        <w:tc>
          <w:tcPr>
            <w:tcW w:w="1077" w:type="dxa"/>
            <w:vMerge/>
            <w:tcBorders>
              <w:top w:val="nil"/>
              <w:left w:val="single" w:sz="4" w:space="0" w:color="auto"/>
              <w:bottom w:val="single" w:sz="4" w:space="0" w:color="000000"/>
              <w:right w:val="nil"/>
            </w:tcBorders>
            <w:vAlign w:val="center"/>
            <w:hideMark/>
          </w:tcPr>
          <w:p w14:paraId="5B59223B" w14:textId="77777777" w:rsidR="00E22929" w:rsidRPr="00E22929" w:rsidRDefault="00E22929" w:rsidP="00E22929">
            <w:pPr>
              <w:rPr>
                <w:sz w:val="20"/>
                <w:szCs w:val="20"/>
              </w:rPr>
            </w:pP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058321E8" w14:textId="77777777" w:rsidR="00E22929" w:rsidRPr="00E22929" w:rsidRDefault="00E22929" w:rsidP="00E22929">
            <w:pPr>
              <w:jc w:val="right"/>
              <w:rPr>
                <w:sz w:val="20"/>
                <w:szCs w:val="20"/>
              </w:rPr>
            </w:pPr>
            <w:r w:rsidRPr="00E22929">
              <w:rPr>
                <w:sz w:val="20"/>
                <w:szCs w:val="20"/>
              </w:rPr>
              <w:t>в т.ч. производственные нужды предприятия</w:t>
            </w:r>
          </w:p>
        </w:tc>
        <w:tc>
          <w:tcPr>
            <w:tcW w:w="1595" w:type="dxa"/>
            <w:tcBorders>
              <w:top w:val="nil"/>
              <w:left w:val="nil"/>
              <w:bottom w:val="single" w:sz="4" w:space="0" w:color="auto"/>
              <w:right w:val="single" w:sz="4" w:space="0" w:color="auto"/>
            </w:tcBorders>
            <w:shd w:val="clear" w:color="auto" w:fill="auto"/>
            <w:vAlign w:val="center"/>
            <w:hideMark/>
          </w:tcPr>
          <w:p w14:paraId="12B8670C"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4755FFD1" w14:textId="77777777" w:rsidR="00E22929" w:rsidRPr="00E22929" w:rsidRDefault="00E22929" w:rsidP="00E22929">
            <w:pPr>
              <w:jc w:val="center"/>
              <w:rPr>
                <w:sz w:val="20"/>
                <w:szCs w:val="20"/>
              </w:rPr>
            </w:pPr>
            <w:r w:rsidRPr="00E22929">
              <w:rPr>
                <w:sz w:val="20"/>
                <w:szCs w:val="20"/>
              </w:rPr>
              <w:t>394,75</w:t>
            </w:r>
          </w:p>
        </w:tc>
        <w:tc>
          <w:tcPr>
            <w:tcW w:w="1707" w:type="dxa"/>
            <w:tcBorders>
              <w:top w:val="nil"/>
              <w:left w:val="nil"/>
              <w:bottom w:val="single" w:sz="4" w:space="0" w:color="auto"/>
              <w:right w:val="single" w:sz="4" w:space="0" w:color="auto"/>
            </w:tcBorders>
            <w:shd w:val="clear" w:color="auto" w:fill="auto"/>
            <w:vAlign w:val="center"/>
            <w:hideMark/>
          </w:tcPr>
          <w:p w14:paraId="4943C134" w14:textId="77777777" w:rsidR="00E22929" w:rsidRPr="00E22929" w:rsidRDefault="00E22929" w:rsidP="00E22929">
            <w:pPr>
              <w:jc w:val="center"/>
              <w:rPr>
                <w:sz w:val="20"/>
                <w:szCs w:val="20"/>
              </w:rPr>
            </w:pPr>
            <w:r w:rsidRPr="00E22929">
              <w:rPr>
                <w:sz w:val="20"/>
                <w:szCs w:val="20"/>
              </w:rPr>
              <w:t>212,08</w:t>
            </w:r>
          </w:p>
        </w:tc>
        <w:tc>
          <w:tcPr>
            <w:tcW w:w="1442" w:type="dxa"/>
            <w:tcBorders>
              <w:top w:val="nil"/>
              <w:left w:val="nil"/>
              <w:bottom w:val="single" w:sz="4" w:space="0" w:color="auto"/>
              <w:right w:val="single" w:sz="4" w:space="0" w:color="auto"/>
            </w:tcBorders>
            <w:shd w:val="clear" w:color="auto" w:fill="auto"/>
            <w:vAlign w:val="center"/>
            <w:hideMark/>
          </w:tcPr>
          <w:p w14:paraId="4757BE48" w14:textId="77777777" w:rsidR="00E22929" w:rsidRPr="00E22929" w:rsidRDefault="00E22929" w:rsidP="00E22929">
            <w:pPr>
              <w:jc w:val="center"/>
              <w:rPr>
                <w:sz w:val="20"/>
                <w:szCs w:val="20"/>
              </w:rPr>
            </w:pPr>
            <w:r w:rsidRPr="00E22929">
              <w:rPr>
                <w:sz w:val="20"/>
                <w:szCs w:val="20"/>
              </w:rPr>
              <w:t>182,67</w:t>
            </w:r>
          </w:p>
        </w:tc>
      </w:tr>
      <w:tr w:rsidR="00E22929" w:rsidRPr="00E22929" w14:paraId="1C9AB449" w14:textId="77777777" w:rsidTr="00F20549">
        <w:trPr>
          <w:trHeight w:val="468"/>
        </w:trPr>
        <w:tc>
          <w:tcPr>
            <w:tcW w:w="333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4A0B0BB" w14:textId="77777777" w:rsidR="00E22929" w:rsidRPr="00E22929" w:rsidRDefault="00E22929" w:rsidP="00E22929">
            <w:pPr>
              <w:rPr>
                <w:sz w:val="20"/>
                <w:szCs w:val="20"/>
              </w:rPr>
            </w:pPr>
            <w:r w:rsidRPr="00E22929">
              <w:rPr>
                <w:sz w:val="20"/>
                <w:szCs w:val="20"/>
              </w:rPr>
              <w:t>2.1. от угольных котельных</w:t>
            </w:r>
          </w:p>
        </w:tc>
        <w:tc>
          <w:tcPr>
            <w:tcW w:w="1595" w:type="dxa"/>
            <w:tcBorders>
              <w:top w:val="nil"/>
              <w:left w:val="nil"/>
              <w:bottom w:val="single" w:sz="4" w:space="0" w:color="auto"/>
              <w:right w:val="single" w:sz="4" w:space="0" w:color="auto"/>
            </w:tcBorders>
            <w:shd w:val="clear" w:color="auto" w:fill="auto"/>
            <w:vAlign w:val="center"/>
            <w:hideMark/>
          </w:tcPr>
          <w:p w14:paraId="23A8B2ED"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19E50265" w14:textId="77777777" w:rsidR="00E22929" w:rsidRPr="00E22929" w:rsidRDefault="00E22929" w:rsidP="00E22929">
            <w:pPr>
              <w:jc w:val="center"/>
              <w:rPr>
                <w:sz w:val="20"/>
                <w:szCs w:val="20"/>
              </w:rPr>
            </w:pPr>
            <w:r w:rsidRPr="00E22929">
              <w:rPr>
                <w:sz w:val="20"/>
                <w:szCs w:val="20"/>
              </w:rPr>
              <w:t>73 934,05</w:t>
            </w:r>
          </w:p>
        </w:tc>
        <w:tc>
          <w:tcPr>
            <w:tcW w:w="1707" w:type="dxa"/>
            <w:tcBorders>
              <w:top w:val="nil"/>
              <w:left w:val="nil"/>
              <w:bottom w:val="single" w:sz="4" w:space="0" w:color="auto"/>
              <w:right w:val="single" w:sz="4" w:space="0" w:color="auto"/>
            </w:tcBorders>
            <w:shd w:val="clear" w:color="auto" w:fill="auto"/>
            <w:vAlign w:val="center"/>
            <w:hideMark/>
          </w:tcPr>
          <w:p w14:paraId="01999D6F" w14:textId="77777777" w:rsidR="00E22929" w:rsidRPr="00E22929" w:rsidRDefault="00E22929" w:rsidP="00E22929">
            <w:pPr>
              <w:jc w:val="center"/>
              <w:rPr>
                <w:sz w:val="20"/>
                <w:szCs w:val="20"/>
              </w:rPr>
            </w:pPr>
            <w:r w:rsidRPr="00E22929">
              <w:rPr>
                <w:sz w:val="20"/>
                <w:szCs w:val="20"/>
              </w:rPr>
              <w:t>39 720,80</w:t>
            </w:r>
          </w:p>
        </w:tc>
        <w:tc>
          <w:tcPr>
            <w:tcW w:w="1442" w:type="dxa"/>
            <w:tcBorders>
              <w:top w:val="nil"/>
              <w:left w:val="nil"/>
              <w:bottom w:val="single" w:sz="4" w:space="0" w:color="auto"/>
              <w:right w:val="single" w:sz="4" w:space="0" w:color="auto"/>
            </w:tcBorders>
            <w:shd w:val="clear" w:color="auto" w:fill="auto"/>
            <w:vAlign w:val="center"/>
            <w:hideMark/>
          </w:tcPr>
          <w:p w14:paraId="7D395C66" w14:textId="77777777" w:rsidR="00E22929" w:rsidRPr="00E22929" w:rsidRDefault="00E22929" w:rsidP="00E22929">
            <w:pPr>
              <w:jc w:val="center"/>
              <w:rPr>
                <w:sz w:val="20"/>
                <w:szCs w:val="20"/>
              </w:rPr>
            </w:pPr>
            <w:r w:rsidRPr="00E22929">
              <w:rPr>
                <w:sz w:val="20"/>
                <w:szCs w:val="20"/>
              </w:rPr>
              <w:t>34 213,25</w:t>
            </w:r>
          </w:p>
        </w:tc>
      </w:tr>
      <w:tr w:rsidR="00E22929" w:rsidRPr="00E22929" w14:paraId="2FD6C371" w14:textId="77777777" w:rsidTr="00F20549">
        <w:trPr>
          <w:trHeight w:val="468"/>
        </w:trPr>
        <w:tc>
          <w:tcPr>
            <w:tcW w:w="333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60323DE" w14:textId="77777777" w:rsidR="00E22929" w:rsidRPr="00E22929" w:rsidRDefault="00E22929" w:rsidP="00E22929">
            <w:pPr>
              <w:rPr>
                <w:sz w:val="20"/>
                <w:szCs w:val="20"/>
              </w:rPr>
            </w:pPr>
            <w:r w:rsidRPr="00E22929">
              <w:rPr>
                <w:sz w:val="20"/>
                <w:szCs w:val="20"/>
              </w:rPr>
              <w:lastRenderedPageBreak/>
              <w:t>2.2. от эл. котельных</w:t>
            </w:r>
          </w:p>
        </w:tc>
        <w:tc>
          <w:tcPr>
            <w:tcW w:w="1595" w:type="dxa"/>
            <w:tcBorders>
              <w:top w:val="nil"/>
              <w:left w:val="nil"/>
              <w:bottom w:val="single" w:sz="4" w:space="0" w:color="auto"/>
              <w:right w:val="single" w:sz="4" w:space="0" w:color="auto"/>
            </w:tcBorders>
            <w:shd w:val="clear" w:color="auto" w:fill="auto"/>
            <w:vAlign w:val="center"/>
            <w:hideMark/>
          </w:tcPr>
          <w:p w14:paraId="7183E332"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6BAFF690" w14:textId="77777777" w:rsidR="00E22929" w:rsidRPr="00E22929" w:rsidRDefault="00E22929" w:rsidP="00E22929">
            <w:pPr>
              <w:jc w:val="center"/>
              <w:rPr>
                <w:sz w:val="20"/>
                <w:szCs w:val="20"/>
              </w:rPr>
            </w:pPr>
            <w:r w:rsidRPr="00E22929">
              <w:rPr>
                <w:sz w:val="20"/>
                <w:szCs w:val="20"/>
              </w:rPr>
              <w:t>1 130,89</w:t>
            </w:r>
          </w:p>
        </w:tc>
        <w:tc>
          <w:tcPr>
            <w:tcW w:w="1707" w:type="dxa"/>
            <w:tcBorders>
              <w:top w:val="nil"/>
              <w:left w:val="nil"/>
              <w:bottom w:val="single" w:sz="4" w:space="0" w:color="auto"/>
              <w:right w:val="single" w:sz="4" w:space="0" w:color="auto"/>
            </w:tcBorders>
            <w:shd w:val="clear" w:color="auto" w:fill="auto"/>
            <w:vAlign w:val="center"/>
            <w:hideMark/>
          </w:tcPr>
          <w:p w14:paraId="5892E6D3" w14:textId="77777777" w:rsidR="00E22929" w:rsidRPr="00E22929" w:rsidRDefault="00E22929" w:rsidP="00E22929">
            <w:pPr>
              <w:jc w:val="center"/>
              <w:rPr>
                <w:sz w:val="20"/>
                <w:szCs w:val="20"/>
              </w:rPr>
            </w:pPr>
            <w:r w:rsidRPr="00E22929">
              <w:rPr>
                <w:sz w:val="20"/>
                <w:szCs w:val="20"/>
              </w:rPr>
              <w:t>607,57</w:t>
            </w:r>
          </w:p>
        </w:tc>
        <w:tc>
          <w:tcPr>
            <w:tcW w:w="1442" w:type="dxa"/>
            <w:tcBorders>
              <w:top w:val="nil"/>
              <w:left w:val="nil"/>
              <w:bottom w:val="single" w:sz="4" w:space="0" w:color="auto"/>
              <w:right w:val="single" w:sz="4" w:space="0" w:color="auto"/>
            </w:tcBorders>
            <w:shd w:val="clear" w:color="auto" w:fill="auto"/>
            <w:vAlign w:val="center"/>
            <w:hideMark/>
          </w:tcPr>
          <w:p w14:paraId="16AE17E1" w14:textId="77777777" w:rsidR="00E22929" w:rsidRPr="00E22929" w:rsidRDefault="00E22929" w:rsidP="00E22929">
            <w:pPr>
              <w:jc w:val="center"/>
              <w:rPr>
                <w:sz w:val="20"/>
                <w:szCs w:val="20"/>
              </w:rPr>
            </w:pPr>
            <w:r w:rsidRPr="00E22929">
              <w:rPr>
                <w:sz w:val="20"/>
                <w:szCs w:val="20"/>
              </w:rPr>
              <w:t>523,32</w:t>
            </w:r>
          </w:p>
        </w:tc>
      </w:tr>
      <w:tr w:rsidR="00E22929" w:rsidRPr="00E22929" w14:paraId="4BB2B7CB" w14:textId="77777777" w:rsidTr="00F20549">
        <w:trPr>
          <w:trHeight w:val="468"/>
        </w:trPr>
        <w:tc>
          <w:tcPr>
            <w:tcW w:w="333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D14A270" w14:textId="77777777" w:rsidR="00E22929" w:rsidRPr="00E22929" w:rsidRDefault="00E22929" w:rsidP="00E22929">
            <w:pPr>
              <w:rPr>
                <w:sz w:val="20"/>
                <w:szCs w:val="20"/>
              </w:rPr>
            </w:pPr>
            <w:r w:rsidRPr="00E22929">
              <w:rPr>
                <w:sz w:val="20"/>
                <w:szCs w:val="20"/>
              </w:rPr>
              <w:t>2.3. от газовых котельных</w:t>
            </w:r>
          </w:p>
        </w:tc>
        <w:tc>
          <w:tcPr>
            <w:tcW w:w="1595" w:type="dxa"/>
            <w:tcBorders>
              <w:top w:val="nil"/>
              <w:left w:val="nil"/>
              <w:bottom w:val="single" w:sz="4" w:space="0" w:color="auto"/>
              <w:right w:val="single" w:sz="4" w:space="0" w:color="auto"/>
            </w:tcBorders>
            <w:shd w:val="clear" w:color="auto" w:fill="auto"/>
            <w:vAlign w:val="center"/>
            <w:hideMark/>
          </w:tcPr>
          <w:p w14:paraId="7BA87B19"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09877B2D" w14:textId="77777777" w:rsidR="00E22929" w:rsidRPr="00E22929" w:rsidRDefault="00E22929" w:rsidP="00E22929">
            <w:pPr>
              <w:jc w:val="center"/>
              <w:rPr>
                <w:sz w:val="20"/>
                <w:szCs w:val="20"/>
              </w:rPr>
            </w:pPr>
            <w:r w:rsidRPr="00E22929">
              <w:rPr>
                <w:sz w:val="20"/>
                <w:szCs w:val="20"/>
              </w:rPr>
              <w:t>18 877,05</w:t>
            </w:r>
          </w:p>
        </w:tc>
        <w:tc>
          <w:tcPr>
            <w:tcW w:w="1707" w:type="dxa"/>
            <w:tcBorders>
              <w:top w:val="nil"/>
              <w:left w:val="nil"/>
              <w:bottom w:val="single" w:sz="4" w:space="0" w:color="auto"/>
              <w:right w:val="single" w:sz="4" w:space="0" w:color="auto"/>
            </w:tcBorders>
            <w:shd w:val="clear" w:color="auto" w:fill="auto"/>
            <w:vAlign w:val="center"/>
            <w:hideMark/>
          </w:tcPr>
          <w:p w14:paraId="2D8D2206" w14:textId="77777777" w:rsidR="00E22929" w:rsidRPr="00E22929" w:rsidRDefault="00E22929" w:rsidP="00E22929">
            <w:pPr>
              <w:jc w:val="center"/>
              <w:rPr>
                <w:sz w:val="20"/>
                <w:szCs w:val="20"/>
              </w:rPr>
            </w:pPr>
            <w:r w:rsidRPr="00E22929">
              <w:rPr>
                <w:sz w:val="20"/>
                <w:szCs w:val="20"/>
              </w:rPr>
              <w:t>10 141,63</w:t>
            </w:r>
          </w:p>
        </w:tc>
        <w:tc>
          <w:tcPr>
            <w:tcW w:w="1442" w:type="dxa"/>
            <w:tcBorders>
              <w:top w:val="nil"/>
              <w:left w:val="nil"/>
              <w:bottom w:val="single" w:sz="4" w:space="0" w:color="auto"/>
              <w:right w:val="single" w:sz="4" w:space="0" w:color="auto"/>
            </w:tcBorders>
            <w:shd w:val="clear" w:color="auto" w:fill="auto"/>
            <w:vAlign w:val="center"/>
            <w:hideMark/>
          </w:tcPr>
          <w:p w14:paraId="1A5F0E42" w14:textId="77777777" w:rsidR="00E22929" w:rsidRPr="00E22929" w:rsidRDefault="00E22929" w:rsidP="00E22929">
            <w:pPr>
              <w:jc w:val="center"/>
              <w:rPr>
                <w:sz w:val="20"/>
                <w:szCs w:val="20"/>
              </w:rPr>
            </w:pPr>
            <w:r w:rsidRPr="00E22929">
              <w:rPr>
                <w:sz w:val="20"/>
                <w:szCs w:val="20"/>
              </w:rPr>
              <w:t>8 735,42</w:t>
            </w:r>
          </w:p>
        </w:tc>
      </w:tr>
      <w:tr w:rsidR="00E22929" w:rsidRPr="00E22929" w14:paraId="23A7CDE4" w14:textId="77777777" w:rsidTr="00F20549">
        <w:trPr>
          <w:trHeight w:val="468"/>
        </w:trPr>
        <w:tc>
          <w:tcPr>
            <w:tcW w:w="3332" w:type="dxa"/>
            <w:gridSpan w:val="2"/>
            <w:tcBorders>
              <w:top w:val="single" w:sz="4" w:space="0" w:color="auto"/>
              <w:left w:val="single" w:sz="4" w:space="0" w:color="auto"/>
              <w:bottom w:val="nil"/>
              <w:right w:val="single" w:sz="4" w:space="0" w:color="000000"/>
            </w:tcBorders>
            <w:shd w:val="clear" w:color="auto" w:fill="auto"/>
            <w:vAlign w:val="center"/>
            <w:hideMark/>
          </w:tcPr>
          <w:p w14:paraId="2241BAF8" w14:textId="77777777" w:rsidR="00E22929" w:rsidRPr="00E22929" w:rsidRDefault="00E22929" w:rsidP="00E22929">
            <w:pPr>
              <w:rPr>
                <w:sz w:val="20"/>
                <w:szCs w:val="20"/>
              </w:rPr>
            </w:pPr>
            <w:r w:rsidRPr="00E22929">
              <w:rPr>
                <w:sz w:val="20"/>
                <w:szCs w:val="20"/>
              </w:rPr>
              <w:t>2.3. при покупке тепла, в т.ч.</w:t>
            </w:r>
          </w:p>
        </w:tc>
        <w:tc>
          <w:tcPr>
            <w:tcW w:w="1595" w:type="dxa"/>
            <w:tcBorders>
              <w:top w:val="nil"/>
              <w:left w:val="nil"/>
              <w:bottom w:val="single" w:sz="4" w:space="0" w:color="auto"/>
              <w:right w:val="single" w:sz="4" w:space="0" w:color="auto"/>
            </w:tcBorders>
            <w:shd w:val="clear" w:color="auto" w:fill="auto"/>
            <w:vAlign w:val="center"/>
            <w:hideMark/>
          </w:tcPr>
          <w:p w14:paraId="4EAE75DD"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15EC7ADA" w14:textId="77777777" w:rsidR="00E22929" w:rsidRPr="00E22929" w:rsidRDefault="00E22929" w:rsidP="00E22929">
            <w:pPr>
              <w:jc w:val="center"/>
              <w:rPr>
                <w:sz w:val="20"/>
                <w:szCs w:val="20"/>
              </w:rPr>
            </w:pPr>
            <w:r w:rsidRPr="00E22929">
              <w:rPr>
                <w:sz w:val="20"/>
                <w:szCs w:val="20"/>
              </w:rPr>
              <w:t>41 203,42</w:t>
            </w:r>
          </w:p>
        </w:tc>
        <w:tc>
          <w:tcPr>
            <w:tcW w:w="1707" w:type="dxa"/>
            <w:tcBorders>
              <w:top w:val="nil"/>
              <w:left w:val="nil"/>
              <w:bottom w:val="single" w:sz="4" w:space="0" w:color="auto"/>
              <w:right w:val="single" w:sz="4" w:space="0" w:color="auto"/>
            </w:tcBorders>
            <w:shd w:val="clear" w:color="auto" w:fill="auto"/>
            <w:vAlign w:val="center"/>
            <w:hideMark/>
          </w:tcPr>
          <w:p w14:paraId="2C31AF53" w14:textId="77777777" w:rsidR="00E22929" w:rsidRPr="00E22929" w:rsidRDefault="00E22929" w:rsidP="00E22929">
            <w:pPr>
              <w:jc w:val="center"/>
              <w:rPr>
                <w:sz w:val="20"/>
                <w:szCs w:val="20"/>
              </w:rPr>
            </w:pPr>
            <w:r w:rsidRPr="00E22929">
              <w:rPr>
                <w:sz w:val="20"/>
                <w:szCs w:val="20"/>
              </w:rPr>
              <w:t>22 136,39</w:t>
            </w:r>
          </w:p>
        </w:tc>
        <w:tc>
          <w:tcPr>
            <w:tcW w:w="1442" w:type="dxa"/>
            <w:tcBorders>
              <w:top w:val="nil"/>
              <w:left w:val="nil"/>
              <w:bottom w:val="single" w:sz="4" w:space="0" w:color="auto"/>
              <w:right w:val="single" w:sz="4" w:space="0" w:color="auto"/>
            </w:tcBorders>
            <w:shd w:val="clear" w:color="auto" w:fill="auto"/>
            <w:vAlign w:val="center"/>
            <w:hideMark/>
          </w:tcPr>
          <w:p w14:paraId="091FCA7D" w14:textId="77777777" w:rsidR="00E22929" w:rsidRPr="00E22929" w:rsidRDefault="00E22929" w:rsidP="00E22929">
            <w:pPr>
              <w:jc w:val="center"/>
              <w:rPr>
                <w:sz w:val="20"/>
                <w:szCs w:val="20"/>
              </w:rPr>
            </w:pPr>
            <w:r w:rsidRPr="00E22929">
              <w:rPr>
                <w:sz w:val="20"/>
                <w:szCs w:val="20"/>
              </w:rPr>
              <w:t>19 067,03</w:t>
            </w:r>
          </w:p>
        </w:tc>
      </w:tr>
      <w:tr w:rsidR="00E22929" w:rsidRPr="00E22929" w14:paraId="28D82F79" w14:textId="77777777" w:rsidTr="00F20549">
        <w:trPr>
          <w:trHeight w:val="468"/>
        </w:trPr>
        <w:tc>
          <w:tcPr>
            <w:tcW w:w="1077" w:type="dxa"/>
            <w:tcBorders>
              <w:top w:val="single" w:sz="4" w:space="0" w:color="auto"/>
              <w:left w:val="single" w:sz="4" w:space="0" w:color="auto"/>
              <w:bottom w:val="single" w:sz="4" w:space="0" w:color="auto"/>
              <w:right w:val="nil"/>
            </w:tcBorders>
            <w:shd w:val="clear" w:color="auto" w:fill="auto"/>
            <w:vAlign w:val="center"/>
            <w:hideMark/>
          </w:tcPr>
          <w:p w14:paraId="77926B4F" w14:textId="77777777" w:rsidR="00E22929" w:rsidRPr="00E22929" w:rsidRDefault="00E22929" w:rsidP="00E22929">
            <w:pPr>
              <w:jc w:val="center"/>
              <w:rPr>
                <w:sz w:val="20"/>
                <w:szCs w:val="20"/>
              </w:rPr>
            </w:pPr>
            <w:r w:rsidRPr="00E22929">
              <w:rPr>
                <w:sz w:val="20"/>
                <w:szCs w:val="20"/>
              </w:rPr>
              <w:t>2.3.1.</w:t>
            </w:r>
          </w:p>
        </w:tc>
        <w:tc>
          <w:tcPr>
            <w:tcW w:w="2255" w:type="dxa"/>
            <w:tcBorders>
              <w:top w:val="single" w:sz="4" w:space="0" w:color="auto"/>
              <w:left w:val="nil"/>
              <w:bottom w:val="single" w:sz="4" w:space="0" w:color="auto"/>
              <w:right w:val="single" w:sz="4" w:space="0" w:color="auto"/>
            </w:tcBorders>
            <w:shd w:val="clear" w:color="auto" w:fill="auto"/>
            <w:vAlign w:val="center"/>
            <w:hideMark/>
          </w:tcPr>
          <w:p w14:paraId="472B9A7A" w14:textId="77777777" w:rsidR="00E22929" w:rsidRPr="00E22929" w:rsidRDefault="00E22929" w:rsidP="00E22929">
            <w:pPr>
              <w:jc w:val="right"/>
              <w:rPr>
                <w:sz w:val="20"/>
                <w:szCs w:val="20"/>
              </w:rPr>
            </w:pPr>
            <w:r w:rsidRPr="00E22929">
              <w:rPr>
                <w:sz w:val="20"/>
                <w:szCs w:val="20"/>
              </w:rPr>
              <w:t>МКП ОГО "Теплоэнерго"</w:t>
            </w:r>
          </w:p>
        </w:tc>
        <w:tc>
          <w:tcPr>
            <w:tcW w:w="1595" w:type="dxa"/>
            <w:tcBorders>
              <w:top w:val="nil"/>
              <w:left w:val="nil"/>
              <w:bottom w:val="single" w:sz="4" w:space="0" w:color="auto"/>
              <w:right w:val="single" w:sz="4" w:space="0" w:color="auto"/>
            </w:tcBorders>
            <w:shd w:val="clear" w:color="auto" w:fill="auto"/>
            <w:vAlign w:val="center"/>
            <w:hideMark/>
          </w:tcPr>
          <w:p w14:paraId="6ED21FFF"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0E226623" w14:textId="77777777" w:rsidR="00E22929" w:rsidRPr="00E22929" w:rsidRDefault="00E22929" w:rsidP="00E22929">
            <w:pPr>
              <w:jc w:val="center"/>
              <w:rPr>
                <w:sz w:val="20"/>
                <w:szCs w:val="20"/>
              </w:rPr>
            </w:pPr>
            <w:r w:rsidRPr="00E22929">
              <w:rPr>
                <w:sz w:val="20"/>
                <w:szCs w:val="20"/>
              </w:rPr>
              <w:t>1 122,44</w:t>
            </w:r>
          </w:p>
        </w:tc>
        <w:tc>
          <w:tcPr>
            <w:tcW w:w="1707" w:type="dxa"/>
            <w:tcBorders>
              <w:top w:val="nil"/>
              <w:left w:val="nil"/>
              <w:bottom w:val="single" w:sz="4" w:space="0" w:color="auto"/>
              <w:right w:val="single" w:sz="4" w:space="0" w:color="auto"/>
            </w:tcBorders>
            <w:shd w:val="clear" w:color="auto" w:fill="auto"/>
            <w:vAlign w:val="center"/>
            <w:hideMark/>
          </w:tcPr>
          <w:p w14:paraId="58B500CA" w14:textId="77777777" w:rsidR="00E22929" w:rsidRPr="00E22929" w:rsidRDefault="00E22929" w:rsidP="00E22929">
            <w:pPr>
              <w:jc w:val="center"/>
              <w:rPr>
                <w:sz w:val="20"/>
                <w:szCs w:val="20"/>
              </w:rPr>
            </w:pPr>
            <w:r w:rsidRPr="00E22929">
              <w:rPr>
                <w:sz w:val="20"/>
                <w:szCs w:val="20"/>
              </w:rPr>
              <w:t>603,03</w:t>
            </w:r>
          </w:p>
        </w:tc>
        <w:tc>
          <w:tcPr>
            <w:tcW w:w="1442" w:type="dxa"/>
            <w:tcBorders>
              <w:top w:val="nil"/>
              <w:left w:val="nil"/>
              <w:bottom w:val="single" w:sz="4" w:space="0" w:color="auto"/>
              <w:right w:val="single" w:sz="4" w:space="0" w:color="auto"/>
            </w:tcBorders>
            <w:shd w:val="clear" w:color="auto" w:fill="auto"/>
            <w:vAlign w:val="center"/>
            <w:hideMark/>
          </w:tcPr>
          <w:p w14:paraId="32EC2870" w14:textId="77777777" w:rsidR="00E22929" w:rsidRPr="00E22929" w:rsidRDefault="00E22929" w:rsidP="00E22929">
            <w:pPr>
              <w:jc w:val="center"/>
              <w:rPr>
                <w:sz w:val="20"/>
                <w:szCs w:val="20"/>
              </w:rPr>
            </w:pPr>
            <w:r w:rsidRPr="00E22929">
              <w:rPr>
                <w:sz w:val="20"/>
                <w:szCs w:val="20"/>
              </w:rPr>
              <w:t>519,41</w:t>
            </w:r>
          </w:p>
        </w:tc>
      </w:tr>
      <w:tr w:rsidR="00E22929" w:rsidRPr="00E22929" w14:paraId="2555E868" w14:textId="77777777" w:rsidTr="00F20549">
        <w:trPr>
          <w:trHeight w:val="468"/>
        </w:trPr>
        <w:tc>
          <w:tcPr>
            <w:tcW w:w="1077" w:type="dxa"/>
            <w:tcBorders>
              <w:top w:val="nil"/>
              <w:left w:val="single" w:sz="4" w:space="0" w:color="auto"/>
              <w:bottom w:val="single" w:sz="4" w:space="0" w:color="auto"/>
              <w:right w:val="nil"/>
            </w:tcBorders>
            <w:shd w:val="clear" w:color="auto" w:fill="auto"/>
            <w:vAlign w:val="center"/>
            <w:hideMark/>
          </w:tcPr>
          <w:p w14:paraId="08A2062F" w14:textId="77777777" w:rsidR="00E22929" w:rsidRPr="00E22929" w:rsidRDefault="00E22929" w:rsidP="00E22929">
            <w:pPr>
              <w:jc w:val="center"/>
              <w:rPr>
                <w:sz w:val="20"/>
                <w:szCs w:val="20"/>
              </w:rPr>
            </w:pPr>
            <w:r w:rsidRPr="00E22929">
              <w:rPr>
                <w:sz w:val="20"/>
                <w:szCs w:val="20"/>
              </w:rPr>
              <w:t>2.3.2.</w:t>
            </w:r>
          </w:p>
        </w:tc>
        <w:tc>
          <w:tcPr>
            <w:tcW w:w="2255" w:type="dxa"/>
            <w:tcBorders>
              <w:top w:val="nil"/>
              <w:left w:val="nil"/>
              <w:bottom w:val="single" w:sz="4" w:space="0" w:color="auto"/>
              <w:right w:val="single" w:sz="4" w:space="0" w:color="auto"/>
            </w:tcBorders>
            <w:shd w:val="clear" w:color="auto" w:fill="auto"/>
            <w:vAlign w:val="center"/>
            <w:hideMark/>
          </w:tcPr>
          <w:p w14:paraId="4AD3E8A7" w14:textId="77777777" w:rsidR="00E22929" w:rsidRPr="00E22929" w:rsidRDefault="00E22929" w:rsidP="00E22929">
            <w:pPr>
              <w:jc w:val="right"/>
              <w:rPr>
                <w:sz w:val="20"/>
                <w:szCs w:val="20"/>
              </w:rPr>
            </w:pPr>
            <w:r w:rsidRPr="00E22929">
              <w:rPr>
                <w:sz w:val="20"/>
                <w:szCs w:val="20"/>
              </w:rPr>
              <w:t>ООО "СибЭнерго"</w:t>
            </w:r>
          </w:p>
        </w:tc>
        <w:tc>
          <w:tcPr>
            <w:tcW w:w="1595" w:type="dxa"/>
            <w:tcBorders>
              <w:top w:val="nil"/>
              <w:left w:val="nil"/>
              <w:bottom w:val="single" w:sz="4" w:space="0" w:color="auto"/>
              <w:right w:val="single" w:sz="4" w:space="0" w:color="auto"/>
            </w:tcBorders>
            <w:shd w:val="clear" w:color="auto" w:fill="auto"/>
            <w:vAlign w:val="center"/>
            <w:hideMark/>
          </w:tcPr>
          <w:p w14:paraId="3E91359F"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63C2DE44" w14:textId="77777777" w:rsidR="00E22929" w:rsidRPr="00E22929" w:rsidRDefault="00E22929" w:rsidP="00E22929">
            <w:pPr>
              <w:jc w:val="center"/>
              <w:rPr>
                <w:sz w:val="20"/>
                <w:szCs w:val="20"/>
              </w:rPr>
            </w:pPr>
            <w:r w:rsidRPr="00E22929">
              <w:rPr>
                <w:sz w:val="20"/>
                <w:szCs w:val="20"/>
              </w:rPr>
              <w:t>497,86</w:t>
            </w:r>
          </w:p>
        </w:tc>
        <w:tc>
          <w:tcPr>
            <w:tcW w:w="1707" w:type="dxa"/>
            <w:tcBorders>
              <w:top w:val="nil"/>
              <w:left w:val="nil"/>
              <w:bottom w:val="single" w:sz="4" w:space="0" w:color="auto"/>
              <w:right w:val="single" w:sz="4" w:space="0" w:color="auto"/>
            </w:tcBorders>
            <w:shd w:val="clear" w:color="auto" w:fill="auto"/>
            <w:vAlign w:val="center"/>
            <w:hideMark/>
          </w:tcPr>
          <w:p w14:paraId="45D5B7CF" w14:textId="77777777" w:rsidR="00E22929" w:rsidRPr="00E22929" w:rsidRDefault="00E22929" w:rsidP="00E22929">
            <w:pPr>
              <w:jc w:val="center"/>
              <w:rPr>
                <w:sz w:val="20"/>
                <w:szCs w:val="20"/>
              </w:rPr>
            </w:pPr>
            <w:r w:rsidRPr="00E22929">
              <w:rPr>
                <w:sz w:val="20"/>
                <w:szCs w:val="20"/>
              </w:rPr>
              <w:t>267,47</w:t>
            </w:r>
          </w:p>
        </w:tc>
        <w:tc>
          <w:tcPr>
            <w:tcW w:w="1442" w:type="dxa"/>
            <w:tcBorders>
              <w:top w:val="nil"/>
              <w:left w:val="nil"/>
              <w:bottom w:val="single" w:sz="4" w:space="0" w:color="auto"/>
              <w:right w:val="single" w:sz="4" w:space="0" w:color="auto"/>
            </w:tcBorders>
            <w:shd w:val="clear" w:color="auto" w:fill="auto"/>
            <w:vAlign w:val="center"/>
            <w:hideMark/>
          </w:tcPr>
          <w:p w14:paraId="32F969A0" w14:textId="77777777" w:rsidR="00E22929" w:rsidRPr="00E22929" w:rsidRDefault="00E22929" w:rsidP="00E22929">
            <w:pPr>
              <w:jc w:val="center"/>
              <w:rPr>
                <w:sz w:val="20"/>
                <w:szCs w:val="20"/>
              </w:rPr>
            </w:pPr>
            <w:r w:rsidRPr="00E22929">
              <w:rPr>
                <w:sz w:val="20"/>
                <w:szCs w:val="20"/>
              </w:rPr>
              <w:t>230,39</w:t>
            </w:r>
          </w:p>
        </w:tc>
      </w:tr>
      <w:tr w:rsidR="00E22929" w:rsidRPr="00E22929" w14:paraId="3315DAF1" w14:textId="77777777" w:rsidTr="00F20549">
        <w:trPr>
          <w:trHeight w:val="468"/>
        </w:trPr>
        <w:tc>
          <w:tcPr>
            <w:tcW w:w="1077" w:type="dxa"/>
            <w:tcBorders>
              <w:top w:val="nil"/>
              <w:left w:val="single" w:sz="4" w:space="0" w:color="auto"/>
              <w:bottom w:val="single" w:sz="4" w:space="0" w:color="auto"/>
              <w:right w:val="nil"/>
            </w:tcBorders>
            <w:shd w:val="clear" w:color="auto" w:fill="auto"/>
            <w:vAlign w:val="center"/>
            <w:hideMark/>
          </w:tcPr>
          <w:p w14:paraId="6BC1A9FB" w14:textId="77777777" w:rsidR="00E22929" w:rsidRPr="00E22929" w:rsidRDefault="00E22929" w:rsidP="00E22929">
            <w:pPr>
              <w:jc w:val="center"/>
              <w:rPr>
                <w:sz w:val="20"/>
                <w:szCs w:val="20"/>
              </w:rPr>
            </w:pPr>
            <w:r w:rsidRPr="00E22929">
              <w:rPr>
                <w:sz w:val="20"/>
                <w:szCs w:val="20"/>
              </w:rPr>
              <w:t>2.3.3.</w:t>
            </w:r>
          </w:p>
        </w:tc>
        <w:tc>
          <w:tcPr>
            <w:tcW w:w="2255" w:type="dxa"/>
            <w:tcBorders>
              <w:top w:val="nil"/>
              <w:left w:val="nil"/>
              <w:bottom w:val="single" w:sz="4" w:space="0" w:color="auto"/>
              <w:right w:val="single" w:sz="4" w:space="0" w:color="auto"/>
            </w:tcBorders>
            <w:shd w:val="clear" w:color="auto" w:fill="auto"/>
            <w:vAlign w:val="center"/>
            <w:hideMark/>
          </w:tcPr>
          <w:p w14:paraId="7FA2F7F8" w14:textId="77777777" w:rsidR="00E22929" w:rsidRPr="00E22929" w:rsidRDefault="00E22929" w:rsidP="00E22929">
            <w:pPr>
              <w:jc w:val="right"/>
              <w:rPr>
                <w:sz w:val="20"/>
                <w:szCs w:val="20"/>
              </w:rPr>
            </w:pPr>
            <w:r w:rsidRPr="00E22929">
              <w:rPr>
                <w:sz w:val="20"/>
                <w:szCs w:val="20"/>
              </w:rPr>
              <w:t>АО "Кузбассэнерго"</w:t>
            </w:r>
          </w:p>
        </w:tc>
        <w:tc>
          <w:tcPr>
            <w:tcW w:w="1595" w:type="dxa"/>
            <w:tcBorders>
              <w:top w:val="nil"/>
              <w:left w:val="nil"/>
              <w:bottom w:val="single" w:sz="4" w:space="0" w:color="auto"/>
              <w:right w:val="single" w:sz="4" w:space="0" w:color="auto"/>
            </w:tcBorders>
            <w:shd w:val="clear" w:color="auto" w:fill="auto"/>
            <w:vAlign w:val="center"/>
            <w:hideMark/>
          </w:tcPr>
          <w:p w14:paraId="2A0FD39D"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3C3604E1" w14:textId="77777777" w:rsidR="00E22929" w:rsidRPr="00E22929" w:rsidRDefault="00E22929" w:rsidP="00E22929">
            <w:pPr>
              <w:jc w:val="center"/>
              <w:rPr>
                <w:sz w:val="20"/>
                <w:szCs w:val="20"/>
              </w:rPr>
            </w:pPr>
            <w:r w:rsidRPr="00E22929">
              <w:rPr>
                <w:sz w:val="20"/>
                <w:szCs w:val="20"/>
              </w:rPr>
              <w:t>10 186,42</w:t>
            </w:r>
          </w:p>
        </w:tc>
        <w:tc>
          <w:tcPr>
            <w:tcW w:w="1707" w:type="dxa"/>
            <w:tcBorders>
              <w:top w:val="nil"/>
              <w:left w:val="nil"/>
              <w:bottom w:val="single" w:sz="4" w:space="0" w:color="auto"/>
              <w:right w:val="single" w:sz="4" w:space="0" w:color="auto"/>
            </w:tcBorders>
            <w:shd w:val="clear" w:color="auto" w:fill="auto"/>
            <w:vAlign w:val="center"/>
            <w:hideMark/>
          </w:tcPr>
          <w:p w14:paraId="7F65F337" w14:textId="77777777" w:rsidR="00E22929" w:rsidRPr="00E22929" w:rsidRDefault="00E22929" w:rsidP="00E22929">
            <w:pPr>
              <w:jc w:val="center"/>
              <w:rPr>
                <w:sz w:val="20"/>
                <w:szCs w:val="20"/>
              </w:rPr>
            </w:pPr>
            <w:r w:rsidRPr="00E22929">
              <w:rPr>
                <w:sz w:val="20"/>
                <w:szCs w:val="20"/>
              </w:rPr>
              <w:t>5 472,62</w:t>
            </w:r>
          </w:p>
        </w:tc>
        <w:tc>
          <w:tcPr>
            <w:tcW w:w="1442" w:type="dxa"/>
            <w:tcBorders>
              <w:top w:val="nil"/>
              <w:left w:val="nil"/>
              <w:bottom w:val="single" w:sz="4" w:space="0" w:color="auto"/>
              <w:right w:val="single" w:sz="4" w:space="0" w:color="auto"/>
            </w:tcBorders>
            <w:shd w:val="clear" w:color="auto" w:fill="auto"/>
            <w:vAlign w:val="center"/>
            <w:hideMark/>
          </w:tcPr>
          <w:p w14:paraId="05309020" w14:textId="77777777" w:rsidR="00E22929" w:rsidRPr="00E22929" w:rsidRDefault="00E22929" w:rsidP="00E22929">
            <w:pPr>
              <w:jc w:val="center"/>
              <w:rPr>
                <w:sz w:val="20"/>
                <w:szCs w:val="20"/>
              </w:rPr>
            </w:pPr>
            <w:r w:rsidRPr="00E22929">
              <w:rPr>
                <w:sz w:val="20"/>
                <w:szCs w:val="20"/>
              </w:rPr>
              <w:t>4 713,80</w:t>
            </w:r>
          </w:p>
        </w:tc>
      </w:tr>
      <w:tr w:rsidR="00E22929" w:rsidRPr="00E22929" w14:paraId="504FEA63" w14:textId="77777777" w:rsidTr="00F20549">
        <w:trPr>
          <w:trHeight w:val="468"/>
        </w:trPr>
        <w:tc>
          <w:tcPr>
            <w:tcW w:w="1077" w:type="dxa"/>
            <w:tcBorders>
              <w:top w:val="nil"/>
              <w:left w:val="single" w:sz="4" w:space="0" w:color="auto"/>
              <w:bottom w:val="single" w:sz="4" w:space="0" w:color="auto"/>
              <w:right w:val="nil"/>
            </w:tcBorders>
            <w:shd w:val="clear" w:color="auto" w:fill="auto"/>
            <w:vAlign w:val="center"/>
            <w:hideMark/>
          </w:tcPr>
          <w:p w14:paraId="687D15AE" w14:textId="77777777" w:rsidR="00E22929" w:rsidRPr="00E22929" w:rsidRDefault="00E22929" w:rsidP="00E22929">
            <w:pPr>
              <w:jc w:val="center"/>
              <w:rPr>
                <w:sz w:val="20"/>
                <w:szCs w:val="20"/>
              </w:rPr>
            </w:pPr>
            <w:r w:rsidRPr="00E22929">
              <w:rPr>
                <w:sz w:val="20"/>
                <w:szCs w:val="20"/>
              </w:rPr>
              <w:t>2.3.4.</w:t>
            </w:r>
          </w:p>
        </w:tc>
        <w:tc>
          <w:tcPr>
            <w:tcW w:w="2255" w:type="dxa"/>
            <w:tcBorders>
              <w:top w:val="nil"/>
              <w:left w:val="nil"/>
              <w:bottom w:val="single" w:sz="4" w:space="0" w:color="auto"/>
              <w:right w:val="single" w:sz="4" w:space="0" w:color="auto"/>
            </w:tcBorders>
            <w:shd w:val="clear" w:color="auto" w:fill="auto"/>
            <w:vAlign w:val="center"/>
            <w:hideMark/>
          </w:tcPr>
          <w:p w14:paraId="21B5B504" w14:textId="77777777" w:rsidR="00E22929" w:rsidRPr="00E22929" w:rsidRDefault="00E22929" w:rsidP="00E22929">
            <w:pPr>
              <w:jc w:val="right"/>
              <w:rPr>
                <w:sz w:val="20"/>
                <w:szCs w:val="20"/>
              </w:rPr>
            </w:pPr>
            <w:r w:rsidRPr="00E22929">
              <w:rPr>
                <w:sz w:val="20"/>
                <w:szCs w:val="20"/>
              </w:rPr>
              <w:t>ООО СПК "Чистогорский"</w:t>
            </w:r>
          </w:p>
        </w:tc>
        <w:tc>
          <w:tcPr>
            <w:tcW w:w="1595" w:type="dxa"/>
            <w:tcBorders>
              <w:top w:val="nil"/>
              <w:left w:val="nil"/>
              <w:bottom w:val="single" w:sz="4" w:space="0" w:color="auto"/>
              <w:right w:val="single" w:sz="4" w:space="0" w:color="auto"/>
            </w:tcBorders>
            <w:shd w:val="clear" w:color="auto" w:fill="auto"/>
            <w:vAlign w:val="center"/>
            <w:hideMark/>
          </w:tcPr>
          <w:p w14:paraId="52EE1725"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12FAC53B" w14:textId="77777777" w:rsidR="00E22929" w:rsidRPr="00E22929" w:rsidRDefault="00E22929" w:rsidP="00E22929">
            <w:pPr>
              <w:jc w:val="center"/>
              <w:rPr>
                <w:sz w:val="20"/>
                <w:szCs w:val="20"/>
              </w:rPr>
            </w:pPr>
            <w:r w:rsidRPr="00E22929">
              <w:rPr>
                <w:sz w:val="20"/>
                <w:szCs w:val="20"/>
              </w:rPr>
              <w:t>29 396,70</w:t>
            </w:r>
          </w:p>
        </w:tc>
        <w:tc>
          <w:tcPr>
            <w:tcW w:w="1707" w:type="dxa"/>
            <w:tcBorders>
              <w:top w:val="nil"/>
              <w:left w:val="nil"/>
              <w:bottom w:val="single" w:sz="4" w:space="0" w:color="auto"/>
              <w:right w:val="single" w:sz="4" w:space="0" w:color="auto"/>
            </w:tcBorders>
            <w:shd w:val="clear" w:color="auto" w:fill="auto"/>
            <w:vAlign w:val="center"/>
            <w:hideMark/>
          </w:tcPr>
          <w:p w14:paraId="396D134B" w14:textId="77777777" w:rsidR="00E22929" w:rsidRPr="00E22929" w:rsidRDefault="00E22929" w:rsidP="00E22929">
            <w:pPr>
              <w:jc w:val="center"/>
              <w:rPr>
                <w:sz w:val="20"/>
                <w:szCs w:val="20"/>
              </w:rPr>
            </w:pPr>
            <w:r w:rsidRPr="00E22929">
              <w:rPr>
                <w:sz w:val="20"/>
                <w:szCs w:val="20"/>
              </w:rPr>
              <w:t>15 793,27</w:t>
            </w:r>
          </w:p>
        </w:tc>
        <w:tc>
          <w:tcPr>
            <w:tcW w:w="1442" w:type="dxa"/>
            <w:tcBorders>
              <w:top w:val="nil"/>
              <w:left w:val="nil"/>
              <w:bottom w:val="single" w:sz="4" w:space="0" w:color="auto"/>
              <w:right w:val="single" w:sz="4" w:space="0" w:color="auto"/>
            </w:tcBorders>
            <w:shd w:val="clear" w:color="auto" w:fill="auto"/>
            <w:vAlign w:val="center"/>
            <w:hideMark/>
          </w:tcPr>
          <w:p w14:paraId="2889FA31" w14:textId="77777777" w:rsidR="00E22929" w:rsidRPr="00E22929" w:rsidRDefault="00E22929" w:rsidP="00E22929">
            <w:pPr>
              <w:jc w:val="center"/>
              <w:rPr>
                <w:sz w:val="20"/>
                <w:szCs w:val="20"/>
              </w:rPr>
            </w:pPr>
            <w:r w:rsidRPr="00E22929">
              <w:rPr>
                <w:sz w:val="20"/>
                <w:szCs w:val="20"/>
              </w:rPr>
              <w:t>13 603,43</w:t>
            </w:r>
          </w:p>
        </w:tc>
      </w:tr>
      <w:tr w:rsidR="00E22929" w:rsidRPr="00E22929" w14:paraId="147BAF36" w14:textId="77777777" w:rsidTr="00F20549">
        <w:trPr>
          <w:trHeight w:val="514"/>
        </w:trPr>
        <w:tc>
          <w:tcPr>
            <w:tcW w:w="3332" w:type="dxa"/>
            <w:gridSpan w:val="2"/>
            <w:tcBorders>
              <w:top w:val="nil"/>
              <w:left w:val="single" w:sz="4" w:space="0" w:color="auto"/>
              <w:bottom w:val="single" w:sz="4" w:space="0" w:color="auto"/>
              <w:right w:val="single" w:sz="4" w:space="0" w:color="auto"/>
            </w:tcBorders>
            <w:shd w:val="clear" w:color="auto" w:fill="auto"/>
            <w:vAlign w:val="center"/>
            <w:hideMark/>
          </w:tcPr>
          <w:p w14:paraId="24DFC7D6" w14:textId="77777777" w:rsidR="00E22929" w:rsidRPr="00E22929" w:rsidRDefault="00E22929" w:rsidP="00E22929">
            <w:pPr>
              <w:jc w:val="center"/>
              <w:rPr>
                <w:sz w:val="20"/>
                <w:szCs w:val="20"/>
              </w:rPr>
            </w:pPr>
            <w:r w:rsidRPr="00E22929">
              <w:rPr>
                <w:sz w:val="20"/>
                <w:szCs w:val="20"/>
              </w:rPr>
              <w:t>3. Потери в сетях предприятия, в т.ч.</w:t>
            </w:r>
          </w:p>
        </w:tc>
        <w:tc>
          <w:tcPr>
            <w:tcW w:w="1595" w:type="dxa"/>
            <w:tcBorders>
              <w:top w:val="nil"/>
              <w:left w:val="single" w:sz="4" w:space="0" w:color="auto"/>
              <w:bottom w:val="single" w:sz="4" w:space="0" w:color="auto"/>
              <w:right w:val="single" w:sz="4" w:space="0" w:color="auto"/>
            </w:tcBorders>
            <w:shd w:val="clear" w:color="auto" w:fill="auto"/>
            <w:vAlign w:val="center"/>
            <w:hideMark/>
          </w:tcPr>
          <w:p w14:paraId="3802177D"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434BD979" w14:textId="77777777" w:rsidR="00E22929" w:rsidRPr="00E22929" w:rsidRDefault="00E22929" w:rsidP="00E22929">
            <w:pPr>
              <w:jc w:val="center"/>
              <w:rPr>
                <w:sz w:val="20"/>
                <w:szCs w:val="20"/>
              </w:rPr>
            </w:pPr>
            <w:r w:rsidRPr="00E22929">
              <w:rPr>
                <w:sz w:val="20"/>
                <w:szCs w:val="20"/>
              </w:rPr>
              <w:t>44 129,55</w:t>
            </w:r>
          </w:p>
        </w:tc>
        <w:tc>
          <w:tcPr>
            <w:tcW w:w="1707" w:type="dxa"/>
            <w:tcBorders>
              <w:top w:val="nil"/>
              <w:left w:val="nil"/>
              <w:bottom w:val="single" w:sz="4" w:space="0" w:color="auto"/>
              <w:right w:val="single" w:sz="4" w:space="0" w:color="auto"/>
            </w:tcBorders>
            <w:shd w:val="clear" w:color="auto" w:fill="auto"/>
            <w:vAlign w:val="center"/>
            <w:hideMark/>
          </w:tcPr>
          <w:p w14:paraId="4FE2C03C" w14:textId="77777777" w:rsidR="00E22929" w:rsidRPr="00E22929" w:rsidRDefault="00E22929" w:rsidP="00E22929">
            <w:pPr>
              <w:jc w:val="center"/>
              <w:rPr>
                <w:sz w:val="20"/>
                <w:szCs w:val="20"/>
              </w:rPr>
            </w:pPr>
            <w:r w:rsidRPr="00E22929">
              <w:rPr>
                <w:sz w:val="20"/>
                <w:szCs w:val="20"/>
              </w:rPr>
              <w:t>23 708,44</w:t>
            </w:r>
          </w:p>
        </w:tc>
        <w:tc>
          <w:tcPr>
            <w:tcW w:w="1442" w:type="dxa"/>
            <w:tcBorders>
              <w:top w:val="nil"/>
              <w:left w:val="nil"/>
              <w:bottom w:val="single" w:sz="4" w:space="0" w:color="auto"/>
              <w:right w:val="single" w:sz="4" w:space="0" w:color="auto"/>
            </w:tcBorders>
            <w:shd w:val="clear" w:color="auto" w:fill="auto"/>
            <w:vAlign w:val="center"/>
            <w:hideMark/>
          </w:tcPr>
          <w:p w14:paraId="48F5B05D" w14:textId="77777777" w:rsidR="00E22929" w:rsidRPr="00E22929" w:rsidRDefault="00E22929" w:rsidP="00E22929">
            <w:pPr>
              <w:jc w:val="center"/>
              <w:rPr>
                <w:sz w:val="20"/>
                <w:szCs w:val="20"/>
              </w:rPr>
            </w:pPr>
            <w:r w:rsidRPr="00E22929">
              <w:rPr>
                <w:sz w:val="20"/>
                <w:szCs w:val="20"/>
              </w:rPr>
              <w:t>20 421,11</w:t>
            </w:r>
          </w:p>
        </w:tc>
      </w:tr>
      <w:tr w:rsidR="00E22929" w:rsidRPr="00E22929" w14:paraId="504F0F8D" w14:textId="77777777" w:rsidTr="00F20549">
        <w:trPr>
          <w:trHeight w:val="514"/>
        </w:trPr>
        <w:tc>
          <w:tcPr>
            <w:tcW w:w="333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7FD72C5" w14:textId="77777777" w:rsidR="00E22929" w:rsidRPr="00E22929" w:rsidRDefault="00E22929" w:rsidP="00E22929">
            <w:pPr>
              <w:rPr>
                <w:sz w:val="20"/>
                <w:szCs w:val="20"/>
              </w:rPr>
            </w:pPr>
            <w:r w:rsidRPr="00E22929">
              <w:rPr>
                <w:sz w:val="20"/>
                <w:szCs w:val="20"/>
              </w:rPr>
              <w:t>3.1. от угольных котельных</w:t>
            </w:r>
          </w:p>
        </w:tc>
        <w:tc>
          <w:tcPr>
            <w:tcW w:w="1595" w:type="dxa"/>
            <w:tcBorders>
              <w:top w:val="nil"/>
              <w:left w:val="nil"/>
              <w:bottom w:val="single" w:sz="4" w:space="0" w:color="auto"/>
              <w:right w:val="single" w:sz="4" w:space="0" w:color="auto"/>
            </w:tcBorders>
            <w:shd w:val="clear" w:color="auto" w:fill="auto"/>
            <w:vAlign w:val="center"/>
            <w:hideMark/>
          </w:tcPr>
          <w:p w14:paraId="0128ECB3"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1A0D4F8B" w14:textId="77777777" w:rsidR="00E22929" w:rsidRPr="00E22929" w:rsidRDefault="00E22929" w:rsidP="00E22929">
            <w:pPr>
              <w:jc w:val="center"/>
              <w:rPr>
                <w:sz w:val="20"/>
                <w:szCs w:val="20"/>
              </w:rPr>
            </w:pPr>
            <w:r w:rsidRPr="00E22929">
              <w:rPr>
                <w:sz w:val="20"/>
                <w:szCs w:val="20"/>
              </w:rPr>
              <w:t>26 985,95</w:t>
            </w:r>
          </w:p>
        </w:tc>
        <w:tc>
          <w:tcPr>
            <w:tcW w:w="1707" w:type="dxa"/>
            <w:tcBorders>
              <w:top w:val="nil"/>
              <w:left w:val="nil"/>
              <w:bottom w:val="single" w:sz="4" w:space="0" w:color="auto"/>
              <w:right w:val="single" w:sz="4" w:space="0" w:color="auto"/>
            </w:tcBorders>
            <w:shd w:val="clear" w:color="auto" w:fill="auto"/>
            <w:vAlign w:val="center"/>
            <w:hideMark/>
          </w:tcPr>
          <w:p w14:paraId="0BB14A09" w14:textId="77777777" w:rsidR="00E22929" w:rsidRPr="00E22929" w:rsidRDefault="00E22929" w:rsidP="00E22929">
            <w:pPr>
              <w:jc w:val="center"/>
              <w:rPr>
                <w:sz w:val="20"/>
                <w:szCs w:val="20"/>
              </w:rPr>
            </w:pPr>
            <w:r w:rsidRPr="00E22929">
              <w:rPr>
                <w:sz w:val="20"/>
                <w:szCs w:val="20"/>
              </w:rPr>
              <w:t>14 498,11</w:t>
            </w:r>
          </w:p>
        </w:tc>
        <w:tc>
          <w:tcPr>
            <w:tcW w:w="1442" w:type="dxa"/>
            <w:tcBorders>
              <w:top w:val="nil"/>
              <w:left w:val="nil"/>
              <w:bottom w:val="single" w:sz="4" w:space="0" w:color="auto"/>
              <w:right w:val="single" w:sz="4" w:space="0" w:color="auto"/>
            </w:tcBorders>
            <w:shd w:val="clear" w:color="auto" w:fill="auto"/>
            <w:vAlign w:val="center"/>
            <w:hideMark/>
          </w:tcPr>
          <w:p w14:paraId="2B7205A3" w14:textId="77777777" w:rsidR="00E22929" w:rsidRPr="00E22929" w:rsidRDefault="00E22929" w:rsidP="00E22929">
            <w:pPr>
              <w:jc w:val="center"/>
              <w:rPr>
                <w:sz w:val="20"/>
                <w:szCs w:val="20"/>
              </w:rPr>
            </w:pPr>
            <w:r w:rsidRPr="00E22929">
              <w:rPr>
                <w:sz w:val="20"/>
                <w:szCs w:val="20"/>
              </w:rPr>
              <w:t>12 487,85</w:t>
            </w:r>
          </w:p>
        </w:tc>
      </w:tr>
      <w:tr w:rsidR="00E22929" w:rsidRPr="00E22929" w14:paraId="6000BB82" w14:textId="77777777" w:rsidTr="00F20549">
        <w:trPr>
          <w:trHeight w:val="514"/>
        </w:trPr>
        <w:tc>
          <w:tcPr>
            <w:tcW w:w="333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4146171" w14:textId="77777777" w:rsidR="00E22929" w:rsidRPr="00E22929" w:rsidRDefault="00E22929" w:rsidP="00E22929">
            <w:pPr>
              <w:rPr>
                <w:sz w:val="20"/>
                <w:szCs w:val="20"/>
              </w:rPr>
            </w:pPr>
            <w:r w:rsidRPr="00E22929">
              <w:rPr>
                <w:sz w:val="20"/>
                <w:szCs w:val="20"/>
              </w:rPr>
              <w:t>3.2. от эл. котельных</w:t>
            </w:r>
          </w:p>
        </w:tc>
        <w:tc>
          <w:tcPr>
            <w:tcW w:w="1595" w:type="dxa"/>
            <w:tcBorders>
              <w:top w:val="nil"/>
              <w:left w:val="nil"/>
              <w:bottom w:val="single" w:sz="4" w:space="0" w:color="auto"/>
              <w:right w:val="single" w:sz="4" w:space="0" w:color="auto"/>
            </w:tcBorders>
            <w:shd w:val="clear" w:color="auto" w:fill="auto"/>
            <w:vAlign w:val="center"/>
            <w:hideMark/>
          </w:tcPr>
          <w:p w14:paraId="1CEAD351"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77B984CB" w14:textId="77777777" w:rsidR="00E22929" w:rsidRPr="00E22929" w:rsidRDefault="00E22929" w:rsidP="00E22929">
            <w:pPr>
              <w:jc w:val="center"/>
              <w:rPr>
                <w:sz w:val="20"/>
                <w:szCs w:val="20"/>
              </w:rPr>
            </w:pPr>
            <w:r w:rsidRPr="00E22929">
              <w:rPr>
                <w:sz w:val="20"/>
                <w:szCs w:val="20"/>
              </w:rPr>
              <w:t>109,26</w:t>
            </w:r>
          </w:p>
        </w:tc>
        <w:tc>
          <w:tcPr>
            <w:tcW w:w="1707" w:type="dxa"/>
            <w:tcBorders>
              <w:top w:val="nil"/>
              <w:left w:val="nil"/>
              <w:bottom w:val="single" w:sz="4" w:space="0" w:color="auto"/>
              <w:right w:val="single" w:sz="4" w:space="0" w:color="auto"/>
            </w:tcBorders>
            <w:shd w:val="clear" w:color="auto" w:fill="auto"/>
            <w:vAlign w:val="center"/>
            <w:hideMark/>
          </w:tcPr>
          <w:p w14:paraId="23284CB2" w14:textId="77777777" w:rsidR="00E22929" w:rsidRPr="00E22929" w:rsidRDefault="00E22929" w:rsidP="00E22929">
            <w:pPr>
              <w:jc w:val="center"/>
              <w:rPr>
                <w:sz w:val="20"/>
                <w:szCs w:val="20"/>
              </w:rPr>
            </w:pPr>
            <w:r w:rsidRPr="00E22929">
              <w:rPr>
                <w:sz w:val="20"/>
                <w:szCs w:val="20"/>
              </w:rPr>
              <w:t>58,70</w:t>
            </w:r>
          </w:p>
        </w:tc>
        <w:tc>
          <w:tcPr>
            <w:tcW w:w="1442" w:type="dxa"/>
            <w:tcBorders>
              <w:top w:val="nil"/>
              <w:left w:val="nil"/>
              <w:bottom w:val="single" w:sz="4" w:space="0" w:color="auto"/>
              <w:right w:val="single" w:sz="4" w:space="0" w:color="auto"/>
            </w:tcBorders>
            <w:shd w:val="clear" w:color="auto" w:fill="auto"/>
            <w:vAlign w:val="center"/>
            <w:hideMark/>
          </w:tcPr>
          <w:p w14:paraId="5C130056" w14:textId="77777777" w:rsidR="00E22929" w:rsidRPr="00E22929" w:rsidRDefault="00E22929" w:rsidP="00E22929">
            <w:pPr>
              <w:jc w:val="center"/>
              <w:rPr>
                <w:sz w:val="20"/>
                <w:szCs w:val="20"/>
              </w:rPr>
            </w:pPr>
            <w:r w:rsidRPr="00E22929">
              <w:rPr>
                <w:sz w:val="20"/>
                <w:szCs w:val="20"/>
              </w:rPr>
              <w:t>50,56</w:t>
            </w:r>
          </w:p>
        </w:tc>
      </w:tr>
      <w:tr w:rsidR="00E22929" w:rsidRPr="00E22929" w14:paraId="04BBCC0F" w14:textId="77777777" w:rsidTr="00F20549">
        <w:trPr>
          <w:trHeight w:val="514"/>
        </w:trPr>
        <w:tc>
          <w:tcPr>
            <w:tcW w:w="333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7264305" w14:textId="77777777" w:rsidR="00E22929" w:rsidRPr="00E22929" w:rsidRDefault="00E22929" w:rsidP="00E22929">
            <w:pPr>
              <w:rPr>
                <w:sz w:val="20"/>
                <w:szCs w:val="20"/>
              </w:rPr>
            </w:pPr>
            <w:r w:rsidRPr="00E22929">
              <w:rPr>
                <w:sz w:val="20"/>
                <w:szCs w:val="20"/>
              </w:rPr>
              <w:t>3.3. от газовой котельной</w:t>
            </w:r>
          </w:p>
        </w:tc>
        <w:tc>
          <w:tcPr>
            <w:tcW w:w="1595" w:type="dxa"/>
            <w:tcBorders>
              <w:top w:val="nil"/>
              <w:left w:val="nil"/>
              <w:bottom w:val="single" w:sz="4" w:space="0" w:color="auto"/>
              <w:right w:val="single" w:sz="4" w:space="0" w:color="auto"/>
            </w:tcBorders>
            <w:shd w:val="clear" w:color="auto" w:fill="auto"/>
            <w:vAlign w:val="center"/>
            <w:hideMark/>
          </w:tcPr>
          <w:p w14:paraId="31E5D3A9"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58F5C0C0" w14:textId="77777777" w:rsidR="00E22929" w:rsidRPr="00E22929" w:rsidRDefault="00E22929" w:rsidP="00E22929">
            <w:pPr>
              <w:jc w:val="center"/>
              <w:rPr>
                <w:sz w:val="20"/>
                <w:szCs w:val="20"/>
              </w:rPr>
            </w:pPr>
            <w:r w:rsidRPr="00E22929">
              <w:rPr>
                <w:sz w:val="20"/>
                <w:szCs w:val="20"/>
              </w:rPr>
              <w:t>5 608,14</w:t>
            </w:r>
          </w:p>
        </w:tc>
        <w:tc>
          <w:tcPr>
            <w:tcW w:w="1707" w:type="dxa"/>
            <w:tcBorders>
              <w:top w:val="nil"/>
              <w:left w:val="nil"/>
              <w:bottom w:val="single" w:sz="4" w:space="0" w:color="auto"/>
              <w:right w:val="single" w:sz="4" w:space="0" w:color="auto"/>
            </w:tcBorders>
            <w:shd w:val="clear" w:color="auto" w:fill="auto"/>
            <w:vAlign w:val="center"/>
            <w:hideMark/>
          </w:tcPr>
          <w:p w14:paraId="66F07517" w14:textId="77777777" w:rsidR="00E22929" w:rsidRPr="00E22929" w:rsidRDefault="00E22929" w:rsidP="00E22929">
            <w:pPr>
              <w:jc w:val="center"/>
              <w:rPr>
                <w:sz w:val="20"/>
                <w:szCs w:val="20"/>
              </w:rPr>
            </w:pPr>
            <w:r w:rsidRPr="00E22929">
              <w:rPr>
                <w:sz w:val="20"/>
                <w:szCs w:val="20"/>
              </w:rPr>
              <w:t>3 012,95</w:t>
            </w:r>
          </w:p>
        </w:tc>
        <w:tc>
          <w:tcPr>
            <w:tcW w:w="1442" w:type="dxa"/>
            <w:tcBorders>
              <w:top w:val="nil"/>
              <w:left w:val="nil"/>
              <w:bottom w:val="single" w:sz="4" w:space="0" w:color="auto"/>
              <w:right w:val="single" w:sz="4" w:space="0" w:color="auto"/>
            </w:tcBorders>
            <w:shd w:val="clear" w:color="auto" w:fill="auto"/>
            <w:vAlign w:val="center"/>
            <w:hideMark/>
          </w:tcPr>
          <w:p w14:paraId="31C8F069" w14:textId="77777777" w:rsidR="00E22929" w:rsidRPr="00E22929" w:rsidRDefault="00E22929" w:rsidP="00E22929">
            <w:pPr>
              <w:jc w:val="center"/>
              <w:rPr>
                <w:sz w:val="20"/>
                <w:szCs w:val="20"/>
              </w:rPr>
            </w:pPr>
            <w:r w:rsidRPr="00E22929">
              <w:rPr>
                <w:sz w:val="20"/>
                <w:szCs w:val="20"/>
              </w:rPr>
              <w:t>2 595,19</w:t>
            </w:r>
          </w:p>
        </w:tc>
      </w:tr>
      <w:tr w:rsidR="00E22929" w:rsidRPr="00E22929" w14:paraId="5082EA5E" w14:textId="77777777" w:rsidTr="00F20549">
        <w:trPr>
          <w:trHeight w:val="514"/>
        </w:trPr>
        <w:tc>
          <w:tcPr>
            <w:tcW w:w="333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38FFBBF" w14:textId="77777777" w:rsidR="00E22929" w:rsidRPr="00E22929" w:rsidRDefault="00E22929" w:rsidP="00E22929">
            <w:pPr>
              <w:rPr>
                <w:sz w:val="20"/>
                <w:szCs w:val="20"/>
              </w:rPr>
            </w:pPr>
            <w:r w:rsidRPr="00E22929">
              <w:rPr>
                <w:sz w:val="20"/>
                <w:szCs w:val="20"/>
              </w:rPr>
              <w:t>3.3. при покупке тепла, в т.ч.</w:t>
            </w:r>
          </w:p>
        </w:tc>
        <w:tc>
          <w:tcPr>
            <w:tcW w:w="1595" w:type="dxa"/>
            <w:tcBorders>
              <w:top w:val="nil"/>
              <w:left w:val="nil"/>
              <w:bottom w:val="single" w:sz="4" w:space="0" w:color="auto"/>
              <w:right w:val="single" w:sz="4" w:space="0" w:color="auto"/>
            </w:tcBorders>
            <w:shd w:val="clear" w:color="auto" w:fill="auto"/>
            <w:vAlign w:val="center"/>
            <w:hideMark/>
          </w:tcPr>
          <w:p w14:paraId="35B98CE1"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2A5E59F3" w14:textId="77777777" w:rsidR="00E22929" w:rsidRPr="00E22929" w:rsidRDefault="00E22929" w:rsidP="00E22929">
            <w:pPr>
              <w:jc w:val="center"/>
              <w:rPr>
                <w:sz w:val="20"/>
                <w:szCs w:val="20"/>
              </w:rPr>
            </w:pPr>
            <w:r w:rsidRPr="00E22929">
              <w:rPr>
                <w:sz w:val="20"/>
                <w:szCs w:val="20"/>
              </w:rPr>
              <w:t>11 426,19</w:t>
            </w:r>
          </w:p>
        </w:tc>
        <w:tc>
          <w:tcPr>
            <w:tcW w:w="1707" w:type="dxa"/>
            <w:tcBorders>
              <w:top w:val="nil"/>
              <w:left w:val="nil"/>
              <w:bottom w:val="single" w:sz="4" w:space="0" w:color="auto"/>
              <w:right w:val="single" w:sz="4" w:space="0" w:color="auto"/>
            </w:tcBorders>
            <w:shd w:val="clear" w:color="auto" w:fill="auto"/>
            <w:vAlign w:val="center"/>
            <w:hideMark/>
          </w:tcPr>
          <w:p w14:paraId="00AD7A53" w14:textId="77777777" w:rsidR="00E22929" w:rsidRPr="00E22929" w:rsidRDefault="00E22929" w:rsidP="00E22929">
            <w:pPr>
              <w:jc w:val="center"/>
              <w:rPr>
                <w:sz w:val="20"/>
                <w:szCs w:val="20"/>
              </w:rPr>
            </w:pPr>
            <w:r w:rsidRPr="00E22929">
              <w:rPr>
                <w:sz w:val="20"/>
                <w:szCs w:val="20"/>
              </w:rPr>
              <w:t>6 138,68</w:t>
            </w:r>
          </w:p>
        </w:tc>
        <w:tc>
          <w:tcPr>
            <w:tcW w:w="1442" w:type="dxa"/>
            <w:tcBorders>
              <w:top w:val="nil"/>
              <w:left w:val="nil"/>
              <w:bottom w:val="single" w:sz="4" w:space="0" w:color="auto"/>
              <w:right w:val="single" w:sz="4" w:space="0" w:color="auto"/>
            </w:tcBorders>
            <w:shd w:val="clear" w:color="auto" w:fill="auto"/>
            <w:vAlign w:val="center"/>
            <w:hideMark/>
          </w:tcPr>
          <w:p w14:paraId="1A3A7ABA" w14:textId="77777777" w:rsidR="00E22929" w:rsidRPr="00E22929" w:rsidRDefault="00E22929" w:rsidP="00E22929">
            <w:pPr>
              <w:jc w:val="center"/>
              <w:rPr>
                <w:sz w:val="20"/>
                <w:szCs w:val="20"/>
              </w:rPr>
            </w:pPr>
            <w:r w:rsidRPr="00E22929">
              <w:rPr>
                <w:sz w:val="20"/>
                <w:szCs w:val="20"/>
              </w:rPr>
              <w:t>5 287,51</w:t>
            </w:r>
          </w:p>
        </w:tc>
      </w:tr>
      <w:tr w:rsidR="00E22929" w:rsidRPr="00E22929" w14:paraId="0DD8FA19" w14:textId="77777777" w:rsidTr="00F20549">
        <w:trPr>
          <w:trHeight w:val="514"/>
        </w:trPr>
        <w:tc>
          <w:tcPr>
            <w:tcW w:w="1077" w:type="dxa"/>
            <w:tcBorders>
              <w:top w:val="nil"/>
              <w:left w:val="single" w:sz="4" w:space="0" w:color="auto"/>
              <w:bottom w:val="single" w:sz="4" w:space="0" w:color="auto"/>
              <w:right w:val="nil"/>
            </w:tcBorders>
            <w:shd w:val="clear" w:color="auto" w:fill="auto"/>
            <w:vAlign w:val="center"/>
            <w:hideMark/>
          </w:tcPr>
          <w:p w14:paraId="4965F15A" w14:textId="77777777" w:rsidR="00E22929" w:rsidRPr="00E22929" w:rsidRDefault="00E22929" w:rsidP="00E22929">
            <w:pPr>
              <w:jc w:val="center"/>
              <w:rPr>
                <w:sz w:val="20"/>
                <w:szCs w:val="20"/>
              </w:rPr>
            </w:pPr>
            <w:r w:rsidRPr="00E22929">
              <w:rPr>
                <w:sz w:val="20"/>
                <w:szCs w:val="20"/>
              </w:rPr>
              <w:t>3.3.1.</w:t>
            </w:r>
          </w:p>
        </w:tc>
        <w:tc>
          <w:tcPr>
            <w:tcW w:w="2255" w:type="dxa"/>
            <w:tcBorders>
              <w:top w:val="nil"/>
              <w:left w:val="nil"/>
              <w:bottom w:val="single" w:sz="4" w:space="0" w:color="auto"/>
              <w:right w:val="single" w:sz="4" w:space="0" w:color="auto"/>
            </w:tcBorders>
            <w:shd w:val="clear" w:color="auto" w:fill="auto"/>
            <w:vAlign w:val="center"/>
            <w:hideMark/>
          </w:tcPr>
          <w:p w14:paraId="66E8D9B7" w14:textId="77777777" w:rsidR="00E22929" w:rsidRPr="00E22929" w:rsidRDefault="00E22929" w:rsidP="00E22929">
            <w:pPr>
              <w:jc w:val="right"/>
              <w:rPr>
                <w:sz w:val="20"/>
                <w:szCs w:val="20"/>
              </w:rPr>
            </w:pPr>
            <w:r w:rsidRPr="00E22929">
              <w:rPr>
                <w:sz w:val="20"/>
                <w:szCs w:val="20"/>
              </w:rPr>
              <w:t>МКП ОГО "Теплоэнерго"</w:t>
            </w:r>
          </w:p>
        </w:tc>
        <w:tc>
          <w:tcPr>
            <w:tcW w:w="1595" w:type="dxa"/>
            <w:tcBorders>
              <w:top w:val="nil"/>
              <w:left w:val="nil"/>
              <w:bottom w:val="single" w:sz="4" w:space="0" w:color="auto"/>
              <w:right w:val="single" w:sz="4" w:space="0" w:color="auto"/>
            </w:tcBorders>
            <w:shd w:val="clear" w:color="auto" w:fill="auto"/>
            <w:vAlign w:val="center"/>
            <w:hideMark/>
          </w:tcPr>
          <w:p w14:paraId="0DF54163"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14DA28C4" w14:textId="77777777" w:rsidR="00E22929" w:rsidRPr="00E22929" w:rsidRDefault="00E22929" w:rsidP="00E22929">
            <w:pPr>
              <w:jc w:val="center"/>
              <w:rPr>
                <w:sz w:val="20"/>
                <w:szCs w:val="20"/>
              </w:rPr>
            </w:pPr>
            <w:r w:rsidRPr="00E22929">
              <w:rPr>
                <w:sz w:val="20"/>
                <w:szCs w:val="20"/>
              </w:rPr>
              <w:t>652,91</w:t>
            </w:r>
          </w:p>
        </w:tc>
        <w:tc>
          <w:tcPr>
            <w:tcW w:w="1707" w:type="dxa"/>
            <w:tcBorders>
              <w:top w:val="nil"/>
              <w:left w:val="nil"/>
              <w:bottom w:val="single" w:sz="4" w:space="0" w:color="auto"/>
              <w:right w:val="single" w:sz="4" w:space="0" w:color="auto"/>
            </w:tcBorders>
            <w:shd w:val="clear" w:color="auto" w:fill="auto"/>
            <w:vAlign w:val="center"/>
            <w:hideMark/>
          </w:tcPr>
          <w:p w14:paraId="105AAAB7" w14:textId="77777777" w:rsidR="00E22929" w:rsidRPr="00E22929" w:rsidRDefault="00E22929" w:rsidP="00E22929">
            <w:pPr>
              <w:jc w:val="center"/>
              <w:rPr>
                <w:sz w:val="20"/>
                <w:szCs w:val="20"/>
              </w:rPr>
            </w:pPr>
            <w:r w:rsidRPr="00E22929">
              <w:rPr>
                <w:sz w:val="20"/>
                <w:szCs w:val="20"/>
              </w:rPr>
              <w:t>350,77</w:t>
            </w:r>
          </w:p>
        </w:tc>
        <w:tc>
          <w:tcPr>
            <w:tcW w:w="1442" w:type="dxa"/>
            <w:tcBorders>
              <w:top w:val="nil"/>
              <w:left w:val="nil"/>
              <w:bottom w:val="single" w:sz="4" w:space="0" w:color="auto"/>
              <w:right w:val="single" w:sz="4" w:space="0" w:color="auto"/>
            </w:tcBorders>
            <w:shd w:val="clear" w:color="auto" w:fill="auto"/>
            <w:vAlign w:val="center"/>
            <w:hideMark/>
          </w:tcPr>
          <w:p w14:paraId="0153FB36" w14:textId="77777777" w:rsidR="00E22929" w:rsidRPr="00E22929" w:rsidRDefault="00E22929" w:rsidP="00E22929">
            <w:pPr>
              <w:jc w:val="center"/>
              <w:rPr>
                <w:sz w:val="20"/>
                <w:szCs w:val="20"/>
              </w:rPr>
            </w:pPr>
            <w:r w:rsidRPr="00E22929">
              <w:rPr>
                <w:sz w:val="20"/>
                <w:szCs w:val="20"/>
              </w:rPr>
              <w:t>302,14</w:t>
            </w:r>
          </w:p>
        </w:tc>
      </w:tr>
      <w:tr w:rsidR="00E22929" w:rsidRPr="00E22929" w14:paraId="428BA333" w14:textId="77777777" w:rsidTr="00F20549">
        <w:trPr>
          <w:trHeight w:val="514"/>
        </w:trPr>
        <w:tc>
          <w:tcPr>
            <w:tcW w:w="1077" w:type="dxa"/>
            <w:tcBorders>
              <w:top w:val="nil"/>
              <w:left w:val="single" w:sz="4" w:space="0" w:color="auto"/>
              <w:bottom w:val="single" w:sz="4" w:space="0" w:color="auto"/>
              <w:right w:val="nil"/>
            </w:tcBorders>
            <w:shd w:val="clear" w:color="auto" w:fill="auto"/>
            <w:vAlign w:val="center"/>
            <w:hideMark/>
          </w:tcPr>
          <w:p w14:paraId="57FF3C64" w14:textId="77777777" w:rsidR="00E22929" w:rsidRPr="00E22929" w:rsidRDefault="00E22929" w:rsidP="00E22929">
            <w:pPr>
              <w:jc w:val="center"/>
              <w:rPr>
                <w:sz w:val="20"/>
                <w:szCs w:val="20"/>
              </w:rPr>
            </w:pPr>
            <w:r w:rsidRPr="00E22929">
              <w:rPr>
                <w:sz w:val="20"/>
                <w:szCs w:val="20"/>
              </w:rPr>
              <w:t>3.3.2.</w:t>
            </w:r>
          </w:p>
        </w:tc>
        <w:tc>
          <w:tcPr>
            <w:tcW w:w="2255" w:type="dxa"/>
            <w:tcBorders>
              <w:top w:val="nil"/>
              <w:left w:val="nil"/>
              <w:bottom w:val="single" w:sz="4" w:space="0" w:color="auto"/>
              <w:right w:val="single" w:sz="4" w:space="0" w:color="auto"/>
            </w:tcBorders>
            <w:shd w:val="clear" w:color="auto" w:fill="auto"/>
            <w:vAlign w:val="center"/>
            <w:hideMark/>
          </w:tcPr>
          <w:p w14:paraId="75BCAD37" w14:textId="77777777" w:rsidR="00E22929" w:rsidRPr="00E22929" w:rsidRDefault="00E22929" w:rsidP="00E22929">
            <w:pPr>
              <w:jc w:val="right"/>
              <w:rPr>
                <w:sz w:val="20"/>
                <w:szCs w:val="20"/>
              </w:rPr>
            </w:pPr>
            <w:r w:rsidRPr="00E22929">
              <w:rPr>
                <w:sz w:val="20"/>
                <w:szCs w:val="20"/>
              </w:rPr>
              <w:t>ООО "СибЭнерго"</w:t>
            </w:r>
          </w:p>
        </w:tc>
        <w:tc>
          <w:tcPr>
            <w:tcW w:w="1595" w:type="dxa"/>
            <w:tcBorders>
              <w:top w:val="nil"/>
              <w:left w:val="nil"/>
              <w:bottom w:val="single" w:sz="4" w:space="0" w:color="auto"/>
              <w:right w:val="single" w:sz="4" w:space="0" w:color="auto"/>
            </w:tcBorders>
            <w:shd w:val="clear" w:color="auto" w:fill="auto"/>
            <w:vAlign w:val="center"/>
            <w:hideMark/>
          </w:tcPr>
          <w:p w14:paraId="624E1A41"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69521271" w14:textId="77777777" w:rsidR="00E22929" w:rsidRPr="00E22929" w:rsidRDefault="00E22929" w:rsidP="00E22929">
            <w:pPr>
              <w:jc w:val="center"/>
              <w:rPr>
                <w:sz w:val="20"/>
                <w:szCs w:val="20"/>
              </w:rPr>
            </w:pPr>
            <w:r w:rsidRPr="00E22929">
              <w:rPr>
                <w:sz w:val="20"/>
                <w:szCs w:val="20"/>
              </w:rPr>
              <w:t>0,00</w:t>
            </w:r>
          </w:p>
        </w:tc>
        <w:tc>
          <w:tcPr>
            <w:tcW w:w="1707" w:type="dxa"/>
            <w:tcBorders>
              <w:top w:val="nil"/>
              <w:left w:val="nil"/>
              <w:bottom w:val="single" w:sz="4" w:space="0" w:color="auto"/>
              <w:right w:val="single" w:sz="4" w:space="0" w:color="auto"/>
            </w:tcBorders>
            <w:shd w:val="clear" w:color="auto" w:fill="auto"/>
            <w:vAlign w:val="center"/>
            <w:hideMark/>
          </w:tcPr>
          <w:p w14:paraId="0C9A694C" w14:textId="77777777" w:rsidR="00E22929" w:rsidRPr="00E22929" w:rsidRDefault="00E22929" w:rsidP="00E22929">
            <w:pPr>
              <w:jc w:val="center"/>
              <w:rPr>
                <w:sz w:val="20"/>
                <w:szCs w:val="20"/>
              </w:rPr>
            </w:pPr>
            <w:r w:rsidRPr="00E22929">
              <w:rPr>
                <w:sz w:val="20"/>
                <w:szCs w:val="20"/>
              </w:rPr>
              <w:t>0,00</w:t>
            </w:r>
          </w:p>
        </w:tc>
        <w:tc>
          <w:tcPr>
            <w:tcW w:w="1442" w:type="dxa"/>
            <w:tcBorders>
              <w:top w:val="nil"/>
              <w:left w:val="nil"/>
              <w:bottom w:val="single" w:sz="4" w:space="0" w:color="auto"/>
              <w:right w:val="single" w:sz="4" w:space="0" w:color="auto"/>
            </w:tcBorders>
            <w:shd w:val="clear" w:color="auto" w:fill="auto"/>
            <w:vAlign w:val="center"/>
            <w:hideMark/>
          </w:tcPr>
          <w:p w14:paraId="1AC63FD6" w14:textId="77777777" w:rsidR="00E22929" w:rsidRPr="00E22929" w:rsidRDefault="00E22929" w:rsidP="00E22929">
            <w:pPr>
              <w:jc w:val="center"/>
              <w:rPr>
                <w:sz w:val="20"/>
                <w:szCs w:val="20"/>
              </w:rPr>
            </w:pPr>
            <w:r w:rsidRPr="00E22929">
              <w:rPr>
                <w:sz w:val="20"/>
                <w:szCs w:val="20"/>
              </w:rPr>
              <w:t>0,00</w:t>
            </w:r>
          </w:p>
        </w:tc>
      </w:tr>
      <w:tr w:rsidR="00E22929" w:rsidRPr="00E22929" w14:paraId="4BB82E67" w14:textId="77777777" w:rsidTr="00F20549">
        <w:trPr>
          <w:trHeight w:val="514"/>
        </w:trPr>
        <w:tc>
          <w:tcPr>
            <w:tcW w:w="1077" w:type="dxa"/>
            <w:tcBorders>
              <w:top w:val="nil"/>
              <w:left w:val="single" w:sz="4" w:space="0" w:color="auto"/>
              <w:bottom w:val="single" w:sz="4" w:space="0" w:color="auto"/>
              <w:right w:val="nil"/>
            </w:tcBorders>
            <w:shd w:val="clear" w:color="auto" w:fill="auto"/>
            <w:vAlign w:val="center"/>
            <w:hideMark/>
          </w:tcPr>
          <w:p w14:paraId="0200A6AF" w14:textId="77777777" w:rsidR="00E22929" w:rsidRPr="00E22929" w:rsidRDefault="00E22929" w:rsidP="00E22929">
            <w:pPr>
              <w:jc w:val="center"/>
              <w:rPr>
                <w:sz w:val="20"/>
                <w:szCs w:val="20"/>
              </w:rPr>
            </w:pPr>
            <w:r w:rsidRPr="00E22929">
              <w:rPr>
                <w:sz w:val="20"/>
                <w:szCs w:val="20"/>
              </w:rPr>
              <w:t>3.3.3.</w:t>
            </w:r>
          </w:p>
        </w:tc>
        <w:tc>
          <w:tcPr>
            <w:tcW w:w="2255" w:type="dxa"/>
            <w:tcBorders>
              <w:top w:val="nil"/>
              <w:left w:val="nil"/>
              <w:bottom w:val="single" w:sz="4" w:space="0" w:color="auto"/>
              <w:right w:val="single" w:sz="4" w:space="0" w:color="auto"/>
            </w:tcBorders>
            <w:shd w:val="clear" w:color="auto" w:fill="auto"/>
            <w:vAlign w:val="center"/>
            <w:hideMark/>
          </w:tcPr>
          <w:p w14:paraId="6E07422A" w14:textId="77777777" w:rsidR="00E22929" w:rsidRPr="00E22929" w:rsidRDefault="00E22929" w:rsidP="00E22929">
            <w:pPr>
              <w:jc w:val="right"/>
              <w:rPr>
                <w:sz w:val="20"/>
                <w:szCs w:val="20"/>
              </w:rPr>
            </w:pPr>
            <w:r w:rsidRPr="00E22929">
              <w:rPr>
                <w:sz w:val="20"/>
                <w:szCs w:val="20"/>
              </w:rPr>
              <w:t>АО "Кузбассэнерго"</w:t>
            </w:r>
          </w:p>
        </w:tc>
        <w:tc>
          <w:tcPr>
            <w:tcW w:w="1595" w:type="dxa"/>
            <w:tcBorders>
              <w:top w:val="nil"/>
              <w:left w:val="nil"/>
              <w:bottom w:val="single" w:sz="4" w:space="0" w:color="auto"/>
              <w:right w:val="single" w:sz="4" w:space="0" w:color="auto"/>
            </w:tcBorders>
            <w:shd w:val="clear" w:color="auto" w:fill="auto"/>
            <w:vAlign w:val="center"/>
            <w:hideMark/>
          </w:tcPr>
          <w:p w14:paraId="2782471D"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4BEEE5B2" w14:textId="77777777" w:rsidR="00E22929" w:rsidRPr="00E22929" w:rsidRDefault="00E22929" w:rsidP="00E22929">
            <w:pPr>
              <w:jc w:val="center"/>
              <w:rPr>
                <w:sz w:val="20"/>
                <w:szCs w:val="20"/>
              </w:rPr>
            </w:pPr>
            <w:r w:rsidRPr="00E22929">
              <w:rPr>
                <w:sz w:val="20"/>
                <w:szCs w:val="20"/>
              </w:rPr>
              <w:t>3 554,05</w:t>
            </w:r>
          </w:p>
        </w:tc>
        <w:tc>
          <w:tcPr>
            <w:tcW w:w="1707" w:type="dxa"/>
            <w:tcBorders>
              <w:top w:val="nil"/>
              <w:left w:val="nil"/>
              <w:bottom w:val="single" w:sz="4" w:space="0" w:color="auto"/>
              <w:right w:val="single" w:sz="4" w:space="0" w:color="auto"/>
            </w:tcBorders>
            <w:shd w:val="clear" w:color="auto" w:fill="auto"/>
            <w:vAlign w:val="center"/>
            <w:hideMark/>
          </w:tcPr>
          <w:p w14:paraId="26EEC66A" w14:textId="77777777" w:rsidR="00E22929" w:rsidRPr="00E22929" w:rsidRDefault="00E22929" w:rsidP="00E22929">
            <w:pPr>
              <w:jc w:val="center"/>
              <w:rPr>
                <w:sz w:val="20"/>
                <w:szCs w:val="20"/>
              </w:rPr>
            </w:pPr>
            <w:r w:rsidRPr="00E22929">
              <w:rPr>
                <w:sz w:val="20"/>
                <w:szCs w:val="20"/>
              </w:rPr>
              <w:t>1 909,40</w:t>
            </w:r>
          </w:p>
        </w:tc>
        <w:tc>
          <w:tcPr>
            <w:tcW w:w="1442" w:type="dxa"/>
            <w:tcBorders>
              <w:top w:val="nil"/>
              <w:left w:val="nil"/>
              <w:bottom w:val="single" w:sz="4" w:space="0" w:color="auto"/>
              <w:right w:val="single" w:sz="4" w:space="0" w:color="auto"/>
            </w:tcBorders>
            <w:shd w:val="clear" w:color="auto" w:fill="auto"/>
            <w:vAlign w:val="center"/>
            <w:hideMark/>
          </w:tcPr>
          <w:p w14:paraId="313EA7CD" w14:textId="77777777" w:rsidR="00E22929" w:rsidRPr="00E22929" w:rsidRDefault="00E22929" w:rsidP="00E22929">
            <w:pPr>
              <w:jc w:val="center"/>
              <w:rPr>
                <w:sz w:val="20"/>
                <w:szCs w:val="20"/>
              </w:rPr>
            </w:pPr>
            <w:r w:rsidRPr="00E22929">
              <w:rPr>
                <w:sz w:val="20"/>
                <w:szCs w:val="20"/>
              </w:rPr>
              <w:t>1 644,65</w:t>
            </w:r>
          </w:p>
        </w:tc>
      </w:tr>
      <w:tr w:rsidR="00E22929" w:rsidRPr="00E22929" w14:paraId="7397FBCA" w14:textId="77777777" w:rsidTr="00F20549">
        <w:trPr>
          <w:trHeight w:val="514"/>
        </w:trPr>
        <w:tc>
          <w:tcPr>
            <w:tcW w:w="1077" w:type="dxa"/>
            <w:tcBorders>
              <w:top w:val="nil"/>
              <w:left w:val="single" w:sz="4" w:space="0" w:color="auto"/>
              <w:bottom w:val="single" w:sz="4" w:space="0" w:color="auto"/>
              <w:right w:val="nil"/>
            </w:tcBorders>
            <w:shd w:val="clear" w:color="auto" w:fill="auto"/>
            <w:vAlign w:val="center"/>
            <w:hideMark/>
          </w:tcPr>
          <w:p w14:paraId="73D8F178" w14:textId="77777777" w:rsidR="00E22929" w:rsidRPr="00E22929" w:rsidRDefault="00E22929" w:rsidP="00E22929">
            <w:pPr>
              <w:jc w:val="center"/>
              <w:rPr>
                <w:sz w:val="20"/>
                <w:szCs w:val="20"/>
              </w:rPr>
            </w:pPr>
            <w:r w:rsidRPr="00E22929">
              <w:rPr>
                <w:sz w:val="20"/>
                <w:szCs w:val="20"/>
              </w:rPr>
              <w:t>3.3.4.</w:t>
            </w:r>
          </w:p>
        </w:tc>
        <w:tc>
          <w:tcPr>
            <w:tcW w:w="2255" w:type="dxa"/>
            <w:tcBorders>
              <w:top w:val="nil"/>
              <w:left w:val="nil"/>
              <w:bottom w:val="single" w:sz="4" w:space="0" w:color="auto"/>
              <w:right w:val="single" w:sz="4" w:space="0" w:color="auto"/>
            </w:tcBorders>
            <w:shd w:val="clear" w:color="auto" w:fill="auto"/>
            <w:vAlign w:val="center"/>
            <w:hideMark/>
          </w:tcPr>
          <w:p w14:paraId="64B47071" w14:textId="77777777" w:rsidR="00E22929" w:rsidRPr="00E22929" w:rsidRDefault="00E22929" w:rsidP="00E22929">
            <w:pPr>
              <w:jc w:val="right"/>
              <w:rPr>
                <w:sz w:val="20"/>
                <w:szCs w:val="20"/>
              </w:rPr>
            </w:pPr>
            <w:r w:rsidRPr="00E22929">
              <w:rPr>
                <w:sz w:val="20"/>
                <w:szCs w:val="20"/>
              </w:rPr>
              <w:t>ООО СПК "Чистогорский"</w:t>
            </w:r>
          </w:p>
        </w:tc>
        <w:tc>
          <w:tcPr>
            <w:tcW w:w="1595" w:type="dxa"/>
            <w:tcBorders>
              <w:top w:val="nil"/>
              <w:left w:val="nil"/>
              <w:bottom w:val="single" w:sz="4" w:space="0" w:color="auto"/>
              <w:right w:val="single" w:sz="4" w:space="0" w:color="auto"/>
            </w:tcBorders>
            <w:shd w:val="clear" w:color="auto" w:fill="auto"/>
            <w:vAlign w:val="center"/>
            <w:hideMark/>
          </w:tcPr>
          <w:p w14:paraId="794A95F5"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3D67E252" w14:textId="77777777" w:rsidR="00E22929" w:rsidRPr="00E22929" w:rsidRDefault="00E22929" w:rsidP="00E22929">
            <w:pPr>
              <w:jc w:val="center"/>
              <w:rPr>
                <w:sz w:val="20"/>
                <w:szCs w:val="20"/>
              </w:rPr>
            </w:pPr>
            <w:r w:rsidRPr="00E22929">
              <w:rPr>
                <w:sz w:val="20"/>
                <w:szCs w:val="20"/>
              </w:rPr>
              <w:t>7 219,23</w:t>
            </w:r>
          </w:p>
        </w:tc>
        <w:tc>
          <w:tcPr>
            <w:tcW w:w="1707" w:type="dxa"/>
            <w:tcBorders>
              <w:top w:val="nil"/>
              <w:left w:val="nil"/>
              <w:bottom w:val="single" w:sz="4" w:space="0" w:color="auto"/>
              <w:right w:val="single" w:sz="4" w:space="0" w:color="auto"/>
            </w:tcBorders>
            <w:shd w:val="clear" w:color="auto" w:fill="auto"/>
            <w:vAlign w:val="center"/>
            <w:hideMark/>
          </w:tcPr>
          <w:p w14:paraId="5562499E" w14:textId="77777777" w:rsidR="00E22929" w:rsidRPr="00E22929" w:rsidRDefault="00E22929" w:rsidP="00E22929">
            <w:pPr>
              <w:jc w:val="center"/>
              <w:rPr>
                <w:sz w:val="20"/>
                <w:szCs w:val="20"/>
              </w:rPr>
            </w:pPr>
            <w:r w:rsidRPr="00E22929">
              <w:rPr>
                <w:sz w:val="20"/>
                <w:szCs w:val="20"/>
              </w:rPr>
              <w:t>3 878,51</w:t>
            </w:r>
          </w:p>
        </w:tc>
        <w:tc>
          <w:tcPr>
            <w:tcW w:w="1442" w:type="dxa"/>
            <w:tcBorders>
              <w:top w:val="nil"/>
              <w:left w:val="nil"/>
              <w:bottom w:val="single" w:sz="4" w:space="0" w:color="auto"/>
              <w:right w:val="single" w:sz="4" w:space="0" w:color="auto"/>
            </w:tcBorders>
            <w:shd w:val="clear" w:color="auto" w:fill="auto"/>
            <w:vAlign w:val="center"/>
            <w:hideMark/>
          </w:tcPr>
          <w:p w14:paraId="36AF0678" w14:textId="77777777" w:rsidR="00E22929" w:rsidRPr="00E22929" w:rsidRDefault="00E22929" w:rsidP="00E22929">
            <w:pPr>
              <w:jc w:val="center"/>
              <w:rPr>
                <w:sz w:val="20"/>
                <w:szCs w:val="20"/>
              </w:rPr>
            </w:pPr>
            <w:r w:rsidRPr="00E22929">
              <w:rPr>
                <w:sz w:val="20"/>
                <w:szCs w:val="20"/>
              </w:rPr>
              <w:t>3 340,73</w:t>
            </w:r>
          </w:p>
        </w:tc>
      </w:tr>
      <w:tr w:rsidR="00E22929" w:rsidRPr="00E22929" w14:paraId="2ADBFE55" w14:textId="77777777" w:rsidTr="00F20549">
        <w:trPr>
          <w:trHeight w:val="650"/>
        </w:trPr>
        <w:tc>
          <w:tcPr>
            <w:tcW w:w="33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A35830" w14:textId="77777777" w:rsidR="00E22929" w:rsidRPr="00E22929" w:rsidRDefault="00E22929" w:rsidP="00E22929">
            <w:pPr>
              <w:jc w:val="center"/>
              <w:rPr>
                <w:sz w:val="20"/>
                <w:szCs w:val="20"/>
              </w:rPr>
            </w:pPr>
            <w:r w:rsidRPr="00E22929">
              <w:rPr>
                <w:sz w:val="20"/>
                <w:szCs w:val="20"/>
              </w:rPr>
              <w:t>Полезный отпуск тепловой энергии на потребительский рынок, Гкал</w:t>
            </w:r>
          </w:p>
        </w:tc>
        <w:tc>
          <w:tcPr>
            <w:tcW w:w="1595" w:type="dxa"/>
            <w:tcBorders>
              <w:top w:val="nil"/>
              <w:left w:val="nil"/>
              <w:bottom w:val="single" w:sz="4" w:space="0" w:color="auto"/>
              <w:right w:val="single" w:sz="4" w:space="0" w:color="auto"/>
            </w:tcBorders>
            <w:shd w:val="clear" w:color="auto" w:fill="auto"/>
            <w:vAlign w:val="center"/>
            <w:hideMark/>
          </w:tcPr>
          <w:p w14:paraId="1D7B012E"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12E91017" w14:textId="77777777" w:rsidR="00E22929" w:rsidRPr="00E22929" w:rsidRDefault="00E22929" w:rsidP="00E22929">
            <w:pPr>
              <w:jc w:val="center"/>
              <w:rPr>
                <w:sz w:val="20"/>
                <w:szCs w:val="20"/>
              </w:rPr>
            </w:pPr>
            <w:r w:rsidRPr="00E22929">
              <w:rPr>
                <w:sz w:val="20"/>
                <w:szCs w:val="20"/>
              </w:rPr>
              <w:t>134 750,66</w:t>
            </w:r>
          </w:p>
        </w:tc>
        <w:tc>
          <w:tcPr>
            <w:tcW w:w="1707" w:type="dxa"/>
            <w:tcBorders>
              <w:top w:val="nil"/>
              <w:left w:val="nil"/>
              <w:bottom w:val="single" w:sz="4" w:space="0" w:color="auto"/>
              <w:right w:val="single" w:sz="4" w:space="0" w:color="auto"/>
            </w:tcBorders>
            <w:shd w:val="clear" w:color="auto" w:fill="auto"/>
            <w:vAlign w:val="center"/>
            <w:hideMark/>
          </w:tcPr>
          <w:p w14:paraId="121AF5AF" w14:textId="77777777" w:rsidR="00E22929" w:rsidRPr="00E22929" w:rsidRDefault="00E22929" w:rsidP="00E22929">
            <w:pPr>
              <w:jc w:val="center"/>
              <w:rPr>
                <w:sz w:val="20"/>
                <w:szCs w:val="20"/>
              </w:rPr>
            </w:pPr>
            <w:r w:rsidRPr="00E22929">
              <w:rPr>
                <w:sz w:val="20"/>
                <w:szCs w:val="20"/>
              </w:rPr>
              <w:t>72 394,31</w:t>
            </w:r>
          </w:p>
        </w:tc>
        <w:tc>
          <w:tcPr>
            <w:tcW w:w="1442" w:type="dxa"/>
            <w:tcBorders>
              <w:top w:val="nil"/>
              <w:left w:val="nil"/>
              <w:bottom w:val="single" w:sz="4" w:space="0" w:color="auto"/>
              <w:right w:val="single" w:sz="4" w:space="0" w:color="auto"/>
            </w:tcBorders>
            <w:shd w:val="clear" w:color="auto" w:fill="auto"/>
            <w:vAlign w:val="center"/>
            <w:hideMark/>
          </w:tcPr>
          <w:p w14:paraId="2F4FFE50" w14:textId="77777777" w:rsidR="00E22929" w:rsidRPr="00E22929" w:rsidRDefault="00E22929" w:rsidP="00E22929">
            <w:pPr>
              <w:jc w:val="center"/>
              <w:rPr>
                <w:sz w:val="20"/>
                <w:szCs w:val="20"/>
              </w:rPr>
            </w:pPr>
            <w:r w:rsidRPr="00E22929">
              <w:rPr>
                <w:sz w:val="20"/>
                <w:szCs w:val="20"/>
              </w:rPr>
              <w:t>62 356,36</w:t>
            </w:r>
          </w:p>
        </w:tc>
      </w:tr>
      <w:tr w:rsidR="00E22929" w:rsidRPr="00E22929" w14:paraId="21BE4BCA" w14:textId="77777777" w:rsidTr="00F20549">
        <w:trPr>
          <w:trHeight w:val="559"/>
        </w:trPr>
        <w:tc>
          <w:tcPr>
            <w:tcW w:w="333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4B8D05B" w14:textId="77777777" w:rsidR="00E22929" w:rsidRPr="00E22929" w:rsidRDefault="00E22929" w:rsidP="00E22929">
            <w:pPr>
              <w:jc w:val="center"/>
              <w:rPr>
                <w:sz w:val="20"/>
                <w:szCs w:val="20"/>
              </w:rPr>
            </w:pPr>
            <w:r w:rsidRPr="00E22929">
              <w:rPr>
                <w:sz w:val="20"/>
                <w:szCs w:val="20"/>
              </w:rPr>
              <w:t>4. Расход тепловой энергии на собственные нужды</w:t>
            </w:r>
          </w:p>
        </w:tc>
        <w:tc>
          <w:tcPr>
            <w:tcW w:w="1595" w:type="dxa"/>
            <w:tcBorders>
              <w:top w:val="nil"/>
              <w:left w:val="nil"/>
              <w:bottom w:val="single" w:sz="4" w:space="0" w:color="auto"/>
              <w:right w:val="single" w:sz="4" w:space="0" w:color="auto"/>
            </w:tcBorders>
            <w:shd w:val="clear" w:color="auto" w:fill="auto"/>
            <w:vAlign w:val="center"/>
            <w:hideMark/>
          </w:tcPr>
          <w:p w14:paraId="511E05DB"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07D37163" w14:textId="77777777" w:rsidR="00E22929" w:rsidRPr="00E22929" w:rsidRDefault="00E22929" w:rsidP="00E22929">
            <w:pPr>
              <w:jc w:val="center"/>
              <w:rPr>
                <w:sz w:val="20"/>
                <w:szCs w:val="20"/>
              </w:rPr>
            </w:pPr>
            <w:r w:rsidRPr="00E22929">
              <w:rPr>
                <w:sz w:val="20"/>
                <w:szCs w:val="20"/>
              </w:rPr>
              <w:t>4 980,60</w:t>
            </w:r>
          </w:p>
        </w:tc>
        <w:tc>
          <w:tcPr>
            <w:tcW w:w="1707" w:type="dxa"/>
            <w:tcBorders>
              <w:top w:val="nil"/>
              <w:left w:val="nil"/>
              <w:bottom w:val="single" w:sz="4" w:space="0" w:color="auto"/>
              <w:right w:val="single" w:sz="4" w:space="0" w:color="auto"/>
            </w:tcBorders>
            <w:shd w:val="clear" w:color="auto" w:fill="auto"/>
            <w:vAlign w:val="center"/>
            <w:hideMark/>
          </w:tcPr>
          <w:p w14:paraId="55B199BD" w14:textId="77777777" w:rsidR="00E22929" w:rsidRPr="00E22929" w:rsidRDefault="00E22929" w:rsidP="00E22929">
            <w:pPr>
              <w:jc w:val="center"/>
              <w:rPr>
                <w:sz w:val="20"/>
                <w:szCs w:val="20"/>
              </w:rPr>
            </w:pPr>
            <w:r w:rsidRPr="00E22929">
              <w:rPr>
                <w:sz w:val="20"/>
                <w:szCs w:val="20"/>
              </w:rPr>
              <w:t>2 675,81</w:t>
            </w:r>
          </w:p>
        </w:tc>
        <w:tc>
          <w:tcPr>
            <w:tcW w:w="1442" w:type="dxa"/>
            <w:tcBorders>
              <w:top w:val="nil"/>
              <w:left w:val="nil"/>
              <w:bottom w:val="single" w:sz="4" w:space="0" w:color="auto"/>
              <w:right w:val="single" w:sz="4" w:space="0" w:color="auto"/>
            </w:tcBorders>
            <w:shd w:val="clear" w:color="auto" w:fill="auto"/>
            <w:vAlign w:val="center"/>
            <w:hideMark/>
          </w:tcPr>
          <w:p w14:paraId="1963B909" w14:textId="77777777" w:rsidR="00E22929" w:rsidRPr="00E22929" w:rsidRDefault="00E22929" w:rsidP="00E22929">
            <w:pPr>
              <w:jc w:val="center"/>
              <w:rPr>
                <w:sz w:val="20"/>
                <w:szCs w:val="20"/>
              </w:rPr>
            </w:pPr>
            <w:r w:rsidRPr="00E22929">
              <w:rPr>
                <w:sz w:val="20"/>
                <w:szCs w:val="20"/>
              </w:rPr>
              <w:t>2 304,79</w:t>
            </w:r>
          </w:p>
        </w:tc>
      </w:tr>
      <w:tr w:rsidR="00E22929" w:rsidRPr="00E22929" w14:paraId="174342F5" w14:textId="77777777" w:rsidTr="00F20549">
        <w:trPr>
          <w:trHeight w:val="559"/>
        </w:trPr>
        <w:tc>
          <w:tcPr>
            <w:tcW w:w="1077" w:type="dxa"/>
            <w:tcBorders>
              <w:top w:val="nil"/>
              <w:left w:val="single" w:sz="4" w:space="0" w:color="auto"/>
              <w:bottom w:val="single" w:sz="4" w:space="0" w:color="auto"/>
              <w:right w:val="single" w:sz="4" w:space="0" w:color="auto"/>
            </w:tcBorders>
            <w:shd w:val="clear" w:color="auto" w:fill="auto"/>
            <w:vAlign w:val="center"/>
            <w:hideMark/>
          </w:tcPr>
          <w:p w14:paraId="1C6E3CBB" w14:textId="77777777" w:rsidR="00E22929" w:rsidRPr="00E22929" w:rsidRDefault="00E22929" w:rsidP="00E22929">
            <w:pPr>
              <w:jc w:val="center"/>
              <w:rPr>
                <w:sz w:val="20"/>
                <w:szCs w:val="20"/>
              </w:rPr>
            </w:pPr>
            <w:r w:rsidRPr="00E22929">
              <w:rPr>
                <w:sz w:val="20"/>
                <w:szCs w:val="20"/>
              </w:rPr>
              <w:t>4.1.</w:t>
            </w:r>
          </w:p>
        </w:tc>
        <w:tc>
          <w:tcPr>
            <w:tcW w:w="2255" w:type="dxa"/>
            <w:tcBorders>
              <w:top w:val="nil"/>
              <w:left w:val="nil"/>
              <w:bottom w:val="single" w:sz="4" w:space="0" w:color="auto"/>
              <w:right w:val="single" w:sz="4" w:space="0" w:color="auto"/>
            </w:tcBorders>
            <w:shd w:val="clear" w:color="auto" w:fill="auto"/>
            <w:vAlign w:val="center"/>
            <w:hideMark/>
          </w:tcPr>
          <w:p w14:paraId="4C1C9C30" w14:textId="77777777" w:rsidR="00E22929" w:rsidRPr="00E22929" w:rsidRDefault="00E22929" w:rsidP="00E22929">
            <w:pPr>
              <w:jc w:val="center"/>
              <w:rPr>
                <w:sz w:val="20"/>
                <w:szCs w:val="20"/>
              </w:rPr>
            </w:pPr>
            <w:r w:rsidRPr="00E22929">
              <w:rPr>
                <w:sz w:val="20"/>
                <w:szCs w:val="20"/>
              </w:rPr>
              <w:t>От угольных котельных</w:t>
            </w:r>
          </w:p>
        </w:tc>
        <w:tc>
          <w:tcPr>
            <w:tcW w:w="1595" w:type="dxa"/>
            <w:tcBorders>
              <w:top w:val="nil"/>
              <w:left w:val="nil"/>
              <w:bottom w:val="single" w:sz="4" w:space="0" w:color="auto"/>
              <w:right w:val="single" w:sz="4" w:space="0" w:color="auto"/>
            </w:tcBorders>
            <w:shd w:val="clear" w:color="auto" w:fill="auto"/>
            <w:vAlign w:val="center"/>
            <w:hideMark/>
          </w:tcPr>
          <w:p w14:paraId="00A0B781"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30AC9014" w14:textId="77777777" w:rsidR="00E22929" w:rsidRPr="00E22929" w:rsidRDefault="00E22929" w:rsidP="00E22929">
            <w:pPr>
              <w:jc w:val="center"/>
              <w:rPr>
                <w:sz w:val="20"/>
                <w:szCs w:val="20"/>
              </w:rPr>
            </w:pPr>
            <w:r w:rsidRPr="00E22929">
              <w:rPr>
                <w:sz w:val="20"/>
                <w:szCs w:val="20"/>
              </w:rPr>
              <w:t>4 733,27</w:t>
            </w:r>
          </w:p>
        </w:tc>
        <w:tc>
          <w:tcPr>
            <w:tcW w:w="1707" w:type="dxa"/>
            <w:tcBorders>
              <w:top w:val="nil"/>
              <w:left w:val="nil"/>
              <w:bottom w:val="single" w:sz="4" w:space="0" w:color="auto"/>
              <w:right w:val="single" w:sz="4" w:space="0" w:color="auto"/>
            </w:tcBorders>
            <w:shd w:val="clear" w:color="auto" w:fill="auto"/>
            <w:vAlign w:val="center"/>
            <w:hideMark/>
          </w:tcPr>
          <w:p w14:paraId="67201C4B" w14:textId="77777777" w:rsidR="00E22929" w:rsidRPr="00E22929" w:rsidRDefault="00E22929" w:rsidP="00E22929">
            <w:pPr>
              <w:jc w:val="center"/>
              <w:rPr>
                <w:sz w:val="20"/>
                <w:szCs w:val="20"/>
              </w:rPr>
            </w:pPr>
            <w:r w:rsidRPr="00E22929">
              <w:rPr>
                <w:sz w:val="20"/>
                <w:szCs w:val="20"/>
              </w:rPr>
              <w:t>2 542,93</w:t>
            </w:r>
          </w:p>
        </w:tc>
        <w:tc>
          <w:tcPr>
            <w:tcW w:w="1442" w:type="dxa"/>
            <w:tcBorders>
              <w:top w:val="nil"/>
              <w:left w:val="nil"/>
              <w:bottom w:val="single" w:sz="4" w:space="0" w:color="auto"/>
              <w:right w:val="single" w:sz="4" w:space="0" w:color="auto"/>
            </w:tcBorders>
            <w:shd w:val="clear" w:color="auto" w:fill="auto"/>
            <w:vAlign w:val="center"/>
            <w:hideMark/>
          </w:tcPr>
          <w:p w14:paraId="55EA4418" w14:textId="77777777" w:rsidR="00E22929" w:rsidRPr="00E22929" w:rsidRDefault="00E22929" w:rsidP="00E22929">
            <w:pPr>
              <w:jc w:val="center"/>
              <w:rPr>
                <w:sz w:val="20"/>
                <w:szCs w:val="20"/>
              </w:rPr>
            </w:pPr>
            <w:r w:rsidRPr="00E22929">
              <w:rPr>
                <w:sz w:val="20"/>
                <w:szCs w:val="20"/>
              </w:rPr>
              <w:t>2 190,34</w:t>
            </w:r>
          </w:p>
        </w:tc>
      </w:tr>
      <w:tr w:rsidR="00E22929" w:rsidRPr="00E22929" w14:paraId="4D5F89F0" w14:textId="77777777" w:rsidTr="00F20549">
        <w:trPr>
          <w:trHeight w:val="559"/>
        </w:trPr>
        <w:tc>
          <w:tcPr>
            <w:tcW w:w="1077" w:type="dxa"/>
            <w:tcBorders>
              <w:top w:val="nil"/>
              <w:left w:val="single" w:sz="4" w:space="0" w:color="auto"/>
              <w:bottom w:val="single" w:sz="4" w:space="0" w:color="auto"/>
              <w:right w:val="single" w:sz="4" w:space="0" w:color="auto"/>
            </w:tcBorders>
            <w:shd w:val="clear" w:color="auto" w:fill="auto"/>
            <w:vAlign w:val="center"/>
            <w:hideMark/>
          </w:tcPr>
          <w:p w14:paraId="0A6C7C9C" w14:textId="77777777" w:rsidR="00E22929" w:rsidRPr="00E22929" w:rsidRDefault="00E22929" w:rsidP="00E22929">
            <w:pPr>
              <w:jc w:val="center"/>
              <w:rPr>
                <w:sz w:val="20"/>
                <w:szCs w:val="20"/>
              </w:rPr>
            </w:pPr>
            <w:r w:rsidRPr="00E22929">
              <w:rPr>
                <w:sz w:val="20"/>
                <w:szCs w:val="20"/>
              </w:rPr>
              <w:t>4.2.</w:t>
            </w:r>
          </w:p>
        </w:tc>
        <w:tc>
          <w:tcPr>
            <w:tcW w:w="2255" w:type="dxa"/>
            <w:tcBorders>
              <w:top w:val="nil"/>
              <w:left w:val="nil"/>
              <w:bottom w:val="single" w:sz="4" w:space="0" w:color="auto"/>
              <w:right w:val="single" w:sz="4" w:space="0" w:color="auto"/>
            </w:tcBorders>
            <w:shd w:val="clear" w:color="auto" w:fill="auto"/>
            <w:vAlign w:val="center"/>
            <w:hideMark/>
          </w:tcPr>
          <w:p w14:paraId="7EF52AB6" w14:textId="77777777" w:rsidR="00E22929" w:rsidRPr="00E22929" w:rsidRDefault="00E22929" w:rsidP="00E22929">
            <w:pPr>
              <w:jc w:val="center"/>
              <w:rPr>
                <w:sz w:val="20"/>
                <w:szCs w:val="20"/>
              </w:rPr>
            </w:pPr>
            <w:r w:rsidRPr="00E22929">
              <w:rPr>
                <w:sz w:val="20"/>
                <w:szCs w:val="20"/>
              </w:rPr>
              <w:t>От эл. Котельных</w:t>
            </w:r>
          </w:p>
        </w:tc>
        <w:tc>
          <w:tcPr>
            <w:tcW w:w="1595" w:type="dxa"/>
            <w:tcBorders>
              <w:top w:val="nil"/>
              <w:left w:val="nil"/>
              <w:bottom w:val="single" w:sz="4" w:space="0" w:color="auto"/>
              <w:right w:val="single" w:sz="4" w:space="0" w:color="auto"/>
            </w:tcBorders>
            <w:shd w:val="clear" w:color="auto" w:fill="auto"/>
            <w:vAlign w:val="center"/>
            <w:hideMark/>
          </w:tcPr>
          <w:p w14:paraId="1E74713E"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74292B5E" w14:textId="77777777" w:rsidR="00E22929" w:rsidRPr="00E22929" w:rsidRDefault="00E22929" w:rsidP="00E22929">
            <w:pPr>
              <w:jc w:val="center"/>
              <w:rPr>
                <w:sz w:val="20"/>
                <w:szCs w:val="20"/>
              </w:rPr>
            </w:pPr>
            <w:r w:rsidRPr="00E22929">
              <w:rPr>
                <w:sz w:val="20"/>
                <w:szCs w:val="20"/>
              </w:rPr>
              <w:t>0,00</w:t>
            </w:r>
          </w:p>
        </w:tc>
        <w:tc>
          <w:tcPr>
            <w:tcW w:w="1707" w:type="dxa"/>
            <w:tcBorders>
              <w:top w:val="nil"/>
              <w:left w:val="nil"/>
              <w:bottom w:val="single" w:sz="4" w:space="0" w:color="auto"/>
              <w:right w:val="single" w:sz="4" w:space="0" w:color="auto"/>
            </w:tcBorders>
            <w:shd w:val="clear" w:color="auto" w:fill="auto"/>
            <w:vAlign w:val="center"/>
            <w:hideMark/>
          </w:tcPr>
          <w:p w14:paraId="6A7198CD" w14:textId="77777777" w:rsidR="00E22929" w:rsidRPr="00E22929" w:rsidRDefault="00E22929" w:rsidP="00E22929">
            <w:pPr>
              <w:jc w:val="center"/>
              <w:rPr>
                <w:sz w:val="20"/>
                <w:szCs w:val="20"/>
              </w:rPr>
            </w:pPr>
            <w:r w:rsidRPr="00E22929">
              <w:rPr>
                <w:sz w:val="20"/>
                <w:szCs w:val="20"/>
              </w:rPr>
              <w:t>0,00</w:t>
            </w:r>
          </w:p>
        </w:tc>
        <w:tc>
          <w:tcPr>
            <w:tcW w:w="1442" w:type="dxa"/>
            <w:tcBorders>
              <w:top w:val="nil"/>
              <w:left w:val="nil"/>
              <w:bottom w:val="single" w:sz="4" w:space="0" w:color="auto"/>
              <w:right w:val="single" w:sz="4" w:space="0" w:color="auto"/>
            </w:tcBorders>
            <w:shd w:val="clear" w:color="auto" w:fill="auto"/>
            <w:vAlign w:val="center"/>
            <w:hideMark/>
          </w:tcPr>
          <w:p w14:paraId="22FFE0CB" w14:textId="77777777" w:rsidR="00E22929" w:rsidRPr="00E22929" w:rsidRDefault="00E22929" w:rsidP="00E22929">
            <w:pPr>
              <w:jc w:val="center"/>
              <w:rPr>
                <w:sz w:val="20"/>
                <w:szCs w:val="20"/>
              </w:rPr>
            </w:pPr>
            <w:r w:rsidRPr="00E22929">
              <w:rPr>
                <w:sz w:val="20"/>
                <w:szCs w:val="20"/>
              </w:rPr>
              <w:t>0,00</w:t>
            </w:r>
          </w:p>
        </w:tc>
      </w:tr>
      <w:tr w:rsidR="00E22929" w:rsidRPr="00E22929" w14:paraId="5649CC16" w14:textId="77777777" w:rsidTr="00F20549">
        <w:trPr>
          <w:trHeight w:val="559"/>
        </w:trPr>
        <w:tc>
          <w:tcPr>
            <w:tcW w:w="1077" w:type="dxa"/>
            <w:tcBorders>
              <w:top w:val="nil"/>
              <w:left w:val="single" w:sz="4" w:space="0" w:color="auto"/>
              <w:bottom w:val="single" w:sz="4" w:space="0" w:color="auto"/>
              <w:right w:val="single" w:sz="4" w:space="0" w:color="auto"/>
            </w:tcBorders>
            <w:shd w:val="clear" w:color="auto" w:fill="auto"/>
            <w:vAlign w:val="center"/>
            <w:hideMark/>
          </w:tcPr>
          <w:p w14:paraId="653B8CE2" w14:textId="77777777" w:rsidR="00E22929" w:rsidRPr="00E22929" w:rsidRDefault="00E22929" w:rsidP="00E22929">
            <w:pPr>
              <w:jc w:val="center"/>
              <w:rPr>
                <w:sz w:val="20"/>
                <w:szCs w:val="20"/>
              </w:rPr>
            </w:pPr>
            <w:r w:rsidRPr="00E22929">
              <w:rPr>
                <w:sz w:val="20"/>
                <w:szCs w:val="20"/>
              </w:rPr>
              <w:t>4.2.</w:t>
            </w:r>
          </w:p>
        </w:tc>
        <w:tc>
          <w:tcPr>
            <w:tcW w:w="2255" w:type="dxa"/>
            <w:tcBorders>
              <w:top w:val="nil"/>
              <w:left w:val="nil"/>
              <w:bottom w:val="single" w:sz="4" w:space="0" w:color="auto"/>
              <w:right w:val="single" w:sz="4" w:space="0" w:color="auto"/>
            </w:tcBorders>
            <w:shd w:val="clear" w:color="auto" w:fill="auto"/>
            <w:vAlign w:val="center"/>
            <w:hideMark/>
          </w:tcPr>
          <w:p w14:paraId="3898ABFE" w14:textId="77777777" w:rsidR="00E22929" w:rsidRPr="00E22929" w:rsidRDefault="00E22929" w:rsidP="00E22929">
            <w:pPr>
              <w:jc w:val="center"/>
              <w:rPr>
                <w:sz w:val="20"/>
                <w:szCs w:val="20"/>
              </w:rPr>
            </w:pPr>
            <w:r w:rsidRPr="00E22929">
              <w:rPr>
                <w:sz w:val="20"/>
                <w:szCs w:val="20"/>
              </w:rPr>
              <w:t>От газовых котельных</w:t>
            </w:r>
          </w:p>
        </w:tc>
        <w:tc>
          <w:tcPr>
            <w:tcW w:w="1595" w:type="dxa"/>
            <w:tcBorders>
              <w:top w:val="nil"/>
              <w:left w:val="nil"/>
              <w:bottom w:val="single" w:sz="4" w:space="0" w:color="auto"/>
              <w:right w:val="single" w:sz="4" w:space="0" w:color="auto"/>
            </w:tcBorders>
            <w:shd w:val="clear" w:color="auto" w:fill="auto"/>
            <w:vAlign w:val="center"/>
            <w:hideMark/>
          </w:tcPr>
          <w:p w14:paraId="540B0CB5" w14:textId="77777777" w:rsidR="00E22929" w:rsidRPr="00E22929" w:rsidRDefault="00E22929" w:rsidP="00E22929">
            <w:pPr>
              <w:jc w:val="center"/>
              <w:rPr>
                <w:sz w:val="20"/>
                <w:szCs w:val="20"/>
              </w:rPr>
            </w:pPr>
            <w:r w:rsidRPr="00E22929">
              <w:rPr>
                <w:sz w:val="20"/>
                <w:szCs w:val="20"/>
              </w:rPr>
              <w:t>Гкал</w:t>
            </w:r>
          </w:p>
        </w:tc>
        <w:tc>
          <w:tcPr>
            <w:tcW w:w="1417" w:type="dxa"/>
            <w:tcBorders>
              <w:top w:val="nil"/>
              <w:left w:val="nil"/>
              <w:bottom w:val="single" w:sz="4" w:space="0" w:color="auto"/>
              <w:right w:val="single" w:sz="4" w:space="0" w:color="auto"/>
            </w:tcBorders>
            <w:shd w:val="clear" w:color="auto" w:fill="auto"/>
            <w:vAlign w:val="center"/>
            <w:hideMark/>
          </w:tcPr>
          <w:p w14:paraId="46F36900" w14:textId="77777777" w:rsidR="00E22929" w:rsidRPr="00E22929" w:rsidRDefault="00E22929" w:rsidP="00E22929">
            <w:pPr>
              <w:jc w:val="center"/>
              <w:rPr>
                <w:sz w:val="20"/>
                <w:szCs w:val="20"/>
              </w:rPr>
            </w:pPr>
            <w:r w:rsidRPr="00E22929">
              <w:rPr>
                <w:sz w:val="20"/>
                <w:szCs w:val="20"/>
              </w:rPr>
              <w:t>247,33</w:t>
            </w:r>
          </w:p>
        </w:tc>
        <w:tc>
          <w:tcPr>
            <w:tcW w:w="1707" w:type="dxa"/>
            <w:tcBorders>
              <w:top w:val="nil"/>
              <w:left w:val="nil"/>
              <w:bottom w:val="single" w:sz="4" w:space="0" w:color="auto"/>
              <w:right w:val="single" w:sz="4" w:space="0" w:color="auto"/>
            </w:tcBorders>
            <w:shd w:val="clear" w:color="auto" w:fill="auto"/>
            <w:vAlign w:val="center"/>
            <w:hideMark/>
          </w:tcPr>
          <w:p w14:paraId="030FF866" w14:textId="77777777" w:rsidR="00E22929" w:rsidRPr="00E22929" w:rsidRDefault="00E22929" w:rsidP="00E22929">
            <w:pPr>
              <w:jc w:val="center"/>
              <w:rPr>
                <w:sz w:val="20"/>
                <w:szCs w:val="20"/>
              </w:rPr>
            </w:pPr>
            <w:r w:rsidRPr="00E22929">
              <w:rPr>
                <w:sz w:val="20"/>
                <w:szCs w:val="20"/>
              </w:rPr>
              <w:t>132,88</w:t>
            </w:r>
          </w:p>
        </w:tc>
        <w:tc>
          <w:tcPr>
            <w:tcW w:w="1442" w:type="dxa"/>
            <w:tcBorders>
              <w:top w:val="nil"/>
              <w:left w:val="nil"/>
              <w:bottom w:val="single" w:sz="4" w:space="0" w:color="auto"/>
              <w:right w:val="single" w:sz="4" w:space="0" w:color="auto"/>
            </w:tcBorders>
            <w:shd w:val="clear" w:color="auto" w:fill="auto"/>
            <w:vAlign w:val="center"/>
            <w:hideMark/>
          </w:tcPr>
          <w:p w14:paraId="16B91AE7" w14:textId="77777777" w:rsidR="00E22929" w:rsidRPr="00E22929" w:rsidRDefault="00E22929" w:rsidP="00E22929">
            <w:pPr>
              <w:jc w:val="center"/>
              <w:rPr>
                <w:sz w:val="20"/>
                <w:szCs w:val="20"/>
              </w:rPr>
            </w:pPr>
            <w:r w:rsidRPr="00E22929">
              <w:rPr>
                <w:sz w:val="20"/>
                <w:szCs w:val="20"/>
              </w:rPr>
              <w:t>114,45</w:t>
            </w:r>
          </w:p>
        </w:tc>
      </w:tr>
    </w:tbl>
    <w:p w14:paraId="6827535D" w14:textId="77777777" w:rsidR="00E22929" w:rsidRPr="00E22929" w:rsidRDefault="00E22929" w:rsidP="00E22929">
      <w:pPr>
        <w:tabs>
          <w:tab w:val="left" w:pos="6698"/>
        </w:tabs>
        <w:snapToGrid w:val="0"/>
        <w:rPr>
          <w:snapToGrid w:val="0"/>
          <w:sz w:val="28"/>
          <w:szCs w:val="28"/>
        </w:rPr>
      </w:pPr>
    </w:p>
    <w:p w14:paraId="47B5FBCA" w14:textId="77777777" w:rsidR="00E22929" w:rsidRPr="00E22929" w:rsidRDefault="00E22929" w:rsidP="00E22929">
      <w:pPr>
        <w:tabs>
          <w:tab w:val="left" w:pos="6698"/>
        </w:tabs>
        <w:snapToGrid w:val="0"/>
        <w:rPr>
          <w:snapToGrid w:val="0"/>
          <w:sz w:val="28"/>
          <w:szCs w:val="28"/>
        </w:rPr>
      </w:pPr>
    </w:p>
    <w:p w14:paraId="2B894887" w14:textId="77777777" w:rsidR="00E22929" w:rsidRPr="00E22929" w:rsidRDefault="00E22929" w:rsidP="00E22929">
      <w:pPr>
        <w:keepNext/>
        <w:ind w:left="1457" w:right="142" w:hanging="360"/>
        <w:jc w:val="center"/>
        <w:outlineLvl w:val="2"/>
        <w:rPr>
          <w:rFonts w:cs="Arial"/>
          <w:b/>
          <w:bCs/>
          <w:sz w:val="28"/>
          <w:szCs w:val="26"/>
          <w:lang w:eastAsia="en-US"/>
        </w:rPr>
      </w:pPr>
      <w:r w:rsidRPr="00E22929">
        <w:rPr>
          <w:rFonts w:cs="Arial"/>
          <w:b/>
          <w:bCs/>
          <w:sz w:val="28"/>
          <w:szCs w:val="26"/>
          <w:lang w:eastAsia="en-US"/>
        </w:rPr>
        <w:t>Расчет операционных расходов</w:t>
      </w:r>
    </w:p>
    <w:p w14:paraId="4CB03C35" w14:textId="77777777" w:rsidR="00E22929" w:rsidRPr="00E22929" w:rsidRDefault="00E22929" w:rsidP="00E22929">
      <w:pPr>
        <w:rPr>
          <w:snapToGrid w:val="0"/>
          <w:sz w:val="28"/>
          <w:szCs w:val="28"/>
          <w:lang w:eastAsia="en-US"/>
        </w:rPr>
      </w:pPr>
    </w:p>
    <w:p w14:paraId="20029CF1" w14:textId="77777777" w:rsidR="00E22929" w:rsidRPr="00E22929" w:rsidRDefault="00E22929" w:rsidP="00E22929">
      <w:pPr>
        <w:tabs>
          <w:tab w:val="num" w:pos="0"/>
          <w:tab w:val="left" w:pos="426"/>
        </w:tabs>
        <w:ind w:right="142" w:firstLine="709"/>
        <w:jc w:val="both"/>
        <w:rPr>
          <w:snapToGrid w:val="0"/>
          <w:sz w:val="28"/>
          <w:szCs w:val="28"/>
          <w:lang w:eastAsia="en-US"/>
        </w:rPr>
      </w:pPr>
      <w:r w:rsidRPr="00E22929">
        <w:rPr>
          <w:sz w:val="28"/>
          <w:szCs w:val="28"/>
        </w:rPr>
        <w:t xml:space="preserve">Предприятием были заявлены операционные расходы на уровне 194 069,20 тыс. руб. </w:t>
      </w:r>
    </w:p>
    <w:p w14:paraId="1F4B7B4E" w14:textId="77777777" w:rsidR="00E22929" w:rsidRPr="00E22929" w:rsidRDefault="00E22929" w:rsidP="00E22929">
      <w:pPr>
        <w:tabs>
          <w:tab w:val="num" w:pos="0"/>
          <w:tab w:val="left" w:pos="426"/>
        </w:tabs>
        <w:ind w:right="142" w:firstLine="709"/>
        <w:jc w:val="both"/>
        <w:rPr>
          <w:snapToGrid w:val="0"/>
          <w:sz w:val="28"/>
          <w:szCs w:val="28"/>
          <w:lang w:eastAsia="en-US"/>
        </w:rPr>
      </w:pPr>
      <w:r w:rsidRPr="00E22929">
        <w:rPr>
          <w:snapToGrid w:val="0"/>
          <w:sz w:val="28"/>
          <w:szCs w:val="28"/>
          <w:lang w:eastAsia="en-US"/>
        </w:rPr>
        <w:t xml:space="preserve">Экспертами были рассмотрены и проанализированы следующие представленные обосновывающие материалы: </w:t>
      </w:r>
    </w:p>
    <w:p w14:paraId="2DC62A31" w14:textId="77777777" w:rsidR="00E22929" w:rsidRPr="00E22929" w:rsidRDefault="00E22929" w:rsidP="00E22929">
      <w:pPr>
        <w:tabs>
          <w:tab w:val="num" w:pos="0"/>
          <w:tab w:val="left" w:pos="426"/>
        </w:tabs>
        <w:ind w:right="142" w:firstLine="709"/>
        <w:jc w:val="both"/>
        <w:rPr>
          <w:snapToGrid w:val="0"/>
          <w:sz w:val="28"/>
          <w:szCs w:val="28"/>
          <w:lang w:eastAsia="en-US"/>
        </w:rPr>
      </w:pPr>
      <w:r w:rsidRPr="00E22929">
        <w:rPr>
          <w:snapToGrid w:val="0"/>
          <w:sz w:val="28"/>
          <w:szCs w:val="28"/>
          <w:lang w:eastAsia="en-US"/>
        </w:rPr>
        <w:t xml:space="preserve">- смета затрат по МКП «КТВС НМР» на 2024 год; </w:t>
      </w:r>
    </w:p>
    <w:p w14:paraId="264D5EE3" w14:textId="77777777" w:rsidR="00E22929" w:rsidRPr="00E22929" w:rsidRDefault="00E22929" w:rsidP="00E22929">
      <w:pPr>
        <w:tabs>
          <w:tab w:val="num" w:pos="0"/>
          <w:tab w:val="left" w:pos="426"/>
        </w:tabs>
        <w:ind w:right="142" w:firstLine="709"/>
        <w:jc w:val="both"/>
        <w:rPr>
          <w:snapToGrid w:val="0"/>
          <w:sz w:val="28"/>
          <w:szCs w:val="28"/>
          <w:lang w:eastAsia="en-US"/>
        </w:rPr>
      </w:pPr>
      <w:r w:rsidRPr="00E22929">
        <w:rPr>
          <w:snapToGrid w:val="0"/>
          <w:sz w:val="28"/>
          <w:szCs w:val="28"/>
          <w:lang w:eastAsia="en-US"/>
        </w:rPr>
        <w:t xml:space="preserve">- приложение 5.1 определение операционных (подконтрольных) расходов (раздел 54); </w:t>
      </w:r>
    </w:p>
    <w:p w14:paraId="013DF014" w14:textId="77777777" w:rsidR="00E22929" w:rsidRPr="00E22929" w:rsidRDefault="00E22929" w:rsidP="00E22929">
      <w:pPr>
        <w:tabs>
          <w:tab w:val="num" w:pos="0"/>
          <w:tab w:val="left" w:pos="426"/>
        </w:tabs>
        <w:ind w:right="142" w:firstLine="709"/>
        <w:jc w:val="both"/>
        <w:rPr>
          <w:snapToGrid w:val="0"/>
          <w:sz w:val="28"/>
          <w:szCs w:val="28"/>
          <w:lang w:eastAsia="en-US"/>
        </w:rPr>
      </w:pPr>
      <w:r w:rsidRPr="00E22929">
        <w:rPr>
          <w:snapToGrid w:val="0"/>
          <w:sz w:val="28"/>
          <w:szCs w:val="28"/>
          <w:lang w:eastAsia="en-US"/>
        </w:rPr>
        <w:lastRenderedPageBreak/>
        <w:t xml:space="preserve">- приложение 5.2 расчет операционных (подконтрольных) расходов на каждый год долгосрочного периода регулирования (раздел 54); </w:t>
      </w:r>
    </w:p>
    <w:p w14:paraId="402FD8ED" w14:textId="77777777" w:rsidR="00E22929" w:rsidRPr="00E22929" w:rsidRDefault="00E22929" w:rsidP="00E22929">
      <w:pPr>
        <w:tabs>
          <w:tab w:val="num" w:pos="0"/>
          <w:tab w:val="left" w:pos="426"/>
        </w:tabs>
        <w:ind w:right="142" w:firstLine="709"/>
        <w:jc w:val="both"/>
        <w:rPr>
          <w:snapToGrid w:val="0"/>
          <w:sz w:val="28"/>
          <w:szCs w:val="28"/>
          <w:lang w:eastAsia="en-US"/>
        </w:rPr>
      </w:pPr>
      <w:r w:rsidRPr="00E22929">
        <w:rPr>
          <w:snapToGrid w:val="0"/>
          <w:sz w:val="28"/>
          <w:szCs w:val="28"/>
          <w:lang w:eastAsia="en-US"/>
        </w:rPr>
        <w:t xml:space="preserve">- расчет количества условных единиц, относимых к активам организации на 2024 (раздел 60); </w:t>
      </w:r>
    </w:p>
    <w:p w14:paraId="06A1D5A4" w14:textId="77777777" w:rsidR="00E22929" w:rsidRPr="00E22929" w:rsidRDefault="00E22929" w:rsidP="00E22929">
      <w:pPr>
        <w:tabs>
          <w:tab w:val="num" w:pos="0"/>
          <w:tab w:val="left" w:pos="426"/>
        </w:tabs>
        <w:ind w:right="142" w:firstLine="709"/>
        <w:jc w:val="both"/>
        <w:rPr>
          <w:snapToGrid w:val="0"/>
          <w:sz w:val="28"/>
          <w:szCs w:val="28"/>
          <w:lang w:eastAsia="en-US"/>
        </w:rPr>
      </w:pPr>
      <w:r w:rsidRPr="00E22929">
        <w:rPr>
          <w:snapToGrid w:val="0"/>
          <w:sz w:val="28"/>
          <w:szCs w:val="28"/>
          <w:lang w:eastAsia="en-US"/>
        </w:rPr>
        <w:t xml:space="preserve">- копии договоров о порядке использования закрепленного муниципального имущества на праве оперативного управления с Администрацией НМР (раздел 4); </w:t>
      </w:r>
    </w:p>
    <w:p w14:paraId="098DB5D8" w14:textId="77777777" w:rsidR="00E22929" w:rsidRPr="00E22929" w:rsidRDefault="00E22929" w:rsidP="00E22929">
      <w:pPr>
        <w:tabs>
          <w:tab w:val="num" w:pos="0"/>
          <w:tab w:val="left" w:pos="426"/>
        </w:tabs>
        <w:ind w:right="142" w:firstLine="709"/>
        <w:jc w:val="both"/>
        <w:rPr>
          <w:snapToGrid w:val="0"/>
          <w:sz w:val="28"/>
          <w:szCs w:val="28"/>
          <w:lang w:eastAsia="en-US"/>
        </w:rPr>
      </w:pPr>
      <w:r w:rsidRPr="00E22929">
        <w:rPr>
          <w:snapToGrid w:val="0"/>
          <w:sz w:val="28"/>
          <w:szCs w:val="28"/>
          <w:lang w:eastAsia="en-US"/>
        </w:rPr>
        <w:t>-технические характеристики котельных (раздел 7).</w:t>
      </w:r>
    </w:p>
    <w:p w14:paraId="1C85DAF7" w14:textId="77777777" w:rsidR="00E22929" w:rsidRPr="00E22929" w:rsidRDefault="00E22929" w:rsidP="00E22929">
      <w:pPr>
        <w:widowControl w:val="0"/>
        <w:autoSpaceDE w:val="0"/>
        <w:autoSpaceDN w:val="0"/>
        <w:ind w:right="142" w:firstLine="709"/>
        <w:jc w:val="both"/>
        <w:rPr>
          <w:sz w:val="28"/>
          <w:szCs w:val="28"/>
        </w:rPr>
      </w:pPr>
      <w:r w:rsidRPr="00E22929">
        <w:rPr>
          <w:sz w:val="28"/>
          <w:szCs w:val="28"/>
        </w:rPr>
        <w:t>Согласно пункту 49 Методических указаний, в целях формирования скорректированной необходимой валовой выручки на 2024 год, необходимо рассчитать скорректированные операционные (подконтрольные) расходы МКП «КТВС НМР», в соответствии с пунктом 52 Методических указаний, по формуле:</w:t>
      </w:r>
    </w:p>
    <w:p w14:paraId="562DF1BF" w14:textId="73936D3E" w:rsidR="00E22929" w:rsidRPr="00E22929" w:rsidRDefault="00E22929" w:rsidP="00E22929">
      <w:pPr>
        <w:ind w:left="426" w:right="142" w:firstLine="709"/>
        <w:jc w:val="both"/>
      </w:pPr>
      <w:r w:rsidRPr="00E22929">
        <w:rPr>
          <w:noProof/>
        </w:rPr>
        <w:drawing>
          <wp:inline distT="0" distB="0" distL="0" distR="0" wp14:anchorId="367D4D7E" wp14:editId="7B187026">
            <wp:extent cx="5181600" cy="600075"/>
            <wp:effectExtent l="0" t="0" r="0" b="9525"/>
            <wp:docPr id="139227657"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81600" cy="600075"/>
                    </a:xfrm>
                    <a:prstGeom prst="rect">
                      <a:avLst/>
                    </a:prstGeom>
                    <a:noFill/>
                    <a:ln>
                      <a:noFill/>
                    </a:ln>
                  </pic:spPr>
                </pic:pic>
              </a:graphicData>
            </a:graphic>
          </wp:inline>
        </w:drawing>
      </w:r>
    </w:p>
    <w:p w14:paraId="3BA0192F" w14:textId="77777777" w:rsidR="00E22929" w:rsidRPr="00E22929" w:rsidRDefault="00E22929" w:rsidP="00E22929">
      <w:pPr>
        <w:autoSpaceDE w:val="0"/>
        <w:autoSpaceDN w:val="0"/>
        <w:adjustRightInd w:val="0"/>
        <w:ind w:right="142" w:firstLine="709"/>
        <w:contextualSpacing/>
        <w:jc w:val="both"/>
        <w:rPr>
          <w:sz w:val="28"/>
          <w:szCs w:val="28"/>
        </w:rPr>
      </w:pPr>
      <w:r w:rsidRPr="00E22929">
        <w:rPr>
          <w:sz w:val="28"/>
          <w:szCs w:val="28"/>
        </w:rPr>
        <w:t>Согласно пункту 38 Методических указаний, индекс изменения количества активов рассчитывается:</w:t>
      </w:r>
    </w:p>
    <w:p w14:paraId="07F2F007" w14:textId="77777777" w:rsidR="00E22929" w:rsidRPr="00E22929" w:rsidRDefault="00E22929" w:rsidP="00E22929">
      <w:pPr>
        <w:autoSpaceDE w:val="0"/>
        <w:autoSpaceDN w:val="0"/>
        <w:adjustRightInd w:val="0"/>
        <w:ind w:right="142" w:firstLine="709"/>
        <w:contextualSpacing/>
        <w:jc w:val="both"/>
        <w:rPr>
          <w:sz w:val="28"/>
          <w:szCs w:val="28"/>
        </w:rPr>
      </w:pPr>
      <w:r w:rsidRPr="00E22929">
        <w:rPr>
          <w:sz w:val="28"/>
          <w:szCs w:val="28"/>
        </w:rPr>
        <w:t xml:space="preserve">в отношении деятельности по передаче тепловой энергии, теплоносителя по </w:t>
      </w:r>
      <w:hyperlink w:anchor="Par4" w:history="1">
        <w:r w:rsidRPr="00E22929">
          <w:rPr>
            <w:sz w:val="28"/>
            <w:szCs w:val="28"/>
          </w:rPr>
          <w:t>формуле (11)</w:t>
        </w:r>
      </w:hyperlink>
      <w:r w:rsidRPr="00E22929">
        <w:rPr>
          <w:sz w:val="28"/>
          <w:szCs w:val="28"/>
        </w:rPr>
        <w:t>;</w:t>
      </w:r>
    </w:p>
    <w:p w14:paraId="0DEEE8C1" w14:textId="77777777" w:rsidR="00E22929" w:rsidRPr="00E22929" w:rsidRDefault="00E22929" w:rsidP="00E22929">
      <w:pPr>
        <w:autoSpaceDE w:val="0"/>
        <w:autoSpaceDN w:val="0"/>
        <w:adjustRightInd w:val="0"/>
        <w:ind w:right="142" w:firstLine="709"/>
        <w:contextualSpacing/>
        <w:jc w:val="both"/>
        <w:rPr>
          <w:sz w:val="28"/>
          <w:szCs w:val="28"/>
        </w:rPr>
      </w:pPr>
      <w:r w:rsidRPr="00E22929">
        <w:rPr>
          <w:sz w:val="28"/>
          <w:szCs w:val="28"/>
        </w:rPr>
        <w:t xml:space="preserve">в отношении деятельности по производству тепловой энергии (мощности) по </w:t>
      </w:r>
      <w:hyperlink w:anchor="Par6" w:history="1">
        <w:r w:rsidRPr="00E22929">
          <w:rPr>
            <w:sz w:val="28"/>
            <w:szCs w:val="28"/>
          </w:rPr>
          <w:t>формуле (11.1)</w:t>
        </w:r>
      </w:hyperlink>
      <w:r w:rsidRPr="00E22929">
        <w:rPr>
          <w:sz w:val="28"/>
          <w:szCs w:val="28"/>
        </w:rPr>
        <w:t>.</w:t>
      </w:r>
    </w:p>
    <w:p w14:paraId="2163EE09" w14:textId="0343220A" w:rsidR="00E22929" w:rsidRPr="00E22929" w:rsidRDefault="00E22929" w:rsidP="00E22929">
      <w:pPr>
        <w:autoSpaceDE w:val="0"/>
        <w:autoSpaceDN w:val="0"/>
        <w:adjustRightInd w:val="0"/>
        <w:ind w:right="142" w:firstLine="709"/>
        <w:jc w:val="both"/>
        <w:rPr>
          <w:sz w:val="28"/>
          <w:szCs w:val="28"/>
        </w:rPr>
      </w:pPr>
      <w:r w:rsidRPr="00E22929">
        <w:rPr>
          <w:noProof/>
          <w:position w:val="-30"/>
          <w:sz w:val="28"/>
          <w:szCs w:val="28"/>
        </w:rPr>
        <w:drawing>
          <wp:inline distT="0" distB="0" distL="0" distR="0" wp14:anchorId="0012BE48" wp14:editId="4EE00596">
            <wp:extent cx="1952625" cy="600075"/>
            <wp:effectExtent l="0" t="0" r="9525" b="9525"/>
            <wp:docPr id="820304993"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E22929">
        <w:rPr>
          <w:sz w:val="28"/>
          <w:szCs w:val="28"/>
        </w:rPr>
        <w:t>, (11)</w:t>
      </w:r>
    </w:p>
    <w:p w14:paraId="11AF9269" w14:textId="0F0B3AFE" w:rsidR="00E22929" w:rsidRPr="00E22929" w:rsidRDefault="00E22929" w:rsidP="00E22929">
      <w:pPr>
        <w:autoSpaceDE w:val="0"/>
        <w:autoSpaceDN w:val="0"/>
        <w:adjustRightInd w:val="0"/>
        <w:ind w:right="142" w:firstLine="709"/>
        <w:jc w:val="both"/>
        <w:rPr>
          <w:sz w:val="28"/>
          <w:szCs w:val="28"/>
        </w:rPr>
      </w:pPr>
      <w:r w:rsidRPr="00E22929">
        <w:rPr>
          <w:noProof/>
          <w:position w:val="-30"/>
          <w:sz w:val="28"/>
          <w:szCs w:val="28"/>
        </w:rPr>
        <w:drawing>
          <wp:inline distT="0" distB="0" distL="0" distR="0" wp14:anchorId="6A1A8C06" wp14:editId="450C970A">
            <wp:extent cx="1666875" cy="600075"/>
            <wp:effectExtent l="0" t="0" r="9525" b="9525"/>
            <wp:docPr id="764072746"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E22929">
        <w:rPr>
          <w:sz w:val="28"/>
          <w:szCs w:val="28"/>
        </w:rPr>
        <w:t>, (11.1)</w:t>
      </w:r>
    </w:p>
    <w:p w14:paraId="17907008" w14:textId="77777777" w:rsidR="00E22929" w:rsidRPr="00E22929" w:rsidRDefault="00E22929" w:rsidP="00E22929">
      <w:pPr>
        <w:autoSpaceDE w:val="0"/>
        <w:autoSpaceDN w:val="0"/>
        <w:adjustRightInd w:val="0"/>
        <w:ind w:right="142" w:firstLine="709"/>
        <w:jc w:val="both"/>
        <w:rPr>
          <w:sz w:val="28"/>
          <w:szCs w:val="28"/>
        </w:rPr>
      </w:pPr>
      <w:r w:rsidRPr="00E22929">
        <w:rPr>
          <w:sz w:val="28"/>
          <w:szCs w:val="28"/>
        </w:rPr>
        <w:t>где:</w:t>
      </w:r>
    </w:p>
    <w:p w14:paraId="1B26AAFD" w14:textId="77777777" w:rsidR="00E22929" w:rsidRPr="00E22929" w:rsidRDefault="00E22929" w:rsidP="00E22929">
      <w:pPr>
        <w:autoSpaceDE w:val="0"/>
        <w:autoSpaceDN w:val="0"/>
        <w:adjustRightInd w:val="0"/>
        <w:spacing w:before="280"/>
        <w:ind w:right="142" w:firstLine="709"/>
        <w:contextualSpacing/>
        <w:jc w:val="both"/>
        <w:rPr>
          <w:sz w:val="28"/>
          <w:szCs w:val="28"/>
        </w:rPr>
      </w:pPr>
      <w:r w:rsidRPr="00E22929">
        <w:rPr>
          <w:sz w:val="28"/>
          <w:szCs w:val="28"/>
        </w:rPr>
        <w:t>УЕ</w:t>
      </w:r>
      <w:r w:rsidRPr="00E22929">
        <w:rPr>
          <w:sz w:val="28"/>
          <w:szCs w:val="28"/>
          <w:vertAlign w:val="subscript"/>
        </w:rPr>
        <w:t>i</w:t>
      </w:r>
      <w:r w:rsidRPr="00E22929">
        <w:rPr>
          <w:sz w:val="28"/>
          <w:szCs w:val="28"/>
        </w:rPr>
        <w:t>, УЕ</w:t>
      </w:r>
      <w:r w:rsidRPr="00E22929">
        <w:rPr>
          <w:sz w:val="28"/>
          <w:szCs w:val="28"/>
          <w:vertAlign w:val="subscript"/>
        </w:rPr>
        <w:t>i-1</w:t>
      </w:r>
      <w:r w:rsidRPr="00E22929">
        <w:rPr>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3" w:history="1">
        <w:r w:rsidRPr="00E22929">
          <w:rPr>
            <w:sz w:val="28"/>
            <w:szCs w:val="28"/>
          </w:rPr>
          <w:t>приложением 2</w:t>
        </w:r>
      </w:hyperlink>
      <w:r w:rsidRPr="00E22929">
        <w:rPr>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357A7BB6" w14:textId="77777777" w:rsidR="00E22929" w:rsidRPr="00E22929" w:rsidRDefault="00E22929" w:rsidP="00E22929">
      <w:pPr>
        <w:autoSpaceDE w:val="0"/>
        <w:autoSpaceDN w:val="0"/>
        <w:adjustRightInd w:val="0"/>
        <w:spacing w:before="280"/>
        <w:ind w:right="142" w:firstLine="709"/>
        <w:contextualSpacing/>
        <w:jc w:val="both"/>
        <w:rPr>
          <w:sz w:val="28"/>
          <w:szCs w:val="28"/>
        </w:rPr>
      </w:pPr>
      <w:r w:rsidRPr="00E22929">
        <w:rPr>
          <w:sz w:val="28"/>
          <w:szCs w:val="28"/>
        </w:rPr>
        <w:t>р</w:t>
      </w:r>
      <w:r w:rsidRPr="00E22929">
        <w:rPr>
          <w:sz w:val="28"/>
          <w:szCs w:val="28"/>
          <w:vertAlign w:val="subscript"/>
        </w:rPr>
        <w:t>i</w:t>
      </w:r>
      <w:r w:rsidRPr="00E22929">
        <w:rPr>
          <w:sz w:val="28"/>
          <w:szCs w:val="28"/>
        </w:rPr>
        <w:t>, р</w:t>
      </w:r>
      <w:r w:rsidRPr="00E22929">
        <w:rPr>
          <w:sz w:val="28"/>
          <w:szCs w:val="28"/>
          <w:vertAlign w:val="subscript"/>
        </w:rPr>
        <w:t>i-1</w:t>
      </w:r>
      <w:r w:rsidRPr="00E22929">
        <w:rPr>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36E8B9C1" w14:textId="77777777" w:rsidR="00E22929" w:rsidRPr="00E22929" w:rsidRDefault="00E22929" w:rsidP="00E22929">
      <w:pPr>
        <w:ind w:right="142" w:firstLine="709"/>
        <w:jc w:val="both"/>
        <w:rPr>
          <w:sz w:val="28"/>
          <w:szCs w:val="26"/>
        </w:rPr>
      </w:pPr>
      <w:bookmarkStart w:id="8" w:name="_Hlk147852046"/>
      <w:r w:rsidRPr="00E22929">
        <w:rPr>
          <w:sz w:val="28"/>
          <w:szCs w:val="26"/>
        </w:rPr>
        <w:t xml:space="preserve">Установленная тепловая мощность источника тепловой энергии МКП «КТВС НМР» по данным предприятия в 2024 году (по сравнению с 2023г.) уменьшается. Также уменьшается протяженность сетей и расчетная присоединительная тепловая мощность (произошло переподключение </w:t>
      </w:r>
      <w:r w:rsidRPr="00E22929">
        <w:rPr>
          <w:sz w:val="28"/>
          <w:szCs w:val="26"/>
        </w:rPr>
        <w:lastRenderedPageBreak/>
        <w:t xml:space="preserve">абонентов ранее обслуживаемых от арендованной котельной ООО «НДРСУ» на введенные в эксплуатацию электрокотельные в с. Ильинка»), соответственно, индекс изменения количества активов (ИКА) составил -0,037. </w:t>
      </w:r>
    </w:p>
    <w:p w14:paraId="192AE347" w14:textId="77777777" w:rsidR="00E22929" w:rsidRPr="00E22929" w:rsidRDefault="00E22929" w:rsidP="00E22929">
      <w:pPr>
        <w:ind w:right="142" w:firstLine="709"/>
        <w:jc w:val="both"/>
        <w:rPr>
          <w:snapToGrid w:val="0"/>
          <w:sz w:val="20"/>
          <w:szCs w:val="20"/>
        </w:rPr>
      </w:pPr>
      <w:r w:rsidRPr="00E22929">
        <w:rPr>
          <w:snapToGrid w:val="0"/>
          <w:sz w:val="28"/>
          <w:szCs w:val="28"/>
        </w:rPr>
        <w:t>Для составления данного отчёта эксперты руководствовались Прогнозом Минэкономразвития России, утвержденным и опубликованным 22.09.2023, в соответствии с которым ИПЦ на 2024 год составит 107,2 %.</w:t>
      </w:r>
      <w:bookmarkEnd w:id="8"/>
    </w:p>
    <w:p w14:paraId="1D5DDD2F" w14:textId="4EB822C9" w:rsidR="00E22929" w:rsidRPr="00E22929" w:rsidRDefault="00E22929" w:rsidP="00E22929">
      <w:pPr>
        <w:ind w:left="-142" w:right="142" w:firstLine="709"/>
        <w:jc w:val="both"/>
        <w:rPr>
          <w:sz w:val="26"/>
          <w:szCs w:val="26"/>
        </w:rPr>
      </w:pPr>
      <w:r w:rsidRPr="00E22929">
        <w:rPr>
          <w:noProof/>
          <w:position w:val="-12"/>
          <w:sz w:val="26"/>
          <w:szCs w:val="26"/>
        </w:rPr>
        <w:drawing>
          <wp:inline distT="0" distB="0" distL="0" distR="0" wp14:anchorId="177AA10B" wp14:editId="1636C88A">
            <wp:extent cx="485775" cy="361950"/>
            <wp:effectExtent l="0" t="0" r="0" b="0"/>
            <wp:docPr id="13106388"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E22929">
        <w:rPr>
          <w:position w:val="-12"/>
          <w:sz w:val="26"/>
          <w:szCs w:val="26"/>
        </w:rPr>
        <w:t xml:space="preserve"> </w:t>
      </w:r>
      <w:r w:rsidRPr="00E22929">
        <w:rPr>
          <w:sz w:val="26"/>
          <w:szCs w:val="26"/>
        </w:rPr>
        <w:t xml:space="preserve">= </w:t>
      </w:r>
      <w:r w:rsidRPr="00E22929">
        <w:t>187 144,84 тыс. руб. × (1-1/100) × (1+0,072) × (1+0,75×(-0,037)) = 193 108,80 тыс. руб.</w:t>
      </w:r>
    </w:p>
    <w:p w14:paraId="34FB0501" w14:textId="77777777" w:rsidR="00E22929" w:rsidRPr="00E22929" w:rsidRDefault="00E22929" w:rsidP="00E22929">
      <w:pPr>
        <w:ind w:right="142" w:firstLine="709"/>
        <w:jc w:val="both"/>
        <w:rPr>
          <w:sz w:val="20"/>
          <w:szCs w:val="20"/>
        </w:rPr>
      </w:pPr>
    </w:p>
    <w:p w14:paraId="1CFBC24B" w14:textId="77777777" w:rsidR="00E22929" w:rsidRPr="00E22929" w:rsidRDefault="00E22929" w:rsidP="00E22929">
      <w:pPr>
        <w:ind w:right="142" w:firstLine="709"/>
        <w:jc w:val="both"/>
        <w:rPr>
          <w:sz w:val="28"/>
          <w:szCs w:val="28"/>
        </w:rPr>
      </w:pPr>
      <w:r w:rsidRPr="00E22929">
        <w:rPr>
          <w:sz w:val="28"/>
          <w:szCs w:val="28"/>
        </w:rPr>
        <w:t>Таким образом, рост уровня операционных расходов МКП «КТВС НМР» на 2024 год составил 103,187 %</w:t>
      </w:r>
    </w:p>
    <w:p w14:paraId="0159834D" w14:textId="77777777" w:rsidR="00E22929" w:rsidRPr="00E22929" w:rsidRDefault="00E22929" w:rsidP="00E22929">
      <w:pPr>
        <w:tabs>
          <w:tab w:val="num" w:pos="0"/>
          <w:tab w:val="left" w:pos="426"/>
        </w:tabs>
        <w:ind w:right="142" w:firstLine="709"/>
        <w:jc w:val="both"/>
        <w:rPr>
          <w:sz w:val="28"/>
          <w:szCs w:val="28"/>
        </w:rPr>
      </w:pPr>
    </w:p>
    <w:p w14:paraId="620EE275" w14:textId="77777777" w:rsidR="00E22929" w:rsidRPr="00E22929" w:rsidRDefault="00E22929" w:rsidP="00E22929">
      <w:pPr>
        <w:tabs>
          <w:tab w:val="num" w:pos="0"/>
          <w:tab w:val="left" w:pos="426"/>
        </w:tabs>
        <w:ind w:right="142" w:firstLine="709"/>
        <w:jc w:val="both"/>
        <w:rPr>
          <w:sz w:val="28"/>
          <w:szCs w:val="28"/>
        </w:rPr>
      </w:pPr>
      <w:r w:rsidRPr="00E22929">
        <w:rPr>
          <w:sz w:val="28"/>
          <w:szCs w:val="28"/>
        </w:rPr>
        <w:t>Расчёт корректировки операционных расходов и их распределение представлены в таблицах 3 и 4.</w:t>
      </w:r>
    </w:p>
    <w:p w14:paraId="70129944" w14:textId="77777777" w:rsidR="00E22929" w:rsidRPr="00E22929" w:rsidRDefault="00E22929" w:rsidP="00E22929">
      <w:pPr>
        <w:ind w:firstLine="426"/>
        <w:jc w:val="center"/>
        <w:rPr>
          <w:sz w:val="28"/>
          <w:szCs w:val="28"/>
        </w:rPr>
      </w:pPr>
      <w:r w:rsidRPr="00E22929">
        <w:rPr>
          <w:sz w:val="28"/>
          <w:szCs w:val="28"/>
        </w:rPr>
        <w:t xml:space="preserve">                                                                                                          Таблица 3</w:t>
      </w:r>
    </w:p>
    <w:p w14:paraId="148EA730" w14:textId="77777777" w:rsidR="00E22929" w:rsidRPr="00E22929" w:rsidRDefault="00E22929" w:rsidP="00E22929">
      <w:pPr>
        <w:jc w:val="center"/>
        <w:rPr>
          <w:sz w:val="28"/>
          <w:szCs w:val="28"/>
        </w:rPr>
      </w:pPr>
      <w:r w:rsidRPr="00E22929">
        <w:rPr>
          <w:sz w:val="28"/>
          <w:szCs w:val="28"/>
        </w:rPr>
        <w:t xml:space="preserve">Расчёт операционных (подконтрольных) расходов на 2024 год </w:t>
      </w:r>
    </w:p>
    <w:p w14:paraId="3FB09C0D" w14:textId="77777777" w:rsidR="00E22929" w:rsidRPr="00E22929" w:rsidRDefault="00E22929" w:rsidP="00E22929">
      <w:pPr>
        <w:jc w:val="center"/>
        <w:rPr>
          <w:sz w:val="28"/>
          <w:szCs w:val="28"/>
        </w:rPr>
      </w:pPr>
      <w:r w:rsidRPr="00E22929">
        <w:rPr>
          <w:sz w:val="28"/>
          <w:szCs w:val="28"/>
        </w:rPr>
        <w:t xml:space="preserve">долгосрочного периода регулирования </w:t>
      </w:r>
    </w:p>
    <w:p w14:paraId="755F80BA" w14:textId="77777777" w:rsidR="00E22929" w:rsidRPr="00E22929" w:rsidRDefault="00E22929" w:rsidP="00E22929">
      <w:pPr>
        <w:jc w:val="center"/>
      </w:pPr>
    </w:p>
    <w:tbl>
      <w:tblPr>
        <w:tblW w:w="0" w:type="auto"/>
        <w:tblInd w:w="-34" w:type="dxa"/>
        <w:tblLayout w:type="fixed"/>
        <w:tblLook w:val="04A0" w:firstRow="1" w:lastRow="0" w:firstColumn="1" w:lastColumn="0" w:noHBand="0" w:noVBand="1"/>
      </w:tblPr>
      <w:tblGrid>
        <w:gridCol w:w="525"/>
        <w:gridCol w:w="4862"/>
        <w:gridCol w:w="1276"/>
        <w:gridCol w:w="1417"/>
        <w:gridCol w:w="1418"/>
      </w:tblGrid>
      <w:tr w:rsidR="00E22929" w:rsidRPr="00E22929" w14:paraId="6A458936" w14:textId="77777777" w:rsidTr="00F20549">
        <w:trPr>
          <w:trHeight w:val="595"/>
          <w:tblHeader/>
        </w:trPr>
        <w:tc>
          <w:tcPr>
            <w:tcW w:w="5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DA4FE3" w14:textId="77777777" w:rsidR="00E22929" w:rsidRPr="00E22929" w:rsidRDefault="00E22929" w:rsidP="00E22929">
            <w:pPr>
              <w:jc w:val="center"/>
            </w:pPr>
            <w:bookmarkStart w:id="9" w:name="_Hlk147852219"/>
            <w:r w:rsidRPr="00E22929">
              <w:t>№</w:t>
            </w:r>
            <w:r w:rsidRPr="00E22929">
              <w:br/>
              <w:t>п/ п</w:t>
            </w:r>
          </w:p>
        </w:tc>
        <w:tc>
          <w:tcPr>
            <w:tcW w:w="48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379C18" w14:textId="77777777" w:rsidR="00E22929" w:rsidRPr="00E22929" w:rsidRDefault="00E22929" w:rsidP="00E22929">
            <w:pPr>
              <w:jc w:val="center"/>
            </w:pPr>
            <w:r w:rsidRPr="00E22929">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C1C76" w14:textId="77777777" w:rsidR="00E22929" w:rsidRPr="00E22929" w:rsidRDefault="00E22929" w:rsidP="00E22929">
            <w:pPr>
              <w:ind w:left="-81"/>
              <w:jc w:val="center"/>
            </w:pPr>
            <w:r w:rsidRPr="00E22929">
              <w:t>Единица измерения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78CA93D" w14:textId="77777777" w:rsidR="00E22929" w:rsidRPr="00E22929" w:rsidRDefault="00E22929" w:rsidP="00E22929">
            <w:pPr>
              <w:jc w:val="center"/>
            </w:pPr>
            <w:r w:rsidRPr="00E22929">
              <w:t>Долгосрочный период регулирования</w:t>
            </w:r>
          </w:p>
        </w:tc>
      </w:tr>
      <w:tr w:rsidR="00E22929" w:rsidRPr="00E22929" w14:paraId="57C6C4ED" w14:textId="77777777" w:rsidTr="00F20549">
        <w:trPr>
          <w:trHeight w:val="429"/>
          <w:tblHeader/>
        </w:trPr>
        <w:tc>
          <w:tcPr>
            <w:tcW w:w="525" w:type="dxa"/>
            <w:vMerge/>
            <w:tcBorders>
              <w:top w:val="single" w:sz="4" w:space="0" w:color="auto"/>
              <w:left w:val="single" w:sz="4" w:space="0" w:color="auto"/>
              <w:bottom w:val="single" w:sz="4" w:space="0" w:color="000000"/>
              <w:right w:val="single" w:sz="4" w:space="0" w:color="auto"/>
            </w:tcBorders>
            <w:vAlign w:val="center"/>
            <w:hideMark/>
          </w:tcPr>
          <w:p w14:paraId="08ADC6CB" w14:textId="77777777" w:rsidR="00E22929" w:rsidRPr="00E22929" w:rsidRDefault="00E22929" w:rsidP="00E22929"/>
        </w:tc>
        <w:tc>
          <w:tcPr>
            <w:tcW w:w="4862" w:type="dxa"/>
            <w:vMerge/>
            <w:tcBorders>
              <w:top w:val="single" w:sz="4" w:space="0" w:color="auto"/>
              <w:left w:val="single" w:sz="4" w:space="0" w:color="auto"/>
              <w:bottom w:val="single" w:sz="4" w:space="0" w:color="auto"/>
              <w:right w:val="single" w:sz="4" w:space="0" w:color="auto"/>
            </w:tcBorders>
            <w:vAlign w:val="center"/>
            <w:hideMark/>
          </w:tcPr>
          <w:p w14:paraId="0DB01BFC" w14:textId="77777777" w:rsidR="00E22929" w:rsidRPr="00E22929" w:rsidRDefault="00E22929" w:rsidP="00E22929"/>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E5BE7" w14:textId="77777777" w:rsidR="00E22929" w:rsidRPr="00E22929" w:rsidRDefault="00E22929" w:rsidP="00E22929">
            <w:pPr>
              <w:jc w:val="center"/>
            </w:pPr>
            <w:r w:rsidRPr="00E22929">
              <w:t>год</w:t>
            </w:r>
          </w:p>
        </w:tc>
        <w:tc>
          <w:tcPr>
            <w:tcW w:w="1417" w:type="dxa"/>
            <w:tcBorders>
              <w:top w:val="single" w:sz="4" w:space="0" w:color="auto"/>
              <w:left w:val="single" w:sz="4" w:space="0" w:color="auto"/>
              <w:bottom w:val="single" w:sz="4" w:space="0" w:color="auto"/>
              <w:right w:val="single" w:sz="4" w:space="0" w:color="auto"/>
            </w:tcBorders>
            <w:vAlign w:val="center"/>
          </w:tcPr>
          <w:p w14:paraId="65888016" w14:textId="77777777" w:rsidR="00E22929" w:rsidRPr="00E22929" w:rsidRDefault="00E22929" w:rsidP="00E22929">
            <w:pPr>
              <w:jc w:val="center"/>
            </w:pPr>
            <w:r w:rsidRPr="00E22929">
              <w:t>2023 (базовый период)</w:t>
            </w:r>
          </w:p>
        </w:tc>
        <w:tc>
          <w:tcPr>
            <w:tcW w:w="1418" w:type="dxa"/>
            <w:tcBorders>
              <w:top w:val="single" w:sz="4" w:space="0" w:color="auto"/>
              <w:left w:val="single" w:sz="4" w:space="0" w:color="auto"/>
              <w:bottom w:val="single" w:sz="4" w:space="0" w:color="auto"/>
              <w:right w:val="single" w:sz="4" w:space="0" w:color="auto"/>
            </w:tcBorders>
            <w:vAlign w:val="center"/>
          </w:tcPr>
          <w:p w14:paraId="40A6BDA9" w14:textId="77777777" w:rsidR="00E22929" w:rsidRPr="00E22929" w:rsidRDefault="00E22929" w:rsidP="00E22929">
            <w:pPr>
              <w:jc w:val="center"/>
            </w:pPr>
            <w:r w:rsidRPr="00E22929">
              <w:t>2024</w:t>
            </w:r>
          </w:p>
        </w:tc>
      </w:tr>
      <w:tr w:rsidR="00E22929" w:rsidRPr="00E22929" w14:paraId="6059F0D4" w14:textId="77777777" w:rsidTr="00F20549">
        <w:trPr>
          <w:trHeight w:val="297"/>
          <w:tblHeader/>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D8B57" w14:textId="77777777" w:rsidR="00E22929" w:rsidRPr="00E22929" w:rsidRDefault="00E22929" w:rsidP="00E22929">
            <w:pPr>
              <w:jc w:val="center"/>
            </w:pPr>
            <w:r w:rsidRPr="00E22929">
              <w:t>1</w:t>
            </w:r>
          </w:p>
        </w:tc>
        <w:tc>
          <w:tcPr>
            <w:tcW w:w="4862" w:type="dxa"/>
            <w:tcBorders>
              <w:top w:val="single" w:sz="4" w:space="0" w:color="auto"/>
              <w:left w:val="nil"/>
              <w:bottom w:val="single" w:sz="4" w:space="0" w:color="auto"/>
              <w:right w:val="single" w:sz="4" w:space="0" w:color="auto"/>
            </w:tcBorders>
            <w:shd w:val="clear" w:color="auto" w:fill="auto"/>
            <w:noWrap/>
            <w:vAlign w:val="center"/>
            <w:hideMark/>
          </w:tcPr>
          <w:p w14:paraId="0E57813E" w14:textId="77777777" w:rsidR="00E22929" w:rsidRPr="00E22929" w:rsidRDefault="00E22929" w:rsidP="00E22929">
            <w:pPr>
              <w:jc w:val="center"/>
            </w:pPr>
            <w:r w:rsidRPr="00E22929">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5EC15" w14:textId="77777777" w:rsidR="00E22929" w:rsidRPr="00E22929" w:rsidRDefault="00E22929" w:rsidP="00E22929">
            <w:pPr>
              <w:jc w:val="center"/>
            </w:pPr>
            <w:r w:rsidRPr="00E22929">
              <w:t>3</w:t>
            </w:r>
          </w:p>
        </w:tc>
        <w:tc>
          <w:tcPr>
            <w:tcW w:w="1417" w:type="dxa"/>
            <w:tcBorders>
              <w:top w:val="single" w:sz="4" w:space="0" w:color="auto"/>
              <w:left w:val="single" w:sz="4" w:space="0" w:color="auto"/>
              <w:bottom w:val="single" w:sz="4" w:space="0" w:color="auto"/>
              <w:right w:val="single" w:sz="4" w:space="0" w:color="auto"/>
            </w:tcBorders>
            <w:vAlign w:val="center"/>
          </w:tcPr>
          <w:p w14:paraId="543EC32F" w14:textId="77777777" w:rsidR="00E22929" w:rsidRPr="00E22929" w:rsidRDefault="00E22929" w:rsidP="00E22929">
            <w:pPr>
              <w:jc w:val="center"/>
            </w:pPr>
            <w:r w:rsidRPr="00E22929">
              <w:t>4</w:t>
            </w:r>
          </w:p>
        </w:tc>
        <w:tc>
          <w:tcPr>
            <w:tcW w:w="1418" w:type="dxa"/>
            <w:tcBorders>
              <w:top w:val="single" w:sz="4" w:space="0" w:color="auto"/>
              <w:left w:val="single" w:sz="4" w:space="0" w:color="auto"/>
              <w:bottom w:val="single" w:sz="4" w:space="0" w:color="auto"/>
              <w:right w:val="single" w:sz="4" w:space="0" w:color="auto"/>
            </w:tcBorders>
            <w:vAlign w:val="center"/>
          </w:tcPr>
          <w:p w14:paraId="06D2CEF3" w14:textId="77777777" w:rsidR="00E22929" w:rsidRPr="00E22929" w:rsidRDefault="00E22929" w:rsidP="00E22929">
            <w:pPr>
              <w:jc w:val="center"/>
            </w:pPr>
            <w:r w:rsidRPr="00E22929">
              <w:t>5</w:t>
            </w:r>
          </w:p>
        </w:tc>
      </w:tr>
      <w:tr w:rsidR="00E22929" w:rsidRPr="00E22929" w14:paraId="6062C037" w14:textId="77777777" w:rsidTr="00F20549">
        <w:trPr>
          <w:trHeight w:val="515"/>
        </w:trPr>
        <w:tc>
          <w:tcPr>
            <w:tcW w:w="525" w:type="dxa"/>
            <w:tcBorders>
              <w:top w:val="single" w:sz="4" w:space="0" w:color="auto"/>
              <w:left w:val="single" w:sz="4" w:space="0" w:color="auto"/>
              <w:bottom w:val="single" w:sz="4" w:space="0" w:color="auto"/>
              <w:right w:val="single" w:sz="4" w:space="0" w:color="auto"/>
            </w:tcBorders>
            <w:shd w:val="clear" w:color="auto" w:fill="auto"/>
            <w:noWrap/>
            <w:hideMark/>
          </w:tcPr>
          <w:p w14:paraId="7578E9D3" w14:textId="77777777" w:rsidR="00E22929" w:rsidRPr="00E22929" w:rsidRDefault="00E22929" w:rsidP="00E22929">
            <w:pPr>
              <w:jc w:val="center"/>
            </w:pPr>
            <w:r w:rsidRPr="00E22929">
              <w:t>1</w:t>
            </w:r>
          </w:p>
        </w:tc>
        <w:tc>
          <w:tcPr>
            <w:tcW w:w="4862" w:type="dxa"/>
            <w:tcBorders>
              <w:top w:val="single" w:sz="4" w:space="0" w:color="auto"/>
              <w:left w:val="nil"/>
              <w:bottom w:val="single" w:sz="4" w:space="0" w:color="auto"/>
              <w:right w:val="single" w:sz="4" w:space="0" w:color="auto"/>
            </w:tcBorders>
            <w:shd w:val="clear" w:color="auto" w:fill="auto"/>
            <w:noWrap/>
            <w:hideMark/>
          </w:tcPr>
          <w:p w14:paraId="3AAF4AAC" w14:textId="77777777" w:rsidR="00E22929" w:rsidRPr="00E22929" w:rsidRDefault="00E22929" w:rsidP="00E22929">
            <w:r w:rsidRPr="00E22929">
              <w:t> 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08E9C" w14:textId="77777777" w:rsidR="00E22929" w:rsidRPr="00E22929" w:rsidRDefault="00E22929" w:rsidP="00E22929">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8FBE69D" w14:textId="77777777" w:rsidR="00E22929" w:rsidRPr="00E22929" w:rsidRDefault="00E22929" w:rsidP="00E22929">
            <w:pPr>
              <w:jc w:val="center"/>
              <w:rPr>
                <w:snapToGrid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22CAFD43" w14:textId="77777777" w:rsidR="00E22929" w:rsidRPr="00E22929" w:rsidRDefault="00E22929" w:rsidP="00E22929">
            <w:pPr>
              <w:jc w:val="center"/>
              <w:rPr>
                <w:snapToGrid w:val="0"/>
                <w:lang w:val="en-US"/>
              </w:rPr>
            </w:pPr>
            <w:r w:rsidRPr="00E22929">
              <w:rPr>
                <w:snapToGrid w:val="0"/>
              </w:rPr>
              <w:t>1,072</w:t>
            </w:r>
          </w:p>
        </w:tc>
      </w:tr>
      <w:tr w:rsidR="00E22929" w:rsidRPr="00E22929" w14:paraId="701456C1" w14:textId="77777777" w:rsidTr="00F20549">
        <w:trPr>
          <w:trHeight w:val="595"/>
        </w:trPr>
        <w:tc>
          <w:tcPr>
            <w:tcW w:w="525" w:type="dxa"/>
            <w:tcBorders>
              <w:top w:val="single" w:sz="4" w:space="0" w:color="auto"/>
              <w:left w:val="single" w:sz="4" w:space="0" w:color="auto"/>
              <w:bottom w:val="single" w:sz="4" w:space="0" w:color="auto"/>
              <w:right w:val="single" w:sz="4" w:space="0" w:color="auto"/>
            </w:tcBorders>
            <w:shd w:val="clear" w:color="auto" w:fill="auto"/>
            <w:noWrap/>
            <w:hideMark/>
          </w:tcPr>
          <w:p w14:paraId="4774E5C2" w14:textId="77777777" w:rsidR="00E22929" w:rsidRPr="00E22929" w:rsidRDefault="00E22929" w:rsidP="00E22929">
            <w:pPr>
              <w:jc w:val="center"/>
            </w:pPr>
            <w:r w:rsidRPr="00E22929">
              <w:t>2</w:t>
            </w:r>
          </w:p>
        </w:tc>
        <w:tc>
          <w:tcPr>
            <w:tcW w:w="4862" w:type="dxa"/>
            <w:tcBorders>
              <w:top w:val="single" w:sz="4" w:space="0" w:color="auto"/>
              <w:left w:val="nil"/>
              <w:bottom w:val="single" w:sz="4" w:space="0" w:color="auto"/>
              <w:right w:val="single" w:sz="4" w:space="0" w:color="auto"/>
            </w:tcBorders>
            <w:shd w:val="clear" w:color="auto" w:fill="auto"/>
            <w:noWrap/>
            <w:hideMark/>
          </w:tcPr>
          <w:p w14:paraId="6A9F0CE7" w14:textId="77777777" w:rsidR="00E22929" w:rsidRPr="00E22929" w:rsidRDefault="00E22929" w:rsidP="00E22929">
            <w:r w:rsidRPr="00E22929">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EFA6B" w14:textId="77777777" w:rsidR="00E22929" w:rsidRPr="00E22929" w:rsidRDefault="00E22929" w:rsidP="00E22929">
            <w:pPr>
              <w:jc w:val="center"/>
            </w:pPr>
            <w:r w:rsidRPr="00E22929">
              <w:t>%</w:t>
            </w:r>
          </w:p>
        </w:tc>
        <w:tc>
          <w:tcPr>
            <w:tcW w:w="1417" w:type="dxa"/>
            <w:tcBorders>
              <w:top w:val="single" w:sz="4" w:space="0" w:color="auto"/>
              <w:left w:val="single" w:sz="4" w:space="0" w:color="auto"/>
              <w:bottom w:val="single" w:sz="4" w:space="0" w:color="auto"/>
              <w:right w:val="single" w:sz="4" w:space="0" w:color="auto"/>
            </w:tcBorders>
            <w:vAlign w:val="center"/>
          </w:tcPr>
          <w:p w14:paraId="2399C86B" w14:textId="77777777" w:rsidR="00E22929" w:rsidRPr="00E22929" w:rsidRDefault="00E22929" w:rsidP="00E22929">
            <w:pPr>
              <w:jc w:val="center"/>
              <w:rPr>
                <w:snapToGrid w:val="0"/>
              </w:rPr>
            </w:pPr>
            <w:r w:rsidRPr="00E22929">
              <w:rPr>
                <w:snapToGrid w:val="0"/>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5DAA79ED" w14:textId="77777777" w:rsidR="00E22929" w:rsidRPr="00E22929" w:rsidRDefault="00E22929" w:rsidP="00E22929">
            <w:pPr>
              <w:jc w:val="center"/>
              <w:rPr>
                <w:snapToGrid w:val="0"/>
              </w:rPr>
            </w:pPr>
            <w:r w:rsidRPr="00E22929">
              <w:rPr>
                <w:snapToGrid w:val="0"/>
              </w:rPr>
              <w:t>1,00</w:t>
            </w:r>
          </w:p>
        </w:tc>
      </w:tr>
      <w:tr w:rsidR="00E22929" w:rsidRPr="00E22929" w14:paraId="03A540EF" w14:textId="77777777" w:rsidTr="00F20549">
        <w:trPr>
          <w:trHeight w:val="359"/>
        </w:trPr>
        <w:tc>
          <w:tcPr>
            <w:tcW w:w="525" w:type="dxa"/>
            <w:tcBorders>
              <w:top w:val="single" w:sz="4" w:space="0" w:color="auto"/>
              <w:left w:val="single" w:sz="4" w:space="0" w:color="auto"/>
              <w:bottom w:val="single" w:sz="4" w:space="0" w:color="auto"/>
              <w:right w:val="single" w:sz="4" w:space="0" w:color="auto"/>
            </w:tcBorders>
            <w:shd w:val="clear" w:color="auto" w:fill="auto"/>
            <w:noWrap/>
            <w:hideMark/>
          </w:tcPr>
          <w:p w14:paraId="57512C43" w14:textId="77777777" w:rsidR="00E22929" w:rsidRPr="00E22929" w:rsidRDefault="00E22929" w:rsidP="00E22929">
            <w:pPr>
              <w:jc w:val="center"/>
            </w:pPr>
            <w:r w:rsidRPr="00E22929">
              <w:t>3</w:t>
            </w:r>
          </w:p>
        </w:tc>
        <w:tc>
          <w:tcPr>
            <w:tcW w:w="4862" w:type="dxa"/>
            <w:tcBorders>
              <w:top w:val="single" w:sz="4" w:space="0" w:color="auto"/>
              <w:left w:val="nil"/>
              <w:bottom w:val="single" w:sz="4" w:space="0" w:color="auto"/>
              <w:right w:val="single" w:sz="4" w:space="0" w:color="auto"/>
            </w:tcBorders>
            <w:shd w:val="clear" w:color="auto" w:fill="auto"/>
            <w:noWrap/>
            <w:hideMark/>
          </w:tcPr>
          <w:p w14:paraId="601BF3CF" w14:textId="77777777" w:rsidR="00E22929" w:rsidRPr="00E22929" w:rsidRDefault="00E22929" w:rsidP="00E22929">
            <w:r w:rsidRPr="00E22929">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53480" w14:textId="77777777" w:rsidR="00E22929" w:rsidRPr="00E22929" w:rsidRDefault="00E22929" w:rsidP="00E22929">
            <w:pPr>
              <w:jc w:val="center"/>
            </w:pPr>
            <w:r w:rsidRPr="00E22929">
              <w:t>%</w:t>
            </w:r>
          </w:p>
        </w:tc>
        <w:tc>
          <w:tcPr>
            <w:tcW w:w="1417" w:type="dxa"/>
            <w:tcBorders>
              <w:top w:val="single" w:sz="4" w:space="0" w:color="auto"/>
              <w:left w:val="single" w:sz="4" w:space="0" w:color="auto"/>
              <w:bottom w:val="single" w:sz="4" w:space="0" w:color="auto"/>
              <w:right w:val="single" w:sz="4" w:space="0" w:color="auto"/>
            </w:tcBorders>
            <w:vAlign w:val="center"/>
          </w:tcPr>
          <w:p w14:paraId="649BE658" w14:textId="77777777" w:rsidR="00E22929" w:rsidRPr="00E22929" w:rsidRDefault="00E22929" w:rsidP="00E22929">
            <w:pPr>
              <w:jc w:val="center"/>
              <w:rPr>
                <w:snapToGrid w:val="0"/>
              </w:rPr>
            </w:pPr>
            <w:r w:rsidRPr="00E22929">
              <w:rPr>
                <w:snapToGrid w:val="0"/>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4BE0A19F" w14:textId="77777777" w:rsidR="00E22929" w:rsidRPr="00E22929" w:rsidRDefault="00E22929" w:rsidP="00E22929">
            <w:pPr>
              <w:jc w:val="center"/>
              <w:rPr>
                <w:snapToGrid w:val="0"/>
              </w:rPr>
            </w:pPr>
            <w:r w:rsidRPr="00E22929">
              <w:rPr>
                <w:snapToGrid w:val="0"/>
              </w:rPr>
              <w:t>-0,037</w:t>
            </w:r>
          </w:p>
        </w:tc>
      </w:tr>
      <w:tr w:rsidR="00E22929" w:rsidRPr="00E22929" w14:paraId="5D074F84" w14:textId="77777777" w:rsidTr="00F20549">
        <w:trPr>
          <w:trHeight w:val="736"/>
        </w:trPr>
        <w:tc>
          <w:tcPr>
            <w:tcW w:w="525" w:type="dxa"/>
            <w:tcBorders>
              <w:top w:val="single" w:sz="4" w:space="0" w:color="auto"/>
              <w:left w:val="single" w:sz="4" w:space="0" w:color="auto"/>
              <w:bottom w:val="single" w:sz="4" w:space="0" w:color="auto"/>
              <w:right w:val="single" w:sz="4" w:space="0" w:color="auto"/>
            </w:tcBorders>
            <w:shd w:val="clear" w:color="auto" w:fill="auto"/>
            <w:noWrap/>
            <w:hideMark/>
          </w:tcPr>
          <w:p w14:paraId="75B8C113" w14:textId="77777777" w:rsidR="00E22929" w:rsidRPr="00E22929" w:rsidRDefault="00E22929" w:rsidP="00E22929">
            <w:pPr>
              <w:jc w:val="center"/>
            </w:pPr>
            <w:r w:rsidRPr="00E22929">
              <w:t>3.1</w:t>
            </w:r>
          </w:p>
        </w:tc>
        <w:tc>
          <w:tcPr>
            <w:tcW w:w="4862" w:type="dxa"/>
            <w:tcBorders>
              <w:top w:val="single" w:sz="4" w:space="0" w:color="auto"/>
              <w:left w:val="nil"/>
              <w:bottom w:val="single" w:sz="4" w:space="0" w:color="auto"/>
              <w:right w:val="single" w:sz="4" w:space="0" w:color="auto"/>
            </w:tcBorders>
            <w:shd w:val="clear" w:color="auto" w:fill="auto"/>
            <w:noWrap/>
            <w:hideMark/>
          </w:tcPr>
          <w:p w14:paraId="4BD3F535" w14:textId="77777777" w:rsidR="00E22929" w:rsidRPr="00E22929" w:rsidRDefault="00E22929" w:rsidP="00E22929">
            <w:r w:rsidRPr="00E22929">
              <w:t> Количество условных единиц, относящихся к активам, необходимым</w:t>
            </w:r>
            <w:r w:rsidRPr="00E22929">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2BD1C" w14:textId="77777777" w:rsidR="00E22929" w:rsidRPr="00E22929" w:rsidRDefault="00E22929" w:rsidP="00E22929">
            <w:pPr>
              <w:jc w:val="center"/>
            </w:pPr>
            <w:r w:rsidRPr="00E22929">
              <w:t>у.е.</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55CDA041" w14:textId="77777777" w:rsidR="00E22929" w:rsidRPr="00E22929" w:rsidRDefault="00E22929" w:rsidP="00E22929">
            <w:pPr>
              <w:jc w:val="center"/>
            </w:pPr>
            <w:r w:rsidRPr="00E22929">
              <w:t>2971,02</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4C89C996" w14:textId="77777777" w:rsidR="00E22929" w:rsidRPr="00E22929" w:rsidRDefault="00E22929" w:rsidP="00E22929">
            <w:pPr>
              <w:jc w:val="center"/>
            </w:pPr>
            <w:r w:rsidRPr="00E22929">
              <w:t>2930,31</w:t>
            </w:r>
          </w:p>
        </w:tc>
      </w:tr>
      <w:tr w:rsidR="00E22929" w:rsidRPr="00E22929" w14:paraId="6A431DCA" w14:textId="77777777" w:rsidTr="00F20549">
        <w:trPr>
          <w:trHeight w:val="595"/>
        </w:trPr>
        <w:tc>
          <w:tcPr>
            <w:tcW w:w="525" w:type="dxa"/>
            <w:tcBorders>
              <w:top w:val="single" w:sz="4" w:space="0" w:color="auto"/>
              <w:left w:val="single" w:sz="4" w:space="0" w:color="auto"/>
              <w:bottom w:val="single" w:sz="4" w:space="0" w:color="auto"/>
              <w:right w:val="single" w:sz="4" w:space="0" w:color="auto"/>
            </w:tcBorders>
            <w:shd w:val="clear" w:color="auto" w:fill="auto"/>
            <w:noWrap/>
            <w:hideMark/>
          </w:tcPr>
          <w:p w14:paraId="7C82547D" w14:textId="77777777" w:rsidR="00E22929" w:rsidRPr="00E22929" w:rsidRDefault="00E22929" w:rsidP="00E22929">
            <w:pPr>
              <w:jc w:val="center"/>
            </w:pPr>
            <w:r w:rsidRPr="00E22929">
              <w:t>3.2</w:t>
            </w:r>
          </w:p>
        </w:tc>
        <w:tc>
          <w:tcPr>
            <w:tcW w:w="4862" w:type="dxa"/>
            <w:tcBorders>
              <w:top w:val="single" w:sz="4" w:space="0" w:color="auto"/>
              <w:left w:val="nil"/>
              <w:bottom w:val="single" w:sz="4" w:space="0" w:color="auto"/>
              <w:right w:val="single" w:sz="4" w:space="0" w:color="auto"/>
            </w:tcBorders>
            <w:shd w:val="clear" w:color="auto" w:fill="auto"/>
            <w:noWrap/>
            <w:vAlign w:val="center"/>
            <w:hideMark/>
          </w:tcPr>
          <w:p w14:paraId="2EF041F0" w14:textId="77777777" w:rsidR="00E22929" w:rsidRPr="00E22929" w:rsidRDefault="00E22929" w:rsidP="00E22929">
            <w:r w:rsidRPr="00E22929">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E57D9" w14:textId="77777777" w:rsidR="00E22929" w:rsidRPr="00E22929" w:rsidRDefault="00E22929" w:rsidP="00E22929">
            <w:pPr>
              <w:jc w:val="center"/>
            </w:pPr>
            <w:r w:rsidRPr="00E22929">
              <w:t>Гкал/ч</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711CFA7E" w14:textId="77777777" w:rsidR="00E22929" w:rsidRPr="00E22929" w:rsidRDefault="00E22929" w:rsidP="00E22929">
            <w:pPr>
              <w:jc w:val="center"/>
            </w:pPr>
            <w:r w:rsidRPr="00E22929">
              <w:t>103,23</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7FC2ABBB" w14:textId="77777777" w:rsidR="00E22929" w:rsidRPr="00E22929" w:rsidRDefault="00E22929" w:rsidP="00E22929">
            <w:pPr>
              <w:jc w:val="center"/>
            </w:pPr>
            <w:r w:rsidRPr="00E22929">
              <w:t>100,83</w:t>
            </w:r>
          </w:p>
        </w:tc>
      </w:tr>
      <w:tr w:rsidR="00E22929" w:rsidRPr="00E22929" w14:paraId="7431CC6E" w14:textId="77777777" w:rsidTr="00F20549">
        <w:trPr>
          <w:trHeight w:val="595"/>
        </w:trPr>
        <w:tc>
          <w:tcPr>
            <w:tcW w:w="525" w:type="dxa"/>
            <w:tcBorders>
              <w:top w:val="single" w:sz="4" w:space="0" w:color="auto"/>
              <w:left w:val="single" w:sz="4" w:space="0" w:color="auto"/>
              <w:bottom w:val="single" w:sz="4" w:space="0" w:color="auto"/>
              <w:right w:val="single" w:sz="4" w:space="0" w:color="auto"/>
            </w:tcBorders>
            <w:shd w:val="clear" w:color="auto" w:fill="auto"/>
            <w:noWrap/>
            <w:hideMark/>
          </w:tcPr>
          <w:p w14:paraId="2BDACE23" w14:textId="77777777" w:rsidR="00E22929" w:rsidRPr="00E22929" w:rsidRDefault="00E22929" w:rsidP="00E22929">
            <w:pPr>
              <w:jc w:val="center"/>
            </w:pPr>
            <w:r w:rsidRPr="00E22929">
              <w:t>4</w:t>
            </w:r>
          </w:p>
        </w:tc>
        <w:tc>
          <w:tcPr>
            <w:tcW w:w="4862" w:type="dxa"/>
            <w:tcBorders>
              <w:top w:val="single" w:sz="4" w:space="0" w:color="auto"/>
              <w:left w:val="nil"/>
              <w:bottom w:val="single" w:sz="4" w:space="0" w:color="auto"/>
              <w:right w:val="single" w:sz="4" w:space="0" w:color="auto"/>
            </w:tcBorders>
            <w:shd w:val="clear" w:color="auto" w:fill="auto"/>
            <w:noWrap/>
            <w:hideMark/>
          </w:tcPr>
          <w:p w14:paraId="0422E2F2" w14:textId="77777777" w:rsidR="00E22929" w:rsidRPr="00E22929" w:rsidRDefault="00E22929" w:rsidP="00E22929">
            <w:r w:rsidRPr="00E22929">
              <w:t>Коэффициент эластичности затрат по росту активов (К</w:t>
            </w:r>
            <w:r w:rsidRPr="00E22929">
              <w:rPr>
                <w:vertAlign w:val="subscript"/>
              </w:rPr>
              <w:t>эл</w:t>
            </w:r>
            <w:r w:rsidRPr="00E22929">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9034E" w14:textId="77777777" w:rsidR="00E22929" w:rsidRPr="00E22929" w:rsidRDefault="00E22929" w:rsidP="00E22929">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CB09350" w14:textId="77777777" w:rsidR="00E22929" w:rsidRPr="00E22929" w:rsidRDefault="00E22929" w:rsidP="00E22929">
            <w:pPr>
              <w:jc w:val="center"/>
            </w:pPr>
            <w:r w:rsidRPr="00E22929">
              <w:t>0,75</w:t>
            </w:r>
          </w:p>
        </w:tc>
        <w:tc>
          <w:tcPr>
            <w:tcW w:w="1418" w:type="dxa"/>
            <w:tcBorders>
              <w:top w:val="single" w:sz="4" w:space="0" w:color="auto"/>
              <w:left w:val="single" w:sz="4" w:space="0" w:color="auto"/>
              <w:bottom w:val="single" w:sz="4" w:space="0" w:color="auto"/>
              <w:right w:val="single" w:sz="4" w:space="0" w:color="auto"/>
            </w:tcBorders>
            <w:vAlign w:val="center"/>
          </w:tcPr>
          <w:p w14:paraId="7D1044F1" w14:textId="77777777" w:rsidR="00E22929" w:rsidRPr="00E22929" w:rsidRDefault="00E22929" w:rsidP="00E22929">
            <w:pPr>
              <w:jc w:val="center"/>
            </w:pPr>
            <w:r w:rsidRPr="00E22929">
              <w:t>0,75</w:t>
            </w:r>
          </w:p>
        </w:tc>
      </w:tr>
      <w:tr w:rsidR="00E22929" w:rsidRPr="00E22929" w14:paraId="2841E07F" w14:textId="77777777" w:rsidTr="00F20549">
        <w:trPr>
          <w:trHeight w:val="349"/>
        </w:trPr>
        <w:tc>
          <w:tcPr>
            <w:tcW w:w="525" w:type="dxa"/>
            <w:tcBorders>
              <w:top w:val="single" w:sz="4" w:space="0" w:color="auto"/>
              <w:left w:val="single" w:sz="4" w:space="0" w:color="auto"/>
              <w:bottom w:val="single" w:sz="4" w:space="0" w:color="auto"/>
              <w:right w:val="single" w:sz="4" w:space="0" w:color="auto"/>
            </w:tcBorders>
            <w:shd w:val="clear" w:color="auto" w:fill="auto"/>
            <w:noWrap/>
          </w:tcPr>
          <w:p w14:paraId="357C93F8" w14:textId="77777777" w:rsidR="00E22929" w:rsidRPr="00E22929" w:rsidRDefault="00E22929" w:rsidP="00E22929">
            <w:pPr>
              <w:jc w:val="center"/>
            </w:pPr>
            <w:r w:rsidRPr="00E22929">
              <w:t>5</w:t>
            </w:r>
          </w:p>
        </w:tc>
        <w:tc>
          <w:tcPr>
            <w:tcW w:w="4862" w:type="dxa"/>
            <w:tcBorders>
              <w:top w:val="single" w:sz="4" w:space="0" w:color="auto"/>
              <w:left w:val="nil"/>
              <w:bottom w:val="single" w:sz="4" w:space="0" w:color="auto"/>
              <w:right w:val="single" w:sz="4" w:space="0" w:color="auto"/>
            </w:tcBorders>
            <w:shd w:val="clear" w:color="auto" w:fill="auto"/>
            <w:noWrap/>
          </w:tcPr>
          <w:p w14:paraId="07455C40" w14:textId="77777777" w:rsidR="00E22929" w:rsidRPr="00E22929" w:rsidRDefault="00E22929" w:rsidP="00E22929">
            <w:r w:rsidRPr="00E22929">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0BDD9" w14:textId="77777777" w:rsidR="00E22929" w:rsidRPr="00E22929" w:rsidRDefault="00E22929" w:rsidP="00E22929">
            <w:pPr>
              <w:jc w:val="center"/>
            </w:pPr>
            <w:r w:rsidRPr="00E22929">
              <w:t>%</w:t>
            </w:r>
          </w:p>
        </w:tc>
        <w:tc>
          <w:tcPr>
            <w:tcW w:w="1417" w:type="dxa"/>
            <w:tcBorders>
              <w:top w:val="single" w:sz="4" w:space="0" w:color="auto"/>
              <w:left w:val="single" w:sz="4" w:space="0" w:color="auto"/>
              <w:bottom w:val="single" w:sz="4" w:space="0" w:color="auto"/>
              <w:right w:val="single" w:sz="4" w:space="0" w:color="auto"/>
            </w:tcBorders>
            <w:vAlign w:val="center"/>
          </w:tcPr>
          <w:p w14:paraId="50AFE2F5" w14:textId="77777777" w:rsidR="00E22929" w:rsidRPr="00E22929" w:rsidRDefault="00E22929" w:rsidP="00E22929">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06A2A288" w14:textId="77777777" w:rsidR="00E22929" w:rsidRPr="00E22929" w:rsidRDefault="00E22929" w:rsidP="00E22929">
            <w:pPr>
              <w:jc w:val="center"/>
            </w:pPr>
            <w:r w:rsidRPr="00E22929">
              <w:t>1,03187</w:t>
            </w:r>
          </w:p>
        </w:tc>
      </w:tr>
      <w:tr w:rsidR="00E22929" w:rsidRPr="00E22929" w14:paraId="4EA5DB18" w14:textId="77777777" w:rsidTr="00F20549">
        <w:trPr>
          <w:trHeight w:val="595"/>
        </w:trPr>
        <w:tc>
          <w:tcPr>
            <w:tcW w:w="525" w:type="dxa"/>
            <w:tcBorders>
              <w:top w:val="single" w:sz="4" w:space="0" w:color="auto"/>
              <w:left w:val="single" w:sz="4" w:space="0" w:color="auto"/>
              <w:bottom w:val="single" w:sz="4" w:space="0" w:color="auto"/>
              <w:right w:val="single" w:sz="4" w:space="0" w:color="auto"/>
            </w:tcBorders>
            <w:shd w:val="clear" w:color="auto" w:fill="auto"/>
            <w:noWrap/>
            <w:hideMark/>
          </w:tcPr>
          <w:p w14:paraId="024E3E9C" w14:textId="77777777" w:rsidR="00E22929" w:rsidRPr="00E22929" w:rsidRDefault="00E22929" w:rsidP="00E22929">
            <w:pPr>
              <w:jc w:val="center"/>
            </w:pPr>
            <w:r w:rsidRPr="00E22929">
              <w:t>6</w:t>
            </w:r>
          </w:p>
        </w:tc>
        <w:tc>
          <w:tcPr>
            <w:tcW w:w="4862" w:type="dxa"/>
            <w:tcBorders>
              <w:top w:val="single" w:sz="4" w:space="0" w:color="auto"/>
              <w:left w:val="nil"/>
              <w:bottom w:val="single" w:sz="4" w:space="0" w:color="auto"/>
              <w:right w:val="single" w:sz="4" w:space="0" w:color="auto"/>
            </w:tcBorders>
            <w:shd w:val="clear" w:color="auto" w:fill="auto"/>
            <w:noWrap/>
            <w:hideMark/>
          </w:tcPr>
          <w:p w14:paraId="0EC48B51" w14:textId="77777777" w:rsidR="00E22929" w:rsidRPr="00E22929" w:rsidRDefault="00E22929" w:rsidP="00E22929">
            <w:r w:rsidRPr="00E22929">
              <w:t> Операционные (подконтрольные)</w:t>
            </w:r>
            <w:r w:rsidRPr="00E22929">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14F16" w14:textId="77777777" w:rsidR="00E22929" w:rsidRPr="00E22929" w:rsidRDefault="00E22929" w:rsidP="00E22929">
            <w:pPr>
              <w:jc w:val="center"/>
            </w:pPr>
            <w:r w:rsidRPr="00E22929">
              <w:t>тыс. руб.</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09E3D35D" w14:textId="77777777" w:rsidR="00E22929" w:rsidRPr="00E22929" w:rsidRDefault="00E22929" w:rsidP="00E22929">
            <w:pPr>
              <w:jc w:val="center"/>
            </w:pPr>
            <w:r w:rsidRPr="00E22929">
              <w:rPr>
                <w:snapToGrid w:val="0"/>
              </w:rPr>
              <w:t>187 144,84</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04305E7F" w14:textId="77777777" w:rsidR="00E22929" w:rsidRPr="00E22929" w:rsidRDefault="00E22929" w:rsidP="00E22929">
            <w:pPr>
              <w:jc w:val="center"/>
            </w:pPr>
            <w:r w:rsidRPr="00E22929">
              <w:t>193 108,80</w:t>
            </w:r>
          </w:p>
        </w:tc>
      </w:tr>
      <w:bookmarkEnd w:id="9"/>
    </w:tbl>
    <w:p w14:paraId="4BD300F5" w14:textId="77777777" w:rsidR="00E22929" w:rsidRPr="00E22929" w:rsidRDefault="00E22929" w:rsidP="00E22929">
      <w:pPr>
        <w:ind w:firstLine="709"/>
        <w:jc w:val="right"/>
        <w:rPr>
          <w:sz w:val="28"/>
          <w:szCs w:val="28"/>
        </w:rPr>
      </w:pPr>
    </w:p>
    <w:p w14:paraId="78D89DA7" w14:textId="77777777" w:rsidR="00E22929" w:rsidRPr="00E22929" w:rsidRDefault="00E22929" w:rsidP="00E22929">
      <w:pPr>
        <w:ind w:firstLine="709"/>
        <w:jc w:val="center"/>
        <w:rPr>
          <w:sz w:val="28"/>
          <w:szCs w:val="28"/>
        </w:rPr>
      </w:pPr>
      <w:r w:rsidRPr="00E22929">
        <w:rPr>
          <w:sz w:val="28"/>
          <w:szCs w:val="28"/>
        </w:rPr>
        <w:t xml:space="preserve">                                                                                                         Таблица 4</w:t>
      </w:r>
    </w:p>
    <w:p w14:paraId="29250A07" w14:textId="77777777" w:rsidR="00E22929" w:rsidRPr="00E22929" w:rsidRDefault="00E22929" w:rsidP="00E22929">
      <w:pPr>
        <w:jc w:val="center"/>
        <w:rPr>
          <w:sz w:val="28"/>
          <w:szCs w:val="28"/>
        </w:rPr>
      </w:pPr>
      <w:r w:rsidRPr="00E22929">
        <w:rPr>
          <w:sz w:val="28"/>
          <w:szCs w:val="28"/>
        </w:rPr>
        <w:t>Распределение операционных (подконтрольных) расходов</w:t>
      </w:r>
    </w:p>
    <w:p w14:paraId="0CFE79D9" w14:textId="77777777" w:rsidR="00E22929" w:rsidRPr="00E22929" w:rsidRDefault="00E22929" w:rsidP="00E22929">
      <w:pPr>
        <w:jc w:val="center"/>
        <w:rPr>
          <w:sz w:val="28"/>
          <w:szCs w:val="28"/>
        </w:rPr>
      </w:pPr>
      <w:r w:rsidRPr="00E22929">
        <w:rPr>
          <w:sz w:val="28"/>
          <w:szCs w:val="28"/>
        </w:rPr>
        <w:t>МКП «КТВС НМР» постатейно</w:t>
      </w:r>
    </w:p>
    <w:p w14:paraId="1995425E" w14:textId="77777777" w:rsidR="00E22929" w:rsidRPr="00E22929" w:rsidRDefault="00E22929" w:rsidP="00E22929">
      <w:pPr>
        <w:ind w:firstLine="709"/>
        <w:jc w:val="center"/>
        <w:rPr>
          <w:sz w:val="22"/>
          <w:szCs w:val="22"/>
        </w:rPr>
      </w:pPr>
      <w:r w:rsidRPr="00E22929">
        <w:rPr>
          <w:sz w:val="22"/>
          <w:szCs w:val="22"/>
        </w:rPr>
        <w:t xml:space="preserve">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798"/>
        <w:gridCol w:w="1763"/>
        <w:gridCol w:w="1763"/>
        <w:gridCol w:w="1764"/>
      </w:tblGrid>
      <w:tr w:rsidR="00E22929" w:rsidRPr="00E22929" w14:paraId="664CFA40" w14:textId="77777777" w:rsidTr="00F20549">
        <w:trPr>
          <w:trHeight w:val="444"/>
          <w:tblHeader/>
        </w:trPr>
        <w:tc>
          <w:tcPr>
            <w:tcW w:w="274" w:type="pct"/>
            <w:shd w:val="clear" w:color="auto" w:fill="auto"/>
            <w:vAlign w:val="center"/>
            <w:hideMark/>
          </w:tcPr>
          <w:p w14:paraId="0E1FBD09" w14:textId="77777777" w:rsidR="00E22929" w:rsidRPr="00E22929" w:rsidRDefault="00E22929" w:rsidP="00E22929">
            <w:pPr>
              <w:jc w:val="center"/>
            </w:pPr>
            <w:r w:rsidRPr="00E22929">
              <w:lastRenderedPageBreak/>
              <w:t>№ п/п</w:t>
            </w:r>
          </w:p>
        </w:tc>
        <w:tc>
          <w:tcPr>
            <w:tcW w:w="1974" w:type="pct"/>
            <w:shd w:val="clear" w:color="auto" w:fill="auto"/>
            <w:vAlign w:val="center"/>
            <w:hideMark/>
          </w:tcPr>
          <w:p w14:paraId="72A3AE2D" w14:textId="77777777" w:rsidR="00E22929" w:rsidRPr="00E22929" w:rsidRDefault="00E22929" w:rsidP="00E22929">
            <w:pPr>
              <w:jc w:val="center"/>
            </w:pPr>
            <w:r w:rsidRPr="00E22929">
              <w:t>Наименование расхода</w:t>
            </w:r>
          </w:p>
        </w:tc>
        <w:tc>
          <w:tcPr>
            <w:tcW w:w="917" w:type="pct"/>
          </w:tcPr>
          <w:p w14:paraId="0C5DDF20" w14:textId="77777777" w:rsidR="00E22929" w:rsidRPr="00E22929" w:rsidRDefault="00E22929" w:rsidP="00E22929">
            <w:pPr>
              <w:jc w:val="center"/>
            </w:pPr>
            <w:r w:rsidRPr="00E22929">
              <w:t>Предложение предприятия на 2024</w:t>
            </w:r>
          </w:p>
        </w:tc>
        <w:tc>
          <w:tcPr>
            <w:tcW w:w="917" w:type="pct"/>
            <w:shd w:val="clear" w:color="auto" w:fill="auto"/>
            <w:vAlign w:val="center"/>
            <w:hideMark/>
          </w:tcPr>
          <w:p w14:paraId="08457BF6" w14:textId="77777777" w:rsidR="00E22929" w:rsidRPr="00E22929" w:rsidRDefault="00E22929" w:rsidP="00E22929">
            <w:pPr>
              <w:jc w:val="center"/>
            </w:pPr>
            <w:r w:rsidRPr="00E22929">
              <w:t xml:space="preserve">Предложения экспертов </w:t>
            </w:r>
            <w:r w:rsidRPr="00E22929">
              <w:rPr>
                <w:bCs/>
              </w:rPr>
              <w:t>на 2024 год</w:t>
            </w:r>
          </w:p>
        </w:tc>
        <w:tc>
          <w:tcPr>
            <w:tcW w:w="917" w:type="pct"/>
          </w:tcPr>
          <w:p w14:paraId="6CB13BB8" w14:textId="77777777" w:rsidR="00E22929" w:rsidRPr="00E22929" w:rsidRDefault="00E22929" w:rsidP="00E22929">
            <w:pPr>
              <w:jc w:val="center"/>
            </w:pPr>
            <w:r w:rsidRPr="00E22929">
              <w:t>Отклонение от предложения предприятия</w:t>
            </w:r>
          </w:p>
        </w:tc>
      </w:tr>
      <w:tr w:rsidR="00E22929" w:rsidRPr="00E22929" w14:paraId="117C9827" w14:textId="77777777" w:rsidTr="00F20549">
        <w:trPr>
          <w:trHeight w:val="296"/>
        </w:trPr>
        <w:tc>
          <w:tcPr>
            <w:tcW w:w="274" w:type="pct"/>
            <w:shd w:val="clear" w:color="auto" w:fill="auto"/>
            <w:vAlign w:val="center"/>
            <w:hideMark/>
          </w:tcPr>
          <w:p w14:paraId="3229658F" w14:textId="77777777" w:rsidR="00E22929" w:rsidRPr="00E22929" w:rsidRDefault="00E22929" w:rsidP="00E22929">
            <w:pPr>
              <w:jc w:val="center"/>
            </w:pPr>
            <w:r w:rsidRPr="00E22929">
              <w:t>1</w:t>
            </w:r>
          </w:p>
        </w:tc>
        <w:tc>
          <w:tcPr>
            <w:tcW w:w="1974" w:type="pct"/>
            <w:shd w:val="clear" w:color="auto" w:fill="auto"/>
            <w:vAlign w:val="center"/>
            <w:hideMark/>
          </w:tcPr>
          <w:p w14:paraId="7929DF89" w14:textId="77777777" w:rsidR="00E22929" w:rsidRPr="00E22929" w:rsidRDefault="00E22929" w:rsidP="00E22929">
            <w:r w:rsidRPr="00E22929">
              <w:t>Расходы на приобретение сырья и материалов</w:t>
            </w:r>
          </w:p>
        </w:tc>
        <w:tc>
          <w:tcPr>
            <w:tcW w:w="917" w:type="pct"/>
            <w:vAlign w:val="center"/>
          </w:tcPr>
          <w:p w14:paraId="56717AA3" w14:textId="77777777" w:rsidR="00E22929" w:rsidRPr="00E22929" w:rsidRDefault="00E22929" w:rsidP="00E22929">
            <w:pPr>
              <w:jc w:val="center"/>
            </w:pPr>
            <w:r w:rsidRPr="00E22929">
              <w:t>4 673,78</w:t>
            </w:r>
          </w:p>
        </w:tc>
        <w:tc>
          <w:tcPr>
            <w:tcW w:w="917" w:type="pct"/>
            <w:shd w:val="clear" w:color="auto" w:fill="auto"/>
            <w:vAlign w:val="center"/>
          </w:tcPr>
          <w:p w14:paraId="5A7AA065" w14:textId="77777777" w:rsidR="00E22929" w:rsidRPr="00E22929" w:rsidRDefault="00E22929" w:rsidP="00E22929">
            <w:pPr>
              <w:jc w:val="center"/>
            </w:pPr>
            <w:r w:rsidRPr="00E22929">
              <w:t>4 650,65</w:t>
            </w:r>
          </w:p>
        </w:tc>
        <w:tc>
          <w:tcPr>
            <w:tcW w:w="917" w:type="pct"/>
            <w:vAlign w:val="center"/>
          </w:tcPr>
          <w:p w14:paraId="2D683316" w14:textId="77777777" w:rsidR="00E22929" w:rsidRPr="00E22929" w:rsidRDefault="00E22929" w:rsidP="00E22929">
            <w:pPr>
              <w:jc w:val="center"/>
            </w:pPr>
            <w:r w:rsidRPr="00E22929">
              <w:t>-23,13</w:t>
            </w:r>
          </w:p>
        </w:tc>
      </w:tr>
      <w:tr w:rsidR="00E22929" w:rsidRPr="00E22929" w14:paraId="05031E9F" w14:textId="77777777" w:rsidTr="00F20549">
        <w:trPr>
          <w:trHeight w:val="242"/>
        </w:trPr>
        <w:tc>
          <w:tcPr>
            <w:tcW w:w="274" w:type="pct"/>
            <w:shd w:val="clear" w:color="auto" w:fill="auto"/>
            <w:vAlign w:val="center"/>
            <w:hideMark/>
          </w:tcPr>
          <w:p w14:paraId="73E5DCBE" w14:textId="77777777" w:rsidR="00E22929" w:rsidRPr="00E22929" w:rsidRDefault="00E22929" w:rsidP="00E22929">
            <w:pPr>
              <w:jc w:val="center"/>
            </w:pPr>
            <w:r w:rsidRPr="00E22929">
              <w:t>2</w:t>
            </w:r>
          </w:p>
        </w:tc>
        <w:tc>
          <w:tcPr>
            <w:tcW w:w="1974" w:type="pct"/>
            <w:shd w:val="clear" w:color="auto" w:fill="auto"/>
            <w:vAlign w:val="center"/>
            <w:hideMark/>
          </w:tcPr>
          <w:p w14:paraId="5452574A" w14:textId="77777777" w:rsidR="00E22929" w:rsidRPr="00E22929" w:rsidRDefault="00E22929" w:rsidP="00E22929">
            <w:r w:rsidRPr="00E22929">
              <w:t>Расходы на ремонт основных средств</w:t>
            </w:r>
          </w:p>
        </w:tc>
        <w:tc>
          <w:tcPr>
            <w:tcW w:w="917" w:type="pct"/>
            <w:vAlign w:val="center"/>
          </w:tcPr>
          <w:p w14:paraId="75EB8BDE" w14:textId="77777777" w:rsidR="00E22929" w:rsidRPr="00E22929" w:rsidRDefault="00E22929" w:rsidP="00E22929">
            <w:pPr>
              <w:jc w:val="center"/>
            </w:pPr>
            <w:r w:rsidRPr="00E22929">
              <w:t>15 501,69</w:t>
            </w:r>
          </w:p>
        </w:tc>
        <w:tc>
          <w:tcPr>
            <w:tcW w:w="917" w:type="pct"/>
            <w:shd w:val="clear" w:color="auto" w:fill="auto"/>
            <w:vAlign w:val="center"/>
          </w:tcPr>
          <w:p w14:paraId="6861C99E" w14:textId="77777777" w:rsidR="00E22929" w:rsidRPr="00E22929" w:rsidRDefault="00E22929" w:rsidP="00E22929">
            <w:pPr>
              <w:jc w:val="center"/>
            </w:pPr>
            <w:r w:rsidRPr="00E22929">
              <w:t>15 424,97</w:t>
            </w:r>
          </w:p>
        </w:tc>
        <w:tc>
          <w:tcPr>
            <w:tcW w:w="917" w:type="pct"/>
            <w:vAlign w:val="center"/>
          </w:tcPr>
          <w:p w14:paraId="0A80A9EA" w14:textId="77777777" w:rsidR="00E22929" w:rsidRPr="00E22929" w:rsidRDefault="00E22929" w:rsidP="00E22929">
            <w:pPr>
              <w:jc w:val="center"/>
            </w:pPr>
            <w:r w:rsidRPr="00E22929">
              <w:t>-76,71</w:t>
            </w:r>
          </w:p>
        </w:tc>
      </w:tr>
      <w:tr w:rsidR="00E22929" w:rsidRPr="00E22929" w14:paraId="6181FEF5" w14:textId="77777777" w:rsidTr="00F20549">
        <w:trPr>
          <w:trHeight w:val="383"/>
        </w:trPr>
        <w:tc>
          <w:tcPr>
            <w:tcW w:w="274" w:type="pct"/>
            <w:shd w:val="clear" w:color="auto" w:fill="auto"/>
            <w:vAlign w:val="center"/>
            <w:hideMark/>
          </w:tcPr>
          <w:p w14:paraId="63BA7E78" w14:textId="77777777" w:rsidR="00E22929" w:rsidRPr="00E22929" w:rsidRDefault="00E22929" w:rsidP="00E22929">
            <w:pPr>
              <w:jc w:val="center"/>
            </w:pPr>
            <w:r w:rsidRPr="00E22929">
              <w:t>3</w:t>
            </w:r>
          </w:p>
        </w:tc>
        <w:tc>
          <w:tcPr>
            <w:tcW w:w="1974" w:type="pct"/>
            <w:shd w:val="clear" w:color="auto" w:fill="auto"/>
            <w:vAlign w:val="center"/>
            <w:hideMark/>
          </w:tcPr>
          <w:p w14:paraId="0492B117" w14:textId="77777777" w:rsidR="00E22929" w:rsidRPr="00E22929" w:rsidRDefault="00E22929" w:rsidP="00E22929">
            <w:r w:rsidRPr="00E22929">
              <w:t>Расходы на оплату труда</w:t>
            </w:r>
          </w:p>
        </w:tc>
        <w:tc>
          <w:tcPr>
            <w:tcW w:w="917" w:type="pct"/>
            <w:vAlign w:val="center"/>
          </w:tcPr>
          <w:p w14:paraId="0AA07DA0" w14:textId="77777777" w:rsidR="00E22929" w:rsidRPr="00E22929" w:rsidRDefault="00E22929" w:rsidP="00E22929">
            <w:pPr>
              <w:jc w:val="center"/>
            </w:pPr>
            <w:r w:rsidRPr="00E22929">
              <w:t>150 347,37</w:t>
            </w:r>
          </w:p>
        </w:tc>
        <w:tc>
          <w:tcPr>
            <w:tcW w:w="917" w:type="pct"/>
            <w:shd w:val="clear" w:color="auto" w:fill="auto"/>
            <w:vAlign w:val="center"/>
          </w:tcPr>
          <w:p w14:paraId="4A00146D" w14:textId="77777777" w:rsidR="00E22929" w:rsidRPr="00E22929" w:rsidRDefault="00E22929" w:rsidP="00E22929">
            <w:pPr>
              <w:jc w:val="center"/>
            </w:pPr>
            <w:r w:rsidRPr="00E22929">
              <w:t>149 603,34</w:t>
            </w:r>
          </w:p>
        </w:tc>
        <w:tc>
          <w:tcPr>
            <w:tcW w:w="917" w:type="pct"/>
            <w:vAlign w:val="center"/>
          </w:tcPr>
          <w:p w14:paraId="001C875F" w14:textId="77777777" w:rsidR="00E22929" w:rsidRPr="00E22929" w:rsidRDefault="00E22929" w:rsidP="00E22929">
            <w:pPr>
              <w:jc w:val="center"/>
            </w:pPr>
            <w:r w:rsidRPr="00E22929">
              <w:t>-744,03</w:t>
            </w:r>
          </w:p>
        </w:tc>
      </w:tr>
      <w:tr w:rsidR="00E22929" w:rsidRPr="00E22929" w14:paraId="42D069FC" w14:textId="77777777" w:rsidTr="00F20549">
        <w:trPr>
          <w:trHeight w:val="910"/>
        </w:trPr>
        <w:tc>
          <w:tcPr>
            <w:tcW w:w="274" w:type="pct"/>
            <w:shd w:val="clear" w:color="auto" w:fill="auto"/>
            <w:vAlign w:val="center"/>
            <w:hideMark/>
          </w:tcPr>
          <w:p w14:paraId="531EE6BA" w14:textId="77777777" w:rsidR="00E22929" w:rsidRPr="00E22929" w:rsidRDefault="00E22929" w:rsidP="00E22929">
            <w:pPr>
              <w:jc w:val="center"/>
            </w:pPr>
            <w:r w:rsidRPr="00E22929">
              <w:t>4</w:t>
            </w:r>
          </w:p>
        </w:tc>
        <w:tc>
          <w:tcPr>
            <w:tcW w:w="1974" w:type="pct"/>
            <w:shd w:val="clear" w:color="auto" w:fill="auto"/>
            <w:vAlign w:val="center"/>
            <w:hideMark/>
          </w:tcPr>
          <w:p w14:paraId="6386611C" w14:textId="77777777" w:rsidR="00E22929" w:rsidRPr="00E22929" w:rsidRDefault="00E22929" w:rsidP="00E22929">
            <w:r w:rsidRPr="00E22929">
              <w:t>Расходы на оплату работ и услуг производственного характера, выполняемых по договорам со сторонними организациями</w:t>
            </w:r>
          </w:p>
        </w:tc>
        <w:tc>
          <w:tcPr>
            <w:tcW w:w="917" w:type="pct"/>
            <w:vAlign w:val="center"/>
          </w:tcPr>
          <w:p w14:paraId="35484C75" w14:textId="77777777" w:rsidR="00E22929" w:rsidRPr="00E22929" w:rsidRDefault="00E22929" w:rsidP="00E22929">
            <w:pPr>
              <w:jc w:val="center"/>
            </w:pPr>
            <w:r w:rsidRPr="00E22929">
              <w:t>16 588,25</w:t>
            </w:r>
          </w:p>
        </w:tc>
        <w:tc>
          <w:tcPr>
            <w:tcW w:w="917" w:type="pct"/>
            <w:shd w:val="clear" w:color="auto" w:fill="auto"/>
            <w:vAlign w:val="center"/>
          </w:tcPr>
          <w:p w14:paraId="31AA03D0" w14:textId="77777777" w:rsidR="00E22929" w:rsidRPr="00E22929" w:rsidRDefault="00E22929" w:rsidP="00E22929">
            <w:pPr>
              <w:jc w:val="center"/>
            </w:pPr>
            <w:r w:rsidRPr="00E22929">
              <w:t>16 506,16</w:t>
            </w:r>
          </w:p>
        </w:tc>
        <w:tc>
          <w:tcPr>
            <w:tcW w:w="917" w:type="pct"/>
            <w:vAlign w:val="center"/>
          </w:tcPr>
          <w:p w14:paraId="62611E33" w14:textId="77777777" w:rsidR="00E22929" w:rsidRPr="00E22929" w:rsidRDefault="00E22929" w:rsidP="00E22929">
            <w:pPr>
              <w:jc w:val="center"/>
            </w:pPr>
            <w:r w:rsidRPr="00E22929">
              <w:t>-82,09</w:t>
            </w:r>
          </w:p>
        </w:tc>
      </w:tr>
      <w:tr w:rsidR="00E22929" w:rsidRPr="00E22929" w14:paraId="1FA38103" w14:textId="77777777" w:rsidTr="00F20549">
        <w:trPr>
          <w:trHeight w:val="419"/>
        </w:trPr>
        <w:tc>
          <w:tcPr>
            <w:tcW w:w="274" w:type="pct"/>
            <w:shd w:val="clear" w:color="auto" w:fill="auto"/>
            <w:vAlign w:val="center"/>
            <w:hideMark/>
          </w:tcPr>
          <w:p w14:paraId="507ED21F" w14:textId="77777777" w:rsidR="00E22929" w:rsidRPr="00E22929" w:rsidRDefault="00E22929" w:rsidP="00E22929">
            <w:pPr>
              <w:jc w:val="center"/>
            </w:pPr>
            <w:r w:rsidRPr="00E22929">
              <w:t>5</w:t>
            </w:r>
          </w:p>
        </w:tc>
        <w:tc>
          <w:tcPr>
            <w:tcW w:w="1974" w:type="pct"/>
            <w:shd w:val="clear" w:color="auto" w:fill="auto"/>
            <w:vAlign w:val="center"/>
            <w:hideMark/>
          </w:tcPr>
          <w:p w14:paraId="2C4FC67B" w14:textId="77777777" w:rsidR="00E22929" w:rsidRPr="00E22929" w:rsidRDefault="00E22929" w:rsidP="00E22929">
            <w:r w:rsidRPr="00E22929">
              <w:t>Расходы на оплату иных работ и услуг, выполняемых по договорам с организациями</w:t>
            </w:r>
          </w:p>
        </w:tc>
        <w:tc>
          <w:tcPr>
            <w:tcW w:w="917" w:type="pct"/>
            <w:vAlign w:val="center"/>
          </w:tcPr>
          <w:p w14:paraId="0B7E20A6" w14:textId="77777777" w:rsidR="00E22929" w:rsidRPr="00E22929" w:rsidRDefault="00E22929" w:rsidP="00E22929">
            <w:pPr>
              <w:jc w:val="center"/>
            </w:pPr>
            <w:r w:rsidRPr="00E22929">
              <w:t>4 890,31</w:t>
            </w:r>
          </w:p>
        </w:tc>
        <w:tc>
          <w:tcPr>
            <w:tcW w:w="917" w:type="pct"/>
            <w:shd w:val="clear" w:color="auto" w:fill="auto"/>
            <w:vAlign w:val="center"/>
          </w:tcPr>
          <w:p w14:paraId="00B72A1E" w14:textId="77777777" w:rsidR="00E22929" w:rsidRPr="00E22929" w:rsidRDefault="00E22929" w:rsidP="00E22929">
            <w:pPr>
              <w:jc w:val="center"/>
            </w:pPr>
            <w:r w:rsidRPr="00E22929">
              <w:t>4 866,11</w:t>
            </w:r>
          </w:p>
        </w:tc>
        <w:tc>
          <w:tcPr>
            <w:tcW w:w="917" w:type="pct"/>
            <w:vAlign w:val="center"/>
          </w:tcPr>
          <w:p w14:paraId="0DD78204" w14:textId="77777777" w:rsidR="00E22929" w:rsidRPr="00E22929" w:rsidRDefault="00E22929" w:rsidP="00E22929">
            <w:pPr>
              <w:jc w:val="center"/>
            </w:pPr>
            <w:r w:rsidRPr="00E22929">
              <w:t>-24,20</w:t>
            </w:r>
          </w:p>
        </w:tc>
      </w:tr>
      <w:tr w:rsidR="00E22929" w:rsidRPr="00E22929" w14:paraId="0E563F54" w14:textId="77777777" w:rsidTr="00F20549">
        <w:trPr>
          <w:trHeight w:val="131"/>
        </w:trPr>
        <w:tc>
          <w:tcPr>
            <w:tcW w:w="274" w:type="pct"/>
            <w:shd w:val="clear" w:color="auto" w:fill="auto"/>
            <w:vAlign w:val="center"/>
            <w:hideMark/>
          </w:tcPr>
          <w:p w14:paraId="5E991FD9" w14:textId="77777777" w:rsidR="00E22929" w:rsidRPr="00E22929" w:rsidRDefault="00E22929" w:rsidP="00E22929">
            <w:pPr>
              <w:jc w:val="center"/>
            </w:pPr>
            <w:r w:rsidRPr="00E22929">
              <w:t>6</w:t>
            </w:r>
          </w:p>
        </w:tc>
        <w:tc>
          <w:tcPr>
            <w:tcW w:w="1974" w:type="pct"/>
            <w:shd w:val="clear" w:color="auto" w:fill="auto"/>
            <w:vAlign w:val="center"/>
            <w:hideMark/>
          </w:tcPr>
          <w:p w14:paraId="3367C287" w14:textId="77777777" w:rsidR="00E22929" w:rsidRPr="00E22929" w:rsidRDefault="00E22929" w:rsidP="00E22929">
            <w:r w:rsidRPr="00E22929">
              <w:t xml:space="preserve">Расходы на служебные командировки </w:t>
            </w:r>
          </w:p>
        </w:tc>
        <w:tc>
          <w:tcPr>
            <w:tcW w:w="917" w:type="pct"/>
            <w:vAlign w:val="center"/>
          </w:tcPr>
          <w:p w14:paraId="2E9E8C69" w14:textId="77777777" w:rsidR="00E22929" w:rsidRPr="00E22929" w:rsidRDefault="00E22929" w:rsidP="00E22929">
            <w:pPr>
              <w:jc w:val="center"/>
              <w:rPr>
                <w:snapToGrid w:val="0"/>
              </w:rPr>
            </w:pPr>
            <w:r w:rsidRPr="00E22929">
              <w:rPr>
                <w:snapToGrid w:val="0"/>
              </w:rPr>
              <w:t>0,00</w:t>
            </w:r>
          </w:p>
        </w:tc>
        <w:tc>
          <w:tcPr>
            <w:tcW w:w="917" w:type="pct"/>
            <w:shd w:val="clear" w:color="auto" w:fill="auto"/>
            <w:vAlign w:val="center"/>
          </w:tcPr>
          <w:p w14:paraId="137D6A0B" w14:textId="77777777" w:rsidR="00E22929" w:rsidRPr="00E22929" w:rsidRDefault="00E22929" w:rsidP="00E22929">
            <w:pPr>
              <w:jc w:val="center"/>
              <w:rPr>
                <w:snapToGrid w:val="0"/>
              </w:rPr>
            </w:pPr>
            <w:r w:rsidRPr="00E22929">
              <w:rPr>
                <w:snapToGrid w:val="0"/>
              </w:rPr>
              <w:t>0,00</w:t>
            </w:r>
          </w:p>
        </w:tc>
        <w:tc>
          <w:tcPr>
            <w:tcW w:w="917" w:type="pct"/>
            <w:vAlign w:val="center"/>
          </w:tcPr>
          <w:p w14:paraId="4D59EFED" w14:textId="77777777" w:rsidR="00E22929" w:rsidRPr="00E22929" w:rsidRDefault="00E22929" w:rsidP="00E22929">
            <w:pPr>
              <w:jc w:val="center"/>
              <w:rPr>
                <w:snapToGrid w:val="0"/>
              </w:rPr>
            </w:pPr>
            <w:r w:rsidRPr="00E22929">
              <w:rPr>
                <w:snapToGrid w:val="0"/>
              </w:rPr>
              <w:t>0,00</w:t>
            </w:r>
          </w:p>
        </w:tc>
      </w:tr>
      <w:tr w:rsidR="00E22929" w:rsidRPr="00E22929" w14:paraId="16410458" w14:textId="77777777" w:rsidTr="00F20549">
        <w:trPr>
          <w:trHeight w:val="75"/>
        </w:trPr>
        <w:tc>
          <w:tcPr>
            <w:tcW w:w="274" w:type="pct"/>
            <w:shd w:val="clear" w:color="auto" w:fill="auto"/>
            <w:vAlign w:val="center"/>
            <w:hideMark/>
          </w:tcPr>
          <w:p w14:paraId="1DC82008" w14:textId="77777777" w:rsidR="00E22929" w:rsidRPr="00E22929" w:rsidRDefault="00E22929" w:rsidP="00E22929">
            <w:pPr>
              <w:jc w:val="center"/>
            </w:pPr>
            <w:r w:rsidRPr="00E22929">
              <w:t>7</w:t>
            </w:r>
          </w:p>
        </w:tc>
        <w:tc>
          <w:tcPr>
            <w:tcW w:w="1974" w:type="pct"/>
            <w:shd w:val="clear" w:color="auto" w:fill="auto"/>
            <w:vAlign w:val="center"/>
            <w:hideMark/>
          </w:tcPr>
          <w:p w14:paraId="21819452" w14:textId="77777777" w:rsidR="00E22929" w:rsidRPr="00E22929" w:rsidRDefault="00E22929" w:rsidP="00E22929">
            <w:r w:rsidRPr="00E22929">
              <w:t>Расходы на обучение персонала</w:t>
            </w:r>
          </w:p>
        </w:tc>
        <w:tc>
          <w:tcPr>
            <w:tcW w:w="917" w:type="pct"/>
            <w:vAlign w:val="center"/>
          </w:tcPr>
          <w:p w14:paraId="0323D739" w14:textId="77777777" w:rsidR="00E22929" w:rsidRPr="00E22929" w:rsidRDefault="00E22929" w:rsidP="00E22929">
            <w:pPr>
              <w:jc w:val="center"/>
              <w:rPr>
                <w:snapToGrid w:val="0"/>
              </w:rPr>
            </w:pPr>
            <w:r w:rsidRPr="00E22929">
              <w:rPr>
                <w:snapToGrid w:val="0"/>
              </w:rPr>
              <w:t>206,57</w:t>
            </w:r>
          </w:p>
        </w:tc>
        <w:tc>
          <w:tcPr>
            <w:tcW w:w="917" w:type="pct"/>
            <w:shd w:val="clear" w:color="auto" w:fill="auto"/>
            <w:vAlign w:val="center"/>
          </w:tcPr>
          <w:p w14:paraId="1104597C" w14:textId="77777777" w:rsidR="00E22929" w:rsidRPr="00E22929" w:rsidRDefault="00E22929" w:rsidP="00E22929">
            <w:pPr>
              <w:jc w:val="center"/>
              <w:rPr>
                <w:snapToGrid w:val="0"/>
              </w:rPr>
            </w:pPr>
            <w:r w:rsidRPr="00E22929">
              <w:rPr>
                <w:snapToGrid w:val="0"/>
              </w:rPr>
              <w:t>205,54</w:t>
            </w:r>
          </w:p>
        </w:tc>
        <w:tc>
          <w:tcPr>
            <w:tcW w:w="917" w:type="pct"/>
            <w:vAlign w:val="center"/>
          </w:tcPr>
          <w:p w14:paraId="6EE9B13B" w14:textId="77777777" w:rsidR="00E22929" w:rsidRPr="00E22929" w:rsidRDefault="00E22929" w:rsidP="00E22929">
            <w:pPr>
              <w:jc w:val="center"/>
              <w:rPr>
                <w:snapToGrid w:val="0"/>
              </w:rPr>
            </w:pPr>
            <w:r w:rsidRPr="00E22929">
              <w:rPr>
                <w:snapToGrid w:val="0"/>
              </w:rPr>
              <w:t>-1,02</w:t>
            </w:r>
          </w:p>
        </w:tc>
      </w:tr>
      <w:tr w:rsidR="00E22929" w:rsidRPr="00E22929" w14:paraId="7AB38997" w14:textId="77777777" w:rsidTr="00F20549">
        <w:trPr>
          <w:trHeight w:val="383"/>
        </w:trPr>
        <w:tc>
          <w:tcPr>
            <w:tcW w:w="274" w:type="pct"/>
            <w:shd w:val="clear" w:color="auto" w:fill="auto"/>
            <w:vAlign w:val="center"/>
            <w:hideMark/>
          </w:tcPr>
          <w:p w14:paraId="57506AA0" w14:textId="77777777" w:rsidR="00E22929" w:rsidRPr="00E22929" w:rsidRDefault="00E22929" w:rsidP="00E22929">
            <w:pPr>
              <w:jc w:val="center"/>
            </w:pPr>
            <w:r w:rsidRPr="00E22929">
              <w:t>8</w:t>
            </w:r>
          </w:p>
        </w:tc>
        <w:tc>
          <w:tcPr>
            <w:tcW w:w="1974" w:type="pct"/>
            <w:shd w:val="clear" w:color="auto" w:fill="auto"/>
            <w:vAlign w:val="center"/>
            <w:hideMark/>
          </w:tcPr>
          <w:p w14:paraId="431760FB" w14:textId="77777777" w:rsidR="00E22929" w:rsidRPr="00E22929" w:rsidRDefault="00E22929" w:rsidP="00E22929">
            <w:r w:rsidRPr="00E22929">
              <w:t>Расходы на профмедосмотр</w:t>
            </w:r>
          </w:p>
        </w:tc>
        <w:tc>
          <w:tcPr>
            <w:tcW w:w="917" w:type="pct"/>
            <w:vAlign w:val="center"/>
          </w:tcPr>
          <w:p w14:paraId="72F04363" w14:textId="77777777" w:rsidR="00E22929" w:rsidRPr="00E22929" w:rsidRDefault="00E22929" w:rsidP="00E22929">
            <w:pPr>
              <w:jc w:val="center"/>
            </w:pPr>
            <w:r w:rsidRPr="00E22929">
              <w:t>183,06</w:t>
            </w:r>
          </w:p>
        </w:tc>
        <w:tc>
          <w:tcPr>
            <w:tcW w:w="917" w:type="pct"/>
            <w:shd w:val="clear" w:color="auto" w:fill="auto"/>
            <w:vAlign w:val="center"/>
          </w:tcPr>
          <w:p w14:paraId="065634BD" w14:textId="77777777" w:rsidR="00E22929" w:rsidRPr="00E22929" w:rsidRDefault="00E22929" w:rsidP="00E22929">
            <w:pPr>
              <w:jc w:val="center"/>
            </w:pPr>
            <w:r w:rsidRPr="00E22929">
              <w:t>182,15</w:t>
            </w:r>
          </w:p>
        </w:tc>
        <w:tc>
          <w:tcPr>
            <w:tcW w:w="917" w:type="pct"/>
            <w:vAlign w:val="center"/>
          </w:tcPr>
          <w:p w14:paraId="3431EF3B" w14:textId="77777777" w:rsidR="00E22929" w:rsidRPr="00E22929" w:rsidRDefault="00E22929" w:rsidP="00E22929">
            <w:pPr>
              <w:jc w:val="center"/>
            </w:pPr>
            <w:r w:rsidRPr="00E22929">
              <w:t>-0,91</w:t>
            </w:r>
          </w:p>
        </w:tc>
      </w:tr>
      <w:tr w:rsidR="00E22929" w:rsidRPr="00E22929" w14:paraId="2C93F56B" w14:textId="77777777" w:rsidTr="00F20549">
        <w:trPr>
          <w:trHeight w:val="383"/>
        </w:trPr>
        <w:tc>
          <w:tcPr>
            <w:tcW w:w="274" w:type="pct"/>
            <w:shd w:val="clear" w:color="auto" w:fill="auto"/>
            <w:vAlign w:val="center"/>
            <w:hideMark/>
          </w:tcPr>
          <w:p w14:paraId="54B259EB" w14:textId="77777777" w:rsidR="00E22929" w:rsidRPr="00E22929" w:rsidRDefault="00E22929" w:rsidP="00E22929">
            <w:pPr>
              <w:jc w:val="center"/>
            </w:pPr>
            <w:r w:rsidRPr="00E22929">
              <w:t>9</w:t>
            </w:r>
          </w:p>
        </w:tc>
        <w:tc>
          <w:tcPr>
            <w:tcW w:w="1974" w:type="pct"/>
            <w:shd w:val="clear" w:color="auto" w:fill="auto"/>
            <w:vAlign w:val="center"/>
            <w:hideMark/>
          </w:tcPr>
          <w:p w14:paraId="59307425" w14:textId="77777777" w:rsidR="00E22929" w:rsidRPr="00E22929" w:rsidRDefault="00E22929" w:rsidP="00E22929">
            <w:r w:rsidRPr="00E22929">
              <w:t>Арендная плата</w:t>
            </w:r>
          </w:p>
        </w:tc>
        <w:tc>
          <w:tcPr>
            <w:tcW w:w="917" w:type="pct"/>
            <w:vAlign w:val="center"/>
          </w:tcPr>
          <w:p w14:paraId="32E49F3C" w14:textId="77777777" w:rsidR="00E22929" w:rsidRPr="00E22929" w:rsidRDefault="00E22929" w:rsidP="00E22929">
            <w:pPr>
              <w:jc w:val="center"/>
            </w:pPr>
            <w:r w:rsidRPr="00E22929">
              <w:t>176,21</w:t>
            </w:r>
          </w:p>
        </w:tc>
        <w:tc>
          <w:tcPr>
            <w:tcW w:w="917" w:type="pct"/>
            <w:shd w:val="clear" w:color="auto" w:fill="auto"/>
            <w:vAlign w:val="center"/>
          </w:tcPr>
          <w:p w14:paraId="07BD9AF0" w14:textId="77777777" w:rsidR="00E22929" w:rsidRPr="00E22929" w:rsidRDefault="00E22929" w:rsidP="00E22929">
            <w:pPr>
              <w:jc w:val="center"/>
            </w:pPr>
            <w:r w:rsidRPr="00E22929">
              <w:t>175,34</w:t>
            </w:r>
          </w:p>
        </w:tc>
        <w:tc>
          <w:tcPr>
            <w:tcW w:w="917" w:type="pct"/>
            <w:vAlign w:val="center"/>
          </w:tcPr>
          <w:p w14:paraId="0FEDB05F" w14:textId="77777777" w:rsidR="00E22929" w:rsidRPr="00E22929" w:rsidRDefault="00E22929" w:rsidP="00E22929">
            <w:pPr>
              <w:jc w:val="center"/>
            </w:pPr>
            <w:r w:rsidRPr="00E22929">
              <w:t>-0,87</w:t>
            </w:r>
          </w:p>
        </w:tc>
      </w:tr>
      <w:tr w:rsidR="00E22929" w:rsidRPr="00E22929" w14:paraId="27E12421" w14:textId="77777777" w:rsidTr="00F20549">
        <w:trPr>
          <w:trHeight w:val="383"/>
        </w:trPr>
        <w:tc>
          <w:tcPr>
            <w:tcW w:w="274" w:type="pct"/>
            <w:shd w:val="clear" w:color="auto" w:fill="auto"/>
            <w:vAlign w:val="center"/>
            <w:hideMark/>
          </w:tcPr>
          <w:p w14:paraId="433AD998" w14:textId="77777777" w:rsidR="00E22929" w:rsidRPr="00E22929" w:rsidRDefault="00E22929" w:rsidP="00E22929">
            <w:pPr>
              <w:jc w:val="center"/>
            </w:pPr>
            <w:r w:rsidRPr="00E22929">
              <w:t>10</w:t>
            </w:r>
          </w:p>
        </w:tc>
        <w:tc>
          <w:tcPr>
            <w:tcW w:w="1974" w:type="pct"/>
            <w:shd w:val="clear" w:color="auto" w:fill="auto"/>
            <w:vAlign w:val="center"/>
            <w:hideMark/>
          </w:tcPr>
          <w:p w14:paraId="43BA8040" w14:textId="77777777" w:rsidR="00E22929" w:rsidRPr="00E22929" w:rsidRDefault="00E22929" w:rsidP="00E22929">
            <w:r w:rsidRPr="00E22929">
              <w:t>Другие расходы</w:t>
            </w:r>
          </w:p>
        </w:tc>
        <w:tc>
          <w:tcPr>
            <w:tcW w:w="917" w:type="pct"/>
            <w:vAlign w:val="center"/>
          </w:tcPr>
          <w:p w14:paraId="64D6DD88" w14:textId="77777777" w:rsidR="00E22929" w:rsidRPr="00E22929" w:rsidRDefault="00E22929" w:rsidP="00E22929">
            <w:pPr>
              <w:jc w:val="center"/>
            </w:pPr>
            <w:r w:rsidRPr="00E22929">
              <w:t>1 501,96</w:t>
            </w:r>
          </w:p>
        </w:tc>
        <w:tc>
          <w:tcPr>
            <w:tcW w:w="917" w:type="pct"/>
            <w:shd w:val="clear" w:color="auto" w:fill="auto"/>
            <w:vAlign w:val="center"/>
          </w:tcPr>
          <w:p w14:paraId="21FD92C9" w14:textId="77777777" w:rsidR="00E22929" w:rsidRPr="00E22929" w:rsidRDefault="00E22929" w:rsidP="00E22929">
            <w:pPr>
              <w:jc w:val="center"/>
            </w:pPr>
            <w:r w:rsidRPr="00E22929">
              <w:t>1 494,52</w:t>
            </w:r>
          </w:p>
        </w:tc>
        <w:tc>
          <w:tcPr>
            <w:tcW w:w="917" w:type="pct"/>
            <w:vAlign w:val="center"/>
          </w:tcPr>
          <w:p w14:paraId="17F4DD79" w14:textId="77777777" w:rsidR="00E22929" w:rsidRPr="00E22929" w:rsidRDefault="00E22929" w:rsidP="00E22929">
            <w:pPr>
              <w:jc w:val="center"/>
            </w:pPr>
            <w:r w:rsidRPr="00E22929">
              <w:t>-7,43</w:t>
            </w:r>
          </w:p>
        </w:tc>
      </w:tr>
      <w:tr w:rsidR="00E22929" w:rsidRPr="00E22929" w14:paraId="7414A325" w14:textId="77777777" w:rsidTr="00F20549">
        <w:trPr>
          <w:trHeight w:val="383"/>
        </w:trPr>
        <w:tc>
          <w:tcPr>
            <w:tcW w:w="274" w:type="pct"/>
            <w:shd w:val="clear" w:color="auto" w:fill="auto"/>
            <w:vAlign w:val="center"/>
            <w:hideMark/>
          </w:tcPr>
          <w:p w14:paraId="0333D02C" w14:textId="77777777" w:rsidR="00E22929" w:rsidRPr="00E22929" w:rsidRDefault="00E22929" w:rsidP="00E22929">
            <w:pPr>
              <w:jc w:val="center"/>
            </w:pPr>
            <w:r w:rsidRPr="00E22929">
              <w:t> 11</w:t>
            </w:r>
          </w:p>
        </w:tc>
        <w:tc>
          <w:tcPr>
            <w:tcW w:w="1974" w:type="pct"/>
            <w:shd w:val="clear" w:color="auto" w:fill="auto"/>
            <w:vAlign w:val="center"/>
            <w:hideMark/>
          </w:tcPr>
          <w:p w14:paraId="75C5D4B7" w14:textId="77777777" w:rsidR="00E22929" w:rsidRPr="00E22929" w:rsidRDefault="00E22929" w:rsidP="00E22929">
            <w:r w:rsidRPr="00E22929">
              <w:t>Итого (11=1+2+3+4+5+6+7+8+9+10)</w:t>
            </w:r>
          </w:p>
        </w:tc>
        <w:tc>
          <w:tcPr>
            <w:tcW w:w="917" w:type="pct"/>
            <w:vAlign w:val="center"/>
          </w:tcPr>
          <w:p w14:paraId="417E5B2E" w14:textId="77777777" w:rsidR="00E22929" w:rsidRPr="00E22929" w:rsidRDefault="00E22929" w:rsidP="00E22929">
            <w:pPr>
              <w:jc w:val="center"/>
            </w:pPr>
            <w:r w:rsidRPr="00E22929">
              <w:t>194 069,20</w:t>
            </w:r>
          </w:p>
        </w:tc>
        <w:tc>
          <w:tcPr>
            <w:tcW w:w="917" w:type="pct"/>
            <w:shd w:val="clear" w:color="auto" w:fill="auto"/>
            <w:vAlign w:val="center"/>
          </w:tcPr>
          <w:p w14:paraId="277CD771" w14:textId="77777777" w:rsidR="00E22929" w:rsidRPr="00E22929" w:rsidRDefault="00E22929" w:rsidP="00E22929">
            <w:pPr>
              <w:jc w:val="center"/>
            </w:pPr>
            <w:r w:rsidRPr="00E22929">
              <w:t>193 108,80</w:t>
            </w:r>
          </w:p>
        </w:tc>
        <w:tc>
          <w:tcPr>
            <w:tcW w:w="917" w:type="pct"/>
            <w:vAlign w:val="center"/>
          </w:tcPr>
          <w:p w14:paraId="7B61DAD2" w14:textId="77777777" w:rsidR="00E22929" w:rsidRPr="00E22929" w:rsidRDefault="00E22929" w:rsidP="00E22929">
            <w:pPr>
              <w:jc w:val="center"/>
            </w:pPr>
            <w:r w:rsidRPr="00E22929">
              <w:t>-960,40</w:t>
            </w:r>
          </w:p>
        </w:tc>
      </w:tr>
    </w:tbl>
    <w:p w14:paraId="56C3C231" w14:textId="77777777" w:rsidR="00E22929" w:rsidRPr="00E22929" w:rsidRDefault="00E22929" w:rsidP="00E22929">
      <w:pPr>
        <w:keepNext/>
        <w:ind w:left="1457" w:right="142" w:hanging="360"/>
        <w:jc w:val="center"/>
        <w:outlineLvl w:val="2"/>
        <w:rPr>
          <w:rFonts w:cs="Arial"/>
          <w:b/>
          <w:bCs/>
          <w:sz w:val="28"/>
          <w:szCs w:val="26"/>
          <w:lang w:eastAsia="en-US"/>
        </w:rPr>
      </w:pPr>
      <w:r w:rsidRPr="00E22929">
        <w:rPr>
          <w:rFonts w:cs="Arial"/>
          <w:b/>
          <w:bCs/>
          <w:sz w:val="28"/>
          <w:szCs w:val="26"/>
          <w:lang w:eastAsia="en-US"/>
        </w:rPr>
        <w:t>Расчет неподконтрольных расходов</w:t>
      </w:r>
    </w:p>
    <w:p w14:paraId="2EFDC677" w14:textId="77777777" w:rsidR="00E22929" w:rsidRPr="00E22929" w:rsidRDefault="00E22929" w:rsidP="00E22929">
      <w:pPr>
        <w:rPr>
          <w:snapToGrid w:val="0"/>
          <w:sz w:val="28"/>
          <w:szCs w:val="28"/>
          <w:lang w:eastAsia="en-US"/>
        </w:rPr>
      </w:pPr>
    </w:p>
    <w:p w14:paraId="58B395F3" w14:textId="77777777" w:rsidR="00E22929" w:rsidRPr="00E22929" w:rsidRDefault="00E22929" w:rsidP="00E22929">
      <w:pPr>
        <w:autoSpaceDE w:val="0"/>
        <w:autoSpaceDN w:val="0"/>
        <w:adjustRightInd w:val="0"/>
        <w:ind w:right="142" w:firstLine="709"/>
        <w:contextualSpacing/>
        <w:jc w:val="both"/>
        <w:rPr>
          <w:rFonts w:eastAsia="Calibri"/>
          <w:sz w:val="28"/>
          <w:szCs w:val="28"/>
        </w:rPr>
      </w:pPr>
      <w:r w:rsidRPr="00E22929">
        <w:rPr>
          <w:rFonts w:eastAsia="Calibri"/>
          <w:sz w:val="28"/>
          <w:szCs w:val="28"/>
        </w:rPr>
        <w:t>Согласно абзацу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7C8C797E" w14:textId="77777777" w:rsidR="00E22929" w:rsidRPr="00E22929" w:rsidRDefault="00E22929" w:rsidP="00E22929">
      <w:pPr>
        <w:autoSpaceDE w:val="0"/>
        <w:autoSpaceDN w:val="0"/>
        <w:adjustRightInd w:val="0"/>
        <w:ind w:right="142" w:firstLine="709"/>
        <w:contextualSpacing/>
        <w:jc w:val="both"/>
        <w:rPr>
          <w:rFonts w:eastAsia="Calibri"/>
          <w:sz w:val="28"/>
          <w:szCs w:val="28"/>
        </w:rPr>
      </w:pPr>
      <w:r w:rsidRPr="00E22929">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341DDE65" w14:textId="77777777" w:rsidR="00E22929" w:rsidRPr="00E22929" w:rsidRDefault="00E22929" w:rsidP="00E22929">
      <w:pPr>
        <w:autoSpaceDE w:val="0"/>
        <w:autoSpaceDN w:val="0"/>
        <w:adjustRightInd w:val="0"/>
        <w:ind w:right="142" w:firstLine="709"/>
        <w:contextualSpacing/>
        <w:jc w:val="both"/>
        <w:rPr>
          <w:rFonts w:eastAsia="Calibri"/>
          <w:sz w:val="28"/>
          <w:szCs w:val="28"/>
        </w:rPr>
      </w:pPr>
      <w:r w:rsidRPr="00E22929">
        <w:rPr>
          <w:rFonts w:eastAsia="Calibri"/>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78E999D6" w14:textId="77777777" w:rsidR="00E22929" w:rsidRPr="00E22929" w:rsidRDefault="00E22929" w:rsidP="00E22929">
      <w:pPr>
        <w:autoSpaceDE w:val="0"/>
        <w:autoSpaceDN w:val="0"/>
        <w:adjustRightInd w:val="0"/>
        <w:ind w:right="142" w:firstLine="709"/>
        <w:contextualSpacing/>
        <w:jc w:val="both"/>
        <w:rPr>
          <w:rFonts w:eastAsia="Calibri"/>
          <w:sz w:val="28"/>
          <w:szCs w:val="28"/>
        </w:rPr>
      </w:pPr>
      <w:r w:rsidRPr="00E22929">
        <w:rPr>
          <w:rFonts w:eastAsia="Calibri"/>
          <w:sz w:val="28"/>
          <w:szCs w:val="28"/>
        </w:rPr>
        <w:t>3) концессионную плату;</w:t>
      </w:r>
    </w:p>
    <w:p w14:paraId="34BF9C15" w14:textId="77777777" w:rsidR="00E22929" w:rsidRPr="00E22929" w:rsidRDefault="00E22929" w:rsidP="00E22929">
      <w:pPr>
        <w:autoSpaceDE w:val="0"/>
        <w:autoSpaceDN w:val="0"/>
        <w:adjustRightInd w:val="0"/>
        <w:ind w:right="142" w:firstLine="709"/>
        <w:contextualSpacing/>
        <w:jc w:val="both"/>
        <w:rPr>
          <w:rFonts w:eastAsia="Calibri"/>
          <w:sz w:val="28"/>
          <w:szCs w:val="28"/>
        </w:rPr>
      </w:pPr>
      <w:r w:rsidRPr="00E22929">
        <w:rPr>
          <w:rFonts w:eastAsia="Calibri"/>
          <w:sz w:val="28"/>
          <w:szCs w:val="28"/>
        </w:rPr>
        <w:t>4) арендную плату;</w:t>
      </w:r>
    </w:p>
    <w:p w14:paraId="35D3967D" w14:textId="77777777" w:rsidR="00E22929" w:rsidRPr="00E22929" w:rsidRDefault="00E22929" w:rsidP="00E22929">
      <w:pPr>
        <w:autoSpaceDE w:val="0"/>
        <w:autoSpaceDN w:val="0"/>
        <w:adjustRightInd w:val="0"/>
        <w:ind w:right="142" w:firstLine="709"/>
        <w:contextualSpacing/>
        <w:jc w:val="both"/>
        <w:rPr>
          <w:rFonts w:eastAsia="Calibri"/>
          <w:sz w:val="28"/>
          <w:szCs w:val="28"/>
        </w:rPr>
      </w:pPr>
      <w:r w:rsidRPr="00E22929">
        <w:rPr>
          <w:rFonts w:eastAsia="Calibri"/>
          <w:sz w:val="28"/>
          <w:szCs w:val="28"/>
        </w:rPr>
        <w:t>5) расходы по сомнительным долгам;</w:t>
      </w:r>
    </w:p>
    <w:p w14:paraId="1141107B" w14:textId="77777777" w:rsidR="00E22929" w:rsidRPr="00E22929" w:rsidRDefault="00E22929" w:rsidP="00E22929">
      <w:pPr>
        <w:autoSpaceDE w:val="0"/>
        <w:autoSpaceDN w:val="0"/>
        <w:adjustRightInd w:val="0"/>
        <w:ind w:right="142" w:firstLine="709"/>
        <w:contextualSpacing/>
        <w:jc w:val="both"/>
        <w:rPr>
          <w:rFonts w:eastAsia="Calibri"/>
          <w:sz w:val="28"/>
          <w:szCs w:val="28"/>
        </w:rPr>
      </w:pPr>
      <w:r w:rsidRPr="00E22929">
        <w:rPr>
          <w:rFonts w:eastAsia="Calibri"/>
          <w:sz w:val="28"/>
          <w:szCs w:val="28"/>
        </w:rPr>
        <w:t>6) величину амортизации основных средств;</w:t>
      </w:r>
    </w:p>
    <w:p w14:paraId="0821F4B6" w14:textId="77777777" w:rsidR="00E22929" w:rsidRPr="00E22929" w:rsidRDefault="00E22929" w:rsidP="00E22929">
      <w:pPr>
        <w:autoSpaceDE w:val="0"/>
        <w:autoSpaceDN w:val="0"/>
        <w:adjustRightInd w:val="0"/>
        <w:ind w:right="142" w:firstLine="709"/>
        <w:contextualSpacing/>
        <w:jc w:val="both"/>
        <w:rPr>
          <w:rFonts w:eastAsia="Calibri"/>
          <w:sz w:val="28"/>
          <w:szCs w:val="28"/>
        </w:rPr>
      </w:pPr>
      <w:r w:rsidRPr="00E22929">
        <w:rPr>
          <w:rFonts w:eastAsia="Calibri"/>
          <w:sz w:val="28"/>
          <w:szCs w:val="28"/>
        </w:rPr>
        <w:t>7) отчисления на социальные нужды.</w:t>
      </w:r>
    </w:p>
    <w:p w14:paraId="19B59C2C" w14:textId="77777777" w:rsidR="00E22929" w:rsidRPr="00E22929" w:rsidRDefault="00E22929" w:rsidP="00E22929">
      <w:pPr>
        <w:autoSpaceDE w:val="0"/>
        <w:autoSpaceDN w:val="0"/>
        <w:adjustRightInd w:val="0"/>
        <w:ind w:firstLine="851"/>
        <w:contextualSpacing/>
        <w:jc w:val="center"/>
        <w:rPr>
          <w:rFonts w:eastAsia="Calibri"/>
          <w:sz w:val="28"/>
          <w:szCs w:val="28"/>
        </w:rPr>
      </w:pPr>
    </w:p>
    <w:p w14:paraId="67350459" w14:textId="77777777" w:rsidR="00E22929" w:rsidRPr="00E22929" w:rsidRDefault="00E22929" w:rsidP="005242DE">
      <w:pPr>
        <w:keepNext/>
        <w:numPr>
          <w:ilvl w:val="1"/>
          <w:numId w:val="5"/>
        </w:numPr>
        <w:ind w:left="1225" w:right="142" w:hanging="374"/>
        <w:jc w:val="center"/>
        <w:outlineLvl w:val="2"/>
        <w:rPr>
          <w:rFonts w:eastAsia="Calibri" w:cs="Arial"/>
          <w:b/>
          <w:bCs/>
          <w:sz w:val="28"/>
          <w:szCs w:val="26"/>
          <w:lang w:eastAsia="en-US"/>
        </w:rPr>
      </w:pPr>
      <w:r w:rsidRPr="00E22929">
        <w:rPr>
          <w:rFonts w:eastAsia="Calibri" w:cs="Arial"/>
          <w:b/>
          <w:bCs/>
          <w:sz w:val="28"/>
          <w:szCs w:val="26"/>
          <w:lang w:eastAsia="en-US"/>
        </w:rPr>
        <w:t>. Расходы на оплату услуг, оказываемых организациями, осуществляющими регулируемые виды деятельности</w:t>
      </w:r>
    </w:p>
    <w:p w14:paraId="77F4A54B" w14:textId="77777777" w:rsidR="00E22929" w:rsidRPr="00E22929" w:rsidRDefault="00E22929" w:rsidP="00E22929">
      <w:pPr>
        <w:jc w:val="center"/>
        <w:rPr>
          <w:rFonts w:eastAsia="Calibri"/>
          <w:snapToGrid w:val="0"/>
          <w:sz w:val="28"/>
          <w:szCs w:val="28"/>
          <w:lang w:eastAsia="en-US"/>
        </w:rPr>
      </w:pPr>
    </w:p>
    <w:p w14:paraId="7F761BB6" w14:textId="77777777" w:rsidR="00E22929" w:rsidRPr="00E22929" w:rsidRDefault="00E22929" w:rsidP="00E22929">
      <w:pPr>
        <w:ind w:right="142" w:firstLine="709"/>
        <w:jc w:val="both"/>
        <w:rPr>
          <w:snapToGrid w:val="0"/>
          <w:sz w:val="28"/>
          <w:szCs w:val="28"/>
          <w:lang w:eastAsia="en-US"/>
        </w:rPr>
      </w:pPr>
      <w:r w:rsidRPr="00E22929">
        <w:rPr>
          <w:snapToGrid w:val="0"/>
          <w:sz w:val="28"/>
          <w:szCs w:val="28"/>
          <w:lang w:eastAsia="en-US"/>
        </w:rPr>
        <w:t>Предприятием заявлены расходы по статье в размере 141,28 тыс. руб. при объеме стоков 1,45 тыс. м3.</w:t>
      </w:r>
    </w:p>
    <w:p w14:paraId="711223DA" w14:textId="77777777" w:rsidR="00E22929" w:rsidRPr="00E22929" w:rsidRDefault="00E22929" w:rsidP="00E22929">
      <w:pPr>
        <w:ind w:right="142" w:firstLine="709"/>
        <w:jc w:val="both"/>
        <w:rPr>
          <w:snapToGrid w:val="0"/>
          <w:sz w:val="28"/>
          <w:szCs w:val="28"/>
          <w:lang w:eastAsia="en-US"/>
        </w:rPr>
      </w:pPr>
      <w:r w:rsidRPr="00E22929">
        <w:rPr>
          <w:snapToGrid w:val="0"/>
          <w:sz w:val="28"/>
          <w:szCs w:val="28"/>
          <w:lang w:eastAsia="en-US"/>
        </w:rPr>
        <w:lastRenderedPageBreak/>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обосновывающие материалы: </w:t>
      </w:r>
    </w:p>
    <w:p w14:paraId="5FF66372" w14:textId="77777777" w:rsidR="00E22929" w:rsidRPr="00E22929" w:rsidRDefault="00E22929" w:rsidP="00E22929">
      <w:pPr>
        <w:ind w:right="142" w:firstLine="709"/>
        <w:jc w:val="both"/>
        <w:rPr>
          <w:snapToGrid w:val="0"/>
          <w:sz w:val="28"/>
          <w:szCs w:val="28"/>
        </w:rPr>
      </w:pPr>
      <w:bookmarkStart w:id="10" w:name="_Hlk147770452"/>
      <w:r w:rsidRPr="00E22929">
        <w:rPr>
          <w:snapToGrid w:val="0"/>
          <w:sz w:val="28"/>
          <w:szCs w:val="28"/>
          <w:lang w:eastAsia="en-US"/>
        </w:rPr>
        <w:t>-приложение 5.4 Реестр расходов на приобретение энергетических ресурсов холодной воды и теплоносителя (раздел 54);</w:t>
      </w:r>
      <w:r w:rsidRPr="00E22929">
        <w:rPr>
          <w:snapToGrid w:val="0"/>
          <w:sz w:val="28"/>
          <w:szCs w:val="28"/>
        </w:rPr>
        <w:t xml:space="preserve"> </w:t>
      </w:r>
    </w:p>
    <w:bookmarkEnd w:id="10"/>
    <w:p w14:paraId="0A51F2FF" w14:textId="77777777" w:rsidR="00E22929" w:rsidRPr="00E22929" w:rsidRDefault="00E22929" w:rsidP="00E22929">
      <w:pPr>
        <w:ind w:right="142" w:firstLine="709"/>
        <w:jc w:val="both"/>
        <w:rPr>
          <w:snapToGrid w:val="0"/>
          <w:sz w:val="28"/>
          <w:szCs w:val="28"/>
        </w:rPr>
      </w:pPr>
      <w:r w:rsidRPr="00E22929">
        <w:rPr>
          <w:snapToGrid w:val="0"/>
          <w:sz w:val="28"/>
          <w:szCs w:val="28"/>
        </w:rPr>
        <w:t>-физические показатели МКП «КТВС НМР» на 2024 год;</w:t>
      </w:r>
    </w:p>
    <w:p w14:paraId="04E3C74E" w14:textId="77777777" w:rsidR="00E22929" w:rsidRPr="00E22929" w:rsidRDefault="00E22929" w:rsidP="00E22929">
      <w:pPr>
        <w:ind w:right="142" w:firstLine="709"/>
        <w:jc w:val="both"/>
        <w:rPr>
          <w:snapToGrid w:val="0"/>
          <w:sz w:val="28"/>
          <w:szCs w:val="28"/>
        </w:rPr>
      </w:pPr>
      <w:r w:rsidRPr="00E22929">
        <w:rPr>
          <w:snapToGrid w:val="0"/>
          <w:sz w:val="28"/>
          <w:szCs w:val="28"/>
        </w:rPr>
        <w:t>-смета затрат по МКП «КТВС НМР» на 2024 год;</w:t>
      </w:r>
    </w:p>
    <w:p w14:paraId="3161A453" w14:textId="77777777" w:rsidR="00E22929" w:rsidRPr="00E22929" w:rsidRDefault="00E22929" w:rsidP="00E22929">
      <w:pPr>
        <w:ind w:right="142" w:firstLine="709"/>
        <w:jc w:val="both"/>
        <w:rPr>
          <w:snapToGrid w:val="0"/>
          <w:sz w:val="28"/>
          <w:szCs w:val="28"/>
        </w:rPr>
      </w:pPr>
      <w:r w:rsidRPr="00E22929">
        <w:rPr>
          <w:snapToGrid w:val="0"/>
          <w:sz w:val="28"/>
          <w:szCs w:val="28"/>
        </w:rPr>
        <w:t xml:space="preserve">-расчет общего объема стоков на 2024 год (раздел 14); </w:t>
      </w:r>
    </w:p>
    <w:p w14:paraId="09E9C558" w14:textId="77777777" w:rsidR="00E22929" w:rsidRPr="00E22929" w:rsidRDefault="00E22929" w:rsidP="00E22929">
      <w:pPr>
        <w:ind w:right="142" w:firstLine="709"/>
        <w:jc w:val="both"/>
        <w:rPr>
          <w:snapToGrid w:val="0"/>
          <w:sz w:val="28"/>
          <w:szCs w:val="28"/>
        </w:rPr>
      </w:pPr>
      <w:r w:rsidRPr="00E22929">
        <w:rPr>
          <w:snapToGrid w:val="0"/>
          <w:sz w:val="28"/>
          <w:szCs w:val="28"/>
        </w:rPr>
        <w:t>-расчет стоимости отводимых сточных вод (раздел 14).</w:t>
      </w:r>
    </w:p>
    <w:p w14:paraId="6844757E" w14:textId="77777777" w:rsidR="00E22929" w:rsidRPr="00E22929" w:rsidRDefault="00E22929" w:rsidP="00E22929">
      <w:pPr>
        <w:ind w:right="142" w:firstLine="709"/>
        <w:jc w:val="both"/>
        <w:rPr>
          <w:snapToGrid w:val="0"/>
          <w:sz w:val="28"/>
          <w:szCs w:val="28"/>
          <w:lang w:eastAsia="en-US"/>
        </w:rPr>
      </w:pPr>
      <w:bookmarkStart w:id="11" w:name="_Hlk147852975"/>
      <w:r w:rsidRPr="00E22929">
        <w:rPr>
          <w:snapToGrid w:val="0"/>
          <w:sz w:val="28"/>
          <w:szCs w:val="28"/>
          <w:lang w:eastAsia="en-US"/>
        </w:rPr>
        <w:t xml:space="preserve">Экспертами рассчитан объем водоотведения в размере 4,20 тыс. м³ </w:t>
      </w:r>
      <w:r w:rsidRPr="00E22929">
        <w:rPr>
          <w:snapToGrid w:val="0"/>
          <w:sz w:val="28"/>
          <w:szCs w:val="28"/>
          <w:lang w:eastAsia="en-US"/>
        </w:rPr>
        <w:br/>
        <w:t>(в соответствии с п.34 Методических указаний №760-э, произведена корректировка объема услуг по водоотведению с учетом изменения планового полезного отпуска тепловой энергии на 2024 г. в сравнении с 2023 г., базовый период).</w:t>
      </w:r>
    </w:p>
    <w:p w14:paraId="255C4947" w14:textId="77777777" w:rsidR="00E22929" w:rsidRPr="00E22929" w:rsidRDefault="00E22929" w:rsidP="00E22929">
      <w:pPr>
        <w:tabs>
          <w:tab w:val="left" w:pos="1134"/>
        </w:tabs>
        <w:spacing w:after="120"/>
        <w:ind w:right="142" w:firstLine="709"/>
        <w:contextualSpacing/>
        <w:jc w:val="both"/>
        <w:rPr>
          <w:sz w:val="28"/>
          <w:szCs w:val="28"/>
        </w:rPr>
      </w:pPr>
      <w:r w:rsidRPr="00E22929">
        <w:rPr>
          <w:sz w:val="28"/>
          <w:szCs w:val="28"/>
        </w:rPr>
        <w:t>Эксперты рассчитали среднегодовой тариф на 2024 год в размере 41,15 руб./м3, в пересчете на доли полезного отпуска по полугодиям и тарифов на водоотведение, согласно экспертному заключению РЭК Кузбасса на 2024 год для МКП КТВС НМР.</w:t>
      </w:r>
    </w:p>
    <w:p w14:paraId="6073EED9" w14:textId="77777777" w:rsidR="00E22929" w:rsidRPr="00E22929" w:rsidRDefault="00E22929" w:rsidP="00E22929">
      <w:pPr>
        <w:tabs>
          <w:tab w:val="left" w:pos="1134"/>
        </w:tabs>
        <w:spacing w:after="120"/>
        <w:ind w:right="142" w:firstLine="709"/>
        <w:contextualSpacing/>
        <w:jc w:val="both"/>
        <w:rPr>
          <w:sz w:val="28"/>
          <w:szCs w:val="28"/>
        </w:rPr>
      </w:pPr>
      <w:r w:rsidRPr="00E22929">
        <w:rPr>
          <w:sz w:val="28"/>
          <w:szCs w:val="28"/>
        </w:rPr>
        <w:t xml:space="preserve">Всего плановые расходы на оплату стоков по расчету экспертов составили 172,83 тыс. руб. (4,20 тыс. м³ * 41,15 руб./м³). </w:t>
      </w:r>
    </w:p>
    <w:p w14:paraId="5A9EF4AA" w14:textId="77777777" w:rsidR="00E22929" w:rsidRPr="00E22929" w:rsidRDefault="00E22929" w:rsidP="00E22929">
      <w:pPr>
        <w:tabs>
          <w:tab w:val="left" w:pos="1134"/>
        </w:tabs>
        <w:spacing w:after="120"/>
        <w:ind w:right="142" w:firstLine="709"/>
        <w:contextualSpacing/>
        <w:jc w:val="both"/>
        <w:rPr>
          <w:sz w:val="28"/>
          <w:szCs w:val="28"/>
        </w:rPr>
      </w:pPr>
      <w:r w:rsidRPr="00E22929">
        <w:rPr>
          <w:sz w:val="28"/>
          <w:szCs w:val="28"/>
        </w:rPr>
        <w:t>Эксперты предлагают принять расходы по данной статье в размере 141,28 тыс. руб., согласно предложению предприятия, так как они не превышают альтернативный расчет.</w:t>
      </w:r>
    </w:p>
    <w:bookmarkEnd w:id="11"/>
    <w:p w14:paraId="1F1D04F0" w14:textId="77777777" w:rsidR="00E22929" w:rsidRPr="00E22929" w:rsidRDefault="00E22929" w:rsidP="00E22929">
      <w:pPr>
        <w:jc w:val="both"/>
        <w:rPr>
          <w:snapToGrid w:val="0"/>
          <w:sz w:val="28"/>
          <w:szCs w:val="28"/>
          <w:lang w:eastAsia="en-US"/>
        </w:rPr>
      </w:pPr>
    </w:p>
    <w:p w14:paraId="3753233C" w14:textId="77777777" w:rsidR="00E22929" w:rsidRPr="00E22929" w:rsidRDefault="00E22929" w:rsidP="005242DE">
      <w:pPr>
        <w:keepNext/>
        <w:numPr>
          <w:ilvl w:val="1"/>
          <w:numId w:val="5"/>
        </w:numPr>
        <w:ind w:left="1225" w:right="142" w:hanging="374"/>
        <w:jc w:val="center"/>
        <w:outlineLvl w:val="2"/>
        <w:rPr>
          <w:rFonts w:cs="Arial"/>
          <w:b/>
          <w:bCs/>
          <w:sz w:val="28"/>
          <w:szCs w:val="26"/>
          <w:lang w:eastAsia="en-US"/>
        </w:rPr>
      </w:pPr>
      <w:bookmarkStart w:id="12" w:name="_Toc24891730"/>
      <w:bookmarkEnd w:id="6"/>
      <w:r w:rsidRPr="00E22929">
        <w:rPr>
          <w:rFonts w:cs="Arial"/>
          <w:b/>
          <w:bCs/>
          <w:sz w:val="28"/>
          <w:szCs w:val="26"/>
          <w:lang w:eastAsia="en-US"/>
        </w:rPr>
        <w:t>. Расходы на уплату налогов, сборов и других обязательных платежей</w:t>
      </w:r>
    </w:p>
    <w:p w14:paraId="0B7B898B" w14:textId="77777777" w:rsidR="00E22929" w:rsidRPr="00E22929" w:rsidRDefault="00E22929" w:rsidP="00E22929">
      <w:pPr>
        <w:rPr>
          <w:snapToGrid w:val="0"/>
          <w:sz w:val="28"/>
          <w:szCs w:val="28"/>
          <w:lang w:eastAsia="en-US"/>
        </w:rPr>
      </w:pPr>
    </w:p>
    <w:p w14:paraId="1D585DAF" w14:textId="77777777" w:rsidR="00E22929" w:rsidRPr="00E22929" w:rsidRDefault="00E22929" w:rsidP="00E22929">
      <w:pPr>
        <w:ind w:right="142" w:firstLine="709"/>
        <w:jc w:val="both"/>
        <w:rPr>
          <w:sz w:val="28"/>
          <w:szCs w:val="28"/>
        </w:rPr>
      </w:pPr>
      <w:r w:rsidRPr="00E22929">
        <w:rPr>
          <w:sz w:val="28"/>
          <w:szCs w:val="28"/>
        </w:rPr>
        <w:t xml:space="preserve">Предприятием заявлены расходы по статье в размере 3 030,31 тыс. руб. </w:t>
      </w:r>
    </w:p>
    <w:p w14:paraId="620EC14A" w14:textId="77777777" w:rsidR="00E22929" w:rsidRPr="00E22929" w:rsidRDefault="00E22929" w:rsidP="00E22929">
      <w:pPr>
        <w:ind w:right="142" w:firstLine="709"/>
        <w:jc w:val="both"/>
        <w:rPr>
          <w:snapToGrid w:val="0"/>
          <w:sz w:val="28"/>
          <w:szCs w:val="28"/>
          <w:lang w:eastAsia="en-US"/>
        </w:rPr>
      </w:pPr>
      <w:bookmarkStart w:id="13" w:name="_Hlk148705037"/>
      <w:r w:rsidRPr="00E22929">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обосновывающие материалы:</w:t>
      </w:r>
      <w:r w:rsidRPr="00E22929">
        <w:rPr>
          <w:snapToGrid w:val="0"/>
          <w:sz w:val="28"/>
          <w:szCs w:val="28"/>
          <w:lang w:eastAsia="en-US"/>
        </w:rPr>
        <w:t xml:space="preserve"> </w:t>
      </w:r>
    </w:p>
    <w:p w14:paraId="6B1A0EFE" w14:textId="77777777" w:rsidR="00E22929" w:rsidRPr="00E22929" w:rsidRDefault="00E22929" w:rsidP="00E22929">
      <w:pPr>
        <w:ind w:right="142" w:firstLine="709"/>
        <w:jc w:val="both"/>
        <w:rPr>
          <w:snapToGrid w:val="0"/>
          <w:sz w:val="28"/>
          <w:szCs w:val="28"/>
          <w:lang w:eastAsia="en-US"/>
        </w:rPr>
      </w:pPr>
      <w:r w:rsidRPr="00E22929">
        <w:rPr>
          <w:snapToGrid w:val="0"/>
          <w:sz w:val="28"/>
          <w:szCs w:val="28"/>
          <w:lang w:eastAsia="en-US"/>
        </w:rPr>
        <w:t xml:space="preserve">- приложение 5.3 реестр неподконтрольных расходов на 2024 год (раздел 54); </w:t>
      </w:r>
    </w:p>
    <w:p w14:paraId="61BE21AE" w14:textId="77777777" w:rsidR="00E22929" w:rsidRPr="00E22929" w:rsidRDefault="00E22929" w:rsidP="00E22929">
      <w:pPr>
        <w:ind w:right="142" w:firstLine="709"/>
        <w:jc w:val="both"/>
        <w:rPr>
          <w:snapToGrid w:val="0"/>
          <w:sz w:val="28"/>
          <w:szCs w:val="28"/>
          <w:lang w:eastAsia="en-US"/>
        </w:rPr>
      </w:pPr>
      <w:r w:rsidRPr="00E22929">
        <w:rPr>
          <w:snapToGrid w:val="0"/>
          <w:sz w:val="28"/>
          <w:szCs w:val="28"/>
          <w:lang w:eastAsia="en-US"/>
        </w:rPr>
        <w:t xml:space="preserve">- смета затрат по МКП «КТВС НМР» на 2024 год; </w:t>
      </w:r>
    </w:p>
    <w:p w14:paraId="561EF058" w14:textId="77777777" w:rsidR="00E22929" w:rsidRPr="00E22929" w:rsidRDefault="00E22929" w:rsidP="00E22929">
      <w:pPr>
        <w:ind w:right="142" w:firstLine="709"/>
        <w:jc w:val="both"/>
        <w:rPr>
          <w:snapToGrid w:val="0"/>
          <w:sz w:val="28"/>
          <w:szCs w:val="28"/>
          <w:lang w:eastAsia="en-US"/>
        </w:rPr>
      </w:pPr>
      <w:r w:rsidRPr="00E22929">
        <w:rPr>
          <w:snapToGrid w:val="0"/>
          <w:sz w:val="28"/>
          <w:szCs w:val="28"/>
          <w:lang w:eastAsia="en-US"/>
        </w:rPr>
        <w:t xml:space="preserve">- декларация о плате за негативное воздействие на окружающую среду за 2022 (раздел 17, 33/11); </w:t>
      </w:r>
    </w:p>
    <w:p w14:paraId="7BF73B87" w14:textId="77777777" w:rsidR="00E22929" w:rsidRPr="00E22929" w:rsidRDefault="00E22929" w:rsidP="00E22929">
      <w:pPr>
        <w:ind w:right="142" w:firstLine="709"/>
        <w:jc w:val="both"/>
        <w:rPr>
          <w:snapToGrid w:val="0"/>
          <w:sz w:val="28"/>
          <w:szCs w:val="28"/>
          <w:lang w:eastAsia="en-US"/>
        </w:rPr>
      </w:pPr>
      <w:r w:rsidRPr="00E22929">
        <w:rPr>
          <w:snapToGrid w:val="0"/>
          <w:sz w:val="28"/>
          <w:szCs w:val="28"/>
          <w:lang w:eastAsia="en-US"/>
        </w:rPr>
        <w:t>- расчет платы за НВОС на 2024 (раздел 17);</w:t>
      </w:r>
    </w:p>
    <w:p w14:paraId="56B3A8E5" w14:textId="77777777" w:rsidR="00E22929" w:rsidRPr="00E22929" w:rsidRDefault="00E22929" w:rsidP="00E22929">
      <w:pPr>
        <w:ind w:right="142" w:firstLine="709"/>
        <w:jc w:val="both"/>
        <w:rPr>
          <w:snapToGrid w:val="0"/>
          <w:sz w:val="28"/>
          <w:szCs w:val="28"/>
          <w:lang w:eastAsia="en-US"/>
        </w:rPr>
      </w:pPr>
      <w:r w:rsidRPr="00E22929">
        <w:rPr>
          <w:snapToGrid w:val="0"/>
          <w:sz w:val="28"/>
          <w:szCs w:val="28"/>
          <w:lang w:eastAsia="en-US"/>
        </w:rPr>
        <w:t>- бухгалтерская справка от 01.01.2023 № 80 «Плата за негативное воздействие на окружающую среду за 2022 год» (раздел 33/11.1);</w:t>
      </w:r>
    </w:p>
    <w:p w14:paraId="456346F6" w14:textId="77777777" w:rsidR="00E22929" w:rsidRPr="00E22929" w:rsidRDefault="00E22929" w:rsidP="00E22929">
      <w:pPr>
        <w:ind w:right="142" w:firstLine="709"/>
        <w:jc w:val="both"/>
        <w:rPr>
          <w:snapToGrid w:val="0"/>
          <w:sz w:val="28"/>
          <w:szCs w:val="28"/>
          <w:lang w:eastAsia="en-US"/>
        </w:rPr>
      </w:pPr>
      <w:r w:rsidRPr="00E22929">
        <w:rPr>
          <w:snapToGrid w:val="0"/>
          <w:sz w:val="28"/>
          <w:szCs w:val="28"/>
          <w:lang w:eastAsia="en-US"/>
        </w:rPr>
        <w:t>- справка-расчет транспортного налога на 2024 год (раздел 19);</w:t>
      </w:r>
    </w:p>
    <w:p w14:paraId="0CA6292E" w14:textId="77777777" w:rsidR="00E22929" w:rsidRPr="00E22929" w:rsidRDefault="00E22929" w:rsidP="00E22929">
      <w:pPr>
        <w:ind w:right="142" w:firstLine="709"/>
        <w:jc w:val="both"/>
        <w:rPr>
          <w:snapToGrid w:val="0"/>
          <w:sz w:val="28"/>
          <w:szCs w:val="28"/>
          <w:lang w:eastAsia="en-US"/>
        </w:rPr>
      </w:pPr>
      <w:r w:rsidRPr="00E22929">
        <w:rPr>
          <w:snapToGrid w:val="0"/>
          <w:sz w:val="28"/>
          <w:szCs w:val="28"/>
          <w:lang w:eastAsia="en-US"/>
        </w:rPr>
        <w:t xml:space="preserve">- налоговая декларация по налогу на имущество за 2022 МКП «КТВС НМР» (раздел 31); </w:t>
      </w:r>
    </w:p>
    <w:p w14:paraId="5D868D12" w14:textId="77777777" w:rsidR="00E22929" w:rsidRPr="00E22929" w:rsidRDefault="00E22929" w:rsidP="00E22929">
      <w:pPr>
        <w:ind w:right="142" w:firstLine="709"/>
        <w:jc w:val="both"/>
        <w:rPr>
          <w:snapToGrid w:val="0"/>
          <w:sz w:val="28"/>
          <w:szCs w:val="28"/>
          <w:lang w:eastAsia="en-US"/>
        </w:rPr>
      </w:pPr>
      <w:r w:rsidRPr="00E22929">
        <w:rPr>
          <w:snapToGrid w:val="0"/>
          <w:sz w:val="28"/>
          <w:szCs w:val="28"/>
          <w:lang w:eastAsia="en-US"/>
        </w:rPr>
        <w:lastRenderedPageBreak/>
        <w:t xml:space="preserve">- расчет налога на недвижимое имущество по МКП «КТВС НМР» на 2024 год (раздел 18). </w:t>
      </w:r>
    </w:p>
    <w:bookmarkEnd w:id="13"/>
    <w:p w14:paraId="0DDED0B2" w14:textId="77777777" w:rsidR="00E22929" w:rsidRPr="00E22929" w:rsidRDefault="00E22929" w:rsidP="00E22929">
      <w:pPr>
        <w:ind w:right="142" w:firstLine="709"/>
        <w:jc w:val="both"/>
        <w:rPr>
          <w:snapToGrid w:val="0"/>
          <w:sz w:val="28"/>
          <w:szCs w:val="28"/>
        </w:rPr>
      </w:pPr>
    </w:p>
    <w:p w14:paraId="37F8F862" w14:textId="77777777" w:rsidR="00E22929" w:rsidRPr="00E22929" w:rsidRDefault="00E22929" w:rsidP="00E22929">
      <w:pPr>
        <w:ind w:right="142" w:firstLine="709"/>
        <w:jc w:val="both"/>
        <w:rPr>
          <w:snapToGrid w:val="0"/>
          <w:sz w:val="28"/>
          <w:szCs w:val="28"/>
        </w:rPr>
      </w:pPr>
      <w:r w:rsidRPr="00E22929">
        <w:rPr>
          <w:snapToGrid w:val="0"/>
          <w:sz w:val="28"/>
          <w:szCs w:val="28"/>
        </w:rPr>
        <w:t>В соответствии с подпунктом б) пункта 62 Основ ценообразования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подлежат учету в структуре неподконтрольных расходов.</w:t>
      </w:r>
    </w:p>
    <w:p w14:paraId="655D9886" w14:textId="77777777" w:rsidR="00E22929" w:rsidRPr="00E22929" w:rsidRDefault="00E22929" w:rsidP="00E22929">
      <w:pPr>
        <w:ind w:right="142" w:firstLine="709"/>
        <w:jc w:val="both"/>
        <w:rPr>
          <w:snapToGrid w:val="0"/>
          <w:sz w:val="28"/>
          <w:szCs w:val="28"/>
        </w:rPr>
      </w:pPr>
      <w:bookmarkStart w:id="14" w:name="_Hlk148705116"/>
      <w:r w:rsidRPr="00E22929">
        <w:rPr>
          <w:snapToGrid w:val="0"/>
          <w:sz w:val="28"/>
          <w:szCs w:val="28"/>
        </w:rPr>
        <w:t>Согласно п 10) п.24 ч. IV Методических указаний №760-Э плата за выбросы и сбросы загрязняющих веществ в окружающую среду, размещение отходов и другие виды негативного воздействия на окружающую среду в расходы, связанные с производством и реализацией продукции (услуг) по регулируемым видам деятельности принимаются в состав затрат в пределах установленных нормативов и (или) лимитов.</w:t>
      </w:r>
    </w:p>
    <w:bookmarkEnd w:id="14"/>
    <w:p w14:paraId="52B12D1D" w14:textId="77777777" w:rsidR="00E22929" w:rsidRPr="00E22929" w:rsidRDefault="00E22929" w:rsidP="00E22929">
      <w:pPr>
        <w:ind w:right="142" w:firstLine="709"/>
        <w:jc w:val="both"/>
        <w:rPr>
          <w:snapToGrid w:val="0"/>
          <w:sz w:val="28"/>
          <w:szCs w:val="28"/>
        </w:rPr>
      </w:pPr>
      <w:r w:rsidRPr="00E22929">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721C829B" w14:textId="77777777" w:rsidR="00E22929" w:rsidRPr="00E22929" w:rsidRDefault="00E22929" w:rsidP="00E22929">
      <w:pPr>
        <w:ind w:right="142" w:firstLine="709"/>
        <w:jc w:val="both"/>
        <w:rPr>
          <w:snapToGrid w:val="0"/>
          <w:sz w:val="28"/>
          <w:szCs w:val="28"/>
        </w:rPr>
      </w:pPr>
      <w:r w:rsidRPr="00E22929">
        <w:rPr>
          <w:snapToGrid w:val="0"/>
          <w:sz w:val="28"/>
          <w:szCs w:val="28"/>
        </w:rPr>
        <w:t xml:space="preserve">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w:t>
      </w:r>
      <w:r w:rsidRPr="00E22929">
        <w:rPr>
          <w:snapToGrid w:val="0"/>
          <w:sz w:val="28"/>
          <w:szCs w:val="28"/>
        </w:rPr>
        <w:br/>
        <w:t>№ 255.</w:t>
      </w:r>
    </w:p>
    <w:p w14:paraId="4ACB62AD" w14:textId="77777777" w:rsidR="00E22929" w:rsidRPr="00E22929" w:rsidRDefault="00E22929" w:rsidP="00E22929">
      <w:pPr>
        <w:ind w:right="142" w:firstLine="709"/>
        <w:jc w:val="both"/>
        <w:rPr>
          <w:snapToGrid w:val="0"/>
          <w:sz w:val="28"/>
          <w:szCs w:val="28"/>
        </w:rPr>
      </w:pPr>
      <w:r w:rsidRPr="00E22929">
        <w:rPr>
          <w:snapToGrid w:val="0"/>
          <w:sz w:val="28"/>
          <w:szCs w:val="28"/>
        </w:rPr>
        <w:t>Законодательство предусматривает взимание платы за следующие виды вредного воздействия на окружающую среду:</w:t>
      </w:r>
    </w:p>
    <w:p w14:paraId="7795761D" w14:textId="77777777" w:rsidR="00E22929" w:rsidRPr="00E22929" w:rsidRDefault="00E22929" w:rsidP="00E22929">
      <w:pPr>
        <w:ind w:right="142" w:firstLine="709"/>
        <w:jc w:val="both"/>
        <w:rPr>
          <w:snapToGrid w:val="0"/>
          <w:sz w:val="28"/>
          <w:szCs w:val="28"/>
        </w:rPr>
      </w:pPr>
      <w:r w:rsidRPr="00E22929">
        <w:rPr>
          <w:snapToGrid w:val="0"/>
          <w:sz w:val="28"/>
          <w:szCs w:val="28"/>
        </w:rPr>
        <w:t>1) выброс в атмосферу загрязняющих веществ от стационарных и передвижных источников;</w:t>
      </w:r>
    </w:p>
    <w:p w14:paraId="3BE12C9F" w14:textId="77777777" w:rsidR="00E22929" w:rsidRPr="00E22929" w:rsidRDefault="00E22929" w:rsidP="00E22929">
      <w:pPr>
        <w:ind w:right="142" w:firstLine="709"/>
        <w:jc w:val="both"/>
        <w:rPr>
          <w:snapToGrid w:val="0"/>
          <w:sz w:val="28"/>
          <w:szCs w:val="28"/>
        </w:rPr>
      </w:pPr>
      <w:r w:rsidRPr="00E22929">
        <w:rPr>
          <w:snapToGrid w:val="0"/>
          <w:sz w:val="28"/>
          <w:szCs w:val="28"/>
        </w:rPr>
        <w:t>2) сброс загрязняющих веществ в поверхностные и подземные водные объекты;</w:t>
      </w:r>
    </w:p>
    <w:p w14:paraId="4879B3CA" w14:textId="77777777" w:rsidR="00E22929" w:rsidRPr="00E22929" w:rsidRDefault="00E22929" w:rsidP="00E22929">
      <w:pPr>
        <w:ind w:right="142" w:firstLine="709"/>
        <w:jc w:val="both"/>
        <w:rPr>
          <w:snapToGrid w:val="0"/>
          <w:sz w:val="28"/>
          <w:szCs w:val="28"/>
        </w:rPr>
      </w:pPr>
      <w:r w:rsidRPr="00E22929">
        <w:rPr>
          <w:snapToGrid w:val="0"/>
          <w:sz w:val="28"/>
          <w:szCs w:val="28"/>
        </w:rPr>
        <w:t>3) размещение отходов;</w:t>
      </w:r>
    </w:p>
    <w:p w14:paraId="7FF33906" w14:textId="77777777" w:rsidR="00E22929" w:rsidRPr="00E22929" w:rsidRDefault="00E22929" w:rsidP="00E22929">
      <w:pPr>
        <w:ind w:right="142" w:firstLine="709"/>
        <w:jc w:val="both"/>
        <w:rPr>
          <w:snapToGrid w:val="0"/>
          <w:sz w:val="28"/>
          <w:szCs w:val="28"/>
        </w:rPr>
      </w:pPr>
      <w:r w:rsidRPr="00E22929">
        <w:rPr>
          <w:snapToGrid w:val="0"/>
          <w:sz w:val="28"/>
          <w:szCs w:val="28"/>
        </w:rPr>
        <w:t>4) другие виды вредного воздействия (шум, вибрация, электромагнитные и радиационные воздействия и т.п.).</w:t>
      </w:r>
    </w:p>
    <w:p w14:paraId="30DFA9EB" w14:textId="77777777" w:rsidR="00E22929" w:rsidRPr="00E22929" w:rsidRDefault="00E22929" w:rsidP="00E22929">
      <w:pPr>
        <w:ind w:right="142" w:firstLine="709"/>
        <w:jc w:val="both"/>
        <w:rPr>
          <w:snapToGrid w:val="0"/>
          <w:sz w:val="28"/>
          <w:szCs w:val="28"/>
        </w:rPr>
      </w:pPr>
      <w:bookmarkStart w:id="15" w:name="_Hlk148705160"/>
      <w:r w:rsidRPr="00E22929">
        <w:rPr>
          <w:snapToGrid w:val="0"/>
          <w:sz w:val="28"/>
          <w:szCs w:val="28"/>
        </w:rPr>
        <w:t>Базовые нормативы платы устанавливаются по каждому ингредиенту загрязняющего вещества (отхода), в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0F867743" w14:textId="77777777" w:rsidR="00E22929" w:rsidRPr="00E22929" w:rsidRDefault="00E22929" w:rsidP="00E22929">
      <w:pPr>
        <w:ind w:right="142" w:firstLine="709"/>
        <w:jc w:val="both"/>
        <w:rPr>
          <w:snapToGrid w:val="0"/>
          <w:sz w:val="28"/>
          <w:szCs w:val="28"/>
        </w:rPr>
      </w:pPr>
      <w:r w:rsidRPr="00E22929">
        <w:rPr>
          <w:snapToGrid w:val="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 Таким образом, платежи за негативное воздействие на окружающую среду в пределах ПДВ являются экономически обоснованными.</w:t>
      </w:r>
    </w:p>
    <w:p w14:paraId="349A057B" w14:textId="77777777" w:rsidR="00E22929" w:rsidRPr="00E22929" w:rsidRDefault="00E22929" w:rsidP="00E22929">
      <w:pPr>
        <w:ind w:right="142" w:firstLine="709"/>
        <w:jc w:val="both"/>
        <w:rPr>
          <w:snapToGrid w:val="0"/>
          <w:sz w:val="28"/>
          <w:szCs w:val="28"/>
        </w:rPr>
      </w:pPr>
      <w:r w:rsidRPr="00E22929">
        <w:rPr>
          <w:snapToGrid w:val="0"/>
          <w:sz w:val="28"/>
          <w:szCs w:val="28"/>
        </w:rPr>
        <w:t>Предприятием заявлены расходы по статье «Плата за выбросы и сбросы загрязняющих веществ в окружающую среду, и другие виды негативного воздействия на окружающую среду» в размере 16,21 тыс. руб.</w:t>
      </w:r>
    </w:p>
    <w:p w14:paraId="13D105BF" w14:textId="77777777" w:rsidR="00E22929" w:rsidRPr="00E22929" w:rsidRDefault="00E22929" w:rsidP="00E22929">
      <w:pPr>
        <w:ind w:right="142" w:firstLine="709"/>
        <w:jc w:val="both"/>
        <w:rPr>
          <w:snapToGrid w:val="0"/>
          <w:sz w:val="28"/>
          <w:szCs w:val="28"/>
        </w:rPr>
      </w:pPr>
      <w:r w:rsidRPr="00E22929">
        <w:rPr>
          <w:snapToGrid w:val="0"/>
          <w:sz w:val="28"/>
          <w:szCs w:val="28"/>
        </w:rPr>
        <w:lastRenderedPageBreak/>
        <w:t>На 2024 г. плата за выбросы и сбросы загрязняющих веществ в окружающую среду экспертами рассчитаны на уровне 2022 года в пределах НДВ, ТН (14,66 тыс. руб.) с учетом коэффициента 1,167 (1,26/1,08) в размере 17,11 тыс. руб. (14,66 тыс. руб.*1,167),</w:t>
      </w:r>
    </w:p>
    <w:p w14:paraId="54D61D7E" w14:textId="77777777" w:rsidR="00E22929" w:rsidRPr="00E22929" w:rsidRDefault="00E22929" w:rsidP="00E22929">
      <w:pPr>
        <w:ind w:right="142" w:firstLine="709"/>
        <w:jc w:val="both"/>
        <w:rPr>
          <w:snapToGrid w:val="0"/>
          <w:sz w:val="28"/>
          <w:szCs w:val="28"/>
        </w:rPr>
      </w:pPr>
      <w:r w:rsidRPr="00E22929">
        <w:rPr>
          <w:snapToGrid w:val="0"/>
          <w:sz w:val="28"/>
          <w:szCs w:val="28"/>
        </w:rPr>
        <w:t>где:</w:t>
      </w:r>
    </w:p>
    <w:p w14:paraId="353651F3" w14:textId="77777777" w:rsidR="00E22929" w:rsidRPr="00E22929" w:rsidRDefault="00E22929" w:rsidP="00E22929">
      <w:pPr>
        <w:ind w:right="142" w:firstLine="709"/>
        <w:jc w:val="both"/>
        <w:rPr>
          <w:snapToGrid w:val="0"/>
          <w:sz w:val="28"/>
          <w:szCs w:val="28"/>
        </w:rPr>
      </w:pPr>
      <w:r w:rsidRPr="00E22929">
        <w:rPr>
          <w:snapToGrid w:val="0"/>
          <w:sz w:val="28"/>
          <w:szCs w:val="28"/>
        </w:rPr>
        <w:t xml:space="preserve"> 1,26 - коэффициент установлен на 2023 г., согласно Постановлению Правительства РФ от 20.03.2023 г. № 437 («Установить, что в 2023 году применяются: ставки платы за негативное воздействие на окружающую среду, утвержденные постановлением Правительства Российской Федерации от 13 сентября 2016 г. № 913 "О ставках платы за негативное воздействие на окружающую среду и дополнительных коэффициентах", установленные на 2018 год, с использованием дополнительно к иным коэффициентам коэффициента 1,26);</w:t>
      </w:r>
    </w:p>
    <w:p w14:paraId="7FF2B5AF" w14:textId="77777777" w:rsidR="00E22929" w:rsidRPr="00E22929" w:rsidRDefault="00E22929" w:rsidP="00E22929">
      <w:pPr>
        <w:ind w:right="142" w:firstLine="709"/>
        <w:jc w:val="both"/>
        <w:rPr>
          <w:snapToGrid w:val="0"/>
          <w:sz w:val="28"/>
          <w:szCs w:val="28"/>
        </w:rPr>
      </w:pPr>
      <w:r w:rsidRPr="00E22929">
        <w:rPr>
          <w:snapToGrid w:val="0"/>
          <w:sz w:val="28"/>
          <w:szCs w:val="28"/>
        </w:rPr>
        <w:t>1,08 - коэффициент установлен на 2020 г., согласно Постановлению Правительства РФ от 24.01.2020 г. № 39</w:t>
      </w:r>
      <w:bookmarkEnd w:id="15"/>
    </w:p>
    <w:p w14:paraId="1D30F5AF" w14:textId="77777777" w:rsidR="00E22929" w:rsidRPr="00E22929" w:rsidRDefault="00E22929" w:rsidP="00E22929">
      <w:pPr>
        <w:ind w:right="142" w:firstLine="709"/>
        <w:jc w:val="both"/>
        <w:rPr>
          <w:snapToGrid w:val="0"/>
          <w:sz w:val="28"/>
          <w:szCs w:val="28"/>
        </w:rPr>
      </w:pPr>
      <w:r w:rsidRPr="00E22929">
        <w:rPr>
          <w:snapToGrid w:val="0"/>
          <w:sz w:val="28"/>
          <w:szCs w:val="28"/>
        </w:rPr>
        <w:t>Эксперты принимают плату за выбросы и сбросы загрязняющих веществ в окружающую среды по предложению предприятия в размере 16,21 тыс. руб., как, экономически обоснованные расходы, не превышающие расчет экспертов.</w:t>
      </w:r>
    </w:p>
    <w:p w14:paraId="7A4DFED5" w14:textId="77777777" w:rsidR="00E22929" w:rsidRPr="00E22929" w:rsidRDefault="00E22929" w:rsidP="00E22929">
      <w:pPr>
        <w:ind w:right="142" w:firstLine="709"/>
        <w:jc w:val="both"/>
        <w:rPr>
          <w:snapToGrid w:val="0"/>
          <w:sz w:val="28"/>
          <w:szCs w:val="28"/>
        </w:rPr>
      </w:pPr>
      <w:r w:rsidRPr="00E22929">
        <w:rPr>
          <w:snapToGrid w:val="0"/>
          <w:sz w:val="28"/>
          <w:szCs w:val="28"/>
        </w:rPr>
        <w:t>Корректировка предложения предприятия по плате за выбросы и сбросы загрязняющих веществ в окружающую среду отсутствует.</w:t>
      </w:r>
    </w:p>
    <w:p w14:paraId="1D361D6E" w14:textId="77777777" w:rsidR="00E22929" w:rsidRPr="00E22929" w:rsidRDefault="00E22929" w:rsidP="00E22929">
      <w:pPr>
        <w:ind w:right="142" w:firstLine="709"/>
        <w:jc w:val="both"/>
        <w:rPr>
          <w:snapToGrid w:val="0"/>
          <w:sz w:val="28"/>
          <w:szCs w:val="28"/>
        </w:rPr>
      </w:pPr>
      <w:r w:rsidRPr="00E22929">
        <w:rPr>
          <w:snapToGrid w:val="0"/>
          <w:sz w:val="28"/>
          <w:szCs w:val="28"/>
        </w:rPr>
        <w:t>По статье «Транспортный налог» предприятием планируются расходы в размере 1,39 тыс. руб.</w:t>
      </w:r>
    </w:p>
    <w:p w14:paraId="4013B5BD" w14:textId="77777777" w:rsidR="00E22929" w:rsidRPr="00E22929" w:rsidRDefault="00E22929" w:rsidP="00E22929">
      <w:pPr>
        <w:ind w:right="142" w:firstLine="709"/>
        <w:jc w:val="both"/>
        <w:rPr>
          <w:snapToGrid w:val="0"/>
          <w:sz w:val="28"/>
          <w:szCs w:val="28"/>
        </w:rPr>
      </w:pPr>
      <w:r w:rsidRPr="00E22929">
        <w:rPr>
          <w:snapToGrid w:val="0"/>
          <w:sz w:val="28"/>
          <w:szCs w:val="28"/>
        </w:rPr>
        <w:t>Транспортный налог принят согласно предложению предприятия и в соответствии с представленными расчетными документами.</w:t>
      </w:r>
    </w:p>
    <w:p w14:paraId="4F2FF704" w14:textId="77777777" w:rsidR="00E22929" w:rsidRPr="00E22929" w:rsidRDefault="00E22929" w:rsidP="00E22929">
      <w:pPr>
        <w:ind w:right="142" w:firstLine="709"/>
        <w:jc w:val="both"/>
        <w:rPr>
          <w:snapToGrid w:val="0"/>
          <w:sz w:val="28"/>
          <w:szCs w:val="28"/>
        </w:rPr>
      </w:pPr>
      <w:r w:rsidRPr="00E22929">
        <w:rPr>
          <w:snapToGrid w:val="0"/>
          <w:sz w:val="28"/>
          <w:szCs w:val="28"/>
        </w:rPr>
        <w:t>Корректировка предложения предприятия по транспортному налогу, отсутствует.</w:t>
      </w:r>
    </w:p>
    <w:p w14:paraId="7E2428BE" w14:textId="77777777" w:rsidR="00E22929" w:rsidRPr="00E22929" w:rsidRDefault="00E22929" w:rsidP="00E22929">
      <w:pPr>
        <w:ind w:right="142" w:firstLine="709"/>
        <w:jc w:val="both"/>
        <w:rPr>
          <w:snapToGrid w:val="0"/>
          <w:sz w:val="28"/>
          <w:szCs w:val="28"/>
        </w:rPr>
      </w:pPr>
      <w:r w:rsidRPr="00E22929">
        <w:rPr>
          <w:snapToGrid w:val="0"/>
          <w:sz w:val="28"/>
          <w:szCs w:val="28"/>
        </w:rPr>
        <w:t>По статье «Налог на имущество» предприятием заявлены расходы в размере 3 012,70 тыс. руб. Эксперты приняли налог на имущество в размере расчета предприятия.</w:t>
      </w:r>
    </w:p>
    <w:p w14:paraId="4C3C0E7D" w14:textId="77777777" w:rsidR="00E22929" w:rsidRPr="00E22929" w:rsidRDefault="00E22929" w:rsidP="00E22929">
      <w:pPr>
        <w:ind w:right="142" w:firstLine="709"/>
        <w:jc w:val="both"/>
        <w:rPr>
          <w:snapToGrid w:val="0"/>
          <w:sz w:val="28"/>
          <w:szCs w:val="28"/>
          <w:lang w:eastAsia="en-US"/>
        </w:rPr>
      </w:pPr>
      <w:r w:rsidRPr="00E22929">
        <w:rPr>
          <w:snapToGrid w:val="0"/>
          <w:sz w:val="28"/>
          <w:szCs w:val="28"/>
        </w:rPr>
        <w:t>Таким образом, эксперты признают экономически обоснованными расходы по данной статье в сумме 3031,20 тыс. руб. и предлагают к включению в НВВ предприятия на 2024 год. Корректировка плановых расходов по статье на 2024 год, относительно предложений предприятия, отсутствует.</w:t>
      </w:r>
    </w:p>
    <w:p w14:paraId="3704A8DA" w14:textId="77777777" w:rsidR="00E22929" w:rsidRPr="00E22929" w:rsidRDefault="00E22929" w:rsidP="005242DE">
      <w:pPr>
        <w:keepNext/>
        <w:numPr>
          <w:ilvl w:val="1"/>
          <w:numId w:val="5"/>
        </w:numPr>
        <w:ind w:left="1225" w:right="142" w:hanging="374"/>
        <w:jc w:val="center"/>
        <w:outlineLvl w:val="2"/>
        <w:rPr>
          <w:rFonts w:cs="Arial"/>
          <w:b/>
          <w:bCs/>
          <w:sz w:val="28"/>
          <w:szCs w:val="26"/>
          <w:lang w:eastAsia="en-US"/>
        </w:rPr>
      </w:pPr>
      <w:r w:rsidRPr="00E22929">
        <w:rPr>
          <w:rFonts w:cs="Arial"/>
          <w:b/>
          <w:bCs/>
          <w:sz w:val="28"/>
          <w:szCs w:val="26"/>
          <w:lang w:eastAsia="en-US"/>
        </w:rPr>
        <w:t>. Арендная плата</w:t>
      </w:r>
    </w:p>
    <w:p w14:paraId="48CE8C0F" w14:textId="77777777" w:rsidR="00E22929" w:rsidRPr="00E22929" w:rsidRDefault="00E22929" w:rsidP="00E22929">
      <w:pPr>
        <w:ind w:firstLine="709"/>
        <w:rPr>
          <w:snapToGrid w:val="0"/>
          <w:sz w:val="28"/>
          <w:szCs w:val="28"/>
          <w:lang w:eastAsia="en-US"/>
        </w:rPr>
      </w:pPr>
    </w:p>
    <w:p w14:paraId="36E005A0" w14:textId="77777777" w:rsidR="00E22929" w:rsidRPr="00E22929" w:rsidRDefault="00E22929" w:rsidP="00E22929">
      <w:pPr>
        <w:ind w:right="142" w:firstLine="709"/>
        <w:jc w:val="both"/>
        <w:rPr>
          <w:snapToGrid w:val="0"/>
          <w:sz w:val="28"/>
          <w:szCs w:val="28"/>
          <w:lang w:eastAsia="en-US"/>
        </w:rPr>
      </w:pPr>
      <w:r w:rsidRPr="00E22929">
        <w:rPr>
          <w:snapToGrid w:val="0"/>
          <w:sz w:val="28"/>
          <w:szCs w:val="28"/>
          <w:lang w:eastAsia="en-US"/>
        </w:rPr>
        <w:t xml:space="preserve">По данной статье расходы предприятием не заявлены. </w:t>
      </w:r>
    </w:p>
    <w:p w14:paraId="4B448D5C" w14:textId="77777777" w:rsidR="00E22929" w:rsidRPr="00E22929" w:rsidRDefault="00E22929" w:rsidP="00E22929">
      <w:pPr>
        <w:ind w:firstLine="709"/>
        <w:jc w:val="both"/>
        <w:rPr>
          <w:snapToGrid w:val="0"/>
          <w:sz w:val="28"/>
          <w:szCs w:val="28"/>
          <w:lang w:eastAsia="en-US"/>
        </w:rPr>
      </w:pPr>
    </w:p>
    <w:p w14:paraId="1FEFF224" w14:textId="77777777" w:rsidR="00E22929" w:rsidRPr="00E22929" w:rsidRDefault="00E22929" w:rsidP="005242DE">
      <w:pPr>
        <w:keepNext/>
        <w:numPr>
          <w:ilvl w:val="1"/>
          <w:numId w:val="5"/>
        </w:numPr>
        <w:ind w:left="1225" w:right="142" w:hanging="374"/>
        <w:jc w:val="center"/>
        <w:outlineLvl w:val="2"/>
        <w:rPr>
          <w:rFonts w:cs="Arial"/>
          <w:b/>
          <w:bCs/>
          <w:sz w:val="28"/>
          <w:szCs w:val="26"/>
          <w:lang w:eastAsia="en-US"/>
        </w:rPr>
      </w:pPr>
      <w:r w:rsidRPr="00E22929">
        <w:rPr>
          <w:rFonts w:cs="Arial"/>
          <w:b/>
          <w:bCs/>
          <w:sz w:val="28"/>
          <w:szCs w:val="26"/>
          <w:lang w:eastAsia="en-US"/>
        </w:rPr>
        <w:t>. Расходы по сомнительным долгам</w:t>
      </w:r>
    </w:p>
    <w:p w14:paraId="5329223F" w14:textId="77777777" w:rsidR="00E22929" w:rsidRPr="00E22929" w:rsidRDefault="00E22929" w:rsidP="00E22929">
      <w:pPr>
        <w:ind w:firstLine="709"/>
        <w:rPr>
          <w:snapToGrid w:val="0"/>
          <w:sz w:val="28"/>
          <w:szCs w:val="28"/>
          <w:lang w:eastAsia="en-US"/>
        </w:rPr>
      </w:pPr>
    </w:p>
    <w:p w14:paraId="6C13BC8D" w14:textId="77777777" w:rsidR="00E22929" w:rsidRPr="00E22929" w:rsidRDefault="00E22929" w:rsidP="00E22929">
      <w:pPr>
        <w:ind w:firstLine="708"/>
        <w:jc w:val="both"/>
        <w:rPr>
          <w:snapToGrid w:val="0"/>
          <w:sz w:val="28"/>
          <w:szCs w:val="28"/>
          <w:lang w:eastAsia="en-US"/>
        </w:rPr>
      </w:pPr>
      <w:r w:rsidRPr="00E22929">
        <w:rPr>
          <w:snapToGrid w:val="0"/>
          <w:sz w:val="28"/>
          <w:szCs w:val="28"/>
          <w:lang w:eastAsia="en-US"/>
        </w:rPr>
        <w:t xml:space="preserve">Предприятие заявило о создании резерва по сомнительным долгам в размере 865,28 тыс. руб. </w:t>
      </w:r>
    </w:p>
    <w:p w14:paraId="4C355C1E" w14:textId="77777777" w:rsidR="00E22929" w:rsidRPr="00E22929" w:rsidRDefault="00E22929" w:rsidP="00E22929">
      <w:pPr>
        <w:ind w:firstLine="708"/>
        <w:jc w:val="both"/>
        <w:rPr>
          <w:snapToGrid w:val="0"/>
          <w:sz w:val="28"/>
          <w:szCs w:val="28"/>
          <w:lang w:eastAsia="en-US"/>
        </w:rPr>
      </w:pPr>
      <w:r w:rsidRPr="00E22929">
        <w:rPr>
          <w:snapToGrid w:val="0"/>
          <w:sz w:val="28"/>
          <w:szCs w:val="28"/>
          <w:lang w:eastAsia="en-US"/>
        </w:rPr>
        <w:t>Предприятие представило обосновывающие документы по созданию резерва по сомнительным долгам:</w:t>
      </w:r>
    </w:p>
    <w:p w14:paraId="361BBE25" w14:textId="77777777" w:rsidR="00E22929" w:rsidRPr="00E22929" w:rsidRDefault="00E22929" w:rsidP="00E22929">
      <w:pPr>
        <w:ind w:firstLine="708"/>
        <w:jc w:val="both"/>
        <w:rPr>
          <w:snapToGrid w:val="0"/>
          <w:sz w:val="28"/>
          <w:szCs w:val="28"/>
          <w:lang w:eastAsia="en-US"/>
        </w:rPr>
      </w:pPr>
      <w:r w:rsidRPr="00E22929">
        <w:rPr>
          <w:snapToGrid w:val="0"/>
          <w:sz w:val="28"/>
          <w:szCs w:val="28"/>
          <w:lang w:eastAsia="en-US"/>
        </w:rPr>
        <w:t xml:space="preserve">- реестр задолженности невозможной к взысканию (резерв по сомнительным долгам) на 2024 год по МКП «КТВС НМР» (раздел 21); </w:t>
      </w:r>
    </w:p>
    <w:p w14:paraId="615A63B6" w14:textId="77777777" w:rsidR="00E22929" w:rsidRPr="00E22929" w:rsidRDefault="00E22929" w:rsidP="00E22929">
      <w:pPr>
        <w:ind w:firstLine="708"/>
        <w:jc w:val="both"/>
        <w:rPr>
          <w:snapToGrid w:val="0"/>
          <w:sz w:val="28"/>
          <w:szCs w:val="28"/>
          <w:lang w:eastAsia="en-US"/>
        </w:rPr>
      </w:pPr>
      <w:r w:rsidRPr="00E22929">
        <w:rPr>
          <w:snapToGrid w:val="0"/>
          <w:sz w:val="28"/>
          <w:szCs w:val="28"/>
          <w:lang w:eastAsia="en-US"/>
        </w:rPr>
        <w:lastRenderedPageBreak/>
        <w:t>Согласно пп. а, п. 47 Методических указаний №760-э расходы по сомнительным долгам, определяемые в отношении единых теплоснабжающих организаций, принимаются в целях расчета тарифов на тепловую энергию,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63B027E3" w14:textId="77777777" w:rsidR="00E22929" w:rsidRPr="00E22929" w:rsidRDefault="00E22929" w:rsidP="00E22929">
      <w:pPr>
        <w:ind w:firstLine="708"/>
        <w:jc w:val="both"/>
        <w:rPr>
          <w:snapToGrid w:val="0"/>
          <w:sz w:val="28"/>
          <w:szCs w:val="28"/>
          <w:lang w:eastAsia="en-US"/>
        </w:rPr>
      </w:pPr>
      <w:r w:rsidRPr="00E22929">
        <w:rPr>
          <w:snapToGrid w:val="0"/>
          <w:sz w:val="28"/>
          <w:szCs w:val="28"/>
          <w:lang w:eastAsia="en-US"/>
        </w:rPr>
        <w:t>Эксперты произвели альтернативный расчет, согласно которому предельная сумма затрат на резерв по сомнительным долгам может составить 5 655,70 тыс. руб.</w:t>
      </w:r>
    </w:p>
    <w:p w14:paraId="77F72972" w14:textId="77777777" w:rsidR="00E22929" w:rsidRPr="00E22929" w:rsidRDefault="00E22929" w:rsidP="00E22929">
      <w:pPr>
        <w:ind w:firstLine="708"/>
        <w:jc w:val="both"/>
        <w:rPr>
          <w:snapToGrid w:val="0"/>
          <w:sz w:val="28"/>
          <w:szCs w:val="28"/>
          <w:lang w:eastAsia="en-US"/>
        </w:rPr>
      </w:pPr>
      <w:r w:rsidRPr="00E22929">
        <w:rPr>
          <w:snapToGrid w:val="0"/>
          <w:sz w:val="28"/>
          <w:szCs w:val="28"/>
          <w:lang w:eastAsia="en-US"/>
        </w:rPr>
        <w:t>(86 950,30 х 3 557,28) / 1000 х 2% = 6 186,12 тыс. руб.,</w:t>
      </w:r>
    </w:p>
    <w:p w14:paraId="5FFDEF86" w14:textId="77777777" w:rsidR="00E22929" w:rsidRPr="00E22929" w:rsidRDefault="00E22929" w:rsidP="00E22929">
      <w:pPr>
        <w:ind w:firstLine="708"/>
        <w:jc w:val="both"/>
        <w:rPr>
          <w:snapToGrid w:val="0"/>
          <w:sz w:val="28"/>
          <w:szCs w:val="28"/>
          <w:lang w:eastAsia="en-US"/>
        </w:rPr>
      </w:pPr>
      <w:r w:rsidRPr="00E22929">
        <w:rPr>
          <w:snapToGrid w:val="0"/>
          <w:sz w:val="28"/>
          <w:szCs w:val="28"/>
          <w:lang w:eastAsia="en-US"/>
        </w:rPr>
        <w:t>где:</w:t>
      </w:r>
    </w:p>
    <w:p w14:paraId="2BDAE449" w14:textId="77777777" w:rsidR="00E22929" w:rsidRPr="00E22929" w:rsidRDefault="00E22929" w:rsidP="00E22929">
      <w:pPr>
        <w:ind w:firstLine="708"/>
        <w:jc w:val="both"/>
        <w:rPr>
          <w:snapToGrid w:val="0"/>
          <w:sz w:val="28"/>
          <w:szCs w:val="28"/>
          <w:lang w:eastAsia="en-US"/>
        </w:rPr>
      </w:pPr>
      <w:r w:rsidRPr="00E22929">
        <w:rPr>
          <w:snapToGrid w:val="0"/>
          <w:sz w:val="28"/>
          <w:szCs w:val="28"/>
          <w:lang w:eastAsia="en-US"/>
        </w:rPr>
        <w:t>- 86 950,30 Гкал плановый полезный отпуск на 2023 год, принятый в расчет для жилищных организаций;</w:t>
      </w:r>
    </w:p>
    <w:p w14:paraId="0774A0FC" w14:textId="77777777" w:rsidR="00E22929" w:rsidRPr="00E22929" w:rsidRDefault="00E22929" w:rsidP="00E22929">
      <w:pPr>
        <w:ind w:firstLine="708"/>
        <w:jc w:val="both"/>
        <w:rPr>
          <w:snapToGrid w:val="0"/>
          <w:sz w:val="28"/>
          <w:szCs w:val="28"/>
          <w:lang w:eastAsia="en-US"/>
        </w:rPr>
      </w:pPr>
      <w:r w:rsidRPr="00E22929">
        <w:rPr>
          <w:snapToGrid w:val="0"/>
          <w:sz w:val="28"/>
          <w:szCs w:val="28"/>
          <w:lang w:eastAsia="en-US"/>
        </w:rPr>
        <w:t xml:space="preserve">- 3 557,28 руб./Гкал, тариф на тепловую энергию, утвержденный на 2023 год. </w:t>
      </w:r>
    </w:p>
    <w:p w14:paraId="20509C92" w14:textId="77777777" w:rsidR="00E22929" w:rsidRPr="00E22929" w:rsidRDefault="00E22929" w:rsidP="00E22929">
      <w:pPr>
        <w:ind w:firstLine="708"/>
        <w:jc w:val="both"/>
        <w:rPr>
          <w:snapToGrid w:val="0"/>
          <w:sz w:val="28"/>
          <w:szCs w:val="28"/>
          <w:lang w:eastAsia="en-US"/>
        </w:rPr>
      </w:pPr>
      <w:r w:rsidRPr="00E22929">
        <w:rPr>
          <w:snapToGrid w:val="0"/>
          <w:sz w:val="28"/>
          <w:szCs w:val="28"/>
          <w:lang w:eastAsia="en-US"/>
        </w:rPr>
        <w:t>Поскольку сумма заявленных расходов по резерву по сомнительным долгам в размере 865,28 тыс. руб., не превышает предельный уровень затрат согласно расчету экспертов, эксперты считают заявленные расходы экономически обоснованными в сумме заявленных предприятием расходов в размере 865,28 тыс. руб.</w:t>
      </w:r>
    </w:p>
    <w:p w14:paraId="4F934948" w14:textId="77777777" w:rsidR="00E22929" w:rsidRPr="00E22929" w:rsidRDefault="00E22929" w:rsidP="00E22929">
      <w:pPr>
        <w:ind w:firstLine="708"/>
        <w:jc w:val="both"/>
        <w:rPr>
          <w:snapToGrid w:val="0"/>
          <w:sz w:val="28"/>
          <w:szCs w:val="28"/>
          <w:lang w:eastAsia="en-US"/>
        </w:rPr>
      </w:pPr>
    </w:p>
    <w:p w14:paraId="606F2A7E" w14:textId="77777777" w:rsidR="00E22929" w:rsidRPr="00E22929" w:rsidRDefault="00E22929" w:rsidP="005242DE">
      <w:pPr>
        <w:keepNext/>
        <w:numPr>
          <w:ilvl w:val="1"/>
          <w:numId w:val="5"/>
        </w:numPr>
        <w:ind w:left="1225" w:right="142" w:hanging="374"/>
        <w:jc w:val="center"/>
        <w:outlineLvl w:val="2"/>
        <w:rPr>
          <w:rFonts w:cs="Arial"/>
          <w:b/>
          <w:bCs/>
          <w:sz w:val="28"/>
          <w:szCs w:val="26"/>
          <w:lang w:eastAsia="en-US"/>
        </w:rPr>
      </w:pPr>
      <w:r w:rsidRPr="00E22929">
        <w:rPr>
          <w:rFonts w:cs="Arial"/>
          <w:b/>
          <w:bCs/>
          <w:sz w:val="28"/>
          <w:szCs w:val="26"/>
          <w:lang w:eastAsia="en-US"/>
        </w:rPr>
        <w:t>. Отчисления на социальные нужды</w:t>
      </w:r>
      <w:bookmarkEnd w:id="12"/>
    </w:p>
    <w:p w14:paraId="23BE0DB9" w14:textId="77777777" w:rsidR="00E22929" w:rsidRPr="00E22929" w:rsidRDefault="00E22929" w:rsidP="00E22929">
      <w:pPr>
        <w:ind w:firstLine="720"/>
        <w:jc w:val="both"/>
        <w:rPr>
          <w:snapToGrid w:val="0"/>
          <w:sz w:val="28"/>
          <w:szCs w:val="28"/>
        </w:rPr>
      </w:pPr>
    </w:p>
    <w:p w14:paraId="4D2145E7" w14:textId="77777777" w:rsidR="00E22929" w:rsidRPr="00E22929" w:rsidRDefault="00E22929" w:rsidP="00E22929">
      <w:pPr>
        <w:ind w:right="142" w:firstLine="709"/>
        <w:jc w:val="both"/>
        <w:rPr>
          <w:snapToGrid w:val="0"/>
          <w:sz w:val="28"/>
          <w:szCs w:val="28"/>
        </w:rPr>
      </w:pPr>
      <w:r w:rsidRPr="00E22929">
        <w:rPr>
          <w:snapToGrid w:val="0"/>
          <w:sz w:val="28"/>
          <w:szCs w:val="28"/>
        </w:rPr>
        <w:t>Предприятием заявлены расходы по статье в размере 45 404,91 тыс. руб., 30,2% от ФОТ – 150 347,37 тыс. руб. (раздел 29).</w:t>
      </w:r>
    </w:p>
    <w:p w14:paraId="108384A4" w14:textId="77777777" w:rsidR="00E22929" w:rsidRPr="00E22929" w:rsidRDefault="00E22929" w:rsidP="00E22929">
      <w:pPr>
        <w:tabs>
          <w:tab w:val="left" w:pos="1890"/>
        </w:tabs>
        <w:ind w:right="142" w:firstLine="709"/>
        <w:jc w:val="both"/>
        <w:rPr>
          <w:snapToGrid w:val="0"/>
          <w:sz w:val="28"/>
          <w:szCs w:val="28"/>
        </w:rPr>
      </w:pPr>
      <w:bookmarkStart w:id="16" w:name="_Hlk148793181"/>
      <w:r w:rsidRPr="00E22929">
        <w:rPr>
          <w:snapToGrid w:val="0"/>
          <w:sz w:val="28"/>
          <w:szCs w:val="28"/>
        </w:rPr>
        <w:t>В расходы по статье «Отчисления на социальные нужды» включаются:</w:t>
      </w:r>
    </w:p>
    <w:p w14:paraId="20843343"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0AAF6736"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сумма страховых взносов в соответствии со ст. 428 НК Налогового кодекса Российской Федерации (часть вторая) от 05.08.2000 № 117-ФЗ в зависимости от опасности или вредности труда). Расчет дополнительного тарифа в Пенсионный фонд РФ предприятие не представило.</w:t>
      </w:r>
    </w:p>
    <w:p w14:paraId="06173C3E"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w:t>
      </w:r>
    </w:p>
    <w:bookmarkEnd w:id="16"/>
    <w:p w14:paraId="446EBDC9"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lastRenderedPageBreak/>
        <w:t xml:space="preserve">Экспертами при расчете НВВ на 2024 год учитывались страховые взносы в размере 30,20 % от планового размера ФОТ, учтённого в составе операционных расходов (149 603,34 тыс. руб.), всего в сумме 45 180,21 тыс. руб. </w:t>
      </w:r>
    </w:p>
    <w:p w14:paraId="6773A8C0"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Эксперты предлагают принять расходы по данной статье в размере 45 180,21 тыс. руб., корректировка в сторону снижения составила </w:t>
      </w:r>
      <w:r w:rsidRPr="00E22929">
        <w:rPr>
          <w:snapToGrid w:val="0"/>
          <w:sz w:val="28"/>
          <w:szCs w:val="28"/>
        </w:rPr>
        <w:br/>
        <w:t>224,70 тыс. руб.</w:t>
      </w:r>
    </w:p>
    <w:p w14:paraId="5B1DBAB2" w14:textId="77777777" w:rsidR="00E22929" w:rsidRPr="00E22929" w:rsidRDefault="00E22929" w:rsidP="00E22929">
      <w:pPr>
        <w:tabs>
          <w:tab w:val="left" w:pos="1890"/>
        </w:tabs>
        <w:ind w:firstLine="720"/>
        <w:jc w:val="both"/>
        <w:rPr>
          <w:snapToGrid w:val="0"/>
          <w:sz w:val="28"/>
          <w:szCs w:val="28"/>
        </w:rPr>
      </w:pPr>
    </w:p>
    <w:p w14:paraId="1E901C8D" w14:textId="77777777" w:rsidR="00E22929" w:rsidRPr="00E22929" w:rsidRDefault="00E22929" w:rsidP="00E22929">
      <w:pPr>
        <w:keepNext/>
        <w:ind w:left="1457" w:right="142"/>
        <w:jc w:val="center"/>
        <w:outlineLvl w:val="2"/>
        <w:rPr>
          <w:rFonts w:cs="Arial"/>
          <w:b/>
          <w:bCs/>
          <w:sz w:val="28"/>
          <w:szCs w:val="26"/>
          <w:lang w:eastAsia="en-US"/>
        </w:rPr>
      </w:pPr>
      <w:r w:rsidRPr="00E22929">
        <w:rPr>
          <w:rFonts w:cs="Arial"/>
          <w:b/>
          <w:bCs/>
          <w:sz w:val="28"/>
          <w:szCs w:val="26"/>
          <w:lang w:eastAsia="en-US"/>
        </w:rPr>
        <w:t>7. 6. Амортизация основных средств и нематериальных активов</w:t>
      </w:r>
    </w:p>
    <w:p w14:paraId="19A4178E" w14:textId="77777777" w:rsidR="00E22929" w:rsidRPr="00E22929" w:rsidRDefault="00E22929" w:rsidP="00E22929">
      <w:pPr>
        <w:tabs>
          <w:tab w:val="left" w:pos="1890"/>
        </w:tabs>
        <w:ind w:right="142" w:firstLine="851"/>
        <w:jc w:val="both"/>
        <w:rPr>
          <w:snapToGrid w:val="0"/>
          <w:sz w:val="28"/>
          <w:szCs w:val="28"/>
        </w:rPr>
      </w:pPr>
    </w:p>
    <w:p w14:paraId="47285D41" w14:textId="77777777" w:rsidR="00E22929" w:rsidRPr="00E22929" w:rsidRDefault="00E22929" w:rsidP="00E22929">
      <w:pPr>
        <w:ind w:right="142" w:firstLine="709"/>
        <w:jc w:val="both"/>
        <w:rPr>
          <w:snapToGrid w:val="0"/>
          <w:sz w:val="28"/>
          <w:szCs w:val="28"/>
        </w:rPr>
      </w:pPr>
      <w:r w:rsidRPr="00E22929">
        <w:rPr>
          <w:snapToGrid w:val="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728E6911" w14:textId="77777777" w:rsidR="00E22929" w:rsidRPr="00E22929" w:rsidRDefault="00E22929" w:rsidP="00E22929">
      <w:pPr>
        <w:ind w:right="142" w:firstLine="709"/>
        <w:jc w:val="both"/>
        <w:rPr>
          <w:snapToGrid w:val="0"/>
          <w:sz w:val="28"/>
          <w:szCs w:val="28"/>
        </w:rPr>
      </w:pPr>
      <w:r w:rsidRPr="00E22929">
        <w:rPr>
          <w:snapToGrid w:val="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5C61A4F0" w14:textId="77777777" w:rsidR="00E22929" w:rsidRPr="00E22929" w:rsidRDefault="00E22929" w:rsidP="00E22929">
      <w:pPr>
        <w:ind w:right="142" w:firstLine="709"/>
        <w:jc w:val="both"/>
        <w:rPr>
          <w:snapToGrid w:val="0"/>
          <w:sz w:val="28"/>
          <w:szCs w:val="28"/>
        </w:rPr>
      </w:pPr>
      <w:r w:rsidRPr="00E22929">
        <w:rPr>
          <w:snapToGrid w:val="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29017D74" w14:textId="77777777" w:rsidR="00E22929" w:rsidRPr="00E22929" w:rsidRDefault="00E22929" w:rsidP="00E22929">
      <w:pPr>
        <w:ind w:right="142" w:firstLine="709"/>
        <w:jc w:val="both"/>
        <w:rPr>
          <w:snapToGrid w:val="0"/>
          <w:sz w:val="28"/>
          <w:szCs w:val="28"/>
        </w:rPr>
      </w:pPr>
      <w:r w:rsidRPr="00E22929">
        <w:rPr>
          <w:snapToGrid w:val="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3936A50E" w14:textId="77777777" w:rsidR="00E22929" w:rsidRPr="00E22929" w:rsidRDefault="00E22929" w:rsidP="00E22929">
      <w:pPr>
        <w:ind w:right="142" w:firstLine="709"/>
        <w:jc w:val="both"/>
        <w:rPr>
          <w:snapToGrid w:val="0"/>
          <w:sz w:val="28"/>
          <w:szCs w:val="28"/>
        </w:rPr>
      </w:pPr>
      <w:r w:rsidRPr="00E22929">
        <w:rPr>
          <w:snapToGrid w:val="0"/>
          <w:sz w:val="28"/>
          <w:szCs w:val="28"/>
        </w:rPr>
        <w:t>а) имеет материально-вещественную форму;</w:t>
      </w:r>
    </w:p>
    <w:p w14:paraId="0066E2BB" w14:textId="77777777" w:rsidR="00E22929" w:rsidRPr="00E22929" w:rsidRDefault="00E22929" w:rsidP="00E22929">
      <w:pPr>
        <w:ind w:right="142" w:firstLine="709"/>
        <w:jc w:val="both"/>
        <w:rPr>
          <w:snapToGrid w:val="0"/>
          <w:sz w:val="28"/>
          <w:szCs w:val="28"/>
        </w:rPr>
      </w:pPr>
      <w:r w:rsidRPr="00E22929">
        <w:rPr>
          <w:snapToGrid w:val="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0614CED8" w14:textId="77777777" w:rsidR="00E22929" w:rsidRPr="00E22929" w:rsidRDefault="00E22929" w:rsidP="00E22929">
      <w:pPr>
        <w:ind w:right="142" w:firstLine="709"/>
        <w:jc w:val="both"/>
        <w:rPr>
          <w:snapToGrid w:val="0"/>
          <w:sz w:val="28"/>
          <w:szCs w:val="28"/>
        </w:rPr>
      </w:pPr>
      <w:r w:rsidRPr="00E22929">
        <w:rPr>
          <w:snapToGrid w:val="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674FDCB4" w14:textId="77777777" w:rsidR="00E22929" w:rsidRPr="00E22929" w:rsidRDefault="00E22929" w:rsidP="00E22929">
      <w:pPr>
        <w:ind w:right="142" w:firstLine="709"/>
        <w:jc w:val="both"/>
        <w:rPr>
          <w:snapToGrid w:val="0"/>
          <w:sz w:val="28"/>
          <w:szCs w:val="28"/>
        </w:rPr>
      </w:pPr>
      <w:r w:rsidRPr="00E22929">
        <w:rPr>
          <w:snapToGrid w:val="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7DD2E25B" w14:textId="77777777" w:rsidR="00E22929" w:rsidRPr="00E22929" w:rsidRDefault="00E22929" w:rsidP="00E22929">
      <w:pPr>
        <w:ind w:right="142" w:firstLine="709"/>
        <w:jc w:val="both"/>
        <w:rPr>
          <w:snapToGrid w:val="0"/>
          <w:sz w:val="28"/>
          <w:szCs w:val="28"/>
        </w:rPr>
      </w:pPr>
      <w:r w:rsidRPr="00E22929">
        <w:rPr>
          <w:snapToGrid w:val="0"/>
          <w:sz w:val="28"/>
          <w:szCs w:val="28"/>
        </w:rPr>
        <w:t xml:space="preserve">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w:t>
      </w:r>
      <w:r w:rsidRPr="00E22929">
        <w:rPr>
          <w:snapToGrid w:val="0"/>
          <w:sz w:val="28"/>
          <w:szCs w:val="28"/>
        </w:rPr>
        <w:lastRenderedPageBreak/>
        <w:t>Правительства РФ от 01.01.2002 № 1 «О классификации основных средств, включаемых в амортизационные группы».</w:t>
      </w:r>
    </w:p>
    <w:p w14:paraId="1E42A583" w14:textId="77777777" w:rsidR="00E22929" w:rsidRPr="00E22929" w:rsidRDefault="00E22929" w:rsidP="00E22929">
      <w:pPr>
        <w:ind w:right="142" w:firstLine="709"/>
        <w:jc w:val="both"/>
        <w:rPr>
          <w:snapToGrid w:val="0"/>
          <w:sz w:val="28"/>
          <w:szCs w:val="28"/>
        </w:rPr>
      </w:pPr>
      <w:r w:rsidRPr="00E22929">
        <w:rPr>
          <w:snapToGrid w:val="0"/>
          <w:sz w:val="28"/>
          <w:szCs w:val="28"/>
        </w:rPr>
        <w:t>Предприятием заявлены расходы по статье в размере 10 940,84 тыс. руб.</w:t>
      </w:r>
    </w:p>
    <w:p w14:paraId="7DD44E28" w14:textId="77777777" w:rsidR="00E22929" w:rsidRPr="00E22929" w:rsidRDefault="00E22929" w:rsidP="00E22929">
      <w:pPr>
        <w:ind w:right="142" w:firstLine="709"/>
        <w:jc w:val="both"/>
        <w:rPr>
          <w:snapToGrid w:val="0"/>
          <w:sz w:val="28"/>
          <w:szCs w:val="28"/>
        </w:rPr>
      </w:pPr>
      <w:r w:rsidRPr="00E22929">
        <w:rPr>
          <w:snapToGrid w:val="0"/>
          <w:sz w:val="28"/>
          <w:szCs w:val="28"/>
        </w:rPr>
        <w:t>В подтверждение основных средств, находящихся на балансе предприятия и необходимых для осуществления регулируемого вида деятельности представлены следующие обосновывающие материалы:</w:t>
      </w:r>
    </w:p>
    <w:p w14:paraId="54C73DE1" w14:textId="77777777" w:rsidR="00E22929" w:rsidRPr="00E22929" w:rsidRDefault="00E22929" w:rsidP="00E22929">
      <w:pPr>
        <w:ind w:right="142" w:firstLine="709"/>
        <w:jc w:val="both"/>
        <w:rPr>
          <w:snapToGrid w:val="0"/>
          <w:sz w:val="28"/>
          <w:szCs w:val="28"/>
        </w:rPr>
      </w:pPr>
      <w:r w:rsidRPr="00E22929">
        <w:rPr>
          <w:snapToGrid w:val="0"/>
          <w:sz w:val="28"/>
          <w:szCs w:val="28"/>
        </w:rPr>
        <w:t xml:space="preserve">- ведомость амортизации ОС за 2022 год (раздел 36); </w:t>
      </w:r>
    </w:p>
    <w:p w14:paraId="7A9DC98F" w14:textId="77777777" w:rsidR="00E22929" w:rsidRPr="00E22929" w:rsidRDefault="00E22929" w:rsidP="00E22929">
      <w:pPr>
        <w:ind w:right="142" w:firstLine="709"/>
        <w:jc w:val="both"/>
        <w:rPr>
          <w:snapToGrid w:val="0"/>
          <w:sz w:val="28"/>
          <w:szCs w:val="28"/>
        </w:rPr>
      </w:pPr>
      <w:r w:rsidRPr="00E22929">
        <w:rPr>
          <w:snapToGrid w:val="0"/>
          <w:sz w:val="28"/>
          <w:szCs w:val="28"/>
        </w:rPr>
        <w:t>- расчет амортизации на 2024 (раздел 20);</w:t>
      </w:r>
    </w:p>
    <w:p w14:paraId="124A7793" w14:textId="77777777" w:rsidR="00E22929" w:rsidRPr="00E22929" w:rsidRDefault="00E22929" w:rsidP="00E22929">
      <w:pPr>
        <w:ind w:right="142" w:firstLine="709"/>
        <w:jc w:val="both"/>
        <w:rPr>
          <w:snapToGrid w:val="0"/>
          <w:sz w:val="28"/>
          <w:szCs w:val="28"/>
        </w:rPr>
      </w:pPr>
      <w:r w:rsidRPr="00E22929">
        <w:rPr>
          <w:snapToGrid w:val="0"/>
          <w:sz w:val="28"/>
          <w:szCs w:val="28"/>
        </w:rPr>
        <w:t>- справка о вводе-выводе основных средств за 2022 год (раздел 36);</w:t>
      </w:r>
    </w:p>
    <w:p w14:paraId="4DDA095C" w14:textId="77777777" w:rsidR="00E22929" w:rsidRPr="00E22929" w:rsidRDefault="00E22929" w:rsidP="00E22929">
      <w:pPr>
        <w:ind w:right="142" w:firstLine="709"/>
        <w:jc w:val="both"/>
        <w:rPr>
          <w:snapToGrid w:val="0"/>
          <w:sz w:val="28"/>
          <w:szCs w:val="28"/>
        </w:rPr>
      </w:pPr>
      <w:r w:rsidRPr="00E22929">
        <w:rPr>
          <w:snapToGrid w:val="0"/>
          <w:sz w:val="28"/>
          <w:szCs w:val="28"/>
        </w:rPr>
        <w:t>- ОСВ по сч. 01, 02, 08 МКП «КТВС НМР» за 2022 год (раздел 26).</w:t>
      </w:r>
    </w:p>
    <w:p w14:paraId="40A5E8C9" w14:textId="77777777" w:rsidR="00E22929" w:rsidRPr="00E22929" w:rsidRDefault="00E22929" w:rsidP="00E22929">
      <w:pPr>
        <w:autoSpaceDE w:val="0"/>
        <w:autoSpaceDN w:val="0"/>
        <w:adjustRightInd w:val="0"/>
        <w:ind w:firstLine="540"/>
        <w:jc w:val="both"/>
        <w:rPr>
          <w:snapToGrid w:val="0"/>
          <w:sz w:val="28"/>
          <w:szCs w:val="28"/>
        </w:rPr>
      </w:pPr>
      <w:r w:rsidRPr="00E22929">
        <w:rPr>
          <w:snapToGrid w:val="0"/>
          <w:sz w:val="28"/>
          <w:szCs w:val="28"/>
        </w:rPr>
        <w:t>В соответствии с абз. 5 п. 43 Основ ценообразования 1075 «</w:t>
      </w:r>
      <w:r w:rsidRPr="00E22929">
        <w:rPr>
          <w:sz w:val="28"/>
          <w:szCs w:val="28"/>
        </w:rPr>
        <w:t>Амортизация по объектам основных средств,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 э</w:t>
      </w:r>
      <w:r w:rsidRPr="00E22929">
        <w:rPr>
          <w:snapToGrid w:val="0"/>
          <w:sz w:val="28"/>
          <w:szCs w:val="28"/>
        </w:rPr>
        <w:t>ксперты признают экономически обоснованными расходы по статье «Амортизация основных средств и нематериальных активов» в нулевой оценке. По данным предприятия все ОС, переданные в оперативное управление МКП «КТВС НМР» приобретены за счет бюджетных средств администрации Новокузнецкого муниципального округа, так же у МКП «КТВС НМР» отсутствует инвестиционная программа.</w:t>
      </w:r>
    </w:p>
    <w:p w14:paraId="37E0431B" w14:textId="77777777" w:rsidR="00E22929" w:rsidRPr="00E22929" w:rsidRDefault="00E22929" w:rsidP="00E22929">
      <w:pPr>
        <w:ind w:right="142" w:firstLine="709"/>
        <w:jc w:val="both"/>
        <w:rPr>
          <w:snapToGrid w:val="0"/>
          <w:sz w:val="28"/>
          <w:szCs w:val="28"/>
        </w:rPr>
      </w:pPr>
      <w:r w:rsidRPr="00E22929">
        <w:rPr>
          <w:snapToGrid w:val="0"/>
          <w:sz w:val="28"/>
          <w:szCs w:val="28"/>
        </w:rPr>
        <w:t xml:space="preserve">Корректировка предложений предприятия в сторону снижения составила 10 940,84 тыс. руб. </w:t>
      </w:r>
    </w:p>
    <w:p w14:paraId="317B45B7" w14:textId="77777777" w:rsidR="00E22929" w:rsidRPr="00E22929" w:rsidRDefault="00E22929" w:rsidP="00E22929">
      <w:pPr>
        <w:ind w:right="142" w:firstLine="709"/>
        <w:jc w:val="both"/>
        <w:rPr>
          <w:bCs/>
          <w:snapToGrid w:val="0"/>
          <w:sz w:val="28"/>
          <w:szCs w:val="28"/>
        </w:rPr>
      </w:pPr>
    </w:p>
    <w:p w14:paraId="612E4E54" w14:textId="77777777" w:rsidR="00E22929" w:rsidRPr="00E22929" w:rsidRDefault="00E22929" w:rsidP="00E22929">
      <w:pPr>
        <w:ind w:right="142" w:firstLine="709"/>
        <w:jc w:val="both"/>
        <w:rPr>
          <w:bCs/>
          <w:snapToGrid w:val="0"/>
          <w:sz w:val="28"/>
          <w:szCs w:val="28"/>
        </w:rPr>
      </w:pPr>
      <w:r w:rsidRPr="00E22929">
        <w:rPr>
          <w:bCs/>
          <w:snapToGrid w:val="0"/>
          <w:sz w:val="28"/>
          <w:szCs w:val="28"/>
        </w:rPr>
        <w:t>Реестр неподконтрольных расходов на тепловую энергию на 2024 год представлен в таблице 5.</w:t>
      </w:r>
    </w:p>
    <w:p w14:paraId="487FC5FB" w14:textId="77777777" w:rsidR="00E22929" w:rsidRPr="00E22929" w:rsidRDefault="00E22929" w:rsidP="00E22929">
      <w:pPr>
        <w:ind w:right="142" w:firstLine="709"/>
        <w:jc w:val="both"/>
        <w:rPr>
          <w:bCs/>
          <w:snapToGrid w:val="0"/>
          <w:sz w:val="28"/>
          <w:szCs w:val="28"/>
        </w:rPr>
      </w:pPr>
    </w:p>
    <w:p w14:paraId="68DB0360" w14:textId="77777777" w:rsidR="00E22929" w:rsidRPr="00E22929" w:rsidRDefault="00E22929" w:rsidP="00E22929">
      <w:pPr>
        <w:ind w:right="142" w:firstLine="709"/>
        <w:jc w:val="right"/>
        <w:rPr>
          <w:bCs/>
          <w:snapToGrid w:val="0"/>
          <w:sz w:val="28"/>
          <w:szCs w:val="28"/>
        </w:rPr>
      </w:pPr>
      <w:r w:rsidRPr="00E22929">
        <w:rPr>
          <w:bCs/>
          <w:snapToGrid w:val="0"/>
          <w:sz w:val="28"/>
          <w:szCs w:val="28"/>
        </w:rPr>
        <w:t xml:space="preserve"> Таблица 5 </w:t>
      </w:r>
    </w:p>
    <w:p w14:paraId="351D67DF" w14:textId="77777777" w:rsidR="00E22929" w:rsidRPr="00E22929" w:rsidRDefault="00E22929" w:rsidP="00E22929">
      <w:pPr>
        <w:ind w:right="142" w:firstLine="709"/>
        <w:jc w:val="both"/>
        <w:rPr>
          <w:bCs/>
          <w:snapToGrid w:val="0"/>
          <w:sz w:val="28"/>
          <w:szCs w:val="28"/>
        </w:rPr>
      </w:pPr>
      <w:r w:rsidRPr="00E22929">
        <w:rPr>
          <w:bCs/>
          <w:snapToGrid w:val="0"/>
          <w:sz w:val="28"/>
          <w:szCs w:val="28"/>
        </w:rPr>
        <w:t>Реестр неподконтрольных расходов на тепловую энергию на 2022 год</w:t>
      </w:r>
    </w:p>
    <w:p w14:paraId="4426A25D" w14:textId="77777777" w:rsidR="00E22929" w:rsidRPr="00E22929" w:rsidRDefault="00E22929" w:rsidP="00E22929">
      <w:pPr>
        <w:ind w:right="142" w:firstLine="709"/>
        <w:jc w:val="center"/>
        <w:rPr>
          <w:bCs/>
          <w:snapToGrid w:val="0"/>
          <w:sz w:val="28"/>
          <w:szCs w:val="28"/>
        </w:rPr>
      </w:pPr>
      <w:r w:rsidRPr="00E22929">
        <w:rPr>
          <w:bCs/>
          <w:snapToGrid w:val="0"/>
          <w:sz w:val="28"/>
          <w:szCs w:val="28"/>
        </w:rPr>
        <w:t>(приложение 5.3 к Методическим указаниям)</w:t>
      </w:r>
    </w:p>
    <w:p w14:paraId="192FA726" w14:textId="77777777" w:rsidR="00E22929" w:rsidRPr="00E22929" w:rsidRDefault="00E22929" w:rsidP="00E22929">
      <w:pPr>
        <w:ind w:right="142" w:firstLine="709"/>
        <w:jc w:val="right"/>
        <w:rPr>
          <w:bCs/>
          <w:snapToGrid w:val="0"/>
          <w:sz w:val="22"/>
          <w:szCs w:val="22"/>
        </w:rPr>
      </w:pPr>
      <w:r w:rsidRPr="00E22929">
        <w:rPr>
          <w:bCs/>
          <w:snapToGrid w:val="0"/>
          <w:sz w:val="22"/>
          <w:szCs w:val="22"/>
        </w:rPr>
        <w:t>тыс. руб.</w:t>
      </w:r>
    </w:p>
    <w:p w14:paraId="542C1CB8" w14:textId="77777777" w:rsidR="00E22929" w:rsidRPr="00E22929" w:rsidRDefault="00E22929" w:rsidP="00E22929">
      <w:pPr>
        <w:ind w:right="142" w:firstLine="709"/>
        <w:jc w:val="right"/>
        <w:rPr>
          <w:bCs/>
          <w:snapToGrid w:val="0"/>
          <w:sz w:val="22"/>
          <w:szCs w:val="22"/>
        </w:rPr>
      </w:pPr>
    </w:p>
    <w:tbl>
      <w:tblPr>
        <w:tblW w:w="9605" w:type="dxa"/>
        <w:tblInd w:w="108" w:type="dxa"/>
        <w:tblLook w:val="04A0" w:firstRow="1" w:lastRow="0" w:firstColumn="1" w:lastColumn="0" w:noHBand="0" w:noVBand="1"/>
      </w:tblPr>
      <w:tblGrid>
        <w:gridCol w:w="486"/>
        <w:gridCol w:w="2325"/>
        <w:gridCol w:w="1264"/>
        <w:gridCol w:w="1384"/>
        <w:gridCol w:w="1384"/>
        <w:gridCol w:w="1381"/>
        <w:gridCol w:w="1381"/>
      </w:tblGrid>
      <w:tr w:rsidR="00E22929" w:rsidRPr="00E22929" w14:paraId="38C5A404" w14:textId="77777777" w:rsidTr="00F20549">
        <w:trPr>
          <w:trHeight w:val="308"/>
          <w:tblHead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6965C" w14:textId="77777777" w:rsidR="00E22929" w:rsidRPr="00E22929" w:rsidRDefault="00E22929" w:rsidP="00E22929">
            <w:pPr>
              <w:tabs>
                <w:tab w:val="left" w:pos="0"/>
              </w:tabs>
              <w:jc w:val="center"/>
              <w:rPr>
                <w:sz w:val="20"/>
                <w:szCs w:val="20"/>
              </w:rPr>
            </w:pPr>
            <w:r w:rsidRPr="00E22929">
              <w:rPr>
                <w:sz w:val="20"/>
                <w:szCs w:val="20"/>
              </w:rPr>
              <w:t>№ п/п</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14:paraId="03D32742" w14:textId="77777777" w:rsidR="00E22929" w:rsidRPr="00E22929" w:rsidRDefault="00E22929" w:rsidP="00E22929">
            <w:pPr>
              <w:tabs>
                <w:tab w:val="left" w:pos="0"/>
              </w:tabs>
              <w:jc w:val="center"/>
              <w:rPr>
                <w:sz w:val="20"/>
                <w:szCs w:val="20"/>
              </w:rPr>
            </w:pPr>
            <w:r w:rsidRPr="00E22929">
              <w:rPr>
                <w:sz w:val="20"/>
                <w:szCs w:val="20"/>
              </w:rPr>
              <w:t>Наименование ресурса</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5695CEAA" w14:textId="77777777" w:rsidR="00E22929" w:rsidRPr="00E22929" w:rsidRDefault="00E22929" w:rsidP="00E22929">
            <w:pPr>
              <w:tabs>
                <w:tab w:val="left" w:pos="0"/>
              </w:tabs>
              <w:jc w:val="center"/>
              <w:rPr>
                <w:snapToGrid w:val="0"/>
                <w:sz w:val="28"/>
                <w:szCs w:val="28"/>
              </w:rPr>
            </w:pPr>
            <w:r w:rsidRPr="00E22929">
              <w:rPr>
                <w:sz w:val="20"/>
                <w:szCs w:val="20"/>
              </w:rPr>
              <w:t>Утверждено РЭК на 2023 год</w:t>
            </w:r>
          </w:p>
        </w:tc>
        <w:tc>
          <w:tcPr>
            <w:tcW w:w="1384" w:type="dxa"/>
            <w:tcBorders>
              <w:top w:val="single" w:sz="4" w:space="0" w:color="auto"/>
              <w:left w:val="nil"/>
              <w:bottom w:val="single" w:sz="4" w:space="0" w:color="auto"/>
              <w:right w:val="single" w:sz="4" w:space="0" w:color="auto"/>
            </w:tcBorders>
            <w:shd w:val="clear" w:color="auto" w:fill="auto"/>
            <w:vAlign w:val="center"/>
            <w:hideMark/>
          </w:tcPr>
          <w:p w14:paraId="4C2638BB" w14:textId="77777777" w:rsidR="00E22929" w:rsidRPr="00E22929" w:rsidRDefault="00E22929" w:rsidP="00E22929">
            <w:pPr>
              <w:tabs>
                <w:tab w:val="left" w:pos="0"/>
              </w:tabs>
              <w:jc w:val="center"/>
              <w:rPr>
                <w:snapToGrid w:val="0"/>
                <w:sz w:val="28"/>
                <w:szCs w:val="28"/>
              </w:rPr>
            </w:pPr>
            <w:r w:rsidRPr="00E22929">
              <w:rPr>
                <w:sz w:val="20"/>
                <w:szCs w:val="20"/>
              </w:rPr>
              <w:t>Предложения предприятия на 2024 год</w:t>
            </w:r>
          </w:p>
        </w:tc>
        <w:tc>
          <w:tcPr>
            <w:tcW w:w="1384" w:type="dxa"/>
            <w:tcBorders>
              <w:top w:val="single" w:sz="4" w:space="0" w:color="auto"/>
              <w:left w:val="nil"/>
              <w:bottom w:val="single" w:sz="4" w:space="0" w:color="auto"/>
              <w:right w:val="single" w:sz="4" w:space="0" w:color="auto"/>
            </w:tcBorders>
            <w:shd w:val="clear" w:color="auto" w:fill="auto"/>
            <w:vAlign w:val="center"/>
            <w:hideMark/>
          </w:tcPr>
          <w:p w14:paraId="715B4A21" w14:textId="77777777" w:rsidR="00E22929" w:rsidRPr="00E22929" w:rsidRDefault="00E22929" w:rsidP="00E22929">
            <w:pPr>
              <w:tabs>
                <w:tab w:val="left" w:pos="0"/>
              </w:tabs>
              <w:jc w:val="center"/>
              <w:rPr>
                <w:snapToGrid w:val="0"/>
                <w:sz w:val="28"/>
                <w:szCs w:val="28"/>
              </w:rPr>
            </w:pPr>
            <w:r w:rsidRPr="00E22929">
              <w:rPr>
                <w:sz w:val="20"/>
                <w:szCs w:val="20"/>
              </w:rPr>
              <w:t>Предложения экспертов на 2024 год</w:t>
            </w:r>
          </w:p>
        </w:tc>
        <w:tc>
          <w:tcPr>
            <w:tcW w:w="1381" w:type="dxa"/>
            <w:tcBorders>
              <w:top w:val="single" w:sz="4" w:space="0" w:color="auto"/>
              <w:left w:val="nil"/>
              <w:bottom w:val="single" w:sz="4" w:space="0" w:color="auto"/>
              <w:right w:val="single" w:sz="4" w:space="0" w:color="auto"/>
            </w:tcBorders>
            <w:shd w:val="clear" w:color="auto" w:fill="auto"/>
            <w:hideMark/>
          </w:tcPr>
          <w:p w14:paraId="5637B8EA" w14:textId="77777777" w:rsidR="00E22929" w:rsidRPr="00E22929" w:rsidRDefault="00E22929" w:rsidP="00E22929">
            <w:pPr>
              <w:tabs>
                <w:tab w:val="left" w:pos="0"/>
              </w:tabs>
              <w:jc w:val="center"/>
              <w:rPr>
                <w:snapToGrid w:val="0"/>
                <w:sz w:val="28"/>
                <w:szCs w:val="28"/>
              </w:rPr>
            </w:pPr>
            <w:r w:rsidRPr="00E22929">
              <w:rPr>
                <w:sz w:val="20"/>
                <w:szCs w:val="20"/>
              </w:rPr>
              <w:t>Динамика изменения показателей 2024 года относительно 2023 года в абс. выр</w:t>
            </w:r>
          </w:p>
        </w:tc>
        <w:tc>
          <w:tcPr>
            <w:tcW w:w="1381" w:type="dxa"/>
            <w:tcBorders>
              <w:top w:val="single" w:sz="4" w:space="0" w:color="auto"/>
              <w:left w:val="nil"/>
              <w:bottom w:val="single" w:sz="4" w:space="0" w:color="auto"/>
              <w:right w:val="single" w:sz="4" w:space="0" w:color="auto"/>
            </w:tcBorders>
          </w:tcPr>
          <w:p w14:paraId="32BDDCA0" w14:textId="77777777" w:rsidR="00E22929" w:rsidRPr="00E22929" w:rsidRDefault="00E22929" w:rsidP="00E22929">
            <w:pPr>
              <w:tabs>
                <w:tab w:val="left" w:pos="0"/>
              </w:tabs>
              <w:jc w:val="center"/>
              <w:rPr>
                <w:sz w:val="20"/>
                <w:szCs w:val="20"/>
              </w:rPr>
            </w:pPr>
            <w:r w:rsidRPr="00E22929">
              <w:rPr>
                <w:sz w:val="20"/>
                <w:szCs w:val="20"/>
              </w:rPr>
              <w:t>Динамика изменения показателей 2024 года относитель- но 2023 года, %</w:t>
            </w:r>
          </w:p>
        </w:tc>
      </w:tr>
      <w:tr w:rsidR="00E22929" w:rsidRPr="00E22929" w14:paraId="297DB495" w14:textId="77777777" w:rsidTr="00F20549">
        <w:trPr>
          <w:trHeight w:val="89"/>
          <w:tblHeader/>
        </w:trPr>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3208A5" w14:textId="77777777" w:rsidR="00E22929" w:rsidRPr="00E22929" w:rsidRDefault="00E22929" w:rsidP="00E22929">
            <w:pPr>
              <w:tabs>
                <w:tab w:val="left" w:pos="0"/>
              </w:tabs>
              <w:rPr>
                <w:sz w:val="20"/>
                <w:szCs w:val="20"/>
              </w:rPr>
            </w:pPr>
          </w:p>
        </w:tc>
        <w:tc>
          <w:tcPr>
            <w:tcW w:w="2325" w:type="dxa"/>
            <w:tcBorders>
              <w:top w:val="nil"/>
              <w:left w:val="nil"/>
              <w:bottom w:val="single" w:sz="4" w:space="0" w:color="auto"/>
              <w:right w:val="single" w:sz="4" w:space="0" w:color="auto"/>
            </w:tcBorders>
            <w:shd w:val="clear" w:color="auto" w:fill="auto"/>
            <w:vAlign w:val="center"/>
            <w:hideMark/>
          </w:tcPr>
          <w:p w14:paraId="47825797" w14:textId="77777777" w:rsidR="00E22929" w:rsidRPr="00E22929" w:rsidRDefault="00E22929" w:rsidP="00E22929">
            <w:pPr>
              <w:tabs>
                <w:tab w:val="left" w:pos="0"/>
              </w:tabs>
              <w:jc w:val="center"/>
              <w:rPr>
                <w:sz w:val="20"/>
                <w:szCs w:val="20"/>
              </w:rPr>
            </w:pPr>
            <w:r w:rsidRPr="00E22929">
              <w:rPr>
                <w:sz w:val="20"/>
                <w:szCs w:val="20"/>
              </w:rPr>
              <w:t>1</w:t>
            </w:r>
          </w:p>
        </w:tc>
        <w:tc>
          <w:tcPr>
            <w:tcW w:w="1264" w:type="dxa"/>
            <w:tcBorders>
              <w:top w:val="nil"/>
              <w:left w:val="nil"/>
              <w:bottom w:val="single" w:sz="4" w:space="0" w:color="auto"/>
              <w:right w:val="single" w:sz="4" w:space="0" w:color="auto"/>
            </w:tcBorders>
            <w:shd w:val="clear" w:color="auto" w:fill="auto"/>
            <w:noWrap/>
            <w:vAlign w:val="center"/>
            <w:hideMark/>
          </w:tcPr>
          <w:p w14:paraId="6E6717CA" w14:textId="77777777" w:rsidR="00E22929" w:rsidRPr="00E22929" w:rsidRDefault="00E22929" w:rsidP="00E22929">
            <w:pPr>
              <w:tabs>
                <w:tab w:val="left" w:pos="0"/>
              </w:tabs>
              <w:jc w:val="center"/>
              <w:rPr>
                <w:sz w:val="20"/>
                <w:szCs w:val="20"/>
              </w:rPr>
            </w:pPr>
            <w:r w:rsidRPr="00E22929">
              <w:rPr>
                <w:sz w:val="20"/>
                <w:szCs w:val="20"/>
              </w:rPr>
              <w:t>2</w:t>
            </w:r>
          </w:p>
        </w:tc>
        <w:tc>
          <w:tcPr>
            <w:tcW w:w="1384" w:type="dxa"/>
            <w:tcBorders>
              <w:top w:val="nil"/>
              <w:left w:val="nil"/>
              <w:bottom w:val="single" w:sz="4" w:space="0" w:color="auto"/>
              <w:right w:val="single" w:sz="4" w:space="0" w:color="auto"/>
            </w:tcBorders>
            <w:shd w:val="clear" w:color="auto" w:fill="auto"/>
            <w:noWrap/>
            <w:vAlign w:val="center"/>
            <w:hideMark/>
          </w:tcPr>
          <w:p w14:paraId="04089BB8" w14:textId="77777777" w:rsidR="00E22929" w:rsidRPr="00E22929" w:rsidRDefault="00E22929" w:rsidP="00E22929">
            <w:pPr>
              <w:tabs>
                <w:tab w:val="left" w:pos="0"/>
              </w:tabs>
              <w:jc w:val="center"/>
              <w:rPr>
                <w:sz w:val="20"/>
                <w:szCs w:val="20"/>
              </w:rPr>
            </w:pPr>
            <w:r w:rsidRPr="00E22929">
              <w:rPr>
                <w:sz w:val="20"/>
                <w:szCs w:val="20"/>
              </w:rPr>
              <w:t>3</w:t>
            </w:r>
          </w:p>
        </w:tc>
        <w:tc>
          <w:tcPr>
            <w:tcW w:w="1384" w:type="dxa"/>
            <w:tcBorders>
              <w:top w:val="nil"/>
              <w:left w:val="nil"/>
              <w:bottom w:val="single" w:sz="4" w:space="0" w:color="auto"/>
              <w:right w:val="single" w:sz="4" w:space="0" w:color="auto"/>
            </w:tcBorders>
            <w:shd w:val="clear" w:color="auto" w:fill="auto"/>
            <w:noWrap/>
            <w:vAlign w:val="center"/>
            <w:hideMark/>
          </w:tcPr>
          <w:p w14:paraId="594A94B8" w14:textId="77777777" w:rsidR="00E22929" w:rsidRPr="00E22929" w:rsidRDefault="00E22929" w:rsidP="00E22929">
            <w:pPr>
              <w:tabs>
                <w:tab w:val="left" w:pos="0"/>
              </w:tabs>
              <w:jc w:val="center"/>
              <w:rPr>
                <w:sz w:val="20"/>
                <w:szCs w:val="20"/>
              </w:rPr>
            </w:pPr>
            <w:r w:rsidRPr="00E22929">
              <w:rPr>
                <w:sz w:val="20"/>
                <w:szCs w:val="20"/>
              </w:rPr>
              <w:t>4</w:t>
            </w:r>
          </w:p>
        </w:tc>
        <w:tc>
          <w:tcPr>
            <w:tcW w:w="1381" w:type="dxa"/>
            <w:tcBorders>
              <w:top w:val="nil"/>
              <w:left w:val="nil"/>
              <w:bottom w:val="single" w:sz="4" w:space="0" w:color="auto"/>
              <w:right w:val="single" w:sz="4" w:space="0" w:color="auto"/>
            </w:tcBorders>
            <w:shd w:val="clear" w:color="auto" w:fill="auto"/>
            <w:noWrap/>
            <w:vAlign w:val="center"/>
            <w:hideMark/>
          </w:tcPr>
          <w:p w14:paraId="1D383D7F" w14:textId="77777777" w:rsidR="00E22929" w:rsidRPr="00E22929" w:rsidRDefault="00E22929" w:rsidP="00E22929">
            <w:pPr>
              <w:tabs>
                <w:tab w:val="left" w:pos="0"/>
              </w:tabs>
              <w:jc w:val="center"/>
              <w:rPr>
                <w:sz w:val="20"/>
                <w:szCs w:val="20"/>
              </w:rPr>
            </w:pPr>
            <w:r w:rsidRPr="00E22929">
              <w:rPr>
                <w:sz w:val="20"/>
                <w:szCs w:val="20"/>
              </w:rPr>
              <w:t>5</w:t>
            </w:r>
          </w:p>
        </w:tc>
        <w:tc>
          <w:tcPr>
            <w:tcW w:w="1381" w:type="dxa"/>
            <w:tcBorders>
              <w:top w:val="nil"/>
              <w:left w:val="nil"/>
              <w:bottom w:val="single" w:sz="4" w:space="0" w:color="auto"/>
              <w:right w:val="single" w:sz="4" w:space="0" w:color="auto"/>
            </w:tcBorders>
          </w:tcPr>
          <w:p w14:paraId="119C0522" w14:textId="77777777" w:rsidR="00E22929" w:rsidRPr="00E22929" w:rsidRDefault="00E22929" w:rsidP="00E22929">
            <w:pPr>
              <w:tabs>
                <w:tab w:val="left" w:pos="0"/>
              </w:tabs>
              <w:jc w:val="center"/>
              <w:rPr>
                <w:sz w:val="20"/>
                <w:szCs w:val="20"/>
              </w:rPr>
            </w:pPr>
          </w:p>
        </w:tc>
      </w:tr>
      <w:tr w:rsidR="00E22929" w:rsidRPr="00E22929" w14:paraId="5F19D3AA" w14:textId="77777777" w:rsidTr="00F20549">
        <w:trPr>
          <w:trHeight w:val="15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568579B1" w14:textId="77777777" w:rsidR="00E22929" w:rsidRPr="00E22929" w:rsidRDefault="00E22929" w:rsidP="00E22929">
            <w:pPr>
              <w:tabs>
                <w:tab w:val="left" w:pos="0"/>
              </w:tabs>
              <w:jc w:val="center"/>
              <w:rPr>
                <w:sz w:val="20"/>
                <w:szCs w:val="20"/>
              </w:rPr>
            </w:pPr>
            <w:r w:rsidRPr="00E22929">
              <w:rPr>
                <w:sz w:val="20"/>
                <w:szCs w:val="20"/>
              </w:rPr>
              <w:t>1</w:t>
            </w:r>
          </w:p>
        </w:tc>
        <w:tc>
          <w:tcPr>
            <w:tcW w:w="2325" w:type="dxa"/>
            <w:tcBorders>
              <w:top w:val="nil"/>
              <w:left w:val="nil"/>
              <w:bottom w:val="single" w:sz="4" w:space="0" w:color="auto"/>
              <w:right w:val="single" w:sz="4" w:space="0" w:color="auto"/>
            </w:tcBorders>
            <w:shd w:val="clear" w:color="auto" w:fill="auto"/>
            <w:vAlign w:val="center"/>
            <w:hideMark/>
          </w:tcPr>
          <w:p w14:paraId="599A52AA" w14:textId="77777777" w:rsidR="00E22929" w:rsidRPr="00E22929" w:rsidRDefault="00E22929" w:rsidP="00E22929">
            <w:pPr>
              <w:tabs>
                <w:tab w:val="left" w:pos="0"/>
              </w:tabs>
              <w:rPr>
                <w:sz w:val="20"/>
                <w:szCs w:val="20"/>
              </w:rPr>
            </w:pPr>
            <w:r w:rsidRPr="00E22929">
              <w:rPr>
                <w:sz w:val="20"/>
                <w:szCs w:val="20"/>
              </w:rPr>
              <w:t>Расходы на оплату услуг, оказываемых организациями, осуществляющими регулируемые виды деятельности</w:t>
            </w:r>
          </w:p>
        </w:tc>
        <w:tc>
          <w:tcPr>
            <w:tcW w:w="1264" w:type="dxa"/>
            <w:tcBorders>
              <w:top w:val="single" w:sz="4" w:space="0" w:color="auto"/>
              <w:left w:val="nil"/>
              <w:bottom w:val="single" w:sz="4" w:space="0" w:color="auto"/>
              <w:right w:val="single" w:sz="4" w:space="0" w:color="auto"/>
            </w:tcBorders>
            <w:shd w:val="clear" w:color="000000" w:fill="FFFFFF"/>
            <w:noWrap/>
            <w:vAlign w:val="center"/>
          </w:tcPr>
          <w:p w14:paraId="10623C05" w14:textId="77777777" w:rsidR="00E22929" w:rsidRPr="00E22929" w:rsidRDefault="00E22929" w:rsidP="00E22929">
            <w:pPr>
              <w:tabs>
                <w:tab w:val="left" w:pos="0"/>
              </w:tabs>
              <w:jc w:val="center"/>
              <w:rPr>
                <w:snapToGrid w:val="0"/>
              </w:rPr>
            </w:pPr>
            <w:r w:rsidRPr="00E22929">
              <w:rPr>
                <w:snapToGrid w:val="0"/>
              </w:rPr>
              <w:t>159,49</w:t>
            </w:r>
          </w:p>
        </w:tc>
        <w:tc>
          <w:tcPr>
            <w:tcW w:w="1384" w:type="dxa"/>
            <w:tcBorders>
              <w:top w:val="single" w:sz="4" w:space="0" w:color="auto"/>
              <w:left w:val="nil"/>
              <w:bottom w:val="single" w:sz="4" w:space="0" w:color="auto"/>
              <w:right w:val="single" w:sz="4" w:space="0" w:color="auto"/>
            </w:tcBorders>
            <w:shd w:val="clear" w:color="000000" w:fill="FFFFFF"/>
            <w:noWrap/>
            <w:vAlign w:val="center"/>
          </w:tcPr>
          <w:p w14:paraId="23A553C0" w14:textId="77777777" w:rsidR="00E22929" w:rsidRPr="00E22929" w:rsidRDefault="00E22929" w:rsidP="00E22929">
            <w:pPr>
              <w:tabs>
                <w:tab w:val="left" w:pos="0"/>
              </w:tabs>
              <w:jc w:val="center"/>
              <w:rPr>
                <w:snapToGrid w:val="0"/>
              </w:rPr>
            </w:pPr>
            <w:r w:rsidRPr="00E22929">
              <w:rPr>
                <w:snapToGrid w:val="0"/>
              </w:rPr>
              <w:t>141,28</w:t>
            </w:r>
          </w:p>
        </w:tc>
        <w:tc>
          <w:tcPr>
            <w:tcW w:w="1384" w:type="dxa"/>
            <w:tcBorders>
              <w:top w:val="single" w:sz="4" w:space="0" w:color="auto"/>
              <w:left w:val="nil"/>
              <w:bottom w:val="single" w:sz="4" w:space="0" w:color="auto"/>
              <w:right w:val="single" w:sz="4" w:space="0" w:color="auto"/>
            </w:tcBorders>
            <w:shd w:val="clear" w:color="000000" w:fill="FFFFFF"/>
            <w:noWrap/>
            <w:vAlign w:val="center"/>
          </w:tcPr>
          <w:p w14:paraId="188AAE9D" w14:textId="77777777" w:rsidR="00E22929" w:rsidRPr="00E22929" w:rsidRDefault="00E22929" w:rsidP="00E22929">
            <w:pPr>
              <w:tabs>
                <w:tab w:val="left" w:pos="0"/>
              </w:tabs>
              <w:jc w:val="center"/>
              <w:rPr>
                <w:snapToGrid w:val="0"/>
              </w:rPr>
            </w:pPr>
            <w:r w:rsidRPr="00E22929">
              <w:rPr>
                <w:snapToGrid w:val="0"/>
              </w:rPr>
              <w:t>141,28</w:t>
            </w:r>
          </w:p>
        </w:tc>
        <w:tc>
          <w:tcPr>
            <w:tcW w:w="1381" w:type="dxa"/>
            <w:tcBorders>
              <w:top w:val="single" w:sz="4" w:space="0" w:color="auto"/>
              <w:left w:val="nil"/>
              <w:bottom w:val="single" w:sz="4" w:space="0" w:color="auto"/>
              <w:right w:val="single" w:sz="4" w:space="0" w:color="auto"/>
            </w:tcBorders>
            <w:shd w:val="clear" w:color="000000" w:fill="FFFFFF"/>
            <w:noWrap/>
            <w:vAlign w:val="center"/>
          </w:tcPr>
          <w:p w14:paraId="1B5989EA" w14:textId="77777777" w:rsidR="00E22929" w:rsidRPr="00E22929" w:rsidRDefault="00E22929" w:rsidP="00E22929">
            <w:pPr>
              <w:tabs>
                <w:tab w:val="left" w:pos="0"/>
              </w:tabs>
              <w:jc w:val="center"/>
              <w:rPr>
                <w:snapToGrid w:val="0"/>
              </w:rPr>
            </w:pPr>
            <w:r w:rsidRPr="00E22929">
              <w:rPr>
                <w:snapToGrid w:val="0"/>
              </w:rPr>
              <w:t>-18,21</w:t>
            </w:r>
          </w:p>
        </w:tc>
        <w:tc>
          <w:tcPr>
            <w:tcW w:w="1381" w:type="dxa"/>
            <w:tcBorders>
              <w:top w:val="single" w:sz="4" w:space="0" w:color="auto"/>
              <w:left w:val="nil"/>
              <w:bottom w:val="single" w:sz="4" w:space="0" w:color="auto"/>
              <w:right w:val="single" w:sz="4" w:space="0" w:color="auto"/>
            </w:tcBorders>
            <w:shd w:val="clear" w:color="000000" w:fill="FFFFFF"/>
            <w:vAlign w:val="center"/>
          </w:tcPr>
          <w:p w14:paraId="550C976B" w14:textId="77777777" w:rsidR="00E22929" w:rsidRPr="00E22929" w:rsidRDefault="00E22929" w:rsidP="00E22929">
            <w:pPr>
              <w:tabs>
                <w:tab w:val="left" w:pos="0"/>
              </w:tabs>
              <w:jc w:val="center"/>
              <w:rPr>
                <w:snapToGrid w:val="0"/>
              </w:rPr>
            </w:pPr>
            <w:r w:rsidRPr="00E22929">
              <w:rPr>
                <w:snapToGrid w:val="0"/>
              </w:rPr>
              <w:t>-11,42</w:t>
            </w:r>
          </w:p>
        </w:tc>
      </w:tr>
      <w:tr w:rsidR="00E22929" w:rsidRPr="00E22929" w14:paraId="6D4ACCDD" w14:textId="77777777" w:rsidTr="00F20549">
        <w:trPr>
          <w:trHeight w:val="10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7CD9FAE5" w14:textId="77777777" w:rsidR="00E22929" w:rsidRPr="00E22929" w:rsidRDefault="00E22929" w:rsidP="00E22929">
            <w:pPr>
              <w:tabs>
                <w:tab w:val="left" w:pos="0"/>
              </w:tabs>
              <w:jc w:val="center"/>
              <w:rPr>
                <w:sz w:val="20"/>
                <w:szCs w:val="20"/>
              </w:rPr>
            </w:pPr>
            <w:r w:rsidRPr="00E22929">
              <w:rPr>
                <w:sz w:val="20"/>
                <w:szCs w:val="20"/>
              </w:rPr>
              <w:t>2</w:t>
            </w:r>
          </w:p>
        </w:tc>
        <w:tc>
          <w:tcPr>
            <w:tcW w:w="2325" w:type="dxa"/>
            <w:tcBorders>
              <w:top w:val="nil"/>
              <w:left w:val="nil"/>
              <w:bottom w:val="single" w:sz="4" w:space="0" w:color="auto"/>
              <w:right w:val="single" w:sz="4" w:space="0" w:color="auto"/>
            </w:tcBorders>
            <w:shd w:val="clear" w:color="auto" w:fill="auto"/>
            <w:noWrap/>
            <w:vAlign w:val="center"/>
            <w:hideMark/>
          </w:tcPr>
          <w:p w14:paraId="517B10BC" w14:textId="77777777" w:rsidR="00E22929" w:rsidRPr="00E22929" w:rsidRDefault="00E22929" w:rsidP="00E22929">
            <w:pPr>
              <w:tabs>
                <w:tab w:val="left" w:pos="0"/>
              </w:tabs>
              <w:rPr>
                <w:sz w:val="20"/>
                <w:szCs w:val="20"/>
              </w:rPr>
            </w:pPr>
            <w:r w:rsidRPr="00E22929">
              <w:rPr>
                <w:sz w:val="20"/>
                <w:szCs w:val="20"/>
              </w:rPr>
              <w:t>Аренда</w:t>
            </w:r>
          </w:p>
        </w:tc>
        <w:tc>
          <w:tcPr>
            <w:tcW w:w="1264" w:type="dxa"/>
            <w:tcBorders>
              <w:top w:val="nil"/>
              <w:left w:val="nil"/>
              <w:bottom w:val="single" w:sz="4" w:space="0" w:color="auto"/>
              <w:right w:val="single" w:sz="4" w:space="0" w:color="auto"/>
            </w:tcBorders>
            <w:shd w:val="clear" w:color="000000" w:fill="FFFFFF"/>
            <w:noWrap/>
            <w:vAlign w:val="center"/>
            <w:hideMark/>
          </w:tcPr>
          <w:p w14:paraId="793DEBB6" w14:textId="77777777" w:rsidR="00E22929" w:rsidRPr="00E22929" w:rsidRDefault="00E22929" w:rsidP="00E22929">
            <w:pPr>
              <w:tabs>
                <w:tab w:val="left" w:pos="0"/>
              </w:tabs>
              <w:jc w:val="center"/>
              <w:rPr>
                <w:snapToGrid w:val="0"/>
              </w:rPr>
            </w:pPr>
            <w:r w:rsidRPr="00E22929">
              <w:rPr>
                <w:snapToGrid w:val="0"/>
              </w:rPr>
              <w:t>0</w:t>
            </w:r>
          </w:p>
        </w:tc>
        <w:tc>
          <w:tcPr>
            <w:tcW w:w="1384" w:type="dxa"/>
            <w:tcBorders>
              <w:top w:val="nil"/>
              <w:left w:val="nil"/>
              <w:bottom w:val="single" w:sz="4" w:space="0" w:color="auto"/>
              <w:right w:val="single" w:sz="4" w:space="0" w:color="auto"/>
            </w:tcBorders>
            <w:shd w:val="clear" w:color="000000" w:fill="FFFFFF"/>
            <w:noWrap/>
            <w:vAlign w:val="center"/>
          </w:tcPr>
          <w:p w14:paraId="5788A924" w14:textId="77777777" w:rsidR="00E22929" w:rsidRPr="00E22929" w:rsidRDefault="00E22929" w:rsidP="00E22929">
            <w:pPr>
              <w:tabs>
                <w:tab w:val="left" w:pos="0"/>
              </w:tabs>
              <w:jc w:val="center"/>
              <w:rPr>
                <w:snapToGrid w:val="0"/>
              </w:rPr>
            </w:pPr>
            <w:r w:rsidRPr="00E22929">
              <w:rPr>
                <w:snapToGrid w:val="0"/>
              </w:rPr>
              <w:t>0</w:t>
            </w:r>
          </w:p>
        </w:tc>
        <w:tc>
          <w:tcPr>
            <w:tcW w:w="1384" w:type="dxa"/>
            <w:tcBorders>
              <w:top w:val="nil"/>
              <w:left w:val="nil"/>
              <w:bottom w:val="single" w:sz="4" w:space="0" w:color="auto"/>
              <w:right w:val="single" w:sz="4" w:space="0" w:color="auto"/>
            </w:tcBorders>
            <w:shd w:val="clear" w:color="000000" w:fill="FFFFFF"/>
            <w:noWrap/>
            <w:vAlign w:val="center"/>
            <w:hideMark/>
          </w:tcPr>
          <w:p w14:paraId="30CDA604" w14:textId="77777777" w:rsidR="00E22929" w:rsidRPr="00E22929" w:rsidRDefault="00E22929" w:rsidP="00E22929">
            <w:pPr>
              <w:tabs>
                <w:tab w:val="left" w:pos="0"/>
              </w:tabs>
              <w:jc w:val="center"/>
              <w:rPr>
                <w:snapToGrid w:val="0"/>
              </w:rPr>
            </w:pPr>
            <w:r w:rsidRPr="00E22929">
              <w:rPr>
                <w:snapToGrid w:val="0"/>
              </w:rPr>
              <w:t>0</w:t>
            </w:r>
          </w:p>
        </w:tc>
        <w:tc>
          <w:tcPr>
            <w:tcW w:w="1381" w:type="dxa"/>
            <w:tcBorders>
              <w:top w:val="nil"/>
              <w:left w:val="nil"/>
              <w:bottom w:val="single" w:sz="4" w:space="0" w:color="auto"/>
              <w:right w:val="single" w:sz="4" w:space="0" w:color="auto"/>
            </w:tcBorders>
            <w:shd w:val="clear" w:color="000000" w:fill="FFFFFF"/>
            <w:noWrap/>
            <w:vAlign w:val="center"/>
          </w:tcPr>
          <w:p w14:paraId="5C66BC6C" w14:textId="77777777" w:rsidR="00E22929" w:rsidRPr="00E22929" w:rsidRDefault="00E22929" w:rsidP="00E22929">
            <w:pPr>
              <w:tabs>
                <w:tab w:val="left" w:pos="0"/>
              </w:tabs>
              <w:jc w:val="center"/>
              <w:rPr>
                <w:snapToGrid w:val="0"/>
              </w:rPr>
            </w:pPr>
            <w:r w:rsidRPr="00E22929">
              <w:rPr>
                <w:snapToGrid w:val="0"/>
              </w:rPr>
              <w:t>0</w:t>
            </w:r>
          </w:p>
        </w:tc>
        <w:tc>
          <w:tcPr>
            <w:tcW w:w="1381" w:type="dxa"/>
            <w:tcBorders>
              <w:top w:val="nil"/>
              <w:left w:val="nil"/>
              <w:bottom w:val="single" w:sz="4" w:space="0" w:color="auto"/>
              <w:right w:val="single" w:sz="4" w:space="0" w:color="auto"/>
            </w:tcBorders>
            <w:shd w:val="clear" w:color="000000" w:fill="FFFFFF"/>
            <w:vAlign w:val="center"/>
          </w:tcPr>
          <w:p w14:paraId="6C575452" w14:textId="77777777" w:rsidR="00E22929" w:rsidRPr="00E22929" w:rsidRDefault="00E22929" w:rsidP="00E22929">
            <w:pPr>
              <w:tabs>
                <w:tab w:val="left" w:pos="0"/>
              </w:tabs>
              <w:jc w:val="center"/>
              <w:rPr>
                <w:snapToGrid w:val="0"/>
              </w:rPr>
            </w:pPr>
            <w:r w:rsidRPr="00E22929">
              <w:rPr>
                <w:snapToGrid w:val="0"/>
              </w:rPr>
              <w:t>0</w:t>
            </w:r>
          </w:p>
        </w:tc>
      </w:tr>
      <w:tr w:rsidR="00E22929" w:rsidRPr="00E22929" w14:paraId="34D5EA5B" w14:textId="77777777" w:rsidTr="00F20549">
        <w:trPr>
          <w:trHeight w:val="10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9A23CE2" w14:textId="77777777" w:rsidR="00E22929" w:rsidRPr="00E22929" w:rsidRDefault="00E22929" w:rsidP="00E22929">
            <w:pPr>
              <w:tabs>
                <w:tab w:val="left" w:pos="0"/>
              </w:tabs>
              <w:jc w:val="center"/>
              <w:rPr>
                <w:sz w:val="20"/>
                <w:szCs w:val="20"/>
              </w:rPr>
            </w:pPr>
            <w:r w:rsidRPr="00E22929">
              <w:rPr>
                <w:sz w:val="20"/>
                <w:szCs w:val="20"/>
              </w:rPr>
              <w:t>3</w:t>
            </w:r>
          </w:p>
        </w:tc>
        <w:tc>
          <w:tcPr>
            <w:tcW w:w="2325" w:type="dxa"/>
            <w:tcBorders>
              <w:top w:val="nil"/>
              <w:left w:val="nil"/>
              <w:bottom w:val="single" w:sz="4" w:space="0" w:color="auto"/>
              <w:right w:val="single" w:sz="4" w:space="0" w:color="auto"/>
            </w:tcBorders>
            <w:shd w:val="clear" w:color="auto" w:fill="auto"/>
            <w:vAlign w:val="center"/>
            <w:hideMark/>
          </w:tcPr>
          <w:p w14:paraId="10069B06" w14:textId="77777777" w:rsidR="00E22929" w:rsidRPr="00E22929" w:rsidRDefault="00E22929" w:rsidP="00E22929">
            <w:pPr>
              <w:tabs>
                <w:tab w:val="left" w:pos="0"/>
              </w:tabs>
              <w:rPr>
                <w:sz w:val="20"/>
                <w:szCs w:val="20"/>
              </w:rPr>
            </w:pPr>
            <w:r w:rsidRPr="00E22929">
              <w:rPr>
                <w:sz w:val="20"/>
                <w:szCs w:val="20"/>
              </w:rPr>
              <w:t>Амортизация</w:t>
            </w:r>
          </w:p>
        </w:tc>
        <w:tc>
          <w:tcPr>
            <w:tcW w:w="1264" w:type="dxa"/>
            <w:tcBorders>
              <w:top w:val="nil"/>
              <w:left w:val="nil"/>
              <w:bottom w:val="single" w:sz="4" w:space="0" w:color="auto"/>
              <w:right w:val="single" w:sz="4" w:space="0" w:color="auto"/>
            </w:tcBorders>
            <w:shd w:val="clear" w:color="000000" w:fill="FFFFFF"/>
            <w:noWrap/>
            <w:vAlign w:val="center"/>
          </w:tcPr>
          <w:p w14:paraId="6875DE63" w14:textId="77777777" w:rsidR="00E22929" w:rsidRPr="00E22929" w:rsidRDefault="00E22929" w:rsidP="00E22929">
            <w:pPr>
              <w:tabs>
                <w:tab w:val="left" w:pos="0"/>
              </w:tabs>
              <w:jc w:val="center"/>
              <w:rPr>
                <w:snapToGrid w:val="0"/>
              </w:rPr>
            </w:pPr>
            <w:r w:rsidRPr="00E22929">
              <w:rPr>
                <w:snapToGrid w:val="0"/>
              </w:rPr>
              <w:t>5 984,42</w:t>
            </w:r>
          </w:p>
        </w:tc>
        <w:tc>
          <w:tcPr>
            <w:tcW w:w="1384" w:type="dxa"/>
            <w:tcBorders>
              <w:top w:val="nil"/>
              <w:left w:val="nil"/>
              <w:bottom w:val="single" w:sz="4" w:space="0" w:color="auto"/>
              <w:right w:val="single" w:sz="4" w:space="0" w:color="auto"/>
            </w:tcBorders>
            <w:shd w:val="clear" w:color="000000" w:fill="FFFFFF"/>
            <w:noWrap/>
            <w:vAlign w:val="center"/>
          </w:tcPr>
          <w:p w14:paraId="0CE1786D" w14:textId="77777777" w:rsidR="00E22929" w:rsidRPr="00E22929" w:rsidRDefault="00E22929" w:rsidP="00E22929">
            <w:pPr>
              <w:tabs>
                <w:tab w:val="left" w:pos="0"/>
              </w:tabs>
              <w:jc w:val="center"/>
              <w:rPr>
                <w:snapToGrid w:val="0"/>
              </w:rPr>
            </w:pPr>
            <w:r w:rsidRPr="00E22929">
              <w:rPr>
                <w:snapToGrid w:val="0"/>
              </w:rPr>
              <w:t>10 940,84</w:t>
            </w:r>
          </w:p>
        </w:tc>
        <w:tc>
          <w:tcPr>
            <w:tcW w:w="1384" w:type="dxa"/>
            <w:tcBorders>
              <w:top w:val="nil"/>
              <w:left w:val="nil"/>
              <w:bottom w:val="single" w:sz="4" w:space="0" w:color="auto"/>
              <w:right w:val="single" w:sz="4" w:space="0" w:color="auto"/>
            </w:tcBorders>
            <w:shd w:val="clear" w:color="000000" w:fill="FFFFFF"/>
            <w:noWrap/>
            <w:vAlign w:val="center"/>
          </w:tcPr>
          <w:p w14:paraId="40D595C2" w14:textId="77777777" w:rsidR="00E22929" w:rsidRPr="00E22929" w:rsidRDefault="00E22929" w:rsidP="00E22929">
            <w:pPr>
              <w:tabs>
                <w:tab w:val="left" w:pos="0"/>
              </w:tabs>
              <w:jc w:val="center"/>
              <w:rPr>
                <w:snapToGrid w:val="0"/>
              </w:rPr>
            </w:pPr>
            <w:r w:rsidRPr="00E22929">
              <w:rPr>
                <w:snapToGrid w:val="0"/>
              </w:rPr>
              <w:t>0</w:t>
            </w:r>
          </w:p>
        </w:tc>
        <w:tc>
          <w:tcPr>
            <w:tcW w:w="1381" w:type="dxa"/>
            <w:tcBorders>
              <w:top w:val="nil"/>
              <w:left w:val="nil"/>
              <w:bottom w:val="single" w:sz="4" w:space="0" w:color="auto"/>
              <w:right w:val="single" w:sz="4" w:space="0" w:color="auto"/>
            </w:tcBorders>
            <w:shd w:val="clear" w:color="000000" w:fill="FFFFFF"/>
            <w:noWrap/>
            <w:vAlign w:val="center"/>
          </w:tcPr>
          <w:p w14:paraId="5CDF1B1A" w14:textId="77777777" w:rsidR="00E22929" w:rsidRPr="00E22929" w:rsidRDefault="00E22929" w:rsidP="00E22929">
            <w:pPr>
              <w:tabs>
                <w:tab w:val="left" w:pos="0"/>
              </w:tabs>
              <w:jc w:val="center"/>
              <w:rPr>
                <w:snapToGrid w:val="0"/>
              </w:rPr>
            </w:pPr>
            <w:r w:rsidRPr="00E22929">
              <w:rPr>
                <w:snapToGrid w:val="0"/>
              </w:rPr>
              <w:t>-5 984,42</w:t>
            </w:r>
          </w:p>
        </w:tc>
        <w:tc>
          <w:tcPr>
            <w:tcW w:w="1381" w:type="dxa"/>
            <w:tcBorders>
              <w:top w:val="nil"/>
              <w:left w:val="nil"/>
              <w:bottom w:val="single" w:sz="4" w:space="0" w:color="auto"/>
              <w:right w:val="single" w:sz="4" w:space="0" w:color="auto"/>
            </w:tcBorders>
            <w:shd w:val="clear" w:color="000000" w:fill="FFFFFF"/>
            <w:vAlign w:val="center"/>
          </w:tcPr>
          <w:p w14:paraId="761F964C" w14:textId="77777777" w:rsidR="00E22929" w:rsidRPr="00E22929" w:rsidRDefault="00E22929" w:rsidP="00E22929">
            <w:pPr>
              <w:tabs>
                <w:tab w:val="left" w:pos="0"/>
              </w:tabs>
              <w:jc w:val="center"/>
              <w:rPr>
                <w:snapToGrid w:val="0"/>
              </w:rPr>
            </w:pPr>
            <w:r w:rsidRPr="00E22929">
              <w:rPr>
                <w:snapToGrid w:val="0"/>
              </w:rPr>
              <w:t>-100,00</w:t>
            </w:r>
          </w:p>
        </w:tc>
      </w:tr>
      <w:tr w:rsidR="00E22929" w:rsidRPr="00E22929" w14:paraId="74D34A1C" w14:textId="77777777" w:rsidTr="00F20549">
        <w:trPr>
          <w:trHeight w:val="10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D8C6B92" w14:textId="77777777" w:rsidR="00E22929" w:rsidRPr="00E22929" w:rsidRDefault="00E22929" w:rsidP="00E22929">
            <w:pPr>
              <w:tabs>
                <w:tab w:val="left" w:pos="0"/>
              </w:tabs>
              <w:jc w:val="center"/>
              <w:rPr>
                <w:sz w:val="20"/>
                <w:szCs w:val="20"/>
              </w:rPr>
            </w:pPr>
            <w:r w:rsidRPr="00E22929">
              <w:rPr>
                <w:sz w:val="20"/>
                <w:szCs w:val="20"/>
              </w:rPr>
              <w:lastRenderedPageBreak/>
              <w:t>4</w:t>
            </w:r>
          </w:p>
        </w:tc>
        <w:tc>
          <w:tcPr>
            <w:tcW w:w="2325" w:type="dxa"/>
            <w:tcBorders>
              <w:top w:val="nil"/>
              <w:left w:val="nil"/>
              <w:bottom w:val="single" w:sz="4" w:space="0" w:color="auto"/>
              <w:right w:val="single" w:sz="4" w:space="0" w:color="auto"/>
            </w:tcBorders>
            <w:shd w:val="clear" w:color="auto" w:fill="auto"/>
            <w:vAlign w:val="center"/>
            <w:hideMark/>
          </w:tcPr>
          <w:p w14:paraId="5F077097" w14:textId="77777777" w:rsidR="00E22929" w:rsidRPr="00E22929" w:rsidRDefault="00E22929" w:rsidP="00E22929">
            <w:pPr>
              <w:tabs>
                <w:tab w:val="left" w:pos="0"/>
              </w:tabs>
              <w:rPr>
                <w:sz w:val="20"/>
                <w:szCs w:val="20"/>
              </w:rPr>
            </w:pPr>
            <w:r w:rsidRPr="00E22929">
              <w:rPr>
                <w:sz w:val="20"/>
                <w:szCs w:val="20"/>
              </w:rPr>
              <w:t>Расходы на обязательное страхование</w:t>
            </w:r>
          </w:p>
        </w:tc>
        <w:tc>
          <w:tcPr>
            <w:tcW w:w="1264" w:type="dxa"/>
            <w:tcBorders>
              <w:top w:val="nil"/>
              <w:left w:val="nil"/>
              <w:bottom w:val="single" w:sz="4" w:space="0" w:color="auto"/>
              <w:right w:val="single" w:sz="4" w:space="0" w:color="auto"/>
            </w:tcBorders>
            <w:shd w:val="clear" w:color="000000" w:fill="FFFFFF"/>
            <w:noWrap/>
            <w:vAlign w:val="center"/>
            <w:hideMark/>
          </w:tcPr>
          <w:p w14:paraId="3B7745AB" w14:textId="77777777" w:rsidR="00E22929" w:rsidRPr="00E22929" w:rsidRDefault="00E22929" w:rsidP="00E22929">
            <w:pPr>
              <w:tabs>
                <w:tab w:val="left" w:pos="0"/>
              </w:tabs>
              <w:jc w:val="center"/>
              <w:rPr>
                <w:snapToGrid w:val="0"/>
              </w:rPr>
            </w:pPr>
            <w:r w:rsidRPr="00E22929">
              <w:rPr>
                <w:snapToGrid w:val="0"/>
              </w:rPr>
              <w:t>0</w:t>
            </w:r>
          </w:p>
        </w:tc>
        <w:tc>
          <w:tcPr>
            <w:tcW w:w="1384" w:type="dxa"/>
            <w:tcBorders>
              <w:top w:val="nil"/>
              <w:left w:val="nil"/>
              <w:bottom w:val="single" w:sz="4" w:space="0" w:color="auto"/>
              <w:right w:val="single" w:sz="4" w:space="0" w:color="auto"/>
            </w:tcBorders>
            <w:shd w:val="clear" w:color="000000" w:fill="FFFFFF"/>
            <w:noWrap/>
            <w:vAlign w:val="center"/>
          </w:tcPr>
          <w:p w14:paraId="69B891C7" w14:textId="77777777" w:rsidR="00E22929" w:rsidRPr="00E22929" w:rsidRDefault="00E22929" w:rsidP="00E22929">
            <w:pPr>
              <w:tabs>
                <w:tab w:val="left" w:pos="0"/>
              </w:tabs>
              <w:jc w:val="center"/>
              <w:rPr>
                <w:snapToGrid w:val="0"/>
              </w:rPr>
            </w:pPr>
            <w:r w:rsidRPr="00E22929">
              <w:rPr>
                <w:snapToGrid w:val="0"/>
              </w:rPr>
              <w:t>0</w:t>
            </w:r>
          </w:p>
        </w:tc>
        <w:tc>
          <w:tcPr>
            <w:tcW w:w="1384" w:type="dxa"/>
            <w:tcBorders>
              <w:top w:val="nil"/>
              <w:left w:val="nil"/>
              <w:bottom w:val="single" w:sz="4" w:space="0" w:color="auto"/>
              <w:right w:val="single" w:sz="4" w:space="0" w:color="auto"/>
            </w:tcBorders>
            <w:shd w:val="clear" w:color="000000" w:fill="FFFFFF"/>
            <w:noWrap/>
            <w:vAlign w:val="center"/>
            <w:hideMark/>
          </w:tcPr>
          <w:p w14:paraId="68BD6545" w14:textId="77777777" w:rsidR="00E22929" w:rsidRPr="00E22929" w:rsidRDefault="00E22929" w:rsidP="00E22929">
            <w:pPr>
              <w:tabs>
                <w:tab w:val="left" w:pos="0"/>
              </w:tabs>
              <w:jc w:val="center"/>
              <w:rPr>
                <w:snapToGrid w:val="0"/>
              </w:rPr>
            </w:pPr>
            <w:r w:rsidRPr="00E22929">
              <w:rPr>
                <w:snapToGrid w:val="0"/>
              </w:rPr>
              <w:t>0</w:t>
            </w:r>
          </w:p>
        </w:tc>
        <w:tc>
          <w:tcPr>
            <w:tcW w:w="1381" w:type="dxa"/>
            <w:tcBorders>
              <w:top w:val="nil"/>
              <w:left w:val="nil"/>
              <w:bottom w:val="single" w:sz="4" w:space="0" w:color="auto"/>
              <w:right w:val="single" w:sz="4" w:space="0" w:color="auto"/>
            </w:tcBorders>
            <w:shd w:val="clear" w:color="000000" w:fill="FFFFFF"/>
            <w:noWrap/>
            <w:vAlign w:val="center"/>
          </w:tcPr>
          <w:p w14:paraId="44E2EA13" w14:textId="77777777" w:rsidR="00E22929" w:rsidRPr="00E22929" w:rsidRDefault="00E22929" w:rsidP="00E22929">
            <w:pPr>
              <w:tabs>
                <w:tab w:val="left" w:pos="0"/>
              </w:tabs>
              <w:jc w:val="center"/>
              <w:rPr>
                <w:snapToGrid w:val="0"/>
              </w:rPr>
            </w:pPr>
            <w:r w:rsidRPr="00E22929">
              <w:rPr>
                <w:snapToGrid w:val="0"/>
              </w:rPr>
              <w:t>0</w:t>
            </w:r>
          </w:p>
        </w:tc>
        <w:tc>
          <w:tcPr>
            <w:tcW w:w="1381" w:type="dxa"/>
            <w:tcBorders>
              <w:top w:val="nil"/>
              <w:left w:val="nil"/>
              <w:bottom w:val="single" w:sz="4" w:space="0" w:color="auto"/>
              <w:right w:val="single" w:sz="4" w:space="0" w:color="auto"/>
            </w:tcBorders>
            <w:shd w:val="clear" w:color="000000" w:fill="FFFFFF"/>
            <w:vAlign w:val="center"/>
          </w:tcPr>
          <w:p w14:paraId="503AA4DB" w14:textId="77777777" w:rsidR="00E22929" w:rsidRPr="00E22929" w:rsidRDefault="00E22929" w:rsidP="00E22929">
            <w:pPr>
              <w:tabs>
                <w:tab w:val="left" w:pos="0"/>
              </w:tabs>
              <w:jc w:val="center"/>
              <w:rPr>
                <w:snapToGrid w:val="0"/>
              </w:rPr>
            </w:pPr>
          </w:p>
        </w:tc>
      </w:tr>
      <w:tr w:rsidR="00E22929" w:rsidRPr="00E22929" w14:paraId="1FD2D0D2" w14:textId="77777777" w:rsidTr="00F20549">
        <w:trPr>
          <w:trHeight w:val="10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8CF0B3B" w14:textId="77777777" w:rsidR="00E22929" w:rsidRPr="00E22929" w:rsidRDefault="00E22929" w:rsidP="00E22929">
            <w:pPr>
              <w:tabs>
                <w:tab w:val="left" w:pos="0"/>
              </w:tabs>
              <w:jc w:val="center"/>
              <w:rPr>
                <w:sz w:val="20"/>
                <w:szCs w:val="20"/>
              </w:rPr>
            </w:pPr>
            <w:r w:rsidRPr="00E22929">
              <w:rPr>
                <w:sz w:val="20"/>
                <w:szCs w:val="20"/>
              </w:rPr>
              <w:t>5</w:t>
            </w:r>
          </w:p>
        </w:tc>
        <w:tc>
          <w:tcPr>
            <w:tcW w:w="2325" w:type="dxa"/>
            <w:tcBorders>
              <w:top w:val="nil"/>
              <w:left w:val="nil"/>
              <w:bottom w:val="single" w:sz="4" w:space="0" w:color="auto"/>
              <w:right w:val="single" w:sz="4" w:space="0" w:color="auto"/>
            </w:tcBorders>
            <w:shd w:val="clear" w:color="auto" w:fill="auto"/>
            <w:vAlign w:val="center"/>
            <w:hideMark/>
          </w:tcPr>
          <w:p w14:paraId="69EEC866" w14:textId="77777777" w:rsidR="00E22929" w:rsidRPr="00E22929" w:rsidRDefault="00E22929" w:rsidP="00E22929">
            <w:pPr>
              <w:tabs>
                <w:tab w:val="left" w:pos="0"/>
              </w:tabs>
              <w:rPr>
                <w:sz w:val="20"/>
                <w:szCs w:val="20"/>
              </w:rPr>
            </w:pPr>
            <w:r w:rsidRPr="00E22929">
              <w:rPr>
                <w:sz w:val="20"/>
                <w:szCs w:val="20"/>
              </w:rPr>
              <w:t>Налоги, в т.ч.:</w:t>
            </w:r>
          </w:p>
        </w:tc>
        <w:tc>
          <w:tcPr>
            <w:tcW w:w="1264" w:type="dxa"/>
            <w:tcBorders>
              <w:top w:val="nil"/>
              <w:left w:val="nil"/>
              <w:bottom w:val="single" w:sz="4" w:space="0" w:color="auto"/>
              <w:right w:val="single" w:sz="4" w:space="0" w:color="auto"/>
            </w:tcBorders>
            <w:shd w:val="clear" w:color="000000" w:fill="FFFFFF"/>
            <w:noWrap/>
            <w:vAlign w:val="center"/>
            <w:hideMark/>
          </w:tcPr>
          <w:p w14:paraId="088AD576" w14:textId="77777777" w:rsidR="00E22929" w:rsidRPr="00E22929" w:rsidRDefault="00E22929" w:rsidP="00E22929">
            <w:pPr>
              <w:tabs>
                <w:tab w:val="left" w:pos="0"/>
              </w:tabs>
              <w:jc w:val="center"/>
              <w:rPr>
                <w:snapToGrid w:val="0"/>
              </w:rPr>
            </w:pPr>
            <w:r w:rsidRPr="00E22929">
              <w:rPr>
                <w:snapToGrid w:val="0"/>
              </w:rPr>
              <w:t>3 184,01</w:t>
            </w:r>
          </w:p>
        </w:tc>
        <w:tc>
          <w:tcPr>
            <w:tcW w:w="1384" w:type="dxa"/>
            <w:tcBorders>
              <w:top w:val="nil"/>
              <w:left w:val="nil"/>
              <w:bottom w:val="single" w:sz="4" w:space="0" w:color="auto"/>
              <w:right w:val="single" w:sz="4" w:space="0" w:color="auto"/>
            </w:tcBorders>
            <w:shd w:val="clear" w:color="000000" w:fill="FFFFFF"/>
            <w:noWrap/>
            <w:vAlign w:val="center"/>
          </w:tcPr>
          <w:p w14:paraId="512BD2A1" w14:textId="77777777" w:rsidR="00E22929" w:rsidRPr="00E22929" w:rsidRDefault="00E22929" w:rsidP="00E22929">
            <w:pPr>
              <w:tabs>
                <w:tab w:val="left" w:pos="0"/>
              </w:tabs>
              <w:jc w:val="center"/>
              <w:rPr>
                <w:snapToGrid w:val="0"/>
              </w:rPr>
            </w:pPr>
            <w:r w:rsidRPr="00E22929">
              <w:rPr>
                <w:snapToGrid w:val="0"/>
              </w:rPr>
              <w:t>3 030,31</w:t>
            </w:r>
          </w:p>
        </w:tc>
        <w:tc>
          <w:tcPr>
            <w:tcW w:w="1384" w:type="dxa"/>
            <w:tcBorders>
              <w:top w:val="nil"/>
              <w:left w:val="nil"/>
              <w:bottom w:val="single" w:sz="4" w:space="0" w:color="auto"/>
              <w:right w:val="single" w:sz="4" w:space="0" w:color="auto"/>
            </w:tcBorders>
            <w:shd w:val="clear" w:color="000000" w:fill="FFFFFF"/>
            <w:noWrap/>
            <w:vAlign w:val="center"/>
          </w:tcPr>
          <w:p w14:paraId="193C3E43" w14:textId="77777777" w:rsidR="00E22929" w:rsidRPr="00E22929" w:rsidRDefault="00E22929" w:rsidP="00E22929">
            <w:pPr>
              <w:tabs>
                <w:tab w:val="left" w:pos="0"/>
              </w:tabs>
              <w:jc w:val="center"/>
              <w:rPr>
                <w:snapToGrid w:val="0"/>
              </w:rPr>
            </w:pPr>
            <w:r w:rsidRPr="00E22929">
              <w:rPr>
                <w:snapToGrid w:val="0"/>
              </w:rPr>
              <w:t>3 030,31</w:t>
            </w:r>
          </w:p>
        </w:tc>
        <w:tc>
          <w:tcPr>
            <w:tcW w:w="1381" w:type="dxa"/>
            <w:tcBorders>
              <w:top w:val="nil"/>
              <w:left w:val="nil"/>
              <w:bottom w:val="single" w:sz="4" w:space="0" w:color="auto"/>
              <w:right w:val="single" w:sz="4" w:space="0" w:color="auto"/>
            </w:tcBorders>
            <w:shd w:val="clear" w:color="000000" w:fill="FFFFFF"/>
            <w:noWrap/>
            <w:vAlign w:val="center"/>
          </w:tcPr>
          <w:p w14:paraId="372D46AA" w14:textId="77777777" w:rsidR="00E22929" w:rsidRPr="00E22929" w:rsidRDefault="00E22929" w:rsidP="00E22929">
            <w:pPr>
              <w:tabs>
                <w:tab w:val="left" w:pos="0"/>
              </w:tabs>
              <w:jc w:val="center"/>
              <w:rPr>
                <w:snapToGrid w:val="0"/>
              </w:rPr>
            </w:pPr>
            <w:r w:rsidRPr="00E22929">
              <w:rPr>
                <w:snapToGrid w:val="0"/>
              </w:rPr>
              <w:t>-153,70</w:t>
            </w:r>
          </w:p>
        </w:tc>
        <w:tc>
          <w:tcPr>
            <w:tcW w:w="1381" w:type="dxa"/>
            <w:tcBorders>
              <w:top w:val="nil"/>
              <w:left w:val="nil"/>
              <w:bottom w:val="single" w:sz="4" w:space="0" w:color="auto"/>
              <w:right w:val="single" w:sz="4" w:space="0" w:color="auto"/>
            </w:tcBorders>
            <w:shd w:val="clear" w:color="000000" w:fill="FFFFFF"/>
            <w:vAlign w:val="center"/>
          </w:tcPr>
          <w:p w14:paraId="5EFCB5AF" w14:textId="77777777" w:rsidR="00E22929" w:rsidRPr="00E22929" w:rsidRDefault="00E22929" w:rsidP="00E22929">
            <w:pPr>
              <w:tabs>
                <w:tab w:val="left" w:pos="0"/>
              </w:tabs>
              <w:jc w:val="center"/>
              <w:rPr>
                <w:snapToGrid w:val="0"/>
              </w:rPr>
            </w:pPr>
            <w:r w:rsidRPr="00E22929">
              <w:rPr>
                <w:snapToGrid w:val="0"/>
              </w:rPr>
              <w:t>-4,83</w:t>
            </w:r>
          </w:p>
        </w:tc>
      </w:tr>
      <w:tr w:rsidR="00E22929" w:rsidRPr="00E22929" w14:paraId="3AB0F7B3" w14:textId="77777777" w:rsidTr="00F20549">
        <w:trPr>
          <w:trHeight w:val="86"/>
        </w:trPr>
        <w:tc>
          <w:tcPr>
            <w:tcW w:w="4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A1BE62" w14:textId="77777777" w:rsidR="00E22929" w:rsidRPr="00E22929" w:rsidRDefault="00E22929" w:rsidP="00E22929">
            <w:pPr>
              <w:tabs>
                <w:tab w:val="left" w:pos="0"/>
              </w:tabs>
              <w:jc w:val="center"/>
              <w:rPr>
                <w:sz w:val="20"/>
                <w:szCs w:val="20"/>
              </w:rPr>
            </w:pPr>
            <w:r w:rsidRPr="00E22929">
              <w:rPr>
                <w:sz w:val="20"/>
                <w:szCs w:val="20"/>
              </w:rPr>
              <w:t> </w:t>
            </w:r>
          </w:p>
        </w:tc>
        <w:tc>
          <w:tcPr>
            <w:tcW w:w="2325" w:type="dxa"/>
            <w:tcBorders>
              <w:top w:val="nil"/>
              <w:left w:val="nil"/>
              <w:bottom w:val="single" w:sz="4" w:space="0" w:color="auto"/>
              <w:right w:val="single" w:sz="4" w:space="0" w:color="auto"/>
            </w:tcBorders>
            <w:shd w:val="clear" w:color="auto" w:fill="auto"/>
            <w:vAlign w:val="center"/>
            <w:hideMark/>
          </w:tcPr>
          <w:p w14:paraId="5911BB59" w14:textId="77777777" w:rsidR="00E22929" w:rsidRPr="00E22929" w:rsidRDefault="00E22929" w:rsidP="00E22929">
            <w:pPr>
              <w:tabs>
                <w:tab w:val="left" w:pos="0"/>
              </w:tabs>
              <w:rPr>
                <w:sz w:val="20"/>
                <w:szCs w:val="20"/>
              </w:rPr>
            </w:pPr>
            <w:r w:rsidRPr="00E22929">
              <w:rPr>
                <w:sz w:val="20"/>
                <w:szCs w:val="20"/>
              </w:rPr>
              <w:t xml:space="preserve">   - плата за выбросы загрязняющих веществ</w:t>
            </w:r>
          </w:p>
        </w:tc>
        <w:tc>
          <w:tcPr>
            <w:tcW w:w="1264" w:type="dxa"/>
            <w:tcBorders>
              <w:top w:val="nil"/>
              <w:left w:val="nil"/>
              <w:bottom w:val="single" w:sz="4" w:space="0" w:color="auto"/>
              <w:right w:val="single" w:sz="4" w:space="0" w:color="auto"/>
            </w:tcBorders>
            <w:shd w:val="clear" w:color="000000" w:fill="FFFFFF"/>
            <w:noWrap/>
            <w:vAlign w:val="center"/>
          </w:tcPr>
          <w:p w14:paraId="184D2804" w14:textId="77777777" w:rsidR="00E22929" w:rsidRPr="00E22929" w:rsidRDefault="00E22929" w:rsidP="00E22929">
            <w:pPr>
              <w:tabs>
                <w:tab w:val="left" w:pos="0"/>
              </w:tabs>
              <w:jc w:val="center"/>
              <w:rPr>
                <w:snapToGrid w:val="0"/>
              </w:rPr>
            </w:pPr>
            <w:r w:rsidRPr="00E22929">
              <w:rPr>
                <w:snapToGrid w:val="0"/>
              </w:rPr>
              <w:t>33,23</w:t>
            </w:r>
          </w:p>
        </w:tc>
        <w:tc>
          <w:tcPr>
            <w:tcW w:w="1384" w:type="dxa"/>
            <w:tcBorders>
              <w:top w:val="nil"/>
              <w:left w:val="nil"/>
              <w:bottom w:val="single" w:sz="4" w:space="0" w:color="auto"/>
              <w:right w:val="single" w:sz="4" w:space="0" w:color="auto"/>
            </w:tcBorders>
            <w:shd w:val="clear" w:color="000000" w:fill="FFFFFF"/>
            <w:noWrap/>
            <w:vAlign w:val="center"/>
          </w:tcPr>
          <w:p w14:paraId="6304DD65" w14:textId="77777777" w:rsidR="00E22929" w:rsidRPr="00E22929" w:rsidRDefault="00E22929" w:rsidP="00E22929">
            <w:pPr>
              <w:tabs>
                <w:tab w:val="left" w:pos="0"/>
              </w:tabs>
              <w:jc w:val="center"/>
              <w:rPr>
                <w:snapToGrid w:val="0"/>
              </w:rPr>
            </w:pPr>
            <w:r w:rsidRPr="00E22929">
              <w:rPr>
                <w:snapToGrid w:val="0"/>
              </w:rPr>
              <w:t>16,21</w:t>
            </w:r>
          </w:p>
        </w:tc>
        <w:tc>
          <w:tcPr>
            <w:tcW w:w="1384" w:type="dxa"/>
            <w:tcBorders>
              <w:top w:val="nil"/>
              <w:left w:val="nil"/>
              <w:bottom w:val="single" w:sz="4" w:space="0" w:color="auto"/>
              <w:right w:val="single" w:sz="4" w:space="0" w:color="auto"/>
            </w:tcBorders>
            <w:shd w:val="clear" w:color="000000" w:fill="FFFFFF"/>
            <w:noWrap/>
            <w:vAlign w:val="center"/>
          </w:tcPr>
          <w:p w14:paraId="4CAE5185" w14:textId="77777777" w:rsidR="00E22929" w:rsidRPr="00E22929" w:rsidRDefault="00E22929" w:rsidP="00E22929">
            <w:pPr>
              <w:tabs>
                <w:tab w:val="left" w:pos="0"/>
              </w:tabs>
              <w:jc w:val="center"/>
              <w:rPr>
                <w:snapToGrid w:val="0"/>
              </w:rPr>
            </w:pPr>
            <w:r w:rsidRPr="00E22929">
              <w:rPr>
                <w:snapToGrid w:val="0"/>
              </w:rPr>
              <w:t>16,21</w:t>
            </w:r>
          </w:p>
        </w:tc>
        <w:tc>
          <w:tcPr>
            <w:tcW w:w="1381" w:type="dxa"/>
            <w:tcBorders>
              <w:top w:val="nil"/>
              <w:left w:val="nil"/>
              <w:bottom w:val="single" w:sz="4" w:space="0" w:color="auto"/>
              <w:right w:val="single" w:sz="4" w:space="0" w:color="auto"/>
            </w:tcBorders>
            <w:shd w:val="clear" w:color="000000" w:fill="FFFFFF"/>
            <w:noWrap/>
            <w:vAlign w:val="center"/>
          </w:tcPr>
          <w:p w14:paraId="567A2F63" w14:textId="77777777" w:rsidR="00E22929" w:rsidRPr="00E22929" w:rsidRDefault="00E22929" w:rsidP="00E22929">
            <w:pPr>
              <w:tabs>
                <w:tab w:val="left" w:pos="0"/>
              </w:tabs>
              <w:jc w:val="center"/>
              <w:rPr>
                <w:snapToGrid w:val="0"/>
              </w:rPr>
            </w:pPr>
            <w:r w:rsidRPr="00E22929">
              <w:rPr>
                <w:snapToGrid w:val="0"/>
              </w:rPr>
              <w:t>-17,02</w:t>
            </w:r>
          </w:p>
        </w:tc>
        <w:tc>
          <w:tcPr>
            <w:tcW w:w="1381" w:type="dxa"/>
            <w:tcBorders>
              <w:top w:val="nil"/>
              <w:left w:val="nil"/>
              <w:bottom w:val="single" w:sz="4" w:space="0" w:color="auto"/>
              <w:right w:val="single" w:sz="4" w:space="0" w:color="auto"/>
            </w:tcBorders>
            <w:shd w:val="clear" w:color="000000" w:fill="FFFFFF"/>
            <w:vAlign w:val="center"/>
          </w:tcPr>
          <w:p w14:paraId="2878BB2A" w14:textId="77777777" w:rsidR="00E22929" w:rsidRPr="00E22929" w:rsidRDefault="00E22929" w:rsidP="00E22929">
            <w:pPr>
              <w:tabs>
                <w:tab w:val="left" w:pos="0"/>
              </w:tabs>
              <w:jc w:val="center"/>
              <w:rPr>
                <w:snapToGrid w:val="0"/>
              </w:rPr>
            </w:pPr>
            <w:r w:rsidRPr="00E22929">
              <w:rPr>
                <w:snapToGrid w:val="0"/>
              </w:rPr>
              <w:t>-51,22</w:t>
            </w:r>
          </w:p>
        </w:tc>
      </w:tr>
      <w:tr w:rsidR="00E22929" w:rsidRPr="00E22929" w14:paraId="32864AD9" w14:textId="77777777" w:rsidTr="00F20549">
        <w:trPr>
          <w:trHeight w:val="86"/>
        </w:trPr>
        <w:tc>
          <w:tcPr>
            <w:tcW w:w="486" w:type="dxa"/>
            <w:vMerge/>
            <w:tcBorders>
              <w:top w:val="nil"/>
              <w:left w:val="single" w:sz="4" w:space="0" w:color="auto"/>
              <w:bottom w:val="single" w:sz="4" w:space="0" w:color="auto"/>
              <w:right w:val="single" w:sz="4" w:space="0" w:color="auto"/>
            </w:tcBorders>
            <w:shd w:val="clear" w:color="auto" w:fill="auto"/>
            <w:vAlign w:val="center"/>
          </w:tcPr>
          <w:p w14:paraId="321B65C5" w14:textId="77777777" w:rsidR="00E22929" w:rsidRPr="00E22929" w:rsidRDefault="00E22929" w:rsidP="00E22929">
            <w:pPr>
              <w:tabs>
                <w:tab w:val="left" w:pos="0"/>
              </w:tabs>
              <w:rPr>
                <w:sz w:val="20"/>
                <w:szCs w:val="20"/>
              </w:rPr>
            </w:pPr>
          </w:p>
        </w:tc>
        <w:tc>
          <w:tcPr>
            <w:tcW w:w="2325" w:type="dxa"/>
            <w:tcBorders>
              <w:top w:val="nil"/>
              <w:left w:val="nil"/>
              <w:bottom w:val="single" w:sz="4" w:space="0" w:color="auto"/>
              <w:right w:val="single" w:sz="4" w:space="0" w:color="auto"/>
            </w:tcBorders>
            <w:shd w:val="clear" w:color="auto" w:fill="auto"/>
            <w:vAlign w:val="center"/>
          </w:tcPr>
          <w:p w14:paraId="601C04F1" w14:textId="77777777" w:rsidR="00E22929" w:rsidRPr="00E22929" w:rsidRDefault="00E22929" w:rsidP="00E22929">
            <w:pPr>
              <w:tabs>
                <w:tab w:val="left" w:pos="0"/>
              </w:tabs>
              <w:rPr>
                <w:sz w:val="20"/>
                <w:szCs w:val="20"/>
              </w:rPr>
            </w:pPr>
            <w:r w:rsidRPr="00E22929">
              <w:rPr>
                <w:sz w:val="20"/>
                <w:szCs w:val="20"/>
              </w:rPr>
              <w:t xml:space="preserve">   - транспортный налог</w:t>
            </w:r>
          </w:p>
        </w:tc>
        <w:tc>
          <w:tcPr>
            <w:tcW w:w="1264" w:type="dxa"/>
            <w:tcBorders>
              <w:top w:val="nil"/>
              <w:left w:val="nil"/>
              <w:bottom w:val="single" w:sz="4" w:space="0" w:color="auto"/>
              <w:right w:val="single" w:sz="4" w:space="0" w:color="auto"/>
            </w:tcBorders>
            <w:shd w:val="clear" w:color="000000" w:fill="FFFFFF"/>
            <w:noWrap/>
            <w:vAlign w:val="center"/>
          </w:tcPr>
          <w:p w14:paraId="2DF66B3E" w14:textId="77777777" w:rsidR="00E22929" w:rsidRPr="00E22929" w:rsidRDefault="00E22929" w:rsidP="00E22929">
            <w:pPr>
              <w:tabs>
                <w:tab w:val="left" w:pos="0"/>
              </w:tabs>
              <w:jc w:val="center"/>
              <w:rPr>
                <w:snapToGrid w:val="0"/>
              </w:rPr>
            </w:pPr>
            <w:r w:rsidRPr="00E22929">
              <w:rPr>
                <w:snapToGrid w:val="0"/>
              </w:rPr>
              <w:t>0</w:t>
            </w:r>
          </w:p>
        </w:tc>
        <w:tc>
          <w:tcPr>
            <w:tcW w:w="1384" w:type="dxa"/>
            <w:tcBorders>
              <w:top w:val="nil"/>
              <w:left w:val="nil"/>
              <w:bottom w:val="single" w:sz="4" w:space="0" w:color="auto"/>
              <w:right w:val="single" w:sz="4" w:space="0" w:color="auto"/>
            </w:tcBorders>
            <w:shd w:val="clear" w:color="000000" w:fill="FFFFFF"/>
            <w:noWrap/>
            <w:vAlign w:val="center"/>
          </w:tcPr>
          <w:p w14:paraId="617CED42" w14:textId="77777777" w:rsidR="00E22929" w:rsidRPr="00E22929" w:rsidRDefault="00E22929" w:rsidP="00E22929">
            <w:pPr>
              <w:tabs>
                <w:tab w:val="left" w:pos="0"/>
              </w:tabs>
              <w:jc w:val="center"/>
              <w:rPr>
                <w:snapToGrid w:val="0"/>
              </w:rPr>
            </w:pPr>
            <w:r w:rsidRPr="00E22929">
              <w:rPr>
                <w:snapToGrid w:val="0"/>
              </w:rPr>
              <w:t>1,39</w:t>
            </w:r>
          </w:p>
        </w:tc>
        <w:tc>
          <w:tcPr>
            <w:tcW w:w="1384" w:type="dxa"/>
            <w:tcBorders>
              <w:top w:val="nil"/>
              <w:left w:val="nil"/>
              <w:bottom w:val="single" w:sz="4" w:space="0" w:color="auto"/>
              <w:right w:val="single" w:sz="4" w:space="0" w:color="auto"/>
            </w:tcBorders>
            <w:shd w:val="clear" w:color="000000" w:fill="FFFFFF"/>
            <w:noWrap/>
            <w:vAlign w:val="center"/>
          </w:tcPr>
          <w:p w14:paraId="10A6DE9D" w14:textId="77777777" w:rsidR="00E22929" w:rsidRPr="00E22929" w:rsidRDefault="00E22929" w:rsidP="00E22929">
            <w:pPr>
              <w:tabs>
                <w:tab w:val="left" w:pos="0"/>
              </w:tabs>
              <w:jc w:val="center"/>
              <w:rPr>
                <w:snapToGrid w:val="0"/>
              </w:rPr>
            </w:pPr>
            <w:r w:rsidRPr="00E22929">
              <w:rPr>
                <w:snapToGrid w:val="0"/>
              </w:rPr>
              <w:t>1,39</w:t>
            </w:r>
          </w:p>
        </w:tc>
        <w:tc>
          <w:tcPr>
            <w:tcW w:w="1381" w:type="dxa"/>
            <w:tcBorders>
              <w:top w:val="nil"/>
              <w:left w:val="nil"/>
              <w:bottom w:val="single" w:sz="4" w:space="0" w:color="auto"/>
              <w:right w:val="single" w:sz="4" w:space="0" w:color="auto"/>
            </w:tcBorders>
            <w:shd w:val="clear" w:color="000000" w:fill="FFFFFF"/>
            <w:noWrap/>
            <w:vAlign w:val="center"/>
          </w:tcPr>
          <w:p w14:paraId="6CB6D425" w14:textId="77777777" w:rsidR="00E22929" w:rsidRPr="00E22929" w:rsidRDefault="00E22929" w:rsidP="00E22929">
            <w:pPr>
              <w:tabs>
                <w:tab w:val="left" w:pos="0"/>
              </w:tabs>
              <w:jc w:val="center"/>
              <w:rPr>
                <w:snapToGrid w:val="0"/>
              </w:rPr>
            </w:pPr>
            <w:r w:rsidRPr="00E22929">
              <w:rPr>
                <w:snapToGrid w:val="0"/>
              </w:rPr>
              <w:t>1,39</w:t>
            </w:r>
          </w:p>
        </w:tc>
        <w:tc>
          <w:tcPr>
            <w:tcW w:w="1381" w:type="dxa"/>
            <w:tcBorders>
              <w:top w:val="nil"/>
              <w:left w:val="nil"/>
              <w:bottom w:val="single" w:sz="4" w:space="0" w:color="auto"/>
              <w:right w:val="single" w:sz="4" w:space="0" w:color="auto"/>
            </w:tcBorders>
            <w:shd w:val="clear" w:color="000000" w:fill="FFFFFF"/>
            <w:vAlign w:val="center"/>
          </w:tcPr>
          <w:p w14:paraId="3CF5889A" w14:textId="77777777" w:rsidR="00E22929" w:rsidRPr="00E22929" w:rsidRDefault="00E22929" w:rsidP="00E22929">
            <w:pPr>
              <w:tabs>
                <w:tab w:val="left" w:pos="0"/>
              </w:tabs>
              <w:jc w:val="center"/>
              <w:rPr>
                <w:snapToGrid w:val="0"/>
              </w:rPr>
            </w:pPr>
            <w:r w:rsidRPr="00E22929">
              <w:rPr>
                <w:snapToGrid w:val="0"/>
              </w:rPr>
              <w:t>100,00</w:t>
            </w:r>
          </w:p>
        </w:tc>
      </w:tr>
      <w:tr w:rsidR="00E22929" w:rsidRPr="00E22929" w14:paraId="51CE415A" w14:textId="77777777" w:rsidTr="00F20549">
        <w:trPr>
          <w:trHeight w:val="86"/>
        </w:trPr>
        <w:tc>
          <w:tcPr>
            <w:tcW w:w="486" w:type="dxa"/>
            <w:vMerge/>
            <w:tcBorders>
              <w:top w:val="nil"/>
              <w:left w:val="single" w:sz="4" w:space="0" w:color="auto"/>
              <w:bottom w:val="single" w:sz="4" w:space="0" w:color="auto"/>
              <w:right w:val="single" w:sz="4" w:space="0" w:color="auto"/>
            </w:tcBorders>
            <w:shd w:val="clear" w:color="auto" w:fill="auto"/>
            <w:vAlign w:val="center"/>
            <w:hideMark/>
          </w:tcPr>
          <w:p w14:paraId="64F22492" w14:textId="77777777" w:rsidR="00E22929" w:rsidRPr="00E22929" w:rsidRDefault="00E22929" w:rsidP="00E22929">
            <w:pPr>
              <w:tabs>
                <w:tab w:val="left" w:pos="0"/>
              </w:tabs>
              <w:rPr>
                <w:sz w:val="20"/>
                <w:szCs w:val="20"/>
              </w:rPr>
            </w:pPr>
          </w:p>
        </w:tc>
        <w:tc>
          <w:tcPr>
            <w:tcW w:w="2325" w:type="dxa"/>
            <w:tcBorders>
              <w:top w:val="nil"/>
              <w:left w:val="nil"/>
              <w:bottom w:val="single" w:sz="4" w:space="0" w:color="auto"/>
              <w:right w:val="single" w:sz="4" w:space="0" w:color="auto"/>
            </w:tcBorders>
            <w:shd w:val="clear" w:color="auto" w:fill="auto"/>
            <w:vAlign w:val="center"/>
            <w:hideMark/>
          </w:tcPr>
          <w:p w14:paraId="3871E8A7" w14:textId="77777777" w:rsidR="00E22929" w:rsidRPr="00E22929" w:rsidRDefault="00E22929" w:rsidP="00E22929">
            <w:pPr>
              <w:tabs>
                <w:tab w:val="left" w:pos="0"/>
              </w:tabs>
              <w:rPr>
                <w:sz w:val="20"/>
                <w:szCs w:val="20"/>
              </w:rPr>
            </w:pPr>
            <w:r w:rsidRPr="00E22929">
              <w:rPr>
                <w:sz w:val="20"/>
                <w:szCs w:val="20"/>
              </w:rPr>
              <w:t xml:space="preserve">   - налог на имущество </w:t>
            </w:r>
          </w:p>
        </w:tc>
        <w:tc>
          <w:tcPr>
            <w:tcW w:w="1264" w:type="dxa"/>
            <w:tcBorders>
              <w:top w:val="nil"/>
              <w:left w:val="nil"/>
              <w:bottom w:val="single" w:sz="4" w:space="0" w:color="auto"/>
              <w:right w:val="single" w:sz="4" w:space="0" w:color="auto"/>
            </w:tcBorders>
            <w:shd w:val="clear" w:color="000000" w:fill="FFFFFF"/>
            <w:noWrap/>
            <w:vAlign w:val="center"/>
          </w:tcPr>
          <w:p w14:paraId="04F732ED" w14:textId="77777777" w:rsidR="00E22929" w:rsidRPr="00E22929" w:rsidRDefault="00E22929" w:rsidP="00E22929">
            <w:pPr>
              <w:tabs>
                <w:tab w:val="left" w:pos="0"/>
              </w:tabs>
              <w:jc w:val="center"/>
              <w:rPr>
                <w:snapToGrid w:val="0"/>
              </w:rPr>
            </w:pPr>
            <w:r w:rsidRPr="00E22929">
              <w:rPr>
                <w:snapToGrid w:val="0"/>
              </w:rPr>
              <w:t>3 150,78</w:t>
            </w:r>
          </w:p>
        </w:tc>
        <w:tc>
          <w:tcPr>
            <w:tcW w:w="1384" w:type="dxa"/>
            <w:tcBorders>
              <w:top w:val="nil"/>
              <w:left w:val="nil"/>
              <w:bottom w:val="single" w:sz="4" w:space="0" w:color="auto"/>
              <w:right w:val="single" w:sz="4" w:space="0" w:color="auto"/>
            </w:tcBorders>
            <w:shd w:val="clear" w:color="000000" w:fill="FFFFFF"/>
            <w:noWrap/>
            <w:vAlign w:val="center"/>
          </w:tcPr>
          <w:p w14:paraId="1A6962ED" w14:textId="77777777" w:rsidR="00E22929" w:rsidRPr="00E22929" w:rsidRDefault="00E22929" w:rsidP="00E22929">
            <w:pPr>
              <w:tabs>
                <w:tab w:val="left" w:pos="0"/>
              </w:tabs>
              <w:jc w:val="center"/>
              <w:rPr>
                <w:snapToGrid w:val="0"/>
              </w:rPr>
            </w:pPr>
            <w:r w:rsidRPr="00E22929">
              <w:rPr>
                <w:snapToGrid w:val="0"/>
              </w:rPr>
              <w:t>3 012,70</w:t>
            </w:r>
          </w:p>
        </w:tc>
        <w:tc>
          <w:tcPr>
            <w:tcW w:w="1384" w:type="dxa"/>
            <w:tcBorders>
              <w:top w:val="nil"/>
              <w:left w:val="nil"/>
              <w:bottom w:val="single" w:sz="4" w:space="0" w:color="auto"/>
              <w:right w:val="single" w:sz="4" w:space="0" w:color="auto"/>
            </w:tcBorders>
            <w:shd w:val="clear" w:color="000000" w:fill="FFFFFF"/>
            <w:noWrap/>
            <w:vAlign w:val="center"/>
          </w:tcPr>
          <w:p w14:paraId="5804D3BF" w14:textId="77777777" w:rsidR="00E22929" w:rsidRPr="00E22929" w:rsidRDefault="00E22929" w:rsidP="00E22929">
            <w:pPr>
              <w:tabs>
                <w:tab w:val="left" w:pos="0"/>
              </w:tabs>
              <w:jc w:val="center"/>
              <w:rPr>
                <w:snapToGrid w:val="0"/>
              </w:rPr>
            </w:pPr>
            <w:r w:rsidRPr="00E22929">
              <w:rPr>
                <w:snapToGrid w:val="0"/>
              </w:rPr>
              <w:t>3 012,70</w:t>
            </w:r>
          </w:p>
        </w:tc>
        <w:tc>
          <w:tcPr>
            <w:tcW w:w="1381" w:type="dxa"/>
            <w:tcBorders>
              <w:top w:val="nil"/>
              <w:left w:val="nil"/>
              <w:bottom w:val="single" w:sz="4" w:space="0" w:color="auto"/>
              <w:right w:val="single" w:sz="4" w:space="0" w:color="auto"/>
            </w:tcBorders>
            <w:shd w:val="clear" w:color="000000" w:fill="FFFFFF"/>
            <w:noWrap/>
            <w:vAlign w:val="center"/>
          </w:tcPr>
          <w:p w14:paraId="4C3C2253" w14:textId="77777777" w:rsidR="00E22929" w:rsidRPr="00E22929" w:rsidRDefault="00E22929" w:rsidP="00E22929">
            <w:pPr>
              <w:tabs>
                <w:tab w:val="left" w:pos="0"/>
              </w:tabs>
              <w:jc w:val="center"/>
              <w:rPr>
                <w:snapToGrid w:val="0"/>
              </w:rPr>
            </w:pPr>
            <w:r w:rsidRPr="00E22929">
              <w:rPr>
                <w:snapToGrid w:val="0"/>
              </w:rPr>
              <w:t>-138,08</w:t>
            </w:r>
          </w:p>
        </w:tc>
        <w:tc>
          <w:tcPr>
            <w:tcW w:w="1381" w:type="dxa"/>
            <w:tcBorders>
              <w:top w:val="nil"/>
              <w:left w:val="nil"/>
              <w:bottom w:val="single" w:sz="4" w:space="0" w:color="auto"/>
              <w:right w:val="single" w:sz="4" w:space="0" w:color="auto"/>
            </w:tcBorders>
            <w:shd w:val="clear" w:color="000000" w:fill="FFFFFF"/>
            <w:vAlign w:val="center"/>
          </w:tcPr>
          <w:p w14:paraId="39FD9F1F" w14:textId="77777777" w:rsidR="00E22929" w:rsidRPr="00E22929" w:rsidRDefault="00E22929" w:rsidP="00E22929">
            <w:pPr>
              <w:tabs>
                <w:tab w:val="left" w:pos="0"/>
              </w:tabs>
              <w:jc w:val="center"/>
              <w:rPr>
                <w:snapToGrid w:val="0"/>
              </w:rPr>
            </w:pPr>
            <w:r w:rsidRPr="00E22929">
              <w:rPr>
                <w:snapToGrid w:val="0"/>
              </w:rPr>
              <w:t>-4,38</w:t>
            </w:r>
          </w:p>
        </w:tc>
      </w:tr>
      <w:tr w:rsidR="00E22929" w:rsidRPr="00E22929" w14:paraId="5E578FB4" w14:textId="77777777" w:rsidTr="00F20549">
        <w:trPr>
          <w:trHeight w:val="10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70ADF268" w14:textId="77777777" w:rsidR="00E22929" w:rsidRPr="00E22929" w:rsidRDefault="00E22929" w:rsidP="00E22929">
            <w:pPr>
              <w:tabs>
                <w:tab w:val="left" w:pos="0"/>
              </w:tabs>
              <w:jc w:val="center"/>
              <w:rPr>
                <w:sz w:val="20"/>
                <w:szCs w:val="20"/>
              </w:rPr>
            </w:pPr>
            <w:r w:rsidRPr="00E22929">
              <w:rPr>
                <w:sz w:val="20"/>
                <w:szCs w:val="20"/>
              </w:rPr>
              <w:t>6</w:t>
            </w:r>
          </w:p>
        </w:tc>
        <w:tc>
          <w:tcPr>
            <w:tcW w:w="2325" w:type="dxa"/>
            <w:tcBorders>
              <w:top w:val="nil"/>
              <w:left w:val="nil"/>
              <w:bottom w:val="single" w:sz="4" w:space="0" w:color="auto"/>
              <w:right w:val="single" w:sz="4" w:space="0" w:color="auto"/>
            </w:tcBorders>
            <w:shd w:val="clear" w:color="auto" w:fill="auto"/>
            <w:vAlign w:val="center"/>
            <w:hideMark/>
          </w:tcPr>
          <w:p w14:paraId="5C398261" w14:textId="77777777" w:rsidR="00E22929" w:rsidRPr="00E22929" w:rsidRDefault="00E22929" w:rsidP="00E22929">
            <w:pPr>
              <w:tabs>
                <w:tab w:val="left" w:pos="0"/>
              </w:tabs>
              <w:rPr>
                <w:sz w:val="20"/>
                <w:szCs w:val="20"/>
              </w:rPr>
            </w:pPr>
            <w:r w:rsidRPr="00E22929">
              <w:rPr>
                <w:sz w:val="20"/>
                <w:szCs w:val="20"/>
              </w:rPr>
              <w:t>Отчисления на социальные нужды</w:t>
            </w:r>
          </w:p>
        </w:tc>
        <w:tc>
          <w:tcPr>
            <w:tcW w:w="1264" w:type="dxa"/>
            <w:tcBorders>
              <w:top w:val="nil"/>
              <w:left w:val="nil"/>
              <w:bottom w:val="single" w:sz="4" w:space="0" w:color="auto"/>
              <w:right w:val="single" w:sz="4" w:space="0" w:color="auto"/>
            </w:tcBorders>
            <w:shd w:val="clear" w:color="000000" w:fill="FFFFFF"/>
            <w:noWrap/>
            <w:vAlign w:val="center"/>
          </w:tcPr>
          <w:p w14:paraId="254BB428" w14:textId="77777777" w:rsidR="00E22929" w:rsidRPr="00E22929" w:rsidRDefault="00E22929" w:rsidP="00E22929">
            <w:pPr>
              <w:tabs>
                <w:tab w:val="left" w:pos="0"/>
              </w:tabs>
              <w:jc w:val="center"/>
              <w:rPr>
                <w:snapToGrid w:val="0"/>
              </w:rPr>
            </w:pPr>
            <w:r w:rsidRPr="00E22929">
              <w:rPr>
                <w:snapToGrid w:val="0"/>
              </w:rPr>
              <w:t>43 784,87</w:t>
            </w:r>
          </w:p>
        </w:tc>
        <w:tc>
          <w:tcPr>
            <w:tcW w:w="1384" w:type="dxa"/>
            <w:tcBorders>
              <w:top w:val="nil"/>
              <w:left w:val="nil"/>
              <w:bottom w:val="single" w:sz="4" w:space="0" w:color="auto"/>
              <w:right w:val="single" w:sz="4" w:space="0" w:color="auto"/>
            </w:tcBorders>
            <w:shd w:val="clear" w:color="000000" w:fill="FFFFFF"/>
            <w:noWrap/>
            <w:vAlign w:val="center"/>
          </w:tcPr>
          <w:p w14:paraId="644B321A" w14:textId="77777777" w:rsidR="00E22929" w:rsidRPr="00E22929" w:rsidRDefault="00E22929" w:rsidP="00E22929">
            <w:pPr>
              <w:tabs>
                <w:tab w:val="left" w:pos="0"/>
              </w:tabs>
              <w:jc w:val="center"/>
              <w:rPr>
                <w:snapToGrid w:val="0"/>
              </w:rPr>
            </w:pPr>
            <w:r w:rsidRPr="00E22929">
              <w:rPr>
                <w:snapToGrid w:val="0"/>
              </w:rPr>
              <w:t>45 404,91</w:t>
            </w:r>
          </w:p>
        </w:tc>
        <w:tc>
          <w:tcPr>
            <w:tcW w:w="1384" w:type="dxa"/>
            <w:tcBorders>
              <w:top w:val="nil"/>
              <w:left w:val="nil"/>
              <w:bottom w:val="single" w:sz="4" w:space="0" w:color="auto"/>
              <w:right w:val="single" w:sz="4" w:space="0" w:color="auto"/>
            </w:tcBorders>
            <w:shd w:val="clear" w:color="000000" w:fill="FFFFFF"/>
            <w:noWrap/>
            <w:vAlign w:val="center"/>
          </w:tcPr>
          <w:p w14:paraId="33CE0BE7" w14:textId="77777777" w:rsidR="00E22929" w:rsidRPr="00E22929" w:rsidRDefault="00E22929" w:rsidP="00E22929">
            <w:pPr>
              <w:tabs>
                <w:tab w:val="left" w:pos="0"/>
              </w:tabs>
              <w:jc w:val="center"/>
              <w:rPr>
                <w:snapToGrid w:val="0"/>
              </w:rPr>
            </w:pPr>
            <w:r w:rsidRPr="00E22929">
              <w:rPr>
                <w:snapToGrid w:val="0"/>
              </w:rPr>
              <w:t>45 180,21</w:t>
            </w:r>
          </w:p>
        </w:tc>
        <w:tc>
          <w:tcPr>
            <w:tcW w:w="1381" w:type="dxa"/>
            <w:tcBorders>
              <w:top w:val="nil"/>
              <w:left w:val="nil"/>
              <w:bottom w:val="single" w:sz="4" w:space="0" w:color="auto"/>
              <w:right w:val="single" w:sz="4" w:space="0" w:color="auto"/>
            </w:tcBorders>
            <w:shd w:val="clear" w:color="000000" w:fill="FFFFFF"/>
            <w:noWrap/>
            <w:vAlign w:val="center"/>
          </w:tcPr>
          <w:p w14:paraId="02AB6B72" w14:textId="77777777" w:rsidR="00E22929" w:rsidRPr="00E22929" w:rsidRDefault="00E22929" w:rsidP="00E22929">
            <w:pPr>
              <w:tabs>
                <w:tab w:val="left" w:pos="0"/>
              </w:tabs>
              <w:jc w:val="center"/>
              <w:rPr>
                <w:snapToGrid w:val="0"/>
              </w:rPr>
            </w:pPr>
            <w:r w:rsidRPr="00E22929">
              <w:rPr>
                <w:snapToGrid w:val="0"/>
              </w:rPr>
              <w:t>1 395,34</w:t>
            </w:r>
          </w:p>
        </w:tc>
        <w:tc>
          <w:tcPr>
            <w:tcW w:w="1381" w:type="dxa"/>
            <w:tcBorders>
              <w:top w:val="nil"/>
              <w:left w:val="nil"/>
              <w:bottom w:val="single" w:sz="4" w:space="0" w:color="auto"/>
              <w:right w:val="single" w:sz="4" w:space="0" w:color="auto"/>
            </w:tcBorders>
            <w:shd w:val="clear" w:color="000000" w:fill="FFFFFF"/>
            <w:vAlign w:val="center"/>
          </w:tcPr>
          <w:p w14:paraId="0545B5AE" w14:textId="77777777" w:rsidR="00E22929" w:rsidRPr="00E22929" w:rsidRDefault="00E22929" w:rsidP="00E22929">
            <w:pPr>
              <w:tabs>
                <w:tab w:val="left" w:pos="0"/>
              </w:tabs>
              <w:jc w:val="center"/>
              <w:rPr>
                <w:snapToGrid w:val="0"/>
              </w:rPr>
            </w:pPr>
            <w:r w:rsidRPr="00E22929">
              <w:rPr>
                <w:snapToGrid w:val="0"/>
              </w:rPr>
              <w:t>3,19</w:t>
            </w:r>
          </w:p>
        </w:tc>
      </w:tr>
      <w:tr w:rsidR="00E22929" w:rsidRPr="00E22929" w14:paraId="64DA4832" w14:textId="77777777" w:rsidTr="00F20549">
        <w:trPr>
          <w:trHeight w:val="105"/>
        </w:trPr>
        <w:tc>
          <w:tcPr>
            <w:tcW w:w="486" w:type="dxa"/>
            <w:tcBorders>
              <w:top w:val="nil"/>
              <w:left w:val="single" w:sz="4" w:space="0" w:color="auto"/>
              <w:bottom w:val="single" w:sz="4" w:space="0" w:color="auto"/>
              <w:right w:val="single" w:sz="4" w:space="0" w:color="auto"/>
            </w:tcBorders>
            <w:shd w:val="clear" w:color="auto" w:fill="auto"/>
            <w:noWrap/>
            <w:vAlign w:val="center"/>
          </w:tcPr>
          <w:p w14:paraId="6030E5C3" w14:textId="77777777" w:rsidR="00E22929" w:rsidRPr="00E22929" w:rsidRDefault="00E22929" w:rsidP="00E22929">
            <w:pPr>
              <w:tabs>
                <w:tab w:val="left" w:pos="0"/>
              </w:tabs>
              <w:jc w:val="center"/>
              <w:rPr>
                <w:sz w:val="20"/>
                <w:szCs w:val="20"/>
              </w:rPr>
            </w:pPr>
            <w:r w:rsidRPr="00E22929">
              <w:rPr>
                <w:sz w:val="20"/>
                <w:szCs w:val="20"/>
              </w:rPr>
              <w:t>7</w:t>
            </w:r>
          </w:p>
        </w:tc>
        <w:tc>
          <w:tcPr>
            <w:tcW w:w="2325" w:type="dxa"/>
            <w:tcBorders>
              <w:top w:val="nil"/>
              <w:left w:val="nil"/>
              <w:bottom w:val="single" w:sz="4" w:space="0" w:color="auto"/>
              <w:right w:val="single" w:sz="4" w:space="0" w:color="auto"/>
            </w:tcBorders>
            <w:shd w:val="clear" w:color="auto" w:fill="auto"/>
            <w:vAlign w:val="center"/>
          </w:tcPr>
          <w:p w14:paraId="4EEB64A6" w14:textId="77777777" w:rsidR="00E22929" w:rsidRPr="00E22929" w:rsidRDefault="00E22929" w:rsidP="00E22929">
            <w:pPr>
              <w:tabs>
                <w:tab w:val="left" w:pos="0"/>
              </w:tabs>
              <w:rPr>
                <w:sz w:val="20"/>
                <w:szCs w:val="20"/>
              </w:rPr>
            </w:pPr>
            <w:r w:rsidRPr="00E22929">
              <w:rPr>
                <w:sz w:val="20"/>
                <w:szCs w:val="20"/>
              </w:rPr>
              <w:t>Расходы по сомнительным долгам</w:t>
            </w:r>
          </w:p>
        </w:tc>
        <w:tc>
          <w:tcPr>
            <w:tcW w:w="1264" w:type="dxa"/>
            <w:tcBorders>
              <w:top w:val="nil"/>
              <w:left w:val="nil"/>
              <w:bottom w:val="single" w:sz="4" w:space="0" w:color="auto"/>
              <w:right w:val="single" w:sz="4" w:space="0" w:color="auto"/>
            </w:tcBorders>
            <w:shd w:val="clear" w:color="000000" w:fill="FFFFFF"/>
            <w:noWrap/>
            <w:vAlign w:val="center"/>
          </w:tcPr>
          <w:p w14:paraId="378102FB" w14:textId="77777777" w:rsidR="00E22929" w:rsidRPr="00E22929" w:rsidRDefault="00E22929" w:rsidP="00E22929">
            <w:pPr>
              <w:tabs>
                <w:tab w:val="left" w:pos="0"/>
              </w:tabs>
              <w:jc w:val="center"/>
              <w:rPr>
                <w:snapToGrid w:val="0"/>
              </w:rPr>
            </w:pPr>
            <w:r w:rsidRPr="00E22929">
              <w:rPr>
                <w:snapToGrid w:val="0"/>
              </w:rPr>
              <w:t>2 619,61</w:t>
            </w:r>
          </w:p>
        </w:tc>
        <w:tc>
          <w:tcPr>
            <w:tcW w:w="1384" w:type="dxa"/>
            <w:tcBorders>
              <w:top w:val="nil"/>
              <w:left w:val="nil"/>
              <w:bottom w:val="single" w:sz="4" w:space="0" w:color="auto"/>
              <w:right w:val="single" w:sz="4" w:space="0" w:color="auto"/>
            </w:tcBorders>
            <w:shd w:val="clear" w:color="000000" w:fill="FFFFFF"/>
            <w:noWrap/>
            <w:vAlign w:val="center"/>
          </w:tcPr>
          <w:p w14:paraId="6B5C2661" w14:textId="77777777" w:rsidR="00E22929" w:rsidRPr="00E22929" w:rsidRDefault="00E22929" w:rsidP="00E22929">
            <w:pPr>
              <w:tabs>
                <w:tab w:val="left" w:pos="0"/>
              </w:tabs>
              <w:jc w:val="center"/>
              <w:rPr>
                <w:snapToGrid w:val="0"/>
              </w:rPr>
            </w:pPr>
            <w:r w:rsidRPr="00E22929">
              <w:rPr>
                <w:snapToGrid w:val="0"/>
              </w:rPr>
              <w:t>865,28</w:t>
            </w:r>
          </w:p>
        </w:tc>
        <w:tc>
          <w:tcPr>
            <w:tcW w:w="1384" w:type="dxa"/>
            <w:tcBorders>
              <w:top w:val="nil"/>
              <w:left w:val="nil"/>
              <w:bottom w:val="single" w:sz="4" w:space="0" w:color="auto"/>
              <w:right w:val="single" w:sz="4" w:space="0" w:color="auto"/>
            </w:tcBorders>
            <w:shd w:val="clear" w:color="000000" w:fill="FFFFFF"/>
            <w:noWrap/>
            <w:vAlign w:val="center"/>
          </w:tcPr>
          <w:p w14:paraId="49395737" w14:textId="77777777" w:rsidR="00E22929" w:rsidRPr="00E22929" w:rsidRDefault="00E22929" w:rsidP="00E22929">
            <w:pPr>
              <w:tabs>
                <w:tab w:val="left" w:pos="0"/>
              </w:tabs>
              <w:jc w:val="center"/>
              <w:rPr>
                <w:snapToGrid w:val="0"/>
              </w:rPr>
            </w:pPr>
            <w:r w:rsidRPr="00E22929">
              <w:rPr>
                <w:snapToGrid w:val="0"/>
              </w:rPr>
              <w:t>865,28</w:t>
            </w:r>
          </w:p>
        </w:tc>
        <w:tc>
          <w:tcPr>
            <w:tcW w:w="1381" w:type="dxa"/>
            <w:tcBorders>
              <w:top w:val="nil"/>
              <w:left w:val="nil"/>
              <w:bottom w:val="single" w:sz="4" w:space="0" w:color="auto"/>
              <w:right w:val="single" w:sz="4" w:space="0" w:color="auto"/>
            </w:tcBorders>
            <w:shd w:val="clear" w:color="000000" w:fill="FFFFFF"/>
            <w:noWrap/>
            <w:vAlign w:val="center"/>
          </w:tcPr>
          <w:p w14:paraId="37D3BC1D" w14:textId="77777777" w:rsidR="00E22929" w:rsidRPr="00E22929" w:rsidRDefault="00E22929" w:rsidP="00E22929">
            <w:pPr>
              <w:tabs>
                <w:tab w:val="left" w:pos="0"/>
              </w:tabs>
              <w:jc w:val="center"/>
              <w:rPr>
                <w:snapToGrid w:val="0"/>
              </w:rPr>
            </w:pPr>
            <w:r w:rsidRPr="00E22929">
              <w:rPr>
                <w:snapToGrid w:val="0"/>
              </w:rPr>
              <w:t>-1 754,33</w:t>
            </w:r>
          </w:p>
        </w:tc>
        <w:tc>
          <w:tcPr>
            <w:tcW w:w="1381" w:type="dxa"/>
            <w:tcBorders>
              <w:top w:val="nil"/>
              <w:left w:val="nil"/>
              <w:bottom w:val="single" w:sz="4" w:space="0" w:color="auto"/>
              <w:right w:val="single" w:sz="4" w:space="0" w:color="auto"/>
            </w:tcBorders>
            <w:shd w:val="clear" w:color="000000" w:fill="FFFFFF"/>
            <w:vAlign w:val="center"/>
          </w:tcPr>
          <w:p w14:paraId="50E463EC" w14:textId="77777777" w:rsidR="00E22929" w:rsidRPr="00E22929" w:rsidRDefault="00E22929" w:rsidP="00E22929">
            <w:pPr>
              <w:tabs>
                <w:tab w:val="left" w:pos="0"/>
              </w:tabs>
              <w:jc w:val="center"/>
              <w:rPr>
                <w:snapToGrid w:val="0"/>
              </w:rPr>
            </w:pPr>
            <w:r w:rsidRPr="00E22929">
              <w:rPr>
                <w:snapToGrid w:val="0"/>
              </w:rPr>
              <w:t>-66,97</w:t>
            </w:r>
          </w:p>
        </w:tc>
      </w:tr>
      <w:tr w:rsidR="00E22929" w:rsidRPr="00E22929" w14:paraId="6E56CFD2" w14:textId="77777777" w:rsidTr="00F20549">
        <w:trPr>
          <w:trHeight w:val="10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2510A2D9" w14:textId="77777777" w:rsidR="00E22929" w:rsidRPr="00E22929" w:rsidRDefault="00E22929" w:rsidP="00E22929">
            <w:pPr>
              <w:tabs>
                <w:tab w:val="left" w:pos="0"/>
              </w:tabs>
              <w:jc w:val="center"/>
              <w:rPr>
                <w:sz w:val="20"/>
                <w:szCs w:val="20"/>
              </w:rPr>
            </w:pPr>
            <w:r w:rsidRPr="00E22929">
              <w:rPr>
                <w:sz w:val="20"/>
                <w:szCs w:val="20"/>
              </w:rPr>
              <w:t>8</w:t>
            </w:r>
          </w:p>
        </w:tc>
        <w:tc>
          <w:tcPr>
            <w:tcW w:w="2325" w:type="dxa"/>
            <w:tcBorders>
              <w:top w:val="nil"/>
              <w:left w:val="nil"/>
              <w:bottom w:val="single" w:sz="4" w:space="0" w:color="auto"/>
              <w:right w:val="single" w:sz="4" w:space="0" w:color="auto"/>
            </w:tcBorders>
            <w:shd w:val="clear" w:color="auto" w:fill="auto"/>
            <w:vAlign w:val="center"/>
            <w:hideMark/>
          </w:tcPr>
          <w:p w14:paraId="0A441BE7" w14:textId="77777777" w:rsidR="00E22929" w:rsidRPr="00E22929" w:rsidRDefault="00E22929" w:rsidP="00E22929">
            <w:pPr>
              <w:tabs>
                <w:tab w:val="left" w:pos="0"/>
              </w:tabs>
              <w:rPr>
                <w:sz w:val="20"/>
                <w:szCs w:val="20"/>
              </w:rPr>
            </w:pPr>
            <w:r w:rsidRPr="00E22929">
              <w:rPr>
                <w:sz w:val="20"/>
                <w:szCs w:val="20"/>
              </w:rPr>
              <w:t>Неподконтрольные расходы, без учета налога на прибыль</w:t>
            </w:r>
          </w:p>
        </w:tc>
        <w:tc>
          <w:tcPr>
            <w:tcW w:w="1264" w:type="dxa"/>
            <w:tcBorders>
              <w:top w:val="nil"/>
              <w:left w:val="nil"/>
              <w:bottom w:val="single" w:sz="4" w:space="0" w:color="auto"/>
              <w:right w:val="single" w:sz="4" w:space="0" w:color="auto"/>
            </w:tcBorders>
            <w:shd w:val="clear" w:color="000000" w:fill="FFFFFF"/>
            <w:noWrap/>
            <w:vAlign w:val="center"/>
          </w:tcPr>
          <w:p w14:paraId="71EF21D1" w14:textId="77777777" w:rsidR="00E22929" w:rsidRPr="00E22929" w:rsidRDefault="00E22929" w:rsidP="00E22929">
            <w:pPr>
              <w:tabs>
                <w:tab w:val="left" w:pos="0"/>
              </w:tabs>
              <w:jc w:val="center"/>
              <w:rPr>
                <w:snapToGrid w:val="0"/>
              </w:rPr>
            </w:pPr>
            <w:r w:rsidRPr="00E22929">
              <w:rPr>
                <w:snapToGrid w:val="0"/>
              </w:rPr>
              <w:t>55 572,90</w:t>
            </w:r>
          </w:p>
        </w:tc>
        <w:tc>
          <w:tcPr>
            <w:tcW w:w="1384" w:type="dxa"/>
            <w:tcBorders>
              <w:top w:val="nil"/>
              <w:left w:val="nil"/>
              <w:bottom w:val="single" w:sz="4" w:space="0" w:color="auto"/>
              <w:right w:val="single" w:sz="4" w:space="0" w:color="auto"/>
            </w:tcBorders>
            <w:shd w:val="clear" w:color="000000" w:fill="FFFFFF"/>
            <w:noWrap/>
            <w:vAlign w:val="center"/>
          </w:tcPr>
          <w:p w14:paraId="7DF131E7" w14:textId="77777777" w:rsidR="00E22929" w:rsidRPr="00E22929" w:rsidRDefault="00E22929" w:rsidP="00E22929">
            <w:pPr>
              <w:tabs>
                <w:tab w:val="left" w:pos="0"/>
              </w:tabs>
              <w:jc w:val="center"/>
              <w:rPr>
                <w:snapToGrid w:val="0"/>
              </w:rPr>
            </w:pPr>
            <w:r w:rsidRPr="00E22929">
              <w:rPr>
                <w:snapToGrid w:val="0"/>
              </w:rPr>
              <w:t>60 383,50</w:t>
            </w:r>
          </w:p>
        </w:tc>
        <w:tc>
          <w:tcPr>
            <w:tcW w:w="1384" w:type="dxa"/>
            <w:tcBorders>
              <w:top w:val="nil"/>
              <w:left w:val="nil"/>
              <w:bottom w:val="single" w:sz="4" w:space="0" w:color="auto"/>
              <w:right w:val="single" w:sz="4" w:space="0" w:color="auto"/>
            </w:tcBorders>
            <w:shd w:val="clear" w:color="000000" w:fill="FFFFFF"/>
            <w:noWrap/>
            <w:vAlign w:val="center"/>
          </w:tcPr>
          <w:p w14:paraId="2914692D" w14:textId="77777777" w:rsidR="00E22929" w:rsidRPr="00E22929" w:rsidRDefault="00E22929" w:rsidP="00E22929">
            <w:pPr>
              <w:tabs>
                <w:tab w:val="left" w:pos="0"/>
              </w:tabs>
              <w:jc w:val="center"/>
              <w:rPr>
                <w:snapToGrid w:val="0"/>
              </w:rPr>
            </w:pPr>
            <w:r w:rsidRPr="00E22929">
              <w:rPr>
                <w:snapToGrid w:val="0"/>
              </w:rPr>
              <w:t>49 217,08</w:t>
            </w:r>
          </w:p>
        </w:tc>
        <w:tc>
          <w:tcPr>
            <w:tcW w:w="1381" w:type="dxa"/>
            <w:tcBorders>
              <w:top w:val="nil"/>
              <w:left w:val="nil"/>
              <w:bottom w:val="single" w:sz="4" w:space="0" w:color="auto"/>
              <w:right w:val="single" w:sz="4" w:space="0" w:color="auto"/>
            </w:tcBorders>
            <w:shd w:val="clear" w:color="000000" w:fill="FFFFFF"/>
            <w:noWrap/>
            <w:vAlign w:val="center"/>
          </w:tcPr>
          <w:p w14:paraId="0F139960" w14:textId="77777777" w:rsidR="00E22929" w:rsidRPr="00E22929" w:rsidRDefault="00E22929" w:rsidP="00E22929">
            <w:pPr>
              <w:tabs>
                <w:tab w:val="left" w:pos="0"/>
              </w:tabs>
              <w:jc w:val="center"/>
              <w:rPr>
                <w:snapToGrid w:val="0"/>
              </w:rPr>
            </w:pPr>
            <w:r w:rsidRPr="00E22929">
              <w:rPr>
                <w:snapToGrid w:val="0"/>
              </w:rPr>
              <w:t>-6 355,82</w:t>
            </w:r>
          </w:p>
        </w:tc>
        <w:tc>
          <w:tcPr>
            <w:tcW w:w="1381" w:type="dxa"/>
            <w:tcBorders>
              <w:top w:val="nil"/>
              <w:left w:val="nil"/>
              <w:bottom w:val="single" w:sz="4" w:space="0" w:color="auto"/>
              <w:right w:val="single" w:sz="4" w:space="0" w:color="auto"/>
            </w:tcBorders>
            <w:shd w:val="clear" w:color="000000" w:fill="FFFFFF"/>
            <w:vAlign w:val="center"/>
          </w:tcPr>
          <w:p w14:paraId="7DEFA9EC" w14:textId="77777777" w:rsidR="00E22929" w:rsidRPr="00E22929" w:rsidRDefault="00E22929" w:rsidP="00E22929">
            <w:pPr>
              <w:tabs>
                <w:tab w:val="left" w:pos="0"/>
              </w:tabs>
              <w:jc w:val="center"/>
              <w:rPr>
                <w:snapToGrid w:val="0"/>
              </w:rPr>
            </w:pPr>
            <w:r w:rsidRPr="00E22929">
              <w:rPr>
                <w:snapToGrid w:val="0"/>
              </w:rPr>
              <w:t>-11,18</w:t>
            </w:r>
          </w:p>
        </w:tc>
      </w:tr>
      <w:tr w:rsidR="00E22929" w:rsidRPr="00E22929" w14:paraId="0114AFD2" w14:textId="77777777" w:rsidTr="00F20549">
        <w:trPr>
          <w:trHeight w:val="10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36FACB1" w14:textId="77777777" w:rsidR="00E22929" w:rsidRPr="00E22929" w:rsidRDefault="00E22929" w:rsidP="00E22929">
            <w:pPr>
              <w:tabs>
                <w:tab w:val="left" w:pos="0"/>
              </w:tabs>
              <w:jc w:val="center"/>
              <w:rPr>
                <w:sz w:val="20"/>
                <w:szCs w:val="20"/>
              </w:rPr>
            </w:pPr>
            <w:r w:rsidRPr="00E22929">
              <w:rPr>
                <w:sz w:val="20"/>
                <w:szCs w:val="20"/>
              </w:rPr>
              <w:t>9</w:t>
            </w:r>
          </w:p>
        </w:tc>
        <w:tc>
          <w:tcPr>
            <w:tcW w:w="2325" w:type="dxa"/>
            <w:tcBorders>
              <w:top w:val="nil"/>
              <w:left w:val="nil"/>
              <w:bottom w:val="single" w:sz="4" w:space="0" w:color="auto"/>
              <w:right w:val="single" w:sz="4" w:space="0" w:color="auto"/>
            </w:tcBorders>
            <w:shd w:val="clear" w:color="auto" w:fill="auto"/>
            <w:vAlign w:val="center"/>
            <w:hideMark/>
          </w:tcPr>
          <w:p w14:paraId="3E40D074" w14:textId="77777777" w:rsidR="00E22929" w:rsidRPr="00E22929" w:rsidRDefault="00E22929" w:rsidP="00E22929">
            <w:pPr>
              <w:tabs>
                <w:tab w:val="left" w:pos="0"/>
              </w:tabs>
              <w:rPr>
                <w:sz w:val="20"/>
                <w:szCs w:val="20"/>
              </w:rPr>
            </w:pPr>
            <w:r w:rsidRPr="00E22929">
              <w:rPr>
                <w:sz w:val="20"/>
                <w:szCs w:val="20"/>
              </w:rPr>
              <w:t>Налог на прибыль</w:t>
            </w:r>
          </w:p>
        </w:tc>
        <w:tc>
          <w:tcPr>
            <w:tcW w:w="1264" w:type="dxa"/>
            <w:tcBorders>
              <w:top w:val="nil"/>
              <w:left w:val="nil"/>
              <w:bottom w:val="single" w:sz="4" w:space="0" w:color="auto"/>
              <w:right w:val="single" w:sz="4" w:space="0" w:color="auto"/>
            </w:tcBorders>
            <w:shd w:val="clear" w:color="000000" w:fill="FFFFFF"/>
            <w:noWrap/>
            <w:vAlign w:val="center"/>
          </w:tcPr>
          <w:p w14:paraId="5789B6EC" w14:textId="77777777" w:rsidR="00E22929" w:rsidRPr="00E22929" w:rsidRDefault="00E22929" w:rsidP="00E22929">
            <w:pPr>
              <w:tabs>
                <w:tab w:val="left" w:pos="0"/>
              </w:tabs>
              <w:jc w:val="center"/>
              <w:rPr>
                <w:snapToGrid w:val="0"/>
              </w:rPr>
            </w:pPr>
            <w:r w:rsidRPr="00E22929">
              <w:rPr>
                <w:snapToGrid w:val="0"/>
              </w:rPr>
              <w:t>0</w:t>
            </w:r>
          </w:p>
        </w:tc>
        <w:tc>
          <w:tcPr>
            <w:tcW w:w="1384" w:type="dxa"/>
            <w:tcBorders>
              <w:top w:val="nil"/>
              <w:left w:val="nil"/>
              <w:bottom w:val="single" w:sz="4" w:space="0" w:color="auto"/>
              <w:right w:val="single" w:sz="4" w:space="0" w:color="auto"/>
            </w:tcBorders>
            <w:shd w:val="clear" w:color="000000" w:fill="FFFFFF"/>
            <w:noWrap/>
            <w:vAlign w:val="center"/>
          </w:tcPr>
          <w:p w14:paraId="593B7232" w14:textId="77777777" w:rsidR="00E22929" w:rsidRPr="00E22929" w:rsidRDefault="00E22929" w:rsidP="00E22929">
            <w:pPr>
              <w:tabs>
                <w:tab w:val="left" w:pos="0"/>
              </w:tabs>
              <w:jc w:val="center"/>
              <w:rPr>
                <w:snapToGrid w:val="0"/>
              </w:rPr>
            </w:pPr>
            <w:r w:rsidRPr="00E22929">
              <w:rPr>
                <w:snapToGrid w:val="0"/>
              </w:rPr>
              <w:t>0</w:t>
            </w:r>
          </w:p>
        </w:tc>
        <w:tc>
          <w:tcPr>
            <w:tcW w:w="1384" w:type="dxa"/>
            <w:tcBorders>
              <w:top w:val="nil"/>
              <w:left w:val="nil"/>
              <w:bottom w:val="single" w:sz="4" w:space="0" w:color="auto"/>
              <w:right w:val="single" w:sz="4" w:space="0" w:color="auto"/>
            </w:tcBorders>
            <w:shd w:val="clear" w:color="000000" w:fill="FFFFFF"/>
            <w:noWrap/>
            <w:vAlign w:val="center"/>
          </w:tcPr>
          <w:p w14:paraId="5898C8AC" w14:textId="77777777" w:rsidR="00E22929" w:rsidRPr="00E22929" w:rsidRDefault="00E22929" w:rsidP="00E22929">
            <w:pPr>
              <w:tabs>
                <w:tab w:val="left" w:pos="0"/>
              </w:tabs>
              <w:jc w:val="center"/>
              <w:rPr>
                <w:snapToGrid w:val="0"/>
              </w:rPr>
            </w:pPr>
            <w:r w:rsidRPr="00E22929">
              <w:rPr>
                <w:snapToGrid w:val="0"/>
              </w:rPr>
              <w:t>0</w:t>
            </w:r>
          </w:p>
        </w:tc>
        <w:tc>
          <w:tcPr>
            <w:tcW w:w="1381" w:type="dxa"/>
            <w:tcBorders>
              <w:top w:val="nil"/>
              <w:left w:val="nil"/>
              <w:bottom w:val="single" w:sz="4" w:space="0" w:color="auto"/>
              <w:right w:val="single" w:sz="4" w:space="0" w:color="auto"/>
            </w:tcBorders>
            <w:shd w:val="clear" w:color="000000" w:fill="FFFFFF"/>
            <w:noWrap/>
            <w:vAlign w:val="center"/>
          </w:tcPr>
          <w:p w14:paraId="78574686" w14:textId="77777777" w:rsidR="00E22929" w:rsidRPr="00E22929" w:rsidRDefault="00E22929" w:rsidP="00E22929">
            <w:pPr>
              <w:tabs>
                <w:tab w:val="left" w:pos="0"/>
              </w:tabs>
              <w:jc w:val="center"/>
              <w:rPr>
                <w:snapToGrid w:val="0"/>
              </w:rPr>
            </w:pPr>
            <w:r w:rsidRPr="00E22929">
              <w:rPr>
                <w:snapToGrid w:val="0"/>
              </w:rPr>
              <w:t>0</w:t>
            </w:r>
          </w:p>
        </w:tc>
        <w:tc>
          <w:tcPr>
            <w:tcW w:w="1381" w:type="dxa"/>
            <w:tcBorders>
              <w:top w:val="nil"/>
              <w:left w:val="nil"/>
              <w:bottom w:val="single" w:sz="4" w:space="0" w:color="auto"/>
              <w:right w:val="single" w:sz="4" w:space="0" w:color="auto"/>
            </w:tcBorders>
            <w:shd w:val="clear" w:color="000000" w:fill="FFFFFF"/>
            <w:vAlign w:val="center"/>
          </w:tcPr>
          <w:p w14:paraId="47396CEE" w14:textId="77777777" w:rsidR="00E22929" w:rsidRPr="00E22929" w:rsidRDefault="00E22929" w:rsidP="00E22929">
            <w:pPr>
              <w:tabs>
                <w:tab w:val="left" w:pos="0"/>
              </w:tabs>
              <w:jc w:val="center"/>
              <w:rPr>
                <w:snapToGrid w:val="0"/>
              </w:rPr>
            </w:pPr>
            <w:r w:rsidRPr="00E22929">
              <w:rPr>
                <w:snapToGrid w:val="0"/>
              </w:rPr>
              <w:t>0</w:t>
            </w:r>
          </w:p>
        </w:tc>
      </w:tr>
      <w:tr w:rsidR="00E22929" w:rsidRPr="00E22929" w14:paraId="4248E3C8" w14:textId="77777777" w:rsidTr="00F20549">
        <w:trPr>
          <w:trHeight w:val="10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1A9B819" w14:textId="77777777" w:rsidR="00E22929" w:rsidRPr="00E22929" w:rsidRDefault="00E22929" w:rsidP="00E22929">
            <w:pPr>
              <w:tabs>
                <w:tab w:val="left" w:pos="0"/>
              </w:tabs>
              <w:jc w:val="center"/>
              <w:rPr>
                <w:sz w:val="20"/>
                <w:szCs w:val="20"/>
              </w:rPr>
            </w:pPr>
            <w:r w:rsidRPr="00E22929">
              <w:rPr>
                <w:sz w:val="20"/>
                <w:szCs w:val="20"/>
              </w:rPr>
              <w:t>10</w:t>
            </w:r>
          </w:p>
        </w:tc>
        <w:tc>
          <w:tcPr>
            <w:tcW w:w="2325" w:type="dxa"/>
            <w:tcBorders>
              <w:top w:val="nil"/>
              <w:left w:val="nil"/>
              <w:bottom w:val="single" w:sz="4" w:space="0" w:color="auto"/>
              <w:right w:val="single" w:sz="4" w:space="0" w:color="auto"/>
            </w:tcBorders>
            <w:shd w:val="clear" w:color="auto" w:fill="auto"/>
            <w:vAlign w:val="center"/>
            <w:hideMark/>
          </w:tcPr>
          <w:p w14:paraId="37086263" w14:textId="77777777" w:rsidR="00E22929" w:rsidRPr="00E22929" w:rsidRDefault="00E22929" w:rsidP="00E22929">
            <w:pPr>
              <w:tabs>
                <w:tab w:val="left" w:pos="0"/>
              </w:tabs>
              <w:rPr>
                <w:sz w:val="20"/>
                <w:szCs w:val="20"/>
              </w:rPr>
            </w:pPr>
            <w:r w:rsidRPr="00E22929">
              <w:rPr>
                <w:sz w:val="20"/>
                <w:szCs w:val="20"/>
              </w:rPr>
              <w:t>ИТОГО неподконтрольные расходы</w:t>
            </w:r>
          </w:p>
        </w:tc>
        <w:tc>
          <w:tcPr>
            <w:tcW w:w="1264" w:type="dxa"/>
            <w:tcBorders>
              <w:top w:val="nil"/>
              <w:left w:val="nil"/>
              <w:bottom w:val="single" w:sz="4" w:space="0" w:color="auto"/>
              <w:right w:val="single" w:sz="4" w:space="0" w:color="auto"/>
            </w:tcBorders>
            <w:shd w:val="clear" w:color="000000" w:fill="FFFFFF"/>
            <w:noWrap/>
            <w:vAlign w:val="center"/>
          </w:tcPr>
          <w:p w14:paraId="57B343FF" w14:textId="77777777" w:rsidR="00E22929" w:rsidRPr="00E22929" w:rsidRDefault="00E22929" w:rsidP="00E22929">
            <w:pPr>
              <w:rPr>
                <w:snapToGrid w:val="0"/>
              </w:rPr>
            </w:pPr>
            <w:r w:rsidRPr="00E22929">
              <w:rPr>
                <w:snapToGrid w:val="0"/>
              </w:rPr>
              <w:t>55 572,90</w:t>
            </w:r>
          </w:p>
        </w:tc>
        <w:tc>
          <w:tcPr>
            <w:tcW w:w="1384" w:type="dxa"/>
            <w:tcBorders>
              <w:top w:val="nil"/>
              <w:left w:val="nil"/>
              <w:bottom w:val="single" w:sz="4" w:space="0" w:color="auto"/>
              <w:right w:val="single" w:sz="4" w:space="0" w:color="auto"/>
            </w:tcBorders>
            <w:shd w:val="clear" w:color="000000" w:fill="FFFFFF"/>
            <w:noWrap/>
            <w:vAlign w:val="center"/>
          </w:tcPr>
          <w:p w14:paraId="13446F7F" w14:textId="77777777" w:rsidR="00E22929" w:rsidRPr="00E22929" w:rsidRDefault="00E22929" w:rsidP="00E22929">
            <w:pPr>
              <w:tabs>
                <w:tab w:val="left" w:pos="0"/>
              </w:tabs>
              <w:jc w:val="center"/>
              <w:rPr>
                <w:snapToGrid w:val="0"/>
              </w:rPr>
            </w:pPr>
            <w:r w:rsidRPr="00E22929">
              <w:rPr>
                <w:snapToGrid w:val="0"/>
              </w:rPr>
              <w:t>60 382,61</w:t>
            </w:r>
          </w:p>
        </w:tc>
        <w:tc>
          <w:tcPr>
            <w:tcW w:w="1384" w:type="dxa"/>
            <w:tcBorders>
              <w:top w:val="nil"/>
              <w:left w:val="nil"/>
              <w:bottom w:val="single" w:sz="4" w:space="0" w:color="auto"/>
              <w:right w:val="single" w:sz="4" w:space="0" w:color="auto"/>
            </w:tcBorders>
            <w:shd w:val="clear" w:color="000000" w:fill="FFFFFF"/>
            <w:noWrap/>
            <w:vAlign w:val="center"/>
          </w:tcPr>
          <w:p w14:paraId="43761728" w14:textId="77777777" w:rsidR="00E22929" w:rsidRPr="00E22929" w:rsidRDefault="00E22929" w:rsidP="00E22929">
            <w:pPr>
              <w:tabs>
                <w:tab w:val="left" w:pos="0"/>
              </w:tabs>
              <w:jc w:val="center"/>
              <w:rPr>
                <w:snapToGrid w:val="0"/>
              </w:rPr>
            </w:pPr>
            <w:r w:rsidRPr="00E22929">
              <w:rPr>
                <w:snapToGrid w:val="0"/>
              </w:rPr>
              <w:t>49 217,08</w:t>
            </w:r>
          </w:p>
        </w:tc>
        <w:tc>
          <w:tcPr>
            <w:tcW w:w="1381" w:type="dxa"/>
            <w:tcBorders>
              <w:top w:val="nil"/>
              <w:left w:val="nil"/>
              <w:bottom w:val="single" w:sz="4" w:space="0" w:color="auto"/>
              <w:right w:val="single" w:sz="4" w:space="0" w:color="auto"/>
            </w:tcBorders>
            <w:shd w:val="clear" w:color="000000" w:fill="FFFFFF"/>
            <w:noWrap/>
            <w:vAlign w:val="center"/>
          </w:tcPr>
          <w:p w14:paraId="24631FF7" w14:textId="77777777" w:rsidR="00E22929" w:rsidRPr="00E22929" w:rsidRDefault="00E22929" w:rsidP="00E22929">
            <w:pPr>
              <w:jc w:val="center"/>
              <w:rPr>
                <w:szCs w:val="20"/>
              </w:rPr>
            </w:pPr>
            <w:r w:rsidRPr="00E22929">
              <w:rPr>
                <w:szCs w:val="20"/>
              </w:rPr>
              <w:t>-6 355,82</w:t>
            </w:r>
          </w:p>
        </w:tc>
        <w:tc>
          <w:tcPr>
            <w:tcW w:w="1381" w:type="dxa"/>
            <w:tcBorders>
              <w:top w:val="nil"/>
              <w:left w:val="nil"/>
              <w:bottom w:val="single" w:sz="4" w:space="0" w:color="auto"/>
              <w:right w:val="single" w:sz="4" w:space="0" w:color="auto"/>
            </w:tcBorders>
            <w:shd w:val="clear" w:color="000000" w:fill="FFFFFF"/>
            <w:vAlign w:val="center"/>
          </w:tcPr>
          <w:p w14:paraId="09CE16AF" w14:textId="77777777" w:rsidR="00E22929" w:rsidRPr="00E22929" w:rsidRDefault="00E22929" w:rsidP="00E22929">
            <w:pPr>
              <w:jc w:val="center"/>
              <w:rPr>
                <w:szCs w:val="20"/>
              </w:rPr>
            </w:pPr>
            <w:r w:rsidRPr="00E22929">
              <w:rPr>
                <w:szCs w:val="20"/>
              </w:rPr>
              <w:t>-11,44</w:t>
            </w:r>
          </w:p>
        </w:tc>
      </w:tr>
    </w:tbl>
    <w:p w14:paraId="01574FF1" w14:textId="77777777" w:rsidR="00E22929" w:rsidRPr="00E22929" w:rsidRDefault="00E22929" w:rsidP="00E22929">
      <w:pPr>
        <w:ind w:right="142" w:firstLine="709"/>
        <w:rPr>
          <w:bCs/>
          <w:snapToGrid w:val="0"/>
          <w:sz w:val="22"/>
          <w:szCs w:val="22"/>
        </w:rPr>
      </w:pPr>
    </w:p>
    <w:p w14:paraId="0DA293B1" w14:textId="77777777" w:rsidR="00E22929" w:rsidRPr="00E22929" w:rsidRDefault="00E22929" w:rsidP="00E22929">
      <w:pPr>
        <w:keepNext/>
        <w:ind w:left="1457" w:right="142" w:hanging="360"/>
        <w:jc w:val="center"/>
        <w:outlineLvl w:val="2"/>
        <w:rPr>
          <w:rFonts w:cs="Arial"/>
          <w:b/>
          <w:bCs/>
          <w:sz w:val="28"/>
          <w:szCs w:val="26"/>
          <w:lang w:eastAsia="en-US"/>
        </w:rPr>
      </w:pPr>
      <w:r w:rsidRPr="00E22929">
        <w:rPr>
          <w:rFonts w:cs="Arial"/>
          <w:b/>
          <w:bCs/>
          <w:sz w:val="28"/>
          <w:szCs w:val="26"/>
          <w:lang w:eastAsia="en-US"/>
        </w:rPr>
        <w:t>Расчет расходов на приобретение энергетических ресурсов, холодной воды и теплоносителя.</w:t>
      </w:r>
    </w:p>
    <w:p w14:paraId="31089730" w14:textId="77777777" w:rsidR="00E22929" w:rsidRPr="00E22929" w:rsidRDefault="00E22929" w:rsidP="00E22929">
      <w:pPr>
        <w:rPr>
          <w:snapToGrid w:val="0"/>
          <w:sz w:val="28"/>
          <w:szCs w:val="28"/>
          <w:lang w:eastAsia="en-US"/>
        </w:rPr>
      </w:pPr>
    </w:p>
    <w:p w14:paraId="319CE005" w14:textId="77777777" w:rsidR="00E22929" w:rsidRPr="00E22929" w:rsidRDefault="00E22929" w:rsidP="00E22929">
      <w:pPr>
        <w:ind w:right="142" w:firstLine="709"/>
        <w:jc w:val="both"/>
        <w:rPr>
          <w:sz w:val="28"/>
          <w:szCs w:val="28"/>
        </w:rPr>
      </w:pPr>
      <w:r w:rsidRPr="00E22929">
        <w:rPr>
          <w:sz w:val="28"/>
          <w:szCs w:val="28"/>
        </w:rPr>
        <w:t>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6A4AFE43" w14:textId="77777777" w:rsidR="00E22929" w:rsidRPr="00E22929" w:rsidRDefault="00E22929" w:rsidP="00E22929">
      <w:pPr>
        <w:ind w:right="142" w:firstLine="709"/>
        <w:jc w:val="both"/>
        <w:rPr>
          <w:sz w:val="28"/>
          <w:szCs w:val="28"/>
        </w:rPr>
      </w:pPr>
    </w:p>
    <w:p w14:paraId="3B7D411A" w14:textId="77777777" w:rsidR="00E22929" w:rsidRPr="00E22929" w:rsidRDefault="00E22929" w:rsidP="00E22929">
      <w:pPr>
        <w:jc w:val="center"/>
        <w:rPr>
          <w:b/>
          <w:bCs/>
          <w:snapToGrid w:val="0"/>
          <w:sz w:val="28"/>
          <w:szCs w:val="28"/>
        </w:rPr>
      </w:pPr>
      <w:bookmarkStart w:id="17" w:name="_Toc24891732"/>
      <w:bookmarkStart w:id="18" w:name="_Toc21094955"/>
      <w:bookmarkEnd w:id="7"/>
      <w:r w:rsidRPr="00E22929">
        <w:rPr>
          <w:b/>
          <w:bCs/>
          <w:snapToGrid w:val="0"/>
          <w:sz w:val="28"/>
          <w:szCs w:val="28"/>
        </w:rPr>
        <w:t>8.1. Расходы на топливо</w:t>
      </w:r>
      <w:bookmarkEnd w:id="17"/>
    </w:p>
    <w:p w14:paraId="4F37602E" w14:textId="77777777" w:rsidR="00E22929" w:rsidRPr="00E22929" w:rsidRDefault="00E22929" w:rsidP="00E22929">
      <w:pPr>
        <w:ind w:firstLine="720"/>
        <w:jc w:val="both"/>
        <w:rPr>
          <w:snapToGrid w:val="0"/>
          <w:sz w:val="28"/>
          <w:szCs w:val="28"/>
        </w:rPr>
      </w:pPr>
    </w:p>
    <w:p w14:paraId="1A71A778"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 </w:t>
      </w:r>
    </w:p>
    <w:p w14:paraId="15326982"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1) удельный расход топлива на производство 1 Гкал тепловой энергии; </w:t>
      </w:r>
    </w:p>
    <w:p w14:paraId="4A065B92"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2) плановая (расчетная) цена на топливо с учетом затрат на его доставку и хранение; </w:t>
      </w:r>
    </w:p>
    <w:p w14:paraId="70F3C47B"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3) расчетный объем отпуска тепловой энергии, поставляемой с коллекторов источника тепловой энергии.</w:t>
      </w:r>
    </w:p>
    <w:p w14:paraId="52C597B9"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При этом плановая (расчетная) цена на топливо в силу пункта 37 Основ ценообразования определяется органом регулирования в соответствии с пунктом 28 Основ ценообразования, согласно подпунктам а), б), в) которого </w:t>
      </w:r>
      <w:r w:rsidRPr="00E22929">
        <w:rPr>
          <w:snapToGrid w:val="0"/>
          <w:sz w:val="28"/>
          <w:szCs w:val="28"/>
        </w:rPr>
        <w:lastRenderedPageBreak/>
        <w:t xml:space="preserve">используются источники информации о ценах (тарифах) и расходах, в следующем порядке: </w:t>
      </w:r>
    </w:p>
    <w:p w14:paraId="015A638F"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 </w:t>
      </w:r>
    </w:p>
    <w:p w14:paraId="03AA2624"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б) цены, установленные в договорах, заключенных в результате проведения торгов; </w:t>
      </w:r>
    </w:p>
    <w:p w14:paraId="3185E79B"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w:t>
      </w:r>
    </w:p>
    <w:p w14:paraId="7912F0F1"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(в среднем за год к предыдущему году); цены на природный газ; 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 динамика цен (тарифов) на товары (услуги) (в среднем за год к предыдущему году).</w:t>
      </w:r>
    </w:p>
    <w:p w14:paraId="66B240FA"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МКП «КТВС НМР» эксплуатируются 18 котельных, работающих на угле марки Д и одна газовая котельная.</w:t>
      </w:r>
    </w:p>
    <w:p w14:paraId="5F739CF2"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Предприятием заявлены расходы на котельное топливо на 2024 год в сумме 107 406,20 тыс. руб., в том числе на газ – 23 765,22 тыс. руб., и – 83 640,98 тыс. руб. на уголь каменный марки Д. </w:t>
      </w:r>
    </w:p>
    <w:p w14:paraId="7158DFDB"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В обоснование расходов на газ предприятием представлены: </w:t>
      </w:r>
    </w:p>
    <w:p w14:paraId="7990BCA1"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договор поставки газа от 26.11.2021 № 21-5-0501/1/21/ЭР-002/21, от 01.09.2022 № 21-5-05/01/23/ЭР-001/23 с ООО «Газпром межрегионгаз Кемерово», (</w:t>
      </w:r>
      <w:hyperlink r:id="rId15" w:history="1">
        <w:r w:rsidRPr="00E22929">
          <w:rPr>
            <w:snapToGrid w:val="0"/>
            <w:sz w:val="28"/>
            <w:szCs w:val="28"/>
            <w:u w:val="single"/>
          </w:rPr>
          <w:t>https://zakupki.gov.ru/epz/order/notice/notice223/common-info.html</w:t>
        </w:r>
      </w:hyperlink>
      <w:r w:rsidRPr="00E22929">
        <w:rPr>
          <w:snapToGrid w:val="0"/>
          <w:sz w:val="28"/>
          <w:szCs w:val="28"/>
        </w:rPr>
        <w:t>? noticeInfoId=14484367 ) (раздел 11);</w:t>
      </w:r>
    </w:p>
    <w:p w14:paraId="40A1783B"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расчет средневзвешенной низшей теплоты сгорания газа за 2022 год (раздел 11),</w:t>
      </w:r>
    </w:p>
    <w:p w14:paraId="0D8E4023"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паспорт качества газа горючего природного за 2022 год (раздел 11);</w:t>
      </w:r>
    </w:p>
    <w:p w14:paraId="253F23E2"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физические и ценовые показатели МКП «КТВС НМР» на 2024 год,</w:t>
      </w:r>
    </w:p>
    <w:p w14:paraId="02504C2E"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Приказ ФАС № 828/22 от 16.11.2022 «Об утверждении тарифов на услуги по транспортировке газа ООО «СибГазификация»…» (раздел 11);</w:t>
      </w:r>
    </w:p>
    <w:p w14:paraId="5D87213A"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расчет расхода топлива Приложение 4.4 (раздел 40, 54);</w:t>
      </w:r>
    </w:p>
    <w:p w14:paraId="2412A7D5"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ОСВ по сч. 60 за 2022 год, в разрезе контрагентов по статье затрат «Газ» (раздел 11),</w:t>
      </w:r>
    </w:p>
    <w:p w14:paraId="7ABD6739"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счет-фактуры на поставку газа за 2022 год (раздел 11),</w:t>
      </w:r>
    </w:p>
    <w:p w14:paraId="4F2DF589"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lastRenderedPageBreak/>
        <w:t>- расчет расходов на транспортировку газа и техническое обслуживание сетей газопотребления п. Металлургов на 2024 год (раздел 11);</w:t>
      </w:r>
    </w:p>
    <w:p w14:paraId="31315E1D"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договор на техническое обслуживание и ремонт от 01.07.2022 №07/2022/РУ-111/22 с ООО «ГТС» (раздел 11);</w:t>
      </w:r>
    </w:p>
    <w:p w14:paraId="4DF4541A"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счет-фактуры за услуги ООО «СГ» за 2022 год (раздел 11);</w:t>
      </w:r>
    </w:p>
    <w:p w14:paraId="314B53EB"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договор воу по транспортировке газа с ООО «СибГазификация» №5/2/22/РУ-019/23 от 22.12.2022 (раздел 11);</w:t>
      </w:r>
    </w:p>
    <w:p w14:paraId="31DF3C7B"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плановый расход газа по МКП «КТВС НМР» на 2024 год (раздел 11).</w:t>
      </w:r>
    </w:p>
    <w:p w14:paraId="5C2019EB"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Экспертами произведен анализ экономической обоснованности затрат предприятия по статье, в соответствии с Основами ценообразования.</w:t>
      </w:r>
    </w:p>
    <w:p w14:paraId="568F210A"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Объем потребления котельного топлива, требуемый при производстве тепловой энергии, рассчитан исходя из удельного расхода условного топлива, принятого на основании результатов экспертизы технических нормативов на 2024 год, в соответствии с приказами Минэнерго РФ от 30.12.2008 № 323 (на отпуск тепла в сеть), в размере – 161,5 кг.у.т./Гкал (постановление Региональной энергетической комиссии Кузбасса № 227 от 02.11.2023) и теплового эквивалента в размере – 1,129, согласно низшей объемной теплоты сгорания природного газа 7 900 ккал/куб.м. </w:t>
      </w:r>
    </w:p>
    <w:p w14:paraId="4BF36036"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Расчетный объем натурального топлива составит – 3 503,86 тыс. м³ газа.</w:t>
      </w:r>
    </w:p>
    <w:p w14:paraId="52BEE0D1"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Цена газа определена согласно приказам ФАС России от 16.11.2022                № 821/22 и от 12.07.2023 №454/23 «Об утверждении оптовых цен на газ, используемых в качестве предельных минимальных и предельных максимальных уровней оптовых цен на газ, добываемый ПАО «Газпром» и его аффилированными лицами, реализуемый потребителям Российской Федерации, указанным в пункте 15.1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утвержденных постановлением Правительства Российской Федерации от 29 декабря 2000 г. № 1021».</w:t>
      </w:r>
    </w:p>
    <w:p w14:paraId="7FC38CA9"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Оптовые цены на газ, используемые в качестве предельных минимальных и предельных максимальных уровней оптовых цен на газ, установлены на выходе из системы магистрального газопроводного транспорта на объемную единицу измерения газа (1000 куб. м) с расчетной объемной теплотой сгорания 7900 ккал/м3 (33080 кДж/м3). В соответствии с п. 5.1 договора поставки газа № 21-5-0501/1/23/ЭР-001/23 от 01.09.2022 «цена на газ формируется из сумм эквивалентных предельному максимальному уровню регулируемой оптовой цены». </w:t>
      </w:r>
    </w:p>
    <w:p w14:paraId="0BF82E54"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Среднегодовая цена на природный газ на 2024 год составит 5 638,30 руб./тыс. м3 (без НДС). </w:t>
      </w:r>
    </w:p>
    <w:p w14:paraId="4B15F49A"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Таким образом, стоимость газа принимается экспертами в сумме 19 755,82 тыс. руб. = 3 503,86 тыс. м³ * 5 638,30 руб./тыс. м³.</w:t>
      </w:r>
    </w:p>
    <w:p w14:paraId="2455989B"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Плата за снабженческо-сбытовые услуги на 2024 год принимается в соответствии с приказом ФАС России от 31.10.2022 № 775/22 «Об утверждении размера платы за снабженческо-сбытовые услуги, оказываемые потребителям </w:t>
      </w:r>
      <w:r w:rsidRPr="00E22929">
        <w:rPr>
          <w:snapToGrid w:val="0"/>
          <w:sz w:val="28"/>
          <w:szCs w:val="28"/>
        </w:rPr>
        <w:lastRenderedPageBreak/>
        <w:t xml:space="preserve">поставщиками газа». Размер платы за снабженческо-сбытовые услуги по группам потребителей с объемом потребления газа от 1 до 10 до млн. м³/год включительно, в размере 53,49 руб./1000 м³. </w:t>
      </w:r>
    </w:p>
    <w:p w14:paraId="02CC31ED"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Таким образом, плата за снабженческо-сбытовые услуги принимается в сумме 187,42 тыс. руб. = 3 503,86 тыс. м³ * 53,49 руб./тыс. м³.</w:t>
      </w:r>
    </w:p>
    <w:p w14:paraId="6EA40CBD"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Расходы на оплату услуг по транспортировке газа по газопроводным сетям на 2023 год принимаются по тарифам для ООО «СибГазификация» (договор воу по транспортировке газа от 22.12.2022 № 5/2/22/РУ-019/23), в соответствии с Приказом ФАС России от 16.11.2022 № 828/22 (ред. от 14.03.2023) "Об утверждении тарифов на услуги по транспортировке газа по газораспределительным сетям" по группе потребителей с объемом потребления газа от 1 до 10 млн.м³/год:</w:t>
      </w:r>
    </w:p>
    <w:p w14:paraId="26899EFB"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тариф с 01.01.24 – 679,58 </w:t>
      </w:r>
      <w:bookmarkStart w:id="19" w:name="_Hlk147997827"/>
      <w:r w:rsidRPr="00E22929">
        <w:rPr>
          <w:snapToGrid w:val="0"/>
          <w:sz w:val="28"/>
          <w:szCs w:val="28"/>
        </w:rPr>
        <w:t>руб./тыс. м³</w:t>
      </w:r>
      <w:bookmarkEnd w:id="19"/>
      <w:r w:rsidRPr="00E22929">
        <w:rPr>
          <w:snapToGrid w:val="0"/>
          <w:sz w:val="28"/>
          <w:szCs w:val="28"/>
        </w:rPr>
        <w:t>,</w:t>
      </w:r>
    </w:p>
    <w:p w14:paraId="08A4D861"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тариф с 01.07.24 – 727,15 руб./тыс. м³.</w:t>
      </w:r>
    </w:p>
    <w:p w14:paraId="370DC8DF"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Таким образом, плата за услугу по транспортировке газа по газопроводным сетям принимается в сумме 2 458,29 руб./тыс. м³ = (1 882,44 тыс. м³ * 679,58 руб./тыс. м³ + 1 621,42 тыс. м³ * 727,15 руб./тыс. м³)/1000</w:t>
      </w:r>
    </w:p>
    <w:p w14:paraId="26DFDF5E" w14:textId="77777777" w:rsidR="00E22929" w:rsidRPr="00E22929" w:rsidRDefault="00E22929" w:rsidP="00E22929">
      <w:pPr>
        <w:tabs>
          <w:tab w:val="left" w:pos="1890"/>
        </w:tabs>
        <w:ind w:right="142" w:firstLine="709"/>
        <w:jc w:val="both"/>
        <w:rPr>
          <w:snapToGrid w:val="0"/>
          <w:sz w:val="28"/>
          <w:szCs w:val="28"/>
        </w:rPr>
      </w:pPr>
    </w:p>
    <w:p w14:paraId="7588D025" w14:textId="77777777" w:rsidR="00E22929" w:rsidRPr="00E22929" w:rsidRDefault="00E22929" w:rsidP="00E22929">
      <w:pPr>
        <w:tabs>
          <w:tab w:val="left" w:pos="1890"/>
        </w:tabs>
        <w:ind w:firstLine="720"/>
        <w:jc w:val="both"/>
        <w:rPr>
          <w:sz w:val="28"/>
          <w:szCs w:val="28"/>
        </w:rPr>
      </w:pPr>
      <w:r w:rsidRPr="00E22929">
        <w:rPr>
          <w:sz w:val="28"/>
          <w:szCs w:val="28"/>
        </w:rPr>
        <w:t>Общая сумма расходов на газовое топливо на 2024 год принимается экспертами в сумме 22 401,53 тыс. руб. = 19 755,82 тыс. руб.(газ) + 187,42 тыс. руб.(ССУ) + 2 458,29 тыс. руб.(ГРО)</w:t>
      </w:r>
    </w:p>
    <w:p w14:paraId="1CA601B9" w14:textId="77777777" w:rsidR="00E22929" w:rsidRPr="00E22929" w:rsidRDefault="00E22929" w:rsidP="00E22929">
      <w:pPr>
        <w:tabs>
          <w:tab w:val="left" w:pos="1890"/>
        </w:tabs>
        <w:ind w:firstLine="720"/>
        <w:jc w:val="both"/>
        <w:rPr>
          <w:sz w:val="28"/>
          <w:szCs w:val="28"/>
        </w:rPr>
      </w:pPr>
    </w:p>
    <w:p w14:paraId="279CC770" w14:textId="77777777" w:rsidR="00E22929" w:rsidRPr="00E22929" w:rsidRDefault="00E22929" w:rsidP="00E22929">
      <w:pPr>
        <w:tabs>
          <w:tab w:val="left" w:pos="1890"/>
        </w:tabs>
        <w:ind w:firstLine="720"/>
        <w:jc w:val="both"/>
        <w:rPr>
          <w:sz w:val="28"/>
          <w:szCs w:val="28"/>
        </w:rPr>
      </w:pPr>
      <w:r w:rsidRPr="00E22929">
        <w:rPr>
          <w:sz w:val="28"/>
          <w:szCs w:val="28"/>
        </w:rPr>
        <w:t xml:space="preserve">Предложения предприятия по статье «Топливо, уголь каменный» на 2024 год составили 83 640,98 тыс. руб., при количестве угля марки Др 28 708,08 тонн, стоимости топлива (без доставки) 46 664,91 тыс. руб. (1 625,50 руб./т), транспортных расходах на общую сумму 36 976,07 тыс. руб. (1 288,00 руб./т.). </w:t>
      </w:r>
    </w:p>
    <w:p w14:paraId="449BD420" w14:textId="77777777" w:rsidR="00E22929" w:rsidRPr="00E22929" w:rsidRDefault="00E22929" w:rsidP="00E22929">
      <w:pPr>
        <w:tabs>
          <w:tab w:val="left" w:pos="1890"/>
        </w:tabs>
        <w:ind w:firstLine="720"/>
        <w:jc w:val="both"/>
        <w:rPr>
          <w:sz w:val="28"/>
          <w:szCs w:val="28"/>
        </w:rPr>
      </w:pPr>
      <w:r w:rsidRPr="00E22929">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2925B18F" w14:textId="77777777" w:rsidR="00E22929" w:rsidRPr="00E22929" w:rsidRDefault="00E22929" w:rsidP="00E22929">
      <w:pPr>
        <w:tabs>
          <w:tab w:val="left" w:pos="1890"/>
        </w:tabs>
        <w:ind w:firstLine="720"/>
        <w:jc w:val="both"/>
        <w:rPr>
          <w:sz w:val="28"/>
          <w:szCs w:val="28"/>
        </w:rPr>
      </w:pPr>
      <w:r w:rsidRPr="00E22929">
        <w:rPr>
          <w:sz w:val="28"/>
          <w:szCs w:val="28"/>
        </w:rPr>
        <w:t xml:space="preserve">Для этого были рассмотрены и проанализированы следующие обосновывающие материалы (раздел 10, раздел 40 факт 2022): </w:t>
      </w:r>
    </w:p>
    <w:p w14:paraId="26197DF0" w14:textId="77777777" w:rsidR="00E22929" w:rsidRPr="00E22929" w:rsidRDefault="00E22929" w:rsidP="00E22929">
      <w:pPr>
        <w:tabs>
          <w:tab w:val="left" w:pos="1890"/>
        </w:tabs>
        <w:ind w:firstLine="720"/>
        <w:jc w:val="both"/>
        <w:rPr>
          <w:sz w:val="28"/>
          <w:szCs w:val="28"/>
        </w:rPr>
      </w:pPr>
      <w:r w:rsidRPr="00E22929">
        <w:rPr>
          <w:sz w:val="28"/>
          <w:szCs w:val="28"/>
        </w:rPr>
        <w:t xml:space="preserve">-расчет количества топлива, требуемого на выработку тепловой энергии в 2024; </w:t>
      </w:r>
    </w:p>
    <w:p w14:paraId="3B012280" w14:textId="77777777" w:rsidR="00E22929" w:rsidRPr="00E22929" w:rsidRDefault="00E22929" w:rsidP="00E22929">
      <w:pPr>
        <w:tabs>
          <w:tab w:val="left" w:pos="1890"/>
        </w:tabs>
        <w:ind w:firstLine="720"/>
        <w:jc w:val="both"/>
        <w:rPr>
          <w:sz w:val="28"/>
          <w:szCs w:val="28"/>
        </w:rPr>
      </w:pPr>
      <w:r w:rsidRPr="00E22929">
        <w:rPr>
          <w:sz w:val="28"/>
          <w:szCs w:val="28"/>
        </w:rPr>
        <w:t xml:space="preserve">-расчет затрат на приобретение угля в 2024 году; </w:t>
      </w:r>
    </w:p>
    <w:p w14:paraId="359558D3" w14:textId="77777777" w:rsidR="00E22929" w:rsidRPr="00E22929" w:rsidRDefault="00E22929" w:rsidP="00E22929">
      <w:pPr>
        <w:tabs>
          <w:tab w:val="left" w:pos="1890"/>
        </w:tabs>
        <w:ind w:firstLine="720"/>
        <w:jc w:val="both"/>
        <w:rPr>
          <w:sz w:val="28"/>
          <w:szCs w:val="28"/>
        </w:rPr>
      </w:pPr>
      <w:r w:rsidRPr="00E22929">
        <w:rPr>
          <w:sz w:val="28"/>
          <w:szCs w:val="28"/>
        </w:rPr>
        <w:t xml:space="preserve">-схема доставки угля с разреза «Южный» до складов; </w:t>
      </w:r>
    </w:p>
    <w:p w14:paraId="3D7D65B4" w14:textId="77777777" w:rsidR="00E22929" w:rsidRPr="00E22929" w:rsidRDefault="00E22929" w:rsidP="00E22929">
      <w:pPr>
        <w:tabs>
          <w:tab w:val="left" w:pos="1890"/>
        </w:tabs>
        <w:ind w:firstLine="720"/>
        <w:jc w:val="both"/>
        <w:rPr>
          <w:sz w:val="28"/>
          <w:szCs w:val="28"/>
        </w:rPr>
      </w:pPr>
      <w:r w:rsidRPr="00E22929">
        <w:rPr>
          <w:sz w:val="28"/>
          <w:szCs w:val="28"/>
        </w:rPr>
        <w:t>-планируемое количество часов и затрат на буртовку и закачку угля на 2024 год (контракты на оказание транспортных услуг: с МКП «СЭТ» НМР №КУ-015/23 от 31.12.2022; с ООО «Гарант» № КУ013/23 от 30.12.2022; с ООО «СТТ» № КУ014/23 от 30.12.2022);</w:t>
      </w:r>
    </w:p>
    <w:p w14:paraId="0EB37612" w14:textId="77777777" w:rsidR="00E22929" w:rsidRPr="00E22929" w:rsidRDefault="00E22929" w:rsidP="00E22929">
      <w:pPr>
        <w:tabs>
          <w:tab w:val="left" w:pos="1890"/>
        </w:tabs>
        <w:ind w:firstLine="720"/>
        <w:jc w:val="both"/>
        <w:rPr>
          <w:sz w:val="28"/>
          <w:szCs w:val="28"/>
        </w:rPr>
      </w:pPr>
      <w:r w:rsidRPr="00E22929">
        <w:rPr>
          <w:sz w:val="28"/>
          <w:szCs w:val="28"/>
        </w:rPr>
        <w:t xml:space="preserve">- контракты на поставку угля марки Д с ООО «Промугольсервис» с обосновывающими документами об аукционе </w:t>
      </w:r>
      <w:bookmarkStart w:id="20" w:name="_Hlk147688158"/>
      <w:r w:rsidRPr="00E22929">
        <w:rPr>
          <w:sz w:val="28"/>
          <w:szCs w:val="28"/>
        </w:rPr>
        <w:t>от 01.01.2022 № КП-005/22; от 27.12.2022 № КП-011/23;</w:t>
      </w:r>
    </w:p>
    <w:bookmarkEnd w:id="20"/>
    <w:p w14:paraId="15C5558D" w14:textId="77777777" w:rsidR="00E22929" w:rsidRPr="00E22929" w:rsidRDefault="00E22929" w:rsidP="00E22929">
      <w:pPr>
        <w:ind w:right="142" w:firstLine="709"/>
        <w:jc w:val="both"/>
        <w:rPr>
          <w:snapToGrid w:val="0"/>
          <w:sz w:val="28"/>
          <w:szCs w:val="28"/>
        </w:rPr>
      </w:pPr>
      <w:r w:rsidRPr="00E22929">
        <w:rPr>
          <w:snapToGrid w:val="0"/>
          <w:sz w:val="28"/>
          <w:szCs w:val="28"/>
          <w:lang w:eastAsia="en-US"/>
        </w:rPr>
        <w:t>-приложение 5.4 Реестр расходов на приобретение энергетических ресурсов холодной воды и теплоносителя;</w:t>
      </w:r>
      <w:r w:rsidRPr="00E22929">
        <w:rPr>
          <w:snapToGrid w:val="0"/>
          <w:sz w:val="28"/>
          <w:szCs w:val="28"/>
        </w:rPr>
        <w:t xml:space="preserve"> </w:t>
      </w:r>
    </w:p>
    <w:p w14:paraId="4E6FC0DD" w14:textId="77777777" w:rsidR="00E22929" w:rsidRPr="00E22929" w:rsidRDefault="00E22929" w:rsidP="00E22929">
      <w:pPr>
        <w:tabs>
          <w:tab w:val="left" w:pos="1890"/>
        </w:tabs>
        <w:ind w:firstLine="720"/>
        <w:jc w:val="both"/>
        <w:rPr>
          <w:sz w:val="28"/>
          <w:szCs w:val="28"/>
        </w:rPr>
      </w:pPr>
      <w:r w:rsidRPr="00E22929">
        <w:rPr>
          <w:sz w:val="28"/>
          <w:szCs w:val="28"/>
        </w:rPr>
        <w:t xml:space="preserve">-расчет средневзвешенной величины зольности, влажности и низшей теплоты сгорания угля за 2022; </w:t>
      </w:r>
    </w:p>
    <w:p w14:paraId="3046B26E" w14:textId="77777777" w:rsidR="00E22929" w:rsidRPr="00E22929" w:rsidRDefault="00E22929" w:rsidP="00E22929">
      <w:pPr>
        <w:tabs>
          <w:tab w:val="left" w:pos="1890"/>
        </w:tabs>
        <w:ind w:firstLine="720"/>
        <w:jc w:val="both"/>
        <w:rPr>
          <w:sz w:val="28"/>
          <w:szCs w:val="28"/>
        </w:rPr>
      </w:pPr>
      <w:r w:rsidRPr="00E22929">
        <w:rPr>
          <w:sz w:val="28"/>
          <w:szCs w:val="28"/>
        </w:rPr>
        <w:lastRenderedPageBreak/>
        <w:t xml:space="preserve">-реестр транспортных накладных на доставку угля ООО «Промугольсервис» за 2022 год; </w:t>
      </w:r>
    </w:p>
    <w:p w14:paraId="2337FF21" w14:textId="77777777" w:rsidR="00E22929" w:rsidRPr="00E22929" w:rsidRDefault="00E22929" w:rsidP="00E22929">
      <w:pPr>
        <w:tabs>
          <w:tab w:val="left" w:pos="1890"/>
        </w:tabs>
        <w:ind w:firstLine="720"/>
        <w:jc w:val="both"/>
        <w:rPr>
          <w:sz w:val="28"/>
          <w:szCs w:val="28"/>
        </w:rPr>
      </w:pPr>
      <w:r w:rsidRPr="00E22929">
        <w:rPr>
          <w:sz w:val="28"/>
          <w:szCs w:val="28"/>
        </w:rPr>
        <w:t xml:space="preserve">-ОСВ по сч.60 в разрезе контрагента ООО «Промугольсервис» за 2022; </w:t>
      </w:r>
    </w:p>
    <w:p w14:paraId="36434E4F" w14:textId="77777777" w:rsidR="00E22929" w:rsidRPr="00E22929" w:rsidRDefault="00E22929" w:rsidP="00E22929">
      <w:pPr>
        <w:tabs>
          <w:tab w:val="left" w:pos="1890"/>
        </w:tabs>
        <w:ind w:firstLine="720"/>
        <w:jc w:val="both"/>
        <w:rPr>
          <w:sz w:val="28"/>
          <w:szCs w:val="28"/>
        </w:rPr>
      </w:pPr>
      <w:r w:rsidRPr="00E22929">
        <w:rPr>
          <w:sz w:val="28"/>
          <w:szCs w:val="28"/>
        </w:rPr>
        <w:t xml:space="preserve">-физические показатели МКП «КТВС НМР» на 2024 год; </w:t>
      </w:r>
      <w:bookmarkStart w:id="21" w:name="_Hlk117693063"/>
    </w:p>
    <w:p w14:paraId="4F2004D0" w14:textId="77777777" w:rsidR="00E22929" w:rsidRPr="00E22929" w:rsidRDefault="00E22929" w:rsidP="00E22929">
      <w:pPr>
        <w:tabs>
          <w:tab w:val="left" w:pos="1890"/>
        </w:tabs>
        <w:ind w:firstLine="720"/>
        <w:jc w:val="both"/>
        <w:rPr>
          <w:sz w:val="28"/>
          <w:szCs w:val="28"/>
        </w:rPr>
      </w:pPr>
      <w:r w:rsidRPr="00E22929">
        <w:rPr>
          <w:sz w:val="28"/>
          <w:szCs w:val="28"/>
        </w:rPr>
        <w:t xml:space="preserve">-расчет баланса топлива Приложение 4.5; </w:t>
      </w:r>
    </w:p>
    <w:p w14:paraId="1A6590C8" w14:textId="77777777" w:rsidR="00E22929" w:rsidRPr="00E22929" w:rsidRDefault="00E22929" w:rsidP="00E22929">
      <w:pPr>
        <w:tabs>
          <w:tab w:val="left" w:pos="1890"/>
        </w:tabs>
        <w:ind w:firstLine="720"/>
        <w:jc w:val="both"/>
        <w:rPr>
          <w:sz w:val="28"/>
          <w:szCs w:val="28"/>
        </w:rPr>
      </w:pPr>
      <w:r w:rsidRPr="00E22929">
        <w:rPr>
          <w:sz w:val="28"/>
          <w:szCs w:val="28"/>
        </w:rPr>
        <w:t>-расчет расхода топлива Приложение 4.4</w:t>
      </w:r>
      <w:bookmarkEnd w:id="21"/>
      <w:r w:rsidRPr="00E22929">
        <w:rPr>
          <w:sz w:val="28"/>
          <w:szCs w:val="28"/>
        </w:rPr>
        <w:t>.</w:t>
      </w:r>
    </w:p>
    <w:p w14:paraId="45700DBD" w14:textId="77777777" w:rsidR="00E22929" w:rsidRPr="00E22929" w:rsidRDefault="00E22929" w:rsidP="00E22929">
      <w:pPr>
        <w:tabs>
          <w:tab w:val="left" w:pos="1890"/>
        </w:tabs>
        <w:ind w:firstLine="720"/>
        <w:jc w:val="both"/>
        <w:rPr>
          <w:sz w:val="28"/>
          <w:szCs w:val="28"/>
        </w:rPr>
      </w:pPr>
      <w:r w:rsidRPr="00E22929">
        <w:rPr>
          <w:sz w:val="28"/>
          <w:szCs w:val="28"/>
        </w:rPr>
        <w:t>Объем потребления натурального топлива, требуемый при производстве тепловой энергии, рассчитан экспертами исходя из норматива удельного расхода условного топлива (каменный уголь) в размере 217,4 кг.у.т./Гкал (постановление Региональной энергетической комиссии Кузбасса от 02.11.2023 № 227).</w:t>
      </w:r>
    </w:p>
    <w:p w14:paraId="76CBF7A1" w14:textId="77777777" w:rsidR="00E22929" w:rsidRPr="00E22929" w:rsidRDefault="00E22929" w:rsidP="00E22929">
      <w:pPr>
        <w:tabs>
          <w:tab w:val="left" w:pos="1890"/>
        </w:tabs>
        <w:ind w:firstLine="720"/>
        <w:jc w:val="both"/>
        <w:rPr>
          <w:sz w:val="28"/>
          <w:szCs w:val="28"/>
        </w:rPr>
      </w:pPr>
      <w:r w:rsidRPr="00E22929">
        <w:rPr>
          <w:sz w:val="28"/>
          <w:szCs w:val="28"/>
        </w:rPr>
        <w:t>Расчетный объем натурального топлива по энергетическому каменному углю сортомарок Др, согласно расчету экспертов, составил 27 519,27 тонн. Тепловой эквивалент принят в расчет в размере 0,797 (фактическая низшая теплота сгорания 5 580,82 ккал/кг, согласно сертификатам качества угля, по расчету средневзвешенной величины калорийности за 9 месяцев 2023.</w:t>
      </w:r>
    </w:p>
    <w:p w14:paraId="09E7D1E1" w14:textId="77777777" w:rsidR="00E22929" w:rsidRPr="00E22929" w:rsidRDefault="00E22929" w:rsidP="00E22929">
      <w:pPr>
        <w:tabs>
          <w:tab w:val="left" w:pos="1890"/>
        </w:tabs>
        <w:ind w:firstLine="720"/>
        <w:jc w:val="both"/>
        <w:rPr>
          <w:sz w:val="28"/>
          <w:szCs w:val="28"/>
        </w:rPr>
      </w:pPr>
      <w:r w:rsidRPr="00E22929">
        <w:rPr>
          <w:sz w:val="28"/>
          <w:szCs w:val="28"/>
        </w:rPr>
        <w:t xml:space="preserve">Поскольку плановая (расчетная) цена на топливо в силу пункта 37 Основ ценообразования определяется органом регулирования в соответствии с пунктом 28 Основ ценообразования. Эксперты при определении плановых цен используют источники информации о ценах (тарифах) и расходах, в следующем порядке: </w:t>
      </w:r>
    </w:p>
    <w:p w14:paraId="1D6B57EB" w14:textId="77777777" w:rsidR="00E22929" w:rsidRPr="00E22929" w:rsidRDefault="00E22929" w:rsidP="00E22929">
      <w:pPr>
        <w:tabs>
          <w:tab w:val="left" w:pos="1890"/>
        </w:tabs>
        <w:ind w:firstLine="720"/>
        <w:jc w:val="both"/>
        <w:rPr>
          <w:sz w:val="28"/>
          <w:szCs w:val="28"/>
        </w:rPr>
      </w:pPr>
      <w:r w:rsidRPr="00E22929">
        <w:rPr>
          <w:sz w:val="28"/>
          <w:szCs w:val="28"/>
        </w:rPr>
        <w:t xml:space="preserve">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 </w:t>
      </w:r>
    </w:p>
    <w:p w14:paraId="3A18882C" w14:textId="77777777" w:rsidR="00E22929" w:rsidRPr="00E22929" w:rsidRDefault="00E22929" w:rsidP="00E22929">
      <w:pPr>
        <w:tabs>
          <w:tab w:val="left" w:pos="1890"/>
        </w:tabs>
        <w:ind w:firstLine="720"/>
        <w:jc w:val="both"/>
        <w:rPr>
          <w:sz w:val="28"/>
          <w:szCs w:val="28"/>
        </w:rPr>
      </w:pPr>
      <w:r w:rsidRPr="00E22929">
        <w:rPr>
          <w:sz w:val="28"/>
          <w:szCs w:val="28"/>
        </w:rPr>
        <w:t xml:space="preserve">б) цены, установленные в договорах, заключенных в результате проведения торгов; </w:t>
      </w:r>
    </w:p>
    <w:p w14:paraId="5A2CC37E" w14:textId="77777777" w:rsidR="00E22929" w:rsidRPr="00E22929" w:rsidRDefault="00E22929" w:rsidP="00E22929">
      <w:pPr>
        <w:tabs>
          <w:tab w:val="left" w:pos="1890"/>
        </w:tabs>
        <w:ind w:firstLine="720"/>
        <w:jc w:val="both"/>
        <w:rPr>
          <w:sz w:val="28"/>
          <w:szCs w:val="28"/>
        </w:rPr>
      </w:pPr>
      <w:r w:rsidRPr="00E22929">
        <w:rPr>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w:t>
      </w:r>
    </w:p>
    <w:p w14:paraId="0254ABDE" w14:textId="77777777" w:rsidR="00E22929" w:rsidRPr="00E22929" w:rsidRDefault="00E22929" w:rsidP="00E22929">
      <w:pPr>
        <w:tabs>
          <w:tab w:val="left" w:pos="1890"/>
        </w:tabs>
        <w:ind w:firstLine="720"/>
        <w:jc w:val="both"/>
        <w:rPr>
          <w:sz w:val="28"/>
          <w:szCs w:val="28"/>
        </w:rPr>
      </w:pPr>
      <w:r w:rsidRPr="00E22929">
        <w:rPr>
          <w:sz w:val="28"/>
          <w:szCs w:val="28"/>
        </w:rPr>
        <w:t xml:space="preserve">При определении плановой цены на каменный уголь сортомарки Др на 2024 год экспертами исследованы представленные обществом контракты поставки угля марки Др № КП-005/22 от 01.01.2022; и № КП-011/23 от 27.12.2022 с ООО «Промугольсервис» (документы закупок расположены по адресу: </w:t>
      </w:r>
      <w:hyperlink r:id="rId16" w:history="1">
        <w:r w:rsidRPr="00E22929">
          <w:rPr>
            <w:sz w:val="28"/>
            <w:szCs w:val="28"/>
            <w:u w:val="single"/>
          </w:rPr>
          <w:t>https://zakupki.gov.ru/epz/order/notice/notice223/common-info.html</w:t>
        </w:r>
      </w:hyperlink>
      <w:r w:rsidRPr="00E22929">
        <w:rPr>
          <w:sz w:val="28"/>
          <w:szCs w:val="28"/>
          <w:u w:val="single"/>
        </w:rPr>
        <w:t>?</w:t>
      </w:r>
      <w:r w:rsidRPr="00E22929">
        <w:rPr>
          <w:sz w:val="28"/>
          <w:szCs w:val="28"/>
          <w:u w:val="single"/>
          <w:lang w:val="en-US"/>
        </w:rPr>
        <w:t>Notice</w:t>
      </w:r>
      <w:r w:rsidRPr="00E22929">
        <w:rPr>
          <w:sz w:val="28"/>
          <w:szCs w:val="28"/>
          <w:u w:val="single"/>
        </w:rPr>
        <w:t xml:space="preserve"> </w:t>
      </w:r>
      <w:r w:rsidRPr="00E22929">
        <w:rPr>
          <w:sz w:val="28"/>
          <w:szCs w:val="28"/>
          <w:u w:val="single"/>
          <w:lang w:val="en-US"/>
        </w:rPr>
        <w:t>InfoId</w:t>
      </w:r>
      <w:r w:rsidRPr="00E22929">
        <w:rPr>
          <w:sz w:val="28"/>
          <w:szCs w:val="28"/>
          <w:u w:val="single"/>
        </w:rPr>
        <w:t>=13509261,</w:t>
      </w:r>
      <w:r w:rsidRPr="00E22929">
        <w:rPr>
          <w:snapToGrid w:val="0"/>
          <w:sz w:val="28"/>
          <w:szCs w:val="28"/>
        </w:rPr>
        <w:t xml:space="preserve">   </w:t>
      </w:r>
      <w:r w:rsidRPr="00E22929">
        <w:rPr>
          <w:sz w:val="28"/>
          <w:szCs w:val="28"/>
          <w:lang w:val="en-US"/>
        </w:rPr>
        <w:t>https</w:t>
      </w:r>
      <w:r w:rsidRPr="00E22929">
        <w:rPr>
          <w:sz w:val="28"/>
          <w:szCs w:val="28"/>
        </w:rPr>
        <w:t>://</w:t>
      </w:r>
      <w:r w:rsidRPr="00E22929">
        <w:rPr>
          <w:sz w:val="28"/>
          <w:szCs w:val="28"/>
          <w:lang w:val="en-US"/>
        </w:rPr>
        <w:t>zakupki</w:t>
      </w:r>
      <w:r w:rsidRPr="00E22929">
        <w:rPr>
          <w:sz w:val="28"/>
          <w:szCs w:val="28"/>
        </w:rPr>
        <w:t>.</w:t>
      </w:r>
      <w:r w:rsidRPr="00E22929">
        <w:rPr>
          <w:sz w:val="28"/>
          <w:szCs w:val="28"/>
          <w:lang w:val="en-US"/>
        </w:rPr>
        <w:t>gov</w:t>
      </w:r>
      <w:r w:rsidRPr="00E22929">
        <w:rPr>
          <w:sz w:val="28"/>
          <w:szCs w:val="28"/>
        </w:rPr>
        <w:t>.</w:t>
      </w:r>
      <w:r w:rsidRPr="00E22929">
        <w:rPr>
          <w:sz w:val="28"/>
          <w:szCs w:val="28"/>
          <w:lang w:val="en-US"/>
        </w:rPr>
        <w:t>ru</w:t>
      </w:r>
      <w:r w:rsidRPr="00E22929">
        <w:rPr>
          <w:sz w:val="28"/>
          <w:szCs w:val="28"/>
        </w:rPr>
        <w:t>/</w:t>
      </w:r>
      <w:r w:rsidRPr="00E22929">
        <w:rPr>
          <w:sz w:val="28"/>
          <w:szCs w:val="28"/>
          <w:lang w:val="en-US"/>
        </w:rPr>
        <w:t>epz</w:t>
      </w:r>
      <w:r w:rsidRPr="00E22929">
        <w:rPr>
          <w:sz w:val="28"/>
          <w:szCs w:val="28"/>
        </w:rPr>
        <w:t>/</w:t>
      </w:r>
      <w:r w:rsidRPr="00E22929">
        <w:rPr>
          <w:sz w:val="28"/>
          <w:szCs w:val="28"/>
          <w:lang w:val="en-US"/>
        </w:rPr>
        <w:t>order</w:t>
      </w:r>
      <w:r w:rsidRPr="00E22929">
        <w:rPr>
          <w:sz w:val="28"/>
          <w:szCs w:val="28"/>
        </w:rPr>
        <w:t>/</w:t>
      </w:r>
      <w:r w:rsidRPr="00E22929">
        <w:rPr>
          <w:sz w:val="28"/>
          <w:szCs w:val="28"/>
          <w:lang w:val="en-US"/>
        </w:rPr>
        <w:t>notice</w:t>
      </w:r>
      <w:r w:rsidRPr="00E22929">
        <w:rPr>
          <w:sz w:val="28"/>
          <w:szCs w:val="28"/>
        </w:rPr>
        <w:t>/</w:t>
      </w:r>
      <w:r w:rsidRPr="00E22929">
        <w:rPr>
          <w:sz w:val="28"/>
          <w:szCs w:val="28"/>
          <w:lang w:val="en-US"/>
        </w:rPr>
        <w:t>notice</w:t>
      </w:r>
      <w:r w:rsidRPr="00E22929">
        <w:rPr>
          <w:sz w:val="28"/>
          <w:szCs w:val="28"/>
        </w:rPr>
        <w:t>223/</w:t>
      </w:r>
      <w:r w:rsidRPr="00E22929">
        <w:rPr>
          <w:sz w:val="28"/>
          <w:szCs w:val="28"/>
          <w:lang w:val="en-US"/>
        </w:rPr>
        <w:t>protocols</w:t>
      </w:r>
      <w:r w:rsidRPr="00E22929">
        <w:rPr>
          <w:sz w:val="28"/>
          <w:szCs w:val="28"/>
        </w:rPr>
        <w:t>.</w:t>
      </w:r>
      <w:r w:rsidRPr="00E22929">
        <w:rPr>
          <w:sz w:val="28"/>
          <w:szCs w:val="28"/>
          <w:lang w:val="en-US"/>
        </w:rPr>
        <w:t>html</w:t>
      </w:r>
      <w:r w:rsidRPr="00E22929">
        <w:rPr>
          <w:sz w:val="28"/>
          <w:szCs w:val="28"/>
        </w:rPr>
        <w:t>?</w:t>
      </w:r>
      <w:r w:rsidRPr="00E22929">
        <w:rPr>
          <w:sz w:val="28"/>
          <w:szCs w:val="28"/>
          <w:lang w:val="en-US"/>
        </w:rPr>
        <w:t>noticeInfoId</w:t>
      </w:r>
      <w:r w:rsidRPr="00E22929">
        <w:rPr>
          <w:sz w:val="28"/>
          <w:szCs w:val="28"/>
        </w:rPr>
        <w:t>=14682438). Контракты заключены с единственным поставщиком, запрос котировок признан не состоявшимся, т.к. на момент окончания подачи заявок была подана только 1 заявка. Ввиду признания торгов не состоявшимися, представленные обществом договоры, не отвечают подпункту б) пункта 28 Основ ценообразования «Цены, установленные в договорах, заключенных в результате проведения торгов». Цена угля по представленным договорам, признана экспертами экономически не обоснованной.</w:t>
      </w:r>
    </w:p>
    <w:p w14:paraId="05521721" w14:textId="77777777" w:rsidR="00E22929" w:rsidRPr="00E22929" w:rsidRDefault="00E22929" w:rsidP="00E22929">
      <w:pPr>
        <w:tabs>
          <w:tab w:val="left" w:pos="1890"/>
        </w:tabs>
        <w:ind w:firstLine="720"/>
        <w:jc w:val="both"/>
        <w:rPr>
          <w:sz w:val="28"/>
          <w:szCs w:val="28"/>
        </w:rPr>
      </w:pPr>
      <w:r w:rsidRPr="00E22929">
        <w:rPr>
          <w:sz w:val="28"/>
          <w:szCs w:val="28"/>
        </w:rPr>
        <w:t xml:space="preserve">При определении фактической стоимости угля, в соответствии с подпунктом в) пункта 29 Основ ценообразования, экспертами использованы </w:t>
      </w:r>
      <w:r w:rsidRPr="00E22929">
        <w:rPr>
          <w:sz w:val="28"/>
          <w:szCs w:val="28"/>
        </w:rPr>
        <w:lastRenderedPageBreak/>
        <w:t xml:space="preserve">рыночные цены, сложившиеся в Кузбассе по углю «марка Др» в 2022 году на бирже АО «Санкт-Петербургская Международная Товарно-сырьевая Биржа» (ссылка https://spimex.com/markets/energo/indexes/territorial/). Средняя цена угля «марка Др» за 2022 год составила 2 070,00 руб./т. (без НДС), исходя из базовой калорийности (7000 ккал/кг). Расчетная цена угля «марка Др» на 2024 г. при базовой калорийности (7000 ккал/кг), с учетом изменения индекса цен производителей Минэкономразвития «Уголь энергетический каменный» на 2023, 2024 гг. от 22.09.2023 – 94,2 и 105,0 составит 2 047,44 руб./т (с НДС) = </w:t>
      </w:r>
      <w:r w:rsidRPr="00E22929">
        <w:rPr>
          <w:sz w:val="28"/>
          <w:szCs w:val="28"/>
        </w:rPr>
        <w:br/>
        <w:t>2 070,00 руб./т * 0,942*1,05.</w:t>
      </w:r>
    </w:p>
    <w:p w14:paraId="394DF84D" w14:textId="77777777" w:rsidR="00E22929" w:rsidRPr="00E22929" w:rsidRDefault="00E22929" w:rsidP="00E22929">
      <w:pPr>
        <w:tabs>
          <w:tab w:val="left" w:pos="1890"/>
        </w:tabs>
        <w:ind w:firstLine="720"/>
        <w:jc w:val="both"/>
        <w:rPr>
          <w:sz w:val="28"/>
          <w:szCs w:val="28"/>
        </w:rPr>
      </w:pPr>
      <w:r w:rsidRPr="00E22929">
        <w:rPr>
          <w:sz w:val="28"/>
          <w:szCs w:val="28"/>
        </w:rPr>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w:t>
      </w:r>
    </w:p>
    <w:p w14:paraId="7F3B6BFD" w14:textId="77777777" w:rsidR="00E22929" w:rsidRPr="00E22929" w:rsidRDefault="00E22929" w:rsidP="00E22929">
      <w:pPr>
        <w:tabs>
          <w:tab w:val="left" w:pos="1890"/>
        </w:tabs>
        <w:ind w:firstLine="720"/>
        <w:jc w:val="both"/>
        <w:rPr>
          <w:sz w:val="28"/>
          <w:szCs w:val="28"/>
        </w:rPr>
      </w:pPr>
      <w:r w:rsidRPr="00E22929">
        <w:rPr>
          <w:sz w:val="28"/>
          <w:szCs w:val="28"/>
        </w:rPr>
        <w:t>Рассчитанное значение индекса цен угля для энергетики АО «Санкт-Петербургская Международная Товарно-сырьевая Биржа» соответствует цене в рублях за тонну условного топлива к базовой калорийности 7000 ккал/кг.</w:t>
      </w:r>
    </w:p>
    <w:p w14:paraId="25AACB83" w14:textId="77777777" w:rsidR="00E22929" w:rsidRPr="00E22929" w:rsidRDefault="00E22929" w:rsidP="00E22929">
      <w:pPr>
        <w:tabs>
          <w:tab w:val="left" w:pos="1890"/>
        </w:tabs>
        <w:ind w:firstLine="720"/>
        <w:jc w:val="both"/>
        <w:rPr>
          <w:sz w:val="28"/>
          <w:szCs w:val="28"/>
        </w:rPr>
      </w:pPr>
      <w:r w:rsidRPr="00E22929">
        <w:rPr>
          <w:sz w:val="28"/>
          <w:szCs w:val="28"/>
        </w:rPr>
        <w:t>Для определения фактической цены угля, приведенной к целевой калорийности, необходимо произвести расчет по следующей формуле: фактическая цена биржи * индекс целевой калорийности / базовая величина калорийности - 7000 ккал/кг (Инструкция по приведению значения территориального внебиржевого индекса цен угля для энергетики к выбранной целевой калорийности).</w:t>
      </w:r>
    </w:p>
    <w:p w14:paraId="244E2B25" w14:textId="77777777" w:rsidR="00E22929" w:rsidRPr="00E22929" w:rsidRDefault="00E22929" w:rsidP="00E22929">
      <w:pPr>
        <w:tabs>
          <w:tab w:val="left" w:pos="1890"/>
        </w:tabs>
        <w:ind w:firstLine="720"/>
        <w:jc w:val="both"/>
        <w:rPr>
          <w:sz w:val="28"/>
          <w:szCs w:val="28"/>
        </w:rPr>
      </w:pPr>
      <w:r w:rsidRPr="00E22929">
        <w:rPr>
          <w:sz w:val="28"/>
          <w:szCs w:val="28"/>
        </w:rPr>
        <w:t>Экономически обоснованная цена угля «марки Др» рассчитанная от базовой биржевой калорийности на 2024 г., с учетом принимаемой калорийности 5 580,82 ккал/кг от поставщика АО «Промугольсервис», составила 1 632,34 руб./т. (без НДС) = 2 047,44 руб./т (с НДС) * 5580,82 / 7000.</w:t>
      </w:r>
    </w:p>
    <w:p w14:paraId="65D9FA03" w14:textId="77777777" w:rsidR="00E22929" w:rsidRPr="00E22929" w:rsidRDefault="00E22929" w:rsidP="00E22929">
      <w:pPr>
        <w:tabs>
          <w:tab w:val="left" w:pos="1890"/>
        </w:tabs>
        <w:ind w:firstLine="720"/>
        <w:jc w:val="both"/>
        <w:rPr>
          <w:sz w:val="28"/>
          <w:szCs w:val="28"/>
        </w:rPr>
      </w:pPr>
    </w:p>
    <w:p w14:paraId="7659418B" w14:textId="77777777" w:rsidR="00E22929" w:rsidRPr="00E22929" w:rsidRDefault="00E22929" w:rsidP="00E22929">
      <w:pPr>
        <w:tabs>
          <w:tab w:val="left" w:pos="1890"/>
        </w:tabs>
        <w:ind w:firstLine="720"/>
        <w:jc w:val="both"/>
        <w:rPr>
          <w:sz w:val="28"/>
          <w:szCs w:val="28"/>
        </w:rPr>
      </w:pPr>
      <w:r w:rsidRPr="00E22929">
        <w:rPr>
          <w:sz w:val="28"/>
          <w:szCs w:val="28"/>
        </w:rPr>
        <w:t xml:space="preserve">Цена угля «марки Др» на 2024 г. рассчитана исходя из договора поставки топлива с ООО «Промугольсервис» № КП-011/23 от 27.12.2022 на 2023 год </w:t>
      </w:r>
      <w:r w:rsidRPr="00E22929">
        <w:rPr>
          <w:sz w:val="28"/>
          <w:szCs w:val="28"/>
        </w:rPr>
        <w:br/>
        <w:t xml:space="preserve">(1 567,50 руб./т (без НДС)), с учетом ИЦП по энергетическому углю (105,0), согласно прогнозу Минэкономразвития РФ (опубликован 22.09.2023) на 2024 г., в соответствии с пп. в) п 28 Основ ценообразования), на 2024 год составила: </w:t>
      </w:r>
      <w:r w:rsidRPr="00E22929">
        <w:rPr>
          <w:sz w:val="28"/>
          <w:szCs w:val="28"/>
        </w:rPr>
        <w:br/>
        <w:t xml:space="preserve">1 645,88 руб./т (без НДС) = 1 567,50 руб./т × 1,05. </w:t>
      </w:r>
    </w:p>
    <w:p w14:paraId="59346662" w14:textId="77777777" w:rsidR="00E22929" w:rsidRPr="00E22929" w:rsidRDefault="00E22929" w:rsidP="00E22929">
      <w:pPr>
        <w:tabs>
          <w:tab w:val="left" w:pos="1890"/>
        </w:tabs>
        <w:ind w:firstLine="720"/>
        <w:jc w:val="both"/>
        <w:rPr>
          <w:sz w:val="28"/>
          <w:szCs w:val="28"/>
        </w:rPr>
      </w:pPr>
      <w:r w:rsidRPr="00E22929">
        <w:rPr>
          <w:sz w:val="28"/>
          <w:szCs w:val="28"/>
        </w:rPr>
        <w:t>1567,50, с ИЦП на 2024 1645,88</w:t>
      </w:r>
    </w:p>
    <w:p w14:paraId="4A48A53A" w14:textId="77777777" w:rsidR="00E22929" w:rsidRPr="00E22929" w:rsidRDefault="00E22929" w:rsidP="00E22929">
      <w:pPr>
        <w:tabs>
          <w:tab w:val="left" w:pos="1890"/>
        </w:tabs>
        <w:ind w:firstLine="720"/>
        <w:jc w:val="both"/>
        <w:rPr>
          <w:sz w:val="28"/>
          <w:szCs w:val="28"/>
        </w:rPr>
      </w:pPr>
      <w:r w:rsidRPr="00E22929">
        <w:rPr>
          <w:sz w:val="28"/>
          <w:szCs w:val="28"/>
        </w:rPr>
        <w:t xml:space="preserve">Цена угля «марки Др» рассчитанная экспертами на 2024 г., исходя из договора поставки топлива на 2023 г. в размере 1 645,88 руб./т. (без НДС) превышает аналогичный показатель на бирже АО «Санкт-Петербургская Международная Товарно-сырьевая Биржа» (1 632,34 руб./т. (без НДС)). </w:t>
      </w:r>
    </w:p>
    <w:p w14:paraId="5FF783ED" w14:textId="77777777" w:rsidR="00E22929" w:rsidRPr="00E22929" w:rsidRDefault="00E22929" w:rsidP="00E22929">
      <w:pPr>
        <w:tabs>
          <w:tab w:val="left" w:pos="1890"/>
        </w:tabs>
        <w:ind w:firstLine="720"/>
        <w:jc w:val="both"/>
        <w:rPr>
          <w:sz w:val="28"/>
          <w:szCs w:val="28"/>
        </w:rPr>
      </w:pPr>
      <w:r w:rsidRPr="00E22929">
        <w:rPr>
          <w:sz w:val="28"/>
          <w:szCs w:val="28"/>
        </w:rPr>
        <w:t>Цена угля, заявленная предприятием 1625,50 руб./т, не превышает аналогичный показатель на бирже АО «Санкт-Петербургская Международная Товарно-сырьевая Биржа» (1 632,34 руб./т. (без НДС)). Эксперты признают цену угля «марки Др» на 2024 г. в размере 1 625,50 руб./т, предложенную предприятием, экономически обоснованной.</w:t>
      </w:r>
    </w:p>
    <w:p w14:paraId="358CFD7B" w14:textId="77777777" w:rsidR="00E22929" w:rsidRPr="00E22929" w:rsidRDefault="00E22929" w:rsidP="00E22929">
      <w:pPr>
        <w:tabs>
          <w:tab w:val="left" w:pos="1890"/>
        </w:tabs>
        <w:ind w:firstLine="720"/>
        <w:jc w:val="both"/>
        <w:rPr>
          <w:sz w:val="28"/>
          <w:szCs w:val="28"/>
        </w:rPr>
      </w:pPr>
    </w:p>
    <w:p w14:paraId="7CE51E1D" w14:textId="77777777" w:rsidR="00E22929" w:rsidRPr="00E22929" w:rsidRDefault="00E22929" w:rsidP="00E22929">
      <w:pPr>
        <w:tabs>
          <w:tab w:val="left" w:pos="1890"/>
        </w:tabs>
        <w:ind w:firstLine="720"/>
        <w:jc w:val="both"/>
        <w:rPr>
          <w:sz w:val="28"/>
          <w:szCs w:val="28"/>
        </w:rPr>
      </w:pPr>
      <w:r w:rsidRPr="00E22929">
        <w:rPr>
          <w:sz w:val="28"/>
          <w:szCs w:val="28"/>
        </w:rPr>
        <w:t>Таким образом, расходы на натуральное топливо по расчету экспертов составили 44 732,57 тыс. руб.=27 519,27 т. * 1 625,50 руб./т.</w:t>
      </w:r>
    </w:p>
    <w:p w14:paraId="7CC134D8" w14:textId="77777777" w:rsidR="00E22929" w:rsidRPr="00E22929" w:rsidRDefault="00E22929" w:rsidP="00E22929">
      <w:pPr>
        <w:tabs>
          <w:tab w:val="left" w:pos="1890"/>
        </w:tabs>
        <w:ind w:firstLine="720"/>
        <w:jc w:val="both"/>
        <w:rPr>
          <w:sz w:val="28"/>
          <w:szCs w:val="28"/>
        </w:rPr>
      </w:pPr>
    </w:p>
    <w:p w14:paraId="1B153B7B" w14:textId="77777777" w:rsidR="00E22929" w:rsidRPr="00E22929" w:rsidRDefault="00E22929" w:rsidP="00E22929">
      <w:pPr>
        <w:tabs>
          <w:tab w:val="left" w:pos="1890"/>
        </w:tabs>
        <w:ind w:firstLine="720"/>
        <w:jc w:val="both"/>
        <w:rPr>
          <w:sz w:val="28"/>
          <w:szCs w:val="28"/>
        </w:rPr>
      </w:pPr>
      <w:r w:rsidRPr="00E22929">
        <w:rPr>
          <w:sz w:val="28"/>
          <w:szCs w:val="28"/>
        </w:rPr>
        <w:t>Доставку осуществляет поставщик топлива автомобильным транспортом на закрытые и открытые угольные склады предприятия на расстояние в среднем 99 км в одну сторону (минимум 18 км. до котельной Металлургов, максимум 185 км. до котельной Сары-Чумыш). Предприятием заявлена цена транспортировки в размере 1 031,48 руб./т.</w:t>
      </w:r>
    </w:p>
    <w:p w14:paraId="18979EA6" w14:textId="77777777" w:rsidR="00E22929" w:rsidRPr="00E22929" w:rsidRDefault="00E22929" w:rsidP="00E22929">
      <w:pPr>
        <w:tabs>
          <w:tab w:val="left" w:pos="1890"/>
        </w:tabs>
        <w:ind w:firstLine="720"/>
        <w:jc w:val="both"/>
        <w:rPr>
          <w:sz w:val="28"/>
          <w:szCs w:val="28"/>
        </w:rPr>
      </w:pPr>
      <w:r w:rsidRPr="00E22929">
        <w:rPr>
          <w:sz w:val="28"/>
          <w:szCs w:val="28"/>
        </w:rPr>
        <w:t>Экспертами установили, что</w:t>
      </w:r>
      <w:r w:rsidRPr="00E22929">
        <w:rPr>
          <w:szCs w:val="20"/>
        </w:rPr>
        <w:t xml:space="preserve"> </w:t>
      </w:r>
      <w:r w:rsidRPr="00E22929">
        <w:rPr>
          <w:sz w:val="28"/>
          <w:szCs w:val="28"/>
        </w:rPr>
        <w:t>средневзвешенная</w:t>
      </w:r>
      <w:r w:rsidRPr="00E22929">
        <w:rPr>
          <w:szCs w:val="20"/>
        </w:rPr>
        <w:t xml:space="preserve"> </w:t>
      </w:r>
      <w:r w:rsidRPr="00E22929">
        <w:rPr>
          <w:sz w:val="28"/>
          <w:szCs w:val="28"/>
        </w:rPr>
        <w:t xml:space="preserve">цена транспортировки на 2023 год, согласно договору от 27.12.2022 № КП-011/23 с </w:t>
      </w:r>
      <w:r w:rsidRPr="00E22929">
        <w:rPr>
          <w:sz w:val="28"/>
          <w:szCs w:val="28"/>
        </w:rPr>
        <w:br/>
        <w:t>ООО «Промугольсервис», составила 945,02 руб./т (без НДС). Эксперты рассчитали цену транспортировки угля на 2024 год с учетом применения ИЦП по транспорту на 2024 год - 106,1, согласно прогнозу Минэкономразвития РФ, одобренному опубликованному 22.09.2023, в размере 1 002,66 руб./т. = 945,02 руб./т. * 1,061.</w:t>
      </w:r>
    </w:p>
    <w:p w14:paraId="0BAE0C4B" w14:textId="77777777" w:rsidR="00E22929" w:rsidRPr="00E22929" w:rsidRDefault="00E22929" w:rsidP="00E22929">
      <w:pPr>
        <w:tabs>
          <w:tab w:val="left" w:pos="1890"/>
        </w:tabs>
        <w:ind w:firstLine="720"/>
        <w:jc w:val="both"/>
        <w:rPr>
          <w:sz w:val="28"/>
          <w:szCs w:val="28"/>
        </w:rPr>
      </w:pPr>
      <w:r w:rsidRPr="00E22929">
        <w:rPr>
          <w:sz w:val="28"/>
          <w:szCs w:val="28"/>
        </w:rPr>
        <w:t>Плановые расходы на транспортировку угля автомобильным транспортом по расчету экспертов составили 27 592,54 тыс. руб. = 1 002,66 руб./т. * 27 519,27 т.</w:t>
      </w:r>
    </w:p>
    <w:p w14:paraId="2F1A3F63" w14:textId="77777777" w:rsidR="00E22929" w:rsidRPr="00E22929" w:rsidRDefault="00E22929" w:rsidP="00E22929">
      <w:pPr>
        <w:tabs>
          <w:tab w:val="left" w:pos="1890"/>
        </w:tabs>
        <w:ind w:firstLine="720"/>
        <w:jc w:val="both"/>
        <w:rPr>
          <w:sz w:val="28"/>
          <w:szCs w:val="28"/>
        </w:rPr>
      </w:pPr>
      <w:r w:rsidRPr="00E22929">
        <w:rPr>
          <w:sz w:val="28"/>
          <w:szCs w:val="28"/>
        </w:rPr>
        <w:t xml:space="preserve">Предприятием планируются расходы по погрузке, разгрузке, буртовке в сумме 7 757,76 тыс. руб. Экспертами произведен расчет стоимости транспортных расходов по погрузке, разгрузке, буртовке </w:t>
      </w:r>
      <w:bookmarkStart w:id="22" w:name="_Hlk120698886"/>
      <w:r w:rsidRPr="00E22929">
        <w:rPr>
          <w:sz w:val="28"/>
          <w:szCs w:val="28"/>
        </w:rPr>
        <w:t>на основании отчета   WARM.TOPL.Q4.2022, который в соответствии с постановлением РЭК КО №297 от 30.10.2018г. является официальной отчетностью</w:t>
      </w:r>
      <w:bookmarkEnd w:id="22"/>
      <w:r w:rsidRPr="00E22929">
        <w:rPr>
          <w:sz w:val="28"/>
          <w:szCs w:val="28"/>
        </w:rPr>
        <w:t xml:space="preserve">. Цена подачи-уборки и буртовки угля на 2024 год принята экспертами на уровне экономически обоснованных расходов на основании фактических данных 2022 года с учетом применения ИЦП по транспорту на 2023 и 2024 годы, 109,0 и 106,1 соответственно, согласно прогнозу Минэкономразвития РФ, одобренному и опубликованному 22.09.2023, в размере 3 951,43 тыс. руб. (стоимость за тонну 143,59 руб.) </w:t>
      </w:r>
    </w:p>
    <w:p w14:paraId="1CFE7DE7" w14:textId="77777777" w:rsidR="00E22929" w:rsidRPr="00E22929" w:rsidRDefault="00E22929" w:rsidP="00E22929">
      <w:pPr>
        <w:tabs>
          <w:tab w:val="left" w:pos="1890"/>
        </w:tabs>
        <w:ind w:firstLine="720"/>
        <w:jc w:val="both"/>
        <w:rPr>
          <w:sz w:val="28"/>
          <w:szCs w:val="28"/>
        </w:rPr>
      </w:pPr>
      <w:r w:rsidRPr="00E22929">
        <w:rPr>
          <w:sz w:val="28"/>
          <w:szCs w:val="28"/>
        </w:rPr>
        <w:t>Скорректированные расходы по статье «Топливо Уголь марки ДР» на 2024 год составили 76 276,54 тыс. руб., в том числе, стоимость топлива – 44 732,57 тыс. руб., стоимость транспортировки и буртовки – 31 543,97 тыс. руб.</w:t>
      </w:r>
    </w:p>
    <w:p w14:paraId="6A30BE96"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Общая сумма расходов на котельное топливо на 2024 год принимается экспертами в сумме 98 678,00 тыс. руб. = 19 755,82 тыс. руб.</w:t>
      </w:r>
      <w:r w:rsidRPr="00E22929">
        <w:rPr>
          <w:snapToGrid w:val="0"/>
          <w:sz w:val="20"/>
          <w:szCs w:val="20"/>
        </w:rPr>
        <w:t xml:space="preserve">(газ) </w:t>
      </w:r>
      <w:r w:rsidRPr="00E22929">
        <w:rPr>
          <w:snapToGrid w:val="0"/>
          <w:sz w:val="28"/>
          <w:szCs w:val="28"/>
        </w:rPr>
        <w:t>+ 187,42 тыс. руб.</w:t>
      </w:r>
      <w:r w:rsidRPr="00E22929">
        <w:rPr>
          <w:snapToGrid w:val="0"/>
          <w:sz w:val="20"/>
          <w:szCs w:val="20"/>
        </w:rPr>
        <w:t>(ССУ)</w:t>
      </w:r>
      <w:r w:rsidRPr="00E22929">
        <w:rPr>
          <w:snapToGrid w:val="0"/>
          <w:sz w:val="28"/>
          <w:szCs w:val="28"/>
        </w:rPr>
        <w:t xml:space="preserve"> + 2 458,29 тыс. руб.</w:t>
      </w:r>
      <w:r w:rsidRPr="00E22929">
        <w:rPr>
          <w:snapToGrid w:val="0"/>
          <w:sz w:val="20"/>
          <w:szCs w:val="20"/>
        </w:rPr>
        <w:t xml:space="preserve">(ГРО) </w:t>
      </w:r>
      <w:r w:rsidRPr="00E22929">
        <w:rPr>
          <w:snapToGrid w:val="0"/>
          <w:sz w:val="28"/>
          <w:szCs w:val="28"/>
        </w:rPr>
        <w:t>+ 44 732,50 тыс. руб.</w:t>
      </w:r>
      <w:r w:rsidRPr="00E22929">
        <w:rPr>
          <w:snapToGrid w:val="0"/>
          <w:sz w:val="20"/>
          <w:szCs w:val="20"/>
        </w:rPr>
        <w:t xml:space="preserve">(Уголь Др) </w:t>
      </w:r>
      <w:r w:rsidRPr="00E22929">
        <w:rPr>
          <w:snapToGrid w:val="0"/>
          <w:sz w:val="28"/>
          <w:szCs w:val="28"/>
        </w:rPr>
        <w:t>+ 31 543,97 тыс. руб.</w:t>
      </w:r>
      <w:r w:rsidRPr="00E22929">
        <w:rPr>
          <w:snapToGrid w:val="0"/>
          <w:sz w:val="20"/>
          <w:szCs w:val="20"/>
        </w:rPr>
        <w:t xml:space="preserve">(транспортировка угля) </w:t>
      </w:r>
    </w:p>
    <w:p w14:paraId="6B0C7F1E"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Корректировка плановых расходов на топливо на 2024 год, относительно предложений предприятия, в сторону снижения, составила </w:t>
      </w:r>
      <w:r w:rsidRPr="00E22929">
        <w:rPr>
          <w:snapToGrid w:val="0"/>
          <w:sz w:val="28"/>
          <w:szCs w:val="28"/>
        </w:rPr>
        <w:br/>
        <w:t>7 364,51 тыс. руб., в связи с проведенным расчетом.</w:t>
      </w:r>
    </w:p>
    <w:p w14:paraId="5975A10D" w14:textId="77777777" w:rsidR="00E22929" w:rsidRPr="00E22929" w:rsidRDefault="00E22929" w:rsidP="00E22929">
      <w:pPr>
        <w:tabs>
          <w:tab w:val="left" w:pos="1890"/>
        </w:tabs>
        <w:ind w:right="142" w:firstLine="709"/>
        <w:jc w:val="both"/>
        <w:rPr>
          <w:snapToGrid w:val="0"/>
          <w:sz w:val="28"/>
          <w:szCs w:val="28"/>
        </w:rPr>
      </w:pPr>
    </w:p>
    <w:p w14:paraId="10B05301" w14:textId="77777777" w:rsidR="00E22929" w:rsidRPr="00E22929" w:rsidRDefault="00E22929" w:rsidP="00E22929">
      <w:pPr>
        <w:keepNext/>
        <w:numPr>
          <w:ilvl w:val="1"/>
          <w:numId w:val="0"/>
        </w:numPr>
        <w:ind w:left="1472" w:hanging="375"/>
        <w:jc w:val="center"/>
        <w:outlineLvl w:val="2"/>
        <w:rPr>
          <w:b/>
          <w:sz w:val="28"/>
          <w:szCs w:val="28"/>
        </w:rPr>
      </w:pPr>
      <w:bookmarkStart w:id="23" w:name="_Toc58591029"/>
      <w:r w:rsidRPr="00E22929">
        <w:rPr>
          <w:b/>
          <w:sz w:val="28"/>
          <w:szCs w:val="28"/>
        </w:rPr>
        <w:t xml:space="preserve"> Расходы на электроэнергию</w:t>
      </w:r>
      <w:bookmarkEnd w:id="23"/>
    </w:p>
    <w:p w14:paraId="576D1AB0" w14:textId="77777777" w:rsidR="00E22929" w:rsidRPr="00E22929" w:rsidRDefault="00E22929" w:rsidP="00E22929">
      <w:pPr>
        <w:jc w:val="both"/>
        <w:rPr>
          <w:sz w:val="28"/>
          <w:szCs w:val="28"/>
        </w:rPr>
      </w:pPr>
    </w:p>
    <w:p w14:paraId="0FA5BD2A" w14:textId="77777777" w:rsidR="00E22929" w:rsidRPr="00E22929" w:rsidRDefault="00E22929" w:rsidP="00E22929">
      <w:pPr>
        <w:ind w:firstLine="709"/>
        <w:jc w:val="both"/>
        <w:rPr>
          <w:sz w:val="28"/>
          <w:szCs w:val="28"/>
        </w:rPr>
      </w:pPr>
      <w:r w:rsidRPr="00E22929">
        <w:rPr>
          <w:sz w:val="28"/>
          <w:szCs w:val="28"/>
        </w:rPr>
        <w:t>Предложения предприятия на приобретение электрической энергии 47 438,09 тыс. руб., при объеме 7 063,80 тыс. кВт*ч. Средневзвешенная стоимость электроэнергии в расчете предприятия 6,72 руб./ кВт*ч.</w:t>
      </w:r>
    </w:p>
    <w:p w14:paraId="6456A4F6" w14:textId="77777777" w:rsidR="00E22929" w:rsidRPr="00E22929" w:rsidRDefault="00E22929" w:rsidP="00E22929">
      <w:pPr>
        <w:ind w:firstLine="709"/>
        <w:jc w:val="both"/>
        <w:rPr>
          <w:sz w:val="28"/>
          <w:szCs w:val="28"/>
        </w:rPr>
      </w:pPr>
      <w:r w:rsidRPr="00E22929">
        <w:rPr>
          <w:sz w:val="28"/>
          <w:szCs w:val="28"/>
        </w:rPr>
        <w:t xml:space="preserve">В качестве обосновывающих документов представлены: </w:t>
      </w:r>
    </w:p>
    <w:p w14:paraId="6B034DC0" w14:textId="77777777" w:rsidR="00E22929" w:rsidRPr="00E22929" w:rsidRDefault="00E22929" w:rsidP="00E22929">
      <w:pPr>
        <w:ind w:firstLine="709"/>
        <w:jc w:val="both"/>
        <w:rPr>
          <w:sz w:val="28"/>
          <w:szCs w:val="28"/>
        </w:rPr>
      </w:pPr>
      <w:r w:rsidRPr="00E22929">
        <w:rPr>
          <w:sz w:val="28"/>
          <w:szCs w:val="28"/>
        </w:rPr>
        <w:lastRenderedPageBreak/>
        <w:t xml:space="preserve">- договор энергоснабжения с ПАО «Кузбассэнергосбыт» от 26.12.2019 №104393 (раздел 12); </w:t>
      </w:r>
    </w:p>
    <w:p w14:paraId="78CABD87" w14:textId="77777777" w:rsidR="00E22929" w:rsidRPr="00E22929" w:rsidRDefault="00E22929" w:rsidP="00E22929">
      <w:pPr>
        <w:ind w:firstLine="709"/>
        <w:jc w:val="both"/>
        <w:rPr>
          <w:sz w:val="28"/>
          <w:szCs w:val="28"/>
        </w:rPr>
      </w:pPr>
      <w:r w:rsidRPr="00E22929">
        <w:rPr>
          <w:sz w:val="28"/>
          <w:szCs w:val="28"/>
        </w:rPr>
        <w:t>- расчеты затрат на приобретение электрической энергии на 2024 год по котельным (раздел 12);</w:t>
      </w:r>
    </w:p>
    <w:p w14:paraId="14D5CAC6" w14:textId="77777777" w:rsidR="00E22929" w:rsidRPr="00E22929" w:rsidRDefault="00E22929" w:rsidP="00E22929">
      <w:pPr>
        <w:ind w:firstLine="709"/>
        <w:jc w:val="both"/>
        <w:rPr>
          <w:sz w:val="28"/>
          <w:szCs w:val="28"/>
        </w:rPr>
      </w:pPr>
      <w:r w:rsidRPr="00E22929">
        <w:rPr>
          <w:sz w:val="28"/>
          <w:szCs w:val="28"/>
        </w:rPr>
        <w:t>- плановый расход электрической энергии по видам деятельности и уровням напряжения на 2024 год (раздел 12);</w:t>
      </w:r>
    </w:p>
    <w:p w14:paraId="68D0C29A" w14:textId="77777777" w:rsidR="00E22929" w:rsidRPr="00E22929" w:rsidRDefault="00E22929" w:rsidP="00E22929">
      <w:pPr>
        <w:ind w:firstLine="709"/>
        <w:jc w:val="both"/>
        <w:rPr>
          <w:sz w:val="28"/>
          <w:szCs w:val="28"/>
        </w:rPr>
      </w:pPr>
      <w:r w:rsidRPr="00E22929">
        <w:rPr>
          <w:sz w:val="28"/>
          <w:szCs w:val="28"/>
        </w:rPr>
        <w:t>- фактический расход электрической энергии по видам деятельности и уровням напряжения за 2022 год (раздел 12);</w:t>
      </w:r>
    </w:p>
    <w:p w14:paraId="2BC68263" w14:textId="77777777" w:rsidR="00E22929" w:rsidRPr="00E22929" w:rsidRDefault="00E22929" w:rsidP="00E22929">
      <w:pPr>
        <w:ind w:firstLine="709"/>
        <w:jc w:val="both"/>
        <w:rPr>
          <w:sz w:val="28"/>
          <w:szCs w:val="28"/>
        </w:rPr>
      </w:pPr>
      <w:r w:rsidRPr="00E22929">
        <w:rPr>
          <w:sz w:val="28"/>
          <w:szCs w:val="28"/>
        </w:rPr>
        <w:t xml:space="preserve">- счет-фактуры за 2022 год с расшифровкой (раздел 12); </w:t>
      </w:r>
    </w:p>
    <w:p w14:paraId="7984CDC7" w14:textId="77777777" w:rsidR="00E22929" w:rsidRPr="00E22929" w:rsidRDefault="00E22929" w:rsidP="00E22929">
      <w:pPr>
        <w:ind w:right="142" w:firstLine="709"/>
        <w:jc w:val="both"/>
        <w:rPr>
          <w:snapToGrid w:val="0"/>
          <w:sz w:val="28"/>
          <w:szCs w:val="28"/>
        </w:rPr>
      </w:pPr>
      <w:r w:rsidRPr="00E22929">
        <w:rPr>
          <w:snapToGrid w:val="0"/>
          <w:sz w:val="28"/>
          <w:szCs w:val="28"/>
          <w:lang w:eastAsia="en-US"/>
        </w:rPr>
        <w:t>-приложение 5.4 Реестр расходов на приобретение энергетических ресурсов холодной воды и теплоносителя (раздел 54);</w:t>
      </w:r>
      <w:r w:rsidRPr="00E22929">
        <w:rPr>
          <w:snapToGrid w:val="0"/>
          <w:sz w:val="28"/>
          <w:szCs w:val="28"/>
        </w:rPr>
        <w:t xml:space="preserve"> </w:t>
      </w:r>
    </w:p>
    <w:p w14:paraId="76D745DF" w14:textId="77777777" w:rsidR="00E22929" w:rsidRPr="00E22929" w:rsidRDefault="00E22929" w:rsidP="00E22929">
      <w:pPr>
        <w:ind w:firstLine="709"/>
        <w:jc w:val="both"/>
        <w:rPr>
          <w:sz w:val="28"/>
          <w:szCs w:val="28"/>
        </w:rPr>
      </w:pPr>
      <w:r w:rsidRPr="00E22929">
        <w:rPr>
          <w:sz w:val="28"/>
          <w:szCs w:val="28"/>
        </w:rPr>
        <w:t>- физические показатели МКП «КТВС НМР» на 2024 (раздел 56);</w:t>
      </w:r>
    </w:p>
    <w:p w14:paraId="3BA08282" w14:textId="77777777" w:rsidR="00E22929" w:rsidRPr="00E22929" w:rsidRDefault="00E22929" w:rsidP="00E22929">
      <w:pPr>
        <w:ind w:firstLine="709"/>
        <w:jc w:val="both"/>
        <w:rPr>
          <w:sz w:val="28"/>
          <w:szCs w:val="28"/>
        </w:rPr>
      </w:pPr>
      <w:r w:rsidRPr="00E22929">
        <w:rPr>
          <w:sz w:val="28"/>
          <w:szCs w:val="28"/>
        </w:rPr>
        <w:t>- смета затрат по МКП «КТВС НМР» на 2024 год (раздел 55).</w:t>
      </w:r>
    </w:p>
    <w:p w14:paraId="17BB90DE"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Экспертами произведен анализ представленных документов и экономической обоснованности затрат предприятия по статье, в соответствии с Основами ценообразования.</w:t>
      </w:r>
    </w:p>
    <w:p w14:paraId="11B14DBF"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Расходы на приобретение энергетических ресурсов, холодной воды и теплоносителя рассчитываются на каждый год долгосрочного периода регулирования по формулам, установленным в пунктах 26, 27 Методических указаний (пункт 40 Методических указаний)</w:t>
      </w:r>
    </w:p>
    <w:p w14:paraId="5A005B99"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В соответствии с п. 27 Методических указаний, объем потребления энергетического ресурса, холодной воды, теплоносителя в расчетном периоде регулирования, определяется с учетом фактических значений объема потребления такого энергетического ресурса в предыдущие расчетные периоды регулирования.</w:t>
      </w:r>
    </w:p>
    <w:p w14:paraId="5AC6D3CC"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 (п. 38 Основ ценообразования).</w:t>
      </w:r>
    </w:p>
    <w:p w14:paraId="18B8236F" w14:textId="77777777" w:rsidR="00E22929" w:rsidRPr="00E22929" w:rsidRDefault="00E22929" w:rsidP="00E22929">
      <w:pPr>
        <w:ind w:right="142" w:firstLine="709"/>
        <w:jc w:val="both"/>
        <w:rPr>
          <w:snapToGrid w:val="0"/>
          <w:sz w:val="28"/>
          <w:szCs w:val="28"/>
        </w:rPr>
      </w:pPr>
      <w:r w:rsidRPr="00E22929">
        <w:rPr>
          <w:snapToGrid w:val="0"/>
          <w:sz w:val="28"/>
          <w:szCs w:val="28"/>
        </w:rPr>
        <w:t xml:space="preserve">Объем электрической энергии на 2024 год рассчитан исходя из фактического удельного показателя расхода электрической энергии на выработку 1 Гкал сложившегося в 2022 году по котельным и планового отпуска тепловой энергии на 2024 год по котельным (в соответствии с п. 34 Методическими указаниями произведен расчет объема потребления электроэнергии с учетом изменения полезного отпуска тепловой энергии). </w:t>
      </w:r>
    </w:p>
    <w:p w14:paraId="6B34297F" w14:textId="77777777" w:rsidR="00E22929" w:rsidRPr="00E22929" w:rsidRDefault="00E22929" w:rsidP="00E22929">
      <w:pPr>
        <w:ind w:right="142" w:firstLine="709"/>
        <w:jc w:val="both"/>
        <w:rPr>
          <w:snapToGrid w:val="0"/>
          <w:sz w:val="28"/>
          <w:szCs w:val="28"/>
        </w:rPr>
      </w:pPr>
      <w:r w:rsidRPr="00E22929">
        <w:rPr>
          <w:snapToGrid w:val="0"/>
          <w:sz w:val="28"/>
          <w:szCs w:val="28"/>
        </w:rPr>
        <w:t xml:space="preserve">Объем электрической энергии на 2024 год принят экспертами в количестве 6 560,27 </w:t>
      </w:r>
      <w:bookmarkStart w:id="24" w:name="_Hlk147691785"/>
      <w:r w:rsidRPr="00E22929">
        <w:rPr>
          <w:snapToGrid w:val="0"/>
          <w:sz w:val="28"/>
          <w:szCs w:val="28"/>
        </w:rPr>
        <w:t>тыс. кВт/ч,</w:t>
      </w:r>
      <w:bookmarkEnd w:id="24"/>
      <w:r w:rsidRPr="00E22929">
        <w:rPr>
          <w:snapToGrid w:val="0"/>
          <w:sz w:val="28"/>
          <w:szCs w:val="28"/>
        </w:rPr>
        <w:t xml:space="preserve"> по уровню напряжения «СН II одноставочный» - 5 072,57 тыс. кВт/ч, по НН – 1487,70 тыс. кВт/ч.</w:t>
      </w:r>
    </w:p>
    <w:p w14:paraId="4B28D49D"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По результатам проведенного анализа, в соответствии с пп. 28-31 Основ ценообразования, тарифы на электроэнергию на 2023 год экспертами рассчитана цена за 1 кВт*ч на 2024 год по фактическому средневзвешенному тарифу 2022 года с применением индексов дефляторов, утвержденных и опубликованных 22.09.2023 «Обеспечение электрической энергией…» </w:t>
      </w:r>
      <w:r w:rsidRPr="00E22929">
        <w:rPr>
          <w:snapToGrid w:val="0"/>
          <w:sz w:val="28"/>
          <w:szCs w:val="28"/>
        </w:rPr>
        <w:lastRenderedPageBreak/>
        <w:t>2023/2022 = 1,120 и 2024/2023 = 1,056. Средневзвешенная цена на электрическую энергию на 2024 по расчету экспертов составила 6,61 руб./ кВт*ч.</w:t>
      </w:r>
    </w:p>
    <w:p w14:paraId="78715F07"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Таким образом, сумма расходов на электрическую энергию на 2024 год принимается экспертами в сумме 43 381,35 тыс. руб. = 6 560,27 тыс. кВт/ч. * 6,61 руб./кВт*ч.</w:t>
      </w:r>
    </w:p>
    <w:p w14:paraId="30578123" w14:textId="77777777" w:rsidR="00E22929" w:rsidRPr="00E22929" w:rsidRDefault="00E22929" w:rsidP="00E22929">
      <w:pPr>
        <w:ind w:firstLine="709"/>
        <w:jc w:val="both"/>
        <w:rPr>
          <w:snapToGrid w:val="0"/>
          <w:sz w:val="28"/>
          <w:szCs w:val="28"/>
        </w:rPr>
      </w:pPr>
      <w:r w:rsidRPr="00E22929">
        <w:rPr>
          <w:snapToGrid w:val="0"/>
          <w:sz w:val="28"/>
          <w:szCs w:val="28"/>
        </w:rPr>
        <w:t xml:space="preserve">Корректировка плановых расходов по статье «Электроэнергия» на </w:t>
      </w:r>
      <w:r w:rsidRPr="00E22929">
        <w:rPr>
          <w:snapToGrid w:val="0"/>
          <w:sz w:val="28"/>
          <w:szCs w:val="28"/>
        </w:rPr>
        <w:br/>
        <w:t>2024 год, относительно предложений предприятия, в сторону снижения составила 4 056,74 тыс. руб., в связи с проведенным расчетом.</w:t>
      </w:r>
    </w:p>
    <w:p w14:paraId="2801DD47" w14:textId="77777777" w:rsidR="00E22929" w:rsidRPr="00E22929" w:rsidRDefault="00E22929" w:rsidP="00E22929">
      <w:pPr>
        <w:tabs>
          <w:tab w:val="left" w:pos="1890"/>
        </w:tabs>
        <w:ind w:right="142" w:firstLine="709"/>
        <w:jc w:val="both"/>
        <w:rPr>
          <w:snapToGrid w:val="0"/>
          <w:sz w:val="28"/>
          <w:szCs w:val="28"/>
        </w:rPr>
      </w:pPr>
      <w:bookmarkStart w:id="25" w:name="_Toc21094958"/>
      <w:bookmarkStart w:id="26" w:name="_Toc24891735"/>
      <w:bookmarkEnd w:id="18"/>
      <w:r w:rsidRPr="00E22929">
        <w:rPr>
          <w:snapToGrid w:val="0"/>
          <w:sz w:val="28"/>
          <w:szCs w:val="28"/>
        </w:rPr>
        <w:t>Сводная информация в разрезе статей затрат отражена в приложении 1 к данному экспертному заключению.</w:t>
      </w:r>
    </w:p>
    <w:p w14:paraId="6A92C428" w14:textId="77777777" w:rsidR="00E22929" w:rsidRPr="00E22929" w:rsidRDefault="00E22929" w:rsidP="00E22929">
      <w:pPr>
        <w:tabs>
          <w:tab w:val="left" w:pos="1890"/>
        </w:tabs>
        <w:ind w:right="142" w:firstLine="709"/>
        <w:jc w:val="both"/>
        <w:rPr>
          <w:snapToGrid w:val="0"/>
          <w:sz w:val="28"/>
          <w:szCs w:val="28"/>
        </w:rPr>
      </w:pPr>
    </w:p>
    <w:p w14:paraId="1B7C2ACB" w14:textId="77777777" w:rsidR="00E22929" w:rsidRPr="00E22929" w:rsidRDefault="00E22929" w:rsidP="00E22929">
      <w:pPr>
        <w:jc w:val="center"/>
        <w:rPr>
          <w:b/>
          <w:bCs/>
          <w:snapToGrid w:val="0"/>
          <w:sz w:val="28"/>
          <w:szCs w:val="28"/>
        </w:rPr>
      </w:pPr>
      <w:r w:rsidRPr="00E22929">
        <w:rPr>
          <w:b/>
          <w:bCs/>
          <w:snapToGrid w:val="0"/>
          <w:sz w:val="28"/>
          <w:szCs w:val="28"/>
        </w:rPr>
        <w:t>8.3 Расходы на покупную тепловую энергию</w:t>
      </w:r>
    </w:p>
    <w:p w14:paraId="058275AE" w14:textId="77777777" w:rsidR="00E22929" w:rsidRPr="00E22929" w:rsidRDefault="00E22929" w:rsidP="00E22929">
      <w:pPr>
        <w:jc w:val="center"/>
        <w:rPr>
          <w:b/>
          <w:bCs/>
          <w:snapToGrid w:val="0"/>
          <w:sz w:val="28"/>
          <w:szCs w:val="28"/>
        </w:rPr>
      </w:pPr>
    </w:p>
    <w:p w14:paraId="78E95612"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Предприятием заявлены для включения в НВВ на 2024 год расходы на покупную тепловую энергию 85 909,40 тыс. руб., при планируемом объеме покупки 52 629,60 Гкал.</w:t>
      </w:r>
    </w:p>
    <w:p w14:paraId="2A97E3C8"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w:t>
      </w:r>
    </w:p>
    <w:p w14:paraId="200A3139"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-расчет приобретаемой тепловой энергии от поставщиков МКП «КТВС НМР» на 2024 год (раздел 16); </w:t>
      </w:r>
    </w:p>
    <w:p w14:paraId="420F08B6"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-расчет плановых тарифов по поставщикам МКП «КТВС НМР» с обосновывающими документами (раздел 16); </w:t>
      </w:r>
    </w:p>
    <w:p w14:paraId="55CE0003"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-расчеты объемов коммунальных услуг по поставщикам за 2022 год с приложением счет-фактур за 2022 год (раздел 16); </w:t>
      </w:r>
    </w:p>
    <w:p w14:paraId="5AE36162"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договор теплоснабжения в горячей воде с МКП ОГО «Теплоэнерго» от 01.01.2023 №022/02132/131МО/ЭР-002/23 (раздел 16);</w:t>
      </w:r>
    </w:p>
    <w:p w14:paraId="601BD4D3"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-договор теплоснабжения и поставки горячей воды с АО «Кузбассэнерго» от 01.01.2022 №8933/ЭР-001/22 (раздел 16); </w:t>
      </w:r>
    </w:p>
    <w:p w14:paraId="26C095E5"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 контракт теплоснабжения </w:t>
      </w:r>
      <w:bookmarkStart w:id="27" w:name="_Hlk89102682"/>
      <w:r w:rsidRPr="00E22929">
        <w:rPr>
          <w:snapToGrid w:val="0"/>
          <w:sz w:val="28"/>
          <w:szCs w:val="28"/>
        </w:rPr>
        <w:t xml:space="preserve">с ООО «СибЭнерго» от 01.01.2022 </w:t>
      </w:r>
      <w:r w:rsidRPr="00E22929">
        <w:rPr>
          <w:snapToGrid w:val="0"/>
          <w:sz w:val="28"/>
          <w:szCs w:val="28"/>
        </w:rPr>
        <w:br/>
        <w:t>№ 6729/ЭР-003/</w:t>
      </w:r>
      <w:bookmarkEnd w:id="27"/>
      <w:r w:rsidRPr="00E22929">
        <w:rPr>
          <w:snapToGrid w:val="0"/>
          <w:sz w:val="28"/>
          <w:szCs w:val="28"/>
        </w:rPr>
        <w:t xml:space="preserve">22 (раздел 16); </w:t>
      </w:r>
    </w:p>
    <w:p w14:paraId="4543339B" w14:textId="77777777" w:rsidR="00E22929" w:rsidRPr="00E22929" w:rsidRDefault="00E22929" w:rsidP="00E22929">
      <w:pPr>
        <w:tabs>
          <w:tab w:val="left" w:pos="1890"/>
        </w:tabs>
        <w:ind w:right="142" w:firstLine="709"/>
        <w:jc w:val="both"/>
        <w:rPr>
          <w:snapToGrid w:val="0"/>
          <w:sz w:val="28"/>
          <w:szCs w:val="28"/>
          <w:lang w:eastAsia="en-US"/>
        </w:rPr>
      </w:pPr>
      <w:r w:rsidRPr="00E22929">
        <w:rPr>
          <w:snapToGrid w:val="0"/>
          <w:sz w:val="28"/>
          <w:szCs w:val="28"/>
        </w:rPr>
        <w:t xml:space="preserve">-договор на поставку тепловой энергии в горячей воде и тепловой энергии на отопление с ООО «СПК Чистогорский» от 13.09.2019 </w:t>
      </w:r>
      <w:r w:rsidRPr="00E22929">
        <w:rPr>
          <w:snapToGrid w:val="0"/>
          <w:sz w:val="28"/>
          <w:szCs w:val="28"/>
        </w:rPr>
        <w:br/>
        <w:t>№87/19-ЭР-09/19 (раздел 16);</w:t>
      </w:r>
      <w:r w:rsidRPr="00E22929">
        <w:rPr>
          <w:snapToGrid w:val="0"/>
          <w:sz w:val="28"/>
          <w:szCs w:val="28"/>
          <w:lang w:eastAsia="en-US"/>
        </w:rPr>
        <w:t xml:space="preserve"> </w:t>
      </w:r>
    </w:p>
    <w:p w14:paraId="3E1F8ABD" w14:textId="77777777" w:rsidR="00E22929" w:rsidRPr="00E22929" w:rsidRDefault="00E22929" w:rsidP="00E22929">
      <w:pPr>
        <w:tabs>
          <w:tab w:val="left" w:pos="1890"/>
        </w:tabs>
        <w:ind w:right="142" w:firstLine="709"/>
        <w:jc w:val="both"/>
        <w:rPr>
          <w:snapToGrid w:val="0"/>
          <w:sz w:val="28"/>
          <w:szCs w:val="28"/>
          <w:lang w:eastAsia="en-US"/>
        </w:rPr>
      </w:pPr>
      <w:r w:rsidRPr="00E22929">
        <w:rPr>
          <w:snapToGrid w:val="0"/>
          <w:sz w:val="28"/>
          <w:szCs w:val="28"/>
          <w:lang w:eastAsia="en-US"/>
        </w:rPr>
        <w:t>-смета затрат по МКП «КТВС НМР» на 2024 год (раздел 55);</w:t>
      </w:r>
    </w:p>
    <w:p w14:paraId="5B1A4ECC" w14:textId="77777777" w:rsidR="00E22929" w:rsidRPr="00E22929" w:rsidRDefault="00E22929" w:rsidP="00E22929">
      <w:pPr>
        <w:tabs>
          <w:tab w:val="left" w:pos="1890"/>
        </w:tabs>
        <w:ind w:right="142" w:firstLine="709"/>
        <w:jc w:val="both"/>
        <w:rPr>
          <w:snapToGrid w:val="0"/>
          <w:sz w:val="28"/>
          <w:szCs w:val="28"/>
          <w:lang w:eastAsia="en-US"/>
        </w:rPr>
      </w:pPr>
      <w:r w:rsidRPr="00E22929">
        <w:rPr>
          <w:snapToGrid w:val="0"/>
          <w:sz w:val="28"/>
          <w:szCs w:val="28"/>
          <w:lang w:eastAsia="en-US"/>
        </w:rPr>
        <w:t xml:space="preserve">-физические показатели МКП «КТВС НМР» на 2024 год (раздел 56); </w:t>
      </w:r>
    </w:p>
    <w:p w14:paraId="1B4DD5A8" w14:textId="77777777" w:rsidR="00E22929" w:rsidRPr="00E22929" w:rsidRDefault="00E22929" w:rsidP="00E22929">
      <w:pPr>
        <w:ind w:right="142" w:firstLine="709"/>
        <w:jc w:val="both"/>
        <w:rPr>
          <w:snapToGrid w:val="0"/>
          <w:sz w:val="28"/>
          <w:szCs w:val="28"/>
        </w:rPr>
      </w:pPr>
      <w:r w:rsidRPr="00E22929">
        <w:rPr>
          <w:snapToGrid w:val="0"/>
          <w:sz w:val="28"/>
          <w:szCs w:val="28"/>
          <w:lang w:eastAsia="en-US"/>
        </w:rPr>
        <w:t>-приложение 5.4 Реестр расходов на приобретение энергетических ресурсов холодной воды и теплоносителя (раздел 54).</w:t>
      </w:r>
    </w:p>
    <w:p w14:paraId="140A56F1"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Эксперты предлагают принять покупную тепловую энергию с общим объемом покупки 52 629,61 Гкал, согласно тепловому балансу для МКП «КТВС НМР» на 2024 год (таблица 1).</w:t>
      </w:r>
    </w:p>
    <w:p w14:paraId="6BB604E9"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Расчет покупного тепла представлен в таблице 6.</w:t>
      </w:r>
    </w:p>
    <w:p w14:paraId="40E742AD" w14:textId="77777777" w:rsidR="00E22929" w:rsidRPr="00E22929" w:rsidRDefault="00E22929" w:rsidP="00E22929">
      <w:pPr>
        <w:tabs>
          <w:tab w:val="left" w:pos="1890"/>
        </w:tabs>
        <w:ind w:firstLine="720"/>
        <w:jc w:val="center"/>
        <w:rPr>
          <w:snapToGrid w:val="0"/>
          <w:sz w:val="28"/>
          <w:szCs w:val="28"/>
        </w:rPr>
      </w:pPr>
      <w:r w:rsidRPr="00E22929">
        <w:rPr>
          <w:snapToGrid w:val="0"/>
          <w:sz w:val="28"/>
          <w:szCs w:val="28"/>
        </w:rPr>
        <w:t xml:space="preserve">                                                                                                        Таблица 6</w:t>
      </w:r>
    </w:p>
    <w:tbl>
      <w:tblPr>
        <w:tblW w:w="9577" w:type="dxa"/>
        <w:tblInd w:w="108" w:type="dxa"/>
        <w:tblLook w:val="04A0" w:firstRow="1" w:lastRow="0" w:firstColumn="1" w:lastColumn="0" w:noHBand="0" w:noVBand="1"/>
      </w:tblPr>
      <w:tblGrid>
        <w:gridCol w:w="426"/>
        <w:gridCol w:w="2205"/>
        <w:gridCol w:w="1198"/>
        <w:gridCol w:w="1133"/>
        <w:gridCol w:w="1134"/>
        <w:gridCol w:w="1134"/>
        <w:gridCol w:w="1134"/>
        <w:gridCol w:w="1213"/>
      </w:tblGrid>
      <w:tr w:rsidR="00E22929" w:rsidRPr="00E22929" w14:paraId="16F327C2" w14:textId="77777777" w:rsidTr="00F20549">
        <w:trPr>
          <w:trHeight w:val="255"/>
        </w:trPr>
        <w:tc>
          <w:tcPr>
            <w:tcW w:w="426" w:type="dxa"/>
            <w:tcBorders>
              <w:top w:val="single" w:sz="4" w:space="0" w:color="auto"/>
              <w:left w:val="single" w:sz="4" w:space="0" w:color="auto"/>
              <w:bottom w:val="single" w:sz="4" w:space="0" w:color="auto"/>
              <w:right w:val="single" w:sz="4" w:space="0" w:color="auto"/>
            </w:tcBorders>
            <w:vAlign w:val="center"/>
          </w:tcPr>
          <w:p w14:paraId="02F5AD36" w14:textId="77777777" w:rsidR="00E22929" w:rsidRPr="00E22929" w:rsidRDefault="00E22929" w:rsidP="00E22929">
            <w:pPr>
              <w:jc w:val="center"/>
              <w:rPr>
                <w:sz w:val="22"/>
                <w:szCs w:val="22"/>
              </w:rPr>
            </w:pPr>
            <w:r w:rsidRPr="00E22929">
              <w:rPr>
                <w:sz w:val="22"/>
                <w:szCs w:val="22"/>
              </w:rPr>
              <w:lastRenderedPageBreak/>
              <w:t>№</w:t>
            </w:r>
          </w:p>
        </w:tc>
        <w:tc>
          <w:tcPr>
            <w:tcW w:w="22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2933C" w14:textId="77777777" w:rsidR="00E22929" w:rsidRPr="00E22929" w:rsidRDefault="00E22929" w:rsidP="00E22929">
            <w:pPr>
              <w:jc w:val="center"/>
              <w:rPr>
                <w:sz w:val="22"/>
                <w:szCs w:val="22"/>
              </w:rPr>
            </w:pPr>
            <w:r w:rsidRPr="00E22929">
              <w:rPr>
                <w:sz w:val="22"/>
                <w:szCs w:val="22"/>
              </w:rPr>
              <w:t>Поставщик</w:t>
            </w:r>
          </w:p>
        </w:tc>
        <w:tc>
          <w:tcPr>
            <w:tcW w:w="1198" w:type="dxa"/>
            <w:tcBorders>
              <w:top w:val="single" w:sz="4" w:space="0" w:color="auto"/>
              <w:left w:val="nil"/>
              <w:bottom w:val="single" w:sz="4" w:space="0" w:color="auto"/>
              <w:right w:val="single" w:sz="4" w:space="0" w:color="auto"/>
            </w:tcBorders>
            <w:shd w:val="clear" w:color="auto" w:fill="auto"/>
            <w:noWrap/>
            <w:vAlign w:val="center"/>
            <w:hideMark/>
          </w:tcPr>
          <w:p w14:paraId="4BD73B7E" w14:textId="77777777" w:rsidR="00E22929" w:rsidRPr="00E22929" w:rsidRDefault="00E22929" w:rsidP="00E22929">
            <w:pPr>
              <w:jc w:val="center"/>
              <w:rPr>
                <w:sz w:val="22"/>
                <w:szCs w:val="22"/>
              </w:rPr>
            </w:pPr>
            <w:r w:rsidRPr="00E22929">
              <w:rPr>
                <w:sz w:val="22"/>
                <w:szCs w:val="22"/>
              </w:rPr>
              <w:t>Годовые значения, Гкал.</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1B122153" w14:textId="77777777" w:rsidR="00E22929" w:rsidRPr="00E22929" w:rsidRDefault="00E22929" w:rsidP="00E22929">
            <w:pPr>
              <w:jc w:val="center"/>
              <w:rPr>
                <w:sz w:val="22"/>
                <w:szCs w:val="22"/>
              </w:rPr>
            </w:pPr>
            <w:r w:rsidRPr="00E22929">
              <w:rPr>
                <w:sz w:val="22"/>
                <w:szCs w:val="22"/>
              </w:rPr>
              <w:t>Объем</w:t>
            </w:r>
          </w:p>
          <w:p w14:paraId="21952ABF" w14:textId="77777777" w:rsidR="00E22929" w:rsidRPr="00E22929" w:rsidRDefault="00E22929" w:rsidP="00E22929">
            <w:pPr>
              <w:jc w:val="center"/>
              <w:rPr>
                <w:sz w:val="22"/>
                <w:szCs w:val="22"/>
              </w:rPr>
            </w:pPr>
            <w:r w:rsidRPr="00E22929">
              <w:rPr>
                <w:sz w:val="22"/>
                <w:szCs w:val="22"/>
              </w:rPr>
              <w:t xml:space="preserve"> 1 п/г 2024, Гкал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295A0B3" w14:textId="77777777" w:rsidR="00E22929" w:rsidRPr="00E22929" w:rsidRDefault="00E22929" w:rsidP="00E22929">
            <w:pPr>
              <w:jc w:val="center"/>
              <w:rPr>
                <w:sz w:val="22"/>
                <w:szCs w:val="22"/>
              </w:rPr>
            </w:pPr>
            <w:r w:rsidRPr="00E22929">
              <w:rPr>
                <w:sz w:val="22"/>
                <w:szCs w:val="22"/>
              </w:rPr>
              <w:t>Тариф</w:t>
            </w:r>
          </w:p>
          <w:p w14:paraId="7142DF85" w14:textId="77777777" w:rsidR="00E22929" w:rsidRPr="00E22929" w:rsidRDefault="00E22929" w:rsidP="00E22929">
            <w:pPr>
              <w:jc w:val="center"/>
              <w:rPr>
                <w:sz w:val="22"/>
                <w:szCs w:val="22"/>
              </w:rPr>
            </w:pPr>
            <w:r w:rsidRPr="00E22929">
              <w:rPr>
                <w:sz w:val="22"/>
                <w:szCs w:val="22"/>
              </w:rPr>
              <w:t xml:space="preserve"> 1 п/г 2024, руб./Гкал</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D85F21F" w14:textId="77777777" w:rsidR="00E22929" w:rsidRPr="00E22929" w:rsidRDefault="00E22929" w:rsidP="00E22929">
            <w:pPr>
              <w:jc w:val="center"/>
              <w:rPr>
                <w:sz w:val="22"/>
                <w:szCs w:val="22"/>
              </w:rPr>
            </w:pPr>
            <w:r w:rsidRPr="00E22929">
              <w:rPr>
                <w:sz w:val="22"/>
                <w:szCs w:val="22"/>
              </w:rPr>
              <w:t>Объем</w:t>
            </w:r>
          </w:p>
          <w:p w14:paraId="06A64C08" w14:textId="77777777" w:rsidR="00E22929" w:rsidRPr="00E22929" w:rsidRDefault="00E22929" w:rsidP="00E22929">
            <w:pPr>
              <w:jc w:val="center"/>
              <w:rPr>
                <w:sz w:val="22"/>
                <w:szCs w:val="22"/>
              </w:rPr>
            </w:pPr>
            <w:r w:rsidRPr="00E22929">
              <w:rPr>
                <w:sz w:val="22"/>
                <w:szCs w:val="22"/>
              </w:rPr>
              <w:t>2 п/г 2024, Гкал.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4BF8E4C" w14:textId="77777777" w:rsidR="00E22929" w:rsidRPr="00E22929" w:rsidRDefault="00E22929" w:rsidP="00E22929">
            <w:pPr>
              <w:jc w:val="center"/>
              <w:rPr>
                <w:sz w:val="22"/>
                <w:szCs w:val="22"/>
              </w:rPr>
            </w:pPr>
            <w:r w:rsidRPr="00E22929">
              <w:rPr>
                <w:sz w:val="22"/>
                <w:szCs w:val="22"/>
              </w:rPr>
              <w:t xml:space="preserve">Тариф </w:t>
            </w:r>
          </w:p>
          <w:p w14:paraId="33C2C6B6" w14:textId="77777777" w:rsidR="00E22929" w:rsidRPr="00E22929" w:rsidRDefault="00E22929" w:rsidP="00E22929">
            <w:pPr>
              <w:jc w:val="center"/>
              <w:rPr>
                <w:sz w:val="22"/>
                <w:szCs w:val="22"/>
              </w:rPr>
            </w:pPr>
            <w:r w:rsidRPr="00E22929">
              <w:rPr>
                <w:sz w:val="22"/>
                <w:szCs w:val="22"/>
              </w:rPr>
              <w:t>2 п/г 2024,</w:t>
            </w:r>
            <w:r w:rsidRPr="00E22929">
              <w:rPr>
                <w:szCs w:val="20"/>
              </w:rPr>
              <w:t xml:space="preserve"> </w:t>
            </w:r>
            <w:r w:rsidRPr="00E22929">
              <w:rPr>
                <w:sz w:val="22"/>
                <w:szCs w:val="22"/>
              </w:rPr>
              <w:t>руб./Гкал</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14:paraId="524E0A6F" w14:textId="77777777" w:rsidR="00E22929" w:rsidRPr="00E22929" w:rsidRDefault="00E22929" w:rsidP="00E22929">
            <w:pPr>
              <w:jc w:val="center"/>
              <w:rPr>
                <w:sz w:val="22"/>
                <w:szCs w:val="22"/>
              </w:rPr>
            </w:pPr>
            <w:r w:rsidRPr="00E22929">
              <w:rPr>
                <w:sz w:val="22"/>
                <w:szCs w:val="22"/>
              </w:rPr>
              <w:t>Расходы, тыс. руб.</w:t>
            </w:r>
          </w:p>
        </w:tc>
      </w:tr>
      <w:tr w:rsidR="00E22929" w:rsidRPr="00E22929" w14:paraId="6FF13C09" w14:textId="77777777" w:rsidTr="00F20549">
        <w:trPr>
          <w:trHeight w:val="255"/>
        </w:trPr>
        <w:tc>
          <w:tcPr>
            <w:tcW w:w="426" w:type="dxa"/>
            <w:tcBorders>
              <w:top w:val="single" w:sz="4" w:space="0" w:color="auto"/>
              <w:left w:val="single" w:sz="4" w:space="0" w:color="auto"/>
              <w:bottom w:val="single" w:sz="4" w:space="0" w:color="auto"/>
              <w:right w:val="single" w:sz="4" w:space="0" w:color="auto"/>
            </w:tcBorders>
          </w:tcPr>
          <w:p w14:paraId="0948F261" w14:textId="77777777" w:rsidR="00E22929" w:rsidRPr="00E22929" w:rsidRDefault="00E22929" w:rsidP="00E22929">
            <w:pPr>
              <w:rPr>
                <w:sz w:val="22"/>
                <w:szCs w:val="22"/>
              </w:rPr>
            </w:pPr>
          </w:p>
        </w:tc>
        <w:tc>
          <w:tcPr>
            <w:tcW w:w="22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72FDB" w14:textId="77777777" w:rsidR="00E22929" w:rsidRPr="00E22929" w:rsidRDefault="00E22929" w:rsidP="00E22929">
            <w:pPr>
              <w:rPr>
                <w:sz w:val="22"/>
                <w:szCs w:val="22"/>
              </w:rPr>
            </w:pPr>
          </w:p>
        </w:tc>
        <w:tc>
          <w:tcPr>
            <w:tcW w:w="1198" w:type="dxa"/>
            <w:tcBorders>
              <w:top w:val="single" w:sz="4" w:space="0" w:color="auto"/>
              <w:left w:val="nil"/>
              <w:bottom w:val="single" w:sz="4" w:space="0" w:color="auto"/>
              <w:right w:val="single" w:sz="4" w:space="0" w:color="auto"/>
            </w:tcBorders>
            <w:shd w:val="clear" w:color="auto" w:fill="auto"/>
            <w:noWrap/>
            <w:vAlign w:val="center"/>
          </w:tcPr>
          <w:p w14:paraId="3343BC60" w14:textId="77777777" w:rsidR="00E22929" w:rsidRPr="00E22929" w:rsidRDefault="00E22929" w:rsidP="00E22929">
            <w:pPr>
              <w:jc w:val="center"/>
              <w:rPr>
                <w:sz w:val="22"/>
                <w:szCs w:val="22"/>
              </w:rPr>
            </w:pPr>
          </w:p>
        </w:tc>
        <w:tc>
          <w:tcPr>
            <w:tcW w:w="1133" w:type="dxa"/>
            <w:tcBorders>
              <w:top w:val="single" w:sz="4" w:space="0" w:color="auto"/>
              <w:left w:val="nil"/>
              <w:bottom w:val="single" w:sz="4" w:space="0" w:color="auto"/>
              <w:right w:val="single" w:sz="4" w:space="0" w:color="auto"/>
            </w:tcBorders>
            <w:shd w:val="clear" w:color="auto" w:fill="auto"/>
            <w:noWrap/>
            <w:vAlign w:val="center"/>
          </w:tcPr>
          <w:p w14:paraId="489E8438" w14:textId="77777777" w:rsidR="00E22929" w:rsidRPr="00E22929" w:rsidRDefault="00E22929" w:rsidP="00E22929">
            <w:pPr>
              <w:jc w:val="center"/>
              <w:rPr>
                <w:sz w:val="22"/>
                <w:szCs w:val="22"/>
              </w:rPr>
            </w:pPr>
            <w:r w:rsidRPr="00E22929">
              <w:rPr>
                <w:sz w:val="22"/>
                <w:szCs w:val="22"/>
              </w:rPr>
              <w:t>0,5372</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432DEA" w14:textId="77777777" w:rsidR="00E22929" w:rsidRPr="00E22929" w:rsidRDefault="00E22929" w:rsidP="00E22929">
            <w:pPr>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452E1F" w14:textId="77777777" w:rsidR="00E22929" w:rsidRPr="00E22929" w:rsidRDefault="00E22929" w:rsidP="00E22929">
            <w:pPr>
              <w:jc w:val="center"/>
              <w:rPr>
                <w:sz w:val="22"/>
                <w:szCs w:val="22"/>
              </w:rPr>
            </w:pPr>
            <w:r w:rsidRPr="00E22929">
              <w:rPr>
                <w:sz w:val="22"/>
                <w:szCs w:val="22"/>
              </w:rPr>
              <w:t>0,4628</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071303" w14:textId="77777777" w:rsidR="00E22929" w:rsidRPr="00E22929" w:rsidRDefault="00E22929" w:rsidP="00E22929">
            <w:pPr>
              <w:jc w:val="center"/>
              <w:rPr>
                <w:sz w:val="22"/>
                <w:szCs w:val="22"/>
              </w:rPr>
            </w:pPr>
          </w:p>
        </w:tc>
        <w:tc>
          <w:tcPr>
            <w:tcW w:w="1213" w:type="dxa"/>
            <w:tcBorders>
              <w:top w:val="single" w:sz="4" w:space="0" w:color="auto"/>
              <w:left w:val="nil"/>
              <w:bottom w:val="single" w:sz="4" w:space="0" w:color="auto"/>
              <w:right w:val="single" w:sz="4" w:space="0" w:color="auto"/>
            </w:tcBorders>
            <w:shd w:val="clear" w:color="auto" w:fill="auto"/>
            <w:noWrap/>
            <w:vAlign w:val="center"/>
          </w:tcPr>
          <w:p w14:paraId="3F7112F6" w14:textId="77777777" w:rsidR="00E22929" w:rsidRPr="00E22929" w:rsidRDefault="00E22929" w:rsidP="00E22929">
            <w:pPr>
              <w:jc w:val="center"/>
              <w:rPr>
                <w:sz w:val="22"/>
                <w:szCs w:val="22"/>
              </w:rPr>
            </w:pPr>
          </w:p>
        </w:tc>
      </w:tr>
      <w:tr w:rsidR="00E22929" w:rsidRPr="00E22929" w14:paraId="2D5A3DF9" w14:textId="77777777" w:rsidTr="00F20549">
        <w:trPr>
          <w:trHeight w:val="339"/>
        </w:trPr>
        <w:tc>
          <w:tcPr>
            <w:tcW w:w="426" w:type="dxa"/>
            <w:tcBorders>
              <w:top w:val="nil"/>
              <w:left w:val="single" w:sz="4" w:space="0" w:color="auto"/>
              <w:bottom w:val="single" w:sz="4" w:space="0" w:color="auto"/>
              <w:right w:val="single" w:sz="4" w:space="0" w:color="auto"/>
            </w:tcBorders>
            <w:vAlign w:val="center"/>
          </w:tcPr>
          <w:p w14:paraId="149908DA" w14:textId="77777777" w:rsidR="00E22929" w:rsidRPr="00E22929" w:rsidRDefault="00E22929" w:rsidP="00E22929">
            <w:pPr>
              <w:jc w:val="center"/>
              <w:rPr>
                <w:sz w:val="22"/>
                <w:szCs w:val="22"/>
              </w:rPr>
            </w:pPr>
            <w:r w:rsidRPr="00E22929">
              <w:rPr>
                <w:sz w:val="22"/>
                <w:szCs w:val="22"/>
              </w:rPr>
              <w:t>1</w:t>
            </w:r>
          </w:p>
        </w:tc>
        <w:tc>
          <w:tcPr>
            <w:tcW w:w="2205" w:type="dxa"/>
            <w:tcBorders>
              <w:top w:val="nil"/>
              <w:left w:val="single" w:sz="4" w:space="0" w:color="auto"/>
              <w:bottom w:val="single" w:sz="4" w:space="0" w:color="auto"/>
              <w:right w:val="single" w:sz="4" w:space="0" w:color="auto"/>
            </w:tcBorders>
            <w:shd w:val="clear" w:color="auto" w:fill="auto"/>
            <w:noWrap/>
            <w:vAlign w:val="center"/>
          </w:tcPr>
          <w:p w14:paraId="4DF5561B" w14:textId="77777777" w:rsidR="00E22929" w:rsidRPr="00E22929" w:rsidRDefault="00E22929" w:rsidP="00E22929">
            <w:pPr>
              <w:rPr>
                <w:sz w:val="22"/>
                <w:szCs w:val="22"/>
              </w:rPr>
            </w:pPr>
            <w:r w:rsidRPr="00E22929">
              <w:rPr>
                <w:sz w:val="22"/>
                <w:szCs w:val="22"/>
              </w:rPr>
              <w:t>МКП ОГО «Теплоэнерго» (п. Красная Орловка)</w:t>
            </w:r>
          </w:p>
        </w:tc>
        <w:tc>
          <w:tcPr>
            <w:tcW w:w="1198" w:type="dxa"/>
            <w:tcBorders>
              <w:top w:val="nil"/>
              <w:left w:val="nil"/>
              <w:bottom w:val="single" w:sz="4" w:space="0" w:color="auto"/>
              <w:right w:val="single" w:sz="4" w:space="0" w:color="auto"/>
            </w:tcBorders>
            <w:shd w:val="clear" w:color="auto" w:fill="auto"/>
            <w:noWrap/>
            <w:vAlign w:val="center"/>
          </w:tcPr>
          <w:p w14:paraId="57F52B84" w14:textId="77777777" w:rsidR="00E22929" w:rsidRPr="00E22929" w:rsidRDefault="00E22929" w:rsidP="00E22929">
            <w:pPr>
              <w:jc w:val="center"/>
              <w:rPr>
                <w:sz w:val="22"/>
                <w:szCs w:val="22"/>
              </w:rPr>
            </w:pPr>
            <w:r w:rsidRPr="00E22929">
              <w:rPr>
                <w:sz w:val="22"/>
                <w:szCs w:val="22"/>
              </w:rPr>
              <w:t>1 775,35</w:t>
            </w:r>
          </w:p>
        </w:tc>
        <w:tc>
          <w:tcPr>
            <w:tcW w:w="1133" w:type="dxa"/>
            <w:tcBorders>
              <w:top w:val="nil"/>
              <w:left w:val="nil"/>
              <w:bottom w:val="single" w:sz="4" w:space="0" w:color="auto"/>
              <w:right w:val="single" w:sz="4" w:space="0" w:color="auto"/>
            </w:tcBorders>
            <w:shd w:val="clear" w:color="auto" w:fill="auto"/>
            <w:noWrap/>
            <w:vAlign w:val="center"/>
          </w:tcPr>
          <w:p w14:paraId="73933B65" w14:textId="77777777" w:rsidR="00E22929" w:rsidRPr="00E22929" w:rsidRDefault="00E22929" w:rsidP="00E22929">
            <w:pPr>
              <w:jc w:val="center"/>
              <w:rPr>
                <w:snapToGrid w:val="0"/>
                <w:sz w:val="22"/>
                <w:szCs w:val="22"/>
              </w:rPr>
            </w:pPr>
            <w:r w:rsidRPr="00E22929">
              <w:rPr>
                <w:snapToGrid w:val="0"/>
                <w:sz w:val="22"/>
                <w:szCs w:val="22"/>
              </w:rPr>
              <w:t>953,80</w:t>
            </w:r>
          </w:p>
        </w:tc>
        <w:tc>
          <w:tcPr>
            <w:tcW w:w="1134" w:type="dxa"/>
            <w:tcBorders>
              <w:top w:val="nil"/>
              <w:left w:val="nil"/>
              <w:bottom w:val="single" w:sz="4" w:space="0" w:color="auto"/>
              <w:right w:val="single" w:sz="4" w:space="0" w:color="auto"/>
            </w:tcBorders>
            <w:shd w:val="clear" w:color="auto" w:fill="auto"/>
            <w:noWrap/>
            <w:vAlign w:val="center"/>
          </w:tcPr>
          <w:p w14:paraId="725A86BA" w14:textId="77777777" w:rsidR="00E22929" w:rsidRPr="00E22929" w:rsidRDefault="00E22929" w:rsidP="00E22929">
            <w:pPr>
              <w:jc w:val="center"/>
              <w:rPr>
                <w:snapToGrid w:val="0"/>
                <w:sz w:val="22"/>
                <w:szCs w:val="22"/>
              </w:rPr>
            </w:pPr>
            <w:r w:rsidRPr="00E22929">
              <w:rPr>
                <w:snapToGrid w:val="0"/>
                <w:sz w:val="22"/>
                <w:szCs w:val="22"/>
              </w:rPr>
              <w:t>3 055,97</w:t>
            </w:r>
          </w:p>
        </w:tc>
        <w:tc>
          <w:tcPr>
            <w:tcW w:w="1134" w:type="dxa"/>
            <w:tcBorders>
              <w:top w:val="nil"/>
              <w:left w:val="nil"/>
              <w:bottom w:val="single" w:sz="4" w:space="0" w:color="auto"/>
              <w:right w:val="single" w:sz="4" w:space="0" w:color="auto"/>
            </w:tcBorders>
            <w:shd w:val="clear" w:color="auto" w:fill="auto"/>
            <w:noWrap/>
            <w:vAlign w:val="center"/>
          </w:tcPr>
          <w:p w14:paraId="15EF8349" w14:textId="77777777" w:rsidR="00E22929" w:rsidRPr="00E22929" w:rsidRDefault="00E22929" w:rsidP="00E22929">
            <w:pPr>
              <w:jc w:val="center"/>
              <w:rPr>
                <w:snapToGrid w:val="0"/>
                <w:sz w:val="22"/>
                <w:szCs w:val="22"/>
              </w:rPr>
            </w:pPr>
            <w:r w:rsidRPr="00E22929">
              <w:rPr>
                <w:snapToGrid w:val="0"/>
                <w:sz w:val="22"/>
                <w:szCs w:val="22"/>
              </w:rPr>
              <w:t>821,55</w:t>
            </w:r>
          </w:p>
        </w:tc>
        <w:tc>
          <w:tcPr>
            <w:tcW w:w="1134" w:type="dxa"/>
            <w:tcBorders>
              <w:top w:val="nil"/>
              <w:left w:val="nil"/>
              <w:bottom w:val="single" w:sz="4" w:space="0" w:color="auto"/>
              <w:right w:val="single" w:sz="4" w:space="0" w:color="auto"/>
            </w:tcBorders>
            <w:shd w:val="clear" w:color="auto" w:fill="auto"/>
            <w:noWrap/>
            <w:vAlign w:val="center"/>
          </w:tcPr>
          <w:p w14:paraId="208C48C9" w14:textId="77777777" w:rsidR="00E22929" w:rsidRPr="00E22929" w:rsidRDefault="00E22929" w:rsidP="00E22929">
            <w:pPr>
              <w:jc w:val="center"/>
              <w:rPr>
                <w:snapToGrid w:val="0"/>
                <w:sz w:val="22"/>
                <w:szCs w:val="22"/>
              </w:rPr>
            </w:pPr>
            <w:r w:rsidRPr="00E22929">
              <w:rPr>
                <w:snapToGrid w:val="0"/>
                <w:sz w:val="22"/>
                <w:szCs w:val="22"/>
              </w:rPr>
              <w:t>3 227,10</w:t>
            </w:r>
          </w:p>
        </w:tc>
        <w:tc>
          <w:tcPr>
            <w:tcW w:w="1213" w:type="dxa"/>
            <w:tcBorders>
              <w:top w:val="nil"/>
              <w:left w:val="nil"/>
              <w:bottom w:val="single" w:sz="4" w:space="0" w:color="auto"/>
              <w:right w:val="single" w:sz="4" w:space="0" w:color="auto"/>
            </w:tcBorders>
            <w:shd w:val="clear" w:color="auto" w:fill="auto"/>
            <w:noWrap/>
            <w:vAlign w:val="center"/>
          </w:tcPr>
          <w:p w14:paraId="40D10283" w14:textId="77777777" w:rsidR="00E22929" w:rsidRPr="00E22929" w:rsidRDefault="00E22929" w:rsidP="00E22929">
            <w:pPr>
              <w:jc w:val="center"/>
              <w:rPr>
                <w:snapToGrid w:val="0"/>
                <w:sz w:val="22"/>
                <w:szCs w:val="22"/>
              </w:rPr>
            </w:pPr>
            <w:r w:rsidRPr="00E22929">
              <w:rPr>
                <w:snapToGrid w:val="0"/>
                <w:sz w:val="22"/>
                <w:szCs w:val="22"/>
              </w:rPr>
              <w:t>5 566,01</w:t>
            </w:r>
          </w:p>
        </w:tc>
      </w:tr>
      <w:tr w:rsidR="00E22929" w:rsidRPr="00E22929" w14:paraId="321389BD" w14:textId="77777777" w:rsidTr="00F20549">
        <w:trPr>
          <w:trHeight w:val="339"/>
        </w:trPr>
        <w:tc>
          <w:tcPr>
            <w:tcW w:w="426" w:type="dxa"/>
            <w:tcBorders>
              <w:top w:val="nil"/>
              <w:left w:val="single" w:sz="4" w:space="0" w:color="auto"/>
              <w:bottom w:val="single" w:sz="4" w:space="0" w:color="auto"/>
              <w:right w:val="single" w:sz="4" w:space="0" w:color="auto"/>
            </w:tcBorders>
            <w:vAlign w:val="center"/>
          </w:tcPr>
          <w:p w14:paraId="7A083FE3" w14:textId="77777777" w:rsidR="00E22929" w:rsidRPr="00E22929" w:rsidRDefault="00E22929" w:rsidP="00E22929">
            <w:pPr>
              <w:jc w:val="center"/>
              <w:rPr>
                <w:sz w:val="22"/>
                <w:szCs w:val="22"/>
              </w:rPr>
            </w:pPr>
            <w:r w:rsidRPr="00E22929">
              <w:rPr>
                <w:sz w:val="22"/>
                <w:szCs w:val="22"/>
              </w:rPr>
              <w:t>2</w:t>
            </w:r>
          </w:p>
        </w:tc>
        <w:tc>
          <w:tcPr>
            <w:tcW w:w="2205" w:type="dxa"/>
            <w:tcBorders>
              <w:top w:val="nil"/>
              <w:left w:val="single" w:sz="4" w:space="0" w:color="auto"/>
              <w:bottom w:val="single" w:sz="4" w:space="0" w:color="auto"/>
              <w:right w:val="single" w:sz="4" w:space="0" w:color="auto"/>
            </w:tcBorders>
            <w:shd w:val="clear" w:color="auto" w:fill="auto"/>
            <w:noWrap/>
            <w:vAlign w:val="center"/>
            <w:hideMark/>
          </w:tcPr>
          <w:p w14:paraId="2987DDC7" w14:textId="77777777" w:rsidR="00E22929" w:rsidRPr="00E22929" w:rsidRDefault="00E22929" w:rsidP="00E22929">
            <w:pPr>
              <w:rPr>
                <w:sz w:val="22"/>
                <w:szCs w:val="22"/>
              </w:rPr>
            </w:pPr>
            <w:r w:rsidRPr="00E22929">
              <w:rPr>
                <w:sz w:val="22"/>
                <w:szCs w:val="22"/>
              </w:rPr>
              <w:t>ООО «СибЭнерго» (п. Таргайский)</w:t>
            </w:r>
          </w:p>
        </w:tc>
        <w:tc>
          <w:tcPr>
            <w:tcW w:w="1198" w:type="dxa"/>
            <w:tcBorders>
              <w:top w:val="nil"/>
              <w:left w:val="nil"/>
              <w:bottom w:val="single" w:sz="4" w:space="0" w:color="auto"/>
              <w:right w:val="single" w:sz="4" w:space="0" w:color="auto"/>
            </w:tcBorders>
            <w:shd w:val="clear" w:color="auto" w:fill="auto"/>
            <w:noWrap/>
            <w:vAlign w:val="center"/>
            <w:hideMark/>
          </w:tcPr>
          <w:p w14:paraId="5C53EDF0" w14:textId="77777777" w:rsidR="00E22929" w:rsidRPr="00E22929" w:rsidRDefault="00E22929" w:rsidP="00E22929">
            <w:pPr>
              <w:jc w:val="center"/>
              <w:rPr>
                <w:sz w:val="22"/>
                <w:szCs w:val="22"/>
              </w:rPr>
            </w:pPr>
            <w:r w:rsidRPr="00E22929">
              <w:rPr>
                <w:sz w:val="22"/>
                <w:szCs w:val="22"/>
              </w:rPr>
              <w:t>497,86</w:t>
            </w:r>
          </w:p>
        </w:tc>
        <w:tc>
          <w:tcPr>
            <w:tcW w:w="1133" w:type="dxa"/>
            <w:tcBorders>
              <w:top w:val="nil"/>
              <w:left w:val="nil"/>
              <w:bottom w:val="single" w:sz="4" w:space="0" w:color="auto"/>
              <w:right w:val="single" w:sz="4" w:space="0" w:color="auto"/>
            </w:tcBorders>
            <w:shd w:val="clear" w:color="auto" w:fill="auto"/>
            <w:noWrap/>
            <w:vAlign w:val="center"/>
          </w:tcPr>
          <w:p w14:paraId="1ADBF771" w14:textId="77777777" w:rsidR="00E22929" w:rsidRPr="00E22929" w:rsidRDefault="00E22929" w:rsidP="00E22929">
            <w:pPr>
              <w:jc w:val="center"/>
              <w:rPr>
                <w:sz w:val="22"/>
                <w:szCs w:val="22"/>
              </w:rPr>
            </w:pPr>
            <w:r w:rsidRPr="00E22929">
              <w:rPr>
                <w:snapToGrid w:val="0"/>
                <w:sz w:val="22"/>
                <w:szCs w:val="22"/>
              </w:rPr>
              <w:t>267,47</w:t>
            </w:r>
          </w:p>
        </w:tc>
        <w:tc>
          <w:tcPr>
            <w:tcW w:w="1134" w:type="dxa"/>
            <w:tcBorders>
              <w:top w:val="nil"/>
              <w:left w:val="nil"/>
              <w:bottom w:val="single" w:sz="4" w:space="0" w:color="auto"/>
              <w:right w:val="single" w:sz="4" w:space="0" w:color="auto"/>
            </w:tcBorders>
            <w:shd w:val="clear" w:color="auto" w:fill="auto"/>
            <w:noWrap/>
            <w:vAlign w:val="center"/>
          </w:tcPr>
          <w:p w14:paraId="03B06912" w14:textId="77777777" w:rsidR="00E22929" w:rsidRPr="00E22929" w:rsidRDefault="00E22929" w:rsidP="00E22929">
            <w:pPr>
              <w:jc w:val="center"/>
              <w:rPr>
                <w:sz w:val="22"/>
                <w:szCs w:val="22"/>
              </w:rPr>
            </w:pPr>
            <w:r w:rsidRPr="00E22929">
              <w:rPr>
                <w:snapToGrid w:val="0"/>
                <w:sz w:val="22"/>
                <w:szCs w:val="22"/>
              </w:rPr>
              <w:t>4 600,09</w:t>
            </w:r>
          </w:p>
        </w:tc>
        <w:tc>
          <w:tcPr>
            <w:tcW w:w="1134" w:type="dxa"/>
            <w:tcBorders>
              <w:top w:val="nil"/>
              <w:left w:val="nil"/>
              <w:bottom w:val="single" w:sz="4" w:space="0" w:color="auto"/>
              <w:right w:val="single" w:sz="4" w:space="0" w:color="auto"/>
            </w:tcBorders>
            <w:shd w:val="clear" w:color="auto" w:fill="auto"/>
            <w:noWrap/>
            <w:vAlign w:val="center"/>
          </w:tcPr>
          <w:p w14:paraId="21BB81CD" w14:textId="77777777" w:rsidR="00E22929" w:rsidRPr="00E22929" w:rsidRDefault="00E22929" w:rsidP="00E22929">
            <w:pPr>
              <w:jc w:val="center"/>
              <w:rPr>
                <w:sz w:val="22"/>
                <w:szCs w:val="22"/>
              </w:rPr>
            </w:pPr>
            <w:r w:rsidRPr="00E22929">
              <w:rPr>
                <w:sz w:val="22"/>
                <w:szCs w:val="22"/>
              </w:rPr>
              <w:t>230,39</w:t>
            </w:r>
          </w:p>
        </w:tc>
        <w:tc>
          <w:tcPr>
            <w:tcW w:w="1134" w:type="dxa"/>
            <w:tcBorders>
              <w:top w:val="nil"/>
              <w:left w:val="nil"/>
              <w:bottom w:val="single" w:sz="4" w:space="0" w:color="auto"/>
              <w:right w:val="single" w:sz="4" w:space="0" w:color="auto"/>
            </w:tcBorders>
            <w:shd w:val="clear" w:color="auto" w:fill="auto"/>
            <w:noWrap/>
            <w:vAlign w:val="center"/>
          </w:tcPr>
          <w:p w14:paraId="316F5A09" w14:textId="77777777" w:rsidR="00E22929" w:rsidRPr="00E22929" w:rsidRDefault="00E22929" w:rsidP="00E22929">
            <w:pPr>
              <w:jc w:val="center"/>
              <w:rPr>
                <w:sz w:val="22"/>
                <w:szCs w:val="22"/>
              </w:rPr>
            </w:pPr>
            <w:r w:rsidRPr="00E22929">
              <w:rPr>
                <w:snapToGrid w:val="0"/>
                <w:sz w:val="22"/>
                <w:szCs w:val="22"/>
              </w:rPr>
              <w:t>4 857,69</w:t>
            </w:r>
          </w:p>
        </w:tc>
        <w:tc>
          <w:tcPr>
            <w:tcW w:w="1213" w:type="dxa"/>
            <w:tcBorders>
              <w:top w:val="nil"/>
              <w:left w:val="nil"/>
              <w:bottom w:val="single" w:sz="4" w:space="0" w:color="auto"/>
              <w:right w:val="single" w:sz="4" w:space="0" w:color="auto"/>
            </w:tcBorders>
            <w:shd w:val="clear" w:color="auto" w:fill="auto"/>
            <w:noWrap/>
            <w:vAlign w:val="center"/>
          </w:tcPr>
          <w:p w14:paraId="17DDC677" w14:textId="77777777" w:rsidR="00E22929" w:rsidRPr="00E22929" w:rsidRDefault="00E22929" w:rsidP="00E22929">
            <w:pPr>
              <w:jc w:val="center"/>
              <w:rPr>
                <w:sz w:val="22"/>
                <w:szCs w:val="22"/>
              </w:rPr>
            </w:pPr>
            <w:r w:rsidRPr="00E22929">
              <w:rPr>
                <w:sz w:val="22"/>
                <w:szCs w:val="22"/>
              </w:rPr>
              <w:t>2 349,55</w:t>
            </w:r>
          </w:p>
        </w:tc>
      </w:tr>
      <w:tr w:rsidR="00E22929" w:rsidRPr="00E22929" w14:paraId="20FD0DB4" w14:textId="77777777" w:rsidTr="00F20549">
        <w:trPr>
          <w:trHeight w:val="255"/>
        </w:trPr>
        <w:tc>
          <w:tcPr>
            <w:tcW w:w="426" w:type="dxa"/>
            <w:tcBorders>
              <w:top w:val="nil"/>
              <w:left w:val="single" w:sz="4" w:space="0" w:color="auto"/>
              <w:bottom w:val="single" w:sz="4" w:space="0" w:color="auto"/>
              <w:right w:val="single" w:sz="4" w:space="0" w:color="auto"/>
            </w:tcBorders>
            <w:vAlign w:val="center"/>
          </w:tcPr>
          <w:p w14:paraId="3297EE94" w14:textId="77777777" w:rsidR="00E22929" w:rsidRPr="00E22929" w:rsidRDefault="00E22929" w:rsidP="00E22929">
            <w:pPr>
              <w:jc w:val="center"/>
              <w:rPr>
                <w:sz w:val="22"/>
                <w:szCs w:val="22"/>
              </w:rPr>
            </w:pPr>
            <w:r w:rsidRPr="00E22929">
              <w:rPr>
                <w:sz w:val="22"/>
                <w:szCs w:val="22"/>
              </w:rPr>
              <w:t>3</w:t>
            </w:r>
          </w:p>
        </w:tc>
        <w:tc>
          <w:tcPr>
            <w:tcW w:w="2205" w:type="dxa"/>
            <w:tcBorders>
              <w:top w:val="nil"/>
              <w:left w:val="single" w:sz="4" w:space="0" w:color="auto"/>
              <w:bottom w:val="single" w:sz="4" w:space="0" w:color="auto"/>
              <w:right w:val="single" w:sz="4" w:space="0" w:color="auto"/>
            </w:tcBorders>
            <w:shd w:val="clear" w:color="auto" w:fill="auto"/>
            <w:noWrap/>
            <w:vAlign w:val="center"/>
            <w:hideMark/>
          </w:tcPr>
          <w:p w14:paraId="09A87238" w14:textId="77777777" w:rsidR="00E22929" w:rsidRPr="00E22929" w:rsidRDefault="00E22929" w:rsidP="00E22929">
            <w:pPr>
              <w:rPr>
                <w:sz w:val="22"/>
                <w:szCs w:val="22"/>
              </w:rPr>
            </w:pPr>
            <w:r w:rsidRPr="00E22929">
              <w:rPr>
                <w:sz w:val="22"/>
                <w:szCs w:val="22"/>
              </w:rPr>
              <w:t>ООО «СПК Чистогорский» (п. Чистогорский)</w:t>
            </w:r>
          </w:p>
        </w:tc>
        <w:tc>
          <w:tcPr>
            <w:tcW w:w="1198" w:type="dxa"/>
            <w:tcBorders>
              <w:top w:val="nil"/>
              <w:left w:val="nil"/>
              <w:bottom w:val="single" w:sz="4" w:space="0" w:color="auto"/>
              <w:right w:val="single" w:sz="4" w:space="0" w:color="auto"/>
            </w:tcBorders>
            <w:shd w:val="clear" w:color="auto" w:fill="auto"/>
            <w:noWrap/>
            <w:vAlign w:val="center"/>
            <w:hideMark/>
          </w:tcPr>
          <w:p w14:paraId="1E3288A4" w14:textId="77777777" w:rsidR="00E22929" w:rsidRPr="00E22929" w:rsidRDefault="00E22929" w:rsidP="00E22929">
            <w:pPr>
              <w:jc w:val="center"/>
              <w:rPr>
                <w:sz w:val="22"/>
                <w:szCs w:val="22"/>
              </w:rPr>
            </w:pPr>
            <w:r w:rsidRPr="00E22929">
              <w:rPr>
                <w:snapToGrid w:val="0"/>
                <w:sz w:val="22"/>
                <w:szCs w:val="22"/>
              </w:rPr>
              <w:t>36 615,93</w:t>
            </w:r>
          </w:p>
        </w:tc>
        <w:tc>
          <w:tcPr>
            <w:tcW w:w="1133" w:type="dxa"/>
            <w:tcBorders>
              <w:top w:val="nil"/>
              <w:left w:val="nil"/>
              <w:bottom w:val="single" w:sz="4" w:space="0" w:color="auto"/>
              <w:right w:val="single" w:sz="4" w:space="0" w:color="auto"/>
            </w:tcBorders>
            <w:shd w:val="clear" w:color="auto" w:fill="auto"/>
            <w:noWrap/>
            <w:vAlign w:val="center"/>
          </w:tcPr>
          <w:p w14:paraId="13B0BB32" w14:textId="77777777" w:rsidR="00E22929" w:rsidRPr="00E22929" w:rsidRDefault="00E22929" w:rsidP="00E22929">
            <w:pPr>
              <w:jc w:val="center"/>
              <w:rPr>
                <w:sz w:val="22"/>
                <w:szCs w:val="22"/>
              </w:rPr>
            </w:pPr>
            <w:r w:rsidRPr="00E22929">
              <w:rPr>
                <w:snapToGrid w:val="0"/>
                <w:sz w:val="22"/>
                <w:szCs w:val="22"/>
              </w:rPr>
              <w:t>19 671,78</w:t>
            </w:r>
          </w:p>
        </w:tc>
        <w:tc>
          <w:tcPr>
            <w:tcW w:w="1134" w:type="dxa"/>
            <w:tcBorders>
              <w:top w:val="nil"/>
              <w:left w:val="nil"/>
              <w:bottom w:val="single" w:sz="4" w:space="0" w:color="auto"/>
              <w:right w:val="single" w:sz="4" w:space="0" w:color="auto"/>
            </w:tcBorders>
            <w:shd w:val="clear" w:color="auto" w:fill="auto"/>
            <w:noWrap/>
            <w:vAlign w:val="center"/>
          </w:tcPr>
          <w:p w14:paraId="7E0A28CE" w14:textId="77777777" w:rsidR="00E22929" w:rsidRPr="00E22929" w:rsidRDefault="00E22929" w:rsidP="00E22929">
            <w:pPr>
              <w:jc w:val="center"/>
              <w:rPr>
                <w:sz w:val="22"/>
                <w:szCs w:val="22"/>
              </w:rPr>
            </w:pPr>
            <w:r w:rsidRPr="00E22929">
              <w:rPr>
                <w:snapToGrid w:val="0"/>
                <w:sz w:val="22"/>
                <w:szCs w:val="22"/>
              </w:rPr>
              <w:t>1 358,78</w:t>
            </w:r>
          </w:p>
        </w:tc>
        <w:tc>
          <w:tcPr>
            <w:tcW w:w="1134" w:type="dxa"/>
            <w:tcBorders>
              <w:top w:val="nil"/>
              <w:left w:val="nil"/>
              <w:bottom w:val="single" w:sz="4" w:space="0" w:color="auto"/>
              <w:right w:val="single" w:sz="4" w:space="0" w:color="auto"/>
            </w:tcBorders>
            <w:shd w:val="clear" w:color="auto" w:fill="auto"/>
            <w:noWrap/>
            <w:vAlign w:val="center"/>
          </w:tcPr>
          <w:p w14:paraId="66CC5727" w14:textId="77777777" w:rsidR="00E22929" w:rsidRPr="00E22929" w:rsidRDefault="00E22929" w:rsidP="00E22929">
            <w:pPr>
              <w:jc w:val="center"/>
              <w:rPr>
                <w:sz w:val="22"/>
                <w:szCs w:val="22"/>
              </w:rPr>
            </w:pPr>
            <w:r w:rsidRPr="00E22929">
              <w:rPr>
                <w:sz w:val="22"/>
                <w:szCs w:val="22"/>
              </w:rPr>
              <w:t>16 944,15</w:t>
            </w:r>
          </w:p>
        </w:tc>
        <w:tc>
          <w:tcPr>
            <w:tcW w:w="1134" w:type="dxa"/>
            <w:tcBorders>
              <w:top w:val="nil"/>
              <w:left w:val="nil"/>
              <w:bottom w:val="single" w:sz="4" w:space="0" w:color="auto"/>
              <w:right w:val="single" w:sz="4" w:space="0" w:color="auto"/>
            </w:tcBorders>
            <w:shd w:val="clear" w:color="auto" w:fill="auto"/>
            <w:noWrap/>
            <w:vAlign w:val="center"/>
          </w:tcPr>
          <w:p w14:paraId="483857CC" w14:textId="77777777" w:rsidR="00E22929" w:rsidRPr="00E22929" w:rsidRDefault="00E22929" w:rsidP="00E22929">
            <w:pPr>
              <w:jc w:val="center"/>
              <w:rPr>
                <w:sz w:val="22"/>
                <w:szCs w:val="22"/>
              </w:rPr>
            </w:pPr>
            <w:r w:rsidRPr="00E22929">
              <w:rPr>
                <w:snapToGrid w:val="0"/>
                <w:sz w:val="22"/>
                <w:szCs w:val="22"/>
              </w:rPr>
              <w:t>1 434,87</w:t>
            </w:r>
          </w:p>
        </w:tc>
        <w:tc>
          <w:tcPr>
            <w:tcW w:w="1213" w:type="dxa"/>
            <w:tcBorders>
              <w:top w:val="nil"/>
              <w:left w:val="nil"/>
              <w:bottom w:val="single" w:sz="4" w:space="0" w:color="auto"/>
              <w:right w:val="single" w:sz="4" w:space="0" w:color="auto"/>
            </w:tcBorders>
            <w:shd w:val="clear" w:color="auto" w:fill="auto"/>
            <w:noWrap/>
            <w:vAlign w:val="center"/>
          </w:tcPr>
          <w:p w14:paraId="348D04C7" w14:textId="77777777" w:rsidR="00E22929" w:rsidRPr="00E22929" w:rsidRDefault="00E22929" w:rsidP="00E22929">
            <w:pPr>
              <w:jc w:val="center"/>
              <w:rPr>
                <w:sz w:val="22"/>
                <w:szCs w:val="22"/>
              </w:rPr>
            </w:pPr>
            <w:r w:rsidRPr="00E22929">
              <w:rPr>
                <w:sz w:val="22"/>
                <w:szCs w:val="22"/>
              </w:rPr>
              <w:t>51 042,31</w:t>
            </w:r>
          </w:p>
        </w:tc>
      </w:tr>
      <w:tr w:rsidR="00E22929" w:rsidRPr="00E22929" w14:paraId="2C8AB854" w14:textId="77777777" w:rsidTr="00F20549">
        <w:trPr>
          <w:trHeight w:val="255"/>
        </w:trPr>
        <w:tc>
          <w:tcPr>
            <w:tcW w:w="426" w:type="dxa"/>
            <w:tcBorders>
              <w:top w:val="single" w:sz="4" w:space="0" w:color="auto"/>
              <w:left w:val="single" w:sz="4" w:space="0" w:color="auto"/>
              <w:bottom w:val="single" w:sz="4" w:space="0" w:color="auto"/>
              <w:right w:val="single" w:sz="4" w:space="0" w:color="auto"/>
            </w:tcBorders>
            <w:vAlign w:val="center"/>
          </w:tcPr>
          <w:p w14:paraId="270369D7" w14:textId="77777777" w:rsidR="00E22929" w:rsidRPr="00E22929" w:rsidRDefault="00E22929" w:rsidP="00E22929">
            <w:pPr>
              <w:jc w:val="center"/>
              <w:rPr>
                <w:sz w:val="22"/>
                <w:szCs w:val="22"/>
              </w:rPr>
            </w:pPr>
            <w:r w:rsidRPr="00E22929">
              <w:rPr>
                <w:sz w:val="22"/>
                <w:szCs w:val="22"/>
              </w:rPr>
              <w:t>4</w:t>
            </w:r>
          </w:p>
        </w:tc>
        <w:tc>
          <w:tcPr>
            <w:tcW w:w="22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02077" w14:textId="77777777" w:rsidR="00E22929" w:rsidRPr="00E22929" w:rsidRDefault="00E22929" w:rsidP="00E22929">
            <w:pPr>
              <w:rPr>
                <w:sz w:val="22"/>
                <w:szCs w:val="22"/>
              </w:rPr>
            </w:pPr>
            <w:r w:rsidRPr="00E22929">
              <w:rPr>
                <w:sz w:val="22"/>
                <w:szCs w:val="22"/>
              </w:rPr>
              <w:t>АО «Кузбассэнерго» (с. Безруково)</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A5A63" w14:textId="77777777" w:rsidR="00E22929" w:rsidRPr="00E22929" w:rsidRDefault="00E22929" w:rsidP="00E22929">
            <w:pPr>
              <w:jc w:val="center"/>
              <w:rPr>
                <w:sz w:val="22"/>
                <w:szCs w:val="22"/>
              </w:rPr>
            </w:pPr>
            <w:r w:rsidRPr="00E22929">
              <w:rPr>
                <w:snapToGrid w:val="0"/>
                <w:sz w:val="22"/>
                <w:szCs w:val="22"/>
              </w:rPr>
              <w:t>13 740,47</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A43AF" w14:textId="77777777" w:rsidR="00E22929" w:rsidRPr="00E22929" w:rsidRDefault="00E22929" w:rsidP="00E22929">
            <w:pPr>
              <w:jc w:val="center"/>
              <w:rPr>
                <w:sz w:val="22"/>
                <w:szCs w:val="22"/>
              </w:rPr>
            </w:pPr>
            <w:r w:rsidRPr="00E22929">
              <w:rPr>
                <w:snapToGrid w:val="0"/>
                <w:sz w:val="22"/>
                <w:szCs w:val="22"/>
              </w:rPr>
              <w:t>7 382,02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3617F" w14:textId="77777777" w:rsidR="00E22929" w:rsidRPr="00E22929" w:rsidRDefault="00E22929" w:rsidP="00E22929">
            <w:pPr>
              <w:jc w:val="center"/>
              <w:rPr>
                <w:sz w:val="22"/>
                <w:szCs w:val="22"/>
              </w:rPr>
            </w:pPr>
            <w:r w:rsidRPr="00E22929">
              <w:rPr>
                <w:snapToGrid w:val="0"/>
                <w:sz w:val="22"/>
                <w:szCs w:val="22"/>
              </w:rPr>
              <w:t>1 511,60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02593" w14:textId="77777777" w:rsidR="00E22929" w:rsidRPr="00E22929" w:rsidRDefault="00E22929" w:rsidP="00E22929">
            <w:pPr>
              <w:jc w:val="center"/>
              <w:rPr>
                <w:sz w:val="22"/>
                <w:szCs w:val="22"/>
              </w:rPr>
            </w:pPr>
            <w:r w:rsidRPr="00E22929">
              <w:rPr>
                <w:sz w:val="22"/>
                <w:szCs w:val="22"/>
              </w:rPr>
              <w:t>6 358,45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E231D" w14:textId="77777777" w:rsidR="00E22929" w:rsidRPr="00E22929" w:rsidRDefault="00E22929" w:rsidP="00E22929">
            <w:pPr>
              <w:jc w:val="center"/>
              <w:rPr>
                <w:sz w:val="22"/>
                <w:szCs w:val="22"/>
              </w:rPr>
            </w:pPr>
            <w:r w:rsidRPr="00E22929">
              <w:rPr>
                <w:snapToGrid w:val="0"/>
                <w:sz w:val="22"/>
                <w:szCs w:val="22"/>
              </w:rPr>
              <w:t>1 596,25</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5D78B" w14:textId="77777777" w:rsidR="00E22929" w:rsidRPr="00E22929" w:rsidRDefault="00E22929" w:rsidP="00E22929">
            <w:pPr>
              <w:jc w:val="center"/>
              <w:rPr>
                <w:sz w:val="22"/>
                <w:szCs w:val="22"/>
              </w:rPr>
            </w:pPr>
            <w:r w:rsidRPr="00E22929">
              <w:rPr>
                <w:sz w:val="22"/>
                <w:szCs w:val="22"/>
              </w:rPr>
              <w:t>21 308,33</w:t>
            </w:r>
          </w:p>
        </w:tc>
      </w:tr>
      <w:tr w:rsidR="00E22929" w:rsidRPr="00E22929" w14:paraId="58712FF6" w14:textId="77777777" w:rsidTr="00F20549">
        <w:trPr>
          <w:trHeight w:val="332"/>
        </w:trPr>
        <w:tc>
          <w:tcPr>
            <w:tcW w:w="426" w:type="dxa"/>
            <w:tcBorders>
              <w:top w:val="single" w:sz="4" w:space="0" w:color="auto"/>
              <w:left w:val="single" w:sz="4" w:space="0" w:color="auto"/>
              <w:bottom w:val="single" w:sz="4" w:space="0" w:color="auto"/>
              <w:right w:val="single" w:sz="4" w:space="0" w:color="auto"/>
            </w:tcBorders>
          </w:tcPr>
          <w:p w14:paraId="60CE3745" w14:textId="77777777" w:rsidR="00E22929" w:rsidRPr="00E22929" w:rsidRDefault="00E22929" w:rsidP="00E22929">
            <w:pPr>
              <w:rPr>
                <w:sz w:val="22"/>
                <w:szCs w:val="22"/>
              </w:rPr>
            </w:pPr>
          </w:p>
        </w:tc>
        <w:tc>
          <w:tcPr>
            <w:tcW w:w="22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B3A37" w14:textId="77777777" w:rsidR="00E22929" w:rsidRPr="00E22929" w:rsidRDefault="00E22929" w:rsidP="00E22929">
            <w:pPr>
              <w:rPr>
                <w:sz w:val="22"/>
                <w:szCs w:val="22"/>
              </w:rPr>
            </w:pPr>
            <w:r w:rsidRPr="00E22929">
              <w:rPr>
                <w:sz w:val="22"/>
                <w:szCs w:val="22"/>
              </w:rPr>
              <w:t>Итого:</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53C41" w14:textId="77777777" w:rsidR="00E22929" w:rsidRPr="00E22929" w:rsidRDefault="00E22929" w:rsidP="00E22929">
            <w:pPr>
              <w:jc w:val="center"/>
              <w:rPr>
                <w:sz w:val="22"/>
                <w:szCs w:val="22"/>
              </w:rPr>
            </w:pPr>
            <w:r w:rsidRPr="00E22929">
              <w:rPr>
                <w:sz w:val="22"/>
                <w:szCs w:val="22"/>
              </w:rPr>
              <w:t>52 629,61</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54F25" w14:textId="77777777" w:rsidR="00E22929" w:rsidRPr="00E22929" w:rsidRDefault="00E22929" w:rsidP="00E22929">
            <w:pPr>
              <w:jc w:val="center"/>
              <w:rPr>
                <w:sz w:val="22"/>
                <w:szCs w:val="22"/>
              </w:rPr>
            </w:pPr>
            <w:r w:rsidRPr="00E22929">
              <w:rPr>
                <w:sz w:val="22"/>
                <w:szCs w:val="22"/>
              </w:rPr>
              <w:t>28 275,07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A2DDD" w14:textId="77777777" w:rsidR="00E22929" w:rsidRPr="00E22929" w:rsidRDefault="00E22929" w:rsidP="00E22929">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E2E95" w14:textId="77777777" w:rsidR="00E22929" w:rsidRPr="00E22929" w:rsidRDefault="00E22929" w:rsidP="00E22929">
            <w:pPr>
              <w:jc w:val="center"/>
              <w:rPr>
                <w:sz w:val="22"/>
                <w:szCs w:val="22"/>
              </w:rPr>
            </w:pPr>
            <w:r w:rsidRPr="00E22929">
              <w:rPr>
                <w:sz w:val="22"/>
                <w:szCs w:val="22"/>
              </w:rPr>
              <w:t>24 354,54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DE5EB" w14:textId="77777777" w:rsidR="00E22929" w:rsidRPr="00E22929" w:rsidRDefault="00E22929" w:rsidP="00E22929">
            <w:pPr>
              <w:jc w:val="center"/>
              <w:rPr>
                <w:sz w:val="22"/>
                <w:szCs w:val="22"/>
              </w:rPr>
            </w:pP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A3ADE" w14:textId="77777777" w:rsidR="00E22929" w:rsidRPr="00E22929" w:rsidRDefault="00E22929" w:rsidP="00E22929">
            <w:pPr>
              <w:jc w:val="center"/>
              <w:rPr>
                <w:sz w:val="22"/>
                <w:szCs w:val="22"/>
              </w:rPr>
            </w:pPr>
            <w:r w:rsidRPr="00E22929">
              <w:rPr>
                <w:sz w:val="22"/>
                <w:szCs w:val="22"/>
              </w:rPr>
              <w:t>80 266,20</w:t>
            </w:r>
          </w:p>
        </w:tc>
      </w:tr>
    </w:tbl>
    <w:p w14:paraId="0949DDFE" w14:textId="77777777" w:rsidR="00E22929" w:rsidRPr="00E22929" w:rsidRDefault="00E22929" w:rsidP="00E22929">
      <w:pPr>
        <w:tabs>
          <w:tab w:val="left" w:pos="1890"/>
        </w:tabs>
        <w:ind w:right="142" w:firstLine="709"/>
        <w:jc w:val="both"/>
        <w:rPr>
          <w:snapToGrid w:val="0"/>
          <w:sz w:val="28"/>
          <w:szCs w:val="28"/>
        </w:rPr>
      </w:pPr>
    </w:p>
    <w:p w14:paraId="71D602C8"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Стоимость покупки тепловой энергии, по поставщикам, </w:t>
      </w:r>
      <w:bookmarkStart w:id="28" w:name="_Hlk147927308"/>
      <w:r w:rsidRPr="00E22929">
        <w:rPr>
          <w:snapToGrid w:val="0"/>
          <w:sz w:val="28"/>
          <w:szCs w:val="28"/>
        </w:rPr>
        <w:t xml:space="preserve">экспертами рассчитана по тарифам, установленным региональной энергетической комиссией Кузбасса, с учетом применения ИЦП «Промышленность» </w:t>
      </w:r>
      <w:r w:rsidRPr="00E22929">
        <w:rPr>
          <w:snapToGrid w:val="0"/>
          <w:sz w:val="28"/>
          <w:szCs w:val="28"/>
        </w:rPr>
        <w:br/>
        <w:t>на 2024 год:</w:t>
      </w:r>
    </w:p>
    <w:p w14:paraId="3A35A49F"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 поставщик №1 постановление от 15.12.2020 №577 </w:t>
      </w:r>
      <w:bookmarkStart w:id="29" w:name="_Hlk147483072"/>
      <w:r w:rsidRPr="00E22929">
        <w:rPr>
          <w:snapToGrid w:val="0"/>
          <w:sz w:val="28"/>
          <w:szCs w:val="28"/>
        </w:rPr>
        <w:t>(в ред. от 24.11.2022 №483);</w:t>
      </w:r>
    </w:p>
    <w:bookmarkEnd w:id="29"/>
    <w:p w14:paraId="36F94C3E"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поставщик №2 постановление от 17.12.2021 № 788 (в ред. от 25.11.2022 №647);</w:t>
      </w:r>
    </w:p>
    <w:p w14:paraId="14EEB041"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 поставщик №3 постановление от 11.12.2018 № 845 (в ред. от 28.11.2022 №904); </w:t>
      </w:r>
    </w:p>
    <w:p w14:paraId="23EC7D44"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поставщик №4 постановление от 14.12.2018 № 521 (в ред. от 28.11.2022 № 788).</w:t>
      </w:r>
    </w:p>
    <w:p w14:paraId="428E5067"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Всего расходы по статье на 2024 год составили 80 266,20 тыс. руб.</w:t>
      </w:r>
    </w:p>
    <w:p w14:paraId="68AF49D2"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Корректировка плановых расходов по статье на 2024 год относительно предложений предприятия в сторону уменьшения, составила 5 643,21 тыс. руб. </w:t>
      </w:r>
    </w:p>
    <w:bookmarkEnd w:id="28"/>
    <w:p w14:paraId="27AFE54B" w14:textId="77777777" w:rsidR="00E22929" w:rsidRPr="00E22929" w:rsidRDefault="00E22929" w:rsidP="00E22929">
      <w:pPr>
        <w:ind w:right="142" w:firstLine="708"/>
        <w:jc w:val="both"/>
        <w:rPr>
          <w:sz w:val="28"/>
          <w:szCs w:val="28"/>
        </w:rPr>
      </w:pPr>
    </w:p>
    <w:p w14:paraId="21FC2638" w14:textId="77777777" w:rsidR="00E22929" w:rsidRPr="00E22929" w:rsidRDefault="00E22929" w:rsidP="00E22929">
      <w:pPr>
        <w:jc w:val="center"/>
        <w:rPr>
          <w:b/>
          <w:sz w:val="28"/>
          <w:szCs w:val="28"/>
          <w:lang w:val="x-none" w:eastAsia="x-none"/>
        </w:rPr>
      </w:pPr>
      <w:bookmarkStart w:id="30" w:name="_Toc52528735"/>
      <w:r w:rsidRPr="00E22929">
        <w:rPr>
          <w:b/>
          <w:sz w:val="28"/>
          <w:szCs w:val="28"/>
          <w:lang w:eastAsia="x-none"/>
        </w:rPr>
        <w:t xml:space="preserve">8.4 </w:t>
      </w:r>
      <w:r w:rsidRPr="00E22929">
        <w:rPr>
          <w:b/>
          <w:sz w:val="28"/>
          <w:szCs w:val="28"/>
          <w:lang w:val="x-none" w:eastAsia="x-none"/>
        </w:rPr>
        <w:t>Расходы на холодную воду</w:t>
      </w:r>
      <w:bookmarkEnd w:id="30"/>
    </w:p>
    <w:p w14:paraId="6153001E" w14:textId="77777777" w:rsidR="00E22929" w:rsidRPr="00E22929" w:rsidRDefault="00E22929" w:rsidP="00E22929">
      <w:pPr>
        <w:tabs>
          <w:tab w:val="left" w:pos="709"/>
        </w:tabs>
        <w:ind w:firstLine="851"/>
        <w:jc w:val="both"/>
        <w:rPr>
          <w:snapToGrid w:val="0"/>
          <w:sz w:val="28"/>
          <w:szCs w:val="28"/>
        </w:rPr>
      </w:pPr>
    </w:p>
    <w:p w14:paraId="48386D91"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Предприятием заявлены расходы по статье на уровне 560,36 тыс. руб. на объем воды 4,04 тыс. м3.</w:t>
      </w:r>
    </w:p>
    <w:p w14:paraId="37D03861" w14:textId="77777777" w:rsidR="00E22929" w:rsidRPr="00E22929" w:rsidRDefault="00E22929" w:rsidP="00E22929">
      <w:pPr>
        <w:ind w:right="142" w:firstLine="709"/>
        <w:jc w:val="both"/>
        <w:rPr>
          <w:snapToGrid w:val="0"/>
          <w:sz w:val="28"/>
          <w:szCs w:val="28"/>
        </w:rPr>
      </w:pPr>
      <w:r w:rsidRPr="00E22929">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w:t>
      </w:r>
    </w:p>
    <w:p w14:paraId="4A0FBFDF" w14:textId="77777777" w:rsidR="00E22929" w:rsidRPr="00E22929" w:rsidRDefault="00E22929" w:rsidP="00E22929">
      <w:pPr>
        <w:ind w:right="142" w:firstLine="709"/>
        <w:jc w:val="both"/>
        <w:rPr>
          <w:sz w:val="28"/>
          <w:szCs w:val="28"/>
        </w:rPr>
      </w:pPr>
      <w:r w:rsidRPr="00E22929">
        <w:rPr>
          <w:sz w:val="28"/>
          <w:szCs w:val="28"/>
        </w:rPr>
        <w:t xml:space="preserve">- расчет стоимости холодной воды на выработку тепловой энергии на 2024 (раздел 14); </w:t>
      </w:r>
    </w:p>
    <w:p w14:paraId="5940B7A9" w14:textId="77777777" w:rsidR="00E22929" w:rsidRPr="00E22929" w:rsidRDefault="00E22929" w:rsidP="00E22929">
      <w:pPr>
        <w:tabs>
          <w:tab w:val="left" w:pos="1890"/>
        </w:tabs>
        <w:ind w:right="142" w:firstLine="709"/>
        <w:jc w:val="both"/>
        <w:rPr>
          <w:snapToGrid w:val="0"/>
          <w:sz w:val="28"/>
          <w:szCs w:val="28"/>
          <w:lang w:eastAsia="en-US"/>
        </w:rPr>
      </w:pPr>
      <w:r w:rsidRPr="00E22929">
        <w:rPr>
          <w:sz w:val="28"/>
          <w:szCs w:val="28"/>
        </w:rPr>
        <w:t>-</w:t>
      </w:r>
      <w:r w:rsidRPr="00E22929">
        <w:rPr>
          <w:snapToGrid w:val="0"/>
          <w:sz w:val="28"/>
          <w:szCs w:val="28"/>
        </w:rPr>
        <w:t xml:space="preserve"> </w:t>
      </w:r>
      <w:r w:rsidRPr="00E22929">
        <w:rPr>
          <w:sz w:val="28"/>
          <w:szCs w:val="28"/>
        </w:rPr>
        <w:t>расчеты объема и стоимости воды на выработку тепловой энергии на 2024 год (раздел 14);</w:t>
      </w:r>
      <w:r w:rsidRPr="00E22929">
        <w:rPr>
          <w:snapToGrid w:val="0"/>
          <w:sz w:val="28"/>
          <w:szCs w:val="28"/>
          <w:lang w:eastAsia="en-US"/>
        </w:rPr>
        <w:t xml:space="preserve"> </w:t>
      </w:r>
    </w:p>
    <w:p w14:paraId="22D2AC95"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lang w:eastAsia="en-US"/>
        </w:rPr>
        <w:t>-физические показатели МКП «КТВС НМР» на 2024 год (раздел 56);</w:t>
      </w:r>
    </w:p>
    <w:p w14:paraId="07338FF9" w14:textId="77777777" w:rsidR="00E22929" w:rsidRPr="00E22929" w:rsidRDefault="00E22929" w:rsidP="00E22929">
      <w:pPr>
        <w:tabs>
          <w:tab w:val="left" w:pos="1890"/>
        </w:tabs>
        <w:ind w:right="142" w:firstLine="709"/>
        <w:jc w:val="both"/>
        <w:rPr>
          <w:snapToGrid w:val="0"/>
          <w:sz w:val="28"/>
          <w:szCs w:val="28"/>
          <w:lang w:eastAsia="en-US"/>
        </w:rPr>
      </w:pPr>
      <w:r w:rsidRPr="00E22929">
        <w:rPr>
          <w:snapToGrid w:val="0"/>
          <w:sz w:val="28"/>
          <w:szCs w:val="28"/>
          <w:lang w:eastAsia="en-US"/>
        </w:rPr>
        <w:t>-смета затрат по МКП «КТВС НМР» на 2024 год (раздел 55);</w:t>
      </w:r>
    </w:p>
    <w:p w14:paraId="6026EDA4" w14:textId="77777777" w:rsidR="00E22929" w:rsidRPr="00E22929" w:rsidRDefault="00E22929" w:rsidP="00E22929">
      <w:pPr>
        <w:ind w:right="142" w:firstLine="709"/>
        <w:jc w:val="both"/>
        <w:rPr>
          <w:snapToGrid w:val="0"/>
          <w:sz w:val="28"/>
          <w:szCs w:val="28"/>
        </w:rPr>
      </w:pPr>
      <w:r w:rsidRPr="00E22929">
        <w:rPr>
          <w:snapToGrid w:val="0"/>
          <w:sz w:val="28"/>
          <w:szCs w:val="28"/>
          <w:lang w:eastAsia="en-US"/>
        </w:rPr>
        <w:lastRenderedPageBreak/>
        <w:t>-приложение 5.4 Реестр расходов на приобретение энергетических ресурсов холодной воды и теплоносителя (раздел 54);</w:t>
      </w:r>
      <w:r w:rsidRPr="00E22929">
        <w:rPr>
          <w:snapToGrid w:val="0"/>
          <w:sz w:val="28"/>
          <w:szCs w:val="28"/>
        </w:rPr>
        <w:t xml:space="preserve"> </w:t>
      </w:r>
    </w:p>
    <w:p w14:paraId="50779088" w14:textId="77777777" w:rsidR="00E22929" w:rsidRPr="00E22929" w:rsidRDefault="00E22929" w:rsidP="00E22929">
      <w:pPr>
        <w:tabs>
          <w:tab w:val="left" w:pos="1890"/>
        </w:tabs>
        <w:ind w:right="142" w:firstLine="709"/>
        <w:jc w:val="both"/>
        <w:rPr>
          <w:snapToGrid w:val="0"/>
          <w:sz w:val="28"/>
          <w:szCs w:val="28"/>
          <w:lang w:eastAsia="en-US"/>
        </w:rPr>
      </w:pPr>
      <w:r w:rsidRPr="00E22929">
        <w:rPr>
          <w:snapToGrid w:val="0"/>
          <w:sz w:val="28"/>
          <w:szCs w:val="28"/>
          <w:lang w:eastAsia="en-US"/>
        </w:rPr>
        <w:t>-информация о предоставленных ЖКУ потребителям Новокузнецкого муниципального района по холодному водоснабжению за 2022 год МКП «КТВС НМР» (раздел 13);</w:t>
      </w:r>
    </w:p>
    <w:p w14:paraId="15F09716" w14:textId="77777777" w:rsidR="00E22929" w:rsidRPr="00E22929" w:rsidRDefault="00E22929" w:rsidP="00E22929">
      <w:pPr>
        <w:ind w:right="142" w:firstLine="709"/>
        <w:jc w:val="both"/>
        <w:rPr>
          <w:sz w:val="28"/>
          <w:szCs w:val="28"/>
        </w:rPr>
      </w:pPr>
      <w:r w:rsidRPr="00E22929">
        <w:rPr>
          <w:sz w:val="28"/>
          <w:szCs w:val="28"/>
        </w:rPr>
        <w:t xml:space="preserve">-расчет расхода воды на хозяйственно-питьевые и нужды шлакозолоудаления котельных на 2024 год (раздел 13). </w:t>
      </w:r>
    </w:p>
    <w:p w14:paraId="49E0ED20" w14:textId="77777777" w:rsidR="00E22929" w:rsidRPr="00E22929" w:rsidRDefault="00E22929" w:rsidP="00E22929">
      <w:pPr>
        <w:ind w:right="142" w:firstLine="709"/>
        <w:jc w:val="both"/>
        <w:rPr>
          <w:sz w:val="28"/>
          <w:szCs w:val="28"/>
        </w:rPr>
      </w:pPr>
      <w:r w:rsidRPr="00E22929">
        <w:rPr>
          <w:sz w:val="28"/>
          <w:szCs w:val="28"/>
        </w:rPr>
        <w:t xml:space="preserve">Эксперты проанализировали все представленные в качестве обоснования документы и предлагают принять объем холодной воды в размере 6,73 тыс. м3 (на хозпитьевые нужды, шлакозолоудаление), </w:t>
      </w:r>
      <w:r w:rsidRPr="00E22929">
        <w:rPr>
          <w:snapToGrid w:val="0"/>
          <w:sz w:val="28"/>
          <w:szCs w:val="28"/>
        </w:rPr>
        <w:t>в сопоставимых условиях с первым годом долгосрочного периода (2023) относительно изменения полезного отпуска тепловой энергии в 2024 году              (в соответствии с п. 34 Методическими указаниями произведен расчет объема потребления воды с учетом изменения полезного отпуска тепловой энергии</w:t>
      </w:r>
      <w:r w:rsidRPr="00E22929">
        <w:rPr>
          <w:sz w:val="28"/>
          <w:szCs w:val="28"/>
        </w:rPr>
        <w:t>).</w:t>
      </w:r>
    </w:p>
    <w:p w14:paraId="54F5BF10" w14:textId="77777777" w:rsidR="00E22929" w:rsidRPr="00E22929" w:rsidRDefault="00E22929" w:rsidP="00E22929">
      <w:pPr>
        <w:ind w:right="142" w:firstLine="709"/>
        <w:jc w:val="both"/>
        <w:rPr>
          <w:sz w:val="28"/>
          <w:szCs w:val="28"/>
        </w:rPr>
      </w:pPr>
      <w:r w:rsidRPr="00E22929">
        <w:rPr>
          <w:sz w:val="28"/>
          <w:szCs w:val="28"/>
        </w:rPr>
        <w:t>Поставка воды осуществляется из собственных скважин предприятия МКП «КТВС НМР». Эксперты рассчитали среднегодовой тариф на 2024 год в размере 56,56 руб./м3, в пересчете на доли полезного отпуска по полугодиям и тарифов на водоснабжение, согласно экспертному заключению РЭК Кузбасса на 2024 год для МКП КТВС НМР.</w:t>
      </w:r>
    </w:p>
    <w:p w14:paraId="72AFABDD" w14:textId="77777777" w:rsidR="00E22929" w:rsidRPr="00E22929" w:rsidRDefault="00E22929" w:rsidP="00E22929">
      <w:pPr>
        <w:ind w:right="142" w:firstLine="709"/>
        <w:jc w:val="both"/>
        <w:rPr>
          <w:sz w:val="28"/>
          <w:szCs w:val="28"/>
        </w:rPr>
      </w:pPr>
      <w:r w:rsidRPr="00E22929">
        <w:rPr>
          <w:sz w:val="28"/>
          <w:szCs w:val="28"/>
        </w:rPr>
        <w:t>Всего расходы на холодную воду по расчетам экспертов составили 380,64 тыс. руб. (приложение № 1). Корректировка предложений предприятия составила 179,72 тыс. руб. в связи с произведенным расчетом тарифа.</w:t>
      </w:r>
    </w:p>
    <w:p w14:paraId="5861426E" w14:textId="77777777" w:rsidR="00E22929" w:rsidRPr="00E22929" w:rsidRDefault="00E22929" w:rsidP="00E22929">
      <w:pPr>
        <w:ind w:firstLine="709"/>
        <w:jc w:val="both"/>
        <w:rPr>
          <w:snapToGrid w:val="0"/>
          <w:sz w:val="28"/>
          <w:szCs w:val="28"/>
        </w:rPr>
      </w:pPr>
      <w:bookmarkStart w:id="31" w:name="_Hlk52462118"/>
    </w:p>
    <w:p w14:paraId="263E6DA0" w14:textId="77777777" w:rsidR="00E22929" w:rsidRPr="00E22929" w:rsidRDefault="00E22929" w:rsidP="00E22929">
      <w:pPr>
        <w:ind w:firstLine="709"/>
        <w:jc w:val="both"/>
        <w:rPr>
          <w:snapToGrid w:val="0"/>
          <w:sz w:val="28"/>
          <w:szCs w:val="28"/>
        </w:rPr>
      </w:pPr>
    </w:p>
    <w:p w14:paraId="440049AC" w14:textId="77777777" w:rsidR="00E22929" w:rsidRPr="00E22929" w:rsidRDefault="00E22929" w:rsidP="00E22929">
      <w:pPr>
        <w:ind w:firstLine="709"/>
        <w:jc w:val="both"/>
        <w:rPr>
          <w:snapToGrid w:val="0"/>
          <w:sz w:val="28"/>
          <w:szCs w:val="28"/>
        </w:rPr>
      </w:pPr>
    </w:p>
    <w:p w14:paraId="5A172E50" w14:textId="77777777" w:rsidR="00E22929" w:rsidRPr="00E22929" w:rsidRDefault="00E22929" w:rsidP="00E22929">
      <w:pPr>
        <w:jc w:val="center"/>
        <w:outlineLvl w:val="1"/>
        <w:rPr>
          <w:b/>
          <w:bCs/>
          <w:sz w:val="28"/>
          <w:szCs w:val="28"/>
        </w:rPr>
      </w:pPr>
      <w:r w:rsidRPr="00E22929">
        <w:rPr>
          <w:b/>
          <w:bCs/>
          <w:sz w:val="28"/>
          <w:szCs w:val="28"/>
        </w:rPr>
        <w:t>8.5 Расходы на теплоноситель</w:t>
      </w:r>
    </w:p>
    <w:p w14:paraId="4658A34E" w14:textId="77777777" w:rsidR="00E22929" w:rsidRPr="00E22929" w:rsidRDefault="00E22929" w:rsidP="00E22929">
      <w:pPr>
        <w:jc w:val="center"/>
        <w:outlineLvl w:val="1"/>
        <w:rPr>
          <w:b/>
          <w:bCs/>
          <w:sz w:val="28"/>
          <w:szCs w:val="28"/>
        </w:rPr>
      </w:pPr>
    </w:p>
    <w:p w14:paraId="517DC4EC"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Предприятием заявлены расходы по статье на уровне 14 222,55 тыс. руб. при объеме воды на технологические нужды 110,05 тыс. м3.</w:t>
      </w:r>
    </w:p>
    <w:p w14:paraId="60F8668D"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w:t>
      </w:r>
    </w:p>
    <w:p w14:paraId="348320BD" w14:textId="77777777" w:rsidR="00E22929" w:rsidRPr="00E22929" w:rsidRDefault="00E22929" w:rsidP="00E22929">
      <w:pPr>
        <w:tabs>
          <w:tab w:val="left" w:pos="1890"/>
        </w:tabs>
        <w:ind w:right="142" w:firstLine="709"/>
        <w:jc w:val="both"/>
        <w:rPr>
          <w:snapToGrid w:val="0"/>
          <w:sz w:val="28"/>
          <w:szCs w:val="28"/>
          <w:lang w:eastAsia="en-US"/>
        </w:rPr>
      </w:pPr>
      <w:r w:rsidRPr="00E22929">
        <w:rPr>
          <w:snapToGrid w:val="0"/>
          <w:sz w:val="28"/>
          <w:szCs w:val="28"/>
          <w:lang w:eastAsia="en-US"/>
        </w:rPr>
        <w:t xml:space="preserve">-приложение 5.4 реестр расходов на приобретение энергетических ресурсов (раздел 54); </w:t>
      </w:r>
    </w:p>
    <w:p w14:paraId="258BD39F" w14:textId="77777777" w:rsidR="00E22929" w:rsidRPr="00E22929" w:rsidRDefault="00E22929" w:rsidP="00E22929">
      <w:pPr>
        <w:tabs>
          <w:tab w:val="left" w:pos="1890"/>
        </w:tabs>
        <w:ind w:right="142" w:firstLine="709"/>
        <w:jc w:val="both"/>
        <w:rPr>
          <w:snapToGrid w:val="0"/>
          <w:sz w:val="28"/>
          <w:szCs w:val="28"/>
          <w:lang w:eastAsia="en-US"/>
        </w:rPr>
      </w:pPr>
      <w:r w:rsidRPr="00E22929">
        <w:rPr>
          <w:snapToGrid w:val="0"/>
          <w:sz w:val="28"/>
          <w:szCs w:val="28"/>
          <w:lang w:eastAsia="en-US"/>
        </w:rPr>
        <w:t xml:space="preserve">-смета затрат по МКП «КТВС НМР» на 2024 год (раздел 55); </w:t>
      </w:r>
    </w:p>
    <w:p w14:paraId="00422FE4"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lang w:eastAsia="en-US"/>
        </w:rPr>
        <w:t>-физические показатели МКП «КТВС НМР» на 2024 год (раздел 56);</w:t>
      </w:r>
      <w:r w:rsidRPr="00E22929">
        <w:rPr>
          <w:snapToGrid w:val="0"/>
          <w:sz w:val="28"/>
          <w:szCs w:val="28"/>
        </w:rPr>
        <w:t xml:space="preserve"> </w:t>
      </w:r>
    </w:p>
    <w:p w14:paraId="0633E8FE"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пояснительная записка по расчету объемов теплоносителя и объемов стоков на 2024 год с приложениями (раздел 15);</w:t>
      </w:r>
    </w:p>
    <w:p w14:paraId="107DFD5E"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-расчет объемов теплоносителя МКП «КТВС НМР» на 2024 год (раздел 15). </w:t>
      </w:r>
    </w:p>
    <w:p w14:paraId="4C6DBDA0" w14:textId="77777777" w:rsidR="00E22929" w:rsidRPr="00E22929" w:rsidRDefault="00E22929" w:rsidP="00E22929">
      <w:pPr>
        <w:ind w:firstLine="708"/>
        <w:jc w:val="both"/>
        <w:rPr>
          <w:sz w:val="28"/>
          <w:szCs w:val="28"/>
        </w:rPr>
      </w:pPr>
      <w:r w:rsidRPr="00E22929">
        <w:rPr>
          <w:sz w:val="28"/>
          <w:szCs w:val="28"/>
        </w:rPr>
        <w:t xml:space="preserve">Эксперты проанализировали все представленные в качестве обоснования документы. </w:t>
      </w:r>
      <w:r w:rsidRPr="00E22929">
        <w:rPr>
          <w:snapToGrid w:val="0"/>
          <w:sz w:val="28"/>
          <w:szCs w:val="28"/>
        </w:rPr>
        <w:t xml:space="preserve">Экспертами рассчитали стоимость 1 м3 теплоносителя, согласно пункту 38 Основ ценообразования, с учётом пп. а) пункта 28 Основ ценообразования, </w:t>
      </w:r>
      <w:r w:rsidRPr="00E22929">
        <w:rPr>
          <w:sz w:val="28"/>
          <w:szCs w:val="28"/>
        </w:rPr>
        <w:t xml:space="preserve">и предлагают принять стоимость теплоносителя как </w:t>
      </w:r>
      <w:r w:rsidRPr="00E22929">
        <w:rPr>
          <w:sz w:val="28"/>
          <w:szCs w:val="28"/>
        </w:rPr>
        <w:lastRenderedPageBreak/>
        <w:t>средневзвешенную в размере 43,88 руб./м3. Объем теплоносителя, используемого в технологическом процессе выработки тепла, принят в размере 107,78 тыс. м3, с учетом нормативных потерь теплоносителя, согласно постановлению региональной энергетической комиссии Кемеровской области от 24.11.2022 №471 «Об утверждении нормативов технологических потерь при передаче тепловой энергии, теплоносителя по тепловым сетям регулируемых организаций на 2023 год».</w:t>
      </w:r>
    </w:p>
    <w:p w14:paraId="291078CF" w14:textId="77777777" w:rsidR="00E22929" w:rsidRPr="00E22929" w:rsidRDefault="00E22929" w:rsidP="00E22929">
      <w:pPr>
        <w:ind w:firstLine="708"/>
        <w:jc w:val="both"/>
        <w:rPr>
          <w:sz w:val="28"/>
          <w:szCs w:val="28"/>
        </w:rPr>
      </w:pPr>
      <w:r w:rsidRPr="00E22929">
        <w:rPr>
          <w:sz w:val="28"/>
          <w:szCs w:val="28"/>
        </w:rPr>
        <w:t xml:space="preserve">Стоимость теплоносителя в открытой системе принята на уровне 41,36 руб./м3 (приложение № 3 к экспертному заключению). </w:t>
      </w:r>
    </w:p>
    <w:p w14:paraId="77F7588A" w14:textId="77777777" w:rsidR="00E22929" w:rsidRPr="00E22929" w:rsidRDefault="00E22929" w:rsidP="00E22929">
      <w:pPr>
        <w:ind w:firstLine="708"/>
        <w:jc w:val="both"/>
        <w:rPr>
          <w:sz w:val="28"/>
          <w:szCs w:val="28"/>
        </w:rPr>
      </w:pPr>
      <w:r w:rsidRPr="00E22929">
        <w:rPr>
          <w:sz w:val="28"/>
          <w:szCs w:val="28"/>
        </w:rPr>
        <w:t xml:space="preserve">Стоимость теплоносителя в закрытой системе принята на уровне 56,56 руб./м3 (приложение № 4 к экспертному заключению). </w:t>
      </w:r>
    </w:p>
    <w:p w14:paraId="670CA0F0" w14:textId="77777777" w:rsidR="00E22929" w:rsidRPr="00E22929" w:rsidRDefault="00E22929" w:rsidP="00E22929">
      <w:pPr>
        <w:ind w:firstLine="708"/>
        <w:jc w:val="both"/>
        <w:rPr>
          <w:sz w:val="28"/>
          <w:szCs w:val="28"/>
        </w:rPr>
      </w:pPr>
      <w:r w:rsidRPr="00E22929">
        <w:rPr>
          <w:sz w:val="28"/>
          <w:szCs w:val="28"/>
        </w:rPr>
        <w:t>Всего расходы на теплоноситель по расчету экспертов составили 4 729,89 тыс. руб. (приложение № 1)</w:t>
      </w:r>
    </w:p>
    <w:p w14:paraId="6A870C4C" w14:textId="77777777" w:rsidR="00E22929" w:rsidRPr="00E22929" w:rsidRDefault="00E22929" w:rsidP="00E22929">
      <w:pPr>
        <w:ind w:firstLine="708"/>
        <w:jc w:val="both"/>
        <w:rPr>
          <w:sz w:val="28"/>
          <w:szCs w:val="28"/>
        </w:rPr>
      </w:pPr>
      <w:r w:rsidRPr="00E22929">
        <w:rPr>
          <w:sz w:val="28"/>
          <w:szCs w:val="28"/>
        </w:rPr>
        <w:t>Корректировка к предложениям предприятия в сторону уменьшения составила 9 492,66 тыс. руб. в связи с корректировкой экспертами стоимости теплоносителя в открытой и закрытой системах (приложение №1, 3, 4).</w:t>
      </w:r>
    </w:p>
    <w:p w14:paraId="59EFBC24" w14:textId="77777777" w:rsidR="00E22929" w:rsidRPr="00E22929" w:rsidRDefault="00E22929" w:rsidP="00E22929">
      <w:pPr>
        <w:ind w:right="142" w:firstLine="709"/>
        <w:jc w:val="both"/>
        <w:rPr>
          <w:snapToGrid w:val="0"/>
          <w:sz w:val="28"/>
          <w:szCs w:val="28"/>
        </w:rPr>
      </w:pPr>
    </w:p>
    <w:p w14:paraId="5D118692" w14:textId="77777777" w:rsidR="00E22929" w:rsidRPr="00E22929" w:rsidRDefault="00E22929" w:rsidP="00E22929">
      <w:pPr>
        <w:ind w:right="142" w:firstLine="709"/>
        <w:jc w:val="both"/>
        <w:rPr>
          <w:snapToGrid w:val="0"/>
          <w:sz w:val="28"/>
          <w:szCs w:val="28"/>
        </w:rPr>
      </w:pPr>
      <w:r w:rsidRPr="00E22929">
        <w:rPr>
          <w:snapToGrid w:val="0"/>
          <w:sz w:val="28"/>
          <w:szCs w:val="28"/>
        </w:rPr>
        <w:t>Реестр расходов на приобретение энергетических ресурсов, холодной воды и теплоносителя представлен в таблице 7.</w:t>
      </w:r>
      <w:bookmarkEnd w:id="31"/>
    </w:p>
    <w:p w14:paraId="0464728C" w14:textId="77777777" w:rsidR="00E22929" w:rsidRPr="00E22929" w:rsidRDefault="00E22929" w:rsidP="00E22929">
      <w:pPr>
        <w:ind w:right="142" w:firstLine="709"/>
        <w:jc w:val="both"/>
        <w:rPr>
          <w:snapToGrid w:val="0"/>
          <w:sz w:val="28"/>
          <w:szCs w:val="28"/>
        </w:rPr>
      </w:pPr>
    </w:p>
    <w:p w14:paraId="1C8B20BB" w14:textId="77777777" w:rsidR="00E22929" w:rsidRPr="00E22929" w:rsidRDefault="00E22929" w:rsidP="00E22929">
      <w:pPr>
        <w:ind w:right="142" w:firstLine="709"/>
        <w:jc w:val="both"/>
        <w:rPr>
          <w:snapToGrid w:val="0"/>
          <w:sz w:val="28"/>
          <w:szCs w:val="28"/>
        </w:rPr>
      </w:pPr>
    </w:p>
    <w:p w14:paraId="20735E6F" w14:textId="77777777" w:rsidR="00E22929" w:rsidRPr="00E22929" w:rsidRDefault="00E22929" w:rsidP="00E22929">
      <w:pPr>
        <w:ind w:right="142" w:firstLine="709"/>
        <w:jc w:val="both"/>
        <w:rPr>
          <w:snapToGrid w:val="0"/>
          <w:sz w:val="28"/>
          <w:szCs w:val="28"/>
        </w:rPr>
      </w:pPr>
    </w:p>
    <w:p w14:paraId="04FA7A28" w14:textId="77777777" w:rsidR="00E22929" w:rsidRPr="00E22929" w:rsidRDefault="00E22929" w:rsidP="00E22929">
      <w:pPr>
        <w:ind w:right="142" w:firstLine="709"/>
        <w:jc w:val="both"/>
        <w:rPr>
          <w:snapToGrid w:val="0"/>
          <w:sz w:val="28"/>
          <w:szCs w:val="28"/>
        </w:rPr>
      </w:pPr>
    </w:p>
    <w:p w14:paraId="182CFBFE" w14:textId="77777777" w:rsidR="00E22929" w:rsidRPr="00E22929" w:rsidRDefault="00E22929" w:rsidP="00E22929">
      <w:pPr>
        <w:ind w:right="142" w:firstLine="709"/>
        <w:jc w:val="both"/>
        <w:rPr>
          <w:snapToGrid w:val="0"/>
          <w:sz w:val="28"/>
          <w:szCs w:val="28"/>
        </w:rPr>
      </w:pPr>
    </w:p>
    <w:p w14:paraId="10CC003D" w14:textId="77777777" w:rsidR="00E22929" w:rsidRPr="00E22929" w:rsidRDefault="00E22929" w:rsidP="00E22929">
      <w:pPr>
        <w:ind w:right="142" w:firstLine="709"/>
        <w:jc w:val="both"/>
        <w:rPr>
          <w:snapToGrid w:val="0"/>
          <w:sz w:val="28"/>
          <w:szCs w:val="28"/>
        </w:rPr>
      </w:pPr>
    </w:p>
    <w:p w14:paraId="7D31EA24" w14:textId="77777777" w:rsidR="00E22929" w:rsidRPr="00E22929" w:rsidRDefault="00E22929" w:rsidP="00E22929">
      <w:pPr>
        <w:ind w:right="142" w:firstLine="709"/>
        <w:jc w:val="right"/>
        <w:rPr>
          <w:snapToGrid w:val="0"/>
          <w:sz w:val="28"/>
          <w:szCs w:val="28"/>
        </w:rPr>
      </w:pPr>
      <w:r w:rsidRPr="00E22929">
        <w:rPr>
          <w:snapToGrid w:val="0"/>
          <w:sz w:val="28"/>
          <w:szCs w:val="28"/>
        </w:rPr>
        <w:t>Таблица 7</w:t>
      </w:r>
    </w:p>
    <w:p w14:paraId="7EF059F1" w14:textId="77777777" w:rsidR="00E22929" w:rsidRPr="00E22929" w:rsidRDefault="00E22929" w:rsidP="00E22929">
      <w:pPr>
        <w:ind w:right="142" w:firstLine="709"/>
        <w:jc w:val="center"/>
        <w:rPr>
          <w:bCs/>
          <w:sz w:val="28"/>
          <w:szCs w:val="28"/>
        </w:rPr>
      </w:pPr>
      <w:r w:rsidRPr="00E22929">
        <w:rPr>
          <w:bCs/>
          <w:sz w:val="28"/>
          <w:szCs w:val="28"/>
        </w:rPr>
        <w:t>Реестр расходов на приобретение энергетических ресурсов,</w:t>
      </w:r>
    </w:p>
    <w:p w14:paraId="65B75DEC" w14:textId="77777777" w:rsidR="00E22929" w:rsidRPr="00E22929" w:rsidRDefault="00E22929" w:rsidP="00E22929">
      <w:pPr>
        <w:ind w:right="142" w:firstLine="709"/>
        <w:jc w:val="center"/>
        <w:rPr>
          <w:bCs/>
          <w:sz w:val="28"/>
          <w:szCs w:val="28"/>
        </w:rPr>
      </w:pPr>
      <w:r w:rsidRPr="00E22929">
        <w:rPr>
          <w:bCs/>
          <w:sz w:val="28"/>
          <w:szCs w:val="28"/>
        </w:rPr>
        <w:t>холодной воды и теплоносителя</w:t>
      </w:r>
    </w:p>
    <w:p w14:paraId="469B0BD0" w14:textId="77777777" w:rsidR="00E22929" w:rsidRPr="00E22929" w:rsidRDefault="00E22929" w:rsidP="00E22929">
      <w:pPr>
        <w:ind w:right="142" w:firstLine="709"/>
        <w:jc w:val="center"/>
        <w:rPr>
          <w:bCs/>
          <w:sz w:val="28"/>
          <w:szCs w:val="28"/>
        </w:rPr>
      </w:pPr>
      <w:r w:rsidRPr="00E22929">
        <w:rPr>
          <w:bCs/>
          <w:sz w:val="28"/>
          <w:szCs w:val="28"/>
        </w:rPr>
        <w:t>(приложение 5.4 Методических указаний)</w:t>
      </w:r>
    </w:p>
    <w:p w14:paraId="452105AD" w14:textId="77777777" w:rsidR="00E22929" w:rsidRPr="00E22929" w:rsidRDefault="00E22929" w:rsidP="00E22929">
      <w:pPr>
        <w:ind w:right="142" w:firstLine="709"/>
        <w:jc w:val="right"/>
        <w:rPr>
          <w:sz w:val="28"/>
          <w:szCs w:val="28"/>
        </w:rPr>
      </w:pPr>
      <w:r w:rsidRPr="00E22929">
        <w:rPr>
          <w:sz w:val="28"/>
          <w:szCs w:val="28"/>
        </w:rPr>
        <w:t>тыс. руб.</w:t>
      </w:r>
    </w:p>
    <w:tbl>
      <w:tblPr>
        <w:tblW w:w="48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828"/>
        <w:gridCol w:w="1357"/>
        <w:gridCol w:w="1524"/>
        <w:gridCol w:w="1522"/>
        <w:gridCol w:w="1247"/>
        <w:gridCol w:w="1384"/>
      </w:tblGrid>
      <w:tr w:rsidR="00E22929" w:rsidRPr="00E22929" w14:paraId="627FB3C3" w14:textId="77777777" w:rsidTr="00F20549">
        <w:trPr>
          <w:trHeight w:val="846"/>
          <w:tblHeader/>
        </w:trPr>
        <w:tc>
          <w:tcPr>
            <w:tcW w:w="225" w:type="pct"/>
            <w:shd w:val="clear" w:color="auto" w:fill="auto"/>
            <w:vAlign w:val="center"/>
            <w:hideMark/>
          </w:tcPr>
          <w:p w14:paraId="1EE392E5" w14:textId="77777777" w:rsidR="00E22929" w:rsidRPr="00E22929" w:rsidRDefault="00E22929" w:rsidP="00E22929">
            <w:pPr>
              <w:jc w:val="center"/>
              <w:rPr>
                <w:snapToGrid w:val="0"/>
                <w:sz w:val="22"/>
                <w:szCs w:val="22"/>
              </w:rPr>
            </w:pPr>
            <w:r w:rsidRPr="00E22929">
              <w:rPr>
                <w:snapToGrid w:val="0"/>
                <w:sz w:val="22"/>
                <w:szCs w:val="22"/>
              </w:rPr>
              <w:t>№ п/п</w:t>
            </w:r>
          </w:p>
        </w:tc>
        <w:tc>
          <w:tcPr>
            <w:tcW w:w="985" w:type="pct"/>
            <w:shd w:val="clear" w:color="auto" w:fill="auto"/>
            <w:vAlign w:val="center"/>
            <w:hideMark/>
          </w:tcPr>
          <w:p w14:paraId="1B8714E4" w14:textId="77777777" w:rsidR="00E22929" w:rsidRPr="00E22929" w:rsidRDefault="00E22929" w:rsidP="00E22929">
            <w:pPr>
              <w:jc w:val="center"/>
              <w:rPr>
                <w:snapToGrid w:val="0"/>
                <w:sz w:val="22"/>
                <w:szCs w:val="22"/>
              </w:rPr>
            </w:pPr>
            <w:r w:rsidRPr="00E22929">
              <w:rPr>
                <w:snapToGrid w:val="0"/>
                <w:sz w:val="22"/>
                <w:szCs w:val="22"/>
              </w:rPr>
              <w:t>Наименование ресурса</w:t>
            </w:r>
          </w:p>
        </w:tc>
        <w:tc>
          <w:tcPr>
            <w:tcW w:w="731" w:type="pct"/>
            <w:shd w:val="clear" w:color="auto" w:fill="auto"/>
            <w:vAlign w:val="center"/>
            <w:hideMark/>
          </w:tcPr>
          <w:p w14:paraId="28391D10" w14:textId="77777777" w:rsidR="00E22929" w:rsidRPr="00E22929" w:rsidRDefault="00E22929" w:rsidP="00E22929">
            <w:pPr>
              <w:jc w:val="center"/>
              <w:rPr>
                <w:snapToGrid w:val="0"/>
                <w:sz w:val="22"/>
                <w:szCs w:val="22"/>
              </w:rPr>
            </w:pPr>
            <w:r w:rsidRPr="00E22929">
              <w:rPr>
                <w:snapToGrid w:val="0"/>
                <w:sz w:val="22"/>
                <w:szCs w:val="22"/>
              </w:rPr>
              <w:t>Утверждено на 2023 год</w:t>
            </w:r>
          </w:p>
        </w:tc>
        <w:tc>
          <w:tcPr>
            <w:tcW w:w="821" w:type="pct"/>
            <w:shd w:val="clear" w:color="auto" w:fill="auto"/>
            <w:vAlign w:val="center"/>
            <w:hideMark/>
          </w:tcPr>
          <w:p w14:paraId="321CA510" w14:textId="77777777" w:rsidR="00E22929" w:rsidRPr="00E22929" w:rsidRDefault="00E22929" w:rsidP="00E22929">
            <w:pPr>
              <w:jc w:val="center"/>
              <w:rPr>
                <w:snapToGrid w:val="0"/>
                <w:sz w:val="22"/>
                <w:szCs w:val="22"/>
              </w:rPr>
            </w:pPr>
            <w:r w:rsidRPr="00E22929">
              <w:rPr>
                <w:snapToGrid w:val="0"/>
                <w:sz w:val="22"/>
                <w:szCs w:val="22"/>
              </w:rPr>
              <w:t>Предложения предприятия на 2024 год</w:t>
            </w:r>
          </w:p>
        </w:tc>
        <w:tc>
          <w:tcPr>
            <w:tcW w:w="820" w:type="pct"/>
            <w:shd w:val="clear" w:color="auto" w:fill="auto"/>
            <w:vAlign w:val="center"/>
            <w:hideMark/>
          </w:tcPr>
          <w:p w14:paraId="0FF51DC6" w14:textId="77777777" w:rsidR="00E22929" w:rsidRPr="00E22929" w:rsidRDefault="00E22929" w:rsidP="00E22929">
            <w:pPr>
              <w:jc w:val="center"/>
              <w:rPr>
                <w:snapToGrid w:val="0"/>
                <w:sz w:val="22"/>
                <w:szCs w:val="22"/>
              </w:rPr>
            </w:pPr>
            <w:r w:rsidRPr="00E22929">
              <w:rPr>
                <w:snapToGrid w:val="0"/>
                <w:sz w:val="22"/>
                <w:szCs w:val="22"/>
              </w:rPr>
              <w:t>Предложения экспертов на 2024 год</w:t>
            </w:r>
          </w:p>
        </w:tc>
        <w:tc>
          <w:tcPr>
            <w:tcW w:w="672" w:type="pct"/>
            <w:vAlign w:val="center"/>
          </w:tcPr>
          <w:p w14:paraId="4983E8EE" w14:textId="77777777" w:rsidR="00E22929" w:rsidRPr="00E22929" w:rsidRDefault="00E22929" w:rsidP="00E22929">
            <w:pPr>
              <w:jc w:val="center"/>
              <w:rPr>
                <w:snapToGrid w:val="0"/>
                <w:sz w:val="22"/>
                <w:szCs w:val="22"/>
              </w:rPr>
            </w:pPr>
            <w:r w:rsidRPr="00E22929">
              <w:rPr>
                <w:snapToGrid w:val="0"/>
                <w:sz w:val="22"/>
                <w:szCs w:val="22"/>
              </w:rPr>
              <w:t>Отклоне-ние (5-4)</w:t>
            </w:r>
          </w:p>
        </w:tc>
        <w:tc>
          <w:tcPr>
            <w:tcW w:w="746" w:type="pct"/>
            <w:vAlign w:val="center"/>
          </w:tcPr>
          <w:p w14:paraId="648BCE8C" w14:textId="77777777" w:rsidR="00E22929" w:rsidRPr="00E22929" w:rsidRDefault="00E22929" w:rsidP="00E22929">
            <w:pPr>
              <w:jc w:val="center"/>
              <w:rPr>
                <w:snapToGrid w:val="0"/>
                <w:sz w:val="22"/>
                <w:szCs w:val="22"/>
              </w:rPr>
            </w:pPr>
            <w:r w:rsidRPr="00E22929">
              <w:rPr>
                <w:snapToGrid w:val="0"/>
                <w:sz w:val="22"/>
                <w:szCs w:val="22"/>
              </w:rPr>
              <w:t>Динамика изменения показателей 2024 года относитель- но 2023 г,     %</w:t>
            </w:r>
          </w:p>
        </w:tc>
      </w:tr>
      <w:tr w:rsidR="00E22929" w:rsidRPr="00E22929" w14:paraId="24F51CB5" w14:textId="77777777" w:rsidTr="00F20549">
        <w:trPr>
          <w:trHeight w:val="277"/>
        </w:trPr>
        <w:tc>
          <w:tcPr>
            <w:tcW w:w="225" w:type="pct"/>
            <w:shd w:val="clear" w:color="auto" w:fill="auto"/>
            <w:vAlign w:val="center"/>
          </w:tcPr>
          <w:p w14:paraId="5820370D" w14:textId="77777777" w:rsidR="00E22929" w:rsidRPr="00E22929" w:rsidRDefault="00E22929" w:rsidP="00E22929">
            <w:pPr>
              <w:jc w:val="center"/>
              <w:rPr>
                <w:snapToGrid w:val="0"/>
                <w:sz w:val="22"/>
                <w:szCs w:val="22"/>
              </w:rPr>
            </w:pPr>
            <w:r w:rsidRPr="00E22929">
              <w:rPr>
                <w:snapToGrid w:val="0"/>
                <w:sz w:val="22"/>
                <w:szCs w:val="22"/>
              </w:rPr>
              <w:t>1</w:t>
            </w:r>
          </w:p>
        </w:tc>
        <w:tc>
          <w:tcPr>
            <w:tcW w:w="985" w:type="pct"/>
            <w:shd w:val="clear" w:color="auto" w:fill="auto"/>
            <w:vAlign w:val="center"/>
          </w:tcPr>
          <w:p w14:paraId="66ECC72F" w14:textId="77777777" w:rsidR="00E22929" w:rsidRPr="00E22929" w:rsidRDefault="00E22929" w:rsidP="00E22929">
            <w:pPr>
              <w:jc w:val="center"/>
              <w:rPr>
                <w:snapToGrid w:val="0"/>
                <w:sz w:val="22"/>
                <w:szCs w:val="22"/>
              </w:rPr>
            </w:pPr>
            <w:r w:rsidRPr="00E22929">
              <w:rPr>
                <w:snapToGrid w:val="0"/>
                <w:sz w:val="22"/>
                <w:szCs w:val="22"/>
              </w:rPr>
              <w:t>2</w:t>
            </w:r>
          </w:p>
        </w:tc>
        <w:tc>
          <w:tcPr>
            <w:tcW w:w="731" w:type="pct"/>
            <w:shd w:val="clear" w:color="auto" w:fill="auto"/>
            <w:vAlign w:val="center"/>
          </w:tcPr>
          <w:p w14:paraId="24A251A2" w14:textId="77777777" w:rsidR="00E22929" w:rsidRPr="00E22929" w:rsidRDefault="00E22929" w:rsidP="00E22929">
            <w:pPr>
              <w:jc w:val="center"/>
              <w:rPr>
                <w:snapToGrid w:val="0"/>
                <w:sz w:val="22"/>
                <w:szCs w:val="22"/>
              </w:rPr>
            </w:pPr>
            <w:r w:rsidRPr="00E22929">
              <w:rPr>
                <w:snapToGrid w:val="0"/>
                <w:sz w:val="22"/>
                <w:szCs w:val="22"/>
              </w:rPr>
              <w:t>3</w:t>
            </w:r>
          </w:p>
        </w:tc>
        <w:tc>
          <w:tcPr>
            <w:tcW w:w="821" w:type="pct"/>
            <w:shd w:val="clear" w:color="auto" w:fill="auto"/>
            <w:vAlign w:val="center"/>
          </w:tcPr>
          <w:p w14:paraId="02227B7D" w14:textId="77777777" w:rsidR="00E22929" w:rsidRPr="00E22929" w:rsidRDefault="00E22929" w:rsidP="00E22929">
            <w:pPr>
              <w:jc w:val="center"/>
              <w:rPr>
                <w:snapToGrid w:val="0"/>
                <w:sz w:val="22"/>
                <w:szCs w:val="22"/>
              </w:rPr>
            </w:pPr>
            <w:r w:rsidRPr="00E22929">
              <w:rPr>
                <w:snapToGrid w:val="0"/>
                <w:sz w:val="22"/>
                <w:szCs w:val="22"/>
              </w:rPr>
              <w:t>4</w:t>
            </w:r>
          </w:p>
        </w:tc>
        <w:tc>
          <w:tcPr>
            <w:tcW w:w="820" w:type="pct"/>
            <w:shd w:val="clear" w:color="auto" w:fill="auto"/>
            <w:vAlign w:val="center"/>
          </w:tcPr>
          <w:p w14:paraId="7FE81065" w14:textId="77777777" w:rsidR="00E22929" w:rsidRPr="00E22929" w:rsidRDefault="00E22929" w:rsidP="00E22929">
            <w:pPr>
              <w:jc w:val="center"/>
              <w:rPr>
                <w:snapToGrid w:val="0"/>
                <w:sz w:val="22"/>
                <w:szCs w:val="22"/>
              </w:rPr>
            </w:pPr>
            <w:r w:rsidRPr="00E22929">
              <w:rPr>
                <w:snapToGrid w:val="0"/>
                <w:sz w:val="22"/>
                <w:szCs w:val="22"/>
              </w:rPr>
              <w:t>5</w:t>
            </w:r>
          </w:p>
        </w:tc>
        <w:tc>
          <w:tcPr>
            <w:tcW w:w="672" w:type="pct"/>
            <w:vAlign w:val="center"/>
          </w:tcPr>
          <w:p w14:paraId="04C9F66C" w14:textId="77777777" w:rsidR="00E22929" w:rsidRPr="00E22929" w:rsidRDefault="00E22929" w:rsidP="00E22929">
            <w:pPr>
              <w:jc w:val="center"/>
              <w:rPr>
                <w:snapToGrid w:val="0"/>
                <w:sz w:val="22"/>
                <w:szCs w:val="22"/>
              </w:rPr>
            </w:pPr>
            <w:r w:rsidRPr="00E22929">
              <w:rPr>
                <w:snapToGrid w:val="0"/>
                <w:sz w:val="22"/>
                <w:szCs w:val="22"/>
              </w:rPr>
              <w:t>6</w:t>
            </w:r>
          </w:p>
        </w:tc>
        <w:tc>
          <w:tcPr>
            <w:tcW w:w="746" w:type="pct"/>
            <w:vAlign w:val="center"/>
          </w:tcPr>
          <w:p w14:paraId="52FF3DDD" w14:textId="77777777" w:rsidR="00E22929" w:rsidRPr="00E22929" w:rsidRDefault="00E22929" w:rsidP="00E22929">
            <w:pPr>
              <w:jc w:val="center"/>
              <w:rPr>
                <w:snapToGrid w:val="0"/>
                <w:sz w:val="22"/>
                <w:szCs w:val="22"/>
              </w:rPr>
            </w:pPr>
            <w:r w:rsidRPr="00E22929">
              <w:rPr>
                <w:snapToGrid w:val="0"/>
                <w:sz w:val="22"/>
                <w:szCs w:val="22"/>
              </w:rPr>
              <w:t>7</w:t>
            </w:r>
          </w:p>
        </w:tc>
      </w:tr>
      <w:tr w:rsidR="00E22929" w:rsidRPr="00E22929" w14:paraId="46DEA37A" w14:textId="77777777" w:rsidTr="00F20549">
        <w:trPr>
          <w:trHeight w:val="360"/>
        </w:trPr>
        <w:tc>
          <w:tcPr>
            <w:tcW w:w="225" w:type="pct"/>
            <w:shd w:val="clear" w:color="auto" w:fill="auto"/>
            <w:vAlign w:val="center"/>
            <w:hideMark/>
          </w:tcPr>
          <w:p w14:paraId="6A5B01ED" w14:textId="77777777" w:rsidR="00E22929" w:rsidRPr="00E22929" w:rsidRDefault="00E22929" w:rsidP="00E22929">
            <w:pPr>
              <w:jc w:val="center"/>
              <w:rPr>
                <w:snapToGrid w:val="0"/>
                <w:sz w:val="22"/>
                <w:szCs w:val="22"/>
              </w:rPr>
            </w:pPr>
            <w:r w:rsidRPr="00E22929">
              <w:rPr>
                <w:snapToGrid w:val="0"/>
                <w:sz w:val="22"/>
                <w:szCs w:val="22"/>
              </w:rPr>
              <w:t>1</w:t>
            </w:r>
          </w:p>
        </w:tc>
        <w:tc>
          <w:tcPr>
            <w:tcW w:w="985" w:type="pct"/>
            <w:shd w:val="clear" w:color="auto" w:fill="auto"/>
            <w:vAlign w:val="center"/>
            <w:hideMark/>
          </w:tcPr>
          <w:p w14:paraId="4065C773" w14:textId="77777777" w:rsidR="00E22929" w:rsidRPr="00E22929" w:rsidRDefault="00E22929" w:rsidP="00E22929">
            <w:pPr>
              <w:rPr>
                <w:snapToGrid w:val="0"/>
                <w:sz w:val="22"/>
                <w:szCs w:val="22"/>
              </w:rPr>
            </w:pPr>
            <w:r w:rsidRPr="00E22929">
              <w:rPr>
                <w:snapToGrid w:val="0"/>
                <w:sz w:val="22"/>
                <w:szCs w:val="22"/>
              </w:rPr>
              <w:t>Расходы на топливо</w:t>
            </w:r>
          </w:p>
        </w:tc>
        <w:tc>
          <w:tcPr>
            <w:tcW w:w="731" w:type="pct"/>
            <w:shd w:val="clear" w:color="auto" w:fill="auto"/>
            <w:vAlign w:val="center"/>
          </w:tcPr>
          <w:p w14:paraId="1BA16544" w14:textId="77777777" w:rsidR="00E22929" w:rsidRPr="00E22929" w:rsidRDefault="00E22929" w:rsidP="00E22929">
            <w:pPr>
              <w:jc w:val="center"/>
              <w:rPr>
                <w:snapToGrid w:val="0"/>
                <w:sz w:val="22"/>
                <w:szCs w:val="22"/>
              </w:rPr>
            </w:pPr>
            <w:r w:rsidRPr="00E22929">
              <w:rPr>
                <w:snapToGrid w:val="0"/>
                <w:sz w:val="22"/>
                <w:szCs w:val="22"/>
              </w:rPr>
              <w:t>83 147,26</w:t>
            </w:r>
          </w:p>
        </w:tc>
        <w:tc>
          <w:tcPr>
            <w:tcW w:w="821" w:type="pct"/>
            <w:shd w:val="clear" w:color="auto" w:fill="auto"/>
            <w:vAlign w:val="center"/>
          </w:tcPr>
          <w:p w14:paraId="19B6970E" w14:textId="77777777" w:rsidR="00E22929" w:rsidRPr="00E22929" w:rsidRDefault="00E22929" w:rsidP="00E22929">
            <w:pPr>
              <w:jc w:val="center"/>
              <w:rPr>
                <w:snapToGrid w:val="0"/>
                <w:sz w:val="22"/>
                <w:szCs w:val="22"/>
              </w:rPr>
            </w:pPr>
            <w:r w:rsidRPr="00E22929">
              <w:rPr>
                <w:snapToGrid w:val="0"/>
                <w:sz w:val="22"/>
                <w:szCs w:val="22"/>
              </w:rPr>
              <w:t>107 406,20</w:t>
            </w:r>
          </w:p>
        </w:tc>
        <w:tc>
          <w:tcPr>
            <w:tcW w:w="820" w:type="pct"/>
            <w:shd w:val="clear" w:color="auto" w:fill="auto"/>
            <w:vAlign w:val="center"/>
          </w:tcPr>
          <w:p w14:paraId="0CCDB427" w14:textId="77777777" w:rsidR="00E22929" w:rsidRPr="00E22929" w:rsidRDefault="00E22929" w:rsidP="00E22929">
            <w:pPr>
              <w:jc w:val="center"/>
              <w:rPr>
                <w:snapToGrid w:val="0"/>
                <w:sz w:val="22"/>
                <w:szCs w:val="22"/>
              </w:rPr>
            </w:pPr>
            <w:r w:rsidRPr="00E22929">
              <w:rPr>
                <w:snapToGrid w:val="0"/>
                <w:sz w:val="22"/>
                <w:szCs w:val="22"/>
              </w:rPr>
              <w:t>98 678,00</w:t>
            </w:r>
          </w:p>
        </w:tc>
        <w:tc>
          <w:tcPr>
            <w:tcW w:w="672" w:type="pct"/>
            <w:vAlign w:val="center"/>
          </w:tcPr>
          <w:p w14:paraId="4A84FB42" w14:textId="77777777" w:rsidR="00E22929" w:rsidRPr="00E22929" w:rsidRDefault="00E22929" w:rsidP="00E22929">
            <w:pPr>
              <w:jc w:val="center"/>
              <w:rPr>
                <w:snapToGrid w:val="0"/>
                <w:sz w:val="22"/>
                <w:szCs w:val="22"/>
              </w:rPr>
            </w:pPr>
            <w:r w:rsidRPr="00E22929">
              <w:rPr>
                <w:snapToGrid w:val="0"/>
                <w:sz w:val="22"/>
                <w:szCs w:val="22"/>
              </w:rPr>
              <w:t>-8 728,20</w:t>
            </w:r>
          </w:p>
        </w:tc>
        <w:tc>
          <w:tcPr>
            <w:tcW w:w="746" w:type="pct"/>
            <w:vAlign w:val="center"/>
          </w:tcPr>
          <w:p w14:paraId="6AA7EA91" w14:textId="77777777" w:rsidR="00E22929" w:rsidRPr="00E22929" w:rsidRDefault="00E22929" w:rsidP="00E22929">
            <w:pPr>
              <w:jc w:val="center"/>
              <w:rPr>
                <w:snapToGrid w:val="0"/>
                <w:sz w:val="22"/>
                <w:szCs w:val="22"/>
              </w:rPr>
            </w:pPr>
            <w:r w:rsidRPr="00E22929">
              <w:rPr>
                <w:snapToGrid w:val="0"/>
                <w:sz w:val="22"/>
                <w:szCs w:val="22"/>
              </w:rPr>
              <w:t>18,68</w:t>
            </w:r>
          </w:p>
        </w:tc>
      </w:tr>
      <w:tr w:rsidR="00E22929" w:rsidRPr="00E22929" w14:paraId="03F8825C" w14:textId="77777777" w:rsidTr="00F20549">
        <w:trPr>
          <w:trHeight w:val="720"/>
        </w:trPr>
        <w:tc>
          <w:tcPr>
            <w:tcW w:w="225" w:type="pct"/>
            <w:shd w:val="clear" w:color="auto" w:fill="auto"/>
            <w:vAlign w:val="center"/>
            <w:hideMark/>
          </w:tcPr>
          <w:p w14:paraId="66326140" w14:textId="77777777" w:rsidR="00E22929" w:rsidRPr="00E22929" w:rsidRDefault="00E22929" w:rsidP="00E22929">
            <w:pPr>
              <w:jc w:val="center"/>
              <w:rPr>
                <w:snapToGrid w:val="0"/>
                <w:sz w:val="22"/>
                <w:szCs w:val="22"/>
              </w:rPr>
            </w:pPr>
            <w:r w:rsidRPr="00E22929">
              <w:rPr>
                <w:snapToGrid w:val="0"/>
                <w:sz w:val="22"/>
                <w:szCs w:val="22"/>
              </w:rPr>
              <w:t>2</w:t>
            </w:r>
          </w:p>
        </w:tc>
        <w:tc>
          <w:tcPr>
            <w:tcW w:w="985" w:type="pct"/>
            <w:shd w:val="clear" w:color="auto" w:fill="auto"/>
            <w:vAlign w:val="center"/>
            <w:hideMark/>
          </w:tcPr>
          <w:p w14:paraId="35C9BD9A" w14:textId="77777777" w:rsidR="00E22929" w:rsidRPr="00E22929" w:rsidRDefault="00E22929" w:rsidP="00E22929">
            <w:pPr>
              <w:rPr>
                <w:snapToGrid w:val="0"/>
                <w:sz w:val="22"/>
                <w:szCs w:val="22"/>
              </w:rPr>
            </w:pPr>
            <w:r w:rsidRPr="00E22929">
              <w:rPr>
                <w:snapToGrid w:val="0"/>
                <w:sz w:val="22"/>
                <w:szCs w:val="22"/>
              </w:rPr>
              <w:t>Расходы на электрическую энергию</w:t>
            </w:r>
          </w:p>
        </w:tc>
        <w:tc>
          <w:tcPr>
            <w:tcW w:w="731" w:type="pct"/>
            <w:shd w:val="clear" w:color="auto" w:fill="auto"/>
            <w:vAlign w:val="center"/>
          </w:tcPr>
          <w:p w14:paraId="177B7F42" w14:textId="77777777" w:rsidR="00E22929" w:rsidRPr="00E22929" w:rsidRDefault="00E22929" w:rsidP="00E22929">
            <w:pPr>
              <w:jc w:val="center"/>
              <w:rPr>
                <w:snapToGrid w:val="0"/>
                <w:sz w:val="22"/>
                <w:szCs w:val="22"/>
              </w:rPr>
            </w:pPr>
            <w:r w:rsidRPr="00E22929">
              <w:rPr>
                <w:snapToGrid w:val="0"/>
                <w:sz w:val="22"/>
                <w:szCs w:val="22"/>
              </w:rPr>
              <w:t>36 484,99</w:t>
            </w:r>
          </w:p>
        </w:tc>
        <w:tc>
          <w:tcPr>
            <w:tcW w:w="821" w:type="pct"/>
            <w:shd w:val="clear" w:color="auto" w:fill="auto"/>
            <w:vAlign w:val="center"/>
          </w:tcPr>
          <w:p w14:paraId="77CDD74C" w14:textId="77777777" w:rsidR="00E22929" w:rsidRPr="00E22929" w:rsidRDefault="00E22929" w:rsidP="00E22929">
            <w:pPr>
              <w:jc w:val="center"/>
              <w:rPr>
                <w:snapToGrid w:val="0"/>
                <w:sz w:val="22"/>
                <w:szCs w:val="22"/>
              </w:rPr>
            </w:pPr>
            <w:r w:rsidRPr="00E22929">
              <w:rPr>
                <w:snapToGrid w:val="0"/>
                <w:sz w:val="22"/>
                <w:szCs w:val="22"/>
              </w:rPr>
              <w:t>47 438,09</w:t>
            </w:r>
          </w:p>
        </w:tc>
        <w:tc>
          <w:tcPr>
            <w:tcW w:w="820" w:type="pct"/>
            <w:shd w:val="clear" w:color="auto" w:fill="auto"/>
            <w:vAlign w:val="center"/>
          </w:tcPr>
          <w:p w14:paraId="2EC97406" w14:textId="77777777" w:rsidR="00E22929" w:rsidRPr="00E22929" w:rsidRDefault="00E22929" w:rsidP="00E22929">
            <w:pPr>
              <w:jc w:val="center"/>
              <w:rPr>
                <w:snapToGrid w:val="0"/>
                <w:sz w:val="22"/>
                <w:szCs w:val="22"/>
              </w:rPr>
            </w:pPr>
            <w:r w:rsidRPr="00E22929">
              <w:rPr>
                <w:snapToGrid w:val="0"/>
                <w:sz w:val="22"/>
                <w:szCs w:val="22"/>
              </w:rPr>
              <w:t>43 381,35</w:t>
            </w:r>
          </w:p>
        </w:tc>
        <w:tc>
          <w:tcPr>
            <w:tcW w:w="672" w:type="pct"/>
            <w:vAlign w:val="center"/>
          </w:tcPr>
          <w:p w14:paraId="0174D5F0" w14:textId="77777777" w:rsidR="00E22929" w:rsidRPr="00E22929" w:rsidRDefault="00E22929" w:rsidP="00E22929">
            <w:pPr>
              <w:jc w:val="center"/>
              <w:rPr>
                <w:snapToGrid w:val="0"/>
                <w:sz w:val="22"/>
                <w:szCs w:val="22"/>
              </w:rPr>
            </w:pPr>
            <w:r w:rsidRPr="00E22929">
              <w:rPr>
                <w:snapToGrid w:val="0"/>
                <w:sz w:val="22"/>
                <w:szCs w:val="22"/>
              </w:rPr>
              <w:t>-4 056,74</w:t>
            </w:r>
          </w:p>
        </w:tc>
        <w:tc>
          <w:tcPr>
            <w:tcW w:w="746" w:type="pct"/>
            <w:vAlign w:val="center"/>
          </w:tcPr>
          <w:p w14:paraId="7A3FFDCC" w14:textId="77777777" w:rsidR="00E22929" w:rsidRPr="00E22929" w:rsidRDefault="00E22929" w:rsidP="00E22929">
            <w:pPr>
              <w:jc w:val="center"/>
              <w:rPr>
                <w:snapToGrid w:val="0"/>
                <w:sz w:val="22"/>
                <w:szCs w:val="22"/>
              </w:rPr>
            </w:pPr>
            <w:r w:rsidRPr="00E22929">
              <w:rPr>
                <w:snapToGrid w:val="0"/>
                <w:sz w:val="22"/>
                <w:szCs w:val="22"/>
              </w:rPr>
              <w:t>18,90</w:t>
            </w:r>
          </w:p>
        </w:tc>
      </w:tr>
      <w:tr w:rsidR="00E22929" w:rsidRPr="00E22929" w14:paraId="203342FF" w14:textId="77777777" w:rsidTr="00F20549">
        <w:trPr>
          <w:trHeight w:val="316"/>
        </w:trPr>
        <w:tc>
          <w:tcPr>
            <w:tcW w:w="225" w:type="pct"/>
            <w:shd w:val="clear" w:color="auto" w:fill="auto"/>
            <w:vAlign w:val="center"/>
            <w:hideMark/>
          </w:tcPr>
          <w:p w14:paraId="6FADBD30" w14:textId="77777777" w:rsidR="00E22929" w:rsidRPr="00E22929" w:rsidRDefault="00E22929" w:rsidP="00E22929">
            <w:pPr>
              <w:jc w:val="center"/>
              <w:rPr>
                <w:snapToGrid w:val="0"/>
                <w:sz w:val="22"/>
                <w:szCs w:val="22"/>
              </w:rPr>
            </w:pPr>
            <w:r w:rsidRPr="00E22929">
              <w:rPr>
                <w:snapToGrid w:val="0"/>
                <w:sz w:val="22"/>
                <w:szCs w:val="22"/>
              </w:rPr>
              <w:t>3</w:t>
            </w:r>
          </w:p>
        </w:tc>
        <w:tc>
          <w:tcPr>
            <w:tcW w:w="985" w:type="pct"/>
            <w:shd w:val="clear" w:color="auto" w:fill="auto"/>
            <w:vAlign w:val="center"/>
            <w:hideMark/>
          </w:tcPr>
          <w:p w14:paraId="773FDC5C" w14:textId="77777777" w:rsidR="00E22929" w:rsidRPr="00E22929" w:rsidRDefault="00E22929" w:rsidP="00E22929">
            <w:pPr>
              <w:rPr>
                <w:snapToGrid w:val="0"/>
                <w:sz w:val="22"/>
                <w:szCs w:val="22"/>
              </w:rPr>
            </w:pPr>
            <w:r w:rsidRPr="00E22929">
              <w:rPr>
                <w:snapToGrid w:val="0"/>
                <w:sz w:val="22"/>
                <w:szCs w:val="22"/>
              </w:rPr>
              <w:t>Расходы на покупную тепловую энергию</w:t>
            </w:r>
          </w:p>
        </w:tc>
        <w:tc>
          <w:tcPr>
            <w:tcW w:w="731" w:type="pct"/>
            <w:shd w:val="clear" w:color="auto" w:fill="auto"/>
            <w:vAlign w:val="center"/>
          </w:tcPr>
          <w:p w14:paraId="67F5B46C" w14:textId="77777777" w:rsidR="00E22929" w:rsidRPr="00E22929" w:rsidRDefault="00E22929" w:rsidP="00E22929">
            <w:pPr>
              <w:jc w:val="center"/>
              <w:rPr>
                <w:snapToGrid w:val="0"/>
                <w:sz w:val="22"/>
                <w:szCs w:val="22"/>
              </w:rPr>
            </w:pPr>
            <w:r w:rsidRPr="00E22929">
              <w:rPr>
                <w:snapToGrid w:val="0"/>
                <w:sz w:val="22"/>
                <w:szCs w:val="22"/>
              </w:rPr>
              <w:t>74 236,31</w:t>
            </w:r>
          </w:p>
        </w:tc>
        <w:tc>
          <w:tcPr>
            <w:tcW w:w="821" w:type="pct"/>
            <w:shd w:val="clear" w:color="auto" w:fill="auto"/>
            <w:vAlign w:val="center"/>
          </w:tcPr>
          <w:p w14:paraId="58178EF1" w14:textId="77777777" w:rsidR="00E22929" w:rsidRPr="00E22929" w:rsidRDefault="00E22929" w:rsidP="00E22929">
            <w:pPr>
              <w:jc w:val="center"/>
              <w:rPr>
                <w:snapToGrid w:val="0"/>
                <w:sz w:val="22"/>
                <w:szCs w:val="22"/>
              </w:rPr>
            </w:pPr>
            <w:r w:rsidRPr="00E22929">
              <w:rPr>
                <w:snapToGrid w:val="0"/>
                <w:sz w:val="22"/>
                <w:szCs w:val="22"/>
              </w:rPr>
              <w:t>85 909,40</w:t>
            </w:r>
          </w:p>
        </w:tc>
        <w:tc>
          <w:tcPr>
            <w:tcW w:w="820" w:type="pct"/>
            <w:shd w:val="clear" w:color="auto" w:fill="auto"/>
            <w:vAlign w:val="center"/>
          </w:tcPr>
          <w:p w14:paraId="1AD3891F" w14:textId="77777777" w:rsidR="00E22929" w:rsidRPr="00E22929" w:rsidRDefault="00E22929" w:rsidP="00E22929">
            <w:pPr>
              <w:jc w:val="center"/>
              <w:rPr>
                <w:snapToGrid w:val="0"/>
                <w:sz w:val="22"/>
                <w:szCs w:val="22"/>
              </w:rPr>
            </w:pPr>
            <w:r w:rsidRPr="00E22929">
              <w:rPr>
                <w:snapToGrid w:val="0"/>
                <w:sz w:val="22"/>
                <w:szCs w:val="22"/>
              </w:rPr>
              <w:t>80 266,20</w:t>
            </w:r>
          </w:p>
        </w:tc>
        <w:tc>
          <w:tcPr>
            <w:tcW w:w="672" w:type="pct"/>
            <w:vAlign w:val="center"/>
          </w:tcPr>
          <w:p w14:paraId="40402E5F" w14:textId="77777777" w:rsidR="00E22929" w:rsidRPr="00E22929" w:rsidRDefault="00E22929" w:rsidP="00E22929">
            <w:pPr>
              <w:jc w:val="center"/>
              <w:rPr>
                <w:snapToGrid w:val="0"/>
                <w:sz w:val="22"/>
                <w:szCs w:val="22"/>
              </w:rPr>
            </w:pPr>
            <w:r w:rsidRPr="00E22929">
              <w:rPr>
                <w:snapToGrid w:val="0"/>
                <w:sz w:val="22"/>
                <w:szCs w:val="22"/>
              </w:rPr>
              <w:t>-5 643,21</w:t>
            </w:r>
          </w:p>
        </w:tc>
        <w:tc>
          <w:tcPr>
            <w:tcW w:w="746" w:type="pct"/>
            <w:vAlign w:val="center"/>
          </w:tcPr>
          <w:p w14:paraId="793FD09E" w14:textId="77777777" w:rsidR="00E22929" w:rsidRPr="00E22929" w:rsidRDefault="00E22929" w:rsidP="00E22929">
            <w:pPr>
              <w:jc w:val="center"/>
              <w:rPr>
                <w:snapToGrid w:val="0"/>
                <w:sz w:val="22"/>
                <w:szCs w:val="22"/>
              </w:rPr>
            </w:pPr>
            <w:r w:rsidRPr="00E22929">
              <w:rPr>
                <w:snapToGrid w:val="0"/>
                <w:sz w:val="22"/>
                <w:szCs w:val="22"/>
              </w:rPr>
              <w:t>8,12</w:t>
            </w:r>
          </w:p>
        </w:tc>
      </w:tr>
      <w:tr w:rsidR="00E22929" w:rsidRPr="00E22929" w14:paraId="26999804" w14:textId="77777777" w:rsidTr="00F20549">
        <w:trPr>
          <w:trHeight w:val="360"/>
        </w:trPr>
        <w:tc>
          <w:tcPr>
            <w:tcW w:w="225" w:type="pct"/>
            <w:shd w:val="clear" w:color="auto" w:fill="auto"/>
            <w:vAlign w:val="center"/>
            <w:hideMark/>
          </w:tcPr>
          <w:p w14:paraId="699E0561" w14:textId="77777777" w:rsidR="00E22929" w:rsidRPr="00E22929" w:rsidRDefault="00E22929" w:rsidP="00E22929">
            <w:pPr>
              <w:jc w:val="center"/>
              <w:rPr>
                <w:snapToGrid w:val="0"/>
                <w:sz w:val="22"/>
                <w:szCs w:val="22"/>
              </w:rPr>
            </w:pPr>
            <w:r w:rsidRPr="00E22929">
              <w:rPr>
                <w:snapToGrid w:val="0"/>
                <w:sz w:val="22"/>
                <w:szCs w:val="22"/>
              </w:rPr>
              <w:t>4</w:t>
            </w:r>
          </w:p>
        </w:tc>
        <w:tc>
          <w:tcPr>
            <w:tcW w:w="985" w:type="pct"/>
            <w:shd w:val="clear" w:color="auto" w:fill="auto"/>
            <w:vAlign w:val="center"/>
            <w:hideMark/>
          </w:tcPr>
          <w:p w14:paraId="6E4144C9" w14:textId="77777777" w:rsidR="00E22929" w:rsidRPr="00E22929" w:rsidRDefault="00E22929" w:rsidP="00E22929">
            <w:pPr>
              <w:rPr>
                <w:snapToGrid w:val="0"/>
                <w:sz w:val="22"/>
                <w:szCs w:val="22"/>
              </w:rPr>
            </w:pPr>
            <w:r w:rsidRPr="00E22929">
              <w:rPr>
                <w:snapToGrid w:val="0"/>
                <w:sz w:val="22"/>
                <w:szCs w:val="22"/>
              </w:rPr>
              <w:t>Расходы на холодную воду</w:t>
            </w:r>
          </w:p>
        </w:tc>
        <w:tc>
          <w:tcPr>
            <w:tcW w:w="731" w:type="pct"/>
            <w:shd w:val="clear" w:color="auto" w:fill="auto"/>
            <w:vAlign w:val="center"/>
          </w:tcPr>
          <w:p w14:paraId="58F8B819" w14:textId="77777777" w:rsidR="00E22929" w:rsidRPr="00E22929" w:rsidRDefault="00E22929" w:rsidP="00E22929">
            <w:pPr>
              <w:jc w:val="center"/>
              <w:rPr>
                <w:snapToGrid w:val="0"/>
                <w:sz w:val="22"/>
                <w:szCs w:val="22"/>
              </w:rPr>
            </w:pPr>
            <w:r w:rsidRPr="00E22929">
              <w:rPr>
                <w:snapToGrid w:val="0"/>
                <w:sz w:val="22"/>
                <w:szCs w:val="22"/>
              </w:rPr>
              <w:t>344,39</w:t>
            </w:r>
          </w:p>
        </w:tc>
        <w:tc>
          <w:tcPr>
            <w:tcW w:w="821" w:type="pct"/>
            <w:shd w:val="clear" w:color="auto" w:fill="auto"/>
            <w:vAlign w:val="center"/>
          </w:tcPr>
          <w:p w14:paraId="58BB7245" w14:textId="77777777" w:rsidR="00E22929" w:rsidRPr="00E22929" w:rsidRDefault="00E22929" w:rsidP="00E22929">
            <w:pPr>
              <w:jc w:val="center"/>
              <w:rPr>
                <w:snapToGrid w:val="0"/>
                <w:sz w:val="22"/>
                <w:szCs w:val="22"/>
              </w:rPr>
            </w:pPr>
            <w:r w:rsidRPr="00E22929">
              <w:rPr>
                <w:snapToGrid w:val="0"/>
                <w:sz w:val="22"/>
                <w:szCs w:val="22"/>
              </w:rPr>
              <w:t>560,36</w:t>
            </w:r>
          </w:p>
        </w:tc>
        <w:tc>
          <w:tcPr>
            <w:tcW w:w="820" w:type="pct"/>
            <w:shd w:val="clear" w:color="auto" w:fill="auto"/>
            <w:vAlign w:val="center"/>
          </w:tcPr>
          <w:p w14:paraId="2A1B9D14" w14:textId="77777777" w:rsidR="00E22929" w:rsidRPr="00E22929" w:rsidRDefault="00E22929" w:rsidP="00E22929">
            <w:pPr>
              <w:jc w:val="center"/>
              <w:rPr>
                <w:snapToGrid w:val="0"/>
                <w:sz w:val="22"/>
                <w:szCs w:val="22"/>
              </w:rPr>
            </w:pPr>
            <w:r w:rsidRPr="00E22929">
              <w:rPr>
                <w:snapToGrid w:val="0"/>
                <w:sz w:val="22"/>
                <w:szCs w:val="22"/>
              </w:rPr>
              <w:t>380,64</w:t>
            </w:r>
          </w:p>
        </w:tc>
        <w:tc>
          <w:tcPr>
            <w:tcW w:w="672" w:type="pct"/>
            <w:vAlign w:val="center"/>
          </w:tcPr>
          <w:p w14:paraId="0065E435" w14:textId="77777777" w:rsidR="00E22929" w:rsidRPr="00E22929" w:rsidRDefault="00E22929" w:rsidP="00E22929">
            <w:pPr>
              <w:jc w:val="center"/>
              <w:rPr>
                <w:snapToGrid w:val="0"/>
                <w:sz w:val="22"/>
                <w:szCs w:val="22"/>
              </w:rPr>
            </w:pPr>
            <w:r w:rsidRPr="00E22929">
              <w:rPr>
                <w:snapToGrid w:val="0"/>
                <w:sz w:val="22"/>
                <w:szCs w:val="22"/>
              </w:rPr>
              <w:t>-179,72</w:t>
            </w:r>
          </w:p>
        </w:tc>
        <w:tc>
          <w:tcPr>
            <w:tcW w:w="746" w:type="pct"/>
            <w:vAlign w:val="center"/>
          </w:tcPr>
          <w:p w14:paraId="5FF073DC" w14:textId="77777777" w:rsidR="00E22929" w:rsidRPr="00E22929" w:rsidRDefault="00E22929" w:rsidP="00E22929">
            <w:pPr>
              <w:jc w:val="center"/>
              <w:rPr>
                <w:snapToGrid w:val="0"/>
                <w:sz w:val="22"/>
                <w:szCs w:val="22"/>
              </w:rPr>
            </w:pPr>
            <w:r w:rsidRPr="00E22929">
              <w:rPr>
                <w:snapToGrid w:val="0"/>
                <w:sz w:val="22"/>
                <w:szCs w:val="22"/>
              </w:rPr>
              <w:t>10,63</w:t>
            </w:r>
          </w:p>
        </w:tc>
      </w:tr>
      <w:tr w:rsidR="00E22929" w:rsidRPr="00E22929" w14:paraId="26DA594D" w14:textId="77777777" w:rsidTr="00F20549">
        <w:trPr>
          <w:trHeight w:val="360"/>
        </w:trPr>
        <w:tc>
          <w:tcPr>
            <w:tcW w:w="225" w:type="pct"/>
            <w:tcBorders>
              <w:bottom w:val="single" w:sz="4" w:space="0" w:color="auto"/>
            </w:tcBorders>
            <w:shd w:val="clear" w:color="auto" w:fill="auto"/>
            <w:vAlign w:val="center"/>
          </w:tcPr>
          <w:p w14:paraId="6D699230" w14:textId="77777777" w:rsidR="00E22929" w:rsidRPr="00E22929" w:rsidRDefault="00E22929" w:rsidP="00E22929">
            <w:pPr>
              <w:jc w:val="center"/>
              <w:rPr>
                <w:snapToGrid w:val="0"/>
                <w:sz w:val="22"/>
                <w:szCs w:val="22"/>
              </w:rPr>
            </w:pPr>
            <w:r w:rsidRPr="00E22929">
              <w:rPr>
                <w:snapToGrid w:val="0"/>
                <w:sz w:val="22"/>
                <w:szCs w:val="22"/>
              </w:rPr>
              <w:lastRenderedPageBreak/>
              <w:t>5</w:t>
            </w:r>
          </w:p>
        </w:tc>
        <w:tc>
          <w:tcPr>
            <w:tcW w:w="985" w:type="pct"/>
            <w:tcBorders>
              <w:bottom w:val="single" w:sz="4" w:space="0" w:color="auto"/>
            </w:tcBorders>
            <w:shd w:val="clear" w:color="auto" w:fill="auto"/>
            <w:vAlign w:val="center"/>
          </w:tcPr>
          <w:p w14:paraId="061A393F" w14:textId="77777777" w:rsidR="00E22929" w:rsidRPr="00E22929" w:rsidRDefault="00E22929" w:rsidP="00E22929">
            <w:pPr>
              <w:rPr>
                <w:snapToGrid w:val="0"/>
                <w:sz w:val="22"/>
                <w:szCs w:val="22"/>
              </w:rPr>
            </w:pPr>
            <w:r w:rsidRPr="00E22929">
              <w:rPr>
                <w:snapToGrid w:val="0"/>
                <w:sz w:val="22"/>
                <w:szCs w:val="22"/>
              </w:rPr>
              <w:t>Расходы на теплоноситель</w:t>
            </w:r>
          </w:p>
        </w:tc>
        <w:tc>
          <w:tcPr>
            <w:tcW w:w="731" w:type="pct"/>
            <w:tcBorders>
              <w:bottom w:val="single" w:sz="4" w:space="0" w:color="auto"/>
            </w:tcBorders>
            <w:shd w:val="clear" w:color="auto" w:fill="auto"/>
            <w:vAlign w:val="center"/>
          </w:tcPr>
          <w:p w14:paraId="3712D877" w14:textId="77777777" w:rsidR="00E22929" w:rsidRPr="00E22929" w:rsidRDefault="00E22929" w:rsidP="00E22929">
            <w:pPr>
              <w:jc w:val="center"/>
              <w:rPr>
                <w:snapToGrid w:val="0"/>
                <w:sz w:val="22"/>
                <w:szCs w:val="22"/>
              </w:rPr>
            </w:pPr>
            <w:r w:rsidRPr="00E22929">
              <w:rPr>
                <w:snapToGrid w:val="0"/>
                <w:sz w:val="22"/>
                <w:szCs w:val="22"/>
              </w:rPr>
              <w:t>4 278,72</w:t>
            </w:r>
          </w:p>
        </w:tc>
        <w:tc>
          <w:tcPr>
            <w:tcW w:w="821" w:type="pct"/>
            <w:tcBorders>
              <w:bottom w:val="single" w:sz="4" w:space="0" w:color="auto"/>
            </w:tcBorders>
            <w:shd w:val="clear" w:color="auto" w:fill="auto"/>
            <w:vAlign w:val="center"/>
          </w:tcPr>
          <w:p w14:paraId="69071802" w14:textId="77777777" w:rsidR="00E22929" w:rsidRPr="00E22929" w:rsidRDefault="00E22929" w:rsidP="00E22929">
            <w:pPr>
              <w:jc w:val="center"/>
              <w:rPr>
                <w:snapToGrid w:val="0"/>
                <w:sz w:val="22"/>
                <w:szCs w:val="22"/>
              </w:rPr>
            </w:pPr>
            <w:r w:rsidRPr="00E22929">
              <w:rPr>
                <w:snapToGrid w:val="0"/>
                <w:sz w:val="22"/>
                <w:szCs w:val="22"/>
              </w:rPr>
              <w:t>14 222,55</w:t>
            </w:r>
          </w:p>
        </w:tc>
        <w:tc>
          <w:tcPr>
            <w:tcW w:w="820" w:type="pct"/>
            <w:tcBorders>
              <w:bottom w:val="single" w:sz="4" w:space="0" w:color="auto"/>
            </w:tcBorders>
            <w:shd w:val="clear" w:color="auto" w:fill="auto"/>
            <w:vAlign w:val="center"/>
          </w:tcPr>
          <w:p w14:paraId="5030E934" w14:textId="77777777" w:rsidR="00E22929" w:rsidRPr="00E22929" w:rsidRDefault="00E22929" w:rsidP="00E22929">
            <w:pPr>
              <w:jc w:val="center"/>
              <w:rPr>
                <w:snapToGrid w:val="0"/>
                <w:sz w:val="22"/>
                <w:szCs w:val="22"/>
              </w:rPr>
            </w:pPr>
            <w:r w:rsidRPr="00E22929">
              <w:rPr>
                <w:snapToGrid w:val="0"/>
                <w:sz w:val="22"/>
                <w:szCs w:val="22"/>
              </w:rPr>
              <w:t>4 729,89</w:t>
            </w:r>
          </w:p>
        </w:tc>
        <w:tc>
          <w:tcPr>
            <w:tcW w:w="672" w:type="pct"/>
            <w:tcBorders>
              <w:bottom w:val="single" w:sz="4" w:space="0" w:color="auto"/>
            </w:tcBorders>
            <w:vAlign w:val="center"/>
          </w:tcPr>
          <w:p w14:paraId="7F6F5FFB" w14:textId="77777777" w:rsidR="00E22929" w:rsidRPr="00E22929" w:rsidRDefault="00E22929" w:rsidP="00E22929">
            <w:pPr>
              <w:jc w:val="center"/>
              <w:rPr>
                <w:snapToGrid w:val="0"/>
                <w:sz w:val="22"/>
                <w:szCs w:val="22"/>
              </w:rPr>
            </w:pPr>
            <w:r w:rsidRPr="00E22929">
              <w:rPr>
                <w:snapToGrid w:val="0"/>
                <w:sz w:val="22"/>
                <w:szCs w:val="22"/>
              </w:rPr>
              <w:t>-9 492,66</w:t>
            </w:r>
          </w:p>
        </w:tc>
        <w:tc>
          <w:tcPr>
            <w:tcW w:w="746" w:type="pct"/>
            <w:tcBorders>
              <w:bottom w:val="single" w:sz="4" w:space="0" w:color="auto"/>
            </w:tcBorders>
            <w:vAlign w:val="center"/>
          </w:tcPr>
          <w:p w14:paraId="6EC21631" w14:textId="77777777" w:rsidR="00E22929" w:rsidRPr="00E22929" w:rsidRDefault="00E22929" w:rsidP="00E22929">
            <w:pPr>
              <w:jc w:val="center"/>
              <w:rPr>
                <w:snapToGrid w:val="0"/>
                <w:sz w:val="22"/>
                <w:szCs w:val="22"/>
              </w:rPr>
            </w:pPr>
            <w:r w:rsidRPr="00E22929">
              <w:rPr>
                <w:snapToGrid w:val="0"/>
                <w:sz w:val="22"/>
                <w:szCs w:val="22"/>
              </w:rPr>
              <w:t>10,64</w:t>
            </w:r>
          </w:p>
        </w:tc>
      </w:tr>
      <w:tr w:rsidR="00E22929" w:rsidRPr="00E22929" w14:paraId="164BDF15" w14:textId="77777777" w:rsidTr="00F20549">
        <w:trPr>
          <w:trHeight w:val="360"/>
        </w:trPr>
        <w:tc>
          <w:tcPr>
            <w:tcW w:w="225" w:type="pct"/>
            <w:tcBorders>
              <w:bottom w:val="single" w:sz="4" w:space="0" w:color="auto"/>
            </w:tcBorders>
            <w:shd w:val="clear" w:color="auto" w:fill="auto"/>
            <w:vAlign w:val="center"/>
            <w:hideMark/>
          </w:tcPr>
          <w:p w14:paraId="21A0B06C" w14:textId="77777777" w:rsidR="00E22929" w:rsidRPr="00E22929" w:rsidRDefault="00E22929" w:rsidP="00E22929">
            <w:pPr>
              <w:jc w:val="center"/>
              <w:rPr>
                <w:snapToGrid w:val="0"/>
                <w:sz w:val="22"/>
                <w:szCs w:val="22"/>
              </w:rPr>
            </w:pPr>
            <w:r w:rsidRPr="00E22929">
              <w:rPr>
                <w:snapToGrid w:val="0"/>
                <w:sz w:val="22"/>
                <w:szCs w:val="22"/>
              </w:rPr>
              <w:t>6</w:t>
            </w:r>
          </w:p>
        </w:tc>
        <w:tc>
          <w:tcPr>
            <w:tcW w:w="985" w:type="pct"/>
            <w:tcBorders>
              <w:bottom w:val="single" w:sz="4" w:space="0" w:color="auto"/>
            </w:tcBorders>
            <w:shd w:val="clear" w:color="auto" w:fill="auto"/>
            <w:vAlign w:val="center"/>
            <w:hideMark/>
          </w:tcPr>
          <w:p w14:paraId="2C9CE3B8" w14:textId="77777777" w:rsidR="00E22929" w:rsidRPr="00E22929" w:rsidRDefault="00E22929" w:rsidP="00E22929">
            <w:pPr>
              <w:rPr>
                <w:snapToGrid w:val="0"/>
                <w:sz w:val="22"/>
                <w:szCs w:val="22"/>
              </w:rPr>
            </w:pPr>
            <w:r w:rsidRPr="00E22929">
              <w:rPr>
                <w:snapToGrid w:val="0"/>
                <w:sz w:val="22"/>
                <w:szCs w:val="22"/>
              </w:rPr>
              <w:t>ИТОГО</w:t>
            </w:r>
          </w:p>
        </w:tc>
        <w:tc>
          <w:tcPr>
            <w:tcW w:w="731" w:type="pct"/>
            <w:tcBorders>
              <w:bottom w:val="single" w:sz="4" w:space="0" w:color="auto"/>
            </w:tcBorders>
            <w:shd w:val="clear" w:color="auto" w:fill="auto"/>
            <w:vAlign w:val="center"/>
          </w:tcPr>
          <w:p w14:paraId="19D8E46F" w14:textId="77777777" w:rsidR="00E22929" w:rsidRPr="00E22929" w:rsidRDefault="00E22929" w:rsidP="00E22929">
            <w:pPr>
              <w:jc w:val="center"/>
              <w:rPr>
                <w:snapToGrid w:val="0"/>
                <w:sz w:val="22"/>
                <w:szCs w:val="22"/>
              </w:rPr>
            </w:pPr>
            <w:r w:rsidRPr="00E22929">
              <w:rPr>
                <w:snapToGrid w:val="0"/>
                <w:sz w:val="22"/>
                <w:szCs w:val="22"/>
              </w:rPr>
              <w:t>198 491,66</w:t>
            </w:r>
          </w:p>
        </w:tc>
        <w:tc>
          <w:tcPr>
            <w:tcW w:w="821" w:type="pct"/>
            <w:tcBorders>
              <w:bottom w:val="single" w:sz="4" w:space="0" w:color="auto"/>
            </w:tcBorders>
            <w:shd w:val="clear" w:color="auto" w:fill="auto"/>
            <w:vAlign w:val="center"/>
          </w:tcPr>
          <w:p w14:paraId="30C040F4" w14:textId="77777777" w:rsidR="00E22929" w:rsidRPr="00E22929" w:rsidRDefault="00E22929" w:rsidP="00E22929">
            <w:pPr>
              <w:jc w:val="center"/>
              <w:rPr>
                <w:snapToGrid w:val="0"/>
                <w:sz w:val="22"/>
                <w:szCs w:val="22"/>
              </w:rPr>
            </w:pPr>
            <w:r w:rsidRPr="00E22929">
              <w:rPr>
                <w:snapToGrid w:val="0"/>
                <w:sz w:val="22"/>
                <w:szCs w:val="22"/>
              </w:rPr>
              <w:t>255 536,60</w:t>
            </w:r>
          </w:p>
        </w:tc>
        <w:tc>
          <w:tcPr>
            <w:tcW w:w="820" w:type="pct"/>
            <w:tcBorders>
              <w:bottom w:val="single" w:sz="4" w:space="0" w:color="auto"/>
            </w:tcBorders>
            <w:shd w:val="clear" w:color="auto" w:fill="auto"/>
            <w:vAlign w:val="center"/>
          </w:tcPr>
          <w:p w14:paraId="5A88A72E" w14:textId="77777777" w:rsidR="00E22929" w:rsidRPr="00E22929" w:rsidRDefault="00E22929" w:rsidP="00E22929">
            <w:pPr>
              <w:jc w:val="center"/>
              <w:rPr>
                <w:snapToGrid w:val="0"/>
                <w:sz w:val="22"/>
                <w:szCs w:val="22"/>
              </w:rPr>
            </w:pPr>
            <w:r w:rsidRPr="00E22929">
              <w:rPr>
                <w:snapToGrid w:val="0"/>
                <w:sz w:val="22"/>
                <w:szCs w:val="22"/>
              </w:rPr>
              <w:t>227 436,07</w:t>
            </w:r>
          </w:p>
        </w:tc>
        <w:tc>
          <w:tcPr>
            <w:tcW w:w="672" w:type="pct"/>
            <w:tcBorders>
              <w:bottom w:val="single" w:sz="4" w:space="0" w:color="auto"/>
            </w:tcBorders>
            <w:vAlign w:val="center"/>
          </w:tcPr>
          <w:p w14:paraId="4782880C" w14:textId="77777777" w:rsidR="00E22929" w:rsidRPr="00E22929" w:rsidRDefault="00E22929" w:rsidP="00E22929">
            <w:pPr>
              <w:jc w:val="center"/>
              <w:rPr>
                <w:snapToGrid w:val="0"/>
                <w:sz w:val="22"/>
                <w:szCs w:val="22"/>
              </w:rPr>
            </w:pPr>
            <w:r w:rsidRPr="00E22929">
              <w:rPr>
                <w:snapToGrid w:val="0"/>
                <w:sz w:val="22"/>
                <w:szCs w:val="22"/>
              </w:rPr>
              <w:t>-28 100,53</w:t>
            </w:r>
          </w:p>
        </w:tc>
        <w:tc>
          <w:tcPr>
            <w:tcW w:w="746" w:type="pct"/>
            <w:tcBorders>
              <w:bottom w:val="single" w:sz="4" w:space="0" w:color="auto"/>
            </w:tcBorders>
            <w:vAlign w:val="center"/>
          </w:tcPr>
          <w:p w14:paraId="75AA0342" w14:textId="77777777" w:rsidR="00E22929" w:rsidRPr="00E22929" w:rsidRDefault="00E22929" w:rsidP="00E22929">
            <w:pPr>
              <w:ind w:left="360"/>
              <w:rPr>
                <w:snapToGrid w:val="0"/>
                <w:sz w:val="22"/>
                <w:szCs w:val="22"/>
              </w:rPr>
            </w:pPr>
            <w:r w:rsidRPr="00E22929">
              <w:rPr>
                <w:snapToGrid w:val="0"/>
                <w:sz w:val="22"/>
                <w:szCs w:val="22"/>
              </w:rPr>
              <w:t>14,58</w:t>
            </w:r>
          </w:p>
        </w:tc>
      </w:tr>
    </w:tbl>
    <w:p w14:paraId="77B9F5E0" w14:textId="77777777" w:rsidR="00E22929" w:rsidRPr="00E22929" w:rsidRDefault="00E22929" w:rsidP="00E22929">
      <w:pPr>
        <w:ind w:left="720"/>
        <w:rPr>
          <w:b/>
          <w:bCs/>
          <w:snapToGrid w:val="0"/>
          <w:sz w:val="28"/>
          <w:szCs w:val="28"/>
        </w:rPr>
      </w:pPr>
      <w:bookmarkStart w:id="32" w:name="_Toc21094961"/>
      <w:bookmarkStart w:id="33" w:name="_Toc24891737"/>
      <w:bookmarkEnd w:id="25"/>
      <w:bookmarkEnd w:id="26"/>
    </w:p>
    <w:p w14:paraId="341A9CFE" w14:textId="77777777" w:rsidR="00E22929" w:rsidRPr="00E22929" w:rsidRDefault="00E22929" w:rsidP="00E22929">
      <w:pPr>
        <w:keepNext/>
        <w:ind w:left="1457" w:right="142" w:hanging="360"/>
        <w:jc w:val="center"/>
        <w:outlineLvl w:val="2"/>
        <w:rPr>
          <w:rFonts w:cs="Arial"/>
          <w:b/>
          <w:bCs/>
          <w:sz w:val="28"/>
          <w:szCs w:val="26"/>
          <w:lang w:eastAsia="en-US"/>
        </w:rPr>
      </w:pPr>
      <w:bookmarkStart w:id="34" w:name="_Toc54610812"/>
      <w:bookmarkStart w:id="35" w:name="_Toc58591032"/>
      <w:r w:rsidRPr="00E22929">
        <w:rPr>
          <w:rFonts w:cs="Arial"/>
          <w:b/>
          <w:bCs/>
          <w:sz w:val="28"/>
          <w:szCs w:val="26"/>
          <w:lang w:eastAsia="en-US"/>
        </w:rPr>
        <w:t>Прибыль</w:t>
      </w:r>
      <w:bookmarkEnd w:id="34"/>
      <w:bookmarkEnd w:id="35"/>
    </w:p>
    <w:p w14:paraId="7C05979C" w14:textId="77777777" w:rsidR="00E22929" w:rsidRPr="00E22929" w:rsidRDefault="00E22929" w:rsidP="00E22929">
      <w:pPr>
        <w:keepNext/>
        <w:jc w:val="center"/>
        <w:outlineLvl w:val="2"/>
        <w:rPr>
          <w:b/>
          <w:sz w:val="28"/>
          <w:szCs w:val="28"/>
        </w:rPr>
      </w:pPr>
      <w:bookmarkStart w:id="36" w:name="_Toc58591033"/>
      <w:r w:rsidRPr="00E22929">
        <w:rPr>
          <w:b/>
          <w:sz w:val="28"/>
          <w:szCs w:val="28"/>
        </w:rPr>
        <w:t>Денежные выплаты социального характера</w:t>
      </w:r>
      <w:bookmarkEnd w:id="36"/>
    </w:p>
    <w:p w14:paraId="7D96259E" w14:textId="77777777" w:rsidR="00E22929" w:rsidRPr="00E22929" w:rsidRDefault="00E22929" w:rsidP="00E22929">
      <w:pPr>
        <w:ind w:firstLine="708"/>
        <w:jc w:val="both"/>
        <w:rPr>
          <w:iCs/>
          <w:sz w:val="28"/>
          <w:szCs w:val="28"/>
        </w:rPr>
      </w:pPr>
    </w:p>
    <w:p w14:paraId="042E189C" w14:textId="77777777" w:rsidR="00E22929" w:rsidRPr="00E22929" w:rsidRDefault="00E22929" w:rsidP="00E22929">
      <w:pPr>
        <w:ind w:firstLine="708"/>
        <w:jc w:val="both"/>
        <w:rPr>
          <w:iCs/>
          <w:sz w:val="28"/>
          <w:szCs w:val="28"/>
        </w:rPr>
      </w:pPr>
      <w:r w:rsidRPr="00E22929">
        <w:rPr>
          <w:iCs/>
          <w:sz w:val="28"/>
          <w:szCs w:val="28"/>
        </w:rPr>
        <w:t>В соответствии с п. 41 Методических указаний, экономически обоснованные расходы на выплаты, предусмотренные коллективными договорами, включаются в суммах в соответствии с Налоговым кодексом Российской Федерации, не учитываемых при определении налоговой базы налога на прибыль.</w:t>
      </w:r>
    </w:p>
    <w:p w14:paraId="7772D609" w14:textId="77777777" w:rsidR="00E22929" w:rsidRPr="00E22929" w:rsidRDefault="00E22929" w:rsidP="00E22929">
      <w:pPr>
        <w:ind w:firstLine="708"/>
        <w:jc w:val="both"/>
        <w:rPr>
          <w:iCs/>
          <w:sz w:val="28"/>
          <w:szCs w:val="28"/>
        </w:rPr>
      </w:pPr>
      <w:r w:rsidRPr="00E22929">
        <w:rPr>
          <w:iCs/>
          <w:sz w:val="28"/>
          <w:szCs w:val="28"/>
        </w:rPr>
        <w:t>Предприятием на 2024 год заявлены расходы по статье в сумме 162,55 тыс. руб. Представлен расчет социальных гарантий МКП «КТВС НМР» на 2024 год, включающий материальную помощь, выплаты к праздничным датам (раздел 22).</w:t>
      </w:r>
    </w:p>
    <w:p w14:paraId="0B8A0E69" w14:textId="77777777" w:rsidR="00E22929" w:rsidRPr="00E22929" w:rsidRDefault="00E22929" w:rsidP="00E22929">
      <w:pPr>
        <w:ind w:firstLine="708"/>
        <w:jc w:val="both"/>
        <w:rPr>
          <w:iCs/>
          <w:sz w:val="28"/>
          <w:szCs w:val="28"/>
        </w:rPr>
      </w:pPr>
      <w:r w:rsidRPr="00E22929">
        <w:rPr>
          <w:iCs/>
          <w:sz w:val="28"/>
          <w:szCs w:val="28"/>
        </w:rPr>
        <w:t>Статьей 270 Налогового Кодекса установлено, что при определении налоговой базы не учитываются следующие расходы: в виде расходов на любые виды вознаграждений, предоставляемых руководству или работникам помимо вознаграждений, выплачиваемых на основании трудовых договоров (контрактов) (п. 21); в виде сумм материальной помощи работникам (п. 23); в виде надбавок к пенсиям, единовременных пособий уходящим на пенсию ветеранам труда (п. 25), расходы на оплату занятий в спортивных секциях, кружках или клубах, а также другие аналогичные расходы произведенные в пользу работников (п. 29) т.е. данные расходы не могут приниматься в состав затрат в целях расчета тарифов на тепловую энергию.</w:t>
      </w:r>
    </w:p>
    <w:p w14:paraId="4A577E6D" w14:textId="77777777" w:rsidR="00E22929" w:rsidRPr="00E22929" w:rsidRDefault="00E22929" w:rsidP="00E22929">
      <w:pPr>
        <w:jc w:val="both"/>
        <w:rPr>
          <w:iCs/>
          <w:sz w:val="28"/>
          <w:szCs w:val="28"/>
        </w:rPr>
      </w:pPr>
    </w:p>
    <w:p w14:paraId="199A02DA" w14:textId="77777777" w:rsidR="00E22929" w:rsidRPr="00E22929" w:rsidRDefault="00E22929" w:rsidP="00E22929">
      <w:pPr>
        <w:keepNext/>
        <w:ind w:left="142"/>
        <w:jc w:val="center"/>
        <w:outlineLvl w:val="2"/>
        <w:rPr>
          <w:rFonts w:eastAsia="Calibri"/>
          <w:b/>
          <w:sz w:val="28"/>
          <w:szCs w:val="28"/>
          <w:lang w:eastAsia="en-US"/>
        </w:rPr>
      </w:pPr>
      <w:bookmarkStart w:id="37" w:name="_Toc58591035"/>
      <w:r w:rsidRPr="00E22929">
        <w:rPr>
          <w:rFonts w:eastAsia="Calibri"/>
          <w:b/>
          <w:sz w:val="28"/>
          <w:szCs w:val="28"/>
        </w:rPr>
        <w:t>10. Расчетная предпринимательская</w:t>
      </w:r>
      <w:r w:rsidRPr="00E22929">
        <w:rPr>
          <w:rFonts w:eastAsia="Calibri"/>
          <w:b/>
          <w:sz w:val="28"/>
          <w:szCs w:val="28"/>
          <w:lang w:eastAsia="en-US"/>
        </w:rPr>
        <w:t xml:space="preserve"> прибыль</w:t>
      </w:r>
      <w:bookmarkEnd w:id="37"/>
    </w:p>
    <w:p w14:paraId="446C2436" w14:textId="77777777" w:rsidR="00E22929" w:rsidRPr="00E22929" w:rsidRDefault="00E22929" w:rsidP="00E22929">
      <w:pPr>
        <w:autoSpaceDE w:val="0"/>
        <w:autoSpaceDN w:val="0"/>
        <w:adjustRightInd w:val="0"/>
        <w:ind w:firstLine="567"/>
        <w:jc w:val="both"/>
        <w:rPr>
          <w:sz w:val="28"/>
          <w:szCs w:val="28"/>
        </w:rPr>
      </w:pPr>
    </w:p>
    <w:p w14:paraId="03B5FC3E" w14:textId="77777777" w:rsidR="00E22929" w:rsidRPr="00E22929" w:rsidRDefault="00E22929" w:rsidP="00E22929">
      <w:pPr>
        <w:autoSpaceDE w:val="0"/>
        <w:autoSpaceDN w:val="0"/>
        <w:adjustRightInd w:val="0"/>
        <w:ind w:firstLine="567"/>
        <w:jc w:val="both"/>
        <w:rPr>
          <w:sz w:val="28"/>
          <w:szCs w:val="28"/>
        </w:rPr>
      </w:pPr>
      <w:r w:rsidRPr="00E22929">
        <w:rPr>
          <w:sz w:val="28"/>
          <w:szCs w:val="28"/>
        </w:rPr>
        <w:t>Согласно пункту 74(1) Основ ценообразования расчетная предпринимательская прибыль регулируемой организации устанавливается для такой организации с учетом особенностей, предусмотренных пунктом 48(2) Основ ценообразования, а именно при установлении (корректировке) тарифов в сфере теплоснабжения на 2018 год и последующие периоды регулирования расчетная предпринимательская прибыль регулируемой организации не устанавливается для регулируемой организации:</w:t>
      </w:r>
    </w:p>
    <w:p w14:paraId="779A9B14" w14:textId="77777777" w:rsidR="00E22929" w:rsidRPr="00E22929" w:rsidRDefault="00E22929" w:rsidP="00E22929">
      <w:pPr>
        <w:autoSpaceDE w:val="0"/>
        <w:autoSpaceDN w:val="0"/>
        <w:adjustRightInd w:val="0"/>
        <w:ind w:firstLine="567"/>
        <w:jc w:val="both"/>
        <w:rPr>
          <w:sz w:val="28"/>
          <w:szCs w:val="28"/>
        </w:rPr>
      </w:pPr>
      <w:r w:rsidRPr="00E22929">
        <w:rPr>
          <w:sz w:val="28"/>
          <w:szCs w:val="28"/>
        </w:rPr>
        <w:t>- являющейся государственным или муниципальным унитарным предприятием;</w:t>
      </w:r>
    </w:p>
    <w:p w14:paraId="013C5631" w14:textId="77777777" w:rsidR="00E22929" w:rsidRPr="00E22929" w:rsidRDefault="00E22929" w:rsidP="00E22929">
      <w:pPr>
        <w:autoSpaceDE w:val="0"/>
        <w:autoSpaceDN w:val="0"/>
        <w:adjustRightInd w:val="0"/>
        <w:ind w:firstLine="567"/>
        <w:jc w:val="both"/>
        <w:rPr>
          <w:sz w:val="28"/>
          <w:szCs w:val="28"/>
        </w:rPr>
      </w:pPr>
      <w:r w:rsidRPr="00E22929">
        <w:rPr>
          <w:sz w:val="28"/>
          <w:szCs w:val="28"/>
        </w:rPr>
        <w:t>- владеющей объектом (объектами) теплоснабжения исключительно на основании договора (договоров) аренды, заключенного на срок менее 3 лет.</w:t>
      </w:r>
    </w:p>
    <w:p w14:paraId="02C33619" w14:textId="77777777" w:rsidR="00E22929" w:rsidRPr="00E22929" w:rsidRDefault="00E22929" w:rsidP="00E22929">
      <w:pPr>
        <w:autoSpaceDE w:val="0"/>
        <w:autoSpaceDN w:val="0"/>
        <w:adjustRightInd w:val="0"/>
        <w:ind w:firstLine="567"/>
        <w:jc w:val="both"/>
        <w:rPr>
          <w:sz w:val="28"/>
          <w:szCs w:val="28"/>
        </w:rPr>
      </w:pPr>
      <w:r w:rsidRPr="00E22929">
        <w:rPr>
          <w:sz w:val="28"/>
          <w:szCs w:val="28"/>
        </w:rPr>
        <w:lastRenderedPageBreak/>
        <w:t>Таким образом, предпринимательская прибыль для МКП «КТВС НМР» являющегося муниципальным предприятием не устанавливается.</w:t>
      </w:r>
    </w:p>
    <w:p w14:paraId="15FF1B94" w14:textId="77777777" w:rsidR="00E22929" w:rsidRPr="00E22929" w:rsidRDefault="00E22929" w:rsidP="00E22929">
      <w:pPr>
        <w:ind w:left="720"/>
        <w:rPr>
          <w:b/>
          <w:bCs/>
          <w:snapToGrid w:val="0"/>
          <w:sz w:val="28"/>
          <w:szCs w:val="28"/>
        </w:rPr>
      </w:pPr>
    </w:p>
    <w:p w14:paraId="76D1A81B" w14:textId="77777777" w:rsidR="00E22929" w:rsidRPr="00E22929" w:rsidRDefault="00E22929" w:rsidP="00E22929">
      <w:pPr>
        <w:keepNext/>
        <w:ind w:left="1457" w:right="142" w:hanging="360"/>
        <w:jc w:val="center"/>
        <w:outlineLvl w:val="2"/>
        <w:rPr>
          <w:rFonts w:cs="Arial"/>
          <w:b/>
          <w:bCs/>
          <w:sz w:val="28"/>
          <w:szCs w:val="26"/>
          <w:lang w:eastAsia="en-US"/>
        </w:rPr>
      </w:pPr>
      <w:r w:rsidRPr="00E22929">
        <w:rPr>
          <w:rFonts w:cs="Arial"/>
          <w:b/>
          <w:bCs/>
          <w:sz w:val="28"/>
          <w:szCs w:val="26"/>
          <w:lang w:eastAsia="en-US"/>
        </w:rPr>
        <w:t xml:space="preserve"> Корректировка </w:t>
      </w:r>
      <w:bookmarkStart w:id="38" w:name="_Hlk55047410"/>
      <w:r w:rsidRPr="00E22929">
        <w:rPr>
          <w:rFonts w:cs="Arial"/>
          <w:b/>
          <w:bCs/>
          <w:sz w:val="28"/>
          <w:szCs w:val="26"/>
          <w:lang w:eastAsia="en-US"/>
        </w:rPr>
        <w:t>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32"/>
      <w:bookmarkEnd w:id="33"/>
      <w:bookmarkEnd w:id="38"/>
    </w:p>
    <w:p w14:paraId="642B1339" w14:textId="77777777" w:rsidR="00E22929" w:rsidRPr="00E22929" w:rsidRDefault="00E22929" w:rsidP="00E22929">
      <w:pPr>
        <w:ind w:firstLine="709"/>
        <w:jc w:val="both"/>
        <w:rPr>
          <w:snapToGrid w:val="0"/>
          <w:sz w:val="28"/>
          <w:szCs w:val="28"/>
        </w:rPr>
      </w:pPr>
    </w:p>
    <w:p w14:paraId="638D5A3B" w14:textId="77777777" w:rsidR="00E22929" w:rsidRPr="00E22929" w:rsidRDefault="00E22929" w:rsidP="00E22929">
      <w:pPr>
        <w:ind w:right="142" w:firstLine="709"/>
        <w:jc w:val="both"/>
        <w:rPr>
          <w:snapToGrid w:val="0"/>
          <w:sz w:val="28"/>
          <w:szCs w:val="28"/>
        </w:rPr>
      </w:pPr>
      <w:r w:rsidRPr="00E22929">
        <w:rPr>
          <w:snapToGrid w:val="0"/>
          <w:sz w:val="28"/>
          <w:szCs w:val="28"/>
        </w:rPr>
        <w:t>В соответствии с пунктом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40CB722F" w14:textId="77777777" w:rsidR="00E22929" w:rsidRPr="00E22929" w:rsidRDefault="00E22929" w:rsidP="00E22929">
      <w:pPr>
        <w:ind w:right="142" w:firstLine="709"/>
        <w:jc w:val="both"/>
        <w:rPr>
          <w:snapToGrid w:val="0"/>
          <w:sz w:val="28"/>
          <w:szCs w:val="28"/>
        </w:rPr>
      </w:pPr>
      <w:r w:rsidRPr="00E22929">
        <w:rPr>
          <w:snapToGrid w:val="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57E84C5D" w14:textId="77777777" w:rsidR="00E22929" w:rsidRPr="00E22929" w:rsidRDefault="00E22929" w:rsidP="00E22929">
      <w:pPr>
        <w:ind w:right="142" w:firstLine="709"/>
        <w:jc w:val="both"/>
        <w:rPr>
          <w:snapToGrid w:val="0"/>
          <w:sz w:val="28"/>
          <w:szCs w:val="28"/>
        </w:rPr>
      </w:pPr>
    </w:p>
    <w:p w14:paraId="05C67D15" w14:textId="4DEFE814" w:rsidR="00E22929" w:rsidRPr="00E22929" w:rsidRDefault="00E22929" w:rsidP="00E22929">
      <w:pPr>
        <w:ind w:right="142" w:firstLine="709"/>
        <w:jc w:val="both"/>
        <w:rPr>
          <w:snapToGrid w:val="0"/>
          <w:sz w:val="28"/>
          <w:szCs w:val="28"/>
        </w:rPr>
      </w:pPr>
      <w:r w:rsidRPr="00E22929">
        <w:rPr>
          <w:noProof/>
          <w:snapToGrid w:val="0"/>
          <w:sz w:val="28"/>
          <w:szCs w:val="28"/>
        </w:rPr>
        <w:drawing>
          <wp:inline distT="0" distB="0" distL="0" distR="0" wp14:anchorId="5680E276" wp14:editId="6A836613">
            <wp:extent cx="2276475" cy="342900"/>
            <wp:effectExtent l="0" t="0" r="9525" b="0"/>
            <wp:docPr id="107938170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E22929">
        <w:rPr>
          <w:snapToGrid w:val="0"/>
          <w:sz w:val="28"/>
          <w:szCs w:val="28"/>
        </w:rPr>
        <w:t xml:space="preserve"> (тыс. руб.), (22)</w:t>
      </w:r>
    </w:p>
    <w:p w14:paraId="2AB93452" w14:textId="77777777" w:rsidR="00E22929" w:rsidRPr="00E22929" w:rsidRDefault="00E22929" w:rsidP="00E22929">
      <w:pPr>
        <w:ind w:right="142" w:firstLine="709"/>
        <w:jc w:val="both"/>
        <w:rPr>
          <w:snapToGrid w:val="0"/>
          <w:sz w:val="28"/>
          <w:szCs w:val="28"/>
        </w:rPr>
      </w:pPr>
      <w:r w:rsidRPr="00E22929">
        <w:rPr>
          <w:snapToGrid w:val="0"/>
          <w:sz w:val="28"/>
          <w:szCs w:val="28"/>
        </w:rPr>
        <w:t>где:</w:t>
      </w:r>
    </w:p>
    <w:p w14:paraId="1E18EF47" w14:textId="275F0376" w:rsidR="00E22929" w:rsidRPr="00E22929" w:rsidRDefault="00E22929" w:rsidP="00E22929">
      <w:pPr>
        <w:ind w:right="142" w:firstLine="709"/>
        <w:jc w:val="both"/>
        <w:rPr>
          <w:snapToGrid w:val="0"/>
          <w:sz w:val="28"/>
          <w:szCs w:val="28"/>
        </w:rPr>
      </w:pPr>
      <w:r w:rsidRPr="00E22929">
        <w:rPr>
          <w:noProof/>
          <w:snapToGrid w:val="0"/>
          <w:sz w:val="28"/>
          <w:szCs w:val="28"/>
        </w:rPr>
        <w:drawing>
          <wp:inline distT="0" distB="0" distL="0" distR="0" wp14:anchorId="297C9CF0" wp14:editId="69C4362B">
            <wp:extent cx="819150" cy="342900"/>
            <wp:effectExtent l="0" t="0" r="0" b="0"/>
            <wp:docPr id="153765688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E22929">
        <w:rPr>
          <w:snapToGrid w:val="0"/>
          <w:sz w:val="28"/>
          <w:szCs w:val="28"/>
        </w:rPr>
        <w:t xml:space="preserve"> - размер корректировки необходимой валовой выручки </w:t>
      </w:r>
      <w:r w:rsidRPr="00E22929">
        <w:rPr>
          <w:snapToGrid w:val="0"/>
          <w:sz w:val="28"/>
          <w:szCs w:val="28"/>
        </w:rPr>
        <w:br/>
        <w:t>по результатам (i-2)-го года;</w:t>
      </w:r>
    </w:p>
    <w:p w14:paraId="3DA04731" w14:textId="201DB855" w:rsidR="00E22929" w:rsidRPr="00E22929" w:rsidRDefault="00E22929" w:rsidP="00E22929">
      <w:pPr>
        <w:ind w:right="142" w:firstLine="709"/>
        <w:jc w:val="both"/>
        <w:rPr>
          <w:snapToGrid w:val="0"/>
          <w:sz w:val="28"/>
          <w:szCs w:val="28"/>
        </w:rPr>
      </w:pPr>
      <w:r w:rsidRPr="00E22929">
        <w:rPr>
          <w:noProof/>
          <w:snapToGrid w:val="0"/>
          <w:sz w:val="28"/>
          <w:szCs w:val="28"/>
        </w:rPr>
        <w:drawing>
          <wp:inline distT="0" distB="0" distL="0" distR="0" wp14:anchorId="2C9D7563" wp14:editId="44C04B83">
            <wp:extent cx="695325" cy="342900"/>
            <wp:effectExtent l="0" t="0" r="9525" b="0"/>
            <wp:docPr id="1025537475"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E22929">
        <w:rPr>
          <w:snapToGrid w:val="0"/>
          <w:sz w:val="28"/>
          <w:szCs w:val="28"/>
        </w:rPr>
        <w:t xml:space="preserve"> - фактическая величина необходимой валовой выручки </w:t>
      </w:r>
      <w:r w:rsidRPr="00E22929">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0" w:history="1">
        <w:r w:rsidRPr="00E22929">
          <w:rPr>
            <w:snapToGrid w:val="0"/>
            <w:sz w:val="28"/>
            <w:szCs w:val="28"/>
            <w:u w:val="single"/>
          </w:rPr>
          <w:t>пунктом 55</w:t>
        </w:r>
      </w:hyperlink>
      <w:r w:rsidRPr="00E22929">
        <w:rPr>
          <w:snapToGrid w:val="0"/>
          <w:sz w:val="28"/>
          <w:szCs w:val="28"/>
        </w:rPr>
        <w:t xml:space="preserve"> Методических указаний;</w:t>
      </w:r>
    </w:p>
    <w:p w14:paraId="48D7F8D1" w14:textId="77777777" w:rsidR="00E22929" w:rsidRPr="00E22929" w:rsidRDefault="00E22929" w:rsidP="00E22929">
      <w:pPr>
        <w:ind w:right="142" w:firstLine="709"/>
        <w:jc w:val="both"/>
        <w:rPr>
          <w:snapToGrid w:val="0"/>
          <w:sz w:val="28"/>
          <w:szCs w:val="28"/>
        </w:rPr>
      </w:pPr>
      <w:r w:rsidRPr="00E22929">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E22929">
        <w:rPr>
          <w:snapToGrid w:val="0"/>
          <w:sz w:val="28"/>
          <w:szCs w:val="28"/>
        </w:rPr>
        <w:br/>
        <w:t xml:space="preserve">и тарифов, установленных в соответствии с </w:t>
      </w:r>
      <w:hyperlink r:id="rId21" w:history="1">
        <w:r w:rsidRPr="00E22929">
          <w:rPr>
            <w:snapToGrid w:val="0"/>
            <w:sz w:val="28"/>
            <w:szCs w:val="28"/>
            <w:u w:val="single"/>
          </w:rPr>
          <w:t>главой IX</w:t>
        </w:r>
      </w:hyperlink>
      <w:r w:rsidRPr="00E22929">
        <w:rPr>
          <w:snapToGrid w:val="0"/>
          <w:sz w:val="28"/>
          <w:szCs w:val="28"/>
        </w:rPr>
        <w:t xml:space="preserve"> Методических указаний на (i-2)-й год, без учета уровня собираемости платежей.</w:t>
      </w:r>
    </w:p>
    <w:p w14:paraId="207157D9" w14:textId="77777777" w:rsidR="00E22929" w:rsidRPr="00E22929" w:rsidRDefault="00E22929" w:rsidP="00E22929">
      <w:pPr>
        <w:ind w:right="142" w:firstLine="709"/>
        <w:jc w:val="both"/>
        <w:rPr>
          <w:snapToGrid w:val="0"/>
          <w:sz w:val="28"/>
          <w:szCs w:val="28"/>
        </w:rPr>
      </w:pPr>
      <w:r w:rsidRPr="00E22929">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3743E537" w14:textId="77777777" w:rsidR="00E22929" w:rsidRPr="00E22929" w:rsidRDefault="00E22929" w:rsidP="00E22929">
      <w:pPr>
        <w:ind w:right="142" w:firstLine="709"/>
        <w:jc w:val="both"/>
        <w:rPr>
          <w:snapToGrid w:val="0"/>
          <w:sz w:val="28"/>
          <w:szCs w:val="28"/>
        </w:rPr>
      </w:pPr>
      <w:r w:rsidRPr="00E22929">
        <w:rPr>
          <w:snapToGrid w:val="0"/>
          <w:sz w:val="28"/>
          <w:szCs w:val="28"/>
        </w:rPr>
        <w:lastRenderedPageBreak/>
        <w:t xml:space="preserve">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 (см. Приложение 2): </w:t>
      </w:r>
    </w:p>
    <w:p w14:paraId="42BD5076" w14:textId="77777777" w:rsidR="00E22929" w:rsidRPr="00E22929" w:rsidRDefault="00E22929" w:rsidP="00E22929">
      <w:pPr>
        <w:ind w:right="142" w:firstLine="709"/>
        <w:jc w:val="both"/>
        <w:rPr>
          <w:snapToGrid w:val="0"/>
          <w:sz w:val="28"/>
          <w:szCs w:val="28"/>
        </w:rPr>
      </w:pPr>
      <w:r w:rsidRPr="00E22929">
        <w:rPr>
          <w:snapToGrid w:val="0"/>
          <w:sz w:val="28"/>
          <w:szCs w:val="28"/>
        </w:rPr>
        <w:t>1. Операционные расходы</w:t>
      </w:r>
      <w:r w:rsidRPr="00E22929">
        <w:rPr>
          <w:sz w:val="28"/>
          <w:szCs w:val="28"/>
        </w:rPr>
        <w:t>, определенные исходя из фактических значений параметров расчета тарифов (согласно пункту 56 Методических указаний).</w:t>
      </w:r>
      <w:r w:rsidRPr="00E22929">
        <w:rPr>
          <w:snapToGrid w:val="0"/>
          <w:sz w:val="28"/>
          <w:szCs w:val="28"/>
        </w:rPr>
        <w:t xml:space="preserve"> </w:t>
      </w:r>
    </w:p>
    <w:p w14:paraId="73C4A4C4" w14:textId="77777777" w:rsidR="00E22929" w:rsidRPr="00E22929" w:rsidRDefault="00E22929" w:rsidP="00E22929">
      <w:pPr>
        <w:ind w:right="142" w:firstLine="709"/>
        <w:jc w:val="both"/>
        <w:rPr>
          <w:snapToGrid w:val="0"/>
          <w:sz w:val="28"/>
          <w:szCs w:val="28"/>
        </w:rPr>
      </w:pPr>
      <w:r w:rsidRPr="00E22929">
        <w:rPr>
          <w:snapToGrid w:val="0"/>
          <w:sz w:val="28"/>
          <w:szCs w:val="28"/>
        </w:rPr>
        <w:t>Установленная тепловая мощность источника тепловой энергии МКП «КТВС НМР» по данным предприятия по факту 2022 года меньше плановых показателей, так же уменьшилась протяженность сетей и расчетная присоединительная тепловая мощность (произошло переподключение абонентов ранее обслуживаемых от арендованной котельной ООО «НДРСУ» на введенные в эксплуатацию электрокотельные в с. Ильинка»), соответственно, индекс изменения количества активов (ИКА) составил -0,126675 (раздел 6, 37).</w:t>
      </w:r>
    </w:p>
    <w:p w14:paraId="59F1F49A" w14:textId="77777777" w:rsidR="00E22929" w:rsidRPr="00E22929" w:rsidRDefault="00E22929" w:rsidP="00E22929">
      <w:pPr>
        <w:ind w:right="142" w:firstLine="709"/>
        <w:jc w:val="both"/>
        <w:rPr>
          <w:sz w:val="28"/>
          <w:szCs w:val="28"/>
        </w:rPr>
      </w:pPr>
      <w:r w:rsidRPr="00E22929">
        <w:rPr>
          <w:sz w:val="28"/>
          <w:szCs w:val="28"/>
        </w:rPr>
        <w:t>На момент составления данного отчета эксперты руководствовались прогнозом социально-экономического развития Российской Федерации на 2024 год и на плановый период 2025 и 2026 годов, одобренный на заседании Правительства Российской Федерации и опубликованный на сайте Минэкономразвития РФ 22.09.2023, в соответствии с которым ИПЦ по факту 2022 год составляет 1,138.</w:t>
      </w:r>
    </w:p>
    <w:p w14:paraId="3241AC76" w14:textId="0868368E" w:rsidR="00E22929" w:rsidRPr="00E22929" w:rsidRDefault="00E22929" w:rsidP="00E22929">
      <w:pPr>
        <w:ind w:right="142" w:firstLine="709"/>
        <w:jc w:val="both"/>
        <w:rPr>
          <w:sz w:val="28"/>
          <w:szCs w:val="28"/>
        </w:rPr>
      </w:pPr>
      <w:r w:rsidRPr="00E22929">
        <w:rPr>
          <w:rFonts w:eastAsia="Calibri"/>
          <w:noProof/>
          <w:position w:val="-33"/>
        </w:rPr>
        <w:drawing>
          <wp:inline distT="0" distB="0" distL="0" distR="0" wp14:anchorId="2FAD1468" wp14:editId="1388F694">
            <wp:extent cx="1952625" cy="600075"/>
            <wp:effectExtent l="0" t="0" r="9525" b="9525"/>
            <wp:docPr id="154743923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E22929">
        <w:rPr>
          <w:rFonts w:eastAsia="Calibri"/>
        </w:rPr>
        <w:t xml:space="preserve">, </w:t>
      </w:r>
      <w:r w:rsidRPr="00E22929">
        <w:rPr>
          <w:rFonts w:eastAsia="Calibri"/>
          <w:noProof/>
          <w:position w:val="-33"/>
        </w:rPr>
        <w:drawing>
          <wp:inline distT="0" distB="0" distL="0" distR="0" wp14:anchorId="1DF4B186" wp14:editId="1574F377">
            <wp:extent cx="1666875" cy="600075"/>
            <wp:effectExtent l="0" t="0" r="9525" b="9525"/>
            <wp:docPr id="93970273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E22929">
        <w:rPr>
          <w:rFonts w:eastAsia="Calibri"/>
        </w:rPr>
        <w:t xml:space="preserve">, </w:t>
      </w:r>
    </w:p>
    <w:p w14:paraId="1C81EFA7" w14:textId="77777777" w:rsidR="00E22929" w:rsidRPr="00E22929" w:rsidRDefault="00E22929" w:rsidP="00E22929">
      <w:pPr>
        <w:ind w:right="142" w:firstLine="709"/>
        <w:jc w:val="both"/>
        <w:rPr>
          <w:sz w:val="28"/>
          <w:szCs w:val="28"/>
        </w:rPr>
      </w:pPr>
      <w:bookmarkStart w:id="39" w:name="_Hlk147927764"/>
      <w:r w:rsidRPr="00E22929">
        <w:rPr>
          <w:sz w:val="28"/>
          <w:szCs w:val="28"/>
        </w:rPr>
        <w:t>Фактические операционные расходы в 2022 году, составили 169 894,48 тыс. руб., данные представлены в таблице 8.</w:t>
      </w:r>
    </w:p>
    <w:p w14:paraId="3FD3A9C4" w14:textId="77777777" w:rsidR="00E22929" w:rsidRPr="00E22929" w:rsidRDefault="00E22929" w:rsidP="00E22929">
      <w:pPr>
        <w:ind w:right="142" w:firstLine="709"/>
        <w:jc w:val="both"/>
        <w:rPr>
          <w:sz w:val="28"/>
          <w:szCs w:val="28"/>
        </w:rPr>
      </w:pPr>
    </w:p>
    <w:p w14:paraId="3624A4B6" w14:textId="77777777" w:rsidR="00E22929" w:rsidRPr="00E22929" w:rsidRDefault="00E22929" w:rsidP="00E22929">
      <w:pPr>
        <w:ind w:right="142" w:firstLine="709"/>
        <w:jc w:val="both"/>
        <w:rPr>
          <w:sz w:val="28"/>
          <w:szCs w:val="28"/>
        </w:rPr>
      </w:pPr>
      <w:r w:rsidRPr="00E22929">
        <w:rPr>
          <w:sz w:val="28"/>
          <w:szCs w:val="28"/>
        </w:rPr>
        <w:t xml:space="preserve">                                                                                                          Таблица 8</w:t>
      </w:r>
    </w:p>
    <w:p w14:paraId="36CFB229" w14:textId="77777777" w:rsidR="00E22929" w:rsidRPr="00E22929" w:rsidRDefault="00E22929" w:rsidP="00E22929">
      <w:pPr>
        <w:jc w:val="center"/>
        <w:rPr>
          <w:snapToGrid w:val="0"/>
          <w:sz w:val="28"/>
        </w:rPr>
      </w:pPr>
      <w:r w:rsidRPr="00E22929">
        <w:rPr>
          <w:snapToGrid w:val="0"/>
          <w:sz w:val="28"/>
        </w:rPr>
        <w:t xml:space="preserve">Расчёт операционных (подконтрольных) расходов </w:t>
      </w:r>
    </w:p>
    <w:p w14:paraId="58F292C7" w14:textId="77777777" w:rsidR="00E22929" w:rsidRPr="00E22929" w:rsidRDefault="00E22929" w:rsidP="00E22929">
      <w:pPr>
        <w:ind w:right="142" w:firstLine="709"/>
        <w:jc w:val="both"/>
        <w:rPr>
          <w:snapToGrid w:val="0"/>
          <w:sz w:val="28"/>
        </w:rPr>
      </w:pPr>
      <w:r w:rsidRPr="00E22929">
        <w:rPr>
          <w:snapToGrid w:val="0"/>
          <w:sz w:val="28"/>
        </w:rPr>
        <w:t xml:space="preserve">                                                   факт 2022 год</w:t>
      </w:r>
    </w:p>
    <w:tbl>
      <w:tblPr>
        <w:tblW w:w="934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3118"/>
        <w:gridCol w:w="1202"/>
        <w:gridCol w:w="2200"/>
        <w:gridCol w:w="2126"/>
      </w:tblGrid>
      <w:tr w:rsidR="00E22929" w:rsidRPr="00E22929" w14:paraId="18F91E5C" w14:textId="77777777" w:rsidTr="00F20549">
        <w:trPr>
          <w:trHeight w:val="696"/>
        </w:trPr>
        <w:tc>
          <w:tcPr>
            <w:tcW w:w="700" w:type="dxa"/>
            <w:shd w:val="clear" w:color="auto" w:fill="auto"/>
            <w:vAlign w:val="center"/>
            <w:hideMark/>
          </w:tcPr>
          <w:p w14:paraId="6CF5CBDC" w14:textId="77777777" w:rsidR="00E22929" w:rsidRPr="00E22929" w:rsidRDefault="00E22929" w:rsidP="00E22929">
            <w:pPr>
              <w:jc w:val="center"/>
              <w:rPr>
                <w:sz w:val="22"/>
                <w:szCs w:val="22"/>
              </w:rPr>
            </w:pPr>
            <w:bookmarkStart w:id="40" w:name="_Hlk89418114"/>
            <w:r w:rsidRPr="00E22929">
              <w:rPr>
                <w:snapToGrid w:val="0"/>
                <w:sz w:val="28"/>
                <w:szCs w:val="28"/>
              </w:rPr>
              <w:t xml:space="preserve">          </w:t>
            </w:r>
            <w:r w:rsidRPr="00E22929">
              <w:rPr>
                <w:sz w:val="22"/>
                <w:szCs w:val="22"/>
              </w:rPr>
              <w:t>№</w:t>
            </w:r>
            <w:r w:rsidRPr="00E22929">
              <w:rPr>
                <w:sz w:val="22"/>
                <w:szCs w:val="22"/>
              </w:rPr>
              <w:br/>
              <w:t>п. п.</w:t>
            </w:r>
          </w:p>
        </w:tc>
        <w:tc>
          <w:tcPr>
            <w:tcW w:w="3118" w:type="dxa"/>
            <w:shd w:val="clear" w:color="auto" w:fill="auto"/>
            <w:vAlign w:val="center"/>
            <w:hideMark/>
          </w:tcPr>
          <w:p w14:paraId="2C9AA285" w14:textId="77777777" w:rsidR="00E22929" w:rsidRPr="00E22929" w:rsidRDefault="00E22929" w:rsidP="00E22929">
            <w:pPr>
              <w:jc w:val="center"/>
              <w:rPr>
                <w:sz w:val="22"/>
                <w:szCs w:val="22"/>
              </w:rPr>
            </w:pPr>
            <w:r w:rsidRPr="00E22929">
              <w:rPr>
                <w:sz w:val="22"/>
                <w:szCs w:val="22"/>
              </w:rPr>
              <w:t>Параметры расчета расходов</w:t>
            </w:r>
          </w:p>
        </w:tc>
        <w:tc>
          <w:tcPr>
            <w:tcW w:w="1202" w:type="dxa"/>
            <w:shd w:val="clear" w:color="auto" w:fill="auto"/>
            <w:vAlign w:val="center"/>
            <w:hideMark/>
          </w:tcPr>
          <w:p w14:paraId="43599BDD" w14:textId="77777777" w:rsidR="00E22929" w:rsidRPr="00E22929" w:rsidRDefault="00E22929" w:rsidP="00E22929">
            <w:pPr>
              <w:jc w:val="center"/>
              <w:rPr>
                <w:sz w:val="22"/>
                <w:szCs w:val="22"/>
              </w:rPr>
            </w:pPr>
            <w:r w:rsidRPr="00E22929">
              <w:rPr>
                <w:sz w:val="22"/>
                <w:szCs w:val="22"/>
              </w:rPr>
              <w:t>Единица измерения</w:t>
            </w:r>
          </w:p>
        </w:tc>
        <w:tc>
          <w:tcPr>
            <w:tcW w:w="2200" w:type="dxa"/>
            <w:shd w:val="clear" w:color="auto" w:fill="auto"/>
            <w:vAlign w:val="center"/>
            <w:hideMark/>
          </w:tcPr>
          <w:p w14:paraId="5FBD3511" w14:textId="77777777" w:rsidR="00E22929" w:rsidRPr="00E22929" w:rsidRDefault="00E22929" w:rsidP="00E22929">
            <w:pPr>
              <w:jc w:val="center"/>
              <w:rPr>
                <w:sz w:val="22"/>
                <w:szCs w:val="22"/>
              </w:rPr>
            </w:pPr>
            <w:r w:rsidRPr="00E22929">
              <w:rPr>
                <w:sz w:val="22"/>
                <w:szCs w:val="22"/>
              </w:rPr>
              <w:t xml:space="preserve">Утверждено РЭК КО </w:t>
            </w:r>
            <w:r w:rsidRPr="00E22929">
              <w:rPr>
                <w:sz w:val="22"/>
                <w:szCs w:val="22"/>
              </w:rPr>
              <w:br/>
              <w:t>на 2022г.</w:t>
            </w:r>
          </w:p>
        </w:tc>
        <w:tc>
          <w:tcPr>
            <w:tcW w:w="2126" w:type="dxa"/>
            <w:shd w:val="clear" w:color="auto" w:fill="auto"/>
            <w:vAlign w:val="center"/>
            <w:hideMark/>
          </w:tcPr>
          <w:p w14:paraId="78A9A776" w14:textId="77777777" w:rsidR="00E22929" w:rsidRPr="00E22929" w:rsidRDefault="00E22929" w:rsidP="00E22929">
            <w:pPr>
              <w:jc w:val="center"/>
              <w:rPr>
                <w:sz w:val="22"/>
                <w:szCs w:val="22"/>
              </w:rPr>
            </w:pPr>
            <w:r w:rsidRPr="00E22929">
              <w:rPr>
                <w:sz w:val="22"/>
                <w:szCs w:val="22"/>
              </w:rPr>
              <w:t xml:space="preserve">Скорректировано экспертами </w:t>
            </w:r>
          </w:p>
          <w:p w14:paraId="1F8A555A" w14:textId="77777777" w:rsidR="00E22929" w:rsidRPr="00E22929" w:rsidRDefault="00E22929" w:rsidP="00E22929">
            <w:pPr>
              <w:jc w:val="center"/>
              <w:rPr>
                <w:sz w:val="22"/>
                <w:szCs w:val="22"/>
              </w:rPr>
            </w:pPr>
            <w:r w:rsidRPr="00E22929">
              <w:rPr>
                <w:sz w:val="22"/>
                <w:szCs w:val="22"/>
              </w:rPr>
              <w:t>2022г.</w:t>
            </w:r>
          </w:p>
        </w:tc>
      </w:tr>
      <w:tr w:rsidR="00E22929" w:rsidRPr="00E22929" w14:paraId="143990BB" w14:textId="77777777" w:rsidTr="00F20549">
        <w:trPr>
          <w:trHeight w:val="300"/>
        </w:trPr>
        <w:tc>
          <w:tcPr>
            <w:tcW w:w="700" w:type="dxa"/>
            <w:shd w:val="clear" w:color="auto" w:fill="auto"/>
            <w:noWrap/>
            <w:hideMark/>
          </w:tcPr>
          <w:p w14:paraId="280E7FE6" w14:textId="77777777" w:rsidR="00E22929" w:rsidRPr="00E22929" w:rsidRDefault="00E22929" w:rsidP="00E22929">
            <w:pPr>
              <w:jc w:val="center"/>
              <w:rPr>
                <w:sz w:val="22"/>
                <w:szCs w:val="22"/>
              </w:rPr>
            </w:pPr>
            <w:r w:rsidRPr="00E22929">
              <w:rPr>
                <w:sz w:val="22"/>
                <w:szCs w:val="22"/>
              </w:rPr>
              <w:t>1</w:t>
            </w:r>
          </w:p>
        </w:tc>
        <w:tc>
          <w:tcPr>
            <w:tcW w:w="3118" w:type="dxa"/>
            <w:shd w:val="clear" w:color="auto" w:fill="auto"/>
            <w:noWrap/>
            <w:hideMark/>
          </w:tcPr>
          <w:p w14:paraId="4F4D512D" w14:textId="77777777" w:rsidR="00E22929" w:rsidRPr="00E22929" w:rsidRDefault="00E22929" w:rsidP="00E22929">
            <w:pPr>
              <w:jc w:val="center"/>
              <w:rPr>
                <w:sz w:val="22"/>
                <w:szCs w:val="22"/>
              </w:rPr>
            </w:pPr>
            <w:r w:rsidRPr="00E22929">
              <w:rPr>
                <w:sz w:val="22"/>
                <w:szCs w:val="22"/>
              </w:rPr>
              <w:t> 2</w:t>
            </w:r>
          </w:p>
        </w:tc>
        <w:tc>
          <w:tcPr>
            <w:tcW w:w="1202" w:type="dxa"/>
            <w:shd w:val="clear" w:color="auto" w:fill="auto"/>
            <w:noWrap/>
            <w:hideMark/>
          </w:tcPr>
          <w:p w14:paraId="64301525" w14:textId="77777777" w:rsidR="00E22929" w:rsidRPr="00E22929" w:rsidRDefault="00E22929" w:rsidP="00E22929">
            <w:pPr>
              <w:jc w:val="center"/>
              <w:rPr>
                <w:sz w:val="22"/>
                <w:szCs w:val="22"/>
              </w:rPr>
            </w:pPr>
            <w:r w:rsidRPr="00E22929">
              <w:rPr>
                <w:sz w:val="22"/>
                <w:szCs w:val="22"/>
              </w:rPr>
              <w:t>3</w:t>
            </w:r>
          </w:p>
        </w:tc>
        <w:tc>
          <w:tcPr>
            <w:tcW w:w="2200" w:type="dxa"/>
            <w:shd w:val="clear" w:color="auto" w:fill="auto"/>
            <w:noWrap/>
            <w:hideMark/>
          </w:tcPr>
          <w:p w14:paraId="23A81891" w14:textId="77777777" w:rsidR="00E22929" w:rsidRPr="00E22929" w:rsidRDefault="00E22929" w:rsidP="00E22929">
            <w:pPr>
              <w:jc w:val="center"/>
              <w:rPr>
                <w:sz w:val="22"/>
                <w:szCs w:val="22"/>
              </w:rPr>
            </w:pPr>
            <w:r w:rsidRPr="00E22929">
              <w:rPr>
                <w:sz w:val="22"/>
                <w:szCs w:val="22"/>
              </w:rPr>
              <w:t>5</w:t>
            </w:r>
          </w:p>
        </w:tc>
        <w:tc>
          <w:tcPr>
            <w:tcW w:w="2126" w:type="dxa"/>
            <w:shd w:val="clear" w:color="auto" w:fill="auto"/>
            <w:noWrap/>
            <w:hideMark/>
          </w:tcPr>
          <w:p w14:paraId="02C32A47" w14:textId="77777777" w:rsidR="00E22929" w:rsidRPr="00E22929" w:rsidRDefault="00E22929" w:rsidP="00E22929">
            <w:pPr>
              <w:jc w:val="center"/>
              <w:rPr>
                <w:sz w:val="22"/>
                <w:szCs w:val="22"/>
              </w:rPr>
            </w:pPr>
            <w:r w:rsidRPr="00E22929">
              <w:rPr>
                <w:sz w:val="22"/>
                <w:szCs w:val="22"/>
              </w:rPr>
              <w:t>6 </w:t>
            </w:r>
          </w:p>
        </w:tc>
      </w:tr>
      <w:tr w:rsidR="00E22929" w:rsidRPr="00E22929" w14:paraId="39116510" w14:textId="77777777" w:rsidTr="00F20549">
        <w:trPr>
          <w:trHeight w:val="600"/>
        </w:trPr>
        <w:tc>
          <w:tcPr>
            <w:tcW w:w="700" w:type="dxa"/>
            <w:shd w:val="clear" w:color="auto" w:fill="auto"/>
            <w:noWrap/>
            <w:hideMark/>
          </w:tcPr>
          <w:p w14:paraId="7F720C7B" w14:textId="77777777" w:rsidR="00E22929" w:rsidRPr="00E22929" w:rsidRDefault="00E22929" w:rsidP="00E22929">
            <w:pPr>
              <w:jc w:val="center"/>
              <w:rPr>
                <w:sz w:val="22"/>
                <w:szCs w:val="22"/>
              </w:rPr>
            </w:pPr>
            <w:r w:rsidRPr="00E22929">
              <w:rPr>
                <w:sz w:val="22"/>
                <w:szCs w:val="22"/>
              </w:rPr>
              <w:t>1.</w:t>
            </w:r>
          </w:p>
        </w:tc>
        <w:tc>
          <w:tcPr>
            <w:tcW w:w="3118" w:type="dxa"/>
            <w:shd w:val="clear" w:color="auto" w:fill="auto"/>
            <w:hideMark/>
          </w:tcPr>
          <w:p w14:paraId="5555C484" w14:textId="77777777" w:rsidR="00E22929" w:rsidRPr="00E22929" w:rsidRDefault="00E22929" w:rsidP="00E22929">
            <w:pPr>
              <w:rPr>
                <w:sz w:val="22"/>
                <w:szCs w:val="22"/>
              </w:rPr>
            </w:pPr>
            <w:r w:rsidRPr="00E22929">
              <w:rPr>
                <w:sz w:val="22"/>
                <w:szCs w:val="22"/>
              </w:rPr>
              <w:t>Индекс потребительских цен на расчетный период регулирования (ИПЦ)</w:t>
            </w:r>
          </w:p>
        </w:tc>
        <w:tc>
          <w:tcPr>
            <w:tcW w:w="1202" w:type="dxa"/>
            <w:shd w:val="clear" w:color="auto" w:fill="auto"/>
            <w:noWrap/>
            <w:vAlign w:val="center"/>
            <w:hideMark/>
          </w:tcPr>
          <w:p w14:paraId="5660E347" w14:textId="77777777" w:rsidR="00E22929" w:rsidRPr="00E22929" w:rsidRDefault="00E22929" w:rsidP="00E22929">
            <w:pPr>
              <w:rPr>
                <w:sz w:val="22"/>
                <w:szCs w:val="22"/>
              </w:rPr>
            </w:pPr>
            <w:r w:rsidRPr="00E22929">
              <w:rPr>
                <w:sz w:val="22"/>
                <w:szCs w:val="22"/>
              </w:rPr>
              <w:t> </w:t>
            </w:r>
          </w:p>
        </w:tc>
        <w:tc>
          <w:tcPr>
            <w:tcW w:w="2200" w:type="dxa"/>
            <w:shd w:val="clear" w:color="auto" w:fill="auto"/>
            <w:noWrap/>
            <w:vAlign w:val="center"/>
            <w:hideMark/>
          </w:tcPr>
          <w:p w14:paraId="5DFC0723" w14:textId="77777777" w:rsidR="00E22929" w:rsidRPr="00E22929" w:rsidRDefault="00E22929" w:rsidP="00E22929">
            <w:pPr>
              <w:jc w:val="center"/>
              <w:rPr>
                <w:sz w:val="22"/>
                <w:szCs w:val="22"/>
              </w:rPr>
            </w:pPr>
            <w:r w:rsidRPr="00E22929">
              <w:rPr>
                <w:sz w:val="22"/>
                <w:szCs w:val="22"/>
              </w:rPr>
              <w:t>0,043</w:t>
            </w:r>
          </w:p>
        </w:tc>
        <w:tc>
          <w:tcPr>
            <w:tcW w:w="2126" w:type="dxa"/>
            <w:shd w:val="clear" w:color="auto" w:fill="auto"/>
            <w:noWrap/>
            <w:vAlign w:val="center"/>
            <w:hideMark/>
          </w:tcPr>
          <w:p w14:paraId="28AABC95" w14:textId="77777777" w:rsidR="00E22929" w:rsidRPr="00E22929" w:rsidRDefault="00E22929" w:rsidP="00E22929">
            <w:pPr>
              <w:jc w:val="center"/>
              <w:rPr>
                <w:sz w:val="22"/>
                <w:szCs w:val="22"/>
              </w:rPr>
            </w:pPr>
            <w:r w:rsidRPr="00E22929">
              <w:rPr>
                <w:sz w:val="22"/>
                <w:szCs w:val="22"/>
              </w:rPr>
              <w:t>0,138</w:t>
            </w:r>
          </w:p>
        </w:tc>
      </w:tr>
      <w:tr w:rsidR="00E22929" w:rsidRPr="00E22929" w14:paraId="5274A6C7" w14:textId="77777777" w:rsidTr="00F20549">
        <w:trPr>
          <w:trHeight w:val="554"/>
        </w:trPr>
        <w:tc>
          <w:tcPr>
            <w:tcW w:w="700" w:type="dxa"/>
            <w:shd w:val="clear" w:color="auto" w:fill="auto"/>
            <w:noWrap/>
            <w:hideMark/>
          </w:tcPr>
          <w:p w14:paraId="6B5EF4D8" w14:textId="77777777" w:rsidR="00E22929" w:rsidRPr="00E22929" w:rsidRDefault="00E22929" w:rsidP="00E22929">
            <w:pPr>
              <w:jc w:val="center"/>
              <w:rPr>
                <w:sz w:val="22"/>
                <w:szCs w:val="22"/>
              </w:rPr>
            </w:pPr>
            <w:r w:rsidRPr="00E22929">
              <w:rPr>
                <w:sz w:val="22"/>
                <w:szCs w:val="22"/>
              </w:rPr>
              <w:t>2.</w:t>
            </w:r>
          </w:p>
        </w:tc>
        <w:tc>
          <w:tcPr>
            <w:tcW w:w="3118" w:type="dxa"/>
            <w:shd w:val="clear" w:color="auto" w:fill="auto"/>
            <w:hideMark/>
          </w:tcPr>
          <w:p w14:paraId="34E40119" w14:textId="77777777" w:rsidR="00E22929" w:rsidRPr="00E22929" w:rsidRDefault="00E22929" w:rsidP="00E22929">
            <w:pPr>
              <w:rPr>
                <w:sz w:val="22"/>
                <w:szCs w:val="22"/>
              </w:rPr>
            </w:pPr>
            <w:r w:rsidRPr="00E22929">
              <w:rPr>
                <w:sz w:val="22"/>
                <w:szCs w:val="22"/>
              </w:rPr>
              <w:t>Индекс эффективности операционных расходов (ИР)</w:t>
            </w:r>
          </w:p>
        </w:tc>
        <w:tc>
          <w:tcPr>
            <w:tcW w:w="1202" w:type="dxa"/>
            <w:shd w:val="clear" w:color="auto" w:fill="auto"/>
            <w:noWrap/>
            <w:vAlign w:val="center"/>
            <w:hideMark/>
          </w:tcPr>
          <w:p w14:paraId="2A0AF506" w14:textId="77777777" w:rsidR="00E22929" w:rsidRPr="00E22929" w:rsidRDefault="00E22929" w:rsidP="00E22929">
            <w:pPr>
              <w:jc w:val="center"/>
              <w:rPr>
                <w:sz w:val="22"/>
                <w:szCs w:val="22"/>
              </w:rPr>
            </w:pPr>
            <w:r w:rsidRPr="00E22929">
              <w:rPr>
                <w:sz w:val="22"/>
                <w:szCs w:val="22"/>
              </w:rPr>
              <w:t>%</w:t>
            </w:r>
          </w:p>
        </w:tc>
        <w:tc>
          <w:tcPr>
            <w:tcW w:w="2200" w:type="dxa"/>
            <w:shd w:val="clear" w:color="auto" w:fill="auto"/>
            <w:noWrap/>
            <w:vAlign w:val="center"/>
            <w:hideMark/>
          </w:tcPr>
          <w:p w14:paraId="0166B1F6" w14:textId="77777777" w:rsidR="00E22929" w:rsidRPr="00E22929" w:rsidRDefault="00E22929" w:rsidP="00E22929">
            <w:pPr>
              <w:jc w:val="center"/>
              <w:rPr>
                <w:sz w:val="22"/>
                <w:szCs w:val="22"/>
              </w:rPr>
            </w:pPr>
            <w:r w:rsidRPr="00E22929">
              <w:rPr>
                <w:sz w:val="22"/>
                <w:szCs w:val="22"/>
              </w:rPr>
              <w:t>1</w:t>
            </w:r>
          </w:p>
        </w:tc>
        <w:tc>
          <w:tcPr>
            <w:tcW w:w="2126" w:type="dxa"/>
            <w:shd w:val="clear" w:color="auto" w:fill="auto"/>
            <w:noWrap/>
            <w:vAlign w:val="center"/>
            <w:hideMark/>
          </w:tcPr>
          <w:p w14:paraId="5BC5E87B" w14:textId="77777777" w:rsidR="00E22929" w:rsidRPr="00E22929" w:rsidRDefault="00E22929" w:rsidP="00E22929">
            <w:pPr>
              <w:jc w:val="center"/>
              <w:rPr>
                <w:sz w:val="22"/>
                <w:szCs w:val="22"/>
              </w:rPr>
            </w:pPr>
            <w:r w:rsidRPr="00E22929">
              <w:rPr>
                <w:sz w:val="22"/>
                <w:szCs w:val="22"/>
              </w:rPr>
              <w:t>1</w:t>
            </w:r>
          </w:p>
        </w:tc>
      </w:tr>
      <w:tr w:rsidR="00E22929" w:rsidRPr="00E22929" w14:paraId="73AFD831" w14:textId="77777777" w:rsidTr="00F20549">
        <w:trPr>
          <w:trHeight w:val="520"/>
        </w:trPr>
        <w:tc>
          <w:tcPr>
            <w:tcW w:w="700" w:type="dxa"/>
            <w:shd w:val="clear" w:color="auto" w:fill="auto"/>
            <w:noWrap/>
            <w:hideMark/>
          </w:tcPr>
          <w:p w14:paraId="602EFB67" w14:textId="77777777" w:rsidR="00E22929" w:rsidRPr="00E22929" w:rsidRDefault="00E22929" w:rsidP="00E22929">
            <w:pPr>
              <w:jc w:val="center"/>
              <w:rPr>
                <w:sz w:val="22"/>
                <w:szCs w:val="22"/>
              </w:rPr>
            </w:pPr>
            <w:r w:rsidRPr="00E22929">
              <w:rPr>
                <w:sz w:val="22"/>
                <w:szCs w:val="22"/>
              </w:rPr>
              <w:t>3.</w:t>
            </w:r>
          </w:p>
        </w:tc>
        <w:tc>
          <w:tcPr>
            <w:tcW w:w="3118" w:type="dxa"/>
            <w:shd w:val="clear" w:color="auto" w:fill="auto"/>
            <w:hideMark/>
          </w:tcPr>
          <w:p w14:paraId="056F99D4" w14:textId="77777777" w:rsidR="00E22929" w:rsidRPr="00E22929" w:rsidRDefault="00E22929" w:rsidP="00E22929">
            <w:pPr>
              <w:rPr>
                <w:sz w:val="22"/>
                <w:szCs w:val="22"/>
              </w:rPr>
            </w:pPr>
            <w:r w:rsidRPr="00E22929">
              <w:rPr>
                <w:sz w:val="22"/>
                <w:szCs w:val="22"/>
              </w:rPr>
              <w:t>Индекс изменения количества активов (ИКА)</w:t>
            </w:r>
          </w:p>
        </w:tc>
        <w:tc>
          <w:tcPr>
            <w:tcW w:w="1202" w:type="dxa"/>
            <w:shd w:val="clear" w:color="auto" w:fill="auto"/>
            <w:noWrap/>
            <w:vAlign w:val="center"/>
            <w:hideMark/>
          </w:tcPr>
          <w:p w14:paraId="256D13B6" w14:textId="77777777" w:rsidR="00E22929" w:rsidRPr="00E22929" w:rsidRDefault="00E22929" w:rsidP="00E22929">
            <w:pPr>
              <w:jc w:val="center"/>
              <w:rPr>
                <w:sz w:val="22"/>
                <w:szCs w:val="22"/>
              </w:rPr>
            </w:pPr>
            <w:r w:rsidRPr="00E22929">
              <w:rPr>
                <w:sz w:val="22"/>
                <w:szCs w:val="22"/>
              </w:rPr>
              <w:t> </w:t>
            </w:r>
          </w:p>
        </w:tc>
        <w:tc>
          <w:tcPr>
            <w:tcW w:w="2200" w:type="dxa"/>
            <w:shd w:val="clear" w:color="auto" w:fill="auto"/>
            <w:noWrap/>
            <w:vAlign w:val="center"/>
            <w:hideMark/>
          </w:tcPr>
          <w:p w14:paraId="649A01B6" w14:textId="77777777" w:rsidR="00E22929" w:rsidRPr="00E22929" w:rsidRDefault="00E22929" w:rsidP="00E22929">
            <w:pPr>
              <w:jc w:val="center"/>
              <w:rPr>
                <w:sz w:val="22"/>
                <w:szCs w:val="22"/>
              </w:rPr>
            </w:pPr>
            <w:r w:rsidRPr="00E22929">
              <w:rPr>
                <w:sz w:val="22"/>
                <w:szCs w:val="22"/>
              </w:rPr>
              <w:t>0</w:t>
            </w:r>
          </w:p>
          <w:p w14:paraId="03407FBC" w14:textId="77777777" w:rsidR="00E22929" w:rsidRPr="00E22929" w:rsidRDefault="00E22929" w:rsidP="00E22929">
            <w:pPr>
              <w:jc w:val="center"/>
              <w:rPr>
                <w:sz w:val="22"/>
                <w:szCs w:val="22"/>
              </w:rPr>
            </w:pPr>
          </w:p>
        </w:tc>
        <w:tc>
          <w:tcPr>
            <w:tcW w:w="2126" w:type="dxa"/>
            <w:shd w:val="clear" w:color="auto" w:fill="auto"/>
            <w:noWrap/>
            <w:vAlign w:val="center"/>
            <w:hideMark/>
          </w:tcPr>
          <w:p w14:paraId="5C70EFE4" w14:textId="77777777" w:rsidR="00E22929" w:rsidRPr="00E22929" w:rsidRDefault="00E22929" w:rsidP="00E22929">
            <w:pPr>
              <w:jc w:val="center"/>
              <w:rPr>
                <w:sz w:val="22"/>
                <w:szCs w:val="22"/>
              </w:rPr>
            </w:pPr>
            <w:r w:rsidRPr="00E22929">
              <w:rPr>
                <w:sz w:val="22"/>
                <w:szCs w:val="22"/>
              </w:rPr>
              <w:t>-0,126675</w:t>
            </w:r>
          </w:p>
        </w:tc>
      </w:tr>
      <w:tr w:rsidR="00E22929" w:rsidRPr="00E22929" w14:paraId="5744854D" w14:textId="77777777" w:rsidTr="00F20549">
        <w:trPr>
          <w:trHeight w:val="1200"/>
        </w:trPr>
        <w:tc>
          <w:tcPr>
            <w:tcW w:w="700" w:type="dxa"/>
            <w:shd w:val="clear" w:color="auto" w:fill="auto"/>
            <w:noWrap/>
            <w:hideMark/>
          </w:tcPr>
          <w:p w14:paraId="3C05C2E4" w14:textId="77777777" w:rsidR="00E22929" w:rsidRPr="00E22929" w:rsidRDefault="00E22929" w:rsidP="00E22929">
            <w:pPr>
              <w:jc w:val="center"/>
              <w:rPr>
                <w:sz w:val="22"/>
                <w:szCs w:val="22"/>
              </w:rPr>
            </w:pPr>
            <w:r w:rsidRPr="00E22929">
              <w:rPr>
                <w:sz w:val="22"/>
                <w:szCs w:val="22"/>
              </w:rPr>
              <w:t>3.1.</w:t>
            </w:r>
          </w:p>
        </w:tc>
        <w:tc>
          <w:tcPr>
            <w:tcW w:w="3118" w:type="dxa"/>
            <w:shd w:val="clear" w:color="auto" w:fill="auto"/>
            <w:hideMark/>
          </w:tcPr>
          <w:p w14:paraId="44127EAB" w14:textId="77777777" w:rsidR="00E22929" w:rsidRPr="00E22929" w:rsidRDefault="00E22929" w:rsidP="00E22929">
            <w:pPr>
              <w:rPr>
                <w:sz w:val="22"/>
                <w:szCs w:val="22"/>
              </w:rPr>
            </w:pPr>
            <w:r w:rsidRPr="00E22929">
              <w:rPr>
                <w:sz w:val="22"/>
                <w:szCs w:val="22"/>
              </w:rPr>
              <w:t>количество условных единиц, относящихся к активам, необходимым</w:t>
            </w:r>
            <w:r w:rsidRPr="00E22929">
              <w:rPr>
                <w:sz w:val="22"/>
                <w:szCs w:val="22"/>
              </w:rPr>
              <w:br/>
              <w:t>для осуществления регулируемой деятельности</w:t>
            </w:r>
          </w:p>
        </w:tc>
        <w:tc>
          <w:tcPr>
            <w:tcW w:w="1202" w:type="dxa"/>
            <w:shd w:val="clear" w:color="auto" w:fill="auto"/>
            <w:noWrap/>
            <w:vAlign w:val="center"/>
            <w:hideMark/>
          </w:tcPr>
          <w:p w14:paraId="149237CC" w14:textId="77777777" w:rsidR="00E22929" w:rsidRPr="00E22929" w:rsidRDefault="00E22929" w:rsidP="00E22929">
            <w:pPr>
              <w:jc w:val="center"/>
              <w:rPr>
                <w:sz w:val="22"/>
                <w:szCs w:val="22"/>
              </w:rPr>
            </w:pPr>
            <w:r w:rsidRPr="00E22929">
              <w:rPr>
                <w:sz w:val="22"/>
                <w:szCs w:val="22"/>
              </w:rPr>
              <w:t>у.е.</w:t>
            </w:r>
          </w:p>
        </w:tc>
        <w:tc>
          <w:tcPr>
            <w:tcW w:w="2200" w:type="dxa"/>
            <w:shd w:val="clear" w:color="auto" w:fill="auto"/>
            <w:noWrap/>
            <w:vAlign w:val="center"/>
            <w:hideMark/>
          </w:tcPr>
          <w:p w14:paraId="48734023" w14:textId="77777777" w:rsidR="00E22929" w:rsidRPr="00E22929" w:rsidRDefault="00E22929" w:rsidP="00E22929">
            <w:pPr>
              <w:jc w:val="center"/>
              <w:rPr>
                <w:sz w:val="22"/>
                <w:szCs w:val="22"/>
              </w:rPr>
            </w:pPr>
            <w:r w:rsidRPr="00E22929">
              <w:rPr>
                <w:sz w:val="22"/>
                <w:szCs w:val="22"/>
              </w:rPr>
              <w:t>3001,76</w:t>
            </w:r>
          </w:p>
        </w:tc>
        <w:tc>
          <w:tcPr>
            <w:tcW w:w="2126" w:type="dxa"/>
            <w:shd w:val="clear" w:color="auto" w:fill="auto"/>
            <w:noWrap/>
            <w:vAlign w:val="center"/>
            <w:hideMark/>
          </w:tcPr>
          <w:p w14:paraId="08704CF2" w14:textId="77777777" w:rsidR="00E22929" w:rsidRPr="00E22929" w:rsidRDefault="00E22929" w:rsidP="00E22929">
            <w:pPr>
              <w:jc w:val="center"/>
              <w:rPr>
                <w:sz w:val="22"/>
                <w:szCs w:val="22"/>
              </w:rPr>
            </w:pPr>
            <w:r w:rsidRPr="00E22929">
              <w:rPr>
                <w:sz w:val="22"/>
                <w:szCs w:val="22"/>
              </w:rPr>
              <w:t>2930,31</w:t>
            </w:r>
          </w:p>
        </w:tc>
      </w:tr>
      <w:tr w:rsidR="00E22929" w:rsidRPr="00E22929" w14:paraId="3A904A11" w14:textId="77777777" w:rsidTr="00F20549">
        <w:trPr>
          <w:trHeight w:val="600"/>
        </w:trPr>
        <w:tc>
          <w:tcPr>
            <w:tcW w:w="700" w:type="dxa"/>
            <w:shd w:val="clear" w:color="auto" w:fill="auto"/>
            <w:noWrap/>
            <w:hideMark/>
          </w:tcPr>
          <w:p w14:paraId="7ABACD4F" w14:textId="77777777" w:rsidR="00E22929" w:rsidRPr="00E22929" w:rsidRDefault="00E22929" w:rsidP="00E22929">
            <w:pPr>
              <w:jc w:val="center"/>
              <w:rPr>
                <w:sz w:val="22"/>
                <w:szCs w:val="22"/>
              </w:rPr>
            </w:pPr>
            <w:r w:rsidRPr="00E22929">
              <w:rPr>
                <w:sz w:val="22"/>
                <w:szCs w:val="22"/>
              </w:rPr>
              <w:t>3.2.</w:t>
            </w:r>
          </w:p>
        </w:tc>
        <w:tc>
          <w:tcPr>
            <w:tcW w:w="3118" w:type="dxa"/>
            <w:shd w:val="clear" w:color="auto" w:fill="auto"/>
            <w:hideMark/>
          </w:tcPr>
          <w:p w14:paraId="6B6356F1" w14:textId="77777777" w:rsidR="00E22929" w:rsidRPr="00E22929" w:rsidRDefault="00E22929" w:rsidP="00E22929">
            <w:pPr>
              <w:rPr>
                <w:sz w:val="22"/>
                <w:szCs w:val="22"/>
              </w:rPr>
            </w:pPr>
            <w:r w:rsidRPr="00E22929">
              <w:rPr>
                <w:sz w:val="22"/>
                <w:szCs w:val="22"/>
              </w:rPr>
              <w:t>установленная тепловая мощность источника тепловой энергии</w:t>
            </w:r>
          </w:p>
        </w:tc>
        <w:tc>
          <w:tcPr>
            <w:tcW w:w="1202" w:type="dxa"/>
            <w:shd w:val="clear" w:color="auto" w:fill="auto"/>
            <w:noWrap/>
            <w:vAlign w:val="center"/>
            <w:hideMark/>
          </w:tcPr>
          <w:p w14:paraId="5D0B5682" w14:textId="77777777" w:rsidR="00E22929" w:rsidRPr="00E22929" w:rsidRDefault="00E22929" w:rsidP="00E22929">
            <w:pPr>
              <w:jc w:val="center"/>
              <w:rPr>
                <w:sz w:val="22"/>
                <w:szCs w:val="22"/>
              </w:rPr>
            </w:pPr>
            <w:r w:rsidRPr="00E22929">
              <w:rPr>
                <w:sz w:val="22"/>
                <w:szCs w:val="22"/>
              </w:rPr>
              <w:t>Гкал/ч</w:t>
            </w:r>
          </w:p>
        </w:tc>
        <w:tc>
          <w:tcPr>
            <w:tcW w:w="2200" w:type="dxa"/>
            <w:shd w:val="clear" w:color="auto" w:fill="auto"/>
            <w:noWrap/>
            <w:vAlign w:val="center"/>
            <w:hideMark/>
          </w:tcPr>
          <w:p w14:paraId="170295EA" w14:textId="77777777" w:rsidR="00E22929" w:rsidRPr="00E22929" w:rsidRDefault="00E22929" w:rsidP="00E22929">
            <w:pPr>
              <w:jc w:val="center"/>
              <w:rPr>
                <w:sz w:val="22"/>
                <w:szCs w:val="22"/>
              </w:rPr>
            </w:pPr>
            <w:r w:rsidRPr="00E22929">
              <w:rPr>
                <w:sz w:val="22"/>
                <w:szCs w:val="22"/>
              </w:rPr>
              <w:t>111,37</w:t>
            </w:r>
          </w:p>
        </w:tc>
        <w:tc>
          <w:tcPr>
            <w:tcW w:w="2126" w:type="dxa"/>
            <w:shd w:val="clear" w:color="auto" w:fill="auto"/>
            <w:noWrap/>
            <w:vAlign w:val="center"/>
            <w:hideMark/>
          </w:tcPr>
          <w:p w14:paraId="593DFFEF" w14:textId="77777777" w:rsidR="00E22929" w:rsidRPr="00E22929" w:rsidRDefault="00E22929" w:rsidP="00E22929">
            <w:pPr>
              <w:jc w:val="center"/>
              <w:rPr>
                <w:sz w:val="22"/>
                <w:szCs w:val="22"/>
              </w:rPr>
            </w:pPr>
            <w:r w:rsidRPr="00E22929">
              <w:rPr>
                <w:sz w:val="22"/>
                <w:szCs w:val="22"/>
              </w:rPr>
              <w:t>100,83</w:t>
            </w:r>
          </w:p>
        </w:tc>
      </w:tr>
      <w:tr w:rsidR="00E22929" w:rsidRPr="00E22929" w14:paraId="6072B66E" w14:textId="77777777" w:rsidTr="00F20549">
        <w:trPr>
          <w:trHeight w:val="501"/>
        </w:trPr>
        <w:tc>
          <w:tcPr>
            <w:tcW w:w="700" w:type="dxa"/>
            <w:shd w:val="clear" w:color="auto" w:fill="auto"/>
            <w:noWrap/>
            <w:hideMark/>
          </w:tcPr>
          <w:p w14:paraId="4C764AA3" w14:textId="77777777" w:rsidR="00E22929" w:rsidRPr="00E22929" w:rsidRDefault="00E22929" w:rsidP="00E22929">
            <w:pPr>
              <w:jc w:val="center"/>
              <w:rPr>
                <w:sz w:val="22"/>
                <w:szCs w:val="22"/>
              </w:rPr>
            </w:pPr>
            <w:r w:rsidRPr="00E22929">
              <w:rPr>
                <w:sz w:val="22"/>
                <w:szCs w:val="22"/>
              </w:rPr>
              <w:lastRenderedPageBreak/>
              <w:t>4.</w:t>
            </w:r>
          </w:p>
        </w:tc>
        <w:tc>
          <w:tcPr>
            <w:tcW w:w="3118" w:type="dxa"/>
            <w:shd w:val="clear" w:color="auto" w:fill="auto"/>
            <w:hideMark/>
          </w:tcPr>
          <w:p w14:paraId="711A2E99" w14:textId="77777777" w:rsidR="00E22929" w:rsidRPr="00E22929" w:rsidRDefault="00E22929" w:rsidP="00E22929">
            <w:pPr>
              <w:rPr>
                <w:sz w:val="22"/>
                <w:szCs w:val="22"/>
              </w:rPr>
            </w:pPr>
            <w:r w:rsidRPr="00E22929">
              <w:rPr>
                <w:sz w:val="22"/>
                <w:szCs w:val="22"/>
              </w:rPr>
              <w:t>Коэффициент эластичности затрат по росту активов (К</w:t>
            </w:r>
            <w:r w:rsidRPr="00E22929">
              <w:rPr>
                <w:sz w:val="22"/>
                <w:szCs w:val="22"/>
                <w:vertAlign w:val="subscript"/>
              </w:rPr>
              <w:t>эл</w:t>
            </w:r>
            <w:r w:rsidRPr="00E22929">
              <w:rPr>
                <w:sz w:val="22"/>
                <w:szCs w:val="22"/>
              </w:rPr>
              <w:t>)</w:t>
            </w:r>
          </w:p>
        </w:tc>
        <w:tc>
          <w:tcPr>
            <w:tcW w:w="1202" w:type="dxa"/>
            <w:shd w:val="clear" w:color="auto" w:fill="auto"/>
            <w:noWrap/>
            <w:vAlign w:val="center"/>
            <w:hideMark/>
          </w:tcPr>
          <w:p w14:paraId="147A8631" w14:textId="77777777" w:rsidR="00E22929" w:rsidRPr="00E22929" w:rsidRDefault="00E22929" w:rsidP="00E22929">
            <w:pPr>
              <w:jc w:val="center"/>
              <w:rPr>
                <w:sz w:val="22"/>
                <w:szCs w:val="22"/>
              </w:rPr>
            </w:pPr>
            <w:r w:rsidRPr="00E22929">
              <w:rPr>
                <w:sz w:val="22"/>
                <w:szCs w:val="22"/>
              </w:rPr>
              <w:t> </w:t>
            </w:r>
          </w:p>
        </w:tc>
        <w:tc>
          <w:tcPr>
            <w:tcW w:w="2200" w:type="dxa"/>
            <w:shd w:val="clear" w:color="auto" w:fill="auto"/>
            <w:noWrap/>
            <w:vAlign w:val="center"/>
            <w:hideMark/>
          </w:tcPr>
          <w:p w14:paraId="3B7ABAC7" w14:textId="77777777" w:rsidR="00E22929" w:rsidRPr="00E22929" w:rsidRDefault="00E22929" w:rsidP="00E22929">
            <w:pPr>
              <w:jc w:val="center"/>
              <w:rPr>
                <w:sz w:val="22"/>
                <w:szCs w:val="22"/>
              </w:rPr>
            </w:pPr>
            <w:r w:rsidRPr="00E22929">
              <w:rPr>
                <w:sz w:val="22"/>
                <w:szCs w:val="22"/>
              </w:rPr>
              <w:t>0,75</w:t>
            </w:r>
          </w:p>
        </w:tc>
        <w:tc>
          <w:tcPr>
            <w:tcW w:w="2126" w:type="dxa"/>
            <w:shd w:val="clear" w:color="auto" w:fill="auto"/>
            <w:noWrap/>
            <w:vAlign w:val="center"/>
            <w:hideMark/>
          </w:tcPr>
          <w:p w14:paraId="6E5C27E0" w14:textId="77777777" w:rsidR="00E22929" w:rsidRPr="00E22929" w:rsidRDefault="00E22929" w:rsidP="00E22929">
            <w:pPr>
              <w:jc w:val="center"/>
              <w:rPr>
                <w:sz w:val="22"/>
                <w:szCs w:val="22"/>
              </w:rPr>
            </w:pPr>
            <w:r w:rsidRPr="00E22929">
              <w:rPr>
                <w:sz w:val="22"/>
                <w:szCs w:val="22"/>
              </w:rPr>
              <w:t>0,75</w:t>
            </w:r>
          </w:p>
        </w:tc>
      </w:tr>
      <w:tr w:rsidR="00E22929" w:rsidRPr="00E22929" w14:paraId="14E468F1" w14:textId="77777777" w:rsidTr="00F20549">
        <w:trPr>
          <w:trHeight w:val="600"/>
        </w:trPr>
        <w:tc>
          <w:tcPr>
            <w:tcW w:w="700" w:type="dxa"/>
            <w:shd w:val="clear" w:color="auto" w:fill="auto"/>
            <w:noWrap/>
            <w:hideMark/>
          </w:tcPr>
          <w:p w14:paraId="2BCD961E" w14:textId="77777777" w:rsidR="00E22929" w:rsidRPr="00E22929" w:rsidRDefault="00E22929" w:rsidP="00E22929">
            <w:pPr>
              <w:jc w:val="center"/>
              <w:rPr>
                <w:sz w:val="22"/>
                <w:szCs w:val="22"/>
              </w:rPr>
            </w:pPr>
            <w:r w:rsidRPr="00E22929">
              <w:rPr>
                <w:sz w:val="22"/>
                <w:szCs w:val="22"/>
              </w:rPr>
              <w:t>5.</w:t>
            </w:r>
          </w:p>
        </w:tc>
        <w:tc>
          <w:tcPr>
            <w:tcW w:w="3118" w:type="dxa"/>
            <w:shd w:val="clear" w:color="auto" w:fill="auto"/>
            <w:hideMark/>
          </w:tcPr>
          <w:p w14:paraId="0904D5EB" w14:textId="77777777" w:rsidR="00E22929" w:rsidRPr="00E22929" w:rsidRDefault="00E22929" w:rsidP="00E22929">
            <w:pPr>
              <w:rPr>
                <w:sz w:val="22"/>
                <w:szCs w:val="22"/>
              </w:rPr>
            </w:pPr>
            <w:r w:rsidRPr="00E22929">
              <w:rPr>
                <w:sz w:val="22"/>
                <w:szCs w:val="22"/>
              </w:rPr>
              <w:t>Операционные (подконтрольные)</w:t>
            </w:r>
            <w:r w:rsidRPr="00E22929">
              <w:rPr>
                <w:sz w:val="22"/>
                <w:szCs w:val="22"/>
              </w:rPr>
              <w:br/>
              <w:t>расходы</w:t>
            </w:r>
          </w:p>
        </w:tc>
        <w:tc>
          <w:tcPr>
            <w:tcW w:w="1202" w:type="dxa"/>
            <w:shd w:val="clear" w:color="auto" w:fill="auto"/>
            <w:noWrap/>
            <w:vAlign w:val="center"/>
            <w:hideMark/>
          </w:tcPr>
          <w:p w14:paraId="198F43C2" w14:textId="77777777" w:rsidR="00E22929" w:rsidRPr="00E22929" w:rsidRDefault="00E22929" w:rsidP="00E22929">
            <w:pPr>
              <w:jc w:val="center"/>
              <w:rPr>
                <w:sz w:val="22"/>
                <w:szCs w:val="22"/>
              </w:rPr>
            </w:pPr>
            <w:r w:rsidRPr="00E22929">
              <w:rPr>
                <w:sz w:val="22"/>
                <w:szCs w:val="22"/>
              </w:rPr>
              <w:t>тыс. руб.</w:t>
            </w:r>
          </w:p>
        </w:tc>
        <w:tc>
          <w:tcPr>
            <w:tcW w:w="2200" w:type="dxa"/>
            <w:shd w:val="clear" w:color="auto" w:fill="auto"/>
            <w:noWrap/>
            <w:vAlign w:val="center"/>
            <w:hideMark/>
          </w:tcPr>
          <w:p w14:paraId="28272379" w14:textId="77777777" w:rsidR="00E22929" w:rsidRPr="00E22929" w:rsidRDefault="00E22929" w:rsidP="00E22929">
            <w:pPr>
              <w:jc w:val="center"/>
              <w:rPr>
                <w:sz w:val="22"/>
                <w:szCs w:val="22"/>
              </w:rPr>
            </w:pPr>
            <w:r w:rsidRPr="00E22929">
              <w:rPr>
                <w:sz w:val="22"/>
                <w:szCs w:val="22"/>
              </w:rPr>
              <w:t>166 205,78</w:t>
            </w:r>
          </w:p>
        </w:tc>
        <w:tc>
          <w:tcPr>
            <w:tcW w:w="2126" w:type="dxa"/>
            <w:shd w:val="clear" w:color="auto" w:fill="auto"/>
            <w:noWrap/>
            <w:vAlign w:val="center"/>
            <w:hideMark/>
          </w:tcPr>
          <w:p w14:paraId="0088A311" w14:textId="77777777" w:rsidR="00E22929" w:rsidRPr="00E22929" w:rsidRDefault="00E22929" w:rsidP="00E22929">
            <w:pPr>
              <w:jc w:val="center"/>
              <w:rPr>
                <w:sz w:val="22"/>
                <w:szCs w:val="22"/>
              </w:rPr>
            </w:pPr>
            <w:r w:rsidRPr="00E22929">
              <w:rPr>
                <w:sz w:val="22"/>
                <w:szCs w:val="22"/>
              </w:rPr>
              <w:t>169 894,48</w:t>
            </w:r>
          </w:p>
        </w:tc>
      </w:tr>
    </w:tbl>
    <w:bookmarkEnd w:id="40"/>
    <w:p w14:paraId="199AAE03" w14:textId="77777777" w:rsidR="00E22929" w:rsidRPr="00E22929" w:rsidRDefault="00E22929" w:rsidP="00E22929">
      <w:pPr>
        <w:ind w:firstLine="709"/>
        <w:jc w:val="both"/>
        <w:rPr>
          <w:sz w:val="28"/>
          <w:szCs w:val="28"/>
        </w:rPr>
      </w:pPr>
      <w:r w:rsidRPr="00E22929">
        <w:rPr>
          <w:sz w:val="28"/>
          <w:szCs w:val="28"/>
        </w:rPr>
        <w:t>Таким образом индекс изменения фактических операционных расходов составил 102,219 %.</w:t>
      </w:r>
    </w:p>
    <w:p w14:paraId="5E125A81" w14:textId="77777777" w:rsidR="00E22929" w:rsidRPr="00E22929" w:rsidRDefault="00E22929" w:rsidP="00E22929">
      <w:pPr>
        <w:ind w:left="-142"/>
      </w:pPr>
      <w:r w:rsidRPr="00E22929">
        <w:rPr>
          <w:i/>
          <w:sz w:val="36"/>
          <w:szCs w:val="36"/>
          <w:lang w:val="en-US"/>
        </w:rPr>
        <w:t>OP</w:t>
      </w:r>
      <w:r w:rsidRPr="00E22929">
        <w:rPr>
          <w:sz w:val="16"/>
          <w:szCs w:val="16"/>
        </w:rPr>
        <w:t>2022</w:t>
      </w:r>
      <w:r w:rsidRPr="00E22929">
        <w:rPr>
          <w:position w:val="-12"/>
        </w:rPr>
        <w:t xml:space="preserve"> </w:t>
      </w:r>
      <w:r w:rsidRPr="00E22929">
        <w:rPr>
          <w:sz w:val="26"/>
          <w:szCs w:val="26"/>
        </w:rPr>
        <w:t>= 166 631,14</w:t>
      </w:r>
      <w:r w:rsidRPr="00E22929">
        <w:t xml:space="preserve"> тыс. руб. × (1-1/100) × (1+0,138) × (1+0,75×(-0,126675) = 169 894,48 тыс. руб.,  </w:t>
      </w:r>
    </w:p>
    <w:p w14:paraId="0126EBE9" w14:textId="77777777" w:rsidR="00E22929" w:rsidRPr="00E22929" w:rsidRDefault="00E22929" w:rsidP="00E22929">
      <w:pPr>
        <w:ind w:left="-142"/>
        <w:jc w:val="both"/>
      </w:pPr>
      <w:r w:rsidRPr="00E22929">
        <w:t xml:space="preserve">где 166 631,14 тыс. руб. это фактические операционные расходы, принятые в 2021г. </w:t>
      </w:r>
    </w:p>
    <w:bookmarkEnd w:id="39"/>
    <w:p w14:paraId="4D34E7C4" w14:textId="77777777" w:rsidR="00E22929" w:rsidRPr="00E22929" w:rsidRDefault="00E22929" w:rsidP="00E22929">
      <w:pPr>
        <w:ind w:right="142" w:firstLine="709"/>
        <w:jc w:val="both"/>
        <w:rPr>
          <w:bCs/>
          <w:sz w:val="28"/>
          <w:szCs w:val="28"/>
        </w:rPr>
      </w:pPr>
    </w:p>
    <w:p w14:paraId="01AC24CC" w14:textId="77777777" w:rsidR="00E22929" w:rsidRPr="00E22929" w:rsidRDefault="00E22929" w:rsidP="00E22929">
      <w:pPr>
        <w:ind w:right="142" w:firstLine="709"/>
        <w:jc w:val="both"/>
        <w:rPr>
          <w:bCs/>
          <w:sz w:val="28"/>
          <w:szCs w:val="28"/>
        </w:rPr>
      </w:pPr>
      <w:r w:rsidRPr="00E22929">
        <w:rPr>
          <w:bCs/>
          <w:sz w:val="28"/>
          <w:szCs w:val="28"/>
        </w:rPr>
        <w:t xml:space="preserve">Фактические операционные расходы по статьям затрат за 2022 год представлены в таблице 9 </w:t>
      </w:r>
    </w:p>
    <w:p w14:paraId="440C55D7" w14:textId="77777777" w:rsidR="00E22929" w:rsidRPr="00E22929" w:rsidRDefault="00E22929" w:rsidP="00E22929">
      <w:pPr>
        <w:ind w:right="142" w:firstLine="709"/>
        <w:jc w:val="center"/>
        <w:rPr>
          <w:bCs/>
          <w:sz w:val="28"/>
          <w:szCs w:val="28"/>
        </w:rPr>
      </w:pPr>
      <w:r w:rsidRPr="00E22929">
        <w:rPr>
          <w:bCs/>
          <w:sz w:val="28"/>
          <w:szCs w:val="28"/>
        </w:rPr>
        <w:t xml:space="preserve">                                                                                                      Таблица 9 </w:t>
      </w:r>
    </w:p>
    <w:p w14:paraId="2845E7A2" w14:textId="77777777" w:rsidR="00E22929" w:rsidRPr="00E22929" w:rsidRDefault="00E22929" w:rsidP="00E22929">
      <w:pPr>
        <w:ind w:firstLine="709"/>
        <w:jc w:val="both"/>
        <w:rPr>
          <w:sz w:val="28"/>
          <w:szCs w:val="28"/>
        </w:rPr>
      </w:pPr>
      <w:r w:rsidRPr="00E22929">
        <w:rPr>
          <w:sz w:val="28"/>
          <w:szCs w:val="28"/>
        </w:rPr>
        <w:t>Фактические операционные (подконтрольные) расходы за 2022 г.</w:t>
      </w:r>
    </w:p>
    <w:p w14:paraId="1CD40A1F" w14:textId="77777777" w:rsidR="00E22929" w:rsidRPr="00E22929" w:rsidRDefault="00E22929" w:rsidP="00E22929">
      <w:pPr>
        <w:ind w:firstLine="709"/>
        <w:jc w:val="both"/>
        <w:rPr>
          <w:sz w:val="28"/>
          <w:szCs w:val="28"/>
        </w:rPr>
      </w:pPr>
    </w:p>
    <w:tbl>
      <w:tblPr>
        <w:tblW w:w="94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2299"/>
        <w:gridCol w:w="1524"/>
        <w:gridCol w:w="1327"/>
        <w:gridCol w:w="1450"/>
        <w:gridCol w:w="1327"/>
        <w:gridCol w:w="1113"/>
      </w:tblGrid>
      <w:tr w:rsidR="00E22929" w:rsidRPr="00E22929" w14:paraId="792D9CFC" w14:textId="77777777" w:rsidTr="00F20549">
        <w:trPr>
          <w:trHeight w:val="416"/>
        </w:trPr>
        <w:tc>
          <w:tcPr>
            <w:tcW w:w="446" w:type="dxa"/>
          </w:tcPr>
          <w:p w14:paraId="0D94F9B1" w14:textId="77777777" w:rsidR="00E22929" w:rsidRPr="00E22929" w:rsidRDefault="00E22929" w:rsidP="00E22929">
            <w:pPr>
              <w:rPr>
                <w:bCs/>
                <w:sz w:val="22"/>
                <w:szCs w:val="22"/>
              </w:rPr>
            </w:pPr>
          </w:p>
        </w:tc>
        <w:tc>
          <w:tcPr>
            <w:tcW w:w="2299" w:type="dxa"/>
            <w:shd w:val="clear" w:color="auto" w:fill="auto"/>
            <w:noWrap/>
            <w:vAlign w:val="center"/>
          </w:tcPr>
          <w:p w14:paraId="273BB825" w14:textId="77777777" w:rsidR="00E22929" w:rsidRPr="00E22929" w:rsidRDefault="00E22929" w:rsidP="00E22929">
            <w:pPr>
              <w:rPr>
                <w:bCs/>
                <w:sz w:val="22"/>
                <w:szCs w:val="22"/>
              </w:rPr>
            </w:pPr>
            <w:r w:rsidRPr="00E22929">
              <w:rPr>
                <w:bCs/>
                <w:sz w:val="22"/>
                <w:szCs w:val="22"/>
              </w:rPr>
              <w:t>Статьи затрат</w:t>
            </w:r>
          </w:p>
        </w:tc>
        <w:tc>
          <w:tcPr>
            <w:tcW w:w="1524" w:type="dxa"/>
            <w:shd w:val="clear" w:color="auto" w:fill="auto"/>
            <w:noWrap/>
            <w:vAlign w:val="center"/>
          </w:tcPr>
          <w:p w14:paraId="391429CD" w14:textId="77777777" w:rsidR="00E22929" w:rsidRPr="00E22929" w:rsidRDefault="00E22929" w:rsidP="00E22929">
            <w:pPr>
              <w:jc w:val="center"/>
              <w:rPr>
                <w:sz w:val="22"/>
                <w:szCs w:val="22"/>
              </w:rPr>
            </w:pPr>
            <w:r w:rsidRPr="00E22929">
              <w:rPr>
                <w:sz w:val="22"/>
                <w:szCs w:val="22"/>
              </w:rPr>
              <w:t>Ед. изм.</w:t>
            </w:r>
          </w:p>
        </w:tc>
        <w:tc>
          <w:tcPr>
            <w:tcW w:w="1327" w:type="dxa"/>
            <w:shd w:val="clear" w:color="auto" w:fill="auto"/>
            <w:noWrap/>
          </w:tcPr>
          <w:p w14:paraId="55946674" w14:textId="77777777" w:rsidR="00E22929" w:rsidRPr="00E22929" w:rsidRDefault="00E22929" w:rsidP="00E22929">
            <w:pPr>
              <w:rPr>
                <w:bCs/>
                <w:sz w:val="22"/>
                <w:szCs w:val="22"/>
              </w:rPr>
            </w:pPr>
            <w:r w:rsidRPr="00E22929">
              <w:rPr>
                <w:bCs/>
                <w:sz w:val="22"/>
                <w:szCs w:val="22"/>
              </w:rPr>
              <w:t>Утвержде-но на 2022г</w:t>
            </w:r>
          </w:p>
        </w:tc>
        <w:tc>
          <w:tcPr>
            <w:tcW w:w="1450" w:type="dxa"/>
          </w:tcPr>
          <w:p w14:paraId="392B46D5" w14:textId="77777777" w:rsidR="00E22929" w:rsidRPr="00E22929" w:rsidRDefault="00E22929" w:rsidP="00E22929">
            <w:pPr>
              <w:rPr>
                <w:bCs/>
                <w:sz w:val="22"/>
                <w:szCs w:val="22"/>
              </w:rPr>
            </w:pPr>
            <w:r w:rsidRPr="00E22929">
              <w:rPr>
                <w:bCs/>
                <w:sz w:val="22"/>
                <w:szCs w:val="22"/>
              </w:rPr>
              <w:t>Факт предприятия 2022г</w:t>
            </w:r>
          </w:p>
        </w:tc>
        <w:tc>
          <w:tcPr>
            <w:tcW w:w="1327" w:type="dxa"/>
            <w:shd w:val="clear" w:color="auto" w:fill="auto"/>
            <w:noWrap/>
          </w:tcPr>
          <w:p w14:paraId="4C493949" w14:textId="77777777" w:rsidR="00E22929" w:rsidRPr="00E22929" w:rsidRDefault="00E22929" w:rsidP="00E22929">
            <w:pPr>
              <w:rPr>
                <w:bCs/>
                <w:sz w:val="22"/>
                <w:szCs w:val="22"/>
              </w:rPr>
            </w:pPr>
            <w:r w:rsidRPr="00E22929">
              <w:rPr>
                <w:bCs/>
                <w:sz w:val="22"/>
                <w:szCs w:val="22"/>
              </w:rPr>
              <w:t xml:space="preserve">Факт экспертов 2022г. </w:t>
            </w:r>
          </w:p>
        </w:tc>
        <w:tc>
          <w:tcPr>
            <w:tcW w:w="1113" w:type="dxa"/>
          </w:tcPr>
          <w:p w14:paraId="3027928B" w14:textId="77777777" w:rsidR="00E22929" w:rsidRPr="00E22929" w:rsidRDefault="00E22929" w:rsidP="00E22929">
            <w:pPr>
              <w:rPr>
                <w:bCs/>
                <w:sz w:val="22"/>
                <w:szCs w:val="22"/>
              </w:rPr>
            </w:pPr>
            <w:r w:rsidRPr="00E22929">
              <w:rPr>
                <w:bCs/>
                <w:sz w:val="22"/>
                <w:szCs w:val="22"/>
              </w:rPr>
              <w:t xml:space="preserve">Отклоне-ние </w:t>
            </w:r>
            <w:r w:rsidRPr="00E22929">
              <w:rPr>
                <w:bCs/>
                <w:sz w:val="22"/>
                <w:szCs w:val="22"/>
              </w:rPr>
              <w:br/>
              <w:t>(6-4)</w:t>
            </w:r>
          </w:p>
        </w:tc>
      </w:tr>
      <w:tr w:rsidR="00E22929" w:rsidRPr="00E22929" w14:paraId="75DB5E74" w14:textId="77777777" w:rsidTr="00F20549">
        <w:trPr>
          <w:trHeight w:val="189"/>
        </w:trPr>
        <w:tc>
          <w:tcPr>
            <w:tcW w:w="446" w:type="dxa"/>
          </w:tcPr>
          <w:p w14:paraId="65EC5C1E" w14:textId="77777777" w:rsidR="00E22929" w:rsidRPr="00E22929" w:rsidRDefault="00E22929" w:rsidP="00E22929">
            <w:pPr>
              <w:jc w:val="center"/>
              <w:rPr>
                <w:bCs/>
                <w:sz w:val="22"/>
                <w:szCs w:val="22"/>
              </w:rPr>
            </w:pPr>
            <w:r w:rsidRPr="00E22929">
              <w:rPr>
                <w:bCs/>
                <w:sz w:val="22"/>
                <w:szCs w:val="22"/>
              </w:rPr>
              <w:t>1</w:t>
            </w:r>
          </w:p>
        </w:tc>
        <w:tc>
          <w:tcPr>
            <w:tcW w:w="2299" w:type="dxa"/>
            <w:shd w:val="clear" w:color="auto" w:fill="auto"/>
            <w:noWrap/>
            <w:vAlign w:val="center"/>
          </w:tcPr>
          <w:p w14:paraId="3796CC62" w14:textId="77777777" w:rsidR="00E22929" w:rsidRPr="00E22929" w:rsidRDefault="00E22929" w:rsidP="00E22929">
            <w:pPr>
              <w:jc w:val="center"/>
              <w:rPr>
                <w:bCs/>
                <w:sz w:val="22"/>
                <w:szCs w:val="22"/>
              </w:rPr>
            </w:pPr>
            <w:r w:rsidRPr="00E22929">
              <w:rPr>
                <w:bCs/>
                <w:sz w:val="22"/>
                <w:szCs w:val="22"/>
              </w:rPr>
              <w:t>2</w:t>
            </w:r>
          </w:p>
        </w:tc>
        <w:tc>
          <w:tcPr>
            <w:tcW w:w="1524" w:type="dxa"/>
            <w:shd w:val="clear" w:color="auto" w:fill="auto"/>
            <w:noWrap/>
            <w:vAlign w:val="center"/>
          </w:tcPr>
          <w:p w14:paraId="2F2B8B24" w14:textId="77777777" w:rsidR="00E22929" w:rsidRPr="00E22929" w:rsidRDefault="00E22929" w:rsidP="00E22929">
            <w:pPr>
              <w:jc w:val="center"/>
              <w:rPr>
                <w:sz w:val="22"/>
                <w:szCs w:val="22"/>
              </w:rPr>
            </w:pPr>
            <w:r w:rsidRPr="00E22929">
              <w:rPr>
                <w:sz w:val="22"/>
                <w:szCs w:val="22"/>
              </w:rPr>
              <w:t>3</w:t>
            </w:r>
          </w:p>
        </w:tc>
        <w:tc>
          <w:tcPr>
            <w:tcW w:w="1327" w:type="dxa"/>
            <w:noWrap/>
            <w:vAlign w:val="center"/>
          </w:tcPr>
          <w:p w14:paraId="3485BF1E" w14:textId="77777777" w:rsidR="00E22929" w:rsidRPr="00E22929" w:rsidRDefault="00E22929" w:rsidP="00E22929">
            <w:pPr>
              <w:jc w:val="center"/>
              <w:rPr>
                <w:bCs/>
                <w:sz w:val="22"/>
                <w:szCs w:val="22"/>
              </w:rPr>
            </w:pPr>
            <w:r w:rsidRPr="00E22929">
              <w:rPr>
                <w:bCs/>
                <w:sz w:val="22"/>
                <w:szCs w:val="22"/>
              </w:rPr>
              <w:t>4</w:t>
            </w:r>
          </w:p>
        </w:tc>
        <w:tc>
          <w:tcPr>
            <w:tcW w:w="1450" w:type="dxa"/>
            <w:vAlign w:val="center"/>
          </w:tcPr>
          <w:p w14:paraId="0A01AFFA" w14:textId="77777777" w:rsidR="00E22929" w:rsidRPr="00E22929" w:rsidRDefault="00E22929" w:rsidP="00E22929">
            <w:pPr>
              <w:jc w:val="center"/>
              <w:rPr>
                <w:bCs/>
                <w:sz w:val="22"/>
                <w:szCs w:val="22"/>
              </w:rPr>
            </w:pPr>
            <w:r w:rsidRPr="00E22929">
              <w:rPr>
                <w:bCs/>
                <w:sz w:val="22"/>
                <w:szCs w:val="22"/>
              </w:rPr>
              <w:t>5</w:t>
            </w:r>
          </w:p>
        </w:tc>
        <w:tc>
          <w:tcPr>
            <w:tcW w:w="1327" w:type="dxa"/>
            <w:noWrap/>
            <w:vAlign w:val="center"/>
          </w:tcPr>
          <w:p w14:paraId="7DC8C7A2" w14:textId="77777777" w:rsidR="00E22929" w:rsidRPr="00E22929" w:rsidRDefault="00E22929" w:rsidP="00E22929">
            <w:pPr>
              <w:jc w:val="center"/>
              <w:rPr>
                <w:bCs/>
                <w:sz w:val="22"/>
                <w:szCs w:val="22"/>
              </w:rPr>
            </w:pPr>
            <w:r w:rsidRPr="00E22929">
              <w:rPr>
                <w:bCs/>
                <w:sz w:val="22"/>
                <w:szCs w:val="22"/>
              </w:rPr>
              <w:t>6</w:t>
            </w:r>
          </w:p>
        </w:tc>
        <w:tc>
          <w:tcPr>
            <w:tcW w:w="1113" w:type="dxa"/>
            <w:vAlign w:val="center"/>
          </w:tcPr>
          <w:p w14:paraId="1A9F8C70" w14:textId="77777777" w:rsidR="00E22929" w:rsidRPr="00E22929" w:rsidRDefault="00E22929" w:rsidP="00E22929">
            <w:pPr>
              <w:jc w:val="center"/>
              <w:rPr>
                <w:bCs/>
                <w:sz w:val="22"/>
                <w:szCs w:val="22"/>
              </w:rPr>
            </w:pPr>
            <w:r w:rsidRPr="00E22929">
              <w:rPr>
                <w:bCs/>
                <w:sz w:val="22"/>
                <w:szCs w:val="22"/>
              </w:rPr>
              <w:t>7</w:t>
            </w:r>
          </w:p>
        </w:tc>
      </w:tr>
      <w:tr w:rsidR="00E22929" w:rsidRPr="00E22929" w14:paraId="1905D113" w14:textId="77777777" w:rsidTr="00F20549">
        <w:trPr>
          <w:trHeight w:val="189"/>
        </w:trPr>
        <w:tc>
          <w:tcPr>
            <w:tcW w:w="446" w:type="dxa"/>
          </w:tcPr>
          <w:p w14:paraId="7BC38A10" w14:textId="77777777" w:rsidR="00E22929" w:rsidRPr="00E22929" w:rsidRDefault="00E22929" w:rsidP="00E22929">
            <w:pPr>
              <w:jc w:val="center"/>
              <w:rPr>
                <w:bCs/>
                <w:sz w:val="22"/>
                <w:szCs w:val="22"/>
              </w:rPr>
            </w:pPr>
            <w:r w:rsidRPr="00E22929">
              <w:rPr>
                <w:bCs/>
                <w:sz w:val="22"/>
                <w:szCs w:val="22"/>
              </w:rPr>
              <w:t>1</w:t>
            </w:r>
          </w:p>
        </w:tc>
        <w:tc>
          <w:tcPr>
            <w:tcW w:w="2299" w:type="dxa"/>
            <w:shd w:val="clear" w:color="auto" w:fill="auto"/>
            <w:noWrap/>
            <w:vAlign w:val="center"/>
            <w:hideMark/>
          </w:tcPr>
          <w:p w14:paraId="179486D2" w14:textId="77777777" w:rsidR="00E22929" w:rsidRPr="00E22929" w:rsidRDefault="00E22929" w:rsidP="00E22929">
            <w:pPr>
              <w:rPr>
                <w:bCs/>
                <w:sz w:val="22"/>
                <w:szCs w:val="22"/>
              </w:rPr>
            </w:pPr>
            <w:r w:rsidRPr="00E22929">
              <w:rPr>
                <w:bCs/>
                <w:sz w:val="22"/>
                <w:szCs w:val="22"/>
              </w:rPr>
              <w:t>Расходы на сырье и материалы</w:t>
            </w:r>
          </w:p>
        </w:tc>
        <w:tc>
          <w:tcPr>
            <w:tcW w:w="1524" w:type="dxa"/>
            <w:shd w:val="clear" w:color="auto" w:fill="auto"/>
            <w:noWrap/>
            <w:vAlign w:val="center"/>
            <w:hideMark/>
          </w:tcPr>
          <w:p w14:paraId="3804D545" w14:textId="77777777" w:rsidR="00E22929" w:rsidRPr="00E22929" w:rsidRDefault="00E22929" w:rsidP="00E22929">
            <w:pPr>
              <w:jc w:val="center"/>
              <w:rPr>
                <w:sz w:val="22"/>
                <w:szCs w:val="22"/>
              </w:rPr>
            </w:pPr>
            <w:r w:rsidRPr="00E22929">
              <w:rPr>
                <w:sz w:val="22"/>
                <w:szCs w:val="22"/>
              </w:rPr>
              <w:t>тыс.руб.</w:t>
            </w:r>
          </w:p>
        </w:tc>
        <w:tc>
          <w:tcPr>
            <w:tcW w:w="1327" w:type="dxa"/>
            <w:noWrap/>
            <w:vAlign w:val="center"/>
          </w:tcPr>
          <w:p w14:paraId="2C768DA3" w14:textId="77777777" w:rsidR="00E22929" w:rsidRPr="00E22929" w:rsidRDefault="00E22929" w:rsidP="00E22929">
            <w:pPr>
              <w:jc w:val="center"/>
              <w:rPr>
                <w:bCs/>
                <w:sz w:val="22"/>
                <w:szCs w:val="22"/>
              </w:rPr>
            </w:pPr>
            <w:r w:rsidRPr="00E22929">
              <w:rPr>
                <w:bCs/>
                <w:sz w:val="22"/>
                <w:szCs w:val="22"/>
              </w:rPr>
              <w:t>11 456,36</w:t>
            </w:r>
          </w:p>
        </w:tc>
        <w:tc>
          <w:tcPr>
            <w:tcW w:w="1450" w:type="dxa"/>
            <w:vAlign w:val="center"/>
          </w:tcPr>
          <w:p w14:paraId="5B246A53" w14:textId="77777777" w:rsidR="00E22929" w:rsidRPr="00E22929" w:rsidRDefault="00E22929" w:rsidP="00E22929">
            <w:pPr>
              <w:jc w:val="center"/>
              <w:rPr>
                <w:bCs/>
                <w:sz w:val="22"/>
                <w:szCs w:val="22"/>
              </w:rPr>
            </w:pPr>
            <w:r w:rsidRPr="00E22929">
              <w:rPr>
                <w:bCs/>
                <w:sz w:val="22"/>
                <w:szCs w:val="22"/>
              </w:rPr>
              <w:t>9 216,96</w:t>
            </w:r>
          </w:p>
        </w:tc>
        <w:tc>
          <w:tcPr>
            <w:tcW w:w="1327" w:type="dxa"/>
            <w:noWrap/>
            <w:vAlign w:val="center"/>
          </w:tcPr>
          <w:p w14:paraId="1F0FD044" w14:textId="77777777" w:rsidR="00E22929" w:rsidRPr="00E22929" w:rsidRDefault="00E22929" w:rsidP="00E22929">
            <w:pPr>
              <w:jc w:val="center"/>
              <w:rPr>
                <w:bCs/>
                <w:sz w:val="22"/>
                <w:szCs w:val="22"/>
              </w:rPr>
            </w:pPr>
            <w:r w:rsidRPr="00E22929">
              <w:rPr>
                <w:bCs/>
                <w:sz w:val="22"/>
                <w:szCs w:val="22"/>
              </w:rPr>
              <w:t>11 710,62</w:t>
            </w:r>
          </w:p>
        </w:tc>
        <w:tc>
          <w:tcPr>
            <w:tcW w:w="1113" w:type="dxa"/>
            <w:vAlign w:val="center"/>
          </w:tcPr>
          <w:p w14:paraId="3CB57993" w14:textId="77777777" w:rsidR="00E22929" w:rsidRPr="00E22929" w:rsidRDefault="00E22929" w:rsidP="00E22929">
            <w:pPr>
              <w:jc w:val="center"/>
              <w:rPr>
                <w:bCs/>
                <w:sz w:val="22"/>
                <w:szCs w:val="22"/>
              </w:rPr>
            </w:pPr>
            <w:r w:rsidRPr="00E22929">
              <w:rPr>
                <w:bCs/>
                <w:sz w:val="22"/>
                <w:szCs w:val="22"/>
              </w:rPr>
              <w:t>254,26</w:t>
            </w:r>
          </w:p>
        </w:tc>
      </w:tr>
      <w:tr w:rsidR="00E22929" w:rsidRPr="00E22929" w14:paraId="0A9781C7" w14:textId="77777777" w:rsidTr="00F20549">
        <w:trPr>
          <w:trHeight w:val="491"/>
        </w:trPr>
        <w:tc>
          <w:tcPr>
            <w:tcW w:w="446" w:type="dxa"/>
          </w:tcPr>
          <w:p w14:paraId="0F32831F" w14:textId="77777777" w:rsidR="00E22929" w:rsidRPr="00E22929" w:rsidRDefault="00E22929" w:rsidP="00E22929">
            <w:pPr>
              <w:jc w:val="center"/>
              <w:rPr>
                <w:bCs/>
                <w:sz w:val="22"/>
                <w:szCs w:val="22"/>
              </w:rPr>
            </w:pPr>
            <w:r w:rsidRPr="00E22929">
              <w:rPr>
                <w:bCs/>
                <w:sz w:val="22"/>
                <w:szCs w:val="22"/>
              </w:rPr>
              <w:t>2</w:t>
            </w:r>
          </w:p>
        </w:tc>
        <w:tc>
          <w:tcPr>
            <w:tcW w:w="2299" w:type="dxa"/>
            <w:shd w:val="clear" w:color="auto" w:fill="auto"/>
            <w:noWrap/>
            <w:vAlign w:val="center"/>
            <w:hideMark/>
          </w:tcPr>
          <w:p w14:paraId="1FDCFF1A" w14:textId="77777777" w:rsidR="00E22929" w:rsidRPr="00E22929" w:rsidRDefault="00E22929" w:rsidP="00E22929">
            <w:pPr>
              <w:rPr>
                <w:bCs/>
                <w:sz w:val="22"/>
                <w:szCs w:val="22"/>
              </w:rPr>
            </w:pPr>
            <w:r w:rsidRPr="00E22929">
              <w:rPr>
                <w:bCs/>
                <w:sz w:val="22"/>
                <w:szCs w:val="22"/>
              </w:rPr>
              <w:t>Расходы на ремонт основных средств</w:t>
            </w:r>
          </w:p>
        </w:tc>
        <w:tc>
          <w:tcPr>
            <w:tcW w:w="1524" w:type="dxa"/>
            <w:shd w:val="clear" w:color="auto" w:fill="auto"/>
            <w:noWrap/>
            <w:vAlign w:val="center"/>
            <w:hideMark/>
          </w:tcPr>
          <w:p w14:paraId="7C333CD1" w14:textId="77777777" w:rsidR="00E22929" w:rsidRPr="00E22929" w:rsidRDefault="00E22929" w:rsidP="00E22929">
            <w:pPr>
              <w:jc w:val="center"/>
              <w:rPr>
                <w:sz w:val="22"/>
                <w:szCs w:val="22"/>
              </w:rPr>
            </w:pPr>
            <w:r w:rsidRPr="00E22929">
              <w:rPr>
                <w:sz w:val="22"/>
                <w:szCs w:val="22"/>
              </w:rPr>
              <w:t>тыс.руб.</w:t>
            </w:r>
          </w:p>
        </w:tc>
        <w:tc>
          <w:tcPr>
            <w:tcW w:w="1327" w:type="dxa"/>
            <w:noWrap/>
            <w:vAlign w:val="center"/>
          </w:tcPr>
          <w:p w14:paraId="54B11CDA" w14:textId="77777777" w:rsidR="00E22929" w:rsidRPr="00E22929" w:rsidRDefault="00E22929" w:rsidP="00E22929">
            <w:pPr>
              <w:jc w:val="center"/>
              <w:rPr>
                <w:bCs/>
                <w:sz w:val="22"/>
                <w:szCs w:val="22"/>
              </w:rPr>
            </w:pPr>
            <w:r w:rsidRPr="00E22929">
              <w:rPr>
                <w:bCs/>
                <w:sz w:val="22"/>
                <w:szCs w:val="22"/>
              </w:rPr>
              <w:t>18 626,47</w:t>
            </w:r>
          </w:p>
        </w:tc>
        <w:tc>
          <w:tcPr>
            <w:tcW w:w="1450" w:type="dxa"/>
            <w:vAlign w:val="center"/>
          </w:tcPr>
          <w:p w14:paraId="29ACCC03" w14:textId="77777777" w:rsidR="00E22929" w:rsidRPr="00E22929" w:rsidRDefault="00E22929" w:rsidP="00E22929">
            <w:pPr>
              <w:jc w:val="center"/>
              <w:rPr>
                <w:bCs/>
                <w:sz w:val="22"/>
                <w:szCs w:val="22"/>
              </w:rPr>
            </w:pPr>
            <w:r w:rsidRPr="00E22929">
              <w:rPr>
                <w:bCs/>
                <w:sz w:val="22"/>
                <w:szCs w:val="22"/>
              </w:rPr>
              <w:t>3 597,21</w:t>
            </w:r>
          </w:p>
        </w:tc>
        <w:tc>
          <w:tcPr>
            <w:tcW w:w="1327" w:type="dxa"/>
            <w:noWrap/>
            <w:vAlign w:val="center"/>
          </w:tcPr>
          <w:p w14:paraId="651B4962" w14:textId="77777777" w:rsidR="00E22929" w:rsidRPr="00E22929" w:rsidRDefault="00E22929" w:rsidP="00E22929">
            <w:pPr>
              <w:jc w:val="center"/>
              <w:rPr>
                <w:bCs/>
                <w:sz w:val="22"/>
                <w:szCs w:val="22"/>
              </w:rPr>
            </w:pPr>
            <w:r w:rsidRPr="00E22929">
              <w:rPr>
                <w:bCs/>
                <w:sz w:val="22"/>
                <w:szCs w:val="22"/>
              </w:rPr>
              <w:t>19 039,86</w:t>
            </w:r>
          </w:p>
        </w:tc>
        <w:tc>
          <w:tcPr>
            <w:tcW w:w="1113" w:type="dxa"/>
            <w:vAlign w:val="center"/>
          </w:tcPr>
          <w:p w14:paraId="62DB1A94" w14:textId="77777777" w:rsidR="00E22929" w:rsidRPr="00E22929" w:rsidRDefault="00E22929" w:rsidP="00E22929">
            <w:pPr>
              <w:jc w:val="center"/>
              <w:rPr>
                <w:bCs/>
                <w:sz w:val="22"/>
                <w:szCs w:val="22"/>
              </w:rPr>
            </w:pPr>
            <w:r w:rsidRPr="00E22929">
              <w:rPr>
                <w:bCs/>
                <w:sz w:val="22"/>
                <w:szCs w:val="22"/>
              </w:rPr>
              <w:t>413,39</w:t>
            </w:r>
          </w:p>
        </w:tc>
      </w:tr>
      <w:tr w:rsidR="00E22929" w:rsidRPr="00E22929" w14:paraId="622664AE" w14:textId="77777777" w:rsidTr="00F20549">
        <w:trPr>
          <w:trHeight w:val="247"/>
        </w:trPr>
        <w:tc>
          <w:tcPr>
            <w:tcW w:w="446" w:type="dxa"/>
          </w:tcPr>
          <w:p w14:paraId="715A52E2" w14:textId="77777777" w:rsidR="00E22929" w:rsidRPr="00E22929" w:rsidRDefault="00E22929" w:rsidP="00E22929">
            <w:pPr>
              <w:jc w:val="center"/>
              <w:rPr>
                <w:bCs/>
                <w:sz w:val="22"/>
                <w:szCs w:val="22"/>
              </w:rPr>
            </w:pPr>
            <w:r w:rsidRPr="00E22929">
              <w:rPr>
                <w:bCs/>
                <w:sz w:val="22"/>
                <w:szCs w:val="22"/>
              </w:rPr>
              <w:t>3</w:t>
            </w:r>
          </w:p>
        </w:tc>
        <w:tc>
          <w:tcPr>
            <w:tcW w:w="2299" w:type="dxa"/>
            <w:shd w:val="clear" w:color="auto" w:fill="auto"/>
            <w:noWrap/>
            <w:vAlign w:val="center"/>
            <w:hideMark/>
          </w:tcPr>
          <w:p w14:paraId="312A8CA8" w14:textId="77777777" w:rsidR="00E22929" w:rsidRPr="00E22929" w:rsidRDefault="00E22929" w:rsidP="00E22929">
            <w:pPr>
              <w:rPr>
                <w:bCs/>
                <w:sz w:val="22"/>
                <w:szCs w:val="22"/>
              </w:rPr>
            </w:pPr>
            <w:r w:rsidRPr="00E22929">
              <w:rPr>
                <w:bCs/>
                <w:sz w:val="22"/>
                <w:szCs w:val="22"/>
              </w:rPr>
              <w:t>Расходы на оплату труда, всего</w:t>
            </w:r>
          </w:p>
        </w:tc>
        <w:tc>
          <w:tcPr>
            <w:tcW w:w="1524" w:type="dxa"/>
            <w:shd w:val="clear" w:color="auto" w:fill="auto"/>
            <w:noWrap/>
            <w:vAlign w:val="center"/>
            <w:hideMark/>
          </w:tcPr>
          <w:p w14:paraId="4862D9E1" w14:textId="77777777" w:rsidR="00E22929" w:rsidRPr="00E22929" w:rsidRDefault="00E22929" w:rsidP="00E22929">
            <w:pPr>
              <w:jc w:val="center"/>
              <w:rPr>
                <w:sz w:val="22"/>
                <w:szCs w:val="22"/>
              </w:rPr>
            </w:pPr>
            <w:r w:rsidRPr="00E22929">
              <w:rPr>
                <w:sz w:val="22"/>
                <w:szCs w:val="22"/>
              </w:rPr>
              <w:t>тыс.руб.</w:t>
            </w:r>
          </w:p>
        </w:tc>
        <w:tc>
          <w:tcPr>
            <w:tcW w:w="1327" w:type="dxa"/>
            <w:noWrap/>
            <w:vAlign w:val="center"/>
          </w:tcPr>
          <w:p w14:paraId="134D6635" w14:textId="77777777" w:rsidR="00E22929" w:rsidRPr="00E22929" w:rsidRDefault="00E22929" w:rsidP="00E22929">
            <w:pPr>
              <w:jc w:val="center"/>
              <w:rPr>
                <w:bCs/>
                <w:sz w:val="22"/>
                <w:szCs w:val="22"/>
              </w:rPr>
            </w:pPr>
            <w:r w:rsidRPr="00E22929">
              <w:rPr>
                <w:bCs/>
                <w:sz w:val="22"/>
                <w:szCs w:val="22"/>
              </w:rPr>
              <w:t>115 699,75</w:t>
            </w:r>
          </w:p>
        </w:tc>
        <w:tc>
          <w:tcPr>
            <w:tcW w:w="1450" w:type="dxa"/>
            <w:vAlign w:val="center"/>
          </w:tcPr>
          <w:p w14:paraId="1B56AE16" w14:textId="77777777" w:rsidR="00E22929" w:rsidRPr="00E22929" w:rsidRDefault="00E22929" w:rsidP="00E22929">
            <w:pPr>
              <w:jc w:val="center"/>
              <w:rPr>
                <w:bCs/>
                <w:sz w:val="22"/>
                <w:szCs w:val="22"/>
              </w:rPr>
            </w:pPr>
            <w:r w:rsidRPr="00E22929">
              <w:rPr>
                <w:bCs/>
                <w:sz w:val="22"/>
                <w:szCs w:val="22"/>
              </w:rPr>
              <w:t>103 648,64</w:t>
            </w:r>
          </w:p>
        </w:tc>
        <w:tc>
          <w:tcPr>
            <w:tcW w:w="1327" w:type="dxa"/>
            <w:noWrap/>
            <w:vAlign w:val="center"/>
          </w:tcPr>
          <w:p w14:paraId="6761499F" w14:textId="77777777" w:rsidR="00E22929" w:rsidRPr="00E22929" w:rsidRDefault="00E22929" w:rsidP="00E22929">
            <w:pPr>
              <w:jc w:val="center"/>
              <w:rPr>
                <w:bCs/>
                <w:sz w:val="22"/>
                <w:szCs w:val="22"/>
              </w:rPr>
            </w:pPr>
            <w:r w:rsidRPr="00E22929">
              <w:rPr>
                <w:bCs/>
                <w:sz w:val="22"/>
                <w:szCs w:val="22"/>
              </w:rPr>
              <w:t>118 267,54</w:t>
            </w:r>
          </w:p>
        </w:tc>
        <w:tc>
          <w:tcPr>
            <w:tcW w:w="1113" w:type="dxa"/>
            <w:vAlign w:val="center"/>
          </w:tcPr>
          <w:p w14:paraId="1A524B7B" w14:textId="77777777" w:rsidR="00E22929" w:rsidRPr="00E22929" w:rsidRDefault="00E22929" w:rsidP="00E22929">
            <w:pPr>
              <w:jc w:val="center"/>
              <w:rPr>
                <w:bCs/>
                <w:sz w:val="22"/>
                <w:szCs w:val="22"/>
              </w:rPr>
            </w:pPr>
            <w:r w:rsidRPr="00E22929">
              <w:rPr>
                <w:bCs/>
                <w:sz w:val="22"/>
                <w:szCs w:val="22"/>
              </w:rPr>
              <w:t>2 567,79</w:t>
            </w:r>
          </w:p>
        </w:tc>
      </w:tr>
      <w:tr w:rsidR="00E22929" w:rsidRPr="00E22929" w14:paraId="2FBE1199" w14:textId="77777777" w:rsidTr="00F20549">
        <w:trPr>
          <w:trHeight w:val="308"/>
        </w:trPr>
        <w:tc>
          <w:tcPr>
            <w:tcW w:w="446" w:type="dxa"/>
          </w:tcPr>
          <w:p w14:paraId="75F14D7C" w14:textId="77777777" w:rsidR="00E22929" w:rsidRPr="00E22929" w:rsidRDefault="00E22929" w:rsidP="00E22929">
            <w:pPr>
              <w:rPr>
                <w:sz w:val="22"/>
                <w:szCs w:val="22"/>
              </w:rPr>
            </w:pPr>
          </w:p>
        </w:tc>
        <w:tc>
          <w:tcPr>
            <w:tcW w:w="2299" w:type="dxa"/>
            <w:shd w:val="clear" w:color="auto" w:fill="auto"/>
            <w:noWrap/>
            <w:vAlign w:val="center"/>
            <w:hideMark/>
          </w:tcPr>
          <w:p w14:paraId="45368BED" w14:textId="77777777" w:rsidR="00E22929" w:rsidRPr="00E22929" w:rsidRDefault="00E22929" w:rsidP="00E22929">
            <w:pPr>
              <w:rPr>
                <w:sz w:val="22"/>
                <w:szCs w:val="22"/>
              </w:rPr>
            </w:pPr>
            <w:r w:rsidRPr="00E22929">
              <w:rPr>
                <w:sz w:val="22"/>
                <w:szCs w:val="22"/>
              </w:rPr>
              <w:t>численность всего</w:t>
            </w:r>
          </w:p>
        </w:tc>
        <w:tc>
          <w:tcPr>
            <w:tcW w:w="1524" w:type="dxa"/>
            <w:shd w:val="clear" w:color="auto" w:fill="auto"/>
            <w:noWrap/>
            <w:vAlign w:val="center"/>
            <w:hideMark/>
          </w:tcPr>
          <w:p w14:paraId="58A2E2EE" w14:textId="77777777" w:rsidR="00E22929" w:rsidRPr="00E22929" w:rsidRDefault="00E22929" w:rsidP="00E22929">
            <w:pPr>
              <w:jc w:val="center"/>
              <w:rPr>
                <w:sz w:val="22"/>
                <w:szCs w:val="22"/>
              </w:rPr>
            </w:pPr>
            <w:r w:rsidRPr="00E22929">
              <w:rPr>
                <w:sz w:val="22"/>
                <w:szCs w:val="22"/>
              </w:rPr>
              <w:t>чел.</w:t>
            </w:r>
          </w:p>
        </w:tc>
        <w:tc>
          <w:tcPr>
            <w:tcW w:w="1327" w:type="dxa"/>
            <w:noWrap/>
            <w:vAlign w:val="center"/>
          </w:tcPr>
          <w:p w14:paraId="7BE8AA83" w14:textId="77777777" w:rsidR="00E22929" w:rsidRPr="00E22929" w:rsidRDefault="00E22929" w:rsidP="00E22929">
            <w:pPr>
              <w:jc w:val="center"/>
              <w:rPr>
                <w:bCs/>
                <w:sz w:val="22"/>
                <w:szCs w:val="22"/>
              </w:rPr>
            </w:pPr>
            <w:r w:rsidRPr="00E22929">
              <w:rPr>
                <w:bCs/>
                <w:sz w:val="22"/>
                <w:szCs w:val="22"/>
              </w:rPr>
              <w:t>375</w:t>
            </w:r>
          </w:p>
        </w:tc>
        <w:tc>
          <w:tcPr>
            <w:tcW w:w="1450" w:type="dxa"/>
            <w:vAlign w:val="center"/>
          </w:tcPr>
          <w:p w14:paraId="27E24C91" w14:textId="77777777" w:rsidR="00E22929" w:rsidRPr="00E22929" w:rsidRDefault="00E22929" w:rsidP="00E22929">
            <w:pPr>
              <w:jc w:val="center"/>
              <w:rPr>
                <w:bCs/>
                <w:sz w:val="22"/>
                <w:szCs w:val="22"/>
              </w:rPr>
            </w:pPr>
            <w:r w:rsidRPr="00E22929">
              <w:rPr>
                <w:bCs/>
                <w:sz w:val="22"/>
                <w:szCs w:val="22"/>
              </w:rPr>
              <w:t>302,1</w:t>
            </w:r>
          </w:p>
        </w:tc>
        <w:tc>
          <w:tcPr>
            <w:tcW w:w="1327" w:type="dxa"/>
            <w:noWrap/>
            <w:vAlign w:val="center"/>
          </w:tcPr>
          <w:p w14:paraId="2FA01C96" w14:textId="77777777" w:rsidR="00E22929" w:rsidRPr="00E22929" w:rsidRDefault="00E22929" w:rsidP="00E22929">
            <w:pPr>
              <w:jc w:val="center"/>
              <w:rPr>
                <w:bCs/>
                <w:sz w:val="22"/>
                <w:szCs w:val="22"/>
              </w:rPr>
            </w:pPr>
            <w:r w:rsidRPr="00E22929">
              <w:rPr>
                <w:bCs/>
                <w:sz w:val="22"/>
                <w:szCs w:val="22"/>
              </w:rPr>
              <w:t>375</w:t>
            </w:r>
          </w:p>
        </w:tc>
        <w:tc>
          <w:tcPr>
            <w:tcW w:w="1113" w:type="dxa"/>
            <w:vAlign w:val="center"/>
          </w:tcPr>
          <w:p w14:paraId="2C756C07" w14:textId="77777777" w:rsidR="00E22929" w:rsidRPr="00E22929" w:rsidRDefault="00E22929" w:rsidP="00E22929">
            <w:pPr>
              <w:jc w:val="center"/>
              <w:rPr>
                <w:bCs/>
                <w:sz w:val="22"/>
                <w:szCs w:val="22"/>
              </w:rPr>
            </w:pPr>
            <w:r w:rsidRPr="00E22929">
              <w:rPr>
                <w:bCs/>
                <w:sz w:val="22"/>
                <w:szCs w:val="22"/>
              </w:rPr>
              <w:t>0</w:t>
            </w:r>
          </w:p>
        </w:tc>
      </w:tr>
      <w:tr w:rsidR="00E22929" w:rsidRPr="00E22929" w14:paraId="3EF6D520" w14:textId="77777777" w:rsidTr="00F20549">
        <w:trPr>
          <w:trHeight w:val="308"/>
        </w:trPr>
        <w:tc>
          <w:tcPr>
            <w:tcW w:w="446" w:type="dxa"/>
          </w:tcPr>
          <w:p w14:paraId="29B5F83E" w14:textId="77777777" w:rsidR="00E22929" w:rsidRPr="00E22929" w:rsidRDefault="00E22929" w:rsidP="00E22929">
            <w:pPr>
              <w:rPr>
                <w:sz w:val="22"/>
                <w:szCs w:val="22"/>
              </w:rPr>
            </w:pPr>
          </w:p>
        </w:tc>
        <w:tc>
          <w:tcPr>
            <w:tcW w:w="2299" w:type="dxa"/>
            <w:shd w:val="clear" w:color="auto" w:fill="auto"/>
            <w:noWrap/>
            <w:vAlign w:val="center"/>
            <w:hideMark/>
          </w:tcPr>
          <w:p w14:paraId="45013E50" w14:textId="77777777" w:rsidR="00E22929" w:rsidRPr="00E22929" w:rsidRDefault="00E22929" w:rsidP="00E22929">
            <w:pPr>
              <w:rPr>
                <w:sz w:val="22"/>
                <w:szCs w:val="22"/>
              </w:rPr>
            </w:pPr>
            <w:r w:rsidRPr="00E22929">
              <w:rPr>
                <w:sz w:val="22"/>
                <w:szCs w:val="22"/>
              </w:rPr>
              <w:t xml:space="preserve">ср. зарплата </w:t>
            </w:r>
          </w:p>
        </w:tc>
        <w:tc>
          <w:tcPr>
            <w:tcW w:w="1524" w:type="dxa"/>
            <w:shd w:val="clear" w:color="auto" w:fill="auto"/>
            <w:noWrap/>
            <w:vAlign w:val="center"/>
            <w:hideMark/>
          </w:tcPr>
          <w:p w14:paraId="5BC04A18" w14:textId="77777777" w:rsidR="00E22929" w:rsidRPr="00E22929" w:rsidRDefault="00E22929" w:rsidP="00E22929">
            <w:pPr>
              <w:rPr>
                <w:sz w:val="22"/>
                <w:szCs w:val="22"/>
              </w:rPr>
            </w:pPr>
            <w:r w:rsidRPr="00E22929">
              <w:rPr>
                <w:sz w:val="22"/>
                <w:szCs w:val="22"/>
              </w:rPr>
              <w:t>руб./чел./мес.</w:t>
            </w:r>
          </w:p>
        </w:tc>
        <w:tc>
          <w:tcPr>
            <w:tcW w:w="1327" w:type="dxa"/>
            <w:shd w:val="clear" w:color="auto" w:fill="auto"/>
            <w:noWrap/>
            <w:vAlign w:val="center"/>
          </w:tcPr>
          <w:p w14:paraId="7AE75C0C" w14:textId="77777777" w:rsidR="00E22929" w:rsidRPr="00E22929" w:rsidRDefault="00E22929" w:rsidP="00E22929">
            <w:pPr>
              <w:jc w:val="center"/>
              <w:rPr>
                <w:bCs/>
                <w:sz w:val="22"/>
                <w:szCs w:val="22"/>
              </w:rPr>
            </w:pPr>
            <w:r w:rsidRPr="00E22929">
              <w:rPr>
                <w:bCs/>
                <w:sz w:val="22"/>
                <w:szCs w:val="22"/>
              </w:rPr>
              <w:t>25 711,06</w:t>
            </w:r>
          </w:p>
        </w:tc>
        <w:tc>
          <w:tcPr>
            <w:tcW w:w="1450" w:type="dxa"/>
            <w:vAlign w:val="center"/>
          </w:tcPr>
          <w:p w14:paraId="18C336B1" w14:textId="77777777" w:rsidR="00E22929" w:rsidRPr="00E22929" w:rsidRDefault="00E22929" w:rsidP="00E22929">
            <w:pPr>
              <w:jc w:val="center"/>
              <w:rPr>
                <w:bCs/>
                <w:sz w:val="22"/>
                <w:szCs w:val="22"/>
              </w:rPr>
            </w:pPr>
            <w:r w:rsidRPr="00E22929">
              <w:rPr>
                <w:bCs/>
                <w:sz w:val="22"/>
                <w:szCs w:val="22"/>
              </w:rPr>
              <w:t>28 591,15</w:t>
            </w:r>
          </w:p>
        </w:tc>
        <w:tc>
          <w:tcPr>
            <w:tcW w:w="1327" w:type="dxa"/>
            <w:shd w:val="clear" w:color="auto" w:fill="auto"/>
            <w:noWrap/>
            <w:vAlign w:val="center"/>
          </w:tcPr>
          <w:p w14:paraId="1415E15F" w14:textId="77777777" w:rsidR="00E22929" w:rsidRPr="00E22929" w:rsidRDefault="00E22929" w:rsidP="00E22929">
            <w:pPr>
              <w:jc w:val="center"/>
              <w:rPr>
                <w:bCs/>
                <w:sz w:val="22"/>
                <w:szCs w:val="22"/>
              </w:rPr>
            </w:pPr>
            <w:r w:rsidRPr="00E22929">
              <w:rPr>
                <w:bCs/>
                <w:sz w:val="22"/>
                <w:szCs w:val="22"/>
              </w:rPr>
              <w:t>26 281,68</w:t>
            </w:r>
          </w:p>
        </w:tc>
        <w:tc>
          <w:tcPr>
            <w:tcW w:w="1113" w:type="dxa"/>
            <w:vAlign w:val="center"/>
          </w:tcPr>
          <w:p w14:paraId="2673AE6A" w14:textId="77777777" w:rsidR="00E22929" w:rsidRPr="00E22929" w:rsidRDefault="00E22929" w:rsidP="00E22929">
            <w:pPr>
              <w:jc w:val="center"/>
              <w:rPr>
                <w:bCs/>
                <w:sz w:val="22"/>
                <w:szCs w:val="22"/>
              </w:rPr>
            </w:pPr>
            <w:r w:rsidRPr="00E22929">
              <w:rPr>
                <w:bCs/>
                <w:sz w:val="22"/>
                <w:szCs w:val="22"/>
              </w:rPr>
              <w:t>570,62</w:t>
            </w:r>
          </w:p>
        </w:tc>
      </w:tr>
      <w:tr w:rsidR="00E22929" w:rsidRPr="00E22929" w14:paraId="4E3F313E" w14:textId="77777777" w:rsidTr="00F20549">
        <w:trPr>
          <w:trHeight w:val="222"/>
        </w:trPr>
        <w:tc>
          <w:tcPr>
            <w:tcW w:w="446" w:type="dxa"/>
          </w:tcPr>
          <w:p w14:paraId="1E5B0471" w14:textId="77777777" w:rsidR="00E22929" w:rsidRPr="00E22929" w:rsidRDefault="00E22929" w:rsidP="00E22929">
            <w:pPr>
              <w:rPr>
                <w:sz w:val="22"/>
                <w:szCs w:val="22"/>
              </w:rPr>
            </w:pPr>
          </w:p>
        </w:tc>
        <w:tc>
          <w:tcPr>
            <w:tcW w:w="2299" w:type="dxa"/>
            <w:shd w:val="clear" w:color="auto" w:fill="auto"/>
            <w:noWrap/>
            <w:vAlign w:val="center"/>
            <w:hideMark/>
          </w:tcPr>
          <w:p w14:paraId="24C63865" w14:textId="77777777" w:rsidR="00E22929" w:rsidRPr="00E22929" w:rsidRDefault="00E22929" w:rsidP="00E22929">
            <w:pPr>
              <w:rPr>
                <w:sz w:val="22"/>
                <w:szCs w:val="22"/>
              </w:rPr>
            </w:pPr>
            <w:r w:rsidRPr="00E22929">
              <w:rPr>
                <w:sz w:val="22"/>
                <w:szCs w:val="22"/>
              </w:rPr>
              <w:t>ФОТ ППП</w:t>
            </w:r>
          </w:p>
        </w:tc>
        <w:tc>
          <w:tcPr>
            <w:tcW w:w="1524" w:type="dxa"/>
            <w:shd w:val="clear" w:color="auto" w:fill="auto"/>
            <w:noWrap/>
            <w:vAlign w:val="center"/>
            <w:hideMark/>
          </w:tcPr>
          <w:p w14:paraId="636E5042" w14:textId="77777777" w:rsidR="00E22929" w:rsidRPr="00E22929" w:rsidRDefault="00E22929" w:rsidP="00E22929">
            <w:pPr>
              <w:jc w:val="center"/>
              <w:rPr>
                <w:sz w:val="22"/>
                <w:szCs w:val="22"/>
              </w:rPr>
            </w:pPr>
            <w:r w:rsidRPr="00E22929">
              <w:rPr>
                <w:sz w:val="22"/>
                <w:szCs w:val="22"/>
              </w:rPr>
              <w:t>тыс.руб.</w:t>
            </w:r>
          </w:p>
        </w:tc>
        <w:tc>
          <w:tcPr>
            <w:tcW w:w="1327" w:type="dxa"/>
            <w:shd w:val="clear" w:color="auto" w:fill="auto"/>
            <w:noWrap/>
            <w:vAlign w:val="center"/>
          </w:tcPr>
          <w:p w14:paraId="1A09DE74" w14:textId="77777777" w:rsidR="00E22929" w:rsidRPr="00E22929" w:rsidRDefault="00E22929" w:rsidP="00E22929">
            <w:pPr>
              <w:jc w:val="center"/>
              <w:rPr>
                <w:bCs/>
                <w:sz w:val="22"/>
                <w:szCs w:val="22"/>
              </w:rPr>
            </w:pPr>
            <w:r w:rsidRPr="00E22929">
              <w:rPr>
                <w:bCs/>
                <w:sz w:val="22"/>
                <w:szCs w:val="22"/>
              </w:rPr>
              <w:t>80 766,26</w:t>
            </w:r>
          </w:p>
        </w:tc>
        <w:tc>
          <w:tcPr>
            <w:tcW w:w="1450" w:type="dxa"/>
            <w:vAlign w:val="center"/>
          </w:tcPr>
          <w:p w14:paraId="07A7BFE4" w14:textId="77777777" w:rsidR="00E22929" w:rsidRPr="00E22929" w:rsidRDefault="00E22929" w:rsidP="00E22929">
            <w:pPr>
              <w:jc w:val="center"/>
              <w:rPr>
                <w:bCs/>
                <w:sz w:val="22"/>
                <w:szCs w:val="22"/>
              </w:rPr>
            </w:pPr>
            <w:r w:rsidRPr="00E22929">
              <w:rPr>
                <w:bCs/>
                <w:sz w:val="22"/>
                <w:szCs w:val="22"/>
              </w:rPr>
              <w:t>65 139,78</w:t>
            </w:r>
          </w:p>
        </w:tc>
        <w:tc>
          <w:tcPr>
            <w:tcW w:w="1327" w:type="dxa"/>
            <w:shd w:val="clear" w:color="auto" w:fill="auto"/>
            <w:noWrap/>
            <w:vAlign w:val="center"/>
          </w:tcPr>
          <w:p w14:paraId="497946B3" w14:textId="77777777" w:rsidR="00E22929" w:rsidRPr="00E22929" w:rsidRDefault="00E22929" w:rsidP="00E22929">
            <w:pPr>
              <w:jc w:val="center"/>
              <w:rPr>
                <w:bCs/>
                <w:sz w:val="22"/>
                <w:szCs w:val="22"/>
              </w:rPr>
            </w:pPr>
            <w:r w:rsidRPr="00E22929">
              <w:rPr>
                <w:bCs/>
                <w:sz w:val="22"/>
                <w:szCs w:val="22"/>
              </w:rPr>
              <w:t>82 558,76</w:t>
            </w:r>
          </w:p>
        </w:tc>
        <w:tc>
          <w:tcPr>
            <w:tcW w:w="1113" w:type="dxa"/>
            <w:vAlign w:val="center"/>
          </w:tcPr>
          <w:p w14:paraId="4C9A15B2" w14:textId="77777777" w:rsidR="00E22929" w:rsidRPr="00E22929" w:rsidRDefault="00E22929" w:rsidP="00E22929">
            <w:pPr>
              <w:jc w:val="center"/>
              <w:rPr>
                <w:bCs/>
                <w:sz w:val="22"/>
                <w:szCs w:val="22"/>
              </w:rPr>
            </w:pPr>
            <w:r w:rsidRPr="00E22929">
              <w:rPr>
                <w:bCs/>
                <w:sz w:val="22"/>
                <w:szCs w:val="22"/>
              </w:rPr>
              <w:t>1 792,49</w:t>
            </w:r>
          </w:p>
        </w:tc>
      </w:tr>
      <w:tr w:rsidR="00E22929" w:rsidRPr="00E22929" w14:paraId="2A69768D" w14:textId="77777777" w:rsidTr="00F20549">
        <w:trPr>
          <w:trHeight w:val="308"/>
        </w:trPr>
        <w:tc>
          <w:tcPr>
            <w:tcW w:w="446" w:type="dxa"/>
          </w:tcPr>
          <w:p w14:paraId="695100B8" w14:textId="77777777" w:rsidR="00E22929" w:rsidRPr="00E22929" w:rsidRDefault="00E22929" w:rsidP="00E22929">
            <w:pPr>
              <w:rPr>
                <w:sz w:val="22"/>
                <w:szCs w:val="22"/>
              </w:rPr>
            </w:pPr>
          </w:p>
        </w:tc>
        <w:tc>
          <w:tcPr>
            <w:tcW w:w="2299" w:type="dxa"/>
            <w:shd w:val="clear" w:color="auto" w:fill="auto"/>
            <w:noWrap/>
            <w:vAlign w:val="center"/>
            <w:hideMark/>
          </w:tcPr>
          <w:p w14:paraId="639593F1" w14:textId="77777777" w:rsidR="00E22929" w:rsidRPr="00E22929" w:rsidRDefault="00E22929" w:rsidP="00E22929">
            <w:pPr>
              <w:rPr>
                <w:sz w:val="22"/>
                <w:szCs w:val="22"/>
              </w:rPr>
            </w:pPr>
            <w:r w:rsidRPr="00E22929">
              <w:rPr>
                <w:sz w:val="22"/>
                <w:szCs w:val="22"/>
              </w:rPr>
              <w:t>численность ппп</w:t>
            </w:r>
          </w:p>
        </w:tc>
        <w:tc>
          <w:tcPr>
            <w:tcW w:w="1524" w:type="dxa"/>
            <w:shd w:val="clear" w:color="auto" w:fill="auto"/>
            <w:noWrap/>
            <w:vAlign w:val="center"/>
            <w:hideMark/>
          </w:tcPr>
          <w:p w14:paraId="7C59837A" w14:textId="77777777" w:rsidR="00E22929" w:rsidRPr="00E22929" w:rsidRDefault="00E22929" w:rsidP="00E22929">
            <w:pPr>
              <w:jc w:val="center"/>
              <w:rPr>
                <w:sz w:val="22"/>
                <w:szCs w:val="22"/>
              </w:rPr>
            </w:pPr>
            <w:r w:rsidRPr="00E22929">
              <w:rPr>
                <w:sz w:val="22"/>
                <w:szCs w:val="22"/>
              </w:rPr>
              <w:t>чел.</w:t>
            </w:r>
          </w:p>
        </w:tc>
        <w:tc>
          <w:tcPr>
            <w:tcW w:w="1327" w:type="dxa"/>
            <w:shd w:val="clear" w:color="auto" w:fill="auto"/>
            <w:noWrap/>
            <w:vAlign w:val="center"/>
          </w:tcPr>
          <w:p w14:paraId="1115D3FD" w14:textId="77777777" w:rsidR="00E22929" w:rsidRPr="00E22929" w:rsidRDefault="00E22929" w:rsidP="00E22929">
            <w:pPr>
              <w:jc w:val="center"/>
              <w:rPr>
                <w:bCs/>
                <w:sz w:val="22"/>
                <w:szCs w:val="22"/>
              </w:rPr>
            </w:pPr>
            <w:r w:rsidRPr="00E22929">
              <w:rPr>
                <w:bCs/>
                <w:sz w:val="22"/>
                <w:szCs w:val="22"/>
              </w:rPr>
              <w:t>277</w:t>
            </w:r>
          </w:p>
        </w:tc>
        <w:tc>
          <w:tcPr>
            <w:tcW w:w="1450" w:type="dxa"/>
            <w:vAlign w:val="center"/>
          </w:tcPr>
          <w:p w14:paraId="0D723D59" w14:textId="77777777" w:rsidR="00E22929" w:rsidRPr="00E22929" w:rsidRDefault="00E22929" w:rsidP="00E22929">
            <w:pPr>
              <w:jc w:val="center"/>
              <w:rPr>
                <w:bCs/>
                <w:sz w:val="22"/>
                <w:szCs w:val="22"/>
              </w:rPr>
            </w:pPr>
            <w:r w:rsidRPr="00E22929">
              <w:rPr>
                <w:bCs/>
                <w:sz w:val="22"/>
                <w:szCs w:val="22"/>
              </w:rPr>
              <w:t>209,9</w:t>
            </w:r>
          </w:p>
        </w:tc>
        <w:tc>
          <w:tcPr>
            <w:tcW w:w="1327" w:type="dxa"/>
            <w:shd w:val="clear" w:color="auto" w:fill="auto"/>
            <w:noWrap/>
            <w:vAlign w:val="center"/>
          </w:tcPr>
          <w:p w14:paraId="72A827CA" w14:textId="77777777" w:rsidR="00E22929" w:rsidRPr="00E22929" w:rsidRDefault="00E22929" w:rsidP="00E22929">
            <w:pPr>
              <w:jc w:val="center"/>
              <w:rPr>
                <w:bCs/>
                <w:sz w:val="22"/>
                <w:szCs w:val="22"/>
              </w:rPr>
            </w:pPr>
            <w:r w:rsidRPr="00E22929">
              <w:rPr>
                <w:bCs/>
                <w:sz w:val="22"/>
                <w:szCs w:val="22"/>
              </w:rPr>
              <w:t>277</w:t>
            </w:r>
          </w:p>
        </w:tc>
        <w:tc>
          <w:tcPr>
            <w:tcW w:w="1113" w:type="dxa"/>
            <w:vAlign w:val="center"/>
          </w:tcPr>
          <w:p w14:paraId="380B73E2" w14:textId="77777777" w:rsidR="00E22929" w:rsidRPr="00E22929" w:rsidRDefault="00E22929" w:rsidP="00E22929">
            <w:pPr>
              <w:jc w:val="center"/>
              <w:rPr>
                <w:bCs/>
                <w:sz w:val="22"/>
                <w:szCs w:val="22"/>
              </w:rPr>
            </w:pPr>
            <w:r w:rsidRPr="00E22929">
              <w:rPr>
                <w:bCs/>
                <w:sz w:val="22"/>
                <w:szCs w:val="22"/>
              </w:rPr>
              <w:t>0</w:t>
            </w:r>
          </w:p>
        </w:tc>
      </w:tr>
      <w:tr w:rsidR="00E22929" w:rsidRPr="00E22929" w14:paraId="45A368A2" w14:textId="77777777" w:rsidTr="00F20549">
        <w:trPr>
          <w:trHeight w:val="308"/>
        </w:trPr>
        <w:tc>
          <w:tcPr>
            <w:tcW w:w="446" w:type="dxa"/>
          </w:tcPr>
          <w:p w14:paraId="2AF5C3B5" w14:textId="77777777" w:rsidR="00E22929" w:rsidRPr="00E22929" w:rsidRDefault="00E22929" w:rsidP="00E22929">
            <w:pPr>
              <w:rPr>
                <w:sz w:val="22"/>
                <w:szCs w:val="22"/>
              </w:rPr>
            </w:pPr>
          </w:p>
        </w:tc>
        <w:tc>
          <w:tcPr>
            <w:tcW w:w="2299" w:type="dxa"/>
            <w:shd w:val="clear" w:color="auto" w:fill="auto"/>
            <w:noWrap/>
            <w:vAlign w:val="center"/>
            <w:hideMark/>
          </w:tcPr>
          <w:p w14:paraId="3161D158" w14:textId="77777777" w:rsidR="00E22929" w:rsidRPr="00E22929" w:rsidRDefault="00E22929" w:rsidP="00E22929">
            <w:pPr>
              <w:rPr>
                <w:sz w:val="22"/>
                <w:szCs w:val="22"/>
              </w:rPr>
            </w:pPr>
            <w:r w:rsidRPr="00E22929">
              <w:rPr>
                <w:sz w:val="22"/>
                <w:szCs w:val="22"/>
              </w:rPr>
              <w:t>ср зарпл ппп</w:t>
            </w:r>
          </w:p>
        </w:tc>
        <w:tc>
          <w:tcPr>
            <w:tcW w:w="1524" w:type="dxa"/>
            <w:shd w:val="clear" w:color="auto" w:fill="auto"/>
            <w:noWrap/>
            <w:vAlign w:val="center"/>
            <w:hideMark/>
          </w:tcPr>
          <w:p w14:paraId="10A8E79A" w14:textId="77777777" w:rsidR="00E22929" w:rsidRPr="00E22929" w:rsidRDefault="00E22929" w:rsidP="00E22929">
            <w:pPr>
              <w:rPr>
                <w:sz w:val="22"/>
                <w:szCs w:val="22"/>
              </w:rPr>
            </w:pPr>
            <w:r w:rsidRPr="00E22929">
              <w:rPr>
                <w:sz w:val="22"/>
                <w:szCs w:val="22"/>
              </w:rPr>
              <w:t>руб./чел./мес.</w:t>
            </w:r>
          </w:p>
        </w:tc>
        <w:tc>
          <w:tcPr>
            <w:tcW w:w="1327" w:type="dxa"/>
            <w:shd w:val="clear" w:color="auto" w:fill="auto"/>
            <w:noWrap/>
            <w:vAlign w:val="center"/>
          </w:tcPr>
          <w:p w14:paraId="3AC9AF20" w14:textId="77777777" w:rsidR="00E22929" w:rsidRPr="00E22929" w:rsidRDefault="00E22929" w:rsidP="00E22929">
            <w:pPr>
              <w:jc w:val="center"/>
              <w:rPr>
                <w:bCs/>
                <w:sz w:val="22"/>
                <w:szCs w:val="22"/>
              </w:rPr>
            </w:pPr>
            <w:r w:rsidRPr="00E22929">
              <w:rPr>
                <w:bCs/>
                <w:sz w:val="22"/>
                <w:szCs w:val="22"/>
              </w:rPr>
              <w:t>25 026,85</w:t>
            </w:r>
          </w:p>
        </w:tc>
        <w:tc>
          <w:tcPr>
            <w:tcW w:w="1450" w:type="dxa"/>
            <w:vAlign w:val="center"/>
          </w:tcPr>
          <w:p w14:paraId="66503098" w14:textId="77777777" w:rsidR="00E22929" w:rsidRPr="00E22929" w:rsidRDefault="00E22929" w:rsidP="00E22929">
            <w:pPr>
              <w:jc w:val="center"/>
              <w:rPr>
                <w:bCs/>
                <w:sz w:val="22"/>
                <w:szCs w:val="22"/>
              </w:rPr>
            </w:pPr>
            <w:r w:rsidRPr="00E22929">
              <w:rPr>
                <w:bCs/>
                <w:sz w:val="22"/>
                <w:szCs w:val="22"/>
              </w:rPr>
              <w:t>25 861,44</w:t>
            </w:r>
          </w:p>
        </w:tc>
        <w:tc>
          <w:tcPr>
            <w:tcW w:w="1327" w:type="dxa"/>
            <w:shd w:val="clear" w:color="auto" w:fill="auto"/>
            <w:noWrap/>
            <w:vAlign w:val="center"/>
          </w:tcPr>
          <w:p w14:paraId="2D652C7C" w14:textId="77777777" w:rsidR="00E22929" w:rsidRPr="00E22929" w:rsidRDefault="00E22929" w:rsidP="00E22929">
            <w:pPr>
              <w:jc w:val="center"/>
              <w:rPr>
                <w:bCs/>
                <w:sz w:val="22"/>
                <w:szCs w:val="22"/>
              </w:rPr>
            </w:pPr>
            <w:r w:rsidRPr="00E22929">
              <w:rPr>
                <w:bCs/>
                <w:sz w:val="22"/>
                <w:szCs w:val="22"/>
              </w:rPr>
              <w:t>25 582,29</w:t>
            </w:r>
          </w:p>
        </w:tc>
        <w:tc>
          <w:tcPr>
            <w:tcW w:w="1113" w:type="dxa"/>
            <w:vAlign w:val="center"/>
          </w:tcPr>
          <w:p w14:paraId="1D684ECA" w14:textId="77777777" w:rsidR="00E22929" w:rsidRPr="00E22929" w:rsidRDefault="00E22929" w:rsidP="00E22929">
            <w:pPr>
              <w:jc w:val="center"/>
              <w:rPr>
                <w:bCs/>
                <w:sz w:val="22"/>
                <w:szCs w:val="22"/>
              </w:rPr>
            </w:pPr>
            <w:r w:rsidRPr="00E22929">
              <w:rPr>
                <w:bCs/>
                <w:sz w:val="22"/>
                <w:szCs w:val="22"/>
              </w:rPr>
              <w:t>555,44</w:t>
            </w:r>
          </w:p>
        </w:tc>
      </w:tr>
      <w:tr w:rsidR="00E22929" w:rsidRPr="00E22929" w14:paraId="5152EC6B" w14:textId="77777777" w:rsidTr="00F20549">
        <w:trPr>
          <w:trHeight w:val="989"/>
        </w:trPr>
        <w:tc>
          <w:tcPr>
            <w:tcW w:w="446" w:type="dxa"/>
          </w:tcPr>
          <w:p w14:paraId="28F1F31B" w14:textId="77777777" w:rsidR="00E22929" w:rsidRPr="00E22929" w:rsidRDefault="00E22929" w:rsidP="00E22929">
            <w:pPr>
              <w:jc w:val="center"/>
              <w:rPr>
                <w:bCs/>
                <w:sz w:val="22"/>
                <w:szCs w:val="22"/>
              </w:rPr>
            </w:pPr>
            <w:r w:rsidRPr="00E22929">
              <w:rPr>
                <w:bCs/>
                <w:sz w:val="22"/>
                <w:szCs w:val="22"/>
              </w:rPr>
              <w:t>4</w:t>
            </w:r>
          </w:p>
        </w:tc>
        <w:tc>
          <w:tcPr>
            <w:tcW w:w="2299" w:type="dxa"/>
            <w:shd w:val="clear" w:color="auto" w:fill="auto"/>
            <w:vAlign w:val="center"/>
            <w:hideMark/>
          </w:tcPr>
          <w:p w14:paraId="65082DFF" w14:textId="77777777" w:rsidR="00E22929" w:rsidRPr="00E22929" w:rsidRDefault="00E22929" w:rsidP="00E22929">
            <w:pPr>
              <w:rPr>
                <w:bCs/>
                <w:sz w:val="22"/>
                <w:szCs w:val="22"/>
              </w:rPr>
            </w:pPr>
            <w:r w:rsidRPr="00E22929">
              <w:rPr>
                <w:bCs/>
                <w:sz w:val="22"/>
                <w:szCs w:val="22"/>
              </w:rPr>
              <w:t>Расходы на оплату работ и услуг производственного характера, выполняемых по договорам со сторонними  организациями</w:t>
            </w:r>
          </w:p>
        </w:tc>
        <w:tc>
          <w:tcPr>
            <w:tcW w:w="1524" w:type="dxa"/>
            <w:shd w:val="clear" w:color="auto" w:fill="auto"/>
            <w:noWrap/>
            <w:vAlign w:val="center"/>
            <w:hideMark/>
          </w:tcPr>
          <w:p w14:paraId="05D96BA7" w14:textId="77777777" w:rsidR="00E22929" w:rsidRPr="00E22929" w:rsidRDefault="00E22929" w:rsidP="00E22929">
            <w:pPr>
              <w:jc w:val="center"/>
              <w:rPr>
                <w:sz w:val="22"/>
                <w:szCs w:val="22"/>
              </w:rPr>
            </w:pPr>
            <w:r w:rsidRPr="00E22929">
              <w:rPr>
                <w:sz w:val="22"/>
                <w:szCs w:val="22"/>
              </w:rPr>
              <w:t>тыс.руб.</w:t>
            </w:r>
          </w:p>
        </w:tc>
        <w:tc>
          <w:tcPr>
            <w:tcW w:w="1327" w:type="dxa"/>
            <w:shd w:val="clear" w:color="auto" w:fill="auto"/>
            <w:noWrap/>
            <w:vAlign w:val="center"/>
          </w:tcPr>
          <w:p w14:paraId="01039B3F" w14:textId="77777777" w:rsidR="00E22929" w:rsidRPr="00E22929" w:rsidRDefault="00E22929" w:rsidP="00E22929">
            <w:pPr>
              <w:jc w:val="center"/>
              <w:rPr>
                <w:bCs/>
                <w:sz w:val="22"/>
                <w:szCs w:val="22"/>
              </w:rPr>
            </w:pPr>
            <w:r w:rsidRPr="00E22929">
              <w:rPr>
                <w:bCs/>
                <w:sz w:val="22"/>
                <w:szCs w:val="22"/>
              </w:rPr>
              <w:t>14 324,78</w:t>
            </w:r>
          </w:p>
        </w:tc>
        <w:tc>
          <w:tcPr>
            <w:tcW w:w="1450" w:type="dxa"/>
            <w:vAlign w:val="center"/>
          </w:tcPr>
          <w:p w14:paraId="02676E7F" w14:textId="77777777" w:rsidR="00E22929" w:rsidRPr="00E22929" w:rsidRDefault="00E22929" w:rsidP="00E22929">
            <w:pPr>
              <w:jc w:val="center"/>
              <w:rPr>
                <w:bCs/>
                <w:sz w:val="22"/>
                <w:szCs w:val="22"/>
              </w:rPr>
            </w:pPr>
            <w:r w:rsidRPr="00E22929">
              <w:rPr>
                <w:bCs/>
                <w:sz w:val="22"/>
                <w:szCs w:val="22"/>
              </w:rPr>
              <w:t>11 405,69</w:t>
            </w:r>
          </w:p>
        </w:tc>
        <w:tc>
          <w:tcPr>
            <w:tcW w:w="1327" w:type="dxa"/>
            <w:shd w:val="clear" w:color="auto" w:fill="auto"/>
            <w:noWrap/>
            <w:vAlign w:val="center"/>
          </w:tcPr>
          <w:p w14:paraId="5506B0DD" w14:textId="77777777" w:rsidR="00E22929" w:rsidRPr="00E22929" w:rsidRDefault="00E22929" w:rsidP="00E22929">
            <w:pPr>
              <w:jc w:val="center"/>
              <w:rPr>
                <w:bCs/>
                <w:sz w:val="22"/>
                <w:szCs w:val="22"/>
              </w:rPr>
            </w:pPr>
            <w:r w:rsidRPr="00E22929">
              <w:rPr>
                <w:bCs/>
                <w:sz w:val="22"/>
                <w:szCs w:val="22"/>
              </w:rPr>
              <w:t>14 642,69</w:t>
            </w:r>
          </w:p>
        </w:tc>
        <w:tc>
          <w:tcPr>
            <w:tcW w:w="1113" w:type="dxa"/>
            <w:vAlign w:val="center"/>
          </w:tcPr>
          <w:p w14:paraId="7CBBF27F" w14:textId="77777777" w:rsidR="00E22929" w:rsidRPr="00E22929" w:rsidRDefault="00E22929" w:rsidP="00E22929">
            <w:pPr>
              <w:jc w:val="center"/>
              <w:rPr>
                <w:bCs/>
                <w:sz w:val="22"/>
                <w:szCs w:val="22"/>
              </w:rPr>
            </w:pPr>
            <w:r w:rsidRPr="00E22929">
              <w:rPr>
                <w:bCs/>
                <w:sz w:val="22"/>
                <w:szCs w:val="22"/>
              </w:rPr>
              <w:t>317,92</w:t>
            </w:r>
          </w:p>
        </w:tc>
      </w:tr>
      <w:tr w:rsidR="00E22929" w:rsidRPr="00E22929" w14:paraId="53559AD0" w14:textId="77777777" w:rsidTr="00F20549">
        <w:trPr>
          <w:trHeight w:val="958"/>
        </w:trPr>
        <w:tc>
          <w:tcPr>
            <w:tcW w:w="446" w:type="dxa"/>
          </w:tcPr>
          <w:p w14:paraId="7544AF7E" w14:textId="77777777" w:rsidR="00E22929" w:rsidRPr="00E22929" w:rsidRDefault="00E22929" w:rsidP="00E22929">
            <w:pPr>
              <w:jc w:val="center"/>
              <w:rPr>
                <w:bCs/>
                <w:sz w:val="22"/>
                <w:szCs w:val="22"/>
              </w:rPr>
            </w:pPr>
            <w:r w:rsidRPr="00E22929">
              <w:rPr>
                <w:bCs/>
                <w:sz w:val="22"/>
                <w:szCs w:val="22"/>
              </w:rPr>
              <w:t>5</w:t>
            </w:r>
          </w:p>
        </w:tc>
        <w:tc>
          <w:tcPr>
            <w:tcW w:w="2299" w:type="dxa"/>
            <w:shd w:val="clear" w:color="auto" w:fill="auto"/>
            <w:vAlign w:val="center"/>
            <w:hideMark/>
          </w:tcPr>
          <w:p w14:paraId="670D60D1" w14:textId="77777777" w:rsidR="00E22929" w:rsidRPr="00E22929" w:rsidRDefault="00E22929" w:rsidP="00E22929">
            <w:pPr>
              <w:rPr>
                <w:bCs/>
                <w:sz w:val="22"/>
                <w:szCs w:val="22"/>
              </w:rPr>
            </w:pPr>
            <w:r w:rsidRPr="00E22929">
              <w:rPr>
                <w:bCs/>
                <w:sz w:val="22"/>
                <w:szCs w:val="22"/>
              </w:rPr>
              <w:t>Расходы на оплату иных работ и услуг, выполняемых по договорам с организациями, включая:</w:t>
            </w:r>
          </w:p>
        </w:tc>
        <w:tc>
          <w:tcPr>
            <w:tcW w:w="1524" w:type="dxa"/>
            <w:shd w:val="clear" w:color="auto" w:fill="auto"/>
            <w:noWrap/>
            <w:vAlign w:val="center"/>
            <w:hideMark/>
          </w:tcPr>
          <w:p w14:paraId="07482F6F" w14:textId="77777777" w:rsidR="00E22929" w:rsidRPr="00E22929" w:rsidRDefault="00E22929" w:rsidP="00E22929">
            <w:pPr>
              <w:jc w:val="center"/>
              <w:rPr>
                <w:sz w:val="22"/>
                <w:szCs w:val="22"/>
              </w:rPr>
            </w:pPr>
            <w:r w:rsidRPr="00E22929">
              <w:rPr>
                <w:sz w:val="22"/>
                <w:szCs w:val="22"/>
              </w:rPr>
              <w:t>тыс.руб.</w:t>
            </w:r>
          </w:p>
        </w:tc>
        <w:tc>
          <w:tcPr>
            <w:tcW w:w="1327" w:type="dxa"/>
            <w:shd w:val="clear" w:color="auto" w:fill="auto"/>
            <w:noWrap/>
            <w:vAlign w:val="center"/>
          </w:tcPr>
          <w:p w14:paraId="77507250" w14:textId="77777777" w:rsidR="00E22929" w:rsidRPr="00E22929" w:rsidRDefault="00E22929" w:rsidP="00E22929">
            <w:pPr>
              <w:jc w:val="center"/>
              <w:rPr>
                <w:bCs/>
                <w:sz w:val="22"/>
                <w:szCs w:val="22"/>
              </w:rPr>
            </w:pPr>
            <w:r w:rsidRPr="00E22929">
              <w:rPr>
                <w:bCs/>
                <w:sz w:val="22"/>
                <w:szCs w:val="22"/>
              </w:rPr>
              <w:t>4 192,93</w:t>
            </w:r>
          </w:p>
        </w:tc>
        <w:tc>
          <w:tcPr>
            <w:tcW w:w="1450" w:type="dxa"/>
            <w:vAlign w:val="center"/>
          </w:tcPr>
          <w:p w14:paraId="643E61B8" w14:textId="77777777" w:rsidR="00E22929" w:rsidRPr="00E22929" w:rsidRDefault="00E22929" w:rsidP="00E22929">
            <w:pPr>
              <w:jc w:val="center"/>
              <w:rPr>
                <w:bCs/>
                <w:sz w:val="22"/>
                <w:szCs w:val="22"/>
              </w:rPr>
            </w:pPr>
            <w:r w:rsidRPr="00E22929">
              <w:rPr>
                <w:bCs/>
                <w:sz w:val="22"/>
                <w:szCs w:val="22"/>
              </w:rPr>
              <w:t>2 670,61</w:t>
            </w:r>
          </w:p>
        </w:tc>
        <w:tc>
          <w:tcPr>
            <w:tcW w:w="1327" w:type="dxa"/>
            <w:shd w:val="clear" w:color="auto" w:fill="auto"/>
            <w:noWrap/>
            <w:vAlign w:val="center"/>
          </w:tcPr>
          <w:p w14:paraId="4837B705" w14:textId="77777777" w:rsidR="00E22929" w:rsidRPr="00E22929" w:rsidRDefault="00E22929" w:rsidP="00E22929">
            <w:pPr>
              <w:jc w:val="center"/>
              <w:rPr>
                <w:bCs/>
                <w:sz w:val="22"/>
                <w:szCs w:val="22"/>
              </w:rPr>
            </w:pPr>
            <w:r w:rsidRPr="00E22929">
              <w:rPr>
                <w:bCs/>
                <w:sz w:val="22"/>
                <w:szCs w:val="22"/>
              </w:rPr>
              <w:t>4 285,99</w:t>
            </w:r>
          </w:p>
        </w:tc>
        <w:tc>
          <w:tcPr>
            <w:tcW w:w="1113" w:type="dxa"/>
            <w:vAlign w:val="center"/>
          </w:tcPr>
          <w:p w14:paraId="1C75193B" w14:textId="77777777" w:rsidR="00E22929" w:rsidRPr="00E22929" w:rsidRDefault="00E22929" w:rsidP="00E22929">
            <w:pPr>
              <w:jc w:val="center"/>
              <w:rPr>
                <w:bCs/>
                <w:sz w:val="22"/>
                <w:szCs w:val="22"/>
              </w:rPr>
            </w:pPr>
            <w:r w:rsidRPr="00E22929">
              <w:rPr>
                <w:bCs/>
                <w:sz w:val="22"/>
                <w:szCs w:val="22"/>
              </w:rPr>
              <w:t>93,06</w:t>
            </w:r>
          </w:p>
        </w:tc>
      </w:tr>
      <w:tr w:rsidR="00E22929" w:rsidRPr="00E22929" w14:paraId="6C24FAC8" w14:textId="77777777" w:rsidTr="00F20549">
        <w:trPr>
          <w:trHeight w:val="308"/>
        </w:trPr>
        <w:tc>
          <w:tcPr>
            <w:tcW w:w="446" w:type="dxa"/>
          </w:tcPr>
          <w:p w14:paraId="1621081D" w14:textId="77777777" w:rsidR="00E22929" w:rsidRPr="00E22929" w:rsidRDefault="00E22929" w:rsidP="00E22929">
            <w:pPr>
              <w:jc w:val="center"/>
              <w:rPr>
                <w:bCs/>
                <w:sz w:val="22"/>
                <w:szCs w:val="22"/>
              </w:rPr>
            </w:pPr>
            <w:r w:rsidRPr="00E22929">
              <w:rPr>
                <w:bCs/>
                <w:sz w:val="22"/>
                <w:szCs w:val="22"/>
              </w:rPr>
              <w:t>6</w:t>
            </w:r>
          </w:p>
        </w:tc>
        <w:tc>
          <w:tcPr>
            <w:tcW w:w="2299" w:type="dxa"/>
            <w:shd w:val="clear" w:color="auto" w:fill="auto"/>
            <w:noWrap/>
            <w:vAlign w:val="center"/>
            <w:hideMark/>
          </w:tcPr>
          <w:p w14:paraId="0C40FF41" w14:textId="77777777" w:rsidR="00E22929" w:rsidRPr="00E22929" w:rsidRDefault="00E22929" w:rsidP="00E22929">
            <w:pPr>
              <w:rPr>
                <w:bCs/>
                <w:sz w:val="22"/>
                <w:szCs w:val="22"/>
              </w:rPr>
            </w:pPr>
            <w:r w:rsidRPr="00E22929">
              <w:rPr>
                <w:bCs/>
                <w:sz w:val="22"/>
                <w:szCs w:val="22"/>
              </w:rPr>
              <w:t>Расходы на служебные командировки</w:t>
            </w:r>
          </w:p>
        </w:tc>
        <w:tc>
          <w:tcPr>
            <w:tcW w:w="1524" w:type="dxa"/>
            <w:shd w:val="clear" w:color="auto" w:fill="auto"/>
            <w:noWrap/>
            <w:vAlign w:val="center"/>
            <w:hideMark/>
          </w:tcPr>
          <w:p w14:paraId="348D155D" w14:textId="77777777" w:rsidR="00E22929" w:rsidRPr="00E22929" w:rsidRDefault="00E22929" w:rsidP="00E22929">
            <w:pPr>
              <w:jc w:val="center"/>
              <w:rPr>
                <w:sz w:val="22"/>
                <w:szCs w:val="22"/>
              </w:rPr>
            </w:pPr>
            <w:r w:rsidRPr="00E22929">
              <w:rPr>
                <w:sz w:val="22"/>
                <w:szCs w:val="22"/>
              </w:rPr>
              <w:t>тыс.руб.</w:t>
            </w:r>
          </w:p>
        </w:tc>
        <w:tc>
          <w:tcPr>
            <w:tcW w:w="1327" w:type="dxa"/>
            <w:shd w:val="clear" w:color="auto" w:fill="auto"/>
            <w:noWrap/>
            <w:vAlign w:val="center"/>
          </w:tcPr>
          <w:p w14:paraId="237965D5" w14:textId="77777777" w:rsidR="00E22929" w:rsidRPr="00E22929" w:rsidRDefault="00E22929" w:rsidP="00E22929">
            <w:pPr>
              <w:jc w:val="center"/>
              <w:rPr>
                <w:bCs/>
                <w:sz w:val="22"/>
                <w:szCs w:val="22"/>
              </w:rPr>
            </w:pPr>
            <w:r w:rsidRPr="00E22929">
              <w:rPr>
                <w:bCs/>
                <w:sz w:val="22"/>
                <w:szCs w:val="22"/>
              </w:rPr>
              <w:t>96,65</w:t>
            </w:r>
          </w:p>
        </w:tc>
        <w:tc>
          <w:tcPr>
            <w:tcW w:w="1450" w:type="dxa"/>
            <w:vAlign w:val="center"/>
          </w:tcPr>
          <w:p w14:paraId="03445614" w14:textId="77777777" w:rsidR="00E22929" w:rsidRPr="00E22929" w:rsidRDefault="00E22929" w:rsidP="00E22929">
            <w:pPr>
              <w:jc w:val="center"/>
              <w:rPr>
                <w:bCs/>
                <w:sz w:val="22"/>
                <w:szCs w:val="22"/>
              </w:rPr>
            </w:pPr>
            <w:r w:rsidRPr="00E22929">
              <w:rPr>
                <w:bCs/>
                <w:sz w:val="22"/>
                <w:szCs w:val="22"/>
              </w:rPr>
              <w:t>0,00</w:t>
            </w:r>
          </w:p>
        </w:tc>
        <w:tc>
          <w:tcPr>
            <w:tcW w:w="1327" w:type="dxa"/>
            <w:shd w:val="clear" w:color="auto" w:fill="auto"/>
            <w:noWrap/>
            <w:vAlign w:val="center"/>
          </w:tcPr>
          <w:p w14:paraId="6FA6EB7E" w14:textId="77777777" w:rsidR="00E22929" w:rsidRPr="00E22929" w:rsidRDefault="00E22929" w:rsidP="00E22929">
            <w:pPr>
              <w:jc w:val="center"/>
              <w:rPr>
                <w:bCs/>
                <w:sz w:val="22"/>
                <w:szCs w:val="22"/>
              </w:rPr>
            </w:pPr>
            <w:r w:rsidRPr="00E22929">
              <w:rPr>
                <w:bCs/>
                <w:sz w:val="22"/>
                <w:szCs w:val="22"/>
              </w:rPr>
              <w:t>98,79</w:t>
            </w:r>
          </w:p>
        </w:tc>
        <w:tc>
          <w:tcPr>
            <w:tcW w:w="1113" w:type="dxa"/>
            <w:vAlign w:val="center"/>
          </w:tcPr>
          <w:p w14:paraId="71A543BF" w14:textId="77777777" w:rsidR="00E22929" w:rsidRPr="00E22929" w:rsidRDefault="00E22929" w:rsidP="00E22929">
            <w:pPr>
              <w:jc w:val="center"/>
              <w:rPr>
                <w:bCs/>
                <w:sz w:val="22"/>
                <w:szCs w:val="22"/>
              </w:rPr>
            </w:pPr>
            <w:r w:rsidRPr="00E22929">
              <w:rPr>
                <w:bCs/>
                <w:sz w:val="22"/>
                <w:szCs w:val="22"/>
              </w:rPr>
              <w:t>2,14</w:t>
            </w:r>
          </w:p>
        </w:tc>
      </w:tr>
      <w:tr w:rsidR="00E22929" w:rsidRPr="00E22929" w14:paraId="3F51D317" w14:textId="77777777" w:rsidTr="00F20549">
        <w:trPr>
          <w:trHeight w:val="308"/>
        </w:trPr>
        <w:tc>
          <w:tcPr>
            <w:tcW w:w="446" w:type="dxa"/>
          </w:tcPr>
          <w:p w14:paraId="61B5C95C" w14:textId="77777777" w:rsidR="00E22929" w:rsidRPr="00E22929" w:rsidRDefault="00E22929" w:rsidP="00E22929">
            <w:pPr>
              <w:jc w:val="center"/>
              <w:rPr>
                <w:bCs/>
                <w:sz w:val="22"/>
                <w:szCs w:val="22"/>
              </w:rPr>
            </w:pPr>
            <w:r w:rsidRPr="00E22929">
              <w:rPr>
                <w:bCs/>
                <w:sz w:val="22"/>
                <w:szCs w:val="22"/>
              </w:rPr>
              <w:t>7</w:t>
            </w:r>
          </w:p>
        </w:tc>
        <w:tc>
          <w:tcPr>
            <w:tcW w:w="2299" w:type="dxa"/>
            <w:shd w:val="clear" w:color="auto" w:fill="auto"/>
            <w:noWrap/>
            <w:vAlign w:val="center"/>
            <w:hideMark/>
          </w:tcPr>
          <w:p w14:paraId="15FAAE42" w14:textId="77777777" w:rsidR="00E22929" w:rsidRPr="00E22929" w:rsidRDefault="00E22929" w:rsidP="00E22929">
            <w:pPr>
              <w:rPr>
                <w:bCs/>
                <w:sz w:val="22"/>
                <w:szCs w:val="22"/>
              </w:rPr>
            </w:pPr>
            <w:r w:rsidRPr="00E22929">
              <w:rPr>
                <w:bCs/>
                <w:sz w:val="22"/>
                <w:szCs w:val="22"/>
              </w:rPr>
              <w:t>Расходы на обучение персонала</w:t>
            </w:r>
          </w:p>
        </w:tc>
        <w:tc>
          <w:tcPr>
            <w:tcW w:w="1524" w:type="dxa"/>
            <w:shd w:val="clear" w:color="auto" w:fill="auto"/>
            <w:noWrap/>
            <w:vAlign w:val="center"/>
            <w:hideMark/>
          </w:tcPr>
          <w:p w14:paraId="4CFBD9AA" w14:textId="77777777" w:rsidR="00E22929" w:rsidRPr="00E22929" w:rsidRDefault="00E22929" w:rsidP="00E22929">
            <w:pPr>
              <w:jc w:val="center"/>
              <w:rPr>
                <w:sz w:val="22"/>
                <w:szCs w:val="22"/>
              </w:rPr>
            </w:pPr>
            <w:r w:rsidRPr="00E22929">
              <w:rPr>
                <w:sz w:val="22"/>
                <w:szCs w:val="22"/>
              </w:rPr>
              <w:t>тыс.руб.</w:t>
            </w:r>
          </w:p>
        </w:tc>
        <w:tc>
          <w:tcPr>
            <w:tcW w:w="1327" w:type="dxa"/>
            <w:shd w:val="clear" w:color="auto" w:fill="auto"/>
            <w:noWrap/>
            <w:vAlign w:val="center"/>
          </w:tcPr>
          <w:p w14:paraId="74DA37BB" w14:textId="77777777" w:rsidR="00E22929" w:rsidRPr="00E22929" w:rsidRDefault="00E22929" w:rsidP="00E22929">
            <w:pPr>
              <w:jc w:val="center"/>
              <w:rPr>
                <w:bCs/>
                <w:sz w:val="22"/>
                <w:szCs w:val="22"/>
              </w:rPr>
            </w:pPr>
            <w:r w:rsidRPr="00E22929">
              <w:rPr>
                <w:bCs/>
                <w:sz w:val="22"/>
                <w:szCs w:val="22"/>
              </w:rPr>
              <w:t>310,79</w:t>
            </w:r>
          </w:p>
        </w:tc>
        <w:tc>
          <w:tcPr>
            <w:tcW w:w="1450" w:type="dxa"/>
            <w:vAlign w:val="center"/>
          </w:tcPr>
          <w:p w14:paraId="7298ED21" w14:textId="77777777" w:rsidR="00E22929" w:rsidRPr="00E22929" w:rsidRDefault="00E22929" w:rsidP="00E22929">
            <w:pPr>
              <w:jc w:val="center"/>
              <w:rPr>
                <w:bCs/>
                <w:sz w:val="22"/>
                <w:szCs w:val="22"/>
              </w:rPr>
            </w:pPr>
            <w:r w:rsidRPr="00E22929">
              <w:rPr>
                <w:bCs/>
                <w:sz w:val="22"/>
                <w:szCs w:val="22"/>
              </w:rPr>
              <w:t>172,03</w:t>
            </w:r>
          </w:p>
        </w:tc>
        <w:tc>
          <w:tcPr>
            <w:tcW w:w="1327" w:type="dxa"/>
            <w:shd w:val="clear" w:color="auto" w:fill="auto"/>
            <w:noWrap/>
            <w:vAlign w:val="center"/>
          </w:tcPr>
          <w:p w14:paraId="6FCDEFEA" w14:textId="77777777" w:rsidR="00E22929" w:rsidRPr="00E22929" w:rsidRDefault="00E22929" w:rsidP="00E22929">
            <w:pPr>
              <w:jc w:val="center"/>
              <w:rPr>
                <w:bCs/>
                <w:sz w:val="22"/>
                <w:szCs w:val="22"/>
              </w:rPr>
            </w:pPr>
            <w:r w:rsidRPr="00E22929">
              <w:rPr>
                <w:bCs/>
                <w:sz w:val="22"/>
                <w:szCs w:val="22"/>
              </w:rPr>
              <w:t>317,68</w:t>
            </w:r>
          </w:p>
        </w:tc>
        <w:tc>
          <w:tcPr>
            <w:tcW w:w="1113" w:type="dxa"/>
            <w:vAlign w:val="center"/>
          </w:tcPr>
          <w:p w14:paraId="4A79D79F" w14:textId="77777777" w:rsidR="00E22929" w:rsidRPr="00E22929" w:rsidRDefault="00E22929" w:rsidP="00E22929">
            <w:pPr>
              <w:jc w:val="center"/>
              <w:rPr>
                <w:bCs/>
                <w:sz w:val="22"/>
                <w:szCs w:val="22"/>
              </w:rPr>
            </w:pPr>
            <w:r w:rsidRPr="00E22929">
              <w:rPr>
                <w:bCs/>
                <w:sz w:val="22"/>
                <w:szCs w:val="22"/>
              </w:rPr>
              <w:t>6,90</w:t>
            </w:r>
          </w:p>
        </w:tc>
      </w:tr>
      <w:tr w:rsidR="00E22929" w:rsidRPr="00E22929" w14:paraId="781388F8" w14:textId="77777777" w:rsidTr="00F20549">
        <w:trPr>
          <w:trHeight w:val="308"/>
        </w:trPr>
        <w:tc>
          <w:tcPr>
            <w:tcW w:w="446" w:type="dxa"/>
          </w:tcPr>
          <w:p w14:paraId="411BFB83" w14:textId="77777777" w:rsidR="00E22929" w:rsidRPr="00E22929" w:rsidRDefault="00E22929" w:rsidP="00E22929">
            <w:pPr>
              <w:jc w:val="center"/>
              <w:rPr>
                <w:sz w:val="22"/>
                <w:szCs w:val="22"/>
              </w:rPr>
            </w:pPr>
            <w:r w:rsidRPr="00E22929">
              <w:rPr>
                <w:sz w:val="22"/>
                <w:szCs w:val="22"/>
              </w:rPr>
              <w:t>8</w:t>
            </w:r>
          </w:p>
        </w:tc>
        <w:tc>
          <w:tcPr>
            <w:tcW w:w="2299" w:type="dxa"/>
            <w:shd w:val="clear" w:color="auto" w:fill="auto"/>
            <w:noWrap/>
            <w:vAlign w:val="center"/>
            <w:hideMark/>
          </w:tcPr>
          <w:p w14:paraId="698CA87B" w14:textId="77777777" w:rsidR="00E22929" w:rsidRPr="00E22929" w:rsidRDefault="00E22929" w:rsidP="00E22929">
            <w:pPr>
              <w:rPr>
                <w:sz w:val="22"/>
                <w:szCs w:val="22"/>
              </w:rPr>
            </w:pPr>
            <w:r w:rsidRPr="00E22929">
              <w:rPr>
                <w:sz w:val="22"/>
                <w:szCs w:val="22"/>
              </w:rPr>
              <w:t>Арендная плата</w:t>
            </w:r>
          </w:p>
        </w:tc>
        <w:tc>
          <w:tcPr>
            <w:tcW w:w="1524" w:type="dxa"/>
            <w:shd w:val="clear" w:color="auto" w:fill="auto"/>
            <w:noWrap/>
            <w:vAlign w:val="center"/>
            <w:hideMark/>
          </w:tcPr>
          <w:p w14:paraId="542852FF" w14:textId="77777777" w:rsidR="00E22929" w:rsidRPr="00E22929" w:rsidRDefault="00E22929" w:rsidP="00E22929">
            <w:pPr>
              <w:jc w:val="center"/>
              <w:rPr>
                <w:sz w:val="22"/>
                <w:szCs w:val="22"/>
              </w:rPr>
            </w:pPr>
            <w:r w:rsidRPr="00E22929">
              <w:rPr>
                <w:sz w:val="22"/>
                <w:szCs w:val="22"/>
              </w:rPr>
              <w:t>тыс.руб.</w:t>
            </w:r>
          </w:p>
        </w:tc>
        <w:tc>
          <w:tcPr>
            <w:tcW w:w="1327" w:type="dxa"/>
            <w:shd w:val="clear" w:color="auto" w:fill="auto"/>
            <w:noWrap/>
            <w:vAlign w:val="center"/>
          </w:tcPr>
          <w:p w14:paraId="2A04D216" w14:textId="77777777" w:rsidR="00E22929" w:rsidRPr="00E22929" w:rsidRDefault="00E22929" w:rsidP="00E22929">
            <w:pPr>
              <w:jc w:val="center"/>
              <w:rPr>
                <w:sz w:val="22"/>
                <w:szCs w:val="22"/>
              </w:rPr>
            </w:pPr>
            <w:r w:rsidRPr="00E22929">
              <w:rPr>
                <w:sz w:val="22"/>
                <w:szCs w:val="22"/>
              </w:rPr>
              <w:t>171,70</w:t>
            </w:r>
          </w:p>
        </w:tc>
        <w:tc>
          <w:tcPr>
            <w:tcW w:w="1450" w:type="dxa"/>
            <w:vAlign w:val="center"/>
          </w:tcPr>
          <w:p w14:paraId="15FC5A7B" w14:textId="77777777" w:rsidR="00E22929" w:rsidRPr="00E22929" w:rsidRDefault="00E22929" w:rsidP="00E22929">
            <w:pPr>
              <w:jc w:val="center"/>
              <w:rPr>
                <w:sz w:val="22"/>
                <w:szCs w:val="22"/>
              </w:rPr>
            </w:pPr>
            <w:r w:rsidRPr="00E22929">
              <w:rPr>
                <w:sz w:val="22"/>
                <w:szCs w:val="22"/>
              </w:rPr>
              <w:t>977,18</w:t>
            </w:r>
          </w:p>
        </w:tc>
        <w:tc>
          <w:tcPr>
            <w:tcW w:w="1327" w:type="dxa"/>
            <w:shd w:val="clear" w:color="auto" w:fill="auto"/>
            <w:noWrap/>
            <w:vAlign w:val="center"/>
          </w:tcPr>
          <w:p w14:paraId="0D27D4E9" w14:textId="77777777" w:rsidR="00E22929" w:rsidRPr="00E22929" w:rsidRDefault="00E22929" w:rsidP="00E22929">
            <w:pPr>
              <w:jc w:val="center"/>
              <w:rPr>
                <w:sz w:val="22"/>
                <w:szCs w:val="22"/>
              </w:rPr>
            </w:pPr>
            <w:r w:rsidRPr="00E22929">
              <w:rPr>
                <w:sz w:val="22"/>
                <w:szCs w:val="22"/>
              </w:rPr>
              <w:t>175,51</w:t>
            </w:r>
          </w:p>
        </w:tc>
        <w:tc>
          <w:tcPr>
            <w:tcW w:w="1113" w:type="dxa"/>
            <w:vAlign w:val="center"/>
          </w:tcPr>
          <w:p w14:paraId="4C1FB946" w14:textId="77777777" w:rsidR="00E22929" w:rsidRPr="00E22929" w:rsidRDefault="00E22929" w:rsidP="00E22929">
            <w:pPr>
              <w:jc w:val="center"/>
              <w:rPr>
                <w:sz w:val="22"/>
                <w:szCs w:val="22"/>
              </w:rPr>
            </w:pPr>
            <w:r w:rsidRPr="00E22929">
              <w:rPr>
                <w:sz w:val="22"/>
                <w:szCs w:val="22"/>
              </w:rPr>
              <w:t>3,81</w:t>
            </w:r>
          </w:p>
        </w:tc>
      </w:tr>
      <w:tr w:rsidR="00E22929" w:rsidRPr="00E22929" w14:paraId="55DF3506" w14:textId="77777777" w:rsidTr="00F20549">
        <w:trPr>
          <w:trHeight w:val="369"/>
        </w:trPr>
        <w:tc>
          <w:tcPr>
            <w:tcW w:w="446" w:type="dxa"/>
          </w:tcPr>
          <w:p w14:paraId="207A8A6E" w14:textId="77777777" w:rsidR="00E22929" w:rsidRPr="00E22929" w:rsidRDefault="00E22929" w:rsidP="00E22929">
            <w:pPr>
              <w:jc w:val="center"/>
              <w:rPr>
                <w:bCs/>
                <w:sz w:val="22"/>
                <w:szCs w:val="22"/>
              </w:rPr>
            </w:pPr>
            <w:r w:rsidRPr="00E22929">
              <w:rPr>
                <w:bCs/>
                <w:sz w:val="22"/>
                <w:szCs w:val="22"/>
              </w:rPr>
              <w:t>9</w:t>
            </w:r>
          </w:p>
        </w:tc>
        <w:tc>
          <w:tcPr>
            <w:tcW w:w="2299" w:type="dxa"/>
            <w:shd w:val="clear" w:color="auto" w:fill="auto"/>
            <w:noWrap/>
            <w:vAlign w:val="center"/>
            <w:hideMark/>
          </w:tcPr>
          <w:p w14:paraId="181D6D03" w14:textId="77777777" w:rsidR="00E22929" w:rsidRPr="00E22929" w:rsidRDefault="00E22929" w:rsidP="00E22929">
            <w:pPr>
              <w:rPr>
                <w:bCs/>
                <w:sz w:val="22"/>
                <w:szCs w:val="22"/>
              </w:rPr>
            </w:pPr>
            <w:r w:rsidRPr="00E22929">
              <w:rPr>
                <w:bCs/>
                <w:sz w:val="22"/>
                <w:szCs w:val="22"/>
              </w:rPr>
              <w:t>Другие расходы, в том числе:</w:t>
            </w:r>
          </w:p>
        </w:tc>
        <w:tc>
          <w:tcPr>
            <w:tcW w:w="1524" w:type="dxa"/>
            <w:shd w:val="clear" w:color="auto" w:fill="auto"/>
            <w:noWrap/>
            <w:vAlign w:val="center"/>
            <w:hideMark/>
          </w:tcPr>
          <w:p w14:paraId="3BEBD7C5" w14:textId="77777777" w:rsidR="00E22929" w:rsidRPr="00E22929" w:rsidRDefault="00E22929" w:rsidP="00E22929">
            <w:pPr>
              <w:jc w:val="center"/>
              <w:rPr>
                <w:sz w:val="22"/>
                <w:szCs w:val="22"/>
              </w:rPr>
            </w:pPr>
            <w:r w:rsidRPr="00E22929">
              <w:rPr>
                <w:sz w:val="22"/>
                <w:szCs w:val="22"/>
              </w:rPr>
              <w:t>тыс.руб.</w:t>
            </w:r>
          </w:p>
        </w:tc>
        <w:tc>
          <w:tcPr>
            <w:tcW w:w="1327" w:type="dxa"/>
            <w:shd w:val="clear" w:color="auto" w:fill="auto"/>
            <w:noWrap/>
            <w:vAlign w:val="center"/>
          </w:tcPr>
          <w:p w14:paraId="61C16593" w14:textId="77777777" w:rsidR="00E22929" w:rsidRPr="00E22929" w:rsidRDefault="00E22929" w:rsidP="00E22929">
            <w:pPr>
              <w:jc w:val="center"/>
              <w:rPr>
                <w:bCs/>
                <w:sz w:val="22"/>
                <w:szCs w:val="22"/>
              </w:rPr>
            </w:pPr>
            <w:r w:rsidRPr="00E22929">
              <w:rPr>
                <w:bCs/>
                <w:sz w:val="22"/>
                <w:szCs w:val="22"/>
              </w:rPr>
              <w:t>1 326,36</w:t>
            </w:r>
          </w:p>
        </w:tc>
        <w:tc>
          <w:tcPr>
            <w:tcW w:w="1450" w:type="dxa"/>
            <w:vAlign w:val="center"/>
          </w:tcPr>
          <w:p w14:paraId="53629D68" w14:textId="77777777" w:rsidR="00E22929" w:rsidRPr="00E22929" w:rsidRDefault="00E22929" w:rsidP="00E22929">
            <w:pPr>
              <w:jc w:val="center"/>
              <w:rPr>
                <w:bCs/>
                <w:sz w:val="22"/>
                <w:szCs w:val="22"/>
              </w:rPr>
            </w:pPr>
            <w:r w:rsidRPr="00E22929">
              <w:rPr>
                <w:bCs/>
                <w:sz w:val="22"/>
                <w:szCs w:val="22"/>
              </w:rPr>
              <w:t>1 282,34</w:t>
            </w:r>
          </w:p>
        </w:tc>
        <w:tc>
          <w:tcPr>
            <w:tcW w:w="1327" w:type="dxa"/>
            <w:shd w:val="clear" w:color="auto" w:fill="auto"/>
            <w:noWrap/>
            <w:vAlign w:val="center"/>
          </w:tcPr>
          <w:p w14:paraId="093D72EE" w14:textId="77777777" w:rsidR="00E22929" w:rsidRPr="00E22929" w:rsidRDefault="00E22929" w:rsidP="00E22929">
            <w:pPr>
              <w:jc w:val="center"/>
              <w:rPr>
                <w:bCs/>
                <w:sz w:val="22"/>
                <w:szCs w:val="22"/>
              </w:rPr>
            </w:pPr>
            <w:r w:rsidRPr="00E22929">
              <w:rPr>
                <w:bCs/>
                <w:sz w:val="22"/>
                <w:szCs w:val="22"/>
              </w:rPr>
              <w:t>1 355,80</w:t>
            </w:r>
          </w:p>
        </w:tc>
        <w:tc>
          <w:tcPr>
            <w:tcW w:w="1113" w:type="dxa"/>
            <w:vAlign w:val="center"/>
          </w:tcPr>
          <w:p w14:paraId="156EC744" w14:textId="77777777" w:rsidR="00E22929" w:rsidRPr="00E22929" w:rsidRDefault="00E22929" w:rsidP="00E22929">
            <w:pPr>
              <w:jc w:val="center"/>
              <w:rPr>
                <w:bCs/>
                <w:sz w:val="22"/>
                <w:szCs w:val="22"/>
              </w:rPr>
            </w:pPr>
            <w:r w:rsidRPr="00E22929">
              <w:rPr>
                <w:bCs/>
                <w:sz w:val="22"/>
                <w:szCs w:val="22"/>
              </w:rPr>
              <w:t>29,44</w:t>
            </w:r>
          </w:p>
        </w:tc>
      </w:tr>
      <w:tr w:rsidR="00E22929" w:rsidRPr="00E22929" w14:paraId="73813643" w14:textId="77777777" w:rsidTr="00F20549">
        <w:trPr>
          <w:trHeight w:val="502"/>
        </w:trPr>
        <w:tc>
          <w:tcPr>
            <w:tcW w:w="446" w:type="dxa"/>
            <w:shd w:val="clear" w:color="auto" w:fill="auto"/>
          </w:tcPr>
          <w:p w14:paraId="6F01FF4B" w14:textId="77777777" w:rsidR="00E22929" w:rsidRPr="00E22929" w:rsidRDefault="00E22929" w:rsidP="00E22929">
            <w:pPr>
              <w:jc w:val="center"/>
              <w:rPr>
                <w:bCs/>
                <w:sz w:val="22"/>
                <w:szCs w:val="22"/>
              </w:rPr>
            </w:pPr>
            <w:r w:rsidRPr="00E22929">
              <w:rPr>
                <w:bCs/>
                <w:sz w:val="22"/>
                <w:szCs w:val="22"/>
              </w:rPr>
              <w:lastRenderedPageBreak/>
              <w:t>10</w:t>
            </w:r>
          </w:p>
        </w:tc>
        <w:tc>
          <w:tcPr>
            <w:tcW w:w="2299" w:type="dxa"/>
            <w:shd w:val="clear" w:color="auto" w:fill="auto"/>
            <w:vAlign w:val="center"/>
            <w:hideMark/>
          </w:tcPr>
          <w:p w14:paraId="3AABD177" w14:textId="77777777" w:rsidR="00E22929" w:rsidRPr="00E22929" w:rsidRDefault="00E22929" w:rsidP="00E22929">
            <w:pPr>
              <w:rPr>
                <w:bCs/>
                <w:sz w:val="22"/>
                <w:szCs w:val="22"/>
              </w:rPr>
            </w:pPr>
            <w:r w:rsidRPr="00E22929">
              <w:rPr>
                <w:bCs/>
                <w:sz w:val="22"/>
                <w:szCs w:val="22"/>
              </w:rPr>
              <w:t>ИТОГО базовый уровень операционных расходов</w:t>
            </w:r>
          </w:p>
        </w:tc>
        <w:tc>
          <w:tcPr>
            <w:tcW w:w="1524" w:type="dxa"/>
            <w:shd w:val="clear" w:color="auto" w:fill="auto"/>
            <w:noWrap/>
            <w:vAlign w:val="center"/>
            <w:hideMark/>
          </w:tcPr>
          <w:p w14:paraId="6C8F8763" w14:textId="77777777" w:rsidR="00E22929" w:rsidRPr="00E22929" w:rsidRDefault="00E22929" w:rsidP="00E22929">
            <w:pPr>
              <w:jc w:val="center"/>
              <w:rPr>
                <w:szCs w:val="20"/>
              </w:rPr>
            </w:pPr>
            <w:r w:rsidRPr="00E22929">
              <w:rPr>
                <w:szCs w:val="20"/>
              </w:rPr>
              <w:t>тыс.руб.</w:t>
            </w:r>
          </w:p>
        </w:tc>
        <w:tc>
          <w:tcPr>
            <w:tcW w:w="1327" w:type="dxa"/>
            <w:shd w:val="clear" w:color="auto" w:fill="auto"/>
            <w:noWrap/>
            <w:vAlign w:val="center"/>
          </w:tcPr>
          <w:p w14:paraId="5949D3E7" w14:textId="77777777" w:rsidR="00E22929" w:rsidRPr="00E22929" w:rsidRDefault="00E22929" w:rsidP="00E22929">
            <w:pPr>
              <w:jc w:val="center"/>
              <w:rPr>
                <w:bCs/>
              </w:rPr>
            </w:pPr>
            <w:r w:rsidRPr="00E22929">
              <w:rPr>
                <w:bCs/>
              </w:rPr>
              <w:t>166 205,79</w:t>
            </w:r>
          </w:p>
        </w:tc>
        <w:tc>
          <w:tcPr>
            <w:tcW w:w="1450" w:type="dxa"/>
            <w:vAlign w:val="center"/>
          </w:tcPr>
          <w:p w14:paraId="00533756" w14:textId="77777777" w:rsidR="00E22929" w:rsidRPr="00E22929" w:rsidRDefault="00E22929" w:rsidP="00E22929">
            <w:pPr>
              <w:jc w:val="center"/>
              <w:rPr>
                <w:bCs/>
              </w:rPr>
            </w:pPr>
            <w:r w:rsidRPr="00E22929">
              <w:rPr>
                <w:bCs/>
              </w:rPr>
              <w:t>137 105,37</w:t>
            </w:r>
          </w:p>
        </w:tc>
        <w:tc>
          <w:tcPr>
            <w:tcW w:w="1327" w:type="dxa"/>
            <w:shd w:val="clear" w:color="auto" w:fill="auto"/>
            <w:noWrap/>
            <w:vAlign w:val="center"/>
          </w:tcPr>
          <w:p w14:paraId="137E9FBC" w14:textId="77777777" w:rsidR="00E22929" w:rsidRPr="00E22929" w:rsidRDefault="00E22929" w:rsidP="00E22929">
            <w:pPr>
              <w:jc w:val="center"/>
              <w:rPr>
                <w:bCs/>
              </w:rPr>
            </w:pPr>
            <w:r w:rsidRPr="00E22929">
              <w:rPr>
                <w:bCs/>
              </w:rPr>
              <w:t>169 894,49</w:t>
            </w:r>
          </w:p>
        </w:tc>
        <w:tc>
          <w:tcPr>
            <w:tcW w:w="1113" w:type="dxa"/>
            <w:vAlign w:val="center"/>
          </w:tcPr>
          <w:p w14:paraId="7BC29954" w14:textId="77777777" w:rsidR="00E22929" w:rsidRPr="00E22929" w:rsidRDefault="00E22929" w:rsidP="00E22929">
            <w:pPr>
              <w:jc w:val="center"/>
              <w:rPr>
                <w:bCs/>
              </w:rPr>
            </w:pPr>
            <w:r w:rsidRPr="00E22929">
              <w:rPr>
                <w:bCs/>
              </w:rPr>
              <w:t>3 688,70</w:t>
            </w:r>
          </w:p>
        </w:tc>
      </w:tr>
    </w:tbl>
    <w:p w14:paraId="3F0B9968" w14:textId="77777777" w:rsidR="00E22929" w:rsidRPr="00E22929" w:rsidRDefault="00E22929" w:rsidP="00E22929">
      <w:pPr>
        <w:ind w:right="142" w:firstLine="709"/>
        <w:jc w:val="both"/>
        <w:rPr>
          <w:snapToGrid w:val="0"/>
          <w:sz w:val="28"/>
          <w:szCs w:val="28"/>
        </w:rPr>
      </w:pPr>
    </w:p>
    <w:p w14:paraId="3B09085E" w14:textId="77777777" w:rsidR="00E22929" w:rsidRPr="00E22929" w:rsidRDefault="00E22929" w:rsidP="00E22929">
      <w:pPr>
        <w:ind w:right="142" w:firstLine="709"/>
        <w:jc w:val="both"/>
        <w:rPr>
          <w:snapToGrid w:val="0"/>
          <w:sz w:val="28"/>
          <w:szCs w:val="28"/>
        </w:rPr>
      </w:pPr>
      <w:r w:rsidRPr="00E22929">
        <w:rPr>
          <w:snapToGrid w:val="0"/>
          <w:sz w:val="28"/>
          <w:szCs w:val="28"/>
        </w:rPr>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пунктом 39 Методических указаний).</w:t>
      </w:r>
    </w:p>
    <w:p w14:paraId="6492D2F7" w14:textId="77777777" w:rsidR="00E22929" w:rsidRPr="00E22929" w:rsidRDefault="00E22929" w:rsidP="00E22929">
      <w:pPr>
        <w:ind w:right="142" w:firstLine="709"/>
        <w:jc w:val="both"/>
        <w:rPr>
          <w:snapToGrid w:val="0"/>
          <w:sz w:val="28"/>
          <w:szCs w:val="28"/>
        </w:rPr>
      </w:pPr>
      <w:r w:rsidRPr="00E22929">
        <w:rPr>
          <w:snapToGrid w:val="0"/>
          <w:sz w:val="28"/>
          <w:szCs w:val="28"/>
        </w:rPr>
        <w:t>В подтверждение неподконтрольных расходов предприятием представлены следующие обосновывающие документы: декларация о плате за негативное воздействие на окружающую среду за 2022 (раздел 33);  декларация по налогу на имущество за 2022 (раздел 31); декларация по налогу на прибыль (раздел 30); справка-расчет транспортного налога за 2022 год (раздел 32); информация по амортизационным отчислениям за 2022 год с подтверждающими бухгалтерскими документами в рамках регулируемых видов деятельности; фактической исполнение сметы расходов (физических показателей) с бухгалтерскими документами, подтверждающими фактические затраты (оборотно-сальдовые ведомости, отчеты по проводкам за 2022 по счетам бухгалтерского учета 10, 20, 23, 25, 26, 90, 91 (разделы 26, 35, 36); сводная информация по начислениям на социальные нужды с ФОТ в разрезе регулируемой деятельности; форма статистической отчетности П-4 «Сведения о численности, заработной плате и движении работников» (раздел 38).</w:t>
      </w:r>
    </w:p>
    <w:p w14:paraId="6FB43F3F" w14:textId="77777777" w:rsidR="00E22929" w:rsidRPr="00E22929" w:rsidRDefault="00E22929" w:rsidP="00E22929">
      <w:pPr>
        <w:ind w:right="142" w:firstLine="709"/>
        <w:jc w:val="both"/>
        <w:rPr>
          <w:snapToGrid w:val="0"/>
          <w:sz w:val="28"/>
          <w:szCs w:val="28"/>
        </w:rPr>
      </w:pPr>
      <w:r w:rsidRPr="00E22929">
        <w:rPr>
          <w:snapToGrid w:val="0"/>
          <w:sz w:val="28"/>
          <w:szCs w:val="28"/>
        </w:rPr>
        <w:t>Фактические расходы на очистку стоков в 2022 году составили 313,79 тыс. руб., что на 75,06 тыс. руб. выше принятого в расчет при установлении тарифа на тепловую энергию на 2022 год.</w:t>
      </w:r>
    </w:p>
    <w:p w14:paraId="70EB34D7" w14:textId="77777777" w:rsidR="00E22929" w:rsidRPr="00E22929" w:rsidRDefault="00E22929" w:rsidP="00E22929">
      <w:pPr>
        <w:ind w:right="142" w:firstLine="709"/>
        <w:jc w:val="both"/>
        <w:rPr>
          <w:snapToGrid w:val="0"/>
          <w:sz w:val="28"/>
          <w:szCs w:val="28"/>
        </w:rPr>
      </w:pPr>
      <w:r w:rsidRPr="00E22929">
        <w:rPr>
          <w:snapToGrid w:val="0"/>
          <w:sz w:val="28"/>
          <w:szCs w:val="28"/>
        </w:rPr>
        <w:t>Фактические расходы на оплату налогов, сборов и других обязательных платежей в 2022 году составили 2 809,12 тыс. руб., что на 2 432,33 тыс. руб. выше принятого в расчет при установлении тарифа на тепловую энергию на 2022 год. Рост расходов произошел из-за увеличения расходов на налог на имущество организации, в связи с передачей в оперативное управление МКП «КТВ НМР» новых объектов теплоснабжения от муниципалитета.</w:t>
      </w:r>
    </w:p>
    <w:p w14:paraId="0A571E1C" w14:textId="77777777" w:rsidR="00E22929" w:rsidRPr="00E22929" w:rsidRDefault="00E22929" w:rsidP="00E22929">
      <w:pPr>
        <w:ind w:right="142" w:firstLine="709"/>
        <w:jc w:val="both"/>
        <w:rPr>
          <w:snapToGrid w:val="0"/>
          <w:sz w:val="28"/>
          <w:szCs w:val="28"/>
        </w:rPr>
      </w:pPr>
      <w:r w:rsidRPr="00E22929">
        <w:rPr>
          <w:snapToGrid w:val="0"/>
          <w:sz w:val="28"/>
          <w:szCs w:val="28"/>
        </w:rPr>
        <w:t>Фактические расходы на социальные отчисления в 2022 году составили 32 200,42 тыс. руб., что на 2 606,90 тыс. руб. ниже принятого в расчет при установлении тарифа на тепловую энергию на 2022 год.</w:t>
      </w:r>
    </w:p>
    <w:p w14:paraId="4B2AD158" w14:textId="77777777" w:rsidR="00E22929" w:rsidRPr="00E22929" w:rsidRDefault="00E22929" w:rsidP="00E22929">
      <w:pPr>
        <w:ind w:right="142" w:firstLine="709"/>
        <w:jc w:val="both"/>
        <w:rPr>
          <w:snapToGrid w:val="0"/>
          <w:sz w:val="28"/>
          <w:szCs w:val="28"/>
        </w:rPr>
      </w:pPr>
      <w:r w:rsidRPr="00E22929">
        <w:rPr>
          <w:snapToGrid w:val="0"/>
          <w:sz w:val="28"/>
          <w:szCs w:val="28"/>
        </w:rPr>
        <w:t xml:space="preserve">Фактические расходы на амортизацию основных средств и нематериальных активов составили 0,00 тыс. руб., что на 714,82 тыс. руб. ниже принятого в расчет при установлении тарифа на тепловую энергию на 2022 год. В соответствии с абз. 5 п. 43 Основ ценообразования 1075 «Амортизация по объектам основных средств, построенным за счет средств бюджетов бюджетной системы Российской Федерации (выделяемых непосредственно </w:t>
      </w:r>
      <w:r w:rsidRPr="00E22929">
        <w:rPr>
          <w:snapToGrid w:val="0"/>
          <w:sz w:val="28"/>
          <w:szCs w:val="28"/>
        </w:rPr>
        <w:lastRenderedPageBreak/>
        <w:t>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 По данным предприятия все ОС, переданные в оперативное управление МКП «КТВС НМР» приобретены за счет бюджетных средств администрации Новокузнецкого муниципального округа, так же у МКП «КТВС НМР» отсутствует инвестиционная программа.</w:t>
      </w:r>
    </w:p>
    <w:p w14:paraId="44ADE726" w14:textId="77777777" w:rsidR="00E22929" w:rsidRPr="00E22929" w:rsidRDefault="00E22929" w:rsidP="00E22929">
      <w:pPr>
        <w:ind w:right="142" w:firstLine="709"/>
        <w:jc w:val="both"/>
        <w:rPr>
          <w:snapToGrid w:val="0"/>
          <w:sz w:val="28"/>
          <w:szCs w:val="28"/>
        </w:rPr>
      </w:pPr>
      <w:r w:rsidRPr="00E22929">
        <w:rPr>
          <w:snapToGrid w:val="0"/>
          <w:sz w:val="28"/>
          <w:szCs w:val="28"/>
        </w:rPr>
        <w:t>Фактические неподконтрольные расходы в 2022 году составили             35 323,34 тыс. руб., что на 814,33 тыс. руб. (2,25 %) ниже уровня, принятого в расчёт при установлении тарифа на тепловую энергию на 2022 год.</w:t>
      </w:r>
    </w:p>
    <w:p w14:paraId="5E896FE6" w14:textId="77777777" w:rsidR="00E22929" w:rsidRPr="00E22929" w:rsidRDefault="00E22929" w:rsidP="00E22929">
      <w:pPr>
        <w:ind w:right="142" w:firstLine="709"/>
        <w:jc w:val="both"/>
        <w:rPr>
          <w:snapToGrid w:val="0"/>
          <w:sz w:val="28"/>
          <w:szCs w:val="28"/>
          <w:lang w:eastAsia="en-US"/>
        </w:rPr>
      </w:pPr>
      <w:r w:rsidRPr="00E22929">
        <w:rPr>
          <w:snapToGrid w:val="0"/>
          <w:sz w:val="28"/>
          <w:szCs w:val="28"/>
        </w:rPr>
        <w:t>Расчет неподконтрольных расходов приведен в таблице 10</w:t>
      </w:r>
    </w:p>
    <w:p w14:paraId="5996B540" w14:textId="77777777" w:rsidR="00E22929" w:rsidRPr="00E22929" w:rsidRDefault="00E22929" w:rsidP="00E22929">
      <w:pPr>
        <w:ind w:right="142" w:firstLine="709"/>
        <w:jc w:val="right"/>
        <w:rPr>
          <w:snapToGrid w:val="0"/>
          <w:sz w:val="28"/>
          <w:szCs w:val="28"/>
          <w:lang w:eastAsia="en-US"/>
        </w:rPr>
      </w:pPr>
      <w:r w:rsidRPr="00E22929">
        <w:rPr>
          <w:snapToGrid w:val="0"/>
          <w:sz w:val="28"/>
          <w:szCs w:val="28"/>
          <w:lang w:eastAsia="en-US"/>
        </w:rPr>
        <w:t xml:space="preserve">                                                          Таблица 10</w:t>
      </w:r>
    </w:p>
    <w:p w14:paraId="05B44B45" w14:textId="77777777" w:rsidR="00E22929" w:rsidRPr="00E22929" w:rsidRDefault="00E22929" w:rsidP="00E22929">
      <w:pPr>
        <w:jc w:val="center"/>
        <w:rPr>
          <w:snapToGrid w:val="0"/>
          <w:sz w:val="28"/>
          <w:szCs w:val="28"/>
          <w:lang w:eastAsia="en-US"/>
        </w:rPr>
      </w:pPr>
      <w:bookmarkStart w:id="41" w:name="_Toc435981491"/>
      <w:bookmarkStart w:id="42" w:name="_Toc470509579"/>
      <w:bookmarkStart w:id="43" w:name="_Toc21094928"/>
      <w:r w:rsidRPr="00E22929">
        <w:rPr>
          <w:snapToGrid w:val="0"/>
          <w:sz w:val="28"/>
          <w:szCs w:val="28"/>
          <w:lang w:eastAsia="en-US"/>
        </w:rPr>
        <w:t>Реестр фактических неподконтрольных расходов</w:t>
      </w:r>
      <w:bookmarkEnd w:id="41"/>
      <w:r w:rsidRPr="00E22929">
        <w:rPr>
          <w:snapToGrid w:val="0"/>
          <w:sz w:val="28"/>
          <w:szCs w:val="28"/>
          <w:lang w:eastAsia="en-US"/>
        </w:rPr>
        <w:t xml:space="preserve"> </w:t>
      </w:r>
      <w:bookmarkEnd w:id="42"/>
      <w:bookmarkEnd w:id="43"/>
      <w:r w:rsidRPr="00E22929">
        <w:rPr>
          <w:snapToGrid w:val="0"/>
          <w:sz w:val="28"/>
          <w:szCs w:val="28"/>
          <w:lang w:eastAsia="en-US"/>
        </w:rPr>
        <w:t>за 2022 год.</w:t>
      </w:r>
    </w:p>
    <w:p w14:paraId="70B84292" w14:textId="77777777" w:rsidR="00E22929" w:rsidRPr="00E22929" w:rsidRDefault="00E22929" w:rsidP="00E22929">
      <w:pPr>
        <w:ind w:right="142"/>
        <w:jc w:val="right"/>
        <w:rPr>
          <w:snapToGrid w:val="0"/>
          <w:sz w:val="22"/>
          <w:szCs w:val="22"/>
        </w:rPr>
      </w:pPr>
      <w:r w:rsidRPr="00E22929">
        <w:rPr>
          <w:snapToGrid w:val="0"/>
          <w:sz w:val="22"/>
          <w:szCs w:val="22"/>
        </w:rPr>
        <w:t>тыс. руб.</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394"/>
        <w:gridCol w:w="1398"/>
        <w:gridCol w:w="1544"/>
        <w:gridCol w:w="1311"/>
      </w:tblGrid>
      <w:tr w:rsidR="00E22929" w:rsidRPr="00E22929" w14:paraId="32D501A1" w14:textId="77777777" w:rsidTr="00F20549">
        <w:trPr>
          <w:trHeight w:val="848"/>
        </w:trPr>
        <w:tc>
          <w:tcPr>
            <w:tcW w:w="851" w:type="dxa"/>
            <w:shd w:val="clear" w:color="auto" w:fill="auto"/>
            <w:vAlign w:val="center"/>
            <w:hideMark/>
          </w:tcPr>
          <w:p w14:paraId="67DED731" w14:textId="77777777" w:rsidR="00E22929" w:rsidRPr="00E22929" w:rsidRDefault="00E22929" w:rsidP="00E22929">
            <w:pPr>
              <w:jc w:val="center"/>
              <w:rPr>
                <w:snapToGrid w:val="0"/>
              </w:rPr>
            </w:pPr>
            <w:r w:rsidRPr="00E22929">
              <w:rPr>
                <w:snapToGrid w:val="0"/>
              </w:rPr>
              <w:t>№</w:t>
            </w:r>
          </w:p>
          <w:p w14:paraId="6AF27240" w14:textId="77777777" w:rsidR="00E22929" w:rsidRPr="00E22929" w:rsidRDefault="00E22929" w:rsidP="00E22929">
            <w:pPr>
              <w:jc w:val="center"/>
              <w:rPr>
                <w:snapToGrid w:val="0"/>
              </w:rPr>
            </w:pPr>
            <w:r w:rsidRPr="00E22929">
              <w:rPr>
                <w:snapToGrid w:val="0"/>
              </w:rPr>
              <w:t>п/п</w:t>
            </w:r>
          </w:p>
        </w:tc>
        <w:tc>
          <w:tcPr>
            <w:tcW w:w="4394" w:type="dxa"/>
            <w:shd w:val="clear" w:color="auto" w:fill="auto"/>
            <w:vAlign w:val="center"/>
            <w:hideMark/>
          </w:tcPr>
          <w:p w14:paraId="72160053" w14:textId="77777777" w:rsidR="00E22929" w:rsidRPr="00E22929" w:rsidRDefault="00E22929" w:rsidP="00E22929">
            <w:pPr>
              <w:jc w:val="center"/>
              <w:rPr>
                <w:snapToGrid w:val="0"/>
              </w:rPr>
            </w:pPr>
            <w:r w:rsidRPr="00E22929">
              <w:rPr>
                <w:snapToGrid w:val="0"/>
              </w:rPr>
              <w:t>Наименование расхода</w:t>
            </w:r>
          </w:p>
        </w:tc>
        <w:tc>
          <w:tcPr>
            <w:tcW w:w="1418" w:type="dxa"/>
            <w:vAlign w:val="center"/>
          </w:tcPr>
          <w:p w14:paraId="511772C0" w14:textId="77777777" w:rsidR="00E22929" w:rsidRPr="00E22929" w:rsidRDefault="00E22929" w:rsidP="00E22929">
            <w:pPr>
              <w:ind w:left="-138" w:right="-153"/>
              <w:jc w:val="center"/>
              <w:rPr>
                <w:snapToGrid w:val="0"/>
              </w:rPr>
            </w:pPr>
            <w:r w:rsidRPr="00E22929">
              <w:rPr>
                <w:snapToGrid w:val="0"/>
              </w:rPr>
              <w:t>Утверждено</w:t>
            </w:r>
          </w:p>
          <w:p w14:paraId="0B9A20AC" w14:textId="77777777" w:rsidR="00E22929" w:rsidRPr="00E22929" w:rsidRDefault="00E22929" w:rsidP="00E22929">
            <w:pPr>
              <w:ind w:left="-138" w:right="-153"/>
              <w:jc w:val="center"/>
              <w:rPr>
                <w:snapToGrid w:val="0"/>
              </w:rPr>
            </w:pPr>
            <w:r w:rsidRPr="00E22929">
              <w:rPr>
                <w:snapToGrid w:val="0"/>
              </w:rPr>
              <w:t xml:space="preserve"> на 2022 год</w:t>
            </w:r>
          </w:p>
        </w:tc>
        <w:tc>
          <w:tcPr>
            <w:tcW w:w="1559" w:type="dxa"/>
            <w:shd w:val="clear" w:color="auto" w:fill="auto"/>
            <w:vAlign w:val="center"/>
            <w:hideMark/>
          </w:tcPr>
          <w:p w14:paraId="32E40FB2" w14:textId="77777777" w:rsidR="00E22929" w:rsidRPr="00E22929" w:rsidRDefault="00E22929" w:rsidP="00E22929">
            <w:pPr>
              <w:ind w:left="-138" w:right="-153"/>
              <w:jc w:val="center"/>
              <w:rPr>
                <w:snapToGrid w:val="0"/>
              </w:rPr>
            </w:pPr>
            <w:r w:rsidRPr="00E22929">
              <w:rPr>
                <w:snapToGrid w:val="0"/>
              </w:rPr>
              <w:t>Приведенный факт 2022</w:t>
            </w:r>
          </w:p>
        </w:tc>
        <w:tc>
          <w:tcPr>
            <w:tcW w:w="1276" w:type="dxa"/>
            <w:vAlign w:val="center"/>
          </w:tcPr>
          <w:p w14:paraId="723AF5C1" w14:textId="77777777" w:rsidR="00E22929" w:rsidRPr="00E22929" w:rsidRDefault="00E22929" w:rsidP="00E22929">
            <w:pPr>
              <w:ind w:left="-138" w:right="-153"/>
              <w:jc w:val="center"/>
              <w:rPr>
                <w:snapToGrid w:val="0"/>
              </w:rPr>
            </w:pPr>
            <w:r w:rsidRPr="00E22929">
              <w:rPr>
                <w:snapToGrid w:val="0"/>
              </w:rPr>
              <w:t>Отклонение</w:t>
            </w:r>
          </w:p>
          <w:p w14:paraId="5AF2E200" w14:textId="77777777" w:rsidR="00E22929" w:rsidRPr="00E22929" w:rsidRDefault="00E22929" w:rsidP="00E22929">
            <w:pPr>
              <w:ind w:left="-138" w:right="-153"/>
              <w:jc w:val="center"/>
              <w:rPr>
                <w:snapToGrid w:val="0"/>
              </w:rPr>
            </w:pPr>
            <w:r w:rsidRPr="00E22929">
              <w:rPr>
                <w:snapToGrid w:val="0"/>
              </w:rPr>
              <w:t>(4-3)</w:t>
            </w:r>
          </w:p>
        </w:tc>
      </w:tr>
      <w:tr w:rsidR="00E22929" w:rsidRPr="00E22929" w14:paraId="225AA4AA" w14:textId="77777777" w:rsidTr="00F20549">
        <w:trPr>
          <w:trHeight w:val="191"/>
        </w:trPr>
        <w:tc>
          <w:tcPr>
            <w:tcW w:w="851" w:type="dxa"/>
            <w:shd w:val="clear" w:color="auto" w:fill="auto"/>
            <w:vAlign w:val="center"/>
          </w:tcPr>
          <w:p w14:paraId="30AC38FC" w14:textId="77777777" w:rsidR="00E22929" w:rsidRPr="00E22929" w:rsidRDefault="00E22929" w:rsidP="00E22929">
            <w:pPr>
              <w:jc w:val="center"/>
              <w:rPr>
                <w:snapToGrid w:val="0"/>
                <w:sz w:val="20"/>
                <w:szCs w:val="20"/>
              </w:rPr>
            </w:pPr>
            <w:r w:rsidRPr="00E22929">
              <w:rPr>
                <w:snapToGrid w:val="0"/>
                <w:sz w:val="20"/>
                <w:szCs w:val="20"/>
              </w:rPr>
              <w:t>1</w:t>
            </w:r>
          </w:p>
        </w:tc>
        <w:tc>
          <w:tcPr>
            <w:tcW w:w="4394" w:type="dxa"/>
            <w:shd w:val="clear" w:color="auto" w:fill="auto"/>
            <w:vAlign w:val="center"/>
          </w:tcPr>
          <w:p w14:paraId="5A12D790" w14:textId="77777777" w:rsidR="00E22929" w:rsidRPr="00E22929" w:rsidRDefault="00E22929" w:rsidP="00E22929">
            <w:pPr>
              <w:jc w:val="center"/>
              <w:rPr>
                <w:snapToGrid w:val="0"/>
                <w:sz w:val="20"/>
                <w:szCs w:val="20"/>
              </w:rPr>
            </w:pPr>
            <w:r w:rsidRPr="00E22929">
              <w:rPr>
                <w:snapToGrid w:val="0"/>
                <w:sz w:val="20"/>
                <w:szCs w:val="20"/>
              </w:rPr>
              <w:t>2</w:t>
            </w:r>
          </w:p>
        </w:tc>
        <w:tc>
          <w:tcPr>
            <w:tcW w:w="1418" w:type="dxa"/>
            <w:vAlign w:val="center"/>
          </w:tcPr>
          <w:p w14:paraId="1FE49C1C" w14:textId="77777777" w:rsidR="00E22929" w:rsidRPr="00E22929" w:rsidRDefault="00E22929" w:rsidP="00E22929">
            <w:pPr>
              <w:ind w:left="-138" w:right="-153"/>
              <w:jc w:val="center"/>
              <w:rPr>
                <w:snapToGrid w:val="0"/>
                <w:sz w:val="20"/>
                <w:szCs w:val="20"/>
              </w:rPr>
            </w:pPr>
            <w:r w:rsidRPr="00E22929">
              <w:rPr>
                <w:snapToGrid w:val="0"/>
                <w:sz w:val="20"/>
                <w:szCs w:val="20"/>
              </w:rPr>
              <w:t>3</w:t>
            </w:r>
          </w:p>
        </w:tc>
        <w:tc>
          <w:tcPr>
            <w:tcW w:w="1559" w:type="dxa"/>
            <w:shd w:val="clear" w:color="auto" w:fill="auto"/>
            <w:vAlign w:val="center"/>
          </w:tcPr>
          <w:p w14:paraId="2045AE1F" w14:textId="77777777" w:rsidR="00E22929" w:rsidRPr="00E22929" w:rsidRDefault="00E22929" w:rsidP="00E22929">
            <w:pPr>
              <w:ind w:left="-138" w:right="-153"/>
              <w:jc w:val="center"/>
              <w:rPr>
                <w:snapToGrid w:val="0"/>
                <w:sz w:val="20"/>
                <w:szCs w:val="20"/>
              </w:rPr>
            </w:pPr>
            <w:r w:rsidRPr="00E22929">
              <w:rPr>
                <w:snapToGrid w:val="0"/>
                <w:sz w:val="20"/>
                <w:szCs w:val="20"/>
              </w:rPr>
              <w:t>4</w:t>
            </w:r>
          </w:p>
        </w:tc>
        <w:tc>
          <w:tcPr>
            <w:tcW w:w="1276" w:type="dxa"/>
            <w:vAlign w:val="center"/>
          </w:tcPr>
          <w:p w14:paraId="2C35ADD6" w14:textId="77777777" w:rsidR="00E22929" w:rsidRPr="00E22929" w:rsidRDefault="00E22929" w:rsidP="00E22929">
            <w:pPr>
              <w:ind w:left="-138" w:right="-153"/>
              <w:jc w:val="center"/>
              <w:rPr>
                <w:snapToGrid w:val="0"/>
                <w:sz w:val="20"/>
                <w:szCs w:val="20"/>
              </w:rPr>
            </w:pPr>
            <w:r w:rsidRPr="00E22929">
              <w:rPr>
                <w:snapToGrid w:val="0"/>
                <w:sz w:val="20"/>
                <w:szCs w:val="20"/>
              </w:rPr>
              <w:t>5</w:t>
            </w:r>
          </w:p>
        </w:tc>
      </w:tr>
      <w:tr w:rsidR="00E22929" w:rsidRPr="00E22929" w14:paraId="534D68F1" w14:textId="77777777" w:rsidTr="00F20549">
        <w:trPr>
          <w:trHeight w:val="607"/>
        </w:trPr>
        <w:tc>
          <w:tcPr>
            <w:tcW w:w="851" w:type="dxa"/>
            <w:shd w:val="clear" w:color="auto" w:fill="auto"/>
            <w:noWrap/>
            <w:vAlign w:val="center"/>
            <w:hideMark/>
          </w:tcPr>
          <w:p w14:paraId="0A6BD0E6" w14:textId="77777777" w:rsidR="00E22929" w:rsidRPr="00E22929" w:rsidRDefault="00E22929" w:rsidP="00E22929">
            <w:pPr>
              <w:jc w:val="center"/>
              <w:rPr>
                <w:snapToGrid w:val="0"/>
              </w:rPr>
            </w:pPr>
            <w:r w:rsidRPr="00E22929">
              <w:rPr>
                <w:snapToGrid w:val="0"/>
              </w:rPr>
              <w:t>1.1</w:t>
            </w:r>
          </w:p>
        </w:tc>
        <w:tc>
          <w:tcPr>
            <w:tcW w:w="4394" w:type="dxa"/>
            <w:shd w:val="clear" w:color="auto" w:fill="auto"/>
            <w:vAlign w:val="center"/>
            <w:hideMark/>
          </w:tcPr>
          <w:p w14:paraId="6539B170" w14:textId="77777777" w:rsidR="00E22929" w:rsidRPr="00E22929" w:rsidRDefault="00E22929" w:rsidP="00E22929">
            <w:pPr>
              <w:rPr>
                <w:snapToGrid w:val="0"/>
              </w:rPr>
            </w:pPr>
            <w:r w:rsidRPr="00E22929">
              <w:rPr>
                <w:snapToGrid w:val="0"/>
              </w:rPr>
              <w:t>Расходы на оплату услуг, оказываемых организациями, осуществляющими регулируемые виды деятельности</w:t>
            </w:r>
          </w:p>
        </w:tc>
        <w:tc>
          <w:tcPr>
            <w:tcW w:w="1418" w:type="dxa"/>
            <w:vAlign w:val="center"/>
          </w:tcPr>
          <w:p w14:paraId="71590421" w14:textId="77777777" w:rsidR="00E22929" w:rsidRPr="00E22929" w:rsidRDefault="00E22929" w:rsidP="00E22929">
            <w:pPr>
              <w:jc w:val="center"/>
              <w:rPr>
                <w:snapToGrid w:val="0"/>
              </w:rPr>
            </w:pPr>
            <w:r w:rsidRPr="00E22929">
              <w:rPr>
                <w:snapToGrid w:val="0"/>
              </w:rPr>
              <w:t>238,73</w:t>
            </w:r>
          </w:p>
        </w:tc>
        <w:tc>
          <w:tcPr>
            <w:tcW w:w="1559" w:type="dxa"/>
            <w:shd w:val="clear" w:color="auto" w:fill="auto"/>
            <w:vAlign w:val="center"/>
          </w:tcPr>
          <w:p w14:paraId="7F005C26" w14:textId="77777777" w:rsidR="00E22929" w:rsidRPr="00E22929" w:rsidRDefault="00E22929" w:rsidP="00E22929">
            <w:pPr>
              <w:jc w:val="center"/>
              <w:rPr>
                <w:snapToGrid w:val="0"/>
              </w:rPr>
            </w:pPr>
            <w:r w:rsidRPr="00E22929">
              <w:rPr>
                <w:snapToGrid w:val="0"/>
              </w:rPr>
              <w:t>313,79</w:t>
            </w:r>
          </w:p>
        </w:tc>
        <w:tc>
          <w:tcPr>
            <w:tcW w:w="1276" w:type="dxa"/>
            <w:vAlign w:val="center"/>
          </w:tcPr>
          <w:p w14:paraId="4BDC08E0" w14:textId="77777777" w:rsidR="00E22929" w:rsidRPr="00E22929" w:rsidRDefault="00E22929" w:rsidP="00E22929">
            <w:pPr>
              <w:jc w:val="center"/>
              <w:rPr>
                <w:snapToGrid w:val="0"/>
              </w:rPr>
            </w:pPr>
            <w:r w:rsidRPr="00E22929">
              <w:rPr>
                <w:snapToGrid w:val="0"/>
              </w:rPr>
              <w:t>75,06</w:t>
            </w:r>
          </w:p>
        </w:tc>
      </w:tr>
      <w:tr w:rsidR="00E22929" w:rsidRPr="00E22929" w14:paraId="1F118569" w14:textId="77777777" w:rsidTr="00F20549">
        <w:trPr>
          <w:trHeight w:val="360"/>
        </w:trPr>
        <w:tc>
          <w:tcPr>
            <w:tcW w:w="851" w:type="dxa"/>
            <w:shd w:val="clear" w:color="auto" w:fill="auto"/>
            <w:noWrap/>
            <w:vAlign w:val="center"/>
            <w:hideMark/>
          </w:tcPr>
          <w:p w14:paraId="5BBFD125" w14:textId="77777777" w:rsidR="00E22929" w:rsidRPr="00E22929" w:rsidRDefault="00E22929" w:rsidP="00E22929">
            <w:pPr>
              <w:jc w:val="center"/>
              <w:rPr>
                <w:snapToGrid w:val="0"/>
              </w:rPr>
            </w:pPr>
            <w:r w:rsidRPr="00E22929">
              <w:rPr>
                <w:snapToGrid w:val="0"/>
              </w:rPr>
              <w:t>1.2</w:t>
            </w:r>
          </w:p>
        </w:tc>
        <w:tc>
          <w:tcPr>
            <w:tcW w:w="4394" w:type="dxa"/>
            <w:shd w:val="clear" w:color="auto" w:fill="auto"/>
            <w:noWrap/>
            <w:vAlign w:val="center"/>
            <w:hideMark/>
          </w:tcPr>
          <w:p w14:paraId="68C77259" w14:textId="77777777" w:rsidR="00E22929" w:rsidRPr="00E22929" w:rsidRDefault="00E22929" w:rsidP="00E22929">
            <w:pPr>
              <w:rPr>
                <w:snapToGrid w:val="0"/>
              </w:rPr>
            </w:pPr>
            <w:r w:rsidRPr="00E22929">
              <w:rPr>
                <w:snapToGrid w:val="0"/>
              </w:rPr>
              <w:t>Арендная плата</w:t>
            </w:r>
          </w:p>
        </w:tc>
        <w:tc>
          <w:tcPr>
            <w:tcW w:w="1418" w:type="dxa"/>
            <w:vAlign w:val="center"/>
          </w:tcPr>
          <w:p w14:paraId="467AAE7A" w14:textId="77777777" w:rsidR="00E22929" w:rsidRPr="00E22929" w:rsidRDefault="00E22929" w:rsidP="00E22929">
            <w:pPr>
              <w:jc w:val="center"/>
              <w:rPr>
                <w:snapToGrid w:val="0"/>
              </w:rPr>
            </w:pPr>
            <w:r w:rsidRPr="00E22929">
              <w:rPr>
                <w:snapToGrid w:val="0"/>
              </w:rPr>
              <w:t>0,00</w:t>
            </w:r>
          </w:p>
        </w:tc>
        <w:tc>
          <w:tcPr>
            <w:tcW w:w="1559" w:type="dxa"/>
            <w:shd w:val="clear" w:color="auto" w:fill="auto"/>
            <w:vAlign w:val="center"/>
          </w:tcPr>
          <w:p w14:paraId="6B84589B" w14:textId="77777777" w:rsidR="00E22929" w:rsidRPr="00E22929" w:rsidRDefault="00E22929" w:rsidP="00E22929">
            <w:pPr>
              <w:jc w:val="center"/>
              <w:rPr>
                <w:snapToGrid w:val="0"/>
              </w:rPr>
            </w:pPr>
            <w:r w:rsidRPr="00E22929">
              <w:rPr>
                <w:snapToGrid w:val="0"/>
              </w:rPr>
              <w:t>0,00</w:t>
            </w:r>
          </w:p>
        </w:tc>
        <w:tc>
          <w:tcPr>
            <w:tcW w:w="1276" w:type="dxa"/>
            <w:vAlign w:val="center"/>
          </w:tcPr>
          <w:p w14:paraId="4F482DCA" w14:textId="77777777" w:rsidR="00E22929" w:rsidRPr="00E22929" w:rsidRDefault="00E22929" w:rsidP="00E22929">
            <w:pPr>
              <w:jc w:val="center"/>
              <w:rPr>
                <w:snapToGrid w:val="0"/>
              </w:rPr>
            </w:pPr>
            <w:r w:rsidRPr="00E22929">
              <w:rPr>
                <w:snapToGrid w:val="0"/>
              </w:rPr>
              <w:t>0,00</w:t>
            </w:r>
          </w:p>
        </w:tc>
      </w:tr>
      <w:tr w:rsidR="00E22929" w:rsidRPr="00E22929" w14:paraId="69638132" w14:textId="77777777" w:rsidTr="00F20549">
        <w:trPr>
          <w:trHeight w:val="720"/>
        </w:trPr>
        <w:tc>
          <w:tcPr>
            <w:tcW w:w="851" w:type="dxa"/>
            <w:shd w:val="clear" w:color="auto" w:fill="auto"/>
            <w:noWrap/>
            <w:vAlign w:val="center"/>
            <w:hideMark/>
          </w:tcPr>
          <w:p w14:paraId="7E37DD9D" w14:textId="77777777" w:rsidR="00E22929" w:rsidRPr="00E22929" w:rsidRDefault="00E22929" w:rsidP="00E22929">
            <w:pPr>
              <w:jc w:val="center"/>
              <w:rPr>
                <w:snapToGrid w:val="0"/>
              </w:rPr>
            </w:pPr>
            <w:r w:rsidRPr="00E22929">
              <w:rPr>
                <w:snapToGrid w:val="0"/>
              </w:rPr>
              <w:t>1.4</w:t>
            </w:r>
          </w:p>
        </w:tc>
        <w:tc>
          <w:tcPr>
            <w:tcW w:w="4394" w:type="dxa"/>
            <w:shd w:val="clear" w:color="auto" w:fill="auto"/>
            <w:vAlign w:val="center"/>
            <w:hideMark/>
          </w:tcPr>
          <w:p w14:paraId="403DD363" w14:textId="77777777" w:rsidR="00E22929" w:rsidRPr="00E22929" w:rsidRDefault="00E22929" w:rsidP="00E22929">
            <w:pPr>
              <w:rPr>
                <w:snapToGrid w:val="0"/>
                <w:sz w:val="22"/>
                <w:szCs w:val="22"/>
              </w:rPr>
            </w:pPr>
            <w:r w:rsidRPr="00E22929">
              <w:rPr>
                <w:snapToGrid w:val="0"/>
                <w:sz w:val="22"/>
                <w:szCs w:val="22"/>
              </w:rPr>
              <w:t>Расходы на уплату налогов, сборов и других обязательных платежей.</w:t>
            </w:r>
          </w:p>
        </w:tc>
        <w:tc>
          <w:tcPr>
            <w:tcW w:w="1418" w:type="dxa"/>
            <w:vAlign w:val="center"/>
          </w:tcPr>
          <w:p w14:paraId="1EE3407A" w14:textId="77777777" w:rsidR="00E22929" w:rsidRPr="00E22929" w:rsidRDefault="00E22929" w:rsidP="00E22929">
            <w:pPr>
              <w:jc w:val="center"/>
              <w:rPr>
                <w:snapToGrid w:val="0"/>
              </w:rPr>
            </w:pPr>
            <w:r w:rsidRPr="00E22929">
              <w:rPr>
                <w:snapToGrid w:val="0"/>
              </w:rPr>
              <w:t>376,79</w:t>
            </w:r>
          </w:p>
        </w:tc>
        <w:tc>
          <w:tcPr>
            <w:tcW w:w="1559" w:type="dxa"/>
            <w:shd w:val="clear" w:color="auto" w:fill="auto"/>
            <w:vAlign w:val="center"/>
          </w:tcPr>
          <w:p w14:paraId="0F2D550D" w14:textId="77777777" w:rsidR="00E22929" w:rsidRPr="00E22929" w:rsidRDefault="00E22929" w:rsidP="00E22929">
            <w:pPr>
              <w:jc w:val="center"/>
              <w:rPr>
                <w:snapToGrid w:val="0"/>
              </w:rPr>
            </w:pPr>
            <w:r w:rsidRPr="00E22929">
              <w:rPr>
                <w:snapToGrid w:val="0"/>
              </w:rPr>
              <w:t>2 809,12</w:t>
            </w:r>
          </w:p>
        </w:tc>
        <w:tc>
          <w:tcPr>
            <w:tcW w:w="1276" w:type="dxa"/>
            <w:vAlign w:val="center"/>
          </w:tcPr>
          <w:p w14:paraId="59248732" w14:textId="77777777" w:rsidR="00E22929" w:rsidRPr="00E22929" w:rsidRDefault="00E22929" w:rsidP="00E22929">
            <w:pPr>
              <w:jc w:val="center"/>
              <w:rPr>
                <w:snapToGrid w:val="0"/>
              </w:rPr>
            </w:pPr>
            <w:r w:rsidRPr="00E22929">
              <w:rPr>
                <w:snapToGrid w:val="0"/>
              </w:rPr>
              <w:t>2 432,22</w:t>
            </w:r>
          </w:p>
        </w:tc>
      </w:tr>
      <w:tr w:rsidR="00E22929" w:rsidRPr="00E22929" w14:paraId="226E6B7B" w14:textId="77777777" w:rsidTr="00F20549">
        <w:trPr>
          <w:trHeight w:val="259"/>
        </w:trPr>
        <w:tc>
          <w:tcPr>
            <w:tcW w:w="851" w:type="dxa"/>
            <w:shd w:val="clear" w:color="auto" w:fill="auto"/>
            <w:noWrap/>
            <w:vAlign w:val="center"/>
            <w:hideMark/>
          </w:tcPr>
          <w:p w14:paraId="29605AEB" w14:textId="77777777" w:rsidR="00E22929" w:rsidRPr="00E22929" w:rsidRDefault="00E22929" w:rsidP="00E22929">
            <w:pPr>
              <w:jc w:val="center"/>
              <w:rPr>
                <w:snapToGrid w:val="0"/>
              </w:rPr>
            </w:pPr>
            <w:r w:rsidRPr="00E22929">
              <w:rPr>
                <w:snapToGrid w:val="0"/>
              </w:rPr>
              <w:t>1.5</w:t>
            </w:r>
          </w:p>
        </w:tc>
        <w:tc>
          <w:tcPr>
            <w:tcW w:w="4394" w:type="dxa"/>
            <w:shd w:val="clear" w:color="auto" w:fill="auto"/>
            <w:vAlign w:val="center"/>
            <w:hideMark/>
          </w:tcPr>
          <w:p w14:paraId="708CB798" w14:textId="77777777" w:rsidR="00E22929" w:rsidRPr="00E22929" w:rsidRDefault="00E22929" w:rsidP="00E22929">
            <w:pPr>
              <w:rPr>
                <w:snapToGrid w:val="0"/>
              </w:rPr>
            </w:pPr>
            <w:r w:rsidRPr="00E22929">
              <w:rPr>
                <w:snapToGrid w:val="0"/>
              </w:rPr>
              <w:t>Отчисления на социальные нужды</w:t>
            </w:r>
          </w:p>
        </w:tc>
        <w:tc>
          <w:tcPr>
            <w:tcW w:w="1418" w:type="dxa"/>
          </w:tcPr>
          <w:p w14:paraId="616C3455" w14:textId="77777777" w:rsidR="00E22929" w:rsidRPr="00E22929" w:rsidRDefault="00E22929" w:rsidP="00E22929">
            <w:pPr>
              <w:jc w:val="center"/>
              <w:rPr>
                <w:snapToGrid w:val="0"/>
              </w:rPr>
            </w:pPr>
            <w:r w:rsidRPr="00E22929">
              <w:rPr>
                <w:snapToGrid w:val="0"/>
              </w:rPr>
              <w:t>34 807,32</w:t>
            </w:r>
          </w:p>
        </w:tc>
        <w:tc>
          <w:tcPr>
            <w:tcW w:w="1559" w:type="dxa"/>
            <w:shd w:val="clear" w:color="auto" w:fill="auto"/>
          </w:tcPr>
          <w:p w14:paraId="0F20934C" w14:textId="77777777" w:rsidR="00E22929" w:rsidRPr="00E22929" w:rsidRDefault="00E22929" w:rsidP="00E22929">
            <w:pPr>
              <w:jc w:val="center"/>
              <w:rPr>
                <w:snapToGrid w:val="0"/>
              </w:rPr>
            </w:pPr>
            <w:r w:rsidRPr="00E22929">
              <w:rPr>
                <w:snapToGrid w:val="0"/>
              </w:rPr>
              <w:t>32 200,42</w:t>
            </w:r>
          </w:p>
        </w:tc>
        <w:tc>
          <w:tcPr>
            <w:tcW w:w="1276" w:type="dxa"/>
          </w:tcPr>
          <w:p w14:paraId="6FBF8C18" w14:textId="77777777" w:rsidR="00E22929" w:rsidRPr="00E22929" w:rsidRDefault="00E22929" w:rsidP="00E22929">
            <w:pPr>
              <w:jc w:val="center"/>
              <w:rPr>
                <w:snapToGrid w:val="0"/>
              </w:rPr>
            </w:pPr>
            <w:r w:rsidRPr="00E22929">
              <w:rPr>
                <w:snapToGrid w:val="0"/>
              </w:rPr>
              <w:t>-2 606,90</w:t>
            </w:r>
          </w:p>
        </w:tc>
      </w:tr>
      <w:tr w:rsidR="00E22929" w:rsidRPr="00E22929" w14:paraId="0F09FFCB" w14:textId="77777777" w:rsidTr="00F20549">
        <w:trPr>
          <w:trHeight w:val="360"/>
        </w:trPr>
        <w:tc>
          <w:tcPr>
            <w:tcW w:w="851" w:type="dxa"/>
            <w:shd w:val="clear" w:color="auto" w:fill="auto"/>
            <w:noWrap/>
            <w:vAlign w:val="center"/>
            <w:hideMark/>
          </w:tcPr>
          <w:p w14:paraId="011E23C8" w14:textId="77777777" w:rsidR="00E22929" w:rsidRPr="00E22929" w:rsidRDefault="00E22929" w:rsidP="00E22929">
            <w:pPr>
              <w:jc w:val="center"/>
              <w:rPr>
                <w:snapToGrid w:val="0"/>
              </w:rPr>
            </w:pPr>
            <w:r w:rsidRPr="00E22929">
              <w:rPr>
                <w:snapToGrid w:val="0"/>
              </w:rPr>
              <w:t>1.6</w:t>
            </w:r>
          </w:p>
        </w:tc>
        <w:tc>
          <w:tcPr>
            <w:tcW w:w="4394" w:type="dxa"/>
            <w:shd w:val="clear" w:color="auto" w:fill="auto"/>
            <w:vAlign w:val="center"/>
            <w:hideMark/>
          </w:tcPr>
          <w:p w14:paraId="7C4F57D1" w14:textId="77777777" w:rsidR="00E22929" w:rsidRPr="00E22929" w:rsidRDefault="00E22929" w:rsidP="00E22929">
            <w:pPr>
              <w:rPr>
                <w:snapToGrid w:val="0"/>
              </w:rPr>
            </w:pPr>
            <w:r w:rsidRPr="00E22929">
              <w:rPr>
                <w:snapToGrid w:val="0"/>
              </w:rPr>
              <w:t>Расходы по сомнительным долгам</w:t>
            </w:r>
          </w:p>
        </w:tc>
        <w:tc>
          <w:tcPr>
            <w:tcW w:w="1418" w:type="dxa"/>
            <w:vAlign w:val="center"/>
          </w:tcPr>
          <w:p w14:paraId="0AE8D48E" w14:textId="77777777" w:rsidR="00E22929" w:rsidRPr="00E22929" w:rsidRDefault="00E22929" w:rsidP="00E22929">
            <w:pPr>
              <w:jc w:val="center"/>
              <w:rPr>
                <w:snapToGrid w:val="0"/>
              </w:rPr>
            </w:pPr>
            <w:r w:rsidRPr="00E22929">
              <w:rPr>
                <w:snapToGrid w:val="0"/>
              </w:rPr>
              <w:t>0,00</w:t>
            </w:r>
          </w:p>
        </w:tc>
        <w:tc>
          <w:tcPr>
            <w:tcW w:w="1559" w:type="dxa"/>
            <w:shd w:val="clear" w:color="auto" w:fill="auto"/>
            <w:vAlign w:val="center"/>
          </w:tcPr>
          <w:p w14:paraId="212F12B2" w14:textId="77777777" w:rsidR="00E22929" w:rsidRPr="00E22929" w:rsidRDefault="00E22929" w:rsidP="00E22929">
            <w:pPr>
              <w:jc w:val="center"/>
              <w:rPr>
                <w:snapToGrid w:val="0"/>
              </w:rPr>
            </w:pPr>
            <w:r w:rsidRPr="00E22929">
              <w:rPr>
                <w:snapToGrid w:val="0"/>
              </w:rPr>
              <w:t>0,00</w:t>
            </w:r>
          </w:p>
        </w:tc>
        <w:tc>
          <w:tcPr>
            <w:tcW w:w="1276" w:type="dxa"/>
            <w:vAlign w:val="center"/>
          </w:tcPr>
          <w:p w14:paraId="25ECF89A" w14:textId="77777777" w:rsidR="00E22929" w:rsidRPr="00E22929" w:rsidRDefault="00E22929" w:rsidP="00E22929">
            <w:pPr>
              <w:jc w:val="center"/>
              <w:rPr>
                <w:snapToGrid w:val="0"/>
              </w:rPr>
            </w:pPr>
            <w:r w:rsidRPr="00E22929">
              <w:rPr>
                <w:snapToGrid w:val="0"/>
              </w:rPr>
              <w:t>0,00</w:t>
            </w:r>
          </w:p>
        </w:tc>
      </w:tr>
      <w:tr w:rsidR="00E22929" w:rsidRPr="00E22929" w14:paraId="7F71DC84" w14:textId="77777777" w:rsidTr="00F20549">
        <w:trPr>
          <w:trHeight w:val="347"/>
        </w:trPr>
        <w:tc>
          <w:tcPr>
            <w:tcW w:w="851" w:type="dxa"/>
            <w:shd w:val="clear" w:color="auto" w:fill="auto"/>
            <w:noWrap/>
            <w:vAlign w:val="center"/>
            <w:hideMark/>
          </w:tcPr>
          <w:p w14:paraId="0DA6CC0A" w14:textId="77777777" w:rsidR="00E22929" w:rsidRPr="00E22929" w:rsidRDefault="00E22929" w:rsidP="00E22929">
            <w:pPr>
              <w:jc w:val="center"/>
              <w:rPr>
                <w:snapToGrid w:val="0"/>
              </w:rPr>
            </w:pPr>
            <w:r w:rsidRPr="00E22929">
              <w:rPr>
                <w:snapToGrid w:val="0"/>
              </w:rPr>
              <w:t>1.7</w:t>
            </w:r>
          </w:p>
        </w:tc>
        <w:tc>
          <w:tcPr>
            <w:tcW w:w="4394" w:type="dxa"/>
            <w:shd w:val="clear" w:color="auto" w:fill="auto"/>
            <w:vAlign w:val="center"/>
            <w:hideMark/>
          </w:tcPr>
          <w:p w14:paraId="52EE6570" w14:textId="77777777" w:rsidR="00E22929" w:rsidRPr="00E22929" w:rsidRDefault="00E22929" w:rsidP="00E22929">
            <w:pPr>
              <w:rPr>
                <w:snapToGrid w:val="0"/>
              </w:rPr>
            </w:pPr>
            <w:r w:rsidRPr="00E22929">
              <w:rPr>
                <w:snapToGrid w:val="0"/>
              </w:rPr>
              <w:t>Амортизация основных средств и нематериальных активов</w:t>
            </w:r>
          </w:p>
        </w:tc>
        <w:tc>
          <w:tcPr>
            <w:tcW w:w="1418" w:type="dxa"/>
            <w:vAlign w:val="center"/>
          </w:tcPr>
          <w:p w14:paraId="1EB6504F" w14:textId="77777777" w:rsidR="00E22929" w:rsidRPr="00E22929" w:rsidRDefault="00E22929" w:rsidP="00E22929">
            <w:pPr>
              <w:jc w:val="center"/>
              <w:rPr>
                <w:snapToGrid w:val="0"/>
              </w:rPr>
            </w:pPr>
            <w:r w:rsidRPr="00E22929">
              <w:rPr>
                <w:snapToGrid w:val="0"/>
              </w:rPr>
              <w:t>714,82</w:t>
            </w:r>
          </w:p>
        </w:tc>
        <w:tc>
          <w:tcPr>
            <w:tcW w:w="1559" w:type="dxa"/>
            <w:shd w:val="clear" w:color="auto" w:fill="auto"/>
            <w:vAlign w:val="center"/>
          </w:tcPr>
          <w:p w14:paraId="53339946" w14:textId="77777777" w:rsidR="00E22929" w:rsidRPr="00E22929" w:rsidRDefault="00E22929" w:rsidP="00E22929">
            <w:pPr>
              <w:jc w:val="center"/>
              <w:rPr>
                <w:snapToGrid w:val="0"/>
              </w:rPr>
            </w:pPr>
            <w:r w:rsidRPr="00E22929">
              <w:rPr>
                <w:snapToGrid w:val="0"/>
              </w:rPr>
              <w:t>0,00</w:t>
            </w:r>
          </w:p>
        </w:tc>
        <w:tc>
          <w:tcPr>
            <w:tcW w:w="1276" w:type="dxa"/>
            <w:vAlign w:val="center"/>
          </w:tcPr>
          <w:p w14:paraId="7D8C0391" w14:textId="77777777" w:rsidR="00E22929" w:rsidRPr="00E22929" w:rsidRDefault="00E22929" w:rsidP="00E22929">
            <w:pPr>
              <w:jc w:val="center"/>
              <w:rPr>
                <w:snapToGrid w:val="0"/>
              </w:rPr>
            </w:pPr>
            <w:r w:rsidRPr="00E22929">
              <w:rPr>
                <w:snapToGrid w:val="0"/>
              </w:rPr>
              <w:t>-714,82</w:t>
            </w:r>
          </w:p>
        </w:tc>
      </w:tr>
      <w:tr w:rsidR="00E22929" w:rsidRPr="00E22929" w14:paraId="02E6076E" w14:textId="77777777" w:rsidTr="00F20549">
        <w:trPr>
          <w:trHeight w:val="564"/>
        </w:trPr>
        <w:tc>
          <w:tcPr>
            <w:tcW w:w="851" w:type="dxa"/>
            <w:shd w:val="clear" w:color="auto" w:fill="auto"/>
            <w:noWrap/>
            <w:vAlign w:val="center"/>
            <w:hideMark/>
          </w:tcPr>
          <w:p w14:paraId="4E25A41F" w14:textId="77777777" w:rsidR="00E22929" w:rsidRPr="00E22929" w:rsidRDefault="00E22929" w:rsidP="00E22929">
            <w:pPr>
              <w:jc w:val="center"/>
              <w:rPr>
                <w:snapToGrid w:val="0"/>
              </w:rPr>
            </w:pPr>
            <w:r w:rsidRPr="00E22929">
              <w:rPr>
                <w:snapToGrid w:val="0"/>
              </w:rPr>
              <w:t>1.8</w:t>
            </w:r>
          </w:p>
        </w:tc>
        <w:tc>
          <w:tcPr>
            <w:tcW w:w="4394" w:type="dxa"/>
            <w:shd w:val="clear" w:color="auto" w:fill="auto"/>
            <w:noWrap/>
            <w:vAlign w:val="center"/>
            <w:hideMark/>
          </w:tcPr>
          <w:p w14:paraId="15160FF5" w14:textId="77777777" w:rsidR="00E22929" w:rsidRPr="00E22929" w:rsidRDefault="00E22929" w:rsidP="00E22929">
            <w:pPr>
              <w:rPr>
                <w:snapToGrid w:val="0"/>
                <w:sz w:val="22"/>
                <w:szCs w:val="22"/>
              </w:rPr>
            </w:pPr>
            <w:r w:rsidRPr="00E22929">
              <w:rPr>
                <w:snapToGrid w:val="0"/>
                <w:sz w:val="22"/>
                <w:szCs w:val="22"/>
              </w:rPr>
              <w:t>Расходы на выплаты по договорам займа и кредитным договорам, включая проценты по ним</w:t>
            </w:r>
          </w:p>
        </w:tc>
        <w:tc>
          <w:tcPr>
            <w:tcW w:w="1418" w:type="dxa"/>
            <w:vAlign w:val="center"/>
          </w:tcPr>
          <w:p w14:paraId="0A6EE38D" w14:textId="77777777" w:rsidR="00E22929" w:rsidRPr="00E22929" w:rsidRDefault="00E22929" w:rsidP="00E22929">
            <w:pPr>
              <w:jc w:val="center"/>
              <w:rPr>
                <w:snapToGrid w:val="0"/>
              </w:rPr>
            </w:pPr>
            <w:r w:rsidRPr="00E22929">
              <w:rPr>
                <w:snapToGrid w:val="0"/>
              </w:rPr>
              <w:t>0,00</w:t>
            </w:r>
          </w:p>
        </w:tc>
        <w:tc>
          <w:tcPr>
            <w:tcW w:w="1559" w:type="dxa"/>
            <w:shd w:val="clear" w:color="auto" w:fill="auto"/>
            <w:vAlign w:val="center"/>
          </w:tcPr>
          <w:p w14:paraId="5B1C5EE1" w14:textId="77777777" w:rsidR="00E22929" w:rsidRPr="00E22929" w:rsidRDefault="00E22929" w:rsidP="00E22929">
            <w:pPr>
              <w:jc w:val="center"/>
              <w:rPr>
                <w:snapToGrid w:val="0"/>
              </w:rPr>
            </w:pPr>
            <w:r w:rsidRPr="00E22929">
              <w:rPr>
                <w:snapToGrid w:val="0"/>
              </w:rPr>
              <w:t>0,00</w:t>
            </w:r>
          </w:p>
        </w:tc>
        <w:tc>
          <w:tcPr>
            <w:tcW w:w="1276" w:type="dxa"/>
            <w:vAlign w:val="center"/>
          </w:tcPr>
          <w:p w14:paraId="6A70C297" w14:textId="77777777" w:rsidR="00E22929" w:rsidRPr="00E22929" w:rsidRDefault="00E22929" w:rsidP="00E22929">
            <w:pPr>
              <w:jc w:val="center"/>
              <w:rPr>
                <w:snapToGrid w:val="0"/>
              </w:rPr>
            </w:pPr>
            <w:r w:rsidRPr="00E22929">
              <w:rPr>
                <w:snapToGrid w:val="0"/>
              </w:rPr>
              <w:t>0,00</w:t>
            </w:r>
          </w:p>
        </w:tc>
      </w:tr>
      <w:tr w:rsidR="00E22929" w:rsidRPr="00E22929" w14:paraId="6A5A627D" w14:textId="77777777" w:rsidTr="00F20549">
        <w:trPr>
          <w:trHeight w:val="207"/>
        </w:trPr>
        <w:tc>
          <w:tcPr>
            <w:tcW w:w="851" w:type="dxa"/>
            <w:shd w:val="clear" w:color="auto" w:fill="auto"/>
            <w:noWrap/>
            <w:vAlign w:val="center"/>
            <w:hideMark/>
          </w:tcPr>
          <w:p w14:paraId="4DB7C201" w14:textId="77777777" w:rsidR="00E22929" w:rsidRPr="00E22929" w:rsidRDefault="00E22929" w:rsidP="00E22929">
            <w:pPr>
              <w:jc w:val="center"/>
              <w:rPr>
                <w:snapToGrid w:val="0"/>
              </w:rPr>
            </w:pPr>
          </w:p>
        </w:tc>
        <w:tc>
          <w:tcPr>
            <w:tcW w:w="4394" w:type="dxa"/>
            <w:shd w:val="clear" w:color="auto" w:fill="auto"/>
            <w:noWrap/>
            <w:vAlign w:val="center"/>
            <w:hideMark/>
          </w:tcPr>
          <w:p w14:paraId="1D9A7F4D" w14:textId="77777777" w:rsidR="00E22929" w:rsidRPr="00E22929" w:rsidRDefault="00E22929" w:rsidP="00E22929">
            <w:pPr>
              <w:rPr>
                <w:snapToGrid w:val="0"/>
              </w:rPr>
            </w:pPr>
            <w:r w:rsidRPr="00E22929">
              <w:rPr>
                <w:snapToGrid w:val="0"/>
              </w:rPr>
              <w:t>ИТОГО</w:t>
            </w:r>
          </w:p>
        </w:tc>
        <w:tc>
          <w:tcPr>
            <w:tcW w:w="1418" w:type="dxa"/>
            <w:vAlign w:val="center"/>
          </w:tcPr>
          <w:p w14:paraId="4B127CC5" w14:textId="77777777" w:rsidR="00E22929" w:rsidRPr="00E22929" w:rsidRDefault="00E22929" w:rsidP="00E22929">
            <w:pPr>
              <w:jc w:val="center"/>
              <w:rPr>
                <w:snapToGrid w:val="0"/>
              </w:rPr>
            </w:pPr>
            <w:r w:rsidRPr="00E22929">
              <w:rPr>
                <w:snapToGrid w:val="0"/>
              </w:rPr>
              <w:t>36 137,63</w:t>
            </w:r>
          </w:p>
        </w:tc>
        <w:tc>
          <w:tcPr>
            <w:tcW w:w="1559" w:type="dxa"/>
            <w:shd w:val="clear" w:color="auto" w:fill="auto"/>
            <w:vAlign w:val="center"/>
          </w:tcPr>
          <w:p w14:paraId="1F497C91" w14:textId="77777777" w:rsidR="00E22929" w:rsidRPr="00E22929" w:rsidRDefault="00E22929" w:rsidP="00E22929">
            <w:pPr>
              <w:jc w:val="center"/>
              <w:rPr>
                <w:snapToGrid w:val="0"/>
              </w:rPr>
            </w:pPr>
            <w:r w:rsidRPr="00E22929">
              <w:rPr>
                <w:snapToGrid w:val="0"/>
              </w:rPr>
              <w:t>35 323,34</w:t>
            </w:r>
          </w:p>
        </w:tc>
        <w:tc>
          <w:tcPr>
            <w:tcW w:w="1276" w:type="dxa"/>
            <w:vAlign w:val="center"/>
          </w:tcPr>
          <w:p w14:paraId="613C88D6" w14:textId="77777777" w:rsidR="00E22929" w:rsidRPr="00E22929" w:rsidRDefault="00E22929" w:rsidP="00E22929">
            <w:pPr>
              <w:jc w:val="center"/>
              <w:rPr>
                <w:snapToGrid w:val="0"/>
              </w:rPr>
            </w:pPr>
            <w:r w:rsidRPr="00E22929">
              <w:rPr>
                <w:snapToGrid w:val="0"/>
              </w:rPr>
              <w:t>-814,33</w:t>
            </w:r>
          </w:p>
        </w:tc>
      </w:tr>
      <w:tr w:rsidR="00E22929" w:rsidRPr="00E22929" w14:paraId="481E6046" w14:textId="77777777" w:rsidTr="00F20549">
        <w:trPr>
          <w:trHeight w:val="237"/>
        </w:trPr>
        <w:tc>
          <w:tcPr>
            <w:tcW w:w="851" w:type="dxa"/>
            <w:shd w:val="clear" w:color="auto" w:fill="auto"/>
            <w:noWrap/>
            <w:vAlign w:val="center"/>
            <w:hideMark/>
          </w:tcPr>
          <w:p w14:paraId="28815311" w14:textId="77777777" w:rsidR="00E22929" w:rsidRPr="00E22929" w:rsidRDefault="00E22929" w:rsidP="00E22929">
            <w:pPr>
              <w:jc w:val="center"/>
              <w:rPr>
                <w:snapToGrid w:val="0"/>
              </w:rPr>
            </w:pPr>
            <w:r w:rsidRPr="00E22929">
              <w:rPr>
                <w:snapToGrid w:val="0"/>
              </w:rPr>
              <w:t>2</w:t>
            </w:r>
          </w:p>
        </w:tc>
        <w:tc>
          <w:tcPr>
            <w:tcW w:w="4394" w:type="dxa"/>
            <w:shd w:val="clear" w:color="auto" w:fill="auto"/>
            <w:noWrap/>
            <w:vAlign w:val="center"/>
            <w:hideMark/>
          </w:tcPr>
          <w:p w14:paraId="045C7E1C" w14:textId="77777777" w:rsidR="00E22929" w:rsidRPr="00E22929" w:rsidRDefault="00E22929" w:rsidP="00E22929">
            <w:pPr>
              <w:rPr>
                <w:snapToGrid w:val="0"/>
              </w:rPr>
            </w:pPr>
            <w:r w:rsidRPr="00E22929">
              <w:rPr>
                <w:snapToGrid w:val="0"/>
              </w:rPr>
              <w:t>Налог на прибыль</w:t>
            </w:r>
          </w:p>
        </w:tc>
        <w:tc>
          <w:tcPr>
            <w:tcW w:w="1418" w:type="dxa"/>
            <w:vAlign w:val="center"/>
          </w:tcPr>
          <w:p w14:paraId="6B5E9DDC" w14:textId="77777777" w:rsidR="00E22929" w:rsidRPr="00E22929" w:rsidRDefault="00E22929" w:rsidP="00E22929">
            <w:pPr>
              <w:jc w:val="center"/>
              <w:rPr>
                <w:snapToGrid w:val="0"/>
              </w:rPr>
            </w:pPr>
            <w:r w:rsidRPr="00E22929">
              <w:rPr>
                <w:snapToGrid w:val="0"/>
              </w:rPr>
              <w:t>0,00</w:t>
            </w:r>
          </w:p>
        </w:tc>
        <w:tc>
          <w:tcPr>
            <w:tcW w:w="1559" w:type="dxa"/>
            <w:shd w:val="clear" w:color="auto" w:fill="auto"/>
            <w:vAlign w:val="center"/>
          </w:tcPr>
          <w:p w14:paraId="27DAE8C6" w14:textId="77777777" w:rsidR="00E22929" w:rsidRPr="00E22929" w:rsidRDefault="00E22929" w:rsidP="00E22929">
            <w:pPr>
              <w:jc w:val="center"/>
              <w:rPr>
                <w:snapToGrid w:val="0"/>
              </w:rPr>
            </w:pPr>
            <w:r w:rsidRPr="00E22929">
              <w:rPr>
                <w:snapToGrid w:val="0"/>
              </w:rPr>
              <w:t>0,00</w:t>
            </w:r>
          </w:p>
        </w:tc>
        <w:tc>
          <w:tcPr>
            <w:tcW w:w="1276" w:type="dxa"/>
            <w:vAlign w:val="center"/>
          </w:tcPr>
          <w:p w14:paraId="1420C47B" w14:textId="77777777" w:rsidR="00E22929" w:rsidRPr="00E22929" w:rsidRDefault="00E22929" w:rsidP="00E22929">
            <w:pPr>
              <w:jc w:val="center"/>
              <w:rPr>
                <w:snapToGrid w:val="0"/>
              </w:rPr>
            </w:pPr>
            <w:r w:rsidRPr="00E22929">
              <w:rPr>
                <w:snapToGrid w:val="0"/>
              </w:rPr>
              <w:t>0,00</w:t>
            </w:r>
          </w:p>
        </w:tc>
      </w:tr>
      <w:tr w:rsidR="00E22929" w:rsidRPr="00E22929" w14:paraId="3409171A" w14:textId="77777777" w:rsidTr="00F20549">
        <w:trPr>
          <w:trHeight w:val="340"/>
        </w:trPr>
        <w:tc>
          <w:tcPr>
            <w:tcW w:w="851" w:type="dxa"/>
            <w:shd w:val="clear" w:color="auto" w:fill="auto"/>
            <w:noWrap/>
            <w:vAlign w:val="center"/>
            <w:hideMark/>
          </w:tcPr>
          <w:p w14:paraId="5060431B" w14:textId="77777777" w:rsidR="00E22929" w:rsidRPr="00E22929" w:rsidRDefault="00E22929" w:rsidP="00E22929">
            <w:pPr>
              <w:jc w:val="center"/>
              <w:rPr>
                <w:snapToGrid w:val="0"/>
              </w:rPr>
            </w:pPr>
            <w:r w:rsidRPr="00E22929">
              <w:rPr>
                <w:snapToGrid w:val="0"/>
              </w:rPr>
              <w:t>3</w:t>
            </w:r>
          </w:p>
        </w:tc>
        <w:tc>
          <w:tcPr>
            <w:tcW w:w="4394" w:type="dxa"/>
            <w:shd w:val="clear" w:color="auto" w:fill="auto"/>
            <w:noWrap/>
            <w:vAlign w:val="center"/>
            <w:hideMark/>
          </w:tcPr>
          <w:p w14:paraId="17FB4F4F" w14:textId="77777777" w:rsidR="00E22929" w:rsidRPr="00E22929" w:rsidRDefault="00E22929" w:rsidP="00E22929">
            <w:pPr>
              <w:rPr>
                <w:snapToGrid w:val="0"/>
                <w:sz w:val="20"/>
                <w:szCs w:val="20"/>
              </w:rPr>
            </w:pPr>
            <w:r w:rsidRPr="00E22929">
              <w:rPr>
                <w:snapToGrid w:val="0"/>
                <w:sz w:val="2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8" w:type="dxa"/>
            <w:vAlign w:val="center"/>
          </w:tcPr>
          <w:p w14:paraId="1F1E3DC7" w14:textId="77777777" w:rsidR="00E22929" w:rsidRPr="00E22929" w:rsidRDefault="00E22929" w:rsidP="00E22929">
            <w:pPr>
              <w:jc w:val="center"/>
              <w:rPr>
                <w:snapToGrid w:val="0"/>
                <w:sz w:val="20"/>
                <w:szCs w:val="20"/>
              </w:rPr>
            </w:pPr>
            <w:r w:rsidRPr="00E22929">
              <w:rPr>
                <w:snapToGrid w:val="0"/>
                <w:sz w:val="20"/>
                <w:szCs w:val="20"/>
              </w:rPr>
              <w:t>0,00</w:t>
            </w:r>
          </w:p>
        </w:tc>
        <w:tc>
          <w:tcPr>
            <w:tcW w:w="1559" w:type="dxa"/>
            <w:shd w:val="clear" w:color="auto" w:fill="auto"/>
            <w:vAlign w:val="center"/>
          </w:tcPr>
          <w:p w14:paraId="6634B7FC" w14:textId="77777777" w:rsidR="00E22929" w:rsidRPr="00E22929" w:rsidRDefault="00E22929" w:rsidP="00E22929">
            <w:pPr>
              <w:jc w:val="center"/>
              <w:rPr>
                <w:snapToGrid w:val="0"/>
                <w:sz w:val="20"/>
                <w:szCs w:val="20"/>
              </w:rPr>
            </w:pPr>
            <w:r w:rsidRPr="00E22929">
              <w:rPr>
                <w:snapToGrid w:val="0"/>
                <w:sz w:val="20"/>
                <w:szCs w:val="20"/>
              </w:rPr>
              <w:t>0,00</w:t>
            </w:r>
          </w:p>
        </w:tc>
        <w:tc>
          <w:tcPr>
            <w:tcW w:w="1276" w:type="dxa"/>
            <w:vAlign w:val="center"/>
          </w:tcPr>
          <w:p w14:paraId="0F831D56" w14:textId="77777777" w:rsidR="00E22929" w:rsidRPr="00E22929" w:rsidRDefault="00E22929" w:rsidP="00E22929">
            <w:pPr>
              <w:jc w:val="center"/>
              <w:rPr>
                <w:snapToGrid w:val="0"/>
                <w:sz w:val="20"/>
                <w:szCs w:val="20"/>
              </w:rPr>
            </w:pPr>
            <w:r w:rsidRPr="00E22929">
              <w:rPr>
                <w:snapToGrid w:val="0"/>
                <w:sz w:val="20"/>
                <w:szCs w:val="20"/>
              </w:rPr>
              <w:t>0,00</w:t>
            </w:r>
          </w:p>
        </w:tc>
      </w:tr>
      <w:tr w:rsidR="00E22929" w:rsidRPr="00E22929" w14:paraId="7AC24F73" w14:textId="77777777" w:rsidTr="00F20549">
        <w:trPr>
          <w:trHeight w:val="360"/>
        </w:trPr>
        <w:tc>
          <w:tcPr>
            <w:tcW w:w="851" w:type="dxa"/>
            <w:shd w:val="clear" w:color="auto" w:fill="auto"/>
            <w:noWrap/>
            <w:vAlign w:val="center"/>
            <w:hideMark/>
          </w:tcPr>
          <w:p w14:paraId="5BC81663" w14:textId="77777777" w:rsidR="00E22929" w:rsidRPr="00E22929" w:rsidRDefault="00E22929" w:rsidP="00E22929">
            <w:pPr>
              <w:jc w:val="center"/>
              <w:rPr>
                <w:snapToGrid w:val="0"/>
              </w:rPr>
            </w:pPr>
            <w:r w:rsidRPr="00E22929">
              <w:rPr>
                <w:snapToGrid w:val="0"/>
              </w:rPr>
              <w:t>4</w:t>
            </w:r>
          </w:p>
        </w:tc>
        <w:tc>
          <w:tcPr>
            <w:tcW w:w="4394" w:type="dxa"/>
            <w:shd w:val="clear" w:color="auto" w:fill="auto"/>
            <w:vAlign w:val="center"/>
            <w:hideMark/>
          </w:tcPr>
          <w:p w14:paraId="260FBAEB" w14:textId="77777777" w:rsidR="00E22929" w:rsidRPr="00E22929" w:rsidRDefault="00E22929" w:rsidP="00E22929">
            <w:pPr>
              <w:autoSpaceDE w:val="0"/>
              <w:autoSpaceDN w:val="0"/>
              <w:adjustRightInd w:val="0"/>
              <w:jc w:val="both"/>
              <w:rPr>
                <w:snapToGrid w:val="0"/>
              </w:rPr>
            </w:pPr>
            <w:r w:rsidRPr="00E22929">
              <w:rPr>
                <w:snapToGrid w:val="0"/>
              </w:rPr>
              <w:t>Итого неподконтрольных расходов</w:t>
            </w:r>
          </w:p>
        </w:tc>
        <w:tc>
          <w:tcPr>
            <w:tcW w:w="1418" w:type="dxa"/>
            <w:vAlign w:val="center"/>
          </w:tcPr>
          <w:p w14:paraId="448292E0" w14:textId="77777777" w:rsidR="00E22929" w:rsidRPr="00E22929" w:rsidRDefault="00E22929" w:rsidP="00E22929">
            <w:pPr>
              <w:jc w:val="center"/>
              <w:rPr>
                <w:snapToGrid w:val="0"/>
              </w:rPr>
            </w:pPr>
            <w:r w:rsidRPr="00E22929">
              <w:rPr>
                <w:snapToGrid w:val="0"/>
              </w:rPr>
              <w:t>36 137,63</w:t>
            </w:r>
          </w:p>
        </w:tc>
        <w:tc>
          <w:tcPr>
            <w:tcW w:w="1559" w:type="dxa"/>
            <w:shd w:val="clear" w:color="auto" w:fill="auto"/>
            <w:vAlign w:val="center"/>
          </w:tcPr>
          <w:p w14:paraId="60497C7B" w14:textId="77777777" w:rsidR="00E22929" w:rsidRPr="00E22929" w:rsidRDefault="00E22929" w:rsidP="00E22929">
            <w:pPr>
              <w:jc w:val="center"/>
              <w:rPr>
                <w:snapToGrid w:val="0"/>
              </w:rPr>
            </w:pPr>
            <w:r w:rsidRPr="00E22929">
              <w:rPr>
                <w:snapToGrid w:val="0"/>
              </w:rPr>
              <w:t>35 323,34</w:t>
            </w:r>
          </w:p>
        </w:tc>
        <w:tc>
          <w:tcPr>
            <w:tcW w:w="1276" w:type="dxa"/>
            <w:vAlign w:val="center"/>
          </w:tcPr>
          <w:p w14:paraId="7E39641B" w14:textId="77777777" w:rsidR="00E22929" w:rsidRPr="00E22929" w:rsidRDefault="00E22929" w:rsidP="00E22929">
            <w:pPr>
              <w:jc w:val="center"/>
              <w:rPr>
                <w:snapToGrid w:val="0"/>
              </w:rPr>
            </w:pPr>
            <w:r w:rsidRPr="00E22929">
              <w:rPr>
                <w:snapToGrid w:val="0"/>
              </w:rPr>
              <w:t>-814,33</w:t>
            </w:r>
          </w:p>
        </w:tc>
      </w:tr>
    </w:tbl>
    <w:p w14:paraId="0B6EE17F" w14:textId="77777777" w:rsidR="00E22929" w:rsidRPr="00E22929" w:rsidRDefault="00E22929" w:rsidP="00E22929">
      <w:pPr>
        <w:ind w:right="142" w:firstLine="709"/>
        <w:jc w:val="both"/>
        <w:rPr>
          <w:snapToGrid w:val="0"/>
          <w:sz w:val="28"/>
          <w:szCs w:val="28"/>
        </w:rPr>
      </w:pPr>
      <w:r w:rsidRPr="00E22929">
        <w:rPr>
          <w:snapToGrid w:val="0"/>
          <w:sz w:val="28"/>
          <w:szCs w:val="28"/>
        </w:rPr>
        <w:t>3. Расходы на приобретение энергетических ресурсов, холодной воды и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фактических цен таких ресурсов.</w:t>
      </w:r>
    </w:p>
    <w:p w14:paraId="37CD7C36" w14:textId="77777777" w:rsidR="00E22929" w:rsidRPr="00E22929" w:rsidRDefault="00E22929" w:rsidP="00E22929">
      <w:pPr>
        <w:ind w:right="142" w:firstLine="709"/>
        <w:jc w:val="both"/>
        <w:rPr>
          <w:snapToGrid w:val="0"/>
          <w:sz w:val="28"/>
          <w:szCs w:val="28"/>
        </w:rPr>
      </w:pPr>
      <w:r w:rsidRPr="00E22929">
        <w:rPr>
          <w:snapToGrid w:val="0"/>
          <w:sz w:val="28"/>
          <w:szCs w:val="28"/>
        </w:rPr>
        <w:t xml:space="preserve">Экспертами проведён анализ фактических расходов на приобретение энергетических ресурсов, холодной воды предприятия за 2022 год. Цены и </w:t>
      </w:r>
      <w:r w:rsidRPr="00E22929">
        <w:rPr>
          <w:snapToGrid w:val="0"/>
          <w:sz w:val="28"/>
          <w:szCs w:val="28"/>
        </w:rPr>
        <w:lastRenderedPageBreak/>
        <w:t>объемы по приобретенным энергетическим ресурсам, холодной воды в 2022 году представлены в Приложении №1.</w:t>
      </w:r>
    </w:p>
    <w:p w14:paraId="6122EA7F" w14:textId="77777777" w:rsidR="00E22929" w:rsidRPr="00E22929" w:rsidRDefault="00E22929" w:rsidP="00E22929">
      <w:pPr>
        <w:tabs>
          <w:tab w:val="left" w:pos="1890"/>
        </w:tabs>
        <w:ind w:right="142" w:firstLine="709"/>
        <w:jc w:val="both"/>
        <w:rPr>
          <w:snapToGrid w:val="0"/>
          <w:sz w:val="28"/>
          <w:szCs w:val="28"/>
        </w:rPr>
      </w:pPr>
      <w:r w:rsidRPr="00E22929">
        <w:rPr>
          <w:sz w:val="28"/>
          <w:szCs w:val="28"/>
        </w:rPr>
        <w:t>По расчетам экспертов, фактические расходы на приобретение энергетических ресурсов, холодной воды в 2022 году составили 166 127,52</w:t>
      </w:r>
      <w:r w:rsidRPr="00E22929">
        <w:rPr>
          <w:sz w:val="28"/>
          <w:szCs w:val="28"/>
          <w:lang w:val="en-US"/>
        </w:rPr>
        <w:t> </w:t>
      </w:r>
      <w:r w:rsidRPr="00E22929">
        <w:rPr>
          <w:sz w:val="28"/>
          <w:szCs w:val="28"/>
        </w:rPr>
        <w:t xml:space="preserve">тыс. руб. </w:t>
      </w:r>
      <w:r w:rsidRPr="00E22929">
        <w:rPr>
          <w:bCs/>
          <w:sz w:val="28"/>
          <w:szCs w:val="28"/>
        </w:rPr>
        <w:t>Реестр фактических расходов на приобретение энергетических ресурсов, холодной воды для производства тепловой энергии представлен в таблице 11.</w:t>
      </w:r>
    </w:p>
    <w:p w14:paraId="138B03E6" w14:textId="77777777" w:rsidR="00E22929" w:rsidRPr="00E22929" w:rsidRDefault="00E22929" w:rsidP="00E22929">
      <w:pPr>
        <w:tabs>
          <w:tab w:val="left" w:pos="1890"/>
        </w:tabs>
        <w:spacing w:line="360" w:lineRule="auto"/>
        <w:ind w:right="142"/>
        <w:jc w:val="right"/>
        <w:rPr>
          <w:snapToGrid w:val="0"/>
          <w:sz w:val="28"/>
          <w:szCs w:val="28"/>
        </w:rPr>
      </w:pPr>
      <w:r w:rsidRPr="00E22929">
        <w:rPr>
          <w:snapToGrid w:val="0"/>
          <w:sz w:val="28"/>
          <w:szCs w:val="28"/>
        </w:rPr>
        <w:t>Таблица 11</w:t>
      </w:r>
    </w:p>
    <w:p w14:paraId="57214866" w14:textId="77777777" w:rsidR="00E22929" w:rsidRPr="00E22929" w:rsidRDefault="00E22929" w:rsidP="00E22929">
      <w:pPr>
        <w:jc w:val="center"/>
        <w:rPr>
          <w:snapToGrid w:val="0"/>
          <w:sz w:val="28"/>
          <w:szCs w:val="28"/>
          <w:lang w:eastAsia="en-US"/>
        </w:rPr>
      </w:pPr>
      <w:bookmarkStart w:id="44" w:name="_Toc470509583"/>
      <w:bookmarkStart w:id="45" w:name="_Toc21094929"/>
      <w:r w:rsidRPr="00E22929">
        <w:rPr>
          <w:snapToGrid w:val="0"/>
          <w:sz w:val="28"/>
          <w:szCs w:val="28"/>
          <w:lang w:eastAsia="en-US"/>
        </w:rPr>
        <w:t>Реестр расходов на приобретение энергетических ресурсов,</w:t>
      </w:r>
    </w:p>
    <w:p w14:paraId="32E35396" w14:textId="77777777" w:rsidR="00E22929" w:rsidRPr="00E22929" w:rsidRDefault="00E22929" w:rsidP="00E22929">
      <w:pPr>
        <w:jc w:val="center"/>
        <w:rPr>
          <w:snapToGrid w:val="0"/>
          <w:sz w:val="28"/>
          <w:szCs w:val="28"/>
          <w:lang w:eastAsia="en-US"/>
        </w:rPr>
      </w:pPr>
      <w:r w:rsidRPr="00E22929">
        <w:rPr>
          <w:snapToGrid w:val="0"/>
          <w:sz w:val="28"/>
          <w:szCs w:val="28"/>
          <w:lang w:eastAsia="en-US"/>
        </w:rPr>
        <w:t>холодной воды и теплоносителя для производства</w:t>
      </w:r>
    </w:p>
    <w:p w14:paraId="560A75DC" w14:textId="77777777" w:rsidR="00E22929" w:rsidRPr="00E22929" w:rsidRDefault="00E22929" w:rsidP="00E22929">
      <w:pPr>
        <w:jc w:val="center"/>
        <w:rPr>
          <w:snapToGrid w:val="0"/>
          <w:sz w:val="28"/>
          <w:szCs w:val="28"/>
          <w:lang w:eastAsia="en-US"/>
        </w:rPr>
      </w:pPr>
      <w:r w:rsidRPr="00E22929">
        <w:rPr>
          <w:snapToGrid w:val="0"/>
          <w:sz w:val="28"/>
          <w:szCs w:val="28"/>
          <w:lang w:eastAsia="en-US"/>
        </w:rPr>
        <w:t>и транспортировки тепловой энергии</w:t>
      </w:r>
      <w:bookmarkEnd w:id="44"/>
      <w:bookmarkEnd w:id="45"/>
    </w:p>
    <w:p w14:paraId="6A5866FD" w14:textId="77777777" w:rsidR="00E22929" w:rsidRPr="00E22929" w:rsidRDefault="00E22929" w:rsidP="00E22929">
      <w:pPr>
        <w:jc w:val="center"/>
        <w:rPr>
          <w:snapToGrid w:val="0"/>
          <w:sz w:val="22"/>
          <w:szCs w:val="22"/>
        </w:rPr>
      </w:pPr>
      <w:r w:rsidRPr="00E22929">
        <w:rPr>
          <w:snapToGrid w:val="0"/>
          <w:sz w:val="22"/>
          <w:szCs w:val="22"/>
        </w:rPr>
        <w:t xml:space="preserve">                                                                                                                                                          тыс. руб.</w:t>
      </w: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2840"/>
        <w:gridCol w:w="1524"/>
        <w:gridCol w:w="1524"/>
        <w:gridCol w:w="1661"/>
        <w:gridCol w:w="1416"/>
      </w:tblGrid>
      <w:tr w:rsidR="00E22929" w:rsidRPr="00E22929" w14:paraId="1BC185A4" w14:textId="77777777" w:rsidTr="00F20549">
        <w:trPr>
          <w:trHeight w:val="796"/>
        </w:trPr>
        <w:tc>
          <w:tcPr>
            <w:tcW w:w="240" w:type="pct"/>
            <w:shd w:val="clear" w:color="auto" w:fill="auto"/>
            <w:vAlign w:val="center"/>
            <w:hideMark/>
          </w:tcPr>
          <w:p w14:paraId="5C73F198" w14:textId="77777777" w:rsidR="00E22929" w:rsidRPr="00E22929" w:rsidRDefault="00E22929" w:rsidP="00E22929">
            <w:pPr>
              <w:jc w:val="center"/>
              <w:rPr>
                <w:snapToGrid w:val="0"/>
                <w:sz w:val="22"/>
                <w:szCs w:val="22"/>
              </w:rPr>
            </w:pPr>
            <w:r w:rsidRPr="00E22929">
              <w:rPr>
                <w:snapToGrid w:val="0"/>
                <w:sz w:val="22"/>
                <w:szCs w:val="22"/>
              </w:rPr>
              <w:t>№ п/п</w:t>
            </w:r>
          </w:p>
        </w:tc>
        <w:tc>
          <w:tcPr>
            <w:tcW w:w="1508" w:type="pct"/>
            <w:shd w:val="clear" w:color="auto" w:fill="auto"/>
            <w:vAlign w:val="center"/>
            <w:hideMark/>
          </w:tcPr>
          <w:p w14:paraId="67082D75" w14:textId="77777777" w:rsidR="00E22929" w:rsidRPr="00E22929" w:rsidRDefault="00E22929" w:rsidP="00E22929">
            <w:pPr>
              <w:jc w:val="center"/>
              <w:rPr>
                <w:snapToGrid w:val="0"/>
                <w:sz w:val="22"/>
                <w:szCs w:val="22"/>
              </w:rPr>
            </w:pPr>
            <w:r w:rsidRPr="00E22929">
              <w:rPr>
                <w:snapToGrid w:val="0"/>
                <w:sz w:val="22"/>
                <w:szCs w:val="22"/>
              </w:rPr>
              <w:t>Наименование ресурса</w:t>
            </w:r>
          </w:p>
        </w:tc>
        <w:tc>
          <w:tcPr>
            <w:tcW w:w="809" w:type="pct"/>
            <w:vAlign w:val="center"/>
          </w:tcPr>
          <w:p w14:paraId="3FC4C828" w14:textId="77777777" w:rsidR="00E22929" w:rsidRPr="00E22929" w:rsidRDefault="00E22929" w:rsidP="00E22929">
            <w:pPr>
              <w:jc w:val="center"/>
              <w:rPr>
                <w:sz w:val="22"/>
                <w:szCs w:val="22"/>
              </w:rPr>
            </w:pPr>
            <w:r w:rsidRPr="00E22929">
              <w:rPr>
                <w:sz w:val="22"/>
                <w:szCs w:val="22"/>
              </w:rPr>
              <w:t>Утверждено на 2022</w:t>
            </w:r>
          </w:p>
        </w:tc>
        <w:tc>
          <w:tcPr>
            <w:tcW w:w="809" w:type="pct"/>
            <w:shd w:val="clear" w:color="auto" w:fill="auto"/>
            <w:vAlign w:val="center"/>
            <w:hideMark/>
          </w:tcPr>
          <w:p w14:paraId="7B3F7A86" w14:textId="77777777" w:rsidR="00E22929" w:rsidRPr="00E22929" w:rsidRDefault="00E22929" w:rsidP="00E22929">
            <w:pPr>
              <w:jc w:val="center"/>
              <w:rPr>
                <w:snapToGrid w:val="0"/>
                <w:sz w:val="22"/>
                <w:szCs w:val="22"/>
              </w:rPr>
            </w:pPr>
            <w:r w:rsidRPr="00E22929">
              <w:rPr>
                <w:sz w:val="22"/>
                <w:szCs w:val="22"/>
              </w:rPr>
              <w:t xml:space="preserve">Факт предприятия за 2022 </w:t>
            </w:r>
          </w:p>
        </w:tc>
        <w:tc>
          <w:tcPr>
            <w:tcW w:w="882" w:type="pct"/>
            <w:vAlign w:val="center"/>
          </w:tcPr>
          <w:p w14:paraId="4D4C5845" w14:textId="77777777" w:rsidR="00E22929" w:rsidRPr="00E22929" w:rsidRDefault="00E22929" w:rsidP="00E22929">
            <w:pPr>
              <w:jc w:val="center"/>
              <w:rPr>
                <w:sz w:val="22"/>
                <w:szCs w:val="22"/>
              </w:rPr>
            </w:pPr>
            <w:r w:rsidRPr="00E22929">
              <w:rPr>
                <w:sz w:val="22"/>
                <w:szCs w:val="22"/>
              </w:rPr>
              <w:t>Факт в оценке экспертов 2022</w:t>
            </w:r>
          </w:p>
        </w:tc>
        <w:tc>
          <w:tcPr>
            <w:tcW w:w="752" w:type="pct"/>
            <w:vAlign w:val="center"/>
          </w:tcPr>
          <w:p w14:paraId="04E336FF" w14:textId="77777777" w:rsidR="00E22929" w:rsidRPr="00E22929" w:rsidRDefault="00E22929" w:rsidP="00E22929">
            <w:pPr>
              <w:jc w:val="center"/>
              <w:rPr>
                <w:sz w:val="22"/>
                <w:szCs w:val="22"/>
              </w:rPr>
            </w:pPr>
            <w:r w:rsidRPr="00E22929">
              <w:rPr>
                <w:sz w:val="22"/>
                <w:szCs w:val="22"/>
              </w:rPr>
              <w:t>Отклонение (5-3)</w:t>
            </w:r>
          </w:p>
        </w:tc>
      </w:tr>
      <w:tr w:rsidR="00E22929" w:rsidRPr="00E22929" w14:paraId="604C0052" w14:textId="77777777" w:rsidTr="00F20549">
        <w:trPr>
          <w:trHeight w:val="278"/>
        </w:trPr>
        <w:tc>
          <w:tcPr>
            <w:tcW w:w="240" w:type="pct"/>
            <w:shd w:val="clear" w:color="auto" w:fill="auto"/>
            <w:vAlign w:val="center"/>
          </w:tcPr>
          <w:p w14:paraId="6A30B679" w14:textId="77777777" w:rsidR="00E22929" w:rsidRPr="00E22929" w:rsidRDefault="00E22929" w:rsidP="00E22929">
            <w:pPr>
              <w:jc w:val="center"/>
              <w:rPr>
                <w:snapToGrid w:val="0"/>
                <w:sz w:val="22"/>
                <w:szCs w:val="22"/>
              </w:rPr>
            </w:pPr>
            <w:r w:rsidRPr="00E22929">
              <w:rPr>
                <w:snapToGrid w:val="0"/>
                <w:sz w:val="22"/>
                <w:szCs w:val="22"/>
              </w:rPr>
              <w:t>1</w:t>
            </w:r>
          </w:p>
        </w:tc>
        <w:tc>
          <w:tcPr>
            <w:tcW w:w="1508" w:type="pct"/>
            <w:shd w:val="clear" w:color="auto" w:fill="auto"/>
            <w:vAlign w:val="center"/>
          </w:tcPr>
          <w:p w14:paraId="69D52E40" w14:textId="77777777" w:rsidR="00E22929" w:rsidRPr="00E22929" w:rsidRDefault="00E22929" w:rsidP="00E22929">
            <w:pPr>
              <w:jc w:val="center"/>
              <w:rPr>
                <w:snapToGrid w:val="0"/>
                <w:sz w:val="22"/>
                <w:szCs w:val="22"/>
              </w:rPr>
            </w:pPr>
            <w:r w:rsidRPr="00E22929">
              <w:rPr>
                <w:snapToGrid w:val="0"/>
                <w:sz w:val="22"/>
                <w:szCs w:val="22"/>
              </w:rPr>
              <w:t>2</w:t>
            </w:r>
          </w:p>
        </w:tc>
        <w:tc>
          <w:tcPr>
            <w:tcW w:w="809" w:type="pct"/>
            <w:vAlign w:val="center"/>
          </w:tcPr>
          <w:p w14:paraId="325C357A" w14:textId="77777777" w:rsidR="00E22929" w:rsidRPr="00E22929" w:rsidRDefault="00E22929" w:rsidP="00E22929">
            <w:pPr>
              <w:jc w:val="center"/>
              <w:rPr>
                <w:sz w:val="22"/>
                <w:szCs w:val="22"/>
              </w:rPr>
            </w:pPr>
            <w:r w:rsidRPr="00E22929">
              <w:rPr>
                <w:sz w:val="22"/>
                <w:szCs w:val="22"/>
              </w:rPr>
              <w:t>3</w:t>
            </w:r>
          </w:p>
        </w:tc>
        <w:tc>
          <w:tcPr>
            <w:tcW w:w="809" w:type="pct"/>
            <w:shd w:val="clear" w:color="auto" w:fill="auto"/>
            <w:vAlign w:val="center"/>
          </w:tcPr>
          <w:p w14:paraId="167C5633" w14:textId="77777777" w:rsidR="00E22929" w:rsidRPr="00E22929" w:rsidRDefault="00E22929" w:rsidP="00E22929">
            <w:pPr>
              <w:jc w:val="center"/>
              <w:rPr>
                <w:sz w:val="22"/>
                <w:szCs w:val="22"/>
              </w:rPr>
            </w:pPr>
            <w:r w:rsidRPr="00E22929">
              <w:rPr>
                <w:sz w:val="22"/>
                <w:szCs w:val="22"/>
              </w:rPr>
              <w:t>4</w:t>
            </w:r>
          </w:p>
        </w:tc>
        <w:tc>
          <w:tcPr>
            <w:tcW w:w="882" w:type="pct"/>
            <w:vAlign w:val="center"/>
          </w:tcPr>
          <w:p w14:paraId="3B03A3F1" w14:textId="77777777" w:rsidR="00E22929" w:rsidRPr="00E22929" w:rsidRDefault="00E22929" w:rsidP="00E22929">
            <w:pPr>
              <w:jc w:val="center"/>
              <w:rPr>
                <w:sz w:val="22"/>
                <w:szCs w:val="22"/>
              </w:rPr>
            </w:pPr>
            <w:r w:rsidRPr="00E22929">
              <w:rPr>
                <w:sz w:val="22"/>
                <w:szCs w:val="22"/>
              </w:rPr>
              <w:t>5</w:t>
            </w:r>
          </w:p>
        </w:tc>
        <w:tc>
          <w:tcPr>
            <w:tcW w:w="752" w:type="pct"/>
            <w:vAlign w:val="center"/>
          </w:tcPr>
          <w:p w14:paraId="15B51DFC" w14:textId="77777777" w:rsidR="00E22929" w:rsidRPr="00E22929" w:rsidRDefault="00E22929" w:rsidP="00E22929">
            <w:pPr>
              <w:jc w:val="center"/>
              <w:rPr>
                <w:sz w:val="22"/>
                <w:szCs w:val="22"/>
              </w:rPr>
            </w:pPr>
            <w:r w:rsidRPr="00E22929">
              <w:rPr>
                <w:sz w:val="22"/>
                <w:szCs w:val="22"/>
              </w:rPr>
              <w:t>6</w:t>
            </w:r>
          </w:p>
        </w:tc>
      </w:tr>
      <w:tr w:rsidR="00E22929" w:rsidRPr="00E22929" w14:paraId="47B33105" w14:textId="77777777" w:rsidTr="00F20549">
        <w:trPr>
          <w:trHeight w:val="326"/>
        </w:trPr>
        <w:tc>
          <w:tcPr>
            <w:tcW w:w="240" w:type="pct"/>
            <w:shd w:val="clear" w:color="auto" w:fill="auto"/>
            <w:vAlign w:val="center"/>
            <w:hideMark/>
          </w:tcPr>
          <w:p w14:paraId="5EB53755" w14:textId="77777777" w:rsidR="00E22929" w:rsidRPr="00E22929" w:rsidRDefault="00E22929" w:rsidP="00E22929">
            <w:pPr>
              <w:jc w:val="center"/>
              <w:rPr>
                <w:snapToGrid w:val="0"/>
                <w:sz w:val="22"/>
                <w:szCs w:val="22"/>
              </w:rPr>
            </w:pPr>
            <w:r w:rsidRPr="00E22929">
              <w:rPr>
                <w:snapToGrid w:val="0"/>
                <w:sz w:val="22"/>
                <w:szCs w:val="22"/>
              </w:rPr>
              <w:t>1</w:t>
            </w:r>
          </w:p>
        </w:tc>
        <w:tc>
          <w:tcPr>
            <w:tcW w:w="1508" w:type="pct"/>
            <w:shd w:val="clear" w:color="auto" w:fill="auto"/>
            <w:vAlign w:val="center"/>
            <w:hideMark/>
          </w:tcPr>
          <w:p w14:paraId="6918A725" w14:textId="77777777" w:rsidR="00E22929" w:rsidRPr="00E22929" w:rsidRDefault="00E22929" w:rsidP="00E22929">
            <w:pPr>
              <w:rPr>
                <w:snapToGrid w:val="0"/>
                <w:sz w:val="22"/>
                <w:szCs w:val="22"/>
              </w:rPr>
            </w:pPr>
            <w:r w:rsidRPr="00E22929">
              <w:rPr>
                <w:snapToGrid w:val="0"/>
                <w:sz w:val="22"/>
                <w:szCs w:val="22"/>
              </w:rPr>
              <w:t>Расходы на топливо</w:t>
            </w:r>
          </w:p>
        </w:tc>
        <w:tc>
          <w:tcPr>
            <w:tcW w:w="809" w:type="pct"/>
            <w:vAlign w:val="center"/>
          </w:tcPr>
          <w:p w14:paraId="71D12C87" w14:textId="77777777" w:rsidR="00E22929" w:rsidRPr="00E22929" w:rsidRDefault="00E22929" w:rsidP="00E22929">
            <w:pPr>
              <w:jc w:val="center"/>
              <w:rPr>
                <w:snapToGrid w:val="0"/>
                <w:sz w:val="22"/>
                <w:szCs w:val="22"/>
              </w:rPr>
            </w:pPr>
            <w:r w:rsidRPr="00E22929">
              <w:rPr>
                <w:snapToGrid w:val="0"/>
                <w:sz w:val="22"/>
                <w:szCs w:val="22"/>
              </w:rPr>
              <w:t>58 375,05</w:t>
            </w:r>
          </w:p>
        </w:tc>
        <w:tc>
          <w:tcPr>
            <w:tcW w:w="809" w:type="pct"/>
            <w:shd w:val="clear" w:color="auto" w:fill="auto"/>
            <w:vAlign w:val="center"/>
          </w:tcPr>
          <w:p w14:paraId="00A61B14" w14:textId="77777777" w:rsidR="00E22929" w:rsidRPr="00E22929" w:rsidRDefault="00E22929" w:rsidP="00E22929">
            <w:pPr>
              <w:jc w:val="center"/>
              <w:rPr>
                <w:snapToGrid w:val="0"/>
                <w:sz w:val="22"/>
                <w:szCs w:val="22"/>
              </w:rPr>
            </w:pPr>
            <w:r w:rsidRPr="00E22929">
              <w:rPr>
                <w:snapToGrid w:val="0"/>
                <w:sz w:val="22"/>
                <w:szCs w:val="22"/>
              </w:rPr>
              <w:t>81 632,88</w:t>
            </w:r>
          </w:p>
        </w:tc>
        <w:tc>
          <w:tcPr>
            <w:tcW w:w="882" w:type="pct"/>
            <w:vAlign w:val="center"/>
          </w:tcPr>
          <w:p w14:paraId="7F696E42" w14:textId="77777777" w:rsidR="00E22929" w:rsidRPr="00E22929" w:rsidRDefault="00E22929" w:rsidP="00E22929">
            <w:pPr>
              <w:jc w:val="center"/>
              <w:rPr>
                <w:snapToGrid w:val="0"/>
                <w:sz w:val="22"/>
                <w:szCs w:val="22"/>
              </w:rPr>
            </w:pPr>
            <w:r w:rsidRPr="00E22929">
              <w:rPr>
                <w:snapToGrid w:val="0"/>
                <w:sz w:val="22"/>
                <w:szCs w:val="22"/>
              </w:rPr>
              <w:t>73 934,78</w:t>
            </w:r>
          </w:p>
        </w:tc>
        <w:tc>
          <w:tcPr>
            <w:tcW w:w="752" w:type="pct"/>
            <w:vAlign w:val="center"/>
          </w:tcPr>
          <w:p w14:paraId="0AB7C953" w14:textId="77777777" w:rsidR="00E22929" w:rsidRPr="00E22929" w:rsidRDefault="00E22929" w:rsidP="00E22929">
            <w:pPr>
              <w:jc w:val="center"/>
              <w:rPr>
                <w:snapToGrid w:val="0"/>
                <w:sz w:val="22"/>
                <w:szCs w:val="22"/>
              </w:rPr>
            </w:pPr>
            <w:r w:rsidRPr="00E22929">
              <w:rPr>
                <w:snapToGrid w:val="0"/>
                <w:sz w:val="22"/>
                <w:szCs w:val="22"/>
              </w:rPr>
              <w:t>15 559,73</w:t>
            </w:r>
          </w:p>
        </w:tc>
      </w:tr>
      <w:tr w:rsidR="00E22929" w:rsidRPr="00E22929" w14:paraId="7587D913" w14:textId="77777777" w:rsidTr="00F20549">
        <w:trPr>
          <w:trHeight w:val="326"/>
        </w:trPr>
        <w:tc>
          <w:tcPr>
            <w:tcW w:w="240" w:type="pct"/>
            <w:shd w:val="clear" w:color="auto" w:fill="auto"/>
            <w:vAlign w:val="center"/>
            <w:hideMark/>
          </w:tcPr>
          <w:p w14:paraId="406C6BAD" w14:textId="77777777" w:rsidR="00E22929" w:rsidRPr="00E22929" w:rsidRDefault="00E22929" w:rsidP="00E22929">
            <w:pPr>
              <w:jc w:val="center"/>
              <w:rPr>
                <w:snapToGrid w:val="0"/>
                <w:sz w:val="22"/>
                <w:szCs w:val="22"/>
              </w:rPr>
            </w:pPr>
            <w:r w:rsidRPr="00E22929">
              <w:rPr>
                <w:snapToGrid w:val="0"/>
                <w:sz w:val="22"/>
                <w:szCs w:val="22"/>
              </w:rPr>
              <w:t>2</w:t>
            </w:r>
          </w:p>
        </w:tc>
        <w:tc>
          <w:tcPr>
            <w:tcW w:w="1508" w:type="pct"/>
            <w:shd w:val="clear" w:color="auto" w:fill="auto"/>
            <w:vAlign w:val="center"/>
            <w:hideMark/>
          </w:tcPr>
          <w:p w14:paraId="1A6BA40A" w14:textId="77777777" w:rsidR="00E22929" w:rsidRPr="00E22929" w:rsidRDefault="00E22929" w:rsidP="00E22929">
            <w:pPr>
              <w:rPr>
                <w:snapToGrid w:val="0"/>
                <w:sz w:val="22"/>
                <w:szCs w:val="22"/>
              </w:rPr>
            </w:pPr>
            <w:r w:rsidRPr="00E22929">
              <w:rPr>
                <w:snapToGrid w:val="0"/>
                <w:sz w:val="22"/>
                <w:szCs w:val="22"/>
              </w:rPr>
              <w:t>Расходы на электрическую энергию</w:t>
            </w:r>
          </w:p>
        </w:tc>
        <w:tc>
          <w:tcPr>
            <w:tcW w:w="809" w:type="pct"/>
            <w:vAlign w:val="center"/>
          </w:tcPr>
          <w:p w14:paraId="2E80E575" w14:textId="77777777" w:rsidR="00E22929" w:rsidRPr="00E22929" w:rsidRDefault="00E22929" w:rsidP="00E22929">
            <w:pPr>
              <w:jc w:val="center"/>
              <w:rPr>
                <w:snapToGrid w:val="0"/>
                <w:sz w:val="22"/>
                <w:szCs w:val="22"/>
              </w:rPr>
            </w:pPr>
            <w:r w:rsidRPr="00E22929">
              <w:rPr>
                <w:snapToGrid w:val="0"/>
                <w:sz w:val="22"/>
                <w:szCs w:val="22"/>
              </w:rPr>
              <w:t>30 064,40</w:t>
            </w:r>
          </w:p>
        </w:tc>
        <w:tc>
          <w:tcPr>
            <w:tcW w:w="809" w:type="pct"/>
            <w:shd w:val="clear" w:color="auto" w:fill="auto"/>
            <w:vAlign w:val="center"/>
          </w:tcPr>
          <w:p w14:paraId="21EF7A78" w14:textId="77777777" w:rsidR="00E22929" w:rsidRPr="00E22929" w:rsidRDefault="00E22929" w:rsidP="00E22929">
            <w:pPr>
              <w:jc w:val="center"/>
              <w:rPr>
                <w:snapToGrid w:val="0"/>
                <w:sz w:val="22"/>
                <w:szCs w:val="22"/>
              </w:rPr>
            </w:pPr>
            <w:r w:rsidRPr="00E22929">
              <w:rPr>
                <w:snapToGrid w:val="0"/>
                <w:sz w:val="22"/>
                <w:szCs w:val="22"/>
              </w:rPr>
              <w:t>37 128,00</w:t>
            </w:r>
          </w:p>
        </w:tc>
        <w:tc>
          <w:tcPr>
            <w:tcW w:w="882" w:type="pct"/>
            <w:vAlign w:val="center"/>
          </w:tcPr>
          <w:p w14:paraId="7B3A1393" w14:textId="77777777" w:rsidR="00E22929" w:rsidRPr="00E22929" w:rsidRDefault="00E22929" w:rsidP="00E22929">
            <w:pPr>
              <w:jc w:val="center"/>
              <w:rPr>
                <w:snapToGrid w:val="0"/>
                <w:sz w:val="22"/>
                <w:szCs w:val="22"/>
              </w:rPr>
            </w:pPr>
            <w:r w:rsidRPr="00E22929">
              <w:rPr>
                <w:snapToGrid w:val="0"/>
                <w:sz w:val="22"/>
                <w:szCs w:val="22"/>
              </w:rPr>
              <w:t>27 896,04</w:t>
            </w:r>
          </w:p>
        </w:tc>
        <w:tc>
          <w:tcPr>
            <w:tcW w:w="752" w:type="pct"/>
            <w:vAlign w:val="center"/>
          </w:tcPr>
          <w:p w14:paraId="7E0DE144" w14:textId="77777777" w:rsidR="00E22929" w:rsidRPr="00E22929" w:rsidRDefault="00E22929" w:rsidP="00E22929">
            <w:pPr>
              <w:jc w:val="center"/>
              <w:rPr>
                <w:snapToGrid w:val="0"/>
                <w:sz w:val="22"/>
                <w:szCs w:val="22"/>
              </w:rPr>
            </w:pPr>
            <w:r w:rsidRPr="00E22929">
              <w:rPr>
                <w:snapToGrid w:val="0"/>
                <w:sz w:val="22"/>
                <w:szCs w:val="22"/>
              </w:rPr>
              <w:t>-2 168,36</w:t>
            </w:r>
          </w:p>
        </w:tc>
      </w:tr>
      <w:tr w:rsidR="00E22929" w:rsidRPr="00E22929" w14:paraId="539A3B30" w14:textId="77777777" w:rsidTr="00F20549">
        <w:trPr>
          <w:trHeight w:val="326"/>
        </w:trPr>
        <w:tc>
          <w:tcPr>
            <w:tcW w:w="240" w:type="pct"/>
            <w:shd w:val="clear" w:color="auto" w:fill="auto"/>
            <w:vAlign w:val="center"/>
            <w:hideMark/>
          </w:tcPr>
          <w:p w14:paraId="779F92FA" w14:textId="77777777" w:rsidR="00E22929" w:rsidRPr="00E22929" w:rsidRDefault="00E22929" w:rsidP="00E22929">
            <w:pPr>
              <w:jc w:val="center"/>
              <w:rPr>
                <w:snapToGrid w:val="0"/>
                <w:sz w:val="22"/>
                <w:szCs w:val="22"/>
              </w:rPr>
            </w:pPr>
            <w:r w:rsidRPr="00E22929">
              <w:rPr>
                <w:snapToGrid w:val="0"/>
                <w:sz w:val="22"/>
                <w:szCs w:val="22"/>
              </w:rPr>
              <w:t>3</w:t>
            </w:r>
          </w:p>
        </w:tc>
        <w:tc>
          <w:tcPr>
            <w:tcW w:w="1508" w:type="pct"/>
            <w:shd w:val="clear" w:color="auto" w:fill="auto"/>
            <w:vAlign w:val="center"/>
            <w:hideMark/>
          </w:tcPr>
          <w:p w14:paraId="3FD6825F" w14:textId="77777777" w:rsidR="00E22929" w:rsidRPr="00E22929" w:rsidRDefault="00E22929" w:rsidP="00E22929">
            <w:pPr>
              <w:rPr>
                <w:snapToGrid w:val="0"/>
                <w:sz w:val="22"/>
                <w:szCs w:val="22"/>
              </w:rPr>
            </w:pPr>
            <w:r w:rsidRPr="00E22929">
              <w:rPr>
                <w:snapToGrid w:val="0"/>
                <w:sz w:val="22"/>
                <w:szCs w:val="22"/>
              </w:rPr>
              <w:t>Расходы на тепловую энергию</w:t>
            </w:r>
          </w:p>
        </w:tc>
        <w:tc>
          <w:tcPr>
            <w:tcW w:w="809" w:type="pct"/>
            <w:vAlign w:val="center"/>
          </w:tcPr>
          <w:p w14:paraId="2354529A" w14:textId="77777777" w:rsidR="00E22929" w:rsidRPr="00E22929" w:rsidRDefault="00E22929" w:rsidP="00E22929">
            <w:pPr>
              <w:jc w:val="center"/>
              <w:rPr>
                <w:snapToGrid w:val="0"/>
                <w:sz w:val="22"/>
                <w:szCs w:val="22"/>
              </w:rPr>
            </w:pPr>
            <w:r w:rsidRPr="00E22929">
              <w:rPr>
                <w:snapToGrid w:val="0"/>
                <w:sz w:val="22"/>
                <w:szCs w:val="22"/>
              </w:rPr>
              <w:t>112 508,70</w:t>
            </w:r>
          </w:p>
        </w:tc>
        <w:tc>
          <w:tcPr>
            <w:tcW w:w="809" w:type="pct"/>
            <w:shd w:val="clear" w:color="auto" w:fill="auto"/>
            <w:vAlign w:val="center"/>
          </w:tcPr>
          <w:p w14:paraId="74F19A7C" w14:textId="77777777" w:rsidR="00E22929" w:rsidRPr="00E22929" w:rsidRDefault="00E22929" w:rsidP="00E22929">
            <w:pPr>
              <w:jc w:val="center"/>
              <w:rPr>
                <w:snapToGrid w:val="0"/>
                <w:sz w:val="22"/>
                <w:szCs w:val="22"/>
              </w:rPr>
            </w:pPr>
            <w:r w:rsidRPr="00E22929">
              <w:rPr>
                <w:snapToGrid w:val="0"/>
                <w:sz w:val="22"/>
                <w:szCs w:val="22"/>
              </w:rPr>
              <w:t>60 091,35</w:t>
            </w:r>
          </w:p>
        </w:tc>
        <w:tc>
          <w:tcPr>
            <w:tcW w:w="882" w:type="pct"/>
            <w:vAlign w:val="center"/>
          </w:tcPr>
          <w:p w14:paraId="73C07E41" w14:textId="77777777" w:rsidR="00E22929" w:rsidRPr="00E22929" w:rsidRDefault="00E22929" w:rsidP="00E22929">
            <w:pPr>
              <w:jc w:val="center"/>
              <w:rPr>
                <w:snapToGrid w:val="0"/>
                <w:sz w:val="22"/>
                <w:szCs w:val="22"/>
              </w:rPr>
            </w:pPr>
            <w:r w:rsidRPr="00E22929">
              <w:rPr>
                <w:snapToGrid w:val="0"/>
                <w:sz w:val="22"/>
                <w:szCs w:val="22"/>
              </w:rPr>
              <w:t>61 924,91</w:t>
            </w:r>
          </w:p>
        </w:tc>
        <w:tc>
          <w:tcPr>
            <w:tcW w:w="752" w:type="pct"/>
            <w:vAlign w:val="center"/>
          </w:tcPr>
          <w:p w14:paraId="3AB88384" w14:textId="77777777" w:rsidR="00E22929" w:rsidRPr="00E22929" w:rsidRDefault="00E22929" w:rsidP="00E22929">
            <w:pPr>
              <w:jc w:val="center"/>
              <w:rPr>
                <w:snapToGrid w:val="0"/>
                <w:sz w:val="22"/>
                <w:szCs w:val="22"/>
              </w:rPr>
            </w:pPr>
            <w:r w:rsidRPr="00E22929">
              <w:rPr>
                <w:snapToGrid w:val="0"/>
                <w:sz w:val="22"/>
                <w:szCs w:val="22"/>
              </w:rPr>
              <w:t>-50 583,79</w:t>
            </w:r>
          </w:p>
        </w:tc>
      </w:tr>
      <w:tr w:rsidR="00E22929" w:rsidRPr="00E22929" w14:paraId="1793189A" w14:textId="77777777" w:rsidTr="00F20549">
        <w:trPr>
          <w:trHeight w:val="326"/>
        </w:trPr>
        <w:tc>
          <w:tcPr>
            <w:tcW w:w="240" w:type="pct"/>
            <w:shd w:val="clear" w:color="auto" w:fill="auto"/>
            <w:vAlign w:val="center"/>
            <w:hideMark/>
          </w:tcPr>
          <w:p w14:paraId="5EDD9147" w14:textId="77777777" w:rsidR="00E22929" w:rsidRPr="00E22929" w:rsidRDefault="00E22929" w:rsidP="00E22929">
            <w:pPr>
              <w:jc w:val="center"/>
              <w:rPr>
                <w:snapToGrid w:val="0"/>
                <w:sz w:val="22"/>
                <w:szCs w:val="22"/>
              </w:rPr>
            </w:pPr>
            <w:r w:rsidRPr="00E22929">
              <w:rPr>
                <w:snapToGrid w:val="0"/>
                <w:sz w:val="22"/>
                <w:szCs w:val="22"/>
              </w:rPr>
              <w:t>4</w:t>
            </w:r>
          </w:p>
        </w:tc>
        <w:tc>
          <w:tcPr>
            <w:tcW w:w="1508" w:type="pct"/>
            <w:shd w:val="clear" w:color="auto" w:fill="auto"/>
            <w:vAlign w:val="center"/>
            <w:hideMark/>
          </w:tcPr>
          <w:p w14:paraId="751B3FC2" w14:textId="77777777" w:rsidR="00E22929" w:rsidRPr="00E22929" w:rsidRDefault="00E22929" w:rsidP="00E22929">
            <w:pPr>
              <w:rPr>
                <w:snapToGrid w:val="0"/>
                <w:sz w:val="22"/>
                <w:szCs w:val="22"/>
              </w:rPr>
            </w:pPr>
            <w:r w:rsidRPr="00E22929">
              <w:rPr>
                <w:snapToGrid w:val="0"/>
                <w:sz w:val="22"/>
                <w:szCs w:val="22"/>
              </w:rPr>
              <w:t>Расходы на холодную воду</w:t>
            </w:r>
          </w:p>
        </w:tc>
        <w:tc>
          <w:tcPr>
            <w:tcW w:w="809" w:type="pct"/>
            <w:vAlign w:val="center"/>
          </w:tcPr>
          <w:p w14:paraId="3169F60E" w14:textId="77777777" w:rsidR="00E22929" w:rsidRPr="00E22929" w:rsidRDefault="00E22929" w:rsidP="00E22929">
            <w:pPr>
              <w:jc w:val="center"/>
              <w:rPr>
                <w:snapToGrid w:val="0"/>
                <w:sz w:val="22"/>
                <w:szCs w:val="22"/>
              </w:rPr>
            </w:pPr>
            <w:r w:rsidRPr="00E22929">
              <w:rPr>
                <w:snapToGrid w:val="0"/>
                <w:sz w:val="22"/>
                <w:szCs w:val="22"/>
              </w:rPr>
              <w:t>375,20</w:t>
            </w:r>
          </w:p>
        </w:tc>
        <w:tc>
          <w:tcPr>
            <w:tcW w:w="809" w:type="pct"/>
            <w:shd w:val="clear" w:color="auto" w:fill="auto"/>
            <w:vAlign w:val="center"/>
          </w:tcPr>
          <w:p w14:paraId="4911453C" w14:textId="77777777" w:rsidR="00E22929" w:rsidRPr="00E22929" w:rsidRDefault="00E22929" w:rsidP="00E22929">
            <w:pPr>
              <w:jc w:val="center"/>
              <w:rPr>
                <w:snapToGrid w:val="0"/>
                <w:sz w:val="22"/>
                <w:szCs w:val="22"/>
              </w:rPr>
            </w:pPr>
            <w:r w:rsidRPr="00E22929">
              <w:rPr>
                <w:snapToGrid w:val="0"/>
                <w:sz w:val="22"/>
                <w:szCs w:val="22"/>
              </w:rPr>
              <w:t>548,82</w:t>
            </w:r>
          </w:p>
        </w:tc>
        <w:tc>
          <w:tcPr>
            <w:tcW w:w="882" w:type="pct"/>
            <w:vAlign w:val="center"/>
          </w:tcPr>
          <w:p w14:paraId="3699F9F2" w14:textId="77777777" w:rsidR="00E22929" w:rsidRPr="00E22929" w:rsidRDefault="00E22929" w:rsidP="00E22929">
            <w:pPr>
              <w:jc w:val="center"/>
              <w:rPr>
                <w:snapToGrid w:val="0"/>
                <w:sz w:val="22"/>
                <w:szCs w:val="22"/>
              </w:rPr>
            </w:pPr>
            <w:r w:rsidRPr="00E22929">
              <w:rPr>
                <w:snapToGrid w:val="0"/>
                <w:sz w:val="22"/>
                <w:szCs w:val="22"/>
              </w:rPr>
              <w:t>352,70</w:t>
            </w:r>
          </w:p>
        </w:tc>
        <w:tc>
          <w:tcPr>
            <w:tcW w:w="752" w:type="pct"/>
            <w:vAlign w:val="center"/>
          </w:tcPr>
          <w:p w14:paraId="4C168903" w14:textId="77777777" w:rsidR="00E22929" w:rsidRPr="00E22929" w:rsidRDefault="00E22929" w:rsidP="00E22929">
            <w:pPr>
              <w:jc w:val="center"/>
              <w:rPr>
                <w:snapToGrid w:val="0"/>
                <w:sz w:val="22"/>
                <w:szCs w:val="22"/>
              </w:rPr>
            </w:pPr>
            <w:r w:rsidRPr="00E22929">
              <w:rPr>
                <w:snapToGrid w:val="0"/>
                <w:sz w:val="22"/>
                <w:szCs w:val="22"/>
              </w:rPr>
              <w:t>-22,50</w:t>
            </w:r>
          </w:p>
        </w:tc>
      </w:tr>
      <w:tr w:rsidR="00E22929" w:rsidRPr="00E22929" w14:paraId="5198252F" w14:textId="77777777" w:rsidTr="00F20549">
        <w:trPr>
          <w:trHeight w:val="326"/>
        </w:trPr>
        <w:tc>
          <w:tcPr>
            <w:tcW w:w="240" w:type="pct"/>
            <w:shd w:val="clear" w:color="auto" w:fill="auto"/>
            <w:vAlign w:val="center"/>
            <w:hideMark/>
          </w:tcPr>
          <w:p w14:paraId="01237DA0" w14:textId="77777777" w:rsidR="00E22929" w:rsidRPr="00E22929" w:rsidRDefault="00E22929" w:rsidP="00E22929">
            <w:pPr>
              <w:jc w:val="center"/>
              <w:rPr>
                <w:snapToGrid w:val="0"/>
                <w:sz w:val="22"/>
                <w:szCs w:val="22"/>
              </w:rPr>
            </w:pPr>
            <w:r w:rsidRPr="00E22929">
              <w:rPr>
                <w:snapToGrid w:val="0"/>
                <w:sz w:val="22"/>
                <w:szCs w:val="22"/>
              </w:rPr>
              <w:t>5</w:t>
            </w:r>
          </w:p>
        </w:tc>
        <w:tc>
          <w:tcPr>
            <w:tcW w:w="1508" w:type="pct"/>
            <w:shd w:val="clear" w:color="auto" w:fill="auto"/>
            <w:vAlign w:val="center"/>
            <w:hideMark/>
          </w:tcPr>
          <w:p w14:paraId="49972703" w14:textId="77777777" w:rsidR="00E22929" w:rsidRPr="00E22929" w:rsidRDefault="00E22929" w:rsidP="00E22929">
            <w:pPr>
              <w:rPr>
                <w:snapToGrid w:val="0"/>
                <w:sz w:val="22"/>
                <w:szCs w:val="22"/>
              </w:rPr>
            </w:pPr>
            <w:r w:rsidRPr="00E22929">
              <w:rPr>
                <w:snapToGrid w:val="0"/>
                <w:sz w:val="22"/>
                <w:szCs w:val="22"/>
              </w:rPr>
              <w:t>Расходы на теплоноситель</w:t>
            </w:r>
          </w:p>
        </w:tc>
        <w:tc>
          <w:tcPr>
            <w:tcW w:w="809" w:type="pct"/>
            <w:vAlign w:val="center"/>
          </w:tcPr>
          <w:p w14:paraId="46C0674C" w14:textId="77777777" w:rsidR="00E22929" w:rsidRPr="00E22929" w:rsidRDefault="00E22929" w:rsidP="00E22929">
            <w:pPr>
              <w:jc w:val="center"/>
              <w:rPr>
                <w:snapToGrid w:val="0"/>
                <w:sz w:val="22"/>
                <w:szCs w:val="22"/>
              </w:rPr>
            </w:pPr>
            <w:r w:rsidRPr="00E22929">
              <w:rPr>
                <w:snapToGrid w:val="0"/>
                <w:sz w:val="22"/>
                <w:szCs w:val="22"/>
              </w:rPr>
              <w:t>755,84</w:t>
            </w:r>
          </w:p>
        </w:tc>
        <w:tc>
          <w:tcPr>
            <w:tcW w:w="809" w:type="pct"/>
            <w:shd w:val="clear" w:color="auto" w:fill="auto"/>
            <w:vAlign w:val="center"/>
          </w:tcPr>
          <w:p w14:paraId="5E479F4E" w14:textId="77777777" w:rsidR="00E22929" w:rsidRPr="00E22929" w:rsidRDefault="00E22929" w:rsidP="00E22929">
            <w:pPr>
              <w:jc w:val="center"/>
              <w:rPr>
                <w:snapToGrid w:val="0"/>
                <w:sz w:val="22"/>
                <w:szCs w:val="22"/>
              </w:rPr>
            </w:pPr>
            <w:r w:rsidRPr="00E22929">
              <w:rPr>
                <w:snapToGrid w:val="0"/>
                <w:sz w:val="22"/>
                <w:szCs w:val="22"/>
              </w:rPr>
              <w:t>434,14</w:t>
            </w:r>
          </w:p>
        </w:tc>
        <w:tc>
          <w:tcPr>
            <w:tcW w:w="882" w:type="pct"/>
            <w:vAlign w:val="center"/>
          </w:tcPr>
          <w:p w14:paraId="7CB76539" w14:textId="77777777" w:rsidR="00E22929" w:rsidRPr="00E22929" w:rsidRDefault="00E22929" w:rsidP="00E22929">
            <w:pPr>
              <w:jc w:val="center"/>
              <w:rPr>
                <w:snapToGrid w:val="0"/>
                <w:sz w:val="22"/>
                <w:szCs w:val="22"/>
              </w:rPr>
            </w:pPr>
            <w:r w:rsidRPr="00E22929">
              <w:rPr>
                <w:snapToGrid w:val="0"/>
                <w:sz w:val="22"/>
                <w:szCs w:val="22"/>
              </w:rPr>
              <w:t>2019,10</w:t>
            </w:r>
          </w:p>
        </w:tc>
        <w:tc>
          <w:tcPr>
            <w:tcW w:w="752" w:type="pct"/>
            <w:vAlign w:val="center"/>
          </w:tcPr>
          <w:p w14:paraId="22B33F82" w14:textId="77777777" w:rsidR="00E22929" w:rsidRPr="00E22929" w:rsidRDefault="00E22929" w:rsidP="00E22929">
            <w:pPr>
              <w:jc w:val="center"/>
              <w:rPr>
                <w:snapToGrid w:val="0"/>
                <w:sz w:val="22"/>
                <w:szCs w:val="22"/>
              </w:rPr>
            </w:pPr>
            <w:r w:rsidRPr="00E22929">
              <w:rPr>
                <w:snapToGrid w:val="0"/>
                <w:sz w:val="22"/>
                <w:szCs w:val="22"/>
              </w:rPr>
              <w:t>1 263,26</w:t>
            </w:r>
          </w:p>
        </w:tc>
      </w:tr>
      <w:tr w:rsidR="00E22929" w:rsidRPr="00E22929" w14:paraId="3F8B2A10" w14:textId="77777777" w:rsidTr="00F20549">
        <w:trPr>
          <w:trHeight w:val="326"/>
        </w:trPr>
        <w:tc>
          <w:tcPr>
            <w:tcW w:w="240" w:type="pct"/>
            <w:shd w:val="clear" w:color="auto" w:fill="auto"/>
            <w:vAlign w:val="center"/>
            <w:hideMark/>
          </w:tcPr>
          <w:p w14:paraId="54D75670" w14:textId="77777777" w:rsidR="00E22929" w:rsidRPr="00E22929" w:rsidRDefault="00E22929" w:rsidP="00E22929">
            <w:pPr>
              <w:jc w:val="center"/>
              <w:rPr>
                <w:snapToGrid w:val="0"/>
                <w:sz w:val="22"/>
                <w:szCs w:val="22"/>
              </w:rPr>
            </w:pPr>
            <w:r w:rsidRPr="00E22929">
              <w:rPr>
                <w:snapToGrid w:val="0"/>
                <w:sz w:val="22"/>
                <w:szCs w:val="22"/>
              </w:rPr>
              <w:t>6</w:t>
            </w:r>
          </w:p>
        </w:tc>
        <w:tc>
          <w:tcPr>
            <w:tcW w:w="1508" w:type="pct"/>
            <w:shd w:val="clear" w:color="auto" w:fill="auto"/>
            <w:vAlign w:val="center"/>
            <w:hideMark/>
          </w:tcPr>
          <w:p w14:paraId="641BE2C6" w14:textId="77777777" w:rsidR="00E22929" w:rsidRPr="00E22929" w:rsidRDefault="00E22929" w:rsidP="00E22929">
            <w:pPr>
              <w:rPr>
                <w:snapToGrid w:val="0"/>
                <w:sz w:val="22"/>
                <w:szCs w:val="22"/>
              </w:rPr>
            </w:pPr>
            <w:r w:rsidRPr="00E22929">
              <w:rPr>
                <w:snapToGrid w:val="0"/>
                <w:sz w:val="22"/>
                <w:szCs w:val="22"/>
              </w:rPr>
              <w:t>ИТОГО:</w:t>
            </w:r>
          </w:p>
          <w:p w14:paraId="1CD7A8D6" w14:textId="77777777" w:rsidR="00E22929" w:rsidRPr="00E22929" w:rsidRDefault="00E22929" w:rsidP="00E22929">
            <w:pPr>
              <w:autoSpaceDE w:val="0"/>
              <w:autoSpaceDN w:val="0"/>
              <w:adjustRightInd w:val="0"/>
              <w:jc w:val="both"/>
              <w:rPr>
                <w:snapToGrid w:val="0"/>
                <w:sz w:val="22"/>
                <w:szCs w:val="22"/>
              </w:rPr>
            </w:pPr>
            <w:r w:rsidRPr="00E22929">
              <w:rPr>
                <w:snapToGrid w:val="0"/>
                <w:sz w:val="22"/>
                <w:szCs w:val="22"/>
              </w:rPr>
              <w:t>(</w:t>
            </w:r>
            <w:r w:rsidRPr="00E22929">
              <w:rPr>
                <w:sz w:val="22"/>
                <w:szCs w:val="22"/>
              </w:rPr>
              <w:t>Стр. 6 = стр. 1 + стр.2 + стр. 3 + стр. 4 + стр. 5.</w:t>
            </w:r>
            <w:r w:rsidRPr="00E22929">
              <w:rPr>
                <w:snapToGrid w:val="0"/>
                <w:sz w:val="22"/>
                <w:szCs w:val="22"/>
              </w:rPr>
              <w:t>)</w:t>
            </w:r>
          </w:p>
        </w:tc>
        <w:tc>
          <w:tcPr>
            <w:tcW w:w="809" w:type="pct"/>
            <w:vAlign w:val="center"/>
          </w:tcPr>
          <w:p w14:paraId="1874EA98" w14:textId="77777777" w:rsidR="00E22929" w:rsidRPr="00E22929" w:rsidRDefault="00E22929" w:rsidP="00E22929">
            <w:pPr>
              <w:jc w:val="center"/>
              <w:rPr>
                <w:snapToGrid w:val="0"/>
                <w:sz w:val="22"/>
                <w:szCs w:val="22"/>
              </w:rPr>
            </w:pPr>
            <w:r w:rsidRPr="00E22929">
              <w:rPr>
                <w:snapToGrid w:val="0"/>
                <w:sz w:val="22"/>
                <w:szCs w:val="22"/>
              </w:rPr>
              <w:t>202 079,19</w:t>
            </w:r>
          </w:p>
        </w:tc>
        <w:tc>
          <w:tcPr>
            <w:tcW w:w="809" w:type="pct"/>
            <w:shd w:val="clear" w:color="auto" w:fill="auto"/>
            <w:vAlign w:val="center"/>
          </w:tcPr>
          <w:p w14:paraId="58587C52" w14:textId="77777777" w:rsidR="00E22929" w:rsidRPr="00E22929" w:rsidRDefault="00E22929" w:rsidP="00E22929">
            <w:pPr>
              <w:jc w:val="center"/>
              <w:rPr>
                <w:snapToGrid w:val="0"/>
                <w:sz w:val="22"/>
                <w:szCs w:val="22"/>
              </w:rPr>
            </w:pPr>
            <w:r w:rsidRPr="00E22929">
              <w:rPr>
                <w:snapToGrid w:val="0"/>
                <w:sz w:val="22"/>
                <w:szCs w:val="22"/>
              </w:rPr>
              <w:t>179 835,20</w:t>
            </w:r>
          </w:p>
        </w:tc>
        <w:tc>
          <w:tcPr>
            <w:tcW w:w="882" w:type="pct"/>
            <w:vAlign w:val="center"/>
          </w:tcPr>
          <w:p w14:paraId="55A62AFB" w14:textId="77777777" w:rsidR="00E22929" w:rsidRPr="00E22929" w:rsidRDefault="00E22929" w:rsidP="00E22929">
            <w:pPr>
              <w:jc w:val="center"/>
              <w:rPr>
                <w:snapToGrid w:val="0"/>
                <w:sz w:val="22"/>
                <w:szCs w:val="22"/>
              </w:rPr>
            </w:pPr>
            <w:r w:rsidRPr="00E22929">
              <w:rPr>
                <w:snapToGrid w:val="0"/>
                <w:sz w:val="22"/>
                <w:szCs w:val="22"/>
              </w:rPr>
              <w:t>166 127,52</w:t>
            </w:r>
          </w:p>
        </w:tc>
        <w:tc>
          <w:tcPr>
            <w:tcW w:w="752" w:type="pct"/>
            <w:vAlign w:val="center"/>
          </w:tcPr>
          <w:p w14:paraId="62CBCD2D" w14:textId="77777777" w:rsidR="00E22929" w:rsidRPr="00E22929" w:rsidRDefault="00E22929" w:rsidP="00E22929">
            <w:pPr>
              <w:jc w:val="center"/>
              <w:rPr>
                <w:snapToGrid w:val="0"/>
                <w:sz w:val="22"/>
                <w:szCs w:val="22"/>
              </w:rPr>
            </w:pPr>
            <w:r w:rsidRPr="00E22929">
              <w:rPr>
                <w:snapToGrid w:val="0"/>
                <w:sz w:val="22"/>
                <w:szCs w:val="22"/>
              </w:rPr>
              <w:t>-35 951,66</w:t>
            </w:r>
          </w:p>
        </w:tc>
      </w:tr>
    </w:tbl>
    <w:p w14:paraId="58D9852C" w14:textId="77777777" w:rsidR="00E22929" w:rsidRPr="00E22929" w:rsidRDefault="00E22929" w:rsidP="00E22929">
      <w:pPr>
        <w:tabs>
          <w:tab w:val="left" w:pos="1890"/>
        </w:tabs>
        <w:ind w:firstLine="851"/>
        <w:jc w:val="both"/>
        <w:rPr>
          <w:snapToGrid w:val="0"/>
          <w:sz w:val="28"/>
          <w:szCs w:val="28"/>
          <w:lang w:eastAsia="en-US"/>
        </w:rPr>
      </w:pPr>
    </w:p>
    <w:p w14:paraId="2BD6CF43"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4. При расчете необходимой валовой выручки на тепловую энергию на потребительский рынок из тарифа на тепловую энергию на 2022 год исключена сумма в размере 103.14 тыс. руб., в соответствии с требованием Прокуратуры Кемеровской области-Кузбасса от 26.07.2021 №7/3-53-2021 (вх. от 26.07.2021 №3903).</w:t>
      </w:r>
    </w:p>
    <w:p w14:paraId="6ADA14DB"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При расчете фактической необходимой валовой выручки эксперты сохранили данную корректировку на принятом уровне 103,14 тыс. руб.</w:t>
      </w:r>
    </w:p>
    <w:p w14:paraId="4B5EF564"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5. Фактическая необходимая валовая выручка за 2022 год составила 371 242,21 тыс. руб., в т.ч. на потребительский рынок 369 133,97 тыс. руб. Данные представлены в таблице 12.</w:t>
      </w:r>
    </w:p>
    <w:p w14:paraId="14F8E375" w14:textId="77777777" w:rsidR="00E22929" w:rsidRPr="00E22929" w:rsidRDefault="00E22929" w:rsidP="00E22929">
      <w:pPr>
        <w:tabs>
          <w:tab w:val="left" w:pos="1890"/>
        </w:tabs>
        <w:ind w:right="142" w:firstLine="709"/>
        <w:jc w:val="both"/>
        <w:rPr>
          <w:snapToGrid w:val="0"/>
          <w:sz w:val="28"/>
          <w:szCs w:val="28"/>
        </w:rPr>
      </w:pPr>
    </w:p>
    <w:p w14:paraId="2B3AC916" w14:textId="77777777" w:rsidR="00E22929" w:rsidRPr="00E22929" w:rsidRDefault="00E22929" w:rsidP="00E22929">
      <w:pPr>
        <w:ind w:firstLine="709"/>
        <w:jc w:val="right"/>
        <w:rPr>
          <w:sz w:val="28"/>
          <w:szCs w:val="28"/>
        </w:rPr>
      </w:pPr>
      <w:r w:rsidRPr="00E22929">
        <w:rPr>
          <w:sz w:val="28"/>
          <w:szCs w:val="28"/>
        </w:rPr>
        <w:t xml:space="preserve">Таблица 12 </w:t>
      </w:r>
    </w:p>
    <w:p w14:paraId="094112B5" w14:textId="77777777" w:rsidR="00E22929" w:rsidRPr="00E22929" w:rsidRDefault="00E22929" w:rsidP="00E22929">
      <w:pPr>
        <w:ind w:right="-31"/>
        <w:jc w:val="center"/>
        <w:rPr>
          <w:snapToGrid w:val="0"/>
          <w:sz w:val="28"/>
          <w:szCs w:val="28"/>
        </w:rPr>
      </w:pPr>
      <w:r w:rsidRPr="00E22929">
        <w:rPr>
          <w:snapToGrid w:val="0"/>
          <w:sz w:val="28"/>
          <w:szCs w:val="28"/>
        </w:rPr>
        <w:t>Расчёт необходимой валовой выручки на производство тепловой энергии</w:t>
      </w:r>
    </w:p>
    <w:p w14:paraId="207768B2" w14:textId="77777777" w:rsidR="00E22929" w:rsidRPr="00E22929" w:rsidRDefault="00E22929" w:rsidP="00E22929">
      <w:pPr>
        <w:ind w:right="-31"/>
        <w:jc w:val="center"/>
        <w:rPr>
          <w:snapToGrid w:val="0"/>
          <w:sz w:val="28"/>
          <w:szCs w:val="28"/>
        </w:rPr>
      </w:pPr>
      <w:r w:rsidRPr="00E22929">
        <w:rPr>
          <w:snapToGrid w:val="0"/>
          <w:sz w:val="28"/>
          <w:szCs w:val="28"/>
        </w:rPr>
        <w:t>по факту 2022 год</w:t>
      </w:r>
    </w:p>
    <w:p w14:paraId="1FF83E52" w14:textId="77777777" w:rsidR="00E22929" w:rsidRPr="00E22929" w:rsidRDefault="00E22929" w:rsidP="00E22929">
      <w:pPr>
        <w:ind w:right="-31"/>
        <w:jc w:val="center"/>
        <w:rPr>
          <w:snapToGrid w:val="0"/>
          <w:sz w:val="28"/>
          <w:szCs w:val="28"/>
        </w:rPr>
      </w:pPr>
    </w:p>
    <w:tbl>
      <w:tblPr>
        <w:tblW w:w="961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2572"/>
        <w:gridCol w:w="1023"/>
        <w:gridCol w:w="1292"/>
        <w:gridCol w:w="1388"/>
        <w:gridCol w:w="1502"/>
        <w:gridCol w:w="1339"/>
      </w:tblGrid>
      <w:tr w:rsidR="00E22929" w:rsidRPr="00E22929" w14:paraId="6A34676C" w14:textId="77777777" w:rsidTr="00F20549">
        <w:trPr>
          <w:trHeight w:val="630"/>
          <w:tblHeader/>
        </w:trPr>
        <w:tc>
          <w:tcPr>
            <w:tcW w:w="504" w:type="dxa"/>
            <w:shd w:val="clear" w:color="auto" w:fill="auto"/>
            <w:vAlign w:val="center"/>
            <w:hideMark/>
          </w:tcPr>
          <w:p w14:paraId="117B9879" w14:textId="77777777" w:rsidR="00E22929" w:rsidRPr="00E22929" w:rsidRDefault="00E22929" w:rsidP="00E22929">
            <w:pPr>
              <w:ind w:right="-31"/>
              <w:jc w:val="center"/>
              <w:rPr>
                <w:sz w:val="18"/>
                <w:szCs w:val="18"/>
              </w:rPr>
            </w:pPr>
            <w:r w:rsidRPr="00E22929">
              <w:rPr>
                <w:sz w:val="18"/>
                <w:szCs w:val="18"/>
              </w:rPr>
              <w:t>№ п/п</w:t>
            </w:r>
          </w:p>
        </w:tc>
        <w:tc>
          <w:tcPr>
            <w:tcW w:w="2605" w:type="dxa"/>
            <w:shd w:val="clear" w:color="auto" w:fill="auto"/>
            <w:vAlign w:val="center"/>
            <w:hideMark/>
          </w:tcPr>
          <w:p w14:paraId="4D9514C6" w14:textId="77777777" w:rsidR="00E22929" w:rsidRPr="00E22929" w:rsidRDefault="00E22929" w:rsidP="00E22929">
            <w:pPr>
              <w:ind w:right="-31"/>
              <w:jc w:val="center"/>
              <w:rPr>
                <w:sz w:val="18"/>
                <w:szCs w:val="18"/>
              </w:rPr>
            </w:pPr>
            <w:r w:rsidRPr="00E22929">
              <w:rPr>
                <w:sz w:val="18"/>
                <w:szCs w:val="18"/>
              </w:rPr>
              <w:t>Показатели</w:t>
            </w:r>
          </w:p>
        </w:tc>
        <w:tc>
          <w:tcPr>
            <w:tcW w:w="992" w:type="dxa"/>
            <w:shd w:val="clear" w:color="auto" w:fill="auto"/>
            <w:vAlign w:val="center"/>
            <w:hideMark/>
          </w:tcPr>
          <w:p w14:paraId="6B4AE052" w14:textId="77777777" w:rsidR="00E22929" w:rsidRPr="00E22929" w:rsidRDefault="00E22929" w:rsidP="00E22929">
            <w:pPr>
              <w:ind w:right="-31"/>
              <w:jc w:val="center"/>
              <w:rPr>
                <w:sz w:val="18"/>
                <w:szCs w:val="18"/>
              </w:rPr>
            </w:pPr>
            <w:r w:rsidRPr="00E22929">
              <w:rPr>
                <w:sz w:val="18"/>
                <w:szCs w:val="18"/>
              </w:rPr>
              <w:t>Единицы измерения</w:t>
            </w:r>
          </w:p>
        </w:tc>
        <w:tc>
          <w:tcPr>
            <w:tcW w:w="1296" w:type="dxa"/>
            <w:vAlign w:val="center"/>
          </w:tcPr>
          <w:p w14:paraId="328C9550" w14:textId="77777777" w:rsidR="00E22929" w:rsidRPr="00E22929" w:rsidRDefault="00E22929" w:rsidP="00E22929">
            <w:pPr>
              <w:ind w:right="-31"/>
              <w:jc w:val="center"/>
              <w:rPr>
                <w:sz w:val="18"/>
                <w:szCs w:val="18"/>
              </w:rPr>
            </w:pPr>
            <w:r w:rsidRPr="00E22929">
              <w:rPr>
                <w:sz w:val="18"/>
                <w:szCs w:val="18"/>
              </w:rPr>
              <w:t>Утверждено РЭК на 2022 год</w:t>
            </w:r>
          </w:p>
        </w:tc>
        <w:tc>
          <w:tcPr>
            <w:tcW w:w="1397" w:type="dxa"/>
            <w:shd w:val="clear" w:color="auto" w:fill="auto"/>
            <w:vAlign w:val="center"/>
            <w:hideMark/>
          </w:tcPr>
          <w:p w14:paraId="5648EAB7" w14:textId="77777777" w:rsidR="00E22929" w:rsidRPr="00E22929" w:rsidRDefault="00E22929" w:rsidP="00E22929">
            <w:pPr>
              <w:ind w:right="-31"/>
              <w:jc w:val="center"/>
              <w:rPr>
                <w:sz w:val="18"/>
                <w:szCs w:val="18"/>
              </w:rPr>
            </w:pPr>
            <w:r w:rsidRPr="00E22929">
              <w:rPr>
                <w:sz w:val="18"/>
                <w:szCs w:val="18"/>
              </w:rPr>
              <w:t>Факт 2022 года по данным предприятия</w:t>
            </w:r>
          </w:p>
        </w:tc>
        <w:tc>
          <w:tcPr>
            <w:tcW w:w="1516" w:type="dxa"/>
            <w:shd w:val="clear" w:color="auto" w:fill="auto"/>
            <w:vAlign w:val="center"/>
            <w:hideMark/>
          </w:tcPr>
          <w:p w14:paraId="4661415A" w14:textId="77777777" w:rsidR="00E22929" w:rsidRPr="00E22929" w:rsidRDefault="00E22929" w:rsidP="00E22929">
            <w:pPr>
              <w:ind w:right="-31"/>
              <w:jc w:val="center"/>
              <w:rPr>
                <w:sz w:val="18"/>
                <w:szCs w:val="18"/>
              </w:rPr>
            </w:pPr>
            <w:r w:rsidRPr="00E22929">
              <w:rPr>
                <w:sz w:val="18"/>
                <w:szCs w:val="18"/>
              </w:rPr>
              <w:t>Факт 2022 год по расчету экспертов</w:t>
            </w:r>
          </w:p>
        </w:tc>
        <w:tc>
          <w:tcPr>
            <w:tcW w:w="1308" w:type="dxa"/>
            <w:vAlign w:val="center"/>
          </w:tcPr>
          <w:p w14:paraId="1C14EF7E" w14:textId="77777777" w:rsidR="00E22929" w:rsidRPr="00E22929" w:rsidRDefault="00E22929" w:rsidP="00E22929">
            <w:pPr>
              <w:ind w:right="-31"/>
              <w:jc w:val="center"/>
              <w:rPr>
                <w:sz w:val="18"/>
                <w:szCs w:val="18"/>
              </w:rPr>
            </w:pPr>
            <w:r w:rsidRPr="00E22929">
              <w:rPr>
                <w:sz w:val="18"/>
                <w:szCs w:val="18"/>
              </w:rPr>
              <w:t>Отклонения от утвержденных параметров</w:t>
            </w:r>
          </w:p>
        </w:tc>
      </w:tr>
      <w:tr w:rsidR="00E22929" w:rsidRPr="00E22929" w14:paraId="7404FAB5" w14:textId="77777777" w:rsidTr="00F20549">
        <w:trPr>
          <w:trHeight w:val="255"/>
          <w:tblHeader/>
        </w:trPr>
        <w:tc>
          <w:tcPr>
            <w:tcW w:w="504" w:type="dxa"/>
            <w:shd w:val="clear" w:color="auto" w:fill="auto"/>
            <w:vAlign w:val="center"/>
            <w:hideMark/>
          </w:tcPr>
          <w:p w14:paraId="77709257" w14:textId="77777777" w:rsidR="00E22929" w:rsidRPr="00E22929" w:rsidRDefault="00E22929" w:rsidP="00E22929">
            <w:pPr>
              <w:ind w:right="-31"/>
              <w:jc w:val="center"/>
              <w:rPr>
                <w:sz w:val="18"/>
                <w:szCs w:val="18"/>
              </w:rPr>
            </w:pPr>
            <w:r w:rsidRPr="00E22929">
              <w:rPr>
                <w:sz w:val="18"/>
                <w:szCs w:val="18"/>
              </w:rPr>
              <w:t>1</w:t>
            </w:r>
          </w:p>
        </w:tc>
        <w:tc>
          <w:tcPr>
            <w:tcW w:w="2605" w:type="dxa"/>
            <w:shd w:val="clear" w:color="auto" w:fill="auto"/>
            <w:vAlign w:val="center"/>
            <w:hideMark/>
          </w:tcPr>
          <w:p w14:paraId="34AB1A54" w14:textId="77777777" w:rsidR="00E22929" w:rsidRPr="00E22929" w:rsidRDefault="00E22929" w:rsidP="00E22929">
            <w:pPr>
              <w:ind w:right="-31"/>
              <w:jc w:val="center"/>
              <w:rPr>
                <w:sz w:val="18"/>
                <w:szCs w:val="18"/>
              </w:rPr>
            </w:pPr>
            <w:r w:rsidRPr="00E22929">
              <w:rPr>
                <w:sz w:val="18"/>
                <w:szCs w:val="18"/>
              </w:rPr>
              <w:t>2</w:t>
            </w:r>
          </w:p>
        </w:tc>
        <w:tc>
          <w:tcPr>
            <w:tcW w:w="992" w:type="dxa"/>
            <w:shd w:val="clear" w:color="auto" w:fill="auto"/>
            <w:vAlign w:val="center"/>
            <w:hideMark/>
          </w:tcPr>
          <w:p w14:paraId="231DD2C6" w14:textId="77777777" w:rsidR="00E22929" w:rsidRPr="00E22929" w:rsidRDefault="00E22929" w:rsidP="00E22929">
            <w:pPr>
              <w:ind w:right="-31"/>
              <w:jc w:val="center"/>
              <w:rPr>
                <w:sz w:val="18"/>
                <w:szCs w:val="18"/>
              </w:rPr>
            </w:pPr>
            <w:r w:rsidRPr="00E22929">
              <w:rPr>
                <w:sz w:val="18"/>
                <w:szCs w:val="18"/>
              </w:rPr>
              <w:t>3</w:t>
            </w:r>
          </w:p>
        </w:tc>
        <w:tc>
          <w:tcPr>
            <w:tcW w:w="1296" w:type="dxa"/>
            <w:vAlign w:val="center"/>
          </w:tcPr>
          <w:p w14:paraId="4A2BA9A1" w14:textId="77777777" w:rsidR="00E22929" w:rsidRPr="00E22929" w:rsidRDefault="00E22929" w:rsidP="00E22929">
            <w:pPr>
              <w:ind w:right="-31"/>
              <w:jc w:val="center"/>
              <w:rPr>
                <w:sz w:val="18"/>
                <w:szCs w:val="18"/>
              </w:rPr>
            </w:pPr>
            <w:r w:rsidRPr="00E22929">
              <w:rPr>
                <w:sz w:val="18"/>
                <w:szCs w:val="18"/>
              </w:rPr>
              <w:t>4</w:t>
            </w:r>
          </w:p>
        </w:tc>
        <w:tc>
          <w:tcPr>
            <w:tcW w:w="1397" w:type="dxa"/>
            <w:shd w:val="clear" w:color="auto" w:fill="auto"/>
            <w:vAlign w:val="center"/>
            <w:hideMark/>
          </w:tcPr>
          <w:p w14:paraId="08176C12" w14:textId="77777777" w:rsidR="00E22929" w:rsidRPr="00E22929" w:rsidRDefault="00E22929" w:rsidP="00E22929">
            <w:pPr>
              <w:ind w:right="-31"/>
              <w:jc w:val="center"/>
              <w:rPr>
                <w:sz w:val="18"/>
                <w:szCs w:val="18"/>
              </w:rPr>
            </w:pPr>
            <w:r w:rsidRPr="00E22929">
              <w:rPr>
                <w:sz w:val="18"/>
                <w:szCs w:val="18"/>
              </w:rPr>
              <w:t>5</w:t>
            </w:r>
          </w:p>
        </w:tc>
        <w:tc>
          <w:tcPr>
            <w:tcW w:w="1516" w:type="dxa"/>
            <w:shd w:val="clear" w:color="auto" w:fill="auto"/>
            <w:vAlign w:val="center"/>
            <w:hideMark/>
          </w:tcPr>
          <w:p w14:paraId="05999535" w14:textId="77777777" w:rsidR="00E22929" w:rsidRPr="00E22929" w:rsidRDefault="00E22929" w:rsidP="00E22929">
            <w:pPr>
              <w:ind w:right="-31"/>
              <w:jc w:val="center"/>
              <w:rPr>
                <w:sz w:val="18"/>
                <w:szCs w:val="18"/>
              </w:rPr>
            </w:pPr>
            <w:r w:rsidRPr="00E22929">
              <w:rPr>
                <w:sz w:val="18"/>
                <w:szCs w:val="18"/>
              </w:rPr>
              <w:t>6</w:t>
            </w:r>
          </w:p>
        </w:tc>
        <w:tc>
          <w:tcPr>
            <w:tcW w:w="1308" w:type="dxa"/>
            <w:vAlign w:val="center"/>
          </w:tcPr>
          <w:p w14:paraId="6FFDBB3D" w14:textId="77777777" w:rsidR="00E22929" w:rsidRPr="00E22929" w:rsidRDefault="00E22929" w:rsidP="00E22929">
            <w:pPr>
              <w:ind w:right="-31"/>
              <w:jc w:val="center"/>
              <w:rPr>
                <w:sz w:val="18"/>
                <w:szCs w:val="18"/>
              </w:rPr>
            </w:pPr>
            <w:r w:rsidRPr="00E22929">
              <w:rPr>
                <w:sz w:val="18"/>
                <w:szCs w:val="18"/>
              </w:rPr>
              <w:t>7</w:t>
            </w:r>
          </w:p>
        </w:tc>
      </w:tr>
      <w:tr w:rsidR="00E22929" w:rsidRPr="00E22929" w14:paraId="748F6FC4" w14:textId="77777777" w:rsidTr="00F20549">
        <w:trPr>
          <w:trHeight w:val="315"/>
        </w:trPr>
        <w:tc>
          <w:tcPr>
            <w:tcW w:w="504" w:type="dxa"/>
            <w:shd w:val="clear" w:color="auto" w:fill="auto"/>
            <w:vAlign w:val="center"/>
            <w:hideMark/>
          </w:tcPr>
          <w:p w14:paraId="7E12F327" w14:textId="77777777" w:rsidR="00E22929" w:rsidRPr="00E22929" w:rsidRDefault="00E22929" w:rsidP="00E22929">
            <w:pPr>
              <w:ind w:right="-31"/>
              <w:jc w:val="center"/>
              <w:rPr>
                <w:sz w:val="18"/>
                <w:szCs w:val="18"/>
              </w:rPr>
            </w:pPr>
            <w:r w:rsidRPr="00E22929">
              <w:rPr>
                <w:sz w:val="18"/>
                <w:szCs w:val="18"/>
              </w:rPr>
              <w:t>1</w:t>
            </w:r>
          </w:p>
        </w:tc>
        <w:tc>
          <w:tcPr>
            <w:tcW w:w="2605" w:type="dxa"/>
            <w:shd w:val="clear" w:color="auto" w:fill="auto"/>
            <w:vAlign w:val="center"/>
            <w:hideMark/>
          </w:tcPr>
          <w:p w14:paraId="380713AF" w14:textId="77777777" w:rsidR="00E22929" w:rsidRPr="00E22929" w:rsidRDefault="00E22929" w:rsidP="00E22929">
            <w:pPr>
              <w:ind w:right="-31"/>
              <w:rPr>
                <w:sz w:val="18"/>
                <w:szCs w:val="18"/>
              </w:rPr>
            </w:pPr>
            <w:r w:rsidRPr="00E22929">
              <w:rPr>
                <w:sz w:val="18"/>
                <w:szCs w:val="18"/>
              </w:rPr>
              <w:t>Операционные (подконтрольные) расходы</w:t>
            </w:r>
          </w:p>
        </w:tc>
        <w:tc>
          <w:tcPr>
            <w:tcW w:w="992" w:type="dxa"/>
            <w:shd w:val="clear" w:color="auto" w:fill="auto"/>
            <w:vAlign w:val="center"/>
            <w:hideMark/>
          </w:tcPr>
          <w:p w14:paraId="028AE570" w14:textId="77777777" w:rsidR="00E22929" w:rsidRPr="00E22929" w:rsidRDefault="00E22929" w:rsidP="00E22929">
            <w:pPr>
              <w:ind w:right="-31"/>
              <w:jc w:val="center"/>
              <w:rPr>
                <w:sz w:val="18"/>
                <w:szCs w:val="18"/>
              </w:rPr>
            </w:pPr>
            <w:r w:rsidRPr="00E22929">
              <w:rPr>
                <w:sz w:val="18"/>
                <w:szCs w:val="18"/>
              </w:rPr>
              <w:t>тыс. руб. </w:t>
            </w:r>
          </w:p>
        </w:tc>
        <w:tc>
          <w:tcPr>
            <w:tcW w:w="1296" w:type="dxa"/>
            <w:vAlign w:val="center"/>
          </w:tcPr>
          <w:p w14:paraId="2590AA65" w14:textId="77777777" w:rsidR="00E22929" w:rsidRPr="00E22929" w:rsidRDefault="00E22929" w:rsidP="00E22929">
            <w:pPr>
              <w:jc w:val="center"/>
              <w:rPr>
                <w:sz w:val="22"/>
                <w:szCs w:val="22"/>
              </w:rPr>
            </w:pPr>
            <w:r w:rsidRPr="00E22929">
              <w:rPr>
                <w:sz w:val="22"/>
                <w:szCs w:val="22"/>
              </w:rPr>
              <w:t>166 205,79</w:t>
            </w:r>
          </w:p>
        </w:tc>
        <w:tc>
          <w:tcPr>
            <w:tcW w:w="1397" w:type="dxa"/>
            <w:shd w:val="clear" w:color="auto" w:fill="auto"/>
            <w:vAlign w:val="center"/>
          </w:tcPr>
          <w:p w14:paraId="39E59AB8" w14:textId="77777777" w:rsidR="00E22929" w:rsidRPr="00E22929" w:rsidRDefault="00E22929" w:rsidP="00E22929">
            <w:pPr>
              <w:jc w:val="center"/>
              <w:rPr>
                <w:sz w:val="22"/>
                <w:szCs w:val="22"/>
              </w:rPr>
            </w:pPr>
            <w:r w:rsidRPr="00E22929">
              <w:rPr>
                <w:sz w:val="22"/>
                <w:szCs w:val="22"/>
              </w:rPr>
              <w:t>137 105,37</w:t>
            </w:r>
          </w:p>
        </w:tc>
        <w:tc>
          <w:tcPr>
            <w:tcW w:w="1516" w:type="dxa"/>
            <w:shd w:val="clear" w:color="auto" w:fill="auto"/>
            <w:vAlign w:val="center"/>
          </w:tcPr>
          <w:p w14:paraId="386D4DE6" w14:textId="77777777" w:rsidR="00E22929" w:rsidRPr="00E22929" w:rsidRDefault="00E22929" w:rsidP="00E22929">
            <w:pPr>
              <w:jc w:val="center"/>
              <w:rPr>
                <w:sz w:val="22"/>
                <w:szCs w:val="22"/>
              </w:rPr>
            </w:pPr>
            <w:r w:rsidRPr="00E22929">
              <w:rPr>
                <w:sz w:val="22"/>
                <w:szCs w:val="22"/>
              </w:rPr>
              <w:t>169 894,49</w:t>
            </w:r>
          </w:p>
        </w:tc>
        <w:tc>
          <w:tcPr>
            <w:tcW w:w="1308" w:type="dxa"/>
            <w:shd w:val="clear" w:color="auto" w:fill="auto"/>
            <w:vAlign w:val="center"/>
          </w:tcPr>
          <w:p w14:paraId="54524E37" w14:textId="77777777" w:rsidR="00E22929" w:rsidRPr="00E22929" w:rsidRDefault="00E22929" w:rsidP="00E22929">
            <w:pPr>
              <w:jc w:val="center"/>
              <w:rPr>
                <w:sz w:val="22"/>
                <w:szCs w:val="22"/>
              </w:rPr>
            </w:pPr>
            <w:r w:rsidRPr="00E22929">
              <w:rPr>
                <w:sz w:val="22"/>
                <w:szCs w:val="22"/>
              </w:rPr>
              <w:t>3 688,70</w:t>
            </w:r>
          </w:p>
        </w:tc>
      </w:tr>
      <w:tr w:rsidR="00E22929" w:rsidRPr="00E22929" w14:paraId="402ABEA1" w14:textId="77777777" w:rsidTr="00F20549">
        <w:trPr>
          <w:trHeight w:val="260"/>
        </w:trPr>
        <w:tc>
          <w:tcPr>
            <w:tcW w:w="504" w:type="dxa"/>
            <w:shd w:val="clear" w:color="auto" w:fill="auto"/>
            <w:vAlign w:val="center"/>
          </w:tcPr>
          <w:p w14:paraId="3DBF9F99" w14:textId="77777777" w:rsidR="00E22929" w:rsidRPr="00E22929" w:rsidRDefault="00E22929" w:rsidP="00E22929">
            <w:pPr>
              <w:ind w:right="-31"/>
              <w:jc w:val="center"/>
              <w:rPr>
                <w:sz w:val="18"/>
                <w:szCs w:val="18"/>
              </w:rPr>
            </w:pPr>
            <w:r w:rsidRPr="00E22929">
              <w:rPr>
                <w:sz w:val="18"/>
                <w:szCs w:val="18"/>
              </w:rPr>
              <w:t>2</w:t>
            </w:r>
          </w:p>
        </w:tc>
        <w:tc>
          <w:tcPr>
            <w:tcW w:w="2605" w:type="dxa"/>
            <w:shd w:val="clear" w:color="auto" w:fill="auto"/>
            <w:vAlign w:val="center"/>
          </w:tcPr>
          <w:p w14:paraId="7B5A91E9" w14:textId="77777777" w:rsidR="00E22929" w:rsidRPr="00E22929" w:rsidRDefault="00E22929" w:rsidP="00E22929">
            <w:pPr>
              <w:ind w:right="-31"/>
              <w:rPr>
                <w:sz w:val="18"/>
                <w:szCs w:val="18"/>
              </w:rPr>
            </w:pPr>
            <w:r w:rsidRPr="00E22929">
              <w:rPr>
                <w:sz w:val="18"/>
                <w:szCs w:val="18"/>
              </w:rPr>
              <w:t>Неподконтрольные расходы</w:t>
            </w:r>
          </w:p>
        </w:tc>
        <w:tc>
          <w:tcPr>
            <w:tcW w:w="992" w:type="dxa"/>
            <w:shd w:val="clear" w:color="auto" w:fill="auto"/>
            <w:vAlign w:val="center"/>
          </w:tcPr>
          <w:p w14:paraId="5C9C95F9" w14:textId="77777777" w:rsidR="00E22929" w:rsidRPr="00E22929" w:rsidRDefault="00E22929" w:rsidP="00E22929">
            <w:pPr>
              <w:jc w:val="center"/>
              <w:rPr>
                <w:snapToGrid w:val="0"/>
                <w:sz w:val="28"/>
                <w:szCs w:val="28"/>
              </w:rPr>
            </w:pPr>
            <w:r w:rsidRPr="00E22929">
              <w:rPr>
                <w:sz w:val="18"/>
                <w:szCs w:val="18"/>
              </w:rPr>
              <w:t>тыс. руб.</w:t>
            </w:r>
          </w:p>
        </w:tc>
        <w:tc>
          <w:tcPr>
            <w:tcW w:w="1296" w:type="dxa"/>
            <w:vAlign w:val="center"/>
          </w:tcPr>
          <w:p w14:paraId="7E3254E2" w14:textId="77777777" w:rsidR="00E22929" w:rsidRPr="00E22929" w:rsidRDefault="00E22929" w:rsidP="00E22929">
            <w:pPr>
              <w:jc w:val="center"/>
              <w:rPr>
                <w:sz w:val="22"/>
                <w:szCs w:val="22"/>
              </w:rPr>
            </w:pPr>
            <w:r w:rsidRPr="00E22929">
              <w:rPr>
                <w:sz w:val="22"/>
                <w:szCs w:val="22"/>
              </w:rPr>
              <w:t>36 137,67</w:t>
            </w:r>
          </w:p>
        </w:tc>
        <w:tc>
          <w:tcPr>
            <w:tcW w:w="1397" w:type="dxa"/>
            <w:shd w:val="clear" w:color="auto" w:fill="auto"/>
            <w:vAlign w:val="center"/>
          </w:tcPr>
          <w:p w14:paraId="6BEF63BA" w14:textId="77777777" w:rsidR="00E22929" w:rsidRPr="00E22929" w:rsidRDefault="00E22929" w:rsidP="00E22929">
            <w:pPr>
              <w:jc w:val="center"/>
              <w:rPr>
                <w:sz w:val="22"/>
                <w:szCs w:val="22"/>
              </w:rPr>
            </w:pPr>
            <w:r w:rsidRPr="00E22929">
              <w:rPr>
                <w:sz w:val="22"/>
                <w:szCs w:val="22"/>
              </w:rPr>
              <w:t>44 992,60</w:t>
            </w:r>
          </w:p>
        </w:tc>
        <w:tc>
          <w:tcPr>
            <w:tcW w:w="1516" w:type="dxa"/>
            <w:shd w:val="clear" w:color="auto" w:fill="auto"/>
            <w:vAlign w:val="center"/>
          </w:tcPr>
          <w:p w14:paraId="59D1B9B3" w14:textId="77777777" w:rsidR="00E22929" w:rsidRPr="00E22929" w:rsidRDefault="00E22929" w:rsidP="00E22929">
            <w:pPr>
              <w:jc w:val="center"/>
              <w:rPr>
                <w:sz w:val="22"/>
                <w:szCs w:val="22"/>
              </w:rPr>
            </w:pPr>
            <w:r w:rsidRPr="00E22929">
              <w:rPr>
                <w:sz w:val="22"/>
                <w:szCs w:val="22"/>
              </w:rPr>
              <w:t>35 323,34</w:t>
            </w:r>
          </w:p>
        </w:tc>
        <w:tc>
          <w:tcPr>
            <w:tcW w:w="1308" w:type="dxa"/>
            <w:shd w:val="clear" w:color="auto" w:fill="auto"/>
            <w:vAlign w:val="center"/>
          </w:tcPr>
          <w:p w14:paraId="5DCDEDDA" w14:textId="77777777" w:rsidR="00E22929" w:rsidRPr="00E22929" w:rsidRDefault="00E22929" w:rsidP="00E22929">
            <w:pPr>
              <w:jc w:val="center"/>
              <w:rPr>
                <w:sz w:val="22"/>
                <w:szCs w:val="22"/>
              </w:rPr>
            </w:pPr>
            <w:r w:rsidRPr="00E22929">
              <w:rPr>
                <w:sz w:val="22"/>
                <w:szCs w:val="22"/>
              </w:rPr>
              <w:t>-814,33</w:t>
            </w:r>
          </w:p>
        </w:tc>
      </w:tr>
      <w:tr w:rsidR="00E22929" w:rsidRPr="00E22929" w14:paraId="2C2B3A37" w14:textId="77777777" w:rsidTr="00F20549">
        <w:trPr>
          <w:trHeight w:val="446"/>
        </w:trPr>
        <w:tc>
          <w:tcPr>
            <w:tcW w:w="504" w:type="dxa"/>
            <w:shd w:val="clear" w:color="auto" w:fill="auto"/>
            <w:vAlign w:val="center"/>
            <w:hideMark/>
          </w:tcPr>
          <w:p w14:paraId="42DFF8AF" w14:textId="77777777" w:rsidR="00E22929" w:rsidRPr="00E22929" w:rsidRDefault="00E22929" w:rsidP="00E22929">
            <w:pPr>
              <w:ind w:right="-31"/>
              <w:jc w:val="center"/>
              <w:rPr>
                <w:sz w:val="18"/>
                <w:szCs w:val="18"/>
              </w:rPr>
            </w:pPr>
            <w:r w:rsidRPr="00E22929">
              <w:rPr>
                <w:sz w:val="18"/>
                <w:szCs w:val="18"/>
              </w:rPr>
              <w:lastRenderedPageBreak/>
              <w:t>3</w:t>
            </w:r>
          </w:p>
        </w:tc>
        <w:tc>
          <w:tcPr>
            <w:tcW w:w="2605" w:type="dxa"/>
            <w:shd w:val="clear" w:color="auto" w:fill="auto"/>
            <w:vAlign w:val="center"/>
          </w:tcPr>
          <w:p w14:paraId="25543561" w14:textId="77777777" w:rsidR="00E22929" w:rsidRPr="00E22929" w:rsidRDefault="00E22929" w:rsidP="00E22929">
            <w:pPr>
              <w:ind w:right="-31"/>
              <w:rPr>
                <w:sz w:val="18"/>
                <w:szCs w:val="18"/>
              </w:rPr>
            </w:pPr>
            <w:r w:rsidRPr="00E22929">
              <w:rPr>
                <w:sz w:val="18"/>
                <w:szCs w:val="18"/>
              </w:rPr>
              <w:t>Расходы на приобретение (производство) энергетических ресурсов, холодной воды и теплоносителя</w:t>
            </w:r>
          </w:p>
        </w:tc>
        <w:tc>
          <w:tcPr>
            <w:tcW w:w="992" w:type="dxa"/>
            <w:shd w:val="clear" w:color="auto" w:fill="auto"/>
            <w:vAlign w:val="center"/>
            <w:hideMark/>
          </w:tcPr>
          <w:p w14:paraId="2A90A1FB" w14:textId="77777777" w:rsidR="00E22929" w:rsidRPr="00E22929" w:rsidRDefault="00E22929" w:rsidP="00E22929">
            <w:pPr>
              <w:jc w:val="center"/>
              <w:rPr>
                <w:snapToGrid w:val="0"/>
                <w:sz w:val="28"/>
                <w:szCs w:val="28"/>
              </w:rPr>
            </w:pPr>
            <w:r w:rsidRPr="00E22929">
              <w:rPr>
                <w:sz w:val="18"/>
                <w:szCs w:val="18"/>
              </w:rPr>
              <w:t>тыс. руб.</w:t>
            </w:r>
          </w:p>
        </w:tc>
        <w:tc>
          <w:tcPr>
            <w:tcW w:w="1296" w:type="dxa"/>
            <w:vAlign w:val="center"/>
          </w:tcPr>
          <w:p w14:paraId="09A2E890" w14:textId="77777777" w:rsidR="00E22929" w:rsidRPr="00E22929" w:rsidRDefault="00E22929" w:rsidP="00E22929">
            <w:pPr>
              <w:jc w:val="center"/>
              <w:rPr>
                <w:sz w:val="22"/>
                <w:szCs w:val="22"/>
              </w:rPr>
            </w:pPr>
            <w:r w:rsidRPr="00E22929">
              <w:rPr>
                <w:sz w:val="22"/>
                <w:szCs w:val="22"/>
              </w:rPr>
              <w:t>202 079,19</w:t>
            </w:r>
          </w:p>
        </w:tc>
        <w:tc>
          <w:tcPr>
            <w:tcW w:w="1397" w:type="dxa"/>
            <w:shd w:val="clear" w:color="auto" w:fill="auto"/>
            <w:vAlign w:val="center"/>
          </w:tcPr>
          <w:p w14:paraId="49C08FA3" w14:textId="77777777" w:rsidR="00E22929" w:rsidRPr="00E22929" w:rsidRDefault="00E22929" w:rsidP="00E22929">
            <w:pPr>
              <w:jc w:val="center"/>
              <w:rPr>
                <w:sz w:val="22"/>
                <w:szCs w:val="22"/>
              </w:rPr>
            </w:pPr>
            <w:r w:rsidRPr="00E22929">
              <w:rPr>
                <w:sz w:val="22"/>
                <w:szCs w:val="22"/>
              </w:rPr>
              <w:t>179 835,20</w:t>
            </w:r>
          </w:p>
        </w:tc>
        <w:tc>
          <w:tcPr>
            <w:tcW w:w="1516" w:type="dxa"/>
            <w:shd w:val="clear" w:color="auto" w:fill="auto"/>
            <w:vAlign w:val="center"/>
          </w:tcPr>
          <w:p w14:paraId="7B534A4F" w14:textId="77777777" w:rsidR="00E22929" w:rsidRPr="00E22929" w:rsidRDefault="00E22929" w:rsidP="00E22929">
            <w:pPr>
              <w:jc w:val="center"/>
              <w:rPr>
                <w:sz w:val="22"/>
                <w:szCs w:val="22"/>
              </w:rPr>
            </w:pPr>
            <w:r w:rsidRPr="00E22929">
              <w:rPr>
                <w:sz w:val="22"/>
                <w:szCs w:val="22"/>
              </w:rPr>
              <w:t>166 127,52</w:t>
            </w:r>
          </w:p>
        </w:tc>
        <w:tc>
          <w:tcPr>
            <w:tcW w:w="1308" w:type="dxa"/>
            <w:shd w:val="clear" w:color="auto" w:fill="auto"/>
            <w:vAlign w:val="center"/>
          </w:tcPr>
          <w:p w14:paraId="4556C0B2" w14:textId="77777777" w:rsidR="00E22929" w:rsidRPr="00E22929" w:rsidRDefault="00E22929" w:rsidP="00E22929">
            <w:pPr>
              <w:jc w:val="center"/>
              <w:rPr>
                <w:sz w:val="22"/>
                <w:szCs w:val="22"/>
              </w:rPr>
            </w:pPr>
            <w:r w:rsidRPr="00E22929">
              <w:rPr>
                <w:sz w:val="22"/>
                <w:szCs w:val="22"/>
              </w:rPr>
              <w:t>-35 951,66</w:t>
            </w:r>
          </w:p>
        </w:tc>
      </w:tr>
      <w:tr w:rsidR="00E22929" w:rsidRPr="00E22929" w14:paraId="42873502" w14:textId="77777777" w:rsidTr="00F20549">
        <w:trPr>
          <w:trHeight w:val="324"/>
        </w:trPr>
        <w:tc>
          <w:tcPr>
            <w:tcW w:w="504" w:type="dxa"/>
            <w:shd w:val="clear" w:color="auto" w:fill="auto"/>
            <w:vAlign w:val="center"/>
          </w:tcPr>
          <w:p w14:paraId="116529BF" w14:textId="77777777" w:rsidR="00E22929" w:rsidRPr="00E22929" w:rsidRDefault="00E22929" w:rsidP="00E22929">
            <w:pPr>
              <w:ind w:right="-31"/>
              <w:jc w:val="center"/>
              <w:rPr>
                <w:sz w:val="18"/>
                <w:szCs w:val="18"/>
              </w:rPr>
            </w:pPr>
            <w:r w:rsidRPr="00E22929">
              <w:rPr>
                <w:sz w:val="18"/>
                <w:szCs w:val="18"/>
              </w:rPr>
              <w:t>4</w:t>
            </w:r>
          </w:p>
        </w:tc>
        <w:tc>
          <w:tcPr>
            <w:tcW w:w="2605" w:type="dxa"/>
            <w:shd w:val="clear" w:color="auto" w:fill="auto"/>
            <w:vAlign w:val="center"/>
          </w:tcPr>
          <w:p w14:paraId="70FF4F16" w14:textId="77777777" w:rsidR="00E22929" w:rsidRPr="00E22929" w:rsidRDefault="00E22929" w:rsidP="00E22929">
            <w:pPr>
              <w:ind w:right="-31"/>
              <w:rPr>
                <w:sz w:val="18"/>
                <w:szCs w:val="18"/>
              </w:rPr>
            </w:pPr>
            <w:r w:rsidRPr="00E22929">
              <w:rPr>
                <w:sz w:val="18"/>
                <w:szCs w:val="18"/>
              </w:rPr>
              <w:t xml:space="preserve">Денежные выплаты социального характера </w:t>
            </w:r>
          </w:p>
        </w:tc>
        <w:tc>
          <w:tcPr>
            <w:tcW w:w="992" w:type="dxa"/>
            <w:shd w:val="clear" w:color="auto" w:fill="auto"/>
            <w:vAlign w:val="center"/>
          </w:tcPr>
          <w:p w14:paraId="0D8A02DF" w14:textId="77777777" w:rsidR="00E22929" w:rsidRPr="00E22929" w:rsidRDefault="00E22929" w:rsidP="00E22929">
            <w:pPr>
              <w:jc w:val="center"/>
              <w:rPr>
                <w:snapToGrid w:val="0"/>
                <w:sz w:val="28"/>
                <w:szCs w:val="28"/>
              </w:rPr>
            </w:pPr>
            <w:r w:rsidRPr="00E22929">
              <w:rPr>
                <w:sz w:val="18"/>
                <w:szCs w:val="18"/>
              </w:rPr>
              <w:t>тыс. руб.</w:t>
            </w:r>
          </w:p>
        </w:tc>
        <w:tc>
          <w:tcPr>
            <w:tcW w:w="1296" w:type="dxa"/>
            <w:vAlign w:val="center"/>
          </w:tcPr>
          <w:p w14:paraId="029CCC81" w14:textId="77777777" w:rsidR="00E22929" w:rsidRPr="00E22929" w:rsidRDefault="00E22929" w:rsidP="00E22929">
            <w:pPr>
              <w:jc w:val="center"/>
              <w:rPr>
                <w:sz w:val="22"/>
                <w:szCs w:val="22"/>
              </w:rPr>
            </w:pPr>
            <w:r w:rsidRPr="00E22929">
              <w:rPr>
                <w:sz w:val="22"/>
                <w:szCs w:val="22"/>
              </w:rPr>
              <w:t>0</w:t>
            </w:r>
          </w:p>
        </w:tc>
        <w:tc>
          <w:tcPr>
            <w:tcW w:w="1397" w:type="dxa"/>
            <w:shd w:val="clear" w:color="auto" w:fill="auto"/>
            <w:vAlign w:val="center"/>
          </w:tcPr>
          <w:p w14:paraId="545E19C6" w14:textId="77777777" w:rsidR="00E22929" w:rsidRPr="00E22929" w:rsidRDefault="00E22929" w:rsidP="00E22929">
            <w:pPr>
              <w:jc w:val="center"/>
              <w:rPr>
                <w:sz w:val="22"/>
                <w:szCs w:val="22"/>
              </w:rPr>
            </w:pPr>
            <w:r w:rsidRPr="00E22929">
              <w:rPr>
                <w:sz w:val="22"/>
                <w:szCs w:val="22"/>
              </w:rPr>
              <w:t>277,52</w:t>
            </w:r>
          </w:p>
        </w:tc>
        <w:tc>
          <w:tcPr>
            <w:tcW w:w="1516" w:type="dxa"/>
            <w:shd w:val="clear" w:color="auto" w:fill="auto"/>
            <w:vAlign w:val="center"/>
          </w:tcPr>
          <w:p w14:paraId="390FA184" w14:textId="77777777" w:rsidR="00E22929" w:rsidRPr="00E22929" w:rsidRDefault="00E22929" w:rsidP="00E22929">
            <w:pPr>
              <w:jc w:val="center"/>
              <w:rPr>
                <w:sz w:val="22"/>
                <w:szCs w:val="22"/>
              </w:rPr>
            </w:pPr>
            <w:r w:rsidRPr="00E22929">
              <w:rPr>
                <w:sz w:val="22"/>
                <w:szCs w:val="22"/>
              </w:rPr>
              <w:t>0</w:t>
            </w:r>
          </w:p>
        </w:tc>
        <w:tc>
          <w:tcPr>
            <w:tcW w:w="1308" w:type="dxa"/>
            <w:shd w:val="clear" w:color="auto" w:fill="auto"/>
            <w:vAlign w:val="center"/>
          </w:tcPr>
          <w:p w14:paraId="27B4149B" w14:textId="77777777" w:rsidR="00E22929" w:rsidRPr="00E22929" w:rsidRDefault="00E22929" w:rsidP="00E22929">
            <w:pPr>
              <w:jc w:val="center"/>
              <w:rPr>
                <w:sz w:val="22"/>
                <w:szCs w:val="22"/>
              </w:rPr>
            </w:pPr>
            <w:r w:rsidRPr="00E22929">
              <w:rPr>
                <w:sz w:val="22"/>
                <w:szCs w:val="22"/>
              </w:rPr>
              <w:t>0</w:t>
            </w:r>
          </w:p>
        </w:tc>
      </w:tr>
      <w:tr w:rsidR="00E22929" w:rsidRPr="00E22929" w14:paraId="1B2F1C83" w14:textId="77777777" w:rsidTr="00F20549">
        <w:trPr>
          <w:trHeight w:val="324"/>
        </w:trPr>
        <w:tc>
          <w:tcPr>
            <w:tcW w:w="504" w:type="dxa"/>
            <w:shd w:val="clear" w:color="auto" w:fill="auto"/>
            <w:vAlign w:val="center"/>
          </w:tcPr>
          <w:p w14:paraId="58095821" w14:textId="77777777" w:rsidR="00E22929" w:rsidRPr="00E22929" w:rsidRDefault="00E22929" w:rsidP="00E22929">
            <w:pPr>
              <w:ind w:right="-31"/>
              <w:jc w:val="center"/>
              <w:rPr>
                <w:sz w:val="18"/>
                <w:szCs w:val="18"/>
              </w:rPr>
            </w:pPr>
            <w:r w:rsidRPr="00E22929">
              <w:rPr>
                <w:sz w:val="18"/>
                <w:szCs w:val="18"/>
              </w:rPr>
              <w:t>5</w:t>
            </w:r>
          </w:p>
        </w:tc>
        <w:tc>
          <w:tcPr>
            <w:tcW w:w="2605" w:type="dxa"/>
            <w:shd w:val="clear" w:color="auto" w:fill="auto"/>
            <w:vAlign w:val="center"/>
          </w:tcPr>
          <w:p w14:paraId="7986D1FC" w14:textId="77777777" w:rsidR="00E22929" w:rsidRPr="00E22929" w:rsidRDefault="00E22929" w:rsidP="00E22929">
            <w:pPr>
              <w:ind w:right="-31"/>
              <w:rPr>
                <w:sz w:val="18"/>
                <w:szCs w:val="18"/>
              </w:rPr>
            </w:pPr>
            <w:r w:rsidRPr="00E22929">
              <w:rPr>
                <w:sz w:val="18"/>
                <w:szCs w:val="18"/>
              </w:rPr>
              <w:t>Расчетная предпринимательская прибыль</w:t>
            </w:r>
          </w:p>
        </w:tc>
        <w:tc>
          <w:tcPr>
            <w:tcW w:w="992" w:type="dxa"/>
            <w:shd w:val="clear" w:color="auto" w:fill="auto"/>
            <w:vAlign w:val="center"/>
          </w:tcPr>
          <w:p w14:paraId="4432B53F" w14:textId="77777777" w:rsidR="00E22929" w:rsidRPr="00E22929" w:rsidRDefault="00E22929" w:rsidP="00E22929">
            <w:pPr>
              <w:jc w:val="center"/>
              <w:rPr>
                <w:snapToGrid w:val="0"/>
                <w:sz w:val="28"/>
                <w:szCs w:val="28"/>
              </w:rPr>
            </w:pPr>
            <w:r w:rsidRPr="00E22929">
              <w:rPr>
                <w:sz w:val="18"/>
                <w:szCs w:val="18"/>
              </w:rPr>
              <w:t>тыс. руб.</w:t>
            </w:r>
          </w:p>
        </w:tc>
        <w:tc>
          <w:tcPr>
            <w:tcW w:w="1296" w:type="dxa"/>
            <w:vAlign w:val="center"/>
          </w:tcPr>
          <w:p w14:paraId="685FFFBC" w14:textId="77777777" w:rsidR="00E22929" w:rsidRPr="00E22929" w:rsidRDefault="00E22929" w:rsidP="00E22929">
            <w:pPr>
              <w:jc w:val="center"/>
              <w:rPr>
                <w:sz w:val="22"/>
                <w:szCs w:val="22"/>
              </w:rPr>
            </w:pPr>
            <w:r w:rsidRPr="00E22929">
              <w:rPr>
                <w:sz w:val="22"/>
                <w:szCs w:val="22"/>
              </w:rPr>
              <w:t>0</w:t>
            </w:r>
          </w:p>
        </w:tc>
        <w:tc>
          <w:tcPr>
            <w:tcW w:w="1397" w:type="dxa"/>
            <w:shd w:val="clear" w:color="auto" w:fill="auto"/>
            <w:vAlign w:val="center"/>
          </w:tcPr>
          <w:p w14:paraId="45E2C4EF" w14:textId="77777777" w:rsidR="00E22929" w:rsidRPr="00E22929" w:rsidRDefault="00E22929" w:rsidP="00E22929">
            <w:pPr>
              <w:jc w:val="center"/>
              <w:rPr>
                <w:sz w:val="22"/>
                <w:szCs w:val="22"/>
              </w:rPr>
            </w:pPr>
            <w:r w:rsidRPr="00E22929">
              <w:rPr>
                <w:sz w:val="22"/>
                <w:szCs w:val="22"/>
              </w:rPr>
              <w:t>0</w:t>
            </w:r>
          </w:p>
        </w:tc>
        <w:tc>
          <w:tcPr>
            <w:tcW w:w="1516" w:type="dxa"/>
            <w:shd w:val="clear" w:color="auto" w:fill="auto"/>
            <w:vAlign w:val="center"/>
          </w:tcPr>
          <w:p w14:paraId="27A9E569" w14:textId="77777777" w:rsidR="00E22929" w:rsidRPr="00E22929" w:rsidRDefault="00E22929" w:rsidP="00E22929">
            <w:pPr>
              <w:jc w:val="center"/>
              <w:rPr>
                <w:sz w:val="22"/>
                <w:szCs w:val="22"/>
              </w:rPr>
            </w:pPr>
            <w:r w:rsidRPr="00E22929">
              <w:rPr>
                <w:sz w:val="22"/>
                <w:szCs w:val="22"/>
              </w:rPr>
              <w:t>0</w:t>
            </w:r>
          </w:p>
        </w:tc>
        <w:tc>
          <w:tcPr>
            <w:tcW w:w="1308" w:type="dxa"/>
            <w:shd w:val="clear" w:color="auto" w:fill="auto"/>
            <w:vAlign w:val="center"/>
          </w:tcPr>
          <w:p w14:paraId="3BD2A5CA" w14:textId="77777777" w:rsidR="00E22929" w:rsidRPr="00E22929" w:rsidRDefault="00E22929" w:rsidP="00E22929">
            <w:pPr>
              <w:jc w:val="center"/>
              <w:rPr>
                <w:sz w:val="22"/>
                <w:szCs w:val="22"/>
              </w:rPr>
            </w:pPr>
            <w:r w:rsidRPr="00E22929">
              <w:rPr>
                <w:sz w:val="22"/>
                <w:szCs w:val="22"/>
              </w:rPr>
              <w:t>0</w:t>
            </w:r>
          </w:p>
        </w:tc>
      </w:tr>
      <w:tr w:rsidR="00E22929" w:rsidRPr="00E22929" w14:paraId="1954F3EA" w14:textId="77777777" w:rsidTr="00F20549">
        <w:trPr>
          <w:trHeight w:val="488"/>
        </w:trPr>
        <w:tc>
          <w:tcPr>
            <w:tcW w:w="504" w:type="dxa"/>
            <w:shd w:val="clear" w:color="auto" w:fill="auto"/>
            <w:vAlign w:val="center"/>
          </w:tcPr>
          <w:p w14:paraId="7965972B" w14:textId="77777777" w:rsidR="00E22929" w:rsidRPr="00E22929" w:rsidRDefault="00E22929" w:rsidP="00E22929">
            <w:pPr>
              <w:ind w:right="-31"/>
              <w:jc w:val="center"/>
              <w:rPr>
                <w:sz w:val="18"/>
                <w:szCs w:val="18"/>
              </w:rPr>
            </w:pPr>
            <w:r w:rsidRPr="00E22929">
              <w:rPr>
                <w:sz w:val="18"/>
                <w:szCs w:val="18"/>
              </w:rPr>
              <w:t>6</w:t>
            </w:r>
          </w:p>
        </w:tc>
        <w:tc>
          <w:tcPr>
            <w:tcW w:w="2605" w:type="dxa"/>
            <w:shd w:val="clear" w:color="auto" w:fill="auto"/>
            <w:vAlign w:val="center"/>
          </w:tcPr>
          <w:p w14:paraId="496534B2" w14:textId="77777777" w:rsidR="00E22929" w:rsidRPr="00E22929" w:rsidRDefault="00E22929" w:rsidP="00E22929">
            <w:pPr>
              <w:ind w:right="-31"/>
              <w:rPr>
                <w:sz w:val="18"/>
                <w:szCs w:val="18"/>
              </w:rPr>
            </w:pPr>
            <w:r w:rsidRPr="00E22929">
              <w:rPr>
                <w:sz w:val="18"/>
                <w:szCs w:val="18"/>
              </w:rPr>
              <w:t>Корректировка НВВ в связи с письмом НУ по надзору за исполнением ФЗ прокуратуры КО-Кузбасса</w:t>
            </w:r>
          </w:p>
        </w:tc>
        <w:tc>
          <w:tcPr>
            <w:tcW w:w="992" w:type="dxa"/>
            <w:shd w:val="clear" w:color="auto" w:fill="auto"/>
            <w:vAlign w:val="center"/>
          </w:tcPr>
          <w:p w14:paraId="4AA3760B" w14:textId="77777777" w:rsidR="00E22929" w:rsidRPr="00E22929" w:rsidRDefault="00E22929" w:rsidP="00E22929">
            <w:pPr>
              <w:jc w:val="center"/>
              <w:rPr>
                <w:snapToGrid w:val="0"/>
                <w:sz w:val="28"/>
                <w:szCs w:val="28"/>
              </w:rPr>
            </w:pPr>
            <w:r w:rsidRPr="00E22929">
              <w:rPr>
                <w:sz w:val="18"/>
                <w:szCs w:val="18"/>
              </w:rPr>
              <w:t>тыс. руб.</w:t>
            </w:r>
          </w:p>
        </w:tc>
        <w:tc>
          <w:tcPr>
            <w:tcW w:w="1296" w:type="dxa"/>
            <w:vAlign w:val="center"/>
          </w:tcPr>
          <w:p w14:paraId="7BF4549E" w14:textId="77777777" w:rsidR="00E22929" w:rsidRPr="00E22929" w:rsidRDefault="00E22929" w:rsidP="00E22929">
            <w:pPr>
              <w:jc w:val="center"/>
              <w:rPr>
                <w:sz w:val="22"/>
                <w:szCs w:val="22"/>
              </w:rPr>
            </w:pPr>
            <w:r w:rsidRPr="00E22929">
              <w:rPr>
                <w:sz w:val="22"/>
                <w:szCs w:val="22"/>
              </w:rPr>
              <w:t>-103,14</w:t>
            </w:r>
          </w:p>
        </w:tc>
        <w:tc>
          <w:tcPr>
            <w:tcW w:w="1397" w:type="dxa"/>
            <w:shd w:val="clear" w:color="auto" w:fill="auto"/>
            <w:vAlign w:val="center"/>
          </w:tcPr>
          <w:p w14:paraId="675F1C52" w14:textId="77777777" w:rsidR="00E22929" w:rsidRPr="00E22929" w:rsidRDefault="00E22929" w:rsidP="00E22929">
            <w:pPr>
              <w:jc w:val="center"/>
              <w:rPr>
                <w:sz w:val="22"/>
                <w:szCs w:val="22"/>
              </w:rPr>
            </w:pPr>
          </w:p>
        </w:tc>
        <w:tc>
          <w:tcPr>
            <w:tcW w:w="1516" w:type="dxa"/>
            <w:shd w:val="clear" w:color="auto" w:fill="auto"/>
            <w:vAlign w:val="center"/>
          </w:tcPr>
          <w:p w14:paraId="46CE576C" w14:textId="77777777" w:rsidR="00E22929" w:rsidRPr="00E22929" w:rsidRDefault="00E22929" w:rsidP="00E22929">
            <w:pPr>
              <w:jc w:val="center"/>
              <w:rPr>
                <w:sz w:val="22"/>
                <w:szCs w:val="22"/>
              </w:rPr>
            </w:pPr>
            <w:r w:rsidRPr="00E22929">
              <w:rPr>
                <w:sz w:val="22"/>
                <w:szCs w:val="22"/>
              </w:rPr>
              <w:t>-103,14</w:t>
            </w:r>
          </w:p>
        </w:tc>
        <w:tc>
          <w:tcPr>
            <w:tcW w:w="1308" w:type="dxa"/>
            <w:shd w:val="clear" w:color="auto" w:fill="auto"/>
            <w:vAlign w:val="center"/>
          </w:tcPr>
          <w:p w14:paraId="74FC97B5" w14:textId="77777777" w:rsidR="00E22929" w:rsidRPr="00E22929" w:rsidRDefault="00E22929" w:rsidP="00E22929">
            <w:pPr>
              <w:jc w:val="center"/>
              <w:rPr>
                <w:sz w:val="22"/>
                <w:szCs w:val="22"/>
              </w:rPr>
            </w:pPr>
          </w:p>
        </w:tc>
      </w:tr>
      <w:tr w:rsidR="00E22929" w:rsidRPr="00E22929" w14:paraId="59FF53AC" w14:textId="77777777" w:rsidTr="00F20549">
        <w:trPr>
          <w:trHeight w:val="324"/>
        </w:trPr>
        <w:tc>
          <w:tcPr>
            <w:tcW w:w="504" w:type="dxa"/>
            <w:shd w:val="clear" w:color="auto" w:fill="auto"/>
            <w:vAlign w:val="center"/>
          </w:tcPr>
          <w:p w14:paraId="6B1E26E8" w14:textId="77777777" w:rsidR="00E22929" w:rsidRPr="00E22929" w:rsidRDefault="00E22929" w:rsidP="00E22929">
            <w:pPr>
              <w:ind w:right="-31"/>
              <w:jc w:val="center"/>
              <w:rPr>
                <w:sz w:val="18"/>
                <w:szCs w:val="18"/>
              </w:rPr>
            </w:pPr>
            <w:r w:rsidRPr="00E22929">
              <w:rPr>
                <w:sz w:val="18"/>
                <w:szCs w:val="18"/>
              </w:rPr>
              <w:t>7</w:t>
            </w:r>
          </w:p>
        </w:tc>
        <w:tc>
          <w:tcPr>
            <w:tcW w:w="2605" w:type="dxa"/>
            <w:shd w:val="clear" w:color="auto" w:fill="auto"/>
            <w:vAlign w:val="center"/>
          </w:tcPr>
          <w:p w14:paraId="7EC77662" w14:textId="77777777" w:rsidR="00E22929" w:rsidRPr="00E22929" w:rsidRDefault="00E22929" w:rsidP="00E22929">
            <w:pPr>
              <w:ind w:right="-31"/>
              <w:rPr>
                <w:sz w:val="18"/>
                <w:szCs w:val="18"/>
              </w:rPr>
            </w:pPr>
            <w:r w:rsidRPr="00E22929">
              <w:rPr>
                <w:sz w:val="18"/>
                <w:szCs w:val="18"/>
              </w:rPr>
              <w:t>Корректировка, связанная с соблюдением статьи 3 Федерального закона от 27.07.2010 № 190-ФЗ "О теплоснабжении"</w:t>
            </w:r>
          </w:p>
        </w:tc>
        <w:tc>
          <w:tcPr>
            <w:tcW w:w="992" w:type="dxa"/>
            <w:shd w:val="clear" w:color="auto" w:fill="auto"/>
            <w:vAlign w:val="center"/>
          </w:tcPr>
          <w:p w14:paraId="45158137" w14:textId="77777777" w:rsidR="00E22929" w:rsidRPr="00E22929" w:rsidRDefault="00E22929" w:rsidP="00E22929">
            <w:pPr>
              <w:jc w:val="center"/>
              <w:rPr>
                <w:sz w:val="18"/>
                <w:szCs w:val="18"/>
              </w:rPr>
            </w:pPr>
            <w:r w:rsidRPr="00E22929">
              <w:rPr>
                <w:sz w:val="18"/>
                <w:szCs w:val="18"/>
              </w:rPr>
              <w:t>тыс. руб.</w:t>
            </w:r>
          </w:p>
        </w:tc>
        <w:tc>
          <w:tcPr>
            <w:tcW w:w="1296" w:type="dxa"/>
            <w:vAlign w:val="center"/>
          </w:tcPr>
          <w:p w14:paraId="650AFF4F" w14:textId="77777777" w:rsidR="00E22929" w:rsidRPr="00E22929" w:rsidRDefault="00E22929" w:rsidP="00E22929">
            <w:pPr>
              <w:jc w:val="center"/>
              <w:rPr>
                <w:sz w:val="22"/>
                <w:szCs w:val="22"/>
              </w:rPr>
            </w:pPr>
            <w:r w:rsidRPr="00E22929">
              <w:rPr>
                <w:sz w:val="22"/>
                <w:szCs w:val="22"/>
              </w:rPr>
              <w:t>-30 482,64</w:t>
            </w:r>
          </w:p>
        </w:tc>
        <w:tc>
          <w:tcPr>
            <w:tcW w:w="1397" w:type="dxa"/>
            <w:shd w:val="clear" w:color="auto" w:fill="auto"/>
            <w:vAlign w:val="center"/>
          </w:tcPr>
          <w:p w14:paraId="71F15BDA" w14:textId="77777777" w:rsidR="00E22929" w:rsidRPr="00E22929" w:rsidRDefault="00E22929" w:rsidP="00E22929">
            <w:pPr>
              <w:jc w:val="center"/>
              <w:rPr>
                <w:sz w:val="22"/>
                <w:szCs w:val="22"/>
              </w:rPr>
            </w:pPr>
          </w:p>
        </w:tc>
        <w:tc>
          <w:tcPr>
            <w:tcW w:w="1516" w:type="dxa"/>
            <w:shd w:val="clear" w:color="auto" w:fill="auto"/>
            <w:vAlign w:val="center"/>
          </w:tcPr>
          <w:p w14:paraId="535DB873" w14:textId="77777777" w:rsidR="00E22929" w:rsidRPr="00E22929" w:rsidRDefault="00E22929" w:rsidP="00E22929">
            <w:pPr>
              <w:jc w:val="center"/>
              <w:rPr>
                <w:sz w:val="22"/>
                <w:szCs w:val="22"/>
              </w:rPr>
            </w:pPr>
          </w:p>
        </w:tc>
        <w:tc>
          <w:tcPr>
            <w:tcW w:w="1308" w:type="dxa"/>
            <w:shd w:val="clear" w:color="auto" w:fill="auto"/>
            <w:vAlign w:val="center"/>
          </w:tcPr>
          <w:p w14:paraId="4D79F02A" w14:textId="77777777" w:rsidR="00E22929" w:rsidRPr="00E22929" w:rsidRDefault="00E22929" w:rsidP="00E22929">
            <w:pPr>
              <w:jc w:val="center"/>
              <w:rPr>
                <w:sz w:val="22"/>
                <w:szCs w:val="22"/>
              </w:rPr>
            </w:pPr>
          </w:p>
        </w:tc>
      </w:tr>
      <w:tr w:rsidR="00E22929" w:rsidRPr="00E22929" w14:paraId="45385E74" w14:textId="77777777" w:rsidTr="00F20549">
        <w:trPr>
          <w:trHeight w:val="324"/>
        </w:trPr>
        <w:tc>
          <w:tcPr>
            <w:tcW w:w="504" w:type="dxa"/>
            <w:shd w:val="clear" w:color="auto" w:fill="auto"/>
            <w:vAlign w:val="center"/>
          </w:tcPr>
          <w:p w14:paraId="3339D436" w14:textId="77777777" w:rsidR="00E22929" w:rsidRPr="00E22929" w:rsidRDefault="00E22929" w:rsidP="00E22929">
            <w:pPr>
              <w:ind w:right="-31"/>
              <w:jc w:val="center"/>
              <w:rPr>
                <w:sz w:val="18"/>
                <w:szCs w:val="18"/>
              </w:rPr>
            </w:pPr>
            <w:r w:rsidRPr="00E22929">
              <w:rPr>
                <w:sz w:val="18"/>
                <w:szCs w:val="18"/>
              </w:rPr>
              <w:t>8</w:t>
            </w:r>
          </w:p>
        </w:tc>
        <w:tc>
          <w:tcPr>
            <w:tcW w:w="2605" w:type="dxa"/>
            <w:shd w:val="clear" w:color="auto" w:fill="auto"/>
            <w:vAlign w:val="center"/>
          </w:tcPr>
          <w:p w14:paraId="4C8EF694" w14:textId="77777777" w:rsidR="00E22929" w:rsidRPr="00E22929" w:rsidRDefault="00E22929" w:rsidP="00E22929">
            <w:pPr>
              <w:ind w:right="-31"/>
              <w:rPr>
                <w:sz w:val="18"/>
                <w:szCs w:val="18"/>
              </w:rPr>
            </w:pPr>
            <w:r w:rsidRPr="00E22929">
              <w:rPr>
                <w:sz w:val="18"/>
                <w:szCs w:val="18"/>
              </w:rPr>
              <w:t>ИТОГО необходимая валовая выручка</w:t>
            </w:r>
          </w:p>
        </w:tc>
        <w:tc>
          <w:tcPr>
            <w:tcW w:w="992" w:type="dxa"/>
            <w:shd w:val="clear" w:color="auto" w:fill="auto"/>
            <w:vAlign w:val="center"/>
          </w:tcPr>
          <w:p w14:paraId="2396793D" w14:textId="77777777" w:rsidR="00E22929" w:rsidRPr="00E22929" w:rsidRDefault="00E22929" w:rsidP="00E22929">
            <w:pPr>
              <w:jc w:val="center"/>
              <w:rPr>
                <w:sz w:val="18"/>
                <w:szCs w:val="18"/>
              </w:rPr>
            </w:pPr>
            <w:r w:rsidRPr="00E22929">
              <w:rPr>
                <w:sz w:val="18"/>
                <w:szCs w:val="18"/>
              </w:rPr>
              <w:t>тыс. руб.</w:t>
            </w:r>
          </w:p>
        </w:tc>
        <w:tc>
          <w:tcPr>
            <w:tcW w:w="1296" w:type="dxa"/>
            <w:vAlign w:val="center"/>
          </w:tcPr>
          <w:p w14:paraId="5EB5DB18" w14:textId="77777777" w:rsidR="00E22929" w:rsidRPr="00E22929" w:rsidRDefault="00E22929" w:rsidP="00E22929">
            <w:pPr>
              <w:jc w:val="center"/>
              <w:rPr>
                <w:sz w:val="22"/>
                <w:szCs w:val="22"/>
              </w:rPr>
            </w:pPr>
            <w:r w:rsidRPr="00E22929">
              <w:rPr>
                <w:sz w:val="22"/>
                <w:szCs w:val="22"/>
              </w:rPr>
              <w:t>373 836,86</w:t>
            </w:r>
          </w:p>
        </w:tc>
        <w:tc>
          <w:tcPr>
            <w:tcW w:w="1397" w:type="dxa"/>
            <w:shd w:val="clear" w:color="auto" w:fill="auto"/>
            <w:vAlign w:val="center"/>
          </w:tcPr>
          <w:p w14:paraId="01A321EE" w14:textId="77777777" w:rsidR="00E22929" w:rsidRPr="00E22929" w:rsidRDefault="00E22929" w:rsidP="00E22929">
            <w:pPr>
              <w:jc w:val="center"/>
              <w:rPr>
                <w:sz w:val="22"/>
                <w:szCs w:val="22"/>
              </w:rPr>
            </w:pPr>
            <w:r w:rsidRPr="00E22929">
              <w:rPr>
                <w:sz w:val="22"/>
                <w:szCs w:val="22"/>
              </w:rPr>
              <w:t>362 210,70</w:t>
            </w:r>
          </w:p>
        </w:tc>
        <w:tc>
          <w:tcPr>
            <w:tcW w:w="1516" w:type="dxa"/>
            <w:shd w:val="clear" w:color="auto" w:fill="auto"/>
            <w:vAlign w:val="center"/>
          </w:tcPr>
          <w:p w14:paraId="6A5964C0" w14:textId="77777777" w:rsidR="00E22929" w:rsidRPr="00E22929" w:rsidRDefault="00E22929" w:rsidP="00E22929">
            <w:pPr>
              <w:jc w:val="center"/>
              <w:rPr>
                <w:sz w:val="22"/>
                <w:szCs w:val="22"/>
              </w:rPr>
            </w:pPr>
            <w:r w:rsidRPr="00E22929">
              <w:rPr>
                <w:sz w:val="22"/>
                <w:szCs w:val="22"/>
              </w:rPr>
              <w:t>371 242,21</w:t>
            </w:r>
          </w:p>
        </w:tc>
        <w:tc>
          <w:tcPr>
            <w:tcW w:w="1308" w:type="dxa"/>
            <w:shd w:val="clear" w:color="auto" w:fill="auto"/>
            <w:vAlign w:val="center"/>
          </w:tcPr>
          <w:p w14:paraId="027B09EC" w14:textId="77777777" w:rsidR="00E22929" w:rsidRPr="00E22929" w:rsidRDefault="00E22929" w:rsidP="00E22929">
            <w:pPr>
              <w:jc w:val="center"/>
              <w:rPr>
                <w:sz w:val="22"/>
                <w:szCs w:val="22"/>
              </w:rPr>
            </w:pPr>
            <w:r w:rsidRPr="00E22929">
              <w:rPr>
                <w:sz w:val="22"/>
                <w:szCs w:val="22"/>
              </w:rPr>
              <w:t>-2 594,65</w:t>
            </w:r>
          </w:p>
        </w:tc>
      </w:tr>
      <w:tr w:rsidR="00E22929" w:rsidRPr="00E22929" w14:paraId="13C9B991" w14:textId="77777777" w:rsidTr="00F20549">
        <w:trPr>
          <w:trHeight w:val="324"/>
        </w:trPr>
        <w:tc>
          <w:tcPr>
            <w:tcW w:w="504" w:type="dxa"/>
            <w:shd w:val="clear" w:color="auto" w:fill="auto"/>
            <w:vAlign w:val="center"/>
          </w:tcPr>
          <w:p w14:paraId="1E8C5911" w14:textId="77777777" w:rsidR="00E22929" w:rsidRPr="00E22929" w:rsidRDefault="00E22929" w:rsidP="00E22929">
            <w:pPr>
              <w:ind w:right="-31"/>
              <w:jc w:val="center"/>
              <w:rPr>
                <w:sz w:val="18"/>
                <w:szCs w:val="18"/>
              </w:rPr>
            </w:pPr>
            <w:r w:rsidRPr="00E22929">
              <w:rPr>
                <w:sz w:val="18"/>
                <w:szCs w:val="18"/>
              </w:rPr>
              <w:t>9</w:t>
            </w:r>
          </w:p>
        </w:tc>
        <w:tc>
          <w:tcPr>
            <w:tcW w:w="2605" w:type="dxa"/>
            <w:shd w:val="clear" w:color="auto" w:fill="auto"/>
            <w:vAlign w:val="center"/>
          </w:tcPr>
          <w:p w14:paraId="0941B240" w14:textId="77777777" w:rsidR="00E22929" w:rsidRPr="00E22929" w:rsidRDefault="00E22929" w:rsidP="00E22929">
            <w:pPr>
              <w:ind w:right="-31"/>
              <w:rPr>
                <w:sz w:val="18"/>
                <w:szCs w:val="18"/>
              </w:rPr>
            </w:pPr>
            <w:r w:rsidRPr="00E22929">
              <w:rPr>
                <w:sz w:val="18"/>
                <w:szCs w:val="18"/>
              </w:rPr>
              <w:t>НВВ на потребительский рынок</w:t>
            </w:r>
          </w:p>
        </w:tc>
        <w:tc>
          <w:tcPr>
            <w:tcW w:w="992" w:type="dxa"/>
            <w:shd w:val="clear" w:color="auto" w:fill="auto"/>
            <w:vAlign w:val="center"/>
          </w:tcPr>
          <w:p w14:paraId="38600942" w14:textId="77777777" w:rsidR="00E22929" w:rsidRPr="00E22929" w:rsidRDefault="00E22929" w:rsidP="00E22929">
            <w:pPr>
              <w:jc w:val="center"/>
              <w:rPr>
                <w:sz w:val="18"/>
                <w:szCs w:val="18"/>
              </w:rPr>
            </w:pPr>
            <w:r w:rsidRPr="00E22929">
              <w:rPr>
                <w:sz w:val="18"/>
                <w:szCs w:val="18"/>
              </w:rPr>
              <w:t>тыс. руб.</w:t>
            </w:r>
          </w:p>
        </w:tc>
        <w:tc>
          <w:tcPr>
            <w:tcW w:w="1296" w:type="dxa"/>
            <w:vAlign w:val="center"/>
          </w:tcPr>
          <w:p w14:paraId="574FF1CE" w14:textId="77777777" w:rsidR="00E22929" w:rsidRPr="00E22929" w:rsidRDefault="00E22929" w:rsidP="00E22929">
            <w:pPr>
              <w:jc w:val="center"/>
              <w:rPr>
                <w:sz w:val="22"/>
                <w:szCs w:val="22"/>
              </w:rPr>
            </w:pPr>
            <w:r w:rsidRPr="00E22929">
              <w:rPr>
                <w:sz w:val="22"/>
                <w:szCs w:val="22"/>
              </w:rPr>
              <w:t>371 961,39</w:t>
            </w:r>
          </w:p>
        </w:tc>
        <w:tc>
          <w:tcPr>
            <w:tcW w:w="1397" w:type="dxa"/>
            <w:shd w:val="clear" w:color="auto" w:fill="auto"/>
            <w:vAlign w:val="center"/>
          </w:tcPr>
          <w:p w14:paraId="30FC5AF5" w14:textId="77777777" w:rsidR="00E22929" w:rsidRPr="00E22929" w:rsidRDefault="00E22929" w:rsidP="00E22929">
            <w:pPr>
              <w:jc w:val="center"/>
              <w:rPr>
                <w:sz w:val="22"/>
                <w:szCs w:val="22"/>
              </w:rPr>
            </w:pPr>
            <w:r w:rsidRPr="00E22929">
              <w:rPr>
                <w:sz w:val="22"/>
                <w:szCs w:val="22"/>
              </w:rPr>
              <w:t>360 255,87</w:t>
            </w:r>
          </w:p>
        </w:tc>
        <w:tc>
          <w:tcPr>
            <w:tcW w:w="1516" w:type="dxa"/>
            <w:shd w:val="clear" w:color="auto" w:fill="auto"/>
            <w:vAlign w:val="center"/>
          </w:tcPr>
          <w:p w14:paraId="5C3A2ACA" w14:textId="77777777" w:rsidR="00E22929" w:rsidRPr="00E22929" w:rsidRDefault="00E22929" w:rsidP="00E22929">
            <w:pPr>
              <w:jc w:val="center"/>
              <w:rPr>
                <w:sz w:val="22"/>
                <w:szCs w:val="22"/>
              </w:rPr>
            </w:pPr>
            <w:r w:rsidRPr="00E22929">
              <w:rPr>
                <w:sz w:val="22"/>
                <w:szCs w:val="22"/>
              </w:rPr>
              <w:t>369 133,97</w:t>
            </w:r>
          </w:p>
        </w:tc>
        <w:tc>
          <w:tcPr>
            <w:tcW w:w="1308" w:type="dxa"/>
            <w:shd w:val="clear" w:color="auto" w:fill="auto"/>
            <w:vAlign w:val="center"/>
          </w:tcPr>
          <w:p w14:paraId="3E8873A8" w14:textId="77777777" w:rsidR="00E22929" w:rsidRPr="00E22929" w:rsidRDefault="00E22929" w:rsidP="00E22929">
            <w:pPr>
              <w:jc w:val="center"/>
              <w:rPr>
                <w:sz w:val="22"/>
                <w:szCs w:val="22"/>
              </w:rPr>
            </w:pPr>
            <w:r w:rsidRPr="00E22929">
              <w:rPr>
                <w:sz w:val="22"/>
                <w:szCs w:val="22"/>
              </w:rPr>
              <w:t>-2 827,43</w:t>
            </w:r>
          </w:p>
        </w:tc>
      </w:tr>
    </w:tbl>
    <w:p w14:paraId="3CE0B8BB" w14:textId="77777777" w:rsidR="00E22929" w:rsidRPr="00E22929" w:rsidRDefault="00E22929" w:rsidP="00E22929">
      <w:pPr>
        <w:tabs>
          <w:tab w:val="left" w:pos="1890"/>
        </w:tabs>
        <w:ind w:right="142" w:firstLine="709"/>
        <w:jc w:val="both"/>
        <w:rPr>
          <w:snapToGrid w:val="0"/>
          <w:sz w:val="28"/>
          <w:szCs w:val="28"/>
        </w:rPr>
      </w:pPr>
    </w:p>
    <w:p w14:paraId="141BBB99"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6. Фактическая товарная выручка предприятия за 2022 год составила 374 277,27 тыс. руб. Тарифы для МКП «КТВС НМР» на 2022 год утверждены постановлением РЭК Кузбасса от 07.12.2021 № 630 (с 01.01.2022 – 2 623,02 руб./Гкал, с 01.07.2022 – 2 964,01 руб./Гкал) и от 28.11.2022 № 836 </w:t>
      </w:r>
      <w:r w:rsidRPr="00E22929">
        <w:rPr>
          <w:snapToGrid w:val="0"/>
          <w:sz w:val="28"/>
          <w:szCs w:val="28"/>
        </w:rPr>
        <w:br/>
        <w:t>(с 01.12.2022 – 3 557,28 руб./Гкал).</w:t>
      </w:r>
    </w:p>
    <w:p w14:paraId="06F89202" w14:textId="77777777" w:rsidR="00E22929" w:rsidRPr="00E22929" w:rsidRDefault="00E22929" w:rsidP="00E22929">
      <w:pPr>
        <w:tabs>
          <w:tab w:val="left" w:pos="1890"/>
        </w:tabs>
        <w:ind w:right="142" w:firstLine="709"/>
        <w:jc w:val="both"/>
        <w:rPr>
          <w:snapToGrid w:val="0"/>
          <w:sz w:val="28"/>
          <w:szCs w:val="28"/>
        </w:rPr>
      </w:pPr>
    </w:p>
    <w:p w14:paraId="09061DC3"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Расчёт товарной выручки </w:t>
      </w:r>
      <w:bookmarkStart w:id="46" w:name="_Hlk86832608"/>
      <w:r w:rsidRPr="00E22929">
        <w:rPr>
          <w:snapToGrid w:val="0"/>
          <w:sz w:val="28"/>
          <w:szCs w:val="28"/>
        </w:rPr>
        <w:t xml:space="preserve">МКП «КТВС НМР» </w:t>
      </w:r>
      <w:bookmarkEnd w:id="46"/>
      <w:r w:rsidRPr="00E22929">
        <w:rPr>
          <w:snapToGrid w:val="0"/>
          <w:sz w:val="28"/>
          <w:szCs w:val="28"/>
        </w:rPr>
        <w:t xml:space="preserve">за 2022 год представлен в таблице 13.   </w:t>
      </w:r>
    </w:p>
    <w:p w14:paraId="4AB07CCF"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                                                                      </w:t>
      </w:r>
    </w:p>
    <w:p w14:paraId="6FB0E92A" w14:textId="77777777" w:rsidR="00E22929" w:rsidRPr="00E22929" w:rsidRDefault="00E22929" w:rsidP="00E22929">
      <w:pPr>
        <w:tabs>
          <w:tab w:val="left" w:pos="1890"/>
        </w:tabs>
        <w:ind w:right="142" w:firstLine="709"/>
        <w:jc w:val="right"/>
        <w:rPr>
          <w:snapToGrid w:val="0"/>
          <w:sz w:val="28"/>
          <w:szCs w:val="28"/>
        </w:rPr>
      </w:pPr>
      <w:r w:rsidRPr="00E22929">
        <w:rPr>
          <w:snapToGrid w:val="0"/>
          <w:sz w:val="28"/>
          <w:szCs w:val="28"/>
        </w:rPr>
        <w:t xml:space="preserve">    Таблица 13</w:t>
      </w:r>
    </w:p>
    <w:p w14:paraId="70EDD389" w14:textId="77777777" w:rsidR="00E22929" w:rsidRPr="00E22929" w:rsidRDefault="00E22929" w:rsidP="00E22929">
      <w:pPr>
        <w:tabs>
          <w:tab w:val="left" w:pos="1890"/>
        </w:tabs>
        <w:ind w:right="142" w:firstLine="709"/>
        <w:jc w:val="center"/>
        <w:rPr>
          <w:snapToGrid w:val="0"/>
          <w:sz w:val="28"/>
          <w:szCs w:val="28"/>
        </w:rPr>
      </w:pPr>
      <w:r w:rsidRPr="00E22929">
        <w:rPr>
          <w:snapToGrid w:val="0"/>
          <w:sz w:val="28"/>
          <w:szCs w:val="28"/>
        </w:rPr>
        <w:t>Расчёт товарной выручки МКП «КТВС НМР» за 2022 год</w:t>
      </w:r>
    </w:p>
    <w:p w14:paraId="6ED92288" w14:textId="77777777" w:rsidR="00E22929" w:rsidRPr="00E22929" w:rsidRDefault="00E22929" w:rsidP="00E22929">
      <w:pPr>
        <w:tabs>
          <w:tab w:val="left" w:pos="1890"/>
        </w:tabs>
        <w:ind w:right="142" w:firstLine="709"/>
        <w:jc w:val="both"/>
        <w:rPr>
          <w:snapToGrid w:val="0"/>
          <w:sz w:val="22"/>
          <w:szCs w:val="22"/>
        </w:rPr>
      </w:pPr>
      <w:r w:rsidRPr="00E22929">
        <w:rPr>
          <w:snapToGrid w:val="0"/>
          <w:sz w:val="22"/>
          <w:szCs w:val="22"/>
        </w:rPr>
        <w:t xml:space="preserve">                                                                                                                                                тыс. руб.</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418"/>
        <w:gridCol w:w="1701"/>
        <w:gridCol w:w="1559"/>
        <w:gridCol w:w="1418"/>
      </w:tblGrid>
      <w:tr w:rsidR="00E22929" w:rsidRPr="00E22929" w14:paraId="15671823" w14:textId="77777777" w:rsidTr="00F20549">
        <w:tc>
          <w:tcPr>
            <w:tcW w:w="1701" w:type="dxa"/>
            <w:shd w:val="clear" w:color="auto" w:fill="auto"/>
            <w:vAlign w:val="center"/>
          </w:tcPr>
          <w:p w14:paraId="1B0EADAD" w14:textId="77777777" w:rsidR="00E22929" w:rsidRPr="00E22929" w:rsidRDefault="00E22929" w:rsidP="00E22929">
            <w:pPr>
              <w:tabs>
                <w:tab w:val="left" w:pos="1890"/>
              </w:tabs>
              <w:ind w:right="142"/>
              <w:rPr>
                <w:snapToGrid w:val="0"/>
                <w:sz w:val="20"/>
                <w:szCs w:val="20"/>
              </w:rPr>
            </w:pPr>
            <w:r w:rsidRPr="00E22929">
              <w:rPr>
                <w:snapToGrid w:val="0"/>
                <w:sz w:val="20"/>
                <w:szCs w:val="20"/>
              </w:rPr>
              <w:t>Период</w:t>
            </w:r>
          </w:p>
        </w:tc>
        <w:tc>
          <w:tcPr>
            <w:tcW w:w="1701" w:type="dxa"/>
            <w:shd w:val="clear" w:color="auto" w:fill="auto"/>
            <w:vAlign w:val="center"/>
          </w:tcPr>
          <w:p w14:paraId="1D29797A" w14:textId="77777777" w:rsidR="00E22929" w:rsidRPr="00E22929" w:rsidRDefault="00E22929" w:rsidP="00E22929">
            <w:pPr>
              <w:tabs>
                <w:tab w:val="left" w:pos="1890"/>
              </w:tabs>
              <w:ind w:right="142"/>
              <w:rPr>
                <w:snapToGrid w:val="0"/>
                <w:sz w:val="20"/>
                <w:szCs w:val="20"/>
              </w:rPr>
            </w:pPr>
            <w:r w:rsidRPr="00E22929">
              <w:rPr>
                <w:snapToGrid w:val="0"/>
                <w:sz w:val="20"/>
                <w:szCs w:val="20"/>
              </w:rPr>
              <w:t>Полезный отпуск на потребительский рынок, Гкал</w:t>
            </w:r>
          </w:p>
        </w:tc>
        <w:tc>
          <w:tcPr>
            <w:tcW w:w="1418" w:type="dxa"/>
            <w:shd w:val="clear" w:color="auto" w:fill="auto"/>
            <w:vAlign w:val="center"/>
          </w:tcPr>
          <w:p w14:paraId="5B25F690" w14:textId="77777777" w:rsidR="00E22929" w:rsidRPr="00E22929" w:rsidRDefault="00E22929" w:rsidP="00E22929">
            <w:pPr>
              <w:tabs>
                <w:tab w:val="left" w:pos="1890"/>
              </w:tabs>
              <w:ind w:right="142"/>
              <w:rPr>
                <w:snapToGrid w:val="0"/>
                <w:sz w:val="20"/>
                <w:szCs w:val="20"/>
              </w:rPr>
            </w:pPr>
            <w:r w:rsidRPr="00E22929">
              <w:rPr>
                <w:snapToGrid w:val="0"/>
                <w:sz w:val="20"/>
                <w:szCs w:val="20"/>
              </w:rPr>
              <w:t>Размер тарифа, руб./Гкал</w:t>
            </w:r>
          </w:p>
        </w:tc>
        <w:tc>
          <w:tcPr>
            <w:tcW w:w="1701" w:type="dxa"/>
            <w:shd w:val="clear" w:color="auto" w:fill="auto"/>
            <w:vAlign w:val="center"/>
          </w:tcPr>
          <w:p w14:paraId="5A70E9D2" w14:textId="77777777" w:rsidR="00E22929" w:rsidRPr="00E22929" w:rsidRDefault="00E22929" w:rsidP="00E22929">
            <w:pPr>
              <w:tabs>
                <w:tab w:val="left" w:pos="1890"/>
              </w:tabs>
              <w:ind w:right="142"/>
              <w:rPr>
                <w:snapToGrid w:val="0"/>
                <w:sz w:val="20"/>
                <w:szCs w:val="20"/>
              </w:rPr>
            </w:pPr>
            <w:r w:rsidRPr="00E22929">
              <w:rPr>
                <w:snapToGrid w:val="0"/>
                <w:sz w:val="20"/>
                <w:szCs w:val="20"/>
              </w:rPr>
              <w:t>Товарная выручка, тыс. руб.</w:t>
            </w:r>
          </w:p>
          <w:p w14:paraId="38C712A1" w14:textId="77777777" w:rsidR="00E22929" w:rsidRPr="00E22929" w:rsidRDefault="00E22929" w:rsidP="00E22929">
            <w:pPr>
              <w:tabs>
                <w:tab w:val="left" w:pos="1890"/>
              </w:tabs>
              <w:ind w:right="142"/>
              <w:rPr>
                <w:snapToGrid w:val="0"/>
                <w:sz w:val="20"/>
                <w:szCs w:val="20"/>
              </w:rPr>
            </w:pPr>
            <w:r w:rsidRPr="00E22929">
              <w:rPr>
                <w:snapToGrid w:val="0"/>
                <w:sz w:val="20"/>
                <w:szCs w:val="20"/>
              </w:rPr>
              <w:t>(2 × 3)/1000</w:t>
            </w:r>
          </w:p>
        </w:tc>
        <w:tc>
          <w:tcPr>
            <w:tcW w:w="1559" w:type="dxa"/>
            <w:shd w:val="clear" w:color="auto" w:fill="auto"/>
            <w:vAlign w:val="center"/>
          </w:tcPr>
          <w:p w14:paraId="48226F33" w14:textId="77777777" w:rsidR="00E22929" w:rsidRPr="00E22929" w:rsidRDefault="00E22929" w:rsidP="00E22929">
            <w:pPr>
              <w:tabs>
                <w:tab w:val="left" w:pos="1890"/>
              </w:tabs>
              <w:ind w:right="142"/>
              <w:rPr>
                <w:snapToGrid w:val="0"/>
                <w:sz w:val="20"/>
                <w:szCs w:val="20"/>
              </w:rPr>
            </w:pPr>
            <w:r w:rsidRPr="00E22929">
              <w:rPr>
                <w:snapToGrid w:val="0"/>
                <w:sz w:val="20"/>
                <w:szCs w:val="20"/>
              </w:rPr>
              <w:t>НВВ на потребительский рынок, тыс. руб.</w:t>
            </w:r>
          </w:p>
        </w:tc>
        <w:tc>
          <w:tcPr>
            <w:tcW w:w="1418" w:type="dxa"/>
            <w:shd w:val="clear" w:color="auto" w:fill="auto"/>
            <w:vAlign w:val="center"/>
          </w:tcPr>
          <w:p w14:paraId="6C10C0A8" w14:textId="77777777" w:rsidR="00E22929" w:rsidRPr="00E22929" w:rsidRDefault="00E22929" w:rsidP="00E22929">
            <w:pPr>
              <w:tabs>
                <w:tab w:val="left" w:pos="1890"/>
              </w:tabs>
              <w:ind w:right="142"/>
              <w:rPr>
                <w:snapToGrid w:val="0"/>
                <w:sz w:val="20"/>
                <w:szCs w:val="20"/>
              </w:rPr>
            </w:pPr>
            <w:r w:rsidRPr="00E22929">
              <w:rPr>
                <w:snapToGrid w:val="0"/>
                <w:sz w:val="20"/>
                <w:szCs w:val="20"/>
              </w:rPr>
              <w:t>Дельта НВВ, тыс. руб.</w:t>
            </w:r>
          </w:p>
          <w:p w14:paraId="59BBD1A9" w14:textId="77777777" w:rsidR="00E22929" w:rsidRPr="00E22929" w:rsidRDefault="00E22929" w:rsidP="00E22929">
            <w:pPr>
              <w:tabs>
                <w:tab w:val="left" w:pos="1890"/>
              </w:tabs>
              <w:ind w:right="142"/>
              <w:rPr>
                <w:snapToGrid w:val="0"/>
                <w:sz w:val="20"/>
                <w:szCs w:val="20"/>
              </w:rPr>
            </w:pPr>
            <w:r w:rsidRPr="00E22929">
              <w:rPr>
                <w:snapToGrid w:val="0"/>
                <w:sz w:val="20"/>
                <w:szCs w:val="20"/>
              </w:rPr>
              <w:t>(5 – 4)</w:t>
            </w:r>
          </w:p>
        </w:tc>
      </w:tr>
      <w:tr w:rsidR="00E22929" w:rsidRPr="00E22929" w14:paraId="70C6EE7A" w14:textId="77777777" w:rsidTr="00F20549">
        <w:tc>
          <w:tcPr>
            <w:tcW w:w="1701" w:type="dxa"/>
            <w:shd w:val="clear" w:color="auto" w:fill="auto"/>
            <w:vAlign w:val="center"/>
          </w:tcPr>
          <w:p w14:paraId="2F15C517" w14:textId="77777777" w:rsidR="00E22929" w:rsidRPr="00E22929" w:rsidRDefault="00E22929" w:rsidP="00E22929">
            <w:pPr>
              <w:tabs>
                <w:tab w:val="left" w:pos="1890"/>
              </w:tabs>
              <w:ind w:right="142" w:firstLine="720"/>
              <w:jc w:val="center"/>
              <w:rPr>
                <w:snapToGrid w:val="0"/>
                <w:sz w:val="22"/>
                <w:szCs w:val="22"/>
              </w:rPr>
            </w:pPr>
            <w:r w:rsidRPr="00E22929">
              <w:rPr>
                <w:snapToGrid w:val="0"/>
                <w:sz w:val="22"/>
                <w:szCs w:val="22"/>
              </w:rPr>
              <w:t>1</w:t>
            </w:r>
          </w:p>
        </w:tc>
        <w:tc>
          <w:tcPr>
            <w:tcW w:w="1701" w:type="dxa"/>
            <w:shd w:val="clear" w:color="auto" w:fill="auto"/>
            <w:vAlign w:val="center"/>
          </w:tcPr>
          <w:p w14:paraId="7136DD0B" w14:textId="77777777" w:rsidR="00E22929" w:rsidRPr="00E22929" w:rsidRDefault="00E22929" w:rsidP="00E22929">
            <w:pPr>
              <w:tabs>
                <w:tab w:val="left" w:pos="1890"/>
              </w:tabs>
              <w:ind w:right="142" w:firstLine="720"/>
              <w:jc w:val="center"/>
              <w:rPr>
                <w:snapToGrid w:val="0"/>
                <w:sz w:val="22"/>
                <w:szCs w:val="22"/>
              </w:rPr>
            </w:pPr>
            <w:r w:rsidRPr="00E22929">
              <w:rPr>
                <w:snapToGrid w:val="0"/>
                <w:sz w:val="22"/>
                <w:szCs w:val="22"/>
              </w:rPr>
              <w:t>2</w:t>
            </w:r>
          </w:p>
        </w:tc>
        <w:tc>
          <w:tcPr>
            <w:tcW w:w="1418" w:type="dxa"/>
            <w:shd w:val="clear" w:color="auto" w:fill="auto"/>
            <w:vAlign w:val="center"/>
          </w:tcPr>
          <w:p w14:paraId="60CAD918" w14:textId="77777777" w:rsidR="00E22929" w:rsidRPr="00E22929" w:rsidRDefault="00E22929" w:rsidP="00E22929">
            <w:pPr>
              <w:tabs>
                <w:tab w:val="left" w:pos="1890"/>
              </w:tabs>
              <w:ind w:right="142" w:firstLine="720"/>
              <w:jc w:val="center"/>
              <w:rPr>
                <w:snapToGrid w:val="0"/>
                <w:sz w:val="22"/>
                <w:szCs w:val="22"/>
              </w:rPr>
            </w:pPr>
            <w:r w:rsidRPr="00E22929">
              <w:rPr>
                <w:snapToGrid w:val="0"/>
                <w:sz w:val="22"/>
                <w:szCs w:val="22"/>
              </w:rPr>
              <w:t>3</w:t>
            </w:r>
          </w:p>
        </w:tc>
        <w:tc>
          <w:tcPr>
            <w:tcW w:w="1701" w:type="dxa"/>
            <w:shd w:val="clear" w:color="auto" w:fill="auto"/>
            <w:vAlign w:val="center"/>
          </w:tcPr>
          <w:p w14:paraId="60F74F59" w14:textId="77777777" w:rsidR="00E22929" w:rsidRPr="00E22929" w:rsidRDefault="00E22929" w:rsidP="00E22929">
            <w:pPr>
              <w:tabs>
                <w:tab w:val="left" w:pos="1890"/>
              </w:tabs>
              <w:ind w:right="142" w:firstLine="720"/>
              <w:jc w:val="center"/>
              <w:rPr>
                <w:snapToGrid w:val="0"/>
                <w:sz w:val="22"/>
                <w:szCs w:val="22"/>
              </w:rPr>
            </w:pPr>
            <w:r w:rsidRPr="00E22929">
              <w:rPr>
                <w:snapToGrid w:val="0"/>
                <w:sz w:val="22"/>
                <w:szCs w:val="22"/>
              </w:rPr>
              <w:t>4</w:t>
            </w:r>
          </w:p>
        </w:tc>
        <w:tc>
          <w:tcPr>
            <w:tcW w:w="1559" w:type="dxa"/>
            <w:shd w:val="clear" w:color="auto" w:fill="auto"/>
            <w:vAlign w:val="center"/>
          </w:tcPr>
          <w:p w14:paraId="0AABFD2D" w14:textId="77777777" w:rsidR="00E22929" w:rsidRPr="00E22929" w:rsidRDefault="00E22929" w:rsidP="00E22929">
            <w:pPr>
              <w:tabs>
                <w:tab w:val="left" w:pos="1890"/>
              </w:tabs>
              <w:ind w:right="142" w:firstLine="720"/>
              <w:jc w:val="center"/>
              <w:rPr>
                <w:snapToGrid w:val="0"/>
                <w:sz w:val="22"/>
                <w:szCs w:val="22"/>
              </w:rPr>
            </w:pPr>
            <w:r w:rsidRPr="00E22929">
              <w:rPr>
                <w:snapToGrid w:val="0"/>
                <w:sz w:val="22"/>
                <w:szCs w:val="22"/>
              </w:rPr>
              <w:t>5</w:t>
            </w:r>
          </w:p>
        </w:tc>
        <w:tc>
          <w:tcPr>
            <w:tcW w:w="1418" w:type="dxa"/>
            <w:shd w:val="clear" w:color="auto" w:fill="auto"/>
            <w:vAlign w:val="center"/>
          </w:tcPr>
          <w:p w14:paraId="031C53C9" w14:textId="77777777" w:rsidR="00E22929" w:rsidRPr="00E22929" w:rsidRDefault="00E22929" w:rsidP="00E22929">
            <w:pPr>
              <w:tabs>
                <w:tab w:val="left" w:pos="1890"/>
              </w:tabs>
              <w:ind w:right="142" w:firstLine="720"/>
              <w:jc w:val="center"/>
              <w:rPr>
                <w:snapToGrid w:val="0"/>
                <w:sz w:val="22"/>
                <w:szCs w:val="22"/>
              </w:rPr>
            </w:pPr>
            <w:r w:rsidRPr="00E22929">
              <w:rPr>
                <w:snapToGrid w:val="0"/>
                <w:sz w:val="22"/>
                <w:szCs w:val="22"/>
              </w:rPr>
              <w:t>6</w:t>
            </w:r>
          </w:p>
        </w:tc>
      </w:tr>
      <w:tr w:rsidR="00E22929" w:rsidRPr="00E22929" w14:paraId="5062C667" w14:textId="77777777" w:rsidTr="00F20549">
        <w:tc>
          <w:tcPr>
            <w:tcW w:w="1701" w:type="dxa"/>
            <w:shd w:val="clear" w:color="auto" w:fill="auto"/>
            <w:vAlign w:val="center"/>
          </w:tcPr>
          <w:p w14:paraId="1AB7C1D3" w14:textId="77777777" w:rsidR="00E22929" w:rsidRPr="00E22929" w:rsidRDefault="00E22929" w:rsidP="00E22929">
            <w:pPr>
              <w:tabs>
                <w:tab w:val="left" w:pos="1890"/>
              </w:tabs>
              <w:ind w:right="142"/>
              <w:jc w:val="center"/>
              <w:rPr>
                <w:snapToGrid w:val="0"/>
                <w:sz w:val="22"/>
                <w:szCs w:val="22"/>
              </w:rPr>
            </w:pPr>
            <w:r w:rsidRPr="00E22929">
              <w:rPr>
                <w:snapToGrid w:val="0"/>
                <w:sz w:val="22"/>
                <w:szCs w:val="22"/>
              </w:rPr>
              <w:t>с 01.01.2022 по 30.06.2022</w:t>
            </w:r>
          </w:p>
        </w:tc>
        <w:tc>
          <w:tcPr>
            <w:tcW w:w="1701" w:type="dxa"/>
            <w:shd w:val="clear" w:color="auto" w:fill="auto"/>
            <w:vAlign w:val="center"/>
          </w:tcPr>
          <w:p w14:paraId="16937DAB" w14:textId="77777777" w:rsidR="00E22929" w:rsidRPr="00E22929" w:rsidRDefault="00E22929" w:rsidP="00E22929">
            <w:pPr>
              <w:ind w:right="142"/>
              <w:jc w:val="center"/>
              <w:rPr>
                <w:snapToGrid w:val="0"/>
                <w:sz w:val="22"/>
                <w:szCs w:val="22"/>
              </w:rPr>
            </w:pPr>
            <w:r w:rsidRPr="00E22929">
              <w:rPr>
                <w:snapToGrid w:val="0"/>
                <w:sz w:val="22"/>
                <w:szCs w:val="22"/>
              </w:rPr>
              <w:t>69 325,60</w:t>
            </w:r>
          </w:p>
        </w:tc>
        <w:tc>
          <w:tcPr>
            <w:tcW w:w="1418" w:type="dxa"/>
            <w:shd w:val="clear" w:color="auto" w:fill="auto"/>
            <w:vAlign w:val="center"/>
          </w:tcPr>
          <w:p w14:paraId="3348BD92" w14:textId="77777777" w:rsidR="00E22929" w:rsidRPr="00E22929" w:rsidRDefault="00E22929" w:rsidP="00E22929">
            <w:pPr>
              <w:ind w:right="142"/>
              <w:jc w:val="center"/>
              <w:rPr>
                <w:snapToGrid w:val="0"/>
                <w:sz w:val="22"/>
                <w:szCs w:val="22"/>
              </w:rPr>
            </w:pPr>
            <w:r w:rsidRPr="00E22929">
              <w:rPr>
                <w:snapToGrid w:val="0"/>
                <w:sz w:val="22"/>
                <w:szCs w:val="22"/>
              </w:rPr>
              <w:t>2 623,02</w:t>
            </w:r>
          </w:p>
        </w:tc>
        <w:tc>
          <w:tcPr>
            <w:tcW w:w="1701" w:type="dxa"/>
            <w:shd w:val="clear" w:color="auto" w:fill="auto"/>
            <w:vAlign w:val="center"/>
          </w:tcPr>
          <w:p w14:paraId="089D6994" w14:textId="77777777" w:rsidR="00E22929" w:rsidRPr="00E22929" w:rsidRDefault="00E22929" w:rsidP="00E22929">
            <w:pPr>
              <w:ind w:right="142"/>
              <w:jc w:val="center"/>
              <w:rPr>
                <w:snapToGrid w:val="0"/>
                <w:sz w:val="22"/>
                <w:szCs w:val="22"/>
              </w:rPr>
            </w:pPr>
            <w:r w:rsidRPr="00E22929">
              <w:rPr>
                <w:snapToGrid w:val="0"/>
                <w:sz w:val="22"/>
                <w:szCs w:val="22"/>
              </w:rPr>
              <w:t>181 842,44</w:t>
            </w:r>
          </w:p>
        </w:tc>
        <w:tc>
          <w:tcPr>
            <w:tcW w:w="1559" w:type="dxa"/>
            <w:shd w:val="clear" w:color="auto" w:fill="auto"/>
            <w:vAlign w:val="center"/>
          </w:tcPr>
          <w:p w14:paraId="19E7F696" w14:textId="77777777" w:rsidR="00E22929" w:rsidRPr="00E22929" w:rsidRDefault="00E22929" w:rsidP="00E22929">
            <w:pPr>
              <w:tabs>
                <w:tab w:val="left" w:pos="1890"/>
              </w:tabs>
              <w:ind w:right="142" w:firstLine="720"/>
              <w:jc w:val="center"/>
              <w:rPr>
                <w:snapToGrid w:val="0"/>
                <w:sz w:val="22"/>
                <w:szCs w:val="22"/>
              </w:rPr>
            </w:pPr>
          </w:p>
        </w:tc>
        <w:tc>
          <w:tcPr>
            <w:tcW w:w="1418" w:type="dxa"/>
            <w:shd w:val="clear" w:color="auto" w:fill="auto"/>
            <w:vAlign w:val="center"/>
          </w:tcPr>
          <w:p w14:paraId="72EB8539" w14:textId="77777777" w:rsidR="00E22929" w:rsidRPr="00E22929" w:rsidRDefault="00E22929" w:rsidP="00E22929">
            <w:pPr>
              <w:tabs>
                <w:tab w:val="left" w:pos="1890"/>
              </w:tabs>
              <w:ind w:right="142" w:firstLine="720"/>
              <w:jc w:val="center"/>
              <w:rPr>
                <w:snapToGrid w:val="0"/>
                <w:sz w:val="22"/>
                <w:szCs w:val="22"/>
              </w:rPr>
            </w:pPr>
          </w:p>
        </w:tc>
      </w:tr>
      <w:tr w:rsidR="00E22929" w:rsidRPr="00E22929" w14:paraId="23644088" w14:textId="77777777" w:rsidTr="00F20549">
        <w:tc>
          <w:tcPr>
            <w:tcW w:w="1701" w:type="dxa"/>
            <w:shd w:val="clear" w:color="auto" w:fill="auto"/>
            <w:vAlign w:val="center"/>
          </w:tcPr>
          <w:p w14:paraId="7862506E" w14:textId="77777777" w:rsidR="00E22929" w:rsidRPr="00E22929" w:rsidRDefault="00E22929" w:rsidP="00E22929">
            <w:pPr>
              <w:tabs>
                <w:tab w:val="left" w:pos="1890"/>
              </w:tabs>
              <w:ind w:right="142"/>
              <w:jc w:val="center"/>
              <w:rPr>
                <w:snapToGrid w:val="0"/>
                <w:sz w:val="22"/>
                <w:szCs w:val="22"/>
              </w:rPr>
            </w:pPr>
            <w:r w:rsidRPr="00E22929">
              <w:rPr>
                <w:snapToGrid w:val="0"/>
                <w:sz w:val="22"/>
                <w:szCs w:val="22"/>
              </w:rPr>
              <w:t>с 01.07.2022 по 30.11.2022</w:t>
            </w:r>
          </w:p>
        </w:tc>
        <w:tc>
          <w:tcPr>
            <w:tcW w:w="1701" w:type="dxa"/>
            <w:shd w:val="clear" w:color="auto" w:fill="auto"/>
            <w:vAlign w:val="center"/>
          </w:tcPr>
          <w:p w14:paraId="6EB48531" w14:textId="77777777" w:rsidR="00E22929" w:rsidRPr="00E22929" w:rsidRDefault="00E22929" w:rsidP="00E22929">
            <w:pPr>
              <w:ind w:right="142"/>
              <w:jc w:val="center"/>
              <w:rPr>
                <w:snapToGrid w:val="0"/>
                <w:sz w:val="22"/>
                <w:szCs w:val="22"/>
              </w:rPr>
            </w:pPr>
            <w:r w:rsidRPr="00E22929">
              <w:rPr>
                <w:snapToGrid w:val="0"/>
                <w:sz w:val="22"/>
                <w:szCs w:val="22"/>
              </w:rPr>
              <w:t>50 287,10</w:t>
            </w:r>
          </w:p>
        </w:tc>
        <w:tc>
          <w:tcPr>
            <w:tcW w:w="1418" w:type="dxa"/>
            <w:shd w:val="clear" w:color="auto" w:fill="auto"/>
            <w:vAlign w:val="center"/>
          </w:tcPr>
          <w:p w14:paraId="1E66A51C" w14:textId="77777777" w:rsidR="00E22929" w:rsidRPr="00E22929" w:rsidRDefault="00E22929" w:rsidP="00E22929">
            <w:pPr>
              <w:ind w:right="142"/>
              <w:jc w:val="center"/>
              <w:rPr>
                <w:snapToGrid w:val="0"/>
                <w:sz w:val="22"/>
                <w:szCs w:val="22"/>
              </w:rPr>
            </w:pPr>
            <w:r w:rsidRPr="00E22929">
              <w:rPr>
                <w:snapToGrid w:val="0"/>
                <w:sz w:val="22"/>
                <w:szCs w:val="22"/>
              </w:rPr>
              <w:t>2 964,01</w:t>
            </w:r>
          </w:p>
        </w:tc>
        <w:tc>
          <w:tcPr>
            <w:tcW w:w="1701" w:type="dxa"/>
            <w:shd w:val="clear" w:color="auto" w:fill="auto"/>
            <w:vAlign w:val="center"/>
          </w:tcPr>
          <w:p w14:paraId="62D8E3D5" w14:textId="77777777" w:rsidR="00E22929" w:rsidRPr="00E22929" w:rsidRDefault="00E22929" w:rsidP="00E22929">
            <w:pPr>
              <w:ind w:right="142"/>
              <w:jc w:val="center"/>
              <w:rPr>
                <w:snapToGrid w:val="0"/>
                <w:sz w:val="22"/>
                <w:szCs w:val="22"/>
              </w:rPr>
            </w:pPr>
            <w:r w:rsidRPr="00E22929">
              <w:rPr>
                <w:snapToGrid w:val="0"/>
                <w:sz w:val="22"/>
                <w:szCs w:val="22"/>
              </w:rPr>
              <w:t>149 051,48</w:t>
            </w:r>
          </w:p>
        </w:tc>
        <w:tc>
          <w:tcPr>
            <w:tcW w:w="1559" w:type="dxa"/>
            <w:shd w:val="clear" w:color="auto" w:fill="auto"/>
            <w:vAlign w:val="center"/>
          </w:tcPr>
          <w:p w14:paraId="35A95937" w14:textId="77777777" w:rsidR="00E22929" w:rsidRPr="00E22929" w:rsidRDefault="00E22929" w:rsidP="00E22929">
            <w:pPr>
              <w:tabs>
                <w:tab w:val="left" w:pos="1890"/>
              </w:tabs>
              <w:ind w:right="142" w:firstLine="720"/>
              <w:jc w:val="center"/>
              <w:rPr>
                <w:snapToGrid w:val="0"/>
                <w:sz w:val="22"/>
                <w:szCs w:val="22"/>
              </w:rPr>
            </w:pPr>
          </w:p>
        </w:tc>
        <w:tc>
          <w:tcPr>
            <w:tcW w:w="1418" w:type="dxa"/>
            <w:shd w:val="clear" w:color="auto" w:fill="auto"/>
            <w:vAlign w:val="center"/>
          </w:tcPr>
          <w:p w14:paraId="3CD06FF8" w14:textId="77777777" w:rsidR="00E22929" w:rsidRPr="00E22929" w:rsidRDefault="00E22929" w:rsidP="00E22929">
            <w:pPr>
              <w:tabs>
                <w:tab w:val="left" w:pos="1890"/>
              </w:tabs>
              <w:ind w:right="142" w:firstLine="720"/>
              <w:jc w:val="center"/>
              <w:rPr>
                <w:snapToGrid w:val="0"/>
                <w:sz w:val="22"/>
                <w:szCs w:val="22"/>
              </w:rPr>
            </w:pPr>
          </w:p>
        </w:tc>
      </w:tr>
      <w:tr w:rsidR="00E22929" w:rsidRPr="00E22929" w14:paraId="3CC2D219" w14:textId="77777777" w:rsidTr="00F20549">
        <w:tc>
          <w:tcPr>
            <w:tcW w:w="1701" w:type="dxa"/>
            <w:shd w:val="clear" w:color="auto" w:fill="auto"/>
            <w:vAlign w:val="center"/>
          </w:tcPr>
          <w:p w14:paraId="580C672A" w14:textId="77777777" w:rsidR="00E22929" w:rsidRPr="00E22929" w:rsidRDefault="00E22929" w:rsidP="00E22929">
            <w:pPr>
              <w:tabs>
                <w:tab w:val="left" w:pos="1890"/>
              </w:tabs>
              <w:ind w:right="142"/>
              <w:jc w:val="center"/>
              <w:rPr>
                <w:snapToGrid w:val="0"/>
                <w:sz w:val="22"/>
                <w:szCs w:val="22"/>
              </w:rPr>
            </w:pPr>
            <w:r w:rsidRPr="00E22929">
              <w:rPr>
                <w:snapToGrid w:val="0"/>
                <w:sz w:val="22"/>
                <w:szCs w:val="22"/>
              </w:rPr>
              <w:t>с 01.12.2022 по 31.12.2022</w:t>
            </w:r>
          </w:p>
        </w:tc>
        <w:tc>
          <w:tcPr>
            <w:tcW w:w="1701" w:type="dxa"/>
            <w:shd w:val="clear" w:color="auto" w:fill="auto"/>
            <w:vAlign w:val="center"/>
          </w:tcPr>
          <w:p w14:paraId="6EDE9437" w14:textId="77777777" w:rsidR="00E22929" w:rsidRPr="00E22929" w:rsidRDefault="00E22929" w:rsidP="00E22929">
            <w:pPr>
              <w:ind w:right="142"/>
              <w:jc w:val="center"/>
              <w:rPr>
                <w:snapToGrid w:val="0"/>
                <w:sz w:val="22"/>
                <w:szCs w:val="22"/>
              </w:rPr>
            </w:pPr>
            <w:r w:rsidRPr="00E22929">
              <w:rPr>
                <w:snapToGrid w:val="0"/>
                <w:sz w:val="22"/>
                <w:szCs w:val="22"/>
              </w:rPr>
              <w:t>12 195,65</w:t>
            </w:r>
          </w:p>
        </w:tc>
        <w:tc>
          <w:tcPr>
            <w:tcW w:w="1418" w:type="dxa"/>
            <w:shd w:val="clear" w:color="auto" w:fill="auto"/>
            <w:vAlign w:val="center"/>
          </w:tcPr>
          <w:p w14:paraId="6BE8F9A3" w14:textId="77777777" w:rsidR="00E22929" w:rsidRPr="00E22929" w:rsidRDefault="00E22929" w:rsidP="00E22929">
            <w:pPr>
              <w:ind w:right="142"/>
              <w:rPr>
                <w:snapToGrid w:val="0"/>
                <w:sz w:val="22"/>
                <w:szCs w:val="22"/>
              </w:rPr>
            </w:pPr>
            <w:r w:rsidRPr="00E22929">
              <w:rPr>
                <w:snapToGrid w:val="0"/>
                <w:sz w:val="22"/>
                <w:szCs w:val="22"/>
              </w:rPr>
              <w:t xml:space="preserve">   3 557,28</w:t>
            </w:r>
          </w:p>
        </w:tc>
        <w:tc>
          <w:tcPr>
            <w:tcW w:w="1701" w:type="dxa"/>
            <w:shd w:val="clear" w:color="auto" w:fill="auto"/>
            <w:vAlign w:val="center"/>
          </w:tcPr>
          <w:p w14:paraId="63BDE590" w14:textId="77777777" w:rsidR="00E22929" w:rsidRPr="00E22929" w:rsidRDefault="00E22929" w:rsidP="00E22929">
            <w:pPr>
              <w:ind w:right="142"/>
              <w:jc w:val="center"/>
              <w:rPr>
                <w:snapToGrid w:val="0"/>
                <w:sz w:val="22"/>
                <w:szCs w:val="22"/>
              </w:rPr>
            </w:pPr>
            <w:r w:rsidRPr="00E22929">
              <w:rPr>
                <w:snapToGrid w:val="0"/>
                <w:sz w:val="22"/>
                <w:szCs w:val="22"/>
              </w:rPr>
              <w:t>43 383,36</w:t>
            </w:r>
          </w:p>
        </w:tc>
        <w:tc>
          <w:tcPr>
            <w:tcW w:w="1559" w:type="dxa"/>
            <w:shd w:val="clear" w:color="auto" w:fill="auto"/>
            <w:vAlign w:val="center"/>
          </w:tcPr>
          <w:p w14:paraId="071CAF31" w14:textId="77777777" w:rsidR="00E22929" w:rsidRPr="00E22929" w:rsidRDefault="00E22929" w:rsidP="00E22929">
            <w:pPr>
              <w:ind w:right="142"/>
              <w:jc w:val="center"/>
              <w:rPr>
                <w:snapToGrid w:val="0"/>
                <w:sz w:val="22"/>
                <w:szCs w:val="22"/>
              </w:rPr>
            </w:pPr>
          </w:p>
        </w:tc>
        <w:tc>
          <w:tcPr>
            <w:tcW w:w="1418" w:type="dxa"/>
            <w:shd w:val="clear" w:color="auto" w:fill="auto"/>
            <w:vAlign w:val="center"/>
          </w:tcPr>
          <w:p w14:paraId="72799129" w14:textId="77777777" w:rsidR="00E22929" w:rsidRPr="00E22929" w:rsidRDefault="00E22929" w:rsidP="00E22929">
            <w:pPr>
              <w:ind w:right="142"/>
              <w:jc w:val="center"/>
              <w:rPr>
                <w:snapToGrid w:val="0"/>
                <w:sz w:val="22"/>
                <w:szCs w:val="22"/>
              </w:rPr>
            </w:pPr>
          </w:p>
        </w:tc>
      </w:tr>
      <w:tr w:rsidR="00E22929" w:rsidRPr="00E22929" w14:paraId="7D55E09C" w14:textId="77777777" w:rsidTr="00F20549">
        <w:tc>
          <w:tcPr>
            <w:tcW w:w="1701" w:type="dxa"/>
            <w:shd w:val="clear" w:color="auto" w:fill="auto"/>
            <w:vAlign w:val="center"/>
          </w:tcPr>
          <w:p w14:paraId="1902DAD5" w14:textId="77777777" w:rsidR="00E22929" w:rsidRPr="00E22929" w:rsidRDefault="00E22929" w:rsidP="00E22929">
            <w:pPr>
              <w:tabs>
                <w:tab w:val="left" w:pos="1890"/>
              </w:tabs>
              <w:ind w:right="142"/>
              <w:jc w:val="center"/>
              <w:rPr>
                <w:snapToGrid w:val="0"/>
                <w:sz w:val="22"/>
                <w:szCs w:val="22"/>
              </w:rPr>
            </w:pPr>
            <w:r w:rsidRPr="00E22929">
              <w:rPr>
                <w:snapToGrid w:val="0"/>
                <w:sz w:val="22"/>
                <w:szCs w:val="22"/>
              </w:rPr>
              <w:t>Итого за год</w:t>
            </w:r>
          </w:p>
        </w:tc>
        <w:tc>
          <w:tcPr>
            <w:tcW w:w="1701" w:type="dxa"/>
            <w:shd w:val="clear" w:color="auto" w:fill="auto"/>
            <w:vAlign w:val="center"/>
          </w:tcPr>
          <w:p w14:paraId="1D91D760" w14:textId="77777777" w:rsidR="00E22929" w:rsidRPr="00E22929" w:rsidRDefault="00E22929" w:rsidP="00E22929">
            <w:pPr>
              <w:ind w:right="142"/>
              <w:jc w:val="center"/>
              <w:rPr>
                <w:snapToGrid w:val="0"/>
                <w:sz w:val="22"/>
                <w:szCs w:val="22"/>
              </w:rPr>
            </w:pPr>
            <w:r w:rsidRPr="00E22929">
              <w:rPr>
                <w:snapToGrid w:val="0"/>
                <w:sz w:val="22"/>
                <w:szCs w:val="22"/>
              </w:rPr>
              <w:t>131 808,36</w:t>
            </w:r>
          </w:p>
        </w:tc>
        <w:tc>
          <w:tcPr>
            <w:tcW w:w="1418" w:type="dxa"/>
            <w:shd w:val="clear" w:color="auto" w:fill="auto"/>
            <w:vAlign w:val="center"/>
          </w:tcPr>
          <w:p w14:paraId="7F0047FA" w14:textId="77777777" w:rsidR="00E22929" w:rsidRPr="00E22929" w:rsidRDefault="00E22929" w:rsidP="00E22929">
            <w:pPr>
              <w:ind w:right="142" w:firstLine="720"/>
              <w:jc w:val="center"/>
              <w:rPr>
                <w:snapToGrid w:val="0"/>
                <w:sz w:val="22"/>
                <w:szCs w:val="22"/>
              </w:rPr>
            </w:pPr>
          </w:p>
        </w:tc>
        <w:tc>
          <w:tcPr>
            <w:tcW w:w="1701" w:type="dxa"/>
            <w:shd w:val="clear" w:color="auto" w:fill="auto"/>
            <w:vAlign w:val="center"/>
          </w:tcPr>
          <w:p w14:paraId="48D6344F" w14:textId="77777777" w:rsidR="00E22929" w:rsidRPr="00E22929" w:rsidRDefault="00E22929" w:rsidP="00E22929">
            <w:pPr>
              <w:ind w:right="142"/>
              <w:jc w:val="center"/>
              <w:rPr>
                <w:snapToGrid w:val="0"/>
                <w:sz w:val="22"/>
                <w:szCs w:val="22"/>
              </w:rPr>
            </w:pPr>
            <w:r w:rsidRPr="00E22929">
              <w:rPr>
                <w:snapToGrid w:val="0"/>
                <w:sz w:val="22"/>
                <w:szCs w:val="22"/>
              </w:rPr>
              <w:t>374 277,28</w:t>
            </w:r>
          </w:p>
        </w:tc>
        <w:tc>
          <w:tcPr>
            <w:tcW w:w="1559" w:type="dxa"/>
            <w:shd w:val="clear" w:color="auto" w:fill="auto"/>
            <w:vAlign w:val="center"/>
          </w:tcPr>
          <w:p w14:paraId="5CA1A984" w14:textId="77777777" w:rsidR="00E22929" w:rsidRPr="00E22929" w:rsidRDefault="00E22929" w:rsidP="00E22929">
            <w:pPr>
              <w:ind w:right="142"/>
              <w:jc w:val="center"/>
              <w:rPr>
                <w:snapToGrid w:val="0"/>
                <w:sz w:val="22"/>
                <w:szCs w:val="22"/>
              </w:rPr>
            </w:pPr>
            <w:r w:rsidRPr="00E22929">
              <w:rPr>
                <w:snapToGrid w:val="0"/>
                <w:sz w:val="22"/>
                <w:szCs w:val="22"/>
              </w:rPr>
              <w:t>369 133,97</w:t>
            </w:r>
          </w:p>
        </w:tc>
        <w:tc>
          <w:tcPr>
            <w:tcW w:w="1418" w:type="dxa"/>
            <w:shd w:val="clear" w:color="auto" w:fill="auto"/>
            <w:vAlign w:val="center"/>
          </w:tcPr>
          <w:p w14:paraId="40F11F98" w14:textId="77777777" w:rsidR="00E22929" w:rsidRPr="00E22929" w:rsidRDefault="00E22929" w:rsidP="00E22929">
            <w:pPr>
              <w:ind w:right="142"/>
              <w:jc w:val="center"/>
              <w:rPr>
                <w:snapToGrid w:val="0"/>
                <w:sz w:val="22"/>
                <w:szCs w:val="22"/>
              </w:rPr>
            </w:pPr>
            <w:r w:rsidRPr="00E22929">
              <w:rPr>
                <w:snapToGrid w:val="0"/>
                <w:sz w:val="22"/>
                <w:szCs w:val="22"/>
              </w:rPr>
              <w:t>-5 143,31</w:t>
            </w:r>
          </w:p>
        </w:tc>
      </w:tr>
    </w:tbl>
    <w:p w14:paraId="6296AB11" w14:textId="77777777" w:rsidR="00E22929" w:rsidRPr="00E22929" w:rsidRDefault="00E22929" w:rsidP="00E22929">
      <w:pPr>
        <w:ind w:right="142" w:firstLine="709"/>
        <w:jc w:val="both"/>
        <w:rPr>
          <w:sz w:val="28"/>
          <w:szCs w:val="28"/>
        </w:rPr>
      </w:pPr>
    </w:p>
    <w:p w14:paraId="492DA8AE" w14:textId="77777777" w:rsidR="00E22929" w:rsidRPr="00E22929" w:rsidRDefault="00E22929" w:rsidP="00E22929">
      <w:pPr>
        <w:ind w:right="142" w:firstLine="709"/>
        <w:jc w:val="both"/>
        <w:rPr>
          <w:sz w:val="28"/>
          <w:szCs w:val="28"/>
        </w:rPr>
      </w:pPr>
      <w:r w:rsidRPr="00E22929">
        <w:rPr>
          <w:sz w:val="28"/>
          <w:szCs w:val="28"/>
        </w:rPr>
        <w:t xml:space="preserve">По результатам анализа деятельности предприятия в 2022 году </w:t>
      </w:r>
      <w:bookmarkStart w:id="47" w:name="_Hlk89530581"/>
      <w:r w:rsidRPr="00E22929">
        <w:rPr>
          <w:sz w:val="28"/>
          <w:szCs w:val="28"/>
        </w:rPr>
        <w:t>Дельта НВВ</w:t>
      </w:r>
      <w:bookmarkEnd w:id="47"/>
      <w:r w:rsidRPr="00E22929">
        <w:rPr>
          <w:sz w:val="28"/>
          <w:szCs w:val="28"/>
        </w:rPr>
        <w:t xml:space="preserve"> сложилась отрицательная в размере 5 143,31 тыс. руб. (в ценах 2022 года).</w:t>
      </w:r>
    </w:p>
    <w:p w14:paraId="77ACFE90" w14:textId="77777777" w:rsidR="00E22929" w:rsidRPr="00E22929" w:rsidRDefault="00E22929" w:rsidP="00E22929">
      <w:pPr>
        <w:ind w:right="142" w:firstLine="709"/>
        <w:jc w:val="both"/>
        <w:rPr>
          <w:sz w:val="28"/>
          <w:szCs w:val="28"/>
        </w:rPr>
      </w:pPr>
      <w:bookmarkStart w:id="48" w:name="_Hlk147933858"/>
      <w:r w:rsidRPr="00E22929">
        <w:rPr>
          <w:sz w:val="28"/>
          <w:szCs w:val="28"/>
        </w:rPr>
        <w:t xml:space="preserve">Кроме того, по итогу фактической деятельности предприятия в 2020 года, сохранилась задолженность, в части Дельты НВВ в размере 34 496,15 тыс. руб. </w:t>
      </w:r>
      <w:r w:rsidRPr="00E22929">
        <w:rPr>
          <w:sz w:val="28"/>
          <w:szCs w:val="28"/>
        </w:rPr>
        <w:lastRenderedPageBreak/>
        <w:t>(в ценах 2020 года), так же имеется задолженность дельты НВВ за 2021 год, в размере 52 837,10 тыс. руб.</w:t>
      </w:r>
    </w:p>
    <w:p w14:paraId="42AED4F8" w14:textId="77777777" w:rsidR="00E22929" w:rsidRPr="00E22929" w:rsidRDefault="00E22929" w:rsidP="00E22929">
      <w:pPr>
        <w:ind w:firstLine="720"/>
        <w:jc w:val="both"/>
        <w:rPr>
          <w:sz w:val="28"/>
          <w:szCs w:val="28"/>
        </w:rPr>
      </w:pPr>
      <w:bookmarkStart w:id="49" w:name="_Hlk120724352"/>
      <w:r w:rsidRPr="00E22929">
        <w:rPr>
          <w:sz w:val="28"/>
          <w:szCs w:val="28"/>
        </w:rPr>
        <w:t>Эксперты предлагают</w:t>
      </w:r>
      <w:r w:rsidRPr="00E22929">
        <w:rPr>
          <w:snapToGrid w:val="0"/>
          <w:sz w:val="28"/>
          <w:szCs w:val="28"/>
        </w:rPr>
        <w:t xml:space="preserve"> </w:t>
      </w:r>
      <w:r w:rsidRPr="00E22929">
        <w:rPr>
          <w:sz w:val="28"/>
          <w:szCs w:val="28"/>
        </w:rPr>
        <w:t>при корректировке необходимой валовой выручки в целях установления тарифа на 2024 год:</w:t>
      </w:r>
    </w:p>
    <w:p w14:paraId="482D1545" w14:textId="77777777" w:rsidR="00E22929" w:rsidRPr="00E22929" w:rsidRDefault="00E22929" w:rsidP="00E22929">
      <w:pPr>
        <w:ind w:firstLine="720"/>
        <w:jc w:val="both"/>
        <w:rPr>
          <w:sz w:val="28"/>
          <w:szCs w:val="28"/>
        </w:rPr>
      </w:pPr>
      <w:r w:rsidRPr="00E22929">
        <w:rPr>
          <w:sz w:val="28"/>
          <w:szCs w:val="28"/>
        </w:rPr>
        <w:t>- исключить Дельту НВВ по итогу 2022 в размере 5 143,31 тыс. руб. (в ценах 2022 года) в полном объеме, с учетом ИПЦ Минэкономразвития РФ, утвержденных и опубликованных 22.09.2023 2022/2023 – 1,058, 2024/2023 – 1,072, всего</w:t>
      </w:r>
    </w:p>
    <w:p w14:paraId="0495D67B" w14:textId="77777777" w:rsidR="00E22929" w:rsidRPr="00E22929" w:rsidRDefault="00E22929" w:rsidP="00E22929">
      <w:pPr>
        <w:ind w:firstLine="720"/>
        <w:jc w:val="both"/>
        <w:rPr>
          <w:sz w:val="28"/>
          <w:szCs w:val="28"/>
        </w:rPr>
      </w:pPr>
      <w:r w:rsidRPr="00E22929">
        <w:rPr>
          <w:sz w:val="28"/>
          <w:szCs w:val="28"/>
        </w:rPr>
        <w:t>5 833,42 тыс. руб. = 5 143,31 тыс. руб. * 1,058 * 1,072</w:t>
      </w:r>
    </w:p>
    <w:p w14:paraId="0351DB11" w14:textId="77777777" w:rsidR="00E22929" w:rsidRPr="00E22929" w:rsidRDefault="00E22929" w:rsidP="00E22929">
      <w:pPr>
        <w:ind w:firstLine="720"/>
        <w:jc w:val="both"/>
        <w:rPr>
          <w:sz w:val="28"/>
          <w:szCs w:val="28"/>
        </w:rPr>
      </w:pPr>
      <w:r w:rsidRPr="00E22929">
        <w:rPr>
          <w:sz w:val="28"/>
          <w:szCs w:val="28"/>
        </w:rPr>
        <w:t>- задолженность по Дельте НВВ 2020 года 34 496,15 тыс. руб. (в ценах 2020 года), учесть в НВВ 2024 года, с учетом применения ИПЦ Минэкономразвития РФ, утвержденных и опубликованных 22.09.2023.</w:t>
      </w:r>
    </w:p>
    <w:p w14:paraId="764DDF5C" w14:textId="77777777" w:rsidR="00E22929" w:rsidRPr="00E22929" w:rsidRDefault="00E22929" w:rsidP="00E22929">
      <w:pPr>
        <w:ind w:firstLine="720"/>
        <w:jc w:val="both"/>
        <w:rPr>
          <w:sz w:val="28"/>
          <w:szCs w:val="28"/>
        </w:rPr>
      </w:pPr>
      <w:r w:rsidRPr="00E22929">
        <w:rPr>
          <w:sz w:val="28"/>
          <w:szCs w:val="28"/>
        </w:rPr>
        <w:t>47 507,02 тыс. руб. = 34 496,15 тыс. руб. * 1,067 * 1,138 * 1,058 * 1,072</w:t>
      </w:r>
    </w:p>
    <w:p w14:paraId="247EB181" w14:textId="77777777" w:rsidR="00E22929" w:rsidRPr="00E22929" w:rsidRDefault="00E22929" w:rsidP="00E22929">
      <w:pPr>
        <w:ind w:firstLine="720"/>
        <w:jc w:val="both"/>
        <w:rPr>
          <w:sz w:val="28"/>
          <w:szCs w:val="28"/>
        </w:rPr>
      </w:pPr>
      <w:r w:rsidRPr="00E22929">
        <w:rPr>
          <w:sz w:val="28"/>
          <w:szCs w:val="28"/>
        </w:rPr>
        <w:t xml:space="preserve">- остаток Дельты НВВ 2021, в размере 52837,10 тыс. руб. (в ценах 2021 года) учесть при корректировке необходимой валовой выручки в целях установления тарифов в </w:t>
      </w:r>
      <w:bookmarkEnd w:id="49"/>
      <w:r w:rsidRPr="00E22929">
        <w:rPr>
          <w:sz w:val="28"/>
          <w:szCs w:val="28"/>
        </w:rPr>
        <w:t>НВВ 2025 года.</w:t>
      </w:r>
    </w:p>
    <w:bookmarkEnd w:id="48"/>
    <w:p w14:paraId="2B6C6D9E" w14:textId="77777777" w:rsidR="00E22929" w:rsidRPr="00E22929" w:rsidRDefault="00E22929" w:rsidP="00E22929">
      <w:pPr>
        <w:ind w:right="142" w:firstLine="720"/>
        <w:jc w:val="both"/>
        <w:rPr>
          <w:sz w:val="28"/>
          <w:szCs w:val="28"/>
        </w:rPr>
      </w:pPr>
    </w:p>
    <w:p w14:paraId="79B6125F" w14:textId="77777777" w:rsidR="00E22929" w:rsidRPr="00E22929" w:rsidRDefault="00E22929" w:rsidP="00E22929">
      <w:pPr>
        <w:keepNext/>
        <w:ind w:left="1457" w:right="142" w:hanging="360"/>
        <w:jc w:val="center"/>
        <w:outlineLvl w:val="2"/>
        <w:rPr>
          <w:rFonts w:cs="Arial"/>
          <w:b/>
          <w:bCs/>
          <w:sz w:val="28"/>
          <w:szCs w:val="26"/>
          <w:lang w:eastAsia="en-US"/>
        </w:rPr>
      </w:pPr>
      <w:bookmarkStart w:id="50" w:name="_Toc21094966"/>
      <w:bookmarkStart w:id="51" w:name="_Toc24891740"/>
      <w:r w:rsidRPr="00E22929">
        <w:rPr>
          <w:rFonts w:cs="Arial"/>
          <w:b/>
          <w:bCs/>
          <w:sz w:val="28"/>
          <w:szCs w:val="26"/>
          <w:lang w:eastAsia="en-US"/>
        </w:rPr>
        <w:t xml:space="preserve"> Расчет необходимой валовой выручки методом индексации установленных тарифов на тепловую энергию</w:t>
      </w:r>
      <w:bookmarkEnd w:id="50"/>
      <w:r w:rsidRPr="00E22929">
        <w:rPr>
          <w:rFonts w:cs="Arial"/>
          <w:b/>
          <w:bCs/>
          <w:sz w:val="28"/>
          <w:szCs w:val="26"/>
          <w:lang w:eastAsia="en-US"/>
        </w:rPr>
        <w:t xml:space="preserve"> на 2024 год</w:t>
      </w:r>
      <w:bookmarkEnd w:id="51"/>
    </w:p>
    <w:p w14:paraId="58EBCDC2" w14:textId="77777777" w:rsidR="00E22929" w:rsidRPr="00E22929" w:rsidRDefault="00E22929" w:rsidP="00E22929">
      <w:pPr>
        <w:ind w:right="142"/>
        <w:jc w:val="right"/>
        <w:rPr>
          <w:snapToGrid w:val="0"/>
          <w:sz w:val="28"/>
          <w:szCs w:val="28"/>
          <w:lang w:eastAsia="en-US"/>
        </w:rPr>
      </w:pPr>
    </w:p>
    <w:p w14:paraId="69416012" w14:textId="77777777" w:rsidR="00E22929" w:rsidRPr="00E22929" w:rsidRDefault="00E22929" w:rsidP="00E22929">
      <w:pPr>
        <w:ind w:right="142" w:firstLine="709"/>
        <w:jc w:val="both"/>
        <w:rPr>
          <w:snapToGrid w:val="0"/>
          <w:sz w:val="28"/>
          <w:szCs w:val="28"/>
          <w:lang w:eastAsia="en-US"/>
        </w:rPr>
      </w:pPr>
      <w:r w:rsidRPr="00E22929">
        <w:rPr>
          <w:snapToGrid w:val="0"/>
          <w:sz w:val="28"/>
          <w:szCs w:val="28"/>
          <w:lang w:eastAsia="en-US"/>
        </w:rPr>
        <w:t>Согласно пункту 51 Методических указаний, необходимая валовая выручка, принимаемая к расчету при установлении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0C0F6F27" w14:textId="77777777" w:rsidR="00E22929" w:rsidRPr="00E22929" w:rsidRDefault="00E22929" w:rsidP="00E22929">
      <w:pPr>
        <w:ind w:right="142" w:firstLine="709"/>
        <w:jc w:val="both"/>
        <w:rPr>
          <w:snapToGrid w:val="0"/>
          <w:sz w:val="28"/>
          <w:szCs w:val="28"/>
          <w:lang w:eastAsia="en-US"/>
        </w:rPr>
      </w:pPr>
      <w:r w:rsidRPr="00E22929">
        <w:rPr>
          <w:snapToGrid w:val="0"/>
          <w:sz w:val="28"/>
          <w:szCs w:val="28"/>
          <w:lang w:eastAsia="en-US"/>
        </w:rPr>
        <w:t>Необходимая валовая выручка (НВВ) на тепловую энергию на потребительский рынок рассчитывалась на основе рассчитанных долгосрочных параметров регулирования и прогнозных параметров регулирования МКП «КТВС НМР» на 2024 год и составила 507 295,23 тыс. руб.</w:t>
      </w:r>
    </w:p>
    <w:p w14:paraId="4727F220" w14:textId="77777777" w:rsidR="00E22929" w:rsidRPr="00E22929" w:rsidRDefault="00E22929" w:rsidP="00E22929">
      <w:pPr>
        <w:ind w:right="142" w:firstLine="709"/>
        <w:jc w:val="both"/>
        <w:rPr>
          <w:snapToGrid w:val="0"/>
          <w:sz w:val="28"/>
          <w:szCs w:val="28"/>
          <w:lang w:eastAsia="en-US"/>
        </w:rPr>
      </w:pPr>
      <w:r w:rsidRPr="00E22929">
        <w:rPr>
          <w:snapToGrid w:val="0"/>
          <w:sz w:val="28"/>
          <w:szCs w:val="28"/>
          <w:lang w:eastAsia="en-US"/>
        </w:rPr>
        <w:t>Расчет необходимой валовой выручки на 2024 год постатейно отражен в таблице 14</w:t>
      </w:r>
    </w:p>
    <w:p w14:paraId="62808FFD" w14:textId="77777777" w:rsidR="00E22929" w:rsidRPr="00E22929" w:rsidRDefault="00E22929" w:rsidP="00E22929">
      <w:pPr>
        <w:ind w:right="142" w:firstLine="709"/>
        <w:jc w:val="right"/>
        <w:rPr>
          <w:snapToGrid w:val="0"/>
          <w:sz w:val="28"/>
          <w:szCs w:val="28"/>
        </w:rPr>
      </w:pPr>
      <w:r w:rsidRPr="00E22929">
        <w:rPr>
          <w:snapToGrid w:val="0"/>
          <w:sz w:val="28"/>
          <w:szCs w:val="28"/>
        </w:rPr>
        <w:t>Таблица 14</w:t>
      </w:r>
    </w:p>
    <w:p w14:paraId="7920B8FE" w14:textId="77777777" w:rsidR="00E22929" w:rsidRPr="00E22929" w:rsidRDefault="00E22929" w:rsidP="00E22929">
      <w:pPr>
        <w:ind w:right="142" w:firstLine="709"/>
        <w:jc w:val="center"/>
        <w:rPr>
          <w:snapToGrid w:val="0"/>
          <w:sz w:val="28"/>
          <w:szCs w:val="28"/>
        </w:rPr>
      </w:pPr>
      <w:bookmarkStart w:id="52" w:name="_Toc21094970"/>
      <w:bookmarkStart w:id="53" w:name="_Toc24891746"/>
      <w:r w:rsidRPr="00E22929">
        <w:rPr>
          <w:snapToGrid w:val="0"/>
          <w:sz w:val="28"/>
          <w:szCs w:val="28"/>
        </w:rPr>
        <w:t>Расчёт необходимой валовой выручки на тепловую энергию</w:t>
      </w:r>
      <w:r w:rsidRPr="00E22929">
        <w:rPr>
          <w:snapToGrid w:val="0"/>
          <w:sz w:val="28"/>
          <w:szCs w:val="28"/>
        </w:rPr>
        <w:br/>
        <w:t>методом индексации установленных тарифов</w:t>
      </w:r>
      <w:bookmarkEnd w:id="52"/>
      <w:r w:rsidRPr="00E22929">
        <w:rPr>
          <w:snapToGrid w:val="0"/>
          <w:sz w:val="28"/>
          <w:szCs w:val="28"/>
        </w:rPr>
        <w:t xml:space="preserve"> на 2024 год</w:t>
      </w:r>
      <w:bookmarkEnd w:id="53"/>
    </w:p>
    <w:p w14:paraId="7765F18A" w14:textId="77777777" w:rsidR="00E22929" w:rsidRPr="00E22929" w:rsidRDefault="00E22929" w:rsidP="00E22929">
      <w:pPr>
        <w:ind w:right="142" w:firstLine="720"/>
        <w:jc w:val="center"/>
        <w:rPr>
          <w:snapToGrid w:val="0"/>
          <w:sz w:val="28"/>
        </w:rPr>
      </w:pPr>
      <w:r w:rsidRPr="00E22929">
        <w:rPr>
          <w:snapToGrid w:val="0"/>
          <w:sz w:val="28"/>
        </w:rPr>
        <w:t>(Приложение 5.9 Методических указаний)</w:t>
      </w:r>
    </w:p>
    <w:p w14:paraId="1CF03259" w14:textId="77777777" w:rsidR="00E22929" w:rsidRPr="00E22929" w:rsidRDefault="00E22929" w:rsidP="00E22929">
      <w:pPr>
        <w:ind w:right="142" w:firstLine="720"/>
        <w:jc w:val="both"/>
        <w:rPr>
          <w:snapToGrid w:val="0"/>
          <w:sz w:val="28"/>
          <w:szCs w:val="28"/>
        </w:rPr>
      </w:pPr>
      <w:r w:rsidRPr="00E22929">
        <w:rPr>
          <w:snapToGrid w:val="0"/>
          <w:sz w:val="28"/>
          <w:szCs w:val="28"/>
        </w:rPr>
        <w:t xml:space="preserve">                                                                                                              тыс. руб.</w:t>
      </w:r>
    </w:p>
    <w:tbl>
      <w:tblPr>
        <w:tblW w:w="48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2062"/>
        <w:gridCol w:w="1434"/>
        <w:gridCol w:w="1555"/>
        <w:gridCol w:w="1555"/>
        <w:gridCol w:w="1689"/>
      </w:tblGrid>
      <w:tr w:rsidR="00E22929" w:rsidRPr="00E22929" w14:paraId="18B326B7" w14:textId="77777777" w:rsidTr="00F20549">
        <w:trPr>
          <w:trHeight w:val="702"/>
          <w:tblHeader/>
        </w:trPr>
        <w:tc>
          <w:tcPr>
            <w:tcW w:w="345" w:type="pct"/>
            <w:shd w:val="clear" w:color="auto" w:fill="auto"/>
            <w:vAlign w:val="center"/>
            <w:hideMark/>
          </w:tcPr>
          <w:p w14:paraId="45C83382" w14:textId="77777777" w:rsidR="00E22929" w:rsidRPr="00E22929" w:rsidRDefault="00E22929" w:rsidP="00E22929">
            <w:pPr>
              <w:ind w:right="142" w:firstLine="720"/>
              <w:jc w:val="both"/>
              <w:rPr>
                <w:snapToGrid w:val="0"/>
                <w:sz w:val="22"/>
                <w:szCs w:val="22"/>
              </w:rPr>
            </w:pPr>
            <w:r w:rsidRPr="00E22929">
              <w:rPr>
                <w:snapToGrid w:val="0"/>
                <w:sz w:val="22"/>
                <w:szCs w:val="22"/>
              </w:rPr>
              <w:t>№ п/п</w:t>
            </w:r>
          </w:p>
        </w:tc>
        <w:tc>
          <w:tcPr>
            <w:tcW w:w="1195" w:type="pct"/>
            <w:shd w:val="clear" w:color="auto" w:fill="auto"/>
            <w:vAlign w:val="center"/>
            <w:hideMark/>
          </w:tcPr>
          <w:p w14:paraId="2C6CDE64" w14:textId="77777777" w:rsidR="00E22929" w:rsidRPr="00E22929" w:rsidRDefault="00E22929" w:rsidP="00E22929">
            <w:pPr>
              <w:ind w:right="142"/>
              <w:rPr>
                <w:snapToGrid w:val="0"/>
                <w:sz w:val="22"/>
                <w:szCs w:val="22"/>
              </w:rPr>
            </w:pPr>
            <w:r w:rsidRPr="00E22929">
              <w:rPr>
                <w:snapToGrid w:val="0"/>
                <w:sz w:val="22"/>
                <w:szCs w:val="22"/>
              </w:rPr>
              <w:t>Наименование расхода</w:t>
            </w:r>
          </w:p>
        </w:tc>
        <w:tc>
          <w:tcPr>
            <w:tcW w:w="796" w:type="pct"/>
            <w:vAlign w:val="center"/>
          </w:tcPr>
          <w:p w14:paraId="679C65D6" w14:textId="77777777" w:rsidR="00E22929" w:rsidRPr="00E22929" w:rsidRDefault="00E22929" w:rsidP="00E22929">
            <w:pPr>
              <w:ind w:right="142"/>
              <w:rPr>
                <w:snapToGrid w:val="0"/>
                <w:sz w:val="22"/>
                <w:szCs w:val="22"/>
              </w:rPr>
            </w:pPr>
            <w:r w:rsidRPr="00E22929">
              <w:rPr>
                <w:snapToGrid w:val="0"/>
                <w:sz w:val="22"/>
                <w:szCs w:val="22"/>
              </w:rPr>
              <w:t>Утверждено на 2023 год</w:t>
            </w:r>
          </w:p>
        </w:tc>
        <w:tc>
          <w:tcPr>
            <w:tcW w:w="863" w:type="pct"/>
          </w:tcPr>
          <w:p w14:paraId="75FBB5D4" w14:textId="77777777" w:rsidR="00E22929" w:rsidRPr="00E22929" w:rsidRDefault="00E22929" w:rsidP="00E22929">
            <w:pPr>
              <w:ind w:right="142"/>
              <w:rPr>
                <w:snapToGrid w:val="0"/>
                <w:sz w:val="22"/>
                <w:szCs w:val="22"/>
              </w:rPr>
            </w:pPr>
            <w:r w:rsidRPr="00E22929">
              <w:rPr>
                <w:snapToGrid w:val="0"/>
                <w:sz w:val="22"/>
                <w:szCs w:val="22"/>
              </w:rPr>
              <w:t>Предложение предприятия на 2024 год</w:t>
            </w:r>
          </w:p>
        </w:tc>
        <w:tc>
          <w:tcPr>
            <w:tcW w:w="863" w:type="pct"/>
          </w:tcPr>
          <w:p w14:paraId="547B8638" w14:textId="77777777" w:rsidR="00E22929" w:rsidRPr="00E22929" w:rsidRDefault="00E22929" w:rsidP="00E22929">
            <w:pPr>
              <w:ind w:right="142"/>
              <w:rPr>
                <w:snapToGrid w:val="0"/>
                <w:sz w:val="22"/>
                <w:szCs w:val="22"/>
              </w:rPr>
            </w:pPr>
            <w:r w:rsidRPr="00E22929">
              <w:rPr>
                <w:snapToGrid w:val="0"/>
                <w:sz w:val="22"/>
                <w:szCs w:val="22"/>
              </w:rPr>
              <w:t>Предложение экспертов на 2024 год</w:t>
            </w:r>
          </w:p>
        </w:tc>
        <w:tc>
          <w:tcPr>
            <w:tcW w:w="938" w:type="pct"/>
          </w:tcPr>
          <w:p w14:paraId="21D8E418" w14:textId="77777777" w:rsidR="00E22929" w:rsidRPr="00E22929" w:rsidRDefault="00E22929" w:rsidP="00E22929">
            <w:pPr>
              <w:ind w:right="142"/>
              <w:rPr>
                <w:snapToGrid w:val="0"/>
                <w:sz w:val="22"/>
                <w:szCs w:val="22"/>
              </w:rPr>
            </w:pPr>
            <w:r w:rsidRPr="00E22929">
              <w:rPr>
                <w:snapToGrid w:val="0"/>
                <w:sz w:val="22"/>
                <w:szCs w:val="22"/>
              </w:rPr>
              <w:t>Корректировка предложения предприятия</w:t>
            </w:r>
          </w:p>
        </w:tc>
      </w:tr>
      <w:tr w:rsidR="00E22929" w:rsidRPr="00E22929" w14:paraId="483713D6" w14:textId="77777777" w:rsidTr="00F20549">
        <w:trPr>
          <w:trHeight w:val="349"/>
        </w:trPr>
        <w:tc>
          <w:tcPr>
            <w:tcW w:w="345" w:type="pct"/>
            <w:shd w:val="clear" w:color="auto" w:fill="auto"/>
            <w:vAlign w:val="center"/>
            <w:hideMark/>
          </w:tcPr>
          <w:p w14:paraId="2BE10496" w14:textId="77777777" w:rsidR="00E22929" w:rsidRPr="00E22929" w:rsidRDefault="00E22929" w:rsidP="00E22929">
            <w:pPr>
              <w:ind w:right="142"/>
              <w:jc w:val="both"/>
              <w:rPr>
                <w:snapToGrid w:val="0"/>
                <w:sz w:val="22"/>
                <w:szCs w:val="22"/>
              </w:rPr>
            </w:pPr>
            <w:r w:rsidRPr="00E22929">
              <w:rPr>
                <w:snapToGrid w:val="0"/>
                <w:sz w:val="22"/>
                <w:szCs w:val="22"/>
              </w:rPr>
              <w:t>1</w:t>
            </w:r>
          </w:p>
        </w:tc>
        <w:tc>
          <w:tcPr>
            <w:tcW w:w="1195" w:type="pct"/>
            <w:shd w:val="clear" w:color="auto" w:fill="auto"/>
            <w:vAlign w:val="center"/>
            <w:hideMark/>
          </w:tcPr>
          <w:p w14:paraId="7279BA9E" w14:textId="77777777" w:rsidR="00E22929" w:rsidRPr="00E22929" w:rsidRDefault="00E22929" w:rsidP="00E22929">
            <w:pPr>
              <w:ind w:right="142"/>
              <w:rPr>
                <w:snapToGrid w:val="0"/>
                <w:sz w:val="22"/>
                <w:szCs w:val="22"/>
              </w:rPr>
            </w:pPr>
            <w:r w:rsidRPr="00E22929">
              <w:rPr>
                <w:snapToGrid w:val="0"/>
                <w:sz w:val="22"/>
                <w:szCs w:val="22"/>
              </w:rPr>
              <w:t>Операционные (подконтрольные) расходы</w:t>
            </w:r>
          </w:p>
        </w:tc>
        <w:tc>
          <w:tcPr>
            <w:tcW w:w="796" w:type="pct"/>
            <w:vAlign w:val="center"/>
          </w:tcPr>
          <w:p w14:paraId="42F92E38" w14:textId="77777777" w:rsidR="00E22929" w:rsidRPr="00E22929" w:rsidRDefault="00E22929" w:rsidP="00E22929">
            <w:pPr>
              <w:ind w:right="142"/>
              <w:jc w:val="center"/>
              <w:rPr>
                <w:snapToGrid w:val="0"/>
              </w:rPr>
            </w:pPr>
            <w:r w:rsidRPr="00E22929">
              <w:rPr>
                <w:snapToGrid w:val="0"/>
              </w:rPr>
              <w:t>187 144,84</w:t>
            </w:r>
          </w:p>
        </w:tc>
        <w:tc>
          <w:tcPr>
            <w:tcW w:w="863" w:type="pct"/>
            <w:tcBorders>
              <w:top w:val="single" w:sz="4" w:space="0" w:color="auto"/>
              <w:left w:val="single" w:sz="4" w:space="0" w:color="auto"/>
              <w:bottom w:val="single" w:sz="4" w:space="0" w:color="auto"/>
              <w:right w:val="single" w:sz="4" w:space="0" w:color="auto"/>
            </w:tcBorders>
            <w:shd w:val="clear" w:color="000000" w:fill="FFFFFF"/>
            <w:vAlign w:val="center"/>
          </w:tcPr>
          <w:p w14:paraId="6C6EE6B1" w14:textId="77777777" w:rsidR="00E22929" w:rsidRPr="00E22929" w:rsidRDefault="00E22929" w:rsidP="00E22929">
            <w:pPr>
              <w:ind w:right="142"/>
              <w:jc w:val="center"/>
            </w:pPr>
            <w:r w:rsidRPr="00E22929">
              <w:t>194 069,20</w:t>
            </w:r>
          </w:p>
        </w:tc>
        <w:tc>
          <w:tcPr>
            <w:tcW w:w="863" w:type="pct"/>
            <w:tcBorders>
              <w:top w:val="single" w:sz="4" w:space="0" w:color="auto"/>
              <w:left w:val="nil"/>
              <w:bottom w:val="single" w:sz="4" w:space="0" w:color="auto"/>
              <w:right w:val="single" w:sz="4" w:space="0" w:color="auto"/>
            </w:tcBorders>
            <w:shd w:val="clear" w:color="000000" w:fill="FFFFFF"/>
            <w:vAlign w:val="center"/>
          </w:tcPr>
          <w:p w14:paraId="75951806" w14:textId="77777777" w:rsidR="00E22929" w:rsidRPr="00E22929" w:rsidRDefault="00E22929" w:rsidP="00E22929">
            <w:pPr>
              <w:ind w:right="142"/>
              <w:jc w:val="center"/>
              <w:rPr>
                <w:snapToGrid w:val="0"/>
              </w:rPr>
            </w:pPr>
            <w:r w:rsidRPr="00E22929">
              <w:rPr>
                <w:snapToGrid w:val="0"/>
              </w:rPr>
              <w:t>193 108,80</w:t>
            </w:r>
          </w:p>
        </w:tc>
        <w:tc>
          <w:tcPr>
            <w:tcW w:w="938" w:type="pct"/>
            <w:tcBorders>
              <w:top w:val="single" w:sz="4" w:space="0" w:color="auto"/>
              <w:left w:val="single" w:sz="4" w:space="0" w:color="auto"/>
              <w:bottom w:val="single" w:sz="4" w:space="0" w:color="auto"/>
              <w:right w:val="single" w:sz="4" w:space="0" w:color="auto"/>
            </w:tcBorders>
            <w:shd w:val="clear" w:color="000000" w:fill="FFFFFF"/>
            <w:vAlign w:val="center"/>
          </w:tcPr>
          <w:p w14:paraId="73C7849B" w14:textId="77777777" w:rsidR="00E22929" w:rsidRPr="00E22929" w:rsidRDefault="00E22929" w:rsidP="00E22929">
            <w:pPr>
              <w:ind w:right="142"/>
              <w:jc w:val="center"/>
            </w:pPr>
            <w:r w:rsidRPr="00E22929">
              <w:t>-960,40</w:t>
            </w:r>
          </w:p>
        </w:tc>
      </w:tr>
      <w:tr w:rsidR="00E22929" w:rsidRPr="00E22929" w14:paraId="239C92A1" w14:textId="77777777" w:rsidTr="00F20549">
        <w:trPr>
          <w:trHeight w:val="204"/>
        </w:trPr>
        <w:tc>
          <w:tcPr>
            <w:tcW w:w="345" w:type="pct"/>
            <w:shd w:val="clear" w:color="auto" w:fill="auto"/>
            <w:vAlign w:val="center"/>
            <w:hideMark/>
          </w:tcPr>
          <w:p w14:paraId="0400D761" w14:textId="77777777" w:rsidR="00E22929" w:rsidRPr="00E22929" w:rsidRDefault="00E22929" w:rsidP="00E22929">
            <w:pPr>
              <w:ind w:right="142"/>
              <w:jc w:val="both"/>
              <w:rPr>
                <w:snapToGrid w:val="0"/>
                <w:sz w:val="22"/>
                <w:szCs w:val="22"/>
              </w:rPr>
            </w:pPr>
            <w:r w:rsidRPr="00E22929">
              <w:rPr>
                <w:snapToGrid w:val="0"/>
                <w:sz w:val="22"/>
                <w:szCs w:val="22"/>
              </w:rPr>
              <w:t>2</w:t>
            </w:r>
          </w:p>
        </w:tc>
        <w:tc>
          <w:tcPr>
            <w:tcW w:w="1195" w:type="pct"/>
            <w:shd w:val="clear" w:color="auto" w:fill="auto"/>
            <w:vAlign w:val="center"/>
            <w:hideMark/>
          </w:tcPr>
          <w:p w14:paraId="2F536786" w14:textId="77777777" w:rsidR="00E22929" w:rsidRPr="00E22929" w:rsidRDefault="00E22929" w:rsidP="00E22929">
            <w:pPr>
              <w:ind w:right="142"/>
              <w:rPr>
                <w:snapToGrid w:val="0"/>
                <w:sz w:val="22"/>
                <w:szCs w:val="22"/>
              </w:rPr>
            </w:pPr>
            <w:r w:rsidRPr="00E22929">
              <w:rPr>
                <w:snapToGrid w:val="0"/>
                <w:sz w:val="22"/>
                <w:szCs w:val="22"/>
              </w:rPr>
              <w:t>Неподконтрольные расходы</w:t>
            </w:r>
          </w:p>
        </w:tc>
        <w:tc>
          <w:tcPr>
            <w:tcW w:w="796" w:type="pct"/>
            <w:vAlign w:val="center"/>
          </w:tcPr>
          <w:p w14:paraId="2DB75DDE" w14:textId="77777777" w:rsidR="00E22929" w:rsidRPr="00E22929" w:rsidRDefault="00E22929" w:rsidP="00E22929">
            <w:pPr>
              <w:ind w:right="142"/>
              <w:jc w:val="center"/>
              <w:rPr>
                <w:snapToGrid w:val="0"/>
              </w:rPr>
            </w:pPr>
            <w:r w:rsidRPr="00E22929">
              <w:rPr>
                <w:snapToGrid w:val="0"/>
              </w:rPr>
              <w:t>55 572,90</w:t>
            </w:r>
          </w:p>
        </w:tc>
        <w:tc>
          <w:tcPr>
            <w:tcW w:w="863" w:type="pct"/>
            <w:tcBorders>
              <w:top w:val="nil"/>
              <w:left w:val="single" w:sz="4" w:space="0" w:color="auto"/>
              <w:bottom w:val="single" w:sz="4" w:space="0" w:color="auto"/>
              <w:right w:val="single" w:sz="4" w:space="0" w:color="auto"/>
            </w:tcBorders>
            <w:shd w:val="clear" w:color="000000" w:fill="FFFFFF"/>
            <w:vAlign w:val="center"/>
          </w:tcPr>
          <w:p w14:paraId="6E98CD7C" w14:textId="77777777" w:rsidR="00E22929" w:rsidRPr="00E22929" w:rsidRDefault="00E22929" w:rsidP="00E22929">
            <w:pPr>
              <w:ind w:right="142"/>
              <w:jc w:val="center"/>
              <w:rPr>
                <w:snapToGrid w:val="0"/>
              </w:rPr>
            </w:pPr>
            <w:r w:rsidRPr="00E22929">
              <w:rPr>
                <w:snapToGrid w:val="0"/>
              </w:rPr>
              <w:t>60 382,61</w:t>
            </w:r>
          </w:p>
        </w:tc>
        <w:tc>
          <w:tcPr>
            <w:tcW w:w="863" w:type="pct"/>
            <w:tcBorders>
              <w:top w:val="nil"/>
              <w:left w:val="nil"/>
              <w:bottom w:val="single" w:sz="4" w:space="0" w:color="auto"/>
              <w:right w:val="single" w:sz="4" w:space="0" w:color="auto"/>
            </w:tcBorders>
            <w:shd w:val="clear" w:color="000000" w:fill="FFFFFF"/>
            <w:vAlign w:val="center"/>
          </w:tcPr>
          <w:p w14:paraId="771004F4" w14:textId="77777777" w:rsidR="00E22929" w:rsidRPr="00E22929" w:rsidRDefault="00E22929" w:rsidP="00E22929">
            <w:pPr>
              <w:ind w:right="142"/>
              <w:jc w:val="center"/>
              <w:rPr>
                <w:snapToGrid w:val="0"/>
              </w:rPr>
            </w:pPr>
            <w:r w:rsidRPr="00E22929">
              <w:rPr>
                <w:snapToGrid w:val="0"/>
              </w:rPr>
              <w:t>49 217,08</w:t>
            </w:r>
          </w:p>
        </w:tc>
        <w:tc>
          <w:tcPr>
            <w:tcW w:w="938" w:type="pct"/>
            <w:tcBorders>
              <w:top w:val="nil"/>
              <w:left w:val="single" w:sz="4" w:space="0" w:color="auto"/>
              <w:bottom w:val="single" w:sz="4" w:space="0" w:color="auto"/>
              <w:right w:val="single" w:sz="4" w:space="0" w:color="auto"/>
            </w:tcBorders>
            <w:shd w:val="clear" w:color="000000" w:fill="FFFFFF"/>
            <w:vAlign w:val="center"/>
          </w:tcPr>
          <w:p w14:paraId="3C9B0F09" w14:textId="77777777" w:rsidR="00E22929" w:rsidRPr="00E22929" w:rsidRDefault="00E22929" w:rsidP="00E22929">
            <w:pPr>
              <w:ind w:right="142"/>
              <w:jc w:val="center"/>
              <w:rPr>
                <w:snapToGrid w:val="0"/>
              </w:rPr>
            </w:pPr>
            <w:r w:rsidRPr="00E22929">
              <w:rPr>
                <w:snapToGrid w:val="0"/>
              </w:rPr>
              <w:t>-11 165,53</w:t>
            </w:r>
          </w:p>
        </w:tc>
      </w:tr>
      <w:tr w:rsidR="00E22929" w:rsidRPr="00E22929" w14:paraId="6B26916F" w14:textId="77777777" w:rsidTr="00F20549">
        <w:trPr>
          <w:trHeight w:val="818"/>
        </w:trPr>
        <w:tc>
          <w:tcPr>
            <w:tcW w:w="345" w:type="pct"/>
            <w:shd w:val="clear" w:color="auto" w:fill="auto"/>
            <w:vAlign w:val="center"/>
            <w:hideMark/>
          </w:tcPr>
          <w:p w14:paraId="48B1F378" w14:textId="77777777" w:rsidR="00E22929" w:rsidRPr="00E22929" w:rsidRDefault="00E22929" w:rsidP="00E22929">
            <w:pPr>
              <w:ind w:right="142"/>
              <w:jc w:val="both"/>
              <w:rPr>
                <w:snapToGrid w:val="0"/>
                <w:sz w:val="22"/>
                <w:szCs w:val="22"/>
              </w:rPr>
            </w:pPr>
            <w:r w:rsidRPr="00E22929">
              <w:rPr>
                <w:snapToGrid w:val="0"/>
                <w:sz w:val="22"/>
                <w:szCs w:val="22"/>
              </w:rPr>
              <w:lastRenderedPageBreak/>
              <w:t>3</w:t>
            </w:r>
          </w:p>
        </w:tc>
        <w:tc>
          <w:tcPr>
            <w:tcW w:w="1195" w:type="pct"/>
            <w:shd w:val="clear" w:color="auto" w:fill="auto"/>
            <w:vAlign w:val="center"/>
            <w:hideMark/>
          </w:tcPr>
          <w:p w14:paraId="6DD61949" w14:textId="77777777" w:rsidR="00E22929" w:rsidRPr="00E22929" w:rsidRDefault="00E22929" w:rsidP="00E22929">
            <w:pPr>
              <w:ind w:right="142"/>
              <w:rPr>
                <w:snapToGrid w:val="0"/>
                <w:sz w:val="22"/>
                <w:szCs w:val="22"/>
              </w:rPr>
            </w:pPr>
            <w:r w:rsidRPr="00E22929">
              <w:rPr>
                <w:snapToGrid w:val="0"/>
                <w:sz w:val="22"/>
                <w:szCs w:val="22"/>
              </w:rPr>
              <w:t>Расходы на приобретение (производство) энергетических ресурсов, холодной воды и теплоносителя</w:t>
            </w:r>
          </w:p>
        </w:tc>
        <w:tc>
          <w:tcPr>
            <w:tcW w:w="796" w:type="pct"/>
            <w:vAlign w:val="center"/>
          </w:tcPr>
          <w:p w14:paraId="4994E56D" w14:textId="77777777" w:rsidR="00E22929" w:rsidRPr="00E22929" w:rsidRDefault="00E22929" w:rsidP="00E22929">
            <w:pPr>
              <w:ind w:right="142"/>
              <w:jc w:val="center"/>
              <w:rPr>
                <w:snapToGrid w:val="0"/>
              </w:rPr>
            </w:pPr>
            <w:r w:rsidRPr="00E22929">
              <w:rPr>
                <w:snapToGrid w:val="0"/>
              </w:rPr>
              <w:t>198 491,66</w:t>
            </w:r>
          </w:p>
        </w:tc>
        <w:tc>
          <w:tcPr>
            <w:tcW w:w="863" w:type="pct"/>
            <w:tcBorders>
              <w:top w:val="nil"/>
              <w:left w:val="single" w:sz="4" w:space="0" w:color="auto"/>
              <w:bottom w:val="single" w:sz="4" w:space="0" w:color="auto"/>
              <w:right w:val="single" w:sz="4" w:space="0" w:color="auto"/>
            </w:tcBorders>
            <w:shd w:val="clear" w:color="000000" w:fill="FFFFFF"/>
            <w:vAlign w:val="center"/>
          </w:tcPr>
          <w:p w14:paraId="7032739E" w14:textId="77777777" w:rsidR="00E22929" w:rsidRPr="00E22929" w:rsidRDefault="00E22929" w:rsidP="00E22929">
            <w:pPr>
              <w:ind w:right="142"/>
              <w:jc w:val="center"/>
              <w:rPr>
                <w:snapToGrid w:val="0"/>
              </w:rPr>
            </w:pPr>
            <w:r w:rsidRPr="00E22929">
              <w:rPr>
                <w:snapToGrid w:val="0"/>
              </w:rPr>
              <w:t>255 536,60</w:t>
            </w:r>
          </w:p>
        </w:tc>
        <w:tc>
          <w:tcPr>
            <w:tcW w:w="863" w:type="pct"/>
            <w:tcBorders>
              <w:top w:val="nil"/>
              <w:left w:val="nil"/>
              <w:bottom w:val="single" w:sz="4" w:space="0" w:color="auto"/>
              <w:right w:val="single" w:sz="4" w:space="0" w:color="auto"/>
            </w:tcBorders>
            <w:shd w:val="clear" w:color="000000" w:fill="FFFFFF"/>
            <w:vAlign w:val="center"/>
          </w:tcPr>
          <w:p w14:paraId="5A8A5940" w14:textId="77777777" w:rsidR="00E22929" w:rsidRPr="00E22929" w:rsidRDefault="00E22929" w:rsidP="00E22929">
            <w:pPr>
              <w:ind w:right="142"/>
              <w:jc w:val="center"/>
              <w:rPr>
                <w:snapToGrid w:val="0"/>
              </w:rPr>
            </w:pPr>
            <w:r w:rsidRPr="00E22929">
              <w:rPr>
                <w:snapToGrid w:val="0"/>
              </w:rPr>
              <w:t>227 436,07</w:t>
            </w:r>
          </w:p>
        </w:tc>
        <w:tc>
          <w:tcPr>
            <w:tcW w:w="938" w:type="pct"/>
            <w:tcBorders>
              <w:top w:val="nil"/>
              <w:left w:val="single" w:sz="4" w:space="0" w:color="auto"/>
              <w:bottom w:val="single" w:sz="4" w:space="0" w:color="auto"/>
              <w:right w:val="single" w:sz="4" w:space="0" w:color="auto"/>
            </w:tcBorders>
            <w:shd w:val="clear" w:color="000000" w:fill="FFFFFF"/>
            <w:vAlign w:val="center"/>
          </w:tcPr>
          <w:p w14:paraId="088ED8FA" w14:textId="77777777" w:rsidR="00E22929" w:rsidRPr="00E22929" w:rsidRDefault="00E22929" w:rsidP="00E22929">
            <w:pPr>
              <w:ind w:right="142"/>
              <w:jc w:val="center"/>
              <w:rPr>
                <w:snapToGrid w:val="0"/>
              </w:rPr>
            </w:pPr>
            <w:r w:rsidRPr="00E22929">
              <w:rPr>
                <w:snapToGrid w:val="0"/>
              </w:rPr>
              <w:t>-28 100,53</w:t>
            </w:r>
          </w:p>
        </w:tc>
      </w:tr>
      <w:tr w:rsidR="00E22929" w:rsidRPr="00E22929" w14:paraId="31D038ED" w14:textId="77777777" w:rsidTr="00F20549">
        <w:trPr>
          <w:trHeight w:val="183"/>
        </w:trPr>
        <w:tc>
          <w:tcPr>
            <w:tcW w:w="345" w:type="pct"/>
            <w:shd w:val="clear" w:color="auto" w:fill="auto"/>
            <w:vAlign w:val="center"/>
            <w:hideMark/>
          </w:tcPr>
          <w:p w14:paraId="41A64C61" w14:textId="77777777" w:rsidR="00E22929" w:rsidRPr="00E22929" w:rsidRDefault="00E22929" w:rsidP="00E22929">
            <w:pPr>
              <w:ind w:right="142"/>
              <w:jc w:val="both"/>
              <w:rPr>
                <w:snapToGrid w:val="0"/>
                <w:sz w:val="22"/>
                <w:szCs w:val="22"/>
              </w:rPr>
            </w:pPr>
            <w:r w:rsidRPr="00E22929">
              <w:rPr>
                <w:snapToGrid w:val="0"/>
                <w:sz w:val="22"/>
                <w:szCs w:val="22"/>
              </w:rPr>
              <w:t>4</w:t>
            </w:r>
          </w:p>
        </w:tc>
        <w:tc>
          <w:tcPr>
            <w:tcW w:w="1195" w:type="pct"/>
            <w:shd w:val="clear" w:color="auto" w:fill="auto"/>
            <w:vAlign w:val="center"/>
            <w:hideMark/>
          </w:tcPr>
          <w:p w14:paraId="23CD0539" w14:textId="77777777" w:rsidR="00E22929" w:rsidRPr="00E22929" w:rsidRDefault="00E22929" w:rsidP="00E22929">
            <w:pPr>
              <w:ind w:right="142"/>
              <w:rPr>
                <w:snapToGrid w:val="0"/>
                <w:sz w:val="22"/>
                <w:szCs w:val="22"/>
              </w:rPr>
            </w:pPr>
            <w:r w:rsidRPr="00E22929">
              <w:rPr>
                <w:snapToGrid w:val="0"/>
                <w:sz w:val="22"/>
                <w:szCs w:val="22"/>
              </w:rPr>
              <w:t>Нормативная прибыль</w:t>
            </w:r>
          </w:p>
        </w:tc>
        <w:tc>
          <w:tcPr>
            <w:tcW w:w="796" w:type="pct"/>
            <w:vAlign w:val="center"/>
          </w:tcPr>
          <w:p w14:paraId="0B4E2956" w14:textId="77777777" w:rsidR="00E22929" w:rsidRPr="00E22929" w:rsidRDefault="00E22929" w:rsidP="00E22929">
            <w:pPr>
              <w:ind w:right="142"/>
              <w:jc w:val="center"/>
              <w:rPr>
                <w:snapToGrid w:val="0"/>
              </w:rPr>
            </w:pPr>
            <w:r w:rsidRPr="00E22929">
              <w:rPr>
                <w:snapToGrid w:val="0"/>
              </w:rPr>
              <w:t>0,00</w:t>
            </w:r>
          </w:p>
        </w:tc>
        <w:tc>
          <w:tcPr>
            <w:tcW w:w="863" w:type="pct"/>
            <w:tcBorders>
              <w:top w:val="nil"/>
              <w:left w:val="single" w:sz="4" w:space="0" w:color="auto"/>
              <w:bottom w:val="single" w:sz="4" w:space="0" w:color="auto"/>
              <w:right w:val="single" w:sz="4" w:space="0" w:color="auto"/>
            </w:tcBorders>
            <w:shd w:val="clear" w:color="000000" w:fill="FFFFFF"/>
            <w:vAlign w:val="center"/>
          </w:tcPr>
          <w:p w14:paraId="5094829C" w14:textId="77777777" w:rsidR="00E22929" w:rsidRPr="00E22929" w:rsidRDefault="00E22929" w:rsidP="00E22929">
            <w:pPr>
              <w:ind w:right="142"/>
              <w:jc w:val="center"/>
              <w:rPr>
                <w:snapToGrid w:val="0"/>
              </w:rPr>
            </w:pPr>
            <w:r w:rsidRPr="00E22929">
              <w:rPr>
                <w:snapToGrid w:val="0"/>
              </w:rPr>
              <w:t>0,00</w:t>
            </w:r>
          </w:p>
        </w:tc>
        <w:tc>
          <w:tcPr>
            <w:tcW w:w="863" w:type="pct"/>
            <w:tcBorders>
              <w:top w:val="nil"/>
              <w:left w:val="nil"/>
              <w:bottom w:val="single" w:sz="4" w:space="0" w:color="auto"/>
              <w:right w:val="single" w:sz="4" w:space="0" w:color="auto"/>
            </w:tcBorders>
            <w:shd w:val="clear" w:color="000000" w:fill="FFFFFF"/>
            <w:vAlign w:val="center"/>
          </w:tcPr>
          <w:p w14:paraId="6C63879D" w14:textId="77777777" w:rsidR="00E22929" w:rsidRPr="00E22929" w:rsidRDefault="00E22929" w:rsidP="00E22929">
            <w:pPr>
              <w:ind w:right="142"/>
              <w:jc w:val="center"/>
              <w:rPr>
                <w:snapToGrid w:val="0"/>
              </w:rPr>
            </w:pPr>
            <w:r w:rsidRPr="00E22929">
              <w:rPr>
                <w:snapToGrid w:val="0"/>
              </w:rPr>
              <w:t>0,00</w:t>
            </w:r>
          </w:p>
        </w:tc>
        <w:tc>
          <w:tcPr>
            <w:tcW w:w="938" w:type="pct"/>
            <w:tcBorders>
              <w:top w:val="nil"/>
              <w:left w:val="single" w:sz="4" w:space="0" w:color="auto"/>
              <w:bottom w:val="single" w:sz="4" w:space="0" w:color="auto"/>
              <w:right w:val="single" w:sz="4" w:space="0" w:color="auto"/>
            </w:tcBorders>
            <w:shd w:val="clear" w:color="000000" w:fill="FFFFFF"/>
            <w:vAlign w:val="center"/>
          </w:tcPr>
          <w:p w14:paraId="41569649" w14:textId="77777777" w:rsidR="00E22929" w:rsidRPr="00E22929" w:rsidRDefault="00E22929" w:rsidP="00E22929">
            <w:pPr>
              <w:ind w:right="142"/>
              <w:jc w:val="center"/>
              <w:rPr>
                <w:snapToGrid w:val="0"/>
              </w:rPr>
            </w:pPr>
            <w:r w:rsidRPr="00E22929">
              <w:rPr>
                <w:snapToGrid w:val="0"/>
              </w:rPr>
              <w:t>0,00</w:t>
            </w:r>
          </w:p>
        </w:tc>
      </w:tr>
      <w:tr w:rsidR="00E22929" w:rsidRPr="00E22929" w14:paraId="39BD5ACB" w14:textId="77777777" w:rsidTr="00F20549">
        <w:trPr>
          <w:trHeight w:val="987"/>
        </w:trPr>
        <w:tc>
          <w:tcPr>
            <w:tcW w:w="345" w:type="pct"/>
            <w:shd w:val="clear" w:color="auto" w:fill="auto"/>
            <w:vAlign w:val="center"/>
          </w:tcPr>
          <w:p w14:paraId="1C249DBD" w14:textId="77777777" w:rsidR="00E22929" w:rsidRPr="00E22929" w:rsidRDefault="00E22929" w:rsidP="00E22929">
            <w:pPr>
              <w:ind w:right="142"/>
              <w:jc w:val="both"/>
              <w:rPr>
                <w:snapToGrid w:val="0"/>
                <w:sz w:val="22"/>
                <w:szCs w:val="22"/>
              </w:rPr>
            </w:pPr>
            <w:r w:rsidRPr="00E22929">
              <w:rPr>
                <w:snapToGrid w:val="0"/>
                <w:sz w:val="22"/>
                <w:szCs w:val="22"/>
              </w:rPr>
              <w:t>5</w:t>
            </w:r>
          </w:p>
        </w:tc>
        <w:tc>
          <w:tcPr>
            <w:tcW w:w="1195" w:type="pct"/>
            <w:shd w:val="clear" w:color="auto" w:fill="auto"/>
            <w:vAlign w:val="center"/>
          </w:tcPr>
          <w:p w14:paraId="43C413A2" w14:textId="77777777" w:rsidR="00E22929" w:rsidRPr="00E22929" w:rsidRDefault="00E22929" w:rsidP="00E22929">
            <w:pPr>
              <w:ind w:right="142"/>
              <w:rPr>
                <w:snapToGrid w:val="0"/>
                <w:sz w:val="20"/>
                <w:szCs w:val="20"/>
              </w:rPr>
            </w:pPr>
            <w:r w:rsidRPr="00E22929">
              <w:rPr>
                <w:snapToGrid w:val="0"/>
                <w:sz w:val="20"/>
                <w:szCs w:val="20"/>
              </w:rPr>
              <w:t>Корректировка НВВ в связи с представлением от 26.10.2023 №7-15/8233-23-20320001 (вх. №6113 от 31.10.2023) прокуратуры КО-Кузбасса</w:t>
            </w:r>
          </w:p>
        </w:tc>
        <w:tc>
          <w:tcPr>
            <w:tcW w:w="796" w:type="pct"/>
            <w:vAlign w:val="center"/>
          </w:tcPr>
          <w:p w14:paraId="5431FBA0" w14:textId="77777777" w:rsidR="00E22929" w:rsidRPr="00E22929" w:rsidRDefault="00E22929" w:rsidP="00E22929">
            <w:pPr>
              <w:ind w:right="142"/>
              <w:jc w:val="center"/>
              <w:rPr>
                <w:snapToGrid w:val="0"/>
                <w:sz w:val="22"/>
                <w:szCs w:val="22"/>
              </w:rPr>
            </w:pPr>
          </w:p>
        </w:tc>
        <w:tc>
          <w:tcPr>
            <w:tcW w:w="863" w:type="pct"/>
            <w:tcBorders>
              <w:top w:val="nil"/>
              <w:left w:val="single" w:sz="4" w:space="0" w:color="auto"/>
              <w:bottom w:val="single" w:sz="4" w:space="0" w:color="auto"/>
              <w:right w:val="single" w:sz="4" w:space="0" w:color="auto"/>
            </w:tcBorders>
            <w:shd w:val="clear" w:color="000000" w:fill="FFFFFF"/>
            <w:vAlign w:val="center"/>
          </w:tcPr>
          <w:p w14:paraId="1C8F17CC" w14:textId="77777777" w:rsidR="00E22929" w:rsidRPr="00E22929" w:rsidRDefault="00E22929" w:rsidP="00E22929">
            <w:pPr>
              <w:ind w:right="142" w:firstLine="720"/>
              <w:jc w:val="center"/>
              <w:rPr>
                <w:snapToGrid w:val="0"/>
                <w:sz w:val="22"/>
                <w:szCs w:val="22"/>
              </w:rPr>
            </w:pPr>
          </w:p>
        </w:tc>
        <w:tc>
          <w:tcPr>
            <w:tcW w:w="863" w:type="pct"/>
            <w:tcBorders>
              <w:top w:val="nil"/>
              <w:left w:val="nil"/>
              <w:bottom w:val="single" w:sz="4" w:space="0" w:color="auto"/>
              <w:right w:val="single" w:sz="4" w:space="0" w:color="auto"/>
            </w:tcBorders>
            <w:shd w:val="clear" w:color="000000" w:fill="FFFFFF"/>
            <w:vAlign w:val="center"/>
          </w:tcPr>
          <w:p w14:paraId="3890AB73" w14:textId="77777777" w:rsidR="00E22929" w:rsidRPr="00E22929" w:rsidRDefault="00E22929" w:rsidP="00E22929">
            <w:pPr>
              <w:ind w:right="142"/>
              <w:jc w:val="center"/>
              <w:rPr>
                <w:snapToGrid w:val="0"/>
                <w:sz w:val="22"/>
                <w:szCs w:val="22"/>
              </w:rPr>
            </w:pPr>
            <w:r w:rsidRPr="00E22929">
              <w:rPr>
                <w:snapToGrid w:val="0"/>
                <w:sz w:val="22"/>
                <w:szCs w:val="22"/>
              </w:rPr>
              <w:t>-113,20</w:t>
            </w:r>
          </w:p>
        </w:tc>
        <w:tc>
          <w:tcPr>
            <w:tcW w:w="938" w:type="pct"/>
            <w:tcBorders>
              <w:top w:val="nil"/>
              <w:left w:val="single" w:sz="4" w:space="0" w:color="auto"/>
              <w:bottom w:val="single" w:sz="4" w:space="0" w:color="auto"/>
              <w:right w:val="single" w:sz="4" w:space="0" w:color="auto"/>
            </w:tcBorders>
            <w:shd w:val="clear" w:color="000000" w:fill="FFFFFF"/>
            <w:vAlign w:val="center"/>
          </w:tcPr>
          <w:p w14:paraId="210E396A" w14:textId="77777777" w:rsidR="00E22929" w:rsidRPr="00E22929" w:rsidRDefault="00E22929" w:rsidP="00E22929">
            <w:pPr>
              <w:ind w:right="142" w:firstLine="720"/>
              <w:jc w:val="center"/>
              <w:rPr>
                <w:snapToGrid w:val="0"/>
                <w:sz w:val="22"/>
                <w:szCs w:val="22"/>
              </w:rPr>
            </w:pPr>
          </w:p>
        </w:tc>
      </w:tr>
      <w:tr w:rsidR="00E22929" w:rsidRPr="00E22929" w14:paraId="38869EDA" w14:textId="77777777" w:rsidTr="00F20549">
        <w:trPr>
          <w:trHeight w:val="987"/>
        </w:trPr>
        <w:tc>
          <w:tcPr>
            <w:tcW w:w="345" w:type="pct"/>
            <w:shd w:val="clear" w:color="auto" w:fill="auto"/>
            <w:vAlign w:val="center"/>
            <w:hideMark/>
          </w:tcPr>
          <w:p w14:paraId="3050FBEF" w14:textId="77777777" w:rsidR="00E22929" w:rsidRPr="00E22929" w:rsidRDefault="00E22929" w:rsidP="00E22929">
            <w:pPr>
              <w:ind w:right="142"/>
              <w:jc w:val="both"/>
              <w:rPr>
                <w:snapToGrid w:val="0"/>
                <w:sz w:val="22"/>
                <w:szCs w:val="22"/>
              </w:rPr>
            </w:pPr>
            <w:r w:rsidRPr="00E22929">
              <w:rPr>
                <w:snapToGrid w:val="0"/>
                <w:sz w:val="22"/>
                <w:szCs w:val="22"/>
              </w:rPr>
              <w:t>6</w:t>
            </w:r>
          </w:p>
        </w:tc>
        <w:tc>
          <w:tcPr>
            <w:tcW w:w="1195" w:type="pct"/>
            <w:shd w:val="clear" w:color="auto" w:fill="auto"/>
            <w:vAlign w:val="center"/>
            <w:hideMark/>
          </w:tcPr>
          <w:p w14:paraId="2DDDBFAA" w14:textId="77777777" w:rsidR="00E22929" w:rsidRPr="00E22929" w:rsidRDefault="00E22929" w:rsidP="00E22929">
            <w:pPr>
              <w:ind w:right="142"/>
              <w:rPr>
                <w:snapToGrid w:val="0"/>
                <w:sz w:val="20"/>
                <w:szCs w:val="20"/>
              </w:rPr>
            </w:pPr>
            <w:r w:rsidRPr="00E22929">
              <w:rPr>
                <w:snapToGrid w:val="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796" w:type="pct"/>
            <w:vAlign w:val="center"/>
          </w:tcPr>
          <w:p w14:paraId="2F0EAD4F" w14:textId="77777777" w:rsidR="00E22929" w:rsidRPr="00E22929" w:rsidRDefault="00E22929" w:rsidP="00E22929">
            <w:pPr>
              <w:ind w:right="142"/>
              <w:jc w:val="center"/>
              <w:rPr>
                <w:snapToGrid w:val="0"/>
                <w:sz w:val="22"/>
                <w:szCs w:val="22"/>
              </w:rPr>
            </w:pPr>
            <w:r w:rsidRPr="00E22929">
              <w:rPr>
                <w:snapToGrid w:val="0"/>
                <w:sz w:val="22"/>
                <w:szCs w:val="22"/>
              </w:rPr>
              <w:t>19 092,87</w:t>
            </w:r>
          </w:p>
        </w:tc>
        <w:tc>
          <w:tcPr>
            <w:tcW w:w="863" w:type="pct"/>
            <w:tcBorders>
              <w:top w:val="nil"/>
              <w:left w:val="single" w:sz="4" w:space="0" w:color="auto"/>
              <w:bottom w:val="single" w:sz="4" w:space="0" w:color="auto"/>
              <w:right w:val="single" w:sz="4" w:space="0" w:color="auto"/>
            </w:tcBorders>
            <w:shd w:val="clear" w:color="000000" w:fill="FFFFFF"/>
            <w:vAlign w:val="center"/>
          </w:tcPr>
          <w:p w14:paraId="611B6D4A" w14:textId="77777777" w:rsidR="00E22929" w:rsidRPr="00E22929" w:rsidRDefault="00E22929" w:rsidP="00E22929">
            <w:pPr>
              <w:ind w:right="142" w:firstLine="720"/>
              <w:jc w:val="center"/>
              <w:rPr>
                <w:snapToGrid w:val="0"/>
                <w:sz w:val="22"/>
                <w:szCs w:val="22"/>
              </w:rPr>
            </w:pPr>
          </w:p>
        </w:tc>
        <w:tc>
          <w:tcPr>
            <w:tcW w:w="863" w:type="pct"/>
            <w:tcBorders>
              <w:top w:val="nil"/>
              <w:left w:val="nil"/>
              <w:bottom w:val="single" w:sz="4" w:space="0" w:color="auto"/>
              <w:right w:val="single" w:sz="4" w:space="0" w:color="auto"/>
            </w:tcBorders>
            <w:shd w:val="clear" w:color="000000" w:fill="FFFFFF"/>
            <w:vAlign w:val="center"/>
          </w:tcPr>
          <w:p w14:paraId="743C958F" w14:textId="77777777" w:rsidR="00E22929" w:rsidRPr="00E22929" w:rsidRDefault="00E22929" w:rsidP="00E22929">
            <w:pPr>
              <w:ind w:right="142"/>
              <w:jc w:val="center"/>
              <w:rPr>
                <w:snapToGrid w:val="0"/>
                <w:sz w:val="22"/>
                <w:szCs w:val="22"/>
              </w:rPr>
            </w:pPr>
            <w:r w:rsidRPr="00E22929">
              <w:rPr>
                <w:snapToGrid w:val="0"/>
                <w:sz w:val="22"/>
                <w:szCs w:val="22"/>
              </w:rPr>
              <w:t>41 673,59</w:t>
            </w:r>
          </w:p>
        </w:tc>
        <w:tc>
          <w:tcPr>
            <w:tcW w:w="938" w:type="pct"/>
            <w:tcBorders>
              <w:top w:val="nil"/>
              <w:left w:val="single" w:sz="4" w:space="0" w:color="auto"/>
              <w:bottom w:val="single" w:sz="4" w:space="0" w:color="auto"/>
              <w:right w:val="single" w:sz="4" w:space="0" w:color="auto"/>
            </w:tcBorders>
            <w:shd w:val="clear" w:color="000000" w:fill="FFFFFF"/>
            <w:vAlign w:val="center"/>
          </w:tcPr>
          <w:p w14:paraId="53427B72" w14:textId="77777777" w:rsidR="00E22929" w:rsidRPr="00E22929" w:rsidRDefault="00E22929" w:rsidP="00E22929">
            <w:pPr>
              <w:ind w:right="142" w:firstLine="720"/>
              <w:jc w:val="center"/>
              <w:rPr>
                <w:snapToGrid w:val="0"/>
                <w:sz w:val="22"/>
                <w:szCs w:val="22"/>
              </w:rPr>
            </w:pPr>
          </w:p>
        </w:tc>
      </w:tr>
      <w:tr w:rsidR="00E22929" w:rsidRPr="00E22929" w14:paraId="69CE9F1F" w14:textId="77777777" w:rsidTr="00F20549">
        <w:trPr>
          <w:trHeight w:val="337"/>
        </w:trPr>
        <w:tc>
          <w:tcPr>
            <w:tcW w:w="345" w:type="pct"/>
            <w:shd w:val="clear" w:color="auto" w:fill="auto"/>
            <w:vAlign w:val="center"/>
            <w:hideMark/>
          </w:tcPr>
          <w:p w14:paraId="1F88F441" w14:textId="77777777" w:rsidR="00E22929" w:rsidRPr="00E22929" w:rsidRDefault="00E22929" w:rsidP="00E22929">
            <w:pPr>
              <w:ind w:right="142"/>
              <w:jc w:val="both"/>
              <w:rPr>
                <w:snapToGrid w:val="0"/>
                <w:sz w:val="22"/>
                <w:szCs w:val="22"/>
              </w:rPr>
            </w:pPr>
            <w:r w:rsidRPr="00E22929">
              <w:rPr>
                <w:snapToGrid w:val="0"/>
                <w:sz w:val="22"/>
                <w:szCs w:val="22"/>
              </w:rPr>
              <w:t>7</w:t>
            </w:r>
          </w:p>
        </w:tc>
        <w:tc>
          <w:tcPr>
            <w:tcW w:w="1195" w:type="pct"/>
            <w:shd w:val="clear" w:color="auto" w:fill="auto"/>
            <w:vAlign w:val="center"/>
            <w:hideMark/>
          </w:tcPr>
          <w:p w14:paraId="640F1A08" w14:textId="77777777" w:rsidR="00E22929" w:rsidRPr="00E22929" w:rsidRDefault="00E22929" w:rsidP="00E22929">
            <w:pPr>
              <w:ind w:right="142"/>
              <w:rPr>
                <w:snapToGrid w:val="0"/>
                <w:sz w:val="22"/>
                <w:szCs w:val="22"/>
              </w:rPr>
            </w:pPr>
            <w:r w:rsidRPr="00E22929">
              <w:rPr>
                <w:snapToGrid w:val="0"/>
                <w:sz w:val="22"/>
                <w:szCs w:val="22"/>
              </w:rPr>
              <w:t>ИТОГО необходимая валовая выручка</w:t>
            </w:r>
          </w:p>
        </w:tc>
        <w:tc>
          <w:tcPr>
            <w:tcW w:w="796" w:type="pct"/>
            <w:vAlign w:val="center"/>
          </w:tcPr>
          <w:p w14:paraId="32669C7E" w14:textId="77777777" w:rsidR="00E22929" w:rsidRPr="00E22929" w:rsidRDefault="00E22929" w:rsidP="00E22929">
            <w:pPr>
              <w:ind w:right="142"/>
              <w:jc w:val="center"/>
              <w:rPr>
                <w:snapToGrid w:val="0"/>
              </w:rPr>
            </w:pPr>
            <w:r w:rsidRPr="00E22929">
              <w:rPr>
                <w:snapToGrid w:val="0"/>
              </w:rPr>
              <w:t>460 302,28</w:t>
            </w:r>
          </w:p>
        </w:tc>
        <w:tc>
          <w:tcPr>
            <w:tcW w:w="863" w:type="pct"/>
            <w:tcBorders>
              <w:top w:val="single" w:sz="4" w:space="0" w:color="auto"/>
              <w:left w:val="single" w:sz="4" w:space="0" w:color="auto"/>
              <w:bottom w:val="single" w:sz="4" w:space="0" w:color="auto"/>
              <w:right w:val="single" w:sz="4" w:space="0" w:color="auto"/>
            </w:tcBorders>
            <w:shd w:val="clear" w:color="000000" w:fill="FFFFFF"/>
            <w:vAlign w:val="center"/>
          </w:tcPr>
          <w:p w14:paraId="258E63B8" w14:textId="77777777" w:rsidR="00E22929" w:rsidRPr="00E22929" w:rsidRDefault="00E22929" w:rsidP="00E22929">
            <w:pPr>
              <w:ind w:right="142"/>
              <w:jc w:val="center"/>
              <w:rPr>
                <w:snapToGrid w:val="0"/>
              </w:rPr>
            </w:pPr>
            <w:r w:rsidRPr="00E22929">
              <w:rPr>
                <w:snapToGrid w:val="0"/>
              </w:rPr>
              <w:t>510 151,00</w:t>
            </w:r>
          </w:p>
        </w:tc>
        <w:tc>
          <w:tcPr>
            <w:tcW w:w="863" w:type="pct"/>
            <w:tcBorders>
              <w:top w:val="single" w:sz="4" w:space="0" w:color="auto"/>
              <w:left w:val="nil"/>
              <w:bottom w:val="single" w:sz="4" w:space="0" w:color="auto"/>
              <w:right w:val="single" w:sz="4" w:space="0" w:color="auto"/>
            </w:tcBorders>
            <w:shd w:val="clear" w:color="000000" w:fill="FFFFFF"/>
            <w:vAlign w:val="center"/>
          </w:tcPr>
          <w:p w14:paraId="62944A6E" w14:textId="77777777" w:rsidR="00E22929" w:rsidRPr="00E22929" w:rsidRDefault="00E22929" w:rsidP="00E22929">
            <w:pPr>
              <w:ind w:right="142"/>
              <w:jc w:val="center"/>
              <w:rPr>
                <w:snapToGrid w:val="0"/>
              </w:rPr>
            </w:pPr>
            <w:r w:rsidRPr="00E22929">
              <w:rPr>
                <w:snapToGrid w:val="0"/>
              </w:rPr>
              <w:t>511 322,34</w:t>
            </w:r>
          </w:p>
        </w:tc>
        <w:tc>
          <w:tcPr>
            <w:tcW w:w="938" w:type="pct"/>
            <w:tcBorders>
              <w:top w:val="single" w:sz="4" w:space="0" w:color="auto"/>
              <w:left w:val="single" w:sz="4" w:space="0" w:color="auto"/>
              <w:bottom w:val="single" w:sz="4" w:space="0" w:color="auto"/>
              <w:right w:val="single" w:sz="4" w:space="0" w:color="auto"/>
            </w:tcBorders>
            <w:shd w:val="clear" w:color="000000" w:fill="FFFFFF"/>
            <w:vAlign w:val="center"/>
          </w:tcPr>
          <w:p w14:paraId="6DF84DD4" w14:textId="77777777" w:rsidR="00E22929" w:rsidRPr="00E22929" w:rsidRDefault="00E22929" w:rsidP="00E22929">
            <w:pPr>
              <w:ind w:right="142"/>
              <w:jc w:val="center"/>
              <w:rPr>
                <w:snapToGrid w:val="0"/>
              </w:rPr>
            </w:pPr>
            <w:r w:rsidRPr="00E22929">
              <w:rPr>
                <w:snapToGrid w:val="0"/>
              </w:rPr>
              <w:t>1 171,35</w:t>
            </w:r>
          </w:p>
        </w:tc>
      </w:tr>
      <w:tr w:rsidR="00E22929" w:rsidRPr="00E22929" w14:paraId="3A2FBCEA" w14:textId="77777777" w:rsidTr="00F20549">
        <w:trPr>
          <w:trHeight w:val="337"/>
        </w:trPr>
        <w:tc>
          <w:tcPr>
            <w:tcW w:w="345" w:type="pct"/>
            <w:shd w:val="clear" w:color="auto" w:fill="auto"/>
            <w:vAlign w:val="center"/>
          </w:tcPr>
          <w:p w14:paraId="36BB51B0" w14:textId="77777777" w:rsidR="00E22929" w:rsidRPr="00E22929" w:rsidRDefault="00E22929" w:rsidP="00E22929">
            <w:pPr>
              <w:ind w:right="142"/>
              <w:jc w:val="both"/>
              <w:rPr>
                <w:snapToGrid w:val="0"/>
                <w:sz w:val="22"/>
                <w:szCs w:val="22"/>
              </w:rPr>
            </w:pPr>
            <w:r w:rsidRPr="00E22929">
              <w:rPr>
                <w:snapToGrid w:val="0"/>
                <w:sz w:val="22"/>
                <w:szCs w:val="22"/>
              </w:rPr>
              <w:t>7.1</w:t>
            </w:r>
          </w:p>
        </w:tc>
        <w:tc>
          <w:tcPr>
            <w:tcW w:w="1195" w:type="pct"/>
            <w:shd w:val="clear" w:color="auto" w:fill="auto"/>
            <w:vAlign w:val="center"/>
          </w:tcPr>
          <w:p w14:paraId="4B399638" w14:textId="77777777" w:rsidR="00E22929" w:rsidRPr="00E22929" w:rsidRDefault="00E22929" w:rsidP="00E22929">
            <w:pPr>
              <w:ind w:right="142"/>
              <w:rPr>
                <w:snapToGrid w:val="0"/>
                <w:sz w:val="22"/>
                <w:szCs w:val="22"/>
              </w:rPr>
            </w:pPr>
            <w:r w:rsidRPr="00E22929">
              <w:rPr>
                <w:snapToGrid w:val="0"/>
                <w:sz w:val="22"/>
                <w:szCs w:val="22"/>
              </w:rPr>
              <w:t>Необходимая валовая выручка на потребительский рынок</w:t>
            </w:r>
          </w:p>
        </w:tc>
        <w:tc>
          <w:tcPr>
            <w:tcW w:w="796" w:type="pct"/>
            <w:vAlign w:val="center"/>
          </w:tcPr>
          <w:p w14:paraId="7B44AE8B" w14:textId="77777777" w:rsidR="00E22929" w:rsidRPr="00E22929" w:rsidRDefault="00E22929" w:rsidP="00E22929">
            <w:pPr>
              <w:ind w:right="142"/>
              <w:jc w:val="center"/>
              <w:rPr>
                <w:snapToGrid w:val="0"/>
              </w:rPr>
            </w:pPr>
            <w:r w:rsidRPr="00E22929">
              <w:rPr>
                <w:snapToGrid w:val="0"/>
              </w:rPr>
              <w:t>457 719,09</w:t>
            </w:r>
          </w:p>
        </w:tc>
        <w:tc>
          <w:tcPr>
            <w:tcW w:w="863" w:type="pct"/>
            <w:tcBorders>
              <w:top w:val="single" w:sz="4" w:space="0" w:color="auto"/>
              <w:left w:val="single" w:sz="4" w:space="0" w:color="auto"/>
              <w:bottom w:val="single" w:sz="4" w:space="0" w:color="auto"/>
              <w:right w:val="single" w:sz="4" w:space="0" w:color="auto"/>
            </w:tcBorders>
            <w:shd w:val="clear" w:color="000000" w:fill="FFFFFF"/>
            <w:vAlign w:val="center"/>
          </w:tcPr>
          <w:p w14:paraId="14E90049" w14:textId="77777777" w:rsidR="00E22929" w:rsidRPr="00E22929" w:rsidRDefault="00E22929" w:rsidP="00E22929">
            <w:pPr>
              <w:ind w:right="142"/>
              <w:jc w:val="center"/>
              <w:rPr>
                <w:snapToGrid w:val="0"/>
              </w:rPr>
            </w:pPr>
            <w:r w:rsidRPr="00E22929">
              <w:rPr>
                <w:snapToGrid w:val="0"/>
              </w:rPr>
              <w:t>508 582,81</w:t>
            </w:r>
          </w:p>
        </w:tc>
        <w:tc>
          <w:tcPr>
            <w:tcW w:w="863" w:type="pct"/>
            <w:tcBorders>
              <w:top w:val="single" w:sz="4" w:space="0" w:color="auto"/>
              <w:left w:val="nil"/>
              <w:bottom w:val="single" w:sz="4" w:space="0" w:color="auto"/>
              <w:right w:val="single" w:sz="4" w:space="0" w:color="auto"/>
            </w:tcBorders>
            <w:shd w:val="clear" w:color="000000" w:fill="FFFFFF"/>
            <w:vAlign w:val="center"/>
          </w:tcPr>
          <w:p w14:paraId="49BCB8AD" w14:textId="77777777" w:rsidR="00E22929" w:rsidRPr="00E22929" w:rsidRDefault="00E22929" w:rsidP="00E22929">
            <w:pPr>
              <w:ind w:right="142"/>
              <w:jc w:val="center"/>
              <w:rPr>
                <w:snapToGrid w:val="0"/>
              </w:rPr>
            </w:pPr>
            <w:r w:rsidRPr="00E22929">
              <w:rPr>
                <w:snapToGrid w:val="0"/>
              </w:rPr>
              <w:t>509 828,81</w:t>
            </w:r>
          </w:p>
        </w:tc>
        <w:tc>
          <w:tcPr>
            <w:tcW w:w="938" w:type="pct"/>
            <w:tcBorders>
              <w:top w:val="single" w:sz="4" w:space="0" w:color="auto"/>
              <w:left w:val="single" w:sz="4" w:space="0" w:color="auto"/>
              <w:bottom w:val="single" w:sz="4" w:space="0" w:color="auto"/>
              <w:right w:val="single" w:sz="4" w:space="0" w:color="auto"/>
            </w:tcBorders>
            <w:shd w:val="clear" w:color="000000" w:fill="FFFFFF"/>
            <w:vAlign w:val="center"/>
          </w:tcPr>
          <w:p w14:paraId="68059B9D" w14:textId="77777777" w:rsidR="00E22929" w:rsidRPr="00E22929" w:rsidRDefault="00E22929" w:rsidP="00E22929">
            <w:pPr>
              <w:ind w:right="142"/>
              <w:jc w:val="center"/>
              <w:rPr>
                <w:snapToGrid w:val="0"/>
              </w:rPr>
            </w:pPr>
            <w:r w:rsidRPr="00E22929">
              <w:rPr>
                <w:snapToGrid w:val="0"/>
              </w:rPr>
              <w:t>1 245,99</w:t>
            </w:r>
          </w:p>
        </w:tc>
      </w:tr>
      <w:tr w:rsidR="00E22929" w:rsidRPr="00E22929" w14:paraId="1A0DAD4B" w14:textId="77777777" w:rsidTr="00F20549">
        <w:trPr>
          <w:trHeight w:val="337"/>
        </w:trPr>
        <w:tc>
          <w:tcPr>
            <w:tcW w:w="345" w:type="pct"/>
            <w:shd w:val="clear" w:color="auto" w:fill="auto"/>
            <w:vAlign w:val="center"/>
          </w:tcPr>
          <w:p w14:paraId="546F1F8B" w14:textId="77777777" w:rsidR="00E22929" w:rsidRPr="00E22929" w:rsidRDefault="00E22929" w:rsidP="00E22929">
            <w:pPr>
              <w:ind w:right="142"/>
              <w:jc w:val="both"/>
              <w:rPr>
                <w:snapToGrid w:val="0"/>
                <w:sz w:val="22"/>
                <w:szCs w:val="22"/>
              </w:rPr>
            </w:pPr>
            <w:r w:rsidRPr="00E22929">
              <w:rPr>
                <w:snapToGrid w:val="0"/>
                <w:sz w:val="22"/>
                <w:szCs w:val="22"/>
              </w:rPr>
              <w:t>8</w:t>
            </w:r>
          </w:p>
        </w:tc>
        <w:tc>
          <w:tcPr>
            <w:tcW w:w="1195" w:type="pct"/>
            <w:shd w:val="clear" w:color="auto" w:fill="auto"/>
            <w:vAlign w:val="center"/>
          </w:tcPr>
          <w:p w14:paraId="4619FCB9" w14:textId="77777777" w:rsidR="00E22929" w:rsidRPr="00E22929" w:rsidRDefault="00E22929" w:rsidP="00E22929">
            <w:pPr>
              <w:ind w:right="142"/>
              <w:rPr>
                <w:snapToGrid w:val="0"/>
                <w:sz w:val="22"/>
                <w:szCs w:val="22"/>
              </w:rPr>
            </w:pPr>
            <w:r w:rsidRPr="00E22929">
              <w:rPr>
                <w:snapToGrid w:val="0"/>
                <w:sz w:val="22"/>
                <w:szCs w:val="22"/>
              </w:rPr>
              <w:t>Корректировка, связанная с соблюдением статьи 3 Федерального закона от 27.07.2010 № 190-ФЗ "О теплоснабжении"</w:t>
            </w:r>
          </w:p>
        </w:tc>
        <w:tc>
          <w:tcPr>
            <w:tcW w:w="796" w:type="pct"/>
            <w:vAlign w:val="center"/>
          </w:tcPr>
          <w:p w14:paraId="6E012E41" w14:textId="77777777" w:rsidR="00E22929" w:rsidRPr="00E22929" w:rsidRDefault="00E22929" w:rsidP="00E22929">
            <w:pPr>
              <w:ind w:right="142"/>
              <w:jc w:val="center"/>
              <w:rPr>
                <w:snapToGrid w:val="0"/>
              </w:rPr>
            </w:pPr>
          </w:p>
        </w:tc>
        <w:tc>
          <w:tcPr>
            <w:tcW w:w="863" w:type="pct"/>
            <w:tcBorders>
              <w:top w:val="single" w:sz="4" w:space="0" w:color="auto"/>
              <w:left w:val="single" w:sz="4" w:space="0" w:color="auto"/>
              <w:bottom w:val="single" w:sz="4" w:space="0" w:color="auto"/>
              <w:right w:val="single" w:sz="4" w:space="0" w:color="auto"/>
            </w:tcBorders>
            <w:shd w:val="clear" w:color="000000" w:fill="FFFFFF"/>
            <w:vAlign w:val="center"/>
          </w:tcPr>
          <w:p w14:paraId="3E5866C7" w14:textId="77777777" w:rsidR="00E22929" w:rsidRPr="00E22929" w:rsidRDefault="00E22929" w:rsidP="00E22929">
            <w:pPr>
              <w:ind w:right="142" w:firstLine="720"/>
              <w:jc w:val="center"/>
              <w:rPr>
                <w:snapToGrid w:val="0"/>
              </w:rPr>
            </w:pPr>
          </w:p>
        </w:tc>
        <w:tc>
          <w:tcPr>
            <w:tcW w:w="863" w:type="pct"/>
            <w:tcBorders>
              <w:top w:val="single" w:sz="4" w:space="0" w:color="auto"/>
              <w:left w:val="nil"/>
              <w:bottom w:val="single" w:sz="4" w:space="0" w:color="auto"/>
              <w:right w:val="single" w:sz="4" w:space="0" w:color="auto"/>
            </w:tcBorders>
            <w:shd w:val="clear" w:color="000000" w:fill="FFFFFF"/>
            <w:vAlign w:val="center"/>
          </w:tcPr>
          <w:p w14:paraId="606BC12C" w14:textId="77777777" w:rsidR="00E22929" w:rsidRPr="00E22929" w:rsidRDefault="00E22929" w:rsidP="00E22929">
            <w:pPr>
              <w:ind w:right="142"/>
              <w:jc w:val="center"/>
              <w:rPr>
                <w:snapToGrid w:val="0"/>
              </w:rPr>
            </w:pPr>
            <w:r w:rsidRPr="00E22929">
              <w:rPr>
                <w:snapToGrid w:val="0"/>
              </w:rPr>
              <w:t>-2 541,00</w:t>
            </w:r>
          </w:p>
        </w:tc>
        <w:tc>
          <w:tcPr>
            <w:tcW w:w="938" w:type="pct"/>
            <w:tcBorders>
              <w:top w:val="single" w:sz="4" w:space="0" w:color="auto"/>
              <w:left w:val="single" w:sz="4" w:space="0" w:color="auto"/>
              <w:bottom w:val="single" w:sz="4" w:space="0" w:color="auto"/>
              <w:right w:val="single" w:sz="4" w:space="0" w:color="auto"/>
            </w:tcBorders>
            <w:shd w:val="clear" w:color="000000" w:fill="FFFFFF"/>
            <w:vAlign w:val="center"/>
          </w:tcPr>
          <w:p w14:paraId="20DEAFDE" w14:textId="77777777" w:rsidR="00E22929" w:rsidRPr="00E22929" w:rsidRDefault="00E22929" w:rsidP="00E22929">
            <w:pPr>
              <w:ind w:right="142" w:firstLine="720"/>
              <w:jc w:val="center"/>
              <w:rPr>
                <w:snapToGrid w:val="0"/>
              </w:rPr>
            </w:pPr>
          </w:p>
        </w:tc>
      </w:tr>
      <w:tr w:rsidR="00E22929" w:rsidRPr="00E22929" w14:paraId="7D2DE5DA" w14:textId="77777777" w:rsidTr="00F20549">
        <w:trPr>
          <w:trHeight w:val="337"/>
        </w:trPr>
        <w:tc>
          <w:tcPr>
            <w:tcW w:w="345" w:type="pct"/>
            <w:shd w:val="clear" w:color="auto" w:fill="auto"/>
            <w:vAlign w:val="center"/>
          </w:tcPr>
          <w:p w14:paraId="19BDE154" w14:textId="77777777" w:rsidR="00E22929" w:rsidRPr="00E22929" w:rsidRDefault="00E22929" w:rsidP="00E22929">
            <w:pPr>
              <w:ind w:right="142"/>
              <w:jc w:val="both"/>
              <w:rPr>
                <w:snapToGrid w:val="0"/>
                <w:sz w:val="22"/>
                <w:szCs w:val="22"/>
              </w:rPr>
            </w:pPr>
            <w:r w:rsidRPr="00E22929">
              <w:rPr>
                <w:snapToGrid w:val="0"/>
                <w:sz w:val="22"/>
                <w:szCs w:val="22"/>
              </w:rPr>
              <w:t>9</w:t>
            </w:r>
          </w:p>
        </w:tc>
        <w:tc>
          <w:tcPr>
            <w:tcW w:w="1195" w:type="pct"/>
            <w:shd w:val="clear" w:color="auto" w:fill="auto"/>
            <w:vAlign w:val="center"/>
          </w:tcPr>
          <w:p w14:paraId="247A0725" w14:textId="77777777" w:rsidR="00E22929" w:rsidRPr="00E22929" w:rsidRDefault="00E22929" w:rsidP="00E22929">
            <w:pPr>
              <w:ind w:right="142"/>
              <w:rPr>
                <w:snapToGrid w:val="0"/>
                <w:sz w:val="22"/>
                <w:szCs w:val="22"/>
              </w:rPr>
            </w:pPr>
            <w:r w:rsidRPr="00E22929">
              <w:rPr>
                <w:snapToGrid w:val="0"/>
                <w:sz w:val="22"/>
                <w:szCs w:val="22"/>
              </w:rPr>
              <w:t>Итого скорректированная необходимая валовая выручка</w:t>
            </w:r>
          </w:p>
        </w:tc>
        <w:tc>
          <w:tcPr>
            <w:tcW w:w="796" w:type="pct"/>
            <w:vAlign w:val="center"/>
          </w:tcPr>
          <w:p w14:paraId="7870CFAF" w14:textId="77777777" w:rsidR="00E22929" w:rsidRPr="00E22929" w:rsidRDefault="00E22929" w:rsidP="00E22929">
            <w:pPr>
              <w:ind w:right="142"/>
              <w:jc w:val="center"/>
              <w:rPr>
                <w:snapToGrid w:val="0"/>
              </w:rPr>
            </w:pPr>
            <w:r w:rsidRPr="00E22929">
              <w:rPr>
                <w:snapToGrid w:val="0"/>
              </w:rPr>
              <w:t>460 302,28</w:t>
            </w:r>
          </w:p>
        </w:tc>
        <w:tc>
          <w:tcPr>
            <w:tcW w:w="863" w:type="pct"/>
            <w:tcBorders>
              <w:top w:val="single" w:sz="4" w:space="0" w:color="auto"/>
              <w:left w:val="single" w:sz="4" w:space="0" w:color="auto"/>
              <w:bottom w:val="single" w:sz="4" w:space="0" w:color="auto"/>
              <w:right w:val="single" w:sz="4" w:space="0" w:color="auto"/>
            </w:tcBorders>
            <w:shd w:val="clear" w:color="000000" w:fill="FFFFFF"/>
            <w:vAlign w:val="center"/>
          </w:tcPr>
          <w:p w14:paraId="1ADC6416" w14:textId="77777777" w:rsidR="00E22929" w:rsidRPr="00E22929" w:rsidRDefault="00E22929" w:rsidP="00E22929">
            <w:pPr>
              <w:ind w:right="142"/>
              <w:jc w:val="center"/>
              <w:rPr>
                <w:snapToGrid w:val="0"/>
              </w:rPr>
            </w:pPr>
            <w:r w:rsidRPr="00E22929">
              <w:rPr>
                <w:snapToGrid w:val="0"/>
              </w:rPr>
              <w:t>510 151,00</w:t>
            </w:r>
          </w:p>
        </w:tc>
        <w:tc>
          <w:tcPr>
            <w:tcW w:w="863" w:type="pct"/>
            <w:tcBorders>
              <w:top w:val="single" w:sz="4" w:space="0" w:color="auto"/>
              <w:left w:val="nil"/>
              <w:bottom w:val="single" w:sz="4" w:space="0" w:color="auto"/>
              <w:right w:val="single" w:sz="4" w:space="0" w:color="auto"/>
            </w:tcBorders>
            <w:shd w:val="clear" w:color="000000" w:fill="FFFFFF"/>
            <w:vAlign w:val="center"/>
          </w:tcPr>
          <w:p w14:paraId="13F86F0B" w14:textId="77777777" w:rsidR="00E22929" w:rsidRPr="00E22929" w:rsidRDefault="00E22929" w:rsidP="00E22929">
            <w:pPr>
              <w:ind w:right="142"/>
              <w:jc w:val="center"/>
              <w:rPr>
                <w:snapToGrid w:val="0"/>
              </w:rPr>
            </w:pPr>
            <w:r w:rsidRPr="00E22929">
              <w:rPr>
                <w:snapToGrid w:val="0"/>
              </w:rPr>
              <w:t>508 781,34</w:t>
            </w:r>
          </w:p>
        </w:tc>
        <w:tc>
          <w:tcPr>
            <w:tcW w:w="938" w:type="pct"/>
            <w:tcBorders>
              <w:top w:val="single" w:sz="4" w:space="0" w:color="auto"/>
              <w:left w:val="single" w:sz="4" w:space="0" w:color="auto"/>
              <w:bottom w:val="single" w:sz="4" w:space="0" w:color="auto"/>
              <w:right w:val="single" w:sz="4" w:space="0" w:color="auto"/>
            </w:tcBorders>
            <w:shd w:val="clear" w:color="000000" w:fill="FFFFFF"/>
            <w:vAlign w:val="center"/>
          </w:tcPr>
          <w:p w14:paraId="3CC8C4AD" w14:textId="77777777" w:rsidR="00E22929" w:rsidRPr="00E22929" w:rsidRDefault="00E22929" w:rsidP="00E22929">
            <w:pPr>
              <w:ind w:right="142"/>
              <w:jc w:val="center"/>
              <w:rPr>
                <w:snapToGrid w:val="0"/>
              </w:rPr>
            </w:pPr>
            <w:r w:rsidRPr="00E22929">
              <w:rPr>
                <w:snapToGrid w:val="0"/>
              </w:rPr>
              <w:t>-1 369,65</w:t>
            </w:r>
          </w:p>
        </w:tc>
      </w:tr>
      <w:tr w:rsidR="00E22929" w:rsidRPr="00E22929" w14:paraId="4252AF1D" w14:textId="77777777" w:rsidTr="00F20549">
        <w:trPr>
          <w:trHeight w:val="337"/>
        </w:trPr>
        <w:tc>
          <w:tcPr>
            <w:tcW w:w="345" w:type="pct"/>
            <w:shd w:val="clear" w:color="auto" w:fill="auto"/>
            <w:vAlign w:val="center"/>
          </w:tcPr>
          <w:p w14:paraId="64D7E78F" w14:textId="77777777" w:rsidR="00E22929" w:rsidRPr="00E22929" w:rsidRDefault="00E22929" w:rsidP="00E22929">
            <w:pPr>
              <w:ind w:right="142"/>
              <w:jc w:val="both"/>
              <w:rPr>
                <w:snapToGrid w:val="0"/>
                <w:sz w:val="22"/>
                <w:szCs w:val="22"/>
              </w:rPr>
            </w:pPr>
            <w:r w:rsidRPr="00E22929">
              <w:rPr>
                <w:snapToGrid w:val="0"/>
                <w:sz w:val="22"/>
                <w:szCs w:val="22"/>
              </w:rPr>
              <w:t>9.1</w:t>
            </w:r>
          </w:p>
        </w:tc>
        <w:tc>
          <w:tcPr>
            <w:tcW w:w="1195" w:type="pct"/>
            <w:shd w:val="clear" w:color="auto" w:fill="auto"/>
            <w:vAlign w:val="center"/>
          </w:tcPr>
          <w:p w14:paraId="49DB5375" w14:textId="77777777" w:rsidR="00E22929" w:rsidRPr="00E22929" w:rsidRDefault="00E22929" w:rsidP="00E22929">
            <w:pPr>
              <w:ind w:right="142"/>
              <w:rPr>
                <w:snapToGrid w:val="0"/>
                <w:sz w:val="22"/>
                <w:szCs w:val="22"/>
              </w:rPr>
            </w:pPr>
            <w:r w:rsidRPr="00E22929">
              <w:rPr>
                <w:snapToGrid w:val="0"/>
                <w:sz w:val="22"/>
                <w:szCs w:val="22"/>
              </w:rPr>
              <w:t xml:space="preserve">скорректированная необходимая валовая выручка </w:t>
            </w:r>
            <w:r w:rsidRPr="00E22929">
              <w:rPr>
                <w:snapToGrid w:val="0"/>
                <w:sz w:val="22"/>
                <w:szCs w:val="22"/>
              </w:rPr>
              <w:lastRenderedPageBreak/>
              <w:t>потребительский рынок</w:t>
            </w:r>
          </w:p>
        </w:tc>
        <w:tc>
          <w:tcPr>
            <w:tcW w:w="796" w:type="pct"/>
            <w:vAlign w:val="center"/>
          </w:tcPr>
          <w:p w14:paraId="7E1D88AA" w14:textId="77777777" w:rsidR="00E22929" w:rsidRPr="00E22929" w:rsidRDefault="00E22929" w:rsidP="00E22929">
            <w:pPr>
              <w:ind w:right="142"/>
              <w:jc w:val="center"/>
              <w:rPr>
                <w:snapToGrid w:val="0"/>
              </w:rPr>
            </w:pPr>
            <w:r w:rsidRPr="00E22929">
              <w:rPr>
                <w:snapToGrid w:val="0"/>
              </w:rPr>
              <w:lastRenderedPageBreak/>
              <w:t>457 719,09</w:t>
            </w:r>
          </w:p>
        </w:tc>
        <w:tc>
          <w:tcPr>
            <w:tcW w:w="863" w:type="pct"/>
            <w:tcBorders>
              <w:top w:val="single" w:sz="4" w:space="0" w:color="auto"/>
              <w:left w:val="single" w:sz="4" w:space="0" w:color="auto"/>
              <w:bottom w:val="single" w:sz="4" w:space="0" w:color="auto"/>
              <w:right w:val="single" w:sz="4" w:space="0" w:color="auto"/>
            </w:tcBorders>
            <w:shd w:val="clear" w:color="000000" w:fill="FFFFFF"/>
            <w:vAlign w:val="center"/>
          </w:tcPr>
          <w:p w14:paraId="4E10E7CE" w14:textId="77777777" w:rsidR="00E22929" w:rsidRPr="00E22929" w:rsidRDefault="00E22929" w:rsidP="00E22929">
            <w:pPr>
              <w:ind w:right="142"/>
              <w:jc w:val="center"/>
              <w:rPr>
                <w:snapToGrid w:val="0"/>
              </w:rPr>
            </w:pPr>
            <w:r w:rsidRPr="00E22929">
              <w:rPr>
                <w:snapToGrid w:val="0"/>
              </w:rPr>
              <w:t>508 582,81</w:t>
            </w:r>
          </w:p>
        </w:tc>
        <w:tc>
          <w:tcPr>
            <w:tcW w:w="863" w:type="pct"/>
            <w:tcBorders>
              <w:top w:val="single" w:sz="4" w:space="0" w:color="auto"/>
              <w:left w:val="nil"/>
              <w:bottom w:val="single" w:sz="4" w:space="0" w:color="auto"/>
              <w:right w:val="single" w:sz="4" w:space="0" w:color="auto"/>
            </w:tcBorders>
            <w:shd w:val="clear" w:color="000000" w:fill="FFFFFF"/>
            <w:vAlign w:val="center"/>
          </w:tcPr>
          <w:p w14:paraId="7999A206" w14:textId="77777777" w:rsidR="00E22929" w:rsidRPr="00E22929" w:rsidRDefault="00E22929" w:rsidP="00E22929">
            <w:pPr>
              <w:ind w:right="142"/>
              <w:jc w:val="center"/>
              <w:rPr>
                <w:snapToGrid w:val="0"/>
              </w:rPr>
            </w:pPr>
            <w:r w:rsidRPr="00E22929">
              <w:rPr>
                <w:snapToGrid w:val="0"/>
              </w:rPr>
              <w:t>507 295,23</w:t>
            </w:r>
          </w:p>
        </w:tc>
        <w:tc>
          <w:tcPr>
            <w:tcW w:w="938" w:type="pct"/>
            <w:tcBorders>
              <w:top w:val="single" w:sz="4" w:space="0" w:color="auto"/>
              <w:left w:val="single" w:sz="4" w:space="0" w:color="auto"/>
              <w:bottom w:val="single" w:sz="4" w:space="0" w:color="auto"/>
              <w:right w:val="single" w:sz="4" w:space="0" w:color="auto"/>
            </w:tcBorders>
            <w:shd w:val="clear" w:color="000000" w:fill="FFFFFF"/>
            <w:vAlign w:val="center"/>
          </w:tcPr>
          <w:p w14:paraId="15E9B85E" w14:textId="77777777" w:rsidR="00E22929" w:rsidRPr="00E22929" w:rsidRDefault="00E22929" w:rsidP="00E22929">
            <w:pPr>
              <w:ind w:right="142"/>
              <w:jc w:val="center"/>
              <w:rPr>
                <w:snapToGrid w:val="0"/>
              </w:rPr>
            </w:pPr>
            <w:r w:rsidRPr="00E22929">
              <w:rPr>
                <w:snapToGrid w:val="0"/>
              </w:rPr>
              <w:t>-1 287,58</w:t>
            </w:r>
          </w:p>
        </w:tc>
      </w:tr>
    </w:tbl>
    <w:p w14:paraId="7914B184"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Сумма корректировки НВВ на 2024 год, относительно предложений предприятия в сторону снижения составила 1 369,65 тыс. руб., в том числе на потребительский рынок 1 287,58 тыс. руб.</w:t>
      </w:r>
    </w:p>
    <w:p w14:paraId="29EB07D2" w14:textId="77777777" w:rsidR="00E22929" w:rsidRPr="00E22929" w:rsidRDefault="00E22929" w:rsidP="00E22929">
      <w:pPr>
        <w:tabs>
          <w:tab w:val="left" w:pos="1890"/>
        </w:tabs>
        <w:ind w:right="142" w:firstLine="709"/>
        <w:jc w:val="both"/>
        <w:rPr>
          <w:snapToGrid w:val="0"/>
          <w:sz w:val="28"/>
          <w:szCs w:val="28"/>
        </w:rPr>
      </w:pPr>
    </w:p>
    <w:p w14:paraId="3897C84C" w14:textId="77777777" w:rsidR="00E22929" w:rsidRPr="00E22929" w:rsidRDefault="00E22929" w:rsidP="00E22929">
      <w:pPr>
        <w:keepNext/>
        <w:ind w:left="1457" w:right="142" w:hanging="360"/>
        <w:jc w:val="center"/>
        <w:outlineLvl w:val="2"/>
        <w:rPr>
          <w:rFonts w:cs="Arial"/>
          <w:b/>
          <w:bCs/>
          <w:sz w:val="28"/>
          <w:szCs w:val="26"/>
          <w:lang w:eastAsia="en-US"/>
        </w:rPr>
      </w:pPr>
      <w:bookmarkStart w:id="54" w:name="_Toc24891747"/>
      <w:bookmarkStart w:id="55" w:name="_Toc21094971"/>
      <w:r w:rsidRPr="00E22929">
        <w:rPr>
          <w:rFonts w:cs="Arial"/>
          <w:b/>
          <w:bCs/>
          <w:sz w:val="28"/>
          <w:szCs w:val="26"/>
          <w:lang w:eastAsia="en-US"/>
        </w:rPr>
        <w:t xml:space="preserve"> Тарифы МКП «КТВС НМР» на тепловую энергию</w:t>
      </w:r>
      <w:bookmarkEnd w:id="54"/>
      <w:r w:rsidRPr="00E22929">
        <w:rPr>
          <w:rFonts w:cs="Arial"/>
          <w:b/>
          <w:bCs/>
          <w:sz w:val="28"/>
          <w:szCs w:val="26"/>
          <w:lang w:eastAsia="en-US"/>
        </w:rPr>
        <w:t xml:space="preserve"> </w:t>
      </w:r>
      <w:bookmarkEnd w:id="55"/>
      <w:r w:rsidRPr="00E22929">
        <w:rPr>
          <w:rFonts w:cs="Arial"/>
          <w:b/>
          <w:bCs/>
          <w:sz w:val="28"/>
          <w:szCs w:val="26"/>
          <w:lang w:eastAsia="en-US"/>
        </w:rPr>
        <w:t>на 2024 год</w:t>
      </w:r>
    </w:p>
    <w:p w14:paraId="31EBF09D" w14:textId="77777777" w:rsidR="00E22929" w:rsidRPr="00E22929" w:rsidRDefault="00E22929" w:rsidP="00E22929">
      <w:pPr>
        <w:ind w:right="142" w:firstLine="720"/>
        <w:jc w:val="both"/>
        <w:rPr>
          <w:sz w:val="28"/>
          <w:szCs w:val="28"/>
        </w:rPr>
      </w:pPr>
    </w:p>
    <w:p w14:paraId="437A8B2E" w14:textId="77777777" w:rsidR="00E22929" w:rsidRPr="00E22929" w:rsidRDefault="00E22929" w:rsidP="00E22929">
      <w:pPr>
        <w:ind w:right="142" w:firstLine="709"/>
        <w:jc w:val="both"/>
        <w:rPr>
          <w:sz w:val="28"/>
          <w:szCs w:val="28"/>
        </w:rPr>
      </w:pPr>
      <w:r w:rsidRPr="00E22929">
        <w:rPr>
          <w:sz w:val="28"/>
          <w:szCs w:val="28"/>
        </w:rPr>
        <w:t>На основании необходимой валовой выручки на потребительский рынок на 2024 год в размере 507 295,23 тыс. руб. эксперты рассчитали тарифы на тепловую энергию данные сведены в таблице 15.</w:t>
      </w:r>
    </w:p>
    <w:p w14:paraId="4F3A3CE0" w14:textId="77777777" w:rsidR="00E22929" w:rsidRPr="00E22929" w:rsidRDefault="00E22929" w:rsidP="00E22929">
      <w:pPr>
        <w:tabs>
          <w:tab w:val="left" w:pos="1890"/>
        </w:tabs>
        <w:spacing w:line="360" w:lineRule="auto"/>
        <w:ind w:left="8081" w:right="142" w:hanging="7939"/>
        <w:jc w:val="right"/>
        <w:rPr>
          <w:snapToGrid w:val="0"/>
          <w:sz w:val="28"/>
          <w:szCs w:val="28"/>
        </w:rPr>
      </w:pPr>
      <w:r w:rsidRPr="00E22929">
        <w:rPr>
          <w:snapToGrid w:val="0"/>
          <w:sz w:val="28"/>
          <w:szCs w:val="28"/>
        </w:rPr>
        <w:t>Таблица 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3686"/>
      </w:tblGrid>
      <w:tr w:rsidR="00E22929" w:rsidRPr="00E22929" w14:paraId="3D0BD9A0" w14:textId="77777777" w:rsidTr="00F20549">
        <w:tc>
          <w:tcPr>
            <w:tcW w:w="709" w:type="dxa"/>
            <w:shd w:val="clear" w:color="auto" w:fill="auto"/>
          </w:tcPr>
          <w:p w14:paraId="083E3D10" w14:textId="77777777" w:rsidR="00E22929" w:rsidRPr="00E22929" w:rsidRDefault="00E22929" w:rsidP="00E22929">
            <w:pPr>
              <w:jc w:val="center"/>
              <w:rPr>
                <w:sz w:val="22"/>
                <w:szCs w:val="22"/>
              </w:rPr>
            </w:pPr>
            <w:r w:rsidRPr="00E22929">
              <w:rPr>
                <w:sz w:val="22"/>
                <w:szCs w:val="22"/>
              </w:rPr>
              <w:t>№ п/п</w:t>
            </w:r>
          </w:p>
        </w:tc>
        <w:tc>
          <w:tcPr>
            <w:tcW w:w="5103" w:type="dxa"/>
            <w:shd w:val="clear" w:color="auto" w:fill="auto"/>
          </w:tcPr>
          <w:p w14:paraId="56B94090" w14:textId="77777777" w:rsidR="00E22929" w:rsidRPr="00E22929" w:rsidRDefault="00E22929" w:rsidP="00E22929">
            <w:pPr>
              <w:jc w:val="center"/>
              <w:rPr>
                <w:sz w:val="22"/>
                <w:szCs w:val="22"/>
              </w:rPr>
            </w:pPr>
            <w:r w:rsidRPr="00E22929">
              <w:rPr>
                <w:sz w:val="22"/>
                <w:szCs w:val="22"/>
              </w:rPr>
              <w:t>Показатели</w:t>
            </w:r>
          </w:p>
        </w:tc>
        <w:tc>
          <w:tcPr>
            <w:tcW w:w="3686" w:type="dxa"/>
            <w:shd w:val="clear" w:color="auto" w:fill="auto"/>
          </w:tcPr>
          <w:p w14:paraId="1BEEC588" w14:textId="77777777" w:rsidR="00E22929" w:rsidRPr="00E22929" w:rsidRDefault="00E22929" w:rsidP="00E22929">
            <w:pPr>
              <w:jc w:val="center"/>
              <w:rPr>
                <w:sz w:val="22"/>
                <w:szCs w:val="22"/>
              </w:rPr>
            </w:pPr>
            <w:r w:rsidRPr="00E22929">
              <w:rPr>
                <w:sz w:val="22"/>
                <w:szCs w:val="22"/>
              </w:rPr>
              <w:t xml:space="preserve">Предложение </w:t>
            </w:r>
          </w:p>
          <w:p w14:paraId="321CB77E" w14:textId="77777777" w:rsidR="00E22929" w:rsidRPr="00E22929" w:rsidRDefault="00E22929" w:rsidP="00E22929">
            <w:pPr>
              <w:jc w:val="center"/>
              <w:rPr>
                <w:sz w:val="22"/>
                <w:szCs w:val="22"/>
              </w:rPr>
            </w:pPr>
            <w:r w:rsidRPr="00E22929">
              <w:rPr>
                <w:sz w:val="22"/>
                <w:szCs w:val="22"/>
              </w:rPr>
              <w:t xml:space="preserve">экспертов </w:t>
            </w:r>
          </w:p>
          <w:p w14:paraId="12B82263" w14:textId="77777777" w:rsidR="00E22929" w:rsidRPr="00E22929" w:rsidRDefault="00E22929" w:rsidP="00E22929">
            <w:pPr>
              <w:jc w:val="center"/>
              <w:rPr>
                <w:sz w:val="22"/>
                <w:szCs w:val="22"/>
              </w:rPr>
            </w:pPr>
            <w:r w:rsidRPr="00E22929">
              <w:rPr>
                <w:sz w:val="22"/>
                <w:szCs w:val="22"/>
              </w:rPr>
              <w:t>на 2024 год</w:t>
            </w:r>
          </w:p>
        </w:tc>
      </w:tr>
      <w:tr w:rsidR="00E22929" w:rsidRPr="00E22929" w14:paraId="19DD3F9E" w14:textId="77777777" w:rsidTr="00F20549">
        <w:tc>
          <w:tcPr>
            <w:tcW w:w="709" w:type="dxa"/>
            <w:shd w:val="clear" w:color="auto" w:fill="auto"/>
          </w:tcPr>
          <w:p w14:paraId="0AA8A8AB" w14:textId="77777777" w:rsidR="00E22929" w:rsidRPr="00E22929" w:rsidRDefault="00E22929" w:rsidP="00E22929">
            <w:pPr>
              <w:jc w:val="both"/>
              <w:rPr>
                <w:sz w:val="22"/>
                <w:szCs w:val="22"/>
              </w:rPr>
            </w:pPr>
            <w:r w:rsidRPr="00E22929">
              <w:rPr>
                <w:sz w:val="22"/>
                <w:szCs w:val="22"/>
              </w:rPr>
              <w:t>1</w:t>
            </w:r>
          </w:p>
        </w:tc>
        <w:tc>
          <w:tcPr>
            <w:tcW w:w="5103" w:type="dxa"/>
            <w:shd w:val="clear" w:color="auto" w:fill="auto"/>
          </w:tcPr>
          <w:p w14:paraId="035B5DEC" w14:textId="77777777" w:rsidR="00E22929" w:rsidRPr="00E22929" w:rsidRDefault="00E22929" w:rsidP="00E22929">
            <w:pPr>
              <w:jc w:val="both"/>
              <w:rPr>
                <w:sz w:val="22"/>
                <w:szCs w:val="22"/>
              </w:rPr>
            </w:pPr>
            <w:r w:rsidRPr="00E22929">
              <w:rPr>
                <w:sz w:val="22"/>
                <w:szCs w:val="22"/>
              </w:rPr>
              <w:t>НВВ, тыс. руб.</w:t>
            </w:r>
          </w:p>
        </w:tc>
        <w:tc>
          <w:tcPr>
            <w:tcW w:w="3686" w:type="dxa"/>
            <w:shd w:val="clear" w:color="auto" w:fill="auto"/>
          </w:tcPr>
          <w:p w14:paraId="632EEA3E" w14:textId="77777777" w:rsidR="00E22929" w:rsidRPr="00E22929" w:rsidRDefault="00E22929" w:rsidP="00E22929">
            <w:pPr>
              <w:jc w:val="center"/>
              <w:rPr>
                <w:sz w:val="22"/>
                <w:szCs w:val="22"/>
              </w:rPr>
            </w:pPr>
            <w:r w:rsidRPr="00E22929">
              <w:rPr>
                <w:sz w:val="22"/>
                <w:szCs w:val="22"/>
              </w:rPr>
              <w:t>507 294,23</w:t>
            </w:r>
          </w:p>
        </w:tc>
      </w:tr>
      <w:tr w:rsidR="00E22929" w:rsidRPr="00E22929" w14:paraId="242B8EFA" w14:textId="77777777" w:rsidTr="00F20549">
        <w:tc>
          <w:tcPr>
            <w:tcW w:w="709" w:type="dxa"/>
            <w:shd w:val="clear" w:color="auto" w:fill="auto"/>
          </w:tcPr>
          <w:p w14:paraId="57DE43E0" w14:textId="77777777" w:rsidR="00E22929" w:rsidRPr="00E22929" w:rsidRDefault="00E22929" w:rsidP="00E22929">
            <w:pPr>
              <w:jc w:val="both"/>
              <w:rPr>
                <w:sz w:val="22"/>
                <w:szCs w:val="22"/>
              </w:rPr>
            </w:pPr>
            <w:r w:rsidRPr="00E22929">
              <w:rPr>
                <w:sz w:val="22"/>
                <w:szCs w:val="22"/>
              </w:rPr>
              <w:t>1.1</w:t>
            </w:r>
          </w:p>
        </w:tc>
        <w:tc>
          <w:tcPr>
            <w:tcW w:w="5103" w:type="dxa"/>
            <w:shd w:val="clear" w:color="auto" w:fill="auto"/>
          </w:tcPr>
          <w:p w14:paraId="04DEBA0D" w14:textId="77777777" w:rsidR="00E22929" w:rsidRPr="00E22929" w:rsidRDefault="00E22929" w:rsidP="00E22929">
            <w:pPr>
              <w:jc w:val="both"/>
              <w:rPr>
                <w:sz w:val="22"/>
                <w:szCs w:val="22"/>
              </w:rPr>
            </w:pPr>
            <w:r w:rsidRPr="00E22929">
              <w:rPr>
                <w:sz w:val="22"/>
                <w:szCs w:val="22"/>
              </w:rPr>
              <w:t>1 полугодие</w:t>
            </w:r>
          </w:p>
        </w:tc>
        <w:tc>
          <w:tcPr>
            <w:tcW w:w="3686" w:type="dxa"/>
            <w:shd w:val="clear" w:color="auto" w:fill="auto"/>
          </w:tcPr>
          <w:p w14:paraId="6F9437BF" w14:textId="77777777" w:rsidR="00E22929" w:rsidRPr="00E22929" w:rsidRDefault="00E22929" w:rsidP="00E22929">
            <w:pPr>
              <w:jc w:val="center"/>
              <w:rPr>
                <w:sz w:val="22"/>
                <w:szCs w:val="22"/>
              </w:rPr>
            </w:pPr>
            <w:r w:rsidRPr="00E22929">
              <w:rPr>
                <w:sz w:val="22"/>
                <w:szCs w:val="22"/>
              </w:rPr>
              <w:t>257 526,82</w:t>
            </w:r>
          </w:p>
        </w:tc>
      </w:tr>
      <w:tr w:rsidR="00E22929" w:rsidRPr="00E22929" w14:paraId="761DDEDA" w14:textId="77777777" w:rsidTr="00F20549">
        <w:tc>
          <w:tcPr>
            <w:tcW w:w="709" w:type="dxa"/>
            <w:shd w:val="clear" w:color="auto" w:fill="auto"/>
          </w:tcPr>
          <w:p w14:paraId="3618D893" w14:textId="77777777" w:rsidR="00E22929" w:rsidRPr="00E22929" w:rsidRDefault="00E22929" w:rsidP="00E22929">
            <w:pPr>
              <w:jc w:val="both"/>
              <w:rPr>
                <w:sz w:val="22"/>
                <w:szCs w:val="22"/>
              </w:rPr>
            </w:pPr>
            <w:r w:rsidRPr="00E22929">
              <w:rPr>
                <w:sz w:val="22"/>
                <w:szCs w:val="22"/>
              </w:rPr>
              <w:t>1.2</w:t>
            </w:r>
          </w:p>
        </w:tc>
        <w:tc>
          <w:tcPr>
            <w:tcW w:w="5103" w:type="dxa"/>
            <w:shd w:val="clear" w:color="auto" w:fill="auto"/>
          </w:tcPr>
          <w:p w14:paraId="72394B60" w14:textId="77777777" w:rsidR="00E22929" w:rsidRPr="00E22929" w:rsidRDefault="00E22929" w:rsidP="00E22929">
            <w:pPr>
              <w:jc w:val="both"/>
              <w:rPr>
                <w:sz w:val="22"/>
                <w:szCs w:val="22"/>
              </w:rPr>
            </w:pPr>
            <w:r w:rsidRPr="00E22929">
              <w:rPr>
                <w:sz w:val="22"/>
                <w:szCs w:val="22"/>
              </w:rPr>
              <w:t>2 полугодие</w:t>
            </w:r>
          </w:p>
        </w:tc>
        <w:tc>
          <w:tcPr>
            <w:tcW w:w="3686" w:type="dxa"/>
            <w:shd w:val="clear" w:color="auto" w:fill="auto"/>
          </w:tcPr>
          <w:p w14:paraId="1B0DA920" w14:textId="77777777" w:rsidR="00E22929" w:rsidRPr="00E22929" w:rsidRDefault="00E22929" w:rsidP="00E22929">
            <w:pPr>
              <w:jc w:val="center"/>
              <w:rPr>
                <w:sz w:val="22"/>
                <w:szCs w:val="22"/>
              </w:rPr>
            </w:pPr>
            <w:r w:rsidRPr="00E22929">
              <w:rPr>
                <w:sz w:val="22"/>
                <w:szCs w:val="22"/>
              </w:rPr>
              <w:t>249 768,41</w:t>
            </w:r>
          </w:p>
        </w:tc>
      </w:tr>
      <w:tr w:rsidR="00E22929" w:rsidRPr="00E22929" w14:paraId="45C9F9F7" w14:textId="77777777" w:rsidTr="00F20549">
        <w:tc>
          <w:tcPr>
            <w:tcW w:w="709" w:type="dxa"/>
            <w:shd w:val="clear" w:color="auto" w:fill="auto"/>
          </w:tcPr>
          <w:p w14:paraId="72FB542B" w14:textId="77777777" w:rsidR="00E22929" w:rsidRPr="00E22929" w:rsidRDefault="00E22929" w:rsidP="00E22929">
            <w:pPr>
              <w:jc w:val="both"/>
              <w:rPr>
                <w:sz w:val="22"/>
                <w:szCs w:val="22"/>
              </w:rPr>
            </w:pPr>
            <w:r w:rsidRPr="00E22929">
              <w:rPr>
                <w:sz w:val="22"/>
                <w:szCs w:val="22"/>
              </w:rPr>
              <w:t>2</w:t>
            </w:r>
          </w:p>
        </w:tc>
        <w:tc>
          <w:tcPr>
            <w:tcW w:w="5103" w:type="dxa"/>
            <w:shd w:val="clear" w:color="auto" w:fill="auto"/>
          </w:tcPr>
          <w:p w14:paraId="2ED8E2F1" w14:textId="77777777" w:rsidR="00E22929" w:rsidRPr="00E22929" w:rsidRDefault="00E22929" w:rsidP="00E22929">
            <w:pPr>
              <w:jc w:val="both"/>
              <w:rPr>
                <w:sz w:val="22"/>
                <w:szCs w:val="22"/>
              </w:rPr>
            </w:pPr>
            <w:r w:rsidRPr="00E22929">
              <w:rPr>
                <w:sz w:val="22"/>
                <w:szCs w:val="22"/>
              </w:rPr>
              <w:t>Полезный отпуск на потребительский рынок, тыс.Гкал</w:t>
            </w:r>
          </w:p>
        </w:tc>
        <w:tc>
          <w:tcPr>
            <w:tcW w:w="3686" w:type="dxa"/>
            <w:shd w:val="clear" w:color="auto" w:fill="auto"/>
          </w:tcPr>
          <w:p w14:paraId="518711FD" w14:textId="77777777" w:rsidR="00E22929" w:rsidRPr="00E22929" w:rsidRDefault="00E22929" w:rsidP="00E22929">
            <w:pPr>
              <w:jc w:val="center"/>
              <w:rPr>
                <w:sz w:val="22"/>
                <w:szCs w:val="22"/>
              </w:rPr>
            </w:pPr>
            <w:r w:rsidRPr="00E22929">
              <w:rPr>
                <w:sz w:val="22"/>
                <w:szCs w:val="22"/>
              </w:rPr>
              <w:t>134 750,66</w:t>
            </w:r>
          </w:p>
        </w:tc>
      </w:tr>
      <w:tr w:rsidR="00E22929" w:rsidRPr="00E22929" w14:paraId="015695D7" w14:textId="77777777" w:rsidTr="00F20549">
        <w:tc>
          <w:tcPr>
            <w:tcW w:w="709" w:type="dxa"/>
            <w:shd w:val="clear" w:color="auto" w:fill="auto"/>
          </w:tcPr>
          <w:p w14:paraId="70875783" w14:textId="77777777" w:rsidR="00E22929" w:rsidRPr="00E22929" w:rsidRDefault="00E22929" w:rsidP="00E22929">
            <w:pPr>
              <w:jc w:val="both"/>
              <w:rPr>
                <w:sz w:val="22"/>
                <w:szCs w:val="22"/>
              </w:rPr>
            </w:pPr>
            <w:r w:rsidRPr="00E22929">
              <w:rPr>
                <w:sz w:val="22"/>
                <w:szCs w:val="22"/>
              </w:rPr>
              <w:t>2.1</w:t>
            </w:r>
          </w:p>
        </w:tc>
        <w:tc>
          <w:tcPr>
            <w:tcW w:w="5103" w:type="dxa"/>
            <w:shd w:val="clear" w:color="auto" w:fill="auto"/>
          </w:tcPr>
          <w:p w14:paraId="1335342E" w14:textId="77777777" w:rsidR="00E22929" w:rsidRPr="00E22929" w:rsidRDefault="00E22929" w:rsidP="00E22929">
            <w:pPr>
              <w:jc w:val="both"/>
              <w:rPr>
                <w:sz w:val="22"/>
                <w:szCs w:val="22"/>
              </w:rPr>
            </w:pPr>
            <w:r w:rsidRPr="00E22929">
              <w:rPr>
                <w:sz w:val="22"/>
                <w:szCs w:val="22"/>
              </w:rPr>
              <w:t>1 полугодие</w:t>
            </w:r>
          </w:p>
        </w:tc>
        <w:tc>
          <w:tcPr>
            <w:tcW w:w="3686" w:type="dxa"/>
            <w:shd w:val="clear" w:color="auto" w:fill="auto"/>
          </w:tcPr>
          <w:p w14:paraId="7B1F784A" w14:textId="77777777" w:rsidR="00E22929" w:rsidRPr="00E22929" w:rsidRDefault="00E22929" w:rsidP="00E22929">
            <w:pPr>
              <w:jc w:val="center"/>
              <w:rPr>
                <w:sz w:val="22"/>
                <w:szCs w:val="22"/>
              </w:rPr>
            </w:pPr>
            <w:r w:rsidRPr="00E22929">
              <w:rPr>
                <w:sz w:val="22"/>
                <w:szCs w:val="22"/>
              </w:rPr>
              <w:t>72 394,31</w:t>
            </w:r>
          </w:p>
        </w:tc>
      </w:tr>
      <w:tr w:rsidR="00E22929" w:rsidRPr="00E22929" w14:paraId="64E2E2CB" w14:textId="77777777" w:rsidTr="00F20549">
        <w:tc>
          <w:tcPr>
            <w:tcW w:w="709" w:type="dxa"/>
            <w:shd w:val="clear" w:color="auto" w:fill="auto"/>
          </w:tcPr>
          <w:p w14:paraId="71BEFC65" w14:textId="77777777" w:rsidR="00E22929" w:rsidRPr="00E22929" w:rsidRDefault="00E22929" w:rsidP="00E22929">
            <w:pPr>
              <w:jc w:val="both"/>
              <w:rPr>
                <w:sz w:val="22"/>
                <w:szCs w:val="22"/>
              </w:rPr>
            </w:pPr>
            <w:r w:rsidRPr="00E22929">
              <w:rPr>
                <w:sz w:val="22"/>
                <w:szCs w:val="22"/>
              </w:rPr>
              <w:t>2.2</w:t>
            </w:r>
          </w:p>
        </w:tc>
        <w:tc>
          <w:tcPr>
            <w:tcW w:w="5103" w:type="dxa"/>
            <w:shd w:val="clear" w:color="auto" w:fill="auto"/>
          </w:tcPr>
          <w:p w14:paraId="46E59DBC" w14:textId="77777777" w:rsidR="00E22929" w:rsidRPr="00E22929" w:rsidRDefault="00E22929" w:rsidP="00E22929">
            <w:pPr>
              <w:jc w:val="both"/>
              <w:rPr>
                <w:sz w:val="22"/>
                <w:szCs w:val="22"/>
              </w:rPr>
            </w:pPr>
            <w:r w:rsidRPr="00E22929">
              <w:rPr>
                <w:sz w:val="22"/>
                <w:szCs w:val="22"/>
              </w:rPr>
              <w:t>2 полугодие</w:t>
            </w:r>
          </w:p>
        </w:tc>
        <w:tc>
          <w:tcPr>
            <w:tcW w:w="3686" w:type="dxa"/>
            <w:shd w:val="clear" w:color="auto" w:fill="auto"/>
          </w:tcPr>
          <w:p w14:paraId="71E12204" w14:textId="77777777" w:rsidR="00E22929" w:rsidRPr="00E22929" w:rsidRDefault="00E22929" w:rsidP="00E22929">
            <w:pPr>
              <w:jc w:val="center"/>
              <w:rPr>
                <w:sz w:val="22"/>
                <w:szCs w:val="22"/>
              </w:rPr>
            </w:pPr>
            <w:r w:rsidRPr="00E22929">
              <w:rPr>
                <w:sz w:val="22"/>
                <w:szCs w:val="22"/>
              </w:rPr>
              <w:t>62 356,36</w:t>
            </w:r>
          </w:p>
        </w:tc>
      </w:tr>
      <w:tr w:rsidR="00E22929" w:rsidRPr="00E22929" w14:paraId="09E6E8FB" w14:textId="77777777" w:rsidTr="00F20549">
        <w:tc>
          <w:tcPr>
            <w:tcW w:w="709" w:type="dxa"/>
            <w:shd w:val="clear" w:color="auto" w:fill="auto"/>
          </w:tcPr>
          <w:p w14:paraId="6F2382F3" w14:textId="77777777" w:rsidR="00E22929" w:rsidRPr="00E22929" w:rsidRDefault="00E22929" w:rsidP="00E22929">
            <w:pPr>
              <w:jc w:val="both"/>
              <w:rPr>
                <w:sz w:val="22"/>
                <w:szCs w:val="22"/>
              </w:rPr>
            </w:pPr>
            <w:r w:rsidRPr="00E22929">
              <w:rPr>
                <w:sz w:val="22"/>
                <w:szCs w:val="22"/>
              </w:rPr>
              <w:t>3</w:t>
            </w:r>
          </w:p>
        </w:tc>
        <w:tc>
          <w:tcPr>
            <w:tcW w:w="5103" w:type="dxa"/>
            <w:shd w:val="clear" w:color="auto" w:fill="auto"/>
          </w:tcPr>
          <w:p w14:paraId="4063921F" w14:textId="77777777" w:rsidR="00E22929" w:rsidRPr="00E22929" w:rsidRDefault="00E22929" w:rsidP="00E22929">
            <w:pPr>
              <w:jc w:val="both"/>
              <w:rPr>
                <w:sz w:val="22"/>
                <w:szCs w:val="22"/>
              </w:rPr>
            </w:pPr>
            <w:r w:rsidRPr="00E22929">
              <w:rPr>
                <w:sz w:val="22"/>
                <w:szCs w:val="22"/>
              </w:rPr>
              <w:t>Тариф, руб./Гкал, в т.ч.</w:t>
            </w:r>
          </w:p>
        </w:tc>
        <w:tc>
          <w:tcPr>
            <w:tcW w:w="3686" w:type="dxa"/>
            <w:shd w:val="clear" w:color="auto" w:fill="auto"/>
          </w:tcPr>
          <w:p w14:paraId="46E99431" w14:textId="77777777" w:rsidR="00E22929" w:rsidRPr="00E22929" w:rsidRDefault="00E22929" w:rsidP="00E22929">
            <w:pPr>
              <w:jc w:val="center"/>
              <w:rPr>
                <w:sz w:val="22"/>
                <w:szCs w:val="22"/>
              </w:rPr>
            </w:pPr>
          </w:p>
        </w:tc>
      </w:tr>
      <w:tr w:rsidR="00E22929" w:rsidRPr="00E22929" w14:paraId="2909A83B" w14:textId="77777777" w:rsidTr="00F20549">
        <w:tc>
          <w:tcPr>
            <w:tcW w:w="709" w:type="dxa"/>
            <w:shd w:val="clear" w:color="auto" w:fill="auto"/>
          </w:tcPr>
          <w:p w14:paraId="7A849C1A" w14:textId="77777777" w:rsidR="00E22929" w:rsidRPr="00E22929" w:rsidRDefault="00E22929" w:rsidP="00E22929">
            <w:pPr>
              <w:jc w:val="both"/>
              <w:rPr>
                <w:sz w:val="22"/>
                <w:szCs w:val="22"/>
              </w:rPr>
            </w:pPr>
            <w:r w:rsidRPr="00E22929">
              <w:rPr>
                <w:sz w:val="22"/>
                <w:szCs w:val="22"/>
              </w:rPr>
              <w:t>3.1</w:t>
            </w:r>
          </w:p>
        </w:tc>
        <w:tc>
          <w:tcPr>
            <w:tcW w:w="5103" w:type="dxa"/>
            <w:shd w:val="clear" w:color="auto" w:fill="auto"/>
          </w:tcPr>
          <w:p w14:paraId="4C65971E" w14:textId="77777777" w:rsidR="00E22929" w:rsidRPr="00E22929" w:rsidRDefault="00E22929" w:rsidP="00E22929">
            <w:pPr>
              <w:jc w:val="both"/>
              <w:rPr>
                <w:sz w:val="22"/>
                <w:szCs w:val="22"/>
              </w:rPr>
            </w:pPr>
            <w:r w:rsidRPr="00E22929">
              <w:rPr>
                <w:sz w:val="22"/>
                <w:szCs w:val="22"/>
              </w:rPr>
              <w:t>с 01 января</w:t>
            </w:r>
          </w:p>
        </w:tc>
        <w:tc>
          <w:tcPr>
            <w:tcW w:w="3686" w:type="dxa"/>
            <w:shd w:val="clear" w:color="auto" w:fill="auto"/>
          </w:tcPr>
          <w:p w14:paraId="70633588" w14:textId="77777777" w:rsidR="00E22929" w:rsidRPr="00E22929" w:rsidRDefault="00E22929" w:rsidP="00E22929">
            <w:pPr>
              <w:jc w:val="center"/>
              <w:rPr>
                <w:sz w:val="22"/>
                <w:szCs w:val="22"/>
              </w:rPr>
            </w:pPr>
            <w:r w:rsidRPr="00E22929">
              <w:rPr>
                <w:sz w:val="22"/>
                <w:szCs w:val="22"/>
              </w:rPr>
              <w:t>3 557,28</w:t>
            </w:r>
          </w:p>
        </w:tc>
      </w:tr>
      <w:tr w:rsidR="00E22929" w:rsidRPr="00E22929" w14:paraId="3ADC4CE1" w14:textId="77777777" w:rsidTr="00F20549">
        <w:tc>
          <w:tcPr>
            <w:tcW w:w="709" w:type="dxa"/>
            <w:shd w:val="clear" w:color="auto" w:fill="auto"/>
          </w:tcPr>
          <w:p w14:paraId="7287A2CB" w14:textId="77777777" w:rsidR="00E22929" w:rsidRPr="00E22929" w:rsidRDefault="00E22929" w:rsidP="00E22929">
            <w:pPr>
              <w:jc w:val="both"/>
              <w:rPr>
                <w:sz w:val="22"/>
                <w:szCs w:val="22"/>
              </w:rPr>
            </w:pPr>
            <w:r w:rsidRPr="00E22929">
              <w:rPr>
                <w:sz w:val="22"/>
                <w:szCs w:val="22"/>
              </w:rPr>
              <w:t>3.1.1</w:t>
            </w:r>
          </w:p>
        </w:tc>
        <w:tc>
          <w:tcPr>
            <w:tcW w:w="5103" w:type="dxa"/>
            <w:shd w:val="clear" w:color="auto" w:fill="auto"/>
          </w:tcPr>
          <w:p w14:paraId="587D2AE6" w14:textId="77777777" w:rsidR="00E22929" w:rsidRPr="00E22929" w:rsidRDefault="00E22929" w:rsidP="00E22929">
            <w:pPr>
              <w:jc w:val="both"/>
              <w:rPr>
                <w:sz w:val="22"/>
                <w:szCs w:val="22"/>
              </w:rPr>
            </w:pPr>
            <w:r w:rsidRPr="00E22929">
              <w:rPr>
                <w:sz w:val="22"/>
                <w:szCs w:val="22"/>
              </w:rPr>
              <w:t>Изменение тарифа с 01 января</w:t>
            </w:r>
          </w:p>
        </w:tc>
        <w:tc>
          <w:tcPr>
            <w:tcW w:w="3686" w:type="dxa"/>
            <w:shd w:val="clear" w:color="auto" w:fill="auto"/>
          </w:tcPr>
          <w:p w14:paraId="54E39BC9" w14:textId="77777777" w:rsidR="00E22929" w:rsidRPr="00E22929" w:rsidRDefault="00E22929" w:rsidP="00E22929">
            <w:pPr>
              <w:jc w:val="center"/>
              <w:rPr>
                <w:sz w:val="22"/>
                <w:szCs w:val="22"/>
              </w:rPr>
            </w:pPr>
            <w:r w:rsidRPr="00E22929">
              <w:rPr>
                <w:sz w:val="22"/>
                <w:szCs w:val="22"/>
              </w:rPr>
              <w:t>0,00%</w:t>
            </w:r>
          </w:p>
        </w:tc>
      </w:tr>
      <w:tr w:rsidR="00E22929" w:rsidRPr="00E22929" w14:paraId="14ACDB1C" w14:textId="77777777" w:rsidTr="00F20549">
        <w:tc>
          <w:tcPr>
            <w:tcW w:w="709" w:type="dxa"/>
            <w:shd w:val="clear" w:color="auto" w:fill="auto"/>
          </w:tcPr>
          <w:p w14:paraId="307E2BEE" w14:textId="77777777" w:rsidR="00E22929" w:rsidRPr="00E22929" w:rsidRDefault="00E22929" w:rsidP="00E22929">
            <w:pPr>
              <w:jc w:val="both"/>
              <w:rPr>
                <w:sz w:val="22"/>
                <w:szCs w:val="22"/>
              </w:rPr>
            </w:pPr>
            <w:r w:rsidRPr="00E22929">
              <w:rPr>
                <w:sz w:val="22"/>
                <w:szCs w:val="22"/>
              </w:rPr>
              <w:t>3.2</w:t>
            </w:r>
          </w:p>
        </w:tc>
        <w:tc>
          <w:tcPr>
            <w:tcW w:w="5103" w:type="dxa"/>
            <w:shd w:val="clear" w:color="auto" w:fill="auto"/>
          </w:tcPr>
          <w:p w14:paraId="73681B48" w14:textId="77777777" w:rsidR="00E22929" w:rsidRPr="00E22929" w:rsidRDefault="00E22929" w:rsidP="00E22929">
            <w:pPr>
              <w:jc w:val="both"/>
              <w:rPr>
                <w:sz w:val="22"/>
                <w:szCs w:val="22"/>
              </w:rPr>
            </w:pPr>
            <w:r w:rsidRPr="00E22929">
              <w:rPr>
                <w:sz w:val="22"/>
                <w:szCs w:val="22"/>
              </w:rPr>
              <w:t>с 01 июля</w:t>
            </w:r>
          </w:p>
        </w:tc>
        <w:tc>
          <w:tcPr>
            <w:tcW w:w="3686" w:type="dxa"/>
            <w:shd w:val="clear" w:color="auto" w:fill="auto"/>
          </w:tcPr>
          <w:p w14:paraId="7BEB807B" w14:textId="77777777" w:rsidR="00E22929" w:rsidRPr="00E22929" w:rsidRDefault="00E22929" w:rsidP="00E22929">
            <w:pPr>
              <w:jc w:val="center"/>
              <w:rPr>
                <w:sz w:val="22"/>
                <w:szCs w:val="22"/>
              </w:rPr>
            </w:pPr>
            <w:r w:rsidRPr="00E22929">
              <w:rPr>
                <w:sz w:val="22"/>
                <w:szCs w:val="22"/>
              </w:rPr>
              <w:t>4 005,50</w:t>
            </w:r>
          </w:p>
        </w:tc>
      </w:tr>
      <w:tr w:rsidR="00E22929" w:rsidRPr="00E22929" w14:paraId="58EEE1CF" w14:textId="77777777" w:rsidTr="00F20549">
        <w:tc>
          <w:tcPr>
            <w:tcW w:w="709" w:type="dxa"/>
            <w:shd w:val="clear" w:color="auto" w:fill="auto"/>
          </w:tcPr>
          <w:p w14:paraId="465E6E5B" w14:textId="77777777" w:rsidR="00E22929" w:rsidRPr="00E22929" w:rsidRDefault="00E22929" w:rsidP="00E22929">
            <w:pPr>
              <w:jc w:val="both"/>
              <w:rPr>
                <w:sz w:val="22"/>
                <w:szCs w:val="22"/>
              </w:rPr>
            </w:pPr>
            <w:r w:rsidRPr="00E22929">
              <w:rPr>
                <w:sz w:val="22"/>
                <w:szCs w:val="22"/>
              </w:rPr>
              <w:t>3.2.1</w:t>
            </w:r>
          </w:p>
        </w:tc>
        <w:tc>
          <w:tcPr>
            <w:tcW w:w="5103" w:type="dxa"/>
            <w:shd w:val="clear" w:color="auto" w:fill="auto"/>
          </w:tcPr>
          <w:p w14:paraId="2FBC60D7" w14:textId="77777777" w:rsidR="00E22929" w:rsidRPr="00E22929" w:rsidRDefault="00E22929" w:rsidP="00E22929">
            <w:pPr>
              <w:jc w:val="both"/>
              <w:rPr>
                <w:sz w:val="22"/>
                <w:szCs w:val="22"/>
              </w:rPr>
            </w:pPr>
            <w:r w:rsidRPr="00E22929">
              <w:rPr>
                <w:sz w:val="22"/>
                <w:szCs w:val="22"/>
              </w:rPr>
              <w:t>Изменение тарифа с 01 июля</w:t>
            </w:r>
          </w:p>
        </w:tc>
        <w:tc>
          <w:tcPr>
            <w:tcW w:w="3686" w:type="dxa"/>
            <w:shd w:val="clear" w:color="auto" w:fill="auto"/>
          </w:tcPr>
          <w:p w14:paraId="68DBF264" w14:textId="77777777" w:rsidR="00E22929" w:rsidRPr="00E22929" w:rsidRDefault="00E22929" w:rsidP="00E22929">
            <w:pPr>
              <w:jc w:val="center"/>
              <w:rPr>
                <w:sz w:val="22"/>
                <w:szCs w:val="22"/>
              </w:rPr>
            </w:pPr>
            <w:r w:rsidRPr="00E22929">
              <w:rPr>
                <w:sz w:val="22"/>
                <w:szCs w:val="22"/>
              </w:rPr>
              <w:t>12,60%</w:t>
            </w:r>
          </w:p>
        </w:tc>
      </w:tr>
    </w:tbl>
    <w:p w14:paraId="5F59A939" w14:textId="77777777" w:rsidR="00E22929" w:rsidRPr="00E22929" w:rsidRDefault="00E22929" w:rsidP="00E22929">
      <w:pPr>
        <w:ind w:right="142" w:firstLine="720"/>
        <w:jc w:val="both"/>
        <w:rPr>
          <w:i/>
          <w:iCs/>
          <w:sz w:val="16"/>
          <w:szCs w:val="16"/>
        </w:rPr>
      </w:pPr>
    </w:p>
    <w:p w14:paraId="0DBDE68C" w14:textId="77777777" w:rsidR="00E22929" w:rsidRPr="00E22929" w:rsidRDefault="00E22929" w:rsidP="00E22929">
      <w:pPr>
        <w:ind w:right="142" w:firstLine="720"/>
        <w:jc w:val="both"/>
        <w:rPr>
          <w:i/>
          <w:iCs/>
          <w:sz w:val="16"/>
          <w:szCs w:val="16"/>
        </w:rPr>
      </w:pPr>
    </w:p>
    <w:p w14:paraId="49423F7B" w14:textId="77777777" w:rsidR="00E22929" w:rsidRPr="00E22929" w:rsidRDefault="00E22929" w:rsidP="00E22929">
      <w:pPr>
        <w:ind w:right="142" w:firstLine="720"/>
        <w:jc w:val="both"/>
        <w:rPr>
          <w:i/>
          <w:iCs/>
          <w:sz w:val="16"/>
          <w:szCs w:val="16"/>
        </w:rPr>
      </w:pPr>
    </w:p>
    <w:p w14:paraId="0D8A3B7C" w14:textId="77777777" w:rsidR="00E22929" w:rsidRPr="00E22929" w:rsidRDefault="00E22929" w:rsidP="00E22929">
      <w:pPr>
        <w:keepNext/>
        <w:ind w:left="1457" w:right="142" w:hanging="360"/>
        <w:jc w:val="center"/>
        <w:outlineLvl w:val="2"/>
        <w:rPr>
          <w:rFonts w:cs="Arial"/>
          <w:b/>
          <w:bCs/>
          <w:sz w:val="28"/>
          <w:szCs w:val="26"/>
          <w:lang w:eastAsia="en-US"/>
        </w:rPr>
      </w:pPr>
      <w:bookmarkStart w:id="56" w:name="_Toc53061128"/>
      <w:r w:rsidRPr="00E22929">
        <w:rPr>
          <w:rFonts w:cs="Arial"/>
          <w:b/>
          <w:bCs/>
          <w:sz w:val="28"/>
          <w:szCs w:val="26"/>
          <w:lang w:eastAsia="en-US"/>
        </w:rPr>
        <w:t xml:space="preserve"> Расчет тарифов на теплоноситель и горячую воду в открытой системе теплоснабжения</w:t>
      </w:r>
      <w:bookmarkEnd w:id="56"/>
    </w:p>
    <w:p w14:paraId="0B18C9CF" w14:textId="77777777" w:rsidR="00E22929" w:rsidRPr="00E22929" w:rsidRDefault="00E22929" w:rsidP="00E22929">
      <w:pPr>
        <w:ind w:right="142" w:firstLine="720"/>
        <w:jc w:val="both"/>
        <w:rPr>
          <w:snapToGrid w:val="0"/>
          <w:sz w:val="28"/>
        </w:rPr>
      </w:pPr>
    </w:p>
    <w:p w14:paraId="5102C1CC" w14:textId="77777777" w:rsidR="00E22929" w:rsidRPr="00E22929" w:rsidRDefault="00E22929" w:rsidP="00E22929">
      <w:pPr>
        <w:ind w:right="142" w:firstLine="709"/>
        <w:jc w:val="both"/>
        <w:rPr>
          <w:sz w:val="28"/>
          <w:szCs w:val="28"/>
        </w:rPr>
      </w:pPr>
      <w:r w:rsidRPr="00E22929">
        <w:rPr>
          <w:sz w:val="28"/>
          <w:szCs w:val="28"/>
        </w:rPr>
        <w:t xml:space="preserve">При расчете тарифов на горячую воду экспертами принималась за основу информация предприятия, что МКП «КТВС НМР» отпускает горячую воду потребителям Новокузнецкого муниципального района, используя открытую схему теплоснабжения. </w:t>
      </w:r>
    </w:p>
    <w:p w14:paraId="71D18067" w14:textId="77777777" w:rsidR="00E22929" w:rsidRPr="00E22929" w:rsidRDefault="00E22929" w:rsidP="00E22929">
      <w:pPr>
        <w:ind w:right="142" w:firstLine="709"/>
        <w:jc w:val="both"/>
        <w:rPr>
          <w:sz w:val="28"/>
          <w:szCs w:val="28"/>
        </w:rPr>
      </w:pPr>
      <w:r w:rsidRPr="00E22929">
        <w:rPr>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0D37F2B2" w14:textId="77777777" w:rsidR="00E22929" w:rsidRPr="00E22929" w:rsidRDefault="00E22929" w:rsidP="00E22929">
      <w:pPr>
        <w:ind w:right="142" w:firstLine="709"/>
        <w:jc w:val="both"/>
        <w:rPr>
          <w:sz w:val="28"/>
          <w:szCs w:val="28"/>
        </w:rPr>
      </w:pPr>
      <w:r w:rsidRPr="00E22929">
        <w:rPr>
          <w:sz w:val="28"/>
          <w:szCs w:val="28"/>
        </w:rPr>
        <w:t>- стоимость исходной воды;</w:t>
      </w:r>
    </w:p>
    <w:p w14:paraId="36665322" w14:textId="77777777" w:rsidR="00E22929" w:rsidRPr="00E22929" w:rsidRDefault="00E22929" w:rsidP="00E22929">
      <w:pPr>
        <w:ind w:right="142" w:firstLine="709"/>
        <w:jc w:val="both"/>
        <w:rPr>
          <w:sz w:val="28"/>
          <w:szCs w:val="28"/>
        </w:rPr>
      </w:pPr>
      <w:r w:rsidRPr="00E22929">
        <w:rPr>
          <w:sz w:val="28"/>
          <w:szCs w:val="28"/>
        </w:rPr>
        <w:t>- стоимость реагентов, а также фильтрующих и ионообменных материалов, используемых при водоподготовке;</w:t>
      </w:r>
    </w:p>
    <w:p w14:paraId="0E90093C" w14:textId="77777777" w:rsidR="00E22929" w:rsidRPr="00E22929" w:rsidRDefault="00E22929" w:rsidP="00E22929">
      <w:pPr>
        <w:ind w:right="142" w:firstLine="709"/>
        <w:jc w:val="both"/>
        <w:rPr>
          <w:sz w:val="28"/>
          <w:szCs w:val="28"/>
        </w:rPr>
      </w:pPr>
      <w:r w:rsidRPr="00E22929">
        <w:rPr>
          <w:sz w:val="28"/>
          <w:szCs w:val="28"/>
        </w:rPr>
        <w:lastRenderedPageBreak/>
        <w:t>- расходы на электрическую энергию (мощность) и тепловую энергию (мощность), используемую при водоподготовке;</w:t>
      </w:r>
    </w:p>
    <w:p w14:paraId="46BEFA05" w14:textId="77777777" w:rsidR="00E22929" w:rsidRPr="00E22929" w:rsidRDefault="00E22929" w:rsidP="00E22929">
      <w:pPr>
        <w:ind w:right="142" w:firstLine="709"/>
        <w:jc w:val="both"/>
        <w:rPr>
          <w:sz w:val="28"/>
          <w:szCs w:val="28"/>
        </w:rPr>
      </w:pPr>
      <w:r w:rsidRPr="00E22929">
        <w:rPr>
          <w:sz w:val="28"/>
          <w:szCs w:val="28"/>
        </w:rPr>
        <w:t>- стоимость транспортировки и очистки сточных вод, возникающих в процессе водоподготовки;</w:t>
      </w:r>
    </w:p>
    <w:p w14:paraId="278A66A3" w14:textId="77777777" w:rsidR="00E22929" w:rsidRPr="00E22929" w:rsidRDefault="00E22929" w:rsidP="00E22929">
      <w:pPr>
        <w:ind w:right="142" w:firstLine="709"/>
        <w:jc w:val="both"/>
        <w:rPr>
          <w:sz w:val="28"/>
          <w:szCs w:val="28"/>
        </w:rPr>
      </w:pPr>
      <w:r w:rsidRPr="00E22929">
        <w:rPr>
          <w:sz w:val="28"/>
          <w:szCs w:val="28"/>
        </w:rPr>
        <w:t>- расходы на оплату труда персонала, участвующего в процессе водоподготовки;</w:t>
      </w:r>
    </w:p>
    <w:p w14:paraId="0390465F" w14:textId="77777777" w:rsidR="00E22929" w:rsidRPr="00E22929" w:rsidRDefault="00E22929" w:rsidP="00E22929">
      <w:pPr>
        <w:ind w:right="142" w:firstLine="709"/>
        <w:jc w:val="both"/>
        <w:rPr>
          <w:sz w:val="28"/>
          <w:szCs w:val="28"/>
        </w:rPr>
      </w:pPr>
      <w:r w:rsidRPr="00E22929">
        <w:rPr>
          <w:sz w:val="28"/>
          <w:szCs w:val="28"/>
        </w:rPr>
        <w:t>-  амортизация основных фондов, участвующих в процессе водоподготовки;</w:t>
      </w:r>
    </w:p>
    <w:p w14:paraId="50E8651B" w14:textId="77777777" w:rsidR="00E22929" w:rsidRPr="00E22929" w:rsidRDefault="00E22929" w:rsidP="00E22929">
      <w:pPr>
        <w:ind w:right="142" w:firstLine="709"/>
        <w:jc w:val="both"/>
        <w:rPr>
          <w:sz w:val="28"/>
          <w:szCs w:val="28"/>
        </w:rPr>
      </w:pPr>
      <w:r w:rsidRPr="00E22929">
        <w:rPr>
          <w:sz w:val="28"/>
          <w:szCs w:val="28"/>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7E7B984B" w14:textId="77777777" w:rsidR="00E22929" w:rsidRPr="00E22929" w:rsidRDefault="00E22929" w:rsidP="00E22929">
      <w:pPr>
        <w:ind w:right="142" w:firstLine="709"/>
        <w:jc w:val="both"/>
        <w:rPr>
          <w:sz w:val="28"/>
          <w:szCs w:val="28"/>
        </w:rPr>
      </w:pPr>
      <w:r w:rsidRPr="00E22929">
        <w:rPr>
          <w:sz w:val="28"/>
          <w:szCs w:val="28"/>
        </w:rPr>
        <w:t>Структура планового объема отпуска теплоносителя экспертами принята на основании представленного и согласованного руководителем предприятия расчета нагрузок на отопление и горячее водоснабжение потребителей МКП «КТВС НМР» и сведениях о поставщиках воды и теплоносителя для котельных МКП «КТВС НМР» на следующем уровне:</w:t>
      </w:r>
    </w:p>
    <w:p w14:paraId="668E6D21" w14:textId="77777777" w:rsidR="00E22929" w:rsidRPr="00E22929" w:rsidRDefault="00E22929" w:rsidP="00E22929">
      <w:pPr>
        <w:ind w:right="142" w:firstLine="709"/>
        <w:jc w:val="both"/>
        <w:rPr>
          <w:sz w:val="28"/>
          <w:szCs w:val="28"/>
        </w:rPr>
      </w:pPr>
    </w:p>
    <w:p w14:paraId="00FD7CCF" w14:textId="77777777" w:rsidR="00E22929" w:rsidRPr="00E22929" w:rsidRDefault="00E22929" w:rsidP="00E22929">
      <w:pPr>
        <w:ind w:right="142" w:firstLine="709"/>
        <w:jc w:val="both"/>
        <w:rPr>
          <w:sz w:val="28"/>
          <w:szCs w:val="28"/>
        </w:rPr>
      </w:pPr>
      <w:r w:rsidRPr="00E22929">
        <w:rPr>
          <w:sz w:val="28"/>
          <w:szCs w:val="28"/>
        </w:rPr>
        <w:t>Баланс теплоносителя представлен в таблице 16.</w:t>
      </w:r>
    </w:p>
    <w:p w14:paraId="17A9C14E" w14:textId="77777777" w:rsidR="00E22929" w:rsidRPr="00E22929" w:rsidRDefault="00E22929" w:rsidP="00E22929">
      <w:pPr>
        <w:ind w:right="142" w:firstLine="709"/>
        <w:jc w:val="right"/>
        <w:rPr>
          <w:sz w:val="28"/>
          <w:szCs w:val="28"/>
        </w:rPr>
      </w:pPr>
      <w:r w:rsidRPr="00E22929">
        <w:rPr>
          <w:sz w:val="28"/>
          <w:szCs w:val="28"/>
        </w:rPr>
        <w:t>Таблица 16</w:t>
      </w:r>
    </w:p>
    <w:p w14:paraId="66699857" w14:textId="77777777" w:rsidR="00E22929" w:rsidRPr="00E22929" w:rsidRDefault="00E22929" w:rsidP="00E22929">
      <w:pPr>
        <w:spacing w:line="288" w:lineRule="auto"/>
        <w:ind w:firstLine="567"/>
        <w:jc w:val="center"/>
        <w:rPr>
          <w:sz w:val="28"/>
          <w:szCs w:val="28"/>
        </w:rPr>
      </w:pPr>
      <w:r w:rsidRPr="00E22929">
        <w:rPr>
          <w:sz w:val="28"/>
          <w:szCs w:val="28"/>
        </w:rPr>
        <w:t>Баланс теплоносителя для МКП «КТВС НМР» на 2024 г.</w:t>
      </w:r>
    </w:p>
    <w:tbl>
      <w:tblPr>
        <w:tblW w:w="94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5"/>
        <w:gridCol w:w="681"/>
        <w:gridCol w:w="1558"/>
        <w:gridCol w:w="1582"/>
        <w:gridCol w:w="1350"/>
        <w:gridCol w:w="1365"/>
      </w:tblGrid>
      <w:tr w:rsidR="00E22929" w:rsidRPr="00E22929" w14:paraId="4A7E7943" w14:textId="77777777" w:rsidTr="00F20549">
        <w:trPr>
          <w:trHeight w:val="868"/>
        </w:trPr>
        <w:tc>
          <w:tcPr>
            <w:tcW w:w="2895" w:type="dxa"/>
            <w:shd w:val="clear" w:color="auto" w:fill="auto"/>
            <w:noWrap/>
            <w:vAlign w:val="center"/>
            <w:hideMark/>
          </w:tcPr>
          <w:p w14:paraId="7C062020" w14:textId="77777777" w:rsidR="00E22929" w:rsidRPr="00E22929" w:rsidRDefault="00E22929" w:rsidP="00E22929">
            <w:pPr>
              <w:jc w:val="center"/>
              <w:rPr>
                <w:szCs w:val="20"/>
              </w:rPr>
            </w:pPr>
            <w:r w:rsidRPr="00E22929">
              <w:rPr>
                <w:szCs w:val="20"/>
              </w:rPr>
              <w:t>Показатели</w:t>
            </w:r>
          </w:p>
        </w:tc>
        <w:tc>
          <w:tcPr>
            <w:tcW w:w="681" w:type="dxa"/>
            <w:shd w:val="clear" w:color="auto" w:fill="auto"/>
            <w:noWrap/>
            <w:vAlign w:val="center"/>
            <w:hideMark/>
          </w:tcPr>
          <w:p w14:paraId="120B5DF8" w14:textId="77777777" w:rsidR="00E22929" w:rsidRPr="00E22929" w:rsidRDefault="00E22929" w:rsidP="00E22929">
            <w:pPr>
              <w:jc w:val="center"/>
              <w:rPr>
                <w:szCs w:val="20"/>
              </w:rPr>
            </w:pPr>
            <w:r w:rsidRPr="00E22929">
              <w:rPr>
                <w:szCs w:val="20"/>
              </w:rPr>
              <w:t>Ед. изм.</w:t>
            </w:r>
          </w:p>
        </w:tc>
        <w:tc>
          <w:tcPr>
            <w:tcW w:w="1558" w:type="dxa"/>
            <w:shd w:val="clear" w:color="auto" w:fill="auto"/>
            <w:vAlign w:val="center"/>
          </w:tcPr>
          <w:p w14:paraId="5920ADC3" w14:textId="77777777" w:rsidR="00E22929" w:rsidRPr="00E22929" w:rsidRDefault="00E22929" w:rsidP="00E22929">
            <w:pPr>
              <w:jc w:val="center"/>
              <w:rPr>
                <w:szCs w:val="20"/>
              </w:rPr>
            </w:pPr>
            <w:r w:rsidRPr="00E22929">
              <w:rPr>
                <w:szCs w:val="20"/>
              </w:rPr>
              <w:t>Предложе-ния предприятия на 2024</w:t>
            </w:r>
          </w:p>
        </w:tc>
        <w:tc>
          <w:tcPr>
            <w:tcW w:w="1582" w:type="dxa"/>
            <w:shd w:val="clear" w:color="auto" w:fill="auto"/>
            <w:vAlign w:val="center"/>
            <w:hideMark/>
          </w:tcPr>
          <w:p w14:paraId="55B6F44B" w14:textId="77777777" w:rsidR="00E22929" w:rsidRPr="00E22929" w:rsidRDefault="00E22929" w:rsidP="00E22929">
            <w:pPr>
              <w:jc w:val="center"/>
              <w:rPr>
                <w:szCs w:val="20"/>
              </w:rPr>
            </w:pPr>
            <w:r w:rsidRPr="00E22929">
              <w:rPr>
                <w:szCs w:val="20"/>
              </w:rPr>
              <w:t xml:space="preserve">Предложе-ния экспертов </w:t>
            </w:r>
          </w:p>
          <w:p w14:paraId="66C6D502" w14:textId="77777777" w:rsidR="00E22929" w:rsidRPr="00E22929" w:rsidRDefault="00E22929" w:rsidP="00E22929">
            <w:pPr>
              <w:jc w:val="center"/>
              <w:rPr>
                <w:szCs w:val="20"/>
              </w:rPr>
            </w:pPr>
            <w:r w:rsidRPr="00E22929">
              <w:rPr>
                <w:szCs w:val="20"/>
              </w:rPr>
              <w:t>на 2024</w:t>
            </w:r>
          </w:p>
        </w:tc>
        <w:tc>
          <w:tcPr>
            <w:tcW w:w="1350" w:type="dxa"/>
            <w:vAlign w:val="center"/>
          </w:tcPr>
          <w:p w14:paraId="74E69FEA" w14:textId="77777777" w:rsidR="00E22929" w:rsidRPr="00E22929" w:rsidRDefault="00E22929" w:rsidP="00E22929">
            <w:pPr>
              <w:jc w:val="center"/>
              <w:rPr>
                <w:szCs w:val="20"/>
              </w:rPr>
            </w:pPr>
            <w:r w:rsidRPr="00E22929">
              <w:rPr>
                <w:szCs w:val="20"/>
              </w:rPr>
              <w:t>на 1 п/г 2024</w:t>
            </w:r>
          </w:p>
        </w:tc>
        <w:tc>
          <w:tcPr>
            <w:tcW w:w="1365" w:type="dxa"/>
            <w:vAlign w:val="center"/>
          </w:tcPr>
          <w:p w14:paraId="4E91CD51" w14:textId="77777777" w:rsidR="00E22929" w:rsidRPr="00E22929" w:rsidRDefault="00E22929" w:rsidP="00E22929">
            <w:pPr>
              <w:ind w:left="-89"/>
              <w:jc w:val="center"/>
              <w:rPr>
                <w:szCs w:val="20"/>
              </w:rPr>
            </w:pPr>
            <w:r w:rsidRPr="00E22929">
              <w:rPr>
                <w:szCs w:val="20"/>
              </w:rPr>
              <w:t>на 2 п/г 2024</w:t>
            </w:r>
          </w:p>
        </w:tc>
      </w:tr>
      <w:tr w:rsidR="00E22929" w:rsidRPr="00E22929" w14:paraId="472F097B" w14:textId="77777777" w:rsidTr="00F20549">
        <w:trPr>
          <w:trHeight w:val="328"/>
        </w:trPr>
        <w:tc>
          <w:tcPr>
            <w:tcW w:w="2895" w:type="dxa"/>
            <w:tcBorders>
              <w:top w:val="single" w:sz="4" w:space="0" w:color="auto"/>
              <w:bottom w:val="single" w:sz="4" w:space="0" w:color="auto"/>
            </w:tcBorders>
            <w:shd w:val="clear" w:color="auto" w:fill="auto"/>
            <w:noWrap/>
            <w:vAlign w:val="bottom"/>
          </w:tcPr>
          <w:p w14:paraId="70FEDB33" w14:textId="77777777" w:rsidR="00E22929" w:rsidRPr="00E22929" w:rsidRDefault="00E22929" w:rsidP="00E22929">
            <w:pPr>
              <w:rPr>
                <w:bCs/>
                <w:szCs w:val="20"/>
              </w:rPr>
            </w:pPr>
            <w:r w:rsidRPr="00E22929">
              <w:rPr>
                <w:bCs/>
                <w:szCs w:val="20"/>
              </w:rPr>
              <w:t xml:space="preserve">Производство теплоносителя , в т.ч.: </w:t>
            </w:r>
          </w:p>
        </w:tc>
        <w:tc>
          <w:tcPr>
            <w:tcW w:w="681" w:type="dxa"/>
            <w:tcBorders>
              <w:top w:val="single" w:sz="4" w:space="0" w:color="auto"/>
              <w:bottom w:val="single" w:sz="4" w:space="0" w:color="auto"/>
              <w:right w:val="single" w:sz="4" w:space="0" w:color="auto"/>
            </w:tcBorders>
            <w:shd w:val="clear" w:color="auto" w:fill="auto"/>
            <w:noWrap/>
            <w:vAlign w:val="bottom"/>
          </w:tcPr>
          <w:p w14:paraId="7C2C27E3" w14:textId="77777777" w:rsidR="00E22929" w:rsidRPr="00E22929" w:rsidRDefault="00E22929" w:rsidP="00E22929">
            <w:pPr>
              <w:jc w:val="center"/>
              <w:rPr>
                <w:bCs/>
                <w:szCs w:val="20"/>
              </w:rPr>
            </w:pPr>
            <w:r w:rsidRPr="00E22929">
              <w:rPr>
                <w:bCs/>
                <w:szCs w:val="20"/>
              </w:rPr>
              <w:t>м</w:t>
            </w:r>
            <w:r w:rsidRPr="00E22929">
              <w:rPr>
                <w:bCs/>
                <w:szCs w:val="20"/>
                <w:vertAlign w:val="superscript"/>
              </w:rPr>
              <w:t>3</w:t>
            </w:r>
          </w:p>
        </w:tc>
        <w:tc>
          <w:tcPr>
            <w:tcW w:w="1558" w:type="dxa"/>
            <w:tcBorders>
              <w:top w:val="single" w:sz="4" w:space="0" w:color="auto"/>
              <w:left w:val="single" w:sz="4" w:space="0" w:color="auto"/>
              <w:bottom w:val="single" w:sz="4" w:space="0" w:color="auto"/>
            </w:tcBorders>
            <w:shd w:val="clear" w:color="auto" w:fill="auto"/>
            <w:noWrap/>
            <w:vAlign w:val="bottom"/>
          </w:tcPr>
          <w:p w14:paraId="4503331D" w14:textId="77777777" w:rsidR="00E22929" w:rsidRPr="00E22929" w:rsidRDefault="00E22929" w:rsidP="00E22929">
            <w:pPr>
              <w:jc w:val="center"/>
              <w:rPr>
                <w:szCs w:val="20"/>
              </w:rPr>
            </w:pPr>
            <w:r w:rsidRPr="00E22929">
              <w:rPr>
                <w:szCs w:val="20"/>
              </w:rPr>
              <w:t>206 538,38</w:t>
            </w:r>
          </w:p>
        </w:tc>
        <w:tc>
          <w:tcPr>
            <w:tcW w:w="1582" w:type="dxa"/>
            <w:tcBorders>
              <w:top w:val="single" w:sz="4" w:space="0" w:color="auto"/>
              <w:left w:val="single" w:sz="4" w:space="0" w:color="auto"/>
              <w:bottom w:val="single" w:sz="4" w:space="0" w:color="auto"/>
            </w:tcBorders>
            <w:shd w:val="clear" w:color="auto" w:fill="auto"/>
            <w:noWrap/>
            <w:vAlign w:val="bottom"/>
          </w:tcPr>
          <w:p w14:paraId="26CCBEEC" w14:textId="77777777" w:rsidR="00E22929" w:rsidRPr="00E22929" w:rsidRDefault="00E22929" w:rsidP="00E22929">
            <w:pPr>
              <w:jc w:val="center"/>
              <w:rPr>
                <w:szCs w:val="20"/>
              </w:rPr>
            </w:pPr>
            <w:r w:rsidRPr="00E22929">
              <w:rPr>
                <w:szCs w:val="20"/>
              </w:rPr>
              <w:t>206 538,38</w:t>
            </w:r>
          </w:p>
        </w:tc>
        <w:tc>
          <w:tcPr>
            <w:tcW w:w="1350" w:type="dxa"/>
            <w:tcBorders>
              <w:top w:val="single" w:sz="4" w:space="0" w:color="auto"/>
              <w:left w:val="single" w:sz="4" w:space="0" w:color="auto"/>
              <w:bottom w:val="single" w:sz="4" w:space="0" w:color="auto"/>
            </w:tcBorders>
            <w:vAlign w:val="bottom"/>
          </w:tcPr>
          <w:p w14:paraId="17C51FFB" w14:textId="77777777" w:rsidR="00E22929" w:rsidRPr="00E22929" w:rsidRDefault="00E22929" w:rsidP="00E22929">
            <w:pPr>
              <w:jc w:val="center"/>
              <w:rPr>
                <w:szCs w:val="20"/>
              </w:rPr>
            </w:pPr>
            <w:r w:rsidRPr="00E22929">
              <w:rPr>
                <w:szCs w:val="20"/>
              </w:rPr>
              <w:t>110 893,48</w:t>
            </w:r>
          </w:p>
        </w:tc>
        <w:tc>
          <w:tcPr>
            <w:tcW w:w="1365" w:type="dxa"/>
            <w:tcBorders>
              <w:top w:val="single" w:sz="4" w:space="0" w:color="auto"/>
              <w:left w:val="single" w:sz="4" w:space="0" w:color="auto"/>
              <w:bottom w:val="single" w:sz="4" w:space="0" w:color="auto"/>
            </w:tcBorders>
            <w:vAlign w:val="bottom"/>
          </w:tcPr>
          <w:p w14:paraId="00689529" w14:textId="77777777" w:rsidR="00E22929" w:rsidRPr="00E22929" w:rsidRDefault="00E22929" w:rsidP="00E22929">
            <w:pPr>
              <w:ind w:left="-89"/>
              <w:jc w:val="center"/>
              <w:rPr>
                <w:szCs w:val="20"/>
              </w:rPr>
            </w:pPr>
            <w:r w:rsidRPr="00E22929">
              <w:rPr>
                <w:szCs w:val="20"/>
              </w:rPr>
              <w:t>95 644,90</w:t>
            </w:r>
          </w:p>
        </w:tc>
      </w:tr>
      <w:tr w:rsidR="00E22929" w:rsidRPr="00E22929" w14:paraId="7067ABE7" w14:textId="77777777" w:rsidTr="00F20549">
        <w:trPr>
          <w:trHeight w:val="430"/>
        </w:trPr>
        <w:tc>
          <w:tcPr>
            <w:tcW w:w="2895" w:type="dxa"/>
            <w:tcBorders>
              <w:top w:val="single" w:sz="4" w:space="0" w:color="auto"/>
              <w:bottom w:val="single" w:sz="4" w:space="0" w:color="auto"/>
            </w:tcBorders>
            <w:shd w:val="clear" w:color="auto" w:fill="auto"/>
            <w:noWrap/>
            <w:vAlign w:val="bottom"/>
            <w:hideMark/>
          </w:tcPr>
          <w:p w14:paraId="728B8761" w14:textId="77777777" w:rsidR="00E22929" w:rsidRPr="00E22929" w:rsidRDefault="00E22929" w:rsidP="00E22929">
            <w:pPr>
              <w:rPr>
                <w:bCs/>
                <w:szCs w:val="20"/>
              </w:rPr>
            </w:pPr>
            <w:r w:rsidRPr="00E22929">
              <w:rPr>
                <w:bCs/>
                <w:szCs w:val="20"/>
              </w:rPr>
              <w:t>Всего полезный отпуск</w:t>
            </w:r>
          </w:p>
        </w:tc>
        <w:tc>
          <w:tcPr>
            <w:tcW w:w="681" w:type="dxa"/>
            <w:tcBorders>
              <w:top w:val="single" w:sz="4" w:space="0" w:color="auto"/>
              <w:bottom w:val="single" w:sz="4" w:space="0" w:color="auto"/>
              <w:right w:val="single" w:sz="4" w:space="0" w:color="auto"/>
            </w:tcBorders>
            <w:shd w:val="clear" w:color="auto" w:fill="auto"/>
            <w:noWrap/>
            <w:vAlign w:val="bottom"/>
            <w:hideMark/>
          </w:tcPr>
          <w:p w14:paraId="6DD57857" w14:textId="77777777" w:rsidR="00E22929" w:rsidRPr="00E22929" w:rsidRDefault="00E22929" w:rsidP="00E22929">
            <w:pPr>
              <w:jc w:val="center"/>
              <w:rPr>
                <w:bCs/>
                <w:szCs w:val="20"/>
              </w:rPr>
            </w:pPr>
            <w:r w:rsidRPr="00E22929">
              <w:rPr>
                <w:bCs/>
                <w:szCs w:val="20"/>
              </w:rPr>
              <w:t>м</w:t>
            </w:r>
            <w:r w:rsidRPr="00E22929">
              <w:rPr>
                <w:bCs/>
                <w:szCs w:val="20"/>
                <w:vertAlign w:val="superscript"/>
              </w:rPr>
              <w:t>3</w:t>
            </w:r>
          </w:p>
        </w:tc>
        <w:tc>
          <w:tcPr>
            <w:tcW w:w="1558" w:type="dxa"/>
            <w:tcBorders>
              <w:top w:val="single" w:sz="4" w:space="0" w:color="auto"/>
              <w:left w:val="single" w:sz="4" w:space="0" w:color="auto"/>
              <w:bottom w:val="single" w:sz="4" w:space="0" w:color="auto"/>
            </w:tcBorders>
            <w:shd w:val="clear" w:color="auto" w:fill="auto"/>
            <w:noWrap/>
            <w:vAlign w:val="bottom"/>
          </w:tcPr>
          <w:p w14:paraId="31769539" w14:textId="77777777" w:rsidR="00E22929" w:rsidRPr="00E22929" w:rsidRDefault="00E22929" w:rsidP="00E22929">
            <w:pPr>
              <w:jc w:val="center"/>
              <w:rPr>
                <w:szCs w:val="20"/>
              </w:rPr>
            </w:pPr>
            <w:r w:rsidRPr="00E22929">
              <w:rPr>
                <w:szCs w:val="20"/>
              </w:rPr>
              <w:t>206 538,38</w:t>
            </w:r>
          </w:p>
        </w:tc>
        <w:tc>
          <w:tcPr>
            <w:tcW w:w="1582" w:type="dxa"/>
            <w:tcBorders>
              <w:top w:val="single" w:sz="4" w:space="0" w:color="auto"/>
              <w:left w:val="single" w:sz="4" w:space="0" w:color="auto"/>
              <w:bottom w:val="single" w:sz="4" w:space="0" w:color="auto"/>
            </w:tcBorders>
            <w:shd w:val="clear" w:color="auto" w:fill="auto"/>
            <w:noWrap/>
            <w:vAlign w:val="bottom"/>
          </w:tcPr>
          <w:p w14:paraId="2D4769AD" w14:textId="77777777" w:rsidR="00E22929" w:rsidRPr="00E22929" w:rsidRDefault="00E22929" w:rsidP="00E22929">
            <w:pPr>
              <w:jc w:val="center"/>
              <w:rPr>
                <w:szCs w:val="20"/>
              </w:rPr>
            </w:pPr>
            <w:r w:rsidRPr="00E22929">
              <w:rPr>
                <w:szCs w:val="20"/>
              </w:rPr>
              <w:t>206 519,30</w:t>
            </w:r>
          </w:p>
        </w:tc>
        <w:tc>
          <w:tcPr>
            <w:tcW w:w="1350" w:type="dxa"/>
            <w:tcBorders>
              <w:top w:val="single" w:sz="4" w:space="0" w:color="auto"/>
              <w:left w:val="single" w:sz="4" w:space="0" w:color="auto"/>
              <w:bottom w:val="single" w:sz="4" w:space="0" w:color="auto"/>
            </w:tcBorders>
            <w:vAlign w:val="bottom"/>
          </w:tcPr>
          <w:p w14:paraId="27ADCDA4" w14:textId="77777777" w:rsidR="00E22929" w:rsidRPr="00E22929" w:rsidRDefault="00E22929" w:rsidP="00E22929">
            <w:pPr>
              <w:jc w:val="center"/>
              <w:rPr>
                <w:szCs w:val="20"/>
              </w:rPr>
            </w:pPr>
            <w:r w:rsidRPr="00E22929">
              <w:rPr>
                <w:szCs w:val="20"/>
              </w:rPr>
              <w:t>110 883,24</w:t>
            </w:r>
          </w:p>
        </w:tc>
        <w:tc>
          <w:tcPr>
            <w:tcW w:w="1365" w:type="dxa"/>
            <w:tcBorders>
              <w:top w:val="single" w:sz="4" w:space="0" w:color="auto"/>
              <w:left w:val="single" w:sz="4" w:space="0" w:color="auto"/>
              <w:bottom w:val="single" w:sz="4" w:space="0" w:color="auto"/>
            </w:tcBorders>
            <w:vAlign w:val="bottom"/>
          </w:tcPr>
          <w:p w14:paraId="51B6E478" w14:textId="77777777" w:rsidR="00E22929" w:rsidRPr="00E22929" w:rsidRDefault="00E22929" w:rsidP="00E22929">
            <w:pPr>
              <w:ind w:left="-89"/>
              <w:jc w:val="center"/>
              <w:rPr>
                <w:szCs w:val="20"/>
              </w:rPr>
            </w:pPr>
            <w:r w:rsidRPr="00E22929">
              <w:rPr>
                <w:szCs w:val="20"/>
              </w:rPr>
              <w:t>95 636,06</w:t>
            </w:r>
          </w:p>
        </w:tc>
      </w:tr>
      <w:tr w:rsidR="00E22929" w:rsidRPr="00E22929" w14:paraId="0A3E824A" w14:textId="77777777" w:rsidTr="00F20549">
        <w:trPr>
          <w:trHeight w:val="328"/>
        </w:trPr>
        <w:tc>
          <w:tcPr>
            <w:tcW w:w="2895" w:type="dxa"/>
            <w:tcBorders>
              <w:top w:val="single" w:sz="4" w:space="0" w:color="auto"/>
              <w:bottom w:val="single" w:sz="4" w:space="0" w:color="auto"/>
            </w:tcBorders>
            <w:shd w:val="clear" w:color="auto" w:fill="auto"/>
            <w:noWrap/>
            <w:vAlign w:val="bottom"/>
            <w:hideMark/>
          </w:tcPr>
          <w:p w14:paraId="543AB4BA" w14:textId="77777777" w:rsidR="00E22929" w:rsidRPr="00E22929" w:rsidRDefault="00E22929" w:rsidP="00E22929">
            <w:pPr>
              <w:rPr>
                <w:szCs w:val="20"/>
              </w:rPr>
            </w:pPr>
            <w:r w:rsidRPr="00E22929">
              <w:rPr>
                <w:szCs w:val="20"/>
              </w:rPr>
              <w:t>в т.ч. жилищные организации</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42E7E" w14:textId="77777777" w:rsidR="00E22929" w:rsidRPr="00E22929" w:rsidRDefault="00E22929" w:rsidP="00E22929">
            <w:pPr>
              <w:jc w:val="center"/>
              <w:rPr>
                <w:bCs/>
                <w:szCs w:val="20"/>
              </w:rPr>
            </w:pPr>
            <w:r w:rsidRPr="00E22929">
              <w:rPr>
                <w:bCs/>
                <w:szCs w:val="20"/>
              </w:rPr>
              <w:t>м</w:t>
            </w:r>
            <w:r w:rsidRPr="00E22929">
              <w:rPr>
                <w:bCs/>
                <w:szCs w:val="20"/>
                <w:vertAlign w:val="superscript"/>
              </w:rPr>
              <w:t>3</w:t>
            </w:r>
          </w:p>
        </w:tc>
        <w:tc>
          <w:tcPr>
            <w:tcW w:w="1558" w:type="dxa"/>
            <w:tcBorders>
              <w:top w:val="single" w:sz="4" w:space="0" w:color="auto"/>
              <w:left w:val="single" w:sz="4" w:space="0" w:color="auto"/>
              <w:bottom w:val="single" w:sz="4" w:space="0" w:color="auto"/>
            </w:tcBorders>
            <w:shd w:val="clear" w:color="auto" w:fill="auto"/>
            <w:noWrap/>
            <w:vAlign w:val="bottom"/>
          </w:tcPr>
          <w:p w14:paraId="4BE87954" w14:textId="77777777" w:rsidR="00E22929" w:rsidRPr="00E22929" w:rsidRDefault="00E22929" w:rsidP="00E22929">
            <w:pPr>
              <w:jc w:val="center"/>
              <w:rPr>
                <w:szCs w:val="20"/>
              </w:rPr>
            </w:pPr>
            <w:r w:rsidRPr="00E22929">
              <w:rPr>
                <w:szCs w:val="20"/>
              </w:rPr>
              <w:t>191 104,05</w:t>
            </w:r>
          </w:p>
        </w:tc>
        <w:tc>
          <w:tcPr>
            <w:tcW w:w="1582" w:type="dxa"/>
            <w:tcBorders>
              <w:top w:val="single" w:sz="4" w:space="0" w:color="auto"/>
              <w:left w:val="single" w:sz="4" w:space="0" w:color="auto"/>
              <w:bottom w:val="single" w:sz="4" w:space="0" w:color="auto"/>
            </w:tcBorders>
            <w:shd w:val="clear" w:color="auto" w:fill="auto"/>
            <w:noWrap/>
            <w:vAlign w:val="bottom"/>
          </w:tcPr>
          <w:p w14:paraId="3083788A" w14:textId="77777777" w:rsidR="00E22929" w:rsidRPr="00E22929" w:rsidRDefault="00E22929" w:rsidP="00E22929">
            <w:pPr>
              <w:jc w:val="center"/>
              <w:rPr>
                <w:szCs w:val="20"/>
              </w:rPr>
            </w:pPr>
            <w:r w:rsidRPr="00E22929">
              <w:rPr>
                <w:szCs w:val="20"/>
              </w:rPr>
              <w:t>191 104,05</w:t>
            </w:r>
          </w:p>
        </w:tc>
        <w:tc>
          <w:tcPr>
            <w:tcW w:w="1350" w:type="dxa"/>
            <w:tcBorders>
              <w:top w:val="single" w:sz="4" w:space="0" w:color="auto"/>
              <w:left w:val="single" w:sz="4" w:space="0" w:color="auto"/>
              <w:bottom w:val="single" w:sz="4" w:space="0" w:color="auto"/>
            </w:tcBorders>
            <w:vAlign w:val="bottom"/>
          </w:tcPr>
          <w:p w14:paraId="3EB404A0" w14:textId="77777777" w:rsidR="00E22929" w:rsidRPr="00E22929" w:rsidRDefault="00E22929" w:rsidP="00E22929">
            <w:pPr>
              <w:jc w:val="center"/>
              <w:rPr>
                <w:szCs w:val="20"/>
              </w:rPr>
            </w:pPr>
            <w:r w:rsidRPr="00E22929">
              <w:rPr>
                <w:szCs w:val="20"/>
              </w:rPr>
              <w:t>102 606,56</w:t>
            </w:r>
          </w:p>
        </w:tc>
        <w:tc>
          <w:tcPr>
            <w:tcW w:w="1365" w:type="dxa"/>
            <w:tcBorders>
              <w:top w:val="single" w:sz="4" w:space="0" w:color="auto"/>
              <w:left w:val="single" w:sz="4" w:space="0" w:color="auto"/>
              <w:bottom w:val="single" w:sz="4" w:space="0" w:color="auto"/>
            </w:tcBorders>
            <w:vAlign w:val="bottom"/>
          </w:tcPr>
          <w:p w14:paraId="1B223456" w14:textId="77777777" w:rsidR="00E22929" w:rsidRPr="00E22929" w:rsidRDefault="00E22929" w:rsidP="00E22929">
            <w:pPr>
              <w:ind w:left="-89"/>
              <w:jc w:val="center"/>
              <w:rPr>
                <w:szCs w:val="20"/>
              </w:rPr>
            </w:pPr>
            <w:r w:rsidRPr="00E22929">
              <w:rPr>
                <w:szCs w:val="20"/>
              </w:rPr>
              <w:t>88 497,49</w:t>
            </w:r>
          </w:p>
        </w:tc>
      </w:tr>
      <w:tr w:rsidR="00E22929" w:rsidRPr="00E22929" w14:paraId="6A1E3FE1" w14:textId="77777777" w:rsidTr="00F20549">
        <w:trPr>
          <w:trHeight w:val="328"/>
        </w:trPr>
        <w:tc>
          <w:tcPr>
            <w:tcW w:w="2895" w:type="dxa"/>
            <w:tcBorders>
              <w:top w:val="single" w:sz="4" w:space="0" w:color="auto"/>
              <w:bottom w:val="single" w:sz="4" w:space="0" w:color="auto"/>
            </w:tcBorders>
            <w:shd w:val="clear" w:color="auto" w:fill="auto"/>
            <w:noWrap/>
            <w:vAlign w:val="bottom"/>
            <w:hideMark/>
          </w:tcPr>
          <w:p w14:paraId="1B190975" w14:textId="77777777" w:rsidR="00E22929" w:rsidRPr="00E22929" w:rsidRDefault="00E22929" w:rsidP="00E22929">
            <w:pPr>
              <w:rPr>
                <w:szCs w:val="20"/>
              </w:rPr>
            </w:pPr>
            <w:r w:rsidRPr="00E22929">
              <w:rPr>
                <w:szCs w:val="20"/>
              </w:rPr>
              <w:t>бюджетные организации</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C864D" w14:textId="77777777" w:rsidR="00E22929" w:rsidRPr="00E22929" w:rsidRDefault="00E22929" w:rsidP="00E22929">
            <w:pPr>
              <w:jc w:val="center"/>
              <w:rPr>
                <w:bCs/>
                <w:szCs w:val="20"/>
              </w:rPr>
            </w:pPr>
            <w:r w:rsidRPr="00E22929">
              <w:rPr>
                <w:bCs/>
                <w:szCs w:val="20"/>
              </w:rPr>
              <w:t>м</w:t>
            </w:r>
            <w:r w:rsidRPr="00E22929">
              <w:rPr>
                <w:bCs/>
                <w:szCs w:val="20"/>
                <w:vertAlign w:val="superscript"/>
              </w:rPr>
              <w:t>3</w:t>
            </w:r>
          </w:p>
        </w:tc>
        <w:tc>
          <w:tcPr>
            <w:tcW w:w="1558" w:type="dxa"/>
            <w:tcBorders>
              <w:top w:val="single" w:sz="4" w:space="0" w:color="auto"/>
              <w:left w:val="single" w:sz="4" w:space="0" w:color="auto"/>
              <w:bottom w:val="single" w:sz="4" w:space="0" w:color="auto"/>
            </w:tcBorders>
            <w:shd w:val="clear" w:color="auto" w:fill="auto"/>
            <w:noWrap/>
            <w:vAlign w:val="bottom"/>
          </w:tcPr>
          <w:p w14:paraId="6C0905AC" w14:textId="77777777" w:rsidR="00E22929" w:rsidRPr="00E22929" w:rsidRDefault="00E22929" w:rsidP="00E22929">
            <w:pPr>
              <w:jc w:val="center"/>
              <w:rPr>
                <w:szCs w:val="20"/>
              </w:rPr>
            </w:pPr>
            <w:r w:rsidRPr="00E22929">
              <w:rPr>
                <w:szCs w:val="20"/>
              </w:rPr>
              <w:t>13 975,42</w:t>
            </w:r>
          </w:p>
        </w:tc>
        <w:tc>
          <w:tcPr>
            <w:tcW w:w="1582" w:type="dxa"/>
            <w:tcBorders>
              <w:top w:val="single" w:sz="4" w:space="0" w:color="auto"/>
              <w:left w:val="single" w:sz="4" w:space="0" w:color="auto"/>
              <w:bottom w:val="single" w:sz="4" w:space="0" w:color="auto"/>
            </w:tcBorders>
            <w:shd w:val="clear" w:color="auto" w:fill="auto"/>
            <w:noWrap/>
            <w:vAlign w:val="bottom"/>
          </w:tcPr>
          <w:p w14:paraId="312B7F30" w14:textId="77777777" w:rsidR="00E22929" w:rsidRPr="00E22929" w:rsidRDefault="00E22929" w:rsidP="00E22929">
            <w:pPr>
              <w:jc w:val="center"/>
              <w:rPr>
                <w:szCs w:val="20"/>
              </w:rPr>
            </w:pPr>
            <w:r w:rsidRPr="00E22929">
              <w:rPr>
                <w:szCs w:val="20"/>
              </w:rPr>
              <w:t>13 975,42</w:t>
            </w:r>
          </w:p>
        </w:tc>
        <w:tc>
          <w:tcPr>
            <w:tcW w:w="1350" w:type="dxa"/>
            <w:tcBorders>
              <w:top w:val="single" w:sz="4" w:space="0" w:color="auto"/>
              <w:left w:val="single" w:sz="4" w:space="0" w:color="auto"/>
              <w:bottom w:val="single" w:sz="4" w:space="0" w:color="auto"/>
            </w:tcBorders>
            <w:vAlign w:val="bottom"/>
          </w:tcPr>
          <w:p w14:paraId="6CBB16E6" w14:textId="77777777" w:rsidR="00E22929" w:rsidRPr="00E22929" w:rsidRDefault="00E22929" w:rsidP="00E22929">
            <w:pPr>
              <w:jc w:val="center"/>
              <w:rPr>
                <w:szCs w:val="20"/>
              </w:rPr>
            </w:pPr>
            <w:r w:rsidRPr="00E22929">
              <w:rPr>
                <w:szCs w:val="20"/>
              </w:rPr>
              <w:t>7 503,61</w:t>
            </w:r>
          </w:p>
        </w:tc>
        <w:tc>
          <w:tcPr>
            <w:tcW w:w="1365" w:type="dxa"/>
            <w:tcBorders>
              <w:top w:val="single" w:sz="4" w:space="0" w:color="auto"/>
              <w:left w:val="single" w:sz="4" w:space="0" w:color="auto"/>
              <w:bottom w:val="single" w:sz="4" w:space="0" w:color="auto"/>
            </w:tcBorders>
            <w:vAlign w:val="bottom"/>
          </w:tcPr>
          <w:p w14:paraId="606A53D0" w14:textId="77777777" w:rsidR="00E22929" w:rsidRPr="00E22929" w:rsidRDefault="00E22929" w:rsidP="00E22929">
            <w:pPr>
              <w:ind w:left="-89"/>
              <w:jc w:val="center"/>
              <w:rPr>
                <w:szCs w:val="20"/>
              </w:rPr>
            </w:pPr>
            <w:r w:rsidRPr="00E22929">
              <w:rPr>
                <w:szCs w:val="20"/>
              </w:rPr>
              <w:t>6 471,81</w:t>
            </w:r>
          </w:p>
        </w:tc>
      </w:tr>
      <w:tr w:rsidR="00E22929" w:rsidRPr="00E22929" w14:paraId="4C893ADD" w14:textId="77777777" w:rsidTr="00F20549">
        <w:trPr>
          <w:trHeight w:val="328"/>
        </w:trPr>
        <w:tc>
          <w:tcPr>
            <w:tcW w:w="2895" w:type="dxa"/>
            <w:tcBorders>
              <w:top w:val="single" w:sz="4" w:space="0" w:color="auto"/>
              <w:bottom w:val="single" w:sz="4" w:space="0" w:color="auto"/>
            </w:tcBorders>
            <w:shd w:val="clear" w:color="auto" w:fill="auto"/>
            <w:noWrap/>
            <w:vAlign w:val="bottom"/>
            <w:hideMark/>
          </w:tcPr>
          <w:p w14:paraId="25859B78" w14:textId="77777777" w:rsidR="00E22929" w:rsidRPr="00E22929" w:rsidRDefault="00E22929" w:rsidP="00E22929">
            <w:pPr>
              <w:rPr>
                <w:szCs w:val="20"/>
              </w:rPr>
            </w:pPr>
            <w:r w:rsidRPr="00E22929">
              <w:rPr>
                <w:szCs w:val="20"/>
              </w:rPr>
              <w:t>прочие потребители</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A0052" w14:textId="77777777" w:rsidR="00E22929" w:rsidRPr="00E22929" w:rsidRDefault="00E22929" w:rsidP="00E22929">
            <w:pPr>
              <w:jc w:val="center"/>
              <w:rPr>
                <w:bCs/>
                <w:szCs w:val="20"/>
              </w:rPr>
            </w:pPr>
            <w:r w:rsidRPr="00E22929">
              <w:rPr>
                <w:bCs/>
                <w:szCs w:val="20"/>
              </w:rPr>
              <w:t>м</w:t>
            </w:r>
            <w:r w:rsidRPr="00E22929">
              <w:rPr>
                <w:bCs/>
                <w:szCs w:val="20"/>
                <w:vertAlign w:val="superscript"/>
              </w:rPr>
              <w:t>3</w:t>
            </w:r>
          </w:p>
        </w:tc>
        <w:tc>
          <w:tcPr>
            <w:tcW w:w="1558" w:type="dxa"/>
            <w:tcBorders>
              <w:top w:val="single" w:sz="4" w:space="0" w:color="auto"/>
              <w:left w:val="single" w:sz="4" w:space="0" w:color="auto"/>
              <w:bottom w:val="single" w:sz="4" w:space="0" w:color="auto"/>
            </w:tcBorders>
            <w:shd w:val="clear" w:color="auto" w:fill="auto"/>
            <w:noWrap/>
            <w:vAlign w:val="bottom"/>
          </w:tcPr>
          <w:p w14:paraId="41DB0655" w14:textId="77777777" w:rsidR="00E22929" w:rsidRPr="00E22929" w:rsidRDefault="00E22929" w:rsidP="00E22929">
            <w:pPr>
              <w:jc w:val="center"/>
              <w:rPr>
                <w:szCs w:val="20"/>
              </w:rPr>
            </w:pPr>
            <w:r w:rsidRPr="00E22929">
              <w:rPr>
                <w:szCs w:val="20"/>
              </w:rPr>
              <w:t>1 439,84</w:t>
            </w:r>
          </w:p>
        </w:tc>
        <w:tc>
          <w:tcPr>
            <w:tcW w:w="1582" w:type="dxa"/>
            <w:tcBorders>
              <w:top w:val="single" w:sz="4" w:space="0" w:color="auto"/>
              <w:left w:val="single" w:sz="4" w:space="0" w:color="auto"/>
              <w:bottom w:val="single" w:sz="4" w:space="0" w:color="auto"/>
            </w:tcBorders>
            <w:shd w:val="clear" w:color="auto" w:fill="auto"/>
            <w:noWrap/>
            <w:vAlign w:val="bottom"/>
          </w:tcPr>
          <w:p w14:paraId="0A8EBBBB" w14:textId="77777777" w:rsidR="00E22929" w:rsidRPr="00E22929" w:rsidRDefault="00E22929" w:rsidP="00E22929">
            <w:pPr>
              <w:jc w:val="center"/>
              <w:rPr>
                <w:szCs w:val="20"/>
              </w:rPr>
            </w:pPr>
            <w:r w:rsidRPr="00E22929">
              <w:rPr>
                <w:szCs w:val="20"/>
              </w:rPr>
              <w:t>1 439,84</w:t>
            </w:r>
          </w:p>
        </w:tc>
        <w:tc>
          <w:tcPr>
            <w:tcW w:w="1350" w:type="dxa"/>
            <w:tcBorders>
              <w:top w:val="single" w:sz="4" w:space="0" w:color="auto"/>
              <w:left w:val="single" w:sz="4" w:space="0" w:color="auto"/>
              <w:bottom w:val="single" w:sz="4" w:space="0" w:color="auto"/>
            </w:tcBorders>
            <w:vAlign w:val="bottom"/>
          </w:tcPr>
          <w:p w14:paraId="20C4A809" w14:textId="77777777" w:rsidR="00E22929" w:rsidRPr="00E22929" w:rsidRDefault="00E22929" w:rsidP="00E22929">
            <w:pPr>
              <w:jc w:val="center"/>
              <w:rPr>
                <w:szCs w:val="20"/>
              </w:rPr>
            </w:pPr>
            <w:r w:rsidRPr="00E22929">
              <w:rPr>
                <w:szCs w:val="20"/>
              </w:rPr>
              <w:t>773,07</w:t>
            </w:r>
          </w:p>
        </w:tc>
        <w:tc>
          <w:tcPr>
            <w:tcW w:w="1365" w:type="dxa"/>
            <w:tcBorders>
              <w:top w:val="single" w:sz="4" w:space="0" w:color="auto"/>
              <w:left w:val="single" w:sz="4" w:space="0" w:color="auto"/>
              <w:bottom w:val="single" w:sz="4" w:space="0" w:color="auto"/>
            </w:tcBorders>
            <w:vAlign w:val="bottom"/>
          </w:tcPr>
          <w:p w14:paraId="336F3677" w14:textId="77777777" w:rsidR="00E22929" w:rsidRPr="00E22929" w:rsidRDefault="00E22929" w:rsidP="00E22929">
            <w:pPr>
              <w:ind w:left="-89"/>
              <w:jc w:val="center"/>
              <w:rPr>
                <w:szCs w:val="20"/>
              </w:rPr>
            </w:pPr>
            <w:r w:rsidRPr="00E22929">
              <w:rPr>
                <w:szCs w:val="20"/>
              </w:rPr>
              <w:t>666,77</w:t>
            </w:r>
          </w:p>
        </w:tc>
      </w:tr>
      <w:tr w:rsidR="00E22929" w:rsidRPr="00E22929" w14:paraId="2E6739C6" w14:textId="77777777" w:rsidTr="00F20549">
        <w:trPr>
          <w:trHeight w:val="328"/>
        </w:trPr>
        <w:tc>
          <w:tcPr>
            <w:tcW w:w="2895" w:type="dxa"/>
            <w:tcBorders>
              <w:top w:val="single" w:sz="4" w:space="0" w:color="auto"/>
              <w:bottom w:val="single" w:sz="4" w:space="0" w:color="auto"/>
            </w:tcBorders>
            <w:shd w:val="clear" w:color="auto" w:fill="auto"/>
            <w:noWrap/>
            <w:vAlign w:val="bottom"/>
          </w:tcPr>
          <w:p w14:paraId="47A3FCA3" w14:textId="77777777" w:rsidR="00E22929" w:rsidRPr="00E22929" w:rsidRDefault="00E22929" w:rsidP="00E22929">
            <w:pPr>
              <w:rPr>
                <w:szCs w:val="20"/>
              </w:rPr>
            </w:pPr>
            <w:r w:rsidRPr="00E22929">
              <w:rPr>
                <w:szCs w:val="20"/>
              </w:rPr>
              <w:t>собственные нужды предприятия</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FD693" w14:textId="77777777" w:rsidR="00E22929" w:rsidRPr="00E22929" w:rsidRDefault="00E22929" w:rsidP="00E22929">
            <w:pPr>
              <w:jc w:val="center"/>
              <w:rPr>
                <w:bCs/>
                <w:szCs w:val="20"/>
              </w:rPr>
            </w:pPr>
            <w:r w:rsidRPr="00E22929">
              <w:rPr>
                <w:bCs/>
                <w:szCs w:val="20"/>
              </w:rPr>
              <w:t>м</w:t>
            </w:r>
            <w:r w:rsidRPr="00E22929">
              <w:rPr>
                <w:bCs/>
                <w:szCs w:val="20"/>
                <w:vertAlign w:val="superscript"/>
              </w:rPr>
              <w:t>3</w:t>
            </w:r>
          </w:p>
        </w:tc>
        <w:tc>
          <w:tcPr>
            <w:tcW w:w="1558" w:type="dxa"/>
            <w:tcBorders>
              <w:top w:val="single" w:sz="4" w:space="0" w:color="auto"/>
              <w:left w:val="single" w:sz="4" w:space="0" w:color="auto"/>
              <w:bottom w:val="single" w:sz="4" w:space="0" w:color="auto"/>
            </w:tcBorders>
            <w:shd w:val="clear" w:color="auto" w:fill="auto"/>
            <w:noWrap/>
            <w:vAlign w:val="bottom"/>
          </w:tcPr>
          <w:p w14:paraId="5577ABAE" w14:textId="77777777" w:rsidR="00E22929" w:rsidRPr="00E22929" w:rsidRDefault="00E22929" w:rsidP="00E22929">
            <w:pPr>
              <w:jc w:val="center"/>
              <w:rPr>
                <w:szCs w:val="20"/>
              </w:rPr>
            </w:pPr>
            <w:r w:rsidRPr="00E22929">
              <w:rPr>
                <w:szCs w:val="20"/>
              </w:rPr>
              <w:t>19,08</w:t>
            </w:r>
          </w:p>
        </w:tc>
        <w:tc>
          <w:tcPr>
            <w:tcW w:w="1582" w:type="dxa"/>
            <w:tcBorders>
              <w:top w:val="single" w:sz="4" w:space="0" w:color="auto"/>
              <w:left w:val="single" w:sz="4" w:space="0" w:color="auto"/>
              <w:bottom w:val="single" w:sz="4" w:space="0" w:color="auto"/>
            </w:tcBorders>
            <w:shd w:val="clear" w:color="auto" w:fill="auto"/>
            <w:noWrap/>
            <w:vAlign w:val="bottom"/>
          </w:tcPr>
          <w:p w14:paraId="6B0209CD" w14:textId="77777777" w:rsidR="00E22929" w:rsidRPr="00E22929" w:rsidRDefault="00E22929" w:rsidP="00E22929">
            <w:pPr>
              <w:jc w:val="center"/>
              <w:rPr>
                <w:szCs w:val="20"/>
              </w:rPr>
            </w:pPr>
            <w:r w:rsidRPr="00E22929">
              <w:rPr>
                <w:szCs w:val="20"/>
              </w:rPr>
              <w:t>19,08</w:t>
            </w:r>
          </w:p>
        </w:tc>
        <w:tc>
          <w:tcPr>
            <w:tcW w:w="1350" w:type="dxa"/>
            <w:tcBorders>
              <w:top w:val="single" w:sz="4" w:space="0" w:color="auto"/>
              <w:left w:val="single" w:sz="4" w:space="0" w:color="auto"/>
              <w:bottom w:val="single" w:sz="4" w:space="0" w:color="auto"/>
            </w:tcBorders>
            <w:vAlign w:val="bottom"/>
          </w:tcPr>
          <w:p w14:paraId="483EE446" w14:textId="77777777" w:rsidR="00E22929" w:rsidRPr="00E22929" w:rsidRDefault="00E22929" w:rsidP="00E22929">
            <w:pPr>
              <w:jc w:val="center"/>
              <w:rPr>
                <w:szCs w:val="20"/>
              </w:rPr>
            </w:pPr>
            <w:r w:rsidRPr="00E22929">
              <w:rPr>
                <w:szCs w:val="20"/>
              </w:rPr>
              <w:t>10,24</w:t>
            </w:r>
          </w:p>
        </w:tc>
        <w:tc>
          <w:tcPr>
            <w:tcW w:w="1365" w:type="dxa"/>
            <w:tcBorders>
              <w:top w:val="single" w:sz="4" w:space="0" w:color="auto"/>
              <w:left w:val="single" w:sz="4" w:space="0" w:color="auto"/>
              <w:bottom w:val="single" w:sz="4" w:space="0" w:color="auto"/>
            </w:tcBorders>
            <w:vAlign w:val="bottom"/>
          </w:tcPr>
          <w:p w14:paraId="2FC8335D" w14:textId="77777777" w:rsidR="00E22929" w:rsidRPr="00E22929" w:rsidRDefault="00E22929" w:rsidP="00E22929">
            <w:pPr>
              <w:ind w:left="-89"/>
              <w:jc w:val="center"/>
              <w:rPr>
                <w:szCs w:val="20"/>
              </w:rPr>
            </w:pPr>
            <w:r w:rsidRPr="00E22929">
              <w:rPr>
                <w:szCs w:val="20"/>
              </w:rPr>
              <w:t>8,84</w:t>
            </w:r>
          </w:p>
        </w:tc>
      </w:tr>
      <w:tr w:rsidR="00E22929" w:rsidRPr="00E22929" w14:paraId="7E30DF13" w14:textId="77777777" w:rsidTr="00F20549">
        <w:trPr>
          <w:trHeight w:val="328"/>
        </w:trPr>
        <w:tc>
          <w:tcPr>
            <w:tcW w:w="2895" w:type="dxa"/>
            <w:tcBorders>
              <w:top w:val="single" w:sz="4" w:space="0" w:color="auto"/>
              <w:bottom w:val="single" w:sz="4" w:space="0" w:color="auto"/>
            </w:tcBorders>
            <w:shd w:val="clear" w:color="auto" w:fill="auto"/>
            <w:noWrap/>
            <w:vAlign w:val="bottom"/>
          </w:tcPr>
          <w:p w14:paraId="4920233E" w14:textId="77777777" w:rsidR="00E22929" w:rsidRPr="00E22929" w:rsidRDefault="00E22929" w:rsidP="00E22929">
            <w:pPr>
              <w:rPr>
                <w:szCs w:val="20"/>
              </w:rPr>
            </w:pPr>
            <w:r w:rsidRPr="00E22929">
              <w:rPr>
                <w:szCs w:val="20"/>
              </w:rPr>
              <w:t xml:space="preserve">Технологические нужды предприятия </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F4D1D8" w14:textId="77777777" w:rsidR="00E22929" w:rsidRPr="00E22929" w:rsidRDefault="00E22929" w:rsidP="00E22929">
            <w:pPr>
              <w:jc w:val="center"/>
              <w:rPr>
                <w:bCs/>
                <w:szCs w:val="20"/>
              </w:rPr>
            </w:pPr>
            <w:r w:rsidRPr="00E22929">
              <w:rPr>
                <w:bCs/>
                <w:szCs w:val="20"/>
              </w:rPr>
              <w:t>м</w:t>
            </w:r>
            <w:r w:rsidRPr="00E22929">
              <w:rPr>
                <w:bCs/>
                <w:szCs w:val="20"/>
                <w:vertAlign w:val="superscript"/>
              </w:rPr>
              <w:t>3</w:t>
            </w:r>
          </w:p>
        </w:tc>
        <w:tc>
          <w:tcPr>
            <w:tcW w:w="1558" w:type="dxa"/>
            <w:tcBorders>
              <w:top w:val="single" w:sz="4" w:space="0" w:color="auto"/>
              <w:left w:val="single" w:sz="4" w:space="0" w:color="auto"/>
              <w:bottom w:val="single" w:sz="4" w:space="0" w:color="auto"/>
            </w:tcBorders>
            <w:shd w:val="clear" w:color="auto" w:fill="auto"/>
            <w:noWrap/>
            <w:vAlign w:val="bottom"/>
          </w:tcPr>
          <w:p w14:paraId="7B2340E1" w14:textId="77777777" w:rsidR="00E22929" w:rsidRPr="00E22929" w:rsidRDefault="00E22929" w:rsidP="00E22929">
            <w:pPr>
              <w:jc w:val="center"/>
              <w:rPr>
                <w:szCs w:val="20"/>
              </w:rPr>
            </w:pPr>
            <w:r w:rsidRPr="00E22929">
              <w:rPr>
                <w:szCs w:val="20"/>
              </w:rPr>
              <w:t>0,00</w:t>
            </w:r>
          </w:p>
        </w:tc>
        <w:tc>
          <w:tcPr>
            <w:tcW w:w="1582" w:type="dxa"/>
            <w:tcBorders>
              <w:top w:val="single" w:sz="4" w:space="0" w:color="auto"/>
              <w:left w:val="single" w:sz="4" w:space="0" w:color="auto"/>
              <w:bottom w:val="single" w:sz="4" w:space="0" w:color="auto"/>
            </w:tcBorders>
            <w:shd w:val="clear" w:color="auto" w:fill="auto"/>
            <w:noWrap/>
            <w:vAlign w:val="bottom"/>
          </w:tcPr>
          <w:p w14:paraId="127CE9DB" w14:textId="77777777" w:rsidR="00E22929" w:rsidRPr="00E22929" w:rsidRDefault="00E22929" w:rsidP="00E22929">
            <w:pPr>
              <w:jc w:val="center"/>
              <w:rPr>
                <w:szCs w:val="20"/>
              </w:rPr>
            </w:pPr>
            <w:r w:rsidRPr="00E22929">
              <w:rPr>
                <w:szCs w:val="20"/>
              </w:rPr>
              <w:t>0,00</w:t>
            </w:r>
          </w:p>
        </w:tc>
        <w:tc>
          <w:tcPr>
            <w:tcW w:w="1350" w:type="dxa"/>
            <w:tcBorders>
              <w:top w:val="single" w:sz="4" w:space="0" w:color="auto"/>
              <w:left w:val="single" w:sz="4" w:space="0" w:color="auto"/>
              <w:bottom w:val="single" w:sz="4" w:space="0" w:color="auto"/>
            </w:tcBorders>
            <w:vAlign w:val="bottom"/>
          </w:tcPr>
          <w:p w14:paraId="5D24429C" w14:textId="77777777" w:rsidR="00E22929" w:rsidRPr="00E22929" w:rsidRDefault="00E22929" w:rsidP="00E22929">
            <w:pPr>
              <w:jc w:val="center"/>
              <w:rPr>
                <w:szCs w:val="20"/>
              </w:rPr>
            </w:pPr>
          </w:p>
        </w:tc>
        <w:tc>
          <w:tcPr>
            <w:tcW w:w="1365" w:type="dxa"/>
            <w:tcBorders>
              <w:top w:val="single" w:sz="4" w:space="0" w:color="auto"/>
              <w:left w:val="single" w:sz="4" w:space="0" w:color="auto"/>
              <w:bottom w:val="single" w:sz="4" w:space="0" w:color="auto"/>
            </w:tcBorders>
            <w:vAlign w:val="bottom"/>
          </w:tcPr>
          <w:p w14:paraId="531C4286" w14:textId="77777777" w:rsidR="00E22929" w:rsidRPr="00E22929" w:rsidRDefault="00E22929" w:rsidP="00E22929">
            <w:pPr>
              <w:ind w:left="-89"/>
              <w:jc w:val="center"/>
              <w:rPr>
                <w:szCs w:val="20"/>
              </w:rPr>
            </w:pPr>
          </w:p>
        </w:tc>
      </w:tr>
    </w:tbl>
    <w:p w14:paraId="33EAD849" w14:textId="77777777" w:rsidR="00E22929" w:rsidRPr="00E22929" w:rsidRDefault="00E22929" w:rsidP="00E22929">
      <w:pPr>
        <w:ind w:right="142" w:firstLine="709"/>
        <w:jc w:val="both"/>
        <w:rPr>
          <w:sz w:val="28"/>
          <w:szCs w:val="28"/>
        </w:rPr>
      </w:pPr>
    </w:p>
    <w:p w14:paraId="53783013" w14:textId="77777777" w:rsidR="00E22929" w:rsidRPr="00E22929" w:rsidRDefault="00E22929" w:rsidP="00E22929">
      <w:pPr>
        <w:ind w:right="142" w:firstLine="709"/>
        <w:jc w:val="both"/>
        <w:rPr>
          <w:sz w:val="28"/>
          <w:szCs w:val="28"/>
        </w:rPr>
      </w:pPr>
      <w:r w:rsidRPr="00E22929">
        <w:rPr>
          <w:sz w:val="28"/>
          <w:szCs w:val="28"/>
        </w:rPr>
        <w:t xml:space="preserve">Эксперты считают обоснованным объём поставки теплоносителя принять в доле, аналогичной объёму реализации тепловой энергии: </w:t>
      </w:r>
      <w:r w:rsidRPr="00E22929">
        <w:rPr>
          <w:sz w:val="28"/>
          <w:szCs w:val="28"/>
        </w:rPr>
        <w:br/>
        <w:t>1 полугодие – 0,537%, 2 полугодие – 0,463%.</w:t>
      </w:r>
    </w:p>
    <w:p w14:paraId="44D934A6"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Экспертами был произведен анализ экономической обоснованности затрат предприятия по статье расходы на теплоноситель, в соответствии с Основами ценообразования. Для этого были рассмотрены и проанализированы следующие обосновывающие материалы: </w:t>
      </w:r>
    </w:p>
    <w:p w14:paraId="5BC5A5C9"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lastRenderedPageBreak/>
        <w:t xml:space="preserve">- приложение 5.4 реестр расходов на приобретение энергетических ресурсов на 2024 (раздел 54); </w:t>
      </w:r>
    </w:p>
    <w:p w14:paraId="4875F5EC"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 смета затрат по МКП «КТВС НМР» на 2024 год (раздел 57); </w:t>
      </w:r>
    </w:p>
    <w:p w14:paraId="706839C5"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 физические показатели МКП «КТВС НМР» на 2024 год (раздел 57); </w:t>
      </w:r>
    </w:p>
    <w:p w14:paraId="697D2F01"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пояснительная записка МКП «КТВС НМР» по расчету объемов теплоносителя на 2024 год (раздел 15);</w:t>
      </w:r>
    </w:p>
    <w:p w14:paraId="02811DB2"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 расчеты объемов и стоимости теплоносителя, ГВС на 2024 (раздел 15). </w:t>
      </w:r>
    </w:p>
    <w:p w14:paraId="2E5CF175"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14:paraId="3EA7ED66" w14:textId="77777777" w:rsidR="00E22929" w:rsidRPr="00E22929" w:rsidRDefault="00E22929" w:rsidP="00E22929">
      <w:pPr>
        <w:ind w:right="142" w:firstLine="720"/>
        <w:jc w:val="both"/>
        <w:rPr>
          <w:sz w:val="28"/>
          <w:szCs w:val="28"/>
        </w:rPr>
      </w:pPr>
    </w:p>
    <w:p w14:paraId="4B4B2F01" w14:textId="77777777" w:rsidR="00E22929" w:rsidRPr="00E22929" w:rsidRDefault="00E22929" w:rsidP="00E22929">
      <w:pPr>
        <w:ind w:right="142" w:firstLine="720"/>
        <w:jc w:val="center"/>
        <w:rPr>
          <w:b/>
          <w:bCs/>
          <w:sz w:val="28"/>
          <w:szCs w:val="28"/>
        </w:rPr>
      </w:pPr>
      <w:r w:rsidRPr="00E22929">
        <w:rPr>
          <w:b/>
          <w:bCs/>
          <w:sz w:val="28"/>
          <w:szCs w:val="28"/>
        </w:rPr>
        <w:t>12.1 Операционные расходы (теплоноситель)</w:t>
      </w:r>
    </w:p>
    <w:p w14:paraId="1E57281C" w14:textId="77777777" w:rsidR="00E22929" w:rsidRPr="00E22929" w:rsidRDefault="00E22929" w:rsidP="00E22929">
      <w:pPr>
        <w:ind w:right="142" w:firstLine="720"/>
        <w:jc w:val="both"/>
        <w:rPr>
          <w:b/>
          <w:bCs/>
          <w:sz w:val="28"/>
          <w:szCs w:val="28"/>
        </w:rPr>
      </w:pPr>
    </w:p>
    <w:p w14:paraId="10AA7F7C" w14:textId="77777777" w:rsidR="00E22929" w:rsidRPr="00E22929" w:rsidRDefault="00E22929" w:rsidP="00E22929">
      <w:pPr>
        <w:ind w:right="142" w:firstLine="709"/>
        <w:jc w:val="both"/>
        <w:rPr>
          <w:sz w:val="28"/>
          <w:szCs w:val="28"/>
        </w:rPr>
      </w:pPr>
      <w:r w:rsidRPr="00E22929">
        <w:rPr>
          <w:sz w:val="28"/>
          <w:szCs w:val="28"/>
        </w:rPr>
        <w:t>Предприятием заявлена сумма операционных расходов на 2024 год в размере 2 668,37 тыс. руб.</w:t>
      </w:r>
    </w:p>
    <w:p w14:paraId="77E96C32" w14:textId="77777777" w:rsidR="00E22929" w:rsidRPr="00E22929" w:rsidRDefault="00E22929" w:rsidP="00E22929">
      <w:pPr>
        <w:ind w:right="142" w:firstLine="709"/>
        <w:jc w:val="both"/>
        <w:rPr>
          <w:sz w:val="28"/>
          <w:szCs w:val="28"/>
        </w:rPr>
      </w:pPr>
      <w:r w:rsidRPr="00E22929">
        <w:rPr>
          <w:sz w:val="28"/>
          <w:szCs w:val="28"/>
        </w:rPr>
        <w:t>Согласно пункту 49 Методических указаний, в целях формирования скорректированной необходимой валовой выручки на третий расчётный год второго долгосрочного периода регулирования, необходимо рассчитать скорректированные операционные (подконтрольные) расходы МКП «КТВС НМР», в соответствии с пунктом 52 Методических указаний, по формуле:</w:t>
      </w:r>
    </w:p>
    <w:p w14:paraId="50E8A430" w14:textId="77777777" w:rsidR="00E22929" w:rsidRPr="00E22929" w:rsidRDefault="00E22929" w:rsidP="00E22929">
      <w:pPr>
        <w:ind w:right="142" w:firstLine="709"/>
        <w:jc w:val="both"/>
        <w:rPr>
          <w:sz w:val="28"/>
          <w:szCs w:val="28"/>
        </w:rPr>
      </w:pPr>
    </w:p>
    <w:p w14:paraId="07EFA02E" w14:textId="77777777" w:rsidR="00E22929" w:rsidRPr="00E22929" w:rsidRDefault="00E22929" w:rsidP="00E22929">
      <w:pPr>
        <w:ind w:right="142" w:firstLine="709"/>
        <w:jc w:val="both"/>
        <w:rPr>
          <w:sz w:val="28"/>
          <w:szCs w:val="28"/>
        </w:rPr>
      </w:pPr>
    </w:p>
    <w:p w14:paraId="0EE0B6EB" w14:textId="0081A9BF" w:rsidR="00E22929" w:rsidRPr="00E22929" w:rsidRDefault="00E22929" w:rsidP="00E22929">
      <w:pPr>
        <w:ind w:right="142" w:firstLine="709"/>
        <w:jc w:val="both"/>
        <w:rPr>
          <w:sz w:val="28"/>
          <w:szCs w:val="28"/>
        </w:rPr>
      </w:pPr>
      <w:r w:rsidRPr="00E22929">
        <w:rPr>
          <w:noProof/>
          <w:sz w:val="28"/>
          <w:szCs w:val="28"/>
        </w:rPr>
        <w:drawing>
          <wp:inline distT="0" distB="0" distL="0" distR="0" wp14:anchorId="4F4B300E" wp14:editId="1A6A711A">
            <wp:extent cx="5591175" cy="600075"/>
            <wp:effectExtent l="0" t="0" r="0" b="9525"/>
            <wp:docPr id="144016433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5DD5FD4E" w14:textId="77777777" w:rsidR="00E22929" w:rsidRPr="00E22929" w:rsidRDefault="00E22929" w:rsidP="00E22929">
      <w:pPr>
        <w:ind w:right="142" w:firstLine="709"/>
        <w:jc w:val="both"/>
        <w:rPr>
          <w:sz w:val="28"/>
          <w:szCs w:val="26"/>
        </w:rPr>
      </w:pPr>
      <w:r w:rsidRPr="00E22929">
        <w:rPr>
          <w:sz w:val="28"/>
          <w:szCs w:val="26"/>
        </w:rPr>
        <w:t xml:space="preserve">Установленная тепловая мощность источника тепловой энергии МКП «КТВС НМР» по данным предприятия в 2024 году (по сравнению с 2023г.) уменьшается, так же уменьшается протяженность сетей и расчетная присоединительная тепловая мощность (произошло переподключение абонентов ранее обслуживаемых от арендованной котельной ООО «НДРСУ» на введенные в эксплуатацию электрокотельные в с. Ильинка»), соответственно, индекс изменения количества активов (ИКА) составил -0,037. </w:t>
      </w:r>
    </w:p>
    <w:p w14:paraId="7563926B" w14:textId="77777777" w:rsidR="00E22929" w:rsidRPr="00E22929" w:rsidRDefault="00E22929" w:rsidP="00E22929">
      <w:pPr>
        <w:ind w:right="142" w:firstLine="709"/>
        <w:jc w:val="both"/>
        <w:rPr>
          <w:snapToGrid w:val="0"/>
          <w:sz w:val="20"/>
          <w:szCs w:val="20"/>
        </w:rPr>
      </w:pPr>
      <w:r w:rsidRPr="00E22929">
        <w:rPr>
          <w:snapToGrid w:val="0"/>
          <w:sz w:val="28"/>
          <w:szCs w:val="28"/>
        </w:rPr>
        <w:t>Для составления данного отчёта эксперты руководствовались Прогнозом Минэкономразвития России, утвержденным и опубликованным 22.09.2023, в соответствии с которым ИПЦ на 2024 год составит 107,2 %.</w:t>
      </w:r>
    </w:p>
    <w:p w14:paraId="07F50118" w14:textId="70983F4F" w:rsidR="00E22929" w:rsidRPr="00E22929" w:rsidRDefault="00E22929" w:rsidP="00E22929">
      <w:pPr>
        <w:ind w:right="142" w:firstLine="709"/>
        <w:jc w:val="both"/>
        <w:rPr>
          <w:sz w:val="26"/>
          <w:szCs w:val="26"/>
        </w:rPr>
      </w:pPr>
      <w:r w:rsidRPr="00E22929">
        <w:rPr>
          <w:noProof/>
          <w:position w:val="-12"/>
          <w:sz w:val="26"/>
          <w:szCs w:val="26"/>
        </w:rPr>
        <w:drawing>
          <wp:inline distT="0" distB="0" distL="0" distR="0" wp14:anchorId="127F62C7" wp14:editId="08EFBFA8">
            <wp:extent cx="485775" cy="361950"/>
            <wp:effectExtent l="0" t="0" r="0" b="0"/>
            <wp:docPr id="65124474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E22929">
        <w:rPr>
          <w:position w:val="-12"/>
          <w:sz w:val="26"/>
          <w:szCs w:val="26"/>
        </w:rPr>
        <w:t xml:space="preserve"> </w:t>
      </w:r>
      <w:r w:rsidRPr="00E22929">
        <w:rPr>
          <w:sz w:val="26"/>
          <w:szCs w:val="26"/>
        </w:rPr>
        <w:t>= 2 573,16</w:t>
      </w:r>
      <w:r w:rsidRPr="00E22929">
        <w:t xml:space="preserve"> тыс. руб. × (1-1/100) × (1+0,072) × (1+0,75×(-0,037)) = 2 655,16 тыс. руб.</w:t>
      </w:r>
    </w:p>
    <w:p w14:paraId="5D37B0B0" w14:textId="77777777" w:rsidR="00E22929" w:rsidRPr="00E22929" w:rsidRDefault="00E22929" w:rsidP="00E22929">
      <w:pPr>
        <w:ind w:right="142" w:firstLine="709"/>
        <w:jc w:val="both"/>
        <w:rPr>
          <w:sz w:val="20"/>
          <w:szCs w:val="20"/>
        </w:rPr>
      </w:pPr>
    </w:p>
    <w:p w14:paraId="3C8227E7" w14:textId="77777777" w:rsidR="00E22929" w:rsidRPr="00E22929" w:rsidRDefault="00E22929" w:rsidP="00E22929">
      <w:pPr>
        <w:ind w:right="142" w:firstLine="709"/>
        <w:jc w:val="both"/>
        <w:rPr>
          <w:sz w:val="28"/>
          <w:szCs w:val="28"/>
        </w:rPr>
      </w:pPr>
      <w:r w:rsidRPr="00E22929">
        <w:rPr>
          <w:sz w:val="28"/>
          <w:szCs w:val="28"/>
        </w:rPr>
        <w:t>Таким образом, рост уровня операционных расходов МКП «КТВС НМР» на 2024 год составил 3,19 % по отношению к величине, утвержденной на 2023 год.</w:t>
      </w:r>
    </w:p>
    <w:p w14:paraId="6841AC32" w14:textId="77777777" w:rsidR="00E22929" w:rsidRPr="00E22929" w:rsidRDefault="00E22929" w:rsidP="00E22929">
      <w:pPr>
        <w:ind w:right="142" w:firstLine="709"/>
        <w:jc w:val="both"/>
        <w:rPr>
          <w:sz w:val="28"/>
          <w:szCs w:val="28"/>
        </w:rPr>
      </w:pPr>
      <w:r w:rsidRPr="00E22929">
        <w:rPr>
          <w:sz w:val="28"/>
          <w:szCs w:val="28"/>
        </w:rPr>
        <w:t>Информация о величине операционных расходов в разрезе статей затрат представлена в таблице 17.</w:t>
      </w:r>
    </w:p>
    <w:p w14:paraId="3A77EDDB" w14:textId="77777777" w:rsidR="00E22929" w:rsidRPr="00E22929" w:rsidRDefault="00E22929" w:rsidP="00E22929">
      <w:pPr>
        <w:ind w:right="142" w:firstLine="720"/>
        <w:jc w:val="both"/>
        <w:rPr>
          <w:sz w:val="28"/>
          <w:szCs w:val="28"/>
        </w:rPr>
      </w:pPr>
      <w:r w:rsidRPr="00E22929">
        <w:rPr>
          <w:sz w:val="28"/>
          <w:szCs w:val="28"/>
        </w:rPr>
        <w:lastRenderedPageBreak/>
        <w:t xml:space="preserve">                                                                                                          Таблица 17</w:t>
      </w:r>
    </w:p>
    <w:p w14:paraId="25ECAF6B" w14:textId="77777777" w:rsidR="00E22929" w:rsidRPr="00E22929" w:rsidRDefault="00E22929" w:rsidP="00E22929">
      <w:pPr>
        <w:ind w:right="142" w:firstLine="720"/>
        <w:jc w:val="center"/>
        <w:rPr>
          <w:sz w:val="28"/>
          <w:szCs w:val="28"/>
        </w:rPr>
      </w:pPr>
      <w:r w:rsidRPr="00E22929">
        <w:rPr>
          <w:sz w:val="28"/>
          <w:szCs w:val="28"/>
        </w:rPr>
        <w:t>Расчёт операционных (подконтрольных) расходов по теплоносителю</w:t>
      </w:r>
    </w:p>
    <w:p w14:paraId="041272F1" w14:textId="77777777" w:rsidR="00E22929" w:rsidRPr="00E22929" w:rsidRDefault="00E22929" w:rsidP="00E22929">
      <w:pPr>
        <w:ind w:right="142" w:firstLine="720"/>
        <w:jc w:val="center"/>
        <w:rPr>
          <w:sz w:val="28"/>
          <w:szCs w:val="28"/>
        </w:rPr>
      </w:pPr>
      <w:r w:rsidRPr="00E22929">
        <w:rPr>
          <w:sz w:val="28"/>
          <w:szCs w:val="28"/>
        </w:rPr>
        <w:t>на 2024 год долгосрочного периода регулирования</w:t>
      </w:r>
    </w:p>
    <w:p w14:paraId="52D03D93" w14:textId="77777777" w:rsidR="00E22929" w:rsidRPr="00E22929" w:rsidRDefault="00E22929" w:rsidP="00E22929">
      <w:pPr>
        <w:ind w:right="142" w:firstLine="720"/>
        <w:jc w:val="center"/>
        <w:rPr>
          <w:snapToGrid w:val="0"/>
          <w:sz w:val="28"/>
        </w:rPr>
      </w:pPr>
      <w:r w:rsidRPr="00E22929">
        <w:rPr>
          <w:snapToGrid w:val="0"/>
          <w:sz w:val="28"/>
        </w:rPr>
        <w:t>(приложение 5.2 Методических указаний)</w:t>
      </w:r>
    </w:p>
    <w:tbl>
      <w:tblPr>
        <w:tblW w:w="0" w:type="auto"/>
        <w:tblInd w:w="-34" w:type="dxa"/>
        <w:tblLayout w:type="fixed"/>
        <w:tblLook w:val="04A0" w:firstRow="1" w:lastRow="0" w:firstColumn="1" w:lastColumn="0" w:noHBand="0" w:noVBand="1"/>
      </w:tblPr>
      <w:tblGrid>
        <w:gridCol w:w="525"/>
        <w:gridCol w:w="4862"/>
        <w:gridCol w:w="1276"/>
        <w:gridCol w:w="1417"/>
        <w:gridCol w:w="1418"/>
      </w:tblGrid>
      <w:tr w:rsidR="00E22929" w:rsidRPr="00E22929" w14:paraId="76D2A14D" w14:textId="77777777" w:rsidTr="00F20549">
        <w:trPr>
          <w:trHeight w:val="595"/>
          <w:tblHeader/>
        </w:trPr>
        <w:tc>
          <w:tcPr>
            <w:tcW w:w="5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D708D2" w14:textId="77777777" w:rsidR="00E22929" w:rsidRPr="00E22929" w:rsidRDefault="00E22929" w:rsidP="00E22929">
            <w:pPr>
              <w:jc w:val="center"/>
            </w:pPr>
            <w:r w:rsidRPr="00E22929">
              <w:t>№</w:t>
            </w:r>
            <w:r w:rsidRPr="00E22929">
              <w:br/>
              <w:t>п/ п</w:t>
            </w:r>
          </w:p>
        </w:tc>
        <w:tc>
          <w:tcPr>
            <w:tcW w:w="48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7A20A6" w14:textId="77777777" w:rsidR="00E22929" w:rsidRPr="00E22929" w:rsidRDefault="00E22929" w:rsidP="00E22929">
            <w:pPr>
              <w:jc w:val="center"/>
            </w:pPr>
            <w:r w:rsidRPr="00E22929">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381A2" w14:textId="77777777" w:rsidR="00E22929" w:rsidRPr="00E22929" w:rsidRDefault="00E22929" w:rsidP="00E22929">
            <w:pPr>
              <w:ind w:left="-81"/>
              <w:jc w:val="center"/>
            </w:pPr>
            <w:r w:rsidRPr="00E22929">
              <w:t>Единица измерения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1D0EAF5" w14:textId="77777777" w:rsidR="00E22929" w:rsidRPr="00E22929" w:rsidRDefault="00E22929" w:rsidP="00E22929">
            <w:pPr>
              <w:jc w:val="center"/>
            </w:pPr>
            <w:r w:rsidRPr="00E22929">
              <w:t>Долгосрочный период регулирования</w:t>
            </w:r>
          </w:p>
        </w:tc>
      </w:tr>
      <w:tr w:rsidR="00E22929" w:rsidRPr="00E22929" w14:paraId="1CA30CD1" w14:textId="77777777" w:rsidTr="00F20549">
        <w:trPr>
          <w:trHeight w:val="429"/>
          <w:tblHeader/>
        </w:trPr>
        <w:tc>
          <w:tcPr>
            <w:tcW w:w="525" w:type="dxa"/>
            <w:vMerge/>
            <w:tcBorders>
              <w:top w:val="single" w:sz="4" w:space="0" w:color="auto"/>
              <w:left w:val="single" w:sz="4" w:space="0" w:color="auto"/>
              <w:bottom w:val="single" w:sz="4" w:space="0" w:color="000000"/>
              <w:right w:val="single" w:sz="4" w:space="0" w:color="auto"/>
            </w:tcBorders>
            <w:vAlign w:val="center"/>
            <w:hideMark/>
          </w:tcPr>
          <w:p w14:paraId="0983012F" w14:textId="77777777" w:rsidR="00E22929" w:rsidRPr="00E22929" w:rsidRDefault="00E22929" w:rsidP="00E22929"/>
        </w:tc>
        <w:tc>
          <w:tcPr>
            <w:tcW w:w="4862" w:type="dxa"/>
            <w:vMerge/>
            <w:tcBorders>
              <w:top w:val="single" w:sz="4" w:space="0" w:color="auto"/>
              <w:left w:val="single" w:sz="4" w:space="0" w:color="auto"/>
              <w:bottom w:val="single" w:sz="4" w:space="0" w:color="auto"/>
              <w:right w:val="single" w:sz="4" w:space="0" w:color="auto"/>
            </w:tcBorders>
            <w:vAlign w:val="center"/>
            <w:hideMark/>
          </w:tcPr>
          <w:p w14:paraId="01D12572" w14:textId="77777777" w:rsidR="00E22929" w:rsidRPr="00E22929" w:rsidRDefault="00E22929" w:rsidP="00E22929"/>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630D3" w14:textId="77777777" w:rsidR="00E22929" w:rsidRPr="00E22929" w:rsidRDefault="00E22929" w:rsidP="00E22929">
            <w:pPr>
              <w:jc w:val="center"/>
            </w:pPr>
            <w:r w:rsidRPr="00E22929">
              <w:t>год</w:t>
            </w:r>
          </w:p>
        </w:tc>
        <w:tc>
          <w:tcPr>
            <w:tcW w:w="1417" w:type="dxa"/>
            <w:tcBorders>
              <w:top w:val="single" w:sz="4" w:space="0" w:color="auto"/>
              <w:left w:val="single" w:sz="4" w:space="0" w:color="auto"/>
              <w:bottom w:val="single" w:sz="4" w:space="0" w:color="auto"/>
              <w:right w:val="single" w:sz="4" w:space="0" w:color="auto"/>
            </w:tcBorders>
            <w:vAlign w:val="center"/>
          </w:tcPr>
          <w:p w14:paraId="4FDBE126" w14:textId="77777777" w:rsidR="00E22929" w:rsidRPr="00E22929" w:rsidRDefault="00E22929" w:rsidP="00E22929">
            <w:pPr>
              <w:jc w:val="center"/>
            </w:pPr>
            <w:r w:rsidRPr="00E22929">
              <w:t>2023 (базовый период)</w:t>
            </w:r>
          </w:p>
        </w:tc>
        <w:tc>
          <w:tcPr>
            <w:tcW w:w="1418" w:type="dxa"/>
            <w:tcBorders>
              <w:top w:val="single" w:sz="4" w:space="0" w:color="auto"/>
              <w:left w:val="single" w:sz="4" w:space="0" w:color="auto"/>
              <w:bottom w:val="single" w:sz="4" w:space="0" w:color="auto"/>
              <w:right w:val="single" w:sz="4" w:space="0" w:color="auto"/>
            </w:tcBorders>
            <w:vAlign w:val="center"/>
          </w:tcPr>
          <w:p w14:paraId="41595F1F" w14:textId="77777777" w:rsidR="00E22929" w:rsidRPr="00E22929" w:rsidRDefault="00E22929" w:rsidP="00E22929">
            <w:pPr>
              <w:jc w:val="center"/>
            </w:pPr>
            <w:r w:rsidRPr="00E22929">
              <w:t>2024</w:t>
            </w:r>
          </w:p>
        </w:tc>
      </w:tr>
      <w:tr w:rsidR="00E22929" w:rsidRPr="00E22929" w14:paraId="798CB2DE" w14:textId="77777777" w:rsidTr="00F20549">
        <w:trPr>
          <w:trHeight w:val="297"/>
          <w:tblHeader/>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F7EA0" w14:textId="77777777" w:rsidR="00E22929" w:rsidRPr="00E22929" w:rsidRDefault="00E22929" w:rsidP="00E22929">
            <w:pPr>
              <w:jc w:val="center"/>
            </w:pPr>
            <w:r w:rsidRPr="00E22929">
              <w:t>1</w:t>
            </w:r>
          </w:p>
        </w:tc>
        <w:tc>
          <w:tcPr>
            <w:tcW w:w="4862" w:type="dxa"/>
            <w:tcBorders>
              <w:top w:val="single" w:sz="4" w:space="0" w:color="auto"/>
              <w:left w:val="nil"/>
              <w:bottom w:val="single" w:sz="4" w:space="0" w:color="auto"/>
              <w:right w:val="single" w:sz="4" w:space="0" w:color="auto"/>
            </w:tcBorders>
            <w:shd w:val="clear" w:color="auto" w:fill="auto"/>
            <w:noWrap/>
            <w:vAlign w:val="center"/>
            <w:hideMark/>
          </w:tcPr>
          <w:p w14:paraId="57198BA7" w14:textId="77777777" w:rsidR="00E22929" w:rsidRPr="00E22929" w:rsidRDefault="00E22929" w:rsidP="00E22929">
            <w:pPr>
              <w:jc w:val="center"/>
            </w:pPr>
            <w:r w:rsidRPr="00E22929">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F631B" w14:textId="77777777" w:rsidR="00E22929" w:rsidRPr="00E22929" w:rsidRDefault="00E22929" w:rsidP="00E22929">
            <w:pPr>
              <w:jc w:val="center"/>
            </w:pPr>
            <w:r w:rsidRPr="00E22929">
              <w:t>3</w:t>
            </w:r>
          </w:p>
        </w:tc>
        <w:tc>
          <w:tcPr>
            <w:tcW w:w="1417" w:type="dxa"/>
            <w:tcBorders>
              <w:top w:val="single" w:sz="4" w:space="0" w:color="auto"/>
              <w:left w:val="single" w:sz="4" w:space="0" w:color="auto"/>
              <w:bottom w:val="single" w:sz="4" w:space="0" w:color="auto"/>
              <w:right w:val="single" w:sz="4" w:space="0" w:color="auto"/>
            </w:tcBorders>
            <w:vAlign w:val="center"/>
          </w:tcPr>
          <w:p w14:paraId="0B59C9B2" w14:textId="77777777" w:rsidR="00E22929" w:rsidRPr="00E22929" w:rsidRDefault="00E22929" w:rsidP="00E22929">
            <w:pPr>
              <w:jc w:val="center"/>
            </w:pPr>
            <w:r w:rsidRPr="00E22929">
              <w:t>4</w:t>
            </w:r>
          </w:p>
        </w:tc>
        <w:tc>
          <w:tcPr>
            <w:tcW w:w="1418" w:type="dxa"/>
            <w:tcBorders>
              <w:top w:val="single" w:sz="4" w:space="0" w:color="auto"/>
              <w:left w:val="single" w:sz="4" w:space="0" w:color="auto"/>
              <w:bottom w:val="single" w:sz="4" w:space="0" w:color="auto"/>
              <w:right w:val="single" w:sz="4" w:space="0" w:color="auto"/>
            </w:tcBorders>
            <w:vAlign w:val="center"/>
          </w:tcPr>
          <w:p w14:paraId="0E9B5EB3" w14:textId="77777777" w:rsidR="00E22929" w:rsidRPr="00E22929" w:rsidRDefault="00E22929" w:rsidP="00E22929">
            <w:pPr>
              <w:jc w:val="center"/>
            </w:pPr>
            <w:r w:rsidRPr="00E22929">
              <w:t>5</w:t>
            </w:r>
          </w:p>
        </w:tc>
      </w:tr>
      <w:tr w:rsidR="00E22929" w:rsidRPr="00E22929" w14:paraId="02D20912" w14:textId="77777777" w:rsidTr="00F20549">
        <w:trPr>
          <w:trHeight w:val="515"/>
        </w:trPr>
        <w:tc>
          <w:tcPr>
            <w:tcW w:w="525" w:type="dxa"/>
            <w:tcBorders>
              <w:top w:val="single" w:sz="4" w:space="0" w:color="auto"/>
              <w:left w:val="single" w:sz="4" w:space="0" w:color="auto"/>
              <w:bottom w:val="single" w:sz="4" w:space="0" w:color="auto"/>
              <w:right w:val="single" w:sz="4" w:space="0" w:color="auto"/>
            </w:tcBorders>
            <w:shd w:val="clear" w:color="auto" w:fill="auto"/>
            <w:noWrap/>
            <w:hideMark/>
          </w:tcPr>
          <w:p w14:paraId="25B6F78B" w14:textId="77777777" w:rsidR="00E22929" w:rsidRPr="00E22929" w:rsidRDefault="00E22929" w:rsidP="00E22929">
            <w:pPr>
              <w:jc w:val="center"/>
            </w:pPr>
            <w:r w:rsidRPr="00E22929">
              <w:t>1</w:t>
            </w:r>
          </w:p>
        </w:tc>
        <w:tc>
          <w:tcPr>
            <w:tcW w:w="4862" w:type="dxa"/>
            <w:tcBorders>
              <w:top w:val="single" w:sz="4" w:space="0" w:color="auto"/>
              <w:left w:val="nil"/>
              <w:bottom w:val="single" w:sz="4" w:space="0" w:color="auto"/>
              <w:right w:val="single" w:sz="4" w:space="0" w:color="auto"/>
            </w:tcBorders>
            <w:shd w:val="clear" w:color="auto" w:fill="auto"/>
            <w:noWrap/>
            <w:hideMark/>
          </w:tcPr>
          <w:p w14:paraId="774363F0" w14:textId="77777777" w:rsidR="00E22929" w:rsidRPr="00E22929" w:rsidRDefault="00E22929" w:rsidP="00E22929">
            <w:r w:rsidRPr="00E22929">
              <w:t> 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DE339" w14:textId="77777777" w:rsidR="00E22929" w:rsidRPr="00E22929" w:rsidRDefault="00E22929" w:rsidP="00E22929">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FE2F76A" w14:textId="77777777" w:rsidR="00E22929" w:rsidRPr="00E22929" w:rsidRDefault="00E22929" w:rsidP="00E22929">
            <w:pPr>
              <w:jc w:val="center"/>
              <w:rPr>
                <w:snapToGrid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413AAB7F" w14:textId="77777777" w:rsidR="00E22929" w:rsidRPr="00E22929" w:rsidRDefault="00E22929" w:rsidP="00E22929">
            <w:pPr>
              <w:jc w:val="center"/>
              <w:rPr>
                <w:snapToGrid w:val="0"/>
                <w:lang w:val="en-US"/>
              </w:rPr>
            </w:pPr>
            <w:r w:rsidRPr="00E22929">
              <w:rPr>
                <w:snapToGrid w:val="0"/>
              </w:rPr>
              <w:t>1,072</w:t>
            </w:r>
          </w:p>
        </w:tc>
      </w:tr>
      <w:tr w:rsidR="00E22929" w:rsidRPr="00E22929" w14:paraId="2E477F97" w14:textId="77777777" w:rsidTr="00F20549">
        <w:trPr>
          <w:trHeight w:val="595"/>
        </w:trPr>
        <w:tc>
          <w:tcPr>
            <w:tcW w:w="525" w:type="dxa"/>
            <w:tcBorders>
              <w:top w:val="single" w:sz="4" w:space="0" w:color="auto"/>
              <w:left w:val="single" w:sz="4" w:space="0" w:color="auto"/>
              <w:bottom w:val="single" w:sz="4" w:space="0" w:color="auto"/>
              <w:right w:val="single" w:sz="4" w:space="0" w:color="auto"/>
            </w:tcBorders>
            <w:shd w:val="clear" w:color="auto" w:fill="auto"/>
            <w:noWrap/>
            <w:hideMark/>
          </w:tcPr>
          <w:p w14:paraId="4EB2BA86" w14:textId="77777777" w:rsidR="00E22929" w:rsidRPr="00E22929" w:rsidRDefault="00E22929" w:rsidP="00E22929">
            <w:pPr>
              <w:jc w:val="center"/>
            </w:pPr>
            <w:r w:rsidRPr="00E22929">
              <w:t>2</w:t>
            </w:r>
          </w:p>
        </w:tc>
        <w:tc>
          <w:tcPr>
            <w:tcW w:w="4862" w:type="dxa"/>
            <w:tcBorders>
              <w:top w:val="single" w:sz="4" w:space="0" w:color="auto"/>
              <w:left w:val="nil"/>
              <w:bottom w:val="single" w:sz="4" w:space="0" w:color="auto"/>
              <w:right w:val="single" w:sz="4" w:space="0" w:color="auto"/>
            </w:tcBorders>
            <w:shd w:val="clear" w:color="auto" w:fill="auto"/>
            <w:noWrap/>
            <w:hideMark/>
          </w:tcPr>
          <w:p w14:paraId="39AA8F5C" w14:textId="77777777" w:rsidR="00E22929" w:rsidRPr="00E22929" w:rsidRDefault="00E22929" w:rsidP="00E22929">
            <w:r w:rsidRPr="00E22929">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A7D62" w14:textId="77777777" w:rsidR="00E22929" w:rsidRPr="00E22929" w:rsidRDefault="00E22929" w:rsidP="00E22929">
            <w:pPr>
              <w:jc w:val="center"/>
            </w:pPr>
            <w:r w:rsidRPr="00E22929">
              <w:t>%</w:t>
            </w:r>
          </w:p>
        </w:tc>
        <w:tc>
          <w:tcPr>
            <w:tcW w:w="1417" w:type="dxa"/>
            <w:tcBorders>
              <w:top w:val="single" w:sz="4" w:space="0" w:color="auto"/>
              <w:left w:val="single" w:sz="4" w:space="0" w:color="auto"/>
              <w:bottom w:val="single" w:sz="4" w:space="0" w:color="auto"/>
              <w:right w:val="single" w:sz="4" w:space="0" w:color="auto"/>
            </w:tcBorders>
            <w:vAlign w:val="center"/>
          </w:tcPr>
          <w:p w14:paraId="47B904F3" w14:textId="77777777" w:rsidR="00E22929" w:rsidRPr="00E22929" w:rsidRDefault="00E22929" w:rsidP="00E22929">
            <w:pPr>
              <w:jc w:val="center"/>
              <w:rPr>
                <w:snapToGrid w:val="0"/>
              </w:rPr>
            </w:pPr>
            <w:r w:rsidRPr="00E22929">
              <w:rPr>
                <w:snapToGrid w:val="0"/>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1FFFAAC8" w14:textId="77777777" w:rsidR="00E22929" w:rsidRPr="00E22929" w:rsidRDefault="00E22929" w:rsidP="00E22929">
            <w:pPr>
              <w:jc w:val="center"/>
              <w:rPr>
                <w:snapToGrid w:val="0"/>
              </w:rPr>
            </w:pPr>
            <w:r w:rsidRPr="00E22929">
              <w:rPr>
                <w:snapToGrid w:val="0"/>
              </w:rPr>
              <w:t>1,00</w:t>
            </w:r>
          </w:p>
        </w:tc>
      </w:tr>
      <w:tr w:rsidR="00E22929" w:rsidRPr="00E22929" w14:paraId="0FD54D8F" w14:textId="77777777" w:rsidTr="00F20549">
        <w:trPr>
          <w:trHeight w:val="359"/>
        </w:trPr>
        <w:tc>
          <w:tcPr>
            <w:tcW w:w="525" w:type="dxa"/>
            <w:tcBorders>
              <w:top w:val="single" w:sz="4" w:space="0" w:color="auto"/>
              <w:left w:val="single" w:sz="4" w:space="0" w:color="auto"/>
              <w:bottom w:val="single" w:sz="4" w:space="0" w:color="auto"/>
              <w:right w:val="single" w:sz="4" w:space="0" w:color="auto"/>
            </w:tcBorders>
            <w:shd w:val="clear" w:color="auto" w:fill="auto"/>
            <w:noWrap/>
            <w:hideMark/>
          </w:tcPr>
          <w:p w14:paraId="07F6A1E5" w14:textId="77777777" w:rsidR="00E22929" w:rsidRPr="00E22929" w:rsidRDefault="00E22929" w:rsidP="00E22929">
            <w:pPr>
              <w:jc w:val="center"/>
            </w:pPr>
            <w:r w:rsidRPr="00E22929">
              <w:t>3</w:t>
            </w:r>
          </w:p>
        </w:tc>
        <w:tc>
          <w:tcPr>
            <w:tcW w:w="4862" w:type="dxa"/>
            <w:tcBorders>
              <w:top w:val="single" w:sz="4" w:space="0" w:color="auto"/>
              <w:left w:val="nil"/>
              <w:bottom w:val="single" w:sz="4" w:space="0" w:color="auto"/>
              <w:right w:val="single" w:sz="4" w:space="0" w:color="auto"/>
            </w:tcBorders>
            <w:shd w:val="clear" w:color="auto" w:fill="auto"/>
            <w:noWrap/>
            <w:hideMark/>
          </w:tcPr>
          <w:p w14:paraId="1BAD8019" w14:textId="77777777" w:rsidR="00E22929" w:rsidRPr="00E22929" w:rsidRDefault="00E22929" w:rsidP="00E22929">
            <w:r w:rsidRPr="00E22929">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7F182" w14:textId="77777777" w:rsidR="00E22929" w:rsidRPr="00E22929" w:rsidRDefault="00E22929" w:rsidP="00E22929">
            <w:pPr>
              <w:jc w:val="center"/>
            </w:pPr>
            <w:r w:rsidRPr="00E22929">
              <w:t>%</w:t>
            </w:r>
          </w:p>
        </w:tc>
        <w:tc>
          <w:tcPr>
            <w:tcW w:w="1417" w:type="dxa"/>
            <w:tcBorders>
              <w:top w:val="single" w:sz="4" w:space="0" w:color="auto"/>
              <w:left w:val="single" w:sz="4" w:space="0" w:color="auto"/>
              <w:bottom w:val="single" w:sz="4" w:space="0" w:color="auto"/>
              <w:right w:val="single" w:sz="4" w:space="0" w:color="auto"/>
            </w:tcBorders>
            <w:vAlign w:val="center"/>
          </w:tcPr>
          <w:p w14:paraId="3398EB6F" w14:textId="77777777" w:rsidR="00E22929" w:rsidRPr="00E22929" w:rsidRDefault="00E22929" w:rsidP="00E22929">
            <w:pPr>
              <w:jc w:val="center"/>
              <w:rPr>
                <w:snapToGrid w:val="0"/>
              </w:rPr>
            </w:pPr>
            <w:r w:rsidRPr="00E22929">
              <w:rPr>
                <w:snapToGrid w:val="0"/>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0C8CC7AF" w14:textId="77777777" w:rsidR="00E22929" w:rsidRPr="00E22929" w:rsidRDefault="00E22929" w:rsidP="00E22929">
            <w:pPr>
              <w:jc w:val="center"/>
              <w:rPr>
                <w:snapToGrid w:val="0"/>
              </w:rPr>
            </w:pPr>
            <w:r w:rsidRPr="00E22929">
              <w:rPr>
                <w:snapToGrid w:val="0"/>
              </w:rPr>
              <w:t>-0,037</w:t>
            </w:r>
          </w:p>
        </w:tc>
      </w:tr>
      <w:tr w:rsidR="00E22929" w:rsidRPr="00E22929" w14:paraId="6C347DD8" w14:textId="77777777" w:rsidTr="00F20549">
        <w:trPr>
          <w:trHeight w:val="736"/>
        </w:trPr>
        <w:tc>
          <w:tcPr>
            <w:tcW w:w="525" w:type="dxa"/>
            <w:tcBorders>
              <w:top w:val="single" w:sz="4" w:space="0" w:color="auto"/>
              <w:left w:val="single" w:sz="4" w:space="0" w:color="auto"/>
              <w:bottom w:val="single" w:sz="4" w:space="0" w:color="auto"/>
              <w:right w:val="single" w:sz="4" w:space="0" w:color="auto"/>
            </w:tcBorders>
            <w:shd w:val="clear" w:color="auto" w:fill="auto"/>
            <w:noWrap/>
            <w:hideMark/>
          </w:tcPr>
          <w:p w14:paraId="050D1748" w14:textId="77777777" w:rsidR="00E22929" w:rsidRPr="00E22929" w:rsidRDefault="00E22929" w:rsidP="00E22929">
            <w:pPr>
              <w:jc w:val="center"/>
            </w:pPr>
            <w:r w:rsidRPr="00E22929">
              <w:t>3.1</w:t>
            </w:r>
          </w:p>
        </w:tc>
        <w:tc>
          <w:tcPr>
            <w:tcW w:w="4862" w:type="dxa"/>
            <w:tcBorders>
              <w:top w:val="single" w:sz="4" w:space="0" w:color="auto"/>
              <w:left w:val="nil"/>
              <w:bottom w:val="single" w:sz="4" w:space="0" w:color="auto"/>
              <w:right w:val="single" w:sz="4" w:space="0" w:color="auto"/>
            </w:tcBorders>
            <w:shd w:val="clear" w:color="auto" w:fill="auto"/>
            <w:noWrap/>
            <w:hideMark/>
          </w:tcPr>
          <w:p w14:paraId="6242DEB3" w14:textId="77777777" w:rsidR="00E22929" w:rsidRPr="00E22929" w:rsidRDefault="00E22929" w:rsidP="00E22929">
            <w:r w:rsidRPr="00E22929">
              <w:t> Количество условных единиц, относящихся к активам, необходимым</w:t>
            </w:r>
            <w:r w:rsidRPr="00E22929">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6660C" w14:textId="77777777" w:rsidR="00E22929" w:rsidRPr="00E22929" w:rsidRDefault="00E22929" w:rsidP="00E22929">
            <w:pPr>
              <w:jc w:val="center"/>
            </w:pPr>
            <w:r w:rsidRPr="00E22929">
              <w:t>у.е.</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0565BF37" w14:textId="77777777" w:rsidR="00E22929" w:rsidRPr="00E22929" w:rsidRDefault="00E22929" w:rsidP="00E22929">
            <w:pPr>
              <w:jc w:val="center"/>
            </w:pPr>
            <w:r w:rsidRPr="00E22929">
              <w:t>2971,02</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2B656731" w14:textId="77777777" w:rsidR="00E22929" w:rsidRPr="00E22929" w:rsidRDefault="00E22929" w:rsidP="00E22929">
            <w:pPr>
              <w:jc w:val="center"/>
            </w:pPr>
            <w:r w:rsidRPr="00E22929">
              <w:t>2930,31</w:t>
            </w:r>
          </w:p>
        </w:tc>
      </w:tr>
      <w:tr w:rsidR="00E22929" w:rsidRPr="00E22929" w14:paraId="79BFEC25" w14:textId="77777777" w:rsidTr="00F20549">
        <w:trPr>
          <w:trHeight w:val="595"/>
        </w:trPr>
        <w:tc>
          <w:tcPr>
            <w:tcW w:w="525" w:type="dxa"/>
            <w:tcBorders>
              <w:top w:val="single" w:sz="4" w:space="0" w:color="auto"/>
              <w:left w:val="single" w:sz="4" w:space="0" w:color="auto"/>
              <w:bottom w:val="single" w:sz="4" w:space="0" w:color="auto"/>
              <w:right w:val="single" w:sz="4" w:space="0" w:color="auto"/>
            </w:tcBorders>
            <w:shd w:val="clear" w:color="auto" w:fill="auto"/>
            <w:noWrap/>
            <w:hideMark/>
          </w:tcPr>
          <w:p w14:paraId="34CCA667" w14:textId="77777777" w:rsidR="00E22929" w:rsidRPr="00E22929" w:rsidRDefault="00E22929" w:rsidP="00E22929">
            <w:pPr>
              <w:jc w:val="center"/>
            </w:pPr>
            <w:r w:rsidRPr="00E22929">
              <w:t>3.2</w:t>
            </w:r>
          </w:p>
        </w:tc>
        <w:tc>
          <w:tcPr>
            <w:tcW w:w="4862" w:type="dxa"/>
            <w:tcBorders>
              <w:top w:val="single" w:sz="4" w:space="0" w:color="auto"/>
              <w:left w:val="nil"/>
              <w:bottom w:val="single" w:sz="4" w:space="0" w:color="auto"/>
              <w:right w:val="single" w:sz="4" w:space="0" w:color="auto"/>
            </w:tcBorders>
            <w:shd w:val="clear" w:color="auto" w:fill="auto"/>
            <w:noWrap/>
            <w:vAlign w:val="center"/>
            <w:hideMark/>
          </w:tcPr>
          <w:p w14:paraId="2A189CA7" w14:textId="77777777" w:rsidR="00E22929" w:rsidRPr="00E22929" w:rsidRDefault="00E22929" w:rsidP="00E22929">
            <w:r w:rsidRPr="00E22929">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E8757" w14:textId="77777777" w:rsidR="00E22929" w:rsidRPr="00E22929" w:rsidRDefault="00E22929" w:rsidP="00E22929">
            <w:pPr>
              <w:jc w:val="center"/>
            </w:pPr>
            <w:r w:rsidRPr="00E22929">
              <w:t>Гкал/ч</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32DAD1D3" w14:textId="77777777" w:rsidR="00E22929" w:rsidRPr="00E22929" w:rsidRDefault="00E22929" w:rsidP="00E22929">
            <w:pPr>
              <w:jc w:val="center"/>
            </w:pPr>
            <w:r w:rsidRPr="00E22929">
              <w:t>103,23</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0FB04E7E" w14:textId="77777777" w:rsidR="00E22929" w:rsidRPr="00E22929" w:rsidRDefault="00E22929" w:rsidP="00E22929">
            <w:pPr>
              <w:jc w:val="center"/>
            </w:pPr>
            <w:r w:rsidRPr="00E22929">
              <w:t>100,83</w:t>
            </w:r>
          </w:p>
        </w:tc>
      </w:tr>
      <w:tr w:rsidR="00E22929" w:rsidRPr="00E22929" w14:paraId="092FB217" w14:textId="77777777" w:rsidTr="00F20549">
        <w:trPr>
          <w:trHeight w:val="595"/>
        </w:trPr>
        <w:tc>
          <w:tcPr>
            <w:tcW w:w="525" w:type="dxa"/>
            <w:tcBorders>
              <w:top w:val="single" w:sz="4" w:space="0" w:color="auto"/>
              <w:left w:val="single" w:sz="4" w:space="0" w:color="auto"/>
              <w:bottom w:val="single" w:sz="4" w:space="0" w:color="auto"/>
              <w:right w:val="single" w:sz="4" w:space="0" w:color="auto"/>
            </w:tcBorders>
            <w:shd w:val="clear" w:color="auto" w:fill="auto"/>
            <w:noWrap/>
            <w:hideMark/>
          </w:tcPr>
          <w:p w14:paraId="52D3465E" w14:textId="77777777" w:rsidR="00E22929" w:rsidRPr="00E22929" w:rsidRDefault="00E22929" w:rsidP="00E22929">
            <w:pPr>
              <w:jc w:val="center"/>
            </w:pPr>
            <w:r w:rsidRPr="00E22929">
              <w:t>4</w:t>
            </w:r>
          </w:p>
        </w:tc>
        <w:tc>
          <w:tcPr>
            <w:tcW w:w="4862" w:type="dxa"/>
            <w:tcBorders>
              <w:top w:val="single" w:sz="4" w:space="0" w:color="auto"/>
              <w:left w:val="nil"/>
              <w:bottom w:val="single" w:sz="4" w:space="0" w:color="auto"/>
              <w:right w:val="single" w:sz="4" w:space="0" w:color="auto"/>
            </w:tcBorders>
            <w:shd w:val="clear" w:color="auto" w:fill="auto"/>
            <w:noWrap/>
            <w:hideMark/>
          </w:tcPr>
          <w:p w14:paraId="0E3F78F7" w14:textId="77777777" w:rsidR="00E22929" w:rsidRPr="00E22929" w:rsidRDefault="00E22929" w:rsidP="00E22929">
            <w:r w:rsidRPr="00E22929">
              <w:t>Коэффициент эластичности затрат по росту активов (К</w:t>
            </w:r>
            <w:r w:rsidRPr="00E22929">
              <w:rPr>
                <w:vertAlign w:val="subscript"/>
              </w:rPr>
              <w:t>эл</w:t>
            </w:r>
            <w:r w:rsidRPr="00E22929">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05607" w14:textId="77777777" w:rsidR="00E22929" w:rsidRPr="00E22929" w:rsidRDefault="00E22929" w:rsidP="00E22929">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1C10A28" w14:textId="77777777" w:rsidR="00E22929" w:rsidRPr="00E22929" w:rsidRDefault="00E22929" w:rsidP="00E22929">
            <w:pPr>
              <w:jc w:val="center"/>
            </w:pPr>
            <w:r w:rsidRPr="00E22929">
              <w:t>0,75</w:t>
            </w:r>
          </w:p>
        </w:tc>
        <w:tc>
          <w:tcPr>
            <w:tcW w:w="1418" w:type="dxa"/>
            <w:tcBorders>
              <w:top w:val="single" w:sz="4" w:space="0" w:color="auto"/>
              <w:left w:val="single" w:sz="4" w:space="0" w:color="auto"/>
              <w:bottom w:val="single" w:sz="4" w:space="0" w:color="auto"/>
              <w:right w:val="single" w:sz="4" w:space="0" w:color="auto"/>
            </w:tcBorders>
            <w:vAlign w:val="center"/>
          </w:tcPr>
          <w:p w14:paraId="15AF828A" w14:textId="77777777" w:rsidR="00E22929" w:rsidRPr="00E22929" w:rsidRDefault="00E22929" w:rsidP="00E22929">
            <w:pPr>
              <w:jc w:val="center"/>
            </w:pPr>
            <w:r w:rsidRPr="00E22929">
              <w:t>0,75</w:t>
            </w:r>
          </w:p>
        </w:tc>
      </w:tr>
      <w:tr w:rsidR="00E22929" w:rsidRPr="00E22929" w14:paraId="244528F8" w14:textId="77777777" w:rsidTr="00F20549">
        <w:trPr>
          <w:trHeight w:val="349"/>
        </w:trPr>
        <w:tc>
          <w:tcPr>
            <w:tcW w:w="525" w:type="dxa"/>
            <w:tcBorders>
              <w:top w:val="single" w:sz="4" w:space="0" w:color="auto"/>
              <w:left w:val="single" w:sz="4" w:space="0" w:color="auto"/>
              <w:bottom w:val="single" w:sz="4" w:space="0" w:color="auto"/>
              <w:right w:val="single" w:sz="4" w:space="0" w:color="auto"/>
            </w:tcBorders>
            <w:shd w:val="clear" w:color="auto" w:fill="auto"/>
            <w:noWrap/>
          </w:tcPr>
          <w:p w14:paraId="05CFDA8D" w14:textId="77777777" w:rsidR="00E22929" w:rsidRPr="00E22929" w:rsidRDefault="00E22929" w:rsidP="00E22929">
            <w:pPr>
              <w:jc w:val="center"/>
            </w:pPr>
            <w:r w:rsidRPr="00E22929">
              <w:t>5</w:t>
            </w:r>
          </w:p>
        </w:tc>
        <w:tc>
          <w:tcPr>
            <w:tcW w:w="4862" w:type="dxa"/>
            <w:tcBorders>
              <w:top w:val="single" w:sz="4" w:space="0" w:color="auto"/>
              <w:left w:val="nil"/>
              <w:bottom w:val="single" w:sz="4" w:space="0" w:color="auto"/>
              <w:right w:val="single" w:sz="4" w:space="0" w:color="auto"/>
            </w:tcBorders>
            <w:shd w:val="clear" w:color="auto" w:fill="auto"/>
            <w:noWrap/>
          </w:tcPr>
          <w:p w14:paraId="11FFFD8F" w14:textId="77777777" w:rsidR="00E22929" w:rsidRPr="00E22929" w:rsidRDefault="00E22929" w:rsidP="00E22929">
            <w:r w:rsidRPr="00E22929">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F227B" w14:textId="77777777" w:rsidR="00E22929" w:rsidRPr="00E22929" w:rsidRDefault="00E22929" w:rsidP="00E22929">
            <w:pPr>
              <w:jc w:val="center"/>
            </w:pPr>
            <w:r w:rsidRPr="00E22929">
              <w:t>%</w:t>
            </w:r>
          </w:p>
        </w:tc>
        <w:tc>
          <w:tcPr>
            <w:tcW w:w="1417" w:type="dxa"/>
            <w:tcBorders>
              <w:top w:val="single" w:sz="4" w:space="0" w:color="auto"/>
              <w:left w:val="single" w:sz="4" w:space="0" w:color="auto"/>
              <w:bottom w:val="single" w:sz="4" w:space="0" w:color="auto"/>
              <w:right w:val="single" w:sz="4" w:space="0" w:color="auto"/>
            </w:tcBorders>
            <w:vAlign w:val="center"/>
          </w:tcPr>
          <w:p w14:paraId="6DCA7FC1" w14:textId="77777777" w:rsidR="00E22929" w:rsidRPr="00E22929" w:rsidRDefault="00E22929" w:rsidP="00E22929">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0C93FC5D" w14:textId="77777777" w:rsidR="00E22929" w:rsidRPr="00E22929" w:rsidRDefault="00E22929" w:rsidP="00E22929">
            <w:pPr>
              <w:jc w:val="center"/>
            </w:pPr>
            <w:r w:rsidRPr="00E22929">
              <w:t>1,03187</w:t>
            </w:r>
          </w:p>
        </w:tc>
      </w:tr>
      <w:tr w:rsidR="00E22929" w:rsidRPr="00E22929" w14:paraId="7BFB08D0" w14:textId="77777777" w:rsidTr="00F20549">
        <w:trPr>
          <w:trHeight w:val="595"/>
        </w:trPr>
        <w:tc>
          <w:tcPr>
            <w:tcW w:w="525" w:type="dxa"/>
            <w:tcBorders>
              <w:top w:val="single" w:sz="4" w:space="0" w:color="auto"/>
              <w:left w:val="single" w:sz="4" w:space="0" w:color="auto"/>
              <w:bottom w:val="single" w:sz="4" w:space="0" w:color="auto"/>
              <w:right w:val="single" w:sz="4" w:space="0" w:color="auto"/>
            </w:tcBorders>
            <w:shd w:val="clear" w:color="auto" w:fill="auto"/>
            <w:noWrap/>
            <w:hideMark/>
          </w:tcPr>
          <w:p w14:paraId="0C4179E1" w14:textId="77777777" w:rsidR="00E22929" w:rsidRPr="00E22929" w:rsidRDefault="00E22929" w:rsidP="00E22929">
            <w:pPr>
              <w:jc w:val="center"/>
            </w:pPr>
            <w:r w:rsidRPr="00E22929">
              <w:t>6</w:t>
            </w:r>
          </w:p>
        </w:tc>
        <w:tc>
          <w:tcPr>
            <w:tcW w:w="4862" w:type="dxa"/>
            <w:tcBorders>
              <w:top w:val="single" w:sz="4" w:space="0" w:color="auto"/>
              <w:left w:val="nil"/>
              <w:bottom w:val="single" w:sz="4" w:space="0" w:color="auto"/>
              <w:right w:val="single" w:sz="4" w:space="0" w:color="auto"/>
            </w:tcBorders>
            <w:shd w:val="clear" w:color="auto" w:fill="auto"/>
            <w:noWrap/>
            <w:hideMark/>
          </w:tcPr>
          <w:p w14:paraId="46ED60AA" w14:textId="77777777" w:rsidR="00E22929" w:rsidRPr="00E22929" w:rsidRDefault="00E22929" w:rsidP="00E22929">
            <w:r w:rsidRPr="00E22929">
              <w:t> Операционные (подконтрольные)</w:t>
            </w:r>
            <w:r w:rsidRPr="00E22929">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22EE1" w14:textId="77777777" w:rsidR="00E22929" w:rsidRPr="00E22929" w:rsidRDefault="00E22929" w:rsidP="00E22929">
            <w:pPr>
              <w:jc w:val="center"/>
            </w:pPr>
            <w:r w:rsidRPr="00E22929">
              <w:t>тыс. руб.</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37ED2E67" w14:textId="77777777" w:rsidR="00E22929" w:rsidRPr="00E22929" w:rsidRDefault="00E22929" w:rsidP="00E22929">
            <w:pPr>
              <w:jc w:val="center"/>
            </w:pPr>
            <w:r w:rsidRPr="00E22929">
              <w:t>2 573,16</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2119F5E5" w14:textId="77777777" w:rsidR="00E22929" w:rsidRPr="00E22929" w:rsidRDefault="00E22929" w:rsidP="00E22929">
            <w:pPr>
              <w:jc w:val="center"/>
            </w:pPr>
            <w:r w:rsidRPr="00E22929">
              <w:t>2 655,16</w:t>
            </w:r>
          </w:p>
        </w:tc>
      </w:tr>
    </w:tbl>
    <w:p w14:paraId="688DFD5C" w14:textId="77777777" w:rsidR="00E22929" w:rsidRPr="00E22929" w:rsidRDefault="00E22929" w:rsidP="00E22929">
      <w:pPr>
        <w:ind w:right="142" w:firstLine="720"/>
        <w:jc w:val="center"/>
        <w:rPr>
          <w:b/>
          <w:bCs/>
          <w:sz w:val="28"/>
          <w:szCs w:val="28"/>
        </w:rPr>
      </w:pPr>
      <w:r w:rsidRPr="00E22929">
        <w:rPr>
          <w:b/>
          <w:bCs/>
          <w:sz w:val="28"/>
          <w:szCs w:val="28"/>
        </w:rPr>
        <w:t>12.2 Неподконтрольные расходы</w:t>
      </w:r>
    </w:p>
    <w:p w14:paraId="2A3D9E8C" w14:textId="77777777" w:rsidR="00E22929" w:rsidRPr="00E22929" w:rsidRDefault="00E22929" w:rsidP="00E22929">
      <w:pPr>
        <w:ind w:right="142" w:firstLine="720"/>
        <w:jc w:val="both"/>
        <w:rPr>
          <w:b/>
          <w:bCs/>
          <w:sz w:val="28"/>
          <w:szCs w:val="28"/>
        </w:rPr>
      </w:pPr>
    </w:p>
    <w:p w14:paraId="18F81875" w14:textId="77777777" w:rsidR="00E22929" w:rsidRPr="00E22929" w:rsidRDefault="00E22929" w:rsidP="00E22929">
      <w:pPr>
        <w:ind w:right="142" w:firstLine="720"/>
        <w:jc w:val="center"/>
        <w:rPr>
          <w:b/>
          <w:bCs/>
          <w:sz w:val="28"/>
          <w:szCs w:val="28"/>
        </w:rPr>
      </w:pPr>
      <w:r w:rsidRPr="00E22929">
        <w:rPr>
          <w:b/>
          <w:bCs/>
          <w:sz w:val="28"/>
          <w:szCs w:val="28"/>
        </w:rPr>
        <w:t>Расходы на оплату услуг, оказываемых организациями, осуществляющими регулируемые виды деятельности</w:t>
      </w:r>
    </w:p>
    <w:p w14:paraId="00CF11CE" w14:textId="77777777" w:rsidR="00E22929" w:rsidRPr="00E22929" w:rsidRDefault="00E22929" w:rsidP="00E22929">
      <w:pPr>
        <w:ind w:right="142" w:firstLine="720"/>
        <w:jc w:val="both"/>
        <w:rPr>
          <w:b/>
          <w:bCs/>
          <w:sz w:val="28"/>
          <w:szCs w:val="28"/>
        </w:rPr>
      </w:pPr>
    </w:p>
    <w:p w14:paraId="22EAC263" w14:textId="77777777" w:rsidR="00E22929" w:rsidRPr="00E22929" w:rsidRDefault="00E22929" w:rsidP="00E22929">
      <w:pPr>
        <w:ind w:firstLine="709"/>
        <w:jc w:val="both"/>
        <w:rPr>
          <w:sz w:val="28"/>
          <w:szCs w:val="28"/>
        </w:rPr>
      </w:pPr>
      <w:r w:rsidRPr="00E22929">
        <w:rPr>
          <w:sz w:val="28"/>
          <w:szCs w:val="28"/>
        </w:rPr>
        <w:t>Предприятием заявлены расходы по статье на уровне 6 254,43 тыс. руб. при объеме стоков 64,28 тыс. м3 и цене 97,30 руб./</w:t>
      </w:r>
      <w:r w:rsidRPr="00E22929">
        <w:rPr>
          <w:snapToGrid w:val="0"/>
          <w:sz w:val="28"/>
          <w:szCs w:val="28"/>
        </w:rPr>
        <w:t xml:space="preserve"> </w:t>
      </w:r>
      <w:bookmarkStart w:id="57" w:name="_Hlk150258687"/>
      <w:r w:rsidRPr="00E22929">
        <w:rPr>
          <w:sz w:val="28"/>
          <w:szCs w:val="28"/>
        </w:rPr>
        <w:t>м³.</w:t>
      </w:r>
      <w:bookmarkEnd w:id="57"/>
    </w:p>
    <w:p w14:paraId="23300C6F" w14:textId="77777777" w:rsidR="00E22929" w:rsidRPr="00E22929" w:rsidRDefault="00E22929" w:rsidP="00E22929">
      <w:pPr>
        <w:ind w:right="142" w:firstLine="720"/>
        <w:jc w:val="both"/>
        <w:rPr>
          <w:sz w:val="28"/>
          <w:szCs w:val="28"/>
        </w:rPr>
      </w:pPr>
      <w:r w:rsidRPr="00E22929">
        <w:rPr>
          <w:sz w:val="28"/>
          <w:szCs w:val="28"/>
        </w:rPr>
        <w:t>Предприятие МКП «КТВС НМР» самостоятельно оказывает услугу водоотведения в открытой системе горячего водоснабжения.</w:t>
      </w:r>
    </w:p>
    <w:p w14:paraId="0559D3B5" w14:textId="77777777" w:rsidR="00E22929" w:rsidRPr="00E22929" w:rsidRDefault="00E22929" w:rsidP="00E22929">
      <w:pPr>
        <w:ind w:right="142" w:firstLine="709"/>
        <w:jc w:val="both"/>
        <w:rPr>
          <w:snapToGrid w:val="0"/>
          <w:sz w:val="28"/>
          <w:szCs w:val="28"/>
          <w:lang w:eastAsia="en-US"/>
        </w:rPr>
      </w:pPr>
      <w:r w:rsidRPr="00E22929">
        <w:rPr>
          <w:snapToGrid w:val="0"/>
          <w:sz w:val="28"/>
          <w:szCs w:val="28"/>
          <w:lang w:eastAsia="en-US"/>
        </w:rPr>
        <w:t xml:space="preserve">Экспертами рассчитан объем водоотведения в размере 37,1073 тыс. м³ </w:t>
      </w:r>
      <w:r w:rsidRPr="00E22929">
        <w:rPr>
          <w:snapToGrid w:val="0"/>
          <w:sz w:val="28"/>
          <w:szCs w:val="28"/>
          <w:lang w:eastAsia="en-US"/>
        </w:rPr>
        <w:br/>
        <w:t>(в соответствии с п.34 Методических указаний №760-э, произведена корректировка объема услуг по водоотведению с учетом изменения планового полезного отпуска тепловой энергии на 2024 г. в сравнении с 2023 г., базовый период).</w:t>
      </w:r>
    </w:p>
    <w:p w14:paraId="621B8C9F" w14:textId="77777777" w:rsidR="00E22929" w:rsidRPr="00E22929" w:rsidRDefault="00E22929" w:rsidP="00E22929">
      <w:pPr>
        <w:ind w:right="142" w:firstLine="720"/>
        <w:jc w:val="both"/>
        <w:rPr>
          <w:sz w:val="28"/>
          <w:szCs w:val="28"/>
        </w:rPr>
      </w:pPr>
      <w:r w:rsidRPr="00E22929">
        <w:rPr>
          <w:sz w:val="28"/>
          <w:szCs w:val="28"/>
        </w:rPr>
        <w:t>Эксперты рассчитали среднегодовой тариф на 2024 год в размере 41,45 руб./м3, в пересчете на доли полезного отпуска по полугодиям и тарифов на водоотведение, согласно экспертному заключению РЭК Кузбасса на 2024 год для МКП КТВС НМР.</w:t>
      </w:r>
    </w:p>
    <w:p w14:paraId="55EEAB5B" w14:textId="77777777" w:rsidR="00E22929" w:rsidRPr="00E22929" w:rsidRDefault="00E22929" w:rsidP="00E22929">
      <w:pPr>
        <w:ind w:right="142" w:firstLine="720"/>
        <w:jc w:val="both"/>
        <w:rPr>
          <w:b/>
          <w:bCs/>
          <w:sz w:val="28"/>
          <w:szCs w:val="28"/>
        </w:rPr>
      </w:pPr>
      <w:r w:rsidRPr="00E22929">
        <w:rPr>
          <w:sz w:val="28"/>
          <w:szCs w:val="28"/>
        </w:rPr>
        <w:lastRenderedPageBreak/>
        <w:t>Всего расходы по расчету экспертов составили 1 538,10 тыс. руб. Корректировка предложения предприятия в сторону снижения составила             4 716,33 тыс. руб. (см. приложение 3).</w:t>
      </w:r>
    </w:p>
    <w:p w14:paraId="4030A052" w14:textId="77777777" w:rsidR="00E22929" w:rsidRPr="00E22929" w:rsidRDefault="00E22929" w:rsidP="00E22929">
      <w:pPr>
        <w:ind w:right="142" w:firstLine="720"/>
        <w:jc w:val="center"/>
        <w:rPr>
          <w:b/>
          <w:bCs/>
          <w:sz w:val="28"/>
          <w:szCs w:val="28"/>
        </w:rPr>
      </w:pPr>
      <w:r w:rsidRPr="00E22929">
        <w:rPr>
          <w:b/>
          <w:bCs/>
          <w:sz w:val="28"/>
          <w:szCs w:val="28"/>
        </w:rPr>
        <w:t>Отчисления на социальные нужды</w:t>
      </w:r>
    </w:p>
    <w:p w14:paraId="24833099" w14:textId="77777777" w:rsidR="00E22929" w:rsidRPr="00E22929" w:rsidRDefault="00E22929" w:rsidP="00E22929">
      <w:pPr>
        <w:tabs>
          <w:tab w:val="left" w:pos="1890"/>
        </w:tabs>
        <w:ind w:right="142" w:firstLine="720"/>
        <w:jc w:val="both"/>
        <w:rPr>
          <w:sz w:val="28"/>
          <w:szCs w:val="28"/>
        </w:rPr>
      </w:pPr>
      <w:r w:rsidRPr="00E22929">
        <w:rPr>
          <w:sz w:val="28"/>
          <w:szCs w:val="28"/>
        </w:rPr>
        <w:t>Расходы по статье предприятием не заявлялись.</w:t>
      </w:r>
    </w:p>
    <w:p w14:paraId="57EC2A02" w14:textId="77777777" w:rsidR="00E22929" w:rsidRPr="00E22929" w:rsidRDefault="00E22929" w:rsidP="00E22929">
      <w:pPr>
        <w:tabs>
          <w:tab w:val="left" w:pos="1890"/>
        </w:tabs>
        <w:ind w:right="142" w:firstLine="720"/>
        <w:jc w:val="both"/>
        <w:rPr>
          <w:sz w:val="28"/>
          <w:szCs w:val="28"/>
        </w:rPr>
      </w:pPr>
    </w:p>
    <w:p w14:paraId="1A14730F" w14:textId="77777777" w:rsidR="00E22929" w:rsidRPr="00E22929" w:rsidRDefault="00E22929" w:rsidP="00E22929">
      <w:pPr>
        <w:tabs>
          <w:tab w:val="left" w:pos="1890"/>
        </w:tabs>
        <w:ind w:right="142" w:firstLine="720"/>
        <w:jc w:val="center"/>
        <w:rPr>
          <w:b/>
          <w:bCs/>
          <w:sz w:val="28"/>
          <w:szCs w:val="28"/>
        </w:rPr>
      </w:pPr>
      <w:r w:rsidRPr="00E22929">
        <w:rPr>
          <w:b/>
          <w:bCs/>
          <w:sz w:val="28"/>
          <w:szCs w:val="28"/>
        </w:rPr>
        <w:t>Налог на имущество</w:t>
      </w:r>
    </w:p>
    <w:p w14:paraId="1D8EC23F" w14:textId="77777777" w:rsidR="00E22929" w:rsidRPr="00E22929" w:rsidRDefault="00E22929" w:rsidP="00E22929">
      <w:pPr>
        <w:tabs>
          <w:tab w:val="left" w:pos="1890"/>
        </w:tabs>
        <w:ind w:right="142" w:firstLine="720"/>
        <w:jc w:val="both"/>
        <w:rPr>
          <w:sz w:val="28"/>
          <w:szCs w:val="28"/>
        </w:rPr>
      </w:pPr>
      <w:r w:rsidRPr="00E22929">
        <w:rPr>
          <w:sz w:val="28"/>
          <w:szCs w:val="28"/>
        </w:rPr>
        <w:t>Расходы по статье предприятием не заявлялись.</w:t>
      </w:r>
    </w:p>
    <w:p w14:paraId="08BE9C6B" w14:textId="77777777" w:rsidR="00E22929" w:rsidRPr="00E22929" w:rsidRDefault="00E22929" w:rsidP="00E22929">
      <w:pPr>
        <w:tabs>
          <w:tab w:val="left" w:pos="1890"/>
        </w:tabs>
        <w:ind w:right="142" w:firstLine="720"/>
        <w:jc w:val="both"/>
        <w:rPr>
          <w:sz w:val="28"/>
          <w:szCs w:val="28"/>
        </w:rPr>
      </w:pPr>
    </w:p>
    <w:p w14:paraId="13836AD3" w14:textId="77777777" w:rsidR="00E22929" w:rsidRPr="00E22929" w:rsidRDefault="00E22929" w:rsidP="00E22929">
      <w:pPr>
        <w:ind w:right="142" w:firstLine="720"/>
        <w:jc w:val="center"/>
        <w:rPr>
          <w:b/>
          <w:bCs/>
          <w:sz w:val="28"/>
          <w:szCs w:val="28"/>
        </w:rPr>
      </w:pPr>
      <w:r w:rsidRPr="00E22929">
        <w:rPr>
          <w:b/>
          <w:bCs/>
          <w:sz w:val="28"/>
          <w:szCs w:val="28"/>
        </w:rPr>
        <w:t>Амортизация основных средств и нематериальных активов</w:t>
      </w:r>
    </w:p>
    <w:p w14:paraId="33A5CBBD" w14:textId="77777777" w:rsidR="00E22929" w:rsidRPr="00E22929" w:rsidRDefault="00E22929" w:rsidP="00E22929">
      <w:pPr>
        <w:ind w:firstLine="709"/>
        <w:rPr>
          <w:sz w:val="28"/>
          <w:szCs w:val="28"/>
        </w:rPr>
      </w:pPr>
      <w:r w:rsidRPr="00E22929">
        <w:rPr>
          <w:sz w:val="28"/>
          <w:szCs w:val="28"/>
        </w:rPr>
        <w:t>Расходы по статье предприятием не заявлялись.</w:t>
      </w:r>
    </w:p>
    <w:p w14:paraId="7A85D624" w14:textId="77777777" w:rsidR="00E22929" w:rsidRPr="00E22929" w:rsidRDefault="00E22929" w:rsidP="00E22929">
      <w:pPr>
        <w:keepNext/>
        <w:jc w:val="center"/>
        <w:outlineLvl w:val="2"/>
        <w:rPr>
          <w:b/>
          <w:sz w:val="28"/>
          <w:szCs w:val="28"/>
        </w:rPr>
      </w:pPr>
      <w:r w:rsidRPr="00E22929">
        <w:rPr>
          <w:b/>
          <w:sz w:val="28"/>
          <w:szCs w:val="28"/>
        </w:rPr>
        <w:t>Прибыль</w:t>
      </w:r>
    </w:p>
    <w:p w14:paraId="7B752407" w14:textId="77777777" w:rsidR="00E22929" w:rsidRPr="00E22929" w:rsidRDefault="00E22929" w:rsidP="00E22929">
      <w:pPr>
        <w:spacing w:line="360" w:lineRule="auto"/>
        <w:ind w:firstLine="709"/>
        <w:jc w:val="both"/>
        <w:rPr>
          <w:sz w:val="28"/>
          <w:szCs w:val="28"/>
        </w:rPr>
      </w:pPr>
      <w:r w:rsidRPr="00E22929">
        <w:rPr>
          <w:sz w:val="28"/>
          <w:szCs w:val="28"/>
        </w:rPr>
        <w:t>Предприятием не заявлены расходы по данному разделу.</w:t>
      </w:r>
    </w:p>
    <w:p w14:paraId="57F4119C" w14:textId="77777777" w:rsidR="00E22929" w:rsidRPr="00E22929" w:rsidRDefault="00E22929" w:rsidP="00E22929">
      <w:pPr>
        <w:ind w:right="142" w:firstLine="720"/>
        <w:jc w:val="center"/>
        <w:rPr>
          <w:b/>
          <w:bCs/>
          <w:sz w:val="28"/>
          <w:szCs w:val="28"/>
        </w:rPr>
      </w:pPr>
      <w:r w:rsidRPr="00E22929">
        <w:rPr>
          <w:b/>
          <w:bCs/>
          <w:sz w:val="28"/>
          <w:szCs w:val="28"/>
        </w:rPr>
        <w:t>12.3 Энергетические ресурсы</w:t>
      </w:r>
    </w:p>
    <w:p w14:paraId="49546B42" w14:textId="77777777" w:rsidR="00E22929" w:rsidRPr="00E22929" w:rsidRDefault="00E22929" w:rsidP="00E22929">
      <w:pPr>
        <w:ind w:firstLine="709"/>
        <w:jc w:val="both"/>
        <w:rPr>
          <w:sz w:val="28"/>
          <w:szCs w:val="28"/>
        </w:rPr>
      </w:pPr>
    </w:p>
    <w:p w14:paraId="46A397CC" w14:textId="77777777" w:rsidR="00E22929" w:rsidRPr="00E22929" w:rsidRDefault="00E22929" w:rsidP="00E22929">
      <w:pPr>
        <w:ind w:firstLine="709"/>
        <w:jc w:val="both"/>
        <w:rPr>
          <w:sz w:val="28"/>
          <w:szCs w:val="28"/>
        </w:rPr>
      </w:pPr>
      <w:r w:rsidRPr="00E22929">
        <w:rPr>
          <w:sz w:val="28"/>
          <w:szCs w:val="28"/>
        </w:rPr>
        <w:t xml:space="preserve">Предприятием заявлены расходы на энергетические ресурсы на 2024 год в сумме 18 691,89 тыс. руб, в том числе на приобретение теплоносителя - 3 988,15 тыс. руб., на приобретение воды собственного подъема – </w:t>
      </w:r>
      <w:r w:rsidRPr="00E22929">
        <w:rPr>
          <w:sz w:val="28"/>
          <w:szCs w:val="28"/>
        </w:rPr>
        <w:br/>
        <w:t>14 703,74 тыс. руб.</w:t>
      </w:r>
    </w:p>
    <w:p w14:paraId="0D033844" w14:textId="77777777" w:rsidR="00E22929" w:rsidRPr="00E22929" w:rsidRDefault="00E22929" w:rsidP="00E22929">
      <w:pPr>
        <w:ind w:right="142" w:firstLine="720"/>
        <w:jc w:val="center"/>
        <w:rPr>
          <w:b/>
          <w:bCs/>
          <w:sz w:val="28"/>
          <w:szCs w:val="28"/>
        </w:rPr>
      </w:pPr>
      <w:r w:rsidRPr="00E22929">
        <w:rPr>
          <w:b/>
          <w:bCs/>
          <w:sz w:val="28"/>
          <w:szCs w:val="28"/>
        </w:rPr>
        <w:t>Стоимость исходной воды</w:t>
      </w:r>
    </w:p>
    <w:p w14:paraId="4F92434C" w14:textId="77777777" w:rsidR="00E22929" w:rsidRPr="00E22929" w:rsidRDefault="00E22929" w:rsidP="00E22929">
      <w:pPr>
        <w:tabs>
          <w:tab w:val="left" w:pos="1890"/>
        </w:tabs>
        <w:ind w:right="142" w:firstLine="709"/>
        <w:jc w:val="both"/>
        <w:rPr>
          <w:sz w:val="28"/>
          <w:szCs w:val="28"/>
        </w:rPr>
      </w:pPr>
      <w:r w:rsidRPr="00E22929">
        <w:rPr>
          <w:sz w:val="28"/>
          <w:szCs w:val="28"/>
        </w:rPr>
        <w:t>Предприятием заявлены расходы по статье в размере 14 703,74 тыс. руб.</w:t>
      </w:r>
    </w:p>
    <w:p w14:paraId="392C9619" w14:textId="77777777" w:rsidR="00E22929" w:rsidRPr="00E22929" w:rsidRDefault="00E22929" w:rsidP="00E22929">
      <w:pPr>
        <w:tabs>
          <w:tab w:val="left" w:pos="1890"/>
        </w:tabs>
        <w:ind w:right="142" w:firstLine="709"/>
        <w:jc w:val="both"/>
        <w:rPr>
          <w:sz w:val="28"/>
          <w:szCs w:val="28"/>
        </w:rPr>
      </w:pPr>
      <w:r w:rsidRPr="00E22929">
        <w:rPr>
          <w:sz w:val="28"/>
          <w:szCs w:val="28"/>
        </w:rPr>
        <w:t xml:space="preserve">Экспертами стоимость 1 м³ воды, рассчитана согласно пункту 38 Основ ценообразования, с учётом пп. а) пункта 28 Основ ценообразования. Предприятие МКП «КТВС НМР» из собственных скважин осуществляет водоснабжение. </w:t>
      </w:r>
    </w:p>
    <w:p w14:paraId="7E870E9A" w14:textId="77777777" w:rsidR="00E22929" w:rsidRPr="00E22929" w:rsidRDefault="00E22929" w:rsidP="00E22929">
      <w:pPr>
        <w:tabs>
          <w:tab w:val="left" w:pos="1890"/>
        </w:tabs>
        <w:ind w:right="142" w:firstLine="709"/>
        <w:jc w:val="both"/>
        <w:rPr>
          <w:sz w:val="28"/>
          <w:szCs w:val="28"/>
        </w:rPr>
      </w:pPr>
      <w:r w:rsidRPr="00E22929">
        <w:rPr>
          <w:sz w:val="28"/>
          <w:szCs w:val="28"/>
        </w:rPr>
        <w:t>Эксперты рассчитали среднегодовой тариф на водоснабжение на 2024 год в размере 56,56 руб./ м³, в пересчете на доли полезного отпуска тарифов на водоснабжение по полугодиям, согласно экспертному заключению РЭК Кузбасса на 2024 год для МКП КТВС НМР.</w:t>
      </w:r>
    </w:p>
    <w:p w14:paraId="1E481BC4" w14:textId="77777777" w:rsidR="00E22929" w:rsidRPr="00E22929" w:rsidRDefault="00E22929" w:rsidP="00E22929">
      <w:pPr>
        <w:tabs>
          <w:tab w:val="left" w:pos="1890"/>
        </w:tabs>
        <w:ind w:right="142" w:firstLine="709"/>
        <w:jc w:val="both"/>
        <w:rPr>
          <w:sz w:val="28"/>
          <w:szCs w:val="28"/>
        </w:rPr>
      </w:pPr>
      <w:r w:rsidRPr="00E22929">
        <w:rPr>
          <w:sz w:val="28"/>
          <w:szCs w:val="28"/>
        </w:rPr>
        <w:t>Экспертами принят объем воды на производство теплоносителя в соответствии с п. 34 Методическими указаниями произведен расчет объема потребления воды с учетом изменения полезного отпуска теплоносителя – 105 957,65 м³.,</w:t>
      </w:r>
    </w:p>
    <w:p w14:paraId="4F5DDE62" w14:textId="77777777" w:rsidR="00E22929" w:rsidRPr="00E22929" w:rsidRDefault="00E22929" w:rsidP="00E22929">
      <w:pPr>
        <w:tabs>
          <w:tab w:val="left" w:pos="1890"/>
        </w:tabs>
        <w:ind w:right="142" w:firstLine="709"/>
        <w:jc w:val="both"/>
        <w:rPr>
          <w:sz w:val="28"/>
          <w:szCs w:val="28"/>
        </w:rPr>
      </w:pPr>
      <w:r w:rsidRPr="00E22929">
        <w:rPr>
          <w:sz w:val="28"/>
          <w:szCs w:val="28"/>
        </w:rPr>
        <w:t>Всего расходы по расчету экспертов составили 5 993,42 тыс. руб. Корректировка предложения предприятия в сторону снижения составила -8 710,32 тыс. руб., в связи с произведенным расчетом тарифа. (см. приложение 3).</w:t>
      </w:r>
    </w:p>
    <w:p w14:paraId="5F292792" w14:textId="77777777" w:rsidR="00E22929" w:rsidRPr="00E22929" w:rsidRDefault="00E22929" w:rsidP="00E22929">
      <w:pPr>
        <w:tabs>
          <w:tab w:val="left" w:pos="1890"/>
        </w:tabs>
        <w:ind w:right="142" w:firstLine="720"/>
        <w:jc w:val="both"/>
        <w:rPr>
          <w:sz w:val="28"/>
          <w:szCs w:val="28"/>
        </w:rPr>
      </w:pPr>
    </w:p>
    <w:p w14:paraId="48E0014D" w14:textId="77777777" w:rsidR="00E22929" w:rsidRPr="00E22929" w:rsidRDefault="00E22929" w:rsidP="00E22929">
      <w:pPr>
        <w:spacing w:line="360" w:lineRule="auto"/>
        <w:ind w:firstLine="567"/>
        <w:jc w:val="center"/>
        <w:rPr>
          <w:sz w:val="28"/>
          <w:szCs w:val="28"/>
        </w:rPr>
      </w:pPr>
      <w:r w:rsidRPr="00E22929">
        <w:rPr>
          <w:b/>
          <w:bCs/>
          <w:sz w:val="28"/>
          <w:szCs w:val="28"/>
        </w:rPr>
        <w:t>Расходы на покупку теплоносителя</w:t>
      </w:r>
    </w:p>
    <w:p w14:paraId="549ECB13" w14:textId="77777777" w:rsidR="00E22929" w:rsidRPr="00E22929" w:rsidRDefault="00E22929" w:rsidP="00E22929">
      <w:pPr>
        <w:ind w:right="142" w:firstLine="709"/>
        <w:jc w:val="both"/>
        <w:rPr>
          <w:sz w:val="28"/>
          <w:szCs w:val="28"/>
        </w:rPr>
      </w:pPr>
      <w:r w:rsidRPr="00E22929">
        <w:rPr>
          <w:sz w:val="28"/>
          <w:szCs w:val="28"/>
        </w:rPr>
        <w:t>Предприятием заявлены расходы по статье на уровне 3 988,15 тыс. руб. при объеме покупного теплоносителя 100,58074 тыс. м³.</w:t>
      </w:r>
    </w:p>
    <w:p w14:paraId="6AE18B84" w14:textId="77777777" w:rsidR="00E22929" w:rsidRPr="00E22929" w:rsidRDefault="00E22929" w:rsidP="00E22929">
      <w:pPr>
        <w:ind w:right="142" w:firstLine="709"/>
        <w:jc w:val="both"/>
        <w:rPr>
          <w:sz w:val="28"/>
          <w:szCs w:val="28"/>
        </w:rPr>
      </w:pPr>
      <w:r w:rsidRPr="00E22929">
        <w:rPr>
          <w:sz w:val="28"/>
          <w:szCs w:val="28"/>
        </w:rPr>
        <w:t>Поставщиками теплоносителя являются: ООО «СПК «Чистогорский»; АО «Кузбассэнерго»; ООО «Сибэнерго».</w:t>
      </w:r>
    </w:p>
    <w:p w14:paraId="69B22B34" w14:textId="77777777" w:rsidR="00E22929" w:rsidRPr="00E22929" w:rsidRDefault="00E22929" w:rsidP="00E22929">
      <w:pPr>
        <w:ind w:right="142" w:firstLine="709"/>
        <w:jc w:val="both"/>
        <w:rPr>
          <w:sz w:val="28"/>
          <w:szCs w:val="28"/>
        </w:rPr>
      </w:pPr>
      <w:r w:rsidRPr="00E22929">
        <w:rPr>
          <w:sz w:val="28"/>
          <w:szCs w:val="28"/>
        </w:rPr>
        <w:lastRenderedPageBreak/>
        <w:t xml:space="preserve">Экспертами принят объем покупного теплоносителя исходя из предложений предприятия. </w:t>
      </w:r>
    </w:p>
    <w:p w14:paraId="73306B97" w14:textId="77777777" w:rsidR="00E22929" w:rsidRPr="00E22929" w:rsidRDefault="00E22929" w:rsidP="00E22929">
      <w:pPr>
        <w:ind w:right="142" w:firstLine="709"/>
        <w:jc w:val="both"/>
        <w:rPr>
          <w:sz w:val="28"/>
          <w:szCs w:val="28"/>
        </w:rPr>
      </w:pPr>
      <w:r w:rsidRPr="00E22929">
        <w:rPr>
          <w:sz w:val="28"/>
          <w:szCs w:val="28"/>
        </w:rPr>
        <w:t xml:space="preserve">Баланс покупного теплоносителя отражен в таблице 18. </w:t>
      </w:r>
    </w:p>
    <w:p w14:paraId="239C69CE" w14:textId="77777777" w:rsidR="00E22929" w:rsidRPr="00E22929" w:rsidRDefault="00E22929" w:rsidP="00E22929">
      <w:pPr>
        <w:ind w:right="142" w:firstLine="709"/>
        <w:jc w:val="right"/>
        <w:rPr>
          <w:sz w:val="28"/>
          <w:szCs w:val="28"/>
        </w:rPr>
      </w:pPr>
    </w:p>
    <w:p w14:paraId="4293D7AE" w14:textId="77777777" w:rsidR="00E22929" w:rsidRPr="00E22929" w:rsidRDefault="00E22929" w:rsidP="00E22929">
      <w:pPr>
        <w:ind w:right="142" w:firstLine="709"/>
        <w:jc w:val="right"/>
        <w:rPr>
          <w:sz w:val="28"/>
          <w:szCs w:val="28"/>
        </w:rPr>
      </w:pPr>
      <w:r w:rsidRPr="00E22929">
        <w:rPr>
          <w:sz w:val="28"/>
          <w:szCs w:val="28"/>
        </w:rPr>
        <w:t>Таблица 18</w:t>
      </w:r>
    </w:p>
    <w:tbl>
      <w:tblPr>
        <w:tblW w:w="9580" w:type="dxa"/>
        <w:tblLook w:val="04A0" w:firstRow="1" w:lastRow="0" w:firstColumn="1" w:lastColumn="0" w:noHBand="0" w:noVBand="1"/>
      </w:tblPr>
      <w:tblGrid>
        <w:gridCol w:w="2395"/>
        <w:gridCol w:w="2395"/>
        <w:gridCol w:w="2395"/>
        <w:gridCol w:w="2395"/>
      </w:tblGrid>
      <w:tr w:rsidR="00E22929" w:rsidRPr="00E22929" w14:paraId="765A1FA3" w14:textId="77777777" w:rsidTr="00F20549">
        <w:trPr>
          <w:trHeight w:val="447"/>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611DE" w14:textId="77777777" w:rsidR="00E22929" w:rsidRPr="00E22929" w:rsidRDefault="00E22929" w:rsidP="00E22929">
            <w:pPr>
              <w:jc w:val="center"/>
              <w:rPr>
                <w:bCs/>
                <w:sz w:val="22"/>
                <w:szCs w:val="22"/>
              </w:rPr>
            </w:pPr>
            <w:r w:rsidRPr="00E22929">
              <w:rPr>
                <w:bCs/>
                <w:sz w:val="22"/>
                <w:szCs w:val="22"/>
              </w:rPr>
              <w:t>Наименование поставщика</w:t>
            </w:r>
          </w:p>
        </w:tc>
        <w:tc>
          <w:tcPr>
            <w:tcW w:w="2395" w:type="dxa"/>
            <w:tcBorders>
              <w:top w:val="single" w:sz="4" w:space="0" w:color="auto"/>
              <w:left w:val="single" w:sz="4" w:space="0" w:color="auto"/>
              <w:bottom w:val="single" w:sz="4" w:space="0" w:color="auto"/>
              <w:right w:val="single" w:sz="4" w:space="0" w:color="auto"/>
            </w:tcBorders>
            <w:vAlign w:val="center"/>
          </w:tcPr>
          <w:p w14:paraId="15A83B75" w14:textId="77777777" w:rsidR="00E22929" w:rsidRPr="00E22929" w:rsidRDefault="00E22929" w:rsidP="00E22929">
            <w:pPr>
              <w:jc w:val="center"/>
              <w:rPr>
                <w:bCs/>
                <w:sz w:val="22"/>
                <w:szCs w:val="22"/>
              </w:rPr>
            </w:pPr>
            <w:r w:rsidRPr="00E22929">
              <w:rPr>
                <w:sz w:val="22"/>
                <w:szCs w:val="22"/>
              </w:rPr>
              <w:t xml:space="preserve">Количество теплоносителя на </w:t>
            </w:r>
            <w:r w:rsidRPr="00E22929">
              <w:rPr>
                <w:bCs/>
                <w:sz w:val="22"/>
                <w:szCs w:val="22"/>
              </w:rPr>
              <w:t xml:space="preserve"> 2024, </w:t>
            </w:r>
          </w:p>
          <w:p w14:paraId="71FDA7C1" w14:textId="77777777" w:rsidR="00E22929" w:rsidRPr="00E22929" w:rsidRDefault="00E22929" w:rsidP="00E22929">
            <w:pPr>
              <w:jc w:val="center"/>
              <w:rPr>
                <w:bCs/>
                <w:sz w:val="22"/>
                <w:szCs w:val="22"/>
              </w:rPr>
            </w:pPr>
            <w:r w:rsidRPr="00E22929">
              <w:rPr>
                <w:sz w:val="22"/>
                <w:szCs w:val="22"/>
              </w:rPr>
              <w:t xml:space="preserve"> Тыс. м³.</w:t>
            </w:r>
          </w:p>
        </w:tc>
        <w:tc>
          <w:tcPr>
            <w:tcW w:w="2395" w:type="dxa"/>
            <w:tcBorders>
              <w:top w:val="single" w:sz="4" w:space="0" w:color="auto"/>
              <w:left w:val="single" w:sz="4" w:space="0" w:color="auto"/>
              <w:bottom w:val="single" w:sz="4" w:space="0" w:color="auto"/>
              <w:right w:val="single" w:sz="4" w:space="0" w:color="auto"/>
            </w:tcBorders>
            <w:vAlign w:val="center"/>
          </w:tcPr>
          <w:p w14:paraId="2B19966B" w14:textId="77777777" w:rsidR="00E22929" w:rsidRPr="00E22929" w:rsidRDefault="00E22929" w:rsidP="00E22929">
            <w:pPr>
              <w:jc w:val="center"/>
              <w:rPr>
                <w:bCs/>
                <w:sz w:val="22"/>
                <w:szCs w:val="22"/>
              </w:rPr>
            </w:pPr>
            <w:r w:rsidRPr="00E22929">
              <w:rPr>
                <w:bCs/>
                <w:sz w:val="22"/>
                <w:szCs w:val="22"/>
              </w:rPr>
              <w:t>Тариф установленный на 2024 год,</w:t>
            </w:r>
          </w:p>
          <w:p w14:paraId="0FAC51BA" w14:textId="77777777" w:rsidR="00E22929" w:rsidRPr="00E22929" w:rsidRDefault="00E22929" w:rsidP="00E22929">
            <w:pPr>
              <w:jc w:val="center"/>
              <w:rPr>
                <w:bCs/>
                <w:sz w:val="22"/>
                <w:szCs w:val="22"/>
              </w:rPr>
            </w:pPr>
            <w:r w:rsidRPr="00E22929">
              <w:rPr>
                <w:bCs/>
                <w:sz w:val="22"/>
                <w:szCs w:val="22"/>
              </w:rPr>
              <w:t xml:space="preserve"> руб./</w:t>
            </w:r>
            <w:r w:rsidRPr="00E22929">
              <w:rPr>
                <w:snapToGrid w:val="0"/>
                <w:sz w:val="28"/>
                <w:szCs w:val="28"/>
              </w:rPr>
              <w:t xml:space="preserve"> </w:t>
            </w:r>
            <w:r w:rsidRPr="00E22929">
              <w:rPr>
                <w:bCs/>
                <w:sz w:val="22"/>
                <w:szCs w:val="22"/>
              </w:rPr>
              <w:t>м³.</w:t>
            </w:r>
          </w:p>
        </w:tc>
        <w:tc>
          <w:tcPr>
            <w:tcW w:w="2395" w:type="dxa"/>
            <w:tcBorders>
              <w:top w:val="single" w:sz="4" w:space="0" w:color="auto"/>
              <w:left w:val="single" w:sz="4" w:space="0" w:color="auto"/>
              <w:bottom w:val="single" w:sz="4" w:space="0" w:color="auto"/>
              <w:right w:val="single" w:sz="4" w:space="0" w:color="auto"/>
            </w:tcBorders>
            <w:vAlign w:val="center"/>
          </w:tcPr>
          <w:p w14:paraId="60C811A7" w14:textId="77777777" w:rsidR="00E22929" w:rsidRPr="00E22929" w:rsidRDefault="00E22929" w:rsidP="00E22929">
            <w:pPr>
              <w:jc w:val="center"/>
              <w:rPr>
                <w:bCs/>
                <w:sz w:val="22"/>
                <w:szCs w:val="22"/>
              </w:rPr>
            </w:pPr>
            <w:r w:rsidRPr="00E22929">
              <w:rPr>
                <w:bCs/>
                <w:sz w:val="22"/>
                <w:szCs w:val="22"/>
              </w:rPr>
              <w:t>Стоимость покупки теплоносителя, тыс.руб.</w:t>
            </w:r>
          </w:p>
        </w:tc>
      </w:tr>
      <w:tr w:rsidR="00E22929" w:rsidRPr="00E22929" w14:paraId="1FF3979C" w14:textId="77777777" w:rsidTr="00F20549">
        <w:trPr>
          <w:trHeight w:val="248"/>
        </w:trPr>
        <w:tc>
          <w:tcPr>
            <w:tcW w:w="2395" w:type="dxa"/>
            <w:tcBorders>
              <w:top w:val="nil"/>
              <w:left w:val="single" w:sz="4" w:space="0" w:color="auto"/>
              <w:bottom w:val="single" w:sz="4" w:space="0" w:color="auto"/>
              <w:right w:val="single" w:sz="4" w:space="0" w:color="auto"/>
            </w:tcBorders>
            <w:shd w:val="clear" w:color="auto" w:fill="auto"/>
            <w:noWrap/>
            <w:vAlign w:val="center"/>
            <w:hideMark/>
          </w:tcPr>
          <w:p w14:paraId="7A7CA699" w14:textId="77777777" w:rsidR="00E22929" w:rsidRPr="00E22929" w:rsidRDefault="00E22929" w:rsidP="00E22929">
            <w:pPr>
              <w:jc w:val="center"/>
              <w:rPr>
                <w:sz w:val="22"/>
                <w:szCs w:val="22"/>
              </w:rPr>
            </w:pPr>
            <w:r w:rsidRPr="00E22929">
              <w:rPr>
                <w:sz w:val="22"/>
                <w:szCs w:val="22"/>
              </w:rPr>
              <w:t>1</w:t>
            </w:r>
          </w:p>
        </w:tc>
        <w:tc>
          <w:tcPr>
            <w:tcW w:w="2395" w:type="dxa"/>
            <w:tcBorders>
              <w:top w:val="nil"/>
              <w:left w:val="single" w:sz="4" w:space="0" w:color="auto"/>
              <w:bottom w:val="single" w:sz="4" w:space="0" w:color="auto"/>
              <w:right w:val="single" w:sz="4" w:space="0" w:color="auto"/>
            </w:tcBorders>
            <w:vAlign w:val="center"/>
          </w:tcPr>
          <w:p w14:paraId="1B103B7D" w14:textId="77777777" w:rsidR="00E22929" w:rsidRPr="00E22929" w:rsidRDefault="00E22929" w:rsidP="00E22929">
            <w:pPr>
              <w:jc w:val="center"/>
              <w:rPr>
                <w:sz w:val="22"/>
                <w:szCs w:val="22"/>
              </w:rPr>
            </w:pPr>
            <w:r w:rsidRPr="00E22929">
              <w:rPr>
                <w:sz w:val="22"/>
                <w:szCs w:val="22"/>
              </w:rPr>
              <w:t>2</w:t>
            </w:r>
          </w:p>
        </w:tc>
        <w:tc>
          <w:tcPr>
            <w:tcW w:w="2395" w:type="dxa"/>
            <w:tcBorders>
              <w:top w:val="nil"/>
              <w:left w:val="single" w:sz="4" w:space="0" w:color="auto"/>
              <w:bottom w:val="single" w:sz="4" w:space="0" w:color="auto"/>
              <w:right w:val="single" w:sz="4" w:space="0" w:color="auto"/>
            </w:tcBorders>
            <w:vAlign w:val="center"/>
          </w:tcPr>
          <w:p w14:paraId="58C6E048" w14:textId="77777777" w:rsidR="00E22929" w:rsidRPr="00E22929" w:rsidRDefault="00E22929" w:rsidP="00E22929">
            <w:pPr>
              <w:jc w:val="center"/>
              <w:rPr>
                <w:sz w:val="22"/>
                <w:szCs w:val="22"/>
              </w:rPr>
            </w:pPr>
            <w:r w:rsidRPr="00E22929">
              <w:rPr>
                <w:sz w:val="22"/>
                <w:szCs w:val="22"/>
              </w:rPr>
              <w:t>3</w:t>
            </w:r>
          </w:p>
        </w:tc>
        <w:tc>
          <w:tcPr>
            <w:tcW w:w="2395" w:type="dxa"/>
            <w:tcBorders>
              <w:top w:val="nil"/>
              <w:left w:val="single" w:sz="4" w:space="0" w:color="auto"/>
              <w:bottom w:val="single" w:sz="4" w:space="0" w:color="auto"/>
              <w:right w:val="single" w:sz="4" w:space="0" w:color="auto"/>
            </w:tcBorders>
            <w:vAlign w:val="center"/>
          </w:tcPr>
          <w:p w14:paraId="60971AFF" w14:textId="77777777" w:rsidR="00E22929" w:rsidRPr="00E22929" w:rsidRDefault="00E22929" w:rsidP="00E22929">
            <w:pPr>
              <w:jc w:val="center"/>
              <w:rPr>
                <w:sz w:val="22"/>
                <w:szCs w:val="22"/>
              </w:rPr>
            </w:pPr>
            <w:r w:rsidRPr="00E22929">
              <w:rPr>
                <w:sz w:val="22"/>
                <w:szCs w:val="22"/>
              </w:rPr>
              <w:t>4=2*3/1000</w:t>
            </w:r>
          </w:p>
        </w:tc>
      </w:tr>
      <w:tr w:rsidR="00E22929" w:rsidRPr="00E22929" w14:paraId="2F2F0B91" w14:textId="77777777" w:rsidTr="00F20549">
        <w:trPr>
          <w:trHeight w:val="248"/>
        </w:trPr>
        <w:tc>
          <w:tcPr>
            <w:tcW w:w="2395" w:type="dxa"/>
            <w:tcBorders>
              <w:top w:val="nil"/>
              <w:left w:val="single" w:sz="4" w:space="0" w:color="auto"/>
              <w:bottom w:val="single" w:sz="4" w:space="0" w:color="auto"/>
              <w:right w:val="single" w:sz="4" w:space="0" w:color="auto"/>
            </w:tcBorders>
            <w:shd w:val="clear" w:color="auto" w:fill="auto"/>
            <w:noWrap/>
            <w:vAlign w:val="center"/>
            <w:hideMark/>
          </w:tcPr>
          <w:p w14:paraId="5F0BEF85" w14:textId="77777777" w:rsidR="00E22929" w:rsidRPr="00E22929" w:rsidRDefault="00E22929" w:rsidP="00E22929">
            <w:pPr>
              <w:rPr>
                <w:bCs/>
                <w:sz w:val="22"/>
                <w:szCs w:val="22"/>
              </w:rPr>
            </w:pPr>
            <w:r w:rsidRPr="00E22929">
              <w:rPr>
                <w:bCs/>
                <w:sz w:val="22"/>
                <w:szCs w:val="22"/>
              </w:rPr>
              <w:t>ООО "СибЭнерго"</w:t>
            </w:r>
          </w:p>
        </w:tc>
        <w:tc>
          <w:tcPr>
            <w:tcW w:w="2395" w:type="dxa"/>
            <w:tcBorders>
              <w:top w:val="nil"/>
              <w:left w:val="single" w:sz="4" w:space="0" w:color="auto"/>
              <w:bottom w:val="single" w:sz="4" w:space="0" w:color="auto"/>
              <w:right w:val="single" w:sz="4" w:space="0" w:color="auto"/>
            </w:tcBorders>
            <w:vAlign w:val="center"/>
          </w:tcPr>
          <w:p w14:paraId="67F0B5D4" w14:textId="77777777" w:rsidR="00E22929" w:rsidRPr="00E22929" w:rsidRDefault="00E22929" w:rsidP="00E22929">
            <w:pPr>
              <w:jc w:val="center"/>
              <w:rPr>
                <w:bCs/>
                <w:sz w:val="22"/>
                <w:szCs w:val="22"/>
              </w:rPr>
            </w:pPr>
            <w:r w:rsidRPr="00E22929">
              <w:rPr>
                <w:bCs/>
                <w:sz w:val="22"/>
                <w:szCs w:val="22"/>
              </w:rPr>
              <w:t>926,06</w:t>
            </w:r>
          </w:p>
        </w:tc>
        <w:tc>
          <w:tcPr>
            <w:tcW w:w="2395" w:type="dxa"/>
            <w:tcBorders>
              <w:top w:val="nil"/>
              <w:left w:val="single" w:sz="4" w:space="0" w:color="auto"/>
              <w:bottom w:val="single" w:sz="4" w:space="0" w:color="auto"/>
              <w:right w:val="single" w:sz="4" w:space="0" w:color="auto"/>
            </w:tcBorders>
            <w:vAlign w:val="center"/>
          </w:tcPr>
          <w:p w14:paraId="187C712A" w14:textId="77777777" w:rsidR="00E22929" w:rsidRPr="00E22929" w:rsidRDefault="00E22929" w:rsidP="00E22929">
            <w:pPr>
              <w:jc w:val="center"/>
              <w:rPr>
                <w:bCs/>
                <w:sz w:val="22"/>
                <w:szCs w:val="22"/>
              </w:rPr>
            </w:pPr>
            <w:r w:rsidRPr="00E22929">
              <w:rPr>
                <w:bCs/>
                <w:sz w:val="22"/>
                <w:szCs w:val="22"/>
              </w:rPr>
              <w:t>142,31</w:t>
            </w:r>
          </w:p>
        </w:tc>
        <w:tc>
          <w:tcPr>
            <w:tcW w:w="2395" w:type="dxa"/>
            <w:tcBorders>
              <w:top w:val="nil"/>
              <w:left w:val="single" w:sz="4" w:space="0" w:color="auto"/>
              <w:bottom w:val="single" w:sz="4" w:space="0" w:color="auto"/>
              <w:right w:val="single" w:sz="4" w:space="0" w:color="auto"/>
            </w:tcBorders>
            <w:vAlign w:val="center"/>
          </w:tcPr>
          <w:p w14:paraId="790E285A" w14:textId="77777777" w:rsidR="00E22929" w:rsidRPr="00E22929" w:rsidRDefault="00E22929" w:rsidP="00E22929">
            <w:pPr>
              <w:jc w:val="center"/>
              <w:rPr>
                <w:bCs/>
                <w:sz w:val="22"/>
                <w:szCs w:val="22"/>
              </w:rPr>
            </w:pPr>
            <w:r w:rsidRPr="00E22929">
              <w:rPr>
                <w:bCs/>
                <w:sz w:val="22"/>
                <w:szCs w:val="22"/>
              </w:rPr>
              <w:t>131,78</w:t>
            </w:r>
          </w:p>
        </w:tc>
      </w:tr>
      <w:tr w:rsidR="00E22929" w:rsidRPr="00E22929" w14:paraId="795DA89B" w14:textId="77777777" w:rsidTr="00F20549">
        <w:trPr>
          <w:trHeight w:val="248"/>
        </w:trPr>
        <w:tc>
          <w:tcPr>
            <w:tcW w:w="2395" w:type="dxa"/>
            <w:tcBorders>
              <w:top w:val="nil"/>
              <w:left w:val="single" w:sz="4" w:space="0" w:color="auto"/>
              <w:bottom w:val="single" w:sz="4" w:space="0" w:color="auto"/>
              <w:right w:val="single" w:sz="4" w:space="0" w:color="auto"/>
            </w:tcBorders>
            <w:shd w:val="clear" w:color="auto" w:fill="auto"/>
            <w:noWrap/>
            <w:vAlign w:val="center"/>
            <w:hideMark/>
          </w:tcPr>
          <w:p w14:paraId="3ADB91B8" w14:textId="77777777" w:rsidR="00E22929" w:rsidRPr="00E22929" w:rsidRDefault="00E22929" w:rsidP="00E22929">
            <w:pPr>
              <w:rPr>
                <w:bCs/>
                <w:sz w:val="22"/>
                <w:szCs w:val="22"/>
              </w:rPr>
            </w:pPr>
            <w:r w:rsidRPr="00E22929">
              <w:rPr>
                <w:bCs/>
                <w:sz w:val="22"/>
                <w:szCs w:val="22"/>
              </w:rPr>
              <w:t>ООО "СПК "Чистогорский"</w:t>
            </w:r>
          </w:p>
        </w:tc>
        <w:tc>
          <w:tcPr>
            <w:tcW w:w="2395" w:type="dxa"/>
            <w:tcBorders>
              <w:top w:val="nil"/>
              <w:left w:val="single" w:sz="4" w:space="0" w:color="auto"/>
              <w:bottom w:val="single" w:sz="4" w:space="0" w:color="auto"/>
              <w:right w:val="single" w:sz="4" w:space="0" w:color="auto"/>
            </w:tcBorders>
            <w:vAlign w:val="center"/>
          </w:tcPr>
          <w:p w14:paraId="147203BB" w14:textId="77777777" w:rsidR="00E22929" w:rsidRPr="00E22929" w:rsidRDefault="00E22929" w:rsidP="00E22929">
            <w:pPr>
              <w:jc w:val="center"/>
              <w:rPr>
                <w:bCs/>
                <w:sz w:val="22"/>
                <w:szCs w:val="22"/>
              </w:rPr>
            </w:pPr>
            <w:r w:rsidRPr="00E22929">
              <w:rPr>
                <w:bCs/>
                <w:sz w:val="22"/>
                <w:szCs w:val="22"/>
              </w:rPr>
              <w:t>79 784,76</w:t>
            </w:r>
          </w:p>
        </w:tc>
        <w:tc>
          <w:tcPr>
            <w:tcW w:w="2395" w:type="dxa"/>
            <w:tcBorders>
              <w:top w:val="nil"/>
              <w:left w:val="single" w:sz="4" w:space="0" w:color="auto"/>
              <w:bottom w:val="single" w:sz="4" w:space="0" w:color="auto"/>
              <w:right w:val="single" w:sz="4" w:space="0" w:color="auto"/>
            </w:tcBorders>
            <w:vAlign w:val="center"/>
          </w:tcPr>
          <w:p w14:paraId="7505E623" w14:textId="77777777" w:rsidR="00E22929" w:rsidRPr="00E22929" w:rsidRDefault="00E22929" w:rsidP="00E22929">
            <w:pPr>
              <w:jc w:val="center"/>
              <w:rPr>
                <w:bCs/>
                <w:sz w:val="22"/>
                <w:szCs w:val="22"/>
              </w:rPr>
            </w:pPr>
            <w:r w:rsidRPr="00E22929">
              <w:rPr>
                <w:bCs/>
                <w:sz w:val="22"/>
                <w:szCs w:val="22"/>
              </w:rPr>
              <w:t>44,92</w:t>
            </w:r>
          </w:p>
        </w:tc>
        <w:tc>
          <w:tcPr>
            <w:tcW w:w="2395" w:type="dxa"/>
            <w:tcBorders>
              <w:top w:val="nil"/>
              <w:left w:val="single" w:sz="4" w:space="0" w:color="auto"/>
              <w:bottom w:val="single" w:sz="4" w:space="0" w:color="auto"/>
              <w:right w:val="single" w:sz="4" w:space="0" w:color="auto"/>
            </w:tcBorders>
            <w:vAlign w:val="center"/>
          </w:tcPr>
          <w:p w14:paraId="7E5AB84F" w14:textId="77777777" w:rsidR="00E22929" w:rsidRPr="00E22929" w:rsidRDefault="00E22929" w:rsidP="00E22929">
            <w:pPr>
              <w:jc w:val="center"/>
              <w:rPr>
                <w:bCs/>
                <w:sz w:val="22"/>
                <w:szCs w:val="22"/>
              </w:rPr>
            </w:pPr>
            <w:r w:rsidRPr="00E22929">
              <w:rPr>
                <w:bCs/>
                <w:sz w:val="22"/>
                <w:szCs w:val="22"/>
              </w:rPr>
              <w:t>3 584,01</w:t>
            </w:r>
          </w:p>
        </w:tc>
      </w:tr>
      <w:tr w:rsidR="00E22929" w:rsidRPr="00E22929" w14:paraId="55E9B84A" w14:textId="77777777" w:rsidTr="00F20549">
        <w:trPr>
          <w:trHeight w:val="248"/>
        </w:trPr>
        <w:tc>
          <w:tcPr>
            <w:tcW w:w="2395" w:type="dxa"/>
            <w:tcBorders>
              <w:top w:val="nil"/>
              <w:left w:val="single" w:sz="4" w:space="0" w:color="auto"/>
              <w:bottom w:val="single" w:sz="4" w:space="0" w:color="auto"/>
              <w:right w:val="single" w:sz="4" w:space="0" w:color="auto"/>
            </w:tcBorders>
            <w:shd w:val="clear" w:color="auto" w:fill="auto"/>
            <w:noWrap/>
            <w:vAlign w:val="center"/>
            <w:hideMark/>
          </w:tcPr>
          <w:p w14:paraId="191A3088" w14:textId="77777777" w:rsidR="00E22929" w:rsidRPr="00E22929" w:rsidRDefault="00E22929" w:rsidP="00E22929">
            <w:pPr>
              <w:rPr>
                <w:bCs/>
                <w:sz w:val="22"/>
                <w:szCs w:val="22"/>
              </w:rPr>
            </w:pPr>
            <w:r w:rsidRPr="00E22929">
              <w:rPr>
                <w:bCs/>
                <w:sz w:val="22"/>
                <w:szCs w:val="22"/>
              </w:rPr>
              <w:t>АО "Кузбассэнерго"</w:t>
            </w:r>
          </w:p>
        </w:tc>
        <w:tc>
          <w:tcPr>
            <w:tcW w:w="2395" w:type="dxa"/>
            <w:tcBorders>
              <w:top w:val="nil"/>
              <w:left w:val="single" w:sz="4" w:space="0" w:color="auto"/>
              <w:bottom w:val="single" w:sz="4" w:space="0" w:color="auto"/>
              <w:right w:val="single" w:sz="4" w:space="0" w:color="auto"/>
            </w:tcBorders>
            <w:vAlign w:val="center"/>
          </w:tcPr>
          <w:p w14:paraId="1CC48C61" w14:textId="77777777" w:rsidR="00E22929" w:rsidRPr="00E22929" w:rsidRDefault="00E22929" w:rsidP="00E22929">
            <w:pPr>
              <w:jc w:val="center"/>
              <w:rPr>
                <w:bCs/>
                <w:sz w:val="22"/>
                <w:szCs w:val="22"/>
              </w:rPr>
            </w:pPr>
            <w:r w:rsidRPr="00E22929">
              <w:rPr>
                <w:bCs/>
                <w:sz w:val="22"/>
                <w:szCs w:val="22"/>
              </w:rPr>
              <w:t>19 869,92</w:t>
            </w:r>
          </w:p>
        </w:tc>
        <w:tc>
          <w:tcPr>
            <w:tcW w:w="2395" w:type="dxa"/>
            <w:tcBorders>
              <w:top w:val="nil"/>
              <w:left w:val="single" w:sz="4" w:space="0" w:color="auto"/>
              <w:bottom w:val="single" w:sz="4" w:space="0" w:color="auto"/>
              <w:right w:val="single" w:sz="4" w:space="0" w:color="auto"/>
            </w:tcBorders>
            <w:vAlign w:val="center"/>
          </w:tcPr>
          <w:p w14:paraId="3B4A16D7" w14:textId="77777777" w:rsidR="00E22929" w:rsidRPr="00E22929" w:rsidRDefault="00E22929" w:rsidP="00E22929">
            <w:pPr>
              <w:jc w:val="center"/>
              <w:rPr>
                <w:bCs/>
                <w:sz w:val="22"/>
                <w:szCs w:val="22"/>
              </w:rPr>
            </w:pPr>
            <w:r w:rsidRPr="00E22929">
              <w:rPr>
                <w:bCs/>
                <w:sz w:val="22"/>
                <w:szCs w:val="22"/>
              </w:rPr>
              <w:t>12,34</w:t>
            </w:r>
          </w:p>
        </w:tc>
        <w:tc>
          <w:tcPr>
            <w:tcW w:w="2395" w:type="dxa"/>
            <w:tcBorders>
              <w:top w:val="nil"/>
              <w:left w:val="single" w:sz="4" w:space="0" w:color="auto"/>
              <w:bottom w:val="single" w:sz="4" w:space="0" w:color="auto"/>
              <w:right w:val="single" w:sz="4" w:space="0" w:color="auto"/>
            </w:tcBorders>
            <w:vAlign w:val="center"/>
          </w:tcPr>
          <w:p w14:paraId="245B1963" w14:textId="77777777" w:rsidR="00E22929" w:rsidRPr="00E22929" w:rsidRDefault="00E22929" w:rsidP="00E22929">
            <w:pPr>
              <w:jc w:val="center"/>
              <w:rPr>
                <w:bCs/>
                <w:sz w:val="22"/>
                <w:szCs w:val="22"/>
              </w:rPr>
            </w:pPr>
            <w:r w:rsidRPr="00E22929">
              <w:rPr>
                <w:bCs/>
                <w:sz w:val="22"/>
                <w:szCs w:val="22"/>
              </w:rPr>
              <w:t>245,17</w:t>
            </w:r>
          </w:p>
        </w:tc>
      </w:tr>
      <w:tr w:rsidR="00E22929" w:rsidRPr="00E22929" w14:paraId="6E0F42A2" w14:textId="77777777" w:rsidTr="00F20549">
        <w:trPr>
          <w:trHeight w:val="248"/>
        </w:trPr>
        <w:tc>
          <w:tcPr>
            <w:tcW w:w="2395" w:type="dxa"/>
            <w:tcBorders>
              <w:top w:val="nil"/>
              <w:left w:val="single" w:sz="4" w:space="0" w:color="auto"/>
              <w:bottom w:val="single" w:sz="4" w:space="0" w:color="auto"/>
              <w:right w:val="single" w:sz="4" w:space="0" w:color="auto"/>
            </w:tcBorders>
            <w:shd w:val="clear" w:color="auto" w:fill="auto"/>
            <w:noWrap/>
            <w:vAlign w:val="center"/>
            <w:hideMark/>
          </w:tcPr>
          <w:p w14:paraId="024FDA1C" w14:textId="77777777" w:rsidR="00E22929" w:rsidRPr="00E22929" w:rsidRDefault="00E22929" w:rsidP="00E22929">
            <w:pPr>
              <w:rPr>
                <w:bCs/>
                <w:sz w:val="22"/>
                <w:szCs w:val="22"/>
              </w:rPr>
            </w:pPr>
            <w:r w:rsidRPr="00E22929">
              <w:rPr>
                <w:bCs/>
                <w:sz w:val="22"/>
                <w:szCs w:val="22"/>
              </w:rPr>
              <w:t>Итого ТН</w:t>
            </w:r>
          </w:p>
        </w:tc>
        <w:tc>
          <w:tcPr>
            <w:tcW w:w="2395" w:type="dxa"/>
            <w:tcBorders>
              <w:top w:val="nil"/>
              <w:left w:val="single" w:sz="4" w:space="0" w:color="auto"/>
              <w:bottom w:val="single" w:sz="4" w:space="0" w:color="auto"/>
              <w:right w:val="single" w:sz="4" w:space="0" w:color="auto"/>
            </w:tcBorders>
            <w:vAlign w:val="center"/>
          </w:tcPr>
          <w:p w14:paraId="4C6F14E0" w14:textId="77777777" w:rsidR="00E22929" w:rsidRPr="00E22929" w:rsidRDefault="00E22929" w:rsidP="00E22929">
            <w:pPr>
              <w:jc w:val="center"/>
              <w:rPr>
                <w:bCs/>
                <w:sz w:val="22"/>
                <w:szCs w:val="22"/>
              </w:rPr>
            </w:pPr>
            <w:r w:rsidRPr="00E22929">
              <w:rPr>
                <w:bCs/>
                <w:sz w:val="22"/>
                <w:szCs w:val="22"/>
              </w:rPr>
              <w:t>100 580,74</w:t>
            </w:r>
          </w:p>
        </w:tc>
        <w:tc>
          <w:tcPr>
            <w:tcW w:w="2395" w:type="dxa"/>
            <w:tcBorders>
              <w:top w:val="nil"/>
              <w:left w:val="single" w:sz="4" w:space="0" w:color="auto"/>
              <w:bottom w:val="single" w:sz="4" w:space="0" w:color="auto"/>
              <w:right w:val="single" w:sz="4" w:space="0" w:color="auto"/>
            </w:tcBorders>
            <w:vAlign w:val="center"/>
          </w:tcPr>
          <w:p w14:paraId="5C80B1C3" w14:textId="77777777" w:rsidR="00E22929" w:rsidRPr="00E22929" w:rsidRDefault="00E22929" w:rsidP="00E22929">
            <w:pPr>
              <w:jc w:val="center"/>
              <w:rPr>
                <w:bCs/>
                <w:sz w:val="22"/>
                <w:szCs w:val="22"/>
              </w:rPr>
            </w:pPr>
          </w:p>
        </w:tc>
        <w:tc>
          <w:tcPr>
            <w:tcW w:w="2395" w:type="dxa"/>
            <w:tcBorders>
              <w:top w:val="nil"/>
              <w:left w:val="single" w:sz="4" w:space="0" w:color="auto"/>
              <w:bottom w:val="single" w:sz="4" w:space="0" w:color="auto"/>
              <w:right w:val="single" w:sz="4" w:space="0" w:color="auto"/>
            </w:tcBorders>
            <w:vAlign w:val="center"/>
          </w:tcPr>
          <w:p w14:paraId="50307542" w14:textId="77777777" w:rsidR="00E22929" w:rsidRPr="00E22929" w:rsidRDefault="00E22929" w:rsidP="00E22929">
            <w:pPr>
              <w:jc w:val="center"/>
              <w:rPr>
                <w:bCs/>
                <w:sz w:val="22"/>
                <w:szCs w:val="22"/>
              </w:rPr>
            </w:pPr>
            <w:r w:rsidRPr="00E22929">
              <w:rPr>
                <w:bCs/>
                <w:sz w:val="22"/>
                <w:szCs w:val="22"/>
              </w:rPr>
              <w:t>3 960,96</w:t>
            </w:r>
          </w:p>
        </w:tc>
      </w:tr>
    </w:tbl>
    <w:p w14:paraId="5A7C4300" w14:textId="77777777" w:rsidR="00E22929" w:rsidRPr="00E22929" w:rsidRDefault="00E22929" w:rsidP="00E22929">
      <w:pPr>
        <w:ind w:right="142" w:firstLine="709"/>
        <w:jc w:val="both"/>
        <w:rPr>
          <w:sz w:val="28"/>
          <w:szCs w:val="28"/>
        </w:rPr>
      </w:pPr>
    </w:p>
    <w:p w14:paraId="6C234478" w14:textId="77777777" w:rsidR="00E22929" w:rsidRPr="00E22929" w:rsidRDefault="00E22929" w:rsidP="00E22929">
      <w:pPr>
        <w:ind w:right="142" w:firstLine="709"/>
        <w:jc w:val="both"/>
        <w:rPr>
          <w:sz w:val="28"/>
          <w:szCs w:val="28"/>
        </w:rPr>
      </w:pPr>
      <w:r w:rsidRPr="00E22929">
        <w:rPr>
          <w:sz w:val="28"/>
          <w:szCs w:val="28"/>
        </w:rPr>
        <w:t>Стоимость покупки теплоносителя, по поставщикам, экспертами рассчитана по тарифам, установленным региональной энергетической комиссией Кузбасса, с учетом применения ИЦП «Промышленность» на 2024 год:</w:t>
      </w:r>
    </w:p>
    <w:p w14:paraId="200697E5" w14:textId="77777777" w:rsidR="00E22929" w:rsidRPr="00E22929" w:rsidRDefault="00E22929" w:rsidP="00E22929">
      <w:pPr>
        <w:ind w:right="142" w:firstLine="709"/>
        <w:jc w:val="both"/>
        <w:rPr>
          <w:sz w:val="28"/>
          <w:szCs w:val="28"/>
        </w:rPr>
      </w:pPr>
      <w:r w:rsidRPr="00E22929">
        <w:rPr>
          <w:sz w:val="28"/>
          <w:szCs w:val="28"/>
        </w:rPr>
        <w:t>- поставщик № 1 постановление от 17.12.2021 № 788 (в ред. от 25.11.2022 № 648);</w:t>
      </w:r>
    </w:p>
    <w:p w14:paraId="37FE0009" w14:textId="77777777" w:rsidR="00E22929" w:rsidRPr="00E22929" w:rsidRDefault="00E22929" w:rsidP="00E22929">
      <w:pPr>
        <w:ind w:right="142" w:firstLine="709"/>
        <w:jc w:val="both"/>
        <w:rPr>
          <w:sz w:val="28"/>
          <w:szCs w:val="28"/>
        </w:rPr>
      </w:pPr>
      <w:r w:rsidRPr="00E22929">
        <w:rPr>
          <w:sz w:val="28"/>
          <w:szCs w:val="28"/>
        </w:rPr>
        <w:t xml:space="preserve">- поставщик № 2 постановление от 11.12.2018 № 845 (в ред. от 28.11.2022 № 905); </w:t>
      </w:r>
    </w:p>
    <w:p w14:paraId="26543CED" w14:textId="77777777" w:rsidR="00E22929" w:rsidRPr="00E22929" w:rsidRDefault="00E22929" w:rsidP="00E22929">
      <w:pPr>
        <w:ind w:right="142" w:firstLine="709"/>
        <w:jc w:val="both"/>
        <w:rPr>
          <w:sz w:val="28"/>
          <w:szCs w:val="28"/>
        </w:rPr>
      </w:pPr>
      <w:r w:rsidRPr="00E22929">
        <w:rPr>
          <w:sz w:val="28"/>
          <w:szCs w:val="28"/>
        </w:rPr>
        <w:t>- поставщик № 3 постановление от 14.12.2018 № 521 (в ред. от 28.11.2022 № 789).</w:t>
      </w:r>
    </w:p>
    <w:p w14:paraId="08B219E8" w14:textId="77777777" w:rsidR="00E22929" w:rsidRPr="00E22929" w:rsidRDefault="00E22929" w:rsidP="00E22929">
      <w:pPr>
        <w:ind w:right="142" w:firstLine="709"/>
        <w:jc w:val="both"/>
        <w:rPr>
          <w:sz w:val="28"/>
          <w:szCs w:val="28"/>
        </w:rPr>
      </w:pPr>
      <w:r w:rsidRPr="00E22929">
        <w:rPr>
          <w:sz w:val="28"/>
          <w:szCs w:val="28"/>
        </w:rPr>
        <w:t>Всего расходы по статье на 2024 год составили 3 960,96 тыс. руб.</w:t>
      </w:r>
    </w:p>
    <w:p w14:paraId="33988989" w14:textId="77777777" w:rsidR="00E22929" w:rsidRPr="00E22929" w:rsidRDefault="00E22929" w:rsidP="00E22929">
      <w:pPr>
        <w:ind w:right="142" w:firstLine="709"/>
        <w:jc w:val="both"/>
        <w:rPr>
          <w:sz w:val="28"/>
          <w:szCs w:val="28"/>
        </w:rPr>
      </w:pPr>
      <w:r w:rsidRPr="00E22929">
        <w:rPr>
          <w:sz w:val="28"/>
          <w:szCs w:val="28"/>
        </w:rPr>
        <w:t>Корректировка плановых расходов по статье на 2024 год относительно предложений предприятия в сторону уменьшения, составила 27,19 тыс. руб. Экспертами стоимость 1 м³ теплоносителя, согласно пункту 38 Основ ценообразования, с учётом пп. а) пункта 28 Основ ценообразования, рассчитана как средневзвешенная, на уровне 39,38 руб./</w:t>
      </w:r>
      <w:r w:rsidRPr="00E22929">
        <w:rPr>
          <w:snapToGrid w:val="0"/>
          <w:sz w:val="28"/>
          <w:szCs w:val="28"/>
        </w:rPr>
        <w:t xml:space="preserve"> </w:t>
      </w:r>
      <w:r w:rsidRPr="00E22929">
        <w:rPr>
          <w:sz w:val="28"/>
          <w:szCs w:val="28"/>
        </w:rPr>
        <w:t>м³, исходя из стоимости теплоносителя, установленной вышеуказанными документами.</w:t>
      </w:r>
    </w:p>
    <w:p w14:paraId="7DE125B5" w14:textId="77777777" w:rsidR="00E22929" w:rsidRPr="00E22929" w:rsidRDefault="00E22929" w:rsidP="00E22929">
      <w:pPr>
        <w:ind w:right="142" w:firstLine="709"/>
        <w:jc w:val="both"/>
        <w:rPr>
          <w:sz w:val="28"/>
          <w:szCs w:val="28"/>
        </w:rPr>
      </w:pPr>
    </w:p>
    <w:p w14:paraId="417081E5" w14:textId="77777777" w:rsidR="00E22929" w:rsidRPr="00E22929" w:rsidRDefault="00E22929" w:rsidP="00E22929">
      <w:pPr>
        <w:ind w:right="142" w:firstLine="709"/>
        <w:jc w:val="both"/>
        <w:rPr>
          <w:sz w:val="28"/>
          <w:szCs w:val="28"/>
        </w:rPr>
      </w:pPr>
      <w:r w:rsidRPr="00E22929">
        <w:rPr>
          <w:sz w:val="28"/>
          <w:szCs w:val="28"/>
        </w:rPr>
        <w:t>Всего расходы на энергетические ресурсы эксперты приняты в сумме 9 954,38 тыс. руб., корректировка предложений предприятия в сторону снижения составила 8 737,51 тыс. руб.</w:t>
      </w:r>
    </w:p>
    <w:p w14:paraId="143412D3" w14:textId="77777777" w:rsidR="00E22929" w:rsidRPr="00E22929" w:rsidRDefault="00E22929" w:rsidP="00E22929">
      <w:pPr>
        <w:tabs>
          <w:tab w:val="left" w:pos="1890"/>
        </w:tabs>
        <w:ind w:right="142" w:firstLine="709"/>
        <w:jc w:val="both"/>
        <w:rPr>
          <w:sz w:val="28"/>
          <w:szCs w:val="28"/>
        </w:rPr>
      </w:pPr>
      <w:r w:rsidRPr="00E22929">
        <w:rPr>
          <w:sz w:val="28"/>
          <w:szCs w:val="28"/>
        </w:rPr>
        <w:t xml:space="preserve"> </w:t>
      </w:r>
    </w:p>
    <w:p w14:paraId="2CC2D9F5" w14:textId="77777777" w:rsidR="00E22929" w:rsidRPr="00E22929" w:rsidRDefault="00E22929" w:rsidP="005242DE">
      <w:pPr>
        <w:keepNext/>
        <w:numPr>
          <w:ilvl w:val="1"/>
          <w:numId w:val="4"/>
        </w:numPr>
        <w:spacing w:before="240" w:after="60"/>
        <w:ind w:left="0" w:right="142" w:firstLine="720"/>
        <w:jc w:val="center"/>
        <w:rPr>
          <w:b/>
          <w:bCs/>
          <w:sz w:val="28"/>
          <w:szCs w:val="28"/>
        </w:rPr>
      </w:pPr>
      <w:r w:rsidRPr="00E22929">
        <w:rPr>
          <w:b/>
          <w:bCs/>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p w14:paraId="4A305369" w14:textId="77777777" w:rsidR="00E22929" w:rsidRPr="00E22929" w:rsidRDefault="00E22929" w:rsidP="00E22929">
      <w:pPr>
        <w:ind w:right="142" w:firstLine="720"/>
        <w:jc w:val="both"/>
      </w:pPr>
    </w:p>
    <w:p w14:paraId="3AFCC0F5" w14:textId="77777777" w:rsidR="00E22929" w:rsidRPr="00E22929" w:rsidRDefault="00E22929" w:rsidP="00E22929">
      <w:pPr>
        <w:ind w:right="142" w:firstLine="709"/>
        <w:jc w:val="both"/>
        <w:rPr>
          <w:sz w:val="28"/>
          <w:szCs w:val="28"/>
        </w:rPr>
      </w:pPr>
      <w:r w:rsidRPr="00E22929">
        <w:rPr>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w:t>
      </w:r>
      <w:r w:rsidRPr="00E22929">
        <w:rPr>
          <w:sz w:val="28"/>
          <w:szCs w:val="28"/>
        </w:rPr>
        <w:lastRenderedPageBreak/>
        <w:t>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0D833A5E" w14:textId="77777777" w:rsidR="00E22929" w:rsidRPr="00E22929" w:rsidRDefault="00E22929" w:rsidP="00E22929">
      <w:pPr>
        <w:ind w:right="142" w:firstLine="709"/>
        <w:jc w:val="both"/>
        <w:rPr>
          <w:sz w:val="28"/>
          <w:szCs w:val="28"/>
        </w:rPr>
      </w:pPr>
      <w:r w:rsidRPr="00E22929">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7E62E6EF" w14:textId="77777777" w:rsidR="00E22929" w:rsidRPr="00E22929" w:rsidRDefault="00E22929" w:rsidP="00E22929">
      <w:pPr>
        <w:ind w:right="142" w:firstLine="709"/>
        <w:jc w:val="both"/>
        <w:rPr>
          <w:sz w:val="28"/>
          <w:szCs w:val="28"/>
        </w:rPr>
      </w:pPr>
    </w:p>
    <w:p w14:paraId="33426745" w14:textId="4F1A2557" w:rsidR="00E22929" w:rsidRPr="00E22929" w:rsidRDefault="00E22929" w:rsidP="00E22929">
      <w:pPr>
        <w:ind w:right="142" w:firstLine="709"/>
        <w:jc w:val="both"/>
        <w:rPr>
          <w:sz w:val="28"/>
          <w:szCs w:val="28"/>
        </w:rPr>
      </w:pPr>
      <w:r w:rsidRPr="00E22929">
        <w:rPr>
          <w:noProof/>
          <w:sz w:val="28"/>
          <w:szCs w:val="28"/>
        </w:rPr>
        <w:drawing>
          <wp:inline distT="0" distB="0" distL="0" distR="0" wp14:anchorId="3BFD3007" wp14:editId="2A490A3A">
            <wp:extent cx="2266950" cy="333375"/>
            <wp:effectExtent l="0" t="0" r="0" b="0"/>
            <wp:docPr id="202618596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66950" cy="333375"/>
                    </a:xfrm>
                    <a:prstGeom prst="rect">
                      <a:avLst/>
                    </a:prstGeom>
                    <a:noFill/>
                    <a:ln>
                      <a:noFill/>
                    </a:ln>
                  </pic:spPr>
                </pic:pic>
              </a:graphicData>
            </a:graphic>
          </wp:inline>
        </w:drawing>
      </w:r>
      <w:r w:rsidRPr="00E22929">
        <w:rPr>
          <w:sz w:val="28"/>
          <w:szCs w:val="28"/>
        </w:rPr>
        <w:t xml:space="preserve"> (тыс. руб.), (22)</w:t>
      </w:r>
    </w:p>
    <w:p w14:paraId="15809311" w14:textId="77777777" w:rsidR="00E22929" w:rsidRPr="00E22929" w:rsidRDefault="00E22929" w:rsidP="00E22929">
      <w:pPr>
        <w:ind w:right="142" w:firstLine="709"/>
        <w:jc w:val="both"/>
        <w:rPr>
          <w:sz w:val="28"/>
          <w:szCs w:val="28"/>
        </w:rPr>
      </w:pPr>
    </w:p>
    <w:p w14:paraId="0096B438" w14:textId="77777777" w:rsidR="00E22929" w:rsidRPr="00E22929" w:rsidRDefault="00E22929" w:rsidP="00E22929">
      <w:pPr>
        <w:ind w:right="142" w:firstLine="720"/>
        <w:jc w:val="both"/>
        <w:rPr>
          <w:sz w:val="28"/>
          <w:szCs w:val="28"/>
        </w:rPr>
      </w:pPr>
      <w:r w:rsidRPr="00E22929">
        <w:rPr>
          <w:sz w:val="28"/>
          <w:szCs w:val="28"/>
        </w:rPr>
        <w:t>где:</w:t>
      </w:r>
    </w:p>
    <w:p w14:paraId="308C6EEF" w14:textId="2AED2729" w:rsidR="00E22929" w:rsidRPr="00E22929" w:rsidRDefault="00E22929" w:rsidP="00E22929">
      <w:pPr>
        <w:ind w:right="142" w:firstLine="720"/>
        <w:jc w:val="both"/>
        <w:rPr>
          <w:sz w:val="28"/>
          <w:szCs w:val="28"/>
        </w:rPr>
      </w:pPr>
      <w:r w:rsidRPr="00E22929">
        <w:rPr>
          <w:noProof/>
          <w:sz w:val="28"/>
          <w:szCs w:val="28"/>
        </w:rPr>
        <w:drawing>
          <wp:inline distT="0" distB="0" distL="0" distR="0" wp14:anchorId="7B285E2C" wp14:editId="1EC29C26">
            <wp:extent cx="819150" cy="333375"/>
            <wp:effectExtent l="0" t="0" r="0" b="0"/>
            <wp:docPr id="91740934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E22929">
        <w:rPr>
          <w:sz w:val="28"/>
          <w:szCs w:val="28"/>
        </w:rPr>
        <w:t xml:space="preserve"> - размер корректировки необходимой валовой выручки по результатам (i-2)-го года;</w:t>
      </w:r>
    </w:p>
    <w:p w14:paraId="16888F35" w14:textId="34F6D96B" w:rsidR="00E22929" w:rsidRPr="00E22929" w:rsidRDefault="00E22929" w:rsidP="00E22929">
      <w:pPr>
        <w:ind w:right="142" w:firstLine="709"/>
        <w:jc w:val="both"/>
        <w:rPr>
          <w:sz w:val="28"/>
          <w:szCs w:val="28"/>
        </w:rPr>
      </w:pPr>
      <w:r w:rsidRPr="00E22929">
        <w:rPr>
          <w:noProof/>
          <w:sz w:val="28"/>
          <w:szCs w:val="28"/>
        </w:rPr>
        <w:drawing>
          <wp:inline distT="0" distB="0" distL="0" distR="0" wp14:anchorId="56B1B1D3" wp14:editId="4599B663">
            <wp:extent cx="695325" cy="333375"/>
            <wp:effectExtent l="0" t="0" r="9525" b="0"/>
            <wp:docPr id="77211336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E22929">
        <w:rPr>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2" w:history="1">
        <w:r w:rsidRPr="00E22929">
          <w:rPr>
            <w:sz w:val="28"/>
            <w:szCs w:val="28"/>
            <w:u w:val="single"/>
          </w:rPr>
          <w:t>пунктом 55</w:t>
        </w:r>
      </w:hyperlink>
      <w:r w:rsidRPr="00E22929">
        <w:rPr>
          <w:sz w:val="28"/>
          <w:szCs w:val="28"/>
        </w:rPr>
        <w:t xml:space="preserve"> настоящих Методических указаний;</w:t>
      </w:r>
    </w:p>
    <w:p w14:paraId="0FEAB511" w14:textId="77777777" w:rsidR="00E22929" w:rsidRPr="00E22929" w:rsidRDefault="00E22929" w:rsidP="00E22929">
      <w:pPr>
        <w:ind w:right="142" w:firstLine="709"/>
        <w:jc w:val="both"/>
        <w:rPr>
          <w:sz w:val="28"/>
          <w:szCs w:val="28"/>
        </w:rPr>
      </w:pPr>
      <w:r w:rsidRPr="00E22929">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23" w:history="1">
        <w:r w:rsidRPr="00E22929">
          <w:rPr>
            <w:sz w:val="28"/>
            <w:szCs w:val="28"/>
            <w:u w:val="single"/>
          </w:rPr>
          <w:t>главой IX</w:t>
        </w:r>
      </w:hyperlink>
      <w:r w:rsidRPr="00E22929">
        <w:rPr>
          <w:sz w:val="28"/>
          <w:szCs w:val="28"/>
        </w:rPr>
        <w:t xml:space="preserve"> настоящих Методических указаний на (i-2)-й год, без учета уровня собираемости платежей.</w:t>
      </w:r>
    </w:p>
    <w:p w14:paraId="3A310FFA" w14:textId="77777777" w:rsidR="00E22929" w:rsidRPr="00E22929" w:rsidRDefault="00E22929" w:rsidP="00E22929">
      <w:pPr>
        <w:ind w:right="142" w:firstLine="709"/>
        <w:jc w:val="both"/>
        <w:rPr>
          <w:sz w:val="28"/>
          <w:szCs w:val="28"/>
        </w:rPr>
      </w:pPr>
      <w:r w:rsidRPr="00E22929">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073EADE5" w14:textId="77777777" w:rsidR="00E22929" w:rsidRPr="00E22929" w:rsidRDefault="00E22929" w:rsidP="00E22929">
      <w:pPr>
        <w:ind w:right="142" w:firstLine="709"/>
        <w:jc w:val="both"/>
        <w:rPr>
          <w:sz w:val="28"/>
          <w:szCs w:val="28"/>
        </w:rPr>
      </w:pPr>
    </w:p>
    <w:p w14:paraId="0AA1F1AD" w14:textId="77777777" w:rsidR="00E22929" w:rsidRPr="00E22929" w:rsidRDefault="00E22929" w:rsidP="00E22929">
      <w:pPr>
        <w:ind w:right="142" w:firstLine="709"/>
        <w:jc w:val="both"/>
        <w:rPr>
          <w:sz w:val="28"/>
          <w:szCs w:val="28"/>
        </w:rPr>
      </w:pPr>
      <w:r w:rsidRPr="00E22929">
        <w:rPr>
          <w:sz w:val="28"/>
          <w:szCs w:val="28"/>
        </w:rPr>
        <w:t>В расчёт фактической необходимой валовой выручки, согласно Методическим указаниям, включаются:</w:t>
      </w:r>
    </w:p>
    <w:p w14:paraId="01C13844" w14:textId="77777777" w:rsidR="00E22929" w:rsidRPr="00E22929" w:rsidRDefault="00E22929" w:rsidP="00E22929">
      <w:pPr>
        <w:ind w:right="142" w:firstLine="709"/>
        <w:jc w:val="both"/>
        <w:rPr>
          <w:sz w:val="28"/>
          <w:szCs w:val="28"/>
        </w:rPr>
      </w:pPr>
    </w:p>
    <w:p w14:paraId="6C9847F1" w14:textId="77777777" w:rsidR="00E22929" w:rsidRPr="00E22929" w:rsidRDefault="00E22929" w:rsidP="00E22929">
      <w:pPr>
        <w:ind w:right="142" w:firstLine="709"/>
        <w:jc w:val="both"/>
        <w:rPr>
          <w:sz w:val="28"/>
          <w:szCs w:val="28"/>
        </w:rPr>
      </w:pPr>
      <w:r w:rsidRPr="00E22929">
        <w:rPr>
          <w:sz w:val="28"/>
          <w:szCs w:val="28"/>
        </w:rPr>
        <w:t xml:space="preserve">1. Установленная тепловая мощность источника тепловой энергии МКП «КТВС НМР» по данным предприятия по факту 2022 году меньше, так же уменьшается протяженность сетей и расчетная присоединительная тепловая </w:t>
      </w:r>
      <w:r w:rsidRPr="00E22929">
        <w:rPr>
          <w:sz w:val="28"/>
          <w:szCs w:val="28"/>
        </w:rPr>
        <w:lastRenderedPageBreak/>
        <w:t>мощность (произошло переподключение абонентов ранее обслуживаемых от арендованной котельной ООО «НДРСУ» на введенные в эксплуатацию электрокотельные в с. Ильинка»), соответственно, индекс изменения количества активов (ИКА) составил -0,126675 (раздел 6, 37).</w:t>
      </w:r>
    </w:p>
    <w:p w14:paraId="290CCE15" w14:textId="77777777" w:rsidR="00E22929" w:rsidRPr="00E22929" w:rsidRDefault="00E22929" w:rsidP="00E22929">
      <w:pPr>
        <w:ind w:right="142" w:firstLine="709"/>
        <w:jc w:val="both"/>
        <w:rPr>
          <w:sz w:val="28"/>
          <w:szCs w:val="28"/>
        </w:rPr>
      </w:pPr>
      <w:r w:rsidRPr="00E22929">
        <w:rPr>
          <w:sz w:val="28"/>
          <w:szCs w:val="28"/>
        </w:rPr>
        <w:t>На момент составления данного отчета эксперты руководствовались прогнозом социально-экономического развития Российской Федерации на 2024 год и на плановый период 2025 и 2026 годов, одобренный на заседании Правительства Российской Федерации и опубликованный на сайте Минэкономразвития РФ 22.09.2023, в соответствии с которым ИПЦ по факту 2022 год составляет 1,138.</w:t>
      </w:r>
    </w:p>
    <w:p w14:paraId="6B4ACAD3" w14:textId="77777777" w:rsidR="00E22929" w:rsidRPr="00E22929" w:rsidRDefault="00E22929" w:rsidP="00E22929">
      <w:pPr>
        <w:ind w:right="142" w:firstLine="709"/>
        <w:jc w:val="both"/>
        <w:rPr>
          <w:sz w:val="28"/>
          <w:szCs w:val="28"/>
        </w:rPr>
      </w:pPr>
      <w:r w:rsidRPr="00E22929">
        <w:rPr>
          <w:sz w:val="28"/>
          <w:szCs w:val="28"/>
        </w:rPr>
        <w:t xml:space="preserve">Фактические операционные расходы в 2022 году, составили 413,18 тыс. руб., данные представлены в таблице 19                                                                  </w:t>
      </w:r>
    </w:p>
    <w:p w14:paraId="2F5400A2" w14:textId="77777777" w:rsidR="00E22929" w:rsidRPr="00E22929" w:rsidRDefault="00E22929" w:rsidP="00E22929">
      <w:pPr>
        <w:ind w:right="142" w:firstLine="709"/>
        <w:jc w:val="right"/>
        <w:rPr>
          <w:sz w:val="28"/>
          <w:szCs w:val="28"/>
        </w:rPr>
      </w:pPr>
      <w:r w:rsidRPr="00E22929">
        <w:rPr>
          <w:sz w:val="28"/>
          <w:szCs w:val="28"/>
        </w:rPr>
        <w:t xml:space="preserve">                         Таблица 19</w:t>
      </w:r>
    </w:p>
    <w:p w14:paraId="44A9039E" w14:textId="77777777" w:rsidR="00E22929" w:rsidRPr="00E22929" w:rsidRDefault="00E22929" w:rsidP="00E22929">
      <w:pPr>
        <w:jc w:val="center"/>
        <w:rPr>
          <w:snapToGrid w:val="0"/>
          <w:sz w:val="28"/>
        </w:rPr>
      </w:pPr>
      <w:r w:rsidRPr="00E22929">
        <w:rPr>
          <w:snapToGrid w:val="0"/>
          <w:sz w:val="28"/>
        </w:rPr>
        <w:t xml:space="preserve">Расчёт операционных (подконтрольных) расходов </w:t>
      </w:r>
    </w:p>
    <w:p w14:paraId="22FCAA27" w14:textId="77777777" w:rsidR="00E22929" w:rsidRPr="00E22929" w:rsidRDefault="00E22929" w:rsidP="00E22929">
      <w:pPr>
        <w:ind w:right="142" w:firstLine="709"/>
        <w:jc w:val="both"/>
        <w:rPr>
          <w:snapToGrid w:val="0"/>
          <w:sz w:val="28"/>
        </w:rPr>
      </w:pPr>
      <w:r w:rsidRPr="00E22929">
        <w:rPr>
          <w:snapToGrid w:val="0"/>
          <w:sz w:val="28"/>
        </w:rPr>
        <w:t xml:space="preserve">                                                   факт 2022 год</w:t>
      </w:r>
    </w:p>
    <w:tbl>
      <w:tblPr>
        <w:tblW w:w="934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3118"/>
        <w:gridCol w:w="1202"/>
        <w:gridCol w:w="2200"/>
        <w:gridCol w:w="2126"/>
      </w:tblGrid>
      <w:tr w:rsidR="00E22929" w:rsidRPr="00E22929" w14:paraId="2FBA622F" w14:textId="77777777" w:rsidTr="00F20549">
        <w:trPr>
          <w:trHeight w:val="696"/>
        </w:trPr>
        <w:tc>
          <w:tcPr>
            <w:tcW w:w="700" w:type="dxa"/>
            <w:shd w:val="clear" w:color="auto" w:fill="auto"/>
            <w:vAlign w:val="center"/>
            <w:hideMark/>
          </w:tcPr>
          <w:p w14:paraId="52186745" w14:textId="77777777" w:rsidR="00E22929" w:rsidRPr="00E22929" w:rsidRDefault="00E22929" w:rsidP="00E22929">
            <w:pPr>
              <w:jc w:val="center"/>
              <w:rPr>
                <w:sz w:val="22"/>
                <w:szCs w:val="22"/>
              </w:rPr>
            </w:pPr>
            <w:r w:rsidRPr="00E22929">
              <w:rPr>
                <w:snapToGrid w:val="0"/>
                <w:sz w:val="28"/>
                <w:szCs w:val="28"/>
              </w:rPr>
              <w:t xml:space="preserve">          </w:t>
            </w:r>
            <w:r w:rsidRPr="00E22929">
              <w:rPr>
                <w:sz w:val="22"/>
                <w:szCs w:val="22"/>
              </w:rPr>
              <w:t>№</w:t>
            </w:r>
            <w:r w:rsidRPr="00E22929">
              <w:rPr>
                <w:sz w:val="22"/>
                <w:szCs w:val="22"/>
              </w:rPr>
              <w:br/>
              <w:t>п. п.</w:t>
            </w:r>
          </w:p>
        </w:tc>
        <w:tc>
          <w:tcPr>
            <w:tcW w:w="3118" w:type="dxa"/>
            <w:shd w:val="clear" w:color="auto" w:fill="auto"/>
            <w:vAlign w:val="center"/>
            <w:hideMark/>
          </w:tcPr>
          <w:p w14:paraId="0D3E9863" w14:textId="77777777" w:rsidR="00E22929" w:rsidRPr="00E22929" w:rsidRDefault="00E22929" w:rsidP="00E22929">
            <w:pPr>
              <w:jc w:val="center"/>
              <w:rPr>
                <w:sz w:val="22"/>
                <w:szCs w:val="22"/>
              </w:rPr>
            </w:pPr>
            <w:r w:rsidRPr="00E22929">
              <w:rPr>
                <w:sz w:val="22"/>
                <w:szCs w:val="22"/>
              </w:rPr>
              <w:t>Параметры расчета расходов</w:t>
            </w:r>
          </w:p>
        </w:tc>
        <w:tc>
          <w:tcPr>
            <w:tcW w:w="1202" w:type="dxa"/>
            <w:shd w:val="clear" w:color="auto" w:fill="auto"/>
            <w:vAlign w:val="center"/>
            <w:hideMark/>
          </w:tcPr>
          <w:p w14:paraId="3568CB08" w14:textId="77777777" w:rsidR="00E22929" w:rsidRPr="00E22929" w:rsidRDefault="00E22929" w:rsidP="00E22929">
            <w:pPr>
              <w:jc w:val="center"/>
              <w:rPr>
                <w:sz w:val="22"/>
                <w:szCs w:val="22"/>
              </w:rPr>
            </w:pPr>
            <w:r w:rsidRPr="00E22929">
              <w:rPr>
                <w:sz w:val="22"/>
                <w:szCs w:val="22"/>
              </w:rPr>
              <w:t>Единица измерения</w:t>
            </w:r>
          </w:p>
        </w:tc>
        <w:tc>
          <w:tcPr>
            <w:tcW w:w="2200" w:type="dxa"/>
            <w:shd w:val="clear" w:color="auto" w:fill="auto"/>
            <w:vAlign w:val="center"/>
            <w:hideMark/>
          </w:tcPr>
          <w:p w14:paraId="1041CD2C" w14:textId="77777777" w:rsidR="00E22929" w:rsidRPr="00E22929" w:rsidRDefault="00E22929" w:rsidP="00E22929">
            <w:pPr>
              <w:jc w:val="center"/>
              <w:rPr>
                <w:sz w:val="22"/>
                <w:szCs w:val="22"/>
              </w:rPr>
            </w:pPr>
            <w:r w:rsidRPr="00E22929">
              <w:rPr>
                <w:sz w:val="22"/>
                <w:szCs w:val="22"/>
              </w:rPr>
              <w:t xml:space="preserve">Утверждено РЭК КО </w:t>
            </w:r>
            <w:r w:rsidRPr="00E22929">
              <w:rPr>
                <w:sz w:val="22"/>
                <w:szCs w:val="22"/>
              </w:rPr>
              <w:br/>
              <w:t>на 2022г.</w:t>
            </w:r>
          </w:p>
        </w:tc>
        <w:tc>
          <w:tcPr>
            <w:tcW w:w="2126" w:type="dxa"/>
            <w:shd w:val="clear" w:color="auto" w:fill="auto"/>
            <w:vAlign w:val="center"/>
            <w:hideMark/>
          </w:tcPr>
          <w:p w14:paraId="4768CD9A" w14:textId="77777777" w:rsidR="00E22929" w:rsidRPr="00E22929" w:rsidRDefault="00E22929" w:rsidP="00E22929">
            <w:pPr>
              <w:jc w:val="center"/>
              <w:rPr>
                <w:sz w:val="22"/>
                <w:szCs w:val="22"/>
              </w:rPr>
            </w:pPr>
            <w:r w:rsidRPr="00E22929">
              <w:rPr>
                <w:sz w:val="22"/>
                <w:szCs w:val="22"/>
              </w:rPr>
              <w:t xml:space="preserve">Скорректировано экспертами </w:t>
            </w:r>
          </w:p>
          <w:p w14:paraId="1AA464C4" w14:textId="77777777" w:rsidR="00E22929" w:rsidRPr="00E22929" w:rsidRDefault="00E22929" w:rsidP="00E22929">
            <w:pPr>
              <w:jc w:val="center"/>
              <w:rPr>
                <w:sz w:val="22"/>
                <w:szCs w:val="22"/>
              </w:rPr>
            </w:pPr>
            <w:r w:rsidRPr="00E22929">
              <w:rPr>
                <w:sz w:val="22"/>
                <w:szCs w:val="22"/>
              </w:rPr>
              <w:t>2022г.</w:t>
            </w:r>
          </w:p>
        </w:tc>
      </w:tr>
      <w:tr w:rsidR="00E22929" w:rsidRPr="00E22929" w14:paraId="6FFD65F8" w14:textId="77777777" w:rsidTr="00F20549">
        <w:trPr>
          <w:trHeight w:val="300"/>
        </w:trPr>
        <w:tc>
          <w:tcPr>
            <w:tcW w:w="700" w:type="dxa"/>
            <w:shd w:val="clear" w:color="auto" w:fill="auto"/>
            <w:noWrap/>
            <w:hideMark/>
          </w:tcPr>
          <w:p w14:paraId="1C557AA5" w14:textId="77777777" w:rsidR="00E22929" w:rsidRPr="00E22929" w:rsidRDefault="00E22929" w:rsidP="00E22929">
            <w:pPr>
              <w:jc w:val="center"/>
              <w:rPr>
                <w:sz w:val="22"/>
                <w:szCs w:val="22"/>
              </w:rPr>
            </w:pPr>
            <w:r w:rsidRPr="00E22929">
              <w:rPr>
                <w:sz w:val="22"/>
                <w:szCs w:val="22"/>
              </w:rPr>
              <w:t>1</w:t>
            </w:r>
          </w:p>
        </w:tc>
        <w:tc>
          <w:tcPr>
            <w:tcW w:w="3118" w:type="dxa"/>
            <w:shd w:val="clear" w:color="auto" w:fill="auto"/>
            <w:noWrap/>
            <w:hideMark/>
          </w:tcPr>
          <w:p w14:paraId="164ED00E" w14:textId="77777777" w:rsidR="00E22929" w:rsidRPr="00E22929" w:rsidRDefault="00E22929" w:rsidP="00E22929">
            <w:pPr>
              <w:jc w:val="center"/>
              <w:rPr>
                <w:sz w:val="22"/>
                <w:szCs w:val="22"/>
              </w:rPr>
            </w:pPr>
            <w:r w:rsidRPr="00E22929">
              <w:rPr>
                <w:sz w:val="22"/>
                <w:szCs w:val="22"/>
              </w:rPr>
              <w:t> 2</w:t>
            </w:r>
          </w:p>
        </w:tc>
        <w:tc>
          <w:tcPr>
            <w:tcW w:w="1202" w:type="dxa"/>
            <w:shd w:val="clear" w:color="auto" w:fill="auto"/>
            <w:noWrap/>
            <w:hideMark/>
          </w:tcPr>
          <w:p w14:paraId="689060D5" w14:textId="77777777" w:rsidR="00E22929" w:rsidRPr="00E22929" w:rsidRDefault="00E22929" w:rsidP="00E22929">
            <w:pPr>
              <w:jc w:val="center"/>
              <w:rPr>
                <w:sz w:val="22"/>
                <w:szCs w:val="22"/>
              </w:rPr>
            </w:pPr>
            <w:r w:rsidRPr="00E22929">
              <w:rPr>
                <w:sz w:val="22"/>
                <w:szCs w:val="22"/>
              </w:rPr>
              <w:t>3</w:t>
            </w:r>
          </w:p>
        </w:tc>
        <w:tc>
          <w:tcPr>
            <w:tcW w:w="2200" w:type="dxa"/>
            <w:shd w:val="clear" w:color="auto" w:fill="auto"/>
            <w:noWrap/>
            <w:hideMark/>
          </w:tcPr>
          <w:p w14:paraId="05DFAA9E" w14:textId="77777777" w:rsidR="00E22929" w:rsidRPr="00E22929" w:rsidRDefault="00E22929" w:rsidP="00E22929">
            <w:pPr>
              <w:jc w:val="center"/>
              <w:rPr>
                <w:sz w:val="22"/>
                <w:szCs w:val="22"/>
              </w:rPr>
            </w:pPr>
            <w:r w:rsidRPr="00E22929">
              <w:rPr>
                <w:sz w:val="22"/>
                <w:szCs w:val="22"/>
              </w:rPr>
              <w:t>5</w:t>
            </w:r>
          </w:p>
        </w:tc>
        <w:tc>
          <w:tcPr>
            <w:tcW w:w="2126" w:type="dxa"/>
            <w:shd w:val="clear" w:color="auto" w:fill="auto"/>
            <w:noWrap/>
            <w:hideMark/>
          </w:tcPr>
          <w:p w14:paraId="70A11DB4" w14:textId="77777777" w:rsidR="00E22929" w:rsidRPr="00E22929" w:rsidRDefault="00E22929" w:rsidP="00E22929">
            <w:pPr>
              <w:jc w:val="center"/>
              <w:rPr>
                <w:sz w:val="22"/>
                <w:szCs w:val="22"/>
              </w:rPr>
            </w:pPr>
            <w:r w:rsidRPr="00E22929">
              <w:rPr>
                <w:sz w:val="22"/>
                <w:szCs w:val="22"/>
              </w:rPr>
              <w:t>6 </w:t>
            </w:r>
          </w:p>
        </w:tc>
      </w:tr>
      <w:tr w:rsidR="00E22929" w:rsidRPr="00E22929" w14:paraId="34B8A883" w14:textId="77777777" w:rsidTr="00F20549">
        <w:trPr>
          <w:trHeight w:val="600"/>
        </w:trPr>
        <w:tc>
          <w:tcPr>
            <w:tcW w:w="700" w:type="dxa"/>
            <w:shd w:val="clear" w:color="auto" w:fill="auto"/>
            <w:noWrap/>
            <w:hideMark/>
          </w:tcPr>
          <w:p w14:paraId="673DC45E" w14:textId="77777777" w:rsidR="00E22929" w:rsidRPr="00E22929" w:rsidRDefault="00E22929" w:rsidP="00E22929">
            <w:pPr>
              <w:jc w:val="center"/>
              <w:rPr>
                <w:sz w:val="22"/>
                <w:szCs w:val="22"/>
              </w:rPr>
            </w:pPr>
            <w:r w:rsidRPr="00E22929">
              <w:rPr>
                <w:sz w:val="22"/>
                <w:szCs w:val="22"/>
              </w:rPr>
              <w:t>1.</w:t>
            </w:r>
          </w:p>
        </w:tc>
        <w:tc>
          <w:tcPr>
            <w:tcW w:w="3118" w:type="dxa"/>
            <w:shd w:val="clear" w:color="auto" w:fill="auto"/>
            <w:hideMark/>
          </w:tcPr>
          <w:p w14:paraId="47A32BEE" w14:textId="77777777" w:rsidR="00E22929" w:rsidRPr="00E22929" w:rsidRDefault="00E22929" w:rsidP="00E22929">
            <w:pPr>
              <w:rPr>
                <w:sz w:val="22"/>
                <w:szCs w:val="22"/>
              </w:rPr>
            </w:pPr>
            <w:r w:rsidRPr="00E22929">
              <w:rPr>
                <w:sz w:val="22"/>
                <w:szCs w:val="22"/>
              </w:rPr>
              <w:t>Индекс потребительских цен на расчетный период регулирования (ИПЦ)</w:t>
            </w:r>
          </w:p>
        </w:tc>
        <w:tc>
          <w:tcPr>
            <w:tcW w:w="1202" w:type="dxa"/>
            <w:shd w:val="clear" w:color="auto" w:fill="auto"/>
            <w:noWrap/>
            <w:vAlign w:val="center"/>
            <w:hideMark/>
          </w:tcPr>
          <w:p w14:paraId="59D924DF" w14:textId="77777777" w:rsidR="00E22929" w:rsidRPr="00E22929" w:rsidRDefault="00E22929" w:rsidP="00E22929">
            <w:pPr>
              <w:rPr>
                <w:sz w:val="22"/>
                <w:szCs w:val="22"/>
              </w:rPr>
            </w:pPr>
            <w:r w:rsidRPr="00E22929">
              <w:rPr>
                <w:sz w:val="22"/>
                <w:szCs w:val="22"/>
              </w:rPr>
              <w:t> </w:t>
            </w:r>
          </w:p>
        </w:tc>
        <w:tc>
          <w:tcPr>
            <w:tcW w:w="2200" w:type="dxa"/>
            <w:shd w:val="clear" w:color="auto" w:fill="auto"/>
            <w:noWrap/>
            <w:vAlign w:val="center"/>
            <w:hideMark/>
          </w:tcPr>
          <w:p w14:paraId="7A686FED" w14:textId="77777777" w:rsidR="00E22929" w:rsidRPr="00E22929" w:rsidRDefault="00E22929" w:rsidP="00E22929">
            <w:pPr>
              <w:jc w:val="center"/>
              <w:rPr>
                <w:sz w:val="22"/>
                <w:szCs w:val="22"/>
              </w:rPr>
            </w:pPr>
            <w:r w:rsidRPr="00E22929">
              <w:rPr>
                <w:sz w:val="22"/>
                <w:szCs w:val="22"/>
              </w:rPr>
              <w:t>0,043</w:t>
            </w:r>
          </w:p>
        </w:tc>
        <w:tc>
          <w:tcPr>
            <w:tcW w:w="2126" w:type="dxa"/>
            <w:shd w:val="clear" w:color="auto" w:fill="auto"/>
            <w:noWrap/>
            <w:vAlign w:val="center"/>
            <w:hideMark/>
          </w:tcPr>
          <w:p w14:paraId="139ACD0A" w14:textId="77777777" w:rsidR="00E22929" w:rsidRPr="00E22929" w:rsidRDefault="00E22929" w:rsidP="00E22929">
            <w:pPr>
              <w:jc w:val="center"/>
              <w:rPr>
                <w:sz w:val="22"/>
                <w:szCs w:val="22"/>
              </w:rPr>
            </w:pPr>
            <w:r w:rsidRPr="00E22929">
              <w:rPr>
                <w:sz w:val="22"/>
                <w:szCs w:val="22"/>
              </w:rPr>
              <w:t>0,138</w:t>
            </w:r>
          </w:p>
        </w:tc>
      </w:tr>
      <w:tr w:rsidR="00E22929" w:rsidRPr="00E22929" w14:paraId="045A8FB8" w14:textId="77777777" w:rsidTr="00F20549">
        <w:trPr>
          <w:trHeight w:val="554"/>
        </w:trPr>
        <w:tc>
          <w:tcPr>
            <w:tcW w:w="700" w:type="dxa"/>
            <w:shd w:val="clear" w:color="auto" w:fill="auto"/>
            <w:noWrap/>
            <w:hideMark/>
          </w:tcPr>
          <w:p w14:paraId="2B25860E" w14:textId="77777777" w:rsidR="00E22929" w:rsidRPr="00E22929" w:rsidRDefault="00E22929" w:rsidP="00E22929">
            <w:pPr>
              <w:jc w:val="center"/>
              <w:rPr>
                <w:sz w:val="22"/>
                <w:szCs w:val="22"/>
              </w:rPr>
            </w:pPr>
            <w:r w:rsidRPr="00E22929">
              <w:rPr>
                <w:sz w:val="22"/>
                <w:szCs w:val="22"/>
              </w:rPr>
              <w:t>2.</w:t>
            </w:r>
          </w:p>
        </w:tc>
        <w:tc>
          <w:tcPr>
            <w:tcW w:w="3118" w:type="dxa"/>
            <w:shd w:val="clear" w:color="auto" w:fill="auto"/>
            <w:hideMark/>
          </w:tcPr>
          <w:p w14:paraId="5994801B" w14:textId="77777777" w:rsidR="00E22929" w:rsidRPr="00E22929" w:rsidRDefault="00E22929" w:rsidP="00E22929">
            <w:pPr>
              <w:rPr>
                <w:sz w:val="22"/>
                <w:szCs w:val="22"/>
              </w:rPr>
            </w:pPr>
            <w:r w:rsidRPr="00E22929">
              <w:rPr>
                <w:sz w:val="22"/>
                <w:szCs w:val="22"/>
              </w:rPr>
              <w:t>Индекс эффективности операционных расходов (ИР)</w:t>
            </w:r>
          </w:p>
        </w:tc>
        <w:tc>
          <w:tcPr>
            <w:tcW w:w="1202" w:type="dxa"/>
            <w:shd w:val="clear" w:color="auto" w:fill="auto"/>
            <w:noWrap/>
            <w:vAlign w:val="center"/>
            <w:hideMark/>
          </w:tcPr>
          <w:p w14:paraId="31036E6A" w14:textId="77777777" w:rsidR="00E22929" w:rsidRPr="00E22929" w:rsidRDefault="00E22929" w:rsidP="00E22929">
            <w:pPr>
              <w:jc w:val="center"/>
              <w:rPr>
                <w:sz w:val="22"/>
                <w:szCs w:val="22"/>
              </w:rPr>
            </w:pPr>
            <w:r w:rsidRPr="00E22929">
              <w:rPr>
                <w:sz w:val="22"/>
                <w:szCs w:val="22"/>
              </w:rPr>
              <w:t>%</w:t>
            </w:r>
          </w:p>
        </w:tc>
        <w:tc>
          <w:tcPr>
            <w:tcW w:w="2200" w:type="dxa"/>
            <w:shd w:val="clear" w:color="auto" w:fill="auto"/>
            <w:noWrap/>
            <w:vAlign w:val="center"/>
            <w:hideMark/>
          </w:tcPr>
          <w:p w14:paraId="6BAFB3D8" w14:textId="77777777" w:rsidR="00E22929" w:rsidRPr="00E22929" w:rsidRDefault="00E22929" w:rsidP="00E22929">
            <w:pPr>
              <w:jc w:val="center"/>
              <w:rPr>
                <w:sz w:val="22"/>
                <w:szCs w:val="22"/>
              </w:rPr>
            </w:pPr>
            <w:r w:rsidRPr="00E22929">
              <w:rPr>
                <w:sz w:val="22"/>
                <w:szCs w:val="22"/>
              </w:rPr>
              <w:t>1</w:t>
            </w:r>
          </w:p>
        </w:tc>
        <w:tc>
          <w:tcPr>
            <w:tcW w:w="2126" w:type="dxa"/>
            <w:shd w:val="clear" w:color="auto" w:fill="auto"/>
            <w:noWrap/>
            <w:vAlign w:val="center"/>
            <w:hideMark/>
          </w:tcPr>
          <w:p w14:paraId="4E934F6B" w14:textId="77777777" w:rsidR="00E22929" w:rsidRPr="00E22929" w:rsidRDefault="00E22929" w:rsidP="00E22929">
            <w:pPr>
              <w:jc w:val="center"/>
              <w:rPr>
                <w:sz w:val="22"/>
                <w:szCs w:val="22"/>
              </w:rPr>
            </w:pPr>
            <w:r w:rsidRPr="00E22929">
              <w:rPr>
                <w:sz w:val="22"/>
                <w:szCs w:val="22"/>
              </w:rPr>
              <w:t>1</w:t>
            </w:r>
          </w:p>
        </w:tc>
      </w:tr>
      <w:tr w:rsidR="00E22929" w:rsidRPr="00E22929" w14:paraId="35AB957D" w14:textId="77777777" w:rsidTr="00F20549">
        <w:trPr>
          <w:trHeight w:val="520"/>
        </w:trPr>
        <w:tc>
          <w:tcPr>
            <w:tcW w:w="700" w:type="dxa"/>
            <w:shd w:val="clear" w:color="auto" w:fill="auto"/>
            <w:noWrap/>
            <w:hideMark/>
          </w:tcPr>
          <w:p w14:paraId="21484323" w14:textId="77777777" w:rsidR="00E22929" w:rsidRPr="00E22929" w:rsidRDefault="00E22929" w:rsidP="00E22929">
            <w:pPr>
              <w:jc w:val="center"/>
              <w:rPr>
                <w:sz w:val="22"/>
                <w:szCs w:val="22"/>
              </w:rPr>
            </w:pPr>
            <w:r w:rsidRPr="00E22929">
              <w:rPr>
                <w:sz w:val="22"/>
                <w:szCs w:val="22"/>
              </w:rPr>
              <w:t>3.</w:t>
            </w:r>
          </w:p>
        </w:tc>
        <w:tc>
          <w:tcPr>
            <w:tcW w:w="3118" w:type="dxa"/>
            <w:shd w:val="clear" w:color="auto" w:fill="auto"/>
            <w:hideMark/>
          </w:tcPr>
          <w:p w14:paraId="6C445F84" w14:textId="77777777" w:rsidR="00E22929" w:rsidRPr="00E22929" w:rsidRDefault="00E22929" w:rsidP="00E22929">
            <w:pPr>
              <w:rPr>
                <w:sz w:val="22"/>
                <w:szCs w:val="22"/>
              </w:rPr>
            </w:pPr>
            <w:r w:rsidRPr="00E22929">
              <w:rPr>
                <w:sz w:val="22"/>
                <w:szCs w:val="22"/>
              </w:rPr>
              <w:t>Индекс изменения количества активов (ИКА)</w:t>
            </w:r>
          </w:p>
        </w:tc>
        <w:tc>
          <w:tcPr>
            <w:tcW w:w="1202" w:type="dxa"/>
            <w:shd w:val="clear" w:color="auto" w:fill="auto"/>
            <w:noWrap/>
            <w:vAlign w:val="center"/>
            <w:hideMark/>
          </w:tcPr>
          <w:p w14:paraId="161147F0" w14:textId="77777777" w:rsidR="00E22929" w:rsidRPr="00E22929" w:rsidRDefault="00E22929" w:rsidP="00E22929">
            <w:pPr>
              <w:jc w:val="center"/>
              <w:rPr>
                <w:sz w:val="22"/>
                <w:szCs w:val="22"/>
              </w:rPr>
            </w:pPr>
            <w:r w:rsidRPr="00E22929">
              <w:rPr>
                <w:sz w:val="22"/>
                <w:szCs w:val="22"/>
              </w:rPr>
              <w:t> </w:t>
            </w:r>
          </w:p>
        </w:tc>
        <w:tc>
          <w:tcPr>
            <w:tcW w:w="2200" w:type="dxa"/>
            <w:shd w:val="clear" w:color="auto" w:fill="auto"/>
            <w:noWrap/>
            <w:vAlign w:val="center"/>
            <w:hideMark/>
          </w:tcPr>
          <w:p w14:paraId="300174C4" w14:textId="77777777" w:rsidR="00E22929" w:rsidRPr="00E22929" w:rsidRDefault="00E22929" w:rsidP="00E22929">
            <w:pPr>
              <w:jc w:val="center"/>
              <w:rPr>
                <w:sz w:val="22"/>
                <w:szCs w:val="22"/>
              </w:rPr>
            </w:pPr>
            <w:r w:rsidRPr="00E22929">
              <w:rPr>
                <w:sz w:val="22"/>
                <w:szCs w:val="22"/>
              </w:rPr>
              <w:t>0</w:t>
            </w:r>
          </w:p>
          <w:p w14:paraId="42E94DFB" w14:textId="77777777" w:rsidR="00E22929" w:rsidRPr="00E22929" w:rsidRDefault="00E22929" w:rsidP="00E22929">
            <w:pPr>
              <w:jc w:val="center"/>
              <w:rPr>
                <w:sz w:val="22"/>
                <w:szCs w:val="22"/>
              </w:rPr>
            </w:pPr>
          </w:p>
        </w:tc>
        <w:tc>
          <w:tcPr>
            <w:tcW w:w="2126" w:type="dxa"/>
            <w:shd w:val="clear" w:color="auto" w:fill="auto"/>
            <w:noWrap/>
            <w:vAlign w:val="center"/>
            <w:hideMark/>
          </w:tcPr>
          <w:p w14:paraId="0B617AAA" w14:textId="77777777" w:rsidR="00E22929" w:rsidRPr="00E22929" w:rsidRDefault="00E22929" w:rsidP="00E22929">
            <w:pPr>
              <w:jc w:val="center"/>
              <w:rPr>
                <w:sz w:val="22"/>
                <w:szCs w:val="22"/>
              </w:rPr>
            </w:pPr>
            <w:r w:rsidRPr="00E22929">
              <w:rPr>
                <w:sz w:val="22"/>
                <w:szCs w:val="22"/>
              </w:rPr>
              <w:t>-0,126675</w:t>
            </w:r>
          </w:p>
        </w:tc>
      </w:tr>
      <w:tr w:rsidR="00E22929" w:rsidRPr="00E22929" w14:paraId="763222FA" w14:textId="77777777" w:rsidTr="00F20549">
        <w:trPr>
          <w:trHeight w:val="1200"/>
        </w:trPr>
        <w:tc>
          <w:tcPr>
            <w:tcW w:w="700" w:type="dxa"/>
            <w:shd w:val="clear" w:color="auto" w:fill="auto"/>
            <w:noWrap/>
            <w:hideMark/>
          </w:tcPr>
          <w:p w14:paraId="1292AC10" w14:textId="77777777" w:rsidR="00E22929" w:rsidRPr="00E22929" w:rsidRDefault="00E22929" w:rsidP="00E22929">
            <w:pPr>
              <w:jc w:val="center"/>
              <w:rPr>
                <w:sz w:val="22"/>
                <w:szCs w:val="22"/>
              </w:rPr>
            </w:pPr>
            <w:r w:rsidRPr="00E22929">
              <w:rPr>
                <w:sz w:val="22"/>
                <w:szCs w:val="22"/>
              </w:rPr>
              <w:t>3.1.</w:t>
            </w:r>
          </w:p>
        </w:tc>
        <w:tc>
          <w:tcPr>
            <w:tcW w:w="3118" w:type="dxa"/>
            <w:shd w:val="clear" w:color="auto" w:fill="auto"/>
            <w:hideMark/>
          </w:tcPr>
          <w:p w14:paraId="1FDF9883" w14:textId="77777777" w:rsidR="00E22929" w:rsidRPr="00E22929" w:rsidRDefault="00E22929" w:rsidP="00E22929">
            <w:pPr>
              <w:rPr>
                <w:sz w:val="22"/>
                <w:szCs w:val="22"/>
              </w:rPr>
            </w:pPr>
            <w:r w:rsidRPr="00E22929">
              <w:rPr>
                <w:sz w:val="22"/>
                <w:szCs w:val="22"/>
              </w:rPr>
              <w:t>количество условных единиц, относящихся к активам, необходимым</w:t>
            </w:r>
            <w:r w:rsidRPr="00E22929">
              <w:rPr>
                <w:sz w:val="22"/>
                <w:szCs w:val="22"/>
              </w:rPr>
              <w:br/>
              <w:t>для осуществления регулируемой деятельности</w:t>
            </w:r>
          </w:p>
        </w:tc>
        <w:tc>
          <w:tcPr>
            <w:tcW w:w="1202" w:type="dxa"/>
            <w:shd w:val="clear" w:color="auto" w:fill="auto"/>
            <w:noWrap/>
            <w:vAlign w:val="center"/>
            <w:hideMark/>
          </w:tcPr>
          <w:p w14:paraId="5FEAA3FE" w14:textId="77777777" w:rsidR="00E22929" w:rsidRPr="00E22929" w:rsidRDefault="00E22929" w:rsidP="00E22929">
            <w:pPr>
              <w:jc w:val="center"/>
              <w:rPr>
                <w:sz w:val="22"/>
                <w:szCs w:val="22"/>
              </w:rPr>
            </w:pPr>
            <w:r w:rsidRPr="00E22929">
              <w:rPr>
                <w:sz w:val="22"/>
                <w:szCs w:val="22"/>
              </w:rPr>
              <w:t>у.е.</w:t>
            </w:r>
          </w:p>
        </w:tc>
        <w:tc>
          <w:tcPr>
            <w:tcW w:w="2200" w:type="dxa"/>
            <w:shd w:val="clear" w:color="auto" w:fill="auto"/>
            <w:noWrap/>
            <w:vAlign w:val="center"/>
            <w:hideMark/>
          </w:tcPr>
          <w:p w14:paraId="47A22F46" w14:textId="77777777" w:rsidR="00E22929" w:rsidRPr="00E22929" w:rsidRDefault="00E22929" w:rsidP="00E22929">
            <w:pPr>
              <w:jc w:val="center"/>
              <w:rPr>
                <w:sz w:val="22"/>
                <w:szCs w:val="22"/>
              </w:rPr>
            </w:pPr>
            <w:r w:rsidRPr="00E22929">
              <w:rPr>
                <w:sz w:val="22"/>
                <w:szCs w:val="22"/>
              </w:rPr>
              <w:t>3001,76</w:t>
            </w:r>
          </w:p>
        </w:tc>
        <w:tc>
          <w:tcPr>
            <w:tcW w:w="2126" w:type="dxa"/>
            <w:shd w:val="clear" w:color="auto" w:fill="auto"/>
            <w:noWrap/>
            <w:vAlign w:val="center"/>
            <w:hideMark/>
          </w:tcPr>
          <w:p w14:paraId="33FC6EC4" w14:textId="77777777" w:rsidR="00E22929" w:rsidRPr="00E22929" w:rsidRDefault="00E22929" w:rsidP="00E22929">
            <w:pPr>
              <w:jc w:val="center"/>
              <w:rPr>
                <w:sz w:val="22"/>
                <w:szCs w:val="22"/>
              </w:rPr>
            </w:pPr>
            <w:r w:rsidRPr="00E22929">
              <w:rPr>
                <w:sz w:val="22"/>
                <w:szCs w:val="22"/>
              </w:rPr>
              <w:t>2930,31</w:t>
            </w:r>
          </w:p>
        </w:tc>
      </w:tr>
      <w:tr w:rsidR="00E22929" w:rsidRPr="00E22929" w14:paraId="5389DF07" w14:textId="77777777" w:rsidTr="00F20549">
        <w:trPr>
          <w:trHeight w:val="600"/>
        </w:trPr>
        <w:tc>
          <w:tcPr>
            <w:tcW w:w="700" w:type="dxa"/>
            <w:shd w:val="clear" w:color="auto" w:fill="auto"/>
            <w:noWrap/>
            <w:hideMark/>
          </w:tcPr>
          <w:p w14:paraId="7C74BF7C" w14:textId="77777777" w:rsidR="00E22929" w:rsidRPr="00E22929" w:rsidRDefault="00E22929" w:rsidP="00E22929">
            <w:pPr>
              <w:jc w:val="center"/>
              <w:rPr>
                <w:sz w:val="22"/>
                <w:szCs w:val="22"/>
              </w:rPr>
            </w:pPr>
            <w:r w:rsidRPr="00E22929">
              <w:rPr>
                <w:sz w:val="22"/>
                <w:szCs w:val="22"/>
              </w:rPr>
              <w:t>3.2.</w:t>
            </w:r>
          </w:p>
        </w:tc>
        <w:tc>
          <w:tcPr>
            <w:tcW w:w="3118" w:type="dxa"/>
            <w:shd w:val="clear" w:color="auto" w:fill="auto"/>
            <w:hideMark/>
          </w:tcPr>
          <w:p w14:paraId="25E30331" w14:textId="77777777" w:rsidR="00E22929" w:rsidRPr="00E22929" w:rsidRDefault="00E22929" w:rsidP="00E22929">
            <w:pPr>
              <w:rPr>
                <w:sz w:val="22"/>
                <w:szCs w:val="22"/>
              </w:rPr>
            </w:pPr>
            <w:r w:rsidRPr="00E22929">
              <w:rPr>
                <w:sz w:val="22"/>
                <w:szCs w:val="22"/>
              </w:rPr>
              <w:t>установленная тепловая мощность источника тепловой энергии</w:t>
            </w:r>
          </w:p>
        </w:tc>
        <w:tc>
          <w:tcPr>
            <w:tcW w:w="1202" w:type="dxa"/>
            <w:shd w:val="clear" w:color="auto" w:fill="auto"/>
            <w:noWrap/>
            <w:vAlign w:val="center"/>
            <w:hideMark/>
          </w:tcPr>
          <w:p w14:paraId="10FE2E1E" w14:textId="77777777" w:rsidR="00E22929" w:rsidRPr="00E22929" w:rsidRDefault="00E22929" w:rsidP="00E22929">
            <w:pPr>
              <w:jc w:val="center"/>
              <w:rPr>
                <w:sz w:val="22"/>
                <w:szCs w:val="22"/>
              </w:rPr>
            </w:pPr>
            <w:r w:rsidRPr="00E22929">
              <w:rPr>
                <w:sz w:val="22"/>
                <w:szCs w:val="22"/>
              </w:rPr>
              <w:t>Гкал/ч</w:t>
            </w:r>
          </w:p>
        </w:tc>
        <w:tc>
          <w:tcPr>
            <w:tcW w:w="2200" w:type="dxa"/>
            <w:shd w:val="clear" w:color="auto" w:fill="auto"/>
            <w:noWrap/>
            <w:vAlign w:val="center"/>
            <w:hideMark/>
          </w:tcPr>
          <w:p w14:paraId="023BFB09" w14:textId="77777777" w:rsidR="00E22929" w:rsidRPr="00E22929" w:rsidRDefault="00E22929" w:rsidP="00E22929">
            <w:pPr>
              <w:jc w:val="center"/>
              <w:rPr>
                <w:sz w:val="22"/>
                <w:szCs w:val="22"/>
              </w:rPr>
            </w:pPr>
            <w:r w:rsidRPr="00E22929">
              <w:rPr>
                <w:sz w:val="22"/>
                <w:szCs w:val="22"/>
              </w:rPr>
              <w:t>111,37</w:t>
            </w:r>
          </w:p>
        </w:tc>
        <w:tc>
          <w:tcPr>
            <w:tcW w:w="2126" w:type="dxa"/>
            <w:shd w:val="clear" w:color="auto" w:fill="auto"/>
            <w:noWrap/>
            <w:vAlign w:val="center"/>
            <w:hideMark/>
          </w:tcPr>
          <w:p w14:paraId="521A3C58" w14:textId="77777777" w:rsidR="00E22929" w:rsidRPr="00E22929" w:rsidRDefault="00E22929" w:rsidP="00E22929">
            <w:pPr>
              <w:jc w:val="center"/>
              <w:rPr>
                <w:sz w:val="22"/>
                <w:szCs w:val="22"/>
              </w:rPr>
            </w:pPr>
            <w:r w:rsidRPr="00E22929">
              <w:rPr>
                <w:sz w:val="22"/>
                <w:szCs w:val="22"/>
              </w:rPr>
              <w:t>100,83</w:t>
            </w:r>
          </w:p>
        </w:tc>
      </w:tr>
      <w:tr w:rsidR="00E22929" w:rsidRPr="00E22929" w14:paraId="5372F903" w14:textId="77777777" w:rsidTr="00F20549">
        <w:trPr>
          <w:trHeight w:val="501"/>
        </w:trPr>
        <w:tc>
          <w:tcPr>
            <w:tcW w:w="700" w:type="dxa"/>
            <w:shd w:val="clear" w:color="auto" w:fill="auto"/>
            <w:noWrap/>
            <w:hideMark/>
          </w:tcPr>
          <w:p w14:paraId="6B3DDEF7" w14:textId="77777777" w:rsidR="00E22929" w:rsidRPr="00E22929" w:rsidRDefault="00E22929" w:rsidP="00E22929">
            <w:pPr>
              <w:jc w:val="center"/>
              <w:rPr>
                <w:sz w:val="22"/>
                <w:szCs w:val="22"/>
              </w:rPr>
            </w:pPr>
            <w:r w:rsidRPr="00E22929">
              <w:rPr>
                <w:sz w:val="22"/>
                <w:szCs w:val="22"/>
              </w:rPr>
              <w:t>4.</w:t>
            </w:r>
          </w:p>
        </w:tc>
        <w:tc>
          <w:tcPr>
            <w:tcW w:w="3118" w:type="dxa"/>
            <w:shd w:val="clear" w:color="auto" w:fill="auto"/>
            <w:hideMark/>
          </w:tcPr>
          <w:p w14:paraId="3F9F9840" w14:textId="77777777" w:rsidR="00E22929" w:rsidRPr="00E22929" w:rsidRDefault="00E22929" w:rsidP="00E22929">
            <w:pPr>
              <w:rPr>
                <w:sz w:val="22"/>
                <w:szCs w:val="22"/>
              </w:rPr>
            </w:pPr>
            <w:r w:rsidRPr="00E22929">
              <w:rPr>
                <w:sz w:val="22"/>
                <w:szCs w:val="22"/>
              </w:rPr>
              <w:t>Коэффициент эластичности затрат по росту активов (К</w:t>
            </w:r>
            <w:r w:rsidRPr="00E22929">
              <w:rPr>
                <w:sz w:val="22"/>
                <w:szCs w:val="22"/>
                <w:vertAlign w:val="subscript"/>
              </w:rPr>
              <w:t>эл</w:t>
            </w:r>
            <w:r w:rsidRPr="00E22929">
              <w:rPr>
                <w:sz w:val="22"/>
                <w:szCs w:val="22"/>
              </w:rPr>
              <w:t>)</w:t>
            </w:r>
          </w:p>
        </w:tc>
        <w:tc>
          <w:tcPr>
            <w:tcW w:w="1202" w:type="dxa"/>
            <w:shd w:val="clear" w:color="auto" w:fill="auto"/>
            <w:noWrap/>
            <w:vAlign w:val="center"/>
            <w:hideMark/>
          </w:tcPr>
          <w:p w14:paraId="68A0A617" w14:textId="77777777" w:rsidR="00E22929" w:rsidRPr="00E22929" w:rsidRDefault="00E22929" w:rsidP="00E22929">
            <w:pPr>
              <w:jc w:val="center"/>
              <w:rPr>
                <w:sz w:val="22"/>
                <w:szCs w:val="22"/>
              </w:rPr>
            </w:pPr>
            <w:r w:rsidRPr="00E22929">
              <w:rPr>
                <w:sz w:val="22"/>
                <w:szCs w:val="22"/>
              </w:rPr>
              <w:t> </w:t>
            </w:r>
          </w:p>
        </w:tc>
        <w:tc>
          <w:tcPr>
            <w:tcW w:w="2200" w:type="dxa"/>
            <w:shd w:val="clear" w:color="auto" w:fill="auto"/>
            <w:noWrap/>
            <w:vAlign w:val="center"/>
            <w:hideMark/>
          </w:tcPr>
          <w:p w14:paraId="7610AE33" w14:textId="77777777" w:rsidR="00E22929" w:rsidRPr="00E22929" w:rsidRDefault="00E22929" w:rsidP="00E22929">
            <w:pPr>
              <w:jc w:val="center"/>
              <w:rPr>
                <w:sz w:val="22"/>
                <w:szCs w:val="22"/>
              </w:rPr>
            </w:pPr>
            <w:r w:rsidRPr="00E22929">
              <w:rPr>
                <w:sz w:val="22"/>
                <w:szCs w:val="22"/>
              </w:rPr>
              <w:t>0,75</w:t>
            </w:r>
          </w:p>
        </w:tc>
        <w:tc>
          <w:tcPr>
            <w:tcW w:w="2126" w:type="dxa"/>
            <w:shd w:val="clear" w:color="auto" w:fill="auto"/>
            <w:noWrap/>
            <w:vAlign w:val="center"/>
            <w:hideMark/>
          </w:tcPr>
          <w:p w14:paraId="78F7BF4E" w14:textId="77777777" w:rsidR="00E22929" w:rsidRPr="00E22929" w:rsidRDefault="00E22929" w:rsidP="00E22929">
            <w:pPr>
              <w:jc w:val="center"/>
              <w:rPr>
                <w:sz w:val="22"/>
                <w:szCs w:val="22"/>
              </w:rPr>
            </w:pPr>
            <w:r w:rsidRPr="00E22929">
              <w:rPr>
                <w:sz w:val="22"/>
                <w:szCs w:val="22"/>
              </w:rPr>
              <w:t>0,75</w:t>
            </w:r>
          </w:p>
        </w:tc>
      </w:tr>
      <w:tr w:rsidR="00E22929" w:rsidRPr="00E22929" w14:paraId="06569CF4" w14:textId="77777777" w:rsidTr="00F20549">
        <w:trPr>
          <w:trHeight w:val="600"/>
        </w:trPr>
        <w:tc>
          <w:tcPr>
            <w:tcW w:w="700" w:type="dxa"/>
            <w:shd w:val="clear" w:color="auto" w:fill="auto"/>
            <w:noWrap/>
            <w:hideMark/>
          </w:tcPr>
          <w:p w14:paraId="7CC7D4A8" w14:textId="77777777" w:rsidR="00E22929" w:rsidRPr="00E22929" w:rsidRDefault="00E22929" w:rsidP="00E22929">
            <w:pPr>
              <w:jc w:val="center"/>
              <w:rPr>
                <w:sz w:val="22"/>
                <w:szCs w:val="22"/>
              </w:rPr>
            </w:pPr>
            <w:r w:rsidRPr="00E22929">
              <w:rPr>
                <w:sz w:val="22"/>
                <w:szCs w:val="22"/>
              </w:rPr>
              <w:t>5.</w:t>
            </w:r>
          </w:p>
        </w:tc>
        <w:tc>
          <w:tcPr>
            <w:tcW w:w="3118" w:type="dxa"/>
            <w:shd w:val="clear" w:color="auto" w:fill="auto"/>
            <w:hideMark/>
          </w:tcPr>
          <w:p w14:paraId="193638CE" w14:textId="77777777" w:rsidR="00E22929" w:rsidRPr="00E22929" w:rsidRDefault="00E22929" w:rsidP="00E22929">
            <w:pPr>
              <w:rPr>
                <w:sz w:val="22"/>
                <w:szCs w:val="22"/>
              </w:rPr>
            </w:pPr>
            <w:r w:rsidRPr="00E22929">
              <w:rPr>
                <w:sz w:val="22"/>
                <w:szCs w:val="22"/>
              </w:rPr>
              <w:t>Операционные (подконтрольные)</w:t>
            </w:r>
            <w:r w:rsidRPr="00E22929">
              <w:rPr>
                <w:sz w:val="22"/>
                <w:szCs w:val="22"/>
              </w:rPr>
              <w:br/>
              <w:t>расходы</w:t>
            </w:r>
          </w:p>
        </w:tc>
        <w:tc>
          <w:tcPr>
            <w:tcW w:w="1202" w:type="dxa"/>
            <w:shd w:val="clear" w:color="auto" w:fill="auto"/>
            <w:noWrap/>
            <w:vAlign w:val="center"/>
            <w:hideMark/>
          </w:tcPr>
          <w:p w14:paraId="502DEF68" w14:textId="77777777" w:rsidR="00E22929" w:rsidRPr="00E22929" w:rsidRDefault="00E22929" w:rsidP="00E22929">
            <w:pPr>
              <w:jc w:val="center"/>
              <w:rPr>
                <w:sz w:val="22"/>
                <w:szCs w:val="22"/>
              </w:rPr>
            </w:pPr>
            <w:r w:rsidRPr="00E22929">
              <w:rPr>
                <w:sz w:val="22"/>
                <w:szCs w:val="22"/>
              </w:rPr>
              <w:t>тыс. руб.</w:t>
            </w:r>
          </w:p>
        </w:tc>
        <w:tc>
          <w:tcPr>
            <w:tcW w:w="2200" w:type="dxa"/>
            <w:shd w:val="clear" w:color="auto" w:fill="auto"/>
            <w:noWrap/>
            <w:vAlign w:val="center"/>
          </w:tcPr>
          <w:p w14:paraId="0D4647F2" w14:textId="77777777" w:rsidR="00E22929" w:rsidRPr="00E22929" w:rsidRDefault="00E22929" w:rsidP="00E22929">
            <w:pPr>
              <w:jc w:val="center"/>
              <w:rPr>
                <w:sz w:val="22"/>
                <w:szCs w:val="22"/>
              </w:rPr>
            </w:pPr>
            <w:r w:rsidRPr="00E22929">
              <w:rPr>
                <w:sz w:val="22"/>
                <w:szCs w:val="22"/>
              </w:rPr>
              <w:t>403,90</w:t>
            </w:r>
          </w:p>
        </w:tc>
        <w:tc>
          <w:tcPr>
            <w:tcW w:w="2126" w:type="dxa"/>
            <w:shd w:val="clear" w:color="auto" w:fill="auto"/>
            <w:noWrap/>
            <w:vAlign w:val="center"/>
          </w:tcPr>
          <w:p w14:paraId="5C42B640" w14:textId="77777777" w:rsidR="00E22929" w:rsidRPr="00E22929" w:rsidRDefault="00E22929" w:rsidP="00E22929">
            <w:pPr>
              <w:jc w:val="center"/>
              <w:rPr>
                <w:sz w:val="22"/>
                <w:szCs w:val="22"/>
              </w:rPr>
            </w:pPr>
            <w:r w:rsidRPr="00E22929">
              <w:rPr>
                <w:sz w:val="22"/>
                <w:szCs w:val="22"/>
              </w:rPr>
              <w:t>413,18</w:t>
            </w:r>
          </w:p>
        </w:tc>
      </w:tr>
    </w:tbl>
    <w:p w14:paraId="43CFFF1A" w14:textId="77777777" w:rsidR="00E22929" w:rsidRPr="00E22929" w:rsidRDefault="00E22929" w:rsidP="00E22929">
      <w:pPr>
        <w:ind w:firstLine="709"/>
        <w:jc w:val="both"/>
        <w:rPr>
          <w:sz w:val="28"/>
          <w:szCs w:val="28"/>
        </w:rPr>
      </w:pPr>
      <w:r w:rsidRPr="00E22929">
        <w:rPr>
          <w:sz w:val="28"/>
          <w:szCs w:val="28"/>
        </w:rPr>
        <w:t>Таким образом индекс изменения фактических операционных расходов составил 102,219 %.</w:t>
      </w:r>
    </w:p>
    <w:p w14:paraId="1D7A66B5" w14:textId="77777777" w:rsidR="00E22929" w:rsidRPr="00E22929" w:rsidRDefault="00E22929" w:rsidP="00E22929">
      <w:pPr>
        <w:ind w:left="-142"/>
      </w:pPr>
      <w:r w:rsidRPr="00E22929">
        <w:rPr>
          <w:i/>
          <w:sz w:val="36"/>
          <w:szCs w:val="36"/>
          <w:lang w:val="en-US"/>
        </w:rPr>
        <w:t>OP</w:t>
      </w:r>
      <w:r w:rsidRPr="00E22929">
        <w:rPr>
          <w:sz w:val="16"/>
          <w:szCs w:val="16"/>
        </w:rPr>
        <w:t>2022</w:t>
      </w:r>
      <w:r w:rsidRPr="00E22929">
        <w:rPr>
          <w:position w:val="-12"/>
        </w:rPr>
        <w:t xml:space="preserve"> </w:t>
      </w:r>
      <w:r w:rsidRPr="00E22929">
        <w:rPr>
          <w:sz w:val="26"/>
          <w:szCs w:val="26"/>
        </w:rPr>
        <w:t>= 405,24</w:t>
      </w:r>
      <w:r w:rsidRPr="00E22929">
        <w:t xml:space="preserve"> тыс. руб. × (1-1/100) × (1+0,138) × (1+0,75×(-0,126675) = 413,18 тыс. руб.,  </w:t>
      </w:r>
    </w:p>
    <w:p w14:paraId="7BC2F48F" w14:textId="77777777" w:rsidR="00E22929" w:rsidRPr="00E22929" w:rsidRDefault="00E22929" w:rsidP="00E22929">
      <w:pPr>
        <w:ind w:left="-142"/>
        <w:jc w:val="both"/>
      </w:pPr>
      <w:r w:rsidRPr="00E22929">
        <w:t xml:space="preserve">где 405,24 тыс. руб. это фактические операционные расходы, принятые в 2021г. </w:t>
      </w:r>
    </w:p>
    <w:p w14:paraId="012D04BE" w14:textId="77777777" w:rsidR="00E22929" w:rsidRPr="00E22929" w:rsidRDefault="00E22929" w:rsidP="00E22929">
      <w:pPr>
        <w:ind w:right="142" w:firstLine="709"/>
        <w:jc w:val="both"/>
        <w:rPr>
          <w:bCs/>
          <w:sz w:val="28"/>
          <w:szCs w:val="28"/>
        </w:rPr>
      </w:pPr>
    </w:p>
    <w:p w14:paraId="371BAAFD" w14:textId="77777777" w:rsidR="00E22929" w:rsidRPr="00E22929" w:rsidRDefault="00E22929" w:rsidP="00E22929">
      <w:pPr>
        <w:ind w:right="142" w:firstLine="709"/>
        <w:jc w:val="both"/>
        <w:rPr>
          <w:bCs/>
          <w:sz w:val="28"/>
          <w:szCs w:val="28"/>
        </w:rPr>
      </w:pPr>
      <w:r w:rsidRPr="00E22929">
        <w:rPr>
          <w:bCs/>
          <w:sz w:val="28"/>
          <w:szCs w:val="28"/>
        </w:rPr>
        <w:t>Фактические операционные расходы за 2022 г. представлены в таблице 20.</w:t>
      </w:r>
    </w:p>
    <w:p w14:paraId="3B7B8E11" w14:textId="77777777" w:rsidR="00E22929" w:rsidRPr="00E22929" w:rsidRDefault="00E22929" w:rsidP="00E22929">
      <w:pPr>
        <w:ind w:right="142" w:firstLine="709"/>
        <w:jc w:val="right"/>
        <w:rPr>
          <w:bCs/>
          <w:sz w:val="28"/>
          <w:szCs w:val="28"/>
        </w:rPr>
      </w:pPr>
      <w:r w:rsidRPr="00E22929">
        <w:rPr>
          <w:bCs/>
          <w:sz w:val="28"/>
          <w:szCs w:val="28"/>
        </w:rPr>
        <w:t xml:space="preserve"> Таблица 20  </w:t>
      </w:r>
    </w:p>
    <w:p w14:paraId="0E060589" w14:textId="77777777" w:rsidR="00E22929" w:rsidRPr="00E22929" w:rsidRDefault="00E22929" w:rsidP="00E22929">
      <w:pPr>
        <w:ind w:right="142" w:firstLine="709"/>
        <w:jc w:val="both"/>
        <w:rPr>
          <w:sz w:val="28"/>
          <w:szCs w:val="28"/>
        </w:rPr>
      </w:pPr>
      <w:r w:rsidRPr="00E22929">
        <w:rPr>
          <w:sz w:val="28"/>
          <w:szCs w:val="28"/>
        </w:rPr>
        <w:t>Фактические операционные (подконтрольные) расходы за 2022 год</w:t>
      </w:r>
    </w:p>
    <w:p w14:paraId="180F06B4" w14:textId="77777777" w:rsidR="00E22929" w:rsidRPr="00E22929" w:rsidRDefault="00E22929" w:rsidP="00E22929">
      <w:pPr>
        <w:ind w:firstLine="709"/>
        <w:jc w:val="both"/>
        <w:rPr>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1134"/>
        <w:gridCol w:w="1985"/>
        <w:gridCol w:w="1842"/>
        <w:gridCol w:w="1560"/>
      </w:tblGrid>
      <w:tr w:rsidR="00E22929" w:rsidRPr="00E22929" w14:paraId="3C289C55" w14:textId="77777777" w:rsidTr="00F20549">
        <w:tc>
          <w:tcPr>
            <w:tcW w:w="567" w:type="dxa"/>
            <w:shd w:val="clear" w:color="auto" w:fill="auto"/>
            <w:vAlign w:val="center"/>
          </w:tcPr>
          <w:p w14:paraId="1380E822" w14:textId="77777777" w:rsidR="00E22929" w:rsidRPr="00E22929" w:rsidRDefault="00E22929" w:rsidP="00E22929">
            <w:pPr>
              <w:jc w:val="center"/>
              <w:rPr>
                <w:sz w:val="22"/>
                <w:szCs w:val="22"/>
              </w:rPr>
            </w:pPr>
            <w:r w:rsidRPr="00E22929">
              <w:rPr>
                <w:sz w:val="22"/>
                <w:szCs w:val="22"/>
              </w:rPr>
              <w:lastRenderedPageBreak/>
              <w:t>№ п/п</w:t>
            </w:r>
          </w:p>
        </w:tc>
        <w:tc>
          <w:tcPr>
            <w:tcW w:w="2410" w:type="dxa"/>
            <w:shd w:val="clear" w:color="auto" w:fill="auto"/>
            <w:vAlign w:val="center"/>
          </w:tcPr>
          <w:p w14:paraId="5356116E" w14:textId="77777777" w:rsidR="00E22929" w:rsidRPr="00E22929" w:rsidRDefault="00E22929" w:rsidP="00E22929">
            <w:pPr>
              <w:jc w:val="center"/>
              <w:rPr>
                <w:sz w:val="22"/>
                <w:szCs w:val="22"/>
              </w:rPr>
            </w:pPr>
            <w:r w:rsidRPr="00E22929">
              <w:rPr>
                <w:sz w:val="22"/>
                <w:szCs w:val="22"/>
              </w:rPr>
              <w:t>Показатели</w:t>
            </w:r>
          </w:p>
        </w:tc>
        <w:tc>
          <w:tcPr>
            <w:tcW w:w="1134" w:type="dxa"/>
            <w:shd w:val="clear" w:color="auto" w:fill="auto"/>
            <w:vAlign w:val="center"/>
          </w:tcPr>
          <w:p w14:paraId="27E781D4" w14:textId="77777777" w:rsidR="00E22929" w:rsidRPr="00E22929" w:rsidRDefault="00E22929" w:rsidP="00E22929">
            <w:pPr>
              <w:jc w:val="center"/>
              <w:rPr>
                <w:sz w:val="22"/>
                <w:szCs w:val="22"/>
              </w:rPr>
            </w:pPr>
            <w:r w:rsidRPr="00E22929">
              <w:rPr>
                <w:sz w:val="22"/>
                <w:szCs w:val="22"/>
              </w:rPr>
              <w:t>Ед. изм.</w:t>
            </w:r>
          </w:p>
        </w:tc>
        <w:tc>
          <w:tcPr>
            <w:tcW w:w="1985" w:type="dxa"/>
            <w:shd w:val="clear" w:color="auto" w:fill="auto"/>
          </w:tcPr>
          <w:p w14:paraId="776C65D3" w14:textId="77777777" w:rsidR="00E22929" w:rsidRPr="00E22929" w:rsidRDefault="00E22929" w:rsidP="00E22929">
            <w:pPr>
              <w:jc w:val="center"/>
              <w:rPr>
                <w:sz w:val="22"/>
                <w:szCs w:val="22"/>
              </w:rPr>
            </w:pPr>
            <w:r w:rsidRPr="00E22929">
              <w:rPr>
                <w:sz w:val="22"/>
                <w:szCs w:val="22"/>
              </w:rPr>
              <w:t>Утверждено            на 2022 год</w:t>
            </w:r>
          </w:p>
        </w:tc>
        <w:tc>
          <w:tcPr>
            <w:tcW w:w="1842" w:type="dxa"/>
            <w:shd w:val="clear" w:color="auto" w:fill="auto"/>
          </w:tcPr>
          <w:p w14:paraId="148B3841" w14:textId="77777777" w:rsidR="00E22929" w:rsidRPr="00E22929" w:rsidRDefault="00E22929" w:rsidP="00E22929">
            <w:pPr>
              <w:jc w:val="center"/>
              <w:rPr>
                <w:sz w:val="22"/>
                <w:szCs w:val="22"/>
              </w:rPr>
            </w:pPr>
            <w:r w:rsidRPr="00E22929">
              <w:rPr>
                <w:sz w:val="22"/>
                <w:szCs w:val="22"/>
              </w:rPr>
              <w:t xml:space="preserve">Факт </w:t>
            </w:r>
          </w:p>
          <w:p w14:paraId="3BF9DEF8" w14:textId="77777777" w:rsidR="00E22929" w:rsidRPr="00E22929" w:rsidRDefault="00E22929" w:rsidP="00E22929">
            <w:pPr>
              <w:jc w:val="center"/>
              <w:rPr>
                <w:sz w:val="22"/>
                <w:szCs w:val="22"/>
              </w:rPr>
            </w:pPr>
            <w:r w:rsidRPr="00E22929">
              <w:rPr>
                <w:sz w:val="22"/>
                <w:szCs w:val="22"/>
              </w:rPr>
              <w:t>2022 года</w:t>
            </w:r>
          </w:p>
        </w:tc>
        <w:tc>
          <w:tcPr>
            <w:tcW w:w="1560" w:type="dxa"/>
            <w:shd w:val="clear" w:color="auto" w:fill="auto"/>
          </w:tcPr>
          <w:p w14:paraId="7BEBA343" w14:textId="77777777" w:rsidR="00E22929" w:rsidRPr="00E22929" w:rsidRDefault="00E22929" w:rsidP="00E22929">
            <w:pPr>
              <w:jc w:val="center"/>
              <w:rPr>
                <w:sz w:val="22"/>
                <w:szCs w:val="22"/>
              </w:rPr>
            </w:pPr>
            <w:r w:rsidRPr="00E22929">
              <w:rPr>
                <w:sz w:val="22"/>
                <w:szCs w:val="22"/>
              </w:rPr>
              <w:t>Отклонение</w:t>
            </w:r>
          </w:p>
          <w:p w14:paraId="19E33302" w14:textId="77777777" w:rsidR="00E22929" w:rsidRPr="00E22929" w:rsidRDefault="00E22929" w:rsidP="00E22929">
            <w:pPr>
              <w:jc w:val="center"/>
              <w:rPr>
                <w:sz w:val="22"/>
                <w:szCs w:val="22"/>
              </w:rPr>
            </w:pPr>
            <w:r w:rsidRPr="00E22929">
              <w:rPr>
                <w:sz w:val="22"/>
                <w:szCs w:val="22"/>
              </w:rPr>
              <w:t>(5-4)</w:t>
            </w:r>
          </w:p>
        </w:tc>
      </w:tr>
      <w:tr w:rsidR="00E22929" w:rsidRPr="00E22929" w14:paraId="6EE1A45A" w14:textId="77777777" w:rsidTr="00F20549">
        <w:tc>
          <w:tcPr>
            <w:tcW w:w="567" w:type="dxa"/>
            <w:shd w:val="clear" w:color="auto" w:fill="auto"/>
            <w:vAlign w:val="center"/>
          </w:tcPr>
          <w:p w14:paraId="7D024317" w14:textId="77777777" w:rsidR="00E22929" w:rsidRPr="00E22929" w:rsidRDefault="00E22929" w:rsidP="00E22929">
            <w:pPr>
              <w:jc w:val="center"/>
            </w:pPr>
            <w:r w:rsidRPr="00E22929">
              <w:t>1</w:t>
            </w:r>
          </w:p>
        </w:tc>
        <w:tc>
          <w:tcPr>
            <w:tcW w:w="2410" w:type="dxa"/>
            <w:shd w:val="clear" w:color="auto" w:fill="auto"/>
            <w:vAlign w:val="center"/>
          </w:tcPr>
          <w:p w14:paraId="5AD4BDDE" w14:textId="77777777" w:rsidR="00E22929" w:rsidRPr="00E22929" w:rsidRDefault="00E22929" w:rsidP="00E22929">
            <w:pPr>
              <w:jc w:val="center"/>
            </w:pPr>
            <w:r w:rsidRPr="00E22929">
              <w:t>2</w:t>
            </w:r>
          </w:p>
        </w:tc>
        <w:tc>
          <w:tcPr>
            <w:tcW w:w="1134" w:type="dxa"/>
            <w:shd w:val="clear" w:color="auto" w:fill="auto"/>
            <w:vAlign w:val="center"/>
          </w:tcPr>
          <w:p w14:paraId="2E84D8DF" w14:textId="77777777" w:rsidR="00E22929" w:rsidRPr="00E22929" w:rsidRDefault="00E22929" w:rsidP="00E22929">
            <w:pPr>
              <w:jc w:val="center"/>
            </w:pPr>
            <w:r w:rsidRPr="00E22929">
              <w:t>3</w:t>
            </w:r>
          </w:p>
        </w:tc>
        <w:tc>
          <w:tcPr>
            <w:tcW w:w="1985" w:type="dxa"/>
            <w:shd w:val="clear" w:color="auto" w:fill="auto"/>
          </w:tcPr>
          <w:p w14:paraId="3980BA14" w14:textId="77777777" w:rsidR="00E22929" w:rsidRPr="00E22929" w:rsidRDefault="00E22929" w:rsidP="00E22929">
            <w:pPr>
              <w:jc w:val="center"/>
            </w:pPr>
            <w:r w:rsidRPr="00E22929">
              <w:t>4</w:t>
            </w:r>
          </w:p>
        </w:tc>
        <w:tc>
          <w:tcPr>
            <w:tcW w:w="1842" w:type="dxa"/>
            <w:shd w:val="clear" w:color="auto" w:fill="auto"/>
          </w:tcPr>
          <w:p w14:paraId="1A6F6DA8" w14:textId="77777777" w:rsidR="00E22929" w:rsidRPr="00E22929" w:rsidRDefault="00E22929" w:rsidP="00E22929">
            <w:pPr>
              <w:jc w:val="center"/>
            </w:pPr>
            <w:r w:rsidRPr="00E22929">
              <w:t>5</w:t>
            </w:r>
          </w:p>
        </w:tc>
        <w:tc>
          <w:tcPr>
            <w:tcW w:w="1560" w:type="dxa"/>
            <w:shd w:val="clear" w:color="auto" w:fill="auto"/>
          </w:tcPr>
          <w:p w14:paraId="3FCE7815" w14:textId="77777777" w:rsidR="00E22929" w:rsidRPr="00E22929" w:rsidRDefault="00E22929" w:rsidP="00E22929">
            <w:pPr>
              <w:jc w:val="center"/>
            </w:pPr>
            <w:r w:rsidRPr="00E22929">
              <w:t>6</w:t>
            </w:r>
          </w:p>
        </w:tc>
      </w:tr>
      <w:tr w:rsidR="00E22929" w:rsidRPr="00E22929" w14:paraId="71CAC0B9" w14:textId="77777777" w:rsidTr="00F20549">
        <w:tc>
          <w:tcPr>
            <w:tcW w:w="567" w:type="dxa"/>
            <w:shd w:val="clear" w:color="auto" w:fill="auto"/>
            <w:vAlign w:val="center"/>
          </w:tcPr>
          <w:p w14:paraId="616B1205" w14:textId="77777777" w:rsidR="00E22929" w:rsidRPr="00E22929" w:rsidRDefault="00E22929" w:rsidP="00E22929">
            <w:pPr>
              <w:jc w:val="center"/>
            </w:pPr>
            <w:r w:rsidRPr="00E22929">
              <w:t>1</w:t>
            </w:r>
          </w:p>
        </w:tc>
        <w:tc>
          <w:tcPr>
            <w:tcW w:w="2410" w:type="dxa"/>
            <w:shd w:val="clear" w:color="auto" w:fill="auto"/>
            <w:vAlign w:val="center"/>
          </w:tcPr>
          <w:p w14:paraId="639F376F" w14:textId="77777777" w:rsidR="00E22929" w:rsidRPr="00E22929" w:rsidRDefault="00E22929" w:rsidP="00E22929">
            <w:r w:rsidRPr="00E22929">
              <w:t>Стоимость реагентов</w:t>
            </w:r>
          </w:p>
        </w:tc>
        <w:tc>
          <w:tcPr>
            <w:tcW w:w="1134" w:type="dxa"/>
            <w:shd w:val="clear" w:color="auto" w:fill="auto"/>
            <w:vAlign w:val="center"/>
          </w:tcPr>
          <w:p w14:paraId="6E1E938F" w14:textId="77777777" w:rsidR="00E22929" w:rsidRPr="00E22929" w:rsidRDefault="00E22929" w:rsidP="00E22929">
            <w:pPr>
              <w:jc w:val="center"/>
              <w:rPr>
                <w:sz w:val="22"/>
                <w:szCs w:val="22"/>
              </w:rPr>
            </w:pPr>
            <w:r w:rsidRPr="00E22929">
              <w:rPr>
                <w:sz w:val="22"/>
                <w:szCs w:val="22"/>
              </w:rPr>
              <w:t>тыс. руб.</w:t>
            </w:r>
          </w:p>
        </w:tc>
        <w:tc>
          <w:tcPr>
            <w:tcW w:w="1985" w:type="dxa"/>
            <w:shd w:val="clear" w:color="auto" w:fill="auto"/>
            <w:vAlign w:val="center"/>
          </w:tcPr>
          <w:p w14:paraId="260FC6EB" w14:textId="77777777" w:rsidR="00E22929" w:rsidRPr="00E22929" w:rsidRDefault="00E22929" w:rsidP="00E22929">
            <w:pPr>
              <w:jc w:val="center"/>
            </w:pPr>
            <w:r w:rsidRPr="00E22929">
              <w:t>403,90</w:t>
            </w:r>
          </w:p>
        </w:tc>
        <w:tc>
          <w:tcPr>
            <w:tcW w:w="1842" w:type="dxa"/>
            <w:shd w:val="clear" w:color="auto" w:fill="auto"/>
            <w:vAlign w:val="center"/>
          </w:tcPr>
          <w:p w14:paraId="464EE37D" w14:textId="77777777" w:rsidR="00E22929" w:rsidRPr="00E22929" w:rsidRDefault="00E22929" w:rsidP="00E22929">
            <w:pPr>
              <w:jc w:val="center"/>
            </w:pPr>
            <w:r w:rsidRPr="00E22929">
              <w:t>413,18</w:t>
            </w:r>
          </w:p>
        </w:tc>
        <w:tc>
          <w:tcPr>
            <w:tcW w:w="1560" w:type="dxa"/>
            <w:shd w:val="clear" w:color="auto" w:fill="auto"/>
            <w:vAlign w:val="center"/>
          </w:tcPr>
          <w:p w14:paraId="5B79FC23" w14:textId="77777777" w:rsidR="00E22929" w:rsidRPr="00E22929" w:rsidRDefault="00E22929" w:rsidP="00E22929">
            <w:pPr>
              <w:jc w:val="center"/>
            </w:pPr>
            <w:r w:rsidRPr="00E22929">
              <w:t>9,28</w:t>
            </w:r>
          </w:p>
        </w:tc>
      </w:tr>
      <w:tr w:rsidR="00E22929" w:rsidRPr="00E22929" w14:paraId="0EE1CC2C" w14:textId="77777777" w:rsidTr="00F20549">
        <w:tc>
          <w:tcPr>
            <w:tcW w:w="567" w:type="dxa"/>
            <w:shd w:val="clear" w:color="auto" w:fill="auto"/>
            <w:vAlign w:val="center"/>
          </w:tcPr>
          <w:p w14:paraId="0A507CA3" w14:textId="77777777" w:rsidR="00E22929" w:rsidRPr="00E22929" w:rsidRDefault="00E22929" w:rsidP="00E22929">
            <w:pPr>
              <w:jc w:val="center"/>
            </w:pPr>
            <w:r w:rsidRPr="00E22929">
              <w:t>2</w:t>
            </w:r>
          </w:p>
        </w:tc>
        <w:tc>
          <w:tcPr>
            <w:tcW w:w="2410" w:type="dxa"/>
            <w:shd w:val="clear" w:color="auto" w:fill="auto"/>
            <w:vAlign w:val="center"/>
          </w:tcPr>
          <w:p w14:paraId="4CCA1D68" w14:textId="77777777" w:rsidR="00E22929" w:rsidRPr="00E22929" w:rsidRDefault="00E22929" w:rsidP="00E22929">
            <w:r w:rsidRPr="00E22929">
              <w:t>Итого операционных (подконтрольных) расходов</w:t>
            </w:r>
          </w:p>
        </w:tc>
        <w:tc>
          <w:tcPr>
            <w:tcW w:w="1134" w:type="dxa"/>
            <w:shd w:val="clear" w:color="auto" w:fill="auto"/>
            <w:vAlign w:val="center"/>
          </w:tcPr>
          <w:p w14:paraId="00D6EE5C" w14:textId="77777777" w:rsidR="00E22929" w:rsidRPr="00E22929" w:rsidRDefault="00E22929" w:rsidP="00E22929">
            <w:pPr>
              <w:jc w:val="center"/>
              <w:rPr>
                <w:sz w:val="22"/>
                <w:szCs w:val="22"/>
              </w:rPr>
            </w:pPr>
            <w:r w:rsidRPr="00E22929">
              <w:rPr>
                <w:sz w:val="22"/>
                <w:szCs w:val="22"/>
              </w:rPr>
              <w:t>тыс. руб.</w:t>
            </w:r>
          </w:p>
        </w:tc>
        <w:tc>
          <w:tcPr>
            <w:tcW w:w="1985" w:type="dxa"/>
            <w:shd w:val="clear" w:color="auto" w:fill="auto"/>
            <w:vAlign w:val="center"/>
          </w:tcPr>
          <w:p w14:paraId="5082EF27" w14:textId="77777777" w:rsidR="00E22929" w:rsidRPr="00E22929" w:rsidRDefault="00E22929" w:rsidP="00E22929">
            <w:pPr>
              <w:jc w:val="center"/>
            </w:pPr>
            <w:r w:rsidRPr="00E22929">
              <w:t>403,90</w:t>
            </w:r>
          </w:p>
        </w:tc>
        <w:tc>
          <w:tcPr>
            <w:tcW w:w="1842" w:type="dxa"/>
            <w:shd w:val="clear" w:color="auto" w:fill="auto"/>
            <w:vAlign w:val="center"/>
          </w:tcPr>
          <w:p w14:paraId="4A1D79B2" w14:textId="77777777" w:rsidR="00E22929" w:rsidRPr="00E22929" w:rsidRDefault="00E22929" w:rsidP="00E22929">
            <w:pPr>
              <w:jc w:val="center"/>
            </w:pPr>
            <w:r w:rsidRPr="00E22929">
              <w:t>413,18</w:t>
            </w:r>
          </w:p>
        </w:tc>
        <w:tc>
          <w:tcPr>
            <w:tcW w:w="1560" w:type="dxa"/>
            <w:shd w:val="clear" w:color="auto" w:fill="auto"/>
            <w:vAlign w:val="center"/>
          </w:tcPr>
          <w:p w14:paraId="67D26E63" w14:textId="77777777" w:rsidR="00E22929" w:rsidRPr="00E22929" w:rsidRDefault="00E22929" w:rsidP="00E22929">
            <w:pPr>
              <w:jc w:val="center"/>
            </w:pPr>
            <w:r w:rsidRPr="00E22929">
              <w:t>9,28</w:t>
            </w:r>
          </w:p>
        </w:tc>
      </w:tr>
    </w:tbl>
    <w:p w14:paraId="07625F4C" w14:textId="77777777" w:rsidR="00E22929" w:rsidRPr="00E22929" w:rsidRDefault="00E22929" w:rsidP="00E22929">
      <w:pPr>
        <w:widowControl w:val="0"/>
        <w:tabs>
          <w:tab w:val="left" w:pos="1890"/>
        </w:tabs>
        <w:ind w:firstLine="720"/>
        <w:jc w:val="both"/>
        <w:rPr>
          <w:sz w:val="28"/>
          <w:szCs w:val="28"/>
        </w:rPr>
      </w:pPr>
    </w:p>
    <w:p w14:paraId="63EE99A2" w14:textId="77777777" w:rsidR="00E22929" w:rsidRPr="00E22929" w:rsidRDefault="00E22929" w:rsidP="00E22929">
      <w:pPr>
        <w:ind w:right="142" w:firstLine="709"/>
        <w:jc w:val="both"/>
        <w:rPr>
          <w:sz w:val="28"/>
          <w:szCs w:val="28"/>
        </w:rPr>
      </w:pPr>
      <w:r w:rsidRPr="00E22929">
        <w:rPr>
          <w:sz w:val="28"/>
          <w:szCs w:val="28"/>
        </w:rPr>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5388D070"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Фактические неподконтрольные расходы в 2022 году составили 780,92 тыс. руб., что на 3,36 тыс. руб. ниже уровня, принятого в расчёт при установлении тарифа на теплоноситель на 2022 год. </w:t>
      </w:r>
    </w:p>
    <w:p w14:paraId="42B14ACE" w14:textId="77777777" w:rsidR="00E22929" w:rsidRPr="00E22929" w:rsidRDefault="00E22929" w:rsidP="00E22929">
      <w:pPr>
        <w:ind w:right="142" w:firstLine="709"/>
        <w:jc w:val="both"/>
        <w:rPr>
          <w:sz w:val="28"/>
          <w:szCs w:val="28"/>
        </w:rPr>
      </w:pPr>
      <w:r w:rsidRPr="00E22929">
        <w:rPr>
          <w:sz w:val="28"/>
          <w:szCs w:val="28"/>
        </w:rPr>
        <w:t>Реестр неподконтрольных расходов приведен в таблице 21.</w:t>
      </w:r>
    </w:p>
    <w:p w14:paraId="268F8CD1" w14:textId="77777777" w:rsidR="00E22929" w:rsidRPr="00E22929" w:rsidRDefault="00E22929" w:rsidP="00E22929">
      <w:pPr>
        <w:ind w:right="142" w:firstLine="709"/>
        <w:jc w:val="right"/>
        <w:rPr>
          <w:sz w:val="28"/>
          <w:szCs w:val="28"/>
        </w:rPr>
      </w:pPr>
      <w:r w:rsidRPr="00E22929">
        <w:rPr>
          <w:sz w:val="28"/>
          <w:szCs w:val="28"/>
        </w:rPr>
        <w:t>Таблица 21</w:t>
      </w:r>
    </w:p>
    <w:p w14:paraId="6C19E871" w14:textId="77777777" w:rsidR="00E22929" w:rsidRPr="00E22929" w:rsidRDefault="00E22929" w:rsidP="00E22929">
      <w:pPr>
        <w:ind w:right="142" w:firstLine="709"/>
        <w:jc w:val="center"/>
        <w:rPr>
          <w:snapToGrid w:val="0"/>
          <w:sz w:val="28"/>
          <w:szCs w:val="28"/>
        </w:rPr>
      </w:pPr>
      <w:r w:rsidRPr="00E22929">
        <w:rPr>
          <w:snapToGrid w:val="0"/>
          <w:sz w:val="28"/>
          <w:szCs w:val="28"/>
        </w:rPr>
        <w:t>Реестр фактических неподконтрольных расходов за 2022 год</w:t>
      </w:r>
    </w:p>
    <w:p w14:paraId="38F731EF" w14:textId="77777777" w:rsidR="00E22929" w:rsidRPr="00E22929" w:rsidRDefault="00E22929" w:rsidP="00E22929">
      <w:pPr>
        <w:ind w:right="142" w:firstLine="709"/>
        <w:jc w:val="right"/>
        <w:rPr>
          <w:snapToGrid w:val="0"/>
          <w:sz w:val="22"/>
          <w:szCs w:val="22"/>
        </w:rPr>
      </w:pPr>
      <w:r w:rsidRPr="00E22929">
        <w:rPr>
          <w:snapToGrid w:val="0"/>
          <w:sz w:val="22"/>
          <w:szCs w:val="22"/>
        </w:rPr>
        <w:t>Тыс. руб.</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39"/>
        <w:gridCol w:w="1560"/>
        <w:gridCol w:w="1559"/>
        <w:gridCol w:w="1389"/>
      </w:tblGrid>
      <w:tr w:rsidR="00E22929" w:rsidRPr="00E22929" w14:paraId="4C113EA3" w14:textId="77777777" w:rsidTr="00F20549">
        <w:trPr>
          <w:trHeight w:val="525"/>
          <w:tblHeader/>
        </w:trPr>
        <w:tc>
          <w:tcPr>
            <w:tcW w:w="851" w:type="dxa"/>
            <w:shd w:val="clear" w:color="auto" w:fill="auto"/>
            <w:vAlign w:val="center"/>
            <w:hideMark/>
          </w:tcPr>
          <w:p w14:paraId="7E437377" w14:textId="77777777" w:rsidR="00E22929" w:rsidRPr="00E22929" w:rsidRDefault="00E22929" w:rsidP="00E22929">
            <w:pPr>
              <w:jc w:val="center"/>
              <w:rPr>
                <w:szCs w:val="20"/>
              </w:rPr>
            </w:pPr>
            <w:r w:rsidRPr="00E22929">
              <w:rPr>
                <w:szCs w:val="20"/>
              </w:rPr>
              <w:t>№ п/п</w:t>
            </w:r>
          </w:p>
        </w:tc>
        <w:tc>
          <w:tcPr>
            <w:tcW w:w="4139" w:type="dxa"/>
            <w:shd w:val="clear" w:color="auto" w:fill="auto"/>
            <w:vAlign w:val="center"/>
            <w:hideMark/>
          </w:tcPr>
          <w:p w14:paraId="7CB18DAB" w14:textId="77777777" w:rsidR="00E22929" w:rsidRPr="00E22929" w:rsidRDefault="00E22929" w:rsidP="00E22929">
            <w:pPr>
              <w:jc w:val="center"/>
              <w:rPr>
                <w:szCs w:val="20"/>
              </w:rPr>
            </w:pPr>
            <w:r w:rsidRPr="00E22929">
              <w:rPr>
                <w:szCs w:val="20"/>
              </w:rPr>
              <w:t>Наименование расхода</w:t>
            </w:r>
          </w:p>
        </w:tc>
        <w:tc>
          <w:tcPr>
            <w:tcW w:w="1560" w:type="dxa"/>
            <w:shd w:val="clear" w:color="auto" w:fill="auto"/>
            <w:vAlign w:val="center"/>
            <w:hideMark/>
          </w:tcPr>
          <w:p w14:paraId="4294D9A0" w14:textId="77777777" w:rsidR="00E22929" w:rsidRPr="00E22929" w:rsidRDefault="00E22929" w:rsidP="00E22929">
            <w:pPr>
              <w:ind w:left="-138" w:right="-153"/>
              <w:jc w:val="center"/>
              <w:rPr>
                <w:szCs w:val="20"/>
              </w:rPr>
            </w:pPr>
            <w:r w:rsidRPr="00E22929">
              <w:rPr>
                <w:szCs w:val="20"/>
              </w:rPr>
              <w:t>Утверждено</w:t>
            </w:r>
          </w:p>
          <w:p w14:paraId="636D9661" w14:textId="77777777" w:rsidR="00E22929" w:rsidRPr="00E22929" w:rsidRDefault="00E22929" w:rsidP="00E22929">
            <w:pPr>
              <w:ind w:left="-138" w:right="-153"/>
              <w:jc w:val="center"/>
              <w:rPr>
                <w:szCs w:val="20"/>
              </w:rPr>
            </w:pPr>
            <w:r w:rsidRPr="00E22929">
              <w:rPr>
                <w:szCs w:val="20"/>
              </w:rPr>
              <w:t xml:space="preserve"> на 2022 год</w:t>
            </w:r>
          </w:p>
        </w:tc>
        <w:tc>
          <w:tcPr>
            <w:tcW w:w="1559" w:type="dxa"/>
          </w:tcPr>
          <w:p w14:paraId="7E2EFD79" w14:textId="77777777" w:rsidR="00E22929" w:rsidRPr="00E22929" w:rsidRDefault="00E22929" w:rsidP="00E22929">
            <w:pPr>
              <w:ind w:left="-138" w:right="-153"/>
              <w:jc w:val="center"/>
              <w:rPr>
                <w:szCs w:val="20"/>
              </w:rPr>
            </w:pPr>
            <w:r w:rsidRPr="00E22929">
              <w:rPr>
                <w:szCs w:val="20"/>
              </w:rPr>
              <w:t>Факт</w:t>
            </w:r>
          </w:p>
          <w:p w14:paraId="6BBEFCEC" w14:textId="77777777" w:rsidR="00E22929" w:rsidRPr="00E22929" w:rsidRDefault="00E22929" w:rsidP="00E22929">
            <w:pPr>
              <w:ind w:left="-138" w:right="-153"/>
              <w:jc w:val="center"/>
              <w:rPr>
                <w:szCs w:val="20"/>
              </w:rPr>
            </w:pPr>
            <w:r w:rsidRPr="00E22929">
              <w:rPr>
                <w:szCs w:val="20"/>
              </w:rPr>
              <w:t xml:space="preserve"> 2022 года</w:t>
            </w:r>
          </w:p>
        </w:tc>
        <w:tc>
          <w:tcPr>
            <w:tcW w:w="1389" w:type="dxa"/>
          </w:tcPr>
          <w:p w14:paraId="18F9CE37" w14:textId="77777777" w:rsidR="00E22929" w:rsidRPr="00E22929" w:rsidRDefault="00E22929" w:rsidP="00E22929">
            <w:pPr>
              <w:ind w:left="-138" w:right="-153"/>
              <w:jc w:val="center"/>
              <w:rPr>
                <w:szCs w:val="20"/>
              </w:rPr>
            </w:pPr>
            <w:r w:rsidRPr="00E22929">
              <w:rPr>
                <w:szCs w:val="20"/>
              </w:rPr>
              <w:t>Отклонение</w:t>
            </w:r>
          </w:p>
          <w:p w14:paraId="4268DDC9" w14:textId="77777777" w:rsidR="00E22929" w:rsidRPr="00E22929" w:rsidRDefault="00E22929" w:rsidP="00E22929">
            <w:pPr>
              <w:ind w:left="-138" w:right="-153"/>
              <w:jc w:val="center"/>
              <w:rPr>
                <w:szCs w:val="20"/>
              </w:rPr>
            </w:pPr>
            <w:r w:rsidRPr="00E22929">
              <w:rPr>
                <w:szCs w:val="20"/>
              </w:rPr>
              <w:t>(4-3)</w:t>
            </w:r>
          </w:p>
        </w:tc>
      </w:tr>
      <w:tr w:rsidR="00E22929" w:rsidRPr="00E22929" w14:paraId="79D4F016" w14:textId="77777777" w:rsidTr="00F20549">
        <w:trPr>
          <w:trHeight w:val="267"/>
          <w:tblHeader/>
        </w:trPr>
        <w:tc>
          <w:tcPr>
            <w:tcW w:w="851" w:type="dxa"/>
            <w:shd w:val="clear" w:color="auto" w:fill="auto"/>
            <w:vAlign w:val="center"/>
          </w:tcPr>
          <w:p w14:paraId="4C9CCC27" w14:textId="77777777" w:rsidR="00E22929" w:rsidRPr="00E22929" w:rsidRDefault="00E22929" w:rsidP="00E22929">
            <w:pPr>
              <w:jc w:val="center"/>
              <w:rPr>
                <w:szCs w:val="20"/>
              </w:rPr>
            </w:pPr>
            <w:r w:rsidRPr="00E22929">
              <w:rPr>
                <w:szCs w:val="20"/>
              </w:rPr>
              <w:t>1</w:t>
            </w:r>
          </w:p>
        </w:tc>
        <w:tc>
          <w:tcPr>
            <w:tcW w:w="4139" w:type="dxa"/>
            <w:shd w:val="clear" w:color="auto" w:fill="auto"/>
            <w:vAlign w:val="center"/>
          </w:tcPr>
          <w:p w14:paraId="3650E550" w14:textId="77777777" w:rsidR="00E22929" w:rsidRPr="00E22929" w:rsidRDefault="00E22929" w:rsidP="00E22929">
            <w:pPr>
              <w:jc w:val="center"/>
              <w:rPr>
                <w:szCs w:val="20"/>
              </w:rPr>
            </w:pPr>
            <w:r w:rsidRPr="00E22929">
              <w:rPr>
                <w:szCs w:val="20"/>
              </w:rPr>
              <w:t>2</w:t>
            </w:r>
          </w:p>
        </w:tc>
        <w:tc>
          <w:tcPr>
            <w:tcW w:w="1560" w:type="dxa"/>
            <w:shd w:val="clear" w:color="auto" w:fill="auto"/>
            <w:vAlign w:val="center"/>
          </w:tcPr>
          <w:p w14:paraId="5879EC2D" w14:textId="77777777" w:rsidR="00E22929" w:rsidRPr="00E22929" w:rsidRDefault="00E22929" w:rsidP="00E22929">
            <w:pPr>
              <w:ind w:left="-138" w:right="-153"/>
              <w:jc w:val="center"/>
              <w:rPr>
                <w:szCs w:val="20"/>
              </w:rPr>
            </w:pPr>
            <w:r w:rsidRPr="00E22929">
              <w:rPr>
                <w:szCs w:val="20"/>
              </w:rPr>
              <w:t>3</w:t>
            </w:r>
          </w:p>
        </w:tc>
        <w:tc>
          <w:tcPr>
            <w:tcW w:w="1559" w:type="dxa"/>
            <w:vAlign w:val="center"/>
          </w:tcPr>
          <w:p w14:paraId="58666A70" w14:textId="77777777" w:rsidR="00E22929" w:rsidRPr="00E22929" w:rsidRDefault="00E22929" w:rsidP="00E22929">
            <w:pPr>
              <w:ind w:left="-138" w:right="-153"/>
              <w:jc w:val="center"/>
              <w:rPr>
                <w:szCs w:val="20"/>
              </w:rPr>
            </w:pPr>
            <w:r w:rsidRPr="00E22929">
              <w:rPr>
                <w:szCs w:val="20"/>
              </w:rPr>
              <w:t>4</w:t>
            </w:r>
          </w:p>
        </w:tc>
        <w:tc>
          <w:tcPr>
            <w:tcW w:w="1389" w:type="dxa"/>
            <w:vAlign w:val="center"/>
          </w:tcPr>
          <w:p w14:paraId="6C0E40B2" w14:textId="77777777" w:rsidR="00E22929" w:rsidRPr="00E22929" w:rsidRDefault="00E22929" w:rsidP="00E22929">
            <w:pPr>
              <w:ind w:left="-138" w:right="-153"/>
              <w:jc w:val="center"/>
              <w:rPr>
                <w:szCs w:val="20"/>
              </w:rPr>
            </w:pPr>
            <w:r w:rsidRPr="00E22929">
              <w:rPr>
                <w:szCs w:val="20"/>
              </w:rPr>
              <w:t>5</w:t>
            </w:r>
          </w:p>
        </w:tc>
      </w:tr>
      <w:tr w:rsidR="00E22929" w:rsidRPr="00E22929" w14:paraId="509E7DF3" w14:textId="77777777" w:rsidTr="00F20549">
        <w:trPr>
          <w:trHeight w:val="455"/>
        </w:trPr>
        <w:tc>
          <w:tcPr>
            <w:tcW w:w="851" w:type="dxa"/>
            <w:shd w:val="clear" w:color="auto" w:fill="auto"/>
            <w:noWrap/>
            <w:vAlign w:val="center"/>
            <w:hideMark/>
          </w:tcPr>
          <w:p w14:paraId="790B6CE8" w14:textId="77777777" w:rsidR="00E22929" w:rsidRPr="00E22929" w:rsidRDefault="00E22929" w:rsidP="00E22929">
            <w:pPr>
              <w:jc w:val="center"/>
              <w:rPr>
                <w:szCs w:val="20"/>
              </w:rPr>
            </w:pPr>
            <w:r w:rsidRPr="00E22929">
              <w:rPr>
                <w:szCs w:val="20"/>
              </w:rPr>
              <w:t>1</w:t>
            </w:r>
          </w:p>
        </w:tc>
        <w:tc>
          <w:tcPr>
            <w:tcW w:w="4139" w:type="dxa"/>
            <w:shd w:val="clear" w:color="auto" w:fill="auto"/>
            <w:noWrap/>
            <w:hideMark/>
          </w:tcPr>
          <w:p w14:paraId="465DF64B" w14:textId="77777777" w:rsidR="00E22929" w:rsidRPr="00E22929" w:rsidRDefault="00E22929" w:rsidP="00E22929">
            <w:pPr>
              <w:rPr>
                <w:szCs w:val="20"/>
              </w:rPr>
            </w:pPr>
            <w:r w:rsidRPr="00E22929">
              <w:rPr>
                <w:szCs w:val="20"/>
              </w:rPr>
              <w:t>Расходы на оплату услуг, оказываемых организациями, осуществляющими регулируемые виды деятельности:</w:t>
            </w:r>
          </w:p>
        </w:tc>
        <w:tc>
          <w:tcPr>
            <w:tcW w:w="1560" w:type="dxa"/>
            <w:shd w:val="clear" w:color="auto" w:fill="auto"/>
            <w:vAlign w:val="center"/>
          </w:tcPr>
          <w:p w14:paraId="1DBE7862" w14:textId="77777777" w:rsidR="00E22929" w:rsidRPr="00E22929" w:rsidRDefault="00E22929" w:rsidP="00E22929">
            <w:pPr>
              <w:jc w:val="center"/>
              <w:rPr>
                <w:szCs w:val="20"/>
              </w:rPr>
            </w:pPr>
            <w:r w:rsidRPr="00E22929">
              <w:rPr>
                <w:szCs w:val="20"/>
              </w:rPr>
              <w:t>784,28</w:t>
            </w:r>
          </w:p>
        </w:tc>
        <w:tc>
          <w:tcPr>
            <w:tcW w:w="1559" w:type="dxa"/>
            <w:shd w:val="clear" w:color="auto" w:fill="auto"/>
            <w:vAlign w:val="center"/>
          </w:tcPr>
          <w:p w14:paraId="2F1D18FA" w14:textId="77777777" w:rsidR="00E22929" w:rsidRPr="00E22929" w:rsidRDefault="00E22929" w:rsidP="00E22929">
            <w:pPr>
              <w:jc w:val="center"/>
              <w:rPr>
                <w:szCs w:val="20"/>
              </w:rPr>
            </w:pPr>
            <w:r w:rsidRPr="00E22929">
              <w:rPr>
                <w:szCs w:val="20"/>
              </w:rPr>
              <w:t>780,92</w:t>
            </w:r>
          </w:p>
        </w:tc>
        <w:tc>
          <w:tcPr>
            <w:tcW w:w="1389" w:type="dxa"/>
            <w:shd w:val="clear" w:color="auto" w:fill="auto"/>
            <w:vAlign w:val="center"/>
          </w:tcPr>
          <w:p w14:paraId="0A53EC57" w14:textId="77777777" w:rsidR="00E22929" w:rsidRPr="00E22929" w:rsidRDefault="00E22929" w:rsidP="00E22929">
            <w:pPr>
              <w:jc w:val="center"/>
              <w:rPr>
                <w:szCs w:val="20"/>
              </w:rPr>
            </w:pPr>
            <w:r w:rsidRPr="00E22929">
              <w:rPr>
                <w:szCs w:val="20"/>
              </w:rPr>
              <w:t>-3,36</w:t>
            </w:r>
          </w:p>
        </w:tc>
      </w:tr>
      <w:tr w:rsidR="00E22929" w:rsidRPr="00E22929" w14:paraId="387455BE" w14:textId="77777777" w:rsidTr="00F20549">
        <w:trPr>
          <w:trHeight w:val="360"/>
        </w:trPr>
        <w:tc>
          <w:tcPr>
            <w:tcW w:w="851" w:type="dxa"/>
            <w:shd w:val="clear" w:color="auto" w:fill="auto"/>
            <w:noWrap/>
            <w:vAlign w:val="center"/>
            <w:hideMark/>
          </w:tcPr>
          <w:p w14:paraId="6B52C3E4" w14:textId="77777777" w:rsidR="00E22929" w:rsidRPr="00E22929" w:rsidRDefault="00E22929" w:rsidP="00E22929">
            <w:pPr>
              <w:jc w:val="center"/>
              <w:rPr>
                <w:szCs w:val="20"/>
              </w:rPr>
            </w:pPr>
            <w:r w:rsidRPr="00E22929">
              <w:rPr>
                <w:szCs w:val="20"/>
              </w:rPr>
              <w:t>2</w:t>
            </w:r>
          </w:p>
        </w:tc>
        <w:tc>
          <w:tcPr>
            <w:tcW w:w="4139" w:type="dxa"/>
            <w:shd w:val="clear" w:color="auto" w:fill="auto"/>
            <w:vAlign w:val="center"/>
            <w:hideMark/>
          </w:tcPr>
          <w:p w14:paraId="61320241" w14:textId="77777777" w:rsidR="00E22929" w:rsidRPr="00E22929" w:rsidRDefault="00E22929" w:rsidP="00E22929">
            <w:pPr>
              <w:autoSpaceDE w:val="0"/>
              <w:autoSpaceDN w:val="0"/>
              <w:adjustRightInd w:val="0"/>
              <w:jc w:val="both"/>
              <w:rPr>
                <w:szCs w:val="20"/>
              </w:rPr>
            </w:pPr>
            <w:r w:rsidRPr="00E22929">
              <w:rPr>
                <w:szCs w:val="20"/>
              </w:rPr>
              <w:t>Итого неподконтрольных расходов</w:t>
            </w:r>
          </w:p>
        </w:tc>
        <w:tc>
          <w:tcPr>
            <w:tcW w:w="1560" w:type="dxa"/>
            <w:shd w:val="clear" w:color="auto" w:fill="auto"/>
            <w:vAlign w:val="center"/>
          </w:tcPr>
          <w:p w14:paraId="568D5E57" w14:textId="77777777" w:rsidR="00E22929" w:rsidRPr="00E22929" w:rsidRDefault="00E22929" w:rsidP="00E22929">
            <w:pPr>
              <w:jc w:val="center"/>
              <w:rPr>
                <w:szCs w:val="20"/>
              </w:rPr>
            </w:pPr>
            <w:r w:rsidRPr="00E22929">
              <w:rPr>
                <w:szCs w:val="20"/>
              </w:rPr>
              <w:t>784,28</w:t>
            </w:r>
          </w:p>
        </w:tc>
        <w:tc>
          <w:tcPr>
            <w:tcW w:w="1559" w:type="dxa"/>
            <w:shd w:val="clear" w:color="auto" w:fill="auto"/>
            <w:vAlign w:val="center"/>
          </w:tcPr>
          <w:p w14:paraId="08690A92" w14:textId="77777777" w:rsidR="00E22929" w:rsidRPr="00E22929" w:rsidRDefault="00E22929" w:rsidP="00E22929">
            <w:pPr>
              <w:jc w:val="center"/>
              <w:rPr>
                <w:szCs w:val="20"/>
              </w:rPr>
            </w:pPr>
            <w:r w:rsidRPr="00E22929">
              <w:rPr>
                <w:szCs w:val="20"/>
              </w:rPr>
              <w:t>780,92</w:t>
            </w:r>
          </w:p>
        </w:tc>
        <w:tc>
          <w:tcPr>
            <w:tcW w:w="1389" w:type="dxa"/>
            <w:shd w:val="clear" w:color="auto" w:fill="auto"/>
            <w:vAlign w:val="center"/>
          </w:tcPr>
          <w:p w14:paraId="40C74A25" w14:textId="77777777" w:rsidR="00E22929" w:rsidRPr="00E22929" w:rsidRDefault="00E22929" w:rsidP="00E22929">
            <w:pPr>
              <w:jc w:val="center"/>
              <w:rPr>
                <w:szCs w:val="20"/>
              </w:rPr>
            </w:pPr>
            <w:r w:rsidRPr="00E22929">
              <w:rPr>
                <w:szCs w:val="20"/>
              </w:rPr>
              <w:t>-3,36</w:t>
            </w:r>
          </w:p>
        </w:tc>
      </w:tr>
    </w:tbl>
    <w:p w14:paraId="620A2DDE" w14:textId="77777777" w:rsidR="00E22929" w:rsidRPr="00E22929" w:rsidRDefault="00E22929" w:rsidP="00E22929">
      <w:pPr>
        <w:jc w:val="right"/>
        <w:rPr>
          <w:b/>
          <w:sz w:val="28"/>
          <w:szCs w:val="28"/>
          <w:lang w:eastAsia="en-US"/>
        </w:rPr>
      </w:pPr>
    </w:p>
    <w:p w14:paraId="3B8E814E" w14:textId="77777777" w:rsidR="00E22929" w:rsidRPr="00E22929" w:rsidRDefault="00E22929" w:rsidP="00E22929">
      <w:pPr>
        <w:ind w:right="142" w:firstLine="720"/>
        <w:jc w:val="both"/>
        <w:rPr>
          <w:sz w:val="28"/>
          <w:szCs w:val="28"/>
        </w:rPr>
      </w:pPr>
      <w:r w:rsidRPr="00E22929">
        <w:rPr>
          <w:sz w:val="28"/>
          <w:szCs w:val="28"/>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полезного отпуска (согласно пункту 56 Методических указаний) и фактических цен таких ресурсов.</w:t>
      </w:r>
    </w:p>
    <w:p w14:paraId="65035723" w14:textId="77777777" w:rsidR="00E22929" w:rsidRPr="00E22929" w:rsidRDefault="00E22929" w:rsidP="00E22929">
      <w:pPr>
        <w:ind w:right="142" w:firstLine="720"/>
        <w:jc w:val="both"/>
        <w:rPr>
          <w:snapToGrid w:val="0"/>
          <w:sz w:val="28"/>
          <w:szCs w:val="28"/>
        </w:rPr>
      </w:pPr>
      <w:r w:rsidRPr="00E22929">
        <w:rPr>
          <w:snapToGrid w:val="0"/>
          <w:sz w:val="28"/>
          <w:szCs w:val="28"/>
        </w:rPr>
        <w:t>Экспертами проведён анализ фактических</w:t>
      </w:r>
      <w:r w:rsidRPr="00E22929">
        <w:rPr>
          <w:bCs/>
          <w:sz w:val="28"/>
          <w:szCs w:val="28"/>
        </w:rPr>
        <w:t xml:space="preserve"> расходов на приобретение холодной воды и теплоносителя</w:t>
      </w:r>
      <w:r w:rsidRPr="00E22929">
        <w:rPr>
          <w:snapToGrid w:val="0"/>
          <w:sz w:val="28"/>
          <w:szCs w:val="28"/>
        </w:rPr>
        <w:t xml:space="preserve"> предприятия за 2022 год. </w:t>
      </w:r>
    </w:p>
    <w:p w14:paraId="4C32D6B2" w14:textId="77777777" w:rsidR="00E22929" w:rsidRPr="00E22929" w:rsidRDefault="00E22929" w:rsidP="00E22929">
      <w:pPr>
        <w:tabs>
          <w:tab w:val="left" w:pos="1890"/>
        </w:tabs>
        <w:ind w:right="142" w:firstLine="709"/>
        <w:jc w:val="both"/>
        <w:rPr>
          <w:bCs/>
          <w:sz w:val="28"/>
          <w:szCs w:val="28"/>
        </w:rPr>
      </w:pPr>
      <w:r w:rsidRPr="00E22929">
        <w:rPr>
          <w:sz w:val="28"/>
          <w:szCs w:val="28"/>
        </w:rPr>
        <w:t>По расчетам экспертов, фактические расходы на приобретение холодной воды и теплоносителя за 2022 год составили 9 347,05</w:t>
      </w:r>
      <w:r w:rsidRPr="00E22929">
        <w:rPr>
          <w:sz w:val="28"/>
          <w:szCs w:val="28"/>
          <w:lang w:val="en-US"/>
        </w:rPr>
        <w:t> </w:t>
      </w:r>
      <w:r w:rsidRPr="00E22929">
        <w:rPr>
          <w:sz w:val="28"/>
          <w:szCs w:val="28"/>
        </w:rPr>
        <w:t xml:space="preserve">тыс. руб. </w:t>
      </w:r>
      <w:r w:rsidRPr="00E22929">
        <w:rPr>
          <w:bCs/>
          <w:sz w:val="28"/>
          <w:szCs w:val="28"/>
        </w:rPr>
        <w:t>Реестр фактических расходов на приобретение энергетических ресурсов, холодной воды для производства теплоносителя представлен в таблице 22.</w:t>
      </w:r>
    </w:p>
    <w:p w14:paraId="5563439A" w14:textId="77777777" w:rsidR="00E22929" w:rsidRPr="00E22929" w:rsidRDefault="00E22929" w:rsidP="00E22929">
      <w:pPr>
        <w:tabs>
          <w:tab w:val="left" w:pos="1890"/>
        </w:tabs>
        <w:ind w:left="1440" w:right="142" w:firstLine="709"/>
        <w:jc w:val="right"/>
        <w:rPr>
          <w:bCs/>
          <w:sz w:val="28"/>
          <w:szCs w:val="28"/>
        </w:rPr>
      </w:pPr>
      <w:r w:rsidRPr="00E22929">
        <w:rPr>
          <w:bCs/>
          <w:sz w:val="28"/>
          <w:szCs w:val="28"/>
        </w:rPr>
        <w:t>Таблица 22</w:t>
      </w:r>
    </w:p>
    <w:p w14:paraId="5C255C16" w14:textId="77777777" w:rsidR="00E22929" w:rsidRPr="00E22929" w:rsidRDefault="00E22929" w:rsidP="00E22929">
      <w:pPr>
        <w:ind w:right="142" w:firstLine="709"/>
        <w:jc w:val="center"/>
        <w:rPr>
          <w:bCs/>
          <w:sz w:val="28"/>
          <w:szCs w:val="28"/>
        </w:rPr>
      </w:pPr>
      <w:r w:rsidRPr="00E22929">
        <w:rPr>
          <w:bCs/>
          <w:sz w:val="28"/>
          <w:szCs w:val="28"/>
        </w:rPr>
        <w:t>Реестр фактических расходов на приобретение энергетических ресурсов, холодной воды и теплоносителя</w:t>
      </w:r>
    </w:p>
    <w:p w14:paraId="204A9C79" w14:textId="77777777" w:rsidR="00E22929" w:rsidRPr="00E22929" w:rsidRDefault="00E22929" w:rsidP="00E22929">
      <w:pPr>
        <w:ind w:right="142" w:firstLine="709"/>
        <w:jc w:val="right"/>
        <w:rPr>
          <w:sz w:val="22"/>
          <w:szCs w:val="22"/>
        </w:rPr>
      </w:pPr>
      <w:r w:rsidRPr="00E22929">
        <w:rPr>
          <w:sz w:val="22"/>
          <w:szCs w:val="22"/>
        </w:rPr>
        <w:lastRenderedPageBreak/>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467"/>
        <w:gridCol w:w="1548"/>
        <w:gridCol w:w="1376"/>
        <w:gridCol w:w="1567"/>
      </w:tblGrid>
      <w:tr w:rsidR="00E22929" w:rsidRPr="00E22929" w14:paraId="2D40C9F6" w14:textId="77777777" w:rsidTr="00F20549">
        <w:trPr>
          <w:trHeight w:val="634"/>
        </w:trPr>
        <w:tc>
          <w:tcPr>
            <w:tcW w:w="540" w:type="dxa"/>
            <w:shd w:val="clear" w:color="auto" w:fill="auto"/>
            <w:vAlign w:val="center"/>
            <w:hideMark/>
          </w:tcPr>
          <w:p w14:paraId="696197AF" w14:textId="77777777" w:rsidR="00E22929" w:rsidRPr="00E22929" w:rsidRDefault="00E22929" w:rsidP="00E22929">
            <w:pPr>
              <w:jc w:val="center"/>
              <w:rPr>
                <w:szCs w:val="20"/>
              </w:rPr>
            </w:pPr>
            <w:r w:rsidRPr="00E22929">
              <w:rPr>
                <w:szCs w:val="20"/>
              </w:rPr>
              <w:t>№ п/п</w:t>
            </w:r>
          </w:p>
        </w:tc>
        <w:tc>
          <w:tcPr>
            <w:tcW w:w="4467" w:type="dxa"/>
            <w:shd w:val="clear" w:color="auto" w:fill="auto"/>
            <w:vAlign w:val="center"/>
            <w:hideMark/>
          </w:tcPr>
          <w:p w14:paraId="60050A96" w14:textId="77777777" w:rsidR="00E22929" w:rsidRPr="00E22929" w:rsidRDefault="00E22929" w:rsidP="00E22929">
            <w:pPr>
              <w:jc w:val="center"/>
              <w:rPr>
                <w:szCs w:val="20"/>
              </w:rPr>
            </w:pPr>
            <w:r w:rsidRPr="00E22929">
              <w:rPr>
                <w:szCs w:val="20"/>
              </w:rPr>
              <w:t>Наименование расхода</w:t>
            </w:r>
          </w:p>
        </w:tc>
        <w:tc>
          <w:tcPr>
            <w:tcW w:w="1548" w:type="dxa"/>
            <w:vAlign w:val="center"/>
          </w:tcPr>
          <w:p w14:paraId="3C73F98E" w14:textId="77777777" w:rsidR="00E22929" w:rsidRPr="00E22929" w:rsidRDefault="00E22929" w:rsidP="00E22929">
            <w:pPr>
              <w:jc w:val="center"/>
              <w:rPr>
                <w:szCs w:val="20"/>
              </w:rPr>
            </w:pPr>
            <w:r w:rsidRPr="00E22929">
              <w:rPr>
                <w:szCs w:val="20"/>
              </w:rPr>
              <w:t xml:space="preserve">Утверждено </w:t>
            </w:r>
            <w:r w:rsidRPr="00E22929">
              <w:rPr>
                <w:szCs w:val="20"/>
              </w:rPr>
              <w:br/>
              <w:t>на 2022 год</w:t>
            </w:r>
          </w:p>
        </w:tc>
        <w:tc>
          <w:tcPr>
            <w:tcW w:w="1376" w:type="dxa"/>
            <w:shd w:val="clear" w:color="auto" w:fill="auto"/>
            <w:vAlign w:val="center"/>
            <w:hideMark/>
          </w:tcPr>
          <w:p w14:paraId="483986FD" w14:textId="77777777" w:rsidR="00E22929" w:rsidRPr="00E22929" w:rsidRDefault="00E22929" w:rsidP="00E22929">
            <w:pPr>
              <w:jc w:val="center"/>
              <w:rPr>
                <w:szCs w:val="20"/>
              </w:rPr>
            </w:pPr>
            <w:r w:rsidRPr="00E22929">
              <w:rPr>
                <w:szCs w:val="20"/>
              </w:rPr>
              <w:t>Факт</w:t>
            </w:r>
          </w:p>
          <w:p w14:paraId="61FC7FE9" w14:textId="77777777" w:rsidR="00E22929" w:rsidRPr="00E22929" w:rsidRDefault="00E22929" w:rsidP="00E22929">
            <w:pPr>
              <w:jc w:val="center"/>
              <w:rPr>
                <w:szCs w:val="20"/>
              </w:rPr>
            </w:pPr>
            <w:r w:rsidRPr="00E22929">
              <w:rPr>
                <w:szCs w:val="20"/>
              </w:rPr>
              <w:t>2022 года</w:t>
            </w:r>
          </w:p>
        </w:tc>
        <w:tc>
          <w:tcPr>
            <w:tcW w:w="1567" w:type="dxa"/>
            <w:vAlign w:val="center"/>
          </w:tcPr>
          <w:p w14:paraId="2EC3EBFB" w14:textId="77777777" w:rsidR="00E22929" w:rsidRPr="00E22929" w:rsidRDefault="00E22929" w:rsidP="00E22929">
            <w:pPr>
              <w:jc w:val="center"/>
              <w:rPr>
                <w:szCs w:val="20"/>
              </w:rPr>
            </w:pPr>
            <w:r w:rsidRPr="00E22929">
              <w:rPr>
                <w:szCs w:val="20"/>
              </w:rPr>
              <w:t xml:space="preserve">Отклонение </w:t>
            </w:r>
            <w:r w:rsidRPr="00E22929">
              <w:rPr>
                <w:szCs w:val="20"/>
              </w:rPr>
              <w:br/>
              <w:t>(4-3)</w:t>
            </w:r>
          </w:p>
        </w:tc>
      </w:tr>
      <w:tr w:rsidR="00E22929" w:rsidRPr="00E22929" w14:paraId="5623B5B4" w14:textId="77777777" w:rsidTr="00F20549">
        <w:trPr>
          <w:trHeight w:val="149"/>
        </w:trPr>
        <w:tc>
          <w:tcPr>
            <w:tcW w:w="540" w:type="dxa"/>
            <w:shd w:val="clear" w:color="auto" w:fill="auto"/>
            <w:vAlign w:val="center"/>
          </w:tcPr>
          <w:p w14:paraId="2990AAAD" w14:textId="77777777" w:rsidR="00E22929" w:rsidRPr="00E22929" w:rsidRDefault="00E22929" w:rsidP="00E22929">
            <w:pPr>
              <w:jc w:val="center"/>
              <w:rPr>
                <w:szCs w:val="20"/>
              </w:rPr>
            </w:pPr>
            <w:r w:rsidRPr="00E22929">
              <w:rPr>
                <w:szCs w:val="20"/>
              </w:rPr>
              <w:t>1</w:t>
            </w:r>
          </w:p>
        </w:tc>
        <w:tc>
          <w:tcPr>
            <w:tcW w:w="4467" w:type="dxa"/>
            <w:shd w:val="clear" w:color="auto" w:fill="auto"/>
            <w:vAlign w:val="center"/>
          </w:tcPr>
          <w:p w14:paraId="2DF06D30" w14:textId="77777777" w:rsidR="00E22929" w:rsidRPr="00E22929" w:rsidRDefault="00E22929" w:rsidP="00E22929">
            <w:pPr>
              <w:jc w:val="center"/>
              <w:rPr>
                <w:szCs w:val="20"/>
              </w:rPr>
            </w:pPr>
            <w:r w:rsidRPr="00E22929">
              <w:rPr>
                <w:szCs w:val="20"/>
              </w:rPr>
              <w:t>2</w:t>
            </w:r>
          </w:p>
        </w:tc>
        <w:tc>
          <w:tcPr>
            <w:tcW w:w="1548" w:type="dxa"/>
            <w:vAlign w:val="center"/>
          </w:tcPr>
          <w:p w14:paraId="7B99A912" w14:textId="77777777" w:rsidR="00E22929" w:rsidRPr="00E22929" w:rsidRDefault="00E22929" w:rsidP="00E22929">
            <w:pPr>
              <w:jc w:val="center"/>
              <w:rPr>
                <w:szCs w:val="20"/>
              </w:rPr>
            </w:pPr>
            <w:r w:rsidRPr="00E22929">
              <w:rPr>
                <w:szCs w:val="20"/>
              </w:rPr>
              <w:t>3</w:t>
            </w:r>
          </w:p>
        </w:tc>
        <w:tc>
          <w:tcPr>
            <w:tcW w:w="1376" w:type="dxa"/>
            <w:shd w:val="clear" w:color="auto" w:fill="auto"/>
            <w:vAlign w:val="center"/>
          </w:tcPr>
          <w:p w14:paraId="50F80130" w14:textId="77777777" w:rsidR="00E22929" w:rsidRPr="00E22929" w:rsidRDefault="00E22929" w:rsidP="00E22929">
            <w:pPr>
              <w:jc w:val="center"/>
              <w:rPr>
                <w:szCs w:val="20"/>
              </w:rPr>
            </w:pPr>
            <w:r w:rsidRPr="00E22929">
              <w:rPr>
                <w:szCs w:val="20"/>
              </w:rPr>
              <w:t>4</w:t>
            </w:r>
          </w:p>
        </w:tc>
        <w:tc>
          <w:tcPr>
            <w:tcW w:w="1567" w:type="dxa"/>
            <w:vAlign w:val="center"/>
          </w:tcPr>
          <w:p w14:paraId="55526CC5" w14:textId="77777777" w:rsidR="00E22929" w:rsidRPr="00E22929" w:rsidRDefault="00E22929" w:rsidP="00E22929">
            <w:pPr>
              <w:jc w:val="center"/>
              <w:rPr>
                <w:szCs w:val="20"/>
              </w:rPr>
            </w:pPr>
            <w:r w:rsidRPr="00E22929">
              <w:rPr>
                <w:szCs w:val="20"/>
              </w:rPr>
              <w:t>5</w:t>
            </w:r>
          </w:p>
        </w:tc>
      </w:tr>
      <w:tr w:rsidR="00E22929" w:rsidRPr="00E22929" w14:paraId="50539582" w14:textId="77777777" w:rsidTr="00F20549">
        <w:trPr>
          <w:trHeight w:val="353"/>
        </w:trPr>
        <w:tc>
          <w:tcPr>
            <w:tcW w:w="540" w:type="dxa"/>
            <w:shd w:val="clear" w:color="auto" w:fill="auto"/>
            <w:vAlign w:val="center"/>
            <w:hideMark/>
          </w:tcPr>
          <w:p w14:paraId="32FEA910" w14:textId="77777777" w:rsidR="00E22929" w:rsidRPr="00E22929" w:rsidRDefault="00E22929" w:rsidP="00E22929">
            <w:pPr>
              <w:jc w:val="center"/>
              <w:rPr>
                <w:szCs w:val="20"/>
              </w:rPr>
            </w:pPr>
            <w:r w:rsidRPr="00E22929">
              <w:rPr>
                <w:szCs w:val="20"/>
              </w:rPr>
              <w:t>1</w:t>
            </w:r>
          </w:p>
        </w:tc>
        <w:tc>
          <w:tcPr>
            <w:tcW w:w="4467" w:type="dxa"/>
            <w:shd w:val="clear" w:color="auto" w:fill="auto"/>
            <w:vAlign w:val="center"/>
            <w:hideMark/>
          </w:tcPr>
          <w:p w14:paraId="6EA88926" w14:textId="77777777" w:rsidR="00E22929" w:rsidRPr="00E22929" w:rsidRDefault="00E22929" w:rsidP="00E22929">
            <w:pPr>
              <w:rPr>
                <w:szCs w:val="20"/>
              </w:rPr>
            </w:pPr>
            <w:r w:rsidRPr="00E22929">
              <w:rPr>
                <w:szCs w:val="20"/>
              </w:rPr>
              <w:t>Расходы на топливо</w:t>
            </w:r>
          </w:p>
        </w:tc>
        <w:tc>
          <w:tcPr>
            <w:tcW w:w="1548" w:type="dxa"/>
            <w:shd w:val="clear" w:color="auto" w:fill="auto"/>
            <w:vAlign w:val="center"/>
          </w:tcPr>
          <w:p w14:paraId="52A27BCD" w14:textId="77777777" w:rsidR="00E22929" w:rsidRPr="00E22929" w:rsidRDefault="00E22929" w:rsidP="00E22929">
            <w:pPr>
              <w:jc w:val="center"/>
              <w:rPr>
                <w:szCs w:val="20"/>
              </w:rPr>
            </w:pPr>
            <w:r w:rsidRPr="00E22929">
              <w:rPr>
                <w:szCs w:val="20"/>
              </w:rPr>
              <w:t>0,00</w:t>
            </w:r>
          </w:p>
        </w:tc>
        <w:tc>
          <w:tcPr>
            <w:tcW w:w="1376" w:type="dxa"/>
            <w:shd w:val="clear" w:color="auto" w:fill="auto"/>
            <w:vAlign w:val="center"/>
          </w:tcPr>
          <w:p w14:paraId="3E745132" w14:textId="77777777" w:rsidR="00E22929" w:rsidRPr="00E22929" w:rsidRDefault="00E22929" w:rsidP="00E22929">
            <w:pPr>
              <w:jc w:val="center"/>
              <w:rPr>
                <w:szCs w:val="20"/>
              </w:rPr>
            </w:pPr>
            <w:r w:rsidRPr="00E22929">
              <w:rPr>
                <w:szCs w:val="20"/>
              </w:rPr>
              <w:t>0,00</w:t>
            </w:r>
          </w:p>
        </w:tc>
        <w:tc>
          <w:tcPr>
            <w:tcW w:w="1567" w:type="dxa"/>
            <w:shd w:val="clear" w:color="auto" w:fill="auto"/>
            <w:vAlign w:val="center"/>
          </w:tcPr>
          <w:p w14:paraId="0F5BD052" w14:textId="77777777" w:rsidR="00E22929" w:rsidRPr="00E22929" w:rsidRDefault="00E22929" w:rsidP="00E22929">
            <w:pPr>
              <w:jc w:val="center"/>
              <w:rPr>
                <w:szCs w:val="20"/>
              </w:rPr>
            </w:pPr>
            <w:r w:rsidRPr="00E22929">
              <w:rPr>
                <w:szCs w:val="20"/>
              </w:rPr>
              <w:t>0,00</w:t>
            </w:r>
          </w:p>
        </w:tc>
      </w:tr>
      <w:tr w:rsidR="00E22929" w:rsidRPr="00E22929" w14:paraId="5E01A4E0" w14:textId="77777777" w:rsidTr="00F20549">
        <w:trPr>
          <w:trHeight w:val="353"/>
        </w:trPr>
        <w:tc>
          <w:tcPr>
            <w:tcW w:w="540" w:type="dxa"/>
            <w:shd w:val="clear" w:color="auto" w:fill="auto"/>
            <w:vAlign w:val="center"/>
            <w:hideMark/>
          </w:tcPr>
          <w:p w14:paraId="319B6D26" w14:textId="77777777" w:rsidR="00E22929" w:rsidRPr="00E22929" w:rsidRDefault="00E22929" w:rsidP="00E22929">
            <w:pPr>
              <w:jc w:val="center"/>
              <w:rPr>
                <w:szCs w:val="20"/>
              </w:rPr>
            </w:pPr>
            <w:r w:rsidRPr="00E22929">
              <w:rPr>
                <w:szCs w:val="20"/>
              </w:rPr>
              <w:t>2</w:t>
            </w:r>
          </w:p>
        </w:tc>
        <w:tc>
          <w:tcPr>
            <w:tcW w:w="4467" w:type="dxa"/>
            <w:shd w:val="clear" w:color="auto" w:fill="auto"/>
            <w:vAlign w:val="center"/>
            <w:hideMark/>
          </w:tcPr>
          <w:p w14:paraId="32B72B3D" w14:textId="77777777" w:rsidR="00E22929" w:rsidRPr="00E22929" w:rsidRDefault="00E22929" w:rsidP="00E22929">
            <w:pPr>
              <w:rPr>
                <w:szCs w:val="20"/>
              </w:rPr>
            </w:pPr>
            <w:r w:rsidRPr="00E22929">
              <w:rPr>
                <w:szCs w:val="20"/>
              </w:rPr>
              <w:t>Расходы на электрическую энергию</w:t>
            </w:r>
          </w:p>
        </w:tc>
        <w:tc>
          <w:tcPr>
            <w:tcW w:w="1548" w:type="dxa"/>
            <w:shd w:val="clear" w:color="auto" w:fill="auto"/>
            <w:vAlign w:val="center"/>
          </w:tcPr>
          <w:p w14:paraId="3802943C" w14:textId="77777777" w:rsidR="00E22929" w:rsidRPr="00E22929" w:rsidRDefault="00E22929" w:rsidP="00E22929">
            <w:pPr>
              <w:jc w:val="center"/>
              <w:rPr>
                <w:szCs w:val="20"/>
              </w:rPr>
            </w:pPr>
            <w:r w:rsidRPr="00E22929">
              <w:rPr>
                <w:szCs w:val="20"/>
              </w:rPr>
              <w:t>0,00</w:t>
            </w:r>
          </w:p>
        </w:tc>
        <w:tc>
          <w:tcPr>
            <w:tcW w:w="1376" w:type="dxa"/>
            <w:shd w:val="clear" w:color="auto" w:fill="auto"/>
            <w:vAlign w:val="center"/>
          </w:tcPr>
          <w:p w14:paraId="55FD89CD" w14:textId="77777777" w:rsidR="00E22929" w:rsidRPr="00E22929" w:rsidRDefault="00E22929" w:rsidP="00E22929">
            <w:pPr>
              <w:jc w:val="center"/>
              <w:rPr>
                <w:szCs w:val="20"/>
              </w:rPr>
            </w:pPr>
            <w:r w:rsidRPr="00E22929">
              <w:rPr>
                <w:szCs w:val="20"/>
              </w:rPr>
              <w:t>0,00</w:t>
            </w:r>
          </w:p>
        </w:tc>
        <w:tc>
          <w:tcPr>
            <w:tcW w:w="1567" w:type="dxa"/>
            <w:shd w:val="clear" w:color="auto" w:fill="auto"/>
            <w:vAlign w:val="center"/>
          </w:tcPr>
          <w:p w14:paraId="7A9C6CAA" w14:textId="77777777" w:rsidR="00E22929" w:rsidRPr="00E22929" w:rsidRDefault="00E22929" w:rsidP="00E22929">
            <w:pPr>
              <w:jc w:val="center"/>
              <w:rPr>
                <w:szCs w:val="20"/>
              </w:rPr>
            </w:pPr>
            <w:r w:rsidRPr="00E22929">
              <w:rPr>
                <w:szCs w:val="20"/>
              </w:rPr>
              <w:t>0,00</w:t>
            </w:r>
          </w:p>
        </w:tc>
      </w:tr>
      <w:tr w:rsidR="00E22929" w:rsidRPr="00E22929" w14:paraId="2D5E4EF9" w14:textId="77777777" w:rsidTr="00F20549">
        <w:trPr>
          <w:trHeight w:val="353"/>
        </w:trPr>
        <w:tc>
          <w:tcPr>
            <w:tcW w:w="540" w:type="dxa"/>
            <w:shd w:val="clear" w:color="auto" w:fill="auto"/>
            <w:vAlign w:val="center"/>
            <w:hideMark/>
          </w:tcPr>
          <w:p w14:paraId="001F0D9B" w14:textId="77777777" w:rsidR="00E22929" w:rsidRPr="00E22929" w:rsidRDefault="00E22929" w:rsidP="00E22929">
            <w:pPr>
              <w:jc w:val="center"/>
              <w:rPr>
                <w:szCs w:val="20"/>
              </w:rPr>
            </w:pPr>
            <w:r w:rsidRPr="00E22929">
              <w:rPr>
                <w:szCs w:val="20"/>
              </w:rPr>
              <w:t>3</w:t>
            </w:r>
          </w:p>
        </w:tc>
        <w:tc>
          <w:tcPr>
            <w:tcW w:w="4467" w:type="dxa"/>
            <w:shd w:val="clear" w:color="auto" w:fill="auto"/>
            <w:vAlign w:val="center"/>
            <w:hideMark/>
          </w:tcPr>
          <w:p w14:paraId="425999D2" w14:textId="77777777" w:rsidR="00E22929" w:rsidRPr="00E22929" w:rsidRDefault="00E22929" w:rsidP="00E22929">
            <w:pPr>
              <w:rPr>
                <w:szCs w:val="20"/>
              </w:rPr>
            </w:pPr>
            <w:r w:rsidRPr="00E22929">
              <w:rPr>
                <w:szCs w:val="20"/>
              </w:rPr>
              <w:t>Расходы на воду</w:t>
            </w:r>
          </w:p>
        </w:tc>
        <w:tc>
          <w:tcPr>
            <w:tcW w:w="1548" w:type="dxa"/>
            <w:shd w:val="clear" w:color="auto" w:fill="auto"/>
            <w:vAlign w:val="center"/>
          </w:tcPr>
          <w:p w14:paraId="026EF512" w14:textId="77777777" w:rsidR="00E22929" w:rsidRPr="00E22929" w:rsidRDefault="00E22929" w:rsidP="00E22929">
            <w:pPr>
              <w:jc w:val="center"/>
              <w:rPr>
                <w:szCs w:val="20"/>
              </w:rPr>
            </w:pPr>
            <w:r w:rsidRPr="00E22929">
              <w:rPr>
                <w:szCs w:val="20"/>
              </w:rPr>
              <w:t>4 350,41</w:t>
            </w:r>
          </w:p>
        </w:tc>
        <w:tc>
          <w:tcPr>
            <w:tcW w:w="1376" w:type="dxa"/>
            <w:shd w:val="clear" w:color="auto" w:fill="auto"/>
            <w:vAlign w:val="center"/>
          </w:tcPr>
          <w:p w14:paraId="75BC64FD" w14:textId="77777777" w:rsidR="00E22929" w:rsidRPr="00E22929" w:rsidRDefault="00E22929" w:rsidP="00E22929">
            <w:pPr>
              <w:jc w:val="center"/>
              <w:rPr>
                <w:szCs w:val="20"/>
              </w:rPr>
            </w:pPr>
            <w:r w:rsidRPr="00E22929">
              <w:rPr>
                <w:szCs w:val="20"/>
              </w:rPr>
              <w:t>4 644,21</w:t>
            </w:r>
          </w:p>
        </w:tc>
        <w:tc>
          <w:tcPr>
            <w:tcW w:w="1567" w:type="dxa"/>
            <w:shd w:val="clear" w:color="auto" w:fill="auto"/>
            <w:vAlign w:val="center"/>
          </w:tcPr>
          <w:p w14:paraId="577B399E" w14:textId="77777777" w:rsidR="00E22929" w:rsidRPr="00E22929" w:rsidRDefault="00E22929" w:rsidP="00E22929">
            <w:pPr>
              <w:jc w:val="center"/>
              <w:rPr>
                <w:szCs w:val="20"/>
              </w:rPr>
            </w:pPr>
            <w:r w:rsidRPr="00E22929">
              <w:rPr>
                <w:szCs w:val="20"/>
              </w:rPr>
              <w:t>293,80</w:t>
            </w:r>
          </w:p>
        </w:tc>
      </w:tr>
      <w:tr w:rsidR="00E22929" w:rsidRPr="00E22929" w14:paraId="44ED20D1" w14:textId="77777777" w:rsidTr="00F20549">
        <w:trPr>
          <w:trHeight w:val="391"/>
        </w:trPr>
        <w:tc>
          <w:tcPr>
            <w:tcW w:w="540" w:type="dxa"/>
            <w:shd w:val="clear" w:color="auto" w:fill="auto"/>
            <w:vAlign w:val="center"/>
          </w:tcPr>
          <w:p w14:paraId="16086181" w14:textId="77777777" w:rsidR="00E22929" w:rsidRPr="00E22929" w:rsidRDefault="00E22929" w:rsidP="00E22929">
            <w:pPr>
              <w:jc w:val="center"/>
              <w:rPr>
                <w:szCs w:val="20"/>
              </w:rPr>
            </w:pPr>
            <w:r w:rsidRPr="00E22929">
              <w:rPr>
                <w:szCs w:val="20"/>
              </w:rPr>
              <w:t>4</w:t>
            </w:r>
          </w:p>
        </w:tc>
        <w:tc>
          <w:tcPr>
            <w:tcW w:w="4467" w:type="dxa"/>
            <w:shd w:val="clear" w:color="auto" w:fill="auto"/>
            <w:vAlign w:val="center"/>
          </w:tcPr>
          <w:p w14:paraId="5A914A6F" w14:textId="77777777" w:rsidR="00E22929" w:rsidRPr="00E22929" w:rsidRDefault="00E22929" w:rsidP="00E22929">
            <w:pPr>
              <w:rPr>
                <w:szCs w:val="20"/>
              </w:rPr>
            </w:pPr>
            <w:r w:rsidRPr="00E22929">
              <w:rPr>
                <w:szCs w:val="20"/>
              </w:rPr>
              <w:t>Расходы на покупку теплоносителя</w:t>
            </w:r>
          </w:p>
        </w:tc>
        <w:tc>
          <w:tcPr>
            <w:tcW w:w="1548" w:type="dxa"/>
            <w:shd w:val="clear" w:color="auto" w:fill="auto"/>
            <w:vAlign w:val="center"/>
          </w:tcPr>
          <w:p w14:paraId="12E1637C" w14:textId="77777777" w:rsidR="00E22929" w:rsidRPr="00E22929" w:rsidRDefault="00E22929" w:rsidP="00E22929">
            <w:pPr>
              <w:jc w:val="center"/>
              <w:rPr>
                <w:szCs w:val="20"/>
              </w:rPr>
            </w:pPr>
            <w:r w:rsidRPr="00E22929">
              <w:rPr>
                <w:szCs w:val="20"/>
              </w:rPr>
              <w:t>8 221,17</w:t>
            </w:r>
          </w:p>
        </w:tc>
        <w:tc>
          <w:tcPr>
            <w:tcW w:w="1376" w:type="dxa"/>
            <w:shd w:val="clear" w:color="auto" w:fill="auto"/>
            <w:vAlign w:val="center"/>
          </w:tcPr>
          <w:p w14:paraId="6BB259BF" w14:textId="77777777" w:rsidR="00E22929" w:rsidRPr="00E22929" w:rsidRDefault="00E22929" w:rsidP="00E22929">
            <w:pPr>
              <w:jc w:val="center"/>
              <w:rPr>
                <w:szCs w:val="20"/>
              </w:rPr>
            </w:pPr>
            <w:r w:rsidRPr="00E22929">
              <w:rPr>
                <w:szCs w:val="20"/>
              </w:rPr>
              <w:t>4 702,84</w:t>
            </w:r>
          </w:p>
        </w:tc>
        <w:tc>
          <w:tcPr>
            <w:tcW w:w="1567" w:type="dxa"/>
            <w:shd w:val="clear" w:color="auto" w:fill="auto"/>
            <w:vAlign w:val="center"/>
          </w:tcPr>
          <w:p w14:paraId="3429DC17" w14:textId="77777777" w:rsidR="00E22929" w:rsidRPr="00E22929" w:rsidRDefault="00E22929" w:rsidP="00E22929">
            <w:pPr>
              <w:jc w:val="center"/>
              <w:rPr>
                <w:szCs w:val="20"/>
              </w:rPr>
            </w:pPr>
            <w:r w:rsidRPr="00E22929">
              <w:rPr>
                <w:szCs w:val="20"/>
              </w:rPr>
              <w:t>-3 518,33</w:t>
            </w:r>
          </w:p>
        </w:tc>
      </w:tr>
      <w:tr w:rsidR="00E22929" w:rsidRPr="00E22929" w14:paraId="2D55F4F0" w14:textId="77777777" w:rsidTr="00F20549">
        <w:trPr>
          <w:trHeight w:val="391"/>
        </w:trPr>
        <w:tc>
          <w:tcPr>
            <w:tcW w:w="540" w:type="dxa"/>
            <w:shd w:val="clear" w:color="auto" w:fill="auto"/>
            <w:vAlign w:val="center"/>
            <w:hideMark/>
          </w:tcPr>
          <w:p w14:paraId="5810D02F" w14:textId="77777777" w:rsidR="00E22929" w:rsidRPr="00E22929" w:rsidRDefault="00E22929" w:rsidP="00E22929">
            <w:pPr>
              <w:jc w:val="center"/>
              <w:rPr>
                <w:szCs w:val="20"/>
              </w:rPr>
            </w:pPr>
          </w:p>
        </w:tc>
        <w:tc>
          <w:tcPr>
            <w:tcW w:w="4467" w:type="dxa"/>
            <w:shd w:val="clear" w:color="auto" w:fill="auto"/>
            <w:vAlign w:val="center"/>
            <w:hideMark/>
          </w:tcPr>
          <w:p w14:paraId="180F883F" w14:textId="77777777" w:rsidR="00E22929" w:rsidRPr="00E22929" w:rsidRDefault="00E22929" w:rsidP="00E22929">
            <w:pPr>
              <w:rPr>
                <w:szCs w:val="20"/>
              </w:rPr>
            </w:pPr>
            <w:r w:rsidRPr="00E22929">
              <w:rPr>
                <w:szCs w:val="20"/>
              </w:rPr>
              <w:t>ИТОГО</w:t>
            </w:r>
          </w:p>
        </w:tc>
        <w:tc>
          <w:tcPr>
            <w:tcW w:w="1548" w:type="dxa"/>
            <w:shd w:val="clear" w:color="auto" w:fill="auto"/>
            <w:vAlign w:val="center"/>
          </w:tcPr>
          <w:p w14:paraId="26EAA551" w14:textId="77777777" w:rsidR="00E22929" w:rsidRPr="00E22929" w:rsidRDefault="00E22929" w:rsidP="00E22929">
            <w:pPr>
              <w:jc w:val="center"/>
            </w:pPr>
            <w:r w:rsidRPr="00E22929">
              <w:t>12 571,58</w:t>
            </w:r>
          </w:p>
        </w:tc>
        <w:tc>
          <w:tcPr>
            <w:tcW w:w="1376" w:type="dxa"/>
            <w:shd w:val="clear" w:color="auto" w:fill="auto"/>
            <w:vAlign w:val="center"/>
          </w:tcPr>
          <w:p w14:paraId="12D4D265" w14:textId="77777777" w:rsidR="00E22929" w:rsidRPr="00E22929" w:rsidRDefault="00E22929" w:rsidP="00E22929">
            <w:pPr>
              <w:jc w:val="center"/>
            </w:pPr>
            <w:r w:rsidRPr="00E22929">
              <w:t>9 347,05</w:t>
            </w:r>
          </w:p>
        </w:tc>
        <w:tc>
          <w:tcPr>
            <w:tcW w:w="1567" w:type="dxa"/>
            <w:shd w:val="clear" w:color="auto" w:fill="auto"/>
            <w:vAlign w:val="center"/>
          </w:tcPr>
          <w:p w14:paraId="0998287D" w14:textId="77777777" w:rsidR="00E22929" w:rsidRPr="00E22929" w:rsidRDefault="00E22929" w:rsidP="00E22929">
            <w:pPr>
              <w:jc w:val="center"/>
            </w:pPr>
            <w:r w:rsidRPr="00E22929">
              <w:t>-3 224,53</w:t>
            </w:r>
          </w:p>
        </w:tc>
      </w:tr>
    </w:tbl>
    <w:p w14:paraId="55A27780" w14:textId="77777777" w:rsidR="00E22929" w:rsidRPr="00E22929" w:rsidRDefault="00E22929" w:rsidP="00E22929">
      <w:pPr>
        <w:tabs>
          <w:tab w:val="left" w:pos="1890"/>
        </w:tabs>
        <w:ind w:right="142" w:firstLine="709"/>
        <w:jc w:val="both"/>
        <w:rPr>
          <w:sz w:val="28"/>
          <w:szCs w:val="28"/>
        </w:rPr>
      </w:pPr>
      <w:r w:rsidRPr="00E22929">
        <w:rPr>
          <w:sz w:val="28"/>
          <w:szCs w:val="28"/>
          <w:u w:val="single"/>
        </w:rPr>
        <w:t>Фактическая необходимая валовая выручка</w:t>
      </w:r>
      <w:r w:rsidRPr="00E22929">
        <w:rPr>
          <w:sz w:val="28"/>
          <w:szCs w:val="28"/>
        </w:rPr>
        <w:t xml:space="preserve"> на потребительский рынок за 2022 год составила 10 541,14 тыс. руб.</w:t>
      </w:r>
    </w:p>
    <w:p w14:paraId="54CF3AF2" w14:textId="77777777" w:rsidR="00E22929" w:rsidRPr="00E22929" w:rsidRDefault="00E22929" w:rsidP="00E22929">
      <w:pPr>
        <w:tabs>
          <w:tab w:val="left" w:pos="1890"/>
        </w:tabs>
        <w:ind w:right="142" w:firstLine="709"/>
        <w:jc w:val="both"/>
        <w:rPr>
          <w:sz w:val="28"/>
          <w:szCs w:val="28"/>
        </w:rPr>
      </w:pPr>
      <w:r w:rsidRPr="00E22929">
        <w:rPr>
          <w:sz w:val="28"/>
          <w:szCs w:val="28"/>
          <w:u w:val="single"/>
        </w:rPr>
        <w:t>Фактическая товарная выручка</w:t>
      </w:r>
      <w:r w:rsidRPr="00E22929">
        <w:rPr>
          <w:sz w:val="28"/>
          <w:szCs w:val="28"/>
        </w:rPr>
        <w:t xml:space="preserve"> предприятия за 2022 год составила 6 900,25 тыс. руб. Тарифы на теплоноситель для МКП «КТВС НМР» на 2022 год утверждены постановлением РЭК Кемеровской области от 20.12.2019 № 808 (в ред. от 12.11.2020 № 351, от 07.12.2021 №631, от 28.11.2022 № 837, от 27.12.2022 № 1008).</w:t>
      </w:r>
    </w:p>
    <w:p w14:paraId="2D1540C3" w14:textId="77777777" w:rsidR="00E22929" w:rsidRPr="00E22929" w:rsidRDefault="00E22929" w:rsidP="00E22929">
      <w:pPr>
        <w:tabs>
          <w:tab w:val="left" w:pos="1890"/>
        </w:tabs>
        <w:ind w:right="142" w:firstLine="709"/>
        <w:jc w:val="both"/>
        <w:rPr>
          <w:sz w:val="28"/>
          <w:szCs w:val="28"/>
        </w:rPr>
      </w:pPr>
      <w:r w:rsidRPr="00E22929">
        <w:rPr>
          <w:sz w:val="28"/>
          <w:szCs w:val="28"/>
        </w:rPr>
        <w:t xml:space="preserve"> Расчёт товарной выручки МКП «</w:t>
      </w:r>
      <w:bookmarkStart w:id="58" w:name="_Hlk89421132"/>
      <w:r w:rsidRPr="00E22929">
        <w:rPr>
          <w:sz w:val="28"/>
          <w:szCs w:val="28"/>
        </w:rPr>
        <w:t>КТВС НМР</w:t>
      </w:r>
      <w:bookmarkEnd w:id="58"/>
      <w:r w:rsidRPr="00E22929">
        <w:rPr>
          <w:sz w:val="28"/>
          <w:szCs w:val="28"/>
        </w:rPr>
        <w:t>» за 2022 год представлен в таблице 23.</w:t>
      </w:r>
    </w:p>
    <w:p w14:paraId="2362536E" w14:textId="77777777" w:rsidR="00E22929" w:rsidRPr="00E22929" w:rsidRDefault="00E22929" w:rsidP="00E22929">
      <w:pPr>
        <w:tabs>
          <w:tab w:val="left" w:pos="1890"/>
        </w:tabs>
        <w:ind w:left="1440" w:right="142" w:firstLine="709"/>
        <w:jc w:val="right"/>
        <w:rPr>
          <w:sz w:val="28"/>
          <w:szCs w:val="28"/>
        </w:rPr>
      </w:pPr>
      <w:r w:rsidRPr="00E22929">
        <w:rPr>
          <w:sz w:val="28"/>
          <w:szCs w:val="28"/>
        </w:rPr>
        <w:t>Таблица 23</w:t>
      </w:r>
    </w:p>
    <w:p w14:paraId="0E276D98" w14:textId="77777777" w:rsidR="00E22929" w:rsidRPr="00E22929" w:rsidRDefault="00E22929" w:rsidP="00E22929">
      <w:pPr>
        <w:tabs>
          <w:tab w:val="left" w:pos="1890"/>
        </w:tabs>
        <w:ind w:firstLine="720"/>
        <w:jc w:val="center"/>
        <w:rPr>
          <w:sz w:val="28"/>
          <w:szCs w:val="28"/>
        </w:rPr>
      </w:pPr>
      <w:r w:rsidRPr="00E22929">
        <w:rPr>
          <w:sz w:val="28"/>
          <w:szCs w:val="28"/>
        </w:rPr>
        <w:t>Расчёт товарной выручки на теплоноситель</w:t>
      </w:r>
    </w:p>
    <w:p w14:paraId="19A41066" w14:textId="77777777" w:rsidR="00E22929" w:rsidRPr="00E22929" w:rsidRDefault="00E22929" w:rsidP="00E22929">
      <w:pPr>
        <w:tabs>
          <w:tab w:val="left" w:pos="1890"/>
        </w:tabs>
        <w:ind w:firstLine="720"/>
        <w:jc w:val="center"/>
        <w:rPr>
          <w:sz w:val="28"/>
          <w:szCs w:val="28"/>
        </w:rPr>
      </w:pPr>
      <w:r w:rsidRPr="00E22929">
        <w:rPr>
          <w:sz w:val="28"/>
          <w:szCs w:val="28"/>
        </w:rPr>
        <w:t>МКП «КТВС НМР» за 2022 год</w:t>
      </w:r>
    </w:p>
    <w:p w14:paraId="4615EB07" w14:textId="77777777" w:rsidR="00E22929" w:rsidRPr="00E22929" w:rsidRDefault="00E22929" w:rsidP="00E22929">
      <w:pPr>
        <w:autoSpaceDE w:val="0"/>
        <w:autoSpaceDN w:val="0"/>
        <w:adjustRightInd w:val="0"/>
        <w:ind w:right="142" w:firstLine="709"/>
        <w:jc w:val="both"/>
        <w:rPr>
          <w:snapToGrid w:val="0"/>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418"/>
        <w:gridCol w:w="1701"/>
        <w:gridCol w:w="1559"/>
        <w:gridCol w:w="1418"/>
      </w:tblGrid>
      <w:tr w:rsidR="00E22929" w:rsidRPr="00E22929" w14:paraId="58E84DEE" w14:textId="77777777" w:rsidTr="00F20549">
        <w:tc>
          <w:tcPr>
            <w:tcW w:w="1701" w:type="dxa"/>
            <w:shd w:val="clear" w:color="auto" w:fill="auto"/>
            <w:vAlign w:val="center"/>
          </w:tcPr>
          <w:p w14:paraId="51E63A71" w14:textId="77777777" w:rsidR="00E22929" w:rsidRPr="00E22929" w:rsidRDefault="00E22929" w:rsidP="00E22929">
            <w:pPr>
              <w:tabs>
                <w:tab w:val="left" w:pos="1890"/>
              </w:tabs>
              <w:jc w:val="center"/>
            </w:pPr>
            <w:r w:rsidRPr="00E22929">
              <w:t>Период</w:t>
            </w:r>
          </w:p>
        </w:tc>
        <w:tc>
          <w:tcPr>
            <w:tcW w:w="1701" w:type="dxa"/>
            <w:shd w:val="clear" w:color="auto" w:fill="auto"/>
            <w:vAlign w:val="center"/>
          </w:tcPr>
          <w:p w14:paraId="085CE529" w14:textId="77777777" w:rsidR="00E22929" w:rsidRPr="00E22929" w:rsidRDefault="00E22929" w:rsidP="00E22929">
            <w:pPr>
              <w:tabs>
                <w:tab w:val="left" w:pos="1890"/>
              </w:tabs>
              <w:jc w:val="center"/>
            </w:pPr>
            <w:r w:rsidRPr="00E22929">
              <w:t>Полезный отпуск на потребительский рынок, м</w:t>
            </w:r>
            <w:r w:rsidRPr="00E22929">
              <w:rPr>
                <w:vertAlign w:val="superscript"/>
              </w:rPr>
              <w:t>3</w:t>
            </w:r>
          </w:p>
        </w:tc>
        <w:tc>
          <w:tcPr>
            <w:tcW w:w="1418" w:type="dxa"/>
            <w:shd w:val="clear" w:color="auto" w:fill="auto"/>
            <w:vAlign w:val="center"/>
          </w:tcPr>
          <w:p w14:paraId="6ECFFCC8" w14:textId="77777777" w:rsidR="00E22929" w:rsidRPr="00E22929" w:rsidRDefault="00E22929" w:rsidP="00E22929">
            <w:pPr>
              <w:tabs>
                <w:tab w:val="left" w:pos="1890"/>
              </w:tabs>
              <w:jc w:val="center"/>
            </w:pPr>
            <w:r w:rsidRPr="00E22929">
              <w:t>Размер тарифа,</w:t>
            </w:r>
          </w:p>
          <w:p w14:paraId="3C2168E9" w14:textId="77777777" w:rsidR="00E22929" w:rsidRPr="00E22929" w:rsidRDefault="00E22929" w:rsidP="00E22929">
            <w:pPr>
              <w:tabs>
                <w:tab w:val="left" w:pos="1890"/>
              </w:tabs>
              <w:jc w:val="center"/>
            </w:pPr>
            <w:r w:rsidRPr="00E22929">
              <w:t xml:space="preserve"> руб./ м</w:t>
            </w:r>
            <w:r w:rsidRPr="00E22929">
              <w:rPr>
                <w:vertAlign w:val="superscript"/>
              </w:rPr>
              <w:t>3</w:t>
            </w:r>
          </w:p>
        </w:tc>
        <w:tc>
          <w:tcPr>
            <w:tcW w:w="1701" w:type="dxa"/>
            <w:shd w:val="clear" w:color="auto" w:fill="auto"/>
            <w:vAlign w:val="center"/>
          </w:tcPr>
          <w:p w14:paraId="68C28DFB" w14:textId="77777777" w:rsidR="00E22929" w:rsidRPr="00E22929" w:rsidRDefault="00E22929" w:rsidP="00E22929">
            <w:pPr>
              <w:tabs>
                <w:tab w:val="left" w:pos="1890"/>
              </w:tabs>
              <w:jc w:val="center"/>
            </w:pPr>
            <w:r w:rsidRPr="00E22929">
              <w:t>Товарная выручка, тыс. руб.</w:t>
            </w:r>
          </w:p>
          <w:p w14:paraId="0ACDC023" w14:textId="77777777" w:rsidR="00E22929" w:rsidRPr="00E22929" w:rsidRDefault="00E22929" w:rsidP="00E22929">
            <w:pPr>
              <w:tabs>
                <w:tab w:val="left" w:pos="1890"/>
              </w:tabs>
              <w:jc w:val="center"/>
            </w:pPr>
            <w:r w:rsidRPr="00E22929">
              <w:t>(2 × 3)/1000</w:t>
            </w:r>
          </w:p>
        </w:tc>
        <w:tc>
          <w:tcPr>
            <w:tcW w:w="1559" w:type="dxa"/>
            <w:shd w:val="clear" w:color="auto" w:fill="auto"/>
            <w:vAlign w:val="center"/>
          </w:tcPr>
          <w:p w14:paraId="1250AC0D" w14:textId="77777777" w:rsidR="00E22929" w:rsidRPr="00E22929" w:rsidRDefault="00E22929" w:rsidP="00E22929">
            <w:pPr>
              <w:tabs>
                <w:tab w:val="left" w:pos="1890"/>
              </w:tabs>
              <w:jc w:val="center"/>
            </w:pPr>
            <w:r w:rsidRPr="00E22929">
              <w:t>НВВ на потребительский рынок, тыс. руб.</w:t>
            </w:r>
          </w:p>
        </w:tc>
        <w:tc>
          <w:tcPr>
            <w:tcW w:w="1418" w:type="dxa"/>
            <w:shd w:val="clear" w:color="auto" w:fill="auto"/>
            <w:vAlign w:val="center"/>
          </w:tcPr>
          <w:p w14:paraId="3BE51E14" w14:textId="77777777" w:rsidR="00E22929" w:rsidRPr="00E22929" w:rsidRDefault="00E22929" w:rsidP="00E22929">
            <w:pPr>
              <w:tabs>
                <w:tab w:val="left" w:pos="1890"/>
              </w:tabs>
              <w:jc w:val="center"/>
            </w:pPr>
            <w:r w:rsidRPr="00E22929">
              <w:t>Дельта НВВ, тыс. руб.</w:t>
            </w:r>
          </w:p>
          <w:p w14:paraId="5FBFB74F" w14:textId="77777777" w:rsidR="00E22929" w:rsidRPr="00E22929" w:rsidRDefault="00E22929" w:rsidP="00E22929">
            <w:pPr>
              <w:tabs>
                <w:tab w:val="left" w:pos="1890"/>
              </w:tabs>
              <w:jc w:val="center"/>
            </w:pPr>
            <w:r w:rsidRPr="00E22929">
              <w:t>(5 – 4)</w:t>
            </w:r>
          </w:p>
        </w:tc>
      </w:tr>
      <w:tr w:rsidR="00E22929" w:rsidRPr="00E22929" w14:paraId="41D2B1A2" w14:textId="77777777" w:rsidTr="00F20549">
        <w:tc>
          <w:tcPr>
            <w:tcW w:w="1701" w:type="dxa"/>
            <w:shd w:val="clear" w:color="auto" w:fill="auto"/>
            <w:vAlign w:val="center"/>
          </w:tcPr>
          <w:p w14:paraId="63028371" w14:textId="77777777" w:rsidR="00E22929" w:rsidRPr="00E22929" w:rsidRDefault="00E22929" w:rsidP="00E22929">
            <w:pPr>
              <w:tabs>
                <w:tab w:val="left" w:pos="1890"/>
              </w:tabs>
              <w:ind w:right="142" w:firstLine="720"/>
              <w:jc w:val="center"/>
              <w:rPr>
                <w:snapToGrid w:val="0"/>
              </w:rPr>
            </w:pPr>
            <w:r w:rsidRPr="00E22929">
              <w:rPr>
                <w:snapToGrid w:val="0"/>
              </w:rPr>
              <w:t>1</w:t>
            </w:r>
          </w:p>
        </w:tc>
        <w:tc>
          <w:tcPr>
            <w:tcW w:w="1701" w:type="dxa"/>
            <w:shd w:val="clear" w:color="auto" w:fill="auto"/>
            <w:vAlign w:val="center"/>
          </w:tcPr>
          <w:p w14:paraId="72797A09" w14:textId="77777777" w:rsidR="00E22929" w:rsidRPr="00E22929" w:rsidRDefault="00E22929" w:rsidP="00E22929">
            <w:pPr>
              <w:tabs>
                <w:tab w:val="left" w:pos="1890"/>
              </w:tabs>
              <w:ind w:right="142" w:firstLine="720"/>
              <w:jc w:val="center"/>
              <w:rPr>
                <w:snapToGrid w:val="0"/>
              </w:rPr>
            </w:pPr>
            <w:r w:rsidRPr="00E22929">
              <w:rPr>
                <w:snapToGrid w:val="0"/>
              </w:rPr>
              <w:t>2</w:t>
            </w:r>
          </w:p>
        </w:tc>
        <w:tc>
          <w:tcPr>
            <w:tcW w:w="1418" w:type="dxa"/>
            <w:shd w:val="clear" w:color="auto" w:fill="auto"/>
            <w:vAlign w:val="center"/>
          </w:tcPr>
          <w:p w14:paraId="394BB25E" w14:textId="77777777" w:rsidR="00E22929" w:rsidRPr="00E22929" w:rsidRDefault="00E22929" w:rsidP="00E22929">
            <w:pPr>
              <w:tabs>
                <w:tab w:val="left" w:pos="1890"/>
              </w:tabs>
              <w:ind w:right="142" w:firstLine="720"/>
              <w:jc w:val="center"/>
              <w:rPr>
                <w:snapToGrid w:val="0"/>
              </w:rPr>
            </w:pPr>
            <w:r w:rsidRPr="00E22929">
              <w:rPr>
                <w:snapToGrid w:val="0"/>
              </w:rPr>
              <w:t>3</w:t>
            </w:r>
          </w:p>
        </w:tc>
        <w:tc>
          <w:tcPr>
            <w:tcW w:w="1701" w:type="dxa"/>
            <w:shd w:val="clear" w:color="auto" w:fill="auto"/>
            <w:vAlign w:val="center"/>
          </w:tcPr>
          <w:p w14:paraId="280686CF" w14:textId="77777777" w:rsidR="00E22929" w:rsidRPr="00E22929" w:rsidRDefault="00E22929" w:rsidP="00E22929">
            <w:pPr>
              <w:tabs>
                <w:tab w:val="left" w:pos="1890"/>
              </w:tabs>
              <w:ind w:right="142" w:firstLine="720"/>
              <w:jc w:val="center"/>
              <w:rPr>
                <w:snapToGrid w:val="0"/>
              </w:rPr>
            </w:pPr>
            <w:r w:rsidRPr="00E22929">
              <w:rPr>
                <w:snapToGrid w:val="0"/>
              </w:rPr>
              <w:t>4</w:t>
            </w:r>
          </w:p>
        </w:tc>
        <w:tc>
          <w:tcPr>
            <w:tcW w:w="1559" w:type="dxa"/>
            <w:shd w:val="clear" w:color="auto" w:fill="auto"/>
            <w:vAlign w:val="center"/>
          </w:tcPr>
          <w:p w14:paraId="1D6E71B1" w14:textId="77777777" w:rsidR="00E22929" w:rsidRPr="00E22929" w:rsidRDefault="00E22929" w:rsidP="00E22929">
            <w:pPr>
              <w:tabs>
                <w:tab w:val="left" w:pos="1890"/>
              </w:tabs>
              <w:ind w:right="142" w:firstLine="720"/>
              <w:jc w:val="center"/>
              <w:rPr>
                <w:snapToGrid w:val="0"/>
              </w:rPr>
            </w:pPr>
            <w:r w:rsidRPr="00E22929">
              <w:rPr>
                <w:snapToGrid w:val="0"/>
              </w:rPr>
              <w:t>5</w:t>
            </w:r>
          </w:p>
        </w:tc>
        <w:tc>
          <w:tcPr>
            <w:tcW w:w="1418" w:type="dxa"/>
            <w:shd w:val="clear" w:color="auto" w:fill="auto"/>
            <w:vAlign w:val="center"/>
          </w:tcPr>
          <w:p w14:paraId="310C5983" w14:textId="77777777" w:rsidR="00E22929" w:rsidRPr="00E22929" w:rsidRDefault="00E22929" w:rsidP="00E22929">
            <w:pPr>
              <w:tabs>
                <w:tab w:val="left" w:pos="1890"/>
              </w:tabs>
              <w:ind w:right="142" w:firstLine="720"/>
              <w:jc w:val="center"/>
              <w:rPr>
                <w:snapToGrid w:val="0"/>
              </w:rPr>
            </w:pPr>
            <w:r w:rsidRPr="00E22929">
              <w:rPr>
                <w:snapToGrid w:val="0"/>
              </w:rPr>
              <w:t>6</w:t>
            </w:r>
          </w:p>
        </w:tc>
      </w:tr>
      <w:tr w:rsidR="00E22929" w:rsidRPr="00E22929" w14:paraId="21629930" w14:textId="77777777" w:rsidTr="00F20549">
        <w:tc>
          <w:tcPr>
            <w:tcW w:w="1701" w:type="dxa"/>
            <w:shd w:val="clear" w:color="auto" w:fill="auto"/>
            <w:vAlign w:val="center"/>
          </w:tcPr>
          <w:p w14:paraId="4AF572C9" w14:textId="77777777" w:rsidR="00E22929" w:rsidRPr="00E22929" w:rsidRDefault="00E22929" w:rsidP="00E22929">
            <w:pPr>
              <w:tabs>
                <w:tab w:val="left" w:pos="1890"/>
              </w:tabs>
              <w:ind w:right="142"/>
              <w:jc w:val="center"/>
              <w:rPr>
                <w:snapToGrid w:val="0"/>
                <w:sz w:val="22"/>
                <w:szCs w:val="22"/>
              </w:rPr>
            </w:pPr>
            <w:r w:rsidRPr="00E22929">
              <w:rPr>
                <w:snapToGrid w:val="0"/>
                <w:sz w:val="22"/>
                <w:szCs w:val="22"/>
              </w:rPr>
              <w:t>с 01.01.2022 по 30.06.2022</w:t>
            </w:r>
          </w:p>
        </w:tc>
        <w:tc>
          <w:tcPr>
            <w:tcW w:w="1701" w:type="dxa"/>
            <w:shd w:val="clear" w:color="auto" w:fill="auto"/>
            <w:vAlign w:val="center"/>
          </w:tcPr>
          <w:p w14:paraId="4541682E" w14:textId="77777777" w:rsidR="00E22929" w:rsidRPr="00E22929" w:rsidRDefault="00E22929" w:rsidP="00E22929">
            <w:pPr>
              <w:ind w:right="142"/>
              <w:jc w:val="center"/>
              <w:rPr>
                <w:snapToGrid w:val="0"/>
              </w:rPr>
            </w:pPr>
            <w:r w:rsidRPr="00E22929">
              <w:rPr>
                <w:snapToGrid w:val="0"/>
              </w:rPr>
              <w:t>111 808,45</w:t>
            </w:r>
          </w:p>
        </w:tc>
        <w:tc>
          <w:tcPr>
            <w:tcW w:w="1418" w:type="dxa"/>
            <w:shd w:val="clear" w:color="auto" w:fill="auto"/>
            <w:vAlign w:val="center"/>
          </w:tcPr>
          <w:p w14:paraId="79467A69" w14:textId="77777777" w:rsidR="00E22929" w:rsidRPr="00E22929" w:rsidRDefault="00E22929" w:rsidP="00E22929">
            <w:pPr>
              <w:ind w:right="142"/>
              <w:jc w:val="center"/>
              <w:rPr>
                <w:snapToGrid w:val="0"/>
              </w:rPr>
            </w:pPr>
            <w:r w:rsidRPr="00E22929">
              <w:rPr>
                <w:snapToGrid w:val="0"/>
              </w:rPr>
              <w:t>31,22</w:t>
            </w:r>
          </w:p>
        </w:tc>
        <w:tc>
          <w:tcPr>
            <w:tcW w:w="1701" w:type="dxa"/>
            <w:shd w:val="clear" w:color="auto" w:fill="auto"/>
            <w:vAlign w:val="center"/>
          </w:tcPr>
          <w:p w14:paraId="1FD2F5D9" w14:textId="77777777" w:rsidR="00E22929" w:rsidRPr="00E22929" w:rsidRDefault="00E22929" w:rsidP="00E22929">
            <w:pPr>
              <w:ind w:right="142"/>
              <w:jc w:val="center"/>
              <w:rPr>
                <w:snapToGrid w:val="0"/>
              </w:rPr>
            </w:pPr>
            <w:r w:rsidRPr="00E22929">
              <w:rPr>
                <w:snapToGrid w:val="0"/>
              </w:rPr>
              <w:t>3 490,72</w:t>
            </w:r>
          </w:p>
        </w:tc>
        <w:tc>
          <w:tcPr>
            <w:tcW w:w="1559" w:type="dxa"/>
            <w:shd w:val="clear" w:color="auto" w:fill="auto"/>
            <w:vAlign w:val="center"/>
          </w:tcPr>
          <w:p w14:paraId="7B2E484A" w14:textId="77777777" w:rsidR="00E22929" w:rsidRPr="00E22929" w:rsidRDefault="00E22929" w:rsidP="00E22929">
            <w:pPr>
              <w:tabs>
                <w:tab w:val="left" w:pos="1890"/>
              </w:tabs>
              <w:ind w:right="142" w:firstLine="720"/>
              <w:jc w:val="center"/>
              <w:rPr>
                <w:snapToGrid w:val="0"/>
              </w:rPr>
            </w:pPr>
          </w:p>
        </w:tc>
        <w:tc>
          <w:tcPr>
            <w:tcW w:w="1418" w:type="dxa"/>
            <w:shd w:val="clear" w:color="auto" w:fill="auto"/>
            <w:vAlign w:val="center"/>
          </w:tcPr>
          <w:p w14:paraId="39984382" w14:textId="77777777" w:rsidR="00E22929" w:rsidRPr="00E22929" w:rsidRDefault="00E22929" w:rsidP="00E22929">
            <w:pPr>
              <w:tabs>
                <w:tab w:val="left" w:pos="1890"/>
              </w:tabs>
              <w:ind w:right="142" w:firstLine="720"/>
              <w:jc w:val="center"/>
              <w:rPr>
                <w:snapToGrid w:val="0"/>
              </w:rPr>
            </w:pPr>
          </w:p>
        </w:tc>
      </w:tr>
      <w:tr w:rsidR="00E22929" w:rsidRPr="00E22929" w14:paraId="5679BB11" w14:textId="77777777" w:rsidTr="00F20549">
        <w:tc>
          <w:tcPr>
            <w:tcW w:w="1701" w:type="dxa"/>
            <w:shd w:val="clear" w:color="auto" w:fill="auto"/>
            <w:vAlign w:val="center"/>
          </w:tcPr>
          <w:p w14:paraId="5E9B7A70" w14:textId="77777777" w:rsidR="00E22929" w:rsidRPr="00E22929" w:rsidRDefault="00E22929" w:rsidP="00E22929">
            <w:pPr>
              <w:tabs>
                <w:tab w:val="left" w:pos="1890"/>
              </w:tabs>
              <w:ind w:right="142"/>
              <w:jc w:val="center"/>
              <w:rPr>
                <w:snapToGrid w:val="0"/>
                <w:sz w:val="22"/>
                <w:szCs w:val="22"/>
              </w:rPr>
            </w:pPr>
            <w:r w:rsidRPr="00E22929">
              <w:rPr>
                <w:snapToGrid w:val="0"/>
                <w:sz w:val="22"/>
                <w:szCs w:val="22"/>
              </w:rPr>
              <w:t>с 01.07.2022 по 30.11.2022</w:t>
            </w:r>
          </w:p>
        </w:tc>
        <w:tc>
          <w:tcPr>
            <w:tcW w:w="1701" w:type="dxa"/>
            <w:shd w:val="clear" w:color="auto" w:fill="auto"/>
            <w:vAlign w:val="center"/>
          </w:tcPr>
          <w:p w14:paraId="0DB4F6C7" w14:textId="77777777" w:rsidR="00E22929" w:rsidRPr="00E22929" w:rsidRDefault="00E22929" w:rsidP="00E22929">
            <w:pPr>
              <w:ind w:right="142"/>
              <w:jc w:val="center"/>
              <w:rPr>
                <w:snapToGrid w:val="0"/>
              </w:rPr>
            </w:pPr>
            <w:r w:rsidRPr="00E22929">
              <w:rPr>
                <w:snapToGrid w:val="0"/>
              </w:rPr>
              <w:t>81 103,13</w:t>
            </w:r>
          </w:p>
        </w:tc>
        <w:tc>
          <w:tcPr>
            <w:tcW w:w="1418" w:type="dxa"/>
            <w:shd w:val="clear" w:color="auto" w:fill="auto"/>
            <w:vAlign w:val="center"/>
          </w:tcPr>
          <w:p w14:paraId="726BECD5" w14:textId="77777777" w:rsidR="00E22929" w:rsidRPr="00E22929" w:rsidRDefault="00E22929" w:rsidP="00E22929">
            <w:pPr>
              <w:ind w:right="142"/>
              <w:jc w:val="center"/>
              <w:rPr>
                <w:snapToGrid w:val="0"/>
              </w:rPr>
            </w:pPr>
            <w:r w:rsidRPr="00E22929">
              <w:rPr>
                <w:snapToGrid w:val="0"/>
              </w:rPr>
              <w:t>32,56</w:t>
            </w:r>
          </w:p>
        </w:tc>
        <w:tc>
          <w:tcPr>
            <w:tcW w:w="1701" w:type="dxa"/>
            <w:shd w:val="clear" w:color="auto" w:fill="auto"/>
            <w:vAlign w:val="center"/>
          </w:tcPr>
          <w:p w14:paraId="31699E97" w14:textId="77777777" w:rsidR="00E22929" w:rsidRPr="00E22929" w:rsidRDefault="00E22929" w:rsidP="00E22929">
            <w:pPr>
              <w:ind w:right="142"/>
              <w:jc w:val="center"/>
              <w:rPr>
                <w:snapToGrid w:val="0"/>
              </w:rPr>
            </w:pPr>
            <w:r w:rsidRPr="00E22929">
              <w:rPr>
                <w:snapToGrid w:val="0"/>
              </w:rPr>
              <w:t>2 640,96</w:t>
            </w:r>
          </w:p>
        </w:tc>
        <w:tc>
          <w:tcPr>
            <w:tcW w:w="1559" w:type="dxa"/>
            <w:shd w:val="clear" w:color="auto" w:fill="auto"/>
            <w:vAlign w:val="center"/>
          </w:tcPr>
          <w:p w14:paraId="3BF5E065" w14:textId="77777777" w:rsidR="00E22929" w:rsidRPr="00E22929" w:rsidRDefault="00E22929" w:rsidP="00E22929">
            <w:pPr>
              <w:tabs>
                <w:tab w:val="left" w:pos="1890"/>
              </w:tabs>
              <w:ind w:right="142" w:firstLine="720"/>
              <w:jc w:val="center"/>
              <w:rPr>
                <w:snapToGrid w:val="0"/>
              </w:rPr>
            </w:pPr>
          </w:p>
        </w:tc>
        <w:tc>
          <w:tcPr>
            <w:tcW w:w="1418" w:type="dxa"/>
            <w:shd w:val="clear" w:color="auto" w:fill="auto"/>
            <w:vAlign w:val="center"/>
          </w:tcPr>
          <w:p w14:paraId="62AE5EDA" w14:textId="77777777" w:rsidR="00E22929" w:rsidRPr="00E22929" w:rsidRDefault="00E22929" w:rsidP="00E22929">
            <w:pPr>
              <w:tabs>
                <w:tab w:val="left" w:pos="1890"/>
              </w:tabs>
              <w:ind w:right="142" w:firstLine="720"/>
              <w:jc w:val="center"/>
              <w:rPr>
                <w:snapToGrid w:val="0"/>
              </w:rPr>
            </w:pPr>
          </w:p>
        </w:tc>
      </w:tr>
      <w:tr w:rsidR="00E22929" w:rsidRPr="00E22929" w14:paraId="324D89B0" w14:textId="77777777" w:rsidTr="00F20549">
        <w:tc>
          <w:tcPr>
            <w:tcW w:w="1701" w:type="dxa"/>
            <w:shd w:val="clear" w:color="auto" w:fill="auto"/>
            <w:vAlign w:val="center"/>
          </w:tcPr>
          <w:p w14:paraId="170A6E45" w14:textId="77777777" w:rsidR="00E22929" w:rsidRPr="00E22929" w:rsidRDefault="00E22929" w:rsidP="00E22929">
            <w:pPr>
              <w:tabs>
                <w:tab w:val="left" w:pos="1890"/>
              </w:tabs>
              <w:ind w:right="142"/>
              <w:jc w:val="center"/>
              <w:rPr>
                <w:snapToGrid w:val="0"/>
                <w:sz w:val="22"/>
                <w:szCs w:val="22"/>
              </w:rPr>
            </w:pPr>
            <w:r w:rsidRPr="00E22929">
              <w:rPr>
                <w:snapToGrid w:val="0"/>
                <w:sz w:val="22"/>
                <w:szCs w:val="22"/>
              </w:rPr>
              <w:t>с 01.12.2022 по 31.12.2022</w:t>
            </w:r>
          </w:p>
        </w:tc>
        <w:tc>
          <w:tcPr>
            <w:tcW w:w="1701" w:type="dxa"/>
            <w:shd w:val="clear" w:color="auto" w:fill="auto"/>
            <w:vAlign w:val="center"/>
          </w:tcPr>
          <w:p w14:paraId="0635008C" w14:textId="77777777" w:rsidR="00E22929" w:rsidRPr="00E22929" w:rsidRDefault="00E22929" w:rsidP="00E22929">
            <w:pPr>
              <w:ind w:right="142"/>
              <w:jc w:val="center"/>
              <w:rPr>
                <w:snapToGrid w:val="0"/>
              </w:rPr>
            </w:pPr>
            <w:r w:rsidRPr="00E22929">
              <w:rPr>
                <w:snapToGrid w:val="0"/>
              </w:rPr>
              <w:t>19 669,17</w:t>
            </w:r>
          </w:p>
        </w:tc>
        <w:tc>
          <w:tcPr>
            <w:tcW w:w="1418" w:type="dxa"/>
            <w:shd w:val="clear" w:color="auto" w:fill="auto"/>
            <w:vAlign w:val="center"/>
          </w:tcPr>
          <w:p w14:paraId="3A62A62B" w14:textId="77777777" w:rsidR="00E22929" w:rsidRPr="00E22929" w:rsidRDefault="00E22929" w:rsidP="00E22929">
            <w:pPr>
              <w:ind w:right="142"/>
              <w:jc w:val="center"/>
              <w:rPr>
                <w:snapToGrid w:val="0"/>
              </w:rPr>
            </w:pPr>
            <w:r w:rsidRPr="00E22929">
              <w:rPr>
                <w:snapToGrid w:val="0"/>
              </w:rPr>
              <w:t>39,08</w:t>
            </w:r>
          </w:p>
        </w:tc>
        <w:tc>
          <w:tcPr>
            <w:tcW w:w="1701" w:type="dxa"/>
            <w:shd w:val="clear" w:color="auto" w:fill="auto"/>
            <w:vAlign w:val="center"/>
          </w:tcPr>
          <w:p w14:paraId="758D9902" w14:textId="77777777" w:rsidR="00E22929" w:rsidRPr="00E22929" w:rsidRDefault="00E22929" w:rsidP="00E22929">
            <w:pPr>
              <w:ind w:right="142"/>
              <w:jc w:val="center"/>
              <w:rPr>
                <w:snapToGrid w:val="0"/>
              </w:rPr>
            </w:pPr>
            <w:r w:rsidRPr="00E22929">
              <w:rPr>
                <w:snapToGrid w:val="0"/>
              </w:rPr>
              <w:t>768,58</w:t>
            </w:r>
          </w:p>
        </w:tc>
        <w:tc>
          <w:tcPr>
            <w:tcW w:w="1559" w:type="dxa"/>
            <w:shd w:val="clear" w:color="auto" w:fill="auto"/>
            <w:vAlign w:val="center"/>
          </w:tcPr>
          <w:p w14:paraId="5433D650" w14:textId="77777777" w:rsidR="00E22929" w:rsidRPr="00E22929" w:rsidRDefault="00E22929" w:rsidP="00E22929">
            <w:pPr>
              <w:ind w:right="142"/>
              <w:jc w:val="center"/>
              <w:rPr>
                <w:snapToGrid w:val="0"/>
              </w:rPr>
            </w:pPr>
          </w:p>
        </w:tc>
        <w:tc>
          <w:tcPr>
            <w:tcW w:w="1418" w:type="dxa"/>
            <w:shd w:val="clear" w:color="auto" w:fill="auto"/>
            <w:vAlign w:val="center"/>
          </w:tcPr>
          <w:p w14:paraId="63B1AD2D" w14:textId="77777777" w:rsidR="00E22929" w:rsidRPr="00E22929" w:rsidRDefault="00E22929" w:rsidP="00E22929">
            <w:pPr>
              <w:ind w:right="142"/>
              <w:jc w:val="center"/>
              <w:rPr>
                <w:snapToGrid w:val="0"/>
              </w:rPr>
            </w:pPr>
          </w:p>
        </w:tc>
      </w:tr>
      <w:tr w:rsidR="00E22929" w:rsidRPr="00E22929" w14:paraId="093E2834" w14:textId="77777777" w:rsidTr="00F20549">
        <w:tc>
          <w:tcPr>
            <w:tcW w:w="1701" w:type="dxa"/>
            <w:shd w:val="clear" w:color="auto" w:fill="auto"/>
            <w:vAlign w:val="center"/>
          </w:tcPr>
          <w:p w14:paraId="63A805D1" w14:textId="77777777" w:rsidR="00E22929" w:rsidRPr="00E22929" w:rsidRDefault="00E22929" w:rsidP="00E22929">
            <w:pPr>
              <w:tabs>
                <w:tab w:val="left" w:pos="1890"/>
              </w:tabs>
              <w:ind w:right="142"/>
              <w:jc w:val="center"/>
              <w:rPr>
                <w:snapToGrid w:val="0"/>
              </w:rPr>
            </w:pPr>
            <w:r w:rsidRPr="00E22929">
              <w:rPr>
                <w:snapToGrid w:val="0"/>
              </w:rPr>
              <w:t>Итого за год</w:t>
            </w:r>
          </w:p>
        </w:tc>
        <w:tc>
          <w:tcPr>
            <w:tcW w:w="1701" w:type="dxa"/>
            <w:shd w:val="clear" w:color="auto" w:fill="auto"/>
            <w:vAlign w:val="center"/>
          </w:tcPr>
          <w:p w14:paraId="3FF41DCF" w14:textId="77777777" w:rsidR="00E22929" w:rsidRPr="00E22929" w:rsidRDefault="00E22929" w:rsidP="00E22929">
            <w:pPr>
              <w:ind w:right="142"/>
              <w:jc w:val="center"/>
              <w:rPr>
                <w:snapToGrid w:val="0"/>
              </w:rPr>
            </w:pPr>
            <w:r w:rsidRPr="00E22929">
              <w:rPr>
                <w:snapToGrid w:val="0"/>
              </w:rPr>
              <w:t>212 580,75</w:t>
            </w:r>
          </w:p>
        </w:tc>
        <w:tc>
          <w:tcPr>
            <w:tcW w:w="1418" w:type="dxa"/>
            <w:shd w:val="clear" w:color="auto" w:fill="auto"/>
            <w:vAlign w:val="center"/>
          </w:tcPr>
          <w:p w14:paraId="132863D8" w14:textId="77777777" w:rsidR="00E22929" w:rsidRPr="00E22929" w:rsidRDefault="00E22929" w:rsidP="00E22929">
            <w:pPr>
              <w:ind w:right="142" w:firstLine="720"/>
              <w:jc w:val="center"/>
              <w:rPr>
                <w:snapToGrid w:val="0"/>
              </w:rPr>
            </w:pPr>
          </w:p>
        </w:tc>
        <w:tc>
          <w:tcPr>
            <w:tcW w:w="1701" w:type="dxa"/>
            <w:shd w:val="clear" w:color="auto" w:fill="auto"/>
            <w:vAlign w:val="center"/>
          </w:tcPr>
          <w:p w14:paraId="0F8B208D" w14:textId="77777777" w:rsidR="00E22929" w:rsidRPr="00E22929" w:rsidRDefault="00E22929" w:rsidP="00E22929">
            <w:pPr>
              <w:ind w:right="142"/>
              <w:jc w:val="center"/>
              <w:rPr>
                <w:snapToGrid w:val="0"/>
              </w:rPr>
            </w:pPr>
            <w:r w:rsidRPr="00E22929">
              <w:rPr>
                <w:snapToGrid w:val="0"/>
              </w:rPr>
              <w:t>6 900,25</w:t>
            </w:r>
          </w:p>
        </w:tc>
        <w:tc>
          <w:tcPr>
            <w:tcW w:w="1559" w:type="dxa"/>
            <w:shd w:val="clear" w:color="auto" w:fill="auto"/>
            <w:vAlign w:val="center"/>
          </w:tcPr>
          <w:p w14:paraId="676C74D9" w14:textId="77777777" w:rsidR="00E22929" w:rsidRPr="00E22929" w:rsidRDefault="00E22929" w:rsidP="00E22929">
            <w:pPr>
              <w:ind w:right="142"/>
              <w:jc w:val="center"/>
              <w:rPr>
                <w:snapToGrid w:val="0"/>
              </w:rPr>
            </w:pPr>
            <w:r w:rsidRPr="00E22929">
              <w:rPr>
                <w:snapToGrid w:val="0"/>
              </w:rPr>
              <w:t>10 541,14</w:t>
            </w:r>
          </w:p>
        </w:tc>
        <w:tc>
          <w:tcPr>
            <w:tcW w:w="1418" w:type="dxa"/>
            <w:shd w:val="clear" w:color="auto" w:fill="auto"/>
            <w:vAlign w:val="center"/>
          </w:tcPr>
          <w:p w14:paraId="46CB8871" w14:textId="77777777" w:rsidR="00E22929" w:rsidRPr="00E22929" w:rsidRDefault="00E22929" w:rsidP="00E22929">
            <w:pPr>
              <w:ind w:right="142"/>
              <w:jc w:val="center"/>
              <w:rPr>
                <w:snapToGrid w:val="0"/>
              </w:rPr>
            </w:pPr>
            <w:r w:rsidRPr="00E22929">
              <w:rPr>
                <w:snapToGrid w:val="0"/>
              </w:rPr>
              <w:t>3 640,89</w:t>
            </w:r>
          </w:p>
        </w:tc>
      </w:tr>
    </w:tbl>
    <w:p w14:paraId="3098FB81" w14:textId="77777777" w:rsidR="00E22929" w:rsidRPr="00E22929" w:rsidRDefault="00E22929" w:rsidP="00E22929">
      <w:pPr>
        <w:autoSpaceDE w:val="0"/>
        <w:autoSpaceDN w:val="0"/>
        <w:adjustRightInd w:val="0"/>
        <w:ind w:right="142"/>
        <w:jc w:val="both"/>
        <w:rPr>
          <w:snapToGrid w:val="0"/>
          <w:sz w:val="28"/>
          <w:szCs w:val="28"/>
        </w:rPr>
      </w:pPr>
    </w:p>
    <w:p w14:paraId="77F54892" w14:textId="77777777" w:rsidR="00E22929" w:rsidRPr="00E22929" w:rsidRDefault="00E22929" w:rsidP="00E22929">
      <w:pPr>
        <w:autoSpaceDE w:val="0"/>
        <w:autoSpaceDN w:val="0"/>
        <w:adjustRightInd w:val="0"/>
        <w:ind w:right="142" w:firstLine="709"/>
        <w:jc w:val="both"/>
        <w:rPr>
          <w:snapToGrid w:val="0"/>
          <w:sz w:val="28"/>
          <w:szCs w:val="28"/>
        </w:rPr>
      </w:pPr>
      <w:r w:rsidRPr="00E22929">
        <w:rPr>
          <w:snapToGrid w:val="0"/>
          <w:sz w:val="28"/>
          <w:szCs w:val="28"/>
        </w:rPr>
        <w:t>Размер корректировки по расчету экспертов с целью учета отклонений фактических значений параметров расчета тарифов от значений, учтенных</w:t>
      </w:r>
      <w:r w:rsidRPr="00E22929">
        <w:rPr>
          <w:snapToGrid w:val="0"/>
          <w:sz w:val="28"/>
          <w:szCs w:val="28"/>
        </w:rPr>
        <w:br/>
        <w:t xml:space="preserve">при установлении тарифов, составил 3 640,89 тыс. руб. </w:t>
      </w:r>
    </w:p>
    <w:p w14:paraId="17EDF889" w14:textId="77777777" w:rsidR="00E22929" w:rsidRPr="00E22929" w:rsidRDefault="00E22929" w:rsidP="00E22929">
      <w:pPr>
        <w:autoSpaceDE w:val="0"/>
        <w:autoSpaceDN w:val="0"/>
        <w:adjustRightInd w:val="0"/>
        <w:ind w:right="142" w:firstLine="709"/>
        <w:jc w:val="both"/>
        <w:rPr>
          <w:snapToGrid w:val="0"/>
          <w:sz w:val="28"/>
          <w:szCs w:val="28"/>
        </w:rPr>
      </w:pPr>
      <w:r w:rsidRPr="00E22929">
        <w:rPr>
          <w:snapToGrid w:val="0"/>
          <w:sz w:val="28"/>
          <w:szCs w:val="28"/>
        </w:rPr>
        <w:t>Кроме того, по итогу фактической деятельности предприятия в 2021 году, сохранилась задолженность, в части Дельты НВВ 2 069,65 тыс. руб. (в ценах 2021 года).</w:t>
      </w:r>
    </w:p>
    <w:p w14:paraId="1F645E0A" w14:textId="77777777" w:rsidR="00E22929" w:rsidRPr="00E22929" w:rsidRDefault="00E22929" w:rsidP="00E22929">
      <w:pPr>
        <w:autoSpaceDE w:val="0"/>
        <w:autoSpaceDN w:val="0"/>
        <w:adjustRightInd w:val="0"/>
        <w:ind w:right="142" w:firstLine="709"/>
        <w:jc w:val="both"/>
        <w:rPr>
          <w:snapToGrid w:val="0"/>
          <w:sz w:val="28"/>
          <w:szCs w:val="28"/>
        </w:rPr>
      </w:pPr>
      <w:r w:rsidRPr="00E22929">
        <w:rPr>
          <w:snapToGrid w:val="0"/>
          <w:sz w:val="28"/>
          <w:szCs w:val="28"/>
        </w:rPr>
        <w:t>Эксперты предлагают:</w:t>
      </w:r>
    </w:p>
    <w:p w14:paraId="687856EF" w14:textId="77777777" w:rsidR="00E22929" w:rsidRPr="00E22929" w:rsidRDefault="00E22929" w:rsidP="00E22929">
      <w:pPr>
        <w:autoSpaceDE w:val="0"/>
        <w:autoSpaceDN w:val="0"/>
        <w:adjustRightInd w:val="0"/>
        <w:ind w:right="142" w:firstLine="709"/>
        <w:jc w:val="both"/>
        <w:rPr>
          <w:snapToGrid w:val="0"/>
          <w:sz w:val="28"/>
          <w:szCs w:val="28"/>
        </w:rPr>
      </w:pPr>
      <w:r w:rsidRPr="00E22929">
        <w:rPr>
          <w:snapToGrid w:val="0"/>
          <w:sz w:val="28"/>
          <w:szCs w:val="28"/>
        </w:rPr>
        <w:t>- задолженность по Дельте НВВ 2021, в размере 2 069,65 тыс. руб. учесть при корректировке необходимой валовой выручки в целях установления тарифов в НВВ 2025 года.</w:t>
      </w:r>
    </w:p>
    <w:p w14:paraId="6BABFC98" w14:textId="77777777" w:rsidR="00E22929" w:rsidRPr="00E22929" w:rsidRDefault="00E22929" w:rsidP="00E22929">
      <w:pPr>
        <w:autoSpaceDE w:val="0"/>
        <w:autoSpaceDN w:val="0"/>
        <w:adjustRightInd w:val="0"/>
        <w:ind w:right="142" w:firstLine="709"/>
        <w:jc w:val="both"/>
        <w:rPr>
          <w:snapToGrid w:val="0"/>
          <w:sz w:val="28"/>
          <w:szCs w:val="28"/>
        </w:rPr>
      </w:pPr>
      <w:r w:rsidRPr="00E22929">
        <w:rPr>
          <w:snapToGrid w:val="0"/>
          <w:sz w:val="28"/>
          <w:szCs w:val="28"/>
        </w:rPr>
        <w:lastRenderedPageBreak/>
        <w:t>- задолженность по Дельте НВВ 2022 года в размере 3 640,89 тыс. руб. (в ценах 2022 года), учесть в последующие периоды регулирования, с</w:t>
      </w:r>
      <w:r w:rsidRPr="00E22929">
        <w:rPr>
          <w:sz w:val="28"/>
          <w:szCs w:val="28"/>
        </w:rPr>
        <w:t>огласно п.13 Основ ценообразования № 1075</w:t>
      </w:r>
      <w:r w:rsidRPr="00E22929">
        <w:rPr>
          <w:snapToGrid w:val="0"/>
          <w:sz w:val="28"/>
          <w:szCs w:val="28"/>
        </w:rPr>
        <w:t>.</w:t>
      </w:r>
    </w:p>
    <w:p w14:paraId="40063107" w14:textId="77777777" w:rsidR="00E22929" w:rsidRPr="00E22929" w:rsidRDefault="00E22929" w:rsidP="005242DE">
      <w:pPr>
        <w:keepNext/>
        <w:numPr>
          <w:ilvl w:val="1"/>
          <w:numId w:val="4"/>
        </w:numPr>
        <w:spacing w:before="240" w:after="60"/>
        <w:ind w:left="0" w:right="142" w:firstLine="720"/>
        <w:jc w:val="center"/>
        <w:rPr>
          <w:b/>
          <w:bCs/>
          <w:sz w:val="28"/>
          <w:szCs w:val="28"/>
        </w:rPr>
      </w:pPr>
      <w:bookmarkStart w:id="59" w:name="_Toc23253334"/>
      <w:r w:rsidRPr="00E22929">
        <w:rPr>
          <w:b/>
          <w:bCs/>
          <w:sz w:val="28"/>
          <w:szCs w:val="28"/>
        </w:rPr>
        <w:t>Расчет необходимой валовой выручки</w:t>
      </w:r>
      <w:bookmarkEnd w:id="59"/>
      <w:r w:rsidRPr="00E22929">
        <w:rPr>
          <w:b/>
          <w:bCs/>
          <w:sz w:val="28"/>
          <w:szCs w:val="28"/>
        </w:rPr>
        <w:t xml:space="preserve"> по теплоносителю</w:t>
      </w:r>
    </w:p>
    <w:p w14:paraId="4893C344" w14:textId="77777777" w:rsidR="00E22929" w:rsidRPr="00E22929" w:rsidRDefault="00E22929" w:rsidP="00E22929">
      <w:pPr>
        <w:ind w:right="142" w:firstLine="720"/>
        <w:jc w:val="center"/>
      </w:pPr>
    </w:p>
    <w:p w14:paraId="67B6ECDB" w14:textId="77777777" w:rsidR="00E22929" w:rsidRPr="00E22929" w:rsidRDefault="00E22929" w:rsidP="00E22929">
      <w:pPr>
        <w:tabs>
          <w:tab w:val="left" w:pos="1890"/>
        </w:tabs>
        <w:ind w:right="142" w:firstLine="709"/>
        <w:jc w:val="both"/>
        <w:rPr>
          <w:sz w:val="28"/>
          <w:szCs w:val="28"/>
        </w:rPr>
      </w:pPr>
      <w:r w:rsidRPr="00E22929">
        <w:rPr>
          <w:sz w:val="28"/>
          <w:szCs w:val="28"/>
        </w:rPr>
        <w:t>Необходимая валовая выручка, рассчитанная на основе долгосрочных параметров регулирования на 2023 – 2028 годы и прогнозных параметров регулирования МКП «КТВС НМР» на 2024 год представлена в приложении 3 к экспертному заключению.</w:t>
      </w:r>
    </w:p>
    <w:p w14:paraId="6FA96FA3" w14:textId="77777777" w:rsidR="00E22929" w:rsidRPr="00E22929" w:rsidRDefault="00E22929" w:rsidP="00E22929">
      <w:pPr>
        <w:tabs>
          <w:tab w:val="left" w:pos="1890"/>
        </w:tabs>
        <w:ind w:right="142" w:firstLine="709"/>
        <w:jc w:val="both"/>
        <w:rPr>
          <w:sz w:val="28"/>
          <w:szCs w:val="28"/>
        </w:rPr>
      </w:pPr>
      <w:r w:rsidRPr="00E22929">
        <w:rPr>
          <w:sz w:val="28"/>
          <w:szCs w:val="28"/>
        </w:rPr>
        <w:t>Общая величина скорректированной необходимой валовой выручки на производство теплоносителя на 2024 год по расчету экспертов составила          8 549,04 тыс. руб.</w:t>
      </w:r>
    </w:p>
    <w:p w14:paraId="522CB780" w14:textId="77777777" w:rsidR="00E22929" w:rsidRPr="00E22929" w:rsidRDefault="00E22929" w:rsidP="00E22929">
      <w:pPr>
        <w:tabs>
          <w:tab w:val="left" w:pos="1134"/>
        </w:tabs>
        <w:ind w:right="142" w:firstLine="709"/>
        <w:jc w:val="both"/>
        <w:rPr>
          <w:sz w:val="28"/>
          <w:szCs w:val="28"/>
        </w:rPr>
      </w:pPr>
      <w:r w:rsidRPr="00E22929">
        <w:rPr>
          <w:sz w:val="28"/>
          <w:szCs w:val="28"/>
        </w:rPr>
        <w:t>Сумма корректировки НВВ на 2024 год, относительно предложений предприятия в сторону снижения составила 19 065,65 тыс. руб.</w:t>
      </w:r>
    </w:p>
    <w:p w14:paraId="188889EF" w14:textId="77777777" w:rsidR="00E22929" w:rsidRPr="00E22929" w:rsidRDefault="00E22929" w:rsidP="00E22929">
      <w:pPr>
        <w:tabs>
          <w:tab w:val="left" w:pos="1890"/>
        </w:tabs>
        <w:ind w:right="142" w:firstLine="709"/>
        <w:jc w:val="both"/>
        <w:rPr>
          <w:sz w:val="28"/>
          <w:szCs w:val="28"/>
        </w:rPr>
      </w:pPr>
    </w:p>
    <w:p w14:paraId="492066E5" w14:textId="77777777" w:rsidR="00E22929" w:rsidRPr="00E22929" w:rsidRDefault="00E22929" w:rsidP="00E22929">
      <w:pPr>
        <w:tabs>
          <w:tab w:val="left" w:pos="1890"/>
        </w:tabs>
        <w:ind w:right="142" w:firstLine="709"/>
        <w:jc w:val="both"/>
        <w:rPr>
          <w:sz w:val="28"/>
          <w:szCs w:val="28"/>
        </w:rPr>
      </w:pPr>
      <w:r w:rsidRPr="00E22929">
        <w:rPr>
          <w:sz w:val="28"/>
          <w:szCs w:val="28"/>
        </w:rPr>
        <w:t>Расчет необходимой валовой выручки на 2024 год постатейно отражен в таблице 24.</w:t>
      </w:r>
    </w:p>
    <w:p w14:paraId="7B184D8F" w14:textId="77777777" w:rsidR="00E22929" w:rsidRPr="00E22929" w:rsidRDefault="00E22929" w:rsidP="00E22929">
      <w:pPr>
        <w:tabs>
          <w:tab w:val="left" w:pos="1890"/>
        </w:tabs>
        <w:ind w:right="142" w:firstLine="709"/>
        <w:jc w:val="both"/>
        <w:rPr>
          <w:sz w:val="28"/>
          <w:szCs w:val="28"/>
        </w:rPr>
      </w:pPr>
    </w:p>
    <w:p w14:paraId="6E645624" w14:textId="77777777" w:rsidR="00E22929" w:rsidRPr="00E22929" w:rsidRDefault="00E22929" w:rsidP="00E22929">
      <w:pPr>
        <w:tabs>
          <w:tab w:val="left" w:pos="1890"/>
        </w:tabs>
        <w:ind w:right="142" w:firstLine="720"/>
        <w:jc w:val="both"/>
        <w:rPr>
          <w:sz w:val="28"/>
          <w:szCs w:val="28"/>
        </w:rPr>
      </w:pPr>
      <w:r w:rsidRPr="00E22929">
        <w:rPr>
          <w:sz w:val="28"/>
          <w:szCs w:val="28"/>
        </w:rPr>
        <w:t xml:space="preserve">                                                                                                        Таблица 24</w:t>
      </w:r>
    </w:p>
    <w:p w14:paraId="1A499233" w14:textId="77777777" w:rsidR="00E22929" w:rsidRPr="00E22929" w:rsidRDefault="00E22929" w:rsidP="00E22929">
      <w:pPr>
        <w:tabs>
          <w:tab w:val="left" w:pos="1890"/>
        </w:tabs>
        <w:ind w:right="142" w:firstLine="720"/>
        <w:jc w:val="both"/>
        <w:rPr>
          <w:bCs/>
          <w:sz w:val="28"/>
          <w:szCs w:val="28"/>
        </w:rPr>
      </w:pPr>
      <w:r w:rsidRPr="00E22929">
        <w:rPr>
          <w:bCs/>
          <w:sz w:val="28"/>
          <w:szCs w:val="28"/>
        </w:rPr>
        <w:t>Динамика необходимой валовой выручки на теплоноситель методом</w:t>
      </w:r>
    </w:p>
    <w:p w14:paraId="137A7064" w14:textId="77777777" w:rsidR="00E22929" w:rsidRPr="00E22929" w:rsidRDefault="00E22929" w:rsidP="00E22929">
      <w:pPr>
        <w:tabs>
          <w:tab w:val="left" w:pos="1890"/>
        </w:tabs>
        <w:ind w:right="142" w:firstLine="720"/>
        <w:jc w:val="both"/>
        <w:rPr>
          <w:sz w:val="28"/>
          <w:szCs w:val="28"/>
        </w:rPr>
      </w:pPr>
      <w:r w:rsidRPr="00E22929">
        <w:rPr>
          <w:bCs/>
          <w:sz w:val="28"/>
          <w:szCs w:val="28"/>
        </w:rPr>
        <w:t>индексации установленных тарифов</w:t>
      </w:r>
    </w:p>
    <w:p w14:paraId="5B367934" w14:textId="77777777" w:rsidR="00E22929" w:rsidRPr="00E22929" w:rsidRDefault="00E22929" w:rsidP="00E22929">
      <w:pPr>
        <w:ind w:right="142" w:firstLine="720"/>
        <w:jc w:val="both"/>
        <w:rPr>
          <w:sz w:val="22"/>
          <w:szCs w:val="22"/>
        </w:rPr>
      </w:pPr>
      <w:r w:rsidRPr="00E22929">
        <w:rPr>
          <w:sz w:val="28"/>
          <w:szCs w:val="28"/>
        </w:rPr>
        <w:t xml:space="preserve">                                                                                                                 </w:t>
      </w:r>
      <w:r w:rsidRPr="00E22929">
        <w:rPr>
          <w:sz w:val="22"/>
          <w:szCs w:val="22"/>
        </w:rPr>
        <w:t>тыс. руб.</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1559"/>
        <w:gridCol w:w="1701"/>
        <w:gridCol w:w="1674"/>
        <w:gridCol w:w="1419"/>
      </w:tblGrid>
      <w:tr w:rsidR="00E22929" w:rsidRPr="00E22929" w14:paraId="564381A1" w14:textId="77777777" w:rsidTr="00F20549">
        <w:trPr>
          <w:trHeight w:val="1225"/>
          <w:tblHeader/>
        </w:trPr>
        <w:tc>
          <w:tcPr>
            <w:tcW w:w="709" w:type="dxa"/>
            <w:shd w:val="clear" w:color="auto" w:fill="auto"/>
            <w:vAlign w:val="center"/>
            <w:hideMark/>
          </w:tcPr>
          <w:p w14:paraId="53D4A7AA" w14:textId="77777777" w:rsidR="00E22929" w:rsidRPr="00E22929" w:rsidRDefault="00E22929" w:rsidP="00E22929">
            <w:pPr>
              <w:ind w:right="142"/>
              <w:jc w:val="center"/>
              <w:rPr>
                <w:sz w:val="22"/>
                <w:szCs w:val="22"/>
              </w:rPr>
            </w:pPr>
            <w:r w:rsidRPr="00E22929">
              <w:rPr>
                <w:sz w:val="22"/>
                <w:szCs w:val="22"/>
              </w:rPr>
              <w:t>№ п/п</w:t>
            </w:r>
          </w:p>
        </w:tc>
        <w:tc>
          <w:tcPr>
            <w:tcW w:w="2552" w:type="dxa"/>
            <w:shd w:val="clear" w:color="auto" w:fill="auto"/>
            <w:vAlign w:val="center"/>
            <w:hideMark/>
          </w:tcPr>
          <w:p w14:paraId="2031148E" w14:textId="77777777" w:rsidR="00E22929" w:rsidRPr="00E22929" w:rsidRDefault="00E22929" w:rsidP="00E22929">
            <w:pPr>
              <w:ind w:right="142"/>
              <w:jc w:val="center"/>
              <w:rPr>
                <w:sz w:val="22"/>
                <w:szCs w:val="22"/>
              </w:rPr>
            </w:pPr>
            <w:r w:rsidRPr="00E22929">
              <w:rPr>
                <w:sz w:val="22"/>
                <w:szCs w:val="22"/>
              </w:rPr>
              <w:t>Наименование расхода</w:t>
            </w:r>
          </w:p>
        </w:tc>
        <w:tc>
          <w:tcPr>
            <w:tcW w:w="1559" w:type="dxa"/>
            <w:vAlign w:val="center"/>
          </w:tcPr>
          <w:p w14:paraId="15EE3F5D" w14:textId="77777777" w:rsidR="00E22929" w:rsidRPr="00E22929" w:rsidRDefault="00E22929" w:rsidP="00E22929">
            <w:pPr>
              <w:ind w:right="142"/>
              <w:jc w:val="center"/>
              <w:rPr>
                <w:sz w:val="22"/>
                <w:szCs w:val="22"/>
              </w:rPr>
            </w:pPr>
            <w:r w:rsidRPr="00E22929">
              <w:rPr>
                <w:sz w:val="22"/>
                <w:szCs w:val="22"/>
              </w:rPr>
              <w:t>Утверждено  на 2023 год</w:t>
            </w:r>
          </w:p>
        </w:tc>
        <w:tc>
          <w:tcPr>
            <w:tcW w:w="1701" w:type="dxa"/>
            <w:vAlign w:val="center"/>
          </w:tcPr>
          <w:p w14:paraId="700199F7" w14:textId="77777777" w:rsidR="00E22929" w:rsidRPr="00E22929" w:rsidRDefault="00E22929" w:rsidP="00E22929">
            <w:pPr>
              <w:ind w:right="142"/>
              <w:jc w:val="center"/>
              <w:rPr>
                <w:sz w:val="22"/>
                <w:szCs w:val="22"/>
              </w:rPr>
            </w:pPr>
            <w:r w:rsidRPr="00E22929">
              <w:rPr>
                <w:sz w:val="22"/>
                <w:szCs w:val="22"/>
              </w:rPr>
              <w:t>Предложение предприятия на 2024 год</w:t>
            </w:r>
          </w:p>
        </w:tc>
        <w:tc>
          <w:tcPr>
            <w:tcW w:w="1674" w:type="dxa"/>
            <w:vAlign w:val="center"/>
          </w:tcPr>
          <w:p w14:paraId="087C8801" w14:textId="77777777" w:rsidR="00E22929" w:rsidRPr="00E22929" w:rsidRDefault="00E22929" w:rsidP="00E22929">
            <w:pPr>
              <w:ind w:right="142"/>
              <w:jc w:val="center"/>
              <w:rPr>
                <w:sz w:val="22"/>
                <w:szCs w:val="22"/>
              </w:rPr>
            </w:pPr>
            <w:r w:rsidRPr="00E22929">
              <w:rPr>
                <w:sz w:val="22"/>
                <w:szCs w:val="22"/>
              </w:rPr>
              <w:t>Предложение экспертов на       2024 год</w:t>
            </w:r>
          </w:p>
        </w:tc>
        <w:tc>
          <w:tcPr>
            <w:tcW w:w="1419" w:type="dxa"/>
            <w:vAlign w:val="center"/>
          </w:tcPr>
          <w:p w14:paraId="2C7A37CD" w14:textId="77777777" w:rsidR="00E22929" w:rsidRPr="00E22929" w:rsidRDefault="00E22929" w:rsidP="00E22929">
            <w:pPr>
              <w:ind w:right="142"/>
              <w:jc w:val="center"/>
              <w:rPr>
                <w:sz w:val="22"/>
                <w:szCs w:val="22"/>
              </w:rPr>
            </w:pPr>
            <w:r w:rsidRPr="00E22929">
              <w:rPr>
                <w:sz w:val="22"/>
                <w:szCs w:val="22"/>
              </w:rPr>
              <w:t>Динамика</w:t>
            </w:r>
          </w:p>
          <w:p w14:paraId="67BB781B" w14:textId="77777777" w:rsidR="00E22929" w:rsidRPr="00E22929" w:rsidRDefault="00E22929" w:rsidP="00E22929">
            <w:pPr>
              <w:ind w:right="142"/>
              <w:jc w:val="center"/>
              <w:rPr>
                <w:sz w:val="22"/>
                <w:szCs w:val="22"/>
              </w:rPr>
            </w:pPr>
            <w:r w:rsidRPr="00E22929">
              <w:rPr>
                <w:sz w:val="22"/>
                <w:szCs w:val="22"/>
              </w:rPr>
              <w:t>расходов</w:t>
            </w:r>
          </w:p>
          <w:p w14:paraId="1DFB8C56" w14:textId="77777777" w:rsidR="00E22929" w:rsidRPr="00E22929" w:rsidRDefault="00E22929" w:rsidP="00E22929">
            <w:pPr>
              <w:ind w:right="142"/>
              <w:jc w:val="center"/>
              <w:rPr>
                <w:sz w:val="22"/>
                <w:szCs w:val="22"/>
              </w:rPr>
            </w:pPr>
            <w:r w:rsidRPr="00E22929">
              <w:rPr>
                <w:sz w:val="22"/>
                <w:szCs w:val="22"/>
              </w:rPr>
              <w:t>(5 – 4)</w:t>
            </w:r>
          </w:p>
        </w:tc>
      </w:tr>
      <w:tr w:rsidR="00E22929" w:rsidRPr="00E22929" w14:paraId="479B9DFA" w14:textId="77777777" w:rsidTr="00F20549">
        <w:trPr>
          <w:trHeight w:val="108"/>
        </w:trPr>
        <w:tc>
          <w:tcPr>
            <w:tcW w:w="709" w:type="dxa"/>
            <w:shd w:val="clear" w:color="auto" w:fill="auto"/>
            <w:vAlign w:val="center"/>
          </w:tcPr>
          <w:p w14:paraId="76D0D4C7" w14:textId="77777777" w:rsidR="00E22929" w:rsidRPr="00E22929" w:rsidRDefault="00E22929" w:rsidP="00E22929">
            <w:pPr>
              <w:ind w:right="142"/>
              <w:jc w:val="center"/>
              <w:rPr>
                <w:sz w:val="22"/>
                <w:szCs w:val="22"/>
              </w:rPr>
            </w:pPr>
            <w:r w:rsidRPr="00E22929">
              <w:rPr>
                <w:sz w:val="22"/>
                <w:szCs w:val="22"/>
              </w:rPr>
              <w:t>1</w:t>
            </w:r>
          </w:p>
        </w:tc>
        <w:tc>
          <w:tcPr>
            <w:tcW w:w="2552" w:type="dxa"/>
            <w:shd w:val="clear" w:color="auto" w:fill="auto"/>
            <w:vAlign w:val="center"/>
          </w:tcPr>
          <w:p w14:paraId="447FC796" w14:textId="77777777" w:rsidR="00E22929" w:rsidRPr="00E22929" w:rsidRDefault="00E22929" w:rsidP="00E22929">
            <w:pPr>
              <w:ind w:right="142" w:firstLine="720"/>
              <w:jc w:val="center"/>
              <w:rPr>
                <w:sz w:val="22"/>
                <w:szCs w:val="22"/>
              </w:rPr>
            </w:pPr>
            <w:r w:rsidRPr="00E22929">
              <w:rPr>
                <w:sz w:val="22"/>
                <w:szCs w:val="22"/>
              </w:rPr>
              <w:t>2</w:t>
            </w:r>
          </w:p>
        </w:tc>
        <w:tc>
          <w:tcPr>
            <w:tcW w:w="1559" w:type="dxa"/>
            <w:shd w:val="clear" w:color="000000" w:fill="FFFFFF"/>
            <w:vAlign w:val="center"/>
          </w:tcPr>
          <w:p w14:paraId="7518918B" w14:textId="77777777" w:rsidR="00E22929" w:rsidRPr="00E22929" w:rsidRDefault="00E22929" w:rsidP="00E22929">
            <w:pPr>
              <w:ind w:right="142" w:firstLine="720"/>
              <w:jc w:val="center"/>
              <w:rPr>
                <w:sz w:val="22"/>
                <w:szCs w:val="22"/>
              </w:rPr>
            </w:pPr>
            <w:r w:rsidRPr="00E22929">
              <w:rPr>
                <w:sz w:val="22"/>
                <w:szCs w:val="22"/>
              </w:rPr>
              <w:t>3</w:t>
            </w:r>
          </w:p>
        </w:tc>
        <w:tc>
          <w:tcPr>
            <w:tcW w:w="1701" w:type="dxa"/>
            <w:shd w:val="clear" w:color="000000" w:fill="FFFFFF"/>
          </w:tcPr>
          <w:p w14:paraId="4A946959" w14:textId="77777777" w:rsidR="00E22929" w:rsidRPr="00E22929" w:rsidRDefault="00E22929" w:rsidP="00E22929">
            <w:pPr>
              <w:ind w:right="142" w:firstLine="720"/>
              <w:jc w:val="center"/>
              <w:rPr>
                <w:sz w:val="22"/>
                <w:szCs w:val="22"/>
              </w:rPr>
            </w:pPr>
            <w:r w:rsidRPr="00E22929">
              <w:rPr>
                <w:sz w:val="22"/>
                <w:szCs w:val="22"/>
              </w:rPr>
              <w:t>4</w:t>
            </w:r>
          </w:p>
        </w:tc>
        <w:tc>
          <w:tcPr>
            <w:tcW w:w="1674" w:type="dxa"/>
            <w:shd w:val="clear" w:color="000000" w:fill="FFFFFF"/>
            <w:vAlign w:val="center"/>
          </w:tcPr>
          <w:p w14:paraId="3A9A4BE1" w14:textId="77777777" w:rsidR="00E22929" w:rsidRPr="00E22929" w:rsidRDefault="00E22929" w:rsidP="00E22929">
            <w:pPr>
              <w:ind w:right="142" w:firstLine="720"/>
              <w:jc w:val="center"/>
              <w:rPr>
                <w:sz w:val="22"/>
                <w:szCs w:val="22"/>
              </w:rPr>
            </w:pPr>
            <w:r w:rsidRPr="00E22929">
              <w:rPr>
                <w:sz w:val="22"/>
                <w:szCs w:val="22"/>
              </w:rPr>
              <w:t>5</w:t>
            </w:r>
          </w:p>
        </w:tc>
        <w:tc>
          <w:tcPr>
            <w:tcW w:w="1419" w:type="dxa"/>
            <w:shd w:val="clear" w:color="000000" w:fill="FFFFFF"/>
            <w:vAlign w:val="center"/>
          </w:tcPr>
          <w:p w14:paraId="4C5DDAB1" w14:textId="77777777" w:rsidR="00E22929" w:rsidRPr="00E22929" w:rsidRDefault="00E22929" w:rsidP="00E22929">
            <w:pPr>
              <w:ind w:right="142" w:firstLine="720"/>
              <w:jc w:val="center"/>
              <w:rPr>
                <w:sz w:val="22"/>
                <w:szCs w:val="22"/>
              </w:rPr>
            </w:pPr>
            <w:r w:rsidRPr="00E22929">
              <w:rPr>
                <w:sz w:val="22"/>
                <w:szCs w:val="22"/>
              </w:rPr>
              <w:t>6</w:t>
            </w:r>
          </w:p>
        </w:tc>
      </w:tr>
      <w:tr w:rsidR="00E22929" w:rsidRPr="00E22929" w14:paraId="53C249F8" w14:textId="77777777" w:rsidTr="00F20549">
        <w:trPr>
          <w:trHeight w:val="622"/>
        </w:trPr>
        <w:tc>
          <w:tcPr>
            <w:tcW w:w="709" w:type="dxa"/>
            <w:shd w:val="clear" w:color="auto" w:fill="auto"/>
            <w:vAlign w:val="center"/>
          </w:tcPr>
          <w:p w14:paraId="38086C51" w14:textId="77777777" w:rsidR="00E22929" w:rsidRPr="00E22929" w:rsidRDefault="00E22929" w:rsidP="00E22929">
            <w:pPr>
              <w:ind w:right="142"/>
              <w:jc w:val="center"/>
              <w:rPr>
                <w:sz w:val="22"/>
                <w:szCs w:val="22"/>
              </w:rPr>
            </w:pPr>
            <w:r w:rsidRPr="00E22929">
              <w:rPr>
                <w:sz w:val="22"/>
                <w:szCs w:val="22"/>
              </w:rPr>
              <w:t>1</w:t>
            </w:r>
          </w:p>
        </w:tc>
        <w:tc>
          <w:tcPr>
            <w:tcW w:w="2552" w:type="dxa"/>
            <w:shd w:val="clear" w:color="auto" w:fill="auto"/>
          </w:tcPr>
          <w:p w14:paraId="363039DD" w14:textId="77777777" w:rsidR="00E22929" w:rsidRPr="00E22929" w:rsidRDefault="00E22929" w:rsidP="00E22929">
            <w:pPr>
              <w:ind w:right="142"/>
              <w:rPr>
                <w:sz w:val="22"/>
                <w:szCs w:val="22"/>
              </w:rPr>
            </w:pPr>
            <w:r w:rsidRPr="00E22929">
              <w:rPr>
                <w:sz w:val="22"/>
                <w:szCs w:val="22"/>
              </w:rPr>
              <w:t>Операционные (подконтрольные) расходы</w:t>
            </w:r>
          </w:p>
        </w:tc>
        <w:tc>
          <w:tcPr>
            <w:tcW w:w="1559" w:type="dxa"/>
            <w:shd w:val="clear" w:color="auto" w:fill="auto"/>
            <w:vAlign w:val="center"/>
          </w:tcPr>
          <w:p w14:paraId="7328B656" w14:textId="77777777" w:rsidR="00E22929" w:rsidRPr="00E22929" w:rsidRDefault="00E22929" w:rsidP="00E22929">
            <w:pPr>
              <w:ind w:right="142"/>
              <w:jc w:val="center"/>
              <w:rPr>
                <w:sz w:val="22"/>
                <w:szCs w:val="22"/>
              </w:rPr>
            </w:pPr>
            <w:r w:rsidRPr="00E22929">
              <w:rPr>
                <w:sz w:val="22"/>
                <w:szCs w:val="22"/>
              </w:rPr>
              <w:t>2 573,16</w:t>
            </w:r>
          </w:p>
        </w:tc>
        <w:tc>
          <w:tcPr>
            <w:tcW w:w="1701" w:type="dxa"/>
            <w:vAlign w:val="center"/>
          </w:tcPr>
          <w:p w14:paraId="7BE80663" w14:textId="77777777" w:rsidR="00E22929" w:rsidRPr="00E22929" w:rsidRDefault="00E22929" w:rsidP="00E22929">
            <w:pPr>
              <w:ind w:right="142"/>
              <w:jc w:val="center"/>
              <w:rPr>
                <w:sz w:val="22"/>
                <w:szCs w:val="22"/>
              </w:rPr>
            </w:pPr>
            <w:r w:rsidRPr="00E22929">
              <w:rPr>
                <w:sz w:val="22"/>
                <w:szCs w:val="22"/>
              </w:rPr>
              <w:t>2 668,37</w:t>
            </w:r>
          </w:p>
        </w:tc>
        <w:tc>
          <w:tcPr>
            <w:tcW w:w="1674" w:type="dxa"/>
            <w:shd w:val="clear" w:color="auto" w:fill="auto"/>
            <w:vAlign w:val="center"/>
          </w:tcPr>
          <w:p w14:paraId="0F49FBA1" w14:textId="77777777" w:rsidR="00E22929" w:rsidRPr="00E22929" w:rsidRDefault="00E22929" w:rsidP="00E22929">
            <w:pPr>
              <w:ind w:right="142"/>
              <w:jc w:val="center"/>
              <w:rPr>
                <w:sz w:val="22"/>
                <w:szCs w:val="22"/>
              </w:rPr>
            </w:pPr>
            <w:r w:rsidRPr="00E22929">
              <w:rPr>
                <w:sz w:val="22"/>
                <w:szCs w:val="22"/>
              </w:rPr>
              <w:t>2 655,16</w:t>
            </w:r>
          </w:p>
        </w:tc>
        <w:tc>
          <w:tcPr>
            <w:tcW w:w="1419" w:type="dxa"/>
            <w:shd w:val="clear" w:color="000000" w:fill="FFFFFF"/>
            <w:vAlign w:val="center"/>
          </w:tcPr>
          <w:p w14:paraId="2447061D" w14:textId="77777777" w:rsidR="00E22929" w:rsidRPr="00E22929" w:rsidRDefault="00E22929" w:rsidP="00E22929">
            <w:pPr>
              <w:ind w:right="142"/>
              <w:jc w:val="center"/>
              <w:rPr>
                <w:sz w:val="22"/>
                <w:szCs w:val="22"/>
              </w:rPr>
            </w:pPr>
            <w:r w:rsidRPr="00E22929">
              <w:rPr>
                <w:sz w:val="22"/>
                <w:szCs w:val="22"/>
              </w:rPr>
              <w:t>-13,21</w:t>
            </w:r>
          </w:p>
        </w:tc>
      </w:tr>
      <w:tr w:rsidR="00E22929" w:rsidRPr="00E22929" w14:paraId="1950BD6D" w14:textId="77777777" w:rsidTr="00F20549">
        <w:trPr>
          <w:trHeight w:val="204"/>
        </w:trPr>
        <w:tc>
          <w:tcPr>
            <w:tcW w:w="709" w:type="dxa"/>
            <w:shd w:val="clear" w:color="auto" w:fill="auto"/>
            <w:vAlign w:val="center"/>
            <w:hideMark/>
          </w:tcPr>
          <w:p w14:paraId="5F9C9B37" w14:textId="77777777" w:rsidR="00E22929" w:rsidRPr="00E22929" w:rsidRDefault="00E22929" w:rsidP="00E22929">
            <w:pPr>
              <w:ind w:right="142"/>
              <w:jc w:val="center"/>
              <w:rPr>
                <w:sz w:val="22"/>
                <w:szCs w:val="22"/>
              </w:rPr>
            </w:pPr>
            <w:r w:rsidRPr="00E22929">
              <w:rPr>
                <w:sz w:val="22"/>
                <w:szCs w:val="22"/>
              </w:rPr>
              <w:t>2</w:t>
            </w:r>
          </w:p>
        </w:tc>
        <w:tc>
          <w:tcPr>
            <w:tcW w:w="2552" w:type="dxa"/>
            <w:shd w:val="clear" w:color="auto" w:fill="auto"/>
            <w:vAlign w:val="center"/>
            <w:hideMark/>
          </w:tcPr>
          <w:p w14:paraId="15FB6AF2" w14:textId="77777777" w:rsidR="00E22929" w:rsidRPr="00E22929" w:rsidRDefault="00E22929" w:rsidP="00E22929">
            <w:pPr>
              <w:ind w:right="142"/>
              <w:rPr>
                <w:sz w:val="22"/>
                <w:szCs w:val="22"/>
              </w:rPr>
            </w:pPr>
            <w:r w:rsidRPr="00E22929">
              <w:rPr>
                <w:sz w:val="22"/>
                <w:szCs w:val="22"/>
              </w:rPr>
              <w:t>Неподконтрольные расходы</w:t>
            </w:r>
          </w:p>
        </w:tc>
        <w:tc>
          <w:tcPr>
            <w:tcW w:w="1559" w:type="dxa"/>
            <w:shd w:val="clear" w:color="auto" w:fill="auto"/>
            <w:vAlign w:val="center"/>
          </w:tcPr>
          <w:p w14:paraId="694270D9" w14:textId="77777777" w:rsidR="00E22929" w:rsidRPr="00E22929" w:rsidRDefault="00E22929" w:rsidP="00E22929">
            <w:pPr>
              <w:ind w:right="142"/>
              <w:jc w:val="center"/>
              <w:rPr>
                <w:sz w:val="22"/>
                <w:szCs w:val="22"/>
              </w:rPr>
            </w:pPr>
            <w:r w:rsidRPr="00E22929">
              <w:rPr>
                <w:sz w:val="22"/>
                <w:szCs w:val="22"/>
              </w:rPr>
              <w:t>1 499,69</w:t>
            </w:r>
          </w:p>
        </w:tc>
        <w:tc>
          <w:tcPr>
            <w:tcW w:w="1701" w:type="dxa"/>
            <w:vAlign w:val="center"/>
          </w:tcPr>
          <w:p w14:paraId="34F011BE" w14:textId="77777777" w:rsidR="00E22929" w:rsidRPr="00E22929" w:rsidRDefault="00E22929" w:rsidP="00E22929">
            <w:pPr>
              <w:ind w:right="142"/>
              <w:jc w:val="center"/>
              <w:rPr>
                <w:sz w:val="22"/>
                <w:szCs w:val="22"/>
              </w:rPr>
            </w:pPr>
            <w:r w:rsidRPr="00E22929">
              <w:rPr>
                <w:sz w:val="22"/>
                <w:szCs w:val="22"/>
              </w:rPr>
              <w:t>6 254,43</w:t>
            </w:r>
          </w:p>
        </w:tc>
        <w:tc>
          <w:tcPr>
            <w:tcW w:w="1674" w:type="dxa"/>
            <w:shd w:val="clear" w:color="auto" w:fill="auto"/>
            <w:vAlign w:val="center"/>
          </w:tcPr>
          <w:p w14:paraId="78E588DA" w14:textId="77777777" w:rsidR="00E22929" w:rsidRPr="00E22929" w:rsidRDefault="00E22929" w:rsidP="00E22929">
            <w:pPr>
              <w:ind w:right="142"/>
              <w:jc w:val="center"/>
              <w:rPr>
                <w:sz w:val="22"/>
                <w:szCs w:val="22"/>
              </w:rPr>
            </w:pPr>
            <w:r w:rsidRPr="00E22929">
              <w:rPr>
                <w:sz w:val="22"/>
                <w:szCs w:val="22"/>
              </w:rPr>
              <w:t>1 538,10</w:t>
            </w:r>
          </w:p>
        </w:tc>
        <w:tc>
          <w:tcPr>
            <w:tcW w:w="1419" w:type="dxa"/>
            <w:shd w:val="clear" w:color="000000" w:fill="FFFFFF"/>
            <w:vAlign w:val="center"/>
          </w:tcPr>
          <w:p w14:paraId="18C00371" w14:textId="77777777" w:rsidR="00E22929" w:rsidRPr="00E22929" w:rsidRDefault="00E22929" w:rsidP="00E22929">
            <w:pPr>
              <w:ind w:right="142"/>
              <w:jc w:val="center"/>
              <w:rPr>
                <w:sz w:val="22"/>
                <w:szCs w:val="22"/>
              </w:rPr>
            </w:pPr>
            <w:r w:rsidRPr="00E22929">
              <w:rPr>
                <w:sz w:val="22"/>
                <w:szCs w:val="22"/>
              </w:rPr>
              <w:t>-4 716,33</w:t>
            </w:r>
          </w:p>
        </w:tc>
      </w:tr>
      <w:tr w:rsidR="00E22929" w:rsidRPr="00E22929" w14:paraId="787F2E7A" w14:textId="77777777" w:rsidTr="00F20549">
        <w:trPr>
          <w:trHeight w:val="345"/>
        </w:trPr>
        <w:tc>
          <w:tcPr>
            <w:tcW w:w="709" w:type="dxa"/>
            <w:shd w:val="clear" w:color="auto" w:fill="auto"/>
            <w:vAlign w:val="center"/>
            <w:hideMark/>
          </w:tcPr>
          <w:p w14:paraId="497FBAFD" w14:textId="77777777" w:rsidR="00E22929" w:rsidRPr="00E22929" w:rsidRDefault="00E22929" w:rsidP="00E22929">
            <w:pPr>
              <w:ind w:right="142"/>
              <w:jc w:val="center"/>
              <w:rPr>
                <w:sz w:val="22"/>
                <w:szCs w:val="22"/>
              </w:rPr>
            </w:pPr>
            <w:r w:rsidRPr="00E22929">
              <w:rPr>
                <w:sz w:val="22"/>
                <w:szCs w:val="22"/>
              </w:rPr>
              <w:t>3</w:t>
            </w:r>
          </w:p>
        </w:tc>
        <w:tc>
          <w:tcPr>
            <w:tcW w:w="2552" w:type="dxa"/>
            <w:shd w:val="clear" w:color="auto" w:fill="auto"/>
            <w:vAlign w:val="center"/>
            <w:hideMark/>
          </w:tcPr>
          <w:p w14:paraId="4435652F" w14:textId="77777777" w:rsidR="00E22929" w:rsidRPr="00E22929" w:rsidRDefault="00E22929" w:rsidP="00E22929">
            <w:pPr>
              <w:ind w:right="142"/>
              <w:rPr>
                <w:sz w:val="22"/>
                <w:szCs w:val="22"/>
              </w:rPr>
            </w:pPr>
            <w:r w:rsidRPr="00E22929">
              <w:rPr>
                <w:sz w:val="22"/>
                <w:szCs w:val="22"/>
              </w:rPr>
              <w:t>Расходы на приобретение (производство) энергетических ресурсов</w:t>
            </w:r>
          </w:p>
        </w:tc>
        <w:tc>
          <w:tcPr>
            <w:tcW w:w="1559" w:type="dxa"/>
            <w:shd w:val="clear" w:color="auto" w:fill="auto"/>
            <w:vAlign w:val="center"/>
          </w:tcPr>
          <w:p w14:paraId="4F779DC8" w14:textId="77777777" w:rsidR="00E22929" w:rsidRPr="00E22929" w:rsidRDefault="00E22929" w:rsidP="00E22929">
            <w:pPr>
              <w:ind w:right="142"/>
              <w:jc w:val="center"/>
              <w:rPr>
                <w:sz w:val="22"/>
                <w:szCs w:val="22"/>
              </w:rPr>
            </w:pPr>
            <w:r w:rsidRPr="00E22929">
              <w:rPr>
                <w:sz w:val="22"/>
                <w:szCs w:val="22"/>
              </w:rPr>
              <w:t>9 511,70</w:t>
            </w:r>
          </w:p>
        </w:tc>
        <w:tc>
          <w:tcPr>
            <w:tcW w:w="1701" w:type="dxa"/>
            <w:vAlign w:val="center"/>
          </w:tcPr>
          <w:p w14:paraId="3AECD61A" w14:textId="77777777" w:rsidR="00E22929" w:rsidRPr="00E22929" w:rsidRDefault="00E22929" w:rsidP="00E22929">
            <w:pPr>
              <w:ind w:right="142"/>
              <w:jc w:val="center"/>
              <w:rPr>
                <w:sz w:val="22"/>
                <w:szCs w:val="22"/>
              </w:rPr>
            </w:pPr>
            <w:r w:rsidRPr="00E22929">
              <w:rPr>
                <w:sz w:val="22"/>
                <w:szCs w:val="22"/>
              </w:rPr>
              <w:t>18 691,89</w:t>
            </w:r>
          </w:p>
        </w:tc>
        <w:tc>
          <w:tcPr>
            <w:tcW w:w="1674" w:type="dxa"/>
            <w:shd w:val="clear" w:color="auto" w:fill="auto"/>
            <w:vAlign w:val="center"/>
          </w:tcPr>
          <w:p w14:paraId="2ADE721F" w14:textId="77777777" w:rsidR="00E22929" w:rsidRPr="00E22929" w:rsidRDefault="00E22929" w:rsidP="00E22929">
            <w:pPr>
              <w:ind w:right="142"/>
              <w:jc w:val="center"/>
              <w:rPr>
                <w:sz w:val="22"/>
                <w:szCs w:val="22"/>
              </w:rPr>
            </w:pPr>
            <w:r w:rsidRPr="00E22929">
              <w:rPr>
                <w:sz w:val="22"/>
                <w:szCs w:val="22"/>
              </w:rPr>
              <w:t>9 954,38</w:t>
            </w:r>
          </w:p>
        </w:tc>
        <w:tc>
          <w:tcPr>
            <w:tcW w:w="1419" w:type="dxa"/>
            <w:shd w:val="clear" w:color="000000" w:fill="FFFFFF"/>
            <w:vAlign w:val="center"/>
          </w:tcPr>
          <w:p w14:paraId="32CCDE76" w14:textId="77777777" w:rsidR="00E22929" w:rsidRPr="00E22929" w:rsidRDefault="00E22929" w:rsidP="00E22929">
            <w:pPr>
              <w:ind w:right="142"/>
              <w:jc w:val="center"/>
              <w:rPr>
                <w:sz w:val="22"/>
                <w:szCs w:val="22"/>
              </w:rPr>
            </w:pPr>
            <w:r w:rsidRPr="00E22929">
              <w:rPr>
                <w:sz w:val="22"/>
                <w:szCs w:val="22"/>
              </w:rPr>
              <w:t>-8 737,51</w:t>
            </w:r>
          </w:p>
        </w:tc>
      </w:tr>
      <w:tr w:rsidR="00E22929" w:rsidRPr="00E22929" w14:paraId="2F5F23B0" w14:textId="77777777" w:rsidTr="00F20549">
        <w:trPr>
          <w:trHeight w:val="489"/>
        </w:trPr>
        <w:tc>
          <w:tcPr>
            <w:tcW w:w="709" w:type="dxa"/>
            <w:shd w:val="clear" w:color="auto" w:fill="auto"/>
            <w:vAlign w:val="center"/>
            <w:hideMark/>
          </w:tcPr>
          <w:p w14:paraId="422707D0" w14:textId="77777777" w:rsidR="00E22929" w:rsidRPr="00E22929" w:rsidRDefault="00E22929" w:rsidP="00E22929">
            <w:pPr>
              <w:ind w:right="142"/>
              <w:jc w:val="center"/>
              <w:rPr>
                <w:sz w:val="22"/>
                <w:szCs w:val="22"/>
              </w:rPr>
            </w:pPr>
            <w:r w:rsidRPr="00E22929">
              <w:rPr>
                <w:sz w:val="22"/>
                <w:szCs w:val="22"/>
              </w:rPr>
              <w:t>4</w:t>
            </w:r>
          </w:p>
        </w:tc>
        <w:tc>
          <w:tcPr>
            <w:tcW w:w="2552" w:type="dxa"/>
            <w:shd w:val="clear" w:color="auto" w:fill="auto"/>
            <w:vAlign w:val="center"/>
          </w:tcPr>
          <w:p w14:paraId="6E639C63" w14:textId="77777777" w:rsidR="00E22929" w:rsidRPr="00E22929" w:rsidRDefault="00E22929" w:rsidP="00E22929">
            <w:pPr>
              <w:ind w:right="142"/>
              <w:rPr>
                <w:sz w:val="22"/>
                <w:szCs w:val="22"/>
              </w:rPr>
            </w:pPr>
            <w:r w:rsidRPr="00E22929">
              <w:rPr>
                <w:sz w:val="22"/>
                <w:szCs w:val="22"/>
              </w:rPr>
              <w:t xml:space="preserve">Корректировка с целью учета отклонения фактических значений параметров расчета тарифов от значений, учтенных при установлении тарифов </w:t>
            </w:r>
          </w:p>
        </w:tc>
        <w:tc>
          <w:tcPr>
            <w:tcW w:w="1559" w:type="dxa"/>
            <w:shd w:val="clear" w:color="auto" w:fill="auto"/>
            <w:vAlign w:val="center"/>
          </w:tcPr>
          <w:p w14:paraId="7E737C65" w14:textId="77777777" w:rsidR="00E22929" w:rsidRPr="00E22929" w:rsidRDefault="00E22929" w:rsidP="00E22929">
            <w:pPr>
              <w:ind w:right="142"/>
              <w:jc w:val="center"/>
              <w:rPr>
                <w:sz w:val="22"/>
                <w:szCs w:val="22"/>
              </w:rPr>
            </w:pPr>
          </w:p>
        </w:tc>
        <w:tc>
          <w:tcPr>
            <w:tcW w:w="1701" w:type="dxa"/>
            <w:vAlign w:val="center"/>
          </w:tcPr>
          <w:p w14:paraId="2F782767" w14:textId="77777777" w:rsidR="00E22929" w:rsidRPr="00E22929" w:rsidRDefault="00E22929" w:rsidP="00E22929">
            <w:pPr>
              <w:ind w:right="142"/>
              <w:jc w:val="center"/>
              <w:rPr>
                <w:sz w:val="22"/>
                <w:szCs w:val="22"/>
              </w:rPr>
            </w:pPr>
          </w:p>
        </w:tc>
        <w:tc>
          <w:tcPr>
            <w:tcW w:w="1674" w:type="dxa"/>
            <w:shd w:val="clear" w:color="auto" w:fill="auto"/>
            <w:vAlign w:val="center"/>
          </w:tcPr>
          <w:p w14:paraId="2F8C65DF" w14:textId="77777777" w:rsidR="00E22929" w:rsidRPr="00E22929" w:rsidRDefault="00E22929" w:rsidP="00E22929">
            <w:pPr>
              <w:ind w:right="142"/>
              <w:jc w:val="center"/>
              <w:rPr>
                <w:sz w:val="22"/>
                <w:szCs w:val="22"/>
              </w:rPr>
            </w:pPr>
          </w:p>
        </w:tc>
        <w:tc>
          <w:tcPr>
            <w:tcW w:w="1419" w:type="dxa"/>
            <w:shd w:val="clear" w:color="000000" w:fill="FFFFFF"/>
            <w:vAlign w:val="center"/>
          </w:tcPr>
          <w:p w14:paraId="382CF27B" w14:textId="77777777" w:rsidR="00E22929" w:rsidRPr="00E22929" w:rsidRDefault="00E22929" w:rsidP="00E22929">
            <w:pPr>
              <w:ind w:right="142"/>
              <w:jc w:val="center"/>
              <w:rPr>
                <w:sz w:val="22"/>
                <w:szCs w:val="22"/>
              </w:rPr>
            </w:pPr>
          </w:p>
        </w:tc>
      </w:tr>
      <w:tr w:rsidR="00E22929" w:rsidRPr="00E22929" w14:paraId="524A3D5D" w14:textId="77777777" w:rsidTr="00F20549">
        <w:trPr>
          <w:trHeight w:val="489"/>
        </w:trPr>
        <w:tc>
          <w:tcPr>
            <w:tcW w:w="709" w:type="dxa"/>
            <w:shd w:val="clear" w:color="auto" w:fill="auto"/>
            <w:vAlign w:val="center"/>
          </w:tcPr>
          <w:p w14:paraId="6FE8E9F5" w14:textId="77777777" w:rsidR="00E22929" w:rsidRPr="00E22929" w:rsidRDefault="00E22929" w:rsidP="00E22929">
            <w:pPr>
              <w:ind w:right="142"/>
              <w:jc w:val="center"/>
              <w:rPr>
                <w:sz w:val="22"/>
                <w:szCs w:val="22"/>
              </w:rPr>
            </w:pPr>
            <w:r w:rsidRPr="00E22929">
              <w:rPr>
                <w:sz w:val="22"/>
                <w:szCs w:val="22"/>
              </w:rPr>
              <w:t>5</w:t>
            </w:r>
          </w:p>
        </w:tc>
        <w:tc>
          <w:tcPr>
            <w:tcW w:w="2552" w:type="dxa"/>
            <w:shd w:val="clear" w:color="auto" w:fill="auto"/>
            <w:vAlign w:val="center"/>
          </w:tcPr>
          <w:p w14:paraId="55643FBC" w14:textId="77777777" w:rsidR="00E22929" w:rsidRPr="00E22929" w:rsidRDefault="00E22929" w:rsidP="00E22929">
            <w:pPr>
              <w:ind w:right="142"/>
              <w:rPr>
                <w:sz w:val="22"/>
                <w:szCs w:val="22"/>
              </w:rPr>
            </w:pPr>
            <w:r w:rsidRPr="00E22929">
              <w:rPr>
                <w:sz w:val="22"/>
                <w:szCs w:val="22"/>
              </w:rPr>
              <w:t>Необходимая валовая выручка, относимая на производство теплоносителя</w:t>
            </w:r>
          </w:p>
        </w:tc>
        <w:tc>
          <w:tcPr>
            <w:tcW w:w="1559" w:type="dxa"/>
            <w:shd w:val="clear" w:color="auto" w:fill="auto"/>
            <w:vAlign w:val="center"/>
          </w:tcPr>
          <w:p w14:paraId="01EDE026" w14:textId="77777777" w:rsidR="00E22929" w:rsidRPr="00E22929" w:rsidRDefault="00E22929" w:rsidP="00E22929">
            <w:pPr>
              <w:ind w:right="142"/>
              <w:jc w:val="center"/>
              <w:rPr>
                <w:sz w:val="22"/>
                <w:szCs w:val="22"/>
              </w:rPr>
            </w:pPr>
            <w:r w:rsidRPr="00E22929">
              <w:rPr>
                <w:sz w:val="22"/>
                <w:szCs w:val="22"/>
              </w:rPr>
              <w:t>13 584,55</w:t>
            </w:r>
          </w:p>
        </w:tc>
        <w:tc>
          <w:tcPr>
            <w:tcW w:w="1701" w:type="dxa"/>
            <w:vAlign w:val="center"/>
          </w:tcPr>
          <w:p w14:paraId="1DBCC4E9" w14:textId="77777777" w:rsidR="00E22929" w:rsidRPr="00E22929" w:rsidRDefault="00E22929" w:rsidP="00E22929">
            <w:pPr>
              <w:ind w:right="142"/>
              <w:jc w:val="center"/>
              <w:rPr>
                <w:sz w:val="22"/>
                <w:szCs w:val="22"/>
              </w:rPr>
            </w:pPr>
            <w:r w:rsidRPr="00E22929">
              <w:rPr>
                <w:sz w:val="22"/>
                <w:szCs w:val="22"/>
              </w:rPr>
              <w:t>27 614,69</w:t>
            </w:r>
          </w:p>
        </w:tc>
        <w:tc>
          <w:tcPr>
            <w:tcW w:w="1674" w:type="dxa"/>
            <w:shd w:val="clear" w:color="auto" w:fill="auto"/>
            <w:vAlign w:val="center"/>
          </w:tcPr>
          <w:p w14:paraId="6DDACD79" w14:textId="77777777" w:rsidR="00E22929" w:rsidRPr="00E22929" w:rsidRDefault="00E22929" w:rsidP="00E22929">
            <w:pPr>
              <w:ind w:right="142"/>
              <w:jc w:val="center"/>
              <w:rPr>
                <w:sz w:val="22"/>
                <w:szCs w:val="22"/>
              </w:rPr>
            </w:pPr>
            <w:r w:rsidRPr="00E22929">
              <w:rPr>
                <w:sz w:val="22"/>
                <w:szCs w:val="22"/>
              </w:rPr>
              <w:t>14 147,65</w:t>
            </w:r>
          </w:p>
        </w:tc>
        <w:tc>
          <w:tcPr>
            <w:tcW w:w="1419" w:type="dxa"/>
            <w:shd w:val="clear" w:color="000000" w:fill="FFFFFF"/>
            <w:vAlign w:val="center"/>
          </w:tcPr>
          <w:p w14:paraId="7E099FF4" w14:textId="77777777" w:rsidR="00E22929" w:rsidRPr="00E22929" w:rsidRDefault="00E22929" w:rsidP="00E22929">
            <w:pPr>
              <w:ind w:right="142"/>
              <w:jc w:val="center"/>
              <w:rPr>
                <w:sz w:val="22"/>
                <w:szCs w:val="22"/>
              </w:rPr>
            </w:pPr>
            <w:r w:rsidRPr="00E22929">
              <w:rPr>
                <w:sz w:val="22"/>
                <w:szCs w:val="22"/>
              </w:rPr>
              <w:t>-13 467,04</w:t>
            </w:r>
          </w:p>
        </w:tc>
      </w:tr>
      <w:tr w:rsidR="00E22929" w:rsidRPr="00E22929" w14:paraId="129ED15A" w14:textId="77777777" w:rsidTr="00F20549">
        <w:trPr>
          <w:trHeight w:val="338"/>
        </w:trPr>
        <w:tc>
          <w:tcPr>
            <w:tcW w:w="709" w:type="dxa"/>
            <w:shd w:val="clear" w:color="auto" w:fill="auto"/>
            <w:vAlign w:val="center"/>
          </w:tcPr>
          <w:p w14:paraId="0520FE04" w14:textId="77777777" w:rsidR="00E22929" w:rsidRPr="00E22929" w:rsidRDefault="00E22929" w:rsidP="00E22929">
            <w:pPr>
              <w:ind w:right="142"/>
              <w:jc w:val="center"/>
              <w:rPr>
                <w:sz w:val="22"/>
                <w:szCs w:val="22"/>
              </w:rPr>
            </w:pPr>
            <w:r w:rsidRPr="00E22929">
              <w:rPr>
                <w:sz w:val="22"/>
                <w:szCs w:val="22"/>
              </w:rPr>
              <w:lastRenderedPageBreak/>
              <w:t>6</w:t>
            </w:r>
          </w:p>
        </w:tc>
        <w:tc>
          <w:tcPr>
            <w:tcW w:w="2552" w:type="dxa"/>
            <w:shd w:val="clear" w:color="auto" w:fill="auto"/>
            <w:vAlign w:val="center"/>
          </w:tcPr>
          <w:p w14:paraId="5DBDA223" w14:textId="77777777" w:rsidR="00E22929" w:rsidRPr="00E22929" w:rsidRDefault="00E22929" w:rsidP="00E22929">
            <w:pPr>
              <w:ind w:right="142"/>
              <w:rPr>
                <w:sz w:val="22"/>
                <w:szCs w:val="22"/>
              </w:rPr>
            </w:pPr>
            <w:r w:rsidRPr="00E22929">
              <w:rPr>
                <w:sz w:val="22"/>
                <w:szCs w:val="22"/>
              </w:rPr>
              <w:t>Корректировка, связанная с соблюдением статьи 3 Федерального закона от 27.07.2010 № 190-ФЗ «О теплоснабжении»</w:t>
            </w:r>
          </w:p>
        </w:tc>
        <w:tc>
          <w:tcPr>
            <w:tcW w:w="1559" w:type="dxa"/>
            <w:shd w:val="clear" w:color="auto" w:fill="auto"/>
            <w:vAlign w:val="center"/>
          </w:tcPr>
          <w:p w14:paraId="4F020BE1" w14:textId="77777777" w:rsidR="00E22929" w:rsidRPr="00E22929" w:rsidRDefault="00E22929" w:rsidP="00E22929">
            <w:pPr>
              <w:ind w:right="142"/>
              <w:jc w:val="center"/>
              <w:rPr>
                <w:sz w:val="22"/>
                <w:szCs w:val="22"/>
              </w:rPr>
            </w:pPr>
            <w:r w:rsidRPr="00E22929">
              <w:rPr>
                <w:sz w:val="22"/>
                <w:szCs w:val="22"/>
              </w:rPr>
              <w:t>-5 359,09</w:t>
            </w:r>
          </w:p>
        </w:tc>
        <w:tc>
          <w:tcPr>
            <w:tcW w:w="1701" w:type="dxa"/>
            <w:vAlign w:val="center"/>
          </w:tcPr>
          <w:p w14:paraId="1C8E978C" w14:textId="77777777" w:rsidR="00E22929" w:rsidRPr="00E22929" w:rsidRDefault="00E22929" w:rsidP="00E22929">
            <w:pPr>
              <w:ind w:right="142"/>
              <w:jc w:val="center"/>
              <w:rPr>
                <w:sz w:val="22"/>
                <w:szCs w:val="22"/>
              </w:rPr>
            </w:pPr>
          </w:p>
        </w:tc>
        <w:tc>
          <w:tcPr>
            <w:tcW w:w="1674" w:type="dxa"/>
            <w:shd w:val="clear" w:color="auto" w:fill="auto"/>
            <w:vAlign w:val="center"/>
          </w:tcPr>
          <w:p w14:paraId="2558A36A" w14:textId="77777777" w:rsidR="00E22929" w:rsidRPr="00E22929" w:rsidRDefault="00E22929" w:rsidP="00E22929">
            <w:pPr>
              <w:ind w:right="142"/>
              <w:jc w:val="center"/>
              <w:rPr>
                <w:sz w:val="22"/>
                <w:szCs w:val="22"/>
              </w:rPr>
            </w:pPr>
            <w:r w:rsidRPr="00E22929">
              <w:rPr>
                <w:sz w:val="22"/>
                <w:szCs w:val="22"/>
              </w:rPr>
              <w:t>-5 606,00</w:t>
            </w:r>
          </w:p>
        </w:tc>
        <w:tc>
          <w:tcPr>
            <w:tcW w:w="1419" w:type="dxa"/>
            <w:shd w:val="clear" w:color="000000" w:fill="FFFFFF"/>
            <w:vAlign w:val="center"/>
          </w:tcPr>
          <w:p w14:paraId="5481CCE8" w14:textId="77777777" w:rsidR="00E22929" w:rsidRPr="00E22929" w:rsidRDefault="00E22929" w:rsidP="00E22929">
            <w:pPr>
              <w:ind w:right="142"/>
              <w:jc w:val="center"/>
              <w:rPr>
                <w:sz w:val="22"/>
                <w:szCs w:val="22"/>
              </w:rPr>
            </w:pPr>
          </w:p>
        </w:tc>
      </w:tr>
      <w:tr w:rsidR="00E22929" w:rsidRPr="00E22929" w14:paraId="4E84205A" w14:textId="77777777" w:rsidTr="00F20549">
        <w:trPr>
          <w:trHeight w:val="338"/>
        </w:trPr>
        <w:tc>
          <w:tcPr>
            <w:tcW w:w="709" w:type="dxa"/>
            <w:shd w:val="clear" w:color="auto" w:fill="auto"/>
            <w:vAlign w:val="center"/>
            <w:hideMark/>
          </w:tcPr>
          <w:p w14:paraId="71D220D7" w14:textId="77777777" w:rsidR="00E22929" w:rsidRPr="00E22929" w:rsidRDefault="00E22929" w:rsidP="00E22929">
            <w:pPr>
              <w:ind w:right="142"/>
              <w:jc w:val="center"/>
              <w:rPr>
                <w:sz w:val="22"/>
                <w:szCs w:val="22"/>
              </w:rPr>
            </w:pPr>
            <w:r w:rsidRPr="00E22929">
              <w:rPr>
                <w:sz w:val="22"/>
                <w:szCs w:val="22"/>
              </w:rPr>
              <w:t>7</w:t>
            </w:r>
          </w:p>
        </w:tc>
        <w:tc>
          <w:tcPr>
            <w:tcW w:w="2552" w:type="dxa"/>
            <w:shd w:val="clear" w:color="auto" w:fill="auto"/>
            <w:vAlign w:val="center"/>
            <w:hideMark/>
          </w:tcPr>
          <w:p w14:paraId="2542CC52" w14:textId="77777777" w:rsidR="00E22929" w:rsidRPr="00E22929" w:rsidRDefault="00E22929" w:rsidP="00E22929">
            <w:pPr>
              <w:ind w:right="142"/>
              <w:rPr>
                <w:sz w:val="22"/>
                <w:szCs w:val="22"/>
              </w:rPr>
            </w:pPr>
            <w:r w:rsidRPr="00E22929">
              <w:rPr>
                <w:sz w:val="22"/>
                <w:szCs w:val="22"/>
              </w:rPr>
              <w:t>НВВ, с учетом корректировки, связанной с соблюдением статьи 3 Федерального закона от 27.07.2010 № 190-ФЗ "О теплоснабжении"</w:t>
            </w:r>
          </w:p>
        </w:tc>
        <w:tc>
          <w:tcPr>
            <w:tcW w:w="1559" w:type="dxa"/>
            <w:shd w:val="clear" w:color="auto" w:fill="auto"/>
            <w:vAlign w:val="center"/>
          </w:tcPr>
          <w:p w14:paraId="0EA53524" w14:textId="77777777" w:rsidR="00E22929" w:rsidRPr="00E22929" w:rsidRDefault="00E22929" w:rsidP="00E22929">
            <w:pPr>
              <w:ind w:right="142"/>
              <w:jc w:val="center"/>
              <w:rPr>
                <w:sz w:val="22"/>
                <w:szCs w:val="22"/>
              </w:rPr>
            </w:pPr>
            <w:r w:rsidRPr="00E22929">
              <w:rPr>
                <w:sz w:val="22"/>
                <w:szCs w:val="22"/>
              </w:rPr>
              <w:t>8 225,46</w:t>
            </w:r>
          </w:p>
        </w:tc>
        <w:tc>
          <w:tcPr>
            <w:tcW w:w="1701" w:type="dxa"/>
            <w:vAlign w:val="center"/>
          </w:tcPr>
          <w:p w14:paraId="72F46743" w14:textId="77777777" w:rsidR="00E22929" w:rsidRPr="00E22929" w:rsidRDefault="00E22929" w:rsidP="00E22929">
            <w:pPr>
              <w:ind w:right="142"/>
              <w:jc w:val="center"/>
              <w:rPr>
                <w:sz w:val="22"/>
                <w:szCs w:val="22"/>
              </w:rPr>
            </w:pPr>
            <w:r w:rsidRPr="00E22929">
              <w:rPr>
                <w:sz w:val="22"/>
                <w:szCs w:val="22"/>
              </w:rPr>
              <w:t>27 614,69</w:t>
            </w:r>
          </w:p>
        </w:tc>
        <w:tc>
          <w:tcPr>
            <w:tcW w:w="1674" w:type="dxa"/>
            <w:shd w:val="clear" w:color="auto" w:fill="auto"/>
            <w:vAlign w:val="center"/>
          </w:tcPr>
          <w:p w14:paraId="252A7698" w14:textId="77777777" w:rsidR="00E22929" w:rsidRPr="00E22929" w:rsidRDefault="00E22929" w:rsidP="00E22929">
            <w:pPr>
              <w:ind w:right="142"/>
              <w:jc w:val="center"/>
              <w:rPr>
                <w:sz w:val="22"/>
                <w:szCs w:val="22"/>
              </w:rPr>
            </w:pPr>
            <w:r w:rsidRPr="00E22929">
              <w:rPr>
                <w:sz w:val="22"/>
                <w:szCs w:val="22"/>
              </w:rPr>
              <w:t>8 541,65</w:t>
            </w:r>
          </w:p>
        </w:tc>
        <w:tc>
          <w:tcPr>
            <w:tcW w:w="1419" w:type="dxa"/>
            <w:shd w:val="clear" w:color="000000" w:fill="FFFFFF"/>
            <w:vAlign w:val="center"/>
          </w:tcPr>
          <w:p w14:paraId="6914656E" w14:textId="77777777" w:rsidR="00E22929" w:rsidRPr="00E22929" w:rsidRDefault="00E22929" w:rsidP="00E22929">
            <w:pPr>
              <w:ind w:right="142"/>
              <w:jc w:val="center"/>
              <w:rPr>
                <w:sz w:val="22"/>
                <w:szCs w:val="22"/>
              </w:rPr>
            </w:pPr>
            <w:r w:rsidRPr="00E22929">
              <w:rPr>
                <w:sz w:val="22"/>
                <w:szCs w:val="22"/>
              </w:rPr>
              <w:t>-19 703,04</w:t>
            </w:r>
          </w:p>
        </w:tc>
      </w:tr>
    </w:tbl>
    <w:p w14:paraId="3DD9EC0B" w14:textId="77777777" w:rsidR="00E22929" w:rsidRPr="00E22929" w:rsidRDefault="00E22929" w:rsidP="00E22929">
      <w:pPr>
        <w:tabs>
          <w:tab w:val="left" w:pos="1134"/>
        </w:tabs>
        <w:ind w:right="142" w:firstLine="720"/>
        <w:jc w:val="both"/>
        <w:rPr>
          <w:sz w:val="28"/>
          <w:szCs w:val="28"/>
        </w:rPr>
      </w:pPr>
    </w:p>
    <w:p w14:paraId="6C41498B" w14:textId="77777777" w:rsidR="00E22929" w:rsidRPr="00E22929" w:rsidRDefault="00E22929" w:rsidP="00E22929">
      <w:pPr>
        <w:tabs>
          <w:tab w:val="left" w:pos="1134"/>
        </w:tabs>
        <w:ind w:right="142" w:firstLine="720"/>
        <w:jc w:val="both"/>
        <w:rPr>
          <w:sz w:val="28"/>
          <w:szCs w:val="28"/>
        </w:rPr>
      </w:pPr>
      <w:r w:rsidRPr="00E22929">
        <w:rPr>
          <w:sz w:val="28"/>
          <w:szCs w:val="28"/>
        </w:rPr>
        <w:t>Таким образом, НВВ по теплоносителю на 2024 год составит 8 541,65 тыс. руб.</w:t>
      </w:r>
    </w:p>
    <w:p w14:paraId="1FAF5AC0" w14:textId="77777777" w:rsidR="00E22929" w:rsidRPr="00E22929" w:rsidRDefault="00E22929" w:rsidP="00E22929">
      <w:pPr>
        <w:tabs>
          <w:tab w:val="left" w:pos="1134"/>
        </w:tabs>
        <w:ind w:right="142" w:firstLine="720"/>
        <w:jc w:val="both"/>
        <w:rPr>
          <w:sz w:val="28"/>
          <w:szCs w:val="28"/>
        </w:rPr>
      </w:pPr>
    </w:p>
    <w:p w14:paraId="253937F7" w14:textId="77777777" w:rsidR="00E22929" w:rsidRPr="00E22929" w:rsidRDefault="00E22929" w:rsidP="005242DE">
      <w:pPr>
        <w:numPr>
          <w:ilvl w:val="1"/>
          <w:numId w:val="4"/>
        </w:numPr>
        <w:ind w:left="0" w:right="142" w:firstLine="720"/>
        <w:jc w:val="center"/>
        <w:rPr>
          <w:b/>
          <w:bCs/>
          <w:sz w:val="28"/>
          <w:szCs w:val="28"/>
        </w:rPr>
      </w:pPr>
      <w:bookmarkStart w:id="60" w:name="_Toc500598283"/>
      <w:r w:rsidRPr="00E22929">
        <w:rPr>
          <w:b/>
          <w:bCs/>
          <w:sz w:val="28"/>
          <w:szCs w:val="28"/>
        </w:rPr>
        <w:t>Тарифы на теплоноситель на 2024 год на основании скорректированной необходимой валовой выручки</w:t>
      </w:r>
    </w:p>
    <w:p w14:paraId="1F24CBC2" w14:textId="77777777" w:rsidR="00E22929" w:rsidRPr="00E22929" w:rsidRDefault="00E22929" w:rsidP="00E22929">
      <w:pPr>
        <w:ind w:right="142" w:firstLine="720"/>
        <w:jc w:val="center"/>
        <w:rPr>
          <w:b/>
          <w:bCs/>
          <w:sz w:val="28"/>
          <w:szCs w:val="28"/>
        </w:rPr>
      </w:pPr>
      <w:r w:rsidRPr="00E22929">
        <w:rPr>
          <w:b/>
          <w:bCs/>
          <w:sz w:val="28"/>
          <w:szCs w:val="28"/>
        </w:rPr>
        <w:t xml:space="preserve">для </w:t>
      </w:r>
      <w:bookmarkStart w:id="61" w:name="_Hlk23346520"/>
      <w:r w:rsidRPr="00E22929">
        <w:rPr>
          <w:b/>
          <w:bCs/>
          <w:sz w:val="28"/>
          <w:szCs w:val="28"/>
        </w:rPr>
        <w:t>МКП «КТВС НМР»</w:t>
      </w:r>
      <w:bookmarkEnd w:id="60"/>
      <w:bookmarkEnd w:id="61"/>
    </w:p>
    <w:p w14:paraId="61A9A0D3" w14:textId="77777777" w:rsidR="00E22929" w:rsidRPr="00E22929" w:rsidRDefault="00E22929" w:rsidP="00E22929">
      <w:pPr>
        <w:ind w:right="142" w:firstLine="720"/>
        <w:jc w:val="both"/>
        <w:rPr>
          <w:sz w:val="28"/>
          <w:szCs w:val="28"/>
          <w:lang w:eastAsia="en-US"/>
        </w:rPr>
      </w:pPr>
    </w:p>
    <w:p w14:paraId="438BA634" w14:textId="77777777" w:rsidR="00E22929" w:rsidRPr="00E22929" w:rsidRDefault="00E22929" w:rsidP="00E22929">
      <w:pPr>
        <w:tabs>
          <w:tab w:val="left" w:pos="1134"/>
        </w:tabs>
        <w:ind w:right="142" w:firstLine="720"/>
        <w:jc w:val="both"/>
        <w:rPr>
          <w:sz w:val="28"/>
          <w:szCs w:val="28"/>
        </w:rPr>
      </w:pPr>
      <w:bookmarkStart w:id="62" w:name="_Hlk88226195"/>
      <w:r w:rsidRPr="00E22929">
        <w:rPr>
          <w:sz w:val="28"/>
          <w:szCs w:val="28"/>
        </w:rPr>
        <w:t xml:space="preserve">Общая величина НВВ на производство теплоносителя на 2024 год по расчету экспертов составила 8 541,65 тыс. руб. </w:t>
      </w:r>
    </w:p>
    <w:p w14:paraId="5F73F3C7" w14:textId="77777777" w:rsidR="00E22929" w:rsidRPr="00E22929" w:rsidRDefault="00E22929" w:rsidP="00E22929">
      <w:pPr>
        <w:tabs>
          <w:tab w:val="left" w:pos="1134"/>
        </w:tabs>
        <w:ind w:right="142" w:firstLine="720"/>
        <w:jc w:val="both"/>
        <w:rPr>
          <w:sz w:val="28"/>
          <w:szCs w:val="28"/>
          <w:lang w:eastAsia="en-US"/>
        </w:rPr>
      </w:pPr>
      <w:r w:rsidRPr="00E22929">
        <w:rPr>
          <w:sz w:val="28"/>
          <w:szCs w:val="28"/>
        </w:rPr>
        <w:t>Тарифы на теплоноситель МКП «КТВС НМР» на 2024 год, приведены в таблице 25.</w:t>
      </w:r>
      <w:bookmarkEnd w:id="62"/>
      <w:r w:rsidRPr="00E22929">
        <w:rPr>
          <w:sz w:val="28"/>
          <w:szCs w:val="28"/>
          <w:lang w:eastAsia="en-US"/>
        </w:rPr>
        <w:t xml:space="preserve">                       </w:t>
      </w:r>
    </w:p>
    <w:p w14:paraId="68571809" w14:textId="77777777" w:rsidR="00E22929" w:rsidRPr="00E22929" w:rsidRDefault="00E22929" w:rsidP="00E22929">
      <w:pPr>
        <w:tabs>
          <w:tab w:val="left" w:pos="1134"/>
        </w:tabs>
        <w:ind w:right="142"/>
        <w:jc w:val="both"/>
        <w:rPr>
          <w:sz w:val="28"/>
          <w:szCs w:val="28"/>
          <w:lang w:eastAsia="en-US"/>
        </w:rPr>
      </w:pPr>
    </w:p>
    <w:p w14:paraId="7042081A" w14:textId="77777777" w:rsidR="00E22929" w:rsidRPr="00E22929" w:rsidRDefault="00E22929" w:rsidP="00E22929">
      <w:pPr>
        <w:tabs>
          <w:tab w:val="left" w:pos="1134"/>
        </w:tabs>
        <w:ind w:right="142" w:firstLine="720"/>
        <w:jc w:val="both"/>
        <w:rPr>
          <w:sz w:val="28"/>
          <w:szCs w:val="28"/>
          <w:lang w:eastAsia="en-US"/>
        </w:rPr>
      </w:pPr>
      <w:r w:rsidRPr="00E22929">
        <w:rPr>
          <w:sz w:val="28"/>
          <w:szCs w:val="28"/>
          <w:lang w:eastAsia="en-US"/>
        </w:rPr>
        <w:t xml:space="preserve">                         </w:t>
      </w:r>
    </w:p>
    <w:p w14:paraId="303DD0CC" w14:textId="77777777" w:rsidR="00E22929" w:rsidRPr="00E22929" w:rsidRDefault="00E22929" w:rsidP="00E22929">
      <w:pPr>
        <w:ind w:right="142" w:firstLine="720"/>
        <w:jc w:val="right"/>
        <w:rPr>
          <w:sz w:val="28"/>
          <w:szCs w:val="28"/>
          <w:lang w:eastAsia="en-US"/>
        </w:rPr>
      </w:pPr>
      <w:r w:rsidRPr="00E22929">
        <w:rPr>
          <w:sz w:val="28"/>
          <w:szCs w:val="28"/>
          <w:lang w:eastAsia="en-US"/>
        </w:rPr>
        <w:t xml:space="preserve">                                  Таблица 25</w:t>
      </w:r>
    </w:p>
    <w:p w14:paraId="4E7FE59F" w14:textId="77777777" w:rsidR="00E22929" w:rsidRPr="00E22929" w:rsidRDefault="00E22929" w:rsidP="00E22929">
      <w:pPr>
        <w:ind w:right="142" w:firstLine="720"/>
        <w:jc w:val="both"/>
        <w:rPr>
          <w:lang w:eastAsia="en-US"/>
        </w:rPr>
      </w:pPr>
    </w:p>
    <w:tbl>
      <w:tblPr>
        <w:tblW w:w="4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5361"/>
        <w:gridCol w:w="2704"/>
      </w:tblGrid>
      <w:tr w:rsidR="00E22929" w:rsidRPr="00E22929" w14:paraId="3DD51120" w14:textId="77777777" w:rsidTr="00F20549">
        <w:trPr>
          <w:trHeight w:val="642"/>
          <w:jc w:val="center"/>
        </w:trPr>
        <w:tc>
          <w:tcPr>
            <w:tcW w:w="360" w:type="pct"/>
            <w:tcBorders>
              <w:top w:val="single" w:sz="4" w:space="0" w:color="auto"/>
            </w:tcBorders>
            <w:shd w:val="clear" w:color="auto" w:fill="auto"/>
            <w:vAlign w:val="center"/>
          </w:tcPr>
          <w:p w14:paraId="1B98D17E" w14:textId="77777777" w:rsidR="00E22929" w:rsidRPr="00E22929" w:rsidRDefault="00E22929" w:rsidP="00E22929">
            <w:pPr>
              <w:ind w:right="142"/>
              <w:jc w:val="both"/>
            </w:pPr>
            <w:r w:rsidRPr="00E22929">
              <w:t>№ п/п</w:t>
            </w:r>
          </w:p>
        </w:tc>
        <w:tc>
          <w:tcPr>
            <w:tcW w:w="3037" w:type="pct"/>
            <w:tcBorders>
              <w:top w:val="single" w:sz="4" w:space="0" w:color="auto"/>
            </w:tcBorders>
            <w:shd w:val="clear" w:color="auto" w:fill="auto"/>
            <w:vAlign w:val="center"/>
          </w:tcPr>
          <w:p w14:paraId="50A98240" w14:textId="77777777" w:rsidR="00E22929" w:rsidRPr="00E22929" w:rsidRDefault="00E22929" w:rsidP="00E22929">
            <w:pPr>
              <w:ind w:right="142" w:firstLine="720"/>
              <w:jc w:val="both"/>
            </w:pPr>
            <w:r w:rsidRPr="00E22929">
              <w:t>Наименование расхода</w:t>
            </w:r>
          </w:p>
        </w:tc>
        <w:tc>
          <w:tcPr>
            <w:tcW w:w="1603" w:type="pct"/>
            <w:tcBorders>
              <w:top w:val="single" w:sz="4" w:space="0" w:color="auto"/>
            </w:tcBorders>
            <w:shd w:val="clear" w:color="auto" w:fill="auto"/>
            <w:vAlign w:val="center"/>
          </w:tcPr>
          <w:p w14:paraId="11F6A2ED" w14:textId="77777777" w:rsidR="00E22929" w:rsidRPr="00E22929" w:rsidRDefault="00E22929" w:rsidP="00E22929">
            <w:pPr>
              <w:ind w:right="142" w:firstLine="720"/>
              <w:jc w:val="center"/>
            </w:pPr>
            <w:r w:rsidRPr="00E22929">
              <w:t>Предложения экспертов на 2024 год</w:t>
            </w:r>
          </w:p>
        </w:tc>
      </w:tr>
      <w:tr w:rsidR="00E22929" w:rsidRPr="00E22929" w14:paraId="7174C07E" w14:textId="77777777" w:rsidTr="00F20549">
        <w:trPr>
          <w:trHeight w:val="377"/>
          <w:jc w:val="center"/>
        </w:trPr>
        <w:tc>
          <w:tcPr>
            <w:tcW w:w="360" w:type="pct"/>
            <w:shd w:val="clear" w:color="auto" w:fill="auto"/>
            <w:vAlign w:val="center"/>
          </w:tcPr>
          <w:p w14:paraId="31FEC6DA" w14:textId="77777777" w:rsidR="00E22929" w:rsidRPr="00E22929" w:rsidRDefault="00E22929" w:rsidP="00E22929">
            <w:pPr>
              <w:ind w:right="142"/>
              <w:jc w:val="both"/>
            </w:pPr>
            <w:r w:rsidRPr="00E22929">
              <w:t>1</w:t>
            </w:r>
          </w:p>
        </w:tc>
        <w:tc>
          <w:tcPr>
            <w:tcW w:w="3037" w:type="pct"/>
            <w:shd w:val="clear" w:color="auto" w:fill="auto"/>
            <w:vAlign w:val="center"/>
          </w:tcPr>
          <w:p w14:paraId="161F64F3" w14:textId="77777777" w:rsidR="00E22929" w:rsidRPr="00E22929" w:rsidRDefault="00E22929" w:rsidP="00E22929">
            <w:pPr>
              <w:ind w:right="142"/>
              <w:jc w:val="both"/>
            </w:pPr>
            <w:r w:rsidRPr="00E22929">
              <w:t>НВВ на потребительском рынке, тыс. руб.</w:t>
            </w:r>
          </w:p>
        </w:tc>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4D708A41" w14:textId="77777777" w:rsidR="00E22929" w:rsidRPr="00E22929" w:rsidRDefault="00E22929" w:rsidP="00E22929">
            <w:pPr>
              <w:ind w:right="142" w:firstLine="720"/>
              <w:jc w:val="center"/>
            </w:pPr>
            <w:r w:rsidRPr="00E22929">
              <w:t>8 549,04</w:t>
            </w:r>
          </w:p>
        </w:tc>
      </w:tr>
      <w:tr w:rsidR="00E22929" w:rsidRPr="00E22929" w14:paraId="6ECC7716" w14:textId="77777777" w:rsidTr="00F20549">
        <w:trPr>
          <w:trHeight w:val="377"/>
          <w:jc w:val="center"/>
        </w:trPr>
        <w:tc>
          <w:tcPr>
            <w:tcW w:w="360" w:type="pct"/>
            <w:shd w:val="clear" w:color="auto" w:fill="auto"/>
            <w:vAlign w:val="center"/>
          </w:tcPr>
          <w:p w14:paraId="27099CA8" w14:textId="77777777" w:rsidR="00E22929" w:rsidRPr="00E22929" w:rsidRDefault="00E22929" w:rsidP="00E22929">
            <w:pPr>
              <w:ind w:right="142"/>
              <w:jc w:val="both"/>
            </w:pPr>
            <w:r w:rsidRPr="00E22929">
              <w:t>1.1</w:t>
            </w:r>
          </w:p>
        </w:tc>
        <w:tc>
          <w:tcPr>
            <w:tcW w:w="3037" w:type="pct"/>
            <w:shd w:val="clear" w:color="auto" w:fill="auto"/>
            <w:vAlign w:val="center"/>
          </w:tcPr>
          <w:p w14:paraId="36CBAEAD" w14:textId="77777777" w:rsidR="00E22929" w:rsidRPr="00E22929" w:rsidRDefault="00E22929" w:rsidP="00E22929">
            <w:pPr>
              <w:ind w:right="142"/>
              <w:jc w:val="both"/>
              <w:rPr>
                <w:iCs/>
              </w:rPr>
            </w:pPr>
            <w:r w:rsidRPr="00E22929">
              <w:rPr>
                <w:iCs/>
              </w:rPr>
              <w:t>1 полугодие</w:t>
            </w:r>
          </w:p>
        </w:tc>
        <w:tc>
          <w:tcPr>
            <w:tcW w:w="1603" w:type="pct"/>
            <w:tcBorders>
              <w:top w:val="single" w:sz="4" w:space="0" w:color="auto"/>
              <w:left w:val="nil"/>
              <w:bottom w:val="single" w:sz="4" w:space="0" w:color="auto"/>
              <w:right w:val="single" w:sz="4" w:space="0" w:color="auto"/>
            </w:tcBorders>
            <w:shd w:val="clear" w:color="auto" w:fill="auto"/>
            <w:vAlign w:val="center"/>
          </w:tcPr>
          <w:p w14:paraId="3EF8EDED" w14:textId="77777777" w:rsidR="00E22929" w:rsidRPr="00E22929" w:rsidRDefault="00E22929" w:rsidP="00E22929">
            <w:pPr>
              <w:ind w:right="142" w:firstLine="720"/>
              <w:jc w:val="center"/>
            </w:pPr>
            <w:r w:rsidRPr="00E22929">
              <w:t>4 333,32</w:t>
            </w:r>
          </w:p>
        </w:tc>
      </w:tr>
      <w:tr w:rsidR="00E22929" w:rsidRPr="00E22929" w14:paraId="3C5DA760" w14:textId="77777777" w:rsidTr="00F20549">
        <w:trPr>
          <w:trHeight w:val="377"/>
          <w:jc w:val="center"/>
        </w:trPr>
        <w:tc>
          <w:tcPr>
            <w:tcW w:w="360" w:type="pct"/>
            <w:shd w:val="clear" w:color="auto" w:fill="auto"/>
            <w:vAlign w:val="center"/>
          </w:tcPr>
          <w:p w14:paraId="3501669A" w14:textId="77777777" w:rsidR="00E22929" w:rsidRPr="00E22929" w:rsidRDefault="00E22929" w:rsidP="00E22929">
            <w:pPr>
              <w:ind w:right="142"/>
              <w:jc w:val="both"/>
            </w:pPr>
            <w:r w:rsidRPr="00E22929">
              <w:t>1.2</w:t>
            </w:r>
          </w:p>
        </w:tc>
        <w:tc>
          <w:tcPr>
            <w:tcW w:w="3037" w:type="pct"/>
            <w:shd w:val="clear" w:color="auto" w:fill="auto"/>
            <w:vAlign w:val="center"/>
          </w:tcPr>
          <w:p w14:paraId="11C9F319" w14:textId="77777777" w:rsidR="00E22929" w:rsidRPr="00E22929" w:rsidRDefault="00E22929" w:rsidP="00E22929">
            <w:pPr>
              <w:ind w:right="142"/>
              <w:jc w:val="both"/>
              <w:rPr>
                <w:iCs/>
              </w:rPr>
            </w:pPr>
            <w:r w:rsidRPr="00E22929">
              <w:rPr>
                <w:iCs/>
              </w:rPr>
              <w:t>2 полугодие</w:t>
            </w:r>
          </w:p>
        </w:tc>
        <w:tc>
          <w:tcPr>
            <w:tcW w:w="1603" w:type="pct"/>
            <w:tcBorders>
              <w:top w:val="single" w:sz="4" w:space="0" w:color="auto"/>
              <w:left w:val="nil"/>
              <w:bottom w:val="single" w:sz="4" w:space="0" w:color="auto"/>
              <w:right w:val="single" w:sz="4" w:space="0" w:color="auto"/>
            </w:tcBorders>
            <w:shd w:val="clear" w:color="auto" w:fill="auto"/>
            <w:vAlign w:val="center"/>
          </w:tcPr>
          <w:p w14:paraId="0B7FAEB2" w14:textId="77777777" w:rsidR="00E22929" w:rsidRPr="00E22929" w:rsidRDefault="00E22929" w:rsidP="00E22929">
            <w:pPr>
              <w:ind w:right="142" w:firstLine="720"/>
              <w:jc w:val="center"/>
            </w:pPr>
            <w:r w:rsidRPr="00E22929">
              <w:t>4 208,33</w:t>
            </w:r>
          </w:p>
        </w:tc>
      </w:tr>
      <w:tr w:rsidR="00E22929" w:rsidRPr="00E22929" w14:paraId="3B28BCD4" w14:textId="77777777" w:rsidTr="00F20549">
        <w:trPr>
          <w:trHeight w:val="377"/>
          <w:jc w:val="center"/>
        </w:trPr>
        <w:tc>
          <w:tcPr>
            <w:tcW w:w="360" w:type="pct"/>
            <w:shd w:val="clear" w:color="auto" w:fill="auto"/>
            <w:vAlign w:val="center"/>
            <w:hideMark/>
          </w:tcPr>
          <w:p w14:paraId="6FEAD701" w14:textId="77777777" w:rsidR="00E22929" w:rsidRPr="00E22929" w:rsidRDefault="00E22929" w:rsidP="00E22929">
            <w:pPr>
              <w:ind w:right="142"/>
              <w:jc w:val="both"/>
            </w:pPr>
            <w:r w:rsidRPr="00E22929">
              <w:t>2</w:t>
            </w:r>
          </w:p>
        </w:tc>
        <w:tc>
          <w:tcPr>
            <w:tcW w:w="3037" w:type="pct"/>
            <w:shd w:val="clear" w:color="auto" w:fill="auto"/>
            <w:vAlign w:val="center"/>
            <w:hideMark/>
          </w:tcPr>
          <w:p w14:paraId="1F4725FF" w14:textId="77777777" w:rsidR="00E22929" w:rsidRPr="00E22929" w:rsidRDefault="00E22929" w:rsidP="00E22929">
            <w:pPr>
              <w:ind w:right="142"/>
              <w:jc w:val="both"/>
              <w:rPr>
                <w:vertAlign w:val="superscript"/>
              </w:rPr>
            </w:pPr>
            <w:r w:rsidRPr="00E22929">
              <w:t>Полезный отпуск, тыс. м3</w:t>
            </w:r>
          </w:p>
        </w:tc>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07895905" w14:textId="77777777" w:rsidR="00E22929" w:rsidRPr="00E22929" w:rsidRDefault="00E22929" w:rsidP="00E22929">
            <w:pPr>
              <w:ind w:right="142" w:firstLine="720"/>
              <w:jc w:val="center"/>
            </w:pPr>
            <w:r w:rsidRPr="00E22929">
              <w:t>206 519,30</w:t>
            </w:r>
          </w:p>
        </w:tc>
      </w:tr>
      <w:tr w:rsidR="00E22929" w:rsidRPr="00E22929" w14:paraId="15F5497A" w14:textId="77777777" w:rsidTr="00F20549">
        <w:trPr>
          <w:trHeight w:val="393"/>
          <w:jc w:val="center"/>
        </w:trPr>
        <w:tc>
          <w:tcPr>
            <w:tcW w:w="360" w:type="pct"/>
            <w:shd w:val="clear" w:color="auto" w:fill="auto"/>
            <w:vAlign w:val="center"/>
            <w:hideMark/>
          </w:tcPr>
          <w:p w14:paraId="24E0EAB5" w14:textId="77777777" w:rsidR="00E22929" w:rsidRPr="00E22929" w:rsidRDefault="00E22929" w:rsidP="00E22929">
            <w:pPr>
              <w:ind w:right="142"/>
              <w:jc w:val="both"/>
            </w:pPr>
            <w:r w:rsidRPr="00E22929">
              <w:t>2.1</w:t>
            </w:r>
          </w:p>
        </w:tc>
        <w:tc>
          <w:tcPr>
            <w:tcW w:w="3037" w:type="pct"/>
            <w:shd w:val="clear" w:color="auto" w:fill="auto"/>
            <w:vAlign w:val="center"/>
            <w:hideMark/>
          </w:tcPr>
          <w:p w14:paraId="6398E57D" w14:textId="77777777" w:rsidR="00E22929" w:rsidRPr="00E22929" w:rsidRDefault="00E22929" w:rsidP="00E22929">
            <w:pPr>
              <w:ind w:right="142"/>
              <w:jc w:val="both"/>
              <w:rPr>
                <w:iCs/>
              </w:rPr>
            </w:pPr>
            <w:r w:rsidRPr="00E22929">
              <w:rPr>
                <w:iCs/>
              </w:rPr>
              <w:t>1 полугодие</w:t>
            </w:r>
          </w:p>
        </w:tc>
        <w:tc>
          <w:tcPr>
            <w:tcW w:w="1603" w:type="pct"/>
            <w:tcBorders>
              <w:top w:val="single" w:sz="4" w:space="0" w:color="auto"/>
              <w:left w:val="nil"/>
              <w:bottom w:val="single" w:sz="4" w:space="0" w:color="auto"/>
              <w:right w:val="single" w:sz="4" w:space="0" w:color="auto"/>
            </w:tcBorders>
            <w:shd w:val="clear" w:color="auto" w:fill="auto"/>
            <w:vAlign w:val="center"/>
          </w:tcPr>
          <w:p w14:paraId="7BA8CE0A" w14:textId="77777777" w:rsidR="00E22929" w:rsidRPr="00E22929" w:rsidRDefault="00E22929" w:rsidP="00E22929">
            <w:pPr>
              <w:ind w:right="142" w:firstLine="720"/>
              <w:jc w:val="center"/>
            </w:pPr>
            <w:r w:rsidRPr="00E22929">
              <w:t>110 883,24</w:t>
            </w:r>
          </w:p>
        </w:tc>
      </w:tr>
      <w:tr w:rsidR="00E22929" w:rsidRPr="00E22929" w14:paraId="39DC0CAC" w14:textId="77777777" w:rsidTr="00F20549">
        <w:trPr>
          <w:trHeight w:val="393"/>
          <w:jc w:val="center"/>
        </w:trPr>
        <w:tc>
          <w:tcPr>
            <w:tcW w:w="360" w:type="pct"/>
            <w:shd w:val="clear" w:color="auto" w:fill="auto"/>
            <w:vAlign w:val="center"/>
            <w:hideMark/>
          </w:tcPr>
          <w:p w14:paraId="7E1079E6" w14:textId="77777777" w:rsidR="00E22929" w:rsidRPr="00E22929" w:rsidRDefault="00E22929" w:rsidP="00E22929">
            <w:pPr>
              <w:ind w:right="142"/>
              <w:jc w:val="both"/>
            </w:pPr>
            <w:r w:rsidRPr="00E22929">
              <w:t>2.2</w:t>
            </w:r>
          </w:p>
        </w:tc>
        <w:tc>
          <w:tcPr>
            <w:tcW w:w="3037" w:type="pct"/>
            <w:shd w:val="clear" w:color="auto" w:fill="auto"/>
            <w:vAlign w:val="center"/>
            <w:hideMark/>
          </w:tcPr>
          <w:p w14:paraId="59216FAE" w14:textId="77777777" w:rsidR="00E22929" w:rsidRPr="00E22929" w:rsidRDefault="00E22929" w:rsidP="00E22929">
            <w:pPr>
              <w:ind w:right="142"/>
              <w:jc w:val="both"/>
              <w:rPr>
                <w:iCs/>
              </w:rPr>
            </w:pPr>
            <w:r w:rsidRPr="00E22929">
              <w:rPr>
                <w:iCs/>
              </w:rPr>
              <w:t>2 полугодие</w:t>
            </w:r>
          </w:p>
        </w:tc>
        <w:tc>
          <w:tcPr>
            <w:tcW w:w="1603" w:type="pct"/>
            <w:tcBorders>
              <w:top w:val="single" w:sz="4" w:space="0" w:color="auto"/>
              <w:left w:val="nil"/>
              <w:bottom w:val="single" w:sz="4" w:space="0" w:color="auto"/>
              <w:right w:val="single" w:sz="4" w:space="0" w:color="auto"/>
            </w:tcBorders>
            <w:shd w:val="clear" w:color="auto" w:fill="auto"/>
            <w:vAlign w:val="center"/>
          </w:tcPr>
          <w:p w14:paraId="72C63B40" w14:textId="77777777" w:rsidR="00E22929" w:rsidRPr="00E22929" w:rsidRDefault="00E22929" w:rsidP="00E22929">
            <w:pPr>
              <w:ind w:right="142" w:firstLine="720"/>
              <w:jc w:val="center"/>
            </w:pPr>
            <w:r w:rsidRPr="00E22929">
              <w:t>95 636,06</w:t>
            </w:r>
          </w:p>
        </w:tc>
      </w:tr>
      <w:tr w:rsidR="00E22929" w:rsidRPr="00E22929" w14:paraId="78CCB36E" w14:textId="77777777" w:rsidTr="00F20549">
        <w:trPr>
          <w:trHeight w:val="377"/>
          <w:jc w:val="center"/>
        </w:trPr>
        <w:tc>
          <w:tcPr>
            <w:tcW w:w="360" w:type="pct"/>
            <w:shd w:val="clear" w:color="auto" w:fill="auto"/>
            <w:vAlign w:val="center"/>
            <w:hideMark/>
          </w:tcPr>
          <w:p w14:paraId="49DEF73A" w14:textId="77777777" w:rsidR="00E22929" w:rsidRPr="00E22929" w:rsidRDefault="00E22929" w:rsidP="00E22929">
            <w:pPr>
              <w:ind w:right="142"/>
              <w:jc w:val="both"/>
            </w:pPr>
            <w:r w:rsidRPr="00E22929">
              <w:t>3</w:t>
            </w:r>
          </w:p>
        </w:tc>
        <w:tc>
          <w:tcPr>
            <w:tcW w:w="3037" w:type="pct"/>
            <w:shd w:val="clear" w:color="auto" w:fill="auto"/>
            <w:vAlign w:val="center"/>
            <w:hideMark/>
          </w:tcPr>
          <w:p w14:paraId="09BF569F" w14:textId="77777777" w:rsidR="00E22929" w:rsidRPr="00E22929" w:rsidRDefault="00E22929" w:rsidP="00E22929">
            <w:pPr>
              <w:ind w:right="142"/>
              <w:jc w:val="both"/>
            </w:pPr>
            <w:r w:rsidRPr="00E22929">
              <w:t>Тариф (среднегодовой), руб./ м3</w:t>
            </w:r>
          </w:p>
        </w:tc>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0C6AD07B" w14:textId="77777777" w:rsidR="00E22929" w:rsidRPr="00E22929" w:rsidRDefault="00E22929" w:rsidP="00E22929">
            <w:pPr>
              <w:ind w:right="142" w:firstLine="720"/>
              <w:jc w:val="center"/>
            </w:pPr>
            <w:r w:rsidRPr="00E22929">
              <w:t>41,36</w:t>
            </w:r>
          </w:p>
        </w:tc>
      </w:tr>
      <w:tr w:rsidR="00E22929" w:rsidRPr="00E22929" w14:paraId="2BB4F856" w14:textId="77777777" w:rsidTr="00F20549">
        <w:trPr>
          <w:trHeight w:val="393"/>
          <w:jc w:val="center"/>
        </w:trPr>
        <w:tc>
          <w:tcPr>
            <w:tcW w:w="360" w:type="pct"/>
            <w:shd w:val="clear" w:color="auto" w:fill="auto"/>
            <w:vAlign w:val="center"/>
            <w:hideMark/>
          </w:tcPr>
          <w:p w14:paraId="600C7E5E" w14:textId="77777777" w:rsidR="00E22929" w:rsidRPr="00E22929" w:rsidRDefault="00E22929" w:rsidP="00E22929">
            <w:pPr>
              <w:ind w:right="142"/>
              <w:jc w:val="both"/>
            </w:pPr>
            <w:r w:rsidRPr="00E22929">
              <w:t>3.1</w:t>
            </w:r>
          </w:p>
        </w:tc>
        <w:tc>
          <w:tcPr>
            <w:tcW w:w="3037" w:type="pct"/>
            <w:tcBorders>
              <w:right w:val="single" w:sz="4" w:space="0" w:color="auto"/>
            </w:tcBorders>
            <w:shd w:val="clear" w:color="auto" w:fill="auto"/>
            <w:vAlign w:val="center"/>
            <w:hideMark/>
          </w:tcPr>
          <w:p w14:paraId="5A58BC48" w14:textId="77777777" w:rsidR="00E22929" w:rsidRPr="00E22929" w:rsidRDefault="00E22929" w:rsidP="00E22929">
            <w:pPr>
              <w:ind w:right="142"/>
              <w:jc w:val="both"/>
              <w:rPr>
                <w:iCs/>
              </w:rPr>
            </w:pPr>
            <w:r w:rsidRPr="00E22929">
              <w:rPr>
                <w:iCs/>
              </w:rPr>
              <w:t>с 1 января</w:t>
            </w:r>
          </w:p>
        </w:tc>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193BF1B9" w14:textId="77777777" w:rsidR="00E22929" w:rsidRPr="00E22929" w:rsidRDefault="00E22929" w:rsidP="00E22929">
            <w:pPr>
              <w:ind w:right="142" w:firstLine="720"/>
              <w:jc w:val="center"/>
            </w:pPr>
            <w:r w:rsidRPr="00E22929">
              <w:t>39,08</w:t>
            </w:r>
          </w:p>
        </w:tc>
      </w:tr>
      <w:tr w:rsidR="00E22929" w:rsidRPr="00E22929" w14:paraId="1D9A6AEE" w14:textId="77777777" w:rsidTr="00F20549">
        <w:trPr>
          <w:trHeight w:val="393"/>
          <w:jc w:val="center"/>
        </w:trPr>
        <w:tc>
          <w:tcPr>
            <w:tcW w:w="360" w:type="pct"/>
            <w:tcBorders>
              <w:bottom w:val="single" w:sz="4" w:space="0" w:color="auto"/>
            </w:tcBorders>
            <w:shd w:val="clear" w:color="auto" w:fill="auto"/>
            <w:vAlign w:val="center"/>
            <w:hideMark/>
          </w:tcPr>
          <w:p w14:paraId="58A7C293" w14:textId="77777777" w:rsidR="00E22929" w:rsidRPr="00E22929" w:rsidRDefault="00E22929" w:rsidP="00E22929">
            <w:pPr>
              <w:ind w:right="142"/>
              <w:jc w:val="both"/>
            </w:pPr>
            <w:r w:rsidRPr="00E22929">
              <w:t>3.2</w:t>
            </w:r>
          </w:p>
        </w:tc>
        <w:tc>
          <w:tcPr>
            <w:tcW w:w="3037" w:type="pct"/>
            <w:tcBorders>
              <w:bottom w:val="single" w:sz="4" w:space="0" w:color="auto"/>
              <w:right w:val="single" w:sz="4" w:space="0" w:color="auto"/>
            </w:tcBorders>
            <w:shd w:val="clear" w:color="auto" w:fill="auto"/>
            <w:vAlign w:val="center"/>
            <w:hideMark/>
          </w:tcPr>
          <w:p w14:paraId="36E0583F" w14:textId="77777777" w:rsidR="00E22929" w:rsidRPr="00E22929" w:rsidRDefault="00E22929" w:rsidP="00E22929">
            <w:pPr>
              <w:ind w:right="142"/>
              <w:jc w:val="both"/>
              <w:rPr>
                <w:iCs/>
              </w:rPr>
            </w:pPr>
            <w:r w:rsidRPr="00E22929">
              <w:rPr>
                <w:iCs/>
              </w:rPr>
              <w:t>с 1 июля</w:t>
            </w:r>
          </w:p>
        </w:tc>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57A6305E" w14:textId="77777777" w:rsidR="00E22929" w:rsidRPr="00E22929" w:rsidRDefault="00E22929" w:rsidP="00E22929">
            <w:pPr>
              <w:ind w:right="142" w:firstLine="720"/>
              <w:jc w:val="center"/>
            </w:pPr>
            <w:r w:rsidRPr="00E22929">
              <w:t>44,00</w:t>
            </w:r>
          </w:p>
        </w:tc>
      </w:tr>
      <w:tr w:rsidR="00E22929" w:rsidRPr="00E22929" w14:paraId="65D64B45" w14:textId="77777777" w:rsidTr="00F20549">
        <w:trPr>
          <w:trHeight w:val="393"/>
          <w:jc w:val="center"/>
        </w:trPr>
        <w:tc>
          <w:tcPr>
            <w:tcW w:w="360" w:type="pct"/>
            <w:tcBorders>
              <w:bottom w:val="single" w:sz="4" w:space="0" w:color="auto"/>
            </w:tcBorders>
            <w:shd w:val="clear" w:color="auto" w:fill="auto"/>
            <w:vAlign w:val="center"/>
            <w:hideMark/>
          </w:tcPr>
          <w:p w14:paraId="4804EBB3" w14:textId="77777777" w:rsidR="00E22929" w:rsidRPr="00E22929" w:rsidRDefault="00E22929" w:rsidP="00E22929">
            <w:pPr>
              <w:ind w:right="142" w:firstLine="720"/>
              <w:jc w:val="both"/>
              <w:rPr>
                <w:b/>
                <w:bCs/>
              </w:rPr>
            </w:pPr>
            <w:r w:rsidRPr="00E22929">
              <w:rPr>
                <w:b/>
                <w:bCs/>
              </w:rPr>
              <w:lastRenderedPageBreak/>
              <w:t>4</w:t>
            </w:r>
          </w:p>
        </w:tc>
        <w:tc>
          <w:tcPr>
            <w:tcW w:w="3037" w:type="pct"/>
            <w:tcBorders>
              <w:bottom w:val="single" w:sz="4" w:space="0" w:color="auto"/>
            </w:tcBorders>
            <w:shd w:val="clear" w:color="auto" w:fill="auto"/>
            <w:vAlign w:val="center"/>
            <w:hideMark/>
          </w:tcPr>
          <w:p w14:paraId="7FD3178D" w14:textId="77777777" w:rsidR="00E22929" w:rsidRPr="00E22929" w:rsidRDefault="00E22929" w:rsidP="00E22929">
            <w:pPr>
              <w:ind w:right="142"/>
              <w:jc w:val="both"/>
              <w:rPr>
                <w:bCs/>
                <w:iCs/>
              </w:rPr>
            </w:pPr>
            <w:r w:rsidRPr="00E22929">
              <w:rPr>
                <w:bCs/>
                <w:iCs/>
              </w:rPr>
              <w:t>Рост с 1 июля</w:t>
            </w:r>
          </w:p>
        </w:tc>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603B8125" w14:textId="77777777" w:rsidR="00E22929" w:rsidRPr="00E22929" w:rsidRDefault="00E22929" w:rsidP="00E22929">
            <w:pPr>
              <w:ind w:right="142" w:firstLine="720"/>
              <w:jc w:val="center"/>
              <w:rPr>
                <w:bCs/>
              </w:rPr>
            </w:pPr>
            <w:r w:rsidRPr="00E22929">
              <w:rPr>
                <w:bCs/>
              </w:rPr>
              <w:t>12,60 %</w:t>
            </w:r>
          </w:p>
        </w:tc>
      </w:tr>
      <w:tr w:rsidR="00E22929" w:rsidRPr="00E22929" w14:paraId="415057C2" w14:textId="77777777" w:rsidTr="00F20549">
        <w:trPr>
          <w:trHeight w:val="393"/>
          <w:jc w:val="center"/>
        </w:trPr>
        <w:tc>
          <w:tcPr>
            <w:tcW w:w="360" w:type="pct"/>
            <w:tcBorders>
              <w:top w:val="single" w:sz="4" w:space="0" w:color="auto"/>
              <w:left w:val="nil"/>
              <w:bottom w:val="nil"/>
              <w:right w:val="nil"/>
            </w:tcBorders>
            <w:shd w:val="clear" w:color="auto" w:fill="auto"/>
            <w:vAlign w:val="center"/>
          </w:tcPr>
          <w:p w14:paraId="6912864F" w14:textId="77777777" w:rsidR="00E22929" w:rsidRPr="00E22929" w:rsidRDefault="00E22929" w:rsidP="00E22929">
            <w:pPr>
              <w:ind w:right="142" w:firstLine="720"/>
              <w:jc w:val="both"/>
              <w:rPr>
                <w:b/>
                <w:bCs/>
              </w:rPr>
            </w:pPr>
          </w:p>
        </w:tc>
        <w:tc>
          <w:tcPr>
            <w:tcW w:w="3037" w:type="pct"/>
            <w:tcBorders>
              <w:top w:val="single" w:sz="4" w:space="0" w:color="auto"/>
              <w:left w:val="nil"/>
              <w:bottom w:val="nil"/>
              <w:right w:val="nil"/>
            </w:tcBorders>
            <w:shd w:val="clear" w:color="auto" w:fill="auto"/>
            <w:vAlign w:val="center"/>
          </w:tcPr>
          <w:p w14:paraId="06B7624A" w14:textId="77777777" w:rsidR="00E22929" w:rsidRPr="00E22929" w:rsidRDefault="00E22929" w:rsidP="00E22929">
            <w:pPr>
              <w:ind w:right="142"/>
              <w:jc w:val="both"/>
              <w:rPr>
                <w:b/>
                <w:bCs/>
                <w:iCs/>
              </w:rPr>
            </w:pPr>
          </w:p>
        </w:tc>
        <w:tc>
          <w:tcPr>
            <w:tcW w:w="1603" w:type="pct"/>
            <w:tcBorders>
              <w:top w:val="single" w:sz="4" w:space="0" w:color="auto"/>
              <w:left w:val="nil"/>
              <w:bottom w:val="nil"/>
              <w:right w:val="nil"/>
            </w:tcBorders>
            <w:shd w:val="clear" w:color="auto" w:fill="auto"/>
            <w:vAlign w:val="center"/>
          </w:tcPr>
          <w:p w14:paraId="44425F57" w14:textId="77777777" w:rsidR="00E22929" w:rsidRPr="00E22929" w:rsidRDefault="00E22929" w:rsidP="00E22929">
            <w:pPr>
              <w:ind w:right="142" w:firstLine="720"/>
              <w:jc w:val="center"/>
              <w:rPr>
                <w:b/>
                <w:bCs/>
              </w:rPr>
            </w:pPr>
          </w:p>
        </w:tc>
      </w:tr>
    </w:tbl>
    <w:p w14:paraId="42438E6F" w14:textId="77777777" w:rsidR="00E22929" w:rsidRPr="00E22929" w:rsidRDefault="00E22929" w:rsidP="005242DE">
      <w:pPr>
        <w:numPr>
          <w:ilvl w:val="1"/>
          <w:numId w:val="4"/>
        </w:numPr>
        <w:ind w:left="0" w:right="142" w:firstLine="720"/>
        <w:jc w:val="center"/>
        <w:rPr>
          <w:b/>
          <w:bCs/>
          <w:sz w:val="28"/>
          <w:szCs w:val="28"/>
        </w:rPr>
      </w:pPr>
      <w:r w:rsidRPr="00E22929">
        <w:rPr>
          <w:b/>
          <w:bCs/>
          <w:sz w:val="28"/>
          <w:szCs w:val="28"/>
        </w:rPr>
        <w:t>Тарифы на горячую воду в открытой системе теплоснабжения (горячего водоснабжения).</w:t>
      </w:r>
    </w:p>
    <w:p w14:paraId="34BC13D0" w14:textId="77777777" w:rsidR="00E22929" w:rsidRPr="00E22929" w:rsidRDefault="00E22929" w:rsidP="00E22929">
      <w:pPr>
        <w:ind w:right="142" w:firstLine="720"/>
        <w:jc w:val="both"/>
        <w:rPr>
          <w:b/>
          <w:bCs/>
          <w:sz w:val="28"/>
          <w:szCs w:val="28"/>
        </w:rPr>
      </w:pPr>
    </w:p>
    <w:p w14:paraId="2E50E416" w14:textId="77777777" w:rsidR="00E22929" w:rsidRPr="00E22929" w:rsidRDefault="00E22929" w:rsidP="00E22929">
      <w:pPr>
        <w:autoSpaceDE w:val="0"/>
        <w:autoSpaceDN w:val="0"/>
        <w:adjustRightInd w:val="0"/>
        <w:ind w:right="142" w:firstLine="709"/>
        <w:jc w:val="both"/>
        <w:rPr>
          <w:rFonts w:eastAsia="Calibri"/>
          <w:sz w:val="28"/>
          <w:szCs w:val="28"/>
        </w:rPr>
      </w:pPr>
      <w:r w:rsidRPr="00E22929">
        <w:rPr>
          <w:sz w:val="28"/>
          <w:szCs w:val="28"/>
        </w:rPr>
        <w:t>Согласно пункту 5 статьи 9 Федерального закона от 27.07.2010 № 190-ФЗ «О теплоснабжении» т</w:t>
      </w:r>
      <w:r w:rsidRPr="00E22929">
        <w:rPr>
          <w:rFonts w:eastAsia="Calibri"/>
          <w:sz w:val="28"/>
          <w:szCs w:val="28"/>
        </w:rPr>
        <w:t xml:space="preserve">арифы на горячую воду в открытых системах теплоснабжения (горячего водоснабжения) </w:t>
      </w:r>
      <w:hyperlink r:id="rId24" w:history="1">
        <w:r w:rsidRPr="00E22929">
          <w:rPr>
            <w:rFonts w:eastAsia="Calibri"/>
            <w:sz w:val="28"/>
            <w:szCs w:val="28"/>
          </w:rPr>
          <w:t>устанавливаются</w:t>
        </w:r>
      </w:hyperlink>
      <w:r w:rsidRPr="00E22929">
        <w:rPr>
          <w:rFonts w:eastAsia="Calibri"/>
          <w:sz w:val="28"/>
          <w:szCs w:val="28"/>
        </w:rPr>
        <w:t xml:space="preserve"> в виде двухкомпонентных тарифов с использованием компонента на теплоноситель и компонента на тепловую энергию.</w:t>
      </w:r>
    </w:p>
    <w:p w14:paraId="704AEB71" w14:textId="77777777" w:rsidR="00E22929" w:rsidRPr="00E22929" w:rsidRDefault="00E22929" w:rsidP="00E22929">
      <w:pPr>
        <w:autoSpaceDE w:val="0"/>
        <w:autoSpaceDN w:val="0"/>
        <w:adjustRightInd w:val="0"/>
        <w:ind w:right="142" w:firstLine="720"/>
        <w:jc w:val="both"/>
        <w:rPr>
          <w:snapToGrid w:val="0"/>
          <w:sz w:val="28"/>
          <w:szCs w:val="28"/>
        </w:rPr>
      </w:pPr>
      <w:r w:rsidRPr="00E22929">
        <w:rPr>
          <w:sz w:val="28"/>
          <w:szCs w:val="28"/>
        </w:rPr>
        <w:t>Стоимость тепловой энергии в горячей воде составляет:</w:t>
      </w:r>
      <w:r w:rsidRPr="00E22929">
        <w:rPr>
          <w:snapToGrid w:val="0"/>
          <w:sz w:val="28"/>
          <w:szCs w:val="28"/>
        </w:rPr>
        <w:t xml:space="preserve">                                                                                                     </w:t>
      </w:r>
    </w:p>
    <w:tbl>
      <w:tblPr>
        <w:tblpPr w:leftFromText="180" w:rightFromText="180" w:vertAnchor="text" w:tblpX="108" w:tblpY="1"/>
        <w:tblOverlap w:val="neve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5139"/>
      </w:tblGrid>
      <w:tr w:rsidR="00E22929" w:rsidRPr="00E22929" w14:paraId="791A4586" w14:textId="77777777" w:rsidTr="00F20549">
        <w:trPr>
          <w:trHeight w:hRule="exact" w:val="113"/>
        </w:trPr>
        <w:tc>
          <w:tcPr>
            <w:tcW w:w="2231" w:type="pct"/>
            <w:vMerge w:val="restart"/>
            <w:shd w:val="clear" w:color="auto" w:fill="auto"/>
            <w:vAlign w:val="center"/>
            <w:hideMark/>
          </w:tcPr>
          <w:p w14:paraId="05374AE3" w14:textId="77777777" w:rsidR="00E22929" w:rsidRPr="00E22929" w:rsidRDefault="00E22929" w:rsidP="00E22929">
            <w:pPr>
              <w:ind w:right="142" w:firstLine="720"/>
              <w:jc w:val="center"/>
            </w:pPr>
            <w:r w:rsidRPr="00E22929">
              <w:t>Период</w:t>
            </w:r>
          </w:p>
        </w:tc>
        <w:tc>
          <w:tcPr>
            <w:tcW w:w="2769" w:type="pct"/>
            <w:vMerge w:val="restart"/>
            <w:shd w:val="clear" w:color="auto" w:fill="auto"/>
            <w:vAlign w:val="center"/>
            <w:hideMark/>
          </w:tcPr>
          <w:p w14:paraId="35408B41" w14:textId="77777777" w:rsidR="00E22929" w:rsidRPr="00E22929" w:rsidRDefault="00E22929" w:rsidP="00E22929">
            <w:pPr>
              <w:ind w:right="142" w:firstLine="720"/>
              <w:jc w:val="center"/>
            </w:pPr>
            <w:r w:rsidRPr="00E22929">
              <w:t>Компонент на тепловую энергию</w:t>
            </w:r>
          </w:p>
          <w:p w14:paraId="082B1D93" w14:textId="77777777" w:rsidR="00E22929" w:rsidRPr="00E22929" w:rsidRDefault="00E22929" w:rsidP="00E22929">
            <w:pPr>
              <w:ind w:right="142" w:firstLine="720"/>
              <w:jc w:val="center"/>
            </w:pPr>
            <w:r w:rsidRPr="00E22929">
              <w:t>руб./Гкал (без НДС)</w:t>
            </w:r>
          </w:p>
        </w:tc>
      </w:tr>
      <w:tr w:rsidR="00E22929" w:rsidRPr="00E22929" w14:paraId="7FBA3B87" w14:textId="77777777" w:rsidTr="00F20549">
        <w:trPr>
          <w:trHeight w:val="458"/>
        </w:trPr>
        <w:tc>
          <w:tcPr>
            <w:tcW w:w="2231" w:type="pct"/>
            <w:vMerge/>
            <w:vAlign w:val="center"/>
            <w:hideMark/>
          </w:tcPr>
          <w:p w14:paraId="7FEA1D90" w14:textId="77777777" w:rsidR="00E22929" w:rsidRPr="00E22929" w:rsidRDefault="00E22929" w:rsidP="00E22929">
            <w:pPr>
              <w:ind w:right="142" w:firstLine="720"/>
              <w:jc w:val="center"/>
            </w:pPr>
          </w:p>
        </w:tc>
        <w:tc>
          <w:tcPr>
            <w:tcW w:w="2769" w:type="pct"/>
            <w:vMerge/>
            <w:shd w:val="clear" w:color="auto" w:fill="auto"/>
            <w:vAlign w:val="center"/>
            <w:hideMark/>
          </w:tcPr>
          <w:p w14:paraId="537D0F21" w14:textId="77777777" w:rsidR="00E22929" w:rsidRPr="00E22929" w:rsidRDefault="00E22929" w:rsidP="00E22929">
            <w:pPr>
              <w:ind w:right="142" w:firstLine="720"/>
              <w:jc w:val="center"/>
            </w:pPr>
          </w:p>
        </w:tc>
      </w:tr>
      <w:tr w:rsidR="00E22929" w:rsidRPr="00E22929" w14:paraId="7D8A0C8F" w14:textId="77777777" w:rsidTr="00F20549">
        <w:trPr>
          <w:trHeight w:val="458"/>
        </w:trPr>
        <w:tc>
          <w:tcPr>
            <w:tcW w:w="2231" w:type="pct"/>
            <w:vMerge/>
            <w:vAlign w:val="center"/>
            <w:hideMark/>
          </w:tcPr>
          <w:p w14:paraId="268AA261" w14:textId="77777777" w:rsidR="00E22929" w:rsidRPr="00E22929" w:rsidRDefault="00E22929" w:rsidP="00E22929">
            <w:pPr>
              <w:ind w:right="142" w:firstLine="720"/>
              <w:jc w:val="center"/>
            </w:pPr>
          </w:p>
        </w:tc>
        <w:tc>
          <w:tcPr>
            <w:tcW w:w="2769" w:type="pct"/>
            <w:vMerge/>
            <w:vAlign w:val="center"/>
            <w:hideMark/>
          </w:tcPr>
          <w:p w14:paraId="2F84324A" w14:textId="77777777" w:rsidR="00E22929" w:rsidRPr="00E22929" w:rsidRDefault="00E22929" w:rsidP="00E22929">
            <w:pPr>
              <w:ind w:right="142" w:firstLine="720"/>
              <w:jc w:val="center"/>
            </w:pPr>
          </w:p>
        </w:tc>
      </w:tr>
      <w:tr w:rsidR="00E22929" w:rsidRPr="00E22929" w14:paraId="71E6F2C2" w14:textId="77777777" w:rsidTr="00F20549">
        <w:trPr>
          <w:trHeight w:val="264"/>
        </w:trPr>
        <w:tc>
          <w:tcPr>
            <w:tcW w:w="2231" w:type="pct"/>
            <w:shd w:val="clear" w:color="auto" w:fill="auto"/>
            <w:vAlign w:val="center"/>
            <w:hideMark/>
          </w:tcPr>
          <w:p w14:paraId="3410B553" w14:textId="77777777" w:rsidR="00E22929" w:rsidRPr="00E22929" w:rsidRDefault="00E22929" w:rsidP="00E22929">
            <w:pPr>
              <w:ind w:right="142" w:firstLine="720"/>
              <w:jc w:val="center"/>
            </w:pPr>
            <w:r w:rsidRPr="00E22929">
              <w:t>с 01.01.2024</w:t>
            </w:r>
          </w:p>
        </w:tc>
        <w:tc>
          <w:tcPr>
            <w:tcW w:w="2769" w:type="pct"/>
            <w:shd w:val="clear" w:color="auto" w:fill="auto"/>
          </w:tcPr>
          <w:p w14:paraId="0008EFDF" w14:textId="77777777" w:rsidR="00E22929" w:rsidRPr="00E22929" w:rsidRDefault="00E22929" w:rsidP="00E22929">
            <w:pPr>
              <w:ind w:right="142" w:firstLine="720"/>
              <w:jc w:val="center"/>
            </w:pPr>
            <w:r w:rsidRPr="00E22929">
              <w:t>3 557,28</w:t>
            </w:r>
          </w:p>
        </w:tc>
      </w:tr>
      <w:tr w:rsidR="00E22929" w:rsidRPr="00E22929" w14:paraId="1C7FF6D3" w14:textId="77777777" w:rsidTr="00F20549">
        <w:trPr>
          <w:trHeight w:val="274"/>
        </w:trPr>
        <w:tc>
          <w:tcPr>
            <w:tcW w:w="2231" w:type="pct"/>
            <w:shd w:val="clear" w:color="auto" w:fill="auto"/>
            <w:vAlign w:val="center"/>
            <w:hideMark/>
          </w:tcPr>
          <w:p w14:paraId="43FBF7E3" w14:textId="77777777" w:rsidR="00E22929" w:rsidRPr="00E22929" w:rsidRDefault="00E22929" w:rsidP="00E22929">
            <w:pPr>
              <w:ind w:right="142" w:firstLine="720"/>
              <w:jc w:val="center"/>
            </w:pPr>
            <w:r w:rsidRPr="00E22929">
              <w:t>с 01.07.2024</w:t>
            </w:r>
          </w:p>
        </w:tc>
        <w:tc>
          <w:tcPr>
            <w:tcW w:w="2769" w:type="pct"/>
            <w:shd w:val="clear" w:color="auto" w:fill="auto"/>
          </w:tcPr>
          <w:p w14:paraId="346186DF" w14:textId="77777777" w:rsidR="00E22929" w:rsidRPr="00E22929" w:rsidRDefault="00E22929" w:rsidP="00E22929">
            <w:pPr>
              <w:ind w:right="142" w:firstLine="720"/>
              <w:jc w:val="center"/>
            </w:pPr>
            <w:r w:rsidRPr="00E22929">
              <w:t>4 005,50</w:t>
            </w:r>
          </w:p>
        </w:tc>
      </w:tr>
    </w:tbl>
    <w:p w14:paraId="742CC003" w14:textId="77777777" w:rsidR="00E22929" w:rsidRPr="00E22929" w:rsidRDefault="00E22929" w:rsidP="00E22929">
      <w:pPr>
        <w:autoSpaceDE w:val="0"/>
        <w:autoSpaceDN w:val="0"/>
        <w:adjustRightInd w:val="0"/>
        <w:ind w:right="142" w:firstLine="709"/>
        <w:jc w:val="both"/>
        <w:rPr>
          <w:snapToGrid w:val="0"/>
          <w:sz w:val="28"/>
          <w:szCs w:val="28"/>
        </w:rPr>
      </w:pPr>
      <w:r w:rsidRPr="00E22929">
        <w:rPr>
          <w:snapToGrid w:val="0"/>
          <w:sz w:val="28"/>
          <w:szCs w:val="28"/>
        </w:rPr>
        <w:t xml:space="preserve">Нормативы расхода тепловой энергии, необходимые для осуществления горячего водоснабжения </w:t>
      </w:r>
      <w:r w:rsidRPr="00E22929">
        <w:rPr>
          <w:bCs/>
          <w:snapToGrid w:val="0"/>
          <w:sz w:val="28"/>
          <w:szCs w:val="28"/>
        </w:rPr>
        <w:t xml:space="preserve">МКП «КТВС НМР», </w:t>
      </w:r>
      <w:r w:rsidRPr="00E22929">
        <w:rPr>
          <w:snapToGrid w:val="0"/>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tbl>
      <w:tblPr>
        <w:tblpPr w:leftFromText="180" w:rightFromText="180" w:vertAnchor="text" w:horzAnchor="margin" w:tblpY="32"/>
        <w:tblOverlap w:val="neve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6"/>
        <w:gridCol w:w="2396"/>
        <w:gridCol w:w="2429"/>
        <w:gridCol w:w="1898"/>
      </w:tblGrid>
      <w:tr w:rsidR="00E22929" w:rsidRPr="00E22929" w14:paraId="77119F0B" w14:textId="77777777" w:rsidTr="00F20549">
        <w:trPr>
          <w:trHeight w:val="412"/>
        </w:trPr>
        <w:tc>
          <w:tcPr>
            <w:tcW w:w="5070" w:type="dxa"/>
            <w:gridSpan w:val="2"/>
            <w:shd w:val="clear" w:color="auto" w:fill="auto"/>
            <w:vAlign w:val="center"/>
          </w:tcPr>
          <w:p w14:paraId="73CF183D" w14:textId="77777777" w:rsidR="00E22929" w:rsidRPr="00E22929" w:rsidRDefault="00E22929" w:rsidP="00E22929">
            <w:pPr>
              <w:ind w:right="142" w:firstLine="720"/>
              <w:jc w:val="center"/>
            </w:pPr>
            <w:r w:rsidRPr="00E22929">
              <w:t>С изолированными стояками</w:t>
            </w:r>
          </w:p>
        </w:tc>
        <w:tc>
          <w:tcPr>
            <w:tcW w:w="4427" w:type="dxa"/>
            <w:gridSpan w:val="2"/>
            <w:shd w:val="clear" w:color="auto" w:fill="auto"/>
            <w:vAlign w:val="center"/>
            <w:hideMark/>
          </w:tcPr>
          <w:p w14:paraId="6AE1E4C1" w14:textId="77777777" w:rsidR="00E22929" w:rsidRPr="00E22929" w:rsidRDefault="00E22929" w:rsidP="00E22929">
            <w:pPr>
              <w:ind w:right="142" w:firstLine="720"/>
              <w:jc w:val="center"/>
              <w:rPr>
                <w:snapToGrid w:val="0"/>
                <w:sz w:val="28"/>
                <w:szCs w:val="28"/>
              </w:rPr>
            </w:pPr>
            <w:r w:rsidRPr="00E22929">
              <w:t>С неизолированными стояками</w:t>
            </w:r>
          </w:p>
        </w:tc>
      </w:tr>
      <w:tr w:rsidR="00E22929" w:rsidRPr="00E22929" w14:paraId="50EC02FF" w14:textId="77777777" w:rsidTr="00F20549">
        <w:trPr>
          <w:trHeight w:val="293"/>
        </w:trPr>
        <w:tc>
          <w:tcPr>
            <w:tcW w:w="2617" w:type="dxa"/>
            <w:shd w:val="clear" w:color="auto" w:fill="auto"/>
            <w:vAlign w:val="center"/>
            <w:hideMark/>
          </w:tcPr>
          <w:p w14:paraId="7A0F6E97" w14:textId="77777777" w:rsidR="00E22929" w:rsidRPr="00E22929" w:rsidRDefault="00E22929" w:rsidP="00E22929">
            <w:pPr>
              <w:ind w:right="142"/>
              <w:jc w:val="center"/>
            </w:pPr>
            <w:r w:rsidRPr="00E22929">
              <w:t>с полотенце-сушителем</w:t>
            </w:r>
          </w:p>
        </w:tc>
        <w:tc>
          <w:tcPr>
            <w:tcW w:w="2453" w:type="dxa"/>
            <w:shd w:val="clear" w:color="auto" w:fill="auto"/>
            <w:vAlign w:val="center"/>
            <w:hideMark/>
          </w:tcPr>
          <w:p w14:paraId="3D1291F7" w14:textId="77777777" w:rsidR="00E22929" w:rsidRPr="00E22929" w:rsidRDefault="00E22929" w:rsidP="00E22929">
            <w:pPr>
              <w:ind w:right="142"/>
              <w:jc w:val="center"/>
            </w:pPr>
            <w:r w:rsidRPr="00E22929">
              <w:t>без полотенце-сушителя</w:t>
            </w:r>
          </w:p>
        </w:tc>
        <w:tc>
          <w:tcPr>
            <w:tcW w:w="2486" w:type="dxa"/>
            <w:shd w:val="clear" w:color="auto" w:fill="auto"/>
            <w:vAlign w:val="center"/>
            <w:hideMark/>
          </w:tcPr>
          <w:p w14:paraId="0C7674FE" w14:textId="77777777" w:rsidR="00E22929" w:rsidRPr="00E22929" w:rsidRDefault="00E22929" w:rsidP="00E22929">
            <w:pPr>
              <w:ind w:right="142"/>
              <w:jc w:val="center"/>
            </w:pPr>
            <w:r w:rsidRPr="00E22929">
              <w:t>с полотенце-сушителем</w:t>
            </w:r>
          </w:p>
        </w:tc>
        <w:tc>
          <w:tcPr>
            <w:tcW w:w="1941" w:type="dxa"/>
            <w:shd w:val="clear" w:color="auto" w:fill="auto"/>
            <w:vAlign w:val="center"/>
            <w:hideMark/>
          </w:tcPr>
          <w:p w14:paraId="3772F9F5" w14:textId="77777777" w:rsidR="00E22929" w:rsidRPr="00E22929" w:rsidRDefault="00E22929" w:rsidP="00E22929">
            <w:pPr>
              <w:ind w:right="142"/>
              <w:jc w:val="center"/>
            </w:pPr>
            <w:r w:rsidRPr="00E22929">
              <w:t>без полотенце-сушителя</w:t>
            </w:r>
          </w:p>
        </w:tc>
      </w:tr>
      <w:tr w:rsidR="00E22929" w:rsidRPr="00E22929" w14:paraId="2DCA0F88" w14:textId="77777777" w:rsidTr="00F20549">
        <w:trPr>
          <w:trHeight w:val="293"/>
        </w:trPr>
        <w:tc>
          <w:tcPr>
            <w:tcW w:w="2617" w:type="dxa"/>
            <w:shd w:val="clear" w:color="auto" w:fill="auto"/>
            <w:vAlign w:val="center"/>
          </w:tcPr>
          <w:p w14:paraId="093BC60F" w14:textId="77777777" w:rsidR="00E22929" w:rsidRPr="00E22929" w:rsidRDefault="00E22929" w:rsidP="00E22929">
            <w:pPr>
              <w:ind w:right="142"/>
              <w:jc w:val="center"/>
            </w:pPr>
            <w:r w:rsidRPr="00E22929">
              <w:t>0,0544</w:t>
            </w:r>
          </w:p>
        </w:tc>
        <w:tc>
          <w:tcPr>
            <w:tcW w:w="2453" w:type="dxa"/>
            <w:shd w:val="clear" w:color="auto" w:fill="auto"/>
            <w:vAlign w:val="center"/>
          </w:tcPr>
          <w:p w14:paraId="5529E39F" w14:textId="77777777" w:rsidR="00E22929" w:rsidRPr="00E22929" w:rsidRDefault="00E22929" w:rsidP="00E22929">
            <w:pPr>
              <w:ind w:right="142"/>
              <w:jc w:val="center"/>
            </w:pPr>
            <w:r w:rsidRPr="00E22929">
              <w:t>0,0536</w:t>
            </w:r>
          </w:p>
        </w:tc>
        <w:tc>
          <w:tcPr>
            <w:tcW w:w="2486" w:type="dxa"/>
            <w:shd w:val="clear" w:color="auto" w:fill="auto"/>
            <w:vAlign w:val="center"/>
          </w:tcPr>
          <w:p w14:paraId="430E311D" w14:textId="77777777" w:rsidR="00E22929" w:rsidRPr="00E22929" w:rsidRDefault="00E22929" w:rsidP="00E22929">
            <w:pPr>
              <w:ind w:right="142"/>
              <w:jc w:val="center"/>
            </w:pPr>
            <w:r w:rsidRPr="00E22929">
              <w:t>0,0580</w:t>
            </w:r>
          </w:p>
        </w:tc>
        <w:tc>
          <w:tcPr>
            <w:tcW w:w="1941" w:type="dxa"/>
            <w:shd w:val="clear" w:color="auto" w:fill="auto"/>
            <w:vAlign w:val="center"/>
          </w:tcPr>
          <w:p w14:paraId="127F0406" w14:textId="77777777" w:rsidR="00E22929" w:rsidRPr="00E22929" w:rsidRDefault="00E22929" w:rsidP="00E22929">
            <w:pPr>
              <w:ind w:right="142"/>
              <w:jc w:val="center"/>
            </w:pPr>
            <w:r w:rsidRPr="00E22929">
              <w:t>0,0548</w:t>
            </w:r>
          </w:p>
        </w:tc>
      </w:tr>
    </w:tbl>
    <w:p w14:paraId="3BC29478" w14:textId="77777777" w:rsidR="00E22929" w:rsidRPr="00E22929" w:rsidRDefault="00E22929" w:rsidP="00E22929">
      <w:pPr>
        <w:ind w:right="142" w:firstLine="720"/>
        <w:jc w:val="both"/>
        <w:rPr>
          <w:sz w:val="28"/>
          <w:szCs w:val="28"/>
        </w:rPr>
      </w:pPr>
      <w:r w:rsidRPr="00E22929">
        <w:rPr>
          <w:sz w:val="28"/>
          <w:szCs w:val="28"/>
        </w:rPr>
        <w:t>На основании вышеуказанного, эксперты предлагают принять тарифы на горячую воду</w:t>
      </w:r>
      <w:r w:rsidRPr="00E22929">
        <w:rPr>
          <w:snapToGrid w:val="0"/>
          <w:sz w:val="28"/>
          <w:szCs w:val="28"/>
        </w:rPr>
        <w:t xml:space="preserve"> в открытой системе горячего водоснабжения</w:t>
      </w:r>
      <w:r w:rsidRPr="00E22929">
        <w:rPr>
          <w:sz w:val="28"/>
          <w:szCs w:val="28"/>
        </w:rPr>
        <w:t xml:space="preserve"> на 2024 год для</w:t>
      </w:r>
      <w:bookmarkStart w:id="63" w:name="_Hlk23433600"/>
      <w:r w:rsidRPr="00E22929">
        <w:rPr>
          <w:sz w:val="28"/>
          <w:szCs w:val="28"/>
        </w:rPr>
        <w:t> </w:t>
      </w:r>
      <w:r w:rsidRPr="00E22929">
        <w:rPr>
          <w:bCs/>
          <w:snapToGrid w:val="0"/>
          <w:sz w:val="28"/>
          <w:szCs w:val="28"/>
        </w:rPr>
        <w:t xml:space="preserve">МКП «КТВС НМР» </w:t>
      </w:r>
      <w:bookmarkEnd w:id="63"/>
      <w:r w:rsidRPr="00E22929">
        <w:rPr>
          <w:sz w:val="28"/>
          <w:szCs w:val="28"/>
        </w:rPr>
        <w:t>согласно таблице 26:</w:t>
      </w:r>
    </w:p>
    <w:p w14:paraId="32C6A50C" w14:textId="77777777" w:rsidR="00E22929" w:rsidRPr="00E22929" w:rsidRDefault="00E22929" w:rsidP="00E22929">
      <w:pPr>
        <w:ind w:right="142" w:firstLine="720"/>
        <w:jc w:val="both"/>
        <w:rPr>
          <w:sz w:val="28"/>
          <w:szCs w:val="28"/>
        </w:rPr>
        <w:sectPr w:rsidR="00E22929" w:rsidRPr="00E22929" w:rsidSect="005973CF">
          <w:headerReference w:type="default" r:id="rId25"/>
          <w:footerReference w:type="even" r:id="rId26"/>
          <w:headerReference w:type="first" r:id="rId27"/>
          <w:pgSz w:w="11906" w:h="16838"/>
          <w:pgMar w:top="851" w:right="567" w:bottom="851" w:left="1701" w:header="709" w:footer="709" w:gutter="0"/>
          <w:cols w:space="708"/>
          <w:titlePg/>
          <w:docGrid w:linePitch="381"/>
        </w:sectPr>
      </w:pPr>
    </w:p>
    <w:p w14:paraId="09B694F4" w14:textId="77777777" w:rsidR="00E22929" w:rsidRPr="00E22929" w:rsidRDefault="00E22929" w:rsidP="00E22929">
      <w:pPr>
        <w:ind w:right="142" w:firstLine="720"/>
        <w:jc w:val="both"/>
        <w:rPr>
          <w:sz w:val="28"/>
          <w:szCs w:val="28"/>
        </w:rPr>
      </w:pPr>
    </w:p>
    <w:p w14:paraId="3C7D1514" w14:textId="77777777" w:rsidR="00E22929" w:rsidRPr="00E22929" w:rsidRDefault="00E22929" w:rsidP="00E22929">
      <w:pPr>
        <w:ind w:right="142" w:firstLine="720"/>
        <w:jc w:val="right"/>
        <w:rPr>
          <w:snapToGrid w:val="0"/>
          <w:sz w:val="28"/>
          <w:szCs w:val="28"/>
        </w:rPr>
      </w:pPr>
      <w:r w:rsidRPr="00E22929">
        <w:rPr>
          <w:snapToGrid w:val="0"/>
          <w:sz w:val="28"/>
          <w:szCs w:val="28"/>
        </w:rPr>
        <w:t xml:space="preserve"> Таблица 26 </w:t>
      </w:r>
    </w:p>
    <w:p w14:paraId="259E8233" w14:textId="77777777" w:rsidR="00E22929" w:rsidRPr="00E22929" w:rsidRDefault="00E22929" w:rsidP="00E22929">
      <w:pPr>
        <w:tabs>
          <w:tab w:val="left" w:pos="1890"/>
        </w:tabs>
        <w:ind w:right="142" w:firstLine="720"/>
        <w:jc w:val="center"/>
        <w:rPr>
          <w:snapToGrid w:val="0"/>
          <w:sz w:val="28"/>
          <w:szCs w:val="28"/>
        </w:rPr>
      </w:pPr>
      <w:r w:rsidRPr="00E22929">
        <w:rPr>
          <w:snapToGrid w:val="0"/>
          <w:sz w:val="28"/>
          <w:szCs w:val="28"/>
        </w:rPr>
        <w:t xml:space="preserve">Тарифы на горячую воду МКП «КТВС НМР», </w:t>
      </w:r>
      <w:r w:rsidRPr="00E22929">
        <w:rPr>
          <w:snapToGrid w:val="0"/>
          <w:sz w:val="28"/>
          <w:szCs w:val="28"/>
        </w:rPr>
        <w:br/>
        <w:t xml:space="preserve">реализуемую в </w:t>
      </w:r>
      <w:r w:rsidRPr="00E22929">
        <w:rPr>
          <w:snapToGrid w:val="0"/>
          <w:sz w:val="28"/>
          <w:szCs w:val="28"/>
          <w:u w:val="single"/>
        </w:rPr>
        <w:t>открытой</w:t>
      </w:r>
      <w:r w:rsidRPr="00E22929">
        <w:rPr>
          <w:snapToGrid w:val="0"/>
          <w:sz w:val="28"/>
          <w:szCs w:val="28"/>
        </w:rPr>
        <w:t xml:space="preserve"> системе горячего водоснабжения </w:t>
      </w:r>
      <w:r w:rsidRPr="00E22929">
        <w:rPr>
          <w:snapToGrid w:val="0"/>
          <w:sz w:val="28"/>
          <w:szCs w:val="28"/>
        </w:rPr>
        <w:br/>
        <w:t>на потребительском рынке на 2024 год</w:t>
      </w:r>
    </w:p>
    <w:p w14:paraId="4CF5A183" w14:textId="77777777" w:rsidR="00E22929" w:rsidRPr="00E22929" w:rsidRDefault="00E22929" w:rsidP="00E22929">
      <w:pPr>
        <w:tabs>
          <w:tab w:val="left" w:pos="1890"/>
        </w:tabs>
        <w:ind w:right="142" w:firstLine="720"/>
        <w:jc w:val="both"/>
        <w:rPr>
          <w:sz w:val="28"/>
          <w:szCs w:val="28"/>
        </w:rPr>
      </w:pPr>
    </w:p>
    <w:tbl>
      <w:tblPr>
        <w:tblW w:w="15239" w:type="dxa"/>
        <w:tblInd w:w="113" w:type="dxa"/>
        <w:tblLook w:val="04A0" w:firstRow="1" w:lastRow="0" w:firstColumn="1" w:lastColumn="0" w:noHBand="0" w:noVBand="1"/>
      </w:tblPr>
      <w:tblGrid>
        <w:gridCol w:w="1590"/>
        <w:gridCol w:w="1363"/>
        <w:gridCol w:w="924"/>
        <w:gridCol w:w="863"/>
        <w:gridCol w:w="1041"/>
        <w:gridCol w:w="973"/>
        <w:gridCol w:w="922"/>
        <w:gridCol w:w="865"/>
        <w:gridCol w:w="1022"/>
        <w:gridCol w:w="992"/>
        <w:gridCol w:w="1092"/>
        <w:gridCol w:w="1153"/>
        <w:gridCol w:w="1264"/>
        <w:gridCol w:w="1175"/>
      </w:tblGrid>
      <w:tr w:rsidR="00E22929" w:rsidRPr="00E22929" w14:paraId="4D532984" w14:textId="77777777" w:rsidTr="00F20549">
        <w:trPr>
          <w:trHeight w:val="562"/>
        </w:trPr>
        <w:tc>
          <w:tcPr>
            <w:tcW w:w="1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20745" w14:textId="77777777" w:rsidR="00E22929" w:rsidRPr="00E22929" w:rsidRDefault="00E22929" w:rsidP="00E22929">
            <w:pPr>
              <w:jc w:val="center"/>
              <w:rPr>
                <w:sz w:val="22"/>
                <w:szCs w:val="22"/>
              </w:rPr>
            </w:pPr>
            <w:r w:rsidRPr="00E22929">
              <w:rPr>
                <w:sz w:val="22"/>
                <w:szCs w:val="22"/>
              </w:rPr>
              <w:t>Наименование регулируемой организации</w:t>
            </w: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1D8C07" w14:textId="77777777" w:rsidR="00E22929" w:rsidRPr="00E22929" w:rsidRDefault="00E22929" w:rsidP="00E22929">
            <w:pPr>
              <w:jc w:val="center"/>
              <w:rPr>
                <w:sz w:val="22"/>
                <w:szCs w:val="22"/>
              </w:rPr>
            </w:pPr>
            <w:r w:rsidRPr="00E22929">
              <w:rPr>
                <w:sz w:val="22"/>
                <w:szCs w:val="22"/>
              </w:rPr>
              <w:t>Период</w:t>
            </w:r>
          </w:p>
        </w:tc>
        <w:tc>
          <w:tcPr>
            <w:tcW w:w="3801" w:type="dxa"/>
            <w:gridSpan w:val="4"/>
            <w:tcBorders>
              <w:top w:val="single" w:sz="4" w:space="0" w:color="auto"/>
              <w:left w:val="nil"/>
              <w:bottom w:val="single" w:sz="4" w:space="0" w:color="auto"/>
              <w:right w:val="single" w:sz="4" w:space="0" w:color="auto"/>
            </w:tcBorders>
            <w:shd w:val="clear" w:color="auto" w:fill="auto"/>
            <w:vAlign w:val="center"/>
            <w:hideMark/>
          </w:tcPr>
          <w:p w14:paraId="3E91B798" w14:textId="77777777" w:rsidR="00E22929" w:rsidRPr="00E22929" w:rsidRDefault="00E22929" w:rsidP="00E22929">
            <w:pPr>
              <w:jc w:val="center"/>
              <w:rPr>
                <w:sz w:val="22"/>
                <w:szCs w:val="22"/>
              </w:rPr>
            </w:pPr>
            <w:r w:rsidRPr="00E22929">
              <w:rPr>
                <w:sz w:val="22"/>
                <w:szCs w:val="22"/>
              </w:rPr>
              <w:t>Тариф на горячую воду для населения, руб./м</w:t>
            </w:r>
            <w:r w:rsidRPr="00E22929">
              <w:rPr>
                <w:sz w:val="22"/>
                <w:szCs w:val="22"/>
                <w:vertAlign w:val="superscript"/>
              </w:rPr>
              <w:t xml:space="preserve">3 </w:t>
            </w:r>
            <w:r w:rsidRPr="00E22929">
              <w:rPr>
                <w:sz w:val="22"/>
                <w:szCs w:val="22"/>
              </w:rPr>
              <w:t>* (с НДС)</w:t>
            </w:r>
          </w:p>
        </w:tc>
        <w:tc>
          <w:tcPr>
            <w:tcW w:w="3801" w:type="dxa"/>
            <w:gridSpan w:val="4"/>
            <w:tcBorders>
              <w:top w:val="single" w:sz="4" w:space="0" w:color="auto"/>
              <w:left w:val="nil"/>
              <w:bottom w:val="single" w:sz="4" w:space="0" w:color="auto"/>
              <w:right w:val="single" w:sz="4" w:space="0" w:color="auto"/>
            </w:tcBorders>
            <w:shd w:val="clear" w:color="auto" w:fill="auto"/>
            <w:vAlign w:val="center"/>
            <w:hideMark/>
          </w:tcPr>
          <w:p w14:paraId="773D0DE5" w14:textId="77777777" w:rsidR="00E22929" w:rsidRPr="00E22929" w:rsidRDefault="00E22929" w:rsidP="00E22929">
            <w:pPr>
              <w:jc w:val="center"/>
              <w:rPr>
                <w:sz w:val="22"/>
                <w:szCs w:val="22"/>
              </w:rPr>
            </w:pPr>
            <w:r w:rsidRPr="00E22929">
              <w:rPr>
                <w:sz w:val="22"/>
                <w:szCs w:val="22"/>
              </w:rPr>
              <w:t>Тариф на горячую воду для прочих потребителей, руб./ м3 (без НДС)</w:t>
            </w:r>
          </w:p>
        </w:tc>
        <w:tc>
          <w:tcPr>
            <w:tcW w:w="1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4AF58F" w14:textId="77777777" w:rsidR="00E22929" w:rsidRPr="00E22929" w:rsidRDefault="00E22929" w:rsidP="00E22929">
            <w:pPr>
              <w:jc w:val="center"/>
              <w:rPr>
                <w:sz w:val="22"/>
                <w:szCs w:val="22"/>
              </w:rPr>
            </w:pPr>
            <w:r w:rsidRPr="00E22929">
              <w:rPr>
                <w:sz w:val="22"/>
                <w:szCs w:val="22"/>
              </w:rPr>
              <w:t>Компо-нент на теплоно-ситель, руб./м3 **   (без НДС)</w:t>
            </w:r>
          </w:p>
        </w:tc>
        <w:tc>
          <w:tcPr>
            <w:tcW w:w="3592" w:type="dxa"/>
            <w:gridSpan w:val="3"/>
            <w:tcBorders>
              <w:top w:val="single" w:sz="4" w:space="0" w:color="auto"/>
              <w:left w:val="nil"/>
              <w:bottom w:val="single" w:sz="4" w:space="0" w:color="auto"/>
              <w:right w:val="single" w:sz="4" w:space="0" w:color="auto"/>
            </w:tcBorders>
            <w:shd w:val="clear" w:color="auto" w:fill="auto"/>
            <w:vAlign w:val="center"/>
            <w:hideMark/>
          </w:tcPr>
          <w:p w14:paraId="62BB7A64" w14:textId="77777777" w:rsidR="00E22929" w:rsidRPr="00E22929" w:rsidRDefault="00E22929" w:rsidP="00E22929">
            <w:pPr>
              <w:jc w:val="center"/>
              <w:rPr>
                <w:sz w:val="22"/>
                <w:szCs w:val="22"/>
              </w:rPr>
            </w:pPr>
            <w:r w:rsidRPr="00E22929">
              <w:rPr>
                <w:sz w:val="22"/>
                <w:szCs w:val="22"/>
              </w:rPr>
              <w:t>Компонент на тепловую энергию</w:t>
            </w:r>
          </w:p>
        </w:tc>
      </w:tr>
      <w:tr w:rsidR="00E22929" w:rsidRPr="00E22929" w14:paraId="41048A0A" w14:textId="77777777" w:rsidTr="00F20549">
        <w:trPr>
          <w:trHeight w:val="281"/>
        </w:trPr>
        <w:tc>
          <w:tcPr>
            <w:tcW w:w="1590" w:type="dxa"/>
            <w:vMerge/>
            <w:tcBorders>
              <w:top w:val="single" w:sz="4" w:space="0" w:color="auto"/>
              <w:left w:val="single" w:sz="4" w:space="0" w:color="auto"/>
              <w:bottom w:val="single" w:sz="4" w:space="0" w:color="auto"/>
              <w:right w:val="single" w:sz="4" w:space="0" w:color="auto"/>
            </w:tcBorders>
            <w:vAlign w:val="center"/>
            <w:hideMark/>
          </w:tcPr>
          <w:p w14:paraId="0A6C88F8" w14:textId="77777777" w:rsidR="00E22929" w:rsidRPr="00E22929" w:rsidRDefault="00E22929" w:rsidP="00E22929">
            <w:pPr>
              <w:rPr>
                <w:sz w:val="22"/>
                <w:szCs w:val="22"/>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00CF47AC" w14:textId="77777777" w:rsidR="00E22929" w:rsidRPr="00E22929" w:rsidRDefault="00E22929" w:rsidP="00E22929">
            <w:pPr>
              <w:rPr>
                <w:sz w:val="22"/>
                <w:szCs w:val="22"/>
              </w:rPr>
            </w:pPr>
          </w:p>
        </w:tc>
        <w:tc>
          <w:tcPr>
            <w:tcW w:w="1787" w:type="dxa"/>
            <w:gridSpan w:val="2"/>
            <w:tcBorders>
              <w:top w:val="single" w:sz="4" w:space="0" w:color="auto"/>
              <w:left w:val="nil"/>
              <w:bottom w:val="single" w:sz="4" w:space="0" w:color="auto"/>
              <w:right w:val="single" w:sz="4" w:space="0" w:color="auto"/>
            </w:tcBorders>
            <w:shd w:val="clear" w:color="auto" w:fill="auto"/>
            <w:vAlign w:val="center"/>
            <w:hideMark/>
          </w:tcPr>
          <w:p w14:paraId="2AFD4017" w14:textId="77777777" w:rsidR="00E22929" w:rsidRPr="00E22929" w:rsidRDefault="00E22929" w:rsidP="00E22929">
            <w:pPr>
              <w:jc w:val="center"/>
              <w:rPr>
                <w:sz w:val="22"/>
                <w:szCs w:val="22"/>
              </w:rPr>
            </w:pPr>
            <w:r w:rsidRPr="00E22929">
              <w:rPr>
                <w:sz w:val="22"/>
                <w:szCs w:val="22"/>
              </w:rPr>
              <w:t>Изолированные стояки</w:t>
            </w:r>
          </w:p>
        </w:tc>
        <w:tc>
          <w:tcPr>
            <w:tcW w:w="2014" w:type="dxa"/>
            <w:gridSpan w:val="2"/>
            <w:tcBorders>
              <w:top w:val="single" w:sz="4" w:space="0" w:color="auto"/>
              <w:left w:val="nil"/>
              <w:bottom w:val="single" w:sz="4" w:space="0" w:color="auto"/>
              <w:right w:val="single" w:sz="4" w:space="0" w:color="auto"/>
            </w:tcBorders>
            <w:shd w:val="clear" w:color="auto" w:fill="auto"/>
            <w:vAlign w:val="center"/>
            <w:hideMark/>
          </w:tcPr>
          <w:p w14:paraId="50908B72" w14:textId="77777777" w:rsidR="00E22929" w:rsidRPr="00E22929" w:rsidRDefault="00E22929" w:rsidP="00E22929">
            <w:pPr>
              <w:jc w:val="center"/>
              <w:rPr>
                <w:sz w:val="22"/>
                <w:szCs w:val="22"/>
              </w:rPr>
            </w:pPr>
            <w:r w:rsidRPr="00E22929">
              <w:rPr>
                <w:sz w:val="22"/>
                <w:szCs w:val="22"/>
              </w:rPr>
              <w:t>Неизолированные стояки</w:t>
            </w:r>
          </w:p>
        </w:tc>
        <w:tc>
          <w:tcPr>
            <w:tcW w:w="1787" w:type="dxa"/>
            <w:gridSpan w:val="2"/>
            <w:tcBorders>
              <w:top w:val="single" w:sz="4" w:space="0" w:color="auto"/>
              <w:left w:val="nil"/>
              <w:bottom w:val="single" w:sz="4" w:space="0" w:color="auto"/>
              <w:right w:val="single" w:sz="4" w:space="0" w:color="auto"/>
            </w:tcBorders>
            <w:shd w:val="clear" w:color="auto" w:fill="auto"/>
            <w:vAlign w:val="center"/>
            <w:hideMark/>
          </w:tcPr>
          <w:p w14:paraId="544278A1" w14:textId="77777777" w:rsidR="00E22929" w:rsidRPr="00E22929" w:rsidRDefault="00E22929" w:rsidP="00E22929">
            <w:pPr>
              <w:jc w:val="center"/>
              <w:rPr>
                <w:sz w:val="22"/>
                <w:szCs w:val="22"/>
              </w:rPr>
            </w:pPr>
            <w:r w:rsidRPr="00E22929">
              <w:rPr>
                <w:sz w:val="22"/>
                <w:szCs w:val="22"/>
              </w:rPr>
              <w:t>Изолированные стояки</w:t>
            </w:r>
          </w:p>
        </w:tc>
        <w:tc>
          <w:tcPr>
            <w:tcW w:w="2014" w:type="dxa"/>
            <w:gridSpan w:val="2"/>
            <w:tcBorders>
              <w:top w:val="single" w:sz="4" w:space="0" w:color="auto"/>
              <w:left w:val="nil"/>
              <w:bottom w:val="single" w:sz="4" w:space="0" w:color="auto"/>
              <w:right w:val="single" w:sz="4" w:space="0" w:color="auto"/>
            </w:tcBorders>
            <w:shd w:val="clear" w:color="auto" w:fill="auto"/>
            <w:vAlign w:val="center"/>
            <w:hideMark/>
          </w:tcPr>
          <w:p w14:paraId="151AA357" w14:textId="77777777" w:rsidR="00E22929" w:rsidRPr="00E22929" w:rsidRDefault="00E22929" w:rsidP="00E22929">
            <w:pPr>
              <w:jc w:val="center"/>
              <w:rPr>
                <w:sz w:val="22"/>
                <w:szCs w:val="22"/>
              </w:rPr>
            </w:pPr>
            <w:r w:rsidRPr="00E22929">
              <w:rPr>
                <w:sz w:val="22"/>
                <w:szCs w:val="22"/>
              </w:rPr>
              <w:t>Неизолированные стояки</w:t>
            </w: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39F8F4D5" w14:textId="77777777" w:rsidR="00E22929" w:rsidRPr="00E22929" w:rsidRDefault="00E22929" w:rsidP="00E22929">
            <w:pPr>
              <w:rPr>
                <w:sz w:val="22"/>
                <w:szCs w:val="22"/>
              </w:rPr>
            </w:pP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14:paraId="1ED55A03" w14:textId="77777777" w:rsidR="00E22929" w:rsidRPr="00E22929" w:rsidRDefault="00E22929" w:rsidP="00E22929">
            <w:pPr>
              <w:jc w:val="center"/>
              <w:rPr>
                <w:sz w:val="22"/>
                <w:szCs w:val="22"/>
              </w:rPr>
            </w:pPr>
            <w:r w:rsidRPr="00E22929">
              <w:rPr>
                <w:sz w:val="22"/>
                <w:szCs w:val="22"/>
              </w:rPr>
              <w:t xml:space="preserve">Односта-вочный, руб./Гкал </w:t>
            </w:r>
            <w:r w:rsidRPr="00E22929">
              <w:rPr>
                <w:sz w:val="22"/>
                <w:szCs w:val="22"/>
              </w:rPr>
              <w:br/>
              <w:t>***     (без НДС)</w:t>
            </w:r>
          </w:p>
        </w:tc>
        <w:tc>
          <w:tcPr>
            <w:tcW w:w="2439" w:type="dxa"/>
            <w:gridSpan w:val="2"/>
            <w:tcBorders>
              <w:top w:val="single" w:sz="4" w:space="0" w:color="auto"/>
              <w:left w:val="nil"/>
              <w:bottom w:val="single" w:sz="4" w:space="0" w:color="auto"/>
              <w:right w:val="single" w:sz="4" w:space="0" w:color="auto"/>
            </w:tcBorders>
            <w:shd w:val="clear" w:color="auto" w:fill="auto"/>
            <w:vAlign w:val="center"/>
            <w:hideMark/>
          </w:tcPr>
          <w:p w14:paraId="79EAD544" w14:textId="77777777" w:rsidR="00E22929" w:rsidRPr="00E22929" w:rsidRDefault="00E22929" w:rsidP="00E22929">
            <w:pPr>
              <w:jc w:val="center"/>
              <w:rPr>
                <w:sz w:val="22"/>
                <w:szCs w:val="22"/>
              </w:rPr>
            </w:pPr>
            <w:r w:rsidRPr="00E22929">
              <w:rPr>
                <w:sz w:val="22"/>
                <w:szCs w:val="22"/>
              </w:rPr>
              <w:t>Двухставочный</w:t>
            </w:r>
          </w:p>
        </w:tc>
      </w:tr>
      <w:tr w:rsidR="00E22929" w:rsidRPr="00E22929" w14:paraId="2003CB0C" w14:textId="77777777" w:rsidTr="00F20549">
        <w:trPr>
          <w:trHeight w:val="1499"/>
        </w:trPr>
        <w:tc>
          <w:tcPr>
            <w:tcW w:w="1590" w:type="dxa"/>
            <w:vMerge/>
            <w:tcBorders>
              <w:top w:val="single" w:sz="4" w:space="0" w:color="auto"/>
              <w:left w:val="single" w:sz="4" w:space="0" w:color="auto"/>
              <w:bottom w:val="single" w:sz="4" w:space="0" w:color="auto"/>
              <w:right w:val="single" w:sz="4" w:space="0" w:color="auto"/>
            </w:tcBorders>
            <w:vAlign w:val="center"/>
            <w:hideMark/>
          </w:tcPr>
          <w:p w14:paraId="663070AE" w14:textId="77777777" w:rsidR="00E22929" w:rsidRPr="00E22929" w:rsidRDefault="00E22929" w:rsidP="00E22929">
            <w:pPr>
              <w:rPr>
                <w:sz w:val="22"/>
                <w:szCs w:val="22"/>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6B5FB540" w14:textId="77777777" w:rsidR="00E22929" w:rsidRPr="00E22929" w:rsidRDefault="00E22929" w:rsidP="00E22929">
            <w:pPr>
              <w:rPr>
                <w:sz w:val="22"/>
                <w:szCs w:val="22"/>
              </w:rPr>
            </w:pPr>
          </w:p>
        </w:tc>
        <w:tc>
          <w:tcPr>
            <w:tcW w:w="924" w:type="dxa"/>
            <w:tcBorders>
              <w:top w:val="nil"/>
              <w:left w:val="nil"/>
              <w:bottom w:val="single" w:sz="4" w:space="0" w:color="auto"/>
              <w:right w:val="single" w:sz="4" w:space="0" w:color="auto"/>
            </w:tcBorders>
            <w:shd w:val="clear" w:color="auto" w:fill="auto"/>
            <w:vAlign w:val="center"/>
            <w:hideMark/>
          </w:tcPr>
          <w:p w14:paraId="51B9439F" w14:textId="77777777" w:rsidR="00E22929" w:rsidRPr="00E22929" w:rsidRDefault="00E22929" w:rsidP="00E22929">
            <w:pPr>
              <w:jc w:val="center"/>
              <w:rPr>
                <w:sz w:val="22"/>
                <w:szCs w:val="22"/>
              </w:rPr>
            </w:pPr>
            <w:r w:rsidRPr="00E22929">
              <w:rPr>
                <w:sz w:val="22"/>
                <w:szCs w:val="22"/>
              </w:rPr>
              <w:t>с поло-тенце-суши-телями</w:t>
            </w:r>
          </w:p>
        </w:tc>
        <w:tc>
          <w:tcPr>
            <w:tcW w:w="863" w:type="dxa"/>
            <w:tcBorders>
              <w:top w:val="nil"/>
              <w:left w:val="nil"/>
              <w:bottom w:val="single" w:sz="4" w:space="0" w:color="auto"/>
              <w:right w:val="single" w:sz="4" w:space="0" w:color="auto"/>
            </w:tcBorders>
            <w:shd w:val="clear" w:color="auto" w:fill="auto"/>
            <w:vAlign w:val="center"/>
            <w:hideMark/>
          </w:tcPr>
          <w:p w14:paraId="4B640FD7" w14:textId="77777777" w:rsidR="00E22929" w:rsidRPr="00E22929" w:rsidRDefault="00E22929" w:rsidP="00E22929">
            <w:pPr>
              <w:jc w:val="center"/>
              <w:rPr>
                <w:sz w:val="22"/>
                <w:szCs w:val="22"/>
              </w:rPr>
            </w:pPr>
            <w:r w:rsidRPr="00E22929">
              <w:rPr>
                <w:sz w:val="22"/>
                <w:szCs w:val="22"/>
              </w:rPr>
              <w:t>без поло-тенце-суши-теля</w:t>
            </w:r>
          </w:p>
        </w:tc>
        <w:tc>
          <w:tcPr>
            <w:tcW w:w="1041" w:type="dxa"/>
            <w:tcBorders>
              <w:top w:val="nil"/>
              <w:left w:val="nil"/>
              <w:bottom w:val="single" w:sz="4" w:space="0" w:color="auto"/>
              <w:right w:val="single" w:sz="4" w:space="0" w:color="auto"/>
            </w:tcBorders>
            <w:shd w:val="clear" w:color="auto" w:fill="auto"/>
            <w:vAlign w:val="center"/>
            <w:hideMark/>
          </w:tcPr>
          <w:p w14:paraId="58C08638" w14:textId="77777777" w:rsidR="00E22929" w:rsidRPr="00E22929" w:rsidRDefault="00E22929" w:rsidP="00E22929">
            <w:pPr>
              <w:jc w:val="center"/>
              <w:rPr>
                <w:sz w:val="22"/>
                <w:szCs w:val="22"/>
              </w:rPr>
            </w:pPr>
            <w:r w:rsidRPr="00E22929">
              <w:rPr>
                <w:sz w:val="22"/>
                <w:szCs w:val="22"/>
              </w:rPr>
              <w:t>с поло-тенце-суши-телями</w:t>
            </w:r>
          </w:p>
        </w:tc>
        <w:tc>
          <w:tcPr>
            <w:tcW w:w="973" w:type="dxa"/>
            <w:tcBorders>
              <w:top w:val="nil"/>
              <w:left w:val="nil"/>
              <w:bottom w:val="single" w:sz="4" w:space="0" w:color="auto"/>
              <w:right w:val="single" w:sz="4" w:space="0" w:color="auto"/>
            </w:tcBorders>
            <w:shd w:val="clear" w:color="auto" w:fill="auto"/>
            <w:vAlign w:val="center"/>
            <w:hideMark/>
          </w:tcPr>
          <w:p w14:paraId="6CE9E763" w14:textId="77777777" w:rsidR="00E22929" w:rsidRPr="00E22929" w:rsidRDefault="00E22929" w:rsidP="00E22929">
            <w:pPr>
              <w:jc w:val="center"/>
              <w:rPr>
                <w:sz w:val="22"/>
                <w:szCs w:val="22"/>
              </w:rPr>
            </w:pPr>
            <w:r w:rsidRPr="00E22929">
              <w:rPr>
                <w:sz w:val="22"/>
                <w:szCs w:val="22"/>
              </w:rPr>
              <w:t>без поло-тенце-суши-теля</w:t>
            </w:r>
          </w:p>
        </w:tc>
        <w:tc>
          <w:tcPr>
            <w:tcW w:w="922" w:type="dxa"/>
            <w:tcBorders>
              <w:top w:val="nil"/>
              <w:left w:val="nil"/>
              <w:bottom w:val="single" w:sz="4" w:space="0" w:color="auto"/>
              <w:right w:val="single" w:sz="4" w:space="0" w:color="auto"/>
            </w:tcBorders>
            <w:shd w:val="clear" w:color="auto" w:fill="auto"/>
            <w:vAlign w:val="center"/>
            <w:hideMark/>
          </w:tcPr>
          <w:p w14:paraId="645EA105" w14:textId="77777777" w:rsidR="00E22929" w:rsidRPr="00E22929" w:rsidRDefault="00E22929" w:rsidP="00E22929">
            <w:pPr>
              <w:jc w:val="center"/>
              <w:rPr>
                <w:sz w:val="22"/>
                <w:szCs w:val="22"/>
              </w:rPr>
            </w:pPr>
            <w:r w:rsidRPr="00E22929">
              <w:rPr>
                <w:sz w:val="22"/>
                <w:szCs w:val="22"/>
              </w:rPr>
              <w:t>с поло-тенце-суши-телями</w:t>
            </w:r>
          </w:p>
        </w:tc>
        <w:tc>
          <w:tcPr>
            <w:tcW w:w="865" w:type="dxa"/>
            <w:tcBorders>
              <w:top w:val="nil"/>
              <w:left w:val="nil"/>
              <w:bottom w:val="single" w:sz="4" w:space="0" w:color="auto"/>
              <w:right w:val="single" w:sz="4" w:space="0" w:color="auto"/>
            </w:tcBorders>
            <w:shd w:val="clear" w:color="auto" w:fill="auto"/>
            <w:vAlign w:val="center"/>
            <w:hideMark/>
          </w:tcPr>
          <w:p w14:paraId="1D5437ED" w14:textId="77777777" w:rsidR="00E22929" w:rsidRPr="00E22929" w:rsidRDefault="00E22929" w:rsidP="00E22929">
            <w:pPr>
              <w:jc w:val="center"/>
              <w:rPr>
                <w:sz w:val="22"/>
                <w:szCs w:val="22"/>
              </w:rPr>
            </w:pPr>
            <w:r w:rsidRPr="00E22929">
              <w:rPr>
                <w:sz w:val="22"/>
                <w:szCs w:val="22"/>
              </w:rPr>
              <w:t>без поло-тенце-суши-теля</w:t>
            </w:r>
          </w:p>
        </w:tc>
        <w:tc>
          <w:tcPr>
            <w:tcW w:w="1022" w:type="dxa"/>
            <w:tcBorders>
              <w:top w:val="nil"/>
              <w:left w:val="nil"/>
              <w:bottom w:val="single" w:sz="4" w:space="0" w:color="auto"/>
              <w:right w:val="single" w:sz="4" w:space="0" w:color="auto"/>
            </w:tcBorders>
            <w:shd w:val="clear" w:color="auto" w:fill="auto"/>
            <w:vAlign w:val="center"/>
            <w:hideMark/>
          </w:tcPr>
          <w:p w14:paraId="42F24348" w14:textId="77777777" w:rsidR="00E22929" w:rsidRPr="00E22929" w:rsidRDefault="00E22929" w:rsidP="00E22929">
            <w:pPr>
              <w:jc w:val="center"/>
              <w:rPr>
                <w:sz w:val="22"/>
                <w:szCs w:val="22"/>
              </w:rPr>
            </w:pPr>
            <w:r w:rsidRPr="00E22929">
              <w:rPr>
                <w:sz w:val="22"/>
                <w:szCs w:val="22"/>
              </w:rPr>
              <w:t>с поло-тенце-суши-телями</w:t>
            </w:r>
          </w:p>
        </w:tc>
        <w:tc>
          <w:tcPr>
            <w:tcW w:w="992" w:type="dxa"/>
            <w:tcBorders>
              <w:top w:val="nil"/>
              <w:left w:val="nil"/>
              <w:bottom w:val="single" w:sz="4" w:space="0" w:color="auto"/>
              <w:right w:val="single" w:sz="4" w:space="0" w:color="auto"/>
            </w:tcBorders>
            <w:shd w:val="clear" w:color="auto" w:fill="auto"/>
            <w:vAlign w:val="center"/>
            <w:hideMark/>
          </w:tcPr>
          <w:p w14:paraId="630C063C" w14:textId="77777777" w:rsidR="00E22929" w:rsidRPr="00E22929" w:rsidRDefault="00E22929" w:rsidP="00E22929">
            <w:pPr>
              <w:jc w:val="center"/>
              <w:rPr>
                <w:sz w:val="22"/>
                <w:szCs w:val="22"/>
              </w:rPr>
            </w:pPr>
            <w:r w:rsidRPr="00E22929">
              <w:rPr>
                <w:sz w:val="22"/>
                <w:szCs w:val="22"/>
              </w:rPr>
              <w:t>без поло-тенце-суши-теля</w:t>
            </w: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5F5806E8" w14:textId="77777777" w:rsidR="00E22929" w:rsidRPr="00E22929" w:rsidRDefault="00E22929" w:rsidP="00E22929">
            <w:pPr>
              <w:rPr>
                <w:sz w:val="22"/>
                <w:szCs w:val="22"/>
              </w:rPr>
            </w:pPr>
          </w:p>
        </w:tc>
        <w:tc>
          <w:tcPr>
            <w:tcW w:w="1153" w:type="dxa"/>
            <w:vMerge/>
            <w:tcBorders>
              <w:top w:val="nil"/>
              <w:left w:val="single" w:sz="4" w:space="0" w:color="auto"/>
              <w:bottom w:val="single" w:sz="4" w:space="0" w:color="auto"/>
              <w:right w:val="single" w:sz="4" w:space="0" w:color="auto"/>
            </w:tcBorders>
            <w:vAlign w:val="center"/>
            <w:hideMark/>
          </w:tcPr>
          <w:p w14:paraId="4F0DEDB0" w14:textId="77777777" w:rsidR="00E22929" w:rsidRPr="00E22929" w:rsidRDefault="00E22929" w:rsidP="00E22929">
            <w:pPr>
              <w:rPr>
                <w:sz w:val="22"/>
                <w:szCs w:val="22"/>
              </w:rPr>
            </w:pPr>
          </w:p>
        </w:tc>
        <w:tc>
          <w:tcPr>
            <w:tcW w:w="1264" w:type="dxa"/>
            <w:tcBorders>
              <w:top w:val="nil"/>
              <w:left w:val="nil"/>
              <w:bottom w:val="single" w:sz="4" w:space="0" w:color="auto"/>
              <w:right w:val="single" w:sz="4" w:space="0" w:color="auto"/>
            </w:tcBorders>
            <w:shd w:val="clear" w:color="auto" w:fill="auto"/>
            <w:vAlign w:val="center"/>
            <w:hideMark/>
          </w:tcPr>
          <w:p w14:paraId="646458FE" w14:textId="77777777" w:rsidR="00E22929" w:rsidRPr="00E22929" w:rsidRDefault="00E22929" w:rsidP="00E22929">
            <w:pPr>
              <w:jc w:val="center"/>
              <w:rPr>
                <w:sz w:val="22"/>
                <w:szCs w:val="22"/>
              </w:rPr>
            </w:pPr>
            <w:r w:rsidRPr="00E22929">
              <w:rPr>
                <w:sz w:val="22"/>
                <w:szCs w:val="22"/>
              </w:rPr>
              <w:t>Ставка за мощность, тыс. руб./Гкал/</w:t>
            </w:r>
            <w:r w:rsidRPr="00E22929">
              <w:rPr>
                <w:sz w:val="22"/>
                <w:szCs w:val="22"/>
              </w:rPr>
              <w:br/>
              <w:t>час в мес.</w:t>
            </w:r>
          </w:p>
        </w:tc>
        <w:tc>
          <w:tcPr>
            <w:tcW w:w="1175" w:type="dxa"/>
            <w:tcBorders>
              <w:top w:val="nil"/>
              <w:left w:val="nil"/>
              <w:bottom w:val="single" w:sz="4" w:space="0" w:color="auto"/>
              <w:right w:val="single" w:sz="4" w:space="0" w:color="auto"/>
            </w:tcBorders>
            <w:shd w:val="clear" w:color="auto" w:fill="auto"/>
            <w:vAlign w:val="center"/>
            <w:hideMark/>
          </w:tcPr>
          <w:p w14:paraId="78B7033A" w14:textId="77777777" w:rsidR="00E22929" w:rsidRPr="00E22929" w:rsidRDefault="00E22929" w:rsidP="00E22929">
            <w:pPr>
              <w:jc w:val="center"/>
              <w:rPr>
                <w:sz w:val="22"/>
                <w:szCs w:val="22"/>
              </w:rPr>
            </w:pPr>
            <w:r w:rsidRPr="00E22929">
              <w:rPr>
                <w:sz w:val="22"/>
                <w:szCs w:val="22"/>
              </w:rPr>
              <w:t>Ставка за тепловую энергию, руб./Гкал</w:t>
            </w:r>
          </w:p>
        </w:tc>
      </w:tr>
      <w:tr w:rsidR="00E22929" w:rsidRPr="00E22929" w14:paraId="52ED1751" w14:textId="77777777" w:rsidTr="00F20549">
        <w:trPr>
          <w:trHeight w:val="281"/>
        </w:trPr>
        <w:tc>
          <w:tcPr>
            <w:tcW w:w="1590" w:type="dxa"/>
            <w:vMerge w:val="restart"/>
            <w:tcBorders>
              <w:top w:val="nil"/>
              <w:left w:val="single" w:sz="4" w:space="0" w:color="auto"/>
              <w:bottom w:val="single" w:sz="4" w:space="0" w:color="auto"/>
              <w:right w:val="single" w:sz="4" w:space="0" w:color="auto"/>
            </w:tcBorders>
            <w:shd w:val="clear" w:color="auto" w:fill="auto"/>
            <w:vAlign w:val="center"/>
            <w:hideMark/>
          </w:tcPr>
          <w:p w14:paraId="4C915251" w14:textId="77777777" w:rsidR="00E22929" w:rsidRPr="00E22929" w:rsidRDefault="00E22929" w:rsidP="00E22929">
            <w:pPr>
              <w:jc w:val="center"/>
              <w:rPr>
                <w:sz w:val="22"/>
                <w:szCs w:val="22"/>
              </w:rPr>
            </w:pPr>
            <w:r w:rsidRPr="00E22929">
              <w:rPr>
                <w:sz w:val="22"/>
                <w:szCs w:val="22"/>
              </w:rPr>
              <w:t>МКП «КТВС НМР»</w:t>
            </w:r>
          </w:p>
        </w:tc>
        <w:tc>
          <w:tcPr>
            <w:tcW w:w="1363" w:type="dxa"/>
            <w:tcBorders>
              <w:top w:val="nil"/>
              <w:left w:val="nil"/>
              <w:bottom w:val="single" w:sz="4" w:space="0" w:color="auto"/>
              <w:right w:val="single" w:sz="4" w:space="0" w:color="auto"/>
            </w:tcBorders>
            <w:shd w:val="clear" w:color="auto" w:fill="auto"/>
            <w:vAlign w:val="center"/>
            <w:hideMark/>
          </w:tcPr>
          <w:p w14:paraId="7E0FC7C9" w14:textId="77777777" w:rsidR="00E22929" w:rsidRPr="00E22929" w:rsidRDefault="00E22929" w:rsidP="00E22929">
            <w:pPr>
              <w:jc w:val="center"/>
              <w:rPr>
                <w:sz w:val="20"/>
                <w:szCs w:val="20"/>
              </w:rPr>
            </w:pPr>
            <w:r w:rsidRPr="00E22929">
              <w:rPr>
                <w:sz w:val="20"/>
                <w:szCs w:val="20"/>
              </w:rPr>
              <w:t>с 01.01.2023</w:t>
            </w:r>
          </w:p>
        </w:tc>
        <w:tc>
          <w:tcPr>
            <w:tcW w:w="924" w:type="dxa"/>
            <w:tcBorders>
              <w:top w:val="nil"/>
              <w:left w:val="nil"/>
              <w:bottom w:val="single" w:sz="4" w:space="0" w:color="auto"/>
              <w:right w:val="single" w:sz="4" w:space="0" w:color="auto"/>
            </w:tcBorders>
            <w:shd w:val="clear" w:color="auto" w:fill="auto"/>
            <w:vAlign w:val="center"/>
            <w:hideMark/>
          </w:tcPr>
          <w:p w14:paraId="3E706C78" w14:textId="77777777" w:rsidR="00E22929" w:rsidRPr="00E22929" w:rsidRDefault="00E22929" w:rsidP="00E22929">
            <w:pPr>
              <w:jc w:val="center"/>
              <w:rPr>
                <w:color w:val="000000"/>
                <w:sz w:val="20"/>
                <w:szCs w:val="20"/>
              </w:rPr>
            </w:pPr>
            <w:r w:rsidRPr="00E22929">
              <w:rPr>
                <w:color w:val="000000"/>
                <w:sz w:val="20"/>
                <w:szCs w:val="20"/>
              </w:rPr>
              <w:t>279,12</w:t>
            </w:r>
          </w:p>
        </w:tc>
        <w:tc>
          <w:tcPr>
            <w:tcW w:w="863" w:type="dxa"/>
            <w:tcBorders>
              <w:top w:val="nil"/>
              <w:left w:val="nil"/>
              <w:bottom w:val="single" w:sz="4" w:space="0" w:color="auto"/>
              <w:right w:val="single" w:sz="4" w:space="0" w:color="auto"/>
            </w:tcBorders>
            <w:shd w:val="clear" w:color="auto" w:fill="auto"/>
            <w:vAlign w:val="center"/>
            <w:hideMark/>
          </w:tcPr>
          <w:p w14:paraId="79FE1A92" w14:textId="77777777" w:rsidR="00E22929" w:rsidRPr="00E22929" w:rsidRDefault="00E22929" w:rsidP="00E22929">
            <w:pPr>
              <w:jc w:val="center"/>
              <w:rPr>
                <w:color w:val="000000"/>
                <w:sz w:val="20"/>
                <w:szCs w:val="20"/>
              </w:rPr>
            </w:pPr>
            <w:r w:rsidRPr="00E22929">
              <w:rPr>
                <w:color w:val="000000"/>
                <w:sz w:val="20"/>
                <w:szCs w:val="20"/>
              </w:rPr>
              <w:t>275,70</w:t>
            </w:r>
          </w:p>
        </w:tc>
        <w:tc>
          <w:tcPr>
            <w:tcW w:w="1041" w:type="dxa"/>
            <w:tcBorders>
              <w:top w:val="nil"/>
              <w:left w:val="nil"/>
              <w:bottom w:val="single" w:sz="4" w:space="0" w:color="auto"/>
              <w:right w:val="single" w:sz="4" w:space="0" w:color="auto"/>
            </w:tcBorders>
            <w:shd w:val="clear" w:color="auto" w:fill="auto"/>
            <w:vAlign w:val="center"/>
            <w:hideMark/>
          </w:tcPr>
          <w:p w14:paraId="244E5138" w14:textId="77777777" w:rsidR="00E22929" w:rsidRPr="00E22929" w:rsidRDefault="00E22929" w:rsidP="00E22929">
            <w:pPr>
              <w:jc w:val="center"/>
              <w:rPr>
                <w:color w:val="000000"/>
                <w:sz w:val="20"/>
                <w:szCs w:val="20"/>
              </w:rPr>
            </w:pPr>
            <w:r w:rsidRPr="00E22929">
              <w:rPr>
                <w:color w:val="000000"/>
                <w:sz w:val="20"/>
                <w:szCs w:val="20"/>
              </w:rPr>
              <w:t>294,48</w:t>
            </w:r>
          </w:p>
        </w:tc>
        <w:tc>
          <w:tcPr>
            <w:tcW w:w="973" w:type="dxa"/>
            <w:tcBorders>
              <w:top w:val="nil"/>
              <w:left w:val="nil"/>
              <w:bottom w:val="single" w:sz="4" w:space="0" w:color="auto"/>
              <w:right w:val="single" w:sz="4" w:space="0" w:color="auto"/>
            </w:tcBorders>
            <w:shd w:val="clear" w:color="auto" w:fill="auto"/>
            <w:vAlign w:val="center"/>
            <w:hideMark/>
          </w:tcPr>
          <w:p w14:paraId="6B8EA6AF" w14:textId="77777777" w:rsidR="00E22929" w:rsidRPr="00E22929" w:rsidRDefault="00E22929" w:rsidP="00E22929">
            <w:pPr>
              <w:jc w:val="center"/>
              <w:rPr>
                <w:color w:val="000000"/>
                <w:sz w:val="20"/>
                <w:szCs w:val="20"/>
              </w:rPr>
            </w:pPr>
            <w:r w:rsidRPr="00E22929">
              <w:rPr>
                <w:color w:val="000000"/>
                <w:sz w:val="20"/>
                <w:szCs w:val="20"/>
              </w:rPr>
              <w:t>280,82</w:t>
            </w:r>
          </w:p>
        </w:tc>
        <w:tc>
          <w:tcPr>
            <w:tcW w:w="922" w:type="dxa"/>
            <w:tcBorders>
              <w:top w:val="nil"/>
              <w:left w:val="nil"/>
              <w:bottom w:val="single" w:sz="4" w:space="0" w:color="auto"/>
              <w:right w:val="single" w:sz="4" w:space="0" w:color="auto"/>
            </w:tcBorders>
            <w:shd w:val="clear" w:color="auto" w:fill="auto"/>
            <w:vAlign w:val="center"/>
            <w:hideMark/>
          </w:tcPr>
          <w:p w14:paraId="5A9D8381" w14:textId="77777777" w:rsidR="00E22929" w:rsidRPr="00E22929" w:rsidRDefault="00E22929" w:rsidP="00E22929">
            <w:pPr>
              <w:jc w:val="center"/>
              <w:rPr>
                <w:color w:val="000000"/>
                <w:sz w:val="20"/>
                <w:szCs w:val="20"/>
              </w:rPr>
            </w:pPr>
            <w:r w:rsidRPr="00E22929">
              <w:rPr>
                <w:color w:val="000000"/>
                <w:sz w:val="20"/>
                <w:szCs w:val="20"/>
              </w:rPr>
              <w:t>232,60</w:t>
            </w:r>
          </w:p>
        </w:tc>
        <w:tc>
          <w:tcPr>
            <w:tcW w:w="865" w:type="dxa"/>
            <w:tcBorders>
              <w:top w:val="nil"/>
              <w:left w:val="nil"/>
              <w:bottom w:val="single" w:sz="4" w:space="0" w:color="auto"/>
              <w:right w:val="single" w:sz="4" w:space="0" w:color="auto"/>
            </w:tcBorders>
            <w:shd w:val="clear" w:color="auto" w:fill="auto"/>
            <w:vAlign w:val="center"/>
            <w:hideMark/>
          </w:tcPr>
          <w:p w14:paraId="67CAD67C" w14:textId="77777777" w:rsidR="00E22929" w:rsidRPr="00E22929" w:rsidRDefault="00E22929" w:rsidP="00E22929">
            <w:pPr>
              <w:jc w:val="center"/>
              <w:rPr>
                <w:color w:val="000000"/>
                <w:sz w:val="20"/>
                <w:szCs w:val="20"/>
              </w:rPr>
            </w:pPr>
            <w:r w:rsidRPr="00E22929">
              <w:rPr>
                <w:color w:val="000000"/>
                <w:sz w:val="20"/>
                <w:szCs w:val="20"/>
              </w:rPr>
              <w:t>229,75</w:t>
            </w:r>
          </w:p>
        </w:tc>
        <w:tc>
          <w:tcPr>
            <w:tcW w:w="1022" w:type="dxa"/>
            <w:tcBorders>
              <w:top w:val="nil"/>
              <w:left w:val="nil"/>
              <w:bottom w:val="single" w:sz="4" w:space="0" w:color="auto"/>
              <w:right w:val="single" w:sz="4" w:space="0" w:color="auto"/>
            </w:tcBorders>
            <w:shd w:val="clear" w:color="auto" w:fill="auto"/>
            <w:vAlign w:val="center"/>
            <w:hideMark/>
          </w:tcPr>
          <w:p w14:paraId="6B933F17" w14:textId="77777777" w:rsidR="00E22929" w:rsidRPr="00E22929" w:rsidRDefault="00E22929" w:rsidP="00E22929">
            <w:pPr>
              <w:jc w:val="center"/>
              <w:rPr>
                <w:color w:val="000000"/>
                <w:sz w:val="20"/>
                <w:szCs w:val="20"/>
              </w:rPr>
            </w:pPr>
            <w:r w:rsidRPr="00E22929">
              <w:rPr>
                <w:color w:val="000000"/>
                <w:sz w:val="20"/>
                <w:szCs w:val="20"/>
              </w:rPr>
              <w:t>245,40</w:t>
            </w:r>
          </w:p>
        </w:tc>
        <w:tc>
          <w:tcPr>
            <w:tcW w:w="992" w:type="dxa"/>
            <w:tcBorders>
              <w:top w:val="nil"/>
              <w:left w:val="nil"/>
              <w:bottom w:val="single" w:sz="4" w:space="0" w:color="auto"/>
              <w:right w:val="single" w:sz="4" w:space="0" w:color="auto"/>
            </w:tcBorders>
            <w:shd w:val="clear" w:color="auto" w:fill="auto"/>
            <w:vAlign w:val="center"/>
            <w:hideMark/>
          </w:tcPr>
          <w:p w14:paraId="0AE852B7" w14:textId="77777777" w:rsidR="00E22929" w:rsidRPr="00E22929" w:rsidRDefault="00E22929" w:rsidP="00E22929">
            <w:pPr>
              <w:jc w:val="center"/>
              <w:rPr>
                <w:color w:val="000000"/>
                <w:sz w:val="20"/>
                <w:szCs w:val="20"/>
              </w:rPr>
            </w:pPr>
            <w:r w:rsidRPr="00E22929">
              <w:rPr>
                <w:color w:val="000000"/>
                <w:sz w:val="20"/>
                <w:szCs w:val="20"/>
              </w:rPr>
              <w:t>234,02</w:t>
            </w:r>
          </w:p>
        </w:tc>
        <w:tc>
          <w:tcPr>
            <w:tcW w:w="1092" w:type="dxa"/>
            <w:tcBorders>
              <w:top w:val="nil"/>
              <w:left w:val="nil"/>
              <w:bottom w:val="single" w:sz="4" w:space="0" w:color="auto"/>
              <w:right w:val="single" w:sz="4" w:space="0" w:color="auto"/>
            </w:tcBorders>
            <w:shd w:val="clear" w:color="auto" w:fill="auto"/>
            <w:vAlign w:val="center"/>
            <w:hideMark/>
          </w:tcPr>
          <w:p w14:paraId="0DB9E59D" w14:textId="77777777" w:rsidR="00E22929" w:rsidRPr="00E22929" w:rsidRDefault="00E22929" w:rsidP="00E22929">
            <w:pPr>
              <w:jc w:val="center"/>
              <w:rPr>
                <w:sz w:val="20"/>
                <w:szCs w:val="20"/>
              </w:rPr>
            </w:pPr>
            <w:r w:rsidRPr="00E22929">
              <w:rPr>
                <w:sz w:val="20"/>
                <w:szCs w:val="20"/>
              </w:rPr>
              <w:t>39,08</w:t>
            </w:r>
          </w:p>
        </w:tc>
        <w:tc>
          <w:tcPr>
            <w:tcW w:w="1153" w:type="dxa"/>
            <w:tcBorders>
              <w:top w:val="nil"/>
              <w:left w:val="nil"/>
              <w:bottom w:val="single" w:sz="4" w:space="0" w:color="auto"/>
              <w:right w:val="single" w:sz="4" w:space="0" w:color="auto"/>
            </w:tcBorders>
            <w:shd w:val="clear" w:color="auto" w:fill="auto"/>
            <w:vAlign w:val="center"/>
            <w:hideMark/>
          </w:tcPr>
          <w:p w14:paraId="2FAA752E" w14:textId="77777777" w:rsidR="00E22929" w:rsidRPr="00E22929" w:rsidRDefault="00E22929" w:rsidP="00E22929">
            <w:pPr>
              <w:jc w:val="center"/>
              <w:rPr>
                <w:sz w:val="20"/>
                <w:szCs w:val="20"/>
              </w:rPr>
            </w:pPr>
            <w:r w:rsidRPr="00E22929">
              <w:rPr>
                <w:sz w:val="20"/>
                <w:szCs w:val="20"/>
              </w:rPr>
              <w:t>3 557,28</w:t>
            </w:r>
          </w:p>
        </w:tc>
        <w:tc>
          <w:tcPr>
            <w:tcW w:w="1264" w:type="dxa"/>
            <w:tcBorders>
              <w:top w:val="nil"/>
              <w:left w:val="nil"/>
              <w:bottom w:val="single" w:sz="4" w:space="0" w:color="auto"/>
              <w:right w:val="single" w:sz="4" w:space="0" w:color="auto"/>
            </w:tcBorders>
            <w:shd w:val="clear" w:color="auto" w:fill="auto"/>
            <w:vAlign w:val="center"/>
            <w:hideMark/>
          </w:tcPr>
          <w:p w14:paraId="395E2194" w14:textId="77777777" w:rsidR="00E22929" w:rsidRPr="00E22929" w:rsidRDefault="00E22929" w:rsidP="00E22929">
            <w:pPr>
              <w:jc w:val="center"/>
              <w:rPr>
                <w:sz w:val="20"/>
                <w:szCs w:val="20"/>
              </w:rPr>
            </w:pPr>
            <w:r w:rsidRPr="00E22929">
              <w:rPr>
                <w:sz w:val="20"/>
                <w:szCs w:val="20"/>
              </w:rPr>
              <w:t>х</w:t>
            </w:r>
          </w:p>
        </w:tc>
        <w:tc>
          <w:tcPr>
            <w:tcW w:w="1175" w:type="dxa"/>
            <w:tcBorders>
              <w:top w:val="nil"/>
              <w:left w:val="nil"/>
              <w:bottom w:val="single" w:sz="4" w:space="0" w:color="auto"/>
              <w:right w:val="single" w:sz="4" w:space="0" w:color="auto"/>
            </w:tcBorders>
            <w:shd w:val="clear" w:color="auto" w:fill="auto"/>
            <w:vAlign w:val="center"/>
            <w:hideMark/>
          </w:tcPr>
          <w:p w14:paraId="6B3B099F" w14:textId="77777777" w:rsidR="00E22929" w:rsidRPr="00E22929" w:rsidRDefault="00E22929" w:rsidP="00E22929">
            <w:pPr>
              <w:jc w:val="center"/>
              <w:rPr>
                <w:sz w:val="20"/>
                <w:szCs w:val="20"/>
              </w:rPr>
            </w:pPr>
            <w:r w:rsidRPr="00E22929">
              <w:rPr>
                <w:sz w:val="20"/>
                <w:szCs w:val="20"/>
              </w:rPr>
              <w:t>х</w:t>
            </w:r>
          </w:p>
        </w:tc>
      </w:tr>
      <w:tr w:rsidR="00E22929" w:rsidRPr="00E22929" w14:paraId="02B1CA03" w14:textId="77777777" w:rsidTr="00F20549">
        <w:trPr>
          <w:trHeight w:val="281"/>
        </w:trPr>
        <w:tc>
          <w:tcPr>
            <w:tcW w:w="1590" w:type="dxa"/>
            <w:vMerge/>
            <w:tcBorders>
              <w:top w:val="nil"/>
              <w:left w:val="single" w:sz="4" w:space="0" w:color="auto"/>
              <w:bottom w:val="single" w:sz="4" w:space="0" w:color="auto"/>
              <w:right w:val="single" w:sz="4" w:space="0" w:color="auto"/>
            </w:tcBorders>
            <w:vAlign w:val="center"/>
            <w:hideMark/>
          </w:tcPr>
          <w:p w14:paraId="6CA45052" w14:textId="77777777" w:rsidR="00E22929" w:rsidRPr="00E22929" w:rsidRDefault="00E22929" w:rsidP="00E22929">
            <w:pPr>
              <w:rPr>
                <w:sz w:val="22"/>
                <w:szCs w:val="22"/>
              </w:rPr>
            </w:pPr>
          </w:p>
        </w:tc>
        <w:tc>
          <w:tcPr>
            <w:tcW w:w="1363" w:type="dxa"/>
            <w:tcBorders>
              <w:top w:val="nil"/>
              <w:left w:val="nil"/>
              <w:bottom w:val="single" w:sz="4" w:space="0" w:color="auto"/>
              <w:right w:val="single" w:sz="4" w:space="0" w:color="auto"/>
            </w:tcBorders>
            <w:shd w:val="clear" w:color="auto" w:fill="auto"/>
            <w:vAlign w:val="center"/>
            <w:hideMark/>
          </w:tcPr>
          <w:p w14:paraId="76AA4815" w14:textId="77777777" w:rsidR="00E22929" w:rsidRPr="00E22929" w:rsidRDefault="00E22929" w:rsidP="00E22929">
            <w:pPr>
              <w:jc w:val="center"/>
              <w:rPr>
                <w:sz w:val="20"/>
                <w:szCs w:val="20"/>
              </w:rPr>
            </w:pPr>
            <w:r w:rsidRPr="00E22929">
              <w:rPr>
                <w:sz w:val="20"/>
                <w:szCs w:val="20"/>
              </w:rPr>
              <w:t>с 01.01.2024</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C35DA" w14:textId="77777777" w:rsidR="00E22929" w:rsidRPr="00E22929" w:rsidRDefault="00E22929" w:rsidP="00E22929">
            <w:pPr>
              <w:jc w:val="center"/>
              <w:rPr>
                <w:color w:val="000000"/>
                <w:sz w:val="20"/>
                <w:szCs w:val="20"/>
              </w:rPr>
            </w:pPr>
            <w:r w:rsidRPr="00E22929">
              <w:rPr>
                <w:snapToGrid w:val="0"/>
                <w:color w:val="000000"/>
                <w:sz w:val="20"/>
                <w:szCs w:val="20"/>
              </w:rPr>
              <w:t>279,12</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6CCADF82" w14:textId="77777777" w:rsidR="00E22929" w:rsidRPr="00E22929" w:rsidRDefault="00E22929" w:rsidP="00E22929">
            <w:pPr>
              <w:jc w:val="center"/>
              <w:rPr>
                <w:snapToGrid w:val="0"/>
                <w:color w:val="000000"/>
                <w:sz w:val="20"/>
                <w:szCs w:val="20"/>
              </w:rPr>
            </w:pPr>
            <w:r w:rsidRPr="00E22929">
              <w:rPr>
                <w:snapToGrid w:val="0"/>
                <w:color w:val="000000"/>
                <w:sz w:val="20"/>
                <w:szCs w:val="20"/>
              </w:rPr>
              <w:t>275,70</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3DED6D0C" w14:textId="77777777" w:rsidR="00E22929" w:rsidRPr="00E22929" w:rsidRDefault="00E22929" w:rsidP="00E22929">
            <w:pPr>
              <w:jc w:val="center"/>
              <w:rPr>
                <w:snapToGrid w:val="0"/>
                <w:color w:val="000000"/>
                <w:sz w:val="20"/>
                <w:szCs w:val="20"/>
              </w:rPr>
            </w:pPr>
            <w:r w:rsidRPr="00E22929">
              <w:rPr>
                <w:snapToGrid w:val="0"/>
                <w:color w:val="000000"/>
                <w:sz w:val="20"/>
                <w:szCs w:val="20"/>
              </w:rPr>
              <w:t>294,48</w:t>
            </w:r>
          </w:p>
        </w:tc>
        <w:tc>
          <w:tcPr>
            <w:tcW w:w="973" w:type="dxa"/>
            <w:tcBorders>
              <w:top w:val="single" w:sz="4" w:space="0" w:color="auto"/>
              <w:left w:val="nil"/>
              <w:bottom w:val="single" w:sz="4" w:space="0" w:color="auto"/>
              <w:right w:val="single" w:sz="4" w:space="0" w:color="auto"/>
            </w:tcBorders>
            <w:shd w:val="clear" w:color="auto" w:fill="auto"/>
            <w:vAlign w:val="center"/>
            <w:hideMark/>
          </w:tcPr>
          <w:p w14:paraId="587D31B6" w14:textId="77777777" w:rsidR="00E22929" w:rsidRPr="00E22929" w:rsidRDefault="00E22929" w:rsidP="00E22929">
            <w:pPr>
              <w:jc w:val="center"/>
              <w:rPr>
                <w:snapToGrid w:val="0"/>
                <w:color w:val="000000"/>
                <w:sz w:val="20"/>
                <w:szCs w:val="20"/>
              </w:rPr>
            </w:pPr>
            <w:r w:rsidRPr="00E22929">
              <w:rPr>
                <w:snapToGrid w:val="0"/>
                <w:color w:val="000000"/>
                <w:sz w:val="20"/>
                <w:szCs w:val="20"/>
              </w:rPr>
              <w:t>280,82</w:t>
            </w:r>
          </w:p>
        </w:tc>
        <w:tc>
          <w:tcPr>
            <w:tcW w:w="922" w:type="dxa"/>
            <w:tcBorders>
              <w:top w:val="single" w:sz="4" w:space="0" w:color="auto"/>
              <w:left w:val="nil"/>
              <w:bottom w:val="single" w:sz="4" w:space="0" w:color="auto"/>
              <w:right w:val="single" w:sz="4" w:space="0" w:color="auto"/>
            </w:tcBorders>
            <w:shd w:val="clear" w:color="auto" w:fill="auto"/>
            <w:vAlign w:val="center"/>
            <w:hideMark/>
          </w:tcPr>
          <w:p w14:paraId="55E8F07A" w14:textId="77777777" w:rsidR="00E22929" w:rsidRPr="00E22929" w:rsidRDefault="00E22929" w:rsidP="00E22929">
            <w:pPr>
              <w:jc w:val="center"/>
              <w:rPr>
                <w:snapToGrid w:val="0"/>
                <w:color w:val="000000"/>
                <w:sz w:val="20"/>
                <w:szCs w:val="20"/>
              </w:rPr>
            </w:pPr>
            <w:r w:rsidRPr="00E22929">
              <w:rPr>
                <w:snapToGrid w:val="0"/>
                <w:color w:val="000000"/>
                <w:sz w:val="20"/>
                <w:szCs w:val="20"/>
              </w:rPr>
              <w:t>232,60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645E5E98" w14:textId="77777777" w:rsidR="00E22929" w:rsidRPr="00E22929" w:rsidRDefault="00E22929" w:rsidP="00E22929">
            <w:pPr>
              <w:jc w:val="center"/>
              <w:rPr>
                <w:snapToGrid w:val="0"/>
                <w:color w:val="000000"/>
                <w:sz w:val="20"/>
                <w:szCs w:val="20"/>
              </w:rPr>
            </w:pPr>
            <w:r w:rsidRPr="00E22929">
              <w:rPr>
                <w:snapToGrid w:val="0"/>
                <w:color w:val="000000"/>
                <w:sz w:val="20"/>
                <w:szCs w:val="20"/>
              </w:rPr>
              <w:t>229,75</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14:paraId="135FEB1A" w14:textId="77777777" w:rsidR="00E22929" w:rsidRPr="00E22929" w:rsidRDefault="00E22929" w:rsidP="00E22929">
            <w:pPr>
              <w:jc w:val="center"/>
              <w:rPr>
                <w:snapToGrid w:val="0"/>
                <w:color w:val="000000"/>
                <w:sz w:val="20"/>
                <w:szCs w:val="20"/>
              </w:rPr>
            </w:pPr>
            <w:r w:rsidRPr="00E22929">
              <w:rPr>
                <w:snapToGrid w:val="0"/>
                <w:color w:val="000000"/>
                <w:sz w:val="20"/>
                <w:szCs w:val="20"/>
              </w:rPr>
              <w:t>245,40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CAFDEA" w14:textId="77777777" w:rsidR="00E22929" w:rsidRPr="00E22929" w:rsidRDefault="00E22929" w:rsidP="00E22929">
            <w:pPr>
              <w:jc w:val="center"/>
              <w:rPr>
                <w:snapToGrid w:val="0"/>
                <w:color w:val="000000"/>
                <w:sz w:val="20"/>
                <w:szCs w:val="20"/>
              </w:rPr>
            </w:pPr>
            <w:r w:rsidRPr="00E22929">
              <w:rPr>
                <w:snapToGrid w:val="0"/>
                <w:color w:val="000000"/>
                <w:sz w:val="20"/>
                <w:szCs w:val="20"/>
              </w:rPr>
              <w:t>234,02</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437BE00F" w14:textId="77777777" w:rsidR="00E22929" w:rsidRPr="00E22929" w:rsidRDefault="00E22929" w:rsidP="00E22929">
            <w:pPr>
              <w:jc w:val="center"/>
              <w:rPr>
                <w:snapToGrid w:val="0"/>
                <w:sz w:val="20"/>
                <w:szCs w:val="20"/>
              </w:rPr>
            </w:pPr>
            <w:r w:rsidRPr="00E22929">
              <w:rPr>
                <w:snapToGrid w:val="0"/>
                <w:sz w:val="20"/>
                <w:szCs w:val="20"/>
              </w:rPr>
              <w:t>39,08</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024F886E" w14:textId="77777777" w:rsidR="00E22929" w:rsidRPr="00E22929" w:rsidRDefault="00E22929" w:rsidP="00E22929">
            <w:pPr>
              <w:jc w:val="center"/>
              <w:rPr>
                <w:snapToGrid w:val="0"/>
                <w:sz w:val="20"/>
                <w:szCs w:val="20"/>
              </w:rPr>
            </w:pPr>
            <w:r w:rsidRPr="00E22929">
              <w:rPr>
                <w:snapToGrid w:val="0"/>
                <w:sz w:val="20"/>
                <w:szCs w:val="20"/>
              </w:rPr>
              <w:t>3 557,28</w:t>
            </w:r>
          </w:p>
        </w:tc>
        <w:tc>
          <w:tcPr>
            <w:tcW w:w="1264" w:type="dxa"/>
            <w:tcBorders>
              <w:top w:val="nil"/>
              <w:left w:val="nil"/>
              <w:bottom w:val="single" w:sz="4" w:space="0" w:color="auto"/>
              <w:right w:val="single" w:sz="4" w:space="0" w:color="auto"/>
            </w:tcBorders>
            <w:shd w:val="clear" w:color="auto" w:fill="auto"/>
            <w:vAlign w:val="center"/>
            <w:hideMark/>
          </w:tcPr>
          <w:p w14:paraId="4031836E" w14:textId="77777777" w:rsidR="00E22929" w:rsidRPr="00E22929" w:rsidRDefault="00E22929" w:rsidP="00E22929">
            <w:pPr>
              <w:jc w:val="center"/>
              <w:rPr>
                <w:sz w:val="20"/>
                <w:szCs w:val="20"/>
              </w:rPr>
            </w:pPr>
            <w:r w:rsidRPr="00E22929">
              <w:rPr>
                <w:sz w:val="20"/>
                <w:szCs w:val="20"/>
              </w:rPr>
              <w:t>х</w:t>
            </w:r>
          </w:p>
        </w:tc>
        <w:tc>
          <w:tcPr>
            <w:tcW w:w="1175" w:type="dxa"/>
            <w:tcBorders>
              <w:top w:val="nil"/>
              <w:left w:val="nil"/>
              <w:bottom w:val="single" w:sz="4" w:space="0" w:color="auto"/>
              <w:right w:val="single" w:sz="4" w:space="0" w:color="auto"/>
            </w:tcBorders>
            <w:shd w:val="clear" w:color="auto" w:fill="auto"/>
            <w:vAlign w:val="center"/>
            <w:hideMark/>
          </w:tcPr>
          <w:p w14:paraId="468BF7E4" w14:textId="77777777" w:rsidR="00E22929" w:rsidRPr="00E22929" w:rsidRDefault="00E22929" w:rsidP="00E22929">
            <w:pPr>
              <w:jc w:val="center"/>
              <w:rPr>
                <w:sz w:val="20"/>
                <w:szCs w:val="20"/>
              </w:rPr>
            </w:pPr>
            <w:r w:rsidRPr="00E22929">
              <w:rPr>
                <w:sz w:val="20"/>
                <w:szCs w:val="20"/>
              </w:rPr>
              <w:t>х</w:t>
            </w:r>
          </w:p>
        </w:tc>
      </w:tr>
      <w:tr w:rsidR="00E22929" w:rsidRPr="00E22929" w14:paraId="766AAEAC" w14:textId="77777777" w:rsidTr="00F20549">
        <w:trPr>
          <w:trHeight w:val="281"/>
        </w:trPr>
        <w:tc>
          <w:tcPr>
            <w:tcW w:w="1590" w:type="dxa"/>
            <w:vMerge/>
            <w:tcBorders>
              <w:top w:val="nil"/>
              <w:left w:val="single" w:sz="4" w:space="0" w:color="auto"/>
              <w:bottom w:val="single" w:sz="4" w:space="0" w:color="auto"/>
              <w:right w:val="single" w:sz="4" w:space="0" w:color="auto"/>
            </w:tcBorders>
            <w:vAlign w:val="center"/>
            <w:hideMark/>
          </w:tcPr>
          <w:p w14:paraId="799F82F1" w14:textId="77777777" w:rsidR="00E22929" w:rsidRPr="00E22929" w:rsidRDefault="00E22929" w:rsidP="00E22929">
            <w:pPr>
              <w:rPr>
                <w:sz w:val="22"/>
                <w:szCs w:val="22"/>
              </w:rPr>
            </w:pPr>
          </w:p>
        </w:tc>
        <w:tc>
          <w:tcPr>
            <w:tcW w:w="1363" w:type="dxa"/>
            <w:tcBorders>
              <w:top w:val="nil"/>
              <w:left w:val="nil"/>
              <w:bottom w:val="single" w:sz="4" w:space="0" w:color="auto"/>
              <w:right w:val="single" w:sz="4" w:space="0" w:color="auto"/>
            </w:tcBorders>
            <w:shd w:val="clear" w:color="auto" w:fill="auto"/>
            <w:vAlign w:val="center"/>
            <w:hideMark/>
          </w:tcPr>
          <w:p w14:paraId="776F5E0C" w14:textId="77777777" w:rsidR="00E22929" w:rsidRPr="00E22929" w:rsidRDefault="00E22929" w:rsidP="00E22929">
            <w:pPr>
              <w:jc w:val="center"/>
              <w:rPr>
                <w:sz w:val="20"/>
                <w:szCs w:val="20"/>
              </w:rPr>
            </w:pPr>
            <w:r w:rsidRPr="00E22929">
              <w:rPr>
                <w:sz w:val="20"/>
                <w:szCs w:val="20"/>
              </w:rPr>
              <w:t>с 01.07.2024</w:t>
            </w:r>
          </w:p>
        </w:tc>
        <w:tc>
          <w:tcPr>
            <w:tcW w:w="924" w:type="dxa"/>
            <w:tcBorders>
              <w:top w:val="nil"/>
              <w:left w:val="single" w:sz="4" w:space="0" w:color="auto"/>
              <w:bottom w:val="single" w:sz="4" w:space="0" w:color="auto"/>
              <w:right w:val="single" w:sz="4" w:space="0" w:color="auto"/>
            </w:tcBorders>
            <w:shd w:val="clear" w:color="auto" w:fill="auto"/>
            <w:vAlign w:val="center"/>
            <w:hideMark/>
          </w:tcPr>
          <w:p w14:paraId="0677E4EE" w14:textId="77777777" w:rsidR="00E22929" w:rsidRPr="00E22929" w:rsidRDefault="00E22929" w:rsidP="00E22929">
            <w:pPr>
              <w:jc w:val="center"/>
              <w:rPr>
                <w:snapToGrid w:val="0"/>
                <w:color w:val="000000"/>
                <w:sz w:val="20"/>
                <w:szCs w:val="20"/>
              </w:rPr>
            </w:pPr>
            <w:r w:rsidRPr="00E22929">
              <w:rPr>
                <w:snapToGrid w:val="0"/>
                <w:color w:val="000000"/>
                <w:sz w:val="20"/>
                <w:szCs w:val="20"/>
              </w:rPr>
              <w:t>314,28</w:t>
            </w:r>
          </w:p>
        </w:tc>
        <w:tc>
          <w:tcPr>
            <w:tcW w:w="863" w:type="dxa"/>
            <w:tcBorders>
              <w:top w:val="nil"/>
              <w:left w:val="nil"/>
              <w:bottom w:val="single" w:sz="4" w:space="0" w:color="auto"/>
              <w:right w:val="single" w:sz="4" w:space="0" w:color="auto"/>
            </w:tcBorders>
            <w:shd w:val="clear" w:color="auto" w:fill="auto"/>
            <w:vAlign w:val="center"/>
            <w:hideMark/>
          </w:tcPr>
          <w:p w14:paraId="40962799" w14:textId="77777777" w:rsidR="00E22929" w:rsidRPr="00E22929" w:rsidRDefault="00E22929" w:rsidP="00E22929">
            <w:pPr>
              <w:jc w:val="center"/>
              <w:rPr>
                <w:snapToGrid w:val="0"/>
                <w:color w:val="000000"/>
                <w:sz w:val="20"/>
                <w:szCs w:val="20"/>
              </w:rPr>
            </w:pPr>
            <w:r w:rsidRPr="00E22929">
              <w:rPr>
                <w:snapToGrid w:val="0"/>
                <w:color w:val="000000"/>
                <w:sz w:val="20"/>
                <w:szCs w:val="20"/>
              </w:rPr>
              <w:t>310,43</w:t>
            </w:r>
          </w:p>
        </w:tc>
        <w:tc>
          <w:tcPr>
            <w:tcW w:w="1041" w:type="dxa"/>
            <w:tcBorders>
              <w:top w:val="nil"/>
              <w:left w:val="nil"/>
              <w:bottom w:val="single" w:sz="4" w:space="0" w:color="auto"/>
              <w:right w:val="single" w:sz="4" w:space="0" w:color="auto"/>
            </w:tcBorders>
            <w:shd w:val="clear" w:color="auto" w:fill="auto"/>
            <w:vAlign w:val="center"/>
            <w:hideMark/>
          </w:tcPr>
          <w:p w14:paraId="5B79E7B4" w14:textId="77777777" w:rsidR="00E22929" w:rsidRPr="00E22929" w:rsidRDefault="00E22929" w:rsidP="00E22929">
            <w:pPr>
              <w:jc w:val="center"/>
              <w:rPr>
                <w:snapToGrid w:val="0"/>
                <w:color w:val="000000"/>
                <w:sz w:val="20"/>
                <w:szCs w:val="20"/>
              </w:rPr>
            </w:pPr>
            <w:r w:rsidRPr="00E22929">
              <w:rPr>
                <w:snapToGrid w:val="0"/>
                <w:color w:val="000000"/>
                <w:sz w:val="20"/>
                <w:szCs w:val="20"/>
              </w:rPr>
              <w:t>331,58</w:t>
            </w:r>
          </w:p>
        </w:tc>
        <w:tc>
          <w:tcPr>
            <w:tcW w:w="973" w:type="dxa"/>
            <w:tcBorders>
              <w:top w:val="nil"/>
              <w:left w:val="nil"/>
              <w:bottom w:val="single" w:sz="4" w:space="0" w:color="auto"/>
              <w:right w:val="single" w:sz="4" w:space="0" w:color="auto"/>
            </w:tcBorders>
            <w:shd w:val="clear" w:color="auto" w:fill="auto"/>
            <w:vAlign w:val="center"/>
            <w:hideMark/>
          </w:tcPr>
          <w:p w14:paraId="6EBADD66" w14:textId="77777777" w:rsidR="00E22929" w:rsidRPr="00E22929" w:rsidRDefault="00E22929" w:rsidP="00E22929">
            <w:pPr>
              <w:jc w:val="center"/>
              <w:rPr>
                <w:snapToGrid w:val="0"/>
                <w:color w:val="000000"/>
                <w:sz w:val="20"/>
                <w:szCs w:val="20"/>
              </w:rPr>
            </w:pPr>
            <w:r w:rsidRPr="00E22929">
              <w:rPr>
                <w:snapToGrid w:val="0"/>
                <w:color w:val="000000"/>
                <w:sz w:val="20"/>
                <w:szCs w:val="20"/>
              </w:rPr>
              <w:t>316,20</w:t>
            </w:r>
          </w:p>
        </w:tc>
        <w:tc>
          <w:tcPr>
            <w:tcW w:w="922" w:type="dxa"/>
            <w:tcBorders>
              <w:top w:val="nil"/>
              <w:left w:val="nil"/>
              <w:bottom w:val="single" w:sz="4" w:space="0" w:color="auto"/>
              <w:right w:val="single" w:sz="4" w:space="0" w:color="auto"/>
            </w:tcBorders>
            <w:shd w:val="clear" w:color="auto" w:fill="auto"/>
            <w:vAlign w:val="center"/>
            <w:hideMark/>
          </w:tcPr>
          <w:p w14:paraId="11CC794F" w14:textId="77777777" w:rsidR="00E22929" w:rsidRPr="00E22929" w:rsidRDefault="00E22929" w:rsidP="00E22929">
            <w:pPr>
              <w:jc w:val="center"/>
              <w:rPr>
                <w:snapToGrid w:val="0"/>
                <w:color w:val="000000"/>
                <w:sz w:val="20"/>
                <w:szCs w:val="20"/>
              </w:rPr>
            </w:pPr>
            <w:r w:rsidRPr="00E22929">
              <w:rPr>
                <w:snapToGrid w:val="0"/>
                <w:color w:val="000000"/>
                <w:sz w:val="20"/>
                <w:szCs w:val="20"/>
              </w:rPr>
              <w:t>261,90</w:t>
            </w:r>
          </w:p>
        </w:tc>
        <w:tc>
          <w:tcPr>
            <w:tcW w:w="865" w:type="dxa"/>
            <w:tcBorders>
              <w:top w:val="nil"/>
              <w:left w:val="nil"/>
              <w:bottom w:val="single" w:sz="4" w:space="0" w:color="auto"/>
              <w:right w:val="single" w:sz="4" w:space="0" w:color="auto"/>
            </w:tcBorders>
            <w:shd w:val="clear" w:color="auto" w:fill="auto"/>
            <w:vAlign w:val="center"/>
            <w:hideMark/>
          </w:tcPr>
          <w:p w14:paraId="6C568ADD" w14:textId="77777777" w:rsidR="00E22929" w:rsidRPr="00E22929" w:rsidRDefault="00E22929" w:rsidP="00E22929">
            <w:pPr>
              <w:jc w:val="center"/>
              <w:rPr>
                <w:snapToGrid w:val="0"/>
                <w:color w:val="000000"/>
                <w:sz w:val="20"/>
                <w:szCs w:val="20"/>
              </w:rPr>
            </w:pPr>
            <w:r w:rsidRPr="00E22929">
              <w:rPr>
                <w:snapToGrid w:val="0"/>
                <w:color w:val="000000"/>
                <w:sz w:val="20"/>
                <w:szCs w:val="20"/>
              </w:rPr>
              <w:t>258,69</w:t>
            </w:r>
          </w:p>
        </w:tc>
        <w:tc>
          <w:tcPr>
            <w:tcW w:w="1022" w:type="dxa"/>
            <w:tcBorders>
              <w:top w:val="nil"/>
              <w:left w:val="nil"/>
              <w:bottom w:val="single" w:sz="4" w:space="0" w:color="auto"/>
              <w:right w:val="single" w:sz="4" w:space="0" w:color="auto"/>
            </w:tcBorders>
            <w:shd w:val="clear" w:color="auto" w:fill="auto"/>
            <w:vAlign w:val="center"/>
            <w:hideMark/>
          </w:tcPr>
          <w:p w14:paraId="4F1A1ED8" w14:textId="77777777" w:rsidR="00E22929" w:rsidRPr="00E22929" w:rsidRDefault="00E22929" w:rsidP="00E22929">
            <w:pPr>
              <w:jc w:val="center"/>
              <w:rPr>
                <w:snapToGrid w:val="0"/>
                <w:color w:val="000000"/>
                <w:sz w:val="20"/>
                <w:szCs w:val="20"/>
              </w:rPr>
            </w:pPr>
            <w:r w:rsidRPr="00E22929">
              <w:rPr>
                <w:snapToGrid w:val="0"/>
                <w:color w:val="000000"/>
                <w:sz w:val="20"/>
                <w:szCs w:val="20"/>
              </w:rPr>
              <w:t>276,32</w:t>
            </w:r>
          </w:p>
        </w:tc>
        <w:tc>
          <w:tcPr>
            <w:tcW w:w="992" w:type="dxa"/>
            <w:tcBorders>
              <w:top w:val="nil"/>
              <w:left w:val="nil"/>
              <w:bottom w:val="single" w:sz="4" w:space="0" w:color="auto"/>
              <w:right w:val="single" w:sz="4" w:space="0" w:color="auto"/>
            </w:tcBorders>
            <w:shd w:val="clear" w:color="auto" w:fill="auto"/>
            <w:vAlign w:val="center"/>
            <w:hideMark/>
          </w:tcPr>
          <w:p w14:paraId="381E274D" w14:textId="77777777" w:rsidR="00E22929" w:rsidRPr="00E22929" w:rsidRDefault="00E22929" w:rsidP="00E22929">
            <w:pPr>
              <w:jc w:val="center"/>
              <w:rPr>
                <w:snapToGrid w:val="0"/>
                <w:color w:val="000000"/>
                <w:sz w:val="20"/>
                <w:szCs w:val="20"/>
              </w:rPr>
            </w:pPr>
            <w:r w:rsidRPr="00E22929">
              <w:rPr>
                <w:snapToGrid w:val="0"/>
                <w:color w:val="000000"/>
                <w:sz w:val="20"/>
                <w:szCs w:val="20"/>
              </w:rPr>
              <w:t>263,50</w:t>
            </w:r>
          </w:p>
        </w:tc>
        <w:tc>
          <w:tcPr>
            <w:tcW w:w="1092" w:type="dxa"/>
            <w:tcBorders>
              <w:top w:val="nil"/>
              <w:left w:val="nil"/>
              <w:bottom w:val="single" w:sz="4" w:space="0" w:color="auto"/>
              <w:right w:val="single" w:sz="4" w:space="0" w:color="auto"/>
            </w:tcBorders>
            <w:shd w:val="clear" w:color="auto" w:fill="auto"/>
            <w:vAlign w:val="center"/>
            <w:hideMark/>
          </w:tcPr>
          <w:p w14:paraId="77D67ED9" w14:textId="77777777" w:rsidR="00E22929" w:rsidRPr="00E22929" w:rsidRDefault="00E22929" w:rsidP="00E22929">
            <w:pPr>
              <w:jc w:val="center"/>
              <w:rPr>
                <w:snapToGrid w:val="0"/>
                <w:sz w:val="20"/>
                <w:szCs w:val="20"/>
              </w:rPr>
            </w:pPr>
            <w:r w:rsidRPr="00E22929">
              <w:rPr>
                <w:snapToGrid w:val="0"/>
                <w:sz w:val="20"/>
                <w:szCs w:val="20"/>
              </w:rPr>
              <w:t>44,00</w:t>
            </w:r>
          </w:p>
        </w:tc>
        <w:tc>
          <w:tcPr>
            <w:tcW w:w="1153" w:type="dxa"/>
            <w:tcBorders>
              <w:top w:val="nil"/>
              <w:left w:val="nil"/>
              <w:bottom w:val="single" w:sz="4" w:space="0" w:color="auto"/>
              <w:right w:val="single" w:sz="4" w:space="0" w:color="auto"/>
            </w:tcBorders>
            <w:shd w:val="clear" w:color="auto" w:fill="auto"/>
            <w:vAlign w:val="center"/>
            <w:hideMark/>
          </w:tcPr>
          <w:p w14:paraId="7ACD4EC7" w14:textId="77777777" w:rsidR="00E22929" w:rsidRPr="00E22929" w:rsidRDefault="00E22929" w:rsidP="00E22929">
            <w:pPr>
              <w:jc w:val="center"/>
              <w:rPr>
                <w:snapToGrid w:val="0"/>
                <w:sz w:val="20"/>
                <w:szCs w:val="20"/>
              </w:rPr>
            </w:pPr>
            <w:r w:rsidRPr="00E22929">
              <w:rPr>
                <w:snapToGrid w:val="0"/>
                <w:sz w:val="20"/>
                <w:szCs w:val="20"/>
              </w:rPr>
              <w:t>4 005,50</w:t>
            </w:r>
          </w:p>
        </w:tc>
        <w:tc>
          <w:tcPr>
            <w:tcW w:w="1264" w:type="dxa"/>
            <w:tcBorders>
              <w:top w:val="nil"/>
              <w:left w:val="nil"/>
              <w:bottom w:val="single" w:sz="4" w:space="0" w:color="auto"/>
              <w:right w:val="single" w:sz="4" w:space="0" w:color="auto"/>
            </w:tcBorders>
            <w:shd w:val="clear" w:color="auto" w:fill="auto"/>
            <w:vAlign w:val="center"/>
            <w:hideMark/>
          </w:tcPr>
          <w:p w14:paraId="3154238D" w14:textId="77777777" w:rsidR="00E22929" w:rsidRPr="00E22929" w:rsidRDefault="00E22929" w:rsidP="00E22929">
            <w:pPr>
              <w:jc w:val="center"/>
              <w:rPr>
                <w:sz w:val="20"/>
                <w:szCs w:val="20"/>
              </w:rPr>
            </w:pPr>
            <w:r w:rsidRPr="00E22929">
              <w:rPr>
                <w:sz w:val="20"/>
                <w:szCs w:val="20"/>
              </w:rPr>
              <w:t>х</w:t>
            </w:r>
          </w:p>
        </w:tc>
        <w:tc>
          <w:tcPr>
            <w:tcW w:w="1175" w:type="dxa"/>
            <w:tcBorders>
              <w:top w:val="nil"/>
              <w:left w:val="nil"/>
              <w:bottom w:val="single" w:sz="4" w:space="0" w:color="auto"/>
              <w:right w:val="single" w:sz="4" w:space="0" w:color="auto"/>
            </w:tcBorders>
            <w:shd w:val="clear" w:color="auto" w:fill="auto"/>
            <w:vAlign w:val="center"/>
            <w:hideMark/>
          </w:tcPr>
          <w:p w14:paraId="03E4AA6C" w14:textId="77777777" w:rsidR="00E22929" w:rsidRPr="00E22929" w:rsidRDefault="00E22929" w:rsidP="00E22929">
            <w:pPr>
              <w:jc w:val="center"/>
              <w:rPr>
                <w:sz w:val="20"/>
                <w:szCs w:val="20"/>
              </w:rPr>
            </w:pPr>
            <w:r w:rsidRPr="00E22929">
              <w:rPr>
                <w:sz w:val="20"/>
                <w:szCs w:val="20"/>
              </w:rPr>
              <w:t>х</w:t>
            </w:r>
          </w:p>
        </w:tc>
      </w:tr>
      <w:tr w:rsidR="00E22929" w:rsidRPr="00E22929" w14:paraId="52740AC4" w14:textId="77777777" w:rsidTr="00F20549">
        <w:trPr>
          <w:trHeight w:val="281"/>
        </w:trPr>
        <w:tc>
          <w:tcPr>
            <w:tcW w:w="1590" w:type="dxa"/>
            <w:vMerge/>
            <w:tcBorders>
              <w:top w:val="nil"/>
              <w:left w:val="single" w:sz="4" w:space="0" w:color="auto"/>
              <w:bottom w:val="single" w:sz="4" w:space="0" w:color="auto"/>
              <w:right w:val="single" w:sz="4" w:space="0" w:color="auto"/>
            </w:tcBorders>
            <w:vAlign w:val="center"/>
            <w:hideMark/>
          </w:tcPr>
          <w:p w14:paraId="75BBFA96" w14:textId="77777777" w:rsidR="00E22929" w:rsidRPr="00E22929" w:rsidRDefault="00E22929" w:rsidP="00E22929">
            <w:pPr>
              <w:rPr>
                <w:sz w:val="22"/>
                <w:szCs w:val="22"/>
              </w:rPr>
            </w:pPr>
          </w:p>
        </w:tc>
        <w:tc>
          <w:tcPr>
            <w:tcW w:w="1363" w:type="dxa"/>
            <w:tcBorders>
              <w:top w:val="nil"/>
              <w:left w:val="nil"/>
              <w:bottom w:val="single" w:sz="4" w:space="0" w:color="auto"/>
              <w:right w:val="single" w:sz="4" w:space="0" w:color="auto"/>
            </w:tcBorders>
            <w:shd w:val="clear" w:color="auto" w:fill="auto"/>
            <w:vAlign w:val="center"/>
            <w:hideMark/>
          </w:tcPr>
          <w:p w14:paraId="4789414E" w14:textId="77777777" w:rsidR="00E22929" w:rsidRPr="00E22929" w:rsidRDefault="00E22929" w:rsidP="00E22929">
            <w:pPr>
              <w:jc w:val="center"/>
              <w:rPr>
                <w:sz w:val="20"/>
                <w:szCs w:val="20"/>
              </w:rPr>
            </w:pPr>
            <w:r w:rsidRPr="00E22929">
              <w:rPr>
                <w:sz w:val="20"/>
                <w:szCs w:val="20"/>
              </w:rPr>
              <w:t> </w:t>
            </w:r>
          </w:p>
        </w:tc>
        <w:tc>
          <w:tcPr>
            <w:tcW w:w="924" w:type="dxa"/>
            <w:tcBorders>
              <w:top w:val="nil"/>
              <w:left w:val="single" w:sz="4" w:space="0" w:color="auto"/>
              <w:bottom w:val="single" w:sz="4" w:space="0" w:color="auto"/>
              <w:right w:val="single" w:sz="4" w:space="0" w:color="auto"/>
            </w:tcBorders>
            <w:shd w:val="clear" w:color="auto" w:fill="auto"/>
            <w:vAlign w:val="center"/>
            <w:hideMark/>
          </w:tcPr>
          <w:p w14:paraId="779B2E11" w14:textId="77777777" w:rsidR="00E22929" w:rsidRPr="00E22929" w:rsidRDefault="00E22929" w:rsidP="00E22929">
            <w:pPr>
              <w:jc w:val="center"/>
              <w:rPr>
                <w:snapToGrid w:val="0"/>
                <w:color w:val="000000"/>
                <w:sz w:val="20"/>
                <w:szCs w:val="20"/>
              </w:rPr>
            </w:pPr>
            <w:r w:rsidRPr="00E22929">
              <w:rPr>
                <w:snapToGrid w:val="0"/>
                <w:color w:val="000000"/>
                <w:sz w:val="20"/>
                <w:szCs w:val="20"/>
              </w:rPr>
              <w:t>12,60%</w:t>
            </w:r>
          </w:p>
        </w:tc>
        <w:tc>
          <w:tcPr>
            <w:tcW w:w="863" w:type="dxa"/>
            <w:tcBorders>
              <w:top w:val="nil"/>
              <w:left w:val="nil"/>
              <w:bottom w:val="single" w:sz="4" w:space="0" w:color="auto"/>
              <w:right w:val="single" w:sz="4" w:space="0" w:color="auto"/>
            </w:tcBorders>
            <w:shd w:val="clear" w:color="auto" w:fill="auto"/>
            <w:vAlign w:val="center"/>
            <w:hideMark/>
          </w:tcPr>
          <w:p w14:paraId="17432F20" w14:textId="77777777" w:rsidR="00E22929" w:rsidRPr="00E22929" w:rsidRDefault="00E22929" w:rsidP="00E22929">
            <w:pPr>
              <w:jc w:val="center"/>
              <w:rPr>
                <w:snapToGrid w:val="0"/>
                <w:color w:val="000000"/>
                <w:sz w:val="20"/>
                <w:szCs w:val="20"/>
              </w:rPr>
            </w:pPr>
            <w:r w:rsidRPr="00E22929">
              <w:rPr>
                <w:snapToGrid w:val="0"/>
                <w:color w:val="000000"/>
                <w:sz w:val="20"/>
                <w:szCs w:val="20"/>
              </w:rPr>
              <w:t>12,60%</w:t>
            </w:r>
          </w:p>
        </w:tc>
        <w:tc>
          <w:tcPr>
            <w:tcW w:w="1041" w:type="dxa"/>
            <w:tcBorders>
              <w:top w:val="nil"/>
              <w:left w:val="nil"/>
              <w:bottom w:val="single" w:sz="4" w:space="0" w:color="auto"/>
              <w:right w:val="single" w:sz="4" w:space="0" w:color="auto"/>
            </w:tcBorders>
            <w:shd w:val="clear" w:color="auto" w:fill="auto"/>
            <w:vAlign w:val="center"/>
            <w:hideMark/>
          </w:tcPr>
          <w:p w14:paraId="0773964D" w14:textId="77777777" w:rsidR="00E22929" w:rsidRPr="00E22929" w:rsidRDefault="00E22929" w:rsidP="00E22929">
            <w:pPr>
              <w:jc w:val="center"/>
              <w:rPr>
                <w:snapToGrid w:val="0"/>
                <w:color w:val="000000"/>
                <w:sz w:val="20"/>
                <w:szCs w:val="20"/>
              </w:rPr>
            </w:pPr>
            <w:r w:rsidRPr="00E22929">
              <w:rPr>
                <w:snapToGrid w:val="0"/>
                <w:color w:val="000000"/>
                <w:sz w:val="20"/>
                <w:szCs w:val="20"/>
              </w:rPr>
              <w:t>12,60%</w:t>
            </w:r>
          </w:p>
        </w:tc>
        <w:tc>
          <w:tcPr>
            <w:tcW w:w="973" w:type="dxa"/>
            <w:tcBorders>
              <w:top w:val="nil"/>
              <w:left w:val="nil"/>
              <w:bottom w:val="single" w:sz="4" w:space="0" w:color="auto"/>
              <w:right w:val="single" w:sz="4" w:space="0" w:color="auto"/>
            </w:tcBorders>
            <w:shd w:val="clear" w:color="auto" w:fill="auto"/>
            <w:vAlign w:val="center"/>
            <w:hideMark/>
          </w:tcPr>
          <w:p w14:paraId="7859B9DF" w14:textId="77777777" w:rsidR="00E22929" w:rsidRPr="00E22929" w:rsidRDefault="00E22929" w:rsidP="00E22929">
            <w:pPr>
              <w:jc w:val="center"/>
              <w:rPr>
                <w:snapToGrid w:val="0"/>
                <w:color w:val="000000"/>
                <w:sz w:val="20"/>
                <w:szCs w:val="20"/>
              </w:rPr>
            </w:pPr>
            <w:r w:rsidRPr="00E22929">
              <w:rPr>
                <w:snapToGrid w:val="0"/>
                <w:color w:val="000000"/>
                <w:sz w:val="20"/>
                <w:szCs w:val="20"/>
              </w:rPr>
              <w:t>12,60%</w:t>
            </w:r>
          </w:p>
        </w:tc>
        <w:tc>
          <w:tcPr>
            <w:tcW w:w="922" w:type="dxa"/>
            <w:tcBorders>
              <w:top w:val="nil"/>
              <w:left w:val="nil"/>
              <w:bottom w:val="single" w:sz="4" w:space="0" w:color="auto"/>
              <w:right w:val="single" w:sz="4" w:space="0" w:color="auto"/>
            </w:tcBorders>
            <w:shd w:val="clear" w:color="auto" w:fill="auto"/>
            <w:vAlign w:val="center"/>
            <w:hideMark/>
          </w:tcPr>
          <w:p w14:paraId="253C9F2B" w14:textId="77777777" w:rsidR="00E22929" w:rsidRPr="00E22929" w:rsidRDefault="00E22929" w:rsidP="00E22929">
            <w:pPr>
              <w:jc w:val="center"/>
              <w:rPr>
                <w:snapToGrid w:val="0"/>
                <w:color w:val="000000"/>
                <w:sz w:val="20"/>
                <w:szCs w:val="20"/>
              </w:rPr>
            </w:pPr>
            <w:r w:rsidRPr="00E22929">
              <w:rPr>
                <w:snapToGrid w:val="0"/>
                <w:color w:val="000000"/>
                <w:sz w:val="20"/>
                <w:szCs w:val="20"/>
              </w:rPr>
              <w:t>12,60%</w:t>
            </w:r>
          </w:p>
        </w:tc>
        <w:tc>
          <w:tcPr>
            <w:tcW w:w="865" w:type="dxa"/>
            <w:tcBorders>
              <w:top w:val="nil"/>
              <w:left w:val="nil"/>
              <w:bottom w:val="single" w:sz="4" w:space="0" w:color="auto"/>
              <w:right w:val="single" w:sz="4" w:space="0" w:color="auto"/>
            </w:tcBorders>
            <w:shd w:val="clear" w:color="auto" w:fill="auto"/>
            <w:vAlign w:val="center"/>
            <w:hideMark/>
          </w:tcPr>
          <w:p w14:paraId="21B2F18A" w14:textId="77777777" w:rsidR="00E22929" w:rsidRPr="00E22929" w:rsidRDefault="00E22929" w:rsidP="00E22929">
            <w:pPr>
              <w:jc w:val="center"/>
              <w:rPr>
                <w:snapToGrid w:val="0"/>
                <w:color w:val="000000"/>
                <w:sz w:val="20"/>
                <w:szCs w:val="20"/>
              </w:rPr>
            </w:pPr>
            <w:r w:rsidRPr="00E22929">
              <w:rPr>
                <w:snapToGrid w:val="0"/>
                <w:color w:val="000000"/>
                <w:sz w:val="20"/>
                <w:szCs w:val="20"/>
              </w:rPr>
              <w:t>12,60%</w:t>
            </w:r>
          </w:p>
        </w:tc>
        <w:tc>
          <w:tcPr>
            <w:tcW w:w="1022" w:type="dxa"/>
            <w:tcBorders>
              <w:top w:val="nil"/>
              <w:left w:val="nil"/>
              <w:bottom w:val="single" w:sz="4" w:space="0" w:color="auto"/>
              <w:right w:val="single" w:sz="4" w:space="0" w:color="auto"/>
            </w:tcBorders>
            <w:shd w:val="clear" w:color="auto" w:fill="auto"/>
            <w:vAlign w:val="center"/>
            <w:hideMark/>
          </w:tcPr>
          <w:p w14:paraId="68E90875" w14:textId="77777777" w:rsidR="00E22929" w:rsidRPr="00E22929" w:rsidRDefault="00E22929" w:rsidP="00E22929">
            <w:pPr>
              <w:jc w:val="center"/>
              <w:rPr>
                <w:snapToGrid w:val="0"/>
                <w:color w:val="000000"/>
                <w:sz w:val="20"/>
                <w:szCs w:val="20"/>
              </w:rPr>
            </w:pPr>
            <w:r w:rsidRPr="00E22929">
              <w:rPr>
                <w:snapToGrid w:val="0"/>
                <w:color w:val="000000"/>
                <w:sz w:val="20"/>
                <w:szCs w:val="20"/>
              </w:rPr>
              <w:t>12,60%</w:t>
            </w:r>
          </w:p>
        </w:tc>
        <w:tc>
          <w:tcPr>
            <w:tcW w:w="992" w:type="dxa"/>
            <w:tcBorders>
              <w:top w:val="nil"/>
              <w:left w:val="nil"/>
              <w:bottom w:val="single" w:sz="4" w:space="0" w:color="auto"/>
              <w:right w:val="single" w:sz="4" w:space="0" w:color="auto"/>
            </w:tcBorders>
            <w:shd w:val="clear" w:color="auto" w:fill="auto"/>
            <w:vAlign w:val="center"/>
            <w:hideMark/>
          </w:tcPr>
          <w:p w14:paraId="4EF65BBA" w14:textId="77777777" w:rsidR="00E22929" w:rsidRPr="00E22929" w:rsidRDefault="00E22929" w:rsidP="00E22929">
            <w:pPr>
              <w:jc w:val="center"/>
              <w:rPr>
                <w:snapToGrid w:val="0"/>
                <w:color w:val="000000"/>
                <w:sz w:val="20"/>
                <w:szCs w:val="20"/>
              </w:rPr>
            </w:pPr>
            <w:r w:rsidRPr="00E22929">
              <w:rPr>
                <w:snapToGrid w:val="0"/>
                <w:color w:val="000000"/>
                <w:sz w:val="20"/>
                <w:szCs w:val="20"/>
              </w:rPr>
              <w:t>12,60%</w:t>
            </w:r>
          </w:p>
        </w:tc>
        <w:tc>
          <w:tcPr>
            <w:tcW w:w="1092" w:type="dxa"/>
            <w:tcBorders>
              <w:top w:val="nil"/>
              <w:left w:val="nil"/>
              <w:bottom w:val="single" w:sz="4" w:space="0" w:color="auto"/>
              <w:right w:val="single" w:sz="4" w:space="0" w:color="auto"/>
            </w:tcBorders>
            <w:shd w:val="clear" w:color="auto" w:fill="auto"/>
            <w:vAlign w:val="center"/>
            <w:hideMark/>
          </w:tcPr>
          <w:p w14:paraId="5C29C5A3" w14:textId="77777777" w:rsidR="00E22929" w:rsidRPr="00E22929" w:rsidRDefault="00E22929" w:rsidP="00E22929">
            <w:pPr>
              <w:jc w:val="center"/>
              <w:rPr>
                <w:snapToGrid w:val="0"/>
                <w:sz w:val="20"/>
                <w:szCs w:val="20"/>
              </w:rPr>
            </w:pPr>
            <w:r w:rsidRPr="00E22929">
              <w:rPr>
                <w:snapToGrid w:val="0"/>
                <w:sz w:val="20"/>
                <w:szCs w:val="20"/>
              </w:rPr>
              <w:t>12,60%</w:t>
            </w:r>
          </w:p>
        </w:tc>
        <w:tc>
          <w:tcPr>
            <w:tcW w:w="1153" w:type="dxa"/>
            <w:tcBorders>
              <w:top w:val="nil"/>
              <w:left w:val="nil"/>
              <w:bottom w:val="single" w:sz="4" w:space="0" w:color="auto"/>
              <w:right w:val="single" w:sz="4" w:space="0" w:color="auto"/>
            </w:tcBorders>
            <w:shd w:val="clear" w:color="auto" w:fill="auto"/>
            <w:vAlign w:val="center"/>
            <w:hideMark/>
          </w:tcPr>
          <w:p w14:paraId="498FDA9A" w14:textId="77777777" w:rsidR="00E22929" w:rsidRPr="00E22929" w:rsidRDefault="00E22929" w:rsidP="00E22929">
            <w:pPr>
              <w:jc w:val="center"/>
              <w:rPr>
                <w:snapToGrid w:val="0"/>
                <w:sz w:val="20"/>
                <w:szCs w:val="20"/>
              </w:rPr>
            </w:pPr>
            <w:r w:rsidRPr="00E22929">
              <w:rPr>
                <w:snapToGrid w:val="0"/>
                <w:sz w:val="20"/>
                <w:szCs w:val="20"/>
              </w:rPr>
              <w:t>12,60%</w:t>
            </w:r>
          </w:p>
        </w:tc>
        <w:tc>
          <w:tcPr>
            <w:tcW w:w="1264" w:type="dxa"/>
            <w:tcBorders>
              <w:top w:val="nil"/>
              <w:left w:val="nil"/>
              <w:bottom w:val="single" w:sz="4" w:space="0" w:color="auto"/>
              <w:right w:val="single" w:sz="4" w:space="0" w:color="auto"/>
            </w:tcBorders>
            <w:shd w:val="clear" w:color="auto" w:fill="auto"/>
            <w:vAlign w:val="center"/>
            <w:hideMark/>
          </w:tcPr>
          <w:p w14:paraId="2EC21E5D" w14:textId="77777777" w:rsidR="00E22929" w:rsidRPr="00E22929" w:rsidRDefault="00E22929" w:rsidP="00E22929">
            <w:pPr>
              <w:jc w:val="center"/>
              <w:rPr>
                <w:sz w:val="20"/>
                <w:szCs w:val="20"/>
              </w:rPr>
            </w:pPr>
            <w:r w:rsidRPr="00E22929">
              <w:rPr>
                <w:sz w:val="20"/>
                <w:szCs w:val="20"/>
              </w:rPr>
              <w:t> </w:t>
            </w:r>
          </w:p>
        </w:tc>
        <w:tc>
          <w:tcPr>
            <w:tcW w:w="1175" w:type="dxa"/>
            <w:tcBorders>
              <w:top w:val="nil"/>
              <w:left w:val="nil"/>
              <w:bottom w:val="single" w:sz="4" w:space="0" w:color="auto"/>
              <w:right w:val="single" w:sz="4" w:space="0" w:color="auto"/>
            </w:tcBorders>
            <w:shd w:val="clear" w:color="auto" w:fill="auto"/>
            <w:vAlign w:val="center"/>
            <w:hideMark/>
          </w:tcPr>
          <w:p w14:paraId="68139625" w14:textId="77777777" w:rsidR="00E22929" w:rsidRPr="00E22929" w:rsidRDefault="00E22929" w:rsidP="00E22929">
            <w:pPr>
              <w:jc w:val="center"/>
              <w:rPr>
                <w:sz w:val="20"/>
                <w:szCs w:val="20"/>
              </w:rPr>
            </w:pPr>
            <w:r w:rsidRPr="00E22929">
              <w:rPr>
                <w:sz w:val="20"/>
                <w:szCs w:val="20"/>
              </w:rPr>
              <w:t> </w:t>
            </w:r>
          </w:p>
        </w:tc>
      </w:tr>
    </w:tbl>
    <w:p w14:paraId="48CDEEAC" w14:textId="77777777" w:rsidR="00E22929" w:rsidRPr="00E22929" w:rsidRDefault="00E22929" w:rsidP="00E22929">
      <w:pPr>
        <w:tabs>
          <w:tab w:val="left" w:pos="1134"/>
        </w:tabs>
        <w:ind w:right="142" w:firstLine="720"/>
        <w:jc w:val="center"/>
        <w:rPr>
          <w:sz w:val="28"/>
          <w:szCs w:val="28"/>
        </w:rPr>
      </w:pPr>
    </w:p>
    <w:p w14:paraId="1F4A24C9" w14:textId="77777777" w:rsidR="00E22929" w:rsidRPr="00E22929" w:rsidRDefault="00E22929" w:rsidP="00E22929">
      <w:pPr>
        <w:tabs>
          <w:tab w:val="left" w:pos="1134"/>
        </w:tabs>
        <w:ind w:right="142" w:firstLine="720"/>
        <w:jc w:val="center"/>
        <w:rPr>
          <w:sz w:val="28"/>
          <w:szCs w:val="28"/>
        </w:rPr>
      </w:pPr>
    </w:p>
    <w:p w14:paraId="7A7206DC" w14:textId="77777777" w:rsidR="00E22929" w:rsidRPr="00E22929" w:rsidRDefault="00E22929" w:rsidP="00E22929">
      <w:pPr>
        <w:tabs>
          <w:tab w:val="left" w:pos="1134"/>
        </w:tabs>
        <w:ind w:right="142" w:firstLine="720"/>
        <w:jc w:val="center"/>
        <w:rPr>
          <w:sz w:val="28"/>
          <w:szCs w:val="28"/>
        </w:rPr>
      </w:pPr>
    </w:p>
    <w:p w14:paraId="037E2FF2" w14:textId="77777777" w:rsidR="00E22929" w:rsidRPr="00E22929" w:rsidRDefault="00E22929" w:rsidP="00E22929">
      <w:pPr>
        <w:tabs>
          <w:tab w:val="left" w:pos="1134"/>
        </w:tabs>
        <w:ind w:right="142" w:firstLine="720"/>
        <w:jc w:val="center"/>
        <w:rPr>
          <w:sz w:val="28"/>
          <w:szCs w:val="28"/>
        </w:rPr>
      </w:pPr>
    </w:p>
    <w:p w14:paraId="1B01FA82" w14:textId="77777777" w:rsidR="00E22929" w:rsidRPr="00E22929" w:rsidRDefault="00E22929" w:rsidP="00E22929">
      <w:pPr>
        <w:tabs>
          <w:tab w:val="left" w:pos="1134"/>
        </w:tabs>
        <w:ind w:right="142" w:firstLine="720"/>
        <w:jc w:val="center"/>
        <w:rPr>
          <w:sz w:val="28"/>
          <w:szCs w:val="28"/>
        </w:rPr>
        <w:sectPr w:rsidR="00E22929" w:rsidRPr="00E22929" w:rsidSect="00AA0E3E">
          <w:pgSz w:w="16838" w:h="11906" w:orient="landscape"/>
          <w:pgMar w:top="1701" w:right="851" w:bottom="567" w:left="851" w:header="709" w:footer="709" w:gutter="0"/>
          <w:cols w:space="708"/>
          <w:titlePg/>
          <w:docGrid w:linePitch="381"/>
        </w:sectPr>
      </w:pPr>
    </w:p>
    <w:p w14:paraId="35F40B6B" w14:textId="77777777" w:rsidR="00E22929" w:rsidRPr="00E22929" w:rsidRDefault="00E22929" w:rsidP="00E22929">
      <w:pPr>
        <w:ind w:right="142" w:firstLine="720"/>
        <w:jc w:val="center"/>
        <w:rPr>
          <w:b/>
          <w:bCs/>
          <w:sz w:val="28"/>
          <w:szCs w:val="28"/>
        </w:rPr>
      </w:pPr>
      <w:r w:rsidRPr="00E22929">
        <w:rPr>
          <w:b/>
          <w:bCs/>
          <w:sz w:val="28"/>
          <w:szCs w:val="28"/>
        </w:rPr>
        <w:lastRenderedPageBreak/>
        <w:t>12.8 Расчет тарифов на горячую воду в закрытой системе теплоснабжения (горячего водоснабжения).</w:t>
      </w:r>
    </w:p>
    <w:p w14:paraId="6E66D891" w14:textId="77777777" w:rsidR="00E22929" w:rsidRPr="00E22929" w:rsidRDefault="00E22929" w:rsidP="00E22929">
      <w:pPr>
        <w:ind w:right="142" w:firstLine="720"/>
        <w:jc w:val="both"/>
        <w:rPr>
          <w:snapToGrid w:val="0"/>
          <w:sz w:val="28"/>
        </w:rPr>
      </w:pPr>
    </w:p>
    <w:p w14:paraId="7A8F2490" w14:textId="77777777" w:rsidR="00E22929" w:rsidRPr="00E22929" w:rsidRDefault="00E22929" w:rsidP="00E22929">
      <w:pPr>
        <w:ind w:right="142" w:firstLine="709"/>
        <w:jc w:val="both"/>
        <w:rPr>
          <w:sz w:val="28"/>
          <w:szCs w:val="28"/>
        </w:rPr>
      </w:pPr>
      <w:r w:rsidRPr="00E22929">
        <w:rPr>
          <w:sz w:val="28"/>
          <w:szCs w:val="28"/>
        </w:rPr>
        <w:t xml:space="preserve">При расчете тарифов на горячую воду экспертами принималась за основу информация предприятия, что МКП «КТВС НМР» отпускает горячую воду потребителям Новокузнецкого муниципального района от котельных, используя закрытую схему теплоснабжения. </w:t>
      </w:r>
    </w:p>
    <w:p w14:paraId="607AAC1C"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По данной статье предприятием планируются расходы в размере </w:t>
      </w:r>
      <w:r w:rsidRPr="00E22929">
        <w:rPr>
          <w:snapToGrid w:val="0"/>
          <w:sz w:val="28"/>
          <w:szCs w:val="28"/>
        </w:rPr>
        <w:br/>
        <w:t>3 588,85 тыс. руб., при средней цене холодной воды 209,83 руб./м3, и среднегодовом тарифе на тепловую энергию за 1 Гкал. 3 973,97 руб./Гкал.</w:t>
      </w:r>
    </w:p>
    <w:p w14:paraId="5D299B7E" w14:textId="77777777" w:rsidR="00E22929" w:rsidRPr="00E22929" w:rsidRDefault="00E22929" w:rsidP="00E22929">
      <w:pPr>
        <w:tabs>
          <w:tab w:val="left" w:pos="1890"/>
        </w:tabs>
        <w:ind w:right="142" w:firstLine="709"/>
        <w:jc w:val="both"/>
        <w:rPr>
          <w:snapToGrid w:val="0"/>
          <w:sz w:val="28"/>
          <w:szCs w:val="28"/>
          <w:lang w:eastAsia="en-US"/>
        </w:rPr>
      </w:pPr>
      <w:r w:rsidRPr="00E2292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w:t>
      </w:r>
      <w:r w:rsidRPr="00E22929">
        <w:rPr>
          <w:snapToGrid w:val="0"/>
          <w:sz w:val="28"/>
          <w:szCs w:val="28"/>
          <w:lang w:eastAsia="en-US"/>
        </w:rPr>
        <w:t xml:space="preserve"> </w:t>
      </w:r>
    </w:p>
    <w:p w14:paraId="203F0B24"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 приложение 5.4 реестр расходов на приобретение энергетических ресурсов на 2024 (раздел 54); </w:t>
      </w:r>
    </w:p>
    <w:p w14:paraId="2D9B19CE"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 смета затрат по МКП «КТВС НМР» на 2024 год (раздел 57); </w:t>
      </w:r>
    </w:p>
    <w:p w14:paraId="3239B061"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 физические показатели МКП «КТВС НМР» на 2024 год (раздел 57); </w:t>
      </w:r>
    </w:p>
    <w:p w14:paraId="6A304A15"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пояснительная записка МКП «КТВС НМР» по расчету объемов теплоносителя на 2024 год (раздел 15);</w:t>
      </w:r>
    </w:p>
    <w:p w14:paraId="59970775" w14:textId="77777777" w:rsidR="00E22929" w:rsidRPr="00E22929" w:rsidRDefault="00E22929" w:rsidP="00E22929">
      <w:pPr>
        <w:tabs>
          <w:tab w:val="left" w:pos="1890"/>
        </w:tabs>
        <w:ind w:right="142" w:firstLine="709"/>
        <w:jc w:val="both"/>
        <w:rPr>
          <w:snapToGrid w:val="0"/>
          <w:sz w:val="28"/>
          <w:szCs w:val="28"/>
        </w:rPr>
      </w:pPr>
      <w:r w:rsidRPr="00E22929">
        <w:rPr>
          <w:snapToGrid w:val="0"/>
          <w:sz w:val="28"/>
          <w:szCs w:val="28"/>
        </w:rPr>
        <w:t xml:space="preserve">- расчеты объемов и стоимости теплоносителя, ГВС на 2024 (раздел 15). </w:t>
      </w:r>
    </w:p>
    <w:p w14:paraId="1205E8B3" w14:textId="77777777" w:rsidR="00E22929" w:rsidRPr="00E22929" w:rsidRDefault="00E22929" w:rsidP="00E22929">
      <w:pPr>
        <w:ind w:right="142" w:firstLine="709"/>
        <w:jc w:val="both"/>
        <w:rPr>
          <w:sz w:val="28"/>
          <w:szCs w:val="28"/>
        </w:rPr>
      </w:pPr>
      <w:r w:rsidRPr="00E22929">
        <w:rPr>
          <w:sz w:val="28"/>
          <w:szCs w:val="28"/>
        </w:rPr>
        <w:t>В соответствии с пунктом 9 статьи 32 Федерального закона от 07.12.2011№ 416-ФЗ «О водоснабжении и водоотведении»,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07BCE2AA" w14:textId="77777777" w:rsidR="00E22929" w:rsidRPr="00E22929" w:rsidRDefault="00E22929" w:rsidP="00E22929">
      <w:pPr>
        <w:ind w:right="142" w:firstLine="709"/>
        <w:jc w:val="both"/>
        <w:rPr>
          <w:sz w:val="28"/>
          <w:szCs w:val="28"/>
        </w:rPr>
      </w:pPr>
      <w:r w:rsidRPr="00E22929">
        <w:rPr>
          <w:sz w:val="28"/>
          <w:szCs w:val="28"/>
        </w:rPr>
        <w:t>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от 27.12.2013 № 1746-э, анализ экономически обоснованных расходов по статьям затрат и прибыли, также расчет необходимой валовой выручки не производится в виду отсутствия таковых расходов, а осуществляется определение двухкомпонентного тарифа на горячую воду в закрытых системах теплоснабжения по следующим формулам:</w:t>
      </w:r>
    </w:p>
    <w:p w14:paraId="745039BE" w14:textId="77777777" w:rsidR="00E22929" w:rsidRPr="00E22929" w:rsidRDefault="00E22929" w:rsidP="00E22929">
      <w:pPr>
        <w:ind w:right="142" w:firstLine="720"/>
        <w:jc w:val="center"/>
        <w:rPr>
          <w:sz w:val="28"/>
          <w:szCs w:val="28"/>
        </w:rPr>
      </w:pPr>
    </w:p>
    <w:p w14:paraId="44C431BF" w14:textId="77777777" w:rsidR="00E22929" w:rsidRPr="00E22929" w:rsidRDefault="00E22929" w:rsidP="00E22929">
      <w:pPr>
        <w:keepNext/>
        <w:keepLines/>
        <w:numPr>
          <w:ilvl w:val="1"/>
          <w:numId w:val="0"/>
        </w:numPr>
        <w:ind w:right="142" w:firstLine="720"/>
        <w:jc w:val="center"/>
        <w:rPr>
          <w:rFonts w:eastAsia="Calibri"/>
          <w:b/>
          <w:sz w:val="28"/>
          <w:szCs w:val="28"/>
          <w:lang w:eastAsia="en-US"/>
        </w:rPr>
      </w:pPr>
      <w:r w:rsidRPr="00E22929">
        <w:rPr>
          <w:rFonts w:eastAsia="Calibri"/>
          <w:b/>
          <w:sz w:val="28"/>
          <w:szCs w:val="28"/>
          <w:lang w:eastAsia="en-US"/>
        </w:rPr>
        <w:t>Компонент на холодную воду</w:t>
      </w:r>
    </w:p>
    <w:p w14:paraId="35B552D1" w14:textId="77777777" w:rsidR="00E22929" w:rsidRPr="00E22929" w:rsidRDefault="00E22929" w:rsidP="00E22929">
      <w:pPr>
        <w:ind w:right="142" w:firstLine="709"/>
        <w:jc w:val="both"/>
        <w:rPr>
          <w:sz w:val="28"/>
          <w:szCs w:val="28"/>
        </w:rPr>
      </w:pPr>
      <w:r w:rsidRPr="00E22929">
        <w:rPr>
          <w:sz w:val="28"/>
          <w:szCs w:val="28"/>
        </w:rPr>
        <w:t>Значение компонента на холодную воду рассчитывается исходя из тарифа (тарифов) на питьевую воду (питьевое водоснабжение) по формуле:</w:t>
      </w:r>
    </w:p>
    <w:p w14:paraId="0836DB05" w14:textId="00CCA344" w:rsidR="00E22929" w:rsidRPr="00E22929" w:rsidRDefault="00E22929" w:rsidP="00E22929">
      <w:pPr>
        <w:autoSpaceDE w:val="0"/>
        <w:autoSpaceDN w:val="0"/>
        <w:adjustRightInd w:val="0"/>
        <w:ind w:right="142" w:firstLine="720"/>
        <w:jc w:val="center"/>
        <w:rPr>
          <w:sz w:val="28"/>
          <w:szCs w:val="28"/>
        </w:rPr>
      </w:pPr>
      <w:r w:rsidRPr="00E22929">
        <w:rPr>
          <w:noProof/>
          <w:position w:val="-12"/>
          <w:sz w:val="28"/>
          <w:szCs w:val="28"/>
        </w:rPr>
        <w:drawing>
          <wp:inline distT="0" distB="0" distL="0" distR="0" wp14:anchorId="79FFBE98" wp14:editId="02C5FECD">
            <wp:extent cx="809625" cy="352425"/>
            <wp:effectExtent l="0" t="0" r="9525" b="0"/>
            <wp:docPr id="15489542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09625" cy="352425"/>
                    </a:xfrm>
                    <a:prstGeom prst="rect">
                      <a:avLst/>
                    </a:prstGeom>
                    <a:noFill/>
                    <a:ln>
                      <a:noFill/>
                    </a:ln>
                  </pic:spPr>
                </pic:pic>
              </a:graphicData>
            </a:graphic>
          </wp:inline>
        </w:drawing>
      </w:r>
      <w:r w:rsidRPr="00E22929">
        <w:rPr>
          <w:sz w:val="28"/>
          <w:szCs w:val="28"/>
        </w:rPr>
        <w:t>,</w:t>
      </w:r>
    </w:p>
    <w:p w14:paraId="3B7D000B" w14:textId="77777777" w:rsidR="00E22929" w:rsidRPr="00E22929" w:rsidRDefault="00E22929" w:rsidP="00E22929">
      <w:pPr>
        <w:ind w:right="142" w:firstLine="720"/>
        <w:jc w:val="both"/>
        <w:rPr>
          <w:sz w:val="28"/>
          <w:szCs w:val="28"/>
        </w:rPr>
      </w:pPr>
      <w:r w:rsidRPr="00E22929">
        <w:rPr>
          <w:sz w:val="28"/>
          <w:szCs w:val="28"/>
        </w:rPr>
        <w:t>где:</w:t>
      </w:r>
    </w:p>
    <w:p w14:paraId="45778CCC" w14:textId="63BF89E1" w:rsidR="00E22929" w:rsidRPr="00E22929" w:rsidRDefault="00E22929" w:rsidP="00E22929">
      <w:pPr>
        <w:ind w:right="142" w:firstLine="709"/>
        <w:jc w:val="both"/>
        <w:rPr>
          <w:sz w:val="28"/>
          <w:szCs w:val="28"/>
        </w:rPr>
      </w:pPr>
      <w:r w:rsidRPr="00E22929">
        <w:rPr>
          <w:noProof/>
          <w:sz w:val="28"/>
          <w:szCs w:val="28"/>
        </w:rPr>
        <w:drawing>
          <wp:inline distT="0" distB="0" distL="0" distR="0" wp14:anchorId="633FD057" wp14:editId="2F337295">
            <wp:extent cx="352425" cy="352425"/>
            <wp:effectExtent l="0" t="0" r="0" b="0"/>
            <wp:docPr id="155052733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E22929">
        <w:rPr>
          <w:sz w:val="28"/>
          <w:szCs w:val="28"/>
        </w:rPr>
        <w:t xml:space="preserve"> - компонент на холодную воду i-той регулируемой организации, руб./куб. м;</w:t>
      </w:r>
    </w:p>
    <w:p w14:paraId="1661500B" w14:textId="45E9DD64" w:rsidR="00E22929" w:rsidRPr="00E22929" w:rsidRDefault="00E22929" w:rsidP="00E22929">
      <w:pPr>
        <w:ind w:right="142" w:firstLine="709"/>
        <w:jc w:val="both"/>
        <w:rPr>
          <w:sz w:val="28"/>
          <w:szCs w:val="28"/>
        </w:rPr>
      </w:pPr>
      <w:r w:rsidRPr="00E22929">
        <w:rPr>
          <w:noProof/>
          <w:sz w:val="28"/>
          <w:szCs w:val="28"/>
        </w:rPr>
        <w:lastRenderedPageBreak/>
        <w:drawing>
          <wp:inline distT="0" distB="0" distL="0" distR="0" wp14:anchorId="22289504" wp14:editId="1484CE45">
            <wp:extent cx="352425" cy="352425"/>
            <wp:effectExtent l="0" t="0" r="0" b="0"/>
            <wp:docPr id="205150930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E22929">
        <w:rPr>
          <w:sz w:val="28"/>
          <w:szCs w:val="28"/>
        </w:rPr>
        <w:t xml:space="preserve"> - тариф на питьевую воду (питьевое водоснабжение), рассчитанный в соответствии с </w:t>
      </w:r>
      <w:hyperlink r:id="rId31" w:history="1">
        <w:r w:rsidRPr="00E22929">
          <w:rPr>
            <w:sz w:val="28"/>
            <w:szCs w:val="28"/>
          </w:rPr>
          <w:t>главами VIII</w:t>
        </w:r>
      </w:hyperlink>
      <w:r w:rsidRPr="00E22929">
        <w:rPr>
          <w:sz w:val="28"/>
          <w:szCs w:val="28"/>
        </w:rPr>
        <w:t xml:space="preserve">, </w:t>
      </w:r>
      <w:hyperlink r:id="rId32" w:history="1">
        <w:r w:rsidRPr="00E22929">
          <w:rPr>
            <w:sz w:val="28"/>
            <w:szCs w:val="28"/>
          </w:rPr>
          <w:t>VIII.I</w:t>
        </w:r>
      </w:hyperlink>
      <w:r w:rsidRPr="00E22929">
        <w:rPr>
          <w:sz w:val="28"/>
          <w:szCs w:val="28"/>
        </w:rPr>
        <w:t xml:space="preserve"> настоящих Методических указаний, руб./куб. м.</w:t>
      </w:r>
    </w:p>
    <w:p w14:paraId="2E4878FC" w14:textId="77777777" w:rsidR="00E22929" w:rsidRPr="00E22929" w:rsidRDefault="00E22929" w:rsidP="00E22929">
      <w:pPr>
        <w:ind w:right="142" w:firstLine="709"/>
        <w:jc w:val="both"/>
        <w:rPr>
          <w:sz w:val="28"/>
          <w:szCs w:val="28"/>
        </w:rPr>
      </w:pPr>
      <w:r w:rsidRPr="00E22929">
        <w:rPr>
          <w:sz w:val="28"/>
          <w:szCs w:val="28"/>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33" w:history="1">
        <w:r w:rsidRPr="00E22929">
          <w:rPr>
            <w:sz w:val="28"/>
            <w:szCs w:val="28"/>
          </w:rPr>
          <w:t>разделом IV</w:t>
        </w:r>
      </w:hyperlink>
      <w:r w:rsidRPr="00E22929">
        <w:rPr>
          <w:sz w:val="28"/>
          <w:szCs w:val="28"/>
        </w:rPr>
        <w:t xml:space="preserve"> настоящих Методических указаний, но не выше тарифа гарантирующей организации на питьевую воду (питьевое водоснабжение).</w:t>
      </w:r>
    </w:p>
    <w:p w14:paraId="2D561DDC" w14:textId="77777777" w:rsidR="00E22929" w:rsidRPr="00E22929" w:rsidRDefault="00E22929" w:rsidP="00E22929">
      <w:pPr>
        <w:autoSpaceDE w:val="0"/>
        <w:autoSpaceDN w:val="0"/>
        <w:adjustRightInd w:val="0"/>
        <w:ind w:right="142" w:firstLine="709"/>
        <w:jc w:val="both"/>
        <w:rPr>
          <w:sz w:val="28"/>
          <w:szCs w:val="28"/>
        </w:rPr>
      </w:pPr>
      <w:r w:rsidRPr="00E22929">
        <w:rPr>
          <w:sz w:val="28"/>
          <w:szCs w:val="28"/>
        </w:rPr>
        <w:t>Подпитка сети ГВС производится водой питьевого качества. Уровень планируемого объема воды на ГВС на потребительский рынок на 2024 год по расчету экспертов составляет 17 103,93 м3.</w:t>
      </w:r>
    </w:p>
    <w:p w14:paraId="5BC4513E" w14:textId="77777777" w:rsidR="00E22929" w:rsidRPr="00E22929" w:rsidRDefault="00E22929" w:rsidP="00E22929">
      <w:pPr>
        <w:autoSpaceDE w:val="0"/>
        <w:autoSpaceDN w:val="0"/>
        <w:adjustRightInd w:val="0"/>
        <w:ind w:right="142" w:firstLine="709"/>
        <w:jc w:val="both"/>
        <w:rPr>
          <w:sz w:val="28"/>
          <w:szCs w:val="28"/>
        </w:rPr>
      </w:pPr>
      <w:r w:rsidRPr="00E22929">
        <w:rPr>
          <w:sz w:val="28"/>
          <w:szCs w:val="28"/>
        </w:rPr>
        <w:t xml:space="preserve">Экспертами стоимость 1 м3 воды, определена согласно пункту 38 Основ ценообразования, с учётом пп. а) пункта 28 Основ ценообразования. </w:t>
      </w:r>
    </w:p>
    <w:p w14:paraId="156DACF0" w14:textId="77777777" w:rsidR="00E22929" w:rsidRPr="00E22929" w:rsidRDefault="00E22929" w:rsidP="00E22929">
      <w:pPr>
        <w:autoSpaceDE w:val="0"/>
        <w:autoSpaceDN w:val="0"/>
        <w:adjustRightInd w:val="0"/>
        <w:ind w:right="142" w:firstLine="709"/>
        <w:jc w:val="both"/>
        <w:rPr>
          <w:sz w:val="28"/>
          <w:szCs w:val="28"/>
        </w:rPr>
      </w:pPr>
      <w:r w:rsidRPr="00E22929">
        <w:rPr>
          <w:sz w:val="28"/>
          <w:szCs w:val="28"/>
        </w:rPr>
        <w:t>Цена воды для предприятия принимается по тарифам согласно экспертному заключению РЭК Кузбасса на 2024 год для МКП КТВС НМР</w:t>
      </w:r>
      <w:r w:rsidRPr="00E22929">
        <w:rPr>
          <w:snapToGrid w:val="0"/>
          <w:sz w:val="28"/>
          <w:szCs w:val="28"/>
        </w:rPr>
        <w:t xml:space="preserve">, </w:t>
      </w:r>
      <w:r w:rsidRPr="00E22929">
        <w:rPr>
          <w:sz w:val="28"/>
          <w:szCs w:val="28"/>
        </w:rPr>
        <w:t xml:space="preserve">в пересчете на доли полезного отпуска тарифов на водоснабжение по полугодиям. </w:t>
      </w:r>
    </w:p>
    <w:p w14:paraId="2B903EDE" w14:textId="77777777" w:rsidR="00E22929" w:rsidRPr="00E22929" w:rsidRDefault="00E22929" w:rsidP="00E22929">
      <w:pPr>
        <w:tabs>
          <w:tab w:val="left" w:pos="426"/>
          <w:tab w:val="left" w:pos="1418"/>
          <w:tab w:val="left" w:pos="1560"/>
        </w:tabs>
        <w:ind w:right="142" w:firstLine="709"/>
        <w:jc w:val="both"/>
        <w:rPr>
          <w:snapToGrid w:val="0"/>
          <w:sz w:val="28"/>
          <w:szCs w:val="28"/>
        </w:rPr>
      </w:pPr>
      <w:r w:rsidRPr="00E22929">
        <w:rPr>
          <w:snapToGrid w:val="0"/>
          <w:sz w:val="28"/>
          <w:szCs w:val="28"/>
        </w:rPr>
        <w:t>Таким образом средний тариф на 2024 год с учетом доли отпуска 53,7% и 46,3% составил 56,56 руб./м3 (без НДС).</w:t>
      </w:r>
    </w:p>
    <w:p w14:paraId="57C88FA8" w14:textId="77777777" w:rsidR="00E22929" w:rsidRPr="00E22929" w:rsidRDefault="00E22929" w:rsidP="00E22929">
      <w:pPr>
        <w:autoSpaceDE w:val="0"/>
        <w:autoSpaceDN w:val="0"/>
        <w:adjustRightInd w:val="0"/>
        <w:ind w:right="142" w:firstLine="709"/>
        <w:jc w:val="both"/>
        <w:rPr>
          <w:sz w:val="28"/>
          <w:szCs w:val="28"/>
        </w:rPr>
      </w:pPr>
      <w:r w:rsidRPr="00E22929">
        <w:rPr>
          <w:sz w:val="28"/>
          <w:szCs w:val="28"/>
        </w:rPr>
        <w:t xml:space="preserve">С учетом стоимости единицы приобретаемой воды, стоимость компонента холодная вода на 2024 год составит: </w:t>
      </w:r>
    </w:p>
    <w:p w14:paraId="443C0509" w14:textId="77777777" w:rsidR="00E22929" w:rsidRPr="00E22929" w:rsidRDefault="00E22929" w:rsidP="00E22929">
      <w:pPr>
        <w:autoSpaceDE w:val="0"/>
        <w:autoSpaceDN w:val="0"/>
        <w:adjustRightInd w:val="0"/>
        <w:ind w:right="142" w:firstLine="709"/>
        <w:jc w:val="both"/>
        <w:rPr>
          <w:sz w:val="28"/>
          <w:szCs w:val="28"/>
        </w:rPr>
      </w:pPr>
      <w:r w:rsidRPr="00E22929">
        <w:rPr>
          <w:sz w:val="28"/>
          <w:szCs w:val="28"/>
        </w:rPr>
        <w:t>c 01.01.2024 – 53,45 руб./ м3 (без НДС);</w:t>
      </w:r>
    </w:p>
    <w:p w14:paraId="4D99FE6A" w14:textId="77777777" w:rsidR="00E22929" w:rsidRPr="00E22929" w:rsidRDefault="00E22929" w:rsidP="00E22929">
      <w:pPr>
        <w:autoSpaceDE w:val="0"/>
        <w:autoSpaceDN w:val="0"/>
        <w:adjustRightInd w:val="0"/>
        <w:ind w:right="142" w:firstLine="709"/>
        <w:jc w:val="both"/>
        <w:rPr>
          <w:sz w:val="28"/>
          <w:szCs w:val="28"/>
        </w:rPr>
      </w:pPr>
      <w:r w:rsidRPr="00E22929">
        <w:rPr>
          <w:sz w:val="28"/>
          <w:szCs w:val="28"/>
        </w:rPr>
        <w:t>с 01.07.2024 – 60,18 руб./ м3 (без НДС).</w:t>
      </w:r>
    </w:p>
    <w:p w14:paraId="27C201AD" w14:textId="77777777" w:rsidR="00E22929" w:rsidRPr="00E22929" w:rsidRDefault="00E22929" w:rsidP="00E22929">
      <w:pPr>
        <w:autoSpaceDE w:val="0"/>
        <w:autoSpaceDN w:val="0"/>
        <w:adjustRightInd w:val="0"/>
        <w:ind w:right="142" w:firstLine="709"/>
        <w:jc w:val="both"/>
        <w:rPr>
          <w:sz w:val="28"/>
          <w:szCs w:val="28"/>
        </w:rPr>
      </w:pPr>
      <w:r w:rsidRPr="00E22929">
        <w:rPr>
          <w:sz w:val="28"/>
          <w:szCs w:val="28"/>
        </w:rPr>
        <w:t xml:space="preserve">Планируемые объемы отпуска горячей воды приведены в таблице 27.                                                                                 </w:t>
      </w:r>
    </w:p>
    <w:p w14:paraId="58C7032B" w14:textId="77777777" w:rsidR="00E22929" w:rsidRPr="00E22929" w:rsidRDefault="00E22929" w:rsidP="00E22929">
      <w:pPr>
        <w:ind w:right="142" w:firstLine="720"/>
        <w:jc w:val="right"/>
        <w:rPr>
          <w:sz w:val="28"/>
          <w:szCs w:val="28"/>
        </w:rPr>
      </w:pPr>
      <w:r w:rsidRPr="00E22929">
        <w:rPr>
          <w:sz w:val="28"/>
          <w:szCs w:val="28"/>
        </w:rPr>
        <w:t xml:space="preserve">    Таблица 27</w:t>
      </w:r>
    </w:p>
    <w:p w14:paraId="65D160BC" w14:textId="77777777" w:rsidR="00E22929" w:rsidRPr="00E22929" w:rsidRDefault="00E22929" w:rsidP="00E22929">
      <w:pPr>
        <w:ind w:right="142" w:firstLine="720"/>
        <w:jc w:val="center"/>
        <w:rPr>
          <w:sz w:val="28"/>
          <w:szCs w:val="28"/>
        </w:rPr>
      </w:pPr>
      <w:r w:rsidRPr="00E22929">
        <w:rPr>
          <w:sz w:val="28"/>
          <w:szCs w:val="28"/>
        </w:rPr>
        <w:t xml:space="preserve">Планируемые объемы подачи горячей воды потребителям </w:t>
      </w:r>
      <w:bookmarkStart w:id="64" w:name="_Hlk89262814"/>
    </w:p>
    <w:p w14:paraId="2C78FD84" w14:textId="77777777" w:rsidR="00E22929" w:rsidRPr="00E22929" w:rsidRDefault="00E22929" w:rsidP="00E22929">
      <w:pPr>
        <w:ind w:right="142" w:firstLine="720"/>
        <w:jc w:val="center"/>
        <w:rPr>
          <w:szCs w:val="20"/>
        </w:rPr>
      </w:pPr>
      <w:r w:rsidRPr="00E22929">
        <w:rPr>
          <w:sz w:val="28"/>
          <w:szCs w:val="28"/>
        </w:rPr>
        <w:t>МКП «КТВС НМР»</w:t>
      </w:r>
      <w:bookmarkEnd w:id="64"/>
      <w:r w:rsidRPr="00E22929">
        <w:rPr>
          <w:kern w:val="32"/>
          <w:sz w:val="28"/>
          <w:szCs w:val="28"/>
        </w:rPr>
        <w:t>.</w:t>
      </w:r>
    </w:p>
    <w:tbl>
      <w:tblPr>
        <w:tblW w:w="4819" w:type="pct"/>
        <w:tblInd w:w="108" w:type="dxa"/>
        <w:tblLayout w:type="fixed"/>
        <w:tblLook w:val="04A0" w:firstRow="1" w:lastRow="0" w:firstColumn="1" w:lastColumn="0" w:noHBand="0" w:noVBand="1"/>
      </w:tblPr>
      <w:tblGrid>
        <w:gridCol w:w="2774"/>
        <w:gridCol w:w="689"/>
        <w:gridCol w:w="1661"/>
        <w:gridCol w:w="1663"/>
        <w:gridCol w:w="1247"/>
        <w:gridCol w:w="1245"/>
      </w:tblGrid>
      <w:tr w:rsidR="00E22929" w:rsidRPr="00E22929" w14:paraId="3417303E" w14:textId="77777777" w:rsidTr="00F20549">
        <w:trPr>
          <w:trHeight w:val="458"/>
        </w:trPr>
        <w:tc>
          <w:tcPr>
            <w:tcW w:w="149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2760A" w14:textId="77777777" w:rsidR="00E22929" w:rsidRPr="00E22929" w:rsidRDefault="00E22929" w:rsidP="00E22929">
            <w:pPr>
              <w:ind w:right="142"/>
              <w:jc w:val="both"/>
              <w:rPr>
                <w:sz w:val="22"/>
                <w:szCs w:val="22"/>
              </w:rPr>
            </w:pPr>
            <w:r w:rsidRPr="00E22929">
              <w:rPr>
                <w:sz w:val="22"/>
                <w:szCs w:val="22"/>
              </w:rPr>
              <w:t>Наименование показателя</w:t>
            </w:r>
          </w:p>
        </w:tc>
        <w:tc>
          <w:tcPr>
            <w:tcW w:w="37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7233E" w14:textId="77777777" w:rsidR="00E22929" w:rsidRPr="00E22929" w:rsidRDefault="00E22929" w:rsidP="00E22929">
            <w:pPr>
              <w:ind w:right="142"/>
              <w:jc w:val="both"/>
              <w:rPr>
                <w:sz w:val="22"/>
                <w:szCs w:val="22"/>
              </w:rPr>
            </w:pPr>
            <w:r w:rsidRPr="00E22929">
              <w:rPr>
                <w:sz w:val="22"/>
                <w:szCs w:val="22"/>
              </w:rPr>
              <w:t>Ед. изм</w:t>
            </w:r>
          </w:p>
        </w:tc>
        <w:tc>
          <w:tcPr>
            <w:tcW w:w="8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2FD18D" w14:textId="77777777" w:rsidR="00E22929" w:rsidRPr="00E22929" w:rsidRDefault="00E22929" w:rsidP="00E22929">
            <w:pPr>
              <w:ind w:right="142"/>
              <w:jc w:val="both"/>
              <w:rPr>
                <w:sz w:val="22"/>
                <w:szCs w:val="22"/>
              </w:rPr>
            </w:pPr>
            <w:r w:rsidRPr="00E22929">
              <w:rPr>
                <w:sz w:val="22"/>
                <w:szCs w:val="22"/>
              </w:rPr>
              <w:t>Предложение предприятия на 2024</w:t>
            </w:r>
          </w:p>
        </w:tc>
        <w:tc>
          <w:tcPr>
            <w:tcW w:w="8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86C166" w14:textId="77777777" w:rsidR="00E22929" w:rsidRPr="00E22929" w:rsidRDefault="00E22929" w:rsidP="00E22929">
            <w:pPr>
              <w:ind w:right="142"/>
              <w:jc w:val="both"/>
              <w:rPr>
                <w:sz w:val="22"/>
                <w:szCs w:val="22"/>
              </w:rPr>
            </w:pPr>
            <w:r w:rsidRPr="00E22929">
              <w:rPr>
                <w:sz w:val="22"/>
                <w:szCs w:val="22"/>
              </w:rPr>
              <w:t>Предложение экспертов на 2024</w:t>
            </w:r>
          </w:p>
        </w:tc>
        <w:tc>
          <w:tcPr>
            <w:tcW w:w="134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B64237" w14:textId="77777777" w:rsidR="00E22929" w:rsidRPr="00E22929" w:rsidRDefault="00E22929" w:rsidP="00E22929">
            <w:pPr>
              <w:ind w:right="142"/>
              <w:jc w:val="both"/>
              <w:rPr>
                <w:sz w:val="22"/>
                <w:szCs w:val="22"/>
              </w:rPr>
            </w:pPr>
            <w:r w:rsidRPr="00E22929">
              <w:rPr>
                <w:sz w:val="22"/>
                <w:szCs w:val="22"/>
              </w:rPr>
              <w:t>в том числе</w:t>
            </w:r>
          </w:p>
        </w:tc>
      </w:tr>
      <w:tr w:rsidR="00E22929" w:rsidRPr="00E22929" w14:paraId="50DD74AA" w14:textId="77777777" w:rsidTr="00F20549">
        <w:trPr>
          <w:trHeight w:val="458"/>
        </w:trPr>
        <w:tc>
          <w:tcPr>
            <w:tcW w:w="1495" w:type="pct"/>
            <w:vMerge/>
            <w:tcBorders>
              <w:top w:val="single" w:sz="4" w:space="0" w:color="auto"/>
              <w:left w:val="single" w:sz="4" w:space="0" w:color="auto"/>
              <w:bottom w:val="single" w:sz="4" w:space="0" w:color="auto"/>
              <w:right w:val="single" w:sz="4" w:space="0" w:color="auto"/>
            </w:tcBorders>
            <w:vAlign w:val="center"/>
            <w:hideMark/>
          </w:tcPr>
          <w:p w14:paraId="78A28274" w14:textId="77777777" w:rsidR="00E22929" w:rsidRPr="00E22929" w:rsidRDefault="00E22929" w:rsidP="00E22929">
            <w:pPr>
              <w:ind w:right="142" w:firstLine="720"/>
              <w:jc w:val="both"/>
              <w:rPr>
                <w:sz w:val="22"/>
                <w:szCs w:val="22"/>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D73845F" w14:textId="77777777" w:rsidR="00E22929" w:rsidRPr="00E22929" w:rsidRDefault="00E22929" w:rsidP="00E22929">
            <w:pPr>
              <w:ind w:right="142" w:firstLine="720"/>
              <w:jc w:val="both"/>
              <w:rPr>
                <w:sz w:val="22"/>
                <w:szCs w:val="22"/>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23A9D71A" w14:textId="77777777" w:rsidR="00E22929" w:rsidRPr="00E22929" w:rsidRDefault="00E22929" w:rsidP="00E22929">
            <w:pPr>
              <w:ind w:right="142" w:firstLine="720"/>
              <w:jc w:val="both"/>
              <w:rPr>
                <w:sz w:val="22"/>
                <w:szCs w:val="22"/>
              </w:rPr>
            </w:pPr>
          </w:p>
        </w:tc>
        <w:tc>
          <w:tcPr>
            <w:tcW w:w="896" w:type="pct"/>
            <w:vMerge/>
            <w:tcBorders>
              <w:top w:val="single" w:sz="4" w:space="0" w:color="auto"/>
              <w:left w:val="single" w:sz="4" w:space="0" w:color="auto"/>
              <w:bottom w:val="single" w:sz="4" w:space="0" w:color="auto"/>
              <w:right w:val="single" w:sz="4" w:space="0" w:color="auto"/>
            </w:tcBorders>
            <w:vAlign w:val="center"/>
            <w:hideMark/>
          </w:tcPr>
          <w:p w14:paraId="45ADC8D3" w14:textId="77777777" w:rsidR="00E22929" w:rsidRPr="00E22929" w:rsidRDefault="00E22929" w:rsidP="00E22929">
            <w:pPr>
              <w:ind w:right="142" w:firstLine="720"/>
              <w:jc w:val="both"/>
              <w:rPr>
                <w:sz w:val="22"/>
                <w:szCs w:val="22"/>
              </w:rPr>
            </w:pPr>
          </w:p>
        </w:tc>
        <w:tc>
          <w:tcPr>
            <w:tcW w:w="1343" w:type="pct"/>
            <w:gridSpan w:val="2"/>
            <w:vMerge/>
            <w:tcBorders>
              <w:top w:val="single" w:sz="4" w:space="0" w:color="auto"/>
              <w:left w:val="single" w:sz="4" w:space="0" w:color="auto"/>
              <w:bottom w:val="single" w:sz="4" w:space="0" w:color="auto"/>
              <w:right w:val="single" w:sz="4" w:space="0" w:color="auto"/>
            </w:tcBorders>
            <w:vAlign w:val="center"/>
            <w:hideMark/>
          </w:tcPr>
          <w:p w14:paraId="36FE3253" w14:textId="77777777" w:rsidR="00E22929" w:rsidRPr="00E22929" w:rsidRDefault="00E22929" w:rsidP="00E22929">
            <w:pPr>
              <w:ind w:right="142" w:firstLine="720"/>
              <w:jc w:val="both"/>
              <w:rPr>
                <w:sz w:val="22"/>
                <w:szCs w:val="22"/>
              </w:rPr>
            </w:pPr>
          </w:p>
        </w:tc>
      </w:tr>
      <w:tr w:rsidR="00E22929" w:rsidRPr="00E22929" w14:paraId="2373278D" w14:textId="77777777" w:rsidTr="00F20549">
        <w:trPr>
          <w:trHeight w:val="390"/>
        </w:trPr>
        <w:tc>
          <w:tcPr>
            <w:tcW w:w="1495" w:type="pct"/>
            <w:vMerge/>
            <w:tcBorders>
              <w:top w:val="single" w:sz="4" w:space="0" w:color="auto"/>
              <w:left w:val="single" w:sz="4" w:space="0" w:color="auto"/>
              <w:bottom w:val="single" w:sz="4" w:space="0" w:color="auto"/>
              <w:right w:val="single" w:sz="4" w:space="0" w:color="auto"/>
            </w:tcBorders>
            <w:vAlign w:val="center"/>
            <w:hideMark/>
          </w:tcPr>
          <w:p w14:paraId="5AD187C8" w14:textId="77777777" w:rsidR="00E22929" w:rsidRPr="00E22929" w:rsidRDefault="00E22929" w:rsidP="00E22929">
            <w:pPr>
              <w:ind w:right="142" w:firstLine="720"/>
              <w:jc w:val="both"/>
              <w:rPr>
                <w:sz w:val="22"/>
                <w:szCs w:val="22"/>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3352DE52" w14:textId="77777777" w:rsidR="00E22929" w:rsidRPr="00E22929" w:rsidRDefault="00E22929" w:rsidP="00E22929">
            <w:pPr>
              <w:ind w:right="142" w:firstLine="720"/>
              <w:jc w:val="both"/>
              <w:rPr>
                <w:sz w:val="22"/>
                <w:szCs w:val="22"/>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0D27C164" w14:textId="77777777" w:rsidR="00E22929" w:rsidRPr="00E22929" w:rsidRDefault="00E22929" w:rsidP="00E22929">
            <w:pPr>
              <w:ind w:right="142" w:firstLine="720"/>
              <w:jc w:val="both"/>
              <w:rPr>
                <w:sz w:val="22"/>
                <w:szCs w:val="22"/>
              </w:rPr>
            </w:pPr>
          </w:p>
        </w:tc>
        <w:tc>
          <w:tcPr>
            <w:tcW w:w="896" w:type="pct"/>
            <w:vMerge/>
            <w:tcBorders>
              <w:top w:val="single" w:sz="4" w:space="0" w:color="auto"/>
              <w:left w:val="single" w:sz="4" w:space="0" w:color="auto"/>
              <w:bottom w:val="single" w:sz="4" w:space="0" w:color="auto"/>
              <w:right w:val="single" w:sz="4" w:space="0" w:color="auto"/>
            </w:tcBorders>
            <w:vAlign w:val="center"/>
            <w:hideMark/>
          </w:tcPr>
          <w:p w14:paraId="4932C563" w14:textId="77777777" w:rsidR="00E22929" w:rsidRPr="00E22929" w:rsidRDefault="00E22929" w:rsidP="00E22929">
            <w:pPr>
              <w:ind w:right="142" w:firstLine="720"/>
              <w:jc w:val="both"/>
              <w:rPr>
                <w:sz w:val="22"/>
                <w:szCs w:val="22"/>
              </w:rPr>
            </w:pPr>
          </w:p>
        </w:tc>
        <w:tc>
          <w:tcPr>
            <w:tcW w:w="672" w:type="pct"/>
            <w:tcBorders>
              <w:top w:val="nil"/>
              <w:left w:val="nil"/>
              <w:bottom w:val="single" w:sz="4" w:space="0" w:color="auto"/>
              <w:right w:val="single" w:sz="4" w:space="0" w:color="auto"/>
            </w:tcBorders>
            <w:shd w:val="clear" w:color="auto" w:fill="auto"/>
            <w:vAlign w:val="center"/>
            <w:hideMark/>
          </w:tcPr>
          <w:p w14:paraId="3BCB3950" w14:textId="77777777" w:rsidR="00E22929" w:rsidRPr="00E22929" w:rsidRDefault="00E22929" w:rsidP="00E22929">
            <w:pPr>
              <w:ind w:right="142"/>
              <w:rPr>
                <w:sz w:val="22"/>
                <w:szCs w:val="22"/>
              </w:rPr>
            </w:pPr>
            <w:r w:rsidRPr="00E22929">
              <w:rPr>
                <w:sz w:val="22"/>
                <w:szCs w:val="22"/>
              </w:rPr>
              <w:t>1-е п/г 2024</w:t>
            </w:r>
          </w:p>
        </w:tc>
        <w:tc>
          <w:tcPr>
            <w:tcW w:w="671" w:type="pct"/>
            <w:tcBorders>
              <w:top w:val="nil"/>
              <w:left w:val="nil"/>
              <w:bottom w:val="single" w:sz="4" w:space="0" w:color="auto"/>
              <w:right w:val="single" w:sz="4" w:space="0" w:color="auto"/>
            </w:tcBorders>
            <w:shd w:val="clear" w:color="auto" w:fill="auto"/>
            <w:vAlign w:val="center"/>
            <w:hideMark/>
          </w:tcPr>
          <w:p w14:paraId="7E627D70" w14:textId="77777777" w:rsidR="00E22929" w:rsidRPr="00E22929" w:rsidRDefault="00E22929" w:rsidP="00E22929">
            <w:pPr>
              <w:ind w:right="142"/>
              <w:rPr>
                <w:sz w:val="22"/>
                <w:szCs w:val="22"/>
              </w:rPr>
            </w:pPr>
            <w:r w:rsidRPr="00E22929">
              <w:rPr>
                <w:sz w:val="22"/>
                <w:szCs w:val="22"/>
              </w:rPr>
              <w:t>2-е п/г 2024</w:t>
            </w:r>
          </w:p>
        </w:tc>
      </w:tr>
      <w:tr w:rsidR="00E22929" w:rsidRPr="00E22929" w14:paraId="3AFCE3F8" w14:textId="77777777" w:rsidTr="00F20549">
        <w:trPr>
          <w:trHeight w:val="585"/>
        </w:trPr>
        <w:tc>
          <w:tcPr>
            <w:tcW w:w="1495" w:type="pct"/>
            <w:tcBorders>
              <w:top w:val="nil"/>
              <w:left w:val="single" w:sz="4" w:space="0" w:color="auto"/>
              <w:bottom w:val="single" w:sz="4" w:space="0" w:color="auto"/>
              <w:right w:val="single" w:sz="4" w:space="0" w:color="auto"/>
            </w:tcBorders>
            <w:shd w:val="clear" w:color="auto" w:fill="auto"/>
            <w:vAlign w:val="center"/>
            <w:hideMark/>
          </w:tcPr>
          <w:p w14:paraId="13C11B6D" w14:textId="77777777" w:rsidR="00E22929" w:rsidRPr="00E22929" w:rsidRDefault="00E22929" w:rsidP="00E22929">
            <w:pPr>
              <w:ind w:right="142"/>
              <w:rPr>
                <w:sz w:val="22"/>
                <w:szCs w:val="22"/>
              </w:rPr>
            </w:pPr>
            <w:r w:rsidRPr="00E22929">
              <w:rPr>
                <w:sz w:val="22"/>
                <w:szCs w:val="22"/>
              </w:rPr>
              <w:t>Всего полезный отпуск на сторону, в т.ч.</w:t>
            </w:r>
          </w:p>
        </w:tc>
        <w:tc>
          <w:tcPr>
            <w:tcW w:w="371" w:type="pct"/>
            <w:tcBorders>
              <w:top w:val="nil"/>
              <w:left w:val="nil"/>
              <w:bottom w:val="single" w:sz="4" w:space="0" w:color="auto"/>
              <w:right w:val="single" w:sz="4" w:space="0" w:color="auto"/>
            </w:tcBorders>
            <w:shd w:val="clear" w:color="auto" w:fill="auto"/>
            <w:noWrap/>
            <w:vAlign w:val="center"/>
            <w:hideMark/>
          </w:tcPr>
          <w:p w14:paraId="7245D7D9" w14:textId="77777777" w:rsidR="00E22929" w:rsidRPr="00E22929" w:rsidRDefault="00E22929" w:rsidP="00E22929">
            <w:pPr>
              <w:ind w:right="142"/>
              <w:jc w:val="center"/>
              <w:rPr>
                <w:sz w:val="22"/>
                <w:szCs w:val="22"/>
              </w:rPr>
            </w:pPr>
            <w:r w:rsidRPr="00E22929">
              <w:rPr>
                <w:sz w:val="22"/>
                <w:szCs w:val="22"/>
              </w:rPr>
              <w:t>м</w:t>
            </w:r>
            <w:r w:rsidRPr="00E22929">
              <w:rPr>
                <w:sz w:val="22"/>
                <w:szCs w:val="22"/>
                <w:vertAlign w:val="superscript"/>
              </w:rPr>
              <w:t>3</w:t>
            </w:r>
          </w:p>
        </w:tc>
        <w:tc>
          <w:tcPr>
            <w:tcW w:w="895" w:type="pct"/>
            <w:tcBorders>
              <w:top w:val="nil"/>
              <w:left w:val="nil"/>
              <w:bottom w:val="single" w:sz="4" w:space="0" w:color="auto"/>
              <w:right w:val="single" w:sz="4" w:space="0" w:color="auto"/>
            </w:tcBorders>
            <w:shd w:val="clear" w:color="auto" w:fill="auto"/>
            <w:noWrap/>
            <w:vAlign w:val="center"/>
          </w:tcPr>
          <w:p w14:paraId="7C7682F5" w14:textId="77777777" w:rsidR="00E22929" w:rsidRPr="00E22929" w:rsidRDefault="00E22929" w:rsidP="00E22929">
            <w:pPr>
              <w:ind w:right="142"/>
              <w:jc w:val="center"/>
              <w:rPr>
                <w:sz w:val="22"/>
                <w:szCs w:val="22"/>
              </w:rPr>
            </w:pPr>
            <w:r w:rsidRPr="00E22929">
              <w:rPr>
                <w:sz w:val="22"/>
                <w:szCs w:val="22"/>
              </w:rPr>
              <w:t>17 103,93</w:t>
            </w:r>
          </w:p>
        </w:tc>
        <w:tc>
          <w:tcPr>
            <w:tcW w:w="896" w:type="pct"/>
            <w:tcBorders>
              <w:top w:val="nil"/>
              <w:left w:val="nil"/>
              <w:bottom w:val="single" w:sz="4" w:space="0" w:color="auto"/>
              <w:right w:val="single" w:sz="4" w:space="0" w:color="auto"/>
            </w:tcBorders>
            <w:shd w:val="clear" w:color="auto" w:fill="auto"/>
            <w:noWrap/>
            <w:vAlign w:val="center"/>
          </w:tcPr>
          <w:p w14:paraId="698AFD31" w14:textId="77777777" w:rsidR="00E22929" w:rsidRPr="00E22929" w:rsidRDefault="00E22929" w:rsidP="00E22929">
            <w:pPr>
              <w:ind w:right="142"/>
              <w:jc w:val="center"/>
              <w:rPr>
                <w:sz w:val="22"/>
                <w:szCs w:val="22"/>
              </w:rPr>
            </w:pPr>
            <w:r w:rsidRPr="00E22929">
              <w:rPr>
                <w:sz w:val="22"/>
                <w:szCs w:val="22"/>
              </w:rPr>
              <w:t>17 103,93</w:t>
            </w:r>
          </w:p>
        </w:tc>
        <w:tc>
          <w:tcPr>
            <w:tcW w:w="672" w:type="pct"/>
            <w:tcBorders>
              <w:top w:val="nil"/>
              <w:left w:val="nil"/>
              <w:bottom w:val="single" w:sz="4" w:space="0" w:color="auto"/>
              <w:right w:val="single" w:sz="4" w:space="0" w:color="auto"/>
            </w:tcBorders>
            <w:shd w:val="clear" w:color="auto" w:fill="auto"/>
            <w:vAlign w:val="center"/>
          </w:tcPr>
          <w:p w14:paraId="14203B50" w14:textId="77777777" w:rsidR="00E22929" w:rsidRPr="00E22929" w:rsidRDefault="00E22929" w:rsidP="00E22929">
            <w:pPr>
              <w:ind w:right="142"/>
              <w:jc w:val="center"/>
              <w:rPr>
                <w:sz w:val="22"/>
                <w:szCs w:val="22"/>
              </w:rPr>
            </w:pPr>
            <w:r w:rsidRPr="00E22929">
              <w:rPr>
                <w:sz w:val="22"/>
                <w:szCs w:val="22"/>
              </w:rPr>
              <w:t>9 183,36</w:t>
            </w:r>
          </w:p>
        </w:tc>
        <w:tc>
          <w:tcPr>
            <w:tcW w:w="671" w:type="pct"/>
            <w:tcBorders>
              <w:top w:val="nil"/>
              <w:left w:val="nil"/>
              <w:bottom w:val="single" w:sz="4" w:space="0" w:color="auto"/>
              <w:right w:val="single" w:sz="4" w:space="0" w:color="auto"/>
            </w:tcBorders>
            <w:shd w:val="clear" w:color="auto" w:fill="auto"/>
            <w:vAlign w:val="center"/>
          </w:tcPr>
          <w:p w14:paraId="33901EDD" w14:textId="77777777" w:rsidR="00E22929" w:rsidRPr="00E22929" w:rsidRDefault="00E22929" w:rsidP="00E22929">
            <w:pPr>
              <w:ind w:right="142"/>
              <w:jc w:val="center"/>
              <w:rPr>
                <w:sz w:val="22"/>
                <w:szCs w:val="22"/>
              </w:rPr>
            </w:pPr>
            <w:r w:rsidRPr="00E22929">
              <w:rPr>
                <w:sz w:val="22"/>
                <w:szCs w:val="22"/>
              </w:rPr>
              <w:t>7 920,57</w:t>
            </w:r>
          </w:p>
        </w:tc>
      </w:tr>
      <w:tr w:rsidR="00E22929" w:rsidRPr="00E22929" w14:paraId="4800F608" w14:textId="77777777" w:rsidTr="00F20549">
        <w:trPr>
          <w:trHeight w:val="364"/>
        </w:trPr>
        <w:tc>
          <w:tcPr>
            <w:tcW w:w="1495" w:type="pct"/>
            <w:tcBorders>
              <w:top w:val="nil"/>
              <w:left w:val="single" w:sz="4" w:space="0" w:color="auto"/>
              <w:bottom w:val="single" w:sz="4" w:space="0" w:color="auto"/>
              <w:right w:val="single" w:sz="4" w:space="0" w:color="auto"/>
            </w:tcBorders>
            <w:shd w:val="clear" w:color="auto" w:fill="auto"/>
            <w:noWrap/>
            <w:vAlign w:val="center"/>
            <w:hideMark/>
          </w:tcPr>
          <w:p w14:paraId="12C27936" w14:textId="77777777" w:rsidR="00E22929" w:rsidRPr="00E22929" w:rsidRDefault="00E22929" w:rsidP="00E22929">
            <w:pPr>
              <w:ind w:right="142"/>
              <w:rPr>
                <w:sz w:val="22"/>
                <w:szCs w:val="22"/>
              </w:rPr>
            </w:pPr>
            <w:r w:rsidRPr="00E22929">
              <w:rPr>
                <w:sz w:val="22"/>
                <w:szCs w:val="22"/>
              </w:rPr>
              <w:t>Жилищные организации</w:t>
            </w:r>
          </w:p>
        </w:tc>
        <w:tc>
          <w:tcPr>
            <w:tcW w:w="371" w:type="pct"/>
            <w:tcBorders>
              <w:top w:val="nil"/>
              <w:left w:val="nil"/>
              <w:bottom w:val="single" w:sz="4" w:space="0" w:color="auto"/>
              <w:right w:val="single" w:sz="4" w:space="0" w:color="auto"/>
            </w:tcBorders>
            <w:shd w:val="clear" w:color="auto" w:fill="auto"/>
            <w:noWrap/>
            <w:vAlign w:val="center"/>
            <w:hideMark/>
          </w:tcPr>
          <w:p w14:paraId="49B0D778" w14:textId="77777777" w:rsidR="00E22929" w:rsidRPr="00E22929" w:rsidRDefault="00E22929" w:rsidP="00E22929">
            <w:pPr>
              <w:ind w:right="142"/>
              <w:jc w:val="center"/>
              <w:rPr>
                <w:sz w:val="22"/>
                <w:szCs w:val="22"/>
              </w:rPr>
            </w:pPr>
            <w:r w:rsidRPr="00E22929">
              <w:rPr>
                <w:sz w:val="22"/>
                <w:szCs w:val="22"/>
              </w:rPr>
              <w:t>м</w:t>
            </w:r>
            <w:r w:rsidRPr="00E22929">
              <w:rPr>
                <w:sz w:val="22"/>
                <w:szCs w:val="22"/>
                <w:vertAlign w:val="superscript"/>
              </w:rPr>
              <w:t>3</w:t>
            </w:r>
          </w:p>
        </w:tc>
        <w:tc>
          <w:tcPr>
            <w:tcW w:w="895" w:type="pct"/>
            <w:tcBorders>
              <w:top w:val="nil"/>
              <w:left w:val="nil"/>
              <w:bottom w:val="single" w:sz="4" w:space="0" w:color="auto"/>
              <w:right w:val="single" w:sz="4" w:space="0" w:color="auto"/>
            </w:tcBorders>
            <w:shd w:val="clear" w:color="auto" w:fill="auto"/>
            <w:noWrap/>
            <w:vAlign w:val="center"/>
          </w:tcPr>
          <w:p w14:paraId="2047020B" w14:textId="77777777" w:rsidR="00E22929" w:rsidRPr="00E22929" w:rsidRDefault="00E22929" w:rsidP="00E22929">
            <w:pPr>
              <w:ind w:right="142"/>
              <w:jc w:val="center"/>
              <w:rPr>
                <w:sz w:val="22"/>
                <w:szCs w:val="22"/>
              </w:rPr>
            </w:pPr>
            <w:r w:rsidRPr="00E22929">
              <w:rPr>
                <w:sz w:val="22"/>
                <w:szCs w:val="22"/>
              </w:rPr>
              <w:t>14 503,73</w:t>
            </w:r>
          </w:p>
        </w:tc>
        <w:tc>
          <w:tcPr>
            <w:tcW w:w="896" w:type="pct"/>
            <w:tcBorders>
              <w:top w:val="nil"/>
              <w:left w:val="nil"/>
              <w:bottom w:val="single" w:sz="4" w:space="0" w:color="auto"/>
              <w:right w:val="single" w:sz="4" w:space="0" w:color="auto"/>
            </w:tcBorders>
            <w:shd w:val="clear" w:color="auto" w:fill="auto"/>
            <w:noWrap/>
            <w:vAlign w:val="center"/>
          </w:tcPr>
          <w:p w14:paraId="5F26259A" w14:textId="77777777" w:rsidR="00E22929" w:rsidRPr="00E22929" w:rsidRDefault="00E22929" w:rsidP="00E22929">
            <w:pPr>
              <w:ind w:right="142"/>
              <w:jc w:val="center"/>
              <w:rPr>
                <w:sz w:val="22"/>
                <w:szCs w:val="22"/>
              </w:rPr>
            </w:pPr>
            <w:r w:rsidRPr="00E22929">
              <w:rPr>
                <w:sz w:val="22"/>
                <w:szCs w:val="22"/>
              </w:rPr>
              <w:t>14 503,73</w:t>
            </w:r>
          </w:p>
        </w:tc>
        <w:tc>
          <w:tcPr>
            <w:tcW w:w="672" w:type="pct"/>
            <w:tcBorders>
              <w:top w:val="nil"/>
              <w:left w:val="nil"/>
              <w:bottom w:val="single" w:sz="4" w:space="0" w:color="auto"/>
              <w:right w:val="single" w:sz="4" w:space="0" w:color="auto"/>
            </w:tcBorders>
            <w:shd w:val="clear" w:color="auto" w:fill="auto"/>
            <w:vAlign w:val="center"/>
          </w:tcPr>
          <w:p w14:paraId="557D7B55" w14:textId="77777777" w:rsidR="00E22929" w:rsidRPr="00E22929" w:rsidRDefault="00E22929" w:rsidP="00E22929">
            <w:pPr>
              <w:ind w:right="142"/>
              <w:jc w:val="center"/>
              <w:rPr>
                <w:sz w:val="22"/>
                <w:szCs w:val="22"/>
              </w:rPr>
            </w:pPr>
            <w:r w:rsidRPr="00E22929">
              <w:rPr>
                <w:sz w:val="22"/>
                <w:szCs w:val="22"/>
              </w:rPr>
              <w:t>7 787,27</w:t>
            </w:r>
          </w:p>
        </w:tc>
        <w:tc>
          <w:tcPr>
            <w:tcW w:w="671" w:type="pct"/>
            <w:tcBorders>
              <w:top w:val="nil"/>
              <w:left w:val="nil"/>
              <w:bottom w:val="single" w:sz="4" w:space="0" w:color="auto"/>
              <w:right w:val="single" w:sz="4" w:space="0" w:color="auto"/>
            </w:tcBorders>
            <w:shd w:val="clear" w:color="auto" w:fill="auto"/>
            <w:vAlign w:val="center"/>
          </w:tcPr>
          <w:p w14:paraId="49F1456B" w14:textId="77777777" w:rsidR="00E22929" w:rsidRPr="00E22929" w:rsidRDefault="00E22929" w:rsidP="00E22929">
            <w:pPr>
              <w:ind w:right="142"/>
              <w:jc w:val="center"/>
              <w:rPr>
                <w:sz w:val="22"/>
                <w:szCs w:val="22"/>
              </w:rPr>
            </w:pPr>
            <w:r w:rsidRPr="00E22929">
              <w:rPr>
                <w:sz w:val="22"/>
                <w:szCs w:val="22"/>
              </w:rPr>
              <w:t>6 716,46</w:t>
            </w:r>
          </w:p>
        </w:tc>
      </w:tr>
      <w:tr w:rsidR="00E22929" w:rsidRPr="00E22929" w14:paraId="252225D3" w14:textId="77777777" w:rsidTr="00F20549">
        <w:trPr>
          <w:trHeight w:val="427"/>
        </w:trPr>
        <w:tc>
          <w:tcPr>
            <w:tcW w:w="1495" w:type="pct"/>
            <w:tcBorders>
              <w:top w:val="nil"/>
              <w:left w:val="single" w:sz="4" w:space="0" w:color="auto"/>
              <w:bottom w:val="single" w:sz="4" w:space="0" w:color="auto"/>
              <w:right w:val="single" w:sz="4" w:space="0" w:color="auto"/>
            </w:tcBorders>
            <w:shd w:val="clear" w:color="auto" w:fill="auto"/>
            <w:noWrap/>
            <w:vAlign w:val="center"/>
            <w:hideMark/>
          </w:tcPr>
          <w:p w14:paraId="67EB7AC7" w14:textId="77777777" w:rsidR="00E22929" w:rsidRPr="00E22929" w:rsidRDefault="00E22929" w:rsidP="00E22929">
            <w:pPr>
              <w:ind w:right="142"/>
              <w:rPr>
                <w:sz w:val="22"/>
                <w:szCs w:val="22"/>
              </w:rPr>
            </w:pPr>
            <w:r w:rsidRPr="00E22929">
              <w:rPr>
                <w:sz w:val="22"/>
                <w:szCs w:val="22"/>
              </w:rPr>
              <w:t>Бюджетные организации</w:t>
            </w:r>
          </w:p>
        </w:tc>
        <w:tc>
          <w:tcPr>
            <w:tcW w:w="371" w:type="pct"/>
            <w:tcBorders>
              <w:top w:val="nil"/>
              <w:left w:val="nil"/>
              <w:bottom w:val="single" w:sz="4" w:space="0" w:color="auto"/>
              <w:right w:val="single" w:sz="4" w:space="0" w:color="auto"/>
            </w:tcBorders>
            <w:shd w:val="clear" w:color="auto" w:fill="auto"/>
            <w:noWrap/>
            <w:vAlign w:val="center"/>
            <w:hideMark/>
          </w:tcPr>
          <w:p w14:paraId="4FD21762" w14:textId="77777777" w:rsidR="00E22929" w:rsidRPr="00E22929" w:rsidRDefault="00E22929" w:rsidP="00E22929">
            <w:pPr>
              <w:ind w:right="142"/>
              <w:jc w:val="center"/>
              <w:rPr>
                <w:sz w:val="22"/>
                <w:szCs w:val="22"/>
              </w:rPr>
            </w:pPr>
            <w:r w:rsidRPr="00E22929">
              <w:rPr>
                <w:sz w:val="22"/>
                <w:szCs w:val="22"/>
              </w:rPr>
              <w:t>м</w:t>
            </w:r>
            <w:r w:rsidRPr="00E22929">
              <w:rPr>
                <w:sz w:val="22"/>
                <w:szCs w:val="22"/>
                <w:vertAlign w:val="superscript"/>
              </w:rPr>
              <w:t>3</w:t>
            </w:r>
          </w:p>
        </w:tc>
        <w:tc>
          <w:tcPr>
            <w:tcW w:w="895" w:type="pct"/>
            <w:tcBorders>
              <w:top w:val="nil"/>
              <w:left w:val="nil"/>
              <w:bottom w:val="single" w:sz="4" w:space="0" w:color="auto"/>
              <w:right w:val="single" w:sz="4" w:space="0" w:color="auto"/>
            </w:tcBorders>
            <w:shd w:val="clear" w:color="auto" w:fill="auto"/>
            <w:noWrap/>
            <w:vAlign w:val="center"/>
          </w:tcPr>
          <w:p w14:paraId="49D7E471" w14:textId="77777777" w:rsidR="00E22929" w:rsidRPr="00E22929" w:rsidRDefault="00E22929" w:rsidP="00E22929">
            <w:pPr>
              <w:ind w:right="142"/>
              <w:jc w:val="center"/>
              <w:rPr>
                <w:sz w:val="22"/>
                <w:szCs w:val="22"/>
              </w:rPr>
            </w:pPr>
            <w:r w:rsidRPr="00E22929">
              <w:rPr>
                <w:sz w:val="22"/>
                <w:szCs w:val="22"/>
              </w:rPr>
              <w:t>781,67</w:t>
            </w:r>
          </w:p>
        </w:tc>
        <w:tc>
          <w:tcPr>
            <w:tcW w:w="896" w:type="pct"/>
            <w:tcBorders>
              <w:top w:val="nil"/>
              <w:left w:val="nil"/>
              <w:bottom w:val="single" w:sz="4" w:space="0" w:color="auto"/>
              <w:right w:val="single" w:sz="4" w:space="0" w:color="auto"/>
            </w:tcBorders>
            <w:shd w:val="clear" w:color="auto" w:fill="auto"/>
            <w:noWrap/>
            <w:vAlign w:val="center"/>
          </w:tcPr>
          <w:p w14:paraId="7A6394B8" w14:textId="77777777" w:rsidR="00E22929" w:rsidRPr="00E22929" w:rsidRDefault="00E22929" w:rsidP="00E22929">
            <w:pPr>
              <w:ind w:right="142"/>
              <w:jc w:val="center"/>
              <w:rPr>
                <w:sz w:val="22"/>
                <w:szCs w:val="22"/>
              </w:rPr>
            </w:pPr>
            <w:r w:rsidRPr="00E22929">
              <w:rPr>
                <w:sz w:val="22"/>
                <w:szCs w:val="22"/>
              </w:rPr>
              <w:t>781,67</w:t>
            </w:r>
          </w:p>
        </w:tc>
        <w:tc>
          <w:tcPr>
            <w:tcW w:w="672" w:type="pct"/>
            <w:tcBorders>
              <w:top w:val="nil"/>
              <w:left w:val="nil"/>
              <w:bottom w:val="single" w:sz="4" w:space="0" w:color="auto"/>
              <w:right w:val="single" w:sz="4" w:space="0" w:color="auto"/>
            </w:tcBorders>
            <w:shd w:val="clear" w:color="auto" w:fill="auto"/>
            <w:noWrap/>
            <w:vAlign w:val="center"/>
          </w:tcPr>
          <w:p w14:paraId="594D5698" w14:textId="77777777" w:rsidR="00E22929" w:rsidRPr="00E22929" w:rsidRDefault="00E22929" w:rsidP="00E22929">
            <w:pPr>
              <w:ind w:right="142"/>
              <w:jc w:val="center"/>
              <w:rPr>
                <w:sz w:val="22"/>
                <w:szCs w:val="22"/>
              </w:rPr>
            </w:pPr>
            <w:r w:rsidRPr="00E22929">
              <w:rPr>
                <w:sz w:val="22"/>
                <w:szCs w:val="22"/>
              </w:rPr>
              <w:t>419,69</w:t>
            </w:r>
          </w:p>
        </w:tc>
        <w:tc>
          <w:tcPr>
            <w:tcW w:w="671" w:type="pct"/>
            <w:tcBorders>
              <w:top w:val="nil"/>
              <w:left w:val="nil"/>
              <w:bottom w:val="single" w:sz="4" w:space="0" w:color="auto"/>
              <w:right w:val="single" w:sz="4" w:space="0" w:color="auto"/>
            </w:tcBorders>
            <w:shd w:val="clear" w:color="auto" w:fill="auto"/>
            <w:noWrap/>
            <w:vAlign w:val="center"/>
          </w:tcPr>
          <w:p w14:paraId="06FFF9E3" w14:textId="77777777" w:rsidR="00E22929" w:rsidRPr="00E22929" w:rsidRDefault="00E22929" w:rsidP="00E22929">
            <w:pPr>
              <w:ind w:right="142"/>
              <w:jc w:val="center"/>
              <w:rPr>
                <w:sz w:val="22"/>
                <w:szCs w:val="22"/>
              </w:rPr>
            </w:pPr>
            <w:r w:rsidRPr="00E22929">
              <w:rPr>
                <w:sz w:val="22"/>
                <w:szCs w:val="22"/>
              </w:rPr>
              <w:t>361,98</w:t>
            </w:r>
          </w:p>
        </w:tc>
      </w:tr>
      <w:tr w:rsidR="00E22929" w:rsidRPr="00E22929" w14:paraId="284B107B" w14:textId="77777777" w:rsidTr="00F20549">
        <w:trPr>
          <w:trHeight w:val="405"/>
        </w:trPr>
        <w:tc>
          <w:tcPr>
            <w:tcW w:w="1495" w:type="pct"/>
            <w:tcBorders>
              <w:top w:val="nil"/>
              <w:left w:val="single" w:sz="4" w:space="0" w:color="auto"/>
              <w:bottom w:val="single" w:sz="4" w:space="0" w:color="auto"/>
              <w:right w:val="single" w:sz="4" w:space="0" w:color="auto"/>
            </w:tcBorders>
            <w:shd w:val="clear" w:color="auto" w:fill="auto"/>
            <w:noWrap/>
            <w:vAlign w:val="center"/>
            <w:hideMark/>
          </w:tcPr>
          <w:p w14:paraId="2A11D783" w14:textId="77777777" w:rsidR="00E22929" w:rsidRPr="00E22929" w:rsidRDefault="00E22929" w:rsidP="00E22929">
            <w:pPr>
              <w:ind w:right="142"/>
              <w:rPr>
                <w:sz w:val="22"/>
                <w:szCs w:val="22"/>
              </w:rPr>
            </w:pPr>
            <w:r w:rsidRPr="00E22929">
              <w:rPr>
                <w:sz w:val="22"/>
                <w:szCs w:val="22"/>
              </w:rPr>
              <w:t>Прочие потребители</w:t>
            </w:r>
          </w:p>
        </w:tc>
        <w:tc>
          <w:tcPr>
            <w:tcW w:w="371" w:type="pct"/>
            <w:tcBorders>
              <w:top w:val="nil"/>
              <w:left w:val="nil"/>
              <w:bottom w:val="single" w:sz="4" w:space="0" w:color="auto"/>
              <w:right w:val="single" w:sz="4" w:space="0" w:color="auto"/>
            </w:tcBorders>
            <w:shd w:val="clear" w:color="auto" w:fill="auto"/>
            <w:noWrap/>
            <w:vAlign w:val="center"/>
            <w:hideMark/>
          </w:tcPr>
          <w:p w14:paraId="0985777D" w14:textId="77777777" w:rsidR="00E22929" w:rsidRPr="00E22929" w:rsidRDefault="00E22929" w:rsidP="00E22929">
            <w:pPr>
              <w:ind w:right="142"/>
              <w:jc w:val="center"/>
              <w:rPr>
                <w:sz w:val="22"/>
                <w:szCs w:val="22"/>
              </w:rPr>
            </w:pPr>
            <w:r w:rsidRPr="00E22929">
              <w:rPr>
                <w:sz w:val="22"/>
                <w:szCs w:val="22"/>
              </w:rPr>
              <w:t>м</w:t>
            </w:r>
            <w:r w:rsidRPr="00E22929">
              <w:rPr>
                <w:sz w:val="22"/>
                <w:szCs w:val="22"/>
                <w:vertAlign w:val="superscript"/>
              </w:rPr>
              <w:t>3</w:t>
            </w:r>
          </w:p>
        </w:tc>
        <w:tc>
          <w:tcPr>
            <w:tcW w:w="895" w:type="pct"/>
            <w:tcBorders>
              <w:top w:val="nil"/>
              <w:left w:val="nil"/>
              <w:bottom w:val="single" w:sz="4" w:space="0" w:color="auto"/>
              <w:right w:val="single" w:sz="4" w:space="0" w:color="auto"/>
            </w:tcBorders>
            <w:shd w:val="clear" w:color="auto" w:fill="auto"/>
            <w:noWrap/>
            <w:vAlign w:val="center"/>
          </w:tcPr>
          <w:p w14:paraId="6045A10B" w14:textId="77777777" w:rsidR="00E22929" w:rsidRPr="00E22929" w:rsidRDefault="00E22929" w:rsidP="00E22929">
            <w:pPr>
              <w:ind w:right="142"/>
              <w:jc w:val="center"/>
              <w:rPr>
                <w:sz w:val="22"/>
                <w:szCs w:val="22"/>
              </w:rPr>
            </w:pPr>
            <w:r w:rsidRPr="00E22929">
              <w:rPr>
                <w:sz w:val="22"/>
                <w:szCs w:val="22"/>
              </w:rPr>
              <w:t>1 818,53</w:t>
            </w:r>
          </w:p>
        </w:tc>
        <w:tc>
          <w:tcPr>
            <w:tcW w:w="896" w:type="pct"/>
            <w:tcBorders>
              <w:top w:val="nil"/>
              <w:left w:val="nil"/>
              <w:bottom w:val="single" w:sz="4" w:space="0" w:color="auto"/>
              <w:right w:val="single" w:sz="4" w:space="0" w:color="auto"/>
            </w:tcBorders>
            <w:shd w:val="clear" w:color="auto" w:fill="auto"/>
            <w:noWrap/>
            <w:vAlign w:val="center"/>
          </w:tcPr>
          <w:p w14:paraId="6A400A65" w14:textId="77777777" w:rsidR="00E22929" w:rsidRPr="00E22929" w:rsidRDefault="00E22929" w:rsidP="00E22929">
            <w:pPr>
              <w:ind w:right="142"/>
              <w:jc w:val="center"/>
              <w:rPr>
                <w:sz w:val="22"/>
                <w:szCs w:val="22"/>
              </w:rPr>
            </w:pPr>
            <w:r w:rsidRPr="00E22929">
              <w:rPr>
                <w:sz w:val="22"/>
                <w:szCs w:val="22"/>
              </w:rPr>
              <w:t>1 818,53</w:t>
            </w:r>
          </w:p>
        </w:tc>
        <w:tc>
          <w:tcPr>
            <w:tcW w:w="672" w:type="pct"/>
            <w:tcBorders>
              <w:top w:val="nil"/>
              <w:left w:val="nil"/>
              <w:bottom w:val="single" w:sz="4" w:space="0" w:color="auto"/>
              <w:right w:val="single" w:sz="4" w:space="0" w:color="auto"/>
            </w:tcBorders>
            <w:shd w:val="clear" w:color="auto" w:fill="auto"/>
            <w:noWrap/>
            <w:vAlign w:val="center"/>
          </w:tcPr>
          <w:p w14:paraId="35DBB802" w14:textId="77777777" w:rsidR="00E22929" w:rsidRPr="00E22929" w:rsidRDefault="00E22929" w:rsidP="00E22929">
            <w:pPr>
              <w:ind w:right="142"/>
              <w:jc w:val="center"/>
              <w:rPr>
                <w:sz w:val="22"/>
                <w:szCs w:val="22"/>
              </w:rPr>
            </w:pPr>
            <w:r w:rsidRPr="00E22929">
              <w:rPr>
                <w:sz w:val="22"/>
                <w:szCs w:val="22"/>
              </w:rPr>
              <w:t>976,40</w:t>
            </w:r>
          </w:p>
        </w:tc>
        <w:tc>
          <w:tcPr>
            <w:tcW w:w="671" w:type="pct"/>
            <w:tcBorders>
              <w:top w:val="nil"/>
              <w:left w:val="nil"/>
              <w:bottom w:val="single" w:sz="4" w:space="0" w:color="auto"/>
              <w:right w:val="single" w:sz="4" w:space="0" w:color="auto"/>
            </w:tcBorders>
            <w:shd w:val="clear" w:color="auto" w:fill="auto"/>
            <w:noWrap/>
            <w:vAlign w:val="center"/>
          </w:tcPr>
          <w:p w14:paraId="492EED1B" w14:textId="77777777" w:rsidR="00E22929" w:rsidRPr="00E22929" w:rsidRDefault="00E22929" w:rsidP="00E22929">
            <w:pPr>
              <w:ind w:right="142"/>
              <w:jc w:val="center"/>
              <w:rPr>
                <w:sz w:val="22"/>
                <w:szCs w:val="22"/>
              </w:rPr>
            </w:pPr>
            <w:r w:rsidRPr="00E22929">
              <w:rPr>
                <w:sz w:val="22"/>
                <w:szCs w:val="22"/>
              </w:rPr>
              <w:t>842,13</w:t>
            </w:r>
          </w:p>
        </w:tc>
      </w:tr>
      <w:tr w:rsidR="00E22929" w:rsidRPr="00E22929" w14:paraId="6C85789C" w14:textId="77777777" w:rsidTr="00F20549">
        <w:trPr>
          <w:trHeight w:val="410"/>
        </w:trPr>
        <w:tc>
          <w:tcPr>
            <w:tcW w:w="1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C41932" w14:textId="77777777" w:rsidR="00E22929" w:rsidRPr="00E22929" w:rsidRDefault="00E22929" w:rsidP="00E22929">
            <w:pPr>
              <w:ind w:right="142"/>
              <w:rPr>
                <w:sz w:val="22"/>
                <w:szCs w:val="22"/>
              </w:rPr>
            </w:pPr>
            <w:r w:rsidRPr="00E22929">
              <w:rPr>
                <w:sz w:val="22"/>
                <w:szCs w:val="22"/>
              </w:rPr>
              <w:t xml:space="preserve">Собственные нужды </w:t>
            </w:r>
          </w:p>
        </w:tc>
        <w:tc>
          <w:tcPr>
            <w:tcW w:w="371" w:type="pct"/>
            <w:tcBorders>
              <w:top w:val="single" w:sz="4" w:space="0" w:color="auto"/>
              <w:left w:val="nil"/>
              <w:bottom w:val="single" w:sz="4" w:space="0" w:color="auto"/>
              <w:right w:val="single" w:sz="4" w:space="0" w:color="auto"/>
            </w:tcBorders>
            <w:shd w:val="clear" w:color="auto" w:fill="auto"/>
            <w:noWrap/>
            <w:vAlign w:val="center"/>
          </w:tcPr>
          <w:p w14:paraId="18077D31" w14:textId="77777777" w:rsidR="00E22929" w:rsidRPr="00E22929" w:rsidRDefault="00E22929" w:rsidP="00E22929">
            <w:pPr>
              <w:ind w:right="142"/>
              <w:jc w:val="center"/>
              <w:rPr>
                <w:sz w:val="22"/>
                <w:szCs w:val="22"/>
              </w:rPr>
            </w:pPr>
            <w:r w:rsidRPr="00E22929">
              <w:rPr>
                <w:sz w:val="22"/>
                <w:szCs w:val="22"/>
              </w:rPr>
              <w:t>м</w:t>
            </w:r>
            <w:r w:rsidRPr="00E22929">
              <w:rPr>
                <w:sz w:val="22"/>
                <w:szCs w:val="22"/>
                <w:vertAlign w:val="superscript"/>
              </w:rPr>
              <w:t>3</w:t>
            </w:r>
          </w:p>
        </w:tc>
        <w:tc>
          <w:tcPr>
            <w:tcW w:w="895" w:type="pct"/>
            <w:tcBorders>
              <w:top w:val="single" w:sz="4" w:space="0" w:color="auto"/>
              <w:left w:val="nil"/>
              <w:bottom w:val="single" w:sz="4" w:space="0" w:color="auto"/>
              <w:right w:val="single" w:sz="4" w:space="0" w:color="auto"/>
            </w:tcBorders>
            <w:shd w:val="clear" w:color="auto" w:fill="auto"/>
            <w:noWrap/>
            <w:vAlign w:val="center"/>
          </w:tcPr>
          <w:p w14:paraId="725A7519" w14:textId="77777777" w:rsidR="00E22929" w:rsidRPr="00E22929" w:rsidRDefault="00E22929" w:rsidP="00E22929">
            <w:pPr>
              <w:ind w:right="142"/>
              <w:jc w:val="center"/>
              <w:rPr>
                <w:sz w:val="22"/>
                <w:szCs w:val="22"/>
              </w:rPr>
            </w:pPr>
            <w:r w:rsidRPr="00E22929">
              <w:rPr>
                <w:sz w:val="22"/>
                <w:szCs w:val="22"/>
              </w:rPr>
              <w:t>8 757,95</w:t>
            </w:r>
          </w:p>
        </w:tc>
        <w:tc>
          <w:tcPr>
            <w:tcW w:w="896" w:type="pct"/>
            <w:tcBorders>
              <w:top w:val="single" w:sz="4" w:space="0" w:color="auto"/>
              <w:left w:val="nil"/>
              <w:bottom w:val="single" w:sz="4" w:space="0" w:color="auto"/>
              <w:right w:val="single" w:sz="4" w:space="0" w:color="auto"/>
            </w:tcBorders>
            <w:shd w:val="clear" w:color="auto" w:fill="auto"/>
            <w:noWrap/>
            <w:vAlign w:val="center"/>
          </w:tcPr>
          <w:p w14:paraId="134B380C" w14:textId="77777777" w:rsidR="00E22929" w:rsidRPr="00E22929" w:rsidRDefault="00E22929" w:rsidP="00E22929">
            <w:pPr>
              <w:ind w:right="142"/>
              <w:jc w:val="center"/>
              <w:rPr>
                <w:sz w:val="22"/>
                <w:szCs w:val="22"/>
              </w:rPr>
            </w:pPr>
          </w:p>
        </w:tc>
        <w:tc>
          <w:tcPr>
            <w:tcW w:w="672" w:type="pct"/>
            <w:tcBorders>
              <w:top w:val="single" w:sz="4" w:space="0" w:color="auto"/>
              <w:left w:val="nil"/>
              <w:bottom w:val="single" w:sz="4" w:space="0" w:color="auto"/>
              <w:right w:val="single" w:sz="4" w:space="0" w:color="auto"/>
            </w:tcBorders>
            <w:shd w:val="clear" w:color="auto" w:fill="auto"/>
            <w:noWrap/>
            <w:vAlign w:val="center"/>
          </w:tcPr>
          <w:p w14:paraId="47B1D07E" w14:textId="77777777" w:rsidR="00E22929" w:rsidRPr="00E22929" w:rsidRDefault="00E22929" w:rsidP="00E22929">
            <w:pPr>
              <w:ind w:right="142"/>
              <w:jc w:val="center"/>
              <w:rPr>
                <w:sz w:val="22"/>
                <w:szCs w:val="22"/>
              </w:rPr>
            </w:pP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0B984B17" w14:textId="77777777" w:rsidR="00E22929" w:rsidRPr="00E22929" w:rsidRDefault="00E22929" w:rsidP="00E22929">
            <w:pPr>
              <w:ind w:right="142"/>
              <w:jc w:val="center"/>
              <w:rPr>
                <w:sz w:val="22"/>
                <w:szCs w:val="22"/>
              </w:rPr>
            </w:pPr>
          </w:p>
        </w:tc>
      </w:tr>
      <w:tr w:rsidR="00E22929" w:rsidRPr="00E22929" w14:paraId="6B760763" w14:textId="77777777" w:rsidTr="00F20549">
        <w:trPr>
          <w:trHeight w:val="416"/>
        </w:trPr>
        <w:tc>
          <w:tcPr>
            <w:tcW w:w="1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70EEE8" w14:textId="77777777" w:rsidR="00E22929" w:rsidRPr="00E22929" w:rsidRDefault="00E22929" w:rsidP="00E22929">
            <w:pPr>
              <w:ind w:right="142"/>
              <w:rPr>
                <w:sz w:val="22"/>
                <w:szCs w:val="22"/>
              </w:rPr>
            </w:pPr>
            <w:r w:rsidRPr="00E22929">
              <w:rPr>
                <w:sz w:val="22"/>
                <w:szCs w:val="22"/>
              </w:rPr>
              <w:t>Технологические нужды</w:t>
            </w:r>
          </w:p>
        </w:tc>
        <w:tc>
          <w:tcPr>
            <w:tcW w:w="371" w:type="pct"/>
            <w:tcBorders>
              <w:top w:val="single" w:sz="4" w:space="0" w:color="auto"/>
              <w:left w:val="nil"/>
              <w:bottom w:val="single" w:sz="4" w:space="0" w:color="auto"/>
              <w:right w:val="single" w:sz="4" w:space="0" w:color="auto"/>
            </w:tcBorders>
            <w:shd w:val="clear" w:color="auto" w:fill="auto"/>
            <w:noWrap/>
            <w:vAlign w:val="center"/>
          </w:tcPr>
          <w:p w14:paraId="228A2C66" w14:textId="77777777" w:rsidR="00E22929" w:rsidRPr="00E22929" w:rsidRDefault="00E22929" w:rsidP="00E22929">
            <w:pPr>
              <w:ind w:right="142"/>
              <w:jc w:val="center"/>
              <w:rPr>
                <w:sz w:val="22"/>
                <w:szCs w:val="22"/>
                <w:vertAlign w:val="superscript"/>
              </w:rPr>
            </w:pPr>
            <w:r w:rsidRPr="00E22929">
              <w:rPr>
                <w:sz w:val="22"/>
                <w:szCs w:val="22"/>
              </w:rPr>
              <w:t>м</w:t>
            </w:r>
            <w:r w:rsidRPr="00E22929">
              <w:rPr>
                <w:sz w:val="22"/>
                <w:szCs w:val="22"/>
                <w:vertAlign w:val="superscript"/>
              </w:rPr>
              <w:t>3</w:t>
            </w:r>
          </w:p>
        </w:tc>
        <w:tc>
          <w:tcPr>
            <w:tcW w:w="895" w:type="pct"/>
            <w:tcBorders>
              <w:top w:val="single" w:sz="4" w:space="0" w:color="auto"/>
              <w:left w:val="nil"/>
              <w:bottom w:val="single" w:sz="4" w:space="0" w:color="auto"/>
              <w:right w:val="single" w:sz="4" w:space="0" w:color="auto"/>
            </w:tcBorders>
            <w:shd w:val="clear" w:color="auto" w:fill="auto"/>
            <w:noWrap/>
            <w:vAlign w:val="center"/>
          </w:tcPr>
          <w:p w14:paraId="29D61109" w14:textId="77777777" w:rsidR="00E22929" w:rsidRPr="00E22929" w:rsidRDefault="00E22929" w:rsidP="00E22929">
            <w:pPr>
              <w:ind w:right="142"/>
              <w:jc w:val="center"/>
              <w:rPr>
                <w:snapToGrid w:val="0"/>
                <w:sz w:val="22"/>
                <w:szCs w:val="22"/>
              </w:rPr>
            </w:pPr>
          </w:p>
        </w:tc>
        <w:tc>
          <w:tcPr>
            <w:tcW w:w="896" w:type="pct"/>
            <w:tcBorders>
              <w:top w:val="single" w:sz="4" w:space="0" w:color="auto"/>
              <w:left w:val="nil"/>
              <w:bottom w:val="single" w:sz="4" w:space="0" w:color="auto"/>
              <w:right w:val="single" w:sz="4" w:space="0" w:color="auto"/>
            </w:tcBorders>
            <w:shd w:val="clear" w:color="auto" w:fill="auto"/>
            <w:noWrap/>
            <w:vAlign w:val="center"/>
          </w:tcPr>
          <w:p w14:paraId="145840CB" w14:textId="77777777" w:rsidR="00E22929" w:rsidRPr="00E22929" w:rsidRDefault="00E22929" w:rsidP="00E22929">
            <w:pPr>
              <w:ind w:right="142"/>
              <w:jc w:val="center"/>
              <w:rPr>
                <w:snapToGrid w:val="0"/>
                <w:sz w:val="22"/>
                <w:szCs w:val="22"/>
              </w:rPr>
            </w:pPr>
          </w:p>
        </w:tc>
        <w:tc>
          <w:tcPr>
            <w:tcW w:w="672" w:type="pct"/>
            <w:tcBorders>
              <w:top w:val="single" w:sz="4" w:space="0" w:color="auto"/>
              <w:left w:val="nil"/>
              <w:bottom w:val="single" w:sz="4" w:space="0" w:color="auto"/>
              <w:right w:val="single" w:sz="4" w:space="0" w:color="auto"/>
            </w:tcBorders>
            <w:shd w:val="clear" w:color="auto" w:fill="auto"/>
            <w:noWrap/>
            <w:vAlign w:val="center"/>
          </w:tcPr>
          <w:p w14:paraId="18BA59E8" w14:textId="77777777" w:rsidR="00E22929" w:rsidRPr="00E22929" w:rsidRDefault="00E22929" w:rsidP="00E22929">
            <w:pPr>
              <w:ind w:right="142"/>
              <w:jc w:val="center"/>
              <w:rPr>
                <w:sz w:val="22"/>
                <w:szCs w:val="22"/>
                <w:lang w:val="en-US"/>
              </w:rPr>
            </w:pP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4017C890" w14:textId="77777777" w:rsidR="00E22929" w:rsidRPr="00E22929" w:rsidRDefault="00E22929" w:rsidP="00E22929">
            <w:pPr>
              <w:ind w:right="142"/>
              <w:jc w:val="center"/>
              <w:rPr>
                <w:sz w:val="22"/>
                <w:szCs w:val="22"/>
                <w:lang w:val="en-US"/>
              </w:rPr>
            </w:pPr>
          </w:p>
        </w:tc>
      </w:tr>
      <w:tr w:rsidR="00E22929" w:rsidRPr="00E22929" w14:paraId="734C38A8" w14:textId="77777777" w:rsidTr="00F20549">
        <w:trPr>
          <w:trHeight w:val="424"/>
        </w:trPr>
        <w:tc>
          <w:tcPr>
            <w:tcW w:w="1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066152" w14:textId="77777777" w:rsidR="00E22929" w:rsidRPr="00E22929" w:rsidRDefault="00E22929" w:rsidP="00E22929">
            <w:pPr>
              <w:ind w:right="142"/>
              <w:rPr>
                <w:sz w:val="22"/>
                <w:szCs w:val="22"/>
              </w:rPr>
            </w:pPr>
            <w:r w:rsidRPr="00E22929">
              <w:rPr>
                <w:sz w:val="22"/>
                <w:szCs w:val="22"/>
              </w:rPr>
              <w:t>Всего полезный отпуск</w:t>
            </w:r>
          </w:p>
        </w:tc>
        <w:tc>
          <w:tcPr>
            <w:tcW w:w="371" w:type="pct"/>
            <w:tcBorders>
              <w:top w:val="single" w:sz="4" w:space="0" w:color="auto"/>
              <w:left w:val="nil"/>
              <w:bottom w:val="single" w:sz="4" w:space="0" w:color="auto"/>
              <w:right w:val="single" w:sz="4" w:space="0" w:color="auto"/>
            </w:tcBorders>
            <w:shd w:val="clear" w:color="auto" w:fill="auto"/>
            <w:noWrap/>
            <w:vAlign w:val="center"/>
          </w:tcPr>
          <w:p w14:paraId="51D0401C" w14:textId="77777777" w:rsidR="00E22929" w:rsidRPr="00E22929" w:rsidRDefault="00E22929" w:rsidP="00E22929">
            <w:pPr>
              <w:ind w:right="142"/>
              <w:jc w:val="center"/>
              <w:rPr>
                <w:sz w:val="22"/>
                <w:szCs w:val="22"/>
              </w:rPr>
            </w:pPr>
            <w:r w:rsidRPr="00E22929">
              <w:rPr>
                <w:sz w:val="22"/>
                <w:szCs w:val="22"/>
              </w:rPr>
              <w:t>м</w:t>
            </w:r>
            <w:r w:rsidRPr="00E22929">
              <w:rPr>
                <w:sz w:val="22"/>
                <w:szCs w:val="22"/>
                <w:vertAlign w:val="superscript"/>
              </w:rPr>
              <w:t>3</w:t>
            </w:r>
          </w:p>
        </w:tc>
        <w:tc>
          <w:tcPr>
            <w:tcW w:w="895" w:type="pct"/>
            <w:tcBorders>
              <w:top w:val="single" w:sz="4" w:space="0" w:color="auto"/>
              <w:left w:val="nil"/>
              <w:bottom w:val="single" w:sz="4" w:space="0" w:color="auto"/>
              <w:right w:val="single" w:sz="4" w:space="0" w:color="auto"/>
            </w:tcBorders>
            <w:shd w:val="clear" w:color="auto" w:fill="auto"/>
            <w:noWrap/>
            <w:vAlign w:val="center"/>
          </w:tcPr>
          <w:p w14:paraId="3D384A4A" w14:textId="77777777" w:rsidR="00E22929" w:rsidRPr="00E22929" w:rsidRDefault="00E22929" w:rsidP="00E22929">
            <w:pPr>
              <w:ind w:right="142"/>
              <w:jc w:val="center"/>
              <w:rPr>
                <w:sz w:val="22"/>
                <w:szCs w:val="22"/>
              </w:rPr>
            </w:pPr>
            <w:r w:rsidRPr="00E22929">
              <w:rPr>
                <w:sz w:val="22"/>
                <w:szCs w:val="22"/>
              </w:rPr>
              <w:t>25 861,88</w:t>
            </w:r>
          </w:p>
        </w:tc>
        <w:tc>
          <w:tcPr>
            <w:tcW w:w="896" w:type="pct"/>
            <w:tcBorders>
              <w:top w:val="single" w:sz="4" w:space="0" w:color="auto"/>
              <w:left w:val="nil"/>
              <w:bottom w:val="single" w:sz="4" w:space="0" w:color="auto"/>
              <w:right w:val="single" w:sz="4" w:space="0" w:color="auto"/>
            </w:tcBorders>
            <w:shd w:val="clear" w:color="auto" w:fill="auto"/>
            <w:noWrap/>
            <w:vAlign w:val="center"/>
          </w:tcPr>
          <w:p w14:paraId="3386C3BD" w14:textId="77777777" w:rsidR="00E22929" w:rsidRPr="00E22929" w:rsidRDefault="00E22929" w:rsidP="00E22929">
            <w:pPr>
              <w:ind w:right="142"/>
              <w:jc w:val="center"/>
              <w:rPr>
                <w:sz w:val="22"/>
                <w:szCs w:val="22"/>
              </w:rPr>
            </w:pPr>
            <w:r w:rsidRPr="00E22929">
              <w:rPr>
                <w:sz w:val="22"/>
                <w:szCs w:val="22"/>
              </w:rPr>
              <w:t>17 103,93</w:t>
            </w:r>
          </w:p>
        </w:tc>
        <w:tc>
          <w:tcPr>
            <w:tcW w:w="672" w:type="pct"/>
            <w:tcBorders>
              <w:top w:val="nil"/>
              <w:left w:val="nil"/>
              <w:bottom w:val="single" w:sz="4" w:space="0" w:color="auto"/>
              <w:right w:val="single" w:sz="4" w:space="0" w:color="auto"/>
            </w:tcBorders>
            <w:shd w:val="clear" w:color="auto" w:fill="auto"/>
            <w:noWrap/>
            <w:vAlign w:val="center"/>
          </w:tcPr>
          <w:p w14:paraId="540FEEBE" w14:textId="77777777" w:rsidR="00E22929" w:rsidRPr="00E22929" w:rsidRDefault="00E22929" w:rsidP="00E22929">
            <w:pPr>
              <w:ind w:right="142"/>
              <w:jc w:val="center"/>
              <w:rPr>
                <w:sz w:val="22"/>
                <w:szCs w:val="22"/>
              </w:rPr>
            </w:pPr>
            <w:r w:rsidRPr="00E22929">
              <w:rPr>
                <w:sz w:val="22"/>
                <w:szCs w:val="22"/>
              </w:rPr>
              <w:t>9 183,36</w:t>
            </w:r>
          </w:p>
        </w:tc>
        <w:tc>
          <w:tcPr>
            <w:tcW w:w="671" w:type="pct"/>
            <w:tcBorders>
              <w:top w:val="nil"/>
              <w:left w:val="nil"/>
              <w:bottom w:val="single" w:sz="4" w:space="0" w:color="auto"/>
              <w:right w:val="single" w:sz="4" w:space="0" w:color="auto"/>
            </w:tcBorders>
            <w:shd w:val="clear" w:color="auto" w:fill="auto"/>
            <w:noWrap/>
            <w:vAlign w:val="center"/>
          </w:tcPr>
          <w:p w14:paraId="0246DB00" w14:textId="77777777" w:rsidR="00E22929" w:rsidRPr="00E22929" w:rsidRDefault="00E22929" w:rsidP="00E22929">
            <w:pPr>
              <w:ind w:right="142"/>
              <w:jc w:val="center"/>
              <w:rPr>
                <w:sz w:val="22"/>
                <w:szCs w:val="22"/>
              </w:rPr>
            </w:pPr>
            <w:r w:rsidRPr="00E22929">
              <w:rPr>
                <w:sz w:val="22"/>
                <w:szCs w:val="22"/>
              </w:rPr>
              <w:t>7 920,57</w:t>
            </w:r>
          </w:p>
        </w:tc>
      </w:tr>
    </w:tbl>
    <w:p w14:paraId="4E2684F0" w14:textId="77777777" w:rsidR="00E22929" w:rsidRPr="00E22929" w:rsidRDefault="00E22929" w:rsidP="00E22929">
      <w:pPr>
        <w:keepNext/>
        <w:keepLines/>
        <w:numPr>
          <w:ilvl w:val="1"/>
          <w:numId w:val="0"/>
        </w:numPr>
        <w:ind w:right="142" w:firstLine="720"/>
        <w:jc w:val="center"/>
        <w:rPr>
          <w:rFonts w:eastAsia="Calibri"/>
          <w:b/>
          <w:sz w:val="28"/>
          <w:szCs w:val="28"/>
          <w:lang w:eastAsia="en-US"/>
        </w:rPr>
      </w:pPr>
      <w:r w:rsidRPr="00E22929">
        <w:rPr>
          <w:rFonts w:eastAsia="Calibri"/>
          <w:b/>
          <w:sz w:val="28"/>
          <w:szCs w:val="28"/>
          <w:lang w:eastAsia="en-US"/>
        </w:rPr>
        <w:t>Компонент на тепловую энергию</w:t>
      </w:r>
    </w:p>
    <w:p w14:paraId="36C6B7FD" w14:textId="77777777" w:rsidR="00E22929" w:rsidRPr="00E22929" w:rsidRDefault="00E22929" w:rsidP="00E22929">
      <w:pPr>
        <w:ind w:right="142" w:firstLine="720"/>
        <w:jc w:val="both"/>
        <w:rPr>
          <w:snapToGrid w:val="0"/>
          <w:sz w:val="28"/>
          <w:szCs w:val="28"/>
          <w:lang w:eastAsia="en-US"/>
        </w:rPr>
      </w:pPr>
    </w:p>
    <w:p w14:paraId="008D45B9" w14:textId="77777777" w:rsidR="00E22929" w:rsidRPr="00E22929" w:rsidRDefault="00E22929" w:rsidP="00E22929">
      <w:pPr>
        <w:ind w:right="142" w:firstLine="709"/>
        <w:jc w:val="both"/>
        <w:rPr>
          <w:sz w:val="28"/>
          <w:szCs w:val="28"/>
        </w:rPr>
      </w:pPr>
      <w:r w:rsidRPr="00E22929">
        <w:rPr>
          <w:sz w:val="28"/>
          <w:szCs w:val="28"/>
        </w:rPr>
        <w:lastRenderedPageBreak/>
        <w:t>Значение компонента на тепловую энергию при использовании одноставочного тарифа на тепловую энергию определяется по формулам:</w:t>
      </w:r>
    </w:p>
    <w:p w14:paraId="46B87165" w14:textId="7FDB4ACF" w:rsidR="00E22929" w:rsidRPr="00E22929" w:rsidRDefault="00E22929" w:rsidP="00E22929">
      <w:pPr>
        <w:autoSpaceDE w:val="0"/>
        <w:autoSpaceDN w:val="0"/>
        <w:adjustRightInd w:val="0"/>
        <w:ind w:right="142" w:firstLine="720"/>
        <w:jc w:val="center"/>
        <w:rPr>
          <w:sz w:val="28"/>
          <w:szCs w:val="28"/>
        </w:rPr>
      </w:pPr>
      <w:r w:rsidRPr="00E22929">
        <w:rPr>
          <w:noProof/>
          <w:position w:val="-12"/>
          <w:sz w:val="28"/>
          <w:szCs w:val="28"/>
        </w:rPr>
        <w:drawing>
          <wp:inline distT="0" distB="0" distL="0" distR="0" wp14:anchorId="09E97427" wp14:editId="274E3F33">
            <wp:extent cx="819150" cy="352425"/>
            <wp:effectExtent l="0" t="0" r="0" b="0"/>
            <wp:docPr id="161515198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r w:rsidRPr="00E22929">
        <w:rPr>
          <w:sz w:val="28"/>
          <w:szCs w:val="28"/>
        </w:rPr>
        <w:t>,</w:t>
      </w:r>
    </w:p>
    <w:p w14:paraId="2CE30975" w14:textId="6F0AD72B" w:rsidR="00E22929" w:rsidRPr="00E22929" w:rsidRDefault="00E22929" w:rsidP="00E22929">
      <w:pPr>
        <w:ind w:right="142" w:firstLine="720"/>
        <w:jc w:val="both"/>
        <w:rPr>
          <w:sz w:val="28"/>
          <w:szCs w:val="28"/>
        </w:rPr>
      </w:pPr>
      <w:r w:rsidRPr="00E22929">
        <w:rPr>
          <w:sz w:val="28"/>
          <w:szCs w:val="28"/>
        </w:rPr>
        <w:t xml:space="preserve">где: </w:t>
      </w:r>
      <w:r w:rsidRPr="00E22929">
        <w:rPr>
          <w:noProof/>
          <w:sz w:val="28"/>
          <w:szCs w:val="28"/>
        </w:rPr>
        <w:drawing>
          <wp:inline distT="0" distB="0" distL="0" distR="0" wp14:anchorId="5C19AA66" wp14:editId="3AC33D13">
            <wp:extent cx="352425" cy="352425"/>
            <wp:effectExtent l="0" t="0" r="9525" b="0"/>
            <wp:docPr id="61098129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E22929">
        <w:rPr>
          <w:sz w:val="28"/>
          <w:szCs w:val="28"/>
        </w:rPr>
        <w:t xml:space="preserve"> - компонент на тепловую энергию, руб./Гкал;</w:t>
      </w:r>
    </w:p>
    <w:p w14:paraId="1CEEA3AD" w14:textId="662A8C44" w:rsidR="00E22929" w:rsidRPr="00E22929" w:rsidRDefault="00E22929" w:rsidP="00E22929">
      <w:pPr>
        <w:ind w:right="142" w:firstLine="720"/>
        <w:jc w:val="both"/>
        <w:rPr>
          <w:sz w:val="28"/>
          <w:szCs w:val="28"/>
        </w:rPr>
      </w:pPr>
      <w:r w:rsidRPr="00E22929">
        <w:rPr>
          <w:sz w:val="28"/>
          <w:szCs w:val="28"/>
        </w:rPr>
        <w:t xml:space="preserve">       </w:t>
      </w:r>
      <w:r w:rsidRPr="00E22929">
        <w:rPr>
          <w:noProof/>
          <w:sz w:val="28"/>
          <w:szCs w:val="28"/>
        </w:rPr>
        <w:drawing>
          <wp:inline distT="0" distB="0" distL="0" distR="0" wp14:anchorId="5FAAE7AA" wp14:editId="2EB4B904">
            <wp:extent cx="323850" cy="352425"/>
            <wp:effectExtent l="0" t="0" r="0" b="0"/>
            <wp:docPr id="22127338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noFill/>
                    <a:ln>
                      <a:noFill/>
                    </a:ln>
                  </pic:spPr>
                </pic:pic>
              </a:graphicData>
            </a:graphic>
          </wp:inline>
        </w:drawing>
      </w:r>
      <w:r w:rsidRPr="00E22929">
        <w:rPr>
          <w:sz w:val="28"/>
          <w:szCs w:val="28"/>
        </w:rPr>
        <w:t xml:space="preserve"> - тариф на тепловую энергию, руб./Гкал.</w:t>
      </w:r>
    </w:p>
    <w:p w14:paraId="0A09D2FB" w14:textId="77777777" w:rsidR="00E22929" w:rsidRPr="00E22929" w:rsidRDefault="00E22929" w:rsidP="00E22929">
      <w:pPr>
        <w:ind w:right="142" w:firstLine="709"/>
        <w:jc w:val="both"/>
        <w:rPr>
          <w:sz w:val="28"/>
          <w:szCs w:val="28"/>
        </w:rPr>
      </w:pPr>
      <w:r w:rsidRPr="00E22929">
        <w:rPr>
          <w:sz w:val="28"/>
          <w:szCs w:val="28"/>
        </w:rPr>
        <w:t>При применении двухставочных тарифов на тепловую энергию значение компонента на тепловую энергию рассчитывается по формулам:</w:t>
      </w:r>
    </w:p>
    <w:p w14:paraId="35EFA453" w14:textId="1EC7B393" w:rsidR="00E22929" w:rsidRPr="00E22929" w:rsidRDefault="00E22929" w:rsidP="00E22929">
      <w:pPr>
        <w:autoSpaceDE w:val="0"/>
        <w:autoSpaceDN w:val="0"/>
        <w:adjustRightInd w:val="0"/>
        <w:ind w:right="142" w:firstLine="720"/>
        <w:jc w:val="center"/>
        <w:rPr>
          <w:sz w:val="28"/>
          <w:szCs w:val="28"/>
        </w:rPr>
      </w:pPr>
      <w:r w:rsidRPr="00E22929">
        <w:rPr>
          <w:noProof/>
          <w:position w:val="-12"/>
          <w:sz w:val="28"/>
          <w:szCs w:val="28"/>
        </w:rPr>
        <w:drawing>
          <wp:inline distT="0" distB="0" distL="0" distR="0" wp14:anchorId="3A865214" wp14:editId="3AE282FB">
            <wp:extent cx="1228725" cy="352425"/>
            <wp:effectExtent l="0" t="0" r="0" b="0"/>
            <wp:docPr id="81370442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28725" cy="352425"/>
                    </a:xfrm>
                    <a:prstGeom prst="rect">
                      <a:avLst/>
                    </a:prstGeom>
                    <a:noFill/>
                    <a:ln>
                      <a:noFill/>
                    </a:ln>
                  </pic:spPr>
                </pic:pic>
              </a:graphicData>
            </a:graphic>
          </wp:inline>
        </w:drawing>
      </w:r>
      <w:r w:rsidRPr="00E22929">
        <w:rPr>
          <w:sz w:val="28"/>
          <w:szCs w:val="28"/>
        </w:rPr>
        <w:t>,</w:t>
      </w:r>
    </w:p>
    <w:p w14:paraId="457FE662" w14:textId="4678B62F" w:rsidR="00E22929" w:rsidRPr="00E22929" w:rsidRDefault="00E22929" w:rsidP="00E22929">
      <w:pPr>
        <w:autoSpaceDE w:val="0"/>
        <w:autoSpaceDN w:val="0"/>
        <w:adjustRightInd w:val="0"/>
        <w:ind w:right="142" w:firstLine="720"/>
        <w:jc w:val="center"/>
        <w:rPr>
          <w:sz w:val="28"/>
          <w:szCs w:val="28"/>
        </w:rPr>
      </w:pPr>
      <w:r w:rsidRPr="00E22929">
        <w:rPr>
          <w:noProof/>
          <w:position w:val="-12"/>
          <w:sz w:val="28"/>
          <w:szCs w:val="28"/>
        </w:rPr>
        <w:t xml:space="preserve">   </w:t>
      </w:r>
      <w:r w:rsidRPr="00E22929">
        <w:rPr>
          <w:noProof/>
          <w:position w:val="-12"/>
          <w:sz w:val="28"/>
          <w:szCs w:val="28"/>
        </w:rPr>
        <w:drawing>
          <wp:inline distT="0" distB="0" distL="0" distR="0" wp14:anchorId="4E07A3A1" wp14:editId="017D7EDE">
            <wp:extent cx="1333500" cy="352425"/>
            <wp:effectExtent l="0" t="0" r="0" b="0"/>
            <wp:docPr id="23767164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33500" cy="352425"/>
                    </a:xfrm>
                    <a:prstGeom prst="rect">
                      <a:avLst/>
                    </a:prstGeom>
                    <a:noFill/>
                    <a:ln>
                      <a:noFill/>
                    </a:ln>
                  </pic:spPr>
                </pic:pic>
              </a:graphicData>
            </a:graphic>
          </wp:inline>
        </w:drawing>
      </w:r>
      <w:r w:rsidRPr="00E22929">
        <w:rPr>
          <w:sz w:val="28"/>
          <w:szCs w:val="28"/>
        </w:rPr>
        <w:t>,</w:t>
      </w:r>
    </w:p>
    <w:p w14:paraId="56B61C76" w14:textId="77777777" w:rsidR="00E22929" w:rsidRPr="00E22929" w:rsidRDefault="00E22929" w:rsidP="00E22929">
      <w:pPr>
        <w:ind w:right="142" w:firstLine="720"/>
        <w:jc w:val="both"/>
        <w:rPr>
          <w:sz w:val="28"/>
          <w:szCs w:val="28"/>
        </w:rPr>
      </w:pPr>
      <w:r w:rsidRPr="00E22929">
        <w:rPr>
          <w:sz w:val="28"/>
          <w:szCs w:val="28"/>
        </w:rPr>
        <w:t>где:</w:t>
      </w:r>
    </w:p>
    <w:p w14:paraId="236EB30F" w14:textId="3EE1F79B" w:rsidR="00E22929" w:rsidRPr="00E22929" w:rsidRDefault="00E22929" w:rsidP="00E22929">
      <w:pPr>
        <w:ind w:right="142" w:firstLine="709"/>
        <w:jc w:val="both"/>
        <w:rPr>
          <w:sz w:val="28"/>
          <w:szCs w:val="28"/>
        </w:rPr>
      </w:pPr>
      <w:r w:rsidRPr="00E22929">
        <w:rPr>
          <w:noProof/>
          <w:sz w:val="28"/>
          <w:szCs w:val="28"/>
        </w:rPr>
        <w:drawing>
          <wp:inline distT="0" distB="0" distL="0" distR="0" wp14:anchorId="161D3394" wp14:editId="1E2CFC91">
            <wp:extent cx="552450" cy="352425"/>
            <wp:effectExtent l="0" t="0" r="0" b="0"/>
            <wp:docPr id="172143905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52450" cy="352425"/>
                    </a:xfrm>
                    <a:prstGeom prst="rect">
                      <a:avLst/>
                    </a:prstGeom>
                    <a:noFill/>
                    <a:ln>
                      <a:noFill/>
                    </a:ln>
                  </pic:spPr>
                </pic:pic>
              </a:graphicData>
            </a:graphic>
          </wp:inline>
        </w:drawing>
      </w:r>
      <w:r w:rsidRPr="00E22929">
        <w:rPr>
          <w:sz w:val="28"/>
          <w:szCs w:val="28"/>
        </w:rPr>
        <w:t xml:space="preserve"> - компонент на тепловую энергию в части условно переменных расходов, руб./Гкал;</w:t>
      </w:r>
    </w:p>
    <w:p w14:paraId="68D81845" w14:textId="0BDFAEC0" w:rsidR="00E22929" w:rsidRPr="00E22929" w:rsidRDefault="00E22929" w:rsidP="00E22929">
      <w:pPr>
        <w:ind w:right="142" w:firstLine="709"/>
        <w:jc w:val="both"/>
        <w:rPr>
          <w:sz w:val="28"/>
          <w:szCs w:val="28"/>
        </w:rPr>
      </w:pPr>
      <w:r w:rsidRPr="00E22929">
        <w:rPr>
          <w:noProof/>
          <w:sz w:val="28"/>
          <w:szCs w:val="28"/>
        </w:rPr>
        <w:drawing>
          <wp:inline distT="0" distB="0" distL="0" distR="0" wp14:anchorId="7950714E" wp14:editId="646182B1">
            <wp:extent cx="533400" cy="352425"/>
            <wp:effectExtent l="0" t="0" r="0" b="0"/>
            <wp:docPr id="26897998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33400" cy="352425"/>
                    </a:xfrm>
                    <a:prstGeom prst="rect">
                      <a:avLst/>
                    </a:prstGeom>
                    <a:noFill/>
                    <a:ln>
                      <a:noFill/>
                    </a:ln>
                  </pic:spPr>
                </pic:pic>
              </a:graphicData>
            </a:graphic>
          </wp:inline>
        </w:drawing>
      </w:r>
      <w:r w:rsidRPr="00E22929">
        <w:rPr>
          <w:sz w:val="28"/>
          <w:szCs w:val="28"/>
        </w:rPr>
        <w:t xml:space="preserve"> - ставка тарифа на тепловую энергию, руб./Гкал;</w:t>
      </w:r>
    </w:p>
    <w:p w14:paraId="4527F664" w14:textId="49010ACB" w:rsidR="00E22929" w:rsidRPr="00E22929" w:rsidRDefault="00E22929" w:rsidP="00E22929">
      <w:pPr>
        <w:ind w:right="142" w:firstLine="709"/>
        <w:jc w:val="both"/>
        <w:rPr>
          <w:sz w:val="28"/>
          <w:szCs w:val="28"/>
        </w:rPr>
      </w:pPr>
      <w:r w:rsidRPr="00E22929">
        <w:rPr>
          <w:noProof/>
          <w:sz w:val="28"/>
          <w:szCs w:val="28"/>
        </w:rPr>
        <w:drawing>
          <wp:inline distT="0" distB="0" distL="0" distR="0" wp14:anchorId="1E17B48D" wp14:editId="1416C7F0">
            <wp:extent cx="619125" cy="352425"/>
            <wp:effectExtent l="0" t="0" r="9525" b="0"/>
            <wp:docPr id="184650749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E22929">
        <w:rPr>
          <w:sz w:val="28"/>
          <w:szCs w:val="28"/>
        </w:rPr>
        <w:t xml:space="preserve"> - компонент на тепловую энергию в части условно постоянных расходов, тыс. руб./Гкал в час;</w:t>
      </w:r>
    </w:p>
    <w:p w14:paraId="292446AD" w14:textId="15EE9C1E" w:rsidR="00E22929" w:rsidRPr="00E22929" w:rsidRDefault="00E22929" w:rsidP="00E22929">
      <w:pPr>
        <w:ind w:right="142" w:firstLine="709"/>
        <w:jc w:val="both"/>
        <w:rPr>
          <w:sz w:val="28"/>
          <w:szCs w:val="28"/>
        </w:rPr>
      </w:pPr>
      <w:r w:rsidRPr="00E22929">
        <w:rPr>
          <w:noProof/>
          <w:sz w:val="28"/>
          <w:szCs w:val="28"/>
        </w:rPr>
        <w:drawing>
          <wp:inline distT="0" distB="0" distL="0" distR="0" wp14:anchorId="0E763867" wp14:editId="7C95B285">
            <wp:extent cx="590550" cy="352425"/>
            <wp:effectExtent l="0" t="0" r="0" b="0"/>
            <wp:docPr id="19844724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E22929">
        <w:rPr>
          <w:sz w:val="28"/>
          <w:szCs w:val="28"/>
        </w:rPr>
        <w:t xml:space="preserve"> - ставка тарифа на содержание централизованной системы теплоснабжения (горячего водоснабжения), тыс. руб./Гкал в час.</w:t>
      </w:r>
    </w:p>
    <w:p w14:paraId="6FB82759" w14:textId="77777777" w:rsidR="00E22929" w:rsidRPr="00E22929" w:rsidRDefault="00E22929" w:rsidP="00E22929">
      <w:pPr>
        <w:ind w:right="142" w:firstLine="709"/>
        <w:jc w:val="both"/>
        <w:rPr>
          <w:sz w:val="28"/>
          <w:szCs w:val="28"/>
        </w:rPr>
      </w:pPr>
      <w:r w:rsidRPr="00E22929">
        <w:rPr>
          <w:sz w:val="28"/>
          <w:szCs w:val="28"/>
        </w:rPr>
        <w:t xml:space="preserve">В случае, если при установлении тарифов на тепловую энергию не были учтены расходы регулируемой организации, предусмотренные </w:t>
      </w:r>
      <w:hyperlink r:id="rId43" w:history="1">
        <w:r w:rsidRPr="00E22929">
          <w:rPr>
            <w:sz w:val="28"/>
            <w:szCs w:val="28"/>
          </w:rPr>
          <w:t>пунктами «б</w:t>
        </w:r>
      </w:hyperlink>
      <w:r w:rsidRPr="00E22929">
        <w:rPr>
          <w:sz w:val="28"/>
          <w:szCs w:val="28"/>
        </w:rPr>
        <w:t>», «в», «</w:t>
      </w:r>
      <w:hyperlink r:id="rId44" w:history="1">
        <w:r w:rsidRPr="00E22929">
          <w:rPr>
            <w:sz w:val="28"/>
            <w:szCs w:val="28"/>
          </w:rPr>
          <w:t>г» пункта 92</w:t>
        </w:r>
      </w:hyperlink>
      <w:r w:rsidRPr="00E22929">
        <w:rPr>
          <w:sz w:val="28"/>
          <w:szCs w:val="28"/>
        </w:rPr>
        <w:t xml:space="preserve"> Основ ценообразования, такие расходы учитываются при расчете компонента на тепловую энергию.</w:t>
      </w:r>
    </w:p>
    <w:p w14:paraId="06CA6CA2" w14:textId="77777777" w:rsidR="00E22929" w:rsidRPr="00E22929" w:rsidRDefault="00E22929" w:rsidP="00E22929">
      <w:pPr>
        <w:ind w:right="142" w:firstLine="709"/>
        <w:jc w:val="both"/>
        <w:rPr>
          <w:sz w:val="28"/>
          <w:szCs w:val="28"/>
        </w:rPr>
      </w:pPr>
      <w:r w:rsidRPr="00E22929">
        <w:rPr>
          <w:sz w:val="28"/>
          <w:szCs w:val="28"/>
        </w:rPr>
        <w:t>Компонент на тепловую энергию рассчитан согласно пункту 7.</w:t>
      </w:r>
    </w:p>
    <w:p w14:paraId="1EB63A87" w14:textId="77777777" w:rsidR="00E22929" w:rsidRPr="00E22929" w:rsidRDefault="00E22929" w:rsidP="00E22929">
      <w:pPr>
        <w:autoSpaceDE w:val="0"/>
        <w:autoSpaceDN w:val="0"/>
        <w:adjustRightInd w:val="0"/>
        <w:ind w:right="142" w:firstLine="709"/>
        <w:jc w:val="both"/>
        <w:rPr>
          <w:sz w:val="28"/>
          <w:szCs w:val="28"/>
        </w:rPr>
      </w:pPr>
      <w:r w:rsidRPr="00E22929">
        <w:rPr>
          <w:sz w:val="28"/>
          <w:szCs w:val="28"/>
        </w:rPr>
        <w:t xml:space="preserve">Следовательно, </w:t>
      </w:r>
      <w:r w:rsidRPr="00E22929">
        <w:rPr>
          <w:bCs/>
          <w:sz w:val="28"/>
          <w:szCs w:val="28"/>
        </w:rPr>
        <w:t>тарифы на горячую воду в закрытой системе предлагается принять в виде компонентов, согласно таблице 28</w:t>
      </w:r>
      <w:r w:rsidRPr="00E22929">
        <w:rPr>
          <w:sz w:val="28"/>
          <w:szCs w:val="28"/>
        </w:rPr>
        <w:t xml:space="preserve">:  </w:t>
      </w:r>
    </w:p>
    <w:p w14:paraId="4FEFFEF2" w14:textId="77777777" w:rsidR="00E22929" w:rsidRPr="00E22929" w:rsidRDefault="00E22929" w:rsidP="00E22929">
      <w:pPr>
        <w:autoSpaceDE w:val="0"/>
        <w:autoSpaceDN w:val="0"/>
        <w:adjustRightInd w:val="0"/>
        <w:ind w:right="142" w:firstLine="709"/>
        <w:jc w:val="both"/>
        <w:rPr>
          <w:sz w:val="28"/>
          <w:szCs w:val="28"/>
        </w:rPr>
      </w:pPr>
      <w:r w:rsidRPr="00E22929">
        <w:rPr>
          <w:sz w:val="28"/>
          <w:szCs w:val="28"/>
        </w:rPr>
        <w:t xml:space="preserve">     </w:t>
      </w:r>
    </w:p>
    <w:p w14:paraId="451462B4" w14:textId="77777777" w:rsidR="00E22929" w:rsidRPr="00E22929" w:rsidRDefault="00E22929" w:rsidP="00E22929">
      <w:pPr>
        <w:autoSpaceDE w:val="0"/>
        <w:autoSpaceDN w:val="0"/>
        <w:adjustRightInd w:val="0"/>
        <w:ind w:right="142" w:firstLine="720"/>
        <w:jc w:val="right"/>
        <w:rPr>
          <w:sz w:val="28"/>
          <w:szCs w:val="28"/>
        </w:rPr>
      </w:pPr>
      <w:r w:rsidRPr="00E22929">
        <w:rPr>
          <w:sz w:val="28"/>
          <w:szCs w:val="28"/>
        </w:rPr>
        <w:t xml:space="preserve">                                                                      Таблица 28</w:t>
      </w:r>
    </w:p>
    <w:tbl>
      <w:tblPr>
        <w:tblW w:w="4891"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0"/>
        <w:gridCol w:w="1665"/>
        <w:gridCol w:w="2052"/>
        <w:gridCol w:w="2145"/>
        <w:gridCol w:w="1909"/>
      </w:tblGrid>
      <w:tr w:rsidR="00E22929" w:rsidRPr="00E22929" w14:paraId="600013EE" w14:textId="77777777" w:rsidTr="00F20549">
        <w:trPr>
          <w:trHeight w:val="308"/>
        </w:trPr>
        <w:tc>
          <w:tcPr>
            <w:tcW w:w="882" w:type="pct"/>
            <w:vMerge w:val="restart"/>
            <w:vAlign w:val="center"/>
          </w:tcPr>
          <w:p w14:paraId="3A1B7699" w14:textId="77777777" w:rsidR="00E22929" w:rsidRPr="00E22929" w:rsidRDefault="00E22929" w:rsidP="00E22929">
            <w:pPr>
              <w:ind w:right="142"/>
              <w:jc w:val="center"/>
              <w:rPr>
                <w:szCs w:val="20"/>
              </w:rPr>
            </w:pPr>
            <w:r w:rsidRPr="00E22929">
              <w:rPr>
                <w:szCs w:val="20"/>
              </w:rPr>
              <w:t>Период</w:t>
            </w:r>
          </w:p>
        </w:tc>
        <w:tc>
          <w:tcPr>
            <w:tcW w:w="890" w:type="pct"/>
            <w:vMerge w:val="restart"/>
            <w:shd w:val="clear" w:color="auto" w:fill="auto"/>
            <w:vAlign w:val="center"/>
          </w:tcPr>
          <w:p w14:paraId="4AA191F0" w14:textId="77777777" w:rsidR="00E22929" w:rsidRPr="00E22929" w:rsidRDefault="00E22929" w:rsidP="00E22929">
            <w:pPr>
              <w:ind w:right="142"/>
              <w:jc w:val="center"/>
              <w:rPr>
                <w:szCs w:val="20"/>
              </w:rPr>
            </w:pPr>
            <w:r w:rsidRPr="00E22929">
              <w:rPr>
                <w:szCs w:val="20"/>
              </w:rPr>
              <w:t>Компонент на холодную воду,</w:t>
            </w:r>
          </w:p>
          <w:p w14:paraId="33689388" w14:textId="77777777" w:rsidR="00E22929" w:rsidRPr="00E22929" w:rsidRDefault="00E22929" w:rsidP="00E22929">
            <w:pPr>
              <w:ind w:right="142"/>
              <w:jc w:val="center"/>
              <w:rPr>
                <w:szCs w:val="20"/>
              </w:rPr>
            </w:pPr>
            <w:r w:rsidRPr="00E22929">
              <w:rPr>
                <w:szCs w:val="20"/>
              </w:rPr>
              <w:t>руб./ м</w:t>
            </w:r>
            <w:r w:rsidRPr="00E22929">
              <w:rPr>
                <w:szCs w:val="20"/>
                <w:vertAlign w:val="superscript"/>
              </w:rPr>
              <w:t>3</w:t>
            </w:r>
          </w:p>
          <w:p w14:paraId="4DF09F19" w14:textId="77777777" w:rsidR="00E22929" w:rsidRPr="00E22929" w:rsidRDefault="00E22929" w:rsidP="00E22929">
            <w:pPr>
              <w:tabs>
                <w:tab w:val="left" w:pos="3052"/>
              </w:tabs>
              <w:ind w:right="142"/>
              <w:jc w:val="center"/>
              <w:rPr>
                <w:b/>
                <w:szCs w:val="20"/>
              </w:rPr>
            </w:pPr>
            <w:r w:rsidRPr="00E22929">
              <w:rPr>
                <w:szCs w:val="20"/>
              </w:rPr>
              <w:t xml:space="preserve">(без </w:t>
            </w:r>
            <w:r w:rsidRPr="00E22929">
              <w:rPr>
                <w:sz w:val="20"/>
                <w:szCs w:val="20"/>
              </w:rPr>
              <w:t>НДС</w:t>
            </w:r>
            <w:r w:rsidRPr="00E22929">
              <w:rPr>
                <w:szCs w:val="20"/>
              </w:rPr>
              <w:t>)</w:t>
            </w:r>
          </w:p>
        </w:tc>
        <w:tc>
          <w:tcPr>
            <w:tcW w:w="3228" w:type="pct"/>
            <w:gridSpan w:val="3"/>
            <w:shd w:val="clear" w:color="auto" w:fill="auto"/>
            <w:vAlign w:val="center"/>
          </w:tcPr>
          <w:p w14:paraId="231461FE" w14:textId="77777777" w:rsidR="00E22929" w:rsidRPr="00E22929" w:rsidRDefault="00E22929" w:rsidP="00E22929">
            <w:pPr>
              <w:tabs>
                <w:tab w:val="left" w:pos="3052"/>
              </w:tabs>
              <w:ind w:right="142"/>
              <w:jc w:val="center"/>
              <w:rPr>
                <w:b/>
                <w:szCs w:val="20"/>
              </w:rPr>
            </w:pPr>
            <w:r w:rsidRPr="00E22929">
              <w:rPr>
                <w:szCs w:val="20"/>
              </w:rPr>
              <w:t>Компонент на тепловую энергию</w:t>
            </w:r>
          </w:p>
        </w:tc>
      </w:tr>
      <w:tr w:rsidR="00E22929" w:rsidRPr="00E22929" w14:paraId="083B92BE" w14:textId="77777777" w:rsidTr="00F20549">
        <w:trPr>
          <w:trHeight w:val="291"/>
        </w:trPr>
        <w:tc>
          <w:tcPr>
            <w:tcW w:w="882" w:type="pct"/>
            <w:vMerge/>
            <w:vAlign w:val="center"/>
          </w:tcPr>
          <w:p w14:paraId="7E097650" w14:textId="77777777" w:rsidR="00E22929" w:rsidRPr="00E22929" w:rsidRDefault="00E22929" w:rsidP="00E22929">
            <w:pPr>
              <w:tabs>
                <w:tab w:val="left" w:pos="3052"/>
              </w:tabs>
              <w:ind w:right="142" w:firstLine="720"/>
              <w:jc w:val="center"/>
              <w:rPr>
                <w:b/>
                <w:szCs w:val="20"/>
              </w:rPr>
            </w:pPr>
          </w:p>
        </w:tc>
        <w:tc>
          <w:tcPr>
            <w:tcW w:w="890" w:type="pct"/>
            <w:vMerge/>
            <w:shd w:val="clear" w:color="auto" w:fill="auto"/>
            <w:vAlign w:val="center"/>
          </w:tcPr>
          <w:p w14:paraId="4C0CC7A2" w14:textId="77777777" w:rsidR="00E22929" w:rsidRPr="00E22929" w:rsidRDefault="00E22929" w:rsidP="00E22929">
            <w:pPr>
              <w:tabs>
                <w:tab w:val="left" w:pos="3052"/>
              </w:tabs>
              <w:ind w:right="142" w:firstLine="720"/>
              <w:jc w:val="center"/>
              <w:rPr>
                <w:b/>
                <w:szCs w:val="20"/>
              </w:rPr>
            </w:pPr>
          </w:p>
        </w:tc>
        <w:tc>
          <w:tcPr>
            <w:tcW w:w="1065" w:type="pct"/>
            <w:vMerge w:val="restart"/>
            <w:shd w:val="clear" w:color="auto" w:fill="auto"/>
            <w:vAlign w:val="center"/>
          </w:tcPr>
          <w:p w14:paraId="21537356" w14:textId="77777777" w:rsidR="00E22929" w:rsidRPr="00E22929" w:rsidRDefault="00E22929" w:rsidP="00E22929">
            <w:pPr>
              <w:tabs>
                <w:tab w:val="left" w:pos="3052"/>
              </w:tabs>
              <w:ind w:right="142"/>
              <w:jc w:val="center"/>
              <w:rPr>
                <w:szCs w:val="20"/>
              </w:rPr>
            </w:pPr>
            <w:r w:rsidRPr="00E22929">
              <w:rPr>
                <w:szCs w:val="20"/>
              </w:rPr>
              <w:t>Одноставочный, руб./Гкал</w:t>
            </w:r>
          </w:p>
          <w:p w14:paraId="197C69C9" w14:textId="77777777" w:rsidR="00E22929" w:rsidRPr="00E22929" w:rsidRDefault="00E22929" w:rsidP="00E22929">
            <w:pPr>
              <w:tabs>
                <w:tab w:val="left" w:pos="3052"/>
              </w:tabs>
              <w:ind w:right="142"/>
              <w:jc w:val="center"/>
              <w:rPr>
                <w:b/>
                <w:szCs w:val="20"/>
              </w:rPr>
            </w:pPr>
            <w:r w:rsidRPr="00E22929">
              <w:rPr>
                <w:szCs w:val="20"/>
              </w:rPr>
              <w:t xml:space="preserve">(без </w:t>
            </w:r>
            <w:r w:rsidRPr="00E22929">
              <w:rPr>
                <w:sz w:val="20"/>
                <w:szCs w:val="20"/>
              </w:rPr>
              <w:t>НДС</w:t>
            </w:r>
            <w:r w:rsidRPr="00E22929">
              <w:rPr>
                <w:szCs w:val="20"/>
              </w:rPr>
              <w:t>)</w:t>
            </w:r>
          </w:p>
        </w:tc>
        <w:tc>
          <w:tcPr>
            <w:tcW w:w="2163" w:type="pct"/>
            <w:gridSpan w:val="2"/>
            <w:shd w:val="clear" w:color="auto" w:fill="auto"/>
            <w:vAlign w:val="center"/>
          </w:tcPr>
          <w:p w14:paraId="54F2F8B1" w14:textId="77777777" w:rsidR="00E22929" w:rsidRPr="00E22929" w:rsidRDefault="00E22929" w:rsidP="00E22929">
            <w:pPr>
              <w:tabs>
                <w:tab w:val="left" w:pos="3052"/>
              </w:tabs>
              <w:ind w:right="142"/>
              <w:jc w:val="center"/>
              <w:rPr>
                <w:b/>
                <w:szCs w:val="20"/>
              </w:rPr>
            </w:pPr>
            <w:r w:rsidRPr="00E22929">
              <w:rPr>
                <w:szCs w:val="20"/>
              </w:rPr>
              <w:t>Двухставочный</w:t>
            </w:r>
          </w:p>
        </w:tc>
      </w:tr>
      <w:tr w:rsidR="00E22929" w:rsidRPr="00E22929" w14:paraId="01FFE4A3" w14:textId="77777777" w:rsidTr="00F20549">
        <w:trPr>
          <w:trHeight w:val="543"/>
        </w:trPr>
        <w:tc>
          <w:tcPr>
            <w:tcW w:w="882" w:type="pct"/>
            <w:vMerge/>
            <w:vAlign w:val="center"/>
          </w:tcPr>
          <w:p w14:paraId="707940D6" w14:textId="77777777" w:rsidR="00E22929" w:rsidRPr="00E22929" w:rsidRDefault="00E22929" w:rsidP="00E22929">
            <w:pPr>
              <w:tabs>
                <w:tab w:val="left" w:pos="3052"/>
              </w:tabs>
              <w:ind w:right="142" w:firstLine="720"/>
              <w:jc w:val="center"/>
              <w:rPr>
                <w:b/>
                <w:szCs w:val="20"/>
              </w:rPr>
            </w:pPr>
          </w:p>
        </w:tc>
        <w:tc>
          <w:tcPr>
            <w:tcW w:w="890" w:type="pct"/>
            <w:vMerge/>
            <w:shd w:val="clear" w:color="auto" w:fill="auto"/>
            <w:vAlign w:val="center"/>
          </w:tcPr>
          <w:p w14:paraId="76B94C52" w14:textId="77777777" w:rsidR="00E22929" w:rsidRPr="00E22929" w:rsidRDefault="00E22929" w:rsidP="00E22929">
            <w:pPr>
              <w:tabs>
                <w:tab w:val="left" w:pos="3052"/>
              </w:tabs>
              <w:ind w:right="142" w:firstLine="720"/>
              <w:jc w:val="center"/>
              <w:rPr>
                <w:b/>
                <w:szCs w:val="20"/>
              </w:rPr>
            </w:pPr>
          </w:p>
        </w:tc>
        <w:tc>
          <w:tcPr>
            <w:tcW w:w="1065" w:type="pct"/>
            <w:vMerge/>
            <w:shd w:val="clear" w:color="auto" w:fill="auto"/>
            <w:vAlign w:val="center"/>
          </w:tcPr>
          <w:p w14:paraId="3DB1EC49" w14:textId="77777777" w:rsidR="00E22929" w:rsidRPr="00E22929" w:rsidRDefault="00E22929" w:rsidP="00E22929">
            <w:pPr>
              <w:tabs>
                <w:tab w:val="left" w:pos="3052"/>
              </w:tabs>
              <w:ind w:right="142" w:firstLine="720"/>
              <w:jc w:val="center"/>
              <w:rPr>
                <w:b/>
                <w:szCs w:val="20"/>
              </w:rPr>
            </w:pPr>
          </w:p>
        </w:tc>
        <w:tc>
          <w:tcPr>
            <w:tcW w:w="1144" w:type="pct"/>
            <w:shd w:val="clear" w:color="auto" w:fill="auto"/>
            <w:vAlign w:val="center"/>
          </w:tcPr>
          <w:p w14:paraId="6DC28828" w14:textId="77777777" w:rsidR="00E22929" w:rsidRPr="00E22929" w:rsidRDefault="00E22929" w:rsidP="00E22929">
            <w:pPr>
              <w:ind w:right="142"/>
              <w:jc w:val="center"/>
              <w:rPr>
                <w:szCs w:val="20"/>
              </w:rPr>
            </w:pPr>
            <w:r w:rsidRPr="00E22929">
              <w:rPr>
                <w:szCs w:val="20"/>
              </w:rPr>
              <w:t>Ставка за мощность, тыс. руб./Гкал/час в мес.</w:t>
            </w:r>
          </w:p>
        </w:tc>
        <w:tc>
          <w:tcPr>
            <w:tcW w:w="1019" w:type="pct"/>
            <w:shd w:val="clear" w:color="auto" w:fill="auto"/>
            <w:vAlign w:val="center"/>
          </w:tcPr>
          <w:p w14:paraId="5AEE45FD" w14:textId="77777777" w:rsidR="00E22929" w:rsidRPr="00E22929" w:rsidRDefault="00E22929" w:rsidP="00E22929">
            <w:pPr>
              <w:ind w:right="142"/>
              <w:jc w:val="center"/>
              <w:rPr>
                <w:szCs w:val="20"/>
              </w:rPr>
            </w:pPr>
            <w:r w:rsidRPr="00E22929">
              <w:rPr>
                <w:szCs w:val="20"/>
              </w:rPr>
              <w:t>Ставка за тепловую энергию, руб./Гкал</w:t>
            </w:r>
          </w:p>
        </w:tc>
      </w:tr>
      <w:tr w:rsidR="00E22929" w:rsidRPr="00E22929" w14:paraId="241E1DFE" w14:textId="77777777" w:rsidTr="00F20549">
        <w:trPr>
          <w:trHeight w:val="467"/>
        </w:trPr>
        <w:tc>
          <w:tcPr>
            <w:tcW w:w="882" w:type="pct"/>
            <w:tcBorders>
              <w:bottom w:val="single" w:sz="2" w:space="0" w:color="auto"/>
            </w:tcBorders>
            <w:vAlign w:val="center"/>
          </w:tcPr>
          <w:p w14:paraId="50F30001" w14:textId="77777777" w:rsidR="00E22929" w:rsidRPr="00E22929" w:rsidRDefault="00E22929" w:rsidP="00E22929">
            <w:pPr>
              <w:tabs>
                <w:tab w:val="left" w:pos="3052"/>
              </w:tabs>
              <w:ind w:right="142"/>
              <w:jc w:val="center"/>
              <w:rPr>
                <w:szCs w:val="20"/>
              </w:rPr>
            </w:pPr>
            <w:r w:rsidRPr="00E22929">
              <w:rPr>
                <w:szCs w:val="20"/>
              </w:rPr>
              <w:t>с 01.01.2024</w:t>
            </w:r>
          </w:p>
        </w:tc>
        <w:tc>
          <w:tcPr>
            <w:tcW w:w="890" w:type="pct"/>
            <w:tcBorders>
              <w:bottom w:val="single" w:sz="2" w:space="0" w:color="auto"/>
            </w:tcBorders>
            <w:shd w:val="clear" w:color="auto" w:fill="auto"/>
            <w:vAlign w:val="center"/>
          </w:tcPr>
          <w:p w14:paraId="15540873" w14:textId="77777777" w:rsidR="00E22929" w:rsidRPr="00E22929" w:rsidRDefault="00E22929" w:rsidP="00E22929">
            <w:pPr>
              <w:ind w:right="142"/>
              <w:jc w:val="center"/>
            </w:pPr>
            <w:r w:rsidRPr="00E22929">
              <w:t>53,45</w:t>
            </w:r>
          </w:p>
        </w:tc>
        <w:tc>
          <w:tcPr>
            <w:tcW w:w="1065" w:type="pct"/>
            <w:tcBorders>
              <w:bottom w:val="single" w:sz="2" w:space="0" w:color="auto"/>
            </w:tcBorders>
            <w:shd w:val="clear" w:color="auto" w:fill="auto"/>
            <w:vAlign w:val="center"/>
          </w:tcPr>
          <w:p w14:paraId="53D4E557" w14:textId="77777777" w:rsidR="00E22929" w:rsidRPr="00E22929" w:rsidRDefault="00E22929" w:rsidP="00E22929">
            <w:pPr>
              <w:ind w:right="142"/>
              <w:jc w:val="center"/>
            </w:pPr>
            <w:r w:rsidRPr="00E22929">
              <w:t>3 557,28</w:t>
            </w:r>
          </w:p>
        </w:tc>
        <w:tc>
          <w:tcPr>
            <w:tcW w:w="1144" w:type="pct"/>
            <w:tcBorders>
              <w:bottom w:val="single" w:sz="2" w:space="0" w:color="auto"/>
            </w:tcBorders>
            <w:shd w:val="clear" w:color="auto" w:fill="auto"/>
            <w:vAlign w:val="center"/>
          </w:tcPr>
          <w:p w14:paraId="296F11F9" w14:textId="77777777" w:rsidR="00E22929" w:rsidRPr="00E22929" w:rsidRDefault="00E22929" w:rsidP="00E22929">
            <w:pPr>
              <w:ind w:right="142" w:firstLine="720"/>
              <w:jc w:val="center"/>
              <w:rPr>
                <w:szCs w:val="20"/>
              </w:rPr>
            </w:pPr>
            <w:r w:rsidRPr="00E22929">
              <w:rPr>
                <w:szCs w:val="20"/>
              </w:rPr>
              <w:t>х</w:t>
            </w:r>
          </w:p>
        </w:tc>
        <w:tc>
          <w:tcPr>
            <w:tcW w:w="1019" w:type="pct"/>
            <w:tcBorders>
              <w:bottom w:val="single" w:sz="2" w:space="0" w:color="auto"/>
            </w:tcBorders>
            <w:shd w:val="clear" w:color="auto" w:fill="auto"/>
            <w:vAlign w:val="center"/>
          </w:tcPr>
          <w:p w14:paraId="25114F5B" w14:textId="77777777" w:rsidR="00E22929" w:rsidRPr="00E22929" w:rsidRDefault="00E22929" w:rsidP="00E22929">
            <w:pPr>
              <w:ind w:right="142" w:firstLine="720"/>
              <w:jc w:val="center"/>
              <w:rPr>
                <w:szCs w:val="20"/>
              </w:rPr>
            </w:pPr>
            <w:r w:rsidRPr="00E22929">
              <w:rPr>
                <w:szCs w:val="20"/>
              </w:rPr>
              <w:t>х</w:t>
            </w:r>
          </w:p>
        </w:tc>
      </w:tr>
      <w:tr w:rsidR="00E22929" w:rsidRPr="00E22929" w14:paraId="7BCF30CA" w14:textId="77777777" w:rsidTr="00F20549">
        <w:trPr>
          <w:trHeight w:val="467"/>
        </w:trPr>
        <w:tc>
          <w:tcPr>
            <w:tcW w:w="882" w:type="pct"/>
            <w:tcBorders>
              <w:bottom w:val="single" w:sz="4" w:space="0" w:color="auto"/>
            </w:tcBorders>
            <w:vAlign w:val="center"/>
          </w:tcPr>
          <w:p w14:paraId="32715B23" w14:textId="77777777" w:rsidR="00E22929" w:rsidRPr="00E22929" w:rsidRDefault="00E22929" w:rsidP="00E22929">
            <w:pPr>
              <w:tabs>
                <w:tab w:val="left" w:pos="3052"/>
              </w:tabs>
              <w:ind w:right="142"/>
              <w:jc w:val="center"/>
              <w:rPr>
                <w:szCs w:val="20"/>
              </w:rPr>
            </w:pPr>
            <w:r w:rsidRPr="00E22929">
              <w:rPr>
                <w:szCs w:val="20"/>
              </w:rPr>
              <w:t>с 01.07.2024</w:t>
            </w:r>
          </w:p>
        </w:tc>
        <w:tc>
          <w:tcPr>
            <w:tcW w:w="890" w:type="pct"/>
            <w:tcBorders>
              <w:bottom w:val="single" w:sz="4" w:space="0" w:color="auto"/>
            </w:tcBorders>
            <w:shd w:val="clear" w:color="auto" w:fill="auto"/>
            <w:vAlign w:val="center"/>
          </w:tcPr>
          <w:p w14:paraId="41C21A97" w14:textId="77777777" w:rsidR="00E22929" w:rsidRPr="00E22929" w:rsidRDefault="00E22929" w:rsidP="00E22929">
            <w:pPr>
              <w:ind w:right="142"/>
              <w:jc w:val="center"/>
            </w:pPr>
            <w:r w:rsidRPr="00E22929">
              <w:t>60,18</w:t>
            </w:r>
          </w:p>
        </w:tc>
        <w:tc>
          <w:tcPr>
            <w:tcW w:w="1065" w:type="pct"/>
            <w:tcBorders>
              <w:bottom w:val="single" w:sz="4" w:space="0" w:color="auto"/>
            </w:tcBorders>
            <w:shd w:val="clear" w:color="auto" w:fill="auto"/>
            <w:vAlign w:val="center"/>
          </w:tcPr>
          <w:p w14:paraId="4E82FAA1" w14:textId="77777777" w:rsidR="00E22929" w:rsidRPr="00E22929" w:rsidRDefault="00E22929" w:rsidP="00E22929">
            <w:pPr>
              <w:ind w:right="142"/>
              <w:jc w:val="center"/>
            </w:pPr>
            <w:r w:rsidRPr="00E22929">
              <w:t>4 005,50</w:t>
            </w:r>
          </w:p>
        </w:tc>
        <w:tc>
          <w:tcPr>
            <w:tcW w:w="1144" w:type="pct"/>
            <w:tcBorders>
              <w:bottom w:val="single" w:sz="4" w:space="0" w:color="auto"/>
            </w:tcBorders>
            <w:shd w:val="clear" w:color="auto" w:fill="auto"/>
            <w:vAlign w:val="center"/>
          </w:tcPr>
          <w:p w14:paraId="11D5E249" w14:textId="77777777" w:rsidR="00E22929" w:rsidRPr="00E22929" w:rsidRDefault="00E22929" w:rsidP="00E22929">
            <w:pPr>
              <w:ind w:right="142" w:firstLine="720"/>
              <w:jc w:val="center"/>
              <w:rPr>
                <w:szCs w:val="20"/>
              </w:rPr>
            </w:pPr>
            <w:r w:rsidRPr="00E22929">
              <w:rPr>
                <w:szCs w:val="20"/>
              </w:rPr>
              <w:t>х</w:t>
            </w:r>
          </w:p>
        </w:tc>
        <w:tc>
          <w:tcPr>
            <w:tcW w:w="1019" w:type="pct"/>
            <w:tcBorders>
              <w:bottom w:val="single" w:sz="4" w:space="0" w:color="auto"/>
            </w:tcBorders>
            <w:shd w:val="clear" w:color="auto" w:fill="auto"/>
            <w:vAlign w:val="center"/>
          </w:tcPr>
          <w:p w14:paraId="5556BE4B" w14:textId="77777777" w:rsidR="00E22929" w:rsidRPr="00E22929" w:rsidRDefault="00E22929" w:rsidP="00E22929">
            <w:pPr>
              <w:ind w:right="142" w:firstLine="720"/>
              <w:jc w:val="center"/>
              <w:rPr>
                <w:szCs w:val="20"/>
              </w:rPr>
            </w:pPr>
            <w:r w:rsidRPr="00E22929">
              <w:rPr>
                <w:szCs w:val="20"/>
              </w:rPr>
              <w:t>х</w:t>
            </w:r>
          </w:p>
        </w:tc>
      </w:tr>
      <w:tr w:rsidR="00E22929" w:rsidRPr="00E22929" w14:paraId="2811DF42" w14:textId="77777777" w:rsidTr="00F20549">
        <w:trPr>
          <w:trHeight w:val="467"/>
        </w:trPr>
        <w:tc>
          <w:tcPr>
            <w:tcW w:w="882" w:type="pct"/>
            <w:tcBorders>
              <w:top w:val="single" w:sz="4" w:space="0" w:color="auto"/>
              <w:left w:val="nil"/>
              <w:bottom w:val="nil"/>
              <w:right w:val="nil"/>
            </w:tcBorders>
            <w:vAlign w:val="center"/>
          </w:tcPr>
          <w:p w14:paraId="568FA4A6" w14:textId="77777777" w:rsidR="00E22929" w:rsidRPr="00E22929" w:rsidRDefault="00E22929" w:rsidP="00E22929">
            <w:pPr>
              <w:tabs>
                <w:tab w:val="left" w:pos="3052"/>
              </w:tabs>
              <w:ind w:right="142"/>
              <w:jc w:val="both"/>
              <w:rPr>
                <w:szCs w:val="20"/>
              </w:rPr>
            </w:pPr>
          </w:p>
        </w:tc>
        <w:tc>
          <w:tcPr>
            <w:tcW w:w="890" w:type="pct"/>
            <w:tcBorders>
              <w:top w:val="single" w:sz="4" w:space="0" w:color="auto"/>
              <w:left w:val="nil"/>
              <w:bottom w:val="nil"/>
              <w:right w:val="nil"/>
            </w:tcBorders>
            <w:shd w:val="clear" w:color="auto" w:fill="auto"/>
            <w:vAlign w:val="center"/>
          </w:tcPr>
          <w:p w14:paraId="5FAC6A77" w14:textId="77777777" w:rsidR="00E22929" w:rsidRPr="00E22929" w:rsidRDefault="00E22929" w:rsidP="00E22929">
            <w:pPr>
              <w:ind w:right="142"/>
              <w:jc w:val="center"/>
            </w:pPr>
          </w:p>
        </w:tc>
        <w:tc>
          <w:tcPr>
            <w:tcW w:w="1065" w:type="pct"/>
            <w:tcBorders>
              <w:top w:val="single" w:sz="4" w:space="0" w:color="auto"/>
              <w:left w:val="nil"/>
              <w:bottom w:val="nil"/>
              <w:right w:val="nil"/>
            </w:tcBorders>
            <w:shd w:val="clear" w:color="auto" w:fill="auto"/>
            <w:vAlign w:val="center"/>
          </w:tcPr>
          <w:p w14:paraId="747D423A" w14:textId="77777777" w:rsidR="00E22929" w:rsidRPr="00E22929" w:rsidRDefault="00E22929" w:rsidP="00E22929">
            <w:pPr>
              <w:ind w:right="142"/>
              <w:jc w:val="center"/>
              <w:rPr>
                <w:snapToGrid w:val="0"/>
              </w:rPr>
            </w:pPr>
          </w:p>
        </w:tc>
        <w:tc>
          <w:tcPr>
            <w:tcW w:w="1144" w:type="pct"/>
            <w:tcBorders>
              <w:top w:val="single" w:sz="4" w:space="0" w:color="auto"/>
              <w:left w:val="nil"/>
              <w:bottom w:val="nil"/>
              <w:right w:val="nil"/>
            </w:tcBorders>
            <w:shd w:val="clear" w:color="auto" w:fill="auto"/>
            <w:vAlign w:val="center"/>
          </w:tcPr>
          <w:p w14:paraId="04629399" w14:textId="77777777" w:rsidR="00E22929" w:rsidRPr="00E22929" w:rsidRDefault="00E22929" w:rsidP="00E22929">
            <w:pPr>
              <w:ind w:right="142" w:firstLine="720"/>
              <w:jc w:val="both"/>
              <w:rPr>
                <w:szCs w:val="20"/>
              </w:rPr>
            </w:pPr>
          </w:p>
        </w:tc>
        <w:tc>
          <w:tcPr>
            <w:tcW w:w="1019" w:type="pct"/>
            <w:tcBorders>
              <w:top w:val="single" w:sz="4" w:space="0" w:color="auto"/>
              <w:left w:val="nil"/>
              <w:bottom w:val="nil"/>
              <w:right w:val="nil"/>
            </w:tcBorders>
            <w:shd w:val="clear" w:color="auto" w:fill="auto"/>
            <w:vAlign w:val="center"/>
          </w:tcPr>
          <w:p w14:paraId="54C5170B" w14:textId="77777777" w:rsidR="00E22929" w:rsidRPr="00E22929" w:rsidRDefault="00E22929" w:rsidP="00E22929">
            <w:pPr>
              <w:ind w:right="142" w:firstLine="720"/>
              <w:jc w:val="both"/>
              <w:rPr>
                <w:szCs w:val="20"/>
              </w:rPr>
            </w:pPr>
          </w:p>
        </w:tc>
      </w:tr>
    </w:tbl>
    <w:p w14:paraId="50AEADC8" w14:textId="77777777" w:rsidR="00E22929" w:rsidRPr="00E22929" w:rsidRDefault="00E22929" w:rsidP="00E22929">
      <w:pPr>
        <w:autoSpaceDE w:val="0"/>
        <w:autoSpaceDN w:val="0"/>
        <w:adjustRightInd w:val="0"/>
        <w:ind w:right="142" w:firstLine="709"/>
        <w:jc w:val="both"/>
        <w:rPr>
          <w:snapToGrid w:val="0"/>
          <w:sz w:val="28"/>
          <w:szCs w:val="28"/>
        </w:rPr>
      </w:pPr>
      <w:r w:rsidRPr="00E22929">
        <w:rPr>
          <w:snapToGrid w:val="0"/>
          <w:sz w:val="28"/>
          <w:szCs w:val="28"/>
        </w:rPr>
        <w:t xml:space="preserve">Нормативы расхода тепловой энергии, необходимые для осуществления горячего водоснабжения </w:t>
      </w:r>
      <w:r w:rsidRPr="00E22929">
        <w:rPr>
          <w:bCs/>
          <w:snapToGrid w:val="0"/>
          <w:sz w:val="28"/>
          <w:szCs w:val="28"/>
        </w:rPr>
        <w:t xml:space="preserve">МКП «КТВС НМР», </w:t>
      </w:r>
      <w:r w:rsidRPr="00E22929">
        <w:rPr>
          <w:snapToGrid w:val="0"/>
          <w:sz w:val="28"/>
          <w:szCs w:val="28"/>
        </w:rPr>
        <w:t xml:space="preserve">приняты в соответствии </w:t>
      </w:r>
      <w:r w:rsidRPr="00E22929">
        <w:rPr>
          <w:snapToGrid w:val="0"/>
          <w:sz w:val="28"/>
          <w:szCs w:val="28"/>
        </w:rPr>
        <w:lastRenderedPageBreak/>
        <w:t>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584DC472" w14:textId="77777777" w:rsidR="00E22929" w:rsidRPr="00E22929" w:rsidRDefault="00E22929" w:rsidP="00E22929">
      <w:pPr>
        <w:autoSpaceDE w:val="0"/>
        <w:autoSpaceDN w:val="0"/>
        <w:adjustRightInd w:val="0"/>
        <w:ind w:right="142" w:firstLine="720"/>
        <w:jc w:val="right"/>
        <w:rPr>
          <w:snapToGrid w:val="0"/>
          <w:sz w:val="28"/>
          <w:szCs w:val="28"/>
        </w:rPr>
      </w:pPr>
      <w:r w:rsidRPr="00E22929">
        <w:rPr>
          <w:snapToGrid w:val="0"/>
          <w:sz w:val="28"/>
          <w:szCs w:val="28"/>
        </w:rPr>
        <w:t xml:space="preserve">     </w:t>
      </w:r>
    </w:p>
    <w:p w14:paraId="3A762DBE" w14:textId="77777777" w:rsidR="00E22929" w:rsidRPr="00E22929" w:rsidRDefault="00E22929" w:rsidP="00E22929">
      <w:pPr>
        <w:tabs>
          <w:tab w:val="left" w:pos="0"/>
          <w:tab w:val="left" w:pos="9900"/>
        </w:tabs>
        <w:ind w:right="142" w:firstLine="720"/>
        <w:jc w:val="both"/>
        <w:rPr>
          <w:snapToGrid w:val="0"/>
          <w:sz w:val="28"/>
          <w:szCs w:val="28"/>
        </w:rPr>
      </w:pPr>
    </w:p>
    <w:tbl>
      <w:tblPr>
        <w:tblpPr w:leftFromText="180" w:rightFromText="180" w:vertAnchor="text" w:horzAnchor="margin" w:tblpX="108" w:tblpY="-115"/>
        <w:tblOverlap w:val="neve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6"/>
        <w:gridCol w:w="2396"/>
        <w:gridCol w:w="2429"/>
        <w:gridCol w:w="1898"/>
      </w:tblGrid>
      <w:tr w:rsidR="00E22929" w:rsidRPr="00E22929" w14:paraId="2E559042" w14:textId="77777777" w:rsidTr="00F20549">
        <w:trPr>
          <w:trHeight w:val="412"/>
        </w:trPr>
        <w:tc>
          <w:tcPr>
            <w:tcW w:w="5070" w:type="dxa"/>
            <w:gridSpan w:val="2"/>
            <w:shd w:val="clear" w:color="auto" w:fill="auto"/>
            <w:vAlign w:val="center"/>
          </w:tcPr>
          <w:p w14:paraId="62C5B42D" w14:textId="77777777" w:rsidR="00E22929" w:rsidRPr="00E22929" w:rsidRDefault="00E22929" w:rsidP="00E22929">
            <w:pPr>
              <w:ind w:right="142" w:firstLine="720"/>
              <w:jc w:val="center"/>
            </w:pPr>
            <w:r w:rsidRPr="00E22929">
              <w:t>С изолированными стояками</w:t>
            </w:r>
          </w:p>
        </w:tc>
        <w:tc>
          <w:tcPr>
            <w:tcW w:w="4427" w:type="dxa"/>
            <w:gridSpan w:val="2"/>
            <w:shd w:val="clear" w:color="auto" w:fill="auto"/>
            <w:vAlign w:val="center"/>
            <w:hideMark/>
          </w:tcPr>
          <w:p w14:paraId="559E209A" w14:textId="77777777" w:rsidR="00E22929" w:rsidRPr="00E22929" w:rsidRDefault="00E22929" w:rsidP="00E22929">
            <w:pPr>
              <w:ind w:right="142" w:firstLine="720"/>
              <w:jc w:val="center"/>
              <w:rPr>
                <w:snapToGrid w:val="0"/>
                <w:sz w:val="28"/>
                <w:szCs w:val="28"/>
              </w:rPr>
            </w:pPr>
            <w:r w:rsidRPr="00E22929">
              <w:t>С неизолированными стояками</w:t>
            </w:r>
          </w:p>
        </w:tc>
      </w:tr>
      <w:tr w:rsidR="00E22929" w:rsidRPr="00E22929" w14:paraId="537C7400" w14:textId="77777777" w:rsidTr="00F20549">
        <w:trPr>
          <w:trHeight w:val="293"/>
        </w:trPr>
        <w:tc>
          <w:tcPr>
            <w:tcW w:w="2617" w:type="dxa"/>
            <w:shd w:val="clear" w:color="auto" w:fill="auto"/>
            <w:vAlign w:val="center"/>
            <w:hideMark/>
          </w:tcPr>
          <w:p w14:paraId="238C056D" w14:textId="77777777" w:rsidR="00E22929" w:rsidRPr="00E22929" w:rsidRDefault="00E22929" w:rsidP="00E22929">
            <w:pPr>
              <w:ind w:right="142"/>
              <w:jc w:val="center"/>
            </w:pPr>
            <w:r w:rsidRPr="00E22929">
              <w:t>с полотенце-сушителем</w:t>
            </w:r>
          </w:p>
        </w:tc>
        <w:tc>
          <w:tcPr>
            <w:tcW w:w="2453" w:type="dxa"/>
            <w:shd w:val="clear" w:color="auto" w:fill="auto"/>
            <w:vAlign w:val="center"/>
            <w:hideMark/>
          </w:tcPr>
          <w:p w14:paraId="4DB8EB15" w14:textId="77777777" w:rsidR="00E22929" w:rsidRPr="00E22929" w:rsidRDefault="00E22929" w:rsidP="00E22929">
            <w:pPr>
              <w:ind w:right="142"/>
              <w:jc w:val="center"/>
            </w:pPr>
            <w:r w:rsidRPr="00E22929">
              <w:t>без полотенце-сушителя</w:t>
            </w:r>
          </w:p>
        </w:tc>
        <w:tc>
          <w:tcPr>
            <w:tcW w:w="2486" w:type="dxa"/>
            <w:shd w:val="clear" w:color="auto" w:fill="auto"/>
            <w:vAlign w:val="center"/>
            <w:hideMark/>
          </w:tcPr>
          <w:p w14:paraId="4A1F5F38" w14:textId="77777777" w:rsidR="00E22929" w:rsidRPr="00E22929" w:rsidRDefault="00E22929" w:rsidP="00E22929">
            <w:pPr>
              <w:ind w:right="142"/>
              <w:jc w:val="center"/>
            </w:pPr>
            <w:r w:rsidRPr="00E22929">
              <w:t>с полотенце-сушителем</w:t>
            </w:r>
          </w:p>
        </w:tc>
        <w:tc>
          <w:tcPr>
            <w:tcW w:w="1941" w:type="dxa"/>
            <w:shd w:val="clear" w:color="auto" w:fill="auto"/>
            <w:vAlign w:val="center"/>
            <w:hideMark/>
          </w:tcPr>
          <w:p w14:paraId="3094B1F9" w14:textId="77777777" w:rsidR="00E22929" w:rsidRPr="00E22929" w:rsidRDefault="00E22929" w:rsidP="00E22929">
            <w:pPr>
              <w:ind w:right="142"/>
              <w:jc w:val="center"/>
            </w:pPr>
            <w:r w:rsidRPr="00E22929">
              <w:t>без полотенце-сушителя</w:t>
            </w:r>
          </w:p>
        </w:tc>
      </w:tr>
      <w:tr w:rsidR="00E22929" w:rsidRPr="00E22929" w14:paraId="7F46B67A" w14:textId="77777777" w:rsidTr="00F20549">
        <w:trPr>
          <w:trHeight w:val="293"/>
        </w:trPr>
        <w:tc>
          <w:tcPr>
            <w:tcW w:w="2617" w:type="dxa"/>
            <w:shd w:val="clear" w:color="auto" w:fill="auto"/>
            <w:vAlign w:val="center"/>
          </w:tcPr>
          <w:p w14:paraId="687AF5F8" w14:textId="77777777" w:rsidR="00E22929" w:rsidRPr="00E22929" w:rsidRDefault="00E22929" w:rsidP="00E22929">
            <w:pPr>
              <w:ind w:right="142"/>
              <w:jc w:val="center"/>
            </w:pPr>
            <w:r w:rsidRPr="00E22929">
              <w:t>0,0544</w:t>
            </w:r>
          </w:p>
        </w:tc>
        <w:tc>
          <w:tcPr>
            <w:tcW w:w="2453" w:type="dxa"/>
            <w:shd w:val="clear" w:color="auto" w:fill="auto"/>
            <w:vAlign w:val="center"/>
          </w:tcPr>
          <w:p w14:paraId="503B205B" w14:textId="77777777" w:rsidR="00E22929" w:rsidRPr="00E22929" w:rsidRDefault="00E22929" w:rsidP="00E22929">
            <w:pPr>
              <w:ind w:right="142"/>
              <w:jc w:val="center"/>
            </w:pPr>
            <w:r w:rsidRPr="00E22929">
              <w:t>0,0536</w:t>
            </w:r>
          </w:p>
        </w:tc>
        <w:tc>
          <w:tcPr>
            <w:tcW w:w="2486" w:type="dxa"/>
            <w:shd w:val="clear" w:color="auto" w:fill="auto"/>
            <w:vAlign w:val="center"/>
          </w:tcPr>
          <w:p w14:paraId="0755272B" w14:textId="77777777" w:rsidR="00E22929" w:rsidRPr="00E22929" w:rsidRDefault="00E22929" w:rsidP="00E22929">
            <w:pPr>
              <w:ind w:right="142"/>
              <w:jc w:val="center"/>
            </w:pPr>
            <w:r w:rsidRPr="00E22929">
              <w:t>0,0580</w:t>
            </w:r>
          </w:p>
        </w:tc>
        <w:tc>
          <w:tcPr>
            <w:tcW w:w="1941" w:type="dxa"/>
            <w:shd w:val="clear" w:color="auto" w:fill="auto"/>
            <w:vAlign w:val="center"/>
          </w:tcPr>
          <w:p w14:paraId="68CC4382" w14:textId="77777777" w:rsidR="00E22929" w:rsidRPr="00E22929" w:rsidRDefault="00E22929" w:rsidP="00E22929">
            <w:pPr>
              <w:ind w:right="142"/>
              <w:jc w:val="center"/>
            </w:pPr>
            <w:r w:rsidRPr="00E22929">
              <w:t>0,0548</w:t>
            </w:r>
          </w:p>
        </w:tc>
      </w:tr>
    </w:tbl>
    <w:p w14:paraId="56D367DF" w14:textId="77777777" w:rsidR="00E22929" w:rsidRPr="00E22929" w:rsidRDefault="00E22929" w:rsidP="00E22929">
      <w:pPr>
        <w:ind w:right="142" w:firstLine="720"/>
        <w:jc w:val="both"/>
        <w:rPr>
          <w:sz w:val="28"/>
          <w:szCs w:val="28"/>
        </w:rPr>
      </w:pPr>
      <w:r w:rsidRPr="00E22929">
        <w:rPr>
          <w:sz w:val="28"/>
          <w:szCs w:val="28"/>
        </w:rPr>
        <w:t>На основании вышеуказанного, эксперты произвели ориентировочный расчет стоимости горячей воды в закрытой системе горячего водоснабжения на 2024 год для </w:t>
      </w:r>
      <w:r w:rsidRPr="00E22929">
        <w:rPr>
          <w:bCs/>
          <w:snapToGrid w:val="0"/>
          <w:sz w:val="28"/>
          <w:szCs w:val="28"/>
        </w:rPr>
        <w:t>МКП «КТВС НМР»</w:t>
      </w:r>
      <w:r w:rsidRPr="00E22929">
        <w:rPr>
          <w:snapToGrid w:val="0"/>
          <w:sz w:val="28"/>
          <w:szCs w:val="28"/>
        </w:rPr>
        <w:t xml:space="preserve"> и</w:t>
      </w:r>
      <w:r w:rsidRPr="00E22929">
        <w:rPr>
          <w:bCs/>
          <w:snapToGrid w:val="0"/>
          <w:sz w:val="28"/>
          <w:szCs w:val="28"/>
        </w:rPr>
        <w:t xml:space="preserve"> предлагают принять тариф на горячую воду, согласно таблице 29</w:t>
      </w:r>
      <w:r w:rsidRPr="00E22929">
        <w:rPr>
          <w:sz w:val="28"/>
          <w:szCs w:val="28"/>
        </w:rPr>
        <w:t>:</w:t>
      </w:r>
    </w:p>
    <w:p w14:paraId="0744B21A" w14:textId="77777777" w:rsidR="00E22929" w:rsidRPr="00E22929" w:rsidRDefault="00E22929" w:rsidP="00E22929">
      <w:pPr>
        <w:ind w:right="142" w:firstLine="720"/>
        <w:jc w:val="both"/>
        <w:rPr>
          <w:snapToGrid w:val="0"/>
          <w:sz w:val="28"/>
          <w:szCs w:val="28"/>
        </w:rPr>
      </w:pPr>
      <w:r w:rsidRPr="00E22929">
        <w:rPr>
          <w:snapToGrid w:val="0"/>
          <w:sz w:val="28"/>
          <w:szCs w:val="28"/>
        </w:rPr>
        <w:t xml:space="preserve">   </w:t>
      </w:r>
    </w:p>
    <w:p w14:paraId="71714BFC" w14:textId="77777777" w:rsidR="00E22929" w:rsidRPr="00E22929" w:rsidRDefault="00E22929" w:rsidP="00E22929">
      <w:pPr>
        <w:tabs>
          <w:tab w:val="left" w:pos="1890"/>
        </w:tabs>
        <w:ind w:right="142" w:firstLine="720"/>
        <w:jc w:val="right"/>
        <w:rPr>
          <w:snapToGrid w:val="0"/>
          <w:sz w:val="28"/>
          <w:szCs w:val="28"/>
        </w:rPr>
      </w:pPr>
      <w:r w:rsidRPr="00E22929">
        <w:rPr>
          <w:snapToGrid w:val="0"/>
          <w:sz w:val="28"/>
          <w:szCs w:val="28"/>
        </w:rPr>
        <w:t xml:space="preserve">         Таблица 29 </w:t>
      </w:r>
    </w:p>
    <w:p w14:paraId="227CF9C3" w14:textId="77777777" w:rsidR="00E22929" w:rsidRPr="00E22929" w:rsidRDefault="00E22929" w:rsidP="00E22929">
      <w:pPr>
        <w:tabs>
          <w:tab w:val="left" w:pos="1890"/>
        </w:tabs>
        <w:ind w:right="142" w:firstLine="720"/>
        <w:jc w:val="center"/>
        <w:rPr>
          <w:snapToGrid w:val="0"/>
          <w:sz w:val="28"/>
          <w:szCs w:val="28"/>
        </w:rPr>
      </w:pPr>
      <w:r w:rsidRPr="00E22929">
        <w:rPr>
          <w:snapToGrid w:val="0"/>
          <w:sz w:val="28"/>
          <w:szCs w:val="28"/>
        </w:rPr>
        <w:t xml:space="preserve">Тарифы на горячую воду МКП «КТВС НМР», </w:t>
      </w:r>
      <w:r w:rsidRPr="00E22929">
        <w:rPr>
          <w:snapToGrid w:val="0"/>
          <w:sz w:val="28"/>
          <w:szCs w:val="28"/>
        </w:rPr>
        <w:br/>
        <w:t xml:space="preserve">реализуемую в закрытой системе горячего водоснабжения </w:t>
      </w:r>
      <w:r w:rsidRPr="00E22929">
        <w:rPr>
          <w:snapToGrid w:val="0"/>
          <w:sz w:val="28"/>
          <w:szCs w:val="28"/>
        </w:rPr>
        <w:br/>
        <w:t>на потребительском рынке на 2024 год</w:t>
      </w:r>
    </w:p>
    <w:p w14:paraId="2F866104" w14:textId="77777777" w:rsidR="00E22929" w:rsidRPr="00E22929" w:rsidRDefault="00E22929" w:rsidP="00E22929">
      <w:pPr>
        <w:tabs>
          <w:tab w:val="left" w:pos="1890"/>
        </w:tabs>
        <w:ind w:right="142" w:firstLine="720"/>
        <w:jc w:val="both"/>
        <w:rPr>
          <w:sz w:val="28"/>
          <w:szCs w:val="28"/>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39"/>
        <w:gridCol w:w="1374"/>
        <w:gridCol w:w="1260"/>
        <w:gridCol w:w="1565"/>
        <w:gridCol w:w="1802"/>
        <w:gridCol w:w="1791"/>
      </w:tblGrid>
      <w:tr w:rsidR="00E22929" w:rsidRPr="00E22929" w14:paraId="1E009BF6" w14:textId="77777777" w:rsidTr="00F20549">
        <w:trPr>
          <w:trHeight w:val="458"/>
          <w:jc w:val="center"/>
        </w:trPr>
        <w:tc>
          <w:tcPr>
            <w:tcW w:w="955" w:type="pct"/>
            <w:vMerge w:val="restart"/>
            <w:tcBorders>
              <w:top w:val="single" w:sz="2" w:space="0" w:color="auto"/>
              <w:left w:val="single" w:sz="2" w:space="0" w:color="auto"/>
              <w:bottom w:val="single" w:sz="2" w:space="0" w:color="auto"/>
              <w:right w:val="single" w:sz="2" w:space="0" w:color="auto"/>
            </w:tcBorders>
            <w:vAlign w:val="center"/>
            <w:hideMark/>
          </w:tcPr>
          <w:p w14:paraId="5144B29D" w14:textId="77777777" w:rsidR="00E22929" w:rsidRPr="00E22929" w:rsidRDefault="00E22929" w:rsidP="00E22929">
            <w:pPr>
              <w:tabs>
                <w:tab w:val="left" w:pos="3052"/>
              </w:tabs>
              <w:ind w:left="-108" w:right="-108"/>
              <w:jc w:val="center"/>
              <w:rPr>
                <w:lang w:eastAsia="en-US"/>
              </w:rPr>
            </w:pPr>
            <w:r w:rsidRPr="00E22929">
              <w:rPr>
                <w:sz w:val="28"/>
                <w:szCs w:val="28"/>
                <w:lang w:eastAsia="en-US"/>
              </w:rPr>
              <w:t xml:space="preserve">                                                                                                                                                                         </w:t>
            </w:r>
            <w:r w:rsidRPr="00E22929">
              <w:rPr>
                <w:lang w:eastAsia="en-US"/>
              </w:rPr>
              <w:t xml:space="preserve">Наименование регулируемой </w:t>
            </w:r>
          </w:p>
          <w:p w14:paraId="53851AE8" w14:textId="77777777" w:rsidR="00E22929" w:rsidRPr="00E22929" w:rsidRDefault="00E22929" w:rsidP="00E22929">
            <w:pPr>
              <w:tabs>
                <w:tab w:val="left" w:pos="3052"/>
              </w:tabs>
              <w:ind w:left="-108" w:right="-108"/>
              <w:jc w:val="center"/>
              <w:rPr>
                <w:lang w:eastAsia="en-US"/>
              </w:rPr>
            </w:pPr>
            <w:r w:rsidRPr="00E22929">
              <w:rPr>
                <w:lang w:eastAsia="en-US"/>
              </w:rPr>
              <w:t>организации</w:t>
            </w:r>
          </w:p>
        </w:tc>
        <w:tc>
          <w:tcPr>
            <w:tcW w:w="714" w:type="pct"/>
            <w:vMerge w:val="restart"/>
            <w:tcBorders>
              <w:top w:val="single" w:sz="2" w:space="0" w:color="auto"/>
              <w:left w:val="single" w:sz="2" w:space="0" w:color="auto"/>
              <w:bottom w:val="single" w:sz="2" w:space="0" w:color="auto"/>
              <w:right w:val="single" w:sz="2" w:space="0" w:color="auto"/>
            </w:tcBorders>
            <w:vAlign w:val="center"/>
            <w:hideMark/>
          </w:tcPr>
          <w:p w14:paraId="3466295F" w14:textId="77777777" w:rsidR="00E22929" w:rsidRPr="00E22929" w:rsidRDefault="00E22929" w:rsidP="00E22929">
            <w:pPr>
              <w:ind w:left="-108" w:firstLine="47"/>
              <w:jc w:val="center"/>
            </w:pPr>
            <w:r w:rsidRPr="00E22929">
              <w:t>Период</w:t>
            </w:r>
          </w:p>
        </w:tc>
        <w:tc>
          <w:tcPr>
            <w:tcW w:w="654" w:type="pct"/>
            <w:vMerge w:val="restart"/>
            <w:tcBorders>
              <w:top w:val="single" w:sz="2" w:space="0" w:color="auto"/>
              <w:left w:val="single" w:sz="2" w:space="0" w:color="auto"/>
              <w:bottom w:val="single" w:sz="2" w:space="0" w:color="auto"/>
              <w:right w:val="single" w:sz="2" w:space="0" w:color="auto"/>
            </w:tcBorders>
            <w:vAlign w:val="center"/>
            <w:hideMark/>
          </w:tcPr>
          <w:p w14:paraId="4E4DFB5A" w14:textId="77777777" w:rsidR="00E22929" w:rsidRPr="00E22929" w:rsidRDefault="00E22929" w:rsidP="00E22929">
            <w:pPr>
              <w:ind w:left="-108" w:right="-104" w:firstLine="3"/>
              <w:jc w:val="center"/>
            </w:pPr>
            <w:r w:rsidRPr="00E22929">
              <w:t>Компонент на холодную воду для населения,</w:t>
            </w:r>
          </w:p>
          <w:p w14:paraId="20B07D5F" w14:textId="77777777" w:rsidR="00E22929" w:rsidRPr="00E22929" w:rsidRDefault="00E22929" w:rsidP="00E22929">
            <w:pPr>
              <w:ind w:left="-108" w:right="-104" w:firstLine="3"/>
              <w:jc w:val="center"/>
            </w:pPr>
            <w:r w:rsidRPr="00E22929">
              <w:t>руб./м</w:t>
            </w:r>
            <w:r w:rsidRPr="00E22929">
              <w:rPr>
                <w:vertAlign w:val="superscript"/>
              </w:rPr>
              <w:t>3 *</w:t>
            </w:r>
          </w:p>
          <w:p w14:paraId="2DC6588A" w14:textId="77777777" w:rsidR="00E22929" w:rsidRPr="00E22929" w:rsidRDefault="00E22929" w:rsidP="00E22929">
            <w:pPr>
              <w:tabs>
                <w:tab w:val="left" w:pos="3052"/>
              </w:tabs>
              <w:ind w:left="-108" w:right="-104" w:firstLine="3"/>
              <w:jc w:val="center"/>
              <w:rPr>
                <w:lang w:eastAsia="en-US"/>
              </w:rPr>
            </w:pPr>
            <w:r w:rsidRPr="00E22929">
              <w:t>(с НДС)</w:t>
            </w:r>
          </w:p>
        </w:tc>
        <w:tc>
          <w:tcPr>
            <w:tcW w:w="812" w:type="pct"/>
            <w:vMerge w:val="restart"/>
            <w:tcBorders>
              <w:top w:val="single" w:sz="2" w:space="0" w:color="auto"/>
              <w:left w:val="single" w:sz="2" w:space="0" w:color="auto"/>
              <w:bottom w:val="single" w:sz="2" w:space="0" w:color="auto"/>
              <w:right w:val="single" w:sz="4" w:space="0" w:color="auto"/>
            </w:tcBorders>
            <w:vAlign w:val="center"/>
            <w:hideMark/>
          </w:tcPr>
          <w:p w14:paraId="2D3F745C" w14:textId="77777777" w:rsidR="00E22929" w:rsidRPr="00E22929" w:rsidRDefault="00E22929" w:rsidP="00E22929">
            <w:pPr>
              <w:ind w:left="-108" w:right="-104" w:firstLine="3"/>
              <w:jc w:val="center"/>
            </w:pPr>
            <w:r w:rsidRPr="00E22929">
              <w:t>Компонент на холодную воду для прочих потребителей,</w:t>
            </w:r>
          </w:p>
          <w:p w14:paraId="765FB92C" w14:textId="77777777" w:rsidR="00E22929" w:rsidRPr="00E22929" w:rsidRDefault="00E22929" w:rsidP="00E22929">
            <w:pPr>
              <w:ind w:left="-108" w:right="-104" w:firstLine="3"/>
              <w:jc w:val="center"/>
            </w:pPr>
            <w:r w:rsidRPr="00E22929">
              <w:t xml:space="preserve">руб./м3 </w:t>
            </w:r>
          </w:p>
          <w:p w14:paraId="514FBF53" w14:textId="77777777" w:rsidR="00E22929" w:rsidRPr="00E22929" w:rsidRDefault="00E22929" w:rsidP="00E22929">
            <w:pPr>
              <w:ind w:left="-108" w:right="-104" w:firstLine="3"/>
              <w:jc w:val="center"/>
              <w:rPr>
                <w:lang w:val="en-US"/>
              </w:rPr>
            </w:pPr>
            <w:r w:rsidRPr="00E22929">
              <w:rPr>
                <w:lang w:val="en-US"/>
              </w:rPr>
              <w:t>**</w:t>
            </w:r>
          </w:p>
          <w:p w14:paraId="7B6BB42E" w14:textId="77777777" w:rsidR="00E22929" w:rsidRPr="00E22929" w:rsidRDefault="00E22929" w:rsidP="00E22929">
            <w:pPr>
              <w:tabs>
                <w:tab w:val="left" w:pos="3052"/>
              </w:tabs>
              <w:ind w:left="-108" w:right="-151"/>
              <w:jc w:val="center"/>
            </w:pPr>
            <w:r w:rsidRPr="00E22929">
              <w:t>(без НДС)</w:t>
            </w:r>
          </w:p>
        </w:tc>
        <w:tc>
          <w:tcPr>
            <w:tcW w:w="1865" w:type="pct"/>
            <w:gridSpan w:val="2"/>
            <w:vMerge w:val="restart"/>
            <w:tcBorders>
              <w:top w:val="single" w:sz="2" w:space="0" w:color="auto"/>
              <w:left w:val="single" w:sz="4" w:space="0" w:color="auto"/>
              <w:bottom w:val="single" w:sz="2" w:space="0" w:color="auto"/>
              <w:right w:val="single" w:sz="2" w:space="0" w:color="auto"/>
            </w:tcBorders>
            <w:vAlign w:val="center"/>
            <w:hideMark/>
          </w:tcPr>
          <w:p w14:paraId="6DEC5187" w14:textId="77777777" w:rsidR="00E22929" w:rsidRPr="00E22929" w:rsidRDefault="00E22929" w:rsidP="00E22929">
            <w:pPr>
              <w:tabs>
                <w:tab w:val="left" w:pos="3052"/>
              </w:tabs>
              <w:jc w:val="center"/>
              <w:rPr>
                <w:lang w:eastAsia="en-US"/>
              </w:rPr>
            </w:pPr>
            <w:r w:rsidRPr="00E22929">
              <w:t>Компонент на тепловую энергию</w:t>
            </w:r>
          </w:p>
        </w:tc>
      </w:tr>
      <w:tr w:rsidR="00E22929" w:rsidRPr="00E22929" w14:paraId="1CB339DE" w14:textId="77777777" w:rsidTr="00F20549">
        <w:trPr>
          <w:trHeight w:val="458"/>
          <w:jc w:val="center"/>
        </w:trPr>
        <w:tc>
          <w:tcPr>
            <w:tcW w:w="955" w:type="pct"/>
            <w:vMerge/>
            <w:tcBorders>
              <w:top w:val="single" w:sz="2" w:space="0" w:color="auto"/>
              <w:left w:val="single" w:sz="2" w:space="0" w:color="auto"/>
              <w:bottom w:val="single" w:sz="2" w:space="0" w:color="auto"/>
              <w:right w:val="single" w:sz="2" w:space="0" w:color="auto"/>
            </w:tcBorders>
            <w:vAlign w:val="center"/>
            <w:hideMark/>
          </w:tcPr>
          <w:p w14:paraId="186BDFD8" w14:textId="77777777" w:rsidR="00E22929" w:rsidRPr="00E22929" w:rsidRDefault="00E22929" w:rsidP="00E22929">
            <w:pPr>
              <w:rPr>
                <w:lang w:eastAsia="en-US"/>
              </w:rPr>
            </w:pPr>
          </w:p>
        </w:tc>
        <w:tc>
          <w:tcPr>
            <w:tcW w:w="714" w:type="pct"/>
            <w:vMerge/>
            <w:tcBorders>
              <w:top w:val="single" w:sz="2" w:space="0" w:color="auto"/>
              <w:left w:val="single" w:sz="2" w:space="0" w:color="auto"/>
              <w:bottom w:val="single" w:sz="2" w:space="0" w:color="auto"/>
              <w:right w:val="single" w:sz="2" w:space="0" w:color="auto"/>
            </w:tcBorders>
            <w:vAlign w:val="center"/>
            <w:hideMark/>
          </w:tcPr>
          <w:p w14:paraId="7D773323" w14:textId="77777777" w:rsidR="00E22929" w:rsidRPr="00E22929" w:rsidRDefault="00E22929" w:rsidP="00E22929"/>
        </w:tc>
        <w:tc>
          <w:tcPr>
            <w:tcW w:w="654" w:type="pct"/>
            <w:vMerge/>
            <w:tcBorders>
              <w:top w:val="single" w:sz="2" w:space="0" w:color="auto"/>
              <w:left w:val="single" w:sz="2" w:space="0" w:color="auto"/>
              <w:bottom w:val="single" w:sz="2" w:space="0" w:color="auto"/>
              <w:right w:val="single" w:sz="2" w:space="0" w:color="auto"/>
            </w:tcBorders>
            <w:vAlign w:val="center"/>
            <w:hideMark/>
          </w:tcPr>
          <w:p w14:paraId="60F1C577" w14:textId="77777777" w:rsidR="00E22929" w:rsidRPr="00E22929" w:rsidRDefault="00E22929" w:rsidP="00E22929">
            <w:pPr>
              <w:rPr>
                <w:lang w:eastAsia="en-US"/>
              </w:rPr>
            </w:pPr>
          </w:p>
        </w:tc>
        <w:tc>
          <w:tcPr>
            <w:tcW w:w="812" w:type="pct"/>
            <w:vMerge/>
            <w:tcBorders>
              <w:top w:val="single" w:sz="2" w:space="0" w:color="auto"/>
              <w:left w:val="single" w:sz="2" w:space="0" w:color="auto"/>
              <w:bottom w:val="single" w:sz="2" w:space="0" w:color="auto"/>
              <w:right w:val="single" w:sz="4" w:space="0" w:color="auto"/>
            </w:tcBorders>
            <w:vAlign w:val="center"/>
            <w:hideMark/>
          </w:tcPr>
          <w:p w14:paraId="36315AE5" w14:textId="77777777" w:rsidR="00E22929" w:rsidRPr="00E22929" w:rsidRDefault="00E22929" w:rsidP="00E22929"/>
        </w:tc>
        <w:tc>
          <w:tcPr>
            <w:tcW w:w="1865" w:type="pct"/>
            <w:gridSpan w:val="2"/>
            <w:vMerge/>
            <w:tcBorders>
              <w:top w:val="single" w:sz="2" w:space="0" w:color="auto"/>
              <w:left w:val="single" w:sz="4" w:space="0" w:color="auto"/>
              <w:bottom w:val="single" w:sz="2" w:space="0" w:color="auto"/>
              <w:right w:val="single" w:sz="2" w:space="0" w:color="auto"/>
            </w:tcBorders>
            <w:vAlign w:val="center"/>
            <w:hideMark/>
          </w:tcPr>
          <w:p w14:paraId="1E78D5EA" w14:textId="77777777" w:rsidR="00E22929" w:rsidRPr="00E22929" w:rsidRDefault="00E22929" w:rsidP="00E22929">
            <w:pPr>
              <w:rPr>
                <w:lang w:eastAsia="en-US"/>
              </w:rPr>
            </w:pPr>
          </w:p>
        </w:tc>
      </w:tr>
      <w:tr w:rsidR="00E22929" w:rsidRPr="00E22929" w14:paraId="7EB68388" w14:textId="77777777" w:rsidTr="00F20549">
        <w:trPr>
          <w:trHeight w:val="1077"/>
          <w:jc w:val="center"/>
        </w:trPr>
        <w:tc>
          <w:tcPr>
            <w:tcW w:w="955" w:type="pct"/>
            <w:vMerge/>
            <w:tcBorders>
              <w:top w:val="single" w:sz="2" w:space="0" w:color="auto"/>
              <w:left w:val="single" w:sz="2" w:space="0" w:color="auto"/>
              <w:bottom w:val="single" w:sz="2" w:space="0" w:color="auto"/>
              <w:right w:val="single" w:sz="2" w:space="0" w:color="auto"/>
            </w:tcBorders>
            <w:vAlign w:val="center"/>
            <w:hideMark/>
          </w:tcPr>
          <w:p w14:paraId="22BFB48B" w14:textId="77777777" w:rsidR="00E22929" w:rsidRPr="00E22929" w:rsidRDefault="00E22929" w:rsidP="00E22929">
            <w:pPr>
              <w:rPr>
                <w:lang w:eastAsia="en-US"/>
              </w:rPr>
            </w:pPr>
          </w:p>
        </w:tc>
        <w:tc>
          <w:tcPr>
            <w:tcW w:w="714" w:type="pct"/>
            <w:vMerge/>
            <w:tcBorders>
              <w:top w:val="single" w:sz="2" w:space="0" w:color="auto"/>
              <w:left w:val="single" w:sz="2" w:space="0" w:color="auto"/>
              <w:bottom w:val="single" w:sz="2" w:space="0" w:color="auto"/>
              <w:right w:val="single" w:sz="2" w:space="0" w:color="auto"/>
            </w:tcBorders>
            <w:vAlign w:val="center"/>
            <w:hideMark/>
          </w:tcPr>
          <w:p w14:paraId="2F7E097F" w14:textId="77777777" w:rsidR="00E22929" w:rsidRPr="00E22929" w:rsidRDefault="00E22929" w:rsidP="00E22929"/>
        </w:tc>
        <w:tc>
          <w:tcPr>
            <w:tcW w:w="654" w:type="pct"/>
            <w:vMerge/>
            <w:tcBorders>
              <w:top w:val="single" w:sz="2" w:space="0" w:color="auto"/>
              <w:left w:val="single" w:sz="2" w:space="0" w:color="auto"/>
              <w:bottom w:val="single" w:sz="2" w:space="0" w:color="auto"/>
              <w:right w:val="single" w:sz="2" w:space="0" w:color="auto"/>
            </w:tcBorders>
            <w:vAlign w:val="center"/>
            <w:hideMark/>
          </w:tcPr>
          <w:p w14:paraId="113F0E2D" w14:textId="77777777" w:rsidR="00E22929" w:rsidRPr="00E22929" w:rsidRDefault="00E22929" w:rsidP="00E22929">
            <w:pPr>
              <w:rPr>
                <w:lang w:eastAsia="en-US"/>
              </w:rPr>
            </w:pPr>
          </w:p>
        </w:tc>
        <w:tc>
          <w:tcPr>
            <w:tcW w:w="812" w:type="pct"/>
            <w:vMerge/>
            <w:tcBorders>
              <w:top w:val="single" w:sz="2" w:space="0" w:color="auto"/>
              <w:left w:val="single" w:sz="2" w:space="0" w:color="auto"/>
              <w:bottom w:val="single" w:sz="2" w:space="0" w:color="auto"/>
              <w:right w:val="single" w:sz="4" w:space="0" w:color="auto"/>
            </w:tcBorders>
            <w:vAlign w:val="center"/>
            <w:hideMark/>
          </w:tcPr>
          <w:p w14:paraId="3B0FA14D" w14:textId="77777777" w:rsidR="00E22929" w:rsidRPr="00E22929" w:rsidRDefault="00E22929" w:rsidP="00E22929"/>
        </w:tc>
        <w:tc>
          <w:tcPr>
            <w:tcW w:w="935" w:type="pct"/>
            <w:tcBorders>
              <w:top w:val="single" w:sz="2" w:space="0" w:color="auto"/>
              <w:left w:val="single" w:sz="4" w:space="0" w:color="auto"/>
              <w:bottom w:val="single" w:sz="2" w:space="0" w:color="auto"/>
              <w:right w:val="single" w:sz="2" w:space="0" w:color="auto"/>
            </w:tcBorders>
            <w:vAlign w:val="center"/>
            <w:hideMark/>
          </w:tcPr>
          <w:p w14:paraId="61ABCF5A" w14:textId="77777777" w:rsidR="00E22929" w:rsidRPr="00E22929" w:rsidRDefault="00E22929" w:rsidP="00E22929">
            <w:pPr>
              <w:tabs>
                <w:tab w:val="left" w:pos="3052"/>
              </w:tabs>
              <w:ind w:left="-108" w:right="-151"/>
              <w:jc w:val="center"/>
            </w:pPr>
            <w:r w:rsidRPr="00E22929">
              <w:t>Одноставочный, руб./Гкал</w:t>
            </w:r>
          </w:p>
          <w:p w14:paraId="173E9B5F" w14:textId="77777777" w:rsidR="00E22929" w:rsidRPr="00E22929" w:rsidRDefault="00E22929" w:rsidP="00E22929">
            <w:pPr>
              <w:jc w:val="center"/>
            </w:pPr>
            <w:r w:rsidRPr="00E22929">
              <w:t xml:space="preserve"> (без </w:t>
            </w:r>
            <w:r w:rsidRPr="00E22929">
              <w:rPr>
                <w:sz w:val="20"/>
                <w:szCs w:val="20"/>
              </w:rPr>
              <w:t>НДС</w:t>
            </w:r>
            <w:r w:rsidRPr="00E22929">
              <w:t>) ***</w:t>
            </w:r>
          </w:p>
        </w:tc>
        <w:tc>
          <w:tcPr>
            <w:tcW w:w="930" w:type="pct"/>
            <w:tcBorders>
              <w:top w:val="single" w:sz="2" w:space="0" w:color="auto"/>
              <w:left w:val="single" w:sz="2" w:space="0" w:color="auto"/>
              <w:bottom w:val="single" w:sz="2" w:space="0" w:color="auto"/>
              <w:right w:val="single" w:sz="2" w:space="0" w:color="auto"/>
            </w:tcBorders>
            <w:vAlign w:val="center"/>
            <w:hideMark/>
          </w:tcPr>
          <w:p w14:paraId="57DB3FA9" w14:textId="77777777" w:rsidR="00E22929" w:rsidRPr="00E22929" w:rsidRDefault="00E22929" w:rsidP="00E22929">
            <w:pPr>
              <w:ind w:left="-120" w:right="-112"/>
              <w:jc w:val="center"/>
            </w:pPr>
            <w:r w:rsidRPr="00E22929">
              <w:t>Одноставочный, руб./Гкал</w:t>
            </w:r>
          </w:p>
          <w:p w14:paraId="1126206C" w14:textId="77777777" w:rsidR="00E22929" w:rsidRPr="00E22929" w:rsidRDefault="00E22929" w:rsidP="00E22929">
            <w:pPr>
              <w:ind w:left="-120" w:right="-112"/>
              <w:jc w:val="center"/>
            </w:pPr>
            <w:r w:rsidRPr="00E22929">
              <w:t>(с НДС) ***</w:t>
            </w:r>
          </w:p>
        </w:tc>
      </w:tr>
      <w:tr w:rsidR="00E22929" w:rsidRPr="00E22929" w14:paraId="14578124" w14:textId="77777777" w:rsidTr="00F20549">
        <w:trPr>
          <w:trHeight w:val="184"/>
          <w:jc w:val="center"/>
        </w:trPr>
        <w:tc>
          <w:tcPr>
            <w:tcW w:w="955" w:type="pct"/>
            <w:vMerge w:val="restart"/>
            <w:tcBorders>
              <w:top w:val="single" w:sz="2" w:space="0" w:color="auto"/>
              <w:left w:val="single" w:sz="2" w:space="0" w:color="auto"/>
              <w:right w:val="single" w:sz="2" w:space="0" w:color="auto"/>
            </w:tcBorders>
            <w:vAlign w:val="center"/>
          </w:tcPr>
          <w:p w14:paraId="3AE0F05E" w14:textId="77777777" w:rsidR="00E22929" w:rsidRPr="00E22929" w:rsidRDefault="00E22929" w:rsidP="00E22929">
            <w:pPr>
              <w:tabs>
                <w:tab w:val="left" w:pos="3052"/>
              </w:tabs>
              <w:ind w:left="-73"/>
              <w:jc w:val="center"/>
              <w:rPr>
                <w:bCs/>
                <w:kern w:val="32"/>
                <w:sz w:val="22"/>
                <w:szCs w:val="22"/>
                <w:lang w:eastAsia="en-US"/>
              </w:rPr>
            </w:pPr>
            <w:r w:rsidRPr="00E22929">
              <w:rPr>
                <w:bCs/>
                <w:kern w:val="32"/>
                <w:sz w:val="22"/>
                <w:szCs w:val="22"/>
                <w:lang w:eastAsia="en-US"/>
              </w:rPr>
              <w:t>МКП «КТВС НМР»</w:t>
            </w:r>
          </w:p>
        </w:tc>
        <w:tc>
          <w:tcPr>
            <w:tcW w:w="714" w:type="pct"/>
            <w:tcBorders>
              <w:top w:val="single" w:sz="2" w:space="0" w:color="auto"/>
              <w:left w:val="single" w:sz="2" w:space="0" w:color="auto"/>
              <w:bottom w:val="single" w:sz="2" w:space="0" w:color="auto"/>
              <w:right w:val="single" w:sz="4" w:space="0" w:color="auto"/>
            </w:tcBorders>
            <w:hideMark/>
          </w:tcPr>
          <w:p w14:paraId="627218A5" w14:textId="77777777" w:rsidR="00E22929" w:rsidRPr="00E22929" w:rsidRDefault="00E22929" w:rsidP="00E22929">
            <w:pPr>
              <w:tabs>
                <w:tab w:val="left" w:pos="3052"/>
              </w:tabs>
              <w:ind w:hanging="108"/>
              <w:jc w:val="center"/>
            </w:pPr>
            <w:r w:rsidRPr="00E22929">
              <w:rPr>
                <w:lang w:eastAsia="en-US"/>
              </w:rPr>
              <w:t>с 01.01.2024</w:t>
            </w:r>
          </w:p>
        </w:tc>
        <w:tc>
          <w:tcPr>
            <w:tcW w:w="654" w:type="pct"/>
            <w:tcBorders>
              <w:top w:val="single" w:sz="4" w:space="0" w:color="auto"/>
              <w:left w:val="single" w:sz="4" w:space="0" w:color="auto"/>
              <w:bottom w:val="single" w:sz="4" w:space="0" w:color="auto"/>
              <w:right w:val="single" w:sz="4" w:space="0" w:color="auto"/>
            </w:tcBorders>
            <w:shd w:val="clear" w:color="auto" w:fill="FFFFFF"/>
            <w:hideMark/>
          </w:tcPr>
          <w:p w14:paraId="4E284B41" w14:textId="77777777" w:rsidR="00E22929" w:rsidRPr="00E22929" w:rsidRDefault="00E22929" w:rsidP="00E22929">
            <w:pPr>
              <w:jc w:val="center"/>
              <w:rPr>
                <w:lang w:eastAsia="en-US"/>
              </w:rPr>
            </w:pPr>
            <w:r w:rsidRPr="00E22929">
              <w:rPr>
                <w:lang w:eastAsia="en-US"/>
              </w:rPr>
              <w:t>64,14</w:t>
            </w:r>
          </w:p>
        </w:tc>
        <w:tc>
          <w:tcPr>
            <w:tcW w:w="812" w:type="pct"/>
            <w:tcBorders>
              <w:top w:val="single" w:sz="4" w:space="0" w:color="auto"/>
              <w:left w:val="nil"/>
              <w:bottom w:val="single" w:sz="4" w:space="0" w:color="auto"/>
              <w:right w:val="single" w:sz="4" w:space="0" w:color="auto"/>
            </w:tcBorders>
            <w:shd w:val="clear" w:color="auto" w:fill="FFFFFF"/>
          </w:tcPr>
          <w:p w14:paraId="7ADBEA3B" w14:textId="77777777" w:rsidR="00E22929" w:rsidRPr="00E22929" w:rsidRDefault="00E22929" w:rsidP="00E22929">
            <w:pPr>
              <w:jc w:val="center"/>
              <w:rPr>
                <w:lang w:eastAsia="en-US"/>
              </w:rPr>
            </w:pPr>
            <w:r w:rsidRPr="00E22929">
              <w:rPr>
                <w:lang w:eastAsia="en-US"/>
              </w:rPr>
              <w:t>53,45</w:t>
            </w:r>
          </w:p>
        </w:tc>
        <w:tc>
          <w:tcPr>
            <w:tcW w:w="935" w:type="pct"/>
            <w:shd w:val="clear" w:color="000000" w:fill="FFFFFF"/>
          </w:tcPr>
          <w:p w14:paraId="61B5CFAB" w14:textId="77777777" w:rsidR="00E22929" w:rsidRPr="00E22929" w:rsidRDefault="00E22929" w:rsidP="00E22929">
            <w:pPr>
              <w:jc w:val="center"/>
              <w:rPr>
                <w:lang w:eastAsia="en-US"/>
              </w:rPr>
            </w:pPr>
            <w:r w:rsidRPr="00E22929">
              <w:rPr>
                <w:lang w:eastAsia="en-US"/>
              </w:rPr>
              <w:t>3 557,28</w:t>
            </w:r>
          </w:p>
        </w:tc>
        <w:tc>
          <w:tcPr>
            <w:tcW w:w="930" w:type="pct"/>
            <w:shd w:val="clear" w:color="auto" w:fill="auto"/>
          </w:tcPr>
          <w:p w14:paraId="16ECC53D" w14:textId="77777777" w:rsidR="00E22929" w:rsidRPr="00E22929" w:rsidRDefault="00E22929" w:rsidP="00E22929">
            <w:pPr>
              <w:jc w:val="center"/>
              <w:rPr>
                <w:lang w:eastAsia="en-US"/>
              </w:rPr>
            </w:pPr>
            <w:r w:rsidRPr="00E22929">
              <w:rPr>
                <w:lang w:eastAsia="en-US"/>
              </w:rPr>
              <w:t>4 268,74</w:t>
            </w:r>
          </w:p>
        </w:tc>
      </w:tr>
      <w:tr w:rsidR="00E22929" w:rsidRPr="00E22929" w14:paraId="4F3841D5" w14:textId="77777777" w:rsidTr="00F20549">
        <w:trPr>
          <w:trHeight w:val="132"/>
          <w:jc w:val="center"/>
        </w:trPr>
        <w:tc>
          <w:tcPr>
            <w:tcW w:w="955" w:type="pct"/>
            <w:vMerge/>
            <w:tcBorders>
              <w:left w:val="single" w:sz="2" w:space="0" w:color="auto"/>
              <w:right w:val="single" w:sz="2" w:space="0" w:color="auto"/>
            </w:tcBorders>
            <w:vAlign w:val="center"/>
          </w:tcPr>
          <w:p w14:paraId="7C01FC98" w14:textId="77777777" w:rsidR="00E22929" w:rsidRPr="00E22929" w:rsidRDefault="00E22929" w:rsidP="00E22929">
            <w:pPr>
              <w:rPr>
                <w:bCs/>
                <w:kern w:val="32"/>
                <w:sz w:val="22"/>
                <w:szCs w:val="22"/>
                <w:lang w:eastAsia="en-US"/>
              </w:rPr>
            </w:pPr>
          </w:p>
        </w:tc>
        <w:tc>
          <w:tcPr>
            <w:tcW w:w="714" w:type="pct"/>
            <w:tcBorders>
              <w:top w:val="single" w:sz="2" w:space="0" w:color="auto"/>
              <w:left w:val="single" w:sz="2" w:space="0" w:color="auto"/>
              <w:bottom w:val="single" w:sz="2" w:space="0" w:color="auto"/>
              <w:right w:val="single" w:sz="4" w:space="0" w:color="auto"/>
            </w:tcBorders>
          </w:tcPr>
          <w:p w14:paraId="73444E19" w14:textId="77777777" w:rsidR="00E22929" w:rsidRPr="00E22929" w:rsidRDefault="00E22929" w:rsidP="00E22929">
            <w:pPr>
              <w:tabs>
                <w:tab w:val="left" w:pos="3052"/>
              </w:tabs>
              <w:ind w:hanging="108"/>
              <w:jc w:val="center"/>
            </w:pPr>
            <w:r w:rsidRPr="00E22929">
              <w:rPr>
                <w:lang w:eastAsia="en-US"/>
              </w:rPr>
              <w:t>с 01.07.2024</w:t>
            </w:r>
          </w:p>
        </w:tc>
        <w:tc>
          <w:tcPr>
            <w:tcW w:w="654" w:type="pct"/>
            <w:tcBorders>
              <w:top w:val="single" w:sz="4" w:space="0" w:color="auto"/>
              <w:left w:val="single" w:sz="4" w:space="0" w:color="auto"/>
              <w:bottom w:val="single" w:sz="4" w:space="0" w:color="auto"/>
              <w:right w:val="single" w:sz="4" w:space="0" w:color="auto"/>
            </w:tcBorders>
            <w:shd w:val="clear" w:color="auto" w:fill="FFFFFF"/>
          </w:tcPr>
          <w:p w14:paraId="1E751117" w14:textId="77777777" w:rsidR="00E22929" w:rsidRPr="00E22929" w:rsidRDefault="00E22929" w:rsidP="00E22929">
            <w:pPr>
              <w:jc w:val="center"/>
              <w:rPr>
                <w:lang w:eastAsia="en-US"/>
              </w:rPr>
            </w:pPr>
            <w:r w:rsidRPr="00E22929">
              <w:rPr>
                <w:lang w:eastAsia="en-US"/>
              </w:rPr>
              <w:t>72,22</w:t>
            </w:r>
          </w:p>
        </w:tc>
        <w:tc>
          <w:tcPr>
            <w:tcW w:w="812" w:type="pct"/>
            <w:tcBorders>
              <w:top w:val="single" w:sz="4" w:space="0" w:color="auto"/>
              <w:left w:val="nil"/>
              <w:bottom w:val="single" w:sz="4" w:space="0" w:color="auto"/>
              <w:right w:val="single" w:sz="4" w:space="0" w:color="auto"/>
            </w:tcBorders>
            <w:shd w:val="clear" w:color="auto" w:fill="FFFFFF"/>
          </w:tcPr>
          <w:p w14:paraId="0C1D6A83" w14:textId="77777777" w:rsidR="00E22929" w:rsidRPr="00E22929" w:rsidRDefault="00E22929" w:rsidP="00E22929">
            <w:pPr>
              <w:jc w:val="center"/>
              <w:rPr>
                <w:lang w:eastAsia="en-US"/>
              </w:rPr>
            </w:pPr>
            <w:r w:rsidRPr="00E22929">
              <w:rPr>
                <w:lang w:eastAsia="en-US"/>
              </w:rPr>
              <w:t>60,18</w:t>
            </w:r>
          </w:p>
        </w:tc>
        <w:tc>
          <w:tcPr>
            <w:tcW w:w="935" w:type="pct"/>
            <w:shd w:val="clear" w:color="000000" w:fill="FFFFFF"/>
          </w:tcPr>
          <w:p w14:paraId="5F8BDE2F" w14:textId="77777777" w:rsidR="00E22929" w:rsidRPr="00E22929" w:rsidRDefault="00E22929" w:rsidP="00E22929">
            <w:pPr>
              <w:jc w:val="center"/>
              <w:rPr>
                <w:lang w:eastAsia="en-US"/>
              </w:rPr>
            </w:pPr>
            <w:r w:rsidRPr="00E22929">
              <w:rPr>
                <w:lang w:eastAsia="en-US"/>
              </w:rPr>
              <w:t>4 005,50</w:t>
            </w:r>
          </w:p>
        </w:tc>
        <w:tc>
          <w:tcPr>
            <w:tcW w:w="930" w:type="pct"/>
            <w:shd w:val="clear" w:color="auto" w:fill="auto"/>
          </w:tcPr>
          <w:p w14:paraId="13D78C91" w14:textId="77777777" w:rsidR="00E22929" w:rsidRPr="00E22929" w:rsidRDefault="00E22929" w:rsidP="00E22929">
            <w:pPr>
              <w:jc w:val="center"/>
              <w:rPr>
                <w:lang w:eastAsia="en-US"/>
              </w:rPr>
            </w:pPr>
            <w:r w:rsidRPr="00E22929">
              <w:rPr>
                <w:lang w:eastAsia="en-US"/>
              </w:rPr>
              <w:t>4 806,60</w:t>
            </w:r>
          </w:p>
        </w:tc>
      </w:tr>
    </w:tbl>
    <w:p w14:paraId="3C427A32" w14:textId="77777777" w:rsidR="00E22929" w:rsidRPr="00E22929" w:rsidRDefault="00E22929" w:rsidP="00E22929">
      <w:pPr>
        <w:ind w:right="142" w:firstLine="720"/>
        <w:jc w:val="both"/>
        <w:rPr>
          <w:snapToGrid w:val="0"/>
          <w:sz w:val="28"/>
        </w:rPr>
      </w:pPr>
    </w:p>
    <w:p w14:paraId="042560C7" w14:textId="77777777" w:rsidR="00E22929" w:rsidRPr="00E22929" w:rsidRDefault="00E22929" w:rsidP="00E22929">
      <w:pPr>
        <w:ind w:right="142" w:firstLine="720"/>
        <w:jc w:val="both"/>
        <w:rPr>
          <w:snapToGrid w:val="0"/>
          <w:sz w:val="28"/>
        </w:rPr>
      </w:pPr>
    </w:p>
    <w:p w14:paraId="28FE5E21" w14:textId="77777777" w:rsidR="00E22929" w:rsidRPr="00E22929" w:rsidRDefault="00E22929" w:rsidP="00E22929">
      <w:pPr>
        <w:rPr>
          <w:snapToGrid w:val="0"/>
          <w:sz w:val="28"/>
        </w:rPr>
      </w:pPr>
      <w:r w:rsidRPr="00E22929">
        <w:rPr>
          <w:snapToGrid w:val="0"/>
          <w:sz w:val="28"/>
        </w:rPr>
        <w:t>Приложения к заключению:</w:t>
      </w:r>
    </w:p>
    <w:p w14:paraId="416DD56E" w14:textId="77777777" w:rsidR="00E22929" w:rsidRPr="00E22929" w:rsidRDefault="00E22929" w:rsidP="00E22929">
      <w:pPr>
        <w:rPr>
          <w:snapToGrid w:val="0"/>
          <w:sz w:val="28"/>
        </w:rPr>
      </w:pPr>
      <w:r w:rsidRPr="00E22929">
        <w:rPr>
          <w:snapToGrid w:val="0"/>
          <w:sz w:val="28"/>
        </w:rPr>
        <w:t>1. Физические показатели МКП «КТВС НМР»</w:t>
      </w:r>
    </w:p>
    <w:p w14:paraId="2DA1B4B4" w14:textId="77777777" w:rsidR="00E22929" w:rsidRPr="00E22929" w:rsidRDefault="00E22929" w:rsidP="00E22929">
      <w:pPr>
        <w:rPr>
          <w:snapToGrid w:val="0"/>
          <w:sz w:val="28"/>
        </w:rPr>
      </w:pPr>
      <w:r w:rsidRPr="00E22929">
        <w:rPr>
          <w:snapToGrid w:val="0"/>
          <w:sz w:val="28"/>
        </w:rPr>
        <w:t xml:space="preserve">2. Сводная информация и смета расходов по производству и реализации тепловой энергии по МКП «КТВС НМР» на 2024 год  </w:t>
      </w:r>
    </w:p>
    <w:p w14:paraId="2F9E2BC4" w14:textId="77777777" w:rsidR="00E22929" w:rsidRPr="00E22929" w:rsidRDefault="00E22929" w:rsidP="00E22929">
      <w:pPr>
        <w:rPr>
          <w:snapToGrid w:val="0"/>
          <w:sz w:val="28"/>
        </w:rPr>
      </w:pPr>
      <w:r w:rsidRPr="00E22929">
        <w:rPr>
          <w:snapToGrid w:val="0"/>
          <w:sz w:val="28"/>
        </w:rPr>
        <w:t>3. Сводная информация и смета расходов на теплоноситель на 2024 год МКП "КТВС НМР" (в открытой системе ГВС)</w:t>
      </w:r>
    </w:p>
    <w:p w14:paraId="6201D7E4" w14:textId="77777777" w:rsidR="00E22929" w:rsidRPr="00E22929" w:rsidRDefault="00E22929" w:rsidP="00E22929">
      <w:pPr>
        <w:rPr>
          <w:snapToGrid w:val="0"/>
          <w:sz w:val="28"/>
        </w:rPr>
      </w:pPr>
      <w:r w:rsidRPr="00E22929">
        <w:rPr>
          <w:snapToGrid w:val="0"/>
          <w:sz w:val="28"/>
        </w:rPr>
        <w:t xml:space="preserve">4. Сводная информация и смета расходов на теплоноситель на 2024 год МКП "КТВС НМР" (в закрытой системе ГВС) </w:t>
      </w:r>
    </w:p>
    <w:p w14:paraId="7BC42FEC" w14:textId="77777777" w:rsidR="00E22929" w:rsidRPr="00E22929" w:rsidRDefault="00E22929" w:rsidP="00E22929">
      <w:pPr>
        <w:rPr>
          <w:snapToGrid w:val="0"/>
          <w:sz w:val="28"/>
        </w:rPr>
      </w:pPr>
    </w:p>
    <w:p w14:paraId="306F78BB" w14:textId="77777777" w:rsidR="00E22929" w:rsidRPr="00E22929" w:rsidRDefault="00E22929" w:rsidP="00E22929">
      <w:pPr>
        <w:rPr>
          <w:snapToGrid w:val="0"/>
          <w:sz w:val="28"/>
        </w:rPr>
      </w:pPr>
    </w:p>
    <w:p w14:paraId="00DA3ECE" w14:textId="77777777" w:rsidR="00E22929" w:rsidRDefault="00E22929" w:rsidP="00E22929">
      <w:pPr>
        <w:rPr>
          <w:snapToGrid w:val="0"/>
          <w:sz w:val="28"/>
        </w:rPr>
        <w:sectPr w:rsidR="00E22929" w:rsidSect="00E22929">
          <w:pgSz w:w="11906" w:h="16838"/>
          <w:pgMar w:top="851" w:right="851" w:bottom="851" w:left="1418" w:header="709" w:footer="709" w:gutter="0"/>
          <w:cols w:space="708"/>
          <w:titlePg/>
          <w:docGrid w:linePitch="360"/>
        </w:sectPr>
      </w:pPr>
    </w:p>
    <w:tbl>
      <w:tblPr>
        <w:tblW w:w="15511" w:type="dxa"/>
        <w:tblLook w:val="04A0" w:firstRow="1" w:lastRow="0" w:firstColumn="1" w:lastColumn="0" w:noHBand="0" w:noVBand="1"/>
      </w:tblPr>
      <w:tblGrid>
        <w:gridCol w:w="222"/>
        <w:gridCol w:w="3778"/>
        <w:gridCol w:w="1141"/>
        <w:gridCol w:w="1251"/>
        <w:gridCol w:w="1340"/>
        <w:gridCol w:w="1221"/>
        <w:gridCol w:w="1241"/>
        <w:gridCol w:w="1251"/>
        <w:gridCol w:w="1575"/>
        <w:gridCol w:w="1377"/>
        <w:gridCol w:w="1297"/>
      </w:tblGrid>
      <w:tr w:rsidR="00E22929" w:rsidRPr="00E22929" w14:paraId="77871751" w14:textId="77777777" w:rsidTr="00E22929">
        <w:trPr>
          <w:trHeight w:val="643"/>
        </w:trPr>
        <w:tc>
          <w:tcPr>
            <w:tcW w:w="211" w:type="dxa"/>
            <w:tcBorders>
              <w:top w:val="nil"/>
              <w:left w:val="nil"/>
              <w:bottom w:val="nil"/>
              <w:right w:val="nil"/>
            </w:tcBorders>
            <w:shd w:val="clear" w:color="auto" w:fill="auto"/>
            <w:noWrap/>
            <w:vAlign w:val="bottom"/>
            <w:hideMark/>
          </w:tcPr>
          <w:p w14:paraId="3D40A501" w14:textId="77777777" w:rsidR="00E22929" w:rsidRPr="00E22929" w:rsidRDefault="00E22929" w:rsidP="00E22929">
            <w:pPr>
              <w:rPr>
                <w:sz w:val="16"/>
                <w:szCs w:val="16"/>
              </w:rPr>
            </w:pPr>
            <w:bookmarkStart w:id="65" w:name="RANGE!A1:Q193"/>
            <w:bookmarkEnd w:id="65"/>
          </w:p>
        </w:tc>
        <w:tc>
          <w:tcPr>
            <w:tcW w:w="3778" w:type="dxa"/>
            <w:tcBorders>
              <w:top w:val="nil"/>
              <w:left w:val="nil"/>
              <w:bottom w:val="nil"/>
              <w:right w:val="nil"/>
            </w:tcBorders>
            <w:shd w:val="clear" w:color="auto" w:fill="auto"/>
            <w:noWrap/>
            <w:vAlign w:val="bottom"/>
            <w:hideMark/>
          </w:tcPr>
          <w:p w14:paraId="7406DE18" w14:textId="77777777" w:rsidR="00E22929" w:rsidRPr="00E22929" w:rsidRDefault="00E22929" w:rsidP="00E22929">
            <w:pPr>
              <w:rPr>
                <w:sz w:val="16"/>
                <w:szCs w:val="16"/>
              </w:rPr>
            </w:pPr>
          </w:p>
        </w:tc>
        <w:tc>
          <w:tcPr>
            <w:tcW w:w="1141" w:type="dxa"/>
            <w:tcBorders>
              <w:top w:val="nil"/>
              <w:left w:val="nil"/>
              <w:bottom w:val="nil"/>
              <w:right w:val="nil"/>
            </w:tcBorders>
            <w:shd w:val="clear" w:color="auto" w:fill="auto"/>
            <w:noWrap/>
            <w:vAlign w:val="bottom"/>
            <w:hideMark/>
          </w:tcPr>
          <w:p w14:paraId="46832A8A" w14:textId="77777777" w:rsidR="00E22929" w:rsidRPr="00E22929" w:rsidRDefault="00E22929" w:rsidP="00E22929">
            <w:pPr>
              <w:rPr>
                <w:sz w:val="16"/>
                <w:szCs w:val="16"/>
              </w:rPr>
            </w:pPr>
          </w:p>
        </w:tc>
        <w:tc>
          <w:tcPr>
            <w:tcW w:w="1251" w:type="dxa"/>
            <w:tcBorders>
              <w:top w:val="nil"/>
              <w:left w:val="nil"/>
              <w:bottom w:val="nil"/>
              <w:right w:val="nil"/>
            </w:tcBorders>
            <w:shd w:val="clear" w:color="000000" w:fill="FFFFFF"/>
            <w:noWrap/>
            <w:vAlign w:val="bottom"/>
            <w:hideMark/>
          </w:tcPr>
          <w:p w14:paraId="3103D8A9"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340" w:type="dxa"/>
            <w:tcBorders>
              <w:top w:val="nil"/>
              <w:left w:val="nil"/>
              <w:bottom w:val="nil"/>
              <w:right w:val="nil"/>
            </w:tcBorders>
            <w:shd w:val="clear" w:color="auto" w:fill="auto"/>
            <w:noWrap/>
            <w:vAlign w:val="bottom"/>
            <w:hideMark/>
          </w:tcPr>
          <w:p w14:paraId="7B9B8DC7" w14:textId="77777777" w:rsidR="00E22929" w:rsidRPr="00E22929" w:rsidRDefault="00E22929" w:rsidP="00E22929">
            <w:pPr>
              <w:rPr>
                <w:rFonts w:ascii="Arial CYR" w:hAnsi="Arial CYR" w:cs="Arial CYR"/>
                <w:sz w:val="16"/>
                <w:szCs w:val="16"/>
              </w:rPr>
            </w:pPr>
          </w:p>
        </w:tc>
        <w:tc>
          <w:tcPr>
            <w:tcW w:w="1221" w:type="dxa"/>
            <w:tcBorders>
              <w:top w:val="nil"/>
              <w:left w:val="nil"/>
              <w:bottom w:val="nil"/>
              <w:right w:val="nil"/>
            </w:tcBorders>
            <w:shd w:val="clear" w:color="auto" w:fill="auto"/>
            <w:noWrap/>
            <w:vAlign w:val="bottom"/>
            <w:hideMark/>
          </w:tcPr>
          <w:p w14:paraId="199B08F3" w14:textId="77777777" w:rsidR="00E22929" w:rsidRPr="00E22929" w:rsidRDefault="00E22929" w:rsidP="00E22929">
            <w:pPr>
              <w:rPr>
                <w:sz w:val="16"/>
                <w:szCs w:val="16"/>
              </w:rPr>
            </w:pPr>
          </w:p>
        </w:tc>
        <w:tc>
          <w:tcPr>
            <w:tcW w:w="1241" w:type="dxa"/>
            <w:tcBorders>
              <w:top w:val="nil"/>
              <w:left w:val="nil"/>
              <w:bottom w:val="nil"/>
              <w:right w:val="nil"/>
            </w:tcBorders>
            <w:shd w:val="clear" w:color="auto" w:fill="auto"/>
            <w:noWrap/>
            <w:vAlign w:val="bottom"/>
            <w:hideMark/>
          </w:tcPr>
          <w:p w14:paraId="6BB31D47" w14:textId="77777777" w:rsidR="00E22929" w:rsidRPr="00E22929" w:rsidRDefault="00E22929" w:rsidP="00E22929">
            <w:pPr>
              <w:rPr>
                <w:sz w:val="16"/>
                <w:szCs w:val="16"/>
              </w:rPr>
            </w:pPr>
          </w:p>
        </w:tc>
        <w:tc>
          <w:tcPr>
            <w:tcW w:w="1251" w:type="dxa"/>
            <w:tcBorders>
              <w:top w:val="nil"/>
              <w:left w:val="nil"/>
              <w:bottom w:val="nil"/>
              <w:right w:val="nil"/>
            </w:tcBorders>
            <w:shd w:val="clear" w:color="auto" w:fill="auto"/>
            <w:noWrap/>
            <w:vAlign w:val="bottom"/>
            <w:hideMark/>
          </w:tcPr>
          <w:p w14:paraId="5177262D" w14:textId="77777777" w:rsidR="00E22929" w:rsidRPr="00E22929" w:rsidRDefault="00E22929" w:rsidP="00E22929">
            <w:pPr>
              <w:rPr>
                <w:sz w:val="16"/>
                <w:szCs w:val="16"/>
              </w:rPr>
            </w:pPr>
          </w:p>
        </w:tc>
        <w:tc>
          <w:tcPr>
            <w:tcW w:w="1550" w:type="dxa"/>
            <w:tcBorders>
              <w:top w:val="nil"/>
              <w:left w:val="nil"/>
              <w:bottom w:val="nil"/>
              <w:right w:val="nil"/>
            </w:tcBorders>
            <w:shd w:val="clear" w:color="auto" w:fill="auto"/>
            <w:noWrap/>
            <w:vAlign w:val="bottom"/>
            <w:hideMark/>
          </w:tcPr>
          <w:p w14:paraId="63007013" w14:textId="49E70114" w:rsidR="00E22929" w:rsidRPr="00E22929" w:rsidRDefault="00E22929" w:rsidP="00E22929">
            <w:pPr>
              <w:rPr>
                <w:rFonts w:ascii="Arial CYR" w:hAnsi="Arial CYR" w:cs="Arial CYR"/>
                <w:sz w:val="16"/>
                <w:szCs w:val="16"/>
              </w:rPr>
            </w:pPr>
            <w:r w:rsidRPr="00E22929">
              <w:rPr>
                <w:rFonts w:ascii="Arial CYR" w:hAnsi="Arial CYR" w:cs="Arial CYR"/>
                <w:noProof/>
                <w:sz w:val="16"/>
                <w:szCs w:val="16"/>
              </w:rPr>
              <mc:AlternateContent>
                <mc:Choice Requires="wps">
                  <w:drawing>
                    <wp:anchor distT="0" distB="0" distL="114300" distR="114300" simplePos="0" relativeHeight="251659264" behindDoc="0" locked="0" layoutInCell="1" allowOverlap="1" wp14:anchorId="3912A83A" wp14:editId="24F44425">
                      <wp:simplePos x="0" y="0"/>
                      <wp:positionH relativeFrom="column">
                        <wp:posOffset>552450</wp:posOffset>
                      </wp:positionH>
                      <wp:positionV relativeFrom="paragraph">
                        <wp:posOffset>95250</wp:posOffset>
                      </wp:positionV>
                      <wp:extent cx="1190625" cy="323850"/>
                      <wp:effectExtent l="0" t="0" r="9525" b="0"/>
                      <wp:wrapNone/>
                      <wp:docPr id="4" name="Надпись 27">
                        <a:extLst xmlns:a="http://schemas.openxmlformats.org/drawingml/2006/main">
                          <a:ext uri="{FF2B5EF4-FFF2-40B4-BE49-F238E27FC236}">
                            <a16:creationId xmlns:a16="http://schemas.microsoft.com/office/drawing/2014/main" id="{3E93DCE6-A482-4615-A16A-33BA7B6EAC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21733"/>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CC916A" w14:textId="77777777" w:rsidR="00E22929" w:rsidRDefault="00E22929" w:rsidP="00E22929">
                                  <w:r>
                                    <w:rPr>
                                      <w:color w:val="000000"/>
                                    </w:rPr>
                                    <w:t xml:space="preserve">                                                                                                                                      </w:t>
                                  </w:r>
                                </w:p>
                              </w:txbxContent>
                            </wps:txbx>
                            <wps:bodyPr vertOverflow="clip" wrap="square" lIns="27360" tIns="22680" rIns="0" bIns="0" anchor="t"/>
                          </wps:wsp>
                        </a:graphicData>
                      </a:graphic>
                      <wp14:sizeRelH relativeFrom="page">
                        <wp14:pctWidth>0</wp14:pctWidth>
                      </wp14:sizeRelH>
                      <wp14:sizeRelV relativeFrom="page">
                        <wp14:pctHeight>0</wp14:pctHeight>
                      </wp14:sizeRelV>
                    </wp:anchor>
                  </w:drawing>
                </mc:Choice>
                <mc:Fallback>
                  <w:pict>
                    <v:shapetype w14:anchorId="3912A83A" id="_x0000_t202" coordsize="21600,21600" o:spt="202" path="m,l,21600r21600,l21600,xe">
                      <v:stroke joinstyle="miter"/>
                      <v:path gradientshapeok="t" o:connecttype="rect"/>
                    </v:shapetype>
                    <v:shape id="Надпись 27" o:spid="_x0000_s1026" type="#_x0000_t202" style="position:absolute;margin-left:43.5pt;margin-top:7.5pt;width:93.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" stroked="f" strokecolor="gray">
                      <v:stroke joinstyle="round"/>
                      <v:textbox inset=".76mm,.63mm,0,0">
                        <w:txbxContent>
                          <w:p w14:paraId="1BCC916A" w14:textId="77777777" w:rsidR="00E22929" w:rsidRDefault="00E22929" w:rsidP="00E22929">
                            <w:r>
                              <w:rPr>
                                <w:color w:val="000000"/>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359"/>
            </w:tblGrid>
            <w:tr w:rsidR="00E22929" w:rsidRPr="00E22929" w14:paraId="66B4D220" w14:textId="77777777" w:rsidTr="00E22929">
              <w:trPr>
                <w:trHeight w:val="643"/>
                <w:tblCellSpacing w:w="0" w:type="dxa"/>
              </w:trPr>
              <w:tc>
                <w:tcPr>
                  <w:tcW w:w="1359" w:type="dxa"/>
                  <w:tcBorders>
                    <w:top w:val="nil"/>
                    <w:left w:val="nil"/>
                    <w:bottom w:val="nil"/>
                    <w:right w:val="nil"/>
                  </w:tcBorders>
                  <w:shd w:val="clear" w:color="auto" w:fill="auto"/>
                  <w:noWrap/>
                  <w:vAlign w:val="bottom"/>
                  <w:hideMark/>
                </w:tcPr>
                <w:p w14:paraId="22D8800A" w14:textId="77777777" w:rsidR="00E22929" w:rsidRPr="00E22929" w:rsidRDefault="00E22929" w:rsidP="00E22929">
                  <w:pPr>
                    <w:rPr>
                      <w:rFonts w:ascii="Arial CYR" w:hAnsi="Arial CYR" w:cs="Arial CYR"/>
                      <w:sz w:val="16"/>
                      <w:szCs w:val="16"/>
                    </w:rPr>
                  </w:pPr>
                </w:p>
              </w:tc>
            </w:tr>
          </w:tbl>
          <w:p w14:paraId="41EE154E" w14:textId="77777777" w:rsidR="00E22929" w:rsidRPr="00E22929" w:rsidRDefault="00E22929" w:rsidP="00E22929">
            <w:pPr>
              <w:rPr>
                <w:rFonts w:ascii="Arial CYR" w:hAnsi="Arial CYR" w:cs="Arial CYR"/>
                <w:sz w:val="16"/>
                <w:szCs w:val="16"/>
              </w:rPr>
            </w:pPr>
          </w:p>
        </w:tc>
        <w:tc>
          <w:tcPr>
            <w:tcW w:w="1377" w:type="dxa"/>
            <w:tcBorders>
              <w:top w:val="nil"/>
              <w:left w:val="nil"/>
              <w:bottom w:val="nil"/>
              <w:right w:val="nil"/>
            </w:tcBorders>
            <w:shd w:val="clear" w:color="auto" w:fill="auto"/>
            <w:noWrap/>
            <w:vAlign w:val="bottom"/>
            <w:hideMark/>
          </w:tcPr>
          <w:p w14:paraId="65B41897" w14:textId="77777777" w:rsidR="00E22929" w:rsidRPr="00E22929" w:rsidRDefault="00E22929" w:rsidP="00E22929">
            <w:pPr>
              <w:rPr>
                <w:sz w:val="16"/>
                <w:szCs w:val="16"/>
              </w:rPr>
            </w:pPr>
          </w:p>
        </w:tc>
        <w:tc>
          <w:tcPr>
            <w:tcW w:w="1145" w:type="dxa"/>
            <w:tcBorders>
              <w:top w:val="nil"/>
              <w:left w:val="nil"/>
              <w:bottom w:val="nil"/>
              <w:right w:val="nil"/>
            </w:tcBorders>
            <w:shd w:val="clear" w:color="000000" w:fill="FFFFFF"/>
            <w:noWrap/>
            <w:vAlign w:val="bottom"/>
            <w:hideMark/>
          </w:tcPr>
          <w:p w14:paraId="49204F18"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r>
      <w:tr w:rsidR="00E22929" w:rsidRPr="00E22929" w14:paraId="776228DD" w14:textId="77777777" w:rsidTr="00E22929">
        <w:trPr>
          <w:trHeight w:val="233"/>
        </w:trPr>
        <w:tc>
          <w:tcPr>
            <w:tcW w:w="211" w:type="dxa"/>
            <w:tcBorders>
              <w:top w:val="nil"/>
              <w:left w:val="nil"/>
              <w:bottom w:val="nil"/>
              <w:right w:val="nil"/>
            </w:tcBorders>
            <w:shd w:val="clear" w:color="auto" w:fill="auto"/>
            <w:noWrap/>
            <w:vAlign w:val="bottom"/>
            <w:hideMark/>
          </w:tcPr>
          <w:p w14:paraId="14968932" w14:textId="77777777" w:rsidR="00E22929" w:rsidRPr="00E22929" w:rsidRDefault="00E22929" w:rsidP="00E22929">
            <w:pPr>
              <w:rPr>
                <w:rFonts w:ascii="Arial CYR" w:hAnsi="Arial CYR" w:cs="Arial CYR"/>
                <w:sz w:val="16"/>
                <w:szCs w:val="16"/>
              </w:rPr>
            </w:pPr>
          </w:p>
        </w:tc>
        <w:tc>
          <w:tcPr>
            <w:tcW w:w="15300" w:type="dxa"/>
            <w:gridSpan w:val="10"/>
            <w:vMerge w:val="restart"/>
            <w:tcBorders>
              <w:top w:val="nil"/>
              <w:left w:val="nil"/>
              <w:bottom w:val="single" w:sz="8" w:space="0" w:color="000000"/>
              <w:right w:val="nil"/>
            </w:tcBorders>
            <w:shd w:val="clear" w:color="auto" w:fill="auto"/>
            <w:noWrap/>
            <w:vAlign w:val="center"/>
            <w:hideMark/>
          </w:tcPr>
          <w:p w14:paraId="6E1A05EC" w14:textId="77777777" w:rsidR="00E22929" w:rsidRPr="00E22929" w:rsidRDefault="00E22929" w:rsidP="00E22929">
            <w:pPr>
              <w:jc w:val="center"/>
              <w:rPr>
                <w:rFonts w:ascii="Arial CYR" w:hAnsi="Arial CYR" w:cs="Arial CYR"/>
                <w:b/>
                <w:bCs/>
                <w:sz w:val="16"/>
                <w:szCs w:val="16"/>
              </w:rPr>
            </w:pPr>
            <w:r w:rsidRPr="00E22929">
              <w:rPr>
                <w:rFonts w:ascii="Arial CYR" w:hAnsi="Arial CYR" w:cs="Arial CYR"/>
                <w:b/>
                <w:bCs/>
                <w:sz w:val="16"/>
                <w:szCs w:val="16"/>
              </w:rPr>
              <w:t>Физические показатели МКП КТВС НМР на 2024 год  (2023 - 2027)</w:t>
            </w:r>
          </w:p>
        </w:tc>
      </w:tr>
      <w:tr w:rsidR="00E22929" w:rsidRPr="00E22929" w14:paraId="20FDF985" w14:textId="77777777" w:rsidTr="00E22929">
        <w:trPr>
          <w:trHeight w:val="263"/>
        </w:trPr>
        <w:tc>
          <w:tcPr>
            <w:tcW w:w="211" w:type="dxa"/>
            <w:tcBorders>
              <w:top w:val="nil"/>
              <w:left w:val="nil"/>
              <w:bottom w:val="nil"/>
              <w:right w:val="nil"/>
            </w:tcBorders>
            <w:shd w:val="clear" w:color="auto" w:fill="auto"/>
            <w:noWrap/>
            <w:vAlign w:val="bottom"/>
            <w:hideMark/>
          </w:tcPr>
          <w:p w14:paraId="0BC6A97D" w14:textId="77777777" w:rsidR="00E22929" w:rsidRPr="00E22929" w:rsidRDefault="00E22929" w:rsidP="00E22929">
            <w:pPr>
              <w:jc w:val="center"/>
              <w:rPr>
                <w:rFonts w:ascii="Arial CYR" w:hAnsi="Arial CYR" w:cs="Arial CYR"/>
                <w:b/>
                <w:bCs/>
                <w:sz w:val="16"/>
                <w:szCs w:val="16"/>
              </w:rPr>
            </w:pPr>
          </w:p>
        </w:tc>
        <w:tc>
          <w:tcPr>
            <w:tcW w:w="15300" w:type="dxa"/>
            <w:gridSpan w:val="10"/>
            <w:vMerge/>
            <w:tcBorders>
              <w:top w:val="nil"/>
              <w:left w:val="nil"/>
              <w:bottom w:val="nil"/>
              <w:right w:val="nil"/>
            </w:tcBorders>
            <w:vAlign w:val="center"/>
            <w:hideMark/>
          </w:tcPr>
          <w:p w14:paraId="5F60D5FB" w14:textId="77777777" w:rsidR="00E22929" w:rsidRPr="00E22929" w:rsidRDefault="00E22929" w:rsidP="00E22929">
            <w:pPr>
              <w:rPr>
                <w:rFonts w:ascii="Arial CYR" w:hAnsi="Arial CYR" w:cs="Arial CYR"/>
                <w:b/>
                <w:bCs/>
                <w:sz w:val="16"/>
                <w:szCs w:val="16"/>
              </w:rPr>
            </w:pPr>
          </w:p>
        </w:tc>
      </w:tr>
      <w:tr w:rsidR="00E22929" w:rsidRPr="00E22929" w14:paraId="711800BA" w14:textId="77777777" w:rsidTr="00E22929">
        <w:trPr>
          <w:trHeight w:val="248"/>
        </w:trPr>
        <w:tc>
          <w:tcPr>
            <w:tcW w:w="211" w:type="dxa"/>
            <w:tcBorders>
              <w:top w:val="nil"/>
              <w:left w:val="nil"/>
              <w:bottom w:val="nil"/>
              <w:right w:val="nil"/>
            </w:tcBorders>
            <w:shd w:val="clear" w:color="auto" w:fill="auto"/>
            <w:noWrap/>
            <w:vAlign w:val="bottom"/>
            <w:hideMark/>
          </w:tcPr>
          <w:p w14:paraId="4A5A160B" w14:textId="77777777" w:rsidR="00E22929" w:rsidRPr="00E22929" w:rsidRDefault="00E22929" w:rsidP="00E22929">
            <w:pPr>
              <w:rPr>
                <w:sz w:val="16"/>
                <w:szCs w:val="16"/>
              </w:rPr>
            </w:pPr>
          </w:p>
        </w:tc>
        <w:tc>
          <w:tcPr>
            <w:tcW w:w="3778" w:type="dxa"/>
            <w:vMerge w:val="restart"/>
            <w:tcBorders>
              <w:top w:val="nil"/>
              <w:left w:val="single" w:sz="8" w:space="0" w:color="auto"/>
              <w:bottom w:val="single" w:sz="4" w:space="0" w:color="auto"/>
              <w:right w:val="nil"/>
            </w:tcBorders>
            <w:shd w:val="clear" w:color="auto" w:fill="auto"/>
            <w:noWrap/>
            <w:vAlign w:val="center"/>
            <w:hideMark/>
          </w:tcPr>
          <w:p w14:paraId="7D0C7CB5" w14:textId="77777777" w:rsidR="00E22929" w:rsidRPr="00E22929" w:rsidRDefault="00E22929" w:rsidP="00E22929">
            <w:pPr>
              <w:jc w:val="center"/>
              <w:rPr>
                <w:rFonts w:ascii="Arial CYR" w:hAnsi="Arial CYR" w:cs="Arial CYR"/>
                <w:b/>
                <w:bCs/>
                <w:sz w:val="16"/>
                <w:szCs w:val="16"/>
              </w:rPr>
            </w:pPr>
            <w:r w:rsidRPr="00E22929">
              <w:rPr>
                <w:rFonts w:ascii="Arial CYR" w:hAnsi="Arial CYR" w:cs="Arial CYR"/>
                <w:b/>
                <w:bCs/>
                <w:sz w:val="16"/>
                <w:szCs w:val="16"/>
              </w:rPr>
              <w:t>Показатели</w:t>
            </w:r>
          </w:p>
        </w:tc>
        <w:tc>
          <w:tcPr>
            <w:tcW w:w="1141"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63192E5A"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Ед. изм.</w:t>
            </w:r>
          </w:p>
        </w:tc>
        <w:tc>
          <w:tcPr>
            <w:tcW w:w="5055" w:type="dxa"/>
            <w:gridSpan w:val="4"/>
            <w:tcBorders>
              <w:top w:val="single" w:sz="8" w:space="0" w:color="auto"/>
              <w:left w:val="nil"/>
              <w:bottom w:val="single" w:sz="8" w:space="0" w:color="auto"/>
              <w:right w:val="single" w:sz="8" w:space="0" w:color="000000"/>
            </w:tcBorders>
            <w:shd w:val="clear" w:color="000000" w:fill="FFFFFF"/>
            <w:vAlign w:val="center"/>
            <w:hideMark/>
          </w:tcPr>
          <w:p w14:paraId="5814239C" w14:textId="77777777" w:rsidR="00E22929" w:rsidRPr="00E22929" w:rsidRDefault="00E22929" w:rsidP="00E22929">
            <w:pPr>
              <w:jc w:val="center"/>
              <w:rPr>
                <w:rFonts w:ascii="Arial CYR" w:hAnsi="Arial CYR" w:cs="Arial CYR"/>
                <w:b/>
                <w:bCs/>
                <w:sz w:val="16"/>
                <w:szCs w:val="16"/>
              </w:rPr>
            </w:pPr>
            <w:r w:rsidRPr="00E22929">
              <w:rPr>
                <w:rFonts w:ascii="Arial CYR" w:hAnsi="Arial CYR" w:cs="Arial CYR"/>
                <w:b/>
                <w:bCs/>
                <w:sz w:val="16"/>
                <w:szCs w:val="16"/>
              </w:rPr>
              <w:t>2022</w:t>
            </w:r>
          </w:p>
        </w:tc>
        <w:tc>
          <w:tcPr>
            <w:tcW w:w="1251" w:type="dxa"/>
            <w:tcBorders>
              <w:top w:val="single" w:sz="8" w:space="0" w:color="auto"/>
              <w:left w:val="nil"/>
              <w:bottom w:val="single" w:sz="8" w:space="0" w:color="auto"/>
              <w:right w:val="nil"/>
            </w:tcBorders>
            <w:shd w:val="clear" w:color="auto" w:fill="auto"/>
            <w:vAlign w:val="center"/>
            <w:hideMark/>
          </w:tcPr>
          <w:p w14:paraId="17A70D9D" w14:textId="77777777" w:rsidR="00E22929" w:rsidRPr="00E22929" w:rsidRDefault="00E22929" w:rsidP="00E22929">
            <w:pPr>
              <w:jc w:val="center"/>
              <w:rPr>
                <w:rFonts w:ascii="Arial CYR" w:hAnsi="Arial CYR" w:cs="Arial CYR"/>
                <w:b/>
                <w:bCs/>
                <w:sz w:val="16"/>
                <w:szCs w:val="16"/>
              </w:rPr>
            </w:pPr>
            <w:r w:rsidRPr="00E22929">
              <w:rPr>
                <w:rFonts w:ascii="Arial CYR" w:hAnsi="Arial CYR" w:cs="Arial CYR"/>
                <w:b/>
                <w:bCs/>
                <w:sz w:val="16"/>
                <w:szCs w:val="16"/>
              </w:rPr>
              <w:t>2023</w:t>
            </w:r>
          </w:p>
        </w:tc>
        <w:tc>
          <w:tcPr>
            <w:tcW w:w="4072" w:type="dxa"/>
            <w:gridSpan w:val="3"/>
            <w:tcBorders>
              <w:top w:val="single" w:sz="8" w:space="0" w:color="auto"/>
              <w:left w:val="nil"/>
              <w:bottom w:val="single" w:sz="8" w:space="0" w:color="auto"/>
              <w:right w:val="single" w:sz="8" w:space="0" w:color="000000"/>
            </w:tcBorders>
            <w:shd w:val="clear" w:color="auto" w:fill="auto"/>
            <w:vAlign w:val="center"/>
            <w:hideMark/>
          </w:tcPr>
          <w:p w14:paraId="7EC1EFC3" w14:textId="77777777" w:rsidR="00E22929" w:rsidRPr="00E22929" w:rsidRDefault="00E22929" w:rsidP="00E22929">
            <w:pPr>
              <w:jc w:val="center"/>
              <w:rPr>
                <w:rFonts w:ascii="Arial CYR" w:hAnsi="Arial CYR" w:cs="Arial CYR"/>
                <w:b/>
                <w:bCs/>
                <w:sz w:val="16"/>
                <w:szCs w:val="16"/>
              </w:rPr>
            </w:pPr>
            <w:r w:rsidRPr="00E22929">
              <w:rPr>
                <w:rFonts w:ascii="Arial CYR" w:hAnsi="Arial CYR" w:cs="Arial CYR"/>
                <w:b/>
                <w:bCs/>
                <w:sz w:val="16"/>
                <w:szCs w:val="16"/>
              </w:rPr>
              <w:t>2024</w:t>
            </w:r>
          </w:p>
        </w:tc>
      </w:tr>
      <w:tr w:rsidR="00E22929" w:rsidRPr="00E22929" w14:paraId="0AC05616" w14:textId="77777777" w:rsidTr="00E22929">
        <w:trPr>
          <w:trHeight w:val="1052"/>
        </w:trPr>
        <w:tc>
          <w:tcPr>
            <w:tcW w:w="211" w:type="dxa"/>
            <w:tcBorders>
              <w:top w:val="nil"/>
              <w:left w:val="nil"/>
              <w:bottom w:val="nil"/>
              <w:right w:val="nil"/>
            </w:tcBorders>
            <w:shd w:val="clear" w:color="auto" w:fill="auto"/>
            <w:noWrap/>
            <w:vAlign w:val="bottom"/>
            <w:hideMark/>
          </w:tcPr>
          <w:p w14:paraId="40E0C732" w14:textId="77777777" w:rsidR="00E22929" w:rsidRPr="00E22929" w:rsidRDefault="00E22929" w:rsidP="00E22929">
            <w:pPr>
              <w:jc w:val="center"/>
              <w:rPr>
                <w:rFonts w:ascii="Arial CYR" w:hAnsi="Arial CYR" w:cs="Arial CYR"/>
                <w:b/>
                <w:bCs/>
                <w:sz w:val="16"/>
                <w:szCs w:val="16"/>
              </w:rPr>
            </w:pPr>
          </w:p>
        </w:tc>
        <w:tc>
          <w:tcPr>
            <w:tcW w:w="3778" w:type="dxa"/>
            <w:vMerge/>
            <w:tcBorders>
              <w:top w:val="nil"/>
              <w:left w:val="single" w:sz="8" w:space="0" w:color="auto"/>
              <w:bottom w:val="single" w:sz="4" w:space="0" w:color="auto"/>
              <w:right w:val="nil"/>
            </w:tcBorders>
            <w:vAlign w:val="center"/>
            <w:hideMark/>
          </w:tcPr>
          <w:p w14:paraId="0A46AB19" w14:textId="77777777" w:rsidR="00E22929" w:rsidRPr="00E22929" w:rsidRDefault="00E22929" w:rsidP="00E22929">
            <w:pPr>
              <w:rPr>
                <w:rFonts w:ascii="Arial CYR" w:hAnsi="Arial CYR" w:cs="Arial CYR"/>
                <w:b/>
                <w:bCs/>
                <w:sz w:val="16"/>
                <w:szCs w:val="16"/>
              </w:rPr>
            </w:pPr>
          </w:p>
        </w:tc>
        <w:tc>
          <w:tcPr>
            <w:tcW w:w="1141" w:type="dxa"/>
            <w:vMerge/>
            <w:tcBorders>
              <w:top w:val="nil"/>
              <w:left w:val="single" w:sz="8" w:space="0" w:color="auto"/>
              <w:bottom w:val="single" w:sz="4" w:space="0" w:color="auto"/>
              <w:right w:val="single" w:sz="8" w:space="0" w:color="auto"/>
            </w:tcBorders>
            <w:vAlign w:val="center"/>
            <w:hideMark/>
          </w:tcPr>
          <w:p w14:paraId="541EA111" w14:textId="77777777" w:rsidR="00E22929" w:rsidRPr="00E22929" w:rsidRDefault="00E22929" w:rsidP="00E22929">
            <w:pPr>
              <w:rPr>
                <w:rFonts w:ascii="Arial CYR" w:hAnsi="Arial CYR" w:cs="Arial CYR"/>
                <w:sz w:val="16"/>
                <w:szCs w:val="16"/>
              </w:rPr>
            </w:pPr>
          </w:p>
        </w:tc>
        <w:tc>
          <w:tcPr>
            <w:tcW w:w="1251" w:type="dxa"/>
            <w:tcBorders>
              <w:top w:val="nil"/>
              <w:left w:val="nil"/>
              <w:bottom w:val="single" w:sz="8" w:space="0" w:color="auto"/>
              <w:right w:val="single" w:sz="8" w:space="0" w:color="auto"/>
            </w:tcBorders>
            <w:shd w:val="clear" w:color="000000" w:fill="FFFFFF"/>
            <w:vAlign w:val="center"/>
            <w:hideMark/>
          </w:tcPr>
          <w:p w14:paraId="3615F1DA" w14:textId="77777777" w:rsidR="00E22929" w:rsidRPr="00E22929" w:rsidRDefault="00E22929" w:rsidP="00E22929">
            <w:pPr>
              <w:jc w:val="center"/>
              <w:rPr>
                <w:rFonts w:ascii="Arial CYR" w:hAnsi="Arial CYR" w:cs="Arial CYR"/>
                <w:b/>
                <w:bCs/>
                <w:sz w:val="16"/>
                <w:szCs w:val="16"/>
              </w:rPr>
            </w:pPr>
            <w:r w:rsidRPr="00E22929">
              <w:rPr>
                <w:rFonts w:ascii="Arial CYR" w:hAnsi="Arial CYR" w:cs="Arial CYR"/>
                <w:b/>
                <w:bCs/>
                <w:sz w:val="16"/>
                <w:szCs w:val="16"/>
              </w:rPr>
              <w:t>Утверждено РЭК</w:t>
            </w:r>
          </w:p>
        </w:tc>
        <w:tc>
          <w:tcPr>
            <w:tcW w:w="1340" w:type="dxa"/>
            <w:tcBorders>
              <w:top w:val="nil"/>
              <w:left w:val="nil"/>
              <w:bottom w:val="nil"/>
              <w:right w:val="single" w:sz="8" w:space="0" w:color="auto"/>
            </w:tcBorders>
            <w:shd w:val="clear" w:color="auto" w:fill="auto"/>
            <w:vAlign w:val="center"/>
            <w:hideMark/>
          </w:tcPr>
          <w:p w14:paraId="02EC0886" w14:textId="77777777" w:rsidR="00E22929" w:rsidRPr="00E22929" w:rsidRDefault="00E22929" w:rsidP="00E22929">
            <w:pPr>
              <w:jc w:val="center"/>
              <w:rPr>
                <w:rFonts w:ascii="Arial CYR" w:hAnsi="Arial CYR" w:cs="Arial CYR"/>
                <w:b/>
                <w:bCs/>
                <w:sz w:val="16"/>
                <w:szCs w:val="16"/>
              </w:rPr>
            </w:pPr>
            <w:r w:rsidRPr="00E22929">
              <w:rPr>
                <w:rFonts w:ascii="Arial CYR" w:hAnsi="Arial CYR" w:cs="Arial CYR"/>
                <w:b/>
                <w:bCs/>
                <w:sz w:val="16"/>
                <w:szCs w:val="16"/>
              </w:rPr>
              <w:t>Факт предприятия</w:t>
            </w:r>
          </w:p>
        </w:tc>
        <w:tc>
          <w:tcPr>
            <w:tcW w:w="1221" w:type="dxa"/>
            <w:tcBorders>
              <w:top w:val="nil"/>
              <w:left w:val="nil"/>
              <w:bottom w:val="nil"/>
              <w:right w:val="single" w:sz="8" w:space="0" w:color="auto"/>
            </w:tcBorders>
            <w:shd w:val="clear" w:color="auto" w:fill="auto"/>
            <w:vAlign w:val="center"/>
            <w:hideMark/>
          </w:tcPr>
          <w:p w14:paraId="340FA55E" w14:textId="77777777" w:rsidR="00E22929" w:rsidRPr="00E22929" w:rsidRDefault="00E22929" w:rsidP="00E22929">
            <w:pPr>
              <w:jc w:val="center"/>
              <w:rPr>
                <w:rFonts w:ascii="Arial CYR" w:hAnsi="Arial CYR" w:cs="Arial CYR"/>
                <w:b/>
                <w:bCs/>
                <w:sz w:val="16"/>
                <w:szCs w:val="16"/>
              </w:rPr>
            </w:pPr>
            <w:r w:rsidRPr="00E22929">
              <w:rPr>
                <w:rFonts w:ascii="Arial CYR" w:hAnsi="Arial CYR" w:cs="Arial CYR"/>
                <w:b/>
                <w:bCs/>
                <w:sz w:val="16"/>
                <w:szCs w:val="16"/>
              </w:rPr>
              <w:t>Факт экспертов</w:t>
            </w:r>
          </w:p>
        </w:tc>
        <w:tc>
          <w:tcPr>
            <w:tcW w:w="1241" w:type="dxa"/>
            <w:tcBorders>
              <w:top w:val="nil"/>
              <w:left w:val="nil"/>
              <w:bottom w:val="single" w:sz="8" w:space="0" w:color="auto"/>
              <w:right w:val="single" w:sz="8" w:space="0" w:color="auto"/>
            </w:tcBorders>
            <w:shd w:val="clear" w:color="auto" w:fill="auto"/>
            <w:vAlign w:val="center"/>
            <w:hideMark/>
          </w:tcPr>
          <w:p w14:paraId="5747D2D4" w14:textId="77777777" w:rsidR="00E22929" w:rsidRPr="00E22929" w:rsidRDefault="00E22929" w:rsidP="00E22929">
            <w:pPr>
              <w:jc w:val="center"/>
              <w:rPr>
                <w:rFonts w:ascii="Arial CYR" w:hAnsi="Arial CYR" w:cs="Arial CYR"/>
                <w:b/>
                <w:bCs/>
                <w:sz w:val="16"/>
                <w:szCs w:val="16"/>
              </w:rPr>
            </w:pPr>
            <w:r w:rsidRPr="00E22929">
              <w:rPr>
                <w:rFonts w:ascii="Arial CYR" w:hAnsi="Arial CYR" w:cs="Arial CYR"/>
                <w:b/>
                <w:bCs/>
                <w:sz w:val="16"/>
                <w:szCs w:val="16"/>
              </w:rPr>
              <w:t xml:space="preserve">Отклонение от утвержден-ного </w:t>
            </w:r>
          </w:p>
        </w:tc>
        <w:tc>
          <w:tcPr>
            <w:tcW w:w="1251" w:type="dxa"/>
            <w:tcBorders>
              <w:top w:val="nil"/>
              <w:left w:val="single" w:sz="4" w:space="0" w:color="auto"/>
              <w:bottom w:val="nil"/>
              <w:right w:val="single" w:sz="8" w:space="0" w:color="auto"/>
            </w:tcBorders>
            <w:shd w:val="clear" w:color="auto" w:fill="auto"/>
            <w:vAlign w:val="center"/>
            <w:hideMark/>
          </w:tcPr>
          <w:p w14:paraId="796FEB06" w14:textId="77777777" w:rsidR="00E22929" w:rsidRPr="00E22929" w:rsidRDefault="00E22929" w:rsidP="00E22929">
            <w:pPr>
              <w:jc w:val="center"/>
              <w:rPr>
                <w:rFonts w:ascii="Arial CYR" w:hAnsi="Arial CYR" w:cs="Arial CYR"/>
                <w:b/>
                <w:bCs/>
                <w:sz w:val="16"/>
                <w:szCs w:val="16"/>
              </w:rPr>
            </w:pPr>
            <w:r w:rsidRPr="00E22929">
              <w:rPr>
                <w:rFonts w:ascii="Arial CYR" w:hAnsi="Arial CYR" w:cs="Arial CYR"/>
                <w:b/>
                <w:bCs/>
                <w:sz w:val="16"/>
                <w:szCs w:val="16"/>
              </w:rPr>
              <w:t>Утверждено РЭК</w:t>
            </w:r>
          </w:p>
        </w:tc>
        <w:tc>
          <w:tcPr>
            <w:tcW w:w="1550" w:type="dxa"/>
            <w:tcBorders>
              <w:top w:val="nil"/>
              <w:left w:val="nil"/>
              <w:bottom w:val="single" w:sz="8" w:space="0" w:color="auto"/>
              <w:right w:val="single" w:sz="8" w:space="0" w:color="auto"/>
            </w:tcBorders>
            <w:shd w:val="clear" w:color="auto" w:fill="auto"/>
            <w:vAlign w:val="center"/>
            <w:hideMark/>
          </w:tcPr>
          <w:p w14:paraId="5598477B" w14:textId="77777777" w:rsidR="00E22929" w:rsidRPr="00E22929" w:rsidRDefault="00E22929" w:rsidP="00E22929">
            <w:pPr>
              <w:jc w:val="center"/>
              <w:rPr>
                <w:rFonts w:ascii="Arial CYR" w:hAnsi="Arial CYR" w:cs="Arial CYR"/>
                <w:b/>
                <w:bCs/>
                <w:sz w:val="16"/>
                <w:szCs w:val="16"/>
              </w:rPr>
            </w:pPr>
            <w:r w:rsidRPr="00E22929">
              <w:rPr>
                <w:rFonts w:ascii="Arial CYR" w:hAnsi="Arial CYR" w:cs="Arial CYR"/>
                <w:b/>
                <w:bCs/>
                <w:sz w:val="16"/>
                <w:szCs w:val="16"/>
              </w:rPr>
              <w:t>предложения предприятия</w:t>
            </w:r>
          </w:p>
        </w:tc>
        <w:tc>
          <w:tcPr>
            <w:tcW w:w="1377" w:type="dxa"/>
            <w:tcBorders>
              <w:top w:val="nil"/>
              <w:left w:val="nil"/>
              <w:bottom w:val="single" w:sz="8" w:space="0" w:color="auto"/>
              <w:right w:val="single" w:sz="8" w:space="0" w:color="auto"/>
            </w:tcBorders>
            <w:shd w:val="clear" w:color="auto" w:fill="auto"/>
            <w:vAlign w:val="center"/>
            <w:hideMark/>
          </w:tcPr>
          <w:p w14:paraId="4DFB0EBA" w14:textId="77777777" w:rsidR="00E22929" w:rsidRPr="00E22929" w:rsidRDefault="00E22929" w:rsidP="00E22929">
            <w:pPr>
              <w:jc w:val="center"/>
              <w:rPr>
                <w:rFonts w:ascii="Arial CYR" w:hAnsi="Arial CYR" w:cs="Arial CYR"/>
                <w:b/>
                <w:bCs/>
                <w:sz w:val="16"/>
                <w:szCs w:val="16"/>
              </w:rPr>
            </w:pPr>
            <w:r w:rsidRPr="00E22929">
              <w:rPr>
                <w:rFonts w:ascii="Arial CYR" w:hAnsi="Arial CYR" w:cs="Arial CYR"/>
                <w:b/>
                <w:bCs/>
                <w:sz w:val="16"/>
                <w:szCs w:val="16"/>
              </w:rPr>
              <w:t>предложения экспертов</w:t>
            </w:r>
          </w:p>
        </w:tc>
        <w:tc>
          <w:tcPr>
            <w:tcW w:w="1145" w:type="dxa"/>
            <w:tcBorders>
              <w:top w:val="nil"/>
              <w:left w:val="single" w:sz="4" w:space="0" w:color="auto"/>
              <w:bottom w:val="nil"/>
              <w:right w:val="single" w:sz="8" w:space="0" w:color="auto"/>
            </w:tcBorders>
            <w:shd w:val="clear" w:color="000000" w:fill="FFFFFF"/>
            <w:vAlign w:val="center"/>
            <w:hideMark/>
          </w:tcPr>
          <w:p w14:paraId="3370D5A1" w14:textId="77777777" w:rsidR="00E22929" w:rsidRPr="00E22929" w:rsidRDefault="00E22929" w:rsidP="00E22929">
            <w:pPr>
              <w:jc w:val="center"/>
              <w:rPr>
                <w:rFonts w:ascii="Arial CYR" w:hAnsi="Arial CYR" w:cs="Arial CYR"/>
                <w:b/>
                <w:bCs/>
                <w:sz w:val="16"/>
                <w:szCs w:val="16"/>
              </w:rPr>
            </w:pPr>
            <w:r w:rsidRPr="00E22929">
              <w:rPr>
                <w:rFonts w:ascii="Arial CYR" w:hAnsi="Arial CYR" w:cs="Arial CYR"/>
                <w:b/>
                <w:bCs/>
                <w:sz w:val="16"/>
                <w:szCs w:val="16"/>
              </w:rPr>
              <w:t>Отклонение от предложений предприятия</w:t>
            </w:r>
          </w:p>
        </w:tc>
      </w:tr>
      <w:tr w:rsidR="00E22929" w:rsidRPr="00E22929" w14:paraId="5793FE4E" w14:textId="77777777" w:rsidTr="00E22929">
        <w:trPr>
          <w:trHeight w:val="263"/>
        </w:trPr>
        <w:tc>
          <w:tcPr>
            <w:tcW w:w="211" w:type="dxa"/>
            <w:tcBorders>
              <w:top w:val="nil"/>
              <w:left w:val="nil"/>
              <w:bottom w:val="nil"/>
              <w:right w:val="nil"/>
            </w:tcBorders>
            <w:shd w:val="clear" w:color="auto" w:fill="auto"/>
            <w:noWrap/>
            <w:vAlign w:val="bottom"/>
            <w:hideMark/>
          </w:tcPr>
          <w:p w14:paraId="0FB3403E" w14:textId="77777777" w:rsidR="00E22929" w:rsidRPr="00E22929" w:rsidRDefault="00E22929" w:rsidP="00E22929">
            <w:pPr>
              <w:jc w:val="center"/>
              <w:rPr>
                <w:rFonts w:ascii="Arial CYR" w:hAnsi="Arial CYR" w:cs="Arial CYR"/>
                <w:b/>
                <w:bCs/>
                <w:sz w:val="16"/>
                <w:szCs w:val="16"/>
              </w:rPr>
            </w:pPr>
          </w:p>
        </w:tc>
        <w:tc>
          <w:tcPr>
            <w:tcW w:w="3778" w:type="dxa"/>
            <w:tcBorders>
              <w:top w:val="single" w:sz="8" w:space="0" w:color="auto"/>
              <w:left w:val="single" w:sz="8" w:space="0" w:color="auto"/>
              <w:bottom w:val="single" w:sz="8" w:space="0" w:color="auto"/>
              <w:right w:val="nil"/>
            </w:tcBorders>
            <w:shd w:val="clear" w:color="auto" w:fill="auto"/>
            <w:noWrap/>
            <w:vAlign w:val="center"/>
            <w:hideMark/>
          </w:tcPr>
          <w:p w14:paraId="6AB4517A"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1</w:t>
            </w:r>
          </w:p>
        </w:tc>
        <w:tc>
          <w:tcPr>
            <w:tcW w:w="1141" w:type="dxa"/>
            <w:tcBorders>
              <w:top w:val="single" w:sz="8" w:space="0" w:color="auto"/>
              <w:left w:val="single" w:sz="4" w:space="0" w:color="auto"/>
              <w:bottom w:val="single" w:sz="8" w:space="0" w:color="auto"/>
              <w:right w:val="nil"/>
            </w:tcBorders>
            <w:shd w:val="clear" w:color="auto" w:fill="auto"/>
            <w:noWrap/>
            <w:vAlign w:val="center"/>
            <w:hideMark/>
          </w:tcPr>
          <w:p w14:paraId="22A6B60D"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2</w:t>
            </w:r>
          </w:p>
        </w:tc>
        <w:tc>
          <w:tcPr>
            <w:tcW w:w="1251" w:type="dxa"/>
            <w:tcBorders>
              <w:top w:val="nil"/>
              <w:left w:val="single" w:sz="4" w:space="0" w:color="auto"/>
              <w:bottom w:val="single" w:sz="8" w:space="0" w:color="auto"/>
              <w:right w:val="nil"/>
            </w:tcBorders>
            <w:shd w:val="clear" w:color="000000" w:fill="FFFFFF"/>
            <w:vAlign w:val="center"/>
            <w:hideMark/>
          </w:tcPr>
          <w:p w14:paraId="70A2C672"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4</w:t>
            </w:r>
          </w:p>
        </w:tc>
        <w:tc>
          <w:tcPr>
            <w:tcW w:w="1340" w:type="dxa"/>
            <w:tcBorders>
              <w:top w:val="single" w:sz="8" w:space="0" w:color="auto"/>
              <w:left w:val="single" w:sz="4" w:space="0" w:color="auto"/>
              <w:bottom w:val="single" w:sz="8" w:space="0" w:color="auto"/>
              <w:right w:val="nil"/>
            </w:tcBorders>
            <w:shd w:val="clear" w:color="auto" w:fill="auto"/>
            <w:vAlign w:val="center"/>
            <w:hideMark/>
          </w:tcPr>
          <w:p w14:paraId="2FA3E652"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5</w:t>
            </w:r>
          </w:p>
        </w:tc>
        <w:tc>
          <w:tcPr>
            <w:tcW w:w="1221" w:type="dxa"/>
            <w:tcBorders>
              <w:top w:val="single" w:sz="8" w:space="0" w:color="auto"/>
              <w:left w:val="single" w:sz="4" w:space="0" w:color="auto"/>
              <w:bottom w:val="single" w:sz="8" w:space="0" w:color="auto"/>
              <w:right w:val="nil"/>
            </w:tcBorders>
            <w:shd w:val="clear" w:color="auto" w:fill="auto"/>
            <w:vAlign w:val="center"/>
            <w:hideMark/>
          </w:tcPr>
          <w:p w14:paraId="3DC7A8A3"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6</w:t>
            </w:r>
          </w:p>
        </w:tc>
        <w:tc>
          <w:tcPr>
            <w:tcW w:w="1241" w:type="dxa"/>
            <w:tcBorders>
              <w:top w:val="nil"/>
              <w:left w:val="single" w:sz="4" w:space="0" w:color="auto"/>
              <w:bottom w:val="single" w:sz="8" w:space="0" w:color="auto"/>
              <w:right w:val="nil"/>
            </w:tcBorders>
            <w:shd w:val="clear" w:color="auto" w:fill="auto"/>
            <w:vAlign w:val="center"/>
            <w:hideMark/>
          </w:tcPr>
          <w:p w14:paraId="2F9D4EAE"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7</w:t>
            </w:r>
          </w:p>
        </w:tc>
        <w:tc>
          <w:tcPr>
            <w:tcW w:w="1251"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40E03E68"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8</w:t>
            </w:r>
          </w:p>
        </w:tc>
        <w:tc>
          <w:tcPr>
            <w:tcW w:w="1550" w:type="dxa"/>
            <w:tcBorders>
              <w:top w:val="nil"/>
              <w:left w:val="nil"/>
              <w:bottom w:val="single" w:sz="8" w:space="0" w:color="auto"/>
              <w:right w:val="single" w:sz="8" w:space="0" w:color="auto"/>
            </w:tcBorders>
            <w:shd w:val="clear" w:color="auto" w:fill="auto"/>
            <w:vAlign w:val="center"/>
            <w:hideMark/>
          </w:tcPr>
          <w:p w14:paraId="75C6E369"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9</w:t>
            </w:r>
          </w:p>
        </w:tc>
        <w:tc>
          <w:tcPr>
            <w:tcW w:w="1377" w:type="dxa"/>
            <w:tcBorders>
              <w:top w:val="nil"/>
              <w:left w:val="nil"/>
              <w:bottom w:val="single" w:sz="8" w:space="0" w:color="auto"/>
              <w:right w:val="nil"/>
            </w:tcBorders>
            <w:shd w:val="clear" w:color="auto" w:fill="auto"/>
            <w:vAlign w:val="center"/>
            <w:hideMark/>
          </w:tcPr>
          <w:p w14:paraId="6A0F25DC" w14:textId="77777777" w:rsidR="00E22929" w:rsidRPr="00E22929" w:rsidRDefault="00E22929" w:rsidP="00E22929">
            <w:pPr>
              <w:jc w:val="center"/>
              <w:rPr>
                <w:rFonts w:ascii="Arial CYR" w:hAnsi="Arial CYR" w:cs="Arial CYR"/>
                <w:b/>
                <w:bCs/>
                <w:sz w:val="16"/>
                <w:szCs w:val="16"/>
              </w:rPr>
            </w:pPr>
            <w:r w:rsidRPr="00E22929">
              <w:rPr>
                <w:rFonts w:ascii="Arial CYR" w:hAnsi="Arial CYR" w:cs="Arial CYR"/>
                <w:b/>
                <w:bCs/>
                <w:sz w:val="16"/>
                <w:szCs w:val="16"/>
              </w:rPr>
              <w:t>10</w:t>
            </w:r>
          </w:p>
        </w:tc>
        <w:tc>
          <w:tcPr>
            <w:tcW w:w="1145" w:type="dxa"/>
            <w:tcBorders>
              <w:top w:val="single" w:sz="8" w:space="0" w:color="auto"/>
              <w:left w:val="nil"/>
              <w:bottom w:val="single" w:sz="8" w:space="0" w:color="auto"/>
              <w:right w:val="single" w:sz="8" w:space="0" w:color="auto"/>
            </w:tcBorders>
            <w:shd w:val="clear" w:color="000000" w:fill="FFFFFF"/>
            <w:vAlign w:val="center"/>
            <w:hideMark/>
          </w:tcPr>
          <w:p w14:paraId="622C465B"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11</w:t>
            </w:r>
          </w:p>
        </w:tc>
      </w:tr>
      <w:tr w:rsidR="00E22929" w:rsidRPr="00E22929" w14:paraId="555BA69C" w14:textId="77777777" w:rsidTr="00E22929">
        <w:trPr>
          <w:trHeight w:val="292"/>
        </w:trPr>
        <w:tc>
          <w:tcPr>
            <w:tcW w:w="211" w:type="dxa"/>
            <w:tcBorders>
              <w:top w:val="nil"/>
              <w:left w:val="nil"/>
              <w:bottom w:val="nil"/>
              <w:right w:val="nil"/>
            </w:tcBorders>
            <w:shd w:val="clear" w:color="auto" w:fill="auto"/>
            <w:noWrap/>
            <w:vAlign w:val="bottom"/>
            <w:hideMark/>
          </w:tcPr>
          <w:p w14:paraId="638FC9BB" w14:textId="77777777" w:rsidR="00E22929" w:rsidRPr="00E22929" w:rsidRDefault="00E22929" w:rsidP="00E22929">
            <w:pPr>
              <w:jc w:val="center"/>
              <w:rPr>
                <w:rFonts w:ascii="Arial CYR" w:hAnsi="Arial CYR" w:cs="Arial CYR"/>
                <w:sz w:val="16"/>
                <w:szCs w:val="16"/>
              </w:rPr>
            </w:pPr>
          </w:p>
        </w:tc>
        <w:tc>
          <w:tcPr>
            <w:tcW w:w="15300" w:type="dxa"/>
            <w:gridSpan w:val="10"/>
            <w:tcBorders>
              <w:top w:val="single" w:sz="8" w:space="0" w:color="auto"/>
              <w:left w:val="single" w:sz="8" w:space="0" w:color="auto"/>
              <w:bottom w:val="single" w:sz="8" w:space="0" w:color="auto"/>
              <w:right w:val="nil"/>
            </w:tcBorders>
            <w:shd w:val="clear" w:color="auto" w:fill="auto"/>
            <w:vAlign w:val="center"/>
            <w:hideMark/>
          </w:tcPr>
          <w:p w14:paraId="1E3AEB25" w14:textId="77777777" w:rsidR="00E22929" w:rsidRPr="00E22929" w:rsidRDefault="00E22929" w:rsidP="00E22929">
            <w:pPr>
              <w:jc w:val="center"/>
              <w:rPr>
                <w:rFonts w:ascii="Arial CYR" w:hAnsi="Arial CYR" w:cs="Arial CYR"/>
                <w:b/>
                <w:bCs/>
                <w:i/>
                <w:iCs/>
                <w:sz w:val="16"/>
                <w:szCs w:val="16"/>
              </w:rPr>
            </w:pPr>
            <w:r w:rsidRPr="00E22929">
              <w:rPr>
                <w:rFonts w:ascii="Arial CYR" w:hAnsi="Arial CYR" w:cs="Arial CYR"/>
                <w:b/>
                <w:bCs/>
                <w:i/>
                <w:iCs/>
                <w:sz w:val="16"/>
                <w:szCs w:val="16"/>
              </w:rPr>
              <w:t>Производство и отпуск тепловой энергии</w:t>
            </w:r>
          </w:p>
        </w:tc>
      </w:tr>
      <w:tr w:rsidR="00E22929" w:rsidRPr="00E22929" w14:paraId="3F3AA9C6" w14:textId="77777777" w:rsidTr="00E22929">
        <w:trPr>
          <w:trHeight w:val="263"/>
        </w:trPr>
        <w:tc>
          <w:tcPr>
            <w:tcW w:w="211" w:type="dxa"/>
            <w:tcBorders>
              <w:top w:val="nil"/>
              <w:left w:val="nil"/>
              <w:bottom w:val="nil"/>
              <w:right w:val="nil"/>
            </w:tcBorders>
            <w:shd w:val="clear" w:color="auto" w:fill="auto"/>
            <w:noWrap/>
            <w:vAlign w:val="bottom"/>
            <w:hideMark/>
          </w:tcPr>
          <w:p w14:paraId="3813830B" w14:textId="77777777" w:rsidR="00E22929" w:rsidRPr="00E22929" w:rsidRDefault="00E22929" w:rsidP="00E22929">
            <w:pPr>
              <w:jc w:val="center"/>
              <w:rPr>
                <w:rFonts w:ascii="Arial CYR" w:hAnsi="Arial CYR" w:cs="Arial CYR"/>
                <w:b/>
                <w:bCs/>
                <w:i/>
                <w:iCs/>
                <w:sz w:val="16"/>
                <w:szCs w:val="16"/>
              </w:rPr>
            </w:pPr>
          </w:p>
        </w:tc>
        <w:tc>
          <w:tcPr>
            <w:tcW w:w="3778" w:type="dxa"/>
            <w:tcBorders>
              <w:top w:val="nil"/>
              <w:left w:val="single" w:sz="8" w:space="0" w:color="auto"/>
              <w:bottom w:val="single" w:sz="4" w:space="0" w:color="auto"/>
              <w:right w:val="single" w:sz="4" w:space="0" w:color="auto"/>
            </w:tcBorders>
            <w:shd w:val="clear" w:color="000000" w:fill="FFFFFF"/>
            <w:noWrap/>
            <w:vAlign w:val="center"/>
            <w:hideMark/>
          </w:tcPr>
          <w:p w14:paraId="5F9704B3"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Количество котельных</w:t>
            </w:r>
          </w:p>
        </w:tc>
        <w:tc>
          <w:tcPr>
            <w:tcW w:w="1141" w:type="dxa"/>
            <w:tcBorders>
              <w:top w:val="nil"/>
              <w:left w:val="nil"/>
              <w:bottom w:val="single" w:sz="4" w:space="0" w:color="auto"/>
              <w:right w:val="single" w:sz="4" w:space="0" w:color="auto"/>
            </w:tcBorders>
            <w:shd w:val="clear" w:color="000000" w:fill="FFFFFF"/>
            <w:noWrap/>
            <w:vAlign w:val="center"/>
            <w:hideMark/>
          </w:tcPr>
          <w:p w14:paraId="3F9C40B6"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шт.</w:t>
            </w:r>
          </w:p>
        </w:tc>
        <w:tc>
          <w:tcPr>
            <w:tcW w:w="1251" w:type="dxa"/>
            <w:tcBorders>
              <w:top w:val="nil"/>
              <w:left w:val="single" w:sz="4" w:space="0" w:color="auto"/>
              <w:bottom w:val="single" w:sz="4" w:space="0" w:color="auto"/>
              <w:right w:val="single" w:sz="4" w:space="0" w:color="auto"/>
            </w:tcBorders>
            <w:shd w:val="clear" w:color="000000" w:fill="FFFFFF"/>
            <w:noWrap/>
            <w:vAlign w:val="center"/>
            <w:hideMark/>
          </w:tcPr>
          <w:p w14:paraId="686B5F5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24</w:t>
            </w:r>
          </w:p>
        </w:tc>
        <w:tc>
          <w:tcPr>
            <w:tcW w:w="1340" w:type="dxa"/>
            <w:tcBorders>
              <w:top w:val="nil"/>
              <w:left w:val="nil"/>
              <w:bottom w:val="single" w:sz="4" w:space="0" w:color="auto"/>
              <w:right w:val="nil"/>
            </w:tcBorders>
            <w:shd w:val="clear" w:color="auto" w:fill="auto"/>
            <w:noWrap/>
            <w:vAlign w:val="center"/>
            <w:hideMark/>
          </w:tcPr>
          <w:p w14:paraId="7A360CB5"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25</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0692761E"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25</w:t>
            </w:r>
          </w:p>
        </w:tc>
        <w:tc>
          <w:tcPr>
            <w:tcW w:w="1241" w:type="dxa"/>
            <w:tcBorders>
              <w:top w:val="nil"/>
              <w:left w:val="nil"/>
              <w:bottom w:val="single" w:sz="4" w:space="0" w:color="auto"/>
              <w:right w:val="single" w:sz="4" w:space="0" w:color="auto"/>
            </w:tcBorders>
            <w:shd w:val="clear" w:color="auto" w:fill="auto"/>
            <w:noWrap/>
            <w:vAlign w:val="center"/>
            <w:hideMark/>
          </w:tcPr>
          <w:p w14:paraId="3BCA01D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 </w:t>
            </w:r>
          </w:p>
        </w:tc>
        <w:tc>
          <w:tcPr>
            <w:tcW w:w="1251" w:type="dxa"/>
            <w:tcBorders>
              <w:top w:val="nil"/>
              <w:left w:val="nil"/>
              <w:bottom w:val="single" w:sz="4" w:space="0" w:color="auto"/>
              <w:right w:val="single" w:sz="4" w:space="0" w:color="auto"/>
            </w:tcBorders>
            <w:shd w:val="clear" w:color="auto" w:fill="auto"/>
            <w:noWrap/>
            <w:vAlign w:val="center"/>
            <w:hideMark/>
          </w:tcPr>
          <w:p w14:paraId="4FB55DA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24</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7BD60975"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25</w:t>
            </w:r>
          </w:p>
        </w:tc>
        <w:tc>
          <w:tcPr>
            <w:tcW w:w="1377" w:type="dxa"/>
            <w:tcBorders>
              <w:top w:val="nil"/>
              <w:left w:val="nil"/>
              <w:bottom w:val="single" w:sz="4" w:space="0" w:color="auto"/>
              <w:right w:val="single" w:sz="4" w:space="0" w:color="auto"/>
            </w:tcBorders>
            <w:shd w:val="clear" w:color="auto" w:fill="auto"/>
            <w:noWrap/>
            <w:vAlign w:val="center"/>
            <w:hideMark/>
          </w:tcPr>
          <w:p w14:paraId="5D35C62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25</w:t>
            </w:r>
          </w:p>
        </w:tc>
        <w:tc>
          <w:tcPr>
            <w:tcW w:w="1145" w:type="dxa"/>
            <w:tcBorders>
              <w:top w:val="nil"/>
              <w:left w:val="nil"/>
              <w:bottom w:val="single" w:sz="4" w:space="0" w:color="auto"/>
              <w:right w:val="single" w:sz="8" w:space="0" w:color="auto"/>
            </w:tcBorders>
            <w:shd w:val="clear" w:color="000000" w:fill="FFFFFF"/>
            <w:noWrap/>
            <w:vAlign w:val="center"/>
            <w:hideMark/>
          </w:tcPr>
          <w:p w14:paraId="72FF17A2"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 </w:t>
            </w:r>
          </w:p>
        </w:tc>
      </w:tr>
      <w:tr w:rsidR="00E22929" w:rsidRPr="00E22929" w14:paraId="101196FA" w14:textId="77777777" w:rsidTr="00E22929">
        <w:trPr>
          <w:trHeight w:val="248"/>
        </w:trPr>
        <w:tc>
          <w:tcPr>
            <w:tcW w:w="211" w:type="dxa"/>
            <w:tcBorders>
              <w:top w:val="nil"/>
              <w:left w:val="nil"/>
              <w:bottom w:val="nil"/>
              <w:right w:val="nil"/>
            </w:tcBorders>
            <w:shd w:val="clear" w:color="auto" w:fill="auto"/>
            <w:noWrap/>
            <w:vAlign w:val="bottom"/>
            <w:hideMark/>
          </w:tcPr>
          <w:p w14:paraId="488FD796"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514E7A58" w14:textId="77777777" w:rsidR="00E22929" w:rsidRPr="00E22929" w:rsidRDefault="00E22929" w:rsidP="00E22929">
            <w:pPr>
              <w:rPr>
                <w:rFonts w:ascii="Arial CYR" w:hAnsi="Arial CYR" w:cs="Arial CYR"/>
                <w:b/>
                <w:bCs/>
                <w:sz w:val="16"/>
                <w:szCs w:val="16"/>
              </w:rPr>
            </w:pPr>
            <w:r w:rsidRPr="00E22929">
              <w:rPr>
                <w:rFonts w:ascii="Arial CYR" w:hAnsi="Arial CYR" w:cs="Arial CYR"/>
                <w:b/>
                <w:bCs/>
                <w:sz w:val="16"/>
                <w:szCs w:val="16"/>
              </w:rPr>
              <w:t>Нормативная выработка</w:t>
            </w:r>
          </w:p>
        </w:tc>
        <w:tc>
          <w:tcPr>
            <w:tcW w:w="1141" w:type="dxa"/>
            <w:tcBorders>
              <w:top w:val="nil"/>
              <w:left w:val="single" w:sz="4" w:space="0" w:color="auto"/>
              <w:bottom w:val="single" w:sz="4" w:space="0" w:color="auto"/>
              <w:right w:val="single" w:sz="4" w:space="0" w:color="auto"/>
            </w:tcBorders>
            <w:shd w:val="clear" w:color="000000" w:fill="FFFFFF"/>
            <w:hideMark/>
          </w:tcPr>
          <w:p w14:paraId="4AB86E8A"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Гкал</w:t>
            </w:r>
          </w:p>
        </w:tc>
        <w:tc>
          <w:tcPr>
            <w:tcW w:w="1251" w:type="dxa"/>
            <w:tcBorders>
              <w:top w:val="nil"/>
              <w:left w:val="single" w:sz="4" w:space="0" w:color="auto"/>
              <w:bottom w:val="single" w:sz="4" w:space="0" w:color="auto"/>
              <w:right w:val="single" w:sz="4" w:space="0" w:color="auto"/>
            </w:tcBorders>
            <w:shd w:val="clear" w:color="000000" w:fill="FFFFFF"/>
            <w:noWrap/>
            <w:vAlign w:val="center"/>
            <w:hideMark/>
          </w:tcPr>
          <w:p w14:paraId="2075858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96 657,35</w:t>
            </w:r>
          </w:p>
        </w:tc>
        <w:tc>
          <w:tcPr>
            <w:tcW w:w="1340" w:type="dxa"/>
            <w:tcBorders>
              <w:top w:val="nil"/>
              <w:left w:val="nil"/>
              <w:bottom w:val="single" w:sz="4" w:space="0" w:color="auto"/>
              <w:right w:val="single" w:sz="4" w:space="0" w:color="auto"/>
            </w:tcBorders>
            <w:shd w:val="clear" w:color="auto" w:fill="auto"/>
            <w:noWrap/>
            <w:vAlign w:val="center"/>
            <w:hideMark/>
          </w:tcPr>
          <w:p w14:paraId="5790DE11"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182 609,38</w:t>
            </w:r>
          </w:p>
        </w:tc>
        <w:tc>
          <w:tcPr>
            <w:tcW w:w="1221" w:type="dxa"/>
            <w:tcBorders>
              <w:top w:val="nil"/>
              <w:left w:val="nil"/>
              <w:bottom w:val="single" w:sz="4" w:space="0" w:color="auto"/>
              <w:right w:val="single" w:sz="4" w:space="0" w:color="auto"/>
            </w:tcBorders>
            <w:shd w:val="clear" w:color="auto" w:fill="auto"/>
            <w:noWrap/>
            <w:vAlign w:val="center"/>
            <w:hideMark/>
          </w:tcPr>
          <w:p w14:paraId="6BA41155"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167 251,00</w:t>
            </w:r>
          </w:p>
        </w:tc>
        <w:tc>
          <w:tcPr>
            <w:tcW w:w="1241" w:type="dxa"/>
            <w:tcBorders>
              <w:top w:val="nil"/>
              <w:left w:val="nil"/>
              <w:bottom w:val="single" w:sz="4" w:space="0" w:color="auto"/>
              <w:right w:val="single" w:sz="4" w:space="0" w:color="auto"/>
            </w:tcBorders>
            <w:shd w:val="clear" w:color="auto" w:fill="auto"/>
            <w:noWrap/>
            <w:vAlign w:val="center"/>
            <w:hideMark/>
          </w:tcPr>
          <w:p w14:paraId="1039DDF2"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70 593,65</w:t>
            </w:r>
          </w:p>
        </w:tc>
        <w:tc>
          <w:tcPr>
            <w:tcW w:w="1251" w:type="dxa"/>
            <w:tcBorders>
              <w:top w:val="nil"/>
              <w:left w:val="nil"/>
              <w:bottom w:val="single" w:sz="4" w:space="0" w:color="auto"/>
              <w:right w:val="single" w:sz="4" w:space="0" w:color="auto"/>
            </w:tcBorders>
            <w:shd w:val="clear" w:color="auto" w:fill="auto"/>
            <w:noWrap/>
            <w:vAlign w:val="center"/>
            <w:hideMark/>
          </w:tcPr>
          <w:p w14:paraId="17044E5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177 812,95</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1B3DB5F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176 749,33</w:t>
            </w:r>
          </w:p>
        </w:tc>
        <w:tc>
          <w:tcPr>
            <w:tcW w:w="1377" w:type="dxa"/>
            <w:tcBorders>
              <w:top w:val="nil"/>
              <w:left w:val="nil"/>
              <w:bottom w:val="single" w:sz="4" w:space="0" w:color="auto"/>
              <w:right w:val="single" w:sz="4" w:space="0" w:color="auto"/>
            </w:tcBorders>
            <w:shd w:val="clear" w:color="auto" w:fill="auto"/>
            <w:noWrap/>
            <w:vAlign w:val="center"/>
            <w:hideMark/>
          </w:tcPr>
          <w:p w14:paraId="2979DF0E"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184 255,56</w:t>
            </w:r>
          </w:p>
        </w:tc>
        <w:tc>
          <w:tcPr>
            <w:tcW w:w="1145" w:type="dxa"/>
            <w:tcBorders>
              <w:top w:val="nil"/>
              <w:left w:val="nil"/>
              <w:bottom w:val="single" w:sz="4" w:space="0" w:color="auto"/>
              <w:right w:val="single" w:sz="8" w:space="0" w:color="auto"/>
            </w:tcBorders>
            <w:shd w:val="clear" w:color="000000" w:fill="FFFFFF"/>
            <w:noWrap/>
            <w:vAlign w:val="center"/>
            <w:hideMark/>
          </w:tcPr>
          <w:p w14:paraId="436EE345"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7 506,23</w:t>
            </w:r>
          </w:p>
        </w:tc>
      </w:tr>
      <w:tr w:rsidR="00E22929" w:rsidRPr="00E22929" w14:paraId="0335EE32" w14:textId="77777777" w:rsidTr="00E22929">
        <w:trPr>
          <w:trHeight w:val="248"/>
        </w:trPr>
        <w:tc>
          <w:tcPr>
            <w:tcW w:w="211" w:type="dxa"/>
            <w:tcBorders>
              <w:top w:val="nil"/>
              <w:left w:val="nil"/>
              <w:bottom w:val="nil"/>
              <w:right w:val="nil"/>
            </w:tcBorders>
            <w:shd w:val="clear" w:color="auto" w:fill="auto"/>
            <w:noWrap/>
            <w:vAlign w:val="bottom"/>
            <w:hideMark/>
          </w:tcPr>
          <w:p w14:paraId="0DD99E2F"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70962EBD" w14:textId="77777777" w:rsidR="00E22929" w:rsidRPr="00E22929" w:rsidRDefault="00E22929" w:rsidP="00E22929">
            <w:pPr>
              <w:rPr>
                <w:rFonts w:ascii="Arial CYR" w:hAnsi="Arial CYR" w:cs="Arial CYR"/>
                <w:b/>
                <w:bCs/>
                <w:sz w:val="16"/>
                <w:szCs w:val="16"/>
              </w:rPr>
            </w:pPr>
            <w:r w:rsidRPr="00E22929">
              <w:rPr>
                <w:rFonts w:ascii="Arial CYR" w:hAnsi="Arial CYR" w:cs="Arial CYR"/>
                <w:b/>
                <w:bCs/>
                <w:sz w:val="16"/>
                <w:szCs w:val="16"/>
              </w:rPr>
              <w:t>Отпуск в сеть</w:t>
            </w:r>
          </w:p>
        </w:tc>
        <w:tc>
          <w:tcPr>
            <w:tcW w:w="1141" w:type="dxa"/>
            <w:tcBorders>
              <w:top w:val="nil"/>
              <w:left w:val="single" w:sz="4" w:space="0" w:color="auto"/>
              <w:bottom w:val="single" w:sz="4" w:space="0" w:color="auto"/>
              <w:right w:val="single" w:sz="4" w:space="0" w:color="auto"/>
            </w:tcBorders>
            <w:shd w:val="clear" w:color="000000" w:fill="FFFFFF"/>
            <w:hideMark/>
          </w:tcPr>
          <w:p w14:paraId="4C8BF54E"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Гкал</w:t>
            </w:r>
          </w:p>
        </w:tc>
        <w:tc>
          <w:tcPr>
            <w:tcW w:w="1251" w:type="dxa"/>
            <w:tcBorders>
              <w:top w:val="nil"/>
              <w:left w:val="single" w:sz="4" w:space="0" w:color="auto"/>
              <w:bottom w:val="single" w:sz="4" w:space="0" w:color="auto"/>
              <w:right w:val="single" w:sz="4" w:space="0" w:color="auto"/>
            </w:tcBorders>
            <w:shd w:val="clear" w:color="000000" w:fill="FFFFFF"/>
            <w:noWrap/>
            <w:vAlign w:val="center"/>
            <w:hideMark/>
          </w:tcPr>
          <w:p w14:paraId="304E99DD"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180 412,75</w:t>
            </w:r>
          </w:p>
        </w:tc>
        <w:tc>
          <w:tcPr>
            <w:tcW w:w="1340" w:type="dxa"/>
            <w:tcBorders>
              <w:top w:val="nil"/>
              <w:left w:val="nil"/>
              <w:bottom w:val="single" w:sz="4" w:space="0" w:color="auto"/>
              <w:right w:val="single" w:sz="4" w:space="0" w:color="auto"/>
            </w:tcBorders>
            <w:shd w:val="clear" w:color="auto" w:fill="auto"/>
            <w:noWrap/>
            <w:vAlign w:val="center"/>
            <w:hideMark/>
          </w:tcPr>
          <w:p w14:paraId="527175AC"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176 716,35</w:t>
            </w:r>
          </w:p>
        </w:tc>
        <w:tc>
          <w:tcPr>
            <w:tcW w:w="1221" w:type="dxa"/>
            <w:tcBorders>
              <w:top w:val="nil"/>
              <w:left w:val="nil"/>
              <w:bottom w:val="single" w:sz="4" w:space="0" w:color="auto"/>
              <w:right w:val="single" w:sz="4" w:space="0" w:color="auto"/>
            </w:tcBorders>
            <w:shd w:val="clear" w:color="auto" w:fill="auto"/>
            <w:noWrap/>
            <w:vAlign w:val="center"/>
            <w:hideMark/>
          </w:tcPr>
          <w:p w14:paraId="65BC1EC6"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161 357,97</w:t>
            </w:r>
          </w:p>
        </w:tc>
        <w:tc>
          <w:tcPr>
            <w:tcW w:w="1241" w:type="dxa"/>
            <w:tcBorders>
              <w:top w:val="nil"/>
              <w:left w:val="nil"/>
              <w:bottom w:val="single" w:sz="4" w:space="0" w:color="auto"/>
              <w:right w:val="single" w:sz="4" w:space="0" w:color="auto"/>
            </w:tcBorders>
            <w:shd w:val="clear" w:color="auto" w:fill="auto"/>
            <w:noWrap/>
            <w:vAlign w:val="center"/>
            <w:hideMark/>
          </w:tcPr>
          <w:p w14:paraId="7CF5833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-19 054,78</w:t>
            </w:r>
          </w:p>
        </w:tc>
        <w:tc>
          <w:tcPr>
            <w:tcW w:w="1251" w:type="dxa"/>
            <w:tcBorders>
              <w:top w:val="nil"/>
              <w:left w:val="nil"/>
              <w:bottom w:val="single" w:sz="4" w:space="0" w:color="auto"/>
              <w:right w:val="single" w:sz="4" w:space="0" w:color="auto"/>
            </w:tcBorders>
            <w:shd w:val="clear" w:color="auto" w:fill="auto"/>
            <w:noWrap/>
            <w:vAlign w:val="center"/>
            <w:hideMark/>
          </w:tcPr>
          <w:p w14:paraId="71B7EDC2"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173 611,55</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38291367"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172 502,27</w:t>
            </w:r>
          </w:p>
        </w:tc>
        <w:tc>
          <w:tcPr>
            <w:tcW w:w="1377" w:type="dxa"/>
            <w:tcBorders>
              <w:top w:val="nil"/>
              <w:left w:val="nil"/>
              <w:bottom w:val="single" w:sz="4" w:space="0" w:color="auto"/>
              <w:right w:val="single" w:sz="4" w:space="0" w:color="auto"/>
            </w:tcBorders>
            <w:shd w:val="clear" w:color="auto" w:fill="auto"/>
            <w:noWrap/>
            <w:vAlign w:val="center"/>
            <w:hideMark/>
          </w:tcPr>
          <w:p w14:paraId="1ADA2DDD"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179 274,96</w:t>
            </w:r>
          </w:p>
        </w:tc>
        <w:tc>
          <w:tcPr>
            <w:tcW w:w="1145" w:type="dxa"/>
            <w:tcBorders>
              <w:top w:val="nil"/>
              <w:left w:val="nil"/>
              <w:bottom w:val="single" w:sz="4" w:space="0" w:color="auto"/>
              <w:right w:val="single" w:sz="8" w:space="0" w:color="auto"/>
            </w:tcBorders>
            <w:shd w:val="clear" w:color="000000" w:fill="FFFFFF"/>
            <w:noWrap/>
            <w:vAlign w:val="center"/>
            <w:hideMark/>
          </w:tcPr>
          <w:p w14:paraId="3F1E29C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6 772,69</w:t>
            </w:r>
          </w:p>
        </w:tc>
      </w:tr>
      <w:tr w:rsidR="00E22929" w:rsidRPr="00E22929" w14:paraId="31508952" w14:textId="77777777" w:rsidTr="00E22929">
        <w:trPr>
          <w:trHeight w:val="248"/>
        </w:trPr>
        <w:tc>
          <w:tcPr>
            <w:tcW w:w="211" w:type="dxa"/>
            <w:tcBorders>
              <w:top w:val="nil"/>
              <w:left w:val="nil"/>
              <w:bottom w:val="nil"/>
              <w:right w:val="nil"/>
            </w:tcBorders>
            <w:shd w:val="clear" w:color="auto" w:fill="auto"/>
            <w:noWrap/>
            <w:vAlign w:val="bottom"/>
            <w:hideMark/>
          </w:tcPr>
          <w:p w14:paraId="46FFB667"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5B0556C6"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   от угольных котельных</w:t>
            </w:r>
          </w:p>
        </w:tc>
        <w:tc>
          <w:tcPr>
            <w:tcW w:w="1141" w:type="dxa"/>
            <w:tcBorders>
              <w:top w:val="nil"/>
              <w:left w:val="single" w:sz="4" w:space="0" w:color="auto"/>
              <w:bottom w:val="single" w:sz="4" w:space="0" w:color="auto"/>
              <w:right w:val="single" w:sz="4" w:space="0" w:color="auto"/>
            </w:tcBorders>
            <w:shd w:val="clear" w:color="000000" w:fill="FFFFFF"/>
            <w:hideMark/>
          </w:tcPr>
          <w:p w14:paraId="76DED41A"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Гкал</w:t>
            </w:r>
          </w:p>
        </w:tc>
        <w:tc>
          <w:tcPr>
            <w:tcW w:w="1251" w:type="dxa"/>
            <w:tcBorders>
              <w:top w:val="nil"/>
              <w:left w:val="single" w:sz="4" w:space="0" w:color="auto"/>
              <w:bottom w:val="single" w:sz="4" w:space="0" w:color="auto"/>
              <w:right w:val="single" w:sz="4" w:space="0" w:color="auto"/>
            </w:tcBorders>
            <w:shd w:val="clear" w:color="000000" w:fill="FFFFFF"/>
            <w:noWrap/>
            <w:vAlign w:val="center"/>
            <w:hideMark/>
          </w:tcPr>
          <w:p w14:paraId="5D7BD20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90 931,03</w:t>
            </w:r>
          </w:p>
        </w:tc>
        <w:tc>
          <w:tcPr>
            <w:tcW w:w="1340" w:type="dxa"/>
            <w:tcBorders>
              <w:top w:val="nil"/>
              <w:left w:val="nil"/>
              <w:bottom w:val="single" w:sz="4" w:space="0" w:color="auto"/>
              <w:right w:val="single" w:sz="4" w:space="0" w:color="auto"/>
            </w:tcBorders>
            <w:shd w:val="clear" w:color="auto" w:fill="auto"/>
            <w:noWrap/>
            <w:vAlign w:val="center"/>
            <w:hideMark/>
          </w:tcPr>
          <w:p w14:paraId="7235DFB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107 845,50</w:t>
            </w:r>
          </w:p>
        </w:tc>
        <w:tc>
          <w:tcPr>
            <w:tcW w:w="1221" w:type="dxa"/>
            <w:tcBorders>
              <w:top w:val="nil"/>
              <w:left w:val="nil"/>
              <w:bottom w:val="single" w:sz="4" w:space="0" w:color="auto"/>
              <w:right w:val="single" w:sz="4" w:space="0" w:color="auto"/>
            </w:tcBorders>
            <w:shd w:val="clear" w:color="auto" w:fill="auto"/>
            <w:noWrap/>
            <w:vAlign w:val="center"/>
            <w:hideMark/>
          </w:tcPr>
          <w:p w14:paraId="17D442A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92 487,12</w:t>
            </w:r>
          </w:p>
        </w:tc>
        <w:tc>
          <w:tcPr>
            <w:tcW w:w="1241" w:type="dxa"/>
            <w:tcBorders>
              <w:top w:val="nil"/>
              <w:left w:val="nil"/>
              <w:bottom w:val="single" w:sz="4" w:space="0" w:color="auto"/>
              <w:right w:val="single" w:sz="4" w:space="0" w:color="auto"/>
            </w:tcBorders>
            <w:shd w:val="clear" w:color="auto" w:fill="auto"/>
            <w:noWrap/>
            <w:vAlign w:val="center"/>
            <w:hideMark/>
          </w:tcPr>
          <w:p w14:paraId="450DCC1F"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1 556,09</w:t>
            </w:r>
          </w:p>
        </w:tc>
        <w:tc>
          <w:tcPr>
            <w:tcW w:w="1251" w:type="dxa"/>
            <w:tcBorders>
              <w:top w:val="nil"/>
              <w:left w:val="nil"/>
              <w:bottom w:val="single" w:sz="4" w:space="0" w:color="auto"/>
              <w:right w:val="single" w:sz="4" w:space="0" w:color="auto"/>
            </w:tcBorders>
            <w:shd w:val="clear" w:color="auto" w:fill="auto"/>
            <w:noWrap/>
            <w:vAlign w:val="center"/>
            <w:hideMark/>
          </w:tcPr>
          <w:p w14:paraId="3D5C97B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95 372,69</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2435ABF0"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98 922,61</w:t>
            </w:r>
          </w:p>
        </w:tc>
        <w:tc>
          <w:tcPr>
            <w:tcW w:w="1377" w:type="dxa"/>
            <w:tcBorders>
              <w:top w:val="nil"/>
              <w:left w:val="nil"/>
              <w:bottom w:val="single" w:sz="4" w:space="0" w:color="auto"/>
              <w:right w:val="single" w:sz="4" w:space="0" w:color="auto"/>
            </w:tcBorders>
            <w:shd w:val="clear" w:color="auto" w:fill="auto"/>
            <w:noWrap/>
            <w:vAlign w:val="center"/>
            <w:hideMark/>
          </w:tcPr>
          <w:p w14:paraId="3A11E935"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100 920,01</w:t>
            </w:r>
          </w:p>
        </w:tc>
        <w:tc>
          <w:tcPr>
            <w:tcW w:w="1145" w:type="dxa"/>
            <w:tcBorders>
              <w:top w:val="nil"/>
              <w:left w:val="nil"/>
              <w:bottom w:val="single" w:sz="4" w:space="0" w:color="auto"/>
              <w:right w:val="single" w:sz="8" w:space="0" w:color="auto"/>
            </w:tcBorders>
            <w:shd w:val="clear" w:color="000000" w:fill="FFFFFF"/>
            <w:noWrap/>
            <w:vAlign w:val="center"/>
            <w:hideMark/>
          </w:tcPr>
          <w:p w14:paraId="5C2C79F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1 997,40</w:t>
            </w:r>
          </w:p>
        </w:tc>
      </w:tr>
      <w:tr w:rsidR="00E22929" w:rsidRPr="00E22929" w14:paraId="131ACE88" w14:textId="77777777" w:rsidTr="00E22929">
        <w:trPr>
          <w:trHeight w:val="248"/>
        </w:trPr>
        <w:tc>
          <w:tcPr>
            <w:tcW w:w="211" w:type="dxa"/>
            <w:tcBorders>
              <w:top w:val="nil"/>
              <w:left w:val="nil"/>
              <w:bottom w:val="nil"/>
              <w:right w:val="nil"/>
            </w:tcBorders>
            <w:shd w:val="clear" w:color="auto" w:fill="auto"/>
            <w:noWrap/>
            <w:vAlign w:val="bottom"/>
            <w:hideMark/>
          </w:tcPr>
          <w:p w14:paraId="79B0E148"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11BF86D6"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   от газовых котельных</w:t>
            </w:r>
          </w:p>
        </w:tc>
        <w:tc>
          <w:tcPr>
            <w:tcW w:w="1141" w:type="dxa"/>
            <w:tcBorders>
              <w:top w:val="nil"/>
              <w:left w:val="single" w:sz="4" w:space="0" w:color="auto"/>
              <w:bottom w:val="single" w:sz="4" w:space="0" w:color="auto"/>
              <w:right w:val="single" w:sz="4" w:space="0" w:color="auto"/>
            </w:tcBorders>
            <w:shd w:val="clear" w:color="000000" w:fill="FFFFFF"/>
            <w:hideMark/>
          </w:tcPr>
          <w:p w14:paraId="7BA486FF"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Гкал</w:t>
            </w:r>
          </w:p>
        </w:tc>
        <w:tc>
          <w:tcPr>
            <w:tcW w:w="1251" w:type="dxa"/>
            <w:tcBorders>
              <w:top w:val="nil"/>
              <w:left w:val="single" w:sz="4" w:space="0" w:color="auto"/>
              <w:bottom w:val="single" w:sz="4" w:space="0" w:color="auto"/>
              <w:right w:val="single" w:sz="4" w:space="0" w:color="auto"/>
            </w:tcBorders>
            <w:shd w:val="clear" w:color="000000" w:fill="FFFFFF"/>
            <w:noWrap/>
            <w:vAlign w:val="center"/>
            <w:hideMark/>
          </w:tcPr>
          <w:p w14:paraId="71DBDADF"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340" w:type="dxa"/>
            <w:tcBorders>
              <w:top w:val="nil"/>
              <w:left w:val="nil"/>
              <w:bottom w:val="single" w:sz="4" w:space="0" w:color="auto"/>
              <w:right w:val="single" w:sz="4" w:space="0" w:color="auto"/>
            </w:tcBorders>
            <w:shd w:val="clear" w:color="auto" w:fill="auto"/>
            <w:noWrap/>
            <w:vAlign w:val="center"/>
            <w:hideMark/>
          </w:tcPr>
          <w:p w14:paraId="1A688F21"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19 708,47</w:t>
            </w:r>
          </w:p>
        </w:tc>
        <w:tc>
          <w:tcPr>
            <w:tcW w:w="1221" w:type="dxa"/>
            <w:tcBorders>
              <w:top w:val="nil"/>
              <w:left w:val="nil"/>
              <w:bottom w:val="single" w:sz="4" w:space="0" w:color="auto"/>
              <w:right w:val="single" w:sz="4" w:space="0" w:color="auto"/>
            </w:tcBorders>
            <w:shd w:val="clear" w:color="auto" w:fill="auto"/>
            <w:noWrap/>
            <w:vAlign w:val="center"/>
            <w:hideMark/>
          </w:tcPr>
          <w:p w14:paraId="3847B10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19 708,47</w:t>
            </w:r>
          </w:p>
        </w:tc>
        <w:tc>
          <w:tcPr>
            <w:tcW w:w="1241" w:type="dxa"/>
            <w:tcBorders>
              <w:top w:val="nil"/>
              <w:left w:val="nil"/>
              <w:bottom w:val="single" w:sz="4" w:space="0" w:color="auto"/>
              <w:right w:val="single" w:sz="4" w:space="0" w:color="auto"/>
            </w:tcBorders>
            <w:shd w:val="clear" w:color="auto" w:fill="auto"/>
            <w:noWrap/>
            <w:vAlign w:val="center"/>
            <w:hideMark/>
          </w:tcPr>
          <w:p w14:paraId="315FB47C"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19 708,47</w:t>
            </w:r>
          </w:p>
        </w:tc>
        <w:tc>
          <w:tcPr>
            <w:tcW w:w="1251" w:type="dxa"/>
            <w:tcBorders>
              <w:top w:val="nil"/>
              <w:left w:val="nil"/>
              <w:bottom w:val="single" w:sz="4" w:space="0" w:color="auto"/>
              <w:right w:val="single" w:sz="4" w:space="0" w:color="auto"/>
            </w:tcBorders>
            <w:shd w:val="clear" w:color="auto" w:fill="auto"/>
            <w:noWrap/>
            <w:vAlign w:val="center"/>
            <w:hideMark/>
          </w:tcPr>
          <w:p w14:paraId="3F9BC972"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23 400,62</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568BF06E"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23 979,50</w:t>
            </w:r>
          </w:p>
        </w:tc>
        <w:tc>
          <w:tcPr>
            <w:tcW w:w="1377" w:type="dxa"/>
            <w:tcBorders>
              <w:top w:val="nil"/>
              <w:left w:val="nil"/>
              <w:bottom w:val="single" w:sz="4" w:space="0" w:color="auto"/>
              <w:right w:val="single" w:sz="4" w:space="0" w:color="auto"/>
            </w:tcBorders>
            <w:shd w:val="clear" w:color="auto" w:fill="auto"/>
            <w:noWrap/>
            <w:vAlign w:val="center"/>
            <w:hideMark/>
          </w:tcPr>
          <w:p w14:paraId="519399E1"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24 485,19</w:t>
            </w:r>
          </w:p>
        </w:tc>
        <w:tc>
          <w:tcPr>
            <w:tcW w:w="1145" w:type="dxa"/>
            <w:tcBorders>
              <w:top w:val="nil"/>
              <w:left w:val="nil"/>
              <w:bottom w:val="single" w:sz="4" w:space="0" w:color="auto"/>
              <w:right w:val="single" w:sz="8" w:space="0" w:color="auto"/>
            </w:tcBorders>
            <w:shd w:val="clear" w:color="000000" w:fill="FFFFFF"/>
            <w:noWrap/>
            <w:vAlign w:val="center"/>
            <w:hideMark/>
          </w:tcPr>
          <w:p w14:paraId="2683387D"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505,69</w:t>
            </w:r>
          </w:p>
        </w:tc>
      </w:tr>
      <w:tr w:rsidR="00E22929" w:rsidRPr="00E22929" w14:paraId="22113F84" w14:textId="77777777" w:rsidTr="00E22929">
        <w:trPr>
          <w:trHeight w:val="248"/>
        </w:trPr>
        <w:tc>
          <w:tcPr>
            <w:tcW w:w="211" w:type="dxa"/>
            <w:tcBorders>
              <w:top w:val="nil"/>
              <w:left w:val="nil"/>
              <w:bottom w:val="nil"/>
              <w:right w:val="nil"/>
            </w:tcBorders>
            <w:shd w:val="clear" w:color="auto" w:fill="auto"/>
            <w:noWrap/>
            <w:vAlign w:val="bottom"/>
            <w:hideMark/>
          </w:tcPr>
          <w:p w14:paraId="0671F6F3"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5D1B7CF3"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1 полугодие</w:t>
            </w:r>
          </w:p>
        </w:tc>
        <w:tc>
          <w:tcPr>
            <w:tcW w:w="1141" w:type="dxa"/>
            <w:tcBorders>
              <w:top w:val="nil"/>
              <w:left w:val="single" w:sz="4" w:space="0" w:color="auto"/>
              <w:bottom w:val="single" w:sz="4" w:space="0" w:color="auto"/>
              <w:right w:val="single" w:sz="4" w:space="0" w:color="auto"/>
            </w:tcBorders>
            <w:shd w:val="clear" w:color="000000" w:fill="FFFFFF"/>
            <w:hideMark/>
          </w:tcPr>
          <w:p w14:paraId="02956AB8"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 </w:t>
            </w:r>
          </w:p>
        </w:tc>
        <w:tc>
          <w:tcPr>
            <w:tcW w:w="1251" w:type="dxa"/>
            <w:tcBorders>
              <w:top w:val="nil"/>
              <w:left w:val="single" w:sz="4" w:space="0" w:color="auto"/>
              <w:bottom w:val="single" w:sz="4" w:space="0" w:color="auto"/>
              <w:right w:val="single" w:sz="4" w:space="0" w:color="auto"/>
            </w:tcBorders>
            <w:shd w:val="clear" w:color="000000" w:fill="FFFFFF"/>
            <w:noWrap/>
            <w:vAlign w:val="center"/>
            <w:hideMark/>
          </w:tcPr>
          <w:p w14:paraId="392BD2A9"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13D719D"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221" w:type="dxa"/>
            <w:tcBorders>
              <w:top w:val="nil"/>
              <w:left w:val="nil"/>
              <w:bottom w:val="single" w:sz="4" w:space="0" w:color="auto"/>
              <w:right w:val="single" w:sz="4" w:space="0" w:color="auto"/>
            </w:tcBorders>
            <w:shd w:val="clear" w:color="auto" w:fill="auto"/>
            <w:noWrap/>
            <w:vAlign w:val="center"/>
            <w:hideMark/>
          </w:tcPr>
          <w:p w14:paraId="0D3C8B2D"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10 762,73</w:t>
            </w:r>
          </w:p>
        </w:tc>
        <w:tc>
          <w:tcPr>
            <w:tcW w:w="1241" w:type="dxa"/>
            <w:tcBorders>
              <w:top w:val="nil"/>
              <w:left w:val="nil"/>
              <w:bottom w:val="single" w:sz="4" w:space="0" w:color="auto"/>
              <w:right w:val="single" w:sz="4" w:space="0" w:color="auto"/>
            </w:tcBorders>
            <w:shd w:val="clear" w:color="auto" w:fill="auto"/>
            <w:noWrap/>
            <w:vAlign w:val="center"/>
            <w:hideMark/>
          </w:tcPr>
          <w:p w14:paraId="66B3E97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10 762,73</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1F10ED00"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12 551,95</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6760E041"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A8813D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13 154,58</w:t>
            </w:r>
          </w:p>
        </w:tc>
        <w:tc>
          <w:tcPr>
            <w:tcW w:w="1145" w:type="dxa"/>
            <w:tcBorders>
              <w:top w:val="nil"/>
              <w:left w:val="nil"/>
              <w:bottom w:val="single" w:sz="4" w:space="0" w:color="auto"/>
              <w:right w:val="single" w:sz="8" w:space="0" w:color="auto"/>
            </w:tcBorders>
            <w:shd w:val="clear" w:color="000000" w:fill="FFFFFF"/>
            <w:noWrap/>
            <w:vAlign w:val="center"/>
            <w:hideMark/>
          </w:tcPr>
          <w:p w14:paraId="216E5DCD"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13 154,58</w:t>
            </w:r>
          </w:p>
        </w:tc>
      </w:tr>
      <w:tr w:rsidR="00E22929" w:rsidRPr="00E22929" w14:paraId="4BC66757" w14:textId="77777777" w:rsidTr="00E22929">
        <w:trPr>
          <w:trHeight w:val="248"/>
        </w:trPr>
        <w:tc>
          <w:tcPr>
            <w:tcW w:w="211" w:type="dxa"/>
            <w:tcBorders>
              <w:top w:val="nil"/>
              <w:left w:val="nil"/>
              <w:bottom w:val="nil"/>
              <w:right w:val="nil"/>
            </w:tcBorders>
            <w:shd w:val="clear" w:color="auto" w:fill="auto"/>
            <w:noWrap/>
            <w:vAlign w:val="bottom"/>
            <w:hideMark/>
          </w:tcPr>
          <w:p w14:paraId="0ABE6DB8"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4683D940"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2 полугодие</w:t>
            </w:r>
          </w:p>
        </w:tc>
        <w:tc>
          <w:tcPr>
            <w:tcW w:w="1141" w:type="dxa"/>
            <w:tcBorders>
              <w:top w:val="nil"/>
              <w:left w:val="single" w:sz="4" w:space="0" w:color="auto"/>
              <w:bottom w:val="single" w:sz="4" w:space="0" w:color="auto"/>
              <w:right w:val="single" w:sz="4" w:space="0" w:color="auto"/>
            </w:tcBorders>
            <w:shd w:val="clear" w:color="000000" w:fill="FFFFFF"/>
            <w:hideMark/>
          </w:tcPr>
          <w:p w14:paraId="4B3248F0"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 </w:t>
            </w:r>
          </w:p>
        </w:tc>
        <w:tc>
          <w:tcPr>
            <w:tcW w:w="1251" w:type="dxa"/>
            <w:tcBorders>
              <w:top w:val="nil"/>
              <w:left w:val="single" w:sz="4" w:space="0" w:color="auto"/>
              <w:bottom w:val="single" w:sz="4" w:space="0" w:color="auto"/>
              <w:right w:val="single" w:sz="4" w:space="0" w:color="auto"/>
            </w:tcBorders>
            <w:shd w:val="clear" w:color="000000" w:fill="FFFFFF"/>
            <w:noWrap/>
            <w:vAlign w:val="center"/>
            <w:hideMark/>
          </w:tcPr>
          <w:p w14:paraId="6324ED1C"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340" w:type="dxa"/>
            <w:tcBorders>
              <w:top w:val="nil"/>
              <w:left w:val="nil"/>
              <w:bottom w:val="single" w:sz="4" w:space="0" w:color="auto"/>
              <w:right w:val="single" w:sz="4" w:space="0" w:color="auto"/>
            </w:tcBorders>
            <w:shd w:val="clear" w:color="auto" w:fill="auto"/>
            <w:noWrap/>
            <w:vAlign w:val="center"/>
            <w:hideMark/>
          </w:tcPr>
          <w:p w14:paraId="1AA947C8"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221" w:type="dxa"/>
            <w:tcBorders>
              <w:top w:val="nil"/>
              <w:left w:val="nil"/>
              <w:bottom w:val="single" w:sz="4" w:space="0" w:color="auto"/>
              <w:right w:val="single" w:sz="4" w:space="0" w:color="auto"/>
            </w:tcBorders>
            <w:shd w:val="clear" w:color="auto" w:fill="auto"/>
            <w:noWrap/>
            <w:vAlign w:val="center"/>
            <w:hideMark/>
          </w:tcPr>
          <w:p w14:paraId="6B3379C1"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8 945,74</w:t>
            </w:r>
          </w:p>
        </w:tc>
        <w:tc>
          <w:tcPr>
            <w:tcW w:w="1241" w:type="dxa"/>
            <w:tcBorders>
              <w:top w:val="nil"/>
              <w:left w:val="nil"/>
              <w:bottom w:val="single" w:sz="4" w:space="0" w:color="auto"/>
              <w:right w:val="single" w:sz="4" w:space="0" w:color="auto"/>
            </w:tcBorders>
            <w:shd w:val="clear" w:color="auto" w:fill="auto"/>
            <w:noWrap/>
            <w:vAlign w:val="center"/>
            <w:hideMark/>
          </w:tcPr>
          <w:p w14:paraId="30D2C080"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8 945,74</w:t>
            </w:r>
          </w:p>
        </w:tc>
        <w:tc>
          <w:tcPr>
            <w:tcW w:w="1251" w:type="dxa"/>
            <w:tcBorders>
              <w:top w:val="nil"/>
              <w:left w:val="nil"/>
              <w:bottom w:val="single" w:sz="4" w:space="0" w:color="auto"/>
              <w:right w:val="single" w:sz="4" w:space="0" w:color="auto"/>
            </w:tcBorders>
            <w:shd w:val="clear" w:color="auto" w:fill="auto"/>
            <w:noWrap/>
            <w:vAlign w:val="center"/>
            <w:hideMark/>
          </w:tcPr>
          <w:p w14:paraId="202FAAD2"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10 848,67</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5FB8F63B"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377" w:type="dxa"/>
            <w:tcBorders>
              <w:top w:val="nil"/>
              <w:left w:val="nil"/>
              <w:bottom w:val="single" w:sz="4" w:space="0" w:color="auto"/>
              <w:right w:val="single" w:sz="4" w:space="0" w:color="auto"/>
            </w:tcBorders>
            <w:shd w:val="clear" w:color="auto" w:fill="auto"/>
            <w:noWrap/>
            <w:vAlign w:val="center"/>
            <w:hideMark/>
          </w:tcPr>
          <w:p w14:paraId="55CB1B4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11 330,61</w:t>
            </w:r>
          </w:p>
        </w:tc>
        <w:tc>
          <w:tcPr>
            <w:tcW w:w="1145" w:type="dxa"/>
            <w:tcBorders>
              <w:top w:val="nil"/>
              <w:left w:val="nil"/>
              <w:bottom w:val="single" w:sz="4" w:space="0" w:color="auto"/>
              <w:right w:val="single" w:sz="8" w:space="0" w:color="auto"/>
            </w:tcBorders>
            <w:shd w:val="clear" w:color="000000" w:fill="FFFFFF"/>
            <w:noWrap/>
            <w:vAlign w:val="center"/>
            <w:hideMark/>
          </w:tcPr>
          <w:p w14:paraId="6BE1AD6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11 330,61</w:t>
            </w:r>
          </w:p>
        </w:tc>
      </w:tr>
      <w:tr w:rsidR="00E22929" w:rsidRPr="00E22929" w14:paraId="12E29058" w14:textId="77777777" w:rsidTr="00E22929">
        <w:trPr>
          <w:trHeight w:val="248"/>
        </w:trPr>
        <w:tc>
          <w:tcPr>
            <w:tcW w:w="211" w:type="dxa"/>
            <w:tcBorders>
              <w:top w:val="nil"/>
              <w:left w:val="nil"/>
              <w:bottom w:val="nil"/>
              <w:right w:val="nil"/>
            </w:tcBorders>
            <w:shd w:val="clear" w:color="auto" w:fill="auto"/>
            <w:noWrap/>
            <w:vAlign w:val="bottom"/>
            <w:hideMark/>
          </w:tcPr>
          <w:p w14:paraId="1577587D"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1E8A6BC2"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   от эл.котельных</w:t>
            </w:r>
          </w:p>
        </w:tc>
        <w:tc>
          <w:tcPr>
            <w:tcW w:w="1141" w:type="dxa"/>
            <w:tcBorders>
              <w:top w:val="nil"/>
              <w:left w:val="single" w:sz="4" w:space="0" w:color="auto"/>
              <w:bottom w:val="single" w:sz="4" w:space="0" w:color="auto"/>
              <w:right w:val="single" w:sz="4" w:space="0" w:color="auto"/>
            </w:tcBorders>
            <w:shd w:val="clear" w:color="000000" w:fill="FFFFFF"/>
            <w:hideMark/>
          </w:tcPr>
          <w:p w14:paraId="3F54BBBB"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Гкал</w:t>
            </w:r>
          </w:p>
        </w:tc>
        <w:tc>
          <w:tcPr>
            <w:tcW w:w="1251" w:type="dxa"/>
            <w:tcBorders>
              <w:top w:val="nil"/>
              <w:left w:val="single" w:sz="4" w:space="0" w:color="auto"/>
              <w:bottom w:val="single" w:sz="4" w:space="0" w:color="auto"/>
              <w:right w:val="single" w:sz="4" w:space="0" w:color="auto"/>
            </w:tcBorders>
            <w:shd w:val="clear" w:color="000000" w:fill="FFFFFF"/>
            <w:noWrap/>
            <w:vAlign w:val="center"/>
            <w:hideMark/>
          </w:tcPr>
          <w:p w14:paraId="30B2CF00"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930,40</w:t>
            </w:r>
          </w:p>
        </w:tc>
        <w:tc>
          <w:tcPr>
            <w:tcW w:w="1340" w:type="dxa"/>
            <w:tcBorders>
              <w:top w:val="nil"/>
              <w:left w:val="nil"/>
              <w:bottom w:val="single" w:sz="4" w:space="0" w:color="auto"/>
              <w:right w:val="single" w:sz="4" w:space="0" w:color="auto"/>
            </w:tcBorders>
            <w:shd w:val="clear" w:color="auto" w:fill="auto"/>
            <w:noWrap/>
            <w:vAlign w:val="center"/>
            <w:hideMark/>
          </w:tcPr>
          <w:p w14:paraId="56BBF33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970,02</w:t>
            </w:r>
          </w:p>
        </w:tc>
        <w:tc>
          <w:tcPr>
            <w:tcW w:w="1221" w:type="dxa"/>
            <w:tcBorders>
              <w:top w:val="nil"/>
              <w:left w:val="nil"/>
              <w:bottom w:val="single" w:sz="4" w:space="0" w:color="auto"/>
              <w:right w:val="single" w:sz="4" w:space="0" w:color="auto"/>
            </w:tcBorders>
            <w:shd w:val="clear" w:color="auto" w:fill="auto"/>
            <w:noWrap/>
            <w:vAlign w:val="center"/>
            <w:hideMark/>
          </w:tcPr>
          <w:p w14:paraId="036E520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970,02</w:t>
            </w:r>
          </w:p>
        </w:tc>
        <w:tc>
          <w:tcPr>
            <w:tcW w:w="1241" w:type="dxa"/>
            <w:tcBorders>
              <w:top w:val="nil"/>
              <w:left w:val="nil"/>
              <w:bottom w:val="single" w:sz="4" w:space="0" w:color="auto"/>
              <w:right w:val="single" w:sz="4" w:space="0" w:color="auto"/>
            </w:tcBorders>
            <w:shd w:val="clear" w:color="auto" w:fill="auto"/>
            <w:noWrap/>
            <w:vAlign w:val="center"/>
            <w:hideMark/>
          </w:tcPr>
          <w:p w14:paraId="3A4CE61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39,62</w:t>
            </w:r>
          </w:p>
        </w:tc>
        <w:tc>
          <w:tcPr>
            <w:tcW w:w="1251" w:type="dxa"/>
            <w:tcBorders>
              <w:top w:val="nil"/>
              <w:left w:val="nil"/>
              <w:bottom w:val="single" w:sz="4" w:space="0" w:color="auto"/>
              <w:right w:val="single" w:sz="4" w:space="0" w:color="auto"/>
            </w:tcBorders>
            <w:shd w:val="clear" w:color="auto" w:fill="auto"/>
            <w:noWrap/>
            <w:vAlign w:val="center"/>
            <w:hideMark/>
          </w:tcPr>
          <w:p w14:paraId="33234E7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990,28</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6C85930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1 217,62</w:t>
            </w:r>
          </w:p>
        </w:tc>
        <w:tc>
          <w:tcPr>
            <w:tcW w:w="1377" w:type="dxa"/>
            <w:tcBorders>
              <w:top w:val="nil"/>
              <w:left w:val="nil"/>
              <w:bottom w:val="single" w:sz="4" w:space="0" w:color="auto"/>
              <w:right w:val="single" w:sz="4" w:space="0" w:color="auto"/>
            </w:tcBorders>
            <w:shd w:val="clear" w:color="auto" w:fill="auto"/>
            <w:noWrap/>
            <w:vAlign w:val="center"/>
            <w:hideMark/>
          </w:tcPr>
          <w:p w14:paraId="5B665A0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1 240,15</w:t>
            </w:r>
          </w:p>
        </w:tc>
        <w:tc>
          <w:tcPr>
            <w:tcW w:w="1145" w:type="dxa"/>
            <w:tcBorders>
              <w:top w:val="nil"/>
              <w:left w:val="nil"/>
              <w:bottom w:val="single" w:sz="4" w:space="0" w:color="auto"/>
              <w:right w:val="single" w:sz="8" w:space="0" w:color="auto"/>
            </w:tcBorders>
            <w:shd w:val="clear" w:color="000000" w:fill="FFFFFF"/>
            <w:noWrap/>
            <w:vAlign w:val="center"/>
            <w:hideMark/>
          </w:tcPr>
          <w:p w14:paraId="0099446C"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22,53</w:t>
            </w:r>
          </w:p>
        </w:tc>
      </w:tr>
      <w:tr w:rsidR="00E22929" w:rsidRPr="00E22929" w14:paraId="3DD5B462" w14:textId="77777777" w:rsidTr="00E22929">
        <w:trPr>
          <w:trHeight w:val="248"/>
        </w:trPr>
        <w:tc>
          <w:tcPr>
            <w:tcW w:w="211" w:type="dxa"/>
            <w:tcBorders>
              <w:top w:val="nil"/>
              <w:left w:val="nil"/>
              <w:bottom w:val="nil"/>
              <w:right w:val="nil"/>
            </w:tcBorders>
            <w:shd w:val="clear" w:color="auto" w:fill="auto"/>
            <w:noWrap/>
            <w:vAlign w:val="bottom"/>
            <w:hideMark/>
          </w:tcPr>
          <w:p w14:paraId="18C840C9"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556A2291"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   при покупке </w:t>
            </w:r>
          </w:p>
        </w:tc>
        <w:tc>
          <w:tcPr>
            <w:tcW w:w="1141" w:type="dxa"/>
            <w:tcBorders>
              <w:top w:val="nil"/>
              <w:left w:val="single" w:sz="4" w:space="0" w:color="auto"/>
              <w:bottom w:val="single" w:sz="4" w:space="0" w:color="auto"/>
              <w:right w:val="single" w:sz="4" w:space="0" w:color="auto"/>
            </w:tcBorders>
            <w:shd w:val="clear" w:color="000000" w:fill="FFFFFF"/>
            <w:hideMark/>
          </w:tcPr>
          <w:p w14:paraId="63BCF811"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Гкал</w:t>
            </w:r>
          </w:p>
        </w:tc>
        <w:tc>
          <w:tcPr>
            <w:tcW w:w="1251" w:type="dxa"/>
            <w:tcBorders>
              <w:top w:val="nil"/>
              <w:left w:val="single" w:sz="4" w:space="0" w:color="auto"/>
              <w:bottom w:val="single" w:sz="4" w:space="0" w:color="auto"/>
              <w:right w:val="single" w:sz="4" w:space="0" w:color="auto"/>
            </w:tcBorders>
            <w:shd w:val="clear" w:color="000000" w:fill="FFFFFF"/>
            <w:noWrap/>
            <w:vAlign w:val="center"/>
            <w:hideMark/>
          </w:tcPr>
          <w:p w14:paraId="63858F2C"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88 551,32</w:t>
            </w:r>
          </w:p>
        </w:tc>
        <w:tc>
          <w:tcPr>
            <w:tcW w:w="1340" w:type="dxa"/>
            <w:tcBorders>
              <w:top w:val="nil"/>
              <w:left w:val="nil"/>
              <w:bottom w:val="single" w:sz="4" w:space="0" w:color="auto"/>
              <w:right w:val="single" w:sz="4" w:space="0" w:color="auto"/>
            </w:tcBorders>
            <w:shd w:val="clear" w:color="auto" w:fill="auto"/>
            <w:noWrap/>
            <w:vAlign w:val="center"/>
            <w:hideMark/>
          </w:tcPr>
          <w:p w14:paraId="15D2738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48 192,36</w:t>
            </w:r>
          </w:p>
        </w:tc>
        <w:tc>
          <w:tcPr>
            <w:tcW w:w="1221" w:type="dxa"/>
            <w:tcBorders>
              <w:top w:val="nil"/>
              <w:left w:val="nil"/>
              <w:bottom w:val="single" w:sz="4" w:space="0" w:color="auto"/>
              <w:right w:val="single" w:sz="4" w:space="0" w:color="auto"/>
            </w:tcBorders>
            <w:shd w:val="clear" w:color="auto" w:fill="auto"/>
            <w:noWrap/>
            <w:vAlign w:val="center"/>
            <w:hideMark/>
          </w:tcPr>
          <w:p w14:paraId="45A62AF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48 192,36</w:t>
            </w:r>
          </w:p>
        </w:tc>
        <w:tc>
          <w:tcPr>
            <w:tcW w:w="1241" w:type="dxa"/>
            <w:tcBorders>
              <w:top w:val="nil"/>
              <w:left w:val="nil"/>
              <w:bottom w:val="single" w:sz="4" w:space="0" w:color="auto"/>
              <w:right w:val="single" w:sz="4" w:space="0" w:color="auto"/>
            </w:tcBorders>
            <w:shd w:val="clear" w:color="auto" w:fill="auto"/>
            <w:noWrap/>
            <w:vAlign w:val="center"/>
            <w:hideMark/>
          </w:tcPr>
          <w:p w14:paraId="12CB901D"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-40 358,96</w:t>
            </w:r>
          </w:p>
        </w:tc>
        <w:tc>
          <w:tcPr>
            <w:tcW w:w="1251" w:type="dxa"/>
            <w:tcBorders>
              <w:top w:val="nil"/>
              <w:left w:val="nil"/>
              <w:bottom w:val="single" w:sz="4" w:space="0" w:color="auto"/>
              <w:right w:val="single" w:sz="4" w:space="0" w:color="auto"/>
            </w:tcBorders>
            <w:shd w:val="clear" w:color="auto" w:fill="auto"/>
            <w:noWrap/>
            <w:vAlign w:val="center"/>
            <w:hideMark/>
          </w:tcPr>
          <w:p w14:paraId="2664737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52 197,51</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76AE684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52 629,60</w:t>
            </w:r>
          </w:p>
        </w:tc>
        <w:tc>
          <w:tcPr>
            <w:tcW w:w="1377" w:type="dxa"/>
            <w:tcBorders>
              <w:top w:val="nil"/>
              <w:left w:val="nil"/>
              <w:bottom w:val="single" w:sz="4" w:space="0" w:color="auto"/>
              <w:right w:val="single" w:sz="4" w:space="0" w:color="auto"/>
            </w:tcBorders>
            <w:shd w:val="clear" w:color="auto" w:fill="auto"/>
            <w:noWrap/>
            <w:vAlign w:val="center"/>
            <w:hideMark/>
          </w:tcPr>
          <w:p w14:paraId="1BE37A02"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52 629,61</w:t>
            </w:r>
          </w:p>
        </w:tc>
        <w:tc>
          <w:tcPr>
            <w:tcW w:w="1145" w:type="dxa"/>
            <w:tcBorders>
              <w:top w:val="nil"/>
              <w:left w:val="nil"/>
              <w:bottom w:val="single" w:sz="4" w:space="0" w:color="auto"/>
              <w:right w:val="single" w:sz="8" w:space="0" w:color="auto"/>
            </w:tcBorders>
            <w:shd w:val="clear" w:color="000000" w:fill="FFFFFF"/>
            <w:noWrap/>
            <w:vAlign w:val="center"/>
            <w:hideMark/>
          </w:tcPr>
          <w:p w14:paraId="00CC6F4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0,01</w:t>
            </w:r>
          </w:p>
        </w:tc>
      </w:tr>
      <w:tr w:rsidR="00E22929" w:rsidRPr="00E22929" w14:paraId="49B69CA8" w14:textId="77777777" w:rsidTr="00E22929">
        <w:trPr>
          <w:trHeight w:val="248"/>
        </w:trPr>
        <w:tc>
          <w:tcPr>
            <w:tcW w:w="211" w:type="dxa"/>
            <w:tcBorders>
              <w:top w:val="nil"/>
              <w:left w:val="nil"/>
              <w:bottom w:val="nil"/>
              <w:right w:val="nil"/>
            </w:tcBorders>
            <w:shd w:val="clear" w:color="auto" w:fill="auto"/>
            <w:noWrap/>
            <w:vAlign w:val="bottom"/>
            <w:hideMark/>
          </w:tcPr>
          <w:p w14:paraId="4A75F948"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2AE910C1" w14:textId="77777777" w:rsidR="00E22929" w:rsidRPr="00E22929" w:rsidRDefault="00E22929" w:rsidP="00E22929">
            <w:pPr>
              <w:rPr>
                <w:rFonts w:ascii="Arial CYR" w:hAnsi="Arial CYR" w:cs="Arial CYR"/>
                <w:b/>
                <w:bCs/>
                <w:sz w:val="16"/>
                <w:szCs w:val="16"/>
              </w:rPr>
            </w:pPr>
            <w:r w:rsidRPr="00E22929">
              <w:rPr>
                <w:rFonts w:ascii="Arial CYR" w:hAnsi="Arial CYR" w:cs="Arial CYR"/>
                <w:b/>
                <w:bCs/>
                <w:sz w:val="16"/>
                <w:szCs w:val="16"/>
              </w:rPr>
              <w:t>Полезный отпуск</w:t>
            </w:r>
          </w:p>
        </w:tc>
        <w:tc>
          <w:tcPr>
            <w:tcW w:w="1141" w:type="dxa"/>
            <w:tcBorders>
              <w:top w:val="nil"/>
              <w:left w:val="nil"/>
              <w:bottom w:val="single" w:sz="4" w:space="0" w:color="auto"/>
              <w:right w:val="single" w:sz="4" w:space="0" w:color="auto"/>
            </w:tcBorders>
            <w:shd w:val="clear" w:color="000000" w:fill="FFFFFF"/>
            <w:hideMark/>
          </w:tcPr>
          <w:p w14:paraId="4A348E89"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Гкал</w:t>
            </w:r>
          </w:p>
        </w:tc>
        <w:tc>
          <w:tcPr>
            <w:tcW w:w="1251" w:type="dxa"/>
            <w:tcBorders>
              <w:top w:val="nil"/>
              <w:left w:val="single" w:sz="4" w:space="0" w:color="auto"/>
              <w:bottom w:val="single" w:sz="4" w:space="0" w:color="auto"/>
              <w:right w:val="single" w:sz="4" w:space="0" w:color="auto"/>
            </w:tcBorders>
            <w:shd w:val="clear" w:color="000000" w:fill="FFFFFF"/>
            <w:noWrap/>
            <w:vAlign w:val="center"/>
            <w:hideMark/>
          </w:tcPr>
          <w:p w14:paraId="5D4CF01D"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134 379,11</w:t>
            </w:r>
          </w:p>
        </w:tc>
        <w:tc>
          <w:tcPr>
            <w:tcW w:w="1340" w:type="dxa"/>
            <w:tcBorders>
              <w:top w:val="nil"/>
              <w:left w:val="nil"/>
              <w:bottom w:val="single" w:sz="4" w:space="0" w:color="auto"/>
              <w:right w:val="single" w:sz="4" w:space="0" w:color="auto"/>
            </w:tcBorders>
            <w:shd w:val="clear" w:color="auto" w:fill="auto"/>
            <w:noWrap/>
            <w:vAlign w:val="center"/>
            <w:hideMark/>
          </w:tcPr>
          <w:p w14:paraId="6BA47A46"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132 524,13</w:t>
            </w:r>
          </w:p>
        </w:tc>
        <w:tc>
          <w:tcPr>
            <w:tcW w:w="1221" w:type="dxa"/>
            <w:tcBorders>
              <w:top w:val="nil"/>
              <w:left w:val="nil"/>
              <w:bottom w:val="single" w:sz="4" w:space="0" w:color="auto"/>
              <w:right w:val="single" w:sz="4" w:space="0" w:color="auto"/>
            </w:tcBorders>
            <w:shd w:val="clear" w:color="auto" w:fill="auto"/>
            <w:noWrap/>
            <w:vAlign w:val="center"/>
            <w:hideMark/>
          </w:tcPr>
          <w:p w14:paraId="1FF3C54B"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132 524,13</w:t>
            </w:r>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65E49D71"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-1 854,98</w:t>
            </w:r>
          </w:p>
        </w:tc>
        <w:tc>
          <w:tcPr>
            <w:tcW w:w="1251" w:type="dxa"/>
            <w:tcBorders>
              <w:top w:val="nil"/>
              <w:left w:val="nil"/>
              <w:bottom w:val="single" w:sz="4" w:space="0" w:color="auto"/>
              <w:right w:val="single" w:sz="4" w:space="0" w:color="auto"/>
            </w:tcBorders>
            <w:shd w:val="clear" w:color="auto" w:fill="auto"/>
            <w:noWrap/>
            <w:vAlign w:val="center"/>
            <w:hideMark/>
          </w:tcPr>
          <w:p w14:paraId="0E78F808"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129 397,43</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51D007AC"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128 373,29</w:t>
            </w:r>
          </w:p>
        </w:tc>
        <w:tc>
          <w:tcPr>
            <w:tcW w:w="1377" w:type="dxa"/>
            <w:tcBorders>
              <w:top w:val="nil"/>
              <w:left w:val="nil"/>
              <w:bottom w:val="single" w:sz="4" w:space="0" w:color="auto"/>
              <w:right w:val="single" w:sz="4" w:space="0" w:color="auto"/>
            </w:tcBorders>
            <w:shd w:val="clear" w:color="auto" w:fill="auto"/>
            <w:noWrap/>
            <w:vAlign w:val="center"/>
            <w:hideMark/>
          </w:tcPr>
          <w:p w14:paraId="34C3373D"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135 145,41</w:t>
            </w:r>
          </w:p>
        </w:tc>
        <w:tc>
          <w:tcPr>
            <w:tcW w:w="1145" w:type="dxa"/>
            <w:tcBorders>
              <w:top w:val="nil"/>
              <w:left w:val="nil"/>
              <w:bottom w:val="single" w:sz="4" w:space="0" w:color="auto"/>
              <w:right w:val="single" w:sz="8" w:space="0" w:color="auto"/>
            </w:tcBorders>
            <w:shd w:val="clear" w:color="000000" w:fill="FFFFFF"/>
            <w:noWrap/>
            <w:vAlign w:val="center"/>
            <w:hideMark/>
          </w:tcPr>
          <w:p w14:paraId="402AEC4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6 772,13</w:t>
            </w:r>
          </w:p>
        </w:tc>
      </w:tr>
      <w:tr w:rsidR="00E22929" w:rsidRPr="00E22929" w14:paraId="04509C81" w14:textId="77777777" w:rsidTr="00E22929">
        <w:trPr>
          <w:trHeight w:val="248"/>
        </w:trPr>
        <w:tc>
          <w:tcPr>
            <w:tcW w:w="211" w:type="dxa"/>
            <w:tcBorders>
              <w:top w:val="nil"/>
              <w:left w:val="nil"/>
              <w:bottom w:val="nil"/>
              <w:right w:val="nil"/>
            </w:tcBorders>
            <w:shd w:val="clear" w:color="auto" w:fill="auto"/>
            <w:noWrap/>
            <w:vAlign w:val="bottom"/>
            <w:hideMark/>
          </w:tcPr>
          <w:p w14:paraId="7DA4BC75"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33DED622"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Отпуск жилищным организациям</w:t>
            </w:r>
          </w:p>
        </w:tc>
        <w:tc>
          <w:tcPr>
            <w:tcW w:w="1141" w:type="dxa"/>
            <w:tcBorders>
              <w:top w:val="nil"/>
              <w:left w:val="nil"/>
              <w:bottom w:val="single" w:sz="4" w:space="0" w:color="auto"/>
              <w:right w:val="single" w:sz="4" w:space="0" w:color="auto"/>
            </w:tcBorders>
            <w:shd w:val="clear" w:color="000000" w:fill="FFFFFF"/>
            <w:hideMark/>
          </w:tcPr>
          <w:p w14:paraId="06C9931F"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Гкал</w:t>
            </w:r>
          </w:p>
        </w:tc>
        <w:tc>
          <w:tcPr>
            <w:tcW w:w="1251" w:type="dxa"/>
            <w:tcBorders>
              <w:top w:val="nil"/>
              <w:left w:val="single" w:sz="4" w:space="0" w:color="auto"/>
              <w:bottom w:val="single" w:sz="4" w:space="0" w:color="auto"/>
              <w:right w:val="single" w:sz="4" w:space="0" w:color="auto"/>
            </w:tcBorders>
            <w:shd w:val="clear" w:color="000000" w:fill="FFFFFF"/>
            <w:noWrap/>
            <w:vAlign w:val="center"/>
            <w:hideMark/>
          </w:tcPr>
          <w:p w14:paraId="7E1DCBA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101687,12</w:t>
            </w:r>
          </w:p>
        </w:tc>
        <w:tc>
          <w:tcPr>
            <w:tcW w:w="1340" w:type="dxa"/>
            <w:tcBorders>
              <w:top w:val="nil"/>
              <w:left w:val="nil"/>
              <w:bottom w:val="single" w:sz="4" w:space="0" w:color="auto"/>
              <w:right w:val="nil"/>
            </w:tcBorders>
            <w:shd w:val="clear" w:color="auto" w:fill="auto"/>
            <w:noWrap/>
            <w:vAlign w:val="center"/>
            <w:hideMark/>
          </w:tcPr>
          <w:p w14:paraId="581A92C5"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89728,53</w:t>
            </w:r>
          </w:p>
        </w:tc>
        <w:tc>
          <w:tcPr>
            <w:tcW w:w="1221" w:type="dxa"/>
            <w:tcBorders>
              <w:top w:val="nil"/>
              <w:left w:val="single" w:sz="4" w:space="0" w:color="auto"/>
              <w:bottom w:val="single" w:sz="4" w:space="0" w:color="auto"/>
              <w:right w:val="single" w:sz="4" w:space="0" w:color="auto"/>
            </w:tcBorders>
            <w:shd w:val="clear" w:color="auto" w:fill="auto"/>
            <w:hideMark/>
          </w:tcPr>
          <w:p w14:paraId="0E7D65F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89728,53</w:t>
            </w:r>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7BBD526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-11 958,59</w:t>
            </w:r>
          </w:p>
        </w:tc>
        <w:tc>
          <w:tcPr>
            <w:tcW w:w="1251" w:type="dxa"/>
            <w:tcBorders>
              <w:top w:val="nil"/>
              <w:left w:val="nil"/>
              <w:bottom w:val="single" w:sz="4" w:space="0" w:color="auto"/>
              <w:right w:val="single" w:sz="4" w:space="0" w:color="auto"/>
            </w:tcBorders>
            <w:shd w:val="clear" w:color="auto" w:fill="auto"/>
            <w:noWrap/>
            <w:vAlign w:val="center"/>
            <w:hideMark/>
          </w:tcPr>
          <w:p w14:paraId="290F1090"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86950,30</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41FB2161"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88019,30</w:t>
            </w:r>
          </w:p>
        </w:tc>
        <w:tc>
          <w:tcPr>
            <w:tcW w:w="1377" w:type="dxa"/>
            <w:tcBorders>
              <w:top w:val="nil"/>
              <w:left w:val="nil"/>
              <w:bottom w:val="single" w:sz="4" w:space="0" w:color="auto"/>
              <w:right w:val="single" w:sz="4" w:space="0" w:color="auto"/>
            </w:tcBorders>
            <w:shd w:val="clear" w:color="auto" w:fill="auto"/>
            <w:noWrap/>
            <w:vAlign w:val="center"/>
            <w:hideMark/>
          </w:tcPr>
          <w:p w14:paraId="5A3C6180"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90675,18</w:t>
            </w:r>
          </w:p>
        </w:tc>
        <w:tc>
          <w:tcPr>
            <w:tcW w:w="1145" w:type="dxa"/>
            <w:tcBorders>
              <w:top w:val="nil"/>
              <w:left w:val="nil"/>
              <w:bottom w:val="single" w:sz="4" w:space="0" w:color="auto"/>
              <w:right w:val="single" w:sz="8" w:space="0" w:color="auto"/>
            </w:tcBorders>
            <w:shd w:val="clear" w:color="000000" w:fill="FFFFFF"/>
            <w:noWrap/>
            <w:vAlign w:val="center"/>
            <w:hideMark/>
          </w:tcPr>
          <w:p w14:paraId="59754E7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2 655,88</w:t>
            </w:r>
          </w:p>
        </w:tc>
      </w:tr>
      <w:tr w:rsidR="00E22929" w:rsidRPr="00E22929" w14:paraId="35C649F0" w14:textId="77777777" w:rsidTr="00E22929">
        <w:trPr>
          <w:trHeight w:val="248"/>
        </w:trPr>
        <w:tc>
          <w:tcPr>
            <w:tcW w:w="211" w:type="dxa"/>
            <w:tcBorders>
              <w:top w:val="nil"/>
              <w:left w:val="nil"/>
              <w:bottom w:val="nil"/>
              <w:right w:val="nil"/>
            </w:tcBorders>
            <w:shd w:val="clear" w:color="auto" w:fill="auto"/>
            <w:noWrap/>
            <w:vAlign w:val="bottom"/>
            <w:hideMark/>
          </w:tcPr>
          <w:p w14:paraId="2390AFD8"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00B6C70B"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Отпуск бюджетным потребителям </w:t>
            </w:r>
          </w:p>
        </w:tc>
        <w:tc>
          <w:tcPr>
            <w:tcW w:w="1141" w:type="dxa"/>
            <w:tcBorders>
              <w:top w:val="nil"/>
              <w:left w:val="nil"/>
              <w:bottom w:val="single" w:sz="4" w:space="0" w:color="auto"/>
              <w:right w:val="single" w:sz="4" w:space="0" w:color="auto"/>
            </w:tcBorders>
            <w:shd w:val="clear" w:color="000000" w:fill="FFFFFF"/>
            <w:hideMark/>
          </w:tcPr>
          <w:p w14:paraId="7EFE8EBD"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Гкал</w:t>
            </w:r>
          </w:p>
        </w:tc>
        <w:tc>
          <w:tcPr>
            <w:tcW w:w="1251" w:type="dxa"/>
            <w:tcBorders>
              <w:top w:val="nil"/>
              <w:left w:val="single" w:sz="4" w:space="0" w:color="auto"/>
              <w:bottom w:val="single" w:sz="4" w:space="0" w:color="auto"/>
              <w:right w:val="single" w:sz="4" w:space="0" w:color="auto"/>
            </w:tcBorders>
            <w:shd w:val="clear" w:color="000000" w:fill="FFFFFF"/>
            <w:noWrap/>
            <w:vAlign w:val="center"/>
            <w:hideMark/>
          </w:tcPr>
          <w:p w14:paraId="06B6ED2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19914,36</w:t>
            </w:r>
          </w:p>
        </w:tc>
        <w:tc>
          <w:tcPr>
            <w:tcW w:w="1340" w:type="dxa"/>
            <w:tcBorders>
              <w:top w:val="nil"/>
              <w:left w:val="nil"/>
              <w:bottom w:val="single" w:sz="4" w:space="0" w:color="auto"/>
              <w:right w:val="nil"/>
            </w:tcBorders>
            <w:shd w:val="clear" w:color="auto" w:fill="auto"/>
            <w:noWrap/>
            <w:vAlign w:val="center"/>
            <w:hideMark/>
          </w:tcPr>
          <w:p w14:paraId="32B41C20"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33153,22</w:t>
            </w:r>
          </w:p>
        </w:tc>
        <w:tc>
          <w:tcPr>
            <w:tcW w:w="1221" w:type="dxa"/>
            <w:tcBorders>
              <w:top w:val="nil"/>
              <w:left w:val="single" w:sz="4" w:space="0" w:color="auto"/>
              <w:bottom w:val="single" w:sz="4" w:space="0" w:color="auto"/>
              <w:right w:val="single" w:sz="4" w:space="0" w:color="auto"/>
            </w:tcBorders>
            <w:shd w:val="clear" w:color="auto" w:fill="auto"/>
            <w:hideMark/>
          </w:tcPr>
          <w:p w14:paraId="42A7CB3F"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33153,22</w:t>
            </w:r>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3A2CFEA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13 238,86</w:t>
            </w:r>
          </w:p>
        </w:tc>
        <w:tc>
          <w:tcPr>
            <w:tcW w:w="1251" w:type="dxa"/>
            <w:tcBorders>
              <w:top w:val="nil"/>
              <w:left w:val="nil"/>
              <w:bottom w:val="single" w:sz="4" w:space="0" w:color="auto"/>
              <w:right w:val="single" w:sz="4" w:space="0" w:color="auto"/>
            </w:tcBorders>
            <w:shd w:val="clear" w:color="auto" w:fill="auto"/>
            <w:noWrap/>
            <w:vAlign w:val="center"/>
            <w:hideMark/>
          </w:tcPr>
          <w:p w14:paraId="6B318961"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32140,65</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66704A1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31480,61</w:t>
            </w:r>
          </w:p>
        </w:tc>
        <w:tc>
          <w:tcPr>
            <w:tcW w:w="1377" w:type="dxa"/>
            <w:tcBorders>
              <w:top w:val="nil"/>
              <w:left w:val="nil"/>
              <w:bottom w:val="single" w:sz="4" w:space="0" w:color="auto"/>
              <w:right w:val="single" w:sz="4" w:space="0" w:color="auto"/>
            </w:tcBorders>
            <w:shd w:val="clear" w:color="auto" w:fill="auto"/>
            <w:noWrap/>
            <w:vAlign w:val="center"/>
            <w:hideMark/>
          </w:tcPr>
          <w:p w14:paraId="7CD75E4C"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34723,45</w:t>
            </w:r>
          </w:p>
        </w:tc>
        <w:tc>
          <w:tcPr>
            <w:tcW w:w="1145" w:type="dxa"/>
            <w:tcBorders>
              <w:top w:val="nil"/>
              <w:left w:val="nil"/>
              <w:bottom w:val="single" w:sz="4" w:space="0" w:color="auto"/>
              <w:right w:val="single" w:sz="8" w:space="0" w:color="auto"/>
            </w:tcBorders>
            <w:shd w:val="clear" w:color="000000" w:fill="FFFFFF"/>
            <w:noWrap/>
            <w:vAlign w:val="center"/>
            <w:hideMark/>
          </w:tcPr>
          <w:p w14:paraId="6D4972CE"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3 242,85</w:t>
            </w:r>
          </w:p>
        </w:tc>
      </w:tr>
      <w:tr w:rsidR="00E22929" w:rsidRPr="00E22929" w14:paraId="425A19A8" w14:textId="77777777" w:rsidTr="00E22929">
        <w:trPr>
          <w:trHeight w:val="248"/>
        </w:trPr>
        <w:tc>
          <w:tcPr>
            <w:tcW w:w="211" w:type="dxa"/>
            <w:tcBorders>
              <w:top w:val="nil"/>
              <w:left w:val="nil"/>
              <w:bottom w:val="nil"/>
              <w:right w:val="nil"/>
            </w:tcBorders>
            <w:shd w:val="clear" w:color="auto" w:fill="auto"/>
            <w:noWrap/>
            <w:vAlign w:val="bottom"/>
            <w:hideMark/>
          </w:tcPr>
          <w:p w14:paraId="130F54D5"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4E361E49"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Отпуск иным потребителям</w:t>
            </w:r>
          </w:p>
        </w:tc>
        <w:tc>
          <w:tcPr>
            <w:tcW w:w="1141" w:type="dxa"/>
            <w:tcBorders>
              <w:top w:val="nil"/>
              <w:left w:val="nil"/>
              <w:bottom w:val="single" w:sz="4" w:space="0" w:color="auto"/>
              <w:right w:val="single" w:sz="4" w:space="0" w:color="auto"/>
            </w:tcBorders>
            <w:shd w:val="clear" w:color="000000" w:fill="FFFFFF"/>
            <w:hideMark/>
          </w:tcPr>
          <w:p w14:paraId="0D34A51F"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Гкал</w:t>
            </w:r>
          </w:p>
        </w:tc>
        <w:tc>
          <w:tcPr>
            <w:tcW w:w="1251" w:type="dxa"/>
            <w:tcBorders>
              <w:top w:val="nil"/>
              <w:left w:val="single" w:sz="4" w:space="0" w:color="auto"/>
              <w:bottom w:val="single" w:sz="4" w:space="0" w:color="auto"/>
              <w:right w:val="single" w:sz="4" w:space="0" w:color="auto"/>
            </w:tcBorders>
            <w:shd w:val="clear" w:color="000000" w:fill="FFFFFF"/>
            <w:noWrap/>
            <w:vAlign w:val="center"/>
            <w:hideMark/>
          </w:tcPr>
          <w:p w14:paraId="37AF5E7E"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12154,30</w:t>
            </w:r>
          </w:p>
        </w:tc>
        <w:tc>
          <w:tcPr>
            <w:tcW w:w="1340" w:type="dxa"/>
            <w:tcBorders>
              <w:top w:val="nil"/>
              <w:left w:val="nil"/>
              <w:bottom w:val="single" w:sz="4" w:space="0" w:color="auto"/>
              <w:right w:val="nil"/>
            </w:tcBorders>
            <w:shd w:val="clear" w:color="auto" w:fill="auto"/>
            <w:noWrap/>
            <w:vAlign w:val="center"/>
            <w:hideMark/>
          </w:tcPr>
          <w:p w14:paraId="5DC8E582"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8926,61</w:t>
            </w:r>
          </w:p>
        </w:tc>
        <w:tc>
          <w:tcPr>
            <w:tcW w:w="1221" w:type="dxa"/>
            <w:tcBorders>
              <w:top w:val="nil"/>
              <w:left w:val="single" w:sz="4" w:space="0" w:color="auto"/>
              <w:bottom w:val="single" w:sz="4" w:space="0" w:color="auto"/>
              <w:right w:val="single" w:sz="4" w:space="0" w:color="auto"/>
            </w:tcBorders>
            <w:shd w:val="clear" w:color="auto" w:fill="auto"/>
            <w:hideMark/>
          </w:tcPr>
          <w:p w14:paraId="7F198EF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8926,61</w:t>
            </w:r>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128F1C7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-3 227,69</w:t>
            </w:r>
          </w:p>
        </w:tc>
        <w:tc>
          <w:tcPr>
            <w:tcW w:w="1251" w:type="dxa"/>
            <w:tcBorders>
              <w:top w:val="nil"/>
              <w:left w:val="nil"/>
              <w:bottom w:val="single" w:sz="4" w:space="0" w:color="auto"/>
              <w:right w:val="single" w:sz="4" w:space="0" w:color="auto"/>
            </w:tcBorders>
            <w:shd w:val="clear" w:color="auto" w:fill="auto"/>
            <w:noWrap/>
            <w:vAlign w:val="center"/>
            <w:hideMark/>
          </w:tcPr>
          <w:p w14:paraId="1743964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9580,31</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16E949EF"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8478,64</w:t>
            </w:r>
          </w:p>
        </w:tc>
        <w:tc>
          <w:tcPr>
            <w:tcW w:w="1377" w:type="dxa"/>
            <w:tcBorders>
              <w:top w:val="nil"/>
              <w:left w:val="nil"/>
              <w:bottom w:val="single" w:sz="4" w:space="0" w:color="auto"/>
              <w:right w:val="single" w:sz="4" w:space="0" w:color="auto"/>
            </w:tcBorders>
            <w:shd w:val="clear" w:color="auto" w:fill="auto"/>
            <w:noWrap/>
            <w:vAlign w:val="center"/>
            <w:hideMark/>
          </w:tcPr>
          <w:p w14:paraId="0EC62062"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9352,03</w:t>
            </w:r>
          </w:p>
        </w:tc>
        <w:tc>
          <w:tcPr>
            <w:tcW w:w="1145" w:type="dxa"/>
            <w:tcBorders>
              <w:top w:val="nil"/>
              <w:left w:val="nil"/>
              <w:bottom w:val="single" w:sz="4" w:space="0" w:color="auto"/>
              <w:right w:val="single" w:sz="8" w:space="0" w:color="auto"/>
            </w:tcBorders>
            <w:shd w:val="clear" w:color="000000" w:fill="FFFFFF"/>
            <w:noWrap/>
            <w:vAlign w:val="center"/>
            <w:hideMark/>
          </w:tcPr>
          <w:p w14:paraId="61D4F8CF"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873,39</w:t>
            </w:r>
          </w:p>
        </w:tc>
      </w:tr>
      <w:tr w:rsidR="00E22929" w:rsidRPr="00E22929" w14:paraId="23126D99" w14:textId="77777777" w:rsidTr="00E22929">
        <w:trPr>
          <w:trHeight w:val="248"/>
        </w:trPr>
        <w:tc>
          <w:tcPr>
            <w:tcW w:w="211" w:type="dxa"/>
            <w:tcBorders>
              <w:top w:val="nil"/>
              <w:left w:val="nil"/>
              <w:bottom w:val="nil"/>
              <w:right w:val="nil"/>
            </w:tcBorders>
            <w:shd w:val="clear" w:color="auto" w:fill="auto"/>
            <w:noWrap/>
            <w:vAlign w:val="bottom"/>
            <w:hideMark/>
          </w:tcPr>
          <w:p w14:paraId="1597108F"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noWrap/>
            <w:vAlign w:val="bottom"/>
            <w:hideMark/>
          </w:tcPr>
          <w:p w14:paraId="5F62FF36"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Отпуск на производственные нужды</w:t>
            </w:r>
          </w:p>
        </w:tc>
        <w:tc>
          <w:tcPr>
            <w:tcW w:w="1141" w:type="dxa"/>
            <w:tcBorders>
              <w:top w:val="nil"/>
              <w:left w:val="nil"/>
              <w:bottom w:val="single" w:sz="4" w:space="0" w:color="auto"/>
              <w:right w:val="single" w:sz="4" w:space="0" w:color="auto"/>
            </w:tcBorders>
            <w:shd w:val="clear" w:color="000000" w:fill="FFFFFF"/>
            <w:hideMark/>
          </w:tcPr>
          <w:p w14:paraId="73E59C78"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Гкал</w:t>
            </w:r>
          </w:p>
        </w:tc>
        <w:tc>
          <w:tcPr>
            <w:tcW w:w="1251" w:type="dxa"/>
            <w:tcBorders>
              <w:top w:val="nil"/>
              <w:left w:val="single" w:sz="4" w:space="0" w:color="auto"/>
              <w:bottom w:val="single" w:sz="4" w:space="0" w:color="auto"/>
              <w:right w:val="single" w:sz="4" w:space="0" w:color="auto"/>
            </w:tcBorders>
            <w:shd w:val="clear" w:color="000000" w:fill="FFFFFF"/>
            <w:noWrap/>
            <w:vAlign w:val="center"/>
            <w:hideMark/>
          </w:tcPr>
          <w:p w14:paraId="4AB0B05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623,33</w:t>
            </w:r>
          </w:p>
        </w:tc>
        <w:tc>
          <w:tcPr>
            <w:tcW w:w="1340" w:type="dxa"/>
            <w:tcBorders>
              <w:top w:val="nil"/>
              <w:left w:val="nil"/>
              <w:bottom w:val="single" w:sz="4" w:space="0" w:color="auto"/>
              <w:right w:val="nil"/>
            </w:tcBorders>
            <w:shd w:val="clear" w:color="auto" w:fill="auto"/>
            <w:noWrap/>
            <w:vAlign w:val="center"/>
            <w:hideMark/>
          </w:tcPr>
          <w:p w14:paraId="7769C01C"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715,77</w:t>
            </w:r>
          </w:p>
        </w:tc>
        <w:tc>
          <w:tcPr>
            <w:tcW w:w="1221" w:type="dxa"/>
            <w:tcBorders>
              <w:top w:val="nil"/>
              <w:left w:val="single" w:sz="4" w:space="0" w:color="auto"/>
              <w:bottom w:val="single" w:sz="4" w:space="0" w:color="auto"/>
              <w:right w:val="single" w:sz="4" w:space="0" w:color="auto"/>
            </w:tcBorders>
            <w:shd w:val="clear" w:color="auto" w:fill="auto"/>
            <w:hideMark/>
          </w:tcPr>
          <w:p w14:paraId="2EFBEF7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715,77</w:t>
            </w:r>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121E039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92,44</w:t>
            </w:r>
          </w:p>
        </w:tc>
        <w:tc>
          <w:tcPr>
            <w:tcW w:w="1251" w:type="dxa"/>
            <w:tcBorders>
              <w:top w:val="nil"/>
              <w:left w:val="nil"/>
              <w:bottom w:val="single" w:sz="4" w:space="0" w:color="auto"/>
              <w:right w:val="single" w:sz="4" w:space="0" w:color="auto"/>
            </w:tcBorders>
            <w:shd w:val="clear" w:color="auto" w:fill="auto"/>
            <w:noWrap/>
            <w:vAlign w:val="center"/>
            <w:hideMark/>
          </w:tcPr>
          <w:p w14:paraId="247C988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726,17</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5AF3BF91"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394,74</w:t>
            </w:r>
          </w:p>
        </w:tc>
        <w:tc>
          <w:tcPr>
            <w:tcW w:w="1377" w:type="dxa"/>
            <w:tcBorders>
              <w:top w:val="nil"/>
              <w:left w:val="nil"/>
              <w:bottom w:val="single" w:sz="4" w:space="0" w:color="auto"/>
              <w:right w:val="single" w:sz="4" w:space="0" w:color="auto"/>
            </w:tcBorders>
            <w:shd w:val="clear" w:color="auto" w:fill="auto"/>
            <w:noWrap/>
            <w:vAlign w:val="center"/>
            <w:hideMark/>
          </w:tcPr>
          <w:p w14:paraId="5408FFAE"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394,75</w:t>
            </w:r>
          </w:p>
        </w:tc>
        <w:tc>
          <w:tcPr>
            <w:tcW w:w="1145" w:type="dxa"/>
            <w:tcBorders>
              <w:top w:val="nil"/>
              <w:left w:val="nil"/>
              <w:bottom w:val="single" w:sz="4" w:space="0" w:color="auto"/>
              <w:right w:val="single" w:sz="8" w:space="0" w:color="auto"/>
            </w:tcBorders>
            <w:shd w:val="clear" w:color="000000" w:fill="FFFFFF"/>
            <w:noWrap/>
            <w:vAlign w:val="center"/>
            <w:hideMark/>
          </w:tcPr>
          <w:p w14:paraId="7845A68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0,01</w:t>
            </w:r>
          </w:p>
        </w:tc>
      </w:tr>
      <w:tr w:rsidR="00E22929" w:rsidRPr="00E22929" w14:paraId="24007900" w14:textId="77777777" w:rsidTr="00E22929">
        <w:trPr>
          <w:trHeight w:val="248"/>
        </w:trPr>
        <w:tc>
          <w:tcPr>
            <w:tcW w:w="211" w:type="dxa"/>
            <w:tcBorders>
              <w:top w:val="nil"/>
              <w:left w:val="nil"/>
              <w:bottom w:val="nil"/>
              <w:right w:val="nil"/>
            </w:tcBorders>
            <w:shd w:val="clear" w:color="auto" w:fill="auto"/>
            <w:noWrap/>
            <w:vAlign w:val="bottom"/>
            <w:hideMark/>
          </w:tcPr>
          <w:p w14:paraId="1503576F"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noWrap/>
            <w:vAlign w:val="bottom"/>
            <w:hideMark/>
          </w:tcPr>
          <w:p w14:paraId="3C3DF06D" w14:textId="77777777" w:rsidR="00E22929" w:rsidRPr="00E22929" w:rsidRDefault="00E22929" w:rsidP="00E22929">
            <w:pPr>
              <w:rPr>
                <w:rFonts w:ascii="Arial CYR" w:hAnsi="Arial CYR" w:cs="Arial CYR"/>
                <w:b/>
                <w:bCs/>
                <w:sz w:val="16"/>
                <w:szCs w:val="16"/>
              </w:rPr>
            </w:pPr>
            <w:r w:rsidRPr="00E22929">
              <w:rPr>
                <w:rFonts w:ascii="Arial CYR" w:hAnsi="Arial CYR" w:cs="Arial CYR"/>
                <w:b/>
                <w:bCs/>
                <w:sz w:val="16"/>
                <w:szCs w:val="16"/>
              </w:rPr>
              <w:t>Полезный отпуск на потребительский рынок</w:t>
            </w:r>
          </w:p>
        </w:tc>
        <w:tc>
          <w:tcPr>
            <w:tcW w:w="1141" w:type="dxa"/>
            <w:tcBorders>
              <w:top w:val="nil"/>
              <w:left w:val="nil"/>
              <w:bottom w:val="single" w:sz="4" w:space="0" w:color="auto"/>
              <w:right w:val="single" w:sz="4" w:space="0" w:color="auto"/>
            </w:tcBorders>
            <w:shd w:val="clear" w:color="000000" w:fill="FFFFFF"/>
            <w:hideMark/>
          </w:tcPr>
          <w:p w14:paraId="2F3D5ACB"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Гкал</w:t>
            </w:r>
          </w:p>
        </w:tc>
        <w:tc>
          <w:tcPr>
            <w:tcW w:w="1251" w:type="dxa"/>
            <w:tcBorders>
              <w:top w:val="nil"/>
              <w:left w:val="single" w:sz="4" w:space="0" w:color="auto"/>
              <w:bottom w:val="single" w:sz="4" w:space="0" w:color="auto"/>
              <w:right w:val="single" w:sz="4" w:space="0" w:color="auto"/>
            </w:tcBorders>
            <w:shd w:val="clear" w:color="000000" w:fill="FFFFFF"/>
            <w:noWrap/>
            <w:vAlign w:val="center"/>
            <w:hideMark/>
          </w:tcPr>
          <w:p w14:paraId="5FD0E560"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133 755,78</w:t>
            </w:r>
          </w:p>
        </w:tc>
        <w:tc>
          <w:tcPr>
            <w:tcW w:w="1340" w:type="dxa"/>
            <w:tcBorders>
              <w:top w:val="nil"/>
              <w:left w:val="nil"/>
              <w:bottom w:val="single" w:sz="4" w:space="0" w:color="auto"/>
              <w:right w:val="single" w:sz="4" w:space="0" w:color="auto"/>
            </w:tcBorders>
            <w:shd w:val="clear" w:color="auto" w:fill="auto"/>
            <w:noWrap/>
            <w:vAlign w:val="center"/>
            <w:hideMark/>
          </w:tcPr>
          <w:p w14:paraId="6BFC8696"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131 808,36</w:t>
            </w:r>
          </w:p>
        </w:tc>
        <w:tc>
          <w:tcPr>
            <w:tcW w:w="1221" w:type="dxa"/>
            <w:tcBorders>
              <w:top w:val="nil"/>
              <w:left w:val="single" w:sz="8" w:space="0" w:color="auto"/>
              <w:bottom w:val="single" w:sz="4" w:space="0" w:color="auto"/>
              <w:right w:val="single" w:sz="4" w:space="0" w:color="auto"/>
            </w:tcBorders>
            <w:shd w:val="clear" w:color="auto" w:fill="auto"/>
            <w:noWrap/>
            <w:vAlign w:val="center"/>
            <w:hideMark/>
          </w:tcPr>
          <w:p w14:paraId="51C42C37"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131 808,36</w:t>
            </w:r>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6DE1206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-1 947,42</w:t>
            </w:r>
          </w:p>
        </w:tc>
        <w:tc>
          <w:tcPr>
            <w:tcW w:w="1251" w:type="dxa"/>
            <w:tcBorders>
              <w:top w:val="nil"/>
              <w:left w:val="nil"/>
              <w:bottom w:val="single" w:sz="4" w:space="0" w:color="auto"/>
              <w:right w:val="single" w:sz="4" w:space="0" w:color="auto"/>
            </w:tcBorders>
            <w:shd w:val="clear" w:color="auto" w:fill="auto"/>
            <w:noWrap/>
            <w:vAlign w:val="center"/>
            <w:hideMark/>
          </w:tcPr>
          <w:p w14:paraId="70A51B3B"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128 671,26</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0912A48B"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127 978,54</w:t>
            </w:r>
          </w:p>
        </w:tc>
        <w:tc>
          <w:tcPr>
            <w:tcW w:w="1377" w:type="dxa"/>
            <w:tcBorders>
              <w:top w:val="nil"/>
              <w:left w:val="nil"/>
              <w:bottom w:val="single" w:sz="4" w:space="0" w:color="auto"/>
              <w:right w:val="single" w:sz="4" w:space="0" w:color="auto"/>
            </w:tcBorders>
            <w:shd w:val="clear" w:color="auto" w:fill="auto"/>
            <w:noWrap/>
            <w:vAlign w:val="center"/>
            <w:hideMark/>
          </w:tcPr>
          <w:p w14:paraId="2B3F1096"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134 750,66</w:t>
            </w:r>
          </w:p>
        </w:tc>
        <w:tc>
          <w:tcPr>
            <w:tcW w:w="1145" w:type="dxa"/>
            <w:tcBorders>
              <w:top w:val="nil"/>
              <w:left w:val="nil"/>
              <w:bottom w:val="single" w:sz="4" w:space="0" w:color="auto"/>
              <w:right w:val="single" w:sz="8" w:space="0" w:color="auto"/>
            </w:tcBorders>
            <w:shd w:val="clear" w:color="000000" w:fill="FFFFFF"/>
            <w:noWrap/>
            <w:vAlign w:val="center"/>
            <w:hideMark/>
          </w:tcPr>
          <w:p w14:paraId="2D6C04C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6 772,12</w:t>
            </w:r>
          </w:p>
        </w:tc>
      </w:tr>
      <w:tr w:rsidR="00E22929" w:rsidRPr="00E22929" w14:paraId="0D6D277E" w14:textId="77777777" w:rsidTr="00E22929">
        <w:trPr>
          <w:trHeight w:val="248"/>
        </w:trPr>
        <w:tc>
          <w:tcPr>
            <w:tcW w:w="211" w:type="dxa"/>
            <w:tcBorders>
              <w:top w:val="nil"/>
              <w:left w:val="nil"/>
              <w:bottom w:val="nil"/>
              <w:right w:val="nil"/>
            </w:tcBorders>
            <w:shd w:val="clear" w:color="auto" w:fill="auto"/>
            <w:noWrap/>
            <w:vAlign w:val="bottom"/>
            <w:hideMark/>
          </w:tcPr>
          <w:p w14:paraId="412EB0A5"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noWrap/>
            <w:vAlign w:val="bottom"/>
            <w:hideMark/>
          </w:tcPr>
          <w:p w14:paraId="373B73E6"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Расход на собственные нужды</w:t>
            </w:r>
          </w:p>
        </w:tc>
        <w:tc>
          <w:tcPr>
            <w:tcW w:w="1141" w:type="dxa"/>
            <w:tcBorders>
              <w:top w:val="nil"/>
              <w:left w:val="nil"/>
              <w:bottom w:val="single" w:sz="4" w:space="0" w:color="auto"/>
              <w:right w:val="single" w:sz="4" w:space="0" w:color="auto"/>
            </w:tcBorders>
            <w:shd w:val="clear" w:color="000000" w:fill="FFFFFF"/>
            <w:hideMark/>
          </w:tcPr>
          <w:p w14:paraId="7ED9FCBE"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Гкал</w:t>
            </w:r>
          </w:p>
        </w:tc>
        <w:tc>
          <w:tcPr>
            <w:tcW w:w="1251" w:type="dxa"/>
            <w:tcBorders>
              <w:top w:val="nil"/>
              <w:left w:val="single" w:sz="4" w:space="0" w:color="auto"/>
              <w:bottom w:val="single" w:sz="4" w:space="0" w:color="auto"/>
              <w:right w:val="single" w:sz="4" w:space="0" w:color="auto"/>
            </w:tcBorders>
            <w:shd w:val="clear" w:color="000000" w:fill="FFFFFF"/>
            <w:noWrap/>
            <w:vAlign w:val="center"/>
            <w:hideMark/>
          </w:tcPr>
          <w:p w14:paraId="0BC1FC1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4 795,92</w:t>
            </w:r>
          </w:p>
        </w:tc>
        <w:tc>
          <w:tcPr>
            <w:tcW w:w="1340" w:type="dxa"/>
            <w:tcBorders>
              <w:top w:val="nil"/>
              <w:left w:val="nil"/>
              <w:bottom w:val="single" w:sz="4" w:space="0" w:color="auto"/>
              <w:right w:val="nil"/>
            </w:tcBorders>
            <w:shd w:val="clear" w:color="auto" w:fill="auto"/>
            <w:noWrap/>
            <w:vAlign w:val="center"/>
            <w:hideMark/>
          </w:tcPr>
          <w:p w14:paraId="2BF0A399"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5 893,03</w:t>
            </w:r>
          </w:p>
        </w:tc>
        <w:tc>
          <w:tcPr>
            <w:tcW w:w="1221" w:type="dxa"/>
            <w:tcBorders>
              <w:top w:val="nil"/>
              <w:left w:val="single" w:sz="4" w:space="0" w:color="auto"/>
              <w:bottom w:val="single" w:sz="4" w:space="0" w:color="auto"/>
              <w:right w:val="single" w:sz="4" w:space="0" w:color="auto"/>
            </w:tcBorders>
            <w:shd w:val="clear" w:color="auto" w:fill="auto"/>
            <w:hideMark/>
          </w:tcPr>
          <w:p w14:paraId="49C0E29F"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5 893,03</w:t>
            </w:r>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07C2D6E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1 097,11</w:t>
            </w:r>
          </w:p>
        </w:tc>
        <w:tc>
          <w:tcPr>
            <w:tcW w:w="1251" w:type="dxa"/>
            <w:tcBorders>
              <w:top w:val="nil"/>
              <w:left w:val="nil"/>
              <w:bottom w:val="single" w:sz="4" w:space="0" w:color="auto"/>
              <w:right w:val="single" w:sz="4" w:space="0" w:color="auto"/>
            </w:tcBorders>
            <w:shd w:val="clear" w:color="auto" w:fill="auto"/>
            <w:noWrap/>
            <w:vAlign w:val="center"/>
            <w:hideMark/>
          </w:tcPr>
          <w:p w14:paraId="58BA963C"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4 201,40</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0922587D"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4 247,06</w:t>
            </w:r>
          </w:p>
        </w:tc>
        <w:tc>
          <w:tcPr>
            <w:tcW w:w="1377" w:type="dxa"/>
            <w:tcBorders>
              <w:top w:val="nil"/>
              <w:left w:val="nil"/>
              <w:bottom w:val="single" w:sz="4" w:space="0" w:color="auto"/>
              <w:right w:val="single" w:sz="4" w:space="0" w:color="auto"/>
            </w:tcBorders>
            <w:shd w:val="clear" w:color="auto" w:fill="auto"/>
            <w:noWrap/>
            <w:vAlign w:val="center"/>
            <w:hideMark/>
          </w:tcPr>
          <w:p w14:paraId="05A95AF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4 980,60</w:t>
            </w:r>
          </w:p>
        </w:tc>
        <w:tc>
          <w:tcPr>
            <w:tcW w:w="1145" w:type="dxa"/>
            <w:tcBorders>
              <w:top w:val="nil"/>
              <w:left w:val="nil"/>
              <w:bottom w:val="single" w:sz="4" w:space="0" w:color="auto"/>
              <w:right w:val="single" w:sz="8" w:space="0" w:color="auto"/>
            </w:tcBorders>
            <w:shd w:val="clear" w:color="000000" w:fill="FFFFFF"/>
            <w:noWrap/>
            <w:vAlign w:val="center"/>
            <w:hideMark/>
          </w:tcPr>
          <w:p w14:paraId="4D13D8B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733,54</w:t>
            </w:r>
          </w:p>
        </w:tc>
      </w:tr>
      <w:tr w:rsidR="00E22929" w:rsidRPr="00E22929" w14:paraId="0479C7F9" w14:textId="77777777" w:rsidTr="00E22929">
        <w:trPr>
          <w:trHeight w:val="248"/>
        </w:trPr>
        <w:tc>
          <w:tcPr>
            <w:tcW w:w="211" w:type="dxa"/>
            <w:tcBorders>
              <w:top w:val="nil"/>
              <w:left w:val="nil"/>
              <w:bottom w:val="nil"/>
              <w:right w:val="nil"/>
            </w:tcBorders>
            <w:shd w:val="clear" w:color="auto" w:fill="auto"/>
            <w:noWrap/>
            <w:vAlign w:val="bottom"/>
            <w:hideMark/>
          </w:tcPr>
          <w:p w14:paraId="2F90C5CC"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nil"/>
            </w:tcBorders>
            <w:shd w:val="clear" w:color="000000" w:fill="FFFFFF"/>
            <w:noWrap/>
            <w:vAlign w:val="bottom"/>
            <w:hideMark/>
          </w:tcPr>
          <w:p w14:paraId="6000DF5A" w14:textId="77777777" w:rsidR="00E22929" w:rsidRPr="00E22929" w:rsidRDefault="00E22929" w:rsidP="00E22929">
            <w:pPr>
              <w:rPr>
                <w:rFonts w:ascii="Arial CYR" w:hAnsi="Arial CYR" w:cs="Arial CYR"/>
                <w:b/>
                <w:bCs/>
                <w:sz w:val="16"/>
                <w:szCs w:val="16"/>
              </w:rPr>
            </w:pPr>
            <w:r w:rsidRPr="00E22929">
              <w:rPr>
                <w:rFonts w:ascii="Arial CYR" w:hAnsi="Arial CYR" w:cs="Arial CYR"/>
                <w:b/>
                <w:bCs/>
                <w:sz w:val="16"/>
                <w:szCs w:val="16"/>
              </w:rPr>
              <w:t>Потери в сетях предприятия</w:t>
            </w:r>
          </w:p>
        </w:tc>
        <w:tc>
          <w:tcPr>
            <w:tcW w:w="1141" w:type="dxa"/>
            <w:tcBorders>
              <w:top w:val="nil"/>
              <w:left w:val="single" w:sz="4" w:space="0" w:color="auto"/>
              <w:bottom w:val="single" w:sz="4" w:space="0" w:color="auto"/>
              <w:right w:val="single" w:sz="4" w:space="0" w:color="auto"/>
            </w:tcBorders>
            <w:shd w:val="clear" w:color="000000" w:fill="FFFFFF"/>
            <w:hideMark/>
          </w:tcPr>
          <w:p w14:paraId="1C855B09"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Гкал</w:t>
            </w:r>
          </w:p>
        </w:tc>
        <w:tc>
          <w:tcPr>
            <w:tcW w:w="1251" w:type="dxa"/>
            <w:tcBorders>
              <w:top w:val="nil"/>
              <w:left w:val="single" w:sz="4" w:space="0" w:color="auto"/>
              <w:bottom w:val="single" w:sz="4" w:space="0" w:color="auto"/>
              <w:right w:val="single" w:sz="4" w:space="0" w:color="auto"/>
            </w:tcBorders>
            <w:shd w:val="clear" w:color="000000" w:fill="FFFFFF"/>
            <w:noWrap/>
            <w:vAlign w:val="center"/>
            <w:hideMark/>
          </w:tcPr>
          <w:p w14:paraId="43022BDB"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46 033,64</w:t>
            </w:r>
          </w:p>
        </w:tc>
        <w:tc>
          <w:tcPr>
            <w:tcW w:w="1340" w:type="dxa"/>
            <w:tcBorders>
              <w:top w:val="nil"/>
              <w:left w:val="nil"/>
              <w:bottom w:val="single" w:sz="4" w:space="0" w:color="auto"/>
              <w:right w:val="nil"/>
            </w:tcBorders>
            <w:shd w:val="clear" w:color="auto" w:fill="auto"/>
            <w:noWrap/>
            <w:vAlign w:val="center"/>
            <w:hideMark/>
          </w:tcPr>
          <w:p w14:paraId="45594441"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44 192,22</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0C9C4756"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28 833,84</w:t>
            </w:r>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626959EC"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-17 199,80</w:t>
            </w:r>
          </w:p>
        </w:tc>
        <w:tc>
          <w:tcPr>
            <w:tcW w:w="1251" w:type="dxa"/>
            <w:tcBorders>
              <w:top w:val="nil"/>
              <w:left w:val="nil"/>
              <w:bottom w:val="single" w:sz="4" w:space="0" w:color="auto"/>
              <w:right w:val="single" w:sz="4" w:space="0" w:color="auto"/>
            </w:tcBorders>
            <w:shd w:val="clear" w:color="auto" w:fill="auto"/>
            <w:noWrap/>
            <w:vAlign w:val="center"/>
            <w:hideMark/>
          </w:tcPr>
          <w:p w14:paraId="7EABAEF6"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44 214,12</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1B6419B7"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44 128,98</w:t>
            </w:r>
          </w:p>
        </w:tc>
        <w:tc>
          <w:tcPr>
            <w:tcW w:w="1377" w:type="dxa"/>
            <w:tcBorders>
              <w:top w:val="nil"/>
              <w:left w:val="nil"/>
              <w:bottom w:val="single" w:sz="4" w:space="0" w:color="auto"/>
              <w:right w:val="single" w:sz="4" w:space="0" w:color="auto"/>
            </w:tcBorders>
            <w:shd w:val="clear" w:color="auto" w:fill="auto"/>
            <w:noWrap/>
            <w:vAlign w:val="center"/>
            <w:hideMark/>
          </w:tcPr>
          <w:p w14:paraId="6A3B4F2E"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44 129,55</w:t>
            </w:r>
          </w:p>
        </w:tc>
        <w:tc>
          <w:tcPr>
            <w:tcW w:w="1145" w:type="dxa"/>
            <w:tcBorders>
              <w:top w:val="nil"/>
              <w:left w:val="nil"/>
              <w:bottom w:val="single" w:sz="4" w:space="0" w:color="auto"/>
              <w:right w:val="single" w:sz="8" w:space="0" w:color="auto"/>
            </w:tcBorders>
            <w:shd w:val="clear" w:color="000000" w:fill="FFFFFF"/>
            <w:noWrap/>
            <w:vAlign w:val="center"/>
            <w:hideMark/>
          </w:tcPr>
          <w:p w14:paraId="00597F6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0,57</w:t>
            </w:r>
          </w:p>
        </w:tc>
      </w:tr>
      <w:tr w:rsidR="00E22929" w:rsidRPr="00E22929" w14:paraId="4DCE3A74" w14:textId="77777777" w:rsidTr="00E22929">
        <w:trPr>
          <w:trHeight w:val="248"/>
        </w:trPr>
        <w:tc>
          <w:tcPr>
            <w:tcW w:w="211" w:type="dxa"/>
            <w:tcBorders>
              <w:top w:val="nil"/>
              <w:left w:val="nil"/>
              <w:bottom w:val="nil"/>
              <w:right w:val="nil"/>
            </w:tcBorders>
            <w:shd w:val="clear" w:color="auto" w:fill="auto"/>
            <w:noWrap/>
            <w:vAlign w:val="bottom"/>
            <w:hideMark/>
          </w:tcPr>
          <w:p w14:paraId="4EF9535B"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nil"/>
            </w:tcBorders>
            <w:shd w:val="clear" w:color="000000" w:fill="FFFFFF"/>
            <w:noWrap/>
            <w:vAlign w:val="bottom"/>
            <w:hideMark/>
          </w:tcPr>
          <w:p w14:paraId="4DFF9F3D"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     - от угольных котельных</w:t>
            </w:r>
          </w:p>
        </w:tc>
        <w:tc>
          <w:tcPr>
            <w:tcW w:w="1141" w:type="dxa"/>
            <w:tcBorders>
              <w:top w:val="nil"/>
              <w:left w:val="single" w:sz="4" w:space="0" w:color="auto"/>
              <w:bottom w:val="single" w:sz="4" w:space="0" w:color="auto"/>
              <w:right w:val="single" w:sz="4" w:space="0" w:color="auto"/>
            </w:tcBorders>
            <w:shd w:val="clear" w:color="000000" w:fill="FFFFFF"/>
            <w:hideMark/>
          </w:tcPr>
          <w:p w14:paraId="628CBE4D"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Гкал</w:t>
            </w:r>
          </w:p>
        </w:tc>
        <w:tc>
          <w:tcPr>
            <w:tcW w:w="1251" w:type="dxa"/>
            <w:tcBorders>
              <w:top w:val="nil"/>
              <w:left w:val="single" w:sz="4" w:space="0" w:color="auto"/>
              <w:bottom w:val="single" w:sz="4" w:space="0" w:color="auto"/>
              <w:right w:val="single" w:sz="4" w:space="0" w:color="auto"/>
            </w:tcBorders>
            <w:shd w:val="clear" w:color="000000" w:fill="FFFFFF"/>
            <w:noWrap/>
            <w:vAlign w:val="center"/>
            <w:hideMark/>
          </w:tcPr>
          <w:p w14:paraId="4C6D735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22 614,88</w:t>
            </w:r>
          </w:p>
        </w:tc>
        <w:tc>
          <w:tcPr>
            <w:tcW w:w="1340" w:type="dxa"/>
            <w:tcBorders>
              <w:top w:val="nil"/>
              <w:left w:val="nil"/>
              <w:bottom w:val="single" w:sz="4" w:space="0" w:color="auto"/>
              <w:right w:val="nil"/>
            </w:tcBorders>
            <w:shd w:val="clear" w:color="auto" w:fill="auto"/>
            <w:noWrap/>
            <w:vAlign w:val="center"/>
            <w:hideMark/>
          </w:tcPr>
          <w:p w14:paraId="1DEE31D0"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37 973,26</w:t>
            </w:r>
          </w:p>
        </w:tc>
        <w:tc>
          <w:tcPr>
            <w:tcW w:w="1221" w:type="dxa"/>
            <w:tcBorders>
              <w:top w:val="nil"/>
              <w:left w:val="single" w:sz="4" w:space="0" w:color="auto"/>
              <w:bottom w:val="single" w:sz="4" w:space="0" w:color="auto"/>
              <w:right w:val="single" w:sz="4" w:space="0" w:color="auto"/>
            </w:tcBorders>
            <w:shd w:val="clear" w:color="auto" w:fill="auto"/>
            <w:hideMark/>
          </w:tcPr>
          <w:p w14:paraId="55F9B94D"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22 614,88</w:t>
            </w:r>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68469669"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0,00</w:t>
            </w:r>
          </w:p>
        </w:tc>
        <w:tc>
          <w:tcPr>
            <w:tcW w:w="1251" w:type="dxa"/>
            <w:tcBorders>
              <w:top w:val="nil"/>
              <w:left w:val="nil"/>
              <w:bottom w:val="single" w:sz="4" w:space="0" w:color="auto"/>
              <w:right w:val="single" w:sz="4" w:space="0" w:color="auto"/>
            </w:tcBorders>
            <w:shd w:val="clear" w:color="auto" w:fill="auto"/>
            <w:noWrap/>
            <w:vAlign w:val="center"/>
            <w:hideMark/>
          </w:tcPr>
          <w:p w14:paraId="7705395F"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27 070,53</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1E76DBB0"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26 985,96</w:t>
            </w:r>
          </w:p>
        </w:tc>
        <w:tc>
          <w:tcPr>
            <w:tcW w:w="1377" w:type="dxa"/>
            <w:tcBorders>
              <w:top w:val="nil"/>
              <w:left w:val="nil"/>
              <w:bottom w:val="single" w:sz="4" w:space="0" w:color="auto"/>
              <w:right w:val="single" w:sz="4" w:space="0" w:color="auto"/>
            </w:tcBorders>
            <w:shd w:val="clear" w:color="auto" w:fill="auto"/>
            <w:noWrap/>
            <w:vAlign w:val="center"/>
            <w:hideMark/>
          </w:tcPr>
          <w:p w14:paraId="50D6B140"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26 985,95</w:t>
            </w:r>
          </w:p>
        </w:tc>
        <w:tc>
          <w:tcPr>
            <w:tcW w:w="1145" w:type="dxa"/>
            <w:tcBorders>
              <w:top w:val="nil"/>
              <w:left w:val="nil"/>
              <w:bottom w:val="single" w:sz="4" w:space="0" w:color="auto"/>
              <w:right w:val="single" w:sz="8" w:space="0" w:color="auto"/>
            </w:tcBorders>
            <w:shd w:val="clear" w:color="000000" w:fill="FFFFFF"/>
            <w:noWrap/>
            <w:vAlign w:val="center"/>
            <w:hideMark/>
          </w:tcPr>
          <w:p w14:paraId="575AB492"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-0,01</w:t>
            </w:r>
          </w:p>
        </w:tc>
      </w:tr>
      <w:tr w:rsidR="00E22929" w:rsidRPr="00E22929" w14:paraId="182B4D4C" w14:textId="77777777" w:rsidTr="00E22929">
        <w:trPr>
          <w:trHeight w:val="248"/>
        </w:trPr>
        <w:tc>
          <w:tcPr>
            <w:tcW w:w="211" w:type="dxa"/>
            <w:tcBorders>
              <w:top w:val="nil"/>
              <w:left w:val="nil"/>
              <w:bottom w:val="nil"/>
              <w:right w:val="nil"/>
            </w:tcBorders>
            <w:shd w:val="clear" w:color="auto" w:fill="auto"/>
            <w:noWrap/>
            <w:vAlign w:val="bottom"/>
            <w:hideMark/>
          </w:tcPr>
          <w:p w14:paraId="7BA53FD1"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nil"/>
            </w:tcBorders>
            <w:shd w:val="clear" w:color="000000" w:fill="FFFFFF"/>
            <w:noWrap/>
            <w:vAlign w:val="bottom"/>
            <w:hideMark/>
          </w:tcPr>
          <w:p w14:paraId="0D8E204D"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     - от газовых котельных</w:t>
            </w:r>
          </w:p>
        </w:tc>
        <w:tc>
          <w:tcPr>
            <w:tcW w:w="1141" w:type="dxa"/>
            <w:tcBorders>
              <w:top w:val="nil"/>
              <w:left w:val="single" w:sz="4" w:space="0" w:color="auto"/>
              <w:bottom w:val="single" w:sz="4" w:space="0" w:color="auto"/>
              <w:right w:val="single" w:sz="4" w:space="0" w:color="auto"/>
            </w:tcBorders>
            <w:shd w:val="clear" w:color="000000" w:fill="FFFFFF"/>
            <w:hideMark/>
          </w:tcPr>
          <w:p w14:paraId="2079E8B1"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Гкал</w:t>
            </w:r>
          </w:p>
        </w:tc>
        <w:tc>
          <w:tcPr>
            <w:tcW w:w="1251" w:type="dxa"/>
            <w:tcBorders>
              <w:top w:val="nil"/>
              <w:left w:val="single" w:sz="4" w:space="0" w:color="auto"/>
              <w:bottom w:val="single" w:sz="4" w:space="0" w:color="auto"/>
              <w:right w:val="single" w:sz="4" w:space="0" w:color="auto"/>
            </w:tcBorders>
            <w:shd w:val="clear" w:color="000000" w:fill="FFFFFF"/>
            <w:noWrap/>
            <w:vAlign w:val="center"/>
            <w:hideMark/>
          </w:tcPr>
          <w:p w14:paraId="7FE0830C"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340" w:type="dxa"/>
            <w:tcBorders>
              <w:top w:val="nil"/>
              <w:left w:val="nil"/>
              <w:bottom w:val="single" w:sz="4" w:space="0" w:color="auto"/>
              <w:right w:val="nil"/>
            </w:tcBorders>
            <w:shd w:val="clear" w:color="auto" w:fill="auto"/>
            <w:noWrap/>
            <w:vAlign w:val="center"/>
            <w:hideMark/>
          </w:tcPr>
          <w:p w14:paraId="63105EC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691,13</w:t>
            </w:r>
          </w:p>
        </w:tc>
        <w:tc>
          <w:tcPr>
            <w:tcW w:w="1221" w:type="dxa"/>
            <w:tcBorders>
              <w:top w:val="nil"/>
              <w:left w:val="single" w:sz="4" w:space="0" w:color="auto"/>
              <w:bottom w:val="single" w:sz="4" w:space="0" w:color="auto"/>
              <w:right w:val="single" w:sz="4" w:space="0" w:color="auto"/>
            </w:tcBorders>
            <w:shd w:val="clear" w:color="auto" w:fill="auto"/>
            <w:hideMark/>
          </w:tcPr>
          <w:p w14:paraId="0610655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691,13</w:t>
            </w:r>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3E0C6FCE"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691,13</w:t>
            </w:r>
          </w:p>
        </w:tc>
        <w:tc>
          <w:tcPr>
            <w:tcW w:w="1251" w:type="dxa"/>
            <w:tcBorders>
              <w:top w:val="nil"/>
              <w:left w:val="nil"/>
              <w:bottom w:val="single" w:sz="4" w:space="0" w:color="auto"/>
              <w:right w:val="single" w:sz="4" w:space="0" w:color="auto"/>
            </w:tcBorders>
            <w:shd w:val="clear" w:color="auto" w:fill="auto"/>
            <w:noWrap/>
            <w:vAlign w:val="center"/>
            <w:hideMark/>
          </w:tcPr>
          <w:p w14:paraId="7E2A0A5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5 608,14</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2DDAFFD9"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5 608,14</w:t>
            </w:r>
          </w:p>
        </w:tc>
        <w:tc>
          <w:tcPr>
            <w:tcW w:w="1377" w:type="dxa"/>
            <w:tcBorders>
              <w:top w:val="nil"/>
              <w:left w:val="nil"/>
              <w:bottom w:val="single" w:sz="4" w:space="0" w:color="auto"/>
              <w:right w:val="single" w:sz="4" w:space="0" w:color="auto"/>
            </w:tcBorders>
            <w:shd w:val="clear" w:color="auto" w:fill="auto"/>
            <w:noWrap/>
            <w:vAlign w:val="center"/>
            <w:hideMark/>
          </w:tcPr>
          <w:p w14:paraId="4595FEAD"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5 608,14</w:t>
            </w:r>
          </w:p>
        </w:tc>
        <w:tc>
          <w:tcPr>
            <w:tcW w:w="1145" w:type="dxa"/>
            <w:tcBorders>
              <w:top w:val="nil"/>
              <w:left w:val="nil"/>
              <w:bottom w:val="single" w:sz="4" w:space="0" w:color="auto"/>
              <w:right w:val="single" w:sz="8" w:space="0" w:color="auto"/>
            </w:tcBorders>
            <w:shd w:val="clear" w:color="000000" w:fill="FFFFFF"/>
            <w:noWrap/>
            <w:vAlign w:val="center"/>
            <w:hideMark/>
          </w:tcPr>
          <w:p w14:paraId="2657FA55"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0,00</w:t>
            </w:r>
          </w:p>
        </w:tc>
      </w:tr>
      <w:tr w:rsidR="00E22929" w:rsidRPr="00E22929" w14:paraId="352AB751" w14:textId="77777777" w:rsidTr="00E22929">
        <w:trPr>
          <w:trHeight w:val="248"/>
        </w:trPr>
        <w:tc>
          <w:tcPr>
            <w:tcW w:w="211" w:type="dxa"/>
            <w:tcBorders>
              <w:top w:val="nil"/>
              <w:left w:val="nil"/>
              <w:bottom w:val="nil"/>
              <w:right w:val="nil"/>
            </w:tcBorders>
            <w:shd w:val="clear" w:color="auto" w:fill="auto"/>
            <w:noWrap/>
            <w:vAlign w:val="bottom"/>
            <w:hideMark/>
          </w:tcPr>
          <w:p w14:paraId="50411BD9"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nil"/>
            </w:tcBorders>
            <w:shd w:val="clear" w:color="000000" w:fill="FFFFFF"/>
            <w:noWrap/>
            <w:vAlign w:val="bottom"/>
            <w:hideMark/>
          </w:tcPr>
          <w:p w14:paraId="6CD6395C"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     - от эл.котельных</w:t>
            </w:r>
          </w:p>
        </w:tc>
        <w:tc>
          <w:tcPr>
            <w:tcW w:w="1141" w:type="dxa"/>
            <w:tcBorders>
              <w:top w:val="nil"/>
              <w:left w:val="single" w:sz="4" w:space="0" w:color="auto"/>
              <w:bottom w:val="single" w:sz="4" w:space="0" w:color="auto"/>
              <w:right w:val="single" w:sz="4" w:space="0" w:color="auto"/>
            </w:tcBorders>
            <w:shd w:val="clear" w:color="000000" w:fill="FFFFFF"/>
            <w:hideMark/>
          </w:tcPr>
          <w:p w14:paraId="71635CFB"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Гкал</w:t>
            </w:r>
          </w:p>
        </w:tc>
        <w:tc>
          <w:tcPr>
            <w:tcW w:w="1251" w:type="dxa"/>
            <w:tcBorders>
              <w:top w:val="nil"/>
              <w:left w:val="single" w:sz="4" w:space="0" w:color="auto"/>
              <w:bottom w:val="single" w:sz="4" w:space="0" w:color="auto"/>
              <w:right w:val="single" w:sz="4" w:space="0" w:color="auto"/>
            </w:tcBorders>
            <w:shd w:val="clear" w:color="000000" w:fill="FFFFFF"/>
            <w:noWrap/>
            <w:vAlign w:val="center"/>
            <w:hideMark/>
          </w:tcPr>
          <w:p w14:paraId="0BF2EC0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111,73</w:t>
            </w:r>
          </w:p>
        </w:tc>
        <w:tc>
          <w:tcPr>
            <w:tcW w:w="1340" w:type="dxa"/>
            <w:tcBorders>
              <w:top w:val="nil"/>
              <w:left w:val="nil"/>
              <w:bottom w:val="single" w:sz="4" w:space="0" w:color="auto"/>
              <w:right w:val="nil"/>
            </w:tcBorders>
            <w:shd w:val="clear" w:color="auto" w:fill="auto"/>
            <w:noWrap/>
            <w:vAlign w:val="center"/>
            <w:hideMark/>
          </w:tcPr>
          <w:p w14:paraId="01551F69"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103,15</w:t>
            </w:r>
          </w:p>
        </w:tc>
        <w:tc>
          <w:tcPr>
            <w:tcW w:w="1221" w:type="dxa"/>
            <w:tcBorders>
              <w:top w:val="nil"/>
              <w:left w:val="single" w:sz="4" w:space="0" w:color="auto"/>
              <w:bottom w:val="single" w:sz="4" w:space="0" w:color="auto"/>
              <w:right w:val="single" w:sz="4" w:space="0" w:color="auto"/>
            </w:tcBorders>
            <w:shd w:val="clear" w:color="auto" w:fill="auto"/>
            <w:hideMark/>
          </w:tcPr>
          <w:p w14:paraId="39A2BD5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103,15</w:t>
            </w:r>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33465CF1"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-8,58</w:t>
            </w:r>
          </w:p>
        </w:tc>
        <w:tc>
          <w:tcPr>
            <w:tcW w:w="1251" w:type="dxa"/>
            <w:tcBorders>
              <w:top w:val="nil"/>
              <w:left w:val="nil"/>
              <w:bottom w:val="single" w:sz="4" w:space="0" w:color="auto"/>
              <w:right w:val="single" w:sz="4" w:space="0" w:color="auto"/>
            </w:tcBorders>
            <w:shd w:val="clear" w:color="auto" w:fill="auto"/>
            <w:noWrap/>
            <w:vAlign w:val="center"/>
            <w:hideMark/>
          </w:tcPr>
          <w:p w14:paraId="2D68608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109,26</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184C89E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108,69</w:t>
            </w:r>
          </w:p>
        </w:tc>
        <w:tc>
          <w:tcPr>
            <w:tcW w:w="1377" w:type="dxa"/>
            <w:tcBorders>
              <w:top w:val="nil"/>
              <w:left w:val="nil"/>
              <w:bottom w:val="single" w:sz="4" w:space="0" w:color="auto"/>
              <w:right w:val="single" w:sz="4" w:space="0" w:color="auto"/>
            </w:tcBorders>
            <w:shd w:val="clear" w:color="auto" w:fill="auto"/>
            <w:noWrap/>
            <w:vAlign w:val="center"/>
            <w:hideMark/>
          </w:tcPr>
          <w:p w14:paraId="4B53B28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109,26</w:t>
            </w:r>
          </w:p>
        </w:tc>
        <w:tc>
          <w:tcPr>
            <w:tcW w:w="1145" w:type="dxa"/>
            <w:tcBorders>
              <w:top w:val="nil"/>
              <w:left w:val="nil"/>
              <w:bottom w:val="single" w:sz="4" w:space="0" w:color="auto"/>
              <w:right w:val="single" w:sz="8" w:space="0" w:color="auto"/>
            </w:tcBorders>
            <w:shd w:val="clear" w:color="000000" w:fill="FFFFFF"/>
            <w:noWrap/>
            <w:vAlign w:val="center"/>
            <w:hideMark/>
          </w:tcPr>
          <w:p w14:paraId="64F564D9"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0,57</w:t>
            </w:r>
          </w:p>
        </w:tc>
      </w:tr>
      <w:tr w:rsidR="00E22929" w:rsidRPr="00E22929" w14:paraId="79A94DE8" w14:textId="77777777" w:rsidTr="00E22929">
        <w:trPr>
          <w:trHeight w:val="248"/>
        </w:trPr>
        <w:tc>
          <w:tcPr>
            <w:tcW w:w="211" w:type="dxa"/>
            <w:tcBorders>
              <w:top w:val="nil"/>
              <w:left w:val="nil"/>
              <w:bottom w:val="nil"/>
              <w:right w:val="nil"/>
            </w:tcBorders>
            <w:shd w:val="clear" w:color="auto" w:fill="auto"/>
            <w:noWrap/>
            <w:vAlign w:val="bottom"/>
            <w:hideMark/>
          </w:tcPr>
          <w:p w14:paraId="42C77A23"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nil"/>
            </w:tcBorders>
            <w:shd w:val="clear" w:color="000000" w:fill="FFFFFF"/>
            <w:noWrap/>
            <w:vAlign w:val="bottom"/>
            <w:hideMark/>
          </w:tcPr>
          <w:p w14:paraId="79A57723"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     - при покупке тепла</w:t>
            </w:r>
          </w:p>
        </w:tc>
        <w:tc>
          <w:tcPr>
            <w:tcW w:w="1141" w:type="dxa"/>
            <w:tcBorders>
              <w:top w:val="nil"/>
              <w:left w:val="single" w:sz="4" w:space="0" w:color="auto"/>
              <w:bottom w:val="single" w:sz="4" w:space="0" w:color="auto"/>
              <w:right w:val="single" w:sz="4" w:space="0" w:color="auto"/>
            </w:tcBorders>
            <w:shd w:val="clear" w:color="000000" w:fill="FFFFFF"/>
            <w:hideMark/>
          </w:tcPr>
          <w:p w14:paraId="5BD88588"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Гкал</w:t>
            </w:r>
          </w:p>
        </w:tc>
        <w:tc>
          <w:tcPr>
            <w:tcW w:w="1251" w:type="dxa"/>
            <w:tcBorders>
              <w:top w:val="nil"/>
              <w:left w:val="single" w:sz="4" w:space="0" w:color="auto"/>
              <w:bottom w:val="single" w:sz="4" w:space="0" w:color="auto"/>
              <w:right w:val="single" w:sz="4" w:space="0" w:color="auto"/>
            </w:tcBorders>
            <w:shd w:val="clear" w:color="000000" w:fill="FFFFFF"/>
            <w:noWrap/>
            <w:vAlign w:val="center"/>
            <w:hideMark/>
          </w:tcPr>
          <w:p w14:paraId="1C878A2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23 307,03</w:t>
            </w:r>
          </w:p>
        </w:tc>
        <w:tc>
          <w:tcPr>
            <w:tcW w:w="1340" w:type="dxa"/>
            <w:tcBorders>
              <w:top w:val="nil"/>
              <w:left w:val="nil"/>
              <w:bottom w:val="single" w:sz="4" w:space="0" w:color="auto"/>
              <w:right w:val="nil"/>
            </w:tcBorders>
            <w:shd w:val="clear" w:color="auto" w:fill="auto"/>
            <w:noWrap/>
            <w:vAlign w:val="center"/>
            <w:hideMark/>
          </w:tcPr>
          <w:p w14:paraId="16CBA22F"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5 424,68</w:t>
            </w:r>
          </w:p>
        </w:tc>
        <w:tc>
          <w:tcPr>
            <w:tcW w:w="1221" w:type="dxa"/>
            <w:tcBorders>
              <w:top w:val="nil"/>
              <w:left w:val="single" w:sz="4" w:space="0" w:color="auto"/>
              <w:bottom w:val="single" w:sz="4" w:space="0" w:color="auto"/>
              <w:right w:val="single" w:sz="4" w:space="0" w:color="auto"/>
            </w:tcBorders>
            <w:shd w:val="clear" w:color="auto" w:fill="auto"/>
            <w:hideMark/>
          </w:tcPr>
          <w:p w14:paraId="1D19986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5 424,68</w:t>
            </w:r>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79F86B2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-17 882,35</w:t>
            </w:r>
          </w:p>
        </w:tc>
        <w:tc>
          <w:tcPr>
            <w:tcW w:w="1251" w:type="dxa"/>
            <w:tcBorders>
              <w:top w:val="nil"/>
              <w:left w:val="nil"/>
              <w:bottom w:val="single" w:sz="4" w:space="0" w:color="auto"/>
              <w:right w:val="single" w:sz="4" w:space="0" w:color="auto"/>
            </w:tcBorders>
            <w:shd w:val="clear" w:color="auto" w:fill="auto"/>
            <w:noWrap/>
            <w:vAlign w:val="center"/>
            <w:hideMark/>
          </w:tcPr>
          <w:p w14:paraId="4A3398CD"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11 426,19</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3879BE0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11 426,19</w:t>
            </w:r>
          </w:p>
        </w:tc>
        <w:tc>
          <w:tcPr>
            <w:tcW w:w="1377" w:type="dxa"/>
            <w:tcBorders>
              <w:top w:val="nil"/>
              <w:left w:val="nil"/>
              <w:bottom w:val="single" w:sz="4" w:space="0" w:color="auto"/>
              <w:right w:val="single" w:sz="4" w:space="0" w:color="auto"/>
            </w:tcBorders>
            <w:shd w:val="clear" w:color="auto" w:fill="auto"/>
            <w:noWrap/>
            <w:vAlign w:val="center"/>
            <w:hideMark/>
          </w:tcPr>
          <w:p w14:paraId="317BC5F2"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11 426,19</w:t>
            </w:r>
          </w:p>
        </w:tc>
        <w:tc>
          <w:tcPr>
            <w:tcW w:w="1145" w:type="dxa"/>
            <w:tcBorders>
              <w:top w:val="nil"/>
              <w:left w:val="nil"/>
              <w:bottom w:val="single" w:sz="4" w:space="0" w:color="auto"/>
              <w:right w:val="single" w:sz="8" w:space="0" w:color="auto"/>
            </w:tcBorders>
            <w:shd w:val="clear" w:color="000000" w:fill="FFFFFF"/>
            <w:noWrap/>
            <w:vAlign w:val="center"/>
            <w:hideMark/>
          </w:tcPr>
          <w:p w14:paraId="74659F9D"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0,00</w:t>
            </w:r>
          </w:p>
        </w:tc>
      </w:tr>
      <w:tr w:rsidR="00E22929" w:rsidRPr="00E22929" w14:paraId="53F0FCFE" w14:textId="77777777" w:rsidTr="00E22929">
        <w:trPr>
          <w:trHeight w:val="263"/>
        </w:trPr>
        <w:tc>
          <w:tcPr>
            <w:tcW w:w="211" w:type="dxa"/>
            <w:tcBorders>
              <w:top w:val="nil"/>
              <w:left w:val="nil"/>
              <w:bottom w:val="nil"/>
              <w:right w:val="nil"/>
            </w:tcBorders>
            <w:shd w:val="clear" w:color="auto" w:fill="auto"/>
            <w:noWrap/>
            <w:vAlign w:val="bottom"/>
            <w:hideMark/>
          </w:tcPr>
          <w:p w14:paraId="6F1EB17E"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nil"/>
              <w:right w:val="nil"/>
            </w:tcBorders>
            <w:shd w:val="clear" w:color="000000" w:fill="FFFFFF"/>
            <w:noWrap/>
            <w:vAlign w:val="bottom"/>
            <w:hideMark/>
          </w:tcPr>
          <w:p w14:paraId="078C247D" w14:textId="77777777" w:rsidR="00E22929" w:rsidRPr="00E22929" w:rsidRDefault="00E22929" w:rsidP="00E22929">
            <w:pPr>
              <w:rPr>
                <w:rFonts w:ascii="Arial CYR" w:hAnsi="Arial CYR" w:cs="Arial CYR"/>
                <w:b/>
                <w:bCs/>
                <w:sz w:val="16"/>
                <w:szCs w:val="16"/>
              </w:rPr>
            </w:pPr>
            <w:r w:rsidRPr="00E22929">
              <w:rPr>
                <w:rFonts w:ascii="Arial CYR" w:hAnsi="Arial CYR" w:cs="Arial CYR"/>
                <w:b/>
                <w:bCs/>
                <w:sz w:val="16"/>
                <w:szCs w:val="16"/>
              </w:rPr>
              <w:t>Покупная тепловая энергия</w:t>
            </w:r>
          </w:p>
        </w:tc>
        <w:tc>
          <w:tcPr>
            <w:tcW w:w="1141" w:type="dxa"/>
            <w:tcBorders>
              <w:top w:val="nil"/>
              <w:left w:val="single" w:sz="4" w:space="0" w:color="auto"/>
              <w:bottom w:val="single" w:sz="8" w:space="0" w:color="auto"/>
              <w:right w:val="single" w:sz="4" w:space="0" w:color="auto"/>
            </w:tcBorders>
            <w:shd w:val="clear" w:color="000000" w:fill="FFFFFF"/>
            <w:hideMark/>
          </w:tcPr>
          <w:p w14:paraId="266090AD"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Гкал</w:t>
            </w:r>
          </w:p>
        </w:tc>
        <w:tc>
          <w:tcPr>
            <w:tcW w:w="1251" w:type="dxa"/>
            <w:tcBorders>
              <w:top w:val="nil"/>
              <w:left w:val="single" w:sz="4" w:space="0" w:color="auto"/>
              <w:bottom w:val="single" w:sz="8" w:space="0" w:color="auto"/>
              <w:right w:val="single" w:sz="4" w:space="0" w:color="auto"/>
            </w:tcBorders>
            <w:shd w:val="clear" w:color="000000" w:fill="FFFFFF"/>
            <w:noWrap/>
            <w:vAlign w:val="center"/>
            <w:hideMark/>
          </w:tcPr>
          <w:p w14:paraId="619AF857"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88 551,32</w:t>
            </w:r>
          </w:p>
        </w:tc>
        <w:tc>
          <w:tcPr>
            <w:tcW w:w="1340" w:type="dxa"/>
            <w:tcBorders>
              <w:top w:val="nil"/>
              <w:left w:val="nil"/>
              <w:bottom w:val="single" w:sz="8" w:space="0" w:color="auto"/>
              <w:right w:val="nil"/>
            </w:tcBorders>
            <w:shd w:val="clear" w:color="auto" w:fill="auto"/>
            <w:noWrap/>
            <w:vAlign w:val="center"/>
            <w:hideMark/>
          </w:tcPr>
          <w:p w14:paraId="113603FD"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48 192,36</w:t>
            </w:r>
          </w:p>
        </w:tc>
        <w:tc>
          <w:tcPr>
            <w:tcW w:w="1221" w:type="dxa"/>
            <w:tcBorders>
              <w:top w:val="nil"/>
              <w:left w:val="single" w:sz="4" w:space="0" w:color="auto"/>
              <w:bottom w:val="nil"/>
              <w:right w:val="single" w:sz="4" w:space="0" w:color="auto"/>
            </w:tcBorders>
            <w:shd w:val="clear" w:color="auto" w:fill="auto"/>
            <w:hideMark/>
          </w:tcPr>
          <w:p w14:paraId="6043C757"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61 924,91</w:t>
            </w:r>
          </w:p>
        </w:tc>
        <w:tc>
          <w:tcPr>
            <w:tcW w:w="1241" w:type="dxa"/>
            <w:tcBorders>
              <w:top w:val="nil"/>
              <w:left w:val="nil"/>
              <w:bottom w:val="nil"/>
              <w:right w:val="single" w:sz="4" w:space="0" w:color="auto"/>
            </w:tcBorders>
            <w:shd w:val="clear" w:color="auto" w:fill="auto"/>
            <w:hideMark/>
          </w:tcPr>
          <w:p w14:paraId="23434AE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-26 626,41</w:t>
            </w:r>
          </w:p>
        </w:tc>
        <w:tc>
          <w:tcPr>
            <w:tcW w:w="1251" w:type="dxa"/>
            <w:tcBorders>
              <w:top w:val="nil"/>
              <w:left w:val="nil"/>
              <w:bottom w:val="nil"/>
              <w:right w:val="single" w:sz="4" w:space="0" w:color="auto"/>
            </w:tcBorders>
            <w:shd w:val="clear" w:color="auto" w:fill="auto"/>
            <w:noWrap/>
            <w:vAlign w:val="center"/>
            <w:hideMark/>
          </w:tcPr>
          <w:p w14:paraId="679DEBF1"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52 197,51</w:t>
            </w:r>
          </w:p>
        </w:tc>
        <w:tc>
          <w:tcPr>
            <w:tcW w:w="1550" w:type="dxa"/>
            <w:tcBorders>
              <w:top w:val="nil"/>
              <w:left w:val="single" w:sz="4" w:space="0" w:color="auto"/>
              <w:bottom w:val="single" w:sz="8" w:space="0" w:color="auto"/>
              <w:right w:val="single" w:sz="4" w:space="0" w:color="auto"/>
            </w:tcBorders>
            <w:shd w:val="clear" w:color="auto" w:fill="auto"/>
            <w:noWrap/>
            <w:vAlign w:val="center"/>
            <w:hideMark/>
          </w:tcPr>
          <w:p w14:paraId="30715CD6"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52 629,60</w:t>
            </w:r>
          </w:p>
        </w:tc>
        <w:tc>
          <w:tcPr>
            <w:tcW w:w="1377" w:type="dxa"/>
            <w:tcBorders>
              <w:top w:val="nil"/>
              <w:left w:val="nil"/>
              <w:bottom w:val="nil"/>
              <w:right w:val="single" w:sz="4" w:space="0" w:color="auto"/>
            </w:tcBorders>
            <w:shd w:val="clear" w:color="auto" w:fill="auto"/>
            <w:noWrap/>
            <w:vAlign w:val="center"/>
            <w:hideMark/>
          </w:tcPr>
          <w:p w14:paraId="080340E2"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52 629,61</w:t>
            </w:r>
          </w:p>
        </w:tc>
        <w:tc>
          <w:tcPr>
            <w:tcW w:w="1145" w:type="dxa"/>
            <w:tcBorders>
              <w:top w:val="nil"/>
              <w:left w:val="nil"/>
              <w:bottom w:val="nil"/>
              <w:right w:val="single" w:sz="8" w:space="0" w:color="auto"/>
            </w:tcBorders>
            <w:shd w:val="clear" w:color="000000" w:fill="FFFFFF"/>
            <w:noWrap/>
            <w:vAlign w:val="center"/>
            <w:hideMark/>
          </w:tcPr>
          <w:p w14:paraId="7FDCC7FC"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0,01</w:t>
            </w:r>
          </w:p>
        </w:tc>
      </w:tr>
      <w:tr w:rsidR="00E22929" w:rsidRPr="00E22929" w14:paraId="73DB7CE9" w14:textId="77777777" w:rsidTr="00E22929">
        <w:trPr>
          <w:trHeight w:val="248"/>
        </w:trPr>
        <w:tc>
          <w:tcPr>
            <w:tcW w:w="211" w:type="dxa"/>
            <w:tcBorders>
              <w:top w:val="nil"/>
              <w:left w:val="nil"/>
              <w:bottom w:val="nil"/>
              <w:right w:val="nil"/>
            </w:tcBorders>
            <w:shd w:val="clear" w:color="auto" w:fill="auto"/>
            <w:noWrap/>
            <w:vAlign w:val="bottom"/>
            <w:hideMark/>
          </w:tcPr>
          <w:p w14:paraId="5F266C38" w14:textId="77777777" w:rsidR="00E22929" w:rsidRPr="00E22929" w:rsidRDefault="00E22929" w:rsidP="00E22929">
            <w:pPr>
              <w:jc w:val="right"/>
              <w:rPr>
                <w:rFonts w:ascii="Arial CYR" w:hAnsi="Arial CYR" w:cs="Arial CYR"/>
                <w:sz w:val="16"/>
                <w:szCs w:val="16"/>
              </w:rPr>
            </w:pPr>
          </w:p>
        </w:tc>
        <w:tc>
          <w:tcPr>
            <w:tcW w:w="3778" w:type="dxa"/>
            <w:tcBorders>
              <w:top w:val="single" w:sz="8" w:space="0" w:color="auto"/>
              <w:left w:val="single" w:sz="8" w:space="0" w:color="auto"/>
              <w:bottom w:val="single" w:sz="4" w:space="0" w:color="auto"/>
              <w:right w:val="nil"/>
            </w:tcBorders>
            <w:shd w:val="clear" w:color="000000" w:fill="FFFFFF"/>
            <w:noWrap/>
            <w:vAlign w:val="bottom"/>
            <w:hideMark/>
          </w:tcPr>
          <w:p w14:paraId="6012994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Доля 1 полугодия</w:t>
            </w:r>
          </w:p>
        </w:tc>
        <w:tc>
          <w:tcPr>
            <w:tcW w:w="1141" w:type="dxa"/>
            <w:tcBorders>
              <w:top w:val="nil"/>
              <w:left w:val="single" w:sz="8" w:space="0" w:color="auto"/>
              <w:bottom w:val="single" w:sz="4" w:space="0" w:color="auto"/>
              <w:right w:val="single" w:sz="8" w:space="0" w:color="auto"/>
            </w:tcBorders>
            <w:shd w:val="clear" w:color="000000" w:fill="FFFFFF"/>
            <w:hideMark/>
          </w:tcPr>
          <w:p w14:paraId="448F1913"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 </w:t>
            </w:r>
          </w:p>
        </w:tc>
        <w:tc>
          <w:tcPr>
            <w:tcW w:w="1251" w:type="dxa"/>
            <w:tcBorders>
              <w:top w:val="nil"/>
              <w:left w:val="nil"/>
              <w:bottom w:val="single" w:sz="4" w:space="0" w:color="auto"/>
              <w:right w:val="nil"/>
            </w:tcBorders>
            <w:shd w:val="clear" w:color="000000" w:fill="FFFFFF"/>
            <w:noWrap/>
            <w:vAlign w:val="center"/>
            <w:hideMark/>
          </w:tcPr>
          <w:p w14:paraId="40C1D76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0,54</w:t>
            </w:r>
          </w:p>
        </w:tc>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67715AAA"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221" w:type="dxa"/>
            <w:tcBorders>
              <w:top w:val="single" w:sz="8" w:space="0" w:color="auto"/>
              <w:left w:val="nil"/>
              <w:bottom w:val="single" w:sz="4" w:space="0" w:color="auto"/>
              <w:right w:val="single" w:sz="4" w:space="0" w:color="auto"/>
            </w:tcBorders>
            <w:shd w:val="clear" w:color="auto" w:fill="auto"/>
            <w:hideMark/>
          </w:tcPr>
          <w:p w14:paraId="02B01A35"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0,5260</w:t>
            </w:r>
          </w:p>
        </w:tc>
        <w:tc>
          <w:tcPr>
            <w:tcW w:w="1241" w:type="dxa"/>
            <w:tcBorders>
              <w:top w:val="single" w:sz="8" w:space="0" w:color="auto"/>
              <w:left w:val="nil"/>
              <w:bottom w:val="single" w:sz="4" w:space="0" w:color="auto"/>
              <w:right w:val="nil"/>
            </w:tcBorders>
            <w:shd w:val="clear" w:color="auto" w:fill="auto"/>
            <w:hideMark/>
          </w:tcPr>
          <w:p w14:paraId="38EA0CB1"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 </w:t>
            </w:r>
          </w:p>
        </w:tc>
        <w:tc>
          <w:tcPr>
            <w:tcW w:w="125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5F5A6F1"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0,5364</w:t>
            </w:r>
          </w:p>
        </w:tc>
        <w:tc>
          <w:tcPr>
            <w:tcW w:w="1550" w:type="dxa"/>
            <w:tcBorders>
              <w:top w:val="nil"/>
              <w:left w:val="single" w:sz="8" w:space="0" w:color="auto"/>
              <w:bottom w:val="single" w:sz="4" w:space="0" w:color="auto"/>
              <w:right w:val="single" w:sz="8" w:space="0" w:color="auto"/>
            </w:tcBorders>
            <w:shd w:val="clear" w:color="auto" w:fill="auto"/>
            <w:noWrap/>
            <w:vAlign w:val="center"/>
            <w:hideMark/>
          </w:tcPr>
          <w:p w14:paraId="3C121E5A"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377" w:type="dxa"/>
            <w:tcBorders>
              <w:top w:val="single" w:sz="8" w:space="0" w:color="auto"/>
              <w:left w:val="nil"/>
              <w:bottom w:val="single" w:sz="4" w:space="0" w:color="auto"/>
              <w:right w:val="single" w:sz="8" w:space="0" w:color="auto"/>
            </w:tcBorders>
            <w:shd w:val="clear" w:color="auto" w:fill="auto"/>
            <w:noWrap/>
            <w:vAlign w:val="center"/>
            <w:hideMark/>
          </w:tcPr>
          <w:p w14:paraId="1E234262"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0,5372</w:t>
            </w:r>
          </w:p>
        </w:tc>
        <w:tc>
          <w:tcPr>
            <w:tcW w:w="1145" w:type="dxa"/>
            <w:tcBorders>
              <w:top w:val="single" w:sz="8" w:space="0" w:color="auto"/>
              <w:left w:val="nil"/>
              <w:bottom w:val="single" w:sz="4" w:space="0" w:color="auto"/>
              <w:right w:val="single" w:sz="8" w:space="0" w:color="auto"/>
            </w:tcBorders>
            <w:shd w:val="clear" w:color="000000" w:fill="FFFFFF"/>
            <w:noWrap/>
            <w:vAlign w:val="center"/>
            <w:hideMark/>
          </w:tcPr>
          <w:p w14:paraId="49B65B5B"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r>
      <w:tr w:rsidR="00E22929" w:rsidRPr="00E22929" w14:paraId="110C80D9" w14:textId="77777777" w:rsidTr="00E22929">
        <w:trPr>
          <w:trHeight w:val="248"/>
        </w:trPr>
        <w:tc>
          <w:tcPr>
            <w:tcW w:w="211" w:type="dxa"/>
            <w:tcBorders>
              <w:top w:val="nil"/>
              <w:left w:val="nil"/>
              <w:bottom w:val="nil"/>
              <w:right w:val="nil"/>
            </w:tcBorders>
            <w:shd w:val="clear" w:color="auto" w:fill="auto"/>
            <w:noWrap/>
            <w:vAlign w:val="bottom"/>
            <w:hideMark/>
          </w:tcPr>
          <w:p w14:paraId="4653E217" w14:textId="77777777" w:rsidR="00E22929" w:rsidRPr="00E22929" w:rsidRDefault="00E22929" w:rsidP="00E22929">
            <w:pPr>
              <w:rPr>
                <w:rFonts w:ascii="Arial CYR" w:hAnsi="Arial CYR" w:cs="Arial CYR"/>
                <w:sz w:val="16"/>
                <w:szCs w:val="16"/>
              </w:rPr>
            </w:pPr>
          </w:p>
        </w:tc>
        <w:tc>
          <w:tcPr>
            <w:tcW w:w="3778" w:type="dxa"/>
            <w:tcBorders>
              <w:top w:val="nil"/>
              <w:left w:val="single" w:sz="8" w:space="0" w:color="auto"/>
              <w:bottom w:val="nil"/>
              <w:right w:val="nil"/>
            </w:tcBorders>
            <w:shd w:val="clear" w:color="000000" w:fill="FFFFFF"/>
            <w:noWrap/>
            <w:vAlign w:val="bottom"/>
            <w:hideMark/>
          </w:tcPr>
          <w:p w14:paraId="1B15787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Доля 2 полугодия</w:t>
            </w:r>
          </w:p>
        </w:tc>
        <w:tc>
          <w:tcPr>
            <w:tcW w:w="1141" w:type="dxa"/>
            <w:tcBorders>
              <w:top w:val="nil"/>
              <w:left w:val="single" w:sz="8" w:space="0" w:color="auto"/>
              <w:bottom w:val="single" w:sz="4" w:space="0" w:color="auto"/>
              <w:right w:val="single" w:sz="8" w:space="0" w:color="auto"/>
            </w:tcBorders>
            <w:shd w:val="clear" w:color="000000" w:fill="FFFFFF"/>
            <w:hideMark/>
          </w:tcPr>
          <w:p w14:paraId="21BBBE48"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 </w:t>
            </w:r>
          </w:p>
        </w:tc>
        <w:tc>
          <w:tcPr>
            <w:tcW w:w="1251" w:type="dxa"/>
            <w:tcBorders>
              <w:top w:val="nil"/>
              <w:left w:val="nil"/>
              <w:bottom w:val="single" w:sz="4" w:space="0" w:color="auto"/>
              <w:right w:val="nil"/>
            </w:tcBorders>
            <w:shd w:val="clear" w:color="000000" w:fill="FFFFFF"/>
            <w:noWrap/>
            <w:vAlign w:val="center"/>
            <w:hideMark/>
          </w:tcPr>
          <w:p w14:paraId="3A7FA17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0,46</w:t>
            </w:r>
          </w:p>
        </w:tc>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4D61BC0D"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221" w:type="dxa"/>
            <w:tcBorders>
              <w:top w:val="nil"/>
              <w:left w:val="nil"/>
              <w:bottom w:val="single" w:sz="4" w:space="0" w:color="auto"/>
              <w:right w:val="single" w:sz="4" w:space="0" w:color="auto"/>
            </w:tcBorders>
            <w:shd w:val="clear" w:color="auto" w:fill="auto"/>
            <w:hideMark/>
          </w:tcPr>
          <w:p w14:paraId="3978218E"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0,3815</w:t>
            </w:r>
          </w:p>
        </w:tc>
        <w:tc>
          <w:tcPr>
            <w:tcW w:w="1241" w:type="dxa"/>
            <w:tcBorders>
              <w:top w:val="nil"/>
              <w:left w:val="nil"/>
              <w:bottom w:val="single" w:sz="4" w:space="0" w:color="auto"/>
              <w:right w:val="nil"/>
            </w:tcBorders>
            <w:shd w:val="clear" w:color="auto" w:fill="auto"/>
            <w:hideMark/>
          </w:tcPr>
          <w:p w14:paraId="50AC0E77"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 </w:t>
            </w:r>
          </w:p>
        </w:tc>
        <w:tc>
          <w:tcPr>
            <w:tcW w:w="1251" w:type="dxa"/>
            <w:tcBorders>
              <w:top w:val="nil"/>
              <w:left w:val="single" w:sz="8" w:space="0" w:color="auto"/>
              <w:bottom w:val="single" w:sz="4" w:space="0" w:color="auto"/>
              <w:right w:val="single" w:sz="8" w:space="0" w:color="auto"/>
            </w:tcBorders>
            <w:shd w:val="clear" w:color="auto" w:fill="auto"/>
            <w:noWrap/>
            <w:vAlign w:val="center"/>
            <w:hideMark/>
          </w:tcPr>
          <w:p w14:paraId="73B3C8D0"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0,4636</w:t>
            </w:r>
          </w:p>
        </w:tc>
        <w:tc>
          <w:tcPr>
            <w:tcW w:w="1550" w:type="dxa"/>
            <w:tcBorders>
              <w:top w:val="nil"/>
              <w:left w:val="single" w:sz="8" w:space="0" w:color="auto"/>
              <w:bottom w:val="single" w:sz="4" w:space="0" w:color="auto"/>
              <w:right w:val="single" w:sz="8" w:space="0" w:color="auto"/>
            </w:tcBorders>
            <w:shd w:val="clear" w:color="auto" w:fill="auto"/>
            <w:noWrap/>
            <w:vAlign w:val="center"/>
            <w:hideMark/>
          </w:tcPr>
          <w:p w14:paraId="532BCEBE"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377" w:type="dxa"/>
            <w:tcBorders>
              <w:top w:val="nil"/>
              <w:left w:val="nil"/>
              <w:bottom w:val="single" w:sz="4" w:space="0" w:color="auto"/>
              <w:right w:val="single" w:sz="8" w:space="0" w:color="auto"/>
            </w:tcBorders>
            <w:shd w:val="clear" w:color="auto" w:fill="auto"/>
            <w:noWrap/>
            <w:vAlign w:val="center"/>
            <w:hideMark/>
          </w:tcPr>
          <w:p w14:paraId="52A7408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0,4628</w:t>
            </w:r>
          </w:p>
        </w:tc>
        <w:tc>
          <w:tcPr>
            <w:tcW w:w="1145" w:type="dxa"/>
            <w:tcBorders>
              <w:top w:val="nil"/>
              <w:left w:val="nil"/>
              <w:bottom w:val="single" w:sz="4" w:space="0" w:color="auto"/>
              <w:right w:val="single" w:sz="8" w:space="0" w:color="auto"/>
            </w:tcBorders>
            <w:shd w:val="clear" w:color="000000" w:fill="FFFFFF"/>
            <w:noWrap/>
            <w:vAlign w:val="center"/>
            <w:hideMark/>
          </w:tcPr>
          <w:p w14:paraId="7563CF16"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r>
      <w:tr w:rsidR="00E22929" w:rsidRPr="00E22929" w14:paraId="1DEAF2F2" w14:textId="77777777" w:rsidTr="00E22929">
        <w:trPr>
          <w:trHeight w:val="263"/>
        </w:trPr>
        <w:tc>
          <w:tcPr>
            <w:tcW w:w="211" w:type="dxa"/>
            <w:tcBorders>
              <w:top w:val="nil"/>
              <w:left w:val="nil"/>
              <w:bottom w:val="nil"/>
              <w:right w:val="nil"/>
            </w:tcBorders>
            <w:shd w:val="clear" w:color="auto" w:fill="auto"/>
            <w:noWrap/>
            <w:vAlign w:val="bottom"/>
            <w:hideMark/>
          </w:tcPr>
          <w:p w14:paraId="27B7B011" w14:textId="77777777" w:rsidR="00E22929" w:rsidRPr="00E22929" w:rsidRDefault="00E22929" w:rsidP="00E22929">
            <w:pPr>
              <w:rPr>
                <w:rFonts w:ascii="Arial CYR" w:hAnsi="Arial CYR" w:cs="Arial CYR"/>
                <w:sz w:val="16"/>
                <w:szCs w:val="16"/>
              </w:rPr>
            </w:pPr>
          </w:p>
        </w:tc>
        <w:tc>
          <w:tcPr>
            <w:tcW w:w="3778" w:type="dxa"/>
            <w:tcBorders>
              <w:top w:val="nil"/>
              <w:left w:val="single" w:sz="8" w:space="0" w:color="auto"/>
              <w:bottom w:val="single" w:sz="8" w:space="0" w:color="auto"/>
              <w:right w:val="nil"/>
            </w:tcBorders>
            <w:shd w:val="clear" w:color="auto" w:fill="auto"/>
            <w:noWrap/>
            <w:vAlign w:val="bottom"/>
            <w:hideMark/>
          </w:tcPr>
          <w:p w14:paraId="4CEA4E99"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доля декабрь</w:t>
            </w:r>
          </w:p>
        </w:tc>
        <w:tc>
          <w:tcPr>
            <w:tcW w:w="1141" w:type="dxa"/>
            <w:tcBorders>
              <w:top w:val="nil"/>
              <w:left w:val="single" w:sz="8" w:space="0" w:color="auto"/>
              <w:bottom w:val="single" w:sz="8" w:space="0" w:color="auto"/>
              <w:right w:val="single" w:sz="8" w:space="0" w:color="auto"/>
            </w:tcBorders>
            <w:shd w:val="clear" w:color="000000" w:fill="FFFFFF"/>
            <w:hideMark/>
          </w:tcPr>
          <w:p w14:paraId="53D615ED"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 </w:t>
            </w:r>
          </w:p>
        </w:tc>
        <w:tc>
          <w:tcPr>
            <w:tcW w:w="1251" w:type="dxa"/>
            <w:tcBorders>
              <w:top w:val="nil"/>
              <w:left w:val="nil"/>
              <w:bottom w:val="single" w:sz="8" w:space="0" w:color="auto"/>
              <w:right w:val="nil"/>
            </w:tcBorders>
            <w:shd w:val="clear" w:color="000000" w:fill="FFFFFF"/>
            <w:noWrap/>
            <w:vAlign w:val="bottom"/>
            <w:hideMark/>
          </w:tcPr>
          <w:p w14:paraId="571416D6"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38BD059B"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221" w:type="dxa"/>
            <w:tcBorders>
              <w:top w:val="nil"/>
              <w:left w:val="nil"/>
              <w:bottom w:val="single" w:sz="8" w:space="0" w:color="auto"/>
              <w:right w:val="single" w:sz="4" w:space="0" w:color="auto"/>
            </w:tcBorders>
            <w:shd w:val="clear" w:color="auto" w:fill="auto"/>
            <w:noWrap/>
            <w:vAlign w:val="bottom"/>
            <w:hideMark/>
          </w:tcPr>
          <w:p w14:paraId="468CDA6F"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0,0925</w:t>
            </w:r>
          </w:p>
        </w:tc>
        <w:tc>
          <w:tcPr>
            <w:tcW w:w="1241" w:type="dxa"/>
            <w:tcBorders>
              <w:top w:val="nil"/>
              <w:left w:val="nil"/>
              <w:bottom w:val="single" w:sz="8" w:space="0" w:color="auto"/>
              <w:right w:val="nil"/>
            </w:tcBorders>
            <w:shd w:val="clear" w:color="auto" w:fill="auto"/>
            <w:noWrap/>
            <w:vAlign w:val="bottom"/>
            <w:hideMark/>
          </w:tcPr>
          <w:p w14:paraId="24A4A6F9"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 </w:t>
            </w:r>
          </w:p>
        </w:tc>
        <w:tc>
          <w:tcPr>
            <w:tcW w:w="1251" w:type="dxa"/>
            <w:tcBorders>
              <w:top w:val="nil"/>
              <w:left w:val="single" w:sz="8" w:space="0" w:color="auto"/>
              <w:bottom w:val="single" w:sz="8" w:space="0" w:color="auto"/>
              <w:right w:val="single" w:sz="8" w:space="0" w:color="auto"/>
            </w:tcBorders>
            <w:shd w:val="clear" w:color="auto" w:fill="auto"/>
            <w:noWrap/>
            <w:vAlign w:val="bottom"/>
            <w:hideMark/>
          </w:tcPr>
          <w:p w14:paraId="5BA65F58"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18A49859"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377" w:type="dxa"/>
            <w:tcBorders>
              <w:top w:val="nil"/>
              <w:left w:val="nil"/>
              <w:bottom w:val="single" w:sz="8" w:space="0" w:color="auto"/>
              <w:right w:val="single" w:sz="8" w:space="0" w:color="auto"/>
            </w:tcBorders>
            <w:shd w:val="clear" w:color="auto" w:fill="auto"/>
            <w:noWrap/>
            <w:vAlign w:val="bottom"/>
            <w:hideMark/>
          </w:tcPr>
          <w:p w14:paraId="7D755EF4"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145" w:type="dxa"/>
            <w:tcBorders>
              <w:top w:val="nil"/>
              <w:left w:val="nil"/>
              <w:bottom w:val="single" w:sz="8" w:space="0" w:color="auto"/>
              <w:right w:val="single" w:sz="8" w:space="0" w:color="auto"/>
            </w:tcBorders>
            <w:shd w:val="clear" w:color="000000" w:fill="FFFFFF"/>
            <w:noWrap/>
            <w:vAlign w:val="center"/>
            <w:hideMark/>
          </w:tcPr>
          <w:p w14:paraId="1AC8A191"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r>
      <w:tr w:rsidR="00E22929" w:rsidRPr="00E22929" w14:paraId="6F9FE072" w14:textId="77777777" w:rsidTr="00E22929">
        <w:trPr>
          <w:trHeight w:val="263"/>
        </w:trPr>
        <w:tc>
          <w:tcPr>
            <w:tcW w:w="211" w:type="dxa"/>
            <w:tcBorders>
              <w:top w:val="nil"/>
              <w:left w:val="nil"/>
              <w:bottom w:val="nil"/>
              <w:right w:val="nil"/>
            </w:tcBorders>
            <w:shd w:val="clear" w:color="auto" w:fill="auto"/>
            <w:noWrap/>
            <w:vAlign w:val="bottom"/>
            <w:hideMark/>
          </w:tcPr>
          <w:p w14:paraId="5976FB64" w14:textId="77777777" w:rsidR="00E22929" w:rsidRPr="00E22929" w:rsidRDefault="00E22929" w:rsidP="00E22929">
            <w:pPr>
              <w:rPr>
                <w:rFonts w:ascii="Arial CYR" w:hAnsi="Arial CYR" w:cs="Arial CYR"/>
                <w:sz w:val="16"/>
                <w:szCs w:val="16"/>
              </w:rPr>
            </w:pPr>
          </w:p>
        </w:tc>
        <w:tc>
          <w:tcPr>
            <w:tcW w:w="15300" w:type="dxa"/>
            <w:gridSpan w:val="10"/>
            <w:tcBorders>
              <w:top w:val="single" w:sz="8" w:space="0" w:color="auto"/>
              <w:left w:val="single" w:sz="8" w:space="0" w:color="auto"/>
              <w:bottom w:val="single" w:sz="8" w:space="0" w:color="auto"/>
              <w:right w:val="nil"/>
            </w:tcBorders>
            <w:shd w:val="clear" w:color="000000" w:fill="FFFFFF"/>
            <w:hideMark/>
          </w:tcPr>
          <w:p w14:paraId="4496FE20" w14:textId="77777777" w:rsidR="00E22929" w:rsidRPr="00E22929" w:rsidRDefault="00E22929" w:rsidP="00E22929">
            <w:pPr>
              <w:jc w:val="center"/>
              <w:rPr>
                <w:rFonts w:ascii="Arial CYR" w:hAnsi="Arial CYR" w:cs="Arial CYR"/>
                <w:b/>
                <w:bCs/>
                <w:i/>
                <w:iCs/>
                <w:sz w:val="16"/>
                <w:szCs w:val="16"/>
              </w:rPr>
            </w:pPr>
            <w:r w:rsidRPr="00E22929">
              <w:rPr>
                <w:rFonts w:ascii="Arial CYR" w:hAnsi="Arial CYR" w:cs="Arial CYR"/>
                <w:b/>
                <w:bCs/>
                <w:i/>
                <w:iCs/>
                <w:sz w:val="16"/>
                <w:szCs w:val="16"/>
              </w:rPr>
              <w:t>Топливо</w:t>
            </w:r>
          </w:p>
        </w:tc>
      </w:tr>
      <w:tr w:rsidR="00E22929" w:rsidRPr="00E22929" w14:paraId="36879EFD" w14:textId="77777777" w:rsidTr="00E22929">
        <w:trPr>
          <w:trHeight w:val="263"/>
        </w:trPr>
        <w:tc>
          <w:tcPr>
            <w:tcW w:w="211" w:type="dxa"/>
            <w:tcBorders>
              <w:top w:val="nil"/>
              <w:left w:val="nil"/>
              <w:bottom w:val="nil"/>
              <w:right w:val="nil"/>
            </w:tcBorders>
            <w:shd w:val="clear" w:color="auto" w:fill="auto"/>
            <w:noWrap/>
            <w:vAlign w:val="bottom"/>
            <w:hideMark/>
          </w:tcPr>
          <w:p w14:paraId="637278E9" w14:textId="77777777" w:rsidR="00E22929" w:rsidRPr="00E22929" w:rsidRDefault="00E22929" w:rsidP="00E22929">
            <w:pPr>
              <w:jc w:val="center"/>
              <w:rPr>
                <w:rFonts w:ascii="Arial CYR" w:hAnsi="Arial CYR" w:cs="Arial CYR"/>
                <w:b/>
                <w:bCs/>
                <w:i/>
                <w:iCs/>
                <w:sz w:val="16"/>
                <w:szCs w:val="16"/>
              </w:rPr>
            </w:pPr>
          </w:p>
        </w:tc>
        <w:tc>
          <w:tcPr>
            <w:tcW w:w="15300" w:type="dxa"/>
            <w:gridSpan w:val="10"/>
            <w:tcBorders>
              <w:top w:val="single" w:sz="8" w:space="0" w:color="auto"/>
              <w:left w:val="single" w:sz="8" w:space="0" w:color="auto"/>
              <w:bottom w:val="single" w:sz="8" w:space="0" w:color="auto"/>
              <w:right w:val="nil"/>
            </w:tcBorders>
            <w:shd w:val="clear" w:color="000000" w:fill="FFFFFF"/>
            <w:hideMark/>
          </w:tcPr>
          <w:p w14:paraId="39957A75" w14:textId="77777777" w:rsidR="00E22929" w:rsidRPr="00E22929" w:rsidRDefault="00E22929" w:rsidP="00E22929">
            <w:pPr>
              <w:jc w:val="center"/>
              <w:rPr>
                <w:rFonts w:ascii="Arial CYR" w:hAnsi="Arial CYR" w:cs="Arial CYR"/>
                <w:b/>
                <w:bCs/>
                <w:i/>
                <w:iCs/>
                <w:sz w:val="16"/>
                <w:szCs w:val="16"/>
              </w:rPr>
            </w:pPr>
            <w:r w:rsidRPr="00E22929">
              <w:rPr>
                <w:rFonts w:ascii="Arial CYR" w:hAnsi="Arial CYR" w:cs="Arial CYR"/>
                <w:b/>
                <w:bCs/>
                <w:i/>
                <w:iCs/>
                <w:sz w:val="16"/>
                <w:szCs w:val="16"/>
              </w:rPr>
              <w:t>Уголь</w:t>
            </w:r>
          </w:p>
        </w:tc>
      </w:tr>
      <w:tr w:rsidR="00E22929" w:rsidRPr="00E22929" w14:paraId="1063332B" w14:textId="77777777" w:rsidTr="00E22929">
        <w:trPr>
          <w:trHeight w:val="321"/>
        </w:trPr>
        <w:tc>
          <w:tcPr>
            <w:tcW w:w="211" w:type="dxa"/>
            <w:tcBorders>
              <w:top w:val="nil"/>
              <w:left w:val="nil"/>
              <w:bottom w:val="nil"/>
              <w:right w:val="nil"/>
            </w:tcBorders>
            <w:shd w:val="clear" w:color="auto" w:fill="auto"/>
            <w:noWrap/>
            <w:vAlign w:val="bottom"/>
            <w:hideMark/>
          </w:tcPr>
          <w:p w14:paraId="0BEB2A81" w14:textId="77777777" w:rsidR="00E22929" w:rsidRPr="00E22929" w:rsidRDefault="00E22929" w:rsidP="00E22929">
            <w:pPr>
              <w:jc w:val="center"/>
              <w:rPr>
                <w:rFonts w:ascii="Arial CYR" w:hAnsi="Arial CYR" w:cs="Arial CYR"/>
                <w:b/>
                <w:bCs/>
                <w:i/>
                <w:iCs/>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57CA3B21"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Удельный расход условного топлива, в т.ч.</w:t>
            </w:r>
          </w:p>
        </w:tc>
        <w:tc>
          <w:tcPr>
            <w:tcW w:w="1141" w:type="dxa"/>
            <w:tcBorders>
              <w:top w:val="nil"/>
              <w:left w:val="nil"/>
              <w:bottom w:val="single" w:sz="4" w:space="0" w:color="auto"/>
              <w:right w:val="single" w:sz="4" w:space="0" w:color="auto"/>
            </w:tcBorders>
            <w:shd w:val="clear" w:color="000000" w:fill="FFFFFF"/>
            <w:vAlign w:val="center"/>
            <w:hideMark/>
          </w:tcPr>
          <w:p w14:paraId="044B3789"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кг у.т./Гкал</w:t>
            </w:r>
          </w:p>
        </w:tc>
        <w:tc>
          <w:tcPr>
            <w:tcW w:w="1251" w:type="dxa"/>
            <w:tcBorders>
              <w:top w:val="nil"/>
              <w:left w:val="nil"/>
              <w:bottom w:val="single" w:sz="4" w:space="0" w:color="auto"/>
              <w:right w:val="single" w:sz="4" w:space="0" w:color="auto"/>
            </w:tcBorders>
            <w:shd w:val="clear" w:color="000000" w:fill="FFFFFF"/>
            <w:vAlign w:val="center"/>
            <w:hideMark/>
          </w:tcPr>
          <w:p w14:paraId="549E2E60"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211,20</w:t>
            </w:r>
          </w:p>
        </w:tc>
        <w:tc>
          <w:tcPr>
            <w:tcW w:w="1340" w:type="dxa"/>
            <w:tcBorders>
              <w:top w:val="nil"/>
              <w:left w:val="nil"/>
              <w:bottom w:val="single" w:sz="4" w:space="0" w:color="auto"/>
              <w:right w:val="single" w:sz="4" w:space="0" w:color="auto"/>
            </w:tcBorders>
            <w:shd w:val="clear" w:color="auto" w:fill="auto"/>
            <w:vAlign w:val="center"/>
            <w:hideMark/>
          </w:tcPr>
          <w:p w14:paraId="53660E2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211,20</w:t>
            </w:r>
          </w:p>
        </w:tc>
        <w:tc>
          <w:tcPr>
            <w:tcW w:w="1221" w:type="dxa"/>
            <w:tcBorders>
              <w:top w:val="nil"/>
              <w:left w:val="nil"/>
              <w:bottom w:val="single" w:sz="4" w:space="0" w:color="auto"/>
              <w:right w:val="nil"/>
            </w:tcBorders>
            <w:shd w:val="clear" w:color="auto" w:fill="auto"/>
            <w:vAlign w:val="center"/>
            <w:hideMark/>
          </w:tcPr>
          <w:p w14:paraId="0D3938D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211,20</w:t>
            </w:r>
          </w:p>
        </w:tc>
        <w:tc>
          <w:tcPr>
            <w:tcW w:w="1241" w:type="dxa"/>
            <w:tcBorders>
              <w:top w:val="nil"/>
              <w:left w:val="single" w:sz="4" w:space="0" w:color="auto"/>
              <w:bottom w:val="single" w:sz="4" w:space="0" w:color="auto"/>
              <w:right w:val="nil"/>
            </w:tcBorders>
            <w:shd w:val="clear" w:color="auto" w:fill="auto"/>
            <w:vAlign w:val="center"/>
            <w:hideMark/>
          </w:tcPr>
          <w:p w14:paraId="67459D8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0,00</w:t>
            </w:r>
          </w:p>
        </w:tc>
        <w:tc>
          <w:tcPr>
            <w:tcW w:w="1251" w:type="dxa"/>
            <w:tcBorders>
              <w:top w:val="nil"/>
              <w:left w:val="single" w:sz="4" w:space="0" w:color="auto"/>
              <w:bottom w:val="single" w:sz="4" w:space="0" w:color="auto"/>
              <w:right w:val="nil"/>
            </w:tcBorders>
            <w:shd w:val="clear" w:color="auto" w:fill="auto"/>
            <w:vAlign w:val="center"/>
            <w:hideMark/>
          </w:tcPr>
          <w:p w14:paraId="74B99B62"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213,10</w:t>
            </w:r>
          </w:p>
        </w:tc>
        <w:tc>
          <w:tcPr>
            <w:tcW w:w="1550" w:type="dxa"/>
            <w:tcBorders>
              <w:top w:val="nil"/>
              <w:left w:val="single" w:sz="4" w:space="0" w:color="auto"/>
              <w:bottom w:val="single" w:sz="4" w:space="0" w:color="auto"/>
              <w:right w:val="single" w:sz="4" w:space="0" w:color="auto"/>
            </w:tcBorders>
            <w:shd w:val="clear" w:color="auto" w:fill="auto"/>
            <w:vAlign w:val="center"/>
            <w:hideMark/>
          </w:tcPr>
          <w:p w14:paraId="0F8B002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223,87</w:t>
            </w:r>
          </w:p>
        </w:tc>
        <w:tc>
          <w:tcPr>
            <w:tcW w:w="1377" w:type="dxa"/>
            <w:tcBorders>
              <w:top w:val="nil"/>
              <w:left w:val="nil"/>
              <w:bottom w:val="single" w:sz="4" w:space="0" w:color="auto"/>
              <w:right w:val="nil"/>
            </w:tcBorders>
            <w:shd w:val="clear" w:color="auto" w:fill="auto"/>
            <w:vAlign w:val="center"/>
            <w:hideMark/>
          </w:tcPr>
          <w:p w14:paraId="6291B441"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217,40</w:t>
            </w:r>
          </w:p>
        </w:tc>
        <w:tc>
          <w:tcPr>
            <w:tcW w:w="1145" w:type="dxa"/>
            <w:tcBorders>
              <w:top w:val="nil"/>
              <w:left w:val="single" w:sz="4" w:space="0" w:color="auto"/>
              <w:bottom w:val="single" w:sz="4" w:space="0" w:color="auto"/>
              <w:right w:val="single" w:sz="8" w:space="0" w:color="auto"/>
            </w:tcBorders>
            <w:shd w:val="clear" w:color="000000" w:fill="FFFFFF"/>
            <w:vAlign w:val="center"/>
            <w:hideMark/>
          </w:tcPr>
          <w:p w14:paraId="0ABD048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-6,47</w:t>
            </w:r>
          </w:p>
        </w:tc>
      </w:tr>
      <w:tr w:rsidR="00E22929" w:rsidRPr="00E22929" w14:paraId="5BCC2760" w14:textId="77777777" w:rsidTr="00E22929">
        <w:trPr>
          <w:trHeight w:val="321"/>
        </w:trPr>
        <w:tc>
          <w:tcPr>
            <w:tcW w:w="211" w:type="dxa"/>
            <w:tcBorders>
              <w:top w:val="nil"/>
              <w:left w:val="nil"/>
              <w:bottom w:val="nil"/>
              <w:right w:val="nil"/>
            </w:tcBorders>
            <w:shd w:val="clear" w:color="auto" w:fill="auto"/>
            <w:noWrap/>
            <w:vAlign w:val="bottom"/>
            <w:hideMark/>
          </w:tcPr>
          <w:p w14:paraId="48AEABB9"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6FFEAD66" w14:textId="77777777" w:rsidR="00E22929" w:rsidRPr="00E22929" w:rsidRDefault="00E22929" w:rsidP="00E22929">
            <w:pPr>
              <w:ind w:firstLineChars="200" w:firstLine="320"/>
              <w:rPr>
                <w:rFonts w:ascii="Arial CYR" w:hAnsi="Arial CYR" w:cs="Arial CYR"/>
                <w:sz w:val="16"/>
                <w:szCs w:val="16"/>
              </w:rPr>
            </w:pPr>
            <w:r w:rsidRPr="00E22929">
              <w:rPr>
                <w:rFonts w:ascii="Arial CYR" w:hAnsi="Arial CYR" w:cs="Arial CYR"/>
                <w:sz w:val="16"/>
                <w:szCs w:val="16"/>
              </w:rPr>
              <w:t xml:space="preserve"> уголь каменный (Др)</w:t>
            </w:r>
          </w:p>
        </w:tc>
        <w:tc>
          <w:tcPr>
            <w:tcW w:w="1141" w:type="dxa"/>
            <w:tcBorders>
              <w:top w:val="nil"/>
              <w:left w:val="nil"/>
              <w:bottom w:val="single" w:sz="4" w:space="0" w:color="auto"/>
              <w:right w:val="single" w:sz="4" w:space="0" w:color="auto"/>
            </w:tcBorders>
            <w:shd w:val="clear" w:color="000000" w:fill="FFFFFF"/>
            <w:hideMark/>
          </w:tcPr>
          <w:p w14:paraId="184F100D"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кг у.т./Гкал</w:t>
            </w:r>
          </w:p>
        </w:tc>
        <w:tc>
          <w:tcPr>
            <w:tcW w:w="1251" w:type="dxa"/>
            <w:tcBorders>
              <w:top w:val="nil"/>
              <w:left w:val="nil"/>
              <w:bottom w:val="single" w:sz="4" w:space="0" w:color="auto"/>
              <w:right w:val="single" w:sz="4" w:space="0" w:color="auto"/>
            </w:tcBorders>
            <w:shd w:val="clear" w:color="000000" w:fill="FFFFFF"/>
            <w:noWrap/>
            <w:vAlign w:val="center"/>
            <w:hideMark/>
          </w:tcPr>
          <w:p w14:paraId="2C278F1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211,20</w:t>
            </w:r>
          </w:p>
        </w:tc>
        <w:tc>
          <w:tcPr>
            <w:tcW w:w="1340" w:type="dxa"/>
            <w:tcBorders>
              <w:top w:val="nil"/>
              <w:left w:val="nil"/>
              <w:bottom w:val="single" w:sz="4" w:space="0" w:color="auto"/>
              <w:right w:val="single" w:sz="4" w:space="0" w:color="auto"/>
            </w:tcBorders>
            <w:shd w:val="clear" w:color="auto" w:fill="auto"/>
            <w:noWrap/>
            <w:vAlign w:val="center"/>
            <w:hideMark/>
          </w:tcPr>
          <w:p w14:paraId="04A8A94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211,20</w:t>
            </w:r>
          </w:p>
        </w:tc>
        <w:tc>
          <w:tcPr>
            <w:tcW w:w="1221" w:type="dxa"/>
            <w:tcBorders>
              <w:top w:val="nil"/>
              <w:left w:val="nil"/>
              <w:bottom w:val="single" w:sz="4" w:space="0" w:color="auto"/>
              <w:right w:val="nil"/>
            </w:tcBorders>
            <w:shd w:val="clear" w:color="auto" w:fill="auto"/>
            <w:hideMark/>
          </w:tcPr>
          <w:p w14:paraId="5572559E"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211,20</w:t>
            </w:r>
          </w:p>
        </w:tc>
        <w:tc>
          <w:tcPr>
            <w:tcW w:w="1241" w:type="dxa"/>
            <w:tcBorders>
              <w:top w:val="nil"/>
              <w:left w:val="single" w:sz="4" w:space="0" w:color="auto"/>
              <w:bottom w:val="single" w:sz="4" w:space="0" w:color="auto"/>
              <w:right w:val="nil"/>
            </w:tcBorders>
            <w:shd w:val="clear" w:color="auto" w:fill="auto"/>
            <w:hideMark/>
          </w:tcPr>
          <w:p w14:paraId="1E4B65E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0,00</w:t>
            </w:r>
          </w:p>
        </w:tc>
        <w:tc>
          <w:tcPr>
            <w:tcW w:w="1251" w:type="dxa"/>
            <w:tcBorders>
              <w:top w:val="nil"/>
              <w:left w:val="single" w:sz="4" w:space="0" w:color="auto"/>
              <w:bottom w:val="single" w:sz="4" w:space="0" w:color="auto"/>
              <w:right w:val="nil"/>
            </w:tcBorders>
            <w:shd w:val="clear" w:color="auto" w:fill="auto"/>
            <w:noWrap/>
            <w:vAlign w:val="center"/>
            <w:hideMark/>
          </w:tcPr>
          <w:p w14:paraId="4D91A1D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213,10</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66FA9B2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223,87</w:t>
            </w:r>
          </w:p>
        </w:tc>
        <w:tc>
          <w:tcPr>
            <w:tcW w:w="1377" w:type="dxa"/>
            <w:tcBorders>
              <w:top w:val="nil"/>
              <w:left w:val="nil"/>
              <w:bottom w:val="single" w:sz="4" w:space="0" w:color="auto"/>
              <w:right w:val="nil"/>
            </w:tcBorders>
            <w:shd w:val="clear" w:color="auto" w:fill="auto"/>
            <w:noWrap/>
            <w:vAlign w:val="center"/>
            <w:hideMark/>
          </w:tcPr>
          <w:p w14:paraId="371F3682"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217,40</w:t>
            </w:r>
          </w:p>
        </w:tc>
        <w:tc>
          <w:tcPr>
            <w:tcW w:w="1145" w:type="dxa"/>
            <w:tcBorders>
              <w:top w:val="nil"/>
              <w:left w:val="single" w:sz="4" w:space="0" w:color="auto"/>
              <w:bottom w:val="single" w:sz="4" w:space="0" w:color="auto"/>
              <w:right w:val="single" w:sz="8" w:space="0" w:color="auto"/>
            </w:tcBorders>
            <w:shd w:val="clear" w:color="000000" w:fill="FFFFFF"/>
            <w:noWrap/>
            <w:vAlign w:val="center"/>
            <w:hideMark/>
          </w:tcPr>
          <w:p w14:paraId="437ADF0F"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-6,47</w:t>
            </w:r>
          </w:p>
        </w:tc>
      </w:tr>
      <w:tr w:rsidR="00E22929" w:rsidRPr="00E22929" w14:paraId="2E07A9A0" w14:textId="77777777" w:rsidTr="00E22929">
        <w:trPr>
          <w:trHeight w:val="277"/>
        </w:trPr>
        <w:tc>
          <w:tcPr>
            <w:tcW w:w="211" w:type="dxa"/>
            <w:tcBorders>
              <w:top w:val="nil"/>
              <w:left w:val="nil"/>
              <w:bottom w:val="nil"/>
              <w:right w:val="nil"/>
            </w:tcBorders>
            <w:shd w:val="clear" w:color="auto" w:fill="auto"/>
            <w:noWrap/>
            <w:vAlign w:val="bottom"/>
            <w:hideMark/>
          </w:tcPr>
          <w:p w14:paraId="420F816A"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noWrap/>
            <w:vAlign w:val="center"/>
            <w:hideMark/>
          </w:tcPr>
          <w:p w14:paraId="67E49CCB"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Тепловой эквивалент</w:t>
            </w:r>
          </w:p>
        </w:tc>
        <w:tc>
          <w:tcPr>
            <w:tcW w:w="1141" w:type="dxa"/>
            <w:tcBorders>
              <w:top w:val="nil"/>
              <w:left w:val="nil"/>
              <w:bottom w:val="single" w:sz="4" w:space="0" w:color="auto"/>
              <w:right w:val="single" w:sz="4" w:space="0" w:color="auto"/>
            </w:tcBorders>
            <w:shd w:val="clear" w:color="000000" w:fill="FFFFFF"/>
            <w:hideMark/>
          </w:tcPr>
          <w:p w14:paraId="485FF70E"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 </w:t>
            </w:r>
          </w:p>
        </w:tc>
        <w:tc>
          <w:tcPr>
            <w:tcW w:w="1251" w:type="dxa"/>
            <w:tcBorders>
              <w:top w:val="nil"/>
              <w:left w:val="nil"/>
              <w:bottom w:val="single" w:sz="4" w:space="0" w:color="auto"/>
              <w:right w:val="single" w:sz="4" w:space="0" w:color="auto"/>
            </w:tcBorders>
            <w:shd w:val="clear" w:color="000000" w:fill="FFFFFF"/>
            <w:vAlign w:val="center"/>
            <w:hideMark/>
          </w:tcPr>
          <w:p w14:paraId="2495AFB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0,834</w:t>
            </w:r>
          </w:p>
        </w:tc>
        <w:tc>
          <w:tcPr>
            <w:tcW w:w="1340" w:type="dxa"/>
            <w:tcBorders>
              <w:top w:val="nil"/>
              <w:left w:val="nil"/>
              <w:bottom w:val="single" w:sz="4" w:space="0" w:color="auto"/>
              <w:right w:val="single" w:sz="4" w:space="0" w:color="auto"/>
            </w:tcBorders>
            <w:shd w:val="clear" w:color="auto" w:fill="auto"/>
            <w:vAlign w:val="center"/>
            <w:hideMark/>
          </w:tcPr>
          <w:p w14:paraId="1D832BA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0,782</w:t>
            </w:r>
          </w:p>
        </w:tc>
        <w:tc>
          <w:tcPr>
            <w:tcW w:w="1221" w:type="dxa"/>
            <w:tcBorders>
              <w:top w:val="nil"/>
              <w:left w:val="nil"/>
              <w:bottom w:val="single" w:sz="4" w:space="0" w:color="auto"/>
              <w:right w:val="nil"/>
            </w:tcBorders>
            <w:shd w:val="clear" w:color="auto" w:fill="auto"/>
            <w:vAlign w:val="center"/>
            <w:hideMark/>
          </w:tcPr>
          <w:p w14:paraId="4C2F0255"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0,782</w:t>
            </w:r>
          </w:p>
        </w:tc>
        <w:tc>
          <w:tcPr>
            <w:tcW w:w="1241" w:type="dxa"/>
            <w:tcBorders>
              <w:top w:val="nil"/>
              <w:left w:val="single" w:sz="4" w:space="0" w:color="auto"/>
              <w:bottom w:val="single" w:sz="4" w:space="0" w:color="auto"/>
              <w:right w:val="nil"/>
            </w:tcBorders>
            <w:shd w:val="clear" w:color="auto" w:fill="auto"/>
            <w:hideMark/>
          </w:tcPr>
          <w:p w14:paraId="42794E1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-0,05</w:t>
            </w:r>
          </w:p>
        </w:tc>
        <w:tc>
          <w:tcPr>
            <w:tcW w:w="1251" w:type="dxa"/>
            <w:tcBorders>
              <w:top w:val="nil"/>
              <w:left w:val="single" w:sz="4" w:space="0" w:color="auto"/>
              <w:bottom w:val="single" w:sz="4" w:space="0" w:color="auto"/>
              <w:right w:val="nil"/>
            </w:tcBorders>
            <w:shd w:val="clear" w:color="auto" w:fill="auto"/>
            <w:vAlign w:val="center"/>
            <w:hideMark/>
          </w:tcPr>
          <w:p w14:paraId="42B5D90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0,834</w:t>
            </w:r>
          </w:p>
        </w:tc>
        <w:tc>
          <w:tcPr>
            <w:tcW w:w="1550" w:type="dxa"/>
            <w:tcBorders>
              <w:top w:val="nil"/>
              <w:left w:val="single" w:sz="4" w:space="0" w:color="auto"/>
              <w:bottom w:val="single" w:sz="4" w:space="0" w:color="auto"/>
              <w:right w:val="single" w:sz="4" w:space="0" w:color="auto"/>
            </w:tcBorders>
            <w:shd w:val="clear" w:color="auto" w:fill="auto"/>
            <w:vAlign w:val="center"/>
            <w:hideMark/>
          </w:tcPr>
          <w:p w14:paraId="55544B2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0,771</w:t>
            </w:r>
          </w:p>
        </w:tc>
        <w:tc>
          <w:tcPr>
            <w:tcW w:w="1377" w:type="dxa"/>
            <w:tcBorders>
              <w:top w:val="nil"/>
              <w:left w:val="nil"/>
              <w:bottom w:val="single" w:sz="4" w:space="0" w:color="auto"/>
              <w:right w:val="nil"/>
            </w:tcBorders>
            <w:shd w:val="clear" w:color="auto" w:fill="auto"/>
            <w:vAlign w:val="center"/>
            <w:hideMark/>
          </w:tcPr>
          <w:p w14:paraId="1DD49819"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0,797</w:t>
            </w:r>
          </w:p>
        </w:tc>
        <w:tc>
          <w:tcPr>
            <w:tcW w:w="1145" w:type="dxa"/>
            <w:tcBorders>
              <w:top w:val="nil"/>
              <w:left w:val="single" w:sz="4" w:space="0" w:color="auto"/>
              <w:bottom w:val="single" w:sz="4" w:space="0" w:color="auto"/>
              <w:right w:val="single" w:sz="8" w:space="0" w:color="auto"/>
            </w:tcBorders>
            <w:shd w:val="clear" w:color="000000" w:fill="FFFFFF"/>
            <w:noWrap/>
            <w:vAlign w:val="center"/>
            <w:hideMark/>
          </w:tcPr>
          <w:p w14:paraId="7FDBCB00"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0,03</w:t>
            </w:r>
          </w:p>
        </w:tc>
      </w:tr>
      <w:tr w:rsidR="00E22929" w:rsidRPr="00E22929" w14:paraId="521E6C0C" w14:textId="77777777" w:rsidTr="00E22929">
        <w:trPr>
          <w:trHeight w:val="248"/>
        </w:trPr>
        <w:tc>
          <w:tcPr>
            <w:tcW w:w="211" w:type="dxa"/>
            <w:tcBorders>
              <w:top w:val="nil"/>
              <w:left w:val="nil"/>
              <w:bottom w:val="nil"/>
              <w:right w:val="nil"/>
            </w:tcBorders>
            <w:shd w:val="clear" w:color="auto" w:fill="auto"/>
            <w:noWrap/>
            <w:vAlign w:val="bottom"/>
            <w:hideMark/>
          </w:tcPr>
          <w:p w14:paraId="770324E1"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4EAAD010" w14:textId="77777777" w:rsidR="00E22929" w:rsidRPr="00E22929" w:rsidRDefault="00E22929" w:rsidP="00E22929">
            <w:pPr>
              <w:ind w:firstLineChars="200" w:firstLine="320"/>
              <w:rPr>
                <w:rFonts w:ascii="Arial CYR" w:hAnsi="Arial CYR" w:cs="Arial CYR"/>
                <w:sz w:val="16"/>
                <w:szCs w:val="16"/>
              </w:rPr>
            </w:pPr>
            <w:r w:rsidRPr="00E22929">
              <w:rPr>
                <w:rFonts w:ascii="Arial CYR" w:hAnsi="Arial CYR" w:cs="Arial CYR"/>
                <w:sz w:val="16"/>
                <w:szCs w:val="16"/>
              </w:rPr>
              <w:t xml:space="preserve"> уголь каменный (Др)</w:t>
            </w:r>
          </w:p>
        </w:tc>
        <w:tc>
          <w:tcPr>
            <w:tcW w:w="1141" w:type="dxa"/>
            <w:tcBorders>
              <w:top w:val="nil"/>
              <w:left w:val="nil"/>
              <w:bottom w:val="single" w:sz="4" w:space="0" w:color="auto"/>
              <w:right w:val="single" w:sz="4" w:space="0" w:color="auto"/>
            </w:tcBorders>
            <w:shd w:val="clear" w:color="000000" w:fill="FFFFFF"/>
            <w:hideMark/>
          </w:tcPr>
          <w:p w14:paraId="09FCC743"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 </w:t>
            </w:r>
          </w:p>
        </w:tc>
        <w:tc>
          <w:tcPr>
            <w:tcW w:w="1251" w:type="dxa"/>
            <w:tcBorders>
              <w:top w:val="nil"/>
              <w:left w:val="nil"/>
              <w:bottom w:val="single" w:sz="4" w:space="0" w:color="auto"/>
              <w:right w:val="single" w:sz="4" w:space="0" w:color="auto"/>
            </w:tcBorders>
            <w:shd w:val="clear" w:color="000000" w:fill="FFFFFF"/>
            <w:noWrap/>
            <w:vAlign w:val="center"/>
            <w:hideMark/>
          </w:tcPr>
          <w:p w14:paraId="417519D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0,834</w:t>
            </w:r>
          </w:p>
        </w:tc>
        <w:tc>
          <w:tcPr>
            <w:tcW w:w="1340" w:type="dxa"/>
            <w:tcBorders>
              <w:top w:val="nil"/>
              <w:left w:val="nil"/>
              <w:bottom w:val="single" w:sz="4" w:space="0" w:color="auto"/>
              <w:right w:val="single" w:sz="4" w:space="0" w:color="auto"/>
            </w:tcBorders>
            <w:shd w:val="clear" w:color="auto" w:fill="auto"/>
            <w:noWrap/>
            <w:vAlign w:val="center"/>
            <w:hideMark/>
          </w:tcPr>
          <w:p w14:paraId="446C8E3E"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0,782</w:t>
            </w:r>
          </w:p>
        </w:tc>
        <w:tc>
          <w:tcPr>
            <w:tcW w:w="1221" w:type="dxa"/>
            <w:tcBorders>
              <w:top w:val="nil"/>
              <w:left w:val="nil"/>
              <w:bottom w:val="single" w:sz="4" w:space="0" w:color="auto"/>
              <w:right w:val="nil"/>
            </w:tcBorders>
            <w:shd w:val="clear" w:color="auto" w:fill="auto"/>
            <w:hideMark/>
          </w:tcPr>
          <w:p w14:paraId="1399AB2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0,782</w:t>
            </w:r>
          </w:p>
        </w:tc>
        <w:tc>
          <w:tcPr>
            <w:tcW w:w="1241" w:type="dxa"/>
            <w:tcBorders>
              <w:top w:val="nil"/>
              <w:left w:val="single" w:sz="4" w:space="0" w:color="auto"/>
              <w:bottom w:val="single" w:sz="4" w:space="0" w:color="auto"/>
              <w:right w:val="nil"/>
            </w:tcBorders>
            <w:shd w:val="clear" w:color="auto" w:fill="auto"/>
            <w:hideMark/>
          </w:tcPr>
          <w:p w14:paraId="0947CDB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-0,05</w:t>
            </w:r>
          </w:p>
        </w:tc>
        <w:tc>
          <w:tcPr>
            <w:tcW w:w="1251" w:type="dxa"/>
            <w:tcBorders>
              <w:top w:val="nil"/>
              <w:left w:val="single" w:sz="4" w:space="0" w:color="auto"/>
              <w:bottom w:val="single" w:sz="4" w:space="0" w:color="auto"/>
              <w:right w:val="nil"/>
            </w:tcBorders>
            <w:shd w:val="clear" w:color="auto" w:fill="auto"/>
            <w:noWrap/>
            <w:vAlign w:val="center"/>
            <w:hideMark/>
          </w:tcPr>
          <w:p w14:paraId="22AB911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0,834</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2AE9EE42"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0,771</w:t>
            </w:r>
          </w:p>
        </w:tc>
        <w:tc>
          <w:tcPr>
            <w:tcW w:w="1377" w:type="dxa"/>
            <w:tcBorders>
              <w:top w:val="nil"/>
              <w:left w:val="nil"/>
              <w:bottom w:val="single" w:sz="4" w:space="0" w:color="auto"/>
              <w:right w:val="nil"/>
            </w:tcBorders>
            <w:shd w:val="clear" w:color="auto" w:fill="auto"/>
            <w:noWrap/>
            <w:vAlign w:val="center"/>
            <w:hideMark/>
          </w:tcPr>
          <w:p w14:paraId="6B6617B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0,797</w:t>
            </w:r>
          </w:p>
        </w:tc>
        <w:tc>
          <w:tcPr>
            <w:tcW w:w="1145" w:type="dxa"/>
            <w:tcBorders>
              <w:top w:val="nil"/>
              <w:left w:val="single" w:sz="4" w:space="0" w:color="auto"/>
              <w:bottom w:val="single" w:sz="4" w:space="0" w:color="auto"/>
              <w:right w:val="single" w:sz="8" w:space="0" w:color="auto"/>
            </w:tcBorders>
            <w:shd w:val="clear" w:color="000000" w:fill="FFFFFF"/>
            <w:noWrap/>
            <w:vAlign w:val="center"/>
            <w:hideMark/>
          </w:tcPr>
          <w:p w14:paraId="46A8BB1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0,03</w:t>
            </w:r>
          </w:p>
        </w:tc>
      </w:tr>
      <w:tr w:rsidR="00E22929" w:rsidRPr="00E22929" w14:paraId="35B4EC6A" w14:textId="77777777" w:rsidTr="00E22929">
        <w:trPr>
          <w:trHeight w:val="263"/>
        </w:trPr>
        <w:tc>
          <w:tcPr>
            <w:tcW w:w="211" w:type="dxa"/>
            <w:tcBorders>
              <w:top w:val="nil"/>
              <w:left w:val="nil"/>
              <w:bottom w:val="nil"/>
              <w:right w:val="nil"/>
            </w:tcBorders>
            <w:shd w:val="clear" w:color="auto" w:fill="auto"/>
            <w:noWrap/>
            <w:vAlign w:val="bottom"/>
            <w:hideMark/>
          </w:tcPr>
          <w:p w14:paraId="7423EA83"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20E8A1D9"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Удельный расход натурального топлива, в т. ч.</w:t>
            </w:r>
          </w:p>
        </w:tc>
        <w:tc>
          <w:tcPr>
            <w:tcW w:w="1141" w:type="dxa"/>
            <w:tcBorders>
              <w:top w:val="nil"/>
              <w:left w:val="nil"/>
              <w:bottom w:val="single" w:sz="4" w:space="0" w:color="auto"/>
              <w:right w:val="single" w:sz="4" w:space="0" w:color="auto"/>
            </w:tcBorders>
            <w:shd w:val="clear" w:color="000000" w:fill="FFFFFF"/>
            <w:vAlign w:val="center"/>
            <w:hideMark/>
          </w:tcPr>
          <w:p w14:paraId="1795B7DC"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кг/Гкал</w:t>
            </w:r>
          </w:p>
        </w:tc>
        <w:tc>
          <w:tcPr>
            <w:tcW w:w="1251" w:type="dxa"/>
            <w:tcBorders>
              <w:top w:val="nil"/>
              <w:left w:val="nil"/>
              <w:bottom w:val="single" w:sz="4" w:space="0" w:color="auto"/>
              <w:right w:val="single" w:sz="4" w:space="0" w:color="auto"/>
            </w:tcBorders>
            <w:shd w:val="clear" w:color="000000" w:fill="FFFFFF"/>
            <w:noWrap/>
            <w:vAlign w:val="center"/>
            <w:hideMark/>
          </w:tcPr>
          <w:p w14:paraId="65BB24F9"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253,11</w:t>
            </w:r>
          </w:p>
        </w:tc>
        <w:tc>
          <w:tcPr>
            <w:tcW w:w="1340" w:type="dxa"/>
            <w:tcBorders>
              <w:top w:val="nil"/>
              <w:left w:val="nil"/>
              <w:bottom w:val="single" w:sz="4" w:space="0" w:color="auto"/>
              <w:right w:val="single" w:sz="4" w:space="0" w:color="auto"/>
            </w:tcBorders>
            <w:shd w:val="clear" w:color="auto" w:fill="auto"/>
            <w:noWrap/>
            <w:vAlign w:val="center"/>
            <w:hideMark/>
          </w:tcPr>
          <w:p w14:paraId="57864B2F"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263,09</w:t>
            </w:r>
          </w:p>
        </w:tc>
        <w:tc>
          <w:tcPr>
            <w:tcW w:w="1221" w:type="dxa"/>
            <w:tcBorders>
              <w:top w:val="nil"/>
              <w:left w:val="nil"/>
              <w:bottom w:val="single" w:sz="4" w:space="0" w:color="auto"/>
              <w:right w:val="nil"/>
            </w:tcBorders>
            <w:shd w:val="clear" w:color="auto" w:fill="auto"/>
            <w:noWrap/>
            <w:vAlign w:val="center"/>
            <w:hideMark/>
          </w:tcPr>
          <w:p w14:paraId="55FF2509"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270,15</w:t>
            </w:r>
          </w:p>
        </w:tc>
        <w:tc>
          <w:tcPr>
            <w:tcW w:w="1241" w:type="dxa"/>
            <w:tcBorders>
              <w:top w:val="nil"/>
              <w:left w:val="single" w:sz="4" w:space="0" w:color="auto"/>
              <w:bottom w:val="single" w:sz="4" w:space="0" w:color="auto"/>
              <w:right w:val="nil"/>
            </w:tcBorders>
            <w:shd w:val="clear" w:color="auto" w:fill="auto"/>
            <w:hideMark/>
          </w:tcPr>
          <w:p w14:paraId="383CB7BE"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17,04</w:t>
            </w:r>
          </w:p>
        </w:tc>
        <w:tc>
          <w:tcPr>
            <w:tcW w:w="1251" w:type="dxa"/>
            <w:tcBorders>
              <w:top w:val="nil"/>
              <w:left w:val="single" w:sz="4" w:space="0" w:color="auto"/>
              <w:bottom w:val="single" w:sz="4" w:space="0" w:color="auto"/>
              <w:right w:val="nil"/>
            </w:tcBorders>
            <w:shd w:val="clear" w:color="auto" w:fill="auto"/>
            <w:noWrap/>
            <w:vAlign w:val="center"/>
            <w:hideMark/>
          </w:tcPr>
          <w:p w14:paraId="0C61B5F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255,43</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1B8E723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290,21</w:t>
            </w:r>
          </w:p>
        </w:tc>
        <w:tc>
          <w:tcPr>
            <w:tcW w:w="1377" w:type="dxa"/>
            <w:tcBorders>
              <w:top w:val="nil"/>
              <w:left w:val="nil"/>
              <w:bottom w:val="single" w:sz="4" w:space="0" w:color="auto"/>
              <w:right w:val="nil"/>
            </w:tcBorders>
            <w:shd w:val="clear" w:color="auto" w:fill="auto"/>
            <w:noWrap/>
            <w:vAlign w:val="center"/>
            <w:hideMark/>
          </w:tcPr>
          <w:p w14:paraId="42C0654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272,68</w:t>
            </w:r>
          </w:p>
        </w:tc>
        <w:tc>
          <w:tcPr>
            <w:tcW w:w="1145" w:type="dxa"/>
            <w:tcBorders>
              <w:top w:val="nil"/>
              <w:left w:val="single" w:sz="4" w:space="0" w:color="auto"/>
              <w:bottom w:val="single" w:sz="4" w:space="0" w:color="auto"/>
              <w:right w:val="single" w:sz="8" w:space="0" w:color="auto"/>
            </w:tcBorders>
            <w:shd w:val="clear" w:color="000000" w:fill="FFFFFF"/>
            <w:noWrap/>
            <w:vAlign w:val="center"/>
            <w:hideMark/>
          </w:tcPr>
          <w:p w14:paraId="69F9F83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-17,52</w:t>
            </w:r>
          </w:p>
        </w:tc>
      </w:tr>
      <w:tr w:rsidR="00E22929" w:rsidRPr="00E22929" w14:paraId="2ADAACD7" w14:textId="77777777" w:rsidTr="00E22929">
        <w:trPr>
          <w:trHeight w:val="248"/>
        </w:trPr>
        <w:tc>
          <w:tcPr>
            <w:tcW w:w="211" w:type="dxa"/>
            <w:tcBorders>
              <w:top w:val="nil"/>
              <w:left w:val="nil"/>
              <w:bottom w:val="nil"/>
              <w:right w:val="nil"/>
            </w:tcBorders>
            <w:shd w:val="clear" w:color="auto" w:fill="auto"/>
            <w:noWrap/>
            <w:vAlign w:val="bottom"/>
            <w:hideMark/>
          </w:tcPr>
          <w:p w14:paraId="78DE7772"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0999418F" w14:textId="77777777" w:rsidR="00E22929" w:rsidRPr="00E22929" w:rsidRDefault="00E22929" w:rsidP="00E22929">
            <w:pPr>
              <w:ind w:firstLineChars="200" w:firstLine="320"/>
              <w:rPr>
                <w:rFonts w:ascii="Arial CYR" w:hAnsi="Arial CYR" w:cs="Arial CYR"/>
                <w:sz w:val="16"/>
                <w:szCs w:val="16"/>
              </w:rPr>
            </w:pPr>
            <w:r w:rsidRPr="00E22929">
              <w:rPr>
                <w:rFonts w:ascii="Arial CYR" w:hAnsi="Arial CYR" w:cs="Arial CYR"/>
                <w:sz w:val="16"/>
                <w:szCs w:val="16"/>
              </w:rPr>
              <w:t xml:space="preserve"> уголь каменный (Др)</w:t>
            </w:r>
          </w:p>
        </w:tc>
        <w:tc>
          <w:tcPr>
            <w:tcW w:w="1141" w:type="dxa"/>
            <w:tcBorders>
              <w:top w:val="nil"/>
              <w:left w:val="nil"/>
              <w:bottom w:val="single" w:sz="4" w:space="0" w:color="auto"/>
              <w:right w:val="single" w:sz="4" w:space="0" w:color="auto"/>
            </w:tcBorders>
            <w:shd w:val="clear" w:color="000000" w:fill="FFFFFF"/>
            <w:hideMark/>
          </w:tcPr>
          <w:p w14:paraId="5774C937"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кг/Гкал</w:t>
            </w:r>
          </w:p>
        </w:tc>
        <w:tc>
          <w:tcPr>
            <w:tcW w:w="1251" w:type="dxa"/>
            <w:tcBorders>
              <w:top w:val="nil"/>
              <w:left w:val="nil"/>
              <w:bottom w:val="single" w:sz="4" w:space="0" w:color="auto"/>
              <w:right w:val="single" w:sz="4" w:space="0" w:color="auto"/>
            </w:tcBorders>
            <w:shd w:val="clear" w:color="000000" w:fill="FFFFFF"/>
            <w:noWrap/>
            <w:vAlign w:val="center"/>
            <w:hideMark/>
          </w:tcPr>
          <w:p w14:paraId="36581AA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253,11</w:t>
            </w:r>
          </w:p>
        </w:tc>
        <w:tc>
          <w:tcPr>
            <w:tcW w:w="1340" w:type="dxa"/>
            <w:tcBorders>
              <w:top w:val="nil"/>
              <w:left w:val="nil"/>
              <w:bottom w:val="single" w:sz="4" w:space="0" w:color="auto"/>
              <w:right w:val="single" w:sz="4" w:space="0" w:color="auto"/>
            </w:tcBorders>
            <w:shd w:val="clear" w:color="auto" w:fill="auto"/>
            <w:noWrap/>
            <w:vAlign w:val="center"/>
            <w:hideMark/>
          </w:tcPr>
          <w:p w14:paraId="6D0319B5"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263,09</w:t>
            </w:r>
          </w:p>
        </w:tc>
        <w:tc>
          <w:tcPr>
            <w:tcW w:w="1221" w:type="dxa"/>
            <w:tcBorders>
              <w:top w:val="nil"/>
              <w:left w:val="nil"/>
              <w:bottom w:val="single" w:sz="4" w:space="0" w:color="auto"/>
              <w:right w:val="nil"/>
            </w:tcBorders>
            <w:shd w:val="clear" w:color="auto" w:fill="auto"/>
            <w:noWrap/>
            <w:vAlign w:val="center"/>
            <w:hideMark/>
          </w:tcPr>
          <w:p w14:paraId="2AFE38EE"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270,15</w:t>
            </w:r>
          </w:p>
        </w:tc>
        <w:tc>
          <w:tcPr>
            <w:tcW w:w="1241" w:type="dxa"/>
            <w:tcBorders>
              <w:top w:val="nil"/>
              <w:left w:val="single" w:sz="4" w:space="0" w:color="auto"/>
              <w:bottom w:val="single" w:sz="4" w:space="0" w:color="auto"/>
              <w:right w:val="nil"/>
            </w:tcBorders>
            <w:shd w:val="clear" w:color="auto" w:fill="auto"/>
            <w:hideMark/>
          </w:tcPr>
          <w:p w14:paraId="75DAC5D2"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17,04</w:t>
            </w:r>
          </w:p>
        </w:tc>
        <w:tc>
          <w:tcPr>
            <w:tcW w:w="1251" w:type="dxa"/>
            <w:tcBorders>
              <w:top w:val="nil"/>
              <w:left w:val="single" w:sz="4" w:space="0" w:color="auto"/>
              <w:bottom w:val="single" w:sz="4" w:space="0" w:color="auto"/>
              <w:right w:val="nil"/>
            </w:tcBorders>
            <w:shd w:val="clear" w:color="auto" w:fill="auto"/>
            <w:noWrap/>
            <w:vAlign w:val="center"/>
            <w:hideMark/>
          </w:tcPr>
          <w:p w14:paraId="64E3EE71"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255,43</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173F4749"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290,21</w:t>
            </w:r>
          </w:p>
        </w:tc>
        <w:tc>
          <w:tcPr>
            <w:tcW w:w="1377" w:type="dxa"/>
            <w:tcBorders>
              <w:top w:val="nil"/>
              <w:left w:val="nil"/>
              <w:bottom w:val="single" w:sz="4" w:space="0" w:color="auto"/>
              <w:right w:val="nil"/>
            </w:tcBorders>
            <w:shd w:val="clear" w:color="auto" w:fill="auto"/>
            <w:noWrap/>
            <w:vAlign w:val="center"/>
            <w:hideMark/>
          </w:tcPr>
          <w:p w14:paraId="719E740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272,68</w:t>
            </w:r>
          </w:p>
        </w:tc>
        <w:tc>
          <w:tcPr>
            <w:tcW w:w="1145" w:type="dxa"/>
            <w:tcBorders>
              <w:top w:val="nil"/>
              <w:left w:val="single" w:sz="4" w:space="0" w:color="auto"/>
              <w:bottom w:val="single" w:sz="4" w:space="0" w:color="auto"/>
              <w:right w:val="single" w:sz="8" w:space="0" w:color="auto"/>
            </w:tcBorders>
            <w:shd w:val="clear" w:color="000000" w:fill="FFFFFF"/>
            <w:noWrap/>
            <w:vAlign w:val="center"/>
            <w:hideMark/>
          </w:tcPr>
          <w:p w14:paraId="66D595A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-17,52</w:t>
            </w:r>
          </w:p>
        </w:tc>
      </w:tr>
      <w:tr w:rsidR="00E22929" w:rsidRPr="00E22929" w14:paraId="4AFE625F" w14:textId="77777777" w:rsidTr="00E22929">
        <w:trPr>
          <w:trHeight w:val="248"/>
        </w:trPr>
        <w:tc>
          <w:tcPr>
            <w:tcW w:w="211" w:type="dxa"/>
            <w:tcBorders>
              <w:top w:val="nil"/>
              <w:left w:val="nil"/>
              <w:bottom w:val="nil"/>
              <w:right w:val="nil"/>
            </w:tcBorders>
            <w:shd w:val="clear" w:color="auto" w:fill="auto"/>
            <w:noWrap/>
            <w:vAlign w:val="bottom"/>
            <w:hideMark/>
          </w:tcPr>
          <w:p w14:paraId="22257C0A"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13144D7F"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Расход натурального топлива, всего, в т. ч.</w:t>
            </w:r>
          </w:p>
        </w:tc>
        <w:tc>
          <w:tcPr>
            <w:tcW w:w="1141" w:type="dxa"/>
            <w:tcBorders>
              <w:top w:val="nil"/>
              <w:left w:val="nil"/>
              <w:bottom w:val="single" w:sz="4" w:space="0" w:color="auto"/>
              <w:right w:val="single" w:sz="4" w:space="0" w:color="auto"/>
            </w:tcBorders>
            <w:shd w:val="clear" w:color="000000" w:fill="FFFFFF"/>
            <w:hideMark/>
          </w:tcPr>
          <w:p w14:paraId="0CEDCE04"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w:t>
            </w:r>
          </w:p>
        </w:tc>
        <w:tc>
          <w:tcPr>
            <w:tcW w:w="1251" w:type="dxa"/>
            <w:tcBorders>
              <w:top w:val="nil"/>
              <w:left w:val="nil"/>
              <w:bottom w:val="single" w:sz="4" w:space="0" w:color="auto"/>
              <w:right w:val="single" w:sz="4" w:space="0" w:color="auto"/>
            </w:tcBorders>
            <w:shd w:val="clear" w:color="000000" w:fill="FFFFFF"/>
            <w:noWrap/>
            <w:vAlign w:val="center"/>
            <w:hideMark/>
          </w:tcPr>
          <w:p w14:paraId="1A0530DE"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23 015,31</w:t>
            </w:r>
          </w:p>
        </w:tc>
        <w:tc>
          <w:tcPr>
            <w:tcW w:w="1340" w:type="dxa"/>
            <w:tcBorders>
              <w:top w:val="nil"/>
              <w:left w:val="nil"/>
              <w:bottom w:val="single" w:sz="4" w:space="0" w:color="auto"/>
              <w:right w:val="single" w:sz="4" w:space="0" w:color="auto"/>
            </w:tcBorders>
            <w:shd w:val="clear" w:color="auto" w:fill="auto"/>
            <w:noWrap/>
            <w:vAlign w:val="center"/>
            <w:hideMark/>
          </w:tcPr>
          <w:p w14:paraId="54307E1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28 373,44</w:t>
            </w:r>
          </w:p>
        </w:tc>
        <w:tc>
          <w:tcPr>
            <w:tcW w:w="1221" w:type="dxa"/>
            <w:tcBorders>
              <w:top w:val="nil"/>
              <w:left w:val="nil"/>
              <w:bottom w:val="single" w:sz="4" w:space="0" w:color="auto"/>
              <w:right w:val="nil"/>
            </w:tcBorders>
            <w:shd w:val="clear" w:color="auto" w:fill="auto"/>
            <w:noWrap/>
            <w:vAlign w:val="center"/>
            <w:hideMark/>
          </w:tcPr>
          <w:p w14:paraId="63619F6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24 985,30</w:t>
            </w:r>
          </w:p>
        </w:tc>
        <w:tc>
          <w:tcPr>
            <w:tcW w:w="1241" w:type="dxa"/>
            <w:tcBorders>
              <w:top w:val="nil"/>
              <w:left w:val="single" w:sz="4" w:space="0" w:color="auto"/>
              <w:bottom w:val="single" w:sz="4" w:space="0" w:color="auto"/>
              <w:right w:val="nil"/>
            </w:tcBorders>
            <w:shd w:val="clear" w:color="auto" w:fill="auto"/>
            <w:hideMark/>
          </w:tcPr>
          <w:p w14:paraId="332D1FF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1 969,99</w:t>
            </w:r>
          </w:p>
        </w:tc>
        <w:tc>
          <w:tcPr>
            <w:tcW w:w="1251" w:type="dxa"/>
            <w:tcBorders>
              <w:top w:val="nil"/>
              <w:left w:val="single" w:sz="4" w:space="0" w:color="auto"/>
              <w:bottom w:val="single" w:sz="4" w:space="0" w:color="auto"/>
              <w:right w:val="nil"/>
            </w:tcBorders>
            <w:shd w:val="clear" w:color="auto" w:fill="auto"/>
            <w:noWrap/>
            <w:vAlign w:val="center"/>
            <w:hideMark/>
          </w:tcPr>
          <w:p w14:paraId="65300FA2"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24 360,86</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7FD4AFEF"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28 708,08</w:t>
            </w:r>
          </w:p>
        </w:tc>
        <w:tc>
          <w:tcPr>
            <w:tcW w:w="1377" w:type="dxa"/>
            <w:tcBorders>
              <w:top w:val="nil"/>
              <w:left w:val="nil"/>
              <w:bottom w:val="single" w:sz="4" w:space="0" w:color="auto"/>
              <w:right w:val="nil"/>
            </w:tcBorders>
            <w:shd w:val="clear" w:color="auto" w:fill="auto"/>
            <w:noWrap/>
            <w:vAlign w:val="center"/>
            <w:hideMark/>
          </w:tcPr>
          <w:p w14:paraId="1D6E6E3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27 519,27</w:t>
            </w:r>
          </w:p>
        </w:tc>
        <w:tc>
          <w:tcPr>
            <w:tcW w:w="1145" w:type="dxa"/>
            <w:tcBorders>
              <w:top w:val="nil"/>
              <w:left w:val="single" w:sz="4" w:space="0" w:color="auto"/>
              <w:bottom w:val="single" w:sz="4" w:space="0" w:color="auto"/>
              <w:right w:val="single" w:sz="8" w:space="0" w:color="auto"/>
            </w:tcBorders>
            <w:shd w:val="clear" w:color="000000" w:fill="FFFFFF"/>
            <w:noWrap/>
            <w:vAlign w:val="center"/>
            <w:hideMark/>
          </w:tcPr>
          <w:p w14:paraId="308720B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-1 188,81</w:t>
            </w:r>
          </w:p>
        </w:tc>
      </w:tr>
      <w:tr w:rsidR="00E22929" w:rsidRPr="00E22929" w14:paraId="1FF75FB8" w14:textId="77777777" w:rsidTr="00E22929">
        <w:trPr>
          <w:trHeight w:val="248"/>
        </w:trPr>
        <w:tc>
          <w:tcPr>
            <w:tcW w:w="211" w:type="dxa"/>
            <w:tcBorders>
              <w:top w:val="nil"/>
              <w:left w:val="nil"/>
              <w:bottom w:val="nil"/>
              <w:right w:val="nil"/>
            </w:tcBorders>
            <w:shd w:val="clear" w:color="auto" w:fill="auto"/>
            <w:noWrap/>
            <w:vAlign w:val="bottom"/>
            <w:hideMark/>
          </w:tcPr>
          <w:p w14:paraId="1C10AD35"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46D183CC" w14:textId="77777777" w:rsidR="00E22929" w:rsidRPr="00E22929" w:rsidRDefault="00E22929" w:rsidP="00E22929">
            <w:pPr>
              <w:ind w:firstLineChars="200" w:firstLine="320"/>
              <w:rPr>
                <w:rFonts w:ascii="Arial CYR" w:hAnsi="Arial CYR" w:cs="Arial CYR"/>
                <w:sz w:val="16"/>
                <w:szCs w:val="16"/>
              </w:rPr>
            </w:pPr>
            <w:r w:rsidRPr="00E22929">
              <w:rPr>
                <w:rFonts w:ascii="Arial CYR" w:hAnsi="Arial CYR" w:cs="Arial CYR"/>
                <w:sz w:val="16"/>
                <w:szCs w:val="16"/>
              </w:rPr>
              <w:t xml:space="preserve"> уголь каменный (Др)</w:t>
            </w:r>
          </w:p>
        </w:tc>
        <w:tc>
          <w:tcPr>
            <w:tcW w:w="1141" w:type="dxa"/>
            <w:tcBorders>
              <w:top w:val="nil"/>
              <w:left w:val="nil"/>
              <w:bottom w:val="single" w:sz="4" w:space="0" w:color="auto"/>
              <w:right w:val="single" w:sz="4" w:space="0" w:color="auto"/>
            </w:tcBorders>
            <w:shd w:val="clear" w:color="000000" w:fill="FFFFFF"/>
            <w:hideMark/>
          </w:tcPr>
          <w:p w14:paraId="6EBA1621"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w:t>
            </w:r>
          </w:p>
        </w:tc>
        <w:tc>
          <w:tcPr>
            <w:tcW w:w="1251" w:type="dxa"/>
            <w:tcBorders>
              <w:top w:val="nil"/>
              <w:left w:val="nil"/>
              <w:bottom w:val="single" w:sz="4" w:space="0" w:color="auto"/>
              <w:right w:val="single" w:sz="4" w:space="0" w:color="auto"/>
            </w:tcBorders>
            <w:shd w:val="clear" w:color="000000" w:fill="FFFFFF"/>
            <w:noWrap/>
            <w:vAlign w:val="center"/>
            <w:hideMark/>
          </w:tcPr>
          <w:p w14:paraId="73EFD4D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23 015,31</w:t>
            </w:r>
          </w:p>
        </w:tc>
        <w:tc>
          <w:tcPr>
            <w:tcW w:w="1340" w:type="dxa"/>
            <w:tcBorders>
              <w:top w:val="nil"/>
              <w:left w:val="nil"/>
              <w:bottom w:val="single" w:sz="4" w:space="0" w:color="auto"/>
              <w:right w:val="single" w:sz="4" w:space="0" w:color="auto"/>
            </w:tcBorders>
            <w:shd w:val="clear" w:color="auto" w:fill="auto"/>
            <w:noWrap/>
            <w:vAlign w:val="center"/>
            <w:hideMark/>
          </w:tcPr>
          <w:p w14:paraId="52C528D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28 373,44</w:t>
            </w:r>
          </w:p>
        </w:tc>
        <w:tc>
          <w:tcPr>
            <w:tcW w:w="1221" w:type="dxa"/>
            <w:tcBorders>
              <w:top w:val="nil"/>
              <w:left w:val="nil"/>
              <w:bottom w:val="single" w:sz="4" w:space="0" w:color="auto"/>
              <w:right w:val="nil"/>
            </w:tcBorders>
            <w:shd w:val="clear" w:color="auto" w:fill="auto"/>
            <w:noWrap/>
            <w:vAlign w:val="center"/>
            <w:hideMark/>
          </w:tcPr>
          <w:p w14:paraId="70BC1611"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24 985,30</w:t>
            </w:r>
          </w:p>
        </w:tc>
        <w:tc>
          <w:tcPr>
            <w:tcW w:w="1241" w:type="dxa"/>
            <w:tcBorders>
              <w:top w:val="nil"/>
              <w:left w:val="single" w:sz="4" w:space="0" w:color="auto"/>
              <w:bottom w:val="single" w:sz="4" w:space="0" w:color="auto"/>
              <w:right w:val="nil"/>
            </w:tcBorders>
            <w:shd w:val="clear" w:color="auto" w:fill="auto"/>
            <w:hideMark/>
          </w:tcPr>
          <w:p w14:paraId="7AA78E32"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1 969,99</w:t>
            </w:r>
          </w:p>
        </w:tc>
        <w:tc>
          <w:tcPr>
            <w:tcW w:w="1251" w:type="dxa"/>
            <w:tcBorders>
              <w:top w:val="nil"/>
              <w:left w:val="single" w:sz="8" w:space="0" w:color="auto"/>
              <w:bottom w:val="single" w:sz="4" w:space="0" w:color="auto"/>
              <w:right w:val="nil"/>
            </w:tcBorders>
            <w:shd w:val="clear" w:color="auto" w:fill="auto"/>
            <w:noWrap/>
            <w:vAlign w:val="center"/>
            <w:hideMark/>
          </w:tcPr>
          <w:p w14:paraId="0907167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24 360,86</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6FF5A845"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28 708,08</w:t>
            </w:r>
          </w:p>
        </w:tc>
        <w:tc>
          <w:tcPr>
            <w:tcW w:w="1377" w:type="dxa"/>
            <w:tcBorders>
              <w:top w:val="nil"/>
              <w:left w:val="nil"/>
              <w:bottom w:val="single" w:sz="4" w:space="0" w:color="auto"/>
              <w:right w:val="nil"/>
            </w:tcBorders>
            <w:shd w:val="clear" w:color="auto" w:fill="auto"/>
            <w:noWrap/>
            <w:vAlign w:val="center"/>
            <w:hideMark/>
          </w:tcPr>
          <w:p w14:paraId="3E45657D"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27 519,27</w:t>
            </w:r>
          </w:p>
        </w:tc>
        <w:tc>
          <w:tcPr>
            <w:tcW w:w="1145" w:type="dxa"/>
            <w:tcBorders>
              <w:top w:val="nil"/>
              <w:left w:val="single" w:sz="4" w:space="0" w:color="auto"/>
              <w:bottom w:val="single" w:sz="4" w:space="0" w:color="auto"/>
              <w:right w:val="single" w:sz="8" w:space="0" w:color="auto"/>
            </w:tcBorders>
            <w:shd w:val="clear" w:color="000000" w:fill="FFFFFF"/>
            <w:noWrap/>
            <w:vAlign w:val="center"/>
            <w:hideMark/>
          </w:tcPr>
          <w:p w14:paraId="0753412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-1 188,81</w:t>
            </w:r>
          </w:p>
        </w:tc>
      </w:tr>
      <w:tr w:rsidR="00E22929" w:rsidRPr="00E22929" w14:paraId="591572CC" w14:textId="77777777" w:rsidTr="00E22929">
        <w:trPr>
          <w:trHeight w:val="467"/>
        </w:trPr>
        <w:tc>
          <w:tcPr>
            <w:tcW w:w="211" w:type="dxa"/>
            <w:tcBorders>
              <w:top w:val="nil"/>
              <w:left w:val="nil"/>
              <w:bottom w:val="nil"/>
              <w:right w:val="nil"/>
            </w:tcBorders>
            <w:shd w:val="clear" w:color="auto" w:fill="auto"/>
            <w:noWrap/>
            <w:vAlign w:val="bottom"/>
            <w:hideMark/>
          </w:tcPr>
          <w:p w14:paraId="701FD48E"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102A4D11"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Расход натурального топлива с учётом естественной убыли и потерь, всего, в т. ч.</w:t>
            </w:r>
          </w:p>
        </w:tc>
        <w:tc>
          <w:tcPr>
            <w:tcW w:w="1141" w:type="dxa"/>
            <w:tcBorders>
              <w:top w:val="nil"/>
              <w:left w:val="nil"/>
              <w:bottom w:val="single" w:sz="4" w:space="0" w:color="auto"/>
              <w:right w:val="single" w:sz="4" w:space="0" w:color="auto"/>
            </w:tcBorders>
            <w:shd w:val="clear" w:color="000000" w:fill="FFFFFF"/>
            <w:vAlign w:val="center"/>
            <w:hideMark/>
          </w:tcPr>
          <w:p w14:paraId="41DB33DB"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w:t>
            </w:r>
          </w:p>
        </w:tc>
        <w:tc>
          <w:tcPr>
            <w:tcW w:w="1251" w:type="dxa"/>
            <w:tcBorders>
              <w:top w:val="nil"/>
              <w:left w:val="nil"/>
              <w:bottom w:val="single" w:sz="4" w:space="0" w:color="auto"/>
              <w:right w:val="single" w:sz="4" w:space="0" w:color="auto"/>
            </w:tcBorders>
            <w:shd w:val="clear" w:color="000000" w:fill="FFFFFF"/>
            <w:noWrap/>
            <w:vAlign w:val="center"/>
            <w:hideMark/>
          </w:tcPr>
          <w:p w14:paraId="1161389F"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23 015,31</w:t>
            </w:r>
          </w:p>
        </w:tc>
        <w:tc>
          <w:tcPr>
            <w:tcW w:w="1340" w:type="dxa"/>
            <w:tcBorders>
              <w:top w:val="nil"/>
              <w:left w:val="nil"/>
              <w:bottom w:val="single" w:sz="4" w:space="0" w:color="auto"/>
              <w:right w:val="single" w:sz="4" w:space="0" w:color="auto"/>
            </w:tcBorders>
            <w:shd w:val="clear" w:color="auto" w:fill="auto"/>
            <w:noWrap/>
            <w:vAlign w:val="center"/>
            <w:hideMark/>
          </w:tcPr>
          <w:p w14:paraId="59C5D9FE"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28 373,44</w:t>
            </w:r>
          </w:p>
        </w:tc>
        <w:tc>
          <w:tcPr>
            <w:tcW w:w="1221" w:type="dxa"/>
            <w:tcBorders>
              <w:top w:val="nil"/>
              <w:left w:val="nil"/>
              <w:bottom w:val="single" w:sz="4" w:space="0" w:color="auto"/>
              <w:right w:val="nil"/>
            </w:tcBorders>
            <w:shd w:val="clear" w:color="auto" w:fill="auto"/>
            <w:noWrap/>
            <w:vAlign w:val="center"/>
            <w:hideMark/>
          </w:tcPr>
          <w:p w14:paraId="1648C1E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24 985,30</w:t>
            </w:r>
          </w:p>
        </w:tc>
        <w:tc>
          <w:tcPr>
            <w:tcW w:w="1241" w:type="dxa"/>
            <w:tcBorders>
              <w:top w:val="nil"/>
              <w:left w:val="single" w:sz="4" w:space="0" w:color="auto"/>
              <w:bottom w:val="single" w:sz="4" w:space="0" w:color="auto"/>
              <w:right w:val="nil"/>
            </w:tcBorders>
            <w:shd w:val="clear" w:color="auto" w:fill="auto"/>
            <w:hideMark/>
          </w:tcPr>
          <w:p w14:paraId="0042E86D"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1 969,99</w:t>
            </w:r>
          </w:p>
        </w:tc>
        <w:tc>
          <w:tcPr>
            <w:tcW w:w="1251" w:type="dxa"/>
            <w:tcBorders>
              <w:top w:val="nil"/>
              <w:left w:val="single" w:sz="4" w:space="0" w:color="auto"/>
              <w:bottom w:val="single" w:sz="4" w:space="0" w:color="auto"/>
              <w:right w:val="nil"/>
            </w:tcBorders>
            <w:shd w:val="clear" w:color="auto" w:fill="auto"/>
            <w:noWrap/>
            <w:vAlign w:val="center"/>
            <w:hideMark/>
          </w:tcPr>
          <w:p w14:paraId="21DB519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24 360,86</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75D636A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28 708,08</w:t>
            </w:r>
          </w:p>
        </w:tc>
        <w:tc>
          <w:tcPr>
            <w:tcW w:w="1377" w:type="dxa"/>
            <w:tcBorders>
              <w:top w:val="nil"/>
              <w:left w:val="nil"/>
              <w:bottom w:val="single" w:sz="4" w:space="0" w:color="auto"/>
              <w:right w:val="nil"/>
            </w:tcBorders>
            <w:shd w:val="clear" w:color="auto" w:fill="auto"/>
            <w:noWrap/>
            <w:vAlign w:val="center"/>
            <w:hideMark/>
          </w:tcPr>
          <w:p w14:paraId="35FC2F6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27 519,27</w:t>
            </w:r>
          </w:p>
        </w:tc>
        <w:tc>
          <w:tcPr>
            <w:tcW w:w="1145" w:type="dxa"/>
            <w:tcBorders>
              <w:top w:val="nil"/>
              <w:left w:val="single" w:sz="4" w:space="0" w:color="auto"/>
              <w:bottom w:val="single" w:sz="4" w:space="0" w:color="auto"/>
              <w:right w:val="single" w:sz="8" w:space="0" w:color="auto"/>
            </w:tcBorders>
            <w:shd w:val="clear" w:color="000000" w:fill="FFFFFF"/>
            <w:noWrap/>
            <w:vAlign w:val="center"/>
            <w:hideMark/>
          </w:tcPr>
          <w:p w14:paraId="26B3C190"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-1 188,81</w:t>
            </w:r>
          </w:p>
        </w:tc>
      </w:tr>
      <w:tr w:rsidR="00E22929" w:rsidRPr="00E22929" w14:paraId="654F6C2D" w14:textId="77777777" w:rsidTr="00E22929">
        <w:trPr>
          <w:trHeight w:val="526"/>
        </w:trPr>
        <w:tc>
          <w:tcPr>
            <w:tcW w:w="211" w:type="dxa"/>
            <w:tcBorders>
              <w:top w:val="nil"/>
              <w:left w:val="nil"/>
              <w:bottom w:val="nil"/>
              <w:right w:val="nil"/>
            </w:tcBorders>
            <w:shd w:val="clear" w:color="auto" w:fill="auto"/>
            <w:noWrap/>
            <w:vAlign w:val="bottom"/>
            <w:hideMark/>
          </w:tcPr>
          <w:p w14:paraId="26E1F2DF"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vAlign w:val="center"/>
            <w:hideMark/>
          </w:tcPr>
          <w:p w14:paraId="452F2B08"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Цена  натурального топлива</w:t>
            </w:r>
          </w:p>
        </w:tc>
        <w:tc>
          <w:tcPr>
            <w:tcW w:w="1141" w:type="dxa"/>
            <w:tcBorders>
              <w:top w:val="nil"/>
              <w:left w:val="nil"/>
              <w:bottom w:val="single" w:sz="4" w:space="0" w:color="auto"/>
              <w:right w:val="single" w:sz="4" w:space="0" w:color="auto"/>
            </w:tcBorders>
            <w:shd w:val="clear" w:color="000000" w:fill="FFFFFF"/>
            <w:vAlign w:val="center"/>
            <w:hideMark/>
          </w:tcPr>
          <w:p w14:paraId="3D929977"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руб./т</w:t>
            </w:r>
          </w:p>
        </w:tc>
        <w:tc>
          <w:tcPr>
            <w:tcW w:w="1251" w:type="dxa"/>
            <w:tcBorders>
              <w:top w:val="nil"/>
              <w:left w:val="nil"/>
              <w:bottom w:val="single" w:sz="4" w:space="0" w:color="auto"/>
              <w:right w:val="single" w:sz="4" w:space="0" w:color="auto"/>
            </w:tcBorders>
            <w:shd w:val="clear" w:color="000000" w:fill="FFFFFF"/>
            <w:vAlign w:val="center"/>
            <w:hideMark/>
          </w:tcPr>
          <w:p w14:paraId="3C162F9D"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1 360,17</w:t>
            </w:r>
          </w:p>
        </w:tc>
        <w:tc>
          <w:tcPr>
            <w:tcW w:w="1340" w:type="dxa"/>
            <w:tcBorders>
              <w:top w:val="nil"/>
              <w:left w:val="nil"/>
              <w:bottom w:val="single" w:sz="4" w:space="0" w:color="auto"/>
              <w:right w:val="single" w:sz="4" w:space="0" w:color="auto"/>
            </w:tcBorders>
            <w:shd w:val="clear" w:color="auto" w:fill="auto"/>
            <w:vAlign w:val="center"/>
            <w:hideMark/>
          </w:tcPr>
          <w:p w14:paraId="3A2D7B8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1 286,80</w:t>
            </w:r>
          </w:p>
        </w:tc>
        <w:tc>
          <w:tcPr>
            <w:tcW w:w="1221" w:type="dxa"/>
            <w:tcBorders>
              <w:top w:val="nil"/>
              <w:left w:val="nil"/>
              <w:bottom w:val="single" w:sz="4" w:space="0" w:color="auto"/>
              <w:right w:val="nil"/>
            </w:tcBorders>
            <w:shd w:val="clear" w:color="auto" w:fill="auto"/>
            <w:vAlign w:val="center"/>
            <w:hideMark/>
          </w:tcPr>
          <w:p w14:paraId="7DE85CD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1 286,80</w:t>
            </w:r>
          </w:p>
        </w:tc>
        <w:tc>
          <w:tcPr>
            <w:tcW w:w="1241" w:type="dxa"/>
            <w:tcBorders>
              <w:top w:val="nil"/>
              <w:left w:val="single" w:sz="4" w:space="0" w:color="auto"/>
              <w:bottom w:val="single" w:sz="4" w:space="0" w:color="auto"/>
              <w:right w:val="nil"/>
            </w:tcBorders>
            <w:shd w:val="clear" w:color="auto" w:fill="auto"/>
            <w:hideMark/>
          </w:tcPr>
          <w:p w14:paraId="563F189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-73,37</w:t>
            </w:r>
          </w:p>
        </w:tc>
        <w:tc>
          <w:tcPr>
            <w:tcW w:w="1251" w:type="dxa"/>
            <w:tcBorders>
              <w:top w:val="nil"/>
              <w:left w:val="single" w:sz="4" w:space="0" w:color="auto"/>
              <w:bottom w:val="single" w:sz="4" w:space="0" w:color="auto"/>
              <w:right w:val="nil"/>
            </w:tcBorders>
            <w:shd w:val="clear" w:color="auto" w:fill="auto"/>
            <w:vAlign w:val="center"/>
            <w:hideMark/>
          </w:tcPr>
          <w:p w14:paraId="4D9F73B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1 454,10</w:t>
            </w:r>
          </w:p>
        </w:tc>
        <w:tc>
          <w:tcPr>
            <w:tcW w:w="1550" w:type="dxa"/>
            <w:tcBorders>
              <w:top w:val="nil"/>
              <w:left w:val="single" w:sz="4" w:space="0" w:color="auto"/>
              <w:bottom w:val="single" w:sz="4" w:space="0" w:color="auto"/>
              <w:right w:val="single" w:sz="4" w:space="0" w:color="auto"/>
            </w:tcBorders>
            <w:shd w:val="clear" w:color="auto" w:fill="auto"/>
            <w:vAlign w:val="center"/>
            <w:hideMark/>
          </w:tcPr>
          <w:p w14:paraId="7927B81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1 625,50</w:t>
            </w:r>
          </w:p>
        </w:tc>
        <w:tc>
          <w:tcPr>
            <w:tcW w:w="1377" w:type="dxa"/>
            <w:tcBorders>
              <w:top w:val="nil"/>
              <w:left w:val="nil"/>
              <w:bottom w:val="single" w:sz="4" w:space="0" w:color="auto"/>
              <w:right w:val="nil"/>
            </w:tcBorders>
            <w:shd w:val="clear" w:color="auto" w:fill="auto"/>
            <w:vAlign w:val="center"/>
            <w:hideMark/>
          </w:tcPr>
          <w:p w14:paraId="03CDCDB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1 625,50</w:t>
            </w:r>
          </w:p>
        </w:tc>
        <w:tc>
          <w:tcPr>
            <w:tcW w:w="1145" w:type="dxa"/>
            <w:tcBorders>
              <w:top w:val="nil"/>
              <w:left w:val="single" w:sz="4" w:space="0" w:color="auto"/>
              <w:bottom w:val="single" w:sz="4" w:space="0" w:color="auto"/>
              <w:right w:val="single" w:sz="8" w:space="0" w:color="auto"/>
            </w:tcBorders>
            <w:shd w:val="clear" w:color="000000" w:fill="FFFFFF"/>
            <w:noWrap/>
            <w:vAlign w:val="center"/>
            <w:hideMark/>
          </w:tcPr>
          <w:p w14:paraId="095A392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0,00</w:t>
            </w:r>
          </w:p>
        </w:tc>
      </w:tr>
      <w:tr w:rsidR="00E22929" w:rsidRPr="00E22929" w14:paraId="5BF0DDC6" w14:textId="77777777" w:rsidTr="00E22929">
        <w:trPr>
          <w:trHeight w:val="248"/>
        </w:trPr>
        <w:tc>
          <w:tcPr>
            <w:tcW w:w="211" w:type="dxa"/>
            <w:tcBorders>
              <w:top w:val="nil"/>
              <w:left w:val="nil"/>
              <w:bottom w:val="nil"/>
              <w:right w:val="nil"/>
            </w:tcBorders>
            <w:shd w:val="clear" w:color="auto" w:fill="auto"/>
            <w:noWrap/>
            <w:vAlign w:val="bottom"/>
            <w:hideMark/>
          </w:tcPr>
          <w:p w14:paraId="32F5E07A"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1DB171E7" w14:textId="77777777" w:rsidR="00E22929" w:rsidRPr="00E22929" w:rsidRDefault="00E22929" w:rsidP="00E22929">
            <w:pPr>
              <w:ind w:firstLineChars="200" w:firstLine="320"/>
              <w:rPr>
                <w:rFonts w:ascii="Arial CYR" w:hAnsi="Arial CYR" w:cs="Arial CYR"/>
                <w:sz w:val="16"/>
                <w:szCs w:val="16"/>
              </w:rPr>
            </w:pPr>
            <w:r w:rsidRPr="00E22929">
              <w:rPr>
                <w:rFonts w:ascii="Arial CYR" w:hAnsi="Arial CYR" w:cs="Arial CYR"/>
                <w:sz w:val="16"/>
                <w:szCs w:val="16"/>
              </w:rPr>
              <w:t>-уголь каменный (Др)</w:t>
            </w:r>
          </w:p>
        </w:tc>
        <w:tc>
          <w:tcPr>
            <w:tcW w:w="1141" w:type="dxa"/>
            <w:tcBorders>
              <w:top w:val="nil"/>
              <w:left w:val="nil"/>
              <w:bottom w:val="single" w:sz="4" w:space="0" w:color="auto"/>
              <w:right w:val="single" w:sz="4" w:space="0" w:color="auto"/>
            </w:tcBorders>
            <w:shd w:val="clear" w:color="000000" w:fill="FFFFFF"/>
            <w:hideMark/>
          </w:tcPr>
          <w:p w14:paraId="3B6B6CA1"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руб./т</w:t>
            </w:r>
          </w:p>
        </w:tc>
        <w:tc>
          <w:tcPr>
            <w:tcW w:w="1251" w:type="dxa"/>
            <w:tcBorders>
              <w:top w:val="nil"/>
              <w:left w:val="nil"/>
              <w:bottom w:val="single" w:sz="4" w:space="0" w:color="auto"/>
              <w:right w:val="single" w:sz="4" w:space="0" w:color="auto"/>
            </w:tcBorders>
            <w:shd w:val="clear" w:color="000000" w:fill="FFFFFF"/>
            <w:noWrap/>
            <w:vAlign w:val="center"/>
            <w:hideMark/>
          </w:tcPr>
          <w:p w14:paraId="233341C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1 360,17</w:t>
            </w:r>
          </w:p>
        </w:tc>
        <w:tc>
          <w:tcPr>
            <w:tcW w:w="1340" w:type="dxa"/>
            <w:tcBorders>
              <w:top w:val="nil"/>
              <w:left w:val="nil"/>
              <w:bottom w:val="single" w:sz="4" w:space="0" w:color="auto"/>
              <w:right w:val="single" w:sz="4" w:space="0" w:color="auto"/>
            </w:tcBorders>
            <w:shd w:val="clear" w:color="auto" w:fill="auto"/>
            <w:noWrap/>
            <w:vAlign w:val="center"/>
            <w:hideMark/>
          </w:tcPr>
          <w:p w14:paraId="006FD26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1 286,80</w:t>
            </w:r>
          </w:p>
        </w:tc>
        <w:tc>
          <w:tcPr>
            <w:tcW w:w="1221" w:type="dxa"/>
            <w:tcBorders>
              <w:top w:val="nil"/>
              <w:left w:val="nil"/>
              <w:bottom w:val="single" w:sz="4" w:space="0" w:color="auto"/>
              <w:right w:val="nil"/>
            </w:tcBorders>
            <w:shd w:val="clear" w:color="auto" w:fill="auto"/>
            <w:hideMark/>
          </w:tcPr>
          <w:p w14:paraId="5CE78219"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1 286,80</w:t>
            </w:r>
          </w:p>
        </w:tc>
        <w:tc>
          <w:tcPr>
            <w:tcW w:w="1241" w:type="dxa"/>
            <w:tcBorders>
              <w:top w:val="nil"/>
              <w:left w:val="single" w:sz="4" w:space="0" w:color="auto"/>
              <w:bottom w:val="single" w:sz="4" w:space="0" w:color="auto"/>
              <w:right w:val="nil"/>
            </w:tcBorders>
            <w:shd w:val="clear" w:color="auto" w:fill="auto"/>
            <w:hideMark/>
          </w:tcPr>
          <w:p w14:paraId="3876DA4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-73,37</w:t>
            </w:r>
          </w:p>
        </w:tc>
        <w:tc>
          <w:tcPr>
            <w:tcW w:w="1251" w:type="dxa"/>
            <w:tcBorders>
              <w:top w:val="nil"/>
              <w:left w:val="single" w:sz="4" w:space="0" w:color="auto"/>
              <w:bottom w:val="single" w:sz="4" w:space="0" w:color="auto"/>
              <w:right w:val="nil"/>
            </w:tcBorders>
            <w:shd w:val="clear" w:color="auto" w:fill="auto"/>
            <w:noWrap/>
            <w:vAlign w:val="center"/>
            <w:hideMark/>
          </w:tcPr>
          <w:p w14:paraId="42A03832"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1 454,10</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1798B9AC"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1 625,50</w:t>
            </w:r>
          </w:p>
        </w:tc>
        <w:tc>
          <w:tcPr>
            <w:tcW w:w="1377" w:type="dxa"/>
            <w:tcBorders>
              <w:top w:val="nil"/>
              <w:left w:val="nil"/>
              <w:bottom w:val="single" w:sz="4" w:space="0" w:color="auto"/>
              <w:right w:val="nil"/>
            </w:tcBorders>
            <w:shd w:val="clear" w:color="auto" w:fill="auto"/>
            <w:noWrap/>
            <w:vAlign w:val="center"/>
            <w:hideMark/>
          </w:tcPr>
          <w:p w14:paraId="5917B75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1 625,50</w:t>
            </w:r>
          </w:p>
        </w:tc>
        <w:tc>
          <w:tcPr>
            <w:tcW w:w="1145" w:type="dxa"/>
            <w:tcBorders>
              <w:top w:val="nil"/>
              <w:left w:val="single" w:sz="4" w:space="0" w:color="auto"/>
              <w:bottom w:val="single" w:sz="4" w:space="0" w:color="auto"/>
              <w:right w:val="single" w:sz="8" w:space="0" w:color="auto"/>
            </w:tcBorders>
            <w:shd w:val="clear" w:color="000000" w:fill="FFFFFF"/>
            <w:noWrap/>
            <w:vAlign w:val="center"/>
            <w:hideMark/>
          </w:tcPr>
          <w:p w14:paraId="7DE1D68D"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0,00</w:t>
            </w:r>
          </w:p>
        </w:tc>
      </w:tr>
      <w:tr w:rsidR="00E22929" w:rsidRPr="00E22929" w14:paraId="08F7A292" w14:textId="77777777" w:rsidTr="00E22929">
        <w:trPr>
          <w:trHeight w:val="306"/>
        </w:trPr>
        <w:tc>
          <w:tcPr>
            <w:tcW w:w="211" w:type="dxa"/>
            <w:tcBorders>
              <w:top w:val="nil"/>
              <w:left w:val="nil"/>
              <w:bottom w:val="nil"/>
              <w:right w:val="nil"/>
            </w:tcBorders>
            <w:shd w:val="clear" w:color="auto" w:fill="auto"/>
            <w:noWrap/>
            <w:vAlign w:val="bottom"/>
            <w:hideMark/>
          </w:tcPr>
          <w:p w14:paraId="4278ED31"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343038BC"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Стоимость топлива, всего, в т.ч.</w:t>
            </w:r>
          </w:p>
        </w:tc>
        <w:tc>
          <w:tcPr>
            <w:tcW w:w="1141" w:type="dxa"/>
            <w:tcBorders>
              <w:top w:val="nil"/>
              <w:left w:val="nil"/>
              <w:bottom w:val="single" w:sz="4" w:space="0" w:color="auto"/>
              <w:right w:val="single" w:sz="4" w:space="0" w:color="auto"/>
            </w:tcBorders>
            <w:shd w:val="clear" w:color="000000" w:fill="FFFFFF"/>
            <w:hideMark/>
          </w:tcPr>
          <w:p w14:paraId="38FD4629"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тыс. руб.</w:t>
            </w:r>
          </w:p>
        </w:tc>
        <w:tc>
          <w:tcPr>
            <w:tcW w:w="1251" w:type="dxa"/>
            <w:tcBorders>
              <w:top w:val="nil"/>
              <w:left w:val="nil"/>
              <w:bottom w:val="single" w:sz="4" w:space="0" w:color="auto"/>
              <w:right w:val="single" w:sz="4" w:space="0" w:color="auto"/>
            </w:tcBorders>
            <w:shd w:val="clear" w:color="000000" w:fill="FFFFFF"/>
            <w:hideMark/>
          </w:tcPr>
          <w:p w14:paraId="67795FC5"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31 304,64</w:t>
            </w:r>
          </w:p>
        </w:tc>
        <w:tc>
          <w:tcPr>
            <w:tcW w:w="1340" w:type="dxa"/>
            <w:tcBorders>
              <w:top w:val="nil"/>
              <w:left w:val="nil"/>
              <w:bottom w:val="single" w:sz="4" w:space="0" w:color="auto"/>
              <w:right w:val="single" w:sz="4" w:space="0" w:color="auto"/>
            </w:tcBorders>
            <w:shd w:val="clear" w:color="auto" w:fill="auto"/>
            <w:hideMark/>
          </w:tcPr>
          <w:p w14:paraId="365BF058"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36 510,94</w:t>
            </w:r>
          </w:p>
        </w:tc>
        <w:tc>
          <w:tcPr>
            <w:tcW w:w="1221" w:type="dxa"/>
            <w:tcBorders>
              <w:top w:val="nil"/>
              <w:left w:val="nil"/>
              <w:bottom w:val="single" w:sz="4" w:space="0" w:color="auto"/>
              <w:right w:val="nil"/>
            </w:tcBorders>
            <w:shd w:val="clear" w:color="auto" w:fill="auto"/>
            <w:hideMark/>
          </w:tcPr>
          <w:p w14:paraId="00202967"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32 151,08</w:t>
            </w:r>
          </w:p>
        </w:tc>
        <w:tc>
          <w:tcPr>
            <w:tcW w:w="1241" w:type="dxa"/>
            <w:tcBorders>
              <w:top w:val="nil"/>
              <w:left w:val="single" w:sz="4" w:space="0" w:color="auto"/>
              <w:bottom w:val="single" w:sz="4" w:space="0" w:color="auto"/>
              <w:right w:val="nil"/>
            </w:tcBorders>
            <w:shd w:val="clear" w:color="auto" w:fill="auto"/>
            <w:hideMark/>
          </w:tcPr>
          <w:p w14:paraId="6CE10831"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846,44</w:t>
            </w:r>
          </w:p>
        </w:tc>
        <w:tc>
          <w:tcPr>
            <w:tcW w:w="1251" w:type="dxa"/>
            <w:tcBorders>
              <w:top w:val="nil"/>
              <w:left w:val="single" w:sz="4" w:space="0" w:color="auto"/>
              <w:bottom w:val="single" w:sz="4" w:space="0" w:color="auto"/>
              <w:right w:val="nil"/>
            </w:tcBorders>
            <w:shd w:val="clear" w:color="auto" w:fill="auto"/>
            <w:hideMark/>
          </w:tcPr>
          <w:p w14:paraId="10042D5A"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35 423,13</w:t>
            </w:r>
          </w:p>
        </w:tc>
        <w:tc>
          <w:tcPr>
            <w:tcW w:w="1550" w:type="dxa"/>
            <w:tcBorders>
              <w:top w:val="nil"/>
              <w:left w:val="single" w:sz="4" w:space="0" w:color="auto"/>
              <w:bottom w:val="single" w:sz="4" w:space="0" w:color="auto"/>
              <w:right w:val="single" w:sz="4" w:space="0" w:color="auto"/>
            </w:tcBorders>
            <w:shd w:val="clear" w:color="auto" w:fill="auto"/>
            <w:hideMark/>
          </w:tcPr>
          <w:p w14:paraId="0B4C86A1"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46 664,91</w:t>
            </w:r>
          </w:p>
        </w:tc>
        <w:tc>
          <w:tcPr>
            <w:tcW w:w="1377" w:type="dxa"/>
            <w:tcBorders>
              <w:top w:val="nil"/>
              <w:left w:val="nil"/>
              <w:bottom w:val="single" w:sz="4" w:space="0" w:color="auto"/>
              <w:right w:val="nil"/>
            </w:tcBorders>
            <w:shd w:val="clear" w:color="auto" w:fill="auto"/>
            <w:hideMark/>
          </w:tcPr>
          <w:p w14:paraId="11D5730E"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44 732,50</w:t>
            </w:r>
          </w:p>
        </w:tc>
        <w:tc>
          <w:tcPr>
            <w:tcW w:w="1145" w:type="dxa"/>
            <w:tcBorders>
              <w:top w:val="nil"/>
              <w:left w:val="single" w:sz="4" w:space="0" w:color="auto"/>
              <w:bottom w:val="single" w:sz="4" w:space="0" w:color="auto"/>
              <w:right w:val="single" w:sz="8" w:space="0" w:color="auto"/>
            </w:tcBorders>
            <w:shd w:val="clear" w:color="000000" w:fill="FFFFFF"/>
            <w:noWrap/>
            <w:vAlign w:val="center"/>
            <w:hideMark/>
          </w:tcPr>
          <w:p w14:paraId="44ABAC2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-1 932,41</w:t>
            </w:r>
          </w:p>
        </w:tc>
      </w:tr>
      <w:tr w:rsidR="00E22929" w:rsidRPr="00E22929" w14:paraId="448503AB" w14:textId="77777777" w:rsidTr="00E22929">
        <w:trPr>
          <w:trHeight w:val="248"/>
        </w:trPr>
        <w:tc>
          <w:tcPr>
            <w:tcW w:w="211" w:type="dxa"/>
            <w:tcBorders>
              <w:top w:val="nil"/>
              <w:left w:val="nil"/>
              <w:bottom w:val="nil"/>
              <w:right w:val="nil"/>
            </w:tcBorders>
            <w:shd w:val="clear" w:color="auto" w:fill="auto"/>
            <w:noWrap/>
            <w:vAlign w:val="bottom"/>
            <w:hideMark/>
          </w:tcPr>
          <w:p w14:paraId="1F246513"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52465FEB" w14:textId="77777777" w:rsidR="00E22929" w:rsidRPr="00E22929" w:rsidRDefault="00E22929" w:rsidP="00E22929">
            <w:pPr>
              <w:ind w:firstLineChars="200" w:firstLine="320"/>
              <w:rPr>
                <w:rFonts w:ascii="Arial CYR" w:hAnsi="Arial CYR" w:cs="Arial CYR"/>
                <w:sz w:val="16"/>
                <w:szCs w:val="16"/>
              </w:rPr>
            </w:pPr>
            <w:r w:rsidRPr="00E22929">
              <w:rPr>
                <w:rFonts w:ascii="Arial CYR" w:hAnsi="Arial CYR" w:cs="Arial CYR"/>
                <w:sz w:val="16"/>
                <w:szCs w:val="16"/>
              </w:rPr>
              <w:t>-уголь каменный (Др)</w:t>
            </w:r>
          </w:p>
        </w:tc>
        <w:tc>
          <w:tcPr>
            <w:tcW w:w="1141" w:type="dxa"/>
            <w:tcBorders>
              <w:top w:val="nil"/>
              <w:left w:val="nil"/>
              <w:bottom w:val="single" w:sz="4" w:space="0" w:color="auto"/>
              <w:right w:val="single" w:sz="4" w:space="0" w:color="auto"/>
            </w:tcBorders>
            <w:shd w:val="clear" w:color="000000" w:fill="FFFFFF"/>
            <w:hideMark/>
          </w:tcPr>
          <w:p w14:paraId="70DAA84A"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тыс. руб.</w:t>
            </w:r>
          </w:p>
        </w:tc>
        <w:tc>
          <w:tcPr>
            <w:tcW w:w="1251" w:type="dxa"/>
            <w:tcBorders>
              <w:top w:val="nil"/>
              <w:left w:val="nil"/>
              <w:bottom w:val="single" w:sz="4" w:space="0" w:color="auto"/>
              <w:right w:val="single" w:sz="4" w:space="0" w:color="auto"/>
            </w:tcBorders>
            <w:shd w:val="clear" w:color="000000" w:fill="FFFFFF"/>
            <w:noWrap/>
            <w:vAlign w:val="center"/>
            <w:hideMark/>
          </w:tcPr>
          <w:p w14:paraId="0F770AA2"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31 304,64</w:t>
            </w:r>
          </w:p>
        </w:tc>
        <w:tc>
          <w:tcPr>
            <w:tcW w:w="1340" w:type="dxa"/>
            <w:tcBorders>
              <w:top w:val="nil"/>
              <w:left w:val="nil"/>
              <w:bottom w:val="single" w:sz="4" w:space="0" w:color="auto"/>
              <w:right w:val="single" w:sz="4" w:space="0" w:color="auto"/>
            </w:tcBorders>
            <w:shd w:val="clear" w:color="auto" w:fill="auto"/>
            <w:noWrap/>
            <w:vAlign w:val="center"/>
            <w:hideMark/>
          </w:tcPr>
          <w:p w14:paraId="64DFA41E"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36 510,94</w:t>
            </w:r>
          </w:p>
        </w:tc>
        <w:tc>
          <w:tcPr>
            <w:tcW w:w="1221" w:type="dxa"/>
            <w:tcBorders>
              <w:top w:val="nil"/>
              <w:left w:val="nil"/>
              <w:bottom w:val="single" w:sz="4" w:space="0" w:color="auto"/>
              <w:right w:val="nil"/>
            </w:tcBorders>
            <w:shd w:val="clear" w:color="auto" w:fill="auto"/>
            <w:hideMark/>
          </w:tcPr>
          <w:p w14:paraId="72A806BC"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32 151,08</w:t>
            </w:r>
          </w:p>
        </w:tc>
        <w:tc>
          <w:tcPr>
            <w:tcW w:w="1241" w:type="dxa"/>
            <w:tcBorders>
              <w:top w:val="nil"/>
              <w:left w:val="single" w:sz="4" w:space="0" w:color="auto"/>
              <w:bottom w:val="single" w:sz="4" w:space="0" w:color="auto"/>
              <w:right w:val="nil"/>
            </w:tcBorders>
            <w:shd w:val="clear" w:color="auto" w:fill="auto"/>
            <w:hideMark/>
          </w:tcPr>
          <w:p w14:paraId="33175375"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846,44</w:t>
            </w:r>
          </w:p>
        </w:tc>
        <w:tc>
          <w:tcPr>
            <w:tcW w:w="1251" w:type="dxa"/>
            <w:tcBorders>
              <w:top w:val="nil"/>
              <w:left w:val="nil"/>
              <w:bottom w:val="single" w:sz="4" w:space="0" w:color="auto"/>
              <w:right w:val="nil"/>
            </w:tcBorders>
            <w:shd w:val="clear" w:color="auto" w:fill="auto"/>
            <w:noWrap/>
            <w:vAlign w:val="center"/>
            <w:hideMark/>
          </w:tcPr>
          <w:p w14:paraId="20E97E6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35 423,13</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38A3198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46 664,91</w:t>
            </w:r>
          </w:p>
        </w:tc>
        <w:tc>
          <w:tcPr>
            <w:tcW w:w="1377" w:type="dxa"/>
            <w:tcBorders>
              <w:top w:val="nil"/>
              <w:left w:val="nil"/>
              <w:bottom w:val="single" w:sz="4" w:space="0" w:color="auto"/>
              <w:right w:val="nil"/>
            </w:tcBorders>
            <w:shd w:val="clear" w:color="auto" w:fill="auto"/>
            <w:noWrap/>
            <w:vAlign w:val="center"/>
            <w:hideMark/>
          </w:tcPr>
          <w:p w14:paraId="6416F6EE"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44 732,50</w:t>
            </w:r>
          </w:p>
        </w:tc>
        <w:tc>
          <w:tcPr>
            <w:tcW w:w="1145" w:type="dxa"/>
            <w:tcBorders>
              <w:top w:val="nil"/>
              <w:left w:val="single" w:sz="4" w:space="0" w:color="auto"/>
              <w:bottom w:val="single" w:sz="4" w:space="0" w:color="auto"/>
              <w:right w:val="single" w:sz="8" w:space="0" w:color="auto"/>
            </w:tcBorders>
            <w:shd w:val="clear" w:color="000000" w:fill="FFFFFF"/>
            <w:noWrap/>
            <w:vAlign w:val="center"/>
            <w:hideMark/>
          </w:tcPr>
          <w:p w14:paraId="600BECB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-1 932,41</w:t>
            </w:r>
          </w:p>
        </w:tc>
      </w:tr>
      <w:tr w:rsidR="00E22929" w:rsidRPr="00E22929" w14:paraId="05FB04FB" w14:textId="77777777" w:rsidTr="00E22929">
        <w:trPr>
          <w:trHeight w:val="263"/>
        </w:trPr>
        <w:tc>
          <w:tcPr>
            <w:tcW w:w="211" w:type="dxa"/>
            <w:tcBorders>
              <w:top w:val="nil"/>
              <w:left w:val="nil"/>
              <w:bottom w:val="nil"/>
              <w:right w:val="nil"/>
            </w:tcBorders>
            <w:shd w:val="clear" w:color="auto" w:fill="auto"/>
            <w:noWrap/>
            <w:vAlign w:val="bottom"/>
            <w:hideMark/>
          </w:tcPr>
          <w:p w14:paraId="3DEA9322"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6B1B5B49" w14:textId="77777777" w:rsidR="00E22929" w:rsidRPr="00E22929" w:rsidRDefault="00E22929" w:rsidP="00E22929">
            <w:pPr>
              <w:rPr>
                <w:rFonts w:ascii="Arial CYR" w:hAnsi="Arial CYR" w:cs="Arial CYR"/>
                <w:b/>
                <w:bCs/>
                <w:sz w:val="16"/>
                <w:szCs w:val="16"/>
              </w:rPr>
            </w:pPr>
            <w:r w:rsidRPr="00E22929">
              <w:rPr>
                <w:rFonts w:ascii="Arial CYR" w:hAnsi="Arial CYR" w:cs="Arial CYR"/>
                <w:b/>
                <w:bCs/>
                <w:sz w:val="16"/>
                <w:szCs w:val="16"/>
              </w:rPr>
              <w:t>Стоимость расходов по транспортировке, всего</w:t>
            </w:r>
          </w:p>
        </w:tc>
        <w:tc>
          <w:tcPr>
            <w:tcW w:w="1141" w:type="dxa"/>
            <w:tcBorders>
              <w:top w:val="nil"/>
              <w:left w:val="nil"/>
              <w:bottom w:val="single" w:sz="4" w:space="0" w:color="auto"/>
              <w:right w:val="single" w:sz="4" w:space="0" w:color="auto"/>
            </w:tcBorders>
            <w:shd w:val="clear" w:color="000000" w:fill="FFFFFF"/>
            <w:vAlign w:val="center"/>
            <w:hideMark/>
          </w:tcPr>
          <w:p w14:paraId="1389FADB"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тыс. руб.</w:t>
            </w:r>
          </w:p>
        </w:tc>
        <w:tc>
          <w:tcPr>
            <w:tcW w:w="1251" w:type="dxa"/>
            <w:tcBorders>
              <w:top w:val="nil"/>
              <w:left w:val="nil"/>
              <w:bottom w:val="single" w:sz="4" w:space="0" w:color="auto"/>
              <w:right w:val="single" w:sz="4" w:space="0" w:color="auto"/>
            </w:tcBorders>
            <w:shd w:val="clear" w:color="000000" w:fill="FFFFFF"/>
            <w:vAlign w:val="center"/>
            <w:hideMark/>
          </w:tcPr>
          <w:p w14:paraId="2F695670"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27 070,41</w:t>
            </w:r>
          </w:p>
        </w:tc>
        <w:tc>
          <w:tcPr>
            <w:tcW w:w="1340" w:type="dxa"/>
            <w:tcBorders>
              <w:top w:val="nil"/>
              <w:left w:val="nil"/>
              <w:bottom w:val="single" w:sz="4" w:space="0" w:color="auto"/>
              <w:right w:val="single" w:sz="4" w:space="0" w:color="auto"/>
            </w:tcBorders>
            <w:shd w:val="clear" w:color="auto" w:fill="auto"/>
            <w:vAlign w:val="center"/>
            <w:hideMark/>
          </w:tcPr>
          <w:p w14:paraId="7725C6F9"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27 085,22</w:t>
            </w:r>
          </w:p>
        </w:tc>
        <w:tc>
          <w:tcPr>
            <w:tcW w:w="1221" w:type="dxa"/>
            <w:tcBorders>
              <w:top w:val="nil"/>
              <w:left w:val="nil"/>
              <w:bottom w:val="single" w:sz="4" w:space="0" w:color="auto"/>
              <w:right w:val="nil"/>
            </w:tcBorders>
            <w:shd w:val="clear" w:color="auto" w:fill="auto"/>
            <w:vAlign w:val="center"/>
            <w:hideMark/>
          </w:tcPr>
          <w:p w14:paraId="7F4F38D0"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23 746,98</w:t>
            </w:r>
          </w:p>
        </w:tc>
        <w:tc>
          <w:tcPr>
            <w:tcW w:w="1241" w:type="dxa"/>
            <w:tcBorders>
              <w:top w:val="nil"/>
              <w:left w:val="single" w:sz="4" w:space="0" w:color="auto"/>
              <w:bottom w:val="single" w:sz="4" w:space="0" w:color="auto"/>
              <w:right w:val="nil"/>
            </w:tcBorders>
            <w:shd w:val="clear" w:color="auto" w:fill="auto"/>
            <w:hideMark/>
          </w:tcPr>
          <w:p w14:paraId="1D43753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-3 323,43</w:t>
            </w:r>
          </w:p>
        </w:tc>
        <w:tc>
          <w:tcPr>
            <w:tcW w:w="1251" w:type="dxa"/>
            <w:tcBorders>
              <w:top w:val="nil"/>
              <w:left w:val="single" w:sz="4" w:space="0" w:color="auto"/>
              <w:bottom w:val="single" w:sz="4" w:space="0" w:color="auto"/>
              <w:right w:val="nil"/>
            </w:tcBorders>
            <w:shd w:val="clear" w:color="auto" w:fill="auto"/>
            <w:vAlign w:val="center"/>
            <w:hideMark/>
          </w:tcPr>
          <w:p w14:paraId="3FF5210A"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27 194,38</w:t>
            </w:r>
          </w:p>
        </w:tc>
        <w:tc>
          <w:tcPr>
            <w:tcW w:w="1550" w:type="dxa"/>
            <w:tcBorders>
              <w:top w:val="nil"/>
              <w:left w:val="single" w:sz="4" w:space="0" w:color="auto"/>
              <w:bottom w:val="single" w:sz="4" w:space="0" w:color="auto"/>
              <w:right w:val="single" w:sz="4" w:space="0" w:color="auto"/>
            </w:tcBorders>
            <w:shd w:val="clear" w:color="auto" w:fill="auto"/>
            <w:vAlign w:val="center"/>
            <w:hideMark/>
          </w:tcPr>
          <w:p w14:paraId="3A0156D9"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36 976,07</w:t>
            </w:r>
          </w:p>
        </w:tc>
        <w:tc>
          <w:tcPr>
            <w:tcW w:w="1377" w:type="dxa"/>
            <w:tcBorders>
              <w:top w:val="nil"/>
              <w:left w:val="nil"/>
              <w:bottom w:val="single" w:sz="4" w:space="0" w:color="auto"/>
              <w:right w:val="nil"/>
            </w:tcBorders>
            <w:shd w:val="clear" w:color="auto" w:fill="auto"/>
            <w:vAlign w:val="center"/>
            <w:hideMark/>
          </w:tcPr>
          <w:p w14:paraId="606D90FB"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31 543,97</w:t>
            </w:r>
          </w:p>
        </w:tc>
        <w:tc>
          <w:tcPr>
            <w:tcW w:w="1145" w:type="dxa"/>
            <w:tcBorders>
              <w:top w:val="nil"/>
              <w:left w:val="single" w:sz="4" w:space="0" w:color="auto"/>
              <w:bottom w:val="single" w:sz="4" w:space="0" w:color="auto"/>
              <w:right w:val="single" w:sz="8" w:space="0" w:color="auto"/>
            </w:tcBorders>
            <w:shd w:val="clear" w:color="000000" w:fill="FFFFFF"/>
            <w:noWrap/>
            <w:vAlign w:val="center"/>
            <w:hideMark/>
          </w:tcPr>
          <w:p w14:paraId="665FD85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-5 432,10</w:t>
            </w:r>
          </w:p>
        </w:tc>
      </w:tr>
      <w:tr w:rsidR="00E22929" w:rsidRPr="00E22929" w14:paraId="6E4A8B9B" w14:textId="77777777" w:rsidTr="00E22929">
        <w:trPr>
          <w:trHeight w:val="248"/>
        </w:trPr>
        <w:tc>
          <w:tcPr>
            <w:tcW w:w="211" w:type="dxa"/>
            <w:tcBorders>
              <w:top w:val="nil"/>
              <w:left w:val="nil"/>
              <w:bottom w:val="nil"/>
              <w:right w:val="nil"/>
            </w:tcBorders>
            <w:shd w:val="clear" w:color="auto" w:fill="auto"/>
            <w:noWrap/>
            <w:vAlign w:val="bottom"/>
            <w:hideMark/>
          </w:tcPr>
          <w:p w14:paraId="09FACB55"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noWrap/>
            <w:hideMark/>
          </w:tcPr>
          <w:p w14:paraId="75572D8E" w14:textId="77777777" w:rsidR="00E22929" w:rsidRPr="00E22929" w:rsidRDefault="00E22929" w:rsidP="00E22929">
            <w:pPr>
              <w:rPr>
                <w:rFonts w:ascii="Arial CYR" w:hAnsi="Arial CYR" w:cs="Arial CYR"/>
                <w:b/>
                <w:bCs/>
                <w:sz w:val="16"/>
                <w:szCs w:val="16"/>
              </w:rPr>
            </w:pPr>
            <w:r w:rsidRPr="00E22929">
              <w:rPr>
                <w:rFonts w:ascii="Arial CYR" w:hAnsi="Arial CYR" w:cs="Arial CYR"/>
                <w:b/>
                <w:bCs/>
                <w:sz w:val="16"/>
                <w:szCs w:val="16"/>
              </w:rPr>
              <w:t>автомобильные перевозки (Др)</w:t>
            </w:r>
          </w:p>
        </w:tc>
        <w:tc>
          <w:tcPr>
            <w:tcW w:w="1141" w:type="dxa"/>
            <w:tcBorders>
              <w:top w:val="nil"/>
              <w:left w:val="nil"/>
              <w:bottom w:val="single" w:sz="4" w:space="0" w:color="auto"/>
              <w:right w:val="single" w:sz="4" w:space="0" w:color="auto"/>
            </w:tcBorders>
            <w:shd w:val="clear" w:color="000000" w:fill="FFFFFF"/>
            <w:vAlign w:val="bottom"/>
            <w:hideMark/>
          </w:tcPr>
          <w:p w14:paraId="2C7B8AD6"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тыс. руб.</w:t>
            </w:r>
          </w:p>
        </w:tc>
        <w:tc>
          <w:tcPr>
            <w:tcW w:w="1251" w:type="dxa"/>
            <w:tcBorders>
              <w:top w:val="nil"/>
              <w:left w:val="nil"/>
              <w:bottom w:val="single" w:sz="4" w:space="0" w:color="auto"/>
              <w:right w:val="single" w:sz="4" w:space="0" w:color="auto"/>
            </w:tcBorders>
            <w:shd w:val="clear" w:color="000000" w:fill="FFFFFF"/>
            <w:noWrap/>
            <w:vAlign w:val="center"/>
            <w:hideMark/>
          </w:tcPr>
          <w:p w14:paraId="1A89FD19"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18 667,67</w:t>
            </w:r>
          </w:p>
        </w:tc>
        <w:tc>
          <w:tcPr>
            <w:tcW w:w="1340" w:type="dxa"/>
            <w:tcBorders>
              <w:top w:val="nil"/>
              <w:left w:val="nil"/>
              <w:bottom w:val="single" w:sz="4" w:space="0" w:color="auto"/>
              <w:right w:val="single" w:sz="4" w:space="0" w:color="auto"/>
            </w:tcBorders>
            <w:shd w:val="clear" w:color="auto" w:fill="auto"/>
            <w:noWrap/>
            <w:vAlign w:val="center"/>
            <w:hideMark/>
          </w:tcPr>
          <w:p w14:paraId="3ABF7B41"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23 444,50</w:t>
            </w:r>
          </w:p>
        </w:tc>
        <w:tc>
          <w:tcPr>
            <w:tcW w:w="1221" w:type="dxa"/>
            <w:tcBorders>
              <w:top w:val="nil"/>
              <w:left w:val="nil"/>
              <w:bottom w:val="single" w:sz="4" w:space="0" w:color="auto"/>
              <w:right w:val="nil"/>
            </w:tcBorders>
            <w:shd w:val="clear" w:color="auto" w:fill="auto"/>
            <w:noWrap/>
            <w:vAlign w:val="center"/>
            <w:hideMark/>
          </w:tcPr>
          <w:p w14:paraId="5EE837EA"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20 644,85</w:t>
            </w:r>
          </w:p>
        </w:tc>
        <w:tc>
          <w:tcPr>
            <w:tcW w:w="1241" w:type="dxa"/>
            <w:tcBorders>
              <w:top w:val="nil"/>
              <w:left w:val="single" w:sz="4" w:space="0" w:color="auto"/>
              <w:bottom w:val="single" w:sz="4" w:space="0" w:color="auto"/>
              <w:right w:val="nil"/>
            </w:tcBorders>
            <w:shd w:val="clear" w:color="auto" w:fill="auto"/>
            <w:hideMark/>
          </w:tcPr>
          <w:p w14:paraId="0DB5FAE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1 977,18</w:t>
            </w:r>
          </w:p>
        </w:tc>
        <w:tc>
          <w:tcPr>
            <w:tcW w:w="1251" w:type="dxa"/>
            <w:tcBorders>
              <w:top w:val="nil"/>
              <w:left w:val="single" w:sz="4" w:space="0" w:color="auto"/>
              <w:bottom w:val="single" w:sz="4" w:space="0" w:color="auto"/>
              <w:right w:val="nil"/>
            </w:tcBorders>
            <w:shd w:val="clear" w:color="auto" w:fill="auto"/>
            <w:noWrap/>
            <w:vAlign w:val="center"/>
            <w:hideMark/>
          </w:tcPr>
          <w:p w14:paraId="1967432A"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22 694,72</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29887488"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29 218,31</w:t>
            </w:r>
          </w:p>
        </w:tc>
        <w:tc>
          <w:tcPr>
            <w:tcW w:w="1377" w:type="dxa"/>
            <w:tcBorders>
              <w:top w:val="nil"/>
              <w:left w:val="nil"/>
              <w:bottom w:val="single" w:sz="4" w:space="0" w:color="auto"/>
              <w:right w:val="nil"/>
            </w:tcBorders>
            <w:shd w:val="clear" w:color="auto" w:fill="auto"/>
            <w:noWrap/>
            <w:vAlign w:val="center"/>
            <w:hideMark/>
          </w:tcPr>
          <w:p w14:paraId="72EB49D0"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27 592,54</w:t>
            </w:r>
          </w:p>
        </w:tc>
        <w:tc>
          <w:tcPr>
            <w:tcW w:w="1145" w:type="dxa"/>
            <w:tcBorders>
              <w:top w:val="nil"/>
              <w:left w:val="single" w:sz="4" w:space="0" w:color="auto"/>
              <w:bottom w:val="single" w:sz="4" w:space="0" w:color="auto"/>
              <w:right w:val="single" w:sz="8" w:space="0" w:color="auto"/>
            </w:tcBorders>
            <w:shd w:val="clear" w:color="000000" w:fill="FFFFFF"/>
            <w:noWrap/>
            <w:vAlign w:val="center"/>
            <w:hideMark/>
          </w:tcPr>
          <w:p w14:paraId="477BAA8C"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-1 625,77</w:t>
            </w:r>
          </w:p>
        </w:tc>
      </w:tr>
      <w:tr w:rsidR="00E22929" w:rsidRPr="00E22929" w14:paraId="5D67BAAC" w14:textId="77777777" w:rsidTr="00E22929">
        <w:trPr>
          <w:trHeight w:val="248"/>
        </w:trPr>
        <w:tc>
          <w:tcPr>
            <w:tcW w:w="211" w:type="dxa"/>
            <w:tcBorders>
              <w:top w:val="nil"/>
              <w:left w:val="nil"/>
              <w:bottom w:val="nil"/>
              <w:right w:val="nil"/>
            </w:tcBorders>
            <w:shd w:val="clear" w:color="auto" w:fill="auto"/>
            <w:noWrap/>
            <w:vAlign w:val="bottom"/>
            <w:hideMark/>
          </w:tcPr>
          <w:p w14:paraId="3CDAB5D7"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noWrap/>
            <w:hideMark/>
          </w:tcPr>
          <w:p w14:paraId="2D7ECEC0" w14:textId="77777777" w:rsidR="00E22929" w:rsidRPr="00E22929" w:rsidRDefault="00E22929" w:rsidP="00E22929">
            <w:pPr>
              <w:rPr>
                <w:rFonts w:ascii="Arial CYR" w:hAnsi="Arial CYR" w:cs="Arial CYR"/>
                <w:b/>
                <w:bCs/>
                <w:sz w:val="16"/>
                <w:szCs w:val="16"/>
              </w:rPr>
            </w:pPr>
            <w:r w:rsidRPr="00E22929">
              <w:rPr>
                <w:rFonts w:ascii="Arial CYR" w:hAnsi="Arial CYR" w:cs="Arial CYR"/>
                <w:b/>
                <w:bCs/>
                <w:sz w:val="16"/>
                <w:szCs w:val="16"/>
              </w:rPr>
              <w:t>железнодорожные перевозки</w:t>
            </w:r>
          </w:p>
        </w:tc>
        <w:tc>
          <w:tcPr>
            <w:tcW w:w="1141" w:type="dxa"/>
            <w:tcBorders>
              <w:top w:val="nil"/>
              <w:left w:val="nil"/>
              <w:bottom w:val="single" w:sz="4" w:space="0" w:color="auto"/>
              <w:right w:val="single" w:sz="4" w:space="0" w:color="auto"/>
            </w:tcBorders>
            <w:shd w:val="clear" w:color="000000" w:fill="FFFFFF"/>
            <w:vAlign w:val="bottom"/>
            <w:hideMark/>
          </w:tcPr>
          <w:p w14:paraId="74CE66D3"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тыс. руб.</w:t>
            </w:r>
          </w:p>
        </w:tc>
        <w:tc>
          <w:tcPr>
            <w:tcW w:w="1251" w:type="dxa"/>
            <w:tcBorders>
              <w:top w:val="nil"/>
              <w:left w:val="nil"/>
              <w:bottom w:val="single" w:sz="4" w:space="0" w:color="auto"/>
              <w:right w:val="single" w:sz="4" w:space="0" w:color="auto"/>
            </w:tcBorders>
            <w:shd w:val="clear" w:color="000000" w:fill="FFFFFF"/>
            <w:noWrap/>
            <w:vAlign w:val="center"/>
            <w:hideMark/>
          </w:tcPr>
          <w:p w14:paraId="2D4BAD02" w14:textId="77777777" w:rsidR="00E22929" w:rsidRPr="00E22929" w:rsidRDefault="00E22929" w:rsidP="00E22929">
            <w:pPr>
              <w:rPr>
                <w:rFonts w:ascii="Arial CYR" w:hAnsi="Arial CYR" w:cs="Arial CYR"/>
                <w:b/>
                <w:bCs/>
                <w:sz w:val="16"/>
                <w:szCs w:val="16"/>
              </w:rPr>
            </w:pPr>
            <w:r w:rsidRPr="00E22929">
              <w:rPr>
                <w:rFonts w:ascii="Arial CYR" w:hAnsi="Arial CYR" w:cs="Arial CYR"/>
                <w:b/>
                <w:bCs/>
                <w:sz w:val="16"/>
                <w:szCs w:val="16"/>
              </w:rPr>
              <w:t> </w:t>
            </w:r>
          </w:p>
        </w:tc>
        <w:tc>
          <w:tcPr>
            <w:tcW w:w="1340" w:type="dxa"/>
            <w:tcBorders>
              <w:top w:val="nil"/>
              <w:left w:val="nil"/>
              <w:bottom w:val="single" w:sz="4" w:space="0" w:color="auto"/>
              <w:right w:val="single" w:sz="4" w:space="0" w:color="auto"/>
            </w:tcBorders>
            <w:shd w:val="clear" w:color="auto" w:fill="auto"/>
            <w:noWrap/>
            <w:vAlign w:val="center"/>
            <w:hideMark/>
          </w:tcPr>
          <w:p w14:paraId="4B38DF0C"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221" w:type="dxa"/>
            <w:tcBorders>
              <w:top w:val="nil"/>
              <w:left w:val="nil"/>
              <w:bottom w:val="single" w:sz="4" w:space="0" w:color="auto"/>
              <w:right w:val="nil"/>
            </w:tcBorders>
            <w:shd w:val="clear" w:color="auto" w:fill="auto"/>
            <w:vAlign w:val="bottom"/>
            <w:hideMark/>
          </w:tcPr>
          <w:p w14:paraId="5FD1A779"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 </w:t>
            </w:r>
          </w:p>
        </w:tc>
        <w:tc>
          <w:tcPr>
            <w:tcW w:w="1241" w:type="dxa"/>
            <w:tcBorders>
              <w:top w:val="nil"/>
              <w:left w:val="single" w:sz="4" w:space="0" w:color="auto"/>
              <w:bottom w:val="single" w:sz="4" w:space="0" w:color="auto"/>
              <w:right w:val="nil"/>
            </w:tcBorders>
            <w:shd w:val="clear" w:color="auto" w:fill="auto"/>
            <w:hideMark/>
          </w:tcPr>
          <w:p w14:paraId="0912BE2D"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 </w:t>
            </w:r>
          </w:p>
        </w:tc>
        <w:tc>
          <w:tcPr>
            <w:tcW w:w="1251" w:type="dxa"/>
            <w:tcBorders>
              <w:top w:val="nil"/>
              <w:left w:val="single" w:sz="4" w:space="0" w:color="auto"/>
              <w:bottom w:val="single" w:sz="4" w:space="0" w:color="auto"/>
              <w:right w:val="nil"/>
            </w:tcBorders>
            <w:shd w:val="clear" w:color="auto" w:fill="auto"/>
            <w:noWrap/>
            <w:vAlign w:val="center"/>
            <w:hideMark/>
          </w:tcPr>
          <w:p w14:paraId="2F16896F"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0EA32CF0"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377" w:type="dxa"/>
            <w:tcBorders>
              <w:top w:val="nil"/>
              <w:left w:val="nil"/>
              <w:bottom w:val="single" w:sz="4" w:space="0" w:color="auto"/>
              <w:right w:val="nil"/>
            </w:tcBorders>
            <w:shd w:val="clear" w:color="auto" w:fill="auto"/>
            <w:noWrap/>
            <w:vAlign w:val="center"/>
            <w:hideMark/>
          </w:tcPr>
          <w:p w14:paraId="24FF9CDA"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145" w:type="dxa"/>
            <w:tcBorders>
              <w:top w:val="nil"/>
              <w:left w:val="single" w:sz="4" w:space="0" w:color="auto"/>
              <w:bottom w:val="single" w:sz="4" w:space="0" w:color="auto"/>
              <w:right w:val="single" w:sz="8" w:space="0" w:color="auto"/>
            </w:tcBorders>
            <w:shd w:val="clear" w:color="000000" w:fill="FFFFFF"/>
            <w:noWrap/>
            <w:vAlign w:val="center"/>
            <w:hideMark/>
          </w:tcPr>
          <w:p w14:paraId="7D310A5E"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r>
      <w:tr w:rsidR="00E22929" w:rsidRPr="00E22929" w14:paraId="20CE47D4" w14:textId="77777777" w:rsidTr="00E22929">
        <w:trPr>
          <w:trHeight w:val="292"/>
        </w:trPr>
        <w:tc>
          <w:tcPr>
            <w:tcW w:w="211" w:type="dxa"/>
            <w:tcBorders>
              <w:top w:val="nil"/>
              <w:left w:val="nil"/>
              <w:bottom w:val="nil"/>
              <w:right w:val="nil"/>
            </w:tcBorders>
            <w:shd w:val="clear" w:color="auto" w:fill="auto"/>
            <w:noWrap/>
            <w:vAlign w:val="bottom"/>
            <w:hideMark/>
          </w:tcPr>
          <w:p w14:paraId="6F714281" w14:textId="77777777" w:rsidR="00E22929" w:rsidRPr="00E22929" w:rsidRDefault="00E22929" w:rsidP="00E22929">
            <w:pPr>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67114FE3" w14:textId="77777777" w:rsidR="00E22929" w:rsidRPr="00E22929" w:rsidRDefault="00E22929" w:rsidP="00E22929">
            <w:pPr>
              <w:rPr>
                <w:rFonts w:ascii="Arial CYR" w:hAnsi="Arial CYR" w:cs="Arial CYR"/>
                <w:b/>
                <w:bCs/>
                <w:sz w:val="16"/>
                <w:szCs w:val="16"/>
              </w:rPr>
            </w:pPr>
            <w:r w:rsidRPr="00E22929">
              <w:rPr>
                <w:rFonts w:ascii="Arial CYR" w:hAnsi="Arial CYR" w:cs="Arial CYR"/>
                <w:b/>
                <w:bCs/>
                <w:sz w:val="16"/>
                <w:szCs w:val="16"/>
              </w:rPr>
              <w:t>погрузка, разгрузка, услуги тракт. парка</w:t>
            </w:r>
          </w:p>
        </w:tc>
        <w:tc>
          <w:tcPr>
            <w:tcW w:w="1141" w:type="dxa"/>
            <w:tcBorders>
              <w:top w:val="nil"/>
              <w:left w:val="nil"/>
              <w:bottom w:val="single" w:sz="4" w:space="0" w:color="auto"/>
              <w:right w:val="single" w:sz="4" w:space="0" w:color="auto"/>
            </w:tcBorders>
            <w:shd w:val="clear" w:color="000000" w:fill="FFFFFF"/>
            <w:vAlign w:val="center"/>
            <w:hideMark/>
          </w:tcPr>
          <w:p w14:paraId="1E32AF94"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тыс. руб.</w:t>
            </w:r>
          </w:p>
        </w:tc>
        <w:tc>
          <w:tcPr>
            <w:tcW w:w="1251" w:type="dxa"/>
            <w:tcBorders>
              <w:top w:val="nil"/>
              <w:left w:val="nil"/>
              <w:bottom w:val="single" w:sz="4" w:space="0" w:color="auto"/>
              <w:right w:val="single" w:sz="4" w:space="0" w:color="auto"/>
            </w:tcBorders>
            <w:shd w:val="clear" w:color="000000" w:fill="FFFFFF"/>
            <w:noWrap/>
            <w:vAlign w:val="center"/>
            <w:hideMark/>
          </w:tcPr>
          <w:p w14:paraId="19867AC3"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8 402,74</w:t>
            </w:r>
          </w:p>
        </w:tc>
        <w:tc>
          <w:tcPr>
            <w:tcW w:w="1340" w:type="dxa"/>
            <w:tcBorders>
              <w:top w:val="nil"/>
              <w:left w:val="nil"/>
              <w:bottom w:val="single" w:sz="4" w:space="0" w:color="auto"/>
              <w:right w:val="single" w:sz="4" w:space="0" w:color="auto"/>
            </w:tcBorders>
            <w:shd w:val="clear" w:color="auto" w:fill="auto"/>
            <w:noWrap/>
            <w:vAlign w:val="center"/>
            <w:hideMark/>
          </w:tcPr>
          <w:p w14:paraId="572054F1"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3 640,73</w:t>
            </w:r>
          </w:p>
        </w:tc>
        <w:tc>
          <w:tcPr>
            <w:tcW w:w="1221" w:type="dxa"/>
            <w:tcBorders>
              <w:top w:val="nil"/>
              <w:left w:val="nil"/>
              <w:bottom w:val="single" w:sz="4" w:space="0" w:color="auto"/>
              <w:right w:val="nil"/>
            </w:tcBorders>
            <w:shd w:val="clear" w:color="auto" w:fill="auto"/>
            <w:noWrap/>
            <w:vAlign w:val="center"/>
            <w:hideMark/>
          </w:tcPr>
          <w:p w14:paraId="0E67940B"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3 102,13</w:t>
            </w:r>
          </w:p>
        </w:tc>
        <w:tc>
          <w:tcPr>
            <w:tcW w:w="1241" w:type="dxa"/>
            <w:tcBorders>
              <w:top w:val="nil"/>
              <w:left w:val="single" w:sz="4" w:space="0" w:color="auto"/>
              <w:bottom w:val="single" w:sz="4" w:space="0" w:color="auto"/>
              <w:right w:val="nil"/>
            </w:tcBorders>
            <w:shd w:val="clear" w:color="auto" w:fill="auto"/>
            <w:hideMark/>
          </w:tcPr>
          <w:p w14:paraId="36A7327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-5 300,61</w:t>
            </w:r>
          </w:p>
        </w:tc>
        <w:tc>
          <w:tcPr>
            <w:tcW w:w="1251" w:type="dxa"/>
            <w:tcBorders>
              <w:top w:val="nil"/>
              <w:left w:val="single" w:sz="4" w:space="0" w:color="auto"/>
              <w:bottom w:val="single" w:sz="4" w:space="0" w:color="auto"/>
              <w:right w:val="nil"/>
            </w:tcBorders>
            <w:shd w:val="clear" w:color="auto" w:fill="auto"/>
            <w:noWrap/>
            <w:vAlign w:val="center"/>
            <w:hideMark/>
          </w:tcPr>
          <w:p w14:paraId="4747586B"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4 499,66</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1717D744"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7 757,76</w:t>
            </w:r>
          </w:p>
        </w:tc>
        <w:tc>
          <w:tcPr>
            <w:tcW w:w="1377" w:type="dxa"/>
            <w:tcBorders>
              <w:top w:val="nil"/>
              <w:left w:val="nil"/>
              <w:bottom w:val="single" w:sz="4" w:space="0" w:color="auto"/>
              <w:right w:val="nil"/>
            </w:tcBorders>
            <w:shd w:val="clear" w:color="auto" w:fill="auto"/>
            <w:noWrap/>
            <w:vAlign w:val="center"/>
            <w:hideMark/>
          </w:tcPr>
          <w:p w14:paraId="08AA0FBE"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3 951,43</w:t>
            </w:r>
          </w:p>
        </w:tc>
        <w:tc>
          <w:tcPr>
            <w:tcW w:w="1145" w:type="dxa"/>
            <w:tcBorders>
              <w:top w:val="nil"/>
              <w:left w:val="single" w:sz="4" w:space="0" w:color="auto"/>
              <w:bottom w:val="single" w:sz="4" w:space="0" w:color="auto"/>
              <w:right w:val="single" w:sz="8" w:space="0" w:color="auto"/>
            </w:tcBorders>
            <w:shd w:val="clear" w:color="000000" w:fill="FFFFFF"/>
            <w:noWrap/>
            <w:vAlign w:val="center"/>
            <w:hideMark/>
          </w:tcPr>
          <w:p w14:paraId="7F2A9CCC"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-3 806,33</w:t>
            </w:r>
          </w:p>
        </w:tc>
      </w:tr>
      <w:tr w:rsidR="00E22929" w:rsidRPr="00E22929" w14:paraId="7CBAD228" w14:textId="77777777" w:rsidTr="00E22929">
        <w:trPr>
          <w:trHeight w:val="248"/>
        </w:trPr>
        <w:tc>
          <w:tcPr>
            <w:tcW w:w="211" w:type="dxa"/>
            <w:tcBorders>
              <w:top w:val="nil"/>
              <w:left w:val="nil"/>
              <w:bottom w:val="nil"/>
              <w:right w:val="nil"/>
            </w:tcBorders>
            <w:shd w:val="clear" w:color="auto" w:fill="auto"/>
            <w:noWrap/>
            <w:vAlign w:val="bottom"/>
            <w:hideMark/>
          </w:tcPr>
          <w:p w14:paraId="24A66476"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vAlign w:val="center"/>
            <w:hideMark/>
          </w:tcPr>
          <w:p w14:paraId="1E68D18B"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Стоимость автомобильной транспортировки </w:t>
            </w:r>
          </w:p>
        </w:tc>
        <w:tc>
          <w:tcPr>
            <w:tcW w:w="1141" w:type="dxa"/>
            <w:tcBorders>
              <w:top w:val="nil"/>
              <w:left w:val="nil"/>
              <w:bottom w:val="single" w:sz="4" w:space="0" w:color="auto"/>
              <w:right w:val="single" w:sz="4" w:space="0" w:color="auto"/>
            </w:tcBorders>
            <w:shd w:val="clear" w:color="000000" w:fill="FFFFFF"/>
            <w:vAlign w:val="center"/>
            <w:hideMark/>
          </w:tcPr>
          <w:p w14:paraId="363B90B2"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руб./т.</w:t>
            </w:r>
          </w:p>
        </w:tc>
        <w:tc>
          <w:tcPr>
            <w:tcW w:w="1251" w:type="dxa"/>
            <w:tcBorders>
              <w:top w:val="nil"/>
              <w:left w:val="nil"/>
              <w:bottom w:val="single" w:sz="4" w:space="0" w:color="auto"/>
              <w:right w:val="single" w:sz="4" w:space="0" w:color="auto"/>
            </w:tcBorders>
            <w:shd w:val="clear" w:color="000000" w:fill="FFFFFF"/>
            <w:noWrap/>
            <w:vAlign w:val="center"/>
            <w:hideMark/>
          </w:tcPr>
          <w:p w14:paraId="262AD64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811,10</w:t>
            </w:r>
          </w:p>
        </w:tc>
        <w:tc>
          <w:tcPr>
            <w:tcW w:w="1340" w:type="dxa"/>
            <w:tcBorders>
              <w:top w:val="nil"/>
              <w:left w:val="nil"/>
              <w:bottom w:val="single" w:sz="4" w:space="0" w:color="auto"/>
              <w:right w:val="single" w:sz="4" w:space="0" w:color="auto"/>
            </w:tcBorders>
            <w:shd w:val="clear" w:color="auto" w:fill="auto"/>
            <w:noWrap/>
            <w:vAlign w:val="center"/>
            <w:hideMark/>
          </w:tcPr>
          <w:p w14:paraId="546B44EC"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826,28</w:t>
            </w:r>
          </w:p>
        </w:tc>
        <w:tc>
          <w:tcPr>
            <w:tcW w:w="1221" w:type="dxa"/>
            <w:tcBorders>
              <w:top w:val="nil"/>
              <w:left w:val="nil"/>
              <w:bottom w:val="single" w:sz="4" w:space="0" w:color="auto"/>
              <w:right w:val="nil"/>
            </w:tcBorders>
            <w:shd w:val="clear" w:color="auto" w:fill="auto"/>
            <w:vAlign w:val="center"/>
            <w:hideMark/>
          </w:tcPr>
          <w:p w14:paraId="323FF77D"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826,28</w:t>
            </w:r>
          </w:p>
        </w:tc>
        <w:tc>
          <w:tcPr>
            <w:tcW w:w="1241" w:type="dxa"/>
            <w:tcBorders>
              <w:top w:val="nil"/>
              <w:left w:val="single" w:sz="4" w:space="0" w:color="auto"/>
              <w:bottom w:val="single" w:sz="4" w:space="0" w:color="auto"/>
              <w:right w:val="nil"/>
            </w:tcBorders>
            <w:shd w:val="clear" w:color="auto" w:fill="auto"/>
            <w:hideMark/>
          </w:tcPr>
          <w:p w14:paraId="5B06438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15,18</w:t>
            </w:r>
          </w:p>
        </w:tc>
        <w:tc>
          <w:tcPr>
            <w:tcW w:w="1251" w:type="dxa"/>
            <w:tcBorders>
              <w:top w:val="nil"/>
              <w:left w:val="single" w:sz="4" w:space="0" w:color="auto"/>
              <w:bottom w:val="single" w:sz="4" w:space="0" w:color="auto"/>
              <w:right w:val="nil"/>
            </w:tcBorders>
            <w:shd w:val="clear" w:color="auto" w:fill="auto"/>
            <w:noWrap/>
            <w:vAlign w:val="center"/>
            <w:hideMark/>
          </w:tcPr>
          <w:p w14:paraId="1A58CEE9"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931,61</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5C067DB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1 017,77</w:t>
            </w:r>
          </w:p>
        </w:tc>
        <w:tc>
          <w:tcPr>
            <w:tcW w:w="1377" w:type="dxa"/>
            <w:tcBorders>
              <w:top w:val="nil"/>
              <w:left w:val="nil"/>
              <w:bottom w:val="single" w:sz="4" w:space="0" w:color="auto"/>
              <w:right w:val="nil"/>
            </w:tcBorders>
            <w:shd w:val="clear" w:color="auto" w:fill="auto"/>
            <w:noWrap/>
            <w:vAlign w:val="center"/>
            <w:hideMark/>
          </w:tcPr>
          <w:p w14:paraId="00118A62"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1 002,66</w:t>
            </w:r>
          </w:p>
        </w:tc>
        <w:tc>
          <w:tcPr>
            <w:tcW w:w="1145" w:type="dxa"/>
            <w:tcBorders>
              <w:top w:val="nil"/>
              <w:left w:val="single" w:sz="4" w:space="0" w:color="auto"/>
              <w:bottom w:val="single" w:sz="4" w:space="0" w:color="auto"/>
              <w:right w:val="single" w:sz="8" w:space="0" w:color="auto"/>
            </w:tcBorders>
            <w:shd w:val="clear" w:color="000000" w:fill="FFFFFF"/>
            <w:noWrap/>
            <w:vAlign w:val="center"/>
            <w:hideMark/>
          </w:tcPr>
          <w:p w14:paraId="3BF68E3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-15,11</w:t>
            </w:r>
          </w:p>
        </w:tc>
      </w:tr>
      <w:tr w:rsidR="00E22929" w:rsidRPr="00E22929" w14:paraId="3D13243C" w14:textId="77777777" w:rsidTr="00E22929">
        <w:trPr>
          <w:trHeight w:val="248"/>
        </w:trPr>
        <w:tc>
          <w:tcPr>
            <w:tcW w:w="211" w:type="dxa"/>
            <w:tcBorders>
              <w:top w:val="nil"/>
              <w:left w:val="nil"/>
              <w:bottom w:val="nil"/>
              <w:right w:val="nil"/>
            </w:tcBorders>
            <w:shd w:val="clear" w:color="auto" w:fill="auto"/>
            <w:noWrap/>
            <w:vAlign w:val="bottom"/>
            <w:hideMark/>
          </w:tcPr>
          <w:p w14:paraId="261D51E0"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noWrap/>
            <w:hideMark/>
          </w:tcPr>
          <w:p w14:paraId="4DDAD644"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Стоимость железнодорожные перевозки </w:t>
            </w:r>
          </w:p>
        </w:tc>
        <w:tc>
          <w:tcPr>
            <w:tcW w:w="1141" w:type="dxa"/>
            <w:tcBorders>
              <w:top w:val="nil"/>
              <w:left w:val="nil"/>
              <w:bottom w:val="single" w:sz="4" w:space="0" w:color="auto"/>
              <w:right w:val="single" w:sz="4" w:space="0" w:color="auto"/>
            </w:tcBorders>
            <w:shd w:val="clear" w:color="000000" w:fill="FFFFFF"/>
            <w:vAlign w:val="bottom"/>
            <w:hideMark/>
          </w:tcPr>
          <w:p w14:paraId="5F5ACB03"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руб./т.</w:t>
            </w:r>
          </w:p>
        </w:tc>
        <w:tc>
          <w:tcPr>
            <w:tcW w:w="1251" w:type="dxa"/>
            <w:tcBorders>
              <w:top w:val="nil"/>
              <w:left w:val="nil"/>
              <w:bottom w:val="single" w:sz="4" w:space="0" w:color="auto"/>
              <w:right w:val="single" w:sz="4" w:space="0" w:color="auto"/>
            </w:tcBorders>
            <w:shd w:val="clear" w:color="000000" w:fill="FFFFFF"/>
            <w:noWrap/>
            <w:vAlign w:val="center"/>
            <w:hideMark/>
          </w:tcPr>
          <w:p w14:paraId="392B29E7"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340" w:type="dxa"/>
            <w:tcBorders>
              <w:top w:val="nil"/>
              <w:left w:val="nil"/>
              <w:bottom w:val="single" w:sz="4" w:space="0" w:color="auto"/>
              <w:right w:val="single" w:sz="4" w:space="0" w:color="auto"/>
            </w:tcBorders>
            <w:shd w:val="clear" w:color="auto" w:fill="auto"/>
            <w:noWrap/>
            <w:vAlign w:val="center"/>
            <w:hideMark/>
          </w:tcPr>
          <w:p w14:paraId="47F34767"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221" w:type="dxa"/>
            <w:tcBorders>
              <w:top w:val="nil"/>
              <w:left w:val="nil"/>
              <w:bottom w:val="single" w:sz="4" w:space="0" w:color="auto"/>
              <w:right w:val="nil"/>
            </w:tcBorders>
            <w:shd w:val="clear" w:color="auto" w:fill="auto"/>
            <w:vAlign w:val="bottom"/>
            <w:hideMark/>
          </w:tcPr>
          <w:p w14:paraId="5B071501"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 </w:t>
            </w:r>
          </w:p>
        </w:tc>
        <w:tc>
          <w:tcPr>
            <w:tcW w:w="1241" w:type="dxa"/>
            <w:tcBorders>
              <w:top w:val="nil"/>
              <w:left w:val="single" w:sz="4" w:space="0" w:color="auto"/>
              <w:bottom w:val="single" w:sz="4" w:space="0" w:color="auto"/>
              <w:right w:val="nil"/>
            </w:tcBorders>
            <w:shd w:val="clear" w:color="auto" w:fill="auto"/>
            <w:hideMark/>
          </w:tcPr>
          <w:p w14:paraId="39BDB85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 </w:t>
            </w:r>
          </w:p>
        </w:tc>
        <w:tc>
          <w:tcPr>
            <w:tcW w:w="1251" w:type="dxa"/>
            <w:tcBorders>
              <w:top w:val="nil"/>
              <w:left w:val="single" w:sz="4" w:space="0" w:color="auto"/>
              <w:bottom w:val="single" w:sz="4" w:space="0" w:color="auto"/>
              <w:right w:val="nil"/>
            </w:tcBorders>
            <w:shd w:val="clear" w:color="auto" w:fill="auto"/>
            <w:noWrap/>
            <w:vAlign w:val="center"/>
            <w:hideMark/>
          </w:tcPr>
          <w:p w14:paraId="3E56519A"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108552EC"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377" w:type="dxa"/>
            <w:tcBorders>
              <w:top w:val="nil"/>
              <w:left w:val="nil"/>
              <w:bottom w:val="single" w:sz="4" w:space="0" w:color="auto"/>
              <w:right w:val="nil"/>
            </w:tcBorders>
            <w:shd w:val="clear" w:color="auto" w:fill="auto"/>
            <w:noWrap/>
            <w:vAlign w:val="center"/>
            <w:hideMark/>
          </w:tcPr>
          <w:p w14:paraId="65CAD045"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145" w:type="dxa"/>
            <w:tcBorders>
              <w:top w:val="nil"/>
              <w:left w:val="single" w:sz="4" w:space="0" w:color="auto"/>
              <w:bottom w:val="single" w:sz="4" w:space="0" w:color="auto"/>
              <w:right w:val="single" w:sz="8" w:space="0" w:color="auto"/>
            </w:tcBorders>
            <w:shd w:val="clear" w:color="000000" w:fill="FFFFFF"/>
            <w:noWrap/>
            <w:vAlign w:val="center"/>
            <w:hideMark/>
          </w:tcPr>
          <w:p w14:paraId="30A4CB2C"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r>
      <w:tr w:rsidR="00E22929" w:rsidRPr="00E22929" w14:paraId="24B93674" w14:textId="77777777" w:rsidTr="00E22929">
        <w:trPr>
          <w:trHeight w:val="248"/>
        </w:trPr>
        <w:tc>
          <w:tcPr>
            <w:tcW w:w="211" w:type="dxa"/>
            <w:tcBorders>
              <w:top w:val="nil"/>
              <w:left w:val="nil"/>
              <w:bottom w:val="nil"/>
              <w:right w:val="nil"/>
            </w:tcBorders>
            <w:shd w:val="clear" w:color="auto" w:fill="auto"/>
            <w:noWrap/>
            <w:vAlign w:val="bottom"/>
            <w:hideMark/>
          </w:tcPr>
          <w:p w14:paraId="2261F60E" w14:textId="77777777" w:rsidR="00E22929" w:rsidRPr="00E22929" w:rsidRDefault="00E22929" w:rsidP="00E22929">
            <w:pPr>
              <w:rPr>
                <w:rFonts w:ascii="Arial CYR" w:hAnsi="Arial CYR" w:cs="Arial CYR"/>
                <w:sz w:val="16"/>
                <w:szCs w:val="16"/>
              </w:rPr>
            </w:pPr>
          </w:p>
        </w:tc>
        <w:tc>
          <w:tcPr>
            <w:tcW w:w="3778" w:type="dxa"/>
            <w:tcBorders>
              <w:top w:val="nil"/>
              <w:left w:val="single" w:sz="8" w:space="0" w:color="auto"/>
              <w:bottom w:val="nil"/>
              <w:right w:val="single" w:sz="4" w:space="0" w:color="auto"/>
            </w:tcBorders>
            <w:shd w:val="clear" w:color="000000" w:fill="FFFFFF"/>
            <w:noWrap/>
            <w:hideMark/>
          </w:tcPr>
          <w:p w14:paraId="23292BEA"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Стоимость погрузка, разгрузка, услуги тракт. Парка</w:t>
            </w:r>
          </w:p>
        </w:tc>
        <w:tc>
          <w:tcPr>
            <w:tcW w:w="1141" w:type="dxa"/>
            <w:tcBorders>
              <w:top w:val="nil"/>
              <w:left w:val="nil"/>
              <w:bottom w:val="nil"/>
              <w:right w:val="single" w:sz="4" w:space="0" w:color="auto"/>
            </w:tcBorders>
            <w:shd w:val="clear" w:color="000000" w:fill="FFFFFF"/>
            <w:vAlign w:val="bottom"/>
            <w:hideMark/>
          </w:tcPr>
          <w:p w14:paraId="7D8665A7"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руб./т.</w:t>
            </w:r>
          </w:p>
        </w:tc>
        <w:tc>
          <w:tcPr>
            <w:tcW w:w="1251" w:type="dxa"/>
            <w:tcBorders>
              <w:top w:val="nil"/>
              <w:left w:val="nil"/>
              <w:bottom w:val="single" w:sz="4" w:space="0" w:color="auto"/>
              <w:right w:val="single" w:sz="4" w:space="0" w:color="auto"/>
            </w:tcBorders>
            <w:shd w:val="clear" w:color="000000" w:fill="FFFFFF"/>
            <w:noWrap/>
            <w:vAlign w:val="center"/>
            <w:hideMark/>
          </w:tcPr>
          <w:p w14:paraId="27F6B9F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365,09</w:t>
            </w:r>
          </w:p>
        </w:tc>
        <w:tc>
          <w:tcPr>
            <w:tcW w:w="1340" w:type="dxa"/>
            <w:tcBorders>
              <w:top w:val="nil"/>
              <w:left w:val="nil"/>
              <w:bottom w:val="nil"/>
              <w:right w:val="single" w:sz="4" w:space="0" w:color="auto"/>
            </w:tcBorders>
            <w:shd w:val="clear" w:color="auto" w:fill="auto"/>
            <w:noWrap/>
            <w:vAlign w:val="center"/>
            <w:hideMark/>
          </w:tcPr>
          <w:p w14:paraId="3F49342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128,31</w:t>
            </w:r>
          </w:p>
        </w:tc>
        <w:tc>
          <w:tcPr>
            <w:tcW w:w="1221" w:type="dxa"/>
            <w:tcBorders>
              <w:top w:val="nil"/>
              <w:left w:val="nil"/>
              <w:bottom w:val="nil"/>
              <w:right w:val="nil"/>
            </w:tcBorders>
            <w:shd w:val="clear" w:color="auto" w:fill="auto"/>
            <w:vAlign w:val="bottom"/>
            <w:hideMark/>
          </w:tcPr>
          <w:p w14:paraId="766202C5"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124,16</w:t>
            </w:r>
          </w:p>
        </w:tc>
        <w:tc>
          <w:tcPr>
            <w:tcW w:w="1241" w:type="dxa"/>
            <w:tcBorders>
              <w:top w:val="nil"/>
              <w:left w:val="single" w:sz="4" w:space="0" w:color="auto"/>
              <w:bottom w:val="single" w:sz="4" w:space="0" w:color="auto"/>
              <w:right w:val="nil"/>
            </w:tcBorders>
            <w:shd w:val="clear" w:color="auto" w:fill="auto"/>
            <w:hideMark/>
          </w:tcPr>
          <w:p w14:paraId="29113A8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-240,94</w:t>
            </w:r>
          </w:p>
        </w:tc>
        <w:tc>
          <w:tcPr>
            <w:tcW w:w="1251" w:type="dxa"/>
            <w:tcBorders>
              <w:top w:val="nil"/>
              <w:left w:val="single" w:sz="4" w:space="0" w:color="auto"/>
              <w:bottom w:val="single" w:sz="4" w:space="0" w:color="auto"/>
              <w:right w:val="nil"/>
            </w:tcBorders>
            <w:shd w:val="clear" w:color="auto" w:fill="auto"/>
            <w:noWrap/>
            <w:vAlign w:val="center"/>
            <w:hideMark/>
          </w:tcPr>
          <w:p w14:paraId="14FF035E"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184,71</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1630FB1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270,23</w:t>
            </w:r>
          </w:p>
        </w:tc>
        <w:tc>
          <w:tcPr>
            <w:tcW w:w="1377" w:type="dxa"/>
            <w:tcBorders>
              <w:top w:val="nil"/>
              <w:left w:val="nil"/>
              <w:bottom w:val="single" w:sz="4" w:space="0" w:color="auto"/>
              <w:right w:val="nil"/>
            </w:tcBorders>
            <w:shd w:val="clear" w:color="auto" w:fill="auto"/>
            <w:noWrap/>
            <w:vAlign w:val="center"/>
            <w:hideMark/>
          </w:tcPr>
          <w:p w14:paraId="701CDE2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143,59</w:t>
            </w:r>
          </w:p>
        </w:tc>
        <w:tc>
          <w:tcPr>
            <w:tcW w:w="1145" w:type="dxa"/>
            <w:tcBorders>
              <w:top w:val="nil"/>
              <w:left w:val="single" w:sz="4" w:space="0" w:color="auto"/>
              <w:bottom w:val="single" w:sz="4" w:space="0" w:color="auto"/>
              <w:right w:val="single" w:sz="8" w:space="0" w:color="auto"/>
            </w:tcBorders>
            <w:shd w:val="clear" w:color="000000" w:fill="FFFFFF"/>
            <w:noWrap/>
            <w:vAlign w:val="center"/>
            <w:hideMark/>
          </w:tcPr>
          <w:p w14:paraId="1E830DE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-126,64</w:t>
            </w:r>
          </w:p>
        </w:tc>
      </w:tr>
      <w:tr w:rsidR="00E22929" w:rsidRPr="00E22929" w14:paraId="64F86ECB" w14:textId="77777777" w:rsidTr="00E22929">
        <w:trPr>
          <w:trHeight w:val="248"/>
        </w:trPr>
        <w:tc>
          <w:tcPr>
            <w:tcW w:w="211" w:type="dxa"/>
            <w:tcBorders>
              <w:top w:val="nil"/>
              <w:left w:val="nil"/>
              <w:bottom w:val="nil"/>
              <w:right w:val="nil"/>
            </w:tcBorders>
            <w:shd w:val="clear" w:color="auto" w:fill="auto"/>
            <w:noWrap/>
            <w:vAlign w:val="bottom"/>
            <w:hideMark/>
          </w:tcPr>
          <w:p w14:paraId="706ACA51" w14:textId="77777777" w:rsidR="00E22929" w:rsidRPr="00E22929" w:rsidRDefault="00E22929" w:rsidP="00E22929">
            <w:pPr>
              <w:jc w:val="right"/>
              <w:rPr>
                <w:rFonts w:ascii="Arial CYR" w:hAnsi="Arial CYR" w:cs="Arial CYR"/>
                <w:sz w:val="16"/>
                <w:szCs w:val="16"/>
              </w:rPr>
            </w:pPr>
          </w:p>
        </w:tc>
        <w:tc>
          <w:tcPr>
            <w:tcW w:w="3778" w:type="dxa"/>
            <w:tcBorders>
              <w:top w:val="single" w:sz="4" w:space="0" w:color="auto"/>
              <w:left w:val="single" w:sz="8" w:space="0" w:color="auto"/>
              <w:bottom w:val="nil"/>
              <w:right w:val="single" w:sz="4" w:space="0" w:color="auto"/>
            </w:tcBorders>
            <w:shd w:val="clear" w:color="000000" w:fill="FFFFFF"/>
            <w:noWrap/>
            <w:hideMark/>
          </w:tcPr>
          <w:p w14:paraId="4BE07EE2"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Запас топлива</w:t>
            </w:r>
          </w:p>
        </w:tc>
        <w:tc>
          <w:tcPr>
            <w:tcW w:w="1141" w:type="dxa"/>
            <w:tcBorders>
              <w:top w:val="single" w:sz="4" w:space="0" w:color="auto"/>
              <w:left w:val="nil"/>
              <w:bottom w:val="nil"/>
              <w:right w:val="single" w:sz="4" w:space="0" w:color="auto"/>
            </w:tcBorders>
            <w:shd w:val="clear" w:color="000000" w:fill="FFFFFF"/>
            <w:vAlign w:val="bottom"/>
            <w:hideMark/>
          </w:tcPr>
          <w:p w14:paraId="7E708EDF"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тыс.т</w:t>
            </w:r>
          </w:p>
        </w:tc>
        <w:tc>
          <w:tcPr>
            <w:tcW w:w="1251" w:type="dxa"/>
            <w:tcBorders>
              <w:top w:val="nil"/>
              <w:left w:val="nil"/>
              <w:bottom w:val="single" w:sz="4" w:space="0" w:color="auto"/>
              <w:right w:val="single" w:sz="4" w:space="0" w:color="auto"/>
            </w:tcBorders>
            <w:shd w:val="clear" w:color="000000" w:fill="FFFFFF"/>
            <w:noWrap/>
            <w:vAlign w:val="center"/>
            <w:hideMark/>
          </w:tcPr>
          <w:p w14:paraId="3F25FAFF"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340" w:type="dxa"/>
            <w:tcBorders>
              <w:top w:val="single" w:sz="4" w:space="0" w:color="auto"/>
              <w:left w:val="nil"/>
              <w:bottom w:val="nil"/>
              <w:right w:val="single" w:sz="4" w:space="0" w:color="auto"/>
            </w:tcBorders>
            <w:shd w:val="clear" w:color="auto" w:fill="auto"/>
            <w:noWrap/>
            <w:vAlign w:val="center"/>
            <w:hideMark/>
          </w:tcPr>
          <w:p w14:paraId="2F1AD763"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221" w:type="dxa"/>
            <w:tcBorders>
              <w:top w:val="single" w:sz="4" w:space="0" w:color="auto"/>
              <w:left w:val="nil"/>
              <w:bottom w:val="nil"/>
              <w:right w:val="nil"/>
            </w:tcBorders>
            <w:shd w:val="clear" w:color="auto" w:fill="auto"/>
            <w:vAlign w:val="bottom"/>
            <w:hideMark/>
          </w:tcPr>
          <w:p w14:paraId="33C5C722"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 </w:t>
            </w:r>
          </w:p>
        </w:tc>
        <w:tc>
          <w:tcPr>
            <w:tcW w:w="1241" w:type="dxa"/>
            <w:tcBorders>
              <w:top w:val="nil"/>
              <w:left w:val="single" w:sz="4" w:space="0" w:color="auto"/>
              <w:bottom w:val="nil"/>
              <w:right w:val="nil"/>
            </w:tcBorders>
            <w:shd w:val="clear" w:color="auto" w:fill="auto"/>
            <w:vAlign w:val="bottom"/>
            <w:hideMark/>
          </w:tcPr>
          <w:p w14:paraId="457538D8"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 </w:t>
            </w:r>
          </w:p>
        </w:tc>
        <w:tc>
          <w:tcPr>
            <w:tcW w:w="1251" w:type="dxa"/>
            <w:tcBorders>
              <w:top w:val="nil"/>
              <w:left w:val="single" w:sz="4" w:space="0" w:color="auto"/>
              <w:bottom w:val="single" w:sz="4" w:space="0" w:color="auto"/>
              <w:right w:val="nil"/>
            </w:tcBorders>
            <w:shd w:val="clear" w:color="auto" w:fill="auto"/>
            <w:noWrap/>
            <w:vAlign w:val="center"/>
            <w:hideMark/>
          </w:tcPr>
          <w:p w14:paraId="3D1299F9"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0DA9C7B1"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377" w:type="dxa"/>
            <w:tcBorders>
              <w:top w:val="nil"/>
              <w:left w:val="nil"/>
              <w:bottom w:val="single" w:sz="4" w:space="0" w:color="auto"/>
              <w:right w:val="nil"/>
            </w:tcBorders>
            <w:shd w:val="clear" w:color="auto" w:fill="auto"/>
            <w:noWrap/>
            <w:vAlign w:val="center"/>
            <w:hideMark/>
          </w:tcPr>
          <w:p w14:paraId="455E89CC"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145" w:type="dxa"/>
            <w:tcBorders>
              <w:top w:val="nil"/>
              <w:left w:val="single" w:sz="4" w:space="0" w:color="auto"/>
              <w:bottom w:val="single" w:sz="4" w:space="0" w:color="auto"/>
              <w:right w:val="single" w:sz="8" w:space="0" w:color="auto"/>
            </w:tcBorders>
            <w:shd w:val="clear" w:color="000000" w:fill="FFFFFF"/>
            <w:noWrap/>
            <w:vAlign w:val="center"/>
            <w:hideMark/>
          </w:tcPr>
          <w:p w14:paraId="56D92F4D"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r>
      <w:tr w:rsidR="00E22929" w:rsidRPr="00E22929" w14:paraId="4A883682" w14:textId="77777777" w:rsidTr="00E22929">
        <w:trPr>
          <w:trHeight w:val="248"/>
        </w:trPr>
        <w:tc>
          <w:tcPr>
            <w:tcW w:w="211" w:type="dxa"/>
            <w:tcBorders>
              <w:top w:val="nil"/>
              <w:left w:val="nil"/>
              <w:bottom w:val="nil"/>
              <w:right w:val="nil"/>
            </w:tcBorders>
            <w:shd w:val="clear" w:color="auto" w:fill="auto"/>
            <w:noWrap/>
            <w:vAlign w:val="bottom"/>
            <w:hideMark/>
          </w:tcPr>
          <w:p w14:paraId="29BF4913" w14:textId="77777777" w:rsidR="00E22929" w:rsidRPr="00E22929" w:rsidRDefault="00E22929" w:rsidP="00E22929">
            <w:pPr>
              <w:rPr>
                <w:rFonts w:ascii="Arial CYR" w:hAnsi="Arial CYR" w:cs="Arial CYR"/>
                <w:sz w:val="16"/>
                <w:szCs w:val="16"/>
              </w:rPr>
            </w:pPr>
          </w:p>
        </w:tc>
        <w:tc>
          <w:tcPr>
            <w:tcW w:w="3778" w:type="dxa"/>
            <w:tcBorders>
              <w:top w:val="single" w:sz="4" w:space="0" w:color="auto"/>
              <w:left w:val="single" w:sz="8" w:space="0" w:color="auto"/>
              <w:bottom w:val="nil"/>
              <w:right w:val="nil"/>
            </w:tcBorders>
            <w:shd w:val="clear" w:color="000000" w:fill="FFFFFF"/>
            <w:noWrap/>
            <w:hideMark/>
          </w:tcPr>
          <w:p w14:paraId="2A6323E3"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Стоимость запаса топлива</w:t>
            </w:r>
          </w:p>
        </w:tc>
        <w:tc>
          <w:tcPr>
            <w:tcW w:w="11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6487F8"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тыс. руб.</w:t>
            </w:r>
          </w:p>
        </w:tc>
        <w:tc>
          <w:tcPr>
            <w:tcW w:w="1251" w:type="dxa"/>
            <w:tcBorders>
              <w:top w:val="nil"/>
              <w:left w:val="nil"/>
              <w:bottom w:val="single" w:sz="4" w:space="0" w:color="auto"/>
              <w:right w:val="single" w:sz="4" w:space="0" w:color="auto"/>
            </w:tcBorders>
            <w:shd w:val="clear" w:color="000000" w:fill="FFFFFF"/>
            <w:noWrap/>
            <w:vAlign w:val="center"/>
            <w:hideMark/>
          </w:tcPr>
          <w:p w14:paraId="03C0FA08"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D44BC95"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221" w:type="dxa"/>
            <w:tcBorders>
              <w:top w:val="single" w:sz="4" w:space="0" w:color="auto"/>
              <w:left w:val="nil"/>
              <w:bottom w:val="single" w:sz="4" w:space="0" w:color="auto"/>
              <w:right w:val="nil"/>
            </w:tcBorders>
            <w:shd w:val="clear" w:color="auto" w:fill="auto"/>
            <w:vAlign w:val="center"/>
            <w:hideMark/>
          </w:tcPr>
          <w:p w14:paraId="71035207"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 </w:t>
            </w:r>
          </w:p>
        </w:tc>
        <w:tc>
          <w:tcPr>
            <w:tcW w:w="1241" w:type="dxa"/>
            <w:tcBorders>
              <w:top w:val="single" w:sz="4" w:space="0" w:color="auto"/>
              <w:left w:val="single" w:sz="4" w:space="0" w:color="auto"/>
              <w:bottom w:val="single" w:sz="4" w:space="0" w:color="auto"/>
              <w:right w:val="nil"/>
            </w:tcBorders>
            <w:shd w:val="clear" w:color="auto" w:fill="auto"/>
            <w:vAlign w:val="center"/>
            <w:hideMark/>
          </w:tcPr>
          <w:p w14:paraId="276ED5B3"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 </w:t>
            </w:r>
          </w:p>
        </w:tc>
        <w:tc>
          <w:tcPr>
            <w:tcW w:w="1251" w:type="dxa"/>
            <w:tcBorders>
              <w:top w:val="nil"/>
              <w:left w:val="single" w:sz="4" w:space="0" w:color="auto"/>
              <w:bottom w:val="single" w:sz="4" w:space="0" w:color="auto"/>
              <w:right w:val="nil"/>
            </w:tcBorders>
            <w:shd w:val="clear" w:color="auto" w:fill="auto"/>
            <w:noWrap/>
            <w:vAlign w:val="center"/>
            <w:hideMark/>
          </w:tcPr>
          <w:p w14:paraId="6208F0F1"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0C10413E"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377" w:type="dxa"/>
            <w:tcBorders>
              <w:top w:val="nil"/>
              <w:left w:val="nil"/>
              <w:bottom w:val="single" w:sz="4" w:space="0" w:color="auto"/>
              <w:right w:val="nil"/>
            </w:tcBorders>
            <w:shd w:val="clear" w:color="auto" w:fill="auto"/>
            <w:noWrap/>
            <w:vAlign w:val="center"/>
            <w:hideMark/>
          </w:tcPr>
          <w:p w14:paraId="66A3AC61"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145" w:type="dxa"/>
            <w:tcBorders>
              <w:top w:val="nil"/>
              <w:left w:val="single" w:sz="4" w:space="0" w:color="auto"/>
              <w:bottom w:val="single" w:sz="4" w:space="0" w:color="auto"/>
              <w:right w:val="single" w:sz="8" w:space="0" w:color="auto"/>
            </w:tcBorders>
            <w:shd w:val="clear" w:color="000000" w:fill="FFFFFF"/>
            <w:noWrap/>
            <w:vAlign w:val="center"/>
            <w:hideMark/>
          </w:tcPr>
          <w:p w14:paraId="301902AB"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r>
      <w:tr w:rsidR="00E22929" w:rsidRPr="00E22929" w14:paraId="6982E312" w14:textId="77777777" w:rsidTr="00E22929">
        <w:trPr>
          <w:trHeight w:val="482"/>
        </w:trPr>
        <w:tc>
          <w:tcPr>
            <w:tcW w:w="211" w:type="dxa"/>
            <w:tcBorders>
              <w:top w:val="nil"/>
              <w:left w:val="nil"/>
              <w:bottom w:val="nil"/>
              <w:right w:val="nil"/>
            </w:tcBorders>
            <w:shd w:val="clear" w:color="auto" w:fill="auto"/>
            <w:noWrap/>
            <w:vAlign w:val="bottom"/>
            <w:hideMark/>
          </w:tcPr>
          <w:p w14:paraId="669FF1A4" w14:textId="77777777" w:rsidR="00E22929" w:rsidRPr="00E22929" w:rsidRDefault="00E22929" w:rsidP="00E22929">
            <w:pPr>
              <w:rPr>
                <w:rFonts w:ascii="Arial CYR" w:hAnsi="Arial CYR" w:cs="Arial CYR"/>
                <w:sz w:val="16"/>
                <w:szCs w:val="16"/>
              </w:rPr>
            </w:pPr>
          </w:p>
        </w:tc>
        <w:tc>
          <w:tcPr>
            <w:tcW w:w="3778" w:type="dxa"/>
            <w:tcBorders>
              <w:top w:val="single" w:sz="4" w:space="0" w:color="auto"/>
              <w:left w:val="single" w:sz="8" w:space="0" w:color="auto"/>
              <w:bottom w:val="single" w:sz="8" w:space="0" w:color="auto"/>
              <w:right w:val="nil"/>
            </w:tcBorders>
            <w:shd w:val="clear" w:color="000000" w:fill="FFFFFF"/>
            <w:hideMark/>
          </w:tcPr>
          <w:p w14:paraId="2106074F" w14:textId="77777777" w:rsidR="00E22929" w:rsidRPr="00E22929" w:rsidRDefault="00E22929" w:rsidP="00E22929">
            <w:pPr>
              <w:rPr>
                <w:rFonts w:ascii="Arial CYR" w:hAnsi="Arial CYR" w:cs="Arial CYR"/>
                <w:b/>
                <w:bCs/>
                <w:i/>
                <w:iCs/>
                <w:sz w:val="16"/>
                <w:szCs w:val="16"/>
              </w:rPr>
            </w:pPr>
            <w:r w:rsidRPr="00E22929">
              <w:rPr>
                <w:rFonts w:ascii="Arial CYR" w:hAnsi="Arial CYR" w:cs="Arial CYR"/>
                <w:b/>
                <w:bCs/>
                <w:i/>
                <w:iCs/>
                <w:sz w:val="16"/>
                <w:szCs w:val="16"/>
              </w:rPr>
              <w:t>Общая стоимость угля с расходами по транспортировке</w:t>
            </w:r>
          </w:p>
        </w:tc>
        <w:tc>
          <w:tcPr>
            <w:tcW w:w="1141" w:type="dxa"/>
            <w:tcBorders>
              <w:top w:val="nil"/>
              <w:left w:val="single" w:sz="4" w:space="0" w:color="auto"/>
              <w:bottom w:val="nil"/>
              <w:right w:val="single" w:sz="4" w:space="0" w:color="auto"/>
            </w:tcBorders>
            <w:shd w:val="clear" w:color="000000" w:fill="FFFFFF"/>
            <w:vAlign w:val="center"/>
            <w:hideMark/>
          </w:tcPr>
          <w:p w14:paraId="7F53164C"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тыс. руб.</w:t>
            </w:r>
          </w:p>
        </w:tc>
        <w:tc>
          <w:tcPr>
            <w:tcW w:w="1251" w:type="dxa"/>
            <w:tcBorders>
              <w:top w:val="nil"/>
              <w:left w:val="nil"/>
              <w:bottom w:val="nil"/>
              <w:right w:val="single" w:sz="4" w:space="0" w:color="auto"/>
            </w:tcBorders>
            <w:shd w:val="clear" w:color="000000" w:fill="FFFFFF"/>
            <w:noWrap/>
            <w:vAlign w:val="center"/>
            <w:hideMark/>
          </w:tcPr>
          <w:p w14:paraId="318B4F15"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58 375,05</w:t>
            </w:r>
          </w:p>
        </w:tc>
        <w:tc>
          <w:tcPr>
            <w:tcW w:w="1340" w:type="dxa"/>
            <w:tcBorders>
              <w:top w:val="nil"/>
              <w:left w:val="nil"/>
              <w:bottom w:val="single" w:sz="8" w:space="0" w:color="auto"/>
              <w:right w:val="single" w:sz="4" w:space="0" w:color="auto"/>
            </w:tcBorders>
            <w:shd w:val="clear" w:color="auto" w:fill="auto"/>
            <w:noWrap/>
            <w:vAlign w:val="center"/>
            <w:hideMark/>
          </w:tcPr>
          <w:p w14:paraId="48659AA4"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63 596,16</w:t>
            </w:r>
          </w:p>
        </w:tc>
        <w:tc>
          <w:tcPr>
            <w:tcW w:w="1221" w:type="dxa"/>
            <w:tcBorders>
              <w:top w:val="nil"/>
              <w:left w:val="nil"/>
              <w:bottom w:val="single" w:sz="8" w:space="0" w:color="auto"/>
              <w:right w:val="nil"/>
            </w:tcBorders>
            <w:shd w:val="clear" w:color="auto" w:fill="auto"/>
            <w:noWrap/>
            <w:vAlign w:val="center"/>
            <w:hideMark/>
          </w:tcPr>
          <w:p w14:paraId="7CEA6063"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55 898,06</w:t>
            </w:r>
          </w:p>
        </w:tc>
        <w:tc>
          <w:tcPr>
            <w:tcW w:w="1241" w:type="dxa"/>
            <w:tcBorders>
              <w:top w:val="nil"/>
              <w:left w:val="single" w:sz="4" w:space="0" w:color="auto"/>
              <w:bottom w:val="single" w:sz="8" w:space="0" w:color="auto"/>
              <w:right w:val="nil"/>
            </w:tcBorders>
            <w:shd w:val="clear" w:color="auto" w:fill="auto"/>
            <w:noWrap/>
            <w:vAlign w:val="center"/>
            <w:hideMark/>
          </w:tcPr>
          <w:p w14:paraId="4680BBDD"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-2 476,99</w:t>
            </w:r>
          </w:p>
        </w:tc>
        <w:tc>
          <w:tcPr>
            <w:tcW w:w="1251" w:type="dxa"/>
            <w:tcBorders>
              <w:top w:val="nil"/>
              <w:left w:val="single" w:sz="4" w:space="0" w:color="auto"/>
              <w:bottom w:val="single" w:sz="8" w:space="0" w:color="auto"/>
              <w:right w:val="nil"/>
            </w:tcBorders>
            <w:shd w:val="clear" w:color="auto" w:fill="auto"/>
            <w:noWrap/>
            <w:vAlign w:val="center"/>
            <w:hideMark/>
          </w:tcPr>
          <w:p w14:paraId="53B3D78A"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62 617,51</w:t>
            </w:r>
          </w:p>
        </w:tc>
        <w:tc>
          <w:tcPr>
            <w:tcW w:w="1550" w:type="dxa"/>
            <w:tcBorders>
              <w:top w:val="nil"/>
              <w:left w:val="single" w:sz="4" w:space="0" w:color="auto"/>
              <w:bottom w:val="single" w:sz="8" w:space="0" w:color="auto"/>
              <w:right w:val="single" w:sz="4" w:space="0" w:color="auto"/>
            </w:tcBorders>
            <w:shd w:val="clear" w:color="auto" w:fill="auto"/>
            <w:noWrap/>
            <w:vAlign w:val="center"/>
            <w:hideMark/>
          </w:tcPr>
          <w:p w14:paraId="3560A333"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83 640,98</w:t>
            </w:r>
          </w:p>
        </w:tc>
        <w:tc>
          <w:tcPr>
            <w:tcW w:w="1377" w:type="dxa"/>
            <w:tcBorders>
              <w:top w:val="nil"/>
              <w:left w:val="nil"/>
              <w:bottom w:val="single" w:sz="8" w:space="0" w:color="auto"/>
              <w:right w:val="nil"/>
            </w:tcBorders>
            <w:shd w:val="clear" w:color="auto" w:fill="auto"/>
            <w:noWrap/>
            <w:vAlign w:val="center"/>
            <w:hideMark/>
          </w:tcPr>
          <w:p w14:paraId="57619BBD"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76 276,47</w:t>
            </w:r>
          </w:p>
        </w:tc>
        <w:tc>
          <w:tcPr>
            <w:tcW w:w="1145" w:type="dxa"/>
            <w:tcBorders>
              <w:top w:val="nil"/>
              <w:left w:val="single" w:sz="4" w:space="0" w:color="auto"/>
              <w:bottom w:val="single" w:sz="8" w:space="0" w:color="auto"/>
              <w:right w:val="single" w:sz="8" w:space="0" w:color="auto"/>
            </w:tcBorders>
            <w:shd w:val="clear" w:color="auto" w:fill="auto"/>
            <w:noWrap/>
            <w:vAlign w:val="center"/>
            <w:hideMark/>
          </w:tcPr>
          <w:p w14:paraId="56A0950C"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-7 364,51</w:t>
            </w:r>
          </w:p>
        </w:tc>
      </w:tr>
      <w:tr w:rsidR="00E22929" w:rsidRPr="00E22929" w14:paraId="00F66B40" w14:textId="77777777" w:rsidTr="00E22929">
        <w:trPr>
          <w:trHeight w:val="321"/>
        </w:trPr>
        <w:tc>
          <w:tcPr>
            <w:tcW w:w="211" w:type="dxa"/>
            <w:tcBorders>
              <w:top w:val="nil"/>
              <w:left w:val="nil"/>
              <w:bottom w:val="nil"/>
              <w:right w:val="nil"/>
            </w:tcBorders>
            <w:shd w:val="clear" w:color="auto" w:fill="auto"/>
            <w:noWrap/>
            <w:vAlign w:val="bottom"/>
            <w:hideMark/>
          </w:tcPr>
          <w:p w14:paraId="5D4E1117"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8" w:space="0" w:color="auto"/>
              <w:right w:val="nil"/>
            </w:tcBorders>
            <w:shd w:val="clear" w:color="000000" w:fill="FFFFFF"/>
            <w:hideMark/>
          </w:tcPr>
          <w:p w14:paraId="16F27A3F"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  - стоимость 1 тонны угля с учетом доставки</w:t>
            </w:r>
          </w:p>
        </w:tc>
        <w:tc>
          <w:tcPr>
            <w:tcW w:w="1141"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6F488306"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руб./т.</w:t>
            </w:r>
          </w:p>
        </w:tc>
        <w:tc>
          <w:tcPr>
            <w:tcW w:w="1251"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4BD7699A" w14:textId="77777777" w:rsidR="00E22929" w:rsidRPr="00E22929" w:rsidRDefault="00E22929" w:rsidP="00E22929">
            <w:pPr>
              <w:jc w:val="right"/>
              <w:rPr>
                <w:color w:val="000000"/>
                <w:sz w:val="16"/>
                <w:szCs w:val="16"/>
              </w:rPr>
            </w:pPr>
            <w:r w:rsidRPr="00E22929">
              <w:rPr>
                <w:color w:val="000000"/>
                <w:sz w:val="16"/>
                <w:szCs w:val="16"/>
              </w:rPr>
              <w:t>2 536,36</w:t>
            </w:r>
          </w:p>
        </w:tc>
        <w:tc>
          <w:tcPr>
            <w:tcW w:w="1340" w:type="dxa"/>
            <w:tcBorders>
              <w:top w:val="nil"/>
              <w:left w:val="nil"/>
              <w:bottom w:val="single" w:sz="8" w:space="0" w:color="auto"/>
              <w:right w:val="nil"/>
            </w:tcBorders>
            <w:shd w:val="clear" w:color="auto" w:fill="auto"/>
            <w:noWrap/>
            <w:vAlign w:val="center"/>
            <w:hideMark/>
          </w:tcPr>
          <w:p w14:paraId="21FB0C7E" w14:textId="77777777" w:rsidR="00E22929" w:rsidRPr="00E22929" w:rsidRDefault="00E22929" w:rsidP="00E22929">
            <w:pPr>
              <w:jc w:val="right"/>
              <w:rPr>
                <w:color w:val="000000"/>
                <w:sz w:val="16"/>
                <w:szCs w:val="16"/>
              </w:rPr>
            </w:pPr>
            <w:r w:rsidRPr="00E22929">
              <w:rPr>
                <w:color w:val="000000"/>
                <w:sz w:val="16"/>
                <w:szCs w:val="16"/>
              </w:rPr>
              <w:t>2 241,40</w:t>
            </w:r>
          </w:p>
        </w:tc>
        <w:tc>
          <w:tcPr>
            <w:tcW w:w="1221" w:type="dxa"/>
            <w:tcBorders>
              <w:top w:val="nil"/>
              <w:left w:val="single" w:sz="4" w:space="0" w:color="auto"/>
              <w:bottom w:val="single" w:sz="8" w:space="0" w:color="auto"/>
              <w:right w:val="nil"/>
            </w:tcBorders>
            <w:shd w:val="clear" w:color="auto" w:fill="auto"/>
            <w:noWrap/>
            <w:vAlign w:val="center"/>
            <w:hideMark/>
          </w:tcPr>
          <w:p w14:paraId="371B058E" w14:textId="77777777" w:rsidR="00E22929" w:rsidRPr="00E22929" w:rsidRDefault="00E22929" w:rsidP="00E22929">
            <w:pPr>
              <w:jc w:val="right"/>
              <w:rPr>
                <w:color w:val="000000"/>
                <w:sz w:val="16"/>
                <w:szCs w:val="16"/>
              </w:rPr>
            </w:pPr>
            <w:r w:rsidRPr="00E22929">
              <w:rPr>
                <w:color w:val="000000"/>
                <w:sz w:val="16"/>
                <w:szCs w:val="16"/>
              </w:rPr>
              <w:t>2 237,24</w:t>
            </w:r>
          </w:p>
        </w:tc>
        <w:tc>
          <w:tcPr>
            <w:tcW w:w="1241" w:type="dxa"/>
            <w:tcBorders>
              <w:top w:val="nil"/>
              <w:left w:val="single" w:sz="4" w:space="0" w:color="auto"/>
              <w:bottom w:val="single" w:sz="8" w:space="0" w:color="auto"/>
              <w:right w:val="nil"/>
            </w:tcBorders>
            <w:shd w:val="clear" w:color="auto" w:fill="auto"/>
            <w:noWrap/>
            <w:vAlign w:val="center"/>
            <w:hideMark/>
          </w:tcPr>
          <w:p w14:paraId="22B0F2E0" w14:textId="77777777" w:rsidR="00E22929" w:rsidRPr="00E22929" w:rsidRDefault="00E22929" w:rsidP="00E22929">
            <w:pPr>
              <w:jc w:val="right"/>
              <w:rPr>
                <w:color w:val="000000"/>
                <w:sz w:val="16"/>
                <w:szCs w:val="16"/>
              </w:rPr>
            </w:pPr>
            <w:r w:rsidRPr="00E22929">
              <w:rPr>
                <w:color w:val="000000"/>
                <w:sz w:val="16"/>
                <w:szCs w:val="16"/>
              </w:rPr>
              <w:t>-299,12</w:t>
            </w:r>
          </w:p>
        </w:tc>
        <w:tc>
          <w:tcPr>
            <w:tcW w:w="1251" w:type="dxa"/>
            <w:tcBorders>
              <w:top w:val="nil"/>
              <w:left w:val="single" w:sz="4" w:space="0" w:color="auto"/>
              <w:bottom w:val="single" w:sz="8" w:space="0" w:color="auto"/>
              <w:right w:val="nil"/>
            </w:tcBorders>
            <w:shd w:val="clear" w:color="auto" w:fill="auto"/>
            <w:noWrap/>
            <w:vAlign w:val="center"/>
            <w:hideMark/>
          </w:tcPr>
          <w:p w14:paraId="7962507E" w14:textId="77777777" w:rsidR="00E22929" w:rsidRPr="00E22929" w:rsidRDefault="00E22929" w:rsidP="00E22929">
            <w:pPr>
              <w:jc w:val="right"/>
              <w:rPr>
                <w:color w:val="000000"/>
                <w:sz w:val="16"/>
                <w:szCs w:val="16"/>
              </w:rPr>
            </w:pPr>
            <w:r w:rsidRPr="00E22929">
              <w:rPr>
                <w:color w:val="000000"/>
                <w:sz w:val="16"/>
                <w:szCs w:val="16"/>
              </w:rPr>
              <w:t>2 570,41</w:t>
            </w:r>
          </w:p>
        </w:tc>
        <w:tc>
          <w:tcPr>
            <w:tcW w:w="1550" w:type="dxa"/>
            <w:tcBorders>
              <w:top w:val="nil"/>
              <w:left w:val="single" w:sz="4" w:space="0" w:color="auto"/>
              <w:bottom w:val="single" w:sz="8" w:space="0" w:color="auto"/>
              <w:right w:val="single" w:sz="4" w:space="0" w:color="auto"/>
            </w:tcBorders>
            <w:shd w:val="clear" w:color="auto" w:fill="auto"/>
            <w:noWrap/>
            <w:vAlign w:val="center"/>
            <w:hideMark/>
          </w:tcPr>
          <w:p w14:paraId="4BB6D8CD" w14:textId="77777777" w:rsidR="00E22929" w:rsidRPr="00E22929" w:rsidRDefault="00E22929" w:rsidP="00E22929">
            <w:pPr>
              <w:jc w:val="right"/>
              <w:rPr>
                <w:color w:val="000000"/>
                <w:sz w:val="16"/>
                <w:szCs w:val="16"/>
              </w:rPr>
            </w:pPr>
            <w:r w:rsidRPr="00E22929">
              <w:rPr>
                <w:color w:val="000000"/>
                <w:sz w:val="16"/>
                <w:szCs w:val="16"/>
              </w:rPr>
              <w:t>2 913,50</w:t>
            </w:r>
          </w:p>
        </w:tc>
        <w:tc>
          <w:tcPr>
            <w:tcW w:w="1377" w:type="dxa"/>
            <w:tcBorders>
              <w:top w:val="nil"/>
              <w:left w:val="nil"/>
              <w:bottom w:val="single" w:sz="8" w:space="0" w:color="auto"/>
              <w:right w:val="single" w:sz="4" w:space="0" w:color="auto"/>
            </w:tcBorders>
            <w:shd w:val="clear" w:color="auto" w:fill="auto"/>
            <w:noWrap/>
            <w:vAlign w:val="center"/>
            <w:hideMark/>
          </w:tcPr>
          <w:p w14:paraId="40A80105" w14:textId="77777777" w:rsidR="00E22929" w:rsidRPr="00E22929" w:rsidRDefault="00E22929" w:rsidP="00E22929">
            <w:pPr>
              <w:jc w:val="right"/>
              <w:rPr>
                <w:color w:val="000000"/>
                <w:sz w:val="16"/>
                <w:szCs w:val="16"/>
              </w:rPr>
            </w:pPr>
            <w:r w:rsidRPr="00E22929">
              <w:rPr>
                <w:color w:val="000000"/>
                <w:sz w:val="16"/>
                <w:szCs w:val="16"/>
              </w:rPr>
              <w:t>2 771,75</w:t>
            </w:r>
          </w:p>
        </w:tc>
        <w:tc>
          <w:tcPr>
            <w:tcW w:w="1145" w:type="dxa"/>
            <w:tcBorders>
              <w:top w:val="nil"/>
              <w:left w:val="nil"/>
              <w:bottom w:val="single" w:sz="8" w:space="0" w:color="auto"/>
              <w:right w:val="single" w:sz="8" w:space="0" w:color="auto"/>
            </w:tcBorders>
            <w:shd w:val="clear" w:color="auto" w:fill="auto"/>
            <w:noWrap/>
            <w:vAlign w:val="center"/>
            <w:hideMark/>
          </w:tcPr>
          <w:p w14:paraId="083C00C6" w14:textId="77777777" w:rsidR="00E22929" w:rsidRPr="00E22929" w:rsidRDefault="00E22929" w:rsidP="00E22929">
            <w:pPr>
              <w:jc w:val="right"/>
              <w:rPr>
                <w:sz w:val="16"/>
                <w:szCs w:val="16"/>
              </w:rPr>
            </w:pPr>
            <w:r w:rsidRPr="00E22929">
              <w:rPr>
                <w:sz w:val="16"/>
                <w:szCs w:val="16"/>
              </w:rPr>
              <w:t>-141,75</w:t>
            </w:r>
          </w:p>
        </w:tc>
      </w:tr>
      <w:tr w:rsidR="00E22929" w:rsidRPr="00E22929" w14:paraId="6157E42B" w14:textId="77777777" w:rsidTr="00E22929">
        <w:trPr>
          <w:trHeight w:val="263"/>
        </w:trPr>
        <w:tc>
          <w:tcPr>
            <w:tcW w:w="211" w:type="dxa"/>
            <w:tcBorders>
              <w:top w:val="nil"/>
              <w:left w:val="nil"/>
              <w:bottom w:val="nil"/>
              <w:right w:val="nil"/>
            </w:tcBorders>
            <w:shd w:val="clear" w:color="auto" w:fill="auto"/>
            <w:noWrap/>
            <w:vAlign w:val="bottom"/>
            <w:hideMark/>
          </w:tcPr>
          <w:p w14:paraId="087D1606" w14:textId="77777777" w:rsidR="00E22929" w:rsidRPr="00E22929" w:rsidRDefault="00E22929" w:rsidP="00E22929">
            <w:pPr>
              <w:jc w:val="right"/>
              <w:rPr>
                <w:sz w:val="16"/>
                <w:szCs w:val="16"/>
              </w:rPr>
            </w:pPr>
          </w:p>
        </w:tc>
        <w:tc>
          <w:tcPr>
            <w:tcW w:w="15300" w:type="dxa"/>
            <w:gridSpan w:val="10"/>
            <w:tcBorders>
              <w:top w:val="single" w:sz="8" w:space="0" w:color="auto"/>
              <w:left w:val="single" w:sz="8" w:space="0" w:color="auto"/>
              <w:bottom w:val="nil"/>
              <w:right w:val="nil"/>
            </w:tcBorders>
            <w:shd w:val="clear" w:color="000000" w:fill="FFFFFF"/>
            <w:hideMark/>
          </w:tcPr>
          <w:p w14:paraId="41C29842" w14:textId="77777777" w:rsidR="00E22929" w:rsidRPr="00E22929" w:rsidRDefault="00E22929" w:rsidP="00E22929">
            <w:pPr>
              <w:jc w:val="center"/>
              <w:rPr>
                <w:rFonts w:ascii="Arial CYR" w:hAnsi="Arial CYR" w:cs="Arial CYR"/>
                <w:b/>
                <w:bCs/>
                <w:i/>
                <w:iCs/>
                <w:color w:val="000000"/>
                <w:sz w:val="16"/>
                <w:szCs w:val="16"/>
              </w:rPr>
            </w:pPr>
            <w:r w:rsidRPr="00E22929">
              <w:rPr>
                <w:rFonts w:ascii="Arial CYR" w:hAnsi="Arial CYR" w:cs="Arial CYR"/>
                <w:b/>
                <w:bCs/>
                <w:i/>
                <w:iCs/>
                <w:color w:val="000000"/>
                <w:sz w:val="16"/>
                <w:szCs w:val="16"/>
              </w:rPr>
              <w:t>Газ</w:t>
            </w:r>
          </w:p>
        </w:tc>
      </w:tr>
      <w:tr w:rsidR="00E22929" w:rsidRPr="00E22929" w14:paraId="2B2BE937" w14:textId="77777777" w:rsidTr="00E22929">
        <w:trPr>
          <w:trHeight w:val="248"/>
        </w:trPr>
        <w:tc>
          <w:tcPr>
            <w:tcW w:w="211" w:type="dxa"/>
            <w:tcBorders>
              <w:top w:val="nil"/>
              <w:left w:val="nil"/>
              <w:bottom w:val="nil"/>
              <w:right w:val="nil"/>
            </w:tcBorders>
            <w:shd w:val="clear" w:color="auto" w:fill="auto"/>
            <w:noWrap/>
            <w:vAlign w:val="bottom"/>
            <w:hideMark/>
          </w:tcPr>
          <w:p w14:paraId="03D93305" w14:textId="77777777" w:rsidR="00E22929" w:rsidRPr="00E22929" w:rsidRDefault="00E22929" w:rsidP="00E22929">
            <w:pPr>
              <w:jc w:val="center"/>
              <w:rPr>
                <w:rFonts w:ascii="Arial CYR" w:hAnsi="Arial CYR" w:cs="Arial CYR"/>
                <w:b/>
                <w:bCs/>
                <w:i/>
                <w:iCs/>
                <w:color w:val="000000"/>
                <w:sz w:val="16"/>
                <w:szCs w:val="16"/>
              </w:rPr>
            </w:pPr>
          </w:p>
        </w:tc>
        <w:tc>
          <w:tcPr>
            <w:tcW w:w="3778" w:type="dxa"/>
            <w:tcBorders>
              <w:top w:val="single" w:sz="8" w:space="0" w:color="auto"/>
              <w:left w:val="single" w:sz="8" w:space="0" w:color="auto"/>
              <w:bottom w:val="nil"/>
              <w:right w:val="nil"/>
            </w:tcBorders>
            <w:shd w:val="clear" w:color="000000" w:fill="FFFFFF"/>
            <w:hideMark/>
          </w:tcPr>
          <w:p w14:paraId="3E8701C9" w14:textId="77777777" w:rsidR="00E22929" w:rsidRPr="00E22929" w:rsidRDefault="00E22929" w:rsidP="00E22929">
            <w:pPr>
              <w:rPr>
                <w:rFonts w:ascii="Arial CYR" w:hAnsi="Arial CYR" w:cs="Arial CYR"/>
                <w:b/>
                <w:bCs/>
                <w:i/>
                <w:iCs/>
                <w:color w:val="000000"/>
                <w:sz w:val="16"/>
                <w:szCs w:val="16"/>
              </w:rPr>
            </w:pPr>
            <w:r w:rsidRPr="00E22929">
              <w:rPr>
                <w:rFonts w:ascii="Arial CYR" w:hAnsi="Arial CYR" w:cs="Arial CYR"/>
                <w:b/>
                <w:bCs/>
                <w:i/>
                <w:iCs/>
                <w:color w:val="000000"/>
                <w:sz w:val="16"/>
                <w:szCs w:val="16"/>
              </w:rPr>
              <w:t>Удельный расход условного топлива, в т.ч.</w:t>
            </w:r>
          </w:p>
        </w:tc>
        <w:tc>
          <w:tcPr>
            <w:tcW w:w="1141" w:type="dxa"/>
            <w:tcBorders>
              <w:top w:val="single" w:sz="8" w:space="0" w:color="auto"/>
              <w:left w:val="single" w:sz="4" w:space="0" w:color="auto"/>
              <w:bottom w:val="nil"/>
              <w:right w:val="single" w:sz="4" w:space="0" w:color="auto"/>
            </w:tcBorders>
            <w:shd w:val="clear" w:color="auto" w:fill="auto"/>
            <w:noWrap/>
            <w:vAlign w:val="bottom"/>
            <w:hideMark/>
          </w:tcPr>
          <w:p w14:paraId="5C5C53FC"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кг у.т./Гкал</w:t>
            </w:r>
          </w:p>
        </w:tc>
        <w:tc>
          <w:tcPr>
            <w:tcW w:w="1251" w:type="dxa"/>
            <w:tcBorders>
              <w:top w:val="single" w:sz="8" w:space="0" w:color="auto"/>
              <w:left w:val="nil"/>
              <w:bottom w:val="nil"/>
              <w:right w:val="nil"/>
            </w:tcBorders>
            <w:shd w:val="clear" w:color="auto" w:fill="auto"/>
            <w:noWrap/>
            <w:vAlign w:val="bottom"/>
            <w:hideMark/>
          </w:tcPr>
          <w:p w14:paraId="5D0ECDD3"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340" w:type="dxa"/>
            <w:tcBorders>
              <w:top w:val="single" w:sz="8" w:space="0" w:color="auto"/>
              <w:left w:val="single" w:sz="4" w:space="0" w:color="auto"/>
              <w:bottom w:val="single" w:sz="4" w:space="0" w:color="auto"/>
              <w:right w:val="nil"/>
            </w:tcBorders>
            <w:shd w:val="clear" w:color="auto" w:fill="auto"/>
            <w:noWrap/>
            <w:vAlign w:val="bottom"/>
            <w:hideMark/>
          </w:tcPr>
          <w:p w14:paraId="1BFB0B58"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221" w:type="dxa"/>
            <w:tcBorders>
              <w:top w:val="single" w:sz="8" w:space="0" w:color="auto"/>
              <w:left w:val="single" w:sz="4" w:space="0" w:color="auto"/>
              <w:bottom w:val="single" w:sz="4" w:space="0" w:color="auto"/>
              <w:right w:val="nil"/>
            </w:tcBorders>
            <w:shd w:val="clear" w:color="auto" w:fill="auto"/>
            <w:noWrap/>
            <w:vAlign w:val="bottom"/>
            <w:hideMark/>
          </w:tcPr>
          <w:p w14:paraId="08EEF3D5" w14:textId="77777777" w:rsidR="00E22929" w:rsidRPr="00E22929" w:rsidRDefault="00E22929" w:rsidP="00E22929">
            <w:pPr>
              <w:jc w:val="center"/>
              <w:rPr>
                <w:rFonts w:ascii="Arial CYR" w:hAnsi="Arial CYR" w:cs="Arial CYR"/>
                <w:b/>
                <w:bCs/>
                <w:color w:val="000000"/>
                <w:sz w:val="16"/>
                <w:szCs w:val="16"/>
              </w:rPr>
            </w:pPr>
            <w:r w:rsidRPr="00E22929">
              <w:rPr>
                <w:rFonts w:ascii="Arial CYR" w:hAnsi="Arial CYR" w:cs="Arial CYR"/>
                <w:b/>
                <w:bCs/>
                <w:color w:val="000000"/>
                <w:sz w:val="16"/>
                <w:szCs w:val="16"/>
              </w:rPr>
              <w:t>161,1</w:t>
            </w:r>
          </w:p>
        </w:tc>
        <w:tc>
          <w:tcPr>
            <w:tcW w:w="1241" w:type="dxa"/>
            <w:tcBorders>
              <w:top w:val="single" w:sz="8" w:space="0" w:color="auto"/>
              <w:left w:val="single" w:sz="4" w:space="0" w:color="auto"/>
              <w:bottom w:val="single" w:sz="4" w:space="0" w:color="auto"/>
              <w:right w:val="nil"/>
            </w:tcBorders>
            <w:shd w:val="clear" w:color="auto" w:fill="auto"/>
            <w:noWrap/>
            <w:vAlign w:val="bottom"/>
            <w:hideMark/>
          </w:tcPr>
          <w:p w14:paraId="520CE315"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161,1</w:t>
            </w:r>
          </w:p>
        </w:tc>
        <w:tc>
          <w:tcPr>
            <w:tcW w:w="1251" w:type="dxa"/>
            <w:tcBorders>
              <w:top w:val="single" w:sz="8" w:space="0" w:color="auto"/>
              <w:left w:val="nil"/>
              <w:bottom w:val="nil"/>
              <w:right w:val="nil"/>
            </w:tcBorders>
            <w:shd w:val="clear" w:color="auto" w:fill="auto"/>
            <w:noWrap/>
            <w:vAlign w:val="bottom"/>
            <w:hideMark/>
          </w:tcPr>
          <w:p w14:paraId="53707904" w14:textId="77777777" w:rsidR="00E22929" w:rsidRPr="00E22929" w:rsidRDefault="00E22929" w:rsidP="00E22929">
            <w:pPr>
              <w:jc w:val="center"/>
              <w:rPr>
                <w:rFonts w:ascii="Arial CYR" w:hAnsi="Arial CYR" w:cs="Arial CYR"/>
                <w:b/>
                <w:bCs/>
                <w:color w:val="000000"/>
                <w:sz w:val="16"/>
                <w:szCs w:val="16"/>
              </w:rPr>
            </w:pPr>
            <w:r w:rsidRPr="00E22929">
              <w:rPr>
                <w:rFonts w:ascii="Arial CYR" w:hAnsi="Arial CYR" w:cs="Arial CYR"/>
                <w:b/>
                <w:bCs/>
                <w:color w:val="000000"/>
                <w:sz w:val="16"/>
                <w:szCs w:val="16"/>
              </w:rPr>
              <w:t>161,1</w:t>
            </w:r>
          </w:p>
        </w:tc>
        <w:tc>
          <w:tcPr>
            <w:tcW w:w="155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1CDF66DF"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377" w:type="dxa"/>
            <w:tcBorders>
              <w:top w:val="single" w:sz="8" w:space="0" w:color="auto"/>
              <w:left w:val="nil"/>
              <w:bottom w:val="nil"/>
              <w:right w:val="nil"/>
            </w:tcBorders>
            <w:shd w:val="clear" w:color="auto" w:fill="auto"/>
            <w:noWrap/>
            <w:vAlign w:val="bottom"/>
            <w:hideMark/>
          </w:tcPr>
          <w:p w14:paraId="417A3960" w14:textId="77777777" w:rsidR="00E22929" w:rsidRPr="00E22929" w:rsidRDefault="00E22929" w:rsidP="00E22929">
            <w:pPr>
              <w:jc w:val="center"/>
              <w:rPr>
                <w:rFonts w:ascii="Arial CYR" w:hAnsi="Arial CYR" w:cs="Arial CYR"/>
                <w:b/>
                <w:bCs/>
                <w:color w:val="000000"/>
                <w:sz w:val="16"/>
                <w:szCs w:val="16"/>
              </w:rPr>
            </w:pPr>
            <w:r w:rsidRPr="00E22929">
              <w:rPr>
                <w:rFonts w:ascii="Arial CYR" w:hAnsi="Arial CYR" w:cs="Arial CYR"/>
                <w:b/>
                <w:bCs/>
                <w:color w:val="000000"/>
                <w:sz w:val="16"/>
                <w:szCs w:val="16"/>
              </w:rPr>
              <w:t>161,5</w:t>
            </w:r>
          </w:p>
        </w:tc>
        <w:tc>
          <w:tcPr>
            <w:tcW w:w="1145" w:type="dxa"/>
            <w:tcBorders>
              <w:top w:val="single" w:sz="8" w:space="0" w:color="auto"/>
              <w:left w:val="single" w:sz="4" w:space="0" w:color="auto"/>
              <w:bottom w:val="nil"/>
              <w:right w:val="single" w:sz="8" w:space="0" w:color="auto"/>
            </w:tcBorders>
            <w:shd w:val="clear" w:color="auto" w:fill="auto"/>
            <w:noWrap/>
            <w:vAlign w:val="bottom"/>
            <w:hideMark/>
          </w:tcPr>
          <w:p w14:paraId="08F7F2D7" w14:textId="77777777" w:rsidR="00E22929" w:rsidRPr="00E22929" w:rsidRDefault="00E22929" w:rsidP="00E22929">
            <w:pPr>
              <w:rPr>
                <w:rFonts w:ascii="Arial CYR" w:hAnsi="Arial CYR" w:cs="Arial CYR"/>
                <w:b/>
                <w:bCs/>
                <w:color w:val="000000"/>
                <w:sz w:val="16"/>
                <w:szCs w:val="16"/>
              </w:rPr>
            </w:pPr>
            <w:r w:rsidRPr="00E22929">
              <w:rPr>
                <w:rFonts w:ascii="Arial CYR" w:hAnsi="Arial CYR" w:cs="Arial CYR"/>
                <w:b/>
                <w:bCs/>
                <w:color w:val="000000"/>
                <w:sz w:val="16"/>
                <w:szCs w:val="16"/>
              </w:rPr>
              <w:t> </w:t>
            </w:r>
          </w:p>
        </w:tc>
      </w:tr>
      <w:tr w:rsidR="00E22929" w:rsidRPr="00E22929" w14:paraId="768E7F7E" w14:textId="77777777" w:rsidTr="00E22929">
        <w:trPr>
          <w:trHeight w:val="248"/>
        </w:trPr>
        <w:tc>
          <w:tcPr>
            <w:tcW w:w="211" w:type="dxa"/>
            <w:tcBorders>
              <w:top w:val="nil"/>
              <w:left w:val="nil"/>
              <w:bottom w:val="nil"/>
              <w:right w:val="nil"/>
            </w:tcBorders>
            <w:shd w:val="clear" w:color="auto" w:fill="auto"/>
            <w:noWrap/>
            <w:vAlign w:val="bottom"/>
            <w:hideMark/>
          </w:tcPr>
          <w:p w14:paraId="4E9EA4EB" w14:textId="77777777" w:rsidR="00E22929" w:rsidRPr="00E22929" w:rsidRDefault="00E22929" w:rsidP="00E22929">
            <w:pPr>
              <w:rPr>
                <w:rFonts w:ascii="Arial CYR" w:hAnsi="Arial CYR" w:cs="Arial CYR"/>
                <w:b/>
                <w:bCs/>
                <w:color w:val="000000"/>
                <w:sz w:val="16"/>
                <w:szCs w:val="16"/>
              </w:rPr>
            </w:pPr>
          </w:p>
        </w:tc>
        <w:tc>
          <w:tcPr>
            <w:tcW w:w="3778" w:type="dxa"/>
            <w:tcBorders>
              <w:top w:val="single" w:sz="4" w:space="0" w:color="auto"/>
              <w:left w:val="single" w:sz="8" w:space="0" w:color="auto"/>
              <w:bottom w:val="single" w:sz="4" w:space="0" w:color="auto"/>
              <w:right w:val="nil"/>
            </w:tcBorders>
            <w:shd w:val="clear" w:color="000000" w:fill="FFFFFF"/>
            <w:hideMark/>
          </w:tcPr>
          <w:p w14:paraId="37299F37" w14:textId="77777777" w:rsidR="00E22929" w:rsidRPr="00E22929" w:rsidRDefault="00E22929" w:rsidP="00E22929">
            <w:pPr>
              <w:rPr>
                <w:rFonts w:ascii="Arial CYR" w:hAnsi="Arial CYR" w:cs="Arial CYR"/>
                <w:i/>
                <w:iCs/>
                <w:color w:val="000000"/>
                <w:sz w:val="16"/>
                <w:szCs w:val="16"/>
              </w:rPr>
            </w:pPr>
            <w:r w:rsidRPr="00E22929">
              <w:rPr>
                <w:rFonts w:ascii="Arial CYR" w:hAnsi="Arial CYR" w:cs="Arial CYR"/>
                <w:i/>
                <w:iCs/>
                <w:color w:val="000000"/>
                <w:sz w:val="16"/>
                <w:szCs w:val="16"/>
              </w:rPr>
              <w:t xml:space="preserve"> - газ лимитный</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DE4A2"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кг у.т./Гкал</w:t>
            </w:r>
          </w:p>
        </w:tc>
        <w:tc>
          <w:tcPr>
            <w:tcW w:w="1251" w:type="dxa"/>
            <w:tcBorders>
              <w:top w:val="single" w:sz="4" w:space="0" w:color="auto"/>
              <w:left w:val="nil"/>
              <w:bottom w:val="single" w:sz="4" w:space="0" w:color="auto"/>
              <w:right w:val="single" w:sz="4" w:space="0" w:color="auto"/>
            </w:tcBorders>
            <w:shd w:val="clear" w:color="auto" w:fill="auto"/>
            <w:noWrap/>
            <w:vAlign w:val="bottom"/>
            <w:hideMark/>
          </w:tcPr>
          <w:p w14:paraId="3FC90B05"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340" w:type="dxa"/>
            <w:tcBorders>
              <w:top w:val="nil"/>
              <w:left w:val="nil"/>
              <w:bottom w:val="single" w:sz="4" w:space="0" w:color="auto"/>
              <w:right w:val="single" w:sz="4" w:space="0" w:color="auto"/>
            </w:tcBorders>
            <w:shd w:val="clear" w:color="auto" w:fill="auto"/>
            <w:noWrap/>
            <w:vAlign w:val="bottom"/>
            <w:hideMark/>
          </w:tcPr>
          <w:p w14:paraId="1EB89570"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221" w:type="dxa"/>
            <w:tcBorders>
              <w:top w:val="nil"/>
              <w:left w:val="nil"/>
              <w:bottom w:val="single" w:sz="4" w:space="0" w:color="auto"/>
              <w:right w:val="single" w:sz="4" w:space="0" w:color="auto"/>
            </w:tcBorders>
            <w:shd w:val="clear" w:color="auto" w:fill="auto"/>
            <w:noWrap/>
            <w:vAlign w:val="bottom"/>
            <w:hideMark/>
          </w:tcPr>
          <w:p w14:paraId="2A499C44"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161,1</w:t>
            </w:r>
          </w:p>
        </w:tc>
        <w:tc>
          <w:tcPr>
            <w:tcW w:w="1241" w:type="dxa"/>
            <w:tcBorders>
              <w:top w:val="nil"/>
              <w:left w:val="nil"/>
              <w:bottom w:val="single" w:sz="4" w:space="0" w:color="auto"/>
              <w:right w:val="single" w:sz="4" w:space="0" w:color="auto"/>
            </w:tcBorders>
            <w:shd w:val="clear" w:color="auto" w:fill="auto"/>
            <w:noWrap/>
            <w:vAlign w:val="bottom"/>
            <w:hideMark/>
          </w:tcPr>
          <w:p w14:paraId="64FCA77B"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161,10</w:t>
            </w:r>
          </w:p>
        </w:tc>
        <w:tc>
          <w:tcPr>
            <w:tcW w:w="1251" w:type="dxa"/>
            <w:tcBorders>
              <w:top w:val="single" w:sz="4" w:space="0" w:color="auto"/>
              <w:left w:val="nil"/>
              <w:bottom w:val="single" w:sz="4" w:space="0" w:color="auto"/>
              <w:right w:val="nil"/>
            </w:tcBorders>
            <w:shd w:val="clear" w:color="auto" w:fill="auto"/>
            <w:noWrap/>
            <w:vAlign w:val="bottom"/>
            <w:hideMark/>
          </w:tcPr>
          <w:p w14:paraId="4BB1FE29"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161,1</w:t>
            </w:r>
          </w:p>
        </w:tc>
        <w:tc>
          <w:tcPr>
            <w:tcW w:w="1550" w:type="dxa"/>
            <w:tcBorders>
              <w:top w:val="nil"/>
              <w:left w:val="nil"/>
              <w:bottom w:val="single" w:sz="4" w:space="0" w:color="auto"/>
              <w:right w:val="single" w:sz="4" w:space="0" w:color="auto"/>
            </w:tcBorders>
            <w:shd w:val="clear" w:color="auto" w:fill="auto"/>
            <w:noWrap/>
            <w:vAlign w:val="bottom"/>
            <w:hideMark/>
          </w:tcPr>
          <w:p w14:paraId="06705AFE"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14:paraId="1F5F6B90"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161,5</w:t>
            </w:r>
          </w:p>
        </w:tc>
        <w:tc>
          <w:tcPr>
            <w:tcW w:w="1145" w:type="dxa"/>
            <w:tcBorders>
              <w:top w:val="single" w:sz="4" w:space="0" w:color="auto"/>
              <w:left w:val="nil"/>
              <w:bottom w:val="single" w:sz="4" w:space="0" w:color="auto"/>
              <w:right w:val="single" w:sz="8" w:space="0" w:color="auto"/>
            </w:tcBorders>
            <w:shd w:val="clear" w:color="auto" w:fill="auto"/>
            <w:noWrap/>
            <w:vAlign w:val="bottom"/>
            <w:hideMark/>
          </w:tcPr>
          <w:p w14:paraId="2AAE2A03"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161,50</w:t>
            </w:r>
          </w:p>
        </w:tc>
      </w:tr>
      <w:tr w:rsidR="00E22929" w:rsidRPr="00E22929" w14:paraId="4787CEBE" w14:textId="77777777" w:rsidTr="00E22929">
        <w:trPr>
          <w:trHeight w:val="248"/>
        </w:trPr>
        <w:tc>
          <w:tcPr>
            <w:tcW w:w="211" w:type="dxa"/>
            <w:tcBorders>
              <w:top w:val="nil"/>
              <w:left w:val="nil"/>
              <w:bottom w:val="nil"/>
              <w:right w:val="nil"/>
            </w:tcBorders>
            <w:shd w:val="clear" w:color="auto" w:fill="auto"/>
            <w:noWrap/>
            <w:vAlign w:val="bottom"/>
            <w:hideMark/>
          </w:tcPr>
          <w:p w14:paraId="53BDECC6" w14:textId="77777777" w:rsidR="00E22929" w:rsidRPr="00E22929" w:rsidRDefault="00E22929" w:rsidP="00E22929">
            <w:pPr>
              <w:jc w:val="right"/>
              <w:rPr>
                <w:rFonts w:ascii="Arial CYR" w:hAnsi="Arial CYR" w:cs="Arial CYR"/>
                <w:color w:val="000000"/>
                <w:sz w:val="16"/>
                <w:szCs w:val="16"/>
              </w:rPr>
            </w:pPr>
          </w:p>
        </w:tc>
        <w:tc>
          <w:tcPr>
            <w:tcW w:w="3778" w:type="dxa"/>
            <w:tcBorders>
              <w:top w:val="nil"/>
              <w:left w:val="single" w:sz="8" w:space="0" w:color="auto"/>
              <w:bottom w:val="single" w:sz="4" w:space="0" w:color="auto"/>
              <w:right w:val="nil"/>
            </w:tcBorders>
            <w:shd w:val="clear" w:color="000000" w:fill="FFFFFF"/>
            <w:hideMark/>
          </w:tcPr>
          <w:p w14:paraId="38314644" w14:textId="77777777" w:rsidR="00E22929" w:rsidRPr="00E22929" w:rsidRDefault="00E22929" w:rsidP="00E22929">
            <w:pPr>
              <w:rPr>
                <w:rFonts w:ascii="Arial CYR" w:hAnsi="Arial CYR" w:cs="Arial CYR"/>
                <w:b/>
                <w:bCs/>
                <w:i/>
                <w:iCs/>
                <w:color w:val="000000"/>
                <w:sz w:val="16"/>
                <w:szCs w:val="16"/>
              </w:rPr>
            </w:pPr>
            <w:r w:rsidRPr="00E22929">
              <w:rPr>
                <w:rFonts w:ascii="Arial CYR" w:hAnsi="Arial CYR" w:cs="Arial CYR"/>
                <w:b/>
                <w:bCs/>
                <w:i/>
                <w:iCs/>
                <w:color w:val="000000"/>
                <w:sz w:val="16"/>
                <w:szCs w:val="16"/>
              </w:rPr>
              <w:t>Расход условного топлива</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55616C7A"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тут</w:t>
            </w:r>
          </w:p>
        </w:tc>
        <w:tc>
          <w:tcPr>
            <w:tcW w:w="1251" w:type="dxa"/>
            <w:tcBorders>
              <w:top w:val="nil"/>
              <w:left w:val="nil"/>
              <w:bottom w:val="single" w:sz="4" w:space="0" w:color="auto"/>
              <w:right w:val="single" w:sz="4" w:space="0" w:color="auto"/>
            </w:tcBorders>
            <w:shd w:val="clear" w:color="auto" w:fill="auto"/>
            <w:noWrap/>
            <w:vAlign w:val="bottom"/>
            <w:hideMark/>
          </w:tcPr>
          <w:p w14:paraId="158B72FE"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340" w:type="dxa"/>
            <w:tcBorders>
              <w:top w:val="nil"/>
              <w:left w:val="nil"/>
              <w:bottom w:val="single" w:sz="4" w:space="0" w:color="auto"/>
              <w:right w:val="single" w:sz="4" w:space="0" w:color="auto"/>
            </w:tcBorders>
            <w:shd w:val="clear" w:color="auto" w:fill="auto"/>
            <w:noWrap/>
            <w:vAlign w:val="bottom"/>
            <w:hideMark/>
          </w:tcPr>
          <w:p w14:paraId="21C7389E"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221" w:type="dxa"/>
            <w:tcBorders>
              <w:top w:val="nil"/>
              <w:left w:val="nil"/>
              <w:bottom w:val="single" w:sz="4" w:space="0" w:color="auto"/>
              <w:right w:val="single" w:sz="4" w:space="0" w:color="auto"/>
            </w:tcBorders>
            <w:shd w:val="clear" w:color="auto" w:fill="auto"/>
            <w:noWrap/>
            <w:vAlign w:val="bottom"/>
            <w:hideMark/>
          </w:tcPr>
          <w:p w14:paraId="72D3BDAB"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241" w:type="dxa"/>
            <w:tcBorders>
              <w:top w:val="nil"/>
              <w:left w:val="nil"/>
              <w:bottom w:val="single" w:sz="4" w:space="0" w:color="auto"/>
              <w:right w:val="single" w:sz="4" w:space="0" w:color="auto"/>
            </w:tcBorders>
            <w:shd w:val="clear" w:color="auto" w:fill="auto"/>
            <w:noWrap/>
            <w:vAlign w:val="bottom"/>
            <w:hideMark/>
          </w:tcPr>
          <w:p w14:paraId="402032C5"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251" w:type="dxa"/>
            <w:tcBorders>
              <w:top w:val="nil"/>
              <w:left w:val="nil"/>
              <w:bottom w:val="single" w:sz="4" w:space="0" w:color="auto"/>
              <w:right w:val="nil"/>
            </w:tcBorders>
            <w:shd w:val="clear" w:color="auto" w:fill="auto"/>
            <w:noWrap/>
            <w:vAlign w:val="bottom"/>
            <w:hideMark/>
          </w:tcPr>
          <w:p w14:paraId="2E488DE7" w14:textId="77777777" w:rsidR="00E22929" w:rsidRPr="00E22929" w:rsidRDefault="00E22929" w:rsidP="00E22929">
            <w:pPr>
              <w:jc w:val="center"/>
              <w:rPr>
                <w:rFonts w:ascii="Arial CYR" w:hAnsi="Arial CYR" w:cs="Arial CYR"/>
                <w:b/>
                <w:bCs/>
                <w:color w:val="000000"/>
                <w:sz w:val="16"/>
                <w:szCs w:val="16"/>
              </w:rPr>
            </w:pPr>
            <w:r w:rsidRPr="00E22929">
              <w:rPr>
                <w:rFonts w:ascii="Arial CYR" w:hAnsi="Arial CYR" w:cs="Arial CYR"/>
                <w:b/>
                <w:bCs/>
                <w:color w:val="000000"/>
                <w:sz w:val="16"/>
                <w:szCs w:val="16"/>
              </w:rPr>
              <w:t> </w:t>
            </w:r>
          </w:p>
        </w:tc>
        <w:tc>
          <w:tcPr>
            <w:tcW w:w="1550" w:type="dxa"/>
            <w:tcBorders>
              <w:top w:val="nil"/>
              <w:left w:val="nil"/>
              <w:bottom w:val="single" w:sz="4" w:space="0" w:color="auto"/>
              <w:right w:val="single" w:sz="4" w:space="0" w:color="auto"/>
            </w:tcBorders>
            <w:shd w:val="clear" w:color="auto" w:fill="auto"/>
            <w:noWrap/>
            <w:vAlign w:val="bottom"/>
            <w:hideMark/>
          </w:tcPr>
          <w:p w14:paraId="3078A4B2"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377" w:type="dxa"/>
            <w:tcBorders>
              <w:top w:val="nil"/>
              <w:left w:val="nil"/>
              <w:bottom w:val="single" w:sz="4" w:space="0" w:color="auto"/>
              <w:right w:val="single" w:sz="4" w:space="0" w:color="auto"/>
            </w:tcBorders>
            <w:shd w:val="clear" w:color="auto" w:fill="auto"/>
            <w:noWrap/>
            <w:vAlign w:val="bottom"/>
            <w:hideMark/>
          </w:tcPr>
          <w:p w14:paraId="1F5308F9"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145" w:type="dxa"/>
            <w:tcBorders>
              <w:top w:val="nil"/>
              <w:left w:val="nil"/>
              <w:bottom w:val="single" w:sz="4" w:space="0" w:color="auto"/>
              <w:right w:val="single" w:sz="8" w:space="0" w:color="auto"/>
            </w:tcBorders>
            <w:shd w:val="clear" w:color="auto" w:fill="auto"/>
            <w:noWrap/>
            <w:vAlign w:val="bottom"/>
            <w:hideMark/>
          </w:tcPr>
          <w:p w14:paraId="4F8BF6CC"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0,00</w:t>
            </w:r>
          </w:p>
        </w:tc>
      </w:tr>
      <w:tr w:rsidR="00E22929" w:rsidRPr="00E22929" w14:paraId="491884E6" w14:textId="77777777" w:rsidTr="00E22929">
        <w:trPr>
          <w:trHeight w:val="248"/>
        </w:trPr>
        <w:tc>
          <w:tcPr>
            <w:tcW w:w="211" w:type="dxa"/>
            <w:tcBorders>
              <w:top w:val="nil"/>
              <w:left w:val="nil"/>
              <w:bottom w:val="nil"/>
              <w:right w:val="nil"/>
            </w:tcBorders>
            <w:shd w:val="clear" w:color="auto" w:fill="auto"/>
            <w:noWrap/>
            <w:vAlign w:val="bottom"/>
            <w:hideMark/>
          </w:tcPr>
          <w:p w14:paraId="401338AC" w14:textId="77777777" w:rsidR="00E22929" w:rsidRPr="00E22929" w:rsidRDefault="00E22929" w:rsidP="00E22929">
            <w:pPr>
              <w:jc w:val="right"/>
              <w:rPr>
                <w:rFonts w:ascii="Arial CYR" w:hAnsi="Arial CYR" w:cs="Arial CYR"/>
                <w:color w:val="000000"/>
                <w:sz w:val="16"/>
                <w:szCs w:val="16"/>
              </w:rPr>
            </w:pPr>
          </w:p>
        </w:tc>
        <w:tc>
          <w:tcPr>
            <w:tcW w:w="3778" w:type="dxa"/>
            <w:tcBorders>
              <w:top w:val="nil"/>
              <w:left w:val="single" w:sz="8" w:space="0" w:color="auto"/>
              <w:bottom w:val="single" w:sz="4" w:space="0" w:color="auto"/>
              <w:right w:val="nil"/>
            </w:tcBorders>
            <w:shd w:val="clear" w:color="000000" w:fill="FFFFFF"/>
            <w:hideMark/>
          </w:tcPr>
          <w:p w14:paraId="3C71FCAB" w14:textId="77777777" w:rsidR="00E22929" w:rsidRPr="00E22929" w:rsidRDefault="00E22929" w:rsidP="00E22929">
            <w:pPr>
              <w:rPr>
                <w:rFonts w:ascii="Arial CYR" w:hAnsi="Arial CYR" w:cs="Arial CYR"/>
                <w:i/>
                <w:iCs/>
                <w:color w:val="000000"/>
                <w:sz w:val="16"/>
                <w:szCs w:val="16"/>
              </w:rPr>
            </w:pPr>
            <w:r w:rsidRPr="00E22929">
              <w:rPr>
                <w:rFonts w:ascii="Arial CYR" w:hAnsi="Arial CYR" w:cs="Arial CYR"/>
                <w:i/>
                <w:iCs/>
                <w:color w:val="000000"/>
                <w:sz w:val="16"/>
                <w:szCs w:val="16"/>
              </w:rPr>
              <w:t xml:space="preserve"> - газ лимитный</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7BF71252"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тут</w:t>
            </w:r>
          </w:p>
        </w:tc>
        <w:tc>
          <w:tcPr>
            <w:tcW w:w="1251" w:type="dxa"/>
            <w:tcBorders>
              <w:top w:val="nil"/>
              <w:left w:val="nil"/>
              <w:bottom w:val="single" w:sz="4" w:space="0" w:color="auto"/>
              <w:right w:val="single" w:sz="4" w:space="0" w:color="auto"/>
            </w:tcBorders>
            <w:shd w:val="clear" w:color="auto" w:fill="auto"/>
            <w:noWrap/>
            <w:vAlign w:val="bottom"/>
            <w:hideMark/>
          </w:tcPr>
          <w:p w14:paraId="5086CAB3"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340" w:type="dxa"/>
            <w:tcBorders>
              <w:top w:val="nil"/>
              <w:left w:val="nil"/>
              <w:bottom w:val="single" w:sz="4" w:space="0" w:color="auto"/>
              <w:right w:val="single" w:sz="4" w:space="0" w:color="auto"/>
            </w:tcBorders>
            <w:shd w:val="clear" w:color="auto" w:fill="auto"/>
            <w:noWrap/>
            <w:vAlign w:val="bottom"/>
            <w:hideMark/>
          </w:tcPr>
          <w:p w14:paraId="5E1B190E"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221" w:type="dxa"/>
            <w:tcBorders>
              <w:top w:val="nil"/>
              <w:left w:val="nil"/>
              <w:bottom w:val="single" w:sz="4" w:space="0" w:color="auto"/>
              <w:right w:val="single" w:sz="4" w:space="0" w:color="auto"/>
            </w:tcBorders>
            <w:shd w:val="clear" w:color="auto" w:fill="auto"/>
            <w:noWrap/>
            <w:vAlign w:val="bottom"/>
            <w:hideMark/>
          </w:tcPr>
          <w:p w14:paraId="509D1ABB"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241" w:type="dxa"/>
            <w:tcBorders>
              <w:top w:val="nil"/>
              <w:left w:val="nil"/>
              <w:bottom w:val="single" w:sz="4" w:space="0" w:color="auto"/>
              <w:right w:val="single" w:sz="4" w:space="0" w:color="auto"/>
            </w:tcBorders>
            <w:shd w:val="clear" w:color="auto" w:fill="auto"/>
            <w:noWrap/>
            <w:vAlign w:val="bottom"/>
            <w:hideMark/>
          </w:tcPr>
          <w:p w14:paraId="3617604F"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251" w:type="dxa"/>
            <w:tcBorders>
              <w:top w:val="nil"/>
              <w:left w:val="nil"/>
              <w:bottom w:val="single" w:sz="4" w:space="0" w:color="auto"/>
              <w:right w:val="nil"/>
            </w:tcBorders>
            <w:shd w:val="clear" w:color="auto" w:fill="auto"/>
            <w:noWrap/>
            <w:vAlign w:val="bottom"/>
            <w:hideMark/>
          </w:tcPr>
          <w:p w14:paraId="39D69183"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550" w:type="dxa"/>
            <w:tcBorders>
              <w:top w:val="nil"/>
              <w:left w:val="nil"/>
              <w:bottom w:val="single" w:sz="4" w:space="0" w:color="auto"/>
              <w:right w:val="single" w:sz="4" w:space="0" w:color="auto"/>
            </w:tcBorders>
            <w:shd w:val="clear" w:color="auto" w:fill="auto"/>
            <w:noWrap/>
            <w:vAlign w:val="bottom"/>
            <w:hideMark/>
          </w:tcPr>
          <w:p w14:paraId="77992E1F"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377" w:type="dxa"/>
            <w:tcBorders>
              <w:top w:val="nil"/>
              <w:left w:val="nil"/>
              <w:bottom w:val="single" w:sz="4" w:space="0" w:color="auto"/>
              <w:right w:val="single" w:sz="4" w:space="0" w:color="auto"/>
            </w:tcBorders>
            <w:shd w:val="clear" w:color="auto" w:fill="auto"/>
            <w:noWrap/>
            <w:vAlign w:val="bottom"/>
            <w:hideMark/>
          </w:tcPr>
          <w:p w14:paraId="4A8B4BCE"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145" w:type="dxa"/>
            <w:tcBorders>
              <w:top w:val="nil"/>
              <w:left w:val="nil"/>
              <w:bottom w:val="single" w:sz="4" w:space="0" w:color="auto"/>
              <w:right w:val="single" w:sz="8" w:space="0" w:color="auto"/>
            </w:tcBorders>
            <w:shd w:val="clear" w:color="auto" w:fill="auto"/>
            <w:noWrap/>
            <w:vAlign w:val="bottom"/>
            <w:hideMark/>
          </w:tcPr>
          <w:p w14:paraId="5CE7F114"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0,00</w:t>
            </w:r>
          </w:p>
        </w:tc>
      </w:tr>
      <w:tr w:rsidR="00E22929" w:rsidRPr="00E22929" w14:paraId="7D377C5A" w14:textId="77777777" w:rsidTr="00E22929">
        <w:trPr>
          <w:trHeight w:val="248"/>
        </w:trPr>
        <w:tc>
          <w:tcPr>
            <w:tcW w:w="211" w:type="dxa"/>
            <w:tcBorders>
              <w:top w:val="nil"/>
              <w:left w:val="nil"/>
              <w:bottom w:val="nil"/>
              <w:right w:val="nil"/>
            </w:tcBorders>
            <w:shd w:val="clear" w:color="auto" w:fill="auto"/>
            <w:noWrap/>
            <w:vAlign w:val="bottom"/>
            <w:hideMark/>
          </w:tcPr>
          <w:p w14:paraId="4CAF5654" w14:textId="77777777" w:rsidR="00E22929" w:rsidRPr="00E22929" w:rsidRDefault="00E22929" w:rsidP="00E22929">
            <w:pPr>
              <w:jc w:val="right"/>
              <w:rPr>
                <w:rFonts w:ascii="Arial CYR" w:hAnsi="Arial CYR" w:cs="Arial CYR"/>
                <w:color w:val="000000"/>
                <w:sz w:val="16"/>
                <w:szCs w:val="16"/>
              </w:rPr>
            </w:pPr>
          </w:p>
        </w:tc>
        <w:tc>
          <w:tcPr>
            <w:tcW w:w="3778" w:type="dxa"/>
            <w:tcBorders>
              <w:top w:val="nil"/>
              <w:left w:val="single" w:sz="8" w:space="0" w:color="auto"/>
              <w:bottom w:val="single" w:sz="4" w:space="0" w:color="auto"/>
              <w:right w:val="nil"/>
            </w:tcBorders>
            <w:shd w:val="clear" w:color="000000" w:fill="FFFFFF"/>
            <w:hideMark/>
          </w:tcPr>
          <w:p w14:paraId="7D8FA822" w14:textId="77777777" w:rsidR="00E22929" w:rsidRPr="00E22929" w:rsidRDefault="00E22929" w:rsidP="00E22929">
            <w:pPr>
              <w:rPr>
                <w:rFonts w:ascii="Arial CYR" w:hAnsi="Arial CYR" w:cs="Arial CYR"/>
                <w:b/>
                <w:bCs/>
                <w:i/>
                <w:iCs/>
                <w:color w:val="000000"/>
                <w:sz w:val="16"/>
                <w:szCs w:val="16"/>
              </w:rPr>
            </w:pPr>
            <w:r w:rsidRPr="00E22929">
              <w:rPr>
                <w:rFonts w:ascii="Arial CYR" w:hAnsi="Arial CYR" w:cs="Arial CYR"/>
                <w:b/>
                <w:bCs/>
                <w:i/>
                <w:iCs/>
                <w:color w:val="000000"/>
                <w:sz w:val="16"/>
                <w:szCs w:val="16"/>
              </w:rPr>
              <w:t>Тепловой эквивалент</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0B321578"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bottom"/>
            <w:hideMark/>
          </w:tcPr>
          <w:p w14:paraId="1B6E4C7A"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340" w:type="dxa"/>
            <w:tcBorders>
              <w:top w:val="nil"/>
              <w:left w:val="nil"/>
              <w:bottom w:val="single" w:sz="4" w:space="0" w:color="auto"/>
              <w:right w:val="single" w:sz="4" w:space="0" w:color="auto"/>
            </w:tcBorders>
            <w:shd w:val="clear" w:color="auto" w:fill="auto"/>
            <w:noWrap/>
            <w:vAlign w:val="bottom"/>
            <w:hideMark/>
          </w:tcPr>
          <w:p w14:paraId="71789A6A"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221" w:type="dxa"/>
            <w:tcBorders>
              <w:top w:val="nil"/>
              <w:left w:val="nil"/>
              <w:bottom w:val="single" w:sz="4" w:space="0" w:color="auto"/>
              <w:right w:val="single" w:sz="4" w:space="0" w:color="auto"/>
            </w:tcBorders>
            <w:shd w:val="clear" w:color="auto" w:fill="auto"/>
            <w:noWrap/>
            <w:vAlign w:val="bottom"/>
            <w:hideMark/>
          </w:tcPr>
          <w:p w14:paraId="3AC8DA41"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1,188428571</w:t>
            </w:r>
          </w:p>
        </w:tc>
        <w:tc>
          <w:tcPr>
            <w:tcW w:w="1241" w:type="dxa"/>
            <w:tcBorders>
              <w:top w:val="nil"/>
              <w:left w:val="nil"/>
              <w:bottom w:val="single" w:sz="4" w:space="0" w:color="auto"/>
              <w:right w:val="single" w:sz="4" w:space="0" w:color="auto"/>
            </w:tcBorders>
            <w:shd w:val="clear" w:color="auto" w:fill="auto"/>
            <w:noWrap/>
            <w:vAlign w:val="bottom"/>
            <w:hideMark/>
          </w:tcPr>
          <w:p w14:paraId="4669D24B"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1,19</w:t>
            </w:r>
          </w:p>
        </w:tc>
        <w:tc>
          <w:tcPr>
            <w:tcW w:w="1251" w:type="dxa"/>
            <w:tcBorders>
              <w:top w:val="nil"/>
              <w:left w:val="nil"/>
              <w:bottom w:val="single" w:sz="4" w:space="0" w:color="auto"/>
              <w:right w:val="nil"/>
            </w:tcBorders>
            <w:shd w:val="clear" w:color="auto" w:fill="auto"/>
            <w:noWrap/>
            <w:vAlign w:val="bottom"/>
            <w:hideMark/>
          </w:tcPr>
          <w:p w14:paraId="64B5698D" w14:textId="77777777" w:rsidR="00E22929" w:rsidRPr="00E22929" w:rsidRDefault="00E22929" w:rsidP="00E22929">
            <w:pPr>
              <w:jc w:val="center"/>
              <w:rPr>
                <w:rFonts w:ascii="Arial CYR" w:hAnsi="Arial CYR" w:cs="Arial CYR"/>
                <w:b/>
                <w:bCs/>
                <w:color w:val="000000"/>
                <w:sz w:val="16"/>
                <w:szCs w:val="16"/>
              </w:rPr>
            </w:pPr>
            <w:r w:rsidRPr="00E22929">
              <w:rPr>
                <w:rFonts w:ascii="Arial CYR" w:hAnsi="Arial CYR" w:cs="Arial CYR"/>
                <w:b/>
                <w:bCs/>
                <w:color w:val="000000"/>
                <w:sz w:val="16"/>
                <w:szCs w:val="16"/>
              </w:rPr>
              <w:t>1,128571429</w:t>
            </w:r>
          </w:p>
        </w:tc>
        <w:tc>
          <w:tcPr>
            <w:tcW w:w="1550" w:type="dxa"/>
            <w:tcBorders>
              <w:top w:val="nil"/>
              <w:left w:val="nil"/>
              <w:bottom w:val="single" w:sz="4" w:space="0" w:color="auto"/>
              <w:right w:val="single" w:sz="4" w:space="0" w:color="auto"/>
            </w:tcBorders>
            <w:shd w:val="clear" w:color="auto" w:fill="auto"/>
            <w:noWrap/>
            <w:vAlign w:val="bottom"/>
            <w:hideMark/>
          </w:tcPr>
          <w:p w14:paraId="1E9F2C0D"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377" w:type="dxa"/>
            <w:tcBorders>
              <w:top w:val="nil"/>
              <w:left w:val="nil"/>
              <w:bottom w:val="single" w:sz="4" w:space="0" w:color="auto"/>
              <w:right w:val="single" w:sz="4" w:space="0" w:color="auto"/>
            </w:tcBorders>
            <w:shd w:val="clear" w:color="auto" w:fill="auto"/>
            <w:noWrap/>
            <w:vAlign w:val="bottom"/>
            <w:hideMark/>
          </w:tcPr>
          <w:p w14:paraId="5B69C2CA"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1,128571429</w:t>
            </w:r>
          </w:p>
        </w:tc>
        <w:tc>
          <w:tcPr>
            <w:tcW w:w="1145" w:type="dxa"/>
            <w:tcBorders>
              <w:top w:val="nil"/>
              <w:left w:val="nil"/>
              <w:bottom w:val="single" w:sz="4" w:space="0" w:color="auto"/>
              <w:right w:val="single" w:sz="8" w:space="0" w:color="auto"/>
            </w:tcBorders>
            <w:shd w:val="clear" w:color="auto" w:fill="auto"/>
            <w:noWrap/>
            <w:vAlign w:val="bottom"/>
            <w:hideMark/>
          </w:tcPr>
          <w:p w14:paraId="0362B7F2"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1,13</w:t>
            </w:r>
          </w:p>
        </w:tc>
      </w:tr>
      <w:tr w:rsidR="00E22929" w:rsidRPr="00E22929" w14:paraId="0E9EC2B8" w14:textId="77777777" w:rsidTr="00E22929">
        <w:trPr>
          <w:trHeight w:val="248"/>
        </w:trPr>
        <w:tc>
          <w:tcPr>
            <w:tcW w:w="211" w:type="dxa"/>
            <w:tcBorders>
              <w:top w:val="nil"/>
              <w:left w:val="nil"/>
              <w:bottom w:val="nil"/>
              <w:right w:val="nil"/>
            </w:tcBorders>
            <w:shd w:val="clear" w:color="auto" w:fill="auto"/>
            <w:noWrap/>
            <w:vAlign w:val="bottom"/>
            <w:hideMark/>
          </w:tcPr>
          <w:p w14:paraId="54AA86CC" w14:textId="77777777" w:rsidR="00E22929" w:rsidRPr="00E22929" w:rsidRDefault="00E22929" w:rsidP="00E22929">
            <w:pPr>
              <w:jc w:val="right"/>
              <w:rPr>
                <w:rFonts w:ascii="Arial CYR" w:hAnsi="Arial CYR" w:cs="Arial CYR"/>
                <w:color w:val="000000"/>
                <w:sz w:val="16"/>
                <w:szCs w:val="16"/>
              </w:rPr>
            </w:pPr>
          </w:p>
        </w:tc>
        <w:tc>
          <w:tcPr>
            <w:tcW w:w="3778" w:type="dxa"/>
            <w:tcBorders>
              <w:top w:val="nil"/>
              <w:left w:val="single" w:sz="8" w:space="0" w:color="auto"/>
              <w:bottom w:val="single" w:sz="4" w:space="0" w:color="auto"/>
              <w:right w:val="nil"/>
            </w:tcBorders>
            <w:shd w:val="clear" w:color="000000" w:fill="FFFFFF"/>
            <w:hideMark/>
          </w:tcPr>
          <w:p w14:paraId="2D0234ED" w14:textId="77777777" w:rsidR="00E22929" w:rsidRPr="00E22929" w:rsidRDefault="00E22929" w:rsidP="00E22929">
            <w:pPr>
              <w:rPr>
                <w:rFonts w:ascii="Arial CYR" w:hAnsi="Arial CYR" w:cs="Arial CYR"/>
                <w:i/>
                <w:iCs/>
                <w:color w:val="000000"/>
                <w:sz w:val="16"/>
                <w:szCs w:val="16"/>
              </w:rPr>
            </w:pPr>
            <w:r w:rsidRPr="00E22929">
              <w:rPr>
                <w:rFonts w:ascii="Arial CYR" w:hAnsi="Arial CYR" w:cs="Arial CYR"/>
                <w:i/>
                <w:iCs/>
                <w:color w:val="000000"/>
                <w:sz w:val="16"/>
                <w:szCs w:val="16"/>
              </w:rPr>
              <w:t xml:space="preserve"> - газ лимитный</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48B52264"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bottom"/>
            <w:hideMark/>
          </w:tcPr>
          <w:p w14:paraId="67F53C4E"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340" w:type="dxa"/>
            <w:tcBorders>
              <w:top w:val="nil"/>
              <w:left w:val="nil"/>
              <w:bottom w:val="single" w:sz="4" w:space="0" w:color="auto"/>
              <w:right w:val="single" w:sz="4" w:space="0" w:color="auto"/>
            </w:tcBorders>
            <w:shd w:val="clear" w:color="auto" w:fill="auto"/>
            <w:noWrap/>
            <w:vAlign w:val="bottom"/>
            <w:hideMark/>
          </w:tcPr>
          <w:p w14:paraId="46175E58"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221" w:type="dxa"/>
            <w:tcBorders>
              <w:top w:val="nil"/>
              <w:left w:val="nil"/>
              <w:bottom w:val="single" w:sz="4" w:space="0" w:color="auto"/>
              <w:right w:val="single" w:sz="4" w:space="0" w:color="auto"/>
            </w:tcBorders>
            <w:shd w:val="clear" w:color="auto" w:fill="auto"/>
            <w:noWrap/>
            <w:vAlign w:val="bottom"/>
            <w:hideMark/>
          </w:tcPr>
          <w:p w14:paraId="098B1FED"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1,188428571</w:t>
            </w:r>
          </w:p>
        </w:tc>
        <w:tc>
          <w:tcPr>
            <w:tcW w:w="1241" w:type="dxa"/>
            <w:tcBorders>
              <w:top w:val="nil"/>
              <w:left w:val="nil"/>
              <w:bottom w:val="single" w:sz="4" w:space="0" w:color="auto"/>
              <w:right w:val="single" w:sz="4" w:space="0" w:color="auto"/>
            </w:tcBorders>
            <w:shd w:val="clear" w:color="auto" w:fill="auto"/>
            <w:noWrap/>
            <w:vAlign w:val="bottom"/>
            <w:hideMark/>
          </w:tcPr>
          <w:p w14:paraId="3954854A"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1,19</w:t>
            </w:r>
          </w:p>
        </w:tc>
        <w:tc>
          <w:tcPr>
            <w:tcW w:w="1251" w:type="dxa"/>
            <w:tcBorders>
              <w:top w:val="nil"/>
              <w:left w:val="nil"/>
              <w:bottom w:val="single" w:sz="4" w:space="0" w:color="auto"/>
              <w:right w:val="nil"/>
            </w:tcBorders>
            <w:shd w:val="clear" w:color="auto" w:fill="auto"/>
            <w:noWrap/>
            <w:vAlign w:val="bottom"/>
            <w:hideMark/>
          </w:tcPr>
          <w:p w14:paraId="7A8A3894"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1,128571429</w:t>
            </w:r>
          </w:p>
        </w:tc>
        <w:tc>
          <w:tcPr>
            <w:tcW w:w="1550" w:type="dxa"/>
            <w:tcBorders>
              <w:top w:val="nil"/>
              <w:left w:val="nil"/>
              <w:bottom w:val="single" w:sz="4" w:space="0" w:color="auto"/>
              <w:right w:val="single" w:sz="4" w:space="0" w:color="auto"/>
            </w:tcBorders>
            <w:shd w:val="clear" w:color="auto" w:fill="auto"/>
            <w:noWrap/>
            <w:vAlign w:val="bottom"/>
            <w:hideMark/>
          </w:tcPr>
          <w:p w14:paraId="23A977A9"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377" w:type="dxa"/>
            <w:tcBorders>
              <w:top w:val="nil"/>
              <w:left w:val="nil"/>
              <w:bottom w:val="single" w:sz="4" w:space="0" w:color="auto"/>
              <w:right w:val="single" w:sz="4" w:space="0" w:color="auto"/>
            </w:tcBorders>
            <w:shd w:val="clear" w:color="auto" w:fill="auto"/>
            <w:noWrap/>
            <w:vAlign w:val="bottom"/>
            <w:hideMark/>
          </w:tcPr>
          <w:p w14:paraId="37604578"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1,128571429</w:t>
            </w:r>
          </w:p>
        </w:tc>
        <w:tc>
          <w:tcPr>
            <w:tcW w:w="1145" w:type="dxa"/>
            <w:tcBorders>
              <w:top w:val="nil"/>
              <w:left w:val="nil"/>
              <w:bottom w:val="single" w:sz="4" w:space="0" w:color="auto"/>
              <w:right w:val="single" w:sz="8" w:space="0" w:color="auto"/>
            </w:tcBorders>
            <w:shd w:val="clear" w:color="auto" w:fill="auto"/>
            <w:noWrap/>
            <w:vAlign w:val="bottom"/>
            <w:hideMark/>
          </w:tcPr>
          <w:p w14:paraId="0355D37B"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1,13</w:t>
            </w:r>
          </w:p>
        </w:tc>
      </w:tr>
      <w:tr w:rsidR="00E22929" w:rsidRPr="00E22929" w14:paraId="637A7572" w14:textId="77777777" w:rsidTr="00E22929">
        <w:trPr>
          <w:trHeight w:val="467"/>
        </w:trPr>
        <w:tc>
          <w:tcPr>
            <w:tcW w:w="211" w:type="dxa"/>
            <w:tcBorders>
              <w:top w:val="nil"/>
              <w:left w:val="nil"/>
              <w:bottom w:val="nil"/>
              <w:right w:val="nil"/>
            </w:tcBorders>
            <w:shd w:val="clear" w:color="auto" w:fill="auto"/>
            <w:noWrap/>
            <w:vAlign w:val="bottom"/>
            <w:hideMark/>
          </w:tcPr>
          <w:p w14:paraId="7BA0C6AF" w14:textId="77777777" w:rsidR="00E22929" w:rsidRPr="00E22929" w:rsidRDefault="00E22929" w:rsidP="00E22929">
            <w:pPr>
              <w:jc w:val="right"/>
              <w:rPr>
                <w:rFonts w:ascii="Arial CYR" w:hAnsi="Arial CYR" w:cs="Arial CYR"/>
                <w:color w:val="000000"/>
                <w:sz w:val="16"/>
                <w:szCs w:val="16"/>
              </w:rPr>
            </w:pPr>
          </w:p>
        </w:tc>
        <w:tc>
          <w:tcPr>
            <w:tcW w:w="3778" w:type="dxa"/>
            <w:tcBorders>
              <w:top w:val="nil"/>
              <w:left w:val="single" w:sz="8" w:space="0" w:color="auto"/>
              <w:bottom w:val="single" w:sz="4" w:space="0" w:color="auto"/>
              <w:right w:val="nil"/>
            </w:tcBorders>
            <w:shd w:val="clear" w:color="000000" w:fill="FFFFFF"/>
            <w:hideMark/>
          </w:tcPr>
          <w:p w14:paraId="61F33077" w14:textId="77777777" w:rsidR="00E22929" w:rsidRPr="00E22929" w:rsidRDefault="00E22929" w:rsidP="00E22929">
            <w:pPr>
              <w:rPr>
                <w:rFonts w:ascii="Arial CYR" w:hAnsi="Arial CYR" w:cs="Arial CYR"/>
                <w:b/>
                <w:bCs/>
                <w:i/>
                <w:iCs/>
                <w:color w:val="000000"/>
                <w:sz w:val="16"/>
                <w:szCs w:val="16"/>
              </w:rPr>
            </w:pPr>
            <w:r w:rsidRPr="00E22929">
              <w:rPr>
                <w:rFonts w:ascii="Arial CYR" w:hAnsi="Arial CYR" w:cs="Arial CYR"/>
                <w:b/>
                <w:bCs/>
                <w:i/>
                <w:iCs/>
                <w:color w:val="000000"/>
                <w:sz w:val="16"/>
                <w:szCs w:val="16"/>
              </w:rPr>
              <w:t>Удельный расход натурального топлива, в т. ч.</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4997400A"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bottom"/>
            <w:hideMark/>
          </w:tcPr>
          <w:p w14:paraId="4A808E4F"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340" w:type="dxa"/>
            <w:tcBorders>
              <w:top w:val="nil"/>
              <w:left w:val="nil"/>
              <w:bottom w:val="single" w:sz="4" w:space="0" w:color="auto"/>
              <w:right w:val="single" w:sz="4" w:space="0" w:color="auto"/>
            </w:tcBorders>
            <w:shd w:val="clear" w:color="auto" w:fill="auto"/>
            <w:noWrap/>
            <w:vAlign w:val="bottom"/>
            <w:hideMark/>
          </w:tcPr>
          <w:p w14:paraId="40E03BE6"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221" w:type="dxa"/>
            <w:tcBorders>
              <w:top w:val="nil"/>
              <w:left w:val="nil"/>
              <w:bottom w:val="single" w:sz="4" w:space="0" w:color="auto"/>
              <w:right w:val="single" w:sz="4" w:space="0" w:color="auto"/>
            </w:tcBorders>
            <w:shd w:val="clear" w:color="auto" w:fill="auto"/>
            <w:noWrap/>
            <w:vAlign w:val="bottom"/>
            <w:hideMark/>
          </w:tcPr>
          <w:p w14:paraId="7566C02A"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135,5571583</w:t>
            </w:r>
          </w:p>
        </w:tc>
        <w:tc>
          <w:tcPr>
            <w:tcW w:w="1241" w:type="dxa"/>
            <w:tcBorders>
              <w:top w:val="nil"/>
              <w:left w:val="nil"/>
              <w:bottom w:val="single" w:sz="4" w:space="0" w:color="auto"/>
              <w:right w:val="single" w:sz="4" w:space="0" w:color="auto"/>
            </w:tcBorders>
            <w:shd w:val="clear" w:color="auto" w:fill="auto"/>
            <w:noWrap/>
            <w:vAlign w:val="bottom"/>
            <w:hideMark/>
          </w:tcPr>
          <w:p w14:paraId="01E714C1"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135,56</w:t>
            </w:r>
          </w:p>
        </w:tc>
        <w:tc>
          <w:tcPr>
            <w:tcW w:w="1251" w:type="dxa"/>
            <w:tcBorders>
              <w:top w:val="nil"/>
              <w:left w:val="nil"/>
              <w:bottom w:val="single" w:sz="4" w:space="0" w:color="auto"/>
              <w:right w:val="nil"/>
            </w:tcBorders>
            <w:shd w:val="clear" w:color="auto" w:fill="auto"/>
            <w:noWrap/>
            <w:vAlign w:val="bottom"/>
            <w:hideMark/>
          </w:tcPr>
          <w:p w14:paraId="1913EF95" w14:textId="77777777" w:rsidR="00E22929" w:rsidRPr="00E22929" w:rsidRDefault="00E22929" w:rsidP="00E22929">
            <w:pPr>
              <w:jc w:val="center"/>
              <w:rPr>
                <w:rFonts w:ascii="Arial CYR" w:hAnsi="Arial CYR" w:cs="Arial CYR"/>
                <w:b/>
                <w:bCs/>
                <w:color w:val="000000"/>
                <w:sz w:val="16"/>
                <w:szCs w:val="16"/>
              </w:rPr>
            </w:pPr>
            <w:r w:rsidRPr="00E22929">
              <w:rPr>
                <w:rFonts w:ascii="Arial CYR" w:hAnsi="Arial CYR" w:cs="Arial CYR"/>
                <w:b/>
                <w:bCs/>
                <w:color w:val="000000"/>
                <w:sz w:val="16"/>
                <w:szCs w:val="16"/>
              </w:rPr>
              <w:t>142,7468354</w:t>
            </w:r>
          </w:p>
        </w:tc>
        <w:tc>
          <w:tcPr>
            <w:tcW w:w="1550" w:type="dxa"/>
            <w:tcBorders>
              <w:top w:val="nil"/>
              <w:left w:val="nil"/>
              <w:bottom w:val="single" w:sz="4" w:space="0" w:color="auto"/>
              <w:right w:val="single" w:sz="4" w:space="0" w:color="auto"/>
            </w:tcBorders>
            <w:shd w:val="clear" w:color="auto" w:fill="auto"/>
            <w:noWrap/>
            <w:vAlign w:val="bottom"/>
            <w:hideMark/>
          </w:tcPr>
          <w:p w14:paraId="2CDAD4D7"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377" w:type="dxa"/>
            <w:tcBorders>
              <w:top w:val="nil"/>
              <w:left w:val="nil"/>
              <w:bottom w:val="single" w:sz="4" w:space="0" w:color="auto"/>
              <w:right w:val="single" w:sz="4" w:space="0" w:color="auto"/>
            </w:tcBorders>
            <w:shd w:val="clear" w:color="auto" w:fill="auto"/>
            <w:noWrap/>
            <w:vAlign w:val="bottom"/>
            <w:hideMark/>
          </w:tcPr>
          <w:p w14:paraId="6223FEF1"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143,1012658</w:t>
            </w:r>
          </w:p>
        </w:tc>
        <w:tc>
          <w:tcPr>
            <w:tcW w:w="1145" w:type="dxa"/>
            <w:tcBorders>
              <w:top w:val="nil"/>
              <w:left w:val="nil"/>
              <w:bottom w:val="single" w:sz="4" w:space="0" w:color="auto"/>
              <w:right w:val="single" w:sz="8" w:space="0" w:color="auto"/>
            </w:tcBorders>
            <w:shd w:val="clear" w:color="auto" w:fill="auto"/>
            <w:noWrap/>
            <w:vAlign w:val="bottom"/>
            <w:hideMark/>
          </w:tcPr>
          <w:p w14:paraId="19F83E4B"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143,10</w:t>
            </w:r>
          </w:p>
        </w:tc>
      </w:tr>
      <w:tr w:rsidR="00E22929" w:rsidRPr="00E22929" w14:paraId="54BF0754" w14:textId="77777777" w:rsidTr="00E22929">
        <w:trPr>
          <w:trHeight w:val="248"/>
        </w:trPr>
        <w:tc>
          <w:tcPr>
            <w:tcW w:w="211" w:type="dxa"/>
            <w:tcBorders>
              <w:top w:val="nil"/>
              <w:left w:val="nil"/>
              <w:bottom w:val="nil"/>
              <w:right w:val="nil"/>
            </w:tcBorders>
            <w:shd w:val="clear" w:color="auto" w:fill="auto"/>
            <w:noWrap/>
            <w:vAlign w:val="bottom"/>
            <w:hideMark/>
          </w:tcPr>
          <w:p w14:paraId="6BF88B13" w14:textId="77777777" w:rsidR="00E22929" w:rsidRPr="00E22929" w:rsidRDefault="00E22929" w:rsidP="00E22929">
            <w:pPr>
              <w:jc w:val="right"/>
              <w:rPr>
                <w:rFonts w:ascii="Arial CYR" w:hAnsi="Arial CYR" w:cs="Arial CYR"/>
                <w:color w:val="000000"/>
                <w:sz w:val="16"/>
                <w:szCs w:val="16"/>
              </w:rPr>
            </w:pPr>
          </w:p>
        </w:tc>
        <w:tc>
          <w:tcPr>
            <w:tcW w:w="3778" w:type="dxa"/>
            <w:tcBorders>
              <w:top w:val="nil"/>
              <w:left w:val="single" w:sz="8" w:space="0" w:color="auto"/>
              <w:bottom w:val="single" w:sz="4" w:space="0" w:color="auto"/>
              <w:right w:val="nil"/>
            </w:tcBorders>
            <w:shd w:val="clear" w:color="000000" w:fill="FFFFFF"/>
            <w:hideMark/>
          </w:tcPr>
          <w:p w14:paraId="38FC50FD" w14:textId="77777777" w:rsidR="00E22929" w:rsidRPr="00E22929" w:rsidRDefault="00E22929" w:rsidP="00E22929">
            <w:pPr>
              <w:rPr>
                <w:rFonts w:ascii="Arial CYR" w:hAnsi="Arial CYR" w:cs="Arial CYR"/>
                <w:i/>
                <w:iCs/>
                <w:color w:val="000000"/>
                <w:sz w:val="16"/>
                <w:szCs w:val="16"/>
              </w:rPr>
            </w:pPr>
            <w:r w:rsidRPr="00E22929">
              <w:rPr>
                <w:rFonts w:ascii="Arial CYR" w:hAnsi="Arial CYR" w:cs="Arial CYR"/>
                <w:i/>
                <w:iCs/>
                <w:color w:val="000000"/>
                <w:sz w:val="16"/>
                <w:szCs w:val="16"/>
              </w:rPr>
              <w:t xml:space="preserve"> - газ лимитный</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42BBC1C4"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bottom"/>
            <w:hideMark/>
          </w:tcPr>
          <w:p w14:paraId="38055D76"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340" w:type="dxa"/>
            <w:tcBorders>
              <w:top w:val="nil"/>
              <w:left w:val="nil"/>
              <w:bottom w:val="single" w:sz="4" w:space="0" w:color="auto"/>
              <w:right w:val="single" w:sz="4" w:space="0" w:color="auto"/>
            </w:tcBorders>
            <w:shd w:val="clear" w:color="auto" w:fill="auto"/>
            <w:noWrap/>
            <w:vAlign w:val="bottom"/>
            <w:hideMark/>
          </w:tcPr>
          <w:p w14:paraId="40DF48DD"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221" w:type="dxa"/>
            <w:tcBorders>
              <w:top w:val="nil"/>
              <w:left w:val="nil"/>
              <w:bottom w:val="single" w:sz="4" w:space="0" w:color="auto"/>
              <w:right w:val="single" w:sz="4" w:space="0" w:color="auto"/>
            </w:tcBorders>
            <w:shd w:val="clear" w:color="auto" w:fill="auto"/>
            <w:noWrap/>
            <w:vAlign w:val="bottom"/>
            <w:hideMark/>
          </w:tcPr>
          <w:p w14:paraId="50FB2DAF"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135,5571583</w:t>
            </w:r>
          </w:p>
        </w:tc>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4F1485E3"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135,56</w:t>
            </w:r>
          </w:p>
        </w:tc>
        <w:tc>
          <w:tcPr>
            <w:tcW w:w="1251" w:type="dxa"/>
            <w:tcBorders>
              <w:top w:val="nil"/>
              <w:left w:val="nil"/>
              <w:bottom w:val="single" w:sz="4" w:space="0" w:color="auto"/>
              <w:right w:val="nil"/>
            </w:tcBorders>
            <w:shd w:val="clear" w:color="auto" w:fill="auto"/>
            <w:noWrap/>
            <w:vAlign w:val="bottom"/>
            <w:hideMark/>
          </w:tcPr>
          <w:p w14:paraId="61614435"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142,7468354</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6B8290EC"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377" w:type="dxa"/>
            <w:tcBorders>
              <w:top w:val="nil"/>
              <w:left w:val="nil"/>
              <w:bottom w:val="single" w:sz="4" w:space="0" w:color="auto"/>
              <w:right w:val="single" w:sz="4" w:space="0" w:color="auto"/>
            </w:tcBorders>
            <w:shd w:val="clear" w:color="auto" w:fill="auto"/>
            <w:noWrap/>
            <w:vAlign w:val="bottom"/>
            <w:hideMark/>
          </w:tcPr>
          <w:p w14:paraId="0AFEAE9D"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143,1012658</w:t>
            </w:r>
          </w:p>
        </w:tc>
        <w:tc>
          <w:tcPr>
            <w:tcW w:w="1145" w:type="dxa"/>
            <w:tcBorders>
              <w:top w:val="nil"/>
              <w:left w:val="single" w:sz="4" w:space="0" w:color="auto"/>
              <w:bottom w:val="single" w:sz="4" w:space="0" w:color="auto"/>
              <w:right w:val="single" w:sz="8" w:space="0" w:color="auto"/>
            </w:tcBorders>
            <w:shd w:val="clear" w:color="auto" w:fill="auto"/>
            <w:noWrap/>
            <w:vAlign w:val="bottom"/>
            <w:hideMark/>
          </w:tcPr>
          <w:p w14:paraId="677D80B1"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143,10</w:t>
            </w:r>
          </w:p>
        </w:tc>
      </w:tr>
      <w:tr w:rsidR="00E22929" w:rsidRPr="00E22929" w14:paraId="694AC79A" w14:textId="77777777" w:rsidTr="00E22929">
        <w:trPr>
          <w:trHeight w:val="467"/>
        </w:trPr>
        <w:tc>
          <w:tcPr>
            <w:tcW w:w="211" w:type="dxa"/>
            <w:tcBorders>
              <w:top w:val="nil"/>
              <w:left w:val="nil"/>
              <w:bottom w:val="nil"/>
              <w:right w:val="nil"/>
            </w:tcBorders>
            <w:shd w:val="clear" w:color="auto" w:fill="auto"/>
            <w:noWrap/>
            <w:vAlign w:val="bottom"/>
            <w:hideMark/>
          </w:tcPr>
          <w:p w14:paraId="3F88F31D" w14:textId="77777777" w:rsidR="00E22929" w:rsidRPr="00E22929" w:rsidRDefault="00E22929" w:rsidP="00E22929">
            <w:pPr>
              <w:jc w:val="right"/>
              <w:rPr>
                <w:rFonts w:ascii="Arial CYR" w:hAnsi="Arial CYR" w:cs="Arial CYR"/>
                <w:color w:val="000000"/>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03E371F6" w14:textId="77777777" w:rsidR="00E22929" w:rsidRPr="00E22929" w:rsidRDefault="00E22929" w:rsidP="00E22929">
            <w:pPr>
              <w:rPr>
                <w:rFonts w:ascii="Arial CYR" w:hAnsi="Arial CYR" w:cs="Arial CYR"/>
                <w:b/>
                <w:bCs/>
                <w:i/>
                <w:iCs/>
                <w:color w:val="000000"/>
                <w:sz w:val="16"/>
                <w:szCs w:val="16"/>
              </w:rPr>
            </w:pPr>
            <w:r w:rsidRPr="00E22929">
              <w:rPr>
                <w:rFonts w:ascii="Arial CYR" w:hAnsi="Arial CYR" w:cs="Arial CYR"/>
                <w:b/>
                <w:bCs/>
                <w:i/>
                <w:iCs/>
                <w:color w:val="000000"/>
                <w:sz w:val="16"/>
                <w:szCs w:val="16"/>
              </w:rPr>
              <w:t>Расход натурального топлива, всего, в т. ч.</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4797965A"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тыс. м3</w:t>
            </w:r>
          </w:p>
        </w:tc>
        <w:tc>
          <w:tcPr>
            <w:tcW w:w="1251" w:type="dxa"/>
            <w:tcBorders>
              <w:top w:val="nil"/>
              <w:left w:val="nil"/>
              <w:bottom w:val="single" w:sz="4" w:space="0" w:color="auto"/>
              <w:right w:val="single" w:sz="4" w:space="0" w:color="auto"/>
            </w:tcBorders>
            <w:shd w:val="clear" w:color="auto" w:fill="auto"/>
            <w:noWrap/>
            <w:vAlign w:val="bottom"/>
            <w:hideMark/>
          </w:tcPr>
          <w:p w14:paraId="1D6FC613"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0,00</w:t>
            </w:r>
          </w:p>
        </w:tc>
        <w:tc>
          <w:tcPr>
            <w:tcW w:w="1340" w:type="dxa"/>
            <w:tcBorders>
              <w:top w:val="nil"/>
              <w:left w:val="nil"/>
              <w:bottom w:val="single" w:sz="4" w:space="0" w:color="auto"/>
              <w:right w:val="single" w:sz="4" w:space="0" w:color="auto"/>
            </w:tcBorders>
            <w:shd w:val="clear" w:color="auto" w:fill="auto"/>
            <w:noWrap/>
            <w:vAlign w:val="bottom"/>
            <w:hideMark/>
          </w:tcPr>
          <w:p w14:paraId="640E9666"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3060,73</w:t>
            </w:r>
          </w:p>
        </w:tc>
        <w:tc>
          <w:tcPr>
            <w:tcW w:w="1221" w:type="dxa"/>
            <w:tcBorders>
              <w:top w:val="nil"/>
              <w:left w:val="nil"/>
              <w:bottom w:val="single" w:sz="4" w:space="0" w:color="auto"/>
              <w:right w:val="single" w:sz="4" w:space="0" w:color="auto"/>
            </w:tcBorders>
            <w:shd w:val="clear" w:color="auto" w:fill="auto"/>
            <w:noWrap/>
            <w:vAlign w:val="bottom"/>
            <w:hideMark/>
          </w:tcPr>
          <w:p w14:paraId="1EACBC8B"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2671,62</w:t>
            </w:r>
          </w:p>
        </w:tc>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63C9F324"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2 671,62</w:t>
            </w:r>
          </w:p>
        </w:tc>
        <w:tc>
          <w:tcPr>
            <w:tcW w:w="1251" w:type="dxa"/>
            <w:tcBorders>
              <w:top w:val="nil"/>
              <w:left w:val="nil"/>
              <w:bottom w:val="single" w:sz="4" w:space="0" w:color="auto"/>
              <w:right w:val="nil"/>
            </w:tcBorders>
            <w:shd w:val="clear" w:color="auto" w:fill="auto"/>
            <w:noWrap/>
            <w:vAlign w:val="bottom"/>
            <w:hideMark/>
          </w:tcPr>
          <w:p w14:paraId="55819354"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3340,36</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66FDE2E4"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3503,86</w:t>
            </w:r>
          </w:p>
        </w:tc>
        <w:tc>
          <w:tcPr>
            <w:tcW w:w="1377" w:type="dxa"/>
            <w:tcBorders>
              <w:top w:val="nil"/>
              <w:left w:val="nil"/>
              <w:bottom w:val="single" w:sz="4" w:space="0" w:color="auto"/>
              <w:right w:val="single" w:sz="4" w:space="0" w:color="auto"/>
            </w:tcBorders>
            <w:shd w:val="clear" w:color="auto" w:fill="auto"/>
            <w:noWrap/>
            <w:vAlign w:val="bottom"/>
            <w:hideMark/>
          </w:tcPr>
          <w:p w14:paraId="34F63BD1"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3503,86</w:t>
            </w:r>
          </w:p>
        </w:tc>
        <w:tc>
          <w:tcPr>
            <w:tcW w:w="1145" w:type="dxa"/>
            <w:tcBorders>
              <w:top w:val="nil"/>
              <w:left w:val="single" w:sz="4" w:space="0" w:color="auto"/>
              <w:bottom w:val="single" w:sz="4" w:space="0" w:color="auto"/>
              <w:right w:val="single" w:sz="8" w:space="0" w:color="auto"/>
            </w:tcBorders>
            <w:shd w:val="clear" w:color="auto" w:fill="auto"/>
            <w:noWrap/>
            <w:vAlign w:val="bottom"/>
            <w:hideMark/>
          </w:tcPr>
          <w:p w14:paraId="6561857C"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0,00</w:t>
            </w:r>
          </w:p>
        </w:tc>
      </w:tr>
      <w:tr w:rsidR="00E22929" w:rsidRPr="00E22929" w14:paraId="20FD9211" w14:textId="77777777" w:rsidTr="00E22929">
        <w:trPr>
          <w:trHeight w:val="248"/>
        </w:trPr>
        <w:tc>
          <w:tcPr>
            <w:tcW w:w="211" w:type="dxa"/>
            <w:tcBorders>
              <w:top w:val="nil"/>
              <w:left w:val="nil"/>
              <w:bottom w:val="nil"/>
              <w:right w:val="nil"/>
            </w:tcBorders>
            <w:shd w:val="clear" w:color="auto" w:fill="auto"/>
            <w:noWrap/>
            <w:vAlign w:val="bottom"/>
            <w:hideMark/>
          </w:tcPr>
          <w:p w14:paraId="74D84BD0" w14:textId="77777777" w:rsidR="00E22929" w:rsidRPr="00E22929" w:rsidRDefault="00E22929" w:rsidP="00E22929">
            <w:pPr>
              <w:jc w:val="right"/>
              <w:rPr>
                <w:rFonts w:ascii="Arial CYR" w:hAnsi="Arial CYR" w:cs="Arial CYR"/>
                <w:color w:val="000000"/>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28E167D8" w14:textId="77777777" w:rsidR="00E22929" w:rsidRPr="00E22929" w:rsidRDefault="00E22929" w:rsidP="00E22929">
            <w:pPr>
              <w:ind w:firstLineChars="200" w:firstLine="320"/>
              <w:rPr>
                <w:rFonts w:ascii="Arial CYR" w:hAnsi="Arial CYR" w:cs="Arial CYR"/>
                <w:sz w:val="16"/>
                <w:szCs w:val="16"/>
              </w:rPr>
            </w:pPr>
            <w:r w:rsidRPr="00E22929">
              <w:rPr>
                <w:rFonts w:ascii="Arial CYR" w:hAnsi="Arial CYR" w:cs="Arial CYR"/>
                <w:sz w:val="16"/>
                <w:szCs w:val="16"/>
              </w:rPr>
              <w:t>-газ природный</w:t>
            </w:r>
          </w:p>
        </w:tc>
        <w:tc>
          <w:tcPr>
            <w:tcW w:w="1141" w:type="dxa"/>
            <w:tcBorders>
              <w:top w:val="nil"/>
              <w:left w:val="nil"/>
              <w:bottom w:val="single" w:sz="4" w:space="0" w:color="auto"/>
              <w:right w:val="single" w:sz="4" w:space="0" w:color="auto"/>
            </w:tcBorders>
            <w:shd w:val="clear" w:color="auto" w:fill="auto"/>
            <w:noWrap/>
            <w:vAlign w:val="bottom"/>
            <w:hideMark/>
          </w:tcPr>
          <w:p w14:paraId="6A5997EB"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тыс.м3</w:t>
            </w:r>
          </w:p>
        </w:tc>
        <w:tc>
          <w:tcPr>
            <w:tcW w:w="1251" w:type="dxa"/>
            <w:tcBorders>
              <w:top w:val="nil"/>
              <w:left w:val="nil"/>
              <w:bottom w:val="single" w:sz="4" w:space="0" w:color="auto"/>
              <w:right w:val="single" w:sz="4" w:space="0" w:color="auto"/>
            </w:tcBorders>
            <w:shd w:val="clear" w:color="auto" w:fill="auto"/>
            <w:noWrap/>
            <w:vAlign w:val="bottom"/>
            <w:hideMark/>
          </w:tcPr>
          <w:p w14:paraId="0A25F308"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0,00</w:t>
            </w:r>
          </w:p>
        </w:tc>
        <w:tc>
          <w:tcPr>
            <w:tcW w:w="1340" w:type="dxa"/>
            <w:tcBorders>
              <w:top w:val="nil"/>
              <w:left w:val="nil"/>
              <w:bottom w:val="single" w:sz="4" w:space="0" w:color="auto"/>
              <w:right w:val="single" w:sz="4" w:space="0" w:color="auto"/>
            </w:tcBorders>
            <w:shd w:val="clear" w:color="auto" w:fill="auto"/>
            <w:noWrap/>
            <w:vAlign w:val="bottom"/>
            <w:hideMark/>
          </w:tcPr>
          <w:p w14:paraId="6CE93985"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3060,73</w:t>
            </w:r>
          </w:p>
        </w:tc>
        <w:tc>
          <w:tcPr>
            <w:tcW w:w="1221" w:type="dxa"/>
            <w:tcBorders>
              <w:top w:val="nil"/>
              <w:left w:val="nil"/>
              <w:bottom w:val="single" w:sz="4" w:space="0" w:color="auto"/>
              <w:right w:val="single" w:sz="4" w:space="0" w:color="auto"/>
            </w:tcBorders>
            <w:shd w:val="clear" w:color="auto" w:fill="auto"/>
            <w:noWrap/>
            <w:vAlign w:val="bottom"/>
            <w:hideMark/>
          </w:tcPr>
          <w:p w14:paraId="4A508553"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2671,62</w:t>
            </w:r>
          </w:p>
        </w:tc>
        <w:tc>
          <w:tcPr>
            <w:tcW w:w="1241" w:type="dxa"/>
            <w:tcBorders>
              <w:top w:val="nil"/>
              <w:left w:val="nil"/>
              <w:bottom w:val="single" w:sz="4" w:space="0" w:color="auto"/>
              <w:right w:val="single" w:sz="4" w:space="0" w:color="auto"/>
            </w:tcBorders>
            <w:shd w:val="clear" w:color="auto" w:fill="auto"/>
            <w:noWrap/>
            <w:vAlign w:val="bottom"/>
            <w:hideMark/>
          </w:tcPr>
          <w:p w14:paraId="0E178B1C"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2 671,62</w:t>
            </w:r>
          </w:p>
        </w:tc>
        <w:tc>
          <w:tcPr>
            <w:tcW w:w="1251" w:type="dxa"/>
            <w:tcBorders>
              <w:top w:val="single" w:sz="4" w:space="0" w:color="auto"/>
              <w:left w:val="nil"/>
              <w:bottom w:val="single" w:sz="4" w:space="0" w:color="auto"/>
              <w:right w:val="nil"/>
            </w:tcBorders>
            <w:shd w:val="clear" w:color="auto" w:fill="auto"/>
            <w:noWrap/>
            <w:vAlign w:val="bottom"/>
            <w:hideMark/>
          </w:tcPr>
          <w:p w14:paraId="38406F5D"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3340,36</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1AFD137C"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3503,86</w:t>
            </w:r>
          </w:p>
        </w:tc>
        <w:tc>
          <w:tcPr>
            <w:tcW w:w="1377" w:type="dxa"/>
            <w:tcBorders>
              <w:top w:val="nil"/>
              <w:left w:val="single" w:sz="4" w:space="0" w:color="auto"/>
              <w:bottom w:val="single" w:sz="4" w:space="0" w:color="auto"/>
              <w:right w:val="single" w:sz="4" w:space="0" w:color="auto"/>
            </w:tcBorders>
            <w:shd w:val="clear" w:color="auto" w:fill="auto"/>
            <w:noWrap/>
            <w:vAlign w:val="bottom"/>
            <w:hideMark/>
          </w:tcPr>
          <w:p w14:paraId="79E14792"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3503,86</w:t>
            </w:r>
          </w:p>
        </w:tc>
        <w:tc>
          <w:tcPr>
            <w:tcW w:w="1145" w:type="dxa"/>
            <w:tcBorders>
              <w:top w:val="nil"/>
              <w:left w:val="nil"/>
              <w:bottom w:val="single" w:sz="4" w:space="0" w:color="auto"/>
              <w:right w:val="single" w:sz="8" w:space="0" w:color="auto"/>
            </w:tcBorders>
            <w:shd w:val="clear" w:color="auto" w:fill="auto"/>
            <w:noWrap/>
            <w:vAlign w:val="bottom"/>
            <w:hideMark/>
          </w:tcPr>
          <w:p w14:paraId="5283AFD6"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0,00</w:t>
            </w:r>
          </w:p>
        </w:tc>
      </w:tr>
      <w:tr w:rsidR="00E22929" w:rsidRPr="00E22929" w14:paraId="1F52A99F" w14:textId="77777777" w:rsidTr="00E22929">
        <w:trPr>
          <w:trHeight w:val="248"/>
        </w:trPr>
        <w:tc>
          <w:tcPr>
            <w:tcW w:w="211" w:type="dxa"/>
            <w:tcBorders>
              <w:top w:val="nil"/>
              <w:left w:val="nil"/>
              <w:bottom w:val="nil"/>
              <w:right w:val="nil"/>
            </w:tcBorders>
            <w:shd w:val="clear" w:color="auto" w:fill="auto"/>
            <w:noWrap/>
            <w:vAlign w:val="bottom"/>
            <w:hideMark/>
          </w:tcPr>
          <w:p w14:paraId="3AD94A2D" w14:textId="77777777" w:rsidR="00E22929" w:rsidRPr="00E22929" w:rsidRDefault="00E22929" w:rsidP="00E22929">
            <w:pPr>
              <w:jc w:val="right"/>
              <w:rPr>
                <w:rFonts w:ascii="Arial CYR" w:hAnsi="Arial CYR" w:cs="Arial CYR"/>
                <w:color w:val="000000"/>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3CFF7C6F" w14:textId="77777777" w:rsidR="00E22929" w:rsidRPr="00E22929" w:rsidRDefault="00E22929" w:rsidP="00E22929">
            <w:pPr>
              <w:ind w:firstLineChars="200" w:firstLine="320"/>
              <w:rPr>
                <w:rFonts w:ascii="Arial CYR" w:hAnsi="Arial CYR" w:cs="Arial CYR"/>
                <w:sz w:val="16"/>
                <w:szCs w:val="16"/>
              </w:rPr>
            </w:pPr>
            <w:r w:rsidRPr="00E22929">
              <w:rPr>
                <w:rFonts w:ascii="Arial CYR" w:hAnsi="Arial CYR" w:cs="Arial CYR"/>
                <w:sz w:val="16"/>
                <w:szCs w:val="16"/>
              </w:rPr>
              <w:t xml:space="preserve">     первое полугодие</w:t>
            </w:r>
          </w:p>
        </w:tc>
        <w:tc>
          <w:tcPr>
            <w:tcW w:w="1141" w:type="dxa"/>
            <w:tcBorders>
              <w:top w:val="nil"/>
              <w:left w:val="nil"/>
              <w:bottom w:val="single" w:sz="4" w:space="0" w:color="auto"/>
              <w:right w:val="single" w:sz="4" w:space="0" w:color="auto"/>
            </w:tcBorders>
            <w:shd w:val="clear" w:color="auto" w:fill="auto"/>
            <w:noWrap/>
            <w:vAlign w:val="bottom"/>
            <w:hideMark/>
          </w:tcPr>
          <w:p w14:paraId="3055913B"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bottom"/>
            <w:hideMark/>
          </w:tcPr>
          <w:p w14:paraId="5DB15548"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 </w:t>
            </w:r>
          </w:p>
        </w:tc>
        <w:tc>
          <w:tcPr>
            <w:tcW w:w="1340" w:type="dxa"/>
            <w:tcBorders>
              <w:top w:val="nil"/>
              <w:left w:val="nil"/>
              <w:bottom w:val="single" w:sz="4" w:space="0" w:color="auto"/>
              <w:right w:val="single" w:sz="4" w:space="0" w:color="auto"/>
            </w:tcBorders>
            <w:shd w:val="clear" w:color="auto" w:fill="auto"/>
            <w:noWrap/>
            <w:vAlign w:val="bottom"/>
            <w:hideMark/>
          </w:tcPr>
          <w:p w14:paraId="7721849E"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 </w:t>
            </w:r>
          </w:p>
        </w:tc>
        <w:tc>
          <w:tcPr>
            <w:tcW w:w="1221" w:type="dxa"/>
            <w:tcBorders>
              <w:top w:val="nil"/>
              <w:left w:val="nil"/>
              <w:bottom w:val="single" w:sz="4" w:space="0" w:color="auto"/>
              <w:right w:val="single" w:sz="4" w:space="0" w:color="auto"/>
            </w:tcBorders>
            <w:shd w:val="clear" w:color="auto" w:fill="auto"/>
            <w:noWrap/>
            <w:vAlign w:val="bottom"/>
            <w:hideMark/>
          </w:tcPr>
          <w:p w14:paraId="5BE99CF4"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1405,16</w:t>
            </w:r>
          </w:p>
        </w:tc>
        <w:tc>
          <w:tcPr>
            <w:tcW w:w="1241" w:type="dxa"/>
            <w:tcBorders>
              <w:top w:val="nil"/>
              <w:left w:val="nil"/>
              <w:bottom w:val="single" w:sz="4" w:space="0" w:color="auto"/>
              <w:right w:val="single" w:sz="4" w:space="0" w:color="auto"/>
            </w:tcBorders>
            <w:shd w:val="clear" w:color="auto" w:fill="auto"/>
            <w:noWrap/>
            <w:vAlign w:val="bottom"/>
            <w:hideMark/>
          </w:tcPr>
          <w:p w14:paraId="2C372AB6"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1 405,16</w:t>
            </w:r>
          </w:p>
        </w:tc>
        <w:tc>
          <w:tcPr>
            <w:tcW w:w="1251" w:type="dxa"/>
            <w:tcBorders>
              <w:top w:val="nil"/>
              <w:left w:val="nil"/>
              <w:bottom w:val="single" w:sz="4" w:space="0" w:color="auto"/>
              <w:right w:val="nil"/>
            </w:tcBorders>
            <w:shd w:val="clear" w:color="auto" w:fill="auto"/>
            <w:noWrap/>
            <w:vAlign w:val="bottom"/>
            <w:hideMark/>
          </w:tcPr>
          <w:p w14:paraId="5B6E5B70"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1791,75</w:t>
            </w:r>
          </w:p>
        </w:tc>
        <w:tc>
          <w:tcPr>
            <w:tcW w:w="1550" w:type="dxa"/>
            <w:tcBorders>
              <w:top w:val="nil"/>
              <w:left w:val="nil"/>
              <w:bottom w:val="single" w:sz="4" w:space="0" w:color="auto"/>
              <w:right w:val="single" w:sz="4" w:space="0" w:color="auto"/>
            </w:tcBorders>
            <w:shd w:val="clear" w:color="auto" w:fill="auto"/>
            <w:noWrap/>
            <w:vAlign w:val="bottom"/>
            <w:hideMark/>
          </w:tcPr>
          <w:p w14:paraId="33B6B0EE"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 </w:t>
            </w:r>
          </w:p>
        </w:tc>
        <w:tc>
          <w:tcPr>
            <w:tcW w:w="1377" w:type="dxa"/>
            <w:tcBorders>
              <w:top w:val="nil"/>
              <w:left w:val="nil"/>
              <w:bottom w:val="single" w:sz="4" w:space="0" w:color="auto"/>
              <w:right w:val="single" w:sz="4" w:space="0" w:color="auto"/>
            </w:tcBorders>
            <w:shd w:val="clear" w:color="auto" w:fill="auto"/>
            <w:noWrap/>
            <w:vAlign w:val="bottom"/>
            <w:hideMark/>
          </w:tcPr>
          <w:p w14:paraId="02AE5AC1"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1882,44</w:t>
            </w:r>
          </w:p>
        </w:tc>
        <w:tc>
          <w:tcPr>
            <w:tcW w:w="1145" w:type="dxa"/>
            <w:tcBorders>
              <w:top w:val="nil"/>
              <w:left w:val="nil"/>
              <w:bottom w:val="single" w:sz="4" w:space="0" w:color="auto"/>
              <w:right w:val="single" w:sz="8" w:space="0" w:color="auto"/>
            </w:tcBorders>
            <w:shd w:val="clear" w:color="auto" w:fill="auto"/>
            <w:noWrap/>
            <w:vAlign w:val="bottom"/>
            <w:hideMark/>
          </w:tcPr>
          <w:p w14:paraId="75DC4BBE"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1 882,44</w:t>
            </w:r>
          </w:p>
        </w:tc>
      </w:tr>
      <w:tr w:rsidR="00E22929" w:rsidRPr="00E22929" w14:paraId="716C5A3E" w14:textId="77777777" w:rsidTr="00E22929">
        <w:trPr>
          <w:trHeight w:val="248"/>
        </w:trPr>
        <w:tc>
          <w:tcPr>
            <w:tcW w:w="211" w:type="dxa"/>
            <w:tcBorders>
              <w:top w:val="nil"/>
              <w:left w:val="nil"/>
              <w:bottom w:val="nil"/>
              <w:right w:val="nil"/>
            </w:tcBorders>
            <w:shd w:val="clear" w:color="auto" w:fill="auto"/>
            <w:noWrap/>
            <w:vAlign w:val="bottom"/>
            <w:hideMark/>
          </w:tcPr>
          <w:p w14:paraId="4141EB0A" w14:textId="77777777" w:rsidR="00E22929" w:rsidRPr="00E22929" w:rsidRDefault="00E22929" w:rsidP="00E22929">
            <w:pPr>
              <w:jc w:val="right"/>
              <w:rPr>
                <w:rFonts w:ascii="Arial CYR" w:hAnsi="Arial CYR" w:cs="Arial CYR"/>
                <w:color w:val="000000"/>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18E2B3E7" w14:textId="77777777" w:rsidR="00E22929" w:rsidRPr="00E22929" w:rsidRDefault="00E22929" w:rsidP="00E22929">
            <w:pPr>
              <w:ind w:firstLineChars="200" w:firstLine="320"/>
              <w:rPr>
                <w:rFonts w:ascii="Arial CYR" w:hAnsi="Arial CYR" w:cs="Arial CYR"/>
                <w:sz w:val="16"/>
                <w:szCs w:val="16"/>
              </w:rPr>
            </w:pPr>
            <w:r w:rsidRPr="00E22929">
              <w:rPr>
                <w:rFonts w:ascii="Arial CYR" w:hAnsi="Arial CYR" w:cs="Arial CYR"/>
                <w:sz w:val="16"/>
                <w:szCs w:val="16"/>
              </w:rPr>
              <w:t xml:space="preserve">     второе полугодие</w:t>
            </w:r>
          </w:p>
        </w:tc>
        <w:tc>
          <w:tcPr>
            <w:tcW w:w="1141" w:type="dxa"/>
            <w:tcBorders>
              <w:top w:val="nil"/>
              <w:left w:val="nil"/>
              <w:bottom w:val="single" w:sz="4" w:space="0" w:color="auto"/>
              <w:right w:val="single" w:sz="4" w:space="0" w:color="auto"/>
            </w:tcBorders>
            <w:shd w:val="clear" w:color="auto" w:fill="auto"/>
            <w:noWrap/>
            <w:vAlign w:val="bottom"/>
            <w:hideMark/>
          </w:tcPr>
          <w:p w14:paraId="4C1C7384"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bottom"/>
            <w:hideMark/>
          </w:tcPr>
          <w:p w14:paraId="7A887D8B"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 </w:t>
            </w:r>
          </w:p>
        </w:tc>
        <w:tc>
          <w:tcPr>
            <w:tcW w:w="1340" w:type="dxa"/>
            <w:tcBorders>
              <w:top w:val="nil"/>
              <w:left w:val="nil"/>
              <w:bottom w:val="single" w:sz="4" w:space="0" w:color="auto"/>
              <w:right w:val="single" w:sz="4" w:space="0" w:color="auto"/>
            </w:tcBorders>
            <w:shd w:val="clear" w:color="auto" w:fill="auto"/>
            <w:noWrap/>
            <w:vAlign w:val="bottom"/>
            <w:hideMark/>
          </w:tcPr>
          <w:p w14:paraId="61454198"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 </w:t>
            </w:r>
          </w:p>
        </w:tc>
        <w:tc>
          <w:tcPr>
            <w:tcW w:w="1221" w:type="dxa"/>
            <w:tcBorders>
              <w:top w:val="nil"/>
              <w:left w:val="nil"/>
              <w:bottom w:val="single" w:sz="4" w:space="0" w:color="auto"/>
              <w:right w:val="single" w:sz="4" w:space="0" w:color="auto"/>
            </w:tcBorders>
            <w:shd w:val="clear" w:color="auto" w:fill="auto"/>
            <w:noWrap/>
            <w:vAlign w:val="bottom"/>
            <w:hideMark/>
          </w:tcPr>
          <w:p w14:paraId="38F2470D"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1266,46</w:t>
            </w:r>
          </w:p>
        </w:tc>
        <w:tc>
          <w:tcPr>
            <w:tcW w:w="1241" w:type="dxa"/>
            <w:tcBorders>
              <w:top w:val="nil"/>
              <w:left w:val="nil"/>
              <w:bottom w:val="single" w:sz="4" w:space="0" w:color="auto"/>
              <w:right w:val="single" w:sz="4" w:space="0" w:color="auto"/>
            </w:tcBorders>
            <w:shd w:val="clear" w:color="auto" w:fill="auto"/>
            <w:noWrap/>
            <w:vAlign w:val="bottom"/>
            <w:hideMark/>
          </w:tcPr>
          <w:p w14:paraId="419C879A"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1 266,46</w:t>
            </w:r>
          </w:p>
        </w:tc>
        <w:tc>
          <w:tcPr>
            <w:tcW w:w="1251" w:type="dxa"/>
            <w:tcBorders>
              <w:top w:val="nil"/>
              <w:left w:val="nil"/>
              <w:bottom w:val="single" w:sz="4" w:space="0" w:color="auto"/>
              <w:right w:val="nil"/>
            </w:tcBorders>
            <w:shd w:val="clear" w:color="auto" w:fill="auto"/>
            <w:noWrap/>
            <w:vAlign w:val="bottom"/>
            <w:hideMark/>
          </w:tcPr>
          <w:p w14:paraId="2D0AFC88"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1548,61</w:t>
            </w:r>
          </w:p>
        </w:tc>
        <w:tc>
          <w:tcPr>
            <w:tcW w:w="1550" w:type="dxa"/>
            <w:tcBorders>
              <w:top w:val="nil"/>
              <w:left w:val="nil"/>
              <w:bottom w:val="single" w:sz="4" w:space="0" w:color="auto"/>
              <w:right w:val="single" w:sz="4" w:space="0" w:color="auto"/>
            </w:tcBorders>
            <w:shd w:val="clear" w:color="auto" w:fill="auto"/>
            <w:noWrap/>
            <w:vAlign w:val="bottom"/>
            <w:hideMark/>
          </w:tcPr>
          <w:p w14:paraId="1986C23A"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 </w:t>
            </w:r>
          </w:p>
        </w:tc>
        <w:tc>
          <w:tcPr>
            <w:tcW w:w="1377" w:type="dxa"/>
            <w:tcBorders>
              <w:top w:val="nil"/>
              <w:left w:val="nil"/>
              <w:bottom w:val="single" w:sz="4" w:space="0" w:color="auto"/>
              <w:right w:val="single" w:sz="4" w:space="0" w:color="auto"/>
            </w:tcBorders>
            <w:shd w:val="clear" w:color="auto" w:fill="auto"/>
            <w:noWrap/>
            <w:vAlign w:val="bottom"/>
            <w:hideMark/>
          </w:tcPr>
          <w:p w14:paraId="61D5F639"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1621,42</w:t>
            </w:r>
          </w:p>
        </w:tc>
        <w:tc>
          <w:tcPr>
            <w:tcW w:w="1145" w:type="dxa"/>
            <w:tcBorders>
              <w:top w:val="nil"/>
              <w:left w:val="nil"/>
              <w:bottom w:val="single" w:sz="4" w:space="0" w:color="auto"/>
              <w:right w:val="single" w:sz="8" w:space="0" w:color="auto"/>
            </w:tcBorders>
            <w:shd w:val="clear" w:color="auto" w:fill="auto"/>
            <w:noWrap/>
            <w:vAlign w:val="bottom"/>
            <w:hideMark/>
          </w:tcPr>
          <w:p w14:paraId="6853C9A9"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1 621,42</w:t>
            </w:r>
          </w:p>
        </w:tc>
      </w:tr>
      <w:tr w:rsidR="00E22929" w:rsidRPr="00E22929" w14:paraId="4057519D" w14:textId="77777777" w:rsidTr="00E22929">
        <w:trPr>
          <w:trHeight w:val="248"/>
        </w:trPr>
        <w:tc>
          <w:tcPr>
            <w:tcW w:w="211" w:type="dxa"/>
            <w:tcBorders>
              <w:top w:val="nil"/>
              <w:left w:val="nil"/>
              <w:bottom w:val="nil"/>
              <w:right w:val="nil"/>
            </w:tcBorders>
            <w:shd w:val="clear" w:color="auto" w:fill="auto"/>
            <w:noWrap/>
            <w:vAlign w:val="bottom"/>
            <w:hideMark/>
          </w:tcPr>
          <w:p w14:paraId="64CEF468" w14:textId="77777777" w:rsidR="00E22929" w:rsidRPr="00E22929" w:rsidRDefault="00E22929" w:rsidP="00E22929">
            <w:pPr>
              <w:jc w:val="right"/>
              <w:rPr>
                <w:rFonts w:ascii="Arial CYR" w:hAnsi="Arial CYR" w:cs="Arial CYR"/>
                <w:color w:val="000000"/>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72832B98" w14:textId="77777777" w:rsidR="00E22929" w:rsidRPr="00E22929" w:rsidRDefault="00E22929" w:rsidP="00E22929">
            <w:pPr>
              <w:rPr>
                <w:rFonts w:ascii="Arial CYR" w:hAnsi="Arial CYR" w:cs="Arial CYR"/>
                <w:b/>
                <w:bCs/>
                <w:i/>
                <w:iCs/>
                <w:sz w:val="16"/>
                <w:szCs w:val="16"/>
              </w:rPr>
            </w:pPr>
            <w:r w:rsidRPr="00E22929">
              <w:rPr>
                <w:rFonts w:ascii="Arial CYR" w:hAnsi="Arial CYR" w:cs="Arial CYR"/>
                <w:b/>
                <w:bCs/>
                <w:i/>
                <w:iCs/>
                <w:sz w:val="16"/>
                <w:szCs w:val="16"/>
              </w:rPr>
              <w:t>Цена  натурального топлива</w:t>
            </w:r>
          </w:p>
        </w:tc>
        <w:tc>
          <w:tcPr>
            <w:tcW w:w="1141" w:type="dxa"/>
            <w:tcBorders>
              <w:top w:val="nil"/>
              <w:left w:val="nil"/>
              <w:bottom w:val="single" w:sz="4" w:space="0" w:color="auto"/>
              <w:right w:val="single" w:sz="4" w:space="0" w:color="auto"/>
            </w:tcBorders>
            <w:shd w:val="clear" w:color="auto" w:fill="auto"/>
            <w:noWrap/>
            <w:vAlign w:val="bottom"/>
            <w:hideMark/>
          </w:tcPr>
          <w:p w14:paraId="2D2C630D"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руб./тыс.м3</w:t>
            </w:r>
          </w:p>
        </w:tc>
        <w:tc>
          <w:tcPr>
            <w:tcW w:w="1251" w:type="dxa"/>
            <w:tcBorders>
              <w:top w:val="nil"/>
              <w:left w:val="nil"/>
              <w:bottom w:val="single" w:sz="4" w:space="0" w:color="auto"/>
              <w:right w:val="single" w:sz="4" w:space="0" w:color="auto"/>
            </w:tcBorders>
            <w:shd w:val="clear" w:color="auto" w:fill="auto"/>
            <w:noWrap/>
            <w:vAlign w:val="bottom"/>
            <w:hideMark/>
          </w:tcPr>
          <w:p w14:paraId="1AE0B4E1"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0,00</w:t>
            </w:r>
          </w:p>
        </w:tc>
        <w:tc>
          <w:tcPr>
            <w:tcW w:w="1340" w:type="dxa"/>
            <w:tcBorders>
              <w:top w:val="nil"/>
              <w:left w:val="nil"/>
              <w:bottom w:val="single" w:sz="4" w:space="0" w:color="auto"/>
              <w:right w:val="single" w:sz="4" w:space="0" w:color="auto"/>
            </w:tcBorders>
            <w:shd w:val="clear" w:color="auto" w:fill="auto"/>
            <w:noWrap/>
            <w:vAlign w:val="bottom"/>
            <w:hideMark/>
          </w:tcPr>
          <w:p w14:paraId="3987D655"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5259,15</w:t>
            </w:r>
          </w:p>
        </w:tc>
        <w:tc>
          <w:tcPr>
            <w:tcW w:w="1221" w:type="dxa"/>
            <w:tcBorders>
              <w:top w:val="nil"/>
              <w:left w:val="nil"/>
              <w:bottom w:val="single" w:sz="4" w:space="0" w:color="auto"/>
              <w:right w:val="single" w:sz="4" w:space="0" w:color="auto"/>
            </w:tcBorders>
            <w:shd w:val="clear" w:color="auto" w:fill="auto"/>
            <w:noWrap/>
            <w:vAlign w:val="bottom"/>
            <w:hideMark/>
          </w:tcPr>
          <w:p w14:paraId="2B36565E"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5259,16</w:t>
            </w:r>
          </w:p>
        </w:tc>
        <w:tc>
          <w:tcPr>
            <w:tcW w:w="1241" w:type="dxa"/>
            <w:tcBorders>
              <w:top w:val="nil"/>
              <w:left w:val="nil"/>
              <w:bottom w:val="single" w:sz="4" w:space="0" w:color="auto"/>
              <w:right w:val="single" w:sz="4" w:space="0" w:color="auto"/>
            </w:tcBorders>
            <w:shd w:val="clear" w:color="auto" w:fill="auto"/>
            <w:noWrap/>
            <w:vAlign w:val="bottom"/>
            <w:hideMark/>
          </w:tcPr>
          <w:p w14:paraId="5E9C25AB"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5 259,16</w:t>
            </w:r>
          </w:p>
        </w:tc>
        <w:tc>
          <w:tcPr>
            <w:tcW w:w="1251" w:type="dxa"/>
            <w:tcBorders>
              <w:top w:val="nil"/>
              <w:left w:val="nil"/>
              <w:bottom w:val="single" w:sz="4" w:space="0" w:color="auto"/>
              <w:right w:val="nil"/>
            </w:tcBorders>
            <w:shd w:val="clear" w:color="auto" w:fill="auto"/>
            <w:noWrap/>
            <w:vAlign w:val="bottom"/>
            <w:hideMark/>
          </w:tcPr>
          <w:p w14:paraId="275E02F0"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5411,88</w:t>
            </w:r>
          </w:p>
        </w:tc>
        <w:tc>
          <w:tcPr>
            <w:tcW w:w="1550" w:type="dxa"/>
            <w:tcBorders>
              <w:top w:val="nil"/>
              <w:left w:val="nil"/>
              <w:bottom w:val="single" w:sz="4" w:space="0" w:color="auto"/>
              <w:right w:val="single" w:sz="4" w:space="0" w:color="auto"/>
            </w:tcBorders>
            <w:shd w:val="clear" w:color="auto" w:fill="auto"/>
            <w:noWrap/>
            <w:vAlign w:val="bottom"/>
            <w:hideMark/>
          </w:tcPr>
          <w:p w14:paraId="5CA387A7"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5997,97</w:t>
            </w:r>
          </w:p>
        </w:tc>
        <w:tc>
          <w:tcPr>
            <w:tcW w:w="1377" w:type="dxa"/>
            <w:tcBorders>
              <w:top w:val="nil"/>
              <w:left w:val="nil"/>
              <w:bottom w:val="single" w:sz="4" w:space="0" w:color="auto"/>
              <w:right w:val="single" w:sz="4" w:space="0" w:color="auto"/>
            </w:tcBorders>
            <w:shd w:val="clear" w:color="auto" w:fill="auto"/>
            <w:noWrap/>
            <w:vAlign w:val="bottom"/>
            <w:hideMark/>
          </w:tcPr>
          <w:p w14:paraId="0898030A"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5638,30</w:t>
            </w:r>
          </w:p>
        </w:tc>
        <w:tc>
          <w:tcPr>
            <w:tcW w:w="1145" w:type="dxa"/>
            <w:tcBorders>
              <w:top w:val="nil"/>
              <w:left w:val="nil"/>
              <w:bottom w:val="single" w:sz="4" w:space="0" w:color="auto"/>
              <w:right w:val="single" w:sz="8" w:space="0" w:color="auto"/>
            </w:tcBorders>
            <w:shd w:val="clear" w:color="auto" w:fill="auto"/>
            <w:noWrap/>
            <w:vAlign w:val="bottom"/>
            <w:hideMark/>
          </w:tcPr>
          <w:p w14:paraId="4AB9434A"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-359,67</w:t>
            </w:r>
          </w:p>
        </w:tc>
      </w:tr>
      <w:tr w:rsidR="00E22929" w:rsidRPr="00E22929" w14:paraId="3E62BEF8" w14:textId="77777777" w:rsidTr="00E22929">
        <w:trPr>
          <w:trHeight w:val="248"/>
        </w:trPr>
        <w:tc>
          <w:tcPr>
            <w:tcW w:w="211" w:type="dxa"/>
            <w:tcBorders>
              <w:top w:val="nil"/>
              <w:left w:val="nil"/>
              <w:bottom w:val="nil"/>
              <w:right w:val="nil"/>
            </w:tcBorders>
            <w:shd w:val="clear" w:color="auto" w:fill="auto"/>
            <w:noWrap/>
            <w:vAlign w:val="bottom"/>
            <w:hideMark/>
          </w:tcPr>
          <w:p w14:paraId="70E2C4CE" w14:textId="77777777" w:rsidR="00E22929" w:rsidRPr="00E22929" w:rsidRDefault="00E22929" w:rsidP="00E22929">
            <w:pPr>
              <w:jc w:val="right"/>
              <w:rPr>
                <w:rFonts w:ascii="Arial CYR" w:hAnsi="Arial CYR" w:cs="Arial CYR"/>
                <w:color w:val="000000"/>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46A50BB2" w14:textId="77777777" w:rsidR="00E22929" w:rsidRPr="00E22929" w:rsidRDefault="00E22929" w:rsidP="00E22929">
            <w:pPr>
              <w:ind w:firstLineChars="200" w:firstLine="320"/>
              <w:rPr>
                <w:rFonts w:ascii="Arial CYR" w:hAnsi="Arial CYR" w:cs="Arial CYR"/>
                <w:sz w:val="16"/>
                <w:szCs w:val="16"/>
              </w:rPr>
            </w:pPr>
            <w:r w:rsidRPr="00E22929">
              <w:rPr>
                <w:rFonts w:ascii="Arial CYR" w:hAnsi="Arial CYR" w:cs="Arial CYR"/>
                <w:sz w:val="16"/>
                <w:szCs w:val="16"/>
              </w:rPr>
              <w:t>-газ природный</w:t>
            </w:r>
          </w:p>
        </w:tc>
        <w:tc>
          <w:tcPr>
            <w:tcW w:w="1141" w:type="dxa"/>
            <w:tcBorders>
              <w:top w:val="nil"/>
              <w:left w:val="nil"/>
              <w:bottom w:val="single" w:sz="4" w:space="0" w:color="auto"/>
              <w:right w:val="single" w:sz="4" w:space="0" w:color="auto"/>
            </w:tcBorders>
            <w:shd w:val="clear" w:color="auto" w:fill="auto"/>
            <w:noWrap/>
            <w:vAlign w:val="bottom"/>
            <w:hideMark/>
          </w:tcPr>
          <w:p w14:paraId="44BE850E"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руб./тыс.м3</w:t>
            </w:r>
          </w:p>
        </w:tc>
        <w:tc>
          <w:tcPr>
            <w:tcW w:w="1251" w:type="dxa"/>
            <w:tcBorders>
              <w:top w:val="nil"/>
              <w:left w:val="nil"/>
              <w:bottom w:val="single" w:sz="4" w:space="0" w:color="auto"/>
              <w:right w:val="single" w:sz="4" w:space="0" w:color="auto"/>
            </w:tcBorders>
            <w:shd w:val="clear" w:color="auto" w:fill="auto"/>
            <w:noWrap/>
            <w:vAlign w:val="bottom"/>
            <w:hideMark/>
          </w:tcPr>
          <w:p w14:paraId="5C03384F"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0,00</w:t>
            </w:r>
          </w:p>
        </w:tc>
        <w:tc>
          <w:tcPr>
            <w:tcW w:w="1340" w:type="dxa"/>
            <w:tcBorders>
              <w:top w:val="nil"/>
              <w:left w:val="nil"/>
              <w:bottom w:val="single" w:sz="4" w:space="0" w:color="auto"/>
              <w:right w:val="single" w:sz="4" w:space="0" w:color="auto"/>
            </w:tcBorders>
            <w:shd w:val="clear" w:color="auto" w:fill="auto"/>
            <w:noWrap/>
            <w:vAlign w:val="bottom"/>
            <w:hideMark/>
          </w:tcPr>
          <w:p w14:paraId="029420D2"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5259,15</w:t>
            </w:r>
          </w:p>
        </w:tc>
        <w:tc>
          <w:tcPr>
            <w:tcW w:w="1221" w:type="dxa"/>
            <w:tcBorders>
              <w:top w:val="nil"/>
              <w:left w:val="nil"/>
              <w:bottom w:val="single" w:sz="4" w:space="0" w:color="auto"/>
              <w:right w:val="single" w:sz="4" w:space="0" w:color="auto"/>
            </w:tcBorders>
            <w:shd w:val="clear" w:color="auto" w:fill="auto"/>
            <w:noWrap/>
            <w:vAlign w:val="bottom"/>
            <w:hideMark/>
          </w:tcPr>
          <w:p w14:paraId="07BBBDE8"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5259,16</w:t>
            </w:r>
          </w:p>
        </w:tc>
        <w:tc>
          <w:tcPr>
            <w:tcW w:w="1241" w:type="dxa"/>
            <w:tcBorders>
              <w:top w:val="nil"/>
              <w:left w:val="nil"/>
              <w:bottom w:val="single" w:sz="4" w:space="0" w:color="auto"/>
              <w:right w:val="single" w:sz="4" w:space="0" w:color="auto"/>
            </w:tcBorders>
            <w:shd w:val="clear" w:color="auto" w:fill="auto"/>
            <w:noWrap/>
            <w:vAlign w:val="bottom"/>
            <w:hideMark/>
          </w:tcPr>
          <w:p w14:paraId="487127CD"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5 259,16</w:t>
            </w:r>
          </w:p>
        </w:tc>
        <w:tc>
          <w:tcPr>
            <w:tcW w:w="1251" w:type="dxa"/>
            <w:tcBorders>
              <w:top w:val="nil"/>
              <w:left w:val="nil"/>
              <w:bottom w:val="single" w:sz="4" w:space="0" w:color="auto"/>
              <w:right w:val="nil"/>
            </w:tcBorders>
            <w:shd w:val="clear" w:color="auto" w:fill="auto"/>
            <w:noWrap/>
            <w:vAlign w:val="bottom"/>
            <w:hideMark/>
          </w:tcPr>
          <w:p w14:paraId="3810CEFC"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5411,88</w:t>
            </w:r>
          </w:p>
        </w:tc>
        <w:tc>
          <w:tcPr>
            <w:tcW w:w="1550" w:type="dxa"/>
            <w:tcBorders>
              <w:top w:val="nil"/>
              <w:left w:val="nil"/>
              <w:bottom w:val="single" w:sz="4" w:space="0" w:color="auto"/>
              <w:right w:val="single" w:sz="4" w:space="0" w:color="auto"/>
            </w:tcBorders>
            <w:shd w:val="clear" w:color="auto" w:fill="auto"/>
            <w:noWrap/>
            <w:vAlign w:val="bottom"/>
            <w:hideMark/>
          </w:tcPr>
          <w:p w14:paraId="77E17D33"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5997,97</w:t>
            </w:r>
          </w:p>
        </w:tc>
        <w:tc>
          <w:tcPr>
            <w:tcW w:w="1377" w:type="dxa"/>
            <w:tcBorders>
              <w:top w:val="nil"/>
              <w:left w:val="nil"/>
              <w:bottom w:val="single" w:sz="4" w:space="0" w:color="auto"/>
              <w:right w:val="single" w:sz="4" w:space="0" w:color="auto"/>
            </w:tcBorders>
            <w:shd w:val="clear" w:color="auto" w:fill="auto"/>
            <w:noWrap/>
            <w:vAlign w:val="bottom"/>
            <w:hideMark/>
          </w:tcPr>
          <w:p w14:paraId="208CFDB2"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5638,30</w:t>
            </w:r>
          </w:p>
        </w:tc>
        <w:tc>
          <w:tcPr>
            <w:tcW w:w="1145" w:type="dxa"/>
            <w:tcBorders>
              <w:top w:val="nil"/>
              <w:left w:val="nil"/>
              <w:bottom w:val="single" w:sz="4" w:space="0" w:color="auto"/>
              <w:right w:val="single" w:sz="8" w:space="0" w:color="auto"/>
            </w:tcBorders>
            <w:shd w:val="clear" w:color="auto" w:fill="auto"/>
            <w:noWrap/>
            <w:vAlign w:val="bottom"/>
            <w:hideMark/>
          </w:tcPr>
          <w:p w14:paraId="5BED6C5B"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-359,67</w:t>
            </w:r>
          </w:p>
        </w:tc>
      </w:tr>
      <w:tr w:rsidR="00E22929" w:rsidRPr="00E22929" w14:paraId="69625AAF" w14:textId="77777777" w:rsidTr="00E22929">
        <w:trPr>
          <w:trHeight w:val="248"/>
        </w:trPr>
        <w:tc>
          <w:tcPr>
            <w:tcW w:w="211" w:type="dxa"/>
            <w:tcBorders>
              <w:top w:val="nil"/>
              <w:left w:val="nil"/>
              <w:bottom w:val="nil"/>
              <w:right w:val="nil"/>
            </w:tcBorders>
            <w:shd w:val="clear" w:color="auto" w:fill="auto"/>
            <w:noWrap/>
            <w:vAlign w:val="bottom"/>
            <w:hideMark/>
          </w:tcPr>
          <w:p w14:paraId="6D44F6C0" w14:textId="77777777" w:rsidR="00E22929" w:rsidRPr="00E22929" w:rsidRDefault="00E22929" w:rsidP="00E22929">
            <w:pPr>
              <w:jc w:val="right"/>
              <w:rPr>
                <w:rFonts w:ascii="Arial CYR" w:hAnsi="Arial CYR" w:cs="Arial CYR"/>
                <w:color w:val="000000"/>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09BB089B" w14:textId="77777777" w:rsidR="00E22929" w:rsidRPr="00E22929" w:rsidRDefault="00E22929" w:rsidP="00E22929">
            <w:pPr>
              <w:ind w:firstLineChars="200" w:firstLine="320"/>
              <w:rPr>
                <w:rFonts w:ascii="Arial CYR" w:hAnsi="Arial CYR" w:cs="Arial CYR"/>
                <w:sz w:val="16"/>
                <w:szCs w:val="16"/>
              </w:rPr>
            </w:pPr>
            <w:r w:rsidRPr="00E22929">
              <w:rPr>
                <w:rFonts w:ascii="Arial CYR" w:hAnsi="Arial CYR" w:cs="Arial CYR"/>
                <w:sz w:val="16"/>
                <w:szCs w:val="16"/>
              </w:rPr>
              <w:t xml:space="preserve">     первое полугодие</w:t>
            </w:r>
          </w:p>
        </w:tc>
        <w:tc>
          <w:tcPr>
            <w:tcW w:w="1141" w:type="dxa"/>
            <w:tcBorders>
              <w:top w:val="nil"/>
              <w:left w:val="nil"/>
              <w:bottom w:val="single" w:sz="4" w:space="0" w:color="auto"/>
              <w:right w:val="single" w:sz="4" w:space="0" w:color="auto"/>
            </w:tcBorders>
            <w:shd w:val="clear" w:color="auto" w:fill="auto"/>
            <w:noWrap/>
            <w:vAlign w:val="bottom"/>
            <w:hideMark/>
          </w:tcPr>
          <w:p w14:paraId="6745E8AA"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bottom"/>
            <w:hideMark/>
          </w:tcPr>
          <w:p w14:paraId="7FFBB119"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 </w:t>
            </w:r>
          </w:p>
        </w:tc>
        <w:tc>
          <w:tcPr>
            <w:tcW w:w="1340" w:type="dxa"/>
            <w:tcBorders>
              <w:top w:val="nil"/>
              <w:left w:val="nil"/>
              <w:bottom w:val="single" w:sz="4" w:space="0" w:color="auto"/>
              <w:right w:val="single" w:sz="4" w:space="0" w:color="auto"/>
            </w:tcBorders>
            <w:shd w:val="clear" w:color="auto" w:fill="auto"/>
            <w:noWrap/>
            <w:vAlign w:val="bottom"/>
            <w:hideMark/>
          </w:tcPr>
          <w:p w14:paraId="75C60922"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 </w:t>
            </w:r>
          </w:p>
        </w:tc>
        <w:tc>
          <w:tcPr>
            <w:tcW w:w="1221" w:type="dxa"/>
            <w:tcBorders>
              <w:top w:val="nil"/>
              <w:left w:val="nil"/>
              <w:bottom w:val="single" w:sz="4" w:space="0" w:color="auto"/>
              <w:right w:val="single" w:sz="4" w:space="0" w:color="auto"/>
            </w:tcBorders>
            <w:shd w:val="clear" w:color="auto" w:fill="auto"/>
            <w:noWrap/>
            <w:vAlign w:val="bottom"/>
            <w:hideMark/>
          </w:tcPr>
          <w:p w14:paraId="495963B3"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 </w:t>
            </w:r>
          </w:p>
        </w:tc>
        <w:tc>
          <w:tcPr>
            <w:tcW w:w="1241" w:type="dxa"/>
            <w:tcBorders>
              <w:top w:val="nil"/>
              <w:left w:val="nil"/>
              <w:bottom w:val="single" w:sz="4" w:space="0" w:color="auto"/>
              <w:right w:val="single" w:sz="4" w:space="0" w:color="auto"/>
            </w:tcBorders>
            <w:shd w:val="clear" w:color="auto" w:fill="auto"/>
            <w:noWrap/>
            <w:vAlign w:val="bottom"/>
            <w:hideMark/>
          </w:tcPr>
          <w:p w14:paraId="055297BB"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251" w:type="dxa"/>
            <w:tcBorders>
              <w:top w:val="nil"/>
              <w:left w:val="nil"/>
              <w:bottom w:val="single" w:sz="4" w:space="0" w:color="auto"/>
              <w:right w:val="nil"/>
            </w:tcBorders>
            <w:shd w:val="clear" w:color="auto" w:fill="auto"/>
            <w:noWrap/>
            <w:vAlign w:val="bottom"/>
            <w:hideMark/>
          </w:tcPr>
          <w:p w14:paraId="4C93A245"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5411,88</w:t>
            </w:r>
          </w:p>
        </w:tc>
        <w:tc>
          <w:tcPr>
            <w:tcW w:w="1550" w:type="dxa"/>
            <w:tcBorders>
              <w:top w:val="nil"/>
              <w:left w:val="nil"/>
              <w:bottom w:val="single" w:sz="4" w:space="0" w:color="auto"/>
              <w:right w:val="single" w:sz="4" w:space="0" w:color="auto"/>
            </w:tcBorders>
            <w:shd w:val="clear" w:color="auto" w:fill="auto"/>
            <w:noWrap/>
            <w:vAlign w:val="bottom"/>
            <w:hideMark/>
          </w:tcPr>
          <w:p w14:paraId="56C519E4"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 </w:t>
            </w:r>
          </w:p>
        </w:tc>
        <w:tc>
          <w:tcPr>
            <w:tcW w:w="1377" w:type="dxa"/>
            <w:tcBorders>
              <w:top w:val="nil"/>
              <w:left w:val="nil"/>
              <w:bottom w:val="single" w:sz="4" w:space="0" w:color="auto"/>
              <w:right w:val="single" w:sz="4" w:space="0" w:color="auto"/>
            </w:tcBorders>
            <w:shd w:val="clear" w:color="auto" w:fill="auto"/>
            <w:noWrap/>
            <w:vAlign w:val="bottom"/>
            <w:hideMark/>
          </w:tcPr>
          <w:p w14:paraId="627F1E16"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5437,00</w:t>
            </w:r>
          </w:p>
        </w:tc>
        <w:tc>
          <w:tcPr>
            <w:tcW w:w="1145" w:type="dxa"/>
            <w:tcBorders>
              <w:top w:val="nil"/>
              <w:left w:val="nil"/>
              <w:bottom w:val="single" w:sz="4" w:space="0" w:color="auto"/>
              <w:right w:val="single" w:sz="8" w:space="0" w:color="auto"/>
            </w:tcBorders>
            <w:shd w:val="clear" w:color="auto" w:fill="auto"/>
            <w:noWrap/>
            <w:vAlign w:val="bottom"/>
            <w:hideMark/>
          </w:tcPr>
          <w:p w14:paraId="41B21F2A"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5 437,00</w:t>
            </w:r>
          </w:p>
        </w:tc>
      </w:tr>
      <w:tr w:rsidR="00E22929" w:rsidRPr="00E22929" w14:paraId="7CE17D2E" w14:textId="77777777" w:rsidTr="00E22929">
        <w:trPr>
          <w:trHeight w:val="248"/>
        </w:trPr>
        <w:tc>
          <w:tcPr>
            <w:tcW w:w="211" w:type="dxa"/>
            <w:tcBorders>
              <w:top w:val="nil"/>
              <w:left w:val="nil"/>
              <w:bottom w:val="nil"/>
              <w:right w:val="nil"/>
            </w:tcBorders>
            <w:shd w:val="clear" w:color="auto" w:fill="auto"/>
            <w:noWrap/>
            <w:vAlign w:val="bottom"/>
            <w:hideMark/>
          </w:tcPr>
          <w:p w14:paraId="7D3DCFE6" w14:textId="77777777" w:rsidR="00E22929" w:rsidRPr="00E22929" w:rsidRDefault="00E22929" w:rsidP="00E22929">
            <w:pPr>
              <w:jc w:val="right"/>
              <w:rPr>
                <w:rFonts w:ascii="Arial CYR" w:hAnsi="Arial CYR" w:cs="Arial CYR"/>
                <w:color w:val="000000"/>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475DB313" w14:textId="77777777" w:rsidR="00E22929" w:rsidRPr="00E22929" w:rsidRDefault="00E22929" w:rsidP="00E22929">
            <w:pPr>
              <w:ind w:firstLineChars="200" w:firstLine="320"/>
              <w:rPr>
                <w:rFonts w:ascii="Arial CYR" w:hAnsi="Arial CYR" w:cs="Arial CYR"/>
                <w:sz w:val="16"/>
                <w:szCs w:val="16"/>
              </w:rPr>
            </w:pPr>
            <w:r w:rsidRPr="00E22929">
              <w:rPr>
                <w:rFonts w:ascii="Arial CYR" w:hAnsi="Arial CYR" w:cs="Arial CYR"/>
                <w:sz w:val="16"/>
                <w:szCs w:val="16"/>
              </w:rPr>
              <w:t xml:space="preserve">     второе полугодие</w:t>
            </w:r>
          </w:p>
        </w:tc>
        <w:tc>
          <w:tcPr>
            <w:tcW w:w="1141" w:type="dxa"/>
            <w:tcBorders>
              <w:top w:val="nil"/>
              <w:left w:val="nil"/>
              <w:bottom w:val="single" w:sz="4" w:space="0" w:color="auto"/>
              <w:right w:val="single" w:sz="4" w:space="0" w:color="auto"/>
            </w:tcBorders>
            <w:shd w:val="clear" w:color="auto" w:fill="auto"/>
            <w:noWrap/>
            <w:vAlign w:val="bottom"/>
            <w:hideMark/>
          </w:tcPr>
          <w:p w14:paraId="70ABB7F1"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bottom"/>
            <w:hideMark/>
          </w:tcPr>
          <w:p w14:paraId="06BC82CE"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 </w:t>
            </w:r>
          </w:p>
        </w:tc>
        <w:tc>
          <w:tcPr>
            <w:tcW w:w="1340" w:type="dxa"/>
            <w:tcBorders>
              <w:top w:val="nil"/>
              <w:left w:val="nil"/>
              <w:bottom w:val="single" w:sz="4" w:space="0" w:color="auto"/>
              <w:right w:val="single" w:sz="4" w:space="0" w:color="auto"/>
            </w:tcBorders>
            <w:shd w:val="clear" w:color="auto" w:fill="auto"/>
            <w:noWrap/>
            <w:vAlign w:val="bottom"/>
            <w:hideMark/>
          </w:tcPr>
          <w:p w14:paraId="08F2BBD5"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 </w:t>
            </w:r>
          </w:p>
        </w:tc>
        <w:tc>
          <w:tcPr>
            <w:tcW w:w="1221" w:type="dxa"/>
            <w:tcBorders>
              <w:top w:val="nil"/>
              <w:left w:val="nil"/>
              <w:bottom w:val="single" w:sz="4" w:space="0" w:color="auto"/>
              <w:right w:val="single" w:sz="4" w:space="0" w:color="auto"/>
            </w:tcBorders>
            <w:shd w:val="clear" w:color="auto" w:fill="auto"/>
            <w:noWrap/>
            <w:vAlign w:val="bottom"/>
            <w:hideMark/>
          </w:tcPr>
          <w:p w14:paraId="631C872F"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 </w:t>
            </w:r>
          </w:p>
        </w:tc>
        <w:tc>
          <w:tcPr>
            <w:tcW w:w="1241" w:type="dxa"/>
            <w:tcBorders>
              <w:top w:val="nil"/>
              <w:left w:val="nil"/>
              <w:bottom w:val="single" w:sz="4" w:space="0" w:color="auto"/>
              <w:right w:val="single" w:sz="4" w:space="0" w:color="auto"/>
            </w:tcBorders>
            <w:shd w:val="clear" w:color="auto" w:fill="auto"/>
            <w:noWrap/>
            <w:vAlign w:val="bottom"/>
            <w:hideMark/>
          </w:tcPr>
          <w:p w14:paraId="587B07BD"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251" w:type="dxa"/>
            <w:tcBorders>
              <w:top w:val="nil"/>
              <w:left w:val="nil"/>
              <w:bottom w:val="single" w:sz="4" w:space="0" w:color="auto"/>
              <w:right w:val="nil"/>
            </w:tcBorders>
            <w:shd w:val="clear" w:color="auto" w:fill="auto"/>
            <w:noWrap/>
            <w:vAlign w:val="bottom"/>
            <w:hideMark/>
          </w:tcPr>
          <w:p w14:paraId="02E4CC8F"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5411,88</w:t>
            </w:r>
          </w:p>
        </w:tc>
        <w:tc>
          <w:tcPr>
            <w:tcW w:w="1550" w:type="dxa"/>
            <w:tcBorders>
              <w:top w:val="nil"/>
              <w:left w:val="nil"/>
              <w:bottom w:val="single" w:sz="4" w:space="0" w:color="auto"/>
              <w:right w:val="single" w:sz="4" w:space="0" w:color="auto"/>
            </w:tcBorders>
            <w:shd w:val="clear" w:color="auto" w:fill="auto"/>
            <w:noWrap/>
            <w:vAlign w:val="bottom"/>
            <w:hideMark/>
          </w:tcPr>
          <w:p w14:paraId="1E8836D5"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 </w:t>
            </w:r>
          </w:p>
        </w:tc>
        <w:tc>
          <w:tcPr>
            <w:tcW w:w="1377" w:type="dxa"/>
            <w:tcBorders>
              <w:top w:val="nil"/>
              <w:left w:val="nil"/>
              <w:bottom w:val="single" w:sz="4" w:space="0" w:color="auto"/>
              <w:right w:val="single" w:sz="4" w:space="0" w:color="auto"/>
            </w:tcBorders>
            <w:shd w:val="clear" w:color="auto" w:fill="auto"/>
            <w:noWrap/>
            <w:vAlign w:val="bottom"/>
            <w:hideMark/>
          </w:tcPr>
          <w:p w14:paraId="6AAC5BA6"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5872,00</w:t>
            </w:r>
          </w:p>
        </w:tc>
        <w:tc>
          <w:tcPr>
            <w:tcW w:w="1145" w:type="dxa"/>
            <w:tcBorders>
              <w:top w:val="nil"/>
              <w:left w:val="nil"/>
              <w:bottom w:val="single" w:sz="4" w:space="0" w:color="auto"/>
              <w:right w:val="single" w:sz="8" w:space="0" w:color="auto"/>
            </w:tcBorders>
            <w:shd w:val="clear" w:color="auto" w:fill="auto"/>
            <w:noWrap/>
            <w:vAlign w:val="bottom"/>
            <w:hideMark/>
          </w:tcPr>
          <w:p w14:paraId="7144F114"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5 872,00</w:t>
            </w:r>
          </w:p>
        </w:tc>
      </w:tr>
      <w:tr w:rsidR="00E22929" w:rsidRPr="00E22929" w14:paraId="725D7DBE" w14:textId="77777777" w:rsidTr="00E22929">
        <w:trPr>
          <w:trHeight w:val="248"/>
        </w:trPr>
        <w:tc>
          <w:tcPr>
            <w:tcW w:w="211" w:type="dxa"/>
            <w:tcBorders>
              <w:top w:val="nil"/>
              <w:left w:val="nil"/>
              <w:bottom w:val="nil"/>
              <w:right w:val="nil"/>
            </w:tcBorders>
            <w:shd w:val="clear" w:color="auto" w:fill="auto"/>
            <w:noWrap/>
            <w:vAlign w:val="bottom"/>
            <w:hideMark/>
          </w:tcPr>
          <w:p w14:paraId="718C43B8" w14:textId="77777777" w:rsidR="00E22929" w:rsidRPr="00E22929" w:rsidRDefault="00E22929" w:rsidP="00E22929">
            <w:pPr>
              <w:jc w:val="right"/>
              <w:rPr>
                <w:rFonts w:ascii="Arial CYR" w:hAnsi="Arial CYR" w:cs="Arial CYR"/>
                <w:color w:val="000000"/>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2D0EED58" w14:textId="77777777" w:rsidR="00E22929" w:rsidRPr="00E22929" w:rsidRDefault="00E22929" w:rsidP="00E22929">
            <w:pPr>
              <w:rPr>
                <w:rFonts w:ascii="Arial CYR" w:hAnsi="Arial CYR" w:cs="Arial CYR"/>
                <w:b/>
                <w:bCs/>
                <w:i/>
                <w:iCs/>
                <w:sz w:val="16"/>
                <w:szCs w:val="16"/>
              </w:rPr>
            </w:pPr>
            <w:r w:rsidRPr="00E22929">
              <w:rPr>
                <w:rFonts w:ascii="Arial CYR" w:hAnsi="Arial CYR" w:cs="Arial CYR"/>
                <w:b/>
                <w:bCs/>
                <w:i/>
                <w:iCs/>
                <w:sz w:val="16"/>
                <w:szCs w:val="16"/>
              </w:rPr>
              <w:t>Стоимость топлива, всего, в т.ч.</w:t>
            </w:r>
          </w:p>
        </w:tc>
        <w:tc>
          <w:tcPr>
            <w:tcW w:w="1141" w:type="dxa"/>
            <w:tcBorders>
              <w:top w:val="nil"/>
              <w:left w:val="nil"/>
              <w:bottom w:val="single" w:sz="4" w:space="0" w:color="auto"/>
              <w:right w:val="single" w:sz="4" w:space="0" w:color="auto"/>
            </w:tcBorders>
            <w:shd w:val="clear" w:color="auto" w:fill="auto"/>
            <w:noWrap/>
            <w:vAlign w:val="bottom"/>
            <w:hideMark/>
          </w:tcPr>
          <w:p w14:paraId="30B41A6B"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тыс.руб.</w:t>
            </w:r>
          </w:p>
        </w:tc>
        <w:tc>
          <w:tcPr>
            <w:tcW w:w="1251" w:type="dxa"/>
            <w:tcBorders>
              <w:top w:val="nil"/>
              <w:left w:val="nil"/>
              <w:bottom w:val="single" w:sz="4" w:space="0" w:color="auto"/>
              <w:right w:val="single" w:sz="4" w:space="0" w:color="auto"/>
            </w:tcBorders>
            <w:shd w:val="clear" w:color="auto" w:fill="auto"/>
            <w:noWrap/>
            <w:vAlign w:val="bottom"/>
            <w:hideMark/>
          </w:tcPr>
          <w:p w14:paraId="08663F5C" w14:textId="77777777" w:rsidR="00E22929" w:rsidRPr="00E22929" w:rsidRDefault="00E22929" w:rsidP="00E22929">
            <w:pPr>
              <w:jc w:val="right"/>
              <w:rPr>
                <w:rFonts w:ascii="Arial CYR" w:hAnsi="Arial CYR" w:cs="Arial CYR"/>
                <w:b/>
                <w:bCs/>
                <w:color w:val="000000"/>
                <w:sz w:val="16"/>
                <w:szCs w:val="16"/>
              </w:rPr>
            </w:pPr>
            <w:r w:rsidRPr="00E22929">
              <w:rPr>
                <w:rFonts w:ascii="Arial CYR" w:hAnsi="Arial CYR" w:cs="Arial CYR"/>
                <w:b/>
                <w:bCs/>
                <w:color w:val="000000"/>
                <w:sz w:val="16"/>
                <w:szCs w:val="16"/>
              </w:rPr>
              <w:t>0,00</w:t>
            </w:r>
          </w:p>
        </w:tc>
        <w:tc>
          <w:tcPr>
            <w:tcW w:w="1340" w:type="dxa"/>
            <w:tcBorders>
              <w:top w:val="nil"/>
              <w:left w:val="nil"/>
              <w:bottom w:val="single" w:sz="4" w:space="0" w:color="auto"/>
              <w:right w:val="single" w:sz="4" w:space="0" w:color="auto"/>
            </w:tcBorders>
            <w:shd w:val="clear" w:color="auto" w:fill="auto"/>
            <w:noWrap/>
            <w:vAlign w:val="bottom"/>
            <w:hideMark/>
          </w:tcPr>
          <w:p w14:paraId="559960A5" w14:textId="77777777" w:rsidR="00E22929" w:rsidRPr="00E22929" w:rsidRDefault="00E22929" w:rsidP="00E22929">
            <w:pPr>
              <w:jc w:val="right"/>
              <w:rPr>
                <w:rFonts w:ascii="Arial CYR" w:hAnsi="Arial CYR" w:cs="Arial CYR"/>
                <w:b/>
                <w:bCs/>
                <w:color w:val="000000"/>
                <w:sz w:val="16"/>
                <w:szCs w:val="16"/>
              </w:rPr>
            </w:pPr>
            <w:r w:rsidRPr="00E22929">
              <w:rPr>
                <w:rFonts w:ascii="Arial CYR" w:hAnsi="Arial CYR" w:cs="Arial CYR"/>
                <w:b/>
                <w:bCs/>
                <w:color w:val="000000"/>
                <w:sz w:val="16"/>
                <w:szCs w:val="16"/>
              </w:rPr>
              <w:t>16096,85</w:t>
            </w:r>
          </w:p>
        </w:tc>
        <w:tc>
          <w:tcPr>
            <w:tcW w:w="1221" w:type="dxa"/>
            <w:tcBorders>
              <w:top w:val="nil"/>
              <w:left w:val="nil"/>
              <w:bottom w:val="single" w:sz="4" w:space="0" w:color="auto"/>
              <w:right w:val="single" w:sz="4" w:space="0" w:color="auto"/>
            </w:tcBorders>
            <w:shd w:val="clear" w:color="auto" w:fill="auto"/>
            <w:noWrap/>
            <w:vAlign w:val="bottom"/>
            <w:hideMark/>
          </w:tcPr>
          <w:p w14:paraId="781D8AEE" w14:textId="77777777" w:rsidR="00E22929" w:rsidRPr="00E22929" w:rsidRDefault="00E22929" w:rsidP="00E22929">
            <w:pPr>
              <w:jc w:val="right"/>
              <w:rPr>
                <w:rFonts w:ascii="Arial CYR" w:hAnsi="Arial CYR" w:cs="Arial CYR"/>
                <w:b/>
                <w:bCs/>
                <w:color w:val="000000"/>
                <w:sz w:val="16"/>
                <w:szCs w:val="16"/>
              </w:rPr>
            </w:pPr>
            <w:r w:rsidRPr="00E22929">
              <w:rPr>
                <w:rFonts w:ascii="Arial CYR" w:hAnsi="Arial CYR" w:cs="Arial CYR"/>
                <w:b/>
                <w:bCs/>
                <w:color w:val="000000"/>
                <w:sz w:val="16"/>
                <w:szCs w:val="16"/>
              </w:rPr>
              <w:t>15964,12</w:t>
            </w:r>
          </w:p>
        </w:tc>
        <w:tc>
          <w:tcPr>
            <w:tcW w:w="1241" w:type="dxa"/>
            <w:tcBorders>
              <w:top w:val="nil"/>
              <w:left w:val="nil"/>
              <w:bottom w:val="single" w:sz="4" w:space="0" w:color="auto"/>
              <w:right w:val="single" w:sz="4" w:space="0" w:color="auto"/>
            </w:tcBorders>
            <w:shd w:val="clear" w:color="auto" w:fill="auto"/>
            <w:noWrap/>
            <w:vAlign w:val="bottom"/>
            <w:hideMark/>
          </w:tcPr>
          <w:p w14:paraId="2067C95E"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15 964,12</w:t>
            </w:r>
          </w:p>
        </w:tc>
        <w:tc>
          <w:tcPr>
            <w:tcW w:w="1251" w:type="dxa"/>
            <w:tcBorders>
              <w:top w:val="nil"/>
              <w:left w:val="nil"/>
              <w:bottom w:val="single" w:sz="4" w:space="0" w:color="auto"/>
              <w:right w:val="nil"/>
            </w:tcBorders>
            <w:shd w:val="clear" w:color="auto" w:fill="auto"/>
            <w:noWrap/>
            <w:vAlign w:val="bottom"/>
            <w:hideMark/>
          </w:tcPr>
          <w:p w14:paraId="48A4ED32" w14:textId="77777777" w:rsidR="00E22929" w:rsidRPr="00E22929" w:rsidRDefault="00E22929" w:rsidP="00E22929">
            <w:pPr>
              <w:jc w:val="right"/>
              <w:rPr>
                <w:rFonts w:ascii="Arial CYR" w:hAnsi="Arial CYR" w:cs="Arial CYR"/>
                <w:b/>
                <w:bCs/>
                <w:color w:val="000000"/>
                <w:sz w:val="16"/>
                <w:szCs w:val="16"/>
              </w:rPr>
            </w:pPr>
            <w:r w:rsidRPr="00E22929">
              <w:rPr>
                <w:rFonts w:ascii="Arial CYR" w:hAnsi="Arial CYR" w:cs="Arial CYR"/>
                <w:b/>
                <w:bCs/>
                <w:color w:val="000000"/>
                <w:sz w:val="16"/>
                <w:szCs w:val="16"/>
              </w:rPr>
              <w:t>18077,65</w:t>
            </w:r>
          </w:p>
        </w:tc>
        <w:tc>
          <w:tcPr>
            <w:tcW w:w="1550" w:type="dxa"/>
            <w:tcBorders>
              <w:top w:val="nil"/>
              <w:left w:val="nil"/>
              <w:bottom w:val="single" w:sz="4" w:space="0" w:color="auto"/>
              <w:right w:val="single" w:sz="4" w:space="0" w:color="auto"/>
            </w:tcBorders>
            <w:shd w:val="clear" w:color="auto" w:fill="auto"/>
            <w:noWrap/>
            <w:vAlign w:val="bottom"/>
            <w:hideMark/>
          </w:tcPr>
          <w:p w14:paraId="7A2C6D07" w14:textId="77777777" w:rsidR="00E22929" w:rsidRPr="00E22929" w:rsidRDefault="00E22929" w:rsidP="00E22929">
            <w:pPr>
              <w:jc w:val="right"/>
              <w:rPr>
                <w:rFonts w:ascii="Arial CYR" w:hAnsi="Arial CYR" w:cs="Arial CYR"/>
                <w:b/>
                <w:bCs/>
                <w:color w:val="000000"/>
                <w:sz w:val="16"/>
                <w:szCs w:val="16"/>
              </w:rPr>
            </w:pPr>
            <w:r w:rsidRPr="00E22929">
              <w:rPr>
                <w:rFonts w:ascii="Arial CYR" w:hAnsi="Arial CYR" w:cs="Arial CYR"/>
                <w:b/>
                <w:bCs/>
                <w:color w:val="000000"/>
                <w:sz w:val="16"/>
                <w:szCs w:val="16"/>
              </w:rPr>
              <w:t>21016,05</w:t>
            </w:r>
          </w:p>
        </w:tc>
        <w:tc>
          <w:tcPr>
            <w:tcW w:w="1377" w:type="dxa"/>
            <w:tcBorders>
              <w:top w:val="nil"/>
              <w:left w:val="nil"/>
              <w:bottom w:val="single" w:sz="4" w:space="0" w:color="auto"/>
              <w:right w:val="single" w:sz="4" w:space="0" w:color="auto"/>
            </w:tcBorders>
            <w:shd w:val="clear" w:color="auto" w:fill="auto"/>
            <w:noWrap/>
            <w:vAlign w:val="bottom"/>
            <w:hideMark/>
          </w:tcPr>
          <w:p w14:paraId="155FABE4" w14:textId="77777777" w:rsidR="00E22929" w:rsidRPr="00E22929" w:rsidRDefault="00E22929" w:rsidP="00E22929">
            <w:pPr>
              <w:jc w:val="right"/>
              <w:rPr>
                <w:rFonts w:ascii="Arial CYR" w:hAnsi="Arial CYR" w:cs="Arial CYR"/>
                <w:b/>
                <w:bCs/>
                <w:color w:val="000000"/>
                <w:sz w:val="16"/>
                <w:szCs w:val="16"/>
              </w:rPr>
            </w:pPr>
            <w:r w:rsidRPr="00E22929">
              <w:rPr>
                <w:rFonts w:ascii="Arial CYR" w:hAnsi="Arial CYR" w:cs="Arial CYR"/>
                <w:b/>
                <w:bCs/>
                <w:color w:val="000000"/>
                <w:sz w:val="16"/>
                <w:szCs w:val="16"/>
              </w:rPr>
              <w:t>19755,82</w:t>
            </w:r>
          </w:p>
        </w:tc>
        <w:tc>
          <w:tcPr>
            <w:tcW w:w="1145" w:type="dxa"/>
            <w:tcBorders>
              <w:top w:val="nil"/>
              <w:left w:val="nil"/>
              <w:bottom w:val="single" w:sz="4" w:space="0" w:color="auto"/>
              <w:right w:val="single" w:sz="8" w:space="0" w:color="auto"/>
            </w:tcBorders>
            <w:shd w:val="clear" w:color="auto" w:fill="auto"/>
            <w:noWrap/>
            <w:vAlign w:val="bottom"/>
            <w:hideMark/>
          </w:tcPr>
          <w:p w14:paraId="12521788"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-1 260,23</w:t>
            </w:r>
          </w:p>
        </w:tc>
      </w:tr>
      <w:tr w:rsidR="00E22929" w:rsidRPr="00E22929" w14:paraId="1403207E" w14:textId="77777777" w:rsidTr="00E22929">
        <w:trPr>
          <w:trHeight w:val="248"/>
        </w:trPr>
        <w:tc>
          <w:tcPr>
            <w:tcW w:w="211" w:type="dxa"/>
            <w:tcBorders>
              <w:top w:val="nil"/>
              <w:left w:val="nil"/>
              <w:bottom w:val="nil"/>
              <w:right w:val="nil"/>
            </w:tcBorders>
            <w:shd w:val="clear" w:color="auto" w:fill="auto"/>
            <w:noWrap/>
            <w:vAlign w:val="bottom"/>
            <w:hideMark/>
          </w:tcPr>
          <w:p w14:paraId="07ADCADA" w14:textId="77777777" w:rsidR="00E22929" w:rsidRPr="00E22929" w:rsidRDefault="00E22929" w:rsidP="00E22929">
            <w:pPr>
              <w:jc w:val="right"/>
              <w:rPr>
                <w:rFonts w:ascii="Arial CYR" w:hAnsi="Arial CYR" w:cs="Arial CYR"/>
                <w:color w:val="000000"/>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314BC52B" w14:textId="77777777" w:rsidR="00E22929" w:rsidRPr="00E22929" w:rsidRDefault="00E22929" w:rsidP="00E22929">
            <w:pPr>
              <w:ind w:firstLineChars="200" w:firstLine="320"/>
              <w:rPr>
                <w:rFonts w:ascii="Arial CYR" w:hAnsi="Arial CYR" w:cs="Arial CYR"/>
                <w:sz w:val="16"/>
                <w:szCs w:val="16"/>
              </w:rPr>
            </w:pPr>
            <w:r w:rsidRPr="00E22929">
              <w:rPr>
                <w:rFonts w:ascii="Arial CYR" w:hAnsi="Arial CYR" w:cs="Arial CYR"/>
                <w:sz w:val="16"/>
                <w:szCs w:val="16"/>
              </w:rPr>
              <w:t>-газ природный</w:t>
            </w:r>
          </w:p>
        </w:tc>
        <w:tc>
          <w:tcPr>
            <w:tcW w:w="1141" w:type="dxa"/>
            <w:tcBorders>
              <w:top w:val="nil"/>
              <w:left w:val="nil"/>
              <w:bottom w:val="single" w:sz="4" w:space="0" w:color="auto"/>
              <w:right w:val="single" w:sz="4" w:space="0" w:color="auto"/>
            </w:tcBorders>
            <w:shd w:val="clear" w:color="auto" w:fill="auto"/>
            <w:noWrap/>
            <w:vAlign w:val="bottom"/>
            <w:hideMark/>
          </w:tcPr>
          <w:p w14:paraId="42D7D066"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тыс.руб.</w:t>
            </w:r>
          </w:p>
        </w:tc>
        <w:tc>
          <w:tcPr>
            <w:tcW w:w="1251" w:type="dxa"/>
            <w:tcBorders>
              <w:top w:val="nil"/>
              <w:left w:val="nil"/>
              <w:bottom w:val="single" w:sz="4" w:space="0" w:color="auto"/>
              <w:right w:val="single" w:sz="4" w:space="0" w:color="auto"/>
            </w:tcBorders>
            <w:shd w:val="clear" w:color="auto" w:fill="auto"/>
            <w:noWrap/>
            <w:vAlign w:val="bottom"/>
            <w:hideMark/>
          </w:tcPr>
          <w:p w14:paraId="6C62A15C"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0,00</w:t>
            </w:r>
          </w:p>
        </w:tc>
        <w:tc>
          <w:tcPr>
            <w:tcW w:w="1340" w:type="dxa"/>
            <w:tcBorders>
              <w:top w:val="nil"/>
              <w:left w:val="nil"/>
              <w:bottom w:val="single" w:sz="4" w:space="0" w:color="auto"/>
              <w:right w:val="single" w:sz="4" w:space="0" w:color="auto"/>
            </w:tcBorders>
            <w:shd w:val="clear" w:color="auto" w:fill="auto"/>
            <w:noWrap/>
            <w:vAlign w:val="bottom"/>
            <w:hideMark/>
          </w:tcPr>
          <w:p w14:paraId="1ED52B21"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16096,85</w:t>
            </w:r>
          </w:p>
        </w:tc>
        <w:tc>
          <w:tcPr>
            <w:tcW w:w="1221" w:type="dxa"/>
            <w:tcBorders>
              <w:top w:val="nil"/>
              <w:left w:val="nil"/>
              <w:bottom w:val="single" w:sz="4" w:space="0" w:color="auto"/>
              <w:right w:val="single" w:sz="4" w:space="0" w:color="auto"/>
            </w:tcBorders>
            <w:shd w:val="clear" w:color="auto" w:fill="auto"/>
            <w:noWrap/>
            <w:vAlign w:val="bottom"/>
            <w:hideMark/>
          </w:tcPr>
          <w:p w14:paraId="72E44942"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15964,12</w:t>
            </w:r>
          </w:p>
        </w:tc>
        <w:tc>
          <w:tcPr>
            <w:tcW w:w="1241" w:type="dxa"/>
            <w:tcBorders>
              <w:top w:val="nil"/>
              <w:left w:val="nil"/>
              <w:bottom w:val="single" w:sz="4" w:space="0" w:color="auto"/>
              <w:right w:val="single" w:sz="4" w:space="0" w:color="auto"/>
            </w:tcBorders>
            <w:shd w:val="clear" w:color="auto" w:fill="auto"/>
            <w:noWrap/>
            <w:vAlign w:val="bottom"/>
            <w:hideMark/>
          </w:tcPr>
          <w:p w14:paraId="3ADB52A0"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15 964,12</w:t>
            </w:r>
          </w:p>
        </w:tc>
        <w:tc>
          <w:tcPr>
            <w:tcW w:w="1251" w:type="dxa"/>
            <w:tcBorders>
              <w:top w:val="nil"/>
              <w:left w:val="nil"/>
              <w:bottom w:val="single" w:sz="4" w:space="0" w:color="auto"/>
              <w:right w:val="nil"/>
            </w:tcBorders>
            <w:shd w:val="clear" w:color="auto" w:fill="auto"/>
            <w:noWrap/>
            <w:vAlign w:val="bottom"/>
            <w:hideMark/>
          </w:tcPr>
          <w:p w14:paraId="0AFDA277"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18077,65</w:t>
            </w:r>
          </w:p>
        </w:tc>
        <w:tc>
          <w:tcPr>
            <w:tcW w:w="1550" w:type="dxa"/>
            <w:tcBorders>
              <w:top w:val="nil"/>
              <w:left w:val="nil"/>
              <w:bottom w:val="single" w:sz="4" w:space="0" w:color="auto"/>
              <w:right w:val="single" w:sz="4" w:space="0" w:color="auto"/>
            </w:tcBorders>
            <w:shd w:val="clear" w:color="auto" w:fill="auto"/>
            <w:noWrap/>
            <w:vAlign w:val="bottom"/>
            <w:hideMark/>
          </w:tcPr>
          <w:p w14:paraId="3F4E56A5"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21016,05</w:t>
            </w:r>
          </w:p>
        </w:tc>
        <w:tc>
          <w:tcPr>
            <w:tcW w:w="1377" w:type="dxa"/>
            <w:tcBorders>
              <w:top w:val="nil"/>
              <w:left w:val="nil"/>
              <w:bottom w:val="single" w:sz="4" w:space="0" w:color="auto"/>
              <w:right w:val="single" w:sz="4" w:space="0" w:color="auto"/>
            </w:tcBorders>
            <w:shd w:val="clear" w:color="auto" w:fill="auto"/>
            <w:noWrap/>
            <w:vAlign w:val="bottom"/>
            <w:hideMark/>
          </w:tcPr>
          <w:p w14:paraId="3B5EC03F"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19755,82</w:t>
            </w:r>
          </w:p>
        </w:tc>
        <w:tc>
          <w:tcPr>
            <w:tcW w:w="1145" w:type="dxa"/>
            <w:tcBorders>
              <w:top w:val="nil"/>
              <w:left w:val="nil"/>
              <w:bottom w:val="single" w:sz="4" w:space="0" w:color="auto"/>
              <w:right w:val="single" w:sz="8" w:space="0" w:color="auto"/>
            </w:tcBorders>
            <w:shd w:val="clear" w:color="auto" w:fill="auto"/>
            <w:noWrap/>
            <w:vAlign w:val="bottom"/>
            <w:hideMark/>
          </w:tcPr>
          <w:p w14:paraId="3D021597"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-1 260,23</w:t>
            </w:r>
          </w:p>
        </w:tc>
      </w:tr>
      <w:tr w:rsidR="00E22929" w:rsidRPr="00E22929" w14:paraId="2A8B0B8C" w14:textId="77777777" w:rsidTr="00E22929">
        <w:trPr>
          <w:trHeight w:val="248"/>
        </w:trPr>
        <w:tc>
          <w:tcPr>
            <w:tcW w:w="211" w:type="dxa"/>
            <w:tcBorders>
              <w:top w:val="nil"/>
              <w:left w:val="nil"/>
              <w:bottom w:val="nil"/>
              <w:right w:val="nil"/>
            </w:tcBorders>
            <w:shd w:val="clear" w:color="auto" w:fill="auto"/>
            <w:noWrap/>
            <w:vAlign w:val="bottom"/>
            <w:hideMark/>
          </w:tcPr>
          <w:p w14:paraId="5702450F" w14:textId="77777777" w:rsidR="00E22929" w:rsidRPr="00E22929" w:rsidRDefault="00E22929" w:rsidP="00E22929">
            <w:pPr>
              <w:jc w:val="right"/>
              <w:rPr>
                <w:rFonts w:ascii="Arial CYR" w:hAnsi="Arial CYR" w:cs="Arial CYR"/>
                <w:color w:val="000000"/>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0D202EA3" w14:textId="77777777" w:rsidR="00E22929" w:rsidRPr="00E22929" w:rsidRDefault="00E22929" w:rsidP="00E22929">
            <w:pPr>
              <w:rPr>
                <w:rFonts w:ascii="Arial CYR" w:hAnsi="Arial CYR" w:cs="Arial CYR"/>
                <w:b/>
                <w:bCs/>
                <w:sz w:val="16"/>
                <w:szCs w:val="16"/>
              </w:rPr>
            </w:pPr>
            <w:r w:rsidRPr="00E22929">
              <w:rPr>
                <w:rFonts w:ascii="Arial CYR" w:hAnsi="Arial CYR" w:cs="Arial CYR"/>
                <w:b/>
                <w:bCs/>
                <w:sz w:val="16"/>
                <w:szCs w:val="16"/>
              </w:rPr>
              <w:t>Стоимость расходов по транспортировке</w:t>
            </w:r>
          </w:p>
        </w:tc>
        <w:tc>
          <w:tcPr>
            <w:tcW w:w="1141" w:type="dxa"/>
            <w:tcBorders>
              <w:top w:val="nil"/>
              <w:left w:val="nil"/>
              <w:bottom w:val="single" w:sz="4" w:space="0" w:color="auto"/>
              <w:right w:val="single" w:sz="4" w:space="0" w:color="auto"/>
            </w:tcBorders>
            <w:shd w:val="clear" w:color="auto" w:fill="auto"/>
            <w:noWrap/>
            <w:vAlign w:val="bottom"/>
            <w:hideMark/>
          </w:tcPr>
          <w:p w14:paraId="26A9E30E"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тыс.руб.</w:t>
            </w:r>
          </w:p>
        </w:tc>
        <w:tc>
          <w:tcPr>
            <w:tcW w:w="1251" w:type="dxa"/>
            <w:tcBorders>
              <w:top w:val="nil"/>
              <w:left w:val="nil"/>
              <w:bottom w:val="single" w:sz="4" w:space="0" w:color="auto"/>
              <w:right w:val="single" w:sz="4" w:space="0" w:color="auto"/>
            </w:tcBorders>
            <w:shd w:val="clear" w:color="auto" w:fill="auto"/>
            <w:noWrap/>
            <w:vAlign w:val="bottom"/>
            <w:hideMark/>
          </w:tcPr>
          <w:p w14:paraId="5E7860A2" w14:textId="77777777" w:rsidR="00E22929" w:rsidRPr="00E22929" w:rsidRDefault="00E22929" w:rsidP="00E22929">
            <w:pPr>
              <w:jc w:val="right"/>
              <w:rPr>
                <w:rFonts w:ascii="Arial CYR" w:hAnsi="Arial CYR" w:cs="Arial CYR"/>
                <w:b/>
                <w:bCs/>
                <w:color w:val="000000"/>
                <w:sz w:val="16"/>
                <w:szCs w:val="16"/>
              </w:rPr>
            </w:pPr>
            <w:r w:rsidRPr="00E22929">
              <w:rPr>
                <w:rFonts w:ascii="Arial CYR" w:hAnsi="Arial CYR" w:cs="Arial CYR"/>
                <w:b/>
                <w:bCs/>
                <w:color w:val="000000"/>
                <w:sz w:val="16"/>
                <w:szCs w:val="16"/>
              </w:rPr>
              <w:t>0,00</w:t>
            </w:r>
          </w:p>
        </w:tc>
        <w:tc>
          <w:tcPr>
            <w:tcW w:w="1340" w:type="dxa"/>
            <w:tcBorders>
              <w:top w:val="nil"/>
              <w:left w:val="nil"/>
              <w:bottom w:val="single" w:sz="4" w:space="0" w:color="auto"/>
              <w:right w:val="single" w:sz="4" w:space="0" w:color="auto"/>
            </w:tcBorders>
            <w:shd w:val="clear" w:color="auto" w:fill="auto"/>
            <w:noWrap/>
            <w:vAlign w:val="bottom"/>
            <w:hideMark/>
          </w:tcPr>
          <w:p w14:paraId="4B200ACE" w14:textId="77777777" w:rsidR="00E22929" w:rsidRPr="00E22929" w:rsidRDefault="00E22929" w:rsidP="00E22929">
            <w:pPr>
              <w:jc w:val="right"/>
              <w:rPr>
                <w:rFonts w:ascii="Arial CYR" w:hAnsi="Arial CYR" w:cs="Arial CYR"/>
                <w:b/>
                <w:bCs/>
                <w:color w:val="000000"/>
                <w:sz w:val="16"/>
                <w:szCs w:val="16"/>
              </w:rPr>
            </w:pPr>
            <w:r w:rsidRPr="00E22929">
              <w:rPr>
                <w:rFonts w:ascii="Arial CYR" w:hAnsi="Arial CYR" w:cs="Arial CYR"/>
                <w:b/>
                <w:bCs/>
                <w:color w:val="000000"/>
                <w:sz w:val="16"/>
                <w:szCs w:val="16"/>
              </w:rPr>
              <w:t>1939,87</w:t>
            </w:r>
          </w:p>
        </w:tc>
        <w:tc>
          <w:tcPr>
            <w:tcW w:w="1221" w:type="dxa"/>
            <w:tcBorders>
              <w:top w:val="nil"/>
              <w:left w:val="nil"/>
              <w:bottom w:val="single" w:sz="4" w:space="0" w:color="auto"/>
              <w:right w:val="single" w:sz="4" w:space="0" w:color="auto"/>
            </w:tcBorders>
            <w:shd w:val="clear" w:color="auto" w:fill="auto"/>
            <w:noWrap/>
            <w:vAlign w:val="bottom"/>
            <w:hideMark/>
          </w:tcPr>
          <w:p w14:paraId="274B6684" w14:textId="77777777" w:rsidR="00E22929" w:rsidRPr="00E22929" w:rsidRDefault="00E22929" w:rsidP="00E22929">
            <w:pPr>
              <w:jc w:val="right"/>
              <w:rPr>
                <w:rFonts w:ascii="Arial CYR" w:hAnsi="Arial CYR" w:cs="Arial CYR"/>
                <w:b/>
                <w:bCs/>
                <w:color w:val="000000"/>
                <w:sz w:val="16"/>
                <w:szCs w:val="16"/>
              </w:rPr>
            </w:pPr>
            <w:r w:rsidRPr="00E22929">
              <w:rPr>
                <w:rFonts w:ascii="Arial CYR" w:hAnsi="Arial CYR" w:cs="Arial CYR"/>
                <w:b/>
                <w:bCs/>
                <w:color w:val="000000"/>
                <w:sz w:val="16"/>
                <w:szCs w:val="16"/>
              </w:rPr>
              <w:t>2072,60</w:t>
            </w:r>
          </w:p>
        </w:tc>
        <w:tc>
          <w:tcPr>
            <w:tcW w:w="1241" w:type="dxa"/>
            <w:tcBorders>
              <w:top w:val="nil"/>
              <w:left w:val="nil"/>
              <w:bottom w:val="single" w:sz="4" w:space="0" w:color="auto"/>
              <w:right w:val="single" w:sz="4" w:space="0" w:color="auto"/>
            </w:tcBorders>
            <w:shd w:val="clear" w:color="auto" w:fill="auto"/>
            <w:noWrap/>
            <w:vAlign w:val="bottom"/>
            <w:hideMark/>
          </w:tcPr>
          <w:p w14:paraId="12A89C17"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2 072,60</w:t>
            </w:r>
          </w:p>
        </w:tc>
        <w:tc>
          <w:tcPr>
            <w:tcW w:w="1251" w:type="dxa"/>
            <w:tcBorders>
              <w:top w:val="nil"/>
              <w:left w:val="nil"/>
              <w:bottom w:val="single" w:sz="4" w:space="0" w:color="auto"/>
              <w:right w:val="nil"/>
            </w:tcBorders>
            <w:shd w:val="clear" w:color="auto" w:fill="auto"/>
            <w:noWrap/>
            <w:vAlign w:val="bottom"/>
            <w:hideMark/>
          </w:tcPr>
          <w:p w14:paraId="6978D26E" w14:textId="77777777" w:rsidR="00E22929" w:rsidRPr="00E22929" w:rsidRDefault="00E22929" w:rsidP="00E22929">
            <w:pPr>
              <w:jc w:val="right"/>
              <w:rPr>
                <w:rFonts w:ascii="Arial CYR" w:hAnsi="Arial CYR" w:cs="Arial CYR"/>
                <w:b/>
                <w:bCs/>
                <w:color w:val="000000"/>
                <w:sz w:val="16"/>
                <w:szCs w:val="16"/>
              </w:rPr>
            </w:pPr>
            <w:r w:rsidRPr="00E22929">
              <w:rPr>
                <w:rFonts w:ascii="Arial CYR" w:hAnsi="Arial CYR" w:cs="Arial CYR"/>
                <w:b/>
                <w:bCs/>
                <w:color w:val="000000"/>
                <w:sz w:val="16"/>
                <w:szCs w:val="16"/>
              </w:rPr>
              <w:t>2452,09</w:t>
            </w:r>
          </w:p>
        </w:tc>
        <w:tc>
          <w:tcPr>
            <w:tcW w:w="1550" w:type="dxa"/>
            <w:tcBorders>
              <w:top w:val="nil"/>
              <w:left w:val="nil"/>
              <w:bottom w:val="single" w:sz="4" w:space="0" w:color="auto"/>
              <w:right w:val="single" w:sz="4" w:space="0" w:color="auto"/>
            </w:tcBorders>
            <w:shd w:val="clear" w:color="auto" w:fill="auto"/>
            <w:noWrap/>
            <w:vAlign w:val="bottom"/>
            <w:hideMark/>
          </w:tcPr>
          <w:p w14:paraId="5B2DA904" w14:textId="77777777" w:rsidR="00E22929" w:rsidRPr="00E22929" w:rsidRDefault="00E22929" w:rsidP="00E22929">
            <w:pPr>
              <w:jc w:val="right"/>
              <w:rPr>
                <w:rFonts w:ascii="Arial CYR" w:hAnsi="Arial CYR" w:cs="Arial CYR"/>
                <w:b/>
                <w:bCs/>
                <w:color w:val="000000"/>
                <w:sz w:val="16"/>
                <w:szCs w:val="16"/>
              </w:rPr>
            </w:pPr>
            <w:r w:rsidRPr="00E22929">
              <w:rPr>
                <w:rFonts w:ascii="Arial CYR" w:hAnsi="Arial CYR" w:cs="Arial CYR"/>
                <w:b/>
                <w:bCs/>
                <w:color w:val="000000"/>
                <w:sz w:val="16"/>
                <w:szCs w:val="16"/>
              </w:rPr>
              <w:t>2749,16</w:t>
            </w:r>
          </w:p>
        </w:tc>
        <w:tc>
          <w:tcPr>
            <w:tcW w:w="1377" w:type="dxa"/>
            <w:tcBorders>
              <w:top w:val="nil"/>
              <w:left w:val="nil"/>
              <w:bottom w:val="single" w:sz="4" w:space="0" w:color="auto"/>
              <w:right w:val="single" w:sz="4" w:space="0" w:color="auto"/>
            </w:tcBorders>
            <w:shd w:val="clear" w:color="auto" w:fill="auto"/>
            <w:noWrap/>
            <w:vAlign w:val="bottom"/>
            <w:hideMark/>
          </w:tcPr>
          <w:p w14:paraId="01B9DD3E" w14:textId="77777777" w:rsidR="00E22929" w:rsidRPr="00E22929" w:rsidRDefault="00E22929" w:rsidP="00E22929">
            <w:pPr>
              <w:jc w:val="right"/>
              <w:rPr>
                <w:rFonts w:ascii="Arial CYR" w:hAnsi="Arial CYR" w:cs="Arial CYR"/>
                <w:b/>
                <w:bCs/>
                <w:color w:val="000000"/>
                <w:sz w:val="16"/>
                <w:szCs w:val="16"/>
              </w:rPr>
            </w:pPr>
            <w:r w:rsidRPr="00E22929">
              <w:rPr>
                <w:rFonts w:ascii="Arial CYR" w:hAnsi="Arial CYR" w:cs="Arial CYR"/>
                <w:b/>
                <w:bCs/>
                <w:color w:val="000000"/>
                <w:sz w:val="16"/>
                <w:szCs w:val="16"/>
              </w:rPr>
              <w:t>2645,71</w:t>
            </w:r>
          </w:p>
        </w:tc>
        <w:tc>
          <w:tcPr>
            <w:tcW w:w="1145" w:type="dxa"/>
            <w:tcBorders>
              <w:top w:val="nil"/>
              <w:left w:val="nil"/>
              <w:bottom w:val="single" w:sz="4" w:space="0" w:color="auto"/>
              <w:right w:val="single" w:sz="8" w:space="0" w:color="auto"/>
            </w:tcBorders>
            <w:shd w:val="clear" w:color="auto" w:fill="auto"/>
            <w:noWrap/>
            <w:vAlign w:val="bottom"/>
            <w:hideMark/>
          </w:tcPr>
          <w:p w14:paraId="52693E62"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-103,46</w:t>
            </w:r>
          </w:p>
        </w:tc>
      </w:tr>
      <w:tr w:rsidR="00E22929" w:rsidRPr="00E22929" w14:paraId="664A1E1B" w14:textId="77777777" w:rsidTr="00E22929">
        <w:trPr>
          <w:trHeight w:val="248"/>
        </w:trPr>
        <w:tc>
          <w:tcPr>
            <w:tcW w:w="211" w:type="dxa"/>
            <w:tcBorders>
              <w:top w:val="nil"/>
              <w:left w:val="nil"/>
              <w:bottom w:val="nil"/>
              <w:right w:val="nil"/>
            </w:tcBorders>
            <w:shd w:val="clear" w:color="auto" w:fill="auto"/>
            <w:noWrap/>
            <w:vAlign w:val="bottom"/>
            <w:hideMark/>
          </w:tcPr>
          <w:p w14:paraId="3346D174" w14:textId="77777777" w:rsidR="00E22929" w:rsidRPr="00E22929" w:rsidRDefault="00E22929" w:rsidP="00E22929">
            <w:pPr>
              <w:jc w:val="right"/>
              <w:rPr>
                <w:rFonts w:ascii="Arial CYR" w:hAnsi="Arial CYR" w:cs="Arial CYR"/>
                <w:color w:val="000000"/>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3EDE0F94" w14:textId="77777777" w:rsidR="00E22929" w:rsidRPr="00E22929" w:rsidRDefault="00E22929" w:rsidP="00E22929">
            <w:pPr>
              <w:ind w:firstLineChars="200" w:firstLine="320"/>
              <w:rPr>
                <w:rFonts w:ascii="Arial CYR" w:hAnsi="Arial CYR" w:cs="Arial CYR"/>
                <w:sz w:val="16"/>
                <w:szCs w:val="16"/>
              </w:rPr>
            </w:pPr>
            <w:r w:rsidRPr="00E22929">
              <w:rPr>
                <w:rFonts w:ascii="Arial CYR" w:hAnsi="Arial CYR" w:cs="Arial CYR"/>
                <w:sz w:val="16"/>
                <w:szCs w:val="16"/>
              </w:rPr>
              <w:t>-цена транспортировки газа</w:t>
            </w:r>
          </w:p>
        </w:tc>
        <w:tc>
          <w:tcPr>
            <w:tcW w:w="1141" w:type="dxa"/>
            <w:tcBorders>
              <w:top w:val="nil"/>
              <w:left w:val="nil"/>
              <w:bottom w:val="single" w:sz="4" w:space="0" w:color="auto"/>
              <w:right w:val="single" w:sz="4" w:space="0" w:color="auto"/>
            </w:tcBorders>
            <w:shd w:val="clear" w:color="auto" w:fill="auto"/>
            <w:noWrap/>
            <w:vAlign w:val="bottom"/>
            <w:hideMark/>
          </w:tcPr>
          <w:p w14:paraId="680882B2"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руб./тыс.м3</w:t>
            </w:r>
          </w:p>
        </w:tc>
        <w:tc>
          <w:tcPr>
            <w:tcW w:w="1251" w:type="dxa"/>
            <w:tcBorders>
              <w:top w:val="nil"/>
              <w:left w:val="nil"/>
              <w:bottom w:val="single" w:sz="4" w:space="0" w:color="auto"/>
              <w:right w:val="single" w:sz="4" w:space="0" w:color="auto"/>
            </w:tcBorders>
            <w:shd w:val="clear" w:color="auto" w:fill="auto"/>
            <w:noWrap/>
            <w:vAlign w:val="bottom"/>
            <w:hideMark/>
          </w:tcPr>
          <w:p w14:paraId="298AD004"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0,00</w:t>
            </w:r>
          </w:p>
        </w:tc>
        <w:tc>
          <w:tcPr>
            <w:tcW w:w="1340" w:type="dxa"/>
            <w:tcBorders>
              <w:top w:val="nil"/>
              <w:left w:val="nil"/>
              <w:bottom w:val="single" w:sz="4" w:space="0" w:color="auto"/>
              <w:right w:val="single" w:sz="4" w:space="0" w:color="auto"/>
            </w:tcBorders>
            <w:shd w:val="clear" w:color="auto" w:fill="auto"/>
            <w:noWrap/>
            <w:vAlign w:val="bottom"/>
            <w:hideMark/>
          </w:tcPr>
          <w:p w14:paraId="4D5AEBC4"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633,79</w:t>
            </w:r>
          </w:p>
        </w:tc>
        <w:tc>
          <w:tcPr>
            <w:tcW w:w="1221" w:type="dxa"/>
            <w:tcBorders>
              <w:top w:val="nil"/>
              <w:left w:val="nil"/>
              <w:bottom w:val="single" w:sz="4" w:space="0" w:color="auto"/>
              <w:right w:val="single" w:sz="4" w:space="0" w:color="auto"/>
            </w:tcBorders>
            <w:shd w:val="clear" w:color="auto" w:fill="auto"/>
            <w:noWrap/>
            <w:vAlign w:val="bottom"/>
            <w:hideMark/>
          </w:tcPr>
          <w:p w14:paraId="34138E87"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775,78</w:t>
            </w:r>
          </w:p>
        </w:tc>
        <w:tc>
          <w:tcPr>
            <w:tcW w:w="1241" w:type="dxa"/>
            <w:tcBorders>
              <w:top w:val="nil"/>
              <w:left w:val="nil"/>
              <w:bottom w:val="single" w:sz="4" w:space="0" w:color="auto"/>
              <w:right w:val="single" w:sz="4" w:space="0" w:color="auto"/>
            </w:tcBorders>
            <w:shd w:val="clear" w:color="auto" w:fill="auto"/>
            <w:noWrap/>
            <w:vAlign w:val="bottom"/>
            <w:hideMark/>
          </w:tcPr>
          <w:p w14:paraId="6D4FA017"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775,78</w:t>
            </w:r>
          </w:p>
        </w:tc>
        <w:tc>
          <w:tcPr>
            <w:tcW w:w="1251" w:type="dxa"/>
            <w:tcBorders>
              <w:top w:val="nil"/>
              <w:left w:val="nil"/>
              <w:bottom w:val="single" w:sz="4" w:space="0" w:color="auto"/>
              <w:right w:val="nil"/>
            </w:tcBorders>
            <w:shd w:val="clear" w:color="auto" w:fill="auto"/>
            <w:noWrap/>
            <w:vAlign w:val="bottom"/>
            <w:hideMark/>
          </w:tcPr>
          <w:p w14:paraId="22BD8466"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2452,09</w:t>
            </w:r>
          </w:p>
        </w:tc>
        <w:tc>
          <w:tcPr>
            <w:tcW w:w="1550" w:type="dxa"/>
            <w:tcBorders>
              <w:top w:val="nil"/>
              <w:left w:val="nil"/>
              <w:bottom w:val="single" w:sz="4" w:space="0" w:color="auto"/>
              <w:right w:val="single" w:sz="4" w:space="0" w:color="auto"/>
            </w:tcBorders>
            <w:shd w:val="clear" w:color="auto" w:fill="auto"/>
            <w:noWrap/>
            <w:vAlign w:val="bottom"/>
            <w:hideMark/>
          </w:tcPr>
          <w:p w14:paraId="5B8D0236"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784,61</w:t>
            </w:r>
          </w:p>
        </w:tc>
        <w:tc>
          <w:tcPr>
            <w:tcW w:w="1377" w:type="dxa"/>
            <w:tcBorders>
              <w:top w:val="nil"/>
              <w:left w:val="nil"/>
              <w:bottom w:val="single" w:sz="4" w:space="0" w:color="auto"/>
              <w:right w:val="single" w:sz="4" w:space="0" w:color="auto"/>
            </w:tcBorders>
            <w:shd w:val="clear" w:color="auto" w:fill="auto"/>
            <w:noWrap/>
            <w:vAlign w:val="bottom"/>
            <w:hideMark/>
          </w:tcPr>
          <w:p w14:paraId="4B9AC48F"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755,08</w:t>
            </w:r>
          </w:p>
        </w:tc>
        <w:tc>
          <w:tcPr>
            <w:tcW w:w="1145" w:type="dxa"/>
            <w:tcBorders>
              <w:top w:val="nil"/>
              <w:left w:val="nil"/>
              <w:bottom w:val="single" w:sz="4" w:space="0" w:color="auto"/>
              <w:right w:val="single" w:sz="8" w:space="0" w:color="auto"/>
            </w:tcBorders>
            <w:shd w:val="clear" w:color="auto" w:fill="auto"/>
            <w:noWrap/>
            <w:vAlign w:val="bottom"/>
            <w:hideMark/>
          </w:tcPr>
          <w:p w14:paraId="0B736DDB"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-29,53</w:t>
            </w:r>
          </w:p>
        </w:tc>
      </w:tr>
      <w:tr w:rsidR="00E22929" w:rsidRPr="00E22929" w14:paraId="631B9148" w14:textId="77777777" w:rsidTr="00E22929">
        <w:trPr>
          <w:trHeight w:val="248"/>
        </w:trPr>
        <w:tc>
          <w:tcPr>
            <w:tcW w:w="211" w:type="dxa"/>
            <w:tcBorders>
              <w:top w:val="nil"/>
              <w:left w:val="nil"/>
              <w:bottom w:val="nil"/>
              <w:right w:val="nil"/>
            </w:tcBorders>
            <w:shd w:val="clear" w:color="auto" w:fill="auto"/>
            <w:noWrap/>
            <w:vAlign w:val="bottom"/>
            <w:hideMark/>
          </w:tcPr>
          <w:p w14:paraId="4471F0D0" w14:textId="77777777" w:rsidR="00E22929" w:rsidRPr="00E22929" w:rsidRDefault="00E22929" w:rsidP="00E22929">
            <w:pPr>
              <w:jc w:val="right"/>
              <w:rPr>
                <w:rFonts w:ascii="Arial CYR" w:hAnsi="Arial CYR" w:cs="Arial CYR"/>
                <w:color w:val="000000"/>
                <w:sz w:val="16"/>
                <w:szCs w:val="16"/>
              </w:rPr>
            </w:pPr>
          </w:p>
        </w:tc>
        <w:tc>
          <w:tcPr>
            <w:tcW w:w="3778" w:type="dxa"/>
            <w:tcBorders>
              <w:top w:val="nil"/>
              <w:left w:val="single" w:sz="8" w:space="0" w:color="auto"/>
              <w:bottom w:val="nil"/>
              <w:right w:val="single" w:sz="4" w:space="0" w:color="auto"/>
            </w:tcBorders>
            <w:shd w:val="clear" w:color="000000" w:fill="FFFFFF"/>
            <w:hideMark/>
          </w:tcPr>
          <w:p w14:paraId="623030D4" w14:textId="77777777" w:rsidR="00E22929" w:rsidRPr="00E22929" w:rsidRDefault="00E22929" w:rsidP="00E22929">
            <w:pPr>
              <w:ind w:firstLineChars="200" w:firstLine="320"/>
              <w:rPr>
                <w:rFonts w:ascii="Arial CYR" w:hAnsi="Arial CYR" w:cs="Arial CYR"/>
                <w:sz w:val="16"/>
                <w:szCs w:val="16"/>
              </w:rPr>
            </w:pPr>
            <w:r w:rsidRPr="00E22929">
              <w:rPr>
                <w:rFonts w:ascii="Arial CYR" w:hAnsi="Arial CYR" w:cs="Arial CYR"/>
                <w:sz w:val="16"/>
                <w:szCs w:val="16"/>
              </w:rPr>
              <w:t>Снабженческо-сбытовые услуги (ССУ)</w:t>
            </w:r>
          </w:p>
        </w:tc>
        <w:tc>
          <w:tcPr>
            <w:tcW w:w="1141" w:type="dxa"/>
            <w:tcBorders>
              <w:top w:val="nil"/>
              <w:left w:val="nil"/>
              <w:bottom w:val="single" w:sz="4" w:space="0" w:color="auto"/>
              <w:right w:val="single" w:sz="4" w:space="0" w:color="auto"/>
            </w:tcBorders>
            <w:shd w:val="clear" w:color="auto" w:fill="auto"/>
            <w:noWrap/>
            <w:vAlign w:val="bottom"/>
            <w:hideMark/>
          </w:tcPr>
          <w:p w14:paraId="6DCE29FA"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тыс.руб.</w:t>
            </w:r>
          </w:p>
        </w:tc>
        <w:tc>
          <w:tcPr>
            <w:tcW w:w="1251" w:type="dxa"/>
            <w:tcBorders>
              <w:top w:val="nil"/>
              <w:left w:val="nil"/>
              <w:bottom w:val="nil"/>
              <w:right w:val="single" w:sz="4" w:space="0" w:color="auto"/>
            </w:tcBorders>
            <w:shd w:val="clear" w:color="auto" w:fill="auto"/>
            <w:noWrap/>
            <w:vAlign w:val="bottom"/>
            <w:hideMark/>
          </w:tcPr>
          <w:p w14:paraId="192D4A6B"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 </w:t>
            </w:r>
          </w:p>
        </w:tc>
        <w:tc>
          <w:tcPr>
            <w:tcW w:w="1340" w:type="dxa"/>
            <w:tcBorders>
              <w:top w:val="nil"/>
              <w:left w:val="nil"/>
              <w:bottom w:val="nil"/>
              <w:right w:val="single" w:sz="4" w:space="0" w:color="auto"/>
            </w:tcBorders>
            <w:shd w:val="clear" w:color="auto" w:fill="auto"/>
            <w:noWrap/>
            <w:vAlign w:val="bottom"/>
            <w:hideMark/>
          </w:tcPr>
          <w:p w14:paraId="798CA23D"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 </w:t>
            </w:r>
          </w:p>
        </w:tc>
        <w:tc>
          <w:tcPr>
            <w:tcW w:w="1221" w:type="dxa"/>
            <w:tcBorders>
              <w:top w:val="nil"/>
              <w:left w:val="nil"/>
              <w:bottom w:val="nil"/>
              <w:right w:val="single" w:sz="4" w:space="0" w:color="auto"/>
            </w:tcBorders>
            <w:shd w:val="clear" w:color="auto" w:fill="auto"/>
            <w:noWrap/>
            <w:vAlign w:val="bottom"/>
            <w:hideMark/>
          </w:tcPr>
          <w:p w14:paraId="23390748"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132,73</w:t>
            </w:r>
          </w:p>
        </w:tc>
        <w:tc>
          <w:tcPr>
            <w:tcW w:w="1241" w:type="dxa"/>
            <w:tcBorders>
              <w:top w:val="nil"/>
              <w:left w:val="nil"/>
              <w:bottom w:val="single" w:sz="4" w:space="0" w:color="auto"/>
              <w:right w:val="single" w:sz="4" w:space="0" w:color="auto"/>
            </w:tcBorders>
            <w:shd w:val="clear" w:color="auto" w:fill="auto"/>
            <w:noWrap/>
            <w:vAlign w:val="bottom"/>
            <w:hideMark/>
          </w:tcPr>
          <w:p w14:paraId="5DD91837"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132,73</w:t>
            </w:r>
          </w:p>
        </w:tc>
        <w:tc>
          <w:tcPr>
            <w:tcW w:w="1251" w:type="dxa"/>
            <w:tcBorders>
              <w:top w:val="nil"/>
              <w:left w:val="nil"/>
              <w:bottom w:val="nil"/>
              <w:right w:val="nil"/>
            </w:tcBorders>
            <w:shd w:val="clear" w:color="auto" w:fill="auto"/>
            <w:noWrap/>
            <w:vAlign w:val="bottom"/>
            <w:hideMark/>
          </w:tcPr>
          <w:p w14:paraId="6C82E59F"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182,05</w:t>
            </w:r>
          </w:p>
        </w:tc>
        <w:tc>
          <w:tcPr>
            <w:tcW w:w="1550" w:type="dxa"/>
            <w:tcBorders>
              <w:top w:val="nil"/>
              <w:left w:val="nil"/>
              <w:bottom w:val="nil"/>
              <w:right w:val="single" w:sz="4" w:space="0" w:color="auto"/>
            </w:tcBorders>
            <w:shd w:val="clear" w:color="auto" w:fill="auto"/>
            <w:noWrap/>
            <w:vAlign w:val="bottom"/>
            <w:hideMark/>
          </w:tcPr>
          <w:p w14:paraId="74AFF753"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 </w:t>
            </w:r>
          </w:p>
        </w:tc>
        <w:tc>
          <w:tcPr>
            <w:tcW w:w="1377" w:type="dxa"/>
            <w:tcBorders>
              <w:top w:val="nil"/>
              <w:left w:val="nil"/>
              <w:bottom w:val="nil"/>
              <w:right w:val="nil"/>
            </w:tcBorders>
            <w:shd w:val="clear" w:color="auto" w:fill="auto"/>
            <w:noWrap/>
            <w:vAlign w:val="bottom"/>
            <w:hideMark/>
          </w:tcPr>
          <w:p w14:paraId="1DB02104"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187,42</w:t>
            </w:r>
          </w:p>
        </w:tc>
        <w:tc>
          <w:tcPr>
            <w:tcW w:w="1145" w:type="dxa"/>
            <w:tcBorders>
              <w:top w:val="nil"/>
              <w:left w:val="single" w:sz="4" w:space="0" w:color="auto"/>
              <w:bottom w:val="single" w:sz="4" w:space="0" w:color="auto"/>
              <w:right w:val="single" w:sz="8" w:space="0" w:color="auto"/>
            </w:tcBorders>
            <w:shd w:val="clear" w:color="auto" w:fill="auto"/>
            <w:noWrap/>
            <w:vAlign w:val="bottom"/>
            <w:hideMark/>
          </w:tcPr>
          <w:p w14:paraId="08EF65A8"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187,42</w:t>
            </w:r>
          </w:p>
        </w:tc>
      </w:tr>
      <w:tr w:rsidR="00E22929" w:rsidRPr="00E22929" w14:paraId="57CC45BB" w14:textId="77777777" w:rsidTr="00E22929">
        <w:trPr>
          <w:trHeight w:val="248"/>
        </w:trPr>
        <w:tc>
          <w:tcPr>
            <w:tcW w:w="211" w:type="dxa"/>
            <w:tcBorders>
              <w:top w:val="nil"/>
              <w:left w:val="nil"/>
              <w:bottom w:val="nil"/>
              <w:right w:val="nil"/>
            </w:tcBorders>
            <w:shd w:val="clear" w:color="auto" w:fill="auto"/>
            <w:noWrap/>
            <w:vAlign w:val="bottom"/>
            <w:hideMark/>
          </w:tcPr>
          <w:p w14:paraId="33A15A4A" w14:textId="77777777" w:rsidR="00E22929" w:rsidRPr="00E22929" w:rsidRDefault="00E22929" w:rsidP="00E22929">
            <w:pPr>
              <w:jc w:val="right"/>
              <w:rPr>
                <w:rFonts w:ascii="Arial CYR" w:hAnsi="Arial CYR" w:cs="Arial CYR"/>
                <w:color w:val="000000"/>
                <w:sz w:val="16"/>
                <w:szCs w:val="16"/>
              </w:rPr>
            </w:pPr>
          </w:p>
        </w:tc>
        <w:tc>
          <w:tcPr>
            <w:tcW w:w="3778" w:type="dxa"/>
            <w:tcBorders>
              <w:top w:val="single" w:sz="4" w:space="0" w:color="auto"/>
              <w:left w:val="single" w:sz="8" w:space="0" w:color="auto"/>
              <w:bottom w:val="nil"/>
              <w:right w:val="single" w:sz="4" w:space="0" w:color="auto"/>
            </w:tcBorders>
            <w:shd w:val="clear" w:color="000000" w:fill="FFFFFF"/>
            <w:hideMark/>
          </w:tcPr>
          <w:p w14:paraId="50118846" w14:textId="77777777" w:rsidR="00E22929" w:rsidRPr="00E22929" w:rsidRDefault="00E22929" w:rsidP="00E22929">
            <w:pPr>
              <w:ind w:firstLineChars="200" w:firstLine="320"/>
              <w:rPr>
                <w:rFonts w:ascii="Arial CYR" w:hAnsi="Arial CYR" w:cs="Arial CYR"/>
                <w:sz w:val="16"/>
                <w:szCs w:val="16"/>
              </w:rPr>
            </w:pPr>
            <w:r w:rsidRPr="00E22929">
              <w:rPr>
                <w:rFonts w:ascii="Arial CYR" w:hAnsi="Arial CYR" w:cs="Arial CYR"/>
                <w:sz w:val="16"/>
                <w:szCs w:val="16"/>
              </w:rPr>
              <w:t>Тариф на ССУ</w:t>
            </w:r>
          </w:p>
        </w:tc>
        <w:tc>
          <w:tcPr>
            <w:tcW w:w="1141" w:type="dxa"/>
            <w:tcBorders>
              <w:top w:val="nil"/>
              <w:left w:val="nil"/>
              <w:bottom w:val="single" w:sz="4" w:space="0" w:color="auto"/>
              <w:right w:val="single" w:sz="4" w:space="0" w:color="auto"/>
            </w:tcBorders>
            <w:shd w:val="clear" w:color="auto" w:fill="auto"/>
            <w:noWrap/>
            <w:vAlign w:val="bottom"/>
            <w:hideMark/>
          </w:tcPr>
          <w:p w14:paraId="4BA5B288"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руб./тыс.м3</w:t>
            </w:r>
          </w:p>
        </w:tc>
        <w:tc>
          <w:tcPr>
            <w:tcW w:w="1251" w:type="dxa"/>
            <w:tcBorders>
              <w:top w:val="single" w:sz="4" w:space="0" w:color="auto"/>
              <w:left w:val="nil"/>
              <w:bottom w:val="nil"/>
              <w:right w:val="single" w:sz="4" w:space="0" w:color="auto"/>
            </w:tcBorders>
            <w:shd w:val="clear" w:color="auto" w:fill="auto"/>
            <w:noWrap/>
            <w:vAlign w:val="bottom"/>
            <w:hideMark/>
          </w:tcPr>
          <w:p w14:paraId="2EBEE1BA"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 </w:t>
            </w:r>
          </w:p>
        </w:tc>
        <w:tc>
          <w:tcPr>
            <w:tcW w:w="1340" w:type="dxa"/>
            <w:tcBorders>
              <w:top w:val="single" w:sz="4" w:space="0" w:color="auto"/>
              <w:left w:val="nil"/>
              <w:bottom w:val="nil"/>
              <w:right w:val="single" w:sz="4" w:space="0" w:color="auto"/>
            </w:tcBorders>
            <w:shd w:val="clear" w:color="auto" w:fill="auto"/>
            <w:noWrap/>
            <w:vAlign w:val="bottom"/>
            <w:hideMark/>
          </w:tcPr>
          <w:p w14:paraId="6BE659A2"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 </w:t>
            </w:r>
          </w:p>
        </w:tc>
        <w:tc>
          <w:tcPr>
            <w:tcW w:w="1221" w:type="dxa"/>
            <w:tcBorders>
              <w:top w:val="single" w:sz="4" w:space="0" w:color="auto"/>
              <w:left w:val="nil"/>
              <w:bottom w:val="nil"/>
              <w:right w:val="single" w:sz="4" w:space="0" w:color="auto"/>
            </w:tcBorders>
            <w:shd w:val="clear" w:color="auto" w:fill="auto"/>
            <w:noWrap/>
            <w:vAlign w:val="bottom"/>
            <w:hideMark/>
          </w:tcPr>
          <w:p w14:paraId="7F099D79"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49,68</w:t>
            </w:r>
          </w:p>
        </w:tc>
        <w:tc>
          <w:tcPr>
            <w:tcW w:w="1241" w:type="dxa"/>
            <w:tcBorders>
              <w:top w:val="nil"/>
              <w:left w:val="nil"/>
              <w:bottom w:val="single" w:sz="4" w:space="0" w:color="auto"/>
              <w:right w:val="single" w:sz="4" w:space="0" w:color="auto"/>
            </w:tcBorders>
            <w:shd w:val="clear" w:color="auto" w:fill="auto"/>
            <w:noWrap/>
            <w:vAlign w:val="bottom"/>
            <w:hideMark/>
          </w:tcPr>
          <w:p w14:paraId="2EEB3474"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49,68</w:t>
            </w:r>
          </w:p>
        </w:tc>
        <w:tc>
          <w:tcPr>
            <w:tcW w:w="1251" w:type="dxa"/>
            <w:tcBorders>
              <w:top w:val="single" w:sz="4" w:space="0" w:color="auto"/>
              <w:left w:val="nil"/>
              <w:bottom w:val="nil"/>
              <w:right w:val="nil"/>
            </w:tcBorders>
            <w:shd w:val="clear" w:color="auto" w:fill="auto"/>
            <w:noWrap/>
            <w:vAlign w:val="bottom"/>
            <w:hideMark/>
          </w:tcPr>
          <w:p w14:paraId="1048059C"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54,50</w:t>
            </w:r>
          </w:p>
        </w:tc>
        <w:tc>
          <w:tcPr>
            <w:tcW w:w="1550" w:type="dxa"/>
            <w:tcBorders>
              <w:top w:val="single" w:sz="4" w:space="0" w:color="auto"/>
              <w:left w:val="nil"/>
              <w:bottom w:val="nil"/>
              <w:right w:val="single" w:sz="4" w:space="0" w:color="auto"/>
            </w:tcBorders>
            <w:shd w:val="clear" w:color="auto" w:fill="auto"/>
            <w:noWrap/>
            <w:vAlign w:val="bottom"/>
            <w:hideMark/>
          </w:tcPr>
          <w:p w14:paraId="360BDF61"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 </w:t>
            </w:r>
          </w:p>
        </w:tc>
        <w:tc>
          <w:tcPr>
            <w:tcW w:w="1377" w:type="dxa"/>
            <w:tcBorders>
              <w:top w:val="single" w:sz="4" w:space="0" w:color="auto"/>
              <w:left w:val="nil"/>
              <w:bottom w:val="nil"/>
              <w:right w:val="single" w:sz="4" w:space="0" w:color="auto"/>
            </w:tcBorders>
            <w:shd w:val="clear" w:color="auto" w:fill="auto"/>
            <w:noWrap/>
            <w:vAlign w:val="bottom"/>
            <w:hideMark/>
          </w:tcPr>
          <w:p w14:paraId="00855E70"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53,49</w:t>
            </w:r>
          </w:p>
        </w:tc>
        <w:tc>
          <w:tcPr>
            <w:tcW w:w="1145" w:type="dxa"/>
            <w:tcBorders>
              <w:top w:val="nil"/>
              <w:left w:val="nil"/>
              <w:bottom w:val="single" w:sz="4" w:space="0" w:color="auto"/>
              <w:right w:val="single" w:sz="8" w:space="0" w:color="auto"/>
            </w:tcBorders>
            <w:shd w:val="clear" w:color="auto" w:fill="auto"/>
            <w:noWrap/>
            <w:vAlign w:val="bottom"/>
            <w:hideMark/>
          </w:tcPr>
          <w:p w14:paraId="1784AC22"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53,49</w:t>
            </w:r>
          </w:p>
        </w:tc>
      </w:tr>
      <w:tr w:rsidR="00E22929" w:rsidRPr="00E22929" w14:paraId="6E0FDA56" w14:textId="77777777" w:rsidTr="00E22929">
        <w:trPr>
          <w:trHeight w:val="467"/>
        </w:trPr>
        <w:tc>
          <w:tcPr>
            <w:tcW w:w="211" w:type="dxa"/>
            <w:tcBorders>
              <w:top w:val="nil"/>
              <w:left w:val="nil"/>
              <w:bottom w:val="nil"/>
              <w:right w:val="nil"/>
            </w:tcBorders>
            <w:shd w:val="clear" w:color="auto" w:fill="auto"/>
            <w:noWrap/>
            <w:vAlign w:val="bottom"/>
            <w:hideMark/>
          </w:tcPr>
          <w:p w14:paraId="529BF0CF" w14:textId="77777777" w:rsidR="00E22929" w:rsidRPr="00E22929" w:rsidRDefault="00E22929" w:rsidP="00E22929">
            <w:pPr>
              <w:jc w:val="right"/>
              <w:rPr>
                <w:rFonts w:ascii="Arial CYR" w:hAnsi="Arial CYR" w:cs="Arial CYR"/>
                <w:color w:val="000000"/>
                <w:sz w:val="16"/>
                <w:szCs w:val="16"/>
              </w:rPr>
            </w:pPr>
          </w:p>
        </w:tc>
        <w:tc>
          <w:tcPr>
            <w:tcW w:w="3778" w:type="dxa"/>
            <w:tcBorders>
              <w:top w:val="single" w:sz="4" w:space="0" w:color="auto"/>
              <w:left w:val="single" w:sz="8" w:space="0" w:color="auto"/>
              <w:bottom w:val="nil"/>
              <w:right w:val="single" w:sz="4" w:space="0" w:color="auto"/>
            </w:tcBorders>
            <w:shd w:val="clear" w:color="000000" w:fill="FFFFFF"/>
            <w:hideMark/>
          </w:tcPr>
          <w:p w14:paraId="43721D80" w14:textId="77777777" w:rsidR="00E22929" w:rsidRPr="00E22929" w:rsidRDefault="00E22929" w:rsidP="00E22929">
            <w:pPr>
              <w:ind w:firstLineChars="200" w:firstLine="320"/>
              <w:rPr>
                <w:rFonts w:ascii="Arial CYR" w:hAnsi="Arial CYR" w:cs="Arial CYR"/>
                <w:sz w:val="16"/>
                <w:szCs w:val="16"/>
              </w:rPr>
            </w:pPr>
            <w:r w:rsidRPr="00E22929">
              <w:rPr>
                <w:rFonts w:ascii="Arial CYR" w:hAnsi="Arial CYR" w:cs="Arial CYR"/>
                <w:sz w:val="16"/>
                <w:szCs w:val="16"/>
              </w:rPr>
              <w:t>Услуги газораспределительной организации (ГРО)</w:t>
            </w:r>
          </w:p>
        </w:tc>
        <w:tc>
          <w:tcPr>
            <w:tcW w:w="1141" w:type="dxa"/>
            <w:tcBorders>
              <w:top w:val="nil"/>
              <w:left w:val="nil"/>
              <w:bottom w:val="nil"/>
              <w:right w:val="single" w:sz="4" w:space="0" w:color="auto"/>
            </w:tcBorders>
            <w:shd w:val="clear" w:color="auto" w:fill="auto"/>
            <w:noWrap/>
            <w:vAlign w:val="bottom"/>
            <w:hideMark/>
          </w:tcPr>
          <w:p w14:paraId="0BE28B59"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251" w:type="dxa"/>
            <w:tcBorders>
              <w:top w:val="single" w:sz="4" w:space="0" w:color="auto"/>
              <w:left w:val="nil"/>
              <w:bottom w:val="nil"/>
              <w:right w:val="single" w:sz="4" w:space="0" w:color="auto"/>
            </w:tcBorders>
            <w:shd w:val="clear" w:color="auto" w:fill="auto"/>
            <w:noWrap/>
            <w:vAlign w:val="bottom"/>
            <w:hideMark/>
          </w:tcPr>
          <w:p w14:paraId="0D0892A0"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 </w:t>
            </w:r>
          </w:p>
        </w:tc>
        <w:tc>
          <w:tcPr>
            <w:tcW w:w="1340" w:type="dxa"/>
            <w:tcBorders>
              <w:top w:val="single" w:sz="4" w:space="0" w:color="auto"/>
              <w:left w:val="nil"/>
              <w:bottom w:val="nil"/>
              <w:right w:val="single" w:sz="4" w:space="0" w:color="auto"/>
            </w:tcBorders>
            <w:shd w:val="clear" w:color="auto" w:fill="auto"/>
            <w:noWrap/>
            <w:vAlign w:val="bottom"/>
            <w:hideMark/>
          </w:tcPr>
          <w:p w14:paraId="1CEDCDEF"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 </w:t>
            </w:r>
          </w:p>
        </w:tc>
        <w:tc>
          <w:tcPr>
            <w:tcW w:w="1221" w:type="dxa"/>
            <w:tcBorders>
              <w:top w:val="single" w:sz="4" w:space="0" w:color="auto"/>
              <w:left w:val="nil"/>
              <w:bottom w:val="nil"/>
              <w:right w:val="single" w:sz="4" w:space="0" w:color="auto"/>
            </w:tcBorders>
            <w:shd w:val="clear" w:color="auto" w:fill="auto"/>
            <w:noWrap/>
            <w:vAlign w:val="bottom"/>
            <w:hideMark/>
          </w:tcPr>
          <w:p w14:paraId="6A01FA13"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1939,87</w:t>
            </w:r>
          </w:p>
        </w:tc>
        <w:tc>
          <w:tcPr>
            <w:tcW w:w="1241" w:type="dxa"/>
            <w:tcBorders>
              <w:top w:val="nil"/>
              <w:left w:val="nil"/>
              <w:bottom w:val="single" w:sz="4" w:space="0" w:color="auto"/>
              <w:right w:val="single" w:sz="4" w:space="0" w:color="auto"/>
            </w:tcBorders>
            <w:shd w:val="clear" w:color="auto" w:fill="auto"/>
            <w:noWrap/>
            <w:vAlign w:val="bottom"/>
            <w:hideMark/>
          </w:tcPr>
          <w:p w14:paraId="68E3AA34"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1 939,87</w:t>
            </w:r>
          </w:p>
        </w:tc>
        <w:tc>
          <w:tcPr>
            <w:tcW w:w="1251" w:type="dxa"/>
            <w:tcBorders>
              <w:top w:val="single" w:sz="4" w:space="0" w:color="auto"/>
              <w:left w:val="nil"/>
              <w:bottom w:val="nil"/>
              <w:right w:val="nil"/>
            </w:tcBorders>
            <w:shd w:val="clear" w:color="auto" w:fill="auto"/>
            <w:noWrap/>
            <w:vAlign w:val="bottom"/>
            <w:hideMark/>
          </w:tcPr>
          <w:p w14:paraId="01057E09"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2270,04</w:t>
            </w:r>
          </w:p>
        </w:tc>
        <w:tc>
          <w:tcPr>
            <w:tcW w:w="1550" w:type="dxa"/>
            <w:tcBorders>
              <w:top w:val="single" w:sz="4" w:space="0" w:color="auto"/>
              <w:left w:val="nil"/>
              <w:bottom w:val="nil"/>
              <w:right w:val="single" w:sz="4" w:space="0" w:color="auto"/>
            </w:tcBorders>
            <w:shd w:val="clear" w:color="auto" w:fill="auto"/>
            <w:noWrap/>
            <w:vAlign w:val="bottom"/>
            <w:hideMark/>
          </w:tcPr>
          <w:p w14:paraId="4AC0DD62"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 </w:t>
            </w:r>
          </w:p>
        </w:tc>
        <w:tc>
          <w:tcPr>
            <w:tcW w:w="1377" w:type="dxa"/>
            <w:tcBorders>
              <w:top w:val="single" w:sz="4" w:space="0" w:color="auto"/>
              <w:left w:val="nil"/>
              <w:bottom w:val="nil"/>
              <w:right w:val="single" w:sz="4" w:space="0" w:color="auto"/>
            </w:tcBorders>
            <w:shd w:val="clear" w:color="auto" w:fill="auto"/>
            <w:noWrap/>
            <w:vAlign w:val="bottom"/>
            <w:hideMark/>
          </w:tcPr>
          <w:p w14:paraId="63F9E8B2"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2458,29</w:t>
            </w:r>
          </w:p>
        </w:tc>
        <w:tc>
          <w:tcPr>
            <w:tcW w:w="1145" w:type="dxa"/>
            <w:tcBorders>
              <w:top w:val="nil"/>
              <w:left w:val="nil"/>
              <w:bottom w:val="single" w:sz="4" w:space="0" w:color="auto"/>
              <w:right w:val="single" w:sz="8" w:space="0" w:color="auto"/>
            </w:tcBorders>
            <w:shd w:val="clear" w:color="auto" w:fill="auto"/>
            <w:noWrap/>
            <w:vAlign w:val="bottom"/>
            <w:hideMark/>
          </w:tcPr>
          <w:p w14:paraId="0560CFC8"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2 458,29</w:t>
            </w:r>
          </w:p>
        </w:tc>
      </w:tr>
      <w:tr w:rsidR="00E22929" w:rsidRPr="00E22929" w14:paraId="2D103C35" w14:textId="77777777" w:rsidTr="00E22929">
        <w:trPr>
          <w:trHeight w:val="248"/>
        </w:trPr>
        <w:tc>
          <w:tcPr>
            <w:tcW w:w="211" w:type="dxa"/>
            <w:tcBorders>
              <w:top w:val="nil"/>
              <w:left w:val="nil"/>
              <w:bottom w:val="nil"/>
              <w:right w:val="nil"/>
            </w:tcBorders>
            <w:shd w:val="clear" w:color="auto" w:fill="auto"/>
            <w:noWrap/>
            <w:vAlign w:val="bottom"/>
            <w:hideMark/>
          </w:tcPr>
          <w:p w14:paraId="7137F54C" w14:textId="77777777" w:rsidR="00E22929" w:rsidRPr="00E22929" w:rsidRDefault="00E22929" w:rsidP="00E22929">
            <w:pPr>
              <w:jc w:val="right"/>
              <w:rPr>
                <w:rFonts w:ascii="Arial CYR" w:hAnsi="Arial CYR" w:cs="Arial CYR"/>
                <w:color w:val="000000"/>
                <w:sz w:val="16"/>
                <w:szCs w:val="16"/>
              </w:rPr>
            </w:pPr>
          </w:p>
        </w:tc>
        <w:tc>
          <w:tcPr>
            <w:tcW w:w="3778" w:type="dxa"/>
            <w:tcBorders>
              <w:top w:val="single" w:sz="4" w:space="0" w:color="auto"/>
              <w:left w:val="single" w:sz="8" w:space="0" w:color="auto"/>
              <w:bottom w:val="nil"/>
              <w:right w:val="single" w:sz="4" w:space="0" w:color="auto"/>
            </w:tcBorders>
            <w:shd w:val="clear" w:color="000000" w:fill="FFFFFF"/>
            <w:hideMark/>
          </w:tcPr>
          <w:p w14:paraId="0ACA5FB8" w14:textId="77777777" w:rsidR="00E22929" w:rsidRPr="00E22929" w:rsidRDefault="00E22929" w:rsidP="00E22929">
            <w:pPr>
              <w:ind w:firstLineChars="200" w:firstLine="320"/>
              <w:rPr>
                <w:rFonts w:ascii="Arial CYR" w:hAnsi="Arial CYR" w:cs="Arial CYR"/>
                <w:sz w:val="16"/>
                <w:szCs w:val="16"/>
              </w:rPr>
            </w:pPr>
            <w:r w:rsidRPr="00E22929">
              <w:rPr>
                <w:rFonts w:ascii="Arial CYR" w:hAnsi="Arial CYR" w:cs="Arial CYR"/>
                <w:sz w:val="16"/>
                <w:szCs w:val="16"/>
              </w:rPr>
              <w:t>Тариф ГРО (ООО СибГазификация)</w:t>
            </w:r>
          </w:p>
        </w:tc>
        <w:tc>
          <w:tcPr>
            <w:tcW w:w="1141" w:type="dxa"/>
            <w:tcBorders>
              <w:top w:val="single" w:sz="4" w:space="0" w:color="auto"/>
              <w:left w:val="nil"/>
              <w:bottom w:val="nil"/>
              <w:right w:val="single" w:sz="4" w:space="0" w:color="auto"/>
            </w:tcBorders>
            <w:shd w:val="clear" w:color="auto" w:fill="auto"/>
            <w:noWrap/>
            <w:vAlign w:val="bottom"/>
            <w:hideMark/>
          </w:tcPr>
          <w:p w14:paraId="10C6DA1B"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 </w:t>
            </w:r>
          </w:p>
        </w:tc>
        <w:tc>
          <w:tcPr>
            <w:tcW w:w="1251" w:type="dxa"/>
            <w:tcBorders>
              <w:top w:val="single" w:sz="4" w:space="0" w:color="auto"/>
              <w:left w:val="nil"/>
              <w:bottom w:val="single" w:sz="4" w:space="0" w:color="auto"/>
              <w:right w:val="single" w:sz="4" w:space="0" w:color="auto"/>
            </w:tcBorders>
            <w:shd w:val="clear" w:color="auto" w:fill="auto"/>
            <w:noWrap/>
            <w:vAlign w:val="bottom"/>
            <w:hideMark/>
          </w:tcPr>
          <w:p w14:paraId="37AA037E"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054CFC5"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 </w:t>
            </w:r>
          </w:p>
        </w:tc>
        <w:tc>
          <w:tcPr>
            <w:tcW w:w="1221" w:type="dxa"/>
            <w:tcBorders>
              <w:top w:val="single" w:sz="4" w:space="0" w:color="auto"/>
              <w:left w:val="nil"/>
              <w:bottom w:val="nil"/>
              <w:right w:val="single" w:sz="4" w:space="0" w:color="auto"/>
            </w:tcBorders>
            <w:shd w:val="clear" w:color="auto" w:fill="auto"/>
            <w:noWrap/>
            <w:vAlign w:val="bottom"/>
            <w:hideMark/>
          </w:tcPr>
          <w:p w14:paraId="20B367A0"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726,10</w:t>
            </w:r>
          </w:p>
        </w:tc>
        <w:tc>
          <w:tcPr>
            <w:tcW w:w="1241" w:type="dxa"/>
            <w:tcBorders>
              <w:top w:val="nil"/>
              <w:left w:val="nil"/>
              <w:bottom w:val="single" w:sz="4" w:space="0" w:color="auto"/>
              <w:right w:val="single" w:sz="4" w:space="0" w:color="auto"/>
            </w:tcBorders>
            <w:shd w:val="clear" w:color="auto" w:fill="auto"/>
            <w:noWrap/>
            <w:vAlign w:val="bottom"/>
            <w:hideMark/>
          </w:tcPr>
          <w:p w14:paraId="1D9B1B4D"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726,10</w:t>
            </w:r>
          </w:p>
        </w:tc>
        <w:tc>
          <w:tcPr>
            <w:tcW w:w="1251" w:type="dxa"/>
            <w:tcBorders>
              <w:top w:val="single" w:sz="4" w:space="0" w:color="auto"/>
              <w:left w:val="nil"/>
              <w:bottom w:val="nil"/>
              <w:right w:val="nil"/>
            </w:tcBorders>
            <w:shd w:val="clear" w:color="auto" w:fill="auto"/>
            <w:noWrap/>
            <w:vAlign w:val="bottom"/>
            <w:hideMark/>
          </w:tcPr>
          <w:p w14:paraId="627318F6"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679,58</w:t>
            </w:r>
          </w:p>
        </w:tc>
        <w:tc>
          <w:tcPr>
            <w:tcW w:w="1550" w:type="dxa"/>
            <w:tcBorders>
              <w:top w:val="single" w:sz="4" w:space="0" w:color="auto"/>
              <w:left w:val="nil"/>
              <w:bottom w:val="nil"/>
              <w:right w:val="single" w:sz="4" w:space="0" w:color="auto"/>
            </w:tcBorders>
            <w:shd w:val="clear" w:color="auto" w:fill="auto"/>
            <w:noWrap/>
            <w:vAlign w:val="bottom"/>
            <w:hideMark/>
          </w:tcPr>
          <w:p w14:paraId="749173D9"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 </w:t>
            </w:r>
          </w:p>
        </w:tc>
        <w:tc>
          <w:tcPr>
            <w:tcW w:w="1377" w:type="dxa"/>
            <w:tcBorders>
              <w:top w:val="single" w:sz="4" w:space="0" w:color="auto"/>
              <w:left w:val="nil"/>
              <w:bottom w:val="nil"/>
              <w:right w:val="single" w:sz="4" w:space="0" w:color="auto"/>
            </w:tcBorders>
            <w:shd w:val="clear" w:color="auto" w:fill="auto"/>
            <w:noWrap/>
            <w:vAlign w:val="bottom"/>
            <w:hideMark/>
          </w:tcPr>
          <w:p w14:paraId="0B164DE9"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701,59</w:t>
            </w:r>
          </w:p>
        </w:tc>
        <w:tc>
          <w:tcPr>
            <w:tcW w:w="1145" w:type="dxa"/>
            <w:tcBorders>
              <w:top w:val="nil"/>
              <w:left w:val="nil"/>
              <w:bottom w:val="single" w:sz="4" w:space="0" w:color="auto"/>
              <w:right w:val="single" w:sz="8" w:space="0" w:color="auto"/>
            </w:tcBorders>
            <w:shd w:val="clear" w:color="auto" w:fill="auto"/>
            <w:noWrap/>
            <w:vAlign w:val="bottom"/>
            <w:hideMark/>
          </w:tcPr>
          <w:p w14:paraId="71B7A3B5" w14:textId="77777777" w:rsidR="00E22929" w:rsidRPr="00E22929" w:rsidRDefault="00E22929" w:rsidP="00E22929">
            <w:pPr>
              <w:jc w:val="right"/>
              <w:rPr>
                <w:rFonts w:ascii="Arial CYR" w:hAnsi="Arial CYR" w:cs="Arial CYR"/>
                <w:color w:val="000000"/>
                <w:sz w:val="16"/>
                <w:szCs w:val="16"/>
              </w:rPr>
            </w:pPr>
            <w:r w:rsidRPr="00E22929">
              <w:rPr>
                <w:rFonts w:ascii="Arial CYR" w:hAnsi="Arial CYR" w:cs="Arial CYR"/>
                <w:color w:val="000000"/>
                <w:sz w:val="16"/>
                <w:szCs w:val="16"/>
              </w:rPr>
              <w:t>701,59</w:t>
            </w:r>
          </w:p>
        </w:tc>
      </w:tr>
      <w:tr w:rsidR="00E22929" w:rsidRPr="00E22929" w14:paraId="794092BF" w14:textId="77777777" w:rsidTr="00E22929">
        <w:trPr>
          <w:trHeight w:val="482"/>
        </w:trPr>
        <w:tc>
          <w:tcPr>
            <w:tcW w:w="211" w:type="dxa"/>
            <w:tcBorders>
              <w:top w:val="nil"/>
              <w:left w:val="nil"/>
              <w:bottom w:val="nil"/>
              <w:right w:val="nil"/>
            </w:tcBorders>
            <w:shd w:val="clear" w:color="auto" w:fill="auto"/>
            <w:noWrap/>
            <w:vAlign w:val="bottom"/>
            <w:hideMark/>
          </w:tcPr>
          <w:p w14:paraId="62E294FE" w14:textId="77777777" w:rsidR="00E22929" w:rsidRPr="00E22929" w:rsidRDefault="00E22929" w:rsidP="00E22929">
            <w:pPr>
              <w:jc w:val="right"/>
              <w:rPr>
                <w:rFonts w:ascii="Arial CYR" w:hAnsi="Arial CYR" w:cs="Arial CYR"/>
                <w:color w:val="000000"/>
                <w:sz w:val="16"/>
                <w:szCs w:val="16"/>
              </w:rPr>
            </w:pPr>
          </w:p>
        </w:tc>
        <w:tc>
          <w:tcPr>
            <w:tcW w:w="3778" w:type="dxa"/>
            <w:tcBorders>
              <w:top w:val="single" w:sz="4" w:space="0" w:color="auto"/>
              <w:left w:val="single" w:sz="8" w:space="0" w:color="auto"/>
              <w:bottom w:val="nil"/>
              <w:right w:val="single" w:sz="4" w:space="0" w:color="auto"/>
            </w:tcBorders>
            <w:shd w:val="clear" w:color="000000" w:fill="FFFFFF"/>
            <w:hideMark/>
          </w:tcPr>
          <w:p w14:paraId="297AC903" w14:textId="77777777" w:rsidR="00E22929" w:rsidRPr="00E22929" w:rsidRDefault="00E22929" w:rsidP="00E22929">
            <w:pPr>
              <w:rPr>
                <w:rFonts w:ascii="Arial CYR" w:hAnsi="Arial CYR" w:cs="Arial CYR"/>
                <w:b/>
                <w:bCs/>
                <w:i/>
                <w:iCs/>
                <w:sz w:val="16"/>
                <w:szCs w:val="16"/>
              </w:rPr>
            </w:pPr>
            <w:r w:rsidRPr="00E22929">
              <w:rPr>
                <w:rFonts w:ascii="Arial CYR" w:hAnsi="Arial CYR" w:cs="Arial CYR"/>
                <w:b/>
                <w:bCs/>
                <w:i/>
                <w:iCs/>
                <w:sz w:val="16"/>
                <w:szCs w:val="16"/>
              </w:rPr>
              <w:t>Общая стоимость газа с расходами по транспортировке</w:t>
            </w:r>
          </w:p>
        </w:tc>
        <w:tc>
          <w:tcPr>
            <w:tcW w:w="1141" w:type="dxa"/>
            <w:tcBorders>
              <w:top w:val="single" w:sz="4" w:space="0" w:color="auto"/>
              <w:left w:val="nil"/>
              <w:bottom w:val="single" w:sz="8" w:space="0" w:color="auto"/>
              <w:right w:val="single" w:sz="4" w:space="0" w:color="auto"/>
            </w:tcBorders>
            <w:shd w:val="clear" w:color="auto" w:fill="auto"/>
            <w:noWrap/>
            <w:vAlign w:val="bottom"/>
            <w:hideMark/>
          </w:tcPr>
          <w:p w14:paraId="667E51C7"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тыс.руб.</w:t>
            </w:r>
          </w:p>
        </w:tc>
        <w:tc>
          <w:tcPr>
            <w:tcW w:w="1251" w:type="dxa"/>
            <w:tcBorders>
              <w:top w:val="single" w:sz="4" w:space="0" w:color="auto"/>
              <w:left w:val="nil"/>
              <w:bottom w:val="single" w:sz="8" w:space="0" w:color="auto"/>
              <w:right w:val="single" w:sz="4" w:space="0" w:color="auto"/>
            </w:tcBorders>
            <w:shd w:val="clear" w:color="auto" w:fill="auto"/>
            <w:noWrap/>
            <w:vAlign w:val="bottom"/>
            <w:hideMark/>
          </w:tcPr>
          <w:p w14:paraId="17142965"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0,00</w:t>
            </w:r>
          </w:p>
        </w:tc>
        <w:tc>
          <w:tcPr>
            <w:tcW w:w="1340" w:type="dxa"/>
            <w:tcBorders>
              <w:top w:val="single" w:sz="4" w:space="0" w:color="auto"/>
              <w:left w:val="nil"/>
              <w:bottom w:val="nil"/>
              <w:right w:val="single" w:sz="4" w:space="0" w:color="auto"/>
            </w:tcBorders>
            <w:shd w:val="clear" w:color="auto" w:fill="auto"/>
            <w:noWrap/>
            <w:vAlign w:val="bottom"/>
            <w:hideMark/>
          </w:tcPr>
          <w:p w14:paraId="7B84C2F5"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18036,72</w:t>
            </w:r>
          </w:p>
        </w:tc>
        <w:tc>
          <w:tcPr>
            <w:tcW w:w="1221" w:type="dxa"/>
            <w:tcBorders>
              <w:top w:val="single" w:sz="4" w:space="0" w:color="auto"/>
              <w:left w:val="nil"/>
              <w:bottom w:val="nil"/>
              <w:right w:val="single" w:sz="4" w:space="0" w:color="auto"/>
            </w:tcBorders>
            <w:shd w:val="clear" w:color="auto" w:fill="auto"/>
            <w:noWrap/>
            <w:vAlign w:val="bottom"/>
            <w:hideMark/>
          </w:tcPr>
          <w:p w14:paraId="2F3824D8"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18036,72</w:t>
            </w:r>
          </w:p>
        </w:tc>
        <w:tc>
          <w:tcPr>
            <w:tcW w:w="1241" w:type="dxa"/>
            <w:tcBorders>
              <w:top w:val="single" w:sz="4" w:space="0" w:color="auto"/>
              <w:left w:val="nil"/>
              <w:bottom w:val="nil"/>
              <w:right w:val="single" w:sz="4" w:space="0" w:color="auto"/>
            </w:tcBorders>
            <w:shd w:val="clear" w:color="auto" w:fill="auto"/>
            <w:noWrap/>
            <w:vAlign w:val="bottom"/>
            <w:hideMark/>
          </w:tcPr>
          <w:p w14:paraId="17EA456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18036,72</w:t>
            </w:r>
          </w:p>
        </w:tc>
        <w:tc>
          <w:tcPr>
            <w:tcW w:w="1251" w:type="dxa"/>
            <w:tcBorders>
              <w:top w:val="single" w:sz="4" w:space="0" w:color="auto"/>
              <w:left w:val="nil"/>
              <w:bottom w:val="nil"/>
              <w:right w:val="nil"/>
            </w:tcBorders>
            <w:shd w:val="clear" w:color="auto" w:fill="auto"/>
            <w:noWrap/>
            <w:vAlign w:val="bottom"/>
            <w:hideMark/>
          </w:tcPr>
          <w:p w14:paraId="1175D046"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20529,75</w:t>
            </w:r>
          </w:p>
        </w:tc>
        <w:tc>
          <w:tcPr>
            <w:tcW w:w="1550" w:type="dxa"/>
            <w:tcBorders>
              <w:top w:val="single" w:sz="4" w:space="0" w:color="auto"/>
              <w:left w:val="nil"/>
              <w:bottom w:val="nil"/>
              <w:right w:val="single" w:sz="4" w:space="0" w:color="auto"/>
            </w:tcBorders>
            <w:shd w:val="clear" w:color="auto" w:fill="auto"/>
            <w:noWrap/>
            <w:vAlign w:val="bottom"/>
            <w:hideMark/>
          </w:tcPr>
          <w:p w14:paraId="6FC3BBF5"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23765,22</w:t>
            </w:r>
          </w:p>
        </w:tc>
        <w:tc>
          <w:tcPr>
            <w:tcW w:w="1377" w:type="dxa"/>
            <w:tcBorders>
              <w:top w:val="single" w:sz="4" w:space="0" w:color="auto"/>
              <w:left w:val="nil"/>
              <w:bottom w:val="nil"/>
              <w:right w:val="single" w:sz="4" w:space="0" w:color="auto"/>
            </w:tcBorders>
            <w:shd w:val="clear" w:color="auto" w:fill="auto"/>
            <w:noWrap/>
            <w:vAlign w:val="bottom"/>
            <w:hideMark/>
          </w:tcPr>
          <w:p w14:paraId="430E9E7D"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22401,53</w:t>
            </w:r>
          </w:p>
        </w:tc>
        <w:tc>
          <w:tcPr>
            <w:tcW w:w="1145" w:type="dxa"/>
            <w:tcBorders>
              <w:top w:val="single" w:sz="4" w:space="0" w:color="auto"/>
              <w:left w:val="single" w:sz="4" w:space="0" w:color="auto"/>
              <w:bottom w:val="nil"/>
              <w:right w:val="single" w:sz="8" w:space="0" w:color="auto"/>
            </w:tcBorders>
            <w:shd w:val="clear" w:color="auto" w:fill="auto"/>
            <w:noWrap/>
            <w:vAlign w:val="bottom"/>
            <w:hideMark/>
          </w:tcPr>
          <w:p w14:paraId="22E2FE40"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-1363,69</w:t>
            </w:r>
          </w:p>
        </w:tc>
      </w:tr>
      <w:tr w:rsidR="00E22929" w:rsidRPr="00E22929" w14:paraId="10FD5F22" w14:textId="77777777" w:rsidTr="00E22929">
        <w:trPr>
          <w:trHeight w:val="482"/>
        </w:trPr>
        <w:tc>
          <w:tcPr>
            <w:tcW w:w="211" w:type="dxa"/>
            <w:tcBorders>
              <w:top w:val="nil"/>
              <w:left w:val="nil"/>
              <w:bottom w:val="nil"/>
              <w:right w:val="nil"/>
            </w:tcBorders>
            <w:shd w:val="clear" w:color="auto" w:fill="auto"/>
            <w:noWrap/>
            <w:vAlign w:val="bottom"/>
            <w:hideMark/>
          </w:tcPr>
          <w:p w14:paraId="3D4A9DC0" w14:textId="77777777" w:rsidR="00E22929" w:rsidRPr="00E22929" w:rsidRDefault="00E22929" w:rsidP="00E22929">
            <w:pPr>
              <w:jc w:val="right"/>
              <w:rPr>
                <w:rFonts w:ascii="Arial CYR" w:hAnsi="Arial CYR" w:cs="Arial CYR"/>
                <w:sz w:val="16"/>
                <w:szCs w:val="16"/>
              </w:rPr>
            </w:pPr>
          </w:p>
        </w:tc>
        <w:tc>
          <w:tcPr>
            <w:tcW w:w="3778" w:type="dxa"/>
            <w:tcBorders>
              <w:top w:val="single" w:sz="8" w:space="0" w:color="auto"/>
              <w:left w:val="single" w:sz="8" w:space="0" w:color="auto"/>
              <w:bottom w:val="single" w:sz="8" w:space="0" w:color="auto"/>
              <w:right w:val="nil"/>
            </w:tcBorders>
            <w:shd w:val="clear" w:color="000000" w:fill="FFFFFF"/>
            <w:hideMark/>
          </w:tcPr>
          <w:p w14:paraId="7292AC08" w14:textId="77777777" w:rsidR="00E22929" w:rsidRPr="00E22929" w:rsidRDefault="00E22929" w:rsidP="00E22929">
            <w:pPr>
              <w:rPr>
                <w:rFonts w:ascii="Arial CYR" w:hAnsi="Arial CYR" w:cs="Arial CYR"/>
                <w:b/>
                <w:bCs/>
                <w:i/>
                <w:iCs/>
                <w:sz w:val="16"/>
                <w:szCs w:val="16"/>
              </w:rPr>
            </w:pPr>
            <w:r w:rsidRPr="00E22929">
              <w:rPr>
                <w:rFonts w:ascii="Arial CYR" w:hAnsi="Arial CYR" w:cs="Arial CYR"/>
                <w:b/>
                <w:bCs/>
                <w:i/>
                <w:iCs/>
                <w:sz w:val="16"/>
                <w:szCs w:val="16"/>
              </w:rPr>
              <w:t>Общая стоимость топлива с расходами по транспортировке</w:t>
            </w:r>
          </w:p>
        </w:tc>
        <w:tc>
          <w:tcPr>
            <w:tcW w:w="1141" w:type="dxa"/>
            <w:tcBorders>
              <w:top w:val="nil"/>
              <w:left w:val="single" w:sz="4" w:space="0" w:color="auto"/>
              <w:bottom w:val="single" w:sz="8" w:space="0" w:color="auto"/>
              <w:right w:val="single" w:sz="4" w:space="0" w:color="auto"/>
            </w:tcBorders>
            <w:shd w:val="clear" w:color="auto" w:fill="auto"/>
            <w:noWrap/>
            <w:vAlign w:val="bottom"/>
            <w:hideMark/>
          </w:tcPr>
          <w:p w14:paraId="7FDEB493" w14:textId="77777777" w:rsidR="00E22929" w:rsidRPr="00E22929" w:rsidRDefault="00E22929" w:rsidP="00E22929">
            <w:pPr>
              <w:jc w:val="center"/>
              <w:rPr>
                <w:rFonts w:ascii="Arial CYR" w:hAnsi="Arial CYR" w:cs="Arial CYR"/>
                <w:color w:val="000000"/>
                <w:sz w:val="16"/>
                <w:szCs w:val="16"/>
              </w:rPr>
            </w:pPr>
            <w:r w:rsidRPr="00E22929">
              <w:rPr>
                <w:rFonts w:ascii="Arial CYR" w:hAnsi="Arial CYR" w:cs="Arial CYR"/>
                <w:color w:val="000000"/>
                <w:sz w:val="16"/>
                <w:szCs w:val="16"/>
              </w:rPr>
              <w:t>тыс. руб.</w:t>
            </w:r>
          </w:p>
        </w:tc>
        <w:tc>
          <w:tcPr>
            <w:tcW w:w="1251" w:type="dxa"/>
            <w:tcBorders>
              <w:top w:val="nil"/>
              <w:left w:val="nil"/>
              <w:bottom w:val="single" w:sz="8" w:space="0" w:color="auto"/>
              <w:right w:val="nil"/>
            </w:tcBorders>
            <w:shd w:val="clear" w:color="auto" w:fill="auto"/>
            <w:noWrap/>
            <w:vAlign w:val="bottom"/>
            <w:hideMark/>
          </w:tcPr>
          <w:p w14:paraId="1DC26D68"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58375,05</w:t>
            </w:r>
          </w:p>
        </w:tc>
        <w:tc>
          <w:tcPr>
            <w:tcW w:w="1340" w:type="dxa"/>
            <w:tcBorders>
              <w:top w:val="single" w:sz="8" w:space="0" w:color="auto"/>
              <w:left w:val="nil"/>
              <w:bottom w:val="single" w:sz="8" w:space="0" w:color="auto"/>
              <w:right w:val="nil"/>
            </w:tcBorders>
            <w:shd w:val="clear" w:color="auto" w:fill="auto"/>
            <w:noWrap/>
            <w:vAlign w:val="bottom"/>
            <w:hideMark/>
          </w:tcPr>
          <w:p w14:paraId="46EBE7F4"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81632,88</w:t>
            </w:r>
          </w:p>
        </w:tc>
        <w:tc>
          <w:tcPr>
            <w:tcW w:w="122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32E45D1"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73934,78</w:t>
            </w:r>
          </w:p>
        </w:tc>
        <w:tc>
          <w:tcPr>
            <w:tcW w:w="1241" w:type="dxa"/>
            <w:tcBorders>
              <w:top w:val="single" w:sz="8" w:space="0" w:color="auto"/>
              <w:left w:val="nil"/>
              <w:bottom w:val="single" w:sz="8" w:space="0" w:color="auto"/>
              <w:right w:val="single" w:sz="4" w:space="0" w:color="auto"/>
            </w:tcBorders>
            <w:shd w:val="clear" w:color="auto" w:fill="auto"/>
            <w:noWrap/>
            <w:vAlign w:val="bottom"/>
            <w:hideMark/>
          </w:tcPr>
          <w:p w14:paraId="01395C6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15559,73</w:t>
            </w:r>
          </w:p>
        </w:tc>
        <w:tc>
          <w:tcPr>
            <w:tcW w:w="1251" w:type="dxa"/>
            <w:tcBorders>
              <w:top w:val="single" w:sz="8" w:space="0" w:color="auto"/>
              <w:left w:val="nil"/>
              <w:bottom w:val="single" w:sz="8" w:space="0" w:color="auto"/>
              <w:right w:val="nil"/>
            </w:tcBorders>
            <w:shd w:val="clear" w:color="auto" w:fill="auto"/>
            <w:noWrap/>
            <w:vAlign w:val="bottom"/>
            <w:hideMark/>
          </w:tcPr>
          <w:p w14:paraId="109A064D"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83147,26</w:t>
            </w:r>
          </w:p>
        </w:tc>
        <w:tc>
          <w:tcPr>
            <w:tcW w:w="155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7FF0849F"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107406,20</w:t>
            </w:r>
          </w:p>
        </w:tc>
        <w:tc>
          <w:tcPr>
            <w:tcW w:w="1377" w:type="dxa"/>
            <w:tcBorders>
              <w:top w:val="single" w:sz="8" w:space="0" w:color="auto"/>
              <w:left w:val="nil"/>
              <w:bottom w:val="single" w:sz="8" w:space="0" w:color="auto"/>
              <w:right w:val="nil"/>
            </w:tcBorders>
            <w:shd w:val="clear" w:color="auto" w:fill="auto"/>
            <w:noWrap/>
            <w:vAlign w:val="bottom"/>
            <w:hideMark/>
          </w:tcPr>
          <w:p w14:paraId="491CCC7F"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98678,00</w:t>
            </w:r>
          </w:p>
        </w:tc>
        <w:tc>
          <w:tcPr>
            <w:tcW w:w="1145"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70DE089D"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-8728,20</w:t>
            </w:r>
          </w:p>
        </w:tc>
      </w:tr>
      <w:tr w:rsidR="00E22929" w:rsidRPr="00E22929" w14:paraId="7037B432" w14:textId="77777777" w:rsidTr="00E22929">
        <w:trPr>
          <w:trHeight w:val="263"/>
        </w:trPr>
        <w:tc>
          <w:tcPr>
            <w:tcW w:w="211" w:type="dxa"/>
            <w:tcBorders>
              <w:top w:val="nil"/>
              <w:left w:val="nil"/>
              <w:bottom w:val="nil"/>
              <w:right w:val="nil"/>
            </w:tcBorders>
            <w:shd w:val="clear" w:color="auto" w:fill="auto"/>
            <w:noWrap/>
            <w:vAlign w:val="bottom"/>
            <w:hideMark/>
          </w:tcPr>
          <w:p w14:paraId="633744A3" w14:textId="77777777" w:rsidR="00E22929" w:rsidRPr="00E22929" w:rsidRDefault="00E22929" w:rsidP="00E22929">
            <w:pPr>
              <w:jc w:val="right"/>
              <w:rPr>
                <w:rFonts w:ascii="Arial CYR" w:hAnsi="Arial CYR" w:cs="Arial CYR"/>
                <w:sz w:val="16"/>
                <w:szCs w:val="16"/>
              </w:rPr>
            </w:pPr>
          </w:p>
        </w:tc>
        <w:tc>
          <w:tcPr>
            <w:tcW w:w="15300" w:type="dxa"/>
            <w:gridSpan w:val="10"/>
            <w:tcBorders>
              <w:top w:val="single" w:sz="8" w:space="0" w:color="auto"/>
              <w:left w:val="single" w:sz="8" w:space="0" w:color="auto"/>
              <w:bottom w:val="single" w:sz="8" w:space="0" w:color="auto"/>
              <w:right w:val="nil"/>
            </w:tcBorders>
            <w:shd w:val="clear" w:color="000000" w:fill="FFFFFF"/>
            <w:hideMark/>
          </w:tcPr>
          <w:p w14:paraId="5A50FE46" w14:textId="77777777" w:rsidR="00E22929" w:rsidRPr="00E22929" w:rsidRDefault="00E22929" w:rsidP="00E22929">
            <w:pPr>
              <w:jc w:val="center"/>
              <w:rPr>
                <w:rFonts w:ascii="Arial CYR" w:hAnsi="Arial CYR" w:cs="Arial CYR"/>
                <w:b/>
                <w:bCs/>
                <w:i/>
                <w:iCs/>
                <w:color w:val="000000"/>
                <w:sz w:val="16"/>
                <w:szCs w:val="16"/>
              </w:rPr>
            </w:pPr>
            <w:r w:rsidRPr="00E22929">
              <w:rPr>
                <w:rFonts w:ascii="Arial CYR" w:hAnsi="Arial CYR" w:cs="Arial CYR"/>
                <w:b/>
                <w:bCs/>
                <w:i/>
                <w:iCs/>
                <w:color w:val="000000"/>
                <w:sz w:val="16"/>
                <w:szCs w:val="16"/>
              </w:rPr>
              <w:t>Покупная тепловая энергия</w:t>
            </w:r>
          </w:p>
        </w:tc>
      </w:tr>
      <w:tr w:rsidR="00E22929" w:rsidRPr="00E22929" w14:paraId="48F9FCB2" w14:textId="77777777" w:rsidTr="00E22929">
        <w:trPr>
          <w:trHeight w:val="292"/>
        </w:trPr>
        <w:tc>
          <w:tcPr>
            <w:tcW w:w="211" w:type="dxa"/>
            <w:tcBorders>
              <w:top w:val="nil"/>
              <w:left w:val="nil"/>
              <w:bottom w:val="nil"/>
              <w:right w:val="nil"/>
            </w:tcBorders>
            <w:shd w:val="clear" w:color="auto" w:fill="auto"/>
            <w:noWrap/>
            <w:vAlign w:val="bottom"/>
            <w:hideMark/>
          </w:tcPr>
          <w:p w14:paraId="2408CA2B" w14:textId="77777777" w:rsidR="00E22929" w:rsidRPr="00E22929" w:rsidRDefault="00E22929" w:rsidP="00E22929">
            <w:pPr>
              <w:jc w:val="center"/>
              <w:rPr>
                <w:rFonts w:ascii="Arial CYR" w:hAnsi="Arial CYR" w:cs="Arial CYR"/>
                <w:b/>
                <w:bCs/>
                <w:i/>
                <w:iCs/>
                <w:color w:val="000000"/>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00408B99"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Покупная тепловая энергия</w:t>
            </w:r>
          </w:p>
        </w:tc>
        <w:tc>
          <w:tcPr>
            <w:tcW w:w="1141" w:type="dxa"/>
            <w:tcBorders>
              <w:top w:val="nil"/>
              <w:left w:val="nil"/>
              <w:bottom w:val="single" w:sz="4" w:space="0" w:color="auto"/>
              <w:right w:val="nil"/>
            </w:tcBorders>
            <w:shd w:val="clear" w:color="000000" w:fill="FFFFFF"/>
            <w:vAlign w:val="center"/>
            <w:hideMark/>
          </w:tcPr>
          <w:p w14:paraId="473813FF"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Гкал</w:t>
            </w:r>
          </w:p>
        </w:tc>
        <w:tc>
          <w:tcPr>
            <w:tcW w:w="1251" w:type="dxa"/>
            <w:tcBorders>
              <w:top w:val="nil"/>
              <w:left w:val="nil"/>
              <w:bottom w:val="single" w:sz="4" w:space="0" w:color="auto"/>
              <w:right w:val="nil"/>
            </w:tcBorders>
            <w:shd w:val="clear" w:color="000000" w:fill="FFFFFF"/>
            <w:noWrap/>
            <w:vAlign w:val="center"/>
            <w:hideMark/>
          </w:tcPr>
          <w:p w14:paraId="4D63E5F2" w14:textId="77777777" w:rsidR="00E22929" w:rsidRPr="00E22929" w:rsidRDefault="00E22929" w:rsidP="00E22929">
            <w:pPr>
              <w:jc w:val="right"/>
              <w:rPr>
                <w:sz w:val="16"/>
                <w:szCs w:val="16"/>
              </w:rPr>
            </w:pPr>
            <w:r w:rsidRPr="00E22929">
              <w:rPr>
                <w:sz w:val="16"/>
                <w:szCs w:val="16"/>
              </w:rPr>
              <w:t>88 551,32</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C7941A5" w14:textId="77777777" w:rsidR="00E22929" w:rsidRPr="00E22929" w:rsidRDefault="00E22929" w:rsidP="00E22929">
            <w:pPr>
              <w:jc w:val="right"/>
              <w:rPr>
                <w:sz w:val="16"/>
                <w:szCs w:val="16"/>
              </w:rPr>
            </w:pPr>
            <w:r w:rsidRPr="00E22929">
              <w:rPr>
                <w:sz w:val="16"/>
                <w:szCs w:val="16"/>
              </w:rPr>
              <w:t>48 192,36</w:t>
            </w:r>
          </w:p>
        </w:tc>
        <w:tc>
          <w:tcPr>
            <w:tcW w:w="1221" w:type="dxa"/>
            <w:tcBorders>
              <w:top w:val="nil"/>
              <w:left w:val="nil"/>
              <w:bottom w:val="single" w:sz="4" w:space="0" w:color="auto"/>
              <w:right w:val="nil"/>
            </w:tcBorders>
            <w:shd w:val="clear" w:color="auto" w:fill="auto"/>
            <w:noWrap/>
            <w:vAlign w:val="center"/>
            <w:hideMark/>
          </w:tcPr>
          <w:p w14:paraId="22D80A6B" w14:textId="77777777" w:rsidR="00E22929" w:rsidRPr="00E22929" w:rsidRDefault="00E22929" w:rsidP="00E22929">
            <w:pPr>
              <w:jc w:val="right"/>
              <w:rPr>
                <w:sz w:val="16"/>
                <w:szCs w:val="16"/>
              </w:rPr>
            </w:pPr>
            <w:r w:rsidRPr="00E22929">
              <w:rPr>
                <w:sz w:val="16"/>
                <w:szCs w:val="16"/>
              </w:rPr>
              <w:t>48 149,71</w:t>
            </w:r>
          </w:p>
        </w:tc>
        <w:tc>
          <w:tcPr>
            <w:tcW w:w="1241" w:type="dxa"/>
            <w:tcBorders>
              <w:top w:val="nil"/>
              <w:left w:val="single" w:sz="4" w:space="0" w:color="auto"/>
              <w:bottom w:val="single" w:sz="4" w:space="0" w:color="auto"/>
              <w:right w:val="nil"/>
            </w:tcBorders>
            <w:shd w:val="clear" w:color="auto" w:fill="auto"/>
            <w:noWrap/>
            <w:vAlign w:val="center"/>
            <w:hideMark/>
          </w:tcPr>
          <w:p w14:paraId="55147C8B" w14:textId="77777777" w:rsidR="00E22929" w:rsidRPr="00E22929" w:rsidRDefault="00E22929" w:rsidP="00E22929">
            <w:pPr>
              <w:jc w:val="right"/>
              <w:rPr>
                <w:sz w:val="16"/>
                <w:szCs w:val="16"/>
              </w:rPr>
            </w:pPr>
            <w:r w:rsidRPr="00E22929">
              <w:rPr>
                <w:sz w:val="16"/>
                <w:szCs w:val="16"/>
              </w:rPr>
              <w:t>-40 401,61</w:t>
            </w:r>
          </w:p>
        </w:tc>
        <w:tc>
          <w:tcPr>
            <w:tcW w:w="1251" w:type="dxa"/>
            <w:tcBorders>
              <w:top w:val="nil"/>
              <w:left w:val="nil"/>
              <w:bottom w:val="single" w:sz="4" w:space="0" w:color="auto"/>
              <w:right w:val="nil"/>
            </w:tcBorders>
            <w:shd w:val="clear" w:color="auto" w:fill="auto"/>
            <w:noWrap/>
            <w:vAlign w:val="center"/>
            <w:hideMark/>
          </w:tcPr>
          <w:p w14:paraId="0DFAB9E4" w14:textId="77777777" w:rsidR="00E22929" w:rsidRPr="00E22929" w:rsidRDefault="00E22929" w:rsidP="00E22929">
            <w:pPr>
              <w:jc w:val="right"/>
              <w:rPr>
                <w:sz w:val="16"/>
                <w:szCs w:val="16"/>
              </w:rPr>
            </w:pPr>
            <w:r w:rsidRPr="00E22929">
              <w:rPr>
                <w:sz w:val="16"/>
                <w:szCs w:val="16"/>
              </w:rPr>
              <w:t>52 197,51</w:t>
            </w:r>
          </w:p>
        </w:tc>
        <w:tc>
          <w:tcPr>
            <w:tcW w:w="1550" w:type="dxa"/>
            <w:tcBorders>
              <w:top w:val="nil"/>
              <w:left w:val="single" w:sz="4" w:space="0" w:color="auto"/>
              <w:bottom w:val="nil"/>
              <w:right w:val="single" w:sz="4" w:space="0" w:color="auto"/>
            </w:tcBorders>
            <w:shd w:val="clear" w:color="auto" w:fill="auto"/>
            <w:noWrap/>
            <w:vAlign w:val="center"/>
            <w:hideMark/>
          </w:tcPr>
          <w:p w14:paraId="66BA07B0" w14:textId="77777777" w:rsidR="00E22929" w:rsidRPr="00E22929" w:rsidRDefault="00E22929" w:rsidP="00E22929">
            <w:pPr>
              <w:jc w:val="right"/>
              <w:rPr>
                <w:sz w:val="16"/>
                <w:szCs w:val="16"/>
              </w:rPr>
            </w:pPr>
            <w:r w:rsidRPr="00E22929">
              <w:rPr>
                <w:sz w:val="16"/>
                <w:szCs w:val="16"/>
              </w:rPr>
              <w:t>52 629,60</w:t>
            </w:r>
          </w:p>
        </w:tc>
        <w:tc>
          <w:tcPr>
            <w:tcW w:w="1377" w:type="dxa"/>
            <w:tcBorders>
              <w:top w:val="nil"/>
              <w:left w:val="nil"/>
              <w:bottom w:val="single" w:sz="4" w:space="0" w:color="auto"/>
              <w:right w:val="nil"/>
            </w:tcBorders>
            <w:shd w:val="clear" w:color="auto" w:fill="auto"/>
            <w:noWrap/>
            <w:vAlign w:val="center"/>
            <w:hideMark/>
          </w:tcPr>
          <w:p w14:paraId="09C5DD0F" w14:textId="77777777" w:rsidR="00E22929" w:rsidRPr="00E22929" w:rsidRDefault="00E22929" w:rsidP="00E22929">
            <w:pPr>
              <w:jc w:val="right"/>
              <w:rPr>
                <w:sz w:val="16"/>
                <w:szCs w:val="16"/>
              </w:rPr>
            </w:pPr>
            <w:r w:rsidRPr="00E22929">
              <w:rPr>
                <w:sz w:val="16"/>
                <w:szCs w:val="16"/>
              </w:rPr>
              <w:t>52 629,61</w:t>
            </w:r>
          </w:p>
        </w:tc>
        <w:tc>
          <w:tcPr>
            <w:tcW w:w="1145" w:type="dxa"/>
            <w:tcBorders>
              <w:top w:val="nil"/>
              <w:left w:val="single" w:sz="4" w:space="0" w:color="auto"/>
              <w:bottom w:val="single" w:sz="4" w:space="0" w:color="auto"/>
              <w:right w:val="single" w:sz="8" w:space="0" w:color="auto"/>
            </w:tcBorders>
            <w:shd w:val="clear" w:color="auto" w:fill="auto"/>
            <w:noWrap/>
            <w:vAlign w:val="center"/>
            <w:hideMark/>
          </w:tcPr>
          <w:p w14:paraId="06BE2E11" w14:textId="77777777" w:rsidR="00E22929" w:rsidRPr="00E22929" w:rsidRDefault="00E22929" w:rsidP="00E22929">
            <w:pPr>
              <w:jc w:val="right"/>
              <w:rPr>
                <w:sz w:val="16"/>
                <w:szCs w:val="16"/>
              </w:rPr>
            </w:pPr>
            <w:r w:rsidRPr="00E22929">
              <w:rPr>
                <w:sz w:val="16"/>
                <w:szCs w:val="16"/>
              </w:rPr>
              <w:t>0,01</w:t>
            </w:r>
          </w:p>
        </w:tc>
      </w:tr>
      <w:tr w:rsidR="00E22929" w:rsidRPr="00E22929" w14:paraId="3539F860" w14:textId="77777777" w:rsidTr="00E22929">
        <w:trPr>
          <w:trHeight w:val="292"/>
        </w:trPr>
        <w:tc>
          <w:tcPr>
            <w:tcW w:w="211" w:type="dxa"/>
            <w:tcBorders>
              <w:top w:val="nil"/>
              <w:left w:val="nil"/>
              <w:bottom w:val="nil"/>
              <w:right w:val="nil"/>
            </w:tcBorders>
            <w:shd w:val="clear" w:color="auto" w:fill="auto"/>
            <w:noWrap/>
            <w:vAlign w:val="bottom"/>
            <w:hideMark/>
          </w:tcPr>
          <w:p w14:paraId="39600D2F" w14:textId="77777777" w:rsidR="00E22929" w:rsidRPr="00E22929" w:rsidRDefault="00E22929" w:rsidP="00E22929">
            <w:pPr>
              <w:jc w:val="right"/>
              <w:rPr>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34E699B8"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Средний тариф </w:t>
            </w:r>
          </w:p>
        </w:tc>
        <w:tc>
          <w:tcPr>
            <w:tcW w:w="1141" w:type="dxa"/>
            <w:tcBorders>
              <w:top w:val="nil"/>
              <w:left w:val="nil"/>
              <w:bottom w:val="single" w:sz="4" w:space="0" w:color="auto"/>
              <w:right w:val="nil"/>
            </w:tcBorders>
            <w:shd w:val="clear" w:color="000000" w:fill="FFFFFF"/>
            <w:vAlign w:val="center"/>
            <w:hideMark/>
          </w:tcPr>
          <w:p w14:paraId="0DA3F2ED"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руб./Гкал</w:t>
            </w:r>
          </w:p>
        </w:tc>
        <w:tc>
          <w:tcPr>
            <w:tcW w:w="1251" w:type="dxa"/>
            <w:tcBorders>
              <w:top w:val="nil"/>
              <w:left w:val="nil"/>
              <w:bottom w:val="single" w:sz="4" w:space="0" w:color="auto"/>
              <w:right w:val="nil"/>
            </w:tcBorders>
            <w:shd w:val="clear" w:color="000000" w:fill="FFFFFF"/>
            <w:noWrap/>
            <w:vAlign w:val="center"/>
            <w:hideMark/>
          </w:tcPr>
          <w:p w14:paraId="65AB21B9" w14:textId="77777777" w:rsidR="00E22929" w:rsidRPr="00E22929" w:rsidRDefault="00E22929" w:rsidP="00E22929">
            <w:pPr>
              <w:jc w:val="right"/>
              <w:rPr>
                <w:sz w:val="16"/>
                <w:szCs w:val="16"/>
              </w:rPr>
            </w:pPr>
            <w:r w:rsidRPr="00E22929">
              <w:rPr>
                <w:sz w:val="16"/>
                <w:szCs w:val="16"/>
              </w:rPr>
              <w:t>1 270,55</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13995D0" w14:textId="77777777" w:rsidR="00E22929" w:rsidRPr="00E22929" w:rsidRDefault="00E22929" w:rsidP="00E22929">
            <w:pPr>
              <w:jc w:val="right"/>
              <w:rPr>
                <w:sz w:val="16"/>
                <w:szCs w:val="16"/>
              </w:rPr>
            </w:pPr>
            <w:r w:rsidRPr="00E22929">
              <w:rPr>
                <w:sz w:val="16"/>
                <w:szCs w:val="16"/>
              </w:rPr>
              <w:t>1 246,91</w:t>
            </w:r>
          </w:p>
        </w:tc>
        <w:tc>
          <w:tcPr>
            <w:tcW w:w="1221" w:type="dxa"/>
            <w:tcBorders>
              <w:top w:val="nil"/>
              <w:left w:val="nil"/>
              <w:bottom w:val="single" w:sz="4" w:space="0" w:color="auto"/>
              <w:right w:val="nil"/>
            </w:tcBorders>
            <w:shd w:val="clear" w:color="auto" w:fill="auto"/>
            <w:noWrap/>
            <w:vAlign w:val="center"/>
            <w:hideMark/>
          </w:tcPr>
          <w:p w14:paraId="49354413" w14:textId="77777777" w:rsidR="00E22929" w:rsidRPr="00E22929" w:rsidRDefault="00E22929" w:rsidP="00E22929">
            <w:pPr>
              <w:jc w:val="right"/>
              <w:rPr>
                <w:sz w:val="16"/>
                <w:szCs w:val="16"/>
              </w:rPr>
            </w:pPr>
            <w:r w:rsidRPr="00E22929">
              <w:rPr>
                <w:sz w:val="16"/>
                <w:szCs w:val="16"/>
              </w:rPr>
              <w:t>1 286,09</w:t>
            </w:r>
          </w:p>
        </w:tc>
        <w:tc>
          <w:tcPr>
            <w:tcW w:w="1241" w:type="dxa"/>
            <w:tcBorders>
              <w:top w:val="nil"/>
              <w:left w:val="single" w:sz="4" w:space="0" w:color="auto"/>
              <w:bottom w:val="single" w:sz="4" w:space="0" w:color="auto"/>
              <w:right w:val="nil"/>
            </w:tcBorders>
            <w:shd w:val="clear" w:color="auto" w:fill="auto"/>
            <w:noWrap/>
            <w:vAlign w:val="center"/>
            <w:hideMark/>
          </w:tcPr>
          <w:p w14:paraId="1B815BF4" w14:textId="77777777" w:rsidR="00E22929" w:rsidRPr="00E22929" w:rsidRDefault="00E22929" w:rsidP="00E22929">
            <w:pPr>
              <w:jc w:val="right"/>
              <w:rPr>
                <w:sz w:val="16"/>
                <w:szCs w:val="16"/>
              </w:rPr>
            </w:pPr>
            <w:r w:rsidRPr="00E22929">
              <w:rPr>
                <w:sz w:val="16"/>
                <w:szCs w:val="16"/>
              </w:rPr>
              <w:t>15,54</w:t>
            </w:r>
          </w:p>
        </w:tc>
        <w:tc>
          <w:tcPr>
            <w:tcW w:w="1251" w:type="dxa"/>
            <w:tcBorders>
              <w:top w:val="nil"/>
              <w:left w:val="nil"/>
              <w:bottom w:val="single" w:sz="4" w:space="0" w:color="auto"/>
              <w:right w:val="nil"/>
            </w:tcBorders>
            <w:shd w:val="clear" w:color="auto" w:fill="auto"/>
            <w:noWrap/>
            <w:vAlign w:val="center"/>
            <w:hideMark/>
          </w:tcPr>
          <w:p w14:paraId="4CB16B51" w14:textId="77777777" w:rsidR="00E22929" w:rsidRPr="00E22929" w:rsidRDefault="00E22929" w:rsidP="00E22929">
            <w:pPr>
              <w:jc w:val="right"/>
              <w:rPr>
                <w:sz w:val="16"/>
                <w:szCs w:val="16"/>
              </w:rPr>
            </w:pPr>
            <w:r w:rsidRPr="00E22929">
              <w:rPr>
                <w:sz w:val="16"/>
                <w:szCs w:val="16"/>
              </w:rPr>
              <w:t>1 422,22</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EEDCC" w14:textId="77777777" w:rsidR="00E22929" w:rsidRPr="00E22929" w:rsidRDefault="00E22929" w:rsidP="00E22929">
            <w:pPr>
              <w:jc w:val="right"/>
              <w:rPr>
                <w:sz w:val="16"/>
                <w:szCs w:val="16"/>
              </w:rPr>
            </w:pPr>
            <w:r w:rsidRPr="00E22929">
              <w:rPr>
                <w:sz w:val="16"/>
                <w:szCs w:val="16"/>
              </w:rPr>
              <w:t>1 632,34</w:t>
            </w:r>
          </w:p>
        </w:tc>
        <w:tc>
          <w:tcPr>
            <w:tcW w:w="1377" w:type="dxa"/>
            <w:tcBorders>
              <w:top w:val="nil"/>
              <w:left w:val="nil"/>
              <w:bottom w:val="single" w:sz="4" w:space="0" w:color="auto"/>
              <w:right w:val="nil"/>
            </w:tcBorders>
            <w:shd w:val="clear" w:color="auto" w:fill="auto"/>
            <w:noWrap/>
            <w:vAlign w:val="center"/>
            <w:hideMark/>
          </w:tcPr>
          <w:p w14:paraId="33A5901D" w14:textId="77777777" w:rsidR="00E22929" w:rsidRPr="00E22929" w:rsidRDefault="00E22929" w:rsidP="00E22929">
            <w:pPr>
              <w:jc w:val="right"/>
              <w:rPr>
                <w:sz w:val="16"/>
                <w:szCs w:val="16"/>
              </w:rPr>
            </w:pPr>
            <w:r w:rsidRPr="00E22929">
              <w:rPr>
                <w:sz w:val="16"/>
                <w:szCs w:val="16"/>
              </w:rPr>
              <w:t>1 525,11</w:t>
            </w:r>
          </w:p>
        </w:tc>
        <w:tc>
          <w:tcPr>
            <w:tcW w:w="1145" w:type="dxa"/>
            <w:tcBorders>
              <w:top w:val="nil"/>
              <w:left w:val="single" w:sz="4" w:space="0" w:color="auto"/>
              <w:bottom w:val="single" w:sz="4" w:space="0" w:color="auto"/>
              <w:right w:val="single" w:sz="8" w:space="0" w:color="auto"/>
            </w:tcBorders>
            <w:shd w:val="clear" w:color="auto" w:fill="auto"/>
            <w:noWrap/>
            <w:vAlign w:val="center"/>
            <w:hideMark/>
          </w:tcPr>
          <w:p w14:paraId="71967CAD" w14:textId="77777777" w:rsidR="00E22929" w:rsidRPr="00E22929" w:rsidRDefault="00E22929" w:rsidP="00E22929">
            <w:pPr>
              <w:jc w:val="right"/>
              <w:rPr>
                <w:sz w:val="16"/>
                <w:szCs w:val="16"/>
              </w:rPr>
            </w:pPr>
            <w:r w:rsidRPr="00E22929">
              <w:rPr>
                <w:sz w:val="16"/>
                <w:szCs w:val="16"/>
              </w:rPr>
              <w:t>-107,23</w:t>
            </w:r>
          </w:p>
        </w:tc>
      </w:tr>
      <w:tr w:rsidR="00E22929" w:rsidRPr="00E22929" w14:paraId="06C3778E" w14:textId="77777777" w:rsidTr="00E22929">
        <w:trPr>
          <w:trHeight w:val="321"/>
        </w:trPr>
        <w:tc>
          <w:tcPr>
            <w:tcW w:w="211" w:type="dxa"/>
            <w:tcBorders>
              <w:top w:val="nil"/>
              <w:left w:val="nil"/>
              <w:bottom w:val="nil"/>
              <w:right w:val="nil"/>
            </w:tcBorders>
            <w:shd w:val="clear" w:color="auto" w:fill="auto"/>
            <w:noWrap/>
            <w:vAlign w:val="bottom"/>
            <w:hideMark/>
          </w:tcPr>
          <w:p w14:paraId="0BFA5AB6" w14:textId="77777777" w:rsidR="00E22929" w:rsidRPr="00E22929" w:rsidRDefault="00E22929" w:rsidP="00E22929">
            <w:pPr>
              <w:jc w:val="right"/>
              <w:rPr>
                <w:sz w:val="16"/>
                <w:szCs w:val="16"/>
              </w:rPr>
            </w:pPr>
          </w:p>
        </w:tc>
        <w:tc>
          <w:tcPr>
            <w:tcW w:w="3778" w:type="dxa"/>
            <w:tcBorders>
              <w:top w:val="nil"/>
              <w:left w:val="single" w:sz="8" w:space="0" w:color="auto"/>
              <w:bottom w:val="single" w:sz="8" w:space="0" w:color="auto"/>
              <w:right w:val="nil"/>
            </w:tcBorders>
            <w:shd w:val="clear" w:color="000000" w:fill="FFFFFF"/>
            <w:hideMark/>
          </w:tcPr>
          <w:p w14:paraId="1E76B7CF" w14:textId="77777777" w:rsidR="00E22929" w:rsidRPr="00E22929" w:rsidRDefault="00E22929" w:rsidP="00E22929">
            <w:pPr>
              <w:rPr>
                <w:rFonts w:ascii="Arial CYR" w:hAnsi="Arial CYR" w:cs="Arial CYR"/>
                <w:b/>
                <w:bCs/>
                <w:i/>
                <w:iCs/>
                <w:sz w:val="16"/>
                <w:szCs w:val="16"/>
              </w:rPr>
            </w:pPr>
            <w:r w:rsidRPr="00E22929">
              <w:rPr>
                <w:rFonts w:ascii="Arial CYR" w:hAnsi="Arial CYR" w:cs="Arial CYR"/>
                <w:b/>
                <w:bCs/>
                <w:i/>
                <w:iCs/>
                <w:sz w:val="16"/>
                <w:szCs w:val="16"/>
              </w:rPr>
              <w:t>Стоимость тепловой энергии</w:t>
            </w:r>
          </w:p>
        </w:tc>
        <w:tc>
          <w:tcPr>
            <w:tcW w:w="1141" w:type="dxa"/>
            <w:tcBorders>
              <w:top w:val="nil"/>
              <w:left w:val="single" w:sz="4" w:space="0" w:color="auto"/>
              <w:bottom w:val="single" w:sz="8" w:space="0" w:color="auto"/>
              <w:right w:val="nil"/>
            </w:tcBorders>
            <w:shd w:val="clear" w:color="000000" w:fill="FFFFFF"/>
            <w:vAlign w:val="center"/>
            <w:hideMark/>
          </w:tcPr>
          <w:p w14:paraId="4B7642CF"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тыс. руб.</w:t>
            </w:r>
          </w:p>
        </w:tc>
        <w:tc>
          <w:tcPr>
            <w:tcW w:w="1251" w:type="dxa"/>
            <w:tcBorders>
              <w:top w:val="nil"/>
              <w:left w:val="nil"/>
              <w:bottom w:val="single" w:sz="8" w:space="0" w:color="auto"/>
              <w:right w:val="nil"/>
            </w:tcBorders>
            <w:shd w:val="clear" w:color="000000" w:fill="FFFFFF"/>
            <w:noWrap/>
            <w:vAlign w:val="center"/>
            <w:hideMark/>
          </w:tcPr>
          <w:p w14:paraId="12EDEB66"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112 508,70</w:t>
            </w:r>
          </w:p>
        </w:tc>
        <w:tc>
          <w:tcPr>
            <w:tcW w:w="1340" w:type="dxa"/>
            <w:tcBorders>
              <w:top w:val="nil"/>
              <w:left w:val="single" w:sz="4" w:space="0" w:color="auto"/>
              <w:bottom w:val="single" w:sz="8" w:space="0" w:color="auto"/>
              <w:right w:val="nil"/>
            </w:tcBorders>
            <w:shd w:val="clear" w:color="auto" w:fill="auto"/>
            <w:noWrap/>
            <w:vAlign w:val="center"/>
            <w:hideMark/>
          </w:tcPr>
          <w:p w14:paraId="4C6C669F"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60 091,35</w:t>
            </w:r>
          </w:p>
        </w:tc>
        <w:tc>
          <w:tcPr>
            <w:tcW w:w="1221" w:type="dxa"/>
            <w:tcBorders>
              <w:top w:val="nil"/>
              <w:left w:val="single" w:sz="4" w:space="0" w:color="auto"/>
              <w:bottom w:val="single" w:sz="8" w:space="0" w:color="auto"/>
              <w:right w:val="nil"/>
            </w:tcBorders>
            <w:shd w:val="clear" w:color="auto" w:fill="auto"/>
            <w:noWrap/>
            <w:vAlign w:val="center"/>
            <w:hideMark/>
          </w:tcPr>
          <w:p w14:paraId="75A9AEEF"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61 924,91</w:t>
            </w:r>
          </w:p>
        </w:tc>
        <w:tc>
          <w:tcPr>
            <w:tcW w:w="1241" w:type="dxa"/>
            <w:tcBorders>
              <w:top w:val="nil"/>
              <w:left w:val="single" w:sz="4" w:space="0" w:color="auto"/>
              <w:bottom w:val="single" w:sz="8" w:space="0" w:color="auto"/>
              <w:right w:val="nil"/>
            </w:tcBorders>
            <w:shd w:val="clear" w:color="auto" w:fill="auto"/>
            <w:noWrap/>
            <w:vAlign w:val="center"/>
            <w:hideMark/>
          </w:tcPr>
          <w:p w14:paraId="09A90A7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-50 583,79</w:t>
            </w:r>
          </w:p>
        </w:tc>
        <w:tc>
          <w:tcPr>
            <w:tcW w:w="1251" w:type="dxa"/>
            <w:tcBorders>
              <w:top w:val="nil"/>
              <w:left w:val="nil"/>
              <w:bottom w:val="single" w:sz="8" w:space="0" w:color="auto"/>
              <w:right w:val="nil"/>
            </w:tcBorders>
            <w:shd w:val="clear" w:color="auto" w:fill="auto"/>
            <w:noWrap/>
            <w:vAlign w:val="center"/>
            <w:hideMark/>
          </w:tcPr>
          <w:p w14:paraId="3503A357"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74 236,31</w:t>
            </w:r>
          </w:p>
        </w:tc>
        <w:tc>
          <w:tcPr>
            <w:tcW w:w="1550" w:type="dxa"/>
            <w:tcBorders>
              <w:top w:val="nil"/>
              <w:left w:val="single" w:sz="4" w:space="0" w:color="auto"/>
              <w:bottom w:val="single" w:sz="8" w:space="0" w:color="auto"/>
              <w:right w:val="single" w:sz="4" w:space="0" w:color="auto"/>
            </w:tcBorders>
            <w:shd w:val="clear" w:color="auto" w:fill="auto"/>
            <w:noWrap/>
            <w:vAlign w:val="center"/>
            <w:hideMark/>
          </w:tcPr>
          <w:p w14:paraId="679E2336"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85 909,40</w:t>
            </w:r>
          </w:p>
        </w:tc>
        <w:tc>
          <w:tcPr>
            <w:tcW w:w="1377" w:type="dxa"/>
            <w:tcBorders>
              <w:top w:val="nil"/>
              <w:left w:val="nil"/>
              <w:bottom w:val="single" w:sz="8" w:space="0" w:color="auto"/>
              <w:right w:val="nil"/>
            </w:tcBorders>
            <w:shd w:val="clear" w:color="auto" w:fill="auto"/>
            <w:noWrap/>
            <w:vAlign w:val="center"/>
            <w:hideMark/>
          </w:tcPr>
          <w:p w14:paraId="38B9A9F5"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80 266,20</w:t>
            </w:r>
          </w:p>
        </w:tc>
        <w:tc>
          <w:tcPr>
            <w:tcW w:w="1145" w:type="dxa"/>
            <w:tcBorders>
              <w:top w:val="nil"/>
              <w:left w:val="single" w:sz="4" w:space="0" w:color="auto"/>
              <w:bottom w:val="single" w:sz="8" w:space="0" w:color="auto"/>
              <w:right w:val="single" w:sz="8" w:space="0" w:color="auto"/>
            </w:tcBorders>
            <w:shd w:val="clear" w:color="auto" w:fill="auto"/>
            <w:noWrap/>
            <w:vAlign w:val="center"/>
            <w:hideMark/>
          </w:tcPr>
          <w:p w14:paraId="45B9DF9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-5 643,21</w:t>
            </w:r>
          </w:p>
        </w:tc>
      </w:tr>
      <w:tr w:rsidR="00E22929" w:rsidRPr="00E22929" w14:paraId="15760F74" w14:textId="77777777" w:rsidTr="00E22929">
        <w:trPr>
          <w:trHeight w:val="263"/>
        </w:trPr>
        <w:tc>
          <w:tcPr>
            <w:tcW w:w="211" w:type="dxa"/>
            <w:tcBorders>
              <w:top w:val="nil"/>
              <w:left w:val="nil"/>
              <w:bottom w:val="nil"/>
              <w:right w:val="nil"/>
            </w:tcBorders>
            <w:shd w:val="clear" w:color="auto" w:fill="auto"/>
            <w:noWrap/>
            <w:vAlign w:val="bottom"/>
            <w:hideMark/>
          </w:tcPr>
          <w:p w14:paraId="13CE31F2" w14:textId="77777777" w:rsidR="00E22929" w:rsidRPr="00E22929" w:rsidRDefault="00E22929" w:rsidP="00E22929">
            <w:pPr>
              <w:jc w:val="right"/>
              <w:rPr>
                <w:rFonts w:ascii="Arial CYR" w:hAnsi="Arial CYR" w:cs="Arial CYR"/>
                <w:sz w:val="16"/>
                <w:szCs w:val="16"/>
              </w:rPr>
            </w:pPr>
          </w:p>
        </w:tc>
        <w:tc>
          <w:tcPr>
            <w:tcW w:w="15300" w:type="dxa"/>
            <w:gridSpan w:val="10"/>
            <w:tcBorders>
              <w:top w:val="single" w:sz="8" w:space="0" w:color="auto"/>
              <w:left w:val="single" w:sz="8" w:space="0" w:color="auto"/>
              <w:bottom w:val="single" w:sz="8" w:space="0" w:color="auto"/>
              <w:right w:val="nil"/>
            </w:tcBorders>
            <w:shd w:val="clear" w:color="000000" w:fill="FFFFFF"/>
            <w:hideMark/>
          </w:tcPr>
          <w:p w14:paraId="685EBC98" w14:textId="77777777" w:rsidR="00E22929" w:rsidRPr="00E22929" w:rsidRDefault="00E22929" w:rsidP="00E22929">
            <w:pPr>
              <w:jc w:val="center"/>
              <w:rPr>
                <w:rFonts w:ascii="Arial CYR" w:hAnsi="Arial CYR" w:cs="Arial CYR"/>
                <w:b/>
                <w:bCs/>
                <w:i/>
                <w:iCs/>
                <w:sz w:val="16"/>
                <w:szCs w:val="16"/>
              </w:rPr>
            </w:pPr>
            <w:r w:rsidRPr="00E22929">
              <w:rPr>
                <w:rFonts w:ascii="Arial CYR" w:hAnsi="Arial CYR" w:cs="Arial CYR"/>
                <w:b/>
                <w:bCs/>
                <w:i/>
                <w:iCs/>
                <w:sz w:val="16"/>
                <w:szCs w:val="16"/>
              </w:rPr>
              <w:t>Электроэнергия</w:t>
            </w:r>
          </w:p>
        </w:tc>
      </w:tr>
      <w:tr w:rsidR="00E22929" w:rsidRPr="00E22929" w14:paraId="2C83F834" w14:textId="77777777" w:rsidTr="00E22929">
        <w:trPr>
          <w:trHeight w:val="248"/>
        </w:trPr>
        <w:tc>
          <w:tcPr>
            <w:tcW w:w="211" w:type="dxa"/>
            <w:tcBorders>
              <w:top w:val="nil"/>
              <w:left w:val="nil"/>
              <w:bottom w:val="nil"/>
              <w:right w:val="nil"/>
            </w:tcBorders>
            <w:shd w:val="clear" w:color="auto" w:fill="auto"/>
            <w:noWrap/>
            <w:vAlign w:val="bottom"/>
            <w:hideMark/>
          </w:tcPr>
          <w:p w14:paraId="6D3B8EC2" w14:textId="77777777" w:rsidR="00E22929" w:rsidRPr="00E22929" w:rsidRDefault="00E22929" w:rsidP="00E22929">
            <w:pPr>
              <w:jc w:val="center"/>
              <w:rPr>
                <w:rFonts w:ascii="Arial CYR" w:hAnsi="Arial CYR" w:cs="Arial CYR"/>
                <w:b/>
                <w:bCs/>
                <w:i/>
                <w:iCs/>
                <w:sz w:val="16"/>
                <w:szCs w:val="16"/>
              </w:rPr>
            </w:pPr>
          </w:p>
        </w:tc>
        <w:tc>
          <w:tcPr>
            <w:tcW w:w="3778" w:type="dxa"/>
            <w:tcBorders>
              <w:top w:val="nil"/>
              <w:left w:val="single" w:sz="8" w:space="0" w:color="auto"/>
              <w:bottom w:val="single" w:sz="4" w:space="0" w:color="auto"/>
              <w:right w:val="single" w:sz="4" w:space="0" w:color="auto"/>
            </w:tcBorders>
            <w:shd w:val="clear" w:color="000000" w:fill="FFFFFF"/>
            <w:vAlign w:val="center"/>
            <w:hideMark/>
          </w:tcPr>
          <w:p w14:paraId="20E09C78"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Общий расход электроэнергии, в т.ч.:</w:t>
            </w:r>
          </w:p>
        </w:tc>
        <w:tc>
          <w:tcPr>
            <w:tcW w:w="1141" w:type="dxa"/>
            <w:tcBorders>
              <w:top w:val="nil"/>
              <w:left w:val="nil"/>
              <w:bottom w:val="single" w:sz="4" w:space="0" w:color="auto"/>
              <w:right w:val="nil"/>
            </w:tcBorders>
            <w:shd w:val="clear" w:color="000000" w:fill="FFFFFF"/>
            <w:vAlign w:val="center"/>
            <w:hideMark/>
          </w:tcPr>
          <w:p w14:paraId="63DF61F6"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тыс. кВт*ч</w:t>
            </w:r>
          </w:p>
        </w:tc>
        <w:tc>
          <w:tcPr>
            <w:tcW w:w="1251" w:type="dxa"/>
            <w:tcBorders>
              <w:top w:val="nil"/>
              <w:left w:val="nil"/>
              <w:bottom w:val="single" w:sz="4" w:space="0" w:color="auto"/>
              <w:right w:val="nil"/>
            </w:tcBorders>
            <w:shd w:val="clear" w:color="000000" w:fill="FFFFFF"/>
            <w:vAlign w:val="center"/>
            <w:hideMark/>
          </w:tcPr>
          <w:p w14:paraId="0BBE0751"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5 639,03</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142B65F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6 629,64</w:t>
            </w:r>
          </w:p>
        </w:tc>
        <w:tc>
          <w:tcPr>
            <w:tcW w:w="1221" w:type="dxa"/>
            <w:tcBorders>
              <w:top w:val="nil"/>
              <w:left w:val="nil"/>
              <w:bottom w:val="single" w:sz="4" w:space="0" w:color="auto"/>
              <w:right w:val="nil"/>
            </w:tcBorders>
            <w:shd w:val="clear" w:color="auto" w:fill="auto"/>
            <w:vAlign w:val="center"/>
            <w:hideMark/>
          </w:tcPr>
          <w:p w14:paraId="5FF2E59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5 089,23</w:t>
            </w:r>
          </w:p>
        </w:tc>
        <w:tc>
          <w:tcPr>
            <w:tcW w:w="1241" w:type="dxa"/>
            <w:tcBorders>
              <w:top w:val="nil"/>
              <w:left w:val="single" w:sz="4" w:space="0" w:color="auto"/>
              <w:bottom w:val="single" w:sz="4" w:space="0" w:color="auto"/>
              <w:right w:val="nil"/>
            </w:tcBorders>
            <w:shd w:val="clear" w:color="auto" w:fill="auto"/>
            <w:vAlign w:val="center"/>
            <w:hideMark/>
          </w:tcPr>
          <w:p w14:paraId="045F4C5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-549,80</w:t>
            </w:r>
          </w:p>
        </w:tc>
        <w:tc>
          <w:tcPr>
            <w:tcW w:w="1251" w:type="dxa"/>
            <w:tcBorders>
              <w:top w:val="nil"/>
              <w:left w:val="nil"/>
              <w:bottom w:val="single" w:sz="4" w:space="0" w:color="auto"/>
              <w:right w:val="nil"/>
            </w:tcBorders>
            <w:shd w:val="clear" w:color="auto" w:fill="auto"/>
            <w:vAlign w:val="center"/>
            <w:hideMark/>
          </w:tcPr>
          <w:p w14:paraId="5700880F"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6 281,25</w:t>
            </w:r>
          </w:p>
        </w:tc>
        <w:tc>
          <w:tcPr>
            <w:tcW w:w="1550" w:type="dxa"/>
            <w:tcBorders>
              <w:top w:val="nil"/>
              <w:left w:val="nil"/>
              <w:bottom w:val="single" w:sz="4" w:space="0" w:color="auto"/>
              <w:right w:val="single" w:sz="4" w:space="0" w:color="auto"/>
            </w:tcBorders>
            <w:shd w:val="clear" w:color="auto" w:fill="auto"/>
            <w:vAlign w:val="center"/>
            <w:hideMark/>
          </w:tcPr>
          <w:p w14:paraId="4A709B3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7 063,80</w:t>
            </w:r>
          </w:p>
        </w:tc>
        <w:tc>
          <w:tcPr>
            <w:tcW w:w="1377" w:type="dxa"/>
            <w:tcBorders>
              <w:top w:val="nil"/>
              <w:left w:val="nil"/>
              <w:bottom w:val="single" w:sz="4" w:space="0" w:color="auto"/>
              <w:right w:val="nil"/>
            </w:tcBorders>
            <w:shd w:val="clear" w:color="auto" w:fill="auto"/>
            <w:vAlign w:val="center"/>
            <w:hideMark/>
          </w:tcPr>
          <w:p w14:paraId="5CFF58CE"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6 560,27</w:t>
            </w:r>
          </w:p>
        </w:tc>
        <w:tc>
          <w:tcPr>
            <w:tcW w:w="1145" w:type="dxa"/>
            <w:tcBorders>
              <w:top w:val="nil"/>
              <w:left w:val="single" w:sz="4" w:space="0" w:color="auto"/>
              <w:bottom w:val="single" w:sz="4" w:space="0" w:color="auto"/>
              <w:right w:val="single" w:sz="8" w:space="0" w:color="auto"/>
            </w:tcBorders>
            <w:shd w:val="clear" w:color="000000" w:fill="FFFFFF"/>
            <w:vAlign w:val="center"/>
            <w:hideMark/>
          </w:tcPr>
          <w:p w14:paraId="4AFED025"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-503,53</w:t>
            </w:r>
          </w:p>
        </w:tc>
      </w:tr>
      <w:tr w:rsidR="00E22929" w:rsidRPr="00E22929" w14:paraId="55016A68" w14:textId="77777777" w:rsidTr="00E22929">
        <w:trPr>
          <w:trHeight w:val="245"/>
        </w:trPr>
        <w:tc>
          <w:tcPr>
            <w:tcW w:w="211" w:type="dxa"/>
            <w:tcBorders>
              <w:top w:val="nil"/>
              <w:left w:val="nil"/>
              <w:bottom w:val="nil"/>
              <w:right w:val="nil"/>
            </w:tcBorders>
            <w:shd w:val="clear" w:color="auto" w:fill="auto"/>
            <w:noWrap/>
            <w:vAlign w:val="bottom"/>
            <w:hideMark/>
          </w:tcPr>
          <w:p w14:paraId="5DD5B7C8"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noWrap/>
            <w:vAlign w:val="bottom"/>
            <w:hideMark/>
          </w:tcPr>
          <w:p w14:paraId="6AF86C23"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 -по СН II одноставочный</w:t>
            </w:r>
          </w:p>
        </w:tc>
        <w:tc>
          <w:tcPr>
            <w:tcW w:w="1141" w:type="dxa"/>
            <w:tcBorders>
              <w:top w:val="nil"/>
              <w:left w:val="nil"/>
              <w:bottom w:val="single" w:sz="4" w:space="0" w:color="auto"/>
              <w:right w:val="nil"/>
            </w:tcBorders>
            <w:shd w:val="clear" w:color="000000" w:fill="FFFFFF"/>
            <w:hideMark/>
          </w:tcPr>
          <w:p w14:paraId="57597DEA"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тыс. кВт*ч</w:t>
            </w:r>
          </w:p>
        </w:tc>
        <w:tc>
          <w:tcPr>
            <w:tcW w:w="1251" w:type="dxa"/>
            <w:tcBorders>
              <w:top w:val="nil"/>
              <w:left w:val="nil"/>
              <w:bottom w:val="single" w:sz="4" w:space="0" w:color="auto"/>
              <w:right w:val="nil"/>
            </w:tcBorders>
            <w:shd w:val="clear" w:color="000000" w:fill="FFFFFF"/>
            <w:noWrap/>
            <w:vAlign w:val="center"/>
            <w:hideMark/>
          </w:tcPr>
          <w:p w14:paraId="1F4055F2"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4 336,53</w:t>
            </w:r>
          </w:p>
        </w:tc>
        <w:tc>
          <w:tcPr>
            <w:tcW w:w="1340" w:type="dxa"/>
            <w:tcBorders>
              <w:top w:val="nil"/>
              <w:left w:val="single" w:sz="4" w:space="0" w:color="auto"/>
              <w:bottom w:val="single" w:sz="4" w:space="0" w:color="auto"/>
              <w:right w:val="nil"/>
            </w:tcBorders>
            <w:shd w:val="clear" w:color="auto" w:fill="auto"/>
            <w:noWrap/>
            <w:vAlign w:val="center"/>
            <w:hideMark/>
          </w:tcPr>
          <w:p w14:paraId="022DF9E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5 092,33</w:t>
            </w:r>
          </w:p>
        </w:tc>
        <w:tc>
          <w:tcPr>
            <w:tcW w:w="1221" w:type="dxa"/>
            <w:tcBorders>
              <w:top w:val="nil"/>
              <w:left w:val="single" w:sz="4" w:space="0" w:color="auto"/>
              <w:bottom w:val="single" w:sz="4" w:space="0" w:color="auto"/>
              <w:right w:val="nil"/>
            </w:tcBorders>
            <w:shd w:val="clear" w:color="auto" w:fill="auto"/>
            <w:hideMark/>
          </w:tcPr>
          <w:p w14:paraId="38D82C31"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4 273,39</w:t>
            </w:r>
          </w:p>
        </w:tc>
        <w:tc>
          <w:tcPr>
            <w:tcW w:w="1241" w:type="dxa"/>
            <w:tcBorders>
              <w:top w:val="nil"/>
              <w:left w:val="single" w:sz="4" w:space="0" w:color="auto"/>
              <w:bottom w:val="single" w:sz="4" w:space="0" w:color="auto"/>
              <w:right w:val="nil"/>
            </w:tcBorders>
            <w:shd w:val="clear" w:color="auto" w:fill="auto"/>
            <w:hideMark/>
          </w:tcPr>
          <w:p w14:paraId="58242C8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-63,14</w:t>
            </w:r>
          </w:p>
        </w:tc>
        <w:tc>
          <w:tcPr>
            <w:tcW w:w="1251" w:type="dxa"/>
            <w:tcBorders>
              <w:top w:val="nil"/>
              <w:left w:val="nil"/>
              <w:bottom w:val="single" w:sz="4" w:space="0" w:color="auto"/>
              <w:right w:val="nil"/>
            </w:tcBorders>
            <w:shd w:val="clear" w:color="auto" w:fill="auto"/>
            <w:noWrap/>
            <w:vAlign w:val="center"/>
            <w:hideMark/>
          </w:tcPr>
          <w:p w14:paraId="7ECCB730"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4 856,82</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0E9CBA9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5 092,33</w:t>
            </w:r>
          </w:p>
        </w:tc>
        <w:tc>
          <w:tcPr>
            <w:tcW w:w="1377" w:type="dxa"/>
            <w:tcBorders>
              <w:top w:val="nil"/>
              <w:left w:val="nil"/>
              <w:bottom w:val="single" w:sz="4" w:space="0" w:color="auto"/>
              <w:right w:val="nil"/>
            </w:tcBorders>
            <w:shd w:val="clear" w:color="auto" w:fill="auto"/>
            <w:noWrap/>
            <w:vAlign w:val="center"/>
            <w:hideMark/>
          </w:tcPr>
          <w:p w14:paraId="2DAE894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5 072,57</w:t>
            </w:r>
          </w:p>
        </w:tc>
        <w:tc>
          <w:tcPr>
            <w:tcW w:w="1145" w:type="dxa"/>
            <w:tcBorders>
              <w:top w:val="nil"/>
              <w:left w:val="single" w:sz="4" w:space="0" w:color="auto"/>
              <w:bottom w:val="single" w:sz="4" w:space="0" w:color="auto"/>
              <w:right w:val="single" w:sz="8" w:space="0" w:color="auto"/>
            </w:tcBorders>
            <w:shd w:val="clear" w:color="000000" w:fill="FFFFFF"/>
            <w:noWrap/>
            <w:vAlign w:val="center"/>
            <w:hideMark/>
          </w:tcPr>
          <w:p w14:paraId="1BD4FD2D"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-19,76</w:t>
            </w:r>
          </w:p>
        </w:tc>
      </w:tr>
      <w:tr w:rsidR="00E22929" w:rsidRPr="00E22929" w14:paraId="6AFB6C4A" w14:textId="77777777" w:rsidTr="00E22929">
        <w:trPr>
          <w:trHeight w:val="219"/>
        </w:trPr>
        <w:tc>
          <w:tcPr>
            <w:tcW w:w="211" w:type="dxa"/>
            <w:tcBorders>
              <w:top w:val="nil"/>
              <w:left w:val="nil"/>
              <w:bottom w:val="nil"/>
              <w:right w:val="nil"/>
            </w:tcBorders>
            <w:shd w:val="clear" w:color="auto" w:fill="auto"/>
            <w:noWrap/>
            <w:vAlign w:val="bottom"/>
            <w:hideMark/>
          </w:tcPr>
          <w:p w14:paraId="325C076D"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noWrap/>
            <w:vAlign w:val="bottom"/>
            <w:hideMark/>
          </w:tcPr>
          <w:p w14:paraId="0F95ACCE"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 - по НН</w:t>
            </w:r>
          </w:p>
        </w:tc>
        <w:tc>
          <w:tcPr>
            <w:tcW w:w="1141" w:type="dxa"/>
            <w:tcBorders>
              <w:top w:val="nil"/>
              <w:left w:val="nil"/>
              <w:bottom w:val="single" w:sz="4" w:space="0" w:color="auto"/>
              <w:right w:val="nil"/>
            </w:tcBorders>
            <w:shd w:val="clear" w:color="000000" w:fill="FFFFFF"/>
            <w:hideMark/>
          </w:tcPr>
          <w:p w14:paraId="7C1303E5"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тыс. кВт*ч</w:t>
            </w:r>
          </w:p>
        </w:tc>
        <w:tc>
          <w:tcPr>
            <w:tcW w:w="1251" w:type="dxa"/>
            <w:tcBorders>
              <w:top w:val="nil"/>
              <w:left w:val="nil"/>
              <w:bottom w:val="single" w:sz="4" w:space="0" w:color="auto"/>
              <w:right w:val="nil"/>
            </w:tcBorders>
            <w:shd w:val="clear" w:color="000000" w:fill="FFFFFF"/>
            <w:noWrap/>
            <w:vAlign w:val="center"/>
            <w:hideMark/>
          </w:tcPr>
          <w:p w14:paraId="008956B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1 302,50</w:t>
            </w:r>
          </w:p>
        </w:tc>
        <w:tc>
          <w:tcPr>
            <w:tcW w:w="1340" w:type="dxa"/>
            <w:tcBorders>
              <w:top w:val="nil"/>
              <w:left w:val="single" w:sz="4" w:space="0" w:color="auto"/>
              <w:bottom w:val="single" w:sz="4" w:space="0" w:color="auto"/>
              <w:right w:val="nil"/>
            </w:tcBorders>
            <w:shd w:val="clear" w:color="auto" w:fill="auto"/>
            <w:noWrap/>
            <w:vAlign w:val="center"/>
            <w:hideMark/>
          </w:tcPr>
          <w:p w14:paraId="2FD05AF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1 537,31</w:t>
            </w:r>
          </w:p>
        </w:tc>
        <w:tc>
          <w:tcPr>
            <w:tcW w:w="1221" w:type="dxa"/>
            <w:tcBorders>
              <w:top w:val="nil"/>
              <w:left w:val="single" w:sz="4" w:space="0" w:color="auto"/>
              <w:bottom w:val="single" w:sz="4" w:space="0" w:color="auto"/>
              <w:right w:val="nil"/>
            </w:tcBorders>
            <w:shd w:val="clear" w:color="auto" w:fill="auto"/>
            <w:hideMark/>
          </w:tcPr>
          <w:p w14:paraId="673E56D9"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815,84</w:t>
            </w:r>
          </w:p>
        </w:tc>
        <w:tc>
          <w:tcPr>
            <w:tcW w:w="1241" w:type="dxa"/>
            <w:tcBorders>
              <w:top w:val="nil"/>
              <w:left w:val="single" w:sz="4" w:space="0" w:color="auto"/>
              <w:bottom w:val="single" w:sz="4" w:space="0" w:color="auto"/>
              <w:right w:val="nil"/>
            </w:tcBorders>
            <w:shd w:val="clear" w:color="auto" w:fill="auto"/>
            <w:hideMark/>
          </w:tcPr>
          <w:p w14:paraId="5D96B31C"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-486,66</w:t>
            </w:r>
          </w:p>
        </w:tc>
        <w:tc>
          <w:tcPr>
            <w:tcW w:w="1251" w:type="dxa"/>
            <w:tcBorders>
              <w:top w:val="nil"/>
              <w:left w:val="nil"/>
              <w:bottom w:val="single" w:sz="4" w:space="0" w:color="auto"/>
              <w:right w:val="nil"/>
            </w:tcBorders>
            <w:shd w:val="clear" w:color="auto" w:fill="auto"/>
            <w:noWrap/>
            <w:vAlign w:val="center"/>
            <w:hideMark/>
          </w:tcPr>
          <w:p w14:paraId="79622D75"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1 424,43</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4676DE1C"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1 971,47</w:t>
            </w:r>
          </w:p>
        </w:tc>
        <w:tc>
          <w:tcPr>
            <w:tcW w:w="1377" w:type="dxa"/>
            <w:tcBorders>
              <w:top w:val="nil"/>
              <w:left w:val="nil"/>
              <w:bottom w:val="single" w:sz="4" w:space="0" w:color="auto"/>
              <w:right w:val="nil"/>
            </w:tcBorders>
            <w:shd w:val="clear" w:color="auto" w:fill="auto"/>
            <w:noWrap/>
            <w:vAlign w:val="center"/>
            <w:hideMark/>
          </w:tcPr>
          <w:p w14:paraId="5933B4B5"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1 487,70</w:t>
            </w:r>
          </w:p>
        </w:tc>
        <w:tc>
          <w:tcPr>
            <w:tcW w:w="1145" w:type="dxa"/>
            <w:tcBorders>
              <w:top w:val="nil"/>
              <w:left w:val="single" w:sz="4" w:space="0" w:color="auto"/>
              <w:bottom w:val="single" w:sz="4" w:space="0" w:color="auto"/>
              <w:right w:val="single" w:sz="8" w:space="0" w:color="auto"/>
            </w:tcBorders>
            <w:shd w:val="clear" w:color="000000" w:fill="FFFFFF"/>
            <w:noWrap/>
            <w:vAlign w:val="center"/>
            <w:hideMark/>
          </w:tcPr>
          <w:p w14:paraId="2FA86A1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-483,77</w:t>
            </w:r>
          </w:p>
        </w:tc>
      </w:tr>
      <w:tr w:rsidR="00E22929" w:rsidRPr="00E22929" w14:paraId="407D4876" w14:textId="77777777" w:rsidTr="00E22929">
        <w:trPr>
          <w:trHeight w:val="233"/>
        </w:trPr>
        <w:tc>
          <w:tcPr>
            <w:tcW w:w="211" w:type="dxa"/>
            <w:tcBorders>
              <w:top w:val="nil"/>
              <w:left w:val="nil"/>
              <w:bottom w:val="nil"/>
              <w:right w:val="nil"/>
            </w:tcBorders>
            <w:shd w:val="clear" w:color="auto" w:fill="auto"/>
            <w:noWrap/>
            <w:vAlign w:val="bottom"/>
            <w:hideMark/>
          </w:tcPr>
          <w:p w14:paraId="4A7654F5"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noWrap/>
            <w:vAlign w:val="bottom"/>
            <w:hideMark/>
          </w:tcPr>
          <w:p w14:paraId="38A6216F"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 -по низкому напряжению</w:t>
            </w:r>
          </w:p>
        </w:tc>
        <w:tc>
          <w:tcPr>
            <w:tcW w:w="1141" w:type="dxa"/>
            <w:tcBorders>
              <w:top w:val="nil"/>
              <w:left w:val="nil"/>
              <w:bottom w:val="single" w:sz="4" w:space="0" w:color="auto"/>
              <w:right w:val="nil"/>
            </w:tcBorders>
            <w:shd w:val="clear" w:color="000000" w:fill="FFFFFF"/>
            <w:hideMark/>
          </w:tcPr>
          <w:p w14:paraId="585D5E6A"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тыс. кВт*ч</w:t>
            </w:r>
          </w:p>
        </w:tc>
        <w:tc>
          <w:tcPr>
            <w:tcW w:w="1251" w:type="dxa"/>
            <w:tcBorders>
              <w:top w:val="nil"/>
              <w:left w:val="nil"/>
              <w:bottom w:val="single" w:sz="4" w:space="0" w:color="auto"/>
              <w:right w:val="nil"/>
            </w:tcBorders>
            <w:shd w:val="clear" w:color="000000" w:fill="FFFFFF"/>
            <w:noWrap/>
            <w:vAlign w:val="center"/>
            <w:hideMark/>
          </w:tcPr>
          <w:p w14:paraId="10FBE01A"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340" w:type="dxa"/>
            <w:tcBorders>
              <w:top w:val="nil"/>
              <w:left w:val="single" w:sz="4" w:space="0" w:color="auto"/>
              <w:bottom w:val="single" w:sz="4" w:space="0" w:color="auto"/>
              <w:right w:val="nil"/>
            </w:tcBorders>
            <w:shd w:val="clear" w:color="auto" w:fill="auto"/>
            <w:noWrap/>
            <w:vAlign w:val="center"/>
            <w:hideMark/>
          </w:tcPr>
          <w:p w14:paraId="29D105E3"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221" w:type="dxa"/>
            <w:tcBorders>
              <w:top w:val="nil"/>
              <w:left w:val="single" w:sz="4" w:space="0" w:color="auto"/>
              <w:bottom w:val="single" w:sz="4" w:space="0" w:color="auto"/>
              <w:right w:val="nil"/>
            </w:tcBorders>
            <w:shd w:val="clear" w:color="auto" w:fill="auto"/>
            <w:hideMark/>
          </w:tcPr>
          <w:p w14:paraId="52DB9108"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241" w:type="dxa"/>
            <w:tcBorders>
              <w:top w:val="nil"/>
              <w:left w:val="single" w:sz="4" w:space="0" w:color="auto"/>
              <w:bottom w:val="single" w:sz="4" w:space="0" w:color="auto"/>
              <w:right w:val="nil"/>
            </w:tcBorders>
            <w:shd w:val="clear" w:color="auto" w:fill="auto"/>
            <w:hideMark/>
          </w:tcPr>
          <w:p w14:paraId="4C57C941"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251" w:type="dxa"/>
            <w:tcBorders>
              <w:top w:val="nil"/>
              <w:left w:val="nil"/>
              <w:bottom w:val="single" w:sz="4" w:space="0" w:color="auto"/>
              <w:right w:val="nil"/>
            </w:tcBorders>
            <w:shd w:val="clear" w:color="auto" w:fill="auto"/>
            <w:noWrap/>
            <w:vAlign w:val="center"/>
            <w:hideMark/>
          </w:tcPr>
          <w:p w14:paraId="5ED0AB49"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06480636"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377" w:type="dxa"/>
            <w:tcBorders>
              <w:top w:val="nil"/>
              <w:left w:val="nil"/>
              <w:bottom w:val="single" w:sz="4" w:space="0" w:color="auto"/>
              <w:right w:val="nil"/>
            </w:tcBorders>
            <w:shd w:val="clear" w:color="auto" w:fill="auto"/>
            <w:noWrap/>
            <w:vAlign w:val="center"/>
            <w:hideMark/>
          </w:tcPr>
          <w:p w14:paraId="1422EE4E"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145" w:type="dxa"/>
            <w:tcBorders>
              <w:top w:val="nil"/>
              <w:left w:val="single" w:sz="4" w:space="0" w:color="auto"/>
              <w:bottom w:val="single" w:sz="4" w:space="0" w:color="auto"/>
              <w:right w:val="single" w:sz="8" w:space="0" w:color="auto"/>
            </w:tcBorders>
            <w:shd w:val="clear" w:color="000000" w:fill="FFFFFF"/>
            <w:noWrap/>
            <w:vAlign w:val="center"/>
            <w:hideMark/>
          </w:tcPr>
          <w:p w14:paraId="1B1CF20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0,00</w:t>
            </w:r>
          </w:p>
        </w:tc>
      </w:tr>
      <w:tr w:rsidR="00E22929" w:rsidRPr="00E22929" w14:paraId="1D29F419" w14:textId="77777777" w:rsidTr="00E22929">
        <w:trPr>
          <w:trHeight w:val="467"/>
        </w:trPr>
        <w:tc>
          <w:tcPr>
            <w:tcW w:w="211" w:type="dxa"/>
            <w:tcBorders>
              <w:top w:val="nil"/>
              <w:left w:val="nil"/>
              <w:bottom w:val="nil"/>
              <w:right w:val="nil"/>
            </w:tcBorders>
            <w:shd w:val="clear" w:color="auto" w:fill="auto"/>
            <w:noWrap/>
            <w:vAlign w:val="bottom"/>
            <w:hideMark/>
          </w:tcPr>
          <w:p w14:paraId="2151BBDF"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vAlign w:val="center"/>
            <w:hideMark/>
          </w:tcPr>
          <w:p w14:paraId="57A12E28"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Средневзвешенный тариф за 1 кВт*ч потреблен.эл.энергии, в т.ч.:</w:t>
            </w:r>
          </w:p>
        </w:tc>
        <w:tc>
          <w:tcPr>
            <w:tcW w:w="1141" w:type="dxa"/>
            <w:tcBorders>
              <w:top w:val="nil"/>
              <w:left w:val="nil"/>
              <w:bottom w:val="single" w:sz="4" w:space="0" w:color="auto"/>
              <w:right w:val="nil"/>
            </w:tcBorders>
            <w:shd w:val="clear" w:color="000000" w:fill="FFFFFF"/>
            <w:vAlign w:val="center"/>
            <w:hideMark/>
          </w:tcPr>
          <w:p w14:paraId="5D748DB2"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руб./кВт*ч</w:t>
            </w:r>
          </w:p>
        </w:tc>
        <w:tc>
          <w:tcPr>
            <w:tcW w:w="1251" w:type="dxa"/>
            <w:tcBorders>
              <w:top w:val="nil"/>
              <w:left w:val="nil"/>
              <w:bottom w:val="single" w:sz="4" w:space="0" w:color="auto"/>
              <w:right w:val="nil"/>
            </w:tcBorders>
            <w:shd w:val="clear" w:color="000000" w:fill="FFFFFF"/>
            <w:vAlign w:val="center"/>
            <w:hideMark/>
          </w:tcPr>
          <w:p w14:paraId="5B6CC559"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5,33</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76DBBF72"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5,60</w:t>
            </w:r>
          </w:p>
        </w:tc>
        <w:tc>
          <w:tcPr>
            <w:tcW w:w="1221" w:type="dxa"/>
            <w:tcBorders>
              <w:top w:val="nil"/>
              <w:left w:val="nil"/>
              <w:bottom w:val="single" w:sz="4" w:space="0" w:color="auto"/>
              <w:right w:val="nil"/>
            </w:tcBorders>
            <w:shd w:val="clear" w:color="auto" w:fill="auto"/>
            <w:vAlign w:val="center"/>
            <w:hideMark/>
          </w:tcPr>
          <w:p w14:paraId="674C69A1"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5,4814</w:t>
            </w:r>
          </w:p>
        </w:tc>
        <w:tc>
          <w:tcPr>
            <w:tcW w:w="1241" w:type="dxa"/>
            <w:tcBorders>
              <w:top w:val="nil"/>
              <w:left w:val="single" w:sz="4" w:space="0" w:color="auto"/>
              <w:bottom w:val="single" w:sz="4" w:space="0" w:color="auto"/>
              <w:right w:val="nil"/>
            </w:tcBorders>
            <w:shd w:val="clear" w:color="auto" w:fill="auto"/>
            <w:hideMark/>
          </w:tcPr>
          <w:p w14:paraId="797D3102"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0,15</w:t>
            </w:r>
          </w:p>
        </w:tc>
        <w:tc>
          <w:tcPr>
            <w:tcW w:w="1251" w:type="dxa"/>
            <w:tcBorders>
              <w:top w:val="nil"/>
              <w:left w:val="nil"/>
              <w:bottom w:val="single" w:sz="4" w:space="0" w:color="auto"/>
              <w:right w:val="nil"/>
            </w:tcBorders>
            <w:shd w:val="clear" w:color="auto" w:fill="auto"/>
            <w:vAlign w:val="center"/>
            <w:hideMark/>
          </w:tcPr>
          <w:p w14:paraId="52CE0CA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5,77657</w:t>
            </w:r>
          </w:p>
        </w:tc>
        <w:tc>
          <w:tcPr>
            <w:tcW w:w="1550" w:type="dxa"/>
            <w:tcBorders>
              <w:top w:val="nil"/>
              <w:left w:val="nil"/>
              <w:bottom w:val="single" w:sz="4" w:space="0" w:color="auto"/>
              <w:right w:val="single" w:sz="4" w:space="0" w:color="auto"/>
            </w:tcBorders>
            <w:shd w:val="clear" w:color="auto" w:fill="auto"/>
            <w:vAlign w:val="center"/>
            <w:hideMark/>
          </w:tcPr>
          <w:p w14:paraId="45C8C82C"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6,72</w:t>
            </w:r>
          </w:p>
        </w:tc>
        <w:tc>
          <w:tcPr>
            <w:tcW w:w="1377" w:type="dxa"/>
            <w:tcBorders>
              <w:top w:val="nil"/>
              <w:left w:val="nil"/>
              <w:bottom w:val="single" w:sz="4" w:space="0" w:color="auto"/>
              <w:right w:val="nil"/>
            </w:tcBorders>
            <w:shd w:val="clear" w:color="auto" w:fill="auto"/>
            <w:vAlign w:val="center"/>
            <w:hideMark/>
          </w:tcPr>
          <w:p w14:paraId="42B427D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6,61</w:t>
            </w:r>
          </w:p>
        </w:tc>
        <w:tc>
          <w:tcPr>
            <w:tcW w:w="1145" w:type="dxa"/>
            <w:tcBorders>
              <w:top w:val="nil"/>
              <w:left w:val="single" w:sz="4" w:space="0" w:color="auto"/>
              <w:bottom w:val="single" w:sz="4" w:space="0" w:color="auto"/>
              <w:right w:val="single" w:sz="8" w:space="0" w:color="auto"/>
            </w:tcBorders>
            <w:shd w:val="clear" w:color="000000" w:fill="FFFFFF"/>
            <w:vAlign w:val="center"/>
            <w:hideMark/>
          </w:tcPr>
          <w:p w14:paraId="14690D25"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-0,10</w:t>
            </w:r>
          </w:p>
        </w:tc>
      </w:tr>
      <w:tr w:rsidR="00E22929" w:rsidRPr="00E22929" w14:paraId="66DB10EE" w14:textId="77777777" w:rsidTr="00E22929">
        <w:trPr>
          <w:trHeight w:val="248"/>
        </w:trPr>
        <w:tc>
          <w:tcPr>
            <w:tcW w:w="211" w:type="dxa"/>
            <w:tcBorders>
              <w:top w:val="nil"/>
              <w:left w:val="nil"/>
              <w:bottom w:val="nil"/>
              <w:right w:val="nil"/>
            </w:tcBorders>
            <w:shd w:val="clear" w:color="auto" w:fill="auto"/>
            <w:noWrap/>
            <w:vAlign w:val="bottom"/>
            <w:hideMark/>
          </w:tcPr>
          <w:p w14:paraId="6D862AA3"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noWrap/>
            <w:vAlign w:val="bottom"/>
            <w:hideMark/>
          </w:tcPr>
          <w:p w14:paraId="4F1E9AF6"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 -по СН II одноставочный</w:t>
            </w:r>
          </w:p>
        </w:tc>
        <w:tc>
          <w:tcPr>
            <w:tcW w:w="1141" w:type="dxa"/>
            <w:tcBorders>
              <w:top w:val="nil"/>
              <w:left w:val="nil"/>
              <w:bottom w:val="single" w:sz="4" w:space="0" w:color="auto"/>
              <w:right w:val="nil"/>
            </w:tcBorders>
            <w:shd w:val="clear" w:color="000000" w:fill="FFFFFF"/>
            <w:vAlign w:val="center"/>
            <w:hideMark/>
          </w:tcPr>
          <w:p w14:paraId="642BB0FF"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руб.</w:t>
            </w:r>
          </w:p>
        </w:tc>
        <w:tc>
          <w:tcPr>
            <w:tcW w:w="1251" w:type="dxa"/>
            <w:tcBorders>
              <w:top w:val="nil"/>
              <w:left w:val="nil"/>
              <w:bottom w:val="single" w:sz="4" w:space="0" w:color="auto"/>
              <w:right w:val="nil"/>
            </w:tcBorders>
            <w:shd w:val="clear" w:color="000000" w:fill="FFFFFF"/>
            <w:noWrap/>
            <w:vAlign w:val="center"/>
            <w:hideMark/>
          </w:tcPr>
          <w:p w14:paraId="7B321A79"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4,90</w:t>
            </w:r>
          </w:p>
        </w:tc>
        <w:tc>
          <w:tcPr>
            <w:tcW w:w="1340" w:type="dxa"/>
            <w:tcBorders>
              <w:top w:val="nil"/>
              <w:left w:val="single" w:sz="4" w:space="0" w:color="auto"/>
              <w:bottom w:val="single" w:sz="4" w:space="0" w:color="auto"/>
              <w:right w:val="nil"/>
            </w:tcBorders>
            <w:shd w:val="clear" w:color="auto" w:fill="auto"/>
            <w:noWrap/>
            <w:vAlign w:val="center"/>
            <w:hideMark/>
          </w:tcPr>
          <w:p w14:paraId="4C2E8D1E"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5,22</w:t>
            </w:r>
          </w:p>
        </w:tc>
        <w:tc>
          <w:tcPr>
            <w:tcW w:w="1221" w:type="dxa"/>
            <w:tcBorders>
              <w:top w:val="nil"/>
              <w:left w:val="single" w:sz="4" w:space="0" w:color="auto"/>
              <w:bottom w:val="single" w:sz="4" w:space="0" w:color="auto"/>
              <w:right w:val="nil"/>
            </w:tcBorders>
            <w:shd w:val="clear" w:color="auto" w:fill="auto"/>
            <w:vAlign w:val="center"/>
            <w:hideMark/>
          </w:tcPr>
          <w:p w14:paraId="30E886CD"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5,22</w:t>
            </w:r>
          </w:p>
        </w:tc>
        <w:tc>
          <w:tcPr>
            <w:tcW w:w="1241" w:type="dxa"/>
            <w:tcBorders>
              <w:top w:val="nil"/>
              <w:left w:val="single" w:sz="4" w:space="0" w:color="auto"/>
              <w:bottom w:val="single" w:sz="4" w:space="0" w:color="auto"/>
              <w:right w:val="nil"/>
            </w:tcBorders>
            <w:shd w:val="clear" w:color="auto" w:fill="auto"/>
            <w:hideMark/>
          </w:tcPr>
          <w:p w14:paraId="6388243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0,32</w:t>
            </w:r>
          </w:p>
        </w:tc>
        <w:tc>
          <w:tcPr>
            <w:tcW w:w="1251" w:type="dxa"/>
            <w:tcBorders>
              <w:top w:val="nil"/>
              <w:left w:val="nil"/>
              <w:bottom w:val="single" w:sz="4" w:space="0" w:color="auto"/>
              <w:right w:val="nil"/>
            </w:tcBorders>
            <w:shd w:val="clear" w:color="auto" w:fill="auto"/>
            <w:noWrap/>
            <w:vAlign w:val="center"/>
            <w:hideMark/>
          </w:tcPr>
          <w:p w14:paraId="78E21F3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5,37</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15D4FEB1"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6,17</w:t>
            </w:r>
          </w:p>
        </w:tc>
        <w:tc>
          <w:tcPr>
            <w:tcW w:w="1377" w:type="dxa"/>
            <w:tcBorders>
              <w:top w:val="nil"/>
              <w:left w:val="nil"/>
              <w:bottom w:val="single" w:sz="4" w:space="0" w:color="auto"/>
              <w:right w:val="nil"/>
            </w:tcBorders>
            <w:shd w:val="clear" w:color="auto" w:fill="auto"/>
            <w:noWrap/>
            <w:vAlign w:val="center"/>
            <w:hideMark/>
          </w:tcPr>
          <w:p w14:paraId="273B814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6,17</w:t>
            </w:r>
          </w:p>
        </w:tc>
        <w:tc>
          <w:tcPr>
            <w:tcW w:w="1145" w:type="dxa"/>
            <w:tcBorders>
              <w:top w:val="nil"/>
              <w:left w:val="single" w:sz="4" w:space="0" w:color="auto"/>
              <w:bottom w:val="single" w:sz="4" w:space="0" w:color="auto"/>
              <w:right w:val="single" w:sz="8" w:space="0" w:color="auto"/>
            </w:tcBorders>
            <w:shd w:val="clear" w:color="000000" w:fill="FFFFFF"/>
            <w:noWrap/>
            <w:vAlign w:val="center"/>
            <w:hideMark/>
          </w:tcPr>
          <w:p w14:paraId="30DB4461"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0,00</w:t>
            </w:r>
          </w:p>
        </w:tc>
      </w:tr>
      <w:tr w:rsidR="00E22929" w:rsidRPr="00E22929" w14:paraId="00462303" w14:textId="77777777" w:rsidTr="00E22929">
        <w:trPr>
          <w:trHeight w:val="248"/>
        </w:trPr>
        <w:tc>
          <w:tcPr>
            <w:tcW w:w="211" w:type="dxa"/>
            <w:tcBorders>
              <w:top w:val="nil"/>
              <w:left w:val="nil"/>
              <w:bottom w:val="nil"/>
              <w:right w:val="nil"/>
            </w:tcBorders>
            <w:shd w:val="clear" w:color="auto" w:fill="auto"/>
            <w:noWrap/>
            <w:vAlign w:val="bottom"/>
            <w:hideMark/>
          </w:tcPr>
          <w:p w14:paraId="7D25768A"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noWrap/>
            <w:vAlign w:val="bottom"/>
            <w:hideMark/>
          </w:tcPr>
          <w:p w14:paraId="2141848B"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 - по НН</w:t>
            </w:r>
          </w:p>
        </w:tc>
        <w:tc>
          <w:tcPr>
            <w:tcW w:w="1141" w:type="dxa"/>
            <w:tcBorders>
              <w:top w:val="nil"/>
              <w:left w:val="nil"/>
              <w:bottom w:val="single" w:sz="4" w:space="0" w:color="auto"/>
              <w:right w:val="nil"/>
            </w:tcBorders>
            <w:shd w:val="clear" w:color="000000" w:fill="FFFFFF"/>
            <w:vAlign w:val="center"/>
            <w:hideMark/>
          </w:tcPr>
          <w:p w14:paraId="69869E70"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руб.</w:t>
            </w:r>
          </w:p>
        </w:tc>
        <w:tc>
          <w:tcPr>
            <w:tcW w:w="1251" w:type="dxa"/>
            <w:tcBorders>
              <w:top w:val="nil"/>
              <w:left w:val="nil"/>
              <w:bottom w:val="single" w:sz="4" w:space="0" w:color="auto"/>
              <w:right w:val="nil"/>
            </w:tcBorders>
            <w:shd w:val="clear" w:color="000000" w:fill="FFFFFF"/>
            <w:noWrap/>
            <w:vAlign w:val="center"/>
            <w:hideMark/>
          </w:tcPr>
          <w:p w14:paraId="6C7915A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6,78</w:t>
            </w:r>
          </w:p>
        </w:tc>
        <w:tc>
          <w:tcPr>
            <w:tcW w:w="1340" w:type="dxa"/>
            <w:tcBorders>
              <w:top w:val="nil"/>
              <w:left w:val="single" w:sz="4" w:space="0" w:color="auto"/>
              <w:bottom w:val="single" w:sz="4" w:space="0" w:color="auto"/>
              <w:right w:val="nil"/>
            </w:tcBorders>
            <w:shd w:val="clear" w:color="auto" w:fill="auto"/>
            <w:noWrap/>
            <w:vAlign w:val="center"/>
            <w:hideMark/>
          </w:tcPr>
          <w:p w14:paraId="7C3FFE1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6,87</w:t>
            </w:r>
          </w:p>
        </w:tc>
        <w:tc>
          <w:tcPr>
            <w:tcW w:w="1221" w:type="dxa"/>
            <w:tcBorders>
              <w:top w:val="nil"/>
              <w:left w:val="single" w:sz="4" w:space="0" w:color="auto"/>
              <w:bottom w:val="single" w:sz="4" w:space="0" w:color="auto"/>
              <w:right w:val="nil"/>
            </w:tcBorders>
            <w:shd w:val="clear" w:color="auto" w:fill="auto"/>
            <w:vAlign w:val="center"/>
            <w:hideMark/>
          </w:tcPr>
          <w:p w14:paraId="3E034CD0"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6,87</w:t>
            </w:r>
          </w:p>
        </w:tc>
        <w:tc>
          <w:tcPr>
            <w:tcW w:w="1241" w:type="dxa"/>
            <w:tcBorders>
              <w:top w:val="nil"/>
              <w:left w:val="single" w:sz="4" w:space="0" w:color="auto"/>
              <w:bottom w:val="single" w:sz="4" w:space="0" w:color="auto"/>
              <w:right w:val="nil"/>
            </w:tcBorders>
            <w:shd w:val="clear" w:color="auto" w:fill="auto"/>
            <w:hideMark/>
          </w:tcPr>
          <w:p w14:paraId="1FA691A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0,09</w:t>
            </w:r>
          </w:p>
        </w:tc>
        <w:tc>
          <w:tcPr>
            <w:tcW w:w="1251" w:type="dxa"/>
            <w:tcBorders>
              <w:top w:val="nil"/>
              <w:left w:val="nil"/>
              <w:bottom w:val="single" w:sz="4" w:space="0" w:color="auto"/>
              <w:right w:val="nil"/>
            </w:tcBorders>
            <w:shd w:val="clear" w:color="auto" w:fill="auto"/>
            <w:noWrap/>
            <w:vAlign w:val="center"/>
            <w:hideMark/>
          </w:tcPr>
          <w:p w14:paraId="542F193F"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7,30</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2DE874B5"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8,12</w:t>
            </w:r>
          </w:p>
        </w:tc>
        <w:tc>
          <w:tcPr>
            <w:tcW w:w="1377" w:type="dxa"/>
            <w:tcBorders>
              <w:top w:val="nil"/>
              <w:left w:val="nil"/>
              <w:bottom w:val="single" w:sz="4" w:space="0" w:color="auto"/>
              <w:right w:val="nil"/>
            </w:tcBorders>
            <w:shd w:val="clear" w:color="auto" w:fill="auto"/>
            <w:noWrap/>
            <w:vAlign w:val="center"/>
            <w:hideMark/>
          </w:tcPr>
          <w:p w14:paraId="49D2100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8,12</w:t>
            </w:r>
          </w:p>
        </w:tc>
        <w:tc>
          <w:tcPr>
            <w:tcW w:w="1145" w:type="dxa"/>
            <w:tcBorders>
              <w:top w:val="nil"/>
              <w:left w:val="single" w:sz="4" w:space="0" w:color="auto"/>
              <w:bottom w:val="single" w:sz="4" w:space="0" w:color="auto"/>
              <w:right w:val="single" w:sz="8" w:space="0" w:color="auto"/>
            </w:tcBorders>
            <w:shd w:val="clear" w:color="000000" w:fill="FFFFFF"/>
            <w:noWrap/>
            <w:vAlign w:val="center"/>
            <w:hideMark/>
          </w:tcPr>
          <w:p w14:paraId="1ABDD94D"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0,00</w:t>
            </w:r>
          </w:p>
        </w:tc>
      </w:tr>
      <w:tr w:rsidR="00E22929" w:rsidRPr="00E22929" w14:paraId="2D63180F" w14:textId="77777777" w:rsidTr="00E22929">
        <w:trPr>
          <w:trHeight w:val="248"/>
        </w:trPr>
        <w:tc>
          <w:tcPr>
            <w:tcW w:w="211" w:type="dxa"/>
            <w:tcBorders>
              <w:top w:val="nil"/>
              <w:left w:val="nil"/>
              <w:bottom w:val="nil"/>
              <w:right w:val="nil"/>
            </w:tcBorders>
            <w:shd w:val="clear" w:color="auto" w:fill="auto"/>
            <w:noWrap/>
            <w:vAlign w:val="bottom"/>
            <w:hideMark/>
          </w:tcPr>
          <w:p w14:paraId="1DB9DADF"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noWrap/>
            <w:vAlign w:val="bottom"/>
            <w:hideMark/>
          </w:tcPr>
          <w:p w14:paraId="7E0E5A00"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 -по низкому напряжению</w:t>
            </w:r>
          </w:p>
        </w:tc>
        <w:tc>
          <w:tcPr>
            <w:tcW w:w="1141" w:type="dxa"/>
            <w:tcBorders>
              <w:top w:val="nil"/>
              <w:left w:val="nil"/>
              <w:bottom w:val="single" w:sz="4" w:space="0" w:color="auto"/>
              <w:right w:val="nil"/>
            </w:tcBorders>
            <w:shd w:val="clear" w:color="000000" w:fill="FFFFFF"/>
            <w:vAlign w:val="center"/>
            <w:hideMark/>
          </w:tcPr>
          <w:p w14:paraId="079FBB0C"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руб.</w:t>
            </w:r>
          </w:p>
        </w:tc>
        <w:tc>
          <w:tcPr>
            <w:tcW w:w="1251" w:type="dxa"/>
            <w:tcBorders>
              <w:top w:val="nil"/>
              <w:left w:val="nil"/>
              <w:bottom w:val="single" w:sz="4" w:space="0" w:color="auto"/>
              <w:right w:val="nil"/>
            </w:tcBorders>
            <w:shd w:val="clear" w:color="000000" w:fill="FFFFFF"/>
            <w:noWrap/>
            <w:vAlign w:val="center"/>
            <w:hideMark/>
          </w:tcPr>
          <w:p w14:paraId="15D77761"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340" w:type="dxa"/>
            <w:tcBorders>
              <w:top w:val="nil"/>
              <w:left w:val="single" w:sz="4" w:space="0" w:color="auto"/>
              <w:bottom w:val="single" w:sz="4" w:space="0" w:color="auto"/>
              <w:right w:val="nil"/>
            </w:tcBorders>
            <w:shd w:val="clear" w:color="auto" w:fill="auto"/>
            <w:noWrap/>
            <w:vAlign w:val="center"/>
            <w:hideMark/>
          </w:tcPr>
          <w:p w14:paraId="060B8AAD"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221" w:type="dxa"/>
            <w:tcBorders>
              <w:top w:val="nil"/>
              <w:left w:val="single" w:sz="4" w:space="0" w:color="auto"/>
              <w:bottom w:val="single" w:sz="4" w:space="0" w:color="auto"/>
              <w:right w:val="nil"/>
            </w:tcBorders>
            <w:shd w:val="clear" w:color="auto" w:fill="auto"/>
            <w:vAlign w:val="center"/>
            <w:hideMark/>
          </w:tcPr>
          <w:p w14:paraId="03D3B870"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241" w:type="dxa"/>
            <w:tcBorders>
              <w:top w:val="nil"/>
              <w:left w:val="single" w:sz="4" w:space="0" w:color="auto"/>
              <w:bottom w:val="single" w:sz="4" w:space="0" w:color="auto"/>
              <w:right w:val="nil"/>
            </w:tcBorders>
            <w:shd w:val="clear" w:color="auto" w:fill="auto"/>
            <w:hideMark/>
          </w:tcPr>
          <w:p w14:paraId="6C574CE5"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251" w:type="dxa"/>
            <w:tcBorders>
              <w:top w:val="nil"/>
              <w:left w:val="nil"/>
              <w:bottom w:val="single" w:sz="4" w:space="0" w:color="auto"/>
              <w:right w:val="nil"/>
            </w:tcBorders>
            <w:shd w:val="clear" w:color="auto" w:fill="auto"/>
            <w:noWrap/>
            <w:vAlign w:val="center"/>
            <w:hideMark/>
          </w:tcPr>
          <w:p w14:paraId="6C2DCD79"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34308488"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377" w:type="dxa"/>
            <w:tcBorders>
              <w:top w:val="nil"/>
              <w:left w:val="nil"/>
              <w:bottom w:val="single" w:sz="4" w:space="0" w:color="auto"/>
              <w:right w:val="nil"/>
            </w:tcBorders>
            <w:shd w:val="clear" w:color="auto" w:fill="auto"/>
            <w:noWrap/>
            <w:vAlign w:val="center"/>
            <w:hideMark/>
          </w:tcPr>
          <w:p w14:paraId="44592CB3"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c>
          <w:tcPr>
            <w:tcW w:w="1145" w:type="dxa"/>
            <w:tcBorders>
              <w:top w:val="nil"/>
              <w:left w:val="single" w:sz="4" w:space="0" w:color="auto"/>
              <w:bottom w:val="single" w:sz="4" w:space="0" w:color="auto"/>
              <w:right w:val="single" w:sz="8" w:space="0" w:color="auto"/>
            </w:tcBorders>
            <w:shd w:val="clear" w:color="000000" w:fill="FFFFFF"/>
            <w:noWrap/>
            <w:vAlign w:val="center"/>
            <w:hideMark/>
          </w:tcPr>
          <w:p w14:paraId="2C1499F5"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w:t>
            </w:r>
          </w:p>
        </w:tc>
      </w:tr>
      <w:tr w:rsidR="00E22929" w:rsidRPr="00E22929" w14:paraId="0C9A48B8" w14:textId="77777777" w:rsidTr="00E22929">
        <w:trPr>
          <w:trHeight w:val="263"/>
        </w:trPr>
        <w:tc>
          <w:tcPr>
            <w:tcW w:w="211" w:type="dxa"/>
            <w:tcBorders>
              <w:top w:val="nil"/>
              <w:left w:val="nil"/>
              <w:bottom w:val="nil"/>
              <w:right w:val="nil"/>
            </w:tcBorders>
            <w:shd w:val="clear" w:color="auto" w:fill="auto"/>
            <w:noWrap/>
            <w:vAlign w:val="bottom"/>
            <w:hideMark/>
          </w:tcPr>
          <w:p w14:paraId="4D9EB8F0" w14:textId="77777777" w:rsidR="00E22929" w:rsidRPr="00E22929" w:rsidRDefault="00E22929" w:rsidP="00E22929">
            <w:pPr>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vAlign w:val="center"/>
            <w:hideMark/>
          </w:tcPr>
          <w:p w14:paraId="5D299F96"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Удельный расход</w:t>
            </w:r>
          </w:p>
        </w:tc>
        <w:tc>
          <w:tcPr>
            <w:tcW w:w="1141" w:type="dxa"/>
            <w:tcBorders>
              <w:top w:val="nil"/>
              <w:left w:val="nil"/>
              <w:bottom w:val="single" w:sz="4" w:space="0" w:color="auto"/>
              <w:right w:val="nil"/>
            </w:tcBorders>
            <w:shd w:val="clear" w:color="000000" w:fill="FFFFFF"/>
            <w:vAlign w:val="center"/>
            <w:hideMark/>
          </w:tcPr>
          <w:p w14:paraId="20DC1383"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кВт*ч/Гкал</w:t>
            </w:r>
          </w:p>
        </w:tc>
        <w:tc>
          <w:tcPr>
            <w:tcW w:w="1251" w:type="dxa"/>
            <w:tcBorders>
              <w:top w:val="nil"/>
              <w:left w:val="nil"/>
              <w:bottom w:val="single" w:sz="4" w:space="0" w:color="auto"/>
              <w:right w:val="nil"/>
            </w:tcBorders>
            <w:shd w:val="clear" w:color="000000" w:fill="FFFFFF"/>
            <w:noWrap/>
            <w:vAlign w:val="center"/>
            <w:hideMark/>
          </w:tcPr>
          <w:p w14:paraId="35E5502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41,96</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9408730"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50,03</w:t>
            </w:r>
          </w:p>
        </w:tc>
        <w:tc>
          <w:tcPr>
            <w:tcW w:w="1221" w:type="dxa"/>
            <w:tcBorders>
              <w:top w:val="nil"/>
              <w:left w:val="nil"/>
              <w:bottom w:val="single" w:sz="4" w:space="0" w:color="auto"/>
              <w:right w:val="nil"/>
            </w:tcBorders>
            <w:shd w:val="clear" w:color="auto" w:fill="auto"/>
            <w:noWrap/>
            <w:vAlign w:val="center"/>
            <w:hideMark/>
          </w:tcPr>
          <w:p w14:paraId="7B8F1DE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38,40</w:t>
            </w:r>
          </w:p>
        </w:tc>
        <w:tc>
          <w:tcPr>
            <w:tcW w:w="1241" w:type="dxa"/>
            <w:tcBorders>
              <w:top w:val="nil"/>
              <w:left w:val="single" w:sz="4" w:space="0" w:color="auto"/>
              <w:bottom w:val="single" w:sz="4" w:space="0" w:color="auto"/>
              <w:right w:val="nil"/>
            </w:tcBorders>
            <w:shd w:val="clear" w:color="auto" w:fill="auto"/>
            <w:noWrap/>
            <w:vAlign w:val="center"/>
            <w:hideMark/>
          </w:tcPr>
          <w:p w14:paraId="3C7BA64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-3,56</w:t>
            </w:r>
          </w:p>
        </w:tc>
        <w:tc>
          <w:tcPr>
            <w:tcW w:w="1251" w:type="dxa"/>
            <w:tcBorders>
              <w:top w:val="nil"/>
              <w:left w:val="nil"/>
              <w:bottom w:val="single" w:sz="4" w:space="0" w:color="auto"/>
              <w:right w:val="nil"/>
            </w:tcBorders>
            <w:shd w:val="clear" w:color="auto" w:fill="auto"/>
            <w:noWrap/>
            <w:vAlign w:val="center"/>
            <w:hideMark/>
          </w:tcPr>
          <w:p w14:paraId="6EA6A67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48,54</w:t>
            </w:r>
          </w:p>
        </w:tc>
        <w:tc>
          <w:tcPr>
            <w:tcW w:w="1550" w:type="dxa"/>
            <w:tcBorders>
              <w:top w:val="nil"/>
              <w:left w:val="nil"/>
              <w:bottom w:val="single" w:sz="4" w:space="0" w:color="auto"/>
              <w:right w:val="single" w:sz="4" w:space="0" w:color="auto"/>
            </w:tcBorders>
            <w:shd w:val="clear" w:color="auto" w:fill="auto"/>
            <w:noWrap/>
            <w:vAlign w:val="center"/>
            <w:hideMark/>
          </w:tcPr>
          <w:p w14:paraId="0A4D17AC"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55,03</w:t>
            </w:r>
          </w:p>
        </w:tc>
        <w:tc>
          <w:tcPr>
            <w:tcW w:w="1377" w:type="dxa"/>
            <w:tcBorders>
              <w:top w:val="nil"/>
              <w:left w:val="nil"/>
              <w:bottom w:val="single" w:sz="4" w:space="0" w:color="auto"/>
              <w:right w:val="nil"/>
            </w:tcBorders>
            <w:shd w:val="clear" w:color="auto" w:fill="auto"/>
            <w:noWrap/>
            <w:vAlign w:val="center"/>
            <w:hideMark/>
          </w:tcPr>
          <w:p w14:paraId="4A91DF7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48,54</w:t>
            </w:r>
          </w:p>
        </w:tc>
        <w:tc>
          <w:tcPr>
            <w:tcW w:w="1145" w:type="dxa"/>
            <w:tcBorders>
              <w:top w:val="nil"/>
              <w:left w:val="single" w:sz="4" w:space="0" w:color="auto"/>
              <w:bottom w:val="single" w:sz="4" w:space="0" w:color="auto"/>
              <w:right w:val="single" w:sz="8" w:space="0" w:color="auto"/>
            </w:tcBorders>
            <w:shd w:val="clear" w:color="000000" w:fill="FFFFFF"/>
            <w:noWrap/>
            <w:vAlign w:val="center"/>
            <w:hideMark/>
          </w:tcPr>
          <w:p w14:paraId="593620EF"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-6,48</w:t>
            </w:r>
          </w:p>
        </w:tc>
      </w:tr>
      <w:tr w:rsidR="00E22929" w:rsidRPr="00E22929" w14:paraId="5A8D12C7" w14:textId="77777777" w:rsidTr="00E22929">
        <w:trPr>
          <w:trHeight w:val="409"/>
        </w:trPr>
        <w:tc>
          <w:tcPr>
            <w:tcW w:w="211" w:type="dxa"/>
            <w:tcBorders>
              <w:top w:val="nil"/>
              <w:left w:val="nil"/>
              <w:bottom w:val="nil"/>
              <w:right w:val="nil"/>
            </w:tcBorders>
            <w:shd w:val="clear" w:color="auto" w:fill="auto"/>
            <w:noWrap/>
            <w:vAlign w:val="bottom"/>
            <w:hideMark/>
          </w:tcPr>
          <w:p w14:paraId="15E470CC" w14:textId="77777777" w:rsidR="00E22929" w:rsidRPr="00E22929" w:rsidRDefault="00E22929" w:rsidP="00E22929">
            <w:pPr>
              <w:jc w:val="right"/>
              <w:rPr>
                <w:rFonts w:ascii="Arial CYR" w:hAnsi="Arial CYR" w:cs="Arial CYR"/>
                <w:sz w:val="16"/>
                <w:szCs w:val="16"/>
              </w:rPr>
            </w:pPr>
          </w:p>
        </w:tc>
        <w:tc>
          <w:tcPr>
            <w:tcW w:w="3778" w:type="dxa"/>
            <w:tcBorders>
              <w:top w:val="single" w:sz="8" w:space="0" w:color="auto"/>
              <w:left w:val="single" w:sz="8" w:space="0" w:color="auto"/>
              <w:bottom w:val="single" w:sz="8" w:space="0" w:color="auto"/>
              <w:right w:val="nil"/>
            </w:tcBorders>
            <w:shd w:val="clear" w:color="000000" w:fill="FFFFFF"/>
            <w:vAlign w:val="center"/>
            <w:hideMark/>
          </w:tcPr>
          <w:p w14:paraId="77C7ED31" w14:textId="77777777" w:rsidR="00E22929" w:rsidRPr="00E22929" w:rsidRDefault="00E22929" w:rsidP="00E22929">
            <w:pPr>
              <w:rPr>
                <w:rFonts w:ascii="Arial CYR" w:hAnsi="Arial CYR" w:cs="Arial CYR"/>
                <w:b/>
                <w:bCs/>
                <w:i/>
                <w:iCs/>
                <w:sz w:val="16"/>
                <w:szCs w:val="16"/>
              </w:rPr>
            </w:pPr>
            <w:r w:rsidRPr="00E22929">
              <w:rPr>
                <w:rFonts w:ascii="Arial CYR" w:hAnsi="Arial CYR" w:cs="Arial CYR"/>
                <w:b/>
                <w:bCs/>
                <w:i/>
                <w:iCs/>
                <w:sz w:val="16"/>
                <w:szCs w:val="16"/>
              </w:rPr>
              <w:t>Стоимость электроэнергии</w:t>
            </w:r>
          </w:p>
        </w:tc>
        <w:tc>
          <w:tcPr>
            <w:tcW w:w="114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BE35BA6"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тыс. руб.</w:t>
            </w:r>
          </w:p>
        </w:tc>
        <w:tc>
          <w:tcPr>
            <w:tcW w:w="1251" w:type="dxa"/>
            <w:tcBorders>
              <w:top w:val="single" w:sz="8" w:space="0" w:color="auto"/>
              <w:left w:val="nil"/>
              <w:bottom w:val="single" w:sz="8" w:space="0" w:color="auto"/>
              <w:right w:val="nil"/>
            </w:tcBorders>
            <w:shd w:val="clear" w:color="000000" w:fill="FFFFFF"/>
            <w:noWrap/>
            <w:vAlign w:val="center"/>
            <w:hideMark/>
          </w:tcPr>
          <w:p w14:paraId="6C3FCA0A"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30 064,40</w:t>
            </w:r>
          </w:p>
        </w:tc>
        <w:tc>
          <w:tcPr>
            <w:tcW w:w="13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636E08F"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37 128,00</w:t>
            </w:r>
          </w:p>
        </w:tc>
        <w:tc>
          <w:tcPr>
            <w:tcW w:w="1221" w:type="dxa"/>
            <w:tcBorders>
              <w:top w:val="single" w:sz="8" w:space="0" w:color="auto"/>
              <w:left w:val="single" w:sz="8" w:space="0" w:color="auto"/>
              <w:bottom w:val="single" w:sz="8" w:space="0" w:color="auto"/>
              <w:right w:val="nil"/>
            </w:tcBorders>
            <w:shd w:val="clear" w:color="auto" w:fill="auto"/>
            <w:noWrap/>
            <w:vAlign w:val="center"/>
            <w:hideMark/>
          </w:tcPr>
          <w:p w14:paraId="6251C2C3"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27 896,04</w:t>
            </w:r>
          </w:p>
        </w:tc>
        <w:tc>
          <w:tcPr>
            <w:tcW w:w="12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A9937F"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-2 168,36</w:t>
            </w:r>
          </w:p>
        </w:tc>
        <w:tc>
          <w:tcPr>
            <w:tcW w:w="12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8C551E"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36 484,99</w:t>
            </w:r>
          </w:p>
        </w:tc>
        <w:tc>
          <w:tcPr>
            <w:tcW w:w="155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3AA1B9D"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47 438,09</w:t>
            </w:r>
          </w:p>
        </w:tc>
        <w:tc>
          <w:tcPr>
            <w:tcW w:w="1377" w:type="dxa"/>
            <w:tcBorders>
              <w:top w:val="single" w:sz="8" w:space="0" w:color="auto"/>
              <w:left w:val="single" w:sz="8" w:space="0" w:color="auto"/>
              <w:bottom w:val="single" w:sz="8" w:space="0" w:color="auto"/>
              <w:right w:val="nil"/>
            </w:tcBorders>
            <w:shd w:val="clear" w:color="auto" w:fill="auto"/>
            <w:noWrap/>
            <w:vAlign w:val="center"/>
            <w:hideMark/>
          </w:tcPr>
          <w:p w14:paraId="5FF24D52"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43 381,35</w:t>
            </w:r>
          </w:p>
        </w:tc>
        <w:tc>
          <w:tcPr>
            <w:tcW w:w="114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D8D233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-4 056,74</w:t>
            </w:r>
          </w:p>
        </w:tc>
      </w:tr>
      <w:tr w:rsidR="00E22929" w:rsidRPr="00E22929" w14:paraId="7784518A" w14:textId="77777777" w:rsidTr="00E22929">
        <w:trPr>
          <w:trHeight w:val="263"/>
        </w:trPr>
        <w:tc>
          <w:tcPr>
            <w:tcW w:w="211" w:type="dxa"/>
            <w:tcBorders>
              <w:top w:val="nil"/>
              <w:left w:val="nil"/>
              <w:bottom w:val="nil"/>
              <w:right w:val="nil"/>
            </w:tcBorders>
            <w:shd w:val="clear" w:color="auto" w:fill="auto"/>
            <w:noWrap/>
            <w:vAlign w:val="bottom"/>
            <w:hideMark/>
          </w:tcPr>
          <w:p w14:paraId="71164ACF" w14:textId="77777777" w:rsidR="00E22929" w:rsidRPr="00E22929" w:rsidRDefault="00E22929" w:rsidP="00E22929">
            <w:pPr>
              <w:jc w:val="right"/>
              <w:rPr>
                <w:rFonts w:ascii="Arial CYR" w:hAnsi="Arial CYR" w:cs="Arial CYR"/>
                <w:sz w:val="16"/>
                <w:szCs w:val="16"/>
              </w:rPr>
            </w:pPr>
          </w:p>
        </w:tc>
        <w:tc>
          <w:tcPr>
            <w:tcW w:w="15300" w:type="dxa"/>
            <w:gridSpan w:val="10"/>
            <w:tcBorders>
              <w:top w:val="single" w:sz="8" w:space="0" w:color="auto"/>
              <w:left w:val="single" w:sz="8" w:space="0" w:color="auto"/>
              <w:bottom w:val="single" w:sz="8" w:space="0" w:color="auto"/>
              <w:right w:val="nil"/>
            </w:tcBorders>
            <w:shd w:val="clear" w:color="000000" w:fill="FFFFFF"/>
            <w:vAlign w:val="center"/>
            <w:hideMark/>
          </w:tcPr>
          <w:p w14:paraId="7F40E453" w14:textId="77777777" w:rsidR="00E22929" w:rsidRPr="00E22929" w:rsidRDefault="00E22929" w:rsidP="00E22929">
            <w:pPr>
              <w:jc w:val="center"/>
              <w:rPr>
                <w:rFonts w:ascii="Arial CYR" w:hAnsi="Arial CYR" w:cs="Arial CYR"/>
                <w:b/>
                <w:bCs/>
                <w:i/>
                <w:iCs/>
                <w:sz w:val="16"/>
                <w:szCs w:val="16"/>
              </w:rPr>
            </w:pPr>
            <w:r w:rsidRPr="00E22929">
              <w:rPr>
                <w:rFonts w:ascii="Arial CYR" w:hAnsi="Arial CYR" w:cs="Arial CYR"/>
                <w:b/>
                <w:bCs/>
                <w:i/>
                <w:iCs/>
                <w:sz w:val="16"/>
                <w:szCs w:val="16"/>
              </w:rPr>
              <w:t>Водоснабжение и водоотведение</w:t>
            </w:r>
          </w:p>
        </w:tc>
      </w:tr>
      <w:tr w:rsidR="00E22929" w:rsidRPr="00E22929" w14:paraId="3873FA8F" w14:textId="77777777" w:rsidTr="00E22929">
        <w:trPr>
          <w:trHeight w:val="306"/>
        </w:trPr>
        <w:tc>
          <w:tcPr>
            <w:tcW w:w="211" w:type="dxa"/>
            <w:tcBorders>
              <w:top w:val="nil"/>
              <w:left w:val="nil"/>
              <w:bottom w:val="nil"/>
              <w:right w:val="nil"/>
            </w:tcBorders>
            <w:shd w:val="clear" w:color="auto" w:fill="auto"/>
            <w:noWrap/>
            <w:vAlign w:val="bottom"/>
            <w:hideMark/>
          </w:tcPr>
          <w:p w14:paraId="2A39120C" w14:textId="77777777" w:rsidR="00E22929" w:rsidRPr="00E22929" w:rsidRDefault="00E22929" w:rsidP="00E22929">
            <w:pPr>
              <w:jc w:val="center"/>
              <w:rPr>
                <w:rFonts w:ascii="Arial CYR" w:hAnsi="Arial CYR" w:cs="Arial CYR"/>
                <w:b/>
                <w:bCs/>
                <w:i/>
                <w:iCs/>
                <w:sz w:val="16"/>
                <w:szCs w:val="16"/>
              </w:rPr>
            </w:pPr>
          </w:p>
        </w:tc>
        <w:tc>
          <w:tcPr>
            <w:tcW w:w="3778" w:type="dxa"/>
            <w:tcBorders>
              <w:top w:val="nil"/>
              <w:left w:val="single" w:sz="8" w:space="0" w:color="auto"/>
              <w:bottom w:val="single" w:sz="4" w:space="0" w:color="auto"/>
              <w:right w:val="nil"/>
            </w:tcBorders>
            <w:shd w:val="clear" w:color="000000" w:fill="FFFFFF"/>
            <w:vAlign w:val="center"/>
            <w:hideMark/>
          </w:tcPr>
          <w:p w14:paraId="6A761406" w14:textId="77777777" w:rsidR="00E22929" w:rsidRPr="00E22929" w:rsidRDefault="00E22929" w:rsidP="00E22929">
            <w:pPr>
              <w:rPr>
                <w:rFonts w:ascii="Arial CYR" w:hAnsi="Arial CYR" w:cs="Arial CYR"/>
                <w:b/>
                <w:bCs/>
                <w:sz w:val="16"/>
                <w:szCs w:val="16"/>
              </w:rPr>
            </w:pPr>
            <w:r w:rsidRPr="00E22929">
              <w:rPr>
                <w:rFonts w:ascii="Arial CYR" w:hAnsi="Arial CYR" w:cs="Arial CYR"/>
                <w:b/>
                <w:bCs/>
                <w:sz w:val="16"/>
                <w:szCs w:val="16"/>
              </w:rPr>
              <w:t>Расходы на воду</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4EEB16D3" w14:textId="77777777" w:rsidR="00E22929" w:rsidRPr="00E22929" w:rsidRDefault="00E22929" w:rsidP="00E22929">
            <w:pPr>
              <w:jc w:val="center"/>
              <w:rPr>
                <w:rFonts w:ascii="Arial CYR" w:hAnsi="Arial CYR" w:cs="Arial CYR"/>
                <w:b/>
                <w:bCs/>
                <w:sz w:val="16"/>
                <w:szCs w:val="16"/>
              </w:rPr>
            </w:pPr>
            <w:r w:rsidRPr="00E22929">
              <w:rPr>
                <w:rFonts w:ascii="Arial CYR" w:hAnsi="Arial CYR" w:cs="Arial CYR"/>
                <w:b/>
                <w:bCs/>
                <w:sz w:val="16"/>
                <w:szCs w:val="16"/>
              </w:rPr>
              <w:t>тыс. руб.</w:t>
            </w:r>
          </w:p>
        </w:tc>
        <w:tc>
          <w:tcPr>
            <w:tcW w:w="1251" w:type="dxa"/>
            <w:tcBorders>
              <w:top w:val="nil"/>
              <w:left w:val="nil"/>
              <w:bottom w:val="single" w:sz="4" w:space="0" w:color="auto"/>
              <w:right w:val="single" w:sz="4" w:space="0" w:color="auto"/>
            </w:tcBorders>
            <w:shd w:val="clear" w:color="auto" w:fill="auto"/>
            <w:noWrap/>
            <w:vAlign w:val="bottom"/>
            <w:hideMark/>
          </w:tcPr>
          <w:p w14:paraId="2BD78507"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375,20</w:t>
            </w:r>
          </w:p>
        </w:tc>
        <w:tc>
          <w:tcPr>
            <w:tcW w:w="1340" w:type="dxa"/>
            <w:tcBorders>
              <w:top w:val="nil"/>
              <w:left w:val="nil"/>
              <w:bottom w:val="single" w:sz="4" w:space="0" w:color="auto"/>
              <w:right w:val="single" w:sz="4" w:space="0" w:color="auto"/>
            </w:tcBorders>
            <w:shd w:val="clear" w:color="auto" w:fill="auto"/>
            <w:noWrap/>
            <w:vAlign w:val="bottom"/>
            <w:hideMark/>
          </w:tcPr>
          <w:p w14:paraId="0617385C"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548,82</w:t>
            </w:r>
          </w:p>
        </w:tc>
        <w:tc>
          <w:tcPr>
            <w:tcW w:w="1221" w:type="dxa"/>
            <w:tcBorders>
              <w:top w:val="nil"/>
              <w:left w:val="nil"/>
              <w:bottom w:val="single" w:sz="4" w:space="0" w:color="auto"/>
              <w:right w:val="single" w:sz="4" w:space="0" w:color="auto"/>
            </w:tcBorders>
            <w:shd w:val="clear" w:color="auto" w:fill="auto"/>
            <w:noWrap/>
            <w:vAlign w:val="bottom"/>
            <w:hideMark/>
          </w:tcPr>
          <w:p w14:paraId="43D9DA98"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352,70</w:t>
            </w:r>
          </w:p>
        </w:tc>
        <w:tc>
          <w:tcPr>
            <w:tcW w:w="1241" w:type="dxa"/>
            <w:tcBorders>
              <w:top w:val="nil"/>
              <w:left w:val="nil"/>
              <w:bottom w:val="single" w:sz="4" w:space="0" w:color="auto"/>
              <w:right w:val="single" w:sz="4" w:space="0" w:color="auto"/>
            </w:tcBorders>
            <w:shd w:val="clear" w:color="auto" w:fill="auto"/>
            <w:noWrap/>
            <w:vAlign w:val="bottom"/>
            <w:hideMark/>
          </w:tcPr>
          <w:p w14:paraId="17A3C36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-22,50</w:t>
            </w:r>
          </w:p>
        </w:tc>
        <w:tc>
          <w:tcPr>
            <w:tcW w:w="1251" w:type="dxa"/>
            <w:tcBorders>
              <w:top w:val="nil"/>
              <w:left w:val="nil"/>
              <w:bottom w:val="single" w:sz="4" w:space="0" w:color="auto"/>
              <w:right w:val="nil"/>
            </w:tcBorders>
            <w:shd w:val="clear" w:color="auto" w:fill="auto"/>
            <w:noWrap/>
            <w:vAlign w:val="bottom"/>
            <w:hideMark/>
          </w:tcPr>
          <w:p w14:paraId="008BF328"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344,39</w:t>
            </w:r>
          </w:p>
        </w:tc>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13FBE381"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560,36</w:t>
            </w:r>
          </w:p>
        </w:tc>
        <w:tc>
          <w:tcPr>
            <w:tcW w:w="1377" w:type="dxa"/>
            <w:tcBorders>
              <w:top w:val="nil"/>
              <w:left w:val="nil"/>
              <w:bottom w:val="single" w:sz="4" w:space="0" w:color="auto"/>
              <w:right w:val="single" w:sz="4" w:space="0" w:color="auto"/>
            </w:tcBorders>
            <w:shd w:val="clear" w:color="auto" w:fill="auto"/>
            <w:noWrap/>
            <w:vAlign w:val="bottom"/>
            <w:hideMark/>
          </w:tcPr>
          <w:p w14:paraId="41539884"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380,64</w:t>
            </w:r>
          </w:p>
        </w:tc>
        <w:tc>
          <w:tcPr>
            <w:tcW w:w="1145" w:type="dxa"/>
            <w:tcBorders>
              <w:top w:val="nil"/>
              <w:left w:val="nil"/>
              <w:bottom w:val="single" w:sz="4" w:space="0" w:color="auto"/>
              <w:right w:val="single" w:sz="8" w:space="0" w:color="auto"/>
            </w:tcBorders>
            <w:shd w:val="clear" w:color="auto" w:fill="auto"/>
            <w:noWrap/>
            <w:vAlign w:val="bottom"/>
            <w:hideMark/>
          </w:tcPr>
          <w:p w14:paraId="3F0EDE5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-179,72</w:t>
            </w:r>
          </w:p>
        </w:tc>
      </w:tr>
      <w:tr w:rsidR="00E22929" w:rsidRPr="00E22929" w14:paraId="211C07C0" w14:textId="77777777" w:rsidTr="00E22929">
        <w:trPr>
          <w:trHeight w:val="277"/>
        </w:trPr>
        <w:tc>
          <w:tcPr>
            <w:tcW w:w="211" w:type="dxa"/>
            <w:tcBorders>
              <w:top w:val="nil"/>
              <w:left w:val="nil"/>
              <w:bottom w:val="nil"/>
              <w:right w:val="nil"/>
            </w:tcBorders>
            <w:shd w:val="clear" w:color="auto" w:fill="auto"/>
            <w:noWrap/>
            <w:vAlign w:val="bottom"/>
            <w:hideMark/>
          </w:tcPr>
          <w:p w14:paraId="546002B6"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vAlign w:val="center"/>
            <w:hideMark/>
          </w:tcPr>
          <w:p w14:paraId="0254D3E4"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Общее количество воды</w:t>
            </w:r>
          </w:p>
        </w:tc>
        <w:tc>
          <w:tcPr>
            <w:tcW w:w="1141" w:type="dxa"/>
            <w:tcBorders>
              <w:top w:val="nil"/>
              <w:left w:val="single" w:sz="4" w:space="0" w:color="auto"/>
              <w:bottom w:val="single" w:sz="4" w:space="0" w:color="auto"/>
              <w:right w:val="single" w:sz="4" w:space="0" w:color="auto"/>
            </w:tcBorders>
            <w:shd w:val="clear" w:color="000000" w:fill="FFFFFF"/>
            <w:vAlign w:val="center"/>
            <w:hideMark/>
          </w:tcPr>
          <w:p w14:paraId="0B518828"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тыс. м3</w:t>
            </w:r>
          </w:p>
        </w:tc>
        <w:tc>
          <w:tcPr>
            <w:tcW w:w="1251" w:type="dxa"/>
            <w:tcBorders>
              <w:top w:val="nil"/>
              <w:left w:val="nil"/>
              <w:bottom w:val="single" w:sz="4" w:space="0" w:color="auto"/>
              <w:right w:val="single" w:sz="4" w:space="0" w:color="auto"/>
            </w:tcBorders>
            <w:shd w:val="clear" w:color="000000" w:fill="FFFFFF"/>
            <w:vAlign w:val="center"/>
            <w:hideMark/>
          </w:tcPr>
          <w:p w14:paraId="51E10E18"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7,19</w:t>
            </w:r>
          </w:p>
        </w:tc>
        <w:tc>
          <w:tcPr>
            <w:tcW w:w="1340" w:type="dxa"/>
            <w:tcBorders>
              <w:top w:val="nil"/>
              <w:left w:val="nil"/>
              <w:bottom w:val="single" w:sz="4" w:space="0" w:color="auto"/>
              <w:right w:val="single" w:sz="4" w:space="0" w:color="auto"/>
            </w:tcBorders>
            <w:shd w:val="clear" w:color="auto" w:fill="auto"/>
            <w:vAlign w:val="center"/>
            <w:hideMark/>
          </w:tcPr>
          <w:p w14:paraId="41E69BF4"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7,21</w:t>
            </w:r>
          </w:p>
        </w:tc>
        <w:tc>
          <w:tcPr>
            <w:tcW w:w="1221" w:type="dxa"/>
            <w:tcBorders>
              <w:top w:val="nil"/>
              <w:left w:val="nil"/>
              <w:bottom w:val="single" w:sz="4" w:space="0" w:color="auto"/>
              <w:right w:val="single" w:sz="4" w:space="0" w:color="auto"/>
            </w:tcBorders>
            <w:shd w:val="clear" w:color="auto" w:fill="auto"/>
            <w:vAlign w:val="center"/>
            <w:hideMark/>
          </w:tcPr>
          <w:p w14:paraId="46F9CA1D"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7,09</w:t>
            </w:r>
          </w:p>
        </w:tc>
        <w:tc>
          <w:tcPr>
            <w:tcW w:w="1241" w:type="dxa"/>
            <w:tcBorders>
              <w:top w:val="nil"/>
              <w:left w:val="nil"/>
              <w:bottom w:val="single" w:sz="4" w:space="0" w:color="auto"/>
              <w:right w:val="single" w:sz="4" w:space="0" w:color="auto"/>
            </w:tcBorders>
            <w:shd w:val="clear" w:color="auto" w:fill="auto"/>
            <w:vAlign w:val="center"/>
            <w:hideMark/>
          </w:tcPr>
          <w:p w14:paraId="77CB98A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-0,10</w:t>
            </w:r>
          </w:p>
        </w:tc>
        <w:tc>
          <w:tcPr>
            <w:tcW w:w="1251" w:type="dxa"/>
            <w:tcBorders>
              <w:top w:val="nil"/>
              <w:left w:val="nil"/>
              <w:bottom w:val="single" w:sz="4" w:space="0" w:color="auto"/>
              <w:right w:val="nil"/>
            </w:tcBorders>
            <w:shd w:val="clear" w:color="auto" w:fill="auto"/>
            <w:vAlign w:val="center"/>
            <w:hideMark/>
          </w:tcPr>
          <w:p w14:paraId="58ABD12D"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6,44</w:t>
            </w:r>
          </w:p>
        </w:tc>
        <w:tc>
          <w:tcPr>
            <w:tcW w:w="1550" w:type="dxa"/>
            <w:tcBorders>
              <w:top w:val="nil"/>
              <w:left w:val="single" w:sz="4" w:space="0" w:color="auto"/>
              <w:bottom w:val="single" w:sz="4" w:space="0" w:color="auto"/>
              <w:right w:val="single" w:sz="4" w:space="0" w:color="auto"/>
            </w:tcBorders>
            <w:shd w:val="clear" w:color="auto" w:fill="auto"/>
            <w:vAlign w:val="center"/>
            <w:hideMark/>
          </w:tcPr>
          <w:p w14:paraId="52848017"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4,04</w:t>
            </w:r>
          </w:p>
        </w:tc>
        <w:tc>
          <w:tcPr>
            <w:tcW w:w="1377" w:type="dxa"/>
            <w:tcBorders>
              <w:top w:val="nil"/>
              <w:left w:val="nil"/>
              <w:bottom w:val="single" w:sz="4" w:space="0" w:color="auto"/>
              <w:right w:val="single" w:sz="4" w:space="0" w:color="auto"/>
            </w:tcBorders>
            <w:shd w:val="clear" w:color="auto" w:fill="auto"/>
            <w:vAlign w:val="center"/>
            <w:hideMark/>
          </w:tcPr>
          <w:p w14:paraId="4032DCE7"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6,73</w:t>
            </w:r>
          </w:p>
        </w:tc>
        <w:tc>
          <w:tcPr>
            <w:tcW w:w="1145" w:type="dxa"/>
            <w:tcBorders>
              <w:top w:val="nil"/>
              <w:left w:val="nil"/>
              <w:bottom w:val="single" w:sz="4" w:space="0" w:color="auto"/>
              <w:right w:val="single" w:sz="8" w:space="0" w:color="auto"/>
            </w:tcBorders>
            <w:shd w:val="clear" w:color="000000" w:fill="FFFFFF"/>
            <w:vAlign w:val="center"/>
            <w:hideMark/>
          </w:tcPr>
          <w:p w14:paraId="7A516EFE"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2,69</w:t>
            </w:r>
          </w:p>
        </w:tc>
      </w:tr>
      <w:tr w:rsidR="00E22929" w:rsidRPr="00E22929" w14:paraId="24B19372" w14:textId="77777777" w:rsidTr="00E22929">
        <w:trPr>
          <w:trHeight w:val="248"/>
        </w:trPr>
        <w:tc>
          <w:tcPr>
            <w:tcW w:w="211" w:type="dxa"/>
            <w:tcBorders>
              <w:top w:val="nil"/>
              <w:left w:val="nil"/>
              <w:bottom w:val="nil"/>
              <w:right w:val="nil"/>
            </w:tcBorders>
            <w:shd w:val="clear" w:color="auto" w:fill="auto"/>
            <w:noWrap/>
            <w:vAlign w:val="bottom"/>
            <w:hideMark/>
          </w:tcPr>
          <w:p w14:paraId="4B6225CB"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vAlign w:val="center"/>
            <w:hideMark/>
          </w:tcPr>
          <w:p w14:paraId="0F50BCCF"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          - МКП "КТВС НМР"</w:t>
            </w:r>
          </w:p>
        </w:tc>
        <w:tc>
          <w:tcPr>
            <w:tcW w:w="1141" w:type="dxa"/>
            <w:tcBorders>
              <w:top w:val="nil"/>
              <w:left w:val="nil"/>
              <w:bottom w:val="single" w:sz="4" w:space="0" w:color="auto"/>
              <w:right w:val="single" w:sz="4" w:space="0" w:color="auto"/>
            </w:tcBorders>
            <w:shd w:val="clear" w:color="000000" w:fill="FFFFFF"/>
            <w:vAlign w:val="center"/>
            <w:hideMark/>
          </w:tcPr>
          <w:p w14:paraId="2767FF6F"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тыс. м3</w:t>
            </w:r>
          </w:p>
        </w:tc>
        <w:tc>
          <w:tcPr>
            <w:tcW w:w="1251" w:type="dxa"/>
            <w:tcBorders>
              <w:top w:val="nil"/>
              <w:left w:val="nil"/>
              <w:bottom w:val="single" w:sz="4" w:space="0" w:color="auto"/>
              <w:right w:val="single" w:sz="4" w:space="0" w:color="auto"/>
            </w:tcBorders>
            <w:shd w:val="clear" w:color="000000" w:fill="FFFFFF"/>
            <w:vAlign w:val="center"/>
            <w:hideMark/>
          </w:tcPr>
          <w:p w14:paraId="5BBEFB92"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5,62</w:t>
            </w:r>
          </w:p>
        </w:tc>
        <w:tc>
          <w:tcPr>
            <w:tcW w:w="1340" w:type="dxa"/>
            <w:tcBorders>
              <w:top w:val="nil"/>
              <w:left w:val="nil"/>
              <w:bottom w:val="single" w:sz="4" w:space="0" w:color="auto"/>
              <w:right w:val="single" w:sz="4" w:space="0" w:color="auto"/>
            </w:tcBorders>
            <w:shd w:val="clear" w:color="auto" w:fill="auto"/>
            <w:vAlign w:val="center"/>
            <w:hideMark/>
          </w:tcPr>
          <w:p w14:paraId="48C5FD5C"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7,21</w:t>
            </w:r>
          </w:p>
        </w:tc>
        <w:tc>
          <w:tcPr>
            <w:tcW w:w="1221" w:type="dxa"/>
            <w:tcBorders>
              <w:top w:val="nil"/>
              <w:left w:val="nil"/>
              <w:bottom w:val="single" w:sz="4" w:space="0" w:color="auto"/>
              <w:right w:val="single" w:sz="4" w:space="0" w:color="auto"/>
            </w:tcBorders>
            <w:shd w:val="clear" w:color="auto" w:fill="auto"/>
            <w:vAlign w:val="center"/>
            <w:hideMark/>
          </w:tcPr>
          <w:p w14:paraId="6E958CC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7,09</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14:paraId="7A46D71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1,47</w:t>
            </w:r>
          </w:p>
        </w:tc>
        <w:tc>
          <w:tcPr>
            <w:tcW w:w="1251" w:type="dxa"/>
            <w:tcBorders>
              <w:top w:val="nil"/>
              <w:left w:val="nil"/>
              <w:bottom w:val="single" w:sz="4" w:space="0" w:color="auto"/>
              <w:right w:val="nil"/>
            </w:tcBorders>
            <w:shd w:val="clear" w:color="auto" w:fill="auto"/>
            <w:vAlign w:val="center"/>
            <w:hideMark/>
          </w:tcPr>
          <w:p w14:paraId="0AB709C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6,44</w:t>
            </w:r>
          </w:p>
        </w:tc>
        <w:tc>
          <w:tcPr>
            <w:tcW w:w="1550" w:type="dxa"/>
            <w:tcBorders>
              <w:top w:val="nil"/>
              <w:left w:val="single" w:sz="4" w:space="0" w:color="auto"/>
              <w:bottom w:val="single" w:sz="4" w:space="0" w:color="auto"/>
              <w:right w:val="single" w:sz="4" w:space="0" w:color="auto"/>
            </w:tcBorders>
            <w:shd w:val="clear" w:color="auto" w:fill="auto"/>
            <w:vAlign w:val="center"/>
            <w:hideMark/>
          </w:tcPr>
          <w:p w14:paraId="2AFF624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4,04</w:t>
            </w:r>
          </w:p>
        </w:tc>
        <w:tc>
          <w:tcPr>
            <w:tcW w:w="1377" w:type="dxa"/>
            <w:tcBorders>
              <w:top w:val="nil"/>
              <w:left w:val="nil"/>
              <w:bottom w:val="single" w:sz="4" w:space="0" w:color="auto"/>
              <w:right w:val="single" w:sz="4" w:space="0" w:color="auto"/>
            </w:tcBorders>
            <w:shd w:val="clear" w:color="auto" w:fill="auto"/>
            <w:vAlign w:val="center"/>
            <w:hideMark/>
          </w:tcPr>
          <w:p w14:paraId="2269F3BE"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6,73</w:t>
            </w:r>
          </w:p>
        </w:tc>
        <w:tc>
          <w:tcPr>
            <w:tcW w:w="1145" w:type="dxa"/>
            <w:tcBorders>
              <w:top w:val="nil"/>
              <w:left w:val="nil"/>
              <w:bottom w:val="single" w:sz="4" w:space="0" w:color="auto"/>
              <w:right w:val="single" w:sz="8" w:space="0" w:color="auto"/>
            </w:tcBorders>
            <w:shd w:val="clear" w:color="000000" w:fill="FFFFFF"/>
            <w:vAlign w:val="center"/>
            <w:hideMark/>
          </w:tcPr>
          <w:p w14:paraId="55B8917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2,69</w:t>
            </w:r>
          </w:p>
        </w:tc>
      </w:tr>
      <w:tr w:rsidR="00E22929" w:rsidRPr="00E22929" w14:paraId="1B17FE47" w14:textId="77777777" w:rsidTr="00E22929">
        <w:trPr>
          <w:trHeight w:val="248"/>
        </w:trPr>
        <w:tc>
          <w:tcPr>
            <w:tcW w:w="211" w:type="dxa"/>
            <w:tcBorders>
              <w:top w:val="nil"/>
              <w:left w:val="nil"/>
              <w:bottom w:val="nil"/>
              <w:right w:val="nil"/>
            </w:tcBorders>
            <w:shd w:val="clear" w:color="auto" w:fill="auto"/>
            <w:noWrap/>
            <w:vAlign w:val="bottom"/>
            <w:hideMark/>
          </w:tcPr>
          <w:p w14:paraId="4B7230A4"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vAlign w:val="center"/>
            <w:hideMark/>
          </w:tcPr>
          <w:p w14:paraId="76C0CE34"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  - покупка, в т ч.:</w:t>
            </w:r>
          </w:p>
        </w:tc>
        <w:tc>
          <w:tcPr>
            <w:tcW w:w="1141" w:type="dxa"/>
            <w:tcBorders>
              <w:top w:val="nil"/>
              <w:left w:val="nil"/>
              <w:bottom w:val="single" w:sz="4" w:space="0" w:color="auto"/>
              <w:right w:val="single" w:sz="4" w:space="0" w:color="auto"/>
            </w:tcBorders>
            <w:shd w:val="clear" w:color="000000" w:fill="FFFFFF"/>
            <w:vAlign w:val="center"/>
            <w:hideMark/>
          </w:tcPr>
          <w:p w14:paraId="5DB39DCB"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тыс. м3</w:t>
            </w:r>
          </w:p>
        </w:tc>
        <w:tc>
          <w:tcPr>
            <w:tcW w:w="1251" w:type="dxa"/>
            <w:tcBorders>
              <w:top w:val="nil"/>
              <w:left w:val="nil"/>
              <w:bottom w:val="single" w:sz="4" w:space="0" w:color="auto"/>
              <w:right w:val="single" w:sz="4" w:space="0" w:color="auto"/>
            </w:tcBorders>
            <w:shd w:val="clear" w:color="000000" w:fill="FFFFFF"/>
            <w:vAlign w:val="center"/>
            <w:hideMark/>
          </w:tcPr>
          <w:p w14:paraId="4EB96D28"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1,57</w:t>
            </w:r>
          </w:p>
        </w:tc>
        <w:tc>
          <w:tcPr>
            <w:tcW w:w="1340" w:type="dxa"/>
            <w:tcBorders>
              <w:top w:val="nil"/>
              <w:left w:val="nil"/>
              <w:bottom w:val="single" w:sz="4" w:space="0" w:color="auto"/>
              <w:right w:val="single" w:sz="4" w:space="0" w:color="auto"/>
            </w:tcBorders>
            <w:shd w:val="clear" w:color="auto" w:fill="auto"/>
            <w:vAlign w:val="center"/>
            <w:hideMark/>
          </w:tcPr>
          <w:p w14:paraId="3A9D6D66"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0,00</w:t>
            </w:r>
          </w:p>
        </w:tc>
        <w:tc>
          <w:tcPr>
            <w:tcW w:w="1221" w:type="dxa"/>
            <w:tcBorders>
              <w:top w:val="nil"/>
              <w:left w:val="nil"/>
              <w:bottom w:val="single" w:sz="4" w:space="0" w:color="auto"/>
              <w:right w:val="single" w:sz="4" w:space="0" w:color="auto"/>
            </w:tcBorders>
            <w:shd w:val="clear" w:color="auto" w:fill="auto"/>
            <w:vAlign w:val="center"/>
            <w:hideMark/>
          </w:tcPr>
          <w:p w14:paraId="447AC20A"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0,00</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14:paraId="3472C742"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-1,57</w:t>
            </w:r>
          </w:p>
        </w:tc>
        <w:tc>
          <w:tcPr>
            <w:tcW w:w="1251" w:type="dxa"/>
            <w:tcBorders>
              <w:top w:val="nil"/>
              <w:left w:val="nil"/>
              <w:bottom w:val="single" w:sz="4" w:space="0" w:color="auto"/>
              <w:right w:val="nil"/>
            </w:tcBorders>
            <w:shd w:val="clear" w:color="auto" w:fill="auto"/>
            <w:vAlign w:val="center"/>
            <w:hideMark/>
          </w:tcPr>
          <w:p w14:paraId="32530FB6"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0,00</w:t>
            </w:r>
          </w:p>
        </w:tc>
        <w:tc>
          <w:tcPr>
            <w:tcW w:w="1550" w:type="dxa"/>
            <w:tcBorders>
              <w:top w:val="nil"/>
              <w:left w:val="single" w:sz="4" w:space="0" w:color="auto"/>
              <w:bottom w:val="single" w:sz="4" w:space="0" w:color="auto"/>
              <w:right w:val="single" w:sz="4" w:space="0" w:color="auto"/>
            </w:tcBorders>
            <w:shd w:val="clear" w:color="auto" w:fill="auto"/>
            <w:vAlign w:val="center"/>
            <w:hideMark/>
          </w:tcPr>
          <w:p w14:paraId="378E7FB3"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0,00</w:t>
            </w:r>
          </w:p>
        </w:tc>
        <w:tc>
          <w:tcPr>
            <w:tcW w:w="1377" w:type="dxa"/>
            <w:tcBorders>
              <w:top w:val="nil"/>
              <w:left w:val="nil"/>
              <w:bottom w:val="single" w:sz="4" w:space="0" w:color="auto"/>
              <w:right w:val="single" w:sz="4" w:space="0" w:color="auto"/>
            </w:tcBorders>
            <w:shd w:val="clear" w:color="auto" w:fill="auto"/>
            <w:vAlign w:val="center"/>
            <w:hideMark/>
          </w:tcPr>
          <w:p w14:paraId="70C5D3E9"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0,00</w:t>
            </w:r>
          </w:p>
        </w:tc>
        <w:tc>
          <w:tcPr>
            <w:tcW w:w="1145" w:type="dxa"/>
            <w:tcBorders>
              <w:top w:val="nil"/>
              <w:left w:val="nil"/>
              <w:bottom w:val="single" w:sz="4" w:space="0" w:color="auto"/>
              <w:right w:val="single" w:sz="8" w:space="0" w:color="auto"/>
            </w:tcBorders>
            <w:shd w:val="clear" w:color="000000" w:fill="FFFFFF"/>
            <w:vAlign w:val="center"/>
            <w:hideMark/>
          </w:tcPr>
          <w:p w14:paraId="705F825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 </w:t>
            </w:r>
          </w:p>
        </w:tc>
      </w:tr>
      <w:tr w:rsidR="00E22929" w:rsidRPr="00E22929" w14:paraId="04E8290C" w14:textId="77777777" w:rsidTr="00E22929">
        <w:trPr>
          <w:trHeight w:val="277"/>
        </w:trPr>
        <w:tc>
          <w:tcPr>
            <w:tcW w:w="211" w:type="dxa"/>
            <w:tcBorders>
              <w:top w:val="nil"/>
              <w:left w:val="nil"/>
              <w:bottom w:val="nil"/>
              <w:right w:val="nil"/>
            </w:tcBorders>
            <w:shd w:val="clear" w:color="auto" w:fill="auto"/>
            <w:noWrap/>
            <w:vAlign w:val="bottom"/>
            <w:hideMark/>
          </w:tcPr>
          <w:p w14:paraId="0282A5F7"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6925A2BC"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  - цена воды</w:t>
            </w:r>
          </w:p>
        </w:tc>
        <w:tc>
          <w:tcPr>
            <w:tcW w:w="1141" w:type="dxa"/>
            <w:tcBorders>
              <w:top w:val="nil"/>
              <w:left w:val="nil"/>
              <w:bottom w:val="single" w:sz="4" w:space="0" w:color="auto"/>
              <w:right w:val="single" w:sz="4" w:space="0" w:color="auto"/>
            </w:tcBorders>
            <w:shd w:val="clear" w:color="000000" w:fill="FFFFFF"/>
            <w:hideMark/>
          </w:tcPr>
          <w:p w14:paraId="63E0F45E"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руб./м3</w:t>
            </w:r>
          </w:p>
        </w:tc>
        <w:tc>
          <w:tcPr>
            <w:tcW w:w="1251" w:type="dxa"/>
            <w:tcBorders>
              <w:top w:val="nil"/>
              <w:left w:val="nil"/>
              <w:bottom w:val="single" w:sz="4" w:space="0" w:color="auto"/>
              <w:right w:val="single" w:sz="4" w:space="0" w:color="auto"/>
            </w:tcBorders>
            <w:shd w:val="clear" w:color="000000" w:fill="FFFFFF"/>
            <w:vAlign w:val="center"/>
            <w:hideMark/>
          </w:tcPr>
          <w:p w14:paraId="480BA479"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52,16</w:t>
            </w:r>
          </w:p>
        </w:tc>
        <w:tc>
          <w:tcPr>
            <w:tcW w:w="1340" w:type="dxa"/>
            <w:tcBorders>
              <w:top w:val="nil"/>
              <w:left w:val="nil"/>
              <w:bottom w:val="single" w:sz="4" w:space="0" w:color="auto"/>
              <w:right w:val="single" w:sz="4" w:space="0" w:color="auto"/>
            </w:tcBorders>
            <w:shd w:val="clear" w:color="auto" w:fill="auto"/>
            <w:vAlign w:val="center"/>
            <w:hideMark/>
          </w:tcPr>
          <w:p w14:paraId="01B18622"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76,17</w:t>
            </w:r>
          </w:p>
        </w:tc>
        <w:tc>
          <w:tcPr>
            <w:tcW w:w="1221" w:type="dxa"/>
            <w:tcBorders>
              <w:top w:val="nil"/>
              <w:left w:val="nil"/>
              <w:bottom w:val="single" w:sz="4" w:space="0" w:color="auto"/>
              <w:right w:val="single" w:sz="4" w:space="0" w:color="auto"/>
            </w:tcBorders>
            <w:shd w:val="clear" w:color="auto" w:fill="auto"/>
            <w:vAlign w:val="center"/>
            <w:hideMark/>
          </w:tcPr>
          <w:p w14:paraId="12738778"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49,72</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14:paraId="7520B42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-2,44</w:t>
            </w:r>
          </w:p>
        </w:tc>
        <w:tc>
          <w:tcPr>
            <w:tcW w:w="1251" w:type="dxa"/>
            <w:tcBorders>
              <w:top w:val="nil"/>
              <w:left w:val="nil"/>
              <w:bottom w:val="single" w:sz="4" w:space="0" w:color="auto"/>
              <w:right w:val="nil"/>
            </w:tcBorders>
            <w:shd w:val="clear" w:color="auto" w:fill="auto"/>
            <w:vAlign w:val="center"/>
            <w:hideMark/>
          </w:tcPr>
          <w:p w14:paraId="02AC176F"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53,45</w:t>
            </w:r>
          </w:p>
        </w:tc>
        <w:tc>
          <w:tcPr>
            <w:tcW w:w="1550" w:type="dxa"/>
            <w:tcBorders>
              <w:top w:val="nil"/>
              <w:left w:val="single" w:sz="4" w:space="0" w:color="auto"/>
              <w:bottom w:val="single" w:sz="4" w:space="0" w:color="auto"/>
              <w:right w:val="single" w:sz="4" w:space="0" w:color="auto"/>
            </w:tcBorders>
            <w:shd w:val="clear" w:color="auto" w:fill="auto"/>
            <w:vAlign w:val="center"/>
            <w:hideMark/>
          </w:tcPr>
          <w:p w14:paraId="1F0BBA18"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138,77</w:t>
            </w:r>
          </w:p>
        </w:tc>
        <w:tc>
          <w:tcPr>
            <w:tcW w:w="1377" w:type="dxa"/>
            <w:tcBorders>
              <w:top w:val="nil"/>
              <w:left w:val="nil"/>
              <w:bottom w:val="single" w:sz="4" w:space="0" w:color="auto"/>
              <w:right w:val="single" w:sz="4" w:space="0" w:color="auto"/>
            </w:tcBorders>
            <w:shd w:val="clear" w:color="auto" w:fill="auto"/>
            <w:vAlign w:val="center"/>
            <w:hideMark/>
          </w:tcPr>
          <w:p w14:paraId="1FEEEA1D"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56,56</w:t>
            </w:r>
          </w:p>
        </w:tc>
        <w:tc>
          <w:tcPr>
            <w:tcW w:w="1145" w:type="dxa"/>
            <w:tcBorders>
              <w:top w:val="nil"/>
              <w:left w:val="nil"/>
              <w:bottom w:val="single" w:sz="4" w:space="0" w:color="auto"/>
              <w:right w:val="single" w:sz="8" w:space="0" w:color="auto"/>
            </w:tcBorders>
            <w:shd w:val="clear" w:color="000000" w:fill="FFFFFF"/>
            <w:vAlign w:val="center"/>
            <w:hideMark/>
          </w:tcPr>
          <w:p w14:paraId="2B98184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-82,21</w:t>
            </w:r>
          </w:p>
        </w:tc>
      </w:tr>
      <w:tr w:rsidR="00E22929" w:rsidRPr="00E22929" w14:paraId="04FB3739" w14:textId="77777777" w:rsidTr="00E22929">
        <w:trPr>
          <w:trHeight w:val="306"/>
        </w:trPr>
        <w:tc>
          <w:tcPr>
            <w:tcW w:w="211" w:type="dxa"/>
            <w:tcBorders>
              <w:top w:val="nil"/>
              <w:left w:val="nil"/>
              <w:bottom w:val="nil"/>
              <w:right w:val="nil"/>
            </w:tcBorders>
            <w:shd w:val="clear" w:color="auto" w:fill="auto"/>
            <w:noWrap/>
            <w:vAlign w:val="bottom"/>
            <w:hideMark/>
          </w:tcPr>
          <w:p w14:paraId="597B6F40"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single" w:sz="4" w:space="0" w:color="auto"/>
              <w:right w:val="single" w:sz="4" w:space="0" w:color="auto"/>
            </w:tcBorders>
            <w:shd w:val="clear" w:color="000000" w:fill="FFFFFF"/>
            <w:hideMark/>
          </w:tcPr>
          <w:p w14:paraId="6F67C56F"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          - МКП "КТВС НМР"</w:t>
            </w:r>
          </w:p>
        </w:tc>
        <w:tc>
          <w:tcPr>
            <w:tcW w:w="1141" w:type="dxa"/>
            <w:tcBorders>
              <w:top w:val="nil"/>
              <w:left w:val="nil"/>
              <w:bottom w:val="single" w:sz="4" w:space="0" w:color="auto"/>
              <w:right w:val="single" w:sz="4" w:space="0" w:color="auto"/>
            </w:tcBorders>
            <w:shd w:val="clear" w:color="000000" w:fill="FFFFFF"/>
            <w:vAlign w:val="center"/>
            <w:hideMark/>
          </w:tcPr>
          <w:p w14:paraId="7B0E35B2"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тыс. руб.</w:t>
            </w:r>
          </w:p>
        </w:tc>
        <w:tc>
          <w:tcPr>
            <w:tcW w:w="1251" w:type="dxa"/>
            <w:tcBorders>
              <w:top w:val="nil"/>
              <w:left w:val="nil"/>
              <w:bottom w:val="single" w:sz="4" w:space="0" w:color="auto"/>
              <w:right w:val="single" w:sz="4" w:space="0" w:color="auto"/>
            </w:tcBorders>
            <w:shd w:val="clear" w:color="000000" w:fill="FFFFFF"/>
            <w:vAlign w:val="center"/>
            <w:hideMark/>
          </w:tcPr>
          <w:p w14:paraId="6B2EEFF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49,34</w:t>
            </w:r>
          </w:p>
        </w:tc>
        <w:tc>
          <w:tcPr>
            <w:tcW w:w="1340" w:type="dxa"/>
            <w:tcBorders>
              <w:top w:val="nil"/>
              <w:left w:val="nil"/>
              <w:bottom w:val="single" w:sz="4" w:space="0" w:color="auto"/>
              <w:right w:val="single" w:sz="4" w:space="0" w:color="auto"/>
            </w:tcBorders>
            <w:shd w:val="clear" w:color="auto" w:fill="auto"/>
            <w:vAlign w:val="center"/>
            <w:hideMark/>
          </w:tcPr>
          <w:p w14:paraId="02B8ABC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76,17</w:t>
            </w:r>
          </w:p>
        </w:tc>
        <w:tc>
          <w:tcPr>
            <w:tcW w:w="1221" w:type="dxa"/>
            <w:tcBorders>
              <w:top w:val="nil"/>
              <w:left w:val="nil"/>
              <w:bottom w:val="single" w:sz="4" w:space="0" w:color="auto"/>
              <w:right w:val="single" w:sz="4" w:space="0" w:color="auto"/>
            </w:tcBorders>
            <w:shd w:val="clear" w:color="auto" w:fill="auto"/>
            <w:vAlign w:val="center"/>
            <w:hideMark/>
          </w:tcPr>
          <w:p w14:paraId="01A2AB11"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49,72</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14:paraId="58896060"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0,38</w:t>
            </w:r>
          </w:p>
        </w:tc>
        <w:tc>
          <w:tcPr>
            <w:tcW w:w="1251" w:type="dxa"/>
            <w:tcBorders>
              <w:top w:val="nil"/>
              <w:left w:val="nil"/>
              <w:bottom w:val="single" w:sz="4" w:space="0" w:color="auto"/>
              <w:right w:val="nil"/>
            </w:tcBorders>
            <w:shd w:val="clear" w:color="auto" w:fill="auto"/>
            <w:vAlign w:val="center"/>
            <w:hideMark/>
          </w:tcPr>
          <w:p w14:paraId="2943325D"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53,45</w:t>
            </w:r>
          </w:p>
        </w:tc>
        <w:tc>
          <w:tcPr>
            <w:tcW w:w="1550" w:type="dxa"/>
            <w:tcBorders>
              <w:top w:val="nil"/>
              <w:left w:val="single" w:sz="4" w:space="0" w:color="auto"/>
              <w:bottom w:val="single" w:sz="4" w:space="0" w:color="auto"/>
              <w:right w:val="single" w:sz="4" w:space="0" w:color="auto"/>
            </w:tcBorders>
            <w:shd w:val="clear" w:color="auto" w:fill="auto"/>
            <w:vAlign w:val="center"/>
            <w:hideMark/>
          </w:tcPr>
          <w:p w14:paraId="11EFEB4F"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138,77</w:t>
            </w:r>
          </w:p>
        </w:tc>
        <w:tc>
          <w:tcPr>
            <w:tcW w:w="1377" w:type="dxa"/>
            <w:tcBorders>
              <w:top w:val="nil"/>
              <w:left w:val="nil"/>
              <w:bottom w:val="single" w:sz="4" w:space="0" w:color="auto"/>
              <w:right w:val="single" w:sz="4" w:space="0" w:color="auto"/>
            </w:tcBorders>
            <w:shd w:val="clear" w:color="auto" w:fill="auto"/>
            <w:vAlign w:val="center"/>
            <w:hideMark/>
          </w:tcPr>
          <w:p w14:paraId="3C23012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56,56</w:t>
            </w:r>
          </w:p>
        </w:tc>
        <w:tc>
          <w:tcPr>
            <w:tcW w:w="1145" w:type="dxa"/>
            <w:tcBorders>
              <w:top w:val="nil"/>
              <w:left w:val="nil"/>
              <w:bottom w:val="single" w:sz="4" w:space="0" w:color="auto"/>
              <w:right w:val="single" w:sz="8" w:space="0" w:color="auto"/>
            </w:tcBorders>
            <w:shd w:val="clear" w:color="000000" w:fill="FFFFFF"/>
            <w:vAlign w:val="center"/>
            <w:hideMark/>
          </w:tcPr>
          <w:p w14:paraId="25F00BA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-82,21</w:t>
            </w:r>
          </w:p>
        </w:tc>
      </w:tr>
      <w:tr w:rsidR="00E22929" w:rsidRPr="00E22929" w14:paraId="1AB05BAB" w14:textId="77777777" w:rsidTr="00E22929">
        <w:trPr>
          <w:trHeight w:val="292"/>
        </w:trPr>
        <w:tc>
          <w:tcPr>
            <w:tcW w:w="211" w:type="dxa"/>
            <w:tcBorders>
              <w:top w:val="nil"/>
              <w:left w:val="nil"/>
              <w:bottom w:val="nil"/>
              <w:right w:val="nil"/>
            </w:tcBorders>
            <w:shd w:val="clear" w:color="auto" w:fill="auto"/>
            <w:noWrap/>
            <w:vAlign w:val="bottom"/>
            <w:hideMark/>
          </w:tcPr>
          <w:p w14:paraId="3482325E" w14:textId="77777777" w:rsidR="00E22929" w:rsidRPr="00E22929" w:rsidRDefault="00E22929" w:rsidP="00E22929">
            <w:pPr>
              <w:jc w:val="right"/>
              <w:rPr>
                <w:rFonts w:ascii="Arial CYR" w:hAnsi="Arial CYR" w:cs="Arial CYR"/>
                <w:sz w:val="16"/>
                <w:szCs w:val="16"/>
              </w:rPr>
            </w:pPr>
          </w:p>
        </w:tc>
        <w:tc>
          <w:tcPr>
            <w:tcW w:w="3778" w:type="dxa"/>
            <w:tcBorders>
              <w:top w:val="nil"/>
              <w:left w:val="single" w:sz="8" w:space="0" w:color="auto"/>
              <w:bottom w:val="nil"/>
              <w:right w:val="single" w:sz="4" w:space="0" w:color="auto"/>
            </w:tcBorders>
            <w:shd w:val="clear" w:color="000000" w:fill="FFFFFF"/>
            <w:hideMark/>
          </w:tcPr>
          <w:p w14:paraId="01D2FD85" w14:textId="77777777" w:rsidR="00E22929" w:rsidRPr="00E22929" w:rsidRDefault="00E22929" w:rsidP="00E22929">
            <w:pPr>
              <w:rPr>
                <w:rFonts w:ascii="Arial CYR" w:hAnsi="Arial CYR" w:cs="Arial CYR"/>
                <w:b/>
                <w:bCs/>
                <w:sz w:val="16"/>
                <w:szCs w:val="16"/>
              </w:rPr>
            </w:pPr>
            <w:r w:rsidRPr="00E22929">
              <w:rPr>
                <w:rFonts w:ascii="Arial CYR" w:hAnsi="Arial CYR" w:cs="Arial CYR"/>
                <w:b/>
                <w:bCs/>
                <w:sz w:val="16"/>
                <w:szCs w:val="16"/>
              </w:rPr>
              <w:t>Расходы на водоотведение</w:t>
            </w:r>
          </w:p>
        </w:tc>
        <w:tc>
          <w:tcPr>
            <w:tcW w:w="1141" w:type="dxa"/>
            <w:tcBorders>
              <w:top w:val="nil"/>
              <w:left w:val="nil"/>
              <w:bottom w:val="single" w:sz="4" w:space="0" w:color="auto"/>
              <w:right w:val="single" w:sz="4" w:space="0" w:color="auto"/>
            </w:tcBorders>
            <w:shd w:val="clear" w:color="000000" w:fill="FFFFFF"/>
            <w:vAlign w:val="center"/>
            <w:hideMark/>
          </w:tcPr>
          <w:p w14:paraId="165481BB"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тыс. руб.</w:t>
            </w:r>
          </w:p>
        </w:tc>
        <w:tc>
          <w:tcPr>
            <w:tcW w:w="1251" w:type="dxa"/>
            <w:tcBorders>
              <w:top w:val="single" w:sz="4" w:space="0" w:color="auto"/>
              <w:left w:val="nil"/>
              <w:bottom w:val="nil"/>
              <w:right w:val="single" w:sz="4" w:space="0" w:color="auto"/>
            </w:tcBorders>
            <w:shd w:val="clear" w:color="000000" w:fill="FFFFFF"/>
            <w:vAlign w:val="center"/>
            <w:hideMark/>
          </w:tcPr>
          <w:p w14:paraId="43018F12"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238,73</w:t>
            </w:r>
          </w:p>
        </w:tc>
        <w:tc>
          <w:tcPr>
            <w:tcW w:w="1340" w:type="dxa"/>
            <w:tcBorders>
              <w:top w:val="single" w:sz="4" w:space="0" w:color="auto"/>
              <w:left w:val="nil"/>
              <w:bottom w:val="nil"/>
              <w:right w:val="single" w:sz="4" w:space="0" w:color="auto"/>
            </w:tcBorders>
            <w:shd w:val="clear" w:color="auto" w:fill="auto"/>
            <w:vAlign w:val="center"/>
            <w:hideMark/>
          </w:tcPr>
          <w:p w14:paraId="2DDA6F7F"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621,69</w:t>
            </w:r>
          </w:p>
        </w:tc>
        <w:tc>
          <w:tcPr>
            <w:tcW w:w="1221" w:type="dxa"/>
            <w:tcBorders>
              <w:top w:val="single" w:sz="4" w:space="0" w:color="auto"/>
              <w:left w:val="nil"/>
              <w:bottom w:val="nil"/>
              <w:right w:val="single" w:sz="4" w:space="0" w:color="auto"/>
            </w:tcBorders>
            <w:shd w:val="clear" w:color="auto" w:fill="auto"/>
            <w:vAlign w:val="center"/>
            <w:hideMark/>
          </w:tcPr>
          <w:p w14:paraId="2FF41954"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313,79</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14:paraId="427C7C3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75,06</w:t>
            </w:r>
          </w:p>
        </w:tc>
        <w:tc>
          <w:tcPr>
            <w:tcW w:w="1251" w:type="dxa"/>
            <w:tcBorders>
              <w:top w:val="single" w:sz="4" w:space="0" w:color="auto"/>
              <w:left w:val="nil"/>
              <w:bottom w:val="nil"/>
              <w:right w:val="nil"/>
            </w:tcBorders>
            <w:shd w:val="clear" w:color="auto" w:fill="auto"/>
            <w:vAlign w:val="center"/>
            <w:hideMark/>
          </w:tcPr>
          <w:p w14:paraId="3CB61582"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159,49</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3F9AA"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141,28</w:t>
            </w:r>
          </w:p>
        </w:tc>
        <w:tc>
          <w:tcPr>
            <w:tcW w:w="1377" w:type="dxa"/>
            <w:tcBorders>
              <w:top w:val="single" w:sz="4" w:space="0" w:color="auto"/>
              <w:left w:val="nil"/>
              <w:bottom w:val="nil"/>
              <w:right w:val="single" w:sz="4" w:space="0" w:color="auto"/>
            </w:tcBorders>
            <w:shd w:val="clear" w:color="auto" w:fill="auto"/>
            <w:vAlign w:val="center"/>
            <w:hideMark/>
          </w:tcPr>
          <w:p w14:paraId="066DB5A5"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141,28</w:t>
            </w:r>
          </w:p>
        </w:tc>
        <w:tc>
          <w:tcPr>
            <w:tcW w:w="1145" w:type="dxa"/>
            <w:tcBorders>
              <w:top w:val="single" w:sz="4" w:space="0" w:color="auto"/>
              <w:left w:val="nil"/>
              <w:bottom w:val="nil"/>
              <w:right w:val="single" w:sz="8" w:space="0" w:color="auto"/>
            </w:tcBorders>
            <w:shd w:val="clear" w:color="000000" w:fill="FFFFFF"/>
            <w:vAlign w:val="center"/>
            <w:hideMark/>
          </w:tcPr>
          <w:p w14:paraId="39DE27F9"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0,00</w:t>
            </w:r>
          </w:p>
        </w:tc>
      </w:tr>
      <w:tr w:rsidR="00E22929" w:rsidRPr="00E22929" w14:paraId="208EE428" w14:textId="77777777" w:rsidTr="00E22929">
        <w:trPr>
          <w:trHeight w:val="263"/>
        </w:trPr>
        <w:tc>
          <w:tcPr>
            <w:tcW w:w="211" w:type="dxa"/>
            <w:tcBorders>
              <w:top w:val="nil"/>
              <w:left w:val="nil"/>
              <w:bottom w:val="nil"/>
              <w:right w:val="nil"/>
            </w:tcBorders>
            <w:shd w:val="clear" w:color="auto" w:fill="auto"/>
            <w:noWrap/>
            <w:vAlign w:val="bottom"/>
            <w:hideMark/>
          </w:tcPr>
          <w:p w14:paraId="7AB96B49" w14:textId="77777777" w:rsidR="00E22929" w:rsidRPr="00E22929" w:rsidRDefault="00E22929" w:rsidP="00E22929">
            <w:pPr>
              <w:jc w:val="right"/>
              <w:rPr>
                <w:rFonts w:ascii="Arial CYR" w:hAnsi="Arial CYR" w:cs="Arial CYR"/>
                <w:sz w:val="16"/>
                <w:szCs w:val="16"/>
              </w:rPr>
            </w:pPr>
          </w:p>
        </w:tc>
        <w:tc>
          <w:tcPr>
            <w:tcW w:w="3778" w:type="dxa"/>
            <w:tcBorders>
              <w:top w:val="single" w:sz="4" w:space="0" w:color="auto"/>
              <w:left w:val="single" w:sz="8" w:space="0" w:color="auto"/>
              <w:bottom w:val="nil"/>
              <w:right w:val="single" w:sz="4" w:space="0" w:color="auto"/>
            </w:tcBorders>
            <w:shd w:val="clear" w:color="000000" w:fill="FFFFFF"/>
            <w:hideMark/>
          </w:tcPr>
          <w:p w14:paraId="3655CA41"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Общее количество стоков:</w:t>
            </w:r>
          </w:p>
        </w:tc>
        <w:tc>
          <w:tcPr>
            <w:tcW w:w="1141" w:type="dxa"/>
            <w:tcBorders>
              <w:top w:val="nil"/>
              <w:left w:val="nil"/>
              <w:bottom w:val="single" w:sz="4" w:space="0" w:color="auto"/>
              <w:right w:val="single" w:sz="4" w:space="0" w:color="auto"/>
            </w:tcBorders>
            <w:shd w:val="clear" w:color="000000" w:fill="FFFFFF"/>
            <w:vAlign w:val="center"/>
            <w:hideMark/>
          </w:tcPr>
          <w:p w14:paraId="143CE779"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тыс. м3</w:t>
            </w:r>
          </w:p>
        </w:tc>
        <w:tc>
          <w:tcPr>
            <w:tcW w:w="1251" w:type="dxa"/>
            <w:tcBorders>
              <w:top w:val="single" w:sz="4" w:space="0" w:color="auto"/>
              <w:left w:val="nil"/>
              <w:bottom w:val="nil"/>
              <w:right w:val="single" w:sz="4" w:space="0" w:color="auto"/>
            </w:tcBorders>
            <w:shd w:val="clear" w:color="000000" w:fill="FFFFFF"/>
            <w:vAlign w:val="center"/>
            <w:hideMark/>
          </w:tcPr>
          <w:p w14:paraId="7F88C7D9"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8,14</w:t>
            </w:r>
          </w:p>
        </w:tc>
        <w:tc>
          <w:tcPr>
            <w:tcW w:w="1340" w:type="dxa"/>
            <w:tcBorders>
              <w:top w:val="single" w:sz="4" w:space="0" w:color="auto"/>
              <w:left w:val="nil"/>
              <w:bottom w:val="nil"/>
              <w:right w:val="single" w:sz="4" w:space="0" w:color="auto"/>
            </w:tcBorders>
            <w:shd w:val="clear" w:color="auto" w:fill="auto"/>
            <w:vAlign w:val="center"/>
            <w:hideMark/>
          </w:tcPr>
          <w:p w14:paraId="3D67C731"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6,64</w:t>
            </w:r>
          </w:p>
        </w:tc>
        <w:tc>
          <w:tcPr>
            <w:tcW w:w="1221" w:type="dxa"/>
            <w:tcBorders>
              <w:top w:val="single" w:sz="4" w:space="0" w:color="auto"/>
              <w:left w:val="nil"/>
              <w:bottom w:val="nil"/>
              <w:right w:val="single" w:sz="4" w:space="0" w:color="auto"/>
            </w:tcBorders>
            <w:shd w:val="clear" w:color="auto" w:fill="auto"/>
            <w:vAlign w:val="center"/>
            <w:hideMark/>
          </w:tcPr>
          <w:p w14:paraId="51518A47"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8,02</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14:paraId="403299B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-0,12</w:t>
            </w:r>
          </w:p>
        </w:tc>
        <w:tc>
          <w:tcPr>
            <w:tcW w:w="1251" w:type="dxa"/>
            <w:tcBorders>
              <w:top w:val="single" w:sz="4" w:space="0" w:color="auto"/>
              <w:left w:val="nil"/>
              <w:bottom w:val="nil"/>
              <w:right w:val="nil"/>
            </w:tcBorders>
            <w:shd w:val="clear" w:color="auto" w:fill="auto"/>
            <w:vAlign w:val="center"/>
            <w:hideMark/>
          </w:tcPr>
          <w:p w14:paraId="703FC5BD"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4,02</w:t>
            </w:r>
          </w:p>
        </w:tc>
        <w:tc>
          <w:tcPr>
            <w:tcW w:w="1550" w:type="dxa"/>
            <w:tcBorders>
              <w:top w:val="nil"/>
              <w:left w:val="single" w:sz="4" w:space="0" w:color="auto"/>
              <w:bottom w:val="nil"/>
              <w:right w:val="single" w:sz="4" w:space="0" w:color="auto"/>
            </w:tcBorders>
            <w:shd w:val="clear" w:color="auto" w:fill="auto"/>
            <w:vAlign w:val="center"/>
            <w:hideMark/>
          </w:tcPr>
          <w:p w14:paraId="5991CFB5"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1,45</w:t>
            </w:r>
          </w:p>
        </w:tc>
        <w:tc>
          <w:tcPr>
            <w:tcW w:w="1377" w:type="dxa"/>
            <w:tcBorders>
              <w:top w:val="single" w:sz="4" w:space="0" w:color="auto"/>
              <w:left w:val="nil"/>
              <w:bottom w:val="nil"/>
              <w:right w:val="single" w:sz="4" w:space="0" w:color="auto"/>
            </w:tcBorders>
            <w:shd w:val="clear" w:color="auto" w:fill="auto"/>
            <w:vAlign w:val="center"/>
            <w:hideMark/>
          </w:tcPr>
          <w:p w14:paraId="49DA29E5"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4,20</w:t>
            </w:r>
          </w:p>
        </w:tc>
        <w:tc>
          <w:tcPr>
            <w:tcW w:w="1145" w:type="dxa"/>
            <w:tcBorders>
              <w:top w:val="single" w:sz="4" w:space="0" w:color="auto"/>
              <w:left w:val="nil"/>
              <w:bottom w:val="nil"/>
              <w:right w:val="single" w:sz="8" w:space="0" w:color="auto"/>
            </w:tcBorders>
            <w:shd w:val="clear" w:color="000000" w:fill="FFFFFF"/>
            <w:vAlign w:val="center"/>
            <w:hideMark/>
          </w:tcPr>
          <w:p w14:paraId="5186198C"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2,75</w:t>
            </w:r>
          </w:p>
        </w:tc>
      </w:tr>
      <w:tr w:rsidR="00E22929" w:rsidRPr="00E22929" w14:paraId="0BC2AFBE" w14:textId="77777777" w:rsidTr="00E22929">
        <w:trPr>
          <w:trHeight w:val="263"/>
        </w:trPr>
        <w:tc>
          <w:tcPr>
            <w:tcW w:w="211" w:type="dxa"/>
            <w:tcBorders>
              <w:top w:val="nil"/>
              <w:left w:val="nil"/>
              <w:bottom w:val="nil"/>
              <w:right w:val="nil"/>
            </w:tcBorders>
            <w:shd w:val="clear" w:color="auto" w:fill="auto"/>
            <w:noWrap/>
            <w:vAlign w:val="bottom"/>
            <w:hideMark/>
          </w:tcPr>
          <w:p w14:paraId="24D39345" w14:textId="77777777" w:rsidR="00E22929" w:rsidRPr="00E22929" w:rsidRDefault="00E22929" w:rsidP="00E22929">
            <w:pPr>
              <w:jc w:val="right"/>
              <w:rPr>
                <w:rFonts w:ascii="Arial CYR" w:hAnsi="Arial CYR" w:cs="Arial CYR"/>
                <w:sz w:val="16"/>
                <w:szCs w:val="16"/>
              </w:rPr>
            </w:pPr>
          </w:p>
        </w:tc>
        <w:tc>
          <w:tcPr>
            <w:tcW w:w="3778" w:type="dxa"/>
            <w:tcBorders>
              <w:top w:val="single" w:sz="4" w:space="0" w:color="auto"/>
              <w:left w:val="single" w:sz="8" w:space="0" w:color="auto"/>
              <w:bottom w:val="nil"/>
              <w:right w:val="single" w:sz="4" w:space="0" w:color="auto"/>
            </w:tcBorders>
            <w:shd w:val="clear" w:color="000000" w:fill="FFFFFF"/>
            <w:hideMark/>
          </w:tcPr>
          <w:p w14:paraId="63C59582"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         - МКП "КТВС НМР"</w:t>
            </w:r>
          </w:p>
        </w:tc>
        <w:tc>
          <w:tcPr>
            <w:tcW w:w="1141" w:type="dxa"/>
            <w:tcBorders>
              <w:top w:val="nil"/>
              <w:left w:val="nil"/>
              <w:bottom w:val="single" w:sz="4" w:space="0" w:color="auto"/>
              <w:right w:val="single" w:sz="4" w:space="0" w:color="auto"/>
            </w:tcBorders>
            <w:shd w:val="clear" w:color="000000" w:fill="FFFFFF"/>
            <w:vAlign w:val="center"/>
            <w:hideMark/>
          </w:tcPr>
          <w:p w14:paraId="2E057518"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тыс. м3</w:t>
            </w:r>
          </w:p>
        </w:tc>
        <w:tc>
          <w:tcPr>
            <w:tcW w:w="1251" w:type="dxa"/>
            <w:tcBorders>
              <w:top w:val="single" w:sz="4" w:space="0" w:color="auto"/>
              <w:left w:val="nil"/>
              <w:bottom w:val="nil"/>
              <w:right w:val="single" w:sz="4" w:space="0" w:color="auto"/>
            </w:tcBorders>
            <w:shd w:val="clear" w:color="000000" w:fill="FFFFFF"/>
            <w:vAlign w:val="center"/>
            <w:hideMark/>
          </w:tcPr>
          <w:p w14:paraId="2269DD8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8,14</w:t>
            </w:r>
          </w:p>
        </w:tc>
        <w:tc>
          <w:tcPr>
            <w:tcW w:w="1340" w:type="dxa"/>
            <w:tcBorders>
              <w:top w:val="single" w:sz="4" w:space="0" w:color="auto"/>
              <w:left w:val="nil"/>
              <w:bottom w:val="nil"/>
              <w:right w:val="single" w:sz="4" w:space="0" w:color="auto"/>
            </w:tcBorders>
            <w:shd w:val="clear" w:color="auto" w:fill="auto"/>
            <w:vAlign w:val="center"/>
            <w:hideMark/>
          </w:tcPr>
          <w:p w14:paraId="52646CA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6,64</w:t>
            </w:r>
          </w:p>
        </w:tc>
        <w:tc>
          <w:tcPr>
            <w:tcW w:w="1221" w:type="dxa"/>
            <w:tcBorders>
              <w:top w:val="single" w:sz="4" w:space="0" w:color="auto"/>
              <w:left w:val="nil"/>
              <w:bottom w:val="nil"/>
              <w:right w:val="single" w:sz="4" w:space="0" w:color="auto"/>
            </w:tcBorders>
            <w:shd w:val="clear" w:color="auto" w:fill="auto"/>
            <w:vAlign w:val="center"/>
            <w:hideMark/>
          </w:tcPr>
          <w:p w14:paraId="71A8BF4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8,02</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14:paraId="71BF99C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-0,12</w:t>
            </w:r>
          </w:p>
        </w:tc>
        <w:tc>
          <w:tcPr>
            <w:tcW w:w="1251" w:type="dxa"/>
            <w:tcBorders>
              <w:top w:val="single" w:sz="4" w:space="0" w:color="auto"/>
              <w:left w:val="nil"/>
              <w:bottom w:val="nil"/>
              <w:right w:val="nil"/>
            </w:tcBorders>
            <w:shd w:val="clear" w:color="auto" w:fill="auto"/>
            <w:vAlign w:val="center"/>
            <w:hideMark/>
          </w:tcPr>
          <w:p w14:paraId="5E7B591C"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4,02</w:t>
            </w:r>
          </w:p>
        </w:tc>
        <w:tc>
          <w:tcPr>
            <w:tcW w:w="1550" w:type="dxa"/>
            <w:tcBorders>
              <w:top w:val="single" w:sz="4" w:space="0" w:color="auto"/>
              <w:left w:val="single" w:sz="4" w:space="0" w:color="auto"/>
              <w:bottom w:val="nil"/>
              <w:right w:val="single" w:sz="4" w:space="0" w:color="auto"/>
            </w:tcBorders>
            <w:shd w:val="clear" w:color="auto" w:fill="auto"/>
            <w:vAlign w:val="center"/>
            <w:hideMark/>
          </w:tcPr>
          <w:p w14:paraId="3D165DB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1,45</w:t>
            </w:r>
          </w:p>
        </w:tc>
        <w:tc>
          <w:tcPr>
            <w:tcW w:w="1377" w:type="dxa"/>
            <w:tcBorders>
              <w:top w:val="single" w:sz="4" w:space="0" w:color="auto"/>
              <w:left w:val="nil"/>
              <w:bottom w:val="nil"/>
              <w:right w:val="single" w:sz="4" w:space="0" w:color="auto"/>
            </w:tcBorders>
            <w:shd w:val="clear" w:color="auto" w:fill="auto"/>
            <w:vAlign w:val="center"/>
            <w:hideMark/>
          </w:tcPr>
          <w:p w14:paraId="1E16077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4,20</w:t>
            </w:r>
          </w:p>
        </w:tc>
        <w:tc>
          <w:tcPr>
            <w:tcW w:w="1145" w:type="dxa"/>
            <w:tcBorders>
              <w:top w:val="single" w:sz="4" w:space="0" w:color="auto"/>
              <w:left w:val="nil"/>
              <w:bottom w:val="nil"/>
              <w:right w:val="single" w:sz="8" w:space="0" w:color="auto"/>
            </w:tcBorders>
            <w:shd w:val="clear" w:color="000000" w:fill="FFFFFF"/>
            <w:vAlign w:val="center"/>
            <w:hideMark/>
          </w:tcPr>
          <w:p w14:paraId="4E28BC0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2,75</w:t>
            </w:r>
          </w:p>
        </w:tc>
      </w:tr>
      <w:tr w:rsidR="00E22929" w:rsidRPr="00E22929" w14:paraId="0939A38E" w14:textId="77777777" w:rsidTr="00E22929">
        <w:trPr>
          <w:trHeight w:val="248"/>
        </w:trPr>
        <w:tc>
          <w:tcPr>
            <w:tcW w:w="211" w:type="dxa"/>
            <w:tcBorders>
              <w:top w:val="nil"/>
              <w:left w:val="nil"/>
              <w:bottom w:val="nil"/>
              <w:right w:val="nil"/>
            </w:tcBorders>
            <w:shd w:val="clear" w:color="auto" w:fill="auto"/>
            <w:noWrap/>
            <w:vAlign w:val="bottom"/>
            <w:hideMark/>
          </w:tcPr>
          <w:p w14:paraId="46DCB2E9" w14:textId="77777777" w:rsidR="00E22929" w:rsidRPr="00E22929" w:rsidRDefault="00E22929" w:rsidP="00E22929">
            <w:pPr>
              <w:jc w:val="right"/>
              <w:rPr>
                <w:rFonts w:ascii="Arial CYR" w:hAnsi="Arial CYR" w:cs="Arial CYR"/>
                <w:sz w:val="16"/>
                <w:szCs w:val="16"/>
              </w:rPr>
            </w:pPr>
          </w:p>
        </w:tc>
        <w:tc>
          <w:tcPr>
            <w:tcW w:w="3778" w:type="dxa"/>
            <w:tcBorders>
              <w:top w:val="single" w:sz="4" w:space="0" w:color="auto"/>
              <w:left w:val="single" w:sz="8" w:space="0" w:color="auto"/>
              <w:bottom w:val="nil"/>
              <w:right w:val="single" w:sz="4" w:space="0" w:color="auto"/>
            </w:tcBorders>
            <w:shd w:val="clear" w:color="000000" w:fill="FFFFFF"/>
            <w:hideMark/>
          </w:tcPr>
          <w:p w14:paraId="1BC878E7"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  - цена стоков:</w:t>
            </w:r>
          </w:p>
        </w:tc>
        <w:tc>
          <w:tcPr>
            <w:tcW w:w="1141" w:type="dxa"/>
            <w:tcBorders>
              <w:top w:val="nil"/>
              <w:left w:val="nil"/>
              <w:bottom w:val="single" w:sz="4" w:space="0" w:color="auto"/>
              <w:right w:val="single" w:sz="4" w:space="0" w:color="auto"/>
            </w:tcBorders>
            <w:shd w:val="clear" w:color="000000" w:fill="FFFFFF"/>
            <w:vAlign w:val="center"/>
            <w:hideMark/>
          </w:tcPr>
          <w:p w14:paraId="74D2EABD"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руб./м3</w:t>
            </w:r>
          </w:p>
        </w:tc>
        <w:tc>
          <w:tcPr>
            <w:tcW w:w="1251" w:type="dxa"/>
            <w:tcBorders>
              <w:top w:val="single" w:sz="4" w:space="0" w:color="auto"/>
              <w:left w:val="nil"/>
              <w:bottom w:val="nil"/>
              <w:right w:val="single" w:sz="4" w:space="0" w:color="auto"/>
            </w:tcBorders>
            <w:shd w:val="clear" w:color="000000" w:fill="FFFFFF"/>
            <w:vAlign w:val="center"/>
            <w:hideMark/>
          </w:tcPr>
          <w:p w14:paraId="5A845709"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29,33</w:t>
            </w:r>
          </w:p>
        </w:tc>
        <w:tc>
          <w:tcPr>
            <w:tcW w:w="1340" w:type="dxa"/>
            <w:tcBorders>
              <w:top w:val="single" w:sz="4" w:space="0" w:color="auto"/>
              <w:left w:val="nil"/>
              <w:bottom w:val="nil"/>
              <w:right w:val="single" w:sz="4" w:space="0" w:color="auto"/>
            </w:tcBorders>
            <w:shd w:val="clear" w:color="auto" w:fill="auto"/>
            <w:vAlign w:val="center"/>
            <w:hideMark/>
          </w:tcPr>
          <w:p w14:paraId="220BD035"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93,67</w:t>
            </w:r>
          </w:p>
        </w:tc>
        <w:tc>
          <w:tcPr>
            <w:tcW w:w="1221" w:type="dxa"/>
            <w:tcBorders>
              <w:top w:val="single" w:sz="4" w:space="0" w:color="auto"/>
              <w:left w:val="nil"/>
              <w:bottom w:val="nil"/>
              <w:right w:val="single" w:sz="4" w:space="0" w:color="auto"/>
            </w:tcBorders>
            <w:shd w:val="clear" w:color="auto" w:fill="auto"/>
            <w:vAlign w:val="center"/>
            <w:hideMark/>
          </w:tcPr>
          <w:p w14:paraId="3A3F5639"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39,12</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14:paraId="2ADBA1CC"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9,79</w:t>
            </w:r>
          </w:p>
        </w:tc>
        <w:tc>
          <w:tcPr>
            <w:tcW w:w="1251" w:type="dxa"/>
            <w:tcBorders>
              <w:top w:val="single" w:sz="4" w:space="0" w:color="auto"/>
              <w:left w:val="nil"/>
              <w:bottom w:val="nil"/>
              <w:right w:val="nil"/>
            </w:tcBorders>
            <w:shd w:val="clear" w:color="auto" w:fill="auto"/>
            <w:vAlign w:val="center"/>
            <w:hideMark/>
          </w:tcPr>
          <w:p w14:paraId="46DAE7D3"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39,65</w:t>
            </w:r>
          </w:p>
        </w:tc>
        <w:tc>
          <w:tcPr>
            <w:tcW w:w="1550" w:type="dxa"/>
            <w:tcBorders>
              <w:top w:val="single" w:sz="4" w:space="0" w:color="auto"/>
              <w:left w:val="single" w:sz="4" w:space="0" w:color="auto"/>
              <w:bottom w:val="nil"/>
              <w:right w:val="single" w:sz="4" w:space="0" w:color="auto"/>
            </w:tcBorders>
            <w:shd w:val="clear" w:color="auto" w:fill="auto"/>
            <w:vAlign w:val="center"/>
            <w:hideMark/>
          </w:tcPr>
          <w:p w14:paraId="56FC65E3"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97,30</w:t>
            </w:r>
          </w:p>
        </w:tc>
        <w:tc>
          <w:tcPr>
            <w:tcW w:w="1377" w:type="dxa"/>
            <w:tcBorders>
              <w:top w:val="single" w:sz="4" w:space="0" w:color="auto"/>
              <w:left w:val="nil"/>
              <w:bottom w:val="nil"/>
              <w:right w:val="single" w:sz="4" w:space="0" w:color="auto"/>
            </w:tcBorders>
            <w:shd w:val="clear" w:color="auto" w:fill="auto"/>
            <w:vAlign w:val="center"/>
            <w:hideMark/>
          </w:tcPr>
          <w:p w14:paraId="2BDDA64F"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41,45</w:t>
            </w:r>
          </w:p>
        </w:tc>
        <w:tc>
          <w:tcPr>
            <w:tcW w:w="1145" w:type="dxa"/>
            <w:tcBorders>
              <w:top w:val="single" w:sz="4" w:space="0" w:color="auto"/>
              <w:left w:val="nil"/>
              <w:bottom w:val="nil"/>
              <w:right w:val="single" w:sz="8" w:space="0" w:color="auto"/>
            </w:tcBorders>
            <w:shd w:val="clear" w:color="000000" w:fill="FFFFFF"/>
            <w:vAlign w:val="center"/>
            <w:hideMark/>
          </w:tcPr>
          <w:p w14:paraId="7141ED4D"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-55,85</w:t>
            </w:r>
          </w:p>
        </w:tc>
      </w:tr>
      <w:tr w:rsidR="00E22929" w:rsidRPr="00E22929" w14:paraId="4B1BF2E6" w14:textId="77777777" w:rsidTr="00E22929">
        <w:trPr>
          <w:trHeight w:val="292"/>
        </w:trPr>
        <w:tc>
          <w:tcPr>
            <w:tcW w:w="211" w:type="dxa"/>
            <w:tcBorders>
              <w:top w:val="nil"/>
              <w:left w:val="nil"/>
              <w:bottom w:val="nil"/>
              <w:right w:val="nil"/>
            </w:tcBorders>
            <w:shd w:val="clear" w:color="auto" w:fill="auto"/>
            <w:noWrap/>
            <w:vAlign w:val="bottom"/>
            <w:hideMark/>
          </w:tcPr>
          <w:p w14:paraId="03442660" w14:textId="77777777" w:rsidR="00E22929" w:rsidRPr="00E22929" w:rsidRDefault="00E22929" w:rsidP="00E22929">
            <w:pPr>
              <w:jc w:val="right"/>
              <w:rPr>
                <w:rFonts w:ascii="Arial CYR" w:hAnsi="Arial CYR" w:cs="Arial CYR"/>
                <w:sz w:val="16"/>
                <w:szCs w:val="16"/>
              </w:rPr>
            </w:pPr>
          </w:p>
        </w:tc>
        <w:tc>
          <w:tcPr>
            <w:tcW w:w="3778" w:type="dxa"/>
            <w:tcBorders>
              <w:top w:val="single" w:sz="4" w:space="0" w:color="auto"/>
              <w:left w:val="single" w:sz="8" w:space="0" w:color="auto"/>
              <w:bottom w:val="single" w:sz="8" w:space="0" w:color="auto"/>
              <w:right w:val="single" w:sz="4" w:space="0" w:color="auto"/>
            </w:tcBorders>
            <w:shd w:val="clear" w:color="000000" w:fill="FFFFFF"/>
            <w:hideMark/>
          </w:tcPr>
          <w:p w14:paraId="6880F5A8"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         - МКП "КТВС НМР"</w:t>
            </w:r>
          </w:p>
        </w:tc>
        <w:tc>
          <w:tcPr>
            <w:tcW w:w="1141" w:type="dxa"/>
            <w:tcBorders>
              <w:top w:val="nil"/>
              <w:left w:val="nil"/>
              <w:bottom w:val="single" w:sz="8" w:space="0" w:color="auto"/>
              <w:right w:val="single" w:sz="4" w:space="0" w:color="auto"/>
            </w:tcBorders>
            <w:shd w:val="clear" w:color="000000" w:fill="FFFFFF"/>
            <w:vAlign w:val="center"/>
            <w:hideMark/>
          </w:tcPr>
          <w:p w14:paraId="365D247F"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руб./м3</w:t>
            </w:r>
          </w:p>
        </w:tc>
        <w:tc>
          <w:tcPr>
            <w:tcW w:w="1251" w:type="dxa"/>
            <w:tcBorders>
              <w:top w:val="single" w:sz="4" w:space="0" w:color="auto"/>
              <w:left w:val="nil"/>
              <w:bottom w:val="single" w:sz="8" w:space="0" w:color="auto"/>
              <w:right w:val="single" w:sz="4" w:space="0" w:color="auto"/>
            </w:tcBorders>
            <w:shd w:val="clear" w:color="000000" w:fill="FFFFFF"/>
            <w:vAlign w:val="center"/>
            <w:hideMark/>
          </w:tcPr>
          <w:p w14:paraId="2E4DED49"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39,29</w:t>
            </w:r>
          </w:p>
        </w:tc>
        <w:tc>
          <w:tcPr>
            <w:tcW w:w="1340" w:type="dxa"/>
            <w:tcBorders>
              <w:top w:val="single" w:sz="4" w:space="0" w:color="auto"/>
              <w:left w:val="nil"/>
              <w:bottom w:val="single" w:sz="8" w:space="0" w:color="auto"/>
              <w:right w:val="single" w:sz="4" w:space="0" w:color="auto"/>
            </w:tcBorders>
            <w:shd w:val="clear" w:color="auto" w:fill="auto"/>
            <w:vAlign w:val="center"/>
            <w:hideMark/>
          </w:tcPr>
          <w:p w14:paraId="7E94D87E"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93,67</w:t>
            </w:r>
          </w:p>
        </w:tc>
        <w:tc>
          <w:tcPr>
            <w:tcW w:w="1221" w:type="dxa"/>
            <w:tcBorders>
              <w:top w:val="single" w:sz="4" w:space="0" w:color="auto"/>
              <w:left w:val="nil"/>
              <w:bottom w:val="single" w:sz="8" w:space="0" w:color="auto"/>
              <w:right w:val="single" w:sz="4" w:space="0" w:color="auto"/>
            </w:tcBorders>
            <w:shd w:val="clear" w:color="auto" w:fill="auto"/>
            <w:vAlign w:val="center"/>
            <w:hideMark/>
          </w:tcPr>
          <w:p w14:paraId="2F4244D9"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39,12</w:t>
            </w:r>
          </w:p>
        </w:tc>
        <w:tc>
          <w:tcPr>
            <w:tcW w:w="1241" w:type="dxa"/>
            <w:tcBorders>
              <w:top w:val="nil"/>
              <w:left w:val="nil"/>
              <w:bottom w:val="single" w:sz="8" w:space="0" w:color="auto"/>
              <w:right w:val="single" w:sz="4" w:space="0" w:color="auto"/>
            </w:tcBorders>
            <w:shd w:val="clear" w:color="auto" w:fill="auto"/>
            <w:vAlign w:val="center"/>
            <w:hideMark/>
          </w:tcPr>
          <w:p w14:paraId="1C58020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-0,17</w:t>
            </w:r>
          </w:p>
        </w:tc>
        <w:tc>
          <w:tcPr>
            <w:tcW w:w="1251" w:type="dxa"/>
            <w:tcBorders>
              <w:top w:val="single" w:sz="4" w:space="0" w:color="auto"/>
              <w:left w:val="nil"/>
              <w:bottom w:val="single" w:sz="8" w:space="0" w:color="auto"/>
              <w:right w:val="nil"/>
            </w:tcBorders>
            <w:shd w:val="clear" w:color="auto" w:fill="auto"/>
            <w:vAlign w:val="center"/>
            <w:hideMark/>
          </w:tcPr>
          <w:p w14:paraId="7752FEDD"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39,65</w:t>
            </w:r>
          </w:p>
        </w:tc>
        <w:tc>
          <w:tcPr>
            <w:tcW w:w="155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46085E32"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97,30</w:t>
            </w:r>
          </w:p>
        </w:tc>
        <w:tc>
          <w:tcPr>
            <w:tcW w:w="1377" w:type="dxa"/>
            <w:tcBorders>
              <w:top w:val="single" w:sz="4" w:space="0" w:color="auto"/>
              <w:left w:val="nil"/>
              <w:bottom w:val="single" w:sz="8" w:space="0" w:color="auto"/>
              <w:right w:val="single" w:sz="4" w:space="0" w:color="auto"/>
            </w:tcBorders>
            <w:shd w:val="clear" w:color="auto" w:fill="auto"/>
            <w:vAlign w:val="center"/>
            <w:hideMark/>
          </w:tcPr>
          <w:p w14:paraId="4A126C05"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41,45</w:t>
            </w:r>
          </w:p>
        </w:tc>
        <w:tc>
          <w:tcPr>
            <w:tcW w:w="1145" w:type="dxa"/>
            <w:tcBorders>
              <w:top w:val="single" w:sz="4" w:space="0" w:color="auto"/>
              <w:left w:val="nil"/>
              <w:bottom w:val="single" w:sz="8" w:space="0" w:color="auto"/>
              <w:right w:val="single" w:sz="8" w:space="0" w:color="auto"/>
            </w:tcBorders>
            <w:shd w:val="clear" w:color="000000" w:fill="FFFFFF"/>
            <w:vAlign w:val="center"/>
            <w:hideMark/>
          </w:tcPr>
          <w:p w14:paraId="3FC6DD1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-55,85</w:t>
            </w:r>
          </w:p>
        </w:tc>
      </w:tr>
      <w:tr w:rsidR="00E22929" w:rsidRPr="00E22929" w14:paraId="0AD29E63" w14:textId="77777777" w:rsidTr="00E22929">
        <w:trPr>
          <w:trHeight w:val="248"/>
        </w:trPr>
        <w:tc>
          <w:tcPr>
            <w:tcW w:w="211" w:type="dxa"/>
            <w:tcBorders>
              <w:top w:val="nil"/>
              <w:left w:val="nil"/>
              <w:bottom w:val="nil"/>
              <w:right w:val="nil"/>
            </w:tcBorders>
            <w:shd w:val="clear" w:color="auto" w:fill="auto"/>
            <w:noWrap/>
            <w:vAlign w:val="bottom"/>
            <w:hideMark/>
          </w:tcPr>
          <w:p w14:paraId="0A4248F6" w14:textId="77777777" w:rsidR="00E22929" w:rsidRPr="00E22929" w:rsidRDefault="00E22929" w:rsidP="00E22929">
            <w:pPr>
              <w:jc w:val="right"/>
              <w:rPr>
                <w:rFonts w:ascii="Arial CYR" w:hAnsi="Arial CYR" w:cs="Arial CYR"/>
                <w:sz w:val="16"/>
                <w:szCs w:val="16"/>
              </w:rPr>
            </w:pPr>
          </w:p>
        </w:tc>
        <w:tc>
          <w:tcPr>
            <w:tcW w:w="15300" w:type="dxa"/>
            <w:gridSpan w:val="10"/>
            <w:tcBorders>
              <w:top w:val="single" w:sz="8" w:space="0" w:color="auto"/>
              <w:left w:val="single" w:sz="8" w:space="0" w:color="auto"/>
              <w:bottom w:val="single" w:sz="8" w:space="0" w:color="auto"/>
              <w:right w:val="nil"/>
            </w:tcBorders>
            <w:shd w:val="clear" w:color="000000" w:fill="FFFFFF"/>
            <w:hideMark/>
          </w:tcPr>
          <w:p w14:paraId="2BF5ABF5" w14:textId="77777777" w:rsidR="00E22929" w:rsidRPr="00E22929" w:rsidRDefault="00E22929" w:rsidP="00E22929">
            <w:pPr>
              <w:jc w:val="center"/>
              <w:rPr>
                <w:rFonts w:ascii="Arial CYR" w:hAnsi="Arial CYR" w:cs="Arial CYR"/>
                <w:b/>
                <w:bCs/>
                <w:i/>
                <w:iCs/>
                <w:sz w:val="16"/>
                <w:szCs w:val="16"/>
              </w:rPr>
            </w:pPr>
            <w:r w:rsidRPr="00E22929">
              <w:rPr>
                <w:rFonts w:ascii="Arial CYR" w:hAnsi="Arial CYR" w:cs="Arial CYR"/>
                <w:b/>
                <w:bCs/>
                <w:i/>
                <w:iCs/>
                <w:sz w:val="16"/>
                <w:szCs w:val="16"/>
              </w:rPr>
              <w:t>Теплоноситель</w:t>
            </w:r>
          </w:p>
        </w:tc>
      </w:tr>
      <w:tr w:rsidR="00E22929" w:rsidRPr="00E22929" w14:paraId="503E1131" w14:textId="77777777" w:rsidTr="00E22929">
        <w:trPr>
          <w:trHeight w:val="263"/>
        </w:trPr>
        <w:tc>
          <w:tcPr>
            <w:tcW w:w="211" w:type="dxa"/>
            <w:tcBorders>
              <w:top w:val="nil"/>
              <w:left w:val="nil"/>
              <w:bottom w:val="nil"/>
              <w:right w:val="nil"/>
            </w:tcBorders>
            <w:shd w:val="clear" w:color="auto" w:fill="auto"/>
            <w:noWrap/>
            <w:vAlign w:val="bottom"/>
            <w:hideMark/>
          </w:tcPr>
          <w:p w14:paraId="4D130146" w14:textId="77777777" w:rsidR="00E22929" w:rsidRPr="00E22929" w:rsidRDefault="00E22929" w:rsidP="00E22929">
            <w:pPr>
              <w:jc w:val="center"/>
              <w:rPr>
                <w:rFonts w:ascii="Arial CYR" w:hAnsi="Arial CYR" w:cs="Arial CYR"/>
                <w:b/>
                <w:bCs/>
                <w:i/>
                <w:iCs/>
                <w:sz w:val="16"/>
                <w:szCs w:val="16"/>
              </w:rPr>
            </w:pPr>
          </w:p>
        </w:tc>
        <w:tc>
          <w:tcPr>
            <w:tcW w:w="3778" w:type="dxa"/>
            <w:tcBorders>
              <w:top w:val="nil"/>
              <w:left w:val="single" w:sz="8" w:space="0" w:color="auto"/>
              <w:bottom w:val="nil"/>
              <w:right w:val="single" w:sz="4" w:space="0" w:color="auto"/>
            </w:tcBorders>
            <w:shd w:val="clear" w:color="000000" w:fill="FFFFFF"/>
            <w:hideMark/>
          </w:tcPr>
          <w:p w14:paraId="6D24B4F1" w14:textId="77777777" w:rsidR="00E22929" w:rsidRPr="00E22929" w:rsidRDefault="00E22929" w:rsidP="00E22929">
            <w:pPr>
              <w:rPr>
                <w:rFonts w:ascii="Arial CYR" w:hAnsi="Arial CYR" w:cs="Arial CYR"/>
                <w:b/>
                <w:bCs/>
                <w:i/>
                <w:iCs/>
                <w:sz w:val="16"/>
                <w:szCs w:val="16"/>
              </w:rPr>
            </w:pPr>
            <w:r w:rsidRPr="00E22929">
              <w:rPr>
                <w:rFonts w:ascii="Arial CYR" w:hAnsi="Arial CYR" w:cs="Arial CYR"/>
                <w:b/>
                <w:bCs/>
                <w:i/>
                <w:iCs/>
                <w:sz w:val="16"/>
                <w:szCs w:val="16"/>
              </w:rPr>
              <w:t>Расходы на теплоноситель</w:t>
            </w:r>
          </w:p>
        </w:tc>
        <w:tc>
          <w:tcPr>
            <w:tcW w:w="1141" w:type="dxa"/>
            <w:tcBorders>
              <w:top w:val="nil"/>
              <w:left w:val="nil"/>
              <w:bottom w:val="single" w:sz="4" w:space="0" w:color="auto"/>
              <w:right w:val="nil"/>
            </w:tcBorders>
            <w:shd w:val="clear" w:color="000000" w:fill="FFFFFF"/>
            <w:vAlign w:val="center"/>
            <w:hideMark/>
          </w:tcPr>
          <w:p w14:paraId="343E6B93"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тыс. руб.</w:t>
            </w:r>
          </w:p>
        </w:tc>
        <w:tc>
          <w:tcPr>
            <w:tcW w:w="1251" w:type="dxa"/>
            <w:tcBorders>
              <w:top w:val="nil"/>
              <w:left w:val="nil"/>
              <w:bottom w:val="nil"/>
              <w:right w:val="single" w:sz="4" w:space="0" w:color="auto"/>
            </w:tcBorders>
            <w:shd w:val="clear" w:color="000000" w:fill="FFFFFF"/>
            <w:vAlign w:val="center"/>
            <w:hideMark/>
          </w:tcPr>
          <w:p w14:paraId="59B1C124"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755,84</w:t>
            </w:r>
          </w:p>
        </w:tc>
        <w:tc>
          <w:tcPr>
            <w:tcW w:w="1340" w:type="dxa"/>
            <w:tcBorders>
              <w:top w:val="nil"/>
              <w:left w:val="nil"/>
              <w:bottom w:val="nil"/>
              <w:right w:val="single" w:sz="4" w:space="0" w:color="auto"/>
            </w:tcBorders>
            <w:shd w:val="clear" w:color="auto" w:fill="auto"/>
            <w:vAlign w:val="center"/>
            <w:hideMark/>
          </w:tcPr>
          <w:p w14:paraId="134B5AA5"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434,14</w:t>
            </w:r>
          </w:p>
        </w:tc>
        <w:tc>
          <w:tcPr>
            <w:tcW w:w="1221" w:type="dxa"/>
            <w:tcBorders>
              <w:top w:val="nil"/>
              <w:left w:val="nil"/>
              <w:bottom w:val="nil"/>
              <w:right w:val="single" w:sz="4" w:space="0" w:color="auto"/>
            </w:tcBorders>
            <w:shd w:val="clear" w:color="auto" w:fill="auto"/>
            <w:vAlign w:val="center"/>
            <w:hideMark/>
          </w:tcPr>
          <w:p w14:paraId="4CE13A3E"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2019,10</w:t>
            </w:r>
          </w:p>
        </w:tc>
        <w:tc>
          <w:tcPr>
            <w:tcW w:w="1241" w:type="dxa"/>
            <w:tcBorders>
              <w:top w:val="nil"/>
              <w:left w:val="nil"/>
              <w:bottom w:val="nil"/>
              <w:right w:val="nil"/>
            </w:tcBorders>
            <w:shd w:val="clear" w:color="auto" w:fill="auto"/>
            <w:vAlign w:val="center"/>
            <w:hideMark/>
          </w:tcPr>
          <w:p w14:paraId="77842F3E"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1263,26</w:t>
            </w:r>
          </w:p>
        </w:tc>
        <w:tc>
          <w:tcPr>
            <w:tcW w:w="1251" w:type="dxa"/>
            <w:tcBorders>
              <w:top w:val="nil"/>
              <w:left w:val="single" w:sz="4" w:space="0" w:color="auto"/>
              <w:bottom w:val="nil"/>
              <w:right w:val="single" w:sz="4" w:space="0" w:color="auto"/>
            </w:tcBorders>
            <w:shd w:val="clear" w:color="auto" w:fill="auto"/>
            <w:vAlign w:val="center"/>
            <w:hideMark/>
          </w:tcPr>
          <w:p w14:paraId="25154BBF"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4278,72</w:t>
            </w:r>
          </w:p>
        </w:tc>
        <w:tc>
          <w:tcPr>
            <w:tcW w:w="1550" w:type="dxa"/>
            <w:tcBorders>
              <w:top w:val="nil"/>
              <w:left w:val="single" w:sz="4" w:space="0" w:color="auto"/>
              <w:bottom w:val="nil"/>
              <w:right w:val="single" w:sz="4" w:space="0" w:color="auto"/>
            </w:tcBorders>
            <w:shd w:val="clear" w:color="auto" w:fill="auto"/>
            <w:vAlign w:val="center"/>
            <w:hideMark/>
          </w:tcPr>
          <w:p w14:paraId="3D07995B"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14222,55</w:t>
            </w:r>
          </w:p>
        </w:tc>
        <w:tc>
          <w:tcPr>
            <w:tcW w:w="1377" w:type="dxa"/>
            <w:tcBorders>
              <w:top w:val="nil"/>
              <w:left w:val="nil"/>
              <w:bottom w:val="nil"/>
              <w:right w:val="single" w:sz="4" w:space="0" w:color="auto"/>
            </w:tcBorders>
            <w:shd w:val="clear" w:color="auto" w:fill="auto"/>
            <w:vAlign w:val="center"/>
            <w:hideMark/>
          </w:tcPr>
          <w:p w14:paraId="67931006" w14:textId="77777777" w:rsidR="00E22929" w:rsidRPr="00E22929" w:rsidRDefault="00E22929" w:rsidP="00E22929">
            <w:pPr>
              <w:jc w:val="right"/>
              <w:rPr>
                <w:rFonts w:ascii="Arial CYR" w:hAnsi="Arial CYR" w:cs="Arial CYR"/>
                <w:b/>
                <w:bCs/>
                <w:color w:val="FF0000"/>
                <w:sz w:val="16"/>
                <w:szCs w:val="16"/>
              </w:rPr>
            </w:pPr>
            <w:r w:rsidRPr="00E22929">
              <w:rPr>
                <w:rFonts w:ascii="Arial CYR" w:hAnsi="Arial CYR" w:cs="Arial CYR"/>
                <w:b/>
                <w:bCs/>
                <w:color w:val="FF0000"/>
                <w:sz w:val="16"/>
                <w:szCs w:val="16"/>
              </w:rPr>
              <w:t>4729,89</w:t>
            </w:r>
          </w:p>
        </w:tc>
        <w:tc>
          <w:tcPr>
            <w:tcW w:w="1145" w:type="dxa"/>
            <w:tcBorders>
              <w:top w:val="nil"/>
              <w:left w:val="nil"/>
              <w:bottom w:val="nil"/>
              <w:right w:val="single" w:sz="8" w:space="0" w:color="auto"/>
            </w:tcBorders>
            <w:shd w:val="clear" w:color="000000" w:fill="FFFFFF"/>
            <w:vAlign w:val="center"/>
            <w:hideMark/>
          </w:tcPr>
          <w:p w14:paraId="0FDA997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-9492,66</w:t>
            </w:r>
          </w:p>
        </w:tc>
      </w:tr>
      <w:tr w:rsidR="00E22929" w:rsidRPr="00E22929" w14:paraId="7F0D7D47" w14:textId="77777777" w:rsidTr="00E22929">
        <w:trPr>
          <w:trHeight w:val="277"/>
        </w:trPr>
        <w:tc>
          <w:tcPr>
            <w:tcW w:w="211" w:type="dxa"/>
            <w:tcBorders>
              <w:top w:val="nil"/>
              <w:left w:val="nil"/>
              <w:bottom w:val="nil"/>
              <w:right w:val="nil"/>
            </w:tcBorders>
            <w:shd w:val="clear" w:color="auto" w:fill="auto"/>
            <w:noWrap/>
            <w:vAlign w:val="bottom"/>
            <w:hideMark/>
          </w:tcPr>
          <w:p w14:paraId="78267005" w14:textId="77777777" w:rsidR="00E22929" w:rsidRPr="00E22929" w:rsidRDefault="00E22929" w:rsidP="00E22929">
            <w:pPr>
              <w:jc w:val="right"/>
              <w:rPr>
                <w:rFonts w:ascii="Arial CYR" w:hAnsi="Arial CYR" w:cs="Arial CYR"/>
                <w:sz w:val="16"/>
                <w:szCs w:val="16"/>
              </w:rPr>
            </w:pPr>
          </w:p>
        </w:tc>
        <w:tc>
          <w:tcPr>
            <w:tcW w:w="3778" w:type="dxa"/>
            <w:tcBorders>
              <w:top w:val="single" w:sz="4" w:space="0" w:color="auto"/>
              <w:left w:val="single" w:sz="8" w:space="0" w:color="auto"/>
              <w:bottom w:val="nil"/>
              <w:right w:val="single" w:sz="4" w:space="0" w:color="auto"/>
            </w:tcBorders>
            <w:shd w:val="clear" w:color="000000" w:fill="FFFFFF"/>
            <w:hideMark/>
          </w:tcPr>
          <w:p w14:paraId="75A46D3E"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     - объем теплоносителя для теплоснабжения</w:t>
            </w:r>
          </w:p>
        </w:tc>
        <w:tc>
          <w:tcPr>
            <w:tcW w:w="1141" w:type="dxa"/>
            <w:tcBorders>
              <w:top w:val="nil"/>
              <w:left w:val="nil"/>
              <w:bottom w:val="single" w:sz="4" w:space="0" w:color="auto"/>
              <w:right w:val="nil"/>
            </w:tcBorders>
            <w:shd w:val="clear" w:color="000000" w:fill="FFFFFF"/>
            <w:vAlign w:val="center"/>
            <w:hideMark/>
          </w:tcPr>
          <w:p w14:paraId="3FFFE66C"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тыс. м3</w:t>
            </w:r>
          </w:p>
        </w:tc>
        <w:tc>
          <w:tcPr>
            <w:tcW w:w="1251" w:type="dxa"/>
            <w:tcBorders>
              <w:top w:val="single" w:sz="4" w:space="0" w:color="auto"/>
              <w:left w:val="nil"/>
              <w:bottom w:val="nil"/>
              <w:right w:val="single" w:sz="4" w:space="0" w:color="auto"/>
            </w:tcBorders>
            <w:shd w:val="clear" w:color="000000" w:fill="FFFFFF"/>
            <w:vAlign w:val="center"/>
            <w:hideMark/>
          </w:tcPr>
          <w:p w14:paraId="5737A3A9"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60,18</w:t>
            </w:r>
          </w:p>
        </w:tc>
        <w:tc>
          <w:tcPr>
            <w:tcW w:w="1340" w:type="dxa"/>
            <w:tcBorders>
              <w:top w:val="single" w:sz="4" w:space="0" w:color="auto"/>
              <w:left w:val="nil"/>
              <w:bottom w:val="nil"/>
              <w:right w:val="single" w:sz="4" w:space="0" w:color="auto"/>
            </w:tcBorders>
            <w:shd w:val="clear" w:color="auto" w:fill="auto"/>
            <w:vAlign w:val="center"/>
            <w:hideMark/>
          </w:tcPr>
          <w:p w14:paraId="0C8E6FDA"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12,38</w:t>
            </w:r>
          </w:p>
        </w:tc>
        <w:tc>
          <w:tcPr>
            <w:tcW w:w="1221" w:type="dxa"/>
            <w:tcBorders>
              <w:top w:val="single" w:sz="4" w:space="0" w:color="auto"/>
              <w:left w:val="nil"/>
              <w:bottom w:val="nil"/>
              <w:right w:val="single" w:sz="4" w:space="0" w:color="auto"/>
            </w:tcBorders>
            <w:shd w:val="clear" w:color="auto" w:fill="auto"/>
            <w:vAlign w:val="center"/>
            <w:hideMark/>
          </w:tcPr>
          <w:p w14:paraId="4F65AF6C"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60,18</w:t>
            </w:r>
          </w:p>
        </w:tc>
        <w:tc>
          <w:tcPr>
            <w:tcW w:w="1241" w:type="dxa"/>
            <w:tcBorders>
              <w:top w:val="single" w:sz="4" w:space="0" w:color="auto"/>
              <w:left w:val="nil"/>
              <w:bottom w:val="nil"/>
              <w:right w:val="nil"/>
            </w:tcBorders>
            <w:shd w:val="clear" w:color="auto" w:fill="auto"/>
            <w:vAlign w:val="center"/>
            <w:hideMark/>
          </w:tcPr>
          <w:p w14:paraId="0B07A90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0,00</w:t>
            </w:r>
          </w:p>
        </w:tc>
        <w:tc>
          <w:tcPr>
            <w:tcW w:w="1251" w:type="dxa"/>
            <w:tcBorders>
              <w:top w:val="single" w:sz="4" w:space="0" w:color="auto"/>
              <w:left w:val="single" w:sz="4" w:space="0" w:color="auto"/>
              <w:bottom w:val="nil"/>
              <w:right w:val="single" w:sz="4" w:space="0" w:color="auto"/>
            </w:tcBorders>
            <w:shd w:val="clear" w:color="auto" w:fill="auto"/>
            <w:vAlign w:val="center"/>
            <w:hideMark/>
          </w:tcPr>
          <w:p w14:paraId="3FECA033"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103,20</w:t>
            </w:r>
          </w:p>
        </w:tc>
        <w:tc>
          <w:tcPr>
            <w:tcW w:w="1550" w:type="dxa"/>
            <w:tcBorders>
              <w:top w:val="single" w:sz="4" w:space="0" w:color="auto"/>
              <w:left w:val="single" w:sz="4" w:space="0" w:color="auto"/>
              <w:bottom w:val="nil"/>
              <w:right w:val="single" w:sz="4" w:space="0" w:color="auto"/>
            </w:tcBorders>
            <w:shd w:val="clear" w:color="auto" w:fill="auto"/>
            <w:vAlign w:val="center"/>
            <w:hideMark/>
          </w:tcPr>
          <w:p w14:paraId="73CAADE0"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110,05</w:t>
            </w:r>
          </w:p>
        </w:tc>
        <w:tc>
          <w:tcPr>
            <w:tcW w:w="1377" w:type="dxa"/>
            <w:tcBorders>
              <w:top w:val="single" w:sz="4" w:space="0" w:color="auto"/>
              <w:left w:val="nil"/>
              <w:bottom w:val="nil"/>
              <w:right w:val="single" w:sz="4" w:space="0" w:color="auto"/>
            </w:tcBorders>
            <w:shd w:val="clear" w:color="auto" w:fill="auto"/>
            <w:vAlign w:val="center"/>
            <w:hideMark/>
          </w:tcPr>
          <w:p w14:paraId="417D530D"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107,78</w:t>
            </w:r>
          </w:p>
        </w:tc>
        <w:tc>
          <w:tcPr>
            <w:tcW w:w="1145" w:type="dxa"/>
            <w:tcBorders>
              <w:top w:val="single" w:sz="4" w:space="0" w:color="auto"/>
              <w:left w:val="nil"/>
              <w:bottom w:val="nil"/>
              <w:right w:val="single" w:sz="8" w:space="0" w:color="auto"/>
            </w:tcBorders>
            <w:shd w:val="clear" w:color="000000" w:fill="FFFFFF"/>
            <w:vAlign w:val="center"/>
            <w:hideMark/>
          </w:tcPr>
          <w:p w14:paraId="7FE7EA1E"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-2,27</w:t>
            </w:r>
          </w:p>
        </w:tc>
      </w:tr>
      <w:tr w:rsidR="00E22929" w:rsidRPr="00E22929" w14:paraId="0BA3BAB9" w14:textId="77777777" w:rsidTr="00E22929">
        <w:trPr>
          <w:trHeight w:val="277"/>
        </w:trPr>
        <w:tc>
          <w:tcPr>
            <w:tcW w:w="211" w:type="dxa"/>
            <w:tcBorders>
              <w:top w:val="nil"/>
              <w:left w:val="nil"/>
              <w:bottom w:val="nil"/>
              <w:right w:val="nil"/>
            </w:tcBorders>
            <w:shd w:val="clear" w:color="auto" w:fill="auto"/>
            <w:noWrap/>
            <w:vAlign w:val="bottom"/>
            <w:hideMark/>
          </w:tcPr>
          <w:p w14:paraId="438BFAB6" w14:textId="77777777" w:rsidR="00E22929" w:rsidRPr="00E22929" w:rsidRDefault="00E22929" w:rsidP="00E22929">
            <w:pPr>
              <w:jc w:val="right"/>
              <w:rPr>
                <w:rFonts w:ascii="Arial CYR" w:hAnsi="Arial CYR" w:cs="Arial CYR"/>
                <w:sz w:val="16"/>
                <w:szCs w:val="16"/>
              </w:rPr>
            </w:pPr>
          </w:p>
        </w:tc>
        <w:tc>
          <w:tcPr>
            <w:tcW w:w="3778" w:type="dxa"/>
            <w:tcBorders>
              <w:top w:val="single" w:sz="4" w:space="0" w:color="auto"/>
              <w:left w:val="single" w:sz="8" w:space="0" w:color="auto"/>
              <w:bottom w:val="nil"/>
              <w:right w:val="single" w:sz="4" w:space="0" w:color="auto"/>
            </w:tcBorders>
            <w:shd w:val="clear" w:color="000000" w:fill="FFFFFF"/>
            <w:hideMark/>
          </w:tcPr>
          <w:p w14:paraId="6C1E03F0"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         - открытая система ГВС</w:t>
            </w:r>
          </w:p>
        </w:tc>
        <w:tc>
          <w:tcPr>
            <w:tcW w:w="1141" w:type="dxa"/>
            <w:tcBorders>
              <w:top w:val="nil"/>
              <w:left w:val="nil"/>
              <w:bottom w:val="single" w:sz="4" w:space="0" w:color="auto"/>
              <w:right w:val="nil"/>
            </w:tcBorders>
            <w:shd w:val="clear" w:color="000000" w:fill="FFFFFF"/>
            <w:vAlign w:val="center"/>
            <w:hideMark/>
          </w:tcPr>
          <w:p w14:paraId="5689F6A3"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тыс. м3</w:t>
            </w:r>
          </w:p>
        </w:tc>
        <w:tc>
          <w:tcPr>
            <w:tcW w:w="1251" w:type="dxa"/>
            <w:tcBorders>
              <w:top w:val="single" w:sz="4" w:space="0" w:color="auto"/>
              <w:left w:val="nil"/>
              <w:bottom w:val="nil"/>
              <w:right w:val="single" w:sz="4" w:space="0" w:color="auto"/>
            </w:tcBorders>
            <w:shd w:val="clear" w:color="000000" w:fill="FFFFFF"/>
            <w:vAlign w:val="center"/>
            <w:hideMark/>
          </w:tcPr>
          <w:p w14:paraId="05C7AD2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54,44</w:t>
            </w:r>
          </w:p>
        </w:tc>
        <w:tc>
          <w:tcPr>
            <w:tcW w:w="1340" w:type="dxa"/>
            <w:tcBorders>
              <w:top w:val="single" w:sz="4" w:space="0" w:color="auto"/>
              <w:left w:val="nil"/>
              <w:bottom w:val="nil"/>
              <w:right w:val="single" w:sz="4" w:space="0" w:color="auto"/>
            </w:tcBorders>
            <w:shd w:val="clear" w:color="auto" w:fill="auto"/>
            <w:vAlign w:val="center"/>
            <w:hideMark/>
          </w:tcPr>
          <w:p w14:paraId="584A4DC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9,67</w:t>
            </w:r>
          </w:p>
        </w:tc>
        <w:tc>
          <w:tcPr>
            <w:tcW w:w="1221" w:type="dxa"/>
            <w:tcBorders>
              <w:top w:val="single" w:sz="4" w:space="0" w:color="auto"/>
              <w:left w:val="nil"/>
              <w:bottom w:val="nil"/>
              <w:right w:val="single" w:sz="4" w:space="0" w:color="auto"/>
            </w:tcBorders>
            <w:shd w:val="clear" w:color="auto" w:fill="auto"/>
            <w:vAlign w:val="center"/>
            <w:hideMark/>
          </w:tcPr>
          <w:p w14:paraId="3597270F"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54,44</w:t>
            </w:r>
          </w:p>
        </w:tc>
        <w:tc>
          <w:tcPr>
            <w:tcW w:w="1241" w:type="dxa"/>
            <w:tcBorders>
              <w:top w:val="single" w:sz="4" w:space="0" w:color="auto"/>
              <w:left w:val="nil"/>
              <w:bottom w:val="nil"/>
              <w:right w:val="nil"/>
            </w:tcBorders>
            <w:shd w:val="clear" w:color="auto" w:fill="auto"/>
            <w:vAlign w:val="center"/>
            <w:hideMark/>
          </w:tcPr>
          <w:p w14:paraId="02C23AC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0,00</w:t>
            </w:r>
          </w:p>
        </w:tc>
        <w:tc>
          <w:tcPr>
            <w:tcW w:w="1251" w:type="dxa"/>
            <w:tcBorders>
              <w:top w:val="single" w:sz="4" w:space="0" w:color="auto"/>
              <w:left w:val="single" w:sz="4" w:space="0" w:color="auto"/>
              <w:bottom w:val="nil"/>
              <w:right w:val="single" w:sz="4" w:space="0" w:color="auto"/>
            </w:tcBorders>
            <w:shd w:val="clear" w:color="auto" w:fill="auto"/>
            <w:vAlign w:val="center"/>
            <w:hideMark/>
          </w:tcPr>
          <w:p w14:paraId="70558CF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86,06</w:t>
            </w:r>
          </w:p>
        </w:tc>
        <w:tc>
          <w:tcPr>
            <w:tcW w:w="1550" w:type="dxa"/>
            <w:tcBorders>
              <w:top w:val="single" w:sz="4" w:space="0" w:color="auto"/>
              <w:left w:val="single" w:sz="4" w:space="0" w:color="auto"/>
              <w:bottom w:val="nil"/>
              <w:right w:val="single" w:sz="4" w:space="0" w:color="auto"/>
            </w:tcBorders>
            <w:shd w:val="clear" w:color="auto" w:fill="auto"/>
            <w:vAlign w:val="center"/>
            <w:hideMark/>
          </w:tcPr>
          <w:p w14:paraId="1D0E44DE"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100,03</w:t>
            </w:r>
          </w:p>
        </w:tc>
        <w:tc>
          <w:tcPr>
            <w:tcW w:w="1377" w:type="dxa"/>
            <w:tcBorders>
              <w:top w:val="single" w:sz="4" w:space="0" w:color="auto"/>
              <w:left w:val="nil"/>
              <w:bottom w:val="nil"/>
              <w:right w:val="single" w:sz="4" w:space="0" w:color="auto"/>
            </w:tcBorders>
            <w:shd w:val="clear" w:color="auto" w:fill="auto"/>
            <w:vAlign w:val="center"/>
            <w:hideMark/>
          </w:tcPr>
          <w:p w14:paraId="4774AE5F"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89,88</w:t>
            </w:r>
          </w:p>
        </w:tc>
        <w:tc>
          <w:tcPr>
            <w:tcW w:w="1145" w:type="dxa"/>
            <w:tcBorders>
              <w:top w:val="single" w:sz="4" w:space="0" w:color="auto"/>
              <w:left w:val="nil"/>
              <w:bottom w:val="nil"/>
              <w:right w:val="single" w:sz="8" w:space="0" w:color="auto"/>
            </w:tcBorders>
            <w:shd w:val="clear" w:color="000000" w:fill="FFFFFF"/>
            <w:vAlign w:val="center"/>
            <w:hideMark/>
          </w:tcPr>
          <w:p w14:paraId="6252556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-10,15</w:t>
            </w:r>
          </w:p>
        </w:tc>
      </w:tr>
      <w:tr w:rsidR="00E22929" w:rsidRPr="00E22929" w14:paraId="53EBE48E" w14:textId="77777777" w:rsidTr="00E22929">
        <w:trPr>
          <w:trHeight w:val="277"/>
        </w:trPr>
        <w:tc>
          <w:tcPr>
            <w:tcW w:w="211" w:type="dxa"/>
            <w:tcBorders>
              <w:top w:val="nil"/>
              <w:left w:val="nil"/>
              <w:bottom w:val="nil"/>
              <w:right w:val="nil"/>
            </w:tcBorders>
            <w:shd w:val="clear" w:color="auto" w:fill="auto"/>
            <w:noWrap/>
            <w:vAlign w:val="bottom"/>
            <w:hideMark/>
          </w:tcPr>
          <w:p w14:paraId="233EFE4F" w14:textId="77777777" w:rsidR="00E22929" w:rsidRPr="00E22929" w:rsidRDefault="00E22929" w:rsidP="00E22929">
            <w:pPr>
              <w:jc w:val="right"/>
              <w:rPr>
                <w:rFonts w:ascii="Arial CYR" w:hAnsi="Arial CYR" w:cs="Arial CYR"/>
                <w:sz w:val="16"/>
                <w:szCs w:val="16"/>
              </w:rPr>
            </w:pPr>
          </w:p>
        </w:tc>
        <w:tc>
          <w:tcPr>
            <w:tcW w:w="3778" w:type="dxa"/>
            <w:tcBorders>
              <w:top w:val="single" w:sz="4" w:space="0" w:color="auto"/>
              <w:left w:val="single" w:sz="8" w:space="0" w:color="auto"/>
              <w:bottom w:val="nil"/>
              <w:right w:val="single" w:sz="4" w:space="0" w:color="auto"/>
            </w:tcBorders>
            <w:shd w:val="clear" w:color="000000" w:fill="FFFFFF"/>
            <w:hideMark/>
          </w:tcPr>
          <w:p w14:paraId="42AEF1E5"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         - закрытая система ГВС</w:t>
            </w:r>
          </w:p>
        </w:tc>
        <w:tc>
          <w:tcPr>
            <w:tcW w:w="1141" w:type="dxa"/>
            <w:tcBorders>
              <w:top w:val="nil"/>
              <w:left w:val="nil"/>
              <w:bottom w:val="single" w:sz="4" w:space="0" w:color="auto"/>
              <w:right w:val="nil"/>
            </w:tcBorders>
            <w:shd w:val="clear" w:color="000000" w:fill="FFFFFF"/>
            <w:vAlign w:val="center"/>
            <w:hideMark/>
          </w:tcPr>
          <w:p w14:paraId="4C82A5D3"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тыс. м3</w:t>
            </w:r>
          </w:p>
        </w:tc>
        <w:tc>
          <w:tcPr>
            <w:tcW w:w="1251" w:type="dxa"/>
            <w:tcBorders>
              <w:top w:val="single" w:sz="4" w:space="0" w:color="auto"/>
              <w:left w:val="nil"/>
              <w:bottom w:val="nil"/>
              <w:right w:val="single" w:sz="4" w:space="0" w:color="auto"/>
            </w:tcBorders>
            <w:shd w:val="clear" w:color="000000" w:fill="FFFFFF"/>
            <w:vAlign w:val="center"/>
            <w:hideMark/>
          </w:tcPr>
          <w:p w14:paraId="4B205C01"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5,74</w:t>
            </w:r>
          </w:p>
        </w:tc>
        <w:tc>
          <w:tcPr>
            <w:tcW w:w="1340" w:type="dxa"/>
            <w:tcBorders>
              <w:top w:val="single" w:sz="4" w:space="0" w:color="auto"/>
              <w:left w:val="nil"/>
              <w:bottom w:val="nil"/>
              <w:right w:val="single" w:sz="4" w:space="0" w:color="auto"/>
            </w:tcBorders>
            <w:shd w:val="clear" w:color="auto" w:fill="auto"/>
            <w:vAlign w:val="center"/>
            <w:hideMark/>
          </w:tcPr>
          <w:p w14:paraId="33766FB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2,71</w:t>
            </w:r>
          </w:p>
        </w:tc>
        <w:tc>
          <w:tcPr>
            <w:tcW w:w="1221" w:type="dxa"/>
            <w:tcBorders>
              <w:top w:val="single" w:sz="4" w:space="0" w:color="auto"/>
              <w:left w:val="nil"/>
              <w:bottom w:val="nil"/>
              <w:right w:val="single" w:sz="4" w:space="0" w:color="auto"/>
            </w:tcBorders>
            <w:shd w:val="clear" w:color="auto" w:fill="auto"/>
            <w:vAlign w:val="center"/>
            <w:hideMark/>
          </w:tcPr>
          <w:p w14:paraId="61A8F27B"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5,74</w:t>
            </w:r>
          </w:p>
        </w:tc>
        <w:tc>
          <w:tcPr>
            <w:tcW w:w="1241" w:type="dxa"/>
            <w:tcBorders>
              <w:top w:val="single" w:sz="4" w:space="0" w:color="auto"/>
              <w:left w:val="nil"/>
              <w:bottom w:val="nil"/>
              <w:right w:val="nil"/>
            </w:tcBorders>
            <w:shd w:val="clear" w:color="auto" w:fill="auto"/>
            <w:vAlign w:val="center"/>
            <w:hideMark/>
          </w:tcPr>
          <w:p w14:paraId="296B5691"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0,00</w:t>
            </w:r>
          </w:p>
        </w:tc>
        <w:tc>
          <w:tcPr>
            <w:tcW w:w="1251" w:type="dxa"/>
            <w:tcBorders>
              <w:top w:val="single" w:sz="4" w:space="0" w:color="auto"/>
              <w:left w:val="single" w:sz="4" w:space="0" w:color="auto"/>
              <w:bottom w:val="nil"/>
              <w:right w:val="single" w:sz="4" w:space="0" w:color="auto"/>
            </w:tcBorders>
            <w:shd w:val="clear" w:color="auto" w:fill="auto"/>
            <w:vAlign w:val="center"/>
            <w:hideMark/>
          </w:tcPr>
          <w:p w14:paraId="15E4B22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17,14</w:t>
            </w:r>
          </w:p>
        </w:tc>
        <w:tc>
          <w:tcPr>
            <w:tcW w:w="1550" w:type="dxa"/>
            <w:tcBorders>
              <w:top w:val="single" w:sz="4" w:space="0" w:color="auto"/>
              <w:left w:val="single" w:sz="4" w:space="0" w:color="auto"/>
              <w:bottom w:val="nil"/>
              <w:right w:val="single" w:sz="4" w:space="0" w:color="auto"/>
            </w:tcBorders>
            <w:shd w:val="clear" w:color="auto" w:fill="auto"/>
            <w:vAlign w:val="center"/>
            <w:hideMark/>
          </w:tcPr>
          <w:p w14:paraId="01931B7F"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10,01</w:t>
            </w:r>
          </w:p>
        </w:tc>
        <w:tc>
          <w:tcPr>
            <w:tcW w:w="1377" w:type="dxa"/>
            <w:tcBorders>
              <w:top w:val="single" w:sz="4" w:space="0" w:color="auto"/>
              <w:left w:val="nil"/>
              <w:bottom w:val="nil"/>
              <w:right w:val="single" w:sz="4" w:space="0" w:color="auto"/>
            </w:tcBorders>
            <w:shd w:val="clear" w:color="auto" w:fill="auto"/>
            <w:vAlign w:val="center"/>
            <w:hideMark/>
          </w:tcPr>
          <w:p w14:paraId="039299C1"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17,90</w:t>
            </w:r>
          </w:p>
        </w:tc>
        <w:tc>
          <w:tcPr>
            <w:tcW w:w="1145" w:type="dxa"/>
            <w:tcBorders>
              <w:top w:val="single" w:sz="4" w:space="0" w:color="auto"/>
              <w:left w:val="nil"/>
              <w:bottom w:val="nil"/>
              <w:right w:val="single" w:sz="8" w:space="0" w:color="auto"/>
            </w:tcBorders>
            <w:shd w:val="clear" w:color="000000" w:fill="FFFFFF"/>
            <w:vAlign w:val="center"/>
            <w:hideMark/>
          </w:tcPr>
          <w:p w14:paraId="2A212096"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7,89</w:t>
            </w:r>
          </w:p>
        </w:tc>
      </w:tr>
      <w:tr w:rsidR="00E22929" w:rsidRPr="00E22929" w14:paraId="600D8B25" w14:textId="77777777" w:rsidTr="00E22929">
        <w:trPr>
          <w:trHeight w:val="263"/>
        </w:trPr>
        <w:tc>
          <w:tcPr>
            <w:tcW w:w="211" w:type="dxa"/>
            <w:tcBorders>
              <w:top w:val="nil"/>
              <w:left w:val="nil"/>
              <w:bottom w:val="nil"/>
              <w:right w:val="nil"/>
            </w:tcBorders>
            <w:shd w:val="clear" w:color="auto" w:fill="auto"/>
            <w:noWrap/>
            <w:vAlign w:val="bottom"/>
            <w:hideMark/>
          </w:tcPr>
          <w:p w14:paraId="1BABEFC5" w14:textId="77777777" w:rsidR="00E22929" w:rsidRPr="00E22929" w:rsidRDefault="00E22929" w:rsidP="00E22929">
            <w:pPr>
              <w:jc w:val="right"/>
              <w:rPr>
                <w:rFonts w:ascii="Arial CYR" w:hAnsi="Arial CYR" w:cs="Arial CYR"/>
                <w:sz w:val="16"/>
                <w:szCs w:val="16"/>
              </w:rPr>
            </w:pPr>
          </w:p>
        </w:tc>
        <w:tc>
          <w:tcPr>
            <w:tcW w:w="3778" w:type="dxa"/>
            <w:tcBorders>
              <w:top w:val="single" w:sz="4" w:space="0" w:color="auto"/>
              <w:left w:val="single" w:sz="8" w:space="0" w:color="auto"/>
              <w:bottom w:val="nil"/>
              <w:right w:val="single" w:sz="4" w:space="0" w:color="auto"/>
            </w:tcBorders>
            <w:shd w:val="clear" w:color="000000" w:fill="FFFFFF"/>
            <w:hideMark/>
          </w:tcPr>
          <w:p w14:paraId="2E1A21FF"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     - цена средневзв. теплоносителя для теплоснабжения</w:t>
            </w:r>
          </w:p>
        </w:tc>
        <w:tc>
          <w:tcPr>
            <w:tcW w:w="1141" w:type="dxa"/>
            <w:tcBorders>
              <w:top w:val="nil"/>
              <w:left w:val="nil"/>
              <w:bottom w:val="single" w:sz="4" w:space="0" w:color="auto"/>
              <w:right w:val="nil"/>
            </w:tcBorders>
            <w:shd w:val="clear" w:color="000000" w:fill="FFFFFF"/>
            <w:vAlign w:val="center"/>
            <w:hideMark/>
          </w:tcPr>
          <w:p w14:paraId="3B970DC7"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руб./м3</w:t>
            </w:r>
          </w:p>
        </w:tc>
        <w:tc>
          <w:tcPr>
            <w:tcW w:w="1251" w:type="dxa"/>
            <w:tcBorders>
              <w:top w:val="single" w:sz="4" w:space="0" w:color="auto"/>
              <w:left w:val="nil"/>
              <w:bottom w:val="single" w:sz="4" w:space="0" w:color="auto"/>
              <w:right w:val="single" w:sz="4" w:space="0" w:color="auto"/>
            </w:tcBorders>
            <w:shd w:val="clear" w:color="000000" w:fill="FFFFFF"/>
            <w:vAlign w:val="center"/>
            <w:hideMark/>
          </w:tcPr>
          <w:p w14:paraId="2CF8527A"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39,95</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D80DB3A"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35,05</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14:paraId="63670FCB"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33,55</w:t>
            </w:r>
          </w:p>
        </w:tc>
        <w:tc>
          <w:tcPr>
            <w:tcW w:w="1241" w:type="dxa"/>
            <w:tcBorders>
              <w:top w:val="single" w:sz="4" w:space="0" w:color="auto"/>
              <w:left w:val="nil"/>
              <w:bottom w:val="nil"/>
              <w:right w:val="nil"/>
            </w:tcBorders>
            <w:shd w:val="clear" w:color="auto" w:fill="auto"/>
            <w:vAlign w:val="center"/>
            <w:hideMark/>
          </w:tcPr>
          <w:p w14:paraId="03D5C2C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-6,40</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3A9E1294"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41,46</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5D3B79C7"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129,24</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14:paraId="4DBBA21B" w14:textId="77777777" w:rsidR="00E22929" w:rsidRPr="00E22929" w:rsidRDefault="00E22929" w:rsidP="00E22929">
            <w:pPr>
              <w:jc w:val="right"/>
              <w:rPr>
                <w:rFonts w:ascii="Arial CYR" w:hAnsi="Arial CYR" w:cs="Arial CYR"/>
                <w:b/>
                <w:bCs/>
                <w:sz w:val="16"/>
                <w:szCs w:val="16"/>
              </w:rPr>
            </w:pPr>
            <w:r w:rsidRPr="00E22929">
              <w:rPr>
                <w:rFonts w:ascii="Arial CYR" w:hAnsi="Arial CYR" w:cs="Arial CYR"/>
                <w:b/>
                <w:bCs/>
                <w:sz w:val="16"/>
                <w:szCs w:val="16"/>
              </w:rPr>
              <w:t>43,88</w:t>
            </w:r>
          </w:p>
        </w:tc>
        <w:tc>
          <w:tcPr>
            <w:tcW w:w="1145" w:type="dxa"/>
            <w:tcBorders>
              <w:top w:val="single" w:sz="4" w:space="0" w:color="auto"/>
              <w:left w:val="nil"/>
              <w:bottom w:val="nil"/>
              <w:right w:val="single" w:sz="8" w:space="0" w:color="auto"/>
            </w:tcBorders>
            <w:shd w:val="clear" w:color="000000" w:fill="FFFFFF"/>
            <w:vAlign w:val="center"/>
            <w:hideMark/>
          </w:tcPr>
          <w:p w14:paraId="3246C55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-85,36</w:t>
            </w:r>
          </w:p>
        </w:tc>
      </w:tr>
      <w:tr w:rsidR="00E22929" w:rsidRPr="00E22929" w14:paraId="42087693" w14:textId="77777777" w:rsidTr="00E22929">
        <w:trPr>
          <w:trHeight w:val="277"/>
        </w:trPr>
        <w:tc>
          <w:tcPr>
            <w:tcW w:w="211" w:type="dxa"/>
            <w:tcBorders>
              <w:top w:val="nil"/>
              <w:left w:val="nil"/>
              <w:bottom w:val="nil"/>
              <w:right w:val="nil"/>
            </w:tcBorders>
            <w:shd w:val="clear" w:color="auto" w:fill="auto"/>
            <w:noWrap/>
            <w:vAlign w:val="bottom"/>
            <w:hideMark/>
          </w:tcPr>
          <w:p w14:paraId="02A003E7" w14:textId="77777777" w:rsidR="00E22929" w:rsidRPr="00E22929" w:rsidRDefault="00E22929" w:rsidP="00E22929">
            <w:pPr>
              <w:jc w:val="right"/>
              <w:rPr>
                <w:rFonts w:ascii="Arial CYR" w:hAnsi="Arial CYR" w:cs="Arial CYR"/>
                <w:sz w:val="16"/>
                <w:szCs w:val="16"/>
              </w:rPr>
            </w:pPr>
          </w:p>
        </w:tc>
        <w:tc>
          <w:tcPr>
            <w:tcW w:w="3778" w:type="dxa"/>
            <w:tcBorders>
              <w:top w:val="single" w:sz="4" w:space="0" w:color="auto"/>
              <w:left w:val="single" w:sz="8" w:space="0" w:color="auto"/>
              <w:bottom w:val="nil"/>
              <w:right w:val="single" w:sz="4" w:space="0" w:color="auto"/>
            </w:tcBorders>
            <w:shd w:val="clear" w:color="000000" w:fill="FFFFFF"/>
            <w:hideMark/>
          </w:tcPr>
          <w:p w14:paraId="4FC27940"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         - открытая система ГВС</w:t>
            </w:r>
          </w:p>
        </w:tc>
        <w:tc>
          <w:tcPr>
            <w:tcW w:w="1141" w:type="dxa"/>
            <w:tcBorders>
              <w:top w:val="nil"/>
              <w:left w:val="nil"/>
              <w:bottom w:val="single" w:sz="4" w:space="0" w:color="auto"/>
              <w:right w:val="nil"/>
            </w:tcBorders>
            <w:shd w:val="clear" w:color="000000" w:fill="FFFFFF"/>
            <w:vAlign w:val="center"/>
            <w:hideMark/>
          </w:tcPr>
          <w:p w14:paraId="72B27F44"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руб./м3</w:t>
            </w:r>
          </w:p>
        </w:tc>
        <w:tc>
          <w:tcPr>
            <w:tcW w:w="1251" w:type="dxa"/>
            <w:tcBorders>
              <w:top w:val="nil"/>
              <w:left w:val="nil"/>
              <w:bottom w:val="nil"/>
              <w:right w:val="single" w:sz="4" w:space="0" w:color="auto"/>
            </w:tcBorders>
            <w:shd w:val="clear" w:color="000000" w:fill="FFFFFF"/>
            <w:vAlign w:val="center"/>
            <w:hideMark/>
          </w:tcPr>
          <w:p w14:paraId="44C93D94"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31,84</w:t>
            </w:r>
          </w:p>
        </w:tc>
        <w:tc>
          <w:tcPr>
            <w:tcW w:w="1340" w:type="dxa"/>
            <w:tcBorders>
              <w:top w:val="nil"/>
              <w:left w:val="nil"/>
              <w:bottom w:val="nil"/>
              <w:right w:val="single" w:sz="4" w:space="0" w:color="auto"/>
            </w:tcBorders>
            <w:shd w:val="clear" w:color="auto" w:fill="auto"/>
            <w:vAlign w:val="center"/>
            <w:hideMark/>
          </w:tcPr>
          <w:p w14:paraId="774C2390"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23,53</w:t>
            </w:r>
          </w:p>
        </w:tc>
        <w:tc>
          <w:tcPr>
            <w:tcW w:w="1221" w:type="dxa"/>
            <w:tcBorders>
              <w:top w:val="nil"/>
              <w:left w:val="nil"/>
              <w:bottom w:val="nil"/>
              <w:right w:val="single" w:sz="4" w:space="0" w:color="auto"/>
            </w:tcBorders>
            <w:shd w:val="clear" w:color="auto" w:fill="auto"/>
            <w:vAlign w:val="center"/>
            <w:hideMark/>
          </w:tcPr>
          <w:p w14:paraId="3EFD527C"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31,84</w:t>
            </w:r>
          </w:p>
        </w:tc>
        <w:tc>
          <w:tcPr>
            <w:tcW w:w="1241" w:type="dxa"/>
            <w:tcBorders>
              <w:top w:val="single" w:sz="4" w:space="0" w:color="auto"/>
              <w:left w:val="nil"/>
              <w:bottom w:val="nil"/>
              <w:right w:val="nil"/>
            </w:tcBorders>
            <w:shd w:val="clear" w:color="auto" w:fill="auto"/>
            <w:vAlign w:val="center"/>
            <w:hideMark/>
          </w:tcPr>
          <w:p w14:paraId="17522C9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0,00</w:t>
            </w:r>
          </w:p>
        </w:tc>
        <w:tc>
          <w:tcPr>
            <w:tcW w:w="1251" w:type="dxa"/>
            <w:tcBorders>
              <w:top w:val="nil"/>
              <w:left w:val="single" w:sz="4" w:space="0" w:color="auto"/>
              <w:bottom w:val="nil"/>
              <w:right w:val="single" w:sz="4" w:space="0" w:color="auto"/>
            </w:tcBorders>
            <w:shd w:val="clear" w:color="auto" w:fill="auto"/>
            <w:vAlign w:val="center"/>
            <w:hideMark/>
          </w:tcPr>
          <w:p w14:paraId="4685C359"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39,08</w:t>
            </w:r>
          </w:p>
        </w:tc>
        <w:tc>
          <w:tcPr>
            <w:tcW w:w="1550" w:type="dxa"/>
            <w:tcBorders>
              <w:top w:val="nil"/>
              <w:left w:val="single" w:sz="4" w:space="0" w:color="auto"/>
              <w:bottom w:val="nil"/>
              <w:right w:val="single" w:sz="4" w:space="0" w:color="auto"/>
            </w:tcBorders>
            <w:shd w:val="clear" w:color="auto" w:fill="auto"/>
            <w:vAlign w:val="center"/>
            <w:hideMark/>
          </w:tcPr>
          <w:p w14:paraId="14A3F80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128,29</w:t>
            </w:r>
          </w:p>
        </w:tc>
        <w:tc>
          <w:tcPr>
            <w:tcW w:w="1377" w:type="dxa"/>
            <w:tcBorders>
              <w:top w:val="nil"/>
              <w:left w:val="nil"/>
              <w:bottom w:val="nil"/>
              <w:right w:val="single" w:sz="4" w:space="0" w:color="auto"/>
            </w:tcBorders>
            <w:shd w:val="clear" w:color="auto" w:fill="auto"/>
            <w:vAlign w:val="center"/>
            <w:hideMark/>
          </w:tcPr>
          <w:p w14:paraId="716F4EC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41,36</w:t>
            </w:r>
          </w:p>
        </w:tc>
        <w:tc>
          <w:tcPr>
            <w:tcW w:w="1145" w:type="dxa"/>
            <w:tcBorders>
              <w:top w:val="single" w:sz="4" w:space="0" w:color="auto"/>
              <w:left w:val="nil"/>
              <w:bottom w:val="nil"/>
              <w:right w:val="single" w:sz="8" w:space="0" w:color="auto"/>
            </w:tcBorders>
            <w:shd w:val="clear" w:color="000000" w:fill="FFFFFF"/>
            <w:vAlign w:val="center"/>
            <w:hideMark/>
          </w:tcPr>
          <w:p w14:paraId="562E1C81"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-86,93</w:t>
            </w:r>
          </w:p>
        </w:tc>
      </w:tr>
      <w:tr w:rsidR="00E22929" w:rsidRPr="00E22929" w14:paraId="3412F23E" w14:textId="77777777" w:rsidTr="00E22929">
        <w:trPr>
          <w:trHeight w:val="277"/>
        </w:trPr>
        <w:tc>
          <w:tcPr>
            <w:tcW w:w="211" w:type="dxa"/>
            <w:tcBorders>
              <w:top w:val="nil"/>
              <w:left w:val="nil"/>
              <w:bottom w:val="nil"/>
              <w:right w:val="nil"/>
            </w:tcBorders>
            <w:shd w:val="clear" w:color="auto" w:fill="auto"/>
            <w:noWrap/>
            <w:vAlign w:val="bottom"/>
            <w:hideMark/>
          </w:tcPr>
          <w:p w14:paraId="59B9CCF4" w14:textId="77777777" w:rsidR="00E22929" w:rsidRPr="00E22929" w:rsidRDefault="00E22929" w:rsidP="00E22929">
            <w:pPr>
              <w:jc w:val="right"/>
              <w:rPr>
                <w:rFonts w:ascii="Arial CYR" w:hAnsi="Arial CYR" w:cs="Arial CYR"/>
                <w:sz w:val="16"/>
                <w:szCs w:val="16"/>
              </w:rPr>
            </w:pPr>
          </w:p>
        </w:tc>
        <w:tc>
          <w:tcPr>
            <w:tcW w:w="3778" w:type="dxa"/>
            <w:tcBorders>
              <w:top w:val="single" w:sz="4" w:space="0" w:color="auto"/>
              <w:left w:val="single" w:sz="8" w:space="0" w:color="auto"/>
              <w:bottom w:val="single" w:sz="8" w:space="0" w:color="auto"/>
              <w:right w:val="single" w:sz="4" w:space="0" w:color="auto"/>
            </w:tcBorders>
            <w:shd w:val="clear" w:color="000000" w:fill="FFFFFF"/>
            <w:hideMark/>
          </w:tcPr>
          <w:p w14:paraId="47F88787" w14:textId="77777777" w:rsidR="00E22929" w:rsidRPr="00E22929" w:rsidRDefault="00E22929" w:rsidP="00E22929">
            <w:pPr>
              <w:rPr>
                <w:rFonts w:ascii="Arial CYR" w:hAnsi="Arial CYR" w:cs="Arial CYR"/>
                <w:sz w:val="16"/>
                <w:szCs w:val="16"/>
              </w:rPr>
            </w:pPr>
            <w:r w:rsidRPr="00E22929">
              <w:rPr>
                <w:rFonts w:ascii="Arial CYR" w:hAnsi="Arial CYR" w:cs="Arial CYR"/>
                <w:sz w:val="16"/>
                <w:szCs w:val="16"/>
              </w:rPr>
              <w:t xml:space="preserve">         - закрытая система ГВС</w:t>
            </w:r>
          </w:p>
        </w:tc>
        <w:tc>
          <w:tcPr>
            <w:tcW w:w="1141" w:type="dxa"/>
            <w:tcBorders>
              <w:top w:val="nil"/>
              <w:left w:val="nil"/>
              <w:bottom w:val="single" w:sz="8" w:space="0" w:color="auto"/>
              <w:right w:val="nil"/>
            </w:tcBorders>
            <w:shd w:val="clear" w:color="000000" w:fill="FFFFFF"/>
            <w:vAlign w:val="center"/>
            <w:hideMark/>
          </w:tcPr>
          <w:p w14:paraId="24742C8C" w14:textId="77777777" w:rsidR="00E22929" w:rsidRPr="00E22929" w:rsidRDefault="00E22929" w:rsidP="00E22929">
            <w:pPr>
              <w:jc w:val="center"/>
              <w:rPr>
                <w:rFonts w:ascii="Arial CYR" w:hAnsi="Arial CYR" w:cs="Arial CYR"/>
                <w:sz w:val="16"/>
                <w:szCs w:val="16"/>
              </w:rPr>
            </w:pPr>
            <w:r w:rsidRPr="00E22929">
              <w:rPr>
                <w:rFonts w:ascii="Arial CYR" w:hAnsi="Arial CYR" w:cs="Arial CYR"/>
                <w:sz w:val="16"/>
                <w:szCs w:val="16"/>
              </w:rPr>
              <w:t>руб./м3</w:t>
            </w:r>
          </w:p>
        </w:tc>
        <w:tc>
          <w:tcPr>
            <w:tcW w:w="1251" w:type="dxa"/>
            <w:tcBorders>
              <w:top w:val="single" w:sz="4" w:space="0" w:color="auto"/>
              <w:left w:val="nil"/>
              <w:bottom w:val="single" w:sz="8" w:space="0" w:color="auto"/>
              <w:right w:val="single" w:sz="4" w:space="0" w:color="auto"/>
            </w:tcBorders>
            <w:shd w:val="clear" w:color="000000" w:fill="FFFFFF"/>
            <w:vAlign w:val="center"/>
            <w:hideMark/>
          </w:tcPr>
          <w:p w14:paraId="17DDBCEC"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49,34</w:t>
            </w:r>
          </w:p>
        </w:tc>
        <w:tc>
          <w:tcPr>
            <w:tcW w:w="1340" w:type="dxa"/>
            <w:tcBorders>
              <w:top w:val="single" w:sz="4" w:space="0" w:color="auto"/>
              <w:left w:val="nil"/>
              <w:bottom w:val="single" w:sz="8" w:space="0" w:color="auto"/>
              <w:right w:val="single" w:sz="4" w:space="0" w:color="auto"/>
            </w:tcBorders>
            <w:shd w:val="clear" w:color="auto" w:fill="auto"/>
            <w:vAlign w:val="center"/>
            <w:hideMark/>
          </w:tcPr>
          <w:p w14:paraId="30A556D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76,17</w:t>
            </w:r>
          </w:p>
        </w:tc>
        <w:tc>
          <w:tcPr>
            <w:tcW w:w="1221" w:type="dxa"/>
            <w:tcBorders>
              <w:top w:val="single" w:sz="4" w:space="0" w:color="auto"/>
              <w:left w:val="nil"/>
              <w:bottom w:val="single" w:sz="8" w:space="0" w:color="auto"/>
              <w:right w:val="single" w:sz="4" w:space="0" w:color="auto"/>
            </w:tcBorders>
            <w:shd w:val="clear" w:color="auto" w:fill="auto"/>
            <w:vAlign w:val="center"/>
            <w:hideMark/>
          </w:tcPr>
          <w:p w14:paraId="52015D48"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49,72</w:t>
            </w:r>
          </w:p>
        </w:tc>
        <w:tc>
          <w:tcPr>
            <w:tcW w:w="1241" w:type="dxa"/>
            <w:tcBorders>
              <w:top w:val="single" w:sz="4" w:space="0" w:color="auto"/>
              <w:left w:val="nil"/>
              <w:bottom w:val="single" w:sz="8" w:space="0" w:color="auto"/>
              <w:right w:val="nil"/>
            </w:tcBorders>
            <w:shd w:val="clear" w:color="auto" w:fill="auto"/>
            <w:vAlign w:val="center"/>
            <w:hideMark/>
          </w:tcPr>
          <w:p w14:paraId="19647192"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0,38</w:t>
            </w:r>
          </w:p>
        </w:tc>
        <w:tc>
          <w:tcPr>
            <w:tcW w:w="1251"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3D659C6C"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53,45</w:t>
            </w:r>
          </w:p>
        </w:tc>
        <w:tc>
          <w:tcPr>
            <w:tcW w:w="155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7E2E9F6A"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138,77</w:t>
            </w:r>
          </w:p>
        </w:tc>
        <w:tc>
          <w:tcPr>
            <w:tcW w:w="1377" w:type="dxa"/>
            <w:tcBorders>
              <w:top w:val="single" w:sz="4" w:space="0" w:color="auto"/>
              <w:left w:val="nil"/>
              <w:bottom w:val="single" w:sz="8" w:space="0" w:color="auto"/>
              <w:right w:val="single" w:sz="4" w:space="0" w:color="auto"/>
            </w:tcBorders>
            <w:shd w:val="clear" w:color="auto" w:fill="auto"/>
            <w:vAlign w:val="center"/>
            <w:hideMark/>
          </w:tcPr>
          <w:p w14:paraId="5DA6B0F3"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56,56</w:t>
            </w:r>
          </w:p>
        </w:tc>
        <w:tc>
          <w:tcPr>
            <w:tcW w:w="1145" w:type="dxa"/>
            <w:tcBorders>
              <w:top w:val="single" w:sz="4" w:space="0" w:color="auto"/>
              <w:left w:val="nil"/>
              <w:bottom w:val="single" w:sz="8" w:space="0" w:color="auto"/>
              <w:right w:val="single" w:sz="8" w:space="0" w:color="auto"/>
            </w:tcBorders>
            <w:shd w:val="clear" w:color="000000" w:fill="FFFFFF"/>
            <w:vAlign w:val="center"/>
            <w:hideMark/>
          </w:tcPr>
          <w:p w14:paraId="5EDF3577" w14:textId="77777777" w:rsidR="00E22929" w:rsidRPr="00E22929" w:rsidRDefault="00E22929" w:rsidP="00E22929">
            <w:pPr>
              <w:jc w:val="right"/>
              <w:rPr>
                <w:rFonts w:ascii="Arial CYR" w:hAnsi="Arial CYR" w:cs="Arial CYR"/>
                <w:sz w:val="16"/>
                <w:szCs w:val="16"/>
              </w:rPr>
            </w:pPr>
            <w:r w:rsidRPr="00E22929">
              <w:rPr>
                <w:rFonts w:ascii="Arial CYR" w:hAnsi="Arial CYR" w:cs="Arial CYR"/>
                <w:sz w:val="16"/>
                <w:szCs w:val="16"/>
              </w:rPr>
              <w:t>-82,21</w:t>
            </w:r>
          </w:p>
        </w:tc>
      </w:tr>
    </w:tbl>
    <w:p w14:paraId="3F776B7C" w14:textId="77777777" w:rsidR="00E22929" w:rsidRPr="00E22929" w:rsidRDefault="00E22929" w:rsidP="00E22929">
      <w:pPr>
        <w:rPr>
          <w:snapToGrid w:val="0"/>
          <w:sz w:val="28"/>
        </w:rPr>
      </w:pPr>
    </w:p>
    <w:p w14:paraId="63634DCF" w14:textId="77777777" w:rsidR="00E22929" w:rsidRPr="00E22929" w:rsidRDefault="00E22929" w:rsidP="00E22929">
      <w:pPr>
        <w:tabs>
          <w:tab w:val="left" w:pos="1890"/>
        </w:tabs>
        <w:ind w:right="142" w:firstLine="720"/>
        <w:jc w:val="center"/>
        <w:rPr>
          <w:snapToGrid w:val="0"/>
          <w:sz w:val="28"/>
        </w:rPr>
      </w:pPr>
    </w:p>
    <w:p w14:paraId="3E213A9A" w14:textId="77777777" w:rsidR="00E22929" w:rsidRDefault="00E22929" w:rsidP="00E22929">
      <w:pPr>
        <w:tabs>
          <w:tab w:val="left" w:pos="5580"/>
          <w:tab w:val="left" w:pos="9498"/>
        </w:tabs>
        <w:ind w:right="-569"/>
        <w:sectPr w:rsidR="00E22929" w:rsidSect="00E22929">
          <w:pgSz w:w="16838" w:h="11906" w:orient="landscape"/>
          <w:pgMar w:top="1418" w:right="851" w:bottom="851" w:left="851" w:header="709" w:footer="709" w:gutter="0"/>
          <w:cols w:space="708"/>
          <w:titlePg/>
          <w:docGrid w:linePitch="360"/>
        </w:sectPr>
      </w:pPr>
    </w:p>
    <w:tbl>
      <w:tblPr>
        <w:tblW w:w="5079" w:type="pct"/>
        <w:jc w:val="center"/>
        <w:tblCellMar>
          <w:left w:w="0" w:type="dxa"/>
          <w:right w:w="0" w:type="dxa"/>
        </w:tblCellMar>
        <w:tblLook w:val="04A0" w:firstRow="1" w:lastRow="0" w:firstColumn="1" w:lastColumn="0" w:noHBand="0" w:noVBand="1"/>
      </w:tblPr>
      <w:tblGrid>
        <w:gridCol w:w="244"/>
        <w:gridCol w:w="531"/>
        <w:gridCol w:w="1055"/>
        <w:gridCol w:w="844"/>
        <w:gridCol w:w="844"/>
        <w:gridCol w:w="844"/>
        <w:gridCol w:w="1597"/>
        <w:gridCol w:w="769"/>
        <w:gridCol w:w="1045"/>
        <w:gridCol w:w="898"/>
        <w:gridCol w:w="881"/>
        <w:gridCol w:w="985"/>
        <w:gridCol w:w="1059"/>
        <w:gridCol w:w="1182"/>
        <w:gridCol w:w="1096"/>
        <w:gridCol w:w="881"/>
        <w:gridCol w:w="884"/>
      </w:tblGrid>
      <w:tr w:rsidR="00E22929" w:rsidRPr="00E22929" w14:paraId="4B2F609A" w14:textId="77777777" w:rsidTr="00E22929">
        <w:trPr>
          <w:trHeight w:val="328"/>
          <w:jc w:val="center"/>
        </w:trPr>
        <w:tc>
          <w:tcPr>
            <w:tcW w:w="228" w:type="dxa"/>
            <w:tcBorders>
              <w:top w:val="nil"/>
              <w:left w:val="nil"/>
              <w:bottom w:val="nil"/>
              <w:right w:val="nil"/>
            </w:tcBorders>
            <w:shd w:val="clear" w:color="auto" w:fill="auto"/>
            <w:noWrap/>
            <w:vAlign w:val="bottom"/>
            <w:hideMark/>
          </w:tcPr>
          <w:p w14:paraId="19AEA5DF" w14:textId="77777777" w:rsidR="00E22929" w:rsidRPr="00E22929" w:rsidRDefault="00E22929" w:rsidP="00E22929">
            <w:pPr>
              <w:rPr>
                <w:sz w:val="12"/>
                <w:szCs w:val="12"/>
              </w:rPr>
            </w:pPr>
          </w:p>
        </w:tc>
        <w:tc>
          <w:tcPr>
            <w:tcW w:w="515" w:type="dxa"/>
            <w:tcBorders>
              <w:top w:val="nil"/>
              <w:left w:val="nil"/>
              <w:bottom w:val="nil"/>
              <w:right w:val="nil"/>
            </w:tcBorders>
            <w:shd w:val="clear" w:color="auto" w:fill="auto"/>
            <w:noWrap/>
            <w:vAlign w:val="bottom"/>
            <w:hideMark/>
          </w:tcPr>
          <w:p w14:paraId="5C1E0B11" w14:textId="77777777" w:rsidR="00E22929" w:rsidRPr="00E22929" w:rsidRDefault="00E22929" w:rsidP="00E22929">
            <w:pPr>
              <w:rPr>
                <w:sz w:val="12"/>
                <w:szCs w:val="12"/>
              </w:rPr>
            </w:pPr>
          </w:p>
        </w:tc>
        <w:tc>
          <w:tcPr>
            <w:tcW w:w="1039" w:type="dxa"/>
            <w:tcBorders>
              <w:top w:val="nil"/>
              <w:left w:val="nil"/>
              <w:bottom w:val="nil"/>
              <w:right w:val="nil"/>
            </w:tcBorders>
            <w:shd w:val="clear" w:color="auto" w:fill="auto"/>
            <w:noWrap/>
            <w:vAlign w:val="bottom"/>
            <w:hideMark/>
          </w:tcPr>
          <w:p w14:paraId="079B67B7" w14:textId="77777777" w:rsidR="00E22929" w:rsidRPr="00E22929" w:rsidRDefault="00E22929" w:rsidP="00E22929">
            <w:pPr>
              <w:jc w:val="center"/>
              <w:rPr>
                <w:sz w:val="12"/>
                <w:szCs w:val="12"/>
              </w:rPr>
            </w:pPr>
          </w:p>
        </w:tc>
        <w:tc>
          <w:tcPr>
            <w:tcW w:w="828" w:type="dxa"/>
            <w:tcBorders>
              <w:top w:val="nil"/>
              <w:left w:val="nil"/>
              <w:bottom w:val="nil"/>
              <w:right w:val="nil"/>
            </w:tcBorders>
            <w:shd w:val="clear" w:color="auto" w:fill="auto"/>
            <w:noWrap/>
            <w:vAlign w:val="bottom"/>
            <w:hideMark/>
          </w:tcPr>
          <w:p w14:paraId="6FE69777" w14:textId="77777777" w:rsidR="00E22929" w:rsidRPr="00E22929" w:rsidRDefault="00E22929" w:rsidP="00E22929">
            <w:pPr>
              <w:rPr>
                <w:sz w:val="12"/>
                <w:szCs w:val="12"/>
              </w:rPr>
            </w:pPr>
          </w:p>
        </w:tc>
        <w:tc>
          <w:tcPr>
            <w:tcW w:w="828" w:type="dxa"/>
            <w:tcBorders>
              <w:top w:val="nil"/>
              <w:left w:val="nil"/>
              <w:bottom w:val="nil"/>
              <w:right w:val="nil"/>
            </w:tcBorders>
            <w:shd w:val="clear" w:color="auto" w:fill="auto"/>
            <w:noWrap/>
            <w:vAlign w:val="bottom"/>
            <w:hideMark/>
          </w:tcPr>
          <w:p w14:paraId="7C4DB513" w14:textId="77777777" w:rsidR="00E22929" w:rsidRPr="00E22929" w:rsidRDefault="00E22929" w:rsidP="00E22929">
            <w:pPr>
              <w:rPr>
                <w:sz w:val="12"/>
                <w:szCs w:val="12"/>
              </w:rPr>
            </w:pPr>
          </w:p>
        </w:tc>
        <w:tc>
          <w:tcPr>
            <w:tcW w:w="828" w:type="dxa"/>
            <w:tcBorders>
              <w:top w:val="nil"/>
              <w:left w:val="nil"/>
              <w:bottom w:val="nil"/>
              <w:right w:val="nil"/>
            </w:tcBorders>
            <w:shd w:val="clear" w:color="auto" w:fill="auto"/>
            <w:noWrap/>
            <w:vAlign w:val="bottom"/>
            <w:hideMark/>
          </w:tcPr>
          <w:p w14:paraId="4C289C0D" w14:textId="77777777" w:rsidR="00E22929" w:rsidRPr="00E22929" w:rsidRDefault="00E22929" w:rsidP="00E22929">
            <w:pPr>
              <w:rPr>
                <w:sz w:val="12"/>
                <w:szCs w:val="12"/>
              </w:rPr>
            </w:pPr>
          </w:p>
        </w:tc>
        <w:tc>
          <w:tcPr>
            <w:tcW w:w="1581" w:type="dxa"/>
            <w:tcBorders>
              <w:top w:val="nil"/>
              <w:left w:val="nil"/>
              <w:bottom w:val="nil"/>
              <w:right w:val="nil"/>
            </w:tcBorders>
            <w:shd w:val="clear" w:color="auto" w:fill="auto"/>
            <w:noWrap/>
            <w:vAlign w:val="bottom"/>
            <w:hideMark/>
          </w:tcPr>
          <w:p w14:paraId="4CF78C31" w14:textId="77777777" w:rsidR="00E22929" w:rsidRPr="00E22929" w:rsidRDefault="00E22929" w:rsidP="00E22929">
            <w:pPr>
              <w:rPr>
                <w:sz w:val="12"/>
                <w:szCs w:val="12"/>
              </w:rPr>
            </w:pPr>
          </w:p>
        </w:tc>
        <w:tc>
          <w:tcPr>
            <w:tcW w:w="753" w:type="dxa"/>
            <w:tcBorders>
              <w:top w:val="nil"/>
              <w:left w:val="nil"/>
              <w:bottom w:val="nil"/>
              <w:right w:val="nil"/>
            </w:tcBorders>
            <w:shd w:val="clear" w:color="auto" w:fill="auto"/>
            <w:noWrap/>
            <w:vAlign w:val="bottom"/>
            <w:hideMark/>
          </w:tcPr>
          <w:p w14:paraId="4FCA1C1A" w14:textId="77777777" w:rsidR="00E22929" w:rsidRPr="00E22929" w:rsidRDefault="00E22929" w:rsidP="00E22929">
            <w:pPr>
              <w:rPr>
                <w:sz w:val="12"/>
                <w:szCs w:val="12"/>
              </w:rPr>
            </w:pPr>
          </w:p>
        </w:tc>
        <w:tc>
          <w:tcPr>
            <w:tcW w:w="1029" w:type="dxa"/>
            <w:tcBorders>
              <w:top w:val="nil"/>
              <w:left w:val="nil"/>
              <w:bottom w:val="nil"/>
              <w:right w:val="nil"/>
            </w:tcBorders>
            <w:shd w:val="clear" w:color="auto" w:fill="auto"/>
            <w:noWrap/>
            <w:vAlign w:val="bottom"/>
            <w:hideMark/>
          </w:tcPr>
          <w:p w14:paraId="17A4E54B" w14:textId="77777777" w:rsidR="00E22929" w:rsidRPr="00E22929" w:rsidRDefault="00E22929" w:rsidP="00E22929">
            <w:pPr>
              <w:rPr>
                <w:sz w:val="12"/>
                <w:szCs w:val="12"/>
              </w:rPr>
            </w:pPr>
          </w:p>
        </w:tc>
        <w:tc>
          <w:tcPr>
            <w:tcW w:w="882" w:type="dxa"/>
            <w:tcBorders>
              <w:top w:val="nil"/>
              <w:left w:val="nil"/>
              <w:bottom w:val="nil"/>
              <w:right w:val="nil"/>
            </w:tcBorders>
            <w:shd w:val="clear" w:color="auto" w:fill="auto"/>
            <w:noWrap/>
            <w:vAlign w:val="bottom"/>
            <w:hideMark/>
          </w:tcPr>
          <w:p w14:paraId="2BFD2B8A" w14:textId="77777777" w:rsidR="00E22929" w:rsidRPr="00E22929" w:rsidRDefault="00E22929" w:rsidP="00E22929">
            <w:pPr>
              <w:jc w:val="center"/>
              <w:rPr>
                <w:sz w:val="12"/>
                <w:szCs w:val="12"/>
              </w:rPr>
            </w:pPr>
          </w:p>
        </w:tc>
        <w:tc>
          <w:tcPr>
            <w:tcW w:w="865" w:type="dxa"/>
            <w:tcBorders>
              <w:top w:val="nil"/>
              <w:left w:val="nil"/>
              <w:bottom w:val="nil"/>
              <w:right w:val="nil"/>
            </w:tcBorders>
            <w:shd w:val="clear" w:color="auto" w:fill="auto"/>
            <w:noWrap/>
            <w:vAlign w:val="bottom"/>
            <w:hideMark/>
          </w:tcPr>
          <w:p w14:paraId="2A7C16F0" w14:textId="77777777" w:rsidR="00E22929" w:rsidRPr="00E22929" w:rsidRDefault="00E22929" w:rsidP="00E22929">
            <w:pPr>
              <w:rPr>
                <w:sz w:val="12"/>
                <w:szCs w:val="12"/>
              </w:rPr>
            </w:pPr>
          </w:p>
        </w:tc>
        <w:tc>
          <w:tcPr>
            <w:tcW w:w="969" w:type="dxa"/>
            <w:tcBorders>
              <w:top w:val="nil"/>
              <w:left w:val="nil"/>
              <w:bottom w:val="nil"/>
              <w:right w:val="nil"/>
            </w:tcBorders>
            <w:shd w:val="clear" w:color="auto" w:fill="auto"/>
            <w:noWrap/>
            <w:vAlign w:val="bottom"/>
            <w:hideMark/>
          </w:tcPr>
          <w:p w14:paraId="7588CBCD" w14:textId="77777777" w:rsidR="00E22929" w:rsidRPr="00E22929" w:rsidRDefault="00E22929" w:rsidP="00E22929">
            <w:pPr>
              <w:rPr>
                <w:sz w:val="12"/>
                <w:szCs w:val="12"/>
              </w:rPr>
            </w:pPr>
          </w:p>
        </w:tc>
        <w:tc>
          <w:tcPr>
            <w:tcW w:w="1043" w:type="dxa"/>
            <w:tcBorders>
              <w:top w:val="nil"/>
              <w:left w:val="nil"/>
              <w:bottom w:val="nil"/>
              <w:right w:val="nil"/>
            </w:tcBorders>
            <w:shd w:val="clear" w:color="auto" w:fill="auto"/>
            <w:noWrap/>
            <w:vAlign w:val="bottom"/>
            <w:hideMark/>
          </w:tcPr>
          <w:p w14:paraId="1BFF76C7" w14:textId="77777777" w:rsidR="00E22929" w:rsidRPr="00E22929" w:rsidRDefault="00E22929" w:rsidP="00E22929">
            <w:pPr>
              <w:rPr>
                <w:sz w:val="12"/>
                <w:szCs w:val="12"/>
              </w:rPr>
            </w:pPr>
          </w:p>
        </w:tc>
        <w:tc>
          <w:tcPr>
            <w:tcW w:w="1166" w:type="dxa"/>
            <w:tcBorders>
              <w:top w:val="nil"/>
              <w:left w:val="nil"/>
              <w:bottom w:val="nil"/>
              <w:right w:val="nil"/>
            </w:tcBorders>
            <w:shd w:val="clear" w:color="auto" w:fill="auto"/>
            <w:noWrap/>
            <w:vAlign w:val="bottom"/>
            <w:hideMark/>
          </w:tcPr>
          <w:p w14:paraId="327C7B26" w14:textId="77777777" w:rsidR="00E22929" w:rsidRPr="00E22929" w:rsidRDefault="00E22929" w:rsidP="00E22929">
            <w:pPr>
              <w:rPr>
                <w:sz w:val="12"/>
                <w:szCs w:val="12"/>
              </w:rPr>
            </w:pPr>
          </w:p>
        </w:tc>
        <w:tc>
          <w:tcPr>
            <w:tcW w:w="1080" w:type="dxa"/>
            <w:tcBorders>
              <w:top w:val="nil"/>
              <w:left w:val="nil"/>
              <w:bottom w:val="nil"/>
              <w:right w:val="nil"/>
            </w:tcBorders>
            <w:shd w:val="clear" w:color="auto" w:fill="auto"/>
            <w:noWrap/>
            <w:vAlign w:val="bottom"/>
            <w:hideMark/>
          </w:tcPr>
          <w:p w14:paraId="6C8D25E3" w14:textId="77777777" w:rsidR="00E22929" w:rsidRPr="00E22929" w:rsidRDefault="00E22929" w:rsidP="00E22929">
            <w:pPr>
              <w:rPr>
                <w:sz w:val="12"/>
                <w:szCs w:val="12"/>
              </w:rPr>
            </w:pPr>
          </w:p>
        </w:tc>
        <w:tc>
          <w:tcPr>
            <w:tcW w:w="865" w:type="dxa"/>
            <w:tcBorders>
              <w:top w:val="nil"/>
              <w:left w:val="nil"/>
              <w:bottom w:val="nil"/>
              <w:right w:val="nil"/>
            </w:tcBorders>
            <w:shd w:val="clear" w:color="auto" w:fill="auto"/>
            <w:noWrap/>
            <w:vAlign w:val="bottom"/>
            <w:hideMark/>
          </w:tcPr>
          <w:p w14:paraId="7DF3616F" w14:textId="77777777" w:rsidR="00E22929" w:rsidRPr="00E22929" w:rsidRDefault="00E22929" w:rsidP="00E22929">
            <w:pPr>
              <w:rPr>
                <w:sz w:val="12"/>
                <w:szCs w:val="12"/>
              </w:rPr>
            </w:pPr>
          </w:p>
        </w:tc>
        <w:tc>
          <w:tcPr>
            <w:tcW w:w="868" w:type="dxa"/>
            <w:tcBorders>
              <w:top w:val="nil"/>
              <w:left w:val="nil"/>
              <w:bottom w:val="nil"/>
              <w:right w:val="nil"/>
            </w:tcBorders>
            <w:shd w:val="clear" w:color="auto" w:fill="auto"/>
            <w:noWrap/>
            <w:vAlign w:val="bottom"/>
            <w:hideMark/>
          </w:tcPr>
          <w:p w14:paraId="7CEDD5C8" w14:textId="77777777" w:rsidR="00E22929" w:rsidRPr="00E22929" w:rsidRDefault="00E22929" w:rsidP="00E22929">
            <w:pPr>
              <w:rPr>
                <w:sz w:val="12"/>
                <w:szCs w:val="12"/>
              </w:rPr>
            </w:pPr>
          </w:p>
        </w:tc>
      </w:tr>
      <w:tr w:rsidR="00E22929" w:rsidRPr="00E22929" w14:paraId="3140A78D" w14:textId="77777777" w:rsidTr="00E22929">
        <w:trPr>
          <w:trHeight w:val="486"/>
          <w:jc w:val="center"/>
        </w:trPr>
        <w:tc>
          <w:tcPr>
            <w:tcW w:w="228" w:type="dxa"/>
            <w:tcBorders>
              <w:top w:val="nil"/>
              <w:left w:val="nil"/>
              <w:bottom w:val="nil"/>
              <w:right w:val="nil"/>
            </w:tcBorders>
            <w:shd w:val="clear" w:color="auto" w:fill="auto"/>
            <w:noWrap/>
            <w:vAlign w:val="bottom"/>
            <w:hideMark/>
          </w:tcPr>
          <w:p w14:paraId="7399D307" w14:textId="77777777" w:rsidR="00E22929" w:rsidRPr="00E22929" w:rsidRDefault="00E22929" w:rsidP="00E22929">
            <w:pPr>
              <w:rPr>
                <w:sz w:val="12"/>
                <w:szCs w:val="12"/>
              </w:rPr>
            </w:pPr>
          </w:p>
        </w:tc>
        <w:tc>
          <w:tcPr>
            <w:tcW w:w="515" w:type="dxa"/>
            <w:tcBorders>
              <w:top w:val="nil"/>
              <w:left w:val="nil"/>
              <w:bottom w:val="nil"/>
              <w:right w:val="nil"/>
            </w:tcBorders>
            <w:shd w:val="clear" w:color="auto" w:fill="auto"/>
            <w:noWrap/>
            <w:vAlign w:val="bottom"/>
            <w:hideMark/>
          </w:tcPr>
          <w:p w14:paraId="6F41A0A3" w14:textId="77777777" w:rsidR="00E22929" w:rsidRPr="00E22929" w:rsidRDefault="00E22929" w:rsidP="00E22929">
            <w:pPr>
              <w:rPr>
                <w:sz w:val="12"/>
                <w:szCs w:val="12"/>
              </w:rPr>
            </w:pPr>
          </w:p>
        </w:tc>
        <w:tc>
          <w:tcPr>
            <w:tcW w:w="1039" w:type="dxa"/>
            <w:tcBorders>
              <w:top w:val="nil"/>
              <w:left w:val="nil"/>
              <w:bottom w:val="nil"/>
              <w:right w:val="nil"/>
            </w:tcBorders>
            <w:shd w:val="clear" w:color="auto" w:fill="auto"/>
            <w:noWrap/>
            <w:vAlign w:val="bottom"/>
            <w:hideMark/>
          </w:tcPr>
          <w:p w14:paraId="43BC7909" w14:textId="77777777" w:rsidR="00E22929" w:rsidRPr="00E22929" w:rsidRDefault="00E22929" w:rsidP="00E22929">
            <w:pPr>
              <w:jc w:val="center"/>
              <w:rPr>
                <w:sz w:val="12"/>
                <w:szCs w:val="12"/>
              </w:rPr>
            </w:pPr>
          </w:p>
        </w:tc>
        <w:tc>
          <w:tcPr>
            <w:tcW w:w="828" w:type="dxa"/>
            <w:tcBorders>
              <w:top w:val="nil"/>
              <w:left w:val="nil"/>
              <w:bottom w:val="nil"/>
              <w:right w:val="nil"/>
            </w:tcBorders>
            <w:shd w:val="clear" w:color="auto" w:fill="auto"/>
            <w:noWrap/>
            <w:vAlign w:val="bottom"/>
            <w:hideMark/>
          </w:tcPr>
          <w:p w14:paraId="307C36CC" w14:textId="77777777" w:rsidR="00E22929" w:rsidRPr="00E22929" w:rsidRDefault="00E22929" w:rsidP="00E22929">
            <w:pPr>
              <w:rPr>
                <w:sz w:val="12"/>
                <w:szCs w:val="12"/>
              </w:rPr>
            </w:pPr>
          </w:p>
        </w:tc>
        <w:tc>
          <w:tcPr>
            <w:tcW w:w="828" w:type="dxa"/>
            <w:tcBorders>
              <w:top w:val="nil"/>
              <w:left w:val="nil"/>
              <w:bottom w:val="nil"/>
              <w:right w:val="nil"/>
            </w:tcBorders>
            <w:shd w:val="clear" w:color="auto" w:fill="auto"/>
            <w:noWrap/>
            <w:vAlign w:val="bottom"/>
            <w:hideMark/>
          </w:tcPr>
          <w:p w14:paraId="284EF27F" w14:textId="77777777" w:rsidR="00E22929" w:rsidRPr="00E22929" w:rsidRDefault="00E22929" w:rsidP="00E22929">
            <w:pPr>
              <w:rPr>
                <w:sz w:val="12"/>
                <w:szCs w:val="12"/>
              </w:rPr>
            </w:pPr>
          </w:p>
        </w:tc>
        <w:tc>
          <w:tcPr>
            <w:tcW w:w="828" w:type="dxa"/>
            <w:tcBorders>
              <w:top w:val="nil"/>
              <w:left w:val="nil"/>
              <w:bottom w:val="nil"/>
              <w:right w:val="nil"/>
            </w:tcBorders>
            <w:shd w:val="clear" w:color="auto" w:fill="auto"/>
            <w:noWrap/>
            <w:vAlign w:val="bottom"/>
            <w:hideMark/>
          </w:tcPr>
          <w:p w14:paraId="77B9C96D" w14:textId="77777777" w:rsidR="00E22929" w:rsidRPr="00E22929" w:rsidRDefault="00E22929" w:rsidP="00E22929">
            <w:pPr>
              <w:rPr>
                <w:sz w:val="12"/>
                <w:szCs w:val="12"/>
              </w:rPr>
            </w:pPr>
          </w:p>
        </w:tc>
        <w:tc>
          <w:tcPr>
            <w:tcW w:w="1581" w:type="dxa"/>
            <w:tcBorders>
              <w:top w:val="nil"/>
              <w:left w:val="nil"/>
              <w:bottom w:val="nil"/>
              <w:right w:val="nil"/>
            </w:tcBorders>
            <w:shd w:val="clear" w:color="auto" w:fill="auto"/>
            <w:noWrap/>
            <w:vAlign w:val="bottom"/>
            <w:hideMark/>
          </w:tcPr>
          <w:p w14:paraId="2D714BE4" w14:textId="77777777" w:rsidR="00E22929" w:rsidRPr="00E22929" w:rsidRDefault="00E22929" w:rsidP="00E22929">
            <w:pPr>
              <w:rPr>
                <w:sz w:val="12"/>
                <w:szCs w:val="12"/>
              </w:rPr>
            </w:pPr>
          </w:p>
        </w:tc>
        <w:tc>
          <w:tcPr>
            <w:tcW w:w="753" w:type="dxa"/>
            <w:tcBorders>
              <w:top w:val="nil"/>
              <w:left w:val="nil"/>
              <w:bottom w:val="nil"/>
              <w:right w:val="nil"/>
            </w:tcBorders>
            <w:shd w:val="clear" w:color="auto" w:fill="auto"/>
            <w:noWrap/>
            <w:vAlign w:val="bottom"/>
            <w:hideMark/>
          </w:tcPr>
          <w:p w14:paraId="6E7935E1" w14:textId="77777777" w:rsidR="00E22929" w:rsidRPr="00E22929" w:rsidRDefault="00E22929" w:rsidP="00E22929">
            <w:pPr>
              <w:rPr>
                <w:sz w:val="12"/>
                <w:szCs w:val="12"/>
              </w:rPr>
            </w:pPr>
          </w:p>
        </w:tc>
        <w:tc>
          <w:tcPr>
            <w:tcW w:w="1029" w:type="dxa"/>
            <w:tcBorders>
              <w:top w:val="nil"/>
              <w:left w:val="nil"/>
              <w:bottom w:val="nil"/>
              <w:right w:val="nil"/>
            </w:tcBorders>
            <w:shd w:val="clear" w:color="auto" w:fill="auto"/>
            <w:noWrap/>
            <w:vAlign w:val="bottom"/>
            <w:hideMark/>
          </w:tcPr>
          <w:p w14:paraId="3B14E097" w14:textId="77777777" w:rsidR="00E22929" w:rsidRPr="00E22929" w:rsidRDefault="00E22929" w:rsidP="00E22929">
            <w:pPr>
              <w:rPr>
                <w:sz w:val="12"/>
                <w:szCs w:val="12"/>
              </w:rPr>
            </w:pPr>
          </w:p>
        </w:tc>
        <w:tc>
          <w:tcPr>
            <w:tcW w:w="882" w:type="dxa"/>
            <w:tcBorders>
              <w:top w:val="nil"/>
              <w:left w:val="nil"/>
              <w:bottom w:val="nil"/>
              <w:right w:val="nil"/>
            </w:tcBorders>
            <w:shd w:val="clear" w:color="auto" w:fill="auto"/>
            <w:noWrap/>
            <w:vAlign w:val="bottom"/>
            <w:hideMark/>
          </w:tcPr>
          <w:p w14:paraId="2AF8D168" w14:textId="77777777" w:rsidR="00E22929" w:rsidRPr="00E22929" w:rsidRDefault="00E22929" w:rsidP="00E22929">
            <w:pPr>
              <w:jc w:val="center"/>
              <w:rPr>
                <w:sz w:val="12"/>
                <w:szCs w:val="12"/>
              </w:rPr>
            </w:pPr>
          </w:p>
        </w:tc>
        <w:tc>
          <w:tcPr>
            <w:tcW w:w="865" w:type="dxa"/>
            <w:tcBorders>
              <w:top w:val="nil"/>
              <w:left w:val="nil"/>
              <w:bottom w:val="nil"/>
              <w:right w:val="nil"/>
            </w:tcBorders>
            <w:shd w:val="clear" w:color="auto" w:fill="auto"/>
            <w:noWrap/>
            <w:vAlign w:val="bottom"/>
            <w:hideMark/>
          </w:tcPr>
          <w:p w14:paraId="26864060" w14:textId="77777777" w:rsidR="00E22929" w:rsidRPr="00E22929" w:rsidRDefault="00E22929" w:rsidP="00E22929">
            <w:pPr>
              <w:rPr>
                <w:sz w:val="12"/>
                <w:szCs w:val="12"/>
              </w:rPr>
            </w:pPr>
          </w:p>
        </w:tc>
        <w:tc>
          <w:tcPr>
            <w:tcW w:w="969" w:type="dxa"/>
            <w:tcBorders>
              <w:top w:val="nil"/>
              <w:left w:val="nil"/>
              <w:bottom w:val="nil"/>
              <w:right w:val="nil"/>
            </w:tcBorders>
            <w:shd w:val="clear" w:color="auto" w:fill="auto"/>
            <w:noWrap/>
            <w:vAlign w:val="bottom"/>
            <w:hideMark/>
          </w:tcPr>
          <w:p w14:paraId="07606231" w14:textId="77777777" w:rsidR="00E22929" w:rsidRPr="00E22929" w:rsidRDefault="00E22929" w:rsidP="00E22929">
            <w:pPr>
              <w:rPr>
                <w:sz w:val="12"/>
                <w:szCs w:val="12"/>
              </w:rPr>
            </w:pPr>
          </w:p>
        </w:tc>
        <w:tc>
          <w:tcPr>
            <w:tcW w:w="1043" w:type="dxa"/>
            <w:tcBorders>
              <w:top w:val="nil"/>
              <w:left w:val="nil"/>
              <w:bottom w:val="nil"/>
              <w:right w:val="nil"/>
            </w:tcBorders>
            <w:shd w:val="clear" w:color="auto" w:fill="auto"/>
            <w:noWrap/>
            <w:vAlign w:val="bottom"/>
            <w:hideMark/>
          </w:tcPr>
          <w:p w14:paraId="17A3B7F0" w14:textId="415D9CC7" w:rsidR="00E22929" w:rsidRPr="00E22929" w:rsidRDefault="00E22929" w:rsidP="00E22929">
            <w:pPr>
              <w:rPr>
                <w:rFonts w:ascii="Arial CYR" w:hAnsi="Arial CYR" w:cs="Arial CYR"/>
                <w:sz w:val="12"/>
                <w:szCs w:val="12"/>
              </w:rPr>
            </w:pPr>
            <w:r w:rsidRPr="00E22929">
              <w:rPr>
                <w:rFonts w:ascii="Arial CYR" w:hAnsi="Arial CYR" w:cs="Arial CYR"/>
                <w:noProof/>
                <w:sz w:val="12"/>
                <w:szCs w:val="12"/>
              </w:rPr>
              <mc:AlternateContent>
                <mc:Choice Requires="wps">
                  <w:drawing>
                    <wp:anchor distT="0" distB="0" distL="114300" distR="114300" simplePos="0" relativeHeight="251661312" behindDoc="0" locked="0" layoutInCell="1" allowOverlap="1" wp14:anchorId="28066DCA" wp14:editId="1D85CA00">
                      <wp:simplePos x="0" y="0"/>
                      <wp:positionH relativeFrom="column">
                        <wp:posOffset>1057275</wp:posOffset>
                      </wp:positionH>
                      <wp:positionV relativeFrom="paragraph">
                        <wp:posOffset>0</wp:posOffset>
                      </wp:positionV>
                      <wp:extent cx="4800600" cy="923925"/>
                      <wp:effectExtent l="0" t="0" r="0" b="9525"/>
                      <wp:wrapNone/>
                      <wp:docPr id="2" name="Надпись 28">
                        <a:extLst xmlns:a="http://schemas.openxmlformats.org/drawingml/2006/main">
                          <a:ext uri="{FF2B5EF4-FFF2-40B4-BE49-F238E27FC236}">
                            <a16:creationId xmlns:a16="http://schemas.microsoft.com/office/drawing/2014/main" id="{74C6C669-372C-4612-8A84-D45AC98244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46" cy="916781"/>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A1CDB7" w14:textId="77777777" w:rsidR="00E22929" w:rsidRDefault="00E22929" w:rsidP="00E22929">
                                  <w:pPr>
                                    <w:jc w:val="right"/>
                                    <w:textAlignment w:val="baseline"/>
                                    <w:rPr>
                                      <w:color w:val="000000"/>
                                      <w:sz w:val="32"/>
                                      <w:szCs w:val="32"/>
                                    </w:rPr>
                                  </w:pPr>
                                  <w:r>
                                    <w:rPr>
                                      <w:color w:val="000000"/>
                                      <w:sz w:val="32"/>
                                      <w:szCs w:val="32"/>
                                    </w:rPr>
                                    <w:t>Приложение № 2</w:t>
                                  </w:r>
                                  <w:r>
                                    <w:rPr>
                                      <w:color w:val="000000"/>
                                    </w:rPr>
                                    <w:t xml:space="preserve">                                                              </w:t>
                                  </w:r>
                                </w:p>
                              </w:txbxContent>
                            </wps:txbx>
                            <wps:bodyPr vertOverflow="clip" wrap="square" lIns="27360" tIns="22680" rIns="0" bIns="0" anchor="t"/>
                          </wps:wsp>
                        </a:graphicData>
                      </a:graphic>
                      <wp14:sizeRelH relativeFrom="page">
                        <wp14:pctWidth>0</wp14:pctWidth>
                      </wp14:sizeRelH>
                      <wp14:sizeRelV relativeFrom="page">
                        <wp14:pctHeight>0</wp14:pctHeight>
                      </wp14:sizeRelV>
                    </wp:anchor>
                  </w:drawing>
                </mc:Choice>
                <mc:Fallback>
                  <w:pict>
                    <v:shape w14:anchorId="28066DCA" id="Надпись 28" o:spid="_x0000_s1027" type="#_x0000_t202" style="position:absolute;margin-left:83.25pt;margin-top:0;width:378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" stroked="f" strokecolor="gray">
                      <v:stroke joinstyle="round"/>
                      <v:textbox inset=".76mm,.63mm,0,0">
                        <w:txbxContent>
                          <w:p w14:paraId="13A1CDB7" w14:textId="77777777" w:rsidR="00E22929" w:rsidRDefault="00E22929" w:rsidP="00E22929">
                            <w:pPr>
                              <w:jc w:val="right"/>
                              <w:textAlignment w:val="baseline"/>
                              <w:rPr>
                                <w:color w:val="000000"/>
                                <w:sz w:val="32"/>
                                <w:szCs w:val="32"/>
                              </w:rPr>
                            </w:pPr>
                            <w:r>
                              <w:rPr>
                                <w:color w:val="000000"/>
                                <w:sz w:val="32"/>
                                <w:szCs w:val="32"/>
                              </w:rPr>
                              <w:t>Приложение № 2</w:t>
                            </w:r>
                            <w:r>
                              <w:rPr>
                                <w:color w:val="000000"/>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892"/>
            </w:tblGrid>
            <w:tr w:rsidR="00E22929" w:rsidRPr="00E22929" w14:paraId="2BCCBB66" w14:textId="77777777" w:rsidTr="00E22929">
              <w:trPr>
                <w:trHeight w:val="486"/>
                <w:tblCellSpacing w:w="0" w:type="dxa"/>
              </w:trPr>
              <w:tc>
                <w:tcPr>
                  <w:tcW w:w="892" w:type="dxa"/>
                  <w:tcBorders>
                    <w:top w:val="nil"/>
                    <w:left w:val="nil"/>
                    <w:bottom w:val="nil"/>
                    <w:right w:val="nil"/>
                  </w:tcBorders>
                  <w:shd w:val="clear" w:color="auto" w:fill="auto"/>
                  <w:noWrap/>
                  <w:vAlign w:val="bottom"/>
                  <w:hideMark/>
                </w:tcPr>
                <w:p w14:paraId="7ED42642" w14:textId="77777777" w:rsidR="00E22929" w:rsidRPr="00E22929" w:rsidRDefault="00E22929" w:rsidP="00E22929">
                  <w:pPr>
                    <w:rPr>
                      <w:rFonts w:ascii="Arial CYR" w:hAnsi="Arial CYR" w:cs="Arial CYR"/>
                      <w:sz w:val="12"/>
                      <w:szCs w:val="12"/>
                    </w:rPr>
                  </w:pPr>
                </w:p>
              </w:tc>
            </w:tr>
          </w:tbl>
          <w:p w14:paraId="683DF0A0" w14:textId="77777777" w:rsidR="00E22929" w:rsidRPr="00E22929" w:rsidRDefault="00E22929" w:rsidP="00E22929">
            <w:pPr>
              <w:rPr>
                <w:rFonts w:ascii="Arial CYR" w:hAnsi="Arial CYR" w:cs="Arial CYR"/>
                <w:sz w:val="12"/>
                <w:szCs w:val="12"/>
              </w:rPr>
            </w:pPr>
          </w:p>
        </w:tc>
        <w:tc>
          <w:tcPr>
            <w:tcW w:w="1166" w:type="dxa"/>
            <w:tcBorders>
              <w:top w:val="nil"/>
              <w:left w:val="nil"/>
              <w:bottom w:val="nil"/>
              <w:right w:val="nil"/>
            </w:tcBorders>
            <w:shd w:val="clear" w:color="auto" w:fill="auto"/>
            <w:noWrap/>
            <w:vAlign w:val="bottom"/>
            <w:hideMark/>
          </w:tcPr>
          <w:p w14:paraId="2B450949" w14:textId="77777777" w:rsidR="00E22929" w:rsidRPr="00E22929" w:rsidRDefault="00E22929" w:rsidP="00E22929">
            <w:pPr>
              <w:rPr>
                <w:sz w:val="12"/>
                <w:szCs w:val="12"/>
              </w:rPr>
            </w:pPr>
          </w:p>
        </w:tc>
        <w:tc>
          <w:tcPr>
            <w:tcW w:w="1080" w:type="dxa"/>
            <w:tcBorders>
              <w:top w:val="nil"/>
              <w:left w:val="nil"/>
              <w:bottom w:val="nil"/>
              <w:right w:val="nil"/>
            </w:tcBorders>
            <w:shd w:val="clear" w:color="auto" w:fill="auto"/>
            <w:noWrap/>
            <w:vAlign w:val="bottom"/>
            <w:hideMark/>
          </w:tcPr>
          <w:p w14:paraId="12820339" w14:textId="77777777" w:rsidR="00E22929" w:rsidRPr="00E22929" w:rsidRDefault="00E22929" w:rsidP="00E22929">
            <w:pPr>
              <w:rPr>
                <w:sz w:val="12"/>
                <w:szCs w:val="12"/>
              </w:rPr>
            </w:pPr>
          </w:p>
        </w:tc>
        <w:tc>
          <w:tcPr>
            <w:tcW w:w="865" w:type="dxa"/>
            <w:tcBorders>
              <w:top w:val="nil"/>
              <w:left w:val="nil"/>
              <w:bottom w:val="nil"/>
              <w:right w:val="nil"/>
            </w:tcBorders>
            <w:shd w:val="clear" w:color="auto" w:fill="auto"/>
            <w:noWrap/>
            <w:vAlign w:val="bottom"/>
            <w:hideMark/>
          </w:tcPr>
          <w:p w14:paraId="20C2630C" w14:textId="77777777" w:rsidR="00E22929" w:rsidRPr="00E22929" w:rsidRDefault="00E22929" w:rsidP="00E22929">
            <w:pPr>
              <w:rPr>
                <w:sz w:val="12"/>
                <w:szCs w:val="12"/>
              </w:rPr>
            </w:pPr>
          </w:p>
        </w:tc>
        <w:tc>
          <w:tcPr>
            <w:tcW w:w="868" w:type="dxa"/>
            <w:tcBorders>
              <w:top w:val="nil"/>
              <w:left w:val="nil"/>
              <w:bottom w:val="nil"/>
              <w:right w:val="nil"/>
            </w:tcBorders>
            <w:shd w:val="clear" w:color="auto" w:fill="auto"/>
            <w:noWrap/>
            <w:vAlign w:val="bottom"/>
            <w:hideMark/>
          </w:tcPr>
          <w:p w14:paraId="5C5E85D2" w14:textId="77777777" w:rsidR="00E22929" w:rsidRPr="00E22929" w:rsidRDefault="00E22929" w:rsidP="00E22929">
            <w:pPr>
              <w:rPr>
                <w:sz w:val="12"/>
                <w:szCs w:val="12"/>
              </w:rPr>
            </w:pPr>
          </w:p>
        </w:tc>
      </w:tr>
      <w:tr w:rsidR="00E22929" w:rsidRPr="00E22929" w14:paraId="0003A886" w14:textId="77777777" w:rsidTr="00E22929">
        <w:trPr>
          <w:trHeight w:val="888"/>
          <w:jc w:val="center"/>
        </w:trPr>
        <w:tc>
          <w:tcPr>
            <w:tcW w:w="228" w:type="dxa"/>
            <w:tcBorders>
              <w:top w:val="nil"/>
              <w:left w:val="nil"/>
              <w:bottom w:val="nil"/>
              <w:right w:val="nil"/>
            </w:tcBorders>
            <w:shd w:val="clear" w:color="auto" w:fill="auto"/>
            <w:noWrap/>
            <w:vAlign w:val="bottom"/>
            <w:hideMark/>
          </w:tcPr>
          <w:p w14:paraId="18689308" w14:textId="77777777" w:rsidR="00E22929" w:rsidRPr="00E22929" w:rsidRDefault="00E22929" w:rsidP="00E22929">
            <w:pPr>
              <w:rPr>
                <w:sz w:val="12"/>
                <w:szCs w:val="12"/>
              </w:rPr>
            </w:pPr>
          </w:p>
        </w:tc>
        <w:tc>
          <w:tcPr>
            <w:tcW w:w="11166" w:type="dxa"/>
            <w:gridSpan w:val="12"/>
            <w:tcBorders>
              <w:top w:val="nil"/>
              <w:left w:val="nil"/>
              <w:bottom w:val="nil"/>
              <w:right w:val="nil"/>
            </w:tcBorders>
            <w:shd w:val="clear" w:color="auto" w:fill="auto"/>
            <w:vAlign w:val="bottom"/>
            <w:hideMark/>
          </w:tcPr>
          <w:p w14:paraId="7EDD6654" w14:textId="77777777" w:rsidR="00E22929" w:rsidRPr="00E22929" w:rsidRDefault="00E22929" w:rsidP="00E22929">
            <w:pPr>
              <w:jc w:val="center"/>
              <w:rPr>
                <w:b/>
                <w:bCs/>
                <w:sz w:val="12"/>
                <w:szCs w:val="12"/>
              </w:rPr>
            </w:pPr>
            <w:r w:rsidRPr="00E22929">
              <w:rPr>
                <w:b/>
                <w:bCs/>
                <w:sz w:val="12"/>
                <w:szCs w:val="12"/>
              </w:rPr>
              <w:t xml:space="preserve">  Смета расходов по производству и реализации тепловой энергии МКП КТВС НМР на 2024 год (с 2023-2027) второй год вторго долгосрочного периода</w:t>
            </w:r>
          </w:p>
        </w:tc>
        <w:tc>
          <w:tcPr>
            <w:tcW w:w="1166" w:type="dxa"/>
            <w:tcBorders>
              <w:top w:val="nil"/>
              <w:left w:val="nil"/>
              <w:bottom w:val="nil"/>
              <w:right w:val="nil"/>
            </w:tcBorders>
            <w:shd w:val="clear" w:color="auto" w:fill="auto"/>
            <w:noWrap/>
            <w:vAlign w:val="bottom"/>
            <w:hideMark/>
          </w:tcPr>
          <w:p w14:paraId="0EABAF36" w14:textId="77777777" w:rsidR="00E22929" w:rsidRPr="00E22929" w:rsidRDefault="00E22929" w:rsidP="00E22929">
            <w:pPr>
              <w:jc w:val="center"/>
              <w:rPr>
                <w:b/>
                <w:bCs/>
                <w:sz w:val="12"/>
                <w:szCs w:val="12"/>
              </w:rPr>
            </w:pPr>
          </w:p>
        </w:tc>
        <w:tc>
          <w:tcPr>
            <w:tcW w:w="1080" w:type="dxa"/>
            <w:tcBorders>
              <w:top w:val="nil"/>
              <w:left w:val="nil"/>
              <w:bottom w:val="nil"/>
              <w:right w:val="nil"/>
            </w:tcBorders>
            <w:shd w:val="clear" w:color="auto" w:fill="auto"/>
            <w:noWrap/>
            <w:vAlign w:val="bottom"/>
            <w:hideMark/>
          </w:tcPr>
          <w:p w14:paraId="6B6D667C" w14:textId="77777777" w:rsidR="00E22929" w:rsidRPr="00E22929" w:rsidRDefault="00E22929" w:rsidP="00E22929">
            <w:pPr>
              <w:rPr>
                <w:sz w:val="12"/>
                <w:szCs w:val="12"/>
              </w:rPr>
            </w:pPr>
          </w:p>
        </w:tc>
        <w:tc>
          <w:tcPr>
            <w:tcW w:w="865" w:type="dxa"/>
            <w:tcBorders>
              <w:top w:val="nil"/>
              <w:left w:val="nil"/>
              <w:bottom w:val="nil"/>
              <w:right w:val="nil"/>
            </w:tcBorders>
            <w:shd w:val="clear" w:color="auto" w:fill="auto"/>
            <w:noWrap/>
            <w:vAlign w:val="bottom"/>
            <w:hideMark/>
          </w:tcPr>
          <w:p w14:paraId="5F0181E8" w14:textId="77777777" w:rsidR="00E22929" w:rsidRPr="00E22929" w:rsidRDefault="00E22929" w:rsidP="00E22929">
            <w:pPr>
              <w:rPr>
                <w:sz w:val="12"/>
                <w:szCs w:val="12"/>
              </w:rPr>
            </w:pPr>
          </w:p>
        </w:tc>
        <w:tc>
          <w:tcPr>
            <w:tcW w:w="868" w:type="dxa"/>
            <w:tcBorders>
              <w:top w:val="nil"/>
              <w:left w:val="nil"/>
              <w:bottom w:val="nil"/>
              <w:right w:val="nil"/>
            </w:tcBorders>
            <w:shd w:val="clear" w:color="auto" w:fill="auto"/>
            <w:noWrap/>
            <w:vAlign w:val="bottom"/>
            <w:hideMark/>
          </w:tcPr>
          <w:p w14:paraId="57E1799F" w14:textId="77777777" w:rsidR="00E22929" w:rsidRPr="00E22929" w:rsidRDefault="00E22929" w:rsidP="00E22929">
            <w:pPr>
              <w:rPr>
                <w:sz w:val="12"/>
                <w:szCs w:val="12"/>
              </w:rPr>
            </w:pPr>
          </w:p>
        </w:tc>
      </w:tr>
      <w:tr w:rsidR="00E22929" w:rsidRPr="00E22929" w14:paraId="6EC28673" w14:textId="77777777" w:rsidTr="00E22929">
        <w:trPr>
          <w:trHeight w:val="133"/>
          <w:jc w:val="center"/>
        </w:trPr>
        <w:tc>
          <w:tcPr>
            <w:tcW w:w="228" w:type="dxa"/>
            <w:tcBorders>
              <w:top w:val="nil"/>
              <w:left w:val="nil"/>
              <w:bottom w:val="nil"/>
              <w:right w:val="nil"/>
            </w:tcBorders>
            <w:shd w:val="clear" w:color="auto" w:fill="auto"/>
            <w:noWrap/>
            <w:vAlign w:val="bottom"/>
            <w:hideMark/>
          </w:tcPr>
          <w:p w14:paraId="2764D567" w14:textId="77777777" w:rsidR="00E22929" w:rsidRPr="00E22929" w:rsidRDefault="00E22929" w:rsidP="00E22929">
            <w:pPr>
              <w:rPr>
                <w:sz w:val="12"/>
                <w:szCs w:val="12"/>
              </w:rPr>
            </w:pPr>
          </w:p>
        </w:tc>
        <w:tc>
          <w:tcPr>
            <w:tcW w:w="15147" w:type="dxa"/>
            <w:gridSpan w:val="16"/>
            <w:tcBorders>
              <w:top w:val="nil"/>
              <w:left w:val="nil"/>
              <w:bottom w:val="nil"/>
              <w:right w:val="nil"/>
            </w:tcBorders>
            <w:shd w:val="clear" w:color="auto" w:fill="auto"/>
            <w:noWrap/>
            <w:vAlign w:val="bottom"/>
            <w:hideMark/>
          </w:tcPr>
          <w:p w14:paraId="625B9726" w14:textId="77777777" w:rsidR="00E22929" w:rsidRPr="00E22929" w:rsidRDefault="00E22929" w:rsidP="00E22929">
            <w:pPr>
              <w:rPr>
                <w:sz w:val="12"/>
                <w:szCs w:val="12"/>
              </w:rPr>
            </w:pPr>
          </w:p>
        </w:tc>
      </w:tr>
      <w:tr w:rsidR="00E22929" w:rsidRPr="00E22929" w14:paraId="697D80F8" w14:textId="77777777" w:rsidTr="00E22929">
        <w:trPr>
          <w:trHeight w:val="133"/>
          <w:jc w:val="center"/>
        </w:trPr>
        <w:tc>
          <w:tcPr>
            <w:tcW w:w="228" w:type="dxa"/>
            <w:tcBorders>
              <w:top w:val="nil"/>
              <w:left w:val="nil"/>
              <w:bottom w:val="nil"/>
              <w:right w:val="nil"/>
            </w:tcBorders>
            <w:shd w:val="clear" w:color="auto" w:fill="auto"/>
            <w:noWrap/>
            <w:vAlign w:val="bottom"/>
            <w:hideMark/>
          </w:tcPr>
          <w:p w14:paraId="37ACD2AE" w14:textId="77777777" w:rsidR="00E22929" w:rsidRPr="00E22929" w:rsidRDefault="00E22929" w:rsidP="00E22929">
            <w:pPr>
              <w:jc w:val="center"/>
              <w:rPr>
                <w:sz w:val="12"/>
                <w:szCs w:val="12"/>
              </w:rPr>
            </w:pPr>
          </w:p>
        </w:tc>
        <w:tc>
          <w:tcPr>
            <w:tcW w:w="515" w:type="dxa"/>
            <w:tcBorders>
              <w:top w:val="nil"/>
              <w:left w:val="nil"/>
              <w:bottom w:val="nil"/>
              <w:right w:val="nil"/>
            </w:tcBorders>
            <w:shd w:val="clear" w:color="auto" w:fill="auto"/>
            <w:noWrap/>
            <w:vAlign w:val="bottom"/>
            <w:hideMark/>
          </w:tcPr>
          <w:p w14:paraId="7C1B1C13" w14:textId="77777777" w:rsidR="00E22929" w:rsidRPr="00E22929" w:rsidRDefault="00E22929" w:rsidP="00E22929">
            <w:pPr>
              <w:rPr>
                <w:sz w:val="12"/>
                <w:szCs w:val="12"/>
              </w:rPr>
            </w:pPr>
          </w:p>
        </w:tc>
        <w:tc>
          <w:tcPr>
            <w:tcW w:w="1039" w:type="dxa"/>
            <w:tcBorders>
              <w:top w:val="nil"/>
              <w:left w:val="nil"/>
              <w:bottom w:val="nil"/>
              <w:right w:val="nil"/>
            </w:tcBorders>
            <w:shd w:val="clear" w:color="auto" w:fill="auto"/>
            <w:noWrap/>
            <w:vAlign w:val="bottom"/>
            <w:hideMark/>
          </w:tcPr>
          <w:p w14:paraId="3710EDF4" w14:textId="77777777" w:rsidR="00E22929" w:rsidRPr="00E22929" w:rsidRDefault="00E22929" w:rsidP="00E22929">
            <w:pPr>
              <w:jc w:val="center"/>
              <w:rPr>
                <w:sz w:val="12"/>
                <w:szCs w:val="12"/>
              </w:rPr>
            </w:pPr>
          </w:p>
        </w:tc>
        <w:tc>
          <w:tcPr>
            <w:tcW w:w="828" w:type="dxa"/>
            <w:tcBorders>
              <w:top w:val="nil"/>
              <w:left w:val="nil"/>
              <w:bottom w:val="nil"/>
              <w:right w:val="nil"/>
            </w:tcBorders>
            <w:shd w:val="clear" w:color="auto" w:fill="auto"/>
            <w:noWrap/>
            <w:vAlign w:val="bottom"/>
            <w:hideMark/>
          </w:tcPr>
          <w:p w14:paraId="1F857698" w14:textId="77777777" w:rsidR="00E22929" w:rsidRPr="00E22929" w:rsidRDefault="00E22929" w:rsidP="00E22929">
            <w:pPr>
              <w:jc w:val="center"/>
              <w:rPr>
                <w:sz w:val="12"/>
                <w:szCs w:val="12"/>
              </w:rPr>
            </w:pPr>
          </w:p>
        </w:tc>
        <w:tc>
          <w:tcPr>
            <w:tcW w:w="828" w:type="dxa"/>
            <w:tcBorders>
              <w:top w:val="nil"/>
              <w:left w:val="nil"/>
              <w:bottom w:val="nil"/>
              <w:right w:val="nil"/>
            </w:tcBorders>
            <w:shd w:val="clear" w:color="auto" w:fill="auto"/>
            <w:noWrap/>
            <w:vAlign w:val="bottom"/>
            <w:hideMark/>
          </w:tcPr>
          <w:p w14:paraId="5E236D99" w14:textId="77777777" w:rsidR="00E22929" w:rsidRPr="00E22929" w:rsidRDefault="00E22929" w:rsidP="00E22929">
            <w:pPr>
              <w:jc w:val="center"/>
              <w:rPr>
                <w:sz w:val="12"/>
                <w:szCs w:val="12"/>
              </w:rPr>
            </w:pPr>
          </w:p>
        </w:tc>
        <w:tc>
          <w:tcPr>
            <w:tcW w:w="828" w:type="dxa"/>
            <w:tcBorders>
              <w:top w:val="nil"/>
              <w:left w:val="nil"/>
              <w:bottom w:val="nil"/>
              <w:right w:val="nil"/>
            </w:tcBorders>
            <w:shd w:val="clear" w:color="auto" w:fill="auto"/>
            <w:noWrap/>
            <w:vAlign w:val="bottom"/>
            <w:hideMark/>
          </w:tcPr>
          <w:p w14:paraId="10307242" w14:textId="77777777" w:rsidR="00E22929" w:rsidRPr="00E22929" w:rsidRDefault="00E22929" w:rsidP="00E22929">
            <w:pPr>
              <w:jc w:val="center"/>
              <w:rPr>
                <w:sz w:val="12"/>
                <w:szCs w:val="12"/>
              </w:rPr>
            </w:pPr>
          </w:p>
        </w:tc>
        <w:tc>
          <w:tcPr>
            <w:tcW w:w="1581" w:type="dxa"/>
            <w:tcBorders>
              <w:top w:val="nil"/>
              <w:left w:val="nil"/>
              <w:bottom w:val="nil"/>
              <w:right w:val="nil"/>
            </w:tcBorders>
            <w:shd w:val="clear" w:color="auto" w:fill="auto"/>
            <w:noWrap/>
            <w:vAlign w:val="bottom"/>
            <w:hideMark/>
          </w:tcPr>
          <w:p w14:paraId="2D9C0221" w14:textId="77777777" w:rsidR="00E22929" w:rsidRPr="00E22929" w:rsidRDefault="00E22929" w:rsidP="00E22929">
            <w:pPr>
              <w:jc w:val="center"/>
              <w:rPr>
                <w:sz w:val="12"/>
                <w:szCs w:val="12"/>
              </w:rPr>
            </w:pPr>
          </w:p>
        </w:tc>
        <w:tc>
          <w:tcPr>
            <w:tcW w:w="753" w:type="dxa"/>
            <w:tcBorders>
              <w:top w:val="nil"/>
              <w:left w:val="nil"/>
              <w:bottom w:val="nil"/>
              <w:right w:val="nil"/>
            </w:tcBorders>
            <w:shd w:val="clear" w:color="auto" w:fill="auto"/>
            <w:noWrap/>
            <w:vAlign w:val="bottom"/>
            <w:hideMark/>
          </w:tcPr>
          <w:p w14:paraId="550A6FA6" w14:textId="77777777" w:rsidR="00E22929" w:rsidRPr="00E22929" w:rsidRDefault="00E22929" w:rsidP="00E22929">
            <w:pPr>
              <w:jc w:val="center"/>
              <w:rPr>
                <w:sz w:val="12"/>
                <w:szCs w:val="12"/>
              </w:rPr>
            </w:pPr>
          </w:p>
        </w:tc>
        <w:tc>
          <w:tcPr>
            <w:tcW w:w="1029" w:type="dxa"/>
            <w:tcBorders>
              <w:top w:val="nil"/>
              <w:left w:val="nil"/>
              <w:bottom w:val="nil"/>
              <w:right w:val="nil"/>
            </w:tcBorders>
            <w:shd w:val="clear" w:color="auto" w:fill="auto"/>
            <w:noWrap/>
            <w:vAlign w:val="bottom"/>
            <w:hideMark/>
          </w:tcPr>
          <w:p w14:paraId="0C6A0DF9" w14:textId="77777777" w:rsidR="00E22929" w:rsidRPr="00E22929" w:rsidRDefault="00E22929" w:rsidP="00E22929">
            <w:pPr>
              <w:jc w:val="center"/>
              <w:rPr>
                <w:sz w:val="12"/>
                <w:szCs w:val="12"/>
              </w:rPr>
            </w:pPr>
          </w:p>
        </w:tc>
        <w:tc>
          <w:tcPr>
            <w:tcW w:w="882" w:type="dxa"/>
            <w:tcBorders>
              <w:top w:val="nil"/>
              <w:left w:val="nil"/>
              <w:bottom w:val="nil"/>
              <w:right w:val="nil"/>
            </w:tcBorders>
            <w:shd w:val="clear" w:color="auto" w:fill="auto"/>
            <w:noWrap/>
            <w:vAlign w:val="bottom"/>
            <w:hideMark/>
          </w:tcPr>
          <w:p w14:paraId="5BA6B4B0" w14:textId="77777777" w:rsidR="00E22929" w:rsidRPr="00E22929" w:rsidRDefault="00E22929" w:rsidP="00E22929">
            <w:pPr>
              <w:jc w:val="center"/>
              <w:rPr>
                <w:sz w:val="12"/>
                <w:szCs w:val="12"/>
              </w:rPr>
            </w:pPr>
          </w:p>
        </w:tc>
        <w:tc>
          <w:tcPr>
            <w:tcW w:w="865" w:type="dxa"/>
            <w:tcBorders>
              <w:top w:val="nil"/>
              <w:left w:val="nil"/>
              <w:bottom w:val="nil"/>
              <w:right w:val="nil"/>
            </w:tcBorders>
            <w:shd w:val="clear" w:color="auto" w:fill="auto"/>
            <w:noWrap/>
            <w:vAlign w:val="bottom"/>
            <w:hideMark/>
          </w:tcPr>
          <w:p w14:paraId="256EBCB9" w14:textId="77777777" w:rsidR="00E22929" w:rsidRPr="00E22929" w:rsidRDefault="00E22929" w:rsidP="00E22929">
            <w:pPr>
              <w:jc w:val="center"/>
              <w:rPr>
                <w:sz w:val="12"/>
                <w:szCs w:val="12"/>
              </w:rPr>
            </w:pPr>
          </w:p>
        </w:tc>
        <w:tc>
          <w:tcPr>
            <w:tcW w:w="969" w:type="dxa"/>
            <w:tcBorders>
              <w:top w:val="nil"/>
              <w:left w:val="nil"/>
              <w:bottom w:val="nil"/>
              <w:right w:val="nil"/>
            </w:tcBorders>
            <w:shd w:val="clear" w:color="auto" w:fill="auto"/>
            <w:noWrap/>
            <w:vAlign w:val="bottom"/>
            <w:hideMark/>
          </w:tcPr>
          <w:p w14:paraId="244AD78E" w14:textId="77777777" w:rsidR="00E22929" w:rsidRPr="00E22929" w:rsidRDefault="00E22929" w:rsidP="00E22929">
            <w:pPr>
              <w:jc w:val="center"/>
              <w:rPr>
                <w:sz w:val="12"/>
                <w:szCs w:val="12"/>
              </w:rPr>
            </w:pPr>
          </w:p>
        </w:tc>
        <w:tc>
          <w:tcPr>
            <w:tcW w:w="1043" w:type="dxa"/>
            <w:tcBorders>
              <w:top w:val="nil"/>
              <w:left w:val="nil"/>
              <w:bottom w:val="nil"/>
              <w:right w:val="nil"/>
            </w:tcBorders>
            <w:shd w:val="clear" w:color="auto" w:fill="auto"/>
            <w:noWrap/>
            <w:vAlign w:val="bottom"/>
            <w:hideMark/>
          </w:tcPr>
          <w:p w14:paraId="663C2DF6" w14:textId="77777777" w:rsidR="00E22929" w:rsidRPr="00E22929" w:rsidRDefault="00E22929" w:rsidP="00E22929">
            <w:pPr>
              <w:jc w:val="center"/>
              <w:rPr>
                <w:sz w:val="12"/>
                <w:szCs w:val="12"/>
              </w:rPr>
            </w:pPr>
          </w:p>
        </w:tc>
        <w:tc>
          <w:tcPr>
            <w:tcW w:w="1166" w:type="dxa"/>
            <w:tcBorders>
              <w:top w:val="nil"/>
              <w:left w:val="nil"/>
              <w:bottom w:val="nil"/>
              <w:right w:val="nil"/>
            </w:tcBorders>
            <w:shd w:val="clear" w:color="auto" w:fill="auto"/>
            <w:noWrap/>
            <w:vAlign w:val="bottom"/>
            <w:hideMark/>
          </w:tcPr>
          <w:p w14:paraId="2DBC2C3B" w14:textId="77777777" w:rsidR="00E22929" w:rsidRPr="00E22929" w:rsidRDefault="00E22929" w:rsidP="00E22929">
            <w:pPr>
              <w:jc w:val="center"/>
              <w:rPr>
                <w:sz w:val="12"/>
                <w:szCs w:val="12"/>
              </w:rPr>
            </w:pPr>
          </w:p>
        </w:tc>
        <w:tc>
          <w:tcPr>
            <w:tcW w:w="1080" w:type="dxa"/>
            <w:tcBorders>
              <w:top w:val="nil"/>
              <w:left w:val="nil"/>
              <w:bottom w:val="nil"/>
              <w:right w:val="nil"/>
            </w:tcBorders>
            <w:shd w:val="clear" w:color="auto" w:fill="auto"/>
            <w:noWrap/>
            <w:vAlign w:val="bottom"/>
            <w:hideMark/>
          </w:tcPr>
          <w:p w14:paraId="26F9A28F" w14:textId="77777777" w:rsidR="00E22929" w:rsidRPr="00E22929" w:rsidRDefault="00E22929" w:rsidP="00E22929">
            <w:pPr>
              <w:jc w:val="center"/>
              <w:rPr>
                <w:sz w:val="12"/>
                <w:szCs w:val="12"/>
              </w:rPr>
            </w:pPr>
          </w:p>
        </w:tc>
        <w:tc>
          <w:tcPr>
            <w:tcW w:w="865" w:type="dxa"/>
            <w:tcBorders>
              <w:top w:val="nil"/>
              <w:left w:val="nil"/>
              <w:bottom w:val="nil"/>
              <w:right w:val="nil"/>
            </w:tcBorders>
            <w:shd w:val="clear" w:color="auto" w:fill="auto"/>
            <w:noWrap/>
            <w:vAlign w:val="bottom"/>
            <w:hideMark/>
          </w:tcPr>
          <w:p w14:paraId="51DE1A98" w14:textId="77777777" w:rsidR="00E22929" w:rsidRPr="00E22929" w:rsidRDefault="00E22929" w:rsidP="00E22929">
            <w:pPr>
              <w:jc w:val="center"/>
              <w:rPr>
                <w:sz w:val="12"/>
                <w:szCs w:val="12"/>
              </w:rPr>
            </w:pPr>
          </w:p>
        </w:tc>
        <w:tc>
          <w:tcPr>
            <w:tcW w:w="868" w:type="dxa"/>
            <w:tcBorders>
              <w:top w:val="nil"/>
              <w:left w:val="nil"/>
              <w:bottom w:val="nil"/>
              <w:right w:val="nil"/>
            </w:tcBorders>
            <w:shd w:val="clear" w:color="auto" w:fill="auto"/>
            <w:noWrap/>
            <w:vAlign w:val="bottom"/>
            <w:hideMark/>
          </w:tcPr>
          <w:p w14:paraId="50AF2078" w14:textId="77777777" w:rsidR="00E22929" w:rsidRPr="00E22929" w:rsidRDefault="00E22929" w:rsidP="00E22929">
            <w:pPr>
              <w:jc w:val="center"/>
              <w:rPr>
                <w:sz w:val="12"/>
                <w:szCs w:val="12"/>
              </w:rPr>
            </w:pPr>
          </w:p>
        </w:tc>
      </w:tr>
      <w:tr w:rsidR="00E22929" w:rsidRPr="00E22929" w14:paraId="16589517" w14:textId="77777777" w:rsidTr="00E22929">
        <w:trPr>
          <w:trHeight w:val="255"/>
          <w:jc w:val="center"/>
        </w:trPr>
        <w:tc>
          <w:tcPr>
            <w:tcW w:w="228" w:type="dxa"/>
            <w:tcBorders>
              <w:top w:val="nil"/>
              <w:left w:val="nil"/>
              <w:bottom w:val="nil"/>
              <w:right w:val="nil"/>
            </w:tcBorders>
            <w:shd w:val="clear" w:color="auto" w:fill="auto"/>
            <w:noWrap/>
            <w:vAlign w:val="bottom"/>
            <w:hideMark/>
          </w:tcPr>
          <w:p w14:paraId="0EC9A115" w14:textId="77777777" w:rsidR="00E22929" w:rsidRPr="00E22929" w:rsidRDefault="00E22929" w:rsidP="00E22929">
            <w:pPr>
              <w:jc w:val="center"/>
              <w:rPr>
                <w:sz w:val="12"/>
                <w:szCs w:val="12"/>
              </w:rPr>
            </w:pPr>
          </w:p>
        </w:tc>
        <w:tc>
          <w:tcPr>
            <w:tcW w:w="515"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835673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п/п</w:t>
            </w:r>
          </w:p>
        </w:tc>
        <w:tc>
          <w:tcPr>
            <w:tcW w:w="5107" w:type="dxa"/>
            <w:gridSpan w:val="5"/>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3C47DF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Показатели</w:t>
            </w:r>
          </w:p>
        </w:tc>
        <w:tc>
          <w:tcPr>
            <w:tcW w:w="75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422662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Единицы измерения</w:t>
            </w:r>
          </w:p>
        </w:tc>
        <w:tc>
          <w:tcPr>
            <w:tcW w:w="3746" w:type="dxa"/>
            <w:gridSpan w:val="4"/>
            <w:tcBorders>
              <w:top w:val="single" w:sz="8" w:space="0" w:color="auto"/>
              <w:left w:val="nil"/>
              <w:bottom w:val="single" w:sz="4" w:space="0" w:color="auto"/>
              <w:right w:val="single" w:sz="4" w:space="0" w:color="000000"/>
            </w:tcBorders>
            <w:shd w:val="clear" w:color="auto" w:fill="auto"/>
            <w:vAlign w:val="center"/>
            <w:hideMark/>
          </w:tcPr>
          <w:p w14:paraId="36B5705C" w14:textId="77777777" w:rsidR="00E22929" w:rsidRPr="00E22929" w:rsidRDefault="00E22929" w:rsidP="00E22929">
            <w:pPr>
              <w:jc w:val="center"/>
              <w:rPr>
                <w:rFonts w:ascii="Arial CYR" w:hAnsi="Arial CYR" w:cs="Arial CYR"/>
                <w:b/>
                <w:bCs/>
                <w:sz w:val="12"/>
                <w:szCs w:val="12"/>
              </w:rPr>
            </w:pPr>
            <w:r w:rsidRPr="00E22929">
              <w:rPr>
                <w:rFonts w:ascii="Arial CYR" w:hAnsi="Arial CYR" w:cs="Arial CYR"/>
                <w:b/>
                <w:bCs/>
                <w:sz w:val="12"/>
                <w:szCs w:val="12"/>
              </w:rPr>
              <w:t>2022</w:t>
            </w:r>
          </w:p>
        </w:tc>
        <w:tc>
          <w:tcPr>
            <w:tcW w:w="1043" w:type="dxa"/>
            <w:tcBorders>
              <w:top w:val="single" w:sz="8" w:space="0" w:color="auto"/>
              <w:left w:val="nil"/>
              <w:bottom w:val="single" w:sz="4" w:space="0" w:color="auto"/>
              <w:right w:val="single" w:sz="4" w:space="0" w:color="auto"/>
            </w:tcBorders>
            <w:shd w:val="clear" w:color="auto" w:fill="auto"/>
            <w:vAlign w:val="center"/>
            <w:hideMark/>
          </w:tcPr>
          <w:p w14:paraId="69A447DF" w14:textId="77777777" w:rsidR="00E22929" w:rsidRPr="00E22929" w:rsidRDefault="00E22929" w:rsidP="00E22929">
            <w:pPr>
              <w:jc w:val="center"/>
              <w:rPr>
                <w:rFonts w:ascii="Arial CYR" w:hAnsi="Arial CYR" w:cs="Arial CYR"/>
                <w:b/>
                <w:bCs/>
                <w:sz w:val="12"/>
                <w:szCs w:val="12"/>
              </w:rPr>
            </w:pPr>
            <w:r w:rsidRPr="00E22929">
              <w:rPr>
                <w:rFonts w:ascii="Arial CYR" w:hAnsi="Arial CYR" w:cs="Arial CYR"/>
                <w:b/>
                <w:bCs/>
                <w:sz w:val="12"/>
                <w:szCs w:val="12"/>
              </w:rPr>
              <w:t>2023</w:t>
            </w:r>
          </w:p>
        </w:tc>
        <w:tc>
          <w:tcPr>
            <w:tcW w:w="3112"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5E6616AB" w14:textId="77777777" w:rsidR="00E22929" w:rsidRPr="00E22929" w:rsidRDefault="00E22929" w:rsidP="00E22929">
            <w:pPr>
              <w:jc w:val="center"/>
              <w:rPr>
                <w:rFonts w:ascii="Arial CYR" w:hAnsi="Arial CYR" w:cs="Arial CYR"/>
                <w:b/>
                <w:bCs/>
                <w:sz w:val="12"/>
                <w:szCs w:val="12"/>
              </w:rPr>
            </w:pPr>
            <w:r w:rsidRPr="00E22929">
              <w:rPr>
                <w:rFonts w:ascii="Arial CYR" w:hAnsi="Arial CYR" w:cs="Arial CYR"/>
                <w:b/>
                <w:bCs/>
                <w:sz w:val="12"/>
                <w:szCs w:val="12"/>
              </w:rPr>
              <w:t>2024</w:t>
            </w:r>
          </w:p>
        </w:tc>
        <w:tc>
          <w:tcPr>
            <w:tcW w:w="868" w:type="dxa"/>
            <w:tcBorders>
              <w:top w:val="single" w:sz="8" w:space="0" w:color="auto"/>
              <w:left w:val="nil"/>
              <w:bottom w:val="single" w:sz="4" w:space="0" w:color="auto"/>
              <w:right w:val="single" w:sz="8" w:space="0" w:color="auto"/>
            </w:tcBorders>
            <w:shd w:val="clear" w:color="auto" w:fill="auto"/>
            <w:noWrap/>
            <w:vAlign w:val="bottom"/>
            <w:hideMark/>
          </w:tcPr>
          <w:p w14:paraId="0D80841A" w14:textId="77777777" w:rsidR="00E22929" w:rsidRPr="00E22929" w:rsidRDefault="00E22929" w:rsidP="00E22929">
            <w:pPr>
              <w:jc w:val="center"/>
              <w:rPr>
                <w:rFonts w:ascii="Arial CYR" w:hAnsi="Arial CYR" w:cs="Arial CYR"/>
                <w:sz w:val="12"/>
                <w:szCs w:val="12"/>
              </w:rPr>
            </w:pPr>
            <w:r w:rsidRPr="00E22929">
              <w:rPr>
                <w:rFonts w:ascii="Arial CYR" w:hAnsi="Arial CYR" w:cs="Arial CYR"/>
                <w:sz w:val="12"/>
                <w:szCs w:val="12"/>
              </w:rPr>
              <w:t> </w:t>
            </w:r>
          </w:p>
        </w:tc>
      </w:tr>
      <w:tr w:rsidR="00E22929" w:rsidRPr="00E22929" w14:paraId="74306BD9" w14:textId="77777777" w:rsidTr="00E22929">
        <w:trPr>
          <w:trHeight w:val="1665"/>
          <w:jc w:val="center"/>
        </w:trPr>
        <w:tc>
          <w:tcPr>
            <w:tcW w:w="228" w:type="dxa"/>
            <w:tcBorders>
              <w:top w:val="nil"/>
              <w:left w:val="nil"/>
              <w:bottom w:val="nil"/>
              <w:right w:val="nil"/>
            </w:tcBorders>
            <w:shd w:val="clear" w:color="auto" w:fill="auto"/>
            <w:noWrap/>
            <w:vAlign w:val="bottom"/>
            <w:hideMark/>
          </w:tcPr>
          <w:p w14:paraId="5F5C5D4F" w14:textId="77777777" w:rsidR="00E22929" w:rsidRPr="00E22929" w:rsidRDefault="00E22929" w:rsidP="00E22929">
            <w:pPr>
              <w:jc w:val="center"/>
              <w:rPr>
                <w:rFonts w:ascii="Arial CYR" w:hAnsi="Arial CYR" w:cs="Arial CYR"/>
                <w:sz w:val="12"/>
                <w:szCs w:val="12"/>
              </w:rPr>
            </w:pPr>
          </w:p>
        </w:tc>
        <w:tc>
          <w:tcPr>
            <w:tcW w:w="515" w:type="dxa"/>
            <w:vMerge/>
            <w:tcBorders>
              <w:top w:val="single" w:sz="8" w:space="0" w:color="auto"/>
              <w:left w:val="single" w:sz="8" w:space="0" w:color="auto"/>
              <w:bottom w:val="single" w:sz="8" w:space="0" w:color="000000"/>
              <w:right w:val="single" w:sz="4" w:space="0" w:color="auto"/>
            </w:tcBorders>
            <w:vAlign w:val="center"/>
            <w:hideMark/>
          </w:tcPr>
          <w:p w14:paraId="75748440" w14:textId="77777777" w:rsidR="00E22929" w:rsidRPr="00E22929" w:rsidRDefault="00E22929" w:rsidP="00E22929">
            <w:pPr>
              <w:rPr>
                <w:rFonts w:ascii="Bookman Old Style" w:hAnsi="Bookman Old Style" w:cs="Arial CYR"/>
                <w:sz w:val="12"/>
                <w:szCs w:val="12"/>
              </w:rPr>
            </w:pPr>
          </w:p>
        </w:tc>
        <w:tc>
          <w:tcPr>
            <w:tcW w:w="5107" w:type="dxa"/>
            <w:gridSpan w:val="5"/>
            <w:vMerge/>
            <w:tcBorders>
              <w:top w:val="single" w:sz="8" w:space="0" w:color="auto"/>
              <w:left w:val="single" w:sz="4" w:space="0" w:color="auto"/>
              <w:bottom w:val="single" w:sz="8" w:space="0" w:color="000000"/>
              <w:right w:val="single" w:sz="4" w:space="0" w:color="auto"/>
            </w:tcBorders>
            <w:vAlign w:val="center"/>
            <w:hideMark/>
          </w:tcPr>
          <w:p w14:paraId="12028250" w14:textId="77777777" w:rsidR="00E22929" w:rsidRPr="00E22929" w:rsidRDefault="00E22929" w:rsidP="00E22929">
            <w:pPr>
              <w:rPr>
                <w:rFonts w:ascii="Bookman Old Style" w:hAnsi="Bookman Old Style" w:cs="Arial CYR"/>
                <w:sz w:val="12"/>
                <w:szCs w:val="12"/>
              </w:rPr>
            </w:pPr>
          </w:p>
        </w:tc>
        <w:tc>
          <w:tcPr>
            <w:tcW w:w="753" w:type="dxa"/>
            <w:vMerge/>
            <w:tcBorders>
              <w:top w:val="single" w:sz="8" w:space="0" w:color="auto"/>
              <w:left w:val="single" w:sz="4" w:space="0" w:color="auto"/>
              <w:bottom w:val="single" w:sz="8" w:space="0" w:color="000000"/>
              <w:right w:val="single" w:sz="4" w:space="0" w:color="auto"/>
            </w:tcBorders>
            <w:vAlign w:val="center"/>
            <w:hideMark/>
          </w:tcPr>
          <w:p w14:paraId="054E02AB" w14:textId="77777777" w:rsidR="00E22929" w:rsidRPr="00E22929" w:rsidRDefault="00E22929" w:rsidP="00E22929">
            <w:pPr>
              <w:rPr>
                <w:rFonts w:ascii="Bookman Old Style" w:hAnsi="Bookman Old Style" w:cs="Arial CYR"/>
                <w:sz w:val="12"/>
                <w:szCs w:val="12"/>
              </w:rPr>
            </w:pPr>
          </w:p>
        </w:tc>
        <w:tc>
          <w:tcPr>
            <w:tcW w:w="1029" w:type="dxa"/>
            <w:tcBorders>
              <w:top w:val="nil"/>
              <w:left w:val="nil"/>
              <w:bottom w:val="single" w:sz="8" w:space="0" w:color="auto"/>
              <w:right w:val="single" w:sz="4" w:space="0" w:color="auto"/>
            </w:tcBorders>
            <w:shd w:val="clear" w:color="000000" w:fill="FFFFFF"/>
            <w:vAlign w:val="center"/>
            <w:hideMark/>
          </w:tcPr>
          <w:p w14:paraId="1CC9182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Утверждено РЭК</w:t>
            </w:r>
          </w:p>
        </w:tc>
        <w:tc>
          <w:tcPr>
            <w:tcW w:w="882" w:type="dxa"/>
            <w:tcBorders>
              <w:top w:val="nil"/>
              <w:left w:val="nil"/>
              <w:bottom w:val="single" w:sz="8" w:space="0" w:color="auto"/>
              <w:right w:val="single" w:sz="4" w:space="0" w:color="auto"/>
            </w:tcBorders>
            <w:shd w:val="clear" w:color="auto" w:fill="auto"/>
            <w:vAlign w:val="center"/>
            <w:hideMark/>
          </w:tcPr>
          <w:p w14:paraId="69B0C60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Факт предприятия</w:t>
            </w:r>
          </w:p>
        </w:tc>
        <w:tc>
          <w:tcPr>
            <w:tcW w:w="865" w:type="dxa"/>
            <w:tcBorders>
              <w:top w:val="nil"/>
              <w:left w:val="nil"/>
              <w:bottom w:val="single" w:sz="8" w:space="0" w:color="auto"/>
              <w:right w:val="single" w:sz="4" w:space="0" w:color="auto"/>
            </w:tcBorders>
            <w:shd w:val="clear" w:color="auto" w:fill="auto"/>
            <w:vAlign w:val="center"/>
            <w:hideMark/>
          </w:tcPr>
          <w:p w14:paraId="3DA9819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Факт экспертов</w:t>
            </w:r>
          </w:p>
        </w:tc>
        <w:tc>
          <w:tcPr>
            <w:tcW w:w="969" w:type="dxa"/>
            <w:tcBorders>
              <w:top w:val="nil"/>
              <w:left w:val="nil"/>
              <w:bottom w:val="single" w:sz="8" w:space="0" w:color="auto"/>
              <w:right w:val="single" w:sz="4" w:space="0" w:color="auto"/>
            </w:tcBorders>
            <w:shd w:val="clear" w:color="auto" w:fill="auto"/>
            <w:vAlign w:val="center"/>
            <w:hideMark/>
          </w:tcPr>
          <w:p w14:paraId="2ADD342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Отклонение факта от утвержденного на 2022</w:t>
            </w:r>
          </w:p>
        </w:tc>
        <w:tc>
          <w:tcPr>
            <w:tcW w:w="1043" w:type="dxa"/>
            <w:tcBorders>
              <w:top w:val="nil"/>
              <w:left w:val="nil"/>
              <w:bottom w:val="single" w:sz="8" w:space="0" w:color="auto"/>
              <w:right w:val="single" w:sz="4" w:space="0" w:color="auto"/>
            </w:tcBorders>
            <w:shd w:val="clear" w:color="000000" w:fill="FFFFFF"/>
            <w:vAlign w:val="center"/>
            <w:hideMark/>
          </w:tcPr>
          <w:p w14:paraId="032796A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Утверждено РЭК</w:t>
            </w:r>
          </w:p>
        </w:tc>
        <w:tc>
          <w:tcPr>
            <w:tcW w:w="1166" w:type="dxa"/>
            <w:tcBorders>
              <w:top w:val="nil"/>
              <w:left w:val="nil"/>
              <w:bottom w:val="single" w:sz="8" w:space="0" w:color="auto"/>
              <w:right w:val="single" w:sz="4" w:space="0" w:color="auto"/>
            </w:tcBorders>
            <w:shd w:val="clear" w:color="auto" w:fill="auto"/>
            <w:vAlign w:val="center"/>
            <w:hideMark/>
          </w:tcPr>
          <w:p w14:paraId="20CAC17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Предложения предприятия</w:t>
            </w:r>
          </w:p>
        </w:tc>
        <w:tc>
          <w:tcPr>
            <w:tcW w:w="1080" w:type="dxa"/>
            <w:tcBorders>
              <w:top w:val="nil"/>
              <w:left w:val="nil"/>
              <w:bottom w:val="single" w:sz="8" w:space="0" w:color="auto"/>
              <w:right w:val="single" w:sz="4" w:space="0" w:color="auto"/>
            </w:tcBorders>
            <w:shd w:val="clear" w:color="auto" w:fill="auto"/>
            <w:vAlign w:val="center"/>
            <w:hideMark/>
          </w:tcPr>
          <w:p w14:paraId="1D6C81F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Предложения экспертов</w:t>
            </w:r>
          </w:p>
        </w:tc>
        <w:tc>
          <w:tcPr>
            <w:tcW w:w="865" w:type="dxa"/>
            <w:tcBorders>
              <w:top w:val="nil"/>
              <w:left w:val="nil"/>
              <w:bottom w:val="single" w:sz="8" w:space="0" w:color="auto"/>
              <w:right w:val="single" w:sz="4" w:space="0" w:color="auto"/>
            </w:tcBorders>
            <w:shd w:val="clear" w:color="auto" w:fill="auto"/>
            <w:vAlign w:val="center"/>
            <w:hideMark/>
          </w:tcPr>
          <w:p w14:paraId="66C2D71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Отклонение факта от предложений предприятия</w:t>
            </w:r>
          </w:p>
        </w:tc>
        <w:tc>
          <w:tcPr>
            <w:tcW w:w="868" w:type="dxa"/>
            <w:tcBorders>
              <w:top w:val="nil"/>
              <w:left w:val="nil"/>
              <w:bottom w:val="single" w:sz="8" w:space="0" w:color="auto"/>
              <w:right w:val="single" w:sz="8" w:space="0" w:color="auto"/>
            </w:tcBorders>
            <w:shd w:val="clear" w:color="auto" w:fill="auto"/>
            <w:vAlign w:val="bottom"/>
            <w:hideMark/>
          </w:tcPr>
          <w:p w14:paraId="5BC37370" w14:textId="77777777" w:rsidR="00E22929" w:rsidRPr="00E22929" w:rsidRDefault="00E22929" w:rsidP="00E22929">
            <w:pPr>
              <w:rPr>
                <w:sz w:val="12"/>
                <w:szCs w:val="12"/>
              </w:rPr>
            </w:pPr>
            <w:r w:rsidRPr="00E22929">
              <w:rPr>
                <w:sz w:val="12"/>
                <w:szCs w:val="12"/>
              </w:rPr>
              <w:t>Динамика изменения показателей 2024 года относитель- но 2023 года,     %</w:t>
            </w:r>
          </w:p>
        </w:tc>
      </w:tr>
      <w:tr w:rsidR="00E22929" w:rsidRPr="00E22929" w14:paraId="1F0F3A28"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00A64DB6" w14:textId="77777777" w:rsidR="00E22929" w:rsidRPr="00E22929" w:rsidRDefault="00E22929" w:rsidP="00E22929">
            <w:pPr>
              <w:rP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6FFE58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w:t>
            </w:r>
          </w:p>
        </w:tc>
        <w:tc>
          <w:tcPr>
            <w:tcW w:w="5107" w:type="dxa"/>
            <w:gridSpan w:val="5"/>
            <w:tcBorders>
              <w:top w:val="nil"/>
              <w:left w:val="nil"/>
              <w:bottom w:val="single" w:sz="4" w:space="0" w:color="auto"/>
              <w:right w:val="single" w:sz="4" w:space="0" w:color="auto"/>
            </w:tcBorders>
            <w:shd w:val="clear" w:color="auto" w:fill="auto"/>
            <w:noWrap/>
            <w:vAlign w:val="bottom"/>
            <w:hideMark/>
          </w:tcPr>
          <w:p w14:paraId="2216596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w:t>
            </w:r>
          </w:p>
        </w:tc>
        <w:tc>
          <w:tcPr>
            <w:tcW w:w="753" w:type="dxa"/>
            <w:tcBorders>
              <w:top w:val="nil"/>
              <w:left w:val="nil"/>
              <w:bottom w:val="single" w:sz="4" w:space="0" w:color="auto"/>
              <w:right w:val="single" w:sz="4" w:space="0" w:color="auto"/>
            </w:tcBorders>
            <w:shd w:val="clear" w:color="auto" w:fill="auto"/>
            <w:noWrap/>
            <w:vAlign w:val="bottom"/>
            <w:hideMark/>
          </w:tcPr>
          <w:p w14:paraId="4E7050B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14:paraId="45D6717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w:t>
            </w:r>
          </w:p>
        </w:tc>
        <w:tc>
          <w:tcPr>
            <w:tcW w:w="882" w:type="dxa"/>
            <w:tcBorders>
              <w:top w:val="nil"/>
              <w:left w:val="nil"/>
              <w:bottom w:val="single" w:sz="4" w:space="0" w:color="auto"/>
              <w:right w:val="single" w:sz="4" w:space="0" w:color="auto"/>
            </w:tcBorders>
            <w:shd w:val="clear" w:color="auto" w:fill="auto"/>
            <w:noWrap/>
            <w:vAlign w:val="bottom"/>
            <w:hideMark/>
          </w:tcPr>
          <w:p w14:paraId="4ECAA0C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5</w:t>
            </w:r>
          </w:p>
        </w:tc>
        <w:tc>
          <w:tcPr>
            <w:tcW w:w="865" w:type="dxa"/>
            <w:tcBorders>
              <w:top w:val="nil"/>
              <w:left w:val="nil"/>
              <w:bottom w:val="single" w:sz="4" w:space="0" w:color="auto"/>
              <w:right w:val="single" w:sz="4" w:space="0" w:color="auto"/>
            </w:tcBorders>
            <w:shd w:val="clear" w:color="auto" w:fill="auto"/>
            <w:noWrap/>
            <w:vAlign w:val="bottom"/>
            <w:hideMark/>
          </w:tcPr>
          <w:p w14:paraId="4E86593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6</w:t>
            </w:r>
          </w:p>
        </w:tc>
        <w:tc>
          <w:tcPr>
            <w:tcW w:w="969" w:type="dxa"/>
            <w:tcBorders>
              <w:top w:val="nil"/>
              <w:left w:val="single" w:sz="4" w:space="0" w:color="auto"/>
              <w:bottom w:val="single" w:sz="4" w:space="0" w:color="auto"/>
              <w:right w:val="single" w:sz="4" w:space="0" w:color="auto"/>
            </w:tcBorders>
            <w:shd w:val="clear" w:color="auto" w:fill="auto"/>
            <w:noWrap/>
            <w:vAlign w:val="bottom"/>
            <w:hideMark/>
          </w:tcPr>
          <w:p w14:paraId="13188C6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7</w:t>
            </w:r>
          </w:p>
        </w:tc>
        <w:tc>
          <w:tcPr>
            <w:tcW w:w="1043" w:type="dxa"/>
            <w:tcBorders>
              <w:top w:val="nil"/>
              <w:left w:val="nil"/>
              <w:bottom w:val="single" w:sz="4" w:space="0" w:color="auto"/>
              <w:right w:val="single" w:sz="4" w:space="0" w:color="auto"/>
            </w:tcBorders>
            <w:shd w:val="clear" w:color="auto" w:fill="auto"/>
            <w:noWrap/>
            <w:vAlign w:val="bottom"/>
            <w:hideMark/>
          </w:tcPr>
          <w:p w14:paraId="2FCF694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8</w:t>
            </w:r>
          </w:p>
        </w:tc>
        <w:tc>
          <w:tcPr>
            <w:tcW w:w="1166" w:type="dxa"/>
            <w:tcBorders>
              <w:top w:val="nil"/>
              <w:left w:val="nil"/>
              <w:bottom w:val="single" w:sz="4" w:space="0" w:color="auto"/>
              <w:right w:val="single" w:sz="4" w:space="0" w:color="auto"/>
            </w:tcBorders>
            <w:shd w:val="clear" w:color="auto" w:fill="auto"/>
            <w:noWrap/>
            <w:vAlign w:val="bottom"/>
            <w:hideMark/>
          </w:tcPr>
          <w:p w14:paraId="4307313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9</w:t>
            </w:r>
          </w:p>
        </w:tc>
        <w:tc>
          <w:tcPr>
            <w:tcW w:w="1080" w:type="dxa"/>
            <w:tcBorders>
              <w:top w:val="nil"/>
              <w:left w:val="nil"/>
              <w:bottom w:val="single" w:sz="4" w:space="0" w:color="auto"/>
              <w:right w:val="single" w:sz="4" w:space="0" w:color="auto"/>
            </w:tcBorders>
            <w:shd w:val="clear" w:color="auto" w:fill="auto"/>
            <w:noWrap/>
            <w:vAlign w:val="bottom"/>
            <w:hideMark/>
          </w:tcPr>
          <w:p w14:paraId="05F81C6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10</w:t>
            </w:r>
          </w:p>
        </w:tc>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1A66FE0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11</w:t>
            </w:r>
          </w:p>
        </w:tc>
        <w:tc>
          <w:tcPr>
            <w:tcW w:w="868" w:type="dxa"/>
            <w:tcBorders>
              <w:top w:val="nil"/>
              <w:left w:val="nil"/>
              <w:bottom w:val="single" w:sz="4" w:space="0" w:color="auto"/>
              <w:right w:val="single" w:sz="4" w:space="0" w:color="auto"/>
            </w:tcBorders>
            <w:shd w:val="clear" w:color="auto" w:fill="auto"/>
            <w:noWrap/>
            <w:vAlign w:val="bottom"/>
            <w:hideMark/>
          </w:tcPr>
          <w:p w14:paraId="7C2B2AA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12</w:t>
            </w:r>
          </w:p>
        </w:tc>
      </w:tr>
      <w:tr w:rsidR="00E22929" w:rsidRPr="00E22929" w14:paraId="7B29835B" w14:textId="77777777" w:rsidTr="00E22929">
        <w:trPr>
          <w:trHeight w:val="304"/>
          <w:jc w:val="center"/>
        </w:trPr>
        <w:tc>
          <w:tcPr>
            <w:tcW w:w="228" w:type="dxa"/>
            <w:tcBorders>
              <w:top w:val="nil"/>
              <w:left w:val="nil"/>
              <w:bottom w:val="nil"/>
              <w:right w:val="nil"/>
            </w:tcBorders>
            <w:shd w:val="clear" w:color="auto" w:fill="auto"/>
            <w:noWrap/>
            <w:vAlign w:val="bottom"/>
            <w:hideMark/>
          </w:tcPr>
          <w:p w14:paraId="2636D817" w14:textId="77777777" w:rsidR="00E22929" w:rsidRPr="00E22929" w:rsidRDefault="00E22929" w:rsidP="00E22929">
            <w:pPr>
              <w:jc w:val="center"/>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10CAFB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EBEC723"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Количество котельных</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77EA95F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шт.</w:t>
            </w:r>
          </w:p>
        </w:tc>
        <w:tc>
          <w:tcPr>
            <w:tcW w:w="1029" w:type="dxa"/>
            <w:tcBorders>
              <w:top w:val="nil"/>
              <w:left w:val="nil"/>
              <w:bottom w:val="single" w:sz="4" w:space="0" w:color="auto"/>
              <w:right w:val="single" w:sz="4" w:space="0" w:color="auto"/>
            </w:tcBorders>
            <w:shd w:val="clear" w:color="000000" w:fill="FFFFFF"/>
            <w:noWrap/>
            <w:vAlign w:val="bottom"/>
            <w:hideMark/>
          </w:tcPr>
          <w:p w14:paraId="7D88993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24</w:t>
            </w:r>
          </w:p>
        </w:tc>
        <w:tc>
          <w:tcPr>
            <w:tcW w:w="882" w:type="dxa"/>
            <w:tcBorders>
              <w:top w:val="nil"/>
              <w:left w:val="nil"/>
              <w:bottom w:val="single" w:sz="4" w:space="0" w:color="auto"/>
              <w:right w:val="single" w:sz="4" w:space="0" w:color="auto"/>
            </w:tcBorders>
            <w:shd w:val="clear" w:color="auto" w:fill="auto"/>
            <w:noWrap/>
            <w:vAlign w:val="bottom"/>
            <w:hideMark/>
          </w:tcPr>
          <w:p w14:paraId="7C6AEDD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25</w:t>
            </w:r>
          </w:p>
        </w:tc>
        <w:tc>
          <w:tcPr>
            <w:tcW w:w="865" w:type="dxa"/>
            <w:tcBorders>
              <w:top w:val="nil"/>
              <w:left w:val="nil"/>
              <w:bottom w:val="single" w:sz="4" w:space="0" w:color="auto"/>
              <w:right w:val="single" w:sz="4" w:space="0" w:color="auto"/>
            </w:tcBorders>
            <w:shd w:val="clear" w:color="auto" w:fill="auto"/>
            <w:noWrap/>
            <w:vAlign w:val="bottom"/>
            <w:hideMark/>
          </w:tcPr>
          <w:p w14:paraId="2D33D5C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25</w:t>
            </w:r>
          </w:p>
        </w:tc>
        <w:tc>
          <w:tcPr>
            <w:tcW w:w="969" w:type="dxa"/>
            <w:tcBorders>
              <w:top w:val="nil"/>
              <w:left w:val="nil"/>
              <w:bottom w:val="single" w:sz="4" w:space="0" w:color="auto"/>
              <w:right w:val="single" w:sz="4" w:space="0" w:color="auto"/>
            </w:tcBorders>
            <w:shd w:val="clear" w:color="auto" w:fill="auto"/>
            <w:noWrap/>
            <w:vAlign w:val="bottom"/>
            <w:hideMark/>
          </w:tcPr>
          <w:p w14:paraId="389D30C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0165E57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24</w:t>
            </w:r>
          </w:p>
        </w:tc>
        <w:tc>
          <w:tcPr>
            <w:tcW w:w="1166" w:type="dxa"/>
            <w:tcBorders>
              <w:top w:val="nil"/>
              <w:left w:val="nil"/>
              <w:bottom w:val="single" w:sz="4" w:space="0" w:color="auto"/>
              <w:right w:val="single" w:sz="4" w:space="0" w:color="auto"/>
            </w:tcBorders>
            <w:shd w:val="clear" w:color="auto" w:fill="auto"/>
            <w:noWrap/>
            <w:vAlign w:val="bottom"/>
            <w:hideMark/>
          </w:tcPr>
          <w:p w14:paraId="3D20DA8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25</w:t>
            </w:r>
          </w:p>
        </w:tc>
        <w:tc>
          <w:tcPr>
            <w:tcW w:w="1080" w:type="dxa"/>
            <w:tcBorders>
              <w:top w:val="nil"/>
              <w:left w:val="nil"/>
              <w:bottom w:val="single" w:sz="4" w:space="0" w:color="auto"/>
              <w:right w:val="single" w:sz="4" w:space="0" w:color="auto"/>
            </w:tcBorders>
            <w:shd w:val="clear" w:color="auto" w:fill="auto"/>
            <w:noWrap/>
            <w:vAlign w:val="bottom"/>
            <w:hideMark/>
          </w:tcPr>
          <w:p w14:paraId="306C2DC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25</w:t>
            </w:r>
          </w:p>
        </w:tc>
        <w:tc>
          <w:tcPr>
            <w:tcW w:w="865" w:type="dxa"/>
            <w:tcBorders>
              <w:top w:val="nil"/>
              <w:left w:val="nil"/>
              <w:bottom w:val="single" w:sz="4" w:space="0" w:color="auto"/>
              <w:right w:val="single" w:sz="4" w:space="0" w:color="auto"/>
            </w:tcBorders>
            <w:shd w:val="clear" w:color="auto" w:fill="auto"/>
            <w:noWrap/>
            <w:vAlign w:val="bottom"/>
            <w:hideMark/>
          </w:tcPr>
          <w:p w14:paraId="4125349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4B5E492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416AA905"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02A1359F" w14:textId="77777777" w:rsidR="00E22929" w:rsidRPr="00E22929" w:rsidRDefault="00E22929" w:rsidP="00E22929">
            <w:pPr>
              <w:jc w:val="center"/>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7D92B61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w:t>
            </w:r>
          </w:p>
        </w:tc>
        <w:tc>
          <w:tcPr>
            <w:tcW w:w="5107" w:type="dxa"/>
            <w:gridSpan w:val="5"/>
            <w:tcBorders>
              <w:top w:val="single" w:sz="4" w:space="0" w:color="auto"/>
              <w:left w:val="nil"/>
              <w:bottom w:val="single" w:sz="4" w:space="0" w:color="auto"/>
              <w:right w:val="single" w:sz="4" w:space="0" w:color="000000"/>
            </w:tcBorders>
            <w:shd w:val="clear" w:color="auto" w:fill="auto"/>
            <w:vAlign w:val="bottom"/>
            <w:hideMark/>
          </w:tcPr>
          <w:p w14:paraId="0060FD23"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Выработка тепловой энергии</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23DBCB4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Гкал</w:t>
            </w:r>
          </w:p>
        </w:tc>
        <w:tc>
          <w:tcPr>
            <w:tcW w:w="1029" w:type="dxa"/>
            <w:tcBorders>
              <w:top w:val="nil"/>
              <w:left w:val="nil"/>
              <w:bottom w:val="single" w:sz="4" w:space="0" w:color="auto"/>
              <w:right w:val="single" w:sz="4" w:space="0" w:color="auto"/>
            </w:tcBorders>
            <w:shd w:val="clear" w:color="000000" w:fill="FFFFFF"/>
            <w:noWrap/>
            <w:vAlign w:val="bottom"/>
            <w:hideMark/>
          </w:tcPr>
          <w:p w14:paraId="421353E4"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96657,35</w:t>
            </w:r>
          </w:p>
        </w:tc>
        <w:tc>
          <w:tcPr>
            <w:tcW w:w="882" w:type="dxa"/>
            <w:tcBorders>
              <w:top w:val="nil"/>
              <w:left w:val="nil"/>
              <w:bottom w:val="single" w:sz="4" w:space="0" w:color="auto"/>
              <w:right w:val="single" w:sz="4" w:space="0" w:color="auto"/>
            </w:tcBorders>
            <w:shd w:val="clear" w:color="auto" w:fill="auto"/>
            <w:noWrap/>
            <w:vAlign w:val="bottom"/>
            <w:hideMark/>
          </w:tcPr>
          <w:p w14:paraId="7A8630E9"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182609,38</w:t>
            </w:r>
          </w:p>
        </w:tc>
        <w:tc>
          <w:tcPr>
            <w:tcW w:w="865" w:type="dxa"/>
            <w:tcBorders>
              <w:top w:val="nil"/>
              <w:left w:val="nil"/>
              <w:bottom w:val="single" w:sz="4" w:space="0" w:color="auto"/>
              <w:right w:val="single" w:sz="4" w:space="0" w:color="auto"/>
            </w:tcBorders>
            <w:shd w:val="clear" w:color="auto" w:fill="auto"/>
            <w:noWrap/>
            <w:vAlign w:val="bottom"/>
            <w:hideMark/>
          </w:tcPr>
          <w:p w14:paraId="090F47BE"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167251</w:t>
            </w:r>
          </w:p>
        </w:tc>
        <w:tc>
          <w:tcPr>
            <w:tcW w:w="969" w:type="dxa"/>
            <w:tcBorders>
              <w:top w:val="nil"/>
              <w:left w:val="nil"/>
              <w:bottom w:val="single" w:sz="4" w:space="0" w:color="auto"/>
              <w:right w:val="single" w:sz="4" w:space="0" w:color="auto"/>
            </w:tcBorders>
            <w:shd w:val="clear" w:color="auto" w:fill="auto"/>
            <w:noWrap/>
            <w:vAlign w:val="bottom"/>
            <w:hideMark/>
          </w:tcPr>
          <w:p w14:paraId="2A40097C"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70593,65233</w:t>
            </w:r>
          </w:p>
        </w:tc>
        <w:tc>
          <w:tcPr>
            <w:tcW w:w="1043" w:type="dxa"/>
            <w:tcBorders>
              <w:top w:val="nil"/>
              <w:left w:val="nil"/>
              <w:bottom w:val="single" w:sz="4" w:space="0" w:color="auto"/>
              <w:right w:val="nil"/>
            </w:tcBorders>
            <w:shd w:val="clear" w:color="000000" w:fill="FFFFFF"/>
            <w:noWrap/>
            <w:vAlign w:val="bottom"/>
            <w:hideMark/>
          </w:tcPr>
          <w:p w14:paraId="75B89C21" w14:textId="77777777" w:rsidR="00E22929" w:rsidRPr="00E22929" w:rsidRDefault="00E22929" w:rsidP="00E22929">
            <w:pPr>
              <w:jc w:val="right"/>
              <w:rPr>
                <w:rFonts w:ascii="Bookman Old Style" w:hAnsi="Bookman Old Style" w:cs="Arial CYR"/>
                <w:b/>
                <w:bCs/>
                <w:sz w:val="12"/>
                <w:szCs w:val="12"/>
              </w:rPr>
            </w:pPr>
            <w:r w:rsidRPr="00E22929">
              <w:rPr>
                <w:rFonts w:ascii="Bookman Old Style" w:hAnsi="Bookman Old Style" w:cs="Arial CYR"/>
                <w:b/>
                <w:bCs/>
                <w:sz w:val="12"/>
                <w:szCs w:val="12"/>
              </w:rPr>
              <w:t>177 812,95</w:t>
            </w:r>
          </w:p>
        </w:tc>
        <w:tc>
          <w:tcPr>
            <w:tcW w:w="1166" w:type="dxa"/>
            <w:tcBorders>
              <w:top w:val="nil"/>
              <w:left w:val="single" w:sz="4" w:space="0" w:color="auto"/>
              <w:bottom w:val="single" w:sz="4" w:space="0" w:color="auto"/>
              <w:right w:val="single" w:sz="4" w:space="0" w:color="auto"/>
            </w:tcBorders>
            <w:shd w:val="clear" w:color="auto" w:fill="auto"/>
            <w:noWrap/>
            <w:vAlign w:val="bottom"/>
            <w:hideMark/>
          </w:tcPr>
          <w:p w14:paraId="464AA622"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176 749,33</w:t>
            </w:r>
          </w:p>
        </w:tc>
        <w:tc>
          <w:tcPr>
            <w:tcW w:w="1080" w:type="dxa"/>
            <w:tcBorders>
              <w:top w:val="nil"/>
              <w:left w:val="nil"/>
              <w:bottom w:val="single" w:sz="4" w:space="0" w:color="auto"/>
              <w:right w:val="single" w:sz="4" w:space="0" w:color="auto"/>
            </w:tcBorders>
            <w:shd w:val="clear" w:color="auto" w:fill="auto"/>
            <w:noWrap/>
            <w:vAlign w:val="bottom"/>
            <w:hideMark/>
          </w:tcPr>
          <w:p w14:paraId="38D441D7"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184 255,56</w:t>
            </w:r>
          </w:p>
        </w:tc>
        <w:tc>
          <w:tcPr>
            <w:tcW w:w="865" w:type="dxa"/>
            <w:tcBorders>
              <w:top w:val="nil"/>
              <w:left w:val="nil"/>
              <w:bottom w:val="single" w:sz="4" w:space="0" w:color="auto"/>
              <w:right w:val="single" w:sz="4" w:space="0" w:color="auto"/>
            </w:tcBorders>
            <w:shd w:val="clear" w:color="auto" w:fill="auto"/>
            <w:noWrap/>
            <w:vAlign w:val="bottom"/>
            <w:hideMark/>
          </w:tcPr>
          <w:p w14:paraId="41EEA6A1"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44577,328</w:t>
            </w:r>
          </w:p>
        </w:tc>
        <w:tc>
          <w:tcPr>
            <w:tcW w:w="868" w:type="dxa"/>
            <w:tcBorders>
              <w:top w:val="nil"/>
              <w:left w:val="nil"/>
              <w:bottom w:val="single" w:sz="4" w:space="0" w:color="auto"/>
              <w:right w:val="nil"/>
            </w:tcBorders>
            <w:shd w:val="clear" w:color="auto" w:fill="auto"/>
            <w:noWrap/>
            <w:vAlign w:val="bottom"/>
            <w:hideMark/>
          </w:tcPr>
          <w:p w14:paraId="7B7B39F0"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3,62%</w:t>
            </w:r>
          </w:p>
        </w:tc>
      </w:tr>
      <w:tr w:rsidR="00E22929" w:rsidRPr="00E22929" w14:paraId="14D02314"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33E2EFF8"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41CDE0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w:t>
            </w:r>
          </w:p>
        </w:tc>
        <w:tc>
          <w:tcPr>
            <w:tcW w:w="5107" w:type="dxa"/>
            <w:gridSpan w:val="5"/>
            <w:tcBorders>
              <w:top w:val="single" w:sz="4" w:space="0" w:color="auto"/>
              <w:left w:val="nil"/>
              <w:bottom w:val="single" w:sz="4" w:space="0" w:color="auto"/>
              <w:right w:val="single" w:sz="4" w:space="0" w:color="000000"/>
            </w:tcBorders>
            <w:shd w:val="clear" w:color="auto" w:fill="auto"/>
            <w:vAlign w:val="bottom"/>
            <w:hideMark/>
          </w:tcPr>
          <w:p w14:paraId="027F7437"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Отпуск в сеть</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6E9A0D2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26F6E989"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180412,75</w:t>
            </w:r>
          </w:p>
        </w:tc>
        <w:tc>
          <w:tcPr>
            <w:tcW w:w="882" w:type="dxa"/>
            <w:tcBorders>
              <w:top w:val="nil"/>
              <w:left w:val="nil"/>
              <w:bottom w:val="single" w:sz="4" w:space="0" w:color="auto"/>
              <w:right w:val="single" w:sz="4" w:space="0" w:color="auto"/>
            </w:tcBorders>
            <w:shd w:val="clear" w:color="auto" w:fill="auto"/>
            <w:noWrap/>
            <w:vAlign w:val="bottom"/>
            <w:hideMark/>
          </w:tcPr>
          <w:p w14:paraId="6969F3E0"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176716,35</w:t>
            </w:r>
          </w:p>
        </w:tc>
        <w:tc>
          <w:tcPr>
            <w:tcW w:w="865" w:type="dxa"/>
            <w:tcBorders>
              <w:top w:val="nil"/>
              <w:left w:val="nil"/>
              <w:bottom w:val="single" w:sz="4" w:space="0" w:color="auto"/>
              <w:right w:val="single" w:sz="4" w:space="0" w:color="auto"/>
            </w:tcBorders>
            <w:shd w:val="clear" w:color="auto" w:fill="auto"/>
            <w:noWrap/>
            <w:vAlign w:val="bottom"/>
            <w:hideMark/>
          </w:tcPr>
          <w:p w14:paraId="20BDC0AD"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161357,97</w:t>
            </w:r>
          </w:p>
        </w:tc>
        <w:tc>
          <w:tcPr>
            <w:tcW w:w="969" w:type="dxa"/>
            <w:tcBorders>
              <w:top w:val="nil"/>
              <w:left w:val="nil"/>
              <w:bottom w:val="single" w:sz="4" w:space="0" w:color="auto"/>
              <w:right w:val="single" w:sz="4" w:space="0" w:color="auto"/>
            </w:tcBorders>
            <w:shd w:val="clear" w:color="auto" w:fill="auto"/>
            <w:noWrap/>
            <w:vAlign w:val="bottom"/>
            <w:hideMark/>
          </w:tcPr>
          <w:p w14:paraId="2A9580B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-19054,78</w:t>
            </w:r>
          </w:p>
        </w:tc>
        <w:tc>
          <w:tcPr>
            <w:tcW w:w="1043" w:type="dxa"/>
            <w:tcBorders>
              <w:top w:val="nil"/>
              <w:left w:val="nil"/>
              <w:bottom w:val="single" w:sz="4" w:space="0" w:color="auto"/>
              <w:right w:val="nil"/>
            </w:tcBorders>
            <w:shd w:val="clear" w:color="000000" w:fill="FFFFFF"/>
            <w:noWrap/>
            <w:vAlign w:val="bottom"/>
            <w:hideMark/>
          </w:tcPr>
          <w:p w14:paraId="4476E9F5" w14:textId="77777777" w:rsidR="00E22929" w:rsidRPr="00E22929" w:rsidRDefault="00E22929" w:rsidP="00E22929">
            <w:pPr>
              <w:jc w:val="right"/>
              <w:rPr>
                <w:rFonts w:ascii="Bookman Old Style" w:hAnsi="Bookman Old Style" w:cs="Arial CYR"/>
                <w:b/>
                <w:bCs/>
                <w:sz w:val="12"/>
                <w:szCs w:val="12"/>
              </w:rPr>
            </w:pPr>
            <w:r w:rsidRPr="00E22929">
              <w:rPr>
                <w:rFonts w:ascii="Bookman Old Style" w:hAnsi="Bookman Old Style" w:cs="Arial CYR"/>
                <w:b/>
                <w:bCs/>
                <w:sz w:val="12"/>
                <w:szCs w:val="12"/>
              </w:rPr>
              <w:t>173 611,55</w:t>
            </w:r>
          </w:p>
        </w:tc>
        <w:tc>
          <w:tcPr>
            <w:tcW w:w="1166" w:type="dxa"/>
            <w:tcBorders>
              <w:top w:val="nil"/>
              <w:left w:val="single" w:sz="4" w:space="0" w:color="auto"/>
              <w:bottom w:val="single" w:sz="4" w:space="0" w:color="auto"/>
              <w:right w:val="single" w:sz="4" w:space="0" w:color="auto"/>
            </w:tcBorders>
            <w:shd w:val="clear" w:color="auto" w:fill="auto"/>
            <w:noWrap/>
            <w:vAlign w:val="bottom"/>
            <w:hideMark/>
          </w:tcPr>
          <w:p w14:paraId="20FA25CF"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172 502,27</w:t>
            </w:r>
          </w:p>
        </w:tc>
        <w:tc>
          <w:tcPr>
            <w:tcW w:w="1080" w:type="dxa"/>
            <w:tcBorders>
              <w:top w:val="nil"/>
              <w:left w:val="nil"/>
              <w:bottom w:val="single" w:sz="4" w:space="0" w:color="auto"/>
              <w:right w:val="single" w:sz="4" w:space="0" w:color="auto"/>
            </w:tcBorders>
            <w:shd w:val="clear" w:color="auto" w:fill="auto"/>
            <w:noWrap/>
            <w:vAlign w:val="bottom"/>
            <w:hideMark/>
          </w:tcPr>
          <w:p w14:paraId="37894CD1"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179 274,96</w:t>
            </w:r>
          </w:p>
        </w:tc>
        <w:tc>
          <w:tcPr>
            <w:tcW w:w="865" w:type="dxa"/>
            <w:tcBorders>
              <w:top w:val="nil"/>
              <w:left w:val="nil"/>
              <w:bottom w:val="single" w:sz="4" w:space="0" w:color="auto"/>
              <w:right w:val="single" w:sz="4" w:space="0" w:color="auto"/>
            </w:tcBorders>
            <w:shd w:val="clear" w:color="auto" w:fill="auto"/>
            <w:noWrap/>
            <w:vAlign w:val="bottom"/>
            <w:hideMark/>
          </w:tcPr>
          <w:p w14:paraId="2954C6D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179274,96</w:t>
            </w:r>
          </w:p>
        </w:tc>
        <w:tc>
          <w:tcPr>
            <w:tcW w:w="868" w:type="dxa"/>
            <w:tcBorders>
              <w:top w:val="nil"/>
              <w:left w:val="nil"/>
              <w:bottom w:val="single" w:sz="4" w:space="0" w:color="auto"/>
              <w:right w:val="nil"/>
            </w:tcBorders>
            <w:shd w:val="clear" w:color="auto" w:fill="auto"/>
            <w:noWrap/>
            <w:vAlign w:val="bottom"/>
            <w:hideMark/>
          </w:tcPr>
          <w:p w14:paraId="345DFD6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3,26%</w:t>
            </w:r>
          </w:p>
        </w:tc>
      </w:tr>
      <w:tr w:rsidR="00E22929" w:rsidRPr="00E22929" w14:paraId="02F8289A"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0FDE8000"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65E1294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9F9B296"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Полезный отпуск</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4B44C88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28CDF169"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134379,11</w:t>
            </w:r>
          </w:p>
        </w:tc>
        <w:tc>
          <w:tcPr>
            <w:tcW w:w="882" w:type="dxa"/>
            <w:tcBorders>
              <w:top w:val="nil"/>
              <w:left w:val="nil"/>
              <w:bottom w:val="single" w:sz="4" w:space="0" w:color="auto"/>
              <w:right w:val="single" w:sz="4" w:space="0" w:color="auto"/>
            </w:tcBorders>
            <w:shd w:val="clear" w:color="auto" w:fill="auto"/>
            <w:noWrap/>
            <w:vAlign w:val="bottom"/>
            <w:hideMark/>
          </w:tcPr>
          <w:p w14:paraId="7FB3011D"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132524,13</w:t>
            </w:r>
          </w:p>
        </w:tc>
        <w:tc>
          <w:tcPr>
            <w:tcW w:w="865" w:type="dxa"/>
            <w:tcBorders>
              <w:top w:val="nil"/>
              <w:left w:val="nil"/>
              <w:bottom w:val="single" w:sz="4" w:space="0" w:color="auto"/>
              <w:right w:val="single" w:sz="4" w:space="0" w:color="auto"/>
            </w:tcBorders>
            <w:shd w:val="clear" w:color="auto" w:fill="auto"/>
            <w:noWrap/>
            <w:vAlign w:val="bottom"/>
            <w:hideMark/>
          </w:tcPr>
          <w:p w14:paraId="113EA9AD"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132524,13</w:t>
            </w:r>
          </w:p>
        </w:tc>
        <w:tc>
          <w:tcPr>
            <w:tcW w:w="969" w:type="dxa"/>
            <w:tcBorders>
              <w:top w:val="nil"/>
              <w:left w:val="nil"/>
              <w:bottom w:val="single" w:sz="4" w:space="0" w:color="auto"/>
              <w:right w:val="single" w:sz="4" w:space="0" w:color="auto"/>
            </w:tcBorders>
            <w:shd w:val="clear" w:color="auto" w:fill="auto"/>
            <w:noWrap/>
            <w:vAlign w:val="bottom"/>
            <w:hideMark/>
          </w:tcPr>
          <w:p w14:paraId="2C001A4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-1854,977669</w:t>
            </w:r>
          </w:p>
        </w:tc>
        <w:tc>
          <w:tcPr>
            <w:tcW w:w="1043" w:type="dxa"/>
            <w:tcBorders>
              <w:top w:val="nil"/>
              <w:left w:val="nil"/>
              <w:bottom w:val="single" w:sz="4" w:space="0" w:color="auto"/>
              <w:right w:val="nil"/>
            </w:tcBorders>
            <w:shd w:val="clear" w:color="000000" w:fill="FFFFFF"/>
            <w:noWrap/>
            <w:vAlign w:val="bottom"/>
            <w:hideMark/>
          </w:tcPr>
          <w:p w14:paraId="1AFDEE9E" w14:textId="77777777" w:rsidR="00E22929" w:rsidRPr="00E22929" w:rsidRDefault="00E22929" w:rsidP="00E22929">
            <w:pPr>
              <w:jc w:val="right"/>
              <w:rPr>
                <w:rFonts w:ascii="Bookman Old Style" w:hAnsi="Bookman Old Style" w:cs="Arial CYR"/>
                <w:b/>
                <w:bCs/>
                <w:sz w:val="12"/>
                <w:szCs w:val="12"/>
              </w:rPr>
            </w:pPr>
            <w:r w:rsidRPr="00E22929">
              <w:rPr>
                <w:rFonts w:ascii="Bookman Old Style" w:hAnsi="Bookman Old Style" w:cs="Arial CYR"/>
                <w:b/>
                <w:bCs/>
                <w:sz w:val="12"/>
                <w:szCs w:val="12"/>
              </w:rPr>
              <w:t>129 397,43</w:t>
            </w:r>
          </w:p>
        </w:tc>
        <w:tc>
          <w:tcPr>
            <w:tcW w:w="1166" w:type="dxa"/>
            <w:tcBorders>
              <w:top w:val="nil"/>
              <w:left w:val="single" w:sz="4" w:space="0" w:color="auto"/>
              <w:bottom w:val="single" w:sz="4" w:space="0" w:color="auto"/>
              <w:right w:val="single" w:sz="4" w:space="0" w:color="auto"/>
            </w:tcBorders>
            <w:shd w:val="clear" w:color="auto" w:fill="auto"/>
            <w:noWrap/>
            <w:vAlign w:val="bottom"/>
            <w:hideMark/>
          </w:tcPr>
          <w:p w14:paraId="1AB7D36E"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128 373,29</w:t>
            </w:r>
          </w:p>
        </w:tc>
        <w:tc>
          <w:tcPr>
            <w:tcW w:w="1080" w:type="dxa"/>
            <w:tcBorders>
              <w:top w:val="nil"/>
              <w:left w:val="nil"/>
              <w:bottom w:val="single" w:sz="4" w:space="0" w:color="auto"/>
              <w:right w:val="single" w:sz="4" w:space="0" w:color="auto"/>
            </w:tcBorders>
            <w:shd w:val="clear" w:color="auto" w:fill="auto"/>
            <w:noWrap/>
            <w:vAlign w:val="bottom"/>
            <w:hideMark/>
          </w:tcPr>
          <w:p w14:paraId="1936E700"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135 145,41</w:t>
            </w:r>
          </w:p>
        </w:tc>
        <w:tc>
          <w:tcPr>
            <w:tcW w:w="865" w:type="dxa"/>
            <w:tcBorders>
              <w:top w:val="nil"/>
              <w:left w:val="nil"/>
              <w:bottom w:val="single" w:sz="4" w:space="0" w:color="auto"/>
              <w:right w:val="single" w:sz="4" w:space="0" w:color="auto"/>
            </w:tcBorders>
            <w:shd w:val="clear" w:color="auto" w:fill="auto"/>
            <w:noWrap/>
            <w:vAlign w:val="bottom"/>
            <w:hideMark/>
          </w:tcPr>
          <w:p w14:paraId="6A489BC7"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-331,42</w:t>
            </w:r>
          </w:p>
        </w:tc>
        <w:tc>
          <w:tcPr>
            <w:tcW w:w="868" w:type="dxa"/>
            <w:tcBorders>
              <w:top w:val="nil"/>
              <w:left w:val="nil"/>
              <w:bottom w:val="single" w:sz="4" w:space="0" w:color="auto"/>
              <w:right w:val="nil"/>
            </w:tcBorders>
            <w:shd w:val="clear" w:color="auto" w:fill="auto"/>
            <w:noWrap/>
            <w:vAlign w:val="bottom"/>
            <w:hideMark/>
          </w:tcPr>
          <w:p w14:paraId="7E8D04A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4,44%</w:t>
            </w:r>
          </w:p>
        </w:tc>
      </w:tr>
      <w:tr w:rsidR="00E22929" w:rsidRPr="00E22929" w14:paraId="7D161176"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053A5CC3"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B055CE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5</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7C95C35"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Полезный отпуск на потребительский рынок</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52E3092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6AE1E4BB"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133755,78</w:t>
            </w:r>
          </w:p>
        </w:tc>
        <w:tc>
          <w:tcPr>
            <w:tcW w:w="882" w:type="dxa"/>
            <w:tcBorders>
              <w:top w:val="nil"/>
              <w:left w:val="nil"/>
              <w:bottom w:val="single" w:sz="4" w:space="0" w:color="auto"/>
              <w:right w:val="single" w:sz="4" w:space="0" w:color="auto"/>
            </w:tcBorders>
            <w:shd w:val="clear" w:color="auto" w:fill="auto"/>
            <w:noWrap/>
            <w:vAlign w:val="bottom"/>
            <w:hideMark/>
          </w:tcPr>
          <w:p w14:paraId="7710C2D5"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131808,36</w:t>
            </w:r>
          </w:p>
        </w:tc>
        <w:tc>
          <w:tcPr>
            <w:tcW w:w="865" w:type="dxa"/>
            <w:tcBorders>
              <w:top w:val="nil"/>
              <w:left w:val="nil"/>
              <w:bottom w:val="single" w:sz="4" w:space="0" w:color="auto"/>
              <w:right w:val="single" w:sz="4" w:space="0" w:color="auto"/>
            </w:tcBorders>
            <w:shd w:val="clear" w:color="auto" w:fill="auto"/>
            <w:noWrap/>
            <w:vAlign w:val="bottom"/>
            <w:hideMark/>
          </w:tcPr>
          <w:p w14:paraId="590F4A9B"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131808,36</w:t>
            </w:r>
          </w:p>
        </w:tc>
        <w:tc>
          <w:tcPr>
            <w:tcW w:w="969" w:type="dxa"/>
            <w:tcBorders>
              <w:top w:val="nil"/>
              <w:left w:val="nil"/>
              <w:bottom w:val="single" w:sz="4" w:space="0" w:color="auto"/>
              <w:right w:val="single" w:sz="4" w:space="0" w:color="auto"/>
            </w:tcBorders>
            <w:shd w:val="clear" w:color="auto" w:fill="auto"/>
            <w:noWrap/>
            <w:vAlign w:val="bottom"/>
            <w:hideMark/>
          </w:tcPr>
          <w:p w14:paraId="3AAE056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-1947,420669</w:t>
            </w:r>
          </w:p>
        </w:tc>
        <w:tc>
          <w:tcPr>
            <w:tcW w:w="1043" w:type="dxa"/>
            <w:tcBorders>
              <w:top w:val="nil"/>
              <w:left w:val="nil"/>
              <w:bottom w:val="single" w:sz="4" w:space="0" w:color="auto"/>
              <w:right w:val="nil"/>
            </w:tcBorders>
            <w:shd w:val="clear" w:color="000000" w:fill="FFFFFF"/>
            <w:noWrap/>
            <w:vAlign w:val="bottom"/>
            <w:hideMark/>
          </w:tcPr>
          <w:p w14:paraId="41134718" w14:textId="77777777" w:rsidR="00E22929" w:rsidRPr="00E22929" w:rsidRDefault="00E22929" w:rsidP="00E22929">
            <w:pPr>
              <w:jc w:val="right"/>
              <w:rPr>
                <w:rFonts w:ascii="Bookman Old Style" w:hAnsi="Bookman Old Style" w:cs="Arial CYR"/>
                <w:b/>
                <w:bCs/>
                <w:sz w:val="12"/>
                <w:szCs w:val="12"/>
              </w:rPr>
            </w:pPr>
            <w:r w:rsidRPr="00E22929">
              <w:rPr>
                <w:rFonts w:ascii="Bookman Old Style" w:hAnsi="Bookman Old Style" w:cs="Arial CYR"/>
                <w:b/>
                <w:bCs/>
                <w:sz w:val="12"/>
                <w:szCs w:val="12"/>
              </w:rPr>
              <w:t>128 671,26</w:t>
            </w:r>
          </w:p>
        </w:tc>
        <w:tc>
          <w:tcPr>
            <w:tcW w:w="1166" w:type="dxa"/>
            <w:tcBorders>
              <w:top w:val="nil"/>
              <w:left w:val="single" w:sz="4" w:space="0" w:color="auto"/>
              <w:bottom w:val="single" w:sz="4" w:space="0" w:color="auto"/>
              <w:right w:val="single" w:sz="4" w:space="0" w:color="auto"/>
            </w:tcBorders>
            <w:shd w:val="clear" w:color="auto" w:fill="auto"/>
            <w:noWrap/>
            <w:vAlign w:val="bottom"/>
            <w:hideMark/>
          </w:tcPr>
          <w:p w14:paraId="1B9B4068"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127 978,54</w:t>
            </w:r>
          </w:p>
        </w:tc>
        <w:tc>
          <w:tcPr>
            <w:tcW w:w="1080" w:type="dxa"/>
            <w:tcBorders>
              <w:top w:val="nil"/>
              <w:left w:val="nil"/>
              <w:bottom w:val="single" w:sz="4" w:space="0" w:color="auto"/>
              <w:right w:val="single" w:sz="4" w:space="0" w:color="auto"/>
            </w:tcBorders>
            <w:shd w:val="clear" w:color="auto" w:fill="auto"/>
            <w:noWrap/>
            <w:vAlign w:val="bottom"/>
            <w:hideMark/>
          </w:tcPr>
          <w:p w14:paraId="2E02A3B5"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134 750,66</w:t>
            </w:r>
          </w:p>
        </w:tc>
        <w:tc>
          <w:tcPr>
            <w:tcW w:w="865" w:type="dxa"/>
            <w:tcBorders>
              <w:top w:val="nil"/>
              <w:left w:val="nil"/>
              <w:bottom w:val="single" w:sz="4" w:space="0" w:color="auto"/>
              <w:right w:val="single" w:sz="4" w:space="0" w:color="auto"/>
            </w:tcBorders>
            <w:shd w:val="clear" w:color="auto" w:fill="auto"/>
            <w:noWrap/>
            <w:vAlign w:val="bottom"/>
            <w:hideMark/>
          </w:tcPr>
          <w:p w14:paraId="364F2CF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w:t>
            </w:r>
          </w:p>
        </w:tc>
        <w:tc>
          <w:tcPr>
            <w:tcW w:w="868" w:type="dxa"/>
            <w:tcBorders>
              <w:top w:val="nil"/>
              <w:left w:val="nil"/>
              <w:bottom w:val="single" w:sz="4" w:space="0" w:color="auto"/>
              <w:right w:val="nil"/>
            </w:tcBorders>
            <w:shd w:val="clear" w:color="auto" w:fill="auto"/>
            <w:noWrap/>
            <w:vAlign w:val="bottom"/>
            <w:hideMark/>
          </w:tcPr>
          <w:p w14:paraId="167E0F1A"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4,72%</w:t>
            </w:r>
          </w:p>
        </w:tc>
      </w:tr>
      <w:tr w:rsidR="00E22929" w:rsidRPr="00E22929" w14:paraId="2594A157"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52A8E4D6"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345FC11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5.1</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87F0637"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жилищные организации</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1C1E3FA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4F7DA59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101687,12</w:t>
            </w:r>
          </w:p>
        </w:tc>
        <w:tc>
          <w:tcPr>
            <w:tcW w:w="882" w:type="dxa"/>
            <w:tcBorders>
              <w:top w:val="nil"/>
              <w:left w:val="nil"/>
              <w:bottom w:val="single" w:sz="4" w:space="0" w:color="auto"/>
              <w:right w:val="single" w:sz="4" w:space="0" w:color="auto"/>
            </w:tcBorders>
            <w:shd w:val="clear" w:color="auto" w:fill="auto"/>
            <w:noWrap/>
            <w:vAlign w:val="bottom"/>
            <w:hideMark/>
          </w:tcPr>
          <w:p w14:paraId="22457DB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89728,53</w:t>
            </w:r>
          </w:p>
        </w:tc>
        <w:tc>
          <w:tcPr>
            <w:tcW w:w="865" w:type="dxa"/>
            <w:tcBorders>
              <w:top w:val="nil"/>
              <w:left w:val="nil"/>
              <w:bottom w:val="single" w:sz="4" w:space="0" w:color="auto"/>
              <w:right w:val="single" w:sz="4" w:space="0" w:color="auto"/>
            </w:tcBorders>
            <w:shd w:val="clear" w:color="auto" w:fill="auto"/>
            <w:noWrap/>
            <w:vAlign w:val="bottom"/>
            <w:hideMark/>
          </w:tcPr>
          <w:p w14:paraId="5EF4F81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89728,53</w:t>
            </w:r>
          </w:p>
        </w:tc>
        <w:tc>
          <w:tcPr>
            <w:tcW w:w="969" w:type="dxa"/>
            <w:tcBorders>
              <w:top w:val="nil"/>
              <w:left w:val="nil"/>
              <w:bottom w:val="single" w:sz="4" w:space="0" w:color="auto"/>
              <w:right w:val="single" w:sz="4" w:space="0" w:color="auto"/>
            </w:tcBorders>
            <w:shd w:val="clear" w:color="auto" w:fill="auto"/>
            <w:noWrap/>
            <w:vAlign w:val="bottom"/>
            <w:hideMark/>
          </w:tcPr>
          <w:p w14:paraId="76DDD0E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-11958,59445</w:t>
            </w:r>
          </w:p>
        </w:tc>
        <w:tc>
          <w:tcPr>
            <w:tcW w:w="1043" w:type="dxa"/>
            <w:tcBorders>
              <w:top w:val="nil"/>
              <w:left w:val="nil"/>
              <w:bottom w:val="single" w:sz="4" w:space="0" w:color="auto"/>
              <w:right w:val="single" w:sz="4" w:space="0" w:color="auto"/>
            </w:tcBorders>
            <w:shd w:val="clear" w:color="auto" w:fill="auto"/>
            <w:noWrap/>
            <w:vAlign w:val="bottom"/>
            <w:hideMark/>
          </w:tcPr>
          <w:p w14:paraId="36A36217"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86 950,30</w:t>
            </w:r>
          </w:p>
        </w:tc>
        <w:tc>
          <w:tcPr>
            <w:tcW w:w="1166" w:type="dxa"/>
            <w:tcBorders>
              <w:top w:val="nil"/>
              <w:left w:val="nil"/>
              <w:bottom w:val="single" w:sz="4" w:space="0" w:color="auto"/>
              <w:right w:val="single" w:sz="4" w:space="0" w:color="auto"/>
            </w:tcBorders>
            <w:shd w:val="clear" w:color="auto" w:fill="auto"/>
            <w:noWrap/>
            <w:vAlign w:val="bottom"/>
            <w:hideMark/>
          </w:tcPr>
          <w:p w14:paraId="34F6ED1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88 019,30</w:t>
            </w:r>
          </w:p>
        </w:tc>
        <w:tc>
          <w:tcPr>
            <w:tcW w:w="1080" w:type="dxa"/>
            <w:tcBorders>
              <w:top w:val="nil"/>
              <w:left w:val="nil"/>
              <w:bottom w:val="single" w:sz="4" w:space="0" w:color="auto"/>
              <w:right w:val="single" w:sz="4" w:space="0" w:color="auto"/>
            </w:tcBorders>
            <w:shd w:val="clear" w:color="auto" w:fill="auto"/>
            <w:noWrap/>
            <w:vAlign w:val="bottom"/>
            <w:hideMark/>
          </w:tcPr>
          <w:p w14:paraId="7FF251E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90 675,18</w:t>
            </w:r>
          </w:p>
        </w:tc>
        <w:tc>
          <w:tcPr>
            <w:tcW w:w="865" w:type="dxa"/>
            <w:tcBorders>
              <w:top w:val="nil"/>
              <w:left w:val="nil"/>
              <w:bottom w:val="single" w:sz="4" w:space="0" w:color="auto"/>
              <w:right w:val="single" w:sz="4" w:space="0" w:color="auto"/>
            </w:tcBorders>
            <w:shd w:val="clear" w:color="auto" w:fill="auto"/>
            <w:noWrap/>
            <w:vAlign w:val="bottom"/>
            <w:hideMark/>
          </w:tcPr>
          <w:p w14:paraId="0E3E421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3724,88</w:t>
            </w:r>
          </w:p>
        </w:tc>
        <w:tc>
          <w:tcPr>
            <w:tcW w:w="868" w:type="dxa"/>
            <w:tcBorders>
              <w:top w:val="nil"/>
              <w:left w:val="nil"/>
              <w:bottom w:val="single" w:sz="4" w:space="0" w:color="auto"/>
              <w:right w:val="nil"/>
            </w:tcBorders>
            <w:shd w:val="clear" w:color="auto" w:fill="auto"/>
            <w:noWrap/>
            <w:vAlign w:val="bottom"/>
            <w:hideMark/>
          </w:tcPr>
          <w:p w14:paraId="05799D4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4,28%</w:t>
            </w:r>
          </w:p>
        </w:tc>
      </w:tr>
      <w:tr w:rsidR="00E22929" w:rsidRPr="00E22929" w14:paraId="0A2584B1"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51FE3E93"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1B3818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5.2</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E7D79CC"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бюджетные организации</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2EB6922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2D12A6F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19914,36</w:t>
            </w:r>
          </w:p>
        </w:tc>
        <w:tc>
          <w:tcPr>
            <w:tcW w:w="882" w:type="dxa"/>
            <w:tcBorders>
              <w:top w:val="nil"/>
              <w:left w:val="nil"/>
              <w:bottom w:val="single" w:sz="4" w:space="0" w:color="auto"/>
              <w:right w:val="single" w:sz="4" w:space="0" w:color="auto"/>
            </w:tcBorders>
            <w:shd w:val="clear" w:color="auto" w:fill="auto"/>
            <w:noWrap/>
            <w:vAlign w:val="bottom"/>
            <w:hideMark/>
          </w:tcPr>
          <w:p w14:paraId="3F9CD4D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33153,22</w:t>
            </w:r>
          </w:p>
        </w:tc>
        <w:tc>
          <w:tcPr>
            <w:tcW w:w="865" w:type="dxa"/>
            <w:tcBorders>
              <w:top w:val="nil"/>
              <w:left w:val="nil"/>
              <w:bottom w:val="single" w:sz="4" w:space="0" w:color="auto"/>
              <w:right w:val="single" w:sz="4" w:space="0" w:color="auto"/>
            </w:tcBorders>
            <w:shd w:val="clear" w:color="auto" w:fill="auto"/>
            <w:noWrap/>
            <w:vAlign w:val="bottom"/>
            <w:hideMark/>
          </w:tcPr>
          <w:p w14:paraId="7E9DCD8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33153,22</w:t>
            </w:r>
          </w:p>
        </w:tc>
        <w:tc>
          <w:tcPr>
            <w:tcW w:w="969" w:type="dxa"/>
            <w:tcBorders>
              <w:top w:val="nil"/>
              <w:left w:val="nil"/>
              <w:bottom w:val="single" w:sz="4" w:space="0" w:color="auto"/>
              <w:right w:val="single" w:sz="4" w:space="0" w:color="auto"/>
            </w:tcBorders>
            <w:shd w:val="clear" w:color="auto" w:fill="auto"/>
            <w:noWrap/>
            <w:vAlign w:val="bottom"/>
            <w:hideMark/>
          </w:tcPr>
          <w:p w14:paraId="06E3F38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13238,86484</w:t>
            </w:r>
          </w:p>
        </w:tc>
        <w:tc>
          <w:tcPr>
            <w:tcW w:w="1043" w:type="dxa"/>
            <w:tcBorders>
              <w:top w:val="nil"/>
              <w:left w:val="nil"/>
              <w:bottom w:val="single" w:sz="4" w:space="0" w:color="auto"/>
              <w:right w:val="single" w:sz="4" w:space="0" w:color="auto"/>
            </w:tcBorders>
            <w:shd w:val="clear" w:color="auto" w:fill="auto"/>
            <w:noWrap/>
            <w:vAlign w:val="bottom"/>
            <w:hideMark/>
          </w:tcPr>
          <w:p w14:paraId="7201DF80"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32 140,65</w:t>
            </w:r>
          </w:p>
        </w:tc>
        <w:tc>
          <w:tcPr>
            <w:tcW w:w="1166" w:type="dxa"/>
            <w:tcBorders>
              <w:top w:val="nil"/>
              <w:left w:val="nil"/>
              <w:bottom w:val="single" w:sz="4" w:space="0" w:color="auto"/>
              <w:right w:val="single" w:sz="4" w:space="0" w:color="auto"/>
            </w:tcBorders>
            <w:shd w:val="clear" w:color="auto" w:fill="auto"/>
            <w:noWrap/>
            <w:vAlign w:val="bottom"/>
            <w:hideMark/>
          </w:tcPr>
          <w:p w14:paraId="4CE8157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31 480,61</w:t>
            </w:r>
          </w:p>
        </w:tc>
        <w:tc>
          <w:tcPr>
            <w:tcW w:w="1080" w:type="dxa"/>
            <w:tcBorders>
              <w:top w:val="nil"/>
              <w:left w:val="nil"/>
              <w:bottom w:val="single" w:sz="4" w:space="0" w:color="auto"/>
              <w:right w:val="single" w:sz="4" w:space="0" w:color="auto"/>
            </w:tcBorders>
            <w:shd w:val="clear" w:color="auto" w:fill="auto"/>
            <w:noWrap/>
            <w:vAlign w:val="bottom"/>
            <w:hideMark/>
          </w:tcPr>
          <w:p w14:paraId="7E8BE8F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34 723,45</w:t>
            </w:r>
          </w:p>
        </w:tc>
        <w:tc>
          <w:tcPr>
            <w:tcW w:w="865" w:type="dxa"/>
            <w:tcBorders>
              <w:top w:val="nil"/>
              <w:left w:val="nil"/>
              <w:bottom w:val="single" w:sz="4" w:space="0" w:color="auto"/>
              <w:right w:val="single" w:sz="4" w:space="0" w:color="auto"/>
            </w:tcBorders>
            <w:shd w:val="clear" w:color="auto" w:fill="auto"/>
            <w:noWrap/>
            <w:vAlign w:val="bottom"/>
            <w:hideMark/>
          </w:tcPr>
          <w:p w14:paraId="5875462A"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2582,80314</w:t>
            </w:r>
          </w:p>
        </w:tc>
        <w:tc>
          <w:tcPr>
            <w:tcW w:w="868" w:type="dxa"/>
            <w:tcBorders>
              <w:top w:val="nil"/>
              <w:left w:val="nil"/>
              <w:bottom w:val="single" w:sz="4" w:space="0" w:color="auto"/>
              <w:right w:val="nil"/>
            </w:tcBorders>
            <w:shd w:val="clear" w:color="auto" w:fill="auto"/>
            <w:noWrap/>
            <w:vAlign w:val="bottom"/>
            <w:hideMark/>
          </w:tcPr>
          <w:p w14:paraId="26118B9B"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8,04%</w:t>
            </w:r>
          </w:p>
        </w:tc>
      </w:tr>
      <w:tr w:rsidR="00E22929" w:rsidRPr="00E22929" w14:paraId="703916A0"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5C60236F"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6F3C4EC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5.3</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7A85435"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прочие потребители</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0FB35C9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6EF3862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12154,30</w:t>
            </w:r>
          </w:p>
        </w:tc>
        <w:tc>
          <w:tcPr>
            <w:tcW w:w="882" w:type="dxa"/>
            <w:tcBorders>
              <w:top w:val="nil"/>
              <w:left w:val="nil"/>
              <w:bottom w:val="single" w:sz="4" w:space="0" w:color="auto"/>
              <w:right w:val="single" w:sz="4" w:space="0" w:color="auto"/>
            </w:tcBorders>
            <w:shd w:val="clear" w:color="auto" w:fill="auto"/>
            <w:noWrap/>
            <w:vAlign w:val="bottom"/>
            <w:hideMark/>
          </w:tcPr>
          <w:p w14:paraId="0F6FB2E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8926,61</w:t>
            </w:r>
          </w:p>
        </w:tc>
        <w:tc>
          <w:tcPr>
            <w:tcW w:w="865" w:type="dxa"/>
            <w:tcBorders>
              <w:top w:val="nil"/>
              <w:left w:val="nil"/>
              <w:bottom w:val="single" w:sz="4" w:space="0" w:color="auto"/>
              <w:right w:val="single" w:sz="4" w:space="0" w:color="auto"/>
            </w:tcBorders>
            <w:shd w:val="clear" w:color="auto" w:fill="auto"/>
            <w:noWrap/>
            <w:vAlign w:val="bottom"/>
            <w:hideMark/>
          </w:tcPr>
          <w:p w14:paraId="4B2F559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8926,61</w:t>
            </w:r>
          </w:p>
        </w:tc>
        <w:tc>
          <w:tcPr>
            <w:tcW w:w="969" w:type="dxa"/>
            <w:tcBorders>
              <w:top w:val="nil"/>
              <w:left w:val="nil"/>
              <w:bottom w:val="single" w:sz="4" w:space="0" w:color="auto"/>
              <w:right w:val="single" w:sz="4" w:space="0" w:color="auto"/>
            </w:tcBorders>
            <w:shd w:val="clear" w:color="auto" w:fill="auto"/>
            <w:noWrap/>
            <w:vAlign w:val="bottom"/>
            <w:hideMark/>
          </w:tcPr>
          <w:p w14:paraId="71F407A7"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-3227,69106</w:t>
            </w:r>
          </w:p>
        </w:tc>
        <w:tc>
          <w:tcPr>
            <w:tcW w:w="1043" w:type="dxa"/>
            <w:tcBorders>
              <w:top w:val="nil"/>
              <w:left w:val="nil"/>
              <w:bottom w:val="single" w:sz="4" w:space="0" w:color="auto"/>
              <w:right w:val="single" w:sz="4" w:space="0" w:color="auto"/>
            </w:tcBorders>
            <w:shd w:val="clear" w:color="auto" w:fill="auto"/>
            <w:noWrap/>
            <w:vAlign w:val="bottom"/>
            <w:hideMark/>
          </w:tcPr>
          <w:p w14:paraId="39D68489"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9 580,31</w:t>
            </w:r>
          </w:p>
        </w:tc>
        <w:tc>
          <w:tcPr>
            <w:tcW w:w="1166" w:type="dxa"/>
            <w:tcBorders>
              <w:top w:val="nil"/>
              <w:left w:val="nil"/>
              <w:bottom w:val="single" w:sz="4" w:space="0" w:color="auto"/>
              <w:right w:val="single" w:sz="4" w:space="0" w:color="auto"/>
            </w:tcBorders>
            <w:shd w:val="clear" w:color="auto" w:fill="auto"/>
            <w:noWrap/>
            <w:vAlign w:val="bottom"/>
            <w:hideMark/>
          </w:tcPr>
          <w:p w14:paraId="75A740C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8 478,64</w:t>
            </w:r>
          </w:p>
        </w:tc>
        <w:tc>
          <w:tcPr>
            <w:tcW w:w="1080" w:type="dxa"/>
            <w:tcBorders>
              <w:top w:val="nil"/>
              <w:left w:val="nil"/>
              <w:bottom w:val="single" w:sz="4" w:space="0" w:color="auto"/>
              <w:right w:val="single" w:sz="4" w:space="0" w:color="auto"/>
            </w:tcBorders>
            <w:shd w:val="clear" w:color="auto" w:fill="auto"/>
            <w:noWrap/>
            <w:vAlign w:val="bottom"/>
            <w:hideMark/>
          </w:tcPr>
          <w:p w14:paraId="2C6CF74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9 352,03</w:t>
            </w:r>
          </w:p>
        </w:tc>
        <w:tc>
          <w:tcPr>
            <w:tcW w:w="865" w:type="dxa"/>
            <w:tcBorders>
              <w:top w:val="nil"/>
              <w:left w:val="nil"/>
              <w:bottom w:val="single" w:sz="4" w:space="0" w:color="auto"/>
              <w:right w:val="single" w:sz="4" w:space="0" w:color="auto"/>
            </w:tcBorders>
            <w:shd w:val="clear" w:color="auto" w:fill="auto"/>
            <w:noWrap/>
            <w:vAlign w:val="bottom"/>
            <w:hideMark/>
          </w:tcPr>
          <w:p w14:paraId="6B57F2C0"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-228,28114</w:t>
            </w:r>
          </w:p>
        </w:tc>
        <w:tc>
          <w:tcPr>
            <w:tcW w:w="868" w:type="dxa"/>
            <w:tcBorders>
              <w:top w:val="nil"/>
              <w:left w:val="nil"/>
              <w:bottom w:val="single" w:sz="4" w:space="0" w:color="auto"/>
              <w:right w:val="nil"/>
            </w:tcBorders>
            <w:shd w:val="clear" w:color="auto" w:fill="auto"/>
            <w:noWrap/>
            <w:vAlign w:val="bottom"/>
            <w:hideMark/>
          </w:tcPr>
          <w:p w14:paraId="2808AF48"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-2,38%</w:t>
            </w:r>
          </w:p>
        </w:tc>
      </w:tr>
      <w:tr w:rsidR="00E22929" w:rsidRPr="00E22929" w14:paraId="255CD4A7"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5925DE2D"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1CC94D7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5.4</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1ADEEB9"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производственные нужды</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38AC324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4110DBF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623,33</w:t>
            </w:r>
          </w:p>
        </w:tc>
        <w:tc>
          <w:tcPr>
            <w:tcW w:w="882" w:type="dxa"/>
            <w:tcBorders>
              <w:top w:val="nil"/>
              <w:left w:val="nil"/>
              <w:bottom w:val="single" w:sz="4" w:space="0" w:color="auto"/>
              <w:right w:val="single" w:sz="4" w:space="0" w:color="auto"/>
            </w:tcBorders>
            <w:shd w:val="clear" w:color="auto" w:fill="auto"/>
            <w:noWrap/>
            <w:vAlign w:val="bottom"/>
            <w:hideMark/>
          </w:tcPr>
          <w:p w14:paraId="3ED3E30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715,77</w:t>
            </w:r>
          </w:p>
        </w:tc>
        <w:tc>
          <w:tcPr>
            <w:tcW w:w="865" w:type="dxa"/>
            <w:tcBorders>
              <w:top w:val="nil"/>
              <w:left w:val="nil"/>
              <w:bottom w:val="single" w:sz="4" w:space="0" w:color="auto"/>
              <w:right w:val="single" w:sz="4" w:space="0" w:color="auto"/>
            </w:tcBorders>
            <w:shd w:val="clear" w:color="auto" w:fill="auto"/>
            <w:noWrap/>
            <w:vAlign w:val="bottom"/>
            <w:hideMark/>
          </w:tcPr>
          <w:p w14:paraId="61B9823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715,77</w:t>
            </w:r>
          </w:p>
        </w:tc>
        <w:tc>
          <w:tcPr>
            <w:tcW w:w="969" w:type="dxa"/>
            <w:tcBorders>
              <w:top w:val="nil"/>
              <w:left w:val="nil"/>
              <w:bottom w:val="single" w:sz="4" w:space="0" w:color="auto"/>
              <w:right w:val="single" w:sz="4" w:space="0" w:color="auto"/>
            </w:tcBorders>
            <w:shd w:val="clear" w:color="auto" w:fill="auto"/>
            <w:noWrap/>
            <w:vAlign w:val="bottom"/>
            <w:hideMark/>
          </w:tcPr>
          <w:p w14:paraId="24C68AA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92,443</w:t>
            </w:r>
          </w:p>
        </w:tc>
        <w:tc>
          <w:tcPr>
            <w:tcW w:w="1043" w:type="dxa"/>
            <w:tcBorders>
              <w:top w:val="nil"/>
              <w:left w:val="nil"/>
              <w:bottom w:val="single" w:sz="4" w:space="0" w:color="auto"/>
              <w:right w:val="single" w:sz="4" w:space="0" w:color="auto"/>
            </w:tcBorders>
            <w:shd w:val="clear" w:color="auto" w:fill="auto"/>
            <w:noWrap/>
            <w:vAlign w:val="bottom"/>
            <w:hideMark/>
          </w:tcPr>
          <w:p w14:paraId="6FC1BB0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726,17</w:t>
            </w:r>
          </w:p>
        </w:tc>
        <w:tc>
          <w:tcPr>
            <w:tcW w:w="1166" w:type="dxa"/>
            <w:tcBorders>
              <w:top w:val="nil"/>
              <w:left w:val="nil"/>
              <w:bottom w:val="single" w:sz="4" w:space="0" w:color="auto"/>
              <w:right w:val="single" w:sz="4" w:space="0" w:color="auto"/>
            </w:tcBorders>
            <w:shd w:val="clear" w:color="auto" w:fill="auto"/>
            <w:noWrap/>
            <w:vAlign w:val="bottom"/>
            <w:hideMark/>
          </w:tcPr>
          <w:p w14:paraId="7630C24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394,74</w:t>
            </w:r>
          </w:p>
        </w:tc>
        <w:tc>
          <w:tcPr>
            <w:tcW w:w="1080" w:type="dxa"/>
            <w:tcBorders>
              <w:top w:val="nil"/>
              <w:left w:val="nil"/>
              <w:bottom w:val="single" w:sz="4" w:space="0" w:color="auto"/>
              <w:right w:val="single" w:sz="4" w:space="0" w:color="auto"/>
            </w:tcBorders>
            <w:shd w:val="clear" w:color="auto" w:fill="auto"/>
            <w:noWrap/>
            <w:vAlign w:val="bottom"/>
            <w:hideMark/>
          </w:tcPr>
          <w:p w14:paraId="4799E34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394,75</w:t>
            </w:r>
          </w:p>
        </w:tc>
        <w:tc>
          <w:tcPr>
            <w:tcW w:w="865" w:type="dxa"/>
            <w:tcBorders>
              <w:top w:val="nil"/>
              <w:left w:val="nil"/>
              <w:bottom w:val="single" w:sz="4" w:space="0" w:color="auto"/>
              <w:right w:val="single" w:sz="4" w:space="0" w:color="auto"/>
            </w:tcBorders>
            <w:shd w:val="clear" w:color="auto" w:fill="auto"/>
            <w:noWrap/>
            <w:vAlign w:val="bottom"/>
            <w:hideMark/>
          </w:tcPr>
          <w:p w14:paraId="75AFF6C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-331,42</w:t>
            </w:r>
          </w:p>
        </w:tc>
        <w:tc>
          <w:tcPr>
            <w:tcW w:w="868" w:type="dxa"/>
            <w:tcBorders>
              <w:top w:val="nil"/>
              <w:left w:val="nil"/>
              <w:bottom w:val="single" w:sz="4" w:space="0" w:color="auto"/>
              <w:right w:val="nil"/>
            </w:tcBorders>
            <w:shd w:val="clear" w:color="auto" w:fill="auto"/>
            <w:noWrap/>
            <w:vAlign w:val="bottom"/>
            <w:hideMark/>
          </w:tcPr>
          <w:p w14:paraId="7A9AF2AD"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-45,64%</w:t>
            </w:r>
          </w:p>
        </w:tc>
      </w:tr>
      <w:tr w:rsidR="00E22929" w:rsidRPr="00E22929" w14:paraId="1A28273F"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7556E39B"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166A27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6</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972FA67"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Потери, всего</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4AFD3F7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7077E655"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50829,56</w:t>
            </w:r>
          </w:p>
        </w:tc>
        <w:tc>
          <w:tcPr>
            <w:tcW w:w="882" w:type="dxa"/>
            <w:tcBorders>
              <w:top w:val="nil"/>
              <w:left w:val="nil"/>
              <w:bottom w:val="single" w:sz="4" w:space="0" w:color="auto"/>
              <w:right w:val="single" w:sz="4" w:space="0" w:color="auto"/>
            </w:tcBorders>
            <w:shd w:val="clear" w:color="auto" w:fill="auto"/>
            <w:noWrap/>
            <w:vAlign w:val="bottom"/>
            <w:hideMark/>
          </w:tcPr>
          <w:p w14:paraId="42CC36A0"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73210,16</w:t>
            </w:r>
          </w:p>
        </w:tc>
        <w:tc>
          <w:tcPr>
            <w:tcW w:w="865" w:type="dxa"/>
            <w:tcBorders>
              <w:top w:val="nil"/>
              <w:left w:val="nil"/>
              <w:bottom w:val="single" w:sz="4" w:space="0" w:color="auto"/>
              <w:right w:val="single" w:sz="4" w:space="0" w:color="auto"/>
            </w:tcBorders>
            <w:shd w:val="clear" w:color="auto" w:fill="auto"/>
            <w:noWrap/>
            <w:vAlign w:val="bottom"/>
            <w:hideMark/>
          </w:tcPr>
          <w:p w14:paraId="2F5879C2"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34726,87</w:t>
            </w:r>
          </w:p>
        </w:tc>
        <w:tc>
          <w:tcPr>
            <w:tcW w:w="969" w:type="dxa"/>
            <w:tcBorders>
              <w:top w:val="nil"/>
              <w:left w:val="nil"/>
              <w:bottom w:val="single" w:sz="4" w:space="0" w:color="auto"/>
              <w:right w:val="single" w:sz="4" w:space="0" w:color="auto"/>
            </w:tcBorders>
            <w:shd w:val="clear" w:color="auto" w:fill="auto"/>
            <w:noWrap/>
            <w:vAlign w:val="bottom"/>
            <w:hideMark/>
          </w:tcPr>
          <w:p w14:paraId="7043D4F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-16102,69</w:t>
            </w:r>
          </w:p>
        </w:tc>
        <w:tc>
          <w:tcPr>
            <w:tcW w:w="1043" w:type="dxa"/>
            <w:tcBorders>
              <w:top w:val="nil"/>
              <w:left w:val="nil"/>
              <w:bottom w:val="single" w:sz="4" w:space="0" w:color="auto"/>
              <w:right w:val="single" w:sz="4" w:space="0" w:color="auto"/>
            </w:tcBorders>
            <w:shd w:val="clear" w:color="auto" w:fill="auto"/>
            <w:noWrap/>
            <w:vAlign w:val="bottom"/>
            <w:hideMark/>
          </w:tcPr>
          <w:p w14:paraId="754D676F" w14:textId="77777777" w:rsidR="00E22929" w:rsidRPr="00E22929" w:rsidRDefault="00E22929" w:rsidP="00E22929">
            <w:pPr>
              <w:jc w:val="right"/>
              <w:rPr>
                <w:rFonts w:ascii="Bookman Old Style" w:hAnsi="Bookman Old Style" w:cs="Arial CYR"/>
                <w:b/>
                <w:bCs/>
                <w:sz w:val="12"/>
                <w:szCs w:val="12"/>
              </w:rPr>
            </w:pPr>
            <w:r w:rsidRPr="00E22929">
              <w:rPr>
                <w:rFonts w:ascii="Bookman Old Style" w:hAnsi="Bookman Old Style" w:cs="Arial CYR"/>
                <w:b/>
                <w:bCs/>
                <w:sz w:val="12"/>
                <w:szCs w:val="12"/>
              </w:rPr>
              <w:t>48 415,52</w:t>
            </w:r>
          </w:p>
        </w:tc>
        <w:tc>
          <w:tcPr>
            <w:tcW w:w="1166" w:type="dxa"/>
            <w:tcBorders>
              <w:top w:val="nil"/>
              <w:left w:val="nil"/>
              <w:bottom w:val="single" w:sz="4" w:space="0" w:color="auto"/>
              <w:right w:val="single" w:sz="4" w:space="0" w:color="auto"/>
            </w:tcBorders>
            <w:shd w:val="clear" w:color="auto" w:fill="auto"/>
            <w:noWrap/>
            <w:vAlign w:val="bottom"/>
            <w:hideMark/>
          </w:tcPr>
          <w:p w14:paraId="35860297"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48 376,04</w:t>
            </w:r>
          </w:p>
        </w:tc>
        <w:tc>
          <w:tcPr>
            <w:tcW w:w="1080" w:type="dxa"/>
            <w:tcBorders>
              <w:top w:val="nil"/>
              <w:left w:val="nil"/>
              <w:bottom w:val="single" w:sz="4" w:space="0" w:color="auto"/>
              <w:right w:val="single" w:sz="4" w:space="0" w:color="auto"/>
            </w:tcBorders>
            <w:shd w:val="clear" w:color="auto" w:fill="auto"/>
            <w:noWrap/>
            <w:vAlign w:val="bottom"/>
            <w:hideMark/>
          </w:tcPr>
          <w:p w14:paraId="711E18AB"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49 110,15</w:t>
            </w:r>
          </w:p>
        </w:tc>
        <w:tc>
          <w:tcPr>
            <w:tcW w:w="865" w:type="dxa"/>
            <w:tcBorders>
              <w:top w:val="nil"/>
              <w:left w:val="nil"/>
              <w:bottom w:val="single" w:sz="4" w:space="0" w:color="auto"/>
              <w:right w:val="single" w:sz="4" w:space="0" w:color="auto"/>
            </w:tcBorders>
            <w:shd w:val="clear" w:color="auto" w:fill="auto"/>
            <w:noWrap/>
            <w:vAlign w:val="bottom"/>
            <w:hideMark/>
          </w:tcPr>
          <w:p w14:paraId="2AA552B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44908,748</w:t>
            </w:r>
          </w:p>
        </w:tc>
        <w:tc>
          <w:tcPr>
            <w:tcW w:w="868" w:type="dxa"/>
            <w:tcBorders>
              <w:top w:val="nil"/>
              <w:left w:val="nil"/>
              <w:bottom w:val="single" w:sz="4" w:space="0" w:color="auto"/>
              <w:right w:val="nil"/>
            </w:tcBorders>
            <w:shd w:val="clear" w:color="auto" w:fill="auto"/>
            <w:noWrap/>
            <w:vAlign w:val="bottom"/>
            <w:hideMark/>
          </w:tcPr>
          <w:p w14:paraId="2362A387"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1,43%</w:t>
            </w:r>
          </w:p>
        </w:tc>
      </w:tr>
      <w:tr w:rsidR="00E22929" w:rsidRPr="00E22929" w14:paraId="40D87951"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11764E04"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29BB6C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6.1</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AC013DD"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 xml:space="preserve"> </w:t>
            </w:r>
            <w:r w:rsidRPr="00E22929">
              <w:rPr>
                <w:rFonts w:ascii="Bookman Old Style" w:hAnsi="Bookman Old Style" w:cs="Arial CYR"/>
                <w:sz w:val="12"/>
                <w:szCs w:val="12"/>
              </w:rPr>
              <w:t>- на собственные нужды</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25C6CCC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56AA76F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4795,92</w:t>
            </w:r>
          </w:p>
        </w:tc>
        <w:tc>
          <w:tcPr>
            <w:tcW w:w="882" w:type="dxa"/>
            <w:tcBorders>
              <w:top w:val="nil"/>
              <w:left w:val="nil"/>
              <w:bottom w:val="single" w:sz="4" w:space="0" w:color="auto"/>
              <w:right w:val="single" w:sz="4" w:space="0" w:color="auto"/>
            </w:tcBorders>
            <w:shd w:val="clear" w:color="auto" w:fill="auto"/>
            <w:noWrap/>
            <w:vAlign w:val="bottom"/>
            <w:hideMark/>
          </w:tcPr>
          <w:p w14:paraId="64A37E1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5 893,03</w:t>
            </w:r>
          </w:p>
        </w:tc>
        <w:tc>
          <w:tcPr>
            <w:tcW w:w="865" w:type="dxa"/>
            <w:tcBorders>
              <w:top w:val="nil"/>
              <w:left w:val="nil"/>
              <w:bottom w:val="single" w:sz="4" w:space="0" w:color="auto"/>
              <w:right w:val="single" w:sz="4" w:space="0" w:color="auto"/>
            </w:tcBorders>
            <w:shd w:val="clear" w:color="auto" w:fill="auto"/>
            <w:noWrap/>
            <w:vAlign w:val="bottom"/>
            <w:hideMark/>
          </w:tcPr>
          <w:p w14:paraId="6F28D1F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5 893,03</w:t>
            </w:r>
          </w:p>
        </w:tc>
        <w:tc>
          <w:tcPr>
            <w:tcW w:w="969" w:type="dxa"/>
            <w:tcBorders>
              <w:top w:val="nil"/>
              <w:left w:val="nil"/>
              <w:bottom w:val="single" w:sz="4" w:space="0" w:color="auto"/>
              <w:right w:val="single" w:sz="4" w:space="0" w:color="auto"/>
            </w:tcBorders>
            <w:shd w:val="clear" w:color="auto" w:fill="auto"/>
            <w:noWrap/>
            <w:vAlign w:val="bottom"/>
            <w:hideMark/>
          </w:tcPr>
          <w:p w14:paraId="0C0C68AC"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1097,11</w:t>
            </w:r>
          </w:p>
        </w:tc>
        <w:tc>
          <w:tcPr>
            <w:tcW w:w="1043" w:type="dxa"/>
            <w:tcBorders>
              <w:top w:val="nil"/>
              <w:left w:val="nil"/>
              <w:bottom w:val="single" w:sz="4" w:space="0" w:color="auto"/>
              <w:right w:val="single" w:sz="4" w:space="0" w:color="auto"/>
            </w:tcBorders>
            <w:shd w:val="clear" w:color="auto" w:fill="auto"/>
            <w:noWrap/>
            <w:vAlign w:val="bottom"/>
            <w:hideMark/>
          </w:tcPr>
          <w:p w14:paraId="531843E8"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4 201,40</w:t>
            </w:r>
          </w:p>
        </w:tc>
        <w:tc>
          <w:tcPr>
            <w:tcW w:w="1166" w:type="dxa"/>
            <w:tcBorders>
              <w:top w:val="nil"/>
              <w:left w:val="nil"/>
              <w:bottom w:val="single" w:sz="4" w:space="0" w:color="auto"/>
              <w:right w:val="single" w:sz="4" w:space="0" w:color="auto"/>
            </w:tcBorders>
            <w:shd w:val="clear" w:color="auto" w:fill="auto"/>
            <w:noWrap/>
            <w:vAlign w:val="bottom"/>
            <w:hideMark/>
          </w:tcPr>
          <w:p w14:paraId="64F208A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4 247,06</w:t>
            </w:r>
          </w:p>
        </w:tc>
        <w:tc>
          <w:tcPr>
            <w:tcW w:w="1080" w:type="dxa"/>
            <w:tcBorders>
              <w:top w:val="nil"/>
              <w:left w:val="nil"/>
              <w:bottom w:val="single" w:sz="4" w:space="0" w:color="auto"/>
              <w:right w:val="single" w:sz="4" w:space="0" w:color="auto"/>
            </w:tcBorders>
            <w:shd w:val="clear" w:color="auto" w:fill="auto"/>
            <w:noWrap/>
            <w:vAlign w:val="bottom"/>
            <w:hideMark/>
          </w:tcPr>
          <w:p w14:paraId="3443B62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4 980,60</w:t>
            </w:r>
          </w:p>
        </w:tc>
        <w:tc>
          <w:tcPr>
            <w:tcW w:w="865" w:type="dxa"/>
            <w:tcBorders>
              <w:top w:val="nil"/>
              <w:left w:val="nil"/>
              <w:bottom w:val="single" w:sz="4" w:space="0" w:color="auto"/>
              <w:right w:val="single" w:sz="4" w:space="0" w:color="auto"/>
            </w:tcBorders>
            <w:shd w:val="clear" w:color="auto" w:fill="auto"/>
            <w:noWrap/>
            <w:vAlign w:val="bottom"/>
            <w:hideMark/>
          </w:tcPr>
          <w:p w14:paraId="24B0DAA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779,2</w:t>
            </w:r>
          </w:p>
        </w:tc>
        <w:tc>
          <w:tcPr>
            <w:tcW w:w="868" w:type="dxa"/>
            <w:tcBorders>
              <w:top w:val="nil"/>
              <w:left w:val="nil"/>
              <w:bottom w:val="single" w:sz="4" w:space="0" w:color="auto"/>
              <w:right w:val="nil"/>
            </w:tcBorders>
            <w:shd w:val="clear" w:color="auto" w:fill="auto"/>
            <w:noWrap/>
            <w:vAlign w:val="bottom"/>
            <w:hideMark/>
          </w:tcPr>
          <w:p w14:paraId="2FC20221"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18,55%</w:t>
            </w:r>
          </w:p>
        </w:tc>
      </w:tr>
      <w:tr w:rsidR="00E22929" w:rsidRPr="00E22929" w14:paraId="34872329"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4BB2DD49"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7E0109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6.2</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9E926E1"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 xml:space="preserve"> </w:t>
            </w:r>
            <w:r w:rsidRPr="00E22929">
              <w:rPr>
                <w:rFonts w:ascii="Bookman Old Style" w:hAnsi="Bookman Old Style" w:cs="Arial CYR"/>
                <w:sz w:val="12"/>
                <w:szCs w:val="12"/>
              </w:rPr>
              <w:t>- в тепловых сетях</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60855E2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7779E4E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46033,64</w:t>
            </w:r>
          </w:p>
        </w:tc>
        <w:tc>
          <w:tcPr>
            <w:tcW w:w="882" w:type="dxa"/>
            <w:tcBorders>
              <w:top w:val="nil"/>
              <w:left w:val="nil"/>
              <w:bottom w:val="single" w:sz="4" w:space="0" w:color="auto"/>
              <w:right w:val="single" w:sz="4" w:space="0" w:color="auto"/>
            </w:tcBorders>
            <w:shd w:val="clear" w:color="auto" w:fill="auto"/>
            <w:noWrap/>
            <w:vAlign w:val="bottom"/>
            <w:hideMark/>
          </w:tcPr>
          <w:p w14:paraId="1A4F002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67 317,13</w:t>
            </w:r>
          </w:p>
        </w:tc>
        <w:tc>
          <w:tcPr>
            <w:tcW w:w="865" w:type="dxa"/>
            <w:tcBorders>
              <w:top w:val="nil"/>
              <w:left w:val="nil"/>
              <w:bottom w:val="single" w:sz="4" w:space="0" w:color="auto"/>
              <w:right w:val="single" w:sz="4" w:space="0" w:color="auto"/>
            </w:tcBorders>
            <w:shd w:val="clear" w:color="auto" w:fill="auto"/>
            <w:noWrap/>
            <w:vAlign w:val="bottom"/>
            <w:hideMark/>
          </w:tcPr>
          <w:p w14:paraId="63C5C5C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28 833,84</w:t>
            </w:r>
          </w:p>
        </w:tc>
        <w:tc>
          <w:tcPr>
            <w:tcW w:w="969" w:type="dxa"/>
            <w:tcBorders>
              <w:top w:val="nil"/>
              <w:left w:val="nil"/>
              <w:bottom w:val="single" w:sz="4" w:space="0" w:color="auto"/>
              <w:right w:val="single" w:sz="4" w:space="0" w:color="auto"/>
            </w:tcBorders>
            <w:shd w:val="clear" w:color="auto" w:fill="auto"/>
            <w:noWrap/>
            <w:vAlign w:val="bottom"/>
            <w:hideMark/>
          </w:tcPr>
          <w:p w14:paraId="3541A64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-17199,8</w:t>
            </w:r>
          </w:p>
        </w:tc>
        <w:tc>
          <w:tcPr>
            <w:tcW w:w="1043" w:type="dxa"/>
            <w:tcBorders>
              <w:top w:val="nil"/>
              <w:left w:val="nil"/>
              <w:bottom w:val="single" w:sz="4" w:space="0" w:color="auto"/>
              <w:right w:val="single" w:sz="4" w:space="0" w:color="auto"/>
            </w:tcBorders>
            <w:shd w:val="clear" w:color="auto" w:fill="auto"/>
            <w:noWrap/>
            <w:vAlign w:val="bottom"/>
            <w:hideMark/>
          </w:tcPr>
          <w:p w14:paraId="3293FD9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44 214,12</w:t>
            </w:r>
          </w:p>
        </w:tc>
        <w:tc>
          <w:tcPr>
            <w:tcW w:w="1166" w:type="dxa"/>
            <w:tcBorders>
              <w:top w:val="nil"/>
              <w:left w:val="nil"/>
              <w:bottom w:val="single" w:sz="4" w:space="0" w:color="auto"/>
              <w:right w:val="single" w:sz="4" w:space="0" w:color="auto"/>
            </w:tcBorders>
            <w:shd w:val="clear" w:color="auto" w:fill="auto"/>
            <w:noWrap/>
            <w:vAlign w:val="bottom"/>
            <w:hideMark/>
          </w:tcPr>
          <w:p w14:paraId="7273FB2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44 128,98</w:t>
            </w:r>
          </w:p>
        </w:tc>
        <w:tc>
          <w:tcPr>
            <w:tcW w:w="1080" w:type="dxa"/>
            <w:tcBorders>
              <w:top w:val="nil"/>
              <w:left w:val="nil"/>
              <w:bottom w:val="single" w:sz="4" w:space="0" w:color="auto"/>
              <w:right w:val="single" w:sz="4" w:space="0" w:color="auto"/>
            </w:tcBorders>
            <w:shd w:val="clear" w:color="auto" w:fill="auto"/>
            <w:noWrap/>
            <w:vAlign w:val="bottom"/>
            <w:hideMark/>
          </w:tcPr>
          <w:p w14:paraId="667789B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44 129,55</w:t>
            </w:r>
          </w:p>
        </w:tc>
        <w:tc>
          <w:tcPr>
            <w:tcW w:w="865" w:type="dxa"/>
            <w:tcBorders>
              <w:top w:val="nil"/>
              <w:left w:val="nil"/>
              <w:bottom w:val="single" w:sz="4" w:space="0" w:color="auto"/>
              <w:right w:val="single" w:sz="4" w:space="0" w:color="auto"/>
            </w:tcBorders>
            <w:shd w:val="clear" w:color="auto" w:fill="auto"/>
            <w:noWrap/>
            <w:vAlign w:val="bottom"/>
            <w:hideMark/>
          </w:tcPr>
          <w:p w14:paraId="12EC383C"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44129,548</w:t>
            </w:r>
          </w:p>
        </w:tc>
        <w:tc>
          <w:tcPr>
            <w:tcW w:w="868" w:type="dxa"/>
            <w:tcBorders>
              <w:top w:val="nil"/>
              <w:left w:val="nil"/>
              <w:bottom w:val="single" w:sz="4" w:space="0" w:color="auto"/>
              <w:right w:val="nil"/>
            </w:tcBorders>
            <w:shd w:val="clear" w:color="auto" w:fill="auto"/>
            <w:noWrap/>
            <w:vAlign w:val="bottom"/>
            <w:hideMark/>
          </w:tcPr>
          <w:p w14:paraId="0B361317"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-0,19%</w:t>
            </w:r>
          </w:p>
        </w:tc>
      </w:tr>
      <w:tr w:rsidR="00E22929" w:rsidRPr="00E22929" w14:paraId="7CD1EBAF" w14:textId="77777777" w:rsidTr="00E22929">
        <w:trPr>
          <w:trHeight w:val="304"/>
          <w:jc w:val="center"/>
        </w:trPr>
        <w:tc>
          <w:tcPr>
            <w:tcW w:w="228" w:type="dxa"/>
            <w:tcBorders>
              <w:top w:val="nil"/>
              <w:left w:val="nil"/>
              <w:bottom w:val="nil"/>
              <w:right w:val="nil"/>
            </w:tcBorders>
            <w:shd w:val="clear" w:color="auto" w:fill="auto"/>
            <w:noWrap/>
            <w:vAlign w:val="bottom"/>
            <w:hideMark/>
          </w:tcPr>
          <w:p w14:paraId="3F5CB283"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6239248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7</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53B402F"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Покупная тепловая энергия</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0D1A2F8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nil"/>
              <w:right w:val="nil"/>
            </w:tcBorders>
            <w:shd w:val="clear" w:color="auto" w:fill="auto"/>
            <w:noWrap/>
            <w:vAlign w:val="bottom"/>
            <w:hideMark/>
          </w:tcPr>
          <w:p w14:paraId="409F2451"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88 551,32</w:t>
            </w:r>
          </w:p>
        </w:tc>
        <w:tc>
          <w:tcPr>
            <w:tcW w:w="882" w:type="dxa"/>
            <w:tcBorders>
              <w:top w:val="nil"/>
              <w:left w:val="single" w:sz="4" w:space="0" w:color="auto"/>
              <w:bottom w:val="single" w:sz="4" w:space="0" w:color="auto"/>
              <w:right w:val="single" w:sz="4" w:space="0" w:color="auto"/>
            </w:tcBorders>
            <w:shd w:val="clear" w:color="auto" w:fill="auto"/>
            <w:noWrap/>
            <w:vAlign w:val="bottom"/>
            <w:hideMark/>
          </w:tcPr>
          <w:p w14:paraId="34410713"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48 192,36</w:t>
            </w:r>
          </w:p>
        </w:tc>
        <w:tc>
          <w:tcPr>
            <w:tcW w:w="865" w:type="dxa"/>
            <w:tcBorders>
              <w:top w:val="nil"/>
              <w:left w:val="nil"/>
              <w:bottom w:val="single" w:sz="4" w:space="0" w:color="auto"/>
              <w:right w:val="single" w:sz="4" w:space="0" w:color="auto"/>
            </w:tcBorders>
            <w:shd w:val="clear" w:color="auto" w:fill="auto"/>
            <w:noWrap/>
            <w:vAlign w:val="bottom"/>
            <w:hideMark/>
          </w:tcPr>
          <w:p w14:paraId="3DB940F7"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48 192,36</w:t>
            </w:r>
          </w:p>
        </w:tc>
        <w:tc>
          <w:tcPr>
            <w:tcW w:w="969" w:type="dxa"/>
            <w:tcBorders>
              <w:top w:val="nil"/>
              <w:left w:val="nil"/>
              <w:bottom w:val="single" w:sz="4" w:space="0" w:color="auto"/>
              <w:right w:val="single" w:sz="4" w:space="0" w:color="auto"/>
            </w:tcBorders>
            <w:shd w:val="clear" w:color="auto" w:fill="auto"/>
            <w:noWrap/>
            <w:vAlign w:val="bottom"/>
            <w:hideMark/>
          </w:tcPr>
          <w:p w14:paraId="06FE0E2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-40358,96</w:t>
            </w:r>
          </w:p>
        </w:tc>
        <w:tc>
          <w:tcPr>
            <w:tcW w:w="1043" w:type="dxa"/>
            <w:tcBorders>
              <w:top w:val="nil"/>
              <w:left w:val="nil"/>
              <w:bottom w:val="single" w:sz="4" w:space="0" w:color="auto"/>
              <w:right w:val="single" w:sz="4" w:space="0" w:color="auto"/>
            </w:tcBorders>
            <w:shd w:val="clear" w:color="auto" w:fill="auto"/>
            <w:noWrap/>
            <w:vAlign w:val="bottom"/>
            <w:hideMark/>
          </w:tcPr>
          <w:p w14:paraId="5B71165A" w14:textId="77777777" w:rsidR="00E22929" w:rsidRPr="00E22929" w:rsidRDefault="00E22929" w:rsidP="00E22929">
            <w:pPr>
              <w:jc w:val="right"/>
              <w:rPr>
                <w:rFonts w:ascii="Bookman Old Style" w:hAnsi="Bookman Old Style" w:cs="Arial CYR"/>
                <w:b/>
                <w:bCs/>
                <w:sz w:val="12"/>
                <w:szCs w:val="12"/>
              </w:rPr>
            </w:pPr>
            <w:r w:rsidRPr="00E22929">
              <w:rPr>
                <w:rFonts w:ascii="Bookman Old Style" w:hAnsi="Bookman Old Style" w:cs="Arial CYR"/>
                <w:b/>
                <w:bCs/>
                <w:sz w:val="12"/>
                <w:szCs w:val="12"/>
              </w:rPr>
              <w:t>52 197,51</w:t>
            </w:r>
          </w:p>
        </w:tc>
        <w:tc>
          <w:tcPr>
            <w:tcW w:w="1166" w:type="dxa"/>
            <w:tcBorders>
              <w:top w:val="nil"/>
              <w:left w:val="nil"/>
              <w:bottom w:val="single" w:sz="4" w:space="0" w:color="auto"/>
              <w:right w:val="single" w:sz="4" w:space="0" w:color="auto"/>
            </w:tcBorders>
            <w:shd w:val="clear" w:color="auto" w:fill="auto"/>
            <w:noWrap/>
            <w:vAlign w:val="bottom"/>
            <w:hideMark/>
          </w:tcPr>
          <w:p w14:paraId="1C735908"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52 629,60</w:t>
            </w:r>
          </w:p>
        </w:tc>
        <w:tc>
          <w:tcPr>
            <w:tcW w:w="1080" w:type="dxa"/>
            <w:tcBorders>
              <w:top w:val="nil"/>
              <w:left w:val="nil"/>
              <w:bottom w:val="single" w:sz="4" w:space="0" w:color="auto"/>
              <w:right w:val="single" w:sz="4" w:space="0" w:color="auto"/>
            </w:tcBorders>
            <w:shd w:val="clear" w:color="auto" w:fill="auto"/>
            <w:noWrap/>
            <w:vAlign w:val="bottom"/>
            <w:hideMark/>
          </w:tcPr>
          <w:p w14:paraId="102B55AF"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52 629,61</w:t>
            </w:r>
          </w:p>
        </w:tc>
        <w:tc>
          <w:tcPr>
            <w:tcW w:w="865" w:type="dxa"/>
            <w:tcBorders>
              <w:top w:val="nil"/>
              <w:left w:val="nil"/>
              <w:bottom w:val="single" w:sz="4" w:space="0" w:color="auto"/>
              <w:right w:val="single" w:sz="4" w:space="0" w:color="auto"/>
            </w:tcBorders>
            <w:shd w:val="clear" w:color="auto" w:fill="auto"/>
            <w:noWrap/>
            <w:vAlign w:val="bottom"/>
            <w:hideMark/>
          </w:tcPr>
          <w:p w14:paraId="6982E2E1"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432,098725</w:t>
            </w:r>
          </w:p>
        </w:tc>
        <w:tc>
          <w:tcPr>
            <w:tcW w:w="868" w:type="dxa"/>
            <w:tcBorders>
              <w:top w:val="nil"/>
              <w:left w:val="nil"/>
              <w:bottom w:val="single" w:sz="4" w:space="0" w:color="auto"/>
              <w:right w:val="nil"/>
            </w:tcBorders>
            <w:shd w:val="clear" w:color="auto" w:fill="auto"/>
            <w:noWrap/>
            <w:vAlign w:val="bottom"/>
            <w:hideMark/>
          </w:tcPr>
          <w:p w14:paraId="5D46B671"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0,83%</w:t>
            </w:r>
          </w:p>
        </w:tc>
      </w:tr>
      <w:tr w:rsidR="00E22929" w:rsidRPr="00E22929" w14:paraId="13AEAAC6" w14:textId="77777777" w:rsidTr="00E22929">
        <w:trPr>
          <w:trHeight w:val="353"/>
          <w:jc w:val="center"/>
        </w:trPr>
        <w:tc>
          <w:tcPr>
            <w:tcW w:w="228" w:type="dxa"/>
            <w:tcBorders>
              <w:top w:val="nil"/>
              <w:left w:val="nil"/>
              <w:bottom w:val="nil"/>
              <w:right w:val="nil"/>
            </w:tcBorders>
            <w:shd w:val="clear" w:color="auto" w:fill="auto"/>
            <w:noWrap/>
            <w:vAlign w:val="bottom"/>
            <w:hideMark/>
          </w:tcPr>
          <w:p w14:paraId="1C4B823A" w14:textId="77777777" w:rsidR="00E22929" w:rsidRPr="00E22929" w:rsidRDefault="00E22929" w:rsidP="00E22929">
            <w:pPr>
              <w:jc w:val="right"/>
              <w:rPr>
                <w:rFonts w:ascii="Bookman Old Style" w:hAnsi="Bookman Old Style" w:cs="Arial CYR"/>
                <w:sz w:val="12"/>
                <w:szCs w:val="12"/>
              </w:rPr>
            </w:pPr>
          </w:p>
        </w:tc>
        <w:tc>
          <w:tcPr>
            <w:tcW w:w="15147" w:type="dxa"/>
            <w:gridSpan w:val="16"/>
            <w:tcBorders>
              <w:top w:val="single" w:sz="4" w:space="0" w:color="auto"/>
              <w:left w:val="single" w:sz="8" w:space="0" w:color="auto"/>
              <w:bottom w:val="single" w:sz="4" w:space="0" w:color="auto"/>
              <w:right w:val="single" w:sz="4" w:space="0" w:color="auto"/>
            </w:tcBorders>
            <w:shd w:val="clear" w:color="000000" w:fill="FFFFFF"/>
            <w:vAlign w:val="center"/>
            <w:hideMark/>
          </w:tcPr>
          <w:p w14:paraId="17CFA30B"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Расходы на приобретение(производство) энергетических ресурсов, холодной воды и теплоносителя</w:t>
            </w:r>
          </w:p>
        </w:tc>
      </w:tr>
      <w:tr w:rsidR="00E22929" w:rsidRPr="00E22929" w14:paraId="563EE13B"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2EDA363D" w14:textId="77777777" w:rsidR="00E22929" w:rsidRPr="00E22929" w:rsidRDefault="00E22929" w:rsidP="00E22929">
            <w:pPr>
              <w:jc w:val="center"/>
              <w:rPr>
                <w:rFonts w:ascii="Bookman Old Style" w:hAnsi="Bookman Old Style" w:cs="Arial CYR"/>
                <w:b/>
                <w:bCs/>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45F808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8</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ED18D22"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Расходы на топливо, всего</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28203B0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77844D2F"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58375,05</w:t>
            </w:r>
          </w:p>
        </w:tc>
        <w:tc>
          <w:tcPr>
            <w:tcW w:w="882" w:type="dxa"/>
            <w:tcBorders>
              <w:top w:val="nil"/>
              <w:left w:val="nil"/>
              <w:bottom w:val="single" w:sz="4" w:space="0" w:color="auto"/>
              <w:right w:val="single" w:sz="4" w:space="0" w:color="auto"/>
            </w:tcBorders>
            <w:shd w:val="clear" w:color="auto" w:fill="auto"/>
            <w:noWrap/>
            <w:vAlign w:val="bottom"/>
            <w:hideMark/>
          </w:tcPr>
          <w:p w14:paraId="2991EA47"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81 632,88</w:t>
            </w:r>
          </w:p>
        </w:tc>
        <w:tc>
          <w:tcPr>
            <w:tcW w:w="865" w:type="dxa"/>
            <w:tcBorders>
              <w:top w:val="nil"/>
              <w:left w:val="nil"/>
              <w:bottom w:val="single" w:sz="4" w:space="0" w:color="auto"/>
              <w:right w:val="single" w:sz="4" w:space="0" w:color="auto"/>
            </w:tcBorders>
            <w:shd w:val="clear" w:color="auto" w:fill="auto"/>
            <w:noWrap/>
            <w:vAlign w:val="bottom"/>
            <w:hideMark/>
          </w:tcPr>
          <w:p w14:paraId="5DD57657"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73 934,78</w:t>
            </w:r>
          </w:p>
        </w:tc>
        <w:tc>
          <w:tcPr>
            <w:tcW w:w="969" w:type="dxa"/>
            <w:tcBorders>
              <w:top w:val="nil"/>
              <w:left w:val="nil"/>
              <w:bottom w:val="single" w:sz="4" w:space="0" w:color="auto"/>
              <w:right w:val="single" w:sz="4" w:space="0" w:color="auto"/>
            </w:tcBorders>
            <w:shd w:val="clear" w:color="auto" w:fill="auto"/>
            <w:noWrap/>
            <w:vAlign w:val="bottom"/>
            <w:hideMark/>
          </w:tcPr>
          <w:p w14:paraId="6129CB8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15 559,73</w:t>
            </w:r>
          </w:p>
        </w:tc>
        <w:tc>
          <w:tcPr>
            <w:tcW w:w="1043" w:type="dxa"/>
            <w:tcBorders>
              <w:top w:val="nil"/>
              <w:left w:val="nil"/>
              <w:bottom w:val="single" w:sz="4" w:space="0" w:color="auto"/>
              <w:right w:val="single" w:sz="4" w:space="0" w:color="auto"/>
            </w:tcBorders>
            <w:shd w:val="clear" w:color="auto" w:fill="auto"/>
            <w:noWrap/>
            <w:vAlign w:val="bottom"/>
            <w:hideMark/>
          </w:tcPr>
          <w:p w14:paraId="1B7312A1" w14:textId="77777777" w:rsidR="00E22929" w:rsidRPr="00E22929" w:rsidRDefault="00E22929" w:rsidP="00E22929">
            <w:pPr>
              <w:jc w:val="right"/>
              <w:rPr>
                <w:rFonts w:ascii="Bookman Old Style" w:hAnsi="Bookman Old Style" w:cs="Arial CYR"/>
                <w:b/>
                <w:bCs/>
                <w:sz w:val="12"/>
                <w:szCs w:val="12"/>
              </w:rPr>
            </w:pPr>
            <w:r w:rsidRPr="00E22929">
              <w:rPr>
                <w:rFonts w:ascii="Bookman Old Style" w:hAnsi="Bookman Old Style" w:cs="Arial CYR"/>
                <w:b/>
                <w:bCs/>
                <w:sz w:val="12"/>
                <w:szCs w:val="12"/>
              </w:rPr>
              <w:t>83 147,26</w:t>
            </w:r>
          </w:p>
        </w:tc>
        <w:tc>
          <w:tcPr>
            <w:tcW w:w="1166" w:type="dxa"/>
            <w:tcBorders>
              <w:top w:val="nil"/>
              <w:left w:val="nil"/>
              <w:bottom w:val="single" w:sz="4" w:space="0" w:color="auto"/>
              <w:right w:val="single" w:sz="4" w:space="0" w:color="auto"/>
            </w:tcBorders>
            <w:shd w:val="clear" w:color="auto" w:fill="auto"/>
            <w:noWrap/>
            <w:vAlign w:val="bottom"/>
            <w:hideMark/>
          </w:tcPr>
          <w:p w14:paraId="289E709F"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107 406,20</w:t>
            </w:r>
          </w:p>
        </w:tc>
        <w:tc>
          <w:tcPr>
            <w:tcW w:w="1080" w:type="dxa"/>
            <w:tcBorders>
              <w:top w:val="nil"/>
              <w:left w:val="nil"/>
              <w:bottom w:val="single" w:sz="4" w:space="0" w:color="auto"/>
              <w:right w:val="single" w:sz="4" w:space="0" w:color="auto"/>
            </w:tcBorders>
            <w:shd w:val="clear" w:color="auto" w:fill="auto"/>
            <w:noWrap/>
            <w:vAlign w:val="bottom"/>
            <w:hideMark/>
          </w:tcPr>
          <w:p w14:paraId="61535E33"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98 678,00</w:t>
            </w:r>
          </w:p>
        </w:tc>
        <w:tc>
          <w:tcPr>
            <w:tcW w:w="865" w:type="dxa"/>
            <w:tcBorders>
              <w:top w:val="nil"/>
              <w:left w:val="nil"/>
              <w:bottom w:val="single" w:sz="4" w:space="0" w:color="auto"/>
              <w:right w:val="single" w:sz="4" w:space="0" w:color="auto"/>
            </w:tcBorders>
            <w:shd w:val="clear" w:color="auto" w:fill="auto"/>
            <w:noWrap/>
            <w:vAlign w:val="bottom"/>
            <w:hideMark/>
          </w:tcPr>
          <w:p w14:paraId="5651AD9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-8 728,20</w:t>
            </w:r>
          </w:p>
        </w:tc>
        <w:tc>
          <w:tcPr>
            <w:tcW w:w="868" w:type="dxa"/>
            <w:tcBorders>
              <w:top w:val="nil"/>
              <w:left w:val="nil"/>
              <w:bottom w:val="single" w:sz="4" w:space="0" w:color="auto"/>
              <w:right w:val="single" w:sz="4" w:space="0" w:color="auto"/>
            </w:tcBorders>
            <w:shd w:val="clear" w:color="auto" w:fill="auto"/>
            <w:noWrap/>
            <w:vAlign w:val="bottom"/>
            <w:hideMark/>
          </w:tcPr>
          <w:p w14:paraId="167D0BEB"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18,68%</w:t>
            </w:r>
          </w:p>
        </w:tc>
      </w:tr>
      <w:tr w:rsidR="00E22929" w:rsidRPr="00E22929" w14:paraId="65358FAF"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45536A60" w14:textId="77777777" w:rsidR="00E22929" w:rsidRPr="00E22929" w:rsidRDefault="00E22929" w:rsidP="00E22929">
            <w:pPr>
              <w:jc w:val="right"/>
              <w:rPr>
                <w:rFonts w:ascii="Bookman Old Style" w:hAnsi="Bookman Old Style" w:cs="Arial CYR"/>
                <w:sz w:val="12"/>
                <w:szCs w:val="12"/>
              </w:rPr>
            </w:pPr>
          </w:p>
        </w:tc>
        <w:tc>
          <w:tcPr>
            <w:tcW w:w="51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C24CBD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8.1</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AAC4D86"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Расходы на топливо, уголь.  всего</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5F26C86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29" w:type="dxa"/>
            <w:tcBorders>
              <w:top w:val="nil"/>
              <w:left w:val="nil"/>
              <w:bottom w:val="single" w:sz="4" w:space="0" w:color="auto"/>
              <w:right w:val="single" w:sz="4" w:space="0" w:color="auto"/>
            </w:tcBorders>
            <w:shd w:val="clear" w:color="auto" w:fill="auto"/>
            <w:noWrap/>
            <w:vAlign w:val="bottom"/>
            <w:hideMark/>
          </w:tcPr>
          <w:p w14:paraId="6DE3C0A8"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58 375,05</w:t>
            </w:r>
          </w:p>
        </w:tc>
        <w:tc>
          <w:tcPr>
            <w:tcW w:w="882" w:type="dxa"/>
            <w:tcBorders>
              <w:top w:val="nil"/>
              <w:left w:val="nil"/>
              <w:bottom w:val="single" w:sz="4" w:space="0" w:color="auto"/>
              <w:right w:val="single" w:sz="4" w:space="0" w:color="auto"/>
            </w:tcBorders>
            <w:shd w:val="clear" w:color="auto" w:fill="auto"/>
            <w:noWrap/>
            <w:vAlign w:val="bottom"/>
            <w:hideMark/>
          </w:tcPr>
          <w:p w14:paraId="5562DCAC"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63 596,16</w:t>
            </w:r>
          </w:p>
        </w:tc>
        <w:tc>
          <w:tcPr>
            <w:tcW w:w="865" w:type="dxa"/>
            <w:tcBorders>
              <w:top w:val="nil"/>
              <w:left w:val="nil"/>
              <w:bottom w:val="single" w:sz="4" w:space="0" w:color="auto"/>
              <w:right w:val="single" w:sz="4" w:space="0" w:color="auto"/>
            </w:tcBorders>
            <w:shd w:val="clear" w:color="auto" w:fill="auto"/>
            <w:noWrap/>
            <w:vAlign w:val="bottom"/>
            <w:hideMark/>
          </w:tcPr>
          <w:p w14:paraId="4CB8A533"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55 898,06</w:t>
            </w:r>
          </w:p>
        </w:tc>
        <w:tc>
          <w:tcPr>
            <w:tcW w:w="969" w:type="dxa"/>
            <w:tcBorders>
              <w:top w:val="nil"/>
              <w:left w:val="nil"/>
              <w:bottom w:val="single" w:sz="4" w:space="0" w:color="auto"/>
              <w:right w:val="single" w:sz="4" w:space="0" w:color="auto"/>
            </w:tcBorders>
            <w:shd w:val="clear" w:color="auto" w:fill="auto"/>
            <w:noWrap/>
            <w:vAlign w:val="bottom"/>
            <w:hideMark/>
          </w:tcPr>
          <w:p w14:paraId="62A672E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-2 476,99</w:t>
            </w:r>
          </w:p>
        </w:tc>
        <w:tc>
          <w:tcPr>
            <w:tcW w:w="1043" w:type="dxa"/>
            <w:tcBorders>
              <w:top w:val="nil"/>
              <w:left w:val="nil"/>
              <w:bottom w:val="single" w:sz="4" w:space="0" w:color="auto"/>
              <w:right w:val="single" w:sz="4" w:space="0" w:color="auto"/>
            </w:tcBorders>
            <w:shd w:val="clear" w:color="auto" w:fill="auto"/>
            <w:noWrap/>
            <w:vAlign w:val="bottom"/>
            <w:hideMark/>
          </w:tcPr>
          <w:p w14:paraId="269254BE" w14:textId="77777777" w:rsidR="00E22929" w:rsidRPr="00E22929" w:rsidRDefault="00E22929" w:rsidP="00E22929">
            <w:pPr>
              <w:jc w:val="right"/>
              <w:rPr>
                <w:rFonts w:ascii="Bookman Old Style" w:hAnsi="Bookman Old Style" w:cs="Arial CYR"/>
                <w:b/>
                <w:bCs/>
                <w:sz w:val="12"/>
                <w:szCs w:val="12"/>
              </w:rPr>
            </w:pPr>
            <w:r w:rsidRPr="00E22929">
              <w:rPr>
                <w:rFonts w:ascii="Bookman Old Style" w:hAnsi="Bookman Old Style" w:cs="Arial CYR"/>
                <w:b/>
                <w:bCs/>
                <w:sz w:val="12"/>
                <w:szCs w:val="12"/>
              </w:rPr>
              <w:t>62 617,51</w:t>
            </w:r>
          </w:p>
        </w:tc>
        <w:tc>
          <w:tcPr>
            <w:tcW w:w="1166" w:type="dxa"/>
            <w:tcBorders>
              <w:top w:val="nil"/>
              <w:left w:val="nil"/>
              <w:bottom w:val="single" w:sz="4" w:space="0" w:color="auto"/>
              <w:right w:val="single" w:sz="4" w:space="0" w:color="auto"/>
            </w:tcBorders>
            <w:shd w:val="clear" w:color="auto" w:fill="auto"/>
            <w:noWrap/>
            <w:vAlign w:val="bottom"/>
            <w:hideMark/>
          </w:tcPr>
          <w:p w14:paraId="56C9D48A"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83 640,98</w:t>
            </w:r>
          </w:p>
        </w:tc>
        <w:tc>
          <w:tcPr>
            <w:tcW w:w="1080" w:type="dxa"/>
            <w:tcBorders>
              <w:top w:val="nil"/>
              <w:left w:val="nil"/>
              <w:bottom w:val="single" w:sz="4" w:space="0" w:color="auto"/>
              <w:right w:val="single" w:sz="4" w:space="0" w:color="auto"/>
            </w:tcBorders>
            <w:shd w:val="clear" w:color="auto" w:fill="auto"/>
            <w:noWrap/>
            <w:vAlign w:val="bottom"/>
            <w:hideMark/>
          </w:tcPr>
          <w:p w14:paraId="17EB91F8"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76 276,47</w:t>
            </w:r>
          </w:p>
        </w:tc>
        <w:tc>
          <w:tcPr>
            <w:tcW w:w="865" w:type="dxa"/>
            <w:tcBorders>
              <w:top w:val="nil"/>
              <w:left w:val="nil"/>
              <w:bottom w:val="single" w:sz="4" w:space="0" w:color="auto"/>
              <w:right w:val="single" w:sz="4" w:space="0" w:color="auto"/>
            </w:tcBorders>
            <w:shd w:val="clear" w:color="auto" w:fill="auto"/>
            <w:noWrap/>
            <w:vAlign w:val="bottom"/>
            <w:hideMark/>
          </w:tcPr>
          <w:p w14:paraId="434B96C8"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-7 364,51</w:t>
            </w:r>
          </w:p>
        </w:tc>
        <w:tc>
          <w:tcPr>
            <w:tcW w:w="868" w:type="dxa"/>
            <w:tcBorders>
              <w:top w:val="nil"/>
              <w:left w:val="nil"/>
              <w:bottom w:val="single" w:sz="4" w:space="0" w:color="auto"/>
              <w:right w:val="single" w:sz="4" w:space="0" w:color="auto"/>
            </w:tcBorders>
            <w:shd w:val="clear" w:color="auto" w:fill="auto"/>
            <w:noWrap/>
            <w:vAlign w:val="bottom"/>
            <w:hideMark/>
          </w:tcPr>
          <w:p w14:paraId="45E45FA1"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21,81%</w:t>
            </w:r>
          </w:p>
        </w:tc>
      </w:tr>
      <w:tr w:rsidR="00E22929" w:rsidRPr="00E22929" w14:paraId="568664EB"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52D61180" w14:textId="77777777" w:rsidR="00E22929" w:rsidRPr="00E22929" w:rsidRDefault="00E22929" w:rsidP="00E22929">
            <w:pPr>
              <w:jc w:val="right"/>
              <w:rPr>
                <w:rFonts w:ascii="Bookman Old Style" w:hAnsi="Bookman Old Style" w:cs="Arial CYR"/>
                <w:sz w:val="12"/>
                <w:szCs w:val="12"/>
              </w:rPr>
            </w:pPr>
          </w:p>
        </w:tc>
        <w:tc>
          <w:tcPr>
            <w:tcW w:w="51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96A4F0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8.1.2</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E670FEA"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в т.ч. натуральное топливо</w:t>
            </w:r>
          </w:p>
        </w:tc>
        <w:tc>
          <w:tcPr>
            <w:tcW w:w="753" w:type="dxa"/>
            <w:tcBorders>
              <w:top w:val="nil"/>
              <w:left w:val="nil"/>
              <w:bottom w:val="single" w:sz="4" w:space="0" w:color="auto"/>
              <w:right w:val="single" w:sz="4" w:space="0" w:color="auto"/>
            </w:tcBorders>
            <w:shd w:val="clear" w:color="auto" w:fill="auto"/>
            <w:noWrap/>
            <w:vAlign w:val="bottom"/>
            <w:hideMark/>
          </w:tcPr>
          <w:p w14:paraId="52DA89C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24E393C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31304,64</w:t>
            </w:r>
          </w:p>
        </w:tc>
        <w:tc>
          <w:tcPr>
            <w:tcW w:w="882" w:type="dxa"/>
            <w:tcBorders>
              <w:top w:val="nil"/>
              <w:left w:val="nil"/>
              <w:bottom w:val="single" w:sz="4" w:space="0" w:color="auto"/>
              <w:right w:val="single" w:sz="4" w:space="0" w:color="auto"/>
            </w:tcBorders>
            <w:shd w:val="clear" w:color="auto" w:fill="auto"/>
            <w:noWrap/>
            <w:vAlign w:val="bottom"/>
            <w:hideMark/>
          </w:tcPr>
          <w:p w14:paraId="49A9B50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36 510,94</w:t>
            </w:r>
          </w:p>
        </w:tc>
        <w:tc>
          <w:tcPr>
            <w:tcW w:w="865" w:type="dxa"/>
            <w:tcBorders>
              <w:top w:val="nil"/>
              <w:left w:val="nil"/>
              <w:bottom w:val="single" w:sz="4" w:space="0" w:color="auto"/>
              <w:right w:val="single" w:sz="4" w:space="0" w:color="auto"/>
            </w:tcBorders>
            <w:shd w:val="clear" w:color="auto" w:fill="auto"/>
            <w:noWrap/>
            <w:vAlign w:val="bottom"/>
            <w:hideMark/>
          </w:tcPr>
          <w:p w14:paraId="0E93998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32 151,08</w:t>
            </w:r>
          </w:p>
        </w:tc>
        <w:tc>
          <w:tcPr>
            <w:tcW w:w="969" w:type="dxa"/>
            <w:tcBorders>
              <w:top w:val="nil"/>
              <w:left w:val="nil"/>
              <w:bottom w:val="single" w:sz="4" w:space="0" w:color="auto"/>
              <w:right w:val="single" w:sz="4" w:space="0" w:color="auto"/>
            </w:tcBorders>
            <w:shd w:val="clear" w:color="auto" w:fill="auto"/>
            <w:noWrap/>
            <w:vAlign w:val="bottom"/>
            <w:hideMark/>
          </w:tcPr>
          <w:p w14:paraId="4F768A4B"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846,44</w:t>
            </w:r>
          </w:p>
        </w:tc>
        <w:tc>
          <w:tcPr>
            <w:tcW w:w="1043" w:type="dxa"/>
            <w:tcBorders>
              <w:top w:val="nil"/>
              <w:left w:val="nil"/>
              <w:bottom w:val="single" w:sz="4" w:space="0" w:color="auto"/>
              <w:right w:val="single" w:sz="4" w:space="0" w:color="auto"/>
            </w:tcBorders>
            <w:shd w:val="clear" w:color="auto" w:fill="auto"/>
            <w:noWrap/>
            <w:vAlign w:val="bottom"/>
            <w:hideMark/>
          </w:tcPr>
          <w:p w14:paraId="11A4317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35 423,13</w:t>
            </w:r>
          </w:p>
        </w:tc>
        <w:tc>
          <w:tcPr>
            <w:tcW w:w="1166" w:type="dxa"/>
            <w:tcBorders>
              <w:top w:val="nil"/>
              <w:left w:val="nil"/>
              <w:bottom w:val="single" w:sz="4" w:space="0" w:color="auto"/>
              <w:right w:val="single" w:sz="4" w:space="0" w:color="auto"/>
            </w:tcBorders>
            <w:shd w:val="clear" w:color="auto" w:fill="auto"/>
            <w:noWrap/>
            <w:vAlign w:val="bottom"/>
            <w:hideMark/>
          </w:tcPr>
          <w:p w14:paraId="63099FD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46 664,91</w:t>
            </w:r>
          </w:p>
        </w:tc>
        <w:tc>
          <w:tcPr>
            <w:tcW w:w="1080" w:type="dxa"/>
            <w:tcBorders>
              <w:top w:val="nil"/>
              <w:left w:val="nil"/>
              <w:bottom w:val="single" w:sz="4" w:space="0" w:color="auto"/>
              <w:right w:val="single" w:sz="4" w:space="0" w:color="auto"/>
            </w:tcBorders>
            <w:shd w:val="clear" w:color="auto" w:fill="auto"/>
            <w:noWrap/>
            <w:vAlign w:val="bottom"/>
            <w:hideMark/>
          </w:tcPr>
          <w:p w14:paraId="03466C4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44 732,50</w:t>
            </w:r>
          </w:p>
        </w:tc>
        <w:tc>
          <w:tcPr>
            <w:tcW w:w="865" w:type="dxa"/>
            <w:tcBorders>
              <w:top w:val="nil"/>
              <w:left w:val="nil"/>
              <w:bottom w:val="single" w:sz="4" w:space="0" w:color="auto"/>
              <w:right w:val="single" w:sz="4" w:space="0" w:color="auto"/>
            </w:tcBorders>
            <w:shd w:val="clear" w:color="auto" w:fill="auto"/>
            <w:noWrap/>
            <w:vAlign w:val="bottom"/>
            <w:hideMark/>
          </w:tcPr>
          <w:p w14:paraId="3FB59459"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-1 932,41</w:t>
            </w:r>
          </w:p>
        </w:tc>
        <w:tc>
          <w:tcPr>
            <w:tcW w:w="868" w:type="dxa"/>
            <w:tcBorders>
              <w:top w:val="nil"/>
              <w:left w:val="nil"/>
              <w:bottom w:val="single" w:sz="4" w:space="0" w:color="auto"/>
              <w:right w:val="single" w:sz="4" w:space="0" w:color="auto"/>
            </w:tcBorders>
            <w:shd w:val="clear" w:color="auto" w:fill="auto"/>
            <w:noWrap/>
            <w:vAlign w:val="bottom"/>
            <w:hideMark/>
          </w:tcPr>
          <w:p w14:paraId="3408F40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26,28%</w:t>
            </w:r>
          </w:p>
        </w:tc>
      </w:tr>
      <w:tr w:rsidR="00E22929" w:rsidRPr="00E22929" w14:paraId="43653E39"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7CDA63EF" w14:textId="77777777" w:rsidR="00E22929" w:rsidRPr="00E22929" w:rsidRDefault="00E22929" w:rsidP="00E22929">
            <w:pPr>
              <w:jc w:val="right"/>
              <w:rPr>
                <w:rFonts w:ascii="Bookman Old Style" w:hAnsi="Bookman Old Style" w:cs="Arial CYR"/>
                <w:sz w:val="12"/>
                <w:szCs w:val="12"/>
              </w:rPr>
            </w:pPr>
          </w:p>
        </w:tc>
        <w:tc>
          <w:tcPr>
            <w:tcW w:w="51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138BC7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8A3DA34"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уголь каменный (Др)</w:t>
            </w:r>
          </w:p>
        </w:tc>
        <w:tc>
          <w:tcPr>
            <w:tcW w:w="753" w:type="dxa"/>
            <w:tcBorders>
              <w:top w:val="nil"/>
              <w:left w:val="nil"/>
              <w:bottom w:val="single" w:sz="4" w:space="0" w:color="auto"/>
              <w:right w:val="single" w:sz="4" w:space="0" w:color="auto"/>
            </w:tcBorders>
            <w:shd w:val="clear" w:color="auto" w:fill="auto"/>
            <w:noWrap/>
            <w:vAlign w:val="bottom"/>
            <w:hideMark/>
          </w:tcPr>
          <w:p w14:paraId="20F6F21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3CB1C66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31304,64</w:t>
            </w:r>
          </w:p>
        </w:tc>
        <w:tc>
          <w:tcPr>
            <w:tcW w:w="882" w:type="dxa"/>
            <w:tcBorders>
              <w:top w:val="nil"/>
              <w:left w:val="nil"/>
              <w:bottom w:val="single" w:sz="4" w:space="0" w:color="auto"/>
              <w:right w:val="single" w:sz="4" w:space="0" w:color="auto"/>
            </w:tcBorders>
            <w:shd w:val="clear" w:color="auto" w:fill="auto"/>
            <w:noWrap/>
            <w:vAlign w:val="bottom"/>
            <w:hideMark/>
          </w:tcPr>
          <w:p w14:paraId="0B152EC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36 510,94</w:t>
            </w:r>
          </w:p>
        </w:tc>
        <w:tc>
          <w:tcPr>
            <w:tcW w:w="865" w:type="dxa"/>
            <w:tcBorders>
              <w:top w:val="nil"/>
              <w:left w:val="nil"/>
              <w:bottom w:val="single" w:sz="4" w:space="0" w:color="auto"/>
              <w:right w:val="single" w:sz="4" w:space="0" w:color="auto"/>
            </w:tcBorders>
            <w:shd w:val="clear" w:color="auto" w:fill="auto"/>
            <w:noWrap/>
            <w:vAlign w:val="bottom"/>
            <w:hideMark/>
          </w:tcPr>
          <w:p w14:paraId="46B0DF4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32 151,08</w:t>
            </w:r>
          </w:p>
        </w:tc>
        <w:tc>
          <w:tcPr>
            <w:tcW w:w="969" w:type="dxa"/>
            <w:tcBorders>
              <w:top w:val="nil"/>
              <w:left w:val="nil"/>
              <w:bottom w:val="single" w:sz="4" w:space="0" w:color="auto"/>
              <w:right w:val="single" w:sz="4" w:space="0" w:color="auto"/>
            </w:tcBorders>
            <w:shd w:val="clear" w:color="auto" w:fill="auto"/>
            <w:noWrap/>
            <w:vAlign w:val="bottom"/>
            <w:hideMark/>
          </w:tcPr>
          <w:p w14:paraId="0A71EC0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846,44</w:t>
            </w:r>
          </w:p>
        </w:tc>
        <w:tc>
          <w:tcPr>
            <w:tcW w:w="1043" w:type="dxa"/>
            <w:tcBorders>
              <w:top w:val="nil"/>
              <w:left w:val="nil"/>
              <w:bottom w:val="single" w:sz="4" w:space="0" w:color="auto"/>
              <w:right w:val="single" w:sz="4" w:space="0" w:color="auto"/>
            </w:tcBorders>
            <w:shd w:val="clear" w:color="auto" w:fill="auto"/>
            <w:noWrap/>
            <w:vAlign w:val="bottom"/>
            <w:hideMark/>
          </w:tcPr>
          <w:p w14:paraId="4F7978FA"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35 423,13</w:t>
            </w:r>
          </w:p>
        </w:tc>
        <w:tc>
          <w:tcPr>
            <w:tcW w:w="1166" w:type="dxa"/>
            <w:tcBorders>
              <w:top w:val="nil"/>
              <w:left w:val="nil"/>
              <w:bottom w:val="single" w:sz="4" w:space="0" w:color="auto"/>
              <w:right w:val="single" w:sz="4" w:space="0" w:color="auto"/>
            </w:tcBorders>
            <w:shd w:val="clear" w:color="auto" w:fill="auto"/>
            <w:noWrap/>
            <w:vAlign w:val="bottom"/>
            <w:hideMark/>
          </w:tcPr>
          <w:p w14:paraId="0222E8E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46 664,91</w:t>
            </w:r>
          </w:p>
        </w:tc>
        <w:tc>
          <w:tcPr>
            <w:tcW w:w="1080" w:type="dxa"/>
            <w:tcBorders>
              <w:top w:val="nil"/>
              <w:left w:val="nil"/>
              <w:bottom w:val="single" w:sz="4" w:space="0" w:color="auto"/>
              <w:right w:val="single" w:sz="4" w:space="0" w:color="auto"/>
            </w:tcBorders>
            <w:shd w:val="clear" w:color="auto" w:fill="auto"/>
            <w:noWrap/>
            <w:vAlign w:val="bottom"/>
            <w:hideMark/>
          </w:tcPr>
          <w:p w14:paraId="104D0CA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44 732,50</w:t>
            </w:r>
          </w:p>
        </w:tc>
        <w:tc>
          <w:tcPr>
            <w:tcW w:w="865" w:type="dxa"/>
            <w:tcBorders>
              <w:top w:val="nil"/>
              <w:left w:val="nil"/>
              <w:bottom w:val="single" w:sz="4" w:space="0" w:color="auto"/>
              <w:right w:val="single" w:sz="4" w:space="0" w:color="auto"/>
            </w:tcBorders>
            <w:shd w:val="clear" w:color="auto" w:fill="auto"/>
            <w:noWrap/>
            <w:vAlign w:val="bottom"/>
            <w:hideMark/>
          </w:tcPr>
          <w:p w14:paraId="76EC3C3D"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-1 932,41</w:t>
            </w:r>
          </w:p>
        </w:tc>
        <w:tc>
          <w:tcPr>
            <w:tcW w:w="868" w:type="dxa"/>
            <w:tcBorders>
              <w:top w:val="nil"/>
              <w:left w:val="nil"/>
              <w:bottom w:val="single" w:sz="4" w:space="0" w:color="auto"/>
              <w:right w:val="single" w:sz="4" w:space="0" w:color="auto"/>
            </w:tcBorders>
            <w:shd w:val="clear" w:color="auto" w:fill="auto"/>
            <w:noWrap/>
            <w:vAlign w:val="bottom"/>
            <w:hideMark/>
          </w:tcPr>
          <w:p w14:paraId="5FCFD68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26,28%</w:t>
            </w:r>
          </w:p>
        </w:tc>
      </w:tr>
      <w:tr w:rsidR="00E22929" w:rsidRPr="00E22929" w14:paraId="710F784A"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1E10FA5C" w14:textId="77777777" w:rsidR="00E22929" w:rsidRPr="00E22929" w:rsidRDefault="00E22929" w:rsidP="00E22929">
            <w:pPr>
              <w:jc w:val="right"/>
              <w:rPr>
                <w:rFonts w:ascii="Bookman Old Style" w:hAnsi="Bookman Old Style" w:cs="Arial CYR"/>
                <w:sz w:val="12"/>
                <w:szCs w:val="12"/>
              </w:rPr>
            </w:pPr>
          </w:p>
        </w:tc>
        <w:tc>
          <w:tcPr>
            <w:tcW w:w="51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C61533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8.1.3</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CC357BB"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в т.ч. транспорт топлива</w:t>
            </w:r>
          </w:p>
        </w:tc>
        <w:tc>
          <w:tcPr>
            <w:tcW w:w="753" w:type="dxa"/>
            <w:tcBorders>
              <w:top w:val="nil"/>
              <w:left w:val="nil"/>
              <w:bottom w:val="single" w:sz="4" w:space="0" w:color="auto"/>
              <w:right w:val="single" w:sz="4" w:space="0" w:color="auto"/>
            </w:tcBorders>
            <w:shd w:val="clear" w:color="auto" w:fill="auto"/>
            <w:noWrap/>
            <w:vAlign w:val="bottom"/>
            <w:hideMark/>
          </w:tcPr>
          <w:p w14:paraId="3D094B1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2893A1D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27070,41</w:t>
            </w:r>
          </w:p>
        </w:tc>
        <w:tc>
          <w:tcPr>
            <w:tcW w:w="882" w:type="dxa"/>
            <w:tcBorders>
              <w:top w:val="nil"/>
              <w:left w:val="nil"/>
              <w:bottom w:val="single" w:sz="4" w:space="0" w:color="auto"/>
              <w:right w:val="single" w:sz="4" w:space="0" w:color="auto"/>
            </w:tcBorders>
            <w:shd w:val="clear" w:color="auto" w:fill="auto"/>
            <w:noWrap/>
            <w:vAlign w:val="bottom"/>
            <w:hideMark/>
          </w:tcPr>
          <w:p w14:paraId="42B50DE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23 444,50</w:t>
            </w:r>
          </w:p>
        </w:tc>
        <w:tc>
          <w:tcPr>
            <w:tcW w:w="865" w:type="dxa"/>
            <w:tcBorders>
              <w:top w:val="nil"/>
              <w:left w:val="nil"/>
              <w:bottom w:val="single" w:sz="4" w:space="0" w:color="auto"/>
              <w:right w:val="single" w:sz="4" w:space="0" w:color="auto"/>
            </w:tcBorders>
            <w:shd w:val="clear" w:color="auto" w:fill="auto"/>
            <w:noWrap/>
            <w:vAlign w:val="bottom"/>
            <w:hideMark/>
          </w:tcPr>
          <w:p w14:paraId="36E2108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19A025AB"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-27 070,41</w:t>
            </w:r>
          </w:p>
        </w:tc>
        <w:tc>
          <w:tcPr>
            <w:tcW w:w="1043" w:type="dxa"/>
            <w:tcBorders>
              <w:top w:val="nil"/>
              <w:left w:val="nil"/>
              <w:bottom w:val="single" w:sz="4" w:space="0" w:color="auto"/>
              <w:right w:val="single" w:sz="4" w:space="0" w:color="auto"/>
            </w:tcBorders>
            <w:shd w:val="clear" w:color="auto" w:fill="auto"/>
            <w:noWrap/>
            <w:vAlign w:val="bottom"/>
            <w:hideMark/>
          </w:tcPr>
          <w:p w14:paraId="2FD1CDD0"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27 194,38</w:t>
            </w:r>
          </w:p>
        </w:tc>
        <w:tc>
          <w:tcPr>
            <w:tcW w:w="1166" w:type="dxa"/>
            <w:tcBorders>
              <w:top w:val="nil"/>
              <w:left w:val="nil"/>
              <w:bottom w:val="single" w:sz="4" w:space="0" w:color="auto"/>
              <w:right w:val="single" w:sz="4" w:space="0" w:color="auto"/>
            </w:tcBorders>
            <w:shd w:val="clear" w:color="auto" w:fill="auto"/>
            <w:noWrap/>
            <w:vAlign w:val="bottom"/>
            <w:hideMark/>
          </w:tcPr>
          <w:p w14:paraId="1ED1835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36 976,07</w:t>
            </w:r>
          </w:p>
        </w:tc>
        <w:tc>
          <w:tcPr>
            <w:tcW w:w="1080" w:type="dxa"/>
            <w:tcBorders>
              <w:top w:val="nil"/>
              <w:left w:val="nil"/>
              <w:bottom w:val="single" w:sz="4" w:space="0" w:color="auto"/>
              <w:right w:val="single" w:sz="4" w:space="0" w:color="auto"/>
            </w:tcBorders>
            <w:shd w:val="clear" w:color="auto" w:fill="auto"/>
            <w:noWrap/>
            <w:vAlign w:val="bottom"/>
            <w:hideMark/>
          </w:tcPr>
          <w:p w14:paraId="66A8BE8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31 543,97</w:t>
            </w:r>
          </w:p>
        </w:tc>
        <w:tc>
          <w:tcPr>
            <w:tcW w:w="865" w:type="dxa"/>
            <w:tcBorders>
              <w:top w:val="nil"/>
              <w:left w:val="nil"/>
              <w:bottom w:val="single" w:sz="4" w:space="0" w:color="auto"/>
              <w:right w:val="single" w:sz="4" w:space="0" w:color="auto"/>
            </w:tcBorders>
            <w:shd w:val="clear" w:color="auto" w:fill="auto"/>
            <w:noWrap/>
            <w:vAlign w:val="bottom"/>
            <w:hideMark/>
          </w:tcPr>
          <w:p w14:paraId="72A32387"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-5 432,10</w:t>
            </w:r>
          </w:p>
        </w:tc>
        <w:tc>
          <w:tcPr>
            <w:tcW w:w="868" w:type="dxa"/>
            <w:tcBorders>
              <w:top w:val="nil"/>
              <w:left w:val="nil"/>
              <w:bottom w:val="single" w:sz="4" w:space="0" w:color="auto"/>
              <w:right w:val="single" w:sz="4" w:space="0" w:color="auto"/>
            </w:tcBorders>
            <w:shd w:val="clear" w:color="auto" w:fill="auto"/>
            <w:noWrap/>
            <w:vAlign w:val="bottom"/>
            <w:hideMark/>
          </w:tcPr>
          <w:p w14:paraId="7796D8F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15,99%</w:t>
            </w:r>
          </w:p>
        </w:tc>
      </w:tr>
      <w:tr w:rsidR="00E22929" w:rsidRPr="00E22929" w14:paraId="33D82D9D"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79869E00" w14:textId="77777777" w:rsidR="00E22929" w:rsidRPr="00E22929" w:rsidRDefault="00E22929" w:rsidP="00E22929">
            <w:pPr>
              <w:jc w:val="right"/>
              <w:rPr>
                <w:rFonts w:ascii="Bookman Old Style" w:hAnsi="Bookman Old Style" w:cs="Arial CYR"/>
                <w:sz w:val="12"/>
                <w:szCs w:val="12"/>
              </w:rPr>
            </w:pPr>
          </w:p>
        </w:tc>
        <w:tc>
          <w:tcPr>
            <w:tcW w:w="51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C684E3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88DD406"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уголь каменный (Др)</w:t>
            </w:r>
          </w:p>
        </w:tc>
        <w:tc>
          <w:tcPr>
            <w:tcW w:w="753" w:type="dxa"/>
            <w:tcBorders>
              <w:top w:val="nil"/>
              <w:left w:val="nil"/>
              <w:bottom w:val="single" w:sz="4" w:space="0" w:color="auto"/>
              <w:right w:val="single" w:sz="4" w:space="0" w:color="auto"/>
            </w:tcBorders>
            <w:shd w:val="clear" w:color="auto" w:fill="auto"/>
            <w:noWrap/>
            <w:vAlign w:val="bottom"/>
            <w:hideMark/>
          </w:tcPr>
          <w:p w14:paraId="440BB28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0FCE03A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27070,41</w:t>
            </w:r>
          </w:p>
        </w:tc>
        <w:tc>
          <w:tcPr>
            <w:tcW w:w="882" w:type="dxa"/>
            <w:tcBorders>
              <w:top w:val="nil"/>
              <w:left w:val="nil"/>
              <w:bottom w:val="single" w:sz="4" w:space="0" w:color="auto"/>
              <w:right w:val="single" w:sz="4" w:space="0" w:color="auto"/>
            </w:tcBorders>
            <w:shd w:val="clear" w:color="auto" w:fill="auto"/>
            <w:noWrap/>
            <w:vAlign w:val="bottom"/>
            <w:hideMark/>
          </w:tcPr>
          <w:p w14:paraId="6D6DC54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23 444,50</w:t>
            </w:r>
          </w:p>
        </w:tc>
        <w:tc>
          <w:tcPr>
            <w:tcW w:w="865" w:type="dxa"/>
            <w:tcBorders>
              <w:top w:val="nil"/>
              <w:left w:val="nil"/>
              <w:bottom w:val="single" w:sz="4" w:space="0" w:color="auto"/>
              <w:right w:val="single" w:sz="4" w:space="0" w:color="auto"/>
            </w:tcBorders>
            <w:shd w:val="clear" w:color="auto" w:fill="auto"/>
            <w:noWrap/>
            <w:vAlign w:val="bottom"/>
            <w:hideMark/>
          </w:tcPr>
          <w:p w14:paraId="2735F87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23 746,98</w:t>
            </w:r>
          </w:p>
        </w:tc>
        <w:tc>
          <w:tcPr>
            <w:tcW w:w="969" w:type="dxa"/>
            <w:tcBorders>
              <w:top w:val="nil"/>
              <w:left w:val="nil"/>
              <w:bottom w:val="single" w:sz="4" w:space="0" w:color="auto"/>
              <w:right w:val="single" w:sz="4" w:space="0" w:color="auto"/>
            </w:tcBorders>
            <w:shd w:val="clear" w:color="auto" w:fill="auto"/>
            <w:noWrap/>
            <w:vAlign w:val="bottom"/>
            <w:hideMark/>
          </w:tcPr>
          <w:p w14:paraId="5C8954E1"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-3 323,43</w:t>
            </w:r>
          </w:p>
        </w:tc>
        <w:tc>
          <w:tcPr>
            <w:tcW w:w="1043" w:type="dxa"/>
            <w:tcBorders>
              <w:top w:val="nil"/>
              <w:left w:val="nil"/>
              <w:bottom w:val="single" w:sz="4" w:space="0" w:color="auto"/>
              <w:right w:val="single" w:sz="4" w:space="0" w:color="auto"/>
            </w:tcBorders>
            <w:shd w:val="clear" w:color="auto" w:fill="auto"/>
            <w:noWrap/>
            <w:vAlign w:val="bottom"/>
            <w:hideMark/>
          </w:tcPr>
          <w:p w14:paraId="1B8A144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27 194,38</w:t>
            </w:r>
          </w:p>
        </w:tc>
        <w:tc>
          <w:tcPr>
            <w:tcW w:w="1166" w:type="dxa"/>
            <w:tcBorders>
              <w:top w:val="nil"/>
              <w:left w:val="nil"/>
              <w:bottom w:val="single" w:sz="4" w:space="0" w:color="auto"/>
              <w:right w:val="single" w:sz="4" w:space="0" w:color="auto"/>
            </w:tcBorders>
            <w:shd w:val="clear" w:color="auto" w:fill="auto"/>
            <w:noWrap/>
            <w:vAlign w:val="bottom"/>
            <w:hideMark/>
          </w:tcPr>
          <w:p w14:paraId="1B39C2A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36 976,07</w:t>
            </w:r>
          </w:p>
        </w:tc>
        <w:tc>
          <w:tcPr>
            <w:tcW w:w="1080" w:type="dxa"/>
            <w:tcBorders>
              <w:top w:val="nil"/>
              <w:left w:val="nil"/>
              <w:bottom w:val="single" w:sz="4" w:space="0" w:color="auto"/>
              <w:right w:val="single" w:sz="4" w:space="0" w:color="auto"/>
            </w:tcBorders>
            <w:shd w:val="clear" w:color="auto" w:fill="auto"/>
            <w:noWrap/>
            <w:vAlign w:val="bottom"/>
            <w:hideMark/>
          </w:tcPr>
          <w:p w14:paraId="11ECB9F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31 543,97</w:t>
            </w:r>
          </w:p>
        </w:tc>
        <w:tc>
          <w:tcPr>
            <w:tcW w:w="865" w:type="dxa"/>
            <w:tcBorders>
              <w:top w:val="nil"/>
              <w:left w:val="nil"/>
              <w:bottom w:val="single" w:sz="4" w:space="0" w:color="auto"/>
              <w:right w:val="single" w:sz="4" w:space="0" w:color="auto"/>
            </w:tcBorders>
            <w:shd w:val="clear" w:color="auto" w:fill="auto"/>
            <w:noWrap/>
            <w:vAlign w:val="bottom"/>
            <w:hideMark/>
          </w:tcPr>
          <w:p w14:paraId="41A5F40B"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-5 432,10</w:t>
            </w:r>
          </w:p>
        </w:tc>
        <w:tc>
          <w:tcPr>
            <w:tcW w:w="868" w:type="dxa"/>
            <w:tcBorders>
              <w:top w:val="nil"/>
              <w:left w:val="nil"/>
              <w:bottom w:val="single" w:sz="4" w:space="0" w:color="auto"/>
              <w:right w:val="single" w:sz="4" w:space="0" w:color="auto"/>
            </w:tcBorders>
            <w:shd w:val="clear" w:color="auto" w:fill="auto"/>
            <w:noWrap/>
            <w:vAlign w:val="bottom"/>
            <w:hideMark/>
          </w:tcPr>
          <w:p w14:paraId="16902B4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15,99%</w:t>
            </w:r>
          </w:p>
        </w:tc>
      </w:tr>
      <w:tr w:rsidR="00E22929" w:rsidRPr="00E22929" w14:paraId="5CAE8A2B"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075AA114" w14:textId="77777777" w:rsidR="00E22929" w:rsidRPr="00E22929" w:rsidRDefault="00E22929" w:rsidP="00E22929">
            <w:pPr>
              <w:jc w:val="right"/>
              <w:rPr>
                <w:rFonts w:ascii="Bookman Old Style" w:hAnsi="Bookman Old Style" w:cs="Arial CYR"/>
                <w:sz w:val="12"/>
                <w:szCs w:val="12"/>
              </w:rPr>
            </w:pPr>
          </w:p>
        </w:tc>
        <w:tc>
          <w:tcPr>
            <w:tcW w:w="51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AE222D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8.2</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05FF3F1"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Расходы на газ, всего</w:t>
            </w:r>
          </w:p>
        </w:tc>
        <w:tc>
          <w:tcPr>
            <w:tcW w:w="753" w:type="dxa"/>
            <w:tcBorders>
              <w:top w:val="nil"/>
              <w:left w:val="nil"/>
              <w:bottom w:val="single" w:sz="4" w:space="0" w:color="auto"/>
              <w:right w:val="single" w:sz="4" w:space="0" w:color="auto"/>
            </w:tcBorders>
            <w:shd w:val="clear" w:color="auto" w:fill="auto"/>
            <w:noWrap/>
            <w:vAlign w:val="bottom"/>
            <w:hideMark/>
          </w:tcPr>
          <w:p w14:paraId="4C1E29D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3C38B770"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66E20758"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18036,72</w:t>
            </w:r>
          </w:p>
        </w:tc>
        <w:tc>
          <w:tcPr>
            <w:tcW w:w="865" w:type="dxa"/>
            <w:tcBorders>
              <w:top w:val="nil"/>
              <w:left w:val="nil"/>
              <w:bottom w:val="single" w:sz="4" w:space="0" w:color="auto"/>
              <w:right w:val="single" w:sz="4" w:space="0" w:color="auto"/>
            </w:tcBorders>
            <w:shd w:val="clear" w:color="auto" w:fill="auto"/>
            <w:noWrap/>
            <w:vAlign w:val="bottom"/>
            <w:hideMark/>
          </w:tcPr>
          <w:p w14:paraId="0840BC00"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18036,72</w:t>
            </w:r>
          </w:p>
        </w:tc>
        <w:tc>
          <w:tcPr>
            <w:tcW w:w="969" w:type="dxa"/>
            <w:tcBorders>
              <w:top w:val="nil"/>
              <w:left w:val="nil"/>
              <w:bottom w:val="single" w:sz="4" w:space="0" w:color="auto"/>
              <w:right w:val="single" w:sz="4" w:space="0" w:color="auto"/>
            </w:tcBorders>
            <w:shd w:val="clear" w:color="auto" w:fill="auto"/>
            <w:noWrap/>
            <w:vAlign w:val="bottom"/>
            <w:hideMark/>
          </w:tcPr>
          <w:p w14:paraId="3678F73C"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18 036,72</w:t>
            </w:r>
          </w:p>
        </w:tc>
        <w:tc>
          <w:tcPr>
            <w:tcW w:w="1043" w:type="dxa"/>
            <w:tcBorders>
              <w:top w:val="nil"/>
              <w:left w:val="nil"/>
              <w:bottom w:val="single" w:sz="4" w:space="0" w:color="auto"/>
              <w:right w:val="single" w:sz="4" w:space="0" w:color="auto"/>
            </w:tcBorders>
            <w:shd w:val="clear" w:color="auto" w:fill="auto"/>
            <w:noWrap/>
            <w:vAlign w:val="bottom"/>
            <w:hideMark/>
          </w:tcPr>
          <w:p w14:paraId="59B18B37" w14:textId="77777777" w:rsidR="00E22929" w:rsidRPr="00E22929" w:rsidRDefault="00E22929" w:rsidP="00E22929">
            <w:pPr>
              <w:jc w:val="right"/>
              <w:rPr>
                <w:rFonts w:ascii="Bookman Old Style" w:hAnsi="Bookman Old Style" w:cs="Arial CYR"/>
                <w:b/>
                <w:bCs/>
                <w:sz w:val="12"/>
                <w:szCs w:val="12"/>
              </w:rPr>
            </w:pPr>
            <w:r w:rsidRPr="00E22929">
              <w:rPr>
                <w:rFonts w:ascii="Bookman Old Style" w:hAnsi="Bookman Old Style" w:cs="Arial CYR"/>
                <w:b/>
                <w:bCs/>
                <w:sz w:val="12"/>
                <w:szCs w:val="12"/>
              </w:rPr>
              <w:t>20 529,75</w:t>
            </w:r>
          </w:p>
        </w:tc>
        <w:tc>
          <w:tcPr>
            <w:tcW w:w="1166" w:type="dxa"/>
            <w:tcBorders>
              <w:top w:val="nil"/>
              <w:left w:val="nil"/>
              <w:bottom w:val="single" w:sz="4" w:space="0" w:color="auto"/>
              <w:right w:val="single" w:sz="4" w:space="0" w:color="auto"/>
            </w:tcBorders>
            <w:shd w:val="clear" w:color="auto" w:fill="auto"/>
            <w:noWrap/>
            <w:vAlign w:val="bottom"/>
            <w:hideMark/>
          </w:tcPr>
          <w:p w14:paraId="0B36B5B2"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23 765,22</w:t>
            </w:r>
          </w:p>
        </w:tc>
        <w:tc>
          <w:tcPr>
            <w:tcW w:w="1080" w:type="dxa"/>
            <w:tcBorders>
              <w:top w:val="nil"/>
              <w:left w:val="nil"/>
              <w:bottom w:val="single" w:sz="4" w:space="0" w:color="auto"/>
              <w:right w:val="single" w:sz="4" w:space="0" w:color="auto"/>
            </w:tcBorders>
            <w:shd w:val="clear" w:color="auto" w:fill="auto"/>
            <w:noWrap/>
            <w:vAlign w:val="bottom"/>
            <w:hideMark/>
          </w:tcPr>
          <w:p w14:paraId="4CE512AE"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22 401,53</w:t>
            </w:r>
          </w:p>
        </w:tc>
        <w:tc>
          <w:tcPr>
            <w:tcW w:w="865" w:type="dxa"/>
            <w:tcBorders>
              <w:top w:val="nil"/>
              <w:left w:val="nil"/>
              <w:bottom w:val="single" w:sz="4" w:space="0" w:color="auto"/>
              <w:right w:val="single" w:sz="4" w:space="0" w:color="auto"/>
            </w:tcBorders>
            <w:shd w:val="clear" w:color="auto" w:fill="auto"/>
            <w:noWrap/>
            <w:vAlign w:val="bottom"/>
            <w:hideMark/>
          </w:tcPr>
          <w:p w14:paraId="0B0A6CB7"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-1 363,69</w:t>
            </w:r>
          </w:p>
        </w:tc>
        <w:tc>
          <w:tcPr>
            <w:tcW w:w="868" w:type="dxa"/>
            <w:tcBorders>
              <w:top w:val="nil"/>
              <w:left w:val="nil"/>
              <w:bottom w:val="single" w:sz="4" w:space="0" w:color="auto"/>
              <w:right w:val="single" w:sz="4" w:space="0" w:color="auto"/>
            </w:tcBorders>
            <w:shd w:val="clear" w:color="auto" w:fill="auto"/>
            <w:noWrap/>
            <w:vAlign w:val="bottom"/>
            <w:hideMark/>
          </w:tcPr>
          <w:p w14:paraId="29F9513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9,12%</w:t>
            </w:r>
          </w:p>
        </w:tc>
      </w:tr>
      <w:tr w:rsidR="00E22929" w:rsidRPr="00E22929" w14:paraId="37032EE9"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2EF77AE0" w14:textId="77777777" w:rsidR="00E22929" w:rsidRPr="00E22929" w:rsidRDefault="00E22929" w:rsidP="00E22929">
            <w:pPr>
              <w:jc w:val="right"/>
              <w:rPr>
                <w:rFonts w:ascii="Bookman Old Style" w:hAnsi="Bookman Old Style" w:cs="Arial CYR"/>
                <w:sz w:val="12"/>
                <w:szCs w:val="12"/>
              </w:rPr>
            </w:pPr>
          </w:p>
        </w:tc>
        <w:tc>
          <w:tcPr>
            <w:tcW w:w="51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731A26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62FA6F3"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в т.ч. натуральное топливо, газ</w:t>
            </w:r>
          </w:p>
        </w:tc>
        <w:tc>
          <w:tcPr>
            <w:tcW w:w="753" w:type="dxa"/>
            <w:tcBorders>
              <w:top w:val="nil"/>
              <w:left w:val="nil"/>
              <w:bottom w:val="single" w:sz="4" w:space="0" w:color="auto"/>
              <w:right w:val="single" w:sz="4" w:space="0" w:color="auto"/>
            </w:tcBorders>
            <w:shd w:val="clear" w:color="auto" w:fill="auto"/>
            <w:noWrap/>
            <w:vAlign w:val="bottom"/>
            <w:hideMark/>
          </w:tcPr>
          <w:p w14:paraId="1D24A33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2195BD2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08869B6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16096,85</w:t>
            </w:r>
          </w:p>
        </w:tc>
        <w:tc>
          <w:tcPr>
            <w:tcW w:w="865" w:type="dxa"/>
            <w:tcBorders>
              <w:top w:val="nil"/>
              <w:left w:val="nil"/>
              <w:bottom w:val="single" w:sz="4" w:space="0" w:color="auto"/>
              <w:right w:val="single" w:sz="4" w:space="0" w:color="auto"/>
            </w:tcBorders>
            <w:shd w:val="clear" w:color="auto" w:fill="auto"/>
            <w:noWrap/>
            <w:vAlign w:val="bottom"/>
            <w:hideMark/>
          </w:tcPr>
          <w:p w14:paraId="2F035E4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15964,12</w:t>
            </w:r>
          </w:p>
        </w:tc>
        <w:tc>
          <w:tcPr>
            <w:tcW w:w="969" w:type="dxa"/>
            <w:tcBorders>
              <w:top w:val="nil"/>
              <w:left w:val="nil"/>
              <w:bottom w:val="single" w:sz="4" w:space="0" w:color="auto"/>
              <w:right w:val="single" w:sz="4" w:space="0" w:color="auto"/>
            </w:tcBorders>
            <w:shd w:val="clear" w:color="auto" w:fill="auto"/>
            <w:noWrap/>
            <w:vAlign w:val="bottom"/>
            <w:hideMark/>
          </w:tcPr>
          <w:p w14:paraId="2F45CB8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15 964,12</w:t>
            </w:r>
          </w:p>
        </w:tc>
        <w:tc>
          <w:tcPr>
            <w:tcW w:w="1043" w:type="dxa"/>
            <w:tcBorders>
              <w:top w:val="nil"/>
              <w:left w:val="nil"/>
              <w:bottom w:val="single" w:sz="4" w:space="0" w:color="auto"/>
              <w:right w:val="single" w:sz="4" w:space="0" w:color="auto"/>
            </w:tcBorders>
            <w:shd w:val="clear" w:color="auto" w:fill="auto"/>
            <w:noWrap/>
            <w:vAlign w:val="bottom"/>
            <w:hideMark/>
          </w:tcPr>
          <w:p w14:paraId="239DB0D1"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18 077,65</w:t>
            </w:r>
          </w:p>
        </w:tc>
        <w:tc>
          <w:tcPr>
            <w:tcW w:w="1166" w:type="dxa"/>
            <w:tcBorders>
              <w:top w:val="nil"/>
              <w:left w:val="nil"/>
              <w:bottom w:val="single" w:sz="4" w:space="0" w:color="auto"/>
              <w:right w:val="single" w:sz="4" w:space="0" w:color="auto"/>
            </w:tcBorders>
            <w:shd w:val="clear" w:color="auto" w:fill="auto"/>
            <w:noWrap/>
            <w:vAlign w:val="bottom"/>
            <w:hideMark/>
          </w:tcPr>
          <w:p w14:paraId="7395134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21 016,05</w:t>
            </w:r>
          </w:p>
        </w:tc>
        <w:tc>
          <w:tcPr>
            <w:tcW w:w="1080" w:type="dxa"/>
            <w:tcBorders>
              <w:top w:val="nil"/>
              <w:left w:val="nil"/>
              <w:bottom w:val="single" w:sz="4" w:space="0" w:color="auto"/>
              <w:right w:val="single" w:sz="4" w:space="0" w:color="auto"/>
            </w:tcBorders>
            <w:shd w:val="clear" w:color="auto" w:fill="auto"/>
            <w:noWrap/>
            <w:vAlign w:val="bottom"/>
            <w:hideMark/>
          </w:tcPr>
          <w:p w14:paraId="39122E7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19 755,82</w:t>
            </w:r>
          </w:p>
        </w:tc>
        <w:tc>
          <w:tcPr>
            <w:tcW w:w="865" w:type="dxa"/>
            <w:tcBorders>
              <w:top w:val="nil"/>
              <w:left w:val="nil"/>
              <w:bottom w:val="single" w:sz="4" w:space="0" w:color="auto"/>
              <w:right w:val="single" w:sz="4" w:space="0" w:color="auto"/>
            </w:tcBorders>
            <w:shd w:val="clear" w:color="auto" w:fill="auto"/>
            <w:noWrap/>
            <w:vAlign w:val="bottom"/>
            <w:hideMark/>
          </w:tcPr>
          <w:p w14:paraId="098E503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-1 260,23</w:t>
            </w:r>
          </w:p>
        </w:tc>
        <w:tc>
          <w:tcPr>
            <w:tcW w:w="868" w:type="dxa"/>
            <w:tcBorders>
              <w:top w:val="nil"/>
              <w:left w:val="nil"/>
              <w:bottom w:val="single" w:sz="4" w:space="0" w:color="auto"/>
              <w:right w:val="single" w:sz="4" w:space="0" w:color="auto"/>
            </w:tcBorders>
            <w:shd w:val="clear" w:color="auto" w:fill="auto"/>
            <w:noWrap/>
            <w:vAlign w:val="bottom"/>
            <w:hideMark/>
          </w:tcPr>
          <w:p w14:paraId="33A75F6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9,28%</w:t>
            </w:r>
          </w:p>
        </w:tc>
      </w:tr>
      <w:tr w:rsidR="00E22929" w:rsidRPr="00E22929" w14:paraId="7D5810DA"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102B613C" w14:textId="77777777" w:rsidR="00E22929" w:rsidRPr="00E22929" w:rsidRDefault="00E22929" w:rsidP="00E22929">
            <w:pPr>
              <w:jc w:val="right"/>
              <w:rPr>
                <w:rFonts w:ascii="Bookman Old Style" w:hAnsi="Bookman Old Style" w:cs="Arial CYR"/>
                <w:sz w:val="12"/>
                <w:szCs w:val="12"/>
              </w:rPr>
            </w:pPr>
          </w:p>
        </w:tc>
        <w:tc>
          <w:tcPr>
            <w:tcW w:w="51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B3E044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537DF14"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в т.ч. транспорт топлива. Газ</w:t>
            </w:r>
          </w:p>
        </w:tc>
        <w:tc>
          <w:tcPr>
            <w:tcW w:w="753" w:type="dxa"/>
            <w:tcBorders>
              <w:top w:val="nil"/>
              <w:left w:val="nil"/>
              <w:bottom w:val="single" w:sz="4" w:space="0" w:color="auto"/>
              <w:right w:val="single" w:sz="4" w:space="0" w:color="auto"/>
            </w:tcBorders>
            <w:shd w:val="clear" w:color="auto" w:fill="auto"/>
            <w:noWrap/>
            <w:vAlign w:val="bottom"/>
            <w:hideMark/>
          </w:tcPr>
          <w:p w14:paraId="0B75EBB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45DFAE9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3139565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1939,87</w:t>
            </w:r>
          </w:p>
        </w:tc>
        <w:tc>
          <w:tcPr>
            <w:tcW w:w="865" w:type="dxa"/>
            <w:tcBorders>
              <w:top w:val="nil"/>
              <w:left w:val="nil"/>
              <w:bottom w:val="single" w:sz="4" w:space="0" w:color="auto"/>
              <w:right w:val="single" w:sz="4" w:space="0" w:color="auto"/>
            </w:tcBorders>
            <w:shd w:val="clear" w:color="auto" w:fill="auto"/>
            <w:noWrap/>
            <w:vAlign w:val="bottom"/>
            <w:hideMark/>
          </w:tcPr>
          <w:p w14:paraId="7FB1CA4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2072,60</w:t>
            </w:r>
          </w:p>
        </w:tc>
        <w:tc>
          <w:tcPr>
            <w:tcW w:w="969" w:type="dxa"/>
            <w:tcBorders>
              <w:top w:val="nil"/>
              <w:left w:val="nil"/>
              <w:bottom w:val="single" w:sz="4" w:space="0" w:color="auto"/>
              <w:right w:val="single" w:sz="4" w:space="0" w:color="auto"/>
            </w:tcBorders>
            <w:shd w:val="clear" w:color="auto" w:fill="auto"/>
            <w:noWrap/>
            <w:vAlign w:val="bottom"/>
            <w:hideMark/>
          </w:tcPr>
          <w:p w14:paraId="62AADA7D"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2 072,60</w:t>
            </w:r>
          </w:p>
        </w:tc>
        <w:tc>
          <w:tcPr>
            <w:tcW w:w="1043" w:type="dxa"/>
            <w:tcBorders>
              <w:top w:val="nil"/>
              <w:left w:val="nil"/>
              <w:bottom w:val="single" w:sz="4" w:space="0" w:color="auto"/>
              <w:right w:val="single" w:sz="4" w:space="0" w:color="auto"/>
            </w:tcBorders>
            <w:shd w:val="clear" w:color="auto" w:fill="auto"/>
            <w:noWrap/>
            <w:vAlign w:val="bottom"/>
            <w:hideMark/>
          </w:tcPr>
          <w:p w14:paraId="4F8CEA9D"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2 452,09</w:t>
            </w:r>
          </w:p>
        </w:tc>
        <w:tc>
          <w:tcPr>
            <w:tcW w:w="1166" w:type="dxa"/>
            <w:tcBorders>
              <w:top w:val="nil"/>
              <w:left w:val="nil"/>
              <w:bottom w:val="single" w:sz="4" w:space="0" w:color="auto"/>
              <w:right w:val="single" w:sz="4" w:space="0" w:color="auto"/>
            </w:tcBorders>
            <w:shd w:val="clear" w:color="auto" w:fill="auto"/>
            <w:noWrap/>
            <w:vAlign w:val="bottom"/>
            <w:hideMark/>
          </w:tcPr>
          <w:p w14:paraId="6C1176E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2 749,16</w:t>
            </w:r>
          </w:p>
        </w:tc>
        <w:tc>
          <w:tcPr>
            <w:tcW w:w="1080" w:type="dxa"/>
            <w:tcBorders>
              <w:top w:val="nil"/>
              <w:left w:val="nil"/>
              <w:bottom w:val="single" w:sz="4" w:space="0" w:color="auto"/>
              <w:right w:val="single" w:sz="4" w:space="0" w:color="auto"/>
            </w:tcBorders>
            <w:shd w:val="clear" w:color="auto" w:fill="auto"/>
            <w:noWrap/>
            <w:vAlign w:val="bottom"/>
            <w:hideMark/>
          </w:tcPr>
          <w:p w14:paraId="750A7A8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2 645,71</w:t>
            </w:r>
          </w:p>
        </w:tc>
        <w:tc>
          <w:tcPr>
            <w:tcW w:w="865" w:type="dxa"/>
            <w:tcBorders>
              <w:top w:val="nil"/>
              <w:left w:val="nil"/>
              <w:bottom w:val="single" w:sz="4" w:space="0" w:color="auto"/>
              <w:right w:val="single" w:sz="4" w:space="0" w:color="auto"/>
            </w:tcBorders>
            <w:shd w:val="clear" w:color="auto" w:fill="auto"/>
            <w:noWrap/>
            <w:vAlign w:val="bottom"/>
            <w:hideMark/>
          </w:tcPr>
          <w:p w14:paraId="2E0AFFA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-103,46</w:t>
            </w:r>
          </w:p>
        </w:tc>
        <w:tc>
          <w:tcPr>
            <w:tcW w:w="868" w:type="dxa"/>
            <w:tcBorders>
              <w:top w:val="nil"/>
              <w:left w:val="nil"/>
              <w:bottom w:val="single" w:sz="4" w:space="0" w:color="auto"/>
              <w:right w:val="single" w:sz="4" w:space="0" w:color="auto"/>
            </w:tcBorders>
            <w:shd w:val="clear" w:color="auto" w:fill="auto"/>
            <w:noWrap/>
            <w:vAlign w:val="bottom"/>
            <w:hideMark/>
          </w:tcPr>
          <w:p w14:paraId="76FDB00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7,90%</w:t>
            </w:r>
          </w:p>
        </w:tc>
      </w:tr>
      <w:tr w:rsidR="00E22929" w:rsidRPr="00E22929" w14:paraId="42866BE4"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368B807E"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0CD410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9</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D43BE64"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 xml:space="preserve">Расходы на электрическую энергию </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2AEC0C4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3C9F9C57"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30 064,40</w:t>
            </w:r>
          </w:p>
        </w:tc>
        <w:tc>
          <w:tcPr>
            <w:tcW w:w="882" w:type="dxa"/>
            <w:tcBorders>
              <w:top w:val="nil"/>
              <w:left w:val="nil"/>
              <w:bottom w:val="single" w:sz="4" w:space="0" w:color="auto"/>
              <w:right w:val="single" w:sz="4" w:space="0" w:color="auto"/>
            </w:tcBorders>
            <w:shd w:val="clear" w:color="auto" w:fill="auto"/>
            <w:noWrap/>
            <w:vAlign w:val="bottom"/>
            <w:hideMark/>
          </w:tcPr>
          <w:p w14:paraId="523D9750"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37 128,00</w:t>
            </w:r>
          </w:p>
        </w:tc>
        <w:tc>
          <w:tcPr>
            <w:tcW w:w="865" w:type="dxa"/>
            <w:tcBorders>
              <w:top w:val="nil"/>
              <w:left w:val="nil"/>
              <w:bottom w:val="single" w:sz="4" w:space="0" w:color="auto"/>
              <w:right w:val="single" w:sz="4" w:space="0" w:color="auto"/>
            </w:tcBorders>
            <w:shd w:val="clear" w:color="auto" w:fill="auto"/>
            <w:noWrap/>
            <w:vAlign w:val="bottom"/>
            <w:hideMark/>
          </w:tcPr>
          <w:p w14:paraId="1FE2AC82"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27 896,04</w:t>
            </w:r>
          </w:p>
        </w:tc>
        <w:tc>
          <w:tcPr>
            <w:tcW w:w="969" w:type="dxa"/>
            <w:tcBorders>
              <w:top w:val="nil"/>
              <w:left w:val="nil"/>
              <w:bottom w:val="single" w:sz="4" w:space="0" w:color="auto"/>
              <w:right w:val="single" w:sz="4" w:space="0" w:color="auto"/>
            </w:tcBorders>
            <w:shd w:val="clear" w:color="auto" w:fill="auto"/>
            <w:noWrap/>
            <w:vAlign w:val="bottom"/>
            <w:hideMark/>
          </w:tcPr>
          <w:p w14:paraId="5600C5E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-2 168,36</w:t>
            </w:r>
          </w:p>
        </w:tc>
        <w:tc>
          <w:tcPr>
            <w:tcW w:w="1043" w:type="dxa"/>
            <w:tcBorders>
              <w:top w:val="nil"/>
              <w:left w:val="nil"/>
              <w:bottom w:val="single" w:sz="4" w:space="0" w:color="auto"/>
              <w:right w:val="single" w:sz="4" w:space="0" w:color="auto"/>
            </w:tcBorders>
            <w:shd w:val="clear" w:color="auto" w:fill="auto"/>
            <w:noWrap/>
            <w:vAlign w:val="bottom"/>
            <w:hideMark/>
          </w:tcPr>
          <w:p w14:paraId="76B4FE1D" w14:textId="77777777" w:rsidR="00E22929" w:rsidRPr="00E22929" w:rsidRDefault="00E22929" w:rsidP="00E22929">
            <w:pPr>
              <w:jc w:val="right"/>
              <w:rPr>
                <w:rFonts w:ascii="Bookman Old Style" w:hAnsi="Bookman Old Style" w:cs="Arial CYR"/>
                <w:b/>
                <w:bCs/>
                <w:sz w:val="12"/>
                <w:szCs w:val="12"/>
              </w:rPr>
            </w:pPr>
            <w:r w:rsidRPr="00E22929">
              <w:rPr>
                <w:rFonts w:ascii="Bookman Old Style" w:hAnsi="Bookman Old Style" w:cs="Arial CYR"/>
                <w:b/>
                <w:bCs/>
                <w:sz w:val="12"/>
                <w:szCs w:val="12"/>
              </w:rPr>
              <w:t>36 484,99</w:t>
            </w:r>
          </w:p>
        </w:tc>
        <w:tc>
          <w:tcPr>
            <w:tcW w:w="1166" w:type="dxa"/>
            <w:tcBorders>
              <w:top w:val="nil"/>
              <w:left w:val="nil"/>
              <w:bottom w:val="single" w:sz="4" w:space="0" w:color="auto"/>
              <w:right w:val="single" w:sz="4" w:space="0" w:color="auto"/>
            </w:tcBorders>
            <w:shd w:val="clear" w:color="auto" w:fill="auto"/>
            <w:noWrap/>
            <w:vAlign w:val="bottom"/>
            <w:hideMark/>
          </w:tcPr>
          <w:p w14:paraId="18859E84"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47 438,09</w:t>
            </w:r>
          </w:p>
        </w:tc>
        <w:tc>
          <w:tcPr>
            <w:tcW w:w="1080" w:type="dxa"/>
            <w:tcBorders>
              <w:top w:val="nil"/>
              <w:left w:val="nil"/>
              <w:bottom w:val="single" w:sz="4" w:space="0" w:color="auto"/>
              <w:right w:val="single" w:sz="4" w:space="0" w:color="auto"/>
            </w:tcBorders>
            <w:shd w:val="clear" w:color="auto" w:fill="auto"/>
            <w:noWrap/>
            <w:vAlign w:val="bottom"/>
            <w:hideMark/>
          </w:tcPr>
          <w:p w14:paraId="591EEAB8"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43 381,35</w:t>
            </w:r>
          </w:p>
        </w:tc>
        <w:tc>
          <w:tcPr>
            <w:tcW w:w="865" w:type="dxa"/>
            <w:tcBorders>
              <w:top w:val="nil"/>
              <w:left w:val="nil"/>
              <w:bottom w:val="single" w:sz="4" w:space="0" w:color="auto"/>
              <w:right w:val="single" w:sz="4" w:space="0" w:color="auto"/>
            </w:tcBorders>
            <w:shd w:val="clear" w:color="auto" w:fill="auto"/>
            <w:noWrap/>
            <w:vAlign w:val="bottom"/>
            <w:hideMark/>
          </w:tcPr>
          <w:p w14:paraId="121F7A99"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-4 056,74</w:t>
            </w:r>
          </w:p>
        </w:tc>
        <w:tc>
          <w:tcPr>
            <w:tcW w:w="868" w:type="dxa"/>
            <w:tcBorders>
              <w:top w:val="nil"/>
              <w:left w:val="nil"/>
              <w:bottom w:val="single" w:sz="4" w:space="0" w:color="auto"/>
              <w:right w:val="single" w:sz="4" w:space="0" w:color="auto"/>
            </w:tcBorders>
            <w:shd w:val="clear" w:color="auto" w:fill="auto"/>
            <w:noWrap/>
            <w:vAlign w:val="bottom"/>
            <w:hideMark/>
          </w:tcPr>
          <w:p w14:paraId="5CAF0CA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18,90%</w:t>
            </w:r>
          </w:p>
        </w:tc>
      </w:tr>
      <w:tr w:rsidR="00E22929" w:rsidRPr="00E22929" w14:paraId="042A8BF4"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39E5ED42"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44CBD83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10</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B337F24"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Расходы на холодную воду</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61A15FE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06E8A98A"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375,20</w:t>
            </w:r>
          </w:p>
        </w:tc>
        <w:tc>
          <w:tcPr>
            <w:tcW w:w="882" w:type="dxa"/>
            <w:tcBorders>
              <w:top w:val="nil"/>
              <w:left w:val="nil"/>
              <w:bottom w:val="single" w:sz="4" w:space="0" w:color="auto"/>
              <w:right w:val="single" w:sz="4" w:space="0" w:color="auto"/>
            </w:tcBorders>
            <w:shd w:val="clear" w:color="auto" w:fill="auto"/>
            <w:noWrap/>
            <w:vAlign w:val="bottom"/>
            <w:hideMark/>
          </w:tcPr>
          <w:p w14:paraId="26BCC257"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548,82</w:t>
            </w:r>
          </w:p>
        </w:tc>
        <w:tc>
          <w:tcPr>
            <w:tcW w:w="865" w:type="dxa"/>
            <w:tcBorders>
              <w:top w:val="nil"/>
              <w:left w:val="nil"/>
              <w:bottom w:val="single" w:sz="4" w:space="0" w:color="auto"/>
              <w:right w:val="single" w:sz="4" w:space="0" w:color="auto"/>
            </w:tcBorders>
            <w:shd w:val="clear" w:color="auto" w:fill="auto"/>
            <w:noWrap/>
            <w:vAlign w:val="bottom"/>
            <w:hideMark/>
          </w:tcPr>
          <w:p w14:paraId="327847B7"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352,70</w:t>
            </w:r>
          </w:p>
        </w:tc>
        <w:tc>
          <w:tcPr>
            <w:tcW w:w="969" w:type="dxa"/>
            <w:tcBorders>
              <w:top w:val="nil"/>
              <w:left w:val="nil"/>
              <w:bottom w:val="single" w:sz="4" w:space="0" w:color="auto"/>
              <w:right w:val="single" w:sz="4" w:space="0" w:color="auto"/>
            </w:tcBorders>
            <w:shd w:val="clear" w:color="auto" w:fill="auto"/>
            <w:noWrap/>
            <w:vAlign w:val="bottom"/>
            <w:hideMark/>
          </w:tcPr>
          <w:p w14:paraId="4B641597"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-22,50</w:t>
            </w:r>
          </w:p>
        </w:tc>
        <w:tc>
          <w:tcPr>
            <w:tcW w:w="1043" w:type="dxa"/>
            <w:tcBorders>
              <w:top w:val="nil"/>
              <w:left w:val="nil"/>
              <w:bottom w:val="single" w:sz="4" w:space="0" w:color="auto"/>
              <w:right w:val="single" w:sz="4" w:space="0" w:color="auto"/>
            </w:tcBorders>
            <w:shd w:val="clear" w:color="000000" w:fill="F2F2F2"/>
            <w:noWrap/>
            <w:vAlign w:val="bottom"/>
            <w:hideMark/>
          </w:tcPr>
          <w:p w14:paraId="599D2117" w14:textId="77777777" w:rsidR="00E22929" w:rsidRPr="00E22929" w:rsidRDefault="00E22929" w:rsidP="00E22929">
            <w:pPr>
              <w:jc w:val="right"/>
              <w:rPr>
                <w:rFonts w:ascii="Bookman Old Style" w:hAnsi="Bookman Old Style" w:cs="Arial CYR"/>
                <w:b/>
                <w:bCs/>
                <w:sz w:val="12"/>
                <w:szCs w:val="12"/>
              </w:rPr>
            </w:pPr>
            <w:r w:rsidRPr="00E22929">
              <w:rPr>
                <w:rFonts w:ascii="Bookman Old Style" w:hAnsi="Bookman Old Style" w:cs="Arial CYR"/>
                <w:b/>
                <w:bCs/>
                <w:sz w:val="12"/>
                <w:szCs w:val="12"/>
              </w:rPr>
              <w:t>344,39</w:t>
            </w:r>
          </w:p>
        </w:tc>
        <w:tc>
          <w:tcPr>
            <w:tcW w:w="1166" w:type="dxa"/>
            <w:tcBorders>
              <w:top w:val="nil"/>
              <w:left w:val="nil"/>
              <w:bottom w:val="single" w:sz="4" w:space="0" w:color="auto"/>
              <w:right w:val="single" w:sz="4" w:space="0" w:color="auto"/>
            </w:tcBorders>
            <w:shd w:val="clear" w:color="auto" w:fill="auto"/>
            <w:noWrap/>
            <w:vAlign w:val="bottom"/>
            <w:hideMark/>
          </w:tcPr>
          <w:p w14:paraId="7C0B4405"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560,36</w:t>
            </w:r>
          </w:p>
        </w:tc>
        <w:tc>
          <w:tcPr>
            <w:tcW w:w="1080" w:type="dxa"/>
            <w:tcBorders>
              <w:top w:val="nil"/>
              <w:left w:val="nil"/>
              <w:bottom w:val="single" w:sz="4" w:space="0" w:color="auto"/>
              <w:right w:val="single" w:sz="4" w:space="0" w:color="auto"/>
            </w:tcBorders>
            <w:shd w:val="clear" w:color="auto" w:fill="auto"/>
            <w:noWrap/>
            <w:vAlign w:val="bottom"/>
            <w:hideMark/>
          </w:tcPr>
          <w:p w14:paraId="573D7DC2"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380,64</w:t>
            </w:r>
          </w:p>
        </w:tc>
        <w:tc>
          <w:tcPr>
            <w:tcW w:w="865" w:type="dxa"/>
            <w:tcBorders>
              <w:top w:val="nil"/>
              <w:left w:val="nil"/>
              <w:bottom w:val="single" w:sz="4" w:space="0" w:color="auto"/>
              <w:right w:val="single" w:sz="4" w:space="0" w:color="auto"/>
            </w:tcBorders>
            <w:shd w:val="clear" w:color="auto" w:fill="auto"/>
            <w:noWrap/>
            <w:vAlign w:val="bottom"/>
            <w:hideMark/>
          </w:tcPr>
          <w:p w14:paraId="6D0E64C0"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-179,72</w:t>
            </w:r>
          </w:p>
        </w:tc>
        <w:tc>
          <w:tcPr>
            <w:tcW w:w="868" w:type="dxa"/>
            <w:tcBorders>
              <w:top w:val="nil"/>
              <w:left w:val="nil"/>
              <w:bottom w:val="single" w:sz="4" w:space="0" w:color="auto"/>
              <w:right w:val="single" w:sz="4" w:space="0" w:color="auto"/>
            </w:tcBorders>
            <w:shd w:val="clear" w:color="auto" w:fill="auto"/>
            <w:noWrap/>
            <w:vAlign w:val="bottom"/>
            <w:hideMark/>
          </w:tcPr>
          <w:p w14:paraId="5C3BFB7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10,53%</w:t>
            </w:r>
          </w:p>
        </w:tc>
      </w:tr>
      <w:tr w:rsidR="00E22929" w:rsidRPr="00E22929" w14:paraId="6CDB9EF9"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6F47B7F3"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D68DAD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AA043CC"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объем воды для теплоснабжения (справочно)</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6155ACD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тыс.м3</w:t>
            </w:r>
          </w:p>
        </w:tc>
        <w:tc>
          <w:tcPr>
            <w:tcW w:w="1029" w:type="dxa"/>
            <w:tcBorders>
              <w:top w:val="nil"/>
              <w:left w:val="nil"/>
              <w:bottom w:val="single" w:sz="4" w:space="0" w:color="auto"/>
              <w:right w:val="single" w:sz="4" w:space="0" w:color="auto"/>
            </w:tcBorders>
            <w:shd w:val="clear" w:color="000000" w:fill="FFFFFF"/>
            <w:noWrap/>
            <w:vAlign w:val="bottom"/>
            <w:hideMark/>
          </w:tcPr>
          <w:p w14:paraId="2ED4BC1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7,19</w:t>
            </w:r>
          </w:p>
        </w:tc>
        <w:tc>
          <w:tcPr>
            <w:tcW w:w="882" w:type="dxa"/>
            <w:tcBorders>
              <w:top w:val="nil"/>
              <w:left w:val="nil"/>
              <w:bottom w:val="single" w:sz="4" w:space="0" w:color="auto"/>
              <w:right w:val="single" w:sz="4" w:space="0" w:color="auto"/>
            </w:tcBorders>
            <w:shd w:val="clear" w:color="auto" w:fill="auto"/>
            <w:noWrap/>
            <w:vAlign w:val="bottom"/>
            <w:hideMark/>
          </w:tcPr>
          <w:p w14:paraId="3240FEE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7,21</w:t>
            </w:r>
          </w:p>
        </w:tc>
        <w:tc>
          <w:tcPr>
            <w:tcW w:w="865" w:type="dxa"/>
            <w:tcBorders>
              <w:top w:val="nil"/>
              <w:left w:val="nil"/>
              <w:bottom w:val="single" w:sz="4" w:space="0" w:color="auto"/>
              <w:right w:val="single" w:sz="4" w:space="0" w:color="auto"/>
            </w:tcBorders>
            <w:shd w:val="clear" w:color="auto" w:fill="auto"/>
            <w:noWrap/>
            <w:vAlign w:val="bottom"/>
            <w:hideMark/>
          </w:tcPr>
          <w:p w14:paraId="0280768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7,09</w:t>
            </w:r>
          </w:p>
        </w:tc>
        <w:tc>
          <w:tcPr>
            <w:tcW w:w="969" w:type="dxa"/>
            <w:tcBorders>
              <w:top w:val="nil"/>
              <w:left w:val="nil"/>
              <w:bottom w:val="single" w:sz="4" w:space="0" w:color="auto"/>
              <w:right w:val="single" w:sz="4" w:space="0" w:color="auto"/>
            </w:tcBorders>
            <w:shd w:val="clear" w:color="auto" w:fill="auto"/>
            <w:noWrap/>
            <w:vAlign w:val="bottom"/>
            <w:hideMark/>
          </w:tcPr>
          <w:p w14:paraId="15500E3C"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-0,10</w:t>
            </w:r>
          </w:p>
        </w:tc>
        <w:tc>
          <w:tcPr>
            <w:tcW w:w="1043" w:type="dxa"/>
            <w:tcBorders>
              <w:top w:val="nil"/>
              <w:left w:val="nil"/>
              <w:bottom w:val="single" w:sz="4" w:space="0" w:color="auto"/>
              <w:right w:val="single" w:sz="4" w:space="0" w:color="auto"/>
            </w:tcBorders>
            <w:shd w:val="clear" w:color="auto" w:fill="auto"/>
            <w:noWrap/>
            <w:vAlign w:val="bottom"/>
            <w:hideMark/>
          </w:tcPr>
          <w:p w14:paraId="3B3ECA9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6,44</w:t>
            </w:r>
          </w:p>
        </w:tc>
        <w:tc>
          <w:tcPr>
            <w:tcW w:w="1166" w:type="dxa"/>
            <w:tcBorders>
              <w:top w:val="nil"/>
              <w:left w:val="nil"/>
              <w:bottom w:val="single" w:sz="4" w:space="0" w:color="auto"/>
              <w:right w:val="single" w:sz="4" w:space="0" w:color="auto"/>
            </w:tcBorders>
            <w:shd w:val="clear" w:color="auto" w:fill="auto"/>
            <w:noWrap/>
            <w:vAlign w:val="bottom"/>
            <w:hideMark/>
          </w:tcPr>
          <w:p w14:paraId="72EE2B6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4,04</w:t>
            </w:r>
          </w:p>
        </w:tc>
        <w:tc>
          <w:tcPr>
            <w:tcW w:w="1080" w:type="dxa"/>
            <w:tcBorders>
              <w:top w:val="nil"/>
              <w:left w:val="nil"/>
              <w:bottom w:val="single" w:sz="4" w:space="0" w:color="auto"/>
              <w:right w:val="single" w:sz="4" w:space="0" w:color="auto"/>
            </w:tcBorders>
            <w:shd w:val="clear" w:color="auto" w:fill="auto"/>
            <w:noWrap/>
            <w:vAlign w:val="bottom"/>
            <w:hideMark/>
          </w:tcPr>
          <w:p w14:paraId="36045C5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6,73</w:t>
            </w:r>
          </w:p>
        </w:tc>
        <w:tc>
          <w:tcPr>
            <w:tcW w:w="865" w:type="dxa"/>
            <w:tcBorders>
              <w:top w:val="nil"/>
              <w:left w:val="nil"/>
              <w:bottom w:val="single" w:sz="4" w:space="0" w:color="auto"/>
              <w:right w:val="single" w:sz="4" w:space="0" w:color="auto"/>
            </w:tcBorders>
            <w:shd w:val="clear" w:color="auto" w:fill="auto"/>
            <w:noWrap/>
            <w:vAlign w:val="bottom"/>
            <w:hideMark/>
          </w:tcPr>
          <w:p w14:paraId="6056955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2,69</w:t>
            </w:r>
          </w:p>
        </w:tc>
        <w:tc>
          <w:tcPr>
            <w:tcW w:w="868" w:type="dxa"/>
            <w:tcBorders>
              <w:top w:val="nil"/>
              <w:left w:val="nil"/>
              <w:bottom w:val="single" w:sz="4" w:space="0" w:color="auto"/>
              <w:right w:val="single" w:sz="4" w:space="0" w:color="auto"/>
            </w:tcBorders>
            <w:shd w:val="clear" w:color="auto" w:fill="auto"/>
            <w:noWrap/>
            <w:vAlign w:val="bottom"/>
            <w:hideMark/>
          </w:tcPr>
          <w:p w14:paraId="74AB5B54"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4,44%</w:t>
            </w:r>
          </w:p>
        </w:tc>
      </w:tr>
      <w:tr w:rsidR="00E22929" w:rsidRPr="00E22929" w14:paraId="300F146A"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406EA13B"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6F2C282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C0C4FB6"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цена воды для теплоснабжения (справочно)</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4F5AA4C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руб./м3</w:t>
            </w:r>
          </w:p>
        </w:tc>
        <w:tc>
          <w:tcPr>
            <w:tcW w:w="1029" w:type="dxa"/>
            <w:tcBorders>
              <w:top w:val="nil"/>
              <w:left w:val="nil"/>
              <w:bottom w:val="single" w:sz="4" w:space="0" w:color="auto"/>
              <w:right w:val="single" w:sz="4" w:space="0" w:color="auto"/>
            </w:tcBorders>
            <w:shd w:val="clear" w:color="000000" w:fill="FFFFFF"/>
            <w:noWrap/>
            <w:vAlign w:val="bottom"/>
            <w:hideMark/>
          </w:tcPr>
          <w:p w14:paraId="6371225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52,16</w:t>
            </w:r>
          </w:p>
        </w:tc>
        <w:tc>
          <w:tcPr>
            <w:tcW w:w="882" w:type="dxa"/>
            <w:tcBorders>
              <w:top w:val="nil"/>
              <w:left w:val="nil"/>
              <w:bottom w:val="single" w:sz="4" w:space="0" w:color="auto"/>
              <w:right w:val="single" w:sz="4" w:space="0" w:color="auto"/>
            </w:tcBorders>
            <w:shd w:val="clear" w:color="auto" w:fill="auto"/>
            <w:noWrap/>
            <w:vAlign w:val="bottom"/>
            <w:hideMark/>
          </w:tcPr>
          <w:p w14:paraId="063F439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76,17</w:t>
            </w:r>
          </w:p>
        </w:tc>
        <w:tc>
          <w:tcPr>
            <w:tcW w:w="865" w:type="dxa"/>
            <w:tcBorders>
              <w:top w:val="nil"/>
              <w:left w:val="nil"/>
              <w:bottom w:val="single" w:sz="4" w:space="0" w:color="auto"/>
              <w:right w:val="single" w:sz="4" w:space="0" w:color="auto"/>
            </w:tcBorders>
            <w:shd w:val="clear" w:color="auto" w:fill="auto"/>
            <w:noWrap/>
            <w:vAlign w:val="bottom"/>
            <w:hideMark/>
          </w:tcPr>
          <w:p w14:paraId="4410C57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49,72</w:t>
            </w:r>
          </w:p>
        </w:tc>
        <w:tc>
          <w:tcPr>
            <w:tcW w:w="969" w:type="dxa"/>
            <w:tcBorders>
              <w:top w:val="nil"/>
              <w:left w:val="nil"/>
              <w:bottom w:val="single" w:sz="4" w:space="0" w:color="auto"/>
              <w:right w:val="single" w:sz="4" w:space="0" w:color="auto"/>
            </w:tcBorders>
            <w:shd w:val="clear" w:color="auto" w:fill="auto"/>
            <w:noWrap/>
            <w:vAlign w:val="bottom"/>
            <w:hideMark/>
          </w:tcPr>
          <w:p w14:paraId="5274E06A"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-2,44</w:t>
            </w:r>
          </w:p>
        </w:tc>
        <w:tc>
          <w:tcPr>
            <w:tcW w:w="1043" w:type="dxa"/>
            <w:tcBorders>
              <w:top w:val="nil"/>
              <w:left w:val="nil"/>
              <w:bottom w:val="single" w:sz="4" w:space="0" w:color="auto"/>
              <w:right w:val="single" w:sz="4" w:space="0" w:color="auto"/>
            </w:tcBorders>
            <w:shd w:val="clear" w:color="auto" w:fill="auto"/>
            <w:noWrap/>
            <w:vAlign w:val="bottom"/>
            <w:hideMark/>
          </w:tcPr>
          <w:p w14:paraId="68D22F74"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53,45</w:t>
            </w:r>
          </w:p>
        </w:tc>
        <w:tc>
          <w:tcPr>
            <w:tcW w:w="1166" w:type="dxa"/>
            <w:tcBorders>
              <w:top w:val="nil"/>
              <w:left w:val="nil"/>
              <w:bottom w:val="single" w:sz="4" w:space="0" w:color="auto"/>
              <w:right w:val="single" w:sz="4" w:space="0" w:color="auto"/>
            </w:tcBorders>
            <w:shd w:val="clear" w:color="auto" w:fill="auto"/>
            <w:noWrap/>
            <w:vAlign w:val="bottom"/>
            <w:hideMark/>
          </w:tcPr>
          <w:p w14:paraId="6273530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138,77</w:t>
            </w:r>
          </w:p>
        </w:tc>
        <w:tc>
          <w:tcPr>
            <w:tcW w:w="1080" w:type="dxa"/>
            <w:tcBorders>
              <w:top w:val="nil"/>
              <w:left w:val="nil"/>
              <w:bottom w:val="single" w:sz="4" w:space="0" w:color="auto"/>
              <w:right w:val="single" w:sz="4" w:space="0" w:color="auto"/>
            </w:tcBorders>
            <w:shd w:val="clear" w:color="auto" w:fill="auto"/>
            <w:noWrap/>
            <w:vAlign w:val="bottom"/>
            <w:hideMark/>
          </w:tcPr>
          <w:p w14:paraId="7D44FDD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56,56</w:t>
            </w:r>
          </w:p>
        </w:tc>
        <w:tc>
          <w:tcPr>
            <w:tcW w:w="865" w:type="dxa"/>
            <w:tcBorders>
              <w:top w:val="nil"/>
              <w:left w:val="nil"/>
              <w:bottom w:val="single" w:sz="4" w:space="0" w:color="auto"/>
              <w:right w:val="single" w:sz="4" w:space="0" w:color="auto"/>
            </w:tcBorders>
            <w:shd w:val="clear" w:color="auto" w:fill="auto"/>
            <w:noWrap/>
            <w:vAlign w:val="bottom"/>
            <w:hideMark/>
          </w:tcPr>
          <w:p w14:paraId="5ACC350B"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-82,21</w:t>
            </w:r>
          </w:p>
        </w:tc>
        <w:tc>
          <w:tcPr>
            <w:tcW w:w="868" w:type="dxa"/>
            <w:tcBorders>
              <w:top w:val="nil"/>
              <w:left w:val="nil"/>
              <w:bottom w:val="single" w:sz="4" w:space="0" w:color="auto"/>
              <w:right w:val="single" w:sz="4" w:space="0" w:color="auto"/>
            </w:tcBorders>
            <w:shd w:val="clear" w:color="auto" w:fill="auto"/>
            <w:noWrap/>
            <w:vAlign w:val="bottom"/>
            <w:hideMark/>
          </w:tcPr>
          <w:p w14:paraId="671BC98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5,83%</w:t>
            </w:r>
          </w:p>
        </w:tc>
      </w:tr>
      <w:tr w:rsidR="00E22929" w:rsidRPr="00E22929" w14:paraId="4EE45228"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4D8EEE37"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7F55874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11</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F346E37"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Расходы на водоотведение</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6974F45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46CEAEEE"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238,73</w:t>
            </w:r>
          </w:p>
        </w:tc>
        <w:tc>
          <w:tcPr>
            <w:tcW w:w="882" w:type="dxa"/>
            <w:tcBorders>
              <w:top w:val="nil"/>
              <w:left w:val="nil"/>
              <w:bottom w:val="single" w:sz="4" w:space="0" w:color="auto"/>
              <w:right w:val="single" w:sz="4" w:space="0" w:color="auto"/>
            </w:tcBorders>
            <w:shd w:val="clear" w:color="auto" w:fill="auto"/>
            <w:noWrap/>
            <w:vAlign w:val="bottom"/>
            <w:hideMark/>
          </w:tcPr>
          <w:p w14:paraId="0219CDEF"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621,69</w:t>
            </w:r>
          </w:p>
        </w:tc>
        <w:tc>
          <w:tcPr>
            <w:tcW w:w="865" w:type="dxa"/>
            <w:tcBorders>
              <w:top w:val="nil"/>
              <w:left w:val="nil"/>
              <w:bottom w:val="single" w:sz="4" w:space="0" w:color="auto"/>
              <w:right w:val="single" w:sz="4" w:space="0" w:color="auto"/>
            </w:tcBorders>
            <w:shd w:val="clear" w:color="auto" w:fill="auto"/>
            <w:noWrap/>
            <w:vAlign w:val="bottom"/>
            <w:hideMark/>
          </w:tcPr>
          <w:p w14:paraId="32FE0BC3"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313,79</w:t>
            </w:r>
          </w:p>
        </w:tc>
        <w:tc>
          <w:tcPr>
            <w:tcW w:w="969" w:type="dxa"/>
            <w:tcBorders>
              <w:top w:val="nil"/>
              <w:left w:val="nil"/>
              <w:bottom w:val="single" w:sz="4" w:space="0" w:color="auto"/>
              <w:right w:val="single" w:sz="4" w:space="0" w:color="auto"/>
            </w:tcBorders>
            <w:shd w:val="clear" w:color="auto" w:fill="auto"/>
            <w:noWrap/>
            <w:vAlign w:val="bottom"/>
            <w:hideMark/>
          </w:tcPr>
          <w:p w14:paraId="57160BB0"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75,06</w:t>
            </w:r>
          </w:p>
        </w:tc>
        <w:tc>
          <w:tcPr>
            <w:tcW w:w="1043" w:type="dxa"/>
            <w:tcBorders>
              <w:top w:val="nil"/>
              <w:left w:val="nil"/>
              <w:bottom w:val="single" w:sz="4" w:space="0" w:color="auto"/>
              <w:right w:val="single" w:sz="4" w:space="0" w:color="auto"/>
            </w:tcBorders>
            <w:shd w:val="clear" w:color="000000" w:fill="F2F2F2"/>
            <w:noWrap/>
            <w:vAlign w:val="bottom"/>
            <w:hideMark/>
          </w:tcPr>
          <w:p w14:paraId="03CB333C" w14:textId="77777777" w:rsidR="00E22929" w:rsidRPr="00E22929" w:rsidRDefault="00E22929" w:rsidP="00E22929">
            <w:pPr>
              <w:jc w:val="right"/>
              <w:rPr>
                <w:rFonts w:ascii="Bookman Old Style" w:hAnsi="Bookman Old Style" w:cs="Arial CYR"/>
                <w:b/>
                <w:bCs/>
                <w:sz w:val="12"/>
                <w:szCs w:val="12"/>
              </w:rPr>
            </w:pPr>
            <w:r w:rsidRPr="00E22929">
              <w:rPr>
                <w:rFonts w:ascii="Bookman Old Style" w:hAnsi="Bookman Old Style" w:cs="Arial CYR"/>
                <w:b/>
                <w:bCs/>
                <w:sz w:val="12"/>
                <w:szCs w:val="12"/>
              </w:rPr>
              <w:t>159,49</w:t>
            </w:r>
          </w:p>
        </w:tc>
        <w:tc>
          <w:tcPr>
            <w:tcW w:w="1166" w:type="dxa"/>
            <w:tcBorders>
              <w:top w:val="nil"/>
              <w:left w:val="nil"/>
              <w:bottom w:val="single" w:sz="4" w:space="0" w:color="auto"/>
              <w:right w:val="single" w:sz="4" w:space="0" w:color="auto"/>
            </w:tcBorders>
            <w:shd w:val="clear" w:color="auto" w:fill="auto"/>
            <w:noWrap/>
            <w:vAlign w:val="bottom"/>
            <w:hideMark/>
          </w:tcPr>
          <w:p w14:paraId="25794589"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141,28</w:t>
            </w:r>
          </w:p>
        </w:tc>
        <w:tc>
          <w:tcPr>
            <w:tcW w:w="1080" w:type="dxa"/>
            <w:tcBorders>
              <w:top w:val="nil"/>
              <w:left w:val="nil"/>
              <w:bottom w:val="single" w:sz="4" w:space="0" w:color="auto"/>
              <w:right w:val="single" w:sz="4" w:space="0" w:color="auto"/>
            </w:tcBorders>
            <w:shd w:val="clear" w:color="auto" w:fill="auto"/>
            <w:noWrap/>
            <w:vAlign w:val="bottom"/>
            <w:hideMark/>
          </w:tcPr>
          <w:p w14:paraId="386D7036"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141,28</w:t>
            </w:r>
          </w:p>
        </w:tc>
        <w:tc>
          <w:tcPr>
            <w:tcW w:w="865" w:type="dxa"/>
            <w:tcBorders>
              <w:top w:val="nil"/>
              <w:left w:val="nil"/>
              <w:bottom w:val="single" w:sz="4" w:space="0" w:color="auto"/>
              <w:right w:val="single" w:sz="4" w:space="0" w:color="auto"/>
            </w:tcBorders>
            <w:shd w:val="clear" w:color="auto" w:fill="auto"/>
            <w:noWrap/>
            <w:vAlign w:val="bottom"/>
            <w:hideMark/>
          </w:tcPr>
          <w:p w14:paraId="5976A07B"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0,00</w:t>
            </w:r>
          </w:p>
        </w:tc>
        <w:tc>
          <w:tcPr>
            <w:tcW w:w="868" w:type="dxa"/>
            <w:tcBorders>
              <w:top w:val="nil"/>
              <w:left w:val="nil"/>
              <w:bottom w:val="single" w:sz="4" w:space="0" w:color="auto"/>
              <w:right w:val="single" w:sz="4" w:space="0" w:color="auto"/>
            </w:tcBorders>
            <w:shd w:val="clear" w:color="auto" w:fill="auto"/>
            <w:noWrap/>
            <w:vAlign w:val="bottom"/>
            <w:hideMark/>
          </w:tcPr>
          <w:p w14:paraId="36F778DC"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-11,42%</w:t>
            </w:r>
          </w:p>
        </w:tc>
      </w:tr>
      <w:tr w:rsidR="00E22929" w:rsidRPr="00E22929" w14:paraId="5E89CE84"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2830B840"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7019426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415F48A"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объем стоков для теплоснабжения (справочно)</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29531AB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тыс.м3</w:t>
            </w:r>
          </w:p>
        </w:tc>
        <w:tc>
          <w:tcPr>
            <w:tcW w:w="1029" w:type="dxa"/>
            <w:tcBorders>
              <w:top w:val="nil"/>
              <w:left w:val="nil"/>
              <w:bottom w:val="single" w:sz="4" w:space="0" w:color="auto"/>
              <w:right w:val="single" w:sz="4" w:space="0" w:color="auto"/>
            </w:tcBorders>
            <w:shd w:val="clear" w:color="000000" w:fill="FFFFFF"/>
            <w:noWrap/>
            <w:vAlign w:val="bottom"/>
            <w:hideMark/>
          </w:tcPr>
          <w:p w14:paraId="74359ED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8,14</w:t>
            </w:r>
          </w:p>
        </w:tc>
        <w:tc>
          <w:tcPr>
            <w:tcW w:w="882" w:type="dxa"/>
            <w:tcBorders>
              <w:top w:val="nil"/>
              <w:left w:val="nil"/>
              <w:bottom w:val="single" w:sz="4" w:space="0" w:color="auto"/>
              <w:right w:val="single" w:sz="4" w:space="0" w:color="auto"/>
            </w:tcBorders>
            <w:shd w:val="clear" w:color="auto" w:fill="auto"/>
            <w:noWrap/>
            <w:vAlign w:val="bottom"/>
            <w:hideMark/>
          </w:tcPr>
          <w:p w14:paraId="481CC58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6,64</w:t>
            </w:r>
          </w:p>
        </w:tc>
        <w:tc>
          <w:tcPr>
            <w:tcW w:w="865" w:type="dxa"/>
            <w:tcBorders>
              <w:top w:val="nil"/>
              <w:left w:val="nil"/>
              <w:bottom w:val="single" w:sz="4" w:space="0" w:color="auto"/>
              <w:right w:val="single" w:sz="4" w:space="0" w:color="auto"/>
            </w:tcBorders>
            <w:shd w:val="clear" w:color="auto" w:fill="auto"/>
            <w:noWrap/>
            <w:vAlign w:val="bottom"/>
            <w:hideMark/>
          </w:tcPr>
          <w:p w14:paraId="12D290E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8,02</w:t>
            </w:r>
          </w:p>
        </w:tc>
        <w:tc>
          <w:tcPr>
            <w:tcW w:w="969" w:type="dxa"/>
            <w:tcBorders>
              <w:top w:val="nil"/>
              <w:left w:val="nil"/>
              <w:bottom w:val="single" w:sz="4" w:space="0" w:color="auto"/>
              <w:right w:val="single" w:sz="4" w:space="0" w:color="auto"/>
            </w:tcBorders>
            <w:shd w:val="clear" w:color="auto" w:fill="auto"/>
            <w:noWrap/>
            <w:vAlign w:val="bottom"/>
            <w:hideMark/>
          </w:tcPr>
          <w:p w14:paraId="330DC4FC"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-0,12</w:t>
            </w:r>
          </w:p>
        </w:tc>
        <w:tc>
          <w:tcPr>
            <w:tcW w:w="1043" w:type="dxa"/>
            <w:tcBorders>
              <w:top w:val="nil"/>
              <w:left w:val="nil"/>
              <w:bottom w:val="single" w:sz="4" w:space="0" w:color="auto"/>
              <w:right w:val="single" w:sz="4" w:space="0" w:color="auto"/>
            </w:tcBorders>
            <w:shd w:val="clear" w:color="auto" w:fill="auto"/>
            <w:noWrap/>
            <w:vAlign w:val="bottom"/>
            <w:hideMark/>
          </w:tcPr>
          <w:p w14:paraId="324AD3E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4,02</w:t>
            </w:r>
          </w:p>
        </w:tc>
        <w:tc>
          <w:tcPr>
            <w:tcW w:w="1166" w:type="dxa"/>
            <w:tcBorders>
              <w:top w:val="nil"/>
              <w:left w:val="nil"/>
              <w:bottom w:val="single" w:sz="4" w:space="0" w:color="auto"/>
              <w:right w:val="single" w:sz="4" w:space="0" w:color="auto"/>
            </w:tcBorders>
            <w:shd w:val="clear" w:color="auto" w:fill="auto"/>
            <w:noWrap/>
            <w:vAlign w:val="bottom"/>
            <w:hideMark/>
          </w:tcPr>
          <w:p w14:paraId="7BB1503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1,45</w:t>
            </w:r>
          </w:p>
        </w:tc>
        <w:tc>
          <w:tcPr>
            <w:tcW w:w="1080" w:type="dxa"/>
            <w:tcBorders>
              <w:top w:val="nil"/>
              <w:left w:val="nil"/>
              <w:bottom w:val="single" w:sz="4" w:space="0" w:color="auto"/>
              <w:right w:val="single" w:sz="4" w:space="0" w:color="auto"/>
            </w:tcBorders>
            <w:shd w:val="clear" w:color="auto" w:fill="auto"/>
            <w:noWrap/>
            <w:vAlign w:val="bottom"/>
            <w:hideMark/>
          </w:tcPr>
          <w:p w14:paraId="5C601AE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4,20</w:t>
            </w:r>
          </w:p>
        </w:tc>
        <w:tc>
          <w:tcPr>
            <w:tcW w:w="865" w:type="dxa"/>
            <w:tcBorders>
              <w:top w:val="nil"/>
              <w:left w:val="nil"/>
              <w:bottom w:val="single" w:sz="4" w:space="0" w:color="auto"/>
              <w:right w:val="single" w:sz="4" w:space="0" w:color="auto"/>
            </w:tcBorders>
            <w:shd w:val="clear" w:color="auto" w:fill="auto"/>
            <w:noWrap/>
            <w:vAlign w:val="bottom"/>
            <w:hideMark/>
          </w:tcPr>
          <w:p w14:paraId="6DF45180"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2,75</w:t>
            </w:r>
          </w:p>
        </w:tc>
        <w:tc>
          <w:tcPr>
            <w:tcW w:w="868" w:type="dxa"/>
            <w:tcBorders>
              <w:top w:val="nil"/>
              <w:left w:val="nil"/>
              <w:bottom w:val="single" w:sz="4" w:space="0" w:color="auto"/>
              <w:right w:val="single" w:sz="4" w:space="0" w:color="auto"/>
            </w:tcBorders>
            <w:shd w:val="clear" w:color="auto" w:fill="auto"/>
            <w:noWrap/>
            <w:vAlign w:val="bottom"/>
            <w:hideMark/>
          </w:tcPr>
          <w:p w14:paraId="50E78FF0"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4,44%</w:t>
            </w:r>
          </w:p>
        </w:tc>
      </w:tr>
      <w:tr w:rsidR="00E22929" w:rsidRPr="00E22929" w14:paraId="04B14FB3"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67C4801B"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78738A0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3846421"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цена стоков для теплоснабжения (справочно)</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0901F11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руб./м3</w:t>
            </w:r>
          </w:p>
        </w:tc>
        <w:tc>
          <w:tcPr>
            <w:tcW w:w="1029" w:type="dxa"/>
            <w:tcBorders>
              <w:top w:val="nil"/>
              <w:left w:val="nil"/>
              <w:bottom w:val="single" w:sz="4" w:space="0" w:color="auto"/>
              <w:right w:val="single" w:sz="4" w:space="0" w:color="auto"/>
            </w:tcBorders>
            <w:shd w:val="clear" w:color="000000" w:fill="FFFFFF"/>
            <w:noWrap/>
            <w:vAlign w:val="bottom"/>
            <w:hideMark/>
          </w:tcPr>
          <w:p w14:paraId="2A8A2A6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29,33</w:t>
            </w:r>
          </w:p>
        </w:tc>
        <w:tc>
          <w:tcPr>
            <w:tcW w:w="882" w:type="dxa"/>
            <w:tcBorders>
              <w:top w:val="nil"/>
              <w:left w:val="nil"/>
              <w:bottom w:val="single" w:sz="4" w:space="0" w:color="auto"/>
              <w:right w:val="single" w:sz="4" w:space="0" w:color="auto"/>
            </w:tcBorders>
            <w:shd w:val="clear" w:color="auto" w:fill="auto"/>
            <w:noWrap/>
            <w:vAlign w:val="bottom"/>
            <w:hideMark/>
          </w:tcPr>
          <w:p w14:paraId="1188F28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93,67</w:t>
            </w:r>
          </w:p>
        </w:tc>
        <w:tc>
          <w:tcPr>
            <w:tcW w:w="865" w:type="dxa"/>
            <w:tcBorders>
              <w:top w:val="nil"/>
              <w:left w:val="nil"/>
              <w:bottom w:val="single" w:sz="4" w:space="0" w:color="auto"/>
              <w:right w:val="single" w:sz="4" w:space="0" w:color="auto"/>
            </w:tcBorders>
            <w:shd w:val="clear" w:color="auto" w:fill="auto"/>
            <w:noWrap/>
            <w:vAlign w:val="bottom"/>
            <w:hideMark/>
          </w:tcPr>
          <w:p w14:paraId="4DCDFC3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39,12</w:t>
            </w:r>
          </w:p>
        </w:tc>
        <w:tc>
          <w:tcPr>
            <w:tcW w:w="969" w:type="dxa"/>
            <w:tcBorders>
              <w:top w:val="nil"/>
              <w:left w:val="nil"/>
              <w:bottom w:val="single" w:sz="4" w:space="0" w:color="auto"/>
              <w:right w:val="single" w:sz="4" w:space="0" w:color="auto"/>
            </w:tcBorders>
            <w:shd w:val="clear" w:color="auto" w:fill="auto"/>
            <w:noWrap/>
            <w:vAlign w:val="bottom"/>
            <w:hideMark/>
          </w:tcPr>
          <w:p w14:paraId="7251A08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9,79</w:t>
            </w:r>
          </w:p>
        </w:tc>
        <w:tc>
          <w:tcPr>
            <w:tcW w:w="1043" w:type="dxa"/>
            <w:tcBorders>
              <w:top w:val="nil"/>
              <w:left w:val="nil"/>
              <w:bottom w:val="single" w:sz="4" w:space="0" w:color="auto"/>
              <w:right w:val="single" w:sz="4" w:space="0" w:color="auto"/>
            </w:tcBorders>
            <w:shd w:val="clear" w:color="auto" w:fill="auto"/>
            <w:noWrap/>
            <w:vAlign w:val="bottom"/>
            <w:hideMark/>
          </w:tcPr>
          <w:p w14:paraId="408806A7"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39,65</w:t>
            </w:r>
          </w:p>
        </w:tc>
        <w:tc>
          <w:tcPr>
            <w:tcW w:w="1166" w:type="dxa"/>
            <w:tcBorders>
              <w:top w:val="nil"/>
              <w:left w:val="nil"/>
              <w:bottom w:val="single" w:sz="4" w:space="0" w:color="auto"/>
              <w:right w:val="single" w:sz="4" w:space="0" w:color="auto"/>
            </w:tcBorders>
            <w:shd w:val="clear" w:color="auto" w:fill="auto"/>
            <w:noWrap/>
            <w:vAlign w:val="bottom"/>
            <w:hideMark/>
          </w:tcPr>
          <w:p w14:paraId="3D7403B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97,30</w:t>
            </w:r>
          </w:p>
        </w:tc>
        <w:tc>
          <w:tcPr>
            <w:tcW w:w="1080" w:type="dxa"/>
            <w:tcBorders>
              <w:top w:val="nil"/>
              <w:left w:val="nil"/>
              <w:bottom w:val="single" w:sz="4" w:space="0" w:color="auto"/>
              <w:right w:val="single" w:sz="4" w:space="0" w:color="auto"/>
            </w:tcBorders>
            <w:shd w:val="clear" w:color="auto" w:fill="auto"/>
            <w:noWrap/>
            <w:vAlign w:val="bottom"/>
            <w:hideMark/>
          </w:tcPr>
          <w:p w14:paraId="26BF758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41,45</w:t>
            </w:r>
          </w:p>
        </w:tc>
        <w:tc>
          <w:tcPr>
            <w:tcW w:w="865" w:type="dxa"/>
            <w:tcBorders>
              <w:top w:val="nil"/>
              <w:left w:val="nil"/>
              <w:bottom w:val="single" w:sz="4" w:space="0" w:color="auto"/>
              <w:right w:val="single" w:sz="4" w:space="0" w:color="auto"/>
            </w:tcBorders>
            <w:shd w:val="clear" w:color="auto" w:fill="auto"/>
            <w:noWrap/>
            <w:vAlign w:val="bottom"/>
            <w:hideMark/>
          </w:tcPr>
          <w:p w14:paraId="1A0C5AB1"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-55,85</w:t>
            </w:r>
          </w:p>
        </w:tc>
        <w:tc>
          <w:tcPr>
            <w:tcW w:w="868" w:type="dxa"/>
            <w:tcBorders>
              <w:top w:val="nil"/>
              <w:left w:val="nil"/>
              <w:bottom w:val="single" w:sz="4" w:space="0" w:color="auto"/>
              <w:right w:val="single" w:sz="4" w:space="0" w:color="auto"/>
            </w:tcBorders>
            <w:shd w:val="clear" w:color="auto" w:fill="auto"/>
            <w:noWrap/>
            <w:vAlign w:val="bottom"/>
            <w:hideMark/>
          </w:tcPr>
          <w:p w14:paraId="66FFF6F0"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4,54%</w:t>
            </w:r>
          </w:p>
        </w:tc>
      </w:tr>
      <w:tr w:rsidR="00E22929" w:rsidRPr="00E22929" w14:paraId="2FF79724"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214B38D5"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5DCFFCB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12</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F1E3725"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Расходы на теплоноситель</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1536514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5FD995B1"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755,84</w:t>
            </w:r>
          </w:p>
        </w:tc>
        <w:tc>
          <w:tcPr>
            <w:tcW w:w="882" w:type="dxa"/>
            <w:tcBorders>
              <w:top w:val="nil"/>
              <w:left w:val="nil"/>
              <w:bottom w:val="single" w:sz="4" w:space="0" w:color="auto"/>
              <w:right w:val="single" w:sz="4" w:space="0" w:color="auto"/>
            </w:tcBorders>
            <w:shd w:val="clear" w:color="auto" w:fill="auto"/>
            <w:noWrap/>
            <w:vAlign w:val="bottom"/>
            <w:hideMark/>
          </w:tcPr>
          <w:p w14:paraId="39509346"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434,14</w:t>
            </w:r>
          </w:p>
        </w:tc>
        <w:tc>
          <w:tcPr>
            <w:tcW w:w="865" w:type="dxa"/>
            <w:tcBorders>
              <w:top w:val="nil"/>
              <w:left w:val="nil"/>
              <w:bottom w:val="single" w:sz="4" w:space="0" w:color="auto"/>
              <w:right w:val="single" w:sz="4" w:space="0" w:color="auto"/>
            </w:tcBorders>
            <w:shd w:val="clear" w:color="auto" w:fill="auto"/>
            <w:noWrap/>
            <w:vAlign w:val="bottom"/>
            <w:hideMark/>
          </w:tcPr>
          <w:p w14:paraId="632EB474"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2019,10</w:t>
            </w:r>
          </w:p>
        </w:tc>
        <w:tc>
          <w:tcPr>
            <w:tcW w:w="969" w:type="dxa"/>
            <w:tcBorders>
              <w:top w:val="nil"/>
              <w:left w:val="nil"/>
              <w:bottom w:val="single" w:sz="4" w:space="0" w:color="auto"/>
              <w:right w:val="single" w:sz="4" w:space="0" w:color="auto"/>
            </w:tcBorders>
            <w:shd w:val="clear" w:color="auto" w:fill="auto"/>
            <w:noWrap/>
            <w:vAlign w:val="bottom"/>
            <w:hideMark/>
          </w:tcPr>
          <w:p w14:paraId="11CD9FA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1 263,26</w:t>
            </w:r>
          </w:p>
        </w:tc>
        <w:tc>
          <w:tcPr>
            <w:tcW w:w="1043" w:type="dxa"/>
            <w:tcBorders>
              <w:top w:val="nil"/>
              <w:left w:val="nil"/>
              <w:bottom w:val="single" w:sz="4" w:space="0" w:color="auto"/>
              <w:right w:val="single" w:sz="4" w:space="0" w:color="auto"/>
            </w:tcBorders>
            <w:shd w:val="clear" w:color="auto" w:fill="auto"/>
            <w:noWrap/>
            <w:vAlign w:val="bottom"/>
            <w:hideMark/>
          </w:tcPr>
          <w:p w14:paraId="1873B260" w14:textId="77777777" w:rsidR="00E22929" w:rsidRPr="00E22929" w:rsidRDefault="00E22929" w:rsidP="00E22929">
            <w:pPr>
              <w:jc w:val="right"/>
              <w:rPr>
                <w:rFonts w:ascii="Bookman Old Style" w:hAnsi="Bookman Old Style" w:cs="Arial CYR"/>
                <w:b/>
                <w:bCs/>
                <w:sz w:val="12"/>
                <w:szCs w:val="12"/>
              </w:rPr>
            </w:pPr>
            <w:r w:rsidRPr="00E22929">
              <w:rPr>
                <w:rFonts w:ascii="Bookman Old Style" w:hAnsi="Bookman Old Style" w:cs="Arial CYR"/>
                <w:b/>
                <w:bCs/>
                <w:sz w:val="12"/>
                <w:szCs w:val="12"/>
              </w:rPr>
              <w:t>4 278,72</w:t>
            </w:r>
          </w:p>
        </w:tc>
        <w:tc>
          <w:tcPr>
            <w:tcW w:w="1166" w:type="dxa"/>
            <w:tcBorders>
              <w:top w:val="nil"/>
              <w:left w:val="nil"/>
              <w:bottom w:val="single" w:sz="4" w:space="0" w:color="auto"/>
              <w:right w:val="single" w:sz="4" w:space="0" w:color="auto"/>
            </w:tcBorders>
            <w:shd w:val="clear" w:color="auto" w:fill="auto"/>
            <w:noWrap/>
            <w:vAlign w:val="bottom"/>
            <w:hideMark/>
          </w:tcPr>
          <w:p w14:paraId="298ED063"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14 222,55</w:t>
            </w:r>
          </w:p>
        </w:tc>
        <w:tc>
          <w:tcPr>
            <w:tcW w:w="1080" w:type="dxa"/>
            <w:tcBorders>
              <w:top w:val="nil"/>
              <w:left w:val="nil"/>
              <w:bottom w:val="single" w:sz="4" w:space="0" w:color="auto"/>
              <w:right w:val="single" w:sz="4" w:space="0" w:color="auto"/>
            </w:tcBorders>
            <w:shd w:val="clear" w:color="auto" w:fill="auto"/>
            <w:noWrap/>
            <w:vAlign w:val="bottom"/>
            <w:hideMark/>
          </w:tcPr>
          <w:p w14:paraId="66DD32B0"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4 729,89</w:t>
            </w:r>
          </w:p>
        </w:tc>
        <w:tc>
          <w:tcPr>
            <w:tcW w:w="865" w:type="dxa"/>
            <w:tcBorders>
              <w:top w:val="nil"/>
              <w:left w:val="nil"/>
              <w:bottom w:val="single" w:sz="4" w:space="0" w:color="auto"/>
              <w:right w:val="single" w:sz="4" w:space="0" w:color="auto"/>
            </w:tcBorders>
            <w:shd w:val="clear" w:color="auto" w:fill="auto"/>
            <w:noWrap/>
            <w:vAlign w:val="bottom"/>
            <w:hideMark/>
          </w:tcPr>
          <w:p w14:paraId="4EEE8A24"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-9 492,66</w:t>
            </w:r>
          </w:p>
        </w:tc>
        <w:tc>
          <w:tcPr>
            <w:tcW w:w="868" w:type="dxa"/>
            <w:tcBorders>
              <w:top w:val="nil"/>
              <w:left w:val="nil"/>
              <w:bottom w:val="single" w:sz="4" w:space="0" w:color="auto"/>
              <w:right w:val="single" w:sz="4" w:space="0" w:color="auto"/>
            </w:tcBorders>
            <w:shd w:val="clear" w:color="auto" w:fill="auto"/>
            <w:noWrap/>
            <w:vAlign w:val="bottom"/>
            <w:hideMark/>
          </w:tcPr>
          <w:p w14:paraId="303658C0"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10,54%</w:t>
            </w:r>
          </w:p>
        </w:tc>
      </w:tr>
      <w:tr w:rsidR="00E22929" w:rsidRPr="00E22929" w14:paraId="153BDAE3"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486E0E4E"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4127921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61C4856"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объем теплоносителя для теплоснабжения (справочно)</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260FC5C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тыс.м3</w:t>
            </w:r>
          </w:p>
        </w:tc>
        <w:tc>
          <w:tcPr>
            <w:tcW w:w="1029" w:type="dxa"/>
            <w:tcBorders>
              <w:top w:val="nil"/>
              <w:left w:val="nil"/>
              <w:bottom w:val="single" w:sz="4" w:space="0" w:color="auto"/>
              <w:right w:val="single" w:sz="4" w:space="0" w:color="auto"/>
            </w:tcBorders>
            <w:shd w:val="clear" w:color="000000" w:fill="FFFFFF"/>
            <w:noWrap/>
            <w:vAlign w:val="bottom"/>
            <w:hideMark/>
          </w:tcPr>
          <w:p w14:paraId="46229E5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60,18</w:t>
            </w:r>
          </w:p>
        </w:tc>
        <w:tc>
          <w:tcPr>
            <w:tcW w:w="882" w:type="dxa"/>
            <w:tcBorders>
              <w:top w:val="nil"/>
              <w:left w:val="nil"/>
              <w:bottom w:val="single" w:sz="4" w:space="0" w:color="auto"/>
              <w:right w:val="single" w:sz="4" w:space="0" w:color="auto"/>
            </w:tcBorders>
            <w:shd w:val="clear" w:color="auto" w:fill="auto"/>
            <w:noWrap/>
            <w:vAlign w:val="bottom"/>
            <w:hideMark/>
          </w:tcPr>
          <w:p w14:paraId="3922051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12,38</w:t>
            </w:r>
          </w:p>
        </w:tc>
        <w:tc>
          <w:tcPr>
            <w:tcW w:w="865" w:type="dxa"/>
            <w:tcBorders>
              <w:top w:val="nil"/>
              <w:left w:val="nil"/>
              <w:bottom w:val="single" w:sz="4" w:space="0" w:color="auto"/>
              <w:right w:val="single" w:sz="4" w:space="0" w:color="auto"/>
            </w:tcBorders>
            <w:shd w:val="clear" w:color="auto" w:fill="auto"/>
            <w:noWrap/>
            <w:vAlign w:val="bottom"/>
            <w:hideMark/>
          </w:tcPr>
          <w:p w14:paraId="6929284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60,18</w:t>
            </w:r>
          </w:p>
        </w:tc>
        <w:tc>
          <w:tcPr>
            <w:tcW w:w="969" w:type="dxa"/>
            <w:tcBorders>
              <w:top w:val="nil"/>
              <w:left w:val="nil"/>
              <w:bottom w:val="single" w:sz="4" w:space="0" w:color="auto"/>
              <w:right w:val="single" w:sz="4" w:space="0" w:color="auto"/>
            </w:tcBorders>
            <w:shd w:val="clear" w:color="auto" w:fill="auto"/>
            <w:noWrap/>
            <w:vAlign w:val="bottom"/>
            <w:hideMark/>
          </w:tcPr>
          <w:p w14:paraId="6AFA1F9A"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0,00</w:t>
            </w:r>
          </w:p>
        </w:tc>
        <w:tc>
          <w:tcPr>
            <w:tcW w:w="1043" w:type="dxa"/>
            <w:tcBorders>
              <w:top w:val="nil"/>
              <w:left w:val="nil"/>
              <w:bottom w:val="single" w:sz="4" w:space="0" w:color="auto"/>
              <w:right w:val="single" w:sz="4" w:space="0" w:color="auto"/>
            </w:tcBorders>
            <w:shd w:val="clear" w:color="auto" w:fill="auto"/>
            <w:noWrap/>
            <w:vAlign w:val="bottom"/>
            <w:hideMark/>
          </w:tcPr>
          <w:p w14:paraId="189B368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103,20</w:t>
            </w:r>
          </w:p>
        </w:tc>
        <w:tc>
          <w:tcPr>
            <w:tcW w:w="1166" w:type="dxa"/>
            <w:tcBorders>
              <w:top w:val="nil"/>
              <w:left w:val="nil"/>
              <w:bottom w:val="single" w:sz="4" w:space="0" w:color="auto"/>
              <w:right w:val="single" w:sz="4" w:space="0" w:color="auto"/>
            </w:tcBorders>
            <w:shd w:val="clear" w:color="auto" w:fill="auto"/>
            <w:noWrap/>
            <w:vAlign w:val="bottom"/>
            <w:hideMark/>
          </w:tcPr>
          <w:p w14:paraId="1588B6B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110,05</w:t>
            </w:r>
          </w:p>
        </w:tc>
        <w:tc>
          <w:tcPr>
            <w:tcW w:w="1080" w:type="dxa"/>
            <w:tcBorders>
              <w:top w:val="nil"/>
              <w:left w:val="nil"/>
              <w:bottom w:val="single" w:sz="4" w:space="0" w:color="auto"/>
              <w:right w:val="single" w:sz="4" w:space="0" w:color="auto"/>
            </w:tcBorders>
            <w:shd w:val="clear" w:color="auto" w:fill="auto"/>
            <w:noWrap/>
            <w:vAlign w:val="bottom"/>
            <w:hideMark/>
          </w:tcPr>
          <w:p w14:paraId="38D7194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107,78</w:t>
            </w:r>
          </w:p>
        </w:tc>
        <w:tc>
          <w:tcPr>
            <w:tcW w:w="865" w:type="dxa"/>
            <w:tcBorders>
              <w:top w:val="nil"/>
              <w:left w:val="nil"/>
              <w:bottom w:val="single" w:sz="4" w:space="0" w:color="auto"/>
              <w:right w:val="single" w:sz="4" w:space="0" w:color="auto"/>
            </w:tcBorders>
            <w:shd w:val="clear" w:color="auto" w:fill="auto"/>
            <w:noWrap/>
            <w:vAlign w:val="bottom"/>
            <w:hideMark/>
          </w:tcPr>
          <w:p w14:paraId="2EF15724"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-2,27</w:t>
            </w:r>
          </w:p>
        </w:tc>
        <w:tc>
          <w:tcPr>
            <w:tcW w:w="868" w:type="dxa"/>
            <w:tcBorders>
              <w:top w:val="nil"/>
              <w:left w:val="nil"/>
              <w:bottom w:val="single" w:sz="4" w:space="0" w:color="auto"/>
              <w:right w:val="single" w:sz="4" w:space="0" w:color="auto"/>
            </w:tcBorders>
            <w:shd w:val="clear" w:color="auto" w:fill="auto"/>
            <w:noWrap/>
            <w:vAlign w:val="bottom"/>
            <w:hideMark/>
          </w:tcPr>
          <w:p w14:paraId="7BA8C934"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4,44%</w:t>
            </w:r>
          </w:p>
        </w:tc>
      </w:tr>
      <w:tr w:rsidR="00E22929" w:rsidRPr="00E22929" w14:paraId="0F3A9159"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3448E7D8"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6BF317D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7E69328"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цена теплоносителя для теплоснабжения (справочно)</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13A84FB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руб./м3</w:t>
            </w:r>
          </w:p>
        </w:tc>
        <w:tc>
          <w:tcPr>
            <w:tcW w:w="1029" w:type="dxa"/>
            <w:tcBorders>
              <w:top w:val="nil"/>
              <w:left w:val="nil"/>
              <w:bottom w:val="single" w:sz="4" w:space="0" w:color="auto"/>
              <w:right w:val="single" w:sz="4" w:space="0" w:color="auto"/>
            </w:tcBorders>
            <w:shd w:val="clear" w:color="000000" w:fill="FFFFFF"/>
            <w:noWrap/>
            <w:vAlign w:val="bottom"/>
            <w:hideMark/>
          </w:tcPr>
          <w:p w14:paraId="3B0694F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39,95</w:t>
            </w:r>
          </w:p>
        </w:tc>
        <w:tc>
          <w:tcPr>
            <w:tcW w:w="882" w:type="dxa"/>
            <w:tcBorders>
              <w:top w:val="nil"/>
              <w:left w:val="nil"/>
              <w:bottom w:val="single" w:sz="4" w:space="0" w:color="auto"/>
              <w:right w:val="single" w:sz="4" w:space="0" w:color="auto"/>
            </w:tcBorders>
            <w:shd w:val="clear" w:color="auto" w:fill="auto"/>
            <w:noWrap/>
            <w:vAlign w:val="bottom"/>
            <w:hideMark/>
          </w:tcPr>
          <w:p w14:paraId="068E9DA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35,05</w:t>
            </w:r>
          </w:p>
        </w:tc>
        <w:tc>
          <w:tcPr>
            <w:tcW w:w="865" w:type="dxa"/>
            <w:tcBorders>
              <w:top w:val="nil"/>
              <w:left w:val="nil"/>
              <w:bottom w:val="single" w:sz="4" w:space="0" w:color="auto"/>
              <w:right w:val="single" w:sz="4" w:space="0" w:color="auto"/>
            </w:tcBorders>
            <w:shd w:val="clear" w:color="auto" w:fill="auto"/>
            <w:noWrap/>
            <w:vAlign w:val="bottom"/>
            <w:hideMark/>
          </w:tcPr>
          <w:p w14:paraId="2841FCA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33,55</w:t>
            </w:r>
          </w:p>
        </w:tc>
        <w:tc>
          <w:tcPr>
            <w:tcW w:w="969" w:type="dxa"/>
            <w:tcBorders>
              <w:top w:val="nil"/>
              <w:left w:val="nil"/>
              <w:bottom w:val="single" w:sz="4" w:space="0" w:color="auto"/>
              <w:right w:val="single" w:sz="4" w:space="0" w:color="auto"/>
            </w:tcBorders>
            <w:shd w:val="clear" w:color="auto" w:fill="auto"/>
            <w:noWrap/>
            <w:vAlign w:val="bottom"/>
            <w:hideMark/>
          </w:tcPr>
          <w:p w14:paraId="0686AAB4"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-6,40</w:t>
            </w:r>
          </w:p>
        </w:tc>
        <w:tc>
          <w:tcPr>
            <w:tcW w:w="1043" w:type="dxa"/>
            <w:tcBorders>
              <w:top w:val="nil"/>
              <w:left w:val="nil"/>
              <w:bottom w:val="single" w:sz="4" w:space="0" w:color="auto"/>
              <w:right w:val="single" w:sz="4" w:space="0" w:color="auto"/>
            </w:tcBorders>
            <w:shd w:val="clear" w:color="auto" w:fill="auto"/>
            <w:noWrap/>
            <w:vAlign w:val="bottom"/>
            <w:hideMark/>
          </w:tcPr>
          <w:p w14:paraId="774F5D8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41,46</w:t>
            </w:r>
          </w:p>
        </w:tc>
        <w:tc>
          <w:tcPr>
            <w:tcW w:w="1166" w:type="dxa"/>
            <w:tcBorders>
              <w:top w:val="nil"/>
              <w:left w:val="nil"/>
              <w:bottom w:val="single" w:sz="4" w:space="0" w:color="auto"/>
              <w:right w:val="single" w:sz="4" w:space="0" w:color="auto"/>
            </w:tcBorders>
            <w:shd w:val="clear" w:color="auto" w:fill="auto"/>
            <w:noWrap/>
            <w:vAlign w:val="bottom"/>
            <w:hideMark/>
          </w:tcPr>
          <w:p w14:paraId="3AC50A3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129,24</w:t>
            </w:r>
          </w:p>
        </w:tc>
        <w:tc>
          <w:tcPr>
            <w:tcW w:w="1080" w:type="dxa"/>
            <w:tcBorders>
              <w:top w:val="nil"/>
              <w:left w:val="nil"/>
              <w:bottom w:val="single" w:sz="4" w:space="0" w:color="auto"/>
              <w:right w:val="single" w:sz="4" w:space="0" w:color="auto"/>
            </w:tcBorders>
            <w:shd w:val="clear" w:color="auto" w:fill="auto"/>
            <w:noWrap/>
            <w:vAlign w:val="bottom"/>
            <w:hideMark/>
          </w:tcPr>
          <w:p w14:paraId="3424F28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43,88</w:t>
            </w:r>
          </w:p>
        </w:tc>
        <w:tc>
          <w:tcPr>
            <w:tcW w:w="865" w:type="dxa"/>
            <w:tcBorders>
              <w:top w:val="nil"/>
              <w:left w:val="nil"/>
              <w:bottom w:val="single" w:sz="4" w:space="0" w:color="auto"/>
              <w:right w:val="single" w:sz="4" w:space="0" w:color="auto"/>
            </w:tcBorders>
            <w:shd w:val="clear" w:color="auto" w:fill="auto"/>
            <w:noWrap/>
            <w:vAlign w:val="bottom"/>
            <w:hideMark/>
          </w:tcPr>
          <w:p w14:paraId="087856F9"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-85,36</w:t>
            </w:r>
          </w:p>
        </w:tc>
        <w:tc>
          <w:tcPr>
            <w:tcW w:w="868" w:type="dxa"/>
            <w:tcBorders>
              <w:top w:val="nil"/>
              <w:left w:val="nil"/>
              <w:bottom w:val="single" w:sz="4" w:space="0" w:color="auto"/>
              <w:right w:val="single" w:sz="4" w:space="0" w:color="auto"/>
            </w:tcBorders>
            <w:shd w:val="clear" w:color="auto" w:fill="auto"/>
            <w:noWrap/>
            <w:vAlign w:val="bottom"/>
            <w:hideMark/>
          </w:tcPr>
          <w:p w14:paraId="0BAD3799"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5,84%</w:t>
            </w:r>
          </w:p>
        </w:tc>
      </w:tr>
      <w:tr w:rsidR="00E22929" w:rsidRPr="00E22929" w14:paraId="1A1A33BA"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54E6AF9D"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30EC014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13</w:t>
            </w:r>
          </w:p>
        </w:tc>
        <w:tc>
          <w:tcPr>
            <w:tcW w:w="5107" w:type="dxa"/>
            <w:gridSpan w:val="5"/>
            <w:tcBorders>
              <w:top w:val="single" w:sz="4" w:space="0" w:color="auto"/>
              <w:left w:val="nil"/>
              <w:bottom w:val="single" w:sz="4" w:space="0" w:color="auto"/>
              <w:right w:val="single" w:sz="4" w:space="0" w:color="auto"/>
            </w:tcBorders>
            <w:shd w:val="clear" w:color="auto" w:fill="auto"/>
            <w:noWrap/>
            <w:vAlign w:val="bottom"/>
            <w:hideMark/>
          </w:tcPr>
          <w:p w14:paraId="68FA32E5"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Расходы на покупную тепловую энергию</w:t>
            </w:r>
          </w:p>
        </w:tc>
        <w:tc>
          <w:tcPr>
            <w:tcW w:w="753" w:type="dxa"/>
            <w:tcBorders>
              <w:top w:val="nil"/>
              <w:left w:val="nil"/>
              <w:bottom w:val="single" w:sz="4" w:space="0" w:color="auto"/>
              <w:right w:val="single" w:sz="4" w:space="0" w:color="auto"/>
            </w:tcBorders>
            <w:shd w:val="clear" w:color="auto" w:fill="auto"/>
            <w:noWrap/>
            <w:vAlign w:val="bottom"/>
            <w:hideMark/>
          </w:tcPr>
          <w:p w14:paraId="617F722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714C1345"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112508,70</w:t>
            </w:r>
          </w:p>
        </w:tc>
        <w:tc>
          <w:tcPr>
            <w:tcW w:w="882" w:type="dxa"/>
            <w:tcBorders>
              <w:top w:val="nil"/>
              <w:left w:val="nil"/>
              <w:bottom w:val="single" w:sz="4" w:space="0" w:color="auto"/>
              <w:right w:val="single" w:sz="4" w:space="0" w:color="auto"/>
            </w:tcBorders>
            <w:shd w:val="clear" w:color="auto" w:fill="auto"/>
            <w:noWrap/>
            <w:vAlign w:val="bottom"/>
            <w:hideMark/>
          </w:tcPr>
          <w:p w14:paraId="0E8C1FA0"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60 091,35</w:t>
            </w:r>
          </w:p>
        </w:tc>
        <w:tc>
          <w:tcPr>
            <w:tcW w:w="865" w:type="dxa"/>
            <w:tcBorders>
              <w:top w:val="nil"/>
              <w:left w:val="nil"/>
              <w:bottom w:val="single" w:sz="4" w:space="0" w:color="auto"/>
              <w:right w:val="single" w:sz="4" w:space="0" w:color="auto"/>
            </w:tcBorders>
            <w:shd w:val="clear" w:color="auto" w:fill="auto"/>
            <w:noWrap/>
            <w:vAlign w:val="bottom"/>
            <w:hideMark/>
          </w:tcPr>
          <w:p w14:paraId="30A603C9"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61 924,91</w:t>
            </w:r>
          </w:p>
        </w:tc>
        <w:tc>
          <w:tcPr>
            <w:tcW w:w="969" w:type="dxa"/>
            <w:tcBorders>
              <w:top w:val="nil"/>
              <w:left w:val="nil"/>
              <w:bottom w:val="single" w:sz="4" w:space="0" w:color="auto"/>
              <w:right w:val="single" w:sz="4" w:space="0" w:color="auto"/>
            </w:tcBorders>
            <w:shd w:val="clear" w:color="auto" w:fill="auto"/>
            <w:noWrap/>
            <w:vAlign w:val="bottom"/>
            <w:hideMark/>
          </w:tcPr>
          <w:p w14:paraId="6BEBF48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-50 583,79</w:t>
            </w:r>
          </w:p>
        </w:tc>
        <w:tc>
          <w:tcPr>
            <w:tcW w:w="1043" w:type="dxa"/>
            <w:tcBorders>
              <w:top w:val="nil"/>
              <w:left w:val="nil"/>
              <w:bottom w:val="single" w:sz="4" w:space="0" w:color="auto"/>
              <w:right w:val="single" w:sz="4" w:space="0" w:color="auto"/>
            </w:tcBorders>
            <w:shd w:val="clear" w:color="auto" w:fill="auto"/>
            <w:noWrap/>
            <w:vAlign w:val="bottom"/>
            <w:hideMark/>
          </w:tcPr>
          <w:p w14:paraId="56100BCC" w14:textId="77777777" w:rsidR="00E22929" w:rsidRPr="00E22929" w:rsidRDefault="00E22929" w:rsidP="00E22929">
            <w:pPr>
              <w:jc w:val="right"/>
              <w:rPr>
                <w:rFonts w:ascii="Bookman Old Style" w:hAnsi="Bookman Old Style" w:cs="Arial CYR"/>
                <w:b/>
                <w:bCs/>
                <w:sz w:val="12"/>
                <w:szCs w:val="12"/>
              </w:rPr>
            </w:pPr>
            <w:r w:rsidRPr="00E22929">
              <w:rPr>
                <w:rFonts w:ascii="Bookman Old Style" w:hAnsi="Bookman Old Style" w:cs="Arial CYR"/>
                <w:b/>
                <w:bCs/>
                <w:sz w:val="12"/>
                <w:szCs w:val="12"/>
              </w:rPr>
              <w:t>74 236,31</w:t>
            </w:r>
          </w:p>
        </w:tc>
        <w:tc>
          <w:tcPr>
            <w:tcW w:w="1166" w:type="dxa"/>
            <w:tcBorders>
              <w:top w:val="nil"/>
              <w:left w:val="nil"/>
              <w:bottom w:val="single" w:sz="4" w:space="0" w:color="auto"/>
              <w:right w:val="single" w:sz="4" w:space="0" w:color="auto"/>
            </w:tcBorders>
            <w:shd w:val="clear" w:color="auto" w:fill="auto"/>
            <w:noWrap/>
            <w:vAlign w:val="bottom"/>
            <w:hideMark/>
          </w:tcPr>
          <w:p w14:paraId="40A17297"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85 909,40</w:t>
            </w:r>
          </w:p>
        </w:tc>
        <w:tc>
          <w:tcPr>
            <w:tcW w:w="1080" w:type="dxa"/>
            <w:tcBorders>
              <w:top w:val="nil"/>
              <w:left w:val="nil"/>
              <w:bottom w:val="single" w:sz="4" w:space="0" w:color="auto"/>
              <w:right w:val="single" w:sz="4" w:space="0" w:color="auto"/>
            </w:tcBorders>
            <w:shd w:val="clear" w:color="auto" w:fill="auto"/>
            <w:noWrap/>
            <w:vAlign w:val="bottom"/>
            <w:hideMark/>
          </w:tcPr>
          <w:p w14:paraId="0CB5F0C3"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80 266,20</w:t>
            </w:r>
          </w:p>
        </w:tc>
        <w:tc>
          <w:tcPr>
            <w:tcW w:w="865" w:type="dxa"/>
            <w:tcBorders>
              <w:top w:val="nil"/>
              <w:left w:val="nil"/>
              <w:bottom w:val="single" w:sz="4" w:space="0" w:color="auto"/>
              <w:right w:val="single" w:sz="4" w:space="0" w:color="auto"/>
            </w:tcBorders>
            <w:shd w:val="clear" w:color="auto" w:fill="auto"/>
            <w:noWrap/>
            <w:vAlign w:val="bottom"/>
            <w:hideMark/>
          </w:tcPr>
          <w:p w14:paraId="3AE21D84"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-5 643,21</w:t>
            </w:r>
          </w:p>
        </w:tc>
        <w:tc>
          <w:tcPr>
            <w:tcW w:w="868" w:type="dxa"/>
            <w:tcBorders>
              <w:top w:val="nil"/>
              <w:left w:val="nil"/>
              <w:bottom w:val="single" w:sz="4" w:space="0" w:color="auto"/>
              <w:right w:val="single" w:sz="4" w:space="0" w:color="auto"/>
            </w:tcBorders>
            <w:shd w:val="clear" w:color="auto" w:fill="auto"/>
            <w:noWrap/>
            <w:vAlign w:val="bottom"/>
            <w:hideMark/>
          </w:tcPr>
          <w:p w14:paraId="0F931F08"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8,12%</w:t>
            </w:r>
          </w:p>
        </w:tc>
      </w:tr>
      <w:tr w:rsidR="00E22929" w:rsidRPr="00E22929" w14:paraId="684588A4"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7A3F146C"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60FF79B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3EDD692"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объем покупной тепловой энергии (справочно)</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164D7E8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Гкал.</w:t>
            </w:r>
          </w:p>
        </w:tc>
        <w:tc>
          <w:tcPr>
            <w:tcW w:w="1029" w:type="dxa"/>
            <w:tcBorders>
              <w:top w:val="nil"/>
              <w:left w:val="nil"/>
              <w:bottom w:val="single" w:sz="4" w:space="0" w:color="auto"/>
              <w:right w:val="single" w:sz="4" w:space="0" w:color="auto"/>
            </w:tcBorders>
            <w:shd w:val="clear" w:color="000000" w:fill="FFFFFF"/>
            <w:noWrap/>
            <w:vAlign w:val="bottom"/>
            <w:hideMark/>
          </w:tcPr>
          <w:p w14:paraId="35FAB7B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88551,32</w:t>
            </w:r>
          </w:p>
        </w:tc>
        <w:tc>
          <w:tcPr>
            <w:tcW w:w="882" w:type="dxa"/>
            <w:tcBorders>
              <w:top w:val="nil"/>
              <w:left w:val="nil"/>
              <w:bottom w:val="single" w:sz="4" w:space="0" w:color="auto"/>
              <w:right w:val="single" w:sz="4" w:space="0" w:color="auto"/>
            </w:tcBorders>
            <w:shd w:val="clear" w:color="auto" w:fill="auto"/>
            <w:noWrap/>
            <w:vAlign w:val="bottom"/>
            <w:hideMark/>
          </w:tcPr>
          <w:p w14:paraId="6E66985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48 192,36</w:t>
            </w:r>
          </w:p>
        </w:tc>
        <w:tc>
          <w:tcPr>
            <w:tcW w:w="865" w:type="dxa"/>
            <w:tcBorders>
              <w:top w:val="nil"/>
              <w:left w:val="nil"/>
              <w:bottom w:val="single" w:sz="4" w:space="0" w:color="auto"/>
              <w:right w:val="single" w:sz="4" w:space="0" w:color="auto"/>
            </w:tcBorders>
            <w:shd w:val="clear" w:color="auto" w:fill="auto"/>
            <w:noWrap/>
            <w:vAlign w:val="bottom"/>
            <w:hideMark/>
          </w:tcPr>
          <w:p w14:paraId="70EEDF3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48 149,71</w:t>
            </w:r>
          </w:p>
        </w:tc>
        <w:tc>
          <w:tcPr>
            <w:tcW w:w="969" w:type="dxa"/>
            <w:tcBorders>
              <w:top w:val="nil"/>
              <w:left w:val="nil"/>
              <w:bottom w:val="single" w:sz="4" w:space="0" w:color="auto"/>
              <w:right w:val="single" w:sz="4" w:space="0" w:color="auto"/>
            </w:tcBorders>
            <w:shd w:val="clear" w:color="auto" w:fill="auto"/>
            <w:noWrap/>
            <w:vAlign w:val="bottom"/>
            <w:hideMark/>
          </w:tcPr>
          <w:p w14:paraId="16F59E24"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-40 401,61</w:t>
            </w:r>
          </w:p>
        </w:tc>
        <w:tc>
          <w:tcPr>
            <w:tcW w:w="1043" w:type="dxa"/>
            <w:tcBorders>
              <w:top w:val="nil"/>
              <w:left w:val="nil"/>
              <w:bottom w:val="single" w:sz="4" w:space="0" w:color="auto"/>
              <w:right w:val="single" w:sz="4" w:space="0" w:color="auto"/>
            </w:tcBorders>
            <w:shd w:val="clear" w:color="auto" w:fill="auto"/>
            <w:noWrap/>
            <w:vAlign w:val="bottom"/>
            <w:hideMark/>
          </w:tcPr>
          <w:p w14:paraId="67C0933B"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52 197,51</w:t>
            </w:r>
          </w:p>
        </w:tc>
        <w:tc>
          <w:tcPr>
            <w:tcW w:w="1166" w:type="dxa"/>
            <w:tcBorders>
              <w:top w:val="nil"/>
              <w:left w:val="nil"/>
              <w:bottom w:val="single" w:sz="4" w:space="0" w:color="auto"/>
              <w:right w:val="single" w:sz="4" w:space="0" w:color="auto"/>
            </w:tcBorders>
            <w:shd w:val="clear" w:color="auto" w:fill="auto"/>
            <w:noWrap/>
            <w:vAlign w:val="bottom"/>
            <w:hideMark/>
          </w:tcPr>
          <w:p w14:paraId="61DD3B9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52 629,60</w:t>
            </w:r>
          </w:p>
        </w:tc>
        <w:tc>
          <w:tcPr>
            <w:tcW w:w="1080" w:type="dxa"/>
            <w:tcBorders>
              <w:top w:val="nil"/>
              <w:left w:val="nil"/>
              <w:bottom w:val="single" w:sz="4" w:space="0" w:color="auto"/>
              <w:right w:val="single" w:sz="4" w:space="0" w:color="auto"/>
            </w:tcBorders>
            <w:shd w:val="clear" w:color="auto" w:fill="auto"/>
            <w:noWrap/>
            <w:vAlign w:val="bottom"/>
            <w:hideMark/>
          </w:tcPr>
          <w:p w14:paraId="7F42EA2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52 629,61</w:t>
            </w:r>
          </w:p>
        </w:tc>
        <w:tc>
          <w:tcPr>
            <w:tcW w:w="865" w:type="dxa"/>
            <w:tcBorders>
              <w:top w:val="nil"/>
              <w:left w:val="nil"/>
              <w:bottom w:val="single" w:sz="4" w:space="0" w:color="auto"/>
              <w:right w:val="single" w:sz="4" w:space="0" w:color="auto"/>
            </w:tcBorders>
            <w:shd w:val="clear" w:color="auto" w:fill="auto"/>
            <w:noWrap/>
            <w:vAlign w:val="bottom"/>
            <w:hideMark/>
          </w:tcPr>
          <w:p w14:paraId="451F1C5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0,01</w:t>
            </w:r>
          </w:p>
        </w:tc>
        <w:tc>
          <w:tcPr>
            <w:tcW w:w="868" w:type="dxa"/>
            <w:tcBorders>
              <w:top w:val="nil"/>
              <w:left w:val="nil"/>
              <w:bottom w:val="single" w:sz="4" w:space="0" w:color="auto"/>
              <w:right w:val="single" w:sz="4" w:space="0" w:color="auto"/>
            </w:tcBorders>
            <w:shd w:val="clear" w:color="auto" w:fill="auto"/>
            <w:noWrap/>
            <w:vAlign w:val="bottom"/>
            <w:hideMark/>
          </w:tcPr>
          <w:p w14:paraId="558EF478"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0,83%</w:t>
            </w:r>
          </w:p>
        </w:tc>
      </w:tr>
      <w:tr w:rsidR="00E22929" w:rsidRPr="00E22929" w14:paraId="307E0391"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4E97EEBE"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35AECFD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E67EBEF"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цена покупной тепловой энергии (справочно)</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43D2E33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руб./Гкал</w:t>
            </w:r>
          </w:p>
        </w:tc>
        <w:tc>
          <w:tcPr>
            <w:tcW w:w="1029" w:type="dxa"/>
            <w:tcBorders>
              <w:top w:val="nil"/>
              <w:left w:val="nil"/>
              <w:bottom w:val="single" w:sz="4" w:space="0" w:color="auto"/>
              <w:right w:val="single" w:sz="4" w:space="0" w:color="auto"/>
            </w:tcBorders>
            <w:shd w:val="clear" w:color="000000" w:fill="FFFFFF"/>
            <w:noWrap/>
            <w:vAlign w:val="bottom"/>
            <w:hideMark/>
          </w:tcPr>
          <w:p w14:paraId="0C63F2C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1270,55</w:t>
            </w:r>
          </w:p>
        </w:tc>
        <w:tc>
          <w:tcPr>
            <w:tcW w:w="882" w:type="dxa"/>
            <w:tcBorders>
              <w:top w:val="nil"/>
              <w:left w:val="nil"/>
              <w:bottom w:val="single" w:sz="4" w:space="0" w:color="auto"/>
              <w:right w:val="single" w:sz="4" w:space="0" w:color="auto"/>
            </w:tcBorders>
            <w:shd w:val="clear" w:color="auto" w:fill="auto"/>
            <w:noWrap/>
            <w:vAlign w:val="bottom"/>
            <w:hideMark/>
          </w:tcPr>
          <w:p w14:paraId="7165737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1 246,91</w:t>
            </w:r>
          </w:p>
        </w:tc>
        <w:tc>
          <w:tcPr>
            <w:tcW w:w="865" w:type="dxa"/>
            <w:tcBorders>
              <w:top w:val="nil"/>
              <w:left w:val="nil"/>
              <w:bottom w:val="single" w:sz="4" w:space="0" w:color="auto"/>
              <w:right w:val="single" w:sz="4" w:space="0" w:color="auto"/>
            </w:tcBorders>
            <w:shd w:val="clear" w:color="auto" w:fill="auto"/>
            <w:noWrap/>
            <w:vAlign w:val="bottom"/>
            <w:hideMark/>
          </w:tcPr>
          <w:p w14:paraId="5C0A83E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1 286,09</w:t>
            </w:r>
          </w:p>
        </w:tc>
        <w:tc>
          <w:tcPr>
            <w:tcW w:w="969" w:type="dxa"/>
            <w:tcBorders>
              <w:top w:val="nil"/>
              <w:left w:val="nil"/>
              <w:bottom w:val="single" w:sz="4" w:space="0" w:color="auto"/>
              <w:right w:val="single" w:sz="4" w:space="0" w:color="auto"/>
            </w:tcBorders>
            <w:shd w:val="clear" w:color="auto" w:fill="auto"/>
            <w:noWrap/>
            <w:vAlign w:val="bottom"/>
            <w:hideMark/>
          </w:tcPr>
          <w:p w14:paraId="1A73044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15,54</w:t>
            </w:r>
          </w:p>
        </w:tc>
        <w:tc>
          <w:tcPr>
            <w:tcW w:w="1043" w:type="dxa"/>
            <w:tcBorders>
              <w:top w:val="nil"/>
              <w:left w:val="nil"/>
              <w:bottom w:val="single" w:sz="4" w:space="0" w:color="auto"/>
              <w:right w:val="single" w:sz="4" w:space="0" w:color="auto"/>
            </w:tcBorders>
            <w:shd w:val="clear" w:color="auto" w:fill="auto"/>
            <w:noWrap/>
            <w:vAlign w:val="bottom"/>
            <w:hideMark/>
          </w:tcPr>
          <w:p w14:paraId="49778C41"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1 422,22</w:t>
            </w:r>
          </w:p>
        </w:tc>
        <w:tc>
          <w:tcPr>
            <w:tcW w:w="1166" w:type="dxa"/>
            <w:tcBorders>
              <w:top w:val="nil"/>
              <w:left w:val="nil"/>
              <w:bottom w:val="single" w:sz="4" w:space="0" w:color="auto"/>
              <w:right w:val="single" w:sz="4" w:space="0" w:color="auto"/>
            </w:tcBorders>
            <w:shd w:val="clear" w:color="auto" w:fill="auto"/>
            <w:noWrap/>
            <w:vAlign w:val="bottom"/>
            <w:hideMark/>
          </w:tcPr>
          <w:p w14:paraId="0A4C748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1 632,34</w:t>
            </w:r>
          </w:p>
        </w:tc>
        <w:tc>
          <w:tcPr>
            <w:tcW w:w="1080" w:type="dxa"/>
            <w:tcBorders>
              <w:top w:val="nil"/>
              <w:left w:val="nil"/>
              <w:bottom w:val="single" w:sz="4" w:space="0" w:color="auto"/>
              <w:right w:val="single" w:sz="4" w:space="0" w:color="auto"/>
            </w:tcBorders>
            <w:shd w:val="clear" w:color="auto" w:fill="auto"/>
            <w:noWrap/>
            <w:vAlign w:val="bottom"/>
            <w:hideMark/>
          </w:tcPr>
          <w:p w14:paraId="321E390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1 525,11</w:t>
            </w:r>
          </w:p>
        </w:tc>
        <w:tc>
          <w:tcPr>
            <w:tcW w:w="865" w:type="dxa"/>
            <w:tcBorders>
              <w:top w:val="nil"/>
              <w:left w:val="nil"/>
              <w:bottom w:val="single" w:sz="4" w:space="0" w:color="auto"/>
              <w:right w:val="single" w:sz="4" w:space="0" w:color="auto"/>
            </w:tcBorders>
            <w:shd w:val="clear" w:color="auto" w:fill="auto"/>
            <w:noWrap/>
            <w:vAlign w:val="bottom"/>
            <w:hideMark/>
          </w:tcPr>
          <w:p w14:paraId="4C7DA16C"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-107,23</w:t>
            </w:r>
          </w:p>
        </w:tc>
        <w:tc>
          <w:tcPr>
            <w:tcW w:w="868" w:type="dxa"/>
            <w:tcBorders>
              <w:top w:val="nil"/>
              <w:left w:val="nil"/>
              <w:bottom w:val="single" w:sz="4" w:space="0" w:color="auto"/>
              <w:right w:val="single" w:sz="4" w:space="0" w:color="auto"/>
            </w:tcBorders>
            <w:shd w:val="clear" w:color="auto" w:fill="auto"/>
            <w:noWrap/>
            <w:vAlign w:val="bottom"/>
            <w:hideMark/>
          </w:tcPr>
          <w:p w14:paraId="0AA67FB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7,23%</w:t>
            </w:r>
          </w:p>
        </w:tc>
      </w:tr>
      <w:tr w:rsidR="00E22929" w:rsidRPr="00E22929" w14:paraId="2139BDFD" w14:textId="77777777" w:rsidTr="00E22929">
        <w:trPr>
          <w:trHeight w:val="304"/>
          <w:jc w:val="center"/>
        </w:trPr>
        <w:tc>
          <w:tcPr>
            <w:tcW w:w="228" w:type="dxa"/>
            <w:tcBorders>
              <w:top w:val="nil"/>
              <w:left w:val="nil"/>
              <w:bottom w:val="nil"/>
              <w:right w:val="nil"/>
            </w:tcBorders>
            <w:shd w:val="clear" w:color="auto" w:fill="auto"/>
            <w:noWrap/>
            <w:vAlign w:val="bottom"/>
            <w:hideMark/>
          </w:tcPr>
          <w:p w14:paraId="6D5BB015"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nil"/>
              <w:right w:val="single" w:sz="4" w:space="0" w:color="auto"/>
            </w:tcBorders>
            <w:shd w:val="clear" w:color="000000" w:fill="FFFFFF"/>
            <w:noWrap/>
            <w:vAlign w:val="bottom"/>
            <w:hideMark/>
          </w:tcPr>
          <w:p w14:paraId="717F10B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14</w:t>
            </w:r>
          </w:p>
        </w:tc>
        <w:tc>
          <w:tcPr>
            <w:tcW w:w="5107" w:type="dxa"/>
            <w:gridSpan w:val="5"/>
            <w:tcBorders>
              <w:top w:val="single" w:sz="4" w:space="0" w:color="auto"/>
              <w:left w:val="nil"/>
              <w:bottom w:val="nil"/>
              <w:right w:val="single" w:sz="4" w:space="0" w:color="000000"/>
            </w:tcBorders>
            <w:shd w:val="clear" w:color="000000" w:fill="FFFFFF"/>
            <w:noWrap/>
            <w:vAlign w:val="bottom"/>
            <w:hideMark/>
          </w:tcPr>
          <w:p w14:paraId="32B1E6EC" w14:textId="77777777" w:rsidR="00E22929" w:rsidRPr="00E22929" w:rsidRDefault="00E22929" w:rsidP="00E22929">
            <w:pP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ИТОГО (уровень расходов на энергетические ресурсы)</w:t>
            </w:r>
          </w:p>
        </w:tc>
        <w:tc>
          <w:tcPr>
            <w:tcW w:w="753" w:type="dxa"/>
            <w:tcBorders>
              <w:top w:val="nil"/>
              <w:left w:val="nil"/>
              <w:bottom w:val="nil"/>
              <w:right w:val="single" w:sz="4" w:space="0" w:color="auto"/>
            </w:tcBorders>
            <w:shd w:val="clear" w:color="000000" w:fill="FFFFFF"/>
            <w:noWrap/>
            <w:vAlign w:val="bottom"/>
            <w:hideMark/>
          </w:tcPr>
          <w:p w14:paraId="6DF4B17D" w14:textId="77777777" w:rsidR="00E22929" w:rsidRPr="00E22929" w:rsidRDefault="00E22929" w:rsidP="00E22929">
            <w:pPr>
              <w:jc w:val="center"/>
              <w:rPr>
                <w:rFonts w:ascii="Bookman Old Style" w:hAnsi="Bookman Old Style" w:cs="Arial CYR"/>
                <w:color w:val="FF0000"/>
                <w:sz w:val="12"/>
                <w:szCs w:val="12"/>
              </w:rPr>
            </w:pPr>
            <w:r w:rsidRPr="00E22929">
              <w:rPr>
                <w:rFonts w:ascii="Bookman Old Style" w:hAnsi="Bookman Old Style" w:cs="Arial CYR"/>
                <w:color w:val="FF0000"/>
                <w:sz w:val="12"/>
                <w:szCs w:val="12"/>
              </w:rPr>
              <w:t>тыс. руб.</w:t>
            </w:r>
          </w:p>
        </w:tc>
        <w:tc>
          <w:tcPr>
            <w:tcW w:w="1029" w:type="dxa"/>
            <w:tcBorders>
              <w:top w:val="nil"/>
              <w:left w:val="nil"/>
              <w:bottom w:val="nil"/>
              <w:right w:val="single" w:sz="4" w:space="0" w:color="auto"/>
            </w:tcBorders>
            <w:shd w:val="clear" w:color="000000" w:fill="FFFFFF"/>
            <w:noWrap/>
            <w:vAlign w:val="bottom"/>
            <w:hideMark/>
          </w:tcPr>
          <w:p w14:paraId="5F4A0CBB"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202 079,19</w:t>
            </w:r>
          </w:p>
        </w:tc>
        <w:tc>
          <w:tcPr>
            <w:tcW w:w="882" w:type="dxa"/>
            <w:tcBorders>
              <w:top w:val="nil"/>
              <w:left w:val="nil"/>
              <w:bottom w:val="nil"/>
              <w:right w:val="single" w:sz="4" w:space="0" w:color="auto"/>
            </w:tcBorders>
            <w:shd w:val="clear" w:color="auto" w:fill="auto"/>
            <w:noWrap/>
            <w:vAlign w:val="bottom"/>
            <w:hideMark/>
          </w:tcPr>
          <w:p w14:paraId="36D759BF"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179 835,20</w:t>
            </w:r>
          </w:p>
        </w:tc>
        <w:tc>
          <w:tcPr>
            <w:tcW w:w="865" w:type="dxa"/>
            <w:tcBorders>
              <w:top w:val="nil"/>
              <w:left w:val="nil"/>
              <w:bottom w:val="nil"/>
              <w:right w:val="single" w:sz="4" w:space="0" w:color="auto"/>
            </w:tcBorders>
            <w:shd w:val="clear" w:color="auto" w:fill="auto"/>
            <w:noWrap/>
            <w:vAlign w:val="bottom"/>
            <w:hideMark/>
          </w:tcPr>
          <w:p w14:paraId="7E9AB8DE"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166 127,52</w:t>
            </w:r>
          </w:p>
        </w:tc>
        <w:tc>
          <w:tcPr>
            <w:tcW w:w="969" w:type="dxa"/>
            <w:tcBorders>
              <w:top w:val="nil"/>
              <w:left w:val="nil"/>
              <w:bottom w:val="nil"/>
              <w:right w:val="single" w:sz="4" w:space="0" w:color="auto"/>
            </w:tcBorders>
            <w:shd w:val="clear" w:color="000000" w:fill="FFFFFF"/>
            <w:noWrap/>
            <w:vAlign w:val="bottom"/>
            <w:hideMark/>
          </w:tcPr>
          <w:p w14:paraId="10B31D9A"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-35 951,66</w:t>
            </w:r>
          </w:p>
        </w:tc>
        <w:tc>
          <w:tcPr>
            <w:tcW w:w="1043" w:type="dxa"/>
            <w:tcBorders>
              <w:top w:val="nil"/>
              <w:left w:val="nil"/>
              <w:bottom w:val="nil"/>
              <w:right w:val="single" w:sz="4" w:space="0" w:color="auto"/>
            </w:tcBorders>
            <w:shd w:val="clear" w:color="000000" w:fill="FFFFFF"/>
            <w:noWrap/>
            <w:vAlign w:val="bottom"/>
            <w:hideMark/>
          </w:tcPr>
          <w:p w14:paraId="428367A6" w14:textId="77777777" w:rsidR="00E22929" w:rsidRPr="00E22929" w:rsidRDefault="00E22929" w:rsidP="00E22929">
            <w:pPr>
              <w:jc w:val="right"/>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198 491,66</w:t>
            </w:r>
          </w:p>
        </w:tc>
        <w:tc>
          <w:tcPr>
            <w:tcW w:w="1166" w:type="dxa"/>
            <w:tcBorders>
              <w:top w:val="nil"/>
              <w:left w:val="nil"/>
              <w:bottom w:val="nil"/>
              <w:right w:val="single" w:sz="4" w:space="0" w:color="auto"/>
            </w:tcBorders>
            <w:shd w:val="clear" w:color="auto" w:fill="auto"/>
            <w:noWrap/>
            <w:vAlign w:val="bottom"/>
            <w:hideMark/>
          </w:tcPr>
          <w:p w14:paraId="462C28D1"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255 536,60</w:t>
            </w:r>
          </w:p>
        </w:tc>
        <w:tc>
          <w:tcPr>
            <w:tcW w:w="1080" w:type="dxa"/>
            <w:tcBorders>
              <w:top w:val="nil"/>
              <w:left w:val="nil"/>
              <w:bottom w:val="nil"/>
              <w:right w:val="single" w:sz="4" w:space="0" w:color="auto"/>
            </w:tcBorders>
            <w:shd w:val="clear" w:color="auto" w:fill="auto"/>
            <w:noWrap/>
            <w:vAlign w:val="bottom"/>
            <w:hideMark/>
          </w:tcPr>
          <w:p w14:paraId="2726A7C7"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227 436,07</w:t>
            </w:r>
          </w:p>
        </w:tc>
        <w:tc>
          <w:tcPr>
            <w:tcW w:w="865" w:type="dxa"/>
            <w:tcBorders>
              <w:top w:val="nil"/>
              <w:left w:val="nil"/>
              <w:bottom w:val="single" w:sz="4" w:space="0" w:color="auto"/>
              <w:right w:val="single" w:sz="4" w:space="0" w:color="auto"/>
            </w:tcBorders>
            <w:shd w:val="clear" w:color="auto" w:fill="auto"/>
            <w:noWrap/>
            <w:vAlign w:val="bottom"/>
            <w:hideMark/>
          </w:tcPr>
          <w:p w14:paraId="10FF4C9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-28 100,53</w:t>
            </w:r>
          </w:p>
        </w:tc>
        <w:tc>
          <w:tcPr>
            <w:tcW w:w="868" w:type="dxa"/>
            <w:tcBorders>
              <w:top w:val="nil"/>
              <w:left w:val="nil"/>
              <w:bottom w:val="nil"/>
              <w:right w:val="single" w:sz="4" w:space="0" w:color="auto"/>
            </w:tcBorders>
            <w:shd w:val="clear" w:color="auto" w:fill="auto"/>
            <w:noWrap/>
            <w:vAlign w:val="bottom"/>
            <w:hideMark/>
          </w:tcPr>
          <w:p w14:paraId="2D29374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14,58%</w:t>
            </w:r>
          </w:p>
        </w:tc>
      </w:tr>
      <w:tr w:rsidR="00E22929" w:rsidRPr="00E22929" w14:paraId="1885BDAD" w14:textId="77777777" w:rsidTr="00E22929">
        <w:trPr>
          <w:trHeight w:val="328"/>
          <w:jc w:val="center"/>
        </w:trPr>
        <w:tc>
          <w:tcPr>
            <w:tcW w:w="228" w:type="dxa"/>
            <w:tcBorders>
              <w:top w:val="nil"/>
              <w:left w:val="nil"/>
              <w:bottom w:val="nil"/>
              <w:right w:val="nil"/>
            </w:tcBorders>
            <w:shd w:val="clear" w:color="auto" w:fill="auto"/>
            <w:noWrap/>
            <w:vAlign w:val="bottom"/>
            <w:hideMark/>
          </w:tcPr>
          <w:p w14:paraId="3F3A52AD" w14:textId="77777777" w:rsidR="00E22929" w:rsidRPr="00E22929" w:rsidRDefault="00E22929" w:rsidP="00E22929">
            <w:pPr>
              <w:jc w:val="right"/>
              <w:rPr>
                <w:rFonts w:ascii="Bookman Old Style" w:hAnsi="Bookman Old Style" w:cs="Arial CYR"/>
                <w:sz w:val="12"/>
                <w:szCs w:val="12"/>
              </w:rPr>
            </w:pPr>
          </w:p>
        </w:tc>
        <w:tc>
          <w:tcPr>
            <w:tcW w:w="15147" w:type="dxa"/>
            <w:gridSpan w:val="16"/>
            <w:tcBorders>
              <w:top w:val="single" w:sz="8" w:space="0" w:color="auto"/>
              <w:left w:val="single" w:sz="8" w:space="0" w:color="auto"/>
              <w:bottom w:val="single" w:sz="8" w:space="0" w:color="auto"/>
              <w:right w:val="nil"/>
            </w:tcBorders>
            <w:shd w:val="clear" w:color="000000" w:fill="FFFFFF"/>
            <w:noWrap/>
            <w:vAlign w:val="center"/>
            <w:hideMark/>
          </w:tcPr>
          <w:p w14:paraId="3B82806E"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Операционные (подконтрольные) расходы</w:t>
            </w:r>
          </w:p>
        </w:tc>
      </w:tr>
      <w:tr w:rsidR="00E22929" w:rsidRPr="00E22929" w14:paraId="2419E4DE" w14:textId="77777777" w:rsidTr="00E22929">
        <w:trPr>
          <w:trHeight w:val="328"/>
          <w:jc w:val="center"/>
        </w:trPr>
        <w:tc>
          <w:tcPr>
            <w:tcW w:w="228" w:type="dxa"/>
            <w:tcBorders>
              <w:top w:val="nil"/>
              <w:left w:val="nil"/>
              <w:bottom w:val="nil"/>
              <w:right w:val="nil"/>
            </w:tcBorders>
            <w:shd w:val="clear" w:color="auto" w:fill="auto"/>
            <w:noWrap/>
            <w:vAlign w:val="bottom"/>
            <w:hideMark/>
          </w:tcPr>
          <w:p w14:paraId="5DCA54C9" w14:textId="77777777" w:rsidR="00E22929" w:rsidRPr="00E22929" w:rsidRDefault="00E22929" w:rsidP="00E22929">
            <w:pPr>
              <w:jc w:val="center"/>
              <w:rPr>
                <w:rFonts w:ascii="Bookman Old Style" w:hAnsi="Bookman Old Style" w:cs="Arial CYR"/>
                <w:b/>
                <w:bCs/>
                <w:sz w:val="12"/>
                <w:szCs w:val="12"/>
              </w:rPr>
            </w:pPr>
          </w:p>
        </w:tc>
        <w:tc>
          <w:tcPr>
            <w:tcW w:w="515" w:type="dxa"/>
            <w:tcBorders>
              <w:top w:val="nil"/>
              <w:left w:val="single" w:sz="8" w:space="0" w:color="auto"/>
              <w:bottom w:val="single" w:sz="4" w:space="0" w:color="auto"/>
              <w:right w:val="single" w:sz="4" w:space="0" w:color="auto"/>
            </w:tcBorders>
            <w:shd w:val="clear" w:color="000000" w:fill="FFFFFF"/>
            <w:noWrap/>
            <w:vAlign w:val="center"/>
            <w:hideMark/>
          </w:tcPr>
          <w:p w14:paraId="3623930A"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5107" w:type="dxa"/>
            <w:gridSpan w:val="5"/>
            <w:tcBorders>
              <w:top w:val="nil"/>
              <w:left w:val="single" w:sz="4" w:space="0" w:color="auto"/>
              <w:bottom w:val="single" w:sz="4" w:space="0" w:color="auto"/>
              <w:right w:val="single" w:sz="4" w:space="0" w:color="000000"/>
            </w:tcBorders>
            <w:shd w:val="clear" w:color="000000" w:fill="FFFFFF"/>
            <w:noWrap/>
            <w:vAlign w:val="center"/>
            <w:hideMark/>
          </w:tcPr>
          <w:p w14:paraId="0DCCAF51"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753" w:type="dxa"/>
            <w:tcBorders>
              <w:top w:val="nil"/>
              <w:left w:val="single" w:sz="4" w:space="0" w:color="auto"/>
              <w:bottom w:val="single" w:sz="4" w:space="0" w:color="auto"/>
              <w:right w:val="single" w:sz="4" w:space="0" w:color="auto"/>
            </w:tcBorders>
            <w:shd w:val="clear" w:color="000000" w:fill="FFFFFF"/>
            <w:noWrap/>
            <w:vAlign w:val="center"/>
            <w:hideMark/>
          </w:tcPr>
          <w:p w14:paraId="006E7140"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1029" w:type="dxa"/>
            <w:tcBorders>
              <w:top w:val="nil"/>
              <w:left w:val="nil"/>
              <w:bottom w:val="single" w:sz="4" w:space="0" w:color="auto"/>
              <w:right w:val="single" w:sz="4" w:space="0" w:color="auto"/>
            </w:tcBorders>
            <w:shd w:val="clear" w:color="000000" w:fill="FFFFFF"/>
            <w:noWrap/>
            <w:vAlign w:val="center"/>
            <w:hideMark/>
          </w:tcPr>
          <w:p w14:paraId="27FB47EB" w14:textId="77777777" w:rsidR="00E22929" w:rsidRPr="00E22929" w:rsidRDefault="00E22929" w:rsidP="00E22929">
            <w:pPr>
              <w:jc w:val="center"/>
              <w:rPr>
                <w:rFonts w:ascii="Bookman Old Style" w:hAnsi="Bookman Old Style" w:cs="Arial CYR"/>
                <w:b/>
                <w:bCs/>
                <w:color w:val="FFFFFF"/>
                <w:sz w:val="12"/>
                <w:szCs w:val="12"/>
              </w:rPr>
            </w:pPr>
            <w:r w:rsidRPr="00E22929">
              <w:rPr>
                <w:rFonts w:ascii="Bookman Old Style" w:hAnsi="Bookman Old Style" w:cs="Arial CYR"/>
                <w:b/>
                <w:bCs/>
                <w:color w:val="FFFFFF"/>
                <w:sz w:val="12"/>
                <w:szCs w:val="12"/>
              </w:rPr>
              <w:t>1,03</w:t>
            </w:r>
          </w:p>
        </w:tc>
        <w:tc>
          <w:tcPr>
            <w:tcW w:w="882" w:type="dxa"/>
            <w:tcBorders>
              <w:top w:val="nil"/>
              <w:left w:val="nil"/>
              <w:bottom w:val="single" w:sz="4" w:space="0" w:color="auto"/>
              <w:right w:val="single" w:sz="4" w:space="0" w:color="auto"/>
            </w:tcBorders>
            <w:shd w:val="clear" w:color="auto" w:fill="auto"/>
            <w:noWrap/>
            <w:vAlign w:val="center"/>
            <w:hideMark/>
          </w:tcPr>
          <w:p w14:paraId="6E02C787"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865" w:type="dxa"/>
            <w:tcBorders>
              <w:top w:val="nil"/>
              <w:left w:val="nil"/>
              <w:bottom w:val="single" w:sz="4" w:space="0" w:color="auto"/>
              <w:right w:val="single" w:sz="4" w:space="0" w:color="auto"/>
            </w:tcBorders>
            <w:shd w:val="clear" w:color="auto" w:fill="auto"/>
            <w:noWrap/>
            <w:vAlign w:val="center"/>
            <w:hideMark/>
          </w:tcPr>
          <w:p w14:paraId="7BAD847B" w14:textId="77777777" w:rsidR="00E22929" w:rsidRPr="00E22929" w:rsidRDefault="00E22929" w:rsidP="00E22929">
            <w:pPr>
              <w:jc w:val="center"/>
              <w:rPr>
                <w:rFonts w:ascii="Bookman Old Style" w:hAnsi="Bookman Old Style" w:cs="Arial CYR"/>
                <w:b/>
                <w:bCs/>
                <w:color w:val="FFFFFF"/>
                <w:sz w:val="12"/>
                <w:szCs w:val="12"/>
              </w:rPr>
            </w:pPr>
            <w:r w:rsidRPr="00E22929">
              <w:rPr>
                <w:rFonts w:ascii="Bookman Old Style" w:hAnsi="Bookman Old Style" w:cs="Arial CYR"/>
                <w:b/>
                <w:bCs/>
                <w:color w:val="FFFFFF"/>
                <w:sz w:val="12"/>
                <w:szCs w:val="12"/>
              </w:rPr>
              <w:t>1,02</w:t>
            </w:r>
          </w:p>
        </w:tc>
        <w:tc>
          <w:tcPr>
            <w:tcW w:w="969" w:type="dxa"/>
            <w:tcBorders>
              <w:top w:val="nil"/>
              <w:left w:val="nil"/>
              <w:bottom w:val="single" w:sz="4" w:space="0" w:color="auto"/>
              <w:right w:val="single" w:sz="4" w:space="0" w:color="auto"/>
            </w:tcBorders>
            <w:shd w:val="clear" w:color="000000" w:fill="FFFFFF"/>
            <w:noWrap/>
            <w:vAlign w:val="center"/>
            <w:hideMark/>
          </w:tcPr>
          <w:p w14:paraId="4AC063A3"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1043" w:type="dxa"/>
            <w:tcBorders>
              <w:top w:val="nil"/>
              <w:left w:val="nil"/>
              <w:bottom w:val="single" w:sz="4" w:space="0" w:color="auto"/>
              <w:right w:val="single" w:sz="4" w:space="0" w:color="auto"/>
            </w:tcBorders>
            <w:shd w:val="clear" w:color="000000" w:fill="FFFFFF"/>
            <w:noWrap/>
            <w:vAlign w:val="center"/>
            <w:hideMark/>
          </w:tcPr>
          <w:p w14:paraId="51BB2EEB"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1166" w:type="dxa"/>
            <w:tcBorders>
              <w:top w:val="nil"/>
              <w:left w:val="nil"/>
              <w:bottom w:val="single" w:sz="4" w:space="0" w:color="auto"/>
              <w:right w:val="single" w:sz="4" w:space="0" w:color="auto"/>
            </w:tcBorders>
            <w:shd w:val="clear" w:color="auto" w:fill="auto"/>
            <w:noWrap/>
            <w:vAlign w:val="center"/>
            <w:hideMark/>
          </w:tcPr>
          <w:p w14:paraId="1503CAE2"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1080" w:type="dxa"/>
            <w:tcBorders>
              <w:top w:val="nil"/>
              <w:left w:val="nil"/>
              <w:bottom w:val="single" w:sz="4" w:space="0" w:color="auto"/>
              <w:right w:val="single" w:sz="4" w:space="0" w:color="auto"/>
            </w:tcBorders>
            <w:shd w:val="clear" w:color="auto" w:fill="auto"/>
            <w:noWrap/>
            <w:vAlign w:val="center"/>
            <w:hideMark/>
          </w:tcPr>
          <w:p w14:paraId="4D8B0DF4" w14:textId="77777777" w:rsidR="00E22929" w:rsidRPr="00E22929" w:rsidRDefault="00E22929" w:rsidP="00E22929">
            <w:pPr>
              <w:jc w:val="center"/>
              <w:rPr>
                <w:rFonts w:ascii="Bookman Old Style" w:hAnsi="Bookman Old Style" w:cs="Arial CYR"/>
                <w:b/>
                <w:bCs/>
                <w:color w:val="FFFFFF"/>
                <w:sz w:val="12"/>
                <w:szCs w:val="12"/>
              </w:rPr>
            </w:pPr>
            <w:r w:rsidRPr="00E22929">
              <w:rPr>
                <w:rFonts w:ascii="Bookman Old Style" w:hAnsi="Bookman Old Style" w:cs="Arial CYR"/>
                <w:b/>
                <w:bCs/>
                <w:color w:val="FFFFFF"/>
                <w:sz w:val="12"/>
                <w:szCs w:val="12"/>
              </w:rPr>
              <w:t>1,03</w:t>
            </w:r>
          </w:p>
        </w:tc>
        <w:tc>
          <w:tcPr>
            <w:tcW w:w="865" w:type="dxa"/>
            <w:tcBorders>
              <w:top w:val="nil"/>
              <w:left w:val="nil"/>
              <w:bottom w:val="single" w:sz="4" w:space="0" w:color="auto"/>
              <w:right w:val="single" w:sz="4" w:space="0" w:color="auto"/>
            </w:tcBorders>
            <w:shd w:val="clear" w:color="000000" w:fill="FFFFFF"/>
            <w:noWrap/>
            <w:vAlign w:val="center"/>
            <w:hideMark/>
          </w:tcPr>
          <w:p w14:paraId="6AA318EA"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868" w:type="dxa"/>
            <w:tcBorders>
              <w:top w:val="nil"/>
              <w:left w:val="nil"/>
              <w:bottom w:val="single" w:sz="4" w:space="0" w:color="auto"/>
              <w:right w:val="single" w:sz="4" w:space="0" w:color="auto"/>
            </w:tcBorders>
            <w:shd w:val="clear" w:color="000000" w:fill="FFFFFF"/>
            <w:noWrap/>
            <w:vAlign w:val="center"/>
            <w:hideMark/>
          </w:tcPr>
          <w:p w14:paraId="0DFFA998"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r>
      <w:tr w:rsidR="00E22929" w:rsidRPr="00E22929" w14:paraId="0D8E4893"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106DD86A" w14:textId="77777777" w:rsidR="00E22929" w:rsidRPr="00E22929" w:rsidRDefault="00E22929" w:rsidP="00E22929">
            <w:pPr>
              <w:jc w:val="center"/>
              <w:rPr>
                <w:rFonts w:ascii="Bookman Old Style" w:hAnsi="Bookman Old Style" w:cs="Arial CYR"/>
                <w:b/>
                <w:bCs/>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6114241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15</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CB94811"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Расходы на сырье и материалы</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4B0E997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0A22CD57"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11 456,36</w:t>
            </w:r>
          </w:p>
        </w:tc>
        <w:tc>
          <w:tcPr>
            <w:tcW w:w="882" w:type="dxa"/>
            <w:tcBorders>
              <w:top w:val="nil"/>
              <w:left w:val="nil"/>
              <w:bottom w:val="single" w:sz="4" w:space="0" w:color="auto"/>
              <w:right w:val="single" w:sz="4" w:space="0" w:color="auto"/>
            </w:tcBorders>
            <w:shd w:val="clear" w:color="auto" w:fill="auto"/>
            <w:noWrap/>
            <w:vAlign w:val="bottom"/>
            <w:hideMark/>
          </w:tcPr>
          <w:p w14:paraId="742C4B48"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9 216,96</w:t>
            </w:r>
          </w:p>
        </w:tc>
        <w:tc>
          <w:tcPr>
            <w:tcW w:w="865" w:type="dxa"/>
            <w:tcBorders>
              <w:top w:val="nil"/>
              <w:left w:val="nil"/>
              <w:bottom w:val="single" w:sz="4" w:space="0" w:color="auto"/>
              <w:right w:val="single" w:sz="4" w:space="0" w:color="auto"/>
            </w:tcBorders>
            <w:shd w:val="clear" w:color="auto" w:fill="auto"/>
            <w:noWrap/>
            <w:vAlign w:val="bottom"/>
            <w:hideMark/>
          </w:tcPr>
          <w:p w14:paraId="625110B3"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11 710,62</w:t>
            </w:r>
          </w:p>
        </w:tc>
        <w:tc>
          <w:tcPr>
            <w:tcW w:w="969" w:type="dxa"/>
            <w:tcBorders>
              <w:top w:val="nil"/>
              <w:left w:val="nil"/>
              <w:bottom w:val="single" w:sz="4" w:space="0" w:color="auto"/>
              <w:right w:val="single" w:sz="4" w:space="0" w:color="auto"/>
            </w:tcBorders>
            <w:shd w:val="clear" w:color="auto" w:fill="auto"/>
            <w:noWrap/>
            <w:vAlign w:val="bottom"/>
            <w:hideMark/>
          </w:tcPr>
          <w:p w14:paraId="5AFA937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254,26</w:t>
            </w:r>
          </w:p>
        </w:tc>
        <w:tc>
          <w:tcPr>
            <w:tcW w:w="1043" w:type="dxa"/>
            <w:tcBorders>
              <w:top w:val="nil"/>
              <w:left w:val="nil"/>
              <w:bottom w:val="single" w:sz="4" w:space="0" w:color="auto"/>
              <w:right w:val="single" w:sz="4" w:space="0" w:color="auto"/>
            </w:tcBorders>
            <w:shd w:val="clear" w:color="auto" w:fill="auto"/>
            <w:noWrap/>
            <w:vAlign w:val="bottom"/>
            <w:hideMark/>
          </w:tcPr>
          <w:p w14:paraId="59F93B43" w14:textId="77777777" w:rsidR="00E22929" w:rsidRPr="00E22929" w:rsidRDefault="00E22929" w:rsidP="00E22929">
            <w:pPr>
              <w:jc w:val="right"/>
              <w:rPr>
                <w:rFonts w:ascii="Bookman Old Style" w:hAnsi="Bookman Old Style" w:cs="Arial CYR"/>
                <w:b/>
                <w:bCs/>
                <w:sz w:val="12"/>
                <w:szCs w:val="12"/>
              </w:rPr>
            </w:pPr>
            <w:r w:rsidRPr="00E22929">
              <w:rPr>
                <w:rFonts w:ascii="Bookman Old Style" w:hAnsi="Bookman Old Style" w:cs="Arial CYR"/>
                <w:b/>
                <w:bCs/>
                <w:sz w:val="12"/>
                <w:szCs w:val="12"/>
              </w:rPr>
              <w:t>4 507,02</w:t>
            </w:r>
          </w:p>
        </w:tc>
        <w:tc>
          <w:tcPr>
            <w:tcW w:w="1166" w:type="dxa"/>
            <w:tcBorders>
              <w:top w:val="nil"/>
              <w:left w:val="nil"/>
              <w:bottom w:val="single" w:sz="4" w:space="0" w:color="auto"/>
              <w:right w:val="single" w:sz="4" w:space="0" w:color="auto"/>
            </w:tcBorders>
            <w:shd w:val="clear" w:color="auto" w:fill="auto"/>
            <w:noWrap/>
            <w:vAlign w:val="bottom"/>
            <w:hideMark/>
          </w:tcPr>
          <w:p w14:paraId="49636829"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4 673,78</w:t>
            </w:r>
          </w:p>
        </w:tc>
        <w:tc>
          <w:tcPr>
            <w:tcW w:w="1080" w:type="dxa"/>
            <w:tcBorders>
              <w:top w:val="nil"/>
              <w:left w:val="nil"/>
              <w:bottom w:val="single" w:sz="4" w:space="0" w:color="auto"/>
              <w:right w:val="single" w:sz="4" w:space="0" w:color="auto"/>
            </w:tcBorders>
            <w:shd w:val="clear" w:color="auto" w:fill="auto"/>
            <w:noWrap/>
            <w:vAlign w:val="bottom"/>
            <w:hideMark/>
          </w:tcPr>
          <w:p w14:paraId="059FB92D"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4 650,65</w:t>
            </w:r>
          </w:p>
        </w:tc>
        <w:tc>
          <w:tcPr>
            <w:tcW w:w="865" w:type="dxa"/>
            <w:tcBorders>
              <w:top w:val="nil"/>
              <w:left w:val="nil"/>
              <w:bottom w:val="single" w:sz="4" w:space="0" w:color="auto"/>
              <w:right w:val="single" w:sz="4" w:space="0" w:color="auto"/>
            </w:tcBorders>
            <w:shd w:val="clear" w:color="auto" w:fill="auto"/>
            <w:noWrap/>
            <w:vAlign w:val="bottom"/>
            <w:hideMark/>
          </w:tcPr>
          <w:p w14:paraId="5B8FA360"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-23,13</w:t>
            </w:r>
          </w:p>
        </w:tc>
        <w:tc>
          <w:tcPr>
            <w:tcW w:w="868" w:type="dxa"/>
            <w:tcBorders>
              <w:top w:val="nil"/>
              <w:left w:val="nil"/>
              <w:bottom w:val="single" w:sz="4" w:space="0" w:color="auto"/>
              <w:right w:val="single" w:sz="4" w:space="0" w:color="auto"/>
            </w:tcBorders>
            <w:shd w:val="clear" w:color="auto" w:fill="auto"/>
            <w:noWrap/>
            <w:vAlign w:val="bottom"/>
            <w:hideMark/>
          </w:tcPr>
          <w:p w14:paraId="307B844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17B81210"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2682EC65"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7B3B2F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15.1</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3E654A7"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реагенты</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064A3BC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68E2E74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0,00</w:t>
            </w:r>
          </w:p>
        </w:tc>
        <w:tc>
          <w:tcPr>
            <w:tcW w:w="882" w:type="dxa"/>
            <w:tcBorders>
              <w:top w:val="nil"/>
              <w:left w:val="nil"/>
              <w:bottom w:val="single" w:sz="4" w:space="0" w:color="auto"/>
              <w:right w:val="single" w:sz="4" w:space="0" w:color="auto"/>
            </w:tcBorders>
            <w:shd w:val="clear" w:color="auto" w:fill="auto"/>
            <w:noWrap/>
            <w:vAlign w:val="bottom"/>
            <w:hideMark/>
          </w:tcPr>
          <w:p w14:paraId="63CE6C6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38,08</w:t>
            </w:r>
          </w:p>
        </w:tc>
        <w:tc>
          <w:tcPr>
            <w:tcW w:w="865" w:type="dxa"/>
            <w:tcBorders>
              <w:top w:val="nil"/>
              <w:left w:val="nil"/>
              <w:bottom w:val="single" w:sz="4" w:space="0" w:color="auto"/>
              <w:right w:val="single" w:sz="4" w:space="0" w:color="auto"/>
            </w:tcBorders>
            <w:shd w:val="clear" w:color="auto" w:fill="auto"/>
            <w:noWrap/>
            <w:vAlign w:val="bottom"/>
            <w:hideMark/>
          </w:tcPr>
          <w:p w14:paraId="012253D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0,00</w:t>
            </w:r>
          </w:p>
        </w:tc>
        <w:tc>
          <w:tcPr>
            <w:tcW w:w="969" w:type="dxa"/>
            <w:tcBorders>
              <w:top w:val="nil"/>
              <w:left w:val="nil"/>
              <w:bottom w:val="single" w:sz="4" w:space="0" w:color="auto"/>
              <w:right w:val="single" w:sz="4" w:space="0" w:color="auto"/>
            </w:tcBorders>
            <w:shd w:val="clear" w:color="auto" w:fill="auto"/>
            <w:noWrap/>
            <w:vAlign w:val="bottom"/>
            <w:hideMark/>
          </w:tcPr>
          <w:p w14:paraId="1CF70219"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0,00</w:t>
            </w:r>
          </w:p>
        </w:tc>
        <w:tc>
          <w:tcPr>
            <w:tcW w:w="1043" w:type="dxa"/>
            <w:tcBorders>
              <w:top w:val="nil"/>
              <w:left w:val="nil"/>
              <w:bottom w:val="single" w:sz="4" w:space="0" w:color="auto"/>
              <w:right w:val="single" w:sz="4" w:space="0" w:color="auto"/>
            </w:tcBorders>
            <w:shd w:val="clear" w:color="auto" w:fill="auto"/>
            <w:noWrap/>
            <w:vAlign w:val="bottom"/>
            <w:hideMark/>
          </w:tcPr>
          <w:p w14:paraId="4B184C41"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0,00</w:t>
            </w:r>
          </w:p>
        </w:tc>
        <w:tc>
          <w:tcPr>
            <w:tcW w:w="1166" w:type="dxa"/>
            <w:tcBorders>
              <w:top w:val="nil"/>
              <w:left w:val="nil"/>
              <w:bottom w:val="single" w:sz="4" w:space="0" w:color="auto"/>
              <w:right w:val="single" w:sz="4" w:space="0" w:color="auto"/>
            </w:tcBorders>
            <w:shd w:val="clear" w:color="auto" w:fill="auto"/>
            <w:noWrap/>
            <w:vAlign w:val="bottom"/>
            <w:hideMark/>
          </w:tcPr>
          <w:p w14:paraId="7E32306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0,00</w:t>
            </w:r>
          </w:p>
        </w:tc>
        <w:tc>
          <w:tcPr>
            <w:tcW w:w="1080" w:type="dxa"/>
            <w:tcBorders>
              <w:top w:val="nil"/>
              <w:left w:val="nil"/>
              <w:bottom w:val="single" w:sz="4" w:space="0" w:color="auto"/>
              <w:right w:val="single" w:sz="4" w:space="0" w:color="auto"/>
            </w:tcBorders>
            <w:shd w:val="clear" w:color="auto" w:fill="auto"/>
            <w:noWrap/>
            <w:vAlign w:val="bottom"/>
            <w:hideMark/>
          </w:tcPr>
          <w:p w14:paraId="6678501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0,00</w:t>
            </w:r>
          </w:p>
        </w:tc>
        <w:tc>
          <w:tcPr>
            <w:tcW w:w="865" w:type="dxa"/>
            <w:tcBorders>
              <w:top w:val="nil"/>
              <w:left w:val="nil"/>
              <w:bottom w:val="single" w:sz="4" w:space="0" w:color="auto"/>
              <w:right w:val="single" w:sz="4" w:space="0" w:color="auto"/>
            </w:tcBorders>
            <w:shd w:val="clear" w:color="auto" w:fill="auto"/>
            <w:noWrap/>
            <w:vAlign w:val="bottom"/>
            <w:hideMark/>
          </w:tcPr>
          <w:p w14:paraId="30A54651"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0,00</w:t>
            </w:r>
          </w:p>
        </w:tc>
        <w:tc>
          <w:tcPr>
            <w:tcW w:w="868" w:type="dxa"/>
            <w:tcBorders>
              <w:top w:val="nil"/>
              <w:left w:val="nil"/>
              <w:bottom w:val="single" w:sz="4" w:space="0" w:color="auto"/>
              <w:right w:val="single" w:sz="4" w:space="0" w:color="auto"/>
            </w:tcBorders>
            <w:shd w:val="clear" w:color="auto" w:fill="auto"/>
            <w:noWrap/>
            <w:vAlign w:val="bottom"/>
            <w:hideMark/>
          </w:tcPr>
          <w:p w14:paraId="4F876199"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5C036B46"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0B999D5F"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1F3709C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15.2</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D7EB69E"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вспомогательные материалы</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21307C0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5C12EDF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11 456,36</w:t>
            </w:r>
          </w:p>
        </w:tc>
        <w:tc>
          <w:tcPr>
            <w:tcW w:w="882" w:type="dxa"/>
            <w:tcBorders>
              <w:top w:val="nil"/>
              <w:left w:val="nil"/>
              <w:bottom w:val="single" w:sz="4" w:space="0" w:color="auto"/>
              <w:right w:val="single" w:sz="4" w:space="0" w:color="auto"/>
            </w:tcBorders>
            <w:shd w:val="clear" w:color="auto" w:fill="auto"/>
            <w:noWrap/>
            <w:vAlign w:val="bottom"/>
            <w:hideMark/>
          </w:tcPr>
          <w:p w14:paraId="5D3FD2E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9 178,88</w:t>
            </w:r>
          </w:p>
        </w:tc>
        <w:tc>
          <w:tcPr>
            <w:tcW w:w="865" w:type="dxa"/>
            <w:tcBorders>
              <w:top w:val="nil"/>
              <w:left w:val="nil"/>
              <w:bottom w:val="single" w:sz="4" w:space="0" w:color="auto"/>
              <w:right w:val="single" w:sz="4" w:space="0" w:color="auto"/>
            </w:tcBorders>
            <w:shd w:val="clear" w:color="auto" w:fill="auto"/>
            <w:noWrap/>
            <w:vAlign w:val="bottom"/>
            <w:hideMark/>
          </w:tcPr>
          <w:p w14:paraId="748ACE4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11 710,62</w:t>
            </w:r>
          </w:p>
        </w:tc>
        <w:tc>
          <w:tcPr>
            <w:tcW w:w="969" w:type="dxa"/>
            <w:tcBorders>
              <w:top w:val="nil"/>
              <w:left w:val="nil"/>
              <w:bottom w:val="single" w:sz="4" w:space="0" w:color="auto"/>
              <w:right w:val="single" w:sz="4" w:space="0" w:color="auto"/>
            </w:tcBorders>
            <w:shd w:val="clear" w:color="auto" w:fill="auto"/>
            <w:noWrap/>
            <w:vAlign w:val="bottom"/>
            <w:hideMark/>
          </w:tcPr>
          <w:p w14:paraId="0C180B8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254,26</w:t>
            </w:r>
          </w:p>
        </w:tc>
        <w:tc>
          <w:tcPr>
            <w:tcW w:w="1043" w:type="dxa"/>
            <w:tcBorders>
              <w:top w:val="nil"/>
              <w:left w:val="nil"/>
              <w:bottom w:val="single" w:sz="4" w:space="0" w:color="auto"/>
              <w:right w:val="single" w:sz="4" w:space="0" w:color="auto"/>
            </w:tcBorders>
            <w:shd w:val="clear" w:color="auto" w:fill="auto"/>
            <w:noWrap/>
            <w:vAlign w:val="bottom"/>
            <w:hideMark/>
          </w:tcPr>
          <w:p w14:paraId="117FFC0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4 507,02</w:t>
            </w:r>
          </w:p>
        </w:tc>
        <w:tc>
          <w:tcPr>
            <w:tcW w:w="1166" w:type="dxa"/>
            <w:tcBorders>
              <w:top w:val="nil"/>
              <w:left w:val="nil"/>
              <w:bottom w:val="single" w:sz="4" w:space="0" w:color="auto"/>
              <w:right w:val="single" w:sz="4" w:space="0" w:color="auto"/>
            </w:tcBorders>
            <w:shd w:val="clear" w:color="auto" w:fill="auto"/>
            <w:noWrap/>
            <w:vAlign w:val="bottom"/>
            <w:hideMark/>
          </w:tcPr>
          <w:p w14:paraId="75F3C61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4 673,78</w:t>
            </w:r>
          </w:p>
        </w:tc>
        <w:tc>
          <w:tcPr>
            <w:tcW w:w="1080" w:type="dxa"/>
            <w:tcBorders>
              <w:top w:val="nil"/>
              <w:left w:val="nil"/>
              <w:bottom w:val="single" w:sz="4" w:space="0" w:color="auto"/>
              <w:right w:val="single" w:sz="4" w:space="0" w:color="auto"/>
            </w:tcBorders>
            <w:shd w:val="clear" w:color="auto" w:fill="auto"/>
            <w:noWrap/>
            <w:vAlign w:val="bottom"/>
            <w:hideMark/>
          </w:tcPr>
          <w:p w14:paraId="2404749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4 650,65</w:t>
            </w:r>
          </w:p>
        </w:tc>
        <w:tc>
          <w:tcPr>
            <w:tcW w:w="865" w:type="dxa"/>
            <w:tcBorders>
              <w:top w:val="nil"/>
              <w:left w:val="nil"/>
              <w:bottom w:val="single" w:sz="4" w:space="0" w:color="auto"/>
              <w:right w:val="single" w:sz="4" w:space="0" w:color="auto"/>
            </w:tcBorders>
            <w:shd w:val="clear" w:color="auto" w:fill="auto"/>
            <w:noWrap/>
            <w:vAlign w:val="bottom"/>
            <w:hideMark/>
          </w:tcPr>
          <w:p w14:paraId="59F9C34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-23,13</w:t>
            </w:r>
          </w:p>
        </w:tc>
        <w:tc>
          <w:tcPr>
            <w:tcW w:w="868" w:type="dxa"/>
            <w:tcBorders>
              <w:top w:val="nil"/>
              <w:left w:val="nil"/>
              <w:bottom w:val="single" w:sz="4" w:space="0" w:color="auto"/>
              <w:right w:val="single" w:sz="4" w:space="0" w:color="auto"/>
            </w:tcBorders>
            <w:shd w:val="clear" w:color="auto" w:fill="auto"/>
            <w:noWrap/>
            <w:vAlign w:val="bottom"/>
            <w:hideMark/>
          </w:tcPr>
          <w:p w14:paraId="5DC4A539"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411F271E"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0A374808"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5D3081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16</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BEA2224"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Расходы на ремонт основных средств</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302C730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3444C27C"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18 626,47</w:t>
            </w:r>
          </w:p>
        </w:tc>
        <w:tc>
          <w:tcPr>
            <w:tcW w:w="882" w:type="dxa"/>
            <w:tcBorders>
              <w:top w:val="nil"/>
              <w:left w:val="nil"/>
              <w:bottom w:val="single" w:sz="4" w:space="0" w:color="auto"/>
              <w:right w:val="single" w:sz="4" w:space="0" w:color="auto"/>
            </w:tcBorders>
            <w:shd w:val="clear" w:color="auto" w:fill="auto"/>
            <w:noWrap/>
            <w:vAlign w:val="bottom"/>
            <w:hideMark/>
          </w:tcPr>
          <w:p w14:paraId="4CE5CFB6"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3 597,21</w:t>
            </w:r>
          </w:p>
        </w:tc>
        <w:tc>
          <w:tcPr>
            <w:tcW w:w="865" w:type="dxa"/>
            <w:tcBorders>
              <w:top w:val="nil"/>
              <w:left w:val="nil"/>
              <w:bottom w:val="single" w:sz="4" w:space="0" w:color="auto"/>
              <w:right w:val="single" w:sz="4" w:space="0" w:color="auto"/>
            </w:tcBorders>
            <w:shd w:val="clear" w:color="auto" w:fill="auto"/>
            <w:noWrap/>
            <w:vAlign w:val="bottom"/>
            <w:hideMark/>
          </w:tcPr>
          <w:p w14:paraId="275E4998"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19 039,86</w:t>
            </w:r>
          </w:p>
        </w:tc>
        <w:tc>
          <w:tcPr>
            <w:tcW w:w="969" w:type="dxa"/>
            <w:tcBorders>
              <w:top w:val="nil"/>
              <w:left w:val="nil"/>
              <w:bottom w:val="single" w:sz="4" w:space="0" w:color="auto"/>
              <w:right w:val="single" w:sz="4" w:space="0" w:color="auto"/>
            </w:tcBorders>
            <w:shd w:val="clear" w:color="auto" w:fill="auto"/>
            <w:noWrap/>
            <w:vAlign w:val="bottom"/>
            <w:hideMark/>
          </w:tcPr>
          <w:p w14:paraId="673A02D7"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413,39</w:t>
            </w:r>
          </w:p>
        </w:tc>
        <w:tc>
          <w:tcPr>
            <w:tcW w:w="1043" w:type="dxa"/>
            <w:tcBorders>
              <w:top w:val="nil"/>
              <w:left w:val="nil"/>
              <w:bottom w:val="single" w:sz="4" w:space="0" w:color="auto"/>
              <w:right w:val="single" w:sz="4" w:space="0" w:color="auto"/>
            </w:tcBorders>
            <w:shd w:val="clear" w:color="000000" w:fill="FFFFFF"/>
            <w:noWrap/>
            <w:vAlign w:val="bottom"/>
            <w:hideMark/>
          </w:tcPr>
          <w:p w14:paraId="378BDBE8" w14:textId="77777777" w:rsidR="00E22929" w:rsidRPr="00E22929" w:rsidRDefault="00E22929" w:rsidP="00E22929">
            <w:pPr>
              <w:jc w:val="right"/>
              <w:rPr>
                <w:rFonts w:ascii="Bookman Old Style" w:hAnsi="Bookman Old Style" w:cs="Arial CYR"/>
                <w:b/>
                <w:bCs/>
                <w:sz w:val="12"/>
                <w:szCs w:val="12"/>
              </w:rPr>
            </w:pPr>
            <w:r w:rsidRPr="00E22929">
              <w:rPr>
                <w:rFonts w:ascii="Bookman Old Style" w:hAnsi="Bookman Old Style" w:cs="Arial CYR"/>
                <w:b/>
                <w:bCs/>
                <w:sz w:val="12"/>
                <w:szCs w:val="12"/>
              </w:rPr>
              <w:t>14 948,59</w:t>
            </w:r>
          </w:p>
        </w:tc>
        <w:tc>
          <w:tcPr>
            <w:tcW w:w="1166" w:type="dxa"/>
            <w:tcBorders>
              <w:top w:val="nil"/>
              <w:left w:val="nil"/>
              <w:bottom w:val="single" w:sz="4" w:space="0" w:color="auto"/>
              <w:right w:val="single" w:sz="4" w:space="0" w:color="auto"/>
            </w:tcBorders>
            <w:shd w:val="clear" w:color="auto" w:fill="auto"/>
            <w:noWrap/>
            <w:vAlign w:val="bottom"/>
            <w:hideMark/>
          </w:tcPr>
          <w:p w14:paraId="0B80190B"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15 501,69</w:t>
            </w:r>
          </w:p>
        </w:tc>
        <w:tc>
          <w:tcPr>
            <w:tcW w:w="1080" w:type="dxa"/>
            <w:tcBorders>
              <w:top w:val="nil"/>
              <w:left w:val="nil"/>
              <w:bottom w:val="single" w:sz="4" w:space="0" w:color="auto"/>
              <w:right w:val="single" w:sz="4" w:space="0" w:color="auto"/>
            </w:tcBorders>
            <w:shd w:val="clear" w:color="auto" w:fill="auto"/>
            <w:noWrap/>
            <w:vAlign w:val="bottom"/>
            <w:hideMark/>
          </w:tcPr>
          <w:p w14:paraId="4C4D7298"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15 424,97</w:t>
            </w:r>
          </w:p>
        </w:tc>
        <w:tc>
          <w:tcPr>
            <w:tcW w:w="865" w:type="dxa"/>
            <w:tcBorders>
              <w:top w:val="nil"/>
              <w:left w:val="nil"/>
              <w:bottom w:val="single" w:sz="4" w:space="0" w:color="auto"/>
              <w:right w:val="single" w:sz="4" w:space="0" w:color="auto"/>
            </w:tcBorders>
            <w:shd w:val="clear" w:color="auto" w:fill="auto"/>
            <w:noWrap/>
            <w:vAlign w:val="bottom"/>
            <w:hideMark/>
          </w:tcPr>
          <w:p w14:paraId="52320284"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-76,71</w:t>
            </w:r>
          </w:p>
        </w:tc>
        <w:tc>
          <w:tcPr>
            <w:tcW w:w="868" w:type="dxa"/>
            <w:tcBorders>
              <w:top w:val="nil"/>
              <w:left w:val="nil"/>
              <w:bottom w:val="single" w:sz="4" w:space="0" w:color="auto"/>
              <w:right w:val="single" w:sz="4" w:space="0" w:color="auto"/>
            </w:tcBorders>
            <w:shd w:val="clear" w:color="auto" w:fill="auto"/>
            <w:noWrap/>
            <w:vAlign w:val="bottom"/>
            <w:hideMark/>
          </w:tcPr>
          <w:p w14:paraId="63975EDD"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0CF7B307"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632C73C7"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3B6276E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17</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B776A8F"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Расходы на оплату труда,  всего</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3F3FBB1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0AF9B568"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115 699,75</w:t>
            </w:r>
          </w:p>
        </w:tc>
        <w:tc>
          <w:tcPr>
            <w:tcW w:w="882" w:type="dxa"/>
            <w:tcBorders>
              <w:top w:val="nil"/>
              <w:left w:val="nil"/>
              <w:bottom w:val="single" w:sz="4" w:space="0" w:color="auto"/>
              <w:right w:val="single" w:sz="4" w:space="0" w:color="auto"/>
            </w:tcBorders>
            <w:shd w:val="clear" w:color="auto" w:fill="auto"/>
            <w:noWrap/>
            <w:vAlign w:val="bottom"/>
            <w:hideMark/>
          </w:tcPr>
          <w:p w14:paraId="28B10BE8"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103 648,64</w:t>
            </w:r>
          </w:p>
        </w:tc>
        <w:tc>
          <w:tcPr>
            <w:tcW w:w="865" w:type="dxa"/>
            <w:tcBorders>
              <w:top w:val="nil"/>
              <w:left w:val="nil"/>
              <w:bottom w:val="single" w:sz="4" w:space="0" w:color="auto"/>
              <w:right w:val="single" w:sz="4" w:space="0" w:color="auto"/>
            </w:tcBorders>
            <w:shd w:val="clear" w:color="auto" w:fill="auto"/>
            <w:noWrap/>
            <w:vAlign w:val="bottom"/>
            <w:hideMark/>
          </w:tcPr>
          <w:p w14:paraId="2B2294CE"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118 267,54</w:t>
            </w:r>
          </w:p>
        </w:tc>
        <w:tc>
          <w:tcPr>
            <w:tcW w:w="969" w:type="dxa"/>
            <w:tcBorders>
              <w:top w:val="nil"/>
              <w:left w:val="nil"/>
              <w:bottom w:val="single" w:sz="4" w:space="0" w:color="auto"/>
              <w:right w:val="single" w:sz="4" w:space="0" w:color="auto"/>
            </w:tcBorders>
            <w:shd w:val="clear" w:color="auto" w:fill="auto"/>
            <w:noWrap/>
            <w:vAlign w:val="bottom"/>
            <w:hideMark/>
          </w:tcPr>
          <w:p w14:paraId="68B36E49"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2 567,79</w:t>
            </w:r>
          </w:p>
        </w:tc>
        <w:tc>
          <w:tcPr>
            <w:tcW w:w="1043" w:type="dxa"/>
            <w:tcBorders>
              <w:top w:val="nil"/>
              <w:left w:val="nil"/>
              <w:bottom w:val="single" w:sz="4" w:space="0" w:color="auto"/>
              <w:right w:val="single" w:sz="4" w:space="0" w:color="auto"/>
            </w:tcBorders>
            <w:shd w:val="clear" w:color="auto" w:fill="auto"/>
            <w:noWrap/>
            <w:vAlign w:val="bottom"/>
            <w:hideMark/>
          </w:tcPr>
          <w:p w14:paraId="469AE35A" w14:textId="77777777" w:rsidR="00E22929" w:rsidRPr="00E22929" w:rsidRDefault="00E22929" w:rsidP="00E22929">
            <w:pPr>
              <w:jc w:val="right"/>
              <w:rPr>
                <w:rFonts w:ascii="Bookman Old Style" w:hAnsi="Bookman Old Style" w:cs="Arial CYR"/>
                <w:b/>
                <w:bCs/>
                <w:sz w:val="12"/>
                <w:szCs w:val="12"/>
              </w:rPr>
            </w:pPr>
            <w:r w:rsidRPr="00E22929">
              <w:rPr>
                <w:rFonts w:ascii="Bookman Old Style" w:hAnsi="Bookman Old Style" w:cs="Arial CYR"/>
                <w:b/>
                <w:bCs/>
                <w:sz w:val="12"/>
                <w:szCs w:val="12"/>
              </w:rPr>
              <w:t>144 983,00</w:t>
            </w:r>
          </w:p>
        </w:tc>
        <w:tc>
          <w:tcPr>
            <w:tcW w:w="1166" w:type="dxa"/>
            <w:tcBorders>
              <w:top w:val="nil"/>
              <w:left w:val="nil"/>
              <w:bottom w:val="single" w:sz="4" w:space="0" w:color="auto"/>
              <w:right w:val="single" w:sz="4" w:space="0" w:color="auto"/>
            </w:tcBorders>
            <w:shd w:val="clear" w:color="auto" w:fill="auto"/>
            <w:noWrap/>
            <w:vAlign w:val="bottom"/>
            <w:hideMark/>
          </w:tcPr>
          <w:p w14:paraId="3F10BEB3"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150 347,37</w:t>
            </w:r>
          </w:p>
        </w:tc>
        <w:tc>
          <w:tcPr>
            <w:tcW w:w="1080" w:type="dxa"/>
            <w:tcBorders>
              <w:top w:val="nil"/>
              <w:left w:val="nil"/>
              <w:bottom w:val="single" w:sz="4" w:space="0" w:color="auto"/>
              <w:right w:val="single" w:sz="4" w:space="0" w:color="auto"/>
            </w:tcBorders>
            <w:shd w:val="clear" w:color="auto" w:fill="auto"/>
            <w:noWrap/>
            <w:vAlign w:val="bottom"/>
            <w:hideMark/>
          </w:tcPr>
          <w:p w14:paraId="0070AC0D"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149 603,34</w:t>
            </w:r>
          </w:p>
        </w:tc>
        <w:tc>
          <w:tcPr>
            <w:tcW w:w="865" w:type="dxa"/>
            <w:tcBorders>
              <w:top w:val="nil"/>
              <w:left w:val="nil"/>
              <w:bottom w:val="single" w:sz="4" w:space="0" w:color="auto"/>
              <w:right w:val="single" w:sz="4" w:space="0" w:color="auto"/>
            </w:tcBorders>
            <w:shd w:val="clear" w:color="auto" w:fill="auto"/>
            <w:noWrap/>
            <w:vAlign w:val="bottom"/>
            <w:hideMark/>
          </w:tcPr>
          <w:p w14:paraId="7D852C1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-744,03</w:t>
            </w:r>
          </w:p>
        </w:tc>
        <w:tc>
          <w:tcPr>
            <w:tcW w:w="868" w:type="dxa"/>
            <w:tcBorders>
              <w:top w:val="nil"/>
              <w:left w:val="nil"/>
              <w:bottom w:val="single" w:sz="4" w:space="0" w:color="auto"/>
              <w:right w:val="single" w:sz="4" w:space="0" w:color="auto"/>
            </w:tcBorders>
            <w:shd w:val="clear" w:color="auto" w:fill="auto"/>
            <w:noWrap/>
            <w:vAlign w:val="bottom"/>
            <w:hideMark/>
          </w:tcPr>
          <w:p w14:paraId="78F93F20"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445373D1"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159BC586"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13F55F1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17.1</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74D3AFC"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численность, всего</w:t>
            </w:r>
          </w:p>
        </w:tc>
        <w:tc>
          <w:tcPr>
            <w:tcW w:w="753" w:type="dxa"/>
            <w:tcBorders>
              <w:top w:val="nil"/>
              <w:left w:val="nil"/>
              <w:bottom w:val="single" w:sz="4" w:space="0" w:color="auto"/>
              <w:right w:val="single" w:sz="4" w:space="0" w:color="auto"/>
            </w:tcBorders>
            <w:shd w:val="clear" w:color="auto" w:fill="auto"/>
            <w:noWrap/>
            <w:vAlign w:val="bottom"/>
            <w:hideMark/>
          </w:tcPr>
          <w:p w14:paraId="78DCC2A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чел.</w:t>
            </w:r>
          </w:p>
        </w:tc>
        <w:tc>
          <w:tcPr>
            <w:tcW w:w="1029" w:type="dxa"/>
            <w:tcBorders>
              <w:top w:val="nil"/>
              <w:left w:val="nil"/>
              <w:bottom w:val="single" w:sz="4" w:space="0" w:color="auto"/>
              <w:right w:val="single" w:sz="4" w:space="0" w:color="auto"/>
            </w:tcBorders>
            <w:shd w:val="clear" w:color="000000" w:fill="FFFFFF"/>
            <w:noWrap/>
            <w:vAlign w:val="bottom"/>
            <w:hideMark/>
          </w:tcPr>
          <w:p w14:paraId="4823F96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375,00</w:t>
            </w:r>
          </w:p>
        </w:tc>
        <w:tc>
          <w:tcPr>
            <w:tcW w:w="882" w:type="dxa"/>
            <w:tcBorders>
              <w:top w:val="nil"/>
              <w:left w:val="nil"/>
              <w:bottom w:val="single" w:sz="4" w:space="0" w:color="auto"/>
              <w:right w:val="single" w:sz="4" w:space="0" w:color="auto"/>
            </w:tcBorders>
            <w:shd w:val="clear" w:color="auto" w:fill="auto"/>
            <w:noWrap/>
            <w:vAlign w:val="bottom"/>
            <w:hideMark/>
          </w:tcPr>
          <w:p w14:paraId="2723A69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302,10</w:t>
            </w:r>
          </w:p>
        </w:tc>
        <w:tc>
          <w:tcPr>
            <w:tcW w:w="865" w:type="dxa"/>
            <w:tcBorders>
              <w:top w:val="nil"/>
              <w:left w:val="nil"/>
              <w:bottom w:val="single" w:sz="4" w:space="0" w:color="auto"/>
              <w:right w:val="single" w:sz="4" w:space="0" w:color="auto"/>
            </w:tcBorders>
            <w:shd w:val="clear" w:color="auto" w:fill="auto"/>
            <w:noWrap/>
            <w:vAlign w:val="bottom"/>
            <w:hideMark/>
          </w:tcPr>
          <w:p w14:paraId="1DBA648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375,00</w:t>
            </w:r>
          </w:p>
        </w:tc>
        <w:tc>
          <w:tcPr>
            <w:tcW w:w="969" w:type="dxa"/>
            <w:tcBorders>
              <w:top w:val="nil"/>
              <w:left w:val="nil"/>
              <w:bottom w:val="single" w:sz="4" w:space="0" w:color="auto"/>
              <w:right w:val="single" w:sz="4" w:space="0" w:color="auto"/>
            </w:tcBorders>
            <w:shd w:val="clear" w:color="auto" w:fill="auto"/>
            <w:noWrap/>
            <w:vAlign w:val="bottom"/>
            <w:hideMark/>
          </w:tcPr>
          <w:p w14:paraId="12AEF33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0,00</w:t>
            </w:r>
          </w:p>
        </w:tc>
        <w:tc>
          <w:tcPr>
            <w:tcW w:w="1043" w:type="dxa"/>
            <w:tcBorders>
              <w:top w:val="nil"/>
              <w:left w:val="nil"/>
              <w:bottom w:val="single" w:sz="4" w:space="0" w:color="auto"/>
              <w:right w:val="single" w:sz="4" w:space="0" w:color="auto"/>
            </w:tcBorders>
            <w:shd w:val="clear" w:color="auto" w:fill="auto"/>
            <w:noWrap/>
            <w:vAlign w:val="bottom"/>
            <w:hideMark/>
          </w:tcPr>
          <w:p w14:paraId="5CB682D0"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370,00</w:t>
            </w:r>
          </w:p>
        </w:tc>
        <w:tc>
          <w:tcPr>
            <w:tcW w:w="1166" w:type="dxa"/>
            <w:tcBorders>
              <w:top w:val="nil"/>
              <w:left w:val="nil"/>
              <w:bottom w:val="single" w:sz="4" w:space="0" w:color="auto"/>
              <w:right w:val="single" w:sz="4" w:space="0" w:color="auto"/>
            </w:tcBorders>
            <w:shd w:val="clear" w:color="auto" w:fill="auto"/>
            <w:noWrap/>
            <w:vAlign w:val="bottom"/>
            <w:hideMark/>
          </w:tcPr>
          <w:p w14:paraId="60C557F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370,00</w:t>
            </w:r>
          </w:p>
        </w:tc>
        <w:tc>
          <w:tcPr>
            <w:tcW w:w="1080" w:type="dxa"/>
            <w:tcBorders>
              <w:top w:val="nil"/>
              <w:left w:val="nil"/>
              <w:bottom w:val="single" w:sz="4" w:space="0" w:color="auto"/>
              <w:right w:val="single" w:sz="4" w:space="0" w:color="auto"/>
            </w:tcBorders>
            <w:shd w:val="clear" w:color="auto" w:fill="auto"/>
            <w:noWrap/>
            <w:vAlign w:val="bottom"/>
            <w:hideMark/>
          </w:tcPr>
          <w:p w14:paraId="0DCCF9A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370,00</w:t>
            </w:r>
          </w:p>
        </w:tc>
        <w:tc>
          <w:tcPr>
            <w:tcW w:w="865" w:type="dxa"/>
            <w:tcBorders>
              <w:top w:val="nil"/>
              <w:left w:val="nil"/>
              <w:bottom w:val="single" w:sz="4" w:space="0" w:color="auto"/>
              <w:right w:val="single" w:sz="4" w:space="0" w:color="auto"/>
            </w:tcBorders>
            <w:shd w:val="clear" w:color="auto" w:fill="auto"/>
            <w:noWrap/>
            <w:vAlign w:val="bottom"/>
            <w:hideMark/>
          </w:tcPr>
          <w:p w14:paraId="0B930BE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0,00</w:t>
            </w:r>
          </w:p>
        </w:tc>
        <w:tc>
          <w:tcPr>
            <w:tcW w:w="868" w:type="dxa"/>
            <w:tcBorders>
              <w:top w:val="nil"/>
              <w:left w:val="nil"/>
              <w:bottom w:val="single" w:sz="4" w:space="0" w:color="auto"/>
              <w:right w:val="single" w:sz="4" w:space="0" w:color="auto"/>
            </w:tcBorders>
            <w:shd w:val="clear" w:color="auto" w:fill="auto"/>
            <w:noWrap/>
            <w:vAlign w:val="bottom"/>
            <w:hideMark/>
          </w:tcPr>
          <w:p w14:paraId="233BB31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1C03C122"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508F04AC"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19B31BF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17.2</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744B8A3"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средняя зарплата </w:t>
            </w:r>
          </w:p>
        </w:tc>
        <w:tc>
          <w:tcPr>
            <w:tcW w:w="753" w:type="dxa"/>
            <w:tcBorders>
              <w:top w:val="nil"/>
              <w:left w:val="nil"/>
              <w:bottom w:val="single" w:sz="4" w:space="0" w:color="auto"/>
              <w:right w:val="single" w:sz="4" w:space="0" w:color="auto"/>
            </w:tcBorders>
            <w:shd w:val="clear" w:color="auto" w:fill="auto"/>
            <w:noWrap/>
            <w:vAlign w:val="bottom"/>
            <w:hideMark/>
          </w:tcPr>
          <w:p w14:paraId="726BF9E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руб.</w:t>
            </w:r>
          </w:p>
        </w:tc>
        <w:tc>
          <w:tcPr>
            <w:tcW w:w="1029" w:type="dxa"/>
            <w:tcBorders>
              <w:top w:val="nil"/>
              <w:left w:val="nil"/>
              <w:bottom w:val="single" w:sz="4" w:space="0" w:color="auto"/>
              <w:right w:val="single" w:sz="4" w:space="0" w:color="auto"/>
            </w:tcBorders>
            <w:shd w:val="clear" w:color="000000" w:fill="FFFFFF"/>
            <w:noWrap/>
            <w:vAlign w:val="bottom"/>
            <w:hideMark/>
          </w:tcPr>
          <w:p w14:paraId="335E6DE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25 711,06</w:t>
            </w:r>
          </w:p>
        </w:tc>
        <w:tc>
          <w:tcPr>
            <w:tcW w:w="882" w:type="dxa"/>
            <w:tcBorders>
              <w:top w:val="nil"/>
              <w:left w:val="nil"/>
              <w:bottom w:val="single" w:sz="4" w:space="0" w:color="auto"/>
              <w:right w:val="single" w:sz="4" w:space="0" w:color="auto"/>
            </w:tcBorders>
            <w:shd w:val="clear" w:color="auto" w:fill="auto"/>
            <w:noWrap/>
            <w:vAlign w:val="bottom"/>
            <w:hideMark/>
          </w:tcPr>
          <w:p w14:paraId="48AB1B3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28 591,15</w:t>
            </w:r>
          </w:p>
        </w:tc>
        <w:tc>
          <w:tcPr>
            <w:tcW w:w="865" w:type="dxa"/>
            <w:tcBorders>
              <w:top w:val="nil"/>
              <w:left w:val="nil"/>
              <w:bottom w:val="single" w:sz="4" w:space="0" w:color="auto"/>
              <w:right w:val="single" w:sz="4" w:space="0" w:color="auto"/>
            </w:tcBorders>
            <w:shd w:val="clear" w:color="auto" w:fill="auto"/>
            <w:noWrap/>
            <w:vAlign w:val="bottom"/>
            <w:hideMark/>
          </w:tcPr>
          <w:p w14:paraId="6741220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26 281,68</w:t>
            </w:r>
          </w:p>
        </w:tc>
        <w:tc>
          <w:tcPr>
            <w:tcW w:w="969" w:type="dxa"/>
            <w:tcBorders>
              <w:top w:val="nil"/>
              <w:left w:val="nil"/>
              <w:bottom w:val="single" w:sz="4" w:space="0" w:color="auto"/>
              <w:right w:val="single" w:sz="4" w:space="0" w:color="auto"/>
            </w:tcBorders>
            <w:shd w:val="clear" w:color="auto" w:fill="auto"/>
            <w:noWrap/>
            <w:vAlign w:val="bottom"/>
            <w:hideMark/>
          </w:tcPr>
          <w:p w14:paraId="48C3D7E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570,62</w:t>
            </w:r>
          </w:p>
        </w:tc>
        <w:tc>
          <w:tcPr>
            <w:tcW w:w="1043" w:type="dxa"/>
            <w:tcBorders>
              <w:top w:val="nil"/>
              <w:left w:val="nil"/>
              <w:bottom w:val="single" w:sz="4" w:space="0" w:color="auto"/>
              <w:right w:val="single" w:sz="4" w:space="0" w:color="auto"/>
            </w:tcBorders>
            <w:shd w:val="clear" w:color="auto" w:fill="auto"/>
            <w:noWrap/>
            <w:vAlign w:val="bottom"/>
            <w:hideMark/>
          </w:tcPr>
          <w:p w14:paraId="1C3DFBC7"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32 653,83</w:t>
            </w:r>
          </w:p>
        </w:tc>
        <w:tc>
          <w:tcPr>
            <w:tcW w:w="1166" w:type="dxa"/>
            <w:tcBorders>
              <w:top w:val="nil"/>
              <w:left w:val="nil"/>
              <w:bottom w:val="single" w:sz="4" w:space="0" w:color="auto"/>
              <w:right w:val="single" w:sz="4" w:space="0" w:color="auto"/>
            </w:tcBorders>
            <w:shd w:val="clear" w:color="auto" w:fill="auto"/>
            <w:noWrap/>
            <w:vAlign w:val="bottom"/>
            <w:hideMark/>
          </w:tcPr>
          <w:p w14:paraId="10F0D2B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33 862,02</w:t>
            </w:r>
          </w:p>
        </w:tc>
        <w:tc>
          <w:tcPr>
            <w:tcW w:w="1080" w:type="dxa"/>
            <w:tcBorders>
              <w:top w:val="nil"/>
              <w:left w:val="nil"/>
              <w:bottom w:val="single" w:sz="4" w:space="0" w:color="auto"/>
              <w:right w:val="single" w:sz="4" w:space="0" w:color="auto"/>
            </w:tcBorders>
            <w:shd w:val="clear" w:color="auto" w:fill="auto"/>
            <w:noWrap/>
            <w:vAlign w:val="bottom"/>
            <w:hideMark/>
          </w:tcPr>
          <w:p w14:paraId="01D1878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33 694,45</w:t>
            </w:r>
          </w:p>
        </w:tc>
        <w:tc>
          <w:tcPr>
            <w:tcW w:w="865" w:type="dxa"/>
            <w:tcBorders>
              <w:top w:val="nil"/>
              <w:left w:val="nil"/>
              <w:bottom w:val="single" w:sz="4" w:space="0" w:color="auto"/>
              <w:right w:val="single" w:sz="4" w:space="0" w:color="auto"/>
            </w:tcBorders>
            <w:shd w:val="clear" w:color="auto" w:fill="auto"/>
            <w:noWrap/>
            <w:vAlign w:val="bottom"/>
            <w:hideMark/>
          </w:tcPr>
          <w:p w14:paraId="5E4860D0"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-167,57</w:t>
            </w:r>
          </w:p>
        </w:tc>
        <w:tc>
          <w:tcPr>
            <w:tcW w:w="868" w:type="dxa"/>
            <w:tcBorders>
              <w:top w:val="nil"/>
              <w:left w:val="nil"/>
              <w:bottom w:val="single" w:sz="4" w:space="0" w:color="auto"/>
              <w:right w:val="single" w:sz="4" w:space="0" w:color="auto"/>
            </w:tcBorders>
            <w:shd w:val="clear" w:color="auto" w:fill="auto"/>
            <w:noWrap/>
            <w:vAlign w:val="bottom"/>
            <w:hideMark/>
          </w:tcPr>
          <w:p w14:paraId="19B6FC8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7ED1AAC4"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5714FE41"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5B6AF9B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17.3</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1FA2C0F"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ФОТ ППП</w:t>
            </w:r>
          </w:p>
        </w:tc>
        <w:tc>
          <w:tcPr>
            <w:tcW w:w="753" w:type="dxa"/>
            <w:tcBorders>
              <w:top w:val="nil"/>
              <w:left w:val="nil"/>
              <w:bottom w:val="single" w:sz="4" w:space="0" w:color="auto"/>
              <w:right w:val="single" w:sz="4" w:space="0" w:color="auto"/>
            </w:tcBorders>
            <w:shd w:val="clear" w:color="auto" w:fill="auto"/>
            <w:noWrap/>
            <w:vAlign w:val="bottom"/>
            <w:hideMark/>
          </w:tcPr>
          <w:p w14:paraId="657901B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6E444B4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80 766,26</w:t>
            </w:r>
          </w:p>
        </w:tc>
        <w:tc>
          <w:tcPr>
            <w:tcW w:w="882" w:type="dxa"/>
            <w:tcBorders>
              <w:top w:val="nil"/>
              <w:left w:val="nil"/>
              <w:bottom w:val="single" w:sz="4" w:space="0" w:color="auto"/>
              <w:right w:val="single" w:sz="4" w:space="0" w:color="auto"/>
            </w:tcBorders>
            <w:shd w:val="clear" w:color="auto" w:fill="auto"/>
            <w:noWrap/>
            <w:vAlign w:val="bottom"/>
            <w:hideMark/>
          </w:tcPr>
          <w:p w14:paraId="4D09F08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65 139,78</w:t>
            </w:r>
          </w:p>
        </w:tc>
        <w:tc>
          <w:tcPr>
            <w:tcW w:w="865" w:type="dxa"/>
            <w:tcBorders>
              <w:top w:val="nil"/>
              <w:left w:val="nil"/>
              <w:bottom w:val="single" w:sz="4" w:space="0" w:color="auto"/>
              <w:right w:val="single" w:sz="4" w:space="0" w:color="auto"/>
            </w:tcBorders>
            <w:shd w:val="clear" w:color="auto" w:fill="auto"/>
            <w:noWrap/>
            <w:vAlign w:val="bottom"/>
            <w:hideMark/>
          </w:tcPr>
          <w:p w14:paraId="115CB12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82 558,76</w:t>
            </w:r>
          </w:p>
        </w:tc>
        <w:tc>
          <w:tcPr>
            <w:tcW w:w="969" w:type="dxa"/>
            <w:tcBorders>
              <w:top w:val="nil"/>
              <w:left w:val="nil"/>
              <w:bottom w:val="single" w:sz="4" w:space="0" w:color="auto"/>
              <w:right w:val="single" w:sz="4" w:space="0" w:color="auto"/>
            </w:tcBorders>
            <w:shd w:val="clear" w:color="auto" w:fill="auto"/>
            <w:noWrap/>
            <w:vAlign w:val="bottom"/>
            <w:hideMark/>
          </w:tcPr>
          <w:p w14:paraId="2C03E2C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1 792,49</w:t>
            </w:r>
          </w:p>
        </w:tc>
        <w:tc>
          <w:tcPr>
            <w:tcW w:w="1043" w:type="dxa"/>
            <w:tcBorders>
              <w:top w:val="nil"/>
              <w:left w:val="nil"/>
              <w:bottom w:val="single" w:sz="4" w:space="0" w:color="auto"/>
              <w:right w:val="single" w:sz="4" w:space="0" w:color="auto"/>
            </w:tcBorders>
            <w:shd w:val="clear" w:color="000000" w:fill="FFFFFF"/>
            <w:noWrap/>
            <w:vAlign w:val="bottom"/>
            <w:hideMark/>
          </w:tcPr>
          <w:p w14:paraId="2C20CBE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95 965,00</w:t>
            </w:r>
          </w:p>
        </w:tc>
        <w:tc>
          <w:tcPr>
            <w:tcW w:w="1166" w:type="dxa"/>
            <w:tcBorders>
              <w:top w:val="nil"/>
              <w:left w:val="nil"/>
              <w:bottom w:val="single" w:sz="4" w:space="0" w:color="auto"/>
              <w:right w:val="single" w:sz="4" w:space="0" w:color="auto"/>
            </w:tcBorders>
            <w:shd w:val="clear" w:color="auto" w:fill="auto"/>
            <w:noWrap/>
            <w:vAlign w:val="bottom"/>
            <w:hideMark/>
          </w:tcPr>
          <w:p w14:paraId="013C542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99 515,71</w:t>
            </w:r>
          </w:p>
        </w:tc>
        <w:tc>
          <w:tcPr>
            <w:tcW w:w="1080" w:type="dxa"/>
            <w:tcBorders>
              <w:top w:val="nil"/>
              <w:left w:val="nil"/>
              <w:bottom w:val="single" w:sz="4" w:space="0" w:color="auto"/>
              <w:right w:val="single" w:sz="4" w:space="0" w:color="auto"/>
            </w:tcBorders>
            <w:shd w:val="clear" w:color="auto" w:fill="auto"/>
            <w:noWrap/>
            <w:vAlign w:val="bottom"/>
            <w:hideMark/>
          </w:tcPr>
          <w:p w14:paraId="0275758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99 023,23</w:t>
            </w:r>
          </w:p>
        </w:tc>
        <w:tc>
          <w:tcPr>
            <w:tcW w:w="865" w:type="dxa"/>
            <w:tcBorders>
              <w:top w:val="nil"/>
              <w:left w:val="nil"/>
              <w:bottom w:val="single" w:sz="4" w:space="0" w:color="auto"/>
              <w:right w:val="single" w:sz="4" w:space="0" w:color="auto"/>
            </w:tcBorders>
            <w:shd w:val="clear" w:color="auto" w:fill="auto"/>
            <w:noWrap/>
            <w:vAlign w:val="bottom"/>
            <w:hideMark/>
          </w:tcPr>
          <w:p w14:paraId="6F2B4EBB"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-492,48</w:t>
            </w:r>
          </w:p>
        </w:tc>
        <w:tc>
          <w:tcPr>
            <w:tcW w:w="868" w:type="dxa"/>
            <w:tcBorders>
              <w:top w:val="nil"/>
              <w:left w:val="nil"/>
              <w:bottom w:val="single" w:sz="4" w:space="0" w:color="auto"/>
              <w:right w:val="single" w:sz="4" w:space="0" w:color="auto"/>
            </w:tcBorders>
            <w:shd w:val="clear" w:color="auto" w:fill="auto"/>
            <w:noWrap/>
            <w:vAlign w:val="bottom"/>
            <w:hideMark/>
          </w:tcPr>
          <w:p w14:paraId="6B783D39"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415B85E4"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4C91132B"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74993D1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17.4</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5C9D82D"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численность ППП</w:t>
            </w:r>
          </w:p>
        </w:tc>
        <w:tc>
          <w:tcPr>
            <w:tcW w:w="753" w:type="dxa"/>
            <w:tcBorders>
              <w:top w:val="nil"/>
              <w:left w:val="nil"/>
              <w:bottom w:val="single" w:sz="4" w:space="0" w:color="auto"/>
              <w:right w:val="single" w:sz="4" w:space="0" w:color="auto"/>
            </w:tcBorders>
            <w:shd w:val="clear" w:color="auto" w:fill="auto"/>
            <w:noWrap/>
            <w:vAlign w:val="bottom"/>
            <w:hideMark/>
          </w:tcPr>
          <w:p w14:paraId="1B77060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чел.</w:t>
            </w:r>
          </w:p>
        </w:tc>
        <w:tc>
          <w:tcPr>
            <w:tcW w:w="1029" w:type="dxa"/>
            <w:tcBorders>
              <w:top w:val="nil"/>
              <w:left w:val="nil"/>
              <w:bottom w:val="single" w:sz="4" w:space="0" w:color="auto"/>
              <w:right w:val="single" w:sz="4" w:space="0" w:color="auto"/>
            </w:tcBorders>
            <w:shd w:val="clear" w:color="000000" w:fill="FFFFFF"/>
            <w:noWrap/>
            <w:vAlign w:val="bottom"/>
            <w:hideMark/>
          </w:tcPr>
          <w:p w14:paraId="402DE4B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277,00</w:t>
            </w:r>
          </w:p>
        </w:tc>
        <w:tc>
          <w:tcPr>
            <w:tcW w:w="882" w:type="dxa"/>
            <w:tcBorders>
              <w:top w:val="nil"/>
              <w:left w:val="nil"/>
              <w:bottom w:val="single" w:sz="4" w:space="0" w:color="auto"/>
              <w:right w:val="single" w:sz="4" w:space="0" w:color="auto"/>
            </w:tcBorders>
            <w:shd w:val="clear" w:color="auto" w:fill="auto"/>
            <w:noWrap/>
            <w:vAlign w:val="bottom"/>
            <w:hideMark/>
          </w:tcPr>
          <w:p w14:paraId="3BAB716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209,90</w:t>
            </w:r>
          </w:p>
        </w:tc>
        <w:tc>
          <w:tcPr>
            <w:tcW w:w="865" w:type="dxa"/>
            <w:tcBorders>
              <w:top w:val="nil"/>
              <w:left w:val="nil"/>
              <w:bottom w:val="single" w:sz="4" w:space="0" w:color="auto"/>
              <w:right w:val="single" w:sz="4" w:space="0" w:color="auto"/>
            </w:tcBorders>
            <w:shd w:val="clear" w:color="auto" w:fill="auto"/>
            <w:noWrap/>
            <w:vAlign w:val="bottom"/>
            <w:hideMark/>
          </w:tcPr>
          <w:p w14:paraId="3B2B70F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277,00</w:t>
            </w:r>
          </w:p>
        </w:tc>
        <w:tc>
          <w:tcPr>
            <w:tcW w:w="969" w:type="dxa"/>
            <w:tcBorders>
              <w:top w:val="nil"/>
              <w:left w:val="nil"/>
              <w:bottom w:val="single" w:sz="4" w:space="0" w:color="auto"/>
              <w:right w:val="single" w:sz="4" w:space="0" w:color="auto"/>
            </w:tcBorders>
            <w:shd w:val="clear" w:color="auto" w:fill="auto"/>
            <w:noWrap/>
            <w:vAlign w:val="bottom"/>
            <w:hideMark/>
          </w:tcPr>
          <w:p w14:paraId="0C996BB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0,00</w:t>
            </w:r>
          </w:p>
        </w:tc>
        <w:tc>
          <w:tcPr>
            <w:tcW w:w="1043" w:type="dxa"/>
            <w:tcBorders>
              <w:top w:val="nil"/>
              <w:left w:val="nil"/>
              <w:bottom w:val="single" w:sz="4" w:space="0" w:color="auto"/>
              <w:right w:val="single" w:sz="4" w:space="0" w:color="auto"/>
            </w:tcBorders>
            <w:shd w:val="clear" w:color="000000" w:fill="FFFFFF"/>
            <w:noWrap/>
            <w:vAlign w:val="bottom"/>
            <w:hideMark/>
          </w:tcPr>
          <w:p w14:paraId="74C5A62A"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269,00</w:t>
            </w:r>
          </w:p>
        </w:tc>
        <w:tc>
          <w:tcPr>
            <w:tcW w:w="1166" w:type="dxa"/>
            <w:tcBorders>
              <w:top w:val="nil"/>
              <w:left w:val="nil"/>
              <w:bottom w:val="single" w:sz="4" w:space="0" w:color="auto"/>
              <w:right w:val="single" w:sz="4" w:space="0" w:color="auto"/>
            </w:tcBorders>
            <w:shd w:val="clear" w:color="auto" w:fill="auto"/>
            <w:noWrap/>
            <w:vAlign w:val="bottom"/>
            <w:hideMark/>
          </w:tcPr>
          <w:p w14:paraId="5D8487E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269,00</w:t>
            </w:r>
          </w:p>
        </w:tc>
        <w:tc>
          <w:tcPr>
            <w:tcW w:w="1080" w:type="dxa"/>
            <w:tcBorders>
              <w:top w:val="nil"/>
              <w:left w:val="nil"/>
              <w:bottom w:val="single" w:sz="4" w:space="0" w:color="auto"/>
              <w:right w:val="single" w:sz="4" w:space="0" w:color="auto"/>
            </w:tcBorders>
            <w:shd w:val="clear" w:color="auto" w:fill="auto"/>
            <w:noWrap/>
            <w:vAlign w:val="bottom"/>
            <w:hideMark/>
          </w:tcPr>
          <w:p w14:paraId="405F73E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269,00</w:t>
            </w:r>
          </w:p>
        </w:tc>
        <w:tc>
          <w:tcPr>
            <w:tcW w:w="865" w:type="dxa"/>
            <w:tcBorders>
              <w:top w:val="nil"/>
              <w:left w:val="nil"/>
              <w:bottom w:val="single" w:sz="4" w:space="0" w:color="auto"/>
              <w:right w:val="single" w:sz="4" w:space="0" w:color="auto"/>
            </w:tcBorders>
            <w:shd w:val="clear" w:color="auto" w:fill="auto"/>
            <w:noWrap/>
            <w:vAlign w:val="bottom"/>
            <w:hideMark/>
          </w:tcPr>
          <w:p w14:paraId="28ED3DFB"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0,00</w:t>
            </w:r>
          </w:p>
        </w:tc>
        <w:tc>
          <w:tcPr>
            <w:tcW w:w="868" w:type="dxa"/>
            <w:tcBorders>
              <w:top w:val="nil"/>
              <w:left w:val="nil"/>
              <w:bottom w:val="single" w:sz="4" w:space="0" w:color="auto"/>
              <w:right w:val="single" w:sz="4" w:space="0" w:color="auto"/>
            </w:tcBorders>
            <w:shd w:val="clear" w:color="auto" w:fill="auto"/>
            <w:noWrap/>
            <w:vAlign w:val="bottom"/>
            <w:hideMark/>
          </w:tcPr>
          <w:p w14:paraId="306F8559"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3ACD368A"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6F2C5E82"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1432838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17.5</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0ECDE3B"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средняя зарплата</w:t>
            </w:r>
          </w:p>
        </w:tc>
        <w:tc>
          <w:tcPr>
            <w:tcW w:w="753" w:type="dxa"/>
            <w:tcBorders>
              <w:top w:val="nil"/>
              <w:left w:val="nil"/>
              <w:bottom w:val="single" w:sz="4" w:space="0" w:color="auto"/>
              <w:right w:val="single" w:sz="4" w:space="0" w:color="auto"/>
            </w:tcBorders>
            <w:shd w:val="clear" w:color="auto" w:fill="auto"/>
            <w:noWrap/>
            <w:vAlign w:val="bottom"/>
            <w:hideMark/>
          </w:tcPr>
          <w:p w14:paraId="4A1677D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руб.</w:t>
            </w:r>
          </w:p>
        </w:tc>
        <w:tc>
          <w:tcPr>
            <w:tcW w:w="1029" w:type="dxa"/>
            <w:tcBorders>
              <w:top w:val="nil"/>
              <w:left w:val="nil"/>
              <w:bottom w:val="single" w:sz="4" w:space="0" w:color="auto"/>
              <w:right w:val="single" w:sz="4" w:space="0" w:color="auto"/>
            </w:tcBorders>
            <w:shd w:val="clear" w:color="000000" w:fill="FFFFFF"/>
            <w:noWrap/>
            <w:vAlign w:val="bottom"/>
            <w:hideMark/>
          </w:tcPr>
          <w:p w14:paraId="5B0151F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25 026,85</w:t>
            </w:r>
          </w:p>
        </w:tc>
        <w:tc>
          <w:tcPr>
            <w:tcW w:w="882" w:type="dxa"/>
            <w:tcBorders>
              <w:top w:val="nil"/>
              <w:left w:val="nil"/>
              <w:bottom w:val="single" w:sz="4" w:space="0" w:color="auto"/>
              <w:right w:val="single" w:sz="4" w:space="0" w:color="auto"/>
            </w:tcBorders>
            <w:shd w:val="clear" w:color="auto" w:fill="auto"/>
            <w:noWrap/>
            <w:vAlign w:val="bottom"/>
            <w:hideMark/>
          </w:tcPr>
          <w:p w14:paraId="5CB36F0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25 861,44</w:t>
            </w:r>
          </w:p>
        </w:tc>
        <w:tc>
          <w:tcPr>
            <w:tcW w:w="865" w:type="dxa"/>
            <w:tcBorders>
              <w:top w:val="nil"/>
              <w:left w:val="nil"/>
              <w:bottom w:val="single" w:sz="4" w:space="0" w:color="auto"/>
              <w:right w:val="single" w:sz="4" w:space="0" w:color="auto"/>
            </w:tcBorders>
            <w:shd w:val="clear" w:color="auto" w:fill="auto"/>
            <w:noWrap/>
            <w:vAlign w:val="bottom"/>
            <w:hideMark/>
          </w:tcPr>
          <w:p w14:paraId="6AB6BBF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25 582,29</w:t>
            </w:r>
          </w:p>
        </w:tc>
        <w:tc>
          <w:tcPr>
            <w:tcW w:w="969" w:type="dxa"/>
            <w:tcBorders>
              <w:top w:val="nil"/>
              <w:left w:val="nil"/>
              <w:bottom w:val="single" w:sz="4" w:space="0" w:color="auto"/>
              <w:right w:val="single" w:sz="4" w:space="0" w:color="auto"/>
            </w:tcBorders>
            <w:shd w:val="clear" w:color="auto" w:fill="auto"/>
            <w:noWrap/>
            <w:vAlign w:val="bottom"/>
            <w:hideMark/>
          </w:tcPr>
          <w:p w14:paraId="7F554EC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555,44</w:t>
            </w:r>
          </w:p>
        </w:tc>
        <w:tc>
          <w:tcPr>
            <w:tcW w:w="1043" w:type="dxa"/>
            <w:tcBorders>
              <w:top w:val="nil"/>
              <w:left w:val="nil"/>
              <w:bottom w:val="single" w:sz="4" w:space="0" w:color="auto"/>
              <w:right w:val="single" w:sz="4" w:space="0" w:color="auto"/>
            </w:tcBorders>
            <w:shd w:val="clear" w:color="000000" w:fill="FFFFFF"/>
            <w:noWrap/>
            <w:vAlign w:val="bottom"/>
            <w:hideMark/>
          </w:tcPr>
          <w:p w14:paraId="06BB87DA"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29 728,93</w:t>
            </w:r>
          </w:p>
        </w:tc>
        <w:tc>
          <w:tcPr>
            <w:tcW w:w="1166" w:type="dxa"/>
            <w:tcBorders>
              <w:top w:val="nil"/>
              <w:left w:val="nil"/>
              <w:bottom w:val="single" w:sz="4" w:space="0" w:color="auto"/>
              <w:right w:val="single" w:sz="4" w:space="0" w:color="auto"/>
            </w:tcBorders>
            <w:shd w:val="clear" w:color="auto" w:fill="auto"/>
            <w:noWrap/>
            <w:vAlign w:val="bottom"/>
            <w:hideMark/>
          </w:tcPr>
          <w:p w14:paraId="6357772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30 828,90</w:t>
            </w:r>
          </w:p>
        </w:tc>
        <w:tc>
          <w:tcPr>
            <w:tcW w:w="1080" w:type="dxa"/>
            <w:tcBorders>
              <w:top w:val="nil"/>
              <w:left w:val="nil"/>
              <w:bottom w:val="single" w:sz="4" w:space="0" w:color="auto"/>
              <w:right w:val="single" w:sz="4" w:space="0" w:color="auto"/>
            </w:tcBorders>
            <w:shd w:val="clear" w:color="auto" w:fill="auto"/>
            <w:noWrap/>
            <w:vAlign w:val="bottom"/>
            <w:hideMark/>
          </w:tcPr>
          <w:p w14:paraId="2D8325E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30 676,34</w:t>
            </w:r>
          </w:p>
        </w:tc>
        <w:tc>
          <w:tcPr>
            <w:tcW w:w="865" w:type="dxa"/>
            <w:tcBorders>
              <w:top w:val="nil"/>
              <w:left w:val="nil"/>
              <w:bottom w:val="single" w:sz="4" w:space="0" w:color="auto"/>
              <w:right w:val="single" w:sz="4" w:space="0" w:color="auto"/>
            </w:tcBorders>
            <w:shd w:val="clear" w:color="auto" w:fill="auto"/>
            <w:noWrap/>
            <w:vAlign w:val="bottom"/>
            <w:hideMark/>
          </w:tcPr>
          <w:p w14:paraId="1B50F53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-152,56</w:t>
            </w:r>
          </w:p>
        </w:tc>
        <w:tc>
          <w:tcPr>
            <w:tcW w:w="868" w:type="dxa"/>
            <w:tcBorders>
              <w:top w:val="nil"/>
              <w:left w:val="nil"/>
              <w:bottom w:val="single" w:sz="4" w:space="0" w:color="auto"/>
              <w:right w:val="single" w:sz="4" w:space="0" w:color="auto"/>
            </w:tcBorders>
            <w:shd w:val="clear" w:color="auto" w:fill="auto"/>
            <w:noWrap/>
            <w:vAlign w:val="bottom"/>
            <w:hideMark/>
          </w:tcPr>
          <w:p w14:paraId="0BDD107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338B38A3"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6DB22465"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662B35D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17.6</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2BD82C0"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ФОТ АУП</w:t>
            </w:r>
          </w:p>
        </w:tc>
        <w:tc>
          <w:tcPr>
            <w:tcW w:w="753" w:type="dxa"/>
            <w:tcBorders>
              <w:top w:val="nil"/>
              <w:left w:val="nil"/>
              <w:bottom w:val="single" w:sz="4" w:space="0" w:color="auto"/>
              <w:right w:val="single" w:sz="4" w:space="0" w:color="auto"/>
            </w:tcBorders>
            <w:shd w:val="clear" w:color="auto" w:fill="auto"/>
            <w:noWrap/>
            <w:vAlign w:val="bottom"/>
            <w:hideMark/>
          </w:tcPr>
          <w:p w14:paraId="5B4DCD1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52C13D2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5A52CBB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355D21B0"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50E2355A"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000000" w:fill="FFFFFF"/>
            <w:noWrap/>
            <w:vAlign w:val="bottom"/>
            <w:hideMark/>
          </w:tcPr>
          <w:p w14:paraId="1125A46D"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23 955,00</w:t>
            </w:r>
          </w:p>
        </w:tc>
        <w:tc>
          <w:tcPr>
            <w:tcW w:w="1166" w:type="dxa"/>
            <w:tcBorders>
              <w:top w:val="nil"/>
              <w:left w:val="nil"/>
              <w:bottom w:val="single" w:sz="4" w:space="0" w:color="auto"/>
              <w:right w:val="single" w:sz="4" w:space="0" w:color="auto"/>
            </w:tcBorders>
            <w:shd w:val="clear" w:color="auto" w:fill="auto"/>
            <w:noWrap/>
            <w:vAlign w:val="bottom"/>
            <w:hideMark/>
          </w:tcPr>
          <w:p w14:paraId="6C219E3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24 841,34</w:t>
            </w:r>
          </w:p>
        </w:tc>
        <w:tc>
          <w:tcPr>
            <w:tcW w:w="1080" w:type="dxa"/>
            <w:tcBorders>
              <w:top w:val="nil"/>
              <w:left w:val="nil"/>
              <w:bottom w:val="single" w:sz="4" w:space="0" w:color="auto"/>
              <w:right w:val="single" w:sz="4" w:space="0" w:color="auto"/>
            </w:tcBorders>
            <w:shd w:val="clear" w:color="auto" w:fill="auto"/>
            <w:noWrap/>
            <w:vAlign w:val="bottom"/>
            <w:hideMark/>
          </w:tcPr>
          <w:p w14:paraId="60BED1A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24 718,40</w:t>
            </w:r>
          </w:p>
        </w:tc>
        <w:tc>
          <w:tcPr>
            <w:tcW w:w="865" w:type="dxa"/>
            <w:tcBorders>
              <w:top w:val="nil"/>
              <w:left w:val="nil"/>
              <w:bottom w:val="single" w:sz="4" w:space="0" w:color="auto"/>
              <w:right w:val="single" w:sz="4" w:space="0" w:color="auto"/>
            </w:tcBorders>
            <w:shd w:val="clear" w:color="auto" w:fill="auto"/>
            <w:noWrap/>
            <w:vAlign w:val="bottom"/>
            <w:hideMark/>
          </w:tcPr>
          <w:p w14:paraId="137D1C3B"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-122,93</w:t>
            </w:r>
          </w:p>
        </w:tc>
        <w:tc>
          <w:tcPr>
            <w:tcW w:w="868" w:type="dxa"/>
            <w:tcBorders>
              <w:top w:val="nil"/>
              <w:left w:val="nil"/>
              <w:bottom w:val="single" w:sz="4" w:space="0" w:color="auto"/>
              <w:right w:val="single" w:sz="4" w:space="0" w:color="auto"/>
            </w:tcBorders>
            <w:shd w:val="clear" w:color="auto" w:fill="auto"/>
            <w:noWrap/>
            <w:vAlign w:val="bottom"/>
            <w:hideMark/>
          </w:tcPr>
          <w:p w14:paraId="41B0B7E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574510ED"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7F088F64"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671E8C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17.7</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AFC51CB"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численность АУП</w:t>
            </w:r>
          </w:p>
        </w:tc>
        <w:tc>
          <w:tcPr>
            <w:tcW w:w="753" w:type="dxa"/>
            <w:tcBorders>
              <w:top w:val="nil"/>
              <w:left w:val="nil"/>
              <w:bottom w:val="single" w:sz="4" w:space="0" w:color="auto"/>
              <w:right w:val="single" w:sz="4" w:space="0" w:color="auto"/>
            </w:tcBorders>
            <w:shd w:val="clear" w:color="auto" w:fill="auto"/>
            <w:noWrap/>
            <w:vAlign w:val="bottom"/>
            <w:hideMark/>
          </w:tcPr>
          <w:p w14:paraId="1CDAAC5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чел.</w:t>
            </w:r>
          </w:p>
        </w:tc>
        <w:tc>
          <w:tcPr>
            <w:tcW w:w="1029" w:type="dxa"/>
            <w:tcBorders>
              <w:top w:val="nil"/>
              <w:left w:val="nil"/>
              <w:bottom w:val="single" w:sz="4" w:space="0" w:color="auto"/>
              <w:right w:val="single" w:sz="4" w:space="0" w:color="auto"/>
            </w:tcBorders>
            <w:shd w:val="clear" w:color="000000" w:fill="FFFFFF"/>
            <w:noWrap/>
            <w:vAlign w:val="bottom"/>
            <w:hideMark/>
          </w:tcPr>
          <w:p w14:paraId="0C1360E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5E792DB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69DBE7B3"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3454A188"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000000" w:fill="FFFFFF"/>
            <w:noWrap/>
            <w:vAlign w:val="bottom"/>
            <w:hideMark/>
          </w:tcPr>
          <w:p w14:paraId="2DC5C0A4"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34,00</w:t>
            </w:r>
          </w:p>
        </w:tc>
        <w:tc>
          <w:tcPr>
            <w:tcW w:w="1166" w:type="dxa"/>
            <w:tcBorders>
              <w:top w:val="nil"/>
              <w:left w:val="nil"/>
              <w:bottom w:val="single" w:sz="4" w:space="0" w:color="auto"/>
              <w:right w:val="single" w:sz="4" w:space="0" w:color="auto"/>
            </w:tcBorders>
            <w:shd w:val="clear" w:color="auto" w:fill="auto"/>
            <w:noWrap/>
            <w:vAlign w:val="bottom"/>
            <w:hideMark/>
          </w:tcPr>
          <w:p w14:paraId="167C0C1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34,00</w:t>
            </w:r>
          </w:p>
        </w:tc>
        <w:tc>
          <w:tcPr>
            <w:tcW w:w="1080" w:type="dxa"/>
            <w:tcBorders>
              <w:top w:val="nil"/>
              <w:left w:val="nil"/>
              <w:bottom w:val="single" w:sz="4" w:space="0" w:color="auto"/>
              <w:right w:val="single" w:sz="4" w:space="0" w:color="auto"/>
            </w:tcBorders>
            <w:shd w:val="clear" w:color="auto" w:fill="auto"/>
            <w:noWrap/>
            <w:vAlign w:val="bottom"/>
            <w:hideMark/>
          </w:tcPr>
          <w:p w14:paraId="2FE80D1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34,00</w:t>
            </w:r>
          </w:p>
        </w:tc>
        <w:tc>
          <w:tcPr>
            <w:tcW w:w="865" w:type="dxa"/>
            <w:tcBorders>
              <w:top w:val="nil"/>
              <w:left w:val="nil"/>
              <w:bottom w:val="single" w:sz="4" w:space="0" w:color="auto"/>
              <w:right w:val="single" w:sz="4" w:space="0" w:color="auto"/>
            </w:tcBorders>
            <w:shd w:val="clear" w:color="auto" w:fill="auto"/>
            <w:noWrap/>
            <w:vAlign w:val="bottom"/>
            <w:hideMark/>
          </w:tcPr>
          <w:p w14:paraId="744B238A"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0,00</w:t>
            </w:r>
          </w:p>
        </w:tc>
        <w:tc>
          <w:tcPr>
            <w:tcW w:w="868" w:type="dxa"/>
            <w:tcBorders>
              <w:top w:val="nil"/>
              <w:left w:val="nil"/>
              <w:bottom w:val="single" w:sz="4" w:space="0" w:color="auto"/>
              <w:right w:val="single" w:sz="4" w:space="0" w:color="auto"/>
            </w:tcBorders>
            <w:shd w:val="clear" w:color="auto" w:fill="auto"/>
            <w:noWrap/>
            <w:vAlign w:val="bottom"/>
            <w:hideMark/>
          </w:tcPr>
          <w:p w14:paraId="019F4C77"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1C6B7596"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0FA72792"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1AA5D85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17.8</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76871D1"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средняя зарплата</w:t>
            </w:r>
          </w:p>
        </w:tc>
        <w:tc>
          <w:tcPr>
            <w:tcW w:w="753" w:type="dxa"/>
            <w:tcBorders>
              <w:top w:val="nil"/>
              <w:left w:val="nil"/>
              <w:bottom w:val="single" w:sz="4" w:space="0" w:color="auto"/>
              <w:right w:val="single" w:sz="4" w:space="0" w:color="auto"/>
            </w:tcBorders>
            <w:shd w:val="clear" w:color="auto" w:fill="auto"/>
            <w:noWrap/>
            <w:vAlign w:val="bottom"/>
            <w:hideMark/>
          </w:tcPr>
          <w:p w14:paraId="2CE3495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руб.</w:t>
            </w:r>
          </w:p>
        </w:tc>
        <w:tc>
          <w:tcPr>
            <w:tcW w:w="1029" w:type="dxa"/>
            <w:tcBorders>
              <w:top w:val="nil"/>
              <w:left w:val="nil"/>
              <w:bottom w:val="single" w:sz="4" w:space="0" w:color="auto"/>
              <w:right w:val="single" w:sz="4" w:space="0" w:color="auto"/>
            </w:tcBorders>
            <w:shd w:val="clear" w:color="000000" w:fill="FFFFFF"/>
            <w:noWrap/>
            <w:vAlign w:val="bottom"/>
            <w:hideMark/>
          </w:tcPr>
          <w:p w14:paraId="2680CC4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362A3C9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0D63B43E"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45066F4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000000" w:fill="FFFFFF"/>
            <w:noWrap/>
            <w:vAlign w:val="bottom"/>
            <w:hideMark/>
          </w:tcPr>
          <w:p w14:paraId="22E734C9"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58 713,24</w:t>
            </w:r>
          </w:p>
        </w:tc>
        <w:tc>
          <w:tcPr>
            <w:tcW w:w="1166" w:type="dxa"/>
            <w:tcBorders>
              <w:top w:val="nil"/>
              <w:left w:val="nil"/>
              <w:bottom w:val="single" w:sz="4" w:space="0" w:color="auto"/>
              <w:right w:val="single" w:sz="4" w:space="0" w:color="auto"/>
            </w:tcBorders>
            <w:shd w:val="clear" w:color="auto" w:fill="auto"/>
            <w:noWrap/>
            <w:vAlign w:val="bottom"/>
            <w:hideMark/>
          </w:tcPr>
          <w:p w14:paraId="1AE0B58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60 885,63</w:t>
            </w:r>
          </w:p>
        </w:tc>
        <w:tc>
          <w:tcPr>
            <w:tcW w:w="1080" w:type="dxa"/>
            <w:tcBorders>
              <w:top w:val="nil"/>
              <w:left w:val="nil"/>
              <w:bottom w:val="single" w:sz="4" w:space="0" w:color="auto"/>
              <w:right w:val="single" w:sz="4" w:space="0" w:color="auto"/>
            </w:tcBorders>
            <w:shd w:val="clear" w:color="auto" w:fill="auto"/>
            <w:noWrap/>
            <w:vAlign w:val="bottom"/>
            <w:hideMark/>
          </w:tcPr>
          <w:p w14:paraId="39A0997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60 584,32</w:t>
            </w:r>
          </w:p>
        </w:tc>
        <w:tc>
          <w:tcPr>
            <w:tcW w:w="865" w:type="dxa"/>
            <w:tcBorders>
              <w:top w:val="nil"/>
              <w:left w:val="nil"/>
              <w:bottom w:val="single" w:sz="4" w:space="0" w:color="auto"/>
              <w:right w:val="single" w:sz="4" w:space="0" w:color="auto"/>
            </w:tcBorders>
            <w:shd w:val="clear" w:color="auto" w:fill="auto"/>
            <w:noWrap/>
            <w:vAlign w:val="bottom"/>
            <w:hideMark/>
          </w:tcPr>
          <w:p w14:paraId="612D390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-301,31</w:t>
            </w:r>
          </w:p>
        </w:tc>
        <w:tc>
          <w:tcPr>
            <w:tcW w:w="868" w:type="dxa"/>
            <w:tcBorders>
              <w:top w:val="nil"/>
              <w:left w:val="nil"/>
              <w:bottom w:val="single" w:sz="4" w:space="0" w:color="auto"/>
              <w:right w:val="single" w:sz="4" w:space="0" w:color="auto"/>
            </w:tcBorders>
            <w:shd w:val="clear" w:color="auto" w:fill="auto"/>
            <w:noWrap/>
            <w:vAlign w:val="bottom"/>
            <w:hideMark/>
          </w:tcPr>
          <w:p w14:paraId="1EF0F17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5700B8E5"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618AC6CB"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3F948A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17.9</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D648ED3"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ФОТ цеховые</w:t>
            </w:r>
          </w:p>
        </w:tc>
        <w:tc>
          <w:tcPr>
            <w:tcW w:w="753" w:type="dxa"/>
            <w:tcBorders>
              <w:top w:val="nil"/>
              <w:left w:val="nil"/>
              <w:bottom w:val="single" w:sz="4" w:space="0" w:color="auto"/>
              <w:right w:val="single" w:sz="4" w:space="0" w:color="auto"/>
            </w:tcBorders>
            <w:shd w:val="clear" w:color="auto" w:fill="auto"/>
            <w:noWrap/>
            <w:vAlign w:val="bottom"/>
            <w:hideMark/>
          </w:tcPr>
          <w:p w14:paraId="05C806E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65BE768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56D52CD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4B264F95"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17C7DD4D"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000000" w:fill="FFFFFF"/>
            <w:noWrap/>
            <w:vAlign w:val="bottom"/>
            <w:hideMark/>
          </w:tcPr>
          <w:p w14:paraId="6981821A"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25 063,00</w:t>
            </w:r>
          </w:p>
        </w:tc>
        <w:tc>
          <w:tcPr>
            <w:tcW w:w="1166" w:type="dxa"/>
            <w:tcBorders>
              <w:top w:val="nil"/>
              <w:left w:val="nil"/>
              <w:bottom w:val="single" w:sz="4" w:space="0" w:color="auto"/>
              <w:right w:val="single" w:sz="4" w:space="0" w:color="auto"/>
            </w:tcBorders>
            <w:shd w:val="clear" w:color="auto" w:fill="auto"/>
            <w:noWrap/>
            <w:vAlign w:val="bottom"/>
            <w:hideMark/>
          </w:tcPr>
          <w:p w14:paraId="286902F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25 990,33</w:t>
            </w:r>
          </w:p>
        </w:tc>
        <w:tc>
          <w:tcPr>
            <w:tcW w:w="1080" w:type="dxa"/>
            <w:tcBorders>
              <w:top w:val="nil"/>
              <w:left w:val="nil"/>
              <w:bottom w:val="single" w:sz="4" w:space="0" w:color="auto"/>
              <w:right w:val="single" w:sz="4" w:space="0" w:color="auto"/>
            </w:tcBorders>
            <w:shd w:val="clear" w:color="auto" w:fill="auto"/>
            <w:noWrap/>
            <w:vAlign w:val="bottom"/>
            <w:hideMark/>
          </w:tcPr>
          <w:p w14:paraId="5FA3068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25 861,71</w:t>
            </w:r>
          </w:p>
        </w:tc>
        <w:tc>
          <w:tcPr>
            <w:tcW w:w="865" w:type="dxa"/>
            <w:tcBorders>
              <w:top w:val="nil"/>
              <w:left w:val="nil"/>
              <w:bottom w:val="single" w:sz="4" w:space="0" w:color="auto"/>
              <w:right w:val="single" w:sz="4" w:space="0" w:color="auto"/>
            </w:tcBorders>
            <w:shd w:val="clear" w:color="auto" w:fill="auto"/>
            <w:noWrap/>
            <w:vAlign w:val="bottom"/>
            <w:hideMark/>
          </w:tcPr>
          <w:p w14:paraId="0C3D8817"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-128,62</w:t>
            </w:r>
          </w:p>
        </w:tc>
        <w:tc>
          <w:tcPr>
            <w:tcW w:w="868" w:type="dxa"/>
            <w:tcBorders>
              <w:top w:val="nil"/>
              <w:left w:val="nil"/>
              <w:bottom w:val="single" w:sz="4" w:space="0" w:color="auto"/>
              <w:right w:val="single" w:sz="4" w:space="0" w:color="auto"/>
            </w:tcBorders>
            <w:shd w:val="clear" w:color="auto" w:fill="auto"/>
            <w:noWrap/>
            <w:vAlign w:val="bottom"/>
            <w:hideMark/>
          </w:tcPr>
          <w:p w14:paraId="2F9A8C2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4AC20110"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51C21084"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1D00844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17.10</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7E04A7A"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численность цеховые</w:t>
            </w:r>
          </w:p>
        </w:tc>
        <w:tc>
          <w:tcPr>
            <w:tcW w:w="753" w:type="dxa"/>
            <w:tcBorders>
              <w:top w:val="nil"/>
              <w:left w:val="nil"/>
              <w:bottom w:val="single" w:sz="4" w:space="0" w:color="auto"/>
              <w:right w:val="single" w:sz="4" w:space="0" w:color="auto"/>
            </w:tcBorders>
            <w:shd w:val="clear" w:color="auto" w:fill="auto"/>
            <w:noWrap/>
            <w:vAlign w:val="bottom"/>
            <w:hideMark/>
          </w:tcPr>
          <w:p w14:paraId="3295EF4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чел.</w:t>
            </w:r>
          </w:p>
        </w:tc>
        <w:tc>
          <w:tcPr>
            <w:tcW w:w="1029" w:type="dxa"/>
            <w:tcBorders>
              <w:top w:val="nil"/>
              <w:left w:val="nil"/>
              <w:bottom w:val="single" w:sz="4" w:space="0" w:color="auto"/>
              <w:right w:val="single" w:sz="4" w:space="0" w:color="auto"/>
            </w:tcBorders>
            <w:shd w:val="clear" w:color="000000" w:fill="FFFFFF"/>
            <w:noWrap/>
            <w:vAlign w:val="bottom"/>
            <w:hideMark/>
          </w:tcPr>
          <w:p w14:paraId="3D086EA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0789AE9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47FAEFD4"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00CF7B3A"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32B70011"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67,00</w:t>
            </w:r>
          </w:p>
        </w:tc>
        <w:tc>
          <w:tcPr>
            <w:tcW w:w="1166" w:type="dxa"/>
            <w:tcBorders>
              <w:top w:val="nil"/>
              <w:left w:val="nil"/>
              <w:bottom w:val="single" w:sz="4" w:space="0" w:color="auto"/>
              <w:right w:val="single" w:sz="4" w:space="0" w:color="auto"/>
            </w:tcBorders>
            <w:shd w:val="clear" w:color="auto" w:fill="auto"/>
            <w:noWrap/>
            <w:vAlign w:val="bottom"/>
            <w:hideMark/>
          </w:tcPr>
          <w:p w14:paraId="318A552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67,00</w:t>
            </w:r>
          </w:p>
        </w:tc>
        <w:tc>
          <w:tcPr>
            <w:tcW w:w="1080" w:type="dxa"/>
            <w:tcBorders>
              <w:top w:val="nil"/>
              <w:left w:val="nil"/>
              <w:bottom w:val="single" w:sz="4" w:space="0" w:color="auto"/>
              <w:right w:val="single" w:sz="4" w:space="0" w:color="auto"/>
            </w:tcBorders>
            <w:shd w:val="clear" w:color="auto" w:fill="auto"/>
            <w:noWrap/>
            <w:vAlign w:val="bottom"/>
            <w:hideMark/>
          </w:tcPr>
          <w:p w14:paraId="22F1C1B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67,00</w:t>
            </w:r>
          </w:p>
        </w:tc>
        <w:tc>
          <w:tcPr>
            <w:tcW w:w="865" w:type="dxa"/>
            <w:tcBorders>
              <w:top w:val="nil"/>
              <w:left w:val="nil"/>
              <w:bottom w:val="single" w:sz="4" w:space="0" w:color="auto"/>
              <w:right w:val="single" w:sz="4" w:space="0" w:color="auto"/>
            </w:tcBorders>
            <w:shd w:val="clear" w:color="auto" w:fill="auto"/>
            <w:noWrap/>
            <w:vAlign w:val="bottom"/>
            <w:hideMark/>
          </w:tcPr>
          <w:p w14:paraId="2FA1C4C4"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0,00</w:t>
            </w:r>
          </w:p>
        </w:tc>
        <w:tc>
          <w:tcPr>
            <w:tcW w:w="868" w:type="dxa"/>
            <w:tcBorders>
              <w:top w:val="nil"/>
              <w:left w:val="nil"/>
              <w:bottom w:val="single" w:sz="4" w:space="0" w:color="auto"/>
              <w:right w:val="single" w:sz="4" w:space="0" w:color="auto"/>
            </w:tcBorders>
            <w:shd w:val="clear" w:color="auto" w:fill="auto"/>
            <w:noWrap/>
            <w:vAlign w:val="bottom"/>
            <w:hideMark/>
          </w:tcPr>
          <w:p w14:paraId="6C065A4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1A29B2F1"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0FAFABF1"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6163E9F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17.11</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11338B1"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средняя зарплата</w:t>
            </w:r>
          </w:p>
        </w:tc>
        <w:tc>
          <w:tcPr>
            <w:tcW w:w="753" w:type="dxa"/>
            <w:tcBorders>
              <w:top w:val="nil"/>
              <w:left w:val="nil"/>
              <w:bottom w:val="single" w:sz="4" w:space="0" w:color="auto"/>
              <w:right w:val="single" w:sz="4" w:space="0" w:color="auto"/>
            </w:tcBorders>
            <w:shd w:val="clear" w:color="auto" w:fill="auto"/>
            <w:noWrap/>
            <w:vAlign w:val="bottom"/>
            <w:hideMark/>
          </w:tcPr>
          <w:p w14:paraId="6972AC3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руб.</w:t>
            </w:r>
          </w:p>
        </w:tc>
        <w:tc>
          <w:tcPr>
            <w:tcW w:w="1029" w:type="dxa"/>
            <w:tcBorders>
              <w:top w:val="nil"/>
              <w:left w:val="nil"/>
              <w:bottom w:val="single" w:sz="4" w:space="0" w:color="auto"/>
              <w:right w:val="single" w:sz="4" w:space="0" w:color="auto"/>
            </w:tcBorders>
            <w:shd w:val="clear" w:color="000000" w:fill="FFFFFF"/>
            <w:noWrap/>
            <w:vAlign w:val="bottom"/>
            <w:hideMark/>
          </w:tcPr>
          <w:p w14:paraId="6F46034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6BF9F08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6E8D2436"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37B31C3C"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6D4F03E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31 172,89</w:t>
            </w:r>
          </w:p>
        </w:tc>
        <w:tc>
          <w:tcPr>
            <w:tcW w:w="1166" w:type="dxa"/>
            <w:tcBorders>
              <w:top w:val="nil"/>
              <w:left w:val="nil"/>
              <w:bottom w:val="single" w:sz="4" w:space="0" w:color="auto"/>
              <w:right w:val="single" w:sz="4" w:space="0" w:color="auto"/>
            </w:tcBorders>
            <w:shd w:val="clear" w:color="auto" w:fill="auto"/>
            <w:noWrap/>
            <w:vAlign w:val="bottom"/>
            <w:hideMark/>
          </w:tcPr>
          <w:p w14:paraId="0B56D55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32 326,28</w:t>
            </w:r>
          </w:p>
        </w:tc>
        <w:tc>
          <w:tcPr>
            <w:tcW w:w="1080" w:type="dxa"/>
            <w:tcBorders>
              <w:top w:val="nil"/>
              <w:left w:val="nil"/>
              <w:bottom w:val="single" w:sz="4" w:space="0" w:color="auto"/>
              <w:right w:val="single" w:sz="4" w:space="0" w:color="auto"/>
            </w:tcBorders>
            <w:shd w:val="clear" w:color="auto" w:fill="auto"/>
            <w:noWrap/>
            <w:vAlign w:val="bottom"/>
            <w:hideMark/>
          </w:tcPr>
          <w:p w14:paraId="1D44669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32 166,31</w:t>
            </w:r>
          </w:p>
        </w:tc>
        <w:tc>
          <w:tcPr>
            <w:tcW w:w="865" w:type="dxa"/>
            <w:tcBorders>
              <w:top w:val="nil"/>
              <w:left w:val="nil"/>
              <w:bottom w:val="single" w:sz="4" w:space="0" w:color="auto"/>
              <w:right w:val="single" w:sz="4" w:space="0" w:color="auto"/>
            </w:tcBorders>
            <w:shd w:val="clear" w:color="auto" w:fill="auto"/>
            <w:noWrap/>
            <w:vAlign w:val="bottom"/>
            <w:hideMark/>
          </w:tcPr>
          <w:p w14:paraId="641FA65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-159,97</w:t>
            </w:r>
          </w:p>
        </w:tc>
        <w:tc>
          <w:tcPr>
            <w:tcW w:w="868" w:type="dxa"/>
            <w:tcBorders>
              <w:top w:val="nil"/>
              <w:left w:val="nil"/>
              <w:bottom w:val="single" w:sz="4" w:space="0" w:color="auto"/>
              <w:right w:val="single" w:sz="4" w:space="0" w:color="auto"/>
            </w:tcBorders>
            <w:shd w:val="clear" w:color="auto" w:fill="auto"/>
            <w:noWrap/>
            <w:vAlign w:val="bottom"/>
            <w:hideMark/>
          </w:tcPr>
          <w:p w14:paraId="2D3D0D08"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08441A8B"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4CC28285"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5D16004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17.12</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015AD70"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резерв отпусков</w:t>
            </w:r>
          </w:p>
        </w:tc>
        <w:tc>
          <w:tcPr>
            <w:tcW w:w="753" w:type="dxa"/>
            <w:tcBorders>
              <w:top w:val="nil"/>
              <w:left w:val="nil"/>
              <w:bottom w:val="single" w:sz="4" w:space="0" w:color="auto"/>
              <w:right w:val="single" w:sz="4" w:space="0" w:color="auto"/>
            </w:tcBorders>
            <w:shd w:val="clear" w:color="auto" w:fill="auto"/>
            <w:noWrap/>
            <w:vAlign w:val="bottom"/>
            <w:hideMark/>
          </w:tcPr>
          <w:p w14:paraId="4AAB6F0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2DCEB15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6D75212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4 134,70</w:t>
            </w:r>
          </w:p>
        </w:tc>
        <w:tc>
          <w:tcPr>
            <w:tcW w:w="865" w:type="dxa"/>
            <w:tcBorders>
              <w:top w:val="nil"/>
              <w:left w:val="nil"/>
              <w:bottom w:val="single" w:sz="4" w:space="0" w:color="auto"/>
              <w:right w:val="single" w:sz="4" w:space="0" w:color="auto"/>
            </w:tcBorders>
            <w:shd w:val="clear" w:color="auto" w:fill="auto"/>
            <w:noWrap/>
            <w:vAlign w:val="bottom"/>
            <w:hideMark/>
          </w:tcPr>
          <w:p w14:paraId="4184CB6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0,00</w:t>
            </w:r>
          </w:p>
        </w:tc>
        <w:tc>
          <w:tcPr>
            <w:tcW w:w="969" w:type="dxa"/>
            <w:tcBorders>
              <w:top w:val="nil"/>
              <w:left w:val="nil"/>
              <w:bottom w:val="single" w:sz="4" w:space="0" w:color="auto"/>
              <w:right w:val="single" w:sz="4" w:space="0" w:color="auto"/>
            </w:tcBorders>
            <w:shd w:val="clear" w:color="auto" w:fill="auto"/>
            <w:noWrap/>
            <w:vAlign w:val="bottom"/>
            <w:hideMark/>
          </w:tcPr>
          <w:p w14:paraId="1E7AFA5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6EE3AF7A"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2FCFD887"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3B27A99"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01162B5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4A8916F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2432B03A" w14:textId="77777777" w:rsidTr="00E22929">
        <w:trPr>
          <w:trHeight w:val="925"/>
          <w:jc w:val="center"/>
        </w:trPr>
        <w:tc>
          <w:tcPr>
            <w:tcW w:w="228" w:type="dxa"/>
            <w:tcBorders>
              <w:top w:val="nil"/>
              <w:left w:val="nil"/>
              <w:bottom w:val="nil"/>
              <w:right w:val="nil"/>
            </w:tcBorders>
            <w:shd w:val="clear" w:color="auto" w:fill="auto"/>
            <w:noWrap/>
            <w:vAlign w:val="bottom"/>
            <w:hideMark/>
          </w:tcPr>
          <w:p w14:paraId="37BB06A3"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nil"/>
              <w:right w:val="single" w:sz="4" w:space="0" w:color="auto"/>
            </w:tcBorders>
            <w:shd w:val="clear" w:color="auto" w:fill="auto"/>
            <w:noWrap/>
            <w:vAlign w:val="bottom"/>
            <w:hideMark/>
          </w:tcPr>
          <w:p w14:paraId="1CFA614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18</w:t>
            </w:r>
          </w:p>
        </w:tc>
        <w:tc>
          <w:tcPr>
            <w:tcW w:w="5107" w:type="dxa"/>
            <w:gridSpan w:val="5"/>
            <w:tcBorders>
              <w:top w:val="single" w:sz="4" w:space="0" w:color="auto"/>
              <w:left w:val="nil"/>
              <w:bottom w:val="nil"/>
              <w:right w:val="single" w:sz="4" w:space="0" w:color="000000"/>
            </w:tcBorders>
            <w:shd w:val="clear" w:color="auto" w:fill="auto"/>
            <w:vAlign w:val="bottom"/>
            <w:hideMark/>
          </w:tcPr>
          <w:p w14:paraId="4C728DE6"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753" w:type="dxa"/>
            <w:tcBorders>
              <w:top w:val="nil"/>
              <w:left w:val="nil"/>
              <w:bottom w:val="nil"/>
              <w:right w:val="single" w:sz="4" w:space="0" w:color="auto"/>
            </w:tcBorders>
            <w:shd w:val="clear" w:color="auto" w:fill="auto"/>
            <w:noWrap/>
            <w:vAlign w:val="bottom"/>
            <w:hideMark/>
          </w:tcPr>
          <w:p w14:paraId="61BA97B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тыс.руб.</w:t>
            </w:r>
          </w:p>
        </w:tc>
        <w:tc>
          <w:tcPr>
            <w:tcW w:w="1029" w:type="dxa"/>
            <w:tcBorders>
              <w:top w:val="nil"/>
              <w:left w:val="nil"/>
              <w:bottom w:val="nil"/>
              <w:right w:val="single" w:sz="4" w:space="0" w:color="auto"/>
            </w:tcBorders>
            <w:shd w:val="clear" w:color="000000" w:fill="FFFFFF"/>
            <w:noWrap/>
            <w:vAlign w:val="bottom"/>
            <w:hideMark/>
          </w:tcPr>
          <w:p w14:paraId="4E5BBF58"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14 324,78</w:t>
            </w:r>
          </w:p>
        </w:tc>
        <w:tc>
          <w:tcPr>
            <w:tcW w:w="882" w:type="dxa"/>
            <w:tcBorders>
              <w:top w:val="nil"/>
              <w:left w:val="nil"/>
              <w:bottom w:val="nil"/>
              <w:right w:val="single" w:sz="4" w:space="0" w:color="auto"/>
            </w:tcBorders>
            <w:shd w:val="clear" w:color="auto" w:fill="auto"/>
            <w:noWrap/>
            <w:vAlign w:val="bottom"/>
            <w:hideMark/>
          </w:tcPr>
          <w:p w14:paraId="30C867B7"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11 405,69</w:t>
            </w:r>
          </w:p>
        </w:tc>
        <w:tc>
          <w:tcPr>
            <w:tcW w:w="865" w:type="dxa"/>
            <w:tcBorders>
              <w:top w:val="nil"/>
              <w:left w:val="nil"/>
              <w:bottom w:val="single" w:sz="4" w:space="0" w:color="auto"/>
              <w:right w:val="single" w:sz="4" w:space="0" w:color="auto"/>
            </w:tcBorders>
            <w:shd w:val="clear" w:color="auto" w:fill="auto"/>
            <w:noWrap/>
            <w:vAlign w:val="bottom"/>
            <w:hideMark/>
          </w:tcPr>
          <w:p w14:paraId="133F9BAB"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14 642,69</w:t>
            </w:r>
          </w:p>
        </w:tc>
        <w:tc>
          <w:tcPr>
            <w:tcW w:w="969" w:type="dxa"/>
            <w:tcBorders>
              <w:top w:val="nil"/>
              <w:left w:val="nil"/>
              <w:bottom w:val="nil"/>
              <w:right w:val="single" w:sz="4" w:space="0" w:color="auto"/>
            </w:tcBorders>
            <w:shd w:val="clear" w:color="auto" w:fill="auto"/>
            <w:noWrap/>
            <w:vAlign w:val="bottom"/>
            <w:hideMark/>
          </w:tcPr>
          <w:p w14:paraId="0A43ADD7"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317,92</w:t>
            </w:r>
          </w:p>
        </w:tc>
        <w:tc>
          <w:tcPr>
            <w:tcW w:w="1043" w:type="dxa"/>
            <w:tcBorders>
              <w:top w:val="nil"/>
              <w:left w:val="nil"/>
              <w:bottom w:val="nil"/>
              <w:right w:val="single" w:sz="4" w:space="0" w:color="auto"/>
            </w:tcBorders>
            <w:shd w:val="clear" w:color="auto" w:fill="auto"/>
            <w:noWrap/>
            <w:vAlign w:val="bottom"/>
            <w:hideMark/>
          </w:tcPr>
          <w:p w14:paraId="6170C5DA"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15 996,38</w:t>
            </w:r>
          </w:p>
        </w:tc>
        <w:tc>
          <w:tcPr>
            <w:tcW w:w="1166" w:type="dxa"/>
            <w:tcBorders>
              <w:top w:val="nil"/>
              <w:left w:val="nil"/>
              <w:bottom w:val="single" w:sz="4" w:space="0" w:color="auto"/>
              <w:right w:val="single" w:sz="4" w:space="0" w:color="auto"/>
            </w:tcBorders>
            <w:shd w:val="clear" w:color="auto" w:fill="auto"/>
            <w:noWrap/>
            <w:vAlign w:val="bottom"/>
            <w:hideMark/>
          </w:tcPr>
          <w:p w14:paraId="3E63379A"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16 588,25</w:t>
            </w:r>
          </w:p>
        </w:tc>
        <w:tc>
          <w:tcPr>
            <w:tcW w:w="1080" w:type="dxa"/>
            <w:tcBorders>
              <w:top w:val="nil"/>
              <w:left w:val="nil"/>
              <w:bottom w:val="single" w:sz="4" w:space="0" w:color="auto"/>
              <w:right w:val="single" w:sz="4" w:space="0" w:color="auto"/>
            </w:tcBorders>
            <w:shd w:val="clear" w:color="auto" w:fill="auto"/>
            <w:noWrap/>
            <w:vAlign w:val="bottom"/>
            <w:hideMark/>
          </w:tcPr>
          <w:p w14:paraId="7F58EF00"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16 506,16</w:t>
            </w:r>
          </w:p>
        </w:tc>
        <w:tc>
          <w:tcPr>
            <w:tcW w:w="865" w:type="dxa"/>
            <w:tcBorders>
              <w:top w:val="nil"/>
              <w:left w:val="nil"/>
              <w:bottom w:val="nil"/>
              <w:right w:val="single" w:sz="4" w:space="0" w:color="auto"/>
            </w:tcBorders>
            <w:shd w:val="clear" w:color="auto" w:fill="auto"/>
            <w:noWrap/>
            <w:vAlign w:val="bottom"/>
            <w:hideMark/>
          </w:tcPr>
          <w:p w14:paraId="11D5CDF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-82,09</w:t>
            </w:r>
          </w:p>
        </w:tc>
        <w:tc>
          <w:tcPr>
            <w:tcW w:w="868" w:type="dxa"/>
            <w:tcBorders>
              <w:top w:val="nil"/>
              <w:left w:val="nil"/>
              <w:bottom w:val="nil"/>
              <w:right w:val="single" w:sz="4" w:space="0" w:color="auto"/>
            </w:tcBorders>
            <w:shd w:val="clear" w:color="auto" w:fill="auto"/>
            <w:noWrap/>
            <w:vAlign w:val="bottom"/>
            <w:hideMark/>
          </w:tcPr>
          <w:p w14:paraId="524B0CB0"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265050F2"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479F7750"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4BB1148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18.1</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36D3810"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вывоз шлака от котельных</w:t>
            </w:r>
          </w:p>
        </w:tc>
        <w:tc>
          <w:tcPr>
            <w:tcW w:w="753" w:type="dxa"/>
            <w:tcBorders>
              <w:top w:val="nil"/>
              <w:left w:val="nil"/>
              <w:bottom w:val="single" w:sz="4" w:space="0" w:color="auto"/>
              <w:right w:val="single" w:sz="4" w:space="0" w:color="auto"/>
            </w:tcBorders>
            <w:shd w:val="clear" w:color="auto" w:fill="auto"/>
            <w:noWrap/>
            <w:vAlign w:val="bottom"/>
            <w:hideMark/>
          </w:tcPr>
          <w:p w14:paraId="700CA06A" w14:textId="77777777" w:rsidR="00E22929" w:rsidRPr="00E22929" w:rsidRDefault="00E22929" w:rsidP="00E22929">
            <w:pPr>
              <w:jc w:val="center"/>
              <w:rPr>
                <w:rFonts w:ascii="Arial CYR" w:hAnsi="Arial CYR" w:cs="Arial CYR"/>
                <w:sz w:val="12"/>
                <w:szCs w:val="12"/>
              </w:rPr>
            </w:pPr>
            <w:r w:rsidRPr="00E22929">
              <w:rPr>
                <w:rFonts w:ascii="Arial CYR" w:hAnsi="Arial CYR" w:cs="Arial CYR"/>
                <w:sz w:val="12"/>
                <w:szCs w:val="12"/>
              </w:rPr>
              <w:t> </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14:paraId="2F73043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3 232,85</w:t>
            </w:r>
          </w:p>
        </w:tc>
        <w:tc>
          <w:tcPr>
            <w:tcW w:w="882" w:type="dxa"/>
            <w:tcBorders>
              <w:top w:val="nil"/>
              <w:left w:val="single" w:sz="4" w:space="0" w:color="auto"/>
              <w:bottom w:val="single" w:sz="4" w:space="0" w:color="auto"/>
              <w:right w:val="single" w:sz="4" w:space="0" w:color="auto"/>
            </w:tcBorders>
            <w:shd w:val="clear" w:color="auto" w:fill="auto"/>
            <w:noWrap/>
            <w:vAlign w:val="bottom"/>
            <w:hideMark/>
          </w:tcPr>
          <w:p w14:paraId="6A754F4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2 093,56</w:t>
            </w:r>
          </w:p>
        </w:tc>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16F317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3 304,60</w:t>
            </w:r>
          </w:p>
        </w:tc>
        <w:tc>
          <w:tcPr>
            <w:tcW w:w="969" w:type="dxa"/>
            <w:tcBorders>
              <w:top w:val="single" w:sz="4" w:space="0" w:color="auto"/>
              <w:left w:val="nil"/>
              <w:bottom w:val="single" w:sz="4" w:space="0" w:color="auto"/>
              <w:right w:val="single" w:sz="4" w:space="0" w:color="auto"/>
            </w:tcBorders>
            <w:shd w:val="clear" w:color="auto" w:fill="auto"/>
            <w:noWrap/>
            <w:vAlign w:val="bottom"/>
            <w:hideMark/>
          </w:tcPr>
          <w:p w14:paraId="11C9271B"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71,75</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6CEDE2DD"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2 775,55</w:t>
            </w:r>
          </w:p>
        </w:tc>
        <w:tc>
          <w:tcPr>
            <w:tcW w:w="1166" w:type="dxa"/>
            <w:tcBorders>
              <w:top w:val="nil"/>
              <w:left w:val="nil"/>
              <w:bottom w:val="single" w:sz="4" w:space="0" w:color="auto"/>
              <w:right w:val="single" w:sz="4" w:space="0" w:color="auto"/>
            </w:tcBorders>
            <w:shd w:val="clear" w:color="auto" w:fill="auto"/>
            <w:noWrap/>
            <w:vAlign w:val="bottom"/>
            <w:hideMark/>
          </w:tcPr>
          <w:p w14:paraId="7D2530F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2 878,25</w:t>
            </w:r>
          </w:p>
        </w:tc>
        <w:tc>
          <w:tcPr>
            <w:tcW w:w="1080" w:type="dxa"/>
            <w:tcBorders>
              <w:top w:val="nil"/>
              <w:left w:val="nil"/>
              <w:bottom w:val="single" w:sz="4" w:space="0" w:color="auto"/>
              <w:right w:val="single" w:sz="4" w:space="0" w:color="auto"/>
            </w:tcBorders>
            <w:shd w:val="clear" w:color="auto" w:fill="auto"/>
            <w:noWrap/>
            <w:vAlign w:val="bottom"/>
            <w:hideMark/>
          </w:tcPr>
          <w:p w14:paraId="16D5721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2 864,00</w:t>
            </w:r>
          </w:p>
        </w:tc>
        <w:tc>
          <w:tcPr>
            <w:tcW w:w="865" w:type="dxa"/>
            <w:tcBorders>
              <w:top w:val="single" w:sz="4" w:space="0" w:color="auto"/>
              <w:left w:val="nil"/>
              <w:bottom w:val="nil"/>
              <w:right w:val="single" w:sz="4" w:space="0" w:color="auto"/>
            </w:tcBorders>
            <w:shd w:val="clear" w:color="auto" w:fill="auto"/>
            <w:noWrap/>
            <w:vAlign w:val="bottom"/>
            <w:hideMark/>
          </w:tcPr>
          <w:p w14:paraId="1586B2E7"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-14,24</w:t>
            </w:r>
          </w:p>
        </w:tc>
        <w:tc>
          <w:tcPr>
            <w:tcW w:w="868" w:type="dxa"/>
            <w:tcBorders>
              <w:top w:val="single" w:sz="4" w:space="0" w:color="auto"/>
              <w:left w:val="nil"/>
              <w:bottom w:val="nil"/>
              <w:right w:val="single" w:sz="4" w:space="0" w:color="auto"/>
            </w:tcBorders>
            <w:shd w:val="clear" w:color="auto" w:fill="auto"/>
            <w:noWrap/>
            <w:vAlign w:val="bottom"/>
            <w:hideMark/>
          </w:tcPr>
          <w:p w14:paraId="6B89F38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3FD8594A"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723E11BA"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523B072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18.2</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D8E434D"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автоуслуги (кроме автоуслуг по подвозке буртовке топлива)</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15B8BC8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6B25AC4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8 543,04</w:t>
            </w:r>
          </w:p>
        </w:tc>
        <w:tc>
          <w:tcPr>
            <w:tcW w:w="882" w:type="dxa"/>
            <w:tcBorders>
              <w:top w:val="nil"/>
              <w:left w:val="nil"/>
              <w:bottom w:val="single" w:sz="4" w:space="0" w:color="auto"/>
              <w:right w:val="single" w:sz="4" w:space="0" w:color="auto"/>
            </w:tcBorders>
            <w:shd w:val="clear" w:color="auto" w:fill="auto"/>
            <w:noWrap/>
            <w:vAlign w:val="bottom"/>
            <w:hideMark/>
          </w:tcPr>
          <w:p w14:paraId="1F4E4DA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6 795,11</w:t>
            </w:r>
          </w:p>
        </w:tc>
        <w:tc>
          <w:tcPr>
            <w:tcW w:w="865" w:type="dxa"/>
            <w:tcBorders>
              <w:top w:val="nil"/>
              <w:left w:val="nil"/>
              <w:bottom w:val="single" w:sz="4" w:space="0" w:color="auto"/>
              <w:right w:val="single" w:sz="4" w:space="0" w:color="auto"/>
            </w:tcBorders>
            <w:shd w:val="clear" w:color="auto" w:fill="auto"/>
            <w:noWrap/>
            <w:vAlign w:val="bottom"/>
            <w:hideMark/>
          </w:tcPr>
          <w:p w14:paraId="1A06965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8 732,64</w:t>
            </w:r>
          </w:p>
        </w:tc>
        <w:tc>
          <w:tcPr>
            <w:tcW w:w="969" w:type="dxa"/>
            <w:tcBorders>
              <w:top w:val="nil"/>
              <w:left w:val="nil"/>
              <w:bottom w:val="single" w:sz="4" w:space="0" w:color="auto"/>
              <w:right w:val="single" w:sz="4" w:space="0" w:color="auto"/>
            </w:tcBorders>
            <w:shd w:val="clear" w:color="auto" w:fill="auto"/>
            <w:noWrap/>
            <w:vAlign w:val="bottom"/>
            <w:hideMark/>
          </w:tcPr>
          <w:p w14:paraId="09C1DC00"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189,60</w:t>
            </w:r>
          </w:p>
        </w:tc>
        <w:tc>
          <w:tcPr>
            <w:tcW w:w="1043" w:type="dxa"/>
            <w:tcBorders>
              <w:top w:val="nil"/>
              <w:left w:val="nil"/>
              <w:bottom w:val="single" w:sz="4" w:space="0" w:color="auto"/>
              <w:right w:val="single" w:sz="4" w:space="0" w:color="auto"/>
            </w:tcBorders>
            <w:shd w:val="clear" w:color="auto" w:fill="auto"/>
            <w:noWrap/>
            <w:vAlign w:val="bottom"/>
            <w:hideMark/>
          </w:tcPr>
          <w:p w14:paraId="6D21AA6A"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9 616,19</w:t>
            </w:r>
          </w:p>
        </w:tc>
        <w:tc>
          <w:tcPr>
            <w:tcW w:w="1166" w:type="dxa"/>
            <w:tcBorders>
              <w:top w:val="nil"/>
              <w:left w:val="nil"/>
              <w:bottom w:val="single" w:sz="4" w:space="0" w:color="auto"/>
              <w:right w:val="single" w:sz="4" w:space="0" w:color="auto"/>
            </w:tcBorders>
            <w:shd w:val="clear" w:color="auto" w:fill="auto"/>
            <w:noWrap/>
            <w:vAlign w:val="bottom"/>
            <w:hideMark/>
          </w:tcPr>
          <w:p w14:paraId="3F938A1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9 971,98</w:t>
            </w:r>
          </w:p>
        </w:tc>
        <w:tc>
          <w:tcPr>
            <w:tcW w:w="1080" w:type="dxa"/>
            <w:tcBorders>
              <w:top w:val="nil"/>
              <w:left w:val="nil"/>
              <w:bottom w:val="single" w:sz="4" w:space="0" w:color="auto"/>
              <w:right w:val="single" w:sz="4" w:space="0" w:color="auto"/>
            </w:tcBorders>
            <w:shd w:val="clear" w:color="auto" w:fill="auto"/>
            <w:noWrap/>
            <w:vAlign w:val="bottom"/>
            <w:hideMark/>
          </w:tcPr>
          <w:p w14:paraId="1A2639B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9 922,64</w:t>
            </w:r>
          </w:p>
        </w:tc>
        <w:tc>
          <w:tcPr>
            <w:tcW w:w="865" w:type="dxa"/>
            <w:tcBorders>
              <w:top w:val="single" w:sz="4" w:space="0" w:color="auto"/>
              <w:left w:val="nil"/>
              <w:bottom w:val="nil"/>
              <w:right w:val="single" w:sz="4" w:space="0" w:color="auto"/>
            </w:tcBorders>
            <w:shd w:val="clear" w:color="auto" w:fill="auto"/>
            <w:noWrap/>
            <w:vAlign w:val="bottom"/>
            <w:hideMark/>
          </w:tcPr>
          <w:p w14:paraId="4780669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-49,35</w:t>
            </w:r>
          </w:p>
        </w:tc>
        <w:tc>
          <w:tcPr>
            <w:tcW w:w="868" w:type="dxa"/>
            <w:tcBorders>
              <w:top w:val="single" w:sz="4" w:space="0" w:color="auto"/>
              <w:left w:val="nil"/>
              <w:bottom w:val="nil"/>
              <w:right w:val="single" w:sz="4" w:space="0" w:color="auto"/>
            </w:tcBorders>
            <w:shd w:val="clear" w:color="auto" w:fill="auto"/>
            <w:noWrap/>
            <w:vAlign w:val="bottom"/>
            <w:hideMark/>
          </w:tcPr>
          <w:p w14:paraId="23EC6B2D"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0E36CB80"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69E651B5"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43D9873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18.3</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B240EA3"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лабораторные анализы, исследования выбросов, проведение проб качества угля</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015240A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4B8744C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1 694,64</w:t>
            </w:r>
          </w:p>
        </w:tc>
        <w:tc>
          <w:tcPr>
            <w:tcW w:w="882" w:type="dxa"/>
            <w:tcBorders>
              <w:top w:val="nil"/>
              <w:left w:val="nil"/>
              <w:bottom w:val="single" w:sz="4" w:space="0" w:color="auto"/>
              <w:right w:val="single" w:sz="4" w:space="0" w:color="auto"/>
            </w:tcBorders>
            <w:shd w:val="clear" w:color="auto" w:fill="auto"/>
            <w:noWrap/>
            <w:vAlign w:val="bottom"/>
            <w:hideMark/>
          </w:tcPr>
          <w:p w14:paraId="1F662E4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52,32</w:t>
            </w:r>
          </w:p>
        </w:tc>
        <w:tc>
          <w:tcPr>
            <w:tcW w:w="865" w:type="dxa"/>
            <w:tcBorders>
              <w:top w:val="nil"/>
              <w:left w:val="nil"/>
              <w:bottom w:val="single" w:sz="4" w:space="0" w:color="auto"/>
              <w:right w:val="single" w:sz="4" w:space="0" w:color="auto"/>
            </w:tcBorders>
            <w:shd w:val="clear" w:color="auto" w:fill="auto"/>
            <w:noWrap/>
            <w:vAlign w:val="bottom"/>
            <w:hideMark/>
          </w:tcPr>
          <w:p w14:paraId="2E0B4B7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1 732,25</w:t>
            </w:r>
          </w:p>
        </w:tc>
        <w:tc>
          <w:tcPr>
            <w:tcW w:w="969" w:type="dxa"/>
            <w:tcBorders>
              <w:top w:val="nil"/>
              <w:left w:val="nil"/>
              <w:bottom w:val="single" w:sz="4" w:space="0" w:color="auto"/>
              <w:right w:val="single" w:sz="4" w:space="0" w:color="auto"/>
            </w:tcBorders>
            <w:shd w:val="clear" w:color="auto" w:fill="auto"/>
            <w:noWrap/>
            <w:vAlign w:val="bottom"/>
            <w:hideMark/>
          </w:tcPr>
          <w:p w14:paraId="025BDC7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37,61</w:t>
            </w:r>
          </w:p>
        </w:tc>
        <w:tc>
          <w:tcPr>
            <w:tcW w:w="1043" w:type="dxa"/>
            <w:tcBorders>
              <w:top w:val="nil"/>
              <w:left w:val="nil"/>
              <w:bottom w:val="single" w:sz="4" w:space="0" w:color="auto"/>
              <w:right w:val="single" w:sz="4" w:space="0" w:color="auto"/>
            </w:tcBorders>
            <w:shd w:val="clear" w:color="auto" w:fill="auto"/>
            <w:noWrap/>
            <w:vAlign w:val="bottom"/>
            <w:hideMark/>
          </w:tcPr>
          <w:p w14:paraId="19269EB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1 612,29</w:t>
            </w:r>
          </w:p>
        </w:tc>
        <w:tc>
          <w:tcPr>
            <w:tcW w:w="1166" w:type="dxa"/>
            <w:tcBorders>
              <w:top w:val="nil"/>
              <w:left w:val="nil"/>
              <w:bottom w:val="single" w:sz="4" w:space="0" w:color="auto"/>
              <w:right w:val="single" w:sz="4" w:space="0" w:color="auto"/>
            </w:tcBorders>
            <w:shd w:val="clear" w:color="auto" w:fill="auto"/>
            <w:noWrap/>
            <w:vAlign w:val="bottom"/>
            <w:hideMark/>
          </w:tcPr>
          <w:p w14:paraId="79A2F31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1 671,94</w:t>
            </w:r>
          </w:p>
        </w:tc>
        <w:tc>
          <w:tcPr>
            <w:tcW w:w="1080" w:type="dxa"/>
            <w:tcBorders>
              <w:top w:val="nil"/>
              <w:left w:val="nil"/>
              <w:bottom w:val="single" w:sz="4" w:space="0" w:color="auto"/>
              <w:right w:val="single" w:sz="4" w:space="0" w:color="auto"/>
            </w:tcBorders>
            <w:shd w:val="clear" w:color="auto" w:fill="auto"/>
            <w:noWrap/>
            <w:vAlign w:val="bottom"/>
            <w:hideMark/>
          </w:tcPr>
          <w:p w14:paraId="7B54EE2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1 663,67</w:t>
            </w:r>
          </w:p>
        </w:tc>
        <w:tc>
          <w:tcPr>
            <w:tcW w:w="865" w:type="dxa"/>
            <w:tcBorders>
              <w:top w:val="single" w:sz="4" w:space="0" w:color="auto"/>
              <w:left w:val="nil"/>
              <w:bottom w:val="nil"/>
              <w:right w:val="single" w:sz="4" w:space="0" w:color="auto"/>
            </w:tcBorders>
            <w:shd w:val="clear" w:color="auto" w:fill="auto"/>
            <w:noWrap/>
            <w:vAlign w:val="bottom"/>
            <w:hideMark/>
          </w:tcPr>
          <w:p w14:paraId="044159EA"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-8,27</w:t>
            </w:r>
          </w:p>
        </w:tc>
        <w:tc>
          <w:tcPr>
            <w:tcW w:w="868" w:type="dxa"/>
            <w:tcBorders>
              <w:top w:val="single" w:sz="4" w:space="0" w:color="auto"/>
              <w:left w:val="nil"/>
              <w:bottom w:val="nil"/>
              <w:right w:val="single" w:sz="4" w:space="0" w:color="auto"/>
            </w:tcBorders>
            <w:shd w:val="clear" w:color="auto" w:fill="auto"/>
            <w:noWrap/>
            <w:vAlign w:val="bottom"/>
            <w:hideMark/>
          </w:tcPr>
          <w:p w14:paraId="5A231057"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0A6D975E"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6729A492"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439B624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18.5</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B165DEA"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техническая диагностика и экспертиза ПБ</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641DBA3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637DB28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304,09</w:t>
            </w:r>
          </w:p>
        </w:tc>
        <w:tc>
          <w:tcPr>
            <w:tcW w:w="882" w:type="dxa"/>
            <w:tcBorders>
              <w:top w:val="nil"/>
              <w:left w:val="nil"/>
              <w:bottom w:val="single" w:sz="4" w:space="0" w:color="auto"/>
              <w:right w:val="single" w:sz="4" w:space="0" w:color="auto"/>
            </w:tcBorders>
            <w:shd w:val="clear" w:color="auto" w:fill="auto"/>
            <w:noWrap/>
            <w:vAlign w:val="bottom"/>
            <w:hideMark/>
          </w:tcPr>
          <w:p w14:paraId="68361FF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1 532,26</w:t>
            </w:r>
          </w:p>
        </w:tc>
        <w:tc>
          <w:tcPr>
            <w:tcW w:w="865" w:type="dxa"/>
            <w:tcBorders>
              <w:top w:val="nil"/>
              <w:left w:val="nil"/>
              <w:bottom w:val="single" w:sz="4" w:space="0" w:color="auto"/>
              <w:right w:val="single" w:sz="4" w:space="0" w:color="auto"/>
            </w:tcBorders>
            <w:shd w:val="clear" w:color="auto" w:fill="auto"/>
            <w:noWrap/>
            <w:vAlign w:val="bottom"/>
            <w:hideMark/>
          </w:tcPr>
          <w:p w14:paraId="7F74E81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310,83</w:t>
            </w:r>
          </w:p>
        </w:tc>
        <w:tc>
          <w:tcPr>
            <w:tcW w:w="969" w:type="dxa"/>
            <w:tcBorders>
              <w:top w:val="nil"/>
              <w:left w:val="nil"/>
              <w:bottom w:val="single" w:sz="4" w:space="0" w:color="auto"/>
              <w:right w:val="single" w:sz="4" w:space="0" w:color="auto"/>
            </w:tcBorders>
            <w:shd w:val="clear" w:color="auto" w:fill="auto"/>
            <w:noWrap/>
            <w:vAlign w:val="bottom"/>
            <w:hideMark/>
          </w:tcPr>
          <w:p w14:paraId="42F7F439"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6,75</w:t>
            </w:r>
          </w:p>
        </w:tc>
        <w:tc>
          <w:tcPr>
            <w:tcW w:w="1043" w:type="dxa"/>
            <w:tcBorders>
              <w:top w:val="nil"/>
              <w:left w:val="nil"/>
              <w:bottom w:val="single" w:sz="4" w:space="0" w:color="auto"/>
              <w:right w:val="single" w:sz="4" w:space="0" w:color="auto"/>
            </w:tcBorders>
            <w:shd w:val="clear" w:color="auto" w:fill="auto"/>
            <w:noWrap/>
            <w:vAlign w:val="bottom"/>
            <w:hideMark/>
          </w:tcPr>
          <w:p w14:paraId="3D6107F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675,27</w:t>
            </w:r>
          </w:p>
        </w:tc>
        <w:tc>
          <w:tcPr>
            <w:tcW w:w="1166" w:type="dxa"/>
            <w:tcBorders>
              <w:top w:val="nil"/>
              <w:left w:val="nil"/>
              <w:bottom w:val="single" w:sz="4" w:space="0" w:color="auto"/>
              <w:right w:val="single" w:sz="4" w:space="0" w:color="auto"/>
            </w:tcBorders>
            <w:shd w:val="clear" w:color="auto" w:fill="auto"/>
            <w:noWrap/>
            <w:vAlign w:val="bottom"/>
            <w:hideMark/>
          </w:tcPr>
          <w:p w14:paraId="4E7AB59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700,25</w:t>
            </w:r>
          </w:p>
        </w:tc>
        <w:tc>
          <w:tcPr>
            <w:tcW w:w="1080" w:type="dxa"/>
            <w:tcBorders>
              <w:top w:val="nil"/>
              <w:left w:val="nil"/>
              <w:bottom w:val="single" w:sz="4" w:space="0" w:color="auto"/>
              <w:right w:val="single" w:sz="4" w:space="0" w:color="auto"/>
            </w:tcBorders>
            <w:shd w:val="clear" w:color="auto" w:fill="auto"/>
            <w:noWrap/>
            <w:vAlign w:val="bottom"/>
            <w:hideMark/>
          </w:tcPr>
          <w:p w14:paraId="54944FA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696,79</w:t>
            </w:r>
          </w:p>
        </w:tc>
        <w:tc>
          <w:tcPr>
            <w:tcW w:w="865" w:type="dxa"/>
            <w:tcBorders>
              <w:top w:val="single" w:sz="4" w:space="0" w:color="auto"/>
              <w:left w:val="nil"/>
              <w:bottom w:val="nil"/>
              <w:right w:val="single" w:sz="4" w:space="0" w:color="auto"/>
            </w:tcBorders>
            <w:shd w:val="clear" w:color="auto" w:fill="auto"/>
            <w:noWrap/>
            <w:vAlign w:val="bottom"/>
            <w:hideMark/>
          </w:tcPr>
          <w:p w14:paraId="58C144B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-3,47</w:t>
            </w:r>
          </w:p>
        </w:tc>
        <w:tc>
          <w:tcPr>
            <w:tcW w:w="868" w:type="dxa"/>
            <w:tcBorders>
              <w:top w:val="single" w:sz="4" w:space="0" w:color="auto"/>
              <w:left w:val="nil"/>
              <w:bottom w:val="nil"/>
              <w:right w:val="single" w:sz="4" w:space="0" w:color="auto"/>
            </w:tcBorders>
            <w:shd w:val="clear" w:color="auto" w:fill="auto"/>
            <w:noWrap/>
            <w:vAlign w:val="bottom"/>
            <w:hideMark/>
          </w:tcPr>
          <w:p w14:paraId="0975E20C"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41EA732C"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29549CAF"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E0BAD8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18.6</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10C1617"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техническое обслуживание оборудования сторонними</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17B83D3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1211E83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371,09</w:t>
            </w:r>
          </w:p>
        </w:tc>
        <w:tc>
          <w:tcPr>
            <w:tcW w:w="882" w:type="dxa"/>
            <w:tcBorders>
              <w:top w:val="nil"/>
              <w:left w:val="nil"/>
              <w:bottom w:val="single" w:sz="4" w:space="0" w:color="auto"/>
              <w:right w:val="single" w:sz="4" w:space="0" w:color="auto"/>
            </w:tcBorders>
            <w:shd w:val="clear" w:color="auto" w:fill="auto"/>
            <w:noWrap/>
            <w:vAlign w:val="bottom"/>
            <w:hideMark/>
          </w:tcPr>
          <w:p w14:paraId="5406290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453,03</w:t>
            </w:r>
          </w:p>
        </w:tc>
        <w:tc>
          <w:tcPr>
            <w:tcW w:w="865" w:type="dxa"/>
            <w:tcBorders>
              <w:top w:val="nil"/>
              <w:left w:val="nil"/>
              <w:bottom w:val="single" w:sz="4" w:space="0" w:color="auto"/>
              <w:right w:val="single" w:sz="4" w:space="0" w:color="auto"/>
            </w:tcBorders>
            <w:shd w:val="clear" w:color="auto" w:fill="auto"/>
            <w:noWrap/>
            <w:vAlign w:val="bottom"/>
            <w:hideMark/>
          </w:tcPr>
          <w:p w14:paraId="0B618B8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379,32</w:t>
            </w:r>
          </w:p>
        </w:tc>
        <w:tc>
          <w:tcPr>
            <w:tcW w:w="969" w:type="dxa"/>
            <w:tcBorders>
              <w:top w:val="nil"/>
              <w:left w:val="nil"/>
              <w:bottom w:val="single" w:sz="4" w:space="0" w:color="auto"/>
              <w:right w:val="single" w:sz="4" w:space="0" w:color="auto"/>
            </w:tcBorders>
            <w:shd w:val="clear" w:color="auto" w:fill="auto"/>
            <w:noWrap/>
            <w:vAlign w:val="bottom"/>
            <w:hideMark/>
          </w:tcPr>
          <w:p w14:paraId="383174A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8,24</w:t>
            </w:r>
          </w:p>
        </w:tc>
        <w:tc>
          <w:tcPr>
            <w:tcW w:w="1043" w:type="dxa"/>
            <w:tcBorders>
              <w:top w:val="nil"/>
              <w:left w:val="nil"/>
              <w:bottom w:val="single" w:sz="4" w:space="0" w:color="auto"/>
              <w:right w:val="single" w:sz="4" w:space="0" w:color="auto"/>
            </w:tcBorders>
            <w:shd w:val="clear" w:color="auto" w:fill="auto"/>
            <w:noWrap/>
            <w:vAlign w:val="bottom"/>
            <w:hideMark/>
          </w:tcPr>
          <w:p w14:paraId="5C56267A"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225,72</w:t>
            </w:r>
          </w:p>
        </w:tc>
        <w:tc>
          <w:tcPr>
            <w:tcW w:w="1166" w:type="dxa"/>
            <w:tcBorders>
              <w:top w:val="nil"/>
              <w:left w:val="nil"/>
              <w:bottom w:val="single" w:sz="4" w:space="0" w:color="auto"/>
              <w:right w:val="single" w:sz="4" w:space="0" w:color="auto"/>
            </w:tcBorders>
            <w:shd w:val="clear" w:color="auto" w:fill="auto"/>
            <w:noWrap/>
            <w:vAlign w:val="bottom"/>
            <w:hideMark/>
          </w:tcPr>
          <w:p w14:paraId="700F0C6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234,07</w:t>
            </w:r>
          </w:p>
        </w:tc>
        <w:tc>
          <w:tcPr>
            <w:tcW w:w="1080" w:type="dxa"/>
            <w:tcBorders>
              <w:top w:val="nil"/>
              <w:left w:val="nil"/>
              <w:bottom w:val="single" w:sz="4" w:space="0" w:color="auto"/>
              <w:right w:val="single" w:sz="4" w:space="0" w:color="auto"/>
            </w:tcBorders>
            <w:shd w:val="clear" w:color="auto" w:fill="auto"/>
            <w:noWrap/>
            <w:vAlign w:val="bottom"/>
            <w:hideMark/>
          </w:tcPr>
          <w:p w14:paraId="0C5BD5D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232,91</w:t>
            </w:r>
          </w:p>
        </w:tc>
        <w:tc>
          <w:tcPr>
            <w:tcW w:w="865" w:type="dxa"/>
            <w:tcBorders>
              <w:top w:val="single" w:sz="4" w:space="0" w:color="auto"/>
              <w:left w:val="nil"/>
              <w:bottom w:val="nil"/>
              <w:right w:val="single" w:sz="4" w:space="0" w:color="auto"/>
            </w:tcBorders>
            <w:shd w:val="clear" w:color="auto" w:fill="auto"/>
            <w:noWrap/>
            <w:vAlign w:val="bottom"/>
            <w:hideMark/>
          </w:tcPr>
          <w:p w14:paraId="3A2652EC"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-1,16</w:t>
            </w:r>
          </w:p>
        </w:tc>
        <w:tc>
          <w:tcPr>
            <w:tcW w:w="868" w:type="dxa"/>
            <w:tcBorders>
              <w:top w:val="single" w:sz="4" w:space="0" w:color="auto"/>
              <w:left w:val="nil"/>
              <w:bottom w:val="nil"/>
              <w:right w:val="single" w:sz="4" w:space="0" w:color="auto"/>
            </w:tcBorders>
            <w:shd w:val="clear" w:color="auto" w:fill="auto"/>
            <w:noWrap/>
            <w:vAlign w:val="bottom"/>
            <w:hideMark/>
          </w:tcPr>
          <w:p w14:paraId="6B47F0B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05F87592"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5A513EF7"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79E97DB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18.7</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D88DC94"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прочие(разр док-ции, электроиспыт-я)</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5682E06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75E8741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71BA5C9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316,01</w:t>
            </w:r>
          </w:p>
        </w:tc>
        <w:tc>
          <w:tcPr>
            <w:tcW w:w="865" w:type="dxa"/>
            <w:tcBorders>
              <w:top w:val="nil"/>
              <w:left w:val="nil"/>
              <w:bottom w:val="single" w:sz="4" w:space="0" w:color="auto"/>
              <w:right w:val="single" w:sz="4" w:space="0" w:color="auto"/>
            </w:tcBorders>
            <w:shd w:val="clear" w:color="auto" w:fill="auto"/>
            <w:noWrap/>
            <w:vAlign w:val="bottom"/>
            <w:hideMark/>
          </w:tcPr>
          <w:p w14:paraId="157DE1C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0,00</w:t>
            </w:r>
          </w:p>
        </w:tc>
        <w:tc>
          <w:tcPr>
            <w:tcW w:w="969" w:type="dxa"/>
            <w:tcBorders>
              <w:top w:val="nil"/>
              <w:left w:val="nil"/>
              <w:bottom w:val="single" w:sz="4" w:space="0" w:color="auto"/>
              <w:right w:val="single" w:sz="4" w:space="0" w:color="auto"/>
            </w:tcBorders>
            <w:shd w:val="clear" w:color="auto" w:fill="auto"/>
            <w:noWrap/>
            <w:vAlign w:val="bottom"/>
            <w:hideMark/>
          </w:tcPr>
          <w:p w14:paraId="194C0EBA"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0,00</w:t>
            </w:r>
          </w:p>
        </w:tc>
        <w:tc>
          <w:tcPr>
            <w:tcW w:w="1043" w:type="dxa"/>
            <w:tcBorders>
              <w:top w:val="nil"/>
              <w:left w:val="nil"/>
              <w:bottom w:val="single" w:sz="4" w:space="0" w:color="auto"/>
              <w:right w:val="single" w:sz="4" w:space="0" w:color="auto"/>
            </w:tcBorders>
            <w:shd w:val="clear" w:color="auto" w:fill="auto"/>
            <w:noWrap/>
            <w:vAlign w:val="bottom"/>
            <w:hideMark/>
          </w:tcPr>
          <w:p w14:paraId="15DDB137"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1 013,71</w:t>
            </w:r>
          </w:p>
        </w:tc>
        <w:tc>
          <w:tcPr>
            <w:tcW w:w="1166" w:type="dxa"/>
            <w:tcBorders>
              <w:top w:val="nil"/>
              <w:left w:val="nil"/>
              <w:bottom w:val="single" w:sz="4" w:space="0" w:color="auto"/>
              <w:right w:val="single" w:sz="4" w:space="0" w:color="auto"/>
            </w:tcBorders>
            <w:shd w:val="clear" w:color="auto" w:fill="auto"/>
            <w:noWrap/>
            <w:vAlign w:val="bottom"/>
            <w:hideMark/>
          </w:tcPr>
          <w:p w14:paraId="74E454E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1 051,22</w:t>
            </w:r>
          </w:p>
        </w:tc>
        <w:tc>
          <w:tcPr>
            <w:tcW w:w="1080" w:type="dxa"/>
            <w:tcBorders>
              <w:top w:val="nil"/>
              <w:left w:val="nil"/>
              <w:bottom w:val="single" w:sz="4" w:space="0" w:color="auto"/>
              <w:right w:val="single" w:sz="4" w:space="0" w:color="auto"/>
            </w:tcBorders>
            <w:shd w:val="clear" w:color="auto" w:fill="auto"/>
            <w:noWrap/>
            <w:vAlign w:val="bottom"/>
            <w:hideMark/>
          </w:tcPr>
          <w:p w14:paraId="769B396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1 046,01</w:t>
            </w:r>
          </w:p>
        </w:tc>
        <w:tc>
          <w:tcPr>
            <w:tcW w:w="865" w:type="dxa"/>
            <w:tcBorders>
              <w:top w:val="single" w:sz="4" w:space="0" w:color="auto"/>
              <w:left w:val="nil"/>
              <w:bottom w:val="nil"/>
              <w:right w:val="single" w:sz="4" w:space="0" w:color="auto"/>
            </w:tcBorders>
            <w:shd w:val="clear" w:color="auto" w:fill="auto"/>
            <w:noWrap/>
            <w:vAlign w:val="bottom"/>
            <w:hideMark/>
          </w:tcPr>
          <w:p w14:paraId="3BF50F1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-5,20</w:t>
            </w:r>
          </w:p>
        </w:tc>
        <w:tc>
          <w:tcPr>
            <w:tcW w:w="868" w:type="dxa"/>
            <w:tcBorders>
              <w:top w:val="single" w:sz="4" w:space="0" w:color="auto"/>
              <w:left w:val="nil"/>
              <w:bottom w:val="nil"/>
              <w:right w:val="single" w:sz="4" w:space="0" w:color="auto"/>
            </w:tcBorders>
            <w:shd w:val="clear" w:color="auto" w:fill="auto"/>
            <w:noWrap/>
            <w:vAlign w:val="bottom"/>
            <w:hideMark/>
          </w:tcPr>
          <w:p w14:paraId="43509888"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16CC5B0F"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27C3258D"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4845EF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18.8</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53B6A1D"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проведение оценки условий труда</w:t>
            </w:r>
          </w:p>
        </w:tc>
        <w:tc>
          <w:tcPr>
            <w:tcW w:w="753" w:type="dxa"/>
            <w:tcBorders>
              <w:top w:val="nil"/>
              <w:left w:val="nil"/>
              <w:bottom w:val="single" w:sz="4" w:space="0" w:color="auto"/>
              <w:right w:val="single" w:sz="4" w:space="0" w:color="auto"/>
            </w:tcBorders>
            <w:shd w:val="clear" w:color="auto" w:fill="auto"/>
            <w:noWrap/>
            <w:vAlign w:val="bottom"/>
            <w:hideMark/>
          </w:tcPr>
          <w:p w14:paraId="3362D29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7135046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19F7BE3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5048033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0,00</w:t>
            </w:r>
          </w:p>
        </w:tc>
        <w:tc>
          <w:tcPr>
            <w:tcW w:w="969" w:type="dxa"/>
            <w:tcBorders>
              <w:top w:val="nil"/>
              <w:left w:val="nil"/>
              <w:bottom w:val="single" w:sz="4" w:space="0" w:color="auto"/>
              <w:right w:val="single" w:sz="4" w:space="0" w:color="auto"/>
            </w:tcBorders>
            <w:shd w:val="clear" w:color="auto" w:fill="auto"/>
            <w:noWrap/>
            <w:vAlign w:val="bottom"/>
            <w:hideMark/>
          </w:tcPr>
          <w:p w14:paraId="75AF3AC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0,00</w:t>
            </w:r>
          </w:p>
        </w:tc>
        <w:tc>
          <w:tcPr>
            <w:tcW w:w="1043" w:type="dxa"/>
            <w:tcBorders>
              <w:top w:val="nil"/>
              <w:left w:val="nil"/>
              <w:bottom w:val="single" w:sz="4" w:space="0" w:color="auto"/>
              <w:right w:val="single" w:sz="4" w:space="0" w:color="auto"/>
            </w:tcBorders>
            <w:shd w:val="clear" w:color="auto" w:fill="auto"/>
            <w:noWrap/>
            <w:vAlign w:val="bottom"/>
            <w:hideMark/>
          </w:tcPr>
          <w:p w14:paraId="5E6EC52C"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5A8F23F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0,00</w:t>
            </w:r>
          </w:p>
        </w:tc>
        <w:tc>
          <w:tcPr>
            <w:tcW w:w="1080" w:type="dxa"/>
            <w:tcBorders>
              <w:top w:val="nil"/>
              <w:left w:val="nil"/>
              <w:bottom w:val="single" w:sz="4" w:space="0" w:color="auto"/>
              <w:right w:val="single" w:sz="4" w:space="0" w:color="auto"/>
            </w:tcBorders>
            <w:shd w:val="clear" w:color="auto" w:fill="auto"/>
            <w:noWrap/>
            <w:vAlign w:val="bottom"/>
            <w:hideMark/>
          </w:tcPr>
          <w:p w14:paraId="4062B12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0,00</w:t>
            </w:r>
          </w:p>
        </w:tc>
        <w:tc>
          <w:tcPr>
            <w:tcW w:w="865" w:type="dxa"/>
            <w:tcBorders>
              <w:top w:val="single" w:sz="4" w:space="0" w:color="auto"/>
              <w:left w:val="nil"/>
              <w:bottom w:val="nil"/>
              <w:right w:val="single" w:sz="4" w:space="0" w:color="auto"/>
            </w:tcBorders>
            <w:shd w:val="clear" w:color="auto" w:fill="auto"/>
            <w:noWrap/>
            <w:vAlign w:val="bottom"/>
            <w:hideMark/>
          </w:tcPr>
          <w:p w14:paraId="25335F38"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0,00</w:t>
            </w:r>
          </w:p>
        </w:tc>
        <w:tc>
          <w:tcPr>
            <w:tcW w:w="868" w:type="dxa"/>
            <w:tcBorders>
              <w:top w:val="single" w:sz="4" w:space="0" w:color="auto"/>
              <w:left w:val="nil"/>
              <w:bottom w:val="nil"/>
              <w:right w:val="single" w:sz="4" w:space="0" w:color="auto"/>
            </w:tcBorders>
            <w:shd w:val="clear" w:color="auto" w:fill="auto"/>
            <w:noWrap/>
            <w:vAlign w:val="bottom"/>
            <w:hideMark/>
          </w:tcPr>
          <w:p w14:paraId="3ED89B58"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615A6C44"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38CE0AFE"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5388831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18.9</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71B15BA"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маркшейдерские замеры</w:t>
            </w:r>
          </w:p>
        </w:tc>
        <w:tc>
          <w:tcPr>
            <w:tcW w:w="753" w:type="dxa"/>
            <w:tcBorders>
              <w:top w:val="nil"/>
              <w:left w:val="nil"/>
              <w:bottom w:val="single" w:sz="4" w:space="0" w:color="auto"/>
              <w:right w:val="single" w:sz="4" w:space="0" w:color="auto"/>
            </w:tcBorders>
            <w:shd w:val="clear" w:color="auto" w:fill="auto"/>
            <w:noWrap/>
            <w:vAlign w:val="bottom"/>
            <w:hideMark/>
          </w:tcPr>
          <w:p w14:paraId="251D55C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717007D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179,07</w:t>
            </w:r>
          </w:p>
        </w:tc>
        <w:tc>
          <w:tcPr>
            <w:tcW w:w="882" w:type="dxa"/>
            <w:tcBorders>
              <w:top w:val="nil"/>
              <w:left w:val="nil"/>
              <w:bottom w:val="single" w:sz="4" w:space="0" w:color="auto"/>
              <w:right w:val="single" w:sz="4" w:space="0" w:color="auto"/>
            </w:tcBorders>
            <w:shd w:val="clear" w:color="auto" w:fill="auto"/>
            <w:noWrap/>
            <w:vAlign w:val="bottom"/>
            <w:hideMark/>
          </w:tcPr>
          <w:p w14:paraId="71E9691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163,40</w:t>
            </w:r>
          </w:p>
        </w:tc>
        <w:tc>
          <w:tcPr>
            <w:tcW w:w="865" w:type="dxa"/>
            <w:tcBorders>
              <w:top w:val="nil"/>
              <w:left w:val="nil"/>
              <w:bottom w:val="single" w:sz="4" w:space="0" w:color="auto"/>
              <w:right w:val="single" w:sz="4" w:space="0" w:color="auto"/>
            </w:tcBorders>
            <w:shd w:val="clear" w:color="auto" w:fill="auto"/>
            <w:noWrap/>
            <w:vAlign w:val="bottom"/>
            <w:hideMark/>
          </w:tcPr>
          <w:p w14:paraId="22719B2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183,04</w:t>
            </w:r>
          </w:p>
        </w:tc>
        <w:tc>
          <w:tcPr>
            <w:tcW w:w="969" w:type="dxa"/>
            <w:tcBorders>
              <w:top w:val="nil"/>
              <w:left w:val="nil"/>
              <w:bottom w:val="single" w:sz="4" w:space="0" w:color="auto"/>
              <w:right w:val="single" w:sz="4" w:space="0" w:color="auto"/>
            </w:tcBorders>
            <w:shd w:val="clear" w:color="auto" w:fill="auto"/>
            <w:noWrap/>
            <w:vAlign w:val="bottom"/>
            <w:hideMark/>
          </w:tcPr>
          <w:p w14:paraId="7B5A147C"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3,97</w:t>
            </w:r>
          </w:p>
        </w:tc>
        <w:tc>
          <w:tcPr>
            <w:tcW w:w="1043" w:type="dxa"/>
            <w:tcBorders>
              <w:top w:val="nil"/>
              <w:left w:val="nil"/>
              <w:bottom w:val="single" w:sz="4" w:space="0" w:color="auto"/>
              <w:right w:val="single" w:sz="4" w:space="0" w:color="auto"/>
            </w:tcBorders>
            <w:shd w:val="clear" w:color="auto" w:fill="auto"/>
            <w:noWrap/>
            <w:vAlign w:val="bottom"/>
            <w:hideMark/>
          </w:tcPr>
          <w:p w14:paraId="49D0D9C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77,66</w:t>
            </w:r>
          </w:p>
        </w:tc>
        <w:tc>
          <w:tcPr>
            <w:tcW w:w="1166" w:type="dxa"/>
            <w:tcBorders>
              <w:top w:val="nil"/>
              <w:left w:val="nil"/>
              <w:bottom w:val="single" w:sz="4" w:space="0" w:color="auto"/>
              <w:right w:val="single" w:sz="4" w:space="0" w:color="auto"/>
            </w:tcBorders>
            <w:shd w:val="clear" w:color="auto" w:fill="auto"/>
            <w:noWrap/>
            <w:vAlign w:val="bottom"/>
            <w:hideMark/>
          </w:tcPr>
          <w:p w14:paraId="6C3F5D2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80,53</w:t>
            </w:r>
          </w:p>
        </w:tc>
        <w:tc>
          <w:tcPr>
            <w:tcW w:w="1080" w:type="dxa"/>
            <w:tcBorders>
              <w:top w:val="nil"/>
              <w:left w:val="nil"/>
              <w:bottom w:val="single" w:sz="4" w:space="0" w:color="auto"/>
              <w:right w:val="single" w:sz="4" w:space="0" w:color="auto"/>
            </w:tcBorders>
            <w:shd w:val="clear" w:color="auto" w:fill="auto"/>
            <w:noWrap/>
            <w:vAlign w:val="bottom"/>
            <w:hideMark/>
          </w:tcPr>
          <w:p w14:paraId="55E6051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80,13</w:t>
            </w:r>
          </w:p>
        </w:tc>
        <w:tc>
          <w:tcPr>
            <w:tcW w:w="865" w:type="dxa"/>
            <w:tcBorders>
              <w:top w:val="single" w:sz="4" w:space="0" w:color="auto"/>
              <w:left w:val="nil"/>
              <w:bottom w:val="nil"/>
              <w:right w:val="single" w:sz="4" w:space="0" w:color="auto"/>
            </w:tcBorders>
            <w:shd w:val="clear" w:color="auto" w:fill="auto"/>
            <w:noWrap/>
            <w:vAlign w:val="bottom"/>
            <w:hideMark/>
          </w:tcPr>
          <w:p w14:paraId="745E7F3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-0,40</w:t>
            </w:r>
          </w:p>
        </w:tc>
        <w:tc>
          <w:tcPr>
            <w:tcW w:w="868" w:type="dxa"/>
            <w:tcBorders>
              <w:top w:val="single" w:sz="4" w:space="0" w:color="auto"/>
              <w:left w:val="nil"/>
              <w:bottom w:val="nil"/>
              <w:right w:val="single" w:sz="4" w:space="0" w:color="auto"/>
            </w:tcBorders>
            <w:shd w:val="clear" w:color="auto" w:fill="auto"/>
            <w:noWrap/>
            <w:vAlign w:val="bottom"/>
            <w:hideMark/>
          </w:tcPr>
          <w:p w14:paraId="6842AFAD"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1D1BCE1A" w14:textId="77777777" w:rsidTr="00E22929">
        <w:trPr>
          <w:trHeight w:val="620"/>
          <w:jc w:val="center"/>
        </w:trPr>
        <w:tc>
          <w:tcPr>
            <w:tcW w:w="228" w:type="dxa"/>
            <w:tcBorders>
              <w:top w:val="nil"/>
              <w:left w:val="nil"/>
              <w:bottom w:val="nil"/>
              <w:right w:val="nil"/>
            </w:tcBorders>
            <w:shd w:val="clear" w:color="auto" w:fill="auto"/>
            <w:noWrap/>
            <w:vAlign w:val="bottom"/>
            <w:hideMark/>
          </w:tcPr>
          <w:p w14:paraId="64F86689"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28827CF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19</w:t>
            </w:r>
          </w:p>
        </w:tc>
        <w:tc>
          <w:tcPr>
            <w:tcW w:w="5107" w:type="dxa"/>
            <w:gridSpan w:val="5"/>
            <w:tcBorders>
              <w:top w:val="single" w:sz="4" w:space="0" w:color="auto"/>
              <w:left w:val="nil"/>
              <w:bottom w:val="single" w:sz="4" w:space="0" w:color="auto"/>
              <w:right w:val="single" w:sz="4" w:space="0" w:color="auto"/>
            </w:tcBorders>
            <w:shd w:val="clear" w:color="auto" w:fill="auto"/>
            <w:vAlign w:val="center"/>
            <w:hideMark/>
          </w:tcPr>
          <w:p w14:paraId="31002E53"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Расходы на оплату иных работ и услуг, выполняемых по договорам с организациями, включая:</w:t>
            </w:r>
          </w:p>
        </w:tc>
        <w:tc>
          <w:tcPr>
            <w:tcW w:w="753" w:type="dxa"/>
            <w:tcBorders>
              <w:top w:val="nil"/>
              <w:left w:val="nil"/>
              <w:bottom w:val="nil"/>
              <w:right w:val="single" w:sz="4" w:space="0" w:color="auto"/>
            </w:tcBorders>
            <w:shd w:val="clear" w:color="auto" w:fill="auto"/>
            <w:noWrap/>
            <w:vAlign w:val="bottom"/>
            <w:hideMark/>
          </w:tcPr>
          <w:p w14:paraId="6EFDFAE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тыс.руб.</w:t>
            </w:r>
          </w:p>
        </w:tc>
        <w:tc>
          <w:tcPr>
            <w:tcW w:w="1029" w:type="dxa"/>
            <w:tcBorders>
              <w:top w:val="nil"/>
              <w:left w:val="nil"/>
              <w:bottom w:val="nil"/>
              <w:right w:val="single" w:sz="4" w:space="0" w:color="auto"/>
            </w:tcBorders>
            <w:shd w:val="clear" w:color="000000" w:fill="FFFFFF"/>
            <w:noWrap/>
            <w:vAlign w:val="bottom"/>
            <w:hideMark/>
          </w:tcPr>
          <w:p w14:paraId="208F0DBE"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4 192,93</w:t>
            </w:r>
          </w:p>
        </w:tc>
        <w:tc>
          <w:tcPr>
            <w:tcW w:w="882" w:type="dxa"/>
            <w:tcBorders>
              <w:top w:val="nil"/>
              <w:left w:val="nil"/>
              <w:bottom w:val="nil"/>
              <w:right w:val="single" w:sz="4" w:space="0" w:color="auto"/>
            </w:tcBorders>
            <w:shd w:val="clear" w:color="auto" w:fill="auto"/>
            <w:noWrap/>
            <w:vAlign w:val="bottom"/>
            <w:hideMark/>
          </w:tcPr>
          <w:p w14:paraId="2B0EF0E4"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2 670,61</w:t>
            </w:r>
          </w:p>
        </w:tc>
        <w:tc>
          <w:tcPr>
            <w:tcW w:w="865" w:type="dxa"/>
            <w:tcBorders>
              <w:top w:val="nil"/>
              <w:left w:val="nil"/>
              <w:bottom w:val="single" w:sz="4" w:space="0" w:color="auto"/>
              <w:right w:val="single" w:sz="4" w:space="0" w:color="auto"/>
            </w:tcBorders>
            <w:shd w:val="clear" w:color="auto" w:fill="auto"/>
            <w:noWrap/>
            <w:vAlign w:val="bottom"/>
            <w:hideMark/>
          </w:tcPr>
          <w:p w14:paraId="773C1D83"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4 285,99</w:t>
            </w:r>
          </w:p>
        </w:tc>
        <w:tc>
          <w:tcPr>
            <w:tcW w:w="969" w:type="dxa"/>
            <w:tcBorders>
              <w:top w:val="nil"/>
              <w:left w:val="nil"/>
              <w:bottom w:val="single" w:sz="4" w:space="0" w:color="auto"/>
              <w:right w:val="single" w:sz="4" w:space="0" w:color="auto"/>
            </w:tcBorders>
            <w:shd w:val="clear" w:color="auto" w:fill="auto"/>
            <w:noWrap/>
            <w:vAlign w:val="bottom"/>
            <w:hideMark/>
          </w:tcPr>
          <w:p w14:paraId="58451DC1"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93,06</w:t>
            </w:r>
          </w:p>
        </w:tc>
        <w:tc>
          <w:tcPr>
            <w:tcW w:w="1043" w:type="dxa"/>
            <w:tcBorders>
              <w:top w:val="nil"/>
              <w:left w:val="nil"/>
              <w:bottom w:val="single" w:sz="4" w:space="0" w:color="auto"/>
              <w:right w:val="single" w:sz="4" w:space="0" w:color="auto"/>
            </w:tcBorders>
            <w:shd w:val="clear" w:color="auto" w:fill="auto"/>
            <w:noWrap/>
            <w:vAlign w:val="bottom"/>
            <w:hideMark/>
          </w:tcPr>
          <w:p w14:paraId="6E9355FE"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4 715,83</w:t>
            </w:r>
          </w:p>
        </w:tc>
        <w:tc>
          <w:tcPr>
            <w:tcW w:w="1166" w:type="dxa"/>
            <w:tcBorders>
              <w:top w:val="nil"/>
              <w:left w:val="nil"/>
              <w:bottom w:val="single" w:sz="4" w:space="0" w:color="auto"/>
              <w:right w:val="single" w:sz="4" w:space="0" w:color="auto"/>
            </w:tcBorders>
            <w:shd w:val="clear" w:color="auto" w:fill="auto"/>
            <w:noWrap/>
            <w:vAlign w:val="bottom"/>
            <w:hideMark/>
          </w:tcPr>
          <w:p w14:paraId="2556EC28"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4 890,31</w:t>
            </w:r>
          </w:p>
        </w:tc>
        <w:tc>
          <w:tcPr>
            <w:tcW w:w="1080" w:type="dxa"/>
            <w:tcBorders>
              <w:top w:val="nil"/>
              <w:left w:val="nil"/>
              <w:bottom w:val="single" w:sz="4" w:space="0" w:color="auto"/>
              <w:right w:val="single" w:sz="4" w:space="0" w:color="auto"/>
            </w:tcBorders>
            <w:shd w:val="clear" w:color="auto" w:fill="auto"/>
            <w:noWrap/>
            <w:vAlign w:val="bottom"/>
            <w:hideMark/>
          </w:tcPr>
          <w:p w14:paraId="12AE902D"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4 866,11</w:t>
            </w: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4DDDD96D"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-24,20</w:t>
            </w:r>
          </w:p>
        </w:tc>
        <w:tc>
          <w:tcPr>
            <w:tcW w:w="868" w:type="dxa"/>
            <w:tcBorders>
              <w:top w:val="single" w:sz="4" w:space="0" w:color="auto"/>
              <w:left w:val="nil"/>
              <w:bottom w:val="nil"/>
              <w:right w:val="single" w:sz="4" w:space="0" w:color="auto"/>
            </w:tcBorders>
            <w:shd w:val="clear" w:color="auto" w:fill="auto"/>
            <w:noWrap/>
            <w:vAlign w:val="bottom"/>
            <w:hideMark/>
          </w:tcPr>
          <w:p w14:paraId="52EB049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6B812608"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4EBE8C98"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7F24723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19.1</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43DACE0"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расходы на оплату услуг связи</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DD69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14:paraId="3CBDD75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466,05</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14:paraId="59FBDE5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330,91</w:t>
            </w:r>
          </w:p>
        </w:tc>
        <w:tc>
          <w:tcPr>
            <w:tcW w:w="865" w:type="dxa"/>
            <w:tcBorders>
              <w:top w:val="nil"/>
              <w:left w:val="nil"/>
              <w:bottom w:val="single" w:sz="4" w:space="0" w:color="auto"/>
              <w:right w:val="single" w:sz="4" w:space="0" w:color="auto"/>
            </w:tcBorders>
            <w:shd w:val="clear" w:color="auto" w:fill="auto"/>
            <w:noWrap/>
            <w:vAlign w:val="bottom"/>
            <w:hideMark/>
          </w:tcPr>
          <w:p w14:paraId="2E8D2AA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476,39</w:t>
            </w:r>
          </w:p>
        </w:tc>
        <w:tc>
          <w:tcPr>
            <w:tcW w:w="969" w:type="dxa"/>
            <w:tcBorders>
              <w:top w:val="nil"/>
              <w:left w:val="nil"/>
              <w:bottom w:val="single" w:sz="4" w:space="0" w:color="auto"/>
              <w:right w:val="single" w:sz="4" w:space="0" w:color="auto"/>
            </w:tcBorders>
            <w:shd w:val="clear" w:color="auto" w:fill="auto"/>
            <w:noWrap/>
            <w:vAlign w:val="bottom"/>
            <w:hideMark/>
          </w:tcPr>
          <w:p w14:paraId="78AA6FA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10,34</w:t>
            </w:r>
          </w:p>
        </w:tc>
        <w:tc>
          <w:tcPr>
            <w:tcW w:w="1043" w:type="dxa"/>
            <w:tcBorders>
              <w:top w:val="nil"/>
              <w:left w:val="nil"/>
              <w:bottom w:val="single" w:sz="4" w:space="0" w:color="auto"/>
              <w:right w:val="single" w:sz="4" w:space="0" w:color="auto"/>
            </w:tcBorders>
            <w:shd w:val="clear" w:color="auto" w:fill="auto"/>
            <w:noWrap/>
            <w:vAlign w:val="bottom"/>
            <w:hideMark/>
          </w:tcPr>
          <w:p w14:paraId="3D8B61B1"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375,98</w:t>
            </w:r>
          </w:p>
        </w:tc>
        <w:tc>
          <w:tcPr>
            <w:tcW w:w="1166" w:type="dxa"/>
            <w:tcBorders>
              <w:top w:val="nil"/>
              <w:left w:val="nil"/>
              <w:bottom w:val="single" w:sz="4" w:space="0" w:color="auto"/>
              <w:right w:val="single" w:sz="4" w:space="0" w:color="auto"/>
            </w:tcBorders>
            <w:shd w:val="clear" w:color="auto" w:fill="auto"/>
            <w:noWrap/>
            <w:vAlign w:val="bottom"/>
            <w:hideMark/>
          </w:tcPr>
          <w:p w14:paraId="272FAA5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389,89</w:t>
            </w:r>
          </w:p>
        </w:tc>
        <w:tc>
          <w:tcPr>
            <w:tcW w:w="1080" w:type="dxa"/>
            <w:tcBorders>
              <w:top w:val="nil"/>
              <w:left w:val="nil"/>
              <w:bottom w:val="single" w:sz="4" w:space="0" w:color="auto"/>
              <w:right w:val="single" w:sz="4" w:space="0" w:color="auto"/>
            </w:tcBorders>
            <w:shd w:val="clear" w:color="auto" w:fill="auto"/>
            <w:noWrap/>
            <w:vAlign w:val="bottom"/>
            <w:hideMark/>
          </w:tcPr>
          <w:p w14:paraId="6AA628F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387,96</w:t>
            </w:r>
          </w:p>
        </w:tc>
        <w:tc>
          <w:tcPr>
            <w:tcW w:w="865" w:type="dxa"/>
            <w:tcBorders>
              <w:top w:val="nil"/>
              <w:left w:val="nil"/>
              <w:bottom w:val="single" w:sz="4" w:space="0" w:color="auto"/>
              <w:right w:val="single" w:sz="4" w:space="0" w:color="auto"/>
            </w:tcBorders>
            <w:shd w:val="clear" w:color="auto" w:fill="auto"/>
            <w:noWrap/>
            <w:vAlign w:val="bottom"/>
            <w:hideMark/>
          </w:tcPr>
          <w:p w14:paraId="037F4EE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-1,93</w:t>
            </w:r>
          </w:p>
        </w:tc>
        <w:tc>
          <w:tcPr>
            <w:tcW w:w="868" w:type="dxa"/>
            <w:tcBorders>
              <w:top w:val="single" w:sz="4" w:space="0" w:color="auto"/>
              <w:left w:val="nil"/>
              <w:bottom w:val="nil"/>
              <w:right w:val="single" w:sz="4" w:space="0" w:color="auto"/>
            </w:tcBorders>
            <w:shd w:val="clear" w:color="auto" w:fill="auto"/>
            <w:noWrap/>
            <w:vAlign w:val="bottom"/>
            <w:hideMark/>
          </w:tcPr>
          <w:p w14:paraId="460290FD"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2460AE8A"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549CDEDE"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11EBC1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19.2</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322CF91"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расходы на оплату услуг охраны </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5981C84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62ECA35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2B42CA6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3C5C633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0,00</w:t>
            </w:r>
          </w:p>
        </w:tc>
        <w:tc>
          <w:tcPr>
            <w:tcW w:w="969" w:type="dxa"/>
            <w:tcBorders>
              <w:top w:val="nil"/>
              <w:left w:val="nil"/>
              <w:bottom w:val="single" w:sz="4" w:space="0" w:color="auto"/>
              <w:right w:val="single" w:sz="4" w:space="0" w:color="auto"/>
            </w:tcBorders>
            <w:shd w:val="clear" w:color="auto" w:fill="auto"/>
            <w:noWrap/>
            <w:vAlign w:val="bottom"/>
            <w:hideMark/>
          </w:tcPr>
          <w:p w14:paraId="3F56B727"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0,00</w:t>
            </w:r>
          </w:p>
        </w:tc>
        <w:tc>
          <w:tcPr>
            <w:tcW w:w="1043" w:type="dxa"/>
            <w:tcBorders>
              <w:top w:val="nil"/>
              <w:left w:val="nil"/>
              <w:bottom w:val="single" w:sz="4" w:space="0" w:color="auto"/>
              <w:right w:val="single" w:sz="4" w:space="0" w:color="auto"/>
            </w:tcBorders>
            <w:shd w:val="clear" w:color="auto" w:fill="auto"/>
            <w:noWrap/>
            <w:vAlign w:val="bottom"/>
            <w:hideMark/>
          </w:tcPr>
          <w:p w14:paraId="7CBD374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0,00</w:t>
            </w:r>
          </w:p>
        </w:tc>
        <w:tc>
          <w:tcPr>
            <w:tcW w:w="1166" w:type="dxa"/>
            <w:tcBorders>
              <w:top w:val="nil"/>
              <w:left w:val="nil"/>
              <w:bottom w:val="single" w:sz="4" w:space="0" w:color="auto"/>
              <w:right w:val="single" w:sz="4" w:space="0" w:color="auto"/>
            </w:tcBorders>
            <w:shd w:val="clear" w:color="auto" w:fill="auto"/>
            <w:noWrap/>
            <w:vAlign w:val="bottom"/>
            <w:hideMark/>
          </w:tcPr>
          <w:p w14:paraId="01FE45A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0,00</w:t>
            </w:r>
          </w:p>
        </w:tc>
        <w:tc>
          <w:tcPr>
            <w:tcW w:w="1080" w:type="dxa"/>
            <w:tcBorders>
              <w:top w:val="nil"/>
              <w:left w:val="nil"/>
              <w:bottom w:val="single" w:sz="4" w:space="0" w:color="auto"/>
              <w:right w:val="single" w:sz="4" w:space="0" w:color="auto"/>
            </w:tcBorders>
            <w:shd w:val="clear" w:color="auto" w:fill="auto"/>
            <w:noWrap/>
            <w:vAlign w:val="bottom"/>
            <w:hideMark/>
          </w:tcPr>
          <w:p w14:paraId="12C4088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0,00</w:t>
            </w:r>
          </w:p>
        </w:tc>
        <w:tc>
          <w:tcPr>
            <w:tcW w:w="865" w:type="dxa"/>
            <w:tcBorders>
              <w:top w:val="nil"/>
              <w:left w:val="nil"/>
              <w:bottom w:val="single" w:sz="4" w:space="0" w:color="auto"/>
              <w:right w:val="single" w:sz="4" w:space="0" w:color="auto"/>
            </w:tcBorders>
            <w:shd w:val="clear" w:color="auto" w:fill="auto"/>
            <w:noWrap/>
            <w:vAlign w:val="bottom"/>
            <w:hideMark/>
          </w:tcPr>
          <w:p w14:paraId="0588784C"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0,00</w:t>
            </w:r>
          </w:p>
        </w:tc>
        <w:tc>
          <w:tcPr>
            <w:tcW w:w="868" w:type="dxa"/>
            <w:tcBorders>
              <w:top w:val="single" w:sz="4" w:space="0" w:color="auto"/>
              <w:left w:val="nil"/>
              <w:bottom w:val="nil"/>
              <w:right w:val="single" w:sz="4" w:space="0" w:color="auto"/>
            </w:tcBorders>
            <w:shd w:val="clear" w:color="auto" w:fill="auto"/>
            <w:noWrap/>
            <w:vAlign w:val="bottom"/>
            <w:hideMark/>
          </w:tcPr>
          <w:p w14:paraId="5F7B9DC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51F0BD67"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2C14B668"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31A6783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19.3</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A5DC36B"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 xml:space="preserve"> </w:t>
            </w:r>
            <w:r w:rsidRPr="00E22929">
              <w:rPr>
                <w:rFonts w:ascii="Bookman Old Style" w:hAnsi="Bookman Old Style" w:cs="Arial CYR"/>
                <w:sz w:val="12"/>
                <w:szCs w:val="12"/>
              </w:rPr>
              <w:t>- расходы на оплату информац., юридических, аудит.услуг</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5A1ED4F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6BDD9DB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415,06</w:t>
            </w:r>
          </w:p>
        </w:tc>
        <w:tc>
          <w:tcPr>
            <w:tcW w:w="882" w:type="dxa"/>
            <w:tcBorders>
              <w:top w:val="nil"/>
              <w:left w:val="nil"/>
              <w:bottom w:val="single" w:sz="4" w:space="0" w:color="auto"/>
              <w:right w:val="single" w:sz="4" w:space="0" w:color="auto"/>
            </w:tcBorders>
            <w:shd w:val="clear" w:color="auto" w:fill="auto"/>
            <w:noWrap/>
            <w:vAlign w:val="bottom"/>
            <w:hideMark/>
          </w:tcPr>
          <w:p w14:paraId="2FF84AF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782,20</w:t>
            </w:r>
          </w:p>
        </w:tc>
        <w:tc>
          <w:tcPr>
            <w:tcW w:w="865" w:type="dxa"/>
            <w:tcBorders>
              <w:top w:val="nil"/>
              <w:left w:val="nil"/>
              <w:bottom w:val="single" w:sz="4" w:space="0" w:color="auto"/>
              <w:right w:val="single" w:sz="4" w:space="0" w:color="auto"/>
            </w:tcBorders>
            <w:shd w:val="clear" w:color="auto" w:fill="auto"/>
            <w:noWrap/>
            <w:vAlign w:val="bottom"/>
            <w:hideMark/>
          </w:tcPr>
          <w:p w14:paraId="6361160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424,27</w:t>
            </w:r>
          </w:p>
        </w:tc>
        <w:tc>
          <w:tcPr>
            <w:tcW w:w="969" w:type="dxa"/>
            <w:tcBorders>
              <w:top w:val="nil"/>
              <w:left w:val="nil"/>
              <w:bottom w:val="single" w:sz="4" w:space="0" w:color="auto"/>
              <w:right w:val="single" w:sz="4" w:space="0" w:color="auto"/>
            </w:tcBorders>
            <w:shd w:val="clear" w:color="auto" w:fill="auto"/>
            <w:noWrap/>
            <w:vAlign w:val="bottom"/>
            <w:hideMark/>
          </w:tcPr>
          <w:p w14:paraId="1E974079"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9,21</w:t>
            </w:r>
          </w:p>
        </w:tc>
        <w:tc>
          <w:tcPr>
            <w:tcW w:w="1043" w:type="dxa"/>
            <w:tcBorders>
              <w:top w:val="nil"/>
              <w:left w:val="nil"/>
              <w:bottom w:val="single" w:sz="4" w:space="0" w:color="auto"/>
              <w:right w:val="single" w:sz="4" w:space="0" w:color="auto"/>
            </w:tcBorders>
            <w:shd w:val="clear" w:color="auto" w:fill="auto"/>
            <w:noWrap/>
            <w:vAlign w:val="bottom"/>
            <w:hideMark/>
          </w:tcPr>
          <w:p w14:paraId="2B91165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980,79</w:t>
            </w:r>
          </w:p>
        </w:tc>
        <w:tc>
          <w:tcPr>
            <w:tcW w:w="1166" w:type="dxa"/>
            <w:tcBorders>
              <w:top w:val="nil"/>
              <w:left w:val="nil"/>
              <w:bottom w:val="single" w:sz="4" w:space="0" w:color="auto"/>
              <w:right w:val="single" w:sz="4" w:space="0" w:color="auto"/>
            </w:tcBorders>
            <w:shd w:val="clear" w:color="auto" w:fill="auto"/>
            <w:noWrap/>
            <w:vAlign w:val="bottom"/>
            <w:hideMark/>
          </w:tcPr>
          <w:p w14:paraId="7812937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1 017,08</w:t>
            </w:r>
          </w:p>
        </w:tc>
        <w:tc>
          <w:tcPr>
            <w:tcW w:w="1080" w:type="dxa"/>
            <w:tcBorders>
              <w:top w:val="nil"/>
              <w:left w:val="nil"/>
              <w:bottom w:val="single" w:sz="4" w:space="0" w:color="auto"/>
              <w:right w:val="single" w:sz="4" w:space="0" w:color="auto"/>
            </w:tcBorders>
            <w:shd w:val="clear" w:color="auto" w:fill="auto"/>
            <w:noWrap/>
            <w:vAlign w:val="bottom"/>
            <w:hideMark/>
          </w:tcPr>
          <w:p w14:paraId="7BAF4AB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1 012,05</w:t>
            </w:r>
          </w:p>
        </w:tc>
        <w:tc>
          <w:tcPr>
            <w:tcW w:w="865" w:type="dxa"/>
            <w:tcBorders>
              <w:top w:val="nil"/>
              <w:left w:val="nil"/>
              <w:bottom w:val="single" w:sz="4" w:space="0" w:color="auto"/>
              <w:right w:val="single" w:sz="4" w:space="0" w:color="auto"/>
            </w:tcBorders>
            <w:shd w:val="clear" w:color="auto" w:fill="auto"/>
            <w:noWrap/>
            <w:vAlign w:val="bottom"/>
            <w:hideMark/>
          </w:tcPr>
          <w:p w14:paraId="0ED22148"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-5,03</w:t>
            </w:r>
          </w:p>
        </w:tc>
        <w:tc>
          <w:tcPr>
            <w:tcW w:w="868" w:type="dxa"/>
            <w:tcBorders>
              <w:top w:val="single" w:sz="4" w:space="0" w:color="auto"/>
              <w:left w:val="nil"/>
              <w:bottom w:val="nil"/>
              <w:right w:val="single" w:sz="4" w:space="0" w:color="auto"/>
            </w:tcBorders>
            <w:shd w:val="clear" w:color="auto" w:fill="auto"/>
            <w:noWrap/>
            <w:vAlign w:val="bottom"/>
            <w:hideMark/>
          </w:tcPr>
          <w:p w14:paraId="2E536FB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2DC7D33C"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1B9F0C09"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3F9D732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19.4</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657C716"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расходы на охрану труда</w:t>
            </w:r>
          </w:p>
        </w:tc>
        <w:tc>
          <w:tcPr>
            <w:tcW w:w="753" w:type="dxa"/>
            <w:tcBorders>
              <w:top w:val="nil"/>
              <w:left w:val="nil"/>
              <w:bottom w:val="single" w:sz="4" w:space="0" w:color="auto"/>
              <w:right w:val="single" w:sz="4" w:space="0" w:color="auto"/>
            </w:tcBorders>
            <w:shd w:val="clear" w:color="auto" w:fill="auto"/>
            <w:noWrap/>
            <w:vAlign w:val="bottom"/>
            <w:hideMark/>
          </w:tcPr>
          <w:p w14:paraId="407D4CA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21F20B8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2 915,66</w:t>
            </w:r>
          </w:p>
        </w:tc>
        <w:tc>
          <w:tcPr>
            <w:tcW w:w="882" w:type="dxa"/>
            <w:tcBorders>
              <w:top w:val="nil"/>
              <w:left w:val="nil"/>
              <w:bottom w:val="single" w:sz="4" w:space="0" w:color="auto"/>
              <w:right w:val="single" w:sz="4" w:space="0" w:color="auto"/>
            </w:tcBorders>
            <w:shd w:val="clear" w:color="auto" w:fill="auto"/>
            <w:noWrap/>
            <w:vAlign w:val="bottom"/>
            <w:hideMark/>
          </w:tcPr>
          <w:p w14:paraId="5DB09BE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951,12</w:t>
            </w:r>
          </w:p>
        </w:tc>
        <w:tc>
          <w:tcPr>
            <w:tcW w:w="865" w:type="dxa"/>
            <w:tcBorders>
              <w:top w:val="nil"/>
              <w:left w:val="nil"/>
              <w:bottom w:val="single" w:sz="4" w:space="0" w:color="auto"/>
              <w:right w:val="single" w:sz="4" w:space="0" w:color="auto"/>
            </w:tcBorders>
            <w:shd w:val="clear" w:color="auto" w:fill="auto"/>
            <w:noWrap/>
            <w:vAlign w:val="bottom"/>
            <w:hideMark/>
          </w:tcPr>
          <w:p w14:paraId="5B5A85D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2 980,37</w:t>
            </w:r>
          </w:p>
        </w:tc>
        <w:tc>
          <w:tcPr>
            <w:tcW w:w="969" w:type="dxa"/>
            <w:tcBorders>
              <w:top w:val="nil"/>
              <w:left w:val="nil"/>
              <w:bottom w:val="single" w:sz="4" w:space="0" w:color="auto"/>
              <w:right w:val="single" w:sz="4" w:space="0" w:color="auto"/>
            </w:tcBorders>
            <w:shd w:val="clear" w:color="auto" w:fill="auto"/>
            <w:noWrap/>
            <w:vAlign w:val="bottom"/>
            <w:hideMark/>
          </w:tcPr>
          <w:p w14:paraId="3ACCC85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64,71</w:t>
            </w:r>
          </w:p>
        </w:tc>
        <w:tc>
          <w:tcPr>
            <w:tcW w:w="1043" w:type="dxa"/>
            <w:tcBorders>
              <w:top w:val="nil"/>
              <w:left w:val="nil"/>
              <w:bottom w:val="single" w:sz="4" w:space="0" w:color="auto"/>
              <w:right w:val="single" w:sz="4" w:space="0" w:color="auto"/>
            </w:tcBorders>
            <w:shd w:val="clear" w:color="auto" w:fill="auto"/>
            <w:noWrap/>
            <w:vAlign w:val="bottom"/>
            <w:hideMark/>
          </w:tcPr>
          <w:p w14:paraId="5D2F9A6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3 227,54</w:t>
            </w:r>
          </w:p>
        </w:tc>
        <w:tc>
          <w:tcPr>
            <w:tcW w:w="1166" w:type="dxa"/>
            <w:tcBorders>
              <w:top w:val="nil"/>
              <w:left w:val="nil"/>
              <w:bottom w:val="single" w:sz="4" w:space="0" w:color="auto"/>
              <w:right w:val="single" w:sz="4" w:space="0" w:color="auto"/>
            </w:tcBorders>
            <w:shd w:val="clear" w:color="auto" w:fill="auto"/>
            <w:noWrap/>
            <w:vAlign w:val="bottom"/>
            <w:hideMark/>
          </w:tcPr>
          <w:p w14:paraId="0642927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3 346,96</w:t>
            </w:r>
          </w:p>
        </w:tc>
        <w:tc>
          <w:tcPr>
            <w:tcW w:w="1080" w:type="dxa"/>
            <w:tcBorders>
              <w:top w:val="nil"/>
              <w:left w:val="nil"/>
              <w:bottom w:val="single" w:sz="4" w:space="0" w:color="auto"/>
              <w:right w:val="single" w:sz="4" w:space="0" w:color="auto"/>
            </w:tcBorders>
            <w:shd w:val="clear" w:color="auto" w:fill="auto"/>
            <w:noWrap/>
            <w:vAlign w:val="bottom"/>
            <w:hideMark/>
          </w:tcPr>
          <w:p w14:paraId="42F8E80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3 330,39</w:t>
            </w:r>
          </w:p>
        </w:tc>
        <w:tc>
          <w:tcPr>
            <w:tcW w:w="865" w:type="dxa"/>
            <w:tcBorders>
              <w:top w:val="nil"/>
              <w:left w:val="nil"/>
              <w:bottom w:val="single" w:sz="4" w:space="0" w:color="auto"/>
              <w:right w:val="single" w:sz="4" w:space="0" w:color="auto"/>
            </w:tcBorders>
            <w:shd w:val="clear" w:color="auto" w:fill="auto"/>
            <w:noWrap/>
            <w:vAlign w:val="bottom"/>
            <w:hideMark/>
          </w:tcPr>
          <w:p w14:paraId="61E9E207"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-16,56</w:t>
            </w:r>
          </w:p>
        </w:tc>
        <w:tc>
          <w:tcPr>
            <w:tcW w:w="868" w:type="dxa"/>
            <w:tcBorders>
              <w:top w:val="single" w:sz="4" w:space="0" w:color="auto"/>
              <w:left w:val="nil"/>
              <w:bottom w:val="nil"/>
              <w:right w:val="single" w:sz="4" w:space="0" w:color="auto"/>
            </w:tcBorders>
            <w:shd w:val="clear" w:color="auto" w:fill="auto"/>
            <w:noWrap/>
            <w:vAlign w:val="bottom"/>
            <w:hideMark/>
          </w:tcPr>
          <w:p w14:paraId="64911B0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27B74ED3"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65FF74E5"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143455B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19.5</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6C88C12"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расходы на оплату коммунальных услуг </w:t>
            </w:r>
          </w:p>
        </w:tc>
        <w:tc>
          <w:tcPr>
            <w:tcW w:w="753" w:type="dxa"/>
            <w:tcBorders>
              <w:top w:val="nil"/>
              <w:left w:val="nil"/>
              <w:bottom w:val="single" w:sz="4" w:space="0" w:color="auto"/>
              <w:right w:val="single" w:sz="4" w:space="0" w:color="auto"/>
            </w:tcBorders>
            <w:shd w:val="clear" w:color="auto" w:fill="auto"/>
            <w:noWrap/>
            <w:vAlign w:val="bottom"/>
            <w:hideMark/>
          </w:tcPr>
          <w:p w14:paraId="46B2526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4210E8C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1,72</w:t>
            </w:r>
          </w:p>
        </w:tc>
        <w:tc>
          <w:tcPr>
            <w:tcW w:w="882" w:type="dxa"/>
            <w:tcBorders>
              <w:top w:val="nil"/>
              <w:left w:val="nil"/>
              <w:bottom w:val="single" w:sz="4" w:space="0" w:color="auto"/>
              <w:right w:val="single" w:sz="4" w:space="0" w:color="auto"/>
            </w:tcBorders>
            <w:shd w:val="clear" w:color="auto" w:fill="auto"/>
            <w:noWrap/>
            <w:vAlign w:val="bottom"/>
            <w:hideMark/>
          </w:tcPr>
          <w:p w14:paraId="1DBFEC1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40,91</w:t>
            </w:r>
          </w:p>
        </w:tc>
        <w:tc>
          <w:tcPr>
            <w:tcW w:w="865" w:type="dxa"/>
            <w:tcBorders>
              <w:top w:val="nil"/>
              <w:left w:val="nil"/>
              <w:bottom w:val="single" w:sz="4" w:space="0" w:color="auto"/>
              <w:right w:val="single" w:sz="4" w:space="0" w:color="auto"/>
            </w:tcBorders>
            <w:shd w:val="clear" w:color="auto" w:fill="auto"/>
            <w:noWrap/>
            <w:vAlign w:val="bottom"/>
            <w:hideMark/>
          </w:tcPr>
          <w:p w14:paraId="66D0421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1,76</w:t>
            </w:r>
          </w:p>
        </w:tc>
        <w:tc>
          <w:tcPr>
            <w:tcW w:w="969" w:type="dxa"/>
            <w:tcBorders>
              <w:top w:val="nil"/>
              <w:left w:val="nil"/>
              <w:bottom w:val="single" w:sz="4" w:space="0" w:color="auto"/>
              <w:right w:val="single" w:sz="4" w:space="0" w:color="auto"/>
            </w:tcBorders>
            <w:shd w:val="clear" w:color="auto" w:fill="auto"/>
            <w:noWrap/>
            <w:vAlign w:val="bottom"/>
            <w:hideMark/>
          </w:tcPr>
          <w:p w14:paraId="5E840DC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0,04</w:t>
            </w:r>
          </w:p>
        </w:tc>
        <w:tc>
          <w:tcPr>
            <w:tcW w:w="1043" w:type="dxa"/>
            <w:tcBorders>
              <w:top w:val="nil"/>
              <w:left w:val="nil"/>
              <w:bottom w:val="single" w:sz="4" w:space="0" w:color="auto"/>
              <w:right w:val="single" w:sz="4" w:space="0" w:color="auto"/>
            </w:tcBorders>
            <w:shd w:val="clear" w:color="auto" w:fill="auto"/>
            <w:noWrap/>
            <w:vAlign w:val="bottom"/>
            <w:hideMark/>
          </w:tcPr>
          <w:p w14:paraId="0B113F39"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45,89</w:t>
            </w:r>
          </w:p>
        </w:tc>
        <w:tc>
          <w:tcPr>
            <w:tcW w:w="1166" w:type="dxa"/>
            <w:tcBorders>
              <w:top w:val="nil"/>
              <w:left w:val="nil"/>
              <w:bottom w:val="single" w:sz="4" w:space="0" w:color="auto"/>
              <w:right w:val="single" w:sz="4" w:space="0" w:color="auto"/>
            </w:tcBorders>
            <w:shd w:val="clear" w:color="auto" w:fill="auto"/>
            <w:noWrap/>
            <w:vAlign w:val="bottom"/>
            <w:hideMark/>
          </w:tcPr>
          <w:p w14:paraId="2FB31C7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47,58</w:t>
            </w:r>
          </w:p>
        </w:tc>
        <w:tc>
          <w:tcPr>
            <w:tcW w:w="1080" w:type="dxa"/>
            <w:tcBorders>
              <w:top w:val="nil"/>
              <w:left w:val="nil"/>
              <w:bottom w:val="single" w:sz="4" w:space="0" w:color="auto"/>
              <w:right w:val="single" w:sz="4" w:space="0" w:color="auto"/>
            </w:tcBorders>
            <w:shd w:val="clear" w:color="auto" w:fill="auto"/>
            <w:noWrap/>
            <w:vAlign w:val="bottom"/>
            <w:hideMark/>
          </w:tcPr>
          <w:p w14:paraId="0557C1E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47,35</w:t>
            </w:r>
          </w:p>
        </w:tc>
        <w:tc>
          <w:tcPr>
            <w:tcW w:w="865" w:type="dxa"/>
            <w:tcBorders>
              <w:top w:val="nil"/>
              <w:left w:val="nil"/>
              <w:bottom w:val="single" w:sz="4" w:space="0" w:color="auto"/>
              <w:right w:val="single" w:sz="4" w:space="0" w:color="auto"/>
            </w:tcBorders>
            <w:shd w:val="clear" w:color="auto" w:fill="auto"/>
            <w:noWrap/>
            <w:vAlign w:val="bottom"/>
            <w:hideMark/>
          </w:tcPr>
          <w:p w14:paraId="12B63EAB"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-0,24</w:t>
            </w:r>
          </w:p>
        </w:tc>
        <w:tc>
          <w:tcPr>
            <w:tcW w:w="868" w:type="dxa"/>
            <w:tcBorders>
              <w:top w:val="single" w:sz="4" w:space="0" w:color="auto"/>
              <w:left w:val="nil"/>
              <w:bottom w:val="nil"/>
              <w:right w:val="single" w:sz="4" w:space="0" w:color="auto"/>
            </w:tcBorders>
            <w:shd w:val="clear" w:color="auto" w:fill="auto"/>
            <w:noWrap/>
            <w:vAlign w:val="bottom"/>
            <w:hideMark/>
          </w:tcPr>
          <w:p w14:paraId="748EDCB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3CF0AC2D"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3E57BA69"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46972C1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19.7</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083D91B"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иные работы и услуги (тех.обслуживание систем видеонаблюдения)</w:t>
            </w:r>
          </w:p>
        </w:tc>
        <w:tc>
          <w:tcPr>
            <w:tcW w:w="753" w:type="dxa"/>
            <w:tcBorders>
              <w:top w:val="nil"/>
              <w:left w:val="nil"/>
              <w:bottom w:val="single" w:sz="4" w:space="0" w:color="auto"/>
              <w:right w:val="single" w:sz="4" w:space="0" w:color="auto"/>
            </w:tcBorders>
            <w:shd w:val="clear" w:color="auto" w:fill="auto"/>
            <w:noWrap/>
            <w:vAlign w:val="bottom"/>
            <w:hideMark/>
          </w:tcPr>
          <w:p w14:paraId="4D2CBDB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48771EA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394,43</w:t>
            </w:r>
          </w:p>
        </w:tc>
        <w:tc>
          <w:tcPr>
            <w:tcW w:w="882" w:type="dxa"/>
            <w:tcBorders>
              <w:top w:val="nil"/>
              <w:left w:val="nil"/>
              <w:bottom w:val="single" w:sz="4" w:space="0" w:color="auto"/>
              <w:right w:val="single" w:sz="4" w:space="0" w:color="auto"/>
            </w:tcBorders>
            <w:shd w:val="clear" w:color="auto" w:fill="auto"/>
            <w:noWrap/>
            <w:vAlign w:val="bottom"/>
            <w:hideMark/>
          </w:tcPr>
          <w:p w14:paraId="1CE09CB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565,47</w:t>
            </w:r>
          </w:p>
        </w:tc>
        <w:tc>
          <w:tcPr>
            <w:tcW w:w="865" w:type="dxa"/>
            <w:tcBorders>
              <w:top w:val="nil"/>
              <w:left w:val="nil"/>
              <w:bottom w:val="single" w:sz="4" w:space="0" w:color="auto"/>
              <w:right w:val="single" w:sz="4" w:space="0" w:color="auto"/>
            </w:tcBorders>
            <w:shd w:val="clear" w:color="auto" w:fill="auto"/>
            <w:noWrap/>
            <w:vAlign w:val="bottom"/>
            <w:hideMark/>
          </w:tcPr>
          <w:p w14:paraId="6FE9692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403,19</w:t>
            </w:r>
          </w:p>
        </w:tc>
        <w:tc>
          <w:tcPr>
            <w:tcW w:w="969" w:type="dxa"/>
            <w:tcBorders>
              <w:top w:val="nil"/>
              <w:left w:val="nil"/>
              <w:bottom w:val="single" w:sz="4" w:space="0" w:color="auto"/>
              <w:right w:val="single" w:sz="4" w:space="0" w:color="auto"/>
            </w:tcBorders>
            <w:shd w:val="clear" w:color="auto" w:fill="auto"/>
            <w:noWrap/>
            <w:vAlign w:val="bottom"/>
            <w:hideMark/>
          </w:tcPr>
          <w:p w14:paraId="6873F859"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8,75</w:t>
            </w:r>
          </w:p>
        </w:tc>
        <w:tc>
          <w:tcPr>
            <w:tcW w:w="1043" w:type="dxa"/>
            <w:tcBorders>
              <w:top w:val="nil"/>
              <w:left w:val="nil"/>
              <w:bottom w:val="single" w:sz="4" w:space="0" w:color="auto"/>
              <w:right w:val="single" w:sz="4" w:space="0" w:color="auto"/>
            </w:tcBorders>
            <w:shd w:val="clear" w:color="auto" w:fill="auto"/>
            <w:noWrap/>
            <w:vAlign w:val="bottom"/>
            <w:hideMark/>
          </w:tcPr>
          <w:p w14:paraId="440B5FD9"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85,63</w:t>
            </w:r>
          </w:p>
        </w:tc>
        <w:tc>
          <w:tcPr>
            <w:tcW w:w="1166" w:type="dxa"/>
            <w:tcBorders>
              <w:top w:val="nil"/>
              <w:left w:val="nil"/>
              <w:bottom w:val="single" w:sz="4" w:space="0" w:color="auto"/>
              <w:right w:val="single" w:sz="4" w:space="0" w:color="auto"/>
            </w:tcBorders>
            <w:shd w:val="clear" w:color="auto" w:fill="auto"/>
            <w:noWrap/>
            <w:vAlign w:val="bottom"/>
            <w:hideMark/>
          </w:tcPr>
          <w:p w14:paraId="0368E8C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88,80</w:t>
            </w:r>
          </w:p>
        </w:tc>
        <w:tc>
          <w:tcPr>
            <w:tcW w:w="1080" w:type="dxa"/>
            <w:tcBorders>
              <w:top w:val="nil"/>
              <w:left w:val="nil"/>
              <w:bottom w:val="single" w:sz="4" w:space="0" w:color="auto"/>
              <w:right w:val="single" w:sz="4" w:space="0" w:color="auto"/>
            </w:tcBorders>
            <w:shd w:val="clear" w:color="auto" w:fill="auto"/>
            <w:noWrap/>
            <w:vAlign w:val="bottom"/>
            <w:hideMark/>
          </w:tcPr>
          <w:p w14:paraId="6AB768D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88,36</w:t>
            </w:r>
          </w:p>
        </w:tc>
        <w:tc>
          <w:tcPr>
            <w:tcW w:w="865" w:type="dxa"/>
            <w:tcBorders>
              <w:top w:val="nil"/>
              <w:left w:val="nil"/>
              <w:bottom w:val="single" w:sz="4" w:space="0" w:color="auto"/>
              <w:right w:val="single" w:sz="4" w:space="0" w:color="auto"/>
            </w:tcBorders>
            <w:shd w:val="clear" w:color="auto" w:fill="auto"/>
            <w:noWrap/>
            <w:vAlign w:val="bottom"/>
            <w:hideMark/>
          </w:tcPr>
          <w:p w14:paraId="193F0489"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-0,44</w:t>
            </w:r>
          </w:p>
        </w:tc>
        <w:tc>
          <w:tcPr>
            <w:tcW w:w="868" w:type="dxa"/>
            <w:tcBorders>
              <w:top w:val="single" w:sz="4" w:space="0" w:color="auto"/>
              <w:left w:val="nil"/>
              <w:bottom w:val="nil"/>
              <w:right w:val="single" w:sz="4" w:space="0" w:color="auto"/>
            </w:tcBorders>
            <w:shd w:val="clear" w:color="auto" w:fill="auto"/>
            <w:noWrap/>
            <w:vAlign w:val="bottom"/>
            <w:hideMark/>
          </w:tcPr>
          <w:p w14:paraId="219DC739"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5E6D0115"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780A0559"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337C20B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20</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BFFF036"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Расходы на служебные командировки</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64AF186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2C4786D3"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96,65</w:t>
            </w:r>
          </w:p>
        </w:tc>
        <w:tc>
          <w:tcPr>
            <w:tcW w:w="882" w:type="dxa"/>
            <w:tcBorders>
              <w:top w:val="nil"/>
              <w:left w:val="nil"/>
              <w:bottom w:val="single" w:sz="4" w:space="0" w:color="auto"/>
              <w:right w:val="single" w:sz="4" w:space="0" w:color="auto"/>
            </w:tcBorders>
            <w:shd w:val="clear" w:color="auto" w:fill="auto"/>
            <w:noWrap/>
            <w:vAlign w:val="bottom"/>
            <w:hideMark/>
          </w:tcPr>
          <w:p w14:paraId="4F0C25F7"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0,00</w:t>
            </w:r>
          </w:p>
        </w:tc>
        <w:tc>
          <w:tcPr>
            <w:tcW w:w="865" w:type="dxa"/>
            <w:tcBorders>
              <w:top w:val="nil"/>
              <w:left w:val="nil"/>
              <w:bottom w:val="single" w:sz="4" w:space="0" w:color="auto"/>
              <w:right w:val="single" w:sz="4" w:space="0" w:color="auto"/>
            </w:tcBorders>
            <w:shd w:val="clear" w:color="auto" w:fill="auto"/>
            <w:noWrap/>
            <w:vAlign w:val="bottom"/>
            <w:hideMark/>
          </w:tcPr>
          <w:p w14:paraId="2019625A"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98,79</w:t>
            </w:r>
          </w:p>
        </w:tc>
        <w:tc>
          <w:tcPr>
            <w:tcW w:w="969" w:type="dxa"/>
            <w:tcBorders>
              <w:top w:val="nil"/>
              <w:left w:val="nil"/>
              <w:bottom w:val="single" w:sz="4" w:space="0" w:color="auto"/>
              <w:right w:val="single" w:sz="4" w:space="0" w:color="auto"/>
            </w:tcBorders>
            <w:shd w:val="clear" w:color="auto" w:fill="auto"/>
            <w:noWrap/>
            <w:vAlign w:val="bottom"/>
            <w:hideMark/>
          </w:tcPr>
          <w:p w14:paraId="08DEE69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2,14</w:t>
            </w:r>
          </w:p>
        </w:tc>
        <w:tc>
          <w:tcPr>
            <w:tcW w:w="1043" w:type="dxa"/>
            <w:tcBorders>
              <w:top w:val="nil"/>
              <w:left w:val="nil"/>
              <w:bottom w:val="single" w:sz="4" w:space="0" w:color="auto"/>
              <w:right w:val="single" w:sz="4" w:space="0" w:color="auto"/>
            </w:tcBorders>
            <w:shd w:val="clear" w:color="auto" w:fill="auto"/>
            <w:noWrap/>
            <w:vAlign w:val="bottom"/>
            <w:hideMark/>
          </w:tcPr>
          <w:p w14:paraId="6A403AA4"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0,00</w:t>
            </w:r>
          </w:p>
        </w:tc>
        <w:tc>
          <w:tcPr>
            <w:tcW w:w="1166" w:type="dxa"/>
            <w:tcBorders>
              <w:top w:val="nil"/>
              <w:left w:val="nil"/>
              <w:bottom w:val="single" w:sz="4" w:space="0" w:color="auto"/>
              <w:right w:val="single" w:sz="4" w:space="0" w:color="auto"/>
            </w:tcBorders>
            <w:shd w:val="clear" w:color="auto" w:fill="auto"/>
            <w:noWrap/>
            <w:vAlign w:val="bottom"/>
            <w:hideMark/>
          </w:tcPr>
          <w:p w14:paraId="3D1689FC"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0,00</w:t>
            </w:r>
          </w:p>
        </w:tc>
        <w:tc>
          <w:tcPr>
            <w:tcW w:w="1080" w:type="dxa"/>
            <w:tcBorders>
              <w:top w:val="nil"/>
              <w:left w:val="nil"/>
              <w:bottom w:val="single" w:sz="4" w:space="0" w:color="auto"/>
              <w:right w:val="single" w:sz="4" w:space="0" w:color="auto"/>
            </w:tcBorders>
            <w:shd w:val="clear" w:color="auto" w:fill="auto"/>
            <w:noWrap/>
            <w:vAlign w:val="bottom"/>
            <w:hideMark/>
          </w:tcPr>
          <w:p w14:paraId="24B84B4F"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0,00</w:t>
            </w:r>
          </w:p>
        </w:tc>
        <w:tc>
          <w:tcPr>
            <w:tcW w:w="865" w:type="dxa"/>
            <w:tcBorders>
              <w:top w:val="nil"/>
              <w:left w:val="nil"/>
              <w:bottom w:val="single" w:sz="4" w:space="0" w:color="auto"/>
              <w:right w:val="single" w:sz="4" w:space="0" w:color="auto"/>
            </w:tcBorders>
            <w:shd w:val="clear" w:color="auto" w:fill="auto"/>
            <w:noWrap/>
            <w:vAlign w:val="bottom"/>
            <w:hideMark/>
          </w:tcPr>
          <w:p w14:paraId="4D2DE978"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0,00</w:t>
            </w:r>
          </w:p>
        </w:tc>
        <w:tc>
          <w:tcPr>
            <w:tcW w:w="868" w:type="dxa"/>
            <w:tcBorders>
              <w:top w:val="single" w:sz="4" w:space="0" w:color="auto"/>
              <w:left w:val="nil"/>
              <w:bottom w:val="nil"/>
              <w:right w:val="single" w:sz="4" w:space="0" w:color="auto"/>
            </w:tcBorders>
            <w:shd w:val="clear" w:color="auto" w:fill="auto"/>
            <w:noWrap/>
            <w:vAlign w:val="bottom"/>
            <w:hideMark/>
          </w:tcPr>
          <w:p w14:paraId="75627D47"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33B9B224"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16CF58E0"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B913F7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21</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E3CE456"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Расходы на обучение персонала</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0110C03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7AAAB2F4"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310,79</w:t>
            </w:r>
          </w:p>
        </w:tc>
        <w:tc>
          <w:tcPr>
            <w:tcW w:w="882" w:type="dxa"/>
            <w:tcBorders>
              <w:top w:val="nil"/>
              <w:left w:val="nil"/>
              <w:bottom w:val="single" w:sz="4" w:space="0" w:color="auto"/>
              <w:right w:val="single" w:sz="4" w:space="0" w:color="auto"/>
            </w:tcBorders>
            <w:shd w:val="clear" w:color="auto" w:fill="auto"/>
            <w:noWrap/>
            <w:vAlign w:val="bottom"/>
            <w:hideMark/>
          </w:tcPr>
          <w:p w14:paraId="01A02498"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172,03</w:t>
            </w:r>
          </w:p>
        </w:tc>
        <w:tc>
          <w:tcPr>
            <w:tcW w:w="865" w:type="dxa"/>
            <w:tcBorders>
              <w:top w:val="nil"/>
              <w:left w:val="nil"/>
              <w:bottom w:val="single" w:sz="4" w:space="0" w:color="auto"/>
              <w:right w:val="single" w:sz="4" w:space="0" w:color="auto"/>
            </w:tcBorders>
            <w:shd w:val="clear" w:color="auto" w:fill="auto"/>
            <w:noWrap/>
            <w:vAlign w:val="bottom"/>
            <w:hideMark/>
          </w:tcPr>
          <w:p w14:paraId="77A89416"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317,68</w:t>
            </w:r>
          </w:p>
        </w:tc>
        <w:tc>
          <w:tcPr>
            <w:tcW w:w="969" w:type="dxa"/>
            <w:tcBorders>
              <w:top w:val="nil"/>
              <w:left w:val="nil"/>
              <w:bottom w:val="single" w:sz="4" w:space="0" w:color="auto"/>
              <w:right w:val="single" w:sz="4" w:space="0" w:color="auto"/>
            </w:tcBorders>
            <w:shd w:val="clear" w:color="auto" w:fill="auto"/>
            <w:noWrap/>
            <w:vAlign w:val="bottom"/>
            <w:hideMark/>
          </w:tcPr>
          <w:p w14:paraId="19460B07"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6,90</w:t>
            </w:r>
          </w:p>
        </w:tc>
        <w:tc>
          <w:tcPr>
            <w:tcW w:w="1043" w:type="dxa"/>
            <w:tcBorders>
              <w:top w:val="nil"/>
              <w:left w:val="nil"/>
              <w:bottom w:val="single" w:sz="4" w:space="0" w:color="auto"/>
              <w:right w:val="single" w:sz="4" w:space="0" w:color="auto"/>
            </w:tcBorders>
            <w:shd w:val="clear" w:color="auto" w:fill="auto"/>
            <w:noWrap/>
            <w:vAlign w:val="bottom"/>
            <w:hideMark/>
          </w:tcPr>
          <w:p w14:paraId="2F21D44D"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199,20</w:t>
            </w:r>
          </w:p>
        </w:tc>
        <w:tc>
          <w:tcPr>
            <w:tcW w:w="1166" w:type="dxa"/>
            <w:tcBorders>
              <w:top w:val="nil"/>
              <w:left w:val="nil"/>
              <w:bottom w:val="single" w:sz="4" w:space="0" w:color="auto"/>
              <w:right w:val="single" w:sz="4" w:space="0" w:color="auto"/>
            </w:tcBorders>
            <w:shd w:val="clear" w:color="auto" w:fill="auto"/>
            <w:noWrap/>
            <w:vAlign w:val="bottom"/>
            <w:hideMark/>
          </w:tcPr>
          <w:p w14:paraId="3FDA4FC3"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206,57</w:t>
            </w:r>
          </w:p>
        </w:tc>
        <w:tc>
          <w:tcPr>
            <w:tcW w:w="1080" w:type="dxa"/>
            <w:tcBorders>
              <w:top w:val="nil"/>
              <w:left w:val="nil"/>
              <w:bottom w:val="single" w:sz="4" w:space="0" w:color="auto"/>
              <w:right w:val="single" w:sz="4" w:space="0" w:color="auto"/>
            </w:tcBorders>
            <w:shd w:val="clear" w:color="auto" w:fill="auto"/>
            <w:noWrap/>
            <w:vAlign w:val="bottom"/>
            <w:hideMark/>
          </w:tcPr>
          <w:p w14:paraId="3532B1C0"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205,54</w:t>
            </w:r>
          </w:p>
        </w:tc>
        <w:tc>
          <w:tcPr>
            <w:tcW w:w="865" w:type="dxa"/>
            <w:tcBorders>
              <w:top w:val="nil"/>
              <w:left w:val="nil"/>
              <w:bottom w:val="single" w:sz="4" w:space="0" w:color="auto"/>
              <w:right w:val="single" w:sz="4" w:space="0" w:color="auto"/>
            </w:tcBorders>
            <w:shd w:val="clear" w:color="auto" w:fill="auto"/>
            <w:noWrap/>
            <w:vAlign w:val="bottom"/>
            <w:hideMark/>
          </w:tcPr>
          <w:p w14:paraId="74D9D848"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-1,02</w:t>
            </w:r>
          </w:p>
        </w:tc>
        <w:tc>
          <w:tcPr>
            <w:tcW w:w="868" w:type="dxa"/>
            <w:tcBorders>
              <w:top w:val="single" w:sz="4" w:space="0" w:color="auto"/>
              <w:left w:val="nil"/>
              <w:bottom w:val="nil"/>
              <w:right w:val="single" w:sz="4" w:space="0" w:color="auto"/>
            </w:tcBorders>
            <w:shd w:val="clear" w:color="auto" w:fill="auto"/>
            <w:noWrap/>
            <w:vAlign w:val="bottom"/>
            <w:hideMark/>
          </w:tcPr>
          <w:p w14:paraId="644B319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18980244"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75F3CB78"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4D1A3D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22</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9885D6F"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Расходы на профмедосмотр</w:t>
            </w:r>
          </w:p>
        </w:tc>
        <w:tc>
          <w:tcPr>
            <w:tcW w:w="753" w:type="dxa"/>
            <w:tcBorders>
              <w:top w:val="nil"/>
              <w:left w:val="nil"/>
              <w:bottom w:val="single" w:sz="4" w:space="0" w:color="auto"/>
              <w:right w:val="single" w:sz="4" w:space="0" w:color="auto"/>
            </w:tcBorders>
            <w:shd w:val="clear" w:color="auto" w:fill="auto"/>
            <w:noWrap/>
            <w:vAlign w:val="bottom"/>
            <w:hideMark/>
          </w:tcPr>
          <w:p w14:paraId="1F75206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6B67CD6D"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0840C48A"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37C09203"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0,00</w:t>
            </w:r>
          </w:p>
        </w:tc>
        <w:tc>
          <w:tcPr>
            <w:tcW w:w="969" w:type="dxa"/>
            <w:tcBorders>
              <w:top w:val="nil"/>
              <w:left w:val="nil"/>
              <w:bottom w:val="single" w:sz="4" w:space="0" w:color="auto"/>
              <w:right w:val="single" w:sz="4" w:space="0" w:color="auto"/>
            </w:tcBorders>
            <w:shd w:val="clear" w:color="auto" w:fill="auto"/>
            <w:noWrap/>
            <w:vAlign w:val="bottom"/>
            <w:hideMark/>
          </w:tcPr>
          <w:p w14:paraId="71AE598C"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0,00</w:t>
            </w:r>
          </w:p>
        </w:tc>
        <w:tc>
          <w:tcPr>
            <w:tcW w:w="1043" w:type="dxa"/>
            <w:tcBorders>
              <w:top w:val="nil"/>
              <w:left w:val="nil"/>
              <w:bottom w:val="single" w:sz="4" w:space="0" w:color="auto"/>
              <w:right w:val="single" w:sz="4" w:space="0" w:color="auto"/>
            </w:tcBorders>
            <w:shd w:val="clear" w:color="auto" w:fill="auto"/>
            <w:noWrap/>
            <w:vAlign w:val="bottom"/>
            <w:hideMark/>
          </w:tcPr>
          <w:p w14:paraId="48AE559B"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176,53</w:t>
            </w:r>
          </w:p>
        </w:tc>
        <w:tc>
          <w:tcPr>
            <w:tcW w:w="1166" w:type="dxa"/>
            <w:tcBorders>
              <w:top w:val="nil"/>
              <w:left w:val="nil"/>
              <w:bottom w:val="single" w:sz="4" w:space="0" w:color="auto"/>
              <w:right w:val="single" w:sz="4" w:space="0" w:color="auto"/>
            </w:tcBorders>
            <w:shd w:val="clear" w:color="auto" w:fill="auto"/>
            <w:noWrap/>
            <w:vAlign w:val="bottom"/>
            <w:hideMark/>
          </w:tcPr>
          <w:p w14:paraId="6316FDFD"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183,06</w:t>
            </w:r>
          </w:p>
        </w:tc>
        <w:tc>
          <w:tcPr>
            <w:tcW w:w="1080" w:type="dxa"/>
            <w:tcBorders>
              <w:top w:val="nil"/>
              <w:left w:val="nil"/>
              <w:bottom w:val="single" w:sz="4" w:space="0" w:color="auto"/>
              <w:right w:val="single" w:sz="4" w:space="0" w:color="auto"/>
            </w:tcBorders>
            <w:shd w:val="clear" w:color="auto" w:fill="auto"/>
            <w:noWrap/>
            <w:vAlign w:val="bottom"/>
            <w:hideMark/>
          </w:tcPr>
          <w:p w14:paraId="041AB538"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182,15</w:t>
            </w:r>
          </w:p>
        </w:tc>
        <w:tc>
          <w:tcPr>
            <w:tcW w:w="865" w:type="dxa"/>
            <w:tcBorders>
              <w:top w:val="nil"/>
              <w:left w:val="nil"/>
              <w:bottom w:val="single" w:sz="4" w:space="0" w:color="auto"/>
              <w:right w:val="single" w:sz="4" w:space="0" w:color="auto"/>
            </w:tcBorders>
            <w:shd w:val="clear" w:color="auto" w:fill="auto"/>
            <w:noWrap/>
            <w:vAlign w:val="bottom"/>
            <w:hideMark/>
          </w:tcPr>
          <w:p w14:paraId="0FA6E4D0"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-0,91</w:t>
            </w:r>
          </w:p>
        </w:tc>
        <w:tc>
          <w:tcPr>
            <w:tcW w:w="868" w:type="dxa"/>
            <w:tcBorders>
              <w:top w:val="single" w:sz="4" w:space="0" w:color="auto"/>
              <w:left w:val="nil"/>
              <w:bottom w:val="nil"/>
              <w:right w:val="single" w:sz="4" w:space="0" w:color="auto"/>
            </w:tcBorders>
            <w:shd w:val="clear" w:color="auto" w:fill="auto"/>
            <w:noWrap/>
            <w:vAlign w:val="bottom"/>
            <w:hideMark/>
          </w:tcPr>
          <w:p w14:paraId="10A4AD4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3CCF79C9"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1A9BA826"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608E6B2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23</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2B2B873"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Арендная плата</w:t>
            </w:r>
          </w:p>
        </w:tc>
        <w:tc>
          <w:tcPr>
            <w:tcW w:w="753" w:type="dxa"/>
            <w:tcBorders>
              <w:top w:val="nil"/>
              <w:left w:val="nil"/>
              <w:bottom w:val="single" w:sz="4" w:space="0" w:color="auto"/>
              <w:right w:val="single" w:sz="4" w:space="0" w:color="auto"/>
            </w:tcBorders>
            <w:shd w:val="clear" w:color="auto" w:fill="auto"/>
            <w:noWrap/>
            <w:vAlign w:val="bottom"/>
            <w:hideMark/>
          </w:tcPr>
          <w:p w14:paraId="2D5AED7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1454D855"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171,70</w:t>
            </w:r>
          </w:p>
        </w:tc>
        <w:tc>
          <w:tcPr>
            <w:tcW w:w="882" w:type="dxa"/>
            <w:tcBorders>
              <w:top w:val="nil"/>
              <w:left w:val="nil"/>
              <w:bottom w:val="single" w:sz="4" w:space="0" w:color="auto"/>
              <w:right w:val="single" w:sz="4" w:space="0" w:color="auto"/>
            </w:tcBorders>
            <w:shd w:val="clear" w:color="auto" w:fill="auto"/>
            <w:noWrap/>
            <w:vAlign w:val="bottom"/>
            <w:hideMark/>
          </w:tcPr>
          <w:p w14:paraId="15FBF026"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977,18</w:t>
            </w:r>
          </w:p>
        </w:tc>
        <w:tc>
          <w:tcPr>
            <w:tcW w:w="865" w:type="dxa"/>
            <w:tcBorders>
              <w:top w:val="nil"/>
              <w:left w:val="nil"/>
              <w:bottom w:val="single" w:sz="4" w:space="0" w:color="auto"/>
              <w:right w:val="single" w:sz="4" w:space="0" w:color="auto"/>
            </w:tcBorders>
            <w:shd w:val="clear" w:color="auto" w:fill="auto"/>
            <w:noWrap/>
            <w:vAlign w:val="bottom"/>
            <w:hideMark/>
          </w:tcPr>
          <w:p w14:paraId="7D38AF47"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175,51</w:t>
            </w:r>
          </w:p>
        </w:tc>
        <w:tc>
          <w:tcPr>
            <w:tcW w:w="969" w:type="dxa"/>
            <w:tcBorders>
              <w:top w:val="nil"/>
              <w:left w:val="nil"/>
              <w:bottom w:val="single" w:sz="4" w:space="0" w:color="auto"/>
              <w:right w:val="single" w:sz="4" w:space="0" w:color="auto"/>
            </w:tcBorders>
            <w:shd w:val="clear" w:color="auto" w:fill="auto"/>
            <w:noWrap/>
            <w:vAlign w:val="bottom"/>
            <w:hideMark/>
          </w:tcPr>
          <w:p w14:paraId="02A92FF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3,81</w:t>
            </w:r>
          </w:p>
        </w:tc>
        <w:tc>
          <w:tcPr>
            <w:tcW w:w="1043" w:type="dxa"/>
            <w:tcBorders>
              <w:top w:val="nil"/>
              <w:left w:val="nil"/>
              <w:bottom w:val="single" w:sz="4" w:space="0" w:color="auto"/>
              <w:right w:val="single" w:sz="4" w:space="0" w:color="auto"/>
            </w:tcBorders>
            <w:shd w:val="clear" w:color="auto" w:fill="auto"/>
            <w:noWrap/>
            <w:vAlign w:val="bottom"/>
            <w:hideMark/>
          </w:tcPr>
          <w:p w14:paraId="2FA1728B"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169,93</w:t>
            </w:r>
          </w:p>
        </w:tc>
        <w:tc>
          <w:tcPr>
            <w:tcW w:w="1166" w:type="dxa"/>
            <w:tcBorders>
              <w:top w:val="nil"/>
              <w:left w:val="nil"/>
              <w:bottom w:val="single" w:sz="4" w:space="0" w:color="auto"/>
              <w:right w:val="single" w:sz="4" w:space="0" w:color="auto"/>
            </w:tcBorders>
            <w:shd w:val="clear" w:color="auto" w:fill="auto"/>
            <w:noWrap/>
            <w:vAlign w:val="bottom"/>
            <w:hideMark/>
          </w:tcPr>
          <w:p w14:paraId="5FB3FC3D"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176,21</w:t>
            </w:r>
          </w:p>
        </w:tc>
        <w:tc>
          <w:tcPr>
            <w:tcW w:w="1080" w:type="dxa"/>
            <w:tcBorders>
              <w:top w:val="nil"/>
              <w:left w:val="nil"/>
              <w:bottom w:val="single" w:sz="4" w:space="0" w:color="auto"/>
              <w:right w:val="single" w:sz="4" w:space="0" w:color="auto"/>
            </w:tcBorders>
            <w:shd w:val="clear" w:color="auto" w:fill="auto"/>
            <w:noWrap/>
            <w:vAlign w:val="bottom"/>
            <w:hideMark/>
          </w:tcPr>
          <w:p w14:paraId="16E0946B"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175,34</w:t>
            </w:r>
          </w:p>
        </w:tc>
        <w:tc>
          <w:tcPr>
            <w:tcW w:w="865" w:type="dxa"/>
            <w:tcBorders>
              <w:top w:val="nil"/>
              <w:left w:val="nil"/>
              <w:bottom w:val="single" w:sz="4" w:space="0" w:color="auto"/>
              <w:right w:val="single" w:sz="4" w:space="0" w:color="auto"/>
            </w:tcBorders>
            <w:shd w:val="clear" w:color="auto" w:fill="auto"/>
            <w:noWrap/>
            <w:vAlign w:val="bottom"/>
            <w:hideMark/>
          </w:tcPr>
          <w:p w14:paraId="40AA81B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-0,87</w:t>
            </w:r>
          </w:p>
        </w:tc>
        <w:tc>
          <w:tcPr>
            <w:tcW w:w="868" w:type="dxa"/>
            <w:tcBorders>
              <w:top w:val="single" w:sz="4" w:space="0" w:color="auto"/>
              <w:left w:val="nil"/>
              <w:bottom w:val="nil"/>
              <w:right w:val="single" w:sz="4" w:space="0" w:color="auto"/>
            </w:tcBorders>
            <w:shd w:val="clear" w:color="auto" w:fill="auto"/>
            <w:noWrap/>
            <w:vAlign w:val="bottom"/>
            <w:hideMark/>
          </w:tcPr>
          <w:p w14:paraId="683E65AD"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64B8BCFB"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7E7FE8FC"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C1A0B0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24</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E24D7CA"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Другие расходы, в т.ч.:</w:t>
            </w:r>
          </w:p>
        </w:tc>
        <w:tc>
          <w:tcPr>
            <w:tcW w:w="753" w:type="dxa"/>
            <w:tcBorders>
              <w:top w:val="nil"/>
              <w:left w:val="nil"/>
              <w:bottom w:val="single" w:sz="4" w:space="0" w:color="auto"/>
              <w:right w:val="single" w:sz="4" w:space="0" w:color="auto"/>
            </w:tcBorders>
            <w:shd w:val="clear" w:color="auto" w:fill="auto"/>
            <w:noWrap/>
            <w:vAlign w:val="bottom"/>
            <w:hideMark/>
          </w:tcPr>
          <w:p w14:paraId="4677439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6868BE36"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1 326,36</w:t>
            </w:r>
          </w:p>
        </w:tc>
        <w:tc>
          <w:tcPr>
            <w:tcW w:w="882" w:type="dxa"/>
            <w:tcBorders>
              <w:top w:val="nil"/>
              <w:left w:val="nil"/>
              <w:bottom w:val="single" w:sz="4" w:space="0" w:color="auto"/>
              <w:right w:val="single" w:sz="4" w:space="0" w:color="auto"/>
            </w:tcBorders>
            <w:shd w:val="clear" w:color="auto" w:fill="auto"/>
            <w:noWrap/>
            <w:vAlign w:val="bottom"/>
            <w:hideMark/>
          </w:tcPr>
          <w:p w14:paraId="15560CF7"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1 282,34</w:t>
            </w:r>
          </w:p>
        </w:tc>
        <w:tc>
          <w:tcPr>
            <w:tcW w:w="865" w:type="dxa"/>
            <w:tcBorders>
              <w:top w:val="nil"/>
              <w:left w:val="nil"/>
              <w:bottom w:val="single" w:sz="4" w:space="0" w:color="auto"/>
              <w:right w:val="single" w:sz="4" w:space="0" w:color="auto"/>
            </w:tcBorders>
            <w:shd w:val="clear" w:color="auto" w:fill="auto"/>
            <w:noWrap/>
            <w:vAlign w:val="bottom"/>
            <w:hideMark/>
          </w:tcPr>
          <w:p w14:paraId="213C1010"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1 355,80</w:t>
            </w:r>
          </w:p>
        </w:tc>
        <w:tc>
          <w:tcPr>
            <w:tcW w:w="969" w:type="dxa"/>
            <w:tcBorders>
              <w:top w:val="nil"/>
              <w:left w:val="nil"/>
              <w:bottom w:val="single" w:sz="4" w:space="0" w:color="auto"/>
              <w:right w:val="single" w:sz="4" w:space="0" w:color="auto"/>
            </w:tcBorders>
            <w:shd w:val="clear" w:color="auto" w:fill="auto"/>
            <w:noWrap/>
            <w:vAlign w:val="bottom"/>
            <w:hideMark/>
          </w:tcPr>
          <w:p w14:paraId="1840EF5C"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29,44</w:t>
            </w:r>
          </w:p>
        </w:tc>
        <w:tc>
          <w:tcPr>
            <w:tcW w:w="1043" w:type="dxa"/>
            <w:tcBorders>
              <w:top w:val="nil"/>
              <w:left w:val="nil"/>
              <w:bottom w:val="single" w:sz="4" w:space="0" w:color="auto"/>
              <w:right w:val="single" w:sz="4" w:space="0" w:color="auto"/>
            </w:tcBorders>
            <w:shd w:val="clear" w:color="auto" w:fill="auto"/>
            <w:noWrap/>
            <w:vAlign w:val="bottom"/>
            <w:hideMark/>
          </w:tcPr>
          <w:p w14:paraId="0E2B6315"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1 448,37</w:t>
            </w:r>
          </w:p>
        </w:tc>
        <w:tc>
          <w:tcPr>
            <w:tcW w:w="1166" w:type="dxa"/>
            <w:tcBorders>
              <w:top w:val="nil"/>
              <w:left w:val="nil"/>
              <w:bottom w:val="single" w:sz="4" w:space="0" w:color="auto"/>
              <w:right w:val="single" w:sz="4" w:space="0" w:color="auto"/>
            </w:tcBorders>
            <w:shd w:val="clear" w:color="auto" w:fill="auto"/>
            <w:noWrap/>
            <w:vAlign w:val="bottom"/>
            <w:hideMark/>
          </w:tcPr>
          <w:p w14:paraId="3184DB1F"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1 501,96</w:t>
            </w:r>
          </w:p>
        </w:tc>
        <w:tc>
          <w:tcPr>
            <w:tcW w:w="1080" w:type="dxa"/>
            <w:tcBorders>
              <w:top w:val="nil"/>
              <w:left w:val="nil"/>
              <w:bottom w:val="single" w:sz="4" w:space="0" w:color="auto"/>
              <w:right w:val="single" w:sz="4" w:space="0" w:color="auto"/>
            </w:tcBorders>
            <w:shd w:val="clear" w:color="auto" w:fill="auto"/>
            <w:noWrap/>
            <w:vAlign w:val="bottom"/>
            <w:hideMark/>
          </w:tcPr>
          <w:p w14:paraId="50D6FA78"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1 494,52</w:t>
            </w:r>
          </w:p>
        </w:tc>
        <w:tc>
          <w:tcPr>
            <w:tcW w:w="865" w:type="dxa"/>
            <w:tcBorders>
              <w:top w:val="nil"/>
              <w:left w:val="nil"/>
              <w:bottom w:val="single" w:sz="4" w:space="0" w:color="auto"/>
              <w:right w:val="single" w:sz="4" w:space="0" w:color="auto"/>
            </w:tcBorders>
            <w:shd w:val="clear" w:color="auto" w:fill="auto"/>
            <w:noWrap/>
            <w:vAlign w:val="bottom"/>
            <w:hideMark/>
          </w:tcPr>
          <w:p w14:paraId="6253AF00"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-7,43</w:t>
            </w:r>
          </w:p>
        </w:tc>
        <w:tc>
          <w:tcPr>
            <w:tcW w:w="868" w:type="dxa"/>
            <w:tcBorders>
              <w:top w:val="single" w:sz="4" w:space="0" w:color="auto"/>
              <w:left w:val="nil"/>
              <w:bottom w:val="nil"/>
              <w:right w:val="single" w:sz="4" w:space="0" w:color="auto"/>
            </w:tcBorders>
            <w:shd w:val="clear" w:color="auto" w:fill="auto"/>
            <w:noWrap/>
            <w:vAlign w:val="bottom"/>
            <w:hideMark/>
          </w:tcPr>
          <w:p w14:paraId="3F6D71E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1B4D2B5A" w14:textId="77777777" w:rsidTr="00E22929">
        <w:trPr>
          <w:trHeight w:val="456"/>
          <w:jc w:val="center"/>
        </w:trPr>
        <w:tc>
          <w:tcPr>
            <w:tcW w:w="228" w:type="dxa"/>
            <w:tcBorders>
              <w:top w:val="nil"/>
              <w:left w:val="nil"/>
              <w:bottom w:val="nil"/>
              <w:right w:val="nil"/>
            </w:tcBorders>
            <w:shd w:val="clear" w:color="auto" w:fill="auto"/>
            <w:noWrap/>
            <w:vAlign w:val="bottom"/>
            <w:hideMark/>
          </w:tcPr>
          <w:p w14:paraId="1E36DD40"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39D2A19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24.1</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08DE051"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расходы на канцелярские товары (почтово-телеграфные)</w:t>
            </w:r>
          </w:p>
        </w:tc>
        <w:tc>
          <w:tcPr>
            <w:tcW w:w="753" w:type="dxa"/>
            <w:tcBorders>
              <w:top w:val="nil"/>
              <w:left w:val="nil"/>
              <w:bottom w:val="single" w:sz="4" w:space="0" w:color="auto"/>
              <w:right w:val="single" w:sz="4" w:space="0" w:color="auto"/>
            </w:tcBorders>
            <w:shd w:val="clear" w:color="auto" w:fill="auto"/>
            <w:noWrap/>
            <w:vAlign w:val="bottom"/>
            <w:hideMark/>
          </w:tcPr>
          <w:p w14:paraId="3DE361B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572763B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890,06</w:t>
            </w:r>
          </w:p>
        </w:tc>
        <w:tc>
          <w:tcPr>
            <w:tcW w:w="882" w:type="dxa"/>
            <w:tcBorders>
              <w:top w:val="nil"/>
              <w:left w:val="nil"/>
              <w:bottom w:val="single" w:sz="4" w:space="0" w:color="auto"/>
              <w:right w:val="single" w:sz="4" w:space="0" w:color="auto"/>
            </w:tcBorders>
            <w:shd w:val="clear" w:color="auto" w:fill="auto"/>
            <w:noWrap/>
            <w:vAlign w:val="bottom"/>
            <w:hideMark/>
          </w:tcPr>
          <w:p w14:paraId="1D2A62D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453,28</w:t>
            </w:r>
          </w:p>
        </w:tc>
        <w:tc>
          <w:tcPr>
            <w:tcW w:w="865" w:type="dxa"/>
            <w:tcBorders>
              <w:top w:val="nil"/>
              <w:left w:val="nil"/>
              <w:bottom w:val="single" w:sz="4" w:space="0" w:color="auto"/>
              <w:right w:val="single" w:sz="4" w:space="0" w:color="auto"/>
            </w:tcBorders>
            <w:shd w:val="clear" w:color="auto" w:fill="auto"/>
            <w:noWrap/>
            <w:vAlign w:val="bottom"/>
            <w:hideMark/>
          </w:tcPr>
          <w:p w14:paraId="7E1DA9E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909,81</w:t>
            </w:r>
          </w:p>
        </w:tc>
        <w:tc>
          <w:tcPr>
            <w:tcW w:w="969" w:type="dxa"/>
            <w:tcBorders>
              <w:top w:val="nil"/>
              <w:left w:val="nil"/>
              <w:bottom w:val="single" w:sz="4" w:space="0" w:color="auto"/>
              <w:right w:val="single" w:sz="4" w:space="0" w:color="auto"/>
            </w:tcBorders>
            <w:shd w:val="clear" w:color="auto" w:fill="auto"/>
            <w:noWrap/>
            <w:vAlign w:val="bottom"/>
            <w:hideMark/>
          </w:tcPr>
          <w:p w14:paraId="530B71FC"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19,75</w:t>
            </w:r>
          </w:p>
        </w:tc>
        <w:tc>
          <w:tcPr>
            <w:tcW w:w="1043" w:type="dxa"/>
            <w:tcBorders>
              <w:top w:val="nil"/>
              <w:left w:val="nil"/>
              <w:bottom w:val="single" w:sz="4" w:space="0" w:color="auto"/>
              <w:right w:val="single" w:sz="4" w:space="0" w:color="auto"/>
            </w:tcBorders>
            <w:shd w:val="clear" w:color="000000" w:fill="FFFFFF"/>
            <w:noWrap/>
            <w:vAlign w:val="bottom"/>
            <w:hideMark/>
          </w:tcPr>
          <w:p w14:paraId="7920A89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847,66</w:t>
            </w:r>
          </w:p>
        </w:tc>
        <w:tc>
          <w:tcPr>
            <w:tcW w:w="1166" w:type="dxa"/>
            <w:tcBorders>
              <w:top w:val="nil"/>
              <w:left w:val="nil"/>
              <w:bottom w:val="single" w:sz="4" w:space="0" w:color="auto"/>
              <w:right w:val="single" w:sz="4" w:space="0" w:color="auto"/>
            </w:tcBorders>
            <w:shd w:val="clear" w:color="auto" w:fill="auto"/>
            <w:noWrap/>
            <w:vAlign w:val="bottom"/>
            <w:hideMark/>
          </w:tcPr>
          <w:p w14:paraId="74F06CB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879,02</w:t>
            </w:r>
          </w:p>
        </w:tc>
        <w:tc>
          <w:tcPr>
            <w:tcW w:w="1080" w:type="dxa"/>
            <w:tcBorders>
              <w:top w:val="nil"/>
              <w:left w:val="nil"/>
              <w:bottom w:val="single" w:sz="4" w:space="0" w:color="auto"/>
              <w:right w:val="single" w:sz="4" w:space="0" w:color="auto"/>
            </w:tcBorders>
            <w:shd w:val="clear" w:color="auto" w:fill="auto"/>
            <w:noWrap/>
            <w:vAlign w:val="bottom"/>
            <w:hideMark/>
          </w:tcPr>
          <w:p w14:paraId="46887E6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874,67</w:t>
            </w:r>
          </w:p>
        </w:tc>
        <w:tc>
          <w:tcPr>
            <w:tcW w:w="865" w:type="dxa"/>
            <w:tcBorders>
              <w:top w:val="nil"/>
              <w:left w:val="nil"/>
              <w:bottom w:val="single" w:sz="4" w:space="0" w:color="auto"/>
              <w:right w:val="single" w:sz="4" w:space="0" w:color="auto"/>
            </w:tcBorders>
            <w:shd w:val="clear" w:color="auto" w:fill="auto"/>
            <w:noWrap/>
            <w:vAlign w:val="bottom"/>
            <w:hideMark/>
          </w:tcPr>
          <w:p w14:paraId="7D65227B"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-4,35</w:t>
            </w:r>
          </w:p>
        </w:tc>
        <w:tc>
          <w:tcPr>
            <w:tcW w:w="868" w:type="dxa"/>
            <w:tcBorders>
              <w:top w:val="single" w:sz="4" w:space="0" w:color="auto"/>
              <w:left w:val="nil"/>
              <w:bottom w:val="nil"/>
              <w:right w:val="single" w:sz="4" w:space="0" w:color="auto"/>
            </w:tcBorders>
            <w:shd w:val="clear" w:color="auto" w:fill="auto"/>
            <w:noWrap/>
            <w:vAlign w:val="bottom"/>
            <w:hideMark/>
          </w:tcPr>
          <w:p w14:paraId="2BE8C15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2B76EA93" w14:textId="77777777" w:rsidTr="00E22929">
        <w:trPr>
          <w:trHeight w:val="456"/>
          <w:jc w:val="center"/>
        </w:trPr>
        <w:tc>
          <w:tcPr>
            <w:tcW w:w="228" w:type="dxa"/>
            <w:tcBorders>
              <w:top w:val="nil"/>
              <w:left w:val="nil"/>
              <w:bottom w:val="nil"/>
              <w:right w:val="nil"/>
            </w:tcBorders>
            <w:shd w:val="clear" w:color="auto" w:fill="auto"/>
            <w:noWrap/>
            <w:vAlign w:val="bottom"/>
            <w:hideMark/>
          </w:tcPr>
          <w:p w14:paraId="7A84D6E3"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5534AF5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24.1</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1374D3B"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абон.обсл.ОПО, ремонт приобретение  и обслуж.оф.техники</w:t>
            </w:r>
          </w:p>
        </w:tc>
        <w:tc>
          <w:tcPr>
            <w:tcW w:w="753" w:type="dxa"/>
            <w:tcBorders>
              <w:top w:val="nil"/>
              <w:left w:val="nil"/>
              <w:bottom w:val="single" w:sz="4" w:space="0" w:color="auto"/>
              <w:right w:val="single" w:sz="4" w:space="0" w:color="auto"/>
            </w:tcBorders>
            <w:shd w:val="clear" w:color="auto" w:fill="auto"/>
            <w:noWrap/>
            <w:vAlign w:val="bottom"/>
            <w:hideMark/>
          </w:tcPr>
          <w:p w14:paraId="219ACC3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29" w:type="dxa"/>
            <w:tcBorders>
              <w:top w:val="nil"/>
              <w:left w:val="nil"/>
              <w:bottom w:val="single" w:sz="4" w:space="0" w:color="auto"/>
              <w:right w:val="single" w:sz="4" w:space="0" w:color="auto"/>
            </w:tcBorders>
            <w:shd w:val="clear" w:color="000000" w:fill="FFFFFF"/>
            <w:noWrap/>
            <w:vAlign w:val="bottom"/>
            <w:hideMark/>
          </w:tcPr>
          <w:p w14:paraId="4A99368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355,78</w:t>
            </w:r>
          </w:p>
        </w:tc>
        <w:tc>
          <w:tcPr>
            <w:tcW w:w="882" w:type="dxa"/>
            <w:tcBorders>
              <w:top w:val="nil"/>
              <w:left w:val="nil"/>
              <w:bottom w:val="single" w:sz="4" w:space="0" w:color="auto"/>
              <w:right w:val="single" w:sz="4" w:space="0" w:color="auto"/>
            </w:tcBorders>
            <w:shd w:val="clear" w:color="auto" w:fill="auto"/>
            <w:noWrap/>
            <w:vAlign w:val="bottom"/>
            <w:hideMark/>
          </w:tcPr>
          <w:p w14:paraId="72CD4C4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477,98</w:t>
            </w:r>
          </w:p>
        </w:tc>
        <w:tc>
          <w:tcPr>
            <w:tcW w:w="865" w:type="dxa"/>
            <w:tcBorders>
              <w:top w:val="nil"/>
              <w:left w:val="nil"/>
              <w:bottom w:val="single" w:sz="4" w:space="0" w:color="auto"/>
              <w:right w:val="single" w:sz="4" w:space="0" w:color="auto"/>
            </w:tcBorders>
            <w:shd w:val="clear" w:color="auto" w:fill="auto"/>
            <w:noWrap/>
            <w:vAlign w:val="bottom"/>
            <w:hideMark/>
          </w:tcPr>
          <w:p w14:paraId="48F52AD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363,67</w:t>
            </w:r>
          </w:p>
        </w:tc>
        <w:tc>
          <w:tcPr>
            <w:tcW w:w="969" w:type="dxa"/>
            <w:tcBorders>
              <w:top w:val="nil"/>
              <w:left w:val="nil"/>
              <w:bottom w:val="single" w:sz="4" w:space="0" w:color="auto"/>
              <w:right w:val="single" w:sz="4" w:space="0" w:color="auto"/>
            </w:tcBorders>
            <w:shd w:val="clear" w:color="auto" w:fill="auto"/>
            <w:noWrap/>
            <w:vAlign w:val="bottom"/>
            <w:hideMark/>
          </w:tcPr>
          <w:p w14:paraId="0078961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7,90</w:t>
            </w:r>
          </w:p>
        </w:tc>
        <w:tc>
          <w:tcPr>
            <w:tcW w:w="1043" w:type="dxa"/>
            <w:tcBorders>
              <w:top w:val="nil"/>
              <w:left w:val="nil"/>
              <w:bottom w:val="single" w:sz="4" w:space="0" w:color="auto"/>
              <w:right w:val="single" w:sz="4" w:space="0" w:color="auto"/>
            </w:tcBorders>
            <w:shd w:val="clear" w:color="000000" w:fill="FFFFFF"/>
            <w:noWrap/>
            <w:vAlign w:val="bottom"/>
            <w:hideMark/>
          </w:tcPr>
          <w:p w14:paraId="2D22444D"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486,36</w:t>
            </w:r>
          </w:p>
        </w:tc>
        <w:tc>
          <w:tcPr>
            <w:tcW w:w="1166" w:type="dxa"/>
            <w:tcBorders>
              <w:top w:val="nil"/>
              <w:left w:val="nil"/>
              <w:bottom w:val="single" w:sz="4" w:space="0" w:color="auto"/>
              <w:right w:val="single" w:sz="4" w:space="0" w:color="auto"/>
            </w:tcBorders>
            <w:shd w:val="clear" w:color="auto" w:fill="auto"/>
            <w:noWrap/>
            <w:vAlign w:val="bottom"/>
            <w:hideMark/>
          </w:tcPr>
          <w:p w14:paraId="16A2F8F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504,35</w:t>
            </w:r>
          </w:p>
        </w:tc>
        <w:tc>
          <w:tcPr>
            <w:tcW w:w="1080" w:type="dxa"/>
            <w:tcBorders>
              <w:top w:val="nil"/>
              <w:left w:val="nil"/>
              <w:bottom w:val="single" w:sz="4" w:space="0" w:color="auto"/>
              <w:right w:val="single" w:sz="4" w:space="0" w:color="auto"/>
            </w:tcBorders>
            <w:shd w:val="clear" w:color="auto" w:fill="auto"/>
            <w:noWrap/>
            <w:vAlign w:val="bottom"/>
            <w:hideMark/>
          </w:tcPr>
          <w:p w14:paraId="0535190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501,86</w:t>
            </w:r>
          </w:p>
        </w:tc>
        <w:tc>
          <w:tcPr>
            <w:tcW w:w="865" w:type="dxa"/>
            <w:tcBorders>
              <w:top w:val="nil"/>
              <w:left w:val="nil"/>
              <w:bottom w:val="single" w:sz="4" w:space="0" w:color="auto"/>
              <w:right w:val="single" w:sz="4" w:space="0" w:color="auto"/>
            </w:tcBorders>
            <w:shd w:val="clear" w:color="auto" w:fill="auto"/>
            <w:noWrap/>
            <w:vAlign w:val="bottom"/>
            <w:hideMark/>
          </w:tcPr>
          <w:p w14:paraId="610DA061"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-2,50</w:t>
            </w:r>
          </w:p>
        </w:tc>
        <w:tc>
          <w:tcPr>
            <w:tcW w:w="868" w:type="dxa"/>
            <w:tcBorders>
              <w:top w:val="single" w:sz="4" w:space="0" w:color="auto"/>
              <w:left w:val="nil"/>
              <w:bottom w:val="nil"/>
              <w:right w:val="single" w:sz="4" w:space="0" w:color="auto"/>
            </w:tcBorders>
            <w:shd w:val="clear" w:color="auto" w:fill="auto"/>
            <w:noWrap/>
            <w:vAlign w:val="bottom"/>
            <w:hideMark/>
          </w:tcPr>
          <w:p w14:paraId="62CE9D5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36685B30"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0C11C653"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0F2051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24.1</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FBB14C1"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-услуги банков</w:t>
            </w:r>
          </w:p>
        </w:tc>
        <w:tc>
          <w:tcPr>
            <w:tcW w:w="753" w:type="dxa"/>
            <w:tcBorders>
              <w:top w:val="nil"/>
              <w:left w:val="nil"/>
              <w:bottom w:val="single" w:sz="4" w:space="0" w:color="auto"/>
              <w:right w:val="single" w:sz="4" w:space="0" w:color="auto"/>
            </w:tcBorders>
            <w:shd w:val="clear" w:color="auto" w:fill="auto"/>
            <w:noWrap/>
            <w:vAlign w:val="bottom"/>
            <w:hideMark/>
          </w:tcPr>
          <w:p w14:paraId="47182D8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05980A0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80,53</w:t>
            </w:r>
          </w:p>
        </w:tc>
        <w:tc>
          <w:tcPr>
            <w:tcW w:w="882" w:type="dxa"/>
            <w:tcBorders>
              <w:top w:val="nil"/>
              <w:left w:val="nil"/>
              <w:bottom w:val="single" w:sz="4" w:space="0" w:color="auto"/>
              <w:right w:val="single" w:sz="4" w:space="0" w:color="auto"/>
            </w:tcBorders>
            <w:shd w:val="clear" w:color="auto" w:fill="auto"/>
            <w:noWrap/>
            <w:vAlign w:val="bottom"/>
            <w:hideMark/>
          </w:tcPr>
          <w:p w14:paraId="34C5BB4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351,08</w:t>
            </w:r>
          </w:p>
        </w:tc>
        <w:tc>
          <w:tcPr>
            <w:tcW w:w="865" w:type="dxa"/>
            <w:tcBorders>
              <w:top w:val="nil"/>
              <w:left w:val="nil"/>
              <w:bottom w:val="single" w:sz="4" w:space="0" w:color="auto"/>
              <w:right w:val="single" w:sz="4" w:space="0" w:color="auto"/>
            </w:tcBorders>
            <w:shd w:val="clear" w:color="auto" w:fill="auto"/>
            <w:noWrap/>
            <w:vAlign w:val="bottom"/>
            <w:hideMark/>
          </w:tcPr>
          <w:p w14:paraId="20ADB17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82,31</w:t>
            </w:r>
          </w:p>
        </w:tc>
        <w:tc>
          <w:tcPr>
            <w:tcW w:w="969" w:type="dxa"/>
            <w:tcBorders>
              <w:top w:val="nil"/>
              <w:left w:val="nil"/>
              <w:bottom w:val="single" w:sz="4" w:space="0" w:color="auto"/>
              <w:right w:val="single" w:sz="4" w:space="0" w:color="auto"/>
            </w:tcBorders>
            <w:shd w:val="clear" w:color="auto" w:fill="auto"/>
            <w:noWrap/>
            <w:vAlign w:val="bottom"/>
            <w:hideMark/>
          </w:tcPr>
          <w:p w14:paraId="427DD794"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1,79</w:t>
            </w:r>
          </w:p>
        </w:tc>
        <w:tc>
          <w:tcPr>
            <w:tcW w:w="1043" w:type="dxa"/>
            <w:tcBorders>
              <w:top w:val="nil"/>
              <w:left w:val="nil"/>
              <w:bottom w:val="single" w:sz="4" w:space="0" w:color="auto"/>
              <w:right w:val="single" w:sz="4" w:space="0" w:color="auto"/>
            </w:tcBorders>
            <w:shd w:val="clear" w:color="auto" w:fill="auto"/>
            <w:noWrap/>
            <w:vAlign w:val="bottom"/>
            <w:hideMark/>
          </w:tcPr>
          <w:p w14:paraId="70C42F31"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114,35</w:t>
            </w:r>
          </w:p>
        </w:tc>
        <w:tc>
          <w:tcPr>
            <w:tcW w:w="1166" w:type="dxa"/>
            <w:tcBorders>
              <w:top w:val="nil"/>
              <w:left w:val="nil"/>
              <w:bottom w:val="single" w:sz="4" w:space="0" w:color="auto"/>
              <w:right w:val="single" w:sz="4" w:space="0" w:color="auto"/>
            </w:tcBorders>
            <w:shd w:val="clear" w:color="auto" w:fill="auto"/>
            <w:noWrap/>
            <w:vAlign w:val="bottom"/>
            <w:hideMark/>
          </w:tcPr>
          <w:p w14:paraId="3153504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118,58</w:t>
            </w:r>
          </w:p>
        </w:tc>
        <w:tc>
          <w:tcPr>
            <w:tcW w:w="1080" w:type="dxa"/>
            <w:tcBorders>
              <w:top w:val="nil"/>
              <w:left w:val="nil"/>
              <w:bottom w:val="single" w:sz="4" w:space="0" w:color="auto"/>
              <w:right w:val="single" w:sz="4" w:space="0" w:color="auto"/>
            </w:tcBorders>
            <w:shd w:val="clear" w:color="auto" w:fill="auto"/>
            <w:noWrap/>
            <w:vAlign w:val="bottom"/>
            <w:hideMark/>
          </w:tcPr>
          <w:p w14:paraId="643AA55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117,99</w:t>
            </w:r>
          </w:p>
        </w:tc>
        <w:tc>
          <w:tcPr>
            <w:tcW w:w="865" w:type="dxa"/>
            <w:tcBorders>
              <w:top w:val="nil"/>
              <w:left w:val="nil"/>
              <w:bottom w:val="single" w:sz="4" w:space="0" w:color="auto"/>
              <w:right w:val="single" w:sz="4" w:space="0" w:color="auto"/>
            </w:tcBorders>
            <w:shd w:val="clear" w:color="auto" w:fill="auto"/>
            <w:noWrap/>
            <w:vAlign w:val="bottom"/>
            <w:hideMark/>
          </w:tcPr>
          <w:p w14:paraId="38E6626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-0,59</w:t>
            </w:r>
          </w:p>
        </w:tc>
        <w:tc>
          <w:tcPr>
            <w:tcW w:w="868" w:type="dxa"/>
            <w:tcBorders>
              <w:top w:val="single" w:sz="4" w:space="0" w:color="auto"/>
              <w:left w:val="nil"/>
              <w:bottom w:val="nil"/>
              <w:right w:val="single" w:sz="4" w:space="0" w:color="auto"/>
            </w:tcBorders>
            <w:shd w:val="clear" w:color="auto" w:fill="auto"/>
            <w:noWrap/>
            <w:vAlign w:val="bottom"/>
            <w:hideMark/>
          </w:tcPr>
          <w:p w14:paraId="795B160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5127DCC6"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5C7F2211"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000000" w:fill="FFFFFF"/>
            <w:noWrap/>
            <w:vAlign w:val="bottom"/>
            <w:hideMark/>
          </w:tcPr>
          <w:p w14:paraId="144ADA0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25</w:t>
            </w:r>
          </w:p>
        </w:tc>
        <w:tc>
          <w:tcPr>
            <w:tcW w:w="5107" w:type="dxa"/>
            <w:gridSpan w:val="5"/>
            <w:tcBorders>
              <w:top w:val="single" w:sz="4" w:space="0" w:color="auto"/>
              <w:left w:val="nil"/>
              <w:bottom w:val="single" w:sz="4" w:space="0" w:color="auto"/>
              <w:right w:val="single" w:sz="4" w:space="0" w:color="000000"/>
            </w:tcBorders>
            <w:shd w:val="clear" w:color="000000" w:fill="FFFFFF"/>
            <w:noWrap/>
            <w:vAlign w:val="bottom"/>
            <w:hideMark/>
          </w:tcPr>
          <w:p w14:paraId="169A9E40" w14:textId="77777777" w:rsidR="00E22929" w:rsidRPr="00E22929" w:rsidRDefault="00E22929" w:rsidP="00E22929">
            <w:pP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ИТОГО базовый уровень операционных расходов</w:t>
            </w:r>
          </w:p>
        </w:tc>
        <w:tc>
          <w:tcPr>
            <w:tcW w:w="753" w:type="dxa"/>
            <w:tcBorders>
              <w:top w:val="nil"/>
              <w:left w:val="single" w:sz="4" w:space="0" w:color="auto"/>
              <w:bottom w:val="single" w:sz="4" w:space="0" w:color="auto"/>
              <w:right w:val="single" w:sz="4" w:space="0" w:color="auto"/>
            </w:tcBorders>
            <w:shd w:val="clear" w:color="000000" w:fill="FFFFFF"/>
            <w:noWrap/>
            <w:vAlign w:val="bottom"/>
            <w:hideMark/>
          </w:tcPr>
          <w:p w14:paraId="44B5CC13"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0D62D20B"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166 205,79</w:t>
            </w:r>
          </w:p>
        </w:tc>
        <w:tc>
          <w:tcPr>
            <w:tcW w:w="882" w:type="dxa"/>
            <w:tcBorders>
              <w:top w:val="nil"/>
              <w:left w:val="nil"/>
              <w:bottom w:val="single" w:sz="4" w:space="0" w:color="auto"/>
              <w:right w:val="single" w:sz="4" w:space="0" w:color="auto"/>
            </w:tcBorders>
            <w:shd w:val="clear" w:color="auto" w:fill="auto"/>
            <w:noWrap/>
            <w:vAlign w:val="bottom"/>
            <w:hideMark/>
          </w:tcPr>
          <w:p w14:paraId="23209B02"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137 105,37</w:t>
            </w:r>
          </w:p>
        </w:tc>
        <w:tc>
          <w:tcPr>
            <w:tcW w:w="865" w:type="dxa"/>
            <w:tcBorders>
              <w:top w:val="nil"/>
              <w:left w:val="nil"/>
              <w:bottom w:val="single" w:sz="4" w:space="0" w:color="auto"/>
              <w:right w:val="single" w:sz="4" w:space="0" w:color="auto"/>
            </w:tcBorders>
            <w:shd w:val="clear" w:color="auto" w:fill="auto"/>
            <w:noWrap/>
            <w:vAlign w:val="bottom"/>
            <w:hideMark/>
          </w:tcPr>
          <w:p w14:paraId="34E7593E"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169 894,49</w:t>
            </w:r>
          </w:p>
        </w:tc>
        <w:tc>
          <w:tcPr>
            <w:tcW w:w="969" w:type="dxa"/>
            <w:tcBorders>
              <w:top w:val="nil"/>
              <w:left w:val="nil"/>
              <w:bottom w:val="single" w:sz="4" w:space="0" w:color="auto"/>
              <w:right w:val="single" w:sz="4" w:space="0" w:color="auto"/>
            </w:tcBorders>
            <w:shd w:val="clear" w:color="auto" w:fill="auto"/>
            <w:noWrap/>
            <w:vAlign w:val="bottom"/>
            <w:hideMark/>
          </w:tcPr>
          <w:p w14:paraId="2A577E3C"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3 688,70</w:t>
            </w:r>
          </w:p>
        </w:tc>
        <w:tc>
          <w:tcPr>
            <w:tcW w:w="1043" w:type="dxa"/>
            <w:tcBorders>
              <w:top w:val="nil"/>
              <w:left w:val="nil"/>
              <w:bottom w:val="single" w:sz="4" w:space="0" w:color="auto"/>
              <w:right w:val="single" w:sz="4" w:space="0" w:color="auto"/>
            </w:tcBorders>
            <w:shd w:val="clear" w:color="000000" w:fill="FFFFFF"/>
            <w:noWrap/>
            <w:vAlign w:val="bottom"/>
            <w:hideMark/>
          </w:tcPr>
          <w:p w14:paraId="79928E0C"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187 144,84</w:t>
            </w:r>
          </w:p>
        </w:tc>
        <w:tc>
          <w:tcPr>
            <w:tcW w:w="1166" w:type="dxa"/>
            <w:tcBorders>
              <w:top w:val="nil"/>
              <w:left w:val="nil"/>
              <w:bottom w:val="single" w:sz="4" w:space="0" w:color="auto"/>
              <w:right w:val="single" w:sz="4" w:space="0" w:color="auto"/>
            </w:tcBorders>
            <w:shd w:val="clear" w:color="auto" w:fill="auto"/>
            <w:noWrap/>
            <w:vAlign w:val="bottom"/>
            <w:hideMark/>
          </w:tcPr>
          <w:p w14:paraId="066062CA"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194 069,20</w:t>
            </w:r>
          </w:p>
        </w:tc>
        <w:tc>
          <w:tcPr>
            <w:tcW w:w="1080" w:type="dxa"/>
            <w:tcBorders>
              <w:top w:val="nil"/>
              <w:left w:val="nil"/>
              <w:bottom w:val="single" w:sz="4" w:space="0" w:color="auto"/>
              <w:right w:val="single" w:sz="4" w:space="0" w:color="auto"/>
            </w:tcBorders>
            <w:shd w:val="clear" w:color="auto" w:fill="auto"/>
            <w:noWrap/>
            <w:vAlign w:val="bottom"/>
            <w:hideMark/>
          </w:tcPr>
          <w:p w14:paraId="3ABA9FBF"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193 108,80</w:t>
            </w:r>
          </w:p>
        </w:tc>
        <w:tc>
          <w:tcPr>
            <w:tcW w:w="865" w:type="dxa"/>
            <w:tcBorders>
              <w:top w:val="nil"/>
              <w:left w:val="nil"/>
              <w:bottom w:val="single" w:sz="4" w:space="0" w:color="auto"/>
              <w:right w:val="single" w:sz="4" w:space="0" w:color="auto"/>
            </w:tcBorders>
            <w:shd w:val="clear" w:color="auto" w:fill="auto"/>
            <w:noWrap/>
            <w:vAlign w:val="bottom"/>
            <w:hideMark/>
          </w:tcPr>
          <w:p w14:paraId="248F3D5A"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-960,40</w:t>
            </w:r>
          </w:p>
        </w:tc>
        <w:tc>
          <w:tcPr>
            <w:tcW w:w="868" w:type="dxa"/>
            <w:tcBorders>
              <w:top w:val="single" w:sz="4" w:space="0" w:color="auto"/>
              <w:left w:val="nil"/>
              <w:bottom w:val="nil"/>
              <w:right w:val="single" w:sz="4" w:space="0" w:color="auto"/>
            </w:tcBorders>
            <w:shd w:val="clear" w:color="auto" w:fill="auto"/>
            <w:noWrap/>
            <w:vAlign w:val="bottom"/>
            <w:hideMark/>
          </w:tcPr>
          <w:p w14:paraId="26316CC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4D9B3A4C" w14:textId="77777777" w:rsidTr="00E22929">
        <w:trPr>
          <w:trHeight w:val="426"/>
          <w:jc w:val="center"/>
        </w:trPr>
        <w:tc>
          <w:tcPr>
            <w:tcW w:w="228" w:type="dxa"/>
            <w:tcBorders>
              <w:top w:val="nil"/>
              <w:left w:val="nil"/>
              <w:bottom w:val="nil"/>
              <w:right w:val="nil"/>
            </w:tcBorders>
            <w:shd w:val="clear" w:color="auto" w:fill="auto"/>
            <w:noWrap/>
            <w:vAlign w:val="bottom"/>
            <w:hideMark/>
          </w:tcPr>
          <w:p w14:paraId="014D6BC7" w14:textId="77777777" w:rsidR="00E22929" w:rsidRPr="00E22929" w:rsidRDefault="00E22929" w:rsidP="00E22929">
            <w:pPr>
              <w:jc w:val="right"/>
              <w:rPr>
                <w:rFonts w:ascii="Bookman Old Style" w:hAnsi="Bookman Old Style" w:cs="Arial CYR"/>
                <w:sz w:val="12"/>
                <w:szCs w:val="12"/>
              </w:rPr>
            </w:pPr>
          </w:p>
        </w:tc>
        <w:tc>
          <w:tcPr>
            <w:tcW w:w="15147" w:type="dxa"/>
            <w:gridSpan w:val="16"/>
            <w:tcBorders>
              <w:top w:val="single" w:sz="4" w:space="0" w:color="auto"/>
              <w:left w:val="single" w:sz="8" w:space="0" w:color="auto"/>
              <w:bottom w:val="single" w:sz="4" w:space="0" w:color="auto"/>
              <w:right w:val="nil"/>
            </w:tcBorders>
            <w:shd w:val="clear" w:color="000000" w:fill="FFFFFF"/>
            <w:noWrap/>
            <w:vAlign w:val="bottom"/>
            <w:hideMark/>
          </w:tcPr>
          <w:p w14:paraId="122C6E96"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Неподконтрольные расходы</w:t>
            </w:r>
          </w:p>
        </w:tc>
      </w:tr>
      <w:tr w:rsidR="00E22929" w:rsidRPr="00E22929" w14:paraId="44711E71"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571857BA" w14:textId="77777777" w:rsidR="00E22929" w:rsidRPr="00E22929" w:rsidRDefault="00E22929" w:rsidP="00E22929">
            <w:pPr>
              <w:jc w:val="center"/>
              <w:rPr>
                <w:rFonts w:ascii="Bookman Old Style" w:hAnsi="Bookman Old Style" w:cs="Arial CYR"/>
                <w:b/>
                <w:bCs/>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5BEA621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26</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9C31A26"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Очистка стоков, канализация</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5CCF0A4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auto" w:fill="auto"/>
            <w:noWrap/>
            <w:vAlign w:val="bottom"/>
            <w:hideMark/>
          </w:tcPr>
          <w:p w14:paraId="0DCB3EC3"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238,73</w:t>
            </w:r>
          </w:p>
        </w:tc>
        <w:tc>
          <w:tcPr>
            <w:tcW w:w="882" w:type="dxa"/>
            <w:tcBorders>
              <w:top w:val="nil"/>
              <w:left w:val="nil"/>
              <w:bottom w:val="single" w:sz="4" w:space="0" w:color="auto"/>
              <w:right w:val="single" w:sz="4" w:space="0" w:color="auto"/>
            </w:tcBorders>
            <w:shd w:val="clear" w:color="auto" w:fill="auto"/>
            <w:noWrap/>
            <w:vAlign w:val="bottom"/>
            <w:hideMark/>
          </w:tcPr>
          <w:p w14:paraId="49336BF2"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621,69</w:t>
            </w:r>
          </w:p>
        </w:tc>
        <w:tc>
          <w:tcPr>
            <w:tcW w:w="865" w:type="dxa"/>
            <w:tcBorders>
              <w:top w:val="nil"/>
              <w:left w:val="nil"/>
              <w:bottom w:val="single" w:sz="4" w:space="0" w:color="auto"/>
              <w:right w:val="single" w:sz="4" w:space="0" w:color="auto"/>
            </w:tcBorders>
            <w:shd w:val="clear" w:color="auto" w:fill="auto"/>
            <w:noWrap/>
            <w:vAlign w:val="bottom"/>
            <w:hideMark/>
          </w:tcPr>
          <w:p w14:paraId="54C10A17"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313,79</w:t>
            </w:r>
          </w:p>
        </w:tc>
        <w:tc>
          <w:tcPr>
            <w:tcW w:w="969" w:type="dxa"/>
            <w:tcBorders>
              <w:top w:val="nil"/>
              <w:left w:val="nil"/>
              <w:bottom w:val="single" w:sz="4" w:space="0" w:color="auto"/>
              <w:right w:val="single" w:sz="4" w:space="0" w:color="auto"/>
            </w:tcBorders>
            <w:shd w:val="clear" w:color="auto" w:fill="auto"/>
            <w:noWrap/>
            <w:vAlign w:val="bottom"/>
            <w:hideMark/>
          </w:tcPr>
          <w:p w14:paraId="0CACF2C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75,06</w:t>
            </w:r>
          </w:p>
        </w:tc>
        <w:tc>
          <w:tcPr>
            <w:tcW w:w="1043" w:type="dxa"/>
            <w:tcBorders>
              <w:top w:val="nil"/>
              <w:left w:val="nil"/>
              <w:bottom w:val="single" w:sz="4" w:space="0" w:color="auto"/>
              <w:right w:val="single" w:sz="4" w:space="0" w:color="auto"/>
            </w:tcBorders>
            <w:shd w:val="clear" w:color="auto" w:fill="auto"/>
            <w:noWrap/>
            <w:vAlign w:val="center"/>
            <w:hideMark/>
          </w:tcPr>
          <w:p w14:paraId="61EA1DF2"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159,49</w:t>
            </w:r>
          </w:p>
        </w:tc>
        <w:tc>
          <w:tcPr>
            <w:tcW w:w="1166" w:type="dxa"/>
            <w:tcBorders>
              <w:top w:val="nil"/>
              <w:left w:val="nil"/>
              <w:bottom w:val="single" w:sz="4" w:space="0" w:color="auto"/>
              <w:right w:val="single" w:sz="4" w:space="0" w:color="auto"/>
            </w:tcBorders>
            <w:shd w:val="clear" w:color="auto" w:fill="auto"/>
            <w:noWrap/>
            <w:vAlign w:val="bottom"/>
            <w:hideMark/>
          </w:tcPr>
          <w:p w14:paraId="6D8BB776"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141,28</w:t>
            </w:r>
          </w:p>
        </w:tc>
        <w:tc>
          <w:tcPr>
            <w:tcW w:w="1080" w:type="dxa"/>
            <w:tcBorders>
              <w:top w:val="nil"/>
              <w:left w:val="nil"/>
              <w:bottom w:val="single" w:sz="4" w:space="0" w:color="auto"/>
              <w:right w:val="single" w:sz="4" w:space="0" w:color="auto"/>
            </w:tcBorders>
            <w:shd w:val="clear" w:color="auto" w:fill="auto"/>
            <w:noWrap/>
            <w:vAlign w:val="bottom"/>
            <w:hideMark/>
          </w:tcPr>
          <w:p w14:paraId="240A0EF3"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141,28</w:t>
            </w:r>
          </w:p>
        </w:tc>
        <w:tc>
          <w:tcPr>
            <w:tcW w:w="865" w:type="dxa"/>
            <w:tcBorders>
              <w:top w:val="nil"/>
              <w:left w:val="nil"/>
              <w:bottom w:val="single" w:sz="4" w:space="0" w:color="auto"/>
              <w:right w:val="single" w:sz="4" w:space="0" w:color="auto"/>
            </w:tcBorders>
            <w:shd w:val="clear" w:color="auto" w:fill="auto"/>
            <w:noWrap/>
            <w:vAlign w:val="bottom"/>
            <w:hideMark/>
          </w:tcPr>
          <w:p w14:paraId="30EC351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0,00</w:t>
            </w:r>
          </w:p>
        </w:tc>
        <w:tc>
          <w:tcPr>
            <w:tcW w:w="868" w:type="dxa"/>
            <w:tcBorders>
              <w:top w:val="nil"/>
              <w:left w:val="nil"/>
              <w:bottom w:val="single" w:sz="4" w:space="0" w:color="auto"/>
              <w:right w:val="single" w:sz="4" w:space="0" w:color="auto"/>
            </w:tcBorders>
            <w:shd w:val="clear" w:color="auto" w:fill="auto"/>
            <w:noWrap/>
            <w:vAlign w:val="bottom"/>
            <w:hideMark/>
          </w:tcPr>
          <w:p w14:paraId="70BE027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-11,42%</w:t>
            </w:r>
          </w:p>
        </w:tc>
      </w:tr>
      <w:tr w:rsidR="00E22929" w:rsidRPr="00E22929" w14:paraId="359B2E02"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42A9AA18" w14:textId="77777777" w:rsidR="00E22929" w:rsidRPr="00E22929" w:rsidRDefault="00E22929" w:rsidP="00E22929">
            <w:pPr>
              <w:jc w:val="center"/>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1EF3AC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27</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1AEB8E3"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Арендная плата, в т.ч.:</w:t>
            </w:r>
          </w:p>
        </w:tc>
        <w:tc>
          <w:tcPr>
            <w:tcW w:w="753" w:type="dxa"/>
            <w:tcBorders>
              <w:top w:val="nil"/>
              <w:left w:val="nil"/>
              <w:bottom w:val="single" w:sz="4" w:space="0" w:color="auto"/>
              <w:right w:val="single" w:sz="4" w:space="0" w:color="auto"/>
            </w:tcBorders>
            <w:shd w:val="clear" w:color="auto" w:fill="auto"/>
            <w:noWrap/>
            <w:vAlign w:val="bottom"/>
            <w:hideMark/>
          </w:tcPr>
          <w:p w14:paraId="36F7B91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auto" w:fill="auto"/>
            <w:noWrap/>
            <w:vAlign w:val="bottom"/>
            <w:hideMark/>
          </w:tcPr>
          <w:p w14:paraId="58841239"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0,00</w:t>
            </w:r>
          </w:p>
        </w:tc>
        <w:tc>
          <w:tcPr>
            <w:tcW w:w="882" w:type="dxa"/>
            <w:tcBorders>
              <w:top w:val="nil"/>
              <w:left w:val="nil"/>
              <w:bottom w:val="single" w:sz="4" w:space="0" w:color="auto"/>
              <w:right w:val="single" w:sz="4" w:space="0" w:color="auto"/>
            </w:tcBorders>
            <w:shd w:val="clear" w:color="auto" w:fill="auto"/>
            <w:noWrap/>
            <w:vAlign w:val="bottom"/>
            <w:hideMark/>
          </w:tcPr>
          <w:p w14:paraId="5DBC0C5E"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0,00</w:t>
            </w:r>
          </w:p>
        </w:tc>
        <w:tc>
          <w:tcPr>
            <w:tcW w:w="865" w:type="dxa"/>
            <w:tcBorders>
              <w:top w:val="nil"/>
              <w:left w:val="nil"/>
              <w:bottom w:val="single" w:sz="4" w:space="0" w:color="auto"/>
              <w:right w:val="single" w:sz="4" w:space="0" w:color="auto"/>
            </w:tcBorders>
            <w:shd w:val="clear" w:color="auto" w:fill="auto"/>
            <w:noWrap/>
            <w:vAlign w:val="bottom"/>
            <w:hideMark/>
          </w:tcPr>
          <w:p w14:paraId="12334F10"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0,00</w:t>
            </w:r>
          </w:p>
        </w:tc>
        <w:tc>
          <w:tcPr>
            <w:tcW w:w="969" w:type="dxa"/>
            <w:tcBorders>
              <w:top w:val="nil"/>
              <w:left w:val="nil"/>
              <w:bottom w:val="single" w:sz="4" w:space="0" w:color="auto"/>
              <w:right w:val="single" w:sz="4" w:space="0" w:color="auto"/>
            </w:tcBorders>
            <w:shd w:val="clear" w:color="auto" w:fill="auto"/>
            <w:noWrap/>
            <w:vAlign w:val="bottom"/>
            <w:hideMark/>
          </w:tcPr>
          <w:p w14:paraId="556CD547"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1043" w:type="dxa"/>
            <w:tcBorders>
              <w:top w:val="nil"/>
              <w:left w:val="nil"/>
              <w:bottom w:val="single" w:sz="4" w:space="0" w:color="auto"/>
              <w:right w:val="single" w:sz="4" w:space="0" w:color="auto"/>
            </w:tcBorders>
            <w:shd w:val="clear" w:color="auto" w:fill="auto"/>
            <w:noWrap/>
            <w:vAlign w:val="center"/>
            <w:hideMark/>
          </w:tcPr>
          <w:p w14:paraId="4B3EF509"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0,00</w:t>
            </w:r>
          </w:p>
        </w:tc>
        <w:tc>
          <w:tcPr>
            <w:tcW w:w="1166" w:type="dxa"/>
            <w:tcBorders>
              <w:top w:val="nil"/>
              <w:left w:val="nil"/>
              <w:bottom w:val="single" w:sz="4" w:space="0" w:color="auto"/>
              <w:right w:val="single" w:sz="4" w:space="0" w:color="auto"/>
            </w:tcBorders>
            <w:shd w:val="clear" w:color="auto" w:fill="auto"/>
            <w:noWrap/>
            <w:vAlign w:val="bottom"/>
            <w:hideMark/>
          </w:tcPr>
          <w:p w14:paraId="494B37DB"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0,00</w:t>
            </w:r>
          </w:p>
        </w:tc>
        <w:tc>
          <w:tcPr>
            <w:tcW w:w="1080" w:type="dxa"/>
            <w:tcBorders>
              <w:top w:val="nil"/>
              <w:left w:val="nil"/>
              <w:bottom w:val="single" w:sz="4" w:space="0" w:color="auto"/>
              <w:right w:val="single" w:sz="4" w:space="0" w:color="auto"/>
            </w:tcBorders>
            <w:shd w:val="clear" w:color="auto" w:fill="auto"/>
            <w:noWrap/>
            <w:vAlign w:val="bottom"/>
            <w:hideMark/>
          </w:tcPr>
          <w:p w14:paraId="65AAA160"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0,00</w:t>
            </w:r>
          </w:p>
        </w:tc>
        <w:tc>
          <w:tcPr>
            <w:tcW w:w="865" w:type="dxa"/>
            <w:tcBorders>
              <w:top w:val="nil"/>
              <w:left w:val="nil"/>
              <w:bottom w:val="single" w:sz="4" w:space="0" w:color="auto"/>
              <w:right w:val="single" w:sz="4" w:space="0" w:color="auto"/>
            </w:tcBorders>
            <w:shd w:val="clear" w:color="auto" w:fill="auto"/>
            <w:noWrap/>
            <w:vAlign w:val="bottom"/>
            <w:hideMark/>
          </w:tcPr>
          <w:p w14:paraId="5DFDD16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0,00</w:t>
            </w:r>
          </w:p>
        </w:tc>
        <w:tc>
          <w:tcPr>
            <w:tcW w:w="868" w:type="dxa"/>
            <w:tcBorders>
              <w:top w:val="nil"/>
              <w:left w:val="nil"/>
              <w:bottom w:val="single" w:sz="4" w:space="0" w:color="auto"/>
              <w:right w:val="single" w:sz="4" w:space="0" w:color="auto"/>
            </w:tcBorders>
            <w:shd w:val="clear" w:color="auto" w:fill="auto"/>
            <w:noWrap/>
            <w:vAlign w:val="bottom"/>
            <w:hideMark/>
          </w:tcPr>
          <w:p w14:paraId="6D56CA4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1C2DC366"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1D40D453" w14:textId="77777777" w:rsidR="00E22929" w:rsidRPr="00E22929" w:rsidRDefault="00E22929" w:rsidP="00E22929">
            <w:pPr>
              <w:jc w:val="center"/>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5B1E469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27.1</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38647C0"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 xml:space="preserve"> </w:t>
            </w:r>
            <w:r w:rsidRPr="00E22929">
              <w:rPr>
                <w:rFonts w:ascii="Bookman Old Style" w:hAnsi="Bookman Old Style" w:cs="Arial CYR"/>
                <w:sz w:val="12"/>
                <w:szCs w:val="12"/>
              </w:rPr>
              <w:t xml:space="preserve">- аренда муниципального имущества </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417B5C2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auto" w:fill="auto"/>
            <w:noWrap/>
            <w:vAlign w:val="bottom"/>
            <w:hideMark/>
          </w:tcPr>
          <w:p w14:paraId="348A2D7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33FFE38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7AC8D16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0516B6C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536E1601"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414F02E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F2FFA6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3EA696D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17F48F6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4E7B5984"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22ADF241" w14:textId="77777777" w:rsidR="00E22929" w:rsidRPr="00E22929" w:rsidRDefault="00E22929" w:rsidP="00E22929">
            <w:pPr>
              <w:jc w:val="center"/>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633650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27.2</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CB8A1D3"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аренда земли</w:t>
            </w:r>
          </w:p>
        </w:tc>
        <w:tc>
          <w:tcPr>
            <w:tcW w:w="753" w:type="dxa"/>
            <w:tcBorders>
              <w:top w:val="nil"/>
              <w:left w:val="nil"/>
              <w:bottom w:val="single" w:sz="4" w:space="0" w:color="auto"/>
              <w:right w:val="single" w:sz="4" w:space="0" w:color="auto"/>
            </w:tcBorders>
            <w:shd w:val="clear" w:color="auto" w:fill="auto"/>
            <w:noWrap/>
            <w:vAlign w:val="bottom"/>
            <w:hideMark/>
          </w:tcPr>
          <w:p w14:paraId="5225106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72F2A62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61DD914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0C1BC3C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2032D22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000000" w:fill="FFFFFF"/>
            <w:noWrap/>
            <w:vAlign w:val="bottom"/>
            <w:hideMark/>
          </w:tcPr>
          <w:p w14:paraId="58B61895"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5CD9FF3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220E12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326B99B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64F60DC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600CB346"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6D260F11" w14:textId="77777777" w:rsidR="00E22929" w:rsidRPr="00E22929" w:rsidRDefault="00E22929" w:rsidP="00E22929">
            <w:pPr>
              <w:jc w:val="center"/>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681CF18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27.3</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96A35FC"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аренда прочего имущества (автотранспорт)</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3AA5E70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099BDEC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3BBDD10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7C08F2D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7E5971F4"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000000" w:fill="FFFFFF"/>
            <w:noWrap/>
            <w:vAlign w:val="bottom"/>
            <w:hideMark/>
          </w:tcPr>
          <w:p w14:paraId="4875990C"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627D417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A465A5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78046DB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5CF28CB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19308F2B"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6246751F" w14:textId="77777777" w:rsidR="00E22929" w:rsidRPr="00E22929" w:rsidRDefault="00E22929" w:rsidP="00E22929">
            <w:pPr>
              <w:jc w:val="center"/>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4408074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28</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30CAAB5"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Концессионная плата</w:t>
            </w:r>
          </w:p>
        </w:tc>
        <w:tc>
          <w:tcPr>
            <w:tcW w:w="753" w:type="dxa"/>
            <w:tcBorders>
              <w:top w:val="nil"/>
              <w:left w:val="nil"/>
              <w:bottom w:val="single" w:sz="4" w:space="0" w:color="auto"/>
              <w:right w:val="single" w:sz="4" w:space="0" w:color="auto"/>
            </w:tcBorders>
            <w:shd w:val="clear" w:color="auto" w:fill="auto"/>
            <w:noWrap/>
            <w:vAlign w:val="bottom"/>
            <w:hideMark/>
          </w:tcPr>
          <w:p w14:paraId="17FD88C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74759F93"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5F77B459"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0E4EB48B"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7C70F5C9"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000000" w:fill="FFFFFF"/>
            <w:noWrap/>
            <w:vAlign w:val="bottom"/>
            <w:hideMark/>
          </w:tcPr>
          <w:p w14:paraId="14921031"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4283D821"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70749E5"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4DAAC33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2B0FD37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727845EA"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76F11FA9" w14:textId="77777777" w:rsidR="00E22929" w:rsidRPr="00E22929" w:rsidRDefault="00E22929" w:rsidP="00E22929">
            <w:pPr>
              <w:jc w:val="center"/>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1B589BB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29</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159B489"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Расходы на оплату налогов, сборов и др.обяз.платежей, в т.ч.</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596FC07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auto" w:fill="auto"/>
            <w:noWrap/>
            <w:vAlign w:val="bottom"/>
            <w:hideMark/>
          </w:tcPr>
          <w:p w14:paraId="2F366C45"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376,79</w:t>
            </w:r>
          </w:p>
        </w:tc>
        <w:tc>
          <w:tcPr>
            <w:tcW w:w="882" w:type="dxa"/>
            <w:tcBorders>
              <w:top w:val="nil"/>
              <w:left w:val="nil"/>
              <w:bottom w:val="single" w:sz="4" w:space="0" w:color="auto"/>
              <w:right w:val="single" w:sz="4" w:space="0" w:color="auto"/>
            </w:tcBorders>
            <w:shd w:val="clear" w:color="auto" w:fill="auto"/>
            <w:noWrap/>
            <w:vAlign w:val="bottom"/>
            <w:hideMark/>
          </w:tcPr>
          <w:p w14:paraId="55E455E7"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2 914,37</w:t>
            </w:r>
          </w:p>
        </w:tc>
        <w:tc>
          <w:tcPr>
            <w:tcW w:w="865" w:type="dxa"/>
            <w:tcBorders>
              <w:top w:val="nil"/>
              <w:left w:val="nil"/>
              <w:bottom w:val="single" w:sz="4" w:space="0" w:color="auto"/>
              <w:right w:val="single" w:sz="4" w:space="0" w:color="auto"/>
            </w:tcBorders>
            <w:shd w:val="clear" w:color="auto" w:fill="auto"/>
            <w:noWrap/>
            <w:vAlign w:val="bottom"/>
            <w:hideMark/>
          </w:tcPr>
          <w:p w14:paraId="33C059A8"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2 809,12</w:t>
            </w:r>
          </w:p>
        </w:tc>
        <w:tc>
          <w:tcPr>
            <w:tcW w:w="969" w:type="dxa"/>
            <w:tcBorders>
              <w:top w:val="nil"/>
              <w:left w:val="nil"/>
              <w:bottom w:val="single" w:sz="4" w:space="0" w:color="auto"/>
              <w:right w:val="single" w:sz="4" w:space="0" w:color="auto"/>
            </w:tcBorders>
            <w:shd w:val="clear" w:color="auto" w:fill="auto"/>
            <w:noWrap/>
            <w:vAlign w:val="bottom"/>
            <w:hideMark/>
          </w:tcPr>
          <w:p w14:paraId="753C5A98"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2 432,33</w:t>
            </w:r>
          </w:p>
        </w:tc>
        <w:tc>
          <w:tcPr>
            <w:tcW w:w="1043" w:type="dxa"/>
            <w:tcBorders>
              <w:top w:val="nil"/>
              <w:left w:val="nil"/>
              <w:bottom w:val="single" w:sz="4" w:space="0" w:color="auto"/>
              <w:right w:val="single" w:sz="4" w:space="0" w:color="auto"/>
            </w:tcBorders>
            <w:shd w:val="clear" w:color="auto" w:fill="auto"/>
            <w:noWrap/>
            <w:vAlign w:val="bottom"/>
            <w:hideMark/>
          </w:tcPr>
          <w:p w14:paraId="276C6DE2"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3 184,01</w:t>
            </w:r>
          </w:p>
        </w:tc>
        <w:tc>
          <w:tcPr>
            <w:tcW w:w="1166" w:type="dxa"/>
            <w:tcBorders>
              <w:top w:val="nil"/>
              <w:left w:val="nil"/>
              <w:bottom w:val="single" w:sz="4" w:space="0" w:color="auto"/>
              <w:right w:val="single" w:sz="4" w:space="0" w:color="auto"/>
            </w:tcBorders>
            <w:shd w:val="clear" w:color="auto" w:fill="auto"/>
            <w:noWrap/>
            <w:vAlign w:val="bottom"/>
            <w:hideMark/>
          </w:tcPr>
          <w:p w14:paraId="05C049E7"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3 030,31</w:t>
            </w:r>
          </w:p>
        </w:tc>
        <w:tc>
          <w:tcPr>
            <w:tcW w:w="1080" w:type="dxa"/>
            <w:tcBorders>
              <w:top w:val="nil"/>
              <w:left w:val="nil"/>
              <w:bottom w:val="single" w:sz="4" w:space="0" w:color="auto"/>
              <w:right w:val="single" w:sz="4" w:space="0" w:color="auto"/>
            </w:tcBorders>
            <w:shd w:val="clear" w:color="auto" w:fill="auto"/>
            <w:noWrap/>
            <w:vAlign w:val="bottom"/>
            <w:hideMark/>
          </w:tcPr>
          <w:p w14:paraId="3CDFCB61"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3 030,31</w:t>
            </w:r>
          </w:p>
        </w:tc>
        <w:tc>
          <w:tcPr>
            <w:tcW w:w="865" w:type="dxa"/>
            <w:tcBorders>
              <w:top w:val="nil"/>
              <w:left w:val="nil"/>
              <w:bottom w:val="single" w:sz="4" w:space="0" w:color="auto"/>
              <w:right w:val="single" w:sz="4" w:space="0" w:color="auto"/>
            </w:tcBorders>
            <w:shd w:val="clear" w:color="auto" w:fill="auto"/>
            <w:noWrap/>
            <w:vAlign w:val="bottom"/>
            <w:hideMark/>
          </w:tcPr>
          <w:p w14:paraId="708A255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0,00</w:t>
            </w:r>
          </w:p>
        </w:tc>
        <w:tc>
          <w:tcPr>
            <w:tcW w:w="868" w:type="dxa"/>
            <w:tcBorders>
              <w:top w:val="nil"/>
              <w:left w:val="nil"/>
              <w:bottom w:val="single" w:sz="4" w:space="0" w:color="auto"/>
              <w:right w:val="single" w:sz="4" w:space="0" w:color="auto"/>
            </w:tcBorders>
            <w:shd w:val="clear" w:color="auto" w:fill="auto"/>
            <w:noWrap/>
            <w:vAlign w:val="bottom"/>
            <w:hideMark/>
          </w:tcPr>
          <w:p w14:paraId="7EC8A53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-4,83%</w:t>
            </w:r>
          </w:p>
        </w:tc>
      </w:tr>
      <w:tr w:rsidR="00E22929" w:rsidRPr="00E22929" w14:paraId="33D56283" w14:textId="77777777" w:rsidTr="00E22929">
        <w:trPr>
          <w:trHeight w:val="206"/>
          <w:jc w:val="center"/>
        </w:trPr>
        <w:tc>
          <w:tcPr>
            <w:tcW w:w="228" w:type="dxa"/>
            <w:tcBorders>
              <w:top w:val="nil"/>
              <w:left w:val="nil"/>
              <w:bottom w:val="nil"/>
              <w:right w:val="nil"/>
            </w:tcBorders>
            <w:shd w:val="clear" w:color="auto" w:fill="auto"/>
            <w:noWrap/>
            <w:vAlign w:val="bottom"/>
            <w:hideMark/>
          </w:tcPr>
          <w:p w14:paraId="0B1F0EBB" w14:textId="77777777" w:rsidR="00E22929" w:rsidRPr="00E22929" w:rsidRDefault="00E22929" w:rsidP="00E22929">
            <w:pPr>
              <w:jc w:val="center"/>
              <w:rPr>
                <w:rFonts w:ascii="Bookman Old Style" w:hAnsi="Bookman Old Style" w:cs="Arial CYR"/>
                <w:sz w:val="12"/>
                <w:szCs w:val="12"/>
              </w:rPr>
            </w:pPr>
          </w:p>
        </w:tc>
        <w:tc>
          <w:tcPr>
            <w:tcW w:w="515" w:type="dxa"/>
            <w:vMerge w:val="restart"/>
            <w:tcBorders>
              <w:top w:val="single" w:sz="4" w:space="0" w:color="auto"/>
              <w:left w:val="single" w:sz="8" w:space="0" w:color="auto"/>
              <w:bottom w:val="single" w:sz="4" w:space="0" w:color="000000"/>
              <w:right w:val="single" w:sz="4" w:space="0" w:color="auto"/>
            </w:tcBorders>
            <w:shd w:val="clear" w:color="auto" w:fill="auto"/>
            <w:noWrap/>
            <w:vAlign w:val="bottom"/>
            <w:hideMark/>
          </w:tcPr>
          <w:p w14:paraId="4184E4F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29.1</w:t>
            </w:r>
          </w:p>
        </w:tc>
        <w:tc>
          <w:tcPr>
            <w:tcW w:w="5107"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22519B93"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плата за выбросы и сбросы загрязняющих веществ в окружающую среду</w:t>
            </w:r>
          </w:p>
        </w:tc>
        <w:tc>
          <w:tcPr>
            <w:tcW w:w="75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FCA0BD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5348B0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27,10</w:t>
            </w:r>
          </w:p>
        </w:tc>
        <w:tc>
          <w:tcPr>
            <w:tcW w:w="88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BC72CB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119,91</w:t>
            </w:r>
          </w:p>
        </w:tc>
        <w:tc>
          <w:tcPr>
            <w:tcW w:w="86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30A5A5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14,66</w:t>
            </w:r>
          </w:p>
        </w:tc>
        <w:tc>
          <w:tcPr>
            <w:tcW w:w="96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F38A5ED"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-12,44</w:t>
            </w:r>
          </w:p>
        </w:tc>
        <w:tc>
          <w:tcPr>
            <w:tcW w:w="104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B426BA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33,23</w:t>
            </w:r>
          </w:p>
        </w:tc>
        <w:tc>
          <w:tcPr>
            <w:tcW w:w="116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E280D5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16,21</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194236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16,21</w:t>
            </w:r>
          </w:p>
        </w:tc>
        <w:tc>
          <w:tcPr>
            <w:tcW w:w="86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B2043F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0,00</w:t>
            </w:r>
          </w:p>
        </w:tc>
        <w:tc>
          <w:tcPr>
            <w:tcW w:w="86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FDB86F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-51,22%</w:t>
            </w:r>
          </w:p>
        </w:tc>
      </w:tr>
      <w:tr w:rsidR="00E22929" w:rsidRPr="00E22929" w14:paraId="147A10F5" w14:textId="77777777" w:rsidTr="00E22929">
        <w:trPr>
          <w:trHeight w:val="365"/>
          <w:jc w:val="center"/>
        </w:trPr>
        <w:tc>
          <w:tcPr>
            <w:tcW w:w="228" w:type="dxa"/>
            <w:tcBorders>
              <w:top w:val="nil"/>
              <w:left w:val="nil"/>
              <w:bottom w:val="nil"/>
              <w:right w:val="nil"/>
            </w:tcBorders>
            <w:shd w:val="clear" w:color="auto" w:fill="auto"/>
            <w:noWrap/>
            <w:vAlign w:val="bottom"/>
            <w:hideMark/>
          </w:tcPr>
          <w:p w14:paraId="1C30F896" w14:textId="77777777" w:rsidR="00E22929" w:rsidRPr="00E22929" w:rsidRDefault="00E22929" w:rsidP="00E22929">
            <w:pPr>
              <w:jc w:val="right"/>
              <w:rPr>
                <w:rFonts w:ascii="Bookman Old Style" w:hAnsi="Bookman Old Style" w:cs="Arial CYR"/>
                <w:sz w:val="12"/>
                <w:szCs w:val="12"/>
              </w:rPr>
            </w:pPr>
          </w:p>
        </w:tc>
        <w:tc>
          <w:tcPr>
            <w:tcW w:w="515" w:type="dxa"/>
            <w:vMerge/>
            <w:tcBorders>
              <w:top w:val="single" w:sz="4" w:space="0" w:color="auto"/>
              <w:left w:val="single" w:sz="8" w:space="0" w:color="auto"/>
              <w:bottom w:val="single" w:sz="4" w:space="0" w:color="000000"/>
              <w:right w:val="single" w:sz="4" w:space="0" w:color="auto"/>
            </w:tcBorders>
            <w:vAlign w:val="center"/>
            <w:hideMark/>
          </w:tcPr>
          <w:p w14:paraId="1DBD406D" w14:textId="77777777" w:rsidR="00E22929" w:rsidRPr="00E22929" w:rsidRDefault="00E22929" w:rsidP="00E22929">
            <w:pPr>
              <w:rPr>
                <w:rFonts w:ascii="Bookman Old Style" w:hAnsi="Bookman Old Style" w:cs="Arial CYR"/>
                <w:sz w:val="12"/>
                <w:szCs w:val="12"/>
              </w:rPr>
            </w:pPr>
          </w:p>
        </w:tc>
        <w:tc>
          <w:tcPr>
            <w:tcW w:w="5107" w:type="dxa"/>
            <w:gridSpan w:val="5"/>
            <w:vMerge/>
            <w:tcBorders>
              <w:top w:val="single" w:sz="4" w:space="0" w:color="auto"/>
              <w:left w:val="single" w:sz="4" w:space="0" w:color="auto"/>
              <w:bottom w:val="single" w:sz="4" w:space="0" w:color="000000"/>
              <w:right w:val="single" w:sz="4" w:space="0" w:color="000000"/>
            </w:tcBorders>
            <w:vAlign w:val="center"/>
            <w:hideMark/>
          </w:tcPr>
          <w:p w14:paraId="005D5657" w14:textId="77777777" w:rsidR="00E22929" w:rsidRPr="00E22929" w:rsidRDefault="00E22929" w:rsidP="00E22929">
            <w:pPr>
              <w:rPr>
                <w:rFonts w:ascii="Bookman Old Style" w:hAnsi="Bookman Old Style" w:cs="Arial CYR"/>
                <w:sz w:val="12"/>
                <w:szCs w:val="12"/>
              </w:rPr>
            </w:pPr>
          </w:p>
        </w:tc>
        <w:tc>
          <w:tcPr>
            <w:tcW w:w="753" w:type="dxa"/>
            <w:vMerge/>
            <w:tcBorders>
              <w:top w:val="nil"/>
              <w:left w:val="single" w:sz="4" w:space="0" w:color="auto"/>
              <w:bottom w:val="single" w:sz="4" w:space="0" w:color="000000"/>
              <w:right w:val="single" w:sz="4" w:space="0" w:color="auto"/>
            </w:tcBorders>
            <w:vAlign w:val="center"/>
            <w:hideMark/>
          </w:tcPr>
          <w:p w14:paraId="17C5F8B0" w14:textId="77777777" w:rsidR="00E22929" w:rsidRPr="00E22929" w:rsidRDefault="00E22929" w:rsidP="00E22929">
            <w:pPr>
              <w:rPr>
                <w:rFonts w:ascii="Bookman Old Style" w:hAnsi="Bookman Old Style" w:cs="Arial CYR"/>
                <w:sz w:val="12"/>
                <w:szCs w:val="12"/>
              </w:rPr>
            </w:pPr>
          </w:p>
        </w:tc>
        <w:tc>
          <w:tcPr>
            <w:tcW w:w="1029" w:type="dxa"/>
            <w:vMerge/>
            <w:tcBorders>
              <w:top w:val="nil"/>
              <w:left w:val="single" w:sz="4" w:space="0" w:color="auto"/>
              <w:bottom w:val="single" w:sz="4" w:space="0" w:color="000000"/>
              <w:right w:val="single" w:sz="4" w:space="0" w:color="auto"/>
            </w:tcBorders>
            <w:vAlign w:val="center"/>
            <w:hideMark/>
          </w:tcPr>
          <w:p w14:paraId="20E22A71" w14:textId="77777777" w:rsidR="00E22929" w:rsidRPr="00E22929" w:rsidRDefault="00E22929" w:rsidP="00E22929">
            <w:pPr>
              <w:rPr>
                <w:rFonts w:ascii="Bookman Old Style" w:hAnsi="Bookman Old Style" w:cs="Arial CYR"/>
                <w:sz w:val="12"/>
                <w:szCs w:val="12"/>
              </w:rPr>
            </w:pPr>
          </w:p>
        </w:tc>
        <w:tc>
          <w:tcPr>
            <w:tcW w:w="882" w:type="dxa"/>
            <w:vMerge/>
            <w:tcBorders>
              <w:top w:val="nil"/>
              <w:left w:val="single" w:sz="4" w:space="0" w:color="auto"/>
              <w:bottom w:val="single" w:sz="4" w:space="0" w:color="000000"/>
              <w:right w:val="single" w:sz="4" w:space="0" w:color="auto"/>
            </w:tcBorders>
            <w:vAlign w:val="center"/>
            <w:hideMark/>
          </w:tcPr>
          <w:p w14:paraId="1F83033B" w14:textId="77777777" w:rsidR="00E22929" w:rsidRPr="00E22929" w:rsidRDefault="00E22929" w:rsidP="00E22929">
            <w:pPr>
              <w:rPr>
                <w:rFonts w:ascii="Bookman Old Style" w:hAnsi="Bookman Old Style" w:cs="Arial CYR"/>
                <w:sz w:val="12"/>
                <w:szCs w:val="12"/>
              </w:rPr>
            </w:pPr>
          </w:p>
        </w:tc>
        <w:tc>
          <w:tcPr>
            <w:tcW w:w="865" w:type="dxa"/>
            <w:vMerge/>
            <w:tcBorders>
              <w:top w:val="nil"/>
              <w:left w:val="single" w:sz="4" w:space="0" w:color="auto"/>
              <w:bottom w:val="single" w:sz="4" w:space="0" w:color="000000"/>
              <w:right w:val="single" w:sz="4" w:space="0" w:color="auto"/>
            </w:tcBorders>
            <w:vAlign w:val="center"/>
            <w:hideMark/>
          </w:tcPr>
          <w:p w14:paraId="001FB3BF" w14:textId="77777777" w:rsidR="00E22929" w:rsidRPr="00E22929" w:rsidRDefault="00E22929" w:rsidP="00E22929">
            <w:pPr>
              <w:rPr>
                <w:rFonts w:ascii="Bookman Old Style" w:hAnsi="Bookman Old Style" w:cs="Arial CYR"/>
                <w:sz w:val="12"/>
                <w:szCs w:val="12"/>
              </w:rPr>
            </w:pPr>
          </w:p>
        </w:tc>
        <w:tc>
          <w:tcPr>
            <w:tcW w:w="969" w:type="dxa"/>
            <w:vMerge/>
            <w:tcBorders>
              <w:top w:val="nil"/>
              <w:left w:val="single" w:sz="4" w:space="0" w:color="auto"/>
              <w:bottom w:val="single" w:sz="4" w:space="0" w:color="000000"/>
              <w:right w:val="single" w:sz="4" w:space="0" w:color="auto"/>
            </w:tcBorders>
            <w:vAlign w:val="center"/>
            <w:hideMark/>
          </w:tcPr>
          <w:p w14:paraId="5B3F5A89" w14:textId="77777777" w:rsidR="00E22929" w:rsidRPr="00E22929" w:rsidRDefault="00E22929" w:rsidP="00E22929">
            <w:pPr>
              <w:rPr>
                <w:rFonts w:ascii="Bookman Old Style" w:hAnsi="Bookman Old Style" w:cs="Arial CYR"/>
                <w:sz w:val="12"/>
                <w:szCs w:val="12"/>
              </w:rPr>
            </w:pPr>
          </w:p>
        </w:tc>
        <w:tc>
          <w:tcPr>
            <w:tcW w:w="1043" w:type="dxa"/>
            <w:vMerge/>
            <w:tcBorders>
              <w:top w:val="nil"/>
              <w:left w:val="single" w:sz="4" w:space="0" w:color="auto"/>
              <w:bottom w:val="single" w:sz="4" w:space="0" w:color="000000"/>
              <w:right w:val="single" w:sz="4" w:space="0" w:color="auto"/>
            </w:tcBorders>
            <w:vAlign w:val="center"/>
            <w:hideMark/>
          </w:tcPr>
          <w:p w14:paraId="288123CC" w14:textId="77777777" w:rsidR="00E22929" w:rsidRPr="00E22929" w:rsidRDefault="00E22929" w:rsidP="00E22929">
            <w:pPr>
              <w:rPr>
                <w:rFonts w:ascii="Bookman Old Style" w:hAnsi="Bookman Old Style" w:cs="Arial CYR"/>
                <w:sz w:val="12"/>
                <w:szCs w:val="12"/>
              </w:rPr>
            </w:pPr>
          </w:p>
        </w:tc>
        <w:tc>
          <w:tcPr>
            <w:tcW w:w="1166" w:type="dxa"/>
            <w:vMerge/>
            <w:tcBorders>
              <w:top w:val="nil"/>
              <w:left w:val="single" w:sz="4" w:space="0" w:color="auto"/>
              <w:bottom w:val="single" w:sz="4" w:space="0" w:color="000000"/>
              <w:right w:val="single" w:sz="4" w:space="0" w:color="auto"/>
            </w:tcBorders>
            <w:vAlign w:val="center"/>
            <w:hideMark/>
          </w:tcPr>
          <w:p w14:paraId="7D470BCB" w14:textId="77777777" w:rsidR="00E22929" w:rsidRPr="00E22929" w:rsidRDefault="00E22929" w:rsidP="00E22929">
            <w:pPr>
              <w:rPr>
                <w:rFonts w:ascii="Bookman Old Style" w:hAnsi="Bookman Old Style" w:cs="Arial CYR"/>
                <w:sz w:val="12"/>
                <w:szCs w:val="12"/>
              </w:rPr>
            </w:pPr>
          </w:p>
        </w:tc>
        <w:tc>
          <w:tcPr>
            <w:tcW w:w="1080" w:type="dxa"/>
            <w:vMerge/>
            <w:tcBorders>
              <w:top w:val="nil"/>
              <w:left w:val="single" w:sz="4" w:space="0" w:color="auto"/>
              <w:bottom w:val="single" w:sz="4" w:space="0" w:color="000000"/>
              <w:right w:val="single" w:sz="4" w:space="0" w:color="auto"/>
            </w:tcBorders>
            <w:vAlign w:val="center"/>
            <w:hideMark/>
          </w:tcPr>
          <w:p w14:paraId="299C5DEA" w14:textId="77777777" w:rsidR="00E22929" w:rsidRPr="00E22929" w:rsidRDefault="00E22929" w:rsidP="00E22929">
            <w:pPr>
              <w:rPr>
                <w:rFonts w:ascii="Bookman Old Style" w:hAnsi="Bookman Old Style" w:cs="Arial CYR"/>
                <w:sz w:val="12"/>
                <w:szCs w:val="12"/>
              </w:rPr>
            </w:pPr>
          </w:p>
        </w:tc>
        <w:tc>
          <w:tcPr>
            <w:tcW w:w="865" w:type="dxa"/>
            <w:vMerge/>
            <w:tcBorders>
              <w:top w:val="nil"/>
              <w:left w:val="single" w:sz="4" w:space="0" w:color="auto"/>
              <w:bottom w:val="single" w:sz="4" w:space="0" w:color="000000"/>
              <w:right w:val="single" w:sz="4" w:space="0" w:color="auto"/>
            </w:tcBorders>
            <w:vAlign w:val="center"/>
            <w:hideMark/>
          </w:tcPr>
          <w:p w14:paraId="6ECB9486" w14:textId="77777777" w:rsidR="00E22929" w:rsidRPr="00E22929" w:rsidRDefault="00E22929" w:rsidP="00E22929">
            <w:pPr>
              <w:rPr>
                <w:rFonts w:ascii="Bookman Old Style" w:hAnsi="Bookman Old Style" w:cs="Arial CYR"/>
                <w:sz w:val="12"/>
                <w:szCs w:val="12"/>
              </w:rPr>
            </w:pPr>
          </w:p>
        </w:tc>
        <w:tc>
          <w:tcPr>
            <w:tcW w:w="868" w:type="dxa"/>
            <w:vMerge/>
            <w:tcBorders>
              <w:top w:val="nil"/>
              <w:left w:val="single" w:sz="4" w:space="0" w:color="auto"/>
              <w:bottom w:val="single" w:sz="4" w:space="0" w:color="000000"/>
              <w:right w:val="single" w:sz="4" w:space="0" w:color="auto"/>
            </w:tcBorders>
            <w:vAlign w:val="center"/>
            <w:hideMark/>
          </w:tcPr>
          <w:p w14:paraId="130DD391" w14:textId="77777777" w:rsidR="00E22929" w:rsidRPr="00E22929" w:rsidRDefault="00E22929" w:rsidP="00E22929">
            <w:pPr>
              <w:rPr>
                <w:rFonts w:ascii="Bookman Old Style" w:hAnsi="Bookman Old Style" w:cs="Arial CYR"/>
                <w:sz w:val="12"/>
                <w:szCs w:val="12"/>
              </w:rPr>
            </w:pPr>
          </w:p>
        </w:tc>
      </w:tr>
      <w:tr w:rsidR="00E22929" w:rsidRPr="00E22929" w14:paraId="04CD076F"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29E95215" w14:textId="77777777" w:rsidR="00E22929" w:rsidRPr="00E22929" w:rsidRDefault="00E22929" w:rsidP="00E22929">
            <w:pPr>
              <w:rP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76FEC99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29.2</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7899202"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транспортный налог</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63B327D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auto" w:fill="auto"/>
            <w:noWrap/>
            <w:vAlign w:val="bottom"/>
            <w:hideMark/>
          </w:tcPr>
          <w:p w14:paraId="6B0D8B5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01A7C06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0,74</w:t>
            </w:r>
          </w:p>
        </w:tc>
        <w:tc>
          <w:tcPr>
            <w:tcW w:w="865" w:type="dxa"/>
            <w:tcBorders>
              <w:top w:val="nil"/>
              <w:left w:val="nil"/>
              <w:bottom w:val="single" w:sz="4" w:space="0" w:color="auto"/>
              <w:right w:val="single" w:sz="4" w:space="0" w:color="auto"/>
            </w:tcBorders>
            <w:shd w:val="clear" w:color="auto" w:fill="auto"/>
            <w:noWrap/>
            <w:vAlign w:val="bottom"/>
            <w:hideMark/>
          </w:tcPr>
          <w:p w14:paraId="1B8D1EF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0,74</w:t>
            </w:r>
          </w:p>
        </w:tc>
        <w:tc>
          <w:tcPr>
            <w:tcW w:w="969" w:type="dxa"/>
            <w:tcBorders>
              <w:top w:val="nil"/>
              <w:left w:val="nil"/>
              <w:bottom w:val="single" w:sz="4" w:space="0" w:color="auto"/>
              <w:right w:val="single" w:sz="4" w:space="0" w:color="auto"/>
            </w:tcBorders>
            <w:shd w:val="clear" w:color="auto" w:fill="auto"/>
            <w:noWrap/>
            <w:vAlign w:val="bottom"/>
            <w:hideMark/>
          </w:tcPr>
          <w:p w14:paraId="0FEA952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35688B7D"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06BC10D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1,39</w:t>
            </w:r>
          </w:p>
        </w:tc>
        <w:tc>
          <w:tcPr>
            <w:tcW w:w="1080" w:type="dxa"/>
            <w:tcBorders>
              <w:top w:val="nil"/>
              <w:left w:val="nil"/>
              <w:bottom w:val="single" w:sz="4" w:space="0" w:color="auto"/>
              <w:right w:val="single" w:sz="4" w:space="0" w:color="auto"/>
            </w:tcBorders>
            <w:shd w:val="clear" w:color="auto" w:fill="auto"/>
            <w:noWrap/>
            <w:vAlign w:val="bottom"/>
            <w:hideMark/>
          </w:tcPr>
          <w:p w14:paraId="77DEE2C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1,39</w:t>
            </w:r>
          </w:p>
        </w:tc>
        <w:tc>
          <w:tcPr>
            <w:tcW w:w="865" w:type="dxa"/>
            <w:tcBorders>
              <w:top w:val="nil"/>
              <w:left w:val="nil"/>
              <w:bottom w:val="nil"/>
              <w:right w:val="single" w:sz="4" w:space="0" w:color="auto"/>
            </w:tcBorders>
            <w:shd w:val="clear" w:color="auto" w:fill="auto"/>
            <w:noWrap/>
            <w:vAlign w:val="bottom"/>
            <w:hideMark/>
          </w:tcPr>
          <w:p w14:paraId="3CAE712A"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0,00</w:t>
            </w:r>
          </w:p>
        </w:tc>
        <w:tc>
          <w:tcPr>
            <w:tcW w:w="868" w:type="dxa"/>
            <w:tcBorders>
              <w:top w:val="nil"/>
              <w:left w:val="nil"/>
              <w:bottom w:val="nil"/>
              <w:right w:val="single" w:sz="4" w:space="0" w:color="auto"/>
            </w:tcBorders>
            <w:shd w:val="clear" w:color="auto" w:fill="auto"/>
            <w:noWrap/>
            <w:vAlign w:val="bottom"/>
            <w:hideMark/>
          </w:tcPr>
          <w:p w14:paraId="0B382AC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100,00%</w:t>
            </w:r>
          </w:p>
        </w:tc>
      </w:tr>
      <w:tr w:rsidR="00E22929" w:rsidRPr="00E22929" w14:paraId="446B80F3"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48A2CE38"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8CE0A3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29.3</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36AD1F3"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 xml:space="preserve"> </w:t>
            </w:r>
            <w:r w:rsidRPr="00E22929">
              <w:rPr>
                <w:rFonts w:ascii="Bookman Old Style" w:hAnsi="Bookman Old Style" w:cs="Arial CYR"/>
                <w:sz w:val="12"/>
                <w:szCs w:val="12"/>
              </w:rPr>
              <w:t>- налог на имущество организации</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3405155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auto" w:fill="auto"/>
            <w:noWrap/>
            <w:vAlign w:val="bottom"/>
            <w:hideMark/>
          </w:tcPr>
          <w:p w14:paraId="420FAD8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349,69</w:t>
            </w:r>
          </w:p>
        </w:tc>
        <w:tc>
          <w:tcPr>
            <w:tcW w:w="882" w:type="dxa"/>
            <w:tcBorders>
              <w:top w:val="nil"/>
              <w:left w:val="nil"/>
              <w:bottom w:val="single" w:sz="4" w:space="0" w:color="auto"/>
              <w:right w:val="single" w:sz="4" w:space="0" w:color="auto"/>
            </w:tcBorders>
            <w:shd w:val="clear" w:color="auto" w:fill="auto"/>
            <w:noWrap/>
            <w:vAlign w:val="bottom"/>
            <w:hideMark/>
          </w:tcPr>
          <w:p w14:paraId="6E81CDF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2 793,72</w:t>
            </w:r>
          </w:p>
        </w:tc>
        <w:tc>
          <w:tcPr>
            <w:tcW w:w="865" w:type="dxa"/>
            <w:tcBorders>
              <w:top w:val="nil"/>
              <w:left w:val="nil"/>
              <w:bottom w:val="single" w:sz="4" w:space="0" w:color="auto"/>
              <w:right w:val="single" w:sz="4" w:space="0" w:color="auto"/>
            </w:tcBorders>
            <w:shd w:val="clear" w:color="auto" w:fill="auto"/>
            <w:noWrap/>
            <w:vAlign w:val="bottom"/>
            <w:hideMark/>
          </w:tcPr>
          <w:p w14:paraId="04C865F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2 793,72</w:t>
            </w:r>
          </w:p>
        </w:tc>
        <w:tc>
          <w:tcPr>
            <w:tcW w:w="969" w:type="dxa"/>
            <w:tcBorders>
              <w:top w:val="nil"/>
              <w:left w:val="nil"/>
              <w:bottom w:val="single" w:sz="4" w:space="0" w:color="auto"/>
              <w:right w:val="single" w:sz="4" w:space="0" w:color="auto"/>
            </w:tcBorders>
            <w:shd w:val="clear" w:color="auto" w:fill="auto"/>
            <w:noWrap/>
            <w:vAlign w:val="bottom"/>
            <w:hideMark/>
          </w:tcPr>
          <w:p w14:paraId="16FC5C5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2 444,03</w:t>
            </w:r>
          </w:p>
        </w:tc>
        <w:tc>
          <w:tcPr>
            <w:tcW w:w="1043" w:type="dxa"/>
            <w:tcBorders>
              <w:top w:val="nil"/>
              <w:left w:val="nil"/>
              <w:bottom w:val="single" w:sz="4" w:space="0" w:color="auto"/>
              <w:right w:val="single" w:sz="4" w:space="0" w:color="auto"/>
            </w:tcBorders>
            <w:shd w:val="clear" w:color="auto" w:fill="auto"/>
            <w:noWrap/>
            <w:vAlign w:val="bottom"/>
            <w:hideMark/>
          </w:tcPr>
          <w:p w14:paraId="6A705F5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3 150,78</w:t>
            </w:r>
          </w:p>
        </w:tc>
        <w:tc>
          <w:tcPr>
            <w:tcW w:w="1166" w:type="dxa"/>
            <w:tcBorders>
              <w:top w:val="nil"/>
              <w:left w:val="nil"/>
              <w:bottom w:val="single" w:sz="4" w:space="0" w:color="auto"/>
              <w:right w:val="single" w:sz="4" w:space="0" w:color="auto"/>
            </w:tcBorders>
            <w:shd w:val="clear" w:color="auto" w:fill="auto"/>
            <w:noWrap/>
            <w:vAlign w:val="bottom"/>
            <w:hideMark/>
          </w:tcPr>
          <w:p w14:paraId="740724C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3 012,70</w:t>
            </w:r>
          </w:p>
        </w:tc>
        <w:tc>
          <w:tcPr>
            <w:tcW w:w="1080" w:type="dxa"/>
            <w:tcBorders>
              <w:top w:val="nil"/>
              <w:left w:val="nil"/>
              <w:bottom w:val="single" w:sz="4" w:space="0" w:color="auto"/>
              <w:right w:val="single" w:sz="4" w:space="0" w:color="auto"/>
            </w:tcBorders>
            <w:shd w:val="clear" w:color="auto" w:fill="auto"/>
            <w:noWrap/>
            <w:vAlign w:val="bottom"/>
            <w:hideMark/>
          </w:tcPr>
          <w:p w14:paraId="511A2C9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3 012,70</w:t>
            </w:r>
          </w:p>
        </w:tc>
        <w:tc>
          <w:tcPr>
            <w:tcW w:w="865" w:type="dxa"/>
            <w:tcBorders>
              <w:top w:val="single" w:sz="4" w:space="0" w:color="auto"/>
              <w:left w:val="nil"/>
              <w:bottom w:val="nil"/>
              <w:right w:val="single" w:sz="4" w:space="0" w:color="auto"/>
            </w:tcBorders>
            <w:shd w:val="clear" w:color="auto" w:fill="auto"/>
            <w:noWrap/>
            <w:vAlign w:val="bottom"/>
            <w:hideMark/>
          </w:tcPr>
          <w:p w14:paraId="742DC8D0"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0,00</w:t>
            </w:r>
          </w:p>
        </w:tc>
        <w:tc>
          <w:tcPr>
            <w:tcW w:w="868" w:type="dxa"/>
            <w:tcBorders>
              <w:top w:val="single" w:sz="4" w:space="0" w:color="auto"/>
              <w:left w:val="nil"/>
              <w:bottom w:val="nil"/>
              <w:right w:val="single" w:sz="4" w:space="0" w:color="auto"/>
            </w:tcBorders>
            <w:shd w:val="clear" w:color="auto" w:fill="auto"/>
            <w:noWrap/>
            <w:vAlign w:val="bottom"/>
            <w:hideMark/>
          </w:tcPr>
          <w:p w14:paraId="1B7DCE99"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-4,38%</w:t>
            </w:r>
          </w:p>
        </w:tc>
      </w:tr>
      <w:tr w:rsidR="00E22929" w:rsidRPr="00E22929" w14:paraId="737BCF58"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6B3EBB0C"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609AB43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30</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A00A1BC"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Отчисления на соц.нужды, в т.ч.</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7549778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center"/>
            <w:hideMark/>
          </w:tcPr>
          <w:p w14:paraId="1E7B1B6F"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34807,32</w:t>
            </w:r>
          </w:p>
        </w:tc>
        <w:tc>
          <w:tcPr>
            <w:tcW w:w="882" w:type="dxa"/>
            <w:tcBorders>
              <w:top w:val="nil"/>
              <w:left w:val="nil"/>
              <w:bottom w:val="single" w:sz="4" w:space="0" w:color="auto"/>
              <w:right w:val="single" w:sz="4" w:space="0" w:color="auto"/>
            </w:tcBorders>
            <w:shd w:val="clear" w:color="auto" w:fill="auto"/>
            <w:noWrap/>
            <w:vAlign w:val="bottom"/>
            <w:hideMark/>
          </w:tcPr>
          <w:p w14:paraId="73D83D60"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32 200,42</w:t>
            </w:r>
          </w:p>
        </w:tc>
        <w:tc>
          <w:tcPr>
            <w:tcW w:w="865" w:type="dxa"/>
            <w:tcBorders>
              <w:top w:val="nil"/>
              <w:left w:val="nil"/>
              <w:bottom w:val="single" w:sz="4" w:space="0" w:color="auto"/>
              <w:right w:val="single" w:sz="4" w:space="0" w:color="auto"/>
            </w:tcBorders>
            <w:shd w:val="clear" w:color="auto" w:fill="auto"/>
            <w:noWrap/>
            <w:vAlign w:val="bottom"/>
            <w:hideMark/>
          </w:tcPr>
          <w:p w14:paraId="49B773BA"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32 200,42</w:t>
            </w:r>
          </w:p>
        </w:tc>
        <w:tc>
          <w:tcPr>
            <w:tcW w:w="969" w:type="dxa"/>
            <w:tcBorders>
              <w:top w:val="nil"/>
              <w:left w:val="nil"/>
              <w:bottom w:val="single" w:sz="4" w:space="0" w:color="auto"/>
              <w:right w:val="single" w:sz="4" w:space="0" w:color="auto"/>
            </w:tcBorders>
            <w:shd w:val="clear" w:color="auto" w:fill="auto"/>
            <w:noWrap/>
            <w:vAlign w:val="bottom"/>
            <w:hideMark/>
          </w:tcPr>
          <w:p w14:paraId="1DDF771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-2 606,90</w:t>
            </w:r>
          </w:p>
        </w:tc>
        <w:tc>
          <w:tcPr>
            <w:tcW w:w="1043" w:type="dxa"/>
            <w:tcBorders>
              <w:top w:val="nil"/>
              <w:left w:val="nil"/>
              <w:bottom w:val="single" w:sz="4" w:space="0" w:color="auto"/>
              <w:right w:val="single" w:sz="4" w:space="0" w:color="auto"/>
            </w:tcBorders>
            <w:shd w:val="clear" w:color="auto" w:fill="auto"/>
            <w:noWrap/>
            <w:vAlign w:val="bottom"/>
            <w:hideMark/>
          </w:tcPr>
          <w:p w14:paraId="20E99DDB"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43 784,87</w:t>
            </w:r>
          </w:p>
        </w:tc>
        <w:tc>
          <w:tcPr>
            <w:tcW w:w="1166" w:type="dxa"/>
            <w:tcBorders>
              <w:top w:val="nil"/>
              <w:left w:val="nil"/>
              <w:bottom w:val="single" w:sz="4" w:space="0" w:color="auto"/>
              <w:right w:val="single" w:sz="4" w:space="0" w:color="auto"/>
            </w:tcBorders>
            <w:shd w:val="clear" w:color="auto" w:fill="auto"/>
            <w:noWrap/>
            <w:vAlign w:val="bottom"/>
            <w:hideMark/>
          </w:tcPr>
          <w:p w14:paraId="3D5999E0"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45 404,91</w:t>
            </w:r>
          </w:p>
        </w:tc>
        <w:tc>
          <w:tcPr>
            <w:tcW w:w="1080" w:type="dxa"/>
            <w:tcBorders>
              <w:top w:val="nil"/>
              <w:left w:val="nil"/>
              <w:bottom w:val="single" w:sz="4" w:space="0" w:color="auto"/>
              <w:right w:val="single" w:sz="4" w:space="0" w:color="auto"/>
            </w:tcBorders>
            <w:shd w:val="clear" w:color="auto" w:fill="auto"/>
            <w:noWrap/>
            <w:vAlign w:val="bottom"/>
            <w:hideMark/>
          </w:tcPr>
          <w:p w14:paraId="3170EC82"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45 180,21</w:t>
            </w: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542E11AA"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-224,70</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14:paraId="066889D1"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3,19%</w:t>
            </w:r>
          </w:p>
        </w:tc>
      </w:tr>
      <w:tr w:rsidR="00E22929" w:rsidRPr="00E22929" w14:paraId="0585549B"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6FCE5A8D"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5A74CF8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30.1</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E4A5512"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отчисления ППП</w:t>
            </w:r>
          </w:p>
        </w:tc>
        <w:tc>
          <w:tcPr>
            <w:tcW w:w="753" w:type="dxa"/>
            <w:tcBorders>
              <w:top w:val="nil"/>
              <w:left w:val="nil"/>
              <w:bottom w:val="single" w:sz="4" w:space="0" w:color="auto"/>
              <w:right w:val="single" w:sz="4" w:space="0" w:color="auto"/>
            </w:tcBorders>
            <w:shd w:val="clear" w:color="auto" w:fill="auto"/>
            <w:noWrap/>
            <w:vAlign w:val="bottom"/>
            <w:hideMark/>
          </w:tcPr>
          <w:p w14:paraId="14AE640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013FA41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018656B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19B8FD2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68D4844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3BE2EDA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0BC3B94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EA850B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4A2DF1A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5F9C2D5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49B4F823"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670B6F89"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3CC2C19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30.2</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688DFF9"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отчисления АУП</w:t>
            </w:r>
          </w:p>
        </w:tc>
        <w:tc>
          <w:tcPr>
            <w:tcW w:w="753" w:type="dxa"/>
            <w:tcBorders>
              <w:top w:val="nil"/>
              <w:left w:val="nil"/>
              <w:bottom w:val="single" w:sz="4" w:space="0" w:color="auto"/>
              <w:right w:val="single" w:sz="4" w:space="0" w:color="auto"/>
            </w:tcBorders>
            <w:shd w:val="clear" w:color="auto" w:fill="auto"/>
            <w:noWrap/>
            <w:vAlign w:val="bottom"/>
            <w:hideMark/>
          </w:tcPr>
          <w:p w14:paraId="1C05167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0A3AD5B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0E2610E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6562F03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1FA74634"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6F3CFDE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11E5459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AA531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584298E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0DEFF5CA"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4A7D920B"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3EA02192"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034A32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30.3</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E62C83C"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отчисления цеховые</w:t>
            </w:r>
          </w:p>
        </w:tc>
        <w:tc>
          <w:tcPr>
            <w:tcW w:w="753" w:type="dxa"/>
            <w:tcBorders>
              <w:top w:val="nil"/>
              <w:left w:val="nil"/>
              <w:bottom w:val="single" w:sz="4" w:space="0" w:color="auto"/>
              <w:right w:val="single" w:sz="4" w:space="0" w:color="auto"/>
            </w:tcBorders>
            <w:shd w:val="clear" w:color="auto" w:fill="auto"/>
            <w:noWrap/>
            <w:vAlign w:val="bottom"/>
            <w:hideMark/>
          </w:tcPr>
          <w:p w14:paraId="4EA875D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000000" w:fill="FFFFFF"/>
            <w:noWrap/>
            <w:vAlign w:val="bottom"/>
            <w:hideMark/>
          </w:tcPr>
          <w:p w14:paraId="2FBCD2D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79F0EB2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2A7B073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4CD0E28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048E760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685304D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3ECC60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3D76D1CA"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125B0FE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50DB8637"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4E587F45"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34175AA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31</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EFD714F"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Амортизация основных средств и нематер.активов</w:t>
            </w:r>
          </w:p>
        </w:tc>
        <w:tc>
          <w:tcPr>
            <w:tcW w:w="753" w:type="dxa"/>
            <w:tcBorders>
              <w:top w:val="nil"/>
              <w:left w:val="nil"/>
              <w:bottom w:val="single" w:sz="4" w:space="0" w:color="auto"/>
              <w:right w:val="single" w:sz="4" w:space="0" w:color="auto"/>
            </w:tcBorders>
            <w:shd w:val="clear" w:color="auto" w:fill="auto"/>
            <w:noWrap/>
            <w:vAlign w:val="bottom"/>
            <w:hideMark/>
          </w:tcPr>
          <w:p w14:paraId="5BF0F03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auto" w:fill="auto"/>
            <w:noWrap/>
            <w:vAlign w:val="bottom"/>
            <w:hideMark/>
          </w:tcPr>
          <w:p w14:paraId="453B5175"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714,82</w:t>
            </w:r>
          </w:p>
        </w:tc>
        <w:tc>
          <w:tcPr>
            <w:tcW w:w="882" w:type="dxa"/>
            <w:tcBorders>
              <w:top w:val="nil"/>
              <w:left w:val="nil"/>
              <w:bottom w:val="single" w:sz="4" w:space="0" w:color="auto"/>
              <w:right w:val="single" w:sz="4" w:space="0" w:color="auto"/>
            </w:tcBorders>
            <w:shd w:val="clear" w:color="auto" w:fill="auto"/>
            <w:noWrap/>
            <w:vAlign w:val="bottom"/>
            <w:hideMark/>
          </w:tcPr>
          <w:p w14:paraId="0FB0BE30"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9 256,12</w:t>
            </w:r>
          </w:p>
        </w:tc>
        <w:tc>
          <w:tcPr>
            <w:tcW w:w="865" w:type="dxa"/>
            <w:tcBorders>
              <w:top w:val="nil"/>
              <w:left w:val="nil"/>
              <w:bottom w:val="single" w:sz="4" w:space="0" w:color="auto"/>
              <w:right w:val="single" w:sz="4" w:space="0" w:color="auto"/>
            </w:tcBorders>
            <w:shd w:val="clear" w:color="auto" w:fill="auto"/>
            <w:noWrap/>
            <w:vAlign w:val="bottom"/>
            <w:hideMark/>
          </w:tcPr>
          <w:p w14:paraId="0A7CF243"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0,00</w:t>
            </w:r>
          </w:p>
        </w:tc>
        <w:tc>
          <w:tcPr>
            <w:tcW w:w="969" w:type="dxa"/>
            <w:tcBorders>
              <w:top w:val="nil"/>
              <w:left w:val="nil"/>
              <w:bottom w:val="single" w:sz="4" w:space="0" w:color="auto"/>
              <w:right w:val="single" w:sz="4" w:space="0" w:color="auto"/>
            </w:tcBorders>
            <w:shd w:val="clear" w:color="auto" w:fill="auto"/>
            <w:noWrap/>
            <w:vAlign w:val="bottom"/>
            <w:hideMark/>
          </w:tcPr>
          <w:p w14:paraId="76669801"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-714,82</w:t>
            </w:r>
          </w:p>
        </w:tc>
        <w:tc>
          <w:tcPr>
            <w:tcW w:w="1043" w:type="dxa"/>
            <w:tcBorders>
              <w:top w:val="nil"/>
              <w:left w:val="nil"/>
              <w:bottom w:val="single" w:sz="4" w:space="0" w:color="auto"/>
              <w:right w:val="single" w:sz="4" w:space="0" w:color="auto"/>
            </w:tcBorders>
            <w:shd w:val="clear" w:color="auto" w:fill="auto"/>
            <w:noWrap/>
            <w:vAlign w:val="bottom"/>
            <w:hideMark/>
          </w:tcPr>
          <w:p w14:paraId="58E249E2"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5 984,42</w:t>
            </w:r>
          </w:p>
        </w:tc>
        <w:tc>
          <w:tcPr>
            <w:tcW w:w="1166" w:type="dxa"/>
            <w:tcBorders>
              <w:top w:val="nil"/>
              <w:left w:val="nil"/>
              <w:bottom w:val="single" w:sz="4" w:space="0" w:color="auto"/>
              <w:right w:val="single" w:sz="4" w:space="0" w:color="auto"/>
            </w:tcBorders>
            <w:shd w:val="clear" w:color="auto" w:fill="auto"/>
            <w:noWrap/>
            <w:vAlign w:val="bottom"/>
            <w:hideMark/>
          </w:tcPr>
          <w:p w14:paraId="7C39561D"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10 940,84</w:t>
            </w:r>
          </w:p>
        </w:tc>
        <w:tc>
          <w:tcPr>
            <w:tcW w:w="1080" w:type="dxa"/>
            <w:tcBorders>
              <w:top w:val="nil"/>
              <w:left w:val="nil"/>
              <w:bottom w:val="single" w:sz="4" w:space="0" w:color="auto"/>
              <w:right w:val="single" w:sz="4" w:space="0" w:color="auto"/>
            </w:tcBorders>
            <w:shd w:val="clear" w:color="auto" w:fill="auto"/>
            <w:noWrap/>
            <w:vAlign w:val="bottom"/>
            <w:hideMark/>
          </w:tcPr>
          <w:p w14:paraId="3EA98FC5"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0,00</w:t>
            </w:r>
          </w:p>
        </w:tc>
        <w:tc>
          <w:tcPr>
            <w:tcW w:w="865" w:type="dxa"/>
            <w:tcBorders>
              <w:top w:val="nil"/>
              <w:left w:val="nil"/>
              <w:bottom w:val="single" w:sz="4" w:space="0" w:color="auto"/>
              <w:right w:val="single" w:sz="4" w:space="0" w:color="auto"/>
            </w:tcBorders>
            <w:shd w:val="clear" w:color="auto" w:fill="auto"/>
            <w:noWrap/>
            <w:vAlign w:val="bottom"/>
            <w:hideMark/>
          </w:tcPr>
          <w:p w14:paraId="09FD4E8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-10 940,84</w:t>
            </w:r>
          </w:p>
        </w:tc>
        <w:tc>
          <w:tcPr>
            <w:tcW w:w="868" w:type="dxa"/>
            <w:tcBorders>
              <w:top w:val="nil"/>
              <w:left w:val="nil"/>
              <w:bottom w:val="single" w:sz="4" w:space="0" w:color="auto"/>
              <w:right w:val="single" w:sz="4" w:space="0" w:color="auto"/>
            </w:tcBorders>
            <w:shd w:val="clear" w:color="auto" w:fill="auto"/>
            <w:noWrap/>
            <w:vAlign w:val="bottom"/>
            <w:hideMark/>
          </w:tcPr>
          <w:p w14:paraId="55B9B82D"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-100,00%</w:t>
            </w:r>
          </w:p>
        </w:tc>
      </w:tr>
      <w:tr w:rsidR="00E22929" w:rsidRPr="00E22929" w14:paraId="74ADC176"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10B8CD17"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1CA0AE6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31.1</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B500826"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амортизация собственных основных средств</w:t>
            </w:r>
          </w:p>
        </w:tc>
        <w:tc>
          <w:tcPr>
            <w:tcW w:w="753" w:type="dxa"/>
            <w:tcBorders>
              <w:top w:val="nil"/>
              <w:left w:val="nil"/>
              <w:bottom w:val="single" w:sz="4" w:space="0" w:color="auto"/>
              <w:right w:val="single" w:sz="4" w:space="0" w:color="auto"/>
            </w:tcBorders>
            <w:shd w:val="clear" w:color="auto" w:fill="auto"/>
            <w:noWrap/>
            <w:vAlign w:val="bottom"/>
            <w:hideMark/>
          </w:tcPr>
          <w:p w14:paraId="28558C5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auto" w:fill="auto"/>
            <w:noWrap/>
            <w:vAlign w:val="bottom"/>
            <w:hideMark/>
          </w:tcPr>
          <w:p w14:paraId="74F6E7EF"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3F2CAA5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2F8FC8D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3A179B0B"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36A3D9C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46E6668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FF854F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44DF336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41C31948"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5EA13BDD"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48E3B1B2"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6224CDC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31.2</w:t>
            </w:r>
          </w:p>
        </w:tc>
        <w:tc>
          <w:tcPr>
            <w:tcW w:w="5107" w:type="dxa"/>
            <w:gridSpan w:val="5"/>
            <w:tcBorders>
              <w:top w:val="single" w:sz="4" w:space="0" w:color="auto"/>
              <w:left w:val="nil"/>
              <w:bottom w:val="single" w:sz="4" w:space="0" w:color="auto"/>
              <w:right w:val="single" w:sz="4" w:space="0" w:color="000000"/>
            </w:tcBorders>
            <w:shd w:val="clear" w:color="auto" w:fill="auto"/>
            <w:vAlign w:val="bottom"/>
            <w:hideMark/>
          </w:tcPr>
          <w:p w14:paraId="38F8575D"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амортизация основных средств, переданных в оперативное управление Администрацией НМР </w:t>
            </w:r>
          </w:p>
        </w:tc>
        <w:tc>
          <w:tcPr>
            <w:tcW w:w="753" w:type="dxa"/>
            <w:tcBorders>
              <w:top w:val="nil"/>
              <w:left w:val="nil"/>
              <w:bottom w:val="single" w:sz="4" w:space="0" w:color="auto"/>
              <w:right w:val="single" w:sz="4" w:space="0" w:color="auto"/>
            </w:tcBorders>
            <w:shd w:val="clear" w:color="auto" w:fill="auto"/>
            <w:noWrap/>
            <w:vAlign w:val="bottom"/>
            <w:hideMark/>
          </w:tcPr>
          <w:p w14:paraId="2A3C6A7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xml:space="preserve"> -"-</w:t>
            </w:r>
          </w:p>
        </w:tc>
        <w:tc>
          <w:tcPr>
            <w:tcW w:w="1029" w:type="dxa"/>
            <w:tcBorders>
              <w:top w:val="nil"/>
              <w:left w:val="nil"/>
              <w:bottom w:val="single" w:sz="4" w:space="0" w:color="auto"/>
              <w:right w:val="single" w:sz="4" w:space="0" w:color="auto"/>
            </w:tcBorders>
            <w:shd w:val="clear" w:color="auto" w:fill="auto"/>
            <w:noWrap/>
            <w:vAlign w:val="bottom"/>
            <w:hideMark/>
          </w:tcPr>
          <w:p w14:paraId="6ACD55B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714,82</w:t>
            </w:r>
          </w:p>
        </w:tc>
        <w:tc>
          <w:tcPr>
            <w:tcW w:w="882" w:type="dxa"/>
            <w:tcBorders>
              <w:top w:val="nil"/>
              <w:left w:val="nil"/>
              <w:bottom w:val="single" w:sz="4" w:space="0" w:color="auto"/>
              <w:right w:val="single" w:sz="4" w:space="0" w:color="auto"/>
            </w:tcBorders>
            <w:shd w:val="clear" w:color="auto" w:fill="auto"/>
            <w:noWrap/>
            <w:vAlign w:val="bottom"/>
            <w:hideMark/>
          </w:tcPr>
          <w:p w14:paraId="625DF1F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4918A29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0,00</w:t>
            </w:r>
          </w:p>
        </w:tc>
        <w:tc>
          <w:tcPr>
            <w:tcW w:w="969" w:type="dxa"/>
            <w:tcBorders>
              <w:top w:val="nil"/>
              <w:left w:val="nil"/>
              <w:bottom w:val="single" w:sz="4" w:space="0" w:color="auto"/>
              <w:right w:val="single" w:sz="4" w:space="0" w:color="auto"/>
            </w:tcBorders>
            <w:shd w:val="clear" w:color="auto" w:fill="auto"/>
            <w:noWrap/>
            <w:vAlign w:val="bottom"/>
            <w:hideMark/>
          </w:tcPr>
          <w:p w14:paraId="512353F9"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535969B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5 984,42</w:t>
            </w:r>
          </w:p>
        </w:tc>
        <w:tc>
          <w:tcPr>
            <w:tcW w:w="1166" w:type="dxa"/>
            <w:tcBorders>
              <w:top w:val="nil"/>
              <w:left w:val="nil"/>
              <w:bottom w:val="single" w:sz="4" w:space="0" w:color="auto"/>
              <w:right w:val="single" w:sz="4" w:space="0" w:color="auto"/>
            </w:tcBorders>
            <w:shd w:val="clear" w:color="auto" w:fill="auto"/>
            <w:noWrap/>
            <w:vAlign w:val="bottom"/>
            <w:hideMark/>
          </w:tcPr>
          <w:p w14:paraId="2839B81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10 940,84</w:t>
            </w:r>
          </w:p>
        </w:tc>
        <w:tc>
          <w:tcPr>
            <w:tcW w:w="1080" w:type="dxa"/>
            <w:tcBorders>
              <w:top w:val="nil"/>
              <w:left w:val="nil"/>
              <w:bottom w:val="single" w:sz="4" w:space="0" w:color="auto"/>
              <w:right w:val="single" w:sz="4" w:space="0" w:color="auto"/>
            </w:tcBorders>
            <w:shd w:val="clear" w:color="auto" w:fill="auto"/>
            <w:noWrap/>
            <w:vAlign w:val="bottom"/>
            <w:hideMark/>
          </w:tcPr>
          <w:p w14:paraId="495955E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0,00</w:t>
            </w:r>
          </w:p>
        </w:tc>
        <w:tc>
          <w:tcPr>
            <w:tcW w:w="865" w:type="dxa"/>
            <w:tcBorders>
              <w:top w:val="nil"/>
              <w:left w:val="nil"/>
              <w:bottom w:val="single" w:sz="4" w:space="0" w:color="auto"/>
              <w:right w:val="single" w:sz="4" w:space="0" w:color="auto"/>
            </w:tcBorders>
            <w:shd w:val="clear" w:color="auto" w:fill="auto"/>
            <w:noWrap/>
            <w:vAlign w:val="bottom"/>
            <w:hideMark/>
          </w:tcPr>
          <w:p w14:paraId="03415431"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-10 940,84</w:t>
            </w:r>
          </w:p>
        </w:tc>
        <w:tc>
          <w:tcPr>
            <w:tcW w:w="868" w:type="dxa"/>
            <w:tcBorders>
              <w:top w:val="nil"/>
              <w:left w:val="nil"/>
              <w:bottom w:val="single" w:sz="4" w:space="0" w:color="auto"/>
              <w:right w:val="single" w:sz="4" w:space="0" w:color="auto"/>
            </w:tcBorders>
            <w:shd w:val="clear" w:color="auto" w:fill="auto"/>
            <w:noWrap/>
            <w:vAlign w:val="bottom"/>
            <w:hideMark/>
          </w:tcPr>
          <w:p w14:paraId="7C478409"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-100,00%</w:t>
            </w:r>
          </w:p>
        </w:tc>
      </w:tr>
      <w:tr w:rsidR="00E22929" w:rsidRPr="00E22929" w14:paraId="7AA85F5D"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6A828219"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BC5D9B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32</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03F0DA3"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Расходы на выплаты по договорам займа и кредит.договорам</w:t>
            </w:r>
          </w:p>
        </w:tc>
        <w:tc>
          <w:tcPr>
            <w:tcW w:w="753" w:type="dxa"/>
            <w:tcBorders>
              <w:top w:val="nil"/>
              <w:left w:val="nil"/>
              <w:bottom w:val="single" w:sz="4" w:space="0" w:color="auto"/>
              <w:right w:val="single" w:sz="4" w:space="0" w:color="auto"/>
            </w:tcBorders>
            <w:shd w:val="clear" w:color="auto" w:fill="auto"/>
            <w:noWrap/>
            <w:vAlign w:val="bottom"/>
            <w:hideMark/>
          </w:tcPr>
          <w:p w14:paraId="6DFB083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auto" w:fill="auto"/>
            <w:noWrap/>
            <w:vAlign w:val="bottom"/>
            <w:hideMark/>
          </w:tcPr>
          <w:p w14:paraId="52773CA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435F040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2F2A31D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00C7193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712016F8"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771E11D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79E6FB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742FC160"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671A652D"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5786C420"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285F61D5"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6E38E35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33</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776A54D"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Налог на прибыль</w:t>
            </w:r>
          </w:p>
        </w:tc>
        <w:tc>
          <w:tcPr>
            <w:tcW w:w="753" w:type="dxa"/>
            <w:tcBorders>
              <w:top w:val="nil"/>
              <w:left w:val="nil"/>
              <w:bottom w:val="single" w:sz="4" w:space="0" w:color="auto"/>
              <w:right w:val="single" w:sz="4" w:space="0" w:color="auto"/>
            </w:tcBorders>
            <w:shd w:val="clear" w:color="auto" w:fill="auto"/>
            <w:noWrap/>
            <w:vAlign w:val="bottom"/>
            <w:hideMark/>
          </w:tcPr>
          <w:p w14:paraId="3DB0380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auto" w:fill="auto"/>
            <w:noWrap/>
            <w:vAlign w:val="bottom"/>
            <w:hideMark/>
          </w:tcPr>
          <w:p w14:paraId="2C62B2E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6175DE2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01D915C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00262ED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53DEDD7F"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27E42C3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78231A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58B8639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34D12BB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4C1784D6"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681EE5C0"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460E6B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34</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47EFC61"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Прочие расходы</w:t>
            </w:r>
          </w:p>
        </w:tc>
        <w:tc>
          <w:tcPr>
            <w:tcW w:w="753" w:type="dxa"/>
            <w:tcBorders>
              <w:top w:val="nil"/>
              <w:left w:val="nil"/>
              <w:bottom w:val="single" w:sz="4" w:space="0" w:color="auto"/>
              <w:right w:val="single" w:sz="4" w:space="0" w:color="auto"/>
            </w:tcBorders>
            <w:shd w:val="clear" w:color="auto" w:fill="auto"/>
            <w:noWrap/>
            <w:vAlign w:val="bottom"/>
            <w:hideMark/>
          </w:tcPr>
          <w:p w14:paraId="66A4D42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auto" w:fill="auto"/>
            <w:noWrap/>
            <w:vAlign w:val="bottom"/>
            <w:hideMark/>
          </w:tcPr>
          <w:p w14:paraId="5C6CB25D"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0,00</w:t>
            </w:r>
          </w:p>
        </w:tc>
        <w:tc>
          <w:tcPr>
            <w:tcW w:w="882" w:type="dxa"/>
            <w:tcBorders>
              <w:top w:val="nil"/>
              <w:left w:val="nil"/>
              <w:bottom w:val="single" w:sz="4" w:space="0" w:color="auto"/>
              <w:right w:val="single" w:sz="4" w:space="0" w:color="auto"/>
            </w:tcBorders>
            <w:shd w:val="clear" w:color="auto" w:fill="auto"/>
            <w:noWrap/>
            <w:vAlign w:val="bottom"/>
            <w:hideMark/>
          </w:tcPr>
          <w:p w14:paraId="510388D4"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0FA50E3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4A1E848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0FD0271C"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3F7929C0"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64376A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052BBE9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7A3B32C4"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09195F7B"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3D4FD47E"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3A97BBF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34.1</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A11E20B"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диагностика электрооборудования</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4B19A38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auto" w:fill="auto"/>
            <w:noWrap/>
            <w:vAlign w:val="bottom"/>
            <w:hideMark/>
          </w:tcPr>
          <w:p w14:paraId="31A247B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0,00</w:t>
            </w:r>
          </w:p>
        </w:tc>
        <w:tc>
          <w:tcPr>
            <w:tcW w:w="882" w:type="dxa"/>
            <w:tcBorders>
              <w:top w:val="nil"/>
              <w:left w:val="nil"/>
              <w:bottom w:val="single" w:sz="4" w:space="0" w:color="auto"/>
              <w:right w:val="single" w:sz="4" w:space="0" w:color="auto"/>
            </w:tcBorders>
            <w:shd w:val="clear" w:color="auto" w:fill="auto"/>
            <w:noWrap/>
            <w:vAlign w:val="bottom"/>
            <w:hideMark/>
          </w:tcPr>
          <w:p w14:paraId="39A6AFC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4AB2D6F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49EC870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12043F0E"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47F3C21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D68F90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6F26DFED"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41698B7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75A02D73"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2D70AB15"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565FFD5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34.2</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B872C6E"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услуги по снижению затрат за потребляемую элект-ю</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4BC03D6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auto" w:fill="auto"/>
            <w:noWrap/>
            <w:vAlign w:val="bottom"/>
            <w:hideMark/>
          </w:tcPr>
          <w:p w14:paraId="29011A5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0,00</w:t>
            </w:r>
          </w:p>
        </w:tc>
        <w:tc>
          <w:tcPr>
            <w:tcW w:w="882" w:type="dxa"/>
            <w:tcBorders>
              <w:top w:val="nil"/>
              <w:left w:val="nil"/>
              <w:bottom w:val="single" w:sz="4" w:space="0" w:color="auto"/>
              <w:right w:val="single" w:sz="4" w:space="0" w:color="auto"/>
            </w:tcBorders>
            <w:shd w:val="clear" w:color="auto" w:fill="auto"/>
            <w:noWrap/>
            <w:vAlign w:val="bottom"/>
            <w:hideMark/>
          </w:tcPr>
          <w:p w14:paraId="2A5B9D9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17B8C57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267BBDB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7429253C"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69866B4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4CD6B3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3796E53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32E4265B"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6C769507"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1CFC7E0E"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1D7C9A8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34.3</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0402246"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установка тахографа</w:t>
            </w:r>
          </w:p>
        </w:tc>
        <w:tc>
          <w:tcPr>
            <w:tcW w:w="753" w:type="dxa"/>
            <w:tcBorders>
              <w:top w:val="nil"/>
              <w:left w:val="nil"/>
              <w:bottom w:val="single" w:sz="4" w:space="0" w:color="auto"/>
              <w:right w:val="single" w:sz="4" w:space="0" w:color="auto"/>
            </w:tcBorders>
            <w:shd w:val="clear" w:color="auto" w:fill="auto"/>
            <w:noWrap/>
            <w:vAlign w:val="bottom"/>
            <w:hideMark/>
          </w:tcPr>
          <w:p w14:paraId="476FC85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auto" w:fill="auto"/>
            <w:noWrap/>
            <w:vAlign w:val="bottom"/>
            <w:hideMark/>
          </w:tcPr>
          <w:p w14:paraId="2665CDE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2A99136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4D89186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1F79E8A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22E03D12"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0F93978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C2A0F6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649CF28C"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7411DDCA"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5476671F"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1C40171F"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61C3B13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34.4</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B716FBB"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услуги типографии</w:t>
            </w:r>
          </w:p>
        </w:tc>
        <w:tc>
          <w:tcPr>
            <w:tcW w:w="753" w:type="dxa"/>
            <w:tcBorders>
              <w:top w:val="nil"/>
              <w:left w:val="nil"/>
              <w:bottom w:val="single" w:sz="4" w:space="0" w:color="auto"/>
              <w:right w:val="single" w:sz="4" w:space="0" w:color="auto"/>
            </w:tcBorders>
            <w:shd w:val="clear" w:color="auto" w:fill="auto"/>
            <w:noWrap/>
            <w:vAlign w:val="bottom"/>
            <w:hideMark/>
          </w:tcPr>
          <w:p w14:paraId="39D824F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auto" w:fill="auto"/>
            <w:noWrap/>
            <w:vAlign w:val="bottom"/>
            <w:hideMark/>
          </w:tcPr>
          <w:p w14:paraId="340FBF6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5B2E7C7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2169442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5E68A07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6EE04786"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2D24C12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61327D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57ED7804"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4C2221C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471B54C7"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5D5EE0F5"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1BE908E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34.5</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60716A0"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услуги по техническому обслуживанию</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68FBE55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auto" w:fill="auto"/>
            <w:noWrap/>
            <w:vAlign w:val="bottom"/>
            <w:hideMark/>
          </w:tcPr>
          <w:p w14:paraId="229B40E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3915E47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17EB71F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3E7EFEEC"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29066B71"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7654A15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7BF92C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7B6DB679"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3AFE4149"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481CDA62"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7E90262A"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7B150B3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34.6</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15C6E2F"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xml:space="preserve"> - услуги по ремонту оргтехники</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01FBF13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auto" w:fill="auto"/>
            <w:noWrap/>
            <w:vAlign w:val="bottom"/>
            <w:hideMark/>
          </w:tcPr>
          <w:p w14:paraId="3962AE3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19C253E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4F192F7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143FAA3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69712D8F"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35EDA84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95DAA1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19544A8B"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51BC83E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2A1D71EB"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15F2B48D"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1B053BA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35</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2CD17A8"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Расходы по сомнительным долгам</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01115A2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11BC6702"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0,00</w:t>
            </w:r>
          </w:p>
        </w:tc>
        <w:tc>
          <w:tcPr>
            <w:tcW w:w="882" w:type="dxa"/>
            <w:tcBorders>
              <w:top w:val="nil"/>
              <w:left w:val="nil"/>
              <w:bottom w:val="single" w:sz="4" w:space="0" w:color="auto"/>
              <w:right w:val="single" w:sz="4" w:space="0" w:color="auto"/>
            </w:tcBorders>
            <w:shd w:val="clear" w:color="auto" w:fill="auto"/>
            <w:noWrap/>
            <w:vAlign w:val="bottom"/>
            <w:hideMark/>
          </w:tcPr>
          <w:p w14:paraId="03C86D3B"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0,00</w:t>
            </w:r>
          </w:p>
        </w:tc>
        <w:tc>
          <w:tcPr>
            <w:tcW w:w="865" w:type="dxa"/>
            <w:tcBorders>
              <w:top w:val="nil"/>
              <w:left w:val="nil"/>
              <w:bottom w:val="single" w:sz="4" w:space="0" w:color="auto"/>
              <w:right w:val="single" w:sz="4" w:space="0" w:color="auto"/>
            </w:tcBorders>
            <w:shd w:val="clear" w:color="auto" w:fill="auto"/>
            <w:noWrap/>
            <w:vAlign w:val="bottom"/>
            <w:hideMark/>
          </w:tcPr>
          <w:p w14:paraId="3B132393"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0,00</w:t>
            </w:r>
          </w:p>
        </w:tc>
        <w:tc>
          <w:tcPr>
            <w:tcW w:w="969" w:type="dxa"/>
            <w:tcBorders>
              <w:top w:val="nil"/>
              <w:left w:val="nil"/>
              <w:bottom w:val="single" w:sz="4" w:space="0" w:color="auto"/>
              <w:right w:val="single" w:sz="4" w:space="0" w:color="auto"/>
            </w:tcBorders>
            <w:shd w:val="clear" w:color="auto" w:fill="auto"/>
            <w:noWrap/>
            <w:vAlign w:val="bottom"/>
            <w:hideMark/>
          </w:tcPr>
          <w:p w14:paraId="684883E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0,00</w:t>
            </w:r>
          </w:p>
        </w:tc>
        <w:tc>
          <w:tcPr>
            <w:tcW w:w="1043" w:type="dxa"/>
            <w:tcBorders>
              <w:top w:val="nil"/>
              <w:left w:val="nil"/>
              <w:bottom w:val="single" w:sz="4" w:space="0" w:color="auto"/>
              <w:right w:val="single" w:sz="4" w:space="0" w:color="auto"/>
            </w:tcBorders>
            <w:shd w:val="clear" w:color="auto" w:fill="auto"/>
            <w:noWrap/>
            <w:vAlign w:val="bottom"/>
            <w:hideMark/>
          </w:tcPr>
          <w:p w14:paraId="40F8E745"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2 619,61</w:t>
            </w:r>
          </w:p>
        </w:tc>
        <w:tc>
          <w:tcPr>
            <w:tcW w:w="1166" w:type="dxa"/>
            <w:tcBorders>
              <w:top w:val="nil"/>
              <w:left w:val="nil"/>
              <w:bottom w:val="single" w:sz="4" w:space="0" w:color="auto"/>
              <w:right w:val="single" w:sz="4" w:space="0" w:color="auto"/>
            </w:tcBorders>
            <w:shd w:val="clear" w:color="auto" w:fill="auto"/>
            <w:noWrap/>
            <w:vAlign w:val="bottom"/>
            <w:hideMark/>
          </w:tcPr>
          <w:p w14:paraId="27CD1E4E"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865,28</w:t>
            </w:r>
          </w:p>
        </w:tc>
        <w:tc>
          <w:tcPr>
            <w:tcW w:w="1080" w:type="dxa"/>
            <w:tcBorders>
              <w:top w:val="nil"/>
              <w:left w:val="nil"/>
              <w:bottom w:val="single" w:sz="4" w:space="0" w:color="auto"/>
              <w:right w:val="single" w:sz="4" w:space="0" w:color="auto"/>
            </w:tcBorders>
            <w:shd w:val="clear" w:color="auto" w:fill="auto"/>
            <w:noWrap/>
            <w:vAlign w:val="bottom"/>
            <w:hideMark/>
          </w:tcPr>
          <w:p w14:paraId="031060D2"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865,28</w:t>
            </w:r>
          </w:p>
        </w:tc>
        <w:tc>
          <w:tcPr>
            <w:tcW w:w="865" w:type="dxa"/>
            <w:tcBorders>
              <w:top w:val="nil"/>
              <w:left w:val="nil"/>
              <w:bottom w:val="single" w:sz="4" w:space="0" w:color="auto"/>
              <w:right w:val="single" w:sz="4" w:space="0" w:color="auto"/>
            </w:tcBorders>
            <w:shd w:val="clear" w:color="auto" w:fill="auto"/>
            <w:noWrap/>
            <w:vAlign w:val="bottom"/>
            <w:hideMark/>
          </w:tcPr>
          <w:p w14:paraId="265EFA88"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0,00</w:t>
            </w:r>
          </w:p>
        </w:tc>
        <w:tc>
          <w:tcPr>
            <w:tcW w:w="868" w:type="dxa"/>
            <w:tcBorders>
              <w:top w:val="nil"/>
              <w:left w:val="nil"/>
              <w:bottom w:val="single" w:sz="4" w:space="0" w:color="auto"/>
              <w:right w:val="single" w:sz="4" w:space="0" w:color="auto"/>
            </w:tcBorders>
            <w:shd w:val="clear" w:color="auto" w:fill="auto"/>
            <w:noWrap/>
            <w:vAlign w:val="bottom"/>
            <w:hideMark/>
          </w:tcPr>
          <w:p w14:paraId="24BE0DA0"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-66,97%</w:t>
            </w:r>
          </w:p>
        </w:tc>
      </w:tr>
      <w:tr w:rsidR="00E22929" w:rsidRPr="00E22929" w14:paraId="5911D3B1"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46A80017"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3618434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36</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BD9DB39"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Выпадающие доходы</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4FBC112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auto" w:fill="auto"/>
            <w:noWrap/>
            <w:vAlign w:val="bottom"/>
            <w:hideMark/>
          </w:tcPr>
          <w:p w14:paraId="7CEA807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4B4E849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1E421D6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696FC6B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002879AA"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2BD00DE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7B32C8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5FBFB000"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57CFC6F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299B878A"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1BF309D7"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55CD3D1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37</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DADA034"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Экономия средств</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48E7C69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auto" w:fill="auto"/>
            <w:noWrap/>
            <w:vAlign w:val="bottom"/>
            <w:hideMark/>
          </w:tcPr>
          <w:p w14:paraId="7EBAE85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637169F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10FB007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084DF05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3109C692"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5F1392C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CF2979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51AD3CCA"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7E01E42D"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2F4E5EA8"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4EAB6FE8"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000000" w:fill="FFFFFF"/>
            <w:noWrap/>
            <w:vAlign w:val="bottom"/>
            <w:hideMark/>
          </w:tcPr>
          <w:p w14:paraId="21F0E8A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38</w:t>
            </w:r>
          </w:p>
        </w:tc>
        <w:tc>
          <w:tcPr>
            <w:tcW w:w="5107" w:type="dxa"/>
            <w:gridSpan w:val="5"/>
            <w:tcBorders>
              <w:top w:val="single" w:sz="4" w:space="0" w:color="auto"/>
              <w:left w:val="nil"/>
              <w:bottom w:val="single" w:sz="4" w:space="0" w:color="auto"/>
              <w:right w:val="single" w:sz="4" w:space="0" w:color="000000"/>
            </w:tcBorders>
            <w:shd w:val="clear" w:color="000000" w:fill="FFFFFF"/>
            <w:noWrap/>
            <w:vAlign w:val="bottom"/>
            <w:hideMark/>
          </w:tcPr>
          <w:p w14:paraId="321A328C" w14:textId="77777777" w:rsidR="00E22929" w:rsidRPr="00E22929" w:rsidRDefault="00E22929" w:rsidP="00E22929">
            <w:pP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ИТОГО (неподконтрольные расходы)</w:t>
            </w:r>
          </w:p>
        </w:tc>
        <w:tc>
          <w:tcPr>
            <w:tcW w:w="753" w:type="dxa"/>
            <w:tcBorders>
              <w:top w:val="nil"/>
              <w:left w:val="single" w:sz="4" w:space="0" w:color="auto"/>
              <w:bottom w:val="single" w:sz="4" w:space="0" w:color="auto"/>
              <w:right w:val="single" w:sz="4" w:space="0" w:color="auto"/>
            </w:tcBorders>
            <w:shd w:val="clear" w:color="000000" w:fill="FFFFFF"/>
            <w:noWrap/>
            <w:vAlign w:val="bottom"/>
            <w:hideMark/>
          </w:tcPr>
          <w:p w14:paraId="32120392"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781FC24A"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36 137,67</w:t>
            </w:r>
          </w:p>
        </w:tc>
        <w:tc>
          <w:tcPr>
            <w:tcW w:w="882" w:type="dxa"/>
            <w:tcBorders>
              <w:top w:val="nil"/>
              <w:left w:val="nil"/>
              <w:bottom w:val="single" w:sz="4" w:space="0" w:color="auto"/>
              <w:right w:val="single" w:sz="4" w:space="0" w:color="auto"/>
            </w:tcBorders>
            <w:shd w:val="clear" w:color="auto" w:fill="auto"/>
            <w:noWrap/>
            <w:vAlign w:val="bottom"/>
            <w:hideMark/>
          </w:tcPr>
          <w:p w14:paraId="756D914F"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44 992,60</w:t>
            </w:r>
          </w:p>
        </w:tc>
        <w:tc>
          <w:tcPr>
            <w:tcW w:w="865" w:type="dxa"/>
            <w:tcBorders>
              <w:top w:val="nil"/>
              <w:left w:val="nil"/>
              <w:bottom w:val="single" w:sz="4" w:space="0" w:color="auto"/>
              <w:right w:val="single" w:sz="4" w:space="0" w:color="auto"/>
            </w:tcBorders>
            <w:shd w:val="clear" w:color="auto" w:fill="auto"/>
            <w:noWrap/>
            <w:vAlign w:val="bottom"/>
            <w:hideMark/>
          </w:tcPr>
          <w:p w14:paraId="076C6A6E"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35 323,34</w:t>
            </w:r>
          </w:p>
        </w:tc>
        <w:tc>
          <w:tcPr>
            <w:tcW w:w="969" w:type="dxa"/>
            <w:tcBorders>
              <w:top w:val="nil"/>
              <w:left w:val="nil"/>
              <w:bottom w:val="single" w:sz="4" w:space="0" w:color="auto"/>
              <w:right w:val="single" w:sz="4" w:space="0" w:color="auto"/>
            </w:tcBorders>
            <w:shd w:val="clear" w:color="000000" w:fill="FFFFFF"/>
            <w:noWrap/>
            <w:vAlign w:val="bottom"/>
            <w:hideMark/>
          </w:tcPr>
          <w:p w14:paraId="653BB2A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-814,33</w:t>
            </w:r>
          </w:p>
        </w:tc>
        <w:tc>
          <w:tcPr>
            <w:tcW w:w="1043" w:type="dxa"/>
            <w:tcBorders>
              <w:top w:val="nil"/>
              <w:left w:val="nil"/>
              <w:bottom w:val="single" w:sz="4" w:space="0" w:color="auto"/>
              <w:right w:val="single" w:sz="4" w:space="0" w:color="auto"/>
            </w:tcBorders>
            <w:shd w:val="clear" w:color="000000" w:fill="FFFFFF"/>
            <w:noWrap/>
            <w:vAlign w:val="bottom"/>
            <w:hideMark/>
          </w:tcPr>
          <w:p w14:paraId="3E40E54A"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55 572,90</w:t>
            </w:r>
          </w:p>
        </w:tc>
        <w:tc>
          <w:tcPr>
            <w:tcW w:w="1166" w:type="dxa"/>
            <w:tcBorders>
              <w:top w:val="nil"/>
              <w:left w:val="nil"/>
              <w:bottom w:val="single" w:sz="4" w:space="0" w:color="auto"/>
              <w:right w:val="single" w:sz="4" w:space="0" w:color="auto"/>
            </w:tcBorders>
            <w:shd w:val="clear" w:color="auto" w:fill="auto"/>
            <w:noWrap/>
            <w:vAlign w:val="bottom"/>
            <w:hideMark/>
          </w:tcPr>
          <w:p w14:paraId="5AA92C10"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60 382,61</w:t>
            </w:r>
          </w:p>
        </w:tc>
        <w:tc>
          <w:tcPr>
            <w:tcW w:w="1080" w:type="dxa"/>
            <w:tcBorders>
              <w:top w:val="nil"/>
              <w:left w:val="nil"/>
              <w:bottom w:val="single" w:sz="4" w:space="0" w:color="auto"/>
              <w:right w:val="single" w:sz="4" w:space="0" w:color="auto"/>
            </w:tcBorders>
            <w:shd w:val="clear" w:color="auto" w:fill="auto"/>
            <w:noWrap/>
            <w:vAlign w:val="bottom"/>
            <w:hideMark/>
          </w:tcPr>
          <w:p w14:paraId="270C3609"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49 217,08</w:t>
            </w:r>
          </w:p>
        </w:tc>
        <w:tc>
          <w:tcPr>
            <w:tcW w:w="865" w:type="dxa"/>
            <w:tcBorders>
              <w:top w:val="nil"/>
              <w:left w:val="nil"/>
              <w:bottom w:val="single" w:sz="4" w:space="0" w:color="auto"/>
              <w:right w:val="single" w:sz="4" w:space="0" w:color="auto"/>
            </w:tcBorders>
            <w:shd w:val="clear" w:color="000000" w:fill="FFFFFF"/>
            <w:noWrap/>
            <w:vAlign w:val="bottom"/>
            <w:hideMark/>
          </w:tcPr>
          <w:p w14:paraId="1A81B10B"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-11 165,53</w:t>
            </w:r>
          </w:p>
        </w:tc>
        <w:tc>
          <w:tcPr>
            <w:tcW w:w="868" w:type="dxa"/>
            <w:tcBorders>
              <w:top w:val="nil"/>
              <w:left w:val="nil"/>
              <w:bottom w:val="single" w:sz="4" w:space="0" w:color="auto"/>
              <w:right w:val="single" w:sz="4" w:space="0" w:color="auto"/>
            </w:tcBorders>
            <w:shd w:val="clear" w:color="000000" w:fill="FFFFFF"/>
            <w:noWrap/>
            <w:vAlign w:val="bottom"/>
            <w:hideMark/>
          </w:tcPr>
          <w:p w14:paraId="7C71A831"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-11,44%</w:t>
            </w:r>
          </w:p>
        </w:tc>
      </w:tr>
      <w:tr w:rsidR="00E22929" w:rsidRPr="00E22929" w14:paraId="5D71A9DC" w14:textId="77777777" w:rsidTr="00E22929">
        <w:trPr>
          <w:trHeight w:val="328"/>
          <w:jc w:val="center"/>
        </w:trPr>
        <w:tc>
          <w:tcPr>
            <w:tcW w:w="228" w:type="dxa"/>
            <w:tcBorders>
              <w:top w:val="nil"/>
              <w:left w:val="nil"/>
              <w:bottom w:val="nil"/>
              <w:right w:val="nil"/>
            </w:tcBorders>
            <w:shd w:val="clear" w:color="auto" w:fill="auto"/>
            <w:noWrap/>
            <w:vAlign w:val="bottom"/>
            <w:hideMark/>
          </w:tcPr>
          <w:p w14:paraId="6C921A6F" w14:textId="77777777" w:rsidR="00E22929" w:rsidRPr="00E22929" w:rsidRDefault="00E22929" w:rsidP="00E22929">
            <w:pPr>
              <w:jc w:val="right"/>
              <w:rPr>
                <w:rFonts w:ascii="Bookman Old Style" w:hAnsi="Bookman Old Style" w:cs="Arial CYR"/>
                <w:sz w:val="12"/>
                <w:szCs w:val="12"/>
              </w:rPr>
            </w:pPr>
          </w:p>
        </w:tc>
        <w:tc>
          <w:tcPr>
            <w:tcW w:w="15147" w:type="dxa"/>
            <w:gridSpan w:val="16"/>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C0D1880"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Прибыль</w:t>
            </w:r>
          </w:p>
        </w:tc>
      </w:tr>
      <w:tr w:rsidR="00E22929" w:rsidRPr="00E22929" w14:paraId="09093FBA" w14:textId="77777777" w:rsidTr="00E22929">
        <w:trPr>
          <w:trHeight w:val="572"/>
          <w:jc w:val="center"/>
        </w:trPr>
        <w:tc>
          <w:tcPr>
            <w:tcW w:w="228" w:type="dxa"/>
            <w:tcBorders>
              <w:top w:val="nil"/>
              <w:left w:val="nil"/>
              <w:bottom w:val="nil"/>
              <w:right w:val="nil"/>
            </w:tcBorders>
            <w:shd w:val="clear" w:color="auto" w:fill="auto"/>
            <w:noWrap/>
            <w:vAlign w:val="bottom"/>
            <w:hideMark/>
          </w:tcPr>
          <w:p w14:paraId="6C8E4213" w14:textId="77777777" w:rsidR="00E22929" w:rsidRPr="00E22929" w:rsidRDefault="00E22929" w:rsidP="00E22929">
            <w:pPr>
              <w:jc w:val="center"/>
              <w:rPr>
                <w:rFonts w:ascii="Bookman Old Style" w:hAnsi="Bookman Old Style" w:cs="Arial CYR"/>
                <w:b/>
                <w:bCs/>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889B4F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39</w:t>
            </w:r>
          </w:p>
        </w:tc>
        <w:tc>
          <w:tcPr>
            <w:tcW w:w="5107" w:type="dxa"/>
            <w:gridSpan w:val="5"/>
            <w:tcBorders>
              <w:top w:val="single" w:sz="4" w:space="0" w:color="auto"/>
              <w:left w:val="nil"/>
              <w:bottom w:val="single" w:sz="4" w:space="0" w:color="auto"/>
              <w:right w:val="single" w:sz="4" w:space="0" w:color="000000"/>
            </w:tcBorders>
            <w:shd w:val="clear" w:color="auto" w:fill="auto"/>
            <w:vAlign w:val="bottom"/>
            <w:hideMark/>
          </w:tcPr>
          <w:p w14:paraId="45F0F88B"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Денежные выплаты социального характера согласно коллективному договору</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487BD3E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517CEB81"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0,00</w:t>
            </w:r>
          </w:p>
        </w:tc>
        <w:tc>
          <w:tcPr>
            <w:tcW w:w="882" w:type="dxa"/>
            <w:tcBorders>
              <w:top w:val="nil"/>
              <w:left w:val="nil"/>
              <w:bottom w:val="single" w:sz="4" w:space="0" w:color="auto"/>
              <w:right w:val="single" w:sz="4" w:space="0" w:color="auto"/>
            </w:tcBorders>
            <w:shd w:val="clear" w:color="auto" w:fill="auto"/>
            <w:noWrap/>
            <w:vAlign w:val="bottom"/>
            <w:hideMark/>
          </w:tcPr>
          <w:p w14:paraId="4063A29C"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277,52</w:t>
            </w:r>
          </w:p>
        </w:tc>
        <w:tc>
          <w:tcPr>
            <w:tcW w:w="865" w:type="dxa"/>
            <w:tcBorders>
              <w:top w:val="nil"/>
              <w:left w:val="nil"/>
              <w:bottom w:val="single" w:sz="4" w:space="0" w:color="auto"/>
              <w:right w:val="single" w:sz="4" w:space="0" w:color="auto"/>
            </w:tcBorders>
            <w:shd w:val="clear" w:color="auto" w:fill="auto"/>
            <w:noWrap/>
            <w:vAlign w:val="bottom"/>
            <w:hideMark/>
          </w:tcPr>
          <w:p w14:paraId="4961FFFB"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0,00</w:t>
            </w:r>
          </w:p>
        </w:tc>
        <w:tc>
          <w:tcPr>
            <w:tcW w:w="969" w:type="dxa"/>
            <w:tcBorders>
              <w:top w:val="nil"/>
              <w:left w:val="nil"/>
              <w:bottom w:val="single" w:sz="4" w:space="0" w:color="auto"/>
              <w:right w:val="single" w:sz="4" w:space="0" w:color="auto"/>
            </w:tcBorders>
            <w:shd w:val="clear" w:color="auto" w:fill="auto"/>
            <w:noWrap/>
            <w:vAlign w:val="bottom"/>
            <w:hideMark/>
          </w:tcPr>
          <w:p w14:paraId="4FA61AB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0,00</w:t>
            </w:r>
          </w:p>
        </w:tc>
        <w:tc>
          <w:tcPr>
            <w:tcW w:w="1043" w:type="dxa"/>
            <w:tcBorders>
              <w:top w:val="nil"/>
              <w:left w:val="nil"/>
              <w:bottom w:val="single" w:sz="4" w:space="0" w:color="auto"/>
              <w:right w:val="single" w:sz="4" w:space="0" w:color="auto"/>
            </w:tcBorders>
            <w:shd w:val="clear" w:color="auto" w:fill="auto"/>
            <w:noWrap/>
            <w:vAlign w:val="bottom"/>
            <w:hideMark/>
          </w:tcPr>
          <w:p w14:paraId="325B08B0" w14:textId="77777777" w:rsidR="00E22929" w:rsidRPr="00E22929" w:rsidRDefault="00E22929" w:rsidP="00E22929">
            <w:pPr>
              <w:jc w:val="right"/>
              <w:rPr>
                <w:rFonts w:ascii="Bookman Old Style" w:hAnsi="Bookman Old Style" w:cs="Arial CYR"/>
                <w:b/>
                <w:bCs/>
                <w:sz w:val="12"/>
                <w:szCs w:val="12"/>
              </w:rPr>
            </w:pPr>
            <w:r w:rsidRPr="00E22929">
              <w:rPr>
                <w:rFonts w:ascii="Bookman Old Style" w:hAnsi="Bookman Old Style" w:cs="Arial CYR"/>
                <w:b/>
                <w:bCs/>
                <w:sz w:val="12"/>
                <w:szCs w:val="12"/>
              </w:rPr>
              <w:t>0,00</w:t>
            </w:r>
          </w:p>
        </w:tc>
        <w:tc>
          <w:tcPr>
            <w:tcW w:w="1166" w:type="dxa"/>
            <w:tcBorders>
              <w:top w:val="nil"/>
              <w:left w:val="nil"/>
              <w:bottom w:val="single" w:sz="4" w:space="0" w:color="auto"/>
              <w:right w:val="single" w:sz="4" w:space="0" w:color="auto"/>
            </w:tcBorders>
            <w:shd w:val="clear" w:color="auto" w:fill="auto"/>
            <w:noWrap/>
            <w:vAlign w:val="bottom"/>
            <w:hideMark/>
          </w:tcPr>
          <w:p w14:paraId="69692299"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162,55</w:t>
            </w:r>
          </w:p>
        </w:tc>
        <w:tc>
          <w:tcPr>
            <w:tcW w:w="1080" w:type="dxa"/>
            <w:tcBorders>
              <w:top w:val="nil"/>
              <w:left w:val="nil"/>
              <w:bottom w:val="single" w:sz="4" w:space="0" w:color="auto"/>
              <w:right w:val="single" w:sz="4" w:space="0" w:color="auto"/>
            </w:tcBorders>
            <w:shd w:val="clear" w:color="auto" w:fill="auto"/>
            <w:noWrap/>
            <w:vAlign w:val="bottom"/>
            <w:hideMark/>
          </w:tcPr>
          <w:p w14:paraId="01613F8C"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0,00</w:t>
            </w:r>
          </w:p>
        </w:tc>
        <w:tc>
          <w:tcPr>
            <w:tcW w:w="865" w:type="dxa"/>
            <w:tcBorders>
              <w:top w:val="nil"/>
              <w:left w:val="nil"/>
              <w:bottom w:val="single" w:sz="4" w:space="0" w:color="auto"/>
              <w:right w:val="single" w:sz="4" w:space="0" w:color="auto"/>
            </w:tcBorders>
            <w:shd w:val="clear" w:color="auto" w:fill="auto"/>
            <w:noWrap/>
            <w:vAlign w:val="bottom"/>
            <w:hideMark/>
          </w:tcPr>
          <w:p w14:paraId="0ACF89EC"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-162,55</w:t>
            </w:r>
          </w:p>
        </w:tc>
        <w:tc>
          <w:tcPr>
            <w:tcW w:w="868" w:type="dxa"/>
            <w:tcBorders>
              <w:top w:val="nil"/>
              <w:left w:val="nil"/>
              <w:bottom w:val="single" w:sz="4" w:space="0" w:color="auto"/>
              <w:right w:val="single" w:sz="4" w:space="0" w:color="auto"/>
            </w:tcBorders>
            <w:shd w:val="clear" w:color="auto" w:fill="auto"/>
            <w:noWrap/>
            <w:vAlign w:val="bottom"/>
            <w:hideMark/>
          </w:tcPr>
          <w:p w14:paraId="56EACEB8"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0,00%</w:t>
            </w:r>
          </w:p>
        </w:tc>
      </w:tr>
      <w:tr w:rsidR="00E22929" w:rsidRPr="00E22929" w14:paraId="0D73E283"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42DE7A51"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6C0754A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40</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047AC10"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Инвестиционная программа, в т.ч. :</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08A0C58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1AC7365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677CA76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3430228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35A90FF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31D5A9A1"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6CD962D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AB2051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4A7ADAC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662751A4"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6B2D7EDB"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31C57E94"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095B61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40.1</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A76ED98"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 xml:space="preserve"> - прибыль</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0F8588E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10E2037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49AB998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572D8F1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09D772F9"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29627979"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41DAE79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5F303B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56E1587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1E0CC6A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0EE2076F"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4B688C5F"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4DDF94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40.1</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2AFAC78"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 xml:space="preserve"> - собственные средства, в т. ч. амортизация</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3878557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7B741A0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3016C62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74BB75C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56A2C11D"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3CD763C1"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2E1AC45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3EC418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2999FFA1"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13F09071"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2470A81D"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1043F2A3"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19C00B5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41</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780D8CE"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Нормативная прибыль</w:t>
            </w:r>
          </w:p>
        </w:tc>
        <w:tc>
          <w:tcPr>
            <w:tcW w:w="753" w:type="dxa"/>
            <w:tcBorders>
              <w:top w:val="nil"/>
              <w:left w:val="nil"/>
              <w:bottom w:val="single" w:sz="4" w:space="0" w:color="auto"/>
              <w:right w:val="single" w:sz="4" w:space="0" w:color="auto"/>
            </w:tcBorders>
            <w:shd w:val="clear" w:color="auto" w:fill="auto"/>
            <w:noWrap/>
            <w:vAlign w:val="bottom"/>
            <w:hideMark/>
          </w:tcPr>
          <w:p w14:paraId="250A57D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29" w:type="dxa"/>
            <w:tcBorders>
              <w:top w:val="nil"/>
              <w:left w:val="nil"/>
              <w:bottom w:val="single" w:sz="4" w:space="0" w:color="auto"/>
              <w:right w:val="single" w:sz="4" w:space="0" w:color="auto"/>
            </w:tcBorders>
            <w:shd w:val="clear" w:color="000000" w:fill="FFFFFF"/>
            <w:noWrap/>
            <w:vAlign w:val="bottom"/>
            <w:hideMark/>
          </w:tcPr>
          <w:p w14:paraId="18D98B0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6CB7924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597304C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2C8C4567"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1C4F4FD8"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29B6D9A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6C7A5E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143402B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2A589C4B"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00824A78"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10EE2339"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1ACA0E8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42</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49B7208"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Предпринимательская прибыль</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6A7290D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482AA20E" w14:textId="77777777" w:rsidR="00E22929" w:rsidRPr="00E22929" w:rsidRDefault="00E22929" w:rsidP="00E22929">
            <w:pPr>
              <w:jc w:val="center"/>
              <w:rPr>
                <w:rFonts w:ascii="Bookman Old Style" w:hAnsi="Bookman Old Style" w:cs="Arial CYR"/>
                <w:color w:val="FF0000"/>
                <w:sz w:val="12"/>
                <w:szCs w:val="12"/>
              </w:rPr>
            </w:pPr>
            <w:r w:rsidRPr="00E22929">
              <w:rPr>
                <w:rFonts w:ascii="Bookman Old Style" w:hAnsi="Bookman Old Style" w:cs="Arial CYR"/>
                <w:color w:val="FF0000"/>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2697BDC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2658CBE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3792DE0B"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185D1B46"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46EC06A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7C7ED5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7BE7FC30"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0DC2AD6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0A96BB01"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216F841C"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000000" w:fill="FFFFFF"/>
            <w:noWrap/>
            <w:vAlign w:val="bottom"/>
            <w:hideMark/>
          </w:tcPr>
          <w:p w14:paraId="4E2BE79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43</w:t>
            </w:r>
          </w:p>
        </w:tc>
        <w:tc>
          <w:tcPr>
            <w:tcW w:w="5107" w:type="dxa"/>
            <w:gridSpan w:val="5"/>
            <w:tcBorders>
              <w:top w:val="single" w:sz="4" w:space="0" w:color="auto"/>
              <w:left w:val="nil"/>
              <w:bottom w:val="single" w:sz="4" w:space="0" w:color="auto"/>
              <w:right w:val="single" w:sz="4" w:space="0" w:color="000000"/>
            </w:tcBorders>
            <w:shd w:val="clear" w:color="000000" w:fill="FFFFFF"/>
            <w:noWrap/>
            <w:vAlign w:val="bottom"/>
            <w:hideMark/>
          </w:tcPr>
          <w:p w14:paraId="05603A6D" w14:textId="77777777" w:rsidR="00E22929" w:rsidRPr="00E22929" w:rsidRDefault="00E22929" w:rsidP="00E22929">
            <w:pP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ИТОГО прибыль</w:t>
            </w:r>
          </w:p>
        </w:tc>
        <w:tc>
          <w:tcPr>
            <w:tcW w:w="753" w:type="dxa"/>
            <w:tcBorders>
              <w:top w:val="nil"/>
              <w:left w:val="nil"/>
              <w:bottom w:val="single" w:sz="4" w:space="0" w:color="auto"/>
              <w:right w:val="single" w:sz="4" w:space="0" w:color="auto"/>
            </w:tcBorders>
            <w:shd w:val="clear" w:color="auto" w:fill="auto"/>
            <w:noWrap/>
            <w:vAlign w:val="bottom"/>
            <w:hideMark/>
          </w:tcPr>
          <w:p w14:paraId="57AE29F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4F8D7FD6" w14:textId="77777777" w:rsidR="00E22929" w:rsidRPr="00E22929" w:rsidRDefault="00E22929" w:rsidP="00E22929">
            <w:pPr>
              <w:jc w:val="center"/>
              <w:rPr>
                <w:rFonts w:ascii="Bookman Old Style" w:hAnsi="Bookman Old Style" w:cs="Arial CYR"/>
                <w:color w:val="FF0000"/>
                <w:sz w:val="12"/>
                <w:szCs w:val="12"/>
              </w:rPr>
            </w:pPr>
            <w:r w:rsidRPr="00E22929">
              <w:rPr>
                <w:rFonts w:ascii="Bookman Old Style" w:hAnsi="Bookman Old Style" w:cs="Arial CYR"/>
                <w:color w:val="FF0000"/>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026E260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277,52</w:t>
            </w:r>
          </w:p>
        </w:tc>
        <w:tc>
          <w:tcPr>
            <w:tcW w:w="865" w:type="dxa"/>
            <w:tcBorders>
              <w:top w:val="nil"/>
              <w:left w:val="nil"/>
              <w:bottom w:val="single" w:sz="4" w:space="0" w:color="auto"/>
              <w:right w:val="single" w:sz="4" w:space="0" w:color="auto"/>
            </w:tcBorders>
            <w:shd w:val="clear" w:color="auto" w:fill="auto"/>
            <w:noWrap/>
            <w:vAlign w:val="bottom"/>
            <w:hideMark/>
          </w:tcPr>
          <w:p w14:paraId="56B5F35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1D4478A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nil"/>
            </w:tcBorders>
            <w:shd w:val="clear" w:color="000000" w:fill="FFFFFF"/>
            <w:noWrap/>
            <w:vAlign w:val="bottom"/>
            <w:hideMark/>
          </w:tcPr>
          <w:p w14:paraId="66D512FA"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single" w:sz="4" w:space="0" w:color="auto"/>
              <w:bottom w:val="single" w:sz="4" w:space="0" w:color="auto"/>
              <w:right w:val="single" w:sz="4" w:space="0" w:color="auto"/>
            </w:tcBorders>
            <w:shd w:val="clear" w:color="auto" w:fill="auto"/>
            <w:noWrap/>
            <w:vAlign w:val="bottom"/>
            <w:hideMark/>
          </w:tcPr>
          <w:p w14:paraId="1745F42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1B3AB1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14B7A36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nil"/>
            </w:tcBorders>
            <w:shd w:val="clear" w:color="auto" w:fill="auto"/>
            <w:noWrap/>
            <w:vAlign w:val="bottom"/>
            <w:hideMark/>
          </w:tcPr>
          <w:p w14:paraId="64040DEA"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3D0A0B5E"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5390C58B"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000000" w:fill="FFFFFF"/>
            <w:noWrap/>
            <w:vAlign w:val="bottom"/>
            <w:hideMark/>
          </w:tcPr>
          <w:p w14:paraId="73F7377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46</w:t>
            </w:r>
          </w:p>
        </w:tc>
        <w:tc>
          <w:tcPr>
            <w:tcW w:w="5107" w:type="dxa"/>
            <w:gridSpan w:val="5"/>
            <w:tcBorders>
              <w:top w:val="single" w:sz="4" w:space="0" w:color="auto"/>
              <w:left w:val="nil"/>
              <w:bottom w:val="single" w:sz="4" w:space="0" w:color="auto"/>
              <w:right w:val="single" w:sz="4" w:space="0" w:color="000000"/>
            </w:tcBorders>
            <w:shd w:val="clear" w:color="000000" w:fill="FFFFFF"/>
            <w:noWrap/>
            <w:vAlign w:val="bottom"/>
            <w:hideMark/>
          </w:tcPr>
          <w:p w14:paraId="6E17C57E" w14:textId="77777777" w:rsidR="00E22929" w:rsidRPr="00E22929" w:rsidRDefault="00E22929" w:rsidP="00E22929">
            <w:pP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Необходимая валовая выручка, всего</w:t>
            </w:r>
          </w:p>
        </w:tc>
        <w:tc>
          <w:tcPr>
            <w:tcW w:w="753" w:type="dxa"/>
            <w:tcBorders>
              <w:top w:val="nil"/>
              <w:left w:val="single" w:sz="4" w:space="0" w:color="auto"/>
              <w:bottom w:val="single" w:sz="4" w:space="0" w:color="auto"/>
              <w:right w:val="single" w:sz="4" w:space="0" w:color="auto"/>
            </w:tcBorders>
            <w:shd w:val="clear" w:color="000000" w:fill="FFFFFF"/>
            <w:noWrap/>
            <w:vAlign w:val="bottom"/>
            <w:hideMark/>
          </w:tcPr>
          <w:p w14:paraId="210056F4"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2514A2F0"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404 422,64</w:t>
            </w:r>
          </w:p>
        </w:tc>
        <w:tc>
          <w:tcPr>
            <w:tcW w:w="882" w:type="dxa"/>
            <w:tcBorders>
              <w:top w:val="nil"/>
              <w:left w:val="nil"/>
              <w:bottom w:val="single" w:sz="4" w:space="0" w:color="auto"/>
              <w:right w:val="single" w:sz="4" w:space="0" w:color="auto"/>
            </w:tcBorders>
            <w:shd w:val="clear" w:color="auto" w:fill="auto"/>
            <w:noWrap/>
            <w:vAlign w:val="bottom"/>
            <w:hideMark/>
          </w:tcPr>
          <w:p w14:paraId="23BB91ED"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362 210,70</w:t>
            </w:r>
          </w:p>
        </w:tc>
        <w:tc>
          <w:tcPr>
            <w:tcW w:w="865" w:type="dxa"/>
            <w:tcBorders>
              <w:top w:val="nil"/>
              <w:left w:val="nil"/>
              <w:bottom w:val="single" w:sz="4" w:space="0" w:color="auto"/>
              <w:right w:val="single" w:sz="4" w:space="0" w:color="auto"/>
            </w:tcBorders>
            <w:shd w:val="clear" w:color="auto" w:fill="auto"/>
            <w:noWrap/>
            <w:vAlign w:val="bottom"/>
            <w:hideMark/>
          </w:tcPr>
          <w:p w14:paraId="6DDA0889"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371 345,35</w:t>
            </w:r>
          </w:p>
        </w:tc>
        <w:tc>
          <w:tcPr>
            <w:tcW w:w="969" w:type="dxa"/>
            <w:tcBorders>
              <w:top w:val="nil"/>
              <w:left w:val="nil"/>
              <w:bottom w:val="single" w:sz="4" w:space="0" w:color="auto"/>
              <w:right w:val="single" w:sz="4" w:space="0" w:color="auto"/>
            </w:tcBorders>
            <w:shd w:val="clear" w:color="000000" w:fill="FFFFFF"/>
            <w:noWrap/>
            <w:vAlign w:val="bottom"/>
            <w:hideMark/>
          </w:tcPr>
          <w:p w14:paraId="60866EF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-33 077,29</w:t>
            </w:r>
          </w:p>
        </w:tc>
        <w:tc>
          <w:tcPr>
            <w:tcW w:w="1043" w:type="dxa"/>
            <w:tcBorders>
              <w:top w:val="nil"/>
              <w:left w:val="nil"/>
              <w:bottom w:val="single" w:sz="4" w:space="0" w:color="auto"/>
              <w:right w:val="single" w:sz="4" w:space="0" w:color="auto"/>
            </w:tcBorders>
            <w:shd w:val="clear" w:color="000000" w:fill="FFFFFF"/>
            <w:noWrap/>
            <w:vAlign w:val="bottom"/>
            <w:hideMark/>
          </w:tcPr>
          <w:p w14:paraId="205D16F6"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441 209,40</w:t>
            </w:r>
          </w:p>
        </w:tc>
        <w:tc>
          <w:tcPr>
            <w:tcW w:w="1166" w:type="dxa"/>
            <w:tcBorders>
              <w:top w:val="nil"/>
              <w:left w:val="nil"/>
              <w:bottom w:val="single" w:sz="4" w:space="0" w:color="auto"/>
              <w:right w:val="single" w:sz="4" w:space="0" w:color="auto"/>
            </w:tcBorders>
            <w:shd w:val="clear" w:color="auto" w:fill="auto"/>
            <w:noWrap/>
            <w:vAlign w:val="bottom"/>
            <w:hideMark/>
          </w:tcPr>
          <w:p w14:paraId="2E46AB8B"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510 151,00</w:t>
            </w:r>
          </w:p>
        </w:tc>
        <w:tc>
          <w:tcPr>
            <w:tcW w:w="1080" w:type="dxa"/>
            <w:tcBorders>
              <w:top w:val="nil"/>
              <w:left w:val="nil"/>
              <w:bottom w:val="single" w:sz="4" w:space="0" w:color="auto"/>
              <w:right w:val="single" w:sz="4" w:space="0" w:color="auto"/>
            </w:tcBorders>
            <w:shd w:val="clear" w:color="auto" w:fill="auto"/>
            <w:noWrap/>
            <w:vAlign w:val="bottom"/>
            <w:hideMark/>
          </w:tcPr>
          <w:p w14:paraId="682FB49B"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469 761,95</w:t>
            </w:r>
          </w:p>
        </w:tc>
        <w:tc>
          <w:tcPr>
            <w:tcW w:w="865" w:type="dxa"/>
            <w:tcBorders>
              <w:top w:val="nil"/>
              <w:left w:val="nil"/>
              <w:bottom w:val="single" w:sz="4" w:space="0" w:color="auto"/>
              <w:right w:val="single" w:sz="4" w:space="0" w:color="auto"/>
            </w:tcBorders>
            <w:shd w:val="clear" w:color="000000" w:fill="FFFFFF"/>
            <w:noWrap/>
            <w:vAlign w:val="bottom"/>
            <w:hideMark/>
          </w:tcPr>
          <w:p w14:paraId="09309898"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-40 389,05</w:t>
            </w:r>
          </w:p>
        </w:tc>
        <w:tc>
          <w:tcPr>
            <w:tcW w:w="868" w:type="dxa"/>
            <w:tcBorders>
              <w:top w:val="nil"/>
              <w:left w:val="nil"/>
              <w:bottom w:val="single" w:sz="4" w:space="0" w:color="auto"/>
              <w:right w:val="single" w:sz="4" w:space="0" w:color="auto"/>
            </w:tcBorders>
            <w:shd w:val="clear" w:color="000000" w:fill="FFFFFF"/>
            <w:noWrap/>
            <w:vAlign w:val="bottom"/>
            <w:hideMark/>
          </w:tcPr>
          <w:p w14:paraId="285AC37B"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6,47%</w:t>
            </w:r>
          </w:p>
        </w:tc>
      </w:tr>
      <w:tr w:rsidR="00E22929" w:rsidRPr="00E22929" w14:paraId="5A918798" w14:textId="77777777" w:rsidTr="00E22929">
        <w:trPr>
          <w:trHeight w:val="559"/>
          <w:jc w:val="center"/>
        </w:trPr>
        <w:tc>
          <w:tcPr>
            <w:tcW w:w="228" w:type="dxa"/>
            <w:tcBorders>
              <w:top w:val="nil"/>
              <w:left w:val="nil"/>
              <w:bottom w:val="nil"/>
              <w:right w:val="nil"/>
            </w:tcBorders>
            <w:shd w:val="clear" w:color="auto" w:fill="auto"/>
            <w:noWrap/>
            <w:vAlign w:val="bottom"/>
            <w:hideMark/>
          </w:tcPr>
          <w:p w14:paraId="4562EC24"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000000" w:fill="FFFFFF"/>
            <w:noWrap/>
            <w:vAlign w:val="bottom"/>
            <w:hideMark/>
          </w:tcPr>
          <w:p w14:paraId="7F09F67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47</w:t>
            </w:r>
          </w:p>
        </w:tc>
        <w:tc>
          <w:tcPr>
            <w:tcW w:w="5107" w:type="dxa"/>
            <w:gridSpan w:val="5"/>
            <w:tcBorders>
              <w:top w:val="single" w:sz="4" w:space="0" w:color="auto"/>
              <w:left w:val="nil"/>
              <w:bottom w:val="single" w:sz="4" w:space="0" w:color="auto"/>
              <w:right w:val="single" w:sz="4" w:space="0" w:color="000000"/>
            </w:tcBorders>
            <w:shd w:val="clear" w:color="000000" w:fill="FFFFFF"/>
            <w:vAlign w:val="bottom"/>
            <w:hideMark/>
          </w:tcPr>
          <w:p w14:paraId="3C4242AC" w14:textId="77777777" w:rsidR="00E22929" w:rsidRPr="00E22929" w:rsidRDefault="00E22929" w:rsidP="00E22929">
            <w:pP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 xml:space="preserve">Необходимая валовая выручка на потребительский рынок </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5504A6E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2E841E19"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402 546,70</w:t>
            </w:r>
          </w:p>
        </w:tc>
        <w:tc>
          <w:tcPr>
            <w:tcW w:w="882" w:type="dxa"/>
            <w:tcBorders>
              <w:top w:val="nil"/>
              <w:left w:val="nil"/>
              <w:bottom w:val="single" w:sz="4" w:space="0" w:color="auto"/>
              <w:right w:val="single" w:sz="4" w:space="0" w:color="auto"/>
            </w:tcBorders>
            <w:shd w:val="clear" w:color="auto" w:fill="auto"/>
            <w:noWrap/>
            <w:vAlign w:val="bottom"/>
            <w:hideMark/>
          </w:tcPr>
          <w:p w14:paraId="1D837CAD"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360 254,38</w:t>
            </w:r>
          </w:p>
        </w:tc>
        <w:tc>
          <w:tcPr>
            <w:tcW w:w="865" w:type="dxa"/>
            <w:tcBorders>
              <w:top w:val="nil"/>
              <w:left w:val="nil"/>
              <w:bottom w:val="single" w:sz="4" w:space="0" w:color="auto"/>
              <w:right w:val="single" w:sz="4" w:space="0" w:color="auto"/>
            </w:tcBorders>
            <w:shd w:val="clear" w:color="auto" w:fill="auto"/>
            <w:noWrap/>
            <w:vAlign w:val="bottom"/>
            <w:hideMark/>
          </w:tcPr>
          <w:p w14:paraId="5852B949"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369 236,55</w:t>
            </w:r>
          </w:p>
        </w:tc>
        <w:tc>
          <w:tcPr>
            <w:tcW w:w="969" w:type="dxa"/>
            <w:tcBorders>
              <w:top w:val="nil"/>
              <w:left w:val="nil"/>
              <w:bottom w:val="single" w:sz="4" w:space="0" w:color="auto"/>
              <w:right w:val="single" w:sz="4" w:space="0" w:color="auto"/>
            </w:tcBorders>
            <w:shd w:val="clear" w:color="000000" w:fill="FFFFFF"/>
            <w:noWrap/>
            <w:vAlign w:val="bottom"/>
            <w:hideMark/>
          </w:tcPr>
          <w:p w14:paraId="789B077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-33 310,15</w:t>
            </w:r>
          </w:p>
        </w:tc>
        <w:tc>
          <w:tcPr>
            <w:tcW w:w="1043" w:type="dxa"/>
            <w:tcBorders>
              <w:top w:val="nil"/>
              <w:left w:val="nil"/>
              <w:bottom w:val="single" w:sz="4" w:space="0" w:color="auto"/>
              <w:right w:val="single" w:sz="4" w:space="0" w:color="auto"/>
            </w:tcBorders>
            <w:shd w:val="clear" w:color="000000" w:fill="FFFFFF"/>
            <w:noWrap/>
            <w:vAlign w:val="bottom"/>
            <w:hideMark/>
          </w:tcPr>
          <w:p w14:paraId="6E79B020"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438 733,36</w:t>
            </w:r>
          </w:p>
        </w:tc>
        <w:tc>
          <w:tcPr>
            <w:tcW w:w="1166" w:type="dxa"/>
            <w:tcBorders>
              <w:top w:val="nil"/>
              <w:left w:val="nil"/>
              <w:bottom w:val="single" w:sz="4" w:space="0" w:color="auto"/>
              <w:right w:val="single" w:sz="4" w:space="0" w:color="auto"/>
            </w:tcBorders>
            <w:shd w:val="clear" w:color="auto" w:fill="auto"/>
            <w:noWrap/>
            <w:vAlign w:val="bottom"/>
            <w:hideMark/>
          </w:tcPr>
          <w:p w14:paraId="4D66A473"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508 582,81</w:t>
            </w:r>
          </w:p>
        </w:tc>
        <w:tc>
          <w:tcPr>
            <w:tcW w:w="1080" w:type="dxa"/>
            <w:tcBorders>
              <w:top w:val="nil"/>
              <w:left w:val="nil"/>
              <w:bottom w:val="single" w:sz="4" w:space="0" w:color="auto"/>
              <w:right w:val="single" w:sz="4" w:space="0" w:color="auto"/>
            </w:tcBorders>
            <w:shd w:val="clear" w:color="auto" w:fill="auto"/>
            <w:noWrap/>
            <w:vAlign w:val="bottom"/>
            <w:hideMark/>
          </w:tcPr>
          <w:p w14:paraId="75BFAE1C"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468 389,81</w:t>
            </w:r>
          </w:p>
        </w:tc>
        <w:tc>
          <w:tcPr>
            <w:tcW w:w="865" w:type="dxa"/>
            <w:tcBorders>
              <w:top w:val="nil"/>
              <w:left w:val="nil"/>
              <w:bottom w:val="single" w:sz="4" w:space="0" w:color="auto"/>
              <w:right w:val="single" w:sz="4" w:space="0" w:color="auto"/>
            </w:tcBorders>
            <w:shd w:val="clear" w:color="000000" w:fill="FFFFFF"/>
            <w:noWrap/>
            <w:vAlign w:val="bottom"/>
            <w:hideMark/>
          </w:tcPr>
          <w:p w14:paraId="55875C4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-40 193,00</w:t>
            </w:r>
          </w:p>
        </w:tc>
        <w:tc>
          <w:tcPr>
            <w:tcW w:w="868" w:type="dxa"/>
            <w:tcBorders>
              <w:top w:val="nil"/>
              <w:left w:val="nil"/>
              <w:bottom w:val="single" w:sz="4" w:space="0" w:color="auto"/>
              <w:right w:val="single" w:sz="4" w:space="0" w:color="auto"/>
            </w:tcBorders>
            <w:shd w:val="clear" w:color="000000" w:fill="FFFFFF"/>
            <w:noWrap/>
            <w:vAlign w:val="bottom"/>
            <w:hideMark/>
          </w:tcPr>
          <w:p w14:paraId="44ED318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6,76%</w:t>
            </w:r>
          </w:p>
        </w:tc>
      </w:tr>
      <w:tr w:rsidR="00E22929" w:rsidRPr="00E22929" w14:paraId="511006AB" w14:textId="77777777" w:rsidTr="00E22929">
        <w:trPr>
          <w:trHeight w:val="925"/>
          <w:jc w:val="center"/>
        </w:trPr>
        <w:tc>
          <w:tcPr>
            <w:tcW w:w="228" w:type="dxa"/>
            <w:tcBorders>
              <w:top w:val="nil"/>
              <w:left w:val="nil"/>
              <w:bottom w:val="nil"/>
              <w:right w:val="nil"/>
            </w:tcBorders>
            <w:shd w:val="clear" w:color="auto" w:fill="auto"/>
            <w:noWrap/>
            <w:vAlign w:val="bottom"/>
            <w:hideMark/>
          </w:tcPr>
          <w:p w14:paraId="1C0BA89D"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nil"/>
            </w:tcBorders>
            <w:shd w:val="clear" w:color="000000" w:fill="FFFFFF"/>
            <w:noWrap/>
            <w:vAlign w:val="bottom"/>
            <w:hideMark/>
          </w:tcPr>
          <w:p w14:paraId="0650531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44</w:t>
            </w:r>
          </w:p>
        </w:tc>
        <w:tc>
          <w:tcPr>
            <w:tcW w:w="5107" w:type="dxa"/>
            <w:gridSpan w:val="5"/>
            <w:tcBorders>
              <w:top w:val="single" w:sz="4" w:space="0" w:color="auto"/>
              <w:left w:val="single" w:sz="4" w:space="0" w:color="auto"/>
              <w:bottom w:val="nil"/>
              <w:right w:val="single" w:sz="4" w:space="0" w:color="000000"/>
            </w:tcBorders>
            <w:shd w:val="clear" w:color="auto" w:fill="auto"/>
            <w:vAlign w:val="bottom"/>
            <w:hideMark/>
          </w:tcPr>
          <w:p w14:paraId="528FB0AE" w14:textId="77777777" w:rsidR="00E22929" w:rsidRPr="00E22929" w:rsidRDefault="00E22929" w:rsidP="00E22929">
            <w:pPr>
              <w:rPr>
                <w:rFonts w:ascii="Bookman Old Style" w:hAnsi="Bookman Old Style" w:cs="Arial CYR"/>
                <w:color w:val="000000"/>
                <w:sz w:val="12"/>
                <w:szCs w:val="12"/>
              </w:rPr>
            </w:pPr>
            <w:r w:rsidRPr="00E22929">
              <w:rPr>
                <w:rFonts w:ascii="Bookman Old Style" w:hAnsi="Bookman Old Style" w:cs="Arial CYR"/>
                <w:color w:val="000000"/>
                <w:sz w:val="12"/>
                <w:szCs w:val="12"/>
              </w:rPr>
              <w:t>Корректировка НВВ в связи с письмом НУ по надзору за исполнением ФЗ прокуратуры КО-Кузбасса</w:t>
            </w:r>
          </w:p>
        </w:tc>
        <w:tc>
          <w:tcPr>
            <w:tcW w:w="753" w:type="dxa"/>
            <w:tcBorders>
              <w:top w:val="nil"/>
              <w:left w:val="nil"/>
              <w:bottom w:val="single" w:sz="4" w:space="0" w:color="auto"/>
              <w:right w:val="single" w:sz="4" w:space="0" w:color="auto"/>
            </w:tcBorders>
            <w:shd w:val="clear" w:color="auto" w:fill="auto"/>
            <w:noWrap/>
            <w:vAlign w:val="bottom"/>
            <w:hideMark/>
          </w:tcPr>
          <w:p w14:paraId="6D79E69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29" w:type="dxa"/>
            <w:tcBorders>
              <w:top w:val="nil"/>
              <w:left w:val="nil"/>
              <w:bottom w:val="single" w:sz="4" w:space="0" w:color="auto"/>
              <w:right w:val="single" w:sz="4" w:space="0" w:color="auto"/>
            </w:tcBorders>
            <w:shd w:val="clear" w:color="000000" w:fill="FFFFFF"/>
            <w:noWrap/>
            <w:vAlign w:val="bottom"/>
            <w:hideMark/>
          </w:tcPr>
          <w:p w14:paraId="788F1CF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-103,14</w:t>
            </w:r>
          </w:p>
        </w:tc>
        <w:tc>
          <w:tcPr>
            <w:tcW w:w="882" w:type="dxa"/>
            <w:tcBorders>
              <w:top w:val="nil"/>
              <w:left w:val="nil"/>
              <w:bottom w:val="single" w:sz="4" w:space="0" w:color="auto"/>
              <w:right w:val="single" w:sz="4" w:space="0" w:color="auto"/>
            </w:tcBorders>
            <w:shd w:val="clear" w:color="auto" w:fill="auto"/>
            <w:noWrap/>
            <w:vAlign w:val="bottom"/>
            <w:hideMark/>
          </w:tcPr>
          <w:p w14:paraId="25573D46"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1ED65E8E"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-103,14</w:t>
            </w:r>
          </w:p>
        </w:tc>
        <w:tc>
          <w:tcPr>
            <w:tcW w:w="969" w:type="dxa"/>
            <w:tcBorders>
              <w:top w:val="nil"/>
              <w:left w:val="nil"/>
              <w:bottom w:val="single" w:sz="4" w:space="0" w:color="auto"/>
              <w:right w:val="single" w:sz="4" w:space="0" w:color="auto"/>
            </w:tcBorders>
            <w:shd w:val="clear" w:color="auto" w:fill="auto"/>
            <w:noWrap/>
            <w:vAlign w:val="bottom"/>
            <w:hideMark/>
          </w:tcPr>
          <w:p w14:paraId="20F622F0"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000000" w:fill="FFFFFF"/>
            <w:noWrap/>
            <w:vAlign w:val="bottom"/>
            <w:hideMark/>
          </w:tcPr>
          <w:p w14:paraId="1DA71141"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2D4DA9B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77435F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6047C4FC"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3C5CD97B"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56AADD1A" w14:textId="77777777" w:rsidTr="00E22929">
        <w:trPr>
          <w:trHeight w:val="1290"/>
          <w:jc w:val="center"/>
        </w:trPr>
        <w:tc>
          <w:tcPr>
            <w:tcW w:w="228" w:type="dxa"/>
            <w:tcBorders>
              <w:top w:val="nil"/>
              <w:left w:val="nil"/>
              <w:bottom w:val="nil"/>
              <w:right w:val="nil"/>
            </w:tcBorders>
            <w:shd w:val="clear" w:color="auto" w:fill="auto"/>
            <w:noWrap/>
            <w:vAlign w:val="bottom"/>
            <w:hideMark/>
          </w:tcPr>
          <w:p w14:paraId="6EDCB6CB"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nil"/>
            </w:tcBorders>
            <w:shd w:val="clear" w:color="000000" w:fill="FFFFFF"/>
            <w:noWrap/>
            <w:vAlign w:val="bottom"/>
            <w:hideMark/>
          </w:tcPr>
          <w:p w14:paraId="245D806F"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44</w:t>
            </w:r>
          </w:p>
        </w:tc>
        <w:tc>
          <w:tcPr>
            <w:tcW w:w="5107" w:type="dxa"/>
            <w:gridSpan w:val="5"/>
            <w:tcBorders>
              <w:top w:val="single" w:sz="4" w:space="0" w:color="auto"/>
              <w:left w:val="single" w:sz="4" w:space="0" w:color="auto"/>
              <w:bottom w:val="nil"/>
              <w:right w:val="single" w:sz="4" w:space="0" w:color="000000"/>
            </w:tcBorders>
            <w:shd w:val="clear" w:color="auto" w:fill="auto"/>
            <w:vAlign w:val="bottom"/>
            <w:hideMark/>
          </w:tcPr>
          <w:p w14:paraId="3214F160" w14:textId="77777777" w:rsidR="00E22929" w:rsidRPr="00E22929" w:rsidRDefault="00E22929" w:rsidP="00E22929">
            <w:pPr>
              <w:rPr>
                <w:rFonts w:ascii="Bookman Old Style" w:hAnsi="Bookman Old Style" w:cs="Arial CYR"/>
                <w:color w:val="000000"/>
                <w:sz w:val="12"/>
                <w:szCs w:val="12"/>
              </w:rPr>
            </w:pPr>
            <w:r w:rsidRPr="00E22929">
              <w:rPr>
                <w:rFonts w:ascii="Bookman Old Style" w:hAnsi="Bookman Old Style" w:cs="Arial CYR"/>
                <w:color w:val="000000"/>
                <w:sz w:val="12"/>
                <w:szCs w:val="12"/>
              </w:rPr>
              <w:t>Корректировка НВВ в связи с представлением от 26.10.2023 №7-15/8233-23-20320001 (вх. №6113 от 31.10.2023) прокуратуры КО-Кузбасса</w:t>
            </w:r>
          </w:p>
        </w:tc>
        <w:tc>
          <w:tcPr>
            <w:tcW w:w="753" w:type="dxa"/>
            <w:tcBorders>
              <w:top w:val="nil"/>
              <w:left w:val="nil"/>
              <w:bottom w:val="single" w:sz="4" w:space="0" w:color="auto"/>
              <w:right w:val="single" w:sz="4" w:space="0" w:color="auto"/>
            </w:tcBorders>
            <w:shd w:val="clear" w:color="auto" w:fill="auto"/>
            <w:noWrap/>
            <w:vAlign w:val="bottom"/>
            <w:hideMark/>
          </w:tcPr>
          <w:p w14:paraId="687CBB8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29" w:type="dxa"/>
            <w:tcBorders>
              <w:top w:val="nil"/>
              <w:left w:val="nil"/>
              <w:bottom w:val="single" w:sz="4" w:space="0" w:color="auto"/>
              <w:right w:val="single" w:sz="4" w:space="0" w:color="auto"/>
            </w:tcBorders>
            <w:shd w:val="clear" w:color="000000" w:fill="FFFFFF"/>
            <w:noWrap/>
            <w:vAlign w:val="bottom"/>
            <w:hideMark/>
          </w:tcPr>
          <w:p w14:paraId="1433FB9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2947DB39"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44B1EDD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78FE9D5B"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000000" w:fill="FFFFFF"/>
            <w:noWrap/>
            <w:vAlign w:val="bottom"/>
            <w:hideMark/>
          </w:tcPr>
          <w:p w14:paraId="5AE7B21B"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05A88E0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E5C67D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-113,20</w:t>
            </w:r>
          </w:p>
        </w:tc>
        <w:tc>
          <w:tcPr>
            <w:tcW w:w="865" w:type="dxa"/>
            <w:tcBorders>
              <w:top w:val="nil"/>
              <w:left w:val="nil"/>
              <w:bottom w:val="single" w:sz="4" w:space="0" w:color="auto"/>
              <w:right w:val="single" w:sz="4" w:space="0" w:color="auto"/>
            </w:tcBorders>
            <w:shd w:val="clear" w:color="auto" w:fill="auto"/>
            <w:noWrap/>
            <w:vAlign w:val="bottom"/>
            <w:hideMark/>
          </w:tcPr>
          <w:p w14:paraId="2A07CA9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07F4D56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1346AAB4" w14:textId="77777777" w:rsidTr="00E22929">
        <w:trPr>
          <w:trHeight w:val="1497"/>
          <w:jc w:val="center"/>
        </w:trPr>
        <w:tc>
          <w:tcPr>
            <w:tcW w:w="228" w:type="dxa"/>
            <w:tcBorders>
              <w:top w:val="nil"/>
              <w:left w:val="nil"/>
              <w:bottom w:val="nil"/>
              <w:right w:val="nil"/>
            </w:tcBorders>
            <w:shd w:val="clear" w:color="auto" w:fill="auto"/>
            <w:noWrap/>
            <w:vAlign w:val="bottom"/>
            <w:hideMark/>
          </w:tcPr>
          <w:p w14:paraId="73F119BD"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nil"/>
            </w:tcBorders>
            <w:shd w:val="clear" w:color="000000" w:fill="FFFFFF"/>
            <w:noWrap/>
            <w:vAlign w:val="bottom"/>
            <w:hideMark/>
          </w:tcPr>
          <w:p w14:paraId="03756C1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45</w:t>
            </w:r>
          </w:p>
        </w:tc>
        <w:tc>
          <w:tcPr>
            <w:tcW w:w="510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4ABF53CA" w14:textId="77777777" w:rsidR="00E22929" w:rsidRPr="00E22929" w:rsidRDefault="00E22929" w:rsidP="00E22929">
            <w:pPr>
              <w:rPr>
                <w:rFonts w:ascii="Bookman Old Style" w:hAnsi="Bookman Old Style" w:cs="Arial CYR"/>
                <w:color w:val="000000"/>
                <w:sz w:val="12"/>
                <w:szCs w:val="12"/>
              </w:rPr>
            </w:pPr>
            <w:r w:rsidRPr="00E22929">
              <w:rPr>
                <w:rFonts w:ascii="Bookman Old Style" w:hAnsi="Bookman Old Style" w:cs="Arial CYR"/>
                <w:color w:val="000000"/>
                <w:sz w:val="12"/>
                <w:szCs w:val="1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753" w:type="dxa"/>
            <w:tcBorders>
              <w:top w:val="nil"/>
              <w:left w:val="nil"/>
              <w:bottom w:val="single" w:sz="4" w:space="0" w:color="auto"/>
              <w:right w:val="single" w:sz="4" w:space="0" w:color="auto"/>
            </w:tcBorders>
            <w:shd w:val="clear" w:color="auto" w:fill="auto"/>
            <w:noWrap/>
            <w:vAlign w:val="bottom"/>
            <w:hideMark/>
          </w:tcPr>
          <w:p w14:paraId="28FE4C25"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29" w:type="dxa"/>
            <w:tcBorders>
              <w:top w:val="nil"/>
              <w:left w:val="nil"/>
              <w:bottom w:val="single" w:sz="4" w:space="0" w:color="auto"/>
              <w:right w:val="single" w:sz="4" w:space="0" w:color="auto"/>
            </w:tcBorders>
            <w:shd w:val="clear" w:color="000000" w:fill="FFFFFF"/>
            <w:noWrap/>
            <w:vAlign w:val="bottom"/>
            <w:hideMark/>
          </w:tcPr>
          <w:p w14:paraId="3EBBE02A"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489371F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5B88E2BB"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2D6F086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000000" w:fill="FFFFFF"/>
            <w:noWrap/>
            <w:vAlign w:val="bottom"/>
            <w:hideMark/>
          </w:tcPr>
          <w:p w14:paraId="17A1796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19 092,87</w:t>
            </w:r>
          </w:p>
        </w:tc>
        <w:tc>
          <w:tcPr>
            <w:tcW w:w="1166" w:type="dxa"/>
            <w:tcBorders>
              <w:top w:val="nil"/>
              <w:left w:val="nil"/>
              <w:bottom w:val="single" w:sz="4" w:space="0" w:color="auto"/>
              <w:right w:val="single" w:sz="4" w:space="0" w:color="auto"/>
            </w:tcBorders>
            <w:shd w:val="clear" w:color="auto" w:fill="auto"/>
            <w:noWrap/>
            <w:vAlign w:val="bottom"/>
            <w:hideMark/>
          </w:tcPr>
          <w:p w14:paraId="28BA800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5CDE402"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41 673,59</w:t>
            </w:r>
          </w:p>
        </w:tc>
        <w:tc>
          <w:tcPr>
            <w:tcW w:w="865" w:type="dxa"/>
            <w:tcBorders>
              <w:top w:val="nil"/>
              <w:left w:val="nil"/>
              <w:bottom w:val="single" w:sz="4" w:space="0" w:color="auto"/>
              <w:right w:val="single" w:sz="4" w:space="0" w:color="auto"/>
            </w:tcBorders>
            <w:shd w:val="clear" w:color="auto" w:fill="auto"/>
            <w:noWrap/>
            <w:vAlign w:val="bottom"/>
            <w:hideMark/>
          </w:tcPr>
          <w:p w14:paraId="16B0F04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1CFF9011"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72747BB1"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190F7CA8"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000000" w:fill="FFFFFF"/>
            <w:noWrap/>
            <w:vAlign w:val="bottom"/>
            <w:hideMark/>
          </w:tcPr>
          <w:p w14:paraId="022DF48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46</w:t>
            </w:r>
          </w:p>
        </w:tc>
        <w:tc>
          <w:tcPr>
            <w:tcW w:w="5107" w:type="dxa"/>
            <w:gridSpan w:val="5"/>
            <w:tcBorders>
              <w:top w:val="single" w:sz="4" w:space="0" w:color="auto"/>
              <w:left w:val="nil"/>
              <w:bottom w:val="single" w:sz="4" w:space="0" w:color="auto"/>
              <w:right w:val="single" w:sz="4" w:space="0" w:color="000000"/>
            </w:tcBorders>
            <w:shd w:val="clear" w:color="000000" w:fill="FFFFFF"/>
            <w:noWrap/>
            <w:vAlign w:val="bottom"/>
            <w:hideMark/>
          </w:tcPr>
          <w:p w14:paraId="380A9B10" w14:textId="77777777" w:rsidR="00E22929" w:rsidRPr="00E22929" w:rsidRDefault="00E22929" w:rsidP="00E22929">
            <w:pP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Необходимая валовая выручка, всего</w:t>
            </w:r>
          </w:p>
        </w:tc>
        <w:tc>
          <w:tcPr>
            <w:tcW w:w="753" w:type="dxa"/>
            <w:tcBorders>
              <w:top w:val="nil"/>
              <w:left w:val="single" w:sz="4" w:space="0" w:color="auto"/>
              <w:bottom w:val="single" w:sz="4" w:space="0" w:color="auto"/>
              <w:right w:val="single" w:sz="4" w:space="0" w:color="auto"/>
            </w:tcBorders>
            <w:shd w:val="clear" w:color="000000" w:fill="FFFFFF"/>
            <w:noWrap/>
            <w:vAlign w:val="bottom"/>
            <w:hideMark/>
          </w:tcPr>
          <w:p w14:paraId="09EB7B40"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29E406D7"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404 319,50</w:t>
            </w:r>
          </w:p>
        </w:tc>
        <w:tc>
          <w:tcPr>
            <w:tcW w:w="882" w:type="dxa"/>
            <w:tcBorders>
              <w:top w:val="nil"/>
              <w:left w:val="nil"/>
              <w:bottom w:val="single" w:sz="4" w:space="0" w:color="auto"/>
              <w:right w:val="single" w:sz="4" w:space="0" w:color="auto"/>
            </w:tcBorders>
            <w:shd w:val="clear" w:color="auto" w:fill="auto"/>
            <w:noWrap/>
            <w:vAlign w:val="bottom"/>
            <w:hideMark/>
          </w:tcPr>
          <w:p w14:paraId="2BE72F9D"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362 210,70</w:t>
            </w:r>
          </w:p>
        </w:tc>
        <w:tc>
          <w:tcPr>
            <w:tcW w:w="865" w:type="dxa"/>
            <w:tcBorders>
              <w:top w:val="nil"/>
              <w:left w:val="nil"/>
              <w:bottom w:val="single" w:sz="4" w:space="0" w:color="auto"/>
              <w:right w:val="single" w:sz="4" w:space="0" w:color="auto"/>
            </w:tcBorders>
            <w:shd w:val="clear" w:color="auto" w:fill="auto"/>
            <w:noWrap/>
            <w:vAlign w:val="bottom"/>
            <w:hideMark/>
          </w:tcPr>
          <w:p w14:paraId="5F1A54C7"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371 242,21</w:t>
            </w:r>
          </w:p>
        </w:tc>
        <w:tc>
          <w:tcPr>
            <w:tcW w:w="969" w:type="dxa"/>
            <w:tcBorders>
              <w:top w:val="nil"/>
              <w:left w:val="nil"/>
              <w:bottom w:val="single" w:sz="4" w:space="0" w:color="auto"/>
              <w:right w:val="single" w:sz="4" w:space="0" w:color="auto"/>
            </w:tcBorders>
            <w:shd w:val="clear" w:color="000000" w:fill="FFFFFF"/>
            <w:noWrap/>
            <w:vAlign w:val="bottom"/>
            <w:hideMark/>
          </w:tcPr>
          <w:p w14:paraId="10333FB8"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-33 077,29</w:t>
            </w:r>
          </w:p>
        </w:tc>
        <w:tc>
          <w:tcPr>
            <w:tcW w:w="1043" w:type="dxa"/>
            <w:tcBorders>
              <w:top w:val="nil"/>
              <w:left w:val="nil"/>
              <w:bottom w:val="single" w:sz="4" w:space="0" w:color="auto"/>
              <w:right w:val="single" w:sz="4" w:space="0" w:color="auto"/>
            </w:tcBorders>
            <w:shd w:val="clear" w:color="000000" w:fill="FFFFFF"/>
            <w:noWrap/>
            <w:vAlign w:val="bottom"/>
            <w:hideMark/>
          </w:tcPr>
          <w:p w14:paraId="19203F20"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460 302,28</w:t>
            </w:r>
          </w:p>
        </w:tc>
        <w:tc>
          <w:tcPr>
            <w:tcW w:w="1166" w:type="dxa"/>
            <w:tcBorders>
              <w:top w:val="nil"/>
              <w:left w:val="nil"/>
              <w:bottom w:val="single" w:sz="4" w:space="0" w:color="auto"/>
              <w:right w:val="single" w:sz="4" w:space="0" w:color="auto"/>
            </w:tcBorders>
            <w:shd w:val="clear" w:color="auto" w:fill="auto"/>
            <w:noWrap/>
            <w:vAlign w:val="bottom"/>
            <w:hideMark/>
          </w:tcPr>
          <w:p w14:paraId="05227AD5"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510 151,00</w:t>
            </w:r>
          </w:p>
        </w:tc>
        <w:tc>
          <w:tcPr>
            <w:tcW w:w="1080" w:type="dxa"/>
            <w:tcBorders>
              <w:top w:val="nil"/>
              <w:left w:val="nil"/>
              <w:bottom w:val="single" w:sz="4" w:space="0" w:color="auto"/>
              <w:right w:val="single" w:sz="4" w:space="0" w:color="auto"/>
            </w:tcBorders>
            <w:shd w:val="clear" w:color="auto" w:fill="auto"/>
            <w:noWrap/>
            <w:vAlign w:val="bottom"/>
            <w:hideMark/>
          </w:tcPr>
          <w:p w14:paraId="16CEE671"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511 322,34</w:t>
            </w:r>
          </w:p>
        </w:tc>
        <w:tc>
          <w:tcPr>
            <w:tcW w:w="865" w:type="dxa"/>
            <w:tcBorders>
              <w:top w:val="nil"/>
              <w:left w:val="nil"/>
              <w:bottom w:val="single" w:sz="4" w:space="0" w:color="auto"/>
              <w:right w:val="single" w:sz="4" w:space="0" w:color="auto"/>
            </w:tcBorders>
            <w:shd w:val="clear" w:color="000000" w:fill="FFFFFF"/>
            <w:noWrap/>
            <w:vAlign w:val="bottom"/>
            <w:hideMark/>
          </w:tcPr>
          <w:p w14:paraId="1A6B453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1 171,35</w:t>
            </w:r>
          </w:p>
        </w:tc>
        <w:tc>
          <w:tcPr>
            <w:tcW w:w="868" w:type="dxa"/>
            <w:tcBorders>
              <w:top w:val="nil"/>
              <w:left w:val="nil"/>
              <w:bottom w:val="single" w:sz="4" w:space="0" w:color="auto"/>
              <w:right w:val="single" w:sz="4" w:space="0" w:color="auto"/>
            </w:tcBorders>
            <w:shd w:val="clear" w:color="000000" w:fill="FFFFFF"/>
            <w:noWrap/>
            <w:vAlign w:val="bottom"/>
            <w:hideMark/>
          </w:tcPr>
          <w:p w14:paraId="204AD90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11,08%</w:t>
            </w:r>
          </w:p>
        </w:tc>
      </w:tr>
      <w:tr w:rsidR="00E22929" w:rsidRPr="00E22929" w14:paraId="6F0453A8" w14:textId="77777777" w:rsidTr="00E22929">
        <w:trPr>
          <w:trHeight w:val="559"/>
          <w:jc w:val="center"/>
        </w:trPr>
        <w:tc>
          <w:tcPr>
            <w:tcW w:w="228" w:type="dxa"/>
            <w:tcBorders>
              <w:top w:val="nil"/>
              <w:left w:val="nil"/>
              <w:bottom w:val="nil"/>
              <w:right w:val="nil"/>
            </w:tcBorders>
            <w:shd w:val="clear" w:color="auto" w:fill="auto"/>
            <w:noWrap/>
            <w:vAlign w:val="bottom"/>
            <w:hideMark/>
          </w:tcPr>
          <w:p w14:paraId="79BA1E32"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000000" w:fill="FFFFFF"/>
            <w:noWrap/>
            <w:vAlign w:val="bottom"/>
            <w:hideMark/>
          </w:tcPr>
          <w:p w14:paraId="74256FC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47</w:t>
            </w:r>
          </w:p>
        </w:tc>
        <w:tc>
          <w:tcPr>
            <w:tcW w:w="5107" w:type="dxa"/>
            <w:gridSpan w:val="5"/>
            <w:tcBorders>
              <w:top w:val="single" w:sz="4" w:space="0" w:color="auto"/>
              <w:left w:val="nil"/>
              <w:bottom w:val="single" w:sz="4" w:space="0" w:color="auto"/>
              <w:right w:val="single" w:sz="4" w:space="0" w:color="000000"/>
            </w:tcBorders>
            <w:shd w:val="clear" w:color="000000" w:fill="FFFFFF"/>
            <w:vAlign w:val="bottom"/>
            <w:hideMark/>
          </w:tcPr>
          <w:p w14:paraId="5B3D283D" w14:textId="77777777" w:rsidR="00E22929" w:rsidRPr="00E22929" w:rsidRDefault="00E22929" w:rsidP="00E22929">
            <w:pP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 xml:space="preserve">Необходимая валовая выручка на потребительский рынок </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543D8001"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56648A04"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402 444,03</w:t>
            </w:r>
          </w:p>
        </w:tc>
        <w:tc>
          <w:tcPr>
            <w:tcW w:w="882" w:type="dxa"/>
            <w:tcBorders>
              <w:top w:val="nil"/>
              <w:left w:val="nil"/>
              <w:bottom w:val="single" w:sz="4" w:space="0" w:color="auto"/>
              <w:right w:val="single" w:sz="4" w:space="0" w:color="auto"/>
            </w:tcBorders>
            <w:shd w:val="clear" w:color="auto" w:fill="auto"/>
            <w:noWrap/>
            <w:vAlign w:val="bottom"/>
            <w:hideMark/>
          </w:tcPr>
          <w:p w14:paraId="6A0FAB9E"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360 255,87</w:t>
            </w:r>
          </w:p>
        </w:tc>
        <w:tc>
          <w:tcPr>
            <w:tcW w:w="865" w:type="dxa"/>
            <w:tcBorders>
              <w:top w:val="nil"/>
              <w:left w:val="nil"/>
              <w:bottom w:val="single" w:sz="4" w:space="0" w:color="auto"/>
              <w:right w:val="single" w:sz="4" w:space="0" w:color="auto"/>
            </w:tcBorders>
            <w:shd w:val="clear" w:color="auto" w:fill="auto"/>
            <w:noWrap/>
            <w:vAlign w:val="bottom"/>
            <w:hideMark/>
          </w:tcPr>
          <w:p w14:paraId="7637C960"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369 133,97</w:t>
            </w:r>
          </w:p>
        </w:tc>
        <w:tc>
          <w:tcPr>
            <w:tcW w:w="969" w:type="dxa"/>
            <w:tcBorders>
              <w:top w:val="nil"/>
              <w:left w:val="nil"/>
              <w:bottom w:val="single" w:sz="4" w:space="0" w:color="auto"/>
              <w:right w:val="single" w:sz="4" w:space="0" w:color="auto"/>
            </w:tcBorders>
            <w:shd w:val="clear" w:color="000000" w:fill="FFFFFF"/>
            <w:noWrap/>
            <w:vAlign w:val="bottom"/>
            <w:hideMark/>
          </w:tcPr>
          <w:p w14:paraId="5535672D"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-33 310,06</w:t>
            </w:r>
          </w:p>
        </w:tc>
        <w:tc>
          <w:tcPr>
            <w:tcW w:w="1043" w:type="dxa"/>
            <w:tcBorders>
              <w:top w:val="nil"/>
              <w:left w:val="nil"/>
              <w:bottom w:val="single" w:sz="4" w:space="0" w:color="auto"/>
              <w:right w:val="single" w:sz="4" w:space="0" w:color="auto"/>
            </w:tcBorders>
            <w:shd w:val="clear" w:color="000000" w:fill="FFFFFF"/>
            <w:noWrap/>
            <w:vAlign w:val="bottom"/>
            <w:hideMark/>
          </w:tcPr>
          <w:p w14:paraId="7CC41A90"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457 719,09</w:t>
            </w:r>
          </w:p>
        </w:tc>
        <w:tc>
          <w:tcPr>
            <w:tcW w:w="1166" w:type="dxa"/>
            <w:tcBorders>
              <w:top w:val="nil"/>
              <w:left w:val="nil"/>
              <w:bottom w:val="single" w:sz="4" w:space="0" w:color="auto"/>
              <w:right w:val="single" w:sz="4" w:space="0" w:color="auto"/>
            </w:tcBorders>
            <w:shd w:val="clear" w:color="auto" w:fill="auto"/>
            <w:noWrap/>
            <w:vAlign w:val="bottom"/>
            <w:hideMark/>
          </w:tcPr>
          <w:p w14:paraId="0A3BF1C3"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508 582,81</w:t>
            </w:r>
          </w:p>
        </w:tc>
        <w:tc>
          <w:tcPr>
            <w:tcW w:w="1080" w:type="dxa"/>
            <w:tcBorders>
              <w:top w:val="nil"/>
              <w:left w:val="nil"/>
              <w:bottom w:val="single" w:sz="4" w:space="0" w:color="auto"/>
              <w:right w:val="single" w:sz="4" w:space="0" w:color="auto"/>
            </w:tcBorders>
            <w:shd w:val="clear" w:color="auto" w:fill="auto"/>
            <w:noWrap/>
            <w:vAlign w:val="bottom"/>
            <w:hideMark/>
          </w:tcPr>
          <w:p w14:paraId="38B68B99"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509 828,81</w:t>
            </w:r>
          </w:p>
        </w:tc>
        <w:tc>
          <w:tcPr>
            <w:tcW w:w="865" w:type="dxa"/>
            <w:tcBorders>
              <w:top w:val="nil"/>
              <w:left w:val="nil"/>
              <w:bottom w:val="single" w:sz="4" w:space="0" w:color="auto"/>
              <w:right w:val="single" w:sz="4" w:space="0" w:color="auto"/>
            </w:tcBorders>
            <w:shd w:val="clear" w:color="000000" w:fill="FFFFFF"/>
            <w:noWrap/>
            <w:vAlign w:val="bottom"/>
            <w:hideMark/>
          </w:tcPr>
          <w:p w14:paraId="4E164A8B"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1 245,99</w:t>
            </w:r>
          </w:p>
        </w:tc>
        <w:tc>
          <w:tcPr>
            <w:tcW w:w="868" w:type="dxa"/>
            <w:tcBorders>
              <w:top w:val="nil"/>
              <w:left w:val="nil"/>
              <w:bottom w:val="single" w:sz="4" w:space="0" w:color="auto"/>
              <w:right w:val="single" w:sz="4" w:space="0" w:color="auto"/>
            </w:tcBorders>
            <w:shd w:val="clear" w:color="000000" w:fill="FFFFFF"/>
            <w:noWrap/>
            <w:vAlign w:val="bottom"/>
            <w:hideMark/>
          </w:tcPr>
          <w:p w14:paraId="483687CB"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11,38%</w:t>
            </w:r>
          </w:p>
        </w:tc>
      </w:tr>
      <w:tr w:rsidR="00E22929" w:rsidRPr="00E22929" w14:paraId="3EF1AFA7" w14:textId="77777777" w:rsidTr="00E22929">
        <w:trPr>
          <w:trHeight w:val="572"/>
          <w:jc w:val="center"/>
        </w:trPr>
        <w:tc>
          <w:tcPr>
            <w:tcW w:w="228" w:type="dxa"/>
            <w:tcBorders>
              <w:top w:val="nil"/>
              <w:left w:val="nil"/>
              <w:bottom w:val="nil"/>
              <w:right w:val="nil"/>
            </w:tcBorders>
            <w:shd w:val="clear" w:color="auto" w:fill="auto"/>
            <w:noWrap/>
            <w:vAlign w:val="bottom"/>
            <w:hideMark/>
          </w:tcPr>
          <w:p w14:paraId="140A36DD"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000000" w:fill="FFFFFF"/>
            <w:noWrap/>
            <w:vAlign w:val="bottom"/>
            <w:hideMark/>
          </w:tcPr>
          <w:p w14:paraId="66E7863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48</w:t>
            </w:r>
          </w:p>
        </w:tc>
        <w:tc>
          <w:tcPr>
            <w:tcW w:w="5107" w:type="dxa"/>
            <w:gridSpan w:val="5"/>
            <w:tcBorders>
              <w:top w:val="single" w:sz="4" w:space="0" w:color="auto"/>
              <w:left w:val="nil"/>
              <w:bottom w:val="single" w:sz="4" w:space="0" w:color="auto"/>
              <w:right w:val="single" w:sz="4" w:space="0" w:color="000000"/>
            </w:tcBorders>
            <w:shd w:val="clear" w:color="000000" w:fill="FFFFFF"/>
            <w:vAlign w:val="bottom"/>
            <w:hideMark/>
          </w:tcPr>
          <w:p w14:paraId="5B15B6B6"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Корректировка, связанная с соблюдением статьи 3 Федерального закона от 27.07.2010 № 190-ФЗ "О теплоснабжении"</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6B0F5B2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000000" w:fill="FFFFFF"/>
            <w:noWrap/>
            <w:vAlign w:val="bottom"/>
            <w:hideMark/>
          </w:tcPr>
          <w:p w14:paraId="4729BF3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-30 482,64</w:t>
            </w:r>
          </w:p>
        </w:tc>
        <w:tc>
          <w:tcPr>
            <w:tcW w:w="882" w:type="dxa"/>
            <w:tcBorders>
              <w:top w:val="nil"/>
              <w:left w:val="nil"/>
              <w:bottom w:val="single" w:sz="4" w:space="0" w:color="auto"/>
              <w:right w:val="single" w:sz="4" w:space="0" w:color="auto"/>
            </w:tcBorders>
            <w:shd w:val="clear" w:color="auto" w:fill="auto"/>
            <w:noWrap/>
            <w:vAlign w:val="bottom"/>
            <w:hideMark/>
          </w:tcPr>
          <w:p w14:paraId="279A6499"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69120876"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 </w:t>
            </w:r>
          </w:p>
        </w:tc>
        <w:tc>
          <w:tcPr>
            <w:tcW w:w="969" w:type="dxa"/>
            <w:tcBorders>
              <w:top w:val="nil"/>
              <w:left w:val="nil"/>
              <w:bottom w:val="single" w:sz="4" w:space="0" w:color="auto"/>
              <w:right w:val="single" w:sz="4" w:space="0" w:color="auto"/>
            </w:tcBorders>
            <w:shd w:val="clear" w:color="000000" w:fill="FFFFFF"/>
            <w:noWrap/>
            <w:vAlign w:val="bottom"/>
            <w:hideMark/>
          </w:tcPr>
          <w:p w14:paraId="73DB909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000000" w:fill="FFFFFF"/>
            <w:noWrap/>
            <w:vAlign w:val="bottom"/>
            <w:hideMark/>
          </w:tcPr>
          <w:p w14:paraId="49482A55"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708CE168"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7B04D83"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-2 541,00</w:t>
            </w:r>
          </w:p>
        </w:tc>
        <w:tc>
          <w:tcPr>
            <w:tcW w:w="865" w:type="dxa"/>
            <w:tcBorders>
              <w:top w:val="nil"/>
              <w:left w:val="nil"/>
              <w:bottom w:val="single" w:sz="4" w:space="0" w:color="auto"/>
              <w:right w:val="single" w:sz="4" w:space="0" w:color="auto"/>
            </w:tcBorders>
            <w:shd w:val="clear" w:color="000000" w:fill="FFFFFF"/>
            <w:noWrap/>
            <w:vAlign w:val="bottom"/>
            <w:hideMark/>
          </w:tcPr>
          <w:p w14:paraId="719A88C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000000" w:fill="FFFFFF"/>
            <w:noWrap/>
            <w:vAlign w:val="bottom"/>
            <w:hideMark/>
          </w:tcPr>
          <w:p w14:paraId="507F4E7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0FFEEA15" w14:textId="77777777" w:rsidTr="00E22929">
        <w:trPr>
          <w:trHeight w:val="596"/>
          <w:jc w:val="center"/>
        </w:trPr>
        <w:tc>
          <w:tcPr>
            <w:tcW w:w="228" w:type="dxa"/>
            <w:tcBorders>
              <w:top w:val="nil"/>
              <w:left w:val="nil"/>
              <w:bottom w:val="nil"/>
              <w:right w:val="nil"/>
            </w:tcBorders>
            <w:shd w:val="clear" w:color="auto" w:fill="auto"/>
            <w:noWrap/>
            <w:vAlign w:val="bottom"/>
            <w:hideMark/>
          </w:tcPr>
          <w:p w14:paraId="58EC68A4"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07746A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49</w:t>
            </w:r>
          </w:p>
        </w:tc>
        <w:tc>
          <w:tcPr>
            <w:tcW w:w="5107" w:type="dxa"/>
            <w:gridSpan w:val="5"/>
            <w:tcBorders>
              <w:top w:val="single" w:sz="4" w:space="0" w:color="auto"/>
              <w:left w:val="nil"/>
              <w:bottom w:val="single" w:sz="4" w:space="0" w:color="auto"/>
              <w:right w:val="single" w:sz="4" w:space="0" w:color="000000"/>
            </w:tcBorders>
            <w:shd w:val="clear" w:color="000000" w:fill="FFFFFF"/>
            <w:vAlign w:val="bottom"/>
            <w:hideMark/>
          </w:tcPr>
          <w:p w14:paraId="7ADE3DCB"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НВВ с учетом корректировки, связанной с соблюдением статьи 3 Федерального закона от 27.07.2010 № 190-ФЗ "О теплоснабжении"</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3AF59FBD"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тыс. руб.</w:t>
            </w:r>
          </w:p>
        </w:tc>
        <w:tc>
          <w:tcPr>
            <w:tcW w:w="1029" w:type="dxa"/>
            <w:tcBorders>
              <w:top w:val="nil"/>
              <w:left w:val="nil"/>
              <w:bottom w:val="single" w:sz="4" w:space="0" w:color="auto"/>
              <w:right w:val="single" w:sz="4" w:space="0" w:color="auto"/>
            </w:tcBorders>
            <w:shd w:val="clear" w:color="auto" w:fill="auto"/>
            <w:noWrap/>
            <w:vAlign w:val="bottom"/>
            <w:hideMark/>
          </w:tcPr>
          <w:p w14:paraId="7BFDF8F0"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373 836,86</w:t>
            </w:r>
          </w:p>
        </w:tc>
        <w:tc>
          <w:tcPr>
            <w:tcW w:w="882" w:type="dxa"/>
            <w:tcBorders>
              <w:top w:val="nil"/>
              <w:left w:val="nil"/>
              <w:bottom w:val="single" w:sz="4" w:space="0" w:color="auto"/>
              <w:right w:val="single" w:sz="4" w:space="0" w:color="auto"/>
            </w:tcBorders>
            <w:shd w:val="clear" w:color="auto" w:fill="auto"/>
            <w:noWrap/>
            <w:vAlign w:val="bottom"/>
            <w:hideMark/>
          </w:tcPr>
          <w:p w14:paraId="594402E0"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362 210,70</w:t>
            </w:r>
          </w:p>
        </w:tc>
        <w:tc>
          <w:tcPr>
            <w:tcW w:w="865" w:type="dxa"/>
            <w:tcBorders>
              <w:top w:val="nil"/>
              <w:left w:val="nil"/>
              <w:bottom w:val="single" w:sz="4" w:space="0" w:color="auto"/>
              <w:right w:val="single" w:sz="4" w:space="0" w:color="auto"/>
            </w:tcBorders>
            <w:shd w:val="clear" w:color="auto" w:fill="auto"/>
            <w:noWrap/>
            <w:vAlign w:val="bottom"/>
            <w:hideMark/>
          </w:tcPr>
          <w:p w14:paraId="212F3699"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371 242,21</w:t>
            </w:r>
          </w:p>
        </w:tc>
        <w:tc>
          <w:tcPr>
            <w:tcW w:w="969" w:type="dxa"/>
            <w:tcBorders>
              <w:top w:val="nil"/>
              <w:left w:val="nil"/>
              <w:bottom w:val="single" w:sz="4" w:space="0" w:color="auto"/>
              <w:right w:val="single" w:sz="4" w:space="0" w:color="auto"/>
            </w:tcBorders>
            <w:shd w:val="clear" w:color="auto" w:fill="auto"/>
            <w:noWrap/>
            <w:vAlign w:val="bottom"/>
            <w:hideMark/>
          </w:tcPr>
          <w:p w14:paraId="2B4E62A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-2 594,65</w:t>
            </w:r>
          </w:p>
        </w:tc>
        <w:tc>
          <w:tcPr>
            <w:tcW w:w="1043" w:type="dxa"/>
            <w:tcBorders>
              <w:top w:val="nil"/>
              <w:left w:val="nil"/>
              <w:bottom w:val="single" w:sz="4" w:space="0" w:color="auto"/>
              <w:right w:val="single" w:sz="4" w:space="0" w:color="auto"/>
            </w:tcBorders>
            <w:shd w:val="clear" w:color="auto" w:fill="auto"/>
            <w:noWrap/>
            <w:vAlign w:val="bottom"/>
            <w:hideMark/>
          </w:tcPr>
          <w:p w14:paraId="792B56B0" w14:textId="77777777" w:rsidR="00E22929" w:rsidRPr="00E22929" w:rsidRDefault="00E22929" w:rsidP="00E22929">
            <w:pPr>
              <w:jc w:val="right"/>
              <w:rPr>
                <w:rFonts w:ascii="Bookman Old Style" w:hAnsi="Bookman Old Style" w:cs="Arial CYR"/>
                <w:b/>
                <w:bCs/>
                <w:sz w:val="12"/>
                <w:szCs w:val="12"/>
              </w:rPr>
            </w:pPr>
            <w:r w:rsidRPr="00E22929">
              <w:rPr>
                <w:rFonts w:ascii="Bookman Old Style" w:hAnsi="Bookman Old Style" w:cs="Arial CYR"/>
                <w:b/>
                <w:bCs/>
                <w:sz w:val="12"/>
                <w:szCs w:val="12"/>
              </w:rPr>
              <w:t>460 302,28</w:t>
            </w:r>
          </w:p>
        </w:tc>
        <w:tc>
          <w:tcPr>
            <w:tcW w:w="1166" w:type="dxa"/>
            <w:tcBorders>
              <w:top w:val="nil"/>
              <w:left w:val="nil"/>
              <w:bottom w:val="single" w:sz="4" w:space="0" w:color="auto"/>
              <w:right w:val="single" w:sz="4" w:space="0" w:color="auto"/>
            </w:tcBorders>
            <w:shd w:val="clear" w:color="auto" w:fill="auto"/>
            <w:noWrap/>
            <w:vAlign w:val="bottom"/>
            <w:hideMark/>
          </w:tcPr>
          <w:p w14:paraId="0EA99CB8"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510 151,00</w:t>
            </w:r>
          </w:p>
        </w:tc>
        <w:tc>
          <w:tcPr>
            <w:tcW w:w="1080" w:type="dxa"/>
            <w:tcBorders>
              <w:top w:val="nil"/>
              <w:left w:val="nil"/>
              <w:bottom w:val="single" w:sz="4" w:space="0" w:color="auto"/>
              <w:right w:val="single" w:sz="4" w:space="0" w:color="auto"/>
            </w:tcBorders>
            <w:shd w:val="clear" w:color="auto" w:fill="auto"/>
            <w:noWrap/>
            <w:vAlign w:val="bottom"/>
            <w:hideMark/>
          </w:tcPr>
          <w:p w14:paraId="1BEDFF36"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508 781,34</w:t>
            </w:r>
          </w:p>
        </w:tc>
        <w:tc>
          <w:tcPr>
            <w:tcW w:w="865" w:type="dxa"/>
            <w:tcBorders>
              <w:top w:val="nil"/>
              <w:left w:val="nil"/>
              <w:bottom w:val="single" w:sz="4" w:space="0" w:color="auto"/>
              <w:right w:val="single" w:sz="4" w:space="0" w:color="auto"/>
            </w:tcBorders>
            <w:shd w:val="clear" w:color="auto" w:fill="auto"/>
            <w:noWrap/>
            <w:vAlign w:val="bottom"/>
            <w:hideMark/>
          </w:tcPr>
          <w:p w14:paraId="14646F38"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-1 369,65</w:t>
            </w:r>
          </w:p>
        </w:tc>
        <w:tc>
          <w:tcPr>
            <w:tcW w:w="868" w:type="dxa"/>
            <w:tcBorders>
              <w:top w:val="nil"/>
              <w:left w:val="nil"/>
              <w:bottom w:val="single" w:sz="4" w:space="0" w:color="auto"/>
              <w:right w:val="single" w:sz="4" w:space="0" w:color="auto"/>
            </w:tcBorders>
            <w:shd w:val="clear" w:color="auto" w:fill="auto"/>
            <w:noWrap/>
            <w:vAlign w:val="bottom"/>
            <w:hideMark/>
          </w:tcPr>
          <w:p w14:paraId="6C0B7E7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10,53%</w:t>
            </w:r>
          </w:p>
        </w:tc>
      </w:tr>
      <w:tr w:rsidR="00E22929" w:rsidRPr="00E22929" w14:paraId="6822F61B" w14:textId="77777777" w:rsidTr="00E22929">
        <w:trPr>
          <w:trHeight w:val="596"/>
          <w:jc w:val="center"/>
        </w:trPr>
        <w:tc>
          <w:tcPr>
            <w:tcW w:w="228" w:type="dxa"/>
            <w:tcBorders>
              <w:top w:val="nil"/>
              <w:left w:val="nil"/>
              <w:bottom w:val="nil"/>
              <w:right w:val="nil"/>
            </w:tcBorders>
            <w:shd w:val="clear" w:color="auto" w:fill="auto"/>
            <w:noWrap/>
            <w:vAlign w:val="bottom"/>
            <w:hideMark/>
          </w:tcPr>
          <w:p w14:paraId="4166D51C"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10A76D4"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50</w:t>
            </w:r>
          </w:p>
        </w:tc>
        <w:tc>
          <w:tcPr>
            <w:tcW w:w="5107" w:type="dxa"/>
            <w:gridSpan w:val="5"/>
            <w:tcBorders>
              <w:top w:val="single" w:sz="4" w:space="0" w:color="auto"/>
              <w:left w:val="nil"/>
              <w:bottom w:val="single" w:sz="4" w:space="0" w:color="auto"/>
              <w:right w:val="single" w:sz="4" w:space="0" w:color="000000"/>
            </w:tcBorders>
            <w:shd w:val="clear" w:color="000000" w:fill="FFFFFF"/>
            <w:vAlign w:val="bottom"/>
            <w:hideMark/>
          </w:tcPr>
          <w:p w14:paraId="297D6CD2"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НВВ на потребительский рынок с учетом корректировки, связанной с соблюдением статьи 3 Федерального закона от 27.07.2010 № 190-ФЗ "О теплоснабжении"</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4BC48AE8"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1029" w:type="dxa"/>
            <w:tcBorders>
              <w:top w:val="nil"/>
              <w:left w:val="nil"/>
              <w:bottom w:val="single" w:sz="4" w:space="0" w:color="auto"/>
              <w:right w:val="single" w:sz="4" w:space="0" w:color="auto"/>
            </w:tcBorders>
            <w:shd w:val="clear" w:color="auto" w:fill="auto"/>
            <w:noWrap/>
            <w:vAlign w:val="bottom"/>
            <w:hideMark/>
          </w:tcPr>
          <w:p w14:paraId="4E11BF38"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371 961,39</w:t>
            </w:r>
          </w:p>
        </w:tc>
        <w:tc>
          <w:tcPr>
            <w:tcW w:w="882" w:type="dxa"/>
            <w:tcBorders>
              <w:top w:val="nil"/>
              <w:left w:val="nil"/>
              <w:bottom w:val="single" w:sz="4" w:space="0" w:color="auto"/>
              <w:right w:val="single" w:sz="4" w:space="0" w:color="auto"/>
            </w:tcBorders>
            <w:shd w:val="clear" w:color="auto" w:fill="auto"/>
            <w:noWrap/>
            <w:vAlign w:val="bottom"/>
            <w:hideMark/>
          </w:tcPr>
          <w:p w14:paraId="19E1B87D"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360 255,87</w:t>
            </w:r>
          </w:p>
        </w:tc>
        <w:tc>
          <w:tcPr>
            <w:tcW w:w="865" w:type="dxa"/>
            <w:tcBorders>
              <w:top w:val="nil"/>
              <w:left w:val="nil"/>
              <w:bottom w:val="single" w:sz="4" w:space="0" w:color="auto"/>
              <w:right w:val="single" w:sz="4" w:space="0" w:color="auto"/>
            </w:tcBorders>
            <w:shd w:val="clear" w:color="auto" w:fill="auto"/>
            <w:noWrap/>
            <w:vAlign w:val="bottom"/>
            <w:hideMark/>
          </w:tcPr>
          <w:p w14:paraId="036F5188"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369 133,97</w:t>
            </w:r>
          </w:p>
        </w:tc>
        <w:tc>
          <w:tcPr>
            <w:tcW w:w="969" w:type="dxa"/>
            <w:tcBorders>
              <w:top w:val="nil"/>
              <w:left w:val="nil"/>
              <w:bottom w:val="single" w:sz="4" w:space="0" w:color="auto"/>
              <w:right w:val="single" w:sz="4" w:space="0" w:color="auto"/>
            </w:tcBorders>
            <w:shd w:val="clear" w:color="auto" w:fill="auto"/>
            <w:noWrap/>
            <w:vAlign w:val="bottom"/>
            <w:hideMark/>
          </w:tcPr>
          <w:p w14:paraId="609771C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-2 827,43</w:t>
            </w:r>
          </w:p>
        </w:tc>
        <w:tc>
          <w:tcPr>
            <w:tcW w:w="1043" w:type="dxa"/>
            <w:tcBorders>
              <w:top w:val="nil"/>
              <w:left w:val="nil"/>
              <w:bottom w:val="single" w:sz="4" w:space="0" w:color="auto"/>
              <w:right w:val="single" w:sz="4" w:space="0" w:color="auto"/>
            </w:tcBorders>
            <w:shd w:val="clear" w:color="auto" w:fill="auto"/>
            <w:noWrap/>
            <w:vAlign w:val="bottom"/>
            <w:hideMark/>
          </w:tcPr>
          <w:p w14:paraId="2CF48894" w14:textId="77777777" w:rsidR="00E22929" w:rsidRPr="00E22929" w:rsidRDefault="00E22929" w:rsidP="00E22929">
            <w:pPr>
              <w:jc w:val="right"/>
              <w:rPr>
                <w:rFonts w:ascii="Bookman Old Style" w:hAnsi="Bookman Old Style" w:cs="Arial CYR"/>
                <w:b/>
                <w:bCs/>
                <w:sz w:val="12"/>
                <w:szCs w:val="12"/>
              </w:rPr>
            </w:pPr>
            <w:r w:rsidRPr="00E22929">
              <w:rPr>
                <w:rFonts w:ascii="Bookman Old Style" w:hAnsi="Bookman Old Style" w:cs="Arial CYR"/>
                <w:b/>
                <w:bCs/>
                <w:sz w:val="12"/>
                <w:szCs w:val="12"/>
              </w:rPr>
              <w:t>457 719,09</w:t>
            </w:r>
          </w:p>
        </w:tc>
        <w:tc>
          <w:tcPr>
            <w:tcW w:w="1166" w:type="dxa"/>
            <w:tcBorders>
              <w:top w:val="nil"/>
              <w:left w:val="nil"/>
              <w:bottom w:val="single" w:sz="4" w:space="0" w:color="auto"/>
              <w:right w:val="single" w:sz="4" w:space="0" w:color="auto"/>
            </w:tcBorders>
            <w:shd w:val="clear" w:color="auto" w:fill="auto"/>
            <w:noWrap/>
            <w:vAlign w:val="bottom"/>
            <w:hideMark/>
          </w:tcPr>
          <w:p w14:paraId="3C2872D4"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508 582,81</w:t>
            </w:r>
          </w:p>
        </w:tc>
        <w:tc>
          <w:tcPr>
            <w:tcW w:w="1080" w:type="dxa"/>
            <w:tcBorders>
              <w:top w:val="nil"/>
              <w:left w:val="nil"/>
              <w:bottom w:val="single" w:sz="4" w:space="0" w:color="auto"/>
              <w:right w:val="single" w:sz="4" w:space="0" w:color="auto"/>
            </w:tcBorders>
            <w:shd w:val="clear" w:color="auto" w:fill="auto"/>
            <w:noWrap/>
            <w:vAlign w:val="bottom"/>
            <w:hideMark/>
          </w:tcPr>
          <w:p w14:paraId="76C9F96B" w14:textId="77777777" w:rsidR="00E22929" w:rsidRPr="00E22929" w:rsidRDefault="00E22929" w:rsidP="00E22929">
            <w:pPr>
              <w:jc w:val="center"/>
              <w:rPr>
                <w:rFonts w:ascii="Bookman Old Style" w:hAnsi="Bookman Old Style" w:cs="Arial CYR"/>
                <w:b/>
                <w:bCs/>
                <w:color w:val="FF0000"/>
                <w:sz w:val="12"/>
                <w:szCs w:val="12"/>
              </w:rPr>
            </w:pPr>
            <w:r w:rsidRPr="00E22929">
              <w:rPr>
                <w:rFonts w:ascii="Bookman Old Style" w:hAnsi="Bookman Old Style" w:cs="Arial CYR"/>
                <w:b/>
                <w:bCs/>
                <w:color w:val="FF0000"/>
                <w:sz w:val="12"/>
                <w:szCs w:val="12"/>
              </w:rPr>
              <w:t>507 295,23</w:t>
            </w:r>
          </w:p>
        </w:tc>
        <w:tc>
          <w:tcPr>
            <w:tcW w:w="865" w:type="dxa"/>
            <w:tcBorders>
              <w:top w:val="nil"/>
              <w:left w:val="nil"/>
              <w:bottom w:val="single" w:sz="4" w:space="0" w:color="auto"/>
              <w:right w:val="single" w:sz="4" w:space="0" w:color="auto"/>
            </w:tcBorders>
            <w:shd w:val="clear" w:color="auto" w:fill="auto"/>
            <w:noWrap/>
            <w:vAlign w:val="bottom"/>
            <w:hideMark/>
          </w:tcPr>
          <w:p w14:paraId="3D7265D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-1 287,58</w:t>
            </w:r>
          </w:p>
        </w:tc>
        <w:tc>
          <w:tcPr>
            <w:tcW w:w="868" w:type="dxa"/>
            <w:tcBorders>
              <w:top w:val="nil"/>
              <w:left w:val="nil"/>
              <w:bottom w:val="single" w:sz="4" w:space="0" w:color="auto"/>
              <w:right w:val="single" w:sz="4" w:space="0" w:color="auto"/>
            </w:tcBorders>
            <w:shd w:val="clear" w:color="auto" w:fill="auto"/>
            <w:noWrap/>
            <w:vAlign w:val="bottom"/>
            <w:hideMark/>
          </w:tcPr>
          <w:p w14:paraId="68BAFA58"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10,83%</w:t>
            </w:r>
          </w:p>
        </w:tc>
      </w:tr>
      <w:tr w:rsidR="00E22929" w:rsidRPr="00E22929" w14:paraId="76954F38"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2048587B"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12772507"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51</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FD435D0"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Тариф на тепловую энергию</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0B215637"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руб./Гкал</w:t>
            </w:r>
          </w:p>
        </w:tc>
        <w:tc>
          <w:tcPr>
            <w:tcW w:w="1029" w:type="dxa"/>
            <w:tcBorders>
              <w:top w:val="nil"/>
              <w:left w:val="nil"/>
              <w:bottom w:val="single" w:sz="4" w:space="0" w:color="auto"/>
              <w:right w:val="single" w:sz="4" w:space="0" w:color="auto"/>
            </w:tcBorders>
            <w:shd w:val="clear" w:color="000000" w:fill="FFFFFF"/>
            <w:noWrap/>
            <w:vAlign w:val="bottom"/>
            <w:hideMark/>
          </w:tcPr>
          <w:p w14:paraId="18F533F4" w14:textId="77777777" w:rsidR="00E22929" w:rsidRPr="00E22929" w:rsidRDefault="00E22929" w:rsidP="00E22929">
            <w:pPr>
              <w:jc w:val="right"/>
              <w:rPr>
                <w:rFonts w:ascii="Bookman Old Style" w:hAnsi="Bookman Old Style" w:cs="Arial CYR"/>
                <w:b/>
                <w:bCs/>
                <w:sz w:val="12"/>
                <w:szCs w:val="12"/>
              </w:rPr>
            </w:pPr>
            <w:r w:rsidRPr="00E22929">
              <w:rPr>
                <w:rFonts w:ascii="Bookman Old Style" w:hAnsi="Bookman Old Style" w:cs="Arial CYR"/>
                <w:b/>
                <w:bCs/>
                <w:sz w:val="12"/>
                <w:szCs w:val="12"/>
              </w:rPr>
              <w:t>2 780,90</w:t>
            </w:r>
          </w:p>
        </w:tc>
        <w:tc>
          <w:tcPr>
            <w:tcW w:w="882" w:type="dxa"/>
            <w:tcBorders>
              <w:top w:val="nil"/>
              <w:left w:val="nil"/>
              <w:bottom w:val="single" w:sz="4" w:space="0" w:color="auto"/>
              <w:right w:val="single" w:sz="4" w:space="0" w:color="auto"/>
            </w:tcBorders>
            <w:shd w:val="clear" w:color="auto" w:fill="auto"/>
            <w:noWrap/>
            <w:vAlign w:val="bottom"/>
            <w:hideMark/>
          </w:tcPr>
          <w:p w14:paraId="11D6E56B" w14:textId="77777777" w:rsidR="00E22929" w:rsidRPr="00E22929" w:rsidRDefault="00E22929" w:rsidP="00E22929">
            <w:pPr>
              <w:jc w:val="right"/>
              <w:rPr>
                <w:rFonts w:ascii="Bookman Old Style" w:hAnsi="Bookman Old Style" w:cs="Arial CYR"/>
                <w:b/>
                <w:bCs/>
                <w:sz w:val="12"/>
                <w:szCs w:val="12"/>
              </w:rPr>
            </w:pPr>
            <w:r w:rsidRPr="00E22929">
              <w:rPr>
                <w:rFonts w:ascii="Bookman Old Style" w:hAnsi="Bookman Old Style" w:cs="Arial CYR"/>
                <w:b/>
                <w:bCs/>
                <w:sz w:val="12"/>
                <w:szCs w:val="12"/>
              </w:rPr>
              <w:t>2 733,18</w:t>
            </w:r>
          </w:p>
        </w:tc>
        <w:tc>
          <w:tcPr>
            <w:tcW w:w="865" w:type="dxa"/>
            <w:tcBorders>
              <w:top w:val="nil"/>
              <w:left w:val="nil"/>
              <w:bottom w:val="single" w:sz="4" w:space="0" w:color="auto"/>
              <w:right w:val="single" w:sz="4" w:space="0" w:color="auto"/>
            </w:tcBorders>
            <w:shd w:val="clear" w:color="auto" w:fill="auto"/>
            <w:noWrap/>
            <w:vAlign w:val="bottom"/>
            <w:hideMark/>
          </w:tcPr>
          <w:p w14:paraId="7C2C022C" w14:textId="77777777" w:rsidR="00E22929" w:rsidRPr="00E22929" w:rsidRDefault="00E22929" w:rsidP="00E22929">
            <w:pPr>
              <w:jc w:val="right"/>
              <w:rPr>
                <w:rFonts w:ascii="Bookman Old Style" w:hAnsi="Bookman Old Style" w:cs="Arial CYR"/>
                <w:b/>
                <w:bCs/>
                <w:sz w:val="12"/>
                <w:szCs w:val="12"/>
              </w:rPr>
            </w:pPr>
            <w:r w:rsidRPr="00E22929">
              <w:rPr>
                <w:rFonts w:ascii="Bookman Old Style" w:hAnsi="Bookman Old Style" w:cs="Arial CYR"/>
                <w:b/>
                <w:bCs/>
                <w:sz w:val="12"/>
                <w:szCs w:val="12"/>
              </w:rPr>
              <w:t>2 800,54</w:t>
            </w:r>
          </w:p>
        </w:tc>
        <w:tc>
          <w:tcPr>
            <w:tcW w:w="969" w:type="dxa"/>
            <w:tcBorders>
              <w:top w:val="nil"/>
              <w:left w:val="nil"/>
              <w:bottom w:val="single" w:sz="4" w:space="0" w:color="auto"/>
              <w:right w:val="single" w:sz="4" w:space="0" w:color="auto"/>
            </w:tcBorders>
            <w:shd w:val="clear" w:color="auto" w:fill="auto"/>
            <w:noWrap/>
            <w:vAlign w:val="bottom"/>
            <w:hideMark/>
          </w:tcPr>
          <w:p w14:paraId="3F5C5D0D"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556A9A5B" w14:textId="77777777" w:rsidR="00E22929" w:rsidRPr="00E22929" w:rsidRDefault="00E22929" w:rsidP="00E22929">
            <w:pPr>
              <w:jc w:val="right"/>
              <w:rPr>
                <w:rFonts w:ascii="Bookman Old Style" w:hAnsi="Bookman Old Style" w:cs="Arial CYR"/>
                <w:b/>
                <w:bCs/>
                <w:sz w:val="12"/>
                <w:szCs w:val="12"/>
              </w:rPr>
            </w:pPr>
            <w:r w:rsidRPr="00E22929">
              <w:rPr>
                <w:rFonts w:ascii="Bookman Old Style" w:hAnsi="Bookman Old Style" w:cs="Arial CYR"/>
                <w:b/>
                <w:bCs/>
                <w:sz w:val="12"/>
                <w:szCs w:val="12"/>
              </w:rPr>
              <w:t>3 557,28</w:t>
            </w:r>
          </w:p>
        </w:tc>
        <w:tc>
          <w:tcPr>
            <w:tcW w:w="1166" w:type="dxa"/>
            <w:tcBorders>
              <w:top w:val="nil"/>
              <w:left w:val="nil"/>
              <w:bottom w:val="single" w:sz="4" w:space="0" w:color="auto"/>
              <w:right w:val="single" w:sz="4" w:space="0" w:color="auto"/>
            </w:tcBorders>
            <w:shd w:val="clear" w:color="auto" w:fill="auto"/>
            <w:noWrap/>
            <w:vAlign w:val="bottom"/>
            <w:hideMark/>
          </w:tcPr>
          <w:p w14:paraId="75B07EB4" w14:textId="77777777" w:rsidR="00E22929" w:rsidRPr="00E22929" w:rsidRDefault="00E22929" w:rsidP="00E22929">
            <w:pPr>
              <w:jc w:val="center"/>
              <w:rPr>
                <w:rFonts w:ascii="Bookman Old Style" w:hAnsi="Bookman Old Style" w:cs="Arial CYR"/>
                <w:b/>
                <w:bCs/>
                <w:sz w:val="12"/>
                <w:szCs w:val="12"/>
              </w:rPr>
            </w:pPr>
            <w:r w:rsidRPr="00E22929">
              <w:rPr>
                <w:rFonts w:ascii="Bookman Old Style" w:hAnsi="Bookman Old Style" w:cs="Arial CYR"/>
                <w:b/>
                <w:bCs/>
                <w:sz w:val="12"/>
                <w:szCs w:val="12"/>
              </w:rPr>
              <w:t>3 973,97</w:t>
            </w:r>
          </w:p>
        </w:tc>
        <w:tc>
          <w:tcPr>
            <w:tcW w:w="1080" w:type="dxa"/>
            <w:tcBorders>
              <w:top w:val="nil"/>
              <w:left w:val="nil"/>
              <w:bottom w:val="single" w:sz="4" w:space="0" w:color="auto"/>
              <w:right w:val="single" w:sz="4" w:space="0" w:color="auto"/>
            </w:tcBorders>
            <w:shd w:val="clear" w:color="auto" w:fill="auto"/>
            <w:noWrap/>
            <w:vAlign w:val="bottom"/>
            <w:hideMark/>
          </w:tcPr>
          <w:p w14:paraId="0EF9C3F1" w14:textId="77777777" w:rsidR="00E22929" w:rsidRPr="00E22929" w:rsidRDefault="00E22929" w:rsidP="00E22929">
            <w:pPr>
              <w:jc w:val="right"/>
              <w:rPr>
                <w:rFonts w:ascii="Bookman Old Style" w:hAnsi="Bookman Old Style" w:cs="Arial CYR"/>
                <w:b/>
                <w:bCs/>
                <w:sz w:val="12"/>
                <w:szCs w:val="12"/>
              </w:rPr>
            </w:pPr>
            <w:r w:rsidRPr="00E22929">
              <w:rPr>
                <w:rFonts w:ascii="Bookman Old Style" w:hAnsi="Bookman Old Style" w:cs="Arial CYR"/>
                <w:b/>
                <w:bCs/>
                <w:sz w:val="12"/>
                <w:szCs w:val="12"/>
              </w:rPr>
              <w:t>3 764,70</w:t>
            </w:r>
          </w:p>
        </w:tc>
        <w:tc>
          <w:tcPr>
            <w:tcW w:w="865" w:type="dxa"/>
            <w:tcBorders>
              <w:top w:val="nil"/>
              <w:left w:val="nil"/>
              <w:bottom w:val="single" w:sz="4" w:space="0" w:color="auto"/>
              <w:right w:val="single" w:sz="4" w:space="0" w:color="auto"/>
            </w:tcBorders>
            <w:shd w:val="clear" w:color="auto" w:fill="auto"/>
            <w:noWrap/>
            <w:vAlign w:val="bottom"/>
            <w:hideMark/>
          </w:tcPr>
          <w:p w14:paraId="1EDEB478"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60BE10B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3241D8E8"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590CFD65"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6261F4D0"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 </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2F9C9B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Рост среднегодового тарифа</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23BB8E5A"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029" w:type="dxa"/>
            <w:tcBorders>
              <w:top w:val="nil"/>
              <w:left w:val="nil"/>
              <w:bottom w:val="single" w:sz="4" w:space="0" w:color="auto"/>
              <w:right w:val="single" w:sz="4" w:space="0" w:color="auto"/>
            </w:tcBorders>
            <w:shd w:val="clear" w:color="000000" w:fill="FFFFFF"/>
            <w:noWrap/>
            <w:vAlign w:val="bottom"/>
            <w:hideMark/>
          </w:tcPr>
          <w:p w14:paraId="6D50E09E" w14:textId="77777777" w:rsidR="00E22929" w:rsidRPr="00E22929" w:rsidRDefault="00E22929" w:rsidP="00E22929">
            <w:pPr>
              <w:jc w:val="right"/>
              <w:rPr>
                <w:rFonts w:ascii="Bookman Old Style" w:hAnsi="Bookman Old Style" w:cs="Arial CYR"/>
                <w:b/>
                <w:bCs/>
                <w:sz w:val="12"/>
                <w:szCs w:val="12"/>
              </w:rPr>
            </w:pPr>
            <w:r w:rsidRPr="00E22929">
              <w:rPr>
                <w:rFonts w:ascii="Bookman Old Style" w:hAnsi="Bookman Old Style" w:cs="Arial CYR"/>
                <w:b/>
                <w:bCs/>
                <w:sz w:val="12"/>
                <w:szCs w:val="12"/>
              </w:rPr>
              <w:t>8,03%</w:t>
            </w:r>
          </w:p>
        </w:tc>
        <w:tc>
          <w:tcPr>
            <w:tcW w:w="882" w:type="dxa"/>
            <w:tcBorders>
              <w:top w:val="nil"/>
              <w:left w:val="nil"/>
              <w:bottom w:val="single" w:sz="4" w:space="0" w:color="auto"/>
              <w:right w:val="single" w:sz="4" w:space="0" w:color="auto"/>
            </w:tcBorders>
            <w:shd w:val="clear" w:color="auto" w:fill="auto"/>
            <w:noWrap/>
            <w:vAlign w:val="bottom"/>
            <w:hideMark/>
          </w:tcPr>
          <w:p w14:paraId="52C60A01"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127AA4E7"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969" w:type="dxa"/>
            <w:tcBorders>
              <w:top w:val="nil"/>
              <w:left w:val="nil"/>
              <w:bottom w:val="single" w:sz="4" w:space="0" w:color="auto"/>
              <w:right w:val="single" w:sz="4" w:space="0" w:color="auto"/>
            </w:tcBorders>
            <w:shd w:val="clear" w:color="auto" w:fill="auto"/>
            <w:noWrap/>
            <w:vAlign w:val="bottom"/>
            <w:hideMark/>
          </w:tcPr>
          <w:p w14:paraId="0614F1E9"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6C912FC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20,02%</w:t>
            </w:r>
          </w:p>
        </w:tc>
        <w:tc>
          <w:tcPr>
            <w:tcW w:w="1166" w:type="dxa"/>
            <w:tcBorders>
              <w:top w:val="nil"/>
              <w:left w:val="nil"/>
              <w:bottom w:val="single" w:sz="4" w:space="0" w:color="auto"/>
              <w:right w:val="single" w:sz="4" w:space="0" w:color="auto"/>
            </w:tcBorders>
            <w:shd w:val="clear" w:color="auto" w:fill="auto"/>
            <w:noWrap/>
            <w:vAlign w:val="bottom"/>
            <w:hideMark/>
          </w:tcPr>
          <w:p w14:paraId="18E24DEB"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CD3F06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5,83%</w:t>
            </w:r>
          </w:p>
        </w:tc>
        <w:tc>
          <w:tcPr>
            <w:tcW w:w="865" w:type="dxa"/>
            <w:tcBorders>
              <w:top w:val="nil"/>
              <w:left w:val="nil"/>
              <w:bottom w:val="single" w:sz="4" w:space="0" w:color="auto"/>
              <w:right w:val="single" w:sz="4" w:space="0" w:color="auto"/>
            </w:tcBorders>
            <w:shd w:val="clear" w:color="auto" w:fill="auto"/>
            <w:noWrap/>
            <w:vAlign w:val="bottom"/>
            <w:hideMark/>
          </w:tcPr>
          <w:p w14:paraId="29BBB7C7"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218624E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60DFDC65"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232AF7DA"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4273292E" w14:textId="77777777" w:rsidR="00E22929" w:rsidRPr="00E22929" w:rsidRDefault="00E22929" w:rsidP="00E22929">
            <w:pPr>
              <w:jc w:val="center"/>
              <w:rPr>
                <w:rFonts w:ascii="Arial CYR" w:hAnsi="Arial CYR" w:cs="Arial CYR"/>
                <w:sz w:val="12"/>
                <w:szCs w:val="12"/>
              </w:rPr>
            </w:pPr>
            <w:r w:rsidRPr="00E22929">
              <w:rPr>
                <w:rFonts w:ascii="Arial CYR" w:hAnsi="Arial CYR" w:cs="Arial CYR"/>
                <w:sz w:val="12"/>
                <w:szCs w:val="12"/>
              </w:rPr>
              <w:t>52</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6FFB262"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Тариф на тепловую энергию с 1 января</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2A6B504A"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руб./Гкал</w:t>
            </w:r>
          </w:p>
        </w:tc>
        <w:tc>
          <w:tcPr>
            <w:tcW w:w="1029" w:type="dxa"/>
            <w:tcBorders>
              <w:top w:val="nil"/>
              <w:left w:val="nil"/>
              <w:bottom w:val="single" w:sz="4" w:space="0" w:color="auto"/>
              <w:right w:val="single" w:sz="4" w:space="0" w:color="auto"/>
            </w:tcBorders>
            <w:shd w:val="clear" w:color="auto" w:fill="auto"/>
            <w:noWrap/>
            <w:vAlign w:val="bottom"/>
            <w:hideMark/>
          </w:tcPr>
          <w:p w14:paraId="71F3F5E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2 623,02</w:t>
            </w:r>
          </w:p>
        </w:tc>
        <w:tc>
          <w:tcPr>
            <w:tcW w:w="882" w:type="dxa"/>
            <w:tcBorders>
              <w:top w:val="nil"/>
              <w:left w:val="nil"/>
              <w:bottom w:val="single" w:sz="4" w:space="0" w:color="auto"/>
              <w:right w:val="single" w:sz="4" w:space="0" w:color="auto"/>
            </w:tcBorders>
            <w:shd w:val="clear" w:color="auto" w:fill="auto"/>
            <w:noWrap/>
            <w:vAlign w:val="bottom"/>
            <w:hideMark/>
          </w:tcPr>
          <w:p w14:paraId="372E9D81"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125D230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2623,02</w:t>
            </w:r>
          </w:p>
        </w:tc>
        <w:tc>
          <w:tcPr>
            <w:tcW w:w="969" w:type="dxa"/>
            <w:tcBorders>
              <w:top w:val="nil"/>
              <w:left w:val="nil"/>
              <w:bottom w:val="single" w:sz="4" w:space="0" w:color="auto"/>
              <w:right w:val="single" w:sz="4" w:space="0" w:color="auto"/>
            </w:tcBorders>
            <w:shd w:val="clear" w:color="auto" w:fill="auto"/>
            <w:noWrap/>
            <w:vAlign w:val="bottom"/>
            <w:hideMark/>
          </w:tcPr>
          <w:p w14:paraId="1A1569C2"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42870361"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3 557,28</w:t>
            </w:r>
          </w:p>
        </w:tc>
        <w:tc>
          <w:tcPr>
            <w:tcW w:w="1166" w:type="dxa"/>
            <w:tcBorders>
              <w:top w:val="nil"/>
              <w:left w:val="nil"/>
              <w:bottom w:val="single" w:sz="4" w:space="0" w:color="auto"/>
              <w:right w:val="single" w:sz="4" w:space="0" w:color="auto"/>
            </w:tcBorders>
            <w:shd w:val="clear" w:color="auto" w:fill="auto"/>
            <w:noWrap/>
            <w:vAlign w:val="bottom"/>
            <w:hideMark/>
          </w:tcPr>
          <w:p w14:paraId="50997A27"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AF002C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3 557,28</w:t>
            </w:r>
          </w:p>
        </w:tc>
        <w:tc>
          <w:tcPr>
            <w:tcW w:w="865" w:type="dxa"/>
            <w:tcBorders>
              <w:top w:val="nil"/>
              <w:left w:val="nil"/>
              <w:bottom w:val="single" w:sz="4" w:space="0" w:color="auto"/>
              <w:right w:val="single" w:sz="4" w:space="0" w:color="auto"/>
            </w:tcBorders>
            <w:shd w:val="clear" w:color="auto" w:fill="auto"/>
            <w:noWrap/>
            <w:vAlign w:val="bottom"/>
            <w:hideMark/>
          </w:tcPr>
          <w:p w14:paraId="54A89477"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62548E31"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283E33EB"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0716EC6E"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1578F45B" w14:textId="77777777" w:rsidR="00E22929" w:rsidRPr="00E22929" w:rsidRDefault="00E22929" w:rsidP="00E22929">
            <w:pPr>
              <w:jc w:val="center"/>
              <w:rPr>
                <w:rFonts w:ascii="Arial CYR" w:hAnsi="Arial CYR" w:cs="Arial CYR"/>
                <w:sz w:val="12"/>
                <w:szCs w:val="12"/>
              </w:rPr>
            </w:pPr>
            <w:r w:rsidRPr="00E22929">
              <w:rPr>
                <w:rFonts w:ascii="Arial CYR" w:hAnsi="Arial CYR" w:cs="Arial CYR"/>
                <w:sz w:val="12"/>
                <w:szCs w:val="12"/>
              </w:rPr>
              <w:t>53</w:t>
            </w:r>
          </w:p>
        </w:tc>
        <w:tc>
          <w:tcPr>
            <w:tcW w:w="51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C4309F8"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Тариф на тепловую энергию с 01 июля</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12E250CE"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руб./Гкал</w:t>
            </w:r>
          </w:p>
        </w:tc>
        <w:tc>
          <w:tcPr>
            <w:tcW w:w="1029" w:type="dxa"/>
            <w:tcBorders>
              <w:top w:val="nil"/>
              <w:left w:val="nil"/>
              <w:bottom w:val="single" w:sz="4" w:space="0" w:color="auto"/>
              <w:right w:val="single" w:sz="4" w:space="0" w:color="auto"/>
            </w:tcBorders>
            <w:shd w:val="clear" w:color="auto" w:fill="auto"/>
            <w:noWrap/>
            <w:vAlign w:val="bottom"/>
            <w:hideMark/>
          </w:tcPr>
          <w:p w14:paraId="0F429CEC"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2 964,01</w:t>
            </w:r>
          </w:p>
        </w:tc>
        <w:tc>
          <w:tcPr>
            <w:tcW w:w="882" w:type="dxa"/>
            <w:tcBorders>
              <w:top w:val="nil"/>
              <w:left w:val="nil"/>
              <w:bottom w:val="single" w:sz="4" w:space="0" w:color="auto"/>
              <w:right w:val="single" w:sz="4" w:space="0" w:color="auto"/>
            </w:tcBorders>
            <w:shd w:val="clear" w:color="auto" w:fill="auto"/>
            <w:noWrap/>
            <w:vAlign w:val="bottom"/>
            <w:hideMark/>
          </w:tcPr>
          <w:p w14:paraId="098AB20D"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28DD458F"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2964,01</w:t>
            </w:r>
          </w:p>
        </w:tc>
        <w:tc>
          <w:tcPr>
            <w:tcW w:w="969" w:type="dxa"/>
            <w:tcBorders>
              <w:top w:val="nil"/>
              <w:left w:val="nil"/>
              <w:bottom w:val="single" w:sz="4" w:space="0" w:color="auto"/>
              <w:right w:val="single" w:sz="4" w:space="0" w:color="auto"/>
            </w:tcBorders>
            <w:shd w:val="clear" w:color="auto" w:fill="auto"/>
            <w:noWrap/>
            <w:vAlign w:val="bottom"/>
            <w:hideMark/>
          </w:tcPr>
          <w:p w14:paraId="4BC25890"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nil"/>
              <w:bottom w:val="single" w:sz="4" w:space="0" w:color="auto"/>
              <w:right w:val="single" w:sz="4" w:space="0" w:color="auto"/>
            </w:tcBorders>
            <w:shd w:val="clear" w:color="auto" w:fill="auto"/>
            <w:noWrap/>
            <w:vAlign w:val="bottom"/>
            <w:hideMark/>
          </w:tcPr>
          <w:p w14:paraId="79CC6F70"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3 557,28</w:t>
            </w:r>
          </w:p>
        </w:tc>
        <w:tc>
          <w:tcPr>
            <w:tcW w:w="1166" w:type="dxa"/>
            <w:tcBorders>
              <w:top w:val="nil"/>
              <w:left w:val="nil"/>
              <w:bottom w:val="single" w:sz="4" w:space="0" w:color="auto"/>
              <w:right w:val="single" w:sz="4" w:space="0" w:color="auto"/>
            </w:tcBorders>
            <w:shd w:val="clear" w:color="auto" w:fill="auto"/>
            <w:noWrap/>
            <w:vAlign w:val="bottom"/>
            <w:hideMark/>
          </w:tcPr>
          <w:p w14:paraId="32DC27CE"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2EFD716"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4 005,50</w:t>
            </w:r>
          </w:p>
        </w:tc>
        <w:tc>
          <w:tcPr>
            <w:tcW w:w="865" w:type="dxa"/>
            <w:tcBorders>
              <w:top w:val="nil"/>
              <w:left w:val="nil"/>
              <w:bottom w:val="single" w:sz="4" w:space="0" w:color="auto"/>
              <w:right w:val="single" w:sz="4" w:space="0" w:color="auto"/>
            </w:tcBorders>
            <w:shd w:val="clear" w:color="auto" w:fill="auto"/>
            <w:noWrap/>
            <w:vAlign w:val="bottom"/>
            <w:hideMark/>
          </w:tcPr>
          <w:p w14:paraId="061B4B40"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60228B13"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047EC51A" w14:textId="77777777" w:rsidTr="00E22929">
        <w:trPr>
          <w:trHeight w:val="292"/>
          <w:jc w:val="center"/>
        </w:trPr>
        <w:tc>
          <w:tcPr>
            <w:tcW w:w="228" w:type="dxa"/>
            <w:tcBorders>
              <w:top w:val="nil"/>
              <w:left w:val="nil"/>
              <w:bottom w:val="nil"/>
              <w:right w:val="nil"/>
            </w:tcBorders>
            <w:shd w:val="clear" w:color="auto" w:fill="auto"/>
            <w:noWrap/>
            <w:vAlign w:val="bottom"/>
            <w:hideMark/>
          </w:tcPr>
          <w:p w14:paraId="755A73F1"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nil"/>
              <w:right w:val="nil"/>
            </w:tcBorders>
            <w:shd w:val="clear" w:color="auto" w:fill="auto"/>
            <w:noWrap/>
            <w:vAlign w:val="bottom"/>
            <w:hideMark/>
          </w:tcPr>
          <w:p w14:paraId="2A1EDFE2" w14:textId="77777777" w:rsidR="00E22929" w:rsidRPr="00E22929" w:rsidRDefault="00E22929" w:rsidP="00E22929">
            <w:pPr>
              <w:jc w:val="center"/>
              <w:rPr>
                <w:rFonts w:ascii="Arial CYR" w:hAnsi="Arial CYR" w:cs="Arial CYR"/>
                <w:sz w:val="12"/>
                <w:szCs w:val="12"/>
              </w:rPr>
            </w:pPr>
            <w:r w:rsidRPr="00E22929">
              <w:rPr>
                <w:rFonts w:ascii="Arial CYR" w:hAnsi="Arial CYR" w:cs="Arial CYR"/>
                <w:sz w:val="12"/>
                <w:szCs w:val="12"/>
              </w:rPr>
              <w:t> </w:t>
            </w:r>
          </w:p>
        </w:tc>
        <w:tc>
          <w:tcPr>
            <w:tcW w:w="510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7FBA56" w14:textId="77777777" w:rsidR="00E22929" w:rsidRPr="00E22929" w:rsidRDefault="00E22929" w:rsidP="00E22929">
            <w:pPr>
              <w:rPr>
                <w:rFonts w:ascii="Bookman Old Style" w:hAnsi="Bookman Old Style" w:cs="Arial CYR"/>
                <w:b/>
                <w:bCs/>
                <w:sz w:val="12"/>
                <w:szCs w:val="12"/>
              </w:rPr>
            </w:pPr>
            <w:r w:rsidRPr="00E22929">
              <w:rPr>
                <w:rFonts w:ascii="Bookman Old Style" w:hAnsi="Bookman Old Style" w:cs="Arial CYR"/>
                <w:b/>
                <w:bCs/>
                <w:sz w:val="12"/>
                <w:szCs w:val="12"/>
              </w:rPr>
              <w:t>Тариф на тепловую энергию с 01 декабря 2022</w:t>
            </w: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281C8242"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029" w:type="dxa"/>
            <w:tcBorders>
              <w:top w:val="nil"/>
              <w:left w:val="nil"/>
              <w:bottom w:val="single" w:sz="4" w:space="0" w:color="auto"/>
              <w:right w:val="single" w:sz="4" w:space="0" w:color="auto"/>
            </w:tcBorders>
            <w:shd w:val="clear" w:color="auto" w:fill="auto"/>
            <w:noWrap/>
            <w:vAlign w:val="bottom"/>
            <w:hideMark/>
          </w:tcPr>
          <w:p w14:paraId="68BDF21E"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82" w:type="dxa"/>
            <w:tcBorders>
              <w:top w:val="nil"/>
              <w:left w:val="nil"/>
              <w:bottom w:val="single" w:sz="4" w:space="0" w:color="auto"/>
              <w:right w:val="single" w:sz="4" w:space="0" w:color="auto"/>
            </w:tcBorders>
            <w:shd w:val="clear" w:color="auto" w:fill="auto"/>
            <w:noWrap/>
            <w:vAlign w:val="bottom"/>
            <w:hideMark/>
          </w:tcPr>
          <w:p w14:paraId="59FE686D"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0FF8FD49"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3 557,28</w:t>
            </w:r>
          </w:p>
        </w:tc>
        <w:tc>
          <w:tcPr>
            <w:tcW w:w="969" w:type="dxa"/>
            <w:tcBorders>
              <w:top w:val="nil"/>
              <w:left w:val="nil"/>
              <w:bottom w:val="single" w:sz="4" w:space="0" w:color="auto"/>
              <w:right w:val="single" w:sz="4" w:space="0" w:color="auto"/>
            </w:tcBorders>
            <w:shd w:val="clear" w:color="auto" w:fill="auto"/>
            <w:noWrap/>
            <w:vAlign w:val="bottom"/>
            <w:hideMark/>
          </w:tcPr>
          <w:p w14:paraId="5E198B4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1043" w:type="dxa"/>
            <w:tcBorders>
              <w:top w:val="nil"/>
              <w:left w:val="single" w:sz="4" w:space="0" w:color="auto"/>
              <w:bottom w:val="nil"/>
              <w:right w:val="single" w:sz="4" w:space="0" w:color="auto"/>
            </w:tcBorders>
            <w:shd w:val="clear" w:color="auto" w:fill="auto"/>
            <w:noWrap/>
            <w:vAlign w:val="bottom"/>
            <w:hideMark/>
          </w:tcPr>
          <w:p w14:paraId="1500C749"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166" w:type="dxa"/>
            <w:tcBorders>
              <w:top w:val="nil"/>
              <w:left w:val="nil"/>
              <w:bottom w:val="single" w:sz="4" w:space="0" w:color="auto"/>
              <w:right w:val="single" w:sz="4" w:space="0" w:color="auto"/>
            </w:tcBorders>
            <w:shd w:val="clear" w:color="auto" w:fill="auto"/>
            <w:noWrap/>
            <w:vAlign w:val="bottom"/>
            <w:hideMark/>
          </w:tcPr>
          <w:p w14:paraId="59EA009A" w14:textId="77777777" w:rsidR="00E22929" w:rsidRPr="00E22929" w:rsidRDefault="00E22929" w:rsidP="00E22929">
            <w:pPr>
              <w:rPr>
                <w:rFonts w:ascii="Bookman Old Style" w:hAnsi="Bookman Old Style" w:cs="Arial CYR"/>
                <w:sz w:val="12"/>
                <w:szCs w:val="12"/>
              </w:rPr>
            </w:pPr>
            <w:r w:rsidRPr="00E22929">
              <w:rPr>
                <w:rFonts w:ascii="Bookman Old Style" w:hAnsi="Bookman Old Style" w:cs="Arial CYR"/>
                <w:sz w:val="12"/>
                <w:szCs w:val="1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125FFEC" w14:textId="77777777" w:rsidR="00E22929" w:rsidRPr="00E22929" w:rsidRDefault="00E22929" w:rsidP="00E22929">
            <w:pPr>
              <w:rPr>
                <w:rFonts w:ascii="Bookman Old Style" w:hAnsi="Bookman Old Style" w:cs="Arial CYR"/>
                <w:color w:val="FF0000"/>
                <w:sz w:val="12"/>
                <w:szCs w:val="12"/>
              </w:rPr>
            </w:pPr>
            <w:r w:rsidRPr="00E22929">
              <w:rPr>
                <w:rFonts w:ascii="Bookman Old Style" w:hAnsi="Bookman Old Style" w:cs="Arial CYR"/>
                <w:color w:val="FF0000"/>
                <w:sz w:val="12"/>
                <w:szCs w:val="12"/>
              </w:rPr>
              <w:t> </w:t>
            </w:r>
          </w:p>
        </w:tc>
        <w:tc>
          <w:tcPr>
            <w:tcW w:w="865" w:type="dxa"/>
            <w:tcBorders>
              <w:top w:val="nil"/>
              <w:left w:val="nil"/>
              <w:bottom w:val="single" w:sz="4" w:space="0" w:color="auto"/>
              <w:right w:val="single" w:sz="4" w:space="0" w:color="auto"/>
            </w:tcBorders>
            <w:shd w:val="clear" w:color="auto" w:fill="auto"/>
            <w:noWrap/>
            <w:vAlign w:val="bottom"/>
            <w:hideMark/>
          </w:tcPr>
          <w:p w14:paraId="29D7AA65"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c>
          <w:tcPr>
            <w:tcW w:w="868" w:type="dxa"/>
            <w:tcBorders>
              <w:top w:val="nil"/>
              <w:left w:val="nil"/>
              <w:bottom w:val="single" w:sz="4" w:space="0" w:color="auto"/>
              <w:right w:val="single" w:sz="4" w:space="0" w:color="auto"/>
            </w:tcBorders>
            <w:shd w:val="clear" w:color="auto" w:fill="auto"/>
            <w:noWrap/>
            <w:vAlign w:val="bottom"/>
            <w:hideMark/>
          </w:tcPr>
          <w:p w14:paraId="51B0BE3B" w14:textId="77777777" w:rsidR="00E22929" w:rsidRPr="00E22929" w:rsidRDefault="00E22929" w:rsidP="00E22929">
            <w:pPr>
              <w:jc w:val="right"/>
              <w:rPr>
                <w:rFonts w:ascii="Bookman Old Style" w:hAnsi="Bookman Old Style" w:cs="Arial CYR"/>
                <w:sz w:val="12"/>
                <w:szCs w:val="12"/>
              </w:rPr>
            </w:pPr>
            <w:r w:rsidRPr="00E22929">
              <w:rPr>
                <w:rFonts w:ascii="Bookman Old Style" w:hAnsi="Bookman Old Style" w:cs="Arial CYR"/>
                <w:sz w:val="12"/>
                <w:szCs w:val="12"/>
              </w:rPr>
              <w:t> </w:t>
            </w:r>
          </w:p>
        </w:tc>
      </w:tr>
      <w:tr w:rsidR="00E22929" w:rsidRPr="00E22929" w14:paraId="087C511C" w14:textId="77777777" w:rsidTr="00E22929">
        <w:trPr>
          <w:trHeight w:val="304"/>
          <w:jc w:val="center"/>
        </w:trPr>
        <w:tc>
          <w:tcPr>
            <w:tcW w:w="228" w:type="dxa"/>
            <w:tcBorders>
              <w:top w:val="nil"/>
              <w:left w:val="nil"/>
              <w:bottom w:val="nil"/>
              <w:right w:val="nil"/>
            </w:tcBorders>
            <w:shd w:val="clear" w:color="auto" w:fill="auto"/>
            <w:noWrap/>
            <w:vAlign w:val="bottom"/>
            <w:hideMark/>
          </w:tcPr>
          <w:p w14:paraId="0E5C2235" w14:textId="77777777" w:rsidR="00E22929" w:rsidRPr="00E22929" w:rsidRDefault="00E22929" w:rsidP="00E22929">
            <w:pPr>
              <w:jc w:val="right"/>
              <w:rPr>
                <w:rFonts w:ascii="Bookman Old Style" w:hAnsi="Bookman Old Style" w:cs="Arial CYR"/>
                <w:sz w:val="12"/>
                <w:szCs w:val="12"/>
              </w:rPr>
            </w:pPr>
          </w:p>
        </w:tc>
        <w:tc>
          <w:tcPr>
            <w:tcW w:w="515" w:type="dxa"/>
            <w:tcBorders>
              <w:top w:val="nil"/>
              <w:left w:val="single" w:sz="8" w:space="0" w:color="auto"/>
              <w:bottom w:val="single" w:sz="8" w:space="0" w:color="auto"/>
              <w:right w:val="nil"/>
            </w:tcBorders>
            <w:shd w:val="clear" w:color="auto" w:fill="auto"/>
            <w:noWrap/>
            <w:vAlign w:val="bottom"/>
            <w:hideMark/>
          </w:tcPr>
          <w:p w14:paraId="7F9901B9" w14:textId="77777777" w:rsidR="00E22929" w:rsidRPr="00E22929" w:rsidRDefault="00E22929" w:rsidP="00E22929">
            <w:pPr>
              <w:jc w:val="center"/>
              <w:rPr>
                <w:rFonts w:ascii="Arial CYR" w:hAnsi="Arial CYR" w:cs="Arial CYR"/>
                <w:sz w:val="12"/>
                <w:szCs w:val="12"/>
              </w:rPr>
            </w:pPr>
            <w:r w:rsidRPr="00E22929">
              <w:rPr>
                <w:rFonts w:ascii="Arial CYR" w:hAnsi="Arial CYR" w:cs="Arial CYR"/>
                <w:sz w:val="12"/>
                <w:szCs w:val="12"/>
              </w:rPr>
              <w:t> </w:t>
            </w:r>
          </w:p>
        </w:tc>
        <w:tc>
          <w:tcPr>
            <w:tcW w:w="510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E4186F" w14:textId="77777777" w:rsidR="00E22929" w:rsidRPr="00E22929" w:rsidRDefault="00E22929" w:rsidP="00E22929">
            <w:pPr>
              <w:jc w:val="right"/>
              <w:rPr>
                <w:rFonts w:ascii="Bookman Old Style" w:hAnsi="Bookman Old Style" w:cs="Arial CYR"/>
                <w:b/>
                <w:bCs/>
                <w:sz w:val="12"/>
                <w:szCs w:val="12"/>
              </w:rPr>
            </w:pPr>
            <w:r w:rsidRPr="00E22929">
              <w:rPr>
                <w:rFonts w:ascii="Bookman Old Style" w:hAnsi="Bookman Old Style" w:cs="Arial CYR"/>
                <w:b/>
                <w:bCs/>
                <w:sz w:val="12"/>
                <w:szCs w:val="12"/>
              </w:rPr>
              <w:t>Рост тарифа с 01.07.</w:t>
            </w:r>
          </w:p>
        </w:tc>
        <w:tc>
          <w:tcPr>
            <w:tcW w:w="753" w:type="dxa"/>
            <w:tcBorders>
              <w:top w:val="nil"/>
              <w:left w:val="nil"/>
              <w:bottom w:val="single" w:sz="8" w:space="0" w:color="auto"/>
              <w:right w:val="nil"/>
            </w:tcBorders>
            <w:shd w:val="clear" w:color="auto" w:fill="auto"/>
            <w:noWrap/>
            <w:vAlign w:val="bottom"/>
            <w:hideMark/>
          </w:tcPr>
          <w:p w14:paraId="688A2879" w14:textId="77777777" w:rsidR="00E22929" w:rsidRPr="00E22929" w:rsidRDefault="00E22929" w:rsidP="00E22929">
            <w:pPr>
              <w:rPr>
                <w:rFonts w:ascii="Arial CYR" w:hAnsi="Arial CYR" w:cs="Arial CYR"/>
                <w:sz w:val="12"/>
                <w:szCs w:val="12"/>
              </w:rPr>
            </w:pPr>
            <w:r w:rsidRPr="00E22929">
              <w:rPr>
                <w:rFonts w:ascii="Arial CYR" w:hAnsi="Arial CYR" w:cs="Arial CYR"/>
                <w:sz w:val="12"/>
                <w:szCs w:val="12"/>
              </w:rPr>
              <w:t> </w:t>
            </w:r>
          </w:p>
        </w:tc>
        <w:tc>
          <w:tcPr>
            <w:tcW w:w="1029" w:type="dxa"/>
            <w:tcBorders>
              <w:top w:val="nil"/>
              <w:left w:val="single" w:sz="4" w:space="0" w:color="auto"/>
              <w:bottom w:val="single" w:sz="8" w:space="0" w:color="auto"/>
              <w:right w:val="single" w:sz="4" w:space="0" w:color="auto"/>
            </w:tcBorders>
            <w:shd w:val="clear" w:color="auto" w:fill="auto"/>
            <w:noWrap/>
            <w:vAlign w:val="bottom"/>
            <w:hideMark/>
          </w:tcPr>
          <w:p w14:paraId="173F951B" w14:textId="77777777" w:rsidR="00E22929" w:rsidRPr="00E22929" w:rsidRDefault="00E22929" w:rsidP="00E22929">
            <w:pPr>
              <w:jc w:val="right"/>
              <w:rPr>
                <w:rFonts w:ascii="Bookman Old Style" w:hAnsi="Bookman Old Style" w:cs="Arial CYR"/>
                <w:b/>
                <w:bCs/>
                <w:sz w:val="12"/>
                <w:szCs w:val="12"/>
              </w:rPr>
            </w:pPr>
            <w:r w:rsidRPr="00E22929">
              <w:rPr>
                <w:rFonts w:ascii="Bookman Old Style" w:hAnsi="Bookman Old Style" w:cs="Arial CYR"/>
                <w:b/>
                <w:bCs/>
                <w:sz w:val="12"/>
                <w:szCs w:val="12"/>
              </w:rPr>
              <w:t>13,00%</w:t>
            </w:r>
          </w:p>
        </w:tc>
        <w:tc>
          <w:tcPr>
            <w:tcW w:w="882" w:type="dxa"/>
            <w:tcBorders>
              <w:top w:val="nil"/>
              <w:left w:val="nil"/>
              <w:bottom w:val="single" w:sz="8" w:space="0" w:color="auto"/>
              <w:right w:val="nil"/>
            </w:tcBorders>
            <w:shd w:val="clear" w:color="auto" w:fill="auto"/>
            <w:noWrap/>
            <w:vAlign w:val="bottom"/>
            <w:hideMark/>
          </w:tcPr>
          <w:p w14:paraId="7D47FCE7" w14:textId="77777777" w:rsidR="00E22929" w:rsidRPr="00E22929" w:rsidRDefault="00E22929" w:rsidP="00E22929">
            <w:pPr>
              <w:rPr>
                <w:rFonts w:ascii="Arial CYR" w:hAnsi="Arial CYR" w:cs="Arial CYR"/>
                <w:sz w:val="12"/>
                <w:szCs w:val="12"/>
              </w:rPr>
            </w:pPr>
            <w:r w:rsidRPr="00E22929">
              <w:rPr>
                <w:rFonts w:ascii="Arial CYR" w:hAnsi="Arial CYR" w:cs="Arial CYR"/>
                <w:sz w:val="12"/>
                <w:szCs w:val="12"/>
              </w:rPr>
              <w:t> </w:t>
            </w:r>
          </w:p>
        </w:tc>
        <w:tc>
          <w:tcPr>
            <w:tcW w:w="865" w:type="dxa"/>
            <w:tcBorders>
              <w:top w:val="nil"/>
              <w:left w:val="nil"/>
              <w:bottom w:val="single" w:sz="8" w:space="0" w:color="auto"/>
              <w:right w:val="nil"/>
            </w:tcBorders>
            <w:shd w:val="clear" w:color="auto" w:fill="auto"/>
            <w:noWrap/>
            <w:vAlign w:val="bottom"/>
            <w:hideMark/>
          </w:tcPr>
          <w:p w14:paraId="4DBE30CA" w14:textId="77777777" w:rsidR="00E22929" w:rsidRPr="00E22929" w:rsidRDefault="00E22929" w:rsidP="00E22929">
            <w:pPr>
              <w:rPr>
                <w:rFonts w:ascii="Arial CYR" w:hAnsi="Arial CYR" w:cs="Arial CYR"/>
                <w:sz w:val="12"/>
                <w:szCs w:val="12"/>
              </w:rPr>
            </w:pPr>
            <w:r w:rsidRPr="00E22929">
              <w:rPr>
                <w:rFonts w:ascii="Arial CYR" w:hAnsi="Arial CYR" w:cs="Arial CYR"/>
                <w:sz w:val="12"/>
                <w:szCs w:val="12"/>
              </w:rPr>
              <w:t> </w:t>
            </w:r>
          </w:p>
        </w:tc>
        <w:tc>
          <w:tcPr>
            <w:tcW w:w="969" w:type="dxa"/>
            <w:tcBorders>
              <w:top w:val="nil"/>
              <w:left w:val="nil"/>
              <w:bottom w:val="single" w:sz="8" w:space="0" w:color="auto"/>
              <w:right w:val="nil"/>
            </w:tcBorders>
            <w:shd w:val="clear" w:color="auto" w:fill="auto"/>
            <w:noWrap/>
            <w:vAlign w:val="bottom"/>
            <w:hideMark/>
          </w:tcPr>
          <w:p w14:paraId="14628D6D" w14:textId="77777777" w:rsidR="00E22929" w:rsidRPr="00E22929" w:rsidRDefault="00E22929" w:rsidP="00E22929">
            <w:pPr>
              <w:jc w:val="right"/>
              <w:rPr>
                <w:rFonts w:ascii="Arial CYR" w:hAnsi="Arial CYR" w:cs="Arial CYR"/>
                <w:sz w:val="12"/>
                <w:szCs w:val="12"/>
              </w:rPr>
            </w:pPr>
            <w:r w:rsidRPr="00E22929">
              <w:rPr>
                <w:rFonts w:ascii="Arial CYR" w:hAnsi="Arial CYR" w:cs="Arial CYR"/>
                <w:sz w:val="12"/>
                <w:szCs w:val="12"/>
              </w:rPr>
              <w:t> </w:t>
            </w:r>
          </w:p>
        </w:tc>
        <w:tc>
          <w:tcPr>
            <w:tcW w:w="1043"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23D8527C" w14:textId="77777777" w:rsidR="00E22929" w:rsidRPr="00E22929" w:rsidRDefault="00E22929" w:rsidP="00E22929">
            <w:pPr>
              <w:jc w:val="center"/>
              <w:rPr>
                <w:rFonts w:ascii="Bookman Old Style" w:hAnsi="Bookman Old Style" w:cs="Arial CYR"/>
                <w:sz w:val="12"/>
                <w:szCs w:val="12"/>
              </w:rPr>
            </w:pPr>
            <w:r w:rsidRPr="00E22929">
              <w:rPr>
                <w:rFonts w:ascii="Bookman Old Style" w:hAnsi="Bookman Old Style" w:cs="Arial CYR"/>
                <w:sz w:val="12"/>
                <w:szCs w:val="12"/>
              </w:rPr>
              <w:t>0,00%</w:t>
            </w:r>
          </w:p>
        </w:tc>
        <w:tc>
          <w:tcPr>
            <w:tcW w:w="1166" w:type="dxa"/>
            <w:tcBorders>
              <w:top w:val="nil"/>
              <w:left w:val="nil"/>
              <w:bottom w:val="single" w:sz="8" w:space="0" w:color="auto"/>
              <w:right w:val="nil"/>
            </w:tcBorders>
            <w:shd w:val="clear" w:color="auto" w:fill="auto"/>
            <w:noWrap/>
            <w:vAlign w:val="bottom"/>
            <w:hideMark/>
          </w:tcPr>
          <w:p w14:paraId="3CE12841" w14:textId="77777777" w:rsidR="00E22929" w:rsidRPr="00E22929" w:rsidRDefault="00E22929" w:rsidP="00E22929">
            <w:pPr>
              <w:rPr>
                <w:rFonts w:ascii="Arial CYR" w:hAnsi="Arial CYR" w:cs="Arial CYR"/>
                <w:sz w:val="12"/>
                <w:szCs w:val="12"/>
              </w:rPr>
            </w:pPr>
            <w:r w:rsidRPr="00E22929">
              <w:rPr>
                <w:rFonts w:ascii="Arial CYR" w:hAnsi="Arial CYR" w:cs="Arial CYR"/>
                <w:sz w:val="12"/>
                <w:szCs w:val="12"/>
              </w:rPr>
              <w:t> </w:t>
            </w:r>
          </w:p>
        </w:tc>
        <w:tc>
          <w:tcPr>
            <w:tcW w:w="1080" w:type="dxa"/>
            <w:tcBorders>
              <w:top w:val="nil"/>
              <w:left w:val="nil"/>
              <w:bottom w:val="single" w:sz="8" w:space="0" w:color="auto"/>
              <w:right w:val="nil"/>
            </w:tcBorders>
            <w:shd w:val="clear" w:color="auto" w:fill="auto"/>
            <w:noWrap/>
            <w:vAlign w:val="bottom"/>
            <w:hideMark/>
          </w:tcPr>
          <w:p w14:paraId="24D20AD9" w14:textId="77777777" w:rsidR="00E22929" w:rsidRPr="00E22929" w:rsidRDefault="00E22929" w:rsidP="00E22929">
            <w:pPr>
              <w:jc w:val="right"/>
              <w:rPr>
                <w:rFonts w:ascii="Arial CYR" w:hAnsi="Arial CYR" w:cs="Arial CYR"/>
                <w:sz w:val="12"/>
                <w:szCs w:val="12"/>
              </w:rPr>
            </w:pPr>
            <w:r w:rsidRPr="00E22929">
              <w:rPr>
                <w:rFonts w:ascii="Arial CYR" w:hAnsi="Arial CYR" w:cs="Arial CYR"/>
                <w:sz w:val="12"/>
                <w:szCs w:val="12"/>
              </w:rPr>
              <w:t>12,60%</w:t>
            </w:r>
          </w:p>
        </w:tc>
        <w:tc>
          <w:tcPr>
            <w:tcW w:w="865" w:type="dxa"/>
            <w:tcBorders>
              <w:top w:val="nil"/>
              <w:left w:val="nil"/>
              <w:bottom w:val="single" w:sz="8" w:space="0" w:color="auto"/>
              <w:right w:val="nil"/>
            </w:tcBorders>
            <w:shd w:val="clear" w:color="auto" w:fill="auto"/>
            <w:noWrap/>
            <w:vAlign w:val="bottom"/>
            <w:hideMark/>
          </w:tcPr>
          <w:p w14:paraId="28F6FA61" w14:textId="77777777" w:rsidR="00E22929" w:rsidRPr="00E22929" w:rsidRDefault="00E22929" w:rsidP="00E22929">
            <w:pPr>
              <w:jc w:val="right"/>
              <w:rPr>
                <w:rFonts w:ascii="Arial CYR" w:hAnsi="Arial CYR" w:cs="Arial CYR"/>
                <w:sz w:val="12"/>
                <w:szCs w:val="12"/>
              </w:rPr>
            </w:pPr>
            <w:r w:rsidRPr="00E22929">
              <w:rPr>
                <w:rFonts w:ascii="Arial CYR" w:hAnsi="Arial CYR" w:cs="Arial CYR"/>
                <w:sz w:val="12"/>
                <w:szCs w:val="12"/>
              </w:rPr>
              <w:t> </w:t>
            </w:r>
          </w:p>
        </w:tc>
        <w:tc>
          <w:tcPr>
            <w:tcW w:w="868" w:type="dxa"/>
            <w:tcBorders>
              <w:top w:val="nil"/>
              <w:left w:val="nil"/>
              <w:bottom w:val="single" w:sz="8" w:space="0" w:color="auto"/>
              <w:right w:val="nil"/>
            </w:tcBorders>
            <w:shd w:val="clear" w:color="auto" w:fill="auto"/>
            <w:noWrap/>
            <w:vAlign w:val="bottom"/>
            <w:hideMark/>
          </w:tcPr>
          <w:p w14:paraId="25F02306" w14:textId="77777777" w:rsidR="00E22929" w:rsidRPr="00E22929" w:rsidRDefault="00E22929" w:rsidP="00E22929">
            <w:pPr>
              <w:jc w:val="right"/>
              <w:rPr>
                <w:rFonts w:ascii="Arial CYR" w:hAnsi="Arial CYR" w:cs="Arial CYR"/>
                <w:sz w:val="12"/>
                <w:szCs w:val="12"/>
              </w:rPr>
            </w:pPr>
            <w:r w:rsidRPr="00E22929">
              <w:rPr>
                <w:rFonts w:ascii="Arial CYR" w:hAnsi="Arial CYR" w:cs="Arial CYR"/>
                <w:sz w:val="12"/>
                <w:szCs w:val="12"/>
              </w:rPr>
              <w:t> </w:t>
            </w:r>
          </w:p>
        </w:tc>
      </w:tr>
    </w:tbl>
    <w:p w14:paraId="564E9EDB" w14:textId="77777777" w:rsidR="00E22929" w:rsidRDefault="00E22929" w:rsidP="00E22929">
      <w:pPr>
        <w:tabs>
          <w:tab w:val="left" w:pos="5580"/>
          <w:tab w:val="left" w:pos="9498"/>
        </w:tabs>
        <w:ind w:right="-569"/>
        <w:sectPr w:rsidR="00E22929" w:rsidSect="00E22929">
          <w:pgSz w:w="16838" w:h="11906" w:orient="landscape"/>
          <w:pgMar w:top="1418" w:right="851" w:bottom="851" w:left="851" w:header="709" w:footer="709" w:gutter="0"/>
          <w:cols w:space="708"/>
          <w:titlePg/>
          <w:docGrid w:linePitch="360"/>
        </w:sectPr>
      </w:pPr>
    </w:p>
    <w:tbl>
      <w:tblPr>
        <w:tblW w:w="15535" w:type="dxa"/>
        <w:tblLook w:val="04A0" w:firstRow="1" w:lastRow="0" w:firstColumn="1" w:lastColumn="0" w:noHBand="0" w:noVBand="1"/>
      </w:tblPr>
      <w:tblGrid>
        <w:gridCol w:w="541"/>
        <w:gridCol w:w="4932"/>
        <w:gridCol w:w="1013"/>
        <w:gridCol w:w="1362"/>
        <w:gridCol w:w="1257"/>
        <w:gridCol w:w="1257"/>
        <w:gridCol w:w="1257"/>
        <w:gridCol w:w="1257"/>
        <w:gridCol w:w="1268"/>
        <w:gridCol w:w="1261"/>
        <w:gridCol w:w="11"/>
        <w:gridCol w:w="216"/>
        <w:gridCol w:w="6"/>
      </w:tblGrid>
      <w:tr w:rsidR="00E22929" w:rsidRPr="00E22929" w14:paraId="370C8A04" w14:textId="77777777" w:rsidTr="00E22929">
        <w:trPr>
          <w:gridAfter w:val="3"/>
          <w:wAfter w:w="199" w:type="dxa"/>
          <w:trHeight w:val="250"/>
        </w:trPr>
        <w:tc>
          <w:tcPr>
            <w:tcW w:w="472" w:type="dxa"/>
            <w:tcBorders>
              <w:top w:val="nil"/>
              <w:left w:val="nil"/>
              <w:bottom w:val="nil"/>
              <w:right w:val="nil"/>
            </w:tcBorders>
            <w:shd w:val="clear" w:color="auto" w:fill="auto"/>
            <w:noWrap/>
            <w:vAlign w:val="bottom"/>
            <w:hideMark/>
          </w:tcPr>
          <w:p w14:paraId="28ECF0FB" w14:textId="77777777" w:rsidR="00E22929" w:rsidRPr="00E22929" w:rsidRDefault="00E22929" w:rsidP="00E22929">
            <w:pPr>
              <w:rPr>
                <w:sz w:val="13"/>
                <w:szCs w:val="13"/>
              </w:rPr>
            </w:pPr>
            <w:bookmarkStart w:id="66" w:name="RANGE!A1:S153"/>
            <w:bookmarkEnd w:id="66"/>
          </w:p>
        </w:tc>
        <w:tc>
          <w:tcPr>
            <w:tcW w:w="4932" w:type="dxa"/>
            <w:tcBorders>
              <w:top w:val="nil"/>
              <w:left w:val="nil"/>
              <w:bottom w:val="nil"/>
              <w:right w:val="nil"/>
            </w:tcBorders>
            <w:shd w:val="clear" w:color="auto" w:fill="auto"/>
            <w:noWrap/>
            <w:vAlign w:val="bottom"/>
            <w:hideMark/>
          </w:tcPr>
          <w:p w14:paraId="24E59425" w14:textId="77777777" w:rsidR="00E22929" w:rsidRPr="00E22929" w:rsidRDefault="00E22929" w:rsidP="00E22929">
            <w:pPr>
              <w:rPr>
                <w:sz w:val="13"/>
                <w:szCs w:val="13"/>
              </w:rPr>
            </w:pPr>
          </w:p>
        </w:tc>
        <w:tc>
          <w:tcPr>
            <w:tcW w:w="1013" w:type="dxa"/>
            <w:tcBorders>
              <w:top w:val="nil"/>
              <w:left w:val="nil"/>
              <w:bottom w:val="nil"/>
              <w:right w:val="nil"/>
            </w:tcBorders>
            <w:shd w:val="clear" w:color="auto" w:fill="auto"/>
            <w:noWrap/>
            <w:vAlign w:val="bottom"/>
            <w:hideMark/>
          </w:tcPr>
          <w:p w14:paraId="16710372" w14:textId="77777777" w:rsidR="00E22929" w:rsidRPr="00E22929" w:rsidRDefault="00E22929" w:rsidP="00E22929">
            <w:pPr>
              <w:rPr>
                <w:sz w:val="13"/>
                <w:szCs w:val="13"/>
              </w:rPr>
            </w:pPr>
          </w:p>
        </w:tc>
        <w:tc>
          <w:tcPr>
            <w:tcW w:w="1362" w:type="dxa"/>
            <w:tcBorders>
              <w:top w:val="nil"/>
              <w:left w:val="nil"/>
              <w:bottom w:val="nil"/>
              <w:right w:val="nil"/>
            </w:tcBorders>
            <w:shd w:val="clear" w:color="auto" w:fill="auto"/>
            <w:noWrap/>
            <w:vAlign w:val="bottom"/>
            <w:hideMark/>
          </w:tcPr>
          <w:p w14:paraId="089DE224" w14:textId="77777777" w:rsidR="00E22929" w:rsidRPr="00E22929" w:rsidRDefault="00E22929" w:rsidP="00E22929">
            <w:pPr>
              <w:rPr>
                <w:sz w:val="13"/>
                <w:szCs w:val="13"/>
              </w:rPr>
            </w:pPr>
          </w:p>
        </w:tc>
        <w:tc>
          <w:tcPr>
            <w:tcW w:w="1257" w:type="dxa"/>
            <w:tcBorders>
              <w:top w:val="nil"/>
              <w:left w:val="nil"/>
              <w:bottom w:val="nil"/>
              <w:right w:val="nil"/>
            </w:tcBorders>
            <w:shd w:val="clear" w:color="auto" w:fill="auto"/>
            <w:noWrap/>
            <w:vAlign w:val="bottom"/>
            <w:hideMark/>
          </w:tcPr>
          <w:p w14:paraId="2BF93B9F" w14:textId="77777777" w:rsidR="00E22929" w:rsidRPr="00E22929" w:rsidRDefault="00E22929" w:rsidP="00E22929">
            <w:pPr>
              <w:rPr>
                <w:sz w:val="13"/>
                <w:szCs w:val="13"/>
              </w:rPr>
            </w:pPr>
          </w:p>
        </w:tc>
        <w:tc>
          <w:tcPr>
            <w:tcW w:w="1257" w:type="dxa"/>
            <w:tcBorders>
              <w:top w:val="nil"/>
              <w:left w:val="nil"/>
              <w:bottom w:val="nil"/>
              <w:right w:val="nil"/>
            </w:tcBorders>
            <w:shd w:val="clear" w:color="auto" w:fill="auto"/>
            <w:noWrap/>
            <w:vAlign w:val="bottom"/>
            <w:hideMark/>
          </w:tcPr>
          <w:p w14:paraId="1371139D" w14:textId="77777777" w:rsidR="00E22929" w:rsidRPr="00E22929" w:rsidRDefault="00E22929" w:rsidP="00E22929">
            <w:pPr>
              <w:rPr>
                <w:sz w:val="13"/>
                <w:szCs w:val="13"/>
              </w:rPr>
            </w:pPr>
          </w:p>
        </w:tc>
        <w:tc>
          <w:tcPr>
            <w:tcW w:w="1257" w:type="dxa"/>
            <w:tcBorders>
              <w:top w:val="nil"/>
              <w:left w:val="nil"/>
              <w:bottom w:val="nil"/>
              <w:right w:val="nil"/>
            </w:tcBorders>
            <w:shd w:val="clear" w:color="auto" w:fill="auto"/>
            <w:noWrap/>
            <w:vAlign w:val="bottom"/>
            <w:hideMark/>
          </w:tcPr>
          <w:p w14:paraId="740A2122" w14:textId="77777777" w:rsidR="00E22929" w:rsidRPr="00E22929" w:rsidRDefault="00E22929" w:rsidP="00E22929">
            <w:pPr>
              <w:rPr>
                <w:sz w:val="13"/>
                <w:szCs w:val="13"/>
              </w:rPr>
            </w:pPr>
          </w:p>
        </w:tc>
        <w:tc>
          <w:tcPr>
            <w:tcW w:w="1257" w:type="dxa"/>
            <w:tcBorders>
              <w:top w:val="nil"/>
              <w:left w:val="nil"/>
              <w:bottom w:val="nil"/>
              <w:right w:val="nil"/>
            </w:tcBorders>
            <w:shd w:val="clear" w:color="auto" w:fill="auto"/>
            <w:noWrap/>
            <w:vAlign w:val="bottom"/>
            <w:hideMark/>
          </w:tcPr>
          <w:p w14:paraId="43A610E9" w14:textId="77777777" w:rsidR="00E22929" w:rsidRPr="00E22929" w:rsidRDefault="00E22929" w:rsidP="00E22929">
            <w:pPr>
              <w:rPr>
                <w:sz w:val="13"/>
                <w:szCs w:val="13"/>
              </w:rPr>
            </w:pPr>
          </w:p>
        </w:tc>
        <w:tc>
          <w:tcPr>
            <w:tcW w:w="2529" w:type="dxa"/>
            <w:gridSpan w:val="2"/>
            <w:tcBorders>
              <w:top w:val="nil"/>
              <w:left w:val="nil"/>
              <w:bottom w:val="nil"/>
              <w:right w:val="nil"/>
            </w:tcBorders>
            <w:shd w:val="clear" w:color="auto" w:fill="auto"/>
            <w:noWrap/>
            <w:vAlign w:val="bottom"/>
            <w:hideMark/>
          </w:tcPr>
          <w:p w14:paraId="54E3825A" w14:textId="77777777" w:rsidR="00E22929" w:rsidRPr="00E22929" w:rsidRDefault="00E22929" w:rsidP="00E22929">
            <w:pPr>
              <w:jc w:val="right"/>
              <w:rPr>
                <w:rFonts w:ascii="Arial CYR" w:hAnsi="Arial CYR" w:cs="Arial CYR"/>
                <w:sz w:val="13"/>
                <w:szCs w:val="13"/>
              </w:rPr>
            </w:pPr>
            <w:r w:rsidRPr="00E22929">
              <w:rPr>
                <w:rFonts w:ascii="Arial CYR" w:hAnsi="Arial CYR" w:cs="Arial CYR"/>
                <w:sz w:val="13"/>
                <w:szCs w:val="13"/>
              </w:rPr>
              <w:t>Приложение № 3</w:t>
            </w:r>
          </w:p>
        </w:tc>
      </w:tr>
      <w:tr w:rsidR="00E22929" w:rsidRPr="00E22929" w14:paraId="5EB030F3" w14:textId="77777777" w:rsidTr="00E22929">
        <w:trPr>
          <w:gridAfter w:val="2"/>
          <w:wAfter w:w="193" w:type="dxa"/>
          <w:trHeight w:val="367"/>
        </w:trPr>
        <w:tc>
          <w:tcPr>
            <w:tcW w:w="15342" w:type="dxa"/>
            <w:gridSpan w:val="11"/>
            <w:tcBorders>
              <w:top w:val="nil"/>
              <w:left w:val="nil"/>
              <w:bottom w:val="nil"/>
              <w:right w:val="nil"/>
            </w:tcBorders>
            <w:shd w:val="clear" w:color="auto" w:fill="auto"/>
            <w:noWrap/>
            <w:vAlign w:val="bottom"/>
            <w:hideMark/>
          </w:tcPr>
          <w:p w14:paraId="771794B1" w14:textId="77777777" w:rsidR="00E22929" w:rsidRPr="00E22929" w:rsidRDefault="00E22929" w:rsidP="00E22929">
            <w:pPr>
              <w:jc w:val="center"/>
              <w:rPr>
                <w:b/>
                <w:bCs/>
                <w:sz w:val="13"/>
                <w:szCs w:val="13"/>
              </w:rPr>
            </w:pPr>
            <w:r w:rsidRPr="00E22929">
              <w:rPr>
                <w:b/>
                <w:bCs/>
                <w:sz w:val="13"/>
                <w:szCs w:val="13"/>
              </w:rPr>
              <w:t>Сводная информация и смета расходов на теплоноситель корректировка 2024 (вторая долгосрочка 2023-2027 год)</w:t>
            </w:r>
          </w:p>
        </w:tc>
      </w:tr>
      <w:tr w:rsidR="00E22929" w:rsidRPr="00E22929" w14:paraId="2D398EED" w14:textId="77777777" w:rsidTr="00E22929">
        <w:trPr>
          <w:gridAfter w:val="3"/>
          <w:wAfter w:w="198" w:type="dxa"/>
          <w:trHeight w:val="279"/>
        </w:trPr>
        <w:tc>
          <w:tcPr>
            <w:tcW w:w="6418" w:type="dxa"/>
            <w:gridSpan w:val="3"/>
            <w:tcBorders>
              <w:top w:val="nil"/>
              <w:left w:val="nil"/>
              <w:bottom w:val="nil"/>
              <w:right w:val="nil"/>
            </w:tcBorders>
            <w:shd w:val="clear" w:color="auto" w:fill="auto"/>
            <w:noWrap/>
            <w:vAlign w:val="bottom"/>
            <w:hideMark/>
          </w:tcPr>
          <w:p w14:paraId="2852D4C9" w14:textId="77777777" w:rsidR="00E22929" w:rsidRPr="00E22929" w:rsidRDefault="00E22929" w:rsidP="00E22929">
            <w:pPr>
              <w:jc w:val="center"/>
              <w:rPr>
                <w:b/>
                <w:bCs/>
                <w:sz w:val="13"/>
                <w:szCs w:val="13"/>
              </w:rPr>
            </w:pPr>
            <w:r w:rsidRPr="00E22929">
              <w:rPr>
                <w:b/>
                <w:bCs/>
                <w:sz w:val="13"/>
                <w:szCs w:val="13"/>
              </w:rPr>
              <w:t>МКП "КТВС НМР" (в открытой системе ГВС)</w:t>
            </w:r>
          </w:p>
        </w:tc>
        <w:tc>
          <w:tcPr>
            <w:tcW w:w="1362" w:type="dxa"/>
            <w:tcBorders>
              <w:top w:val="nil"/>
              <w:left w:val="nil"/>
              <w:bottom w:val="nil"/>
              <w:right w:val="nil"/>
            </w:tcBorders>
            <w:shd w:val="clear" w:color="auto" w:fill="auto"/>
            <w:noWrap/>
            <w:vAlign w:val="bottom"/>
            <w:hideMark/>
          </w:tcPr>
          <w:p w14:paraId="0CB9FC30" w14:textId="77777777" w:rsidR="00E22929" w:rsidRPr="00E22929" w:rsidRDefault="00E22929" w:rsidP="00E22929">
            <w:pPr>
              <w:jc w:val="center"/>
              <w:rPr>
                <w:b/>
                <w:bCs/>
                <w:sz w:val="13"/>
                <w:szCs w:val="13"/>
              </w:rPr>
            </w:pPr>
          </w:p>
        </w:tc>
        <w:tc>
          <w:tcPr>
            <w:tcW w:w="1257" w:type="dxa"/>
            <w:tcBorders>
              <w:top w:val="nil"/>
              <w:left w:val="nil"/>
              <w:bottom w:val="nil"/>
              <w:right w:val="nil"/>
            </w:tcBorders>
            <w:shd w:val="clear" w:color="auto" w:fill="auto"/>
            <w:noWrap/>
            <w:vAlign w:val="bottom"/>
            <w:hideMark/>
          </w:tcPr>
          <w:p w14:paraId="560C76C2" w14:textId="77777777" w:rsidR="00E22929" w:rsidRPr="00E22929" w:rsidRDefault="00E22929" w:rsidP="00E22929">
            <w:pPr>
              <w:jc w:val="center"/>
              <w:rPr>
                <w:sz w:val="13"/>
                <w:szCs w:val="13"/>
              </w:rPr>
            </w:pPr>
          </w:p>
        </w:tc>
        <w:tc>
          <w:tcPr>
            <w:tcW w:w="1257" w:type="dxa"/>
            <w:tcBorders>
              <w:top w:val="nil"/>
              <w:left w:val="nil"/>
              <w:bottom w:val="nil"/>
              <w:right w:val="nil"/>
            </w:tcBorders>
            <w:shd w:val="clear" w:color="auto" w:fill="auto"/>
            <w:noWrap/>
            <w:vAlign w:val="bottom"/>
            <w:hideMark/>
          </w:tcPr>
          <w:p w14:paraId="3734C898" w14:textId="77777777" w:rsidR="00E22929" w:rsidRPr="00E22929" w:rsidRDefault="00E22929" w:rsidP="00E22929">
            <w:pPr>
              <w:jc w:val="center"/>
              <w:rPr>
                <w:sz w:val="13"/>
                <w:szCs w:val="13"/>
              </w:rPr>
            </w:pPr>
          </w:p>
        </w:tc>
        <w:tc>
          <w:tcPr>
            <w:tcW w:w="1257" w:type="dxa"/>
            <w:tcBorders>
              <w:top w:val="nil"/>
              <w:left w:val="nil"/>
              <w:bottom w:val="nil"/>
              <w:right w:val="nil"/>
            </w:tcBorders>
            <w:shd w:val="clear" w:color="auto" w:fill="auto"/>
            <w:noWrap/>
            <w:vAlign w:val="bottom"/>
            <w:hideMark/>
          </w:tcPr>
          <w:p w14:paraId="7F003A12" w14:textId="77777777" w:rsidR="00E22929" w:rsidRPr="00E22929" w:rsidRDefault="00E22929" w:rsidP="00E22929">
            <w:pPr>
              <w:jc w:val="center"/>
              <w:rPr>
                <w:sz w:val="13"/>
                <w:szCs w:val="13"/>
              </w:rPr>
            </w:pPr>
          </w:p>
        </w:tc>
        <w:tc>
          <w:tcPr>
            <w:tcW w:w="1257" w:type="dxa"/>
            <w:tcBorders>
              <w:top w:val="nil"/>
              <w:left w:val="nil"/>
              <w:bottom w:val="nil"/>
              <w:right w:val="nil"/>
            </w:tcBorders>
            <w:shd w:val="clear" w:color="auto" w:fill="auto"/>
            <w:noWrap/>
            <w:vAlign w:val="bottom"/>
            <w:hideMark/>
          </w:tcPr>
          <w:p w14:paraId="46C0AFFC" w14:textId="77777777" w:rsidR="00E22929" w:rsidRPr="00E22929" w:rsidRDefault="00E22929" w:rsidP="00E22929">
            <w:pPr>
              <w:jc w:val="center"/>
              <w:rPr>
                <w:sz w:val="13"/>
                <w:szCs w:val="13"/>
              </w:rPr>
            </w:pPr>
          </w:p>
        </w:tc>
        <w:tc>
          <w:tcPr>
            <w:tcW w:w="1268" w:type="dxa"/>
            <w:tcBorders>
              <w:top w:val="nil"/>
              <w:left w:val="nil"/>
              <w:bottom w:val="nil"/>
              <w:right w:val="nil"/>
            </w:tcBorders>
            <w:shd w:val="clear" w:color="auto" w:fill="auto"/>
            <w:noWrap/>
            <w:vAlign w:val="bottom"/>
            <w:hideMark/>
          </w:tcPr>
          <w:p w14:paraId="692C42AB" w14:textId="77777777" w:rsidR="00E22929" w:rsidRPr="00E22929" w:rsidRDefault="00E22929" w:rsidP="00E22929">
            <w:pPr>
              <w:jc w:val="center"/>
              <w:rPr>
                <w:sz w:val="13"/>
                <w:szCs w:val="13"/>
              </w:rPr>
            </w:pPr>
          </w:p>
        </w:tc>
        <w:tc>
          <w:tcPr>
            <w:tcW w:w="1261" w:type="dxa"/>
            <w:tcBorders>
              <w:top w:val="nil"/>
              <w:left w:val="nil"/>
              <w:bottom w:val="nil"/>
              <w:right w:val="nil"/>
            </w:tcBorders>
            <w:shd w:val="clear" w:color="auto" w:fill="auto"/>
            <w:noWrap/>
            <w:vAlign w:val="bottom"/>
            <w:hideMark/>
          </w:tcPr>
          <w:p w14:paraId="62067814" w14:textId="77777777" w:rsidR="00E22929" w:rsidRPr="00E22929" w:rsidRDefault="00E22929" w:rsidP="00E22929">
            <w:pPr>
              <w:jc w:val="center"/>
              <w:rPr>
                <w:sz w:val="13"/>
                <w:szCs w:val="13"/>
              </w:rPr>
            </w:pPr>
          </w:p>
        </w:tc>
      </w:tr>
      <w:tr w:rsidR="00E22929" w:rsidRPr="00E22929" w14:paraId="51737C12" w14:textId="77777777" w:rsidTr="00E22929">
        <w:trPr>
          <w:gridAfter w:val="3"/>
          <w:wAfter w:w="198" w:type="dxa"/>
          <w:trHeight w:val="308"/>
        </w:trPr>
        <w:tc>
          <w:tcPr>
            <w:tcW w:w="6418" w:type="dxa"/>
            <w:gridSpan w:val="3"/>
            <w:vMerge w:val="restart"/>
            <w:tcBorders>
              <w:top w:val="nil"/>
              <w:left w:val="nil"/>
              <w:bottom w:val="nil"/>
              <w:right w:val="nil"/>
            </w:tcBorders>
            <w:shd w:val="clear" w:color="auto" w:fill="auto"/>
            <w:vAlign w:val="bottom"/>
            <w:hideMark/>
          </w:tcPr>
          <w:p w14:paraId="142CF703" w14:textId="77777777" w:rsidR="00E22929" w:rsidRPr="00E22929" w:rsidRDefault="00E22929" w:rsidP="00E22929">
            <w:pPr>
              <w:jc w:val="center"/>
              <w:rPr>
                <w:sz w:val="13"/>
                <w:szCs w:val="13"/>
              </w:rPr>
            </w:pPr>
            <w:r w:rsidRPr="00E22929">
              <w:rPr>
                <w:sz w:val="13"/>
                <w:szCs w:val="13"/>
              </w:rPr>
              <w:t>п.Казанково, п.ст.Тальжино, п.Заречный, п.Чистогорский, п.Загорский, п.Красная Орловка, п.Металлургов, п.Степной, с.Безруково, п.Таргай</w:t>
            </w:r>
          </w:p>
        </w:tc>
        <w:tc>
          <w:tcPr>
            <w:tcW w:w="1362" w:type="dxa"/>
            <w:tcBorders>
              <w:top w:val="nil"/>
              <w:left w:val="nil"/>
              <w:bottom w:val="nil"/>
              <w:right w:val="nil"/>
            </w:tcBorders>
            <w:shd w:val="clear" w:color="auto" w:fill="auto"/>
            <w:vAlign w:val="bottom"/>
            <w:hideMark/>
          </w:tcPr>
          <w:p w14:paraId="1C0CEA8F" w14:textId="77777777" w:rsidR="00E22929" w:rsidRPr="00E22929" w:rsidRDefault="00E22929" w:rsidP="00E22929">
            <w:pPr>
              <w:jc w:val="center"/>
              <w:rPr>
                <w:sz w:val="13"/>
                <w:szCs w:val="13"/>
              </w:rPr>
            </w:pPr>
          </w:p>
        </w:tc>
        <w:tc>
          <w:tcPr>
            <w:tcW w:w="1257" w:type="dxa"/>
            <w:tcBorders>
              <w:top w:val="nil"/>
              <w:left w:val="nil"/>
              <w:bottom w:val="nil"/>
              <w:right w:val="nil"/>
            </w:tcBorders>
            <w:shd w:val="clear" w:color="auto" w:fill="auto"/>
            <w:vAlign w:val="bottom"/>
            <w:hideMark/>
          </w:tcPr>
          <w:p w14:paraId="368F39D4" w14:textId="77777777" w:rsidR="00E22929" w:rsidRPr="00E22929" w:rsidRDefault="00E22929" w:rsidP="00E22929">
            <w:pPr>
              <w:jc w:val="center"/>
              <w:rPr>
                <w:sz w:val="13"/>
                <w:szCs w:val="13"/>
              </w:rPr>
            </w:pPr>
          </w:p>
        </w:tc>
        <w:tc>
          <w:tcPr>
            <w:tcW w:w="1257" w:type="dxa"/>
            <w:tcBorders>
              <w:top w:val="nil"/>
              <w:left w:val="nil"/>
              <w:bottom w:val="nil"/>
              <w:right w:val="nil"/>
            </w:tcBorders>
            <w:shd w:val="clear" w:color="auto" w:fill="auto"/>
            <w:vAlign w:val="bottom"/>
            <w:hideMark/>
          </w:tcPr>
          <w:p w14:paraId="2FAA579A" w14:textId="77777777" w:rsidR="00E22929" w:rsidRPr="00E22929" w:rsidRDefault="00E22929" w:rsidP="00E22929">
            <w:pPr>
              <w:jc w:val="center"/>
              <w:rPr>
                <w:sz w:val="13"/>
                <w:szCs w:val="13"/>
              </w:rPr>
            </w:pPr>
          </w:p>
        </w:tc>
        <w:tc>
          <w:tcPr>
            <w:tcW w:w="1257" w:type="dxa"/>
            <w:tcBorders>
              <w:top w:val="nil"/>
              <w:left w:val="nil"/>
              <w:bottom w:val="nil"/>
              <w:right w:val="nil"/>
            </w:tcBorders>
            <w:shd w:val="clear" w:color="auto" w:fill="auto"/>
            <w:vAlign w:val="bottom"/>
            <w:hideMark/>
          </w:tcPr>
          <w:p w14:paraId="34EF83C4" w14:textId="77777777" w:rsidR="00E22929" w:rsidRPr="00E22929" w:rsidRDefault="00E22929" w:rsidP="00E22929">
            <w:pPr>
              <w:jc w:val="center"/>
              <w:rPr>
                <w:sz w:val="13"/>
                <w:szCs w:val="13"/>
              </w:rPr>
            </w:pPr>
          </w:p>
        </w:tc>
        <w:tc>
          <w:tcPr>
            <w:tcW w:w="1257" w:type="dxa"/>
            <w:tcBorders>
              <w:top w:val="nil"/>
              <w:left w:val="nil"/>
              <w:bottom w:val="nil"/>
              <w:right w:val="nil"/>
            </w:tcBorders>
            <w:shd w:val="clear" w:color="auto" w:fill="auto"/>
            <w:vAlign w:val="bottom"/>
            <w:hideMark/>
          </w:tcPr>
          <w:p w14:paraId="639EC15B" w14:textId="77777777" w:rsidR="00E22929" w:rsidRPr="00E22929" w:rsidRDefault="00E22929" w:rsidP="00E22929">
            <w:pPr>
              <w:jc w:val="center"/>
              <w:rPr>
                <w:sz w:val="13"/>
                <w:szCs w:val="13"/>
              </w:rPr>
            </w:pPr>
          </w:p>
        </w:tc>
        <w:tc>
          <w:tcPr>
            <w:tcW w:w="1268" w:type="dxa"/>
            <w:tcBorders>
              <w:top w:val="nil"/>
              <w:left w:val="nil"/>
              <w:bottom w:val="nil"/>
              <w:right w:val="nil"/>
            </w:tcBorders>
            <w:shd w:val="clear" w:color="auto" w:fill="auto"/>
            <w:vAlign w:val="bottom"/>
            <w:hideMark/>
          </w:tcPr>
          <w:p w14:paraId="5C6CA104" w14:textId="77777777" w:rsidR="00E22929" w:rsidRPr="00E22929" w:rsidRDefault="00E22929" w:rsidP="00E22929">
            <w:pPr>
              <w:jc w:val="center"/>
              <w:rPr>
                <w:sz w:val="13"/>
                <w:szCs w:val="13"/>
              </w:rPr>
            </w:pPr>
          </w:p>
        </w:tc>
        <w:tc>
          <w:tcPr>
            <w:tcW w:w="1261" w:type="dxa"/>
            <w:tcBorders>
              <w:top w:val="nil"/>
              <w:left w:val="nil"/>
              <w:bottom w:val="nil"/>
              <w:right w:val="nil"/>
            </w:tcBorders>
            <w:shd w:val="clear" w:color="auto" w:fill="auto"/>
            <w:vAlign w:val="bottom"/>
            <w:hideMark/>
          </w:tcPr>
          <w:p w14:paraId="4E69F1F1" w14:textId="77777777" w:rsidR="00E22929" w:rsidRPr="00E22929" w:rsidRDefault="00E22929" w:rsidP="00E22929">
            <w:pPr>
              <w:jc w:val="center"/>
              <w:rPr>
                <w:sz w:val="13"/>
                <w:szCs w:val="13"/>
              </w:rPr>
            </w:pPr>
          </w:p>
        </w:tc>
      </w:tr>
      <w:tr w:rsidR="00E22929" w:rsidRPr="00E22929" w14:paraId="0585F3A5" w14:textId="77777777" w:rsidTr="00E22929">
        <w:trPr>
          <w:gridAfter w:val="3"/>
          <w:wAfter w:w="198" w:type="dxa"/>
          <w:trHeight w:val="308"/>
        </w:trPr>
        <w:tc>
          <w:tcPr>
            <w:tcW w:w="6418" w:type="dxa"/>
            <w:gridSpan w:val="3"/>
            <w:vMerge/>
            <w:tcBorders>
              <w:top w:val="nil"/>
              <w:left w:val="nil"/>
              <w:bottom w:val="nil"/>
              <w:right w:val="nil"/>
            </w:tcBorders>
            <w:vAlign w:val="center"/>
            <w:hideMark/>
          </w:tcPr>
          <w:p w14:paraId="566BB05B" w14:textId="77777777" w:rsidR="00E22929" w:rsidRPr="00E22929" w:rsidRDefault="00E22929" w:rsidP="00E22929">
            <w:pPr>
              <w:rPr>
                <w:sz w:val="13"/>
                <w:szCs w:val="13"/>
              </w:rPr>
            </w:pPr>
          </w:p>
        </w:tc>
        <w:tc>
          <w:tcPr>
            <w:tcW w:w="1362" w:type="dxa"/>
            <w:tcBorders>
              <w:top w:val="nil"/>
              <w:left w:val="nil"/>
              <w:bottom w:val="nil"/>
              <w:right w:val="nil"/>
            </w:tcBorders>
            <w:shd w:val="clear" w:color="auto" w:fill="auto"/>
            <w:vAlign w:val="bottom"/>
            <w:hideMark/>
          </w:tcPr>
          <w:p w14:paraId="7C596986" w14:textId="77777777" w:rsidR="00E22929" w:rsidRPr="00E22929" w:rsidRDefault="00E22929" w:rsidP="00E22929">
            <w:pPr>
              <w:jc w:val="center"/>
              <w:rPr>
                <w:sz w:val="13"/>
                <w:szCs w:val="13"/>
              </w:rPr>
            </w:pPr>
          </w:p>
        </w:tc>
        <w:tc>
          <w:tcPr>
            <w:tcW w:w="1257" w:type="dxa"/>
            <w:tcBorders>
              <w:top w:val="nil"/>
              <w:left w:val="nil"/>
              <w:bottom w:val="nil"/>
              <w:right w:val="nil"/>
            </w:tcBorders>
            <w:shd w:val="clear" w:color="auto" w:fill="auto"/>
            <w:vAlign w:val="bottom"/>
            <w:hideMark/>
          </w:tcPr>
          <w:p w14:paraId="0D322B0D" w14:textId="77777777" w:rsidR="00E22929" w:rsidRPr="00E22929" w:rsidRDefault="00E22929" w:rsidP="00E22929">
            <w:pPr>
              <w:jc w:val="center"/>
              <w:rPr>
                <w:sz w:val="13"/>
                <w:szCs w:val="13"/>
              </w:rPr>
            </w:pPr>
          </w:p>
        </w:tc>
        <w:tc>
          <w:tcPr>
            <w:tcW w:w="1257" w:type="dxa"/>
            <w:tcBorders>
              <w:top w:val="nil"/>
              <w:left w:val="nil"/>
              <w:bottom w:val="nil"/>
              <w:right w:val="nil"/>
            </w:tcBorders>
            <w:shd w:val="clear" w:color="auto" w:fill="auto"/>
            <w:vAlign w:val="bottom"/>
            <w:hideMark/>
          </w:tcPr>
          <w:p w14:paraId="58AA3E74" w14:textId="77777777" w:rsidR="00E22929" w:rsidRPr="00E22929" w:rsidRDefault="00E22929" w:rsidP="00E22929">
            <w:pPr>
              <w:jc w:val="center"/>
              <w:rPr>
                <w:sz w:val="13"/>
                <w:szCs w:val="13"/>
              </w:rPr>
            </w:pPr>
          </w:p>
        </w:tc>
        <w:tc>
          <w:tcPr>
            <w:tcW w:w="1257" w:type="dxa"/>
            <w:tcBorders>
              <w:top w:val="nil"/>
              <w:left w:val="nil"/>
              <w:bottom w:val="nil"/>
              <w:right w:val="nil"/>
            </w:tcBorders>
            <w:shd w:val="clear" w:color="auto" w:fill="auto"/>
            <w:vAlign w:val="bottom"/>
            <w:hideMark/>
          </w:tcPr>
          <w:p w14:paraId="162AD2D7" w14:textId="77777777" w:rsidR="00E22929" w:rsidRPr="00E22929" w:rsidRDefault="00E22929" w:rsidP="00E22929">
            <w:pPr>
              <w:jc w:val="center"/>
              <w:rPr>
                <w:sz w:val="13"/>
                <w:szCs w:val="13"/>
              </w:rPr>
            </w:pPr>
          </w:p>
        </w:tc>
        <w:tc>
          <w:tcPr>
            <w:tcW w:w="1257" w:type="dxa"/>
            <w:tcBorders>
              <w:top w:val="nil"/>
              <w:left w:val="nil"/>
              <w:bottom w:val="nil"/>
              <w:right w:val="nil"/>
            </w:tcBorders>
            <w:shd w:val="clear" w:color="auto" w:fill="auto"/>
            <w:vAlign w:val="bottom"/>
            <w:hideMark/>
          </w:tcPr>
          <w:p w14:paraId="03E74EC3" w14:textId="77777777" w:rsidR="00E22929" w:rsidRPr="00E22929" w:rsidRDefault="00E22929" w:rsidP="00E22929">
            <w:pPr>
              <w:jc w:val="center"/>
              <w:rPr>
                <w:sz w:val="13"/>
                <w:szCs w:val="13"/>
              </w:rPr>
            </w:pPr>
          </w:p>
        </w:tc>
        <w:tc>
          <w:tcPr>
            <w:tcW w:w="1268" w:type="dxa"/>
            <w:tcBorders>
              <w:top w:val="nil"/>
              <w:left w:val="nil"/>
              <w:bottom w:val="nil"/>
              <w:right w:val="nil"/>
            </w:tcBorders>
            <w:shd w:val="clear" w:color="auto" w:fill="auto"/>
            <w:vAlign w:val="bottom"/>
            <w:hideMark/>
          </w:tcPr>
          <w:p w14:paraId="5BC53B59" w14:textId="77777777" w:rsidR="00E22929" w:rsidRPr="00E22929" w:rsidRDefault="00E22929" w:rsidP="00E22929">
            <w:pPr>
              <w:jc w:val="center"/>
              <w:rPr>
                <w:sz w:val="13"/>
                <w:szCs w:val="13"/>
              </w:rPr>
            </w:pPr>
          </w:p>
        </w:tc>
        <w:tc>
          <w:tcPr>
            <w:tcW w:w="1261" w:type="dxa"/>
            <w:tcBorders>
              <w:top w:val="nil"/>
              <w:left w:val="nil"/>
              <w:bottom w:val="nil"/>
              <w:right w:val="nil"/>
            </w:tcBorders>
            <w:shd w:val="clear" w:color="auto" w:fill="auto"/>
            <w:vAlign w:val="bottom"/>
            <w:hideMark/>
          </w:tcPr>
          <w:p w14:paraId="38829B20" w14:textId="77777777" w:rsidR="00E22929" w:rsidRPr="00E22929" w:rsidRDefault="00E22929" w:rsidP="00E22929">
            <w:pPr>
              <w:jc w:val="center"/>
              <w:rPr>
                <w:sz w:val="13"/>
                <w:szCs w:val="13"/>
              </w:rPr>
            </w:pPr>
          </w:p>
        </w:tc>
      </w:tr>
      <w:tr w:rsidR="00E22929" w:rsidRPr="00E22929" w14:paraId="2EC211DD" w14:textId="77777777" w:rsidTr="00E22929">
        <w:trPr>
          <w:gridAfter w:val="3"/>
          <w:wAfter w:w="198" w:type="dxa"/>
          <w:trHeight w:val="264"/>
        </w:trPr>
        <w:tc>
          <w:tcPr>
            <w:tcW w:w="6418" w:type="dxa"/>
            <w:gridSpan w:val="3"/>
            <w:tcBorders>
              <w:top w:val="nil"/>
              <w:left w:val="nil"/>
              <w:bottom w:val="nil"/>
              <w:right w:val="nil"/>
            </w:tcBorders>
            <w:shd w:val="clear" w:color="auto" w:fill="auto"/>
            <w:noWrap/>
            <w:vAlign w:val="bottom"/>
            <w:hideMark/>
          </w:tcPr>
          <w:p w14:paraId="7EE0AC52" w14:textId="77777777" w:rsidR="00E22929" w:rsidRPr="00E22929" w:rsidRDefault="00E22929" w:rsidP="00E22929">
            <w:pPr>
              <w:jc w:val="center"/>
              <w:rPr>
                <w:sz w:val="13"/>
                <w:szCs w:val="13"/>
              </w:rPr>
            </w:pPr>
          </w:p>
        </w:tc>
        <w:tc>
          <w:tcPr>
            <w:tcW w:w="1362" w:type="dxa"/>
            <w:tcBorders>
              <w:top w:val="nil"/>
              <w:left w:val="nil"/>
              <w:bottom w:val="nil"/>
              <w:right w:val="nil"/>
            </w:tcBorders>
            <w:shd w:val="clear" w:color="auto" w:fill="auto"/>
            <w:noWrap/>
            <w:vAlign w:val="bottom"/>
            <w:hideMark/>
          </w:tcPr>
          <w:p w14:paraId="0C3FCC83" w14:textId="77777777" w:rsidR="00E22929" w:rsidRPr="00E22929" w:rsidRDefault="00E22929" w:rsidP="00E22929">
            <w:pPr>
              <w:jc w:val="center"/>
              <w:rPr>
                <w:rFonts w:ascii="Bookman Old Style" w:hAnsi="Bookman Old Style" w:cs="Arial CYR"/>
                <w:b/>
                <w:bCs/>
                <w:color w:val="FFFFFF"/>
                <w:sz w:val="13"/>
                <w:szCs w:val="13"/>
              </w:rPr>
            </w:pPr>
            <w:r w:rsidRPr="00E22929">
              <w:rPr>
                <w:rFonts w:ascii="Bookman Old Style" w:hAnsi="Bookman Old Style" w:cs="Arial CYR"/>
                <w:b/>
                <w:bCs/>
                <w:color w:val="FFFFFF"/>
                <w:sz w:val="13"/>
                <w:szCs w:val="13"/>
              </w:rPr>
              <w:t>#ССЫЛКА!</w:t>
            </w:r>
          </w:p>
        </w:tc>
        <w:tc>
          <w:tcPr>
            <w:tcW w:w="1257" w:type="dxa"/>
            <w:tcBorders>
              <w:top w:val="nil"/>
              <w:left w:val="nil"/>
              <w:bottom w:val="nil"/>
              <w:right w:val="nil"/>
            </w:tcBorders>
            <w:shd w:val="clear" w:color="auto" w:fill="auto"/>
            <w:noWrap/>
            <w:vAlign w:val="bottom"/>
            <w:hideMark/>
          </w:tcPr>
          <w:p w14:paraId="069587D9" w14:textId="77777777" w:rsidR="00E22929" w:rsidRPr="00E22929" w:rsidRDefault="00E22929" w:rsidP="00E22929">
            <w:pPr>
              <w:jc w:val="center"/>
              <w:rPr>
                <w:rFonts w:ascii="Bookman Old Style" w:hAnsi="Bookman Old Style" w:cs="Arial CYR"/>
                <w:b/>
                <w:bCs/>
                <w:color w:val="FFFFFF"/>
                <w:sz w:val="13"/>
                <w:szCs w:val="13"/>
              </w:rPr>
            </w:pPr>
          </w:p>
        </w:tc>
        <w:tc>
          <w:tcPr>
            <w:tcW w:w="1257" w:type="dxa"/>
            <w:tcBorders>
              <w:top w:val="nil"/>
              <w:left w:val="nil"/>
              <w:bottom w:val="nil"/>
              <w:right w:val="nil"/>
            </w:tcBorders>
            <w:shd w:val="clear" w:color="auto" w:fill="auto"/>
            <w:noWrap/>
            <w:vAlign w:val="bottom"/>
            <w:hideMark/>
          </w:tcPr>
          <w:p w14:paraId="31894389" w14:textId="77777777" w:rsidR="00E22929" w:rsidRPr="00E22929" w:rsidRDefault="00E22929" w:rsidP="00E22929">
            <w:pPr>
              <w:jc w:val="center"/>
              <w:rPr>
                <w:sz w:val="13"/>
                <w:szCs w:val="13"/>
              </w:rPr>
            </w:pPr>
          </w:p>
        </w:tc>
        <w:tc>
          <w:tcPr>
            <w:tcW w:w="1257" w:type="dxa"/>
            <w:tcBorders>
              <w:top w:val="nil"/>
              <w:left w:val="nil"/>
              <w:bottom w:val="nil"/>
              <w:right w:val="nil"/>
            </w:tcBorders>
            <w:shd w:val="clear" w:color="auto" w:fill="auto"/>
            <w:noWrap/>
            <w:vAlign w:val="bottom"/>
            <w:hideMark/>
          </w:tcPr>
          <w:p w14:paraId="79F09EFB" w14:textId="77777777" w:rsidR="00E22929" w:rsidRPr="00E22929" w:rsidRDefault="00E22929" w:rsidP="00E22929">
            <w:pPr>
              <w:jc w:val="center"/>
              <w:rPr>
                <w:sz w:val="13"/>
                <w:szCs w:val="13"/>
              </w:rPr>
            </w:pPr>
          </w:p>
        </w:tc>
        <w:tc>
          <w:tcPr>
            <w:tcW w:w="1257" w:type="dxa"/>
            <w:tcBorders>
              <w:top w:val="nil"/>
              <w:left w:val="nil"/>
              <w:bottom w:val="nil"/>
              <w:right w:val="nil"/>
            </w:tcBorders>
            <w:shd w:val="clear" w:color="auto" w:fill="auto"/>
            <w:noWrap/>
            <w:vAlign w:val="bottom"/>
            <w:hideMark/>
          </w:tcPr>
          <w:p w14:paraId="1F0FF693" w14:textId="77777777" w:rsidR="00E22929" w:rsidRPr="00E22929" w:rsidRDefault="00E22929" w:rsidP="00E22929">
            <w:pPr>
              <w:jc w:val="center"/>
              <w:rPr>
                <w:sz w:val="13"/>
                <w:szCs w:val="13"/>
              </w:rPr>
            </w:pPr>
          </w:p>
        </w:tc>
        <w:tc>
          <w:tcPr>
            <w:tcW w:w="1268" w:type="dxa"/>
            <w:tcBorders>
              <w:top w:val="nil"/>
              <w:left w:val="nil"/>
              <w:bottom w:val="nil"/>
              <w:right w:val="nil"/>
            </w:tcBorders>
            <w:shd w:val="clear" w:color="auto" w:fill="auto"/>
            <w:noWrap/>
            <w:vAlign w:val="bottom"/>
            <w:hideMark/>
          </w:tcPr>
          <w:p w14:paraId="427334C0" w14:textId="77777777" w:rsidR="00E22929" w:rsidRPr="00E22929" w:rsidRDefault="00E22929" w:rsidP="00E22929">
            <w:pPr>
              <w:jc w:val="center"/>
              <w:rPr>
                <w:sz w:val="13"/>
                <w:szCs w:val="13"/>
              </w:rPr>
            </w:pPr>
          </w:p>
        </w:tc>
        <w:tc>
          <w:tcPr>
            <w:tcW w:w="1261" w:type="dxa"/>
            <w:tcBorders>
              <w:top w:val="nil"/>
              <w:left w:val="nil"/>
              <w:bottom w:val="nil"/>
              <w:right w:val="nil"/>
            </w:tcBorders>
            <w:shd w:val="clear" w:color="auto" w:fill="auto"/>
            <w:noWrap/>
            <w:vAlign w:val="bottom"/>
            <w:hideMark/>
          </w:tcPr>
          <w:p w14:paraId="58BB914D" w14:textId="77777777" w:rsidR="00E22929" w:rsidRPr="00E22929" w:rsidRDefault="00E22929" w:rsidP="00E22929">
            <w:pPr>
              <w:jc w:val="center"/>
              <w:rPr>
                <w:sz w:val="13"/>
                <w:szCs w:val="13"/>
              </w:rPr>
            </w:pPr>
          </w:p>
        </w:tc>
      </w:tr>
      <w:tr w:rsidR="00E22929" w:rsidRPr="00E22929" w14:paraId="30E04777" w14:textId="77777777" w:rsidTr="00E22929">
        <w:trPr>
          <w:gridAfter w:val="3"/>
          <w:wAfter w:w="199" w:type="dxa"/>
          <w:trHeight w:val="458"/>
        </w:trPr>
        <w:tc>
          <w:tcPr>
            <w:tcW w:w="472" w:type="dxa"/>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14:paraId="66340B6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п/п</w:t>
            </w:r>
          </w:p>
        </w:tc>
        <w:tc>
          <w:tcPr>
            <w:tcW w:w="4932" w:type="dxa"/>
            <w:vMerge w:val="restart"/>
            <w:tcBorders>
              <w:top w:val="single" w:sz="8" w:space="0" w:color="auto"/>
              <w:left w:val="single" w:sz="4" w:space="0" w:color="000000"/>
              <w:bottom w:val="single" w:sz="4" w:space="0" w:color="000000"/>
              <w:right w:val="nil"/>
            </w:tcBorders>
            <w:shd w:val="clear" w:color="auto" w:fill="auto"/>
            <w:vAlign w:val="center"/>
            <w:hideMark/>
          </w:tcPr>
          <w:p w14:paraId="75A71AA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Показатели</w:t>
            </w:r>
          </w:p>
        </w:tc>
        <w:tc>
          <w:tcPr>
            <w:tcW w:w="1013" w:type="dxa"/>
            <w:vMerge w:val="restart"/>
            <w:tcBorders>
              <w:top w:val="single" w:sz="8" w:space="0" w:color="auto"/>
              <w:left w:val="single" w:sz="4" w:space="0" w:color="000000"/>
              <w:bottom w:val="single" w:sz="4" w:space="0" w:color="000000"/>
              <w:right w:val="nil"/>
            </w:tcBorders>
            <w:shd w:val="clear" w:color="auto" w:fill="auto"/>
            <w:vAlign w:val="center"/>
            <w:hideMark/>
          </w:tcPr>
          <w:p w14:paraId="26B67281"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Ед. изм.</w:t>
            </w:r>
          </w:p>
        </w:tc>
        <w:tc>
          <w:tcPr>
            <w:tcW w:w="1362" w:type="dxa"/>
            <w:vMerge w:val="restart"/>
            <w:tcBorders>
              <w:top w:val="single" w:sz="8" w:space="0" w:color="auto"/>
              <w:left w:val="nil"/>
              <w:bottom w:val="single" w:sz="4" w:space="0" w:color="auto"/>
              <w:right w:val="nil"/>
            </w:tcBorders>
            <w:shd w:val="clear" w:color="auto" w:fill="auto"/>
            <w:vAlign w:val="center"/>
            <w:hideMark/>
          </w:tcPr>
          <w:p w14:paraId="40537FD4"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Утверждено РЭК на      2022 год</w:t>
            </w:r>
          </w:p>
        </w:tc>
        <w:tc>
          <w:tcPr>
            <w:tcW w:w="125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E5BADF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Факт предприятия 2022 год</w:t>
            </w:r>
          </w:p>
        </w:tc>
        <w:tc>
          <w:tcPr>
            <w:tcW w:w="1257"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7E2F028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Факт в оценке экспертов 2022 год</w:t>
            </w:r>
          </w:p>
        </w:tc>
        <w:tc>
          <w:tcPr>
            <w:tcW w:w="1257" w:type="dxa"/>
            <w:vMerge w:val="restart"/>
            <w:tcBorders>
              <w:top w:val="single" w:sz="8" w:space="0" w:color="auto"/>
              <w:left w:val="nil"/>
              <w:bottom w:val="single" w:sz="4" w:space="0" w:color="auto"/>
              <w:right w:val="single" w:sz="8" w:space="0" w:color="auto"/>
            </w:tcBorders>
            <w:shd w:val="clear" w:color="auto" w:fill="auto"/>
            <w:vAlign w:val="center"/>
            <w:hideMark/>
          </w:tcPr>
          <w:p w14:paraId="6C7FD3C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Утверждено РЭК на     2023 год</w:t>
            </w:r>
          </w:p>
        </w:tc>
        <w:tc>
          <w:tcPr>
            <w:tcW w:w="1257"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7EED1724"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Предложения предприятия на 2024 год</w:t>
            </w:r>
          </w:p>
        </w:tc>
        <w:tc>
          <w:tcPr>
            <w:tcW w:w="1268" w:type="dxa"/>
            <w:vMerge w:val="restart"/>
            <w:tcBorders>
              <w:top w:val="single" w:sz="8" w:space="0" w:color="auto"/>
              <w:left w:val="nil"/>
              <w:bottom w:val="single" w:sz="4" w:space="0" w:color="auto"/>
              <w:right w:val="single" w:sz="8" w:space="0" w:color="auto"/>
            </w:tcBorders>
            <w:shd w:val="clear" w:color="auto" w:fill="auto"/>
            <w:vAlign w:val="center"/>
            <w:hideMark/>
          </w:tcPr>
          <w:p w14:paraId="689DBEC8"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Предложение экспертов     2024 год</w:t>
            </w:r>
          </w:p>
        </w:tc>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ACDE7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Отклонение от предложения предприятий</w:t>
            </w:r>
          </w:p>
        </w:tc>
      </w:tr>
      <w:tr w:rsidR="00E22929" w:rsidRPr="00E22929" w14:paraId="35A11BB5" w14:textId="77777777" w:rsidTr="00E22929">
        <w:trPr>
          <w:gridAfter w:val="1"/>
          <w:wAfter w:w="6" w:type="dxa"/>
          <w:trHeight w:val="264"/>
        </w:trPr>
        <w:tc>
          <w:tcPr>
            <w:tcW w:w="472" w:type="dxa"/>
            <w:vMerge/>
            <w:tcBorders>
              <w:top w:val="single" w:sz="8" w:space="0" w:color="auto"/>
              <w:left w:val="single" w:sz="8" w:space="0" w:color="auto"/>
              <w:bottom w:val="single" w:sz="4" w:space="0" w:color="000000"/>
              <w:right w:val="single" w:sz="4" w:space="0" w:color="000000"/>
            </w:tcBorders>
            <w:vAlign w:val="center"/>
            <w:hideMark/>
          </w:tcPr>
          <w:p w14:paraId="272262D8" w14:textId="77777777" w:rsidR="00E22929" w:rsidRPr="00E22929" w:rsidRDefault="00E22929" w:rsidP="00E22929">
            <w:pPr>
              <w:rPr>
                <w:rFonts w:ascii="Bookman Old Style" w:hAnsi="Bookman Old Style" w:cs="Arial CYR"/>
                <w:sz w:val="13"/>
                <w:szCs w:val="13"/>
              </w:rPr>
            </w:pPr>
          </w:p>
        </w:tc>
        <w:tc>
          <w:tcPr>
            <w:tcW w:w="4932" w:type="dxa"/>
            <w:vMerge/>
            <w:tcBorders>
              <w:top w:val="single" w:sz="8" w:space="0" w:color="auto"/>
              <w:left w:val="single" w:sz="4" w:space="0" w:color="000000"/>
              <w:bottom w:val="single" w:sz="4" w:space="0" w:color="000000"/>
              <w:right w:val="nil"/>
            </w:tcBorders>
            <w:vAlign w:val="center"/>
            <w:hideMark/>
          </w:tcPr>
          <w:p w14:paraId="6D36BE4D" w14:textId="77777777" w:rsidR="00E22929" w:rsidRPr="00E22929" w:rsidRDefault="00E22929" w:rsidP="00E22929">
            <w:pPr>
              <w:rPr>
                <w:rFonts w:ascii="Bookman Old Style" w:hAnsi="Bookman Old Style" w:cs="Arial CYR"/>
                <w:sz w:val="13"/>
                <w:szCs w:val="13"/>
              </w:rPr>
            </w:pPr>
          </w:p>
        </w:tc>
        <w:tc>
          <w:tcPr>
            <w:tcW w:w="1013" w:type="dxa"/>
            <w:vMerge/>
            <w:tcBorders>
              <w:top w:val="single" w:sz="8" w:space="0" w:color="auto"/>
              <w:left w:val="single" w:sz="4" w:space="0" w:color="000000"/>
              <w:bottom w:val="single" w:sz="4" w:space="0" w:color="000000"/>
              <w:right w:val="nil"/>
            </w:tcBorders>
            <w:vAlign w:val="center"/>
            <w:hideMark/>
          </w:tcPr>
          <w:p w14:paraId="682F74E6" w14:textId="77777777" w:rsidR="00E22929" w:rsidRPr="00E22929" w:rsidRDefault="00E22929" w:rsidP="00E22929">
            <w:pPr>
              <w:rPr>
                <w:rFonts w:ascii="Bookman Old Style" w:hAnsi="Bookman Old Style" w:cs="Arial CYR"/>
                <w:sz w:val="13"/>
                <w:szCs w:val="13"/>
              </w:rPr>
            </w:pPr>
          </w:p>
        </w:tc>
        <w:tc>
          <w:tcPr>
            <w:tcW w:w="1362" w:type="dxa"/>
            <w:vMerge/>
            <w:tcBorders>
              <w:top w:val="single" w:sz="8" w:space="0" w:color="auto"/>
              <w:left w:val="nil"/>
              <w:bottom w:val="single" w:sz="4" w:space="0" w:color="auto"/>
              <w:right w:val="nil"/>
            </w:tcBorders>
            <w:vAlign w:val="center"/>
            <w:hideMark/>
          </w:tcPr>
          <w:p w14:paraId="7FA48F2A" w14:textId="77777777" w:rsidR="00E22929" w:rsidRPr="00E22929" w:rsidRDefault="00E22929" w:rsidP="00E22929">
            <w:pPr>
              <w:rPr>
                <w:rFonts w:ascii="Bookman Old Style" w:hAnsi="Bookman Old Style" w:cs="Arial CYR"/>
                <w:sz w:val="13"/>
                <w:szCs w:val="13"/>
              </w:rPr>
            </w:pPr>
          </w:p>
        </w:tc>
        <w:tc>
          <w:tcPr>
            <w:tcW w:w="1257" w:type="dxa"/>
            <w:vMerge/>
            <w:tcBorders>
              <w:top w:val="single" w:sz="8" w:space="0" w:color="auto"/>
              <w:left w:val="single" w:sz="4" w:space="0" w:color="auto"/>
              <w:bottom w:val="single" w:sz="4" w:space="0" w:color="auto"/>
              <w:right w:val="single" w:sz="4" w:space="0" w:color="auto"/>
            </w:tcBorders>
            <w:vAlign w:val="center"/>
            <w:hideMark/>
          </w:tcPr>
          <w:p w14:paraId="671548E0" w14:textId="77777777" w:rsidR="00E22929" w:rsidRPr="00E22929" w:rsidRDefault="00E22929" w:rsidP="00E22929">
            <w:pPr>
              <w:rPr>
                <w:rFonts w:ascii="Bookman Old Style" w:hAnsi="Bookman Old Style" w:cs="Arial CYR"/>
                <w:sz w:val="13"/>
                <w:szCs w:val="13"/>
              </w:rPr>
            </w:pPr>
          </w:p>
        </w:tc>
        <w:tc>
          <w:tcPr>
            <w:tcW w:w="1257" w:type="dxa"/>
            <w:vMerge/>
            <w:tcBorders>
              <w:top w:val="single" w:sz="8" w:space="0" w:color="auto"/>
              <w:left w:val="single" w:sz="4" w:space="0" w:color="auto"/>
              <w:bottom w:val="single" w:sz="4" w:space="0" w:color="auto"/>
              <w:right w:val="single" w:sz="8" w:space="0" w:color="auto"/>
            </w:tcBorders>
            <w:vAlign w:val="center"/>
            <w:hideMark/>
          </w:tcPr>
          <w:p w14:paraId="369994B7" w14:textId="77777777" w:rsidR="00E22929" w:rsidRPr="00E22929" w:rsidRDefault="00E22929" w:rsidP="00E22929">
            <w:pPr>
              <w:rPr>
                <w:rFonts w:ascii="Bookman Old Style" w:hAnsi="Bookman Old Style" w:cs="Arial CYR"/>
                <w:sz w:val="13"/>
                <w:szCs w:val="13"/>
              </w:rPr>
            </w:pPr>
          </w:p>
        </w:tc>
        <w:tc>
          <w:tcPr>
            <w:tcW w:w="1257" w:type="dxa"/>
            <w:vMerge/>
            <w:tcBorders>
              <w:top w:val="single" w:sz="8" w:space="0" w:color="auto"/>
              <w:left w:val="nil"/>
              <w:bottom w:val="single" w:sz="4" w:space="0" w:color="auto"/>
              <w:right w:val="single" w:sz="8" w:space="0" w:color="auto"/>
            </w:tcBorders>
            <w:vAlign w:val="center"/>
            <w:hideMark/>
          </w:tcPr>
          <w:p w14:paraId="3CEAF411" w14:textId="77777777" w:rsidR="00E22929" w:rsidRPr="00E22929" w:rsidRDefault="00E22929" w:rsidP="00E22929">
            <w:pPr>
              <w:rPr>
                <w:rFonts w:ascii="Bookman Old Style" w:hAnsi="Bookman Old Style" w:cs="Arial CYR"/>
                <w:sz w:val="13"/>
                <w:szCs w:val="13"/>
              </w:rPr>
            </w:pPr>
          </w:p>
        </w:tc>
        <w:tc>
          <w:tcPr>
            <w:tcW w:w="1257" w:type="dxa"/>
            <w:vMerge/>
            <w:tcBorders>
              <w:top w:val="single" w:sz="8" w:space="0" w:color="auto"/>
              <w:left w:val="single" w:sz="8" w:space="0" w:color="auto"/>
              <w:bottom w:val="single" w:sz="4" w:space="0" w:color="auto"/>
              <w:right w:val="single" w:sz="8" w:space="0" w:color="auto"/>
            </w:tcBorders>
            <w:vAlign w:val="center"/>
            <w:hideMark/>
          </w:tcPr>
          <w:p w14:paraId="1CA203E0" w14:textId="77777777" w:rsidR="00E22929" w:rsidRPr="00E22929" w:rsidRDefault="00E22929" w:rsidP="00E22929">
            <w:pPr>
              <w:rPr>
                <w:rFonts w:ascii="Bookman Old Style" w:hAnsi="Bookman Old Style" w:cs="Arial CYR"/>
                <w:sz w:val="13"/>
                <w:szCs w:val="13"/>
              </w:rPr>
            </w:pPr>
          </w:p>
        </w:tc>
        <w:tc>
          <w:tcPr>
            <w:tcW w:w="1268" w:type="dxa"/>
            <w:vMerge/>
            <w:tcBorders>
              <w:top w:val="single" w:sz="8" w:space="0" w:color="auto"/>
              <w:left w:val="nil"/>
              <w:bottom w:val="single" w:sz="4" w:space="0" w:color="auto"/>
              <w:right w:val="single" w:sz="8" w:space="0" w:color="auto"/>
            </w:tcBorders>
            <w:vAlign w:val="center"/>
            <w:hideMark/>
          </w:tcPr>
          <w:p w14:paraId="0E7B57BC" w14:textId="77777777" w:rsidR="00E22929" w:rsidRPr="00E22929" w:rsidRDefault="00E22929" w:rsidP="00E22929">
            <w:pPr>
              <w:rPr>
                <w:rFonts w:ascii="Bookman Old Style" w:hAnsi="Bookman Old Style" w:cs="Arial CYR"/>
                <w:sz w:val="13"/>
                <w:szCs w:val="13"/>
              </w:rPr>
            </w:pPr>
          </w:p>
        </w:tc>
        <w:tc>
          <w:tcPr>
            <w:tcW w:w="1261" w:type="dxa"/>
            <w:vMerge/>
            <w:tcBorders>
              <w:top w:val="single" w:sz="8" w:space="0" w:color="auto"/>
              <w:left w:val="single" w:sz="8" w:space="0" w:color="auto"/>
              <w:bottom w:val="single" w:sz="8" w:space="0" w:color="000000"/>
              <w:right w:val="single" w:sz="8" w:space="0" w:color="auto"/>
            </w:tcBorders>
            <w:vAlign w:val="center"/>
            <w:hideMark/>
          </w:tcPr>
          <w:p w14:paraId="2CE172FB" w14:textId="77777777" w:rsidR="00E22929" w:rsidRPr="00E22929" w:rsidRDefault="00E22929" w:rsidP="00E22929">
            <w:pPr>
              <w:rPr>
                <w:rFonts w:ascii="Bookman Old Style" w:hAnsi="Bookman Old Style" w:cs="Arial CYR"/>
                <w:sz w:val="13"/>
                <w:szCs w:val="13"/>
              </w:rPr>
            </w:pPr>
          </w:p>
        </w:tc>
        <w:tc>
          <w:tcPr>
            <w:tcW w:w="193" w:type="dxa"/>
            <w:gridSpan w:val="2"/>
            <w:tcBorders>
              <w:top w:val="nil"/>
              <w:left w:val="nil"/>
              <w:bottom w:val="nil"/>
              <w:right w:val="nil"/>
            </w:tcBorders>
            <w:shd w:val="clear" w:color="auto" w:fill="auto"/>
            <w:noWrap/>
            <w:vAlign w:val="bottom"/>
            <w:hideMark/>
          </w:tcPr>
          <w:p w14:paraId="6004DD0D" w14:textId="77777777" w:rsidR="00E22929" w:rsidRPr="00E22929" w:rsidRDefault="00E22929" w:rsidP="00E22929">
            <w:pPr>
              <w:jc w:val="center"/>
              <w:rPr>
                <w:rFonts w:ascii="Bookman Old Style" w:hAnsi="Bookman Old Style" w:cs="Arial CYR"/>
                <w:sz w:val="13"/>
                <w:szCs w:val="13"/>
              </w:rPr>
            </w:pPr>
          </w:p>
        </w:tc>
      </w:tr>
      <w:tr w:rsidR="00E22929" w:rsidRPr="00E22929" w14:paraId="1539B30A" w14:textId="77777777" w:rsidTr="00E22929">
        <w:trPr>
          <w:gridAfter w:val="1"/>
          <w:wAfter w:w="6" w:type="dxa"/>
          <w:trHeight w:val="264"/>
        </w:trPr>
        <w:tc>
          <w:tcPr>
            <w:tcW w:w="472" w:type="dxa"/>
            <w:vMerge/>
            <w:tcBorders>
              <w:top w:val="single" w:sz="8" w:space="0" w:color="auto"/>
              <w:left w:val="single" w:sz="8" w:space="0" w:color="auto"/>
              <w:bottom w:val="single" w:sz="4" w:space="0" w:color="000000"/>
              <w:right w:val="single" w:sz="4" w:space="0" w:color="000000"/>
            </w:tcBorders>
            <w:vAlign w:val="center"/>
            <w:hideMark/>
          </w:tcPr>
          <w:p w14:paraId="00B0BC62" w14:textId="77777777" w:rsidR="00E22929" w:rsidRPr="00E22929" w:rsidRDefault="00E22929" w:rsidP="00E22929">
            <w:pPr>
              <w:rPr>
                <w:rFonts w:ascii="Bookman Old Style" w:hAnsi="Bookman Old Style" w:cs="Arial CYR"/>
                <w:sz w:val="13"/>
                <w:szCs w:val="13"/>
              </w:rPr>
            </w:pPr>
          </w:p>
        </w:tc>
        <w:tc>
          <w:tcPr>
            <w:tcW w:w="4932" w:type="dxa"/>
            <w:vMerge/>
            <w:tcBorders>
              <w:top w:val="single" w:sz="8" w:space="0" w:color="auto"/>
              <w:left w:val="single" w:sz="4" w:space="0" w:color="000000"/>
              <w:bottom w:val="single" w:sz="4" w:space="0" w:color="000000"/>
              <w:right w:val="nil"/>
            </w:tcBorders>
            <w:vAlign w:val="center"/>
            <w:hideMark/>
          </w:tcPr>
          <w:p w14:paraId="1737B5F9" w14:textId="77777777" w:rsidR="00E22929" w:rsidRPr="00E22929" w:rsidRDefault="00E22929" w:rsidP="00E22929">
            <w:pPr>
              <w:rPr>
                <w:rFonts w:ascii="Bookman Old Style" w:hAnsi="Bookman Old Style" w:cs="Arial CYR"/>
                <w:sz w:val="13"/>
                <w:szCs w:val="13"/>
              </w:rPr>
            </w:pPr>
          </w:p>
        </w:tc>
        <w:tc>
          <w:tcPr>
            <w:tcW w:w="1013" w:type="dxa"/>
            <w:vMerge/>
            <w:tcBorders>
              <w:top w:val="single" w:sz="8" w:space="0" w:color="auto"/>
              <w:left w:val="single" w:sz="4" w:space="0" w:color="000000"/>
              <w:bottom w:val="single" w:sz="4" w:space="0" w:color="000000"/>
              <w:right w:val="nil"/>
            </w:tcBorders>
            <w:vAlign w:val="center"/>
            <w:hideMark/>
          </w:tcPr>
          <w:p w14:paraId="4F4CD80A" w14:textId="77777777" w:rsidR="00E22929" w:rsidRPr="00E22929" w:rsidRDefault="00E22929" w:rsidP="00E22929">
            <w:pPr>
              <w:rPr>
                <w:rFonts w:ascii="Bookman Old Style" w:hAnsi="Bookman Old Style" w:cs="Arial CYR"/>
                <w:sz w:val="13"/>
                <w:szCs w:val="13"/>
              </w:rPr>
            </w:pPr>
          </w:p>
        </w:tc>
        <w:tc>
          <w:tcPr>
            <w:tcW w:w="1362" w:type="dxa"/>
            <w:vMerge/>
            <w:tcBorders>
              <w:top w:val="single" w:sz="8" w:space="0" w:color="auto"/>
              <w:left w:val="nil"/>
              <w:bottom w:val="single" w:sz="4" w:space="0" w:color="auto"/>
              <w:right w:val="nil"/>
            </w:tcBorders>
            <w:vAlign w:val="center"/>
            <w:hideMark/>
          </w:tcPr>
          <w:p w14:paraId="5208E105" w14:textId="77777777" w:rsidR="00E22929" w:rsidRPr="00E22929" w:rsidRDefault="00E22929" w:rsidP="00E22929">
            <w:pPr>
              <w:rPr>
                <w:rFonts w:ascii="Bookman Old Style" w:hAnsi="Bookman Old Style" w:cs="Arial CYR"/>
                <w:sz w:val="13"/>
                <w:szCs w:val="13"/>
              </w:rPr>
            </w:pPr>
          </w:p>
        </w:tc>
        <w:tc>
          <w:tcPr>
            <w:tcW w:w="1257" w:type="dxa"/>
            <w:vMerge/>
            <w:tcBorders>
              <w:top w:val="single" w:sz="8" w:space="0" w:color="auto"/>
              <w:left w:val="single" w:sz="4" w:space="0" w:color="auto"/>
              <w:bottom w:val="single" w:sz="4" w:space="0" w:color="auto"/>
              <w:right w:val="single" w:sz="4" w:space="0" w:color="auto"/>
            </w:tcBorders>
            <w:vAlign w:val="center"/>
            <w:hideMark/>
          </w:tcPr>
          <w:p w14:paraId="39AD55D5" w14:textId="77777777" w:rsidR="00E22929" w:rsidRPr="00E22929" w:rsidRDefault="00E22929" w:rsidP="00E22929">
            <w:pPr>
              <w:rPr>
                <w:rFonts w:ascii="Bookman Old Style" w:hAnsi="Bookman Old Style" w:cs="Arial CYR"/>
                <w:sz w:val="13"/>
                <w:szCs w:val="13"/>
              </w:rPr>
            </w:pPr>
          </w:p>
        </w:tc>
        <w:tc>
          <w:tcPr>
            <w:tcW w:w="1257" w:type="dxa"/>
            <w:vMerge/>
            <w:tcBorders>
              <w:top w:val="single" w:sz="8" w:space="0" w:color="auto"/>
              <w:left w:val="single" w:sz="4" w:space="0" w:color="auto"/>
              <w:bottom w:val="single" w:sz="4" w:space="0" w:color="auto"/>
              <w:right w:val="single" w:sz="8" w:space="0" w:color="auto"/>
            </w:tcBorders>
            <w:vAlign w:val="center"/>
            <w:hideMark/>
          </w:tcPr>
          <w:p w14:paraId="49C29E20" w14:textId="77777777" w:rsidR="00E22929" w:rsidRPr="00E22929" w:rsidRDefault="00E22929" w:rsidP="00E22929">
            <w:pPr>
              <w:rPr>
                <w:rFonts w:ascii="Bookman Old Style" w:hAnsi="Bookman Old Style" w:cs="Arial CYR"/>
                <w:sz w:val="13"/>
                <w:szCs w:val="13"/>
              </w:rPr>
            </w:pPr>
          </w:p>
        </w:tc>
        <w:tc>
          <w:tcPr>
            <w:tcW w:w="1257" w:type="dxa"/>
            <w:vMerge/>
            <w:tcBorders>
              <w:top w:val="single" w:sz="8" w:space="0" w:color="auto"/>
              <w:left w:val="nil"/>
              <w:bottom w:val="single" w:sz="4" w:space="0" w:color="auto"/>
              <w:right w:val="single" w:sz="8" w:space="0" w:color="auto"/>
            </w:tcBorders>
            <w:vAlign w:val="center"/>
            <w:hideMark/>
          </w:tcPr>
          <w:p w14:paraId="4A3911FC" w14:textId="77777777" w:rsidR="00E22929" w:rsidRPr="00E22929" w:rsidRDefault="00E22929" w:rsidP="00E22929">
            <w:pPr>
              <w:rPr>
                <w:rFonts w:ascii="Bookman Old Style" w:hAnsi="Bookman Old Style" w:cs="Arial CYR"/>
                <w:sz w:val="13"/>
                <w:szCs w:val="13"/>
              </w:rPr>
            </w:pPr>
          </w:p>
        </w:tc>
        <w:tc>
          <w:tcPr>
            <w:tcW w:w="1257" w:type="dxa"/>
            <w:vMerge/>
            <w:tcBorders>
              <w:top w:val="single" w:sz="8" w:space="0" w:color="auto"/>
              <w:left w:val="single" w:sz="8" w:space="0" w:color="auto"/>
              <w:bottom w:val="single" w:sz="4" w:space="0" w:color="auto"/>
              <w:right w:val="single" w:sz="8" w:space="0" w:color="auto"/>
            </w:tcBorders>
            <w:vAlign w:val="center"/>
            <w:hideMark/>
          </w:tcPr>
          <w:p w14:paraId="0A73BAA8" w14:textId="77777777" w:rsidR="00E22929" w:rsidRPr="00E22929" w:rsidRDefault="00E22929" w:rsidP="00E22929">
            <w:pPr>
              <w:rPr>
                <w:rFonts w:ascii="Bookman Old Style" w:hAnsi="Bookman Old Style" w:cs="Arial CYR"/>
                <w:sz w:val="13"/>
                <w:szCs w:val="13"/>
              </w:rPr>
            </w:pPr>
          </w:p>
        </w:tc>
        <w:tc>
          <w:tcPr>
            <w:tcW w:w="1268" w:type="dxa"/>
            <w:vMerge/>
            <w:tcBorders>
              <w:top w:val="single" w:sz="8" w:space="0" w:color="auto"/>
              <w:left w:val="nil"/>
              <w:bottom w:val="single" w:sz="4" w:space="0" w:color="auto"/>
              <w:right w:val="single" w:sz="8" w:space="0" w:color="auto"/>
            </w:tcBorders>
            <w:vAlign w:val="center"/>
            <w:hideMark/>
          </w:tcPr>
          <w:p w14:paraId="14CC64CC" w14:textId="77777777" w:rsidR="00E22929" w:rsidRPr="00E22929" w:rsidRDefault="00E22929" w:rsidP="00E22929">
            <w:pPr>
              <w:rPr>
                <w:rFonts w:ascii="Bookman Old Style" w:hAnsi="Bookman Old Style" w:cs="Arial CYR"/>
                <w:sz w:val="13"/>
                <w:szCs w:val="13"/>
              </w:rPr>
            </w:pPr>
          </w:p>
        </w:tc>
        <w:tc>
          <w:tcPr>
            <w:tcW w:w="1261" w:type="dxa"/>
            <w:vMerge/>
            <w:tcBorders>
              <w:top w:val="single" w:sz="8" w:space="0" w:color="auto"/>
              <w:left w:val="single" w:sz="8" w:space="0" w:color="auto"/>
              <w:bottom w:val="single" w:sz="8" w:space="0" w:color="000000"/>
              <w:right w:val="single" w:sz="8" w:space="0" w:color="auto"/>
            </w:tcBorders>
            <w:vAlign w:val="center"/>
            <w:hideMark/>
          </w:tcPr>
          <w:p w14:paraId="0043AE92" w14:textId="77777777" w:rsidR="00E22929" w:rsidRPr="00E22929" w:rsidRDefault="00E22929" w:rsidP="00E22929">
            <w:pPr>
              <w:rPr>
                <w:rFonts w:ascii="Bookman Old Style" w:hAnsi="Bookman Old Style" w:cs="Arial CYR"/>
                <w:sz w:val="13"/>
                <w:szCs w:val="13"/>
              </w:rPr>
            </w:pPr>
          </w:p>
        </w:tc>
        <w:tc>
          <w:tcPr>
            <w:tcW w:w="193" w:type="dxa"/>
            <w:gridSpan w:val="2"/>
            <w:tcBorders>
              <w:top w:val="nil"/>
              <w:left w:val="nil"/>
              <w:bottom w:val="nil"/>
              <w:right w:val="nil"/>
            </w:tcBorders>
            <w:shd w:val="clear" w:color="auto" w:fill="auto"/>
            <w:noWrap/>
            <w:vAlign w:val="bottom"/>
            <w:hideMark/>
          </w:tcPr>
          <w:p w14:paraId="3F8CBCF4" w14:textId="77777777" w:rsidR="00E22929" w:rsidRPr="00E22929" w:rsidRDefault="00E22929" w:rsidP="00E22929">
            <w:pPr>
              <w:rPr>
                <w:sz w:val="13"/>
                <w:szCs w:val="13"/>
              </w:rPr>
            </w:pPr>
          </w:p>
        </w:tc>
      </w:tr>
      <w:tr w:rsidR="00E22929" w:rsidRPr="00E22929" w14:paraId="02A85B24" w14:textId="77777777" w:rsidTr="00E22929">
        <w:trPr>
          <w:gridAfter w:val="1"/>
          <w:wAfter w:w="6" w:type="dxa"/>
          <w:trHeight w:val="264"/>
        </w:trPr>
        <w:tc>
          <w:tcPr>
            <w:tcW w:w="472" w:type="dxa"/>
            <w:vMerge/>
            <w:tcBorders>
              <w:top w:val="single" w:sz="8" w:space="0" w:color="auto"/>
              <w:left w:val="single" w:sz="8" w:space="0" w:color="auto"/>
              <w:bottom w:val="single" w:sz="4" w:space="0" w:color="000000"/>
              <w:right w:val="single" w:sz="4" w:space="0" w:color="000000"/>
            </w:tcBorders>
            <w:vAlign w:val="center"/>
            <w:hideMark/>
          </w:tcPr>
          <w:p w14:paraId="619632B0" w14:textId="77777777" w:rsidR="00E22929" w:rsidRPr="00E22929" w:rsidRDefault="00E22929" w:rsidP="00E22929">
            <w:pPr>
              <w:rPr>
                <w:rFonts w:ascii="Bookman Old Style" w:hAnsi="Bookman Old Style" w:cs="Arial CYR"/>
                <w:sz w:val="13"/>
                <w:szCs w:val="13"/>
              </w:rPr>
            </w:pPr>
          </w:p>
        </w:tc>
        <w:tc>
          <w:tcPr>
            <w:tcW w:w="4932" w:type="dxa"/>
            <w:vMerge/>
            <w:tcBorders>
              <w:top w:val="single" w:sz="8" w:space="0" w:color="auto"/>
              <w:left w:val="single" w:sz="4" w:space="0" w:color="000000"/>
              <w:bottom w:val="single" w:sz="4" w:space="0" w:color="000000"/>
              <w:right w:val="nil"/>
            </w:tcBorders>
            <w:vAlign w:val="center"/>
            <w:hideMark/>
          </w:tcPr>
          <w:p w14:paraId="5A2382A5" w14:textId="77777777" w:rsidR="00E22929" w:rsidRPr="00E22929" w:rsidRDefault="00E22929" w:rsidP="00E22929">
            <w:pPr>
              <w:rPr>
                <w:rFonts w:ascii="Bookman Old Style" w:hAnsi="Bookman Old Style" w:cs="Arial CYR"/>
                <w:sz w:val="13"/>
                <w:szCs w:val="13"/>
              </w:rPr>
            </w:pPr>
          </w:p>
        </w:tc>
        <w:tc>
          <w:tcPr>
            <w:tcW w:w="1013" w:type="dxa"/>
            <w:vMerge/>
            <w:tcBorders>
              <w:top w:val="single" w:sz="8" w:space="0" w:color="auto"/>
              <w:left w:val="single" w:sz="4" w:space="0" w:color="000000"/>
              <w:bottom w:val="single" w:sz="4" w:space="0" w:color="000000"/>
              <w:right w:val="nil"/>
            </w:tcBorders>
            <w:vAlign w:val="center"/>
            <w:hideMark/>
          </w:tcPr>
          <w:p w14:paraId="1F57E5AF" w14:textId="77777777" w:rsidR="00E22929" w:rsidRPr="00E22929" w:rsidRDefault="00E22929" w:rsidP="00E22929">
            <w:pPr>
              <w:rPr>
                <w:rFonts w:ascii="Bookman Old Style" w:hAnsi="Bookman Old Style" w:cs="Arial CYR"/>
                <w:sz w:val="13"/>
                <w:szCs w:val="13"/>
              </w:rPr>
            </w:pPr>
          </w:p>
        </w:tc>
        <w:tc>
          <w:tcPr>
            <w:tcW w:w="1362" w:type="dxa"/>
            <w:vMerge/>
            <w:tcBorders>
              <w:top w:val="single" w:sz="8" w:space="0" w:color="auto"/>
              <w:left w:val="nil"/>
              <w:bottom w:val="single" w:sz="4" w:space="0" w:color="auto"/>
              <w:right w:val="nil"/>
            </w:tcBorders>
            <w:vAlign w:val="center"/>
            <w:hideMark/>
          </w:tcPr>
          <w:p w14:paraId="0A133A14" w14:textId="77777777" w:rsidR="00E22929" w:rsidRPr="00E22929" w:rsidRDefault="00E22929" w:rsidP="00E22929">
            <w:pPr>
              <w:rPr>
                <w:rFonts w:ascii="Bookman Old Style" w:hAnsi="Bookman Old Style" w:cs="Arial CYR"/>
                <w:sz w:val="13"/>
                <w:szCs w:val="13"/>
              </w:rPr>
            </w:pPr>
          </w:p>
        </w:tc>
        <w:tc>
          <w:tcPr>
            <w:tcW w:w="1257" w:type="dxa"/>
            <w:vMerge/>
            <w:tcBorders>
              <w:top w:val="single" w:sz="8" w:space="0" w:color="auto"/>
              <w:left w:val="single" w:sz="4" w:space="0" w:color="auto"/>
              <w:bottom w:val="single" w:sz="4" w:space="0" w:color="auto"/>
              <w:right w:val="single" w:sz="4" w:space="0" w:color="auto"/>
            </w:tcBorders>
            <w:vAlign w:val="center"/>
            <w:hideMark/>
          </w:tcPr>
          <w:p w14:paraId="1EA7BA07" w14:textId="77777777" w:rsidR="00E22929" w:rsidRPr="00E22929" w:rsidRDefault="00E22929" w:rsidP="00E22929">
            <w:pPr>
              <w:rPr>
                <w:rFonts w:ascii="Bookman Old Style" w:hAnsi="Bookman Old Style" w:cs="Arial CYR"/>
                <w:sz w:val="13"/>
                <w:szCs w:val="13"/>
              </w:rPr>
            </w:pPr>
          </w:p>
        </w:tc>
        <w:tc>
          <w:tcPr>
            <w:tcW w:w="1257" w:type="dxa"/>
            <w:vMerge/>
            <w:tcBorders>
              <w:top w:val="single" w:sz="8" w:space="0" w:color="auto"/>
              <w:left w:val="single" w:sz="4" w:space="0" w:color="auto"/>
              <w:bottom w:val="single" w:sz="4" w:space="0" w:color="auto"/>
              <w:right w:val="single" w:sz="8" w:space="0" w:color="auto"/>
            </w:tcBorders>
            <w:vAlign w:val="center"/>
            <w:hideMark/>
          </w:tcPr>
          <w:p w14:paraId="23987131" w14:textId="77777777" w:rsidR="00E22929" w:rsidRPr="00E22929" w:rsidRDefault="00E22929" w:rsidP="00E22929">
            <w:pPr>
              <w:rPr>
                <w:rFonts w:ascii="Bookman Old Style" w:hAnsi="Bookman Old Style" w:cs="Arial CYR"/>
                <w:sz w:val="13"/>
                <w:szCs w:val="13"/>
              </w:rPr>
            </w:pPr>
          </w:p>
        </w:tc>
        <w:tc>
          <w:tcPr>
            <w:tcW w:w="1257" w:type="dxa"/>
            <w:vMerge/>
            <w:tcBorders>
              <w:top w:val="single" w:sz="8" w:space="0" w:color="auto"/>
              <w:left w:val="nil"/>
              <w:bottom w:val="single" w:sz="4" w:space="0" w:color="auto"/>
              <w:right w:val="single" w:sz="8" w:space="0" w:color="auto"/>
            </w:tcBorders>
            <w:vAlign w:val="center"/>
            <w:hideMark/>
          </w:tcPr>
          <w:p w14:paraId="2A3B25B1" w14:textId="77777777" w:rsidR="00E22929" w:rsidRPr="00E22929" w:rsidRDefault="00E22929" w:rsidP="00E22929">
            <w:pPr>
              <w:rPr>
                <w:rFonts w:ascii="Bookman Old Style" w:hAnsi="Bookman Old Style" w:cs="Arial CYR"/>
                <w:sz w:val="13"/>
                <w:szCs w:val="13"/>
              </w:rPr>
            </w:pPr>
          </w:p>
        </w:tc>
        <w:tc>
          <w:tcPr>
            <w:tcW w:w="1257" w:type="dxa"/>
            <w:vMerge/>
            <w:tcBorders>
              <w:top w:val="single" w:sz="8" w:space="0" w:color="auto"/>
              <w:left w:val="single" w:sz="8" w:space="0" w:color="auto"/>
              <w:bottom w:val="single" w:sz="4" w:space="0" w:color="auto"/>
              <w:right w:val="single" w:sz="8" w:space="0" w:color="auto"/>
            </w:tcBorders>
            <w:vAlign w:val="center"/>
            <w:hideMark/>
          </w:tcPr>
          <w:p w14:paraId="3A21B651" w14:textId="77777777" w:rsidR="00E22929" w:rsidRPr="00E22929" w:rsidRDefault="00E22929" w:rsidP="00E22929">
            <w:pPr>
              <w:rPr>
                <w:rFonts w:ascii="Bookman Old Style" w:hAnsi="Bookman Old Style" w:cs="Arial CYR"/>
                <w:sz w:val="13"/>
                <w:szCs w:val="13"/>
              </w:rPr>
            </w:pPr>
          </w:p>
        </w:tc>
        <w:tc>
          <w:tcPr>
            <w:tcW w:w="1268" w:type="dxa"/>
            <w:vMerge/>
            <w:tcBorders>
              <w:top w:val="single" w:sz="8" w:space="0" w:color="auto"/>
              <w:left w:val="nil"/>
              <w:bottom w:val="single" w:sz="4" w:space="0" w:color="auto"/>
              <w:right w:val="single" w:sz="8" w:space="0" w:color="auto"/>
            </w:tcBorders>
            <w:vAlign w:val="center"/>
            <w:hideMark/>
          </w:tcPr>
          <w:p w14:paraId="3A5C120D" w14:textId="77777777" w:rsidR="00E22929" w:rsidRPr="00E22929" w:rsidRDefault="00E22929" w:rsidP="00E22929">
            <w:pPr>
              <w:rPr>
                <w:rFonts w:ascii="Bookman Old Style" w:hAnsi="Bookman Old Style" w:cs="Arial CYR"/>
                <w:sz w:val="13"/>
                <w:szCs w:val="13"/>
              </w:rPr>
            </w:pPr>
          </w:p>
        </w:tc>
        <w:tc>
          <w:tcPr>
            <w:tcW w:w="1261" w:type="dxa"/>
            <w:vMerge/>
            <w:tcBorders>
              <w:top w:val="single" w:sz="8" w:space="0" w:color="auto"/>
              <w:left w:val="single" w:sz="8" w:space="0" w:color="auto"/>
              <w:bottom w:val="single" w:sz="8" w:space="0" w:color="000000"/>
              <w:right w:val="single" w:sz="8" w:space="0" w:color="auto"/>
            </w:tcBorders>
            <w:vAlign w:val="center"/>
            <w:hideMark/>
          </w:tcPr>
          <w:p w14:paraId="792D4147" w14:textId="77777777" w:rsidR="00E22929" w:rsidRPr="00E22929" w:rsidRDefault="00E22929" w:rsidP="00E22929">
            <w:pPr>
              <w:rPr>
                <w:rFonts w:ascii="Bookman Old Style" w:hAnsi="Bookman Old Style" w:cs="Arial CYR"/>
                <w:sz w:val="13"/>
                <w:szCs w:val="13"/>
              </w:rPr>
            </w:pPr>
          </w:p>
        </w:tc>
        <w:tc>
          <w:tcPr>
            <w:tcW w:w="193" w:type="dxa"/>
            <w:gridSpan w:val="2"/>
            <w:tcBorders>
              <w:top w:val="nil"/>
              <w:left w:val="nil"/>
              <w:bottom w:val="nil"/>
              <w:right w:val="nil"/>
            </w:tcBorders>
            <w:shd w:val="clear" w:color="auto" w:fill="auto"/>
            <w:noWrap/>
            <w:vAlign w:val="bottom"/>
            <w:hideMark/>
          </w:tcPr>
          <w:p w14:paraId="582E48B6" w14:textId="77777777" w:rsidR="00E22929" w:rsidRPr="00E22929" w:rsidRDefault="00E22929" w:rsidP="00E22929">
            <w:pPr>
              <w:rPr>
                <w:sz w:val="13"/>
                <w:szCs w:val="13"/>
              </w:rPr>
            </w:pPr>
          </w:p>
        </w:tc>
      </w:tr>
      <w:tr w:rsidR="00E22929" w:rsidRPr="00E22929" w14:paraId="6A3AA033" w14:textId="77777777" w:rsidTr="00E22929">
        <w:trPr>
          <w:gridAfter w:val="1"/>
          <w:wAfter w:w="6" w:type="dxa"/>
          <w:trHeight w:val="250"/>
        </w:trPr>
        <w:tc>
          <w:tcPr>
            <w:tcW w:w="472" w:type="dxa"/>
            <w:vMerge/>
            <w:tcBorders>
              <w:top w:val="single" w:sz="8" w:space="0" w:color="auto"/>
              <w:left w:val="single" w:sz="8" w:space="0" w:color="auto"/>
              <w:bottom w:val="single" w:sz="4" w:space="0" w:color="000000"/>
              <w:right w:val="single" w:sz="4" w:space="0" w:color="000000"/>
            </w:tcBorders>
            <w:vAlign w:val="center"/>
            <w:hideMark/>
          </w:tcPr>
          <w:p w14:paraId="0FBD3292" w14:textId="77777777" w:rsidR="00E22929" w:rsidRPr="00E22929" w:rsidRDefault="00E22929" w:rsidP="00E22929">
            <w:pPr>
              <w:rPr>
                <w:rFonts w:ascii="Bookman Old Style" w:hAnsi="Bookman Old Style" w:cs="Arial CYR"/>
                <w:sz w:val="13"/>
                <w:szCs w:val="13"/>
              </w:rPr>
            </w:pPr>
          </w:p>
        </w:tc>
        <w:tc>
          <w:tcPr>
            <w:tcW w:w="4932" w:type="dxa"/>
            <w:vMerge/>
            <w:tcBorders>
              <w:top w:val="single" w:sz="8" w:space="0" w:color="auto"/>
              <w:left w:val="single" w:sz="4" w:space="0" w:color="000000"/>
              <w:bottom w:val="single" w:sz="4" w:space="0" w:color="000000"/>
              <w:right w:val="nil"/>
            </w:tcBorders>
            <w:vAlign w:val="center"/>
            <w:hideMark/>
          </w:tcPr>
          <w:p w14:paraId="6849D13F" w14:textId="77777777" w:rsidR="00E22929" w:rsidRPr="00E22929" w:rsidRDefault="00E22929" w:rsidP="00E22929">
            <w:pPr>
              <w:rPr>
                <w:rFonts w:ascii="Bookman Old Style" w:hAnsi="Bookman Old Style" w:cs="Arial CYR"/>
                <w:sz w:val="13"/>
                <w:szCs w:val="13"/>
              </w:rPr>
            </w:pPr>
          </w:p>
        </w:tc>
        <w:tc>
          <w:tcPr>
            <w:tcW w:w="1013" w:type="dxa"/>
            <w:vMerge/>
            <w:tcBorders>
              <w:top w:val="single" w:sz="8" w:space="0" w:color="auto"/>
              <w:left w:val="single" w:sz="4" w:space="0" w:color="000000"/>
              <w:bottom w:val="single" w:sz="4" w:space="0" w:color="000000"/>
              <w:right w:val="nil"/>
            </w:tcBorders>
            <w:vAlign w:val="center"/>
            <w:hideMark/>
          </w:tcPr>
          <w:p w14:paraId="72ED564B" w14:textId="77777777" w:rsidR="00E22929" w:rsidRPr="00E22929" w:rsidRDefault="00E22929" w:rsidP="00E22929">
            <w:pPr>
              <w:rPr>
                <w:rFonts w:ascii="Bookman Old Style" w:hAnsi="Bookman Old Style" w:cs="Arial CYR"/>
                <w:sz w:val="13"/>
                <w:szCs w:val="13"/>
              </w:rPr>
            </w:pPr>
          </w:p>
        </w:tc>
        <w:tc>
          <w:tcPr>
            <w:tcW w:w="1362" w:type="dxa"/>
            <w:vMerge/>
            <w:tcBorders>
              <w:top w:val="single" w:sz="8" w:space="0" w:color="auto"/>
              <w:left w:val="nil"/>
              <w:bottom w:val="single" w:sz="4" w:space="0" w:color="auto"/>
              <w:right w:val="nil"/>
            </w:tcBorders>
            <w:vAlign w:val="center"/>
            <w:hideMark/>
          </w:tcPr>
          <w:p w14:paraId="1614777B" w14:textId="77777777" w:rsidR="00E22929" w:rsidRPr="00E22929" w:rsidRDefault="00E22929" w:rsidP="00E22929">
            <w:pPr>
              <w:rPr>
                <w:rFonts w:ascii="Bookman Old Style" w:hAnsi="Bookman Old Style" w:cs="Arial CYR"/>
                <w:sz w:val="13"/>
                <w:szCs w:val="13"/>
              </w:rPr>
            </w:pPr>
          </w:p>
        </w:tc>
        <w:tc>
          <w:tcPr>
            <w:tcW w:w="1257" w:type="dxa"/>
            <w:vMerge/>
            <w:tcBorders>
              <w:top w:val="single" w:sz="8" w:space="0" w:color="auto"/>
              <w:left w:val="single" w:sz="4" w:space="0" w:color="auto"/>
              <w:bottom w:val="single" w:sz="4" w:space="0" w:color="auto"/>
              <w:right w:val="single" w:sz="4" w:space="0" w:color="auto"/>
            </w:tcBorders>
            <w:vAlign w:val="center"/>
            <w:hideMark/>
          </w:tcPr>
          <w:p w14:paraId="2A386374" w14:textId="77777777" w:rsidR="00E22929" w:rsidRPr="00E22929" w:rsidRDefault="00E22929" w:rsidP="00E22929">
            <w:pPr>
              <w:rPr>
                <w:rFonts w:ascii="Bookman Old Style" w:hAnsi="Bookman Old Style" w:cs="Arial CYR"/>
                <w:sz w:val="13"/>
                <w:szCs w:val="13"/>
              </w:rPr>
            </w:pPr>
          </w:p>
        </w:tc>
        <w:tc>
          <w:tcPr>
            <w:tcW w:w="1257" w:type="dxa"/>
            <w:vMerge/>
            <w:tcBorders>
              <w:top w:val="single" w:sz="8" w:space="0" w:color="auto"/>
              <w:left w:val="single" w:sz="4" w:space="0" w:color="auto"/>
              <w:bottom w:val="single" w:sz="4" w:space="0" w:color="auto"/>
              <w:right w:val="single" w:sz="8" w:space="0" w:color="auto"/>
            </w:tcBorders>
            <w:vAlign w:val="center"/>
            <w:hideMark/>
          </w:tcPr>
          <w:p w14:paraId="504C34B4" w14:textId="77777777" w:rsidR="00E22929" w:rsidRPr="00E22929" w:rsidRDefault="00E22929" w:rsidP="00E22929">
            <w:pPr>
              <w:rPr>
                <w:rFonts w:ascii="Bookman Old Style" w:hAnsi="Bookman Old Style" w:cs="Arial CYR"/>
                <w:sz w:val="13"/>
                <w:szCs w:val="13"/>
              </w:rPr>
            </w:pPr>
          </w:p>
        </w:tc>
        <w:tc>
          <w:tcPr>
            <w:tcW w:w="1257" w:type="dxa"/>
            <w:vMerge/>
            <w:tcBorders>
              <w:top w:val="single" w:sz="8" w:space="0" w:color="auto"/>
              <w:left w:val="nil"/>
              <w:bottom w:val="single" w:sz="4" w:space="0" w:color="auto"/>
              <w:right w:val="single" w:sz="8" w:space="0" w:color="auto"/>
            </w:tcBorders>
            <w:vAlign w:val="center"/>
            <w:hideMark/>
          </w:tcPr>
          <w:p w14:paraId="168EB5E2" w14:textId="77777777" w:rsidR="00E22929" w:rsidRPr="00E22929" w:rsidRDefault="00E22929" w:rsidP="00E22929">
            <w:pPr>
              <w:rPr>
                <w:rFonts w:ascii="Bookman Old Style" w:hAnsi="Bookman Old Style" w:cs="Arial CYR"/>
                <w:sz w:val="13"/>
                <w:szCs w:val="13"/>
              </w:rPr>
            </w:pPr>
          </w:p>
        </w:tc>
        <w:tc>
          <w:tcPr>
            <w:tcW w:w="1257" w:type="dxa"/>
            <w:vMerge/>
            <w:tcBorders>
              <w:top w:val="single" w:sz="8" w:space="0" w:color="auto"/>
              <w:left w:val="single" w:sz="8" w:space="0" w:color="auto"/>
              <w:bottom w:val="single" w:sz="4" w:space="0" w:color="auto"/>
              <w:right w:val="single" w:sz="8" w:space="0" w:color="auto"/>
            </w:tcBorders>
            <w:vAlign w:val="center"/>
            <w:hideMark/>
          </w:tcPr>
          <w:p w14:paraId="7BE4666E" w14:textId="77777777" w:rsidR="00E22929" w:rsidRPr="00E22929" w:rsidRDefault="00E22929" w:rsidP="00E22929">
            <w:pPr>
              <w:rPr>
                <w:rFonts w:ascii="Bookman Old Style" w:hAnsi="Bookman Old Style" w:cs="Arial CYR"/>
                <w:sz w:val="13"/>
                <w:szCs w:val="13"/>
              </w:rPr>
            </w:pPr>
          </w:p>
        </w:tc>
        <w:tc>
          <w:tcPr>
            <w:tcW w:w="1268" w:type="dxa"/>
            <w:vMerge/>
            <w:tcBorders>
              <w:top w:val="single" w:sz="8" w:space="0" w:color="auto"/>
              <w:left w:val="nil"/>
              <w:bottom w:val="single" w:sz="4" w:space="0" w:color="auto"/>
              <w:right w:val="single" w:sz="8" w:space="0" w:color="auto"/>
            </w:tcBorders>
            <w:vAlign w:val="center"/>
            <w:hideMark/>
          </w:tcPr>
          <w:p w14:paraId="043A872C" w14:textId="77777777" w:rsidR="00E22929" w:rsidRPr="00E22929" w:rsidRDefault="00E22929" w:rsidP="00E22929">
            <w:pPr>
              <w:rPr>
                <w:rFonts w:ascii="Bookman Old Style" w:hAnsi="Bookman Old Style" w:cs="Arial CYR"/>
                <w:sz w:val="13"/>
                <w:szCs w:val="13"/>
              </w:rPr>
            </w:pPr>
          </w:p>
        </w:tc>
        <w:tc>
          <w:tcPr>
            <w:tcW w:w="1261" w:type="dxa"/>
            <w:vMerge/>
            <w:tcBorders>
              <w:top w:val="single" w:sz="8" w:space="0" w:color="auto"/>
              <w:left w:val="single" w:sz="8" w:space="0" w:color="auto"/>
              <w:bottom w:val="single" w:sz="8" w:space="0" w:color="000000"/>
              <w:right w:val="single" w:sz="8" w:space="0" w:color="auto"/>
            </w:tcBorders>
            <w:vAlign w:val="center"/>
            <w:hideMark/>
          </w:tcPr>
          <w:p w14:paraId="5460442D" w14:textId="77777777" w:rsidR="00E22929" w:rsidRPr="00E22929" w:rsidRDefault="00E22929" w:rsidP="00E22929">
            <w:pPr>
              <w:rPr>
                <w:rFonts w:ascii="Bookman Old Style" w:hAnsi="Bookman Old Style" w:cs="Arial CYR"/>
                <w:sz w:val="13"/>
                <w:szCs w:val="13"/>
              </w:rPr>
            </w:pPr>
          </w:p>
        </w:tc>
        <w:tc>
          <w:tcPr>
            <w:tcW w:w="193" w:type="dxa"/>
            <w:gridSpan w:val="2"/>
            <w:tcBorders>
              <w:top w:val="nil"/>
              <w:left w:val="nil"/>
              <w:bottom w:val="nil"/>
              <w:right w:val="nil"/>
            </w:tcBorders>
            <w:shd w:val="clear" w:color="auto" w:fill="auto"/>
            <w:noWrap/>
            <w:vAlign w:val="bottom"/>
            <w:hideMark/>
          </w:tcPr>
          <w:p w14:paraId="0C245E19" w14:textId="77777777" w:rsidR="00E22929" w:rsidRPr="00E22929" w:rsidRDefault="00E22929" w:rsidP="00E22929">
            <w:pPr>
              <w:rPr>
                <w:sz w:val="13"/>
                <w:szCs w:val="13"/>
              </w:rPr>
            </w:pPr>
          </w:p>
        </w:tc>
      </w:tr>
      <w:tr w:rsidR="00E22929" w:rsidRPr="00E22929" w14:paraId="67D0E1F0" w14:textId="77777777" w:rsidTr="00E22929">
        <w:trPr>
          <w:gridAfter w:val="1"/>
          <w:wAfter w:w="6" w:type="dxa"/>
          <w:trHeight w:val="308"/>
        </w:trPr>
        <w:tc>
          <w:tcPr>
            <w:tcW w:w="472"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6620AA6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w:t>
            </w:r>
          </w:p>
        </w:tc>
        <w:tc>
          <w:tcPr>
            <w:tcW w:w="4932" w:type="dxa"/>
            <w:tcBorders>
              <w:top w:val="single" w:sz="8" w:space="0" w:color="auto"/>
              <w:left w:val="nil"/>
              <w:bottom w:val="single" w:sz="8" w:space="0" w:color="auto"/>
              <w:right w:val="nil"/>
            </w:tcBorders>
            <w:shd w:val="clear" w:color="auto" w:fill="auto"/>
            <w:noWrap/>
            <w:vAlign w:val="bottom"/>
            <w:hideMark/>
          </w:tcPr>
          <w:p w14:paraId="0E371901"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2</w:t>
            </w:r>
          </w:p>
        </w:tc>
        <w:tc>
          <w:tcPr>
            <w:tcW w:w="1013" w:type="dxa"/>
            <w:tcBorders>
              <w:top w:val="single" w:sz="8" w:space="0" w:color="auto"/>
              <w:left w:val="single" w:sz="4" w:space="0" w:color="000000"/>
              <w:bottom w:val="single" w:sz="8" w:space="0" w:color="auto"/>
              <w:right w:val="nil"/>
            </w:tcBorders>
            <w:shd w:val="clear" w:color="auto" w:fill="auto"/>
            <w:noWrap/>
            <w:vAlign w:val="bottom"/>
            <w:hideMark/>
          </w:tcPr>
          <w:p w14:paraId="72C6E31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3</w:t>
            </w:r>
          </w:p>
        </w:tc>
        <w:tc>
          <w:tcPr>
            <w:tcW w:w="1362" w:type="dxa"/>
            <w:tcBorders>
              <w:top w:val="single" w:sz="8" w:space="0" w:color="auto"/>
              <w:left w:val="nil"/>
              <w:bottom w:val="single" w:sz="8" w:space="0" w:color="auto"/>
              <w:right w:val="nil"/>
            </w:tcBorders>
            <w:shd w:val="clear" w:color="auto" w:fill="auto"/>
            <w:noWrap/>
            <w:vAlign w:val="bottom"/>
            <w:hideMark/>
          </w:tcPr>
          <w:p w14:paraId="53023415"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4</w:t>
            </w:r>
          </w:p>
        </w:tc>
        <w:tc>
          <w:tcPr>
            <w:tcW w:w="1257" w:type="dxa"/>
            <w:tcBorders>
              <w:top w:val="single" w:sz="8" w:space="0" w:color="auto"/>
              <w:left w:val="single" w:sz="4" w:space="0" w:color="auto"/>
              <w:bottom w:val="single" w:sz="8" w:space="0" w:color="auto"/>
              <w:right w:val="nil"/>
            </w:tcBorders>
            <w:shd w:val="clear" w:color="auto" w:fill="auto"/>
            <w:noWrap/>
            <w:vAlign w:val="bottom"/>
            <w:hideMark/>
          </w:tcPr>
          <w:p w14:paraId="1694DDE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5</w:t>
            </w:r>
          </w:p>
        </w:tc>
        <w:tc>
          <w:tcPr>
            <w:tcW w:w="1257"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68128DD5"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6</w:t>
            </w:r>
          </w:p>
        </w:tc>
        <w:tc>
          <w:tcPr>
            <w:tcW w:w="1257" w:type="dxa"/>
            <w:tcBorders>
              <w:top w:val="single" w:sz="8" w:space="0" w:color="auto"/>
              <w:left w:val="nil"/>
              <w:bottom w:val="single" w:sz="8" w:space="0" w:color="auto"/>
              <w:right w:val="single" w:sz="8" w:space="0" w:color="auto"/>
            </w:tcBorders>
            <w:shd w:val="clear" w:color="auto" w:fill="auto"/>
            <w:noWrap/>
            <w:vAlign w:val="bottom"/>
            <w:hideMark/>
          </w:tcPr>
          <w:p w14:paraId="2AD8222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7</w:t>
            </w:r>
          </w:p>
        </w:tc>
        <w:tc>
          <w:tcPr>
            <w:tcW w:w="125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A43DF1"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8</w:t>
            </w:r>
          </w:p>
        </w:tc>
        <w:tc>
          <w:tcPr>
            <w:tcW w:w="1268" w:type="dxa"/>
            <w:tcBorders>
              <w:top w:val="single" w:sz="8" w:space="0" w:color="auto"/>
              <w:left w:val="nil"/>
              <w:bottom w:val="single" w:sz="8" w:space="0" w:color="auto"/>
              <w:right w:val="single" w:sz="8" w:space="0" w:color="auto"/>
            </w:tcBorders>
            <w:shd w:val="clear" w:color="auto" w:fill="auto"/>
            <w:noWrap/>
            <w:vAlign w:val="bottom"/>
            <w:hideMark/>
          </w:tcPr>
          <w:p w14:paraId="77E90A5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9</w:t>
            </w:r>
          </w:p>
        </w:tc>
        <w:tc>
          <w:tcPr>
            <w:tcW w:w="1261" w:type="dxa"/>
            <w:tcBorders>
              <w:top w:val="nil"/>
              <w:left w:val="nil"/>
              <w:bottom w:val="single" w:sz="8" w:space="0" w:color="auto"/>
              <w:right w:val="single" w:sz="8" w:space="0" w:color="auto"/>
            </w:tcBorders>
            <w:shd w:val="clear" w:color="auto" w:fill="auto"/>
            <w:noWrap/>
            <w:vAlign w:val="bottom"/>
            <w:hideMark/>
          </w:tcPr>
          <w:p w14:paraId="423F5406"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10</w:t>
            </w:r>
          </w:p>
        </w:tc>
        <w:tc>
          <w:tcPr>
            <w:tcW w:w="193" w:type="dxa"/>
            <w:gridSpan w:val="2"/>
            <w:vAlign w:val="center"/>
            <w:hideMark/>
          </w:tcPr>
          <w:p w14:paraId="1287338A" w14:textId="77777777" w:rsidR="00E22929" w:rsidRPr="00E22929" w:rsidRDefault="00E22929" w:rsidP="00E22929">
            <w:pPr>
              <w:rPr>
                <w:sz w:val="13"/>
                <w:szCs w:val="13"/>
              </w:rPr>
            </w:pPr>
          </w:p>
        </w:tc>
      </w:tr>
      <w:tr w:rsidR="00E22929" w:rsidRPr="00E22929" w14:paraId="0D36A949" w14:textId="77777777" w:rsidTr="00E22929">
        <w:trPr>
          <w:gridAfter w:val="1"/>
          <w:wAfter w:w="6" w:type="dxa"/>
          <w:trHeight w:val="294"/>
        </w:trPr>
        <w:tc>
          <w:tcPr>
            <w:tcW w:w="47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378A5DA"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nil"/>
              <w:bottom w:val="single" w:sz="4" w:space="0" w:color="000000"/>
              <w:right w:val="nil"/>
            </w:tcBorders>
            <w:shd w:val="clear" w:color="auto" w:fill="auto"/>
            <w:noWrap/>
            <w:hideMark/>
          </w:tcPr>
          <w:p w14:paraId="567F8B17" w14:textId="77777777" w:rsidR="00E22929" w:rsidRPr="00E22929" w:rsidRDefault="00E22929" w:rsidP="00E22929">
            <w:pPr>
              <w:rPr>
                <w:rFonts w:ascii="Arial" w:hAnsi="Arial" w:cs="Arial"/>
                <w:sz w:val="13"/>
                <w:szCs w:val="13"/>
              </w:rPr>
            </w:pPr>
            <w:r w:rsidRPr="00E22929">
              <w:rPr>
                <w:rFonts w:ascii="Arial" w:hAnsi="Arial" w:cs="Arial"/>
                <w:sz w:val="13"/>
                <w:szCs w:val="13"/>
              </w:rPr>
              <w:t>Теплоносителя всего, в том числе</w:t>
            </w:r>
          </w:p>
        </w:tc>
        <w:tc>
          <w:tcPr>
            <w:tcW w:w="1013" w:type="dxa"/>
            <w:tcBorders>
              <w:top w:val="single" w:sz="4" w:space="0" w:color="auto"/>
              <w:left w:val="single" w:sz="4" w:space="0" w:color="auto"/>
              <w:bottom w:val="single" w:sz="4" w:space="0" w:color="auto"/>
              <w:right w:val="nil"/>
            </w:tcBorders>
            <w:shd w:val="clear" w:color="auto" w:fill="auto"/>
            <w:noWrap/>
            <w:vAlign w:val="bottom"/>
            <w:hideMark/>
          </w:tcPr>
          <w:p w14:paraId="7607C499" w14:textId="77777777" w:rsidR="00E22929" w:rsidRPr="00E22929" w:rsidRDefault="00E22929" w:rsidP="00E22929">
            <w:pPr>
              <w:jc w:val="center"/>
              <w:rPr>
                <w:rFonts w:ascii="Calibri" w:hAnsi="Calibri" w:cs="Calibri"/>
                <w:sz w:val="13"/>
                <w:szCs w:val="13"/>
              </w:rPr>
            </w:pPr>
            <w:r w:rsidRPr="00E22929">
              <w:rPr>
                <w:rFonts w:ascii="Calibri" w:hAnsi="Calibri" w:cs="Calibri"/>
                <w:sz w:val="13"/>
                <w:szCs w:val="13"/>
              </w:rPr>
              <w:t>м³</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230E1A38"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439 576,25</w:t>
            </w:r>
          </w:p>
        </w:tc>
        <w:tc>
          <w:tcPr>
            <w:tcW w:w="1257" w:type="dxa"/>
            <w:tcBorders>
              <w:top w:val="nil"/>
              <w:left w:val="nil"/>
              <w:bottom w:val="single" w:sz="4" w:space="0" w:color="auto"/>
              <w:right w:val="single" w:sz="4" w:space="0" w:color="auto"/>
            </w:tcBorders>
            <w:shd w:val="clear" w:color="auto" w:fill="auto"/>
            <w:noWrap/>
            <w:vAlign w:val="bottom"/>
            <w:hideMark/>
          </w:tcPr>
          <w:p w14:paraId="6F109AE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244 539,88</w:t>
            </w:r>
          </w:p>
        </w:tc>
        <w:tc>
          <w:tcPr>
            <w:tcW w:w="1257" w:type="dxa"/>
            <w:tcBorders>
              <w:top w:val="nil"/>
              <w:left w:val="nil"/>
              <w:bottom w:val="single" w:sz="4" w:space="0" w:color="auto"/>
              <w:right w:val="single" w:sz="4" w:space="0" w:color="auto"/>
            </w:tcBorders>
            <w:shd w:val="clear" w:color="auto" w:fill="auto"/>
            <w:noWrap/>
            <w:vAlign w:val="bottom"/>
            <w:hideMark/>
          </w:tcPr>
          <w:p w14:paraId="6B137179"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232 543,49</w:t>
            </w:r>
          </w:p>
        </w:tc>
        <w:tc>
          <w:tcPr>
            <w:tcW w:w="1257" w:type="dxa"/>
            <w:tcBorders>
              <w:top w:val="nil"/>
              <w:left w:val="nil"/>
              <w:bottom w:val="single" w:sz="4" w:space="0" w:color="auto"/>
              <w:right w:val="nil"/>
            </w:tcBorders>
            <w:shd w:val="clear" w:color="auto" w:fill="auto"/>
            <w:noWrap/>
            <w:vAlign w:val="bottom"/>
            <w:hideMark/>
          </w:tcPr>
          <w:p w14:paraId="63F51BF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210 503,52</w:t>
            </w:r>
          </w:p>
        </w:tc>
        <w:tc>
          <w:tcPr>
            <w:tcW w:w="1257" w:type="dxa"/>
            <w:tcBorders>
              <w:top w:val="nil"/>
              <w:left w:val="nil"/>
              <w:bottom w:val="single" w:sz="4" w:space="0" w:color="auto"/>
              <w:right w:val="single" w:sz="4" w:space="0" w:color="auto"/>
            </w:tcBorders>
            <w:shd w:val="clear" w:color="auto" w:fill="auto"/>
            <w:noWrap/>
            <w:vAlign w:val="bottom"/>
            <w:hideMark/>
          </w:tcPr>
          <w:p w14:paraId="4D3F2AC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206 538,38</w:t>
            </w:r>
          </w:p>
        </w:tc>
        <w:tc>
          <w:tcPr>
            <w:tcW w:w="1268" w:type="dxa"/>
            <w:tcBorders>
              <w:top w:val="nil"/>
              <w:left w:val="nil"/>
              <w:bottom w:val="single" w:sz="4" w:space="0" w:color="auto"/>
              <w:right w:val="nil"/>
            </w:tcBorders>
            <w:shd w:val="clear" w:color="auto" w:fill="auto"/>
            <w:noWrap/>
            <w:vAlign w:val="bottom"/>
            <w:hideMark/>
          </w:tcPr>
          <w:p w14:paraId="0B57D4E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206 538,38</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43906562"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93" w:type="dxa"/>
            <w:gridSpan w:val="2"/>
            <w:vAlign w:val="center"/>
            <w:hideMark/>
          </w:tcPr>
          <w:p w14:paraId="158E3FEA" w14:textId="77777777" w:rsidR="00E22929" w:rsidRPr="00E22929" w:rsidRDefault="00E22929" w:rsidP="00E22929">
            <w:pPr>
              <w:rPr>
                <w:sz w:val="13"/>
                <w:szCs w:val="13"/>
              </w:rPr>
            </w:pPr>
          </w:p>
        </w:tc>
      </w:tr>
      <w:tr w:rsidR="00E22929" w:rsidRPr="00E22929" w14:paraId="302B5CED" w14:textId="77777777" w:rsidTr="00E22929">
        <w:trPr>
          <w:gridAfter w:val="1"/>
          <w:wAfter w:w="6" w:type="dxa"/>
          <w:trHeight w:val="294"/>
        </w:trPr>
        <w:tc>
          <w:tcPr>
            <w:tcW w:w="472" w:type="dxa"/>
            <w:tcBorders>
              <w:top w:val="nil"/>
              <w:left w:val="single" w:sz="8" w:space="0" w:color="auto"/>
              <w:bottom w:val="single" w:sz="4" w:space="0" w:color="auto"/>
              <w:right w:val="single" w:sz="4" w:space="0" w:color="auto"/>
            </w:tcBorders>
            <w:shd w:val="clear" w:color="auto" w:fill="auto"/>
            <w:noWrap/>
            <w:vAlign w:val="bottom"/>
            <w:hideMark/>
          </w:tcPr>
          <w:p w14:paraId="05090E9E"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nil"/>
              <w:bottom w:val="single" w:sz="4" w:space="0" w:color="000000"/>
              <w:right w:val="nil"/>
            </w:tcBorders>
            <w:shd w:val="clear" w:color="auto" w:fill="auto"/>
            <w:noWrap/>
            <w:hideMark/>
          </w:tcPr>
          <w:p w14:paraId="4782869C" w14:textId="77777777" w:rsidR="00E22929" w:rsidRPr="00E22929" w:rsidRDefault="00E22929" w:rsidP="00E22929">
            <w:pPr>
              <w:rPr>
                <w:rFonts w:ascii="Arial" w:hAnsi="Arial" w:cs="Arial"/>
                <w:sz w:val="13"/>
                <w:szCs w:val="13"/>
              </w:rPr>
            </w:pPr>
            <w:r w:rsidRPr="00E22929">
              <w:rPr>
                <w:rFonts w:ascii="Arial" w:hAnsi="Arial" w:cs="Arial"/>
                <w:sz w:val="13"/>
                <w:szCs w:val="13"/>
              </w:rPr>
              <w:t xml:space="preserve">    Теплоноситель на сторону, в т.ч:</w:t>
            </w:r>
          </w:p>
        </w:tc>
        <w:tc>
          <w:tcPr>
            <w:tcW w:w="1013" w:type="dxa"/>
            <w:tcBorders>
              <w:top w:val="nil"/>
              <w:left w:val="single" w:sz="4" w:space="0" w:color="auto"/>
              <w:bottom w:val="single" w:sz="4" w:space="0" w:color="auto"/>
              <w:right w:val="nil"/>
            </w:tcBorders>
            <w:shd w:val="clear" w:color="auto" w:fill="auto"/>
            <w:noWrap/>
            <w:vAlign w:val="bottom"/>
            <w:hideMark/>
          </w:tcPr>
          <w:p w14:paraId="7572E5E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м³</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53EA1FCA"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425 039,15</w:t>
            </w:r>
          </w:p>
        </w:tc>
        <w:tc>
          <w:tcPr>
            <w:tcW w:w="1257" w:type="dxa"/>
            <w:tcBorders>
              <w:top w:val="nil"/>
              <w:left w:val="nil"/>
              <w:bottom w:val="single" w:sz="4" w:space="0" w:color="auto"/>
              <w:right w:val="single" w:sz="4" w:space="0" w:color="auto"/>
            </w:tcBorders>
            <w:shd w:val="clear" w:color="auto" w:fill="auto"/>
            <w:noWrap/>
            <w:vAlign w:val="bottom"/>
            <w:hideMark/>
          </w:tcPr>
          <w:p w14:paraId="57D258A1"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207 155,11</w:t>
            </w:r>
          </w:p>
        </w:tc>
        <w:tc>
          <w:tcPr>
            <w:tcW w:w="1257" w:type="dxa"/>
            <w:tcBorders>
              <w:top w:val="nil"/>
              <w:left w:val="nil"/>
              <w:bottom w:val="single" w:sz="4" w:space="0" w:color="auto"/>
              <w:right w:val="single" w:sz="4" w:space="0" w:color="auto"/>
            </w:tcBorders>
            <w:shd w:val="clear" w:color="auto" w:fill="auto"/>
            <w:noWrap/>
            <w:vAlign w:val="bottom"/>
            <w:hideMark/>
          </w:tcPr>
          <w:p w14:paraId="3B9F06EF"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212 580,75</w:t>
            </w:r>
          </w:p>
        </w:tc>
        <w:tc>
          <w:tcPr>
            <w:tcW w:w="1257" w:type="dxa"/>
            <w:tcBorders>
              <w:top w:val="nil"/>
              <w:left w:val="nil"/>
              <w:bottom w:val="single" w:sz="4" w:space="0" w:color="auto"/>
              <w:right w:val="nil"/>
            </w:tcBorders>
            <w:shd w:val="clear" w:color="auto" w:fill="auto"/>
            <w:noWrap/>
            <w:vAlign w:val="bottom"/>
            <w:hideMark/>
          </w:tcPr>
          <w:p w14:paraId="5ED9CE9F"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210 503,52</w:t>
            </w:r>
          </w:p>
        </w:tc>
        <w:tc>
          <w:tcPr>
            <w:tcW w:w="1257" w:type="dxa"/>
            <w:tcBorders>
              <w:top w:val="nil"/>
              <w:left w:val="nil"/>
              <w:bottom w:val="single" w:sz="4" w:space="0" w:color="auto"/>
              <w:right w:val="single" w:sz="4" w:space="0" w:color="auto"/>
            </w:tcBorders>
            <w:shd w:val="clear" w:color="auto" w:fill="auto"/>
            <w:noWrap/>
            <w:vAlign w:val="bottom"/>
            <w:hideMark/>
          </w:tcPr>
          <w:p w14:paraId="64D894C2"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206 538,38</w:t>
            </w:r>
          </w:p>
        </w:tc>
        <w:tc>
          <w:tcPr>
            <w:tcW w:w="1268" w:type="dxa"/>
            <w:tcBorders>
              <w:top w:val="nil"/>
              <w:left w:val="nil"/>
              <w:bottom w:val="single" w:sz="4" w:space="0" w:color="auto"/>
              <w:right w:val="nil"/>
            </w:tcBorders>
            <w:shd w:val="clear" w:color="auto" w:fill="auto"/>
            <w:noWrap/>
            <w:vAlign w:val="bottom"/>
            <w:hideMark/>
          </w:tcPr>
          <w:p w14:paraId="63CFBF00"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206 519,30</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33DF4BC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-19,08</w:t>
            </w:r>
          </w:p>
        </w:tc>
        <w:tc>
          <w:tcPr>
            <w:tcW w:w="193" w:type="dxa"/>
            <w:gridSpan w:val="2"/>
            <w:vAlign w:val="center"/>
            <w:hideMark/>
          </w:tcPr>
          <w:p w14:paraId="1869DC0B" w14:textId="77777777" w:rsidR="00E22929" w:rsidRPr="00E22929" w:rsidRDefault="00E22929" w:rsidP="00E22929">
            <w:pPr>
              <w:rPr>
                <w:sz w:val="13"/>
                <w:szCs w:val="13"/>
              </w:rPr>
            </w:pPr>
          </w:p>
        </w:tc>
      </w:tr>
      <w:tr w:rsidR="00E22929" w:rsidRPr="00E22929" w14:paraId="1B8D60AA" w14:textId="77777777" w:rsidTr="00E22929">
        <w:trPr>
          <w:gridAfter w:val="1"/>
          <w:wAfter w:w="6" w:type="dxa"/>
          <w:trHeight w:val="294"/>
        </w:trPr>
        <w:tc>
          <w:tcPr>
            <w:tcW w:w="472" w:type="dxa"/>
            <w:tcBorders>
              <w:top w:val="nil"/>
              <w:left w:val="single" w:sz="8" w:space="0" w:color="auto"/>
              <w:bottom w:val="single" w:sz="4" w:space="0" w:color="auto"/>
              <w:right w:val="single" w:sz="4" w:space="0" w:color="auto"/>
            </w:tcBorders>
            <w:shd w:val="clear" w:color="auto" w:fill="auto"/>
            <w:noWrap/>
            <w:vAlign w:val="bottom"/>
            <w:hideMark/>
          </w:tcPr>
          <w:p w14:paraId="0A98BC27"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nil"/>
              <w:bottom w:val="single" w:sz="4" w:space="0" w:color="000000"/>
              <w:right w:val="nil"/>
            </w:tcBorders>
            <w:shd w:val="clear" w:color="auto" w:fill="auto"/>
            <w:noWrap/>
            <w:hideMark/>
          </w:tcPr>
          <w:p w14:paraId="2076E5A8" w14:textId="77777777" w:rsidR="00E22929" w:rsidRPr="00E22929" w:rsidRDefault="00E22929" w:rsidP="00E22929">
            <w:pPr>
              <w:rPr>
                <w:rFonts w:ascii="Arial" w:hAnsi="Arial" w:cs="Arial"/>
                <w:sz w:val="13"/>
                <w:szCs w:val="13"/>
              </w:rPr>
            </w:pPr>
            <w:r w:rsidRPr="00E22929">
              <w:rPr>
                <w:rFonts w:ascii="Arial" w:hAnsi="Arial" w:cs="Arial"/>
                <w:sz w:val="13"/>
                <w:szCs w:val="13"/>
              </w:rPr>
              <w:t xml:space="preserve">        - население</w:t>
            </w:r>
          </w:p>
        </w:tc>
        <w:tc>
          <w:tcPr>
            <w:tcW w:w="1013" w:type="dxa"/>
            <w:tcBorders>
              <w:top w:val="nil"/>
              <w:left w:val="single" w:sz="4" w:space="0" w:color="auto"/>
              <w:bottom w:val="single" w:sz="4" w:space="0" w:color="auto"/>
              <w:right w:val="nil"/>
            </w:tcBorders>
            <w:shd w:val="clear" w:color="auto" w:fill="auto"/>
            <w:noWrap/>
            <w:vAlign w:val="bottom"/>
            <w:hideMark/>
          </w:tcPr>
          <w:p w14:paraId="0C552E6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м³</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3AE307FB"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399 474,45</w:t>
            </w:r>
          </w:p>
        </w:tc>
        <w:tc>
          <w:tcPr>
            <w:tcW w:w="1257" w:type="dxa"/>
            <w:tcBorders>
              <w:top w:val="nil"/>
              <w:left w:val="nil"/>
              <w:bottom w:val="single" w:sz="4" w:space="0" w:color="auto"/>
              <w:right w:val="nil"/>
            </w:tcBorders>
            <w:shd w:val="clear" w:color="auto" w:fill="auto"/>
            <w:noWrap/>
            <w:vAlign w:val="bottom"/>
            <w:hideMark/>
          </w:tcPr>
          <w:p w14:paraId="32B5EFB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185 322,82</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08BB1169"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185 322,82</w:t>
            </w:r>
          </w:p>
        </w:tc>
        <w:tc>
          <w:tcPr>
            <w:tcW w:w="1257" w:type="dxa"/>
            <w:tcBorders>
              <w:top w:val="nil"/>
              <w:left w:val="single" w:sz="4" w:space="0" w:color="auto"/>
              <w:bottom w:val="single" w:sz="4" w:space="0" w:color="auto"/>
              <w:right w:val="nil"/>
            </w:tcBorders>
            <w:shd w:val="clear" w:color="auto" w:fill="auto"/>
            <w:noWrap/>
            <w:vAlign w:val="bottom"/>
            <w:hideMark/>
          </w:tcPr>
          <w:p w14:paraId="0B97A444"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194 696,67</w:t>
            </w:r>
          </w:p>
        </w:tc>
        <w:tc>
          <w:tcPr>
            <w:tcW w:w="1257" w:type="dxa"/>
            <w:tcBorders>
              <w:top w:val="nil"/>
              <w:left w:val="nil"/>
              <w:bottom w:val="single" w:sz="4" w:space="0" w:color="auto"/>
              <w:right w:val="single" w:sz="4" w:space="0" w:color="auto"/>
            </w:tcBorders>
            <w:shd w:val="clear" w:color="auto" w:fill="auto"/>
            <w:noWrap/>
            <w:vAlign w:val="bottom"/>
            <w:hideMark/>
          </w:tcPr>
          <w:p w14:paraId="5385843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191 104,05</w:t>
            </w:r>
          </w:p>
        </w:tc>
        <w:tc>
          <w:tcPr>
            <w:tcW w:w="1268" w:type="dxa"/>
            <w:tcBorders>
              <w:top w:val="nil"/>
              <w:left w:val="nil"/>
              <w:bottom w:val="single" w:sz="4" w:space="0" w:color="auto"/>
              <w:right w:val="nil"/>
            </w:tcBorders>
            <w:shd w:val="clear" w:color="auto" w:fill="auto"/>
            <w:noWrap/>
            <w:vAlign w:val="bottom"/>
            <w:hideMark/>
          </w:tcPr>
          <w:p w14:paraId="442F199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191 104,05</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5DF4776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93" w:type="dxa"/>
            <w:gridSpan w:val="2"/>
            <w:vAlign w:val="center"/>
            <w:hideMark/>
          </w:tcPr>
          <w:p w14:paraId="0694F526" w14:textId="77777777" w:rsidR="00E22929" w:rsidRPr="00E22929" w:rsidRDefault="00E22929" w:rsidP="00E22929">
            <w:pPr>
              <w:rPr>
                <w:sz w:val="13"/>
                <w:szCs w:val="13"/>
              </w:rPr>
            </w:pPr>
          </w:p>
        </w:tc>
      </w:tr>
      <w:tr w:rsidR="00E22929" w:rsidRPr="00E22929" w14:paraId="131A1FAD" w14:textId="77777777" w:rsidTr="00E22929">
        <w:trPr>
          <w:gridAfter w:val="1"/>
          <w:wAfter w:w="6" w:type="dxa"/>
          <w:trHeight w:val="294"/>
        </w:trPr>
        <w:tc>
          <w:tcPr>
            <w:tcW w:w="472" w:type="dxa"/>
            <w:tcBorders>
              <w:top w:val="nil"/>
              <w:left w:val="single" w:sz="8" w:space="0" w:color="auto"/>
              <w:bottom w:val="single" w:sz="4" w:space="0" w:color="auto"/>
              <w:right w:val="single" w:sz="4" w:space="0" w:color="auto"/>
            </w:tcBorders>
            <w:shd w:val="clear" w:color="auto" w:fill="auto"/>
            <w:noWrap/>
            <w:vAlign w:val="bottom"/>
            <w:hideMark/>
          </w:tcPr>
          <w:p w14:paraId="19C21388"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nil"/>
              <w:bottom w:val="single" w:sz="4" w:space="0" w:color="000000"/>
              <w:right w:val="nil"/>
            </w:tcBorders>
            <w:shd w:val="clear" w:color="auto" w:fill="auto"/>
            <w:noWrap/>
            <w:hideMark/>
          </w:tcPr>
          <w:p w14:paraId="4573FD9B" w14:textId="77777777" w:rsidR="00E22929" w:rsidRPr="00E22929" w:rsidRDefault="00E22929" w:rsidP="00E22929">
            <w:pPr>
              <w:rPr>
                <w:rFonts w:ascii="Arial" w:hAnsi="Arial" w:cs="Arial"/>
                <w:sz w:val="13"/>
                <w:szCs w:val="13"/>
              </w:rPr>
            </w:pPr>
            <w:r w:rsidRPr="00E22929">
              <w:rPr>
                <w:rFonts w:ascii="Arial" w:hAnsi="Arial" w:cs="Arial"/>
                <w:sz w:val="13"/>
                <w:szCs w:val="13"/>
              </w:rPr>
              <w:t xml:space="preserve">        - объекты соц.сферы и бюджета</w:t>
            </w:r>
          </w:p>
        </w:tc>
        <w:tc>
          <w:tcPr>
            <w:tcW w:w="1013" w:type="dxa"/>
            <w:tcBorders>
              <w:top w:val="nil"/>
              <w:left w:val="single" w:sz="4" w:space="0" w:color="auto"/>
              <w:bottom w:val="single" w:sz="4" w:space="0" w:color="auto"/>
              <w:right w:val="nil"/>
            </w:tcBorders>
            <w:shd w:val="clear" w:color="auto" w:fill="auto"/>
            <w:noWrap/>
            <w:vAlign w:val="bottom"/>
            <w:hideMark/>
          </w:tcPr>
          <w:p w14:paraId="0DD4FBC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м³</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3ECCAEC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13 242,64</w:t>
            </w:r>
          </w:p>
        </w:tc>
        <w:tc>
          <w:tcPr>
            <w:tcW w:w="1257" w:type="dxa"/>
            <w:tcBorders>
              <w:top w:val="nil"/>
              <w:left w:val="nil"/>
              <w:bottom w:val="single" w:sz="4" w:space="0" w:color="auto"/>
              <w:right w:val="nil"/>
            </w:tcBorders>
            <w:shd w:val="clear" w:color="auto" w:fill="auto"/>
            <w:noWrap/>
            <w:vAlign w:val="bottom"/>
            <w:hideMark/>
          </w:tcPr>
          <w:p w14:paraId="4D5AEBA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14 028,93</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341039B2"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14 028,93</w:t>
            </w:r>
          </w:p>
        </w:tc>
        <w:tc>
          <w:tcPr>
            <w:tcW w:w="1257" w:type="dxa"/>
            <w:tcBorders>
              <w:top w:val="nil"/>
              <w:left w:val="single" w:sz="4" w:space="0" w:color="auto"/>
              <w:bottom w:val="single" w:sz="4" w:space="0" w:color="auto"/>
              <w:right w:val="nil"/>
            </w:tcBorders>
            <w:shd w:val="clear" w:color="auto" w:fill="auto"/>
            <w:noWrap/>
            <w:vAlign w:val="bottom"/>
            <w:hideMark/>
          </w:tcPr>
          <w:p w14:paraId="6D822014"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14 308,28</w:t>
            </w:r>
          </w:p>
        </w:tc>
        <w:tc>
          <w:tcPr>
            <w:tcW w:w="1257" w:type="dxa"/>
            <w:tcBorders>
              <w:top w:val="nil"/>
              <w:left w:val="nil"/>
              <w:bottom w:val="single" w:sz="4" w:space="0" w:color="auto"/>
              <w:right w:val="single" w:sz="4" w:space="0" w:color="auto"/>
            </w:tcBorders>
            <w:shd w:val="clear" w:color="auto" w:fill="auto"/>
            <w:noWrap/>
            <w:vAlign w:val="bottom"/>
            <w:hideMark/>
          </w:tcPr>
          <w:p w14:paraId="341584D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13 975,42</w:t>
            </w:r>
          </w:p>
        </w:tc>
        <w:tc>
          <w:tcPr>
            <w:tcW w:w="1268" w:type="dxa"/>
            <w:tcBorders>
              <w:top w:val="nil"/>
              <w:left w:val="nil"/>
              <w:bottom w:val="single" w:sz="4" w:space="0" w:color="auto"/>
              <w:right w:val="nil"/>
            </w:tcBorders>
            <w:shd w:val="clear" w:color="auto" w:fill="auto"/>
            <w:noWrap/>
            <w:vAlign w:val="bottom"/>
            <w:hideMark/>
          </w:tcPr>
          <w:p w14:paraId="38971E2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13 975,42</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186D82E9"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93" w:type="dxa"/>
            <w:gridSpan w:val="2"/>
            <w:vAlign w:val="center"/>
            <w:hideMark/>
          </w:tcPr>
          <w:p w14:paraId="3C43E0F6" w14:textId="77777777" w:rsidR="00E22929" w:rsidRPr="00E22929" w:rsidRDefault="00E22929" w:rsidP="00E22929">
            <w:pPr>
              <w:rPr>
                <w:sz w:val="13"/>
                <w:szCs w:val="13"/>
              </w:rPr>
            </w:pPr>
          </w:p>
        </w:tc>
      </w:tr>
      <w:tr w:rsidR="00E22929" w:rsidRPr="00E22929" w14:paraId="51FF130F" w14:textId="77777777" w:rsidTr="00E22929">
        <w:trPr>
          <w:gridAfter w:val="1"/>
          <w:wAfter w:w="6" w:type="dxa"/>
          <w:trHeight w:val="294"/>
        </w:trPr>
        <w:tc>
          <w:tcPr>
            <w:tcW w:w="472" w:type="dxa"/>
            <w:tcBorders>
              <w:top w:val="nil"/>
              <w:left w:val="single" w:sz="8" w:space="0" w:color="auto"/>
              <w:bottom w:val="single" w:sz="4" w:space="0" w:color="auto"/>
              <w:right w:val="single" w:sz="4" w:space="0" w:color="auto"/>
            </w:tcBorders>
            <w:shd w:val="clear" w:color="auto" w:fill="auto"/>
            <w:noWrap/>
            <w:vAlign w:val="bottom"/>
            <w:hideMark/>
          </w:tcPr>
          <w:p w14:paraId="6C3DEF4F"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nil"/>
              <w:bottom w:val="single" w:sz="4" w:space="0" w:color="000000"/>
              <w:right w:val="nil"/>
            </w:tcBorders>
            <w:shd w:val="clear" w:color="auto" w:fill="auto"/>
            <w:noWrap/>
            <w:hideMark/>
          </w:tcPr>
          <w:p w14:paraId="1F12A422" w14:textId="77777777" w:rsidR="00E22929" w:rsidRPr="00E22929" w:rsidRDefault="00E22929" w:rsidP="00E22929">
            <w:pPr>
              <w:rPr>
                <w:rFonts w:ascii="Arial" w:hAnsi="Arial" w:cs="Arial"/>
                <w:sz w:val="13"/>
                <w:szCs w:val="13"/>
              </w:rPr>
            </w:pPr>
            <w:r w:rsidRPr="00E22929">
              <w:rPr>
                <w:rFonts w:ascii="Arial" w:hAnsi="Arial" w:cs="Arial"/>
                <w:sz w:val="13"/>
                <w:szCs w:val="13"/>
              </w:rPr>
              <w:t xml:space="preserve">        - иные</w:t>
            </w:r>
          </w:p>
        </w:tc>
        <w:tc>
          <w:tcPr>
            <w:tcW w:w="1013" w:type="dxa"/>
            <w:tcBorders>
              <w:top w:val="nil"/>
              <w:left w:val="single" w:sz="4" w:space="0" w:color="auto"/>
              <w:bottom w:val="single" w:sz="4" w:space="0" w:color="auto"/>
              <w:right w:val="nil"/>
            </w:tcBorders>
            <w:shd w:val="clear" w:color="auto" w:fill="auto"/>
            <w:noWrap/>
            <w:vAlign w:val="bottom"/>
            <w:hideMark/>
          </w:tcPr>
          <w:p w14:paraId="292F7EB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м³</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1E1C6468"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12 322,06</w:t>
            </w:r>
          </w:p>
        </w:tc>
        <w:tc>
          <w:tcPr>
            <w:tcW w:w="1257" w:type="dxa"/>
            <w:tcBorders>
              <w:top w:val="nil"/>
              <w:left w:val="nil"/>
              <w:bottom w:val="single" w:sz="4" w:space="0" w:color="auto"/>
              <w:right w:val="nil"/>
            </w:tcBorders>
            <w:shd w:val="clear" w:color="auto" w:fill="auto"/>
            <w:noWrap/>
            <w:vAlign w:val="bottom"/>
            <w:hideMark/>
          </w:tcPr>
          <w:p w14:paraId="4244B948"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7 803,36</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6184CE4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7 803,36</w:t>
            </w:r>
          </w:p>
        </w:tc>
        <w:tc>
          <w:tcPr>
            <w:tcW w:w="1257" w:type="dxa"/>
            <w:tcBorders>
              <w:top w:val="nil"/>
              <w:left w:val="single" w:sz="4" w:space="0" w:color="auto"/>
              <w:bottom w:val="single" w:sz="4" w:space="0" w:color="auto"/>
              <w:right w:val="nil"/>
            </w:tcBorders>
            <w:shd w:val="clear" w:color="auto" w:fill="auto"/>
            <w:noWrap/>
            <w:vAlign w:val="bottom"/>
            <w:hideMark/>
          </w:tcPr>
          <w:p w14:paraId="3EEA72C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1 498,57</w:t>
            </w:r>
          </w:p>
        </w:tc>
        <w:tc>
          <w:tcPr>
            <w:tcW w:w="1257" w:type="dxa"/>
            <w:tcBorders>
              <w:top w:val="nil"/>
              <w:left w:val="nil"/>
              <w:bottom w:val="single" w:sz="4" w:space="0" w:color="auto"/>
              <w:right w:val="single" w:sz="4" w:space="0" w:color="auto"/>
            </w:tcBorders>
            <w:shd w:val="clear" w:color="auto" w:fill="auto"/>
            <w:noWrap/>
            <w:vAlign w:val="bottom"/>
            <w:hideMark/>
          </w:tcPr>
          <w:p w14:paraId="434309B9"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1 439,84</w:t>
            </w:r>
          </w:p>
        </w:tc>
        <w:tc>
          <w:tcPr>
            <w:tcW w:w="1268" w:type="dxa"/>
            <w:tcBorders>
              <w:top w:val="nil"/>
              <w:left w:val="nil"/>
              <w:bottom w:val="single" w:sz="4" w:space="0" w:color="auto"/>
              <w:right w:val="nil"/>
            </w:tcBorders>
            <w:shd w:val="clear" w:color="auto" w:fill="auto"/>
            <w:noWrap/>
            <w:vAlign w:val="bottom"/>
            <w:hideMark/>
          </w:tcPr>
          <w:p w14:paraId="7DD8E395"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1 439,84</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049FC21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93" w:type="dxa"/>
            <w:gridSpan w:val="2"/>
            <w:vAlign w:val="center"/>
            <w:hideMark/>
          </w:tcPr>
          <w:p w14:paraId="7FE6BD74" w14:textId="77777777" w:rsidR="00E22929" w:rsidRPr="00E22929" w:rsidRDefault="00E22929" w:rsidP="00E22929">
            <w:pPr>
              <w:rPr>
                <w:sz w:val="13"/>
                <w:szCs w:val="13"/>
              </w:rPr>
            </w:pPr>
          </w:p>
        </w:tc>
      </w:tr>
      <w:tr w:rsidR="00E22929" w:rsidRPr="00E22929" w14:paraId="1B1C3B85" w14:textId="77777777" w:rsidTr="00E22929">
        <w:trPr>
          <w:gridAfter w:val="1"/>
          <w:wAfter w:w="6" w:type="dxa"/>
          <w:trHeight w:val="294"/>
        </w:trPr>
        <w:tc>
          <w:tcPr>
            <w:tcW w:w="472" w:type="dxa"/>
            <w:tcBorders>
              <w:top w:val="nil"/>
              <w:left w:val="single" w:sz="8" w:space="0" w:color="auto"/>
              <w:bottom w:val="single" w:sz="4" w:space="0" w:color="auto"/>
              <w:right w:val="single" w:sz="4" w:space="0" w:color="auto"/>
            </w:tcBorders>
            <w:shd w:val="clear" w:color="auto" w:fill="auto"/>
            <w:noWrap/>
            <w:vAlign w:val="bottom"/>
            <w:hideMark/>
          </w:tcPr>
          <w:p w14:paraId="418B1378"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nil"/>
              <w:bottom w:val="single" w:sz="4" w:space="0" w:color="000000"/>
              <w:right w:val="nil"/>
            </w:tcBorders>
            <w:shd w:val="clear" w:color="auto" w:fill="auto"/>
            <w:noWrap/>
            <w:hideMark/>
          </w:tcPr>
          <w:p w14:paraId="0F76C773" w14:textId="77777777" w:rsidR="00E22929" w:rsidRPr="00E22929" w:rsidRDefault="00E22929" w:rsidP="00E22929">
            <w:pPr>
              <w:rPr>
                <w:rFonts w:ascii="Arial" w:hAnsi="Arial" w:cs="Arial"/>
                <w:sz w:val="13"/>
                <w:szCs w:val="13"/>
              </w:rPr>
            </w:pPr>
            <w:r w:rsidRPr="00E22929">
              <w:rPr>
                <w:rFonts w:ascii="Arial" w:hAnsi="Arial" w:cs="Arial"/>
                <w:sz w:val="13"/>
                <w:szCs w:val="13"/>
              </w:rPr>
              <w:t>Собственные потери, в том числе:</w:t>
            </w:r>
          </w:p>
        </w:tc>
        <w:tc>
          <w:tcPr>
            <w:tcW w:w="1013" w:type="dxa"/>
            <w:tcBorders>
              <w:top w:val="nil"/>
              <w:left w:val="single" w:sz="4" w:space="0" w:color="auto"/>
              <w:bottom w:val="single" w:sz="4" w:space="0" w:color="auto"/>
              <w:right w:val="nil"/>
            </w:tcBorders>
            <w:shd w:val="clear" w:color="auto" w:fill="auto"/>
            <w:noWrap/>
            <w:vAlign w:val="bottom"/>
            <w:hideMark/>
          </w:tcPr>
          <w:p w14:paraId="5ACE4CF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м³</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376C40F4"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19 962,74</w:t>
            </w:r>
          </w:p>
        </w:tc>
        <w:tc>
          <w:tcPr>
            <w:tcW w:w="1257" w:type="dxa"/>
            <w:tcBorders>
              <w:top w:val="nil"/>
              <w:left w:val="nil"/>
              <w:bottom w:val="single" w:sz="4" w:space="0" w:color="auto"/>
              <w:right w:val="nil"/>
            </w:tcBorders>
            <w:shd w:val="clear" w:color="auto" w:fill="auto"/>
            <w:noWrap/>
            <w:vAlign w:val="bottom"/>
            <w:hideMark/>
          </w:tcPr>
          <w:p w14:paraId="4F04AF9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37 384,77</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01D07991"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19 962,74</w:t>
            </w:r>
          </w:p>
        </w:tc>
        <w:tc>
          <w:tcPr>
            <w:tcW w:w="1257" w:type="dxa"/>
            <w:tcBorders>
              <w:top w:val="nil"/>
              <w:left w:val="single" w:sz="4" w:space="0" w:color="auto"/>
              <w:bottom w:val="single" w:sz="4" w:space="0" w:color="auto"/>
              <w:right w:val="nil"/>
            </w:tcBorders>
            <w:shd w:val="clear" w:color="auto" w:fill="auto"/>
            <w:noWrap/>
            <w:vAlign w:val="bottom"/>
            <w:hideMark/>
          </w:tcPr>
          <w:p w14:paraId="35D45704"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257" w:type="dxa"/>
            <w:tcBorders>
              <w:top w:val="nil"/>
              <w:left w:val="nil"/>
              <w:bottom w:val="single" w:sz="4" w:space="0" w:color="auto"/>
              <w:right w:val="single" w:sz="4" w:space="0" w:color="auto"/>
            </w:tcBorders>
            <w:shd w:val="clear" w:color="auto" w:fill="auto"/>
            <w:noWrap/>
            <w:vAlign w:val="bottom"/>
            <w:hideMark/>
          </w:tcPr>
          <w:p w14:paraId="2E1AF5CB"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8" w:type="dxa"/>
            <w:tcBorders>
              <w:top w:val="nil"/>
              <w:left w:val="nil"/>
              <w:bottom w:val="single" w:sz="4" w:space="0" w:color="auto"/>
              <w:right w:val="nil"/>
            </w:tcBorders>
            <w:shd w:val="clear" w:color="auto" w:fill="auto"/>
            <w:noWrap/>
            <w:vAlign w:val="bottom"/>
            <w:hideMark/>
          </w:tcPr>
          <w:p w14:paraId="5B544636"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19,08</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4B165AC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19,08</w:t>
            </w:r>
          </w:p>
        </w:tc>
        <w:tc>
          <w:tcPr>
            <w:tcW w:w="193" w:type="dxa"/>
            <w:gridSpan w:val="2"/>
            <w:vAlign w:val="center"/>
            <w:hideMark/>
          </w:tcPr>
          <w:p w14:paraId="33A6A532" w14:textId="77777777" w:rsidR="00E22929" w:rsidRPr="00E22929" w:rsidRDefault="00E22929" w:rsidP="00E22929">
            <w:pPr>
              <w:rPr>
                <w:sz w:val="13"/>
                <w:szCs w:val="13"/>
              </w:rPr>
            </w:pPr>
          </w:p>
        </w:tc>
      </w:tr>
      <w:tr w:rsidR="00E22929" w:rsidRPr="00E22929" w14:paraId="65B74F9A" w14:textId="77777777" w:rsidTr="00E22929">
        <w:trPr>
          <w:gridAfter w:val="1"/>
          <w:wAfter w:w="6" w:type="dxa"/>
          <w:trHeight w:val="279"/>
        </w:trPr>
        <w:tc>
          <w:tcPr>
            <w:tcW w:w="472" w:type="dxa"/>
            <w:tcBorders>
              <w:top w:val="nil"/>
              <w:left w:val="single" w:sz="8" w:space="0" w:color="auto"/>
              <w:bottom w:val="single" w:sz="4" w:space="0" w:color="auto"/>
              <w:right w:val="single" w:sz="4" w:space="0" w:color="auto"/>
            </w:tcBorders>
            <w:shd w:val="clear" w:color="auto" w:fill="auto"/>
            <w:noWrap/>
            <w:vAlign w:val="bottom"/>
            <w:hideMark/>
          </w:tcPr>
          <w:p w14:paraId="25241451"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nil"/>
              <w:bottom w:val="single" w:sz="4" w:space="0" w:color="000000"/>
              <w:right w:val="nil"/>
            </w:tcBorders>
            <w:shd w:val="clear" w:color="auto" w:fill="auto"/>
            <w:hideMark/>
          </w:tcPr>
          <w:p w14:paraId="742C2756" w14:textId="77777777" w:rsidR="00E22929" w:rsidRPr="00E22929" w:rsidRDefault="00E22929" w:rsidP="00E22929">
            <w:pPr>
              <w:rPr>
                <w:rFonts w:ascii="Arial" w:hAnsi="Arial" w:cs="Arial"/>
                <w:sz w:val="13"/>
                <w:szCs w:val="13"/>
              </w:rPr>
            </w:pPr>
            <w:r w:rsidRPr="00E22929">
              <w:rPr>
                <w:rFonts w:ascii="Arial" w:hAnsi="Arial" w:cs="Arial"/>
                <w:sz w:val="13"/>
                <w:szCs w:val="13"/>
              </w:rPr>
              <w:t xml:space="preserve">    - собственные нужды (хоз.питьевые нужды)</w:t>
            </w:r>
          </w:p>
        </w:tc>
        <w:tc>
          <w:tcPr>
            <w:tcW w:w="1013" w:type="dxa"/>
            <w:tcBorders>
              <w:top w:val="nil"/>
              <w:left w:val="single" w:sz="4" w:space="0" w:color="auto"/>
              <w:bottom w:val="single" w:sz="4" w:space="0" w:color="auto"/>
              <w:right w:val="nil"/>
            </w:tcBorders>
            <w:shd w:val="clear" w:color="auto" w:fill="auto"/>
            <w:noWrap/>
            <w:vAlign w:val="bottom"/>
            <w:hideMark/>
          </w:tcPr>
          <w:p w14:paraId="5CEE0C1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м³</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3353E119"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5 425,64</w:t>
            </w:r>
          </w:p>
        </w:tc>
        <w:tc>
          <w:tcPr>
            <w:tcW w:w="1257" w:type="dxa"/>
            <w:tcBorders>
              <w:top w:val="nil"/>
              <w:left w:val="nil"/>
              <w:bottom w:val="single" w:sz="4" w:space="0" w:color="auto"/>
              <w:right w:val="nil"/>
            </w:tcBorders>
            <w:shd w:val="clear" w:color="auto" w:fill="auto"/>
            <w:noWrap/>
            <w:vAlign w:val="bottom"/>
            <w:hideMark/>
          </w:tcPr>
          <w:p w14:paraId="33EF3BC6"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7BD4DD8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5 425,64</w:t>
            </w:r>
          </w:p>
        </w:tc>
        <w:tc>
          <w:tcPr>
            <w:tcW w:w="1257" w:type="dxa"/>
            <w:tcBorders>
              <w:top w:val="nil"/>
              <w:left w:val="single" w:sz="4" w:space="0" w:color="auto"/>
              <w:bottom w:val="single" w:sz="4" w:space="0" w:color="auto"/>
              <w:right w:val="nil"/>
            </w:tcBorders>
            <w:shd w:val="clear" w:color="auto" w:fill="auto"/>
            <w:noWrap/>
            <w:vAlign w:val="bottom"/>
            <w:hideMark/>
          </w:tcPr>
          <w:p w14:paraId="3043E355"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4" w:space="0" w:color="auto"/>
              <w:right w:val="single" w:sz="4" w:space="0" w:color="auto"/>
            </w:tcBorders>
            <w:shd w:val="clear" w:color="auto" w:fill="auto"/>
            <w:noWrap/>
            <w:vAlign w:val="bottom"/>
            <w:hideMark/>
          </w:tcPr>
          <w:p w14:paraId="3774F272"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19,08</w:t>
            </w:r>
          </w:p>
        </w:tc>
        <w:tc>
          <w:tcPr>
            <w:tcW w:w="1268" w:type="dxa"/>
            <w:tcBorders>
              <w:top w:val="nil"/>
              <w:left w:val="nil"/>
              <w:bottom w:val="single" w:sz="4" w:space="0" w:color="auto"/>
              <w:right w:val="nil"/>
            </w:tcBorders>
            <w:shd w:val="clear" w:color="auto" w:fill="auto"/>
            <w:noWrap/>
            <w:vAlign w:val="bottom"/>
            <w:hideMark/>
          </w:tcPr>
          <w:p w14:paraId="1C85CC98"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19,08</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54069A24"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93" w:type="dxa"/>
            <w:gridSpan w:val="2"/>
            <w:vAlign w:val="center"/>
            <w:hideMark/>
          </w:tcPr>
          <w:p w14:paraId="1C543664" w14:textId="77777777" w:rsidR="00E22929" w:rsidRPr="00E22929" w:rsidRDefault="00E22929" w:rsidP="00E22929">
            <w:pPr>
              <w:rPr>
                <w:sz w:val="13"/>
                <w:szCs w:val="13"/>
              </w:rPr>
            </w:pPr>
          </w:p>
        </w:tc>
      </w:tr>
      <w:tr w:rsidR="00E22929" w:rsidRPr="00E22929" w14:paraId="52327E81" w14:textId="77777777" w:rsidTr="00E22929">
        <w:trPr>
          <w:gridAfter w:val="1"/>
          <w:wAfter w:w="6" w:type="dxa"/>
          <w:trHeight w:val="294"/>
        </w:trPr>
        <w:tc>
          <w:tcPr>
            <w:tcW w:w="472" w:type="dxa"/>
            <w:tcBorders>
              <w:top w:val="nil"/>
              <w:left w:val="single" w:sz="8" w:space="0" w:color="auto"/>
              <w:bottom w:val="single" w:sz="4" w:space="0" w:color="auto"/>
              <w:right w:val="single" w:sz="4" w:space="0" w:color="auto"/>
            </w:tcBorders>
            <w:shd w:val="clear" w:color="auto" w:fill="auto"/>
            <w:noWrap/>
            <w:vAlign w:val="bottom"/>
            <w:hideMark/>
          </w:tcPr>
          <w:p w14:paraId="4475A667"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nil"/>
              <w:bottom w:val="single" w:sz="4" w:space="0" w:color="auto"/>
              <w:right w:val="nil"/>
            </w:tcBorders>
            <w:shd w:val="clear" w:color="auto" w:fill="auto"/>
            <w:noWrap/>
            <w:hideMark/>
          </w:tcPr>
          <w:p w14:paraId="707DA6FD" w14:textId="77777777" w:rsidR="00E22929" w:rsidRPr="00E22929" w:rsidRDefault="00E22929" w:rsidP="00E22929">
            <w:pPr>
              <w:rPr>
                <w:rFonts w:ascii="Arial" w:hAnsi="Arial" w:cs="Arial"/>
                <w:sz w:val="13"/>
                <w:szCs w:val="13"/>
              </w:rPr>
            </w:pPr>
            <w:r w:rsidRPr="00E22929">
              <w:rPr>
                <w:rFonts w:ascii="Arial" w:hAnsi="Arial" w:cs="Arial"/>
                <w:sz w:val="13"/>
                <w:szCs w:val="13"/>
              </w:rPr>
              <w:t xml:space="preserve">    - технологические нужды (промывка фильтров ХВО)</w:t>
            </w:r>
          </w:p>
        </w:tc>
        <w:tc>
          <w:tcPr>
            <w:tcW w:w="1013" w:type="dxa"/>
            <w:tcBorders>
              <w:top w:val="nil"/>
              <w:left w:val="single" w:sz="4" w:space="0" w:color="auto"/>
              <w:bottom w:val="single" w:sz="4" w:space="0" w:color="auto"/>
              <w:right w:val="nil"/>
            </w:tcBorders>
            <w:shd w:val="clear" w:color="auto" w:fill="auto"/>
            <w:noWrap/>
            <w:vAlign w:val="bottom"/>
            <w:hideMark/>
          </w:tcPr>
          <w:p w14:paraId="1F7C357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м³</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7B1CE6BB"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14 537,10</w:t>
            </w:r>
          </w:p>
        </w:tc>
        <w:tc>
          <w:tcPr>
            <w:tcW w:w="1257" w:type="dxa"/>
            <w:tcBorders>
              <w:top w:val="nil"/>
              <w:left w:val="nil"/>
              <w:bottom w:val="single" w:sz="4" w:space="0" w:color="auto"/>
              <w:right w:val="nil"/>
            </w:tcBorders>
            <w:shd w:val="clear" w:color="auto" w:fill="auto"/>
            <w:noWrap/>
            <w:vAlign w:val="bottom"/>
            <w:hideMark/>
          </w:tcPr>
          <w:p w14:paraId="1ECC8A79"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27E90539"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14 537,10</w:t>
            </w:r>
          </w:p>
        </w:tc>
        <w:tc>
          <w:tcPr>
            <w:tcW w:w="1257" w:type="dxa"/>
            <w:tcBorders>
              <w:top w:val="nil"/>
              <w:left w:val="single" w:sz="4" w:space="0" w:color="auto"/>
              <w:bottom w:val="single" w:sz="4" w:space="0" w:color="auto"/>
              <w:right w:val="nil"/>
            </w:tcBorders>
            <w:shd w:val="clear" w:color="auto" w:fill="auto"/>
            <w:noWrap/>
            <w:vAlign w:val="bottom"/>
            <w:hideMark/>
          </w:tcPr>
          <w:p w14:paraId="317A1734"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4" w:space="0" w:color="auto"/>
              <w:right w:val="single" w:sz="4" w:space="0" w:color="auto"/>
            </w:tcBorders>
            <w:shd w:val="clear" w:color="auto" w:fill="auto"/>
            <w:noWrap/>
            <w:vAlign w:val="bottom"/>
            <w:hideMark/>
          </w:tcPr>
          <w:p w14:paraId="33D8E1E9"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8" w:type="dxa"/>
            <w:tcBorders>
              <w:top w:val="nil"/>
              <w:left w:val="nil"/>
              <w:bottom w:val="single" w:sz="4" w:space="0" w:color="auto"/>
              <w:right w:val="nil"/>
            </w:tcBorders>
            <w:shd w:val="clear" w:color="auto" w:fill="auto"/>
            <w:noWrap/>
            <w:vAlign w:val="bottom"/>
            <w:hideMark/>
          </w:tcPr>
          <w:p w14:paraId="225F6E14"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420EC53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4BB0A18D" w14:textId="77777777" w:rsidR="00E22929" w:rsidRPr="00E22929" w:rsidRDefault="00E22929" w:rsidP="00E22929">
            <w:pPr>
              <w:rPr>
                <w:sz w:val="13"/>
                <w:szCs w:val="13"/>
              </w:rPr>
            </w:pPr>
          </w:p>
        </w:tc>
      </w:tr>
      <w:tr w:rsidR="00E22929" w:rsidRPr="00E22929" w14:paraId="51B0066C" w14:textId="77777777" w:rsidTr="00E22929">
        <w:trPr>
          <w:gridAfter w:val="1"/>
          <w:wAfter w:w="6" w:type="dxa"/>
          <w:trHeight w:val="294"/>
        </w:trPr>
        <w:tc>
          <w:tcPr>
            <w:tcW w:w="472" w:type="dxa"/>
            <w:tcBorders>
              <w:top w:val="nil"/>
              <w:left w:val="single" w:sz="8" w:space="0" w:color="auto"/>
              <w:bottom w:val="single" w:sz="4" w:space="0" w:color="auto"/>
              <w:right w:val="single" w:sz="4" w:space="0" w:color="auto"/>
            </w:tcBorders>
            <w:shd w:val="clear" w:color="auto" w:fill="auto"/>
            <w:noWrap/>
            <w:vAlign w:val="bottom"/>
            <w:hideMark/>
          </w:tcPr>
          <w:p w14:paraId="762C045C"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nil"/>
              <w:bottom w:val="single" w:sz="4" w:space="0" w:color="auto"/>
              <w:right w:val="nil"/>
            </w:tcBorders>
            <w:shd w:val="clear" w:color="auto" w:fill="auto"/>
            <w:noWrap/>
            <w:hideMark/>
          </w:tcPr>
          <w:p w14:paraId="11B03409" w14:textId="77777777" w:rsidR="00E22929" w:rsidRPr="00E22929" w:rsidRDefault="00E22929" w:rsidP="00E22929">
            <w:pPr>
              <w:jc w:val="right"/>
              <w:rPr>
                <w:rFonts w:ascii="Arial" w:hAnsi="Arial" w:cs="Arial"/>
                <w:sz w:val="13"/>
                <w:szCs w:val="13"/>
              </w:rPr>
            </w:pPr>
            <w:r w:rsidRPr="00E22929">
              <w:rPr>
                <w:rFonts w:ascii="Arial" w:hAnsi="Arial" w:cs="Arial"/>
                <w:sz w:val="13"/>
                <w:szCs w:val="13"/>
              </w:rPr>
              <w:t>Доли по полугодиям</w:t>
            </w:r>
          </w:p>
        </w:tc>
        <w:tc>
          <w:tcPr>
            <w:tcW w:w="1013" w:type="dxa"/>
            <w:tcBorders>
              <w:top w:val="nil"/>
              <w:left w:val="single" w:sz="4" w:space="0" w:color="auto"/>
              <w:bottom w:val="single" w:sz="4" w:space="0" w:color="auto"/>
              <w:right w:val="nil"/>
            </w:tcBorders>
            <w:shd w:val="clear" w:color="auto" w:fill="auto"/>
            <w:noWrap/>
            <w:vAlign w:val="bottom"/>
            <w:hideMark/>
          </w:tcPr>
          <w:p w14:paraId="2FC9056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4DE1FD5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4" w:space="0" w:color="auto"/>
              <w:right w:val="nil"/>
            </w:tcBorders>
            <w:shd w:val="clear" w:color="auto" w:fill="auto"/>
            <w:noWrap/>
            <w:vAlign w:val="bottom"/>
            <w:hideMark/>
          </w:tcPr>
          <w:p w14:paraId="71C1BFA9"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30E29F4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4" w:space="0" w:color="auto"/>
              <w:right w:val="nil"/>
            </w:tcBorders>
            <w:shd w:val="clear" w:color="auto" w:fill="auto"/>
            <w:noWrap/>
            <w:vAlign w:val="bottom"/>
            <w:hideMark/>
          </w:tcPr>
          <w:p w14:paraId="0105E57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4" w:space="0" w:color="auto"/>
              <w:right w:val="single" w:sz="4" w:space="0" w:color="auto"/>
            </w:tcBorders>
            <w:shd w:val="clear" w:color="auto" w:fill="auto"/>
            <w:noWrap/>
            <w:vAlign w:val="bottom"/>
            <w:hideMark/>
          </w:tcPr>
          <w:p w14:paraId="5A413C01"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8" w:type="dxa"/>
            <w:tcBorders>
              <w:top w:val="nil"/>
              <w:left w:val="nil"/>
              <w:bottom w:val="single" w:sz="4" w:space="0" w:color="auto"/>
              <w:right w:val="nil"/>
            </w:tcBorders>
            <w:shd w:val="clear" w:color="auto" w:fill="auto"/>
            <w:noWrap/>
            <w:vAlign w:val="bottom"/>
            <w:hideMark/>
          </w:tcPr>
          <w:p w14:paraId="13A7E588"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2B1D5851"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1FD1E0F6" w14:textId="77777777" w:rsidR="00E22929" w:rsidRPr="00E22929" w:rsidRDefault="00E22929" w:rsidP="00E22929">
            <w:pPr>
              <w:rPr>
                <w:sz w:val="13"/>
                <w:szCs w:val="13"/>
              </w:rPr>
            </w:pPr>
          </w:p>
        </w:tc>
      </w:tr>
      <w:tr w:rsidR="00E22929" w:rsidRPr="00E22929" w14:paraId="61A3D525" w14:textId="77777777" w:rsidTr="00E22929">
        <w:trPr>
          <w:gridAfter w:val="1"/>
          <w:wAfter w:w="6" w:type="dxa"/>
          <w:trHeight w:val="294"/>
        </w:trPr>
        <w:tc>
          <w:tcPr>
            <w:tcW w:w="472" w:type="dxa"/>
            <w:tcBorders>
              <w:top w:val="nil"/>
              <w:left w:val="single" w:sz="8" w:space="0" w:color="auto"/>
              <w:bottom w:val="single" w:sz="4" w:space="0" w:color="auto"/>
              <w:right w:val="single" w:sz="4" w:space="0" w:color="auto"/>
            </w:tcBorders>
            <w:shd w:val="clear" w:color="auto" w:fill="auto"/>
            <w:noWrap/>
            <w:vAlign w:val="bottom"/>
            <w:hideMark/>
          </w:tcPr>
          <w:p w14:paraId="68F33AE4"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nil"/>
              <w:bottom w:val="single" w:sz="4" w:space="0" w:color="auto"/>
              <w:right w:val="nil"/>
            </w:tcBorders>
            <w:shd w:val="clear" w:color="auto" w:fill="auto"/>
            <w:noWrap/>
            <w:hideMark/>
          </w:tcPr>
          <w:p w14:paraId="56273EFA" w14:textId="77777777" w:rsidR="00E22929" w:rsidRPr="00E22929" w:rsidRDefault="00E22929" w:rsidP="00E22929">
            <w:pPr>
              <w:jc w:val="right"/>
              <w:rPr>
                <w:rFonts w:ascii="Arial" w:hAnsi="Arial" w:cs="Arial"/>
                <w:sz w:val="13"/>
                <w:szCs w:val="13"/>
              </w:rPr>
            </w:pPr>
            <w:r w:rsidRPr="00E22929">
              <w:rPr>
                <w:rFonts w:ascii="Arial" w:hAnsi="Arial" w:cs="Arial"/>
                <w:sz w:val="13"/>
                <w:szCs w:val="13"/>
              </w:rPr>
              <w:t>1 полугодие</w:t>
            </w:r>
          </w:p>
        </w:tc>
        <w:tc>
          <w:tcPr>
            <w:tcW w:w="1013" w:type="dxa"/>
            <w:tcBorders>
              <w:top w:val="nil"/>
              <w:left w:val="single" w:sz="4" w:space="0" w:color="auto"/>
              <w:bottom w:val="single" w:sz="4" w:space="0" w:color="auto"/>
              <w:right w:val="nil"/>
            </w:tcBorders>
            <w:shd w:val="clear" w:color="auto" w:fill="auto"/>
            <w:noWrap/>
            <w:vAlign w:val="bottom"/>
            <w:hideMark/>
          </w:tcPr>
          <w:p w14:paraId="3AA7EA3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56D1215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0,537</w:t>
            </w:r>
          </w:p>
        </w:tc>
        <w:tc>
          <w:tcPr>
            <w:tcW w:w="1257" w:type="dxa"/>
            <w:tcBorders>
              <w:top w:val="nil"/>
              <w:left w:val="nil"/>
              <w:bottom w:val="single" w:sz="4" w:space="0" w:color="auto"/>
              <w:right w:val="nil"/>
            </w:tcBorders>
            <w:shd w:val="clear" w:color="auto" w:fill="auto"/>
            <w:noWrap/>
            <w:vAlign w:val="bottom"/>
            <w:hideMark/>
          </w:tcPr>
          <w:p w14:paraId="2FF7D208"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514139D2"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0,526</w:t>
            </w:r>
          </w:p>
        </w:tc>
        <w:tc>
          <w:tcPr>
            <w:tcW w:w="1257" w:type="dxa"/>
            <w:tcBorders>
              <w:top w:val="nil"/>
              <w:left w:val="single" w:sz="4" w:space="0" w:color="auto"/>
              <w:bottom w:val="single" w:sz="4" w:space="0" w:color="auto"/>
              <w:right w:val="nil"/>
            </w:tcBorders>
            <w:shd w:val="clear" w:color="auto" w:fill="auto"/>
            <w:noWrap/>
            <w:vAlign w:val="bottom"/>
            <w:hideMark/>
          </w:tcPr>
          <w:p w14:paraId="4E5420F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0,537</w:t>
            </w:r>
          </w:p>
        </w:tc>
        <w:tc>
          <w:tcPr>
            <w:tcW w:w="1257" w:type="dxa"/>
            <w:tcBorders>
              <w:top w:val="nil"/>
              <w:left w:val="nil"/>
              <w:bottom w:val="single" w:sz="4" w:space="0" w:color="auto"/>
              <w:right w:val="single" w:sz="4" w:space="0" w:color="auto"/>
            </w:tcBorders>
            <w:shd w:val="clear" w:color="auto" w:fill="auto"/>
            <w:noWrap/>
            <w:vAlign w:val="bottom"/>
            <w:hideMark/>
          </w:tcPr>
          <w:p w14:paraId="0C82020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0,537</w:t>
            </w:r>
          </w:p>
        </w:tc>
        <w:tc>
          <w:tcPr>
            <w:tcW w:w="1268" w:type="dxa"/>
            <w:tcBorders>
              <w:top w:val="nil"/>
              <w:left w:val="nil"/>
              <w:bottom w:val="single" w:sz="4" w:space="0" w:color="auto"/>
              <w:right w:val="nil"/>
            </w:tcBorders>
            <w:shd w:val="clear" w:color="auto" w:fill="auto"/>
            <w:noWrap/>
            <w:vAlign w:val="bottom"/>
            <w:hideMark/>
          </w:tcPr>
          <w:p w14:paraId="7295370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0,537</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616E3D3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5D2EA604" w14:textId="77777777" w:rsidR="00E22929" w:rsidRPr="00E22929" w:rsidRDefault="00E22929" w:rsidP="00E22929">
            <w:pPr>
              <w:rPr>
                <w:sz w:val="13"/>
                <w:szCs w:val="13"/>
              </w:rPr>
            </w:pPr>
          </w:p>
        </w:tc>
      </w:tr>
      <w:tr w:rsidR="00E22929" w:rsidRPr="00E22929" w14:paraId="001701AB" w14:textId="77777777" w:rsidTr="00E22929">
        <w:trPr>
          <w:gridAfter w:val="1"/>
          <w:wAfter w:w="6" w:type="dxa"/>
          <w:trHeight w:val="308"/>
        </w:trPr>
        <w:tc>
          <w:tcPr>
            <w:tcW w:w="472" w:type="dxa"/>
            <w:tcBorders>
              <w:top w:val="nil"/>
              <w:left w:val="single" w:sz="8" w:space="0" w:color="auto"/>
              <w:bottom w:val="nil"/>
              <w:right w:val="single" w:sz="4" w:space="0" w:color="auto"/>
            </w:tcBorders>
            <w:shd w:val="clear" w:color="auto" w:fill="auto"/>
            <w:noWrap/>
            <w:vAlign w:val="bottom"/>
            <w:hideMark/>
          </w:tcPr>
          <w:p w14:paraId="6534E9A5"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nil"/>
              <w:bottom w:val="nil"/>
              <w:right w:val="nil"/>
            </w:tcBorders>
            <w:shd w:val="clear" w:color="auto" w:fill="auto"/>
            <w:noWrap/>
            <w:hideMark/>
          </w:tcPr>
          <w:p w14:paraId="39F44CC9" w14:textId="77777777" w:rsidR="00E22929" w:rsidRPr="00E22929" w:rsidRDefault="00E22929" w:rsidP="00E22929">
            <w:pPr>
              <w:jc w:val="right"/>
              <w:rPr>
                <w:rFonts w:ascii="Arial" w:hAnsi="Arial" w:cs="Arial"/>
                <w:sz w:val="13"/>
                <w:szCs w:val="13"/>
              </w:rPr>
            </w:pPr>
            <w:r w:rsidRPr="00E22929">
              <w:rPr>
                <w:rFonts w:ascii="Arial" w:hAnsi="Arial" w:cs="Arial"/>
                <w:sz w:val="13"/>
                <w:szCs w:val="13"/>
              </w:rPr>
              <w:t>2 полугодие</w:t>
            </w:r>
          </w:p>
        </w:tc>
        <w:tc>
          <w:tcPr>
            <w:tcW w:w="1013" w:type="dxa"/>
            <w:tcBorders>
              <w:top w:val="nil"/>
              <w:left w:val="single" w:sz="4" w:space="0" w:color="auto"/>
              <w:bottom w:val="nil"/>
              <w:right w:val="nil"/>
            </w:tcBorders>
            <w:shd w:val="clear" w:color="auto" w:fill="auto"/>
            <w:noWrap/>
            <w:vAlign w:val="bottom"/>
            <w:hideMark/>
          </w:tcPr>
          <w:p w14:paraId="6C329FC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362" w:type="dxa"/>
            <w:tcBorders>
              <w:top w:val="nil"/>
              <w:left w:val="single" w:sz="4" w:space="0" w:color="auto"/>
              <w:bottom w:val="nil"/>
              <w:right w:val="single" w:sz="4" w:space="0" w:color="auto"/>
            </w:tcBorders>
            <w:shd w:val="clear" w:color="auto" w:fill="auto"/>
            <w:noWrap/>
            <w:vAlign w:val="bottom"/>
            <w:hideMark/>
          </w:tcPr>
          <w:p w14:paraId="6D293AB6"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0,463</w:t>
            </w:r>
          </w:p>
        </w:tc>
        <w:tc>
          <w:tcPr>
            <w:tcW w:w="1257" w:type="dxa"/>
            <w:tcBorders>
              <w:top w:val="single" w:sz="4" w:space="0" w:color="auto"/>
              <w:left w:val="single" w:sz="4" w:space="0" w:color="auto"/>
              <w:bottom w:val="nil"/>
              <w:right w:val="nil"/>
            </w:tcBorders>
            <w:shd w:val="clear" w:color="auto" w:fill="auto"/>
            <w:noWrap/>
            <w:vAlign w:val="bottom"/>
            <w:hideMark/>
          </w:tcPr>
          <w:p w14:paraId="61BE3DA5"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5A4FC19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0,382</w:t>
            </w:r>
          </w:p>
        </w:tc>
        <w:tc>
          <w:tcPr>
            <w:tcW w:w="1257" w:type="dxa"/>
            <w:tcBorders>
              <w:top w:val="single" w:sz="4" w:space="0" w:color="auto"/>
              <w:left w:val="single" w:sz="4" w:space="0" w:color="auto"/>
              <w:bottom w:val="nil"/>
              <w:right w:val="nil"/>
            </w:tcBorders>
            <w:shd w:val="clear" w:color="auto" w:fill="auto"/>
            <w:noWrap/>
            <w:vAlign w:val="bottom"/>
            <w:hideMark/>
          </w:tcPr>
          <w:p w14:paraId="40C20E0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0,463</w:t>
            </w:r>
          </w:p>
        </w:tc>
        <w:tc>
          <w:tcPr>
            <w:tcW w:w="1257" w:type="dxa"/>
            <w:tcBorders>
              <w:top w:val="nil"/>
              <w:left w:val="nil"/>
              <w:bottom w:val="single" w:sz="4" w:space="0" w:color="auto"/>
              <w:right w:val="single" w:sz="4" w:space="0" w:color="auto"/>
            </w:tcBorders>
            <w:shd w:val="clear" w:color="auto" w:fill="auto"/>
            <w:noWrap/>
            <w:vAlign w:val="bottom"/>
            <w:hideMark/>
          </w:tcPr>
          <w:p w14:paraId="6FA1E6E8"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0,463</w:t>
            </w:r>
          </w:p>
        </w:tc>
        <w:tc>
          <w:tcPr>
            <w:tcW w:w="1268" w:type="dxa"/>
            <w:tcBorders>
              <w:top w:val="single" w:sz="4" w:space="0" w:color="auto"/>
              <w:left w:val="single" w:sz="4" w:space="0" w:color="auto"/>
              <w:bottom w:val="nil"/>
              <w:right w:val="nil"/>
            </w:tcBorders>
            <w:shd w:val="clear" w:color="auto" w:fill="auto"/>
            <w:noWrap/>
            <w:vAlign w:val="bottom"/>
            <w:hideMark/>
          </w:tcPr>
          <w:p w14:paraId="3124387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0,463</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5597BD98"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3951542C" w14:textId="77777777" w:rsidR="00E22929" w:rsidRPr="00E22929" w:rsidRDefault="00E22929" w:rsidP="00E22929">
            <w:pPr>
              <w:rPr>
                <w:sz w:val="13"/>
                <w:szCs w:val="13"/>
              </w:rPr>
            </w:pPr>
          </w:p>
        </w:tc>
      </w:tr>
      <w:tr w:rsidR="00E22929" w:rsidRPr="00E22929" w14:paraId="05761E11" w14:textId="77777777" w:rsidTr="00E22929">
        <w:trPr>
          <w:gridAfter w:val="1"/>
          <w:wAfter w:w="6" w:type="dxa"/>
          <w:trHeight w:val="308"/>
        </w:trPr>
        <w:tc>
          <w:tcPr>
            <w:tcW w:w="472"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0DA79CE5"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single" w:sz="4" w:space="0" w:color="auto"/>
              <w:left w:val="nil"/>
              <w:bottom w:val="single" w:sz="8" w:space="0" w:color="auto"/>
              <w:right w:val="single" w:sz="4" w:space="0" w:color="auto"/>
            </w:tcBorders>
            <w:shd w:val="clear" w:color="auto" w:fill="auto"/>
            <w:noWrap/>
            <w:hideMark/>
          </w:tcPr>
          <w:p w14:paraId="723AB144" w14:textId="77777777" w:rsidR="00E22929" w:rsidRPr="00E22929" w:rsidRDefault="00E22929" w:rsidP="00E22929">
            <w:pPr>
              <w:jc w:val="right"/>
              <w:rPr>
                <w:rFonts w:ascii="Arial" w:hAnsi="Arial" w:cs="Arial"/>
                <w:sz w:val="13"/>
                <w:szCs w:val="13"/>
              </w:rPr>
            </w:pPr>
            <w:r w:rsidRPr="00E22929">
              <w:rPr>
                <w:rFonts w:ascii="Arial" w:hAnsi="Arial" w:cs="Arial"/>
                <w:sz w:val="13"/>
                <w:szCs w:val="13"/>
              </w:rPr>
              <w:t>дек.22</w:t>
            </w:r>
          </w:p>
        </w:tc>
        <w:tc>
          <w:tcPr>
            <w:tcW w:w="1013" w:type="dxa"/>
            <w:tcBorders>
              <w:top w:val="single" w:sz="4" w:space="0" w:color="auto"/>
              <w:left w:val="nil"/>
              <w:bottom w:val="single" w:sz="8" w:space="0" w:color="auto"/>
              <w:right w:val="single" w:sz="4" w:space="0" w:color="auto"/>
            </w:tcBorders>
            <w:shd w:val="clear" w:color="auto" w:fill="auto"/>
            <w:noWrap/>
            <w:vAlign w:val="bottom"/>
            <w:hideMark/>
          </w:tcPr>
          <w:p w14:paraId="50AF6E6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362" w:type="dxa"/>
            <w:tcBorders>
              <w:top w:val="single" w:sz="4" w:space="0" w:color="auto"/>
              <w:left w:val="nil"/>
              <w:bottom w:val="single" w:sz="8" w:space="0" w:color="auto"/>
              <w:right w:val="single" w:sz="4" w:space="0" w:color="auto"/>
            </w:tcBorders>
            <w:shd w:val="clear" w:color="auto" w:fill="auto"/>
            <w:noWrap/>
            <w:vAlign w:val="bottom"/>
            <w:hideMark/>
          </w:tcPr>
          <w:p w14:paraId="752BB1B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single" w:sz="4" w:space="0" w:color="auto"/>
              <w:left w:val="nil"/>
              <w:bottom w:val="single" w:sz="8" w:space="0" w:color="auto"/>
              <w:right w:val="single" w:sz="4" w:space="0" w:color="auto"/>
            </w:tcBorders>
            <w:shd w:val="clear" w:color="auto" w:fill="auto"/>
            <w:noWrap/>
            <w:vAlign w:val="bottom"/>
            <w:hideMark/>
          </w:tcPr>
          <w:p w14:paraId="284ED30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8" w:space="0" w:color="auto"/>
              <w:right w:val="single" w:sz="4" w:space="0" w:color="auto"/>
            </w:tcBorders>
            <w:shd w:val="clear" w:color="auto" w:fill="auto"/>
            <w:noWrap/>
            <w:vAlign w:val="bottom"/>
            <w:hideMark/>
          </w:tcPr>
          <w:p w14:paraId="7302FAC6"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0,093</w:t>
            </w:r>
          </w:p>
        </w:tc>
        <w:tc>
          <w:tcPr>
            <w:tcW w:w="1257" w:type="dxa"/>
            <w:tcBorders>
              <w:top w:val="single" w:sz="4" w:space="0" w:color="auto"/>
              <w:left w:val="nil"/>
              <w:bottom w:val="single" w:sz="8" w:space="0" w:color="auto"/>
              <w:right w:val="single" w:sz="4" w:space="0" w:color="auto"/>
            </w:tcBorders>
            <w:shd w:val="clear" w:color="auto" w:fill="auto"/>
            <w:noWrap/>
            <w:vAlign w:val="bottom"/>
            <w:hideMark/>
          </w:tcPr>
          <w:p w14:paraId="545B7D75"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8" w:space="0" w:color="auto"/>
              <w:right w:val="single" w:sz="4" w:space="0" w:color="auto"/>
            </w:tcBorders>
            <w:shd w:val="clear" w:color="auto" w:fill="auto"/>
            <w:noWrap/>
            <w:vAlign w:val="bottom"/>
            <w:hideMark/>
          </w:tcPr>
          <w:p w14:paraId="54E8D156"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8" w:type="dxa"/>
            <w:tcBorders>
              <w:top w:val="single" w:sz="4" w:space="0" w:color="auto"/>
              <w:left w:val="nil"/>
              <w:bottom w:val="single" w:sz="8" w:space="0" w:color="auto"/>
              <w:right w:val="single" w:sz="4" w:space="0" w:color="auto"/>
            </w:tcBorders>
            <w:shd w:val="clear" w:color="auto" w:fill="auto"/>
            <w:noWrap/>
            <w:vAlign w:val="bottom"/>
            <w:hideMark/>
          </w:tcPr>
          <w:p w14:paraId="02B3B64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1" w:type="dxa"/>
            <w:tcBorders>
              <w:top w:val="nil"/>
              <w:left w:val="nil"/>
              <w:bottom w:val="single" w:sz="8" w:space="0" w:color="auto"/>
              <w:right w:val="single" w:sz="8" w:space="0" w:color="auto"/>
            </w:tcBorders>
            <w:shd w:val="clear" w:color="auto" w:fill="auto"/>
            <w:noWrap/>
            <w:vAlign w:val="bottom"/>
            <w:hideMark/>
          </w:tcPr>
          <w:p w14:paraId="43654439"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1EF7048B" w14:textId="77777777" w:rsidR="00E22929" w:rsidRPr="00E22929" w:rsidRDefault="00E22929" w:rsidP="00E22929">
            <w:pPr>
              <w:rPr>
                <w:sz w:val="13"/>
                <w:szCs w:val="13"/>
              </w:rPr>
            </w:pPr>
          </w:p>
        </w:tc>
      </w:tr>
      <w:tr w:rsidR="00E22929" w:rsidRPr="00E22929" w14:paraId="55333BB9" w14:textId="77777777" w:rsidTr="00E22929">
        <w:trPr>
          <w:trHeight w:val="323"/>
        </w:trPr>
        <w:tc>
          <w:tcPr>
            <w:tcW w:w="15342" w:type="dxa"/>
            <w:gridSpan w:val="11"/>
            <w:tcBorders>
              <w:top w:val="single" w:sz="8" w:space="0" w:color="auto"/>
              <w:left w:val="single" w:sz="8" w:space="0" w:color="auto"/>
              <w:bottom w:val="single" w:sz="8" w:space="0" w:color="auto"/>
              <w:right w:val="nil"/>
            </w:tcBorders>
            <w:shd w:val="clear" w:color="auto" w:fill="auto"/>
            <w:noWrap/>
            <w:vAlign w:val="center"/>
            <w:hideMark/>
          </w:tcPr>
          <w:p w14:paraId="1F6C364A"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1. Энергетические ресурсы, приложение 5.4 Методических указаний</w:t>
            </w:r>
          </w:p>
        </w:tc>
        <w:tc>
          <w:tcPr>
            <w:tcW w:w="193" w:type="dxa"/>
            <w:gridSpan w:val="2"/>
            <w:vAlign w:val="center"/>
            <w:hideMark/>
          </w:tcPr>
          <w:p w14:paraId="156B6CA2" w14:textId="77777777" w:rsidR="00E22929" w:rsidRPr="00E22929" w:rsidRDefault="00E22929" w:rsidP="00E22929">
            <w:pPr>
              <w:rPr>
                <w:sz w:val="13"/>
                <w:szCs w:val="13"/>
              </w:rPr>
            </w:pPr>
          </w:p>
        </w:tc>
      </w:tr>
      <w:tr w:rsidR="00E22929" w:rsidRPr="00E22929" w14:paraId="6E7A454C" w14:textId="77777777" w:rsidTr="00E22929">
        <w:trPr>
          <w:gridAfter w:val="1"/>
          <w:wAfter w:w="6" w:type="dxa"/>
          <w:trHeight w:val="323"/>
        </w:trPr>
        <w:tc>
          <w:tcPr>
            <w:tcW w:w="472" w:type="dxa"/>
            <w:tcBorders>
              <w:top w:val="nil"/>
              <w:left w:val="single" w:sz="8" w:space="0" w:color="auto"/>
              <w:bottom w:val="single" w:sz="4" w:space="0" w:color="auto"/>
              <w:right w:val="single" w:sz="4" w:space="0" w:color="000000"/>
            </w:tcBorders>
            <w:shd w:val="clear" w:color="auto" w:fill="auto"/>
            <w:noWrap/>
            <w:vAlign w:val="bottom"/>
            <w:hideMark/>
          </w:tcPr>
          <w:p w14:paraId="2986FCE1"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xml:space="preserve"> 1.1</w:t>
            </w:r>
          </w:p>
        </w:tc>
        <w:tc>
          <w:tcPr>
            <w:tcW w:w="4932" w:type="dxa"/>
            <w:tcBorders>
              <w:top w:val="nil"/>
              <w:left w:val="nil"/>
              <w:bottom w:val="single" w:sz="4" w:space="0" w:color="000000"/>
              <w:right w:val="nil"/>
            </w:tcBorders>
            <w:shd w:val="clear" w:color="auto" w:fill="auto"/>
            <w:vAlign w:val="bottom"/>
            <w:hideMark/>
          </w:tcPr>
          <w:p w14:paraId="3AA000F5" w14:textId="77777777" w:rsidR="00E22929" w:rsidRPr="00E22929" w:rsidRDefault="00E22929" w:rsidP="00E22929">
            <w:pPr>
              <w:rPr>
                <w:rFonts w:ascii="Bookman Old Style" w:hAnsi="Bookman Old Style" w:cs="Arial CYR"/>
                <w:b/>
                <w:bCs/>
                <w:sz w:val="13"/>
                <w:szCs w:val="13"/>
              </w:rPr>
            </w:pPr>
            <w:r w:rsidRPr="00E22929">
              <w:rPr>
                <w:rFonts w:ascii="Bookman Old Style" w:hAnsi="Bookman Old Style" w:cs="Arial CYR"/>
                <w:b/>
                <w:bCs/>
                <w:sz w:val="13"/>
                <w:szCs w:val="13"/>
              </w:rPr>
              <w:t>Стоимость холодной воды</w:t>
            </w:r>
          </w:p>
        </w:tc>
        <w:tc>
          <w:tcPr>
            <w:tcW w:w="1013" w:type="dxa"/>
            <w:tcBorders>
              <w:top w:val="nil"/>
              <w:left w:val="single" w:sz="4" w:space="0" w:color="000000"/>
              <w:bottom w:val="single" w:sz="4" w:space="0" w:color="000000"/>
              <w:right w:val="nil"/>
            </w:tcBorders>
            <w:shd w:val="clear" w:color="auto" w:fill="auto"/>
            <w:noWrap/>
            <w:vAlign w:val="bottom"/>
            <w:hideMark/>
          </w:tcPr>
          <w:p w14:paraId="275179D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тыс. руб.</w:t>
            </w:r>
          </w:p>
        </w:tc>
        <w:tc>
          <w:tcPr>
            <w:tcW w:w="1362" w:type="dxa"/>
            <w:tcBorders>
              <w:top w:val="nil"/>
              <w:left w:val="single" w:sz="4" w:space="0" w:color="auto"/>
              <w:bottom w:val="nil"/>
              <w:right w:val="single" w:sz="4" w:space="0" w:color="auto"/>
            </w:tcBorders>
            <w:shd w:val="clear" w:color="auto" w:fill="auto"/>
            <w:noWrap/>
            <w:vAlign w:val="bottom"/>
            <w:hideMark/>
          </w:tcPr>
          <w:p w14:paraId="7BBC07D7"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4 350,41</w:t>
            </w:r>
          </w:p>
        </w:tc>
        <w:tc>
          <w:tcPr>
            <w:tcW w:w="1257" w:type="dxa"/>
            <w:tcBorders>
              <w:top w:val="nil"/>
              <w:left w:val="nil"/>
              <w:bottom w:val="nil"/>
              <w:right w:val="nil"/>
            </w:tcBorders>
            <w:shd w:val="clear" w:color="auto" w:fill="auto"/>
            <w:noWrap/>
            <w:vAlign w:val="bottom"/>
            <w:hideMark/>
          </w:tcPr>
          <w:p w14:paraId="7785C208"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5 169,49</w:t>
            </w:r>
          </w:p>
        </w:tc>
        <w:tc>
          <w:tcPr>
            <w:tcW w:w="1257" w:type="dxa"/>
            <w:tcBorders>
              <w:top w:val="nil"/>
              <w:left w:val="single" w:sz="4" w:space="0" w:color="000000"/>
              <w:bottom w:val="nil"/>
              <w:right w:val="single" w:sz="4" w:space="0" w:color="auto"/>
            </w:tcBorders>
            <w:shd w:val="clear" w:color="auto" w:fill="auto"/>
            <w:noWrap/>
            <w:vAlign w:val="bottom"/>
            <w:hideMark/>
          </w:tcPr>
          <w:p w14:paraId="6171A1B8"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4 644,21</w:t>
            </w:r>
          </w:p>
        </w:tc>
        <w:tc>
          <w:tcPr>
            <w:tcW w:w="1257" w:type="dxa"/>
            <w:tcBorders>
              <w:top w:val="nil"/>
              <w:left w:val="single" w:sz="4" w:space="0" w:color="auto"/>
              <w:bottom w:val="nil"/>
              <w:right w:val="nil"/>
            </w:tcBorders>
            <w:shd w:val="clear" w:color="auto" w:fill="auto"/>
            <w:noWrap/>
            <w:vAlign w:val="bottom"/>
            <w:hideMark/>
          </w:tcPr>
          <w:p w14:paraId="5F55F093"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5 283,26</w:t>
            </w:r>
          </w:p>
        </w:tc>
        <w:tc>
          <w:tcPr>
            <w:tcW w:w="1257" w:type="dxa"/>
            <w:tcBorders>
              <w:top w:val="nil"/>
              <w:left w:val="nil"/>
              <w:bottom w:val="nil"/>
              <w:right w:val="single" w:sz="4" w:space="0" w:color="auto"/>
            </w:tcBorders>
            <w:shd w:val="clear" w:color="auto" w:fill="auto"/>
            <w:noWrap/>
            <w:vAlign w:val="bottom"/>
            <w:hideMark/>
          </w:tcPr>
          <w:p w14:paraId="7EFB2458"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14 703,74</w:t>
            </w:r>
          </w:p>
        </w:tc>
        <w:tc>
          <w:tcPr>
            <w:tcW w:w="1268" w:type="dxa"/>
            <w:tcBorders>
              <w:top w:val="nil"/>
              <w:left w:val="nil"/>
              <w:bottom w:val="nil"/>
              <w:right w:val="nil"/>
            </w:tcBorders>
            <w:shd w:val="clear" w:color="auto" w:fill="auto"/>
            <w:noWrap/>
            <w:vAlign w:val="bottom"/>
            <w:hideMark/>
          </w:tcPr>
          <w:p w14:paraId="03AE4839"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5 993,42</w:t>
            </w:r>
          </w:p>
        </w:tc>
        <w:tc>
          <w:tcPr>
            <w:tcW w:w="1261" w:type="dxa"/>
            <w:tcBorders>
              <w:top w:val="nil"/>
              <w:left w:val="single" w:sz="4" w:space="0" w:color="auto"/>
              <w:bottom w:val="nil"/>
              <w:right w:val="single" w:sz="8" w:space="0" w:color="auto"/>
            </w:tcBorders>
            <w:shd w:val="clear" w:color="auto" w:fill="auto"/>
            <w:noWrap/>
            <w:vAlign w:val="bottom"/>
            <w:hideMark/>
          </w:tcPr>
          <w:p w14:paraId="501556B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-8 710,32</w:t>
            </w:r>
          </w:p>
        </w:tc>
        <w:tc>
          <w:tcPr>
            <w:tcW w:w="193" w:type="dxa"/>
            <w:gridSpan w:val="2"/>
            <w:vAlign w:val="center"/>
            <w:hideMark/>
          </w:tcPr>
          <w:p w14:paraId="5DADC563" w14:textId="77777777" w:rsidR="00E22929" w:rsidRPr="00E22929" w:rsidRDefault="00E22929" w:rsidP="00E22929">
            <w:pPr>
              <w:rPr>
                <w:sz w:val="13"/>
                <w:szCs w:val="13"/>
              </w:rPr>
            </w:pPr>
          </w:p>
        </w:tc>
      </w:tr>
      <w:tr w:rsidR="00E22929" w:rsidRPr="00E22929" w14:paraId="2E805338" w14:textId="77777777" w:rsidTr="00E22929">
        <w:trPr>
          <w:gridAfter w:val="1"/>
          <w:wAfter w:w="6" w:type="dxa"/>
          <w:trHeight w:val="294"/>
        </w:trPr>
        <w:tc>
          <w:tcPr>
            <w:tcW w:w="472" w:type="dxa"/>
            <w:tcBorders>
              <w:top w:val="nil"/>
              <w:left w:val="single" w:sz="8" w:space="0" w:color="auto"/>
              <w:bottom w:val="nil"/>
              <w:right w:val="nil"/>
            </w:tcBorders>
            <w:shd w:val="clear" w:color="auto" w:fill="auto"/>
            <w:noWrap/>
            <w:vAlign w:val="bottom"/>
            <w:hideMark/>
          </w:tcPr>
          <w:p w14:paraId="63C168BF"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4932" w:type="dxa"/>
            <w:tcBorders>
              <w:top w:val="nil"/>
              <w:left w:val="single" w:sz="4" w:space="0" w:color="auto"/>
              <w:bottom w:val="nil"/>
              <w:right w:val="nil"/>
            </w:tcBorders>
            <w:shd w:val="clear" w:color="auto" w:fill="auto"/>
            <w:vAlign w:val="bottom"/>
            <w:hideMark/>
          </w:tcPr>
          <w:p w14:paraId="0DDC5636" w14:textId="77777777" w:rsidR="00E22929" w:rsidRPr="00E22929" w:rsidRDefault="00E22929" w:rsidP="00E22929">
            <w:pPr>
              <w:rPr>
                <w:rFonts w:ascii="Bookman Old Style" w:hAnsi="Bookman Old Style" w:cs="Arial CYR"/>
                <w:b/>
                <w:bCs/>
                <w:sz w:val="13"/>
                <w:szCs w:val="13"/>
              </w:rPr>
            </w:pPr>
            <w:r w:rsidRPr="00E22929">
              <w:rPr>
                <w:rFonts w:ascii="Bookman Old Style" w:hAnsi="Bookman Old Style" w:cs="Arial CYR"/>
                <w:b/>
                <w:bCs/>
                <w:sz w:val="13"/>
                <w:szCs w:val="13"/>
              </w:rPr>
              <w:t>Объем холодной воды</w:t>
            </w:r>
          </w:p>
        </w:tc>
        <w:tc>
          <w:tcPr>
            <w:tcW w:w="1013" w:type="dxa"/>
            <w:tcBorders>
              <w:top w:val="nil"/>
              <w:left w:val="single" w:sz="4" w:space="0" w:color="000000"/>
              <w:bottom w:val="nil"/>
              <w:right w:val="nil"/>
            </w:tcBorders>
            <w:shd w:val="clear" w:color="auto" w:fill="auto"/>
            <w:noWrap/>
            <w:vAlign w:val="bottom"/>
            <w:hideMark/>
          </w:tcPr>
          <w:p w14:paraId="58E3FB88"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м³</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566CD"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88 172,10</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14:paraId="44B58A82"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105 405,13</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14:paraId="038F745F"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93 406,75</w:t>
            </w:r>
          </w:p>
        </w:tc>
        <w:tc>
          <w:tcPr>
            <w:tcW w:w="1257" w:type="dxa"/>
            <w:tcBorders>
              <w:top w:val="single" w:sz="4" w:space="0" w:color="auto"/>
              <w:left w:val="single" w:sz="4" w:space="0" w:color="auto"/>
              <w:bottom w:val="single" w:sz="4" w:space="0" w:color="auto"/>
              <w:right w:val="nil"/>
            </w:tcBorders>
            <w:shd w:val="clear" w:color="auto" w:fill="auto"/>
            <w:noWrap/>
            <w:vAlign w:val="bottom"/>
            <w:hideMark/>
          </w:tcPr>
          <w:p w14:paraId="31701D81"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98 844,83</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14:paraId="3528B229"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105 957,65</w:t>
            </w:r>
          </w:p>
        </w:tc>
        <w:tc>
          <w:tcPr>
            <w:tcW w:w="1268" w:type="dxa"/>
            <w:tcBorders>
              <w:top w:val="single" w:sz="4" w:space="0" w:color="auto"/>
              <w:left w:val="nil"/>
              <w:bottom w:val="single" w:sz="4" w:space="0" w:color="auto"/>
              <w:right w:val="nil"/>
            </w:tcBorders>
            <w:shd w:val="clear" w:color="auto" w:fill="auto"/>
            <w:noWrap/>
            <w:vAlign w:val="bottom"/>
            <w:hideMark/>
          </w:tcPr>
          <w:p w14:paraId="75478FA1"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105 957,65</w:t>
            </w:r>
          </w:p>
        </w:tc>
        <w:tc>
          <w:tcPr>
            <w:tcW w:w="1261"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55E114B"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93" w:type="dxa"/>
            <w:gridSpan w:val="2"/>
            <w:vAlign w:val="center"/>
            <w:hideMark/>
          </w:tcPr>
          <w:p w14:paraId="14CA4330" w14:textId="77777777" w:rsidR="00E22929" w:rsidRPr="00E22929" w:rsidRDefault="00E22929" w:rsidP="00E22929">
            <w:pPr>
              <w:rPr>
                <w:sz w:val="13"/>
                <w:szCs w:val="13"/>
              </w:rPr>
            </w:pPr>
          </w:p>
        </w:tc>
      </w:tr>
      <w:tr w:rsidR="00E22929" w:rsidRPr="00E22929" w14:paraId="28E3F8C2" w14:textId="77777777" w:rsidTr="00E22929">
        <w:trPr>
          <w:gridAfter w:val="1"/>
          <w:wAfter w:w="6" w:type="dxa"/>
          <w:trHeight w:val="308"/>
        </w:trPr>
        <w:tc>
          <w:tcPr>
            <w:tcW w:w="472" w:type="dxa"/>
            <w:tcBorders>
              <w:top w:val="nil"/>
              <w:left w:val="single" w:sz="8" w:space="0" w:color="auto"/>
              <w:bottom w:val="nil"/>
              <w:right w:val="nil"/>
            </w:tcBorders>
            <w:shd w:val="clear" w:color="auto" w:fill="auto"/>
            <w:noWrap/>
            <w:vAlign w:val="bottom"/>
            <w:hideMark/>
          </w:tcPr>
          <w:p w14:paraId="0C054976" w14:textId="77777777" w:rsidR="00E22929" w:rsidRPr="00E22929" w:rsidRDefault="00E22929" w:rsidP="00E22929">
            <w:pPr>
              <w:rPr>
                <w:rFonts w:ascii="Calibri" w:hAnsi="Calibri" w:cs="Calibri"/>
                <w:color w:val="000000"/>
                <w:sz w:val="13"/>
                <w:szCs w:val="13"/>
              </w:rPr>
            </w:pPr>
            <w:r w:rsidRPr="00E22929">
              <w:rPr>
                <w:rFonts w:ascii="Calibri" w:hAnsi="Calibri" w:cs="Calibri"/>
                <w:color w:val="000000"/>
                <w:sz w:val="13"/>
                <w:szCs w:val="13"/>
              </w:rPr>
              <w:t> </w:t>
            </w:r>
          </w:p>
        </w:tc>
        <w:tc>
          <w:tcPr>
            <w:tcW w:w="4932" w:type="dxa"/>
            <w:tcBorders>
              <w:top w:val="nil"/>
              <w:left w:val="single" w:sz="4" w:space="0" w:color="auto"/>
              <w:bottom w:val="nil"/>
              <w:right w:val="nil"/>
            </w:tcBorders>
            <w:shd w:val="clear" w:color="auto" w:fill="auto"/>
            <w:vAlign w:val="bottom"/>
            <w:hideMark/>
          </w:tcPr>
          <w:p w14:paraId="41DFFD99"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xml:space="preserve">        - МКП "КТВС НМР"</w:t>
            </w:r>
          </w:p>
        </w:tc>
        <w:tc>
          <w:tcPr>
            <w:tcW w:w="1013" w:type="dxa"/>
            <w:tcBorders>
              <w:top w:val="nil"/>
              <w:left w:val="single" w:sz="4" w:space="0" w:color="000000"/>
              <w:bottom w:val="nil"/>
              <w:right w:val="nil"/>
            </w:tcBorders>
            <w:shd w:val="clear" w:color="auto" w:fill="auto"/>
            <w:noWrap/>
            <w:vAlign w:val="bottom"/>
            <w:hideMark/>
          </w:tcPr>
          <w:p w14:paraId="4910A63B"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м³</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1EC6027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88 172,10</w:t>
            </w:r>
          </w:p>
        </w:tc>
        <w:tc>
          <w:tcPr>
            <w:tcW w:w="1257" w:type="dxa"/>
            <w:tcBorders>
              <w:top w:val="nil"/>
              <w:left w:val="nil"/>
              <w:bottom w:val="single" w:sz="4" w:space="0" w:color="auto"/>
              <w:right w:val="nil"/>
            </w:tcBorders>
            <w:shd w:val="clear" w:color="auto" w:fill="auto"/>
            <w:noWrap/>
            <w:vAlign w:val="bottom"/>
            <w:hideMark/>
          </w:tcPr>
          <w:p w14:paraId="2D5A8C8B"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105 405,13</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05CE722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93 406,75</w:t>
            </w:r>
          </w:p>
        </w:tc>
        <w:tc>
          <w:tcPr>
            <w:tcW w:w="1257" w:type="dxa"/>
            <w:tcBorders>
              <w:top w:val="nil"/>
              <w:left w:val="single" w:sz="4" w:space="0" w:color="auto"/>
              <w:bottom w:val="single" w:sz="4" w:space="0" w:color="auto"/>
              <w:right w:val="nil"/>
            </w:tcBorders>
            <w:shd w:val="clear" w:color="auto" w:fill="auto"/>
            <w:noWrap/>
            <w:vAlign w:val="bottom"/>
            <w:hideMark/>
          </w:tcPr>
          <w:p w14:paraId="5BFD60A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98 844,83</w:t>
            </w:r>
          </w:p>
        </w:tc>
        <w:tc>
          <w:tcPr>
            <w:tcW w:w="1257" w:type="dxa"/>
            <w:tcBorders>
              <w:top w:val="nil"/>
              <w:left w:val="nil"/>
              <w:bottom w:val="single" w:sz="4" w:space="0" w:color="auto"/>
              <w:right w:val="single" w:sz="4" w:space="0" w:color="auto"/>
            </w:tcBorders>
            <w:shd w:val="clear" w:color="auto" w:fill="auto"/>
            <w:noWrap/>
            <w:vAlign w:val="bottom"/>
            <w:hideMark/>
          </w:tcPr>
          <w:p w14:paraId="22730DB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105 957,65</w:t>
            </w:r>
          </w:p>
        </w:tc>
        <w:tc>
          <w:tcPr>
            <w:tcW w:w="1268" w:type="dxa"/>
            <w:tcBorders>
              <w:top w:val="nil"/>
              <w:left w:val="nil"/>
              <w:bottom w:val="single" w:sz="4" w:space="0" w:color="auto"/>
              <w:right w:val="nil"/>
            </w:tcBorders>
            <w:shd w:val="clear" w:color="auto" w:fill="auto"/>
            <w:noWrap/>
            <w:vAlign w:val="bottom"/>
            <w:hideMark/>
          </w:tcPr>
          <w:p w14:paraId="32E1EDC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105 957,65</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206C1CB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93" w:type="dxa"/>
            <w:gridSpan w:val="2"/>
            <w:vAlign w:val="center"/>
            <w:hideMark/>
          </w:tcPr>
          <w:p w14:paraId="6E96C3D7" w14:textId="77777777" w:rsidR="00E22929" w:rsidRPr="00E22929" w:rsidRDefault="00E22929" w:rsidP="00E22929">
            <w:pPr>
              <w:rPr>
                <w:sz w:val="13"/>
                <w:szCs w:val="13"/>
              </w:rPr>
            </w:pPr>
          </w:p>
        </w:tc>
      </w:tr>
      <w:tr w:rsidR="00E22929" w:rsidRPr="00E22929" w14:paraId="441192CF" w14:textId="77777777" w:rsidTr="00E22929">
        <w:trPr>
          <w:gridAfter w:val="1"/>
          <w:wAfter w:w="6" w:type="dxa"/>
          <w:trHeight w:val="308"/>
        </w:trPr>
        <w:tc>
          <w:tcPr>
            <w:tcW w:w="472" w:type="dxa"/>
            <w:tcBorders>
              <w:top w:val="nil"/>
              <w:left w:val="single" w:sz="8" w:space="0" w:color="auto"/>
              <w:bottom w:val="nil"/>
              <w:right w:val="nil"/>
            </w:tcBorders>
            <w:shd w:val="clear" w:color="auto" w:fill="auto"/>
            <w:noWrap/>
            <w:vAlign w:val="bottom"/>
            <w:hideMark/>
          </w:tcPr>
          <w:p w14:paraId="4CCAE273" w14:textId="77777777" w:rsidR="00E22929" w:rsidRPr="00E22929" w:rsidRDefault="00E22929" w:rsidP="00E22929">
            <w:pPr>
              <w:rPr>
                <w:rFonts w:ascii="Calibri" w:hAnsi="Calibri" w:cs="Calibri"/>
                <w:color w:val="000000"/>
                <w:sz w:val="13"/>
                <w:szCs w:val="13"/>
              </w:rPr>
            </w:pPr>
            <w:r w:rsidRPr="00E22929">
              <w:rPr>
                <w:rFonts w:ascii="Calibri" w:hAnsi="Calibri" w:cs="Calibri"/>
                <w:color w:val="000000"/>
                <w:sz w:val="13"/>
                <w:szCs w:val="13"/>
              </w:rPr>
              <w:t> </w:t>
            </w:r>
          </w:p>
        </w:tc>
        <w:tc>
          <w:tcPr>
            <w:tcW w:w="4932" w:type="dxa"/>
            <w:tcBorders>
              <w:top w:val="nil"/>
              <w:left w:val="single" w:sz="4" w:space="0" w:color="auto"/>
              <w:bottom w:val="nil"/>
              <w:right w:val="nil"/>
            </w:tcBorders>
            <w:shd w:val="clear" w:color="auto" w:fill="auto"/>
            <w:vAlign w:val="bottom"/>
            <w:hideMark/>
          </w:tcPr>
          <w:p w14:paraId="1E5E238E"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xml:space="preserve">        - ООО "Водоканал" г. Новокузнецк</w:t>
            </w:r>
          </w:p>
        </w:tc>
        <w:tc>
          <w:tcPr>
            <w:tcW w:w="1013" w:type="dxa"/>
            <w:tcBorders>
              <w:top w:val="nil"/>
              <w:left w:val="single" w:sz="4" w:space="0" w:color="000000"/>
              <w:bottom w:val="nil"/>
              <w:right w:val="nil"/>
            </w:tcBorders>
            <w:shd w:val="clear" w:color="auto" w:fill="auto"/>
            <w:noWrap/>
            <w:vAlign w:val="bottom"/>
            <w:hideMark/>
          </w:tcPr>
          <w:p w14:paraId="1C86C6E5"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м³</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7988FD8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257" w:type="dxa"/>
            <w:tcBorders>
              <w:top w:val="nil"/>
              <w:left w:val="nil"/>
              <w:bottom w:val="single" w:sz="4" w:space="0" w:color="auto"/>
              <w:right w:val="nil"/>
            </w:tcBorders>
            <w:shd w:val="clear" w:color="auto" w:fill="auto"/>
            <w:noWrap/>
            <w:vAlign w:val="bottom"/>
            <w:hideMark/>
          </w:tcPr>
          <w:p w14:paraId="1773290B"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37FA4E5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4" w:space="0" w:color="auto"/>
              <w:right w:val="nil"/>
            </w:tcBorders>
            <w:shd w:val="clear" w:color="auto" w:fill="auto"/>
            <w:noWrap/>
            <w:vAlign w:val="bottom"/>
            <w:hideMark/>
          </w:tcPr>
          <w:p w14:paraId="189CDE3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4" w:space="0" w:color="auto"/>
              <w:right w:val="single" w:sz="4" w:space="0" w:color="auto"/>
            </w:tcBorders>
            <w:shd w:val="clear" w:color="auto" w:fill="auto"/>
            <w:noWrap/>
            <w:vAlign w:val="bottom"/>
            <w:hideMark/>
          </w:tcPr>
          <w:p w14:paraId="55059FB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8" w:type="dxa"/>
            <w:tcBorders>
              <w:top w:val="nil"/>
              <w:left w:val="nil"/>
              <w:bottom w:val="single" w:sz="4" w:space="0" w:color="auto"/>
              <w:right w:val="nil"/>
            </w:tcBorders>
            <w:shd w:val="clear" w:color="auto" w:fill="auto"/>
            <w:noWrap/>
            <w:vAlign w:val="bottom"/>
            <w:hideMark/>
          </w:tcPr>
          <w:p w14:paraId="53CC66F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639658B5"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19D60F31" w14:textId="77777777" w:rsidR="00E22929" w:rsidRPr="00E22929" w:rsidRDefault="00E22929" w:rsidP="00E22929">
            <w:pPr>
              <w:rPr>
                <w:sz w:val="13"/>
                <w:szCs w:val="13"/>
              </w:rPr>
            </w:pPr>
          </w:p>
        </w:tc>
      </w:tr>
      <w:tr w:rsidR="00E22929" w:rsidRPr="00E22929" w14:paraId="5E4EF772" w14:textId="77777777" w:rsidTr="00E22929">
        <w:trPr>
          <w:gridAfter w:val="1"/>
          <w:wAfter w:w="6" w:type="dxa"/>
          <w:trHeight w:val="308"/>
        </w:trPr>
        <w:tc>
          <w:tcPr>
            <w:tcW w:w="472" w:type="dxa"/>
            <w:tcBorders>
              <w:top w:val="nil"/>
              <w:left w:val="single" w:sz="8" w:space="0" w:color="auto"/>
              <w:bottom w:val="nil"/>
              <w:right w:val="nil"/>
            </w:tcBorders>
            <w:shd w:val="clear" w:color="auto" w:fill="auto"/>
            <w:noWrap/>
            <w:vAlign w:val="bottom"/>
            <w:hideMark/>
          </w:tcPr>
          <w:p w14:paraId="7139D807" w14:textId="77777777" w:rsidR="00E22929" w:rsidRPr="00E22929" w:rsidRDefault="00E22929" w:rsidP="00E22929">
            <w:pPr>
              <w:rPr>
                <w:rFonts w:ascii="Calibri" w:hAnsi="Calibri" w:cs="Calibri"/>
                <w:color w:val="000000"/>
                <w:sz w:val="13"/>
                <w:szCs w:val="13"/>
              </w:rPr>
            </w:pPr>
            <w:r w:rsidRPr="00E22929">
              <w:rPr>
                <w:rFonts w:ascii="Calibri" w:hAnsi="Calibri" w:cs="Calibri"/>
                <w:color w:val="000000"/>
                <w:sz w:val="13"/>
                <w:szCs w:val="13"/>
              </w:rPr>
              <w:t> </w:t>
            </w:r>
          </w:p>
        </w:tc>
        <w:tc>
          <w:tcPr>
            <w:tcW w:w="4932" w:type="dxa"/>
            <w:tcBorders>
              <w:top w:val="nil"/>
              <w:left w:val="single" w:sz="4" w:space="0" w:color="auto"/>
              <w:bottom w:val="nil"/>
              <w:right w:val="nil"/>
            </w:tcBorders>
            <w:shd w:val="clear" w:color="auto" w:fill="auto"/>
            <w:vAlign w:val="bottom"/>
            <w:hideMark/>
          </w:tcPr>
          <w:p w14:paraId="532173A9"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xml:space="preserve">        - ООО "Водоканал" г. Калтан</w:t>
            </w:r>
          </w:p>
        </w:tc>
        <w:tc>
          <w:tcPr>
            <w:tcW w:w="1013" w:type="dxa"/>
            <w:tcBorders>
              <w:top w:val="nil"/>
              <w:left w:val="single" w:sz="4" w:space="0" w:color="000000"/>
              <w:bottom w:val="nil"/>
              <w:right w:val="nil"/>
            </w:tcBorders>
            <w:shd w:val="clear" w:color="auto" w:fill="auto"/>
            <w:noWrap/>
            <w:vAlign w:val="bottom"/>
            <w:hideMark/>
          </w:tcPr>
          <w:p w14:paraId="455F029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м³</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68F45AA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257" w:type="dxa"/>
            <w:tcBorders>
              <w:top w:val="nil"/>
              <w:left w:val="nil"/>
              <w:bottom w:val="single" w:sz="4" w:space="0" w:color="auto"/>
              <w:right w:val="nil"/>
            </w:tcBorders>
            <w:shd w:val="clear" w:color="auto" w:fill="auto"/>
            <w:noWrap/>
            <w:vAlign w:val="bottom"/>
            <w:hideMark/>
          </w:tcPr>
          <w:p w14:paraId="014606F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768707B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4" w:space="0" w:color="auto"/>
              <w:right w:val="nil"/>
            </w:tcBorders>
            <w:shd w:val="clear" w:color="auto" w:fill="auto"/>
            <w:noWrap/>
            <w:vAlign w:val="bottom"/>
            <w:hideMark/>
          </w:tcPr>
          <w:p w14:paraId="353F5E88"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4" w:space="0" w:color="auto"/>
              <w:right w:val="single" w:sz="4" w:space="0" w:color="auto"/>
            </w:tcBorders>
            <w:shd w:val="clear" w:color="auto" w:fill="auto"/>
            <w:noWrap/>
            <w:vAlign w:val="bottom"/>
            <w:hideMark/>
          </w:tcPr>
          <w:p w14:paraId="5B1A5A3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8" w:type="dxa"/>
            <w:tcBorders>
              <w:top w:val="nil"/>
              <w:left w:val="nil"/>
              <w:bottom w:val="single" w:sz="4" w:space="0" w:color="auto"/>
              <w:right w:val="nil"/>
            </w:tcBorders>
            <w:shd w:val="clear" w:color="auto" w:fill="auto"/>
            <w:noWrap/>
            <w:vAlign w:val="bottom"/>
            <w:hideMark/>
          </w:tcPr>
          <w:p w14:paraId="1D034BB8"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227C889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1E91E6C6" w14:textId="77777777" w:rsidR="00E22929" w:rsidRPr="00E22929" w:rsidRDefault="00E22929" w:rsidP="00E22929">
            <w:pPr>
              <w:rPr>
                <w:sz w:val="13"/>
                <w:szCs w:val="13"/>
              </w:rPr>
            </w:pPr>
          </w:p>
        </w:tc>
      </w:tr>
      <w:tr w:rsidR="00E22929" w:rsidRPr="00E22929" w14:paraId="0139175F" w14:textId="77777777" w:rsidTr="00E22929">
        <w:trPr>
          <w:gridAfter w:val="1"/>
          <w:wAfter w:w="6" w:type="dxa"/>
          <w:trHeight w:val="294"/>
        </w:trPr>
        <w:tc>
          <w:tcPr>
            <w:tcW w:w="472" w:type="dxa"/>
            <w:tcBorders>
              <w:top w:val="nil"/>
              <w:left w:val="single" w:sz="8" w:space="0" w:color="auto"/>
              <w:bottom w:val="nil"/>
              <w:right w:val="nil"/>
            </w:tcBorders>
            <w:shd w:val="clear" w:color="auto" w:fill="auto"/>
            <w:noWrap/>
            <w:vAlign w:val="bottom"/>
            <w:hideMark/>
          </w:tcPr>
          <w:p w14:paraId="1677AF20" w14:textId="77777777" w:rsidR="00E22929" w:rsidRPr="00E22929" w:rsidRDefault="00E22929" w:rsidP="00E22929">
            <w:pP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4932" w:type="dxa"/>
            <w:tcBorders>
              <w:top w:val="nil"/>
              <w:left w:val="single" w:sz="4" w:space="0" w:color="auto"/>
              <w:bottom w:val="nil"/>
              <w:right w:val="nil"/>
            </w:tcBorders>
            <w:shd w:val="clear" w:color="auto" w:fill="auto"/>
            <w:vAlign w:val="bottom"/>
            <w:hideMark/>
          </w:tcPr>
          <w:p w14:paraId="088628E2" w14:textId="77777777" w:rsidR="00E22929" w:rsidRPr="00E22929" w:rsidRDefault="00E22929" w:rsidP="00E22929">
            <w:pPr>
              <w:rPr>
                <w:rFonts w:ascii="Bookman Old Style" w:hAnsi="Bookman Old Style" w:cs="Arial CYR"/>
                <w:b/>
                <w:bCs/>
                <w:sz w:val="13"/>
                <w:szCs w:val="13"/>
              </w:rPr>
            </w:pPr>
            <w:r w:rsidRPr="00E22929">
              <w:rPr>
                <w:rFonts w:ascii="Bookman Old Style" w:hAnsi="Bookman Old Style" w:cs="Arial CYR"/>
                <w:b/>
                <w:bCs/>
                <w:sz w:val="13"/>
                <w:szCs w:val="13"/>
              </w:rPr>
              <w:t>Цена холодной воды</w:t>
            </w:r>
          </w:p>
        </w:tc>
        <w:tc>
          <w:tcPr>
            <w:tcW w:w="1013" w:type="dxa"/>
            <w:tcBorders>
              <w:top w:val="nil"/>
              <w:left w:val="single" w:sz="4" w:space="0" w:color="000000"/>
              <w:bottom w:val="nil"/>
              <w:right w:val="nil"/>
            </w:tcBorders>
            <w:shd w:val="clear" w:color="auto" w:fill="auto"/>
            <w:noWrap/>
            <w:vAlign w:val="bottom"/>
            <w:hideMark/>
          </w:tcPr>
          <w:p w14:paraId="1DDB19CE"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7979B40C"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49,34</w:t>
            </w:r>
          </w:p>
        </w:tc>
        <w:tc>
          <w:tcPr>
            <w:tcW w:w="1257" w:type="dxa"/>
            <w:tcBorders>
              <w:top w:val="nil"/>
              <w:left w:val="nil"/>
              <w:bottom w:val="single" w:sz="4" w:space="0" w:color="auto"/>
              <w:right w:val="single" w:sz="4" w:space="0" w:color="auto"/>
            </w:tcBorders>
            <w:shd w:val="clear" w:color="auto" w:fill="auto"/>
            <w:noWrap/>
            <w:vAlign w:val="bottom"/>
            <w:hideMark/>
          </w:tcPr>
          <w:p w14:paraId="4CFD23C0"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49,04</w:t>
            </w:r>
          </w:p>
        </w:tc>
        <w:tc>
          <w:tcPr>
            <w:tcW w:w="1257" w:type="dxa"/>
            <w:tcBorders>
              <w:top w:val="nil"/>
              <w:left w:val="nil"/>
              <w:bottom w:val="single" w:sz="4" w:space="0" w:color="auto"/>
              <w:right w:val="single" w:sz="4" w:space="0" w:color="auto"/>
            </w:tcBorders>
            <w:shd w:val="clear" w:color="auto" w:fill="auto"/>
            <w:noWrap/>
            <w:vAlign w:val="bottom"/>
            <w:hideMark/>
          </w:tcPr>
          <w:p w14:paraId="26514C1A"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49,72</w:t>
            </w:r>
          </w:p>
        </w:tc>
        <w:tc>
          <w:tcPr>
            <w:tcW w:w="1257" w:type="dxa"/>
            <w:tcBorders>
              <w:top w:val="nil"/>
              <w:left w:val="single" w:sz="4" w:space="0" w:color="auto"/>
              <w:bottom w:val="single" w:sz="4" w:space="0" w:color="auto"/>
              <w:right w:val="nil"/>
            </w:tcBorders>
            <w:shd w:val="clear" w:color="auto" w:fill="auto"/>
            <w:noWrap/>
            <w:vAlign w:val="bottom"/>
            <w:hideMark/>
          </w:tcPr>
          <w:p w14:paraId="17E142A3"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53,45</w:t>
            </w:r>
          </w:p>
        </w:tc>
        <w:tc>
          <w:tcPr>
            <w:tcW w:w="1257" w:type="dxa"/>
            <w:tcBorders>
              <w:top w:val="nil"/>
              <w:left w:val="nil"/>
              <w:bottom w:val="single" w:sz="4" w:space="0" w:color="auto"/>
              <w:right w:val="single" w:sz="4" w:space="0" w:color="auto"/>
            </w:tcBorders>
            <w:shd w:val="clear" w:color="auto" w:fill="auto"/>
            <w:noWrap/>
            <w:vAlign w:val="bottom"/>
            <w:hideMark/>
          </w:tcPr>
          <w:p w14:paraId="37C61BBE"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138,77</w:t>
            </w:r>
          </w:p>
        </w:tc>
        <w:tc>
          <w:tcPr>
            <w:tcW w:w="1268" w:type="dxa"/>
            <w:tcBorders>
              <w:top w:val="nil"/>
              <w:left w:val="nil"/>
              <w:bottom w:val="single" w:sz="4" w:space="0" w:color="auto"/>
              <w:right w:val="nil"/>
            </w:tcBorders>
            <w:shd w:val="clear" w:color="auto" w:fill="auto"/>
            <w:noWrap/>
            <w:vAlign w:val="bottom"/>
            <w:hideMark/>
          </w:tcPr>
          <w:p w14:paraId="46230829"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56,56</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48FCF951"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-82,21</w:t>
            </w:r>
          </w:p>
        </w:tc>
        <w:tc>
          <w:tcPr>
            <w:tcW w:w="193" w:type="dxa"/>
            <w:gridSpan w:val="2"/>
            <w:vAlign w:val="center"/>
            <w:hideMark/>
          </w:tcPr>
          <w:p w14:paraId="2BF56BE6" w14:textId="77777777" w:rsidR="00E22929" w:rsidRPr="00E22929" w:rsidRDefault="00E22929" w:rsidP="00E22929">
            <w:pPr>
              <w:rPr>
                <w:sz w:val="13"/>
                <w:szCs w:val="13"/>
              </w:rPr>
            </w:pPr>
          </w:p>
        </w:tc>
      </w:tr>
      <w:tr w:rsidR="00E22929" w:rsidRPr="00E22929" w14:paraId="1E50A748" w14:textId="77777777" w:rsidTr="00E22929">
        <w:trPr>
          <w:gridAfter w:val="1"/>
          <w:wAfter w:w="6" w:type="dxa"/>
          <w:trHeight w:val="294"/>
        </w:trPr>
        <w:tc>
          <w:tcPr>
            <w:tcW w:w="472" w:type="dxa"/>
            <w:tcBorders>
              <w:top w:val="nil"/>
              <w:left w:val="single" w:sz="8" w:space="0" w:color="auto"/>
              <w:bottom w:val="nil"/>
              <w:right w:val="nil"/>
            </w:tcBorders>
            <w:shd w:val="clear" w:color="auto" w:fill="auto"/>
            <w:noWrap/>
            <w:vAlign w:val="bottom"/>
            <w:hideMark/>
          </w:tcPr>
          <w:p w14:paraId="06424F9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lastRenderedPageBreak/>
              <w:t> </w:t>
            </w:r>
          </w:p>
        </w:tc>
        <w:tc>
          <w:tcPr>
            <w:tcW w:w="4932" w:type="dxa"/>
            <w:tcBorders>
              <w:top w:val="nil"/>
              <w:left w:val="single" w:sz="4" w:space="0" w:color="auto"/>
              <w:bottom w:val="nil"/>
              <w:right w:val="nil"/>
            </w:tcBorders>
            <w:shd w:val="clear" w:color="auto" w:fill="auto"/>
            <w:vAlign w:val="bottom"/>
            <w:hideMark/>
          </w:tcPr>
          <w:p w14:paraId="38F2F5B2"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xml:space="preserve">        - МКП "КТВС НМР"</w:t>
            </w:r>
          </w:p>
        </w:tc>
        <w:tc>
          <w:tcPr>
            <w:tcW w:w="1013" w:type="dxa"/>
            <w:tcBorders>
              <w:top w:val="nil"/>
              <w:left w:val="single" w:sz="4" w:space="0" w:color="auto"/>
              <w:bottom w:val="nil"/>
              <w:right w:val="nil"/>
            </w:tcBorders>
            <w:shd w:val="clear" w:color="auto" w:fill="auto"/>
            <w:noWrap/>
            <w:vAlign w:val="bottom"/>
            <w:hideMark/>
          </w:tcPr>
          <w:p w14:paraId="5BC87D58"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руб./м3</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357D851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49,34</w:t>
            </w:r>
          </w:p>
        </w:tc>
        <w:tc>
          <w:tcPr>
            <w:tcW w:w="1257" w:type="dxa"/>
            <w:tcBorders>
              <w:top w:val="nil"/>
              <w:left w:val="nil"/>
              <w:bottom w:val="single" w:sz="4" w:space="0" w:color="auto"/>
              <w:right w:val="nil"/>
            </w:tcBorders>
            <w:shd w:val="clear" w:color="auto" w:fill="auto"/>
            <w:noWrap/>
            <w:vAlign w:val="bottom"/>
            <w:hideMark/>
          </w:tcPr>
          <w:p w14:paraId="2B67A151"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49,04</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41A471B9"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49,72</w:t>
            </w:r>
          </w:p>
        </w:tc>
        <w:tc>
          <w:tcPr>
            <w:tcW w:w="1257" w:type="dxa"/>
            <w:tcBorders>
              <w:top w:val="nil"/>
              <w:left w:val="single" w:sz="4" w:space="0" w:color="auto"/>
              <w:bottom w:val="single" w:sz="4" w:space="0" w:color="auto"/>
              <w:right w:val="nil"/>
            </w:tcBorders>
            <w:shd w:val="clear" w:color="auto" w:fill="auto"/>
            <w:noWrap/>
            <w:vAlign w:val="bottom"/>
            <w:hideMark/>
          </w:tcPr>
          <w:p w14:paraId="5CABA31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53,45</w:t>
            </w:r>
          </w:p>
        </w:tc>
        <w:tc>
          <w:tcPr>
            <w:tcW w:w="1257" w:type="dxa"/>
            <w:tcBorders>
              <w:top w:val="nil"/>
              <w:left w:val="nil"/>
              <w:bottom w:val="single" w:sz="4" w:space="0" w:color="auto"/>
              <w:right w:val="single" w:sz="4" w:space="0" w:color="auto"/>
            </w:tcBorders>
            <w:shd w:val="clear" w:color="auto" w:fill="auto"/>
            <w:noWrap/>
            <w:vAlign w:val="bottom"/>
            <w:hideMark/>
          </w:tcPr>
          <w:p w14:paraId="3F9D98BB"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138,77</w:t>
            </w:r>
          </w:p>
        </w:tc>
        <w:tc>
          <w:tcPr>
            <w:tcW w:w="1268" w:type="dxa"/>
            <w:tcBorders>
              <w:top w:val="nil"/>
              <w:left w:val="nil"/>
              <w:bottom w:val="single" w:sz="4" w:space="0" w:color="auto"/>
              <w:right w:val="nil"/>
            </w:tcBorders>
            <w:shd w:val="clear" w:color="auto" w:fill="auto"/>
            <w:noWrap/>
            <w:vAlign w:val="bottom"/>
            <w:hideMark/>
          </w:tcPr>
          <w:p w14:paraId="1BF907D1"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56,56</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3BAD9426"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-82,21</w:t>
            </w:r>
          </w:p>
        </w:tc>
        <w:tc>
          <w:tcPr>
            <w:tcW w:w="193" w:type="dxa"/>
            <w:gridSpan w:val="2"/>
            <w:vAlign w:val="center"/>
            <w:hideMark/>
          </w:tcPr>
          <w:p w14:paraId="0D194AA0" w14:textId="77777777" w:rsidR="00E22929" w:rsidRPr="00E22929" w:rsidRDefault="00E22929" w:rsidP="00E22929">
            <w:pPr>
              <w:rPr>
                <w:sz w:val="13"/>
                <w:szCs w:val="13"/>
              </w:rPr>
            </w:pPr>
          </w:p>
        </w:tc>
      </w:tr>
      <w:tr w:rsidR="00E22929" w:rsidRPr="00E22929" w14:paraId="267D85E9" w14:textId="77777777" w:rsidTr="00E22929">
        <w:trPr>
          <w:gridAfter w:val="1"/>
          <w:wAfter w:w="6" w:type="dxa"/>
          <w:trHeight w:val="294"/>
        </w:trPr>
        <w:tc>
          <w:tcPr>
            <w:tcW w:w="472" w:type="dxa"/>
            <w:tcBorders>
              <w:top w:val="nil"/>
              <w:left w:val="single" w:sz="8" w:space="0" w:color="auto"/>
              <w:bottom w:val="nil"/>
              <w:right w:val="nil"/>
            </w:tcBorders>
            <w:shd w:val="clear" w:color="auto" w:fill="auto"/>
            <w:noWrap/>
            <w:vAlign w:val="bottom"/>
            <w:hideMark/>
          </w:tcPr>
          <w:p w14:paraId="172E2FC1"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single" w:sz="4" w:space="0" w:color="auto"/>
              <w:bottom w:val="nil"/>
              <w:right w:val="nil"/>
            </w:tcBorders>
            <w:shd w:val="clear" w:color="auto" w:fill="auto"/>
            <w:vAlign w:val="bottom"/>
            <w:hideMark/>
          </w:tcPr>
          <w:p w14:paraId="61EAB43C"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xml:space="preserve">        - ООО "Водоканал" г. Новокузнецк</w:t>
            </w:r>
          </w:p>
        </w:tc>
        <w:tc>
          <w:tcPr>
            <w:tcW w:w="1013" w:type="dxa"/>
            <w:tcBorders>
              <w:top w:val="nil"/>
              <w:left w:val="single" w:sz="4" w:space="0" w:color="auto"/>
              <w:bottom w:val="nil"/>
              <w:right w:val="nil"/>
            </w:tcBorders>
            <w:shd w:val="clear" w:color="auto" w:fill="auto"/>
            <w:noWrap/>
            <w:vAlign w:val="bottom"/>
            <w:hideMark/>
          </w:tcPr>
          <w:p w14:paraId="041159B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руб./м3</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28AA5A0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257" w:type="dxa"/>
            <w:tcBorders>
              <w:top w:val="nil"/>
              <w:left w:val="nil"/>
              <w:bottom w:val="single" w:sz="4" w:space="0" w:color="auto"/>
              <w:right w:val="nil"/>
            </w:tcBorders>
            <w:shd w:val="clear" w:color="auto" w:fill="auto"/>
            <w:noWrap/>
            <w:vAlign w:val="bottom"/>
            <w:hideMark/>
          </w:tcPr>
          <w:p w14:paraId="2A4C950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56FD5F18"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4" w:space="0" w:color="auto"/>
              <w:right w:val="nil"/>
            </w:tcBorders>
            <w:shd w:val="clear" w:color="auto" w:fill="auto"/>
            <w:noWrap/>
            <w:vAlign w:val="bottom"/>
            <w:hideMark/>
          </w:tcPr>
          <w:p w14:paraId="5135EEB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4" w:space="0" w:color="auto"/>
              <w:right w:val="single" w:sz="4" w:space="0" w:color="auto"/>
            </w:tcBorders>
            <w:shd w:val="clear" w:color="auto" w:fill="auto"/>
            <w:noWrap/>
            <w:vAlign w:val="bottom"/>
            <w:hideMark/>
          </w:tcPr>
          <w:p w14:paraId="1D14AC64"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8" w:type="dxa"/>
            <w:tcBorders>
              <w:top w:val="nil"/>
              <w:left w:val="nil"/>
              <w:bottom w:val="single" w:sz="4" w:space="0" w:color="auto"/>
              <w:right w:val="nil"/>
            </w:tcBorders>
            <w:shd w:val="clear" w:color="auto" w:fill="auto"/>
            <w:noWrap/>
            <w:vAlign w:val="bottom"/>
            <w:hideMark/>
          </w:tcPr>
          <w:p w14:paraId="3D26491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00CF3CF2"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2961C2DE" w14:textId="77777777" w:rsidR="00E22929" w:rsidRPr="00E22929" w:rsidRDefault="00E22929" w:rsidP="00E22929">
            <w:pPr>
              <w:rPr>
                <w:sz w:val="13"/>
                <w:szCs w:val="13"/>
              </w:rPr>
            </w:pPr>
          </w:p>
        </w:tc>
      </w:tr>
      <w:tr w:rsidR="00E22929" w:rsidRPr="00E22929" w14:paraId="5F02C939" w14:textId="77777777" w:rsidTr="00E22929">
        <w:trPr>
          <w:gridAfter w:val="1"/>
          <w:wAfter w:w="6" w:type="dxa"/>
          <w:trHeight w:val="294"/>
        </w:trPr>
        <w:tc>
          <w:tcPr>
            <w:tcW w:w="472" w:type="dxa"/>
            <w:tcBorders>
              <w:top w:val="nil"/>
              <w:left w:val="single" w:sz="8" w:space="0" w:color="auto"/>
              <w:bottom w:val="single" w:sz="4" w:space="0" w:color="auto"/>
              <w:right w:val="nil"/>
            </w:tcBorders>
            <w:shd w:val="clear" w:color="auto" w:fill="auto"/>
            <w:noWrap/>
            <w:vAlign w:val="bottom"/>
            <w:hideMark/>
          </w:tcPr>
          <w:p w14:paraId="3886F0A8"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single" w:sz="4" w:space="0" w:color="auto"/>
              <w:bottom w:val="single" w:sz="4" w:space="0" w:color="auto"/>
              <w:right w:val="nil"/>
            </w:tcBorders>
            <w:shd w:val="clear" w:color="auto" w:fill="auto"/>
            <w:vAlign w:val="bottom"/>
            <w:hideMark/>
          </w:tcPr>
          <w:p w14:paraId="2BCB3749"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xml:space="preserve">        - ООО "Водоканал" г. Калтан</w:t>
            </w:r>
          </w:p>
        </w:tc>
        <w:tc>
          <w:tcPr>
            <w:tcW w:w="1013" w:type="dxa"/>
            <w:tcBorders>
              <w:top w:val="nil"/>
              <w:left w:val="single" w:sz="4" w:space="0" w:color="auto"/>
              <w:bottom w:val="nil"/>
              <w:right w:val="nil"/>
            </w:tcBorders>
            <w:shd w:val="clear" w:color="auto" w:fill="auto"/>
            <w:noWrap/>
            <w:vAlign w:val="bottom"/>
            <w:hideMark/>
          </w:tcPr>
          <w:p w14:paraId="2E14AA0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руб./м3</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69CAFB4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257" w:type="dxa"/>
            <w:tcBorders>
              <w:top w:val="nil"/>
              <w:left w:val="nil"/>
              <w:bottom w:val="single" w:sz="4" w:space="0" w:color="auto"/>
              <w:right w:val="nil"/>
            </w:tcBorders>
            <w:shd w:val="clear" w:color="auto" w:fill="auto"/>
            <w:noWrap/>
            <w:vAlign w:val="bottom"/>
            <w:hideMark/>
          </w:tcPr>
          <w:p w14:paraId="2B177405"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3DCA9C6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4" w:space="0" w:color="auto"/>
              <w:right w:val="nil"/>
            </w:tcBorders>
            <w:shd w:val="clear" w:color="auto" w:fill="auto"/>
            <w:noWrap/>
            <w:vAlign w:val="bottom"/>
            <w:hideMark/>
          </w:tcPr>
          <w:p w14:paraId="20DE612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4" w:space="0" w:color="auto"/>
              <w:right w:val="single" w:sz="4" w:space="0" w:color="auto"/>
            </w:tcBorders>
            <w:shd w:val="clear" w:color="auto" w:fill="auto"/>
            <w:noWrap/>
            <w:vAlign w:val="bottom"/>
            <w:hideMark/>
          </w:tcPr>
          <w:p w14:paraId="0E40D654"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8" w:type="dxa"/>
            <w:tcBorders>
              <w:top w:val="nil"/>
              <w:left w:val="nil"/>
              <w:bottom w:val="single" w:sz="4" w:space="0" w:color="auto"/>
              <w:right w:val="nil"/>
            </w:tcBorders>
            <w:shd w:val="clear" w:color="auto" w:fill="auto"/>
            <w:noWrap/>
            <w:vAlign w:val="bottom"/>
            <w:hideMark/>
          </w:tcPr>
          <w:p w14:paraId="686B15D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6F323504"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7428DF13" w14:textId="77777777" w:rsidR="00E22929" w:rsidRPr="00E22929" w:rsidRDefault="00E22929" w:rsidP="00E22929">
            <w:pPr>
              <w:rPr>
                <w:sz w:val="13"/>
                <w:szCs w:val="13"/>
              </w:rPr>
            </w:pPr>
          </w:p>
        </w:tc>
      </w:tr>
      <w:tr w:rsidR="00E22929" w:rsidRPr="00E22929" w14:paraId="25D2537B" w14:textId="77777777" w:rsidTr="00E22929">
        <w:trPr>
          <w:gridAfter w:val="1"/>
          <w:wAfter w:w="6" w:type="dxa"/>
          <w:trHeight w:val="294"/>
        </w:trPr>
        <w:tc>
          <w:tcPr>
            <w:tcW w:w="472" w:type="dxa"/>
            <w:tcBorders>
              <w:top w:val="nil"/>
              <w:left w:val="single" w:sz="8" w:space="0" w:color="auto"/>
              <w:bottom w:val="single" w:sz="4" w:space="0" w:color="auto"/>
              <w:right w:val="single" w:sz="4" w:space="0" w:color="auto"/>
            </w:tcBorders>
            <w:shd w:val="clear" w:color="auto" w:fill="auto"/>
            <w:noWrap/>
            <w:vAlign w:val="bottom"/>
            <w:hideMark/>
          </w:tcPr>
          <w:p w14:paraId="08EE6A26"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xml:space="preserve"> 1.2</w:t>
            </w:r>
          </w:p>
        </w:tc>
        <w:tc>
          <w:tcPr>
            <w:tcW w:w="4932" w:type="dxa"/>
            <w:tcBorders>
              <w:top w:val="single" w:sz="4" w:space="0" w:color="auto"/>
              <w:left w:val="nil"/>
              <w:bottom w:val="single" w:sz="4" w:space="0" w:color="auto"/>
              <w:right w:val="single" w:sz="4" w:space="0" w:color="auto"/>
            </w:tcBorders>
            <w:shd w:val="clear" w:color="auto" w:fill="auto"/>
            <w:vAlign w:val="bottom"/>
            <w:hideMark/>
          </w:tcPr>
          <w:p w14:paraId="3D6AF07F" w14:textId="77777777" w:rsidR="00E22929" w:rsidRPr="00E22929" w:rsidRDefault="00E22929" w:rsidP="00E22929">
            <w:pPr>
              <w:rPr>
                <w:rFonts w:ascii="Bookman Old Style" w:hAnsi="Bookman Old Style" w:cs="Arial CYR"/>
                <w:b/>
                <w:bCs/>
                <w:sz w:val="13"/>
                <w:szCs w:val="13"/>
              </w:rPr>
            </w:pPr>
            <w:r w:rsidRPr="00E22929">
              <w:rPr>
                <w:rFonts w:ascii="Bookman Old Style" w:hAnsi="Bookman Old Style" w:cs="Arial CYR"/>
                <w:b/>
                <w:bCs/>
                <w:sz w:val="13"/>
                <w:szCs w:val="13"/>
              </w:rPr>
              <w:t>Расходы на покупку теплоносителя</w:t>
            </w:r>
          </w:p>
        </w:tc>
        <w:tc>
          <w:tcPr>
            <w:tcW w:w="1013" w:type="dxa"/>
            <w:tcBorders>
              <w:top w:val="single" w:sz="4" w:space="0" w:color="auto"/>
              <w:left w:val="nil"/>
              <w:bottom w:val="single" w:sz="4" w:space="0" w:color="auto"/>
              <w:right w:val="nil"/>
            </w:tcBorders>
            <w:shd w:val="clear" w:color="auto" w:fill="auto"/>
            <w:noWrap/>
            <w:vAlign w:val="bottom"/>
            <w:hideMark/>
          </w:tcPr>
          <w:p w14:paraId="4A9916EC"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тыс. руб.</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6E112CF4"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8 221,17</w:t>
            </w:r>
          </w:p>
        </w:tc>
        <w:tc>
          <w:tcPr>
            <w:tcW w:w="1257" w:type="dxa"/>
            <w:tcBorders>
              <w:top w:val="nil"/>
              <w:left w:val="nil"/>
              <w:bottom w:val="single" w:sz="4" w:space="0" w:color="auto"/>
              <w:right w:val="single" w:sz="4" w:space="0" w:color="auto"/>
            </w:tcBorders>
            <w:shd w:val="clear" w:color="auto" w:fill="auto"/>
            <w:noWrap/>
            <w:vAlign w:val="bottom"/>
            <w:hideMark/>
          </w:tcPr>
          <w:p w14:paraId="23F688F3"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4 710,31</w:t>
            </w:r>
          </w:p>
        </w:tc>
        <w:tc>
          <w:tcPr>
            <w:tcW w:w="1257" w:type="dxa"/>
            <w:tcBorders>
              <w:top w:val="nil"/>
              <w:left w:val="nil"/>
              <w:bottom w:val="single" w:sz="4" w:space="0" w:color="auto"/>
              <w:right w:val="single" w:sz="4" w:space="0" w:color="auto"/>
            </w:tcBorders>
            <w:shd w:val="clear" w:color="auto" w:fill="auto"/>
            <w:noWrap/>
            <w:vAlign w:val="bottom"/>
            <w:hideMark/>
          </w:tcPr>
          <w:p w14:paraId="43F092F1"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4 702,84</w:t>
            </w:r>
          </w:p>
        </w:tc>
        <w:tc>
          <w:tcPr>
            <w:tcW w:w="1257" w:type="dxa"/>
            <w:tcBorders>
              <w:top w:val="nil"/>
              <w:left w:val="single" w:sz="4" w:space="0" w:color="auto"/>
              <w:bottom w:val="single" w:sz="4" w:space="0" w:color="auto"/>
              <w:right w:val="nil"/>
            </w:tcBorders>
            <w:shd w:val="clear" w:color="auto" w:fill="auto"/>
            <w:noWrap/>
            <w:vAlign w:val="bottom"/>
            <w:hideMark/>
          </w:tcPr>
          <w:p w14:paraId="7F41F805"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4 228,44</w:t>
            </w:r>
          </w:p>
        </w:tc>
        <w:tc>
          <w:tcPr>
            <w:tcW w:w="1257" w:type="dxa"/>
            <w:tcBorders>
              <w:top w:val="nil"/>
              <w:left w:val="nil"/>
              <w:bottom w:val="single" w:sz="4" w:space="0" w:color="auto"/>
              <w:right w:val="single" w:sz="4" w:space="0" w:color="auto"/>
            </w:tcBorders>
            <w:shd w:val="clear" w:color="auto" w:fill="auto"/>
            <w:noWrap/>
            <w:vAlign w:val="bottom"/>
            <w:hideMark/>
          </w:tcPr>
          <w:p w14:paraId="20D4DB2B"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3 988,15</w:t>
            </w:r>
          </w:p>
        </w:tc>
        <w:tc>
          <w:tcPr>
            <w:tcW w:w="1268" w:type="dxa"/>
            <w:tcBorders>
              <w:top w:val="nil"/>
              <w:left w:val="nil"/>
              <w:bottom w:val="single" w:sz="4" w:space="0" w:color="auto"/>
              <w:right w:val="nil"/>
            </w:tcBorders>
            <w:shd w:val="clear" w:color="auto" w:fill="auto"/>
            <w:noWrap/>
            <w:vAlign w:val="bottom"/>
            <w:hideMark/>
          </w:tcPr>
          <w:p w14:paraId="20E8C422"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3 960,96</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1CB91915"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-27,19</w:t>
            </w:r>
          </w:p>
        </w:tc>
        <w:tc>
          <w:tcPr>
            <w:tcW w:w="193" w:type="dxa"/>
            <w:gridSpan w:val="2"/>
            <w:vAlign w:val="center"/>
            <w:hideMark/>
          </w:tcPr>
          <w:p w14:paraId="0403EE1C" w14:textId="77777777" w:rsidR="00E22929" w:rsidRPr="00E22929" w:rsidRDefault="00E22929" w:rsidP="00E22929">
            <w:pPr>
              <w:rPr>
                <w:sz w:val="13"/>
                <w:szCs w:val="13"/>
              </w:rPr>
            </w:pPr>
          </w:p>
        </w:tc>
      </w:tr>
      <w:tr w:rsidR="00E22929" w:rsidRPr="00E22929" w14:paraId="61F5B7F4" w14:textId="77777777" w:rsidTr="00E22929">
        <w:trPr>
          <w:gridAfter w:val="1"/>
          <w:wAfter w:w="6" w:type="dxa"/>
          <w:trHeight w:val="294"/>
        </w:trPr>
        <w:tc>
          <w:tcPr>
            <w:tcW w:w="472" w:type="dxa"/>
            <w:vMerge w:val="restart"/>
            <w:tcBorders>
              <w:top w:val="nil"/>
              <w:left w:val="single" w:sz="8" w:space="0" w:color="auto"/>
              <w:bottom w:val="nil"/>
              <w:right w:val="nil"/>
            </w:tcBorders>
            <w:shd w:val="clear" w:color="auto" w:fill="auto"/>
            <w:noWrap/>
            <w:vAlign w:val="bottom"/>
            <w:hideMark/>
          </w:tcPr>
          <w:p w14:paraId="10D96F14"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single" w:sz="4" w:space="0" w:color="auto"/>
              <w:left w:val="single" w:sz="4" w:space="0" w:color="auto"/>
              <w:bottom w:val="nil"/>
              <w:right w:val="nil"/>
            </w:tcBorders>
            <w:shd w:val="clear" w:color="auto" w:fill="auto"/>
            <w:vAlign w:val="bottom"/>
            <w:hideMark/>
          </w:tcPr>
          <w:p w14:paraId="0086FA22" w14:textId="77777777" w:rsidR="00E22929" w:rsidRPr="00E22929" w:rsidRDefault="00E22929" w:rsidP="00E22929">
            <w:pPr>
              <w:rPr>
                <w:rFonts w:ascii="Bookman Old Style" w:hAnsi="Bookman Old Style" w:cs="Arial CYR"/>
                <w:b/>
                <w:bCs/>
                <w:sz w:val="13"/>
                <w:szCs w:val="13"/>
              </w:rPr>
            </w:pPr>
            <w:r w:rsidRPr="00E22929">
              <w:rPr>
                <w:rFonts w:ascii="Bookman Old Style" w:hAnsi="Bookman Old Style" w:cs="Arial CYR"/>
                <w:b/>
                <w:bCs/>
                <w:sz w:val="13"/>
                <w:szCs w:val="13"/>
              </w:rPr>
              <w:t xml:space="preserve">     - покупка теплоносителя, в т ч.:</w:t>
            </w:r>
          </w:p>
        </w:tc>
        <w:tc>
          <w:tcPr>
            <w:tcW w:w="1013" w:type="dxa"/>
            <w:tcBorders>
              <w:top w:val="single" w:sz="4" w:space="0" w:color="auto"/>
              <w:left w:val="single" w:sz="4" w:space="0" w:color="auto"/>
              <w:bottom w:val="nil"/>
              <w:right w:val="nil"/>
            </w:tcBorders>
            <w:shd w:val="clear" w:color="auto" w:fill="auto"/>
            <w:noWrap/>
            <w:vAlign w:val="bottom"/>
            <w:hideMark/>
          </w:tcPr>
          <w:p w14:paraId="55368FB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xml:space="preserve"> м3</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29353801"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351 404,15</w:t>
            </w:r>
          </w:p>
        </w:tc>
        <w:tc>
          <w:tcPr>
            <w:tcW w:w="1257" w:type="dxa"/>
            <w:tcBorders>
              <w:top w:val="nil"/>
              <w:left w:val="nil"/>
              <w:bottom w:val="single" w:sz="4" w:space="0" w:color="auto"/>
              <w:right w:val="single" w:sz="4" w:space="0" w:color="auto"/>
            </w:tcBorders>
            <w:shd w:val="clear" w:color="auto" w:fill="auto"/>
            <w:noWrap/>
            <w:vAlign w:val="bottom"/>
            <w:hideMark/>
          </w:tcPr>
          <w:p w14:paraId="79B24458"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139 134,74</w:t>
            </w:r>
          </w:p>
        </w:tc>
        <w:tc>
          <w:tcPr>
            <w:tcW w:w="1257" w:type="dxa"/>
            <w:tcBorders>
              <w:top w:val="nil"/>
              <w:left w:val="nil"/>
              <w:bottom w:val="single" w:sz="4" w:space="0" w:color="auto"/>
              <w:right w:val="single" w:sz="4" w:space="0" w:color="auto"/>
            </w:tcBorders>
            <w:shd w:val="clear" w:color="auto" w:fill="auto"/>
            <w:noWrap/>
            <w:vAlign w:val="bottom"/>
            <w:hideMark/>
          </w:tcPr>
          <w:p w14:paraId="46F4D6D5"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139 136,74</w:t>
            </w:r>
          </w:p>
        </w:tc>
        <w:tc>
          <w:tcPr>
            <w:tcW w:w="1257" w:type="dxa"/>
            <w:tcBorders>
              <w:top w:val="nil"/>
              <w:left w:val="single" w:sz="4" w:space="0" w:color="auto"/>
              <w:bottom w:val="single" w:sz="4" w:space="0" w:color="auto"/>
              <w:right w:val="nil"/>
            </w:tcBorders>
            <w:shd w:val="clear" w:color="auto" w:fill="auto"/>
            <w:noWrap/>
            <w:vAlign w:val="bottom"/>
            <w:hideMark/>
          </w:tcPr>
          <w:p w14:paraId="39E294C0"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111 658,69</w:t>
            </w:r>
          </w:p>
        </w:tc>
        <w:tc>
          <w:tcPr>
            <w:tcW w:w="1257" w:type="dxa"/>
            <w:tcBorders>
              <w:top w:val="nil"/>
              <w:left w:val="nil"/>
              <w:bottom w:val="single" w:sz="4" w:space="0" w:color="auto"/>
              <w:right w:val="single" w:sz="4" w:space="0" w:color="auto"/>
            </w:tcBorders>
            <w:shd w:val="clear" w:color="auto" w:fill="auto"/>
            <w:noWrap/>
            <w:vAlign w:val="bottom"/>
            <w:hideMark/>
          </w:tcPr>
          <w:p w14:paraId="44716EC1"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100 580,74</w:t>
            </w:r>
          </w:p>
        </w:tc>
        <w:tc>
          <w:tcPr>
            <w:tcW w:w="1268" w:type="dxa"/>
            <w:tcBorders>
              <w:top w:val="nil"/>
              <w:left w:val="nil"/>
              <w:bottom w:val="single" w:sz="4" w:space="0" w:color="auto"/>
              <w:right w:val="nil"/>
            </w:tcBorders>
            <w:shd w:val="clear" w:color="auto" w:fill="auto"/>
            <w:noWrap/>
            <w:vAlign w:val="bottom"/>
            <w:hideMark/>
          </w:tcPr>
          <w:p w14:paraId="4EB2B642"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100 580,74</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3906DB24"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93" w:type="dxa"/>
            <w:gridSpan w:val="2"/>
            <w:vAlign w:val="center"/>
            <w:hideMark/>
          </w:tcPr>
          <w:p w14:paraId="5711D3C3" w14:textId="77777777" w:rsidR="00E22929" w:rsidRPr="00E22929" w:rsidRDefault="00E22929" w:rsidP="00E22929">
            <w:pPr>
              <w:rPr>
                <w:sz w:val="13"/>
                <w:szCs w:val="13"/>
              </w:rPr>
            </w:pPr>
          </w:p>
        </w:tc>
      </w:tr>
      <w:tr w:rsidR="00E22929" w:rsidRPr="00E22929" w14:paraId="4B52617C" w14:textId="77777777" w:rsidTr="00E22929">
        <w:trPr>
          <w:gridAfter w:val="1"/>
          <w:wAfter w:w="6" w:type="dxa"/>
          <w:trHeight w:val="294"/>
        </w:trPr>
        <w:tc>
          <w:tcPr>
            <w:tcW w:w="472" w:type="dxa"/>
            <w:vMerge/>
            <w:tcBorders>
              <w:top w:val="nil"/>
              <w:left w:val="single" w:sz="8" w:space="0" w:color="auto"/>
              <w:bottom w:val="nil"/>
              <w:right w:val="nil"/>
            </w:tcBorders>
            <w:vAlign w:val="center"/>
            <w:hideMark/>
          </w:tcPr>
          <w:p w14:paraId="2A9EFCDC" w14:textId="77777777" w:rsidR="00E22929" w:rsidRPr="00E22929" w:rsidRDefault="00E22929" w:rsidP="00E22929">
            <w:pPr>
              <w:rPr>
                <w:rFonts w:ascii="Bookman Old Style" w:hAnsi="Bookman Old Style" w:cs="Arial CYR"/>
                <w:sz w:val="13"/>
                <w:szCs w:val="13"/>
              </w:rPr>
            </w:pPr>
          </w:p>
        </w:tc>
        <w:tc>
          <w:tcPr>
            <w:tcW w:w="4932" w:type="dxa"/>
            <w:tcBorders>
              <w:top w:val="nil"/>
              <w:left w:val="single" w:sz="4" w:space="0" w:color="auto"/>
              <w:bottom w:val="nil"/>
              <w:right w:val="nil"/>
            </w:tcBorders>
            <w:shd w:val="clear" w:color="auto" w:fill="auto"/>
            <w:vAlign w:val="bottom"/>
            <w:hideMark/>
          </w:tcPr>
          <w:p w14:paraId="30574902"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xml:space="preserve">        - ООО "СПК Чистогорский"</w:t>
            </w:r>
          </w:p>
        </w:tc>
        <w:tc>
          <w:tcPr>
            <w:tcW w:w="1013" w:type="dxa"/>
            <w:tcBorders>
              <w:top w:val="single" w:sz="4" w:space="0" w:color="auto"/>
              <w:left w:val="single" w:sz="4" w:space="0" w:color="auto"/>
              <w:bottom w:val="nil"/>
              <w:right w:val="nil"/>
            </w:tcBorders>
            <w:shd w:val="clear" w:color="auto" w:fill="auto"/>
            <w:noWrap/>
            <w:vAlign w:val="bottom"/>
            <w:hideMark/>
          </w:tcPr>
          <w:p w14:paraId="1F989756"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xml:space="preserve"> м3</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3BF28E44"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156 703,56</w:t>
            </w:r>
          </w:p>
        </w:tc>
        <w:tc>
          <w:tcPr>
            <w:tcW w:w="1257" w:type="dxa"/>
            <w:tcBorders>
              <w:top w:val="nil"/>
              <w:left w:val="nil"/>
              <w:bottom w:val="single" w:sz="4" w:space="0" w:color="auto"/>
              <w:right w:val="nil"/>
            </w:tcBorders>
            <w:shd w:val="clear" w:color="auto" w:fill="auto"/>
            <w:noWrap/>
            <w:vAlign w:val="bottom"/>
            <w:hideMark/>
          </w:tcPr>
          <w:p w14:paraId="6348A03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111 585,74</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743846A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111 585,74</w:t>
            </w:r>
          </w:p>
        </w:tc>
        <w:tc>
          <w:tcPr>
            <w:tcW w:w="1257" w:type="dxa"/>
            <w:tcBorders>
              <w:top w:val="nil"/>
              <w:left w:val="single" w:sz="4" w:space="0" w:color="auto"/>
              <w:bottom w:val="single" w:sz="4" w:space="0" w:color="auto"/>
              <w:right w:val="nil"/>
            </w:tcBorders>
            <w:shd w:val="clear" w:color="auto" w:fill="auto"/>
            <w:noWrap/>
            <w:vAlign w:val="bottom"/>
            <w:hideMark/>
          </w:tcPr>
          <w:p w14:paraId="2DFC917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88 575,37</w:t>
            </w:r>
          </w:p>
        </w:tc>
        <w:tc>
          <w:tcPr>
            <w:tcW w:w="1257" w:type="dxa"/>
            <w:tcBorders>
              <w:top w:val="nil"/>
              <w:left w:val="nil"/>
              <w:bottom w:val="single" w:sz="4" w:space="0" w:color="auto"/>
              <w:right w:val="single" w:sz="4" w:space="0" w:color="auto"/>
            </w:tcBorders>
            <w:shd w:val="clear" w:color="auto" w:fill="auto"/>
            <w:noWrap/>
            <w:vAlign w:val="bottom"/>
            <w:hideMark/>
          </w:tcPr>
          <w:p w14:paraId="4D64B594"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79 784,76</w:t>
            </w:r>
          </w:p>
        </w:tc>
        <w:tc>
          <w:tcPr>
            <w:tcW w:w="1268" w:type="dxa"/>
            <w:tcBorders>
              <w:top w:val="nil"/>
              <w:left w:val="nil"/>
              <w:bottom w:val="single" w:sz="4" w:space="0" w:color="auto"/>
              <w:right w:val="nil"/>
            </w:tcBorders>
            <w:shd w:val="clear" w:color="auto" w:fill="auto"/>
            <w:noWrap/>
            <w:vAlign w:val="bottom"/>
            <w:hideMark/>
          </w:tcPr>
          <w:p w14:paraId="2B96CF9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79 784,76</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53A607F4"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93" w:type="dxa"/>
            <w:gridSpan w:val="2"/>
            <w:vAlign w:val="center"/>
            <w:hideMark/>
          </w:tcPr>
          <w:p w14:paraId="238BF568" w14:textId="77777777" w:rsidR="00E22929" w:rsidRPr="00E22929" w:rsidRDefault="00E22929" w:rsidP="00E22929">
            <w:pPr>
              <w:rPr>
                <w:sz w:val="13"/>
                <w:szCs w:val="13"/>
              </w:rPr>
            </w:pPr>
          </w:p>
        </w:tc>
      </w:tr>
      <w:tr w:rsidR="00E22929" w:rsidRPr="00E22929" w14:paraId="5E110A94" w14:textId="77777777" w:rsidTr="00E22929">
        <w:trPr>
          <w:gridAfter w:val="1"/>
          <w:wAfter w:w="6" w:type="dxa"/>
          <w:trHeight w:val="294"/>
        </w:trPr>
        <w:tc>
          <w:tcPr>
            <w:tcW w:w="472" w:type="dxa"/>
            <w:vMerge/>
            <w:tcBorders>
              <w:top w:val="nil"/>
              <w:left w:val="single" w:sz="8" w:space="0" w:color="auto"/>
              <w:bottom w:val="nil"/>
              <w:right w:val="nil"/>
            </w:tcBorders>
            <w:vAlign w:val="center"/>
            <w:hideMark/>
          </w:tcPr>
          <w:p w14:paraId="3272AF8F" w14:textId="77777777" w:rsidR="00E22929" w:rsidRPr="00E22929" w:rsidRDefault="00E22929" w:rsidP="00E22929">
            <w:pPr>
              <w:rPr>
                <w:rFonts w:ascii="Bookman Old Style" w:hAnsi="Bookman Old Style" w:cs="Arial CYR"/>
                <w:sz w:val="13"/>
                <w:szCs w:val="13"/>
              </w:rPr>
            </w:pPr>
          </w:p>
        </w:tc>
        <w:tc>
          <w:tcPr>
            <w:tcW w:w="4932" w:type="dxa"/>
            <w:tcBorders>
              <w:top w:val="nil"/>
              <w:left w:val="single" w:sz="4" w:space="0" w:color="auto"/>
              <w:bottom w:val="nil"/>
              <w:right w:val="nil"/>
            </w:tcBorders>
            <w:shd w:val="clear" w:color="auto" w:fill="auto"/>
            <w:vAlign w:val="bottom"/>
            <w:hideMark/>
          </w:tcPr>
          <w:p w14:paraId="74C5CECC"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xml:space="preserve">        - ООО "КузнецкТеплоСбыт"</w:t>
            </w:r>
          </w:p>
        </w:tc>
        <w:tc>
          <w:tcPr>
            <w:tcW w:w="1013" w:type="dxa"/>
            <w:tcBorders>
              <w:top w:val="single" w:sz="4" w:space="0" w:color="auto"/>
              <w:left w:val="single" w:sz="4" w:space="0" w:color="auto"/>
              <w:bottom w:val="nil"/>
              <w:right w:val="nil"/>
            </w:tcBorders>
            <w:shd w:val="clear" w:color="auto" w:fill="auto"/>
            <w:noWrap/>
            <w:vAlign w:val="bottom"/>
            <w:hideMark/>
          </w:tcPr>
          <w:p w14:paraId="639B5DB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xml:space="preserve"> м3</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5A68491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151 879,55</w:t>
            </w:r>
          </w:p>
        </w:tc>
        <w:tc>
          <w:tcPr>
            <w:tcW w:w="1257" w:type="dxa"/>
            <w:tcBorders>
              <w:top w:val="nil"/>
              <w:left w:val="nil"/>
              <w:bottom w:val="single" w:sz="4" w:space="0" w:color="auto"/>
              <w:right w:val="nil"/>
            </w:tcBorders>
            <w:shd w:val="clear" w:color="auto" w:fill="auto"/>
            <w:noWrap/>
            <w:vAlign w:val="bottom"/>
            <w:hideMark/>
          </w:tcPr>
          <w:p w14:paraId="6DC9F0D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77296C5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257" w:type="dxa"/>
            <w:tcBorders>
              <w:top w:val="nil"/>
              <w:left w:val="single" w:sz="4" w:space="0" w:color="auto"/>
              <w:bottom w:val="single" w:sz="4" w:space="0" w:color="auto"/>
              <w:right w:val="nil"/>
            </w:tcBorders>
            <w:shd w:val="clear" w:color="auto" w:fill="auto"/>
            <w:noWrap/>
            <w:vAlign w:val="bottom"/>
            <w:hideMark/>
          </w:tcPr>
          <w:p w14:paraId="0B2EA97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4" w:space="0" w:color="auto"/>
              <w:right w:val="single" w:sz="4" w:space="0" w:color="auto"/>
            </w:tcBorders>
            <w:shd w:val="clear" w:color="auto" w:fill="auto"/>
            <w:noWrap/>
            <w:vAlign w:val="bottom"/>
            <w:hideMark/>
          </w:tcPr>
          <w:p w14:paraId="1827FBF2"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8" w:type="dxa"/>
            <w:tcBorders>
              <w:top w:val="nil"/>
              <w:left w:val="nil"/>
              <w:bottom w:val="single" w:sz="4" w:space="0" w:color="auto"/>
              <w:right w:val="nil"/>
            </w:tcBorders>
            <w:shd w:val="clear" w:color="auto" w:fill="auto"/>
            <w:noWrap/>
            <w:vAlign w:val="bottom"/>
            <w:hideMark/>
          </w:tcPr>
          <w:p w14:paraId="50F931D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02FA6838"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93" w:type="dxa"/>
            <w:gridSpan w:val="2"/>
            <w:vAlign w:val="center"/>
            <w:hideMark/>
          </w:tcPr>
          <w:p w14:paraId="5B7CCEA9" w14:textId="77777777" w:rsidR="00E22929" w:rsidRPr="00E22929" w:rsidRDefault="00E22929" w:rsidP="00E22929">
            <w:pPr>
              <w:rPr>
                <w:sz w:val="13"/>
                <w:szCs w:val="13"/>
              </w:rPr>
            </w:pPr>
          </w:p>
        </w:tc>
      </w:tr>
      <w:tr w:rsidR="00E22929" w:rsidRPr="00E22929" w14:paraId="5557A636" w14:textId="77777777" w:rsidTr="00E22929">
        <w:trPr>
          <w:gridAfter w:val="1"/>
          <w:wAfter w:w="6" w:type="dxa"/>
          <w:trHeight w:val="294"/>
        </w:trPr>
        <w:tc>
          <w:tcPr>
            <w:tcW w:w="472" w:type="dxa"/>
            <w:vMerge/>
            <w:tcBorders>
              <w:top w:val="nil"/>
              <w:left w:val="single" w:sz="8" w:space="0" w:color="auto"/>
              <w:bottom w:val="nil"/>
              <w:right w:val="nil"/>
            </w:tcBorders>
            <w:vAlign w:val="center"/>
            <w:hideMark/>
          </w:tcPr>
          <w:p w14:paraId="4ECFB0CC" w14:textId="77777777" w:rsidR="00E22929" w:rsidRPr="00E22929" w:rsidRDefault="00E22929" w:rsidP="00E22929">
            <w:pPr>
              <w:rPr>
                <w:rFonts w:ascii="Bookman Old Style" w:hAnsi="Bookman Old Style" w:cs="Arial CYR"/>
                <w:sz w:val="13"/>
                <w:szCs w:val="13"/>
              </w:rPr>
            </w:pPr>
          </w:p>
        </w:tc>
        <w:tc>
          <w:tcPr>
            <w:tcW w:w="4932" w:type="dxa"/>
            <w:tcBorders>
              <w:top w:val="nil"/>
              <w:left w:val="single" w:sz="4" w:space="0" w:color="auto"/>
              <w:bottom w:val="nil"/>
              <w:right w:val="nil"/>
            </w:tcBorders>
            <w:shd w:val="clear" w:color="auto" w:fill="auto"/>
            <w:vAlign w:val="bottom"/>
            <w:hideMark/>
          </w:tcPr>
          <w:p w14:paraId="10BE6492"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xml:space="preserve">        - АО "Кузбассэнерго"</w:t>
            </w:r>
          </w:p>
        </w:tc>
        <w:tc>
          <w:tcPr>
            <w:tcW w:w="1013" w:type="dxa"/>
            <w:tcBorders>
              <w:top w:val="single" w:sz="4" w:space="0" w:color="auto"/>
              <w:left w:val="single" w:sz="4" w:space="0" w:color="auto"/>
              <w:bottom w:val="nil"/>
              <w:right w:val="nil"/>
            </w:tcBorders>
            <w:shd w:val="clear" w:color="auto" w:fill="auto"/>
            <w:noWrap/>
            <w:vAlign w:val="bottom"/>
            <w:hideMark/>
          </w:tcPr>
          <w:p w14:paraId="7324DC1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xml:space="preserve"> м3</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681BB71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40 416,79</w:t>
            </w:r>
          </w:p>
        </w:tc>
        <w:tc>
          <w:tcPr>
            <w:tcW w:w="1257" w:type="dxa"/>
            <w:tcBorders>
              <w:top w:val="nil"/>
              <w:left w:val="nil"/>
              <w:bottom w:val="single" w:sz="4" w:space="0" w:color="auto"/>
              <w:right w:val="nil"/>
            </w:tcBorders>
            <w:shd w:val="clear" w:color="auto" w:fill="auto"/>
            <w:noWrap/>
            <w:vAlign w:val="bottom"/>
            <w:hideMark/>
          </w:tcPr>
          <w:p w14:paraId="0A4BE6AB"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26 813,85</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1CDCE486"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26 815,85</w:t>
            </w:r>
          </w:p>
        </w:tc>
        <w:tc>
          <w:tcPr>
            <w:tcW w:w="1257" w:type="dxa"/>
            <w:tcBorders>
              <w:top w:val="nil"/>
              <w:left w:val="single" w:sz="4" w:space="0" w:color="auto"/>
              <w:bottom w:val="single" w:sz="4" w:space="0" w:color="auto"/>
              <w:right w:val="nil"/>
            </w:tcBorders>
            <w:shd w:val="clear" w:color="auto" w:fill="auto"/>
            <w:noWrap/>
            <w:vAlign w:val="bottom"/>
            <w:hideMark/>
          </w:tcPr>
          <w:p w14:paraId="61379735"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22 162,53</w:t>
            </w:r>
          </w:p>
        </w:tc>
        <w:tc>
          <w:tcPr>
            <w:tcW w:w="1257" w:type="dxa"/>
            <w:tcBorders>
              <w:top w:val="nil"/>
              <w:left w:val="nil"/>
              <w:bottom w:val="single" w:sz="4" w:space="0" w:color="auto"/>
              <w:right w:val="single" w:sz="4" w:space="0" w:color="auto"/>
            </w:tcBorders>
            <w:shd w:val="clear" w:color="auto" w:fill="auto"/>
            <w:noWrap/>
            <w:vAlign w:val="bottom"/>
            <w:hideMark/>
          </w:tcPr>
          <w:p w14:paraId="2CB0C4B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19 869,92</w:t>
            </w:r>
          </w:p>
        </w:tc>
        <w:tc>
          <w:tcPr>
            <w:tcW w:w="1268" w:type="dxa"/>
            <w:tcBorders>
              <w:top w:val="nil"/>
              <w:left w:val="nil"/>
              <w:bottom w:val="single" w:sz="4" w:space="0" w:color="auto"/>
              <w:right w:val="nil"/>
            </w:tcBorders>
            <w:shd w:val="clear" w:color="auto" w:fill="auto"/>
            <w:noWrap/>
            <w:vAlign w:val="bottom"/>
            <w:hideMark/>
          </w:tcPr>
          <w:p w14:paraId="1478638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19 869,92</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698DDAF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93" w:type="dxa"/>
            <w:gridSpan w:val="2"/>
            <w:vAlign w:val="center"/>
            <w:hideMark/>
          </w:tcPr>
          <w:p w14:paraId="02175D01" w14:textId="77777777" w:rsidR="00E22929" w:rsidRPr="00E22929" w:rsidRDefault="00E22929" w:rsidP="00E22929">
            <w:pPr>
              <w:rPr>
                <w:sz w:val="13"/>
                <w:szCs w:val="13"/>
              </w:rPr>
            </w:pPr>
          </w:p>
        </w:tc>
      </w:tr>
      <w:tr w:rsidR="00E22929" w:rsidRPr="00E22929" w14:paraId="19B0C0CE" w14:textId="77777777" w:rsidTr="00E22929">
        <w:trPr>
          <w:gridAfter w:val="1"/>
          <w:wAfter w:w="6" w:type="dxa"/>
          <w:trHeight w:val="294"/>
        </w:trPr>
        <w:tc>
          <w:tcPr>
            <w:tcW w:w="472" w:type="dxa"/>
            <w:vMerge/>
            <w:tcBorders>
              <w:top w:val="nil"/>
              <w:left w:val="single" w:sz="8" w:space="0" w:color="auto"/>
              <w:bottom w:val="nil"/>
              <w:right w:val="nil"/>
            </w:tcBorders>
            <w:vAlign w:val="center"/>
            <w:hideMark/>
          </w:tcPr>
          <w:p w14:paraId="1E903DF6" w14:textId="77777777" w:rsidR="00E22929" w:rsidRPr="00E22929" w:rsidRDefault="00E22929" w:rsidP="00E22929">
            <w:pPr>
              <w:rPr>
                <w:rFonts w:ascii="Bookman Old Style" w:hAnsi="Bookman Old Style" w:cs="Arial CYR"/>
                <w:sz w:val="13"/>
                <w:szCs w:val="13"/>
              </w:rPr>
            </w:pPr>
          </w:p>
        </w:tc>
        <w:tc>
          <w:tcPr>
            <w:tcW w:w="4932" w:type="dxa"/>
            <w:tcBorders>
              <w:top w:val="nil"/>
              <w:left w:val="single" w:sz="4" w:space="0" w:color="auto"/>
              <w:bottom w:val="nil"/>
              <w:right w:val="nil"/>
            </w:tcBorders>
            <w:shd w:val="clear" w:color="auto" w:fill="auto"/>
            <w:vAlign w:val="bottom"/>
            <w:hideMark/>
          </w:tcPr>
          <w:p w14:paraId="1EA5D6C5"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xml:space="preserve">        - ООО "СибЭнерго"</w:t>
            </w:r>
          </w:p>
        </w:tc>
        <w:tc>
          <w:tcPr>
            <w:tcW w:w="1013" w:type="dxa"/>
            <w:tcBorders>
              <w:top w:val="single" w:sz="4" w:space="0" w:color="auto"/>
              <w:left w:val="single" w:sz="4" w:space="0" w:color="auto"/>
              <w:bottom w:val="nil"/>
              <w:right w:val="nil"/>
            </w:tcBorders>
            <w:shd w:val="clear" w:color="auto" w:fill="auto"/>
            <w:noWrap/>
            <w:vAlign w:val="bottom"/>
            <w:hideMark/>
          </w:tcPr>
          <w:p w14:paraId="5B2CF338"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xml:space="preserve"> м3</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667B994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2 404,24</w:t>
            </w:r>
          </w:p>
        </w:tc>
        <w:tc>
          <w:tcPr>
            <w:tcW w:w="1257" w:type="dxa"/>
            <w:tcBorders>
              <w:top w:val="nil"/>
              <w:left w:val="nil"/>
              <w:bottom w:val="single" w:sz="4" w:space="0" w:color="auto"/>
              <w:right w:val="nil"/>
            </w:tcBorders>
            <w:shd w:val="clear" w:color="auto" w:fill="auto"/>
            <w:noWrap/>
            <w:vAlign w:val="bottom"/>
            <w:hideMark/>
          </w:tcPr>
          <w:p w14:paraId="2EB38B1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735,15</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38EBAC7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735,15</w:t>
            </w:r>
          </w:p>
        </w:tc>
        <w:tc>
          <w:tcPr>
            <w:tcW w:w="1257" w:type="dxa"/>
            <w:tcBorders>
              <w:top w:val="nil"/>
              <w:left w:val="single" w:sz="4" w:space="0" w:color="auto"/>
              <w:bottom w:val="single" w:sz="4" w:space="0" w:color="auto"/>
              <w:right w:val="nil"/>
            </w:tcBorders>
            <w:shd w:val="clear" w:color="auto" w:fill="auto"/>
            <w:noWrap/>
            <w:vAlign w:val="bottom"/>
            <w:hideMark/>
          </w:tcPr>
          <w:p w14:paraId="444483D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920,79</w:t>
            </w:r>
          </w:p>
        </w:tc>
        <w:tc>
          <w:tcPr>
            <w:tcW w:w="1257" w:type="dxa"/>
            <w:tcBorders>
              <w:top w:val="nil"/>
              <w:left w:val="nil"/>
              <w:bottom w:val="single" w:sz="4" w:space="0" w:color="auto"/>
              <w:right w:val="single" w:sz="4" w:space="0" w:color="auto"/>
            </w:tcBorders>
            <w:shd w:val="clear" w:color="auto" w:fill="auto"/>
            <w:noWrap/>
            <w:vAlign w:val="bottom"/>
            <w:hideMark/>
          </w:tcPr>
          <w:p w14:paraId="138369F6"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926,06</w:t>
            </w:r>
          </w:p>
        </w:tc>
        <w:tc>
          <w:tcPr>
            <w:tcW w:w="1268" w:type="dxa"/>
            <w:tcBorders>
              <w:top w:val="nil"/>
              <w:left w:val="nil"/>
              <w:bottom w:val="single" w:sz="4" w:space="0" w:color="auto"/>
              <w:right w:val="nil"/>
            </w:tcBorders>
            <w:shd w:val="clear" w:color="auto" w:fill="auto"/>
            <w:noWrap/>
            <w:vAlign w:val="bottom"/>
            <w:hideMark/>
          </w:tcPr>
          <w:p w14:paraId="3384D072"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926,06</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093D633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93" w:type="dxa"/>
            <w:gridSpan w:val="2"/>
            <w:vAlign w:val="center"/>
            <w:hideMark/>
          </w:tcPr>
          <w:p w14:paraId="1314A2A8" w14:textId="77777777" w:rsidR="00E22929" w:rsidRPr="00E22929" w:rsidRDefault="00E22929" w:rsidP="00E22929">
            <w:pPr>
              <w:rPr>
                <w:sz w:val="13"/>
                <w:szCs w:val="13"/>
              </w:rPr>
            </w:pPr>
          </w:p>
        </w:tc>
      </w:tr>
      <w:tr w:rsidR="00E22929" w:rsidRPr="00E22929" w14:paraId="5BF0FA1E" w14:textId="77777777" w:rsidTr="00E22929">
        <w:trPr>
          <w:gridAfter w:val="1"/>
          <w:wAfter w:w="6" w:type="dxa"/>
          <w:trHeight w:val="294"/>
        </w:trPr>
        <w:tc>
          <w:tcPr>
            <w:tcW w:w="472" w:type="dxa"/>
            <w:vMerge/>
            <w:tcBorders>
              <w:top w:val="nil"/>
              <w:left w:val="single" w:sz="8" w:space="0" w:color="auto"/>
              <w:bottom w:val="nil"/>
              <w:right w:val="nil"/>
            </w:tcBorders>
            <w:vAlign w:val="center"/>
            <w:hideMark/>
          </w:tcPr>
          <w:p w14:paraId="2CE15409" w14:textId="77777777" w:rsidR="00E22929" w:rsidRPr="00E22929" w:rsidRDefault="00E22929" w:rsidP="00E22929">
            <w:pPr>
              <w:rPr>
                <w:rFonts w:ascii="Bookman Old Style" w:hAnsi="Bookman Old Style" w:cs="Arial CYR"/>
                <w:sz w:val="13"/>
                <w:szCs w:val="13"/>
              </w:rPr>
            </w:pPr>
          </w:p>
        </w:tc>
        <w:tc>
          <w:tcPr>
            <w:tcW w:w="4932" w:type="dxa"/>
            <w:tcBorders>
              <w:top w:val="nil"/>
              <w:left w:val="single" w:sz="4" w:space="0" w:color="auto"/>
              <w:bottom w:val="nil"/>
              <w:right w:val="nil"/>
            </w:tcBorders>
            <w:shd w:val="clear" w:color="auto" w:fill="auto"/>
            <w:vAlign w:val="bottom"/>
            <w:hideMark/>
          </w:tcPr>
          <w:p w14:paraId="5B61B5C2" w14:textId="77777777" w:rsidR="00E22929" w:rsidRPr="00E22929" w:rsidRDefault="00E22929" w:rsidP="00E22929">
            <w:pPr>
              <w:rPr>
                <w:rFonts w:ascii="Bookman Old Style" w:hAnsi="Bookman Old Style" w:cs="Arial CYR"/>
                <w:b/>
                <w:bCs/>
                <w:sz w:val="13"/>
                <w:szCs w:val="13"/>
              </w:rPr>
            </w:pPr>
            <w:r w:rsidRPr="00E22929">
              <w:rPr>
                <w:rFonts w:ascii="Bookman Old Style" w:hAnsi="Bookman Old Style" w:cs="Arial CYR"/>
                <w:b/>
                <w:bCs/>
                <w:sz w:val="13"/>
                <w:szCs w:val="13"/>
              </w:rPr>
              <w:t xml:space="preserve">     - тариф теплоносителя</w:t>
            </w:r>
          </w:p>
        </w:tc>
        <w:tc>
          <w:tcPr>
            <w:tcW w:w="1013" w:type="dxa"/>
            <w:tcBorders>
              <w:top w:val="nil"/>
              <w:left w:val="single" w:sz="4" w:space="0" w:color="auto"/>
              <w:bottom w:val="nil"/>
              <w:right w:val="nil"/>
            </w:tcBorders>
            <w:shd w:val="clear" w:color="auto" w:fill="auto"/>
            <w:noWrap/>
            <w:vAlign w:val="bottom"/>
            <w:hideMark/>
          </w:tcPr>
          <w:p w14:paraId="4E86C12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руб./м3</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22AD8BD4"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23,40</w:t>
            </w:r>
          </w:p>
        </w:tc>
        <w:tc>
          <w:tcPr>
            <w:tcW w:w="1257" w:type="dxa"/>
            <w:tcBorders>
              <w:top w:val="nil"/>
              <w:left w:val="nil"/>
              <w:bottom w:val="single" w:sz="4" w:space="0" w:color="auto"/>
              <w:right w:val="single" w:sz="4" w:space="0" w:color="auto"/>
            </w:tcBorders>
            <w:shd w:val="clear" w:color="auto" w:fill="auto"/>
            <w:noWrap/>
            <w:vAlign w:val="bottom"/>
            <w:hideMark/>
          </w:tcPr>
          <w:p w14:paraId="76DA0B7F"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33,85</w:t>
            </w:r>
          </w:p>
        </w:tc>
        <w:tc>
          <w:tcPr>
            <w:tcW w:w="1257" w:type="dxa"/>
            <w:tcBorders>
              <w:top w:val="nil"/>
              <w:left w:val="nil"/>
              <w:bottom w:val="single" w:sz="4" w:space="0" w:color="auto"/>
              <w:right w:val="single" w:sz="4" w:space="0" w:color="auto"/>
            </w:tcBorders>
            <w:shd w:val="clear" w:color="auto" w:fill="auto"/>
            <w:noWrap/>
            <w:vAlign w:val="bottom"/>
            <w:hideMark/>
          </w:tcPr>
          <w:p w14:paraId="25F7EBEB"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33,80</w:t>
            </w:r>
          </w:p>
        </w:tc>
        <w:tc>
          <w:tcPr>
            <w:tcW w:w="1257" w:type="dxa"/>
            <w:tcBorders>
              <w:top w:val="nil"/>
              <w:left w:val="single" w:sz="4" w:space="0" w:color="auto"/>
              <w:bottom w:val="single" w:sz="4" w:space="0" w:color="auto"/>
              <w:right w:val="nil"/>
            </w:tcBorders>
            <w:shd w:val="clear" w:color="auto" w:fill="auto"/>
            <w:noWrap/>
            <w:vAlign w:val="bottom"/>
            <w:hideMark/>
          </w:tcPr>
          <w:p w14:paraId="332255B0"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37,87</w:t>
            </w:r>
          </w:p>
        </w:tc>
        <w:tc>
          <w:tcPr>
            <w:tcW w:w="1257" w:type="dxa"/>
            <w:tcBorders>
              <w:top w:val="nil"/>
              <w:left w:val="nil"/>
              <w:bottom w:val="single" w:sz="4" w:space="0" w:color="auto"/>
              <w:right w:val="single" w:sz="4" w:space="0" w:color="auto"/>
            </w:tcBorders>
            <w:shd w:val="clear" w:color="auto" w:fill="auto"/>
            <w:noWrap/>
            <w:vAlign w:val="bottom"/>
            <w:hideMark/>
          </w:tcPr>
          <w:p w14:paraId="473E0712"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39,65</w:t>
            </w:r>
          </w:p>
        </w:tc>
        <w:tc>
          <w:tcPr>
            <w:tcW w:w="1268" w:type="dxa"/>
            <w:tcBorders>
              <w:top w:val="nil"/>
              <w:left w:val="nil"/>
              <w:bottom w:val="single" w:sz="4" w:space="0" w:color="auto"/>
              <w:right w:val="nil"/>
            </w:tcBorders>
            <w:shd w:val="clear" w:color="auto" w:fill="auto"/>
            <w:noWrap/>
            <w:vAlign w:val="bottom"/>
            <w:hideMark/>
          </w:tcPr>
          <w:p w14:paraId="31A217FB"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39,38</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327EB4E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-0,27</w:t>
            </w:r>
          </w:p>
        </w:tc>
        <w:tc>
          <w:tcPr>
            <w:tcW w:w="193" w:type="dxa"/>
            <w:gridSpan w:val="2"/>
            <w:vAlign w:val="center"/>
            <w:hideMark/>
          </w:tcPr>
          <w:p w14:paraId="41EDD429" w14:textId="77777777" w:rsidR="00E22929" w:rsidRPr="00E22929" w:rsidRDefault="00E22929" w:rsidP="00E22929">
            <w:pPr>
              <w:rPr>
                <w:sz w:val="13"/>
                <w:szCs w:val="13"/>
              </w:rPr>
            </w:pPr>
          </w:p>
        </w:tc>
      </w:tr>
      <w:tr w:rsidR="00E22929" w:rsidRPr="00E22929" w14:paraId="3455A57E" w14:textId="77777777" w:rsidTr="00E22929">
        <w:trPr>
          <w:gridAfter w:val="1"/>
          <w:wAfter w:w="6" w:type="dxa"/>
          <w:trHeight w:val="588"/>
        </w:trPr>
        <w:tc>
          <w:tcPr>
            <w:tcW w:w="472" w:type="dxa"/>
            <w:vMerge/>
            <w:tcBorders>
              <w:top w:val="nil"/>
              <w:left w:val="single" w:sz="8" w:space="0" w:color="auto"/>
              <w:bottom w:val="nil"/>
              <w:right w:val="nil"/>
            </w:tcBorders>
            <w:vAlign w:val="center"/>
            <w:hideMark/>
          </w:tcPr>
          <w:p w14:paraId="46B826D7" w14:textId="77777777" w:rsidR="00E22929" w:rsidRPr="00E22929" w:rsidRDefault="00E22929" w:rsidP="00E22929">
            <w:pPr>
              <w:rPr>
                <w:rFonts w:ascii="Bookman Old Style" w:hAnsi="Bookman Old Style" w:cs="Arial CYR"/>
                <w:sz w:val="13"/>
                <w:szCs w:val="13"/>
              </w:rPr>
            </w:pPr>
          </w:p>
        </w:tc>
        <w:tc>
          <w:tcPr>
            <w:tcW w:w="4932" w:type="dxa"/>
            <w:tcBorders>
              <w:top w:val="nil"/>
              <w:left w:val="single" w:sz="4" w:space="0" w:color="auto"/>
              <w:bottom w:val="nil"/>
              <w:right w:val="nil"/>
            </w:tcBorders>
            <w:shd w:val="clear" w:color="auto" w:fill="auto"/>
            <w:vAlign w:val="bottom"/>
            <w:hideMark/>
          </w:tcPr>
          <w:p w14:paraId="21B6ED0F"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xml:space="preserve">        - ООО "СПК Чистогорский" (п. Чистогорский)</w:t>
            </w:r>
          </w:p>
        </w:tc>
        <w:tc>
          <w:tcPr>
            <w:tcW w:w="1013" w:type="dxa"/>
            <w:tcBorders>
              <w:top w:val="nil"/>
              <w:left w:val="single" w:sz="4" w:space="0" w:color="auto"/>
              <w:bottom w:val="nil"/>
              <w:right w:val="nil"/>
            </w:tcBorders>
            <w:shd w:val="clear" w:color="auto" w:fill="auto"/>
            <w:noWrap/>
            <w:vAlign w:val="bottom"/>
            <w:hideMark/>
          </w:tcPr>
          <w:p w14:paraId="01B121F5"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руб./м3</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03706EC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38,49</w:t>
            </w:r>
          </w:p>
        </w:tc>
        <w:tc>
          <w:tcPr>
            <w:tcW w:w="1257" w:type="dxa"/>
            <w:tcBorders>
              <w:top w:val="nil"/>
              <w:left w:val="nil"/>
              <w:bottom w:val="single" w:sz="4" w:space="0" w:color="auto"/>
              <w:right w:val="nil"/>
            </w:tcBorders>
            <w:shd w:val="clear" w:color="auto" w:fill="auto"/>
            <w:noWrap/>
            <w:vAlign w:val="bottom"/>
            <w:hideMark/>
          </w:tcPr>
          <w:p w14:paraId="0B557ED1"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39,18</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69EED1D5"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39,17</w:t>
            </w:r>
          </w:p>
        </w:tc>
        <w:tc>
          <w:tcPr>
            <w:tcW w:w="1257" w:type="dxa"/>
            <w:tcBorders>
              <w:top w:val="nil"/>
              <w:left w:val="single" w:sz="4" w:space="0" w:color="auto"/>
              <w:bottom w:val="single" w:sz="4" w:space="0" w:color="auto"/>
              <w:right w:val="nil"/>
            </w:tcBorders>
            <w:shd w:val="clear" w:color="auto" w:fill="auto"/>
            <w:noWrap/>
            <w:vAlign w:val="bottom"/>
            <w:hideMark/>
          </w:tcPr>
          <w:p w14:paraId="09F4D8F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43,36</w:t>
            </w:r>
          </w:p>
        </w:tc>
        <w:tc>
          <w:tcPr>
            <w:tcW w:w="1257" w:type="dxa"/>
            <w:tcBorders>
              <w:top w:val="nil"/>
              <w:left w:val="nil"/>
              <w:bottom w:val="single" w:sz="4" w:space="0" w:color="auto"/>
              <w:right w:val="single" w:sz="4" w:space="0" w:color="auto"/>
            </w:tcBorders>
            <w:shd w:val="clear" w:color="auto" w:fill="auto"/>
            <w:noWrap/>
            <w:vAlign w:val="bottom"/>
            <w:hideMark/>
          </w:tcPr>
          <w:p w14:paraId="1135111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45,14</w:t>
            </w:r>
          </w:p>
        </w:tc>
        <w:tc>
          <w:tcPr>
            <w:tcW w:w="1268" w:type="dxa"/>
            <w:tcBorders>
              <w:top w:val="nil"/>
              <w:left w:val="nil"/>
              <w:bottom w:val="single" w:sz="4" w:space="0" w:color="auto"/>
              <w:right w:val="nil"/>
            </w:tcBorders>
            <w:shd w:val="clear" w:color="auto" w:fill="auto"/>
            <w:noWrap/>
            <w:vAlign w:val="bottom"/>
            <w:hideMark/>
          </w:tcPr>
          <w:p w14:paraId="3BDE7002"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44,92</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5F7BDAD6"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-0,22</w:t>
            </w:r>
          </w:p>
        </w:tc>
        <w:tc>
          <w:tcPr>
            <w:tcW w:w="193" w:type="dxa"/>
            <w:gridSpan w:val="2"/>
            <w:vAlign w:val="center"/>
            <w:hideMark/>
          </w:tcPr>
          <w:p w14:paraId="2D8722FA" w14:textId="77777777" w:rsidR="00E22929" w:rsidRPr="00E22929" w:rsidRDefault="00E22929" w:rsidP="00E22929">
            <w:pPr>
              <w:rPr>
                <w:sz w:val="13"/>
                <w:szCs w:val="13"/>
              </w:rPr>
            </w:pPr>
          </w:p>
        </w:tc>
      </w:tr>
      <w:tr w:rsidR="00E22929" w:rsidRPr="00E22929" w14:paraId="052BDF70" w14:textId="77777777" w:rsidTr="00E22929">
        <w:trPr>
          <w:gridAfter w:val="1"/>
          <w:wAfter w:w="6" w:type="dxa"/>
          <w:trHeight w:val="588"/>
        </w:trPr>
        <w:tc>
          <w:tcPr>
            <w:tcW w:w="472" w:type="dxa"/>
            <w:vMerge/>
            <w:tcBorders>
              <w:top w:val="nil"/>
              <w:left w:val="single" w:sz="8" w:space="0" w:color="auto"/>
              <w:bottom w:val="nil"/>
              <w:right w:val="nil"/>
            </w:tcBorders>
            <w:vAlign w:val="center"/>
            <w:hideMark/>
          </w:tcPr>
          <w:p w14:paraId="54BA8FFD" w14:textId="77777777" w:rsidR="00E22929" w:rsidRPr="00E22929" w:rsidRDefault="00E22929" w:rsidP="00E22929">
            <w:pPr>
              <w:rPr>
                <w:rFonts w:ascii="Bookman Old Style" w:hAnsi="Bookman Old Style" w:cs="Arial CYR"/>
                <w:sz w:val="13"/>
                <w:szCs w:val="13"/>
              </w:rPr>
            </w:pPr>
          </w:p>
        </w:tc>
        <w:tc>
          <w:tcPr>
            <w:tcW w:w="4932" w:type="dxa"/>
            <w:tcBorders>
              <w:top w:val="nil"/>
              <w:left w:val="single" w:sz="4" w:space="0" w:color="auto"/>
              <w:bottom w:val="nil"/>
              <w:right w:val="nil"/>
            </w:tcBorders>
            <w:shd w:val="clear" w:color="auto" w:fill="auto"/>
            <w:vAlign w:val="bottom"/>
            <w:hideMark/>
          </w:tcPr>
          <w:p w14:paraId="1432C61D"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xml:space="preserve">        - ООО "КузнецкТеплоСбыт" (п. Металлургов)</w:t>
            </w:r>
          </w:p>
        </w:tc>
        <w:tc>
          <w:tcPr>
            <w:tcW w:w="1013" w:type="dxa"/>
            <w:tcBorders>
              <w:top w:val="nil"/>
              <w:left w:val="single" w:sz="4" w:space="0" w:color="auto"/>
              <w:bottom w:val="nil"/>
              <w:right w:val="nil"/>
            </w:tcBorders>
            <w:shd w:val="clear" w:color="auto" w:fill="auto"/>
            <w:noWrap/>
            <w:vAlign w:val="bottom"/>
            <w:hideMark/>
          </w:tcPr>
          <w:p w14:paraId="7AE6FAE8"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руб./м3</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0A34953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10,99</w:t>
            </w:r>
          </w:p>
        </w:tc>
        <w:tc>
          <w:tcPr>
            <w:tcW w:w="1257" w:type="dxa"/>
            <w:tcBorders>
              <w:top w:val="nil"/>
              <w:left w:val="nil"/>
              <w:bottom w:val="single" w:sz="4" w:space="0" w:color="auto"/>
              <w:right w:val="nil"/>
            </w:tcBorders>
            <w:shd w:val="clear" w:color="auto" w:fill="auto"/>
            <w:noWrap/>
            <w:vAlign w:val="bottom"/>
            <w:hideMark/>
          </w:tcPr>
          <w:p w14:paraId="1E4D0712"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0C14F7D6"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257" w:type="dxa"/>
            <w:tcBorders>
              <w:top w:val="nil"/>
              <w:left w:val="single" w:sz="4" w:space="0" w:color="auto"/>
              <w:bottom w:val="single" w:sz="4" w:space="0" w:color="auto"/>
              <w:right w:val="nil"/>
            </w:tcBorders>
            <w:shd w:val="clear" w:color="auto" w:fill="auto"/>
            <w:noWrap/>
            <w:vAlign w:val="bottom"/>
            <w:hideMark/>
          </w:tcPr>
          <w:p w14:paraId="1B748C5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4" w:space="0" w:color="auto"/>
              <w:right w:val="single" w:sz="4" w:space="0" w:color="auto"/>
            </w:tcBorders>
            <w:shd w:val="clear" w:color="auto" w:fill="auto"/>
            <w:noWrap/>
            <w:vAlign w:val="bottom"/>
            <w:hideMark/>
          </w:tcPr>
          <w:p w14:paraId="6139611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268" w:type="dxa"/>
            <w:tcBorders>
              <w:top w:val="nil"/>
              <w:left w:val="nil"/>
              <w:bottom w:val="single" w:sz="4" w:space="0" w:color="auto"/>
              <w:right w:val="nil"/>
            </w:tcBorders>
            <w:shd w:val="clear" w:color="auto" w:fill="auto"/>
            <w:noWrap/>
            <w:vAlign w:val="bottom"/>
            <w:hideMark/>
          </w:tcPr>
          <w:p w14:paraId="714D9321"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48123D8B"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93" w:type="dxa"/>
            <w:gridSpan w:val="2"/>
            <w:vAlign w:val="center"/>
            <w:hideMark/>
          </w:tcPr>
          <w:p w14:paraId="7ECFCE57" w14:textId="77777777" w:rsidR="00E22929" w:rsidRPr="00E22929" w:rsidRDefault="00E22929" w:rsidP="00E22929">
            <w:pPr>
              <w:rPr>
                <w:sz w:val="13"/>
                <w:szCs w:val="13"/>
              </w:rPr>
            </w:pPr>
          </w:p>
        </w:tc>
      </w:tr>
      <w:tr w:rsidR="00E22929" w:rsidRPr="00E22929" w14:paraId="0843DCBF" w14:textId="77777777" w:rsidTr="00E22929">
        <w:trPr>
          <w:gridAfter w:val="1"/>
          <w:wAfter w:w="6" w:type="dxa"/>
          <w:trHeight w:val="294"/>
        </w:trPr>
        <w:tc>
          <w:tcPr>
            <w:tcW w:w="472" w:type="dxa"/>
            <w:vMerge/>
            <w:tcBorders>
              <w:top w:val="nil"/>
              <w:left w:val="single" w:sz="8" w:space="0" w:color="auto"/>
              <w:bottom w:val="nil"/>
              <w:right w:val="nil"/>
            </w:tcBorders>
            <w:vAlign w:val="center"/>
            <w:hideMark/>
          </w:tcPr>
          <w:p w14:paraId="7F277AAA" w14:textId="77777777" w:rsidR="00E22929" w:rsidRPr="00E22929" w:rsidRDefault="00E22929" w:rsidP="00E22929">
            <w:pPr>
              <w:rPr>
                <w:rFonts w:ascii="Bookman Old Style" w:hAnsi="Bookman Old Style" w:cs="Arial CYR"/>
                <w:sz w:val="13"/>
                <w:szCs w:val="13"/>
              </w:rPr>
            </w:pPr>
          </w:p>
        </w:tc>
        <w:tc>
          <w:tcPr>
            <w:tcW w:w="4932" w:type="dxa"/>
            <w:tcBorders>
              <w:top w:val="nil"/>
              <w:left w:val="single" w:sz="4" w:space="0" w:color="auto"/>
              <w:bottom w:val="nil"/>
              <w:right w:val="nil"/>
            </w:tcBorders>
            <w:shd w:val="clear" w:color="auto" w:fill="auto"/>
            <w:vAlign w:val="bottom"/>
            <w:hideMark/>
          </w:tcPr>
          <w:p w14:paraId="2899C7B1"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xml:space="preserve">        - АО "Кузбассэнерго" (с. Безруково)</w:t>
            </w:r>
          </w:p>
        </w:tc>
        <w:tc>
          <w:tcPr>
            <w:tcW w:w="1013" w:type="dxa"/>
            <w:tcBorders>
              <w:top w:val="nil"/>
              <w:left w:val="single" w:sz="4" w:space="0" w:color="auto"/>
              <w:bottom w:val="nil"/>
              <w:right w:val="nil"/>
            </w:tcBorders>
            <w:shd w:val="clear" w:color="auto" w:fill="auto"/>
            <w:noWrap/>
            <w:vAlign w:val="bottom"/>
            <w:hideMark/>
          </w:tcPr>
          <w:p w14:paraId="2E8E959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руб./м3</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2F0C7AF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11,07</w:t>
            </w:r>
          </w:p>
        </w:tc>
        <w:tc>
          <w:tcPr>
            <w:tcW w:w="1257" w:type="dxa"/>
            <w:tcBorders>
              <w:top w:val="nil"/>
              <w:left w:val="nil"/>
              <w:bottom w:val="single" w:sz="4" w:space="0" w:color="auto"/>
              <w:right w:val="nil"/>
            </w:tcBorders>
            <w:shd w:val="clear" w:color="auto" w:fill="auto"/>
            <w:noWrap/>
            <w:vAlign w:val="bottom"/>
            <w:hideMark/>
          </w:tcPr>
          <w:p w14:paraId="0CD75FA2"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10,69</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3D7C78E8"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10,69</w:t>
            </w:r>
          </w:p>
        </w:tc>
        <w:tc>
          <w:tcPr>
            <w:tcW w:w="1257" w:type="dxa"/>
            <w:tcBorders>
              <w:top w:val="nil"/>
              <w:left w:val="single" w:sz="4" w:space="0" w:color="auto"/>
              <w:bottom w:val="single" w:sz="4" w:space="0" w:color="auto"/>
              <w:right w:val="nil"/>
            </w:tcBorders>
            <w:shd w:val="clear" w:color="auto" w:fill="auto"/>
            <w:noWrap/>
            <w:vAlign w:val="bottom"/>
            <w:hideMark/>
          </w:tcPr>
          <w:p w14:paraId="6B3738D1"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11,83</w:t>
            </w:r>
          </w:p>
        </w:tc>
        <w:tc>
          <w:tcPr>
            <w:tcW w:w="1257" w:type="dxa"/>
            <w:tcBorders>
              <w:top w:val="nil"/>
              <w:left w:val="nil"/>
              <w:bottom w:val="single" w:sz="4" w:space="0" w:color="auto"/>
              <w:right w:val="single" w:sz="4" w:space="0" w:color="auto"/>
            </w:tcBorders>
            <w:shd w:val="clear" w:color="auto" w:fill="auto"/>
            <w:noWrap/>
            <w:vAlign w:val="bottom"/>
            <w:hideMark/>
          </w:tcPr>
          <w:p w14:paraId="408B904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12,32</w:t>
            </w:r>
          </w:p>
        </w:tc>
        <w:tc>
          <w:tcPr>
            <w:tcW w:w="1268" w:type="dxa"/>
            <w:tcBorders>
              <w:top w:val="nil"/>
              <w:left w:val="nil"/>
              <w:bottom w:val="single" w:sz="4" w:space="0" w:color="auto"/>
              <w:right w:val="nil"/>
            </w:tcBorders>
            <w:shd w:val="clear" w:color="auto" w:fill="auto"/>
            <w:noWrap/>
            <w:vAlign w:val="bottom"/>
            <w:hideMark/>
          </w:tcPr>
          <w:p w14:paraId="452AD26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12,34</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16D7894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0,02</w:t>
            </w:r>
          </w:p>
        </w:tc>
        <w:tc>
          <w:tcPr>
            <w:tcW w:w="193" w:type="dxa"/>
            <w:gridSpan w:val="2"/>
            <w:vAlign w:val="center"/>
            <w:hideMark/>
          </w:tcPr>
          <w:p w14:paraId="65B91412" w14:textId="77777777" w:rsidR="00E22929" w:rsidRPr="00E22929" w:rsidRDefault="00E22929" w:rsidP="00E22929">
            <w:pPr>
              <w:rPr>
                <w:sz w:val="13"/>
                <w:szCs w:val="13"/>
              </w:rPr>
            </w:pPr>
          </w:p>
        </w:tc>
      </w:tr>
      <w:tr w:rsidR="00E22929" w:rsidRPr="00E22929" w14:paraId="6E93D430" w14:textId="77777777" w:rsidTr="00E22929">
        <w:trPr>
          <w:gridAfter w:val="1"/>
          <w:wAfter w:w="6" w:type="dxa"/>
          <w:trHeight w:val="294"/>
        </w:trPr>
        <w:tc>
          <w:tcPr>
            <w:tcW w:w="472" w:type="dxa"/>
            <w:vMerge/>
            <w:tcBorders>
              <w:top w:val="nil"/>
              <w:left w:val="single" w:sz="8" w:space="0" w:color="auto"/>
              <w:bottom w:val="nil"/>
              <w:right w:val="nil"/>
            </w:tcBorders>
            <w:vAlign w:val="center"/>
            <w:hideMark/>
          </w:tcPr>
          <w:p w14:paraId="2E783593" w14:textId="77777777" w:rsidR="00E22929" w:rsidRPr="00E22929" w:rsidRDefault="00E22929" w:rsidP="00E22929">
            <w:pPr>
              <w:rPr>
                <w:rFonts w:ascii="Bookman Old Style" w:hAnsi="Bookman Old Style" w:cs="Arial CYR"/>
                <w:sz w:val="13"/>
                <w:szCs w:val="13"/>
              </w:rPr>
            </w:pPr>
          </w:p>
        </w:tc>
        <w:tc>
          <w:tcPr>
            <w:tcW w:w="4932" w:type="dxa"/>
            <w:tcBorders>
              <w:top w:val="nil"/>
              <w:left w:val="single" w:sz="4" w:space="0" w:color="auto"/>
              <w:bottom w:val="nil"/>
              <w:right w:val="nil"/>
            </w:tcBorders>
            <w:shd w:val="clear" w:color="auto" w:fill="auto"/>
            <w:vAlign w:val="bottom"/>
            <w:hideMark/>
          </w:tcPr>
          <w:p w14:paraId="54AC05FE"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xml:space="preserve">        - ООО "СибЭнерго" (п. Таргай)</w:t>
            </w:r>
          </w:p>
        </w:tc>
        <w:tc>
          <w:tcPr>
            <w:tcW w:w="1013" w:type="dxa"/>
            <w:tcBorders>
              <w:top w:val="nil"/>
              <w:left w:val="single" w:sz="4" w:space="0" w:color="auto"/>
              <w:bottom w:val="nil"/>
              <w:right w:val="nil"/>
            </w:tcBorders>
            <w:shd w:val="clear" w:color="auto" w:fill="auto"/>
            <w:noWrap/>
            <w:vAlign w:val="bottom"/>
            <w:hideMark/>
          </w:tcPr>
          <w:p w14:paraId="666EC6F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руб./м3</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42D344C6"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30,62</w:t>
            </w:r>
          </w:p>
        </w:tc>
        <w:tc>
          <w:tcPr>
            <w:tcW w:w="1257" w:type="dxa"/>
            <w:tcBorders>
              <w:top w:val="nil"/>
              <w:left w:val="nil"/>
              <w:bottom w:val="single" w:sz="4" w:space="0" w:color="auto"/>
              <w:right w:val="nil"/>
            </w:tcBorders>
            <w:shd w:val="clear" w:color="auto" w:fill="auto"/>
            <w:noWrap/>
            <w:vAlign w:val="bottom"/>
            <w:hideMark/>
          </w:tcPr>
          <w:p w14:paraId="3E023A5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70,82</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76860B3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61,02</w:t>
            </w:r>
          </w:p>
        </w:tc>
        <w:tc>
          <w:tcPr>
            <w:tcW w:w="1257" w:type="dxa"/>
            <w:tcBorders>
              <w:top w:val="nil"/>
              <w:left w:val="single" w:sz="4" w:space="0" w:color="auto"/>
              <w:bottom w:val="single" w:sz="4" w:space="0" w:color="auto"/>
              <w:right w:val="nil"/>
            </w:tcBorders>
            <w:shd w:val="clear" w:color="auto" w:fill="auto"/>
            <w:noWrap/>
            <w:vAlign w:val="bottom"/>
            <w:hideMark/>
          </w:tcPr>
          <w:p w14:paraId="0F68A8A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136,44</w:t>
            </w:r>
          </w:p>
        </w:tc>
        <w:tc>
          <w:tcPr>
            <w:tcW w:w="1257" w:type="dxa"/>
            <w:tcBorders>
              <w:top w:val="nil"/>
              <w:left w:val="nil"/>
              <w:bottom w:val="single" w:sz="4" w:space="0" w:color="auto"/>
              <w:right w:val="single" w:sz="4" w:space="0" w:color="auto"/>
            </w:tcBorders>
            <w:shd w:val="clear" w:color="auto" w:fill="auto"/>
            <w:noWrap/>
            <w:vAlign w:val="bottom"/>
            <w:hideMark/>
          </w:tcPr>
          <w:p w14:paraId="3D1BC625"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153,50</w:t>
            </w:r>
          </w:p>
        </w:tc>
        <w:tc>
          <w:tcPr>
            <w:tcW w:w="1268" w:type="dxa"/>
            <w:tcBorders>
              <w:top w:val="nil"/>
              <w:left w:val="nil"/>
              <w:bottom w:val="single" w:sz="4" w:space="0" w:color="auto"/>
              <w:right w:val="nil"/>
            </w:tcBorders>
            <w:shd w:val="clear" w:color="auto" w:fill="auto"/>
            <w:noWrap/>
            <w:vAlign w:val="bottom"/>
            <w:hideMark/>
          </w:tcPr>
          <w:p w14:paraId="6D8D565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142,31</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62369D86"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-11,19</w:t>
            </w:r>
          </w:p>
        </w:tc>
        <w:tc>
          <w:tcPr>
            <w:tcW w:w="193" w:type="dxa"/>
            <w:gridSpan w:val="2"/>
            <w:vAlign w:val="center"/>
            <w:hideMark/>
          </w:tcPr>
          <w:p w14:paraId="64460DFF" w14:textId="77777777" w:rsidR="00E22929" w:rsidRPr="00E22929" w:rsidRDefault="00E22929" w:rsidP="00E22929">
            <w:pPr>
              <w:rPr>
                <w:sz w:val="13"/>
                <w:szCs w:val="13"/>
              </w:rPr>
            </w:pPr>
          </w:p>
        </w:tc>
      </w:tr>
      <w:tr w:rsidR="00E22929" w:rsidRPr="00E22929" w14:paraId="6B07985A" w14:textId="77777777" w:rsidTr="00E22929">
        <w:trPr>
          <w:gridAfter w:val="1"/>
          <w:wAfter w:w="6" w:type="dxa"/>
          <w:trHeight w:val="544"/>
        </w:trPr>
        <w:tc>
          <w:tcPr>
            <w:tcW w:w="472"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8402C8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single" w:sz="4" w:space="0" w:color="auto"/>
              <w:left w:val="nil"/>
              <w:bottom w:val="single" w:sz="8" w:space="0" w:color="auto"/>
              <w:right w:val="single" w:sz="4" w:space="0" w:color="auto"/>
            </w:tcBorders>
            <w:shd w:val="clear" w:color="auto" w:fill="auto"/>
            <w:vAlign w:val="bottom"/>
            <w:hideMark/>
          </w:tcPr>
          <w:p w14:paraId="10F7F61B" w14:textId="77777777" w:rsidR="00E22929" w:rsidRPr="00E22929" w:rsidRDefault="00E22929" w:rsidP="00E22929">
            <w:pPr>
              <w:rPr>
                <w:rFonts w:ascii="Bookman Old Style" w:hAnsi="Bookman Old Style" w:cs="Arial CYR"/>
                <w:b/>
                <w:bCs/>
                <w:sz w:val="13"/>
                <w:szCs w:val="13"/>
              </w:rPr>
            </w:pPr>
            <w:r w:rsidRPr="00E22929">
              <w:rPr>
                <w:rFonts w:ascii="Bookman Old Style" w:hAnsi="Bookman Old Style" w:cs="Arial CYR"/>
                <w:b/>
                <w:bCs/>
                <w:sz w:val="13"/>
                <w:szCs w:val="13"/>
              </w:rPr>
              <w:t>ИТОГО (Уровень расходов на энергетические ресурсы)</w:t>
            </w:r>
          </w:p>
        </w:tc>
        <w:tc>
          <w:tcPr>
            <w:tcW w:w="1013" w:type="dxa"/>
            <w:tcBorders>
              <w:top w:val="single" w:sz="4" w:space="0" w:color="auto"/>
              <w:left w:val="nil"/>
              <w:bottom w:val="single" w:sz="8" w:space="0" w:color="auto"/>
              <w:right w:val="nil"/>
            </w:tcBorders>
            <w:shd w:val="clear" w:color="auto" w:fill="auto"/>
            <w:noWrap/>
            <w:vAlign w:val="bottom"/>
            <w:hideMark/>
          </w:tcPr>
          <w:p w14:paraId="13A927D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тыс. руб.</w:t>
            </w:r>
          </w:p>
        </w:tc>
        <w:tc>
          <w:tcPr>
            <w:tcW w:w="1362" w:type="dxa"/>
            <w:tcBorders>
              <w:top w:val="nil"/>
              <w:left w:val="single" w:sz="4" w:space="0" w:color="auto"/>
              <w:bottom w:val="single" w:sz="8" w:space="0" w:color="auto"/>
              <w:right w:val="single" w:sz="4" w:space="0" w:color="auto"/>
            </w:tcBorders>
            <w:shd w:val="clear" w:color="auto" w:fill="auto"/>
            <w:noWrap/>
            <w:vAlign w:val="bottom"/>
            <w:hideMark/>
          </w:tcPr>
          <w:p w14:paraId="5B6A98F4"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12 571,58</w:t>
            </w:r>
          </w:p>
        </w:tc>
        <w:tc>
          <w:tcPr>
            <w:tcW w:w="1257" w:type="dxa"/>
            <w:tcBorders>
              <w:top w:val="single" w:sz="4" w:space="0" w:color="auto"/>
              <w:left w:val="nil"/>
              <w:bottom w:val="single" w:sz="8" w:space="0" w:color="auto"/>
              <w:right w:val="single" w:sz="4" w:space="0" w:color="auto"/>
            </w:tcBorders>
            <w:shd w:val="clear" w:color="auto" w:fill="auto"/>
            <w:noWrap/>
            <w:vAlign w:val="bottom"/>
            <w:hideMark/>
          </w:tcPr>
          <w:p w14:paraId="237AC2C7"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9 879,80</w:t>
            </w:r>
          </w:p>
        </w:tc>
        <w:tc>
          <w:tcPr>
            <w:tcW w:w="1257" w:type="dxa"/>
            <w:tcBorders>
              <w:top w:val="single" w:sz="4" w:space="0" w:color="auto"/>
              <w:left w:val="nil"/>
              <w:bottom w:val="single" w:sz="8" w:space="0" w:color="auto"/>
              <w:right w:val="single" w:sz="4" w:space="0" w:color="auto"/>
            </w:tcBorders>
            <w:shd w:val="clear" w:color="auto" w:fill="auto"/>
            <w:noWrap/>
            <w:vAlign w:val="bottom"/>
            <w:hideMark/>
          </w:tcPr>
          <w:p w14:paraId="378F029E"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9 347,05</w:t>
            </w:r>
          </w:p>
        </w:tc>
        <w:tc>
          <w:tcPr>
            <w:tcW w:w="1257" w:type="dxa"/>
            <w:tcBorders>
              <w:top w:val="single" w:sz="4" w:space="0" w:color="auto"/>
              <w:left w:val="single" w:sz="4" w:space="0" w:color="auto"/>
              <w:bottom w:val="single" w:sz="8" w:space="0" w:color="auto"/>
              <w:right w:val="nil"/>
            </w:tcBorders>
            <w:shd w:val="clear" w:color="auto" w:fill="auto"/>
            <w:noWrap/>
            <w:vAlign w:val="bottom"/>
            <w:hideMark/>
          </w:tcPr>
          <w:p w14:paraId="04643554"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9 511,70</w:t>
            </w:r>
          </w:p>
        </w:tc>
        <w:tc>
          <w:tcPr>
            <w:tcW w:w="1257" w:type="dxa"/>
            <w:tcBorders>
              <w:top w:val="single" w:sz="4" w:space="0" w:color="auto"/>
              <w:left w:val="nil"/>
              <w:bottom w:val="single" w:sz="8" w:space="0" w:color="auto"/>
              <w:right w:val="single" w:sz="4" w:space="0" w:color="auto"/>
            </w:tcBorders>
            <w:shd w:val="clear" w:color="auto" w:fill="auto"/>
            <w:noWrap/>
            <w:vAlign w:val="bottom"/>
            <w:hideMark/>
          </w:tcPr>
          <w:p w14:paraId="135E8766"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18 691,89</w:t>
            </w:r>
          </w:p>
        </w:tc>
        <w:tc>
          <w:tcPr>
            <w:tcW w:w="1268" w:type="dxa"/>
            <w:tcBorders>
              <w:top w:val="single" w:sz="4" w:space="0" w:color="auto"/>
              <w:left w:val="nil"/>
              <w:bottom w:val="single" w:sz="8" w:space="0" w:color="auto"/>
              <w:right w:val="nil"/>
            </w:tcBorders>
            <w:shd w:val="clear" w:color="auto" w:fill="auto"/>
            <w:noWrap/>
            <w:vAlign w:val="bottom"/>
            <w:hideMark/>
          </w:tcPr>
          <w:p w14:paraId="2C7D0A28"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9 954,38</w:t>
            </w:r>
          </w:p>
        </w:tc>
        <w:tc>
          <w:tcPr>
            <w:tcW w:w="1261"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53FB598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-8 737,51</w:t>
            </w:r>
          </w:p>
        </w:tc>
        <w:tc>
          <w:tcPr>
            <w:tcW w:w="193" w:type="dxa"/>
            <w:gridSpan w:val="2"/>
            <w:vAlign w:val="center"/>
            <w:hideMark/>
          </w:tcPr>
          <w:p w14:paraId="6CA758D3" w14:textId="77777777" w:rsidR="00E22929" w:rsidRPr="00E22929" w:rsidRDefault="00E22929" w:rsidP="00E22929">
            <w:pPr>
              <w:rPr>
                <w:sz w:val="13"/>
                <w:szCs w:val="13"/>
              </w:rPr>
            </w:pPr>
          </w:p>
        </w:tc>
      </w:tr>
      <w:tr w:rsidR="00E22929" w:rsidRPr="00E22929" w14:paraId="25EED3B2" w14:textId="77777777" w:rsidTr="00E22929">
        <w:trPr>
          <w:trHeight w:val="323"/>
        </w:trPr>
        <w:tc>
          <w:tcPr>
            <w:tcW w:w="15342" w:type="dxa"/>
            <w:gridSpan w:val="11"/>
            <w:tcBorders>
              <w:top w:val="single" w:sz="8" w:space="0" w:color="auto"/>
              <w:left w:val="single" w:sz="8" w:space="0" w:color="auto"/>
              <w:bottom w:val="single" w:sz="8" w:space="0" w:color="auto"/>
              <w:right w:val="nil"/>
            </w:tcBorders>
            <w:shd w:val="clear" w:color="auto" w:fill="auto"/>
            <w:noWrap/>
            <w:vAlign w:val="center"/>
            <w:hideMark/>
          </w:tcPr>
          <w:p w14:paraId="1D6C9EB9"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2. Операционные расходы, приложение 5.1 Методических указаний</w:t>
            </w:r>
          </w:p>
        </w:tc>
        <w:tc>
          <w:tcPr>
            <w:tcW w:w="193" w:type="dxa"/>
            <w:gridSpan w:val="2"/>
            <w:vAlign w:val="center"/>
            <w:hideMark/>
          </w:tcPr>
          <w:p w14:paraId="6B11D394" w14:textId="77777777" w:rsidR="00E22929" w:rsidRPr="00E22929" w:rsidRDefault="00E22929" w:rsidP="00E22929">
            <w:pPr>
              <w:rPr>
                <w:sz w:val="13"/>
                <w:szCs w:val="13"/>
              </w:rPr>
            </w:pPr>
          </w:p>
        </w:tc>
      </w:tr>
      <w:tr w:rsidR="00E22929" w:rsidRPr="00E22929" w14:paraId="10D9A1C6" w14:textId="77777777" w:rsidTr="00E22929">
        <w:trPr>
          <w:gridAfter w:val="1"/>
          <w:wAfter w:w="6" w:type="dxa"/>
          <w:trHeight w:val="1000"/>
        </w:trPr>
        <w:tc>
          <w:tcPr>
            <w:tcW w:w="472" w:type="dxa"/>
            <w:tcBorders>
              <w:top w:val="nil"/>
              <w:left w:val="single" w:sz="8" w:space="0" w:color="auto"/>
              <w:bottom w:val="single" w:sz="4" w:space="0" w:color="000000"/>
              <w:right w:val="nil"/>
            </w:tcBorders>
            <w:shd w:val="clear" w:color="auto" w:fill="auto"/>
            <w:noWrap/>
            <w:vAlign w:val="bottom"/>
            <w:hideMark/>
          </w:tcPr>
          <w:p w14:paraId="563C221D"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2.1</w:t>
            </w:r>
          </w:p>
        </w:tc>
        <w:tc>
          <w:tcPr>
            <w:tcW w:w="4932" w:type="dxa"/>
            <w:tcBorders>
              <w:top w:val="nil"/>
              <w:left w:val="single" w:sz="4" w:space="0" w:color="000000"/>
              <w:bottom w:val="single" w:sz="4" w:space="0" w:color="000000"/>
              <w:right w:val="nil"/>
            </w:tcBorders>
            <w:shd w:val="clear" w:color="auto" w:fill="auto"/>
            <w:vAlign w:val="center"/>
            <w:hideMark/>
          </w:tcPr>
          <w:p w14:paraId="5BF59331" w14:textId="77777777" w:rsidR="00E22929" w:rsidRPr="00E22929" w:rsidRDefault="00E22929" w:rsidP="00E22929">
            <w:pPr>
              <w:rPr>
                <w:rFonts w:ascii="Bookman Old Style" w:hAnsi="Bookman Old Style" w:cs="Arial CYR"/>
                <w:b/>
                <w:bCs/>
                <w:sz w:val="13"/>
                <w:szCs w:val="13"/>
              </w:rPr>
            </w:pPr>
            <w:r w:rsidRPr="00E22929">
              <w:rPr>
                <w:rFonts w:ascii="Bookman Old Style" w:hAnsi="Bookman Old Style" w:cs="Arial CYR"/>
                <w:b/>
                <w:bCs/>
                <w:sz w:val="13"/>
                <w:szCs w:val="13"/>
              </w:rPr>
              <w:t xml:space="preserve">Стоимость реагентов, а также фильтрующих и ионообменных материалов, используемых при водоподготовке </w:t>
            </w:r>
          </w:p>
        </w:tc>
        <w:tc>
          <w:tcPr>
            <w:tcW w:w="1013" w:type="dxa"/>
            <w:tcBorders>
              <w:top w:val="nil"/>
              <w:left w:val="single" w:sz="4" w:space="0" w:color="000000"/>
              <w:bottom w:val="single" w:sz="4" w:space="0" w:color="000000"/>
              <w:right w:val="nil"/>
            </w:tcBorders>
            <w:shd w:val="clear" w:color="auto" w:fill="auto"/>
            <w:noWrap/>
            <w:vAlign w:val="bottom"/>
            <w:hideMark/>
          </w:tcPr>
          <w:p w14:paraId="771CA4C6"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тыс. руб.</w:t>
            </w:r>
          </w:p>
        </w:tc>
        <w:tc>
          <w:tcPr>
            <w:tcW w:w="1362" w:type="dxa"/>
            <w:tcBorders>
              <w:top w:val="nil"/>
              <w:left w:val="single" w:sz="4" w:space="0" w:color="auto"/>
              <w:bottom w:val="single" w:sz="4" w:space="0" w:color="000000"/>
              <w:right w:val="nil"/>
            </w:tcBorders>
            <w:shd w:val="clear" w:color="auto" w:fill="auto"/>
            <w:noWrap/>
            <w:vAlign w:val="bottom"/>
            <w:hideMark/>
          </w:tcPr>
          <w:p w14:paraId="20EA484D"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403,90</w:t>
            </w:r>
          </w:p>
        </w:tc>
        <w:tc>
          <w:tcPr>
            <w:tcW w:w="1257" w:type="dxa"/>
            <w:tcBorders>
              <w:top w:val="nil"/>
              <w:left w:val="single" w:sz="4" w:space="0" w:color="auto"/>
              <w:bottom w:val="single" w:sz="4" w:space="0" w:color="000000"/>
              <w:right w:val="single" w:sz="4" w:space="0" w:color="auto"/>
            </w:tcBorders>
            <w:shd w:val="clear" w:color="auto" w:fill="auto"/>
            <w:noWrap/>
            <w:vAlign w:val="bottom"/>
            <w:hideMark/>
          </w:tcPr>
          <w:p w14:paraId="56E47BED"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1 088,55</w:t>
            </w:r>
          </w:p>
        </w:tc>
        <w:tc>
          <w:tcPr>
            <w:tcW w:w="1257" w:type="dxa"/>
            <w:tcBorders>
              <w:top w:val="nil"/>
              <w:left w:val="nil"/>
              <w:bottom w:val="single" w:sz="4" w:space="0" w:color="000000"/>
              <w:right w:val="nil"/>
            </w:tcBorders>
            <w:shd w:val="clear" w:color="auto" w:fill="auto"/>
            <w:noWrap/>
            <w:vAlign w:val="bottom"/>
            <w:hideMark/>
          </w:tcPr>
          <w:p w14:paraId="167317A7"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413,18</w:t>
            </w:r>
          </w:p>
        </w:tc>
        <w:tc>
          <w:tcPr>
            <w:tcW w:w="1257" w:type="dxa"/>
            <w:tcBorders>
              <w:top w:val="nil"/>
              <w:left w:val="single" w:sz="4" w:space="0" w:color="auto"/>
              <w:bottom w:val="single" w:sz="4" w:space="0" w:color="000000"/>
              <w:right w:val="nil"/>
            </w:tcBorders>
            <w:shd w:val="clear" w:color="auto" w:fill="auto"/>
            <w:noWrap/>
            <w:vAlign w:val="bottom"/>
            <w:hideMark/>
          </w:tcPr>
          <w:p w14:paraId="585F325D"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2 573,16</w:t>
            </w:r>
          </w:p>
        </w:tc>
        <w:tc>
          <w:tcPr>
            <w:tcW w:w="1257" w:type="dxa"/>
            <w:tcBorders>
              <w:top w:val="nil"/>
              <w:left w:val="single" w:sz="4" w:space="0" w:color="auto"/>
              <w:bottom w:val="single" w:sz="4" w:space="0" w:color="000000"/>
              <w:right w:val="nil"/>
            </w:tcBorders>
            <w:shd w:val="clear" w:color="auto" w:fill="auto"/>
            <w:noWrap/>
            <w:vAlign w:val="bottom"/>
            <w:hideMark/>
          </w:tcPr>
          <w:p w14:paraId="571C0BAD"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2 668,37</w:t>
            </w:r>
          </w:p>
        </w:tc>
        <w:tc>
          <w:tcPr>
            <w:tcW w:w="1268" w:type="dxa"/>
            <w:tcBorders>
              <w:top w:val="nil"/>
              <w:left w:val="single" w:sz="4" w:space="0" w:color="auto"/>
              <w:bottom w:val="single" w:sz="4" w:space="0" w:color="000000"/>
              <w:right w:val="nil"/>
            </w:tcBorders>
            <w:shd w:val="clear" w:color="auto" w:fill="auto"/>
            <w:noWrap/>
            <w:vAlign w:val="bottom"/>
            <w:hideMark/>
          </w:tcPr>
          <w:p w14:paraId="69F8C948"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2 655,16</w:t>
            </w:r>
          </w:p>
        </w:tc>
        <w:tc>
          <w:tcPr>
            <w:tcW w:w="1261" w:type="dxa"/>
            <w:tcBorders>
              <w:top w:val="nil"/>
              <w:left w:val="single" w:sz="4" w:space="0" w:color="auto"/>
              <w:bottom w:val="single" w:sz="4" w:space="0" w:color="000000"/>
              <w:right w:val="single" w:sz="8" w:space="0" w:color="auto"/>
            </w:tcBorders>
            <w:shd w:val="clear" w:color="auto" w:fill="auto"/>
            <w:noWrap/>
            <w:vAlign w:val="bottom"/>
            <w:hideMark/>
          </w:tcPr>
          <w:p w14:paraId="084EBC68"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-13,21</w:t>
            </w:r>
          </w:p>
        </w:tc>
        <w:tc>
          <w:tcPr>
            <w:tcW w:w="193" w:type="dxa"/>
            <w:gridSpan w:val="2"/>
            <w:vAlign w:val="center"/>
            <w:hideMark/>
          </w:tcPr>
          <w:p w14:paraId="4F9E8ED0" w14:textId="77777777" w:rsidR="00E22929" w:rsidRPr="00E22929" w:rsidRDefault="00E22929" w:rsidP="00E22929">
            <w:pPr>
              <w:rPr>
                <w:sz w:val="13"/>
                <w:szCs w:val="13"/>
              </w:rPr>
            </w:pPr>
          </w:p>
        </w:tc>
      </w:tr>
      <w:tr w:rsidR="00E22929" w:rsidRPr="00E22929" w14:paraId="6AADFD84" w14:textId="77777777" w:rsidTr="00E22929">
        <w:trPr>
          <w:gridAfter w:val="1"/>
          <w:wAfter w:w="6" w:type="dxa"/>
          <w:trHeight w:val="647"/>
        </w:trPr>
        <w:tc>
          <w:tcPr>
            <w:tcW w:w="472"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081FE51A"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nil"/>
              <w:bottom w:val="single" w:sz="8" w:space="0" w:color="auto"/>
              <w:right w:val="single" w:sz="4" w:space="0" w:color="auto"/>
            </w:tcBorders>
            <w:shd w:val="clear" w:color="auto" w:fill="auto"/>
            <w:vAlign w:val="bottom"/>
            <w:hideMark/>
          </w:tcPr>
          <w:p w14:paraId="4AA4C473" w14:textId="77777777" w:rsidR="00E22929" w:rsidRPr="00E22929" w:rsidRDefault="00E22929" w:rsidP="00E22929">
            <w:pPr>
              <w:rPr>
                <w:rFonts w:ascii="Bookman Old Style" w:hAnsi="Bookman Old Style" w:cs="Arial CYR"/>
                <w:b/>
                <w:bCs/>
                <w:sz w:val="13"/>
                <w:szCs w:val="13"/>
              </w:rPr>
            </w:pPr>
            <w:r w:rsidRPr="00E22929">
              <w:rPr>
                <w:rFonts w:ascii="Bookman Old Style" w:hAnsi="Bookman Old Style" w:cs="Arial CYR"/>
                <w:b/>
                <w:bCs/>
                <w:sz w:val="13"/>
                <w:szCs w:val="13"/>
              </w:rPr>
              <w:t>ИТОГО базовый уровень операционных расходов</w:t>
            </w:r>
          </w:p>
        </w:tc>
        <w:tc>
          <w:tcPr>
            <w:tcW w:w="1013" w:type="dxa"/>
            <w:tcBorders>
              <w:top w:val="single" w:sz="4" w:space="0" w:color="auto"/>
              <w:left w:val="nil"/>
              <w:bottom w:val="single" w:sz="8" w:space="0" w:color="auto"/>
              <w:right w:val="nil"/>
            </w:tcBorders>
            <w:shd w:val="clear" w:color="auto" w:fill="auto"/>
            <w:noWrap/>
            <w:vAlign w:val="bottom"/>
            <w:hideMark/>
          </w:tcPr>
          <w:p w14:paraId="2E115DD9"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тыс. руб.</w:t>
            </w:r>
          </w:p>
        </w:tc>
        <w:tc>
          <w:tcPr>
            <w:tcW w:w="1362" w:type="dxa"/>
            <w:tcBorders>
              <w:top w:val="nil"/>
              <w:left w:val="single" w:sz="4" w:space="0" w:color="auto"/>
              <w:bottom w:val="single" w:sz="8" w:space="0" w:color="auto"/>
              <w:right w:val="nil"/>
            </w:tcBorders>
            <w:shd w:val="clear" w:color="auto" w:fill="auto"/>
            <w:noWrap/>
            <w:vAlign w:val="bottom"/>
            <w:hideMark/>
          </w:tcPr>
          <w:p w14:paraId="6B4A2126"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403,90</w:t>
            </w:r>
          </w:p>
        </w:tc>
        <w:tc>
          <w:tcPr>
            <w:tcW w:w="1257" w:type="dxa"/>
            <w:tcBorders>
              <w:top w:val="nil"/>
              <w:left w:val="single" w:sz="4" w:space="0" w:color="auto"/>
              <w:bottom w:val="single" w:sz="8" w:space="0" w:color="auto"/>
              <w:right w:val="single" w:sz="4" w:space="0" w:color="auto"/>
            </w:tcBorders>
            <w:shd w:val="clear" w:color="auto" w:fill="auto"/>
            <w:noWrap/>
            <w:vAlign w:val="bottom"/>
            <w:hideMark/>
          </w:tcPr>
          <w:p w14:paraId="15E6AE69"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1 088,55</w:t>
            </w:r>
          </w:p>
        </w:tc>
        <w:tc>
          <w:tcPr>
            <w:tcW w:w="1257" w:type="dxa"/>
            <w:tcBorders>
              <w:top w:val="nil"/>
              <w:left w:val="nil"/>
              <w:bottom w:val="single" w:sz="8" w:space="0" w:color="auto"/>
              <w:right w:val="nil"/>
            </w:tcBorders>
            <w:shd w:val="clear" w:color="auto" w:fill="auto"/>
            <w:noWrap/>
            <w:vAlign w:val="bottom"/>
            <w:hideMark/>
          </w:tcPr>
          <w:p w14:paraId="4DBDB282"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413,18</w:t>
            </w:r>
          </w:p>
        </w:tc>
        <w:tc>
          <w:tcPr>
            <w:tcW w:w="1257" w:type="dxa"/>
            <w:tcBorders>
              <w:top w:val="nil"/>
              <w:left w:val="single" w:sz="4" w:space="0" w:color="auto"/>
              <w:bottom w:val="single" w:sz="8" w:space="0" w:color="auto"/>
              <w:right w:val="nil"/>
            </w:tcBorders>
            <w:shd w:val="clear" w:color="auto" w:fill="auto"/>
            <w:noWrap/>
            <w:vAlign w:val="bottom"/>
            <w:hideMark/>
          </w:tcPr>
          <w:p w14:paraId="01760032"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2 573,16</w:t>
            </w:r>
          </w:p>
        </w:tc>
        <w:tc>
          <w:tcPr>
            <w:tcW w:w="1257" w:type="dxa"/>
            <w:tcBorders>
              <w:top w:val="nil"/>
              <w:left w:val="single" w:sz="4" w:space="0" w:color="auto"/>
              <w:bottom w:val="single" w:sz="8" w:space="0" w:color="auto"/>
              <w:right w:val="nil"/>
            </w:tcBorders>
            <w:shd w:val="clear" w:color="auto" w:fill="auto"/>
            <w:noWrap/>
            <w:vAlign w:val="bottom"/>
            <w:hideMark/>
          </w:tcPr>
          <w:p w14:paraId="26F21EE9"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2 668,37</w:t>
            </w:r>
          </w:p>
        </w:tc>
        <w:tc>
          <w:tcPr>
            <w:tcW w:w="1268" w:type="dxa"/>
            <w:tcBorders>
              <w:top w:val="nil"/>
              <w:left w:val="single" w:sz="4" w:space="0" w:color="auto"/>
              <w:bottom w:val="single" w:sz="8" w:space="0" w:color="auto"/>
              <w:right w:val="nil"/>
            </w:tcBorders>
            <w:shd w:val="clear" w:color="auto" w:fill="auto"/>
            <w:noWrap/>
            <w:vAlign w:val="bottom"/>
            <w:hideMark/>
          </w:tcPr>
          <w:p w14:paraId="31989295"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2 655,16</w:t>
            </w:r>
          </w:p>
        </w:tc>
        <w:tc>
          <w:tcPr>
            <w:tcW w:w="1261" w:type="dxa"/>
            <w:tcBorders>
              <w:top w:val="nil"/>
              <w:left w:val="single" w:sz="4" w:space="0" w:color="auto"/>
              <w:bottom w:val="single" w:sz="8" w:space="0" w:color="auto"/>
              <w:right w:val="single" w:sz="8" w:space="0" w:color="auto"/>
            </w:tcBorders>
            <w:shd w:val="clear" w:color="auto" w:fill="auto"/>
            <w:noWrap/>
            <w:vAlign w:val="bottom"/>
            <w:hideMark/>
          </w:tcPr>
          <w:p w14:paraId="453C3D7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-13,21</w:t>
            </w:r>
          </w:p>
        </w:tc>
        <w:tc>
          <w:tcPr>
            <w:tcW w:w="193" w:type="dxa"/>
            <w:gridSpan w:val="2"/>
            <w:vAlign w:val="center"/>
            <w:hideMark/>
          </w:tcPr>
          <w:p w14:paraId="330F3D43" w14:textId="77777777" w:rsidR="00E22929" w:rsidRPr="00E22929" w:rsidRDefault="00E22929" w:rsidP="00E22929">
            <w:pPr>
              <w:rPr>
                <w:sz w:val="13"/>
                <w:szCs w:val="13"/>
              </w:rPr>
            </w:pPr>
          </w:p>
        </w:tc>
      </w:tr>
      <w:tr w:rsidR="00E22929" w:rsidRPr="00E22929" w14:paraId="397BF31F" w14:textId="77777777" w:rsidTr="00E22929">
        <w:trPr>
          <w:trHeight w:val="323"/>
        </w:trPr>
        <w:tc>
          <w:tcPr>
            <w:tcW w:w="15342" w:type="dxa"/>
            <w:gridSpan w:val="11"/>
            <w:tcBorders>
              <w:top w:val="single" w:sz="8" w:space="0" w:color="auto"/>
              <w:left w:val="single" w:sz="8" w:space="0" w:color="auto"/>
              <w:bottom w:val="single" w:sz="8" w:space="0" w:color="auto"/>
              <w:right w:val="nil"/>
            </w:tcBorders>
            <w:shd w:val="clear" w:color="auto" w:fill="auto"/>
            <w:noWrap/>
            <w:vAlign w:val="center"/>
            <w:hideMark/>
          </w:tcPr>
          <w:p w14:paraId="2FE3AA6A"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3. Неподконтрольные расходы, приложение 5.3 Методических указаний</w:t>
            </w:r>
          </w:p>
        </w:tc>
        <w:tc>
          <w:tcPr>
            <w:tcW w:w="193" w:type="dxa"/>
            <w:gridSpan w:val="2"/>
            <w:vAlign w:val="center"/>
            <w:hideMark/>
          </w:tcPr>
          <w:p w14:paraId="4C0D68D8" w14:textId="77777777" w:rsidR="00E22929" w:rsidRPr="00E22929" w:rsidRDefault="00E22929" w:rsidP="00E22929">
            <w:pPr>
              <w:rPr>
                <w:sz w:val="13"/>
                <w:szCs w:val="13"/>
              </w:rPr>
            </w:pPr>
          </w:p>
        </w:tc>
      </w:tr>
      <w:tr w:rsidR="00E22929" w:rsidRPr="00E22929" w14:paraId="28BB78EA" w14:textId="77777777" w:rsidTr="00E22929">
        <w:trPr>
          <w:gridAfter w:val="1"/>
          <w:wAfter w:w="6" w:type="dxa"/>
          <w:trHeight w:val="750"/>
        </w:trPr>
        <w:tc>
          <w:tcPr>
            <w:tcW w:w="472" w:type="dxa"/>
            <w:tcBorders>
              <w:top w:val="nil"/>
              <w:left w:val="single" w:sz="8" w:space="0" w:color="auto"/>
              <w:bottom w:val="single" w:sz="4" w:space="0" w:color="000000"/>
              <w:right w:val="single" w:sz="4" w:space="0" w:color="000000"/>
            </w:tcBorders>
            <w:shd w:val="clear" w:color="auto" w:fill="auto"/>
            <w:noWrap/>
            <w:vAlign w:val="bottom"/>
            <w:hideMark/>
          </w:tcPr>
          <w:p w14:paraId="632ABF21"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3.1</w:t>
            </w:r>
          </w:p>
        </w:tc>
        <w:tc>
          <w:tcPr>
            <w:tcW w:w="4932" w:type="dxa"/>
            <w:tcBorders>
              <w:top w:val="nil"/>
              <w:left w:val="nil"/>
              <w:bottom w:val="single" w:sz="4" w:space="0" w:color="000000"/>
              <w:right w:val="nil"/>
            </w:tcBorders>
            <w:shd w:val="clear" w:color="auto" w:fill="auto"/>
            <w:vAlign w:val="center"/>
            <w:hideMark/>
          </w:tcPr>
          <w:p w14:paraId="79F35124" w14:textId="77777777" w:rsidR="00E22929" w:rsidRPr="00E22929" w:rsidRDefault="00E22929" w:rsidP="00E22929">
            <w:pPr>
              <w:rPr>
                <w:rFonts w:ascii="Bookman Old Style" w:hAnsi="Bookman Old Style" w:cs="Arial CYR"/>
                <w:b/>
                <w:bCs/>
                <w:sz w:val="13"/>
                <w:szCs w:val="13"/>
              </w:rPr>
            </w:pPr>
            <w:r w:rsidRPr="00E22929">
              <w:rPr>
                <w:rFonts w:ascii="Bookman Old Style" w:hAnsi="Bookman Old Style" w:cs="Arial CYR"/>
                <w:b/>
                <w:bCs/>
                <w:sz w:val="13"/>
                <w:szCs w:val="13"/>
              </w:rPr>
              <w:t xml:space="preserve">Расходы на оплату услуг, оказываемых организациями, осуществляющими регулируемые виды деятельности: </w:t>
            </w:r>
          </w:p>
        </w:tc>
        <w:tc>
          <w:tcPr>
            <w:tcW w:w="1013" w:type="dxa"/>
            <w:tcBorders>
              <w:top w:val="nil"/>
              <w:left w:val="single" w:sz="4" w:space="0" w:color="000000"/>
              <w:bottom w:val="single" w:sz="4" w:space="0" w:color="000000"/>
              <w:right w:val="nil"/>
            </w:tcBorders>
            <w:shd w:val="clear" w:color="auto" w:fill="auto"/>
            <w:noWrap/>
            <w:vAlign w:val="bottom"/>
            <w:hideMark/>
          </w:tcPr>
          <w:p w14:paraId="067CD176"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тыс. руб.</w:t>
            </w:r>
          </w:p>
        </w:tc>
        <w:tc>
          <w:tcPr>
            <w:tcW w:w="1362" w:type="dxa"/>
            <w:tcBorders>
              <w:top w:val="nil"/>
              <w:left w:val="single" w:sz="4" w:space="0" w:color="auto"/>
              <w:bottom w:val="single" w:sz="4" w:space="0" w:color="auto"/>
              <w:right w:val="nil"/>
            </w:tcBorders>
            <w:shd w:val="clear" w:color="auto" w:fill="auto"/>
            <w:noWrap/>
            <w:vAlign w:val="bottom"/>
            <w:hideMark/>
          </w:tcPr>
          <w:p w14:paraId="7D7C473F"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784,28</w:t>
            </w:r>
          </w:p>
        </w:tc>
        <w:tc>
          <w:tcPr>
            <w:tcW w:w="1257" w:type="dxa"/>
            <w:tcBorders>
              <w:top w:val="nil"/>
              <w:left w:val="single" w:sz="4" w:space="0" w:color="auto"/>
              <w:bottom w:val="nil"/>
              <w:right w:val="nil"/>
            </w:tcBorders>
            <w:shd w:val="clear" w:color="auto" w:fill="auto"/>
            <w:noWrap/>
            <w:vAlign w:val="bottom"/>
            <w:hideMark/>
          </w:tcPr>
          <w:p w14:paraId="23C6429C"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442,78</w:t>
            </w:r>
          </w:p>
        </w:tc>
        <w:tc>
          <w:tcPr>
            <w:tcW w:w="1257" w:type="dxa"/>
            <w:tcBorders>
              <w:top w:val="nil"/>
              <w:left w:val="single" w:sz="4" w:space="0" w:color="auto"/>
              <w:bottom w:val="nil"/>
              <w:right w:val="nil"/>
            </w:tcBorders>
            <w:shd w:val="clear" w:color="auto" w:fill="auto"/>
            <w:noWrap/>
            <w:vAlign w:val="bottom"/>
            <w:hideMark/>
          </w:tcPr>
          <w:p w14:paraId="07F624EE"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780,92</w:t>
            </w:r>
          </w:p>
        </w:tc>
        <w:tc>
          <w:tcPr>
            <w:tcW w:w="1257" w:type="dxa"/>
            <w:tcBorders>
              <w:top w:val="nil"/>
              <w:left w:val="single" w:sz="4" w:space="0" w:color="auto"/>
              <w:bottom w:val="nil"/>
              <w:right w:val="nil"/>
            </w:tcBorders>
            <w:shd w:val="clear" w:color="auto" w:fill="auto"/>
            <w:noWrap/>
            <w:vAlign w:val="bottom"/>
            <w:hideMark/>
          </w:tcPr>
          <w:p w14:paraId="08F3722A"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1 499,69</w:t>
            </w:r>
          </w:p>
        </w:tc>
        <w:tc>
          <w:tcPr>
            <w:tcW w:w="1257" w:type="dxa"/>
            <w:tcBorders>
              <w:top w:val="nil"/>
              <w:left w:val="single" w:sz="4" w:space="0" w:color="auto"/>
              <w:bottom w:val="nil"/>
              <w:right w:val="nil"/>
            </w:tcBorders>
            <w:shd w:val="clear" w:color="auto" w:fill="auto"/>
            <w:noWrap/>
            <w:vAlign w:val="bottom"/>
            <w:hideMark/>
          </w:tcPr>
          <w:p w14:paraId="7E6F7578"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6 254,43</w:t>
            </w:r>
          </w:p>
        </w:tc>
        <w:tc>
          <w:tcPr>
            <w:tcW w:w="1268" w:type="dxa"/>
            <w:tcBorders>
              <w:top w:val="nil"/>
              <w:left w:val="single" w:sz="4" w:space="0" w:color="auto"/>
              <w:bottom w:val="nil"/>
              <w:right w:val="nil"/>
            </w:tcBorders>
            <w:shd w:val="clear" w:color="auto" w:fill="auto"/>
            <w:noWrap/>
            <w:vAlign w:val="bottom"/>
            <w:hideMark/>
          </w:tcPr>
          <w:p w14:paraId="14FA6FFC"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1 538,10</w:t>
            </w:r>
          </w:p>
        </w:tc>
        <w:tc>
          <w:tcPr>
            <w:tcW w:w="1261" w:type="dxa"/>
            <w:tcBorders>
              <w:top w:val="nil"/>
              <w:left w:val="single" w:sz="4" w:space="0" w:color="auto"/>
              <w:bottom w:val="nil"/>
              <w:right w:val="single" w:sz="8" w:space="0" w:color="auto"/>
            </w:tcBorders>
            <w:shd w:val="clear" w:color="auto" w:fill="auto"/>
            <w:noWrap/>
            <w:vAlign w:val="bottom"/>
            <w:hideMark/>
          </w:tcPr>
          <w:p w14:paraId="66A6E5E5"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-4 716,33</w:t>
            </w:r>
          </w:p>
        </w:tc>
        <w:tc>
          <w:tcPr>
            <w:tcW w:w="193" w:type="dxa"/>
            <w:gridSpan w:val="2"/>
            <w:vAlign w:val="center"/>
            <w:hideMark/>
          </w:tcPr>
          <w:p w14:paraId="2BCE69BE" w14:textId="77777777" w:rsidR="00E22929" w:rsidRPr="00E22929" w:rsidRDefault="00E22929" w:rsidP="00E22929">
            <w:pPr>
              <w:rPr>
                <w:sz w:val="13"/>
                <w:szCs w:val="13"/>
              </w:rPr>
            </w:pPr>
          </w:p>
        </w:tc>
      </w:tr>
      <w:tr w:rsidR="00E22929" w:rsidRPr="00E22929" w14:paraId="6393340E" w14:textId="77777777" w:rsidTr="00E22929">
        <w:trPr>
          <w:gridAfter w:val="1"/>
          <w:wAfter w:w="6" w:type="dxa"/>
          <w:trHeight w:val="294"/>
        </w:trPr>
        <w:tc>
          <w:tcPr>
            <w:tcW w:w="472" w:type="dxa"/>
            <w:tcBorders>
              <w:top w:val="nil"/>
              <w:left w:val="single" w:sz="8" w:space="0" w:color="auto"/>
              <w:bottom w:val="nil"/>
              <w:right w:val="single" w:sz="4" w:space="0" w:color="000000"/>
            </w:tcBorders>
            <w:shd w:val="clear" w:color="auto" w:fill="auto"/>
            <w:noWrap/>
            <w:vAlign w:val="bottom"/>
            <w:hideMark/>
          </w:tcPr>
          <w:p w14:paraId="3B1A6926"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3.1.1</w:t>
            </w:r>
          </w:p>
        </w:tc>
        <w:tc>
          <w:tcPr>
            <w:tcW w:w="4932" w:type="dxa"/>
            <w:tcBorders>
              <w:top w:val="nil"/>
              <w:left w:val="nil"/>
              <w:bottom w:val="single" w:sz="4" w:space="0" w:color="000000"/>
              <w:right w:val="nil"/>
            </w:tcBorders>
            <w:shd w:val="clear" w:color="auto" w:fill="auto"/>
            <w:vAlign w:val="bottom"/>
            <w:hideMark/>
          </w:tcPr>
          <w:p w14:paraId="7F409CDC"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расходы на стоки</w:t>
            </w:r>
          </w:p>
        </w:tc>
        <w:tc>
          <w:tcPr>
            <w:tcW w:w="1013" w:type="dxa"/>
            <w:tcBorders>
              <w:top w:val="nil"/>
              <w:left w:val="single" w:sz="4" w:space="0" w:color="000000"/>
              <w:bottom w:val="single" w:sz="4" w:space="0" w:color="000000"/>
              <w:right w:val="nil"/>
            </w:tcBorders>
            <w:shd w:val="clear" w:color="auto" w:fill="auto"/>
            <w:noWrap/>
            <w:vAlign w:val="bottom"/>
            <w:hideMark/>
          </w:tcPr>
          <w:p w14:paraId="6CCE9DC1"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тыс. руб.</w:t>
            </w:r>
          </w:p>
        </w:tc>
        <w:tc>
          <w:tcPr>
            <w:tcW w:w="1362" w:type="dxa"/>
            <w:tcBorders>
              <w:top w:val="nil"/>
              <w:left w:val="single" w:sz="4" w:space="0" w:color="auto"/>
              <w:bottom w:val="single" w:sz="4" w:space="0" w:color="auto"/>
              <w:right w:val="nil"/>
            </w:tcBorders>
            <w:shd w:val="clear" w:color="auto" w:fill="auto"/>
            <w:noWrap/>
            <w:vAlign w:val="bottom"/>
            <w:hideMark/>
          </w:tcPr>
          <w:p w14:paraId="4D86DC7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784,28</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3A11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442,78</w:t>
            </w:r>
          </w:p>
        </w:tc>
        <w:tc>
          <w:tcPr>
            <w:tcW w:w="1257" w:type="dxa"/>
            <w:tcBorders>
              <w:top w:val="single" w:sz="4" w:space="0" w:color="auto"/>
              <w:left w:val="nil"/>
              <w:bottom w:val="single" w:sz="4" w:space="0" w:color="auto"/>
              <w:right w:val="nil"/>
            </w:tcBorders>
            <w:shd w:val="clear" w:color="auto" w:fill="auto"/>
            <w:noWrap/>
            <w:vAlign w:val="bottom"/>
            <w:hideMark/>
          </w:tcPr>
          <w:p w14:paraId="710882A4"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780,92</w:t>
            </w:r>
          </w:p>
        </w:tc>
        <w:tc>
          <w:tcPr>
            <w:tcW w:w="1257" w:type="dxa"/>
            <w:tcBorders>
              <w:top w:val="single" w:sz="4" w:space="0" w:color="auto"/>
              <w:left w:val="single" w:sz="4" w:space="0" w:color="auto"/>
              <w:bottom w:val="single" w:sz="4" w:space="0" w:color="auto"/>
              <w:right w:val="nil"/>
            </w:tcBorders>
            <w:shd w:val="clear" w:color="auto" w:fill="auto"/>
            <w:noWrap/>
            <w:vAlign w:val="bottom"/>
            <w:hideMark/>
          </w:tcPr>
          <w:p w14:paraId="6E88B4C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1 499,69</w:t>
            </w:r>
          </w:p>
        </w:tc>
        <w:tc>
          <w:tcPr>
            <w:tcW w:w="1257" w:type="dxa"/>
            <w:tcBorders>
              <w:top w:val="single" w:sz="4" w:space="0" w:color="auto"/>
              <w:left w:val="single" w:sz="4" w:space="0" w:color="auto"/>
              <w:bottom w:val="single" w:sz="4" w:space="0" w:color="auto"/>
              <w:right w:val="nil"/>
            </w:tcBorders>
            <w:shd w:val="clear" w:color="auto" w:fill="auto"/>
            <w:noWrap/>
            <w:vAlign w:val="bottom"/>
            <w:hideMark/>
          </w:tcPr>
          <w:p w14:paraId="0D8B2E9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6 254,43</w:t>
            </w:r>
          </w:p>
        </w:tc>
        <w:tc>
          <w:tcPr>
            <w:tcW w:w="1268" w:type="dxa"/>
            <w:tcBorders>
              <w:top w:val="single" w:sz="4" w:space="0" w:color="auto"/>
              <w:left w:val="single" w:sz="4" w:space="0" w:color="auto"/>
              <w:bottom w:val="single" w:sz="4" w:space="0" w:color="auto"/>
              <w:right w:val="nil"/>
            </w:tcBorders>
            <w:shd w:val="clear" w:color="auto" w:fill="auto"/>
            <w:noWrap/>
            <w:vAlign w:val="bottom"/>
            <w:hideMark/>
          </w:tcPr>
          <w:p w14:paraId="2F877F5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1 538,10</w:t>
            </w:r>
          </w:p>
        </w:tc>
        <w:tc>
          <w:tcPr>
            <w:tcW w:w="1261"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C2E268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-4 716,33</w:t>
            </w:r>
          </w:p>
        </w:tc>
        <w:tc>
          <w:tcPr>
            <w:tcW w:w="193" w:type="dxa"/>
            <w:gridSpan w:val="2"/>
            <w:vAlign w:val="center"/>
            <w:hideMark/>
          </w:tcPr>
          <w:p w14:paraId="118983D5" w14:textId="77777777" w:rsidR="00E22929" w:rsidRPr="00E22929" w:rsidRDefault="00E22929" w:rsidP="00E22929">
            <w:pPr>
              <w:rPr>
                <w:sz w:val="13"/>
                <w:szCs w:val="13"/>
              </w:rPr>
            </w:pPr>
          </w:p>
        </w:tc>
      </w:tr>
      <w:tr w:rsidR="00E22929" w:rsidRPr="00E22929" w14:paraId="60B3FB16" w14:textId="77777777" w:rsidTr="00E22929">
        <w:trPr>
          <w:gridAfter w:val="1"/>
          <w:wAfter w:w="6" w:type="dxa"/>
          <w:trHeight w:val="294"/>
        </w:trPr>
        <w:tc>
          <w:tcPr>
            <w:tcW w:w="472" w:type="dxa"/>
            <w:tcBorders>
              <w:top w:val="nil"/>
              <w:left w:val="single" w:sz="8" w:space="0" w:color="auto"/>
              <w:bottom w:val="nil"/>
              <w:right w:val="single" w:sz="4" w:space="0" w:color="000000"/>
            </w:tcBorders>
            <w:shd w:val="clear" w:color="auto" w:fill="auto"/>
            <w:noWrap/>
            <w:vAlign w:val="bottom"/>
            <w:hideMark/>
          </w:tcPr>
          <w:p w14:paraId="2140E756"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nil"/>
              <w:bottom w:val="single" w:sz="4" w:space="0" w:color="000000"/>
              <w:right w:val="nil"/>
            </w:tcBorders>
            <w:shd w:val="clear" w:color="auto" w:fill="auto"/>
            <w:vAlign w:val="bottom"/>
            <w:hideMark/>
          </w:tcPr>
          <w:p w14:paraId="51F79772"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xml:space="preserve">     - объем стоков</w:t>
            </w:r>
          </w:p>
        </w:tc>
        <w:tc>
          <w:tcPr>
            <w:tcW w:w="1013" w:type="dxa"/>
            <w:tcBorders>
              <w:top w:val="nil"/>
              <w:left w:val="single" w:sz="4" w:space="0" w:color="000000"/>
              <w:bottom w:val="single" w:sz="4" w:space="0" w:color="000000"/>
              <w:right w:val="nil"/>
            </w:tcBorders>
            <w:shd w:val="clear" w:color="auto" w:fill="auto"/>
            <w:noWrap/>
            <w:vAlign w:val="bottom"/>
            <w:hideMark/>
          </w:tcPr>
          <w:p w14:paraId="2279DC0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м³</w:t>
            </w:r>
          </w:p>
        </w:tc>
        <w:tc>
          <w:tcPr>
            <w:tcW w:w="1362" w:type="dxa"/>
            <w:tcBorders>
              <w:top w:val="nil"/>
              <w:left w:val="single" w:sz="4" w:space="0" w:color="auto"/>
              <w:bottom w:val="single" w:sz="4" w:space="0" w:color="auto"/>
              <w:right w:val="nil"/>
            </w:tcBorders>
            <w:shd w:val="clear" w:color="auto" w:fill="auto"/>
            <w:noWrap/>
            <w:vAlign w:val="bottom"/>
            <w:hideMark/>
          </w:tcPr>
          <w:p w14:paraId="37FA32A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19 962,74</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14755F0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19 949,57</w:t>
            </w:r>
          </w:p>
        </w:tc>
        <w:tc>
          <w:tcPr>
            <w:tcW w:w="1257" w:type="dxa"/>
            <w:tcBorders>
              <w:top w:val="nil"/>
              <w:left w:val="nil"/>
              <w:bottom w:val="single" w:sz="4" w:space="0" w:color="auto"/>
              <w:right w:val="nil"/>
            </w:tcBorders>
            <w:shd w:val="clear" w:color="auto" w:fill="auto"/>
            <w:noWrap/>
            <w:vAlign w:val="bottom"/>
            <w:hideMark/>
          </w:tcPr>
          <w:p w14:paraId="75CA36E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19 962,74</w:t>
            </w:r>
          </w:p>
        </w:tc>
        <w:tc>
          <w:tcPr>
            <w:tcW w:w="1257" w:type="dxa"/>
            <w:tcBorders>
              <w:top w:val="nil"/>
              <w:left w:val="single" w:sz="4" w:space="0" w:color="auto"/>
              <w:bottom w:val="single" w:sz="4" w:space="0" w:color="auto"/>
              <w:right w:val="nil"/>
            </w:tcBorders>
            <w:shd w:val="clear" w:color="auto" w:fill="auto"/>
            <w:noWrap/>
            <w:vAlign w:val="bottom"/>
            <w:hideMark/>
          </w:tcPr>
          <w:p w14:paraId="69A9F73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37 823,18</w:t>
            </w:r>
          </w:p>
        </w:tc>
        <w:tc>
          <w:tcPr>
            <w:tcW w:w="1257" w:type="dxa"/>
            <w:tcBorders>
              <w:top w:val="nil"/>
              <w:left w:val="single" w:sz="4" w:space="0" w:color="auto"/>
              <w:bottom w:val="single" w:sz="4" w:space="0" w:color="auto"/>
              <w:right w:val="nil"/>
            </w:tcBorders>
            <w:shd w:val="clear" w:color="auto" w:fill="auto"/>
            <w:noWrap/>
            <w:vAlign w:val="bottom"/>
            <w:hideMark/>
          </w:tcPr>
          <w:p w14:paraId="387DE002"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64 279,84</w:t>
            </w:r>
          </w:p>
        </w:tc>
        <w:tc>
          <w:tcPr>
            <w:tcW w:w="1268" w:type="dxa"/>
            <w:tcBorders>
              <w:top w:val="nil"/>
              <w:left w:val="single" w:sz="4" w:space="0" w:color="auto"/>
              <w:bottom w:val="single" w:sz="4" w:space="0" w:color="auto"/>
              <w:right w:val="nil"/>
            </w:tcBorders>
            <w:shd w:val="clear" w:color="auto" w:fill="auto"/>
            <w:noWrap/>
            <w:vAlign w:val="bottom"/>
            <w:hideMark/>
          </w:tcPr>
          <w:p w14:paraId="50077D3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37 107,30</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4A5AEA8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-27 172,54</w:t>
            </w:r>
          </w:p>
        </w:tc>
        <w:tc>
          <w:tcPr>
            <w:tcW w:w="193" w:type="dxa"/>
            <w:gridSpan w:val="2"/>
            <w:vAlign w:val="center"/>
            <w:hideMark/>
          </w:tcPr>
          <w:p w14:paraId="1CE38D64" w14:textId="77777777" w:rsidR="00E22929" w:rsidRPr="00E22929" w:rsidRDefault="00E22929" w:rsidP="00E22929">
            <w:pPr>
              <w:rPr>
                <w:sz w:val="13"/>
                <w:szCs w:val="13"/>
              </w:rPr>
            </w:pPr>
          </w:p>
        </w:tc>
      </w:tr>
      <w:tr w:rsidR="00E22929" w:rsidRPr="00E22929" w14:paraId="462C89C4" w14:textId="77777777" w:rsidTr="00E22929">
        <w:trPr>
          <w:gridAfter w:val="1"/>
          <w:wAfter w:w="6" w:type="dxa"/>
          <w:trHeight w:val="294"/>
        </w:trPr>
        <w:tc>
          <w:tcPr>
            <w:tcW w:w="472" w:type="dxa"/>
            <w:tcBorders>
              <w:top w:val="nil"/>
              <w:left w:val="single" w:sz="8" w:space="0" w:color="auto"/>
              <w:bottom w:val="nil"/>
              <w:right w:val="single" w:sz="4" w:space="0" w:color="000000"/>
            </w:tcBorders>
            <w:shd w:val="clear" w:color="auto" w:fill="auto"/>
            <w:noWrap/>
            <w:vAlign w:val="bottom"/>
            <w:hideMark/>
          </w:tcPr>
          <w:p w14:paraId="73B458F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nil"/>
              <w:bottom w:val="single" w:sz="4" w:space="0" w:color="000000"/>
              <w:right w:val="nil"/>
            </w:tcBorders>
            <w:shd w:val="clear" w:color="auto" w:fill="auto"/>
            <w:vAlign w:val="bottom"/>
            <w:hideMark/>
          </w:tcPr>
          <w:p w14:paraId="68C559F0"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xml:space="preserve">        - МКП "КТВС НМР"</w:t>
            </w:r>
          </w:p>
        </w:tc>
        <w:tc>
          <w:tcPr>
            <w:tcW w:w="1013" w:type="dxa"/>
            <w:tcBorders>
              <w:top w:val="nil"/>
              <w:left w:val="single" w:sz="4" w:space="0" w:color="000000"/>
              <w:bottom w:val="single" w:sz="4" w:space="0" w:color="000000"/>
              <w:right w:val="nil"/>
            </w:tcBorders>
            <w:shd w:val="clear" w:color="auto" w:fill="auto"/>
            <w:noWrap/>
            <w:vAlign w:val="bottom"/>
            <w:hideMark/>
          </w:tcPr>
          <w:p w14:paraId="7618292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м³</w:t>
            </w:r>
          </w:p>
        </w:tc>
        <w:tc>
          <w:tcPr>
            <w:tcW w:w="1362" w:type="dxa"/>
            <w:tcBorders>
              <w:top w:val="nil"/>
              <w:left w:val="single" w:sz="4" w:space="0" w:color="auto"/>
              <w:bottom w:val="single" w:sz="4" w:space="0" w:color="auto"/>
              <w:right w:val="nil"/>
            </w:tcBorders>
            <w:shd w:val="clear" w:color="auto" w:fill="auto"/>
            <w:noWrap/>
            <w:vAlign w:val="bottom"/>
            <w:hideMark/>
          </w:tcPr>
          <w:p w14:paraId="17F066C9"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19 962,74</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7CA3F2C6"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19 949,57</w:t>
            </w:r>
          </w:p>
        </w:tc>
        <w:tc>
          <w:tcPr>
            <w:tcW w:w="1257" w:type="dxa"/>
            <w:tcBorders>
              <w:top w:val="nil"/>
              <w:left w:val="nil"/>
              <w:bottom w:val="single" w:sz="4" w:space="0" w:color="auto"/>
              <w:right w:val="nil"/>
            </w:tcBorders>
            <w:shd w:val="clear" w:color="auto" w:fill="auto"/>
            <w:noWrap/>
            <w:vAlign w:val="bottom"/>
            <w:hideMark/>
          </w:tcPr>
          <w:p w14:paraId="38A59A41"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19 962,74</w:t>
            </w:r>
          </w:p>
        </w:tc>
        <w:tc>
          <w:tcPr>
            <w:tcW w:w="1257" w:type="dxa"/>
            <w:tcBorders>
              <w:top w:val="nil"/>
              <w:left w:val="single" w:sz="4" w:space="0" w:color="auto"/>
              <w:bottom w:val="single" w:sz="4" w:space="0" w:color="auto"/>
              <w:right w:val="nil"/>
            </w:tcBorders>
            <w:shd w:val="clear" w:color="auto" w:fill="auto"/>
            <w:noWrap/>
            <w:vAlign w:val="bottom"/>
            <w:hideMark/>
          </w:tcPr>
          <w:p w14:paraId="441B810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37 823,18</w:t>
            </w:r>
          </w:p>
        </w:tc>
        <w:tc>
          <w:tcPr>
            <w:tcW w:w="1257" w:type="dxa"/>
            <w:tcBorders>
              <w:top w:val="nil"/>
              <w:left w:val="single" w:sz="4" w:space="0" w:color="auto"/>
              <w:bottom w:val="single" w:sz="4" w:space="0" w:color="auto"/>
              <w:right w:val="nil"/>
            </w:tcBorders>
            <w:shd w:val="clear" w:color="auto" w:fill="auto"/>
            <w:noWrap/>
            <w:vAlign w:val="bottom"/>
            <w:hideMark/>
          </w:tcPr>
          <w:p w14:paraId="6E33074B"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64 279,84</w:t>
            </w:r>
          </w:p>
        </w:tc>
        <w:tc>
          <w:tcPr>
            <w:tcW w:w="1268" w:type="dxa"/>
            <w:tcBorders>
              <w:top w:val="nil"/>
              <w:left w:val="single" w:sz="4" w:space="0" w:color="auto"/>
              <w:bottom w:val="single" w:sz="4" w:space="0" w:color="auto"/>
              <w:right w:val="nil"/>
            </w:tcBorders>
            <w:shd w:val="clear" w:color="auto" w:fill="auto"/>
            <w:noWrap/>
            <w:vAlign w:val="bottom"/>
            <w:hideMark/>
          </w:tcPr>
          <w:p w14:paraId="36ABC93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37 107,30</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7752743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-27 172,54</w:t>
            </w:r>
          </w:p>
        </w:tc>
        <w:tc>
          <w:tcPr>
            <w:tcW w:w="193" w:type="dxa"/>
            <w:gridSpan w:val="2"/>
            <w:vAlign w:val="center"/>
            <w:hideMark/>
          </w:tcPr>
          <w:p w14:paraId="3141D8F2" w14:textId="77777777" w:rsidR="00E22929" w:rsidRPr="00E22929" w:rsidRDefault="00E22929" w:rsidP="00E22929">
            <w:pPr>
              <w:rPr>
                <w:sz w:val="13"/>
                <w:szCs w:val="13"/>
              </w:rPr>
            </w:pPr>
          </w:p>
        </w:tc>
      </w:tr>
      <w:tr w:rsidR="00E22929" w:rsidRPr="00E22929" w14:paraId="7CE8267F" w14:textId="77777777" w:rsidTr="00E22929">
        <w:trPr>
          <w:gridAfter w:val="1"/>
          <w:wAfter w:w="6" w:type="dxa"/>
          <w:trHeight w:val="294"/>
        </w:trPr>
        <w:tc>
          <w:tcPr>
            <w:tcW w:w="472" w:type="dxa"/>
            <w:tcBorders>
              <w:top w:val="nil"/>
              <w:left w:val="single" w:sz="8" w:space="0" w:color="auto"/>
              <w:bottom w:val="nil"/>
              <w:right w:val="single" w:sz="4" w:space="0" w:color="000000"/>
            </w:tcBorders>
            <w:shd w:val="clear" w:color="auto" w:fill="auto"/>
            <w:noWrap/>
            <w:vAlign w:val="bottom"/>
            <w:hideMark/>
          </w:tcPr>
          <w:p w14:paraId="35ADF37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lastRenderedPageBreak/>
              <w:t> </w:t>
            </w:r>
          </w:p>
        </w:tc>
        <w:tc>
          <w:tcPr>
            <w:tcW w:w="4932" w:type="dxa"/>
            <w:tcBorders>
              <w:top w:val="nil"/>
              <w:left w:val="nil"/>
              <w:bottom w:val="single" w:sz="4" w:space="0" w:color="000000"/>
              <w:right w:val="nil"/>
            </w:tcBorders>
            <w:shd w:val="clear" w:color="auto" w:fill="auto"/>
            <w:vAlign w:val="bottom"/>
            <w:hideMark/>
          </w:tcPr>
          <w:p w14:paraId="6D626FE7"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xml:space="preserve">        - ООО "Водоканал" г. Новокузнецк</w:t>
            </w:r>
          </w:p>
        </w:tc>
        <w:tc>
          <w:tcPr>
            <w:tcW w:w="1013" w:type="dxa"/>
            <w:tcBorders>
              <w:top w:val="nil"/>
              <w:left w:val="single" w:sz="4" w:space="0" w:color="000000"/>
              <w:bottom w:val="single" w:sz="4" w:space="0" w:color="000000"/>
              <w:right w:val="nil"/>
            </w:tcBorders>
            <w:shd w:val="clear" w:color="auto" w:fill="auto"/>
            <w:noWrap/>
            <w:vAlign w:val="bottom"/>
            <w:hideMark/>
          </w:tcPr>
          <w:p w14:paraId="746BCFE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м³</w:t>
            </w:r>
          </w:p>
        </w:tc>
        <w:tc>
          <w:tcPr>
            <w:tcW w:w="1362" w:type="dxa"/>
            <w:tcBorders>
              <w:top w:val="nil"/>
              <w:left w:val="single" w:sz="4" w:space="0" w:color="auto"/>
              <w:bottom w:val="single" w:sz="4" w:space="0" w:color="auto"/>
              <w:right w:val="nil"/>
            </w:tcBorders>
            <w:shd w:val="clear" w:color="auto" w:fill="auto"/>
            <w:noWrap/>
            <w:vAlign w:val="bottom"/>
            <w:hideMark/>
          </w:tcPr>
          <w:p w14:paraId="67149D39"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1CE083B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4" w:space="0" w:color="auto"/>
              <w:right w:val="nil"/>
            </w:tcBorders>
            <w:shd w:val="clear" w:color="auto" w:fill="auto"/>
            <w:noWrap/>
            <w:vAlign w:val="bottom"/>
            <w:hideMark/>
          </w:tcPr>
          <w:p w14:paraId="6C2A3F4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4" w:space="0" w:color="auto"/>
              <w:right w:val="nil"/>
            </w:tcBorders>
            <w:shd w:val="clear" w:color="auto" w:fill="auto"/>
            <w:noWrap/>
            <w:vAlign w:val="bottom"/>
            <w:hideMark/>
          </w:tcPr>
          <w:p w14:paraId="2BC95B6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4" w:space="0" w:color="auto"/>
              <w:right w:val="nil"/>
            </w:tcBorders>
            <w:shd w:val="clear" w:color="auto" w:fill="auto"/>
            <w:noWrap/>
            <w:vAlign w:val="bottom"/>
            <w:hideMark/>
          </w:tcPr>
          <w:p w14:paraId="66C57B6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8" w:type="dxa"/>
            <w:tcBorders>
              <w:top w:val="nil"/>
              <w:left w:val="single" w:sz="4" w:space="0" w:color="auto"/>
              <w:bottom w:val="single" w:sz="4" w:space="0" w:color="auto"/>
              <w:right w:val="nil"/>
            </w:tcBorders>
            <w:shd w:val="clear" w:color="auto" w:fill="auto"/>
            <w:noWrap/>
            <w:vAlign w:val="bottom"/>
            <w:hideMark/>
          </w:tcPr>
          <w:p w14:paraId="411CF71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0F3FF5D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23C5F8D7" w14:textId="77777777" w:rsidR="00E22929" w:rsidRPr="00E22929" w:rsidRDefault="00E22929" w:rsidP="00E22929">
            <w:pPr>
              <w:rPr>
                <w:sz w:val="13"/>
                <w:szCs w:val="13"/>
              </w:rPr>
            </w:pPr>
          </w:p>
        </w:tc>
      </w:tr>
      <w:tr w:rsidR="00E22929" w:rsidRPr="00E22929" w14:paraId="0256C9ED" w14:textId="77777777" w:rsidTr="00E22929">
        <w:trPr>
          <w:gridAfter w:val="1"/>
          <w:wAfter w:w="6" w:type="dxa"/>
          <w:trHeight w:val="294"/>
        </w:trPr>
        <w:tc>
          <w:tcPr>
            <w:tcW w:w="472" w:type="dxa"/>
            <w:tcBorders>
              <w:top w:val="nil"/>
              <w:left w:val="single" w:sz="8" w:space="0" w:color="auto"/>
              <w:bottom w:val="nil"/>
              <w:right w:val="single" w:sz="4" w:space="0" w:color="000000"/>
            </w:tcBorders>
            <w:shd w:val="clear" w:color="auto" w:fill="auto"/>
            <w:noWrap/>
            <w:vAlign w:val="bottom"/>
            <w:hideMark/>
          </w:tcPr>
          <w:p w14:paraId="7119C088"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nil"/>
              <w:bottom w:val="single" w:sz="4" w:space="0" w:color="000000"/>
              <w:right w:val="nil"/>
            </w:tcBorders>
            <w:shd w:val="clear" w:color="auto" w:fill="auto"/>
            <w:vAlign w:val="bottom"/>
            <w:hideMark/>
          </w:tcPr>
          <w:p w14:paraId="03FC1EEA"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xml:space="preserve">        - АО "Кузбасская ПТФ"</w:t>
            </w:r>
          </w:p>
        </w:tc>
        <w:tc>
          <w:tcPr>
            <w:tcW w:w="1013" w:type="dxa"/>
            <w:tcBorders>
              <w:top w:val="nil"/>
              <w:left w:val="single" w:sz="4" w:space="0" w:color="000000"/>
              <w:bottom w:val="single" w:sz="4" w:space="0" w:color="000000"/>
              <w:right w:val="nil"/>
            </w:tcBorders>
            <w:shd w:val="clear" w:color="auto" w:fill="auto"/>
            <w:noWrap/>
            <w:vAlign w:val="bottom"/>
            <w:hideMark/>
          </w:tcPr>
          <w:p w14:paraId="7A3AB412"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м³</w:t>
            </w:r>
          </w:p>
        </w:tc>
        <w:tc>
          <w:tcPr>
            <w:tcW w:w="1362" w:type="dxa"/>
            <w:tcBorders>
              <w:top w:val="nil"/>
              <w:left w:val="single" w:sz="4" w:space="0" w:color="auto"/>
              <w:bottom w:val="single" w:sz="4" w:space="0" w:color="auto"/>
              <w:right w:val="nil"/>
            </w:tcBorders>
            <w:shd w:val="clear" w:color="auto" w:fill="auto"/>
            <w:noWrap/>
            <w:vAlign w:val="bottom"/>
            <w:hideMark/>
          </w:tcPr>
          <w:p w14:paraId="391B182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5F7AE66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4" w:space="0" w:color="auto"/>
              <w:right w:val="nil"/>
            </w:tcBorders>
            <w:shd w:val="clear" w:color="auto" w:fill="auto"/>
            <w:noWrap/>
            <w:vAlign w:val="bottom"/>
            <w:hideMark/>
          </w:tcPr>
          <w:p w14:paraId="08E549B9"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4" w:space="0" w:color="auto"/>
              <w:right w:val="nil"/>
            </w:tcBorders>
            <w:shd w:val="clear" w:color="auto" w:fill="auto"/>
            <w:noWrap/>
            <w:vAlign w:val="bottom"/>
            <w:hideMark/>
          </w:tcPr>
          <w:p w14:paraId="5F49E4F2"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4" w:space="0" w:color="auto"/>
              <w:right w:val="nil"/>
            </w:tcBorders>
            <w:shd w:val="clear" w:color="auto" w:fill="auto"/>
            <w:noWrap/>
            <w:vAlign w:val="bottom"/>
            <w:hideMark/>
          </w:tcPr>
          <w:p w14:paraId="30E0EE3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8" w:type="dxa"/>
            <w:tcBorders>
              <w:top w:val="nil"/>
              <w:left w:val="single" w:sz="4" w:space="0" w:color="auto"/>
              <w:bottom w:val="single" w:sz="4" w:space="0" w:color="auto"/>
              <w:right w:val="nil"/>
            </w:tcBorders>
            <w:shd w:val="clear" w:color="auto" w:fill="auto"/>
            <w:noWrap/>
            <w:vAlign w:val="bottom"/>
            <w:hideMark/>
          </w:tcPr>
          <w:p w14:paraId="402030D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2DFF698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3A8102D7" w14:textId="77777777" w:rsidR="00E22929" w:rsidRPr="00E22929" w:rsidRDefault="00E22929" w:rsidP="00E22929">
            <w:pPr>
              <w:rPr>
                <w:sz w:val="13"/>
                <w:szCs w:val="13"/>
              </w:rPr>
            </w:pPr>
          </w:p>
        </w:tc>
      </w:tr>
      <w:tr w:rsidR="00E22929" w:rsidRPr="00E22929" w14:paraId="4C0640DB" w14:textId="77777777" w:rsidTr="00E22929">
        <w:trPr>
          <w:gridAfter w:val="1"/>
          <w:wAfter w:w="6" w:type="dxa"/>
          <w:trHeight w:val="294"/>
        </w:trPr>
        <w:tc>
          <w:tcPr>
            <w:tcW w:w="47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68D3814"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nil"/>
              <w:bottom w:val="single" w:sz="4" w:space="0" w:color="000000"/>
              <w:right w:val="nil"/>
            </w:tcBorders>
            <w:shd w:val="clear" w:color="auto" w:fill="auto"/>
            <w:vAlign w:val="bottom"/>
            <w:hideMark/>
          </w:tcPr>
          <w:p w14:paraId="02AD2CD7"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xml:space="preserve">     - цена стоков</w:t>
            </w:r>
          </w:p>
        </w:tc>
        <w:tc>
          <w:tcPr>
            <w:tcW w:w="1013" w:type="dxa"/>
            <w:tcBorders>
              <w:top w:val="nil"/>
              <w:left w:val="single" w:sz="4" w:space="0" w:color="000000"/>
              <w:bottom w:val="single" w:sz="4" w:space="0" w:color="000000"/>
              <w:right w:val="nil"/>
            </w:tcBorders>
            <w:shd w:val="clear" w:color="auto" w:fill="auto"/>
            <w:noWrap/>
            <w:vAlign w:val="bottom"/>
            <w:hideMark/>
          </w:tcPr>
          <w:p w14:paraId="489DE8DB"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руб./м³</w:t>
            </w:r>
          </w:p>
        </w:tc>
        <w:tc>
          <w:tcPr>
            <w:tcW w:w="1362" w:type="dxa"/>
            <w:tcBorders>
              <w:top w:val="nil"/>
              <w:left w:val="single" w:sz="4" w:space="0" w:color="auto"/>
              <w:bottom w:val="single" w:sz="4" w:space="0" w:color="auto"/>
              <w:right w:val="nil"/>
            </w:tcBorders>
            <w:shd w:val="clear" w:color="auto" w:fill="auto"/>
            <w:noWrap/>
            <w:vAlign w:val="bottom"/>
            <w:hideMark/>
          </w:tcPr>
          <w:p w14:paraId="6CFAEE9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39,29</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71A08101"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4" w:space="0" w:color="auto"/>
              <w:right w:val="nil"/>
            </w:tcBorders>
            <w:shd w:val="clear" w:color="auto" w:fill="auto"/>
            <w:noWrap/>
            <w:vAlign w:val="bottom"/>
            <w:hideMark/>
          </w:tcPr>
          <w:p w14:paraId="3581F555"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39,12</w:t>
            </w:r>
          </w:p>
        </w:tc>
        <w:tc>
          <w:tcPr>
            <w:tcW w:w="1257" w:type="dxa"/>
            <w:tcBorders>
              <w:top w:val="nil"/>
              <w:left w:val="single" w:sz="4" w:space="0" w:color="auto"/>
              <w:bottom w:val="single" w:sz="4" w:space="0" w:color="auto"/>
              <w:right w:val="nil"/>
            </w:tcBorders>
            <w:shd w:val="clear" w:color="auto" w:fill="auto"/>
            <w:noWrap/>
            <w:vAlign w:val="bottom"/>
            <w:hideMark/>
          </w:tcPr>
          <w:p w14:paraId="55AD7BF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39,65</w:t>
            </w:r>
          </w:p>
        </w:tc>
        <w:tc>
          <w:tcPr>
            <w:tcW w:w="1257" w:type="dxa"/>
            <w:tcBorders>
              <w:top w:val="nil"/>
              <w:left w:val="single" w:sz="4" w:space="0" w:color="auto"/>
              <w:bottom w:val="single" w:sz="4" w:space="0" w:color="auto"/>
              <w:right w:val="nil"/>
            </w:tcBorders>
            <w:shd w:val="clear" w:color="auto" w:fill="auto"/>
            <w:noWrap/>
            <w:vAlign w:val="bottom"/>
            <w:hideMark/>
          </w:tcPr>
          <w:p w14:paraId="7B7AAF5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97,30</w:t>
            </w:r>
          </w:p>
        </w:tc>
        <w:tc>
          <w:tcPr>
            <w:tcW w:w="1268" w:type="dxa"/>
            <w:tcBorders>
              <w:top w:val="nil"/>
              <w:left w:val="single" w:sz="4" w:space="0" w:color="auto"/>
              <w:bottom w:val="single" w:sz="4" w:space="0" w:color="auto"/>
              <w:right w:val="nil"/>
            </w:tcBorders>
            <w:shd w:val="clear" w:color="auto" w:fill="auto"/>
            <w:noWrap/>
            <w:vAlign w:val="bottom"/>
            <w:hideMark/>
          </w:tcPr>
          <w:p w14:paraId="2CA678C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41,45</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0975074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-55,85</w:t>
            </w:r>
          </w:p>
        </w:tc>
        <w:tc>
          <w:tcPr>
            <w:tcW w:w="193" w:type="dxa"/>
            <w:gridSpan w:val="2"/>
            <w:vAlign w:val="center"/>
            <w:hideMark/>
          </w:tcPr>
          <w:p w14:paraId="69A3CD42" w14:textId="77777777" w:rsidR="00E22929" w:rsidRPr="00E22929" w:rsidRDefault="00E22929" w:rsidP="00E22929">
            <w:pPr>
              <w:rPr>
                <w:sz w:val="13"/>
                <w:szCs w:val="13"/>
              </w:rPr>
            </w:pPr>
          </w:p>
        </w:tc>
      </w:tr>
      <w:tr w:rsidR="00E22929" w:rsidRPr="00E22929" w14:paraId="5E86F0B7" w14:textId="77777777" w:rsidTr="00E22929">
        <w:trPr>
          <w:gridAfter w:val="1"/>
          <w:wAfter w:w="6" w:type="dxa"/>
          <w:trHeight w:val="294"/>
        </w:trPr>
        <w:tc>
          <w:tcPr>
            <w:tcW w:w="472" w:type="dxa"/>
            <w:tcBorders>
              <w:top w:val="nil"/>
              <w:left w:val="single" w:sz="8" w:space="0" w:color="auto"/>
              <w:bottom w:val="nil"/>
              <w:right w:val="single" w:sz="4" w:space="0" w:color="000000"/>
            </w:tcBorders>
            <w:shd w:val="clear" w:color="auto" w:fill="auto"/>
            <w:noWrap/>
            <w:vAlign w:val="bottom"/>
            <w:hideMark/>
          </w:tcPr>
          <w:p w14:paraId="26F2F045"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nil"/>
              <w:bottom w:val="single" w:sz="4" w:space="0" w:color="000000"/>
              <w:right w:val="nil"/>
            </w:tcBorders>
            <w:shd w:val="clear" w:color="auto" w:fill="auto"/>
            <w:vAlign w:val="bottom"/>
            <w:hideMark/>
          </w:tcPr>
          <w:p w14:paraId="50F85152"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xml:space="preserve">        - МКП "КТВС НМР"</w:t>
            </w:r>
          </w:p>
        </w:tc>
        <w:tc>
          <w:tcPr>
            <w:tcW w:w="1013" w:type="dxa"/>
            <w:tcBorders>
              <w:top w:val="nil"/>
              <w:left w:val="single" w:sz="4" w:space="0" w:color="000000"/>
              <w:bottom w:val="single" w:sz="4" w:space="0" w:color="000000"/>
              <w:right w:val="nil"/>
            </w:tcBorders>
            <w:shd w:val="clear" w:color="auto" w:fill="auto"/>
            <w:noWrap/>
            <w:vAlign w:val="bottom"/>
            <w:hideMark/>
          </w:tcPr>
          <w:p w14:paraId="615490D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руб./м³</w:t>
            </w:r>
          </w:p>
        </w:tc>
        <w:tc>
          <w:tcPr>
            <w:tcW w:w="1362" w:type="dxa"/>
            <w:tcBorders>
              <w:top w:val="nil"/>
              <w:left w:val="single" w:sz="4" w:space="0" w:color="auto"/>
              <w:bottom w:val="single" w:sz="4" w:space="0" w:color="auto"/>
              <w:right w:val="nil"/>
            </w:tcBorders>
            <w:shd w:val="clear" w:color="auto" w:fill="auto"/>
            <w:noWrap/>
            <w:vAlign w:val="bottom"/>
            <w:hideMark/>
          </w:tcPr>
          <w:p w14:paraId="0445E1C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39,29</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07F335F6"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22,19</w:t>
            </w:r>
          </w:p>
        </w:tc>
        <w:tc>
          <w:tcPr>
            <w:tcW w:w="1257" w:type="dxa"/>
            <w:tcBorders>
              <w:top w:val="nil"/>
              <w:left w:val="nil"/>
              <w:bottom w:val="single" w:sz="4" w:space="0" w:color="auto"/>
              <w:right w:val="nil"/>
            </w:tcBorders>
            <w:shd w:val="clear" w:color="auto" w:fill="auto"/>
            <w:noWrap/>
            <w:vAlign w:val="bottom"/>
            <w:hideMark/>
          </w:tcPr>
          <w:p w14:paraId="1869C75B"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39,12</w:t>
            </w:r>
          </w:p>
        </w:tc>
        <w:tc>
          <w:tcPr>
            <w:tcW w:w="1257" w:type="dxa"/>
            <w:tcBorders>
              <w:top w:val="nil"/>
              <w:left w:val="single" w:sz="4" w:space="0" w:color="auto"/>
              <w:bottom w:val="single" w:sz="4" w:space="0" w:color="auto"/>
              <w:right w:val="nil"/>
            </w:tcBorders>
            <w:shd w:val="clear" w:color="auto" w:fill="auto"/>
            <w:noWrap/>
            <w:vAlign w:val="bottom"/>
            <w:hideMark/>
          </w:tcPr>
          <w:p w14:paraId="2D11AF3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39,65</w:t>
            </w:r>
          </w:p>
        </w:tc>
        <w:tc>
          <w:tcPr>
            <w:tcW w:w="1257" w:type="dxa"/>
            <w:tcBorders>
              <w:top w:val="nil"/>
              <w:left w:val="single" w:sz="4" w:space="0" w:color="auto"/>
              <w:bottom w:val="single" w:sz="4" w:space="0" w:color="auto"/>
              <w:right w:val="nil"/>
            </w:tcBorders>
            <w:shd w:val="clear" w:color="auto" w:fill="auto"/>
            <w:noWrap/>
            <w:vAlign w:val="bottom"/>
            <w:hideMark/>
          </w:tcPr>
          <w:p w14:paraId="1A7CDEC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97,30</w:t>
            </w:r>
          </w:p>
        </w:tc>
        <w:tc>
          <w:tcPr>
            <w:tcW w:w="1268" w:type="dxa"/>
            <w:tcBorders>
              <w:top w:val="nil"/>
              <w:left w:val="single" w:sz="4" w:space="0" w:color="auto"/>
              <w:bottom w:val="single" w:sz="4" w:space="0" w:color="auto"/>
              <w:right w:val="nil"/>
            </w:tcBorders>
            <w:shd w:val="clear" w:color="auto" w:fill="auto"/>
            <w:noWrap/>
            <w:vAlign w:val="bottom"/>
            <w:hideMark/>
          </w:tcPr>
          <w:p w14:paraId="437B386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41,45</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6930C061"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-55,85</w:t>
            </w:r>
          </w:p>
        </w:tc>
        <w:tc>
          <w:tcPr>
            <w:tcW w:w="193" w:type="dxa"/>
            <w:gridSpan w:val="2"/>
            <w:vAlign w:val="center"/>
            <w:hideMark/>
          </w:tcPr>
          <w:p w14:paraId="0E514313" w14:textId="77777777" w:rsidR="00E22929" w:rsidRPr="00E22929" w:rsidRDefault="00E22929" w:rsidP="00E22929">
            <w:pPr>
              <w:rPr>
                <w:sz w:val="13"/>
                <w:szCs w:val="13"/>
              </w:rPr>
            </w:pPr>
          </w:p>
        </w:tc>
      </w:tr>
      <w:tr w:rsidR="00E22929" w:rsidRPr="00E22929" w14:paraId="383B5008" w14:textId="77777777" w:rsidTr="00E22929">
        <w:trPr>
          <w:gridAfter w:val="1"/>
          <w:wAfter w:w="6" w:type="dxa"/>
          <w:trHeight w:val="294"/>
        </w:trPr>
        <w:tc>
          <w:tcPr>
            <w:tcW w:w="472" w:type="dxa"/>
            <w:tcBorders>
              <w:top w:val="nil"/>
              <w:left w:val="single" w:sz="8" w:space="0" w:color="auto"/>
              <w:bottom w:val="nil"/>
              <w:right w:val="single" w:sz="4" w:space="0" w:color="000000"/>
            </w:tcBorders>
            <w:shd w:val="clear" w:color="auto" w:fill="auto"/>
            <w:noWrap/>
            <w:vAlign w:val="bottom"/>
            <w:hideMark/>
          </w:tcPr>
          <w:p w14:paraId="79CD7AE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nil"/>
              <w:bottom w:val="single" w:sz="4" w:space="0" w:color="000000"/>
              <w:right w:val="nil"/>
            </w:tcBorders>
            <w:shd w:val="clear" w:color="auto" w:fill="auto"/>
            <w:vAlign w:val="bottom"/>
            <w:hideMark/>
          </w:tcPr>
          <w:p w14:paraId="5AF05192"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xml:space="preserve">        - ООО "Водоканал" г. Новокузнецк</w:t>
            </w:r>
          </w:p>
        </w:tc>
        <w:tc>
          <w:tcPr>
            <w:tcW w:w="1013" w:type="dxa"/>
            <w:tcBorders>
              <w:top w:val="nil"/>
              <w:left w:val="single" w:sz="4" w:space="0" w:color="000000"/>
              <w:bottom w:val="single" w:sz="4" w:space="0" w:color="000000"/>
              <w:right w:val="nil"/>
            </w:tcBorders>
            <w:shd w:val="clear" w:color="auto" w:fill="auto"/>
            <w:noWrap/>
            <w:vAlign w:val="bottom"/>
            <w:hideMark/>
          </w:tcPr>
          <w:p w14:paraId="507638A9"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руб./м³</w:t>
            </w:r>
          </w:p>
        </w:tc>
        <w:tc>
          <w:tcPr>
            <w:tcW w:w="1362" w:type="dxa"/>
            <w:tcBorders>
              <w:top w:val="nil"/>
              <w:left w:val="single" w:sz="4" w:space="0" w:color="auto"/>
              <w:bottom w:val="single" w:sz="4" w:space="0" w:color="auto"/>
              <w:right w:val="nil"/>
            </w:tcBorders>
            <w:shd w:val="clear" w:color="auto" w:fill="auto"/>
            <w:noWrap/>
            <w:vAlign w:val="bottom"/>
            <w:hideMark/>
          </w:tcPr>
          <w:p w14:paraId="6268977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257" w:type="dxa"/>
            <w:tcBorders>
              <w:top w:val="nil"/>
              <w:left w:val="single" w:sz="4" w:space="0" w:color="auto"/>
              <w:bottom w:val="single" w:sz="4" w:space="0" w:color="auto"/>
              <w:right w:val="nil"/>
            </w:tcBorders>
            <w:shd w:val="clear" w:color="auto" w:fill="auto"/>
            <w:noWrap/>
            <w:vAlign w:val="bottom"/>
            <w:hideMark/>
          </w:tcPr>
          <w:p w14:paraId="6186A10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4" w:space="0" w:color="auto"/>
              <w:right w:val="nil"/>
            </w:tcBorders>
            <w:shd w:val="clear" w:color="auto" w:fill="auto"/>
            <w:noWrap/>
            <w:vAlign w:val="bottom"/>
            <w:hideMark/>
          </w:tcPr>
          <w:p w14:paraId="04DCF86B"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4" w:space="0" w:color="auto"/>
              <w:right w:val="nil"/>
            </w:tcBorders>
            <w:shd w:val="clear" w:color="auto" w:fill="auto"/>
            <w:noWrap/>
            <w:vAlign w:val="bottom"/>
            <w:hideMark/>
          </w:tcPr>
          <w:p w14:paraId="2C32D70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4" w:space="0" w:color="auto"/>
              <w:right w:val="nil"/>
            </w:tcBorders>
            <w:shd w:val="clear" w:color="auto" w:fill="auto"/>
            <w:noWrap/>
            <w:vAlign w:val="bottom"/>
            <w:hideMark/>
          </w:tcPr>
          <w:p w14:paraId="3570A759"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8" w:type="dxa"/>
            <w:tcBorders>
              <w:top w:val="nil"/>
              <w:left w:val="single" w:sz="4" w:space="0" w:color="auto"/>
              <w:bottom w:val="single" w:sz="4" w:space="0" w:color="auto"/>
              <w:right w:val="nil"/>
            </w:tcBorders>
            <w:shd w:val="clear" w:color="auto" w:fill="auto"/>
            <w:noWrap/>
            <w:vAlign w:val="bottom"/>
            <w:hideMark/>
          </w:tcPr>
          <w:p w14:paraId="3DD0DFD1"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112730A4"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2781C3A5" w14:textId="77777777" w:rsidR="00E22929" w:rsidRPr="00E22929" w:rsidRDefault="00E22929" w:rsidP="00E22929">
            <w:pPr>
              <w:rPr>
                <w:sz w:val="13"/>
                <w:szCs w:val="13"/>
              </w:rPr>
            </w:pPr>
          </w:p>
        </w:tc>
      </w:tr>
      <w:tr w:rsidR="00E22929" w:rsidRPr="00E22929" w14:paraId="224E3071" w14:textId="77777777" w:rsidTr="00E22929">
        <w:trPr>
          <w:gridAfter w:val="1"/>
          <w:wAfter w:w="6" w:type="dxa"/>
          <w:trHeight w:val="294"/>
        </w:trPr>
        <w:tc>
          <w:tcPr>
            <w:tcW w:w="472" w:type="dxa"/>
            <w:tcBorders>
              <w:top w:val="nil"/>
              <w:left w:val="single" w:sz="8" w:space="0" w:color="auto"/>
              <w:bottom w:val="nil"/>
              <w:right w:val="single" w:sz="4" w:space="0" w:color="000000"/>
            </w:tcBorders>
            <w:shd w:val="clear" w:color="auto" w:fill="auto"/>
            <w:noWrap/>
            <w:vAlign w:val="bottom"/>
            <w:hideMark/>
          </w:tcPr>
          <w:p w14:paraId="567A1A7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nil"/>
              <w:bottom w:val="single" w:sz="4" w:space="0" w:color="000000"/>
              <w:right w:val="nil"/>
            </w:tcBorders>
            <w:shd w:val="clear" w:color="auto" w:fill="auto"/>
            <w:vAlign w:val="bottom"/>
            <w:hideMark/>
          </w:tcPr>
          <w:p w14:paraId="255760F1"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xml:space="preserve">        - АО "Кузбасская ПТФ"</w:t>
            </w:r>
          </w:p>
        </w:tc>
        <w:tc>
          <w:tcPr>
            <w:tcW w:w="1013" w:type="dxa"/>
            <w:tcBorders>
              <w:top w:val="nil"/>
              <w:left w:val="single" w:sz="4" w:space="0" w:color="000000"/>
              <w:bottom w:val="single" w:sz="4" w:space="0" w:color="000000"/>
              <w:right w:val="nil"/>
            </w:tcBorders>
            <w:shd w:val="clear" w:color="auto" w:fill="auto"/>
            <w:noWrap/>
            <w:vAlign w:val="bottom"/>
            <w:hideMark/>
          </w:tcPr>
          <w:p w14:paraId="242EB91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руб./м³</w:t>
            </w:r>
          </w:p>
        </w:tc>
        <w:tc>
          <w:tcPr>
            <w:tcW w:w="1362" w:type="dxa"/>
            <w:tcBorders>
              <w:top w:val="nil"/>
              <w:left w:val="single" w:sz="4" w:space="0" w:color="auto"/>
              <w:bottom w:val="single" w:sz="4" w:space="0" w:color="auto"/>
              <w:right w:val="nil"/>
            </w:tcBorders>
            <w:shd w:val="clear" w:color="auto" w:fill="auto"/>
            <w:noWrap/>
            <w:vAlign w:val="bottom"/>
            <w:hideMark/>
          </w:tcPr>
          <w:p w14:paraId="2F809D4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257" w:type="dxa"/>
            <w:tcBorders>
              <w:top w:val="nil"/>
              <w:left w:val="single" w:sz="4" w:space="0" w:color="auto"/>
              <w:bottom w:val="single" w:sz="4" w:space="0" w:color="auto"/>
              <w:right w:val="nil"/>
            </w:tcBorders>
            <w:shd w:val="clear" w:color="auto" w:fill="auto"/>
            <w:noWrap/>
            <w:vAlign w:val="bottom"/>
            <w:hideMark/>
          </w:tcPr>
          <w:p w14:paraId="741D628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4" w:space="0" w:color="auto"/>
              <w:right w:val="nil"/>
            </w:tcBorders>
            <w:shd w:val="clear" w:color="auto" w:fill="auto"/>
            <w:noWrap/>
            <w:vAlign w:val="bottom"/>
            <w:hideMark/>
          </w:tcPr>
          <w:p w14:paraId="265AFEA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4" w:space="0" w:color="auto"/>
              <w:right w:val="nil"/>
            </w:tcBorders>
            <w:shd w:val="clear" w:color="auto" w:fill="auto"/>
            <w:noWrap/>
            <w:vAlign w:val="bottom"/>
            <w:hideMark/>
          </w:tcPr>
          <w:p w14:paraId="0BE78245"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4" w:space="0" w:color="auto"/>
              <w:right w:val="nil"/>
            </w:tcBorders>
            <w:shd w:val="clear" w:color="auto" w:fill="auto"/>
            <w:noWrap/>
            <w:vAlign w:val="bottom"/>
            <w:hideMark/>
          </w:tcPr>
          <w:p w14:paraId="4B7D3661"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8" w:type="dxa"/>
            <w:tcBorders>
              <w:top w:val="nil"/>
              <w:left w:val="single" w:sz="4" w:space="0" w:color="auto"/>
              <w:bottom w:val="single" w:sz="4" w:space="0" w:color="auto"/>
              <w:right w:val="nil"/>
            </w:tcBorders>
            <w:shd w:val="clear" w:color="auto" w:fill="auto"/>
            <w:noWrap/>
            <w:vAlign w:val="bottom"/>
            <w:hideMark/>
          </w:tcPr>
          <w:p w14:paraId="1D9C129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0782CFA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4065F3FE" w14:textId="77777777" w:rsidR="00E22929" w:rsidRPr="00E22929" w:rsidRDefault="00E22929" w:rsidP="00E22929">
            <w:pPr>
              <w:rPr>
                <w:sz w:val="13"/>
                <w:szCs w:val="13"/>
              </w:rPr>
            </w:pPr>
          </w:p>
        </w:tc>
      </w:tr>
      <w:tr w:rsidR="00E22929" w:rsidRPr="00E22929" w14:paraId="59EE5C9C" w14:textId="77777777" w:rsidTr="00E22929">
        <w:trPr>
          <w:gridAfter w:val="1"/>
          <w:wAfter w:w="6" w:type="dxa"/>
          <w:trHeight w:val="308"/>
        </w:trPr>
        <w:tc>
          <w:tcPr>
            <w:tcW w:w="472"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2CA5185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single" w:sz="4" w:space="0" w:color="auto"/>
              <w:left w:val="nil"/>
              <w:bottom w:val="single" w:sz="8" w:space="0" w:color="auto"/>
              <w:right w:val="single" w:sz="4" w:space="0" w:color="auto"/>
            </w:tcBorders>
            <w:shd w:val="clear" w:color="auto" w:fill="auto"/>
            <w:vAlign w:val="bottom"/>
            <w:hideMark/>
          </w:tcPr>
          <w:p w14:paraId="54A4CCA0" w14:textId="77777777" w:rsidR="00E22929" w:rsidRPr="00E22929" w:rsidRDefault="00E22929" w:rsidP="00E22929">
            <w:pPr>
              <w:rPr>
                <w:rFonts w:ascii="Bookman Old Style" w:hAnsi="Bookman Old Style" w:cs="Arial CYR"/>
                <w:b/>
                <w:bCs/>
                <w:sz w:val="13"/>
                <w:szCs w:val="13"/>
              </w:rPr>
            </w:pPr>
            <w:r w:rsidRPr="00E22929">
              <w:rPr>
                <w:rFonts w:ascii="Bookman Old Style" w:hAnsi="Bookman Old Style" w:cs="Arial CYR"/>
                <w:b/>
                <w:bCs/>
                <w:sz w:val="13"/>
                <w:szCs w:val="13"/>
              </w:rPr>
              <w:t xml:space="preserve"> ИТОГО (неподконтрольные расходы)</w:t>
            </w:r>
          </w:p>
        </w:tc>
        <w:tc>
          <w:tcPr>
            <w:tcW w:w="1013" w:type="dxa"/>
            <w:tcBorders>
              <w:top w:val="single" w:sz="4" w:space="0" w:color="auto"/>
              <w:left w:val="nil"/>
              <w:bottom w:val="single" w:sz="8" w:space="0" w:color="auto"/>
              <w:right w:val="nil"/>
            </w:tcBorders>
            <w:shd w:val="clear" w:color="auto" w:fill="auto"/>
            <w:noWrap/>
            <w:vAlign w:val="bottom"/>
            <w:hideMark/>
          </w:tcPr>
          <w:p w14:paraId="514B075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тыс. руб.</w:t>
            </w:r>
          </w:p>
        </w:tc>
        <w:tc>
          <w:tcPr>
            <w:tcW w:w="1362" w:type="dxa"/>
            <w:tcBorders>
              <w:top w:val="nil"/>
              <w:left w:val="single" w:sz="4" w:space="0" w:color="auto"/>
              <w:bottom w:val="single" w:sz="8" w:space="0" w:color="auto"/>
              <w:right w:val="nil"/>
            </w:tcBorders>
            <w:shd w:val="clear" w:color="auto" w:fill="auto"/>
            <w:noWrap/>
            <w:vAlign w:val="bottom"/>
            <w:hideMark/>
          </w:tcPr>
          <w:p w14:paraId="4665800D"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784,28</w:t>
            </w:r>
          </w:p>
        </w:tc>
        <w:tc>
          <w:tcPr>
            <w:tcW w:w="1257" w:type="dxa"/>
            <w:tcBorders>
              <w:top w:val="nil"/>
              <w:left w:val="single" w:sz="4" w:space="0" w:color="auto"/>
              <w:bottom w:val="single" w:sz="8" w:space="0" w:color="auto"/>
              <w:right w:val="nil"/>
            </w:tcBorders>
            <w:shd w:val="clear" w:color="auto" w:fill="auto"/>
            <w:noWrap/>
            <w:vAlign w:val="bottom"/>
            <w:hideMark/>
          </w:tcPr>
          <w:p w14:paraId="3EEE5EB2"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442,78</w:t>
            </w:r>
          </w:p>
        </w:tc>
        <w:tc>
          <w:tcPr>
            <w:tcW w:w="1257" w:type="dxa"/>
            <w:tcBorders>
              <w:top w:val="nil"/>
              <w:left w:val="single" w:sz="4" w:space="0" w:color="auto"/>
              <w:bottom w:val="single" w:sz="8" w:space="0" w:color="auto"/>
              <w:right w:val="nil"/>
            </w:tcBorders>
            <w:shd w:val="clear" w:color="auto" w:fill="auto"/>
            <w:noWrap/>
            <w:vAlign w:val="bottom"/>
            <w:hideMark/>
          </w:tcPr>
          <w:p w14:paraId="59B3A2B0"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780,92</w:t>
            </w:r>
          </w:p>
        </w:tc>
        <w:tc>
          <w:tcPr>
            <w:tcW w:w="1257" w:type="dxa"/>
            <w:tcBorders>
              <w:top w:val="nil"/>
              <w:left w:val="nil"/>
              <w:bottom w:val="single" w:sz="8" w:space="0" w:color="auto"/>
              <w:right w:val="nil"/>
            </w:tcBorders>
            <w:shd w:val="clear" w:color="auto" w:fill="auto"/>
            <w:noWrap/>
            <w:vAlign w:val="bottom"/>
            <w:hideMark/>
          </w:tcPr>
          <w:p w14:paraId="5B75137A"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1 499,69</w:t>
            </w:r>
          </w:p>
        </w:tc>
        <w:tc>
          <w:tcPr>
            <w:tcW w:w="1257" w:type="dxa"/>
            <w:tcBorders>
              <w:top w:val="nil"/>
              <w:left w:val="single" w:sz="4" w:space="0" w:color="auto"/>
              <w:bottom w:val="single" w:sz="8" w:space="0" w:color="auto"/>
              <w:right w:val="single" w:sz="4" w:space="0" w:color="auto"/>
            </w:tcBorders>
            <w:shd w:val="clear" w:color="auto" w:fill="auto"/>
            <w:noWrap/>
            <w:vAlign w:val="bottom"/>
            <w:hideMark/>
          </w:tcPr>
          <w:p w14:paraId="35790B7C"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6 254,43</w:t>
            </w:r>
          </w:p>
        </w:tc>
        <w:tc>
          <w:tcPr>
            <w:tcW w:w="1268" w:type="dxa"/>
            <w:tcBorders>
              <w:top w:val="nil"/>
              <w:left w:val="nil"/>
              <w:bottom w:val="single" w:sz="8" w:space="0" w:color="auto"/>
              <w:right w:val="nil"/>
            </w:tcBorders>
            <w:shd w:val="clear" w:color="auto" w:fill="auto"/>
            <w:noWrap/>
            <w:vAlign w:val="bottom"/>
            <w:hideMark/>
          </w:tcPr>
          <w:p w14:paraId="7FBA578E"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1 538,10</w:t>
            </w:r>
          </w:p>
        </w:tc>
        <w:tc>
          <w:tcPr>
            <w:tcW w:w="1261" w:type="dxa"/>
            <w:tcBorders>
              <w:top w:val="nil"/>
              <w:left w:val="single" w:sz="4" w:space="0" w:color="auto"/>
              <w:bottom w:val="single" w:sz="8" w:space="0" w:color="auto"/>
              <w:right w:val="single" w:sz="8" w:space="0" w:color="auto"/>
            </w:tcBorders>
            <w:shd w:val="clear" w:color="auto" w:fill="auto"/>
            <w:noWrap/>
            <w:vAlign w:val="bottom"/>
            <w:hideMark/>
          </w:tcPr>
          <w:p w14:paraId="2ABDD5A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-4 716,33</w:t>
            </w:r>
          </w:p>
        </w:tc>
        <w:tc>
          <w:tcPr>
            <w:tcW w:w="193" w:type="dxa"/>
            <w:gridSpan w:val="2"/>
            <w:vAlign w:val="center"/>
            <w:hideMark/>
          </w:tcPr>
          <w:p w14:paraId="4FBB27B0" w14:textId="77777777" w:rsidR="00E22929" w:rsidRPr="00E22929" w:rsidRDefault="00E22929" w:rsidP="00E22929">
            <w:pPr>
              <w:rPr>
                <w:sz w:val="13"/>
                <w:szCs w:val="13"/>
              </w:rPr>
            </w:pPr>
          </w:p>
        </w:tc>
      </w:tr>
      <w:tr w:rsidR="00E22929" w:rsidRPr="00E22929" w14:paraId="53178562" w14:textId="77777777" w:rsidTr="00E22929">
        <w:trPr>
          <w:trHeight w:val="323"/>
        </w:trPr>
        <w:tc>
          <w:tcPr>
            <w:tcW w:w="15342" w:type="dxa"/>
            <w:gridSpan w:val="11"/>
            <w:tcBorders>
              <w:top w:val="single" w:sz="8" w:space="0" w:color="auto"/>
              <w:left w:val="single" w:sz="8" w:space="0" w:color="auto"/>
              <w:bottom w:val="single" w:sz="8" w:space="0" w:color="auto"/>
              <w:right w:val="nil"/>
            </w:tcBorders>
            <w:shd w:val="clear" w:color="auto" w:fill="auto"/>
            <w:noWrap/>
            <w:vAlign w:val="center"/>
            <w:hideMark/>
          </w:tcPr>
          <w:p w14:paraId="2863A610"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4. Прибыль</w:t>
            </w:r>
          </w:p>
        </w:tc>
        <w:tc>
          <w:tcPr>
            <w:tcW w:w="193" w:type="dxa"/>
            <w:gridSpan w:val="2"/>
            <w:vAlign w:val="center"/>
            <w:hideMark/>
          </w:tcPr>
          <w:p w14:paraId="11E6820A" w14:textId="77777777" w:rsidR="00E22929" w:rsidRPr="00E22929" w:rsidRDefault="00E22929" w:rsidP="00E22929">
            <w:pPr>
              <w:rPr>
                <w:sz w:val="13"/>
                <w:szCs w:val="13"/>
              </w:rPr>
            </w:pPr>
          </w:p>
        </w:tc>
      </w:tr>
      <w:tr w:rsidR="00E22929" w:rsidRPr="00E22929" w14:paraId="2F80A7A2" w14:textId="77777777" w:rsidTr="00E22929">
        <w:trPr>
          <w:gridAfter w:val="1"/>
          <w:wAfter w:w="6" w:type="dxa"/>
          <w:trHeight w:val="588"/>
        </w:trPr>
        <w:tc>
          <w:tcPr>
            <w:tcW w:w="472" w:type="dxa"/>
            <w:tcBorders>
              <w:top w:val="nil"/>
              <w:left w:val="single" w:sz="8" w:space="0" w:color="auto"/>
              <w:bottom w:val="single" w:sz="4" w:space="0" w:color="000000"/>
              <w:right w:val="single" w:sz="4" w:space="0" w:color="000000"/>
            </w:tcBorders>
            <w:shd w:val="clear" w:color="auto" w:fill="auto"/>
            <w:noWrap/>
            <w:vAlign w:val="bottom"/>
            <w:hideMark/>
          </w:tcPr>
          <w:p w14:paraId="4864F2F1"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4.1</w:t>
            </w:r>
          </w:p>
        </w:tc>
        <w:tc>
          <w:tcPr>
            <w:tcW w:w="4932" w:type="dxa"/>
            <w:tcBorders>
              <w:top w:val="nil"/>
              <w:left w:val="nil"/>
              <w:bottom w:val="single" w:sz="4" w:space="0" w:color="000000"/>
              <w:right w:val="nil"/>
            </w:tcBorders>
            <w:shd w:val="clear" w:color="auto" w:fill="auto"/>
            <w:vAlign w:val="bottom"/>
            <w:hideMark/>
          </w:tcPr>
          <w:p w14:paraId="63C8E86E"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ДМС (менее 5 лет облагается налогом на прибыль)</w:t>
            </w:r>
          </w:p>
        </w:tc>
        <w:tc>
          <w:tcPr>
            <w:tcW w:w="1013" w:type="dxa"/>
            <w:tcBorders>
              <w:top w:val="nil"/>
              <w:left w:val="single" w:sz="4" w:space="0" w:color="000000"/>
              <w:bottom w:val="single" w:sz="4" w:space="0" w:color="000000"/>
              <w:right w:val="nil"/>
            </w:tcBorders>
            <w:shd w:val="clear" w:color="auto" w:fill="auto"/>
            <w:noWrap/>
            <w:vAlign w:val="bottom"/>
            <w:hideMark/>
          </w:tcPr>
          <w:p w14:paraId="2D89BED8"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тыс. руб.</w:t>
            </w:r>
          </w:p>
        </w:tc>
        <w:tc>
          <w:tcPr>
            <w:tcW w:w="1362" w:type="dxa"/>
            <w:tcBorders>
              <w:top w:val="nil"/>
              <w:left w:val="single" w:sz="4" w:space="0" w:color="auto"/>
              <w:bottom w:val="single" w:sz="4" w:space="0" w:color="auto"/>
              <w:right w:val="nil"/>
            </w:tcBorders>
            <w:shd w:val="clear" w:color="auto" w:fill="auto"/>
            <w:noWrap/>
            <w:vAlign w:val="bottom"/>
            <w:hideMark/>
          </w:tcPr>
          <w:p w14:paraId="186B3A1D"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64A1359D"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57" w:type="dxa"/>
            <w:tcBorders>
              <w:top w:val="nil"/>
              <w:left w:val="nil"/>
              <w:bottom w:val="single" w:sz="4" w:space="0" w:color="auto"/>
              <w:right w:val="nil"/>
            </w:tcBorders>
            <w:shd w:val="clear" w:color="auto" w:fill="auto"/>
            <w:noWrap/>
            <w:vAlign w:val="bottom"/>
            <w:hideMark/>
          </w:tcPr>
          <w:p w14:paraId="1792A207"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57" w:type="dxa"/>
            <w:tcBorders>
              <w:top w:val="nil"/>
              <w:left w:val="nil"/>
              <w:bottom w:val="single" w:sz="4" w:space="0" w:color="auto"/>
              <w:right w:val="nil"/>
            </w:tcBorders>
            <w:shd w:val="clear" w:color="auto" w:fill="auto"/>
            <w:noWrap/>
            <w:vAlign w:val="bottom"/>
            <w:hideMark/>
          </w:tcPr>
          <w:p w14:paraId="6F5E9FC9"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57" w:type="dxa"/>
            <w:tcBorders>
              <w:top w:val="nil"/>
              <w:left w:val="nil"/>
              <w:bottom w:val="single" w:sz="4" w:space="0" w:color="auto"/>
              <w:right w:val="single" w:sz="4" w:space="0" w:color="auto"/>
            </w:tcBorders>
            <w:shd w:val="clear" w:color="auto" w:fill="auto"/>
            <w:noWrap/>
            <w:vAlign w:val="bottom"/>
            <w:hideMark/>
          </w:tcPr>
          <w:p w14:paraId="1C24D988"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68" w:type="dxa"/>
            <w:tcBorders>
              <w:top w:val="nil"/>
              <w:left w:val="nil"/>
              <w:bottom w:val="single" w:sz="4" w:space="0" w:color="auto"/>
              <w:right w:val="nil"/>
            </w:tcBorders>
            <w:shd w:val="clear" w:color="auto" w:fill="auto"/>
            <w:noWrap/>
            <w:vAlign w:val="bottom"/>
            <w:hideMark/>
          </w:tcPr>
          <w:p w14:paraId="4CBA0575"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1770252F"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93" w:type="dxa"/>
            <w:gridSpan w:val="2"/>
            <w:vAlign w:val="center"/>
            <w:hideMark/>
          </w:tcPr>
          <w:p w14:paraId="444F4115" w14:textId="77777777" w:rsidR="00E22929" w:rsidRPr="00E22929" w:rsidRDefault="00E22929" w:rsidP="00E22929">
            <w:pPr>
              <w:rPr>
                <w:sz w:val="13"/>
                <w:szCs w:val="13"/>
              </w:rPr>
            </w:pPr>
          </w:p>
        </w:tc>
      </w:tr>
      <w:tr w:rsidR="00E22929" w:rsidRPr="00E22929" w14:paraId="4FFB35AA" w14:textId="77777777" w:rsidTr="00E22929">
        <w:trPr>
          <w:gridAfter w:val="1"/>
          <w:wAfter w:w="6" w:type="dxa"/>
          <w:trHeight w:val="294"/>
        </w:trPr>
        <w:tc>
          <w:tcPr>
            <w:tcW w:w="472" w:type="dxa"/>
            <w:tcBorders>
              <w:top w:val="nil"/>
              <w:left w:val="single" w:sz="8" w:space="0" w:color="auto"/>
              <w:bottom w:val="single" w:sz="4" w:space="0" w:color="000000"/>
              <w:right w:val="single" w:sz="4" w:space="0" w:color="000000"/>
            </w:tcBorders>
            <w:shd w:val="clear" w:color="auto" w:fill="auto"/>
            <w:noWrap/>
            <w:vAlign w:val="bottom"/>
            <w:hideMark/>
          </w:tcPr>
          <w:p w14:paraId="75ABC5F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4.2</w:t>
            </w:r>
          </w:p>
        </w:tc>
        <w:tc>
          <w:tcPr>
            <w:tcW w:w="4932" w:type="dxa"/>
            <w:tcBorders>
              <w:top w:val="nil"/>
              <w:left w:val="nil"/>
              <w:bottom w:val="single" w:sz="4" w:space="0" w:color="000000"/>
              <w:right w:val="nil"/>
            </w:tcBorders>
            <w:shd w:val="clear" w:color="auto" w:fill="auto"/>
            <w:vAlign w:val="bottom"/>
            <w:hideMark/>
          </w:tcPr>
          <w:p w14:paraId="59D7A0CD"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Денежные выплаты социального характера</w:t>
            </w:r>
          </w:p>
        </w:tc>
        <w:tc>
          <w:tcPr>
            <w:tcW w:w="1013" w:type="dxa"/>
            <w:tcBorders>
              <w:top w:val="nil"/>
              <w:left w:val="single" w:sz="4" w:space="0" w:color="000000"/>
              <w:bottom w:val="single" w:sz="4" w:space="0" w:color="000000"/>
              <w:right w:val="nil"/>
            </w:tcBorders>
            <w:shd w:val="clear" w:color="auto" w:fill="auto"/>
            <w:noWrap/>
            <w:vAlign w:val="bottom"/>
            <w:hideMark/>
          </w:tcPr>
          <w:p w14:paraId="4040B84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тыс. руб.</w:t>
            </w:r>
          </w:p>
        </w:tc>
        <w:tc>
          <w:tcPr>
            <w:tcW w:w="1362" w:type="dxa"/>
            <w:tcBorders>
              <w:top w:val="single" w:sz="4" w:space="0" w:color="auto"/>
              <w:left w:val="single" w:sz="4" w:space="0" w:color="auto"/>
              <w:bottom w:val="single" w:sz="4" w:space="0" w:color="auto"/>
              <w:right w:val="nil"/>
            </w:tcBorders>
            <w:shd w:val="clear" w:color="auto" w:fill="auto"/>
            <w:noWrap/>
            <w:vAlign w:val="bottom"/>
            <w:hideMark/>
          </w:tcPr>
          <w:p w14:paraId="0DEB6E64"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1BF6B4F1"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57" w:type="dxa"/>
            <w:tcBorders>
              <w:top w:val="single" w:sz="4" w:space="0" w:color="auto"/>
              <w:left w:val="nil"/>
              <w:bottom w:val="single" w:sz="4" w:space="0" w:color="auto"/>
              <w:right w:val="nil"/>
            </w:tcBorders>
            <w:shd w:val="clear" w:color="auto" w:fill="auto"/>
            <w:noWrap/>
            <w:vAlign w:val="bottom"/>
            <w:hideMark/>
          </w:tcPr>
          <w:p w14:paraId="62884762"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57" w:type="dxa"/>
            <w:tcBorders>
              <w:top w:val="nil"/>
              <w:left w:val="nil"/>
              <w:bottom w:val="single" w:sz="4" w:space="0" w:color="auto"/>
              <w:right w:val="nil"/>
            </w:tcBorders>
            <w:shd w:val="clear" w:color="auto" w:fill="auto"/>
            <w:noWrap/>
            <w:vAlign w:val="bottom"/>
            <w:hideMark/>
          </w:tcPr>
          <w:p w14:paraId="21275F88"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57" w:type="dxa"/>
            <w:tcBorders>
              <w:top w:val="nil"/>
              <w:left w:val="nil"/>
              <w:bottom w:val="single" w:sz="4" w:space="0" w:color="auto"/>
              <w:right w:val="single" w:sz="4" w:space="0" w:color="auto"/>
            </w:tcBorders>
            <w:shd w:val="clear" w:color="auto" w:fill="auto"/>
            <w:noWrap/>
            <w:vAlign w:val="bottom"/>
            <w:hideMark/>
          </w:tcPr>
          <w:p w14:paraId="7E88B194"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68" w:type="dxa"/>
            <w:tcBorders>
              <w:top w:val="nil"/>
              <w:left w:val="nil"/>
              <w:bottom w:val="single" w:sz="4" w:space="0" w:color="auto"/>
              <w:right w:val="nil"/>
            </w:tcBorders>
            <w:shd w:val="clear" w:color="auto" w:fill="auto"/>
            <w:noWrap/>
            <w:vAlign w:val="bottom"/>
            <w:hideMark/>
          </w:tcPr>
          <w:p w14:paraId="5D117E6A"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032B87E5"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93" w:type="dxa"/>
            <w:gridSpan w:val="2"/>
            <w:vAlign w:val="center"/>
            <w:hideMark/>
          </w:tcPr>
          <w:p w14:paraId="3809186F" w14:textId="77777777" w:rsidR="00E22929" w:rsidRPr="00E22929" w:rsidRDefault="00E22929" w:rsidP="00E22929">
            <w:pPr>
              <w:rPr>
                <w:sz w:val="13"/>
                <w:szCs w:val="13"/>
              </w:rPr>
            </w:pPr>
          </w:p>
        </w:tc>
      </w:tr>
      <w:tr w:rsidR="00E22929" w:rsidRPr="00E22929" w14:paraId="5074E7B6" w14:textId="77777777" w:rsidTr="00E22929">
        <w:trPr>
          <w:gridAfter w:val="1"/>
          <w:wAfter w:w="6" w:type="dxa"/>
          <w:trHeight w:val="500"/>
        </w:trPr>
        <w:tc>
          <w:tcPr>
            <w:tcW w:w="472" w:type="dxa"/>
            <w:tcBorders>
              <w:top w:val="nil"/>
              <w:left w:val="single" w:sz="8" w:space="0" w:color="auto"/>
              <w:bottom w:val="single" w:sz="4" w:space="0" w:color="000000"/>
              <w:right w:val="single" w:sz="4" w:space="0" w:color="000000"/>
            </w:tcBorders>
            <w:shd w:val="clear" w:color="auto" w:fill="auto"/>
            <w:noWrap/>
            <w:vAlign w:val="bottom"/>
            <w:hideMark/>
          </w:tcPr>
          <w:p w14:paraId="73469558"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4.3</w:t>
            </w:r>
          </w:p>
        </w:tc>
        <w:tc>
          <w:tcPr>
            <w:tcW w:w="4932" w:type="dxa"/>
            <w:tcBorders>
              <w:top w:val="nil"/>
              <w:left w:val="nil"/>
              <w:bottom w:val="single" w:sz="4" w:space="0" w:color="000000"/>
              <w:right w:val="nil"/>
            </w:tcBorders>
            <w:shd w:val="clear" w:color="auto" w:fill="auto"/>
            <w:vAlign w:val="bottom"/>
            <w:hideMark/>
          </w:tcPr>
          <w:p w14:paraId="75DC41F5" w14:textId="77777777" w:rsidR="00E22929" w:rsidRPr="00E22929" w:rsidRDefault="00E22929" w:rsidP="00E22929">
            <w:pPr>
              <w:rPr>
                <w:rFonts w:ascii="Bookman Old Style" w:hAnsi="Bookman Old Style" w:cs="Arial CYR"/>
                <w:b/>
                <w:bCs/>
                <w:sz w:val="13"/>
                <w:szCs w:val="13"/>
              </w:rPr>
            </w:pPr>
            <w:r w:rsidRPr="00E22929">
              <w:rPr>
                <w:rFonts w:ascii="Bookman Old Style" w:hAnsi="Bookman Old Style" w:cs="Arial CYR"/>
                <w:b/>
                <w:bCs/>
                <w:sz w:val="13"/>
                <w:szCs w:val="13"/>
              </w:rPr>
              <w:t xml:space="preserve"> Расходы на услуги банков (не облагаются налогом на прибыль)</w:t>
            </w:r>
          </w:p>
        </w:tc>
        <w:tc>
          <w:tcPr>
            <w:tcW w:w="1013" w:type="dxa"/>
            <w:tcBorders>
              <w:top w:val="nil"/>
              <w:left w:val="single" w:sz="4" w:space="0" w:color="000000"/>
              <w:bottom w:val="single" w:sz="4" w:space="0" w:color="000000"/>
              <w:right w:val="nil"/>
            </w:tcBorders>
            <w:shd w:val="clear" w:color="auto" w:fill="auto"/>
            <w:noWrap/>
            <w:vAlign w:val="bottom"/>
            <w:hideMark/>
          </w:tcPr>
          <w:p w14:paraId="1DDB50E9"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тыс. руб.</w:t>
            </w:r>
          </w:p>
        </w:tc>
        <w:tc>
          <w:tcPr>
            <w:tcW w:w="1362" w:type="dxa"/>
            <w:tcBorders>
              <w:top w:val="nil"/>
              <w:left w:val="single" w:sz="4" w:space="0" w:color="auto"/>
              <w:bottom w:val="single" w:sz="4" w:space="0" w:color="auto"/>
              <w:right w:val="nil"/>
            </w:tcBorders>
            <w:shd w:val="clear" w:color="auto" w:fill="auto"/>
            <w:noWrap/>
            <w:vAlign w:val="bottom"/>
            <w:hideMark/>
          </w:tcPr>
          <w:p w14:paraId="01BBCCB2"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1CA8782C"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57" w:type="dxa"/>
            <w:tcBorders>
              <w:top w:val="nil"/>
              <w:left w:val="nil"/>
              <w:bottom w:val="single" w:sz="4" w:space="0" w:color="auto"/>
              <w:right w:val="nil"/>
            </w:tcBorders>
            <w:shd w:val="clear" w:color="auto" w:fill="auto"/>
            <w:noWrap/>
            <w:vAlign w:val="bottom"/>
            <w:hideMark/>
          </w:tcPr>
          <w:p w14:paraId="0616E99C"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57" w:type="dxa"/>
            <w:tcBorders>
              <w:top w:val="nil"/>
              <w:left w:val="nil"/>
              <w:bottom w:val="single" w:sz="4" w:space="0" w:color="auto"/>
              <w:right w:val="nil"/>
            </w:tcBorders>
            <w:shd w:val="clear" w:color="auto" w:fill="auto"/>
            <w:noWrap/>
            <w:vAlign w:val="bottom"/>
            <w:hideMark/>
          </w:tcPr>
          <w:p w14:paraId="380CC3F0"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57" w:type="dxa"/>
            <w:tcBorders>
              <w:top w:val="nil"/>
              <w:left w:val="nil"/>
              <w:bottom w:val="single" w:sz="4" w:space="0" w:color="auto"/>
              <w:right w:val="single" w:sz="4" w:space="0" w:color="auto"/>
            </w:tcBorders>
            <w:shd w:val="clear" w:color="auto" w:fill="auto"/>
            <w:noWrap/>
            <w:vAlign w:val="bottom"/>
            <w:hideMark/>
          </w:tcPr>
          <w:p w14:paraId="5CC5A5DA"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68" w:type="dxa"/>
            <w:tcBorders>
              <w:top w:val="nil"/>
              <w:left w:val="nil"/>
              <w:bottom w:val="single" w:sz="4" w:space="0" w:color="auto"/>
              <w:right w:val="nil"/>
            </w:tcBorders>
            <w:shd w:val="clear" w:color="auto" w:fill="auto"/>
            <w:noWrap/>
            <w:vAlign w:val="bottom"/>
            <w:hideMark/>
          </w:tcPr>
          <w:p w14:paraId="257889F8"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1C51A68B"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93" w:type="dxa"/>
            <w:gridSpan w:val="2"/>
            <w:vAlign w:val="center"/>
            <w:hideMark/>
          </w:tcPr>
          <w:p w14:paraId="036EE5DC" w14:textId="77777777" w:rsidR="00E22929" w:rsidRPr="00E22929" w:rsidRDefault="00E22929" w:rsidP="00E22929">
            <w:pPr>
              <w:rPr>
                <w:sz w:val="13"/>
                <w:szCs w:val="13"/>
              </w:rPr>
            </w:pPr>
          </w:p>
        </w:tc>
      </w:tr>
      <w:tr w:rsidR="00E22929" w:rsidRPr="00E22929" w14:paraId="3C47026C" w14:textId="77777777" w:rsidTr="00E22929">
        <w:trPr>
          <w:gridAfter w:val="1"/>
          <w:wAfter w:w="6" w:type="dxa"/>
          <w:trHeight w:val="250"/>
        </w:trPr>
        <w:tc>
          <w:tcPr>
            <w:tcW w:w="472" w:type="dxa"/>
            <w:tcBorders>
              <w:top w:val="nil"/>
              <w:left w:val="single" w:sz="8" w:space="0" w:color="auto"/>
              <w:bottom w:val="single" w:sz="4" w:space="0" w:color="000000"/>
              <w:right w:val="single" w:sz="4" w:space="0" w:color="000000"/>
            </w:tcBorders>
            <w:shd w:val="clear" w:color="auto" w:fill="auto"/>
            <w:noWrap/>
            <w:vAlign w:val="bottom"/>
            <w:hideMark/>
          </w:tcPr>
          <w:p w14:paraId="2FEA1333"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4.4</w:t>
            </w:r>
          </w:p>
        </w:tc>
        <w:tc>
          <w:tcPr>
            <w:tcW w:w="4932" w:type="dxa"/>
            <w:tcBorders>
              <w:top w:val="nil"/>
              <w:left w:val="nil"/>
              <w:bottom w:val="single" w:sz="4" w:space="0" w:color="000000"/>
              <w:right w:val="nil"/>
            </w:tcBorders>
            <w:shd w:val="clear" w:color="auto" w:fill="auto"/>
            <w:vAlign w:val="bottom"/>
            <w:hideMark/>
          </w:tcPr>
          <w:p w14:paraId="41EF5C73" w14:textId="77777777" w:rsidR="00E22929" w:rsidRPr="00E22929" w:rsidRDefault="00E22929" w:rsidP="00E22929">
            <w:pPr>
              <w:rPr>
                <w:rFonts w:ascii="Bookman Old Style" w:hAnsi="Bookman Old Style" w:cs="Arial CYR"/>
                <w:b/>
                <w:bCs/>
                <w:sz w:val="13"/>
                <w:szCs w:val="13"/>
              </w:rPr>
            </w:pPr>
            <w:r w:rsidRPr="00E22929">
              <w:rPr>
                <w:rFonts w:ascii="Bookman Old Style" w:hAnsi="Bookman Old Style" w:cs="Arial CYR"/>
                <w:b/>
                <w:bCs/>
                <w:sz w:val="13"/>
                <w:szCs w:val="13"/>
              </w:rPr>
              <w:t>Инвестиционная программа</w:t>
            </w:r>
          </w:p>
        </w:tc>
        <w:tc>
          <w:tcPr>
            <w:tcW w:w="1013" w:type="dxa"/>
            <w:tcBorders>
              <w:top w:val="nil"/>
              <w:left w:val="single" w:sz="4" w:space="0" w:color="000000"/>
              <w:bottom w:val="single" w:sz="4" w:space="0" w:color="000000"/>
              <w:right w:val="nil"/>
            </w:tcBorders>
            <w:shd w:val="clear" w:color="auto" w:fill="auto"/>
            <w:noWrap/>
            <w:vAlign w:val="bottom"/>
            <w:hideMark/>
          </w:tcPr>
          <w:p w14:paraId="16BA8837"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тыс. руб.</w:t>
            </w:r>
          </w:p>
        </w:tc>
        <w:tc>
          <w:tcPr>
            <w:tcW w:w="1362" w:type="dxa"/>
            <w:tcBorders>
              <w:top w:val="nil"/>
              <w:left w:val="single" w:sz="4" w:space="0" w:color="auto"/>
              <w:bottom w:val="single" w:sz="4" w:space="0" w:color="auto"/>
              <w:right w:val="nil"/>
            </w:tcBorders>
            <w:shd w:val="clear" w:color="auto" w:fill="auto"/>
            <w:noWrap/>
            <w:vAlign w:val="bottom"/>
            <w:hideMark/>
          </w:tcPr>
          <w:p w14:paraId="0D0850B1"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130C5E4F"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57" w:type="dxa"/>
            <w:tcBorders>
              <w:top w:val="nil"/>
              <w:left w:val="nil"/>
              <w:bottom w:val="single" w:sz="4" w:space="0" w:color="auto"/>
              <w:right w:val="nil"/>
            </w:tcBorders>
            <w:shd w:val="clear" w:color="auto" w:fill="auto"/>
            <w:noWrap/>
            <w:vAlign w:val="bottom"/>
            <w:hideMark/>
          </w:tcPr>
          <w:p w14:paraId="5C8AC587"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57" w:type="dxa"/>
            <w:tcBorders>
              <w:top w:val="nil"/>
              <w:left w:val="nil"/>
              <w:bottom w:val="single" w:sz="4" w:space="0" w:color="auto"/>
              <w:right w:val="nil"/>
            </w:tcBorders>
            <w:shd w:val="clear" w:color="auto" w:fill="auto"/>
            <w:noWrap/>
            <w:vAlign w:val="bottom"/>
            <w:hideMark/>
          </w:tcPr>
          <w:p w14:paraId="52C8BB29"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57" w:type="dxa"/>
            <w:tcBorders>
              <w:top w:val="nil"/>
              <w:left w:val="nil"/>
              <w:bottom w:val="single" w:sz="4" w:space="0" w:color="auto"/>
              <w:right w:val="single" w:sz="4" w:space="0" w:color="auto"/>
            </w:tcBorders>
            <w:shd w:val="clear" w:color="auto" w:fill="auto"/>
            <w:noWrap/>
            <w:vAlign w:val="bottom"/>
            <w:hideMark/>
          </w:tcPr>
          <w:p w14:paraId="79C0FC0B"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68" w:type="dxa"/>
            <w:tcBorders>
              <w:top w:val="nil"/>
              <w:left w:val="nil"/>
              <w:bottom w:val="single" w:sz="4" w:space="0" w:color="auto"/>
              <w:right w:val="nil"/>
            </w:tcBorders>
            <w:shd w:val="clear" w:color="auto" w:fill="auto"/>
            <w:noWrap/>
            <w:vAlign w:val="bottom"/>
            <w:hideMark/>
          </w:tcPr>
          <w:p w14:paraId="7B921E44"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2FA002AD"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93" w:type="dxa"/>
            <w:gridSpan w:val="2"/>
            <w:vAlign w:val="center"/>
            <w:hideMark/>
          </w:tcPr>
          <w:p w14:paraId="289376F3" w14:textId="77777777" w:rsidR="00E22929" w:rsidRPr="00E22929" w:rsidRDefault="00E22929" w:rsidP="00E22929">
            <w:pPr>
              <w:rPr>
                <w:sz w:val="13"/>
                <w:szCs w:val="13"/>
              </w:rPr>
            </w:pPr>
          </w:p>
        </w:tc>
      </w:tr>
      <w:tr w:rsidR="00E22929" w:rsidRPr="00E22929" w14:paraId="40A0FDE0" w14:textId="77777777" w:rsidTr="00E22929">
        <w:trPr>
          <w:gridAfter w:val="1"/>
          <w:wAfter w:w="6" w:type="dxa"/>
          <w:trHeight w:val="250"/>
        </w:trPr>
        <w:tc>
          <w:tcPr>
            <w:tcW w:w="472" w:type="dxa"/>
            <w:tcBorders>
              <w:top w:val="nil"/>
              <w:left w:val="single" w:sz="8" w:space="0" w:color="auto"/>
              <w:bottom w:val="single" w:sz="4" w:space="0" w:color="000000"/>
              <w:right w:val="single" w:sz="4" w:space="0" w:color="000000"/>
            </w:tcBorders>
            <w:shd w:val="clear" w:color="auto" w:fill="auto"/>
            <w:noWrap/>
            <w:vAlign w:val="bottom"/>
            <w:hideMark/>
          </w:tcPr>
          <w:p w14:paraId="0B34C147"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4.5</w:t>
            </w:r>
          </w:p>
        </w:tc>
        <w:tc>
          <w:tcPr>
            <w:tcW w:w="4932" w:type="dxa"/>
            <w:tcBorders>
              <w:top w:val="nil"/>
              <w:left w:val="nil"/>
              <w:bottom w:val="single" w:sz="4" w:space="0" w:color="000000"/>
              <w:right w:val="nil"/>
            </w:tcBorders>
            <w:shd w:val="clear" w:color="auto" w:fill="auto"/>
            <w:vAlign w:val="bottom"/>
            <w:hideMark/>
          </w:tcPr>
          <w:p w14:paraId="01E784AF" w14:textId="77777777" w:rsidR="00E22929" w:rsidRPr="00E22929" w:rsidRDefault="00E22929" w:rsidP="00E22929">
            <w:pPr>
              <w:rPr>
                <w:rFonts w:ascii="Bookman Old Style" w:hAnsi="Bookman Old Style" w:cs="Arial CYR"/>
                <w:b/>
                <w:bCs/>
                <w:sz w:val="13"/>
                <w:szCs w:val="13"/>
              </w:rPr>
            </w:pPr>
            <w:r w:rsidRPr="00E22929">
              <w:rPr>
                <w:rFonts w:ascii="Bookman Old Style" w:hAnsi="Bookman Old Style" w:cs="Arial CYR"/>
                <w:b/>
                <w:bCs/>
                <w:sz w:val="13"/>
                <w:szCs w:val="13"/>
              </w:rPr>
              <w:t>Прочие расходы из прибыли</w:t>
            </w:r>
          </w:p>
        </w:tc>
        <w:tc>
          <w:tcPr>
            <w:tcW w:w="1013" w:type="dxa"/>
            <w:tcBorders>
              <w:top w:val="nil"/>
              <w:left w:val="single" w:sz="4" w:space="0" w:color="000000"/>
              <w:bottom w:val="single" w:sz="4" w:space="0" w:color="000000"/>
              <w:right w:val="nil"/>
            </w:tcBorders>
            <w:shd w:val="clear" w:color="auto" w:fill="auto"/>
            <w:noWrap/>
            <w:vAlign w:val="bottom"/>
            <w:hideMark/>
          </w:tcPr>
          <w:p w14:paraId="29D9D06B"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тыс. руб.</w:t>
            </w:r>
          </w:p>
        </w:tc>
        <w:tc>
          <w:tcPr>
            <w:tcW w:w="1362" w:type="dxa"/>
            <w:tcBorders>
              <w:top w:val="nil"/>
              <w:left w:val="single" w:sz="4" w:space="0" w:color="auto"/>
              <w:bottom w:val="single" w:sz="4" w:space="0" w:color="auto"/>
              <w:right w:val="nil"/>
            </w:tcBorders>
            <w:shd w:val="clear" w:color="auto" w:fill="auto"/>
            <w:noWrap/>
            <w:vAlign w:val="bottom"/>
            <w:hideMark/>
          </w:tcPr>
          <w:p w14:paraId="241D5E1C"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15B01C5C"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57" w:type="dxa"/>
            <w:tcBorders>
              <w:top w:val="nil"/>
              <w:left w:val="nil"/>
              <w:bottom w:val="single" w:sz="4" w:space="0" w:color="auto"/>
              <w:right w:val="nil"/>
            </w:tcBorders>
            <w:shd w:val="clear" w:color="auto" w:fill="auto"/>
            <w:noWrap/>
            <w:vAlign w:val="bottom"/>
            <w:hideMark/>
          </w:tcPr>
          <w:p w14:paraId="203CB424"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57" w:type="dxa"/>
            <w:tcBorders>
              <w:top w:val="nil"/>
              <w:left w:val="nil"/>
              <w:bottom w:val="single" w:sz="4" w:space="0" w:color="auto"/>
              <w:right w:val="nil"/>
            </w:tcBorders>
            <w:shd w:val="clear" w:color="auto" w:fill="auto"/>
            <w:noWrap/>
            <w:vAlign w:val="bottom"/>
            <w:hideMark/>
          </w:tcPr>
          <w:p w14:paraId="53D77DD4"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57" w:type="dxa"/>
            <w:tcBorders>
              <w:top w:val="nil"/>
              <w:left w:val="nil"/>
              <w:bottom w:val="single" w:sz="4" w:space="0" w:color="auto"/>
              <w:right w:val="single" w:sz="4" w:space="0" w:color="auto"/>
            </w:tcBorders>
            <w:shd w:val="clear" w:color="auto" w:fill="auto"/>
            <w:noWrap/>
            <w:vAlign w:val="bottom"/>
            <w:hideMark/>
          </w:tcPr>
          <w:p w14:paraId="0D030310"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68" w:type="dxa"/>
            <w:tcBorders>
              <w:top w:val="nil"/>
              <w:left w:val="nil"/>
              <w:bottom w:val="single" w:sz="4" w:space="0" w:color="auto"/>
              <w:right w:val="nil"/>
            </w:tcBorders>
            <w:shd w:val="clear" w:color="auto" w:fill="auto"/>
            <w:noWrap/>
            <w:vAlign w:val="bottom"/>
            <w:hideMark/>
          </w:tcPr>
          <w:p w14:paraId="47993682"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61" w:type="dxa"/>
            <w:tcBorders>
              <w:top w:val="nil"/>
              <w:left w:val="single" w:sz="4" w:space="0" w:color="auto"/>
              <w:bottom w:val="single" w:sz="4" w:space="0" w:color="auto"/>
              <w:right w:val="single" w:sz="8" w:space="0" w:color="auto"/>
            </w:tcBorders>
            <w:shd w:val="clear" w:color="auto" w:fill="auto"/>
            <w:noWrap/>
            <w:vAlign w:val="bottom"/>
            <w:hideMark/>
          </w:tcPr>
          <w:p w14:paraId="5BCCEDD2"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93" w:type="dxa"/>
            <w:gridSpan w:val="2"/>
            <w:vAlign w:val="center"/>
            <w:hideMark/>
          </w:tcPr>
          <w:p w14:paraId="5FCC6DE6" w14:textId="77777777" w:rsidR="00E22929" w:rsidRPr="00E22929" w:rsidRDefault="00E22929" w:rsidP="00E22929">
            <w:pPr>
              <w:rPr>
                <w:sz w:val="13"/>
                <w:szCs w:val="13"/>
              </w:rPr>
            </w:pPr>
          </w:p>
        </w:tc>
      </w:tr>
      <w:tr w:rsidR="00E22929" w:rsidRPr="00E22929" w14:paraId="19ACA93A" w14:textId="77777777" w:rsidTr="00E22929">
        <w:trPr>
          <w:gridAfter w:val="1"/>
          <w:wAfter w:w="6" w:type="dxa"/>
          <w:trHeight w:val="308"/>
        </w:trPr>
        <w:tc>
          <w:tcPr>
            <w:tcW w:w="472" w:type="dxa"/>
            <w:tcBorders>
              <w:top w:val="nil"/>
              <w:left w:val="single" w:sz="8" w:space="0" w:color="auto"/>
              <w:bottom w:val="single" w:sz="8" w:space="0" w:color="auto"/>
              <w:right w:val="single" w:sz="4" w:space="0" w:color="000000"/>
            </w:tcBorders>
            <w:shd w:val="clear" w:color="auto" w:fill="auto"/>
            <w:noWrap/>
            <w:vAlign w:val="bottom"/>
            <w:hideMark/>
          </w:tcPr>
          <w:p w14:paraId="7B3854B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nil"/>
              <w:bottom w:val="single" w:sz="8" w:space="0" w:color="auto"/>
              <w:right w:val="nil"/>
            </w:tcBorders>
            <w:shd w:val="clear" w:color="auto" w:fill="auto"/>
            <w:vAlign w:val="bottom"/>
            <w:hideMark/>
          </w:tcPr>
          <w:p w14:paraId="3B17B2BF" w14:textId="77777777" w:rsidR="00E22929" w:rsidRPr="00E22929" w:rsidRDefault="00E22929" w:rsidP="00E22929">
            <w:pPr>
              <w:rPr>
                <w:rFonts w:ascii="Bookman Old Style" w:hAnsi="Bookman Old Style" w:cs="Arial CYR"/>
                <w:b/>
                <w:bCs/>
                <w:sz w:val="13"/>
                <w:szCs w:val="13"/>
              </w:rPr>
            </w:pPr>
            <w:r w:rsidRPr="00E22929">
              <w:rPr>
                <w:rFonts w:ascii="Bookman Old Style" w:hAnsi="Bookman Old Style" w:cs="Arial CYR"/>
                <w:b/>
                <w:bCs/>
                <w:sz w:val="13"/>
                <w:szCs w:val="13"/>
              </w:rPr>
              <w:t>ИТОГО (Прибыль)</w:t>
            </w:r>
          </w:p>
        </w:tc>
        <w:tc>
          <w:tcPr>
            <w:tcW w:w="1013" w:type="dxa"/>
            <w:tcBorders>
              <w:top w:val="nil"/>
              <w:left w:val="single" w:sz="4" w:space="0" w:color="000000"/>
              <w:bottom w:val="single" w:sz="8" w:space="0" w:color="auto"/>
              <w:right w:val="nil"/>
            </w:tcBorders>
            <w:shd w:val="clear" w:color="auto" w:fill="auto"/>
            <w:noWrap/>
            <w:vAlign w:val="bottom"/>
            <w:hideMark/>
          </w:tcPr>
          <w:p w14:paraId="17312C5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тыс. руб.</w:t>
            </w:r>
          </w:p>
        </w:tc>
        <w:tc>
          <w:tcPr>
            <w:tcW w:w="1362" w:type="dxa"/>
            <w:tcBorders>
              <w:top w:val="nil"/>
              <w:left w:val="single" w:sz="4" w:space="0" w:color="auto"/>
              <w:bottom w:val="single" w:sz="8" w:space="0" w:color="auto"/>
              <w:right w:val="nil"/>
            </w:tcBorders>
            <w:shd w:val="clear" w:color="auto" w:fill="auto"/>
            <w:noWrap/>
            <w:vAlign w:val="bottom"/>
            <w:hideMark/>
          </w:tcPr>
          <w:p w14:paraId="547FE9F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8" w:space="0" w:color="auto"/>
              <w:right w:val="single" w:sz="4" w:space="0" w:color="auto"/>
            </w:tcBorders>
            <w:shd w:val="clear" w:color="auto" w:fill="auto"/>
            <w:noWrap/>
            <w:vAlign w:val="bottom"/>
            <w:hideMark/>
          </w:tcPr>
          <w:p w14:paraId="4A3F7E1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8" w:space="0" w:color="auto"/>
              <w:right w:val="nil"/>
            </w:tcBorders>
            <w:shd w:val="clear" w:color="auto" w:fill="auto"/>
            <w:noWrap/>
            <w:vAlign w:val="bottom"/>
            <w:hideMark/>
          </w:tcPr>
          <w:p w14:paraId="00D4747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8" w:space="0" w:color="auto"/>
              <w:right w:val="nil"/>
            </w:tcBorders>
            <w:shd w:val="clear" w:color="auto" w:fill="auto"/>
            <w:noWrap/>
            <w:vAlign w:val="bottom"/>
            <w:hideMark/>
          </w:tcPr>
          <w:p w14:paraId="71850A1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8" w:space="0" w:color="auto"/>
              <w:right w:val="single" w:sz="4" w:space="0" w:color="auto"/>
            </w:tcBorders>
            <w:shd w:val="clear" w:color="auto" w:fill="auto"/>
            <w:noWrap/>
            <w:vAlign w:val="bottom"/>
            <w:hideMark/>
          </w:tcPr>
          <w:p w14:paraId="17E00C4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8" w:type="dxa"/>
            <w:tcBorders>
              <w:top w:val="nil"/>
              <w:left w:val="nil"/>
              <w:bottom w:val="single" w:sz="8" w:space="0" w:color="auto"/>
              <w:right w:val="nil"/>
            </w:tcBorders>
            <w:shd w:val="clear" w:color="auto" w:fill="auto"/>
            <w:noWrap/>
            <w:vAlign w:val="bottom"/>
            <w:hideMark/>
          </w:tcPr>
          <w:p w14:paraId="0944374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1" w:type="dxa"/>
            <w:tcBorders>
              <w:top w:val="nil"/>
              <w:left w:val="single" w:sz="4" w:space="0" w:color="auto"/>
              <w:bottom w:val="single" w:sz="8" w:space="0" w:color="auto"/>
              <w:right w:val="single" w:sz="8" w:space="0" w:color="auto"/>
            </w:tcBorders>
            <w:shd w:val="clear" w:color="auto" w:fill="auto"/>
            <w:noWrap/>
            <w:vAlign w:val="bottom"/>
            <w:hideMark/>
          </w:tcPr>
          <w:p w14:paraId="190A0BD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31761266" w14:textId="77777777" w:rsidR="00E22929" w:rsidRPr="00E22929" w:rsidRDefault="00E22929" w:rsidP="00E22929">
            <w:pPr>
              <w:rPr>
                <w:sz w:val="13"/>
                <w:szCs w:val="13"/>
              </w:rPr>
            </w:pPr>
          </w:p>
        </w:tc>
      </w:tr>
      <w:tr w:rsidR="00E22929" w:rsidRPr="00E22929" w14:paraId="58C32A23" w14:textId="77777777" w:rsidTr="00E22929">
        <w:trPr>
          <w:trHeight w:val="323"/>
        </w:trPr>
        <w:tc>
          <w:tcPr>
            <w:tcW w:w="15342" w:type="dxa"/>
            <w:gridSpan w:val="11"/>
            <w:tcBorders>
              <w:top w:val="single" w:sz="8" w:space="0" w:color="auto"/>
              <w:left w:val="single" w:sz="8" w:space="0" w:color="auto"/>
              <w:bottom w:val="single" w:sz="8" w:space="0" w:color="auto"/>
              <w:right w:val="nil"/>
            </w:tcBorders>
            <w:shd w:val="clear" w:color="auto" w:fill="auto"/>
            <w:noWrap/>
            <w:vAlign w:val="bottom"/>
            <w:hideMark/>
          </w:tcPr>
          <w:p w14:paraId="0FE4C534"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5. Расчет НВВ</w:t>
            </w:r>
          </w:p>
        </w:tc>
        <w:tc>
          <w:tcPr>
            <w:tcW w:w="193" w:type="dxa"/>
            <w:gridSpan w:val="2"/>
            <w:vAlign w:val="center"/>
            <w:hideMark/>
          </w:tcPr>
          <w:p w14:paraId="566E1908" w14:textId="77777777" w:rsidR="00E22929" w:rsidRPr="00E22929" w:rsidRDefault="00E22929" w:rsidP="00E22929">
            <w:pPr>
              <w:rPr>
                <w:sz w:val="13"/>
                <w:szCs w:val="13"/>
              </w:rPr>
            </w:pPr>
          </w:p>
        </w:tc>
      </w:tr>
      <w:tr w:rsidR="00E22929" w:rsidRPr="00E22929" w14:paraId="1C0536B8" w14:textId="77777777" w:rsidTr="00E22929">
        <w:trPr>
          <w:gridAfter w:val="1"/>
          <w:wAfter w:w="6" w:type="dxa"/>
          <w:trHeight w:val="779"/>
        </w:trPr>
        <w:tc>
          <w:tcPr>
            <w:tcW w:w="472" w:type="dxa"/>
            <w:tcBorders>
              <w:top w:val="nil"/>
              <w:left w:val="single" w:sz="8" w:space="0" w:color="auto"/>
              <w:bottom w:val="single" w:sz="4" w:space="0" w:color="000000"/>
              <w:right w:val="single" w:sz="4" w:space="0" w:color="000000"/>
            </w:tcBorders>
            <w:shd w:val="clear" w:color="auto" w:fill="auto"/>
            <w:noWrap/>
            <w:vAlign w:val="bottom"/>
            <w:hideMark/>
          </w:tcPr>
          <w:p w14:paraId="52345F9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5</w:t>
            </w:r>
          </w:p>
        </w:tc>
        <w:tc>
          <w:tcPr>
            <w:tcW w:w="4932" w:type="dxa"/>
            <w:tcBorders>
              <w:top w:val="nil"/>
              <w:left w:val="nil"/>
              <w:bottom w:val="single" w:sz="4" w:space="0" w:color="000000"/>
              <w:right w:val="nil"/>
            </w:tcBorders>
            <w:shd w:val="clear" w:color="auto" w:fill="auto"/>
            <w:vAlign w:val="bottom"/>
            <w:hideMark/>
          </w:tcPr>
          <w:p w14:paraId="3E436298" w14:textId="77777777" w:rsidR="00E22929" w:rsidRPr="00E22929" w:rsidRDefault="00E22929" w:rsidP="00E22929">
            <w:pPr>
              <w:rPr>
                <w:rFonts w:ascii="Bookman Old Style" w:hAnsi="Bookman Old Style" w:cs="Arial CYR"/>
                <w:b/>
                <w:bCs/>
                <w:sz w:val="13"/>
                <w:szCs w:val="13"/>
              </w:rPr>
            </w:pPr>
            <w:r w:rsidRPr="00E22929">
              <w:rPr>
                <w:rFonts w:ascii="Bookman Old Style" w:hAnsi="Bookman Old Style" w:cs="Arial CYR"/>
                <w:b/>
                <w:bCs/>
                <w:sz w:val="13"/>
                <w:szCs w:val="13"/>
              </w:rPr>
              <w:t>Объем воды, вырабатываемой на водоподготовительных установках источника тепловой энергии</w:t>
            </w:r>
          </w:p>
        </w:tc>
        <w:tc>
          <w:tcPr>
            <w:tcW w:w="1013" w:type="dxa"/>
            <w:tcBorders>
              <w:top w:val="nil"/>
              <w:left w:val="single" w:sz="4" w:space="0" w:color="000000"/>
              <w:bottom w:val="single" w:sz="4" w:space="0" w:color="000000"/>
              <w:right w:val="nil"/>
            </w:tcBorders>
            <w:shd w:val="clear" w:color="auto" w:fill="auto"/>
            <w:noWrap/>
            <w:vAlign w:val="bottom"/>
            <w:hideMark/>
          </w:tcPr>
          <w:p w14:paraId="3A2A330B"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тыс. куб. м</w:t>
            </w:r>
          </w:p>
        </w:tc>
        <w:tc>
          <w:tcPr>
            <w:tcW w:w="1362" w:type="dxa"/>
            <w:tcBorders>
              <w:top w:val="nil"/>
              <w:left w:val="single" w:sz="4" w:space="0" w:color="auto"/>
              <w:bottom w:val="single" w:sz="4" w:space="0" w:color="auto"/>
              <w:right w:val="nil"/>
            </w:tcBorders>
            <w:shd w:val="clear" w:color="auto" w:fill="auto"/>
            <w:noWrap/>
            <w:vAlign w:val="bottom"/>
            <w:hideMark/>
          </w:tcPr>
          <w:p w14:paraId="7FF4EDF5"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425,04</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7259BC59"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207,16</w:t>
            </w:r>
          </w:p>
        </w:tc>
        <w:tc>
          <w:tcPr>
            <w:tcW w:w="1257" w:type="dxa"/>
            <w:tcBorders>
              <w:top w:val="nil"/>
              <w:left w:val="nil"/>
              <w:bottom w:val="single" w:sz="4" w:space="0" w:color="auto"/>
              <w:right w:val="nil"/>
            </w:tcBorders>
            <w:shd w:val="clear" w:color="auto" w:fill="auto"/>
            <w:noWrap/>
            <w:vAlign w:val="bottom"/>
            <w:hideMark/>
          </w:tcPr>
          <w:p w14:paraId="779B9558"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212,58</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26BD4A48"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210,50</w:t>
            </w:r>
          </w:p>
        </w:tc>
        <w:tc>
          <w:tcPr>
            <w:tcW w:w="1257" w:type="dxa"/>
            <w:tcBorders>
              <w:top w:val="nil"/>
              <w:left w:val="single" w:sz="4" w:space="0" w:color="auto"/>
              <w:bottom w:val="single" w:sz="4" w:space="0" w:color="auto"/>
              <w:right w:val="nil"/>
            </w:tcBorders>
            <w:shd w:val="clear" w:color="auto" w:fill="auto"/>
            <w:noWrap/>
            <w:vAlign w:val="bottom"/>
            <w:hideMark/>
          </w:tcPr>
          <w:p w14:paraId="46D762A1"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206,54</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4FEF965A"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206,52</w:t>
            </w:r>
          </w:p>
        </w:tc>
        <w:tc>
          <w:tcPr>
            <w:tcW w:w="1261" w:type="dxa"/>
            <w:tcBorders>
              <w:top w:val="nil"/>
              <w:left w:val="nil"/>
              <w:bottom w:val="single" w:sz="4" w:space="0" w:color="auto"/>
              <w:right w:val="single" w:sz="8" w:space="0" w:color="auto"/>
            </w:tcBorders>
            <w:shd w:val="clear" w:color="auto" w:fill="auto"/>
            <w:noWrap/>
            <w:vAlign w:val="bottom"/>
            <w:hideMark/>
          </w:tcPr>
          <w:p w14:paraId="3567C8B2"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-0,02</w:t>
            </w:r>
          </w:p>
        </w:tc>
        <w:tc>
          <w:tcPr>
            <w:tcW w:w="193" w:type="dxa"/>
            <w:gridSpan w:val="2"/>
            <w:vAlign w:val="center"/>
            <w:hideMark/>
          </w:tcPr>
          <w:p w14:paraId="698B31DF" w14:textId="77777777" w:rsidR="00E22929" w:rsidRPr="00E22929" w:rsidRDefault="00E22929" w:rsidP="00E22929">
            <w:pPr>
              <w:rPr>
                <w:sz w:val="13"/>
                <w:szCs w:val="13"/>
              </w:rPr>
            </w:pPr>
          </w:p>
        </w:tc>
      </w:tr>
      <w:tr w:rsidR="00E22929" w:rsidRPr="00E22929" w14:paraId="74FF8136" w14:textId="77777777" w:rsidTr="00E22929">
        <w:trPr>
          <w:gridAfter w:val="1"/>
          <w:wAfter w:w="6" w:type="dxa"/>
          <w:trHeight w:val="1280"/>
        </w:trPr>
        <w:tc>
          <w:tcPr>
            <w:tcW w:w="472" w:type="dxa"/>
            <w:tcBorders>
              <w:top w:val="nil"/>
              <w:left w:val="single" w:sz="8" w:space="0" w:color="auto"/>
              <w:bottom w:val="single" w:sz="4" w:space="0" w:color="000000"/>
              <w:right w:val="single" w:sz="4" w:space="0" w:color="000000"/>
            </w:tcBorders>
            <w:shd w:val="clear" w:color="auto" w:fill="auto"/>
            <w:noWrap/>
            <w:vAlign w:val="bottom"/>
            <w:hideMark/>
          </w:tcPr>
          <w:p w14:paraId="0F10EA3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6</w:t>
            </w:r>
          </w:p>
        </w:tc>
        <w:tc>
          <w:tcPr>
            <w:tcW w:w="4932" w:type="dxa"/>
            <w:tcBorders>
              <w:top w:val="nil"/>
              <w:left w:val="nil"/>
              <w:bottom w:val="single" w:sz="4" w:space="0" w:color="000000"/>
              <w:right w:val="nil"/>
            </w:tcBorders>
            <w:shd w:val="clear" w:color="auto" w:fill="auto"/>
            <w:vAlign w:val="bottom"/>
            <w:hideMark/>
          </w:tcPr>
          <w:p w14:paraId="16F7053F" w14:textId="77777777" w:rsidR="00E22929" w:rsidRPr="00E22929" w:rsidRDefault="00E22929" w:rsidP="00E22929">
            <w:pPr>
              <w:rPr>
                <w:rFonts w:ascii="Bookman Old Style" w:hAnsi="Bookman Old Style" w:cs="Arial CYR"/>
                <w:b/>
                <w:bCs/>
                <w:sz w:val="13"/>
                <w:szCs w:val="13"/>
              </w:rPr>
            </w:pPr>
            <w:r w:rsidRPr="00E22929">
              <w:rPr>
                <w:rFonts w:ascii="Bookman Old Style" w:hAnsi="Bookman Old Style" w:cs="Arial CYR"/>
                <w:b/>
                <w:bCs/>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 по итогу 2020 года</w:t>
            </w:r>
          </w:p>
        </w:tc>
        <w:tc>
          <w:tcPr>
            <w:tcW w:w="1013" w:type="dxa"/>
            <w:tcBorders>
              <w:top w:val="nil"/>
              <w:left w:val="single" w:sz="4" w:space="0" w:color="000000"/>
              <w:bottom w:val="single" w:sz="4" w:space="0" w:color="000000"/>
              <w:right w:val="nil"/>
            </w:tcBorders>
            <w:shd w:val="clear" w:color="auto" w:fill="auto"/>
            <w:noWrap/>
            <w:vAlign w:val="bottom"/>
            <w:hideMark/>
          </w:tcPr>
          <w:p w14:paraId="1D91089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362" w:type="dxa"/>
            <w:tcBorders>
              <w:top w:val="nil"/>
              <w:left w:val="single" w:sz="4" w:space="0" w:color="auto"/>
              <w:bottom w:val="single" w:sz="4" w:space="0" w:color="auto"/>
              <w:right w:val="nil"/>
            </w:tcBorders>
            <w:shd w:val="clear" w:color="auto" w:fill="auto"/>
            <w:noWrap/>
            <w:vAlign w:val="bottom"/>
            <w:hideMark/>
          </w:tcPr>
          <w:p w14:paraId="60048138"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1492,32</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E29CC"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 </w:t>
            </w:r>
          </w:p>
        </w:tc>
        <w:tc>
          <w:tcPr>
            <w:tcW w:w="1257" w:type="dxa"/>
            <w:tcBorders>
              <w:top w:val="nil"/>
              <w:left w:val="nil"/>
              <w:bottom w:val="single" w:sz="4" w:space="0" w:color="auto"/>
              <w:right w:val="nil"/>
            </w:tcBorders>
            <w:shd w:val="clear" w:color="auto" w:fill="auto"/>
            <w:noWrap/>
            <w:vAlign w:val="bottom"/>
            <w:hideMark/>
          </w:tcPr>
          <w:p w14:paraId="10F63288"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 </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4FFD4074"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 </w:t>
            </w:r>
          </w:p>
        </w:tc>
        <w:tc>
          <w:tcPr>
            <w:tcW w:w="1257" w:type="dxa"/>
            <w:tcBorders>
              <w:top w:val="nil"/>
              <w:left w:val="single" w:sz="4" w:space="0" w:color="auto"/>
              <w:bottom w:val="single" w:sz="4" w:space="0" w:color="auto"/>
              <w:right w:val="nil"/>
            </w:tcBorders>
            <w:shd w:val="clear" w:color="auto" w:fill="auto"/>
            <w:noWrap/>
            <w:vAlign w:val="bottom"/>
            <w:hideMark/>
          </w:tcPr>
          <w:p w14:paraId="419E930F"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 </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7B7C7605"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 </w:t>
            </w:r>
          </w:p>
        </w:tc>
        <w:tc>
          <w:tcPr>
            <w:tcW w:w="1261" w:type="dxa"/>
            <w:tcBorders>
              <w:top w:val="nil"/>
              <w:left w:val="nil"/>
              <w:bottom w:val="single" w:sz="4" w:space="0" w:color="auto"/>
              <w:right w:val="single" w:sz="8" w:space="0" w:color="auto"/>
            </w:tcBorders>
            <w:shd w:val="clear" w:color="auto" w:fill="auto"/>
            <w:noWrap/>
            <w:vAlign w:val="bottom"/>
            <w:hideMark/>
          </w:tcPr>
          <w:p w14:paraId="70C89A45"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5AD33E07" w14:textId="77777777" w:rsidR="00E22929" w:rsidRPr="00E22929" w:rsidRDefault="00E22929" w:rsidP="00E22929">
            <w:pPr>
              <w:rPr>
                <w:sz w:val="13"/>
                <w:szCs w:val="13"/>
              </w:rPr>
            </w:pPr>
          </w:p>
        </w:tc>
      </w:tr>
      <w:tr w:rsidR="00E22929" w:rsidRPr="00E22929" w14:paraId="01FF9B2D" w14:textId="77777777" w:rsidTr="00E22929">
        <w:trPr>
          <w:gridAfter w:val="1"/>
          <w:wAfter w:w="6" w:type="dxa"/>
          <w:trHeight w:val="1280"/>
        </w:trPr>
        <w:tc>
          <w:tcPr>
            <w:tcW w:w="472" w:type="dxa"/>
            <w:tcBorders>
              <w:top w:val="nil"/>
              <w:left w:val="single" w:sz="8" w:space="0" w:color="auto"/>
              <w:bottom w:val="single" w:sz="4" w:space="0" w:color="000000"/>
              <w:right w:val="single" w:sz="4" w:space="0" w:color="000000"/>
            </w:tcBorders>
            <w:shd w:val="clear" w:color="auto" w:fill="auto"/>
            <w:noWrap/>
            <w:vAlign w:val="bottom"/>
            <w:hideMark/>
          </w:tcPr>
          <w:p w14:paraId="090CD95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6</w:t>
            </w:r>
          </w:p>
        </w:tc>
        <w:tc>
          <w:tcPr>
            <w:tcW w:w="4932" w:type="dxa"/>
            <w:tcBorders>
              <w:top w:val="nil"/>
              <w:left w:val="nil"/>
              <w:bottom w:val="single" w:sz="4" w:space="0" w:color="000000"/>
              <w:right w:val="nil"/>
            </w:tcBorders>
            <w:shd w:val="clear" w:color="auto" w:fill="auto"/>
            <w:vAlign w:val="bottom"/>
            <w:hideMark/>
          </w:tcPr>
          <w:p w14:paraId="4CF9FD6C" w14:textId="77777777" w:rsidR="00E22929" w:rsidRPr="00E22929" w:rsidRDefault="00E22929" w:rsidP="00E22929">
            <w:pPr>
              <w:rPr>
                <w:rFonts w:ascii="Bookman Old Style" w:hAnsi="Bookman Old Style" w:cs="Arial CYR"/>
                <w:b/>
                <w:bCs/>
                <w:sz w:val="13"/>
                <w:szCs w:val="13"/>
              </w:rPr>
            </w:pPr>
            <w:r w:rsidRPr="00E22929">
              <w:rPr>
                <w:rFonts w:ascii="Bookman Old Style" w:hAnsi="Bookman Old Style" w:cs="Arial CYR"/>
                <w:b/>
                <w:bCs/>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 по итогу 2021 года</w:t>
            </w:r>
          </w:p>
        </w:tc>
        <w:tc>
          <w:tcPr>
            <w:tcW w:w="1013" w:type="dxa"/>
            <w:tcBorders>
              <w:top w:val="nil"/>
              <w:left w:val="single" w:sz="4" w:space="0" w:color="000000"/>
              <w:bottom w:val="single" w:sz="4" w:space="0" w:color="000000"/>
              <w:right w:val="nil"/>
            </w:tcBorders>
            <w:shd w:val="clear" w:color="auto" w:fill="auto"/>
            <w:noWrap/>
            <w:vAlign w:val="bottom"/>
            <w:hideMark/>
          </w:tcPr>
          <w:p w14:paraId="2D7C01E2"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362" w:type="dxa"/>
            <w:tcBorders>
              <w:top w:val="nil"/>
              <w:left w:val="single" w:sz="4" w:space="0" w:color="auto"/>
              <w:bottom w:val="single" w:sz="4" w:space="0" w:color="auto"/>
              <w:right w:val="nil"/>
            </w:tcBorders>
            <w:shd w:val="clear" w:color="auto" w:fill="auto"/>
            <w:noWrap/>
            <w:vAlign w:val="bottom"/>
            <w:hideMark/>
          </w:tcPr>
          <w:p w14:paraId="0961194A"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 </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3EBB8"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 </w:t>
            </w:r>
          </w:p>
        </w:tc>
        <w:tc>
          <w:tcPr>
            <w:tcW w:w="1257" w:type="dxa"/>
            <w:tcBorders>
              <w:top w:val="nil"/>
              <w:left w:val="nil"/>
              <w:bottom w:val="single" w:sz="4" w:space="0" w:color="auto"/>
              <w:right w:val="nil"/>
            </w:tcBorders>
            <w:shd w:val="clear" w:color="auto" w:fill="auto"/>
            <w:noWrap/>
            <w:vAlign w:val="bottom"/>
            <w:hideMark/>
          </w:tcPr>
          <w:p w14:paraId="3046E8C2"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 </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2B5C1825"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 </w:t>
            </w:r>
          </w:p>
        </w:tc>
        <w:tc>
          <w:tcPr>
            <w:tcW w:w="1257" w:type="dxa"/>
            <w:tcBorders>
              <w:top w:val="nil"/>
              <w:left w:val="single" w:sz="4" w:space="0" w:color="auto"/>
              <w:bottom w:val="single" w:sz="4" w:space="0" w:color="auto"/>
              <w:right w:val="nil"/>
            </w:tcBorders>
            <w:shd w:val="clear" w:color="auto" w:fill="auto"/>
            <w:noWrap/>
            <w:vAlign w:val="bottom"/>
            <w:hideMark/>
          </w:tcPr>
          <w:p w14:paraId="071709BA"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 </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19DCE696"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 </w:t>
            </w:r>
          </w:p>
        </w:tc>
        <w:tc>
          <w:tcPr>
            <w:tcW w:w="1261" w:type="dxa"/>
            <w:tcBorders>
              <w:top w:val="nil"/>
              <w:left w:val="nil"/>
              <w:bottom w:val="single" w:sz="4" w:space="0" w:color="auto"/>
              <w:right w:val="single" w:sz="8" w:space="0" w:color="auto"/>
            </w:tcBorders>
            <w:shd w:val="clear" w:color="auto" w:fill="auto"/>
            <w:noWrap/>
            <w:vAlign w:val="bottom"/>
            <w:hideMark/>
          </w:tcPr>
          <w:p w14:paraId="4A86BCF1"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2E0B4916" w14:textId="77777777" w:rsidR="00E22929" w:rsidRPr="00E22929" w:rsidRDefault="00E22929" w:rsidP="00E22929">
            <w:pPr>
              <w:rPr>
                <w:sz w:val="13"/>
                <w:szCs w:val="13"/>
              </w:rPr>
            </w:pPr>
          </w:p>
        </w:tc>
      </w:tr>
      <w:tr w:rsidR="00E22929" w:rsidRPr="00E22929" w14:paraId="6CF04A3E" w14:textId="77777777" w:rsidTr="00E22929">
        <w:trPr>
          <w:gridAfter w:val="1"/>
          <w:wAfter w:w="6" w:type="dxa"/>
          <w:trHeight w:val="529"/>
        </w:trPr>
        <w:tc>
          <w:tcPr>
            <w:tcW w:w="472" w:type="dxa"/>
            <w:tcBorders>
              <w:top w:val="nil"/>
              <w:left w:val="single" w:sz="8" w:space="0" w:color="auto"/>
              <w:bottom w:val="single" w:sz="4" w:space="0" w:color="000000"/>
              <w:right w:val="single" w:sz="4" w:space="0" w:color="000000"/>
            </w:tcBorders>
            <w:shd w:val="clear" w:color="auto" w:fill="auto"/>
            <w:noWrap/>
            <w:vAlign w:val="bottom"/>
            <w:hideMark/>
          </w:tcPr>
          <w:p w14:paraId="45F0BA14"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7</w:t>
            </w:r>
          </w:p>
        </w:tc>
        <w:tc>
          <w:tcPr>
            <w:tcW w:w="4932" w:type="dxa"/>
            <w:tcBorders>
              <w:top w:val="nil"/>
              <w:left w:val="nil"/>
              <w:bottom w:val="single" w:sz="4" w:space="0" w:color="000000"/>
              <w:right w:val="nil"/>
            </w:tcBorders>
            <w:shd w:val="clear" w:color="auto" w:fill="auto"/>
            <w:vAlign w:val="bottom"/>
            <w:hideMark/>
          </w:tcPr>
          <w:p w14:paraId="3F1F7BF7" w14:textId="77777777" w:rsidR="00E22929" w:rsidRPr="00E22929" w:rsidRDefault="00E22929" w:rsidP="00E22929">
            <w:pPr>
              <w:rPr>
                <w:rFonts w:ascii="Bookman Old Style" w:hAnsi="Bookman Old Style" w:cs="Arial CYR"/>
                <w:b/>
                <w:bCs/>
                <w:sz w:val="13"/>
                <w:szCs w:val="13"/>
              </w:rPr>
            </w:pPr>
            <w:r w:rsidRPr="00E22929">
              <w:rPr>
                <w:rFonts w:ascii="Bookman Old Style" w:hAnsi="Bookman Old Style" w:cs="Arial CYR"/>
                <w:b/>
                <w:bCs/>
                <w:sz w:val="13"/>
                <w:szCs w:val="13"/>
              </w:rPr>
              <w:t>Необходимая валовая выручка, относимая на производство теплоносителя</w:t>
            </w:r>
          </w:p>
        </w:tc>
        <w:tc>
          <w:tcPr>
            <w:tcW w:w="1013" w:type="dxa"/>
            <w:tcBorders>
              <w:top w:val="nil"/>
              <w:left w:val="single" w:sz="4" w:space="0" w:color="000000"/>
              <w:bottom w:val="nil"/>
              <w:right w:val="nil"/>
            </w:tcBorders>
            <w:shd w:val="clear" w:color="auto" w:fill="auto"/>
            <w:noWrap/>
            <w:vAlign w:val="bottom"/>
            <w:hideMark/>
          </w:tcPr>
          <w:p w14:paraId="35E3966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тыс. руб.</w:t>
            </w:r>
          </w:p>
        </w:tc>
        <w:tc>
          <w:tcPr>
            <w:tcW w:w="1362" w:type="dxa"/>
            <w:tcBorders>
              <w:top w:val="nil"/>
              <w:left w:val="single" w:sz="4" w:space="0" w:color="auto"/>
              <w:bottom w:val="single" w:sz="4" w:space="0" w:color="auto"/>
              <w:right w:val="nil"/>
            </w:tcBorders>
            <w:shd w:val="clear" w:color="auto" w:fill="auto"/>
            <w:noWrap/>
            <w:vAlign w:val="bottom"/>
            <w:hideMark/>
          </w:tcPr>
          <w:p w14:paraId="770D1DC4"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15252,08</w:t>
            </w:r>
          </w:p>
        </w:tc>
        <w:tc>
          <w:tcPr>
            <w:tcW w:w="1257" w:type="dxa"/>
            <w:tcBorders>
              <w:top w:val="nil"/>
              <w:left w:val="single" w:sz="4" w:space="0" w:color="auto"/>
              <w:bottom w:val="nil"/>
              <w:right w:val="single" w:sz="4" w:space="0" w:color="auto"/>
            </w:tcBorders>
            <w:shd w:val="clear" w:color="auto" w:fill="auto"/>
            <w:noWrap/>
            <w:vAlign w:val="bottom"/>
            <w:hideMark/>
          </w:tcPr>
          <w:p w14:paraId="4D3BE52F"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11 411,12</w:t>
            </w:r>
          </w:p>
        </w:tc>
        <w:tc>
          <w:tcPr>
            <w:tcW w:w="1257" w:type="dxa"/>
            <w:tcBorders>
              <w:top w:val="nil"/>
              <w:left w:val="nil"/>
              <w:bottom w:val="single" w:sz="4" w:space="0" w:color="auto"/>
              <w:right w:val="nil"/>
            </w:tcBorders>
            <w:shd w:val="clear" w:color="auto" w:fill="auto"/>
            <w:noWrap/>
            <w:vAlign w:val="bottom"/>
            <w:hideMark/>
          </w:tcPr>
          <w:p w14:paraId="0DD41504"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10 541,14</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1C37053C"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13 584,55</w:t>
            </w:r>
          </w:p>
        </w:tc>
        <w:tc>
          <w:tcPr>
            <w:tcW w:w="1257" w:type="dxa"/>
            <w:tcBorders>
              <w:top w:val="nil"/>
              <w:left w:val="single" w:sz="4" w:space="0" w:color="auto"/>
              <w:bottom w:val="single" w:sz="4" w:space="0" w:color="auto"/>
              <w:right w:val="nil"/>
            </w:tcBorders>
            <w:shd w:val="clear" w:color="auto" w:fill="auto"/>
            <w:noWrap/>
            <w:vAlign w:val="bottom"/>
            <w:hideMark/>
          </w:tcPr>
          <w:p w14:paraId="05D08CEB"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27 614,69</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2CBAB6BD"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14 147,65</w:t>
            </w:r>
          </w:p>
        </w:tc>
        <w:tc>
          <w:tcPr>
            <w:tcW w:w="1261" w:type="dxa"/>
            <w:tcBorders>
              <w:top w:val="nil"/>
              <w:left w:val="nil"/>
              <w:bottom w:val="single" w:sz="4" w:space="0" w:color="auto"/>
              <w:right w:val="single" w:sz="8" w:space="0" w:color="auto"/>
            </w:tcBorders>
            <w:shd w:val="clear" w:color="auto" w:fill="auto"/>
            <w:noWrap/>
            <w:vAlign w:val="bottom"/>
            <w:hideMark/>
          </w:tcPr>
          <w:p w14:paraId="1201405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-13 467,04</w:t>
            </w:r>
          </w:p>
        </w:tc>
        <w:tc>
          <w:tcPr>
            <w:tcW w:w="193" w:type="dxa"/>
            <w:gridSpan w:val="2"/>
            <w:vAlign w:val="center"/>
            <w:hideMark/>
          </w:tcPr>
          <w:p w14:paraId="550CF3C2" w14:textId="77777777" w:rsidR="00E22929" w:rsidRPr="00E22929" w:rsidRDefault="00E22929" w:rsidP="00E22929">
            <w:pPr>
              <w:rPr>
                <w:sz w:val="13"/>
                <w:szCs w:val="13"/>
              </w:rPr>
            </w:pPr>
          </w:p>
        </w:tc>
      </w:tr>
      <w:tr w:rsidR="00E22929" w:rsidRPr="00E22929" w14:paraId="0B3E1EC2" w14:textId="77777777" w:rsidTr="00E22929">
        <w:trPr>
          <w:gridAfter w:val="1"/>
          <w:wAfter w:w="6" w:type="dxa"/>
          <w:trHeight w:val="882"/>
        </w:trPr>
        <w:tc>
          <w:tcPr>
            <w:tcW w:w="472" w:type="dxa"/>
            <w:tcBorders>
              <w:top w:val="nil"/>
              <w:left w:val="single" w:sz="8" w:space="0" w:color="auto"/>
              <w:bottom w:val="nil"/>
              <w:right w:val="single" w:sz="4" w:space="0" w:color="000000"/>
            </w:tcBorders>
            <w:shd w:val="clear" w:color="auto" w:fill="auto"/>
            <w:noWrap/>
            <w:vAlign w:val="bottom"/>
            <w:hideMark/>
          </w:tcPr>
          <w:p w14:paraId="595D1486"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lastRenderedPageBreak/>
              <w:t> </w:t>
            </w:r>
          </w:p>
        </w:tc>
        <w:tc>
          <w:tcPr>
            <w:tcW w:w="4932" w:type="dxa"/>
            <w:tcBorders>
              <w:top w:val="nil"/>
              <w:left w:val="nil"/>
              <w:bottom w:val="nil"/>
              <w:right w:val="nil"/>
            </w:tcBorders>
            <w:shd w:val="clear" w:color="auto" w:fill="auto"/>
            <w:vAlign w:val="bottom"/>
            <w:hideMark/>
          </w:tcPr>
          <w:p w14:paraId="62E93703"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Корректировка, связанная с соблюдением статьи 3 Федерального закона от 27.07.2010 № 190-ФЗ «О теплоснабжении»</w:t>
            </w:r>
          </w:p>
        </w:tc>
        <w:tc>
          <w:tcPr>
            <w:tcW w:w="1013" w:type="dxa"/>
            <w:tcBorders>
              <w:top w:val="single" w:sz="4" w:space="0" w:color="auto"/>
              <w:left w:val="single" w:sz="4" w:space="0" w:color="auto"/>
              <w:bottom w:val="single" w:sz="4" w:space="0" w:color="auto"/>
              <w:right w:val="nil"/>
            </w:tcBorders>
            <w:shd w:val="clear" w:color="auto" w:fill="auto"/>
            <w:noWrap/>
            <w:vAlign w:val="bottom"/>
            <w:hideMark/>
          </w:tcPr>
          <w:p w14:paraId="27F0623B"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362" w:type="dxa"/>
            <w:tcBorders>
              <w:top w:val="nil"/>
              <w:left w:val="single" w:sz="4" w:space="0" w:color="auto"/>
              <w:bottom w:val="single" w:sz="4" w:space="0" w:color="auto"/>
              <w:right w:val="nil"/>
            </w:tcBorders>
            <w:shd w:val="clear" w:color="auto" w:fill="auto"/>
            <w:noWrap/>
            <w:vAlign w:val="bottom"/>
            <w:hideMark/>
          </w:tcPr>
          <w:p w14:paraId="4BF539BD"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-1717,91</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4EC5E"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 </w:t>
            </w:r>
          </w:p>
        </w:tc>
        <w:tc>
          <w:tcPr>
            <w:tcW w:w="1257" w:type="dxa"/>
            <w:tcBorders>
              <w:top w:val="nil"/>
              <w:left w:val="nil"/>
              <w:bottom w:val="single" w:sz="4" w:space="0" w:color="auto"/>
              <w:right w:val="nil"/>
            </w:tcBorders>
            <w:shd w:val="clear" w:color="auto" w:fill="auto"/>
            <w:noWrap/>
            <w:vAlign w:val="bottom"/>
            <w:hideMark/>
          </w:tcPr>
          <w:p w14:paraId="4CDC8A6B"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 </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43B71485"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-5 359,09</w:t>
            </w:r>
          </w:p>
        </w:tc>
        <w:tc>
          <w:tcPr>
            <w:tcW w:w="1257" w:type="dxa"/>
            <w:tcBorders>
              <w:top w:val="nil"/>
              <w:left w:val="single" w:sz="4" w:space="0" w:color="auto"/>
              <w:bottom w:val="single" w:sz="4" w:space="0" w:color="auto"/>
              <w:right w:val="nil"/>
            </w:tcBorders>
            <w:shd w:val="clear" w:color="auto" w:fill="auto"/>
            <w:noWrap/>
            <w:vAlign w:val="bottom"/>
            <w:hideMark/>
          </w:tcPr>
          <w:p w14:paraId="619B1080"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 </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14D4E4B5"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-5 606,00</w:t>
            </w:r>
          </w:p>
        </w:tc>
        <w:tc>
          <w:tcPr>
            <w:tcW w:w="1261" w:type="dxa"/>
            <w:tcBorders>
              <w:top w:val="nil"/>
              <w:left w:val="nil"/>
              <w:bottom w:val="single" w:sz="4" w:space="0" w:color="auto"/>
              <w:right w:val="single" w:sz="8" w:space="0" w:color="auto"/>
            </w:tcBorders>
            <w:shd w:val="clear" w:color="auto" w:fill="auto"/>
            <w:noWrap/>
            <w:vAlign w:val="bottom"/>
            <w:hideMark/>
          </w:tcPr>
          <w:p w14:paraId="46569DF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03F5E425" w14:textId="77777777" w:rsidR="00E22929" w:rsidRPr="00E22929" w:rsidRDefault="00E22929" w:rsidP="00E22929">
            <w:pPr>
              <w:rPr>
                <w:sz w:val="13"/>
                <w:szCs w:val="13"/>
              </w:rPr>
            </w:pPr>
          </w:p>
        </w:tc>
      </w:tr>
      <w:tr w:rsidR="00E22929" w:rsidRPr="00E22929" w14:paraId="5A6AC17C" w14:textId="77777777" w:rsidTr="00E22929">
        <w:trPr>
          <w:gridAfter w:val="1"/>
          <w:wAfter w:w="6" w:type="dxa"/>
          <w:trHeight w:val="1029"/>
        </w:trPr>
        <w:tc>
          <w:tcPr>
            <w:tcW w:w="472" w:type="dxa"/>
            <w:tcBorders>
              <w:top w:val="single" w:sz="4" w:space="0" w:color="000000"/>
              <w:left w:val="single" w:sz="8" w:space="0" w:color="auto"/>
              <w:bottom w:val="nil"/>
              <w:right w:val="single" w:sz="4" w:space="0" w:color="000000"/>
            </w:tcBorders>
            <w:shd w:val="clear" w:color="auto" w:fill="auto"/>
            <w:noWrap/>
            <w:vAlign w:val="bottom"/>
            <w:hideMark/>
          </w:tcPr>
          <w:p w14:paraId="692EBE9B"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8</w:t>
            </w:r>
          </w:p>
        </w:tc>
        <w:tc>
          <w:tcPr>
            <w:tcW w:w="4932" w:type="dxa"/>
            <w:tcBorders>
              <w:top w:val="single" w:sz="4" w:space="0" w:color="000000"/>
              <w:left w:val="nil"/>
              <w:bottom w:val="nil"/>
              <w:right w:val="nil"/>
            </w:tcBorders>
            <w:shd w:val="clear" w:color="auto" w:fill="auto"/>
            <w:vAlign w:val="bottom"/>
            <w:hideMark/>
          </w:tcPr>
          <w:p w14:paraId="4153411C" w14:textId="77777777" w:rsidR="00E22929" w:rsidRPr="00E22929" w:rsidRDefault="00E22929" w:rsidP="00E22929">
            <w:pPr>
              <w:rPr>
                <w:rFonts w:ascii="Bookman Old Style" w:hAnsi="Bookman Old Style" w:cs="Arial CYR"/>
                <w:b/>
                <w:bCs/>
                <w:sz w:val="13"/>
                <w:szCs w:val="13"/>
              </w:rPr>
            </w:pPr>
            <w:r w:rsidRPr="00E22929">
              <w:rPr>
                <w:rFonts w:ascii="Bookman Old Style" w:hAnsi="Bookman Old Style" w:cs="Arial CYR"/>
                <w:b/>
                <w:bCs/>
                <w:sz w:val="13"/>
                <w:szCs w:val="13"/>
              </w:rPr>
              <w:t>НВВ, с учетом корректировки, связанной с соблюдением статьи 3 Федерального закона от 27.07.2010 № 190-ФЗ "О теплоснабжении"</w:t>
            </w:r>
          </w:p>
        </w:tc>
        <w:tc>
          <w:tcPr>
            <w:tcW w:w="1013" w:type="dxa"/>
            <w:tcBorders>
              <w:top w:val="nil"/>
              <w:left w:val="single" w:sz="4" w:space="0" w:color="000000"/>
              <w:bottom w:val="nil"/>
              <w:right w:val="nil"/>
            </w:tcBorders>
            <w:shd w:val="clear" w:color="auto" w:fill="auto"/>
            <w:noWrap/>
            <w:vAlign w:val="bottom"/>
            <w:hideMark/>
          </w:tcPr>
          <w:p w14:paraId="31F5B23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362" w:type="dxa"/>
            <w:tcBorders>
              <w:top w:val="nil"/>
              <w:left w:val="single" w:sz="4" w:space="0" w:color="auto"/>
              <w:bottom w:val="single" w:sz="4" w:space="0" w:color="auto"/>
              <w:right w:val="nil"/>
            </w:tcBorders>
            <w:shd w:val="clear" w:color="auto" w:fill="auto"/>
            <w:noWrap/>
            <w:vAlign w:val="bottom"/>
            <w:hideMark/>
          </w:tcPr>
          <w:p w14:paraId="39C339DB"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13534,18</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118F57C9"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 </w:t>
            </w:r>
          </w:p>
        </w:tc>
        <w:tc>
          <w:tcPr>
            <w:tcW w:w="1257" w:type="dxa"/>
            <w:tcBorders>
              <w:top w:val="nil"/>
              <w:left w:val="nil"/>
              <w:bottom w:val="single" w:sz="4" w:space="0" w:color="auto"/>
              <w:right w:val="nil"/>
            </w:tcBorders>
            <w:shd w:val="clear" w:color="auto" w:fill="auto"/>
            <w:noWrap/>
            <w:vAlign w:val="bottom"/>
            <w:hideMark/>
          </w:tcPr>
          <w:p w14:paraId="43276999"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10 541,14</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5A0AF988"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8 225,46</w:t>
            </w:r>
          </w:p>
        </w:tc>
        <w:tc>
          <w:tcPr>
            <w:tcW w:w="1257" w:type="dxa"/>
            <w:tcBorders>
              <w:top w:val="nil"/>
              <w:left w:val="single" w:sz="4" w:space="0" w:color="auto"/>
              <w:bottom w:val="single" w:sz="4" w:space="0" w:color="auto"/>
              <w:right w:val="nil"/>
            </w:tcBorders>
            <w:shd w:val="clear" w:color="auto" w:fill="auto"/>
            <w:noWrap/>
            <w:vAlign w:val="bottom"/>
            <w:hideMark/>
          </w:tcPr>
          <w:p w14:paraId="7213C645"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27 614,69</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7BAA4C89" w14:textId="77777777" w:rsidR="00E22929" w:rsidRPr="00E22929" w:rsidRDefault="00E22929" w:rsidP="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8 541,65</w:t>
            </w:r>
          </w:p>
        </w:tc>
        <w:tc>
          <w:tcPr>
            <w:tcW w:w="1261" w:type="dxa"/>
            <w:tcBorders>
              <w:top w:val="nil"/>
              <w:left w:val="nil"/>
              <w:bottom w:val="single" w:sz="4" w:space="0" w:color="auto"/>
              <w:right w:val="single" w:sz="8" w:space="0" w:color="auto"/>
            </w:tcBorders>
            <w:shd w:val="clear" w:color="auto" w:fill="auto"/>
            <w:noWrap/>
            <w:vAlign w:val="bottom"/>
            <w:hideMark/>
          </w:tcPr>
          <w:p w14:paraId="4F470D31"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-19 073,04</w:t>
            </w:r>
          </w:p>
        </w:tc>
        <w:tc>
          <w:tcPr>
            <w:tcW w:w="193" w:type="dxa"/>
            <w:gridSpan w:val="2"/>
            <w:vAlign w:val="center"/>
            <w:hideMark/>
          </w:tcPr>
          <w:p w14:paraId="73D20084" w14:textId="77777777" w:rsidR="00E22929" w:rsidRPr="00E22929" w:rsidRDefault="00E22929" w:rsidP="00E22929">
            <w:pPr>
              <w:rPr>
                <w:sz w:val="13"/>
                <w:szCs w:val="13"/>
              </w:rPr>
            </w:pPr>
          </w:p>
        </w:tc>
      </w:tr>
      <w:tr w:rsidR="00E22929" w:rsidRPr="00E22929" w14:paraId="1BBC3F7C" w14:textId="77777777" w:rsidTr="00E22929">
        <w:trPr>
          <w:gridAfter w:val="1"/>
          <w:wAfter w:w="6" w:type="dxa"/>
          <w:trHeight w:val="1000"/>
        </w:trPr>
        <w:tc>
          <w:tcPr>
            <w:tcW w:w="472" w:type="dxa"/>
            <w:tcBorders>
              <w:top w:val="single" w:sz="4" w:space="0" w:color="000000"/>
              <w:left w:val="single" w:sz="8" w:space="0" w:color="auto"/>
              <w:bottom w:val="nil"/>
              <w:right w:val="single" w:sz="4" w:space="0" w:color="000000"/>
            </w:tcBorders>
            <w:shd w:val="clear" w:color="auto" w:fill="auto"/>
            <w:noWrap/>
            <w:vAlign w:val="bottom"/>
            <w:hideMark/>
          </w:tcPr>
          <w:p w14:paraId="4C8DA3D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single" w:sz="4" w:space="0" w:color="000000"/>
              <w:left w:val="nil"/>
              <w:bottom w:val="nil"/>
              <w:right w:val="nil"/>
            </w:tcBorders>
            <w:shd w:val="clear" w:color="auto" w:fill="auto"/>
            <w:vAlign w:val="center"/>
            <w:hideMark/>
          </w:tcPr>
          <w:p w14:paraId="70D42BC0" w14:textId="77777777" w:rsidR="00E22929" w:rsidRPr="00E22929" w:rsidRDefault="00E22929" w:rsidP="00E22929">
            <w:pPr>
              <w:rPr>
                <w:rFonts w:ascii="Bookman Old Style" w:hAnsi="Bookman Old Style" w:cs="Arial CYR"/>
                <w:b/>
                <w:bCs/>
                <w:sz w:val="13"/>
                <w:szCs w:val="13"/>
              </w:rPr>
            </w:pPr>
            <w:r w:rsidRPr="00E22929">
              <w:rPr>
                <w:rFonts w:ascii="Bookman Old Style" w:hAnsi="Bookman Old Style" w:cs="Arial CYR"/>
                <w:b/>
                <w:bCs/>
                <w:sz w:val="13"/>
                <w:szCs w:val="13"/>
              </w:rPr>
              <w:t>Стоимость 1 куб. м воды, вырабатываемой на водоподготовительных установках источника тепловой энергии и (или) приобретаемой у других организаций</w:t>
            </w:r>
          </w:p>
        </w:tc>
        <w:tc>
          <w:tcPr>
            <w:tcW w:w="1013" w:type="dxa"/>
            <w:tcBorders>
              <w:top w:val="single" w:sz="4" w:space="0" w:color="000000"/>
              <w:left w:val="single" w:sz="4" w:space="0" w:color="000000"/>
              <w:bottom w:val="nil"/>
              <w:right w:val="nil"/>
            </w:tcBorders>
            <w:shd w:val="clear" w:color="auto" w:fill="auto"/>
            <w:noWrap/>
            <w:vAlign w:val="bottom"/>
            <w:hideMark/>
          </w:tcPr>
          <w:p w14:paraId="169F561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руб./куб. м</w:t>
            </w:r>
          </w:p>
        </w:tc>
        <w:tc>
          <w:tcPr>
            <w:tcW w:w="1362" w:type="dxa"/>
            <w:tcBorders>
              <w:top w:val="nil"/>
              <w:left w:val="single" w:sz="4" w:space="0" w:color="auto"/>
              <w:bottom w:val="single" w:sz="4" w:space="0" w:color="auto"/>
              <w:right w:val="nil"/>
            </w:tcBorders>
            <w:shd w:val="clear" w:color="auto" w:fill="auto"/>
            <w:noWrap/>
            <w:vAlign w:val="bottom"/>
            <w:hideMark/>
          </w:tcPr>
          <w:p w14:paraId="79B78FFE"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31,84</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121BEDF9"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55,08</w:t>
            </w:r>
          </w:p>
        </w:tc>
        <w:tc>
          <w:tcPr>
            <w:tcW w:w="1257" w:type="dxa"/>
            <w:tcBorders>
              <w:top w:val="single" w:sz="4" w:space="0" w:color="auto"/>
              <w:left w:val="single" w:sz="4" w:space="0" w:color="auto"/>
              <w:bottom w:val="single" w:sz="4" w:space="0" w:color="auto"/>
              <w:right w:val="nil"/>
            </w:tcBorders>
            <w:shd w:val="clear" w:color="auto" w:fill="auto"/>
            <w:noWrap/>
            <w:vAlign w:val="bottom"/>
            <w:hideMark/>
          </w:tcPr>
          <w:p w14:paraId="5485361C"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31,84</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1579A30C"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39,08</w:t>
            </w:r>
          </w:p>
        </w:tc>
        <w:tc>
          <w:tcPr>
            <w:tcW w:w="1257" w:type="dxa"/>
            <w:tcBorders>
              <w:top w:val="single" w:sz="4" w:space="0" w:color="auto"/>
              <w:left w:val="single" w:sz="4" w:space="0" w:color="auto"/>
              <w:bottom w:val="single" w:sz="4" w:space="0" w:color="auto"/>
              <w:right w:val="nil"/>
            </w:tcBorders>
            <w:shd w:val="clear" w:color="auto" w:fill="auto"/>
            <w:noWrap/>
            <w:vAlign w:val="bottom"/>
            <w:hideMark/>
          </w:tcPr>
          <w:p w14:paraId="7670B2C9"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133,70</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5C87C865"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41,36</w:t>
            </w:r>
          </w:p>
        </w:tc>
        <w:tc>
          <w:tcPr>
            <w:tcW w:w="1261" w:type="dxa"/>
            <w:tcBorders>
              <w:top w:val="nil"/>
              <w:left w:val="nil"/>
              <w:bottom w:val="single" w:sz="4" w:space="0" w:color="auto"/>
              <w:right w:val="single" w:sz="8" w:space="0" w:color="auto"/>
            </w:tcBorders>
            <w:shd w:val="clear" w:color="auto" w:fill="auto"/>
            <w:noWrap/>
            <w:vAlign w:val="bottom"/>
            <w:hideMark/>
          </w:tcPr>
          <w:p w14:paraId="601FC2C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-92,34</w:t>
            </w:r>
          </w:p>
        </w:tc>
        <w:tc>
          <w:tcPr>
            <w:tcW w:w="193" w:type="dxa"/>
            <w:gridSpan w:val="2"/>
            <w:vAlign w:val="center"/>
            <w:hideMark/>
          </w:tcPr>
          <w:p w14:paraId="3D8112D5" w14:textId="77777777" w:rsidR="00E22929" w:rsidRPr="00E22929" w:rsidRDefault="00E22929" w:rsidP="00E22929">
            <w:pPr>
              <w:rPr>
                <w:sz w:val="13"/>
                <w:szCs w:val="13"/>
              </w:rPr>
            </w:pPr>
          </w:p>
        </w:tc>
      </w:tr>
      <w:tr w:rsidR="00E22929" w:rsidRPr="00E22929" w14:paraId="69D2BC57" w14:textId="77777777" w:rsidTr="00E22929">
        <w:trPr>
          <w:gridAfter w:val="1"/>
          <w:wAfter w:w="6" w:type="dxa"/>
          <w:trHeight w:val="294"/>
        </w:trPr>
        <w:tc>
          <w:tcPr>
            <w:tcW w:w="47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FDC442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single" w:sz="4" w:space="0" w:color="auto"/>
              <w:left w:val="nil"/>
              <w:bottom w:val="single" w:sz="4" w:space="0" w:color="auto"/>
              <w:right w:val="single" w:sz="4" w:space="0" w:color="auto"/>
            </w:tcBorders>
            <w:shd w:val="clear" w:color="auto" w:fill="auto"/>
            <w:vAlign w:val="bottom"/>
            <w:hideMark/>
          </w:tcPr>
          <w:p w14:paraId="60303ACD" w14:textId="77777777" w:rsidR="00E22929" w:rsidRPr="00E22929" w:rsidRDefault="00E22929" w:rsidP="00E22929">
            <w:pPr>
              <w:jc w:val="right"/>
              <w:rPr>
                <w:rFonts w:ascii="Bookman Old Style" w:hAnsi="Bookman Old Style" w:cs="Arial CYR"/>
                <w:sz w:val="13"/>
                <w:szCs w:val="13"/>
              </w:rPr>
            </w:pPr>
            <w:r w:rsidRPr="00E22929">
              <w:rPr>
                <w:rFonts w:ascii="Bookman Old Style" w:hAnsi="Bookman Old Style" w:cs="Arial CYR"/>
                <w:sz w:val="13"/>
                <w:szCs w:val="13"/>
              </w:rPr>
              <w:t xml:space="preserve"> Рост тарифа на теплоноситель среднегодовой</w:t>
            </w:r>
          </w:p>
        </w:tc>
        <w:tc>
          <w:tcPr>
            <w:tcW w:w="1013" w:type="dxa"/>
            <w:tcBorders>
              <w:top w:val="single" w:sz="4" w:space="0" w:color="auto"/>
              <w:left w:val="nil"/>
              <w:bottom w:val="single" w:sz="4" w:space="0" w:color="auto"/>
              <w:right w:val="nil"/>
            </w:tcBorders>
            <w:shd w:val="clear" w:color="auto" w:fill="auto"/>
            <w:noWrap/>
            <w:vAlign w:val="bottom"/>
            <w:hideMark/>
          </w:tcPr>
          <w:p w14:paraId="354CBD1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5BFFD7E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1,99%</w:t>
            </w:r>
          </w:p>
        </w:tc>
        <w:tc>
          <w:tcPr>
            <w:tcW w:w="1257" w:type="dxa"/>
            <w:tcBorders>
              <w:top w:val="nil"/>
              <w:left w:val="nil"/>
              <w:bottom w:val="single" w:sz="4" w:space="0" w:color="auto"/>
              <w:right w:val="single" w:sz="4" w:space="0" w:color="auto"/>
            </w:tcBorders>
            <w:shd w:val="clear" w:color="auto" w:fill="auto"/>
            <w:noWrap/>
            <w:vAlign w:val="bottom"/>
            <w:hideMark/>
          </w:tcPr>
          <w:p w14:paraId="010B898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4" w:space="0" w:color="auto"/>
              <w:right w:val="nil"/>
            </w:tcBorders>
            <w:shd w:val="clear" w:color="auto" w:fill="auto"/>
            <w:noWrap/>
            <w:vAlign w:val="bottom"/>
            <w:hideMark/>
          </w:tcPr>
          <w:p w14:paraId="32A6A448"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1,99%</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3DF91B26"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20,00%</w:t>
            </w:r>
          </w:p>
        </w:tc>
        <w:tc>
          <w:tcPr>
            <w:tcW w:w="1257" w:type="dxa"/>
            <w:tcBorders>
              <w:top w:val="nil"/>
              <w:left w:val="single" w:sz="4" w:space="0" w:color="auto"/>
              <w:bottom w:val="single" w:sz="4" w:space="0" w:color="auto"/>
              <w:right w:val="nil"/>
            </w:tcBorders>
            <w:shd w:val="clear" w:color="auto" w:fill="auto"/>
            <w:noWrap/>
            <w:vAlign w:val="bottom"/>
            <w:hideMark/>
          </w:tcPr>
          <w:p w14:paraId="1893609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99,21%</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68EDC35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5,85%</w:t>
            </w:r>
          </w:p>
        </w:tc>
        <w:tc>
          <w:tcPr>
            <w:tcW w:w="1261" w:type="dxa"/>
            <w:tcBorders>
              <w:top w:val="nil"/>
              <w:left w:val="nil"/>
              <w:bottom w:val="single" w:sz="4" w:space="0" w:color="auto"/>
              <w:right w:val="single" w:sz="8" w:space="0" w:color="auto"/>
            </w:tcBorders>
            <w:shd w:val="clear" w:color="auto" w:fill="auto"/>
            <w:noWrap/>
            <w:vAlign w:val="bottom"/>
            <w:hideMark/>
          </w:tcPr>
          <w:p w14:paraId="046CDBA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5F3405E3" w14:textId="77777777" w:rsidR="00E22929" w:rsidRPr="00E22929" w:rsidRDefault="00E22929" w:rsidP="00E22929">
            <w:pPr>
              <w:rPr>
                <w:sz w:val="13"/>
                <w:szCs w:val="13"/>
              </w:rPr>
            </w:pPr>
          </w:p>
        </w:tc>
      </w:tr>
      <w:tr w:rsidR="00E22929" w:rsidRPr="00E22929" w14:paraId="3C1B1D99" w14:textId="77777777" w:rsidTr="00E22929">
        <w:trPr>
          <w:gridAfter w:val="1"/>
          <w:wAfter w:w="6" w:type="dxa"/>
          <w:trHeight w:val="323"/>
        </w:trPr>
        <w:tc>
          <w:tcPr>
            <w:tcW w:w="472" w:type="dxa"/>
            <w:tcBorders>
              <w:top w:val="nil"/>
              <w:left w:val="single" w:sz="8" w:space="0" w:color="auto"/>
              <w:bottom w:val="nil"/>
              <w:right w:val="nil"/>
            </w:tcBorders>
            <w:shd w:val="clear" w:color="auto" w:fill="auto"/>
            <w:noWrap/>
            <w:vAlign w:val="bottom"/>
            <w:hideMark/>
          </w:tcPr>
          <w:p w14:paraId="54903E81" w14:textId="77777777" w:rsidR="00E22929" w:rsidRPr="00E22929" w:rsidRDefault="00E22929" w:rsidP="00E22929">
            <w:pPr>
              <w:rPr>
                <w:rFonts w:ascii="Calibri" w:hAnsi="Calibri" w:cs="Calibri"/>
                <w:color w:val="000000"/>
                <w:sz w:val="13"/>
                <w:szCs w:val="13"/>
              </w:rPr>
            </w:pPr>
            <w:r w:rsidRPr="00E22929">
              <w:rPr>
                <w:rFonts w:ascii="Calibri" w:hAnsi="Calibri" w:cs="Calibri"/>
                <w:color w:val="000000"/>
                <w:sz w:val="13"/>
                <w:szCs w:val="13"/>
              </w:rPr>
              <w:t> </w:t>
            </w:r>
          </w:p>
        </w:tc>
        <w:tc>
          <w:tcPr>
            <w:tcW w:w="4932" w:type="dxa"/>
            <w:tcBorders>
              <w:top w:val="nil"/>
              <w:left w:val="single" w:sz="4" w:space="0" w:color="auto"/>
              <w:bottom w:val="single" w:sz="4" w:space="0" w:color="auto"/>
              <w:right w:val="single" w:sz="4" w:space="0" w:color="auto"/>
            </w:tcBorders>
            <w:shd w:val="clear" w:color="auto" w:fill="auto"/>
            <w:vAlign w:val="bottom"/>
            <w:hideMark/>
          </w:tcPr>
          <w:p w14:paraId="3CBAC018" w14:textId="77777777" w:rsidR="00E22929" w:rsidRPr="00E22929" w:rsidRDefault="00E22929" w:rsidP="00E22929">
            <w:pPr>
              <w:rPr>
                <w:rFonts w:ascii="Calibri" w:hAnsi="Calibri" w:cs="Calibri"/>
                <w:b/>
                <w:bCs/>
                <w:color w:val="000000"/>
                <w:sz w:val="13"/>
                <w:szCs w:val="13"/>
              </w:rPr>
            </w:pPr>
            <w:r w:rsidRPr="00E22929">
              <w:rPr>
                <w:rFonts w:ascii="Calibri" w:hAnsi="Calibri" w:cs="Calibri"/>
                <w:b/>
                <w:bCs/>
                <w:color w:val="000000"/>
                <w:sz w:val="13"/>
                <w:szCs w:val="13"/>
              </w:rPr>
              <w:t xml:space="preserve">НВВ / Товарная выручка за год </w:t>
            </w:r>
          </w:p>
        </w:tc>
        <w:tc>
          <w:tcPr>
            <w:tcW w:w="1013" w:type="dxa"/>
            <w:tcBorders>
              <w:top w:val="nil"/>
              <w:left w:val="single" w:sz="4" w:space="0" w:color="000000"/>
              <w:bottom w:val="single" w:sz="4" w:space="0" w:color="000000"/>
              <w:right w:val="nil"/>
            </w:tcBorders>
            <w:shd w:val="clear" w:color="auto" w:fill="auto"/>
            <w:noWrap/>
            <w:vAlign w:val="bottom"/>
            <w:hideMark/>
          </w:tcPr>
          <w:p w14:paraId="63681B6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тыс. руб.</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2BF03196"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13534,18</w:t>
            </w:r>
          </w:p>
        </w:tc>
        <w:tc>
          <w:tcPr>
            <w:tcW w:w="1257" w:type="dxa"/>
            <w:tcBorders>
              <w:top w:val="nil"/>
              <w:left w:val="nil"/>
              <w:bottom w:val="single" w:sz="4" w:space="0" w:color="auto"/>
              <w:right w:val="single" w:sz="4" w:space="0" w:color="auto"/>
            </w:tcBorders>
            <w:shd w:val="clear" w:color="auto" w:fill="auto"/>
            <w:noWrap/>
            <w:vAlign w:val="bottom"/>
            <w:hideMark/>
          </w:tcPr>
          <w:p w14:paraId="38AB01F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nil"/>
              <w:right w:val="nil"/>
            </w:tcBorders>
            <w:shd w:val="clear" w:color="auto" w:fill="auto"/>
            <w:noWrap/>
            <w:vAlign w:val="bottom"/>
            <w:hideMark/>
          </w:tcPr>
          <w:p w14:paraId="137621B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6 900,25</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35F9296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8 225,46</w:t>
            </w:r>
          </w:p>
        </w:tc>
        <w:tc>
          <w:tcPr>
            <w:tcW w:w="1257" w:type="dxa"/>
            <w:tcBorders>
              <w:top w:val="nil"/>
              <w:left w:val="single" w:sz="4" w:space="0" w:color="auto"/>
              <w:bottom w:val="single" w:sz="4" w:space="0" w:color="auto"/>
              <w:right w:val="nil"/>
            </w:tcBorders>
            <w:shd w:val="clear" w:color="auto" w:fill="auto"/>
            <w:noWrap/>
            <w:vAlign w:val="bottom"/>
            <w:hideMark/>
          </w:tcPr>
          <w:p w14:paraId="32B7054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27 614,69</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3253387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8 541,65</w:t>
            </w:r>
          </w:p>
        </w:tc>
        <w:tc>
          <w:tcPr>
            <w:tcW w:w="1261" w:type="dxa"/>
            <w:tcBorders>
              <w:top w:val="nil"/>
              <w:left w:val="nil"/>
              <w:bottom w:val="single" w:sz="4" w:space="0" w:color="auto"/>
              <w:right w:val="single" w:sz="8" w:space="0" w:color="auto"/>
            </w:tcBorders>
            <w:shd w:val="clear" w:color="auto" w:fill="auto"/>
            <w:noWrap/>
            <w:vAlign w:val="bottom"/>
            <w:hideMark/>
          </w:tcPr>
          <w:p w14:paraId="3DAABAE6"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59D0D8D4" w14:textId="77777777" w:rsidR="00E22929" w:rsidRPr="00E22929" w:rsidRDefault="00E22929" w:rsidP="00E22929">
            <w:pPr>
              <w:rPr>
                <w:sz w:val="13"/>
                <w:szCs w:val="13"/>
              </w:rPr>
            </w:pPr>
          </w:p>
        </w:tc>
      </w:tr>
      <w:tr w:rsidR="00E22929" w:rsidRPr="00E22929" w14:paraId="59C87827" w14:textId="77777777" w:rsidTr="00E22929">
        <w:trPr>
          <w:gridAfter w:val="1"/>
          <w:wAfter w:w="6" w:type="dxa"/>
          <w:trHeight w:val="323"/>
        </w:trPr>
        <w:tc>
          <w:tcPr>
            <w:tcW w:w="472" w:type="dxa"/>
            <w:tcBorders>
              <w:top w:val="nil"/>
              <w:left w:val="single" w:sz="8" w:space="0" w:color="auto"/>
              <w:bottom w:val="nil"/>
              <w:right w:val="nil"/>
            </w:tcBorders>
            <w:shd w:val="clear" w:color="auto" w:fill="auto"/>
            <w:noWrap/>
            <w:vAlign w:val="bottom"/>
            <w:hideMark/>
          </w:tcPr>
          <w:p w14:paraId="774B5597"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single" w:sz="4" w:space="0" w:color="auto"/>
              <w:bottom w:val="single" w:sz="4" w:space="0" w:color="auto"/>
              <w:right w:val="single" w:sz="4" w:space="0" w:color="auto"/>
            </w:tcBorders>
            <w:shd w:val="clear" w:color="auto" w:fill="auto"/>
            <w:vAlign w:val="bottom"/>
            <w:hideMark/>
          </w:tcPr>
          <w:p w14:paraId="201F67FC" w14:textId="77777777" w:rsidR="00E22929" w:rsidRPr="00E22929" w:rsidRDefault="00E22929" w:rsidP="00E22929">
            <w:pPr>
              <w:jc w:val="center"/>
              <w:rPr>
                <w:rFonts w:ascii="Calibri" w:hAnsi="Calibri" w:cs="Calibri"/>
                <w:b/>
                <w:bCs/>
                <w:color w:val="0000FF"/>
                <w:sz w:val="13"/>
                <w:szCs w:val="13"/>
              </w:rPr>
            </w:pPr>
            <w:r w:rsidRPr="00E22929">
              <w:rPr>
                <w:rFonts w:ascii="Calibri" w:hAnsi="Calibri" w:cs="Calibri"/>
                <w:b/>
                <w:bCs/>
                <w:color w:val="0000FF"/>
                <w:sz w:val="13"/>
                <w:szCs w:val="13"/>
              </w:rPr>
              <w:t xml:space="preserve">1 полугодие </w:t>
            </w:r>
          </w:p>
        </w:tc>
        <w:tc>
          <w:tcPr>
            <w:tcW w:w="1013" w:type="dxa"/>
            <w:tcBorders>
              <w:top w:val="nil"/>
              <w:left w:val="nil"/>
              <w:bottom w:val="single" w:sz="4" w:space="0" w:color="000000"/>
              <w:right w:val="nil"/>
            </w:tcBorders>
            <w:shd w:val="clear" w:color="auto" w:fill="auto"/>
            <w:noWrap/>
            <w:vAlign w:val="bottom"/>
            <w:hideMark/>
          </w:tcPr>
          <w:p w14:paraId="6FE4F83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тыс. руб.</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3E12AB92"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7124,82</w:t>
            </w:r>
          </w:p>
        </w:tc>
        <w:tc>
          <w:tcPr>
            <w:tcW w:w="1257" w:type="dxa"/>
            <w:tcBorders>
              <w:top w:val="nil"/>
              <w:left w:val="nil"/>
              <w:bottom w:val="single" w:sz="4" w:space="0" w:color="auto"/>
              <w:right w:val="single" w:sz="4" w:space="0" w:color="auto"/>
            </w:tcBorders>
            <w:shd w:val="clear" w:color="auto" w:fill="auto"/>
            <w:noWrap/>
            <w:vAlign w:val="bottom"/>
            <w:hideMark/>
          </w:tcPr>
          <w:p w14:paraId="6D4CE15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single" w:sz="4" w:space="0" w:color="000000"/>
              <w:left w:val="nil"/>
              <w:bottom w:val="nil"/>
              <w:right w:val="nil"/>
            </w:tcBorders>
            <w:shd w:val="clear" w:color="auto" w:fill="auto"/>
            <w:noWrap/>
            <w:vAlign w:val="bottom"/>
            <w:hideMark/>
          </w:tcPr>
          <w:p w14:paraId="396ED17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3 490,72</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6B6718B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4416,37</w:t>
            </w:r>
          </w:p>
        </w:tc>
        <w:tc>
          <w:tcPr>
            <w:tcW w:w="1257" w:type="dxa"/>
            <w:tcBorders>
              <w:top w:val="nil"/>
              <w:left w:val="single" w:sz="4" w:space="0" w:color="auto"/>
              <w:bottom w:val="single" w:sz="4" w:space="0" w:color="auto"/>
              <w:right w:val="nil"/>
            </w:tcBorders>
            <w:shd w:val="clear" w:color="auto" w:fill="auto"/>
            <w:noWrap/>
            <w:vAlign w:val="bottom"/>
            <w:hideMark/>
          </w:tcPr>
          <w:p w14:paraId="6D2D590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11047,77</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7FBCAB3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4333,32</w:t>
            </w:r>
          </w:p>
        </w:tc>
        <w:tc>
          <w:tcPr>
            <w:tcW w:w="1261" w:type="dxa"/>
            <w:tcBorders>
              <w:top w:val="nil"/>
              <w:left w:val="nil"/>
              <w:bottom w:val="single" w:sz="4" w:space="0" w:color="auto"/>
              <w:right w:val="single" w:sz="8" w:space="0" w:color="auto"/>
            </w:tcBorders>
            <w:shd w:val="clear" w:color="auto" w:fill="auto"/>
            <w:noWrap/>
            <w:vAlign w:val="bottom"/>
            <w:hideMark/>
          </w:tcPr>
          <w:p w14:paraId="0401692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452C9121" w14:textId="77777777" w:rsidR="00E22929" w:rsidRPr="00E22929" w:rsidRDefault="00E22929" w:rsidP="00E22929">
            <w:pPr>
              <w:rPr>
                <w:sz w:val="13"/>
                <w:szCs w:val="13"/>
              </w:rPr>
            </w:pPr>
          </w:p>
        </w:tc>
      </w:tr>
      <w:tr w:rsidR="00E22929" w:rsidRPr="00E22929" w14:paraId="6B97D262" w14:textId="77777777" w:rsidTr="00E22929">
        <w:trPr>
          <w:gridAfter w:val="1"/>
          <w:wAfter w:w="6" w:type="dxa"/>
          <w:trHeight w:val="323"/>
        </w:trPr>
        <w:tc>
          <w:tcPr>
            <w:tcW w:w="472" w:type="dxa"/>
            <w:tcBorders>
              <w:top w:val="nil"/>
              <w:left w:val="single" w:sz="8" w:space="0" w:color="auto"/>
              <w:bottom w:val="nil"/>
              <w:right w:val="nil"/>
            </w:tcBorders>
            <w:shd w:val="clear" w:color="auto" w:fill="auto"/>
            <w:noWrap/>
            <w:vAlign w:val="bottom"/>
            <w:hideMark/>
          </w:tcPr>
          <w:p w14:paraId="7AB64FD9"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single" w:sz="4" w:space="0" w:color="auto"/>
              <w:bottom w:val="nil"/>
              <w:right w:val="single" w:sz="4" w:space="0" w:color="auto"/>
            </w:tcBorders>
            <w:shd w:val="clear" w:color="auto" w:fill="auto"/>
            <w:vAlign w:val="bottom"/>
            <w:hideMark/>
          </w:tcPr>
          <w:p w14:paraId="3F223650" w14:textId="77777777" w:rsidR="00E22929" w:rsidRPr="00E22929" w:rsidRDefault="00E22929" w:rsidP="00E22929">
            <w:pPr>
              <w:jc w:val="center"/>
              <w:rPr>
                <w:rFonts w:ascii="Calibri" w:hAnsi="Calibri" w:cs="Calibri"/>
                <w:b/>
                <w:bCs/>
                <w:color w:val="FF0000"/>
                <w:sz w:val="13"/>
                <w:szCs w:val="13"/>
              </w:rPr>
            </w:pPr>
            <w:r w:rsidRPr="00E22929">
              <w:rPr>
                <w:rFonts w:ascii="Calibri" w:hAnsi="Calibri" w:cs="Calibri"/>
                <w:b/>
                <w:bCs/>
                <w:color w:val="FF0000"/>
                <w:sz w:val="13"/>
                <w:szCs w:val="13"/>
              </w:rPr>
              <w:t xml:space="preserve">2 полугодие </w:t>
            </w:r>
          </w:p>
        </w:tc>
        <w:tc>
          <w:tcPr>
            <w:tcW w:w="1013" w:type="dxa"/>
            <w:tcBorders>
              <w:top w:val="nil"/>
              <w:left w:val="nil"/>
              <w:bottom w:val="nil"/>
              <w:right w:val="nil"/>
            </w:tcBorders>
            <w:shd w:val="clear" w:color="auto" w:fill="auto"/>
            <w:noWrap/>
            <w:vAlign w:val="bottom"/>
            <w:hideMark/>
          </w:tcPr>
          <w:p w14:paraId="1E8A65EB"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тыс. руб.</w:t>
            </w:r>
          </w:p>
        </w:tc>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3E74AD75"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6409,35</w:t>
            </w:r>
          </w:p>
        </w:tc>
        <w:tc>
          <w:tcPr>
            <w:tcW w:w="1257" w:type="dxa"/>
            <w:tcBorders>
              <w:top w:val="nil"/>
              <w:left w:val="nil"/>
              <w:bottom w:val="single" w:sz="4" w:space="0" w:color="auto"/>
              <w:right w:val="single" w:sz="4" w:space="0" w:color="auto"/>
            </w:tcBorders>
            <w:shd w:val="clear" w:color="auto" w:fill="auto"/>
            <w:noWrap/>
            <w:vAlign w:val="bottom"/>
            <w:hideMark/>
          </w:tcPr>
          <w:p w14:paraId="1D2F271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single" w:sz="4" w:space="0" w:color="000000"/>
              <w:left w:val="nil"/>
              <w:bottom w:val="nil"/>
              <w:right w:val="nil"/>
            </w:tcBorders>
            <w:shd w:val="clear" w:color="auto" w:fill="auto"/>
            <w:noWrap/>
            <w:vAlign w:val="bottom"/>
            <w:hideMark/>
          </w:tcPr>
          <w:p w14:paraId="34FC538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2 640,96</w:t>
            </w:r>
          </w:p>
        </w:tc>
        <w:tc>
          <w:tcPr>
            <w:tcW w:w="1257" w:type="dxa"/>
            <w:tcBorders>
              <w:top w:val="nil"/>
              <w:left w:val="single" w:sz="4" w:space="0" w:color="auto"/>
              <w:bottom w:val="nil"/>
              <w:right w:val="single" w:sz="4" w:space="0" w:color="auto"/>
            </w:tcBorders>
            <w:shd w:val="clear" w:color="auto" w:fill="auto"/>
            <w:noWrap/>
            <w:vAlign w:val="bottom"/>
            <w:hideMark/>
          </w:tcPr>
          <w:p w14:paraId="4F1E6E7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3809,09</w:t>
            </w:r>
          </w:p>
        </w:tc>
        <w:tc>
          <w:tcPr>
            <w:tcW w:w="1257" w:type="dxa"/>
            <w:tcBorders>
              <w:top w:val="nil"/>
              <w:left w:val="single" w:sz="4" w:space="0" w:color="auto"/>
              <w:bottom w:val="nil"/>
              <w:right w:val="nil"/>
            </w:tcBorders>
            <w:shd w:val="clear" w:color="auto" w:fill="auto"/>
            <w:noWrap/>
            <w:vAlign w:val="bottom"/>
            <w:hideMark/>
          </w:tcPr>
          <w:p w14:paraId="5D818D92"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16566,92</w:t>
            </w:r>
          </w:p>
        </w:tc>
        <w:tc>
          <w:tcPr>
            <w:tcW w:w="1268" w:type="dxa"/>
            <w:tcBorders>
              <w:top w:val="nil"/>
              <w:left w:val="single" w:sz="4" w:space="0" w:color="auto"/>
              <w:bottom w:val="nil"/>
              <w:right w:val="single" w:sz="4" w:space="0" w:color="auto"/>
            </w:tcBorders>
            <w:shd w:val="clear" w:color="auto" w:fill="auto"/>
            <w:noWrap/>
            <w:vAlign w:val="bottom"/>
            <w:hideMark/>
          </w:tcPr>
          <w:p w14:paraId="4E2103E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4208,33</w:t>
            </w:r>
          </w:p>
        </w:tc>
        <w:tc>
          <w:tcPr>
            <w:tcW w:w="1261" w:type="dxa"/>
            <w:tcBorders>
              <w:top w:val="single" w:sz="4" w:space="0" w:color="auto"/>
              <w:left w:val="single" w:sz="4" w:space="0" w:color="auto"/>
              <w:bottom w:val="nil"/>
              <w:right w:val="single" w:sz="8" w:space="0" w:color="auto"/>
            </w:tcBorders>
            <w:shd w:val="clear" w:color="auto" w:fill="auto"/>
            <w:noWrap/>
            <w:vAlign w:val="bottom"/>
            <w:hideMark/>
          </w:tcPr>
          <w:p w14:paraId="639FF4B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0A7CAA24" w14:textId="77777777" w:rsidR="00E22929" w:rsidRPr="00E22929" w:rsidRDefault="00E22929" w:rsidP="00E22929">
            <w:pPr>
              <w:rPr>
                <w:sz w:val="13"/>
                <w:szCs w:val="13"/>
              </w:rPr>
            </w:pPr>
          </w:p>
        </w:tc>
      </w:tr>
      <w:tr w:rsidR="00E22929" w:rsidRPr="00E22929" w14:paraId="48BFF626" w14:textId="77777777" w:rsidTr="00E22929">
        <w:trPr>
          <w:gridAfter w:val="1"/>
          <w:wAfter w:w="6" w:type="dxa"/>
          <w:trHeight w:val="323"/>
        </w:trPr>
        <w:tc>
          <w:tcPr>
            <w:tcW w:w="472" w:type="dxa"/>
            <w:tcBorders>
              <w:top w:val="nil"/>
              <w:left w:val="single" w:sz="8" w:space="0" w:color="auto"/>
              <w:bottom w:val="nil"/>
              <w:right w:val="nil"/>
            </w:tcBorders>
            <w:shd w:val="clear" w:color="auto" w:fill="auto"/>
            <w:noWrap/>
            <w:vAlign w:val="bottom"/>
            <w:hideMark/>
          </w:tcPr>
          <w:p w14:paraId="3A6EF95B"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60E65C" w14:textId="77777777" w:rsidR="00E22929" w:rsidRPr="00E22929" w:rsidRDefault="00E22929" w:rsidP="00E22929">
            <w:pPr>
              <w:jc w:val="center"/>
              <w:rPr>
                <w:rFonts w:ascii="Calibri" w:hAnsi="Calibri" w:cs="Calibri"/>
                <w:b/>
                <w:bCs/>
                <w:color w:val="FF0000"/>
                <w:sz w:val="13"/>
                <w:szCs w:val="13"/>
              </w:rPr>
            </w:pPr>
            <w:r w:rsidRPr="00E22929">
              <w:rPr>
                <w:rFonts w:ascii="Calibri" w:hAnsi="Calibri" w:cs="Calibri"/>
                <w:b/>
                <w:bCs/>
                <w:color w:val="FF0000"/>
                <w:sz w:val="13"/>
                <w:szCs w:val="13"/>
              </w:rPr>
              <w:t>дек.22</w:t>
            </w:r>
          </w:p>
        </w:tc>
        <w:tc>
          <w:tcPr>
            <w:tcW w:w="1013" w:type="dxa"/>
            <w:tcBorders>
              <w:top w:val="single" w:sz="4" w:space="0" w:color="auto"/>
              <w:left w:val="nil"/>
              <w:bottom w:val="single" w:sz="4" w:space="0" w:color="auto"/>
              <w:right w:val="single" w:sz="4" w:space="0" w:color="auto"/>
            </w:tcBorders>
            <w:shd w:val="clear" w:color="auto" w:fill="auto"/>
            <w:noWrap/>
            <w:vAlign w:val="bottom"/>
            <w:hideMark/>
          </w:tcPr>
          <w:p w14:paraId="76722A24"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362" w:type="dxa"/>
            <w:tcBorders>
              <w:top w:val="nil"/>
              <w:left w:val="nil"/>
              <w:bottom w:val="single" w:sz="4" w:space="0" w:color="auto"/>
              <w:right w:val="single" w:sz="4" w:space="0" w:color="auto"/>
            </w:tcBorders>
            <w:shd w:val="clear" w:color="auto" w:fill="auto"/>
            <w:noWrap/>
            <w:vAlign w:val="bottom"/>
            <w:hideMark/>
          </w:tcPr>
          <w:p w14:paraId="14C7954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4" w:space="0" w:color="auto"/>
              <w:right w:val="single" w:sz="4" w:space="0" w:color="auto"/>
            </w:tcBorders>
            <w:shd w:val="clear" w:color="auto" w:fill="auto"/>
            <w:noWrap/>
            <w:vAlign w:val="bottom"/>
            <w:hideMark/>
          </w:tcPr>
          <w:p w14:paraId="47B765F1"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14:paraId="61CEA684"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768,58</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14:paraId="4FD6F93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14:paraId="0524402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8" w:type="dxa"/>
            <w:tcBorders>
              <w:top w:val="single" w:sz="4" w:space="0" w:color="auto"/>
              <w:left w:val="nil"/>
              <w:bottom w:val="single" w:sz="4" w:space="0" w:color="auto"/>
              <w:right w:val="single" w:sz="4" w:space="0" w:color="auto"/>
            </w:tcBorders>
            <w:shd w:val="clear" w:color="auto" w:fill="auto"/>
            <w:noWrap/>
            <w:vAlign w:val="bottom"/>
            <w:hideMark/>
          </w:tcPr>
          <w:p w14:paraId="5ABCD07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14:paraId="1896FC1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7352C0EB" w14:textId="77777777" w:rsidR="00E22929" w:rsidRPr="00E22929" w:rsidRDefault="00E22929" w:rsidP="00E22929">
            <w:pPr>
              <w:rPr>
                <w:sz w:val="13"/>
                <w:szCs w:val="13"/>
              </w:rPr>
            </w:pPr>
          </w:p>
        </w:tc>
      </w:tr>
      <w:tr w:rsidR="00E22929" w:rsidRPr="00E22929" w14:paraId="1ECB29C5" w14:textId="77777777" w:rsidTr="00E22929">
        <w:trPr>
          <w:gridAfter w:val="1"/>
          <w:wAfter w:w="6" w:type="dxa"/>
          <w:trHeight w:val="323"/>
        </w:trPr>
        <w:tc>
          <w:tcPr>
            <w:tcW w:w="472" w:type="dxa"/>
            <w:tcBorders>
              <w:top w:val="nil"/>
              <w:left w:val="single" w:sz="8" w:space="0" w:color="auto"/>
              <w:bottom w:val="nil"/>
              <w:right w:val="nil"/>
            </w:tcBorders>
            <w:shd w:val="clear" w:color="auto" w:fill="auto"/>
            <w:noWrap/>
            <w:vAlign w:val="bottom"/>
            <w:hideMark/>
          </w:tcPr>
          <w:p w14:paraId="0752F689"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single" w:sz="4" w:space="0" w:color="auto"/>
              <w:bottom w:val="single" w:sz="4" w:space="0" w:color="auto"/>
              <w:right w:val="single" w:sz="4" w:space="0" w:color="auto"/>
            </w:tcBorders>
            <w:shd w:val="clear" w:color="auto" w:fill="auto"/>
            <w:vAlign w:val="bottom"/>
            <w:hideMark/>
          </w:tcPr>
          <w:p w14:paraId="14C89A5F" w14:textId="77777777" w:rsidR="00E22929" w:rsidRPr="00E22929" w:rsidRDefault="00E22929" w:rsidP="00E22929">
            <w:pPr>
              <w:rPr>
                <w:rFonts w:ascii="Calibri" w:hAnsi="Calibri" w:cs="Calibri"/>
                <w:sz w:val="13"/>
                <w:szCs w:val="13"/>
              </w:rPr>
            </w:pPr>
            <w:r w:rsidRPr="00E22929">
              <w:rPr>
                <w:rFonts w:ascii="Calibri" w:hAnsi="Calibri" w:cs="Calibri"/>
                <w:sz w:val="13"/>
                <w:szCs w:val="13"/>
              </w:rPr>
              <w:t>дельта НВВ</w:t>
            </w:r>
          </w:p>
        </w:tc>
        <w:tc>
          <w:tcPr>
            <w:tcW w:w="1013" w:type="dxa"/>
            <w:tcBorders>
              <w:top w:val="nil"/>
              <w:left w:val="single" w:sz="4" w:space="0" w:color="auto"/>
              <w:bottom w:val="single" w:sz="4" w:space="0" w:color="auto"/>
              <w:right w:val="nil"/>
            </w:tcBorders>
            <w:shd w:val="clear" w:color="auto" w:fill="auto"/>
            <w:noWrap/>
            <w:vAlign w:val="bottom"/>
            <w:hideMark/>
          </w:tcPr>
          <w:p w14:paraId="6ED6F59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362" w:type="dxa"/>
            <w:tcBorders>
              <w:top w:val="nil"/>
              <w:left w:val="nil"/>
              <w:bottom w:val="single" w:sz="4" w:space="0" w:color="auto"/>
              <w:right w:val="single" w:sz="4" w:space="0" w:color="auto"/>
            </w:tcBorders>
            <w:shd w:val="clear" w:color="auto" w:fill="auto"/>
            <w:noWrap/>
            <w:vAlign w:val="bottom"/>
            <w:hideMark/>
          </w:tcPr>
          <w:p w14:paraId="479996B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4" w:space="0" w:color="auto"/>
              <w:right w:val="single" w:sz="4" w:space="0" w:color="auto"/>
            </w:tcBorders>
            <w:shd w:val="clear" w:color="auto" w:fill="auto"/>
            <w:noWrap/>
            <w:vAlign w:val="bottom"/>
            <w:hideMark/>
          </w:tcPr>
          <w:p w14:paraId="6A3724D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4" w:space="0" w:color="auto"/>
              <w:right w:val="single" w:sz="4" w:space="0" w:color="auto"/>
            </w:tcBorders>
            <w:shd w:val="clear" w:color="auto" w:fill="auto"/>
            <w:noWrap/>
            <w:vAlign w:val="bottom"/>
            <w:hideMark/>
          </w:tcPr>
          <w:p w14:paraId="608E62A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3 640,89</w:t>
            </w:r>
          </w:p>
        </w:tc>
        <w:tc>
          <w:tcPr>
            <w:tcW w:w="1257" w:type="dxa"/>
            <w:tcBorders>
              <w:top w:val="nil"/>
              <w:left w:val="nil"/>
              <w:bottom w:val="single" w:sz="4" w:space="0" w:color="auto"/>
              <w:right w:val="single" w:sz="4" w:space="0" w:color="auto"/>
            </w:tcBorders>
            <w:shd w:val="clear" w:color="auto" w:fill="auto"/>
            <w:noWrap/>
            <w:vAlign w:val="bottom"/>
            <w:hideMark/>
          </w:tcPr>
          <w:p w14:paraId="516C03E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4" w:space="0" w:color="auto"/>
              <w:right w:val="nil"/>
            </w:tcBorders>
            <w:shd w:val="clear" w:color="auto" w:fill="auto"/>
            <w:noWrap/>
            <w:vAlign w:val="bottom"/>
            <w:hideMark/>
          </w:tcPr>
          <w:p w14:paraId="37DF71B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121A526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1" w:type="dxa"/>
            <w:tcBorders>
              <w:top w:val="nil"/>
              <w:left w:val="nil"/>
              <w:bottom w:val="single" w:sz="4" w:space="0" w:color="auto"/>
              <w:right w:val="single" w:sz="8" w:space="0" w:color="auto"/>
            </w:tcBorders>
            <w:shd w:val="clear" w:color="auto" w:fill="auto"/>
            <w:noWrap/>
            <w:vAlign w:val="bottom"/>
            <w:hideMark/>
          </w:tcPr>
          <w:p w14:paraId="16D8C404"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14E48B92" w14:textId="77777777" w:rsidR="00E22929" w:rsidRPr="00E22929" w:rsidRDefault="00E22929" w:rsidP="00E22929">
            <w:pPr>
              <w:rPr>
                <w:sz w:val="13"/>
                <w:szCs w:val="13"/>
              </w:rPr>
            </w:pPr>
          </w:p>
        </w:tc>
      </w:tr>
      <w:tr w:rsidR="00E22929" w:rsidRPr="00E22929" w14:paraId="3DAA542F" w14:textId="77777777" w:rsidTr="00E22929">
        <w:trPr>
          <w:gridAfter w:val="1"/>
          <w:wAfter w:w="6" w:type="dxa"/>
          <w:trHeight w:val="323"/>
        </w:trPr>
        <w:tc>
          <w:tcPr>
            <w:tcW w:w="472" w:type="dxa"/>
            <w:tcBorders>
              <w:top w:val="nil"/>
              <w:left w:val="single" w:sz="8" w:space="0" w:color="auto"/>
              <w:bottom w:val="nil"/>
              <w:right w:val="nil"/>
            </w:tcBorders>
            <w:shd w:val="clear" w:color="auto" w:fill="auto"/>
            <w:noWrap/>
            <w:vAlign w:val="bottom"/>
            <w:hideMark/>
          </w:tcPr>
          <w:p w14:paraId="730E3A36"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single" w:sz="4" w:space="0" w:color="auto"/>
              <w:bottom w:val="single" w:sz="4" w:space="0" w:color="auto"/>
              <w:right w:val="single" w:sz="4" w:space="0" w:color="auto"/>
            </w:tcBorders>
            <w:shd w:val="clear" w:color="auto" w:fill="auto"/>
            <w:vAlign w:val="bottom"/>
            <w:hideMark/>
          </w:tcPr>
          <w:p w14:paraId="03DC2D0C" w14:textId="77777777" w:rsidR="00E22929" w:rsidRPr="00E22929" w:rsidRDefault="00E22929" w:rsidP="00E22929">
            <w:pPr>
              <w:rPr>
                <w:rFonts w:ascii="Calibri" w:hAnsi="Calibri" w:cs="Calibri"/>
                <w:sz w:val="13"/>
                <w:szCs w:val="13"/>
              </w:rPr>
            </w:pPr>
            <w:r w:rsidRPr="00E22929">
              <w:rPr>
                <w:rFonts w:ascii="Calibri" w:hAnsi="Calibri" w:cs="Calibri"/>
                <w:sz w:val="13"/>
                <w:szCs w:val="13"/>
              </w:rPr>
              <w:t xml:space="preserve">дельта  с учетом индексов </w:t>
            </w:r>
          </w:p>
        </w:tc>
        <w:tc>
          <w:tcPr>
            <w:tcW w:w="1013" w:type="dxa"/>
            <w:tcBorders>
              <w:top w:val="nil"/>
              <w:left w:val="nil"/>
              <w:bottom w:val="single" w:sz="4" w:space="0" w:color="auto"/>
              <w:right w:val="nil"/>
            </w:tcBorders>
            <w:shd w:val="clear" w:color="auto" w:fill="auto"/>
            <w:noWrap/>
            <w:vAlign w:val="bottom"/>
            <w:hideMark/>
          </w:tcPr>
          <w:p w14:paraId="30B8C98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362" w:type="dxa"/>
            <w:tcBorders>
              <w:top w:val="nil"/>
              <w:left w:val="nil"/>
              <w:bottom w:val="single" w:sz="4" w:space="0" w:color="auto"/>
              <w:right w:val="single" w:sz="4" w:space="0" w:color="auto"/>
            </w:tcBorders>
            <w:shd w:val="clear" w:color="auto" w:fill="auto"/>
            <w:noWrap/>
            <w:vAlign w:val="bottom"/>
            <w:hideMark/>
          </w:tcPr>
          <w:p w14:paraId="3C18F5C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4" w:space="0" w:color="auto"/>
              <w:right w:val="single" w:sz="4" w:space="0" w:color="auto"/>
            </w:tcBorders>
            <w:shd w:val="clear" w:color="auto" w:fill="auto"/>
            <w:noWrap/>
            <w:vAlign w:val="bottom"/>
            <w:hideMark/>
          </w:tcPr>
          <w:p w14:paraId="249A6934"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4" w:space="0" w:color="auto"/>
              <w:right w:val="single" w:sz="4" w:space="0" w:color="auto"/>
            </w:tcBorders>
            <w:shd w:val="clear" w:color="auto" w:fill="auto"/>
            <w:noWrap/>
            <w:vAlign w:val="bottom"/>
            <w:hideMark/>
          </w:tcPr>
          <w:p w14:paraId="52C2BE6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4" w:space="0" w:color="auto"/>
              <w:right w:val="single" w:sz="4" w:space="0" w:color="auto"/>
            </w:tcBorders>
            <w:shd w:val="clear" w:color="auto" w:fill="auto"/>
            <w:noWrap/>
            <w:vAlign w:val="bottom"/>
            <w:hideMark/>
          </w:tcPr>
          <w:p w14:paraId="140FD02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4" w:space="0" w:color="auto"/>
              <w:right w:val="nil"/>
            </w:tcBorders>
            <w:shd w:val="clear" w:color="auto" w:fill="auto"/>
            <w:noWrap/>
            <w:vAlign w:val="bottom"/>
            <w:hideMark/>
          </w:tcPr>
          <w:p w14:paraId="3DB08A35"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38B2F5A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1" w:type="dxa"/>
            <w:tcBorders>
              <w:top w:val="nil"/>
              <w:left w:val="nil"/>
              <w:bottom w:val="single" w:sz="4" w:space="0" w:color="auto"/>
              <w:right w:val="single" w:sz="8" w:space="0" w:color="auto"/>
            </w:tcBorders>
            <w:shd w:val="clear" w:color="auto" w:fill="auto"/>
            <w:noWrap/>
            <w:vAlign w:val="bottom"/>
            <w:hideMark/>
          </w:tcPr>
          <w:p w14:paraId="448634A6"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6B9E9440" w14:textId="77777777" w:rsidR="00E22929" w:rsidRPr="00E22929" w:rsidRDefault="00E22929" w:rsidP="00E22929">
            <w:pPr>
              <w:rPr>
                <w:sz w:val="13"/>
                <w:szCs w:val="13"/>
              </w:rPr>
            </w:pPr>
          </w:p>
        </w:tc>
      </w:tr>
      <w:tr w:rsidR="00E22929" w:rsidRPr="00E22929" w14:paraId="27DF869C" w14:textId="77777777" w:rsidTr="00E22929">
        <w:trPr>
          <w:gridAfter w:val="1"/>
          <w:wAfter w:w="6" w:type="dxa"/>
          <w:trHeight w:val="323"/>
        </w:trPr>
        <w:tc>
          <w:tcPr>
            <w:tcW w:w="472" w:type="dxa"/>
            <w:tcBorders>
              <w:top w:val="nil"/>
              <w:left w:val="single" w:sz="8" w:space="0" w:color="auto"/>
              <w:bottom w:val="nil"/>
              <w:right w:val="nil"/>
            </w:tcBorders>
            <w:shd w:val="clear" w:color="auto" w:fill="auto"/>
            <w:noWrap/>
            <w:vAlign w:val="bottom"/>
            <w:hideMark/>
          </w:tcPr>
          <w:p w14:paraId="4A6C6F82"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single" w:sz="4" w:space="0" w:color="auto"/>
              <w:bottom w:val="single" w:sz="4" w:space="0" w:color="auto"/>
              <w:right w:val="single" w:sz="4" w:space="0" w:color="auto"/>
            </w:tcBorders>
            <w:shd w:val="clear" w:color="auto" w:fill="auto"/>
            <w:vAlign w:val="bottom"/>
            <w:hideMark/>
          </w:tcPr>
          <w:p w14:paraId="3CFE9F4D" w14:textId="77777777" w:rsidR="00E22929" w:rsidRPr="00E22929" w:rsidRDefault="00E22929" w:rsidP="00E22929">
            <w:pPr>
              <w:rPr>
                <w:rFonts w:ascii="Calibri" w:hAnsi="Calibri" w:cs="Calibri"/>
                <w:b/>
                <w:bCs/>
                <w:color w:val="000000"/>
                <w:sz w:val="13"/>
                <w:szCs w:val="13"/>
              </w:rPr>
            </w:pPr>
            <w:r w:rsidRPr="00E22929">
              <w:rPr>
                <w:rFonts w:ascii="Calibri" w:hAnsi="Calibri" w:cs="Calibri"/>
                <w:b/>
                <w:bCs/>
                <w:color w:val="000000"/>
                <w:sz w:val="13"/>
                <w:szCs w:val="13"/>
              </w:rPr>
              <w:t xml:space="preserve"> Полезный отпуск</w:t>
            </w:r>
          </w:p>
        </w:tc>
        <w:tc>
          <w:tcPr>
            <w:tcW w:w="1013" w:type="dxa"/>
            <w:tcBorders>
              <w:top w:val="nil"/>
              <w:left w:val="nil"/>
              <w:bottom w:val="single" w:sz="4" w:space="0" w:color="auto"/>
              <w:right w:val="nil"/>
            </w:tcBorders>
            <w:shd w:val="clear" w:color="auto" w:fill="auto"/>
            <w:noWrap/>
            <w:vAlign w:val="bottom"/>
            <w:hideMark/>
          </w:tcPr>
          <w:p w14:paraId="0F3214FB" w14:textId="77777777" w:rsidR="00E22929" w:rsidRPr="00E22929" w:rsidRDefault="00E22929" w:rsidP="00E22929">
            <w:pPr>
              <w:jc w:val="center"/>
              <w:rPr>
                <w:rFonts w:ascii="Calibri" w:hAnsi="Calibri" w:cs="Calibri"/>
                <w:color w:val="000000"/>
                <w:sz w:val="13"/>
                <w:szCs w:val="13"/>
              </w:rPr>
            </w:pPr>
            <w:r w:rsidRPr="00E22929">
              <w:rPr>
                <w:rFonts w:ascii="Calibri" w:hAnsi="Calibri" w:cs="Calibri"/>
                <w:color w:val="000000"/>
                <w:sz w:val="13"/>
                <w:szCs w:val="13"/>
              </w:rPr>
              <w:t>куб.м.</w:t>
            </w:r>
          </w:p>
        </w:tc>
        <w:tc>
          <w:tcPr>
            <w:tcW w:w="1362" w:type="dxa"/>
            <w:tcBorders>
              <w:top w:val="nil"/>
              <w:left w:val="nil"/>
              <w:bottom w:val="single" w:sz="4" w:space="0" w:color="auto"/>
              <w:right w:val="single" w:sz="4" w:space="0" w:color="auto"/>
            </w:tcBorders>
            <w:shd w:val="clear" w:color="auto" w:fill="auto"/>
            <w:noWrap/>
            <w:vAlign w:val="bottom"/>
            <w:hideMark/>
          </w:tcPr>
          <w:p w14:paraId="0F5BAA04"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425039,15</w:t>
            </w:r>
          </w:p>
        </w:tc>
        <w:tc>
          <w:tcPr>
            <w:tcW w:w="1257" w:type="dxa"/>
            <w:tcBorders>
              <w:top w:val="nil"/>
              <w:left w:val="nil"/>
              <w:bottom w:val="single" w:sz="4" w:space="0" w:color="auto"/>
              <w:right w:val="single" w:sz="4" w:space="0" w:color="auto"/>
            </w:tcBorders>
            <w:shd w:val="clear" w:color="auto" w:fill="auto"/>
            <w:noWrap/>
            <w:vAlign w:val="bottom"/>
            <w:hideMark/>
          </w:tcPr>
          <w:p w14:paraId="4A962435"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4" w:space="0" w:color="auto"/>
              <w:right w:val="single" w:sz="4" w:space="0" w:color="auto"/>
            </w:tcBorders>
            <w:shd w:val="clear" w:color="auto" w:fill="auto"/>
            <w:noWrap/>
            <w:vAlign w:val="bottom"/>
            <w:hideMark/>
          </w:tcPr>
          <w:p w14:paraId="7CF7ED6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212 580,75</w:t>
            </w:r>
          </w:p>
        </w:tc>
        <w:tc>
          <w:tcPr>
            <w:tcW w:w="1257" w:type="dxa"/>
            <w:tcBorders>
              <w:top w:val="nil"/>
              <w:left w:val="nil"/>
              <w:bottom w:val="single" w:sz="4" w:space="0" w:color="auto"/>
              <w:right w:val="single" w:sz="4" w:space="0" w:color="auto"/>
            </w:tcBorders>
            <w:shd w:val="clear" w:color="auto" w:fill="auto"/>
            <w:noWrap/>
            <w:vAlign w:val="bottom"/>
            <w:hideMark/>
          </w:tcPr>
          <w:p w14:paraId="4E5B74B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210503,52</w:t>
            </w:r>
          </w:p>
        </w:tc>
        <w:tc>
          <w:tcPr>
            <w:tcW w:w="1257" w:type="dxa"/>
            <w:tcBorders>
              <w:top w:val="nil"/>
              <w:left w:val="single" w:sz="4" w:space="0" w:color="auto"/>
              <w:bottom w:val="single" w:sz="4" w:space="0" w:color="auto"/>
              <w:right w:val="nil"/>
            </w:tcBorders>
            <w:shd w:val="clear" w:color="auto" w:fill="auto"/>
            <w:noWrap/>
            <w:vAlign w:val="bottom"/>
            <w:hideMark/>
          </w:tcPr>
          <w:p w14:paraId="25986FE9"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206538,38</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640A0DAB"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206519,30</w:t>
            </w:r>
          </w:p>
        </w:tc>
        <w:tc>
          <w:tcPr>
            <w:tcW w:w="1261" w:type="dxa"/>
            <w:tcBorders>
              <w:top w:val="nil"/>
              <w:left w:val="nil"/>
              <w:bottom w:val="single" w:sz="4" w:space="0" w:color="auto"/>
              <w:right w:val="single" w:sz="8" w:space="0" w:color="auto"/>
            </w:tcBorders>
            <w:shd w:val="clear" w:color="auto" w:fill="auto"/>
            <w:noWrap/>
            <w:vAlign w:val="bottom"/>
            <w:hideMark/>
          </w:tcPr>
          <w:p w14:paraId="70BB32A8"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5893598E" w14:textId="77777777" w:rsidR="00E22929" w:rsidRPr="00E22929" w:rsidRDefault="00E22929" w:rsidP="00E22929">
            <w:pPr>
              <w:rPr>
                <w:sz w:val="13"/>
                <w:szCs w:val="13"/>
              </w:rPr>
            </w:pPr>
          </w:p>
        </w:tc>
      </w:tr>
      <w:tr w:rsidR="00E22929" w:rsidRPr="00E22929" w14:paraId="6C05098E" w14:textId="77777777" w:rsidTr="00E22929">
        <w:trPr>
          <w:gridAfter w:val="1"/>
          <w:wAfter w:w="6" w:type="dxa"/>
          <w:trHeight w:val="323"/>
        </w:trPr>
        <w:tc>
          <w:tcPr>
            <w:tcW w:w="472" w:type="dxa"/>
            <w:tcBorders>
              <w:top w:val="nil"/>
              <w:left w:val="single" w:sz="8" w:space="0" w:color="auto"/>
              <w:bottom w:val="nil"/>
              <w:right w:val="nil"/>
            </w:tcBorders>
            <w:shd w:val="clear" w:color="auto" w:fill="auto"/>
            <w:noWrap/>
            <w:vAlign w:val="bottom"/>
            <w:hideMark/>
          </w:tcPr>
          <w:p w14:paraId="453BE956"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single" w:sz="4" w:space="0" w:color="auto"/>
              <w:bottom w:val="single" w:sz="4" w:space="0" w:color="auto"/>
              <w:right w:val="single" w:sz="4" w:space="0" w:color="auto"/>
            </w:tcBorders>
            <w:shd w:val="clear" w:color="auto" w:fill="auto"/>
            <w:vAlign w:val="bottom"/>
            <w:hideMark/>
          </w:tcPr>
          <w:p w14:paraId="267359D7" w14:textId="77777777" w:rsidR="00E22929" w:rsidRPr="00E22929" w:rsidRDefault="00E22929" w:rsidP="00E22929">
            <w:pPr>
              <w:jc w:val="center"/>
              <w:rPr>
                <w:rFonts w:ascii="Calibri" w:hAnsi="Calibri" w:cs="Calibri"/>
                <w:b/>
                <w:bCs/>
                <w:color w:val="0000FF"/>
                <w:sz w:val="13"/>
                <w:szCs w:val="13"/>
              </w:rPr>
            </w:pPr>
            <w:r w:rsidRPr="00E22929">
              <w:rPr>
                <w:rFonts w:ascii="Calibri" w:hAnsi="Calibri" w:cs="Calibri"/>
                <w:b/>
                <w:bCs/>
                <w:color w:val="0000FF"/>
                <w:sz w:val="13"/>
                <w:szCs w:val="13"/>
              </w:rPr>
              <w:t>1 полугодие</w:t>
            </w:r>
          </w:p>
        </w:tc>
        <w:tc>
          <w:tcPr>
            <w:tcW w:w="1013" w:type="dxa"/>
            <w:tcBorders>
              <w:top w:val="nil"/>
              <w:left w:val="nil"/>
              <w:bottom w:val="single" w:sz="4" w:space="0" w:color="auto"/>
              <w:right w:val="nil"/>
            </w:tcBorders>
            <w:shd w:val="clear" w:color="auto" w:fill="auto"/>
            <w:noWrap/>
            <w:vAlign w:val="bottom"/>
            <w:hideMark/>
          </w:tcPr>
          <w:p w14:paraId="324A5F87" w14:textId="77777777" w:rsidR="00E22929" w:rsidRPr="00E22929" w:rsidRDefault="00E22929" w:rsidP="00E22929">
            <w:pPr>
              <w:jc w:val="center"/>
              <w:rPr>
                <w:rFonts w:ascii="Calibri" w:hAnsi="Calibri" w:cs="Calibri"/>
                <w:color w:val="000000"/>
                <w:sz w:val="13"/>
                <w:szCs w:val="13"/>
              </w:rPr>
            </w:pPr>
            <w:r w:rsidRPr="00E22929">
              <w:rPr>
                <w:rFonts w:ascii="Calibri" w:hAnsi="Calibri" w:cs="Calibri"/>
                <w:color w:val="000000"/>
                <w:sz w:val="13"/>
                <w:szCs w:val="13"/>
              </w:rPr>
              <w:t>куб.м.</w:t>
            </w:r>
          </w:p>
        </w:tc>
        <w:tc>
          <w:tcPr>
            <w:tcW w:w="1362" w:type="dxa"/>
            <w:tcBorders>
              <w:top w:val="nil"/>
              <w:left w:val="nil"/>
              <w:bottom w:val="single" w:sz="4" w:space="0" w:color="auto"/>
              <w:right w:val="single" w:sz="4" w:space="0" w:color="auto"/>
            </w:tcBorders>
            <w:shd w:val="clear" w:color="auto" w:fill="auto"/>
            <w:noWrap/>
            <w:vAlign w:val="bottom"/>
            <w:hideMark/>
          </w:tcPr>
          <w:p w14:paraId="6A3F906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228209,74</w:t>
            </w:r>
          </w:p>
        </w:tc>
        <w:tc>
          <w:tcPr>
            <w:tcW w:w="1257" w:type="dxa"/>
            <w:tcBorders>
              <w:top w:val="nil"/>
              <w:left w:val="nil"/>
              <w:bottom w:val="single" w:sz="4" w:space="0" w:color="auto"/>
              <w:right w:val="single" w:sz="4" w:space="0" w:color="auto"/>
            </w:tcBorders>
            <w:shd w:val="clear" w:color="auto" w:fill="auto"/>
            <w:noWrap/>
            <w:vAlign w:val="bottom"/>
            <w:hideMark/>
          </w:tcPr>
          <w:p w14:paraId="239317B5"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4" w:space="0" w:color="auto"/>
              <w:right w:val="single" w:sz="4" w:space="0" w:color="auto"/>
            </w:tcBorders>
            <w:shd w:val="clear" w:color="auto" w:fill="auto"/>
            <w:noWrap/>
            <w:vAlign w:val="bottom"/>
            <w:hideMark/>
          </w:tcPr>
          <w:p w14:paraId="5D014A4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111 808,45</w:t>
            </w:r>
          </w:p>
        </w:tc>
        <w:tc>
          <w:tcPr>
            <w:tcW w:w="1257" w:type="dxa"/>
            <w:tcBorders>
              <w:top w:val="nil"/>
              <w:left w:val="nil"/>
              <w:bottom w:val="single" w:sz="4" w:space="0" w:color="auto"/>
              <w:right w:val="single" w:sz="4" w:space="0" w:color="auto"/>
            </w:tcBorders>
            <w:shd w:val="clear" w:color="auto" w:fill="auto"/>
            <w:noWrap/>
            <w:vAlign w:val="bottom"/>
            <w:hideMark/>
          </w:tcPr>
          <w:p w14:paraId="158A6EB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113022,42</w:t>
            </w:r>
          </w:p>
        </w:tc>
        <w:tc>
          <w:tcPr>
            <w:tcW w:w="1257" w:type="dxa"/>
            <w:tcBorders>
              <w:top w:val="nil"/>
              <w:left w:val="single" w:sz="4" w:space="0" w:color="auto"/>
              <w:bottom w:val="single" w:sz="4" w:space="0" w:color="auto"/>
              <w:right w:val="nil"/>
            </w:tcBorders>
            <w:shd w:val="clear" w:color="auto" w:fill="auto"/>
            <w:noWrap/>
            <w:vAlign w:val="bottom"/>
            <w:hideMark/>
          </w:tcPr>
          <w:p w14:paraId="7AC71B4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110893,48</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436F6696"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110883,24</w:t>
            </w:r>
          </w:p>
        </w:tc>
        <w:tc>
          <w:tcPr>
            <w:tcW w:w="1261" w:type="dxa"/>
            <w:tcBorders>
              <w:top w:val="nil"/>
              <w:left w:val="nil"/>
              <w:bottom w:val="single" w:sz="4" w:space="0" w:color="auto"/>
              <w:right w:val="single" w:sz="8" w:space="0" w:color="auto"/>
            </w:tcBorders>
            <w:shd w:val="clear" w:color="auto" w:fill="auto"/>
            <w:noWrap/>
            <w:vAlign w:val="bottom"/>
            <w:hideMark/>
          </w:tcPr>
          <w:p w14:paraId="23BF6E06"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01EC9461" w14:textId="77777777" w:rsidR="00E22929" w:rsidRPr="00E22929" w:rsidRDefault="00E22929" w:rsidP="00E22929">
            <w:pPr>
              <w:rPr>
                <w:sz w:val="13"/>
                <w:szCs w:val="13"/>
              </w:rPr>
            </w:pPr>
          </w:p>
        </w:tc>
      </w:tr>
      <w:tr w:rsidR="00E22929" w:rsidRPr="00E22929" w14:paraId="351722D9" w14:textId="77777777" w:rsidTr="00E22929">
        <w:trPr>
          <w:gridAfter w:val="1"/>
          <w:wAfter w:w="6" w:type="dxa"/>
          <w:trHeight w:val="338"/>
        </w:trPr>
        <w:tc>
          <w:tcPr>
            <w:tcW w:w="472" w:type="dxa"/>
            <w:tcBorders>
              <w:top w:val="nil"/>
              <w:left w:val="single" w:sz="8" w:space="0" w:color="auto"/>
              <w:bottom w:val="nil"/>
              <w:right w:val="nil"/>
            </w:tcBorders>
            <w:shd w:val="clear" w:color="auto" w:fill="auto"/>
            <w:noWrap/>
            <w:vAlign w:val="bottom"/>
            <w:hideMark/>
          </w:tcPr>
          <w:p w14:paraId="184C6EE6"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single" w:sz="4" w:space="0" w:color="auto"/>
              <w:left w:val="single" w:sz="4" w:space="0" w:color="auto"/>
              <w:bottom w:val="nil"/>
              <w:right w:val="single" w:sz="4" w:space="0" w:color="auto"/>
            </w:tcBorders>
            <w:shd w:val="clear" w:color="auto" w:fill="auto"/>
            <w:vAlign w:val="bottom"/>
            <w:hideMark/>
          </w:tcPr>
          <w:p w14:paraId="47471DBC" w14:textId="77777777" w:rsidR="00E22929" w:rsidRPr="00E22929" w:rsidRDefault="00E22929" w:rsidP="00E22929">
            <w:pPr>
              <w:jc w:val="center"/>
              <w:rPr>
                <w:rFonts w:ascii="Calibri" w:hAnsi="Calibri" w:cs="Calibri"/>
                <w:b/>
                <w:bCs/>
                <w:color w:val="FF0000"/>
                <w:sz w:val="13"/>
                <w:szCs w:val="13"/>
              </w:rPr>
            </w:pPr>
            <w:r w:rsidRPr="00E22929">
              <w:rPr>
                <w:rFonts w:ascii="Calibri" w:hAnsi="Calibri" w:cs="Calibri"/>
                <w:b/>
                <w:bCs/>
                <w:color w:val="FF0000"/>
                <w:sz w:val="13"/>
                <w:szCs w:val="13"/>
              </w:rPr>
              <w:t>2 полугодие</w:t>
            </w:r>
          </w:p>
        </w:tc>
        <w:tc>
          <w:tcPr>
            <w:tcW w:w="1013" w:type="dxa"/>
            <w:tcBorders>
              <w:top w:val="single" w:sz="4" w:space="0" w:color="auto"/>
              <w:left w:val="nil"/>
              <w:bottom w:val="nil"/>
              <w:right w:val="nil"/>
            </w:tcBorders>
            <w:shd w:val="clear" w:color="auto" w:fill="auto"/>
            <w:noWrap/>
            <w:vAlign w:val="bottom"/>
            <w:hideMark/>
          </w:tcPr>
          <w:p w14:paraId="0E4C8746" w14:textId="77777777" w:rsidR="00E22929" w:rsidRPr="00E22929" w:rsidRDefault="00E22929" w:rsidP="00E22929">
            <w:pPr>
              <w:jc w:val="center"/>
              <w:rPr>
                <w:rFonts w:ascii="Calibri" w:hAnsi="Calibri" w:cs="Calibri"/>
                <w:color w:val="000000"/>
                <w:sz w:val="13"/>
                <w:szCs w:val="13"/>
              </w:rPr>
            </w:pPr>
            <w:r w:rsidRPr="00E22929">
              <w:rPr>
                <w:rFonts w:ascii="Calibri" w:hAnsi="Calibri" w:cs="Calibri"/>
                <w:color w:val="000000"/>
                <w:sz w:val="13"/>
                <w:szCs w:val="13"/>
              </w:rPr>
              <w:t>куб.м.</w:t>
            </w:r>
          </w:p>
        </w:tc>
        <w:tc>
          <w:tcPr>
            <w:tcW w:w="1362" w:type="dxa"/>
            <w:tcBorders>
              <w:top w:val="nil"/>
              <w:left w:val="nil"/>
              <w:bottom w:val="single" w:sz="4" w:space="0" w:color="auto"/>
              <w:right w:val="single" w:sz="4" w:space="0" w:color="auto"/>
            </w:tcBorders>
            <w:shd w:val="clear" w:color="auto" w:fill="auto"/>
            <w:noWrap/>
            <w:vAlign w:val="bottom"/>
            <w:hideMark/>
          </w:tcPr>
          <w:p w14:paraId="28EE30F8"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196829,41</w:t>
            </w:r>
          </w:p>
        </w:tc>
        <w:tc>
          <w:tcPr>
            <w:tcW w:w="1257" w:type="dxa"/>
            <w:tcBorders>
              <w:top w:val="nil"/>
              <w:left w:val="nil"/>
              <w:bottom w:val="single" w:sz="4" w:space="0" w:color="auto"/>
              <w:right w:val="single" w:sz="4" w:space="0" w:color="auto"/>
            </w:tcBorders>
            <w:shd w:val="clear" w:color="auto" w:fill="auto"/>
            <w:noWrap/>
            <w:vAlign w:val="bottom"/>
            <w:hideMark/>
          </w:tcPr>
          <w:p w14:paraId="54D957D5"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4" w:space="0" w:color="auto"/>
              <w:right w:val="single" w:sz="4" w:space="0" w:color="auto"/>
            </w:tcBorders>
            <w:shd w:val="clear" w:color="auto" w:fill="auto"/>
            <w:noWrap/>
            <w:vAlign w:val="bottom"/>
            <w:hideMark/>
          </w:tcPr>
          <w:p w14:paraId="310B79F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81 103,13</w:t>
            </w:r>
          </w:p>
        </w:tc>
        <w:tc>
          <w:tcPr>
            <w:tcW w:w="1257" w:type="dxa"/>
            <w:tcBorders>
              <w:top w:val="nil"/>
              <w:left w:val="nil"/>
              <w:bottom w:val="single" w:sz="4" w:space="0" w:color="auto"/>
              <w:right w:val="single" w:sz="4" w:space="0" w:color="auto"/>
            </w:tcBorders>
            <w:shd w:val="clear" w:color="auto" w:fill="auto"/>
            <w:noWrap/>
            <w:vAlign w:val="bottom"/>
            <w:hideMark/>
          </w:tcPr>
          <w:p w14:paraId="2053E988"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97481,10</w:t>
            </w:r>
          </w:p>
        </w:tc>
        <w:tc>
          <w:tcPr>
            <w:tcW w:w="1257" w:type="dxa"/>
            <w:tcBorders>
              <w:top w:val="single" w:sz="4" w:space="0" w:color="auto"/>
              <w:left w:val="single" w:sz="4" w:space="0" w:color="auto"/>
              <w:bottom w:val="nil"/>
              <w:right w:val="nil"/>
            </w:tcBorders>
            <w:shd w:val="clear" w:color="auto" w:fill="auto"/>
            <w:noWrap/>
            <w:vAlign w:val="bottom"/>
            <w:hideMark/>
          </w:tcPr>
          <w:p w14:paraId="4E32BB3B"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95644,90</w:t>
            </w:r>
          </w:p>
        </w:tc>
        <w:tc>
          <w:tcPr>
            <w:tcW w:w="1268" w:type="dxa"/>
            <w:tcBorders>
              <w:top w:val="nil"/>
              <w:left w:val="single" w:sz="4" w:space="0" w:color="auto"/>
              <w:bottom w:val="nil"/>
              <w:right w:val="single" w:sz="4" w:space="0" w:color="auto"/>
            </w:tcBorders>
            <w:shd w:val="clear" w:color="auto" w:fill="auto"/>
            <w:noWrap/>
            <w:vAlign w:val="bottom"/>
            <w:hideMark/>
          </w:tcPr>
          <w:p w14:paraId="0B45A27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95636,06</w:t>
            </w:r>
          </w:p>
        </w:tc>
        <w:tc>
          <w:tcPr>
            <w:tcW w:w="1261" w:type="dxa"/>
            <w:tcBorders>
              <w:top w:val="single" w:sz="4" w:space="0" w:color="auto"/>
              <w:left w:val="single" w:sz="4" w:space="0" w:color="auto"/>
              <w:bottom w:val="nil"/>
              <w:right w:val="single" w:sz="8" w:space="0" w:color="auto"/>
            </w:tcBorders>
            <w:shd w:val="clear" w:color="auto" w:fill="auto"/>
            <w:noWrap/>
            <w:vAlign w:val="bottom"/>
            <w:hideMark/>
          </w:tcPr>
          <w:p w14:paraId="0975CB5B"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070710AB" w14:textId="77777777" w:rsidR="00E22929" w:rsidRPr="00E22929" w:rsidRDefault="00E22929" w:rsidP="00E22929">
            <w:pPr>
              <w:rPr>
                <w:sz w:val="13"/>
                <w:szCs w:val="13"/>
              </w:rPr>
            </w:pPr>
          </w:p>
        </w:tc>
      </w:tr>
      <w:tr w:rsidR="00E22929" w:rsidRPr="00E22929" w14:paraId="767C0473" w14:textId="77777777" w:rsidTr="00E22929">
        <w:trPr>
          <w:gridAfter w:val="1"/>
          <w:wAfter w:w="6" w:type="dxa"/>
          <w:trHeight w:val="338"/>
        </w:trPr>
        <w:tc>
          <w:tcPr>
            <w:tcW w:w="472" w:type="dxa"/>
            <w:tcBorders>
              <w:top w:val="nil"/>
              <w:left w:val="single" w:sz="8" w:space="0" w:color="auto"/>
              <w:bottom w:val="single" w:sz="8" w:space="0" w:color="auto"/>
              <w:right w:val="nil"/>
            </w:tcBorders>
            <w:shd w:val="clear" w:color="auto" w:fill="auto"/>
            <w:noWrap/>
            <w:vAlign w:val="bottom"/>
            <w:hideMark/>
          </w:tcPr>
          <w:p w14:paraId="53A0B78C"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7AE5218" w14:textId="77777777" w:rsidR="00E22929" w:rsidRPr="00E22929" w:rsidRDefault="00E22929" w:rsidP="00E22929">
            <w:pPr>
              <w:jc w:val="center"/>
              <w:rPr>
                <w:rFonts w:ascii="Calibri" w:hAnsi="Calibri" w:cs="Calibri"/>
                <w:b/>
                <w:bCs/>
                <w:color w:val="FF0000"/>
                <w:sz w:val="13"/>
                <w:szCs w:val="13"/>
              </w:rPr>
            </w:pPr>
            <w:r w:rsidRPr="00E22929">
              <w:rPr>
                <w:rFonts w:ascii="Calibri" w:hAnsi="Calibri" w:cs="Calibri"/>
                <w:b/>
                <w:bCs/>
                <w:color w:val="FF0000"/>
                <w:sz w:val="13"/>
                <w:szCs w:val="13"/>
              </w:rPr>
              <w:t> </w:t>
            </w:r>
          </w:p>
        </w:tc>
        <w:tc>
          <w:tcPr>
            <w:tcW w:w="1013" w:type="dxa"/>
            <w:tcBorders>
              <w:top w:val="single" w:sz="4" w:space="0" w:color="auto"/>
              <w:left w:val="nil"/>
              <w:bottom w:val="single" w:sz="8" w:space="0" w:color="auto"/>
              <w:right w:val="single" w:sz="4" w:space="0" w:color="auto"/>
            </w:tcBorders>
            <w:shd w:val="clear" w:color="auto" w:fill="auto"/>
            <w:noWrap/>
            <w:vAlign w:val="bottom"/>
            <w:hideMark/>
          </w:tcPr>
          <w:p w14:paraId="5590538F" w14:textId="77777777" w:rsidR="00E22929" w:rsidRPr="00E22929" w:rsidRDefault="00E22929" w:rsidP="00E22929">
            <w:pPr>
              <w:jc w:val="center"/>
              <w:rPr>
                <w:rFonts w:ascii="Calibri" w:hAnsi="Calibri" w:cs="Calibri"/>
                <w:color w:val="000000"/>
                <w:sz w:val="13"/>
                <w:szCs w:val="13"/>
              </w:rPr>
            </w:pPr>
            <w:r w:rsidRPr="00E22929">
              <w:rPr>
                <w:rFonts w:ascii="Calibri" w:hAnsi="Calibri" w:cs="Calibri"/>
                <w:color w:val="000000"/>
                <w:sz w:val="13"/>
                <w:szCs w:val="13"/>
              </w:rPr>
              <w:t> </w:t>
            </w:r>
          </w:p>
        </w:tc>
        <w:tc>
          <w:tcPr>
            <w:tcW w:w="1362" w:type="dxa"/>
            <w:tcBorders>
              <w:top w:val="nil"/>
              <w:left w:val="nil"/>
              <w:bottom w:val="single" w:sz="8" w:space="0" w:color="auto"/>
              <w:right w:val="single" w:sz="4" w:space="0" w:color="auto"/>
            </w:tcBorders>
            <w:shd w:val="clear" w:color="auto" w:fill="auto"/>
            <w:noWrap/>
            <w:vAlign w:val="bottom"/>
            <w:hideMark/>
          </w:tcPr>
          <w:p w14:paraId="1CE283E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8" w:space="0" w:color="auto"/>
              <w:right w:val="single" w:sz="4" w:space="0" w:color="auto"/>
            </w:tcBorders>
            <w:shd w:val="clear" w:color="auto" w:fill="auto"/>
            <w:noWrap/>
            <w:vAlign w:val="bottom"/>
            <w:hideMark/>
          </w:tcPr>
          <w:p w14:paraId="38EBA896"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8" w:space="0" w:color="auto"/>
              <w:right w:val="nil"/>
            </w:tcBorders>
            <w:shd w:val="clear" w:color="auto" w:fill="auto"/>
            <w:noWrap/>
            <w:vAlign w:val="bottom"/>
            <w:hideMark/>
          </w:tcPr>
          <w:p w14:paraId="43AF50A4"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19 669,17</w:t>
            </w:r>
          </w:p>
        </w:tc>
        <w:tc>
          <w:tcPr>
            <w:tcW w:w="1257" w:type="dxa"/>
            <w:tcBorders>
              <w:top w:val="nil"/>
              <w:left w:val="nil"/>
              <w:bottom w:val="single" w:sz="8" w:space="0" w:color="auto"/>
              <w:right w:val="single" w:sz="4" w:space="0" w:color="auto"/>
            </w:tcBorders>
            <w:shd w:val="clear" w:color="auto" w:fill="auto"/>
            <w:noWrap/>
            <w:vAlign w:val="bottom"/>
            <w:hideMark/>
          </w:tcPr>
          <w:p w14:paraId="37B58EB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single" w:sz="4" w:space="0" w:color="auto"/>
              <w:left w:val="nil"/>
              <w:bottom w:val="single" w:sz="8" w:space="0" w:color="auto"/>
              <w:right w:val="single" w:sz="4" w:space="0" w:color="auto"/>
            </w:tcBorders>
            <w:shd w:val="clear" w:color="auto" w:fill="auto"/>
            <w:noWrap/>
            <w:vAlign w:val="bottom"/>
            <w:hideMark/>
          </w:tcPr>
          <w:p w14:paraId="4B3145AB"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8" w:type="dxa"/>
            <w:tcBorders>
              <w:top w:val="single" w:sz="4" w:space="0" w:color="auto"/>
              <w:left w:val="nil"/>
              <w:bottom w:val="single" w:sz="8" w:space="0" w:color="auto"/>
              <w:right w:val="single" w:sz="4" w:space="0" w:color="auto"/>
            </w:tcBorders>
            <w:shd w:val="clear" w:color="auto" w:fill="auto"/>
            <w:noWrap/>
            <w:vAlign w:val="bottom"/>
            <w:hideMark/>
          </w:tcPr>
          <w:p w14:paraId="3C4A91A1"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1" w:type="dxa"/>
            <w:tcBorders>
              <w:top w:val="nil"/>
              <w:left w:val="nil"/>
              <w:bottom w:val="single" w:sz="8" w:space="0" w:color="auto"/>
              <w:right w:val="single" w:sz="8" w:space="0" w:color="auto"/>
            </w:tcBorders>
            <w:shd w:val="clear" w:color="auto" w:fill="auto"/>
            <w:noWrap/>
            <w:vAlign w:val="bottom"/>
            <w:hideMark/>
          </w:tcPr>
          <w:p w14:paraId="13C1A588"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06F8164C" w14:textId="77777777" w:rsidR="00E22929" w:rsidRPr="00E22929" w:rsidRDefault="00E22929" w:rsidP="00E22929">
            <w:pPr>
              <w:rPr>
                <w:sz w:val="13"/>
                <w:szCs w:val="13"/>
              </w:rPr>
            </w:pPr>
          </w:p>
        </w:tc>
      </w:tr>
      <w:tr w:rsidR="00E22929" w:rsidRPr="00E22929" w14:paraId="0DB7A8BE" w14:textId="77777777" w:rsidTr="00E22929">
        <w:trPr>
          <w:gridAfter w:val="1"/>
          <w:wAfter w:w="6" w:type="dxa"/>
          <w:trHeight w:val="338"/>
        </w:trPr>
        <w:tc>
          <w:tcPr>
            <w:tcW w:w="472" w:type="dxa"/>
            <w:tcBorders>
              <w:top w:val="nil"/>
              <w:left w:val="single" w:sz="8" w:space="0" w:color="auto"/>
              <w:bottom w:val="single" w:sz="8" w:space="0" w:color="auto"/>
              <w:right w:val="nil"/>
            </w:tcBorders>
            <w:shd w:val="clear" w:color="auto" w:fill="auto"/>
            <w:noWrap/>
            <w:vAlign w:val="bottom"/>
            <w:hideMark/>
          </w:tcPr>
          <w:p w14:paraId="0EC39B61" w14:textId="77777777" w:rsidR="00E22929" w:rsidRPr="00E22929" w:rsidRDefault="00E22929" w:rsidP="00E22929">
            <w:pPr>
              <w:rPr>
                <w:rFonts w:ascii="Bookman Old Style" w:hAnsi="Bookman Old Style" w:cs="Arial CYR"/>
                <w:sz w:val="13"/>
                <w:szCs w:val="13"/>
              </w:rPr>
            </w:pPr>
            <w:r w:rsidRPr="00E22929">
              <w:rPr>
                <w:rFonts w:ascii="Bookman Old Style" w:hAnsi="Bookman Old Style" w:cs="Arial CYR"/>
                <w:sz w:val="13"/>
                <w:szCs w:val="13"/>
              </w:rPr>
              <w:t> </w:t>
            </w:r>
          </w:p>
        </w:tc>
        <w:tc>
          <w:tcPr>
            <w:tcW w:w="4932" w:type="dxa"/>
            <w:tcBorders>
              <w:top w:val="nil"/>
              <w:left w:val="single" w:sz="4" w:space="0" w:color="auto"/>
              <w:bottom w:val="single" w:sz="8" w:space="0" w:color="auto"/>
              <w:right w:val="single" w:sz="4" w:space="0" w:color="auto"/>
            </w:tcBorders>
            <w:shd w:val="clear" w:color="auto" w:fill="auto"/>
            <w:vAlign w:val="bottom"/>
            <w:hideMark/>
          </w:tcPr>
          <w:p w14:paraId="012C856D" w14:textId="77777777" w:rsidR="00E22929" w:rsidRPr="00E22929" w:rsidRDefault="00E22929" w:rsidP="00E22929">
            <w:pPr>
              <w:rPr>
                <w:rFonts w:ascii="Calibri" w:hAnsi="Calibri" w:cs="Calibri"/>
                <w:b/>
                <w:bCs/>
                <w:color w:val="000000"/>
                <w:sz w:val="13"/>
                <w:szCs w:val="13"/>
              </w:rPr>
            </w:pPr>
            <w:r w:rsidRPr="00E22929">
              <w:rPr>
                <w:rFonts w:ascii="Calibri" w:hAnsi="Calibri" w:cs="Calibri"/>
                <w:b/>
                <w:bCs/>
                <w:color w:val="000000"/>
                <w:sz w:val="13"/>
                <w:szCs w:val="13"/>
              </w:rPr>
              <w:t>Тариф cреднегодовой</w:t>
            </w:r>
          </w:p>
        </w:tc>
        <w:tc>
          <w:tcPr>
            <w:tcW w:w="1013" w:type="dxa"/>
            <w:tcBorders>
              <w:top w:val="nil"/>
              <w:left w:val="nil"/>
              <w:bottom w:val="single" w:sz="8" w:space="0" w:color="auto"/>
              <w:right w:val="nil"/>
            </w:tcBorders>
            <w:shd w:val="clear" w:color="auto" w:fill="auto"/>
            <w:noWrap/>
            <w:vAlign w:val="bottom"/>
            <w:hideMark/>
          </w:tcPr>
          <w:p w14:paraId="24074805" w14:textId="77777777" w:rsidR="00E22929" w:rsidRPr="00E22929" w:rsidRDefault="00E22929" w:rsidP="00E22929">
            <w:pPr>
              <w:rPr>
                <w:rFonts w:ascii="Calibri" w:hAnsi="Calibri" w:cs="Calibri"/>
                <w:color w:val="000000"/>
                <w:sz w:val="13"/>
                <w:szCs w:val="13"/>
              </w:rPr>
            </w:pPr>
            <w:r w:rsidRPr="00E22929">
              <w:rPr>
                <w:rFonts w:ascii="Calibri" w:hAnsi="Calibri" w:cs="Calibri"/>
                <w:color w:val="000000"/>
                <w:sz w:val="13"/>
                <w:szCs w:val="13"/>
              </w:rPr>
              <w:t>руб./куб. м</w:t>
            </w:r>
          </w:p>
        </w:tc>
        <w:tc>
          <w:tcPr>
            <w:tcW w:w="1362" w:type="dxa"/>
            <w:tcBorders>
              <w:top w:val="nil"/>
              <w:left w:val="single" w:sz="8" w:space="0" w:color="auto"/>
              <w:bottom w:val="single" w:sz="8" w:space="0" w:color="auto"/>
              <w:right w:val="nil"/>
            </w:tcBorders>
            <w:shd w:val="clear" w:color="auto" w:fill="auto"/>
            <w:noWrap/>
            <w:vAlign w:val="bottom"/>
            <w:hideMark/>
          </w:tcPr>
          <w:p w14:paraId="46629BBE"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31,84</w:t>
            </w:r>
          </w:p>
        </w:tc>
        <w:tc>
          <w:tcPr>
            <w:tcW w:w="1257" w:type="dxa"/>
            <w:tcBorders>
              <w:top w:val="nil"/>
              <w:left w:val="single" w:sz="8" w:space="0" w:color="auto"/>
              <w:bottom w:val="single" w:sz="8" w:space="0" w:color="auto"/>
              <w:right w:val="nil"/>
            </w:tcBorders>
            <w:shd w:val="clear" w:color="auto" w:fill="auto"/>
            <w:noWrap/>
            <w:vAlign w:val="bottom"/>
            <w:hideMark/>
          </w:tcPr>
          <w:p w14:paraId="4FFDA8A5"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single" w:sz="4" w:space="0" w:color="auto"/>
              <w:bottom w:val="single" w:sz="8" w:space="0" w:color="auto"/>
              <w:right w:val="nil"/>
            </w:tcBorders>
            <w:shd w:val="clear" w:color="auto" w:fill="auto"/>
            <w:noWrap/>
            <w:vAlign w:val="bottom"/>
            <w:hideMark/>
          </w:tcPr>
          <w:p w14:paraId="513B913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31,84</w:t>
            </w:r>
          </w:p>
        </w:tc>
        <w:tc>
          <w:tcPr>
            <w:tcW w:w="1257" w:type="dxa"/>
            <w:tcBorders>
              <w:top w:val="nil"/>
              <w:left w:val="single" w:sz="4" w:space="0" w:color="auto"/>
              <w:bottom w:val="single" w:sz="8" w:space="0" w:color="auto"/>
              <w:right w:val="single" w:sz="4" w:space="0" w:color="auto"/>
            </w:tcBorders>
            <w:shd w:val="clear" w:color="auto" w:fill="auto"/>
            <w:noWrap/>
            <w:vAlign w:val="bottom"/>
            <w:hideMark/>
          </w:tcPr>
          <w:p w14:paraId="753ECB8F"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39,08</w:t>
            </w:r>
          </w:p>
        </w:tc>
        <w:tc>
          <w:tcPr>
            <w:tcW w:w="1257" w:type="dxa"/>
            <w:tcBorders>
              <w:top w:val="nil"/>
              <w:left w:val="single" w:sz="4" w:space="0" w:color="auto"/>
              <w:bottom w:val="single" w:sz="8" w:space="0" w:color="auto"/>
              <w:right w:val="nil"/>
            </w:tcBorders>
            <w:shd w:val="clear" w:color="auto" w:fill="auto"/>
            <w:noWrap/>
            <w:vAlign w:val="bottom"/>
            <w:hideMark/>
          </w:tcPr>
          <w:p w14:paraId="05143253"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133,70</w:t>
            </w:r>
          </w:p>
        </w:tc>
        <w:tc>
          <w:tcPr>
            <w:tcW w:w="1268" w:type="dxa"/>
            <w:tcBorders>
              <w:top w:val="nil"/>
              <w:left w:val="single" w:sz="4" w:space="0" w:color="auto"/>
              <w:bottom w:val="single" w:sz="8" w:space="0" w:color="auto"/>
              <w:right w:val="single" w:sz="8" w:space="0" w:color="auto"/>
            </w:tcBorders>
            <w:shd w:val="clear" w:color="auto" w:fill="auto"/>
            <w:noWrap/>
            <w:vAlign w:val="bottom"/>
            <w:hideMark/>
          </w:tcPr>
          <w:p w14:paraId="72DB59EA"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41,36</w:t>
            </w:r>
          </w:p>
        </w:tc>
        <w:tc>
          <w:tcPr>
            <w:tcW w:w="1261" w:type="dxa"/>
            <w:tcBorders>
              <w:top w:val="nil"/>
              <w:left w:val="nil"/>
              <w:bottom w:val="single" w:sz="8" w:space="0" w:color="auto"/>
              <w:right w:val="single" w:sz="8" w:space="0" w:color="auto"/>
            </w:tcBorders>
            <w:shd w:val="clear" w:color="auto" w:fill="auto"/>
            <w:noWrap/>
            <w:vAlign w:val="bottom"/>
            <w:hideMark/>
          </w:tcPr>
          <w:p w14:paraId="641555F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-92,34</w:t>
            </w:r>
          </w:p>
        </w:tc>
        <w:tc>
          <w:tcPr>
            <w:tcW w:w="193" w:type="dxa"/>
            <w:gridSpan w:val="2"/>
            <w:vAlign w:val="center"/>
            <w:hideMark/>
          </w:tcPr>
          <w:p w14:paraId="218F3381" w14:textId="77777777" w:rsidR="00E22929" w:rsidRPr="00E22929" w:rsidRDefault="00E22929" w:rsidP="00E22929">
            <w:pPr>
              <w:rPr>
                <w:sz w:val="13"/>
                <w:szCs w:val="13"/>
              </w:rPr>
            </w:pPr>
          </w:p>
        </w:tc>
      </w:tr>
      <w:tr w:rsidR="00E22929" w:rsidRPr="00E22929" w14:paraId="6EF1563B" w14:textId="77777777" w:rsidTr="00E22929">
        <w:trPr>
          <w:gridAfter w:val="1"/>
          <w:wAfter w:w="6" w:type="dxa"/>
          <w:trHeight w:val="323"/>
        </w:trPr>
        <w:tc>
          <w:tcPr>
            <w:tcW w:w="472" w:type="dxa"/>
            <w:tcBorders>
              <w:top w:val="nil"/>
              <w:left w:val="single" w:sz="8" w:space="0" w:color="auto"/>
              <w:bottom w:val="nil"/>
              <w:right w:val="nil"/>
            </w:tcBorders>
            <w:shd w:val="clear" w:color="auto" w:fill="auto"/>
            <w:noWrap/>
            <w:vAlign w:val="bottom"/>
            <w:hideMark/>
          </w:tcPr>
          <w:p w14:paraId="59D1426F" w14:textId="77777777" w:rsidR="00E22929" w:rsidRPr="00E22929" w:rsidRDefault="00E22929" w:rsidP="00E22929">
            <w:pPr>
              <w:rPr>
                <w:rFonts w:ascii="Calibri" w:hAnsi="Calibri" w:cs="Calibri"/>
                <w:color w:val="0000FF"/>
                <w:sz w:val="13"/>
                <w:szCs w:val="13"/>
              </w:rPr>
            </w:pPr>
            <w:r w:rsidRPr="00E22929">
              <w:rPr>
                <w:rFonts w:ascii="Calibri" w:hAnsi="Calibri" w:cs="Calibri"/>
                <w:color w:val="0000FF"/>
                <w:sz w:val="13"/>
                <w:szCs w:val="13"/>
              </w:rPr>
              <w:t> </w:t>
            </w:r>
          </w:p>
        </w:tc>
        <w:tc>
          <w:tcPr>
            <w:tcW w:w="4932" w:type="dxa"/>
            <w:tcBorders>
              <w:top w:val="nil"/>
              <w:left w:val="single" w:sz="4" w:space="0" w:color="auto"/>
              <w:bottom w:val="single" w:sz="4" w:space="0" w:color="auto"/>
              <w:right w:val="single" w:sz="4" w:space="0" w:color="auto"/>
            </w:tcBorders>
            <w:shd w:val="clear" w:color="auto" w:fill="auto"/>
            <w:vAlign w:val="bottom"/>
            <w:hideMark/>
          </w:tcPr>
          <w:p w14:paraId="4BEE8C1E" w14:textId="77777777" w:rsidR="00E22929" w:rsidRPr="00E22929" w:rsidRDefault="00E22929" w:rsidP="00E22929">
            <w:pPr>
              <w:jc w:val="center"/>
              <w:rPr>
                <w:rFonts w:ascii="Calibri" w:hAnsi="Calibri" w:cs="Calibri"/>
                <w:b/>
                <w:bCs/>
                <w:color w:val="0000FF"/>
                <w:sz w:val="13"/>
                <w:szCs w:val="13"/>
              </w:rPr>
            </w:pPr>
            <w:r w:rsidRPr="00E22929">
              <w:rPr>
                <w:rFonts w:ascii="Calibri" w:hAnsi="Calibri" w:cs="Calibri"/>
                <w:b/>
                <w:bCs/>
                <w:color w:val="0000FF"/>
                <w:sz w:val="13"/>
                <w:szCs w:val="13"/>
              </w:rPr>
              <w:t>1 полугодие</w:t>
            </w:r>
          </w:p>
        </w:tc>
        <w:tc>
          <w:tcPr>
            <w:tcW w:w="1013" w:type="dxa"/>
            <w:tcBorders>
              <w:top w:val="nil"/>
              <w:left w:val="nil"/>
              <w:bottom w:val="single" w:sz="4" w:space="0" w:color="auto"/>
              <w:right w:val="nil"/>
            </w:tcBorders>
            <w:shd w:val="clear" w:color="auto" w:fill="auto"/>
            <w:noWrap/>
            <w:vAlign w:val="bottom"/>
            <w:hideMark/>
          </w:tcPr>
          <w:p w14:paraId="1982350A" w14:textId="77777777" w:rsidR="00E22929" w:rsidRPr="00E22929" w:rsidRDefault="00E22929" w:rsidP="00E22929">
            <w:pPr>
              <w:rPr>
                <w:rFonts w:ascii="Calibri" w:hAnsi="Calibri" w:cs="Calibri"/>
                <w:color w:val="000000"/>
                <w:sz w:val="13"/>
                <w:szCs w:val="13"/>
              </w:rPr>
            </w:pPr>
            <w:r w:rsidRPr="00E22929">
              <w:rPr>
                <w:rFonts w:ascii="Calibri" w:hAnsi="Calibri" w:cs="Calibri"/>
                <w:color w:val="000000"/>
                <w:sz w:val="13"/>
                <w:szCs w:val="13"/>
              </w:rPr>
              <w:t>руб./куб. м</w:t>
            </w:r>
          </w:p>
        </w:tc>
        <w:tc>
          <w:tcPr>
            <w:tcW w:w="1362" w:type="dxa"/>
            <w:tcBorders>
              <w:top w:val="nil"/>
              <w:left w:val="single" w:sz="8" w:space="0" w:color="auto"/>
              <w:bottom w:val="single" w:sz="4" w:space="0" w:color="auto"/>
              <w:right w:val="single" w:sz="8" w:space="0" w:color="auto"/>
            </w:tcBorders>
            <w:shd w:val="clear" w:color="auto" w:fill="auto"/>
            <w:noWrap/>
            <w:vAlign w:val="bottom"/>
            <w:hideMark/>
          </w:tcPr>
          <w:p w14:paraId="333987D1"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31,22</w:t>
            </w:r>
          </w:p>
        </w:tc>
        <w:tc>
          <w:tcPr>
            <w:tcW w:w="1257" w:type="dxa"/>
            <w:tcBorders>
              <w:top w:val="nil"/>
              <w:left w:val="nil"/>
              <w:bottom w:val="single" w:sz="4" w:space="0" w:color="auto"/>
              <w:right w:val="nil"/>
            </w:tcBorders>
            <w:shd w:val="clear" w:color="auto" w:fill="auto"/>
            <w:noWrap/>
            <w:vAlign w:val="bottom"/>
            <w:hideMark/>
          </w:tcPr>
          <w:p w14:paraId="411C25D5" w14:textId="77777777" w:rsidR="00E22929" w:rsidRPr="00E22929" w:rsidRDefault="00E22929" w:rsidP="00E22929">
            <w:pPr>
              <w:jc w:val="center"/>
              <w:rPr>
                <w:rFonts w:ascii="Bookman Old Style" w:hAnsi="Bookman Old Style" w:cs="Arial CYR"/>
                <w:color w:val="0000FF"/>
                <w:sz w:val="13"/>
                <w:szCs w:val="13"/>
              </w:rPr>
            </w:pPr>
            <w:r w:rsidRPr="00E22929">
              <w:rPr>
                <w:rFonts w:ascii="Bookman Old Style" w:hAnsi="Bookman Old Style" w:cs="Arial CYR"/>
                <w:color w:val="0000FF"/>
                <w:sz w:val="13"/>
                <w:szCs w:val="13"/>
              </w:rPr>
              <w:t> </w:t>
            </w:r>
          </w:p>
        </w:tc>
        <w:tc>
          <w:tcPr>
            <w:tcW w:w="1257" w:type="dxa"/>
            <w:tcBorders>
              <w:top w:val="nil"/>
              <w:left w:val="single" w:sz="8" w:space="0" w:color="auto"/>
              <w:bottom w:val="single" w:sz="4" w:space="0" w:color="auto"/>
              <w:right w:val="nil"/>
            </w:tcBorders>
            <w:shd w:val="clear" w:color="auto" w:fill="auto"/>
            <w:noWrap/>
            <w:vAlign w:val="bottom"/>
            <w:hideMark/>
          </w:tcPr>
          <w:p w14:paraId="6FE42C1A" w14:textId="77777777" w:rsidR="00E22929" w:rsidRPr="00E22929" w:rsidRDefault="00E22929" w:rsidP="00E22929">
            <w:pPr>
              <w:jc w:val="center"/>
              <w:rPr>
                <w:rFonts w:ascii="Bookman Old Style" w:hAnsi="Bookman Old Style" w:cs="Arial CYR"/>
                <w:color w:val="0000FF"/>
                <w:sz w:val="13"/>
                <w:szCs w:val="13"/>
              </w:rPr>
            </w:pPr>
            <w:r w:rsidRPr="00E22929">
              <w:rPr>
                <w:rFonts w:ascii="Bookman Old Style" w:hAnsi="Bookman Old Style" w:cs="Arial CYR"/>
                <w:color w:val="0000FF"/>
                <w:sz w:val="13"/>
                <w:szCs w:val="13"/>
              </w:rPr>
              <w:t>31,22</w:t>
            </w:r>
          </w:p>
        </w:tc>
        <w:tc>
          <w:tcPr>
            <w:tcW w:w="1257" w:type="dxa"/>
            <w:tcBorders>
              <w:top w:val="nil"/>
              <w:left w:val="nil"/>
              <w:bottom w:val="single" w:sz="4" w:space="0" w:color="auto"/>
              <w:right w:val="single" w:sz="8" w:space="0" w:color="auto"/>
            </w:tcBorders>
            <w:shd w:val="clear" w:color="auto" w:fill="auto"/>
            <w:noWrap/>
            <w:vAlign w:val="bottom"/>
            <w:hideMark/>
          </w:tcPr>
          <w:p w14:paraId="1F7CC57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39,08</w:t>
            </w:r>
          </w:p>
        </w:tc>
        <w:tc>
          <w:tcPr>
            <w:tcW w:w="1257" w:type="dxa"/>
            <w:tcBorders>
              <w:top w:val="nil"/>
              <w:left w:val="nil"/>
              <w:bottom w:val="single" w:sz="4" w:space="0" w:color="auto"/>
              <w:right w:val="single" w:sz="8" w:space="0" w:color="auto"/>
            </w:tcBorders>
            <w:shd w:val="clear" w:color="auto" w:fill="auto"/>
            <w:noWrap/>
            <w:vAlign w:val="bottom"/>
            <w:hideMark/>
          </w:tcPr>
          <w:p w14:paraId="10B09FA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99,63</w:t>
            </w:r>
          </w:p>
        </w:tc>
        <w:tc>
          <w:tcPr>
            <w:tcW w:w="1268" w:type="dxa"/>
            <w:tcBorders>
              <w:top w:val="nil"/>
              <w:left w:val="nil"/>
              <w:bottom w:val="single" w:sz="4" w:space="0" w:color="auto"/>
              <w:right w:val="single" w:sz="8" w:space="0" w:color="auto"/>
            </w:tcBorders>
            <w:shd w:val="clear" w:color="auto" w:fill="auto"/>
            <w:noWrap/>
            <w:vAlign w:val="bottom"/>
            <w:hideMark/>
          </w:tcPr>
          <w:p w14:paraId="62EA9F30"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39,08</w:t>
            </w:r>
          </w:p>
        </w:tc>
        <w:tc>
          <w:tcPr>
            <w:tcW w:w="1261" w:type="dxa"/>
            <w:tcBorders>
              <w:top w:val="nil"/>
              <w:left w:val="nil"/>
              <w:bottom w:val="single" w:sz="4" w:space="0" w:color="auto"/>
              <w:right w:val="single" w:sz="8" w:space="0" w:color="auto"/>
            </w:tcBorders>
            <w:shd w:val="clear" w:color="auto" w:fill="auto"/>
            <w:noWrap/>
            <w:vAlign w:val="bottom"/>
            <w:hideMark/>
          </w:tcPr>
          <w:p w14:paraId="5DE9F17E"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72E24EAE" w14:textId="77777777" w:rsidR="00E22929" w:rsidRPr="00E22929" w:rsidRDefault="00E22929" w:rsidP="00E22929">
            <w:pPr>
              <w:rPr>
                <w:sz w:val="13"/>
                <w:szCs w:val="13"/>
              </w:rPr>
            </w:pPr>
          </w:p>
        </w:tc>
      </w:tr>
      <w:tr w:rsidR="00E22929" w:rsidRPr="00E22929" w14:paraId="459B966E" w14:textId="77777777" w:rsidTr="00E22929">
        <w:trPr>
          <w:gridAfter w:val="1"/>
          <w:wAfter w:w="6" w:type="dxa"/>
          <w:trHeight w:val="323"/>
        </w:trPr>
        <w:tc>
          <w:tcPr>
            <w:tcW w:w="472" w:type="dxa"/>
            <w:tcBorders>
              <w:top w:val="nil"/>
              <w:left w:val="single" w:sz="8" w:space="0" w:color="auto"/>
              <w:bottom w:val="nil"/>
              <w:right w:val="nil"/>
            </w:tcBorders>
            <w:shd w:val="clear" w:color="auto" w:fill="auto"/>
            <w:noWrap/>
            <w:vAlign w:val="bottom"/>
            <w:hideMark/>
          </w:tcPr>
          <w:p w14:paraId="3B85FA5D" w14:textId="77777777" w:rsidR="00E22929" w:rsidRPr="00E22929" w:rsidRDefault="00E22929" w:rsidP="00E22929">
            <w:pPr>
              <w:rPr>
                <w:rFonts w:ascii="Calibri" w:hAnsi="Calibri" w:cs="Calibri"/>
                <w:color w:val="FF0000"/>
                <w:sz w:val="13"/>
                <w:szCs w:val="13"/>
              </w:rPr>
            </w:pPr>
            <w:r w:rsidRPr="00E22929">
              <w:rPr>
                <w:rFonts w:ascii="Calibri" w:hAnsi="Calibri" w:cs="Calibri"/>
                <w:color w:val="FF0000"/>
                <w:sz w:val="13"/>
                <w:szCs w:val="13"/>
              </w:rPr>
              <w:t> </w:t>
            </w:r>
          </w:p>
        </w:tc>
        <w:tc>
          <w:tcPr>
            <w:tcW w:w="4932" w:type="dxa"/>
            <w:tcBorders>
              <w:top w:val="nil"/>
              <w:left w:val="single" w:sz="4" w:space="0" w:color="auto"/>
              <w:bottom w:val="single" w:sz="4" w:space="0" w:color="auto"/>
              <w:right w:val="single" w:sz="4" w:space="0" w:color="auto"/>
            </w:tcBorders>
            <w:shd w:val="clear" w:color="auto" w:fill="auto"/>
            <w:vAlign w:val="bottom"/>
            <w:hideMark/>
          </w:tcPr>
          <w:p w14:paraId="1DE28F0A" w14:textId="77777777" w:rsidR="00E22929" w:rsidRPr="00E22929" w:rsidRDefault="00E22929" w:rsidP="00E22929">
            <w:pPr>
              <w:jc w:val="center"/>
              <w:rPr>
                <w:rFonts w:ascii="Calibri" w:hAnsi="Calibri" w:cs="Calibri"/>
                <w:b/>
                <w:bCs/>
                <w:color w:val="FF0000"/>
                <w:sz w:val="13"/>
                <w:szCs w:val="13"/>
              </w:rPr>
            </w:pPr>
            <w:r w:rsidRPr="00E22929">
              <w:rPr>
                <w:rFonts w:ascii="Calibri" w:hAnsi="Calibri" w:cs="Calibri"/>
                <w:b/>
                <w:bCs/>
                <w:color w:val="FF0000"/>
                <w:sz w:val="13"/>
                <w:szCs w:val="13"/>
              </w:rPr>
              <w:t xml:space="preserve">2 полугодие </w:t>
            </w:r>
          </w:p>
        </w:tc>
        <w:tc>
          <w:tcPr>
            <w:tcW w:w="1013" w:type="dxa"/>
            <w:tcBorders>
              <w:top w:val="nil"/>
              <w:left w:val="single" w:sz="4" w:space="0" w:color="auto"/>
              <w:bottom w:val="single" w:sz="4" w:space="0" w:color="auto"/>
              <w:right w:val="nil"/>
            </w:tcBorders>
            <w:shd w:val="clear" w:color="auto" w:fill="auto"/>
            <w:noWrap/>
            <w:vAlign w:val="bottom"/>
            <w:hideMark/>
          </w:tcPr>
          <w:p w14:paraId="17963087" w14:textId="77777777" w:rsidR="00E22929" w:rsidRPr="00E22929" w:rsidRDefault="00E22929" w:rsidP="00E22929">
            <w:pPr>
              <w:rPr>
                <w:rFonts w:ascii="Calibri" w:hAnsi="Calibri" w:cs="Calibri"/>
                <w:color w:val="000000"/>
                <w:sz w:val="13"/>
                <w:szCs w:val="13"/>
              </w:rPr>
            </w:pPr>
            <w:r w:rsidRPr="00E22929">
              <w:rPr>
                <w:rFonts w:ascii="Calibri" w:hAnsi="Calibri" w:cs="Calibri"/>
                <w:color w:val="000000"/>
                <w:sz w:val="13"/>
                <w:szCs w:val="13"/>
              </w:rPr>
              <w:t>руб./куб. м</w:t>
            </w:r>
          </w:p>
        </w:tc>
        <w:tc>
          <w:tcPr>
            <w:tcW w:w="1362" w:type="dxa"/>
            <w:tcBorders>
              <w:top w:val="nil"/>
              <w:left w:val="single" w:sz="8" w:space="0" w:color="auto"/>
              <w:bottom w:val="single" w:sz="4" w:space="0" w:color="auto"/>
              <w:right w:val="single" w:sz="8" w:space="0" w:color="auto"/>
            </w:tcBorders>
            <w:shd w:val="clear" w:color="auto" w:fill="auto"/>
            <w:noWrap/>
            <w:vAlign w:val="bottom"/>
            <w:hideMark/>
          </w:tcPr>
          <w:p w14:paraId="77D05FD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32,56</w:t>
            </w:r>
          </w:p>
        </w:tc>
        <w:tc>
          <w:tcPr>
            <w:tcW w:w="1257" w:type="dxa"/>
            <w:tcBorders>
              <w:top w:val="nil"/>
              <w:left w:val="nil"/>
              <w:bottom w:val="single" w:sz="4" w:space="0" w:color="auto"/>
              <w:right w:val="nil"/>
            </w:tcBorders>
            <w:shd w:val="clear" w:color="auto" w:fill="auto"/>
            <w:noWrap/>
            <w:vAlign w:val="bottom"/>
            <w:hideMark/>
          </w:tcPr>
          <w:p w14:paraId="0FFAA3AA" w14:textId="77777777" w:rsidR="00E22929" w:rsidRPr="00E22929" w:rsidRDefault="00E22929" w:rsidP="00E22929">
            <w:pPr>
              <w:jc w:val="center"/>
              <w:rPr>
                <w:rFonts w:ascii="Bookman Old Style" w:hAnsi="Bookman Old Style" w:cs="Arial CYR"/>
                <w:color w:val="FF0000"/>
                <w:sz w:val="13"/>
                <w:szCs w:val="13"/>
              </w:rPr>
            </w:pPr>
            <w:r w:rsidRPr="00E22929">
              <w:rPr>
                <w:rFonts w:ascii="Bookman Old Style" w:hAnsi="Bookman Old Style" w:cs="Arial CYR"/>
                <w:color w:val="FF0000"/>
                <w:sz w:val="13"/>
                <w:szCs w:val="13"/>
              </w:rPr>
              <w:t> </w:t>
            </w:r>
          </w:p>
        </w:tc>
        <w:tc>
          <w:tcPr>
            <w:tcW w:w="1257" w:type="dxa"/>
            <w:tcBorders>
              <w:top w:val="nil"/>
              <w:left w:val="single" w:sz="8" w:space="0" w:color="auto"/>
              <w:bottom w:val="single" w:sz="4" w:space="0" w:color="auto"/>
              <w:right w:val="single" w:sz="8" w:space="0" w:color="auto"/>
            </w:tcBorders>
            <w:shd w:val="clear" w:color="auto" w:fill="auto"/>
            <w:noWrap/>
            <w:vAlign w:val="bottom"/>
            <w:hideMark/>
          </w:tcPr>
          <w:p w14:paraId="1D656655" w14:textId="77777777" w:rsidR="00E22929" w:rsidRPr="00E22929" w:rsidRDefault="00E22929" w:rsidP="00E22929">
            <w:pPr>
              <w:jc w:val="center"/>
              <w:rPr>
                <w:rFonts w:ascii="Bookman Old Style" w:hAnsi="Bookman Old Style" w:cs="Arial CYR"/>
                <w:color w:val="FF0000"/>
                <w:sz w:val="13"/>
                <w:szCs w:val="13"/>
              </w:rPr>
            </w:pPr>
            <w:r w:rsidRPr="00E22929">
              <w:rPr>
                <w:rFonts w:ascii="Bookman Old Style" w:hAnsi="Bookman Old Style" w:cs="Arial CYR"/>
                <w:color w:val="FF0000"/>
                <w:sz w:val="13"/>
                <w:szCs w:val="13"/>
              </w:rPr>
              <w:t>32,56</w:t>
            </w:r>
          </w:p>
        </w:tc>
        <w:tc>
          <w:tcPr>
            <w:tcW w:w="1257" w:type="dxa"/>
            <w:tcBorders>
              <w:top w:val="nil"/>
              <w:left w:val="nil"/>
              <w:bottom w:val="single" w:sz="4" w:space="0" w:color="auto"/>
              <w:right w:val="single" w:sz="8" w:space="0" w:color="auto"/>
            </w:tcBorders>
            <w:shd w:val="clear" w:color="auto" w:fill="auto"/>
            <w:noWrap/>
            <w:vAlign w:val="bottom"/>
            <w:hideMark/>
          </w:tcPr>
          <w:p w14:paraId="56139FD9"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39,08</w:t>
            </w:r>
          </w:p>
        </w:tc>
        <w:tc>
          <w:tcPr>
            <w:tcW w:w="1257" w:type="dxa"/>
            <w:tcBorders>
              <w:top w:val="nil"/>
              <w:left w:val="nil"/>
              <w:bottom w:val="single" w:sz="4" w:space="0" w:color="auto"/>
              <w:right w:val="single" w:sz="8" w:space="0" w:color="auto"/>
            </w:tcBorders>
            <w:shd w:val="clear" w:color="auto" w:fill="auto"/>
            <w:noWrap/>
            <w:vAlign w:val="bottom"/>
            <w:hideMark/>
          </w:tcPr>
          <w:p w14:paraId="49E820EC"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173,21</w:t>
            </w:r>
          </w:p>
        </w:tc>
        <w:tc>
          <w:tcPr>
            <w:tcW w:w="1268" w:type="dxa"/>
            <w:tcBorders>
              <w:top w:val="nil"/>
              <w:left w:val="nil"/>
              <w:bottom w:val="single" w:sz="4" w:space="0" w:color="auto"/>
              <w:right w:val="single" w:sz="8" w:space="0" w:color="auto"/>
            </w:tcBorders>
            <w:shd w:val="clear" w:color="auto" w:fill="auto"/>
            <w:noWrap/>
            <w:vAlign w:val="bottom"/>
            <w:hideMark/>
          </w:tcPr>
          <w:p w14:paraId="6943D67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44,00</w:t>
            </w:r>
          </w:p>
        </w:tc>
        <w:tc>
          <w:tcPr>
            <w:tcW w:w="1261" w:type="dxa"/>
            <w:tcBorders>
              <w:top w:val="nil"/>
              <w:left w:val="nil"/>
              <w:bottom w:val="single" w:sz="4" w:space="0" w:color="auto"/>
              <w:right w:val="single" w:sz="8" w:space="0" w:color="auto"/>
            </w:tcBorders>
            <w:shd w:val="clear" w:color="auto" w:fill="auto"/>
            <w:noWrap/>
            <w:vAlign w:val="bottom"/>
            <w:hideMark/>
          </w:tcPr>
          <w:p w14:paraId="6A86D603"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51CD21EE" w14:textId="77777777" w:rsidR="00E22929" w:rsidRPr="00E22929" w:rsidRDefault="00E22929" w:rsidP="00E22929">
            <w:pPr>
              <w:rPr>
                <w:sz w:val="13"/>
                <w:szCs w:val="13"/>
              </w:rPr>
            </w:pPr>
          </w:p>
        </w:tc>
      </w:tr>
      <w:tr w:rsidR="00E22929" w:rsidRPr="00E22929" w14:paraId="44CCAB42" w14:textId="77777777" w:rsidTr="00E22929">
        <w:trPr>
          <w:gridAfter w:val="1"/>
          <w:wAfter w:w="6" w:type="dxa"/>
          <w:trHeight w:val="338"/>
        </w:trPr>
        <w:tc>
          <w:tcPr>
            <w:tcW w:w="472" w:type="dxa"/>
            <w:tcBorders>
              <w:top w:val="nil"/>
              <w:left w:val="single" w:sz="8" w:space="0" w:color="auto"/>
              <w:bottom w:val="single" w:sz="8" w:space="0" w:color="auto"/>
              <w:right w:val="nil"/>
            </w:tcBorders>
            <w:shd w:val="clear" w:color="auto" w:fill="auto"/>
            <w:noWrap/>
            <w:vAlign w:val="bottom"/>
            <w:hideMark/>
          </w:tcPr>
          <w:p w14:paraId="7CE6D42C" w14:textId="77777777" w:rsidR="00E22929" w:rsidRPr="00E22929" w:rsidRDefault="00E22929" w:rsidP="00E22929">
            <w:pPr>
              <w:rPr>
                <w:rFonts w:ascii="Calibri" w:hAnsi="Calibri" w:cs="Calibri"/>
                <w:color w:val="FF0000"/>
                <w:sz w:val="13"/>
                <w:szCs w:val="13"/>
              </w:rPr>
            </w:pPr>
            <w:r w:rsidRPr="00E22929">
              <w:rPr>
                <w:rFonts w:ascii="Calibri" w:hAnsi="Calibri" w:cs="Calibri"/>
                <w:color w:val="FF0000"/>
                <w:sz w:val="13"/>
                <w:szCs w:val="13"/>
              </w:rPr>
              <w:t> </w:t>
            </w:r>
          </w:p>
        </w:tc>
        <w:tc>
          <w:tcPr>
            <w:tcW w:w="4932" w:type="dxa"/>
            <w:tcBorders>
              <w:top w:val="nil"/>
              <w:left w:val="single" w:sz="4" w:space="0" w:color="auto"/>
              <w:bottom w:val="single" w:sz="8" w:space="0" w:color="auto"/>
              <w:right w:val="single" w:sz="4" w:space="0" w:color="auto"/>
            </w:tcBorders>
            <w:shd w:val="clear" w:color="auto" w:fill="auto"/>
            <w:vAlign w:val="bottom"/>
            <w:hideMark/>
          </w:tcPr>
          <w:p w14:paraId="3E669080" w14:textId="77777777" w:rsidR="00E22929" w:rsidRPr="00E22929" w:rsidRDefault="00E22929" w:rsidP="00E22929">
            <w:pPr>
              <w:jc w:val="center"/>
              <w:rPr>
                <w:rFonts w:ascii="Calibri" w:hAnsi="Calibri" w:cs="Calibri"/>
                <w:b/>
                <w:bCs/>
                <w:color w:val="FF0000"/>
                <w:sz w:val="13"/>
                <w:szCs w:val="13"/>
              </w:rPr>
            </w:pPr>
            <w:r w:rsidRPr="00E22929">
              <w:rPr>
                <w:rFonts w:ascii="Calibri" w:hAnsi="Calibri" w:cs="Calibri"/>
                <w:b/>
                <w:bCs/>
                <w:color w:val="FF0000"/>
                <w:sz w:val="13"/>
                <w:szCs w:val="13"/>
              </w:rPr>
              <w:t>дек.22</w:t>
            </w:r>
          </w:p>
        </w:tc>
        <w:tc>
          <w:tcPr>
            <w:tcW w:w="1013" w:type="dxa"/>
            <w:tcBorders>
              <w:top w:val="nil"/>
              <w:left w:val="nil"/>
              <w:bottom w:val="single" w:sz="8" w:space="0" w:color="auto"/>
              <w:right w:val="nil"/>
            </w:tcBorders>
            <w:shd w:val="clear" w:color="auto" w:fill="auto"/>
            <w:noWrap/>
            <w:vAlign w:val="bottom"/>
            <w:hideMark/>
          </w:tcPr>
          <w:p w14:paraId="7FC2435B" w14:textId="77777777" w:rsidR="00E22929" w:rsidRPr="00E22929" w:rsidRDefault="00E22929" w:rsidP="00E22929">
            <w:pPr>
              <w:rPr>
                <w:rFonts w:ascii="Calibri" w:hAnsi="Calibri" w:cs="Calibri"/>
                <w:color w:val="000000"/>
                <w:sz w:val="13"/>
                <w:szCs w:val="13"/>
              </w:rPr>
            </w:pPr>
            <w:r w:rsidRPr="00E22929">
              <w:rPr>
                <w:rFonts w:ascii="Calibri" w:hAnsi="Calibri" w:cs="Calibri"/>
                <w:color w:val="000000"/>
                <w:sz w:val="13"/>
                <w:szCs w:val="13"/>
              </w:rPr>
              <w:t> </w:t>
            </w:r>
          </w:p>
        </w:tc>
        <w:tc>
          <w:tcPr>
            <w:tcW w:w="1362" w:type="dxa"/>
            <w:tcBorders>
              <w:top w:val="nil"/>
              <w:left w:val="single" w:sz="8" w:space="0" w:color="auto"/>
              <w:bottom w:val="single" w:sz="8" w:space="0" w:color="auto"/>
              <w:right w:val="single" w:sz="8" w:space="0" w:color="auto"/>
            </w:tcBorders>
            <w:shd w:val="clear" w:color="auto" w:fill="auto"/>
            <w:noWrap/>
            <w:vAlign w:val="bottom"/>
            <w:hideMark/>
          </w:tcPr>
          <w:p w14:paraId="5A9EF77D"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8" w:space="0" w:color="auto"/>
              <w:right w:val="nil"/>
            </w:tcBorders>
            <w:shd w:val="clear" w:color="auto" w:fill="auto"/>
            <w:noWrap/>
            <w:vAlign w:val="bottom"/>
            <w:hideMark/>
          </w:tcPr>
          <w:p w14:paraId="1F8952F3" w14:textId="77777777" w:rsidR="00E22929" w:rsidRPr="00E22929" w:rsidRDefault="00E22929" w:rsidP="00E22929">
            <w:pPr>
              <w:jc w:val="center"/>
              <w:rPr>
                <w:rFonts w:ascii="Bookman Old Style" w:hAnsi="Bookman Old Style" w:cs="Arial CYR"/>
                <w:color w:val="FF0000"/>
                <w:sz w:val="13"/>
                <w:szCs w:val="13"/>
              </w:rPr>
            </w:pPr>
            <w:r w:rsidRPr="00E22929">
              <w:rPr>
                <w:rFonts w:ascii="Bookman Old Style" w:hAnsi="Bookman Old Style" w:cs="Arial CYR"/>
                <w:color w:val="FF0000"/>
                <w:sz w:val="13"/>
                <w:szCs w:val="13"/>
              </w:rPr>
              <w:t> </w:t>
            </w:r>
          </w:p>
        </w:tc>
        <w:tc>
          <w:tcPr>
            <w:tcW w:w="1257" w:type="dxa"/>
            <w:tcBorders>
              <w:top w:val="nil"/>
              <w:left w:val="single" w:sz="8" w:space="0" w:color="auto"/>
              <w:bottom w:val="single" w:sz="8" w:space="0" w:color="auto"/>
              <w:right w:val="nil"/>
            </w:tcBorders>
            <w:shd w:val="clear" w:color="auto" w:fill="auto"/>
            <w:noWrap/>
            <w:vAlign w:val="bottom"/>
            <w:hideMark/>
          </w:tcPr>
          <w:p w14:paraId="723FF443" w14:textId="77777777" w:rsidR="00E22929" w:rsidRPr="00E22929" w:rsidRDefault="00E22929" w:rsidP="00E22929">
            <w:pPr>
              <w:jc w:val="center"/>
              <w:rPr>
                <w:rFonts w:ascii="Bookman Old Style" w:hAnsi="Bookman Old Style" w:cs="Arial CYR"/>
                <w:color w:val="FF0000"/>
                <w:sz w:val="13"/>
                <w:szCs w:val="13"/>
              </w:rPr>
            </w:pPr>
            <w:r w:rsidRPr="00E22929">
              <w:rPr>
                <w:rFonts w:ascii="Bookman Old Style" w:hAnsi="Bookman Old Style" w:cs="Arial CYR"/>
                <w:color w:val="FF0000"/>
                <w:sz w:val="13"/>
                <w:szCs w:val="13"/>
              </w:rPr>
              <w:t>39,08</w:t>
            </w:r>
          </w:p>
        </w:tc>
        <w:tc>
          <w:tcPr>
            <w:tcW w:w="1257" w:type="dxa"/>
            <w:tcBorders>
              <w:top w:val="nil"/>
              <w:left w:val="nil"/>
              <w:bottom w:val="single" w:sz="8" w:space="0" w:color="auto"/>
              <w:right w:val="single" w:sz="8" w:space="0" w:color="auto"/>
            </w:tcBorders>
            <w:shd w:val="clear" w:color="auto" w:fill="auto"/>
            <w:noWrap/>
            <w:vAlign w:val="bottom"/>
            <w:hideMark/>
          </w:tcPr>
          <w:p w14:paraId="1A8AB331"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57" w:type="dxa"/>
            <w:tcBorders>
              <w:top w:val="nil"/>
              <w:left w:val="nil"/>
              <w:bottom w:val="single" w:sz="8" w:space="0" w:color="auto"/>
              <w:right w:val="single" w:sz="8" w:space="0" w:color="auto"/>
            </w:tcBorders>
            <w:shd w:val="clear" w:color="auto" w:fill="auto"/>
            <w:noWrap/>
            <w:vAlign w:val="bottom"/>
            <w:hideMark/>
          </w:tcPr>
          <w:p w14:paraId="56091439"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8" w:type="dxa"/>
            <w:tcBorders>
              <w:top w:val="nil"/>
              <w:left w:val="nil"/>
              <w:bottom w:val="single" w:sz="8" w:space="0" w:color="auto"/>
              <w:right w:val="single" w:sz="8" w:space="0" w:color="auto"/>
            </w:tcBorders>
            <w:shd w:val="clear" w:color="auto" w:fill="auto"/>
            <w:noWrap/>
            <w:vAlign w:val="bottom"/>
            <w:hideMark/>
          </w:tcPr>
          <w:p w14:paraId="3559BC1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261" w:type="dxa"/>
            <w:tcBorders>
              <w:top w:val="nil"/>
              <w:left w:val="nil"/>
              <w:bottom w:val="single" w:sz="8" w:space="0" w:color="auto"/>
              <w:right w:val="single" w:sz="8" w:space="0" w:color="auto"/>
            </w:tcBorders>
            <w:shd w:val="clear" w:color="auto" w:fill="auto"/>
            <w:noWrap/>
            <w:vAlign w:val="bottom"/>
            <w:hideMark/>
          </w:tcPr>
          <w:p w14:paraId="4E9212C7"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54E73442" w14:textId="77777777" w:rsidR="00E22929" w:rsidRPr="00E22929" w:rsidRDefault="00E22929" w:rsidP="00E22929">
            <w:pPr>
              <w:rPr>
                <w:sz w:val="13"/>
                <w:szCs w:val="13"/>
              </w:rPr>
            </w:pPr>
          </w:p>
        </w:tc>
      </w:tr>
      <w:tr w:rsidR="00E22929" w:rsidRPr="00E22929" w14:paraId="1DC7D175" w14:textId="77777777" w:rsidTr="00E22929">
        <w:trPr>
          <w:gridAfter w:val="1"/>
          <w:wAfter w:w="6" w:type="dxa"/>
          <w:trHeight w:val="338"/>
        </w:trPr>
        <w:tc>
          <w:tcPr>
            <w:tcW w:w="472" w:type="dxa"/>
            <w:tcBorders>
              <w:top w:val="nil"/>
              <w:left w:val="single" w:sz="8" w:space="0" w:color="auto"/>
              <w:bottom w:val="single" w:sz="8" w:space="0" w:color="auto"/>
              <w:right w:val="nil"/>
            </w:tcBorders>
            <w:shd w:val="clear" w:color="auto" w:fill="auto"/>
            <w:noWrap/>
            <w:vAlign w:val="bottom"/>
            <w:hideMark/>
          </w:tcPr>
          <w:p w14:paraId="7AD2D04D" w14:textId="77777777" w:rsidR="00E22929" w:rsidRPr="00E22929" w:rsidRDefault="00E22929" w:rsidP="00E22929">
            <w:pPr>
              <w:rPr>
                <w:rFonts w:ascii="Calibri" w:hAnsi="Calibri" w:cs="Calibri"/>
                <w:color w:val="000000"/>
                <w:sz w:val="13"/>
                <w:szCs w:val="13"/>
              </w:rPr>
            </w:pPr>
            <w:r w:rsidRPr="00E22929">
              <w:rPr>
                <w:rFonts w:ascii="Calibri" w:hAnsi="Calibri" w:cs="Calibri"/>
                <w:color w:val="000000"/>
                <w:sz w:val="13"/>
                <w:szCs w:val="13"/>
              </w:rPr>
              <w:t> </w:t>
            </w:r>
          </w:p>
        </w:tc>
        <w:tc>
          <w:tcPr>
            <w:tcW w:w="4932" w:type="dxa"/>
            <w:tcBorders>
              <w:top w:val="nil"/>
              <w:left w:val="single" w:sz="4" w:space="0" w:color="auto"/>
              <w:bottom w:val="single" w:sz="8" w:space="0" w:color="auto"/>
              <w:right w:val="single" w:sz="4" w:space="0" w:color="auto"/>
            </w:tcBorders>
            <w:shd w:val="clear" w:color="auto" w:fill="auto"/>
            <w:vAlign w:val="bottom"/>
            <w:hideMark/>
          </w:tcPr>
          <w:p w14:paraId="048E0533" w14:textId="77777777" w:rsidR="00E22929" w:rsidRPr="00E22929" w:rsidRDefault="00E22929" w:rsidP="00E22929">
            <w:pPr>
              <w:jc w:val="right"/>
              <w:rPr>
                <w:rFonts w:ascii="Calibri" w:hAnsi="Calibri" w:cs="Calibri"/>
                <w:b/>
                <w:bCs/>
                <w:color w:val="000000"/>
                <w:sz w:val="13"/>
                <w:szCs w:val="13"/>
              </w:rPr>
            </w:pPr>
            <w:r w:rsidRPr="00E22929">
              <w:rPr>
                <w:rFonts w:ascii="Calibri" w:hAnsi="Calibri" w:cs="Calibri"/>
                <w:b/>
                <w:bCs/>
                <w:color w:val="000000"/>
                <w:sz w:val="13"/>
                <w:szCs w:val="13"/>
              </w:rPr>
              <w:t>Рост с 1 июля</w:t>
            </w:r>
          </w:p>
        </w:tc>
        <w:tc>
          <w:tcPr>
            <w:tcW w:w="1013" w:type="dxa"/>
            <w:tcBorders>
              <w:top w:val="nil"/>
              <w:left w:val="nil"/>
              <w:bottom w:val="single" w:sz="8" w:space="0" w:color="auto"/>
              <w:right w:val="nil"/>
            </w:tcBorders>
            <w:shd w:val="clear" w:color="auto" w:fill="auto"/>
            <w:noWrap/>
            <w:vAlign w:val="bottom"/>
            <w:hideMark/>
          </w:tcPr>
          <w:p w14:paraId="576A264E" w14:textId="77777777" w:rsidR="00E22929" w:rsidRPr="00E22929" w:rsidRDefault="00E22929" w:rsidP="00E22929">
            <w:pPr>
              <w:jc w:val="center"/>
              <w:rPr>
                <w:rFonts w:ascii="Calibri" w:hAnsi="Calibri" w:cs="Calibri"/>
                <w:b/>
                <w:bCs/>
                <w:color w:val="000000"/>
                <w:sz w:val="13"/>
                <w:szCs w:val="13"/>
              </w:rPr>
            </w:pPr>
            <w:r w:rsidRPr="00E22929">
              <w:rPr>
                <w:rFonts w:ascii="Calibri" w:hAnsi="Calibri" w:cs="Calibri"/>
                <w:b/>
                <w:bCs/>
                <w:color w:val="000000"/>
                <w:sz w:val="13"/>
                <w:szCs w:val="13"/>
              </w:rPr>
              <w:t>%</w:t>
            </w:r>
          </w:p>
        </w:tc>
        <w:tc>
          <w:tcPr>
            <w:tcW w:w="1362" w:type="dxa"/>
            <w:tcBorders>
              <w:top w:val="nil"/>
              <w:left w:val="single" w:sz="8" w:space="0" w:color="auto"/>
              <w:bottom w:val="single" w:sz="8" w:space="0" w:color="auto"/>
              <w:right w:val="single" w:sz="8" w:space="0" w:color="auto"/>
            </w:tcBorders>
            <w:shd w:val="clear" w:color="auto" w:fill="auto"/>
            <w:noWrap/>
            <w:vAlign w:val="bottom"/>
            <w:hideMark/>
          </w:tcPr>
          <w:p w14:paraId="1E4C61B1"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4,30%</w:t>
            </w:r>
          </w:p>
        </w:tc>
        <w:tc>
          <w:tcPr>
            <w:tcW w:w="1257" w:type="dxa"/>
            <w:tcBorders>
              <w:top w:val="nil"/>
              <w:left w:val="nil"/>
              <w:bottom w:val="single" w:sz="8" w:space="0" w:color="auto"/>
              <w:right w:val="nil"/>
            </w:tcBorders>
            <w:shd w:val="clear" w:color="auto" w:fill="auto"/>
            <w:noWrap/>
            <w:vAlign w:val="bottom"/>
            <w:hideMark/>
          </w:tcPr>
          <w:p w14:paraId="734C9798"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257" w:type="dxa"/>
            <w:tcBorders>
              <w:top w:val="nil"/>
              <w:left w:val="single" w:sz="8" w:space="0" w:color="auto"/>
              <w:bottom w:val="single" w:sz="8" w:space="0" w:color="auto"/>
              <w:right w:val="nil"/>
            </w:tcBorders>
            <w:shd w:val="clear" w:color="auto" w:fill="auto"/>
            <w:noWrap/>
            <w:vAlign w:val="bottom"/>
            <w:hideMark/>
          </w:tcPr>
          <w:p w14:paraId="5C608952"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4,30%</w:t>
            </w:r>
          </w:p>
        </w:tc>
        <w:tc>
          <w:tcPr>
            <w:tcW w:w="1257" w:type="dxa"/>
            <w:tcBorders>
              <w:top w:val="nil"/>
              <w:left w:val="nil"/>
              <w:bottom w:val="single" w:sz="8" w:space="0" w:color="auto"/>
              <w:right w:val="single" w:sz="8" w:space="0" w:color="auto"/>
            </w:tcBorders>
            <w:shd w:val="clear" w:color="auto" w:fill="auto"/>
            <w:noWrap/>
            <w:vAlign w:val="bottom"/>
            <w:hideMark/>
          </w:tcPr>
          <w:p w14:paraId="7E80E63A"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20,00%</w:t>
            </w:r>
          </w:p>
        </w:tc>
        <w:tc>
          <w:tcPr>
            <w:tcW w:w="1257" w:type="dxa"/>
            <w:tcBorders>
              <w:top w:val="nil"/>
              <w:left w:val="nil"/>
              <w:bottom w:val="single" w:sz="8" w:space="0" w:color="auto"/>
              <w:right w:val="single" w:sz="8" w:space="0" w:color="auto"/>
            </w:tcBorders>
            <w:shd w:val="clear" w:color="auto" w:fill="auto"/>
            <w:noWrap/>
            <w:vAlign w:val="bottom"/>
            <w:hideMark/>
          </w:tcPr>
          <w:p w14:paraId="320D3E4D" w14:textId="77777777" w:rsidR="00E22929" w:rsidRPr="00E22929" w:rsidRDefault="00E22929" w:rsidP="00E22929">
            <w:pPr>
              <w:jc w:val="center"/>
              <w:rPr>
                <w:rFonts w:ascii="Bookman Old Style" w:hAnsi="Bookman Old Style" w:cs="Arial CYR"/>
                <w:b/>
                <w:bCs/>
                <w:sz w:val="13"/>
                <w:szCs w:val="13"/>
              </w:rPr>
            </w:pPr>
            <w:r w:rsidRPr="00E22929">
              <w:rPr>
                <w:rFonts w:ascii="Bookman Old Style" w:hAnsi="Bookman Old Style" w:cs="Arial CYR"/>
                <w:b/>
                <w:bCs/>
                <w:sz w:val="13"/>
                <w:szCs w:val="13"/>
              </w:rPr>
              <w:t>242,17%</w:t>
            </w:r>
          </w:p>
        </w:tc>
        <w:tc>
          <w:tcPr>
            <w:tcW w:w="1268" w:type="dxa"/>
            <w:tcBorders>
              <w:top w:val="nil"/>
              <w:left w:val="nil"/>
              <w:bottom w:val="single" w:sz="8" w:space="0" w:color="auto"/>
              <w:right w:val="single" w:sz="8" w:space="0" w:color="auto"/>
            </w:tcBorders>
            <w:shd w:val="clear" w:color="auto" w:fill="auto"/>
            <w:noWrap/>
            <w:vAlign w:val="bottom"/>
            <w:hideMark/>
          </w:tcPr>
          <w:p w14:paraId="411BD3E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12,60%</w:t>
            </w:r>
          </w:p>
        </w:tc>
        <w:tc>
          <w:tcPr>
            <w:tcW w:w="1261" w:type="dxa"/>
            <w:tcBorders>
              <w:top w:val="nil"/>
              <w:left w:val="nil"/>
              <w:bottom w:val="single" w:sz="8" w:space="0" w:color="auto"/>
              <w:right w:val="single" w:sz="8" w:space="0" w:color="auto"/>
            </w:tcBorders>
            <w:shd w:val="clear" w:color="auto" w:fill="auto"/>
            <w:noWrap/>
            <w:vAlign w:val="bottom"/>
            <w:hideMark/>
          </w:tcPr>
          <w:p w14:paraId="639E47FF" w14:textId="77777777" w:rsidR="00E22929" w:rsidRPr="00E22929" w:rsidRDefault="00E22929" w:rsidP="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93" w:type="dxa"/>
            <w:gridSpan w:val="2"/>
            <w:vAlign w:val="center"/>
            <w:hideMark/>
          </w:tcPr>
          <w:p w14:paraId="4A3CE91D" w14:textId="77777777" w:rsidR="00E22929" w:rsidRPr="00E22929" w:rsidRDefault="00E22929" w:rsidP="00E22929">
            <w:pPr>
              <w:rPr>
                <w:sz w:val="13"/>
                <w:szCs w:val="13"/>
              </w:rPr>
            </w:pPr>
          </w:p>
        </w:tc>
      </w:tr>
    </w:tbl>
    <w:p w14:paraId="7076601A" w14:textId="77777777" w:rsidR="00E22929" w:rsidRDefault="00E22929" w:rsidP="00E22929">
      <w:pPr>
        <w:tabs>
          <w:tab w:val="left" w:pos="5580"/>
          <w:tab w:val="left" w:pos="9498"/>
        </w:tabs>
        <w:ind w:right="-569"/>
        <w:sectPr w:rsidR="00E22929" w:rsidSect="00E22929">
          <w:pgSz w:w="16838" w:h="11906" w:orient="landscape"/>
          <w:pgMar w:top="1418" w:right="851" w:bottom="851" w:left="851" w:header="709" w:footer="709" w:gutter="0"/>
          <w:cols w:space="708"/>
          <w:titlePg/>
          <w:docGrid w:linePitch="360"/>
        </w:sectPr>
      </w:pPr>
    </w:p>
    <w:tbl>
      <w:tblPr>
        <w:tblW w:w="15154" w:type="dxa"/>
        <w:tblLook w:val="04A0" w:firstRow="1" w:lastRow="0" w:firstColumn="1" w:lastColumn="0" w:noHBand="0" w:noVBand="1"/>
      </w:tblPr>
      <w:tblGrid>
        <w:gridCol w:w="463"/>
        <w:gridCol w:w="4630"/>
        <w:gridCol w:w="974"/>
        <w:gridCol w:w="1477"/>
        <w:gridCol w:w="1484"/>
        <w:gridCol w:w="1456"/>
        <w:gridCol w:w="1474"/>
        <w:gridCol w:w="1487"/>
        <w:gridCol w:w="1487"/>
        <w:gridCol w:w="222"/>
      </w:tblGrid>
      <w:tr w:rsidR="00E22929" w:rsidRPr="00E22929" w14:paraId="773C5398" w14:textId="77777777" w:rsidTr="00E22929">
        <w:trPr>
          <w:gridAfter w:val="1"/>
          <w:wAfter w:w="222" w:type="dxa"/>
          <w:trHeight w:val="233"/>
        </w:trPr>
        <w:tc>
          <w:tcPr>
            <w:tcW w:w="463" w:type="dxa"/>
            <w:tcBorders>
              <w:top w:val="nil"/>
              <w:left w:val="nil"/>
              <w:bottom w:val="nil"/>
              <w:right w:val="nil"/>
            </w:tcBorders>
            <w:shd w:val="clear" w:color="auto" w:fill="auto"/>
            <w:vAlign w:val="center"/>
            <w:hideMark/>
          </w:tcPr>
          <w:p w14:paraId="153191B8" w14:textId="77777777" w:rsidR="00E22929" w:rsidRPr="00E22929" w:rsidRDefault="00E22929">
            <w:pPr>
              <w:rPr>
                <w:sz w:val="13"/>
                <w:szCs w:val="13"/>
              </w:rPr>
            </w:pPr>
            <w:bookmarkStart w:id="67" w:name="RANGE!A1:R130"/>
            <w:bookmarkEnd w:id="67"/>
          </w:p>
        </w:tc>
        <w:tc>
          <w:tcPr>
            <w:tcW w:w="4630" w:type="dxa"/>
            <w:tcBorders>
              <w:top w:val="nil"/>
              <w:left w:val="nil"/>
              <w:bottom w:val="nil"/>
              <w:right w:val="nil"/>
            </w:tcBorders>
            <w:shd w:val="clear" w:color="auto" w:fill="auto"/>
            <w:vAlign w:val="center"/>
            <w:hideMark/>
          </w:tcPr>
          <w:p w14:paraId="29B00082" w14:textId="77777777" w:rsidR="00E22929" w:rsidRPr="00E22929" w:rsidRDefault="00E22929">
            <w:pPr>
              <w:jc w:val="center"/>
              <w:rPr>
                <w:sz w:val="13"/>
                <w:szCs w:val="13"/>
              </w:rPr>
            </w:pPr>
          </w:p>
        </w:tc>
        <w:tc>
          <w:tcPr>
            <w:tcW w:w="974" w:type="dxa"/>
            <w:tcBorders>
              <w:top w:val="nil"/>
              <w:left w:val="nil"/>
              <w:bottom w:val="nil"/>
              <w:right w:val="nil"/>
            </w:tcBorders>
            <w:shd w:val="clear" w:color="auto" w:fill="auto"/>
            <w:vAlign w:val="center"/>
            <w:hideMark/>
          </w:tcPr>
          <w:p w14:paraId="60104BB3" w14:textId="77777777" w:rsidR="00E22929" w:rsidRPr="00E22929" w:rsidRDefault="00E22929">
            <w:pPr>
              <w:jc w:val="center"/>
              <w:rPr>
                <w:sz w:val="13"/>
                <w:szCs w:val="13"/>
              </w:rPr>
            </w:pPr>
          </w:p>
        </w:tc>
        <w:tc>
          <w:tcPr>
            <w:tcW w:w="1477" w:type="dxa"/>
            <w:tcBorders>
              <w:top w:val="nil"/>
              <w:left w:val="nil"/>
              <w:bottom w:val="nil"/>
              <w:right w:val="nil"/>
            </w:tcBorders>
            <w:shd w:val="clear" w:color="auto" w:fill="auto"/>
            <w:vAlign w:val="bottom"/>
            <w:hideMark/>
          </w:tcPr>
          <w:p w14:paraId="6C34EF03" w14:textId="77777777" w:rsidR="00E22929" w:rsidRPr="00E22929" w:rsidRDefault="00E22929">
            <w:pPr>
              <w:jc w:val="center"/>
              <w:rPr>
                <w:sz w:val="13"/>
                <w:szCs w:val="13"/>
              </w:rPr>
            </w:pPr>
          </w:p>
        </w:tc>
        <w:tc>
          <w:tcPr>
            <w:tcW w:w="1484" w:type="dxa"/>
            <w:tcBorders>
              <w:top w:val="nil"/>
              <w:left w:val="nil"/>
              <w:bottom w:val="nil"/>
              <w:right w:val="nil"/>
            </w:tcBorders>
            <w:shd w:val="clear" w:color="auto" w:fill="auto"/>
            <w:vAlign w:val="center"/>
            <w:hideMark/>
          </w:tcPr>
          <w:p w14:paraId="45C22FE3" w14:textId="77777777" w:rsidR="00E22929" w:rsidRPr="00E22929" w:rsidRDefault="00E22929">
            <w:pPr>
              <w:jc w:val="center"/>
              <w:rPr>
                <w:sz w:val="13"/>
                <w:szCs w:val="13"/>
              </w:rPr>
            </w:pPr>
          </w:p>
        </w:tc>
        <w:tc>
          <w:tcPr>
            <w:tcW w:w="1456" w:type="dxa"/>
            <w:tcBorders>
              <w:top w:val="nil"/>
              <w:left w:val="nil"/>
              <w:bottom w:val="nil"/>
              <w:right w:val="nil"/>
            </w:tcBorders>
            <w:shd w:val="clear" w:color="auto" w:fill="auto"/>
            <w:vAlign w:val="center"/>
            <w:hideMark/>
          </w:tcPr>
          <w:p w14:paraId="45B40396" w14:textId="77777777" w:rsidR="00E22929" w:rsidRPr="00E22929" w:rsidRDefault="00E22929">
            <w:pPr>
              <w:jc w:val="center"/>
              <w:rPr>
                <w:sz w:val="13"/>
                <w:szCs w:val="13"/>
              </w:rPr>
            </w:pPr>
          </w:p>
        </w:tc>
        <w:tc>
          <w:tcPr>
            <w:tcW w:w="1474" w:type="dxa"/>
            <w:tcBorders>
              <w:top w:val="nil"/>
              <w:left w:val="nil"/>
              <w:bottom w:val="nil"/>
              <w:right w:val="nil"/>
            </w:tcBorders>
            <w:shd w:val="clear" w:color="auto" w:fill="auto"/>
            <w:vAlign w:val="center"/>
            <w:hideMark/>
          </w:tcPr>
          <w:p w14:paraId="25FA6F74" w14:textId="77777777" w:rsidR="00E22929" w:rsidRPr="00E22929" w:rsidRDefault="00E22929">
            <w:pPr>
              <w:jc w:val="center"/>
              <w:rPr>
                <w:sz w:val="13"/>
                <w:szCs w:val="13"/>
              </w:rPr>
            </w:pPr>
          </w:p>
        </w:tc>
        <w:tc>
          <w:tcPr>
            <w:tcW w:w="2974" w:type="dxa"/>
            <w:gridSpan w:val="2"/>
            <w:tcBorders>
              <w:top w:val="nil"/>
              <w:left w:val="nil"/>
              <w:bottom w:val="nil"/>
              <w:right w:val="nil"/>
            </w:tcBorders>
            <w:shd w:val="clear" w:color="auto" w:fill="auto"/>
            <w:vAlign w:val="center"/>
            <w:hideMark/>
          </w:tcPr>
          <w:p w14:paraId="13928671" w14:textId="77777777" w:rsidR="00E22929" w:rsidRPr="00E22929" w:rsidRDefault="00E22929">
            <w:pPr>
              <w:jc w:val="center"/>
              <w:rPr>
                <w:sz w:val="13"/>
                <w:szCs w:val="13"/>
              </w:rPr>
            </w:pPr>
            <w:r w:rsidRPr="00E22929">
              <w:rPr>
                <w:sz w:val="13"/>
                <w:szCs w:val="13"/>
              </w:rPr>
              <w:t>Приложение №4</w:t>
            </w:r>
          </w:p>
        </w:tc>
      </w:tr>
      <w:tr w:rsidR="00E22929" w:rsidRPr="00E22929" w14:paraId="121E51EA" w14:textId="77777777" w:rsidTr="00E22929">
        <w:trPr>
          <w:gridAfter w:val="1"/>
          <w:wAfter w:w="222" w:type="dxa"/>
          <w:trHeight w:val="233"/>
        </w:trPr>
        <w:tc>
          <w:tcPr>
            <w:tcW w:w="463" w:type="dxa"/>
            <w:tcBorders>
              <w:top w:val="nil"/>
              <w:left w:val="nil"/>
              <w:bottom w:val="nil"/>
              <w:right w:val="nil"/>
            </w:tcBorders>
            <w:shd w:val="clear" w:color="auto" w:fill="auto"/>
            <w:vAlign w:val="center"/>
            <w:hideMark/>
          </w:tcPr>
          <w:p w14:paraId="605FF769" w14:textId="77777777" w:rsidR="00E22929" w:rsidRPr="00E22929" w:rsidRDefault="00E22929">
            <w:pPr>
              <w:jc w:val="center"/>
              <w:rPr>
                <w:sz w:val="13"/>
                <w:szCs w:val="13"/>
              </w:rPr>
            </w:pPr>
          </w:p>
        </w:tc>
        <w:tc>
          <w:tcPr>
            <w:tcW w:w="4630" w:type="dxa"/>
            <w:tcBorders>
              <w:top w:val="nil"/>
              <w:left w:val="nil"/>
              <w:bottom w:val="nil"/>
              <w:right w:val="nil"/>
            </w:tcBorders>
            <w:shd w:val="clear" w:color="auto" w:fill="auto"/>
            <w:vAlign w:val="center"/>
            <w:hideMark/>
          </w:tcPr>
          <w:p w14:paraId="5CA36776" w14:textId="77777777" w:rsidR="00E22929" w:rsidRPr="00E22929" w:rsidRDefault="00E22929">
            <w:pPr>
              <w:jc w:val="center"/>
              <w:rPr>
                <w:sz w:val="13"/>
                <w:szCs w:val="13"/>
              </w:rPr>
            </w:pPr>
          </w:p>
        </w:tc>
        <w:tc>
          <w:tcPr>
            <w:tcW w:w="974" w:type="dxa"/>
            <w:tcBorders>
              <w:top w:val="nil"/>
              <w:left w:val="nil"/>
              <w:bottom w:val="nil"/>
              <w:right w:val="nil"/>
            </w:tcBorders>
            <w:shd w:val="clear" w:color="auto" w:fill="auto"/>
            <w:vAlign w:val="center"/>
            <w:hideMark/>
          </w:tcPr>
          <w:p w14:paraId="03C4FE6D" w14:textId="77777777" w:rsidR="00E22929" w:rsidRPr="00E22929" w:rsidRDefault="00E22929">
            <w:pPr>
              <w:jc w:val="center"/>
              <w:rPr>
                <w:sz w:val="13"/>
                <w:szCs w:val="13"/>
              </w:rPr>
            </w:pPr>
          </w:p>
        </w:tc>
        <w:tc>
          <w:tcPr>
            <w:tcW w:w="1477" w:type="dxa"/>
            <w:tcBorders>
              <w:top w:val="nil"/>
              <w:left w:val="nil"/>
              <w:bottom w:val="nil"/>
              <w:right w:val="nil"/>
            </w:tcBorders>
            <w:shd w:val="clear" w:color="auto" w:fill="auto"/>
            <w:vAlign w:val="bottom"/>
            <w:hideMark/>
          </w:tcPr>
          <w:p w14:paraId="376145EF" w14:textId="77777777" w:rsidR="00E22929" w:rsidRPr="00E22929" w:rsidRDefault="00E22929">
            <w:pPr>
              <w:jc w:val="center"/>
              <w:rPr>
                <w:sz w:val="13"/>
                <w:szCs w:val="13"/>
              </w:rPr>
            </w:pPr>
          </w:p>
        </w:tc>
        <w:tc>
          <w:tcPr>
            <w:tcW w:w="1484" w:type="dxa"/>
            <w:tcBorders>
              <w:top w:val="nil"/>
              <w:left w:val="nil"/>
              <w:bottom w:val="nil"/>
              <w:right w:val="nil"/>
            </w:tcBorders>
            <w:shd w:val="clear" w:color="auto" w:fill="auto"/>
            <w:vAlign w:val="center"/>
            <w:hideMark/>
          </w:tcPr>
          <w:p w14:paraId="29C4AD5B" w14:textId="77777777" w:rsidR="00E22929" w:rsidRPr="00E22929" w:rsidRDefault="00E22929">
            <w:pPr>
              <w:jc w:val="center"/>
              <w:rPr>
                <w:sz w:val="13"/>
                <w:szCs w:val="13"/>
              </w:rPr>
            </w:pPr>
          </w:p>
        </w:tc>
        <w:tc>
          <w:tcPr>
            <w:tcW w:w="1456" w:type="dxa"/>
            <w:tcBorders>
              <w:top w:val="nil"/>
              <w:left w:val="nil"/>
              <w:bottom w:val="nil"/>
              <w:right w:val="nil"/>
            </w:tcBorders>
            <w:shd w:val="clear" w:color="auto" w:fill="auto"/>
            <w:vAlign w:val="center"/>
            <w:hideMark/>
          </w:tcPr>
          <w:p w14:paraId="793B3321" w14:textId="77777777" w:rsidR="00E22929" w:rsidRPr="00E22929" w:rsidRDefault="00E22929">
            <w:pPr>
              <w:jc w:val="center"/>
              <w:rPr>
                <w:sz w:val="13"/>
                <w:szCs w:val="13"/>
              </w:rPr>
            </w:pPr>
          </w:p>
        </w:tc>
        <w:tc>
          <w:tcPr>
            <w:tcW w:w="1474" w:type="dxa"/>
            <w:tcBorders>
              <w:top w:val="nil"/>
              <w:left w:val="nil"/>
              <w:bottom w:val="nil"/>
              <w:right w:val="nil"/>
            </w:tcBorders>
            <w:shd w:val="clear" w:color="auto" w:fill="auto"/>
            <w:vAlign w:val="center"/>
            <w:hideMark/>
          </w:tcPr>
          <w:p w14:paraId="6F25663B" w14:textId="77777777" w:rsidR="00E22929" w:rsidRPr="00E22929" w:rsidRDefault="00E22929">
            <w:pPr>
              <w:jc w:val="center"/>
              <w:rPr>
                <w:sz w:val="13"/>
                <w:szCs w:val="13"/>
              </w:rPr>
            </w:pPr>
          </w:p>
        </w:tc>
        <w:tc>
          <w:tcPr>
            <w:tcW w:w="1487" w:type="dxa"/>
            <w:tcBorders>
              <w:top w:val="nil"/>
              <w:left w:val="nil"/>
              <w:bottom w:val="nil"/>
              <w:right w:val="nil"/>
            </w:tcBorders>
            <w:shd w:val="clear" w:color="auto" w:fill="auto"/>
            <w:vAlign w:val="center"/>
            <w:hideMark/>
          </w:tcPr>
          <w:p w14:paraId="08CFDF58" w14:textId="77777777" w:rsidR="00E22929" w:rsidRPr="00E22929" w:rsidRDefault="00E22929">
            <w:pPr>
              <w:jc w:val="center"/>
              <w:rPr>
                <w:sz w:val="13"/>
                <w:szCs w:val="13"/>
              </w:rPr>
            </w:pPr>
          </w:p>
        </w:tc>
        <w:tc>
          <w:tcPr>
            <w:tcW w:w="1487" w:type="dxa"/>
            <w:tcBorders>
              <w:top w:val="nil"/>
              <w:left w:val="nil"/>
              <w:bottom w:val="nil"/>
              <w:right w:val="nil"/>
            </w:tcBorders>
            <w:shd w:val="clear" w:color="auto" w:fill="auto"/>
            <w:vAlign w:val="center"/>
            <w:hideMark/>
          </w:tcPr>
          <w:p w14:paraId="29B7FAD4" w14:textId="77777777" w:rsidR="00E22929" w:rsidRPr="00E22929" w:rsidRDefault="00E22929">
            <w:pPr>
              <w:jc w:val="center"/>
              <w:rPr>
                <w:sz w:val="13"/>
                <w:szCs w:val="13"/>
              </w:rPr>
            </w:pPr>
          </w:p>
        </w:tc>
      </w:tr>
      <w:tr w:rsidR="00E22929" w:rsidRPr="00E22929" w14:paraId="7A52BB24" w14:textId="77777777" w:rsidTr="00E22929">
        <w:trPr>
          <w:gridAfter w:val="1"/>
          <w:wAfter w:w="222" w:type="dxa"/>
          <w:trHeight w:val="233"/>
        </w:trPr>
        <w:tc>
          <w:tcPr>
            <w:tcW w:w="463" w:type="dxa"/>
            <w:tcBorders>
              <w:top w:val="nil"/>
              <w:left w:val="nil"/>
              <w:bottom w:val="nil"/>
              <w:right w:val="nil"/>
            </w:tcBorders>
            <w:shd w:val="clear" w:color="auto" w:fill="auto"/>
            <w:vAlign w:val="center"/>
            <w:hideMark/>
          </w:tcPr>
          <w:p w14:paraId="303928A5" w14:textId="77777777" w:rsidR="00E22929" w:rsidRPr="00E22929" w:rsidRDefault="00E22929">
            <w:pPr>
              <w:jc w:val="center"/>
              <w:rPr>
                <w:sz w:val="13"/>
                <w:szCs w:val="13"/>
              </w:rPr>
            </w:pPr>
          </w:p>
        </w:tc>
        <w:tc>
          <w:tcPr>
            <w:tcW w:w="4630" w:type="dxa"/>
            <w:tcBorders>
              <w:top w:val="nil"/>
              <w:left w:val="nil"/>
              <w:bottom w:val="nil"/>
              <w:right w:val="nil"/>
            </w:tcBorders>
            <w:shd w:val="clear" w:color="auto" w:fill="auto"/>
            <w:vAlign w:val="center"/>
            <w:hideMark/>
          </w:tcPr>
          <w:p w14:paraId="1BD902FB" w14:textId="77777777" w:rsidR="00E22929" w:rsidRPr="00E22929" w:rsidRDefault="00E22929">
            <w:pPr>
              <w:jc w:val="center"/>
              <w:rPr>
                <w:sz w:val="13"/>
                <w:szCs w:val="13"/>
              </w:rPr>
            </w:pPr>
          </w:p>
        </w:tc>
        <w:tc>
          <w:tcPr>
            <w:tcW w:w="974" w:type="dxa"/>
            <w:tcBorders>
              <w:top w:val="nil"/>
              <w:left w:val="nil"/>
              <w:bottom w:val="nil"/>
              <w:right w:val="nil"/>
            </w:tcBorders>
            <w:shd w:val="clear" w:color="auto" w:fill="auto"/>
            <w:vAlign w:val="center"/>
            <w:hideMark/>
          </w:tcPr>
          <w:p w14:paraId="6F542422" w14:textId="77777777" w:rsidR="00E22929" w:rsidRPr="00E22929" w:rsidRDefault="00E22929">
            <w:pPr>
              <w:jc w:val="center"/>
              <w:rPr>
                <w:sz w:val="13"/>
                <w:szCs w:val="13"/>
              </w:rPr>
            </w:pPr>
          </w:p>
        </w:tc>
        <w:tc>
          <w:tcPr>
            <w:tcW w:w="1477" w:type="dxa"/>
            <w:tcBorders>
              <w:top w:val="nil"/>
              <w:left w:val="nil"/>
              <w:bottom w:val="nil"/>
              <w:right w:val="nil"/>
            </w:tcBorders>
            <w:shd w:val="clear" w:color="auto" w:fill="auto"/>
            <w:vAlign w:val="bottom"/>
            <w:hideMark/>
          </w:tcPr>
          <w:p w14:paraId="09FB1B19" w14:textId="77777777" w:rsidR="00E22929" w:rsidRPr="00E22929" w:rsidRDefault="00E22929">
            <w:pPr>
              <w:jc w:val="center"/>
              <w:rPr>
                <w:sz w:val="13"/>
                <w:szCs w:val="13"/>
              </w:rPr>
            </w:pPr>
          </w:p>
        </w:tc>
        <w:tc>
          <w:tcPr>
            <w:tcW w:w="1484" w:type="dxa"/>
            <w:tcBorders>
              <w:top w:val="nil"/>
              <w:left w:val="nil"/>
              <w:bottom w:val="nil"/>
              <w:right w:val="nil"/>
            </w:tcBorders>
            <w:shd w:val="clear" w:color="auto" w:fill="auto"/>
            <w:vAlign w:val="center"/>
            <w:hideMark/>
          </w:tcPr>
          <w:p w14:paraId="014B538B" w14:textId="77777777" w:rsidR="00E22929" w:rsidRPr="00E22929" w:rsidRDefault="00E22929">
            <w:pPr>
              <w:jc w:val="center"/>
              <w:rPr>
                <w:sz w:val="13"/>
                <w:szCs w:val="13"/>
              </w:rPr>
            </w:pPr>
          </w:p>
        </w:tc>
        <w:tc>
          <w:tcPr>
            <w:tcW w:w="1456" w:type="dxa"/>
            <w:tcBorders>
              <w:top w:val="nil"/>
              <w:left w:val="nil"/>
              <w:bottom w:val="nil"/>
              <w:right w:val="nil"/>
            </w:tcBorders>
            <w:shd w:val="clear" w:color="auto" w:fill="auto"/>
            <w:vAlign w:val="center"/>
            <w:hideMark/>
          </w:tcPr>
          <w:p w14:paraId="41D0BD95" w14:textId="77777777" w:rsidR="00E22929" w:rsidRPr="00E22929" w:rsidRDefault="00E22929">
            <w:pPr>
              <w:jc w:val="center"/>
              <w:rPr>
                <w:sz w:val="13"/>
                <w:szCs w:val="13"/>
              </w:rPr>
            </w:pPr>
          </w:p>
        </w:tc>
        <w:tc>
          <w:tcPr>
            <w:tcW w:w="1474" w:type="dxa"/>
            <w:tcBorders>
              <w:top w:val="nil"/>
              <w:left w:val="nil"/>
              <w:bottom w:val="nil"/>
              <w:right w:val="nil"/>
            </w:tcBorders>
            <w:shd w:val="clear" w:color="auto" w:fill="auto"/>
            <w:vAlign w:val="center"/>
            <w:hideMark/>
          </w:tcPr>
          <w:p w14:paraId="0005DEEA" w14:textId="77777777" w:rsidR="00E22929" w:rsidRPr="00E22929" w:rsidRDefault="00E22929">
            <w:pPr>
              <w:jc w:val="center"/>
              <w:rPr>
                <w:sz w:val="13"/>
                <w:szCs w:val="13"/>
              </w:rPr>
            </w:pPr>
          </w:p>
        </w:tc>
        <w:tc>
          <w:tcPr>
            <w:tcW w:w="1487" w:type="dxa"/>
            <w:tcBorders>
              <w:top w:val="nil"/>
              <w:left w:val="nil"/>
              <w:bottom w:val="nil"/>
              <w:right w:val="nil"/>
            </w:tcBorders>
            <w:shd w:val="clear" w:color="auto" w:fill="auto"/>
            <w:vAlign w:val="center"/>
            <w:hideMark/>
          </w:tcPr>
          <w:p w14:paraId="7C457785" w14:textId="77777777" w:rsidR="00E22929" w:rsidRPr="00E22929" w:rsidRDefault="00E22929">
            <w:pPr>
              <w:jc w:val="center"/>
              <w:rPr>
                <w:sz w:val="13"/>
                <w:szCs w:val="13"/>
              </w:rPr>
            </w:pPr>
          </w:p>
        </w:tc>
        <w:tc>
          <w:tcPr>
            <w:tcW w:w="1487" w:type="dxa"/>
            <w:tcBorders>
              <w:top w:val="nil"/>
              <w:left w:val="nil"/>
              <w:bottom w:val="nil"/>
              <w:right w:val="nil"/>
            </w:tcBorders>
            <w:shd w:val="clear" w:color="auto" w:fill="auto"/>
            <w:vAlign w:val="center"/>
            <w:hideMark/>
          </w:tcPr>
          <w:p w14:paraId="10071238" w14:textId="77777777" w:rsidR="00E22929" w:rsidRPr="00E22929" w:rsidRDefault="00E22929">
            <w:pPr>
              <w:jc w:val="center"/>
              <w:rPr>
                <w:sz w:val="13"/>
                <w:szCs w:val="13"/>
              </w:rPr>
            </w:pPr>
          </w:p>
        </w:tc>
      </w:tr>
      <w:tr w:rsidR="00E22929" w:rsidRPr="00E22929" w14:paraId="50D373CD" w14:textId="77777777" w:rsidTr="00E22929">
        <w:trPr>
          <w:gridAfter w:val="1"/>
          <w:wAfter w:w="222" w:type="dxa"/>
          <w:trHeight w:val="458"/>
        </w:trPr>
        <w:tc>
          <w:tcPr>
            <w:tcW w:w="14932" w:type="dxa"/>
            <w:gridSpan w:val="9"/>
            <w:vMerge w:val="restart"/>
            <w:tcBorders>
              <w:top w:val="nil"/>
              <w:left w:val="nil"/>
              <w:bottom w:val="nil"/>
              <w:right w:val="nil"/>
            </w:tcBorders>
            <w:shd w:val="clear" w:color="auto" w:fill="auto"/>
            <w:vAlign w:val="bottom"/>
            <w:hideMark/>
          </w:tcPr>
          <w:p w14:paraId="52E25B3F" w14:textId="77777777" w:rsidR="00E22929" w:rsidRPr="00E22929" w:rsidRDefault="00E22929">
            <w:pPr>
              <w:jc w:val="center"/>
              <w:rPr>
                <w:sz w:val="13"/>
                <w:szCs w:val="13"/>
              </w:rPr>
            </w:pPr>
            <w:r w:rsidRPr="00E22929">
              <w:rPr>
                <w:sz w:val="13"/>
                <w:szCs w:val="13"/>
              </w:rPr>
              <w:t>Сводная информация и смета расходов на теплоноситель МКП "КТВС НМР" корректировка 2024 год (вторая долгосрочка 2023-2027 )   (в закрытой системе ГВС)</w:t>
            </w:r>
          </w:p>
        </w:tc>
      </w:tr>
      <w:tr w:rsidR="00E22929" w:rsidRPr="00E22929" w14:paraId="307252CC" w14:textId="77777777" w:rsidTr="00E22929">
        <w:trPr>
          <w:trHeight w:val="195"/>
        </w:trPr>
        <w:tc>
          <w:tcPr>
            <w:tcW w:w="14932" w:type="dxa"/>
            <w:gridSpan w:val="9"/>
            <w:vMerge/>
            <w:tcBorders>
              <w:top w:val="nil"/>
              <w:left w:val="nil"/>
              <w:bottom w:val="nil"/>
              <w:right w:val="nil"/>
            </w:tcBorders>
            <w:vAlign w:val="center"/>
            <w:hideMark/>
          </w:tcPr>
          <w:p w14:paraId="5B0E593C" w14:textId="77777777" w:rsidR="00E22929" w:rsidRPr="00E22929" w:rsidRDefault="00E22929">
            <w:pPr>
              <w:rPr>
                <w:sz w:val="13"/>
                <w:szCs w:val="13"/>
              </w:rPr>
            </w:pPr>
          </w:p>
        </w:tc>
        <w:tc>
          <w:tcPr>
            <w:tcW w:w="222" w:type="dxa"/>
            <w:tcBorders>
              <w:top w:val="nil"/>
              <w:left w:val="nil"/>
              <w:bottom w:val="nil"/>
              <w:right w:val="nil"/>
            </w:tcBorders>
            <w:shd w:val="clear" w:color="auto" w:fill="auto"/>
            <w:noWrap/>
            <w:vAlign w:val="bottom"/>
            <w:hideMark/>
          </w:tcPr>
          <w:p w14:paraId="508243DD" w14:textId="77777777" w:rsidR="00E22929" w:rsidRPr="00E22929" w:rsidRDefault="00E22929">
            <w:pPr>
              <w:jc w:val="center"/>
              <w:rPr>
                <w:sz w:val="13"/>
                <w:szCs w:val="13"/>
              </w:rPr>
            </w:pPr>
          </w:p>
        </w:tc>
      </w:tr>
      <w:tr w:rsidR="00E22929" w:rsidRPr="00E22929" w14:paraId="6F352128" w14:textId="77777777" w:rsidTr="00E22929">
        <w:trPr>
          <w:trHeight w:val="195"/>
        </w:trPr>
        <w:tc>
          <w:tcPr>
            <w:tcW w:w="14932" w:type="dxa"/>
            <w:gridSpan w:val="9"/>
            <w:vMerge/>
            <w:tcBorders>
              <w:top w:val="nil"/>
              <w:left w:val="nil"/>
              <w:bottom w:val="nil"/>
              <w:right w:val="nil"/>
            </w:tcBorders>
            <w:vAlign w:val="center"/>
            <w:hideMark/>
          </w:tcPr>
          <w:p w14:paraId="2CDF29F6" w14:textId="77777777" w:rsidR="00E22929" w:rsidRPr="00E22929" w:rsidRDefault="00E22929">
            <w:pPr>
              <w:rPr>
                <w:sz w:val="13"/>
                <w:szCs w:val="13"/>
              </w:rPr>
            </w:pPr>
          </w:p>
        </w:tc>
        <w:tc>
          <w:tcPr>
            <w:tcW w:w="222" w:type="dxa"/>
            <w:tcBorders>
              <w:top w:val="nil"/>
              <w:left w:val="nil"/>
              <w:bottom w:val="nil"/>
              <w:right w:val="nil"/>
            </w:tcBorders>
            <w:shd w:val="clear" w:color="auto" w:fill="auto"/>
            <w:noWrap/>
            <w:vAlign w:val="bottom"/>
            <w:hideMark/>
          </w:tcPr>
          <w:p w14:paraId="085991A5" w14:textId="77777777" w:rsidR="00E22929" w:rsidRPr="00E22929" w:rsidRDefault="00E22929">
            <w:pPr>
              <w:rPr>
                <w:sz w:val="13"/>
                <w:szCs w:val="13"/>
              </w:rPr>
            </w:pPr>
          </w:p>
        </w:tc>
      </w:tr>
      <w:tr w:rsidR="00E22929" w:rsidRPr="00E22929" w14:paraId="68F8F650" w14:textId="77777777" w:rsidTr="00E22929">
        <w:trPr>
          <w:trHeight w:val="195"/>
        </w:trPr>
        <w:tc>
          <w:tcPr>
            <w:tcW w:w="463" w:type="dxa"/>
            <w:tcBorders>
              <w:top w:val="nil"/>
              <w:left w:val="nil"/>
              <w:bottom w:val="nil"/>
              <w:right w:val="nil"/>
            </w:tcBorders>
            <w:shd w:val="clear" w:color="auto" w:fill="auto"/>
            <w:noWrap/>
            <w:vAlign w:val="bottom"/>
            <w:hideMark/>
          </w:tcPr>
          <w:p w14:paraId="644600E7" w14:textId="77777777" w:rsidR="00E22929" w:rsidRPr="00E22929" w:rsidRDefault="00E22929">
            <w:pPr>
              <w:rPr>
                <w:sz w:val="13"/>
                <w:szCs w:val="13"/>
              </w:rPr>
            </w:pPr>
          </w:p>
        </w:tc>
        <w:tc>
          <w:tcPr>
            <w:tcW w:w="4630" w:type="dxa"/>
            <w:tcBorders>
              <w:top w:val="nil"/>
              <w:left w:val="nil"/>
              <w:bottom w:val="nil"/>
              <w:right w:val="nil"/>
            </w:tcBorders>
            <w:shd w:val="clear" w:color="auto" w:fill="auto"/>
            <w:noWrap/>
            <w:vAlign w:val="bottom"/>
            <w:hideMark/>
          </w:tcPr>
          <w:p w14:paraId="6C9D840B" w14:textId="77777777" w:rsidR="00E22929" w:rsidRPr="00E22929" w:rsidRDefault="00E22929">
            <w:pPr>
              <w:jc w:val="center"/>
              <w:rPr>
                <w:sz w:val="13"/>
                <w:szCs w:val="13"/>
              </w:rPr>
            </w:pPr>
          </w:p>
        </w:tc>
        <w:tc>
          <w:tcPr>
            <w:tcW w:w="974" w:type="dxa"/>
            <w:tcBorders>
              <w:top w:val="nil"/>
              <w:left w:val="nil"/>
              <w:bottom w:val="nil"/>
              <w:right w:val="nil"/>
            </w:tcBorders>
            <w:shd w:val="clear" w:color="auto" w:fill="auto"/>
            <w:noWrap/>
            <w:vAlign w:val="bottom"/>
            <w:hideMark/>
          </w:tcPr>
          <w:p w14:paraId="71DF89F0" w14:textId="77777777" w:rsidR="00E22929" w:rsidRPr="00E22929" w:rsidRDefault="00E22929">
            <w:pPr>
              <w:jc w:val="center"/>
              <w:rPr>
                <w:sz w:val="13"/>
                <w:szCs w:val="13"/>
              </w:rPr>
            </w:pPr>
          </w:p>
        </w:tc>
        <w:tc>
          <w:tcPr>
            <w:tcW w:w="1477" w:type="dxa"/>
            <w:tcBorders>
              <w:top w:val="nil"/>
              <w:left w:val="nil"/>
              <w:bottom w:val="nil"/>
              <w:right w:val="nil"/>
            </w:tcBorders>
            <w:shd w:val="clear" w:color="auto" w:fill="auto"/>
            <w:noWrap/>
            <w:vAlign w:val="bottom"/>
            <w:hideMark/>
          </w:tcPr>
          <w:p w14:paraId="27BBA46A" w14:textId="77777777" w:rsidR="00E22929" w:rsidRPr="00E22929" w:rsidRDefault="00E22929">
            <w:pPr>
              <w:jc w:val="center"/>
              <w:rPr>
                <w:sz w:val="13"/>
                <w:szCs w:val="13"/>
              </w:rPr>
            </w:pPr>
          </w:p>
        </w:tc>
        <w:tc>
          <w:tcPr>
            <w:tcW w:w="1484" w:type="dxa"/>
            <w:tcBorders>
              <w:top w:val="nil"/>
              <w:left w:val="nil"/>
              <w:bottom w:val="nil"/>
              <w:right w:val="nil"/>
            </w:tcBorders>
            <w:shd w:val="clear" w:color="auto" w:fill="auto"/>
            <w:noWrap/>
            <w:vAlign w:val="bottom"/>
            <w:hideMark/>
          </w:tcPr>
          <w:p w14:paraId="649F4375" w14:textId="77777777" w:rsidR="00E22929" w:rsidRPr="00E22929" w:rsidRDefault="00E22929">
            <w:pPr>
              <w:rPr>
                <w:sz w:val="13"/>
                <w:szCs w:val="13"/>
              </w:rPr>
            </w:pPr>
          </w:p>
        </w:tc>
        <w:tc>
          <w:tcPr>
            <w:tcW w:w="1456" w:type="dxa"/>
            <w:tcBorders>
              <w:top w:val="nil"/>
              <w:left w:val="nil"/>
              <w:bottom w:val="nil"/>
              <w:right w:val="nil"/>
            </w:tcBorders>
            <w:shd w:val="clear" w:color="auto" w:fill="auto"/>
            <w:noWrap/>
            <w:vAlign w:val="bottom"/>
            <w:hideMark/>
          </w:tcPr>
          <w:p w14:paraId="4CEBCE3F" w14:textId="77777777" w:rsidR="00E22929" w:rsidRPr="00E22929" w:rsidRDefault="00E22929">
            <w:pPr>
              <w:rPr>
                <w:sz w:val="13"/>
                <w:szCs w:val="13"/>
              </w:rPr>
            </w:pPr>
          </w:p>
        </w:tc>
        <w:tc>
          <w:tcPr>
            <w:tcW w:w="1474" w:type="dxa"/>
            <w:tcBorders>
              <w:top w:val="nil"/>
              <w:left w:val="nil"/>
              <w:bottom w:val="nil"/>
              <w:right w:val="nil"/>
            </w:tcBorders>
            <w:shd w:val="clear" w:color="auto" w:fill="auto"/>
            <w:noWrap/>
            <w:vAlign w:val="bottom"/>
            <w:hideMark/>
          </w:tcPr>
          <w:p w14:paraId="0D543290" w14:textId="77777777" w:rsidR="00E22929" w:rsidRPr="00E22929" w:rsidRDefault="00E22929">
            <w:pPr>
              <w:rPr>
                <w:sz w:val="13"/>
                <w:szCs w:val="13"/>
              </w:rPr>
            </w:pPr>
          </w:p>
        </w:tc>
        <w:tc>
          <w:tcPr>
            <w:tcW w:w="1487" w:type="dxa"/>
            <w:tcBorders>
              <w:top w:val="nil"/>
              <w:left w:val="nil"/>
              <w:bottom w:val="nil"/>
              <w:right w:val="nil"/>
            </w:tcBorders>
            <w:shd w:val="clear" w:color="auto" w:fill="auto"/>
            <w:noWrap/>
            <w:vAlign w:val="bottom"/>
            <w:hideMark/>
          </w:tcPr>
          <w:p w14:paraId="72247276" w14:textId="77777777" w:rsidR="00E22929" w:rsidRPr="00E22929" w:rsidRDefault="00E22929">
            <w:pPr>
              <w:rPr>
                <w:sz w:val="13"/>
                <w:szCs w:val="13"/>
              </w:rPr>
            </w:pPr>
          </w:p>
        </w:tc>
        <w:tc>
          <w:tcPr>
            <w:tcW w:w="1487" w:type="dxa"/>
            <w:tcBorders>
              <w:top w:val="nil"/>
              <w:left w:val="nil"/>
              <w:bottom w:val="nil"/>
              <w:right w:val="nil"/>
            </w:tcBorders>
            <w:shd w:val="clear" w:color="auto" w:fill="auto"/>
            <w:noWrap/>
            <w:vAlign w:val="bottom"/>
            <w:hideMark/>
          </w:tcPr>
          <w:p w14:paraId="7B4802E3" w14:textId="77777777" w:rsidR="00E22929" w:rsidRPr="00E22929" w:rsidRDefault="00E22929">
            <w:pPr>
              <w:rPr>
                <w:sz w:val="13"/>
                <w:szCs w:val="13"/>
              </w:rPr>
            </w:pPr>
          </w:p>
        </w:tc>
        <w:tc>
          <w:tcPr>
            <w:tcW w:w="222" w:type="dxa"/>
            <w:vAlign w:val="center"/>
            <w:hideMark/>
          </w:tcPr>
          <w:p w14:paraId="14A3BF92" w14:textId="77777777" w:rsidR="00E22929" w:rsidRPr="00E22929" w:rsidRDefault="00E22929">
            <w:pPr>
              <w:rPr>
                <w:sz w:val="13"/>
                <w:szCs w:val="13"/>
              </w:rPr>
            </w:pPr>
          </w:p>
        </w:tc>
      </w:tr>
      <w:tr w:rsidR="00E22929" w:rsidRPr="00E22929" w14:paraId="68927A3E" w14:textId="77777777" w:rsidTr="00E22929">
        <w:trPr>
          <w:trHeight w:val="167"/>
        </w:trPr>
        <w:tc>
          <w:tcPr>
            <w:tcW w:w="463" w:type="dxa"/>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14:paraId="320E56B2" w14:textId="77777777" w:rsidR="00E22929" w:rsidRPr="00E22929" w:rsidRDefault="00E22929">
            <w:pPr>
              <w:rPr>
                <w:rFonts w:ascii="Bookman Old Style" w:hAnsi="Bookman Old Style" w:cs="Arial CYR"/>
                <w:sz w:val="13"/>
                <w:szCs w:val="13"/>
              </w:rPr>
            </w:pPr>
            <w:r w:rsidRPr="00E22929">
              <w:rPr>
                <w:rFonts w:ascii="Bookman Old Style" w:hAnsi="Bookman Old Style" w:cs="Arial CYR"/>
                <w:sz w:val="13"/>
                <w:szCs w:val="13"/>
              </w:rPr>
              <w:t>№ п/п</w:t>
            </w:r>
          </w:p>
        </w:tc>
        <w:tc>
          <w:tcPr>
            <w:tcW w:w="4630" w:type="dxa"/>
            <w:vMerge w:val="restart"/>
            <w:tcBorders>
              <w:top w:val="single" w:sz="8" w:space="0" w:color="auto"/>
              <w:left w:val="single" w:sz="4" w:space="0" w:color="000000"/>
              <w:bottom w:val="single" w:sz="4" w:space="0" w:color="000000"/>
              <w:right w:val="nil"/>
            </w:tcBorders>
            <w:shd w:val="clear" w:color="auto" w:fill="auto"/>
            <w:noWrap/>
            <w:vAlign w:val="center"/>
            <w:hideMark/>
          </w:tcPr>
          <w:p w14:paraId="6B20B943"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Показатели</w:t>
            </w:r>
          </w:p>
        </w:tc>
        <w:tc>
          <w:tcPr>
            <w:tcW w:w="974" w:type="dxa"/>
            <w:vMerge w:val="restart"/>
            <w:tcBorders>
              <w:top w:val="single" w:sz="8" w:space="0" w:color="auto"/>
              <w:left w:val="single" w:sz="4" w:space="0" w:color="000000"/>
              <w:bottom w:val="single" w:sz="4" w:space="0" w:color="000000"/>
              <w:right w:val="single" w:sz="4" w:space="0" w:color="000000"/>
            </w:tcBorders>
            <w:shd w:val="clear" w:color="auto" w:fill="auto"/>
            <w:noWrap/>
            <w:vAlign w:val="center"/>
            <w:hideMark/>
          </w:tcPr>
          <w:p w14:paraId="61702DEF"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Ед.изм.</w:t>
            </w:r>
          </w:p>
        </w:tc>
        <w:tc>
          <w:tcPr>
            <w:tcW w:w="147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79F0790"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Утвнрждено РЭК н 2022 год</w:t>
            </w:r>
          </w:p>
        </w:tc>
        <w:tc>
          <w:tcPr>
            <w:tcW w:w="148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AF1DBB5"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Факт предприятия 2022 год</w:t>
            </w:r>
          </w:p>
        </w:tc>
        <w:tc>
          <w:tcPr>
            <w:tcW w:w="145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B8671AA"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Факт экспертов 2022 год</w:t>
            </w:r>
          </w:p>
        </w:tc>
        <w:tc>
          <w:tcPr>
            <w:tcW w:w="147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FC36876"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Утверждено РЭК на  2023 год</w:t>
            </w:r>
          </w:p>
        </w:tc>
        <w:tc>
          <w:tcPr>
            <w:tcW w:w="148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68B71AE"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Предложения предприятия 2024 год</w:t>
            </w:r>
          </w:p>
        </w:tc>
        <w:tc>
          <w:tcPr>
            <w:tcW w:w="1487"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2E94C899"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Предложение экспертов на  2024 год</w:t>
            </w:r>
          </w:p>
        </w:tc>
        <w:tc>
          <w:tcPr>
            <w:tcW w:w="222" w:type="dxa"/>
            <w:vAlign w:val="center"/>
            <w:hideMark/>
          </w:tcPr>
          <w:p w14:paraId="1CE06BC1" w14:textId="77777777" w:rsidR="00E22929" w:rsidRPr="00E22929" w:rsidRDefault="00E22929">
            <w:pPr>
              <w:rPr>
                <w:sz w:val="13"/>
                <w:szCs w:val="13"/>
              </w:rPr>
            </w:pPr>
          </w:p>
        </w:tc>
      </w:tr>
      <w:tr w:rsidR="00E22929" w:rsidRPr="00E22929" w14:paraId="12D06732" w14:textId="77777777" w:rsidTr="00E22929">
        <w:trPr>
          <w:trHeight w:val="167"/>
        </w:trPr>
        <w:tc>
          <w:tcPr>
            <w:tcW w:w="463" w:type="dxa"/>
            <w:vMerge/>
            <w:tcBorders>
              <w:top w:val="single" w:sz="8" w:space="0" w:color="auto"/>
              <w:left w:val="single" w:sz="8" w:space="0" w:color="auto"/>
              <w:bottom w:val="single" w:sz="4" w:space="0" w:color="000000"/>
              <w:right w:val="single" w:sz="4" w:space="0" w:color="000000"/>
            </w:tcBorders>
            <w:vAlign w:val="center"/>
            <w:hideMark/>
          </w:tcPr>
          <w:p w14:paraId="56688007" w14:textId="77777777" w:rsidR="00E22929" w:rsidRPr="00E22929" w:rsidRDefault="00E22929">
            <w:pPr>
              <w:rPr>
                <w:rFonts w:ascii="Bookman Old Style" w:hAnsi="Bookman Old Style" w:cs="Arial CYR"/>
                <w:sz w:val="13"/>
                <w:szCs w:val="13"/>
              </w:rPr>
            </w:pPr>
          </w:p>
        </w:tc>
        <w:tc>
          <w:tcPr>
            <w:tcW w:w="4630" w:type="dxa"/>
            <w:vMerge/>
            <w:tcBorders>
              <w:top w:val="single" w:sz="8" w:space="0" w:color="auto"/>
              <w:left w:val="single" w:sz="4" w:space="0" w:color="000000"/>
              <w:bottom w:val="single" w:sz="4" w:space="0" w:color="000000"/>
              <w:right w:val="nil"/>
            </w:tcBorders>
            <w:vAlign w:val="center"/>
            <w:hideMark/>
          </w:tcPr>
          <w:p w14:paraId="02046EC7" w14:textId="77777777" w:rsidR="00E22929" w:rsidRPr="00E22929" w:rsidRDefault="00E22929">
            <w:pPr>
              <w:rPr>
                <w:rFonts w:ascii="Bookman Old Style" w:hAnsi="Bookman Old Style" w:cs="Arial CYR"/>
                <w:sz w:val="13"/>
                <w:szCs w:val="13"/>
              </w:rPr>
            </w:pPr>
          </w:p>
        </w:tc>
        <w:tc>
          <w:tcPr>
            <w:tcW w:w="974" w:type="dxa"/>
            <w:vMerge/>
            <w:tcBorders>
              <w:top w:val="single" w:sz="8" w:space="0" w:color="auto"/>
              <w:left w:val="single" w:sz="4" w:space="0" w:color="000000"/>
              <w:bottom w:val="single" w:sz="4" w:space="0" w:color="000000"/>
              <w:right w:val="single" w:sz="4" w:space="0" w:color="000000"/>
            </w:tcBorders>
            <w:vAlign w:val="center"/>
            <w:hideMark/>
          </w:tcPr>
          <w:p w14:paraId="7F1A80C9" w14:textId="77777777" w:rsidR="00E22929" w:rsidRPr="00E22929" w:rsidRDefault="00E22929">
            <w:pPr>
              <w:rPr>
                <w:rFonts w:ascii="Bookman Old Style" w:hAnsi="Bookman Old Style" w:cs="Arial CYR"/>
                <w:sz w:val="13"/>
                <w:szCs w:val="13"/>
              </w:rPr>
            </w:pPr>
          </w:p>
        </w:tc>
        <w:tc>
          <w:tcPr>
            <w:tcW w:w="1477" w:type="dxa"/>
            <w:vMerge/>
            <w:tcBorders>
              <w:top w:val="single" w:sz="8" w:space="0" w:color="auto"/>
              <w:left w:val="single" w:sz="4" w:space="0" w:color="auto"/>
              <w:bottom w:val="single" w:sz="4" w:space="0" w:color="auto"/>
              <w:right w:val="single" w:sz="4" w:space="0" w:color="auto"/>
            </w:tcBorders>
            <w:vAlign w:val="center"/>
            <w:hideMark/>
          </w:tcPr>
          <w:p w14:paraId="36CB9D94" w14:textId="77777777" w:rsidR="00E22929" w:rsidRPr="00E22929" w:rsidRDefault="00E22929">
            <w:pPr>
              <w:rPr>
                <w:rFonts w:ascii="Bookman Old Style" w:hAnsi="Bookman Old Style" w:cs="Arial CYR"/>
                <w:sz w:val="13"/>
                <w:szCs w:val="13"/>
              </w:rPr>
            </w:pPr>
          </w:p>
        </w:tc>
        <w:tc>
          <w:tcPr>
            <w:tcW w:w="1484" w:type="dxa"/>
            <w:vMerge/>
            <w:tcBorders>
              <w:top w:val="single" w:sz="8" w:space="0" w:color="auto"/>
              <w:left w:val="single" w:sz="4" w:space="0" w:color="auto"/>
              <w:bottom w:val="single" w:sz="4" w:space="0" w:color="auto"/>
              <w:right w:val="single" w:sz="4" w:space="0" w:color="auto"/>
            </w:tcBorders>
            <w:vAlign w:val="center"/>
            <w:hideMark/>
          </w:tcPr>
          <w:p w14:paraId="3C68F93A" w14:textId="77777777" w:rsidR="00E22929" w:rsidRPr="00E22929" w:rsidRDefault="00E22929">
            <w:pPr>
              <w:rPr>
                <w:rFonts w:ascii="Bookman Old Style" w:hAnsi="Bookman Old Style" w:cs="Arial CYR"/>
                <w:sz w:val="13"/>
                <w:szCs w:val="13"/>
              </w:rPr>
            </w:pPr>
          </w:p>
        </w:tc>
        <w:tc>
          <w:tcPr>
            <w:tcW w:w="1456" w:type="dxa"/>
            <w:vMerge/>
            <w:tcBorders>
              <w:top w:val="single" w:sz="8" w:space="0" w:color="auto"/>
              <w:left w:val="single" w:sz="4" w:space="0" w:color="auto"/>
              <w:bottom w:val="single" w:sz="4" w:space="0" w:color="auto"/>
              <w:right w:val="single" w:sz="4" w:space="0" w:color="auto"/>
            </w:tcBorders>
            <w:vAlign w:val="center"/>
            <w:hideMark/>
          </w:tcPr>
          <w:p w14:paraId="222E0455" w14:textId="77777777" w:rsidR="00E22929" w:rsidRPr="00E22929" w:rsidRDefault="00E22929">
            <w:pPr>
              <w:rPr>
                <w:rFonts w:ascii="Bookman Old Style" w:hAnsi="Bookman Old Style" w:cs="Arial CYR"/>
                <w:sz w:val="13"/>
                <w:szCs w:val="13"/>
              </w:rPr>
            </w:pPr>
          </w:p>
        </w:tc>
        <w:tc>
          <w:tcPr>
            <w:tcW w:w="1474" w:type="dxa"/>
            <w:vMerge/>
            <w:tcBorders>
              <w:top w:val="single" w:sz="8" w:space="0" w:color="auto"/>
              <w:left w:val="single" w:sz="4" w:space="0" w:color="auto"/>
              <w:bottom w:val="single" w:sz="4" w:space="0" w:color="auto"/>
              <w:right w:val="single" w:sz="4" w:space="0" w:color="auto"/>
            </w:tcBorders>
            <w:vAlign w:val="center"/>
            <w:hideMark/>
          </w:tcPr>
          <w:p w14:paraId="5A68F7AF" w14:textId="77777777" w:rsidR="00E22929" w:rsidRPr="00E22929" w:rsidRDefault="00E22929">
            <w:pPr>
              <w:rPr>
                <w:rFonts w:ascii="Bookman Old Style" w:hAnsi="Bookman Old Style" w:cs="Arial CYR"/>
                <w:sz w:val="13"/>
                <w:szCs w:val="13"/>
              </w:rPr>
            </w:pPr>
          </w:p>
        </w:tc>
        <w:tc>
          <w:tcPr>
            <w:tcW w:w="1487" w:type="dxa"/>
            <w:vMerge/>
            <w:tcBorders>
              <w:top w:val="single" w:sz="8" w:space="0" w:color="auto"/>
              <w:left w:val="single" w:sz="4" w:space="0" w:color="auto"/>
              <w:bottom w:val="single" w:sz="4" w:space="0" w:color="auto"/>
              <w:right w:val="single" w:sz="4" w:space="0" w:color="auto"/>
            </w:tcBorders>
            <w:vAlign w:val="center"/>
            <w:hideMark/>
          </w:tcPr>
          <w:p w14:paraId="07F2E75E" w14:textId="77777777" w:rsidR="00E22929" w:rsidRPr="00E22929" w:rsidRDefault="00E22929">
            <w:pPr>
              <w:rPr>
                <w:rFonts w:ascii="Bookman Old Style" w:hAnsi="Bookman Old Style" w:cs="Arial CYR"/>
                <w:sz w:val="13"/>
                <w:szCs w:val="13"/>
              </w:rPr>
            </w:pPr>
          </w:p>
        </w:tc>
        <w:tc>
          <w:tcPr>
            <w:tcW w:w="1487" w:type="dxa"/>
            <w:vMerge/>
            <w:tcBorders>
              <w:top w:val="single" w:sz="8" w:space="0" w:color="auto"/>
              <w:left w:val="single" w:sz="4" w:space="0" w:color="auto"/>
              <w:bottom w:val="single" w:sz="4" w:space="0" w:color="auto"/>
              <w:right w:val="single" w:sz="8" w:space="0" w:color="auto"/>
            </w:tcBorders>
            <w:vAlign w:val="center"/>
            <w:hideMark/>
          </w:tcPr>
          <w:p w14:paraId="0CA2BF1E" w14:textId="77777777" w:rsidR="00E22929" w:rsidRPr="00E22929" w:rsidRDefault="00E22929">
            <w:pPr>
              <w:rPr>
                <w:rFonts w:ascii="Bookman Old Style" w:hAnsi="Bookman Old Style" w:cs="Arial CYR"/>
                <w:sz w:val="13"/>
                <w:szCs w:val="13"/>
              </w:rPr>
            </w:pPr>
          </w:p>
        </w:tc>
        <w:tc>
          <w:tcPr>
            <w:tcW w:w="222" w:type="dxa"/>
            <w:tcBorders>
              <w:top w:val="nil"/>
              <w:left w:val="nil"/>
              <w:bottom w:val="nil"/>
              <w:right w:val="nil"/>
            </w:tcBorders>
            <w:shd w:val="clear" w:color="auto" w:fill="auto"/>
            <w:noWrap/>
            <w:vAlign w:val="bottom"/>
            <w:hideMark/>
          </w:tcPr>
          <w:p w14:paraId="5A8A9DB1" w14:textId="77777777" w:rsidR="00E22929" w:rsidRPr="00E22929" w:rsidRDefault="00E22929">
            <w:pPr>
              <w:jc w:val="center"/>
              <w:rPr>
                <w:rFonts w:ascii="Bookman Old Style" w:hAnsi="Bookman Old Style" w:cs="Arial CYR"/>
                <w:sz w:val="13"/>
                <w:szCs w:val="13"/>
              </w:rPr>
            </w:pPr>
          </w:p>
        </w:tc>
      </w:tr>
      <w:tr w:rsidR="00E22929" w:rsidRPr="00E22929" w14:paraId="31C27331" w14:textId="77777777" w:rsidTr="00E22929">
        <w:trPr>
          <w:trHeight w:val="167"/>
        </w:trPr>
        <w:tc>
          <w:tcPr>
            <w:tcW w:w="463" w:type="dxa"/>
            <w:vMerge/>
            <w:tcBorders>
              <w:top w:val="single" w:sz="8" w:space="0" w:color="auto"/>
              <w:left w:val="single" w:sz="8" w:space="0" w:color="auto"/>
              <w:bottom w:val="single" w:sz="4" w:space="0" w:color="000000"/>
              <w:right w:val="single" w:sz="4" w:space="0" w:color="000000"/>
            </w:tcBorders>
            <w:vAlign w:val="center"/>
            <w:hideMark/>
          </w:tcPr>
          <w:p w14:paraId="60139F1C" w14:textId="77777777" w:rsidR="00E22929" w:rsidRPr="00E22929" w:rsidRDefault="00E22929">
            <w:pPr>
              <w:rPr>
                <w:rFonts w:ascii="Bookman Old Style" w:hAnsi="Bookman Old Style" w:cs="Arial CYR"/>
                <w:sz w:val="13"/>
                <w:szCs w:val="13"/>
              </w:rPr>
            </w:pPr>
          </w:p>
        </w:tc>
        <w:tc>
          <w:tcPr>
            <w:tcW w:w="4630" w:type="dxa"/>
            <w:vMerge/>
            <w:tcBorders>
              <w:top w:val="single" w:sz="8" w:space="0" w:color="auto"/>
              <w:left w:val="single" w:sz="4" w:space="0" w:color="000000"/>
              <w:bottom w:val="single" w:sz="4" w:space="0" w:color="000000"/>
              <w:right w:val="nil"/>
            </w:tcBorders>
            <w:vAlign w:val="center"/>
            <w:hideMark/>
          </w:tcPr>
          <w:p w14:paraId="6BCBECFB" w14:textId="77777777" w:rsidR="00E22929" w:rsidRPr="00E22929" w:rsidRDefault="00E22929">
            <w:pPr>
              <w:rPr>
                <w:rFonts w:ascii="Bookman Old Style" w:hAnsi="Bookman Old Style" w:cs="Arial CYR"/>
                <w:sz w:val="13"/>
                <w:szCs w:val="13"/>
              </w:rPr>
            </w:pPr>
          </w:p>
        </w:tc>
        <w:tc>
          <w:tcPr>
            <w:tcW w:w="974" w:type="dxa"/>
            <w:vMerge/>
            <w:tcBorders>
              <w:top w:val="single" w:sz="8" w:space="0" w:color="auto"/>
              <w:left w:val="single" w:sz="4" w:space="0" w:color="000000"/>
              <w:bottom w:val="single" w:sz="4" w:space="0" w:color="000000"/>
              <w:right w:val="single" w:sz="4" w:space="0" w:color="000000"/>
            </w:tcBorders>
            <w:vAlign w:val="center"/>
            <w:hideMark/>
          </w:tcPr>
          <w:p w14:paraId="094F4409" w14:textId="77777777" w:rsidR="00E22929" w:rsidRPr="00E22929" w:rsidRDefault="00E22929">
            <w:pPr>
              <w:rPr>
                <w:rFonts w:ascii="Bookman Old Style" w:hAnsi="Bookman Old Style" w:cs="Arial CYR"/>
                <w:sz w:val="13"/>
                <w:szCs w:val="13"/>
              </w:rPr>
            </w:pPr>
          </w:p>
        </w:tc>
        <w:tc>
          <w:tcPr>
            <w:tcW w:w="1477" w:type="dxa"/>
            <w:vMerge/>
            <w:tcBorders>
              <w:top w:val="single" w:sz="8" w:space="0" w:color="auto"/>
              <w:left w:val="single" w:sz="4" w:space="0" w:color="auto"/>
              <w:bottom w:val="single" w:sz="4" w:space="0" w:color="auto"/>
              <w:right w:val="single" w:sz="4" w:space="0" w:color="auto"/>
            </w:tcBorders>
            <w:vAlign w:val="center"/>
            <w:hideMark/>
          </w:tcPr>
          <w:p w14:paraId="40F1C1A5" w14:textId="77777777" w:rsidR="00E22929" w:rsidRPr="00E22929" w:rsidRDefault="00E22929">
            <w:pPr>
              <w:rPr>
                <w:rFonts w:ascii="Bookman Old Style" w:hAnsi="Bookman Old Style" w:cs="Arial CYR"/>
                <w:sz w:val="13"/>
                <w:szCs w:val="13"/>
              </w:rPr>
            </w:pPr>
          </w:p>
        </w:tc>
        <w:tc>
          <w:tcPr>
            <w:tcW w:w="1484" w:type="dxa"/>
            <w:vMerge/>
            <w:tcBorders>
              <w:top w:val="single" w:sz="8" w:space="0" w:color="auto"/>
              <w:left w:val="single" w:sz="4" w:space="0" w:color="auto"/>
              <w:bottom w:val="single" w:sz="4" w:space="0" w:color="auto"/>
              <w:right w:val="single" w:sz="4" w:space="0" w:color="auto"/>
            </w:tcBorders>
            <w:vAlign w:val="center"/>
            <w:hideMark/>
          </w:tcPr>
          <w:p w14:paraId="159EAF82" w14:textId="77777777" w:rsidR="00E22929" w:rsidRPr="00E22929" w:rsidRDefault="00E22929">
            <w:pPr>
              <w:rPr>
                <w:rFonts w:ascii="Bookman Old Style" w:hAnsi="Bookman Old Style" w:cs="Arial CYR"/>
                <w:sz w:val="13"/>
                <w:szCs w:val="13"/>
              </w:rPr>
            </w:pPr>
          </w:p>
        </w:tc>
        <w:tc>
          <w:tcPr>
            <w:tcW w:w="1456" w:type="dxa"/>
            <w:vMerge/>
            <w:tcBorders>
              <w:top w:val="single" w:sz="8" w:space="0" w:color="auto"/>
              <w:left w:val="single" w:sz="4" w:space="0" w:color="auto"/>
              <w:bottom w:val="single" w:sz="4" w:space="0" w:color="auto"/>
              <w:right w:val="single" w:sz="4" w:space="0" w:color="auto"/>
            </w:tcBorders>
            <w:vAlign w:val="center"/>
            <w:hideMark/>
          </w:tcPr>
          <w:p w14:paraId="03BFDC88" w14:textId="77777777" w:rsidR="00E22929" w:rsidRPr="00E22929" w:rsidRDefault="00E22929">
            <w:pPr>
              <w:rPr>
                <w:rFonts w:ascii="Bookman Old Style" w:hAnsi="Bookman Old Style" w:cs="Arial CYR"/>
                <w:sz w:val="13"/>
                <w:szCs w:val="13"/>
              </w:rPr>
            </w:pPr>
          </w:p>
        </w:tc>
        <w:tc>
          <w:tcPr>
            <w:tcW w:w="1474" w:type="dxa"/>
            <w:vMerge/>
            <w:tcBorders>
              <w:top w:val="single" w:sz="8" w:space="0" w:color="auto"/>
              <w:left w:val="single" w:sz="4" w:space="0" w:color="auto"/>
              <w:bottom w:val="single" w:sz="4" w:space="0" w:color="auto"/>
              <w:right w:val="single" w:sz="4" w:space="0" w:color="auto"/>
            </w:tcBorders>
            <w:vAlign w:val="center"/>
            <w:hideMark/>
          </w:tcPr>
          <w:p w14:paraId="727BF9C3" w14:textId="77777777" w:rsidR="00E22929" w:rsidRPr="00E22929" w:rsidRDefault="00E22929">
            <w:pPr>
              <w:rPr>
                <w:rFonts w:ascii="Bookman Old Style" w:hAnsi="Bookman Old Style" w:cs="Arial CYR"/>
                <w:sz w:val="13"/>
                <w:szCs w:val="13"/>
              </w:rPr>
            </w:pPr>
          </w:p>
        </w:tc>
        <w:tc>
          <w:tcPr>
            <w:tcW w:w="1487" w:type="dxa"/>
            <w:vMerge/>
            <w:tcBorders>
              <w:top w:val="single" w:sz="8" w:space="0" w:color="auto"/>
              <w:left w:val="single" w:sz="4" w:space="0" w:color="auto"/>
              <w:bottom w:val="single" w:sz="4" w:space="0" w:color="auto"/>
              <w:right w:val="single" w:sz="4" w:space="0" w:color="auto"/>
            </w:tcBorders>
            <w:vAlign w:val="center"/>
            <w:hideMark/>
          </w:tcPr>
          <w:p w14:paraId="19299C10" w14:textId="77777777" w:rsidR="00E22929" w:rsidRPr="00E22929" w:rsidRDefault="00E22929">
            <w:pPr>
              <w:rPr>
                <w:rFonts w:ascii="Bookman Old Style" w:hAnsi="Bookman Old Style" w:cs="Arial CYR"/>
                <w:sz w:val="13"/>
                <w:szCs w:val="13"/>
              </w:rPr>
            </w:pPr>
          </w:p>
        </w:tc>
        <w:tc>
          <w:tcPr>
            <w:tcW w:w="1487" w:type="dxa"/>
            <w:vMerge/>
            <w:tcBorders>
              <w:top w:val="single" w:sz="8" w:space="0" w:color="auto"/>
              <w:left w:val="single" w:sz="4" w:space="0" w:color="auto"/>
              <w:bottom w:val="single" w:sz="4" w:space="0" w:color="auto"/>
              <w:right w:val="single" w:sz="8" w:space="0" w:color="auto"/>
            </w:tcBorders>
            <w:vAlign w:val="center"/>
            <w:hideMark/>
          </w:tcPr>
          <w:p w14:paraId="6C54CCC7" w14:textId="77777777" w:rsidR="00E22929" w:rsidRPr="00E22929" w:rsidRDefault="00E22929">
            <w:pPr>
              <w:rPr>
                <w:rFonts w:ascii="Bookman Old Style" w:hAnsi="Bookman Old Style" w:cs="Arial CYR"/>
                <w:sz w:val="13"/>
                <w:szCs w:val="13"/>
              </w:rPr>
            </w:pPr>
          </w:p>
        </w:tc>
        <w:tc>
          <w:tcPr>
            <w:tcW w:w="222" w:type="dxa"/>
            <w:tcBorders>
              <w:top w:val="nil"/>
              <w:left w:val="nil"/>
              <w:bottom w:val="nil"/>
              <w:right w:val="nil"/>
            </w:tcBorders>
            <w:shd w:val="clear" w:color="auto" w:fill="auto"/>
            <w:noWrap/>
            <w:vAlign w:val="bottom"/>
            <w:hideMark/>
          </w:tcPr>
          <w:p w14:paraId="0C40ECA0" w14:textId="77777777" w:rsidR="00E22929" w:rsidRPr="00E22929" w:rsidRDefault="00E22929">
            <w:pPr>
              <w:rPr>
                <w:sz w:val="13"/>
                <w:szCs w:val="13"/>
              </w:rPr>
            </w:pPr>
          </w:p>
        </w:tc>
      </w:tr>
      <w:tr w:rsidR="00E22929" w:rsidRPr="00E22929" w14:paraId="1DF3F71D" w14:textId="77777777" w:rsidTr="00E22929">
        <w:trPr>
          <w:trHeight w:val="167"/>
        </w:trPr>
        <w:tc>
          <w:tcPr>
            <w:tcW w:w="463" w:type="dxa"/>
            <w:vMerge/>
            <w:tcBorders>
              <w:top w:val="single" w:sz="8" w:space="0" w:color="auto"/>
              <w:left w:val="single" w:sz="8" w:space="0" w:color="auto"/>
              <w:bottom w:val="single" w:sz="4" w:space="0" w:color="000000"/>
              <w:right w:val="single" w:sz="4" w:space="0" w:color="000000"/>
            </w:tcBorders>
            <w:vAlign w:val="center"/>
            <w:hideMark/>
          </w:tcPr>
          <w:p w14:paraId="0BC9FA11" w14:textId="77777777" w:rsidR="00E22929" w:rsidRPr="00E22929" w:rsidRDefault="00E22929">
            <w:pPr>
              <w:rPr>
                <w:rFonts w:ascii="Bookman Old Style" w:hAnsi="Bookman Old Style" w:cs="Arial CYR"/>
                <w:sz w:val="13"/>
                <w:szCs w:val="13"/>
              </w:rPr>
            </w:pPr>
          </w:p>
        </w:tc>
        <w:tc>
          <w:tcPr>
            <w:tcW w:w="4630" w:type="dxa"/>
            <w:vMerge/>
            <w:tcBorders>
              <w:top w:val="single" w:sz="8" w:space="0" w:color="auto"/>
              <w:left w:val="single" w:sz="4" w:space="0" w:color="000000"/>
              <w:bottom w:val="single" w:sz="4" w:space="0" w:color="000000"/>
              <w:right w:val="nil"/>
            </w:tcBorders>
            <w:vAlign w:val="center"/>
            <w:hideMark/>
          </w:tcPr>
          <w:p w14:paraId="5E8B1ACB" w14:textId="77777777" w:rsidR="00E22929" w:rsidRPr="00E22929" w:rsidRDefault="00E22929">
            <w:pPr>
              <w:rPr>
                <w:rFonts w:ascii="Bookman Old Style" w:hAnsi="Bookman Old Style" w:cs="Arial CYR"/>
                <w:sz w:val="13"/>
                <w:szCs w:val="13"/>
              </w:rPr>
            </w:pPr>
          </w:p>
        </w:tc>
        <w:tc>
          <w:tcPr>
            <w:tcW w:w="974" w:type="dxa"/>
            <w:vMerge/>
            <w:tcBorders>
              <w:top w:val="single" w:sz="8" w:space="0" w:color="auto"/>
              <w:left w:val="single" w:sz="4" w:space="0" w:color="000000"/>
              <w:bottom w:val="single" w:sz="4" w:space="0" w:color="000000"/>
              <w:right w:val="single" w:sz="4" w:space="0" w:color="000000"/>
            </w:tcBorders>
            <w:vAlign w:val="center"/>
            <w:hideMark/>
          </w:tcPr>
          <w:p w14:paraId="198FB591" w14:textId="77777777" w:rsidR="00E22929" w:rsidRPr="00E22929" w:rsidRDefault="00E22929">
            <w:pPr>
              <w:rPr>
                <w:rFonts w:ascii="Bookman Old Style" w:hAnsi="Bookman Old Style" w:cs="Arial CYR"/>
                <w:sz w:val="13"/>
                <w:szCs w:val="13"/>
              </w:rPr>
            </w:pPr>
          </w:p>
        </w:tc>
        <w:tc>
          <w:tcPr>
            <w:tcW w:w="1477" w:type="dxa"/>
            <w:vMerge/>
            <w:tcBorders>
              <w:top w:val="single" w:sz="8" w:space="0" w:color="auto"/>
              <w:left w:val="single" w:sz="4" w:space="0" w:color="auto"/>
              <w:bottom w:val="single" w:sz="4" w:space="0" w:color="auto"/>
              <w:right w:val="single" w:sz="4" w:space="0" w:color="auto"/>
            </w:tcBorders>
            <w:vAlign w:val="center"/>
            <w:hideMark/>
          </w:tcPr>
          <w:p w14:paraId="39352AA8" w14:textId="77777777" w:rsidR="00E22929" w:rsidRPr="00E22929" w:rsidRDefault="00E22929">
            <w:pPr>
              <w:rPr>
                <w:rFonts w:ascii="Bookman Old Style" w:hAnsi="Bookman Old Style" w:cs="Arial CYR"/>
                <w:sz w:val="13"/>
                <w:szCs w:val="13"/>
              </w:rPr>
            </w:pPr>
          </w:p>
        </w:tc>
        <w:tc>
          <w:tcPr>
            <w:tcW w:w="1484" w:type="dxa"/>
            <w:vMerge/>
            <w:tcBorders>
              <w:top w:val="single" w:sz="8" w:space="0" w:color="auto"/>
              <w:left w:val="single" w:sz="4" w:space="0" w:color="auto"/>
              <w:bottom w:val="single" w:sz="4" w:space="0" w:color="auto"/>
              <w:right w:val="single" w:sz="4" w:space="0" w:color="auto"/>
            </w:tcBorders>
            <w:vAlign w:val="center"/>
            <w:hideMark/>
          </w:tcPr>
          <w:p w14:paraId="47B24499" w14:textId="77777777" w:rsidR="00E22929" w:rsidRPr="00E22929" w:rsidRDefault="00E22929">
            <w:pPr>
              <w:rPr>
                <w:rFonts w:ascii="Bookman Old Style" w:hAnsi="Bookman Old Style" w:cs="Arial CYR"/>
                <w:sz w:val="13"/>
                <w:szCs w:val="13"/>
              </w:rPr>
            </w:pPr>
          </w:p>
        </w:tc>
        <w:tc>
          <w:tcPr>
            <w:tcW w:w="1456" w:type="dxa"/>
            <w:vMerge/>
            <w:tcBorders>
              <w:top w:val="single" w:sz="8" w:space="0" w:color="auto"/>
              <w:left w:val="single" w:sz="4" w:space="0" w:color="auto"/>
              <w:bottom w:val="single" w:sz="4" w:space="0" w:color="auto"/>
              <w:right w:val="single" w:sz="4" w:space="0" w:color="auto"/>
            </w:tcBorders>
            <w:vAlign w:val="center"/>
            <w:hideMark/>
          </w:tcPr>
          <w:p w14:paraId="1CFE8C0F" w14:textId="77777777" w:rsidR="00E22929" w:rsidRPr="00E22929" w:rsidRDefault="00E22929">
            <w:pPr>
              <w:rPr>
                <w:rFonts w:ascii="Bookman Old Style" w:hAnsi="Bookman Old Style" w:cs="Arial CYR"/>
                <w:sz w:val="13"/>
                <w:szCs w:val="13"/>
              </w:rPr>
            </w:pPr>
          </w:p>
        </w:tc>
        <w:tc>
          <w:tcPr>
            <w:tcW w:w="1474" w:type="dxa"/>
            <w:vMerge/>
            <w:tcBorders>
              <w:top w:val="single" w:sz="8" w:space="0" w:color="auto"/>
              <w:left w:val="single" w:sz="4" w:space="0" w:color="auto"/>
              <w:bottom w:val="single" w:sz="4" w:space="0" w:color="auto"/>
              <w:right w:val="single" w:sz="4" w:space="0" w:color="auto"/>
            </w:tcBorders>
            <w:vAlign w:val="center"/>
            <w:hideMark/>
          </w:tcPr>
          <w:p w14:paraId="6C4FD332" w14:textId="77777777" w:rsidR="00E22929" w:rsidRPr="00E22929" w:rsidRDefault="00E22929">
            <w:pPr>
              <w:rPr>
                <w:rFonts w:ascii="Bookman Old Style" w:hAnsi="Bookman Old Style" w:cs="Arial CYR"/>
                <w:sz w:val="13"/>
                <w:szCs w:val="13"/>
              </w:rPr>
            </w:pPr>
          </w:p>
        </w:tc>
        <w:tc>
          <w:tcPr>
            <w:tcW w:w="1487" w:type="dxa"/>
            <w:vMerge/>
            <w:tcBorders>
              <w:top w:val="single" w:sz="8" w:space="0" w:color="auto"/>
              <w:left w:val="single" w:sz="4" w:space="0" w:color="auto"/>
              <w:bottom w:val="single" w:sz="4" w:space="0" w:color="auto"/>
              <w:right w:val="single" w:sz="4" w:space="0" w:color="auto"/>
            </w:tcBorders>
            <w:vAlign w:val="center"/>
            <w:hideMark/>
          </w:tcPr>
          <w:p w14:paraId="4D660466" w14:textId="77777777" w:rsidR="00E22929" w:rsidRPr="00E22929" w:rsidRDefault="00E22929">
            <w:pPr>
              <w:rPr>
                <w:rFonts w:ascii="Bookman Old Style" w:hAnsi="Bookman Old Style" w:cs="Arial CYR"/>
                <w:sz w:val="13"/>
                <w:szCs w:val="13"/>
              </w:rPr>
            </w:pPr>
          </w:p>
        </w:tc>
        <w:tc>
          <w:tcPr>
            <w:tcW w:w="1487" w:type="dxa"/>
            <w:vMerge/>
            <w:tcBorders>
              <w:top w:val="single" w:sz="8" w:space="0" w:color="auto"/>
              <w:left w:val="single" w:sz="4" w:space="0" w:color="auto"/>
              <w:bottom w:val="single" w:sz="4" w:space="0" w:color="auto"/>
              <w:right w:val="single" w:sz="8" w:space="0" w:color="auto"/>
            </w:tcBorders>
            <w:vAlign w:val="center"/>
            <w:hideMark/>
          </w:tcPr>
          <w:p w14:paraId="5DC391CC" w14:textId="77777777" w:rsidR="00E22929" w:rsidRPr="00E22929" w:rsidRDefault="00E22929">
            <w:pPr>
              <w:rPr>
                <w:rFonts w:ascii="Bookman Old Style" w:hAnsi="Bookman Old Style" w:cs="Arial CYR"/>
                <w:sz w:val="13"/>
                <w:szCs w:val="13"/>
              </w:rPr>
            </w:pPr>
          </w:p>
        </w:tc>
        <w:tc>
          <w:tcPr>
            <w:tcW w:w="222" w:type="dxa"/>
            <w:tcBorders>
              <w:top w:val="nil"/>
              <w:left w:val="nil"/>
              <w:bottom w:val="nil"/>
              <w:right w:val="nil"/>
            </w:tcBorders>
            <w:shd w:val="clear" w:color="auto" w:fill="auto"/>
            <w:noWrap/>
            <w:vAlign w:val="bottom"/>
            <w:hideMark/>
          </w:tcPr>
          <w:p w14:paraId="32BD29A9" w14:textId="77777777" w:rsidR="00E22929" w:rsidRPr="00E22929" w:rsidRDefault="00E22929">
            <w:pPr>
              <w:rPr>
                <w:sz w:val="13"/>
                <w:szCs w:val="13"/>
              </w:rPr>
            </w:pPr>
          </w:p>
        </w:tc>
      </w:tr>
      <w:tr w:rsidR="00E22929" w:rsidRPr="00E22929" w14:paraId="7460AD2B" w14:textId="77777777" w:rsidTr="00E22929">
        <w:trPr>
          <w:trHeight w:val="158"/>
        </w:trPr>
        <w:tc>
          <w:tcPr>
            <w:tcW w:w="463" w:type="dxa"/>
            <w:vMerge/>
            <w:tcBorders>
              <w:top w:val="single" w:sz="8" w:space="0" w:color="auto"/>
              <w:left w:val="single" w:sz="8" w:space="0" w:color="auto"/>
              <w:bottom w:val="single" w:sz="4" w:space="0" w:color="000000"/>
              <w:right w:val="single" w:sz="4" w:space="0" w:color="000000"/>
            </w:tcBorders>
            <w:vAlign w:val="center"/>
            <w:hideMark/>
          </w:tcPr>
          <w:p w14:paraId="335BC849" w14:textId="77777777" w:rsidR="00E22929" w:rsidRPr="00E22929" w:rsidRDefault="00E22929">
            <w:pPr>
              <w:rPr>
                <w:rFonts w:ascii="Bookman Old Style" w:hAnsi="Bookman Old Style" w:cs="Arial CYR"/>
                <w:sz w:val="13"/>
                <w:szCs w:val="13"/>
              </w:rPr>
            </w:pPr>
          </w:p>
        </w:tc>
        <w:tc>
          <w:tcPr>
            <w:tcW w:w="4630" w:type="dxa"/>
            <w:vMerge/>
            <w:tcBorders>
              <w:top w:val="single" w:sz="8" w:space="0" w:color="auto"/>
              <w:left w:val="single" w:sz="4" w:space="0" w:color="000000"/>
              <w:bottom w:val="single" w:sz="4" w:space="0" w:color="000000"/>
              <w:right w:val="nil"/>
            </w:tcBorders>
            <w:vAlign w:val="center"/>
            <w:hideMark/>
          </w:tcPr>
          <w:p w14:paraId="631F6D90" w14:textId="77777777" w:rsidR="00E22929" w:rsidRPr="00E22929" w:rsidRDefault="00E22929">
            <w:pPr>
              <w:rPr>
                <w:rFonts w:ascii="Bookman Old Style" w:hAnsi="Bookman Old Style" w:cs="Arial CYR"/>
                <w:sz w:val="13"/>
                <w:szCs w:val="13"/>
              </w:rPr>
            </w:pPr>
          </w:p>
        </w:tc>
        <w:tc>
          <w:tcPr>
            <w:tcW w:w="974" w:type="dxa"/>
            <w:vMerge/>
            <w:tcBorders>
              <w:top w:val="single" w:sz="8" w:space="0" w:color="auto"/>
              <w:left w:val="single" w:sz="4" w:space="0" w:color="000000"/>
              <w:bottom w:val="single" w:sz="4" w:space="0" w:color="000000"/>
              <w:right w:val="single" w:sz="4" w:space="0" w:color="000000"/>
            </w:tcBorders>
            <w:vAlign w:val="center"/>
            <w:hideMark/>
          </w:tcPr>
          <w:p w14:paraId="47BB0D5F" w14:textId="77777777" w:rsidR="00E22929" w:rsidRPr="00E22929" w:rsidRDefault="00E22929">
            <w:pPr>
              <w:rPr>
                <w:rFonts w:ascii="Bookman Old Style" w:hAnsi="Bookman Old Style" w:cs="Arial CYR"/>
                <w:sz w:val="13"/>
                <w:szCs w:val="13"/>
              </w:rPr>
            </w:pPr>
          </w:p>
        </w:tc>
        <w:tc>
          <w:tcPr>
            <w:tcW w:w="1477" w:type="dxa"/>
            <w:vMerge/>
            <w:tcBorders>
              <w:top w:val="single" w:sz="8" w:space="0" w:color="auto"/>
              <w:left w:val="single" w:sz="4" w:space="0" w:color="auto"/>
              <w:bottom w:val="single" w:sz="4" w:space="0" w:color="auto"/>
              <w:right w:val="single" w:sz="4" w:space="0" w:color="auto"/>
            </w:tcBorders>
            <w:vAlign w:val="center"/>
            <w:hideMark/>
          </w:tcPr>
          <w:p w14:paraId="6DFCCA1A" w14:textId="77777777" w:rsidR="00E22929" w:rsidRPr="00E22929" w:rsidRDefault="00E22929">
            <w:pPr>
              <w:rPr>
                <w:rFonts w:ascii="Bookman Old Style" w:hAnsi="Bookman Old Style" w:cs="Arial CYR"/>
                <w:sz w:val="13"/>
                <w:szCs w:val="13"/>
              </w:rPr>
            </w:pPr>
          </w:p>
        </w:tc>
        <w:tc>
          <w:tcPr>
            <w:tcW w:w="1484" w:type="dxa"/>
            <w:vMerge/>
            <w:tcBorders>
              <w:top w:val="single" w:sz="8" w:space="0" w:color="auto"/>
              <w:left w:val="single" w:sz="4" w:space="0" w:color="auto"/>
              <w:bottom w:val="single" w:sz="4" w:space="0" w:color="auto"/>
              <w:right w:val="single" w:sz="4" w:space="0" w:color="auto"/>
            </w:tcBorders>
            <w:vAlign w:val="center"/>
            <w:hideMark/>
          </w:tcPr>
          <w:p w14:paraId="15E24A6C" w14:textId="77777777" w:rsidR="00E22929" w:rsidRPr="00E22929" w:rsidRDefault="00E22929">
            <w:pPr>
              <w:rPr>
                <w:rFonts w:ascii="Bookman Old Style" w:hAnsi="Bookman Old Style" w:cs="Arial CYR"/>
                <w:sz w:val="13"/>
                <w:szCs w:val="13"/>
              </w:rPr>
            </w:pPr>
          </w:p>
        </w:tc>
        <w:tc>
          <w:tcPr>
            <w:tcW w:w="1456" w:type="dxa"/>
            <w:vMerge/>
            <w:tcBorders>
              <w:top w:val="single" w:sz="8" w:space="0" w:color="auto"/>
              <w:left w:val="single" w:sz="4" w:space="0" w:color="auto"/>
              <w:bottom w:val="single" w:sz="4" w:space="0" w:color="auto"/>
              <w:right w:val="single" w:sz="4" w:space="0" w:color="auto"/>
            </w:tcBorders>
            <w:vAlign w:val="center"/>
            <w:hideMark/>
          </w:tcPr>
          <w:p w14:paraId="254DD832" w14:textId="77777777" w:rsidR="00E22929" w:rsidRPr="00E22929" w:rsidRDefault="00E22929">
            <w:pPr>
              <w:rPr>
                <w:rFonts w:ascii="Bookman Old Style" w:hAnsi="Bookman Old Style" w:cs="Arial CYR"/>
                <w:sz w:val="13"/>
                <w:szCs w:val="13"/>
              </w:rPr>
            </w:pPr>
          </w:p>
        </w:tc>
        <w:tc>
          <w:tcPr>
            <w:tcW w:w="1474" w:type="dxa"/>
            <w:vMerge/>
            <w:tcBorders>
              <w:top w:val="single" w:sz="8" w:space="0" w:color="auto"/>
              <w:left w:val="single" w:sz="4" w:space="0" w:color="auto"/>
              <w:bottom w:val="single" w:sz="4" w:space="0" w:color="auto"/>
              <w:right w:val="single" w:sz="4" w:space="0" w:color="auto"/>
            </w:tcBorders>
            <w:vAlign w:val="center"/>
            <w:hideMark/>
          </w:tcPr>
          <w:p w14:paraId="366BAA2A" w14:textId="77777777" w:rsidR="00E22929" w:rsidRPr="00E22929" w:rsidRDefault="00E22929">
            <w:pPr>
              <w:rPr>
                <w:rFonts w:ascii="Bookman Old Style" w:hAnsi="Bookman Old Style" w:cs="Arial CYR"/>
                <w:sz w:val="13"/>
                <w:szCs w:val="13"/>
              </w:rPr>
            </w:pPr>
          </w:p>
        </w:tc>
        <w:tc>
          <w:tcPr>
            <w:tcW w:w="1487" w:type="dxa"/>
            <w:vMerge/>
            <w:tcBorders>
              <w:top w:val="single" w:sz="8" w:space="0" w:color="auto"/>
              <w:left w:val="single" w:sz="4" w:space="0" w:color="auto"/>
              <w:bottom w:val="single" w:sz="4" w:space="0" w:color="auto"/>
              <w:right w:val="single" w:sz="4" w:space="0" w:color="auto"/>
            </w:tcBorders>
            <w:vAlign w:val="center"/>
            <w:hideMark/>
          </w:tcPr>
          <w:p w14:paraId="5B6BE958" w14:textId="77777777" w:rsidR="00E22929" w:rsidRPr="00E22929" w:rsidRDefault="00E22929">
            <w:pPr>
              <w:rPr>
                <w:rFonts w:ascii="Bookman Old Style" w:hAnsi="Bookman Old Style" w:cs="Arial CYR"/>
                <w:sz w:val="13"/>
                <w:szCs w:val="13"/>
              </w:rPr>
            </w:pPr>
          </w:p>
        </w:tc>
        <w:tc>
          <w:tcPr>
            <w:tcW w:w="1487" w:type="dxa"/>
            <w:vMerge/>
            <w:tcBorders>
              <w:top w:val="single" w:sz="8" w:space="0" w:color="auto"/>
              <w:left w:val="single" w:sz="4" w:space="0" w:color="auto"/>
              <w:bottom w:val="single" w:sz="4" w:space="0" w:color="auto"/>
              <w:right w:val="single" w:sz="8" w:space="0" w:color="auto"/>
            </w:tcBorders>
            <w:vAlign w:val="center"/>
            <w:hideMark/>
          </w:tcPr>
          <w:p w14:paraId="55E3B7E0" w14:textId="77777777" w:rsidR="00E22929" w:rsidRPr="00E22929" w:rsidRDefault="00E22929">
            <w:pPr>
              <w:rPr>
                <w:rFonts w:ascii="Bookman Old Style" w:hAnsi="Bookman Old Style" w:cs="Arial CYR"/>
                <w:sz w:val="13"/>
                <w:szCs w:val="13"/>
              </w:rPr>
            </w:pPr>
          </w:p>
        </w:tc>
        <w:tc>
          <w:tcPr>
            <w:tcW w:w="222" w:type="dxa"/>
            <w:tcBorders>
              <w:top w:val="nil"/>
              <w:left w:val="nil"/>
              <w:bottom w:val="nil"/>
              <w:right w:val="nil"/>
            </w:tcBorders>
            <w:shd w:val="clear" w:color="auto" w:fill="auto"/>
            <w:noWrap/>
            <w:vAlign w:val="bottom"/>
            <w:hideMark/>
          </w:tcPr>
          <w:p w14:paraId="1C11DD3A" w14:textId="77777777" w:rsidR="00E22929" w:rsidRPr="00E22929" w:rsidRDefault="00E22929">
            <w:pPr>
              <w:rPr>
                <w:sz w:val="13"/>
                <w:szCs w:val="13"/>
              </w:rPr>
            </w:pPr>
          </w:p>
        </w:tc>
      </w:tr>
      <w:tr w:rsidR="00E22929" w:rsidRPr="00E22929" w14:paraId="51C1A8B1" w14:textId="77777777" w:rsidTr="00E22929">
        <w:trPr>
          <w:trHeight w:val="186"/>
        </w:trPr>
        <w:tc>
          <w:tcPr>
            <w:tcW w:w="46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BE0462E"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1</w:t>
            </w:r>
          </w:p>
        </w:tc>
        <w:tc>
          <w:tcPr>
            <w:tcW w:w="4630" w:type="dxa"/>
            <w:tcBorders>
              <w:top w:val="single" w:sz="4" w:space="0" w:color="auto"/>
              <w:left w:val="nil"/>
              <w:bottom w:val="single" w:sz="4" w:space="0" w:color="auto"/>
              <w:right w:val="single" w:sz="4" w:space="0" w:color="auto"/>
            </w:tcBorders>
            <w:shd w:val="clear" w:color="auto" w:fill="auto"/>
            <w:noWrap/>
            <w:vAlign w:val="bottom"/>
            <w:hideMark/>
          </w:tcPr>
          <w:p w14:paraId="25F11A6B"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2</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14:paraId="2D8F4E31"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3</w:t>
            </w:r>
          </w:p>
        </w:tc>
        <w:tc>
          <w:tcPr>
            <w:tcW w:w="1477" w:type="dxa"/>
            <w:tcBorders>
              <w:top w:val="single" w:sz="4" w:space="0" w:color="auto"/>
              <w:left w:val="single" w:sz="4" w:space="0" w:color="auto"/>
              <w:bottom w:val="single" w:sz="4" w:space="0" w:color="auto"/>
              <w:right w:val="nil"/>
            </w:tcBorders>
            <w:shd w:val="clear" w:color="auto" w:fill="auto"/>
            <w:noWrap/>
            <w:vAlign w:val="bottom"/>
            <w:hideMark/>
          </w:tcPr>
          <w:p w14:paraId="6DB7870A"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4</w:t>
            </w:r>
          </w:p>
        </w:tc>
        <w:tc>
          <w:tcPr>
            <w:tcW w:w="1484" w:type="dxa"/>
            <w:tcBorders>
              <w:top w:val="single" w:sz="4" w:space="0" w:color="auto"/>
              <w:left w:val="single" w:sz="4" w:space="0" w:color="auto"/>
              <w:bottom w:val="single" w:sz="4" w:space="0" w:color="auto"/>
              <w:right w:val="nil"/>
            </w:tcBorders>
            <w:shd w:val="clear" w:color="auto" w:fill="auto"/>
            <w:noWrap/>
            <w:vAlign w:val="bottom"/>
            <w:hideMark/>
          </w:tcPr>
          <w:p w14:paraId="34C47149"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5</w:t>
            </w:r>
          </w:p>
        </w:tc>
        <w:tc>
          <w:tcPr>
            <w:tcW w:w="1456" w:type="dxa"/>
            <w:tcBorders>
              <w:top w:val="single" w:sz="4" w:space="0" w:color="auto"/>
              <w:left w:val="single" w:sz="4" w:space="0" w:color="auto"/>
              <w:bottom w:val="single" w:sz="4" w:space="0" w:color="auto"/>
              <w:right w:val="nil"/>
            </w:tcBorders>
            <w:shd w:val="clear" w:color="auto" w:fill="auto"/>
            <w:noWrap/>
            <w:vAlign w:val="bottom"/>
            <w:hideMark/>
          </w:tcPr>
          <w:p w14:paraId="6F3AD1A9"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6</w:t>
            </w:r>
          </w:p>
        </w:tc>
        <w:tc>
          <w:tcPr>
            <w:tcW w:w="1474" w:type="dxa"/>
            <w:tcBorders>
              <w:top w:val="single" w:sz="4" w:space="0" w:color="auto"/>
              <w:left w:val="single" w:sz="4" w:space="0" w:color="auto"/>
              <w:bottom w:val="single" w:sz="4" w:space="0" w:color="auto"/>
              <w:right w:val="nil"/>
            </w:tcBorders>
            <w:shd w:val="clear" w:color="auto" w:fill="auto"/>
            <w:noWrap/>
            <w:vAlign w:val="bottom"/>
            <w:hideMark/>
          </w:tcPr>
          <w:p w14:paraId="3E8A3FEC"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7</w:t>
            </w:r>
          </w:p>
        </w:tc>
        <w:tc>
          <w:tcPr>
            <w:tcW w:w="1487" w:type="dxa"/>
            <w:tcBorders>
              <w:top w:val="single" w:sz="4" w:space="0" w:color="auto"/>
              <w:left w:val="single" w:sz="4" w:space="0" w:color="auto"/>
              <w:bottom w:val="single" w:sz="4" w:space="0" w:color="auto"/>
              <w:right w:val="nil"/>
            </w:tcBorders>
            <w:shd w:val="clear" w:color="auto" w:fill="auto"/>
            <w:noWrap/>
            <w:vAlign w:val="bottom"/>
            <w:hideMark/>
          </w:tcPr>
          <w:p w14:paraId="58C32091"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8</w:t>
            </w:r>
          </w:p>
        </w:tc>
        <w:tc>
          <w:tcPr>
            <w:tcW w:w="148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0C540BA"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9</w:t>
            </w:r>
          </w:p>
        </w:tc>
        <w:tc>
          <w:tcPr>
            <w:tcW w:w="222" w:type="dxa"/>
            <w:vAlign w:val="center"/>
            <w:hideMark/>
          </w:tcPr>
          <w:p w14:paraId="3A51088C" w14:textId="77777777" w:rsidR="00E22929" w:rsidRPr="00E22929" w:rsidRDefault="00E22929">
            <w:pPr>
              <w:rPr>
                <w:sz w:val="13"/>
                <w:szCs w:val="13"/>
              </w:rPr>
            </w:pPr>
          </w:p>
        </w:tc>
      </w:tr>
      <w:tr w:rsidR="00E22929" w:rsidRPr="00E22929" w14:paraId="4110A283" w14:textId="77777777" w:rsidTr="00E22929">
        <w:trPr>
          <w:trHeight w:val="186"/>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0D71733C" w14:textId="77777777" w:rsidR="00E22929" w:rsidRPr="00E22929" w:rsidRDefault="00E22929">
            <w:pPr>
              <w:jc w:val="right"/>
              <w:rPr>
                <w:rFonts w:ascii="Bookman Old Style" w:hAnsi="Bookman Old Style" w:cs="Arial CYR"/>
                <w:sz w:val="13"/>
                <w:szCs w:val="13"/>
              </w:rPr>
            </w:pPr>
            <w:r w:rsidRPr="00E22929">
              <w:rPr>
                <w:rFonts w:ascii="Bookman Old Style" w:hAnsi="Bookman Old Style" w:cs="Arial CYR"/>
                <w:sz w:val="13"/>
                <w:szCs w:val="13"/>
              </w:rPr>
              <w:t>1</w:t>
            </w:r>
          </w:p>
        </w:tc>
        <w:tc>
          <w:tcPr>
            <w:tcW w:w="4630" w:type="dxa"/>
            <w:tcBorders>
              <w:top w:val="nil"/>
              <w:left w:val="nil"/>
              <w:bottom w:val="single" w:sz="4" w:space="0" w:color="000000"/>
              <w:right w:val="nil"/>
            </w:tcBorders>
            <w:shd w:val="clear" w:color="auto" w:fill="auto"/>
            <w:noWrap/>
            <w:hideMark/>
          </w:tcPr>
          <w:p w14:paraId="545E6B9C" w14:textId="77777777" w:rsidR="00E22929" w:rsidRPr="00E22929" w:rsidRDefault="00E22929">
            <w:pPr>
              <w:rPr>
                <w:rFonts w:ascii="Arial" w:hAnsi="Arial" w:cs="Arial"/>
                <w:sz w:val="13"/>
                <w:szCs w:val="13"/>
              </w:rPr>
            </w:pPr>
            <w:r w:rsidRPr="00E22929">
              <w:rPr>
                <w:rFonts w:ascii="Arial" w:hAnsi="Arial" w:cs="Arial"/>
                <w:sz w:val="13"/>
                <w:szCs w:val="13"/>
              </w:rPr>
              <w:t>Теплоносителя всего, в том числе</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45531CF5" w14:textId="77777777" w:rsidR="00E22929" w:rsidRPr="00E22929" w:rsidRDefault="00E22929">
            <w:pPr>
              <w:jc w:val="center"/>
              <w:rPr>
                <w:rFonts w:ascii="Calibri" w:hAnsi="Calibri" w:cs="Calibri"/>
                <w:sz w:val="13"/>
                <w:szCs w:val="13"/>
              </w:rPr>
            </w:pPr>
            <w:r w:rsidRPr="00E22929">
              <w:rPr>
                <w:rFonts w:ascii="Calibri" w:hAnsi="Calibri" w:cs="Calibri"/>
                <w:sz w:val="13"/>
                <w:szCs w:val="13"/>
              </w:rPr>
              <w:t>м³</w:t>
            </w:r>
          </w:p>
        </w:tc>
        <w:tc>
          <w:tcPr>
            <w:tcW w:w="1477" w:type="dxa"/>
            <w:tcBorders>
              <w:top w:val="nil"/>
              <w:left w:val="nil"/>
              <w:bottom w:val="single" w:sz="4" w:space="0" w:color="auto"/>
              <w:right w:val="single" w:sz="4" w:space="0" w:color="auto"/>
            </w:tcBorders>
            <w:shd w:val="clear" w:color="auto" w:fill="auto"/>
            <w:noWrap/>
            <w:vAlign w:val="bottom"/>
            <w:hideMark/>
          </w:tcPr>
          <w:p w14:paraId="208AC251"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37 098,38</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064D52B4"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17 807,84</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5F6A7C7C"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17 807,84</w:t>
            </w:r>
          </w:p>
        </w:tc>
        <w:tc>
          <w:tcPr>
            <w:tcW w:w="1474" w:type="dxa"/>
            <w:tcBorders>
              <w:top w:val="single" w:sz="4" w:space="0" w:color="auto"/>
              <w:left w:val="nil"/>
              <w:bottom w:val="single" w:sz="4" w:space="0" w:color="auto"/>
              <w:right w:val="single" w:sz="4" w:space="0" w:color="auto"/>
            </w:tcBorders>
            <w:shd w:val="clear" w:color="auto" w:fill="auto"/>
            <w:noWrap/>
            <w:vAlign w:val="bottom"/>
            <w:hideMark/>
          </w:tcPr>
          <w:p w14:paraId="13368AA0"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16 952,84</w:t>
            </w:r>
          </w:p>
        </w:tc>
        <w:tc>
          <w:tcPr>
            <w:tcW w:w="1487" w:type="dxa"/>
            <w:tcBorders>
              <w:top w:val="single" w:sz="4" w:space="0" w:color="auto"/>
              <w:left w:val="nil"/>
              <w:bottom w:val="single" w:sz="4" w:space="0" w:color="auto"/>
              <w:right w:val="single" w:sz="4" w:space="0" w:color="auto"/>
            </w:tcBorders>
            <w:shd w:val="clear" w:color="auto" w:fill="auto"/>
            <w:noWrap/>
            <w:vAlign w:val="bottom"/>
            <w:hideMark/>
          </w:tcPr>
          <w:p w14:paraId="2E70CCFB"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25 861,88</w:t>
            </w:r>
          </w:p>
        </w:tc>
        <w:tc>
          <w:tcPr>
            <w:tcW w:w="1487" w:type="dxa"/>
            <w:tcBorders>
              <w:top w:val="single" w:sz="4" w:space="0" w:color="auto"/>
              <w:left w:val="nil"/>
              <w:bottom w:val="single" w:sz="4" w:space="0" w:color="auto"/>
              <w:right w:val="single" w:sz="8" w:space="0" w:color="auto"/>
            </w:tcBorders>
            <w:shd w:val="clear" w:color="auto" w:fill="auto"/>
            <w:noWrap/>
            <w:vAlign w:val="bottom"/>
            <w:hideMark/>
          </w:tcPr>
          <w:p w14:paraId="38747D25"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17 103,93</w:t>
            </w:r>
          </w:p>
        </w:tc>
        <w:tc>
          <w:tcPr>
            <w:tcW w:w="222" w:type="dxa"/>
            <w:vAlign w:val="center"/>
            <w:hideMark/>
          </w:tcPr>
          <w:p w14:paraId="67F1C49D" w14:textId="77777777" w:rsidR="00E22929" w:rsidRPr="00E22929" w:rsidRDefault="00E22929">
            <w:pPr>
              <w:rPr>
                <w:sz w:val="13"/>
                <w:szCs w:val="13"/>
              </w:rPr>
            </w:pPr>
          </w:p>
        </w:tc>
      </w:tr>
      <w:tr w:rsidR="00E22929" w:rsidRPr="00E22929" w14:paraId="7BC996C1" w14:textId="77777777" w:rsidTr="00E22929">
        <w:trPr>
          <w:trHeight w:val="186"/>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36374F83" w14:textId="77777777" w:rsidR="00E22929" w:rsidRPr="00E22929" w:rsidRDefault="00E22929">
            <w:pPr>
              <w:jc w:val="right"/>
              <w:rPr>
                <w:rFonts w:ascii="Bookman Old Style" w:hAnsi="Bookman Old Style" w:cs="Arial CYR"/>
                <w:sz w:val="13"/>
                <w:szCs w:val="13"/>
              </w:rPr>
            </w:pPr>
            <w:r w:rsidRPr="00E22929">
              <w:rPr>
                <w:rFonts w:ascii="Bookman Old Style" w:hAnsi="Bookman Old Style" w:cs="Arial CYR"/>
                <w:sz w:val="13"/>
                <w:szCs w:val="13"/>
              </w:rPr>
              <w:t>2</w:t>
            </w:r>
          </w:p>
        </w:tc>
        <w:tc>
          <w:tcPr>
            <w:tcW w:w="4630" w:type="dxa"/>
            <w:tcBorders>
              <w:top w:val="nil"/>
              <w:left w:val="nil"/>
              <w:bottom w:val="single" w:sz="4" w:space="0" w:color="000000"/>
              <w:right w:val="nil"/>
            </w:tcBorders>
            <w:shd w:val="clear" w:color="auto" w:fill="auto"/>
            <w:noWrap/>
            <w:hideMark/>
          </w:tcPr>
          <w:p w14:paraId="02F218DB" w14:textId="77777777" w:rsidR="00E22929" w:rsidRPr="00E22929" w:rsidRDefault="00E22929">
            <w:pPr>
              <w:rPr>
                <w:rFonts w:ascii="Arial" w:hAnsi="Arial" w:cs="Arial"/>
                <w:sz w:val="13"/>
                <w:szCs w:val="13"/>
              </w:rPr>
            </w:pPr>
            <w:r w:rsidRPr="00E22929">
              <w:rPr>
                <w:rFonts w:ascii="Arial" w:hAnsi="Arial" w:cs="Arial"/>
                <w:sz w:val="13"/>
                <w:szCs w:val="13"/>
              </w:rPr>
              <w:t>Теплоноситель на сторону, в т.ч:</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1CB028E2"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м³</w:t>
            </w:r>
          </w:p>
        </w:tc>
        <w:tc>
          <w:tcPr>
            <w:tcW w:w="1477" w:type="dxa"/>
            <w:tcBorders>
              <w:top w:val="nil"/>
              <w:left w:val="nil"/>
              <w:bottom w:val="single" w:sz="4" w:space="0" w:color="auto"/>
              <w:right w:val="single" w:sz="4" w:space="0" w:color="auto"/>
            </w:tcBorders>
            <w:shd w:val="clear" w:color="auto" w:fill="auto"/>
            <w:noWrap/>
            <w:vAlign w:val="bottom"/>
            <w:hideMark/>
          </w:tcPr>
          <w:p w14:paraId="2D1D16BC"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37 098,38</w:t>
            </w:r>
          </w:p>
        </w:tc>
        <w:tc>
          <w:tcPr>
            <w:tcW w:w="1484" w:type="dxa"/>
            <w:tcBorders>
              <w:top w:val="nil"/>
              <w:left w:val="nil"/>
              <w:bottom w:val="single" w:sz="4" w:space="0" w:color="auto"/>
              <w:right w:val="single" w:sz="4" w:space="0" w:color="auto"/>
            </w:tcBorders>
            <w:shd w:val="clear" w:color="auto" w:fill="auto"/>
            <w:noWrap/>
            <w:vAlign w:val="bottom"/>
            <w:hideMark/>
          </w:tcPr>
          <w:p w14:paraId="4FFDF05B"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17 807,84</w:t>
            </w:r>
          </w:p>
        </w:tc>
        <w:tc>
          <w:tcPr>
            <w:tcW w:w="1456" w:type="dxa"/>
            <w:tcBorders>
              <w:top w:val="nil"/>
              <w:left w:val="nil"/>
              <w:bottom w:val="single" w:sz="4" w:space="0" w:color="auto"/>
              <w:right w:val="single" w:sz="4" w:space="0" w:color="auto"/>
            </w:tcBorders>
            <w:shd w:val="clear" w:color="auto" w:fill="auto"/>
            <w:noWrap/>
            <w:vAlign w:val="bottom"/>
            <w:hideMark/>
          </w:tcPr>
          <w:p w14:paraId="5BFAA687"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17 807,84</w:t>
            </w:r>
          </w:p>
        </w:tc>
        <w:tc>
          <w:tcPr>
            <w:tcW w:w="1474" w:type="dxa"/>
            <w:tcBorders>
              <w:top w:val="nil"/>
              <w:left w:val="nil"/>
              <w:bottom w:val="single" w:sz="4" w:space="0" w:color="auto"/>
              <w:right w:val="single" w:sz="4" w:space="0" w:color="auto"/>
            </w:tcBorders>
            <w:shd w:val="clear" w:color="auto" w:fill="auto"/>
            <w:noWrap/>
            <w:vAlign w:val="bottom"/>
            <w:hideMark/>
          </w:tcPr>
          <w:p w14:paraId="39D37038"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16 952,84</w:t>
            </w:r>
          </w:p>
        </w:tc>
        <w:tc>
          <w:tcPr>
            <w:tcW w:w="1487" w:type="dxa"/>
            <w:tcBorders>
              <w:top w:val="nil"/>
              <w:left w:val="nil"/>
              <w:bottom w:val="single" w:sz="4" w:space="0" w:color="auto"/>
              <w:right w:val="single" w:sz="4" w:space="0" w:color="auto"/>
            </w:tcBorders>
            <w:shd w:val="clear" w:color="auto" w:fill="auto"/>
            <w:noWrap/>
            <w:vAlign w:val="bottom"/>
            <w:hideMark/>
          </w:tcPr>
          <w:p w14:paraId="7F84F2C0"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17 103,93</w:t>
            </w:r>
          </w:p>
        </w:tc>
        <w:tc>
          <w:tcPr>
            <w:tcW w:w="1487" w:type="dxa"/>
            <w:tcBorders>
              <w:top w:val="nil"/>
              <w:left w:val="nil"/>
              <w:bottom w:val="single" w:sz="4" w:space="0" w:color="auto"/>
              <w:right w:val="single" w:sz="8" w:space="0" w:color="auto"/>
            </w:tcBorders>
            <w:shd w:val="clear" w:color="auto" w:fill="auto"/>
            <w:noWrap/>
            <w:vAlign w:val="bottom"/>
            <w:hideMark/>
          </w:tcPr>
          <w:p w14:paraId="2A61AADC"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17 103,93</w:t>
            </w:r>
          </w:p>
        </w:tc>
        <w:tc>
          <w:tcPr>
            <w:tcW w:w="222" w:type="dxa"/>
            <w:vAlign w:val="center"/>
            <w:hideMark/>
          </w:tcPr>
          <w:p w14:paraId="7FE47E2E" w14:textId="77777777" w:rsidR="00E22929" w:rsidRPr="00E22929" w:rsidRDefault="00E22929">
            <w:pPr>
              <w:rPr>
                <w:sz w:val="13"/>
                <w:szCs w:val="13"/>
              </w:rPr>
            </w:pPr>
          </w:p>
        </w:tc>
      </w:tr>
      <w:tr w:rsidR="00E22929" w:rsidRPr="00E22929" w14:paraId="4925D6FB" w14:textId="77777777" w:rsidTr="00E22929">
        <w:trPr>
          <w:trHeight w:val="186"/>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7FA9679D" w14:textId="77777777" w:rsidR="00E22929" w:rsidRPr="00E22929" w:rsidRDefault="00E22929">
            <w:pPr>
              <w:jc w:val="right"/>
              <w:rPr>
                <w:rFonts w:ascii="Bookman Old Style" w:hAnsi="Bookman Old Style" w:cs="Arial CYR"/>
                <w:sz w:val="13"/>
                <w:szCs w:val="13"/>
              </w:rPr>
            </w:pPr>
            <w:r w:rsidRPr="00E22929">
              <w:rPr>
                <w:rFonts w:ascii="Bookman Old Style" w:hAnsi="Bookman Old Style" w:cs="Arial CYR"/>
                <w:sz w:val="13"/>
                <w:szCs w:val="13"/>
              </w:rPr>
              <w:t>2,1</w:t>
            </w:r>
          </w:p>
        </w:tc>
        <w:tc>
          <w:tcPr>
            <w:tcW w:w="4630" w:type="dxa"/>
            <w:tcBorders>
              <w:top w:val="nil"/>
              <w:left w:val="nil"/>
              <w:bottom w:val="single" w:sz="4" w:space="0" w:color="000000"/>
              <w:right w:val="nil"/>
            </w:tcBorders>
            <w:shd w:val="clear" w:color="auto" w:fill="auto"/>
            <w:noWrap/>
            <w:hideMark/>
          </w:tcPr>
          <w:p w14:paraId="20F8FBD5" w14:textId="77777777" w:rsidR="00E22929" w:rsidRPr="00E22929" w:rsidRDefault="00E22929">
            <w:pPr>
              <w:rPr>
                <w:rFonts w:ascii="Arial" w:hAnsi="Arial" w:cs="Arial"/>
                <w:sz w:val="13"/>
                <w:szCs w:val="13"/>
              </w:rPr>
            </w:pPr>
            <w:r w:rsidRPr="00E22929">
              <w:rPr>
                <w:rFonts w:ascii="Arial" w:hAnsi="Arial" w:cs="Arial"/>
                <w:sz w:val="13"/>
                <w:szCs w:val="13"/>
              </w:rPr>
              <w:t xml:space="preserve">        - население</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0AE1CF5B"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м³</w:t>
            </w:r>
          </w:p>
        </w:tc>
        <w:tc>
          <w:tcPr>
            <w:tcW w:w="1477" w:type="dxa"/>
            <w:tcBorders>
              <w:top w:val="nil"/>
              <w:left w:val="nil"/>
              <w:bottom w:val="single" w:sz="4" w:space="0" w:color="auto"/>
              <w:right w:val="single" w:sz="4" w:space="0" w:color="auto"/>
            </w:tcBorders>
            <w:shd w:val="clear" w:color="auto" w:fill="auto"/>
            <w:noWrap/>
            <w:vAlign w:val="bottom"/>
            <w:hideMark/>
          </w:tcPr>
          <w:p w14:paraId="13DC99A6"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33 235,03</w:t>
            </w:r>
          </w:p>
        </w:tc>
        <w:tc>
          <w:tcPr>
            <w:tcW w:w="1484" w:type="dxa"/>
            <w:tcBorders>
              <w:top w:val="nil"/>
              <w:left w:val="nil"/>
              <w:bottom w:val="single" w:sz="4" w:space="0" w:color="auto"/>
              <w:right w:val="single" w:sz="4" w:space="0" w:color="auto"/>
            </w:tcBorders>
            <w:shd w:val="clear" w:color="auto" w:fill="auto"/>
            <w:noWrap/>
            <w:vAlign w:val="bottom"/>
            <w:hideMark/>
          </w:tcPr>
          <w:p w14:paraId="10FF22A4"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14 177,09</w:t>
            </w:r>
          </w:p>
        </w:tc>
        <w:tc>
          <w:tcPr>
            <w:tcW w:w="1456" w:type="dxa"/>
            <w:tcBorders>
              <w:top w:val="nil"/>
              <w:left w:val="nil"/>
              <w:bottom w:val="single" w:sz="4" w:space="0" w:color="auto"/>
              <w:right w:val="single" w:sz="4" w:space="0" w:color="auto"/>
            </w:tcBorders>
            <w:shd w:val="clear" w:color="auto" w:fill="auto"/>
            <w:noWrap/>
            <w:vAlign w:val="bottom"/>
            <w:hideMark/>
          </w:tcPr>
          <w:p w14:paraId="26E09CEF"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14 177,09</w:t>
            </w:r>
          </w:p>
        </w:tc>
        <w:tc>
          <w:tcPr>
            <w:tcW w:w="1474" w:type="dxa"/>
            <w:tcBorders>
              <w:top w:val="nil"/>
              <w:left w:val="nil"/>
              <w:bottom w:val="single" w:sz="4" w:space="0" w:color="auto"/>
              <w:right w:val="single" w:sz="4" w:space="0" w:color="auto"/>
            </w:tcBorders>
            <w:shd w:val="clear" w:color="auto" w:fill="auto"/>
            <w:noWrap/>
            <w:vAlign w:val="bottom"/>
            <w:hideMark/>
          </w:tcPr>
          <w:p w14:paraId="11F14EE0"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14 681,80</w:t>
            </w:r>
          </w:p>
        </w:tc>
        <w:tc>
          <w:tcPr>
            <w:tcW w:w="1487" w:type="dxa"/>
            <w:tcBorders>
              <w:top w:val="nil"/>
              <w:left w:val="nil"/>
              <w:bottom w:val="single" w:sz="4" w:space="0" w:color="auto"/>
              <w:right w:val="single" w:sz="4" w:space="0" w:color="auto"/>
            </w:tcBorders>
            <w:shd w:val="clear" w:color="auto" w:fill="auto"/>
            <w:noWrap/>
            <w:vAlign w:val="bottom"/>
            <w:hideMark/>
          </w:tcPr>
          <w:p w14:paraId="716B96E0"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14 503,73</w:t>
            </w:r>
          </w:p>
        </w:tc>
        <w:tc>
          <w:tcPr>
            <w:tcW w:w="1487" w:type="dxa"/>
            <w:tcBorders>
              <w:top w:val="nil"/>
              <w:left w:val="nil"/>
              <w:bottom w:val="single" w:sz="4" w:space="0" w:color="auto"/>
              <w:right w:val="single" w:sz="8" w:space="0" w:color="auto"/>
            </w:tcBorders>
            <w:shd w:val="clear" w:color="auto" w:fill="auto"/>
            <w:noWrap/>
            <w:vAlign w:val="bottom"/>
            <w:hideMark/>
          </w:tcPr>
          <w:p w14:paraId="478815B9"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14 503,73</w:t>
            </w:r>
          </w:p>
        </w:tc>
        <w:tc>
          <w:tcPr>
            <w:tcW w:w="222" w:type="dxa"/>
            <w:vAlign w:val="center"/>
            <w:hideMark/>
          </w:tcPr>
          <w:p w14:paraId="4AB627E8" w14:textId="77777777" w:rsidR="00E22929" w:rsidRPr="00E22929" w:rsidRDefault="00E22929">
            <w:pPr>
              <w:rPr>
                <w:sz w:val="13"/>
                <w:szCs w:val="13"/>
              </w:rPr>
            </w:pPr>
          </w:p>
        </w:tc>
      </w:tr>
      <w:tr w:rsidR="00E22929" w:rsidRPr="00E22929" w14:paraId="195E886F" w14:textId="77777777" w:rsidTr="00E22929">
        <w:trPr>
          <w:trHeight w:val="186"/>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4BB54402" w14:textId="77777777" w:rsidR="00E22929" w:rsidRPr="00E22929" w:rsidRDefault="00E22929">
            <w:pPr>
              <w:jc w:val="right"/>
              <w:rPr>
                <w:rFonts w:ascii="Bookman Old Style" w:hAnsi="Bookman Old Style" w:cs="Arial CYR"/>
                <w:sz w:val="13"/>
                <w:szCs w:val="13"/>
              </w:rPr>
            </w:pPr>
            <w:r w:rsidRPr="00E22929">
              <w:rPr>
                <w:rFonts w:ascii="Bookman Old Style" w:hAnsi="Bookman Old Style" w:cs="Arial CYR"/>
                <w:sz w:val="13"/>
                <w:szCs w:val="13"/>
              </w:rPr>
              <w:t>2,1</w:t>
            </w:r>
          </w:p>
        </w:tc>
        <w:tc>
          <w:tcPr>
            <w:tcW w:w="4630" w:type="dxa"/>
            <w:tcBorders>
              <w:top w:val="nil"/>
              <w:left w:val="nil"/>
              <w:bottom w:val="single" w:sz="4" w:space="0" w:color="000000"/>
              <w:right w:val="nil"/>
            </w:tcBorders>
            <w:shd w:val="clear" w:color="auto" w:fill="auto"/>
            <w:noWrap/>
            <w:hideMark/>
          </w:tcPr>
          <w:p w14:paraId="03FEDEFE" w14:textId="77777777" w:rsidR="00E22929" w:rsidRPr="00E22929" w:rsidRDefault="00E22929">
            <w:pPr>
              <w:rPr>
                <w:rFonts w:ascii="Arial" w:hAnsi="Arial" w:cs="Arial"/>
                <w:sz w:val="13"/>
                <w:szCs w:val="13"/>
              </w:rPr>
            </w:pPr>
            <w:r w:rsidRPr="00E22929">
              <w:rPr>
                <w:rFonts w:ascii="Arial" w:hAnsi="Arial" w:cs="Arial"/>
                <w:sz w:val="13"/>
                <w:szCs w:val="13"/>
              </w:rPr>
              <w:t xml:space="preserve">        - объекты соц.сферы и бюджета</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63BD56B7"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м³</w:t>
            </w:r>
          </w:p>
        </w:tc>
        <w:tc>
          <w:tcPr>
            <w:tcW w:w="1477" w:type="dxa"/>
            <w:tcBorders>
              <w:top w:val="nil"/>
              <w:left w:val="nil"/>
              <w:bottom w:val="single" w:sz="4" w:space="0" w:color="auto"/>
              <w:right w:val="single" w:sz="4" w:space="0" w:color="auto"/>
            </w:tcBorders>
            <w:shd w:val="clear" w:color="auto" w:fill="auto"/>
            <w:noWrap/>
            <w:vAlign w:val="bottom"/>
            <w:hideMark/>
          </w:tcPr>
          <w:p w14:paraId="71B49D45"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684,07</w:t>
            </w:r>
          </w:p>
        </w:tc>
        <w:tc>
          <w:tcPr>
            <w:tcW w:w="1484" w:type="dxa"/>
            <w:tcBorders>
              <w:top w:val="nil"/>
              <w:left w:val="nil"/>
              <w:bottom w:val="single" w:sz="4" w:space="0" w:color="auto"/>
              <w:right w:val="single" w:sz="4" w:space="0" w:color="auto"/>
            </w:tcBorders>
            <w:shd w:val="clear" w:color="auto" w:fill="auto"/>
            <w:noWrap/>
            <w:vAlign w:val="bottom"/>
            <w:hideMark/>
          </w:tcPr>
          <w:p w14:paraId="39024465"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893,78</w:t>
            </w:r>
          </w:p>
        </w:tc>
        <w:tc>
          <w:tcPr>
            <w:tcW w:w="1456" w:type="dxa"/>
            <w:tcBorders>
              <w:top w:val="nil"/>
              <w:left w:val="nil"/>
              <w:bottom w:val="single" w:sz="4" w:space="0" w:color="auto"/>
              <w:right w:val="single" w:sz="4" w:space="0" w:color="auto"/>
            </w:tcBorders>
            <w:shd w:val="clear" w:color="auto" w:fill="auto"/>
            <w:noWrap/>
            <w:vAlign w:val="bottom"/>
            <w:hideMark/>
          </w:tcPr>
          <w:p w14:paraId="2706B8ED"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893,78</w:t>
            </w:r>
          </w:p>
        </w:tc>
        <w:tc>
          <w:tcPr>
            <w:tcW w:w="1474" w:type="dxa"/>
            <w:tcBorders>
              <w:top w:val="nil"/>
              <w:left w:val="nil"/>
              <w:bottom w:val="single" w:sz="4" w:space="0" w:color="auto"/>
              <w:right w:val="single" w:sz="4" w:space="0" w:color="auto"/>
            </w:tcBorders>
            <w:shd w:val="clear" w:color="auto" w:fill="auto"/>
            <w:noWrap/>
            <w:vAlign w:val="bottom"/>
            <w:hideMark/>
          </w:tcPr>
          <w:p w14:paraId="47F11498"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783,00</w:t>
            </w:r>
          </w:p>
        </w:tc>
        <w:tc>
          <w:tcPr>
            <w:tcW w:w="1487" w:type="dxa"/>
            <w:tcBorders>
              <w:top w:val="nil"/>
              <w:left w:val="nil"/>
              <w:bottom w:val="single" w:sz="4" w:space="0" w:color="auto"/>
              <w:right w:val="single" w:sz="4" w:space="0" w:color="auto"/>
            </w:tcBorders>
            <w:shd w:val="clear" w:color="auto" w:fill="auto"/>
            <w:noWrap/>
            <w:vAlign w:val="bottom"/>
            <w:hideMark/>
          </w:tcPr>
          <w:p w14:paraId="06AFE36A"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781,67</w:t>
            </w:r>
          </w:p>
        </w:tc>
        <w:tc>
          <w:tcPr>
            <w:tcW w:w="1487" w:type="dxa"/>
            <w:tcBorders>
              <w:top w:val="nil"/>
              <w:left w:val="nil"/>
              <w:bottom w:val="single" w:sz="4" w:space="0" w:color="auto"/>
              <w:right w:val="single" w:sz="8" w:space="0" w:color="auto"/>
            </w:tcBorders>
            <w:shd w:val="clear" w:color="auto" w:fill="auto"/>
            <w:noWrap/>
            <w:vAlign w:val="bottom"/>
            <w:hideMark/>
          </w:tcPr>
          <w:p w14:paraId="24B404F8"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781,67</w:t>
            </w:r>
          </w:p>
        </w:tc>
        <w:tc>
          <w:tcPr>
            <w:tcW w:w="222" w:type="dxa"/>
            <w:vAlign w:val="center"/>
            <w:hideMark/>
          </w:tcPr>
          <w:p w14:paraId="292F5F0F" w14:textId="77777777" w:rsidR="00E22929" w:rsidRPr="00E22929" w:rsidRDefault="00E22929">
            <w:pPr>
              <w:rPr>
                <w:sz w:val="13"/>
                <w:szCs w:val="13"/>
              </w:rPr>
            </w:pPr>
          </w:p>
        </w:tc>
      </w:tr>
      <w:tr w:rsidR="00E22929" w:rsidRPr="00E22929" w14:paraId="15B5A6FF" w14:textId="77777777" w:rsidTr="00E22929">
        <w:trPr>
          <w:trHeight w:val="186"/>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5AA4D6D3" w14:textId="77777777" w:rsidR="00E22929" w:rsidRPr="00E22929" w:rsidRDefault="00E22929">
            <w:pPr>
              <w:jc w:val="right"/>
              <w:rPr>
                <w:rFonts w:ascii="Bookman Old Style" w:hAnsi="Bookman Old Style" w:cs="Arial CYR"/>
                <w:sz w:val="13"/>
                <w:szCs w:val="13"/>
              </w:rPr>
            </w:pPr>
            <w:r w:rsidRPr="00E22929">
              <w:rPr>
                <w:rFonts w:ascii="Bookman Old Style" w:hAnsi="Bookman Old Style" w:cs="Arial CYR"/>
                <w:sz w:val="13"/>
                <w:szCs w:val="13"/>
              </w:rPr>
              <w:t>2,1</w:t>
            </w:r>
          </w:p>
        </w:tc>
        <w:tc>
          <w:tcPr>
            <w:tcW w:w="4630" w:type="dxa"/>
            <w:tcBorders>
              <w:top w:val="nil"/>
              <w:left w:val="nil"/>
              <w:bottom w:val="single" w:sz="4" w:space="0" w:color="000000"/>
              <w:right w:val="nil"/>
            </w:tcBorders>
            <w:shd w:val="clear" w:color="auto" w:fill="auto"/>
            <w:noWrap/>
            <w:hideMark/>
          </w:tcPr>
          <w:p w14:paraId="00D247F4" w14:textId="77777777" w:rsidR="00E22929" w:rsidRPr="00E22929" w:rsidRDefault="00E22929">
            <w:pPr>
              <w:rPr>
                <w:rFonts w:ascii="Arial" w:hAnsi="Arial" w:cs="Arial"/>
                <w:sz w:val="13"/>
                <w:szCs w:val="13"/>
              </w:rPr>
            </w:pPr>
            <w:r w:rsidRPr="00E22929">
              <w:rPr>
                <w:rFonts w:ascii="Arial" w:hAnsi="Arial" w:cs="Arial"/>
                <w:sz w:val="13"/>
                <w:szCs w:val="13"/>
              </w:rPr>
              <w:t xml:space="preserve">        - иные</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1E1F1351"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м³</w:t>
            </w:r>
          </w:p>
        </w:tc>
        <w:tc>
          <w:tcPr>
            <w:tcW w:w="1477" w:type="dxa"/>
            <w:tcBorders>
              <w:top w:val="nil"/>
              <w:left w:val="nil"/>
              <w:bottom w:val="single" w:sz="4" w:space="0" w:color="auto"/>
              <w:right w:val="single" w:sz="4" w:space="0" w:color="auto"/>
            </w:tcBorders>
            <w:shd w:val="clear" w:color="auto" w:fill="auto"/>
            <w:noWrap/>
            <w:vAlign w:val="bottom"/>
            <w:hideMark/>
          </w:tcPr>
          <w:p w14:paraId="2934BC55"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1 683,50</w:t>
            </w:r>
          </w:p>
        </w:tc>
        <w:tc>
          <w:tcPr>
            <w:tcW w:w="1484" w:type="dxa"/>
            <w:tcBorders>
              <w:top w:val="nil"/>
              <w:left w:val="nil"/>
              <w:bottom w:val="single" w:sz="4" w:space="0" w:color="auto"/>
              <w:right w:val="single" w:sz="4" w:space="0" w:color="auto"/>
            </w:tcBorders>
            <w:shd w:val="clear" w:color="auto" w:fill="auto"/>
            <w:noWrap/>
            <w:vAlign w:val="bottom"/>
            <w:hideMark/>
          </w:tcPr>
          <w:p w14:paraId="6729C6CE"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2 736,97</w:t>
            </w:r>
          </w:p>
        </w:tc>
        <w:tc>
          <w:tcPr>
            <w:tcW w:w="1456" w:type="dxa"/>
            <w:tcBorders>
              <w:top w:val="nil"/>
              <w:left w:val="nil"/>
              <w:bottom w:val="single" w:sz="4" w:space="0" w:color="auto"/>
              <w:right w:val="single" w:sz="4" w:space="0" w:color="auto"/>
            </w:tcBorders>
            <w:shd w:val="clear" w:color="auto" w:fill="auto"/>
            <w:noWrap/>
            <w:vAlign w:val="bottom"/>
            <w:hideMark/>
          </w:tcPr>
          <w:p w14:paraId="48BCBEB0"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2 736,97</w:t>
            </w:r>
          </w:p>
        </w:tc>
        <w:tc>
          <w:tcPr>
            <w:tcW w:w="1474" w:type="dxa"/>
            <w:tcBorders>
              <w:top w:val="nil"/>
              <w:left w:val="nil"/>
              <w:bottom w:val="single" w:sz="4" w:space="0" w:color="auto"/>
              <w:right w:val="single" w:sz="4" w:space="0" w:color="auto"/>
            </w:tcBorders>
            <w:shd w:val="clear" w:color="auto" w:fill="auto"/>
            <w:noWrap/>
            <w:vAlign w:val="bottom"/>
            <w:hideMark/>
          </w:tcPr>
          <w:p w14:paraId="0BEC5309"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1 488,04</w:t>
            </w:r>
          </w:p>
        </w:tc>
        <w:tc>
          <w:tcPr>
            <w:tcW w:w="1487" w:type="dxa"/>
            <w:tcBorders>
              <w:top w:val="nil"/>
              <w:left w:val="nil"/>
              <w:bottom w:val="single" w:sz="4" w:space="0" w:color="auto"/>
              <w:right w:val="single" w:sz="4" w:space="0" w:color="auto"/>
            </w:tcBorders>
            <w:shd w:val="clear" w:color="auto" w:fill="auto"/>
            <w:noWrap/>
            <w:vAlign w:val="bottom"/>
            <w:hideMark/>
          </w:tcPr>
          <w:p w14:paraId="043A45BB"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1 818,53</w:t>
            </w:r>
          </w:p>
        </w:tc>
        <w:tc>
          <w:tcPr>
            <w:tcW w:w="1487" w:type="dxa"/>
            <w:tcBorders>
              <w:top w:val="nil"/>
              <w:left w:val="nil"/>
              <w:bottom w:val="single" w:sz="4" w:space="0" w:color="auto"/>
              <w:right w:val="single" w:sz="8" w:space="0" w:color="auto"/>
            </w:tcBorders>
            <w:shd w:val="clear" w:color="auto" w:fill="auto"/>
            <w:noWrap/>
            <w:vAlign w:val="bottom"/>
            <w:hideMark/>
          </w:tcPr>
          <w:p w14:paraId="4A91D905"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1 818,53</w:t>
            </w:r>
          </w:p>
        </w:tc>
        <w:tc>
          <w:tcPr>
            <w:tcW w:w="222" w:type="dxa"/>
            <w:vAlign w:val="center"/>
            <w:hideMark/>
          </w:tcPr>
          <w:p w14:paraId="583F7699" w14:textId="77777777" w:rsidR="00E22929" w:rsidRPr="00E22929" w:rsidRDefault="00E22929">
            <w:pPr>
              <w:rPr>
                <w:sz w:val="13"/>
                <w:szCs w:val="13"/>
              </w:rPr>
            </w:pPr>
          </w:p>
        </w:tc>
      </w:tr>
      <w:tr w:rsidR="00E22929" w:rsidRPr="00E22929" w14:paraId="50292344" w14:textId="77777777" w:rsidTr="00E22929">
        <w:trPr>
          <w:trHeight w:val="186"/>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74D44F30" w14:textId="77777777" w:rsidR="00E22929" w:rsidRPr="00E22929" w:rsidRDefault="00E22929">
            <w:pPr>
              <w:jc w:val="right"/>
              <w:rPr>
                <w:rFonts w:ascii="Bookman Old Style" w:hAnsi="Bookman Old Style" w:cs="Arial CYR"/>
                <w:sz w:val="13"/>
                <w:szCs w:val="13"/>
              </w:rPr>
            </w:pPr>
            <w:r w:rsidRPr="00E22929">
              <w:rPr>
                <w:rFonts w:ascii="Bookman Old Style" w:hAnsi="Bookman Old Style" w:cs="Arial CYR"/>
                <w:sz w:val="13"/>
                <w:szCs w:val="13"/>
              </w:rPr>
              <w:t>2,1</w:t>
            </w:r>
          </w:p>
        </w:tc>
        <w:tc>
          <w:tcPr>
            <w:tcW w:w="4630" w:type="dxa"/>
            <w:tcBorders>
              <w:top w:val="nil"/>
              <w:left w:val="nil"/>
              <w:bottom w:val="single" w:sz="4" w:space="0" w:color="000000"/>
              <w:right w:val="nil"/>
            </w:tcBorders>
            <w:shd w:val="clear" w:color="auto" w:fill="auto"/>
            <w:noWrap/>
            <w:hideMark/>
          </w:tcPr>
          <w:p w14:paraId="0FEEDA61" w14:textId="77777777" w:rsidR="00E22929" w:rsidRPr="00E22929" w:rsidRDefault="00E22929">
            <w:pPr>
              <w:rPr>
                <w:rFonts w:ascii="Arial" w:hAnsi="Arial" w:cs="Arial"/>
                <w:sz w:val="13"/>
                <w:szCs w:val="13"/>
              </w:rPr>
            </w:pPr>
            <w:r w:rsidRPr="00E22929">
              <w:rPr>
                <w:rFonts w:ascii="Arial" w:hAnsi="Arial" w:cs="Arial"/>
                <w:sz w:val="13"/>
                <w:szCs w:val="13"/>
              </w:rPr>
              <w:t xml:space="preserve">        - производственные нужды предприятия </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593C6B1E"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м³</w:t>
            </w:r>
          </w:p>
        </w:tc>
        <w:tc>
          <w:tcPr>
            <w:tcW w:w="1477" w:type="dxa"/>
            <w:tcBorders>
              <w:top w:val="nil"/>
              <w:left w:val="nil"/>
              <w:bottom w:val="single" w:sz="4" w:space="0" w:color="auto"/>
              <w:right w:val="single" w:sz="4" w:space="0" w:color="auto"/>
            </w:tcBorders>
            <w:shd w:val="clear" w:color="auto" w:fill="auto"/>
            <w:noWrap/>
            <w:vAlign w:val="bottom"/>
            <w:hideMark/>
          </w:tcPr>
          <w:p w14:paraId="7DE63A5B"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1 495,78</w:t>
            </w:r>
          </w:p>
        </w:tc>
        <w:tc>
          <w:tcPr>
            <w:tcW w:w="1484" w:type="dxa"/>
            <w:tcBorders>
              <w:top w:val="nil"/>
              <w:left w:val="nil"/>
              <w:bottom w:val="single" w:sz="4" w:space="0" w:color="auto"/>
              <w:right w:val="single" w:sz="4" w:space="0" w:color="auto"/>
            </w:tcBorders>
            <w:shd w:val="clear" w:color="auto" w:fill="auto"/>
            <w:noWrap/>
            <w:vAlign w:val="bottom"/>
            <w:hideMark/>
          </w:tcPr>
          <w:p w14:paraId="0459BACF"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456" w:type="dxa"/>
            <w:tcBorders>
              <w:top w:val="nil"/>
              <w:left w:val="nil"/>
              <w:bottom w:val="single" w:sz="4" w:space="0" w:color="auto"/>
              <w:right w:val="single" w:sz="4" w:space="0" w:color="auto"/>
            </w:tcBorders>
            <w:shd w:val="clear" w:color="auto" w:fill="auto"/>
            <w:noWrap/>
            <w:vAlign w:val="bottom"/>
            <w:hideMark/>
          </w:tcPr>
          <w:p w14:paraId="01605385"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474" w:type="dxa"/>
            <w:tcBorders>
              <w:top w:val="nil"/>
              <w:left w:val="nil"/>
              <w:bottom w:val="single" w:sz="4" w:space="0" w:color="auto"/>
              <w:right w:val="single" w:sz="4" w:space="0" w:color="auto"/>
            </w:tcBorders>
            <w:shd w:val="clear" w:color="auto" w:fill="auto"/>
            <w:noWrap/>
            <w:vAlign w:val="bottom"/>
            <w:hideMark/>
          </w:tcPr>
          <w:p w14:paraId="6770D142"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4" w:space="0" w:color="auto"/>
            </w:tcBorders>
            <w:shd w:val="clear" w:color="auto" w:fill="auto"/>
            <w:noWrap/>
            <w:vAlign w:val="bottom"/>
            <w:hideMark/>
          </w:tcPr>
          <w:p w14:paraId="6E18B6CE"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8" w:space="0" w:color="auto"/>
            </w:tcBorders>
            <w:shd w:val="clear" w:color="auto" w:fill="auto"/>
            <w:noWrap/>
            <w:vAlign w:val="bottom"/>
            <w:hideMark/>
          </w:tcPr>
          <w:p w14:paraId="4529DC5F"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222" w:type="dxa"/>
            <w:vAlign w:val="center"/>
            <w:hideMark/>
          </w:tcPr>
          <w:p w14:paraId="71F7F2C3" w14:textId="77777777" w:rsidR="00E22929" w:rsidRPr="00E22929" w:rsidRDefault="00E22929">
            <w:pPr>
              <w:rPr>
                <w:sz w:val="13"/>
                <w:szCs w:val="13"/>
              </w:rPr>
            </w:pPr>
          </w:p>
        </w:tc>
      </w:tr>
      <w:tr w:rsidR="00E22929" w:rsidRPr="00E22929" w14:paraId="357E4AC7" w14:textId="77777777" w:rsidTr="00E22929">
        <w:trPr>
          <w:trHeight w:val="186"/>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553ACE6E" w14:textId="77777777" w:rsidR="00E22929" w:rsidRPr="00E22929" w:rsidRDefault="00E22929">
            <w:pPr>
              <w:jc w:val="right"/>
              <w:rPr>
                <w:rFonts w:ascii="Bookman Old Style" w:hAnsi="Bookman Old Style" w:cs="Arial CYR"/>
                <w:sz w:val="13"/>
                <w:szCs w:val="13"/>
              </w:rPr>
            </w:pPr>
            <w:r w:rsidRPr="00E22929">
              <w:rPr>
                <w:rFonts w:ascii="Bookman Old Style" w:hAnsi="Bookman Old Style" w:cs="Arial CYR"/>
                <w:sz w:val="13"/>
                <w:szCs w:val="13"/>
              </w:rPr>
              <w:t>2,1</w:t>
            </w:r>
          </w:p>
        </w:tc>
        <w:tc>
          <w:tcPr>
            <w:tcW w:w="4630" w:type="dxa"/>
            <w:tcBorders>
              <w:top w:val="nil"/>
              <w:left w:val="nil"/>
              <w:bottom w:val="single" w:sz="4" w:space="0" w:color="000000"/>
              <w:right w:val="nil"/>
            </w:tcBorders>
            <w:shd w:val="clear" w:color="auto" w:fill="auto"/>
            <w:noWrap/>
            <w:hideMark/>
          </w:tcPr>
          <w:p w14:paraId="4C0E2CEC" w14:textId="77777777" w:rsidR="00E22929" w:rsidRPr="00E22929" w:rsidRDefault="00E22929">
            <w:pPr>
              <w:rPr>
                <w:rFonts w:ascii="Arial" w:hAnsi="Arial" w:cs="Arial"/>
                <w:sz w:val="13"/>
                <w:szCs w:val="13"/>
              </w:rPr>
            </w:pPr>
            <w:r w:rsidRPr="00E22929">
              <w:rPr>
                <w:rFonts w:ascii="Arial" w:hAnsi="Arial" w:cs="Arial"/>
                <w:sz w:val="13"/>
                <w:szCs w:val="13"/>
              </w:rPr>
              <w:t xml:space="preserve">        - собственные нужды предприятия</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56DE4734"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м³</w:t>
            </w:r>
          </w:p>
        </w:tc>
        <w:tc>
          <w:tcPr>
            <w:tcW w:w="1477" w:type="dxa"/>
            <w:tcBorders>
              <w:top w:val="nil"/>
              <w:left w:val="nil"/>
              <w:bottom w:val="single" w:sz="4" w:space="0" w:color="auto"/>
              <w:right w:val="single" w:sz="4" w:space="0" w:color="auto"/>
            </w:tcBorders>
            <w:shd w:val="clear" w:color="auto" w:fill="auto"/>
            <w:noWrap/>
            <w:vAlign w:val="bottom"/>
            <w:hideMark/>
          </w:tcPr>
          <w:p w14:paraId="285E7E31"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4" w:type="dxa"/>
            <w:tcBorders>
              <w:top w:val="nil"/>
              <w:left w:val="nil"/>
              <w:bottom w:val="single" w:sz="4" w:space="0" w:color="auto"/>
              <w:right w:val="single" w:sz="4" w:space="0" w:color="auto"/>
            </w:tcBorders>
            <w:shd w:val="clear" w:color="auto" w:fill="auto"/>
            <w:noWrap/>
            <w:vAlign w:val="bottom"/>
            <w:hideMark/>
          </w:tcPr>
          <w:p w14:paraId="4C1BF1A5"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56" w:type="dxa"/>
            <w:tcBorders>
              <w:top w:val="nil"/>
              <w:left w:val="nil"/>
              <w:bottom w:val="single" w:sz="4" w:space="0" w:color="auto"/>
              <w:right w:val="single" w:sz="4" w:space="0" w:color="auto"/>
            </w:tcBorders>
            <w:shd w:val="clear" w:color="auto" w:fill="auto"/>
            <w:noWrap/>
            <w:vAlign w:val="bottom"/>
            <w:hideMark/>
          </w:tcPr>
          <w:p w14:paraId="67122A98"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74" w:type="dxa"/>
            <w:tcBorders>
              <w:top w:val="nil"/>
              <w:left w:val="nil"/>
              <w:bottom w:val="single" w:sz="4" w:space="0" w:color="auto"/>
              <w:right w:val="single" w:sz="4" w:space="0" w:color="auto"/>
            </w:tcBorders>
            <w:shd w:val="clear" w:color="auto" w:fill="auto"/>
            <w:noWrap/>
            <w:vAlign w:val="bottom"/>
            <w:hideMark/>
          </w:tcPr>
          <w:p w14:paraId="3EF8F963"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4" w:space="0" w:color="auto"/>
            </w:tcBorders>
            <w:shd w:val="clear" w:color="auto" w:fill="auto"/>
            <w:noWrap/>
            <w:vAlign w:val="bottom"/>
            <w:hideMark/>
          </w:tcPr>
          <w:p w14:paraId="70842194"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8 757,95</w:t>
            </w:r>
          </w:p>
        </w:tc>
        <w:tc>
          <w:tcPr>
            <w:tcW w:w="1487" w:type="dxa"/>
            <w:tcBorders>
              <w:top w:val="nil"/>
              <w:left w:val="nil"/>
              <w:bottom w:val="single" w:sz="4" w:space="0" w:color="auto"/>
              <w:right w:val="single" w:sz="8" w:space="0" w:color="auto"/>
            </w:tcBorders>
            <w:shd w:val="clear" w:color="auto" w:fill="auto"/>
            <w:noWrap/>
            <w:vAlign w:val="bottom"/>
            <w:hideMark/>
          </w:tcPr>
          <w:p w14:paraId="18092A12"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222" w:type="dxa"/>
            <w:vAlign w:val="center"/>
            <w:hideMark/>
          </w:tcPr>
          <w:p w14:paraId="329FBF65" w14:textId="77777777" w:rsidR="00E22929" w:rsidRPr="00E22929" w:rsidRDefault="00E22929">
            <w:pPr>
              <w:rPr>
                <w:sz w:val="13"/>
                <w:szCs w:val="13"/>
              </w:rPr>
            </w:pPr>
          </w:p>
        </w:tc>
      </w:tr>
      <w:tr w:rsidR="00E22929" w:rsidRPr="00E22929" w14:paraId="1F1AFFC6" w14:textId="77777777" w:rsidTr="00E22929">
        <w:trPr>
          <w:trHeight w:val="186"/>
        </w:trPr>
        <w:tc>
          <w:tcPr>
            <w:tcW w:w="463" w:type="dxa"/>
            <w:tcBorders>
              <w:top w:val="nil"/>
              <w:left w:val="single" w:sz="8" w:space="0" w:color="auto"/>
              <w:bottom w:val="nil"/>
              <w:right w:val="nil"/>
            </w:tcBorders>
            <w:shd w:val="clear" w:color="auto" w:fill="auto"/>
            <w:noWrap/>
            <w:vAlign w:val="bottom"/>
            <w:hideMark/>
          </w:tcPr>
          <w:p w14:paraId="490779E7" w14:textId="77777777" w:rsidR="00E22929" w:rsidRPr="00E22929" w:rsidRDefault="00E22929">
            <w:pPr>
              <w:jc w:val="right"/>
              <w:rPr>
                <w:rFonts w:ascii="Bookman Old Style" w:hAnsi="Bookman Old Style" w:cs="Arial CYR"/>
                <w:sz w:val="13"/>
                <w:szCs w:val="13"/>
              </w:rPr>
            </w:pPr>
            <w:r w:rsidRPr="00E22929">
              <w:rPr>
                <w:rFonts w:ascii="Bookman Old Style" w:hAnsi="Bookman Old Style" w:cs="Arial CYR"/>
                <w:sz w:val="13"/>
                <w:szCs w:val="13"/>
              </w:rPr>
              <w:t>3</w:t>
            </w:r>
          </w:p>
        </w:tc>
        <w:tc>
          <w:tcPr>
            <w:tcW w:w="4630" w:type="dxa"/>
            <w:tcBorders>
              <w:top w:val="nil"/>
              <w:left w:val="single" w:sz="4" w:space="0" w:color="auto"/>
              <w:bottom w:val="single" w:sz="4" w:space="0" w:color="auto"/>
              <w:right w:val="nil"/>
            </w:tcBorders>
            <w:shd w:val="clear" w:color="auto" w:fill="auto"/>
            <w:noWrap/>
            <w:hideMark/>
          </w:tcPr>
          <w:p w14:paraId="3EDC62F1" w14:textId="77777777" w:rsidR="00E22929" w:rsidRPr="00E22929" w:rsidRDefault="00E22929">
            <w:pPr>
              <w:rPr>
                <w:rFonts w:ascii="Arial" w:hAnsi="Arial" w:cs="Arial"/>
                <w:sz w:val="13"/>
                <w:szCs w:val="13"/>
              </w:rPr>
            </w:pPr>
            <w:r w:rsidRPr="00E22929">
              <w:rPr>
                <w:rFonts w:ascii="Arial" w:hAnsi="Arial" w:cs="Arial"/>
                <w:sz w:val="13"/>
                <w:szCs w:val="13"/>
              </w:rPr>
              <w:t xml:space="preserve">    - технологические нужды (промывка фильтров)</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27CC9118"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м³</w:t>
            </w:r>
          </w:p>
        </w:tc>
        <w:tc>
          <w:tcPr>
            <w:tcW w:w="1477" w:type="dxa"/>
            <w:tcBorders>
              <w:top w:val="nil"/>
              <w:left w:val="nil"/>
              <w:bottom w:val="single" w:sz="4" w:space="0" w:color="auto"/>
              <w:right w:val="single" w:sz="4" w:space="0" w:color="auto"/>
            </w:tcBorders>
            <w:shd w:val="clear" w:color="auto" w:fill="auto"/>
            <w:noWrap/>
            <w:vAlign w:val="bottom"/>
            <w:hideMark/>
          </w:tcPr>
          <w:p w14:paraId="6DE6FB84"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0,00</w:t>
            </w:r>
          </w:p>
        </w:tc>
        <w:tc>
          <w:tcPr>
            <w:tcW w:w="1484" w:type="dxa"/>
            <w:tcBorders>
              <w:top w:val="nil"/>
              <w:left w:val="nil"/>
              <w:bottom w:val="single" w:sz="4" w:space="0" w:color="auto"/>
              <w:right w:val="single" w:sz="4" w:space="0" w:color="auto"/>
            </w:tcBorders>
            <w:shd w:val="clear" w:color="auto" w:fill="auto"/>
            <w:noWrap/>
            <w:vAlign w:val="bottom"/>
            <w:hideMark/>
          </w:tcPr>
          <w:p w14:paraId="514BE0D3"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56" w:type="dxa"/>
            <w:tcBorders>
              <w:top w:val="nil"/>
              <w:left w:val="nil"/>
              <w:bottom w:val="single" w:sz="4" w:space="0" w:color="auto"/>
              <w:right w:val="single" w:sz="4" w:space="0" w:color="auto"/>
            </w:tcBorders>
            <w:shd w:val="clear" w:color="auto" w:fill="auto"/>
            <w:noWrap/>
            <w:vAlign w:val="bottom"/>
            <w:hideMark/>
          </w:tcPr>
          <w:p w14:paraId="66FCF1D1"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74" w:type="dxa"/>
            <w:tcBorders>
              <w:top w:val="nil"/>
              <w:left w:val="nil"/>
              <w:bottom w:val="single" w:sz="4" w:space="0" w:color="auto"/>
              <w:right w:val="single" w:sz="4" w:space="0" w:color="auto"/>
            </w:tcBorders>
            <w:shd w:val="clear" w:color="auto" w:fill="auto"/>
            <w:noWrap/>
            <w:vAlign w:val="bottom"/>
            <w:hideMark/>
          </w:tcPr>
          <w:p w14:paraId="10D5BFBD"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4" w:space="0" w:color="auto"/>
            </w:tcBorders>
            <w:shd w:val="clear" w:color="auto" w:fill="auto"/>
            <w:noWrap/>
            <w:vAlign w:val="bottom"/>
            <w:hideMark/>
          </w:tcPr>
          <w:p w14:paraId="73295CD8"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8" w:space="0" w:color="auto"/>
            </w:tcBorders>
            <w:shd w:val="clear" w:color="auto" w:fill="auto"/>
            <w:noWrap/>
            <w:vAlign w:val="bottom"/>
            <w:hideMark/>
          </w:tcPr>
          <w:p w14:paraId="14DBCA99"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222" w:type="dxa"/>
            <w:vAlign w:val="center"/>
            <w:hideMark/>
          </w:tcPr>
          <w:p w14:paraId="4EF81A6F" w14:textId="77777777" w:rsidR="00E22929" w:rsidRPr="00E22929" w:rsidRDefault="00E22929">
            <w:pPr>
              <w:rPr>
                <w:sz w:val="13"/>
                <w:szCs w:val="13"/>
              </w:rPr>
            </w:pPr>
          </w:p>
        </w:tc>
      </w:tr>
      <w:tr w:rsidR="00E22929" w:rsidRPr="00E22929" w14:paraId="4051D6B5" w14:textId="77777777" w:rsidTr="00E22929">
        <w:trPr>
          <w:trHeight w:val="186"/>
        </w:trPr>
        <w:tc>
          <w:tcPr>
            <w:tcW w:w="463" w:type="dxa"/>
            <w:tcBorders>
              <w:top w:val="nil"/>
              <w:left w:val="single" w:sz="8" w:space="0" w:color="auto"/>
              <w:bottom w:val="nil"/>
              <w:right w:val="nil"/>
            </w:tcBorders>
            <w:shd w:val="clear" w:color="auto" w:fill="auto"/>
            <w:noWrap/>
            <w:vAlign w:val="bottom"/>
            <w:hideMark/>
          </w:tcPr>
          <w:p w14:paraId="69D31489" w14:textId="77777777" w:rsidR="00E22929" w:rsidRPr="00E22929" w:rsidRDefault="00E22929">
            <w:pPr>
              <w:rPr>
                <w:rFonts w:ascii="Bookman Old Style" w:hAnsi="Bookman Old Style" w:cs="Arial CYR"/>
                <w:sz w:val="13"/>
                <w:szCs w:val="13"/>
              </w:rPr>
            </w:pPr>
            <w:r w:rsidRPr="00E22929">
              <w:rPr>
                <w:rFonts w:ascii="Bookman Old Style" w:hAnsi="Bookman Old Style" w:cs="Arial CYR"/>
                <w:sz w:val="13"/>
                <w:szCs w:val="13"/>
              </w:rPr>
              <w:t> </w:t>
            </w:r>
          </w:p>
        </w:tc>
        <w:tc>
          <w:tcPr>
            <w:tcW w:w="4630" w:type="dxa"/>
            <w:tcBorders>
              <w:top w:val="nil"/>
              <w:left w:val="single" w:sz="4" w:space="0" w:color="auto"/>
              <w:bottom w:val="single" w:sz="4" w:space="0" w:color="auto"/>
              <w:right w:val="nil"/>
            </w:tcBorders>
            <w:shd w:val="clear" w:color="auto" w:fill="auto"/>
            <w:noWrap/>
            <w:hideMark/>
          </w:tcPr>
          <w:p w14:paraId="61C7C228" w14:textId="77777777" w:rsidR="00E22929" w:rsidRPr="00E22929" w:rsidRDefault="00E22929">
            <w:pPr>
              <w:jc w:val="right"/>
              <w:rPr>
                <w:rFonts w:ascii="Arial" w:hAnsi="Arial" w:cs="Arial"/>
                <w:sz w:val="13"/>
                <w:szCs w:val="13"/>
              </w:rPr>
            </w:pPr>
            <w:r w:rsidRPr="00E22929">
              <w:rPr>
                <w:rFonts w:ascii="Arial" w:hAnsi="Arial" w:cs="Arial"/>
                <w:sz w:val="13"/>
                <w:szCs w:val="13"/>
              </w:rPr>
              <w:t>Доли по полугодиям</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47705212"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77" w:type="dxa"/>
            <w:tcBorders>
              <w:top w:val="nil"/>
              <w:left w:val="nil"/>
              <w:bottom w:val="single" w:sz="4" w:space="0" w:color="auto"/>
              <w:right w:val="single" w:sz="4" w:space="0" w:color="auto"/>
            </w:tcBorders>
            <w:shd w:val="clear" w:color="auto" w:fill="auto"/>
            <w:noWrap/>
            <w:vAlign w:val="bottom"/>
            <w:hideMark/>
          </w:tcPr>
          <w:p w14:paraId="3B0958B4"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4" w:type="dxa"/>
            <w:tcBorders>
              <w:top w:val="nil"/>
              <w:left w:val="nil"/>
              <w:bottom w:val="single" w:sz="4" w:space="0" w:color="auto"/>
              <w:right w:val="single" w:sz="4" w:space="0" w:color="auto"/>
            </w:tcBorders>
            <w:shd w:val="clear" w:color="auto" w:fill="auto"/>
            <w:noWrap/>
            <w:vAlign w:val="bottom"/>
            <w:hideMark/>
          </w:tcPr>
          <w:p w14:paraId="709CB4E6"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56" w:type="dxa"/>
            <w:tcBorders>
              <w:top w:val="nil"/>
              <w:left w:val="nil"/>
              <w:bottom w:val="single" w:sz="4" w:space="0" w:color="auto"/>
              <w:right w:val="single" w:sz="4" w:space="0" w:color="auto"/>
            </w:tcBorders>
            <w:shd w:val="clear" w:color="auto" w:fill="auto"/>
            <w:noWrap/>
            <w:vAlign w:val="bottom"/>
            <w:hideMark/>
          </w:tcPr>
          <w:p w14:paraId="46D4CEA5"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74" w:type="dxa"/>
            <w:tcBorders>
              <w:top w:val="nil"/>
              <w:left w:val="nil"/>
              <w:bottom w:val="single" w:sz="4" w:space="0" w:color="auto"/>
              <w:right w:val="single" w:sz="4" w:space="0" w:color="auto"/>
            </w:tcBorders>
            <w:shd w:val="clear" w:color="auto" w:fill="auto"/>
            <w:noWrap/>
            <w:vAlign w:val="bottom"/>
            <w:hideMark/>
          </w:tcPr>
          <w:p w14:paraId="6D0869C7"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4" w:space="0" w:color="auto"/>
            </w:tcBorders>
            <w:shd w:val="clear" w:color="auto" w:fill="auto"/>
            <w:noWrap/>
            <w:vAlign w:val="bottom"/>
            <w:hideMark/>
          </w:tcPr>
          <w:p w14:paraId="76CEEF53"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8" w:space="0" w:color="auto"/>
            </w:tcBorders>
            <w:shd w:val="clear" w:color="auto" w:fill="auto"/>
            <w:noWrap/>
            <w:vAlign w:val="bottom"/>
            <w:hideMark/>
          </w:tcPr>
          <w:p w14:paraId="7BC0430D"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222" w:type="dxa"/>
            <w:vAlign w:val="center"/>
            <w:hideMark/>
          </w:tcPr>
          <w:p w14:paraId="19D94C53" w14:textId="77777777" w:rsidR="00E22929" w:rsidRPr="00E22929" w:rsidRDefault="00E22929">
            <w:pPr>
              <w:rPr>
                <w:sz w:val="13"/>
                <w:szCs w:val="13"/>
              </w:rPr>
            </w:pPr>
          </w:p>
        </w:tc>
      </w:tr>
      <w:tr w:rsidR="00E22929" w:rsidRPr="00E22929" w14:paraId="5A23FE7E" w14:textId="77777777" w:rsidTr="00E22929">
        <w:trPr>
          <w:trHeight w:val="186"/>
        </w:trPr>
        <w:tc>
          <w:tcPr>
            <w:tcW w:w="463" w:type="dxa"/>
            <w:tcBorders>
              <w:top w:val="nil"/>
              <w:left w:val="single" w:sz="8" w:space="0" w:color="auto"/>
              <w:bottom w:val="nil"/>
              <w:right w:val="nil"/>
            </w:tcBorders>
            <w:shd w:val="clear" w:color="auto" w:fill="auto"/>
            <w:noWrap/>
            <w:vAlign w:val="bottom"/>
            <w:hideMark/>
          </w:tcPr>
          <w:p w14:paraId="1EA6AD55" w14:textId="77777777" w:rsidR="00E22929" w:rsidRPr="00E22929" w:rsidRDefault="00E22929">
            <w:pPr>
              <w:rPr>
                <w:rFonts w:ascii="Bookman Old Style" w:hAnsi="Bookman Old Style" w:cs="Arial CYR"/>
                <w:sz w:val="13"/>
                <w:szCs w:val="13"/>
              </w:rPr>
            </w:pPr>
            <w:r w:rsidRPr="00E22929">
              <w:rPr>
                <w:rFonts w:ascii="Bookman Old Style" w:hAnsi="Bookman Old Style" w:cs="Arial CYR"/>
                <w:sz w:val="13"/>
                <w:szCs w:val="13"/>
              </w:rPr>
              <w:t> </w:t>
            </w:r>
          </w:p>
        </w:tc>
        <w:tc>
          <w:tcPr>
            <w:tcW w:w="4630" w:type="dxa"/>
            <w:tcBorders>
              <w:top w:val="nil"/>
              <w:left w:val="single" w:sz="4" w:space="0" w:color="auto"/>
              <w:bottom w:val="single" w:sz="4" w:space="0" w:color="auto"/>
              <w:right w:val="nil"/>
            </w:tcBorders>
            <w:shd w:val="clear" w:color="auto" w:fill="auto"/>
            <w:noWrap/>
            <w:hideMark/>
          </w:tcPr>
          <w:p w14:paraId="7B54459B" w14:textId="77777777" w:rsidR="00E22929" w:rsidRPr="00E22929" w:rsidRDefault="00E22929">
            <w:pPr>
              <w:jc w:val="right"/>
              <w:rPr>
                <w:rFonts w:ascii="Arial" w:hAnsi="Arial" w:cs="Arial"/>
                <w:sz w:val="13"/>
                <w:szCs w:val="13"/>
              </w:rPr>
            </w:pPr>
            <w:r w:rsidRPr="00E22929">
              <w:rPr>
                <w:rFonts w:ascii="Arial" w:hAnsi="Arial" w:cs="Arial"/>
                <w:sz w:val="13"/>
                <w:szCs w:val="13"/>
              </w:rPr>
              <w:t>1 полугодие</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6AFF4032"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77" w:type="dxa"/>
            <w:tcBorders>
              <w:top w:val="nil"/>
              <w:left w:val="nil"/>
              <w:bottom w:val="single" w:sz="4" w:space="0" w:color="auto"/>
              <w:right w:val="single" w:sz="4" w:space="0" w:color="auto"/>
            </w:tcBorders>
            <w:shd w:val="clear" w:color="auto" w:fill="auto"/>
            <w:noWrap/>
            <w:vAlign w:val="bottom"/>
            <w:hideMark/>
          </w:tcPr>
          <w:p w14:paraId="5D4EA5CA"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0,537</w:t>
            </w:r>
          </w:p>
        </w:tc>
        <w:tc>
          <w:tcPr>
            <w:tcW w:w="1484" w:type="dxa"/>
            <w:tcBorders>
              <w:top w:val="nil"/>
              <w:left w:val="nil"/>
              <w:bottom w:val="single" w:sz="4" w:space="0" w:color="auto"/>
              <w:right w:val="single" w:sz="4" w:space="0" w:color="auto"/>
            </w:tcBorders>
            <w:shd w:val="clear" w:color="auto" w:fill="auto"/>
            <w:noWrap/>
            <w:vAlign w:val="bottom"/>
            <w:hideMark/>
          </w:tcPr>
          <w:p w14:paraId="2D3B1851"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56" w:type="dxa"/>
            <w:tcBorders>
              <w:top w:val="nil"/>
              <w:left w:val="nil"/>
              <w:bottom w:val="single" w:sz="4" w:space="0" w:color="auto"/>
              <w:right w:val="single" w:sz="4" w:space="0" w:color="auto"/>
            </w:tcBorders>
            <w:shd w:val="clear" w:color="auto" w:fill="auto"/>
            <w:noWrap/>
            <w:vAlign w:val="bottom"/>
            <w:hideMark/>
          </w:tcPr>
          <w:p w14:paraId="4F209E69"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0,537</w:t>
            </w:r>
          </w:p>
        </w:tc>
        <w:tc>
          <w:tcPr>
            <w:tcW w:w="1474" w:type="dxa"/>
            <w:tcBorders>
              <w:top w:val="nil"/>
              <w:left w:val="nil"/>
              <w:bottom w:val="single" w:sz="4" w:space="0" w:color="auto"/>
              <w:right w:val="single" w:sz="4" w:space="0" w:color="auto"/>
            </w:tcBorders>
            <w:shd w:val="clear" w:color="auto" w:fill="auto"/>
            <w:noWrap/>
            <w:vAlign w:val="bottom"/>
            <w:hideMark/>
          </w:tcPr>
          <w:p w14:paraId="316A0AD2"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0,537</w:t>
            </w:r>
          </w:p>
        </w:tc>
        <w:tc>
          <w:tcPr>
            <w:tcW w:w="1487" w:type="dxa"/>
            <w:tcBorders>
              <w:top w:val="nil"/>
              <w:left w:val="nil"/>
              <w:bottom w:val="single" w:sz="4" w:space="0" w:color="auto"/>
              <w:right w:val="single" w:sz="4" w:space="0" w:color="auto"/>
            </w:tcBorders>
            <w:shd w:val="clear" w:color="auto" w:fill="auto"/>
            <w:noWrap/>
            <w:vAlign w:val="bottom"/>
            <w:hideMark/>
          </w:tcPr>
          <w:p w14:paraId="4C2DEA9D"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8" w:space="0" w:color="auto"/>
            </w:tcBorders>
            <w:shd w:val="clear" w:color="auto" w:fill="auto"/>
            <w:noWrap/>
            <w:vAlign w:val="bottom"/>
            <w:hideMark/>
          </w:tcPr>
          <w:p w14:paraId="188E5816"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0,537</w:t>
            </w:r>
          </w:p>
        </w:tc>
        <w:tc>
          <w:tcPr>
            <w:tcW w:w="222" w:type="dxa"/>
            <w:vAlign w:val="center"/>
            <w:hideMark/>
          </w:tcPr>
          <w:p w14:paraId="27D60FAC" w14:textId="77777777" w:rsidR="00E22929" w:rsidRPr="00E22929" w:rsidRDefault="00E22929">
            <w:pPr>
              <w:rPr>
                <w:sz w:val="13"/>
                <w:szCs w:val="13"/>
              </w:rPr>
            </w:pPr>
          </w:p>
        </w:tc>
      </w:tr>
      <w:tr w:rsidR="00E22929" w:rsidRPr="00E22929" w14:paraId="1C05C939" w14:textId="77777777" w:rsidTr="00E22929">
        <w:trPr>
          <w:trHeight w:val="195"/>
        </w:trPr>
        <w:tc>
          <w:tcPr>
            <w:tcW w:w="463" w:type="dxa"/>
            <w:tcBorders>
              <w:top w:val="nil"/>
              <w:left w:val="single" w:sz="8" w:space="0" w:color="auto"/>
              <w:bottom w:val="single" w:sz="8" w:space="0" w:color="auto"/>
              <w:right w:val="nil"/>
            </w:tcBorders>
            <w:shd w:val="clear" w:color="auto" w:fill="auto"/>
            <w:noWrap/>
            <w:vAlign w:val="bottom"/>
            <w:hideMark/>
          </w:tcPr>
          <w:p w14:paraId="31E70CC7" w14:textId="77777777" w:rsidR="00E22929" w:rsidRPr="00E22929" w:rsidRDefault="00E22929">
            <w:pPr>
              <w:rPr>
                <w:rFonts w:ascii="Bookman Old Style" w:hAnsi="Bookman Old Style" w:cs="Arial CYR"/>
                <w:sz w:val="13"/>
                <w:szCs w:val="13"/>
              </w:rPr>
            </w:pPr>
            <w:r w:rsidRPr="00E22929">
              <w:rPr>
                <w:rFonts w:ascii="Bookman Old Style" w:hAnsi="Bookman Old Style" w:cs="Arial CYR"/>
                <w:sz w:val="13"/>
                <w:szCs w:val="13"/>
              </w:rPr>
              <w:t> </w:t>
            </w:r>
          </w:p>
        </w:tc>
        <w:tc>
          <w:tcPr>
            <w:tcW w:w="4630" w:type="dxa"/>
            <w:tcBorders>
              <w:top w:val="nil"/>
              <w:left w:val="single" w:sz="4" w:space="0" w:color="auto"/>
              <w:bottom w:val="single" w:sz="8" w:space="0" w:color="auto"/>
              <w:right w:val="nil"/>
            </w:tcBorders>
            <w:shd w:val="clear" w:color="auto" w:fill="auto"/>
            <w:noWrap/>
            <w:hideMark/>
          </w:tcPr>
          <w:p w14:paraId="07E20271" w14:textId="77777777" w:rsidR="00E22929" w:rsidRPr="00E22929" w:rsidRDefault="00E22929">
            <w:pPr>
              <w:jc w:val="right"/>
              <w:rPr>
                <w:rFonts w:ascii="Arial" w:hAnsi="Arial" w:cs="Arial"/>
                <w:sz w:val="13"/>
                <w:szCs w:val="13"/>
              </w:rPr>
            </w:pPr>
            <w:r w:rsidRPr="00E22929">
              <w:rPr>
                <w:rFonts w:ascii="Arial" w:hAnsi="Arial" w:cs="Arial"/>
                <w:sz w:val="13"/>
                <w:szCs w:val="13"/>
              </w:rPr>
              <w:t>2 полугодие</w:t>
            </w:r>
          </w:p>
        </w:tc>
        <w:tc>
          <w:tcPr>
            <w:tcW w:w="974" w:type="dxa"/>
            <w:tcBorders>
              <w:top w:val="nil"/>
              <w:left w:val="single" w:sz="4" w:space="0" w:color="auto"/>
              <w:bottom w:val="single" w:sz="8" w:space="0" w:color="auto"/>
              <w:right w:val="nil"/>
            </w:tcBorders>
            <w:shd w:val="clear" w:color="auto" w:fill="auto"/>
            <w:noWrap/>
            <w:vAlign w:val="bottom"/>
            <w:hideMark/>
          </w:tcPr>
          <w:p w14:paraId="04845BDB"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77" w:type="dxa"/>
            <w:tcBorders>
              <w:top w:val="nil"/>
              <w:left w:val="nil"/>
              <w:bottom w:val="single" w:sz="8" w:space="0" w:color="auto"/>
              <w:right w:val="single" w:sz="4" w:space="0" w:color="auto"/>
            </w:tcBorders>
            <w:shd w:val="clear" w:color="auto" w:fill="auto"/>
            <w:noWrap/>
            <w:vAlign w:val="bottom"/>
            <w:hideMark/>
          </w:tcPr>
          <w:p w14:paraId="64C499E0"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0,463</w:t>
            </w:r>
          </w:p>
        </w:tc>
        <w:tc>
          <w:tcPr>
            <w:tcW w:w="1484" w:type="dxa"/>
            <w:tcBorders>
              <w:top w:val="nil"/>
              <w:left w:val="nil"/>
              <w:bottom w:val="single" w:sz="8" w:space="0" w:color="auto"/>
              <w:right w:val="single" w:sz="4" w:space="0" w:color="auto"/>
            </w:tcBorders>
            <w:shd w:val="clear" w:color="auto" w:fill="auto"/>
            <w:noWrap/>
            <w:vAlign w:val="bottom"/>
            <w:hideMark/>
          </w:tcPr>
          <w:p w14:paraId="655024DA"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56" w:type="dxa"/>
            <w:tcBorders>
              <w:top w:val="nil"/>
              <w:left w:val="nil"/>
              <w:bottom w:val="single" w:sz="8" w:space="0" w:color="auto"/>
              <w:right w:val="single" w:sz="4" w:space="0" w:color="auto"/>
            </w:tcBorders>
            <w:shd w:val="clear" w:color="auto" w:fill="auto"/>
            <w:noWrap/>
            <w:vAlign w:val="bottom"/>
            <w:hideMark/>
          </w:tcPr>
          <w:p w14:paraId="4EA2B069"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0,463</w:t>
            </w:r>
          </w:p>
        </w:tc>
        <w:tc>
          <w:tcPr>
            <w:tcW w:w="1474" w:type="dxa"/>
            <w:tcBorders>
              <w:top w:val="nil"/>
              <w:left w:val="nil"/>
              <w:bottom w:val="single" w:sz="8" w:space="0" w:color="auto"/>
              <w:right w:val="single" w:sz="4" w:space="0" w:color="auto"/>
            </w:tcBorders>
            <w:shd w:val="clear" w:color="auto" w:fill="auto"/>
            <w:noWrap/>
            <w:vAlign w:val="bottom"/>
            <w:hideMark/>
          </w:tcPr>
          <w:p w14:paraId="52569797"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0,463</w:t>
            </w:r>
          </w:p>
        </w:tc>
        <w:tc>
          <w:tcPr>
            <w:tcW w:w="1487" w:type="dxa"/>
            <w:tcBorders>
              <w:top w:val="nil"/>
              <w:left w:val="nil"/>
              <w:bottom w:val="single" w:sz="8" w:space="0" w:color="auto"/>
              <w:right w:val="single" w:sz="4" w:space="0" w:color="auto"/>
            </w:tcBorders>
            <w:shd w:val="clear" w:color="auto" w:fill="auto"/>
            <w:noWrap/>
            <w:vAlign w:val="bottom"/>
            <w:hideMark/>
          </w:tcPr>
          <w:p w14:paraId="5F0267D3"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8" w:space="0" w:color="auto"/>
              <w:right w:val="single" w:sz="8" w:space="0" w:color="auto"/>
            </w:tcBorders>
            <w:shd w:val="clear" w:color="auto" w:fill="auto"/>
            <w:noWrap/>
            <w:vAlign w:val="bottom"/>
            <w:hideMark/>
          </w:tcPr>
          <w:p w14:paraId="7A560009"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0,463</w:t>
            </w:r>
          </w:p>
        </w:tc>
        <w:tc>
          <w:tcPr>
            <w:tcW w:w="222" w:type="dxa"/>
            <w:vAlign w:val="center"/>
            <w:hideMark/>
          </w:tcPr>
          <w:p w14:paraId="504C592C" w14:textId="77777777" w:rsidR="00E22929" w:rsidRPr="00E22929" w:rsidRDefault="00E22929">
            <w:pPr>
              <w:rPr>
                <w:sz w:val="13"/>
                <w:szCs w:val="13"/>
              </w:rPr>
            </w:pPr>
          </w:p>
        </w:tc>
      </w:tr>
      <w:tr w:rsidR="00E22929" w:rsidRPr="00E22929" w14:paraId="1311FC36" w14:textId="77777777" w:rsidTr="00E22929">
        <w:trPr>
          <w:trHeight w:val="204"/>
        </w:trPr>
        <w:tc>
          <w:tcPr>
            <w:tcW w:w="14932" w:type="dxa"/>
            <w:gridSpan w:val="9"/>
            <w:tcBorders>
              <w:top w:val="single" w:sz="8" w:space="0" w:color="auto"/>
              <w:left w:val="single" w:sz="8" w:space="0" w:color="auto"/>
              <w:bottom w:val="nil"/>
              <w:right w:val="nil"/>
            </w:tcBorders>
            <w:shd w:val="clear" w:color="auto" w:fill="auto"/>
            <w:noWrap/>
            <w:vAlign w:val="center"/>
            <w:hideMark/>
          </w:tcPr>
          <w:p w14:paraId="25055A30"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1. Энергетические ресурсы, приложение 5.4 Методических указаний</w:t>
            </w:r>
          </w:p>
        </w:tc>
        <w:tc>
          <w:tcPr>
            <w:tcW w:w="222" w:type="dxa"/>
            <w:vAlign w:val="center"/>
            <w:hideMark/>
          </w:tcPr>
          <w:p w14:paraId="5961AC0B" w14:textId="77777777" w:rsidR="00E22929" w:rsidRPr="00E22929" w:rsidRDefault="00E22929">
            <w:pPr>
              <w:rPr>
                <w:sz w:val="13"/>
                <w:szCs w:val="13"/>
              </w:rPr>
            </w:pPr>
          </w:p>
        </w:tc>
      </w:tr>
      <w:tr w:rsidR="00E22929" w:rsidRPr="00E22929" w14:paraId="2973E212" w14:textId="77777777" w:rsidTr="00E22929">
        <w:trPr>
          <w:trHeight w:val="204"/>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340571C5"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4</w:t>
            </w:r>
          </w:p>
        </w:tc>
        <w:tc>
          <w:tcPr>
            <w:tcW w:w="4630" w:type="dxa"/>
            <w:tcBorders>
              <w:top w:val="nil"/>
              <w:left w:val="nil"/>
              <w:bottom w:val="single" w:sz="4" w:space="0" w:color="000000"/>
              <w:right w:val="nil"/>
            </w:tcBorders>
            <w:shd w:val="clear" w:color="auto" w:fill="auto"/>
            <w:vAlign w:val="bottom"/>
            <w:hideMark/>
          </w:tcPr>
          <w:p w14:paraId="4FEA575A" w14:textId="77777777" w:rsidR="00E22929" w:rsidRPr="00E22929" w:rsidRDefault="00E22929">
            <w:pPr>
              <w:rPr>
                <w:rFonts w:ascii="Bookman Old Style" w:hAnsi="Bookman Old Style" w:cs="Arial CYR"/>
                <w:b/>
                <w:bCs/>
                <w:sz w:val="13"/>
                <w:szCs w:val="13"/>
              </w:rPr>
            </w:pPr>
            <w:r w:rsidRPr="00E22929">
              <w:rPr>
                <w:rFonts w:ascii="Bookman Old Style" w:hAnsi="Bookman Old Style" w:cs="Arial CYR"/>
                <w:b/>
                <w:bCs/>
                <w:sz w:val="13"/>
                <w:szCs w:val="13"/>
              </w:rPr>
              <w:t>Стоимость исходной воды</w:t>
            </w:r>
          </w:p>
        </w:tc>
        <w:tc>
          <w:tcPr>
            <w:tcW w:w="974" w:type="dxa"/>
            <w:tcBorders>
              <w:top w:val="nil"/>
              <w:left w:val="single" w:sz="4" w:space="0" w:color="000000"/>
              <w:bottom w:val="nil"/>
              <w:right w:val="single" w:sz="4" w:space="0" w:color="000000"/>
            </w:tcBorders>
            <w:shd w:val="clear" w:color="auto" w:fill="auto"/>
            <w:noWrap/>
            <w:vAlign w:val="bottom"/>
            <w:hideMark/>
          </w:tcPr>
          <w:p w14:paraId="6C25E7CB"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тыс. руб.</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53A3742"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1 830,43</w:t>
            </w:r>
          </w:p>
        </w:tc>
        <w:tc>
          <w:tcPr>
            <w:tcW w:w="1484" w:type="dxa"/>
            <w:tcBorders>
              <w:top w:val="nil"/>
              <w:left w:val="nil"/>
              <w:bottom w:val="nil"/>
              <w:right w:val="nil"/>
            </w:tcBorders>
            <w:shd w:val="clear" w:color="auto" w:fill="auto"/>
            <w:noWrap/>
            <w:vAlign w:val="bottom"/>
            <w:hideMark/>
          </w:tcPr>
          <w:p w14:paraId="256690A8"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1 356,42</w:t>
            </w:r>
          </w:p>
        </w:tc>
        <w:tc>
          <w:tcPr>
            <w:tcW w:w="1456" w:type="dxa"/>
            <w:tcBorders>
              <w:top w:val="nil"/>
              <w:left w:val="single" w:sz="4" w:space="0" w:color="000000"/>
              <w:bottom w:val="nil"/>
              <w:right w:val="nil"/>
            </w:tcBorders>
            <w:shd w:val="clear" w:color="auto" w:fill="auto"/>
            <w:noWrap/>
            <w:vAlign w:val="bottom"/>
            <w:hideMark/>
          </w:tcPr>
          <w:p w14:paraId="6AC840EA"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885,41</w:t>
            </w:r>
          </w:p>
        </w:tc>
        <w:tc>
          <w:tcPr>
            <w:tcW w:w="1474" w:type="dxa"/>
            <w:tcBorders>
              <w:top w:val="nil"/>
              <w:left w:val="single" w:sz="4" w:space="0" w:color="000000"/>
              <w:bottom w:val="nil"/>
              <w:right w:val="nil"/>
            </w:tcBorders>
            <w:shd w:val="clear" w:color="auto" w:fill="auto"/>
            <w:noWrap/>
            <w:vAlign w:val="bottom"/>
            <w:hideMark/>
          </w:tcPr>
          <w:p w14:paraId="1F6F4094"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906,13</w:t>
            </w:r>
          </w:p>
        </w:tc>
        <w:tc>
          <w:tcPr>
            <w:tcW w:w="1487" w:type="dxa"/>
            <w:tcBorders>
              <w:top w:val="nil"/>
              <w:left w:val="single" w:sz="4" w:space="0" w:color="000000"/>
              <w:bottom w:val="nil"/>
              <w:right w:val="nil"/>
            </w:tcBorders>
            <w:shd w:val="clear" w:color="auto" w:fill="auto"/>
            <w:noWrap/>
            <w:vAlign w:val="bottom"/>
            <w:hideMark/>
          </w:tcPr>
          <w:p w14:paraId="0A0D3314"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3 588,85</w:t>
            </w:r>
          </w:p>
        </w:tc>
        <w:tc>
          <w:tcPr>
            <w:tcW w:w="1487" w:type="dxa"/>
            <w:tcBorders>
              <w:top w:val="nil"/>
              <w:left w:val="single" w:sz="4" w:space="0" w:color="000000"/>
              <w:bottom w:val="nil"/>
              <w:right w:val="single" w:sz="8" w:space="0" w:color="auto"/>
            </w:tcBorders>
            <w:shd w:val="clear" w:color="auto" w:fill="auto"/>
            <w:noWrap/>
            <w:vAlign w:val="bottom"/>
            <w:hideMark/>
          </w:tcPr>
          <w:p w14:paraId="376D3A6B"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967,47</w:t>
            </w:r>
          </w:p>
        </w:tc>
        <w:tc>
          <w:tcPr>
            <w:tcW w:w="222" w:type="dxa"/>
            <w:vAlign w:val="center"/>
            <w:hideMark/>
          </w:tcPr>
          <w:p w14:paraId="7466DE87" w14:textId="77777777" w:rsidR="00E22929" w:rsidRPr="00E22929" w:rsidRDefault="00E22929">
            <w:pPr>
              <w:rPr>
                <w:sz w:val="13"/>
                <w:szCs w:val="13"/>
              </w:rPr>
            </w:pPr>
          </w:p>
        </w:tc>
      </w:tr>
      <w:tr w:rsidR="00E22929" w:rsidRPr="00E22929" w14:paraId="15EE25C6" w14:textId="77777777" w:rsidTr="00E22929">
        <w:trPr>
          <w:trHeight w:val="186"/>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5DB49E49"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4.1</w:t>
            </w:r>
          </w:p>
        </w:tc>
        <w:tc>
          <w:tcPr>
            <w:tcW w:w="4630" w:type="dxa"/>
            <w:tcBorders>
              <w:top w:val="nil"/>
              <w:left w:val="nil"/>
              <w:bottom w:val="nil"/>
              <w:right w:val="nil"/>
            </w:tcBorders>
            <w:shd w:val="clear" w:color="auto" w:fill="auto"/>
            <w:vAlign w:val="bottom"/>
            <w:hideMark/>
          </w:tcPr>
          <w:p w14:paraId="752936E0" w14:textId="77777777" w:rsidR="00E22929" w:rsidRPr="00E22929" w:rsidRDefault="00E22929">
            <w:pPr>
              <w:rPr>
                <w:rFonts w:ascii="Bookman Old Style" w:hAnsi="Bookman Old Style" w:cs="Arial CYR"/>
                <w:b/>
                <w:bCs/>
                <w:sz w:val="13"/>
                <w:szCs w:val="13"/>
              </w:rPr>
            </w:pPr>
            <w:r w:rsidRPr="00E22929">
              <w:rPr>
                <w:rFonts w:ascii="Bookman Old Style" w:hAnsi="Bookman Old Style" w:cs="Arial CYR"/>
                <w:b/>
                <w:bCs/>
                <w:sz w:val="13"/>
                <w:szCs w:val="13"/>
              </w:rPr>
              <w:t>Объем исходной воды</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B1FD8"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м³</w:t>
            </w:r>
          </w:p>
        </w:tc>
        <w:tc>
          <w:tcPr>
            <w:tcW w:w="1477" w:type="dxa"/>
            <w:tcBorders>
              <w:top w:val="nil"/>
              <w:left w:val="nil"/>
              <w:bottom w:val="single" w:sz="4" w:space="0" w:color="auto"/>
              <w:right w:val="single" w:sz="4" w:space="0" w:color="auto"/>
            </w:tcBorders>
            <w:shd w:val="clear" w:color="auto" w:fill="auto"/>
            <w:noWrap/>
            <w:vAlign w:val="bottom"/>
            <w:hideMark/>
          </w:tcPr>
          <w:p w14:paraId="16716DAC"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37 098,38</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18892EE9"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17 807,84</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61D968CC"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17 807,84</w:t>
            </w:r>
          </w:p>
        </w:tc>
        <w:tc>
          <w:tcPr>
            <w:tcW w:w="1474" w:type="dxa"/>
            <w:tcBorders>
              <w:top w:val="single" w:sz="4" w:space="0" w:color="auto"/>
              <w:left w:val="nil"/>
              <w:bottom w:val="single" w:sz="4" w:space="0" w:color="auto"/>
              <w:right w:val="single" w:sz="4" w:space="0" w:color="auto"/>
            </w:tcBorders>
            <w:shd w:val="clear" w:color="auto" w:fill="auto"/>
            <w:noWrap/>
            <w:vAlign w:val="bottom"/>
            <w:hideMark/>
          </w:tcPr>
          <w:p w14:paraId="6C96573D"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16 952,84</w:t>
            </w:r>
          </w:p>
        </w:tc>
        <w:tc>
          <w:tcPr>
            <w:tcW w:w="1487" w:type="dxa"/>
            <w:tcBorders>
              <w:top w:val="single" w:sz="4" w:space="0" w:color="auto"/>
              <w:left w:val="nil"/>
              <w:bottom w:val="single" w:sz="4" w:space="0" w:color="auto"/>
              <w:right w:val="single" w:sz="4" w:space="0" w:color="auto"/>
            </w:tcBorders>
            <w:shd w:val="clear" w:color="auto" w:fill="auto"/>
            <w:noWrap/>
            <w:vAlign w:val="bottom"/>
            <w:hideMark/>
          </w:tcPr>
          <w:p w14:paraId="5E9DA609"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25 861,88</w:t>
            </w:r>
          </w:p>
        </w:tc>
        <w:tc>
          <w:tcPr>
            <w:tcW w:w="1487" w:type="dxa"/>
            <w:tcBorders>
              <w:top w:val="single" w:sz="4" w:space="0" w:color="auto"/>
              <w:left w:val="nil"/>
              <w:bottom w:val="single" w:sz="4" w:space="0" w:color="auto"/>
              <w:right w:val="single" w:sz="8" w:space="0" w:color="auto"/>
            </w:tcBorders>
            <w:shd w:val="clear" w:color="auto" w:fill="auto"/>
            <w:noWrap/>
            <w:vAlign w:val="bottom"/>
            <w:hideMark/>
          </w:tcPr>
          <w:p w14:paraId="60F7903E"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17 103,93</w:t>
            </w:r>
          </w:p>
        </w:tc>
        <w:tc>
          <w:tcPr>
            <w:tcW w:w="222" w:type="dxa"/>
            <w:vAlign w:val="center"/>
            <w:hideMark/>
          </w:tcPr>
          <w:p w14:paraId="146586B9" w14:textId="77777777" w:rsidR="00E22929" w:rsidRPr="00E22929" w:rsidRDefault="00E22929">
            <w:pPr>
              <w:rPr>
                <w:sz w:val="13"/>
                <w:szCs w:val="13"/>
              </w:rPr>
            </w:pPr>
          </w:p>
        </w:tc>
      </w:tr>
      <w:tr w:rsidR="00E22929" w:rsidRPr="00E22929" w14:paraId="3EB09B15" w14:textId="77777777" w:rsidTr="00E22929">
        <w:trPr>
          <w:trHeight w:val="19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6C2BEA1A" w14:textId="77777777" w:rsidR="00E22929" w:rsidRPr="00E22929" w:rsidRDefault="00E22929">
            <w:pPr>
              <w:rPr>
                <w:rFonts w:ascii="Calibri" w:hAnsi="Calibri" w:cs="Calibri"/>
                <w:color w:val="000000"/>
                <w:sz w:val="13"/>
                <w:szCs w:val="13"/>
              </w:rPr>
            </w:pPr>
            <w:r w:rsidRPr="00E22929">
              <w:rPr>
                <w:rFonts w:ascii="Calibri" w:hAnsi="Calibri" w:cs="Calibri"/>
                <w:color w:val="000000"/>
                <w:sz w:val="13"/>
                <w:szCs w:val="13"/>
              </w:rPr>
              <w:t> </w:t>
            </w:r>
          </w:p>
        </w:tc>
        <w:tc>
          <w:tcPr>
            <w:tcW w:w="4630" w:type="dxa"/>
            <w:tcBorders>
              <w:top w:val="single" w:sz="4" w:space="0" w:color="auto"/>
              <w:left w:val="single" w:sz="4" w:space="0" w:color="auto"/>
              <w:bottom w:val="single" w:sz="4" w:space="0" w:color="auto"/>
              <w:right w:val="nil"/>
            </w:tcBorders>
            <w:shd w:val="clear" w:color="auto" w:fill="auto"/>
            <w:vAlign w:val="bottom"/>
            <w:hideMark/>
          </w:tcPr>
          <w:p w14:paraId="6BC0EB18" w14:textId="77777777" w:rsidR="00E22929" w:rsidRPr="00E22929" w:rsidRDefault="00E22929">
            <w:pPr>
              <w:rPr>
                <w:rFonts w:ascii="Bookman Old Style" w:hAnsi="Bookman Old Style" w:cs="Arial CYR"/>
                <w:sz w:val="13"/>
                <w:szCs w:val="13"/>
              </w:rPr>
            </w:pPr>
            <w:r w:rsidRPr="00E22929">
              <w:rPr>
                <w:rFonts w:ascii="Bookman Old Style" w:hAnsi="Bookman Old Style" w:cs="Arial CYR"/>
                <w:sz w:val="13"/>
                <w:szCs w:val="13"/>
              </w:rPr>
              <w:t xml:space="preserve">       - МКП "КТВС НМР"</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6307D71A"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м³</w:t>
            </w:r>
          </w:p>
        </w:tc>
        <w:tc>
          <w:tcPr>
            <w:tcW w:w="1477" w:type="dxa"/>
            <w:tcBorders>
              <w:top w:val="nil"/>
              <w:left w:val="nil"/>
              <w:bottom w:val="single" w:sz="4" w:space="0" w:color="auto"/>
              <w:right w:val="single" w:sz="4" w:space="0" w:color="auto"/>
            </w:tcBorders>
            <w:shd w:val="clear" w:color="auto" w:fill="auto"/>
            <w:noWrap/>
            <w:vAlign w:val="bottom"/>
            <w:hideMark/>
          </w:tcPr>
          <w:p w14:paraId="3ED3E320"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37 098,38</w:t>
            </w:r>
          </w:p>
        </w:tc>
        <w:tc>
          <w:tcPr>
            <w:tcW w:w="1484" w:type="dxa"/>
            <w:tcBorders>
              <w:top w:val="nil"/>
              <w:left w:val="nil"/>
              <w:bottom w:val="single" w:sz="4" w:space="0" w:color="auto"/>
              <w:right w:val="single" w:sz="4" w:space="0" w:color="auto"/>
            </w:tcBorders>
            <w:shd w:val="clear" w:color="auto" w:fill="auto"/>
            <w:noWrap/>
            <w:vAlign w:val="bottom"/>
            <w:hideMark/>
          </w:tcPr>
          <w:p w14:paraId="61BD24EE"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17 807,84</w:t>
            </w:r>
          </w:p>
        </w:tc>
        <w:tc>
          <w:tcPr>
            <w:tcW w:w="1456" w:type="dxa"/>
            <w:tcBorders>
              <w:top w:val="nil"/>
              <w:left w:val="nil"/>
              <w:bottom w:val="single" w:sz="4" w:space="0" w:color="auto"/>
              <w:right w:val="single" w:sz="4" w:space="0" w:color="auto"/>
            </w:tcBorders>
            <w:shd w:val="clear" w:color="auto" w:fill="auto"/>
            <w:noWrap/>
            <w:vAlign w:val="bottom"/>
            <w:hideMark/>
          </w:tcPr>
          <w:p w14:paraId="303EA44A"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17 807,84</w:t>
            </w:r>
          </w:p>
        </w:tc>
        <w:tc>
          <w:tcPr>
            <w:tcW w:w="1474" w:type="dxa"/>
            <w:tcBorders>
              <w:top w:val="nil"/>
              <w:left w:val="nil"/>
              <w:bottom w:val="single" w:sz="4" w:space="0" w:color="auto"/>
              <w:right w:val="single" w:sz="4" w:space="0" w:color="auto"/>
            </w:tcBorders>
            <w:shd w:val="clear" w:color="auto" w:fill="auto"/>
            <w:noWrap/>
            <w:vAlign w:val="bottom"/>
            <w:hideMark/>
          </w:tcPr>
          <w:p w14:paraId="6E317EF3"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16 952,84</w:t>
            </w:r>
          </w:p>
        </w:tc>
        <w:tc>
          <w:tcPr>
            <w:tcW w:w="1487" w:type="dxa"/>
            <w:tcBorders>
              <w:top w:val="nil"/>
              <w:left w:val="nil"/>
              <w:bottom w:val="single" w:sz="4" w:space="0" w:color="auto"/>
              <w:right w:val="single" w:sz="4" w:space="0" w:color="auto"/>
            </w:tcBorders>
            <w:shd w:val="clear" w:color="auto" w:fill="auto"/>
            <w:noWrap/>
            <w:vAlign w:val="bottom"/>
            <w:hideMark/>
          </w:tcPr>
          <w:p w14:paraId="7BE028D5"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25 861,88</w:t>
            </w:r>
          </w:p>
        </w:tc>
        <w:tc>
          <w:tcPr>
            <w:tcW w:w="1487" w:type="dxa"/>
            <w:tcBorders>
              <w:top w:val="nil"/>
              <w:left w:val="nil"/>
              <w:bottom w:val="single" w:sz="4" w:space="0" w:color="auto"/>
              <w:right w:val="single" w:sz="8" w:space="0" w:color="auto"/>
            </w:tcBorders>
            <w:shd w:val="clear" w:color="auto" w:fill="auto"/>
            <w:noWrap/>
            <w:vAlign w:val="bottom"/>
            <w:hideMark/>
          </w:tcPr>
          <w:p w14:paraId="618B7D9F"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17 103,93</w:t>
            </w:r>
          </w:p>
        </w:tc>
        <w:tc>
          <w:tcPr>
            <w:tcW w:w="222" w:type="dxa"/>
            <w:vAlign w:val="center"/>
            <w:hideMark/>
          </w:tcPr>
          <w:p w14:paraId="3F5F1B8C" w14:textId="77777777" w:rsidR="00E22929" w:rsidRPr="00E22929" w:rsidRDefault="00E22929">
            <w:pPr>
              <w:rPr>
                <w:sz w:val="13"/>
                <w:szCs w:val="13"/>
              </w:rPr>
            </w:pPr>
          </w:p>
        </w:tc>
      </w:tr>
      <w:tr w:rsidR="00E22929" w:rsidRPr="00E22929" w14:paraId="564190A4" w14:textId="77777777" w:rsidTr="00E22929">
        <w:trPr>
          <w:trHeight w:val="19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183A4A93" w14:textId="77777777" w:rsidR="00E22929" w:rsidRPr="00E22929" w:rsidRDefault="00E22929">
            <w:pPr>
              <w:rPr>
                <w:rFonts w:ascii="Calibri" w:hAnsi="Calibri" w:cs="Calibri"/>
                <w:color w:val="000000"/>
                <w:sz w:val="13"/>
                <w:szCs w:val="13"/>
              </w:rPr>
            </w:pPr>
            <w:r w:rsidRPr="00E22929">
              <w:rPr>
                <w:rFonts w:ascii="Calibri" w:hAnsi="Calibri" w:cs="Calibri"/>
                <w:color w:val="000000"/>
                <w:sz w:val="13"/>
                <w:szCs w:val="13"/>
              </w:rPr>
              <w:t> </w:t>
            </w:r>
          </w:p>
        </w:tc>
        <w:tc>
          <w:tcPr>
            <w:tcW w:w="4630" w:type="dxa"/>
            <w:tcBorders>
              <w:top w:val="nil"/>
              <w:left w:val="single" w:sz="4" w:space="0" w:color="auto"/>
              <w:bottom w:val="single" w:sz="4" w:space="0" w:color="auto"/>
              <w:right w:val="nil"/>
            </w:tcBorders>
            <w:shd w:val="clear" w:color="auto" w:fill="auto"/>
            <w:vAlign w:val="bottom"/>
            <w:hideMark/>
          </w:tcPr>
          <w:p w14:paraId="0F4BA9FE" w14:textId="77777777" w:rsidR="00E22929" w:rsidRPr="00E22929" w:rsidRDefault="00E22929">
            <w:pPr>
              <w:rPr>
                <w:rFonts w:ascii="Bookman Old Style" w:hAnsi="Bookman Old Style" w:cs="Arial CYR"/>
                <w:sz w:val="13"/>
                <w:szCs w:val="13"/>
              </w:rPr>
            </w:pPr>
            <w:r w:rsidRPr="00E22929">
              <w:rPr>
                <w:rFonts w:ascii="Bookman Old Style" w:hAnsi="Bookman Old Style" w:cs="Arial CYR"/>
                <w:sz w:val="13"/>
                <w:szCs w:val="13"/>
              </w:rPr>
              <w:t xml:space="preserve">       - покупка </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64C53EC7"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м³</w:t>
            </w:r>
          </w:p>
        </w:tc>
        <w:tc>
          <w:tcPr>
            <w:tcW w:w="1477" w:type="dxa"/>
            <w:tcBorders>
              <w:top w:val="nil"/>
              <w:left w:val="nil"/>
              <w:bottom w:val="single" w:sz="4" w:space="0" w:color="auto"/>
              <w:right w:val="single" w:sz="4" w:space="0" w:color="auto"/>
            </w:tcBorders>
            <w:shd w:val="clear" w:color="auto" w:fill="auto"/>
            <w:noWrap/>
            <w:vAlign w:val="bottom"/>
            <w:hideMark/>
          </w:tcPr>
          <w:p w14:paraId="7E063966"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4" w:type="dxa"/>
            <w:tcBorders>
              <w:top w:val="nil"/>
              <w:left w:val="nil"/>
              <w:bottom w:val="single" w:sz="4" w:space="0" w:color="auto"/>
              <w:right w:val="single" w:sz="4" w:space="0" w:color="auto"/>
            </w:tcBorders>
            <w:shd w:val="clear" w:color="auto" w:fill="auto"/>
            <w:noWrap/>
            <w:vAlign w:val="bottom"/>
            <w:hideMark/>
          </w:tcPr>
          <w:p w14:paraId="4FD4E77A"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56" w:type="dxa"/>
            <w:tcBorders>
              <w:top w:val="nil"/>
              <w:left w:val="nil"/>
              <w:bottom w:val="single" w:sz="4" w:space="0" w:color="auto"/>
              <w:right w:val="single" w:sz="4" w:space="0" w:color="auto"/>
            </w:tcBorders>
            <w:shd w:val="clear" w:color="auto" w:fill="auto"/>
            <w:noWrap/>
            <w:vAlign w:val="bottom"/>
            <w:hideMark/>
          </w:tcPr>
          <w:p w14:paraId="35C1230A"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74" w:type="dxa"/>
            <w:tcBorders>
              <w:top w:val="nil"/>
              <w:left w:val="nil"/>
              <w:bottom w:val="single" w:sz="4" w:space="0" w:color="auto"/>
              <w:right w:val="single" w:sz="4" w:space="0" w:color="auto"/>
            </w:tcBorders>
            <w:shd w:val="clear" w:color="auto" w:fill="auto"/>
            <w:noWrap/>
            <w:vAlign w:val="bottom"/>
            <w:hideMark/>
          </w:tcPr>
          <w:p w14:paraId="4D6A09CD"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4" w:space="0" w:color="auto"/>
            </w:tcBorders>
            <w:shd w:val="clear" w:color="auto" w:fill="auto"/>
            <w:noWrap/>
            <w:vAlign w:val="bottom"/>
            <w:hideMark/>
          </w:tcPr>
          <w:p w14:paraId="7806EF23"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8" w:space="0" w:color="auto"/>
            </w:tcBorders>
            <w:shd w:val="clear" w:color="auto" w:fill="auto"/>
            <w:noWrap/>
            <w:vAlign w:val="bottom"/>
            <w:hideMark/>
          </w:tcPr>
          <w:p w14:paraId="3D11009C"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222" w:type="dxa"/>
            <w:vAlign w:val="center"/>
            <w:hideMark/>
          </w:tcPr>
          <w:p w14:paraId="505133EB" w14:textId="77777777" w:rsidR="00E22929" w:rsidRPr="00E22929" w:rsidRDefault="00E22929">
            <w:pPr>
              <w:rPr>
                <w:sz w:val="13"/>
                <w:szCs w:val="13"/>
              </w:rPr>
            </w:pPr>
          </w:p>
        </w:tc>
      </w:tr>
      <w:tr w:rsidR="00E22929" w:rsidRPr="00E22929" w14:paraId="78979F5C" w14:textId="77777777" w:rsidTr="00E22929">
        <w:trPr>
          <w:trHeight w:val="186"/>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2C56CE5A" w14:textId="77777777" w:rsidR="00E22929" w:rsidRPr="00E22929" w:rsidRDefault="00E22929">
            <w:pPr>
              <w:rPr>
                <w:rFonts w:ascii="Bookman Old Style" w:hAnsi="Bookman Old Style" w:cs="Arial CYR"/>
                <w:sz w:val="13"/>
                <w:szCs w:val="13"/>
              </w:rPr>
            </w:pPr>
            <w:r w:rsidRPr="00E22929">
              <w:rPr>
                <w:rFonts w:ascii="Bookman Old Style" w:hAnsi="Bookman Old Style" w:cs="Arial CYR"/>
                <w:sz w:val="13"/>
                <w:szCs w:val="13"/>
              </w:rPr>
              <w:t>4.2</w:t>
            </w:r>
          </w:p>
        </w:tc>
        <w:tc>
          <w:tcPr>
            <w:tcW w:w="4630" w:type="dxa"/>
            <w:tcBorders>
              <w:top w:val="nil"/>
              <w:left w:val="single" w:sz="4" w:space="0" w:color="auto"/>
              <w:bottom w:val="single" w:sz="4" w:space="0" w:color="auto"/>
              <w:right w:val="nil"/>
            </w:tcBorders>
            <w:shd w:val="clear" w:color="auto" w:fill="auto"/>
            <w:vAlign w:val="bottom"/>
            <w:hideMark/>
          </w:tcPr>
          <w:p w14:paraId="19372651" w14:textId="77777777" w:rsidR="00E22929" w:rsidRPr="00E22929" w:rsidRDefault="00E22929">
            <w:pPr>
              <w:rPr>
                <w:rFonts w:ascii="Bookman Old Style" w:hAnsi="Bookman Old Style" w:cs="Arial CYR"/>
                <w:b/>
                <w:bCs/>
                <w:sz w:val="13"/>
                <w:szCs w:val="13"/>
              </w:rPr>
            </w:pPr>
            <w:r w:rsidRPr="00E22929">
              <w:rPr>
                <w:rFonts w:ascii="Bookman Old Style" w:hAnsi="Bookman Old Style" w:cs="Arial CYR"/>
                <w:b/>
                <w:bCs/>
                <w:sz w:val="13"/>
                <w:szCs w:val="13"/>
              </w:rPr>
              <w:t>Цена исходной воды</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73C5C02C"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тыс. руб.</w:t>
            </w:r>
          </w:p>
        </w:tc>
        <w:tc>
          <w:tcPr>
            <w:tcW w:w="1477" w:type="dxa"/>
            <w:tcBorders>
              <w:top w:val="nil"/>
              <w:left w:val="nil"/>
              <w:bottom w:val="single" w:sz="4" w:space="0" w:color="auto"/>
              <w:right w:val="single" w:sz="4" w:space="0" w:color="auto"/>
            </w:tcBorders>
            <w:shd w:val="clear" w:color="auto" w:fill="auto"/>
            <w:noWrap/>
            <w:vAlign w:val="bottom"/>
            <w:hideMark/>
          </w:tcPr>
          <w:p w14:paraId="046A5485"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49,34</w:t>
            </w:r>
          </w:p>
        </w:tc>
        <w:tc>
          <w:tcPr>
            <w:tcW w:w="1484" w:type="dxa"/>
            <w:tcBorders>
              <w:top w:val="nil"/>
              <w:left w:val="nil"/>
              <w:bottom w:val="single" w:sz="4" w:space="0" w:color="auto"/>
              <w:right w:val="single" w:sz="4" w:space="0" w:color="auto"/>
            </w:tcBorders>
            <w:shd w:val="clear" w:color="auto" w:fill="auto"/>
            <w:noWrap/>
            <w:vAlign w:val="bottom"/>
            <w:hideMark/>
          </w:tcPr>
          <w:p w14:paraId="7E392198"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76,17</w:t>
            </w:r>
          </w:p>
        </w:tc>
        <w:tc>
          <w:tcPr>
            <w:tcW w:w="1456" w:type="dxa"/>
            <w:tcBorders>
              <w:top w:val="nil"/>
              <w:left w:val="nil"/>
              <w:bottom w:val="single" w:sz="4" w:space="0" w:color="auto"/>
              <w:right w:val="single" w:sz="4" w:space="0" w:color="auto"/>
            </w:tcBorders>
            <w:shd w:val="clear" w:color="auto" w:fill="auto"/>
            <w:noWrap/>
            <w:vAlign w:val="bottom"/>
            <w:hideMark/>
          </w:tcPr>
          <w:p w14:paraId="70CAB5A8"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49,72</w:t>
            </w:r>
          </w:p>
        </w:tc>
        <w:tc>
          <w:tcPr>
            <w:tcW w:w="1474" w:type="dxa"/>
            <w:tcBorders>
              <w:top w:val="nil"/>
              <w:left w:val="nil"/>
              <w:bottom w:val="single" w:sz="4" w:space="0" w:color="auto"/>
              <w:right w:val="single" w:sz="4" w:space="0" w:color="auto"/>
            </w:tcBorders>
            <w:shd w:val="clear" w:color="auto" w:fill="auto"/>
            <w:noWrap/>
            <w:vAlign w:val="bottom"/>
            <w:hideMark/>
          </w:tcPr>
          <w:p w14:paraId="2BA7EE89"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53,45</w:t>
            </w:r>
          </w:p>
        </w:tc>
        <w:tc>
          <w:tcPr>
            <w:tcW w:w="1487" w:type="dxa"/>
            <w:tcBorders>
              <w:top w:val="nil"/>
              <w:left w:val="nil"/>
              <w:bottom w:val="single" w:sz="4" w:space="0" w:color="auto"/>
              <w:right w:val="single" w:sz="4" w:space="0" w:color="auto"/>
            </w:tcBorders>
            <w:shd w:val="clear" w:color="auto" w:fill="auto"/>
            <w:noWrap/>
            <w:vAlign w:val="bottom"/>
            <w:hideMark/>
          </w:tcPr>
          <w:p w14:paraId="6476C506"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138,77</w:t>
            </w:r>
          </w:p>
        </w:tc>
        <w:tc>
          <w:tcPr>
            <w:tcW w:w="1487" w:type="dxa"/>
            <w:tcBorders>
              <w:top w:val="nil"/>
              <w:left w:val="nil"/>
              <w:bottom w:val="single" w:sz="4" w:space="0" w:color="auto"/>
              <w:right w:val="single" w:sz="8" w:space="0" w:color="auto"/>
            </w:tcBorders>
            <w:shd w:val="clear" w:color="auto" w:fill="auto"/>
            <w:noWrap/>
            <w:vAlign w:val="bottom"/>
            <w:hideMark/>
          </w:tcPr>
          <w:p w14:paraId="3B716D6B"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56,56</w:t>
            </w:r>
          </w:p>
        </w:tc>
        <w:tc>
          <w:tcPr>
            <w:tcW w:w="222" w:type="dxa"/>
            <w:vAlign w:val="center"/>
            <w:hideMark/>
          </w:tcPr>
          <w:p w14:paraId="097F6D7A" w14:textId="77777777" w:rsidR="00E22929" w:rsidRPr="00E22929" w:rsidRDefault="00E22929">
            <w:pPr>
              <w:rPr>
                <w:sz w:val="13"/>
                <w:szCs w:val="13"/>
              </w:rPr>
            </w:pPr>
          </w:p>
        </w:tc>
      </w:tr>
      <w:tr w:rsidR="00E22929" w:rsidRPr="00E22929" w14:paraId="543B74D8" w14:textId="77777777" w:rsidTr="00E22929">
        <w:trPr>
          <w:trHeight w:val="186"/>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6BC9758B"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4630" w:type="dxa"/>
            <w:tcBorders>
              <w:top w:val="nil"/>
              <w:left w:val="single" w:sz="4" w:space="0" w:color="auto"/>
              <w:bottom w:val="single" w:sz="4" w:space="0" w:color="auto"/>
              <w:right w:val="nil"/>
            </w:tcBorders>
            <w:shd w:val="clear" w:color="auto" w:fill="auto"/>
            <w:vAlign w:val="bottom"/>
            <w:hideMark/>
          </w:tcPr>
          <w:p w14:paraId="2AAF4FB5" w14:textId="77777777" w:rsidR="00E22929" w:rsidRPr="00E22929" w:rsidRDefault="00E22929">
            <w:pPr>
              <w:rPr>
                <w:rFonts w:ascii="Bookman Old Style" w:hAnsi="Bookman Old Style" w:cs="Arial CYR"/>
                <w:sz w:val="13"/>
                <w:szCs w:val="13"/>
              </w:rPr>
            </w:pPr>
            <w:r w:rsidRPr="00E22929">
              <w:rPr>
                <w:rFonts w:ascii="Bookman Old Style" w:hAnsi="Bookman Old Style" w:cs="Arial CYR"/>
                <w:sz w:val="13"/>
                <w:szCs w:val="13"/>
              </w:rPr>
              <w:t xml:space="preserve">       - МКП "КТВС НМР"</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2291901F"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тыс. руб.</w:t>
            </w:r>
          </w:p>
        </w:tc>
        <w:tc>
          <w:tcPr>
            <w:tcW w:w="1477" w:type="dxa"/>
            <w:tcBorders>
              <w:top w:val="nil"/>
              <w:left w:val="nil"/>
              <w:bottom w:val="single" w:sz="4" w:space="0" w:color="auto"/>
              <w:right w:val="single" w:sz="4" w:space="0" w:color="auto"/>
            </w:tcBorders>
            <w:shd w:val="clear" w:color="auto" w:fill="auto"/>
            <w:noWrap/>
            <w:vAlign w:val="bottom"/>
            <w:hideMark/>
          </w:tcPr>
          <w:p w14:paraId="4552C609"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49,34</w:t>
            </w:r>
          </w:p>
        </w:tc>
        <w:tc>
          <w:tcPr>
            <w:tcW w:w="1484" w:type="dxa"/>
            <w:tcBorders>
              <w:top w:val="nil"/>
              <w:left w:val="nil"/>
              <w:bottom w:val="single" w:sz="4" w:space="0" w:color="auto"/>
              <w:right w:val="single" w:sz="4" w:space="0" w:color="auto"/>
            </w:tcBorders>
            <w:shd w:val="clear" w:color="auto" w:fill="auto"/>
            <w:noWrap/>
            <w:vAlign w:val="bottom"/>
            <w:hideMark/>
          </w:tcPr>
          <w:p w14:paraId="138419C5"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76,17</w:t>
            </w:r>
          </w:p>
        </w:tc>
        <w:tc>
          <w:tcPr>
            <w:tcW w:w="1456" w:type="dxa"/>
            <w:tcBorders>
              <w:top w:val="nil"/>
              <w:left w:val="nil"/>
              <w:bottom w:val="single" w:sz="4" w:space="0" w:color="auto"/>
              <w:right w:val="single" w:sz="4" w:space="0" w:color="auto"/>
            </w:tcBorders>
            <w:shd w:val="clear" w:color="auto" w:fill="auto"/>
            <w:noWrap/>
            <w:vAlign w:val="bottom"/>
            <w:hideMark/>
          </w:tcPr>
          <w:p w14:paraId="4DDD4D84"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49,72</w:t>
            </w:r>
          </w:p>
        </w:tc>
        <w:tc>
          <w:tcPr>
            <w:tcW w:w="1474" w:type="dxa"/>
            <w:tcBorders>
              <w:top w:val="nil"/>
              <w:left w:val="nil"/>
              <w:bottom w:val="single" w:sz="4" w:space="0" w:color="auto"/>
              <w:right w:val="single" w:sz="4" w:space="0" w:color="auto"/>
            </w:tcBorders>
            <w:shd w:val="clear" w:color="auto" w:fill="auto"/>
            <w:noWrap/>
            <w:vAlign w:val="bottom"/>
            <w:hideMark/>
          </w:tcPr>
          <w:p w14:paraId="3DF3AE93"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53,45</w:t>
            </w:r>
          </w:p>
        </w:tc>
        <w:tc>
          <w:tcPr>
            <w:tcW w:w="1487" w:type="dxa"/>
            <w:tcBorders>
              <w:top w:val="nil"/>
              <w:left w:val="nil"/>
              <w:bottom w:val="single" w:sz="4" w:space="0" w:color="auto"/>
              <w:right w:val="single" w:sz="4" w:space="0" w:color="auto"/>
            </w:tcBorders>
            <w:shd w:val="clear" w:color="auto" w:fill="auto"/>
            <w:noWrap/>
            <w:vAlign w:val="bottom"/>
            <w:hideMark/>
          </w:tcPr>
          <w:p w14:paraId="487D0D47"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138,77</w:t>
            </w:r>
          </w:p>
        </w:tc>
        <w:tc>
          <w:tcPr>
            <w:tcW w:w="1487" w:type="dxa"/>
            <w:tcBorders>
              <w:top w:val="nil"/>
              <w:left w:val="nil"/>
              <w:bottom w:val="single" w:sz="4" w:space="0" w:color="auto"/>
              <w:right w:val="single" w:sz="8" w:space="0" w:color="auto"/>
            </w:tcBorders>
            <w:shd w:val="clear" w:color="auto" w:fill="auto"/>
            <w:noWrap/>
            <w:vAlign w:val="bottom"/>
            <w:hideMark/>
          </w:tcPr>
          <w:p w14:paraId="00732866"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56,56</w:t>
            </w:r>
          </w:p>
        </w:tc>
        <w:tc>
          <w:tcPr>
            <w:tcW w:w="222" w:type="dxa"/>
            <w:vAlign w:val="center"/>
            <w:hideMark/>
          </w:tcPr>
          <w:p w14:paraId="5CE18F18" w14:textId="77777777" w:rsidR="00E22929" w:rsidRPr="00E22929" w:rsidRDefault="00E22929">
            <w:pPr>
              <w:rPr>
                <w:sz w:val="13"/>
                <w:szCs w:val="13"/>
              </w:rPr>
            </w:pPr>
          </w:p>
        </w:tc>
      </w:tr>
      <w:tr w:rsidR="00E22929" w:rsidRPr="00E22929" w14:paraId="32F646F5" w14:textId="77777777" w:rsidTr="00E22929">
        <w:trPr>
          <w:trHeight w:val="186"/>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07FE61B5"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4630" w:type="dxa"/>
            <w:tcBorders>
              <w:top w:val="nil"/>
              <w:left w:val="single" w:sz="4" w:space="0" w:color="auto"/>
              <w:bottom w:val="single" w:sz="4" w:space="0" w:color="auto"/>
              <w:right w:val="nil"/>
            </w:tcBorders>
            <w:shd w:val="clear" w:color="auto" w:fill="auto"/>
            <w:vAlign w:val="bottom"/>
            <w:hideMark/>
          </w:tcPr>
          <w:p w14:paraId="44F70B0F" w14:textId="77777777" w:rsidR="00E22929" w:rsidRPr="00E22929" w:rsidRDefault="00E22929">
            <w:pPr>
              <w:rPr>
                <w:rFonts w:ascii="Bookman Old Style" w:hAnsi="Bookman Old Style" w:cs="Arial CYR"/>
                <w:sz w:val="13"/>
                <w:szCs w:val="13"/>
              </w:rPr>
            </w:pPr>
            <w:r w:rsidRPr="00E22929">
              <w:rPr>
                <w:rFonts w:ascii="Bookman Old Style" w:hAnsi="Bookman Old Style" w:cs="Arial CYR"/>
                <w:sz w:val="13"/>
                <w:szCs w:val="13"/>
              </w:rPr>
              <w:t xml:space="preserve">       - покупка</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54702207"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77" w:type="dxa"/>
            <w:tcBorders>
              <w:top w:val="nil"/>
              <w:left w:val="nil"/>
              <w:bottom w:val="single" w:sz="4" w:space="0" w:color="auto"/>
              <w:right w:val="single" w:sz="4" w:space="0" w:color="auto"/>
            </w:tcBorders>
            <w:shd w:val="clear" w:color="auto" w:fill="auto"/>
            <w:noWrap/>
            <w:vAlign w:val="bottom"/>
            <w:hideMark/>
          </w:tcPr>
          <w:p w14:paraId="6CD64FBD"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4" w:type="dxa"/>
            <w:tcBorders>
              <w:top w:val="nil"/>
              <w:left w:val="nil"/>
              <w:bottom w:val="single" w:sz="4" w:space="0" w:color="auto"/>
              <w:right w:val="single" w:sz="4" w:space="0" w:color="auto"/>
            </w:tcBorders>
            <w:shd w:val="clear" w:color="auto" w:fill="auto"/>
            <w:noWrap/>
            <w:vAlign w:val="bottom"/>
            <w:hideMark/>
          </w:tcPr>
          <w:p w14:paraId="74BE06C2"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56" w:type="dxa"/>
            <w:tcBorders>
              <w:top w:val="nil"/>
              <w:left w:val="nil"/>
              <w:bottom w:val="single" w:sz="4" w:space="0" w:color="auto"/>
              <w:right w:val="single" w:sz="4" w:space="0" w:color="auto"/>
            </w:tcBorders>
            <w:shd w:val="clear" w:color="auto" w:fill="auto"/>
            <w:noWrap/>
            <w:vAlign w:val="bottom"/>
            <w:hideMark/>
          </w:tcPr>
          <w:p w14:paraId="39163F7B"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74" w:type="dxa"/>
            <w:tcBorders>
              <w:top w:val="nil"/>
              <w:left w:val="nil"/>
              <w:bottom w:val="single" w:sz="4" w:space="0" w:color="auto"/>
              <w:right w:val="single" w:sz="4" w:space="0" w:color="auto"/>
            </w:tcBorders>
            <w:shd w:val="clear" w:color="auto" w:fill="auto"/>
            <w:noWrap/>
            <w:vAlign w:val="bottom"/>
            <w:hideMark/>
          </w:tcPr>
          <w:p w14:paraId="258E2707"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4" w:space="0" w:color="auto"/>
            </w:tcBorders>
            <w:shd w:val="clear" w:color="auto" w:fill="auto"/>
            <w:noWrap/>
            <w:vAlign w:val="bottom"/>
            <w:hideMark/>
          </w:tcPr>
          <w:p w14:paraId="597C0D1C"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8" w:space="0" w:color="auto"/>
            </w:tcBorders>
            <w:shd w:val="clear" w:color="auto" w:fill="auto"/>
            <w:noWrap/>
            <w:vAlign w:val="bottom"/>
            <w:hideMark/>
          </w:tcPr>
          <w:p w14:paraId="070FD5A6"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222" w:type="dxa"/>
            <w:vAlign w:val="center"/>
            <w:hideMark/>
          </w:tcPr>
          <w:p w14:paraId="0583F90E" w14:textId="77777777" w:rsidR="00E22929" w:rsidRPr="00E22929" w:rsidRDefault="00E22929">
            <w:pPr>
              <w:rPr>
                <w:sz w:val="13"/>
                <w:szCs w:val="13"/>
              </w:rPr>
            </w:pPr>
          </w:p>
        </w:tc>
      </w:tr>
      <w:tr w:rsidR="00E22929" w:rsidRPr="00E22929" w14:paraId="4F5C9C4F" w14:textId="77777777" w:rsidTr="00E22929">
        <w:trPr>
          <w:trHeight w:val="186"/>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2D0CF9AD"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5</w:t>
            </w:r>
          </w:p>
        </w:tc>
        <w:tc>
          <w:tcPr>
            <w:tcW w:w="4630" w:type="dxa"/>
            <w:tcBorders>
              <w:top w:val="nil"/>
              <w:left w:val="single" w:sz="4" w:space="0" w:color="auto"/>
              <w:bottom w:val="single" w:sz="4" w:space="0" w:color="auto"/>
              <w:right w:val="nil"/>
            </w:tcBorders>
            <w:shd w:val="clear" w:color="auto" w:fill="auto"/>
            <w:vAlign w:val="bottom"/>
            <w:hideMark/>
          </w:tcPr>
          <w:p w14:paraId="65D31F10" w14:textId="77777777" w:rsidR="00E22929" w:rsidRPr="00E22929" w:rsidRDefault="00E22929">
            <w:pPr>
              <w:rPr>
                <w:rFonts w:ascii="Bookman Old Style" w:hAnsi="Bookman Old Style" w:cs="Arial CYR"/>
                <w:b/>
                <w:bCs/>
                <w:sz w:val="13"/>
                <w:szCs w:val="13"/>
              </w:rPr>
            </w:pPr>
            <w:r w:rsidRPr="00E22929">
              <w:rPr>
                <w:rFonts w:ascii="Bookman Old Style" w:hAnsi="Bookman Old Style" w:cs="Arial CYR"/>
                <w:b/>
                <w:bCs/>
                <w:sz w:val="13"/>
                <w:szCs w:val="13"/>
              </w:rPr>
              <w:t>Расходы на покупку теплоносителя</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6F5B9202"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тыс. руб.</w:t>
            </w:r>
          </w:p>
        </w:tc>
        <w:tc>
          <w:tcPr>
            <w:tcW w:w="1477" w:type="dxa"/>
            <w:tcBorders>
              <w:top w:val="nil"/>
              <w:left w:val="nil"/>
              <w:bottom w:val="single" w:sz="4" w:space="0" w:color="auto"/>
              <w:right w:val="single" w:sz="4" w:space="0" w:color="auto"/>
            </w:tcBorders>
            <w:shd w:val="clear" w:color="auto" w:fill="auto"/>
            <w:noWrap/>
            <w:vAlign w:val="bottom"/>
            <w:hideMark/>
          </w:tcPr>
          <w:p w14:paraId="26FD57D4"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4" w:type="dxa"/>
            <w:tcBorders>
              <w:top w:val="nil"/>
              <w:left w:val="nil"/>
              <w:bottom w:val="single" w:sz="4" w:space="0" w:color="auto"/>
              <w:right w:val="single" w:sz="4" w:space="0" w:color="auto"/>
            </w:tcBorders>
            <w:shd w:val="clear" w:color="auto" w:fill="auto"/>
            <w:noWrap/>
            <w:vAlign w:val="bottom"/>
            <w:hideMark/>
          </w:tcPr>
          <w:p w14:paraId="601F38A7"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456" w:type="dxa"/>
            <w:tcBorders>
              <w:top w:val="nil"/>
              <w:left w:val="nil"/>
              <w:bottom w:val="single" w:sz="4" w:space="0" w:color="auto"/>
              <w:right w:val="single" w:sz="4" w:space="0" w:color="auto"/>
            </w:tcBorders>
            <w:shd w:val="clear" w:color="auto" w:fill="auto"/>
            <w:noWrap/>
            <w:vAlign w:val="bottom"/>
            <w:hideMark/>
          </w:tcPr>
          <w:p w14:paraId="28CD5A4D"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474" w:type="dxa"/>
            <w:tcBorders>
              <w:top w:val="nil"/>
              <w:left w:val="nil"/>
              <w:bottom w:val="single" w:sz="4" w:space="0" w:color="auto"/>
              <w:right w:val="single" w:sz="4" w:space="0" w:color="auto"/>
            </w:tcBorders>
            <w:shd w:val="clear" w:color="auto" w:fill="auto"/>
            <w:noWrap/>
            <w:vAlign w:val="bottom"/>
            <w:hideMark/>
          </w:tcPr>
          <w:p w14:paraId="690E0A92"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487" w:type="dxa"/>
            <w:tcBorders>
              <w:top w:val="nil"/>
              <w:left w:val="nil"/>
              <w:bottom w:val="single" w:sz="4" w:space="0" w:color="auto"/>
              <w:right w:val="single" w:sz="4" w:space="0" w:color="auto"/>
            </w:tcBorders>
            <w:shd w:val="clear" w:color="auto" w:fill="auto"/>
            <w:noWrap/>
            <w:vAlign w:val="bottom"/>
            <w:hideMark/>
          </w:tcPr>
          <w:p w14:paraId="5AB871A2"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487" w:type="dxa"/>
            <w:tcBorders>
              <w:top w:val="nil"/>
              <w:left w:val="nil"/>
              <w:bottom w:val="single" w:sz="4" w:space="0" w:color="auto"/>
              <w:right w:val="single" w:sz="8" w:space="0" w:color="auto"/>
            </w:tcBorders>
            <w:shd w:val="clear" w:color="auto" w:fill="auto"/>
            <w:noWrap/>
            <w:vAlign w:val="bottom"/>
            <w:hideMark/>
          </w:tcPr>
          <w:p w14:paraId="70EC3196"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222" w:type="dxa"/>
            <w:vAlign w:val="center"/>
            <w:hideMark/>
          </w:tcPr>
          <w:p w14:paraId="30372A40" w14:textId="77777777" w:rsidR="00E22929" w:rsidRPr="00E22929" w:rsidRDefault="00E22929">
            <w:pPr>
              <w:rPr>
                <w:sz w:val="13"/>
                <w:szCs w:val="13"/>
              </w:rPr>
            </w:pPr>
          </w:p>
        </w:tc>
      </w:tr>
      <w:tr w:rsidR="00E22929" w:rsidRPr="00E22929" w14:paraId="03902F45" w14:textId="77777777" w:rsidTr="00E22929">
        <w:trPr>
          <w:trHeight w:val="186"/>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2EE57258"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4630" w:type="dxa"/>
            <w:tcBorders>
              <w:top w:val="nil"/>
              <w:left w:val="single" w:sz="4" w:space="0" w:color="auto"/>
              <w:bottom w:val="single" w:sz="4" w:space="0" w:color="auto"/>
              <w:right w:val="nil"/>
            </w:tcBorders>
            <w:shd w:val="clear" w:color="auto" w:fill="auto"/>
            <w:vAlign w:val="bottom"/>
            <w:hideMark/>
          </w:tcPr>
          <w:p w14:paraId="3360662C" w14:textId="77777777" w:rsidR="00E22929" w:rsidRPr="00E22929" w:rsidRDefault="00E22929">
            <w:pPr>
              <w:rPr>
                <w:rFonts w:ascii="Bookman Old Style" w:hAnsi="Bookman Old Style" w:cs="Arial CYR"/>
                <w:sz w:val="13"/>
                <w:szCs w:val="13"/>
              </w:rPr>
            </w:pPr>
            <w:r w:rsidRPr="00E22929">
              <w:rPr>
                <w:rFonts w:ascii="Bookman Old Style" w:hAnsi="Bookman Old Style" w:cs="Arial CYR"/>
                <w:sz w:val="13"/>
                <w:szCs w:val="13"/>
              </w:rPr>
              <w:t xml:space="preserve">       - объем теплоносителя</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143C7569"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тыс. м3</w:t>
            </w:r>
          </w:p>
        </w:tc>
        <w:tc>
          <w:tcPr>
            <w:tcW w:w="1477" w:type="dxa"/>
            <w:tcBorders>
              <w:top w:val="nil"/>
              <w:left w:val="nil"/>
              <w:bottom w:val="single" w:sz="4" w:space="0" w:color="auto"/>
              <w:right w:val="single" w:sz="4" w:space="0" w:color="auto"/>
            </w:tcBorders>
            <w:shd w:val="clear" w:color="auto" w:fill="auto"/>
            <w:noWrap/>
            <w:vAlign w:val="bottom"/>
            <w:hideMark/>
          </w:tcPr>
          <w:p w14:paraId="6E71054C"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4" w:type="dxa"/>
            <w:tcBorders>
              <w:top w:val="nil"/>
              <w:left w:val="nil"/>
              <w:bottom w:val="single" w:sz="4" w:space="0" w:color="auto"/>
              <w:right w:val="single" w:sz="4" w:space="0" w:color="auto"/>
            </w:tcBorders>
            <w:shd w:val="clear" w:color="auto" w:fill="auto"/>
            <w:noWrap/>
            <w:vAlign w:val="bottom"/>
            <w:hideMark/>
          </w:tcPr>
          <w:p w14:paraId="00E531BE"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56" w:type="dxa"/>
            <w:tcBorders>
              <w:top w:val="nil"/>
              <w:left w:val="nil"/>
              <w:bottom w:val="single" w:sz="4" w:space="0" w:color="auto"/>
              <w:right w:val="single" w:sz="4" w:space="0" w:color="auto"/>
            </w:tcBorders>
            <w:shd w:val="clear" w:color="auto" w:fill="auto"/>
            <w:noWrap/>
            <w:vAlign w:val="bottom"/>
            <w:hideMark/>
          </w:tcPr>
          <w:p w14:paraId="73B206AF"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74" w:type="dxa"/>
            <w:tcBorders>
              <w:top w:val="nil"/>
              <w:left w:val="nil"/>
              <w:bottom w:val="single" w:sz="4" w:space="0" w:color="auto"/>
              <w:right w:val="single" w:sz="4" w:space="0" w:color="auto"/>
            </w:tcBorders>
            <w:shd w:val="clear" w:color="auto" w:fill="auto"/>
            <w:noWrap/>
            <w:vAlign w:val="bottom"/>
            <w:hideMark/>
          </w:tcPr>
          <w:p w14:paraId="0FB75E6A"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4" w:space="0" w:color="auto"/>
            </w:tcBorders>
            <w:shd w:val="clear" w:color="auto" w:fill="auto"/>
            <w:noWrap/>
            <w:vAlign w:val="bottom"/>
            <w:hideMark/>
          </w:tcPr>
          <w:p w14:paraId="08ADCAAC"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8" w:space="0" w:color="auto"/>
            </w:tcBorders>
            <w:shd w:val="clear" w:color="auto" w:fill="auto"/>
            <w:noWrap/>
            <w:vAlign w:val="bottom"/>
            <w:hideMark/>
          </w:tcPr>
          <w:p w14:paraId="0E44EAE0"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222" w:type="dxa"/>
            <w:vAlign w:val="center"/>
            <w:hideMark/>
          </w:tcPr>
          <w:p w14:paraId="04F3444F" w14:textId="77777777" w:rsidR="00E22929" w:rsidRPr="00E22929" w:rsidRDefault="00E22929">
            <w:pPr>
              <w:rPr>
                <w:sz w:val="13"/>
                <w:szCs w:val="13"/>
              </w:rPr>
            </w:pPr>
          </w:p>
        </w:tc>
      </w:tr>
      <w:tr w:rsidR="00E22929" w:rsidRPr="00E22929" w14:paraId="7C265AF0" w14:textId="77777777" w:rsidTr="00E22929">
        <w:trPr>
          <w:trHeight w:val="186"/>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4D720FC1"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4630" w:type="dxa"/>
            <w:tcBorders>
              <w:top w:val="nil"/>
              <w:left w:val="single" w:sz="4" w:space="0" w:color="auto"/>
              <w:bottom w:val="single" w:sz="4" w:space="0" w:color="auto"/>
              <w:right w:val="nil"/>
            </w:tcBorders>
            <w:shd w:val="clear" w:color="auto" w:fill="auto"/>
            <w:vAlign w:val="bottom"/>
            <w:hideMark/>
          </w:tcPr>
          <w:p w14:paraId="2BD346F7" w14:textId="77777777" w:rsidR="00E22929" w:rsidRPr="00E22929" w:rsidRDefault="00E22929">
            <w:pPr>
              <w:rPr>
                <w:rFonts w:ascii="Bookman Old Style" w:hAnsi="Bookman Old Style" w:cs="Arial CYR"/>
                <w:sz w:val="13"/>
                <w:szCs w:val="13"/>
              </w:rPr>
            </w:pPr>
            <w:r w:rsidRPr="00E22929">
              <w:rPr>
                <w:rFonts w:ascii="Bookman Old Style" w:hAnsi="Bookman Old Style" w:cs="Arial CYR"/>
                <w:sz w:val="13"/>
                <w:szCs w:val="13"/>
              </w:rPr>
              <w:t xml:space="preserve">       - тариф теплоносителя</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63564220"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руб./м3</w:t>
            </w:r>
          </w:p>
        </w:tc>
        <w:tc>
          <w:tcPr>
            <w:tcW w:w="1477" w:type="dxa"/>
            <w:tcBorders>
              <w:top w:val="nil"/>
              <w:left w:val="nil"/>
              <w:bottom w:val="single" w:sz="4" w:space="0" w:color="auto"/>
              <w:right w:val="single" w:sz="4" w:space="0" w:color="auto"/>
            </w:tcBorders>
            <w:shd w:val="clear" w:color="auto" w:fill="auto"/>
            <w:noWrap/>
            <w:vAlign w:val="bottom"/>
            <w:hideMark/>
          </w:tcPr>
          <w:p w14:paraId="7F33C201"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4" w:type="dxa"/>
            <w:tcBorders>
              <w:top w:val="nil"/>
              <w:left w:val="nil"/>
              <w:bottom w:val="single" w:sz="4" w:space="0" w:color="auto"/>
              <w:right w:val="single" w:sz="4" w:space="0" w:color="auto"/>
            </w:tcBorders>
            <w:shd w:val="clear" w:color="auto" w:fill="auto"/>
            <w:noWrap/>
            <w:vAlign w:val="bottom"/>
            <w:hideMark/>
          </w:tcPr>
          <w:p w14:paraId="7FA68E48"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56" w:type="dxa"/>
            <w:tcBorders>
              <w:top w:val="nil"/>
              <w:left w:val="nil"/>
              <w:bottom w:val="single" w:sz="4" w:space="0" w:color="auto"/>
              <w:right w:val="single" w:sz="4" w:space="0" w:color="auto"/>
            </w:tcBorders>
            <w:shd w:val="clear" w:color="auto" w:fill="auto"/>
            <w:noWrap/>
            <w:vAlign w:val="bottom"/>
            <w:hideMark/>
          </w:tcPr>
          <w:p w14:paraId="33AD4BFB"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74" w:type="dxa"/>
            <w:tcBorders>
              <w:top w:val="nil"/>
              <w:left w:val="nil"/>
              <w:bottom w:val="single" w:sz="4" w:space="0" w:color="auto"/>
              <w:right w:val="single" w:sz="4" w:space="0" w:color="auto"/>
            </w:tcBorders>
            <w:shd w:val="clear" w:color="auto" w:fill="auto"/>
            <w:noWrap/>
            <w:vAlign w:val="bottom"/>
            <w:hideMark/>
          </w:tcPr>
          <w:p w14:paraId="1A489E59"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4" w:space="0" w:color="auto"/>
            </w:tcBorders>
            <w:shd w:val="clear" w:color="auto" w:fill="auto"/>
            <w:noWrap/>
            <w:vAlign w:val="bottom"/>
            <w:hideMark/>
          </w:tcPr>
          <w:p w14:paraId="6EEF7EB7"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8" w:space="0" w:color="auto"/>
            </w:tcBorders>
            <w:shd w:val="clear" w:color="auto" w:fill="auto"/>
            <w:noWrap/>
            <w:vAlign w:val="bottom"/>
            <w:hideMark/>
          </w:tcPr>
          <w:p w14:paraId="74DD3022"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222" w:type="dxa"/>
            <w:vAlign w:val="center"/>
            <w:hideMark/>
          </w:tcPr>
          <w:p w14:paraId="648C79B7" w14:textId="77777777" w:rsidR="00E22929" w:rsidRPr="00E22929" w:rsidRDefault="00E22929">
            <w:pPr>
              <w:rPr>
                <w:sz w:val="13"/>
                <w:szCs w:val="13"/>
              </w:rPr>
            </w:pPr>
          </w:p>
        </w:tc>
      </w:tr>
      <w:tr w:rsidR="00E22929" w:rsidRPr="00E22929" w14:paraId="63F4E816" w14:textId="77777777" w:rsidTr="00E22929">
        <w:trPr>
          <w:trHeight w:val="33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667B93E2"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6</w:t>
            </w:r>
          </w:p>
        </w:tc>
        <w:tc>
          <w:tcPr>
            <w:tcW w:w="4630" w:type="dxa"/>
            <w:tcBorders>
              <w:top w:val="nil"/>
              <w:left w:val="single" w:sz="4" w:space="0" w:color="auto"/>
              <w:bottom w:val="single" w:sz="4" w:space="0" w:color="auto"/>
              <w:right w:val="nil"/>
            </w:tcBorders>
            <w:shd w:val="clear" w:color="auto" w:fill="auto"/>
            <w:vAlign w:val="bottom"/>
            <w:hideMark/>
          </w:tcPr>
          <w:p w14:paraId="2DE5381E" w14:textId="77777777" w:rsidR="00E22929" w:rsidRPr="00E22929" w:rsidRDefault="00E22929">
            <w:pPr>
              <w:rPr>
                <w:rFonts w:ascii="Bookman Old Style" w:hAnsi="Bookman Old Style" w:cs="Arial CYR"/>
                <w:b/>
                <w:bCs/>
                <w:sz w:val="13"/>
                <w:szCs w:val="13"/>
              </w:rPr>
            </w:pPr>
            <w:r w:rsidRPr="00E22929">
              <w:rPr>
                <w:rFonts w:ascii="Bookman Old Style" w:hAnsi="Bookman Old Style" w:cs="Arial CYR"/>
                <w:b/>
                <w:bCs/>
                <w:sz w:val="13"/>
                <w:szCs w:val="13"/>
              </w:rPr>
              <w:t>Расходы на электрическую энергию (мощность)</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4DA6A9C5"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тыс. руб.</w:t>
            </w:r>
          </w:p>
        </w:tc>
        <w:tc>
          <w:tcPr>
            <w:tcW w:w="1477" w:type="dxa"/>
            <w:tcBorders>
              <w:top w:val="nil"/>
              <w:left w:val="nil"/>
              <w:bottom w:val="single" w:sz="4" w:space="0" w:color="auto"/>
              <w:right w:val="single" w:sz="4" w:space="0" w:color="auto"/>
            </w:tcBorders>
            <w:shd w:val="clear" w:color="auto" w:fill="auto"/>
            <w:noWrap/>
            <w:vAlign w:val="bottom"/>
            <w:hideMark/>
          </w:tcPr>
          <w:p w14:paraId="0DCBC05D"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4" w:type="dxa"/>
            <w:tcBorders>
              <w:top w:val="nil"/>
              <w:left w:val="nil"/>
              <w:bottom w:val="single" w:sz="4" w:space="0" w:color="auto"/>
              <w:right w:val="single" w:sz="4" w:space="0" w:color="auto"/>
            </w:tcBorders>
            <w:shd w:val="clear" w:color="auto" w:fill="auto"/>
            <w:noWrap/>
            <w:vAlign w:val="bottom"/>
            <w:hideMark/>
          </w:tcPr>
          <w:p w14:paraId="5C9F626F"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456" w:type="dxa"/>
            <w:tcBorders>
              <w:top w:val="nil"/>
              <w:left w:val="nil"/>
              <w:bottom w:val="single" w:sz="4" w:space="0" w:color="auto"/>
              <w:right w:val="single" w:sz="4" w:space="0" w:color="auto"/>
            </w:tcBorders>
            <w:shd w:val="clear" w:color="auto" w:fill="auto"/>
            <w:noWrap/>
            <w:vAlign w:val="bottom"/>
            <w:hideMark/>
          </w:tcPr>
          <w:p w14:paraId="6990346F"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474" w:type="dxa"/>
            <w:tcBorders>
              <w:top w:val="nil"/>
              <w:left w:val="nil"/>
              <w:bottom w:val="single" w:sz="4" w:space="0" w:color="auto"/>
              <w:right w:val="single" w:sz="4" w:space="0" w:color="auto"/>
            </w:tcBorders>
            <w:shd w:val="clear" w:color="auto" w:fill="auto"/>
            <w:noWrap/>
            <w:vAlign w:val="bottom"/>
            <w:hideMark/>
          </w:tcPr>
          <w:p w14:paraId="5C3866AE"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487" w:type="dxa"/>
            <w:tcBorders>
              <w:top w:val="nil"/>
              <w:left w:val="nil"/>
              <w:bottom w:val="single" w:sz="4" w:space="0" w:color="auto"/>
              <w:right w:val="single" w:sz="4" w:space="0" w:color="auto"/>
            </w:tcBorders>
            <w:shd w:val="clear" w:color="auto" w:fill="auto"/>
            <w:noWrap/>
            <w:vAlign w:val="bottom"/>
            <w:hideMark/>
          </w:tcPr>
          <w:p w14:paraId="7AC811AD"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487" w:type="dxa"/>
            <w:tcBorders>
              <w:top w:val="nil"/>
              <w:left w:val="nil"/>
              <w:bottom w:val="single" w:sz="4" w:space="0" w:color="auto"/>
              <w:right w:val="single" w:sz="8" w:space="0" w:color="auto"/>
            </w:tcBorders>
            <w:shd w:val="clear" w:color="auto" w:fill="auto"/>
            <w:noWrap/>
            <w:vAlign w:val="bottom"/>
            <w:hideMark/>
          </w:tcPr>
          <w:p w14:paraId="685B0C56"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222" w:type="dxa"/>
            <w:vAlign w:val="center"/>
            <w:hideMark/>
          </w:tcPr>
          <w:p w14:paraId="07F52E11" w14:textId="77777777" w:rsidR="00E22929" w:rsidRPr="00E22929" w:rsidRDefault="00E22929">
            <w:pPr>
              <w:rPr>
                <w:sz w:val="13"/>
                <w:szCs w:val="13"/>
              </w:rPr>
            </w:pPr>
          </w:p>
        </w:tc>
      </w:tr>
      <w:tr w:rsidR="00E22929" w:rsidRPr="00E22929" w14:paraId="00398B11" w14:textId="77777777" w:rsidTr="00E22929">
        <w:trPr>
          <w:trHeight w:val="186"/>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457890BF"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4630" w:type="dxa"/>
            <w:tcBorders>
              <w:top w:val="nil"/>
              <w:left w:val="single" w:sz="4" w:space="0" w:color="auto"/>
              <w:bottom w:val="single" w:sz="4" w:space="0" w:color="auto"/>
              <w:right w:val="nil"/>
            </w:tcBorders>
            <w:shd w:val="clear" w:color="auto" w:fill="auto"/>
            <w:vAlign w:val="bottom"/>
            <w:hideMark/>
          </w:tcPr>
          <w:p w14:paraId="3D55D9C9" w14:textId="77777777" w:rsidR="00E22929" w:rsidRPr="00E22929" w:rsidRDefault="00E22929">
            <w:pPr>
              <w:rPr>
                <w:rFonts w:ascii="Bookman Old Style" w:hAnsi="Bookman Old Style" w:cs="Arial CYR"/>
                <w:sz w:val="13"/>
                <w:szCs w:val="13"/>
              </w:rPr>
            </w:pPr>
            <w:r w:rsidRPr="00E22929">
              <w:rPr>
                <w:rFonts w:ascii="Bookman Old Style" w:hAnsi="Bookman Old Style" w:cs="Arial CYR"/>
                <w:sz w:val="13"/>
                <w:szCs w:val="13"/>
              </w:rPr>
              <w:t xml:space="preserve">       - объем </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2190CB2A"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тыс. квт*ч</w:t>
            </w:r>
          </w:p>
        </w:tc>
        <w:tc>
          <w:tcPr>
            <w:tcW w:w="1477" w:type="dxa"/>
            <w:tcBorders>
              <w:top w:val="nil"/>
              <w:left w:val="nil"/>
              <w:bottom w:val="single" w:sz="4" w:space="0" w:color="auto"/>
              <w:right w:val="single" w:sz="4" w:space="0" w:color="auto"/>
            </w:tcBorders>
            <w:shd w:val="clear" w:color="auto" w:fill="auto"/>
            <w:noWrap/>
            <w:vAlign w:val="bottom"/>
            <w:hideMark/>
          </w:tcPr>
          <w:p w14:paraId="4ACEC740"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4" w:type="dxa"/>
            <w:tcBorders>
              <w:top w:val="nil"/>
              <w:left w:val="nil"/>
              <w:bottom w:val="single" w:sz="4" w:space="0" w:color="auto"/>
              <w:right w:val="single" w:sz="4" w:space="0" w:color="auto"/>
            </w:tcBorders>
            <w:shd w:val="clear" w:color="auto" w:fill="auto"/>
            <w:noWrap/>
            <w:vAlign w:val="bottom"/>
            <w:hideMark/>
          </w:tcPr>
          <w:p w14:paraId="79BEB68B"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56" w:type="dxa"/>
            <w:tcBorders>
              <w:top w:val="nil"/>
              <w:left w:val="nil"/>
              <w:bottom w:val="single" w:sz="4" w:space="0" w:color="auto"/>
              <w:right w:val="single" w:sz="4" w:space="0" w:color="auto"/>
            </w:tcBorders>
            <w:shd w:val="clear" w:color="auto" w:fill="auto"/>
            <w:noWrap/>
            <w:vAlign w:val="bottom"/>
            <w:hideMark/>
          </w:tcPr>
          <w:p w14:paraId="246DD999"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74" w:type="dxa"/>
            <w:tcBorders>
              <w:top w:val="nil"/>
              <w:left w:val="nil"/>
              <w:bottom w:val="single" w:sz="4" w:space="0" w:color="auto"/>
              <w:right w:val="single" w:sz="4" w:space="0" w:color="auto"/>
            </w:tcBorders>
            <w:shd w:val="clear" w:color="auto" w:fill="auto"/>
            <w:noWrap/>
            <w:vAlign w:val="bottom"/>
            <w:hideMark/>
          </w:tcPr>
          <w:p w14:paraId="25419A06"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4" w:space="0" w:color="auto"/>
            </w:tcBorders>
            <w:shd w:val="clear" w:color="auto" w:fill="auto"/>
            <w:noWrap/>
            <w:vAlign w:val="bottom"/>
            <w:hideMark/>
          </w:tcPr>
          <w:p w14:paraId="60BEB10B"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8" w:space="0" w:color="auto"/>
            </w:tcBorders>
            <w:shd w:val="clear" w:color="auto" w:fill="auto"/>
            <w:noWrap/>
            <w:vAlign w:val="bottom"/>
            <w:hideMark/>
          </w:tcPr>
          <w:p w14:paraId="0E9ADD2C"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222" w:type="dxa"/>
            <w:vAlign w:val="center"/>
            <w:hideMark/>
          </w:tcPr>
          <w:p w14:paraId="6623A338" w14:textId="77777777" w:rsidR="00E22929" w:rsidRPr="00E22929" w:rsidRDefault="00E22929">
            <w:pPr>
              <w:rPr>
                <w:sz w:val="13"/>
                <w:szCs w:val="13"/>
              </w:rPr>
            </w:pPr>
          </w:p>
        </w:tc>
      </w:tr>
      <w:tr w:rsidR="00E22929" w:rsidRPr="00E22929" w14:paraId="1B3C69F9" w14:textId="77777777" w:rsidTr="00E22929">
        <w:trPr>
          <w:trHeight w:val="186"/>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3A98B7FC"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4630" w:type="dxa"/>
            <w:tcBorders>
              <w:top w:val="nil"/>
              <w:left w:val="single" w:sz="4" w:space="0" w:color="auto"/>
              <w:bottom w:val="single" w:sz="4" w:space="0" w:color="auto"/>
              <w:right w:val="nil"/>
            </w:tcBorders>
            <w:shd w:val="clear" w:color="auto" w:fill="auto"/>
            <w:vAlign w:val="bottom"/>
            <w:hideMark/>
          </w:tcPr>
          <w:p w14:paraId="0FD709DB" w14:textId="77777777" w:rsidR="00E22929" w:rsidRPr="00E22929" w:rsidRDefault="00E22929">
            <w:pPr>
              <w:rPr>
                <w:rFonts w:ascii="Bookman Old Style" w:hAnsi="Bookman Old Style" w:cs="Arial CYR"/>
                <w:sz w:val="13"/>
                <w:szCs w:val="13"/>
              </w:rPr>
            </w:pPr>
            <w:r w:rsidRPr="00E22929">
              <w:rPr>
                <w:rFonts w:ascii="Bookman Old Style" w:hAnsi="Bookman Old Style" w:cs="Arial CYR"/>
                <w:sz w:val="13"/>
                <w:szCs w:val="13"/>
              </w:rPr>
              <w:t xml:space="preserve">       - тариф </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47A1C71D"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руб./квт*ч</w:t>
            </w:r>
          </w:p>
        </w:tc>
        <w:tc>
          <w:tcPr>
            <w:tcW w:w="1477" w:type="dxa"/>
            <w:tcBorders>
              <w:top w:val="nil"/>
              <w:left w:val="nil"/>
              <w:bottom w:val="single" w:sz="4" w:space="0" w:color="auto"/>
              <w:right w:val="single" w:sz="4" w:space="0" w:color="auto"/>
            </w:tcBorders>
            <w:shd w:val="clear" w:color="auto" w:fill="auto"/>
            <w:noWrap/>
            <w:vAlign w:val="bottom"/>
            <w:hideMark/>
          </w:tcPr>
          <w:p w14:paraId="246071FD"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4" w:type="dxa"/>
            <w:tcBorders>
              <w:top w:val="nil"/>
              <w:left w:val="nil"/>
              <w:bottom w:val="single" w:sz="4" w:space="0" w:color="auto"/>
              <w:right w:val="single" w:sz="4" w:space="0" w:color="auto"/>
            </w:tcBorders>
            <w:shd w:val="clear" w:color="auto" w:fill="auto"/>
            <w:noWrap/>
            <w:vAlign w:val="bottom"/>
            <w:hideMark/>
          </w:tcPr>
          <w:p w14:paraId="2301B135"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56" w:type="dxa"/>
            <w:tcBorders>
              <w:top w:val="nil"/>
              <w:left w:val="nil"/>
              <w:bottom w:val="single" w:sz="4" w:space="0" w:color="auto"/>
              <w:right w:val="single" w:sz="4" w:space="0" w:color="auto"/>
            </w:tcBorders>
            <w:shd w:val="clear" w:color="auto" w:fill="auto"/>
            <w:noWrap/>
            <w:vAlign w:val="bottom"/>
            <w:hideMark/>
          </w:tcPr>
          <w:p w14:paraId="12F7FDDF"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74" w:type="dxa"/>
            <w:tcBorders>
              <w:top w:val="nil"/>
              <w:left w:val="nil"/>
              <w:bottom w:val="single" w:sz="4" w:space="0" w:color="auto"/>
              <w:right w:val="single" w:sz="4" w:space="0" w:color="auto"/>
            </w:tcBorders>
            <w:shd w:val="clear" w:color="auto" w:fill="auto"/>
            <w:noWrap/>
            <w:vAlign w:val="bottom"/>
            <w:hideMark/>
          </w:tcPr>
          <w:p w14:paraId="4ED30FA7"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4" w:space="0" w:color="auto"/>
            </w:tcBorders>
            <w:shd w:val="clear" w:color="auto" w:fill="auto"/>
            <w:noWrap/>
            <w:vAlign w:val="bottom"/>
            <w:hideMark/>
          </w:tcPr>
          <w:p w14:paraId="120C69FD"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8" w:space="0" w:color="auto"/>
            </w:tcBorders>
            <w:shd w:val="clear" w:color="auto" w:fill="auto"/>
            <w:noWrap/>
            <w:vAlign w:val="bottom"/>
            <w:hideMark/>
          </w:tcPr>
          <w:p w14:paraId="014ACD1B"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222" w:type="dxa"/>
            <w:vAlign w:val="center"/>
            <w:hideMark/>
          </w:tcPr>
          <w:p w14:paraId="2DAB2F25" w14:textId="77777777" w:rsidR="00E22929" w:rsidRPr="00E22929" w:rsidRDefault="00E22929">
            <w:pPr>
              <w:rPr>
                <w:sz w:val="13"/>
                <w:szCs w:val="13"/>
              </w:rPr>
            </w:pPr>
          </w:p>
        </w:tc>
      </w:tr>
      <w:tr w:rsidR="00E22929" w:rsidRPr="00E22929" w14:paraId="3AD9F380" w14:textId="77777777" w:rsidTr="00E22929">
        <w:trPr>
          <w:trHeight w:val="344"/>
        </w:trPr>
        <w:tc>
          <w:tcPr>
            <w:tcW w:w="463" w:type="dxa"/>
            <w:tcBorders>
              <w:top w:val="nil"/>
              <w:left w:val="single" w:sz="8" w:space="0" w:color="auto"/>
              <w:bottom w:val="single" w:sz="8" w:space="0" w:color="auto"/>
              <w:right w:val="single" w:sz="4" w:space="0" w:color="auto"/>
            </w:tcBorders>
            <w:shd w:val="clear" w:color="auto" w:fill="auto"/>
            <w:noWrap/>
            <w:vAlign w:val="bottom"/>
            <w:hideMark/>
          </w:tcPr>
          <w:p w14:paraId="77BA3807"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7</w:t>
            </w:r>
          </w:p>
        </w:tc>
        <w:tc>
          <w:tcPr>
            <w:tcW w:w="4630" w:type="dxa"/>
            <w:tcBorders>
              <w:top w:val="single" w:sz="4" w:space="0" w:color="auto"/>
              <w:left w:val="nil"/>
              <w:bottom w:val="single" w:sz="8" w:space="0" w:color="auto"/>
              <w:right w:val="single" w:sz="4" w:space="0" w:color="auto"/>
            </w:tcBorders>
            <w:shd w:val="clear" w:color="auto" w:fill="auto"/>
            <w:vAlign w:val="bottom"/>
            <w:hideMark/>
          </w:tcPr>
          <w:p w14:paraId="3E046070" w14:textId="77777777" w:rsidR="00E22929" w:rsidRPr="00E22929" w:rsidRDefault="00E22929">
            <w:pPr>
              <w:rPr>
                <w:rFonts w:ascii="Bookman Old Style" w:hAnsi="Bookman Old Style" w:cs="Arial CYR"/>
                <w:b/>
                <w:bCs/>
                <w:sz w:val="13"/>
                <w:szCs w:val="13"/>
              </w:rPr>
            </w:pPr>
            <w:r w:rsidRPr="00E22929">
              <w:rPr>
                <w:rFonts w:ascii="Bookman Old Style" w:hAnsi="Bookman Old Style" w:cs="Arial CYR"/>
                <w:b/>
                <w:bCs/>
                <w:sz w:val="13"/>
                <w:szCs w:val="13"/>
              </w:rPr>
              <w:t>ИТОГО (Уровень расходов на энергетические ресурсы)</w:t>
            </w:r>
          </w:p>
        </w:tc>
        <w:tc>
          <w:tcPr>
            <w:tcW w:w="974" w:type="dxa"/>
            <w:tcBorders>
              <w:top w:val="nil"/>
              <w:left w:val="nil"/>
              <w:bottom w:val="single" w:sz="8" w:space="0" w:color="auto"/>
              <w:right w:val="single" w:sz="4" w:space="0" w:color="auto"/>
            </w:tcBorders>
            <w:shd w:val="clear" w:color="auto" w:fill="auto"/>
            <w:noWrap/>
            <w:vAlign w:val="bottom"/>
            <w:hideMark/>
          </w:tcPr>
          <w:p w14:paraId="48F47C88"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тыс. руб.</w:t>
            </w:r>
          </w:p>
        </w:tc>
        <w:tc>
          <w:tcPr>
            <w:tcW w:w="1477" w:type="dxa"/>
            <w:tcBorders>
              <w:top w:val="nil"/>
              <w:left w:val="nil"/>
              <w:bottom w:val="single" w:sz="8" w:space="0" w:color="auto"/>
              <w:right w:val="single" w:sz="4" w:space="0" w:color="auto"/>
            </w:tcBorders>
            <w:shd w:val="clear" w:color="auto" w:fill="auto"/>
            <w:noWrap/>
            <w:vAlign w:val="bottom"/>
            <w:hideMark/>
          </w:tcPr>
          <w:p w14:paraId="665A510F"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1 830,43</w:t>
            </w:r>
          </w:p>
        </w:tc>
        <w:tc>
          <w:tcPr>
            <w:tcW w:w="1484" w:type="dxa"/>
            <w:tcBorders>
              <w:top w:val="nil"/>
              <w:left w:val="nil"/>
              <w:bottom w:val="single" w:sz="8" w:space="0" w:color="auto"/>
              <w:right w:val="single" w:sz="4" w:space="0" w:color="auto"/>
            </w:tcBorders>
            <w:shd w:val="clear" w:color="auto" w:fill="auto"/>
            <w:noWrap/>
            <w:vAlign w:val="bottom"/>
            <w:hideMark/>
          </w:tcPr>
          <w:p w14:paraId="31E49C9E"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1 356,42</w:t>
            </w:r>
          </w:p>
        </w:tc>
        <w:tc>
          <w:tcPr>
            <w:tcW w:w="1456" w:type="dxa"/>
            <w:tcBorders>
              <w:top w:val="nil"/>
              <w:left w:val="nil"/>
              <w:bottom w:val="single" w:sz="8" w:space="0" w:color="auto"/>
              <w:right w:val="single" w:sz="4" w:space="0" w:color="auto"/>
            </w:tcBorders>
            <w:shd w:val="clear" w:color="auto" w:fill="auto"/>
            <w:noWrap/>
            <w:vAlign w:val="bottom"/>
            <w:hideMark/>
          </w:tcPr>
          <w:p w14:paraId="2A593004"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885,41</w:t>
            </w:r>
          </w:p>
        </w:tc>
        <w:tc>
          <w:tcPr>
            <w:tcW w:w="1474" w:type="dxa"/>
            <w:tcBorders>
              <w:top w:val="nil"/>
              <w:left w:val="nil"/>
              <w:bottom w:val="single" w:sz="8" w:space="0" w:color="auto"/>
              <w:right w:val="single" w:sz="4" w:space="0" w:color="auto"/>
            </w:tcBorders>
            <w:shd w:val="clear" w:color="auto" w:fill="auto"/>
            <w:noWrap/>
            <w:vAlign w:val="bottom"/>
            <w:hideMark/>
          </w:tcPr>
          <w:p w14:paraId="3A93E265"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906,13</w:t>
            </w:r>
          </w:p>
        </w:tc>
        <w:tc>
          <w:tcPr>
            <w:tcW w:w="1487" w:type="dxa"/>
            <w:tcBorders>
              <w:top w:val="nil"/>
              <w:left w:val="nil"/>
              <w:bottom w:val="single" w:sz="8" w:space="0" w:color="auto"/>
              <w:right w:val="single" w:sz="4" w:space="0" w:color="auto"/>
            </w:tcBorders>
            <w:shd w:val="clear" w:color="auto" w:fill="auto"/>
            <w:noWrap/>
            <w:vAlign w:val="bottom"/>
            <w:hideMark/>
          </w:tcPr>
          <w:p w14:paraId="56610778"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3 588,85</w:t>
            </w:r>
          </w:p>
        </w:tc>
        <w:tc>
          <w:tcPr>
            <w:tcW w:w="1487" w:type="dxa"/>
            <w:tcBorders>
              <w:top w:val="nil"/>
              <w:left w:val="nil"/>
              <w:bottom w:val="single" w:sz="8" w:space="0" w:color="auto"/>
              <w:right w:val="single" w:sz="8" w:space="0" w:color="auto"/>
            </w:tcBorders>
            <w:shd w:val="clear" w:color="auto" w:fill="auto"/>
            <w:noWrap/>
            <w:vAlign w:val="bottom"/>
            <w:hideMark/>
          </w:tcPr>
          <w:p w14:paraId="63686B12"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967,47</w:t>
            </w:r>
          </w:p>
        </w:tc>
        <w:tc>
          <w:tcPr>
            <w:tcW w:w="222" w:type="dxa"/>
            <w:vAlign w:val="center"/>
            <w:hideMark/>
          </w:tcPr>
          <w:p w14:paraId="37E081A2" w14:textId="77777777" w:rsidR="00E22929" w:rsidRPr="00E22929" w:rsidRDefault="00E22929">
            <w:pPr>
              <w:rPr>
                <w:sz w:val="13"/>
                <w:szCs w:val="13"/>
              </w:rPr>
            </w:pPr>
          </w:p>
        </w:tc>
      </w:tr>
      <w:tr w:rsidR="00E22929" w:rsidRPr="00E22929" w14:paraId="6EF9DC7A" w14:textId="77777777" w:rsidTr="00E22929">
        <w:trPr>
          <w:trHeight w:val="204"/>
        </w:trPr>
        <w:tc>
          <w:tcPr>
            <w:tcW w:w="14932" w:type="dxa"/>
            <w:gridSpan w:val="9"/>
            <w:tcBorders>
              <w:top w:val="single" w:sz="8" w:space="0" w:color="auto"/>
              <w:left w:val="single" w:sz="8" w:space="0" w:color="auto"/>
              <w:bottom w:val="single" w:sz="8" w:space="0" w:color="auto"/>
              <w:right w:val="nil"/>
            </w:tcBorders>
            <w:shd w:val="clear" w:color="auto" w:fill="auto"/>
            <w:noWrap/>
            <w:vAlign w:val="center"/>
            <w:hideMark/>
          </w:tcPr>
          <w:p w14:paraId="565F528F"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2. Операционные расходы 5.1 Методических указаний</w:t>
            </w:r>
          </w:p>
        </w:tc>
        <w:tc>
          <w:tcPr>
            <w:tcW w:w="222" w:type="dxa"/>
            <w:vAlign w:val="center"/>
            <w:hideMark/>
          </w:tcPr>
          <w:p w14:paraId="21EF28B8" w14:textId="77777777" w:rsidR="00E22929" w:rsidRPr="00E22929" w:rsidRDefault="00E22929">
            <w:pPr>
              <w:rPr>
                <w:sz w:val="13"/>
                <w:szCs w:val="13"/>
              </w:rPr>
            </w:pPr>
          </w:p>
        </w:tc>
      </w:tr>
      <w:tr w:rsidR="00E22929" w:rsidRPr="00E22929" w14:paraId="4F411009" w14:textId="77777777" w:rsidTr="00E22929">
        <w:trPr>
          <w:trHeight w:val="560"/>
        </w:trPr>
        <w:tc>
          <w:tcPr>
            <w:tcW w:w="463" w:type="dxa"/>
            <w:tcBorders>
              <w:top w:val="nil"/>
              <w:left w:val="single" w:sz="8" w:space="0" w:color="auto"/>
              <w:bottom w:val="single" w:sz="4" w:space="0" w:color="000000"/>
              <w:right w:val="nil"/>
            </w:tcBorders>
            <w:shd w:val="clear" w:color="auto" w:fill="auto"/>
            <w:noWrap/>
            <w:vAlign w:val="bottom"/>
            <w:hideMark/>
          </w:tcPr>
          <w:p w14:paraId="028C3906"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8</w:t>
            </w:r>
          </w:p>
        </w:tc>
        <w:tc>
          <w:tcPr>
            <w:tcW w:w="4630" w:type="dxa"/>
            <w:tcBorders>
              <w:top w:val="nil"/>
              <w:left w:val="single" w:sz="4" w:space="0" w:color="000000"/>
              <w:bottom w:val="single" w:sz="4" w:space="0" w:color="000000"/>
              <w:right w:val="nil"/>
            </w:tcBorders>
            <w:shd w:val="clear" w:color="auto" w:fill="auto"/>
            <w:vAlign w:val="center"/>
            <w:hideMark/>
          </w:tcPr>
          <w:p w14:paraId="587442AA" w14:textId="77777777" w:rsidR="00E22929" w:rsidRPr="00E22929" w:rsidRDefault="00E22929">
            <w:pPr>
              <w:rPr>
                <w:rFonts w:ascii="Bookman Old Style" w:hAnsi="Bookman Old Style" w:cs="Arial CYR"/>
                <w:sz w:val="13"/>
                <w:szCs w:val="13"/>
              </w:rPr>
            </w:pPr>
            <w:r w:rsidRPr="00E22929">
              <w:rPr>
                <w:rFonts w:ascii="Bookman Old Style" w:hAnsi="Bookman Old Style" w:cs="Arial CYR"/>
                <w:sz w:val="13"/>
                <w:szCs w:val="13"/>
              </w:rPr>
              <w:t xml:space="preserve">Стоимость реагентов, а также фильтрующих и ионообменных материалов, используемых при водоподготовке </w:t>
            </w:r>
          </w:p>
        </w:tc>
        <w:tc>
          <w:tcPr>
            <w:tcW w:w="974" w:type="dxa"/>
            <w:tcBorders>
              <w:top w:val="nil"/>
              <w:left w:val="single" w:sz="4" w:space="0" w:color="000000"/>
              <w:bottom w:val="single" w:sz="4" w:space="0" w:color="000000"/>
              <w:right w:val="single" w:sz="4" w:space="0" w:color="000000"/>
            </w:tcBorders>
            <w:shd w:val="clear" w:color="auto" w:fill="auto"/>
            <w:noWrap/>
            <w:vAlign w:val="bottom"/>
            <w:hideMark/>
          </w:tcPr>
          <w:p w14:paraId="7F2E6965"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тыс. руб.</w:t>
            </w:r>
          </w:p>
        </w:tc>
        <w:tc>
          <w:tcPr>
            <w:tcW w:w="1477" w:type="dxa"/>
            <w:tcBorders>
              <w:top w:val="nil"/>
              <w:left w:val="nil"/>
              <w:bottom w:val="single" w:sz="4" w:space="0" w:color="auto"/>
              <w:right w:val="single" w:sz="4" w:space="0" w:color="auto"/>
            </w:tcBorders>
            <w:shd w:val="clear" w:color="auto" w:fill="auto"/>
            <w:noWrap/>
            <w:vAlign w:val="bottom"/>
            <w:hideMark/>
          </w:tcPr>
          <w:p w14:paraId="328E3F47"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0,00</w:t>
            </w:r>
          </w:p>
        </w:tc>
        <w:tc>
          <w:tcPr>
            <w:tcW w:w="1484" w:type="dxa"/>
            <w:tcBorders>
              <w:top w:val="nil"/>
              <w:left w:val="nil"/>
              <w:bottom w:val="single" w:sz="4" w:space="0" w:color="auto"/>
              <w:right w:val="single" w:sz="4" w:space="0" w:color="auto"/>
            </w:tcBorders>
            <w:shd w:val="clear" w:color="auto" w:fill="auto"/>
            <w:noWrap/>
            <w:vAlign w:val="bottom"/>
            <w:hideMark/>
          </w:tcPr>
          <w:p w14:paraId="161E5CBD"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0,00</w:t>
            </w:r>
          </w:p>
        </w:tc>
        <w:tc>
          <w:tcPr>
            <w:tcW w:w="1456" w:type="dxa"/>
            <w:tcBorders>
              <w:top w:val="nil"/>
              <w:left w:val="nil"/>
              <w:bottom w:val="single" w:sz="4" w:space="0" w:color="auto"/>
              <w:right w:val="single" w:sz="4" w:space="0" w:color="auto"/>
            </w:tcBorders>
            <w:shd w:val="clear" w:color="auto" w:fill="auto"/>
            <w:noWrap/>
            <w:vAlign w:val="bottom"/>
            <w:hideMark/>
          </w:tcPr>
          <w:p w14:paraId="25D87F40"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0,00</w:t>
            </w:r>
          </w:p>
        </w:tc>
        <w:tc>
          <w:tcPr>
            <w:tcW w:w="1474" w:type="dxa"/>
            <w:tcBorders>
              <w:top w:val="nil"/>
              <w:left w:val="nil"/>
              <w:bottom w:val="single" w:sz="4" w:space="0" w:color="auto"/>
              <w:right w:val="single" w:sz="4" w:space="0" w:color="auto"/>
            </w:tcBorders>
            <w:shd w:val="clear" w:color="auto" w:fill="auto"/>
            <w:noWrap/>
            <w:vAlign w:val="bottom"/>
            <w:hideMark/>
          </w:tcPr>
          <w:p w14:paraId="7D9683C0"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0,00</w:t>
            </w:r>
          </w:p>
        </w:tc>
        <w:tc>
          <w:tcPr>
            <w:tcW w:w="1487" w:type="dxa"/>
            <w:tcBorders>
              <w:top w:val="nil"/>
              <w:left w:val="nil"/>
              <w:bottom w:val="single" w:sz="4" w:space="0" w:color="auto"/>
              <w:right w:val="single" w:sz="4" w:space="0" w:color="auto"/>
            </w:tcBorders>
            <w:shd w:val="clear" w:color="auto" w:fill="auto"/>
            <w:noWrap/>
            <w:vAlign w:val="bottom"/>
            <w:hideMark/>
          </w:tcPr>
          <w:p w14:paraId="12496439"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0,00</w:t>
            </w:r>
          </w:p>
        </w:tc>
        <w:tc>
          <w:tcPr>
            <w:tcW w:w="1487" w:type="dxa"/>
            <w:tcBorders>
              <w:top w:val="nil"/>
              <w:left w:val="nil"/>
              <w:bottom w:val="single" w:sz="4" w:space="0" w:color="auto"/>
              <w:right w:val="single" w:sz="8" w:space="0" w:color="auto"/>
            </w:tcBorders>
            <w:shd w:val="clear" w:color="auto" w:fill="auto"/>
            <w:noWrap/>
            <w:vAlign w:val="bottom"/>
            <w:hideMark/>
          </w:tcPr>
          <w:p w14:paraId="2496A1C5"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0,00</w:t>
            </w:r>
          </w:p>
        </w:tc>
        <w:tc>
          <w:tcPr>
            <w:tcW w:w="222" w:type="dxa"/>
            <w:vAlign w:val="center"/>
            <w:hideMark/>
          </w:tcPr>
          <w:p w14:paraId="41C8CBD9" w14:textId="77777777" w:rsidR="00E22929" w:rsidRPr="00E22929" w:rsidRDefault="00E22929">
            <w:pPr>
              <w:rPr>
                <w:sz w:val="13"/>
                <w:szCs w:val="13"/>
              </w:rPr>
            </w:pPr>
          </w:p>
        </w:tc>
      </w:tr>
      <w:tr w:rsidR="00E22929" w:rsidRPr="00E22929" w14:paraId="256E8BC5" w14:textId="77777777" w:rsidTr="00E22929">
        <w:trPr>
          <w:trHeight w:val="186"/>
        </w:trPr>
        <w:tc>
          <w:tcPr>
            <w:tcW w:w="463" w:type="dxa"/>
            <w:tcBorders>
              <w:top w:val="nil"/>
              <w:left w:val="single" w:sz="8" w:space="0" w:color="auto"/>
              <w:bottom w:val="single" w:sz="4" w:space="0" w:color="000000"/>
              <w:right w:val="single" w:sz="4" w:space="0" w:color="000000"/>
            </w:tcBorders>
            <w:shd w:val="clear" w:color="auto" w:fill="auto"/>
            <w:noWrap/>
            <w:vAlign w:val="bottom"/>
            <w:hideMark/>
          </w:tcPr>
          <w:p w14:paraId="0E10F8B2"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8.1</w:t>
            </w:r>
          </w:p>
        </w:tc>
        <w:tc>
          <w:tcPr>
            <w:tcW w:w="4630" w:type="dxa"/>
            <w:tcBorders>
              <w:top w:val="nil"/>
              <w:left w:val="nil"/>
              <w:bottom w:val="single" w:sz="4" w:space="0" w:color="000000"/>
              <w:right w:val="nil"/>
            </w:tcBorders>
            <w:shd w:val="clear" w:color="auto" w:fill="auto"/>
            <w:vAlign w:val="bottom"/>
            <w:hideMark/>
          </w:tcPr>
          <w:p w14:paraId="3C218CD2" w14:textId="77777777" w:rsidR="00E22929" w:rsidRPr="00E22929" w:rsidRDefault="00E22929">
            <w:pPr>
              <w:rPr>
                <w:rFonts w:ascii="Bookman Old Style" w:hAnsi="Bookman Old Style" w:cs="Arial CYR"/>
                <w:sz w:val="13"/>
                <w:szCs w:val="13"/>
              </w:rPr>
            </w:pPr>
            <w:r w:rsidRPr="00E22929">
              <w:rPr>
                <w:rFonts w:ascii="Bookman Old Style" w:hAnsi="Bookman Old Style" w:cs="Arial CYR"/>
                <w:sz w:val="13"/>
                <w:szCs w:val="13"/>
              </w:rPr>
              <w:t>объем соли</w:t>
            </w:r>
          </w:p>
        </w:tc>
        <w:tc>
          <w:tcPr>
            <w:tcW w:w="974" w:type="dxa"/>
            <w:tcBorders>
              <w:top w:val="nil"/>
              <w:left w:val="single" w:sz="4" w:space="0" w:color="000000"/>
              <w:bottom w:val="single" w:sz="4" w:space="0" w:color="000000"/>
              <w:right w:val="single" w:sz="4" w:space="0" w:color="000000"/>
            </w:tcBorders>
            <w:shd w:val="clear" w:color="auto" w:fill="auto"/>
            <w:noWrap/>
            <w:vAlign w:val="bottom"/>
            <w:hideMark/>
          </w:tcPr>
          <w:p w14:paraId="6E242B0E"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т</w:t>
            </w:r>
          </w:p>
        </w:tc>
        <w:tc>
          <w:tcPr>
            <w:tcW w:w="1477" w:type="dxa"/>
            <w:tcBorders>
              <w:top w:val="nil"/>
              <w:left w:val="nil"/>
              <w:bottom w:val="single" w:sz="4" w:space="0" w:color="auto"/>
              <w:right w:val="single" w:sz="4" w:space="0" w:color="auto"/>
            </w:tcBorders>
            <w:shd w:val="clear" w:color="auto" w:fill="auto"/>
            <w:noWrap/>
            <w:vAlign w:val="bottom"/>
            <w:hideMark/>
          </w:tcPr>
          <w:p w14:paraId="7C949EF6"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4" w:type="dxa"/>
            <w:tcBorders>
              <w:top w:val="nil"/>
              <w:left w:val="nil"/>
              <w:bottom w:val="single" w:sz="4" w:space="0" w:color="auto"/>
              <w:right w:val="single" w:sz="4" w:space="0" w:color="auto"/>
            </w:tcBorders>
            <w:shd w:val="clear" w:color="auto" w:fill="auto"/>
            <w:noWrap/>
            <w:vAlign w:val="bottom"/>
            <w:hideMark/>
          </w:tcPr>
          <w:p w14:paraId="6CA32C57"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56" w:type="dxa"/>
            <w:tcBorders>
              <w:top w:val="nil"/>
              <w:left w:val="nil"/>
              <w:bottom w:val="single" w:sz="4" w:space="0" w:color="auto"/>
              <w:right w:val="single" w:sz="4" w:space="0" w:color="auto"/>
            </w:tcBorders>
            <w:shd w:val="clear" w:color="auto" w:fill="auto"/>
            <w:noWrap/>
            <w:vAlign w:val="bottom"/>
            <w:hideMark/>
          </w:tcPr>
          <w:p w14:paraId="4AE8F1E0"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74" w:type="dxa"/>
            <w:tcBorders>
              <w:top w:val="nil"/>
              <w:left w:val="nil"/>
              <w:bottom w:val="single" w:sz="4" w:space="0" w:color="auto"/>
              <w:right w:val="single" w:sz="4" w:space="0" w:color="auto"/>
            </w:tcBorders>
            <w:shd w:val="clear" w:color="auto" w:fill="auto"/>
            <w:noWrap/>
            <w:vAlign w:val="bottom"/>
            <w:hideMark/>
          </w:tcPr>
          <w:p w14:paraId="65940A58"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4" w:space="0" w:color="auto"/>
            </w:tcBorders>
            <w:shd w:val="clear" w:color="auto" w:fill="auto"/>
            <w:noWrap/>
            <w:vAlign w:val="bottom"/>
            <w:hideMark/>
          </w:tcPr>
          <w:p w14:paraId="7B5DC85A"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8" w:space="0" w:color="auto"/>
            </w:tcBorders>
            <w:shd w:val="clear" w:color="auto" w:fill="auto"/>
            <w:noWrap/>
            <w:vAlign w:val="bottom"/>
            <w:hideMark/>
          </w:tcPr>
          <w:p w14:paraId="57DC2499"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222" w:type="dxa"/>
            <w:vAlign w:val="center"/>
            <w:hideMark/>
          </w:tcPr>
          <w:p w14:paraId="3374DDD2" w14:textId="77777777" w:rsidR="00E22929" w:rsidRPr="00E22929" w:rsidRDefault="00E22929">
            <w:pPr>
              <w:rPr>
                <w:sz w:val="13"/>
                <w:szCs w:val="13"/>
              </w:rPr>
            </w:pPr>
          </w:p>
        </w:tc>
      </w:tr>
      <w:tr w:rsidR="00E22929" w:rsidRPr="00E22929" w14:paraId="3C421739" w14:textId="77777777" w:rsidTr="00E22929">
        <w:trPr>
          <w:trHeight w:val="186"/>
        </w:trPr>
        <w:tc>
          <w:tcPr>
            <w:tcW w:w="463" w:type="dxa"/>
            <w:tcBorders>
              <w:top w:val="nil"/>
              <w:left w:val="single" w:sz="8" w:space="0" w:color="auto"/>
              <w:bottom w:val="single" w:sz="4" w:space="0" w:color="000000"/>
              <w:right w:val="single" w:sz="4" w:space="0" w:color="000000"/>
            </w:tcBorders>
            <w:shd w:val="clear" w:color="auto" w:fill="auto"/>
            <w:noWrap/>
            <w:vAlign w:val="bottom"/>
            <w:hideMark/>
          </w:tcPr>
          <w:p w14:paraId="1CF4CD2D"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8.2</w:t>
            </w:r>
          </w:p>
        </w:tc>
        <w:tc>
          <w:tcPr>
            <w:tcW w:w="4630" w:type="dxa"/>
            <w:tcBorders>
              <w:top w:val="nil"/>
              <w:left w:val="nil"/>
              <w:bottom w:val="single" w:sz="4" w:space="0" w:color="000000"/>
              <w:right w:val="nil"/>
            </w:tcBorders>
            <w:shd w:val="clear" w:color="auto" w:fill="auto"/>
            <w:vAlign w:val="bottom"/>
            <w:hideMark/>
          </w:tcPr>
          <w:p w14:paraId="766FEB32" w14:textId="77777777" w:rsidR="00E22929" w:rsidRPr="00E22929" w:rsidRDefault="00E22929">
            <w:pPr>
              <w:rPr>
                <w:rFonts w:ascii="Bookman Old Style" w:hAnsi="Bookman Old Style" w:cs="Arial CYR"/>
                <w:sz w:val="13"/>
                <w:szCs w:val="13"/>
              </w:rPr>
            </w:pPr>
            <w:r w:rsidRPr="00E22929">
              <w:rPr>
                <w:rFonts w:ascii="Bookman Old Style" w:hAnsi="Bookman Old Style" w:cs="Arial CYR"/>
                <w:sz w:val="13"/>
                <w:szCs w:val="13"/>
              </w:rPr>
              <w:t>объем катионита</w:t>
            </w:r>
          </w:p>
        </w:tc>
        <w:tc>
          <w:tcPr>
            <w:tcW w:w="974" w:type="dxa"/>
            <w:tcBorders>
              <w:top w:val="nil"/>
              <w:left w:val="single" w:sz="4" w:space="0" w:color="000000"/>
              <w:bottom w:val="single" w:sz="4" w:space="0" w:color="000000"/>
              <w:right w:val="single" w:sz="4" w:space="0" w:color="000000"/>
            </w:tcBorders>
            <w:shd w:val="clear" w:color="auto" w:fill="auto"/>
            <w:noWrap/>
            <w:vAlign w:val="bottom"/>
            <w:hideMark/>
          </w:tcPr>
          <w:p w14:paraId="3E9ED1AE"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т</w:t>
            </w:r>
          </w:p>
        </w:tc>
        <w:tc>
          <w:tcPr>
            <w:tcW w:w="1477" w:type="dxa"/>
            <w:tcBorders>
              <w:top w:val="nil"/>
              <w:left w:val="nil"/>
              <w:bottom w:val="single" w:sz="4" w:space="0" w:color="auto"/>
              <w:right w:val="single" w:sz="4" w:space="0" w:color="auto"/>
            </w:tcBorders>
            <w:shd w:val="clear" w:color="auto" w:fill="auto"/>
            <w:noWrap/>
            <w:vAlign w:val="bottom"/>
            <w:hideMark/>
          </w:tcPr>
          <w:p w14:paraId="6DDEC511"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4" w:type="dxa"/>
            <w:tcBorders>
              <w:top w:val="nil"/>
              <w:left w:val="nil"/>
              <w:bottom w:val="single" w:sz="4" w:space="0" w:color="auto"/>
              <w:right w:val="single" w:sz="4" w:space="0" w:color="auto"/>
            </w:tcBorders>
            <w:shd w:val="clear" w:color="auto" w:fill="auto"/>
            <w:noWrap/>
            <w:vAlign w:val="bottom"/>
            <w:hideMark/>
          </w:tcPr>
          <w:p w14:paraId="163B1A9C"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56" w:type="dxa"/>
            <w:tcBorders>
              <w:top w:val="nil"/>
              <w:left w:val="nil"/>
              <w:bottom w:val="single" w:sz="4" w:space="0" w:color="auto"/>
              <w:right w:val="single" w:sz="4" w:space="0" w:color="auto"/>
            </w:tcBorders>
            <w:shd w:val="clear" w:color="auto" w:fill="auto"/>
            <w:noWrap/>
            <w:vAlign w:val="bottom"/>
            <w:hideMark/>
          </w:tcPr>
          <w:p w14:paraId="747888D8"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74" w:type="dxa"/>
            <w:tcBorders>
              <w:top w:val="nil"/>
              <w:left w:val="nil"/>
              <w:bottom w:val="single" w:sz="4" w:space="0" w:color="auto"/>
              <w:right w:val="single" w:sz="4" w:space="0" w:color="auto"/>
            </w:tcBorders>
            <w:shd w:val="clear" w:color="auto" w:fill="auto"/>
            <w:noWrap/>
            <w:vAlign w:val="bottom"/>
            <w:hideMark/>
          </w:tcPr>
          <w:p w14:paraId="4F26ACD2"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4" w:space="0" w:color="auto"/>
            </w:tcBorders>
            <w:shd w:val="clear" w:color="auto" w:fill="auto"/>
            <w:noWrap/>
            <w:vAlign w:val="bottom"/>
            <w:hideMark/>
          </w:tcPr>
          <w:p w14:paraId="19C0D2ED"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8" w:space="0" w:color="auto"/>
            </w:tcBorders>
            <w:shd w:val="clear" w:color="auto" w:fill="auto"/>
            <w:noWrap/>
            <w:vAlign w:val="bottom"/>
            <w:hideMark/>
          </w:tcPr>
          <w:p w14:paraId="15689163"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222" w:type="dxa"/>
            <w:vAlign w:val="center"/>
            <w:hideMark/>
          </w:tcPr>
          <w:p w14:paraId="679E3AC9" w14:textId="77777777" w:rsidR="00E22929" w:rsidRPr="00E22929" w:rsidRDefault="00E22929">
            <w:pPr>
              <w:rPr>
                <w:sz w:val="13"/>
                <w:szCs w:val="13"/>
              </w:rPr>
            </w:pPr>
          </w:p>
        </w:tc>
      </w:tr>
      <w:tr w:rsidR="00E22929" w:rsidRPr="00E22929" w14:paraId="0E39F2B4" w14:textId="77777777" w:rsidTr="00E22929">
        <w:trPr>
          <w:trHeight w:val="186"/>
        </w:trPr>
        <w:tc>
          <w:tcPr>
            <w:tcW w:w="463" w:type="dxa"/>
            <w:tcBorders>
              <w:top w:val="nil"/>
              <w:left w:val="single" w:sz="8" w:space="0" w:color="auto"/>
              <w:bottom w:val="single" w:sz="4" w:space="0" w:color="000000"/>
              <w:right w:val="single" w:sz="4" w:space="0" w:color="000000"/>
            </w:tcBorders>
            <w:shd w:val="clear" w:color="auto" w:fill="auto"/>
            <w:noWrap/>
            <w:vAlign w:val="bottom"/>
            <w:hideMark/>
          </w:tcPr>
          <w:p w14:paraId="4E81B641"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lastRenderedPageBreak/>
              <w:t>8.3</w:t>
            </w:r>
          </w:p>
        </w:tc>
        <w:tc>
          <w:tcPr>
            <w:tcW w:w="4630" w:type="dxa"/>
            <w:tcBorders>
              <w:top w:val="nil"/>
              <w:left w:val="nil"/>
              <w:bottom w:val="single" w:sz="4" w:space="0" w:color="000000"/>
              <w:right w:val="nil"/>
            </w:tcBorders>
            <w:shd w:val="clear" w:color="auto" w:fill="auto"/>
            <w:vAlign w:val="bottom"/>
            <w:hideMark/>
          </w:tcPr>
          <w:p w14:paraId="6139BF91" w14:textId="77777777" w:rsidR="00E22929" w:rsidRPr="00E22929" w:rsidRDefault="00E22929">
            <w:pPr>
              <w:rPr>
                <w:rFonts w:ascii="Bookman Old Style" w:hAnsi="Bookman Old Style" w:cs="Arial CYR"/>
                <w:sz w:val="13"/>
                <w:szCs w:val="13"/>
              </w:rPr>
            </w:pPr>
            <w:r w:rsidRPr="00E22929">
              <w:rPr>
                <w:rFonts w:ascii="Bookman Old Style" w:hAnsi="Bookman Old Style" w:cs="Arial CYR"/>
                <w:sz w:val="13"/>
                <w:szCs w:val="13"/>
              </w:rPr>
              <w:t>объем сульфоуголь</w:t>
            </w:r>
          </w:p>
        </w:tc>
        <w:tc>
          <w:tcPr>
            <w:tcW w:w="974" w:type="dxa"/>
            <w:tcBorders>
              <w:top w:val="nil"/>
              <w:left w:val="single" w:sz="4" w:space="0" w:color="000000"/>
              <w:bottom w:val="single" w:sz="4" w:space="0" w:color="000000"/>
              <w:right w:val="single" w:sz="4" w:space="0" w:color="000000"/>
            </w:tcBorders>
            <w:shd w:val="clear" w:color="auto" w:fill="auto"/>
            <w:noWrap/>
            <w:vAlign w:val="bottom"/>
            <w:hideMark/>
          </w:tcPr>
          <w:p w14:paraId="7F77035A"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т</w:t>
            </w:r>
          </w:p>
        </w:tc>
        <w:tc>
          <w:tcPr>
            <w:tcW w:w="1477" w:type="dxa"/>
            <w:tcBorders>
              <w:top w:val="nil"/>
              <w:left w:val="nil"/>
              <w:bottom w:val="single" w:sz="4" w:space="0" w:color="auto"/>
              <w:right w:val="single" w:sz="4" w:space="0" w:color="auto"/>
            </w:tcBorders>
            <w:shd w:val="clear" w:color="auto" w:fill="auto"/>
            <w:noWrap/>
            <w:vAlign w:val="bottom"/>
            <w:hideMark/>
          </w:tcPr>
          <w:p w14:paraId="13C88032"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4" w:type="dxa"/>
            <w:tcBorders>
              <w:top w:val="nil"/>
              <w:left w:val="nil"/>
              <w:bottom w:val="single" w:sz="4" w:space="0" w:color="auto"/>
              <w:right w:val="single" w:sz="4" w:space="0" w:color="auto"/>
            </w:tcBorders>
            <w:shd w:val="clear" w:color="auto" w:fill="auto"/>
            <w:noWrap/>
            <w:vAlign w:val="bottom"/>
            <w:hideMark/>
          </w:tcPr>
          <w:p w14:paraId="0DEAB23E"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56" w:type="dxa"/>
            <w:tcBorders>
              <w:top w:val="nil"/>
              <w:left w:val="nil"/>
              <w:bottom w:val="single" w:sz="4" w:space="0" w:color="auto"/>
              <w:right w:val="single" w:sz="4" w:space="0" w:color="auto"/>
            </w:tcBorders>
            <w:shd w:val="clear" w:color="auto" w:fill="auto"/>
            <w:noWrap/>
            <w:vAlign w:val="bottom"/>
            <w:hideMark/>
          </w:tcPr>
          <w:p w14:paraId="7FC4B136"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74" w:type="dxa"/>
            <w:tcBorders>
              <w:top w:val="nil"/>
              <w:left w:val="nil"/>
              <w:bottom w:val="single" w:sz="4" w:space="0" w:color="auto"/>
              <w:right w:val="single" w:sz="4" w:space="0" w:color="auto"/>
            </w:tcBorders>
            <w:shd w:val="clear" w:color="auto" w:fill="auto"/>
            <w:noWrap/>
            <w:vAlign w:val="bottom"/>
            <w:hideMark/>
          </w:tcPr>
          <w:p w14:paraId="37CF69C4"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4" w:space="0" w:color="auto"/>
            </w:tcBorders>
            <w:shd w:val="clear" w:color="auto" w:fill="auto"/>
            <w:noWrap/>
            <w:vAlign w:val="bottom"/>
            <w:hideMark/>
          </w:tcPr>
          <w:p w14:paraId="2B195580"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8" w:space="0" w:color="auto"/>
            </w:tcBorders>
            <w:shd w:val="clear" w:color="auto" w:fill="auto"/>
            <w:noWrap/>
            <w:vAlign w:val="bottom"/>
            <w:hideMark/>
          </w:tcPr>
          <w:p w14:paraId="05F1EC6A"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222" w:type="dxa"/>
            <w:vAlign w:val="center"/>
            <w:hideMark/>
          </w:tcPr>
          <w:p w14:paraId="2D075AFA" w14:textId="77777777" w:rsidR="00E22929" w:rsidRPr="00E22929" w:rsidRDefault="00E22929">
            <w:pPr>
              <w:rPr>
                <w:sz w:val="13"/>
                <w:szCs w:val="13"/>
              </w:rPr>
            </w:pPr>
          </w:p>
        </w:tc>
      </w:tr>
      <w:tr w:rsidR="00E22929" w:rsidRPr="00E22929" w14:paraId="27102825" w14:textId="77777777" w:rsidTr="00E22929">
        <w:trPr>
          <w:trHeight w:val="186"/>
        </w:trPr>
        <w:tc>
          <w:tcPr>
            <w:tcW w:w="463" w:type="dxa"/>
            <w:tcBorders>
              <w:top w:val="nil"/>
              <w:left w:val="single" w:sz="8" w:space="0" w:color="auto"/>
              <w:bottom w:val="single" w:sz="4" w:space="0" w:color="000000"/>
              <w:right w:val="single" w:sz="4" w:space="0" w:color="000000"/>
            </w:tcBorders>
            <w:shd w:val="clear" w:color="auto" w:fill="auto"/>
            <w:noWrap/>
            <w:vAlign w:val="bottom"/>
            <w:hideMark/>
          </w:tcPr>
          <w:p w14:paraId="60209A9C"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8.4</w:t>
            </w:r>
          </w:p>
        </w:tc>
        <w:tc>
          <w:tcPr>
            <w:tcW w:w="4630" w:type="dxa"/>
            <w:tcBorders>
              <w:top w:val="nil"/>
              <w:left w:val="nil"/>
              <w:bottom w:val="single" w:sz="4" w:space="0" w:color="000000"/>
              <w:right w:val="nil"/>
            </w:tcBorders>
            <w:shd w:val="clear" w:color="auto" w:fill="auto"/>
            <w:vAlign w:val="bottom"/>
            <w:hideMark/>
          </w:tcPr>
          <w:p w14:paraId="5DD84DDA" w14:textId="77777777" w:rsidR="00E22929" w:rsidRPr="00E22929" w:rsidRDefault="00E22929">
            <w:pPr>
              <w:rPr>
                <w:rFonts w:ascii="Bookman Old Style" w:hAnsi="Bookman Old Style" w:cs="Arial CYR"/>
                <w:sz w:val="13"/>
                <w:szCs w:val="13"/>
              </w:rPr>
            </w:pPr>
            <w:r w:rsidRPr="00E22929">
              <w:rPr>
                <w:rFonts w:ascii="Bookman Old Style" w:hAnsi="Bookman Old Style" w:cs="Arial CYR"/>
                <w:sz w:val="13"/>
                <w:szCs w:val="13"/>
              </w:rPr>
              <w:t>цена соли</w:t>
            </w:r>
          </w:p>
        </w:tc>
        <w:tc>
          <w:tcPr>
            <w:tcW w:w="974" w:type="dxa"/>
            <w:tcBorders>
              <w:top w:val="nil"/>
              <w:left w:val="single" w:sz="4" w:space="0" w:color="000000"/>
              <w:bottom w:val="single" w:sz="4" w:space="0" w:color="000000"/>
              <w:right w:val="single" w:sz="4" w:space="0" w:color="000000"/>
            </w:tcBorders>
            <w:shd w:val="clear" w:color="auto" w:fill="auto"/>
            <w:noWrap/>
            <w:vAlign w:val="bottom"/>
            <w:hideMark/>
          </w:tcPr>
          <w:p w14:paraId="4E2F95B6"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руб./т</w:t>
            </w:r>
          </w:p>
        </w:tc>
        <w:tc>
          <w:tcPr>
            <w:tcW w:w="1477" w:type="dxa"/>
            <w:tcBorders>
              <w:top w:val="nil"/>
              <w:left w:val="nil"/>
              <w:bottom w:val="single" w:sz="4" w:space="0" w:color="auto"/>
              <w:right w:val="single" w:sz="4" w:space="0" w:color="auto"/>
            </w:tcBorders>
            <w:shd w:val="clear" w:color="auto" w:fill="auto"/>
            <w:noWrap/>
            <w:vAlign w:val="bottom"/>
            <w:hideMark/>
          </w:tcPr>
          <w:p w14:paraId="128F4814"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4" w:type="dxa"/>
            <w:tcBorders>
              <w:top w:val="nil"/>
              <w:left w:val="nil"/>
              <w:bottom w:val="single" w:sz="4" w:space="0" w:color="auto"/>
              <w:right w:val="single" w:sz="4" w:space="0" w:color="auto"/>
            </w:tcBorders>
            <w:shd w:val="clear" w:color="auto" w:fill="auto"/>
            <w:noWrap/>
            <w:vAlign w:val="bottom"/>
            <w:hideMark/>
          </w:tcPr>
          <w:p w14:paraId="1DCCDC64"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56" w:type="dxa"/>
            <w:tcBorders>
              <w:top w:val="nil"/>
              <w:left w:val="nil"/>
              <w:bottom w:val="single" w:sz="4" w:space="0" w:color="auto"/>
              <w:right w:val="single" w:sz="4" w:space="0" w:color="auto"/>
            </w:tcBorders>
            <w:shd w:val="clear" w:color="auto" w:fill="auto"/>
            <w:noWrap/>
            <w:vAlign w:val="bottom"/>
            <w:hideMark/>
          </w:tcPr>
          <w:p w14:paraId="572FB9D9"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74" w:type="dxa"/>
            <w:tcBorders>
              <w:top w:val="nil"/>
              <w:left w:val="nil"/>
              <w:bottom w:val="single" w:sz="4" w:space="0" w:color="auto"/>
              <w:right w:val="single" w:sz="4" w:space="0" w:color="auto"/>
            </w:tcBorders>
            <w:shd w:val="clear" w:color="auto" w:fill="auto"/>
            <w:noWrap/>
            <w:vAlign w:val="bottom"/>
            <w:hideMark/>
          </w:tcPr>
          <w:p w14:paraId="5CF9ABA6"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4" w:space="0" w:color="auto"/>
            </w:tcBorders>
            <w:shd w:val="clear" w:color="auto" w:fill="auto"/>
            <w:noWrap/>
            <w:vAlign w:val="bottom"/>
            <w:hideMark/>
          </w:tcPr>
          <w:p w14:paraId="713AD5C5"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8" w:space="0" w:color="auto"/>
            </w:tcBorders>
            <w:shd w:val="clear" w:color="auto" w:fill="auto"/>
            <w:noWrap/>
            <w:vAlign w:val="bottom"/>
            <w:hideMark/>
          </w:tcPr>
          <w:p w14:paraId="7927D7EE"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222" w:type="dxa"/>
            <w:vAlign w:val="center"/>
            <w:hideMark/>
          </w:tcPr>
          <w:p w14:paraId="0893BEEC" w14:textId="77777777" w:rsidR="00E22929" w:rsidRPr="00E22929" w:rsidRDefault="00E22929">
            <w:pPr>
              <w:rPr>
                <w:sz w:val="13"/>
                <w:szCs w:val="13"/>
              </w:rPr>
            </w:pPr>
          </w:p>
        </w:tc>
      </w:tr>
      <w:tr w:rsidR="00E22929" w:rsidRPr="00E22929" w14:paraId="783A19DB" w14:textId="77777777" w:rsidTr="00E22929">
        <w:trPr>
          <w:trHeight w:val="186"/>
        </w:trPr>
        <w:tc>
          <w:tcPr>
            <w:tcW w:w="463" w:type="dxa"/>
            <w:tcBorders>
              <w:top w:val="nil"/>
              <w:left w:val="single" w:sz="8" w:space="0" w:color="auto"/>
              <w:bottom w:val="single" w:sz="4" w:space="0" w:color="000000"/>
              <w:right w:val="single" w:sz="4" w:space="0" w:color="000000"/>
            </w:tcBorders>
            <w:shd w:val="clear" w:color="auto" w:fill="auto"/>
            <w:noWrap/>
            <w:vAlign w:val="bottom"/>
            <w:hideMark/>
          </w:tcPr>
          <w:p w14:paraId="31E0E710"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8.5</w:t>
            </w:r>
          </w:p>
        </w:tc>
        <w:tc>
          <w:tcPr>
            <w:tcW w:w="4630" w:type="dxa"/>
            <w:tcBorders>
              <w:top w:val="nil"/>
              <w:left w:val="nil"/>
              <w:bottom w:val="single" w:sz="4" w:space="0" w:color="000000"/>
              <w:right w:val="nil"/>
            </w:tcBorders>
            <w:shd w:val="clear" w:color="auto" w:fill="auto"/>
            <w:vAlign w:val="bottom"/>
            <w:hideMark/>
          </w:tcPr>
          <w:p w14:paraId="1C0D1F91" w14:textId="77777777" w:rsidR="00E22929" w:rsidRPr="00E22929" w:rsidRDefault="00E22929">
            <w:pPr>
              <w:rPr>
                <w:rFonts w:ascii="Bookman Old Style" w:hAnsi="Bookman Old Style" w:cs="Arial CYR"/>
                <w:sz w:val="13"/>
                <w:szCs w:val="13"/>
              </w:rPr>
            </w:pPr>
            <w:r w:rsidRPr="00E22929">
              <w:rPr>
                <w:rFonts w:ascii="Bookman Old Style" w:hAnsi="Bookman Old Style" w:cs="Arial CYR"/>
                <w:sz w:val="13"/>
                <w:szCs w:val="13"/>
              </w:rPr>
              <w:t>цена катионита</w:t>
            </w:r>
          </w:p>
        </w:tc>
        <w:tc>
          <w:tcPr>
            <w:tcW w:w="974" w:type="dxa"/>
            <w:tcBorders>
              <w:top w:val="nil"/>
              <w:left w:val="single" w:sz="4" w:space="0" w:color="000000"/>
              <w:bottom w:val="single" w:sz="4" w:space="0" w:color="000000"/>
              <w:right w:val="single" w:sz="4" w:space="0" w:color="000000"/>
            </w:tcBorders>
            <w:shd w:val="clear" w:color="auto" w:fill="auto"/>
            <w:noWrap/>
            <w:vAlign w:val="bottom"/>
            <w:hideMark/>
          </w:tcPr>
          <w:p w14:paraId="3E80AD7B"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руб./т</w:t>
            </w:r>
          </w:p>
        </w:tc>
        <w:tc>
          <w:tcPr>
            <w:tcW w:w="1477" w:type="dxa"/>
            <w:tcBorders>
              <w:top w:val="nil"/>
              <w:left w:val="nil"/>
              <w:bottom w:val="single" w:sz="4" w:space="0" w:color="auto"/>
              <w:right w:val="single" w:sz="4" w:space="0" w:color="auto"/>
            </w:tcBorders>
            <w:shd w:val="clear" w:color="auto" w:fill="auto"/>
            <w:noWrap/>
            <w:vAlign w:val="bottom"/>
            <w:hideMark/>
          </w:tcPr>
          <w:p w14:paraId="698C1D2D"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4" w:type="dxa"/>
            <w:tcBorders>
              <w:top w:val="nil"/>
              <w:left w:val="nil"/>
              <w:bottom w:val="single" w:sz="4" w:space="0" w:color="auto"/>
              <w:right w:val="single" w:sz="4" w:space="0" w:color="auto"/>
            </w:tcBorders>
            <w:shd w:val="clear" w:color="auto" w:fill="auto"/>
            <w:noWrap/>
            <w:vAlign w:val="bottom"/>
            <w:hideMark/>
          </w:tcPr>
          <w:p w14:paraId="3F482ADA"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56" w:type="dxa"/>
            <w:tcBorders>
              <w:top w:val="nil"/>
              <w:left w:val="nil"/>
              <w:bottom w:val="single" w:sz="4" w:space="0" w:color="auto"/>
              <w:right w:val="single" w:sz="4" w:space="0" w:color="auto"/>
            </w:tcBorders>
            <w:shd w:val="clear" w:color="auto" w:fill="auto"/>
            <w:noWrap/>
            <w:vAlign w:val="bottom"/>
            <w:hideMark/>
          </w:tcPr>
          <w:p w14:paraId="4EA0CF6D"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74" w:type="dxa"/>
            <w:tcBorders>
              <w:top w:val="nil"/>
              <w:left w:val="nil"/>
              <w:bottom w:val="single" w:sz="4" w:space="0" w:color="auto"/>
              <w:right w:val="single" w:sz="4" w:space="0" w:color="auto"/>
            </w:tcBorders>
            <w:shd w:val="clear" w:color="auto" w:fill="auto"/>
            <w:noWrap/>
            <w:vAlign w:val="bottom"/>
            <w:hideMark/>
          </w:tcPr>
          <w:p w14:paraId="0A426776"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4" w:space="0" w:color="auto"/>
            </w:tcBorders>
            <w:shd w:val="clear" w:color="auto" w:fill="auto"/>
            <w:noWrap/>
            <w:vAlign w:val="bottom"/>
            <w:hideMark/>
          </w:tcPr>
          <w:p w14:paraId="3087CBB2"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8" w:space="0" w:color="auto"/>
            </w:tcBorders>
            <w:shd w:val="clear" w:color="auto" w:fill="auto"/>
            <w:noWrap/>
            <w:vAlign w:val="bottom"/>
            <w:hideMark/>
          </w:tcPr>
          <w:p w14:paraId="649E3D7C"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222" w:type="dxa"/>
            <w:vAlign w:val="center"/>
            <w:hideMark/>
          </w:tcPr>
          <w:p w14:paraId="25A9A560" w14:textId="77777777" w:rsidR="00E22929" w:rsidRPr="00E22929" w:rsidRDefault="00E22929">
            <w:pPr>
              <w:rPr>
                <w:sz w:val="13"/>
                <w:szCs w:val="13"/>
              </w:rPr>
            </w:pPr>
          </w:p>
        </w:tc>
      </w:tr>
      <w:tr w:rsidR="00E22929" w:rsidRPr="00E22929" w14:paraId="0E46CDA2" w14:textId="77777777" w:rsidTr="00E22929">
        <w:trPr>
          <w:trHeight w:val="186"/>
        </w:trPr>
        <w:tc>
          <w:tcPr>
            <w:tcW w:w="463" w:type="dxa"/>
            <w:tcBorders>
              <w:top w:val="nil"/>
              <w:left w:val="single" w:sz="8" w:space="0" w:color="auto"/>
              <w:bottom w:val="single" w:sz="4" w:space="0" w:color="000000"/>
              <w:right w:val="single" w:sz="4" w:space="0" w:color="000000"/>
            </w:tcBorders>
            <w:shd w:val="clear" w:color="auto" w:fill="auto"/>
            <w:noWrap/>
            <w:vAlign w:val="bottom"/>
            <w:hideMark/>
          </w:tcPr>
          <w:p w14:paraId="67FED96C"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8.6</w:t>
            </w:r>
          </w:p>
        </w:tc>
        <w:tc>
          <w:tcPr>
            <w:tcW w:w="4630" w:type="dxa"/>
            <w:tcBorders>
              <w:top w:val="nil"/>
              <w:left w:val="nil"/>
              <w:bottom w:val="single" w:sz="4" w:space="0" w:color="000000"/>
              <w:right w:val="nil"/>
            </w:tcBorders>
            <w:shd w:val="clear" w:color="auto" w:fill="auto"/>
            <w:vAlign w:val="bottom"/>
            <w:hideMark/>
          </w:tcPr>
          <w:p w14:paraId="36E7EF9C" w14:textId="77777777" w:rsidR="00E22929" w:rsidRPr="00E22929" w:rsidRDefault="00E22929">
            <w:pPr>
              <w:rPr>
                <w:rFonts w:ascii="Bookman Old Style" w:hAnsi="Bookman Old Style" w:cs="Arial CYR"/>
                <w:sz w:val="13"/>
                <w:szCs w:val="13"/>
              </w:rPr>
            </w:pPr>
            <w:r w:rsidRPr="00E22929">
              <w:rPr>
                <w:rFonts w:ascii="Bookman Old Style" w:hAnsi="Bookman Old Style" w:cs="Arial CYR"/>
                <w:sz w:val="13"/>
                <w:szCs w:val="13"/>
              </w:rPr>
              <w:t>цена сульфоуголь</w:t>
            </w:r>
          </w:p>
        </w:tc>
        <w:tc>
          <w:tcPr>
            <w:tcW w:w="974" w:type="dxa"/>
            <w:tcBorders>
              <w:top w:val="nil"/>
              <w:left w:val="single" w:sz="4" w:space="0" w:color="000000"/>
              <w:bottom w:val="single" w:sz="4" w:space="0" w:color="000000"/>
              <w:right w:val="single" w:sz="4" w:space="0" w:color="000000"/>
            </w:tcBorders>
            <w:shd w:val="clear" w:color="auto" w:fill="auto"/>
            <w:noWrap/>
            <w:vAlign w:val="bottom"/>
            <w:hideMark/>
          </w:tcPr>
          <w:p w14:paraId="7ADFF24F"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руб./т</w:t>
            </w:r>
          </w:p>
        </w:tc>
        <w:tc>
          <w:tcPr>
            <w:tcW w:w="1477" w:type="dxa"/>
            <w:tcBorders>
              <w:top w:val="nil"/>
              <w:left w:val="nil"/>
              <w:bottom w:val="single" w:sz="4" w:space="0" w:color="auto"/>
              <w:right w:val="single" w:sz="4" w:space="0" w:color="auto"/>
            </w:tcBorders>
            <w:shd w:val="clear" w:color="auto" w:fill="auto"/>
            <w:noWrap/>
            <w:vAlign w:val="bottom"/>
            <w:hideMark/>
          </w:tcPr>
          <w:p w14:paraId="7C5FBB34"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4" w:type="dxa"/>
            <w:tcBorders>
              <w:top w:val="nil"/>
              <w:left w:val="nil"/>
              <w:bottom w:val="single" w:sz="4" w:space="0" w:color="auto"/>
              <w:right w:val="single" w:sz="4" w:space="0" w:color="auto"/>
            </w:tcBorders>
            <w:shd w:val="clear" w:color="auto" w:fill="auto"/>
            <w:noWrap/>
            <w:vAlign w:val="bottom"/>
            <w:hideMark/>
          </w:tcPr>
          <w:p w14:paraId="7F9DB97D"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56" w:type="dxa"/>
            <w:tcBorders>
              <w:top w:val="nil"/>
              <w:left w:val="nil"/>
              <w:bottom w:val="single" w:sz="4" w:space="0" w:color="auto"/>
              <w:right w:val="single" w:sz="4" w:space="0" w:color="auto"/>
            </w:tcBorders>
            <w:shd w:val="clear" w:color="auto" w:fill="auto"/>
            <w:noWrap/>
            <w:vAlign w:val="bottom"/>
            <w:hideMark/>
          </w:tcPr>
          <w:p w14:paraId="60E1FD80"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74" w:type="dxa"/>
            <w:tcBorders>
              <w:top w:val="nil"/>
              <w:left w:val="nil"/>
              <w:bottom w:val="single" w:sz="4" w:space="0" w:color="auto"/>
              <w:right w:val="single" w:sz="4" w:space="0" w:color="auto"/>
            </w:tcBorders>
            <w:shd w:val="clear" w:color="auto" w:fill="auto"/>
            <w:noWrap/>
            <w:vAlign w:val="bottom"/>
            <w:hideMark/>
          </w:tcPr>
          <w:p w14:paraId="58C6F289"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4" w:space="0" w:color="auto"/>
            </w:tcBorders>
            <w:shd w:val="clear" w:color="auto" w:fill="auto"/>
            <w:noWrap/>
            <w:vAlign w:val="bottom"/>
            <w:hideMark/>
          </w:tcPr>
          <w:p w14:paraId="63536635"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8" w:space="0" w:color="auto"/>
            </w:tcBorders>
            <w:shd w:val="clear" w:color="auto" w:fill="auto"/>
            <w:noWrap/>
            <w:vAlign w:val="bottom"/>
            <w:hideMark/>
          </w:tcPr>
          <w:p w14:paraId="1184E370"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222" w:type="dxa"/>
            <w:vAlign w:val="center"/>
            <w:hideMark/>
          </w:tcPr>
          <w:p w14:paraId="3215ED8B" w14:textId="77777777" w:rsidR="00E22929" w:rsidRPr="00E22929" w:rsidRDefault="00E22929">
            <w:pPr>
              <w:rPr>
                <w:sz w:val="13"/>
                <w:szCs w:val="13"/>
              </w:rPr>
            </w:pPr>
          </w:p>
        </w:tc>
      </w:tr>
      <w:tr w:rsidR="00E22929" w:rsidRPr="00E22929" w14:paraId="28D1BD53" w14:textId="77777777" w:rsidTr="00E22929">
        <w:trPr>
          <w:trHeight w:val="344"/>
        </w:trPr>
        <w:tc>
          <w:tcPr>
            <w:tcW w:w="463"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D4B750D"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9</w:t>
            </w:r>
          </w:p>
        </w:tc>
        <w:tc>
          <w:tcPr>
            <w:tcW w:w="4630" w:type="dxa"/>
            <w:tcBorders>
              <w:top w:val="single" w:sz="4" w:space="0" w:color="auto"/>
              <w:left w:val="nil"/>
              <w:bottom w:val="single" w:sz="8" w:space="0" w:color="auto"/>
              <w:right w:val="single" w:sz="4" w:space="0" w:color="auto"/>
            </w:tcBorders>
            <w:shd w:val="clear" w:color="auto" w:fill="auto"/>
            <w:vAlign w:val="bottom"/>
            <w:hideMark/>
          </w:tcPr>
          <w:p w14:paraId="62D64C36" w14:textId="77777777" w:rsidR="00E22929" w:rsidRPr="00E22929" w:rsidRDefault="00E22929">
            <w:pPr>
              <w:rPr>
                <w:rFonts w:ascii="Bookman Old Style" w:hAnsi="Bookman Old Style" w:cs="Arial CYR"/>
                <w:b/>
                <w:bCs/>
                <w:sz w:val="13"/>
                <w:szCs w:val="13"/>
              </w:rPr>
            </w:pPr>
            <w:r w:rsidRPr="00E22929">
              <w:rPr>
                <w:rFonts w:ascii="Bookman Old Style" w:hAnsi="Bookman Old Style" w:cs="Arial CYR"/>
                <w:b/>
                <w:bCs/>
                <w:sz w:val="13"/>
                <w:szCs w:val="13"/>
              </w:rPr>
              <w:t>ИТОГО базовый уровень операционных расходов</w:t>
            </w:r>
          </w:p>
        </w:tc>
        <w:tc>
          <w:tcPr>
            <w:tcW w:w="974" w:type="dxa"/>
            <w:tcBorders>
              <w:top w:val="single" w:sz="4" w:space="0" w:color="auto"/>
              <w:left w:val="nil"/>
              <w:bottom w:val="single" w:sz="8" w:space="0" w:color="auto"/>
              <w:right w:val="single" w:sz="4" w:space="0" w:color="auto"/>
            </w:tcBorders>
            <w:shd w:val="clear" w:color="auto" w:fill="auto"/>
            <w:noWrap/>
            <w:vAlign w:val="bottom"/>
            <w:hideMark/>
          </w:tcPr>
          <w:p w14:paraId="5236A150"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тыс. руб.</w:t>
            </w:r>
          </w:p>
        </w:tc>
        <w:tc>
          <w:tcPr>
            <w:tcW w:w="1477" w:type="dxa"/>
            <w:tcBorders>
              <w:top w:val="nil"/>
              <w:left w:val="single" w:sz="4" w:space="0" w:color="auto"/>
              <w:bottom w:val="single" w:sz="8" w:space="0" w:color="auto"/>
              <w:right w:val="single" w:sz="4" w:space="0" w:color="auto"/>
            </w:tcBorders>
            <w:shd w:val="clear" w:color="auto" w:fill="auto"/>
            <w:noWrap/>
            <w:vAlign w:val="bottom"/>
            <w:hideMark/>
          </w:tcPr>
          <w:p w14:paraId="14D750E8"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0,00</w:t>
            </w:r>
          </w:p>
        </w:tc>
        <w:tc>
          <w:tcPr>
            <w:tcW w:w="1484" w:type="dxa"/>
            <w:tcBorders>
              <w:top w:val="single" w:sz="4" w:space="0" w:color="auto"/>
              <w:left w:val="nil"/>
              <w:bottom w:val="single" w:sz="8" w:space="0" w:color="auto"/>
              <w:right w:val="nil"/>
            </w:tcBorders>
            <w:shd w:val="clear" w:color="auto" w:fill="auto"/>
            <w:noWrap/>
            <w:vAlign w:val="bottom"/>
            <w:hideMark/>
          </w:tcPr>
          <w:p w14:paraId="23479BC4"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0,00</w:t>
            </w:r>
          </w:p>
        </w:tc>
        <w:tc>
          <w:tcPr>
            <w:tcW w:w="1456" w:type="dxa"/>
            <w:tcBorders>
              <w:top w:val="single" w:sz="4" w:space="0" w:color="auto"/>
              <w:left w:val="single" w:sz="4" w:space="0" w:color="auto"/>
              <w:bottom w:val="single" w:sz="8" w:space="0" w:color="auto"/>
              <w:right w:val="nil"/>
            </w:tcBorders>
            <w:shd w:val="clear" w:color="auto" w:fill="auto"/>
            <w:noWrap/>
            <w:vAlign w:val="bottom"/>
            <w:hideMark/>
          </w:tcPr>
          <w:p w14:paraId="0D2F6C9F"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0,00</w:t>
            </w:r>
          </w:p>
        </w:tc>
        <w:tc>
          <w:tcPr>
            <w:tcW w:w="1474" w:type="dxa"/>
            <w:tcBorders>
              <w:top w:val="single" w:sz="4" w:space="0" w:color="auto"/>
              <w:left w:val="single" w:sz="4" w:space="0" w:color="auto"/>
              <w:bottom w:val="single" w:sz="8" w:space="0" w:color="auto"/>
              <w:right w:val="nil"/>
            </w:tcBorders>
            <w:shd w:val="clear" w:color="auto" w:fill="auto"/>
            <w:noWrap/>
            <w:vAlign w:val="bottom"/>
            <w:hideMark/>
          </w:tcPr>
          <w:p w14:paraId="6F66CF00"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0,00</w:t>
            </w:r>
          </w:p>
        </w:tc>
        <w:tc>
          <w:tcPr>
            <w:tcW w:w="1487" w:type="dxa"/>
            <w:tcBorders>
              <w:top w:val="single" w:sz="4" w:space="0" w:color="auto"/>
              <w:left w:val="single" w:sz="4" w:space="0" w:color="auto"/>
              <w:bottom w:val="single" w:sz="8" w:space="0" w:color="auto"/>
              <w:right w:val="nil"/>
            </w:tcBorders>
            <w:shd w:val="clear" w:color="auto" w:fill="auto"/>
            <w:noWrap/>
            <w:vAlign w:val="bottom"/>
            <w:hideMark/>
          </w:tcPr>
          <w:p w14:paraId="56201887"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0,00</w:t>
            </w:r>
          </w:p>
        </w:tc>
        <w:tc>
          <w:tcPr>
            <w:tcW w:w="1487" w:type="dxa"/>
            <w:tcBorders>
              <w:top w:val="nil"/>
              <w:left w:val="single" w:sz="4" w:space="0" w:color="auto"/>
              <w:bottom w:val="single" w:sz="8" w:space="0" w:color="auto"/>
              <w:right w:val="single" w:sz="8" w:space="0" w:color="auto"/>
            </w:tcBorders>
            <w:shd w:val="clear" w:color="auto" w:fill="auto"/>
            <w:noWrap/>
            <w:vAlign w:val="bottom"/>
            <w:hideMark/>
          </w:tcPr>
          <w:p w14:paraId="2859D1AE"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0,00</w:t>
            </w:r>
          </w:p>
        </w:tc>
        <w:tc>
          <w:tcPr>
            <w:tcW w:w="222" w:type="dxa"/>
            <w:vAlign w:val="center"/>
            <w:hideMark/>
          </w:tcPr>
          <w:p w14:paraId="18CDC380" w14:textId="77777777" w:rsidR="00E22929" w:rsidRPr="00E22929" w:rsidRDefault="00E22929">
            <w:pPr>
              <w:rPr>
                <w:sz w:val="13"/>
                <w:szCs w:val="13"/>
              </w:rPr>
            </w:pPr>
          </w:p>
        </w:tc>
      </w:tr>
      <w:tr w:rsidR="00E22929" w:rsidRPr="00E22929" w14:paraId="6821543E" w14:textId="77777777" w:rsidTr="00E22929">
        <w:trPr>
          <w:trHeight w:val="204"/>
        </w:trPr>
        <w:tc>
          <w:tcPr>
            <w:tcW w:w="14932" w:type="dxa"/>
            <w:gridSpan w:val="9"/>
            <w:tcBorders>
              <w:top w:val="single" w:sz="8" w:space="0" w:color="auto"/>
              <w:left w:val="single" w:sz="8" w:space="0" w:color="auto"/>
              <w:bottom w:val="nil"/>
              <w:right w:val="nil"/>
            </w:tcBorders>
            <w:shd w:val="clear" w:color="auto" w:fill="auto"/>
            <w:noWrap/>
            <w:vAlign w:val="center"/>
            <w:hideMark/>
          </w:tcPr>
          <w:p w14:paraId="1158D8FF"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3. Неподконтрольные расходы 5.3 Методических указаний</w:t>
            </w:r>
          </w:p>
        </w:tc>
        <w:tc>
          <w:tcPr>
            <w:tcW w:w="222" w:type="dxa"/>
            <w:vAlign w:val="center"/>
            <w:hideMark/>
          </w:tcPr>
          <w:p w14:paraId="188958D3" w14:textId="77777777" w:rsidR="00E22929" w:rsidRPr="00E22929" w:rsidRDefault="00E22929">
            <w:pPr>
              <w:rPr>
                <w:sz w:val="13"/>
                <w:szCs w:val="13"/>
              </w:rPr>
            </w:pPr>
          </w:p>
        </w:tc>
      </w:tr>
      <w:tr w:rsidR="00E22929" w:rsidRPr="00E22929" w14:paraId="6258D1DB" w14:textId="77777777" w:rsidTr="00E22929">
        <w:trPr>
          <w:trHeight w:val="494"/>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61A9B433"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10</w:t>
            </w:r>
          </w:p>
        </w:tc>
        <w:tc>
          <w:tcPr>
            <w:tcW w:w="4630" w:type="dxa"/>
            <w:tcBorders>
              <w:top w:val="nil"/>
              <w:left w:val="nil"/>
              <w:bottom w:val="single" w:sz="4" w:space="0" w:color="000000"/>
              <w:right w:val="single" w:sz="4" w:space="0" w:color="000000"/>
            </w:tcBorders>
            <w:shd w:val="clear" w:color="auto" w:fill="auto"/>
            <w:vAlign w:val="bottom"/>
            <w:hideMark/>
          </w:tcPr>
          <w:p w14:paraId="4672F506" w14:textId="77777777" w:rsidR="00E22929" w:rsidRPr="00E22929" w:rsidRDefault="00E22929">
            <w:pPr>
              <w:rPr>
                <w:rFonts w:ascii="Bookman Old Style" w:hAnsi="Bookman Old Style" w:cs="Arial CYR"/>
                <w:b/>
                <w:bCs/>
                <w:sz w:val="13"/>
                <w:szCs w:val="13"/>
              </w:rPr>
            </w:pPr>
            <w:r w:rsidRPr="00E22929">
              <w:rPr>
                <w:rFonts w:ascii="Bookman Old Style" w:hAnsi="Bookman Old Style" w:cs="Arial CYR"/>
                <w:b/>
                <w:bCs/>
                <w:sz w:val="13"/>
                <w:szCs w:val="13"/>
              </w:rPr>
              <w:t xml:space="preserve">Расходы на оплату услуг, оказываемых организациями, осуществляющими регулируемые виды деятельности: </w:t>
            </w:r>
          </w:p>
        </w:tc>
        <w:tc>
          <w:tcPr>
            <w:tcW w:w="974" w:type="dxa"/>
            <w:tcBorders>
              <w:top w:val="nil"/>
              <w:left w:val="nil"/>
              <w:bottom w:val="single" w:sz="4" w:space="0" w:color="000000"/>
              <w:right w:val="single" w:sz="4" w:space="0" w:color="000000"/>
            </w:tcBorders>
            <w:shd w:val="clear" w:color="auto" w:fill="auto"/>
            <w:noWrap/>
            <w:vAlign w:val="bottom"/>
            <w:hideMark/>
          </w:tcPr>
          <w:p w14:paraId="432EC19E"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тыс. руб.</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3C6AD73"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0,00</w:t>
            </w:r>
          </w:p>
        </w:tc>
        <w:tc>
          <w:tcPr>
            <w:tcW w:w="1484" w:type="dxa"/>
            <w:tcBorders>
              <w:top w:val="nil"/>
              <w:left w:val="nil"/>
              <w:bottom w:val="nil"/>
              <w:right w:val="nil"/>
            </w:tcBorders>
            <w:shd w:val="clear" w:color="auto" w:fill="auto"/>
            <w:noWrap/>
            <w:vAlign w:val="bottom"/>
            <w:hideMark/>
          </w:tcPr>
          <w:p w14:paraId="27F919ED"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0,00</w:t>
            </w:r>
          </w:p>
        </w:tc>
        <w:tc>
          <w:tcPr>
            <w:tcW w:w="1456" w:type="dxa"/>
            <w:tcBorders>
              <w:top w:val="nil"/>
              <w:left w:val="single" w:sz="4" w:space="0" w:color="000000"/>
              <w:bottom w:val="nil"/>
              <w:right w:val="nil"/>
            </w:tcBorders>
            <w:shd w:val="clear" w:color="auto" w:fill="auto"/>
            <w:noWrap/>
            <w:vAlign w:val="bottom"/>
            <w:hideMark/>
          </w:tcPr>
          <w:p w14:paraId="1A646A66"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0,00</w:t>
            </w:r>
          </w:p>
        </w:tc>
        <w:tc>
          <w:tcPr>
            <w:tcW w:w="1474" w:type="dxa"/>
            <w:tcBorders>
              <w:top w:val="nil"/>
              <w:left w:val="single" w:sz="4" w:space="0" w:color="000000"/>
              <w:bottom w:val="nil"/>
              <w:right w:val="nil"/>
            </w:tcBorders>
            <w:shd w:val="clear" w:color="auto" w:fill="auto"/>
            <w:noWrap/>
            <w:vAlign w:val="bottom"/>
            <w:hideMark/>
          </w:tcPr>
          <w:p w14:paraId="1952819B"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0,00</w:t>
            </w:r>
          </w:p>
        </w:tc>
        <w:tc>
          <w:tcPr>
            <w:tcW w:w="1487" w:type="dxa"/>
            <w:tcBorders>
              <w:top w:val="nil"/>
              <w:left w:val="single" w:sz="4" w:space="0" w:color="000000"/>
              <w:bottom w:val="nil"/>
              <w:right w:val="nil"/>
            </w:tcBorders>
            <w:shd w:val="clear" w:color="auto" w:fill="auto"/>
            <w:noWrap/>
            <w:vAlign w:val="bottom"/>
            <w:hideMark/>
          </w:tcPr>
          <w:p w14:paraId="0D42D3C7"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0,00</w:t>
            </w:r>
          </w:p>
        </w:tc>
        <w:tc>
          <w:tcPr>
            <w:tcW w:w="1487" w:type="dxa"/>
            <w:tcBorders>
              <w:top w:val="nil"/>
              <w:left w:val="single" w:sz="4" w:space="0" w:color="000000"/>
              <w:bottom w:val="nil"/>
              <w:right w:val="single" w:sz="8" w:space="0" w:color="auto"/>
            </w:tcBorders>
            <w:shd w:val="clear" w:color="auto" w:fill="auto"/>
            <w:noWrap/>
            <w:vAlign w:val="bottom"/>
            <w:hideMark/>
          </w:tcPr>
          <w:p w14:paraId="57C3432C"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0,00</w:t>
            </w:r>
          </w:p>
        </w:tc>
        <w:tc>
          <w:tcPr>
            <w:tcW w:w="222" w:type="dxa"/>
            <w:vAlign w:val="center"/>
            <w:hideMark/>
          </w:tcPr>
          <w:p w14:paraId="78F4CC91" w14:textId="77777777" w:rsidR="00E22929" w:rsidRPr="00E22929" w:rsidRDefault="00E22929">
            <w:pPr>
              <w:rPr>
                <w:sz w:val="13"/>
                <w:szCs w:val="13"/>
              </w:rPr>
            </w:pPr>
          </w:p>
        </w:tc>
      </w:tr>
      <w:tr w:rsidR="00E22929" w:rsidRPr="00E22929" w14:paraId="476FE9B1" w14:textId="77777777" w:rsidTr="00E22929">
        <w:trPr>
          <w:trHeight w:val="186"/>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0477B014"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11</w:t>
            </w:r>
          </w:p>
        </w:tc>
        <w:tc>
          <w:tcPr>
            <w:tcW w:w="4630" w:type="dxa"/>
            <w:tcBorders>
              <w:top w:val="nil"/>
              <w:left w:val="nil"/>
              <w:bottom w:val="single" w:sz="4" w:space="0" w:color="000000"/>
              <w:right w:val="nil"/>
            </w:tcBorders>
            <w:shd w:val="clear" w:color="auto" w:fill="auto"/>
            <w:vAlign w:val="bottom"/>
            <w:hideMark/>
          </w:tcPr>
          <w:p w14:paraId="7EAAA9DB" w14:textId="77777777" w:rsidR="00E22929" w:rsidRPr="00E22929" w:rsidRDefault="00E22929">
            <w:pPr>
              <w:rPr>
                <w:rFonts w:ascii="Bookman Old Style" w:hAnsi="Bookman Old Style" w:cs="Arial CYR"/>
                <w:b/>
                <w:bCs/>
                <w:sz w:val="13"/>
                <w:szCs w:val="13"/>
              </w:rPr>
            </w:pPr>
            <w:r w:rsidRPr="00E22929">
              <w:rPr>
                <w:rFonts w:ascii="Bookman Old Style" w:hAnsi="Bookman Old Style" w:cs="Arial CYR"/>
                <w:b/>
                <w:bCs/>
                <w:sz w:val="13"/>
                <w:szCs w:val="13"/>
              </w:rPr>
              <w:t xml:space="preserve"> Арендная плата, в т.ч.</w:t>
            </w:r>
          </w:p>
        </w:tc>
        <w:tc>
          <w:tcPr>
            <w:tcW w:w="974" w:type="dxa"/>
            <w:tcBorders>
              <w:top w:val="nil"/>
              <w:left w:val="single" w:sz="4" w:space="0" w:color="000000"/>
              <w:bottom w:val="single" w:sz="4" w:space="0" w:color="000000"/>
              <w:right w:val="single" w:sz="4" w:space="0" w:color="000000"/>
            </w:tcBorders>
            <w:shd w:val="clear" w:color="auto" w:fill="auto"/>
            <w:noWrap/>
            <w:vAlign w:val="bottom"/>
            <w:hideMark/>
          </w:tcPr>
          <w:p w14:paraId="74433868"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тыс. руб.</w:t>
            </w:r>
          </w:p>
        </w:tc>
        <w:tc>
          <w:tcPr>
            <w:tcW w:w="1477" w:type="dxa"/>
            <w:tcBorders>
              <w:top w:val="nil"/>
              <w:left w:val="nil"/>
              <w:bottom w:val="single" w:sz="4" w:space="0" w:color="auto"/>
              <w:right w:val="single" w:sz="4" w:space="0" w:color="auto"/>
            </w:tcBorders>
            <w:shd w:val="clear" w:color="auto" w:fill="auto"/>
            <w:noWrap/>
            <w:vAlign w:val="bottom"/>
            <w:hideMark/>
          </w:tcPr>
          <w:p w14:paraId="51D7E5BE"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4" w:type="dxa"/>
            <w:tcBorders>
              <w:top w:val="nil"/>
              <w:left w:val="nil"/>
              <w:bottom w:val="single" w:sz="4" w:space="0" w:color="auto"/>
              <w:right w:val="single" w:sz="4" w:space="0" w:color="auto"/>
            </w:tcBorders>
            <w:shd w:val="clear" w:color="auto" w:fill="auto"/>
            <w:noWrap/>
            <w:vAlign w:val="bottom"/>
            <w:hideMark/>
          </w:tcPr>
          <w:p w14:paraId="62957C85"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56" w:type="dxa"/>
            <w:tcBorders>
              <w:top w:val="nil"/>
              <w:left w:val="nil"/>
              <w:bottom w:val="single" w:sz="4" w:space="0" w:color="auto"/>
              <w:right w:val="single" w:sz="4" w:space="0" w:color="auto"/>
            </w:tcBorders>
            <w:shd w:val="clear" w:color="auto" w:fill="auto"/>
            <w:noWrap/>
            <w:vAlign w:val="bottom"/>
            <w:hideMark/>
          </w:tcPr>
          <w:p w14:paraId="1BD6D3A2"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74" w:type="dxa"/>
            <w:tcBorders>
              <w:top w:val="nil"/>
              <w:left w:val="nil"/>
              <w:bottom w:val="single" w:sz="4" w:space="0" w:color="auto"/>
              <w:right w:val="single" w:sz="4" w:space="0" w:color="auto"/>
            </w:tcBorders>
            <w:shd w:val="clear" w:color="auto" w:fill="auto"/>
            <w:noWrap/>
            <w:vAlign w:val="bottom"/>
            <w:hideMark/>
          </w:tcPr>
          <w:p w14:paraId="1B81B51C"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4" w:space="0" w:color="auto"/>
            </w:tcBorders>
            <w:shd w:val="clear" w:color="auto" w:fill="auto"/>
            <w:noWrap/>
            <w:vAlign w:val="bottom"/>
            <w:hideMark/>
          </w:tcPr>
          <w:p w14:paraId="5A0DC30B"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8" w:space="0" w:color="auto"/>
            </w:tcBorders>
            <w:shd w:val="clear" w:color="auto" w:fill="auto"/>
            <w:noWrap/>
            <w:vAlign w:val="bottom"/>
            <w:hideMark/>
          </w:tcPr>
          <w:p w14:paraId="5D006EF6"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222" w:type="dxa"/>
            <w:vAlign w:val="center"/>
            <w:hideMark/>
          </w:tcPr>
          <w:p w14:paraId="74ADB7C5" w14:textId="77777777" w:rsidR="00E22929" w:rsidRPr="00E22929" w:rsidRDefault="00E22929">
            <w:pPr>
              <w:rPr>
                <w:sz w:val="13"/>
                <w:szCs w:val="13"/>
              </w:rPr>
            </w:pPr>
          </w:p>
        </w:tc>
      </w:tr>
      <w:tr w:rsidR="00E22929" w:rsidRPr="00E22929" w14:paraId="5EAE0504" w14:textId="77777777" w:rsidTr="00E22929">
        <w:trPr>
          <w:trHeight w:val="186"/>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2B64FF26"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12</w:t>
            </w:r>
          </w:p>
        </w:tc>
        <w:tc>
          <w:tcPr>
            <w:tcW w:w="4630" w:type="dxa"/>
            <w:tcBorders>
              <w:top w:val="nil"/>
              <w:left w:val="nil"/>
              <w:bottom w:val="single" w:sz="4" w:space="0" w:color="000000"/>
              <w:right w:val="nil"/>
            </w:tcBorders>
            <w:shd w:val="clear" w:color="auto" w:fill="auto"/>
            <w:vAlign w:val="bottom"/>
            <w:hideMark/>
          </w:tcPr>
          <w:p w14:paraId="5C9D1218" w14:textId="77777777" w:rsidR="00E22929" w:rsidRPr="00E22929" w:rsidRDefault="00E22929">
            <w:pPr>
              <w:rPr>
                <w:rFonts w:ascii="Bookman Old Style" w:hAnsi="Bookman Old Style" w:cs="Arial CYR"/>
                <w:b/>
                <w:bCs/>
                <w:sz w:val="13"/>
                <w:szCs w:val="13"/>
              </w:rPr>
            </w:pPr>
            <w:r w:rsidRPr="00E22929">
              <w:rPr>
                <w:rFonts w:ascii="Bookman Old Style" w:hAnsi="Bookman Old Style" w:cs="Arial CYR"/>
                <w:b/>
                <w:bCs/>
                <w:sz w:val="13"/>
                <w:szCs w:val="13"/>
              </w:rPr>
              <w:t xml:space="preserve"> Концессионная плата</w:t>
            </w:r>
          </w:p>
        </w:tc>
        <w:tc>
          <w:tcPr>
            <w:tcW w:w="974" w:type="dxa"/>
            <w:tcBorders>
              <w:top w:val="nil"/>
              <w:left w:val="single" w:sz="4" w:space="0" w:color="000000"/>
              <w:bottom w:val="single" w:sz="4" w:space="0" w:color="000000"/>
              <w:right w:val="single" w:sz="4" w:space="0" w:color="000000"/>
            </w:tcBorders>
            <w:shd w:val="clear" w:color="auto" w:fill="auto"/>
            <w:noWrap/>
            <w:vAlign w:val="bottom"/>
            <w:hideMark/>
          </w:tcPr>
          <w:p w14:paraId="10CC12E4"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тыс. руб.</w:t>
            </w:r>
          </w:p>
        </w:tc>
        <w:tc>
          <w:tcPr>
            <w:tcW w:w="1477" w:type="dxa"/>
            <w:tcBorders>
              <w:top w:val="nil"/>
              <w:left w:val="nil"/>
              <w:bottom w:val="single" w:sz="4" w:space="0" w:color="auto"/>
              <w:right w:val="single" w:sz="4" w:space="0" w:color="auto"/>
            </w:tcBorders>
            <w:shd w:val="clear" w:color="auto" w:fill="auto"/>
            <w:noWrap/>
            <w:vAlign w:val="bottom"/>
            <w:hideMark/>
          </w:tcPr>
          <w:p w14:paraId="7FFD6514"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4" w:type="dxa"/>
            <w:tcBorders>
              <w:top w:val="nil"/>
              <w:left w:val="nil"/>
              <w:bottom w:val="single" w:sz="4" w:space="0" w:color="auto"/>
              <w:right w:val="single" w:sz="4" w:space="0" w:color="auto"/>
            </w:tcBorders>
            <w:shd w:val="clear" w:color="auto" w:fill="auto"/>
            <w:noWrap/>
            <w:vAlign w:val="bottom"/>
            <w:hideMark/>
          </w:tcPr>
          <w:p w14:paraId="371BAF92"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56" w:type="dxa"/>
            <w:tcBorders>
              <w:top w:val="nil"/>
              <w:left w:val="nil"/>
              <w:bottom w:val="single" w:sz="4" w:space="0" w:color="auto"/>
              <w:right w:val="single" w:sz="4" w:space="0" w:color="auto"/>
            </w:tcBorders>
            <w:shd w:val="clear" w:color="auto" w:fill="auto"/>
            <w:noWrap/>
            <w:vAlign w:val="bottom"/>
            <w:hideMark/>
          </w:tcPr>
          <w:p w14:paraId="3C2B3EE5"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74" w:type="dxa"/>
            <w:tcBorders>
              <w:top w:val="nil"/>
              <w:left w:val="nil"/>
              <w:bottom w:val="single" w:sz="4" w:space="0" w:color="auto"/>
              <w:right w:val="single" w:sz="4" w:space="0" w:color="auto"/>
            </w:tcBorders>
            <w:shd w:val="clear" w:color="auto" w:fill="auto"/>
            <w:noWrap/>
            <w:vAlign w:val="bottom"/>
            <w:hideMark/>
          </w:tcPr>
          <w:p w14:paraId="62189C46"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4" w:space="0" w:color="auto"/>
            </w:tcBorders>
            <w:shd w:val="clear" w:color="auto" w:fill="auto"/>
            <w:noWrap/>
            <w:vAlign w:val="bottom"/>
            <w:hideMark/>
          </w:tcPr>
          <w:p w14:paraId="65301566"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8" w:space="0" w:color="auto"/>
            </w:tcBorders>
            <w:shd w:val="clear" w:color="auto" w:fill="auto"/>
            <w:noWrap/>
            <w:vAlign w:val="bottom"/>
            <w:hideMark/>
          </w:tcPr>
          <w:p w14:paraId="00B1E072"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222" w:type="dxa"/>
            <w:vAlign w:val="center"/>
            <w:hideMark/>
          </w:tcPr>
          <w:p w14:paraId="42FC2897" w14:textId="77777777" w:rsidR="00E22929" w:rsidRPr="00E22929" w:rsidRDefault="00E22929">
            <w:pPr>
              <w:rPr>
                <w:sz w:val="13"/>
                <w:szCs w:val="13"/>
              </w:rPr>
            </w:pPr>
          </w:p>
        </w:tc>
      </w:tr>
      <w:tr w:rsidR="00E22929" w:rsidRPr="00E22929" w14:paraId="589D0DE3" w14:textId="77777777" w:rsidTr="00E22929">
        <w:trPr>
          <w:trHeight w:val="33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55035FCA"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13</w:t>
            </w:r>
          </w:p>
        </w:tc>
        <w:tc>
          <w:tcPr>
            <w:tcW w:w="4630" w:type="dxa"/>
            <w:tcBorders>
              <w:top w:val="nil"/>
              <w:left w:val="nil"/>
              <w:bottom w:val="nil"/>
              <w:right w:val="nil"/>
            </w:tcBorders>
            <w:shd w:val="clear" w:color="auto" w:fill="auto"/>
            <w:vAlign w:val="bottom"/>
            <w:hideMark/>
          </w:tcPr>
          <w:p w14:paraId="7D7EB374" w14:textId="77777777" w:rsidR="00E22929" w:rsidRPr="00E22929" w:rsidRDefault="00E22929">
            <w:pPr>
              <w:rPr>
                <w:rFonts w:ascii="Bookman Old Style" w:hAnsi="Bookman Old Style" w:cs="Arial CYR"/>
                <w:b/>
                <w:bCs/>
                <w:sz w:val="13"/>
                <w:szCs w:val="13"/>
              </w:rPr>
            </w:pPr>
            <w:r w:rsidRPr="00E22929">
              <w:rPr>
                <w:rFonts w:ascii="Bookman Old Style" w:hAnsi="Bookman Old Style" w:cs="Arial CYR"/>
                <w:b/>
                <w:bCs/>
                <w:sz w:val="13"/>
                <w:szCs w:val="13"/>
              </w:rPr>
              <w:t>Расходы на оплату налогов, сборов и других обязательных платежей, в т.ч.</w:t>
            </w:r>
          </w:p>
        </w:tc>
        <w:tc>
          <w:tcPr>
            <w:tcW w:w="974" w:type="dxa"/>
            <w:tcBorders>
              <w:top w:val="nil"/>
              <w:left w:val="single" w:sz="4" w:space="0" w:color="000000"/>
              <w:bottom w:val="single" w:sz="4" w:space="0" w:color="000000"/>
              <w:right w:val="single" w:sz="4" w:space="0" w:color="000000"/>
            </w:tcBorders>
            <w:shd w:val="clear" w:color="auto" w:fill="auto"/>
            <w:noWrap/>
            <w:vAlign w:val="bottom"/>
            <w:hideMark/>
          </w:tcPr>
          <w:p w14:paraId="00B758A3"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тыс. руб.</w:t>
            </w:r>
          </w:p>
        </w:tc>
        <w:tc>
          <w:tcPr>
            <w:tcW w:w="1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0237C"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4" w:type="dxa"/>
            <w:tcBorders>
              <w:top w:val="single" w:sz="4" w:space="0" w:color="auto"/>
              <w:left w:val="single" w:sz="4" w:space="0" w:color="auto"/>
              <w:bottom w:val="nil"/>
              <w:right w:val="single" w:sz="4" w:space="0" w:color="auto"/>
            </w:tcBorders>
            <w:shd w:val="clear" w:color="auto" w:fill="auto"/>
            <w:noWrap/>
            <w:vAlign w:val="bottom"/>
            <w:hideMark/>
          </w:tcPr>
          <w:p w14:paraId="0FEDFD5B"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56" w:type="dxa"/>
            <w:tcBorders>
              <w:top w:val="single" w:sz="4" w:space="0" w:color="auto"/>
              <w:left w:val="nil"/>
              <w:bottom w:val="nil"/>
              <w:right w:val="single" w:sz="4" w:space="0" w:color="auto"/>
            </w:tcBorders>
            <w:shd w:val="clear" w:color="auto" w:fill="auto"/>
            <w:noWrap/>
            <w:vAlign w:val="bottom"/>
            <w:hideMark/>
          </w:tcPr>
          <w:p w14:paraId="381D389B"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74" w:type="dxa"/>
            <w:tcBorders>
              <w:top w:val="single" w:sz="4" w:space="0" w:color="auto"/>
              <w:left w:val="nil"/>
              <w:bottom w:val="nil"/>
              <w:right w:val="single" w:sz="4" w:space="0" w:color="auto"/>
            </w:tcBorders>
            <w:shd w:val="clear" w:color="auto" w:fill="auto"/>
            <w:noWrap/>
            <w:vAlign w:val="bottom"/>
            <w:hideMark/>
          </w:tcPr>
          <w:p w14:paraId="54115867"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single" w:sz="4" w:space="0" w:color="auto"/>
              <w:left w:val="nil"/>
              <w:bottom w:val="nil"/>
              <w:right w:val="single" w:sz="4" w:space="0" w:color="auto"/>
            </w:tcBorders>
            <w:shd w:val="clear" w:color="auto" w:fill="auto"/>
            <w:noWrap/>
            <w:vAlign w:val="bottom"/>
            <w:hideMark/>
          </w:tcPr>
          <w:p w14:paraId="38795184"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single" w:sz="4" w:space="0" w:color="auto"/>
              <w:left w:val="nil"/>
              <w:bottom w:val="nil"/>
              <w:right w:val="single" w:sz="8" w:space="0" w:color="auto"/>
            </w:tcBorders>
            <w:shd w:val="clear" w:color="auto" w:fill="auto"/>
            <w:noWrap/>
            <w:vAlign w:val="bottom"/>
            <w:hideMark/>
          </w:tcPr>
          <w:p w14:paraId="21391696"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222" w:type="dxa"/>
            <w:vAlign w:val="center"/>
            <w:hideMark/>
          </w:tcPr>
          <w:p w14:paraId="262445F8" w14:textId="77777777" w:rsidR="00E22929" w:rsidRPr="00E22929" w:rsidRDefault="00E22929">
            <w:pPr>
              <w:rPr>
                <w:sz w:val="13"/>
                <w:szCs w:val="13"/>
              </w:rPr>
            </w:pPr>
          </w:p>
        </w:tc>
      </w:tr>
      <w:tr w:rsidR="00E22929" w:rsidRPr="00E22929" w14:paraId="54404B12" w14:textId="77777777" w:rsidTr="00E22929">
        <w:trPr>
          <w:trHeight w:val="186"/>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1C2AB2A8"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14</w:t>
            </w:r>
          </w:p>
        </w:tc>
        <w:tc>
          <w:tcPr>
            <w:tcW w:w="4630" w:type="dxa"/>
            <w:tcBorders>
              <w:top w:val="single" w:sz="4" w:space="0" w:color="000000"/>
              <w:left w:val="nil"/>
              <w:bottom w:val="single" w:sz="4" w:space="0" w:color="000000"/>
              <w:right w:val="nil"/>
            </w:tcBorders>
            <w:shd w:val="clear" w:color="auto" w:fill="auto"/>
            <w:vAlign w:val="bottom"/>
            <w:hideMark/>
          </w:tcPr>
          <w:p w14:paraId="2D148DCE" w14:textId="77777777" w:rsidR="00E22929" w:rsidRPr="00E22929" w:rsidRDefault="00E22929">
            <w:pPr>
              <w:rPr>
                <w:rFonts w:ascii="Bookman Old Style" w:hAnsi="Bookman Old Style" w:cs="Arial CYR"/>
                <w:b/>
                <w:bCs/>
                <w:sz w:val="13"/>
                <w:szCs w:val="13"/>
              </w:rPr>
            </w:pPr>
            <w:r w:rsidRPr="00E22929">
              <w:rPr>
                <w:rFonts w:ascii="Bookman Old Style" w:hAnsi="Bookman Old Style" w:cs="Arial CYR"/>
                <w:b/>
                <w:bCs/>
                <w:sz w:val="13"/>
                <w:szCs w:val="13"/>
              </w:rPr>
              <w:t xml:space="preserve"> Отчисления на социальные нужды, в т.ч.:</w:t>
            </w:r>
          </w:p>
        </w:tc>
        <w:tc>
          <w:tcPr>
            <w:tcW w:w="9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0E936"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тыс. руб.</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A4F7A22"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4" w:type="dxa"/>
            <w:tcBorders>
              <w:top w:val="nil"/>
              <w:left w:val="single" w:sz="4" w:space="0" w:color="auto"/>
              <w:bottom w:val="single" w:sz="4" w:space="0" w:color="auto"/>
              <w:right w:val="single" w:sz="4" w:space="0" w:color="auto"/>
            </w:tcBorders>
            <w:shd w:val="clear" w:color="auto" w:fill="auto"/>
            <w:noWrap/>
            <w:vAlign w:val="bottom"/>
            <w:hideMark/>
          </w:tcPr>
          <w:p w14:paraId="160D4910"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56" w:type="dxa"/>
            <w:tcBorders>
              <w:top w:val="nil"/>
              <w:left w:val="nil"/>
              <w:bottom w:val="single" w:sz="4" w:space="0" w:color="auto"/>
              <w:right w:val="single" w:sz="4" w:space="0" w:color="auto"/>
            </w:tcBorders>
            <w:shd w:val="clear" w:color="auto" w:fill="auto"/>
            <w:noWrap/>
            <w:vAlign w:val="bottom"/>
            <w:hideMark/>
          </w:tcPr>
          <w:p w14:paraId="16B8B512"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74" w:type="dxa"/>
            <w:tcBorders>
              <w:top w:val="nil"/>
              <w:left w:val="nil"/>
              <w:bottom w:val="single" w:sz="4" w:space="0" w:color="auto"/>
              <w:right w:val="single" w:sz="4" w:space="0" w:color="auto"/>
            </w:tcBorders>
            <w:shd w:val="clear" w:color="auto" w:fill="auto"/>
            <w:noWrap/>
            <w:vAlign w:val="bottom"/>
            <w:hideMark/>
          </w:tcPr>
          <w:p w14:paraId="4707273D"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4" w:space="0" w:color="auto"/>
            </w:tcBorders>
            <w:shd w:val="clear" w:color="auto" w:fill="auto"/>
            <w:noWrap/>
            <w:vAlign w:val="bottom"/>
            <w:hideMark/>
          </w:tcPr>
          <w:p w14:paraId="787935BC"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8" w:space="0" w:color="auto"/>
            </w:tcBorders>
            <w:shd w:val="clear" w:color="auto" w:fill="auto"/>
            <w:noWrap/>
            <w:vAlign w:val="bottom"/>
            <w:hideMark/>
          </w:tcPr>
          <w:p w14:paraId="5D0F60AF"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222" w:type="dxa"/>
            <w:vAlign w:val="center"/>
            <w:hideMark/>
          </w:tcPr>
          <w:p w14:paraId="31FD0F4A" w14:textId="77777777" w:rsidR="00E22929" w:rsidRPr="00E22929" w:rsidRDefault="00E22929">
            <w:pPr>
              <w:rPr>
                <w:sz w:val="13"/>
                <w:szCs w:val="13"/>
              </w:rPr>
            </w:pPr>
          </w:p>
        </w:tc>
      </w:tr>
      <w:tr w:rsidR="00E22929" w:rsidRPr="00E22929" w14:paraId="6A42A95A" w14:textId="77777777" w:rsidTr="00E22929">
        <w:trPr>
          <w:trHeight w:val="33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418CCC6D"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15</w:t>
            </w:r>
          </w:p>
        </w:tc>
        <w:tc>
          <w:tcPr>
            <w:tcW w:w="4630" w:type="dxa"/>
            <w:tcBorders>
              <w:top w:val="nil"/>
              <w:left w:val="nil"/>
              <w:bottom w:val="single" w:sz="4" w:space="0" w:color="000000"/>
              <w:right w:val="nil"/>
            </w:tcBorders>
            <w:shd w:val="clear" w:color="auto" w:fill="auto"/>
            <w:vAlign w:val="bottom"/>
            <w:hideMark/>
          </w:tcPr>
          <w:p w14:paraId="518B5819" w14:textId="77777777" w:rsidR="00E22929" w:rsidRPr="00E22929" w:rsidRDefault="00E22929">
            <w:pPr>
              <w:rPr>
                <w:rFonts w:ascii="Bookman Old Style" w:hAnsi="Bookman Old Style" w:cs="Arial CYR"/>
                <w:b/>
                <w:bCs/>
                <w:sz w:val="13"/>
                <w:szCs w:val="13"/>
              </w:rPr>
            </w:pPr>
            <w:r w:rsidRPr="00E22929">
              <w:rPr>
                <w:rFonts w:ascii="Bookman Old Style" w:hAnsi="Bookman Old Style" w:cs="Arial CYR"/>
                <w:b/>
                <w:bCs/>
                <w:sz w:val="13"/>
                <w:szCs w:val="13"/>
              </w:rPr>
              <w:t xml:space="preserve"> Амортизация основных средств и нематериальных активов</w:t>
            </w:r>
          </w:p>
        </w:tc>
        <w:tc>
          <w:tcPr>
            <w:tcW w:w="974" w:type="dxa"/>
            <w:tcBorders>
              <w:top w:val="nil"/>
              <w:left w:val="single" w:sz="4" w:space="0" w:color="000000"/>
              <w:bottom w:val="single" w:sz="4" w:space="0" w:color="000000"/>
              <w:right w:val="nil"/>
            </w:tcBorders>
            <w:shd w:val="clear" w:color="auto" w:fill="auto"/>
            <w:noWrap/>
            <w:vAlign w:val="bottom"/>
            <w:hideMark/>
          </w:tcPr>
          <w:p w14:paraId="69BFA380"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тыс. руб.</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14:paraId="77F05F55"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5B86270E"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44952292"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74" w:type="dxa"/>
            <w:tcBorders>
              <w:top w:val="single" w:sz="4" w:space="0" w:color="auto"/>
              <w:left w:val="nil"/>
              <w:bottom w:val="single" w:sz="4" w:space="0" w:color="auto"/>
              <w:right w:val="single" w:sz="4" w:space="0" w:color="auto"/>
            </w:tcBorders>
            <w:shd w:val="clear" w:color="auto" w:fill="auto"/>
            <w:noWrap/>
            <w:vAlign w:val="bottom"/>
            <w:hideMark/>
          </w:tcPr>
          <w:p w14:paraId="285C16C1"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single" w:sz="4" w:space="0" w:color="auto"/>
              <w:left w:val="nil"/>
              <w:bottom w:val="single" w:sz="4" w:space="0" w:color="auto"/>
              <w:right w:val="single" w:sz="4" w:space="0" w:color="auto"/>
            </w:tcBorders>
            <w:shd w:val="clear" w:color="auto" w:fill="auto"/>
            <w:noWrap/>
            <w:vAlign w:val="bottom"/>
            <w:hideMark/>
          </w:tcPr>
          <w:p w14:paraId="6FE1AA2D"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single" w:sz="4" w:space="0" w:color="auto"/>
              <w:left w:val="nil"/>
              <w:bottom w:val="single" w:sz="4" w:space="0" w:color="auto"/>
              <w:right w:val="single" w:sz="8" w:space="0" w:color="auto"/>
            </w:tcBorders>
            <w:shd w:val="clear" w:color="auto" w:fill="auto"/>
            <w:noWrap/>
            <w:vAlign w:val="bottom"/>
            <w:hideMark/>
          </w:tcPr>
          <w:p w14:paraId="3F4A65CD"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222" w:type="dxa"/>
            <w:vAlign w:val="center"/>
            <w:hideMark/>
          </w:tcPr>
          <w:p w14:paraId="24304137" w14:textId="77777777" w:rsidR="00E22929" w:rsidRPr="00E22929" w:rsidRDefault="00E22929">
            <w:pPr>
              <w:rPr>
                <w:sz w:val="13"/>
                <w:szCs w:val="13"/>
              </w:rPr>
            </w:pPr>
          </w:p>
        </w:tc>
      </w:tr>
      <w:tr w:rsidR="00E22929" w:rsidRPr="00E22929" w14:paraId="4DFDF5DB" w14:textId="77777777" w:rsidTr="00E22929">
        <w:trPr>
          <w:trHeight w:val="33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1A67E1C0"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16</w:t>
            </w:r>
          </w:p>
        </w:tc>
        <w:tc>
          <w:tcPr>
            <w:tcW w:w="4630" w:type="dxa"/>
            <w:tcBorders>
              <w:top w:val="nil"/>
              <w:left w:val="nil"/>
              <w:bottom w:val="single" w:sz="4" w:space="0" w:color="auto"/>
              <w:right w:val="nil"/>
            </w:tcBorders>
            <w:shd w:val="clear" w:color="auto" w:fill="auto"/>
            <w:vAlign w:val="bottom"/>
            <w:hideMark/>
          </w:tcPr>
          <w:p w14:paraId="1E4C467D" w14:textId="77777777" w:rsidR="00E22929" w:rsidRPr="00E22929" w:rsidRDefault="00E22929">
            <w:pPr>
              <w:rPr>
                <w:rFonts w:ascii="Bookman Old Style" w:hAnsi="Bookman Old Style" w:cs="Arial CYR"/>
                <w:b/>
                <w:bCs/>
                <w:sz w:val="13"/>
                <w:szCs w:val="13"/>
              </w:rPr>
            </w:pPr>
            <w:r w:rsidRPr="00E22929">
              <w:rPr>
                <w:rFonts w:ascii="Bookman Old Style" w:hAnsi="Bookman Old Style" w:cs="Arial CYR"/>
                <w:b/>
                <w:bCs/>
                <w:sz w:val="13"/>
                <w:szCs w:val="13"/>
              </w:rPr>
              <w:t xml:space="preserve"> Расходы на выплаты по договорам займа и кредитным договорам</w:t>
            </w:r>
          </w:p>
        </w:tc>
        <w:tc>
          <w:tcPr>
            <w:tcW w:w="974" w:type="dxa"/>
            <w:tcBorders>
              <w:top w:val="nil"/>
              <w:left w:val="single" w:sz="4" w:space="0" w:color="000000"/>
              <w:bottom w:val="single" w:sz="4" w:space="0" w:color="auto"/>
              <w:right w:val="nil"/>
            </w:tcBorders>
            <w:shd w:val="clear" w:color="auto" w:fill="auto"/>
            <w:noWrap/>
            <w:vAlign w:val="bottom"/>
            <w:hideMark/>
          </w:tcPr>
          <w:p w14:paraId="6F38E4AD"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тыс. руб.</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14:paraId="74A9B4AF"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2D8596E2"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78FA38EF"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74" w:type="dxa"/>
            <w:tcBorders>
              <w:top w:val="single" w:sz="4" w:space="0" w:color="auto"/>
              <w:left w:val="nil"/>
              <w:bottom w:val="single" w:sz="4" w:space="0" w:color="auto"/>
              <w:right w:val="single" w:sz="4" w:space="0" w:color="auto"/>
            </w:tcBorders>
            <w:shd w:val="clear" w:color="auto" w:fill="auto"/>
            <w:noWrap/>
            <w:vAlign w:val="bottom"/>
            <w:hideMark/>
          </w:tcPr>
          <w:p w14:paraId="32672B0D"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single" w:sz="4" w:space="0" w:color="auto"/>
              <w:left w:val="nil"/>
              <w:bottom w:val="single" w:sz="4" w:space="0" w:color="auto"/>
              <w:right w:val="single" w:sz="4" w:space="0" w:color="auto"/>
            </w:tcBorders>
            <w:shd w:val="clear" w:color="auto" w:fill="auto"/>
            <w:noWrap/>
            <w:vAlign w:val="bottom"/>
            <w:hideMark/>
          </w:tcPr>
          <w:p w14:paraId="3AEB5FE0"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single" w:sz="4" w:space="0" w:color="auto"/>
              <w:left w:val="nil"/>
              <w:bottom w:val="single" w:sz="4" w:space="0" w:color="auto"/>
              <w:right w:val="single" w:sz="8" w:space="0" w:color="auto"/>
            </w:tcBorders>
            <w:shd w:val="clear" w:color="auto" w:fill="auto"/>
            <w:noWrap/>
            <w:vAlign w:val="bottom"/>
            <w:hideMark/>
          </w:tcPr>
          <w:p w14:paraId="72C9D928"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222" w:type="dxa"/>
            <w:vAlign w:val="center"/>
            <w:hideMark/>
          </w:tcPr>
          <w:p w14:paraId="449CC9FE" w14:textId="77777777" w:rsidR="00E22929" w:rsidRPr="00E22929" w:rsidRDefault="00E22929">
            <w:pPr>
              <w:rPr>
                <w:sz w:val="13"/>
                <w:szCs w:val="13"/>
              </w:rPr>
            </w:pPr>
          </w:p>
        </w:tc>
      </w:tr>
      <w:tr w:rsidR="00E22929" w:rsidRPr="00E22929" w14:paraId="350AD019" w14:textId="77777777" w:rsidTr="00E22929">
        <w:trPr>
          <w:trHeight w:val="186"/>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22CDB192"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17</w:t>
            </w:r>
          </w:p>
        </w:tc>
        <w:tc>
          <w:tcPr>
            <w:tcW w:w="4630" w:type="dxa"/>
            <w:tcBorders>
              <w:top w:val="nil"/>
              <w:left w:val="nil"/>
              <w:bottom w:val="single" w:sz="4" w:space="0" w:color="000000"/>
              <w:right w:val="nil"/>
            </w:tcBorders>
            <w:shd w:val="clear" w:color="auto" w:fill="auto"/>
            <w:vAlign w:val="bottom"/>
            <w:hideMark/>
          </w:tcPr>
          <w:p w14:paraId="4821EDCE" w14:textId="77777777" w:rsidR="00E22929" w:rsidRPr="00E22929" w:rsidRDefault="00E22929">
            <w:pPr>
              <w:rPr>
                <w:rFonts w:ascii="Bookman Old Style" w:hAnsi="Bookman Old Style" w:cs="Arial CYR"/>
                <w:b/>
                <w:bCs/>
                <w:sz w:val="13"/>
                <w:szCs w:val="13"/>
              </w:rPr>
            </w:pPr>
            <w:r w:rsidRPr="00E22929">
              <w:rPr>
                <w:rFonts w:ascii="Bookman Old Style" w:hAnsi="Bookman Old Style" w:cs="Arial CYR"/>
                <w:b/>
                <w:bCs/>
                <w:sz w:val="13"/>
                <w:szCs w:val="13"/>
              </w:rPr>
              <w:t xml:space="preserve"> Налог на прибыль</w:t>
            </w:r>
          </w:p>
        </w:tc>
        <w:tc>
          <w:tcPr>
            <w:tcW w:w="974" w:type="dxa"/>
            <w:tcBorders>
              <w:top w:val="nil"/>
              <w:left w:val="single" w:sz="4" w:space="0" w:color="000000"/>
              <w:bottom w:val="single" w:sz="4" w:space="0" w:color="000000"/>
              <w:right w:val="nil"/>
            </w:tcBorders>
            <w:shd w:val="clear" w:color="auto" w:fill="auto"/>
            <w:noWrap/>
            <w:vAlign w:val="bottom"/>
            <w:hideMark/>
          </w:tcPr>
          <w:p w14:paraId="58ACC16A"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тыс. руб.</w:t>
            </w:r>
          </w:p>
        </w:tc>
        <w:tc>
          <w:tcPr>
            <w:tcW w:w="1477" w:type="dxa"/>
            <w:tcBorders>
              <w:top w:val="nil"/>
              <w:left w:val="nil"/>
              <w:bottom w:val="single" w:sz="4" w:space="0" w:color="auto"/>
              <w:right w:val="single" w:sz="4" w:space="0" w:color="auto"/>
            </w:tcBorders>
            <w:shd w:val="clear" w:color="auto" w:fill="auto"/>
            <w:noWrap/>
            <w:vAlign w:val="bottom"/>
            <w:hideMark/>
          </w:tcPr>
          <w:p w14:paraId="7684E795"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4" w:type="dxa"/>
            <w:tcBorders>
              <w:top w:val="nil"/>
              <w:left w:val="nil"/>
              <w:bottom w:val="single" w:sz="4" w:space="0" w:color="auto"/>
              <w:right w:val="single" w:sz="4" w:space="0" w:color="auto"/>
            </w:tcBorders>
            <w:shd w:val="clear" w:color="auto" w:fill="auto"/>
            <w:noWrap/>
            <w:vAlign w:val="bottom"/>
            <w:hideMark/>
          </w:tcPr>
          <w:p w14:paraId="63B5246E"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56" w:type="dxa"/>
            <w:tcBorders>
              <w:top w:val="nil"/>
              <w:left w:val="nil"/>
              <w:bottom w:val="single" w:sz="4" w:space="0" w:color="auto"/>
              <w:right w:val="single" w:sz="4" w:space="0" w:color="auto"/>
            </w:tcBorders>
            <w:shd w:val="clear" w:color="auto" w:fill="auto"/>
            <w:noWrap/>
            <w:vAlign w:val="bottom"/>
            <w:hideMark/>
          </w:tcPr>
          <w:p w14:paraId="37437FFB"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74" w:type="dxa"/>
            <w:tcBorders>
              <w:top w:val="nil"/>
              <w:left w:val="nil"/>
              <w:bottom w:val="single" w:sz="4" w:space="0" w:color="auto"/>
              <w:right w:val="single" w:sz="4" w:space="0" w:color="auto"/>
            </w:tcBorders>
            <w:shd w:val="clear" w:color="auto" w:fill="auto"/>
            <w:noWrap/>
            <w:vAlign w:val="bottom"/>
            <w:hideMark/>
          </w:tcPr>
          <w:p w14:paraId="339188DD"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4" w:space="0" w:color="auto"/>
            </w:tcBorders>
            <w:shd w:val="clear" w:color="auto" w:fill="auto"/>
            <w:noWrap/>
            <w:vAlign w:val="bottom"/>
            <w:hideMark/>
          </w:tcPr>
          <w:p w14:paraId="713C6777"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8" w:space="0" w:color="auto"/>
            </w:tcBorders>
            <w:shd w:val="clear" w:color="auto" w:fill="auto"/>
            <w:noWrap/>
            <w:vAlign w:val="bottom"/>
            <w:hideMark/>
          </w:tcPr>
          <w:p w14:paraId="355A30A0"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222" w:type="dxa"/>
            <w:vAlign w:val="center"/>
            <w:hideMark/>
          </w:tcPr>
          <w:p w14:paraId="60082F48" w14:textId="77777777" w:rsidR="00E22929" w:rsidRPr="00E22929" w:rsidRDefault="00E22929">
            <w:pPr>
              <w:rPr>
                <w:sz w:val="13"/>
                <w:szCs w:val="13"/>
              </w:rPr>
            </w:pPr>
          </w:p>
        </w:tc>
      </w:tr>
      <w:tr w:rsidR="00E22929" w:rsidRPr="00E22929" w14:paraId="276B6C7E" w14:textId="77777777" w:rsidTr="00E22929">
        <w:trPr>
          <w:trHeight w:val="186"/>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7ADE1AFB"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18</w:t>
            </w:r>
          </w:p>
        </w:tc>
        <w:tc>
          <w:tcPr>
            <w:tcW w:w="4630" w:type="dxa"/>
            <w:tcBorders>
              <w:top w:val="nil"/>
              <w:left w:val="nil"/>
              <w:bottom w:val="nil"/>
              <w:right w:val="nil"/>
            </w:tcBorders>
            <w:shd w:val="clear" w:color="auto" w:fill="auto"/>
            <w:vAlign w:val="bottom"/>
            <w:hideMark/>
          </w:tcPr>
          <w:p w14:paraId="35BE0F76" w14:textId="77777777" w:rsidR="00E22929" w:rsidRPr="00E22929" w:rsidRDefault="00E22929">
            <w:pPr>
              <w:rPr>
                <w:rFonts w:ascii="Bookman Old Style" w:hAnsi="Bookman Old Style" w:cs="Arial CYR"/>
                <w:b/>
                <w:bCs/>
                <w:sz w:val="13"/>
                <w:szCs w:val="13"/>
              </w:rPr>
            </w:pPr>
            <w:r w:rsidRPr="00E22929">
              <w:rPr>
                <w:rFonts w:ascii="Bookman Old Style" w:hAnsi="Bookman Old Style" w:cs="Arial CYR"/>
                <w:b/>
                <w:bCs/>
                <w:sz w:val="13"/>
                <w:szCs w:val="13"/>
              </w:rPr>
              <w:t xml:space="preserve"> Выпадающие доходы/экономия средств</w:t>
            </w:r>
          </w:p>
        </w:tc>
        <w:tc>
          <w:tcPr>
            <w:tcW w:w="974" w:type="dxa"/>
            <w:tcBorders>
              <w:top w:val="nil"/>
              <w:left w:val="single" w:sz="4" w:space="0" w:color="000000"/>
              <w:bottom w:val="nil"/>
              <w:right w:val="nil"/>
            </w:tcBorders>
            <w:shd w:val="clear" w:color="auto" w:fill="auto"/>
            <w:noWrap/>
            <w:vAlign w:val="bottom"/>
            <w:hideMark/>
          </w:tcPr>
          <w:p w14:paraId="5763FA82"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тыс. руб.</w:t>
            </w:r>
          </w:p>
        </w:tc>
        <w:tc>
          <w:tcPr>
            <w:tcW w:w="1477" w:type="dxa"/>
            <w:tcBorders>
              <w:top w:val="nil"/>
              <w:left w:val="nil"/>
              <w:bottom w:val="single" w:sz="4" w:space="0" w:color="auto"/>
              <w:right w:val="single" w:sz="4" w:space="0" w:color="auto"/>
            </w:tcBorders>
            <w:shd w:val="clear" w:color="auto" w:fill="auto"/>
            <w:noWrap/>
            <w:vAlign w:val="bottom"/>
            <w:hideMark/>
          </w:tcPr>
          <w:p w14:paraId="318E227F"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4" w:type="dxa"/>
            <w:tcBorders>
              <w:top w:val="nil"/>
              <w:left w:val="nil"/>
              <w:bottom w:val="single" w:sz="4" w:space="0" w:color="auto"/>
              <w:right w:val="single" w:sz="4" w:space="0" w:color="auto"/>
            </w:tcBorders>
            <w:shd w:val="clear" w:color="auto" w:fill="auto"/>
            <w:noWrap/>
            <w:vAlign w:val="bottom"/>
            <w:hideMark/>
          </w:tcPr>
          <w:p w14:paraId="34CE30BD"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56" w:type="dxa"/>
            <w:tcBorders>
              <w:top w:val="nil"/>
              <w:left w:val="nil"/>
              <w:bottom w:val="single" w:sz="4" w:space="0" w:color="auto"/>
              <w:right w:val="single" w:sz="4" w:space="0" w:color="auto"/>
            </w:tcBorders>
            <w:shd w:val="clear" w:color="auto" w:fill="auto"/>
            <w:noWrap/>
            <w:vAlign w:val="bottom"/>
            <w:hideMark/>
          </w:tcPr>
          <w:p w14:paraId="65308AE4"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74" w:type="dxa"/>
            <w:tcBorders>
              <w:top w:val="nil"/>
              <w:left w:val="nil"/>
              <w:bottom w:val="single" w:sz="4" w:space="0" w:color="auto"/>
              <w:right w:val="single" w:sz="4" w:space="0" w:color="auto"/>
            </w:tcBorders>
            <w:shd w:val="clear" w:color="auto" w:fill="auto"/>
            <w:noWrap/>
            <w:vAlign w:val="bottom"/>
            <w:hideMark/>
          </w:tcPr>
          <w:p w14:paraId="124D2A91"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4" w:space="0" w:color="auto"/>
            </w:tcBorders>
            <w:shd w:val="clear" w:color="auto" w:fill="auto"/>
            <w:noWrap/>
            <w:vAlign w:val="bottom"/>
            <w:hideMark/>
          </w:tcPr>
          <w:p w14:paraId="3566B912"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8" w:space="0" w:color="auto"/>
            </w:tcBorders>
            <w:shd w:val="clear" w:color="auto" w:fill="auto"/>
            <w:noWrap/>
            <w:vAlign w:val="bottom"/>
            <w:hideMark/>
          </w:tcPr>
          <w:p w14:paraId="40D6AA73"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222" w:type="dxa"/>
            <w:vAlign w:val="center"/>
            <w:hideMark/>
          </w:tcPr>
          <w:p w14:paraId="0655DF7D" w14:textId="77777777" w:rsidR="00E22929" w:rsidRPr="00E22929" w:rsidRDefault="00E22929">
            <w:pPr>
              <w:rPr>
                <w:sz w:val="13"/>
                <w:szCs w:val="13"/>
              </w:rPr>
            </w:pPr>
          </w:p>
        </w:tc>
      </w:tr>
      <w:tr w:rsidR="00E22929" w:rsidRPr="00E22929" w14:paraId="7E7DEAD5" w14:textId="77777777" w:rsidTr="00E22929">
        <w:trPr>
          <w:trHeight w:val="195"/>
        </w:trPr>
        <w:tc>
          <w:tcPr>
            <w:tcW w:w="463" w:type="dxa"/>
            <w:tcBorders>
              <w:top w:val="nil"/>
              <w:left w:val="single" w:sz="8" w:space="0" w:color="auto"/>
              <w:bottom w:val="single" w:sz="8" w:space="0" w:color="auto"/>
              <w:right w:val="single" w:sz="4" w:space="0" w:color="auto"/>
            </w:tcBorders>
            <w:shd w:val="clear" w:color="auto" w:fill="auto"/>
            <w:noWrap/>
            <w:vAlign w:val="bottom"/>
            <w:hideMark/>
          </w:tcPr>
          <w:p w14:paraId="5F2DEC72"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19</w:t>
            </w:r>
          </w:p>
        </w:tc>
        <w:tc>
          <w:tcPr>
            <w:tcW w:w="4630" w:type="dxa"/>
            <w:tcBorders>
              <w:top w:val="single" w:sz="4" w:space="0" w:color="auto"/>
              <w:left w:val="nil"/>
              <w:bottom w:val="single" w:sz="8" w:space="0" w:color="auto"/>
              <w:right w:val="single" w:sz="4" w:space="0" w:color="auto"/>
            </w:tcBorders>
            <w:shd w:val="clear" w:color="auto" w:fill="auto"/>
            <w:vAlign w:val="bottom"/>
            <w:hideMark/>
          </w:tcPr>
          <w:p w14:paraId="7FD4C6F9" w14:textId="77777777" w:rsidR="00E22929" w:rsidRPr="00E22929" w:rsidRDefault="00E22929">
            <w:pPr>
              <w:rPr>
                <w:rFonts w:ascii="Bookman Old Style" w:hAnsi="Bookman Old Style" w:cs="Arial CYR"/>
                <w:b/>
                <w:bCs/>
                <w:sz w:val="13"/>
                <w:szCs w:val="13"/>
              </w:rPr>
            </w:pPr>
            <w:r w:rsidRPr="00E22929">
              <w:rPr>
                <w:rFonts w:ascii="Bookman Old Style" w:hAnsi="Bookman Old Style" w:cs="Arial CYR"/>
                <w:b/>
                <w:bCs/>
                <w:sz w:val="13"/>
                <w:szCs w:val="13"/>
              </w:rPr>
              <w:t xml:space="preserve"> ИТОГО (неподконтрольные расходы)</w:t>
            </w:r>
          </w:p>
        </w:tc>
        <w:tc>
          <w:tcPr>
            <w:tcW w:w="974" w:type="dxa"/>
            <w:tcBorders>
              <w:top w:val="single" w:sz="4" w:space="0" w:color="auto"/>
              <w:left w:val="nil"/>
              <w:bottom w:val="single" w:sz="8" w:space="0" w:color="auto"/>
              <w:right w:val="single" w:sz="4" w:space="0" w:color="auto"/>
            </w:tcBorders>
            <w:shd w:val="clear" w:color="auto" w:fill="auto"/>
            <w:noWrap/>
            <w:vAlign w:val="bottom"/>
            <w:hideMark/>
          </w:tcPr>
          <w:p w14:paraId="20E23E70"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тыс. руб.</w:t>
            </w:r>
          </w:p>
        </w:tc>
        <w:tc>
          <w:tcPr>
            <w:tcW w:w="1477" w:type="dxa"/>
            <w:tcBorders>
              <w:top w:val="nil"/>
              <w:left w:val="nil"/>
              <w:bottom w:val="single" w:sz="8" w:space="0" w:color="auto"/>
              <w:right w:val="single" w:sz="4" w:space="0" w:color="auto"/>
            </w:tcBorders>
            <w:shd w:val="clear" w:color="auto" w:fill="auto"/>
            <w:noWrap/>
            <w:vAlign w:val="bottom"/>
            <w:hideMark/>
          </w:tcPr>
          <w:p w14:paraId="22820B75"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0,00</w:t>
            </w:r>
          </w:p>
        </w:tc>
        <w:tc>
          <w:tcPr>
            <w:tcW w:w="1484" w:type="dxa"/>
            <w:tcBorders>
              <w:top w:val="nil"/>
              <w:left w:val="nil"/>
              <w:bottom w:val="single" w:sz="8" w:space="0" w:color="auto"/>
              <w:right w:val="single" w:sz="4" w:space="0" w:color="auto"/>
            </w:tcBorders>
            <w:shd w:val="clear" w:color="auto" w:fill="auto"/>
            <w:noWrap/>
            <w:vAlign w:val="bottom"/>
            <w:hideMark/>
          </w:tcPr>
          <w:p w14:paraId="71FE46E4"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0,00</w:t>
            </w:r>
          </w:p>
        </w:tc>
        <w:tc>
          <w:tcPr>
            <w:tcW w:w="1456" w:type="dxa"/>
            <w:tcBorders>
              <w:top w:val="nil"/>
              <w:left w:val="nil"/>
              <w:bottom w:val="single" w:sz="8" w:space="0" w:color="auto"/>
              <w:right w:val="single" w:sz="4" w:space="0" w:color="auto"/>
            </w:tcBorders>
            <w:shd w:val="clear" w:color="auto" w:fill="auto"/>
            <w:noWrap/>
            <w:vAlign w:val="bottom"/>
            <w:hideMark/>
          </w:tcPr>
          <w:p w14:paraId="42F28C4B"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0,00</w:t>
            </w:r>
          </w:p>
        </w:tc>
        <w:tc>
          <w:tcPr>
            <w:tcW w:w="1474" w:type="dxa"/>
            <w:tcBorders>
              <w:top w:val="nil"/>
              <w:left w:val="nil"/>
              <w:bottom w:val="single" w:sz="8" w:space="0" w:color="auto"/>
              <w:right w:val="single" w:sz="4" w:space="0" w:color="auto"/>
            </w:tcBorders>
            <w:shd w:val="clear" w:color="auto" w:fill="auto"/>
            <w:noWrap/>
            <w:vAlign w:val="bottom"/>
            <w:hideMark/>
          </w:tcPr>
          <w:p w14:paraId="6DFCEFA3"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0,00</w:t>
            </w:r>
          </w:p>
        </w:tc>
        <w:tc>
          <w:tcPr>
            <w:tcW w:w="1487" w:type="dxa"/>
            <w:tcBorders>
              <w:top w:val="nil"/>
              <w:left w:val="nil"/>
              <w:bottom w:val="single" w:sz="8" w:space="0" w:color="auto"/>
              <w:right w:val="single" w:sz="4" w:space="0" w:color="auto"/>
            </w:tcBorders>
            <w:shd w:val="clear" w:color="auto" w:fill="auto"/>
            <w:noWrap/>
            <w:vAlign w:val="bottom"/>
            <w:hideMark/>
          </w:tcPr>
          <w:p w14:paraId="1B822A9E"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0,00</w:t>
            </w:r>
          </w:p>
        </w:tc>
        <w:tc>
          <w:tcPr>
            <w:tcW w:w="1487" w:type="dxa"/>
            <w:tcBorders>
              <w:top w:val="nil"/>
              <w:left w:val="nil"/>
              <w:bottom w:val="single" w:sz="8" w:space="0" w:color="auto"/>
              <w:right w:val="single" w:sz="8" w:space="0" w:color="auto"/>
            </w:tcBorders>
            <w:shd w:val="clear" w:color="auto" w:fill="auto"/>
            <w:noWrap/>
            <w:vAlign w:val="bottom"/>
            <w:hideMark/>
          </w:tcPr>
          <w:p w14:paraId="6BA9A02D"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0,00</w:t>
            </w:r>
          </w:p>
        </w:tc>
        <w:tc>
          <w:tcPr>
            <w:tcW w:w="222" w:type="dxa"/>
            <w:vAlign w:val="center"/>
            <w:hideMark/>
          </w:tcPr>
          <w:p w14:paraId="6572C1B3" w14:textId="77777777" w:rsidR="00E22929" w:rsidRPr="00E22929" w:rsidRDefault="00E22929">
            <w:pPr>
              <w:rPr>
                <w:sz w:val="13"/>
                <w:szCs w:val="13"/>
              </w:rPr>
            </w:pPr>
          </w:p>
        </w:tc>
      </w:tr>
      <w:tr w:rsidR="00E22929" w:rsidRPr="00E22929" w14:paraId="098135E6" w14:textId="77777777" w:rsidTr="00E22929">
        <w:trPr>
          <w:trHeight w:val="204"/>
        </w:trPr>
        <w:tc>
          <w:tcPr>
            <w:tcW w:w="14932" w:type="dxa"/>
            <w:gridSpan w:val="9"/>
            <w:tcBorders>
              <w:top w:val="single" w:sz="8" w:space="0" w:color="auto"/>
              <w:left w:val="single" w:sz="8" w:space="0" w:color="auto"/>
              <w:bottom w:val="single" w:sz="8" w:space="0" w:color="auto"/>
              <w:right w:val="nil"/>
            </w:tcBorders>
            <w:shd w:val="clear" w:color="auto" w:fill="auto"/>
            <w:noWrap/>
            <w:vAlign w:val="center"/>
            <w:hideMark/>
          </w:tcPr>
          <w:p w14:paraId="3FA6E26B"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4. Прибыль</w:t>
            </w:r>
          </w:p>
        </w:tc>
        <w:tc>
          <w:tcPr>
            <w:tcW w:w="222" w:type="dxa"/>
            <w:vAlign w:val="center"/>
            <w:hideMark/>
          </w:tcPr>
          <w:p w14:paraId="0048F239" w14:textId="77777777" w:rsidR="00E22929" w:rsidRPr="00E22929" w:rsidRDefault="00E22929">
            <w:pPr>
              <w:rPr>
                <w:sz w:val="13"/>
                <w:szCs w:val="13"/>
              </w:rPr>
            </w:pPr>
          </w:p>
        </w:tc>
      </w:tr>
      <w:tr w:rsidR="00E22929" w:rsidRPr="00E22929" w14:paraId="0679E7BC" w14:textId="77777777" w:rsidTr="00E22929">
        <w:trPr>
          <w:trHeight w:val="373"/>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3CFD6D15"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20</w:t>
            </w:r>
          </w:p>
        </w:tc>
        <w:tc>
          <w:tcPr>
            <w:tcW w:w="4630" w:type="dxa"/>
            <w:tcBorders>
              <w:top w:val="nil"/>
              <w:left w:val="nil"/>
              <w:bottom w:val="single" w:sz="4" w:space="0" w:color="auto"/>
              <w:right w:val="single" w:sz="4" w:space="0" w:color="auto"/>
            </w:tcBorders>
            <w:shd w:val="clear" w:color="auto" w:fill="auto"/>
            <w:vAlign w:val="bottom"/>
            <w:hideMark/>
          </w:tcPr>
          <w:p w14:paraId="614E8D25" w14:textId="77777777" w:rsidR="00E22929" w:rsidRPr="00E22929" w:rsidRDefault="00E22929">
            <w:pPr>
              <w:rPr>
                <w:rFonts w:ascii="Bookman Old Style" w:hAnsi="Bookman Old Style" w:cs="Arial CYR"/>
                <w:sz w:val="13"/>
                <w:szCs w:val="13"/>
              </w:rPr>
            </w:pPr>
            <w:r w:rsidRPr="00E22929">
              <w:rPr>
                <w:rFonts w:ascii="Bookman Old Style" w:hAnsi="Bookman Old Style" w:cs="Arial CYR"/>
                <w:sz w:val="13"/>
                <w:szCs w:val="13"/>
              </w:rPr>
              <w:t>ДМС (менее 5 лет облагается налогом на прибыль)</w:t>
            </w:r>
          </w:p>
        </w:tc>
        <w:tc>
          <w:tcPr>
            <w:tcW w:w="974" w:type="dxa"/>
            <w:tcBorders>
              <w:top w:val="nil"/>
              <w:left w:val="nil"/>
              <w:bottom w:val="single" w:sz="4" w:space="0" w:color="auto"/>
              <w:right w:val="single" w:sz="4" w:space="0" w:color="auto"/>
            </w:tcBorders>
            <w:shd w:val="clear" w:color="auto" w:fill="auto"/>
            <w:noWrap/>
            <w:vAlign w:val="bottom"/>
            <w:hideMark/>
          </w:tcPr>
          <w:p w14:paraId="1D899CC9"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тыс. руб.</w:t>
            </w:r>
          </w:p>
        </w:tc>
        <w:tc>
          <w:tcPr>
            <w:tcW w:w="1477" w:type="dxa"/>
            <w:tcBorders>
              <w:top w:val="nil"/>
              <w:left w:val="nil"/>
              <w:bottom w:val="single" w:sz="4" w:space="0" w:color="auto"/>
              <w:right w:val="single" w:sz="4" w:space="0" w:color="auto"/>
            </w:tcBorders>
            <w:shd w:val="clear" w:color="auto" w:fill="auto"/>
            <w:noWrap/>
            <w:vAlign w:val="bottom"/>
            <w:hideMark/>
          </w:tcPr>
          <w:p w14:paraId="4350846A"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484" w:type="dxa"/>
            <w:tcBorders>
              <w:top w:val="nil"/>
              <w:left w:val="nil"/>
              <w:bottom w:val="single" w:sz="4" w:space="0" w:color="auto"/>
              <w:right w:val="single" w:sz="4" w:space="0" w:color="auto"/>
            </w:tcBorders>
            <w:shd w:val="clear" w:color="auto" w:fill="auto"/>
            <w:noWrap/>
            <w:vAlign w:val="bottom"/>
            <w:hideMark/>
          </w:tcPr>
          <w:p w14:paraId="02F4B599"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456" w:type="dxa"/>
            <w:tcBorders>
              <w:top w:val="nil"/>
              <w:left w:val="nil"/>
              <w:bottom w:val="single" w:sz="4" w:space="0" w:color="auto"/>
              <w:right w:val="single" w:sz="4" w:space="0" w:color="auto"/>
            </w:tcBorders>
            <w:shd w:val="clear" w:color="auto" w:fill="auto"/>
            <w:noWrap/>
            <w:vAlign w:val="bottom"/>
            <w:hideMark/>
          </w:tcPr>
          <w:p w14:paraId="00E74EF5"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474" w:type="dxa"/>
            <w:tcBorders>
              <w:top w:val="nil"/>
              <w:left w:val="nil"/>
              <w:bottom w:val="single" w:sz="4" w:space="0" w:color="auto"/>
              <w:right w:val="single" w:sz="4" w:space="0" w:color="auto"/>
            </w:tcBorders>
            <w:shd w:val="clear" w:color="auto" w:fill="auto"/>
            <w:noWrap/>
            <w:vAlign w:val="bottom"/>
            <w:hideMark/>
          </w:tcPr>
          <w:p w14:paraId="44CCAC1A"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487" w:type="dxa"/>
            <w:tcBorders>
              <w:top w:val="nil"/>
              <w:left w:val="nil"/>
              <w:bottom w:val="single" w:sz="4" w:space="0" w:color="auto"/>
              <w:right w:val="single" w:sz="4" w:space="0" w:color="auto"/>
            </w:tcBorders>
            <w:shd w:val="clear" w:color="auto" w:fill="auto"/>
            <w:noWrap/>
            <w:vAlign w:val="bottom"/>
            <w:hideMark/>
          </w:tcPr>
          <w:p w14:paraId="7AF33A87"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487" w:type="dxa"/>
            <w:tcBorders>
              <w:top w:val="nil"/>
              <w:left w:val="nil"/>
              <w:bottom w:val="single" w:sz="4" w:space="0" w:color="auto"/>
              <w:right w:val="single" w:sz="8" w:space="0" w:color="auto"/>
            </w:tcBorders>
            <w:shd w:val="clear" w:color="auto" w:fill="auto"/>
            <w:noWrap/>
            <w:vAlign w:val="bottom"/>
            <w:hideMark/>
          </w:tcPr>
          <w:p w14:paraId="60193903"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222" w:type="dxa"/>
            <w:vAlign w:val="center"/>
            <w:hideMark/>
          </w:tcPr>
          <w:p w14:paraId="42AD1E8D" w14:textId="77777777" w:rsidR="00E22929" w:rsidRPr="00E22929" w:rsidRDefault="00E22929">
            <w:pPr>
              <w:rPr>
                <w:sz w:val="13"/>
                <w:szCs w:val="13"/>
              </w:rPr>
            </w:pPr>
          </w:p>
        </w:tc>
      </w:tr>
      <w:tr w:rsidR="00E22929" w:rsidRPr="00E22929" w14:paraId="4DF2BCE6" w14:textId="77777777" w:rsidTr="00E22929">
        <w:trPr>
          <w:trHeight w:val="186"/>
        </w:trPr>
        <w:tc>
          <w:tcPr>
            <w:tcW w:w="46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DBBC8FA"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21</w:t>
            </w:r>
          </w:p>
        </w:tc>
        <w:tc>
          <w:tcPr>
            <w:tcW w:w="4630" w:type="dxa"/>
            <w:tcBorders>
              <w:top w:val="nil"/>
              <w:left w:val="nil"/>
              <w:bottom w:val="single" w:sz="4" w:space="0" w:color="auto"/>
              <w:right w:val="single" w:sz="4" w:space="0" w:color="auto"/>
            </w:tcBorders>
            <w:shd w:val="clear" w:color="auto" w:fill="auto"/>
            <w:vAlign w:val="bottom"/>
            <w:hideMark/>
          </w:tcPr>
          <w:p w14:paraId="7819E2B4" w14:textId="77777777" w:rsidR="00E22929" w:rsidRPr="00E22929" w:rsidRDefault="00E22929">
            <w:pPr>
              <w:rPr>
                <w:rFonts w:ascii="Bookman Old Style" w:hAnsi="Bookman Old Style" w:cs="Arial CYR"/>
                <w:sz w:val="13"/>
                <w:szCs w:val="13"/>
              </w:rPr>
            </w:pPr>
            <w:r w:rsidRPr="00E22929">
              <w:rPr>
                <w:rFonts w:ascii="Bookman Old Style" w:hAnsi="Bookman Old Style" w:cs="Arial CYR"/>
                <w:sz w:val="13"/>
                <w:szCs w:val="13"/>
              </w:rPr>
              <w:t>Денежные выплаты социального характера</w:t>
            </w:r>
          </w:p>
        </w:tc>
        <w:tc>
          <w:tcPr>
            <w:tcW w:w="974" w:type="dxa"/>
            <w:tcBorders>
              <w:top w:val="nil"/>
              <w:left w:val="nil"/>
              <w:bottom w:val="single" w:sz="4" w:space="0" w:color="auto"/>
              <w:right w:val="single" w:sz="4" w:space="0" w:color="auto"/>
            </w:tcBorders>
            <w:shd w:val="clear" w:color="auto" w:fill="auto"/>
            <w:noWrap/>
            <w:vAlign w:val="bottom"/>
            <w:hideMark/>
          </w:tcPr>
          <w:p w14:paraId="141B02F6"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тыс. руб.</w:t>
            </w:r>
          </w:p>
        </w:tc>
        <w:tc>
          <w:tcPr>
            <w:tcW w:w="1477" w:type="dxa"/>
            <w:tcBorders>
              <w:top w:val="nil"/>
              <w:left w:val="nil"/>
              <w:bottom w:val="single" w:sz="4" w:space="0" w:color="auto"/>
              <w:right w:val="single" w:sz="4" w:space="0" w:color="auto"/>
            </w:tcBorders>
            <w:shd w:val="clear" w:color="auto" w:fill="auto"/>
            <w:noWrap/>
            <w:vAlign w:val="bottom"/>
            <w:hideMark/>
          </w:tcPr>
          <w:p w14:paraId="6B4D5CAC"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484" w:type="dxa"/>
            <w:tcBorders>
              <w:top w:val="nil"/>
              <w:left w:val="nil"/>
              <w:bottom w:val="single" w:sz="4" w:space="0" w:color="auto"/>
              <w:right w:val="single" w:sz="4" w:space="0" w:color="auto"/>
            </w:tcBorders>
            <w:shd w:val="clear" w:color="auto" w:fill="auto"/>
            <w:noWrap/>
            <w:vAlign w:val="bottom"/>
            <w:hideMark/>
          </w:tcPr>
          <w:p w14:paraId="11E9335D"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456" w:type="dxa"/>
            <w:tcBorders>
              <w:top w:val="nil"/>
              <w:left w:val="nil"/>
              <w:bottom w:val="single" w:sz="4" w:space="0" w:color="auto"/>
              <w:right w:val="single" w:sz="4" w:space="0" w:color="auto"/>
            </w:tcBorders>
            <w:shd w:val="clear" w:color="auto" w:fill="auto"/>
            <w:noWrap/>
            <w:vAlign w:val="bottom"/>
            <w:hideMark/>
          </w:tcPr>
          <w:p w14:paraId="3A643A72"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474" w:type="dxa"/>
            <w:tcBorders>
              <w:top w:val="nil"/>
              <w:left w:val="nil"/>
              <w:bottom w:val="single" w:sz="4" w:space="0" w:color="auto"/>
              <w:right w:val="single" w:sz="4" w:space="0" w:color="auto"/>
            </w:tcBorders>
            <w:shd w:val="clear" w:color="auto" w:fill="auto"/>
            <w:noWrap/>
            <w:vAlign w:val="bottom"/>
            <w:hideMark/>
          </w:tcPr>
          <w:p w14:paraId="32230214"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487" w:type="dxa"/>
            <w:tcBorders>
              <w:top w:val="nil"/>
              <w:left w:val="nil"/>
              <w:bottom w:val="single" w:sz="4" w:space="0" w:color="auto"/>
              <w:right w:val="single" w:sz="4" w:space="0" w:color="auto"/>
            </w:tcBorders>
            <w:shd w:val="clear" w:color="auto" w:fill="auto"/>
            <w:noWrap/>
            <w:vAlign w:val="bottom"/>
            <w:hideMark/>
          </w:tcPr>
          <w:p w14:paraId="04138ADE"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1487" w:type="dxa"/>
            <w:tcBorders>
              <w:top w:val="nil"/>
              <w:left w:val="nil"/>
              <w:bottom w:val="single" w:sz="4" w:space="0" w:color="auto"/>
              <w:right w:val="single" w:sz="8" w:space="0" w:color="auto"/>
            </w:tcBorders>
            <w:shd w:val="clear" w:color="auto" w:fill="auto"/>
            <w:noWrap/>
            <w:vAlign w:val="bottom"/>
            <w:hideMark/>
          </w:tcPr>
          <w:p w14:paraId="7CC312B4"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 </w:t>
            </w:r>
          </w:p>
        </w:tc>
        <w:tc>
          <w:tcPr>
            <w:tcW w:w="222" w:type="dxa"/>
            <w:vAlign w:val="center"/>
            <w:hideMark/>
          </w:tcPr>
          <w:p w14:paraId="62B17C19" w14:textId="77777777" w:rsidR="00E22929" w:rsidRPr="00E22929" w:rsidRDefault="00E22929">
            <w:pPr>
              <w:rPr>
                <w:sz w:val="13"/>
                <w:szCs w:val="13"/>
              </w:rPr>
            </w:pPr>
          </w:p>
        </w:tc>
      </w:tr>
      <w:tr w:rsidR="00E22929" w:rsidRPr="00E22929" w14:paraId="7CE5F8EE" w14:textId="77777777" w:rsidTr="00E22929">
        <w:trPr>
          <w:trHeight w:val="186"/>
        </w:trPr>
        <w:tc>
          <w:tcPr>
            <w:tcW w:w="46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4459A05"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22</w:t>
            </w:r>
          </w:p>
        </w:tc>
        <w:tc>
          <w:tcPr>
            <w:tcW w:w="4630" w:type="dxa"/>
            <w:tcBorders>
              <w:top w:val="nil"/>
              <w:left w:val="nil"/>
              <w:bottom w:val="single" w:sz="4" w:space="0" w:color="auto"/>
              <w:right w:val="single" w:sz="4" w:space="0" w:color="auto"/>
            </w:tcBorders>
            <w:shd w:val="clear" w:color="auto" w:fill="auto"/>
            <w:vAlign w:val="bottom"/>
            <w:hideMark/>
          </w:tcPr>
          <w:p w14:paraId="2D32A32F" w14:textId="77777777" w:rsidR="00E22929" w:rsidRPr="00E22929" w:rsidRDefault="00E22929">
            <w:pPr>
              <w:rPr>
                <w:rFonts w:ascii="Bookman Old Style" w:hAnsi="Bookman Old Style" w:cs="Arial CYR"/>
                <w:b/>
                <w:bCs/>
                <w:sz w:val="13"/>
                <w:szCs w:val="13"/>
              </w:rPr>
            </w:pPr>
            <w:r w:rsidRPr="00E22929">
              <w:rPr>
                <w:rFonts w:ascii="Bookman Old Style" w:hAnsi="Bookman Old Style" w:cs="Arial CYR"/>
                <w:b/>
                <w:bCs/>
                <w:sz w:val="13"/>
                <w:szCs w:val="13"/>
              </w:rPr>
              <w:t>ИТОГО (Прибыль)</w:t>
            </w:r>
          </w:p>
        </w:tc>
        <w:tc>
          <w:tcPr>
            <w:tcW w:w="974" w:type="dxa"/>
            <w:tcBorders>
              <w:top w:val="nil"/>
              <w:left w:val="nil"/>
              <w:bottom w:val="single" w:sz="4" w:space="0" w:color="auto"/>
              <w:right w:val="single" w:sz="4" w:space="0" w:color="auto"/>
            </w:tcBorders>
            <w:shd w:val="clear" w:color="auto" w:fill="auto"/>
            <w:noWrap/>
            <w:vAlign w:val="bottom"/>
            <w:hideMark/>
          </w:tcPr>
          <w:p w14:paraId="0AAB152C"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тыс. руб.</w:t>
            </w:r>
          </w:p>
        </w:tc>
        <w:tc>
          <w:tcPr>
            <w:tcW w:w="1477" w:type="dxa"/>
            <w:tcBorders>
              <w:top w:val="nil"/>
              <w:left w:val="nil"/>
              <w:bottom w:val="single" w:sz="4" w:space="0" w:color="auto"/>
              <w:right w:val="single" w:sz="4" w:space="0" w:color="auto"/>
            </w:tcBorders>
            <w:shd w:val="clear" w:color="auto" w:fill="auto"/>
            <w:noWrap/>
            <w:vAlign w:val="bottom"/>
            <w:hideMark/>
          </w:tcPr>
          <w:p w14:paraId="6057FD51"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4" w:type="dxa"/>
            <w:tcBorders>
              <w:top w:val="nil"/>
              <w:left w:val="nil"/>
              <w:bottom w:val="single" w:sz="4" w:space="0" w:color="auto"/>
              <w:right w:val="single" w:sz="4" w:space="0" w:color="auto"/>
            </w:tcBorders>
            <w:shd w:val="clear" w:color="auto" w:fill="auto"/>
            <w:noWrap/>
            <w:vAlign w:val="bottom"/>
            <w:hideMark/>
          </w:tcPr>
          <w:p w14:paraId="2A9DFF71"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56" w:type="dxa"/>
            <w:tcBorders>
              <w:top w:val="nil"/>
              <w:left w:val="nil"/>
              <w:bottom w:val="single" w:sz="4" w:space="0" w:color="auto"/>
              <w:right w:val="single" w:sz="4" w:space="0" w:color="auto"/>
            </w:tcBorders>
            <w:shd w:val="clear" w:color="auto" w:fill="auto"/>
            <w:noWrap/>
            <w:vAlign w:val="bottom"/>
            <w:hideMark/>
          </w:tcPr>
          <w:p w14:paraId="0A5D64ED"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74" w:type="dxa"/>
            <w:tcBorders>
              <w:top w:val="nil"/>
              <w:left w:val="nil"/>
              <w:bottom w:val="single" w:sz="4" w:space="0" w:color="auto"/>
              <w:right w:val="single" w:sz="4" w:space="0" w:color="auto"/>
            </w:tcBorders>
            <w:shd w:val="clear" w:color="auto" w:fill="auto"/>
            <w:noWrap/>
            <w:vAlign w:val="bottom"/>
            <w:hideMark/>
          </w:tcPr>
          <w:p w14:paraId="3BF58787"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4" w:space="0" w:color="auto"/>
            </w:tcBorders>
            <w:shd w:val="clear" w:color="auto" w:fill="auto"/>
            <w:noWrap/>
            <w:vAlign w:val="bottom"/>
            <w:hideMark/>
          </w:tcPr>
          <w:p w14:paraId="555D1F0F"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1487" w:type="dxa"/>
            <w:tcBorders>
              <w:top w:val="nil"/>
              <w:left w:val="nil"/>
              <w:bottom w:val="single" w:sz="4" w:space="0" w:color="auto"/>
              <w:right w:val="single" w:sz="8" w:space="0" w:color="auto"/>
            </w:tcBorders>
            <w:shd w:val="clear" w:color="auto" w:fill="auto"/>
            <w:noWrap/>
            <w:vAlign w:val="bottom"/>
            <w:hideMark/>
          </w:tcPr>
          <w:p w14:paraId="707D5431"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222" w:type="dxa"/>
            <w:vAlign w:val="center"/>
            <w:hideMark/>
          </w:tcPr>
          <w:p w14:paraId="1313E286" w14:textId="77777777" w:rsidR="00E22929" w:rsidRPr="00E22929" w:rsidRDefault="00E22929">
            <w:pPr>
              <w:rPr>
                <w:sz w:val="13"/>
                <w:szCs w:val="13"/>
              </w:rPr>
            </w:pPr>
          </w:p>
        </w:tc>
      </w:tr>
      <w:tr w:rsidR="00E22929" w:rsidRPr="00E22929" w14:paraId="7CFF2487" w14:textId="77777777" w:rsidTr="00E22929">
        <w:trPr>
          <w:trHeight w:val="494"/>
        </w:trPr>
        <w:tc>
          <w:tcPr>
            <w:tcW w:w="46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D8BC2E4"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23</w:t>
            </w:r>
          </w:p>
        </w:tc>
        <w:tc>
          <w:tcPr>
            <w:tcW w:w="4630" w:type="dxa"/>
            <w:tcBorders>
              <w:top w:val="nil"/>
              <w:left w:val="nil"/>
              <w:bottom w:val="single" w:sz="4" w:space="0" w:color="auto"/>
              <w:right w:val="single" w:sz="4" w:space="0" w:color="auto"/>
            </w:tcBorders>
            <w:shd w:val="clear" w:color="auto" w:fill="auto"/>
            <w:vAlign w:val="bottom"/>
            <w:hideMark/>
          </w:tcPr>
          <w:p w14:paraId="15C06532" w14:textId="77777777" w:rsidR="00E22929" w:rsidRPr="00E22929" w:rsidRDefault="00E22929">
            <w:pPr>
              <w:rPr>
                <w:rFonts w:ascii="Bookman Old Style" w:hAnsi="Bookman Old Style" w:cs="Arial CYR"/>
                <w:b/>
                <w:bCs/>
                <w:sz w:val="13"/>
                <w:szCs w:val="13"/>
              </w:rPr>
            </w:pPr>
            <w:r w:rsidRPr="00E22929">
              <w:rPr>
                <w:rFonts w:ascii="Bookman Old Style" w:hAnsi="Bookman Old Style" w:cs="Arial CYR"/>
                <w:b/>
                <w:bCs/>
                <w:sz w:val="13"/>
                <w:szCs w:val="13"/>
              </w:rPr>
              <w:t>Объем воды, вырабатываемой на водоподготовительных установках источника тепловой энергии</w:t>
            </w:r>
          </w:p>
        </w:tc>
        <w:tc>
          <w:tcPr>
            <w:tcW w:w="974" w:type="dxa"/>
            <w:tcBorders>
              <w:top w:val="nil"/>
              <w:left w:val="nil"/>
              <w:bottom w:val="single" w:sz="4" w:space="0" w:color="auto"/>
              <w:right w:val="single" w:sz="4" w:space="0" w:color="auto"/>
            </w:tcBorders>
            <w:shd w:val="clear" w:color="auto" w:fill="auto"/>
            <w:noWrap/>
            <w:vAlign w:val="bottom"/>
            <w:hideMark/>
          </w:tcPr>
          <w:p w14:paraId="10F6E3C4"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тыс. куб. м</w:t>
            </w:r>
          </w:p>
        </w:tc>
        <w:tc>
          <w:tcPr>
            <w:tcW w:w="1477" w:type="dxa"/>
            <w:tcBorders>
              <w:top w:val="nil"/>
              <w:left w:val="nil"/>
              <w:bottom w:val="single" w:sz="4" w:space="0" w:color="auto"/>
              <w:right w:val="single" w:sz="4" w:space="0" w:color="auto"/>
            </w:tcBorders>
            <w:shd w:val="clear" w:color="auto" w:fill="auto"/>
            <w:noWrap/>
            <w:vAlign w:val="bottom"/>
            <w:hideMark/>
          </w:tcPr>
          <w:p w14:paraId="6A8C9D4F"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37,10</w:t>
            </w:r>
          </w:p>
        </w:tc>
        <w:tc>
          <w:tcPr>
            <w:tcW w:w="1484" w:type="dxa"/>
            <w:tcBorders>
              <w:top w:val="nil"/>
              <w:left w:val="nil"/>
              <w:bottom w:val="single" w:sz="4" w:space="0" w:color="auto"/>
              <w:right w:val="single" w:sz="4" w:space="0" w:color="auto"/>
            </w:tcBorders>
            <w:shd w:val="clear" w:color="auto" w:fill="auto"/>
            <w:noWrap/>
            <w:vAlign w:val="bottom"/>
            <w:hideMark/>
          </w:tcPr>
          <w:p w14:paraId="2F7BC800"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17,81</w:t>
            </w:r>
          </w:p>
        </w:tc>
        <w:tc>
          <w:tcPr>
            <w:tcW w:w="1456" w:type="dxa"/>
            <w:tcBorders>
              <w:top w:val="nil"/>
              <w:left w:val="nil"/>
              <w:bottom w:val="single" w:sz="4" w:space="0" w:color="auto"/>
              <w:right w:val="single" w:sz="4" w:space="0" w:color="auto"/>
            </w:tcBorders>
            <w:shd w:val="clear" w:color="auto" w:fill="auto"/>
            <w:noWrap/>
            <w:vAlign w:val="bottom"/>
            <w:hideMark/>
          </w:tcPr>
          <w:p w14:paraId="3AB47BD8"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17,81</w:t>
            </w:r>
          </w:p>
        </w:tc>
        <w:tc>
          <w:tcPr>
            <w:tcW w:w="1474" w:type="dxa"/>
            <w:tcBorders>
              <w:top w:val="nil"/>
              <w:left w:val="nil"/>
              <w:bottom w:val="single" w:sz="4" w:space="0" w:color="auto"/>
              <w:right w:val="single" w:sz="4" w:space="0" w:color="auto"/>
            </w:tcBorders>
            <w:shd w:val="clear" w:color="auto" w:fill="auto"/>
            <w:noWrap/>
            <w:vAlign w:val="bottom"/>
            <w:hideMark/>
          </w:tcPr>
          <w:p w14:paraId="38FFF120"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16,95</w:t>
            </w:r>
          </w:p>
        </w:tc>
        <w:tc>
          <w:tcPr>
            <w:tcW w:w="1487" w:type="dxa"/>
            <w:tcBorders>
              <w:top w:val="nil"/>
              <w:left w:val="nil"/>
              <w:bottom w:val="single" w:sz="4" w:space="0" w:color="auto"/>
              <w:right w:val="single" w:sz="4" w:space="0" w:color="auto"/>
            </w:tcBorders>
            <w:shd w:val="clear" w:color="auto" w:fill="auto"/>
            <w:noWrap/>
            <w:vAlign w:val="bottom"/>
            <w:hideMark/>
          </w:tcPr>
          <w:p w14:paraId="4DD2226E"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17,10</w:t>
            </w:r>
          </w:p>
        </w:tc>
        <w:tc>
          <w:tcPr>
            <w:tcW w:w="1487" w:type="dxa"/>
            <w:tcBorders>
              <w:top w:val="nil"/>
              <w:left w:val="nil"/>
              <w:bottom w:val="single" w:sz="4" w:space="0" w:color="auto"/>
              <w:right w:val="single" w:sz="8" w:space="0" w:color="auto"/>
            </w:tcBorders>
            <w:shd w:val="clear" w:color="auto" w:fill="auto"/>
            <w:noWrap/>
            <w:vAlign w:val="bottom"/>
            <w:hideMark/>
          </w:tcPr>
          <w:p w14:paraId="117FAC95"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17,10</w:t>
            </w:r>
          </w:p>
        </w:tc>
        <w:tc>
          <w:tcPr>
            <w:tcW w:w="222" w:type="dxa"/>
            <w:vAlign w:val="center"/>
            <w:hideMark/>
          </w:tcPr>
          <w:p w14:paraId="6A0C82B4" w14:textId="77777777" w:rsidR="00E22929" w:rsidRPr="00E22929" w:rsidRDefault="00E22929">
            <w:pPr>
              <w:rPr>
                <w:sz w:val="13"/>
                <w:szCs w:val="13"/>
              </w:rPr>
            </w:pPr>
          </w:p>
        </w:tc>
      </w:tr>
      <w:tr w:rsidR="00E22929" w:rsidRPr="00E22929" w14:paraId="378CC406" w14:textId="77777777" w:rsidTr="00E22929">
        <w:trPr>
          <w:trHeight w:val="335"/>
        </w:trPr>
        <w:tc>
          <w:tcPr>
            <w:tcW w:w="46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32959E2"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24</w:t>
            </w:r>
          </w:p>
        </w:tc>
        <w:tc>
          <w:tcPr>
            <w:tcW w:w="4630" w:type="dxa"/>
            <w:tcBorders>
              <w:top w:val="nil"/>
              <w:left w:val="nil"/>
              <w:bottom w:val="single" w:sz="4" w:space="0" w:color="auto"/>
              <w:right w:val="single" w:sz="4" w:space="0" w:color="auto"/>
            </w:tcBorders>
            <w:shd w:val="clear" w:color="auto" w:fill="auto"/>
            <w:vAlign w:val="bottom"/>
            <w:hideMark/>
          </w:tcPr>
          <w:p w14:paraId="446A2345" w14:textId="77777777" w:rsidR="00E22929" w:rsidRPr="00E22929" w:rsidRDefault="00E22929">
            <w:pPr>
              <w:rPr>
                <w:rFonts w:ascii="Bookman Old Style" w:hAnsi="Bookman Old Style" w:cs="Arial CYR"/>
                <w:b/>
                <w:bCs/>
                <w:sz w:val="13"/>
                <w:szCs w:val="13"/>
              </w:rPr>
            </w:pPr>
            <w:r w:rsidRPr="00E22929">
              <w:rPr>
                <w:rFonts w:ascii="Bookman Old Style" w:hAnsi="Bookman Old Style" w:cs="Arial CYR"/>
                <w:b/>
                <w:bCs/>
                <w:sz w:val="13"/>
                <w:szCs w:val="13"/>
              </w:rPr>
              <w:t>Необходимая валовая выручка, относимая на производство теплоносителя</w:t>
            </w:r>
          </w:p>
        </w:tc>
        <w:tc>
          <w:tcPr>
            <w:tcW w:w="974" w:type="dxa"/>
            <w:tcBorders>
              <w:top w:val="nil"/>
              <w:left w:val="nil"/>
              <w:bottom w:val="single" w:sz="4" w:space="0" w:color="auto"/>
              <w:right w:val="single" w:sz="4" w:space="0" w:color="auto"/>
            </w:tcBorders>
            <w:shd w:val="clear" w:color="auto" w:fill="auto"/>
            <w:noWrap/>
            <w:vAlign w:val="bottom"/>
            <w:hideMark/>
          </w:tcPr>
          <w:p w14:paraId="36D7E4AF"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тыс. руб.</w:t>
            </w:r>
          </w:p>
        </w:tc>
        <w:tc>
          <w:tcPr>
            <w:tcW w:w="1477" w:type="dxa"/>
            <w:tcBorders>
              <w:top w:val="nil"/>
              <w:left w:val="nil"/>
              <w:bottom w:val="single" w:sz="4" w:space="0" w:color="auto"/>
              <w:right w:val="single" w:sz="4" w:space="0" w:color="auto"/>
            </w:tcBorders>
            <w:shd w:val="clear" w:color="auto" w:fill="auto"/>
            <w:noWrap/>
            <w:vAlign w:val="bottom"/>
            <w:hideMark/>
          </w:tcPr>
          <w:p w14:paraId="136CE684"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1 830,43</w:t>
            </w:r>
          </w:p>
        </w:tc>
        <w:tc>
          <w:tcPr>
            <w:tcW w:w="1484" w:type="dxa"/>
            <w:tcBorders>
              <w:top w:val="nil"/>
              <w:left w:val="nil"/>
              <w:bottom w:val="single" w:sz="4" w:space="0" w:color="auto"/>
              <w:right w:val="single" w:sz="4" w:space="0" w:color="auto"/>
            </w:tcBorders>
            <w:shd w:val="clear" w:color="auto" w:fill="auto"/>
            <w:noWrap/>
            <w:vAlign w:val="bottom"/>
            <w:hideMark/>
          </w:tcPr>
          <w:p w14:paraId="53D420BB"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1 356,42</w:t>
            </w:r>
          </w:p>
        </w:tc>
        <w:tc>
          <w:tcPr>
            <w:tcW w:w="1456" w:type="dxa"/>
            <w:tcBorders>
              <w:top w:val="nil"/>
              <w:left w:val="nil"/>
              <w:bottom w:val="single" w:sz="4" w:space="0" w:color="auto"/>
              <w:right w:val="single" w:sz="4" w:space="0" w:color="auto"/>
            </w:tcBorders>
            <w:shd w:val="clear" w:color="auto" w:fill="auto"/>
            <w:noWrap/>
            <w:vAlign w:val="bottom"/>
            <w:hideMark/>
          </w:tcPr>
          <w:p w14:paraId="0BF88A6A"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885,41</w:t>
            </w:r>
          </w:p>
        </w:tc>
        <w:tc>
          <w:tcPr>
            <w:tcW w:w="1474" w:type="dxa"/>
            <w:tcBorders>
              <w:top w:val="nil"/>
              <w:left w:val="nil"/>
              <w:bottom w:val="single" w:sz="4" w:space="0" w:color="auto"/>
              <w:right w:val="single" w:sz="4" w:space="0" w:color="auto"/>
            </w:tcBorders>
            <w:shd w:val="clear" w:color="auto" w:fill="auto"/>
            <w:noWrap/>
            <w:vAlign w:val="bottom"/>
            <w:hideMark/>
          </w:tcPr>
          <w:p w14:paraId="58E2CE3C"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906,13</w:t>
            </w:r>
          </w:p>
        </w:tc>
        <w:tc>
          <w:tcPr>
            <w:tcW w:w="1487" w:type="dxa"/>
            <w:tcBorders>
              <w:top w:val="nil"/>
              <w:left w:val="nil"/>
              <w:bottom w:val="single" w:sz="4" w:space="0" w:color="auto"/>
              <w:right w:val="single" w:sz="4" w:space="0" w:color="auto"/>
            </w:tcBorders>
            <w:shd w:val="clear" w:color="auto" w:fill="auto"/>
            <w:noWrap/>
            <w:vAlign w:val="bottom"/>
            <w:hideMark/>
          </w:tcPr>
          <w:p w14:paraId="100EC9D0"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3 588,85</w:t>
            </w:r>
          </w:p>
        </w:tc>
        <w:tc>
          <w:tcPr>
            <w:tcW w:w="1487" w:type="dxa"/>
            <w:tcBorders>
              <w:top w:val="nil"/>
              <w:left w:val="nil"/>
              <w:bottom w:val="single" w:sz="4" w:space="0" w:color="auto"/>
              <w:right w:val="single" w:sz="8" w:space="0" w:color="auto"/>
            </w:tcBorders>
            <w:shd w:val="clear" w:color="auto" w:fill="auto"/>
            <w:noWrap/>
            <w:vAlign w:val="bottom"/>
            <w:hideMark/>
          </w:tcPr>
          <w:p w14:paraId="2260E743" w14:textId="77777777" w:rsidR="00E22929" w:rsidRPr="00E22929" w:rsidRDefault="00E22929">
            <w:pPr>
              <w:jc w:val="center"/>
              <w:rPr>
                <w:rFonts w:ascii="Bookman Old Style" w:hAnsi="Bookman Old Style" w:cs="Arial CYR"/>
                <w:b/>
                <w:bCs/>
                <w:color w:val="FF0000"/>
                <w:sz w:val="13"/>
                <w:szCs w:val="13"/>
              </w:rPr>
            </w:pPr>
            <w:r w:rsidRPr="00E22929">
              <w:rPr>
                <w:rFonts w:ascii="Bookman Old Style" w:hAnsi="Bookman Old Style" w:cs="Arial CYR"/>
                <w:b/>
                <w:bCs/>
                <w:color w:val="FF0000"/>
                <w:sz w:val="13"/>
                <w:szCs w:val="13"/>
              </w:rPr>
              <w:t>967,47</w:t>
            </w:r>
          </w:p>
        </w:tc>
        <w:tc>
          <w:tcPr>
            <w:tcW w:w="222" w:type="dxa"/>
            <w:vAlign w:val="center"/>
            <w:hideMark/>
          </w:tcPr>
          <w:p w14:paraId="7A94BFBE" w14:textId="77777777" w:rsidR="00E22929" w:rsidRPr="00E22929" w:rsidRDefault="00E22929">
            <w:pPr>
              <w:rPr>
                <w:sz w:val="13"/>
                <w:szCs w:val="13"/>
              </w:rPr>
            </w:pPr>
          </w:p>
        </w:tc>
      </w:tr>
      <w:tr w:rsidR="00E22929" w:rsidRPr="00E22929" w14:paraId="3E30FC42" w14:textId="77777777" w:rsidTr="00E22929">
        <w:trPr>
          <w:trHeight w:val="709"/>
        </w:trPr>
        <w:tc>
          <w:tcPr>
            <w:tcW w:w="463" w:type="dxa"/>
            <w:tcBorders>
              <w:top w:val="nil"/>
              <w:left w:val="single" w:sz="8" w:space="0" w:color="auto"/>
              <w:bottom w:val="single" w:sz="8" w:space="0" w:color="auto"/>
              <w:right w:val="single" w:sz="4" w:space="0" w:color="auto"/>
            </w:tcBorders>
            <w:shd w:val="clear" w:color="auto" w:fill="auto"/>
            <w:noWrap/>
            <w:vAlign w:val="bottom"/>
            <w:hideMark/>
          </w:tcPr>
          <w:p w14:paraId="2E48F884"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25</w:t>
            </w:r>
          </w:p>
        </w:tc>
        <w:tc>
          <w:tcPr>
            <w:tcW w:w="4630" w:type="dxa"/>
            <w:tcBorders>
              <w:top w:val="nil"/>
              <w:left w:val="nil"/>
              <w:bottom w:val="single" w:sz="8" w:space="0" w:color="auto"/>
              <w:right w:val="single" w:sz="4" w:space="0" w:color="auto"/>
            </w:tcBorders>
            <w:shd w:val="clear" w:color="auto" w:fill="auto"/>
            <w:vAlign w:val="bottom"/>
            <w:hideMark/>
          </w:tcPr>
          <w:p w14:paraId="4072ADBB" w14:textId="77777777" w:rsidR="00E22929" w:rsidRPr="00E22929" w:rsidRDefault="00E22929">
            <w:pPr>
              <w:rPr>
                <w:rFonts w:ascii="Bookman Old Style" w:hAnsi="Bookman Old Style" w:cs="Arial CYR"/>
                <w:b/>
                <w:bCs/>
                <w:sz w:val="13"/>
                <w:szCs w:val="13"/>
              </w:rPr>
            </w:pPr>
            <w:r w:rsidRPr="00E22929">
              <w:rPr>
                <w:rFonts w:ascii="Bookman Old Style" w:hAnsi="Bookman Old Style" w:cs="Arial CYR"/>
                <w:b/>
                <w:bCs/>
                <w:sz w:val="13"/>
                <w:szCs w:val="13"/>
              </w:rPr>
              <w:t>Стоимость 1 куб. м воды, вырабатываемой на водоподготовительных установках источника тепловой энергии и (или) приобретаемой у других организаций</w:t>
            </w:r>
          </w:p>
        </w:tc>
        <w:tc>
          <w:tcPr>
            <w:tcW w:w="974" w:type="dxa"/>
            <w:tcBorders>
              <w:top w:val="nil"/>
              <w:left w:val="nil"/>
              <w:bottom w:val="single" w:sz="8" w:space="0" w:color="auto"/>
              <w:right w:val="single" w:sz="4" w:space="0" w:color="auto"/>
            </w:tcBorders>
            <w:shd w:val="clear" w:color="auto" w:fill="auto"/>
            <w:vAlign w:val="bottom"/>
            <w:hideMark/>
          </w:tcPr>
          <w:p w14:paraId="0A7FA73E"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руб./куб. м</w:t>
            </w:r>
          </w:p>
        </w:tc>
        <w:tc>
          <w:tcPr>
            <w:tcW w:w="1477" w:type="dxa"/>
            <w:tcBorders>
              <w:top w:val="nil"/>
              <w:left w:val="nil"/>
              <w:bottom w:val="single" w:sz="8" w:space="0" w:color="auto"/>
              <w:right w:val="single" w:sz="4" w:space="0" w:color="auto"/>
            </w:tcBorders>
            <w:shd w:val="clear" w:color="auto" w:fill="auto"/>
            <w:noWrap/>
            <w:vAlign w:val="center"/>
            <w:hideMark/>
          </w:tcPr>
          <w:p w14:paraId="5E3FB3DD"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49,34</w:t>
            </w:r>
          </w:p>
        </w:tc>
        <w:tc>
          <w:tcPr>
            <w:tcW w:w="1484" w:type="dxa"/>
            <w:tcBorders>
              <w:top w:val="nil"/>
              <w:left w:val="nil"/>
              <w:bottom w:val="single" w:sz="8" w:space="0" w:color="auto"/>
              <w:right w:val="single" w:sz="4" w:space="0" w:color="auto"/>
            </w:tcBorders>
            <w:shd w:val="clear" w:color="auto" w:fill="auto"/>
            <w:noWrap/>
            <w:vAlign w:val="center"/>
            <w:hideMark/>
          </w:tcPr>
          <w:p w14:paraId="4CE403EB"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76,17</w:t>
            </w:r>
          </w:p>
        </w:tc>
        <w:tc>
          <w:tcPr>
            <w:tcW w:w="1456" w:type="dxa"/>
            <w:tcBorders>
              <w:top w:val="nil"/>
              <w:left w:val="nil"/>
              <w:bottom w:val="single" w:sz="8" w:space="0" w:color="auto"/>
              <w:right w:val="single" w:sz="4" w:space="0" w:color="auto"/>
            </w:tcBorders>
            <w:shd w:val="clear" w:color="auto" w:fill="auto"/>
            <w:noWrap/>
            <w:vAlign w:val="center"/>
            <w:hideMark/>
          </w:tcPr>
          <w:p w14:paraId="62773805"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49,72</w:t>
            </w:r>
          </w:p>
        </w:tc>
        <w:tc>
          <w:tcPr>
            <w:tcW w:w="1474" w:type="dxa"/>
            <w:tcBorders>
              <w:top w:val="nil"/>
              <w:left w:val="nil"/>
              <w:bottom w:val="single" w:sz="8" w:space="0" w:color="auto"/>
              <w:right w:val="single" w:sz="4" w:space="0" w:color="auto"/>
            </w:tcBorders>
            <w:shd w:val="clear" w:color="auto" w:fill="auto"/>
            <w:noWrap/>
            <w:vAlign w:val="center"/>
            <w:hideMark/>
          </w:tcPr>
          <w:p w14:paraId="12ACF601"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53,45</w:t>
            </w:r>
          </w:p>
        </w:tc>
        <w:tc>
          <w:tcPr>
            <w:tcW w:w="1487" w:type="dxa"/>
            <w:tcBorders>
              <w:top w:val="nil"/>
              <w:left w:val="nil"/>
              <w:bottom w:val="single" w:sz="8" w:space="0" w:color="auto"/>
              <w:right w:val="single" w:sz="4" w:space="0" w:color="auto"/>
            </w:tcBorders>
            <w:shd w:val="clear" w:color="auto" w:fill="auto"/>
            <w:noWrap/>
            <w:vAlign w:val="center"/>
            <w:hideMark/>
          </w:tcPr>
          <w:p w14:paraId="10664435"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209,83</w:t>
            </w:r>
          </w:p>
        </w:tc>
        <w:tc>
          <w:tcPr>
            <w:tcW w:w="1487" w:type="dxa"/>
            <w:tcBorders>
              <w:top w:val="nil"/>
              <w:left w:val="nil"/>
              <w:bottom w:val="single" w:sz="8" w:space="0" w:color="auto"/>
              <w:right w:val="single" w:sz="8" w:space="0" w:color="auto"/>
            </w:tcBorders>
            <w:shd w:val="clear" w:color="auto" w:fill="auto"/>
            <w:noWrap/>
            <w:vAlign w:val="center"/>
            <w:hideMark/>
          </w:tcPr>
          <w:p w14:paraId="3E534F70" w14:textId="77777777" w:rsidR="00E22929" w:rsidRPr="00E22929" w:rsidRDefault="00E22929">
            <w:pPr>
              <w:jc w:val="center"/>
              <w:rPr>
                <w:rFonts w:ascii="Bookman Old Style" w:hAnsi="Bookman Old Style" w:cs="Arial CYR"/>
                <w:b/>
                <w:bCs/>
                <w:sz w:val="13"/>
                <w:szCs w:val="13"/>
              </w:rPr>
            </w:pPr>
            <w:r w:rsidRPr="00E22929">
              <w:rPr>
                <w:rFonts w:ascii="Bookman Old Style" w:hAnsi="Bookman Old Style" w:cs="Arial CYR"/>
                <w:b/>
                <w:bCs/>
                <w:sz w:val="13"/>
                <w:szCs w:val="13"/>
              </w:rPr>
              <w:t>56,56</w:t>
            </w:r>
          </w:p>
        </w:tc>
        <w:tc>
          <w:tcPr>
            <w:tcW w:w="222" w:type="dxa"/>
            <w:vAlign w:val="center"/>
            <w:hideMark/>
          </w:tcPr>
          <w:p w14:paraId="1D1B5FA5" w14:textId="77777777" w:rsidR="00E22929" w:rsidRPr="00E22929" w:rsidRDefault="00E22929">
            <w:pPr>
              <w:rPr>
                <w:sz w:val="13"/>
                <w:szCs w:val="13"/>
              </w:rPr>
            </w:pPr>
          </w:p>
        </w:tc>
      </w:tr>
      <w:tr w:rsidR="00E22929" w:rsidRPr="00E22929" w14:paraId="03712CF6" w14:textId="77777777" w:rsidTr="00E22929">
        <w:trPr>
          <w:trHeight w:val="195"/>
        </w:trPr>
        <w:tc>
          <w:tcPr>
            <w:tcW w:w="463" w:type="dxa"/>
            <w:tcBorders>
              <w:top w:val="single" w:sz="8" w:space="0" w:color="auto"/>
              <w:left w:val="single" w:sz="8" w:space="0" w:color="auto"/>
              <w:bottom w:val="single" w:sz="8" w:space="0" w:color="000000"/>
              <w:right w:val="single" w:sz="4" w:space="0" w:color="000000"/>
            </w:tcBorders>
            <w:shd w:val="clear" w:color="auto" w:fill="auto"/>
            <w:noWrap/>
            <w:vAlign w:val="bottom"/>
            <w:hideMark/>
          </w:tcPr>
          <w:p w14:paraId="784A361B"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 </w:t>
            </w:r>
          </w:p>
        </w:tc>
        <w:tc>
          <w:tcPr>
            <w:tcW w:w="4630" w:type="dxa"/>
            <w:tcBorders>
              <w:top w:val="single" w:sz="8" w:space="0" w:color="auto"/>
              <w:left w:val="nil"/>
              <w:bottom w:val="single" w:sz="8" w:space="0" w:color="000000"/>
              <w:right w:val="nil"/>
            </w:tcBorders>
            <w:shd w:val="clear" w:color="auto" w:fill="auto"/>
            <w:vAlign w:val="bottom"/>
            <w:hideMark/>
          </w:tcPr>
          <w:p w14:paraId="520AAA9C" w14:textId="77777777" w:rsidR="00E22929" w:rsidRPr="00E22929" w:rsidRDefault="00E22929">
            <w:pPr>
              <w:rPr>
                <w:rFonts w:ascii="Bookman Old Style" w:hAnsi="Bookman Old Style" w:cs="Arial CYR"/>
                <w:b/>
                <w:bCs/>
                <w:sz w:val="13"/>
                <w:szCs w:val="13"/>
              </w:rPr>
            </w:pPr>
            <w:r w:rsidRPr="00E22929">
              <w:rPr>
                <w:rFonts w:ascii="Bookman Old Style" w:hAnsi="Bookman Old Style" w:cs="Arial CYR"/>
                <w:b/>
                <w:bCs/>
                <w:sz w:val="13"/>
                <w:szCs w:val="13"/>
              </w:rPr>
              <w:t xml:space="preserve">Среднегодовой рост тарифа </w:t>
            </w:r>
          </w:p>
        </w:tc>
        <w:tc>
          <w:tcPr>
            <w:tcW w:w="974" w:type="dxa"/>
            <w:tcBorders>
              <w:top w:val="single" w:sz="8" w:space="0" w:color="auto"/>
              <w:left w:val="single" w:sz="4" w:space="0" w:color="000000"/>
              <w:bottom w:val="single" w:sz="8" w:space="0" w:color="000000"/>
              <w:right w:val="single" w:sz="4" w:space="0" w:color="000000"/>
            </w:tcBorders>
            <w:shd w:val="clear" w:color="auto" w:fill="auto"/>
            <w:noWrap/>
            <w:vAlign w:val="bottom"/>
            <w:hideMark/>
          </w:tcPr>
          <w:p w14:paraId="7E4005CC"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w:t>
            </w:r>
          </w:p>
        </w:tc>
        <w:tc>
          <w:tcPr>
            <w:tcW w:w="1477" w:type="dxa"/>
            <w:tcBorders>
              <w:top w:val="single" w:sz="8" w:space="0" w:color="auto"/>
              <w:left w:val="nil"/>
              <w:bottom w:val="single" w:sz="4" w:space="0" w:color="auto"/>
              <w:right w:val="single" w:sz="4" w:space="0" w:color="auto"/>
            </w:tcBorders>
            <w:shd w:val="clear" w:color="auto" w:fill="auto"/>
            <w:noWrap/>
            <w:vAlign w:val="bottom"/>
            <w:hideMark/>
          </w:tcPr>
          <w:p w14:paraId="792B6F39"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-2,98%</w:t>
            </w:r>
          </w:p>
        </w:tc>
        <w:tc>
          <w:tcPr>
            <w:tcW w:w="1484" w:type="dxa"/>
            <w:tcBorders>
              <w:top w:val="single" w:sz="8" w:space="0" w:color="auto"/>
              <w:left w:val="nil"/>
              <w:bottom w:val="single" w:sz="4" w:space="0" w:color="auto"/>
              <w:right w:val="single" w:sz="4" w:space="0" w:color="auto"/>
            </w:tcBorders>
            <w:shd w:val="clear" w:color="auto" w:fill="auto"/>
            <w:noWrap/>
            <w:vAlign w:val="bottom"/>
            <w:hideMark/>
          </w:tcPr>
          <w:p w14:paraId="1256D153"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2,91%</w:t>
            </w:r>
          </w:p>
        </w:tc>
        <w:tc>
          <w:tcPr>
            <w:tcW w:w="1456" w:type="dxa"/>
            <w:tcBorders>
              <w:top w:val="single" w:sz="8" w:space="0" w:color="auto"/>
              <w:left w:val="nil"/>
              <w:bottom w:val="single" w:sz="4" w:space="0" w:color="auto"/>
              <w:right w:val="single" w:sz="4" w:space="0" w:color="auto"/>
            </w:tcBorders>
            <w:shd w:val="clear" w:color="auto" w:fill="auto"/>
            <w:noWrap/>
            <w:vAlign w:val="bottom"/>
            <w:hideMark/>
          </w:tcPr>
          <w:p w14:paraId="27A91B1F"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2,91%</w:t>
            </w:r>
          </w:p>
        </w:tc>
        <w:tc>
          <w:tcPr>
            <w:tcW w:w="1474" w:type="dxa"/>
            <w:tcBorders>
              <w:top w:val="single" w:sz="8" w:space="0" w:color="auto"/>
              <w:left w:val="nil"/>
              <w:bottom w:val="single" w:sz="4" w:space="0" w:color="auto"/>
              <w:right w:val="single" w:sz="4" w:space="0" w:color="auto"/>
            </w:tcBorders>
            <w:shd w:val="clear" w:color="auto" w:fill="auto"/>
            <w:noWrap/>
            <w:vAlign w:val="bottom"/>
            <w:hideMark/>
          </w:tcPr>
          <w:p w14:paraId="1D82300F"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8,33%</w:t>
            </w:r>
          </w:p>
        </w:tc>
        <w:tc>
          <w:tcPr>
            <w:tcW w:w="1487" w:type="dxa"/>
            <w:tcBorders>
              <w:top w:val="single" w:sz="8" w:space="0" w:color="auto"/>
              <w:left w:val="nil"/>
              <w:bottom w:val="single" w:sz="4" w:space="0" w:color="auto"/>
              <w:right w:val="single" w:sz="4" w:space="0" w:color="auto"/>
            </w:tcBorders>
            <w:shd w:val="clear" w:color="auto" w:fill="auto"/>
            <w:noWrap/>
            <w:vAlign w:val="bottom"/>
            <w:hideMark/>
          </w:tcPr>
          <w:p w14:paraId="267A60FB"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292,57%</w:t>
            </w:r>
          </w:p>
        </w:tc>
        <w:tc>
          <w:tcPr>
            <w:tcW w:w="1487" w:type="dxa"/>
            <w:tcBorders>
              <w:top w:val="single" w:sz="8" w:space="0" w:color="auto"/>
              <w:left w:val="nil"/>
              <w:bottom w:val="single" w:sz="4" w:space="0" w:color="auto"/>
              <w:right w:val="single" w:sz="8" w:space="0" w:color="auto"/>
            </w:tcBorders>
            <w:shd w:val="clear" w:color="auto" w:fill="auto"/>
            <w:noWrap/>
            <w:vAlign w:val="bottom"/>
            <w:hideMark/>
          </w:tcPr>
          <w:p w14:paraId="3FE73322" w14:textId="77777777" w:rsidR="00E22929" w:rsidRPr="00E22929" w:rsidRDefault="00E22929">
            <w:pPr>
              <w:jc w:val="center"/>
              <w:rPr>
                <w:rFonts w:ascii="Bookman Old Style" w:hAnsi="Bookman Old Style" w:cs="Arial CYR"/>
                <w:sz w:val="13"/>
                <w:szCs w:val="13"/>
              </w:rPr>
            </w:pPr>
            <w:r w:rsidRPr="00E22929">
              <w:rPr>
                <w:rFonts w:ascii="Bookman Old Style" w:hAnsi="Bookman Old Style" w:cs="Arial CYR"/>
                <w:sz w:val="13"/>
                <w:szCs w:val="13"/>
              </w:rPr>
              <w:t>5,83%</w:t>
            </w:r>
          </w:p>
        </w:tc>
        <w:tc>
          <w:tcPr>
            <w:tcW w:w="222" w:type="dxa"/>
            <w:vAlign w:val="center"/>
            <w:hideMark/>
          </w:tcPr>
          <w:p w14:paraId="23A170CD" w14:textId="77777777" w:rsidR="00E22929" w:rsidRPr="00E22929" w:rsidRDefault="00E22929">
            <w:pPr>
              <w:rPr>
                <w:sz w:val="13"/>
                <w:szCs w:val="13"/>
              </w:rPr>
            </w:pPr>
          </w:p>
        </w:tc>
      </w:tr>
      <w:tr w:rsidR="00E22929" w:rsidRPr="00E22929" w14:paraId="6CE51EF3" w14:textId="77777777" w:rsidTr="00E22929">
        <w:trPr>
          <w:trHeight w:val="195"/>
        </w:trPr>
        <w:tc>
          <w:tcPr>
            <w:tcW w:w="463" w:type="dxa"/>
            <w:tcBorders>
              <w:top w:val="nil"/>
              <w:left w:val="single" w:sz="8" w:space="0" w:color="auto"/>
              <w:bottom w:val="nil"/>
              <w:right w:val="nil"/>
            </w:tcBorders>
            <w:shd w:val="clear" w:color="auto" w:fill="auto"/>
            <w:noWrap/>
            <w:vAlign w:val="bottom"/>
            <w:hideMark/>
          </w:tcPr>
          <w:p w14:paraId="27D68D98" w14:textId="77777777" w:rsidR="00E22929" w:rsidRPr="00E22929" w:rsidRDefault="00E22929">
            <w:pPr>
              <w:rPr>
                <w:rFonts w:ascii="Calibri" w:hAnsi="Calibri" w:cs="Calibri"/>
                <w:color w:val="000000"/>
                <w:sz w:val="13"/>
                <w:szCs w:val="13"/>
              </w:rPr>
            </w:pPr>
            <w:r w:rsidRPr="00E22929">
              <w:rPr>
                <w:rFonts w:ascii="Calibri" w:hAnsi="Calibri" w:cs="Calibri"/>
                <w:color w:val="000000"/>
                <w:sz w:val="13"/>
                <w:szCs w:val="13"/>
              </w:rPr>
              <w:t> </w:t>
            </w:r>
          </w:p>
        </w:tc>
        <w:tc>
          <w:tcPr>
            <w:tcW w:w="56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2CAD8" w14:textId="77777777" w:rsidR="00E22929" w:rsidRPr="00E22929" w:rsidRDefault="00E22929">
            <w:pPr>
              <w:rPr>
                <w:rFonts w:ascii="Calibri" w:hAnsi="Calibri" w:cs="Calibri"/>
                <w:b/>
                <w:bCs/>
                <w:color w:val="000000"/>
                <w:sz w:val="13"/>
                <w:szCs w:val="13"/>
              </w:rPr>
            </w:pPr>
            <w:r w:rsidRPr="00E22929">
              <w:rPr>
                <w:rFonts w:ascii="Calibri" w:hAnsi="Calibri" w:cs="Calibri"/>
                <w:b/>
                <w:bCs/>
                <w:color w:val="000000"/>
                <w:sz w:val="13"/>
                <w:szCs w:val="13"/>
              </w:rPr>
              <w:t>Товарная выручка за год (=9.1.+9.2.)</w:t>
            </w:r>
          </w:p>
        </w:tc>
        <w:tc>
          <w:tcPr>
            <w:tcW w:w="1477" w:type="dxa"/>
            <w:tcBorders>
              <w:top w:val="nil"/>
              <w:left w:val="nil"/>
              <w:bottom w:val="single" w:sz="4" w:space="0" w:color="auto"/>
              <w:right w:val="single" w:sz="4" w:space="0" w:color="auto"/>
            </w:tcBorders>
            <w:shd w:val="clear" w:color="auto" w:fill="auto"/>
            <w:noWrap/>
            <w:vAlign w:val="bottom"/>
            <w:hideMark/>
          </w:tcPr>
          <w:p w14:paraId="1F2CBD60" w14:textId="77777777" w:rsidR="00E22929" w:rsidRPr="00E22929" w:rsidRDefault="00E22929">
            <w:pPr>
              <w:jc w:val="right"/>
              <w:rPr>
                <w:rFonts w:ascii="Calibri" w:hAnsi="Calibri" w:cs="Calibri"/>
                <w:sz w:val="13"/>
                <w:szCs w:val="13"/>
              </w:rPr>
            </w:pPr>
            <w:r w:rsidRPr="00E22929">
              <w:rPr>
                <w:rFonts w:ascii="Calibri" w:hAnsi="Calibri" w:cs="Calibri"/>
                <w:sz w:val="13"/>
                <w:szCs w:val="13"/>
              </w:rPr>
              <w:t>1830,43</w:t>
            </w:r>
          </w:p>
        </w:tc>
        <w:tc>
          <w:tcPr>
            <w:tcW w:w="1484" w:type="dxa"/>
            <w:tcBorders>
              <w:top w:val="nil"/>
              <w:left w:val="nil"/>
              <w:bottom w:val="single" w:sz="4" w:space="0" w:color="auto"/>
              <w:right w:val="single" w:sz="4" w:space="0" w:color="auto"/>
            </w:tcBorders>
            <w:shd w:val="clear" w:color="auto" w:fill="auto"/>
            <w:noWrap/>
            <w:vAlign w:val="bottom"/>
            <w:hideMark/>
          </w:tcPr>
          <w:p w14:paraId="1269DDED" w14:textId="77777777" w:rsidR="00E22929" w:rsidRPr="00E22929" w:rsidRDefault="00E22929">
            <w:pPr>
              <w:jc w:val="right"/>
              <w:rPr>
                <w:rFonts w:ascii="Calibri" w:hAnsi="Calibri" w:cs="Calibri"/>
                <w:color w:val="000000"/>
                <w:sz w:val="13"/>
                <w:szCs w:val="13"/>
              </w:rPr>
            </w:pPr>
            <w:r w:rsidRPr="00E22929">
              <w:rPr>
                <w:rFonts w:ascii="Calibri" w:hAnsi="Calibri" w:cs="Calibri"/>
                <w:color w:val="000000"/>
                <w:sz w:val="13"/>
                <w:szCs w:val="13"/>
              </w:rPr>
              <w:t>1 356,42</w:t>
            </w:r>
          </w:p>
        </w:tc>
        <w:tc>
          <w:tcPr>
            <w:tcW w:w="1456" w:type="dxa"/>
            <w:tcBorders>
              <w:top w:val="nil"/>
              <w:left w:val="nil"/>
              <w:bottom w:val="single" w:sz="4" w:space="0" w:color="auto"/>
              <w:right w:val="single" w:sz="4" w:space="0" w:color="auto"/>
            </w:tcBorders>
            <w:shd w:val="clear" w:color="auto" w:fill="auto"/>
            <w:noWrap/>
            <w:vAlign w:val="bottom"/>
            <w:hideMark/>
          </w:tcPr>
          <w:p w14:paraId="02737C9B" w14:textId="77777777" w:rsidR="00E22929" w:rsidRPr="00E22929" w:rsidRDefault="00E22929">
            <w:pPr>
              <w:jc w:val="right"/>
              <w:rPr>
                <w:rFonts w:ascii="Calibri" w:hAnsi="Calibri" w:cs="Calibri"/>
                <w:color w:val="000000"/>
                <w:sz w:val="13"/>
                <w:szCs w:val="13"/>
              </w:rPr>
            </w:pPr>
            <w:r w:rsidRPr="00E22929">
              <w:rPr>
                <w:rFonts w:ascii="Calibri" w:hAnsi="Calibri" w:cs="Calibri"/>
                <w:color w:val="000000"/>
                <w:sz w:val="13"/>
                <w:szCs w:val="13"/>
              </w:rPr>
              <w:t>905,67</w:t>
            </w:r>
          </w:p>
        </w:tc>
        <w:tc>
          <w:tcPr>
            <w:tcW w:w="1474" w:type="dxa"/>
            <w:tcBorders>
              <w:top w:val="nil"/>
              <w:left w:val="nil"/>
              <w:bottom w:val="single" w:sz="4" w:space="0" w:color="auto"/>
              <w:right w:val="single" w:sz="4" w:space="0" w:color="auto"/>
            </w:tcBorders>
            <w:shd w:val="clear" w:color="auto" w:fill="auto"/>
            <w:noWrap/>
            <w:vAlign w:val="bottom"/>
            <w:hideMark/>
          </w:tcPr>
          <w:p w14:paraId="237FFFEE" w14:textId="77777777" w:rsidR="00E22929" w:rsidRPr="00E22929" w:rsidRDefault="00E22929">
            <w:pPr>
              <w:jc w:val="right"/>
              <w:rPr>
                <w:rFonts w:ascii="Calibri" w:hAnsi="Calibri" w:cs="Calibri"/>
                <w:color w:val="000000"/>
                <w:sz w:val="13"/>
                <w:szCs w:val="13"/>
              </w:rPr>
            </w:pPr>
            <w:r w:rsidRPr="00E22929">
              <w:rPr>
                <w:rFonts w:ascii="Calibri" w:hAnsi="Calibri" w:cs="Calibri"/>
                <w:color w:val="000000"/>
                <w:sz w:val="13"/>
                <w:szCs w:val="13"/>
              </w:rPr>
              <w:t>906,13</w:t>
            </w:r>
          </w:p>
        </w:tc>
        <w:tc>
          <w:tcPr>
            <w:tcW w:w="1487" w:type="dxa"/>
            <w:tcBorders>
              <w:top w:val="nil"/>
              <w:left w:val="nil"/>
              <w:bottom w:val="single" w:sz="4" w:space="0" w:color="auto"/>
              <w:right w:val="single" w:sz="4" w:space="0" w:color="auto"/>
            </w:tcBorders>
            <w:shd w:val="clear" w:color="auto" w:fill="auto"/>
            <w:noWrap/>
            <w:vAlign w:val="bottom"/>
            <w:hideMark/>
          </w:tcPr>
          <w:p w14:paraId="008A1B18" w14:textId="77777777" w:rsidR="00E22929" w:rsidRPr="00E22929" w:rsidRDefault="00E22929">
            <w:pPr>
              <w:jc w:val="right"/>
              <w:rPr>
                <w:rFonts w:ascii="Calibri" w:hAnsi="Calibri" w:cs="Calibri"/>
                <w:color w:val="000000"/>
                <w:sz w:val="13"/>
                <w:szCs w:val="13"/>
              </w:rPr>
            </w:pPr>
            <w:r w:rsidRPr="00E22929">
              <w:rPr>
                <w:rFonts w:ascii="Calibri" w:hAnsi="Calibri" w:cs="Calibri"/>
                <w:color w:val="000000"/>
                <w:sz w:val="13"/>
                <w:szCs w:val="13"/>
              </w:rPr>
              <w:t>3 588,85</w:t>
            </w:r>
          </w:p>
        </w:tc>
        <w:tc>
          <w:tcPr>
            <w:tcW w:w="1487" w:type="dxa"/>
            <w:tcBorders>
              <w:top w:val="nil"/>
              <w:left w:val="nil"/>
              <w:bottom w:val="single" w:sz="4" w:space="0" w:color="auto"/>
              <w:right w:val="single" w:sz="8" w:space="0" w:color="auto"/>
            </w:tcBorders>
            <w:shd w:val="clear" w:color="auto" w:fill="auto"/>
            <w:noWrap/>
            <w:vAlign w:val="bottom"/>
            <w:hideMark/>
          </w:tcPr>
          <w:p w14:paraId="4D3E12BA" w14:textId="77777777" w:rsidR="00E22929" w:rsidRPr="00E22929" w:rsidRDefault="00E22929">
            <w:pPr>
              <w:jc w:val="right"/>
              <w:rPr>
                <w:rFonts w:ascii="Calibri" w:hAnsi="Calibri" w:cs="Calibri"/>
                <w:color w:val="000000"/>
                <w:sz w:val="13"/>
                <w:szCs w:val="13"/>
              </w:rPr>
            </w:pPr>
            <w:r w:rsidRPr="00E22929">
              <w:rPr>
                <w:rFonts w:ascii="Calibri" w:hAnsi="Calibri" w:cs="Calibri"/>
                <w:color w:val="000000"/>
                <w:sz w:val="13"/>
                <w:szCs w:val="13"/>
              </w:rPr>
              <w:t>967,47</w:t>
            </w:r>
          </w:p>
        </w:tc>
        <w:tc>
          <w:tcPr>
            <w:tcW w:w="222" w:type="dxa"/>
            <w:vAlign w:val="center"/>
            <w:hideMark/>
          </w:tcPr>
          <w:p w14:paraId="61614D73" w14:textId="77777777" w:rsidR="00E22929" w:rsidRPr="00E22929" w:rsidRDefault="00E22929">
            <w:pPr>
              <w:rPr>
                <w:sz w:val="13"/>
                <w:szCs w:val="13"/>
              </w:rPr>
            </w:pPr>
          </w:p>
        </w:tc>
      </w:tr>
      <w:tr w:rsidR="00E22929" w:rsidRPr="00E22929" w14:paraId="75001A7B" w14:textId="77777777" w:rsidTr="00E22929">
        <w:trPr>
          <w:trHeight w:val="204"/>
        </w:trPr>
        <w:tc>
          <w:tcPr>
            <w:tcW w:w="463" w:type="dxa"/>
            <w:tcBorders>
              <w:top w:val="nil"/>
              <w:left w:val="single" w:sz="8" w:space="0" w:color="auto"/>
              <w:bottom w:val="nil"/>
              <w:right w:val="nil"/>
            </w:tcBorders>
            <w:shd w:val="clear" w:color="auto" w:fill="auto"/>
            <w:noWrap/>
            <w:vAlign w:val="bottom"/>
            <w:hideMark/>
          </w:tcPr>
          <w:p w14:paraId="2CE138E1" w14:textId="77777777" w:rsidR="00E22929" w:rsidRPr="00E22929" w:rsidRDefault="00E22929">
            <w:pPr>
              <w:rPr>
                <w:rFonts w:ascii="Bookman Old Style" w:hAnsi="Bookman Old Style" w:cs="Arial CYR"/>
                <w:sz w:val="13"/>
                <w:szCs w:val="13"/>
              </w:rPr>
            </w:pPr>
            <w:r w:rsidRPr="00E22929">
              <w:rPr>
                <w:rFonts w:ascii="Bookman Old Style" w:hAnsi="Bookman Old Style" w:cs="Arial CYR"/>
                <w:sz w:val="13"/>
                <w:szCs w:val="13"/>
              </w:rPr>
              <w:t> </w:t>
            </w:r>
          </w:p>
        </w:tc>
        <w:tc>
          <w:tcPr>
            <w:tcW w:w="56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FD918" w14:textId="77777777" w:rsidR="00E22929" w:rsidRPr="00E22929" w:rsidRDefault="00E22929">
            <w:pPr>
              <w:rPr>
                <w:rFonts w:ascii="Calibri" w:hAnsi="Calibri" w:cs="Calibri"/>
                <w:b/>
                <w:bCs/>
                <w:color w:val="0000FF"/>
                <w:sz w:val="13"/>
                <w:szCs w:val="13"/>
              </w:rPr>
            </w:pPr>
            <w:r w:rsidRPr="00E22929">
              <w:rPr>
                <w:rFonts w:ascii="Calibri" w:hAnsi="Calibri" w:cs="Calibri"/>
                <w:b/>
                <w:bCs/>
                <w:color w:val="0000FF"/>
                <w:sz w:val="13"/>
                <w:szCs w:val="13"/>
              </w:rPr>
              <w:t>1 полугодие (=10.1.*11.1.)</w:t>
            </w:r>
          </w:p>
        </w:tc>
        <w:tc>
          <w:tcPr>
            <w:tcW w:w="1477" w:type="dxa"/>
            <w:tcBorders>
              <w:top w:val="nil"/>
              <w:left w:val="nil"/>
              <w:bottom w:val="single" w:sz="4" w:space="0" w:color="auto"/>
              <w:right w:val="single" w:sz="4" w:space="0" w:color="auto"/>
            </w:tcBorders>
            <w:shd w:val="clear" w:color="auto" w:fill="auto"/>
            <w:noWrap/>
            <w:vAlign w:val="bottom"/>
            <w:hideMark/>
          </w:tcPr>
          <w:p w14:paraId="2D4840E4" w14:textId="77777777" w:rsidR="00E22929" w:rsidRPr="00E22929" w:rsidRDefault="00E22929">
            <w:pPr>
              <w:jc w:val="right"/>
              <w:rPr>
                <w:rFonts w:ascii="Calibri" w:hAnsi="Calibri" w:cs="Calibri"/>
                <w:color w:val="002060"/>
                <w:sz w:val="13"/>
                <w:szCs w:val="13"/>
              </w:rPr>
            </w:pPr>
            <w:r w:rsidRPr="00E22929">
              <w:rPr>
                <w:rFonts w:ascii="Calibri" w:hAnsi="Calibri" w:cs="Calibri"/>
                <w:color w:val="002060"/>
                <w:sz w:val="13"/>
                <w:szCs w:val="13"/>
              </w:rPr>
              <w:t>1 023,82</w:t>
            </w:r>
          </w:p>
        </w:tc>
        <w:tc>
          <w:tcPr>
            <w:tcW w:w="1484" w:type="dxa"/>
            <w:tcBorders>
              <w:top w:val="nil"/>
              <w:left w:val="nil"/>
              <w:bottom w:val="single" w:sz="4" w:space="0" w:color="auto"/>
              <w:right w:val="single" w:sz="4" w:space="0" w:color="auto"/>
            </w:tcBorders>
            <w:shd w:val="clear" w:color="auto" w:fill="auto"/>
            <w:noWrap/>
            <w:vAlign w:val="bottom"/>
            <w:hideMark/>
          </w:tcPr>
          <w:p w14:paraId="47EE3622" w14:textId="77777777" w:rsidR="00E22929" w:rsidRPr="00E22929" w:rsidRDefault="00E22929">
            <w:pPr>
              <w:jc w:val="right"/>
              <w:rPr>
                <w:rFonts w:ascii="Calibri" w:hAnsi="Calibri" w:cs="Calibri"/>
                <w:color w:val="0000FF"/>
                <w:sz w:val="13"/>
                <w:szCs w:val="13"/>
              </w:rPr>
            </w:pPr>
            <w:r w:rsidRPr="00E22929">
              <w:rPr>
                <w:rFonts w:ascii="Calibri" w:hAnsi="Calibri" w:cs="Calibri"/>
                <w:color w:val="0000FF"/>
                <w:sz w:val="13"/>
                <w:szCs w:val="13"/>
              </w:rPr>
              <w:t>0,00</w:t>
            </w:r>
          </w:p>
        </w:tc>
        <w:tc>
          <w:tcPr>
            <w:tcW w:w="1456" w:type="dxa"/>
            <w:tcBorders>
              <w:top w:val="nil"/>
              <w:left w:val="nil"/>
              <w:bottom w:val="single" w:sz="4" w:space="0" w:color="auto"/>
              <w:right w:val="single" w:sz="4" w:space="0" w:color="auto"/>
            </w:tcBorders>
            <w:shd w:val="clear" w:color="auto" w:fill="auto"/>
            <w:noWrap/>
            <w:vAlign w:val="bottom"/>
            <w:hideMark/>
          </w:tcPr>
          <w:p w14:paraId="189F7EE3" w14:textId="77777777" w:rsidR="00E22929" w:rsidRPr="00E22929" w:rsidRDefault="00E22929">
            <w:pPr>
              <w:jc w:val="right"/>
              <w:rPr>
                <w:rFonts w:ascii="Calibri" w:hAnsi="Calibri" w:cs="Calibri"/>
                <w:color w:val="0000FF"/>
                <w:sz w:val="13"/>
                <w:szCs w:val="13"/>
              </w:rPr>
            </w:pPr>
            <w:r w:rsidRPr="00E22929">
              <w:rPr>
                <w:rFonts w:ascii="Calibri" w:hAnsi="Calibri" w:cs="Calibri"/>
                <w:color w:val="0000FF"/>
                <w:sz w:val="13"/>
                <w:szCs w:val="13"/>
              </w:rPr>
              <w:t>481,79</w:t>
            </w:r>
          </w:p>
        </w:tc>
        <w:tc>
          <w:tcPr>
            <w:tcW w:w="1474" w:type="dxa"/>
            <w:tcBorders>
              <w:top w:val="nil"/>
              <w:left w:val="nil"/>
              <w:bottom w:val="single" w:sz="4" w:space="0" w:color="auto"/>
              <w:right w:val="single" w:sz="4" w:space="0" w:color="auto"/>
            </w:tcBorders>
            <w:shd w:val="clear" w:color="auto" w:fill="auto"/>
            <w:noWrap/>
            <w:vAlign w:val="bottom"/>
            <w:hideMark/>
          </w:tcPr>
          <w:p w14:paraId="39D37759" w14:textId="77777777" w:rsidR="00E22929" w:rsidRPr="00E22929" w:rsidRDefault="00E22929">
            <w:pPr>
              <w:jc w:val="right"/>
              <w:rPr>
                <w:rFonts w:ascii="Calibri" w:hAnsi="Calibri" w:cs="Calibri"/>
                <w:color w:val="0000FF"/>
                <w:sz w:val="13"/>
                <w:szCs w:val="13"/>
              </w:rPr>
            </w:pPr>
            <w:r w:rsidRPr="00E22929">
              <w:rPr>
                <w:rFonts w:ascii="Calibri" w:hAnsi="Calibri" w:cs="Calibri"/>
                <w:color w:val="0000FF"/>
                <w:sz w:val="13"/>
                <w:szCs w:val="13"/>
              </w:rPr>
              <w:t>486,51</w:t>
            </w:r>
          </w:p>
        </w:tc>
        <w:tc>
          <w:tcPr>
            <w:tcW w:w="1487" w:type="dxa"/>
            <w:tcBorders>
              <w:top w:val="nil"/>
              <w:left w:val="nil"/>
              <w:bottom w:val="single" w:sz="4" w:space="0" w:color="auto"/>
              <w:right w:val="single" w:sz="4" w:space="0" w:color="auto"/>
            </w:tcBorders>
            <w:shd w:val="clear" w:color="auto" w:fill="auto"/>
            <w:noWrap/>
            <w:vAlign w:val="bottom"/>
            <w:hideMark/>
          </w:tcPr>
          <w:p w14:paraId="0096639C" w14:textId="77777777" w:rsidR="00E22929" w:rsidRPr="00E22929" w:rsidRDefault="00E22929">
            <w:pPr>
              <w:jc w:val="right"/>
              <w:rPr>
                <w:rFonts w:ascii="Calibri" w:hAnsi="Calibri" w:cs="Calibri"/>
                <w:color w:val="0000FF"/>
                <w:sz w:val="13"/>
                <w:szCs w:val="13"/>
              </w:rPr>
            </w:pPr>
            <w:r w:rsidRPr="00E22929">
              <w:rPr>
                <w:rFonts w:ascii="Calibri" w:hAnsi="Calibri" w:cs="Calibri"/>
                <w:color w:val="0000FF"/>
                <w:sz w:val="13"/>
                <w:szCs w:val="13"/>
              </w:rPr>
              <w:t>0,00</w:t>
            </w:r>
          </w:p>
        </w:tc>
        <w:tc>
          <w:tcPr>
            <w:tcW w:w="1487" w:type="dxa"/>
            <w:tcBorders>
              <w:top w:val="nil"/>
              <w:left w:val="nil"/>
              <w:bottom w:val="single" w:sz="4" w:space="0" w:color="auto"/>
              <w:right w:val="single" w:sz="8" w:space="0" w:color="auto"/>
            </w:tcBorders>
            <w:shd w:val="clear" w:color="auto" w:fill="auto"/>
            <w:noWrap/>
            <w:vAlign w:val="bottom"/>
            <w:hideMark/>
          </w:tcPr>
          <w:p w14:paraId="2477F5B8" w14:textId="77777777" w:rsidR="00E22929" w:rsidRPr="00E22929" w:rsidRDefault="00E22929">
            <w:pPr>
              <w:jc w:val="right"/>
              <w:rPr>
                <w:rFonts w:ascii="Calibri" w:hAnsi="Calibri" w:cs="Calibri"/>
                <w:color w:val="0000FF"/>
                <w:sz w:val="13"/>
                <w:szCs w:val="13"/>
              </w:rPr>
            </w:pPr>
            <w:r w:rsidRPr="00E22929">
              <w:rPr>
                <w:rFonts w:ascii="Calibri" w:hAnsi="Calibri" w:cs="Calibri"/>
                <w:color w:val="0000FF"/>
                <w:sz w:val="13"/>
                <w:szCs w:val="13"/>
              </w:rPr>
              <w:t>491,15</w:t>
            </w:r>
          </w:p>
        </w:tc>
        <w:tc>
          <w:tcPr>
            <w:tcW w:w="222" w:type="dxa"/>
            <w:vAlign w:val="center"/>
            <w:hideMark/>
          </w:tcPr>
          <w:p w14:paraId="291A6777" w14:textId="77777777" w:rsidR="00E22929" w:rsidRPr="00E22929" w:rsidRDefault="00E22929">
            <w:pPr>
              <w:rPr>
                <w:sz w:val="13"/>
                <w:szCs w:val="13"/>
              </w:rPr>
            </w:pPr>
          </w:p>
        </w:tc>
      </w:tr>
      <w:tr w:rsidR="00E22929" w:rsidRPr="00E22929" w14:paraId="25124ED5" w14:textId="77777777" w:rsidTr="00E22929">
        <w:trPr>
          <w:trHeight w:val="204"/>
        </w:trPr>
        <w:tc>
          <w:tcPr>
            <w:tcW w:w="463" w:type="dxa"/>
            <w:tcBorders>
              <w:top w:val="nil"/>
              <w:left w:val="single" w:sz="8" w:space="0" w:color="auto"/>
              <w:bottom w:val="nil"/>
              <w:right w:val="nil"/>
            </w:tcBorders>
            <w:shd w:val="clear" w:color="auto" w:fill="auto"/>
            <w:noWrap/>
            <w:vAlign w:val="bottom"/>
            <w:hideMark/>
          </w:tcPr>
          <w:p w14:paraId="2004C580" w14:textId="77777777" w:rsidR="00E22929" w:rsidRPr="00E22929" w:rsidRDefault="00E22929">
            <w:pPr>
              <w:rPr>
                <w:rFonts w:ascii="Bookman Old Style" w:hAnsi="Bookman Old Style" w:cs="Arial CYR"/>
                <w:sz w:val="13"/>
                <w:szCs w:val="13"/>
              </w:rPr>
            </w:pPr>
            <w:r w:rsidRPr="00E22929">
              <w:rPr>
                <w:rFonts w:ascii="Bookman Old Style" w:hAnsi="Bookman Old Style" w:cs="Arial CYR"/>
                <w:sz w:val="13"/>
                <w:szCs w:val="13"/>
              </w:rPr>
              <w:t> </w:t>
            </w:r>
          </w:p>
        </w:tc>
        <w:tc>
          <w:tcPr>
            <w:tcW w:w="56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99571" w14:textId="77777777" w:rsidR="00E22929" w:rsidRPr="00E22929" w:rsidRDefault="00E22929">
            <w:pPr>
              <w:rPr>
                <w:rFonts w:ascii="Calibri" w:hAnsi="Calibri" w:cs="Calibri"/>
                <w:b/>
                <w:bCs/>
                <w:color w:val="FF0000"/>
                <w:sz w:val="13"/>
                <w:szCs w:val="13"/>
              </w:rPr>
            </w:pPr>
            <w:r w:rsidRPr="00E22929">
              <w:rPr>
                <w:rFonts w:ascii="Calibri" w:hAnsi="Calibri" w:cs="Calibri"/>
                <w:b/>
                <w:bCs/>
                <w:color w:val="FF0000"/>
                <w:sz w:val="13"/>
                <w:szCs w:val="13"/>
              </w:rPr>
              <w:t>2 полугодие (=10.2.*11.2.)</w:t>
            </w:r>
          </w:p>
        </w:tc>
        <w:tc>
          <w:tcPr>
            <w:tcW w:w="1477" w:type="dxa"/>
            <w:tcBorders>
              <w:top w:val="nil"/>
              <w:left w:val="nil"/>
              <w:bottom w:val="single" w:sz="4" w:space="0" w:color="auto"/>
              <w:right w:val="single" w:sz="4" w:space="0" w:color="auto"/>
            </w:tcBorders>
            <w:shd w:val="clear" w:color="auto" w:fill="auto"/>
            <w:noWrap/>
            <w:vAlign w:val="bottom"/>
            <w:hideMark/>
          </w:tcPr>
          <w:p w14:paraId="5A86F700" w14:textId="77777777" w:rsidR="00E22929" w:rsidRPr="00E22929" w:rsidRDefault="00E22929">
            <w:pPr>
              <w:jc w:val="right"/>
              <w:rPr>
                <w:rFonts w:ascii="Calibri" w:hAnsi="Calibri" w:cs="Calibri"/>
                <w:color w:val="FF0000"/>
                <w:sz w:val="13"/>
                <w:szCs w:val="13"/>
              </w:rPr>
            </w:pPr>
            <w:r w:rsidRPr="00E22929">
              <w:rPr>
                <w:rFonts w:ascii="Calibri" w:hAnsi="Calibri" w:cs="Calibri"/>
                <w:color w:val="FF0000"/>
                <w:sz w:val="13"/>
                <w:szCs w:val="13"/>
              </w:rPr>
              <w:t>806,61</w:t>
            </w:r>
          </w:p>
        </w:tc>
        <w:tc>
          <w:tcPr>
            <w:tcW w:w="1484" w:type="dxa"/>
            <w:tcBorders>
              <w:top w:val="nil"/>
              <w:left w:val="nil"/>
              <w:bottom w:val="single" w:sz="4" w:space="0" w:color="auto"/>
              <w:right w:val="single" w:sz="4" w:space="0" w:color="auto"/>
            </w:tcBorders>
            <w:shd w:val="clear" w:color="auto" w:fill="auto"/>
            <w:noWrap/>
            <w:vAlign w:val="bottom"/>
            <w:hideMark/>
          </w:tcPr>
          <w:p w14:paraId="06BEAB06" w14:textId="77777777" w:rsidR="00E22929" w:rsidRPr="00E22929" w:rsidRDefault="00E22929">
            <w:pPr>
              <w:jc w:val="right"/>
              <w:rPr>
                <w:rFonts w:ascii="Calibri" w:hAnsi="Calibri" w:cs="Calibri"/>
                <w:color w:val="FF0000"/>
                <w:sz w:val="13"/>
                <w:szCs w:val="13"/>
              </w:rPr>
            </w:pPr>
            <w:r w:rsidRPr="00E22929">
              <w:rPr>
                <w:rFonts w:ascii="Calibri" w:hAnsi="Calibri" w:cs="Calibri"/>
                <w:color w:val="FF0000"/>
                <w:sz w:val="13"/>
                <w:szCs w:val="13"/>
              </w:rPr>
              <w:t>1 356,42</w:t>
            </w:r>
          </w:p>
        </w:tc>
        <w:tc>
          <w:tcPr>
            <w:tcW w:w="1456" w:type="dxa"/>
            <w:tcBorders>
              <w:top w:val="nil"/>
              <w:left w:val="nil"/>
              <w:bottom w:val="single" w:sz="4" w:space="0" w:color="auto"/>
              <w:right w:val="single" w:sz="4" w:space="0" w:color="auto"/>
            </w:tcBorders>
            <w:shd w:val="clear" w:color="auto" w:fill="auto"/>
            <w:noWrap/>
            <w:vAlign w:val="bottom"/>
            <w:hideMark/>
          </w:tcPr>
          <w:p w14:paraId="5BB3A77F" w14:textId="77777777" w:rsidR="00E22929" w:rsidRPr="00E22929" w:rsidRDefault="00E22929">
            <w:pPr>
              <w:jc w:val="right"/>
              <w:rPr>
                <w:rFonts w:ascii="Calibri" w:hAnsi="Calibri" w:cs="Calibri"/>
                <w:color w:val="FF0000"/>
                <w:sz w:val="13"/>
                <w:szCs w:val="13"/>
              </w:rPr>
            </w:pPr>
            <w:r w:rsidRPr="00E22929">
              <w:rPr>
                <w:rFonts w:ascii="Calibri" w:hAnsi="Calibri" w:cs="Calibri"/>
                <w:color w:val="FF0000"/>
                <w:sz w:val="13"/>
                <w:szCs w:val="13"/>
              </w:rPr>
              <w:t>423,87</w:t>
            </w:r>
          </w:p>
        </w:tc>
        <w:tc>
          <w:tcPr>
            <w:tcW w:w="1474" w:type="dxa"/>
            <w:tcBorders>
              <w:top w:val="nil"/>
              <w:left w:val="nil"/>
              <w:bottom w:val="single" w:sz="4" w:space="0" w:color="auto"/>
              <w:right w:val="single" w:sz="4" w:space="0" w:color="auto"/>
            </w:tcBorders>
            <w:shd w:val="clear" w:color="auto" w:fill="auto"/>
            <w:noWrap/>
            <w:vAlign w:val="bottom"/>
            <w:hideMark/>
          </w:tcPr>
          <w:p w14:paraId="162D9452" w14:textId="77777777" w:rsidR="00E22929" w:rsidRPr="00E22929" w:rsidRDefault="00E22929">
            <w:pPr>
              <w:jc w:val="right"/>
              <w:rPr>
                <w:rFonts w:ascii="Calibri" w:hAnsi="Calibri" w:cs="Calibri"/>
                <w:color w:val="FF0000"/>
                <w:sz w:val="13"/>
                <w:szCs w:val="13"/>
              </w:rPr>
            </w:pPr>
            <w:r w:rsidRPr="00E22929">
              <w:rPr>
                <w:rFonts w:ascii="Calibri" w:hAnsi="Calibri" w:cs="Calibri"/>
                <w:color w:val="FF0000"/>
                <w:sz w:val="13"/>
                <w:szCs w:val="13"/>
              </w:rPr>
              <w:t>419,62</w:t>
            </w:r>
          </w:p>
        </w:tc>
        <w:tc>
          <w:tcPr>
            <w:tcW w:w="1487" w:type="dxa"/>
            <w:tcBorders>
              <w:top w:val="nil"/>
              <w:left w:val="nil"/>
              <w:bottom w:val="single" w:sz="4" w:space="0" w:color="auto"/>
              <w:right w:val="single" w:sz="4" w:space="0" w:color="auto"/>
            </w:tcBorders>
            <w:shd w:val="clear" w:color="auto" w:fill="auto"/>
            <w:noWrap/>
            <w:vAlign w:val="bottom"/>
            <w:hideMark/>
          </w:tcPr>
          <w:p w14:paraId="6D9FD7D1" w14:textId="77777777" w:rsidR="00E22929" w:rsidRPr="00E22929" w:rsidRDefault="00E22929">
            <w:pPr>
              <w:jc w:val="right"/>
              <w:rPr>
                <w:rFonts w:ascii="Calibri" w:hAnsi="Calibri" w:cs="Calibri"/>
                <w:color w:val="FF0000"/>
                <w:sz w:val="13"/>
                <w:szCs w:val="13"/>
              </w:rPr>
            </w:pPr>
            <w:r w:rsidRPr="00E22929">
              <w:rPr>
                <w:rFonts w:ascii="Calibri" w:hAnsi="Calibri" w:cs="Calibri"/>
                <w:color w:val="FF0000"/>
                <w:sz w:val="13"/>
                <w:szCs w:val="13"/>
              </w:rPr>
              <w:t>3 588,85</w:t>
            </w:r>
          </w:p>
        </w:tc>
        <w:tc>
          <w:tcPr>
            <w:tcW w:w="1487" w:type="dxa"/>
            <w:tcBorders>
              <w:top w:val="nil"/>
              <w:left w:val="nil"/>
              <w:bottom w:val="single" w:sz="4" w:space="0" w:color="auto"/>
              <w:right w:val="single" w:sz="8" w:space="0" w:color="auto"/>
            </w:tcBorders>
            <w:shd w:val="clear" w:color="auto" w:fill="auto"/>
            <w:noWrap/>
            <w:vAlign w:val="bottom"/>
            <w:hideMark/>
          </w:tcPr>
          <w:p w14:paraId="28275873" w14:textId="77777777" w:rsidR="00E22929" w:rsidRPr="00E22929" w:rsidRDefault="00E22929">
            <w:pPr>
              <w:jc w:val="right"/>
              <w:rPr>
                <w:rFonts w:ascii="Calibri" w:hAnsi="Calibri" w:cs="Calibri"/>
                <w:color w:val="FF0000"/>
                <w:sz w:val="13"/>
                <w:szCs w:val="13"/>
              </w:rPr>
            </w:pPr>
            <w:r w:rsidRPr="00E22929">
              <w:rPr>
                <w:rFonts w:ascii="Calibri" w:hAnsi="Calibri" w:cs="Calibri"/>
                <w:color w:val="FF0000"/>
                <w:sz w:val="13"/>
                <w:szCs w:val="13"/>
              </w:rPr>
              <w:t>476,32</w:t>
            </w:r>
          </w:p>
        </w:tc>
        <w:tc>
          <w:tcPr>
            <w:tcW w:w="222" w:type="dxa"/>
            <w:vAlign w:val="center"/>
            <w:hideMark/>
          </w:tcPr>
          <w:p w14:paraId="0879006F" w14:textId="77777777" w:rsidR="00E22929" w:rsidRPr="00E22929" w:rsidRDefault="00E22929">
            <w:pPr>
              <w:rPr>
                <w:sz w:val="13"/>
                <w:szCs w:val="13"/>
              </w:rPr>
            </w:pPr>
          </w:p>
        </w:tc>
      </w:tr>
      <w:tr w:rsidR="00E22929" w:rsidRPr="00E22929" w14:paraId="32BF7D81" w14:textId="77777777" w:rsidTr="00E22929">
        <w:trPr>
          <w:trHeight w:val="204"/>
        </w:trPr>
        <w:tc>
          <w:tcPr>
            <w:tcW w:w="463" w:type="dxa"/>
            <w:tcBorders>
              <w:top w:val="nil"/>
              <w:left w:val="single" w:sz="8" w:space="0" w:color="auto"/>
              <w:bottom w:val="nil"/>
              <w:right w:val="nil"/>
            </w:tcBorders>
            <w:shd w:val="clear" w:color="auto" w:fill="auto"/>
            <w:noWrap/>
            <w:vAlign w:val="bottom"/>
            <w:hideMark/>
          </w:tcPr>
          <w:p w14:paraId="4A67172C" w14:textId="77777777" w:rsidR="00E22929" w:rsidRPr="00E22929" w:rsidRDefault="00E22929">
            <w:pPr>
              <w:rPr>
                <w:rFonts w:ascii="Bookman Old Style" w:hAnsi="Bookman Old Style" w:cs="Arial CYR"/>
                <w:sz w:val="13"/>
                <w:szCs w:val="13"/>
              </w:rPr>
            </w:pPr>
            <w:r w:rsidRPr="00E22929">
              <w:rPr>
                <w:rFonts w:ascii="Bookman Old Style" w:hAnsi="Bookman Old Style" w:cs="Arial CYR"/>
                <w:sz w:val="13"/>
                <w:szCs w:val="13"/>
              </w:rPr>
              <w:t> </w:t>
            </w:r>
          </w:p>
        </w:tc>
        <w:tc>
          <w:tcPr>
            <w:tcW w:w="56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0CBFF" w14:textId="77777777" w:rsidR="00E22929" w:rsidRPr="00E22929" w:rsidRDefault="00E22929">
            <w:pPr>
              <w:rPr>
                <w:rFonts w:ascii="Calibri" w:hAnsi="Calibri" w:cs="Calibri"/>
                <w:b/>
                <w:bCs/>
                <w:color w:val="000000"/>
                <w:sz w:val="13"/>
                <w:szCs w:val="13"/>
              </w:rPr>
            </w:pPr>
            <w:r w:rsidRPr="00E22929">
              <w:rPr>
                <w:rFonts w:ascii="Calibri" w:hAnsi="Calibri" w:cs="Calibri"/>
                <w:b/>
                <w:bCs/>
                <w:color w:val="000000"/>
                <w:sz w:val="13"/>
                <w:szCs w:val="13"/>
              </w:rPr>
              <w:t>Полезный отпуск, м куб.</w:t>
            </w:r>
          </w:p>
        </w:tc>
        <w:tc>
          <w:tcPr>
            <w:tcW w:w="1477" w:type="dxa"/>
            <w:tcBorders>
              <w:top w:val="nil"/>
              <w:left w:val="nil"/>
              <w:bottom w:val="single" w:sz="4" w:space="0" w:color="auto"/>
              <w:right w:val="single" w:sz="4" w:space="0" w:color="auto"/>
            </w:tcBorders>
            <w:shd w:val="clear" w:color="auto" w:fill="auto"/>
            <w:noWrap/>
            <w:vAlign w:val="bottom"/>
            <w:hideMark/>
          </w:tcPr>
          <w:p w14:paraId="03CEEDC0" w14:textId="77777777" w:rsidR="00E22929" w:rsidRPr="00E22929" w:rsidRDefault="00E22929">
            <w:pPr>
              <w:jc w:val="right"/>
              <w:rPr>
                <w:rFonts w:ascii="Calibri" w:hAnsi="Calibri" w:cs="Calibri"/>
                <w:sz w:val="13"/>
                <w:szCs w:val="13"/>
              </w:rPr>
            </w:pPr>
            <w:r w:rsidRPr="00E22929">
              <w:rPr>
                <w:rFonts w:ascii="Calibri" w:hAnsi="Calibri" w:cs="Calibri"/>
                <w:sz w:val="13"/>
                <w:szCs w:val="13"/>
              </w:rPr>
              <w:t>37098,38</w:t>
            </w:r>
          </w:p>
        </w:tc>
        <w:tc>
          <w:tcPr>
            <w:tcW w:w="1484" w:type="dxa"/>
            <w:tcBorders>
              <w:top w:val="nil"/>
              <w:left w:val="nil"/>
              <w:bottom w:val="single" w:sz="4" w:space="0" w:color="auto"/>
              <w:right w:val="single" w:sz="4" w:space="0" w:color="auto"/>
            </w:tcBorders>
            <w:shd w:val="clear" w:color="auto" w:fill="auto"/>
            <w:noWrap/>
            <w:vAlign w:val="bottom"/>
            <w:hideMark/>
          </w:tcPr>
          <w:p w14:paraId="348398D2" w14:textId="77777777" w:rsidR="00E22929" w:rsidRPr="00E22929" w:rsidRDefault="00E22929">
            <w:pPr>
              <w:jc w:val="right"/>
              <w:rPr>
                <w:rFonts w:ascii="Calibri" w:hAnsi="Calibri" w:cs="Calibri"/>
                <w:color w:val="000000"/>
                <w:sz w:val="13"/>
                <w:szCs w:val="13"/>
              </w:rPr>
            </w:pPr>
            <w:r w:rsidRPr="00E22929">
              <w:rPr>
                <w:rFonts w:ascii="Calibri" w:hAnsi="Calibri" w:cs="Calibri"/>
                <w:color w:val="000000"/>
                <w:sz w:val="13"/>
                <w:szCs w:val="13"/>
              </w:rPr>
              <w:t>17 807,84</w:t>
            </w:r>
          </w:p>
        </w:tc>
        <w:tc>
          <w:tcPr>
            <w:tcW w:w="1456" w:type="dxa"/>
            <w:tcBorders>
              <w:top w:val="nil"/>
              <w:left w:val="nil"/>
              <w:bottom w:val="single" w:sz="4" w:space="0" w:color="auto"/>
              <w:right w:val="single" w:sz="4" w:space="0" w:color="auto"/>
            </w:tcBorders>
            <w:shd w:val="clear" w:color="auto" w:fill="auto"/>
            <w:noWrap/>
            <w:vAlign w:val="bottom"/>
            <w:hideMark/>
          </w:tcPr>
          <w:p w14:paraId="378A815D" w14:textId="77777777" w:rsidR="00E22929" w:rsidRPr="00E22929" w:rsidRDefault="00E22929">
            <w:pPr>
              <w:jc w:val="right"/>
              <w:rPr>
                <w:rFonts w:ascii="Calibri" w:hAnsi="Calibri" w:cs="Calibri"/>
                <w:color w:val="000000"/>
                <w:sz w:val="13"/>
                <w:szCs w:val="13"/>
              </w:rPr>
            </w:pPr>
            <w:r w:rsidRPr="00E22929">
              <w:rPr>
                <w:rFonts w:ascii="Calibri" w:hAnsi="Calibri" w:cs="Calibri"/>
                <w:color w:val="000000"/>
                <w:sz w:val="13"/>
                <w:szCs w:val="13"/>
              </w:rPr>
              <w:t>17 807,84</w:t>
            </w:r>
          </w:p>
        </w:tc>
        <w:tc>
          <w:tcPr>
            <w:tcW w:w="1474" w:type="dxa"/>
            <w:tcBorders>
              <w:top w:val="nil"/>
              <w:left w:val="nil"/>
              <w:bottom w:val="single" w:sz="4" w:space="0" w:color="auto"/>
              <w:right w:val="single" w:sz="4" w:space="0" w:color="auto"/>
            </w:tcBorders>
            <w:shd w:val="clear" w:color="auto" w:fill="auto"/>
            <w:noWrap/>
            <w:vAlign w:val="bottom"/>
            <w:hideMark/>
          </w:tcPr>
          <w:p w14:paraId="579194CA" w14:textId="77777777" w:rsidR="00E22929" w:rsidRPr="00E22929" w:rsidRDefault="00E22929">
            <w:pPr>
              <w:jc w:val="right"/>
              <w:rPr>
                <w:rFonts w:ascii="Calibri" w:hAnsi="Calibri" w:cs="Calibri"/>
                <w:color w:val="000000"/>
                <w:sz w:val="13"/>
                <w:szCs w:val="13"/>
              </w:rPr>
            </w:pPr>
            <w:r w:rsidRPr="00E22929">
              <w:rPr>
                <w:rFonts w:ascii="Calibri" w:hAnsi="Calibri" w:cs="Calibri"/>
                <w:color w:val="000000"/>
                <w:sz w:val="13"/>
                <w:szCs w:val="13"/>
              </w:rPr>
              <w:t>16 952,84</w:t>
            </w:r>
          </w:p>
        </w:tc>
        <w:tc>
          <w:tcPr>
            <w:tcW w:w="1487" w:type="dxa"/>
            <w:tcBorders>
              <w:top w:val="nil"/>
              <w:left w:val="nil"/>
              <w:bottom w:val="single" w:sz="4" w:space="0" w:color="auto"/>
              <w:right w:val="single" w:sz="4" w:space="0" w:color="auto"/>
            </w:tcBorders>
            <w:shd w:val="clear" w:color="auto" w:fill="auto"/>
            <w:noWrap/>
            <w:vAlign w:val="bottom"/>
            <w:hideMark/>
          </w:tcPr>
          <w:p w14:paraId="0705F895" w14:textId="77777777" w:rsidR="00E22929" w:rsidRPr="00E22929" w:rsidRDefault="00E22929">
            <w:pPr>
              <w:jc w:val="right"/>
              <w:rPr>
                <w:rFonts w:ascii="Calibri" w:hAnsi="Calibri" w:cs="Calibri"/>
                <w:color w:val="000000"/>
                <w:sz w:val="13"/>
                <w:szCs w:val="13"/>
              </w:rPr>
            </w:pPr>
            <w:r w:rsidRPr="00E22929">
              <w:rPr>
                <w:rFonts w:ascii="Calibri" w:hAnsi="Calibri" w:cs="Calibri"/>
                <w:color w:val="000000"/>
                <w:sz w:val="13"/>
                <w:szCs w:val="13"/>
              </w:rPr>
              <w:t>17 103,93</w:t>
            </w:r>
          </w:p>
        </w:tc>
        <w:tc>
          <w:tcPr>
            <w:tcW w:w="1487" w:type="dxa"/>
            <w:tcBorders>
              <w:top w:val="nil"/>
              <w:left w:val="nil"/>
              <w:bottom w:val="single" w:sz="4" w:space="0" w:color="auto"/>
              <w:right w:val="single" w:sz="8" w:space="0" w:color="auto"/>
            </w:tcBorders>
            <w:shd w:val="clear" w:color="auto" w:fill="auto"/>
            <w:noWrap/>
            <w:vAlign w:val="bottom"/>
            <w:hideMark/>
          </w:tcPr>
          <w:p w14:paraId="0B1E0E86" w14:textId="77777777" w:rsidR="00E22929" w:rsidRPr="00E22929" w:rsidRDefault="00E22929">
            <w:pPr>
              <w:jc w:val="right"/>
              <w:rPr>
                <w:rFonts w:ascii="Calibri" w:hAnsi="Calibri" w:cs="Calibri"/>
                <w:color w:val="000000"/>
                <w:sz w:val="13"/>
                <w:szCs w:val="13"/>
              </w:rPr>
            </w:pPr>
            <w:r w:rsidRPr="00E22929">
              <w:rPr>
                <w:rFonts w:ascii="Calibri" w:hAnsi="Calibri" w:cs="Calibri"/>
                <w:color w:val="000000"/>
                <w:sz w:val="13"/>
                <w:szCs w:val="13"/>
              </w:rPr>
              <w:t>17 103,93</w:t>
            </w:r>
          </w:p>
        </w:tc>
        <w:tc>
          <w:tcPr>
            <w:tcW w:w="222" w:type="dxa"/>
            <w:vAlign w:val="center"/>
            <w:hideMark/>
          </w:tcPr>
          <w:p w14:paraId="1B1FEC78" w14:textId="77777777" w:rsidR="00E22929" w:rsidRPr="00E22929" w:rsidRDefault="00E22929">
            <w:pPr>
              <w:rPr>
                <w:sz w:val="13"/>
                <w:szCs w:val="13"/>
              </w:rPr>
            </w:pPr>
          </w:p>
        </w:tc>
      </w:tr>
      <w:tr w:rsidR="00E22929" w:rsidRPr="00E22929" w14:paraId="46DF7FBA" w14:textId="77777777" w:rsidTr="00E22929">
        <w:trPr>
          <w:trHeight w:val="204"/>
        </w:trPr>
        <w:tc>
          <w:tcPr>
            <w:tcW w:w="463" w:type="dxa"/>
            <w:tcBorders>
              <w:top w:val="nil"/>
              <w:left w:val="single" w:sz="8" w:space="0" w:color="auto"/>
              <w:bottom w:val="nil"/>
              <w:right w:val="nil"/>
            </w:tcBorders>
            <w:shd w:val="clear" w:color="auto" w:fill="auto"/>
            <w:noWrap/>
            <w:vAlign w:val="bottom"/>
            <w:hideMark/>
          </w:tcPr>
          <w:p w14:paraId="773E8365" w14:textId="77777777" w:rsidR="00E22929" w:rsidRPr="00E22929" w:rsidRDefault="00E22929">
            <w:pPr>
              <w:rPr>
                <w:rFonts w:ascii="Bookman Old Style" w:hAnsi="Bookman Old Style" w:cs="Arial CYR"/>
                <w:sz w:val="13"/>
                <w:szCs w:val="13"/>
              </w:rPr>
            </w:pPr>
            <w:r w:rsidRPr="00E22929">
              <w:rPr>
                <w:rFonts w:ascii="Bookman Old Style" w:hAnsi="Bookman Old Style" w:cs="Arial CYR"/>
                <w:sz w:val="13"/>
                <w:szCs w:val="13"/>
              </w:rPr>
              <w:t> </w:t>
            </w:r>
          </w:p>
        </w:tc>
        <w:tc>
          <w:tcPr>
            <w:tcW w:w="56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3A91C" w14:textId="77777777" w:rsidR="00E22929" w:rsidRPr="00E22929" w:rsidRDefault="00E22929">
            <w:pPr>
              <w:rPr>
                <w:rFonts w:ascii="Calibri" w:hAnsi="Calibri" w:cs="Calibri"/>
                <w:b/>
                <w:bCs/>
                <w:color w:val="0000FF"/>
                <w:sz w:val="13"/>
                <w:szCs w:val="13"/>
              </w:rPr>
            </w:pPr>
            <w:r w:rsidRPr="00E22929">
              <w:rPr>
                <w:rFonts w:ascii="Calibri" w:hAnsi="Calibri" w:cs="Calibri"/>
                <w:b/>
                <w:bCs/>
                <w:color w:val="0000FF"/>
                <w:sz w:val="13"/>
                <w:szCs w:val="13"/>
              </w:rPr>
              <w:t>1 полугодие</w:t>
            </w:r>
          </w:p>
        </w:tc>
        <w:tc>
          <w:tcPr>
            <w:tcW w:w="1477" w:type="dxa"/>
            <w:tcBorders>
              <w:top w:val="nil"/>
              <w:left w:val="nil"/>
              <w:bottom w:val="single" w:sz="4" w:space="0" w:color="auto"/>
              <w:right w:val="single" w:sz="4" w:space="0" w:color="auto"/>
            </w:tcBorders>
            <w:shd w:val="clear" w:color="auto" w:fill="auto"/>
            <w:noWrap/>
            <w:vAlign w:val="bottom"/>
            <w:hideMark/>
          </w:tcPr>
          <w:p w14:paraId="22BB74E9" w14:textId="77777777" w:rsidR="00E22929" w:rsidRPr="00E22929" w:rsidRDefault="00E22929">
            <w:pPr>
              <w:jc w:val="right"/>
              <w:rPr>
                <w:rFonts w:ascii="Calibri" w:hAnsi="Calibri" w:cs="Calibri"/>
                <w:color w:val="002060"/>
                <w:sz w:val="13"/>
                <w:szCs w:val="13"/>
              </w:rPr>
            </w:pPr>
            <w:r w:rsidRPr="00E22929">
              <w:rPr>
                <w:rFonts w:ascii="Calibri" w:hAnsi="Calibri" w:cs="Calibri"/>
                <w:color w:val="002060"/>
                <w:sz w:val="13"/>
                <w:szCs w:val="13"/>
              </w:rPr>
              <w:t>19918,68</w:t>
            </w:r>
          </w:p>
        </w:tc>
        <w:tc>
          <w:tcPr>
            <w:tcW w:w="1484" w:type="dxa"/>
            <w:tcBorders>
              <w:top w:val="nil"/>
              <w:left w:val="nil"/>
              <w:bottom w:val="single" w:sz="4" w:space="0" w:color="auto"/>
              <w:right w:val="single" w:sz="4" w:space="0" w:color="auto"/>
            </w:tcBorders>
            <w:shd w:val="clear" w:color="auto" w:fill="auto"/>
            <w:noWrap/>
            <w:vAlign w:val="bottom"/>
            <w:hideMark/>
          </w:tcPr>
          <w:p w14:paraId="0C80CB0A" w14:textId="77777777" w:rsidR="00E22929" w:rsidRPr="00E22929" w:rsidRDefault="00E22929">
            <w:pPr>
              <w:jc w:val="right"/>
              <w:rPr>
                <w:rFonts w:ascii="Calibri" w:hAnsi="Calibri" w:cs="Calibri"/>
                <w:color w:val="0000FF"/>
                <w:sz w:val="13"/>
                <w:szCs w:val="13"/>
              </w:rPr>
            </w:pPr>
            <w:r w:rsidRPr="00E22929">
              <w:rPr>
                <w:rFonts w:ascii="Calibri" w:hAnsi="Calibri" w:cs="Calibri"/>
                <w:color w:val="0000FF"/>
                <w:sz w:val="13"/>
                <w:szCs w:val="13"/>
              </w:rPr>
              <w:t>0,00</w:t>
            </w:r>
          </w:p>
        </w:tc>
        <w:tc>
          <w:tcPr>
            <w:tcW w:w="1456" w:type="dxa"/>
            <w:tcBorders>
              <w:top w:val="nil"/>
              <w:left w:val="nil"/>
              <w:bottom w:val="single" w:sz="4" w:space="0" w:color="auto"/>
              <w:right w:val="single" w:sz="4" w:space="0" w:color="auto"/>
            </w:tcBorders>
            <w:shd w:val="clear" w:color="auto" w:fill="auto"/>
            <w:noWrap/>
            <w:vAlign w:val="bottom"/>
            <w:hideMark/>
          </w:tcPr>
          <w:p w14:paraId="43FA018B" w14:textId="77777777" w:rsidR="00E22929" w:rsidRPr="00E22929" w:rsidRDefault="00E22929">
            <w:pPr>
              <w:jc w:val="right"/>
              <w:rPr>
                <w:rFonts w:ascii="Calibri" w:hAnsi="Calibri" w:cs="Calibri"/>
                <w:color w:val="0000FF"/>
                <w:sz w:val="13"/>
                <w:szCs w:val="13"/>
              </w:rPr>
            </w:pPr>
            <w:r w:rsidRPr="00E22929">
              <w:rPr>
                <w:rFonts w:ascii="Calibri" w:hAnsi="Calibri" w:cs="Calibri"/>
                <w:color w:val="0000FF"/>
                <w:sz w:val="13"/>
                <w:szCs w:val="13"/>
              </w:rPr>
              <w:t>9 561,29</w:t>
            </w:r>
          </w:p>
        </w:tc>
        <w:tc>
          <w:tcPr>
            <w:tcW w:w="1474" w:type="dxa"/>
            <w:tcBorders>
              <w:top w:val="nil"/>
              <w:left w:val="nil"/>
              <w:bottom w:val="single" w:sz="4" w:space="0" w:color="auto"/>
              <w:right w:val="single" w:sz="4" w:space="0" w:color="auto"/>
            </w:tcBorders>
            <w:shd w:val="clear" w:color="auto" w:fill="auto"/>
            <w:noWrap/>
            <w:vAlign w:val="bottom"/>
            <w:hideMark/>
          </w:tcPr>
          <w:p w14:paraId="691A1333" w14:textId="77777777" w:rsidR="00E22929" w:rsidRPr="00E22929" w:rsidRDefault="00E22929">
            <w:pPr>
              <w:jc w:val="right"/>
              <w:rPr>
                <w:rFonts w:ascii="Calibri" w:hAnsi="Calibri" w:cs="Calibri"/>
                <w:color w:val="0000FF"/>
                <w:sz w:val="13"/>
                <w:szCs w:val="13"/>
              </w:rPr>
            </w:pPr>
            <w:r w:rsidRPr="00E22929">
              <w:rPr>
                <w:rFonts w:ascii="Calibri" w:hAnsi="Calibri" w:cs="Calibri"/>
                <w:color w:val="0000FF"/>
                <w:sz w:val="13"/>
                <w:szCs w:val="13"/>
              </w:rPr>
              <w:t>9 102,23</w:t>
            </w:r>
          </w:p>
        </w:tc>
        <w:tc>
          <w:tcPr>
            <w:tcW w:w="1487" w:type="dxa"/>
            <w:tcBorders>
              <w:top w:val="nil"/>
              <w:left w:val="nil"/>
              <w:bottom w:val="single" w:sz="4" w:space="0" w:color="auto"/>
              <w:right w:val="single" w:sz="4" w:space="0" w:color="auto"/>
            </w:tcBorders>
            <w:shd w:val="clear" w:color="auto" w:fill="auto"/>
            <w:noWrap/>
            <w:vAlign w:val="bottom"/>
            <w:hideMark/>
          </w:tcPr>
          <w:p w14:paraId="285F8656" w14:textId="77777777" w:rsidR="00E22929" w:rsidRPr="00E22929" w:rsidRDefault="00E22929">
            <w:pPr>
              <w:jc w:val="right"/>
              <w:rPr>
                <w:rFonts w:ascii="Calibri" w:hAnsi="Calibri" w:cs="Calibri"/>
                <w:color w:val="0000FF"/>
                <w:sz w:val="13"/>
                <w:szCs w:val="13"/>
              </w:rPr>
            </w:pPr>
            <w:r w:rsidRPr="00E22929">
              <w:rPr>
                <w:rFonts w:ascii="Calibri" w:hAnsi="Calibri" w:cs="Calibri"/>
                <w:color w:val="0000FF"/>
                <w:sz w:val="13"/>
                <w:szCs w:val="13"/>
              </w:rPr>
              <w:t>0,00</w:t>
            </w:r>
          </w:p>
        </w:tc>
        <w:tc>
          <w:tcPr>
            <w:tcW w:w="1487" w:type="dxa"/>
            <w:tcBorders>
              <w:top w:val="nil"/>
              <w:left w:val="nil"/>
              <w:bottom w:val="single" w:sz="4" w:space="0" w:color="auto"/>
              <w:right w:val="single" w:sz="8" w:space="0" w:color="auto"/>
            </w:tcBorders>
            <w:shd w:val="clear" w:color="auto" w:fill="auto"/>
            <w:noWrap/>
            <w:vAlign w:val="bottom"/>
            <w:hideMark/>
          </w:tcPr>
          <w:p w14:paraId="73B15FEA" w14:textId="77777777" w:rsidR="00E22929" w:rsidRPr="00E22929" w:rsidRDefault="00E22929">
            <w:pPr>
              <w:jc w:val="right"/>
              <w:rPr>
                <w:rFonts w:ascii="Calibri" w:hAnsi="Calibri" w:cs="Calibri"/>
                <w:color w:val="0000FF"/>
                <w:sz w:val="13"/>
                <w:szCs w:val="13"/>
              </w:rPr>
            </w:pPr>
            <w:r w:rsidRPr="00E22929">
              <w:rPr>
                <w:rFonts w:ascii="Calibri" w:hAnsi="Calibri" w:cs="Calibri"/>
                <w:color w:val="0000FF"/>
                <w:sz w:val="13"/>
                <w:szCs w:val="13"/>
              </w:rPr>
              <w:t>9 189,02</w:t>
            </w:r>
          </w:p>
        </w:tc>
        <w:tc>
          <w:tcPr>
            <w:tcW w:w="222" w:type="dxa"/>
            <w:vAlign w:val="center"/>
            <w:hideMark/>
          </w:tcPr>
          <w:p w14:paraId="76B98991" w14:textId="77777777" w:rsidR="00E22929" w:rsidRPr="00E22929" w:rsidRDefault="00E22929">
            <w:pPr>
              <w:rPr>
                <w:sz w:val="13"/>
                <w:szCs w:val="13"/>
              </w:rPr>
            </w:pPr>
          </w:p>
        </w:tc>
      </w:tr>
      <w:tr w:rsidR="00E22929" w:rsidRPr="00E22929" w14:paraId="29D32BBE" w14:textId="77777777" w:rsidTr="00E22929">
        <w:trPr>
          <w:trHeight w:val="204"/>
        </w:trPr>
        <w:tc>
          <w:tcPr>
            <w:tcW w:w="463" w:type="dxa"/>
            <w:tcBorders>
              <w:top w:val="nil"/>
              <w:left w:val="single" w:sz="8" w:space="0" w:color="auto"/>
              <w:bottom w:val="nil"/>
              <w:right w:val="nil"/>
            </w:tcBorders>
            <w:shd w:val="clear" w:color="auto" w:fill="auto"/>
            <w:noWrap/>
            <w:vAlign w:val="bottom"/>
            <w:hideMark/>
          </w:tcPr>
          <w:p w14:paraId="0733ECBF" w14:textId="77777777" w:rsidR="00E22929" w:rsidRPr="00E22929" w:rsidRDefault="00E22929">
            <w:pPr>
              <w:rPr>
                <w:rFonts w:ascii="Bookman Old Style" w:hAnsi="Bookman Old Style" w:cs="Arial CYR"/>
                <w:sz w:val="13"/>
                <w:szCs w:val="13"/>
              </w:rPr>
            </w:pPr>
            <w:r w:rsidRPr="00E22929">
              <w:rPr>
                <w:rFonts w:ascii="Bookman Old Style" w:hAnsi="Bookman Old Style" w:cs="Arial CYR"/>
                <w:sz w:val="13"/>
                <w:szCs w:val="13"/>
              </w:rPr>
              <w:t> </w:t>
            </w:r>
          </w:p>
        </w:tc>
        <w:tc>
          <w:tcPr>
            <w:tcW w:w="56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E1D9F" w14:textId="77777777" w:rsidR="00E22929" w:rsidRPr="00E22929" w:rsidRDefault="00E22929">
            <w:pPr>
              <w:rPr>
                <w:rFonts w:ascii="Calibri" w:hAnsi="Calibri" w:cs="Calibri"/>
                <w:b/>
                <w:bCs/>
                <w:color w:val="FF0000"/>
                <w:sz w:val="13"/>
                <w:szCs w:val="13"/>
              </w:rPr>
            </w:pPr>
            <w:r w:rsidRPr="00E22929">
              <w:rPr>
                <w:rFonts w:ascii="Calibri" w:hAnsi="Calibri" w:cs="Calibri"/>
                <w:b/>
                <w:bCs/>
                <w:color w:val="FF0000"/>
                <w:sz w:val="13"/>
                <w:szCs w:val="13"/>
              </w:rPr>
              <w:t>2 полугодие</w:t>
            </w:r>
          </w:p>
        </w:tc>
        <w:tc>
          <w:tcPr>
            <w:tcW w:w="1477" w:type="dxa"/>
            <w:tcBorders>
              <w:top w:val="nil"/>
              <w:left w:val="nil"/>
              <w:bottom w:val="single" w:sz="4" w:space="0" w:color="auto"/>
              <w:right w:val="single" w:sz="4" w:space="0" w:color="auto"/>
            </w:tcBorders>
            <w:shd w:val="clear" w:color="auto" w:fill="auto"/>
            <w:noWrap/>
            <w:vAlign w:val="bottom"/>
            <w:hideMark/>
          </w:tcPr>
          <w:p w14:paraId="2E934C7B" w14:textId="77777777" w:rsidR="00E22929" w:rsidRPr="00E22929" w:rsidRDefault="00E22929">
            <w:pPr>
              <w:jc w:val="right"/>
              <w:rPr>
                <w:rFonts w:ascii="Calibri" w:hAnsi="Calibri" w:cs="Calibri"/>
                <w:color w:val="FF0000"/>
                <w:sz w:val="13"/>
                <w:szCs w:val="13"/>
              </w:rPr>
            </w:pPr>
            <w:r w:rsidRPr="00E22929">
              <w:rPr>
                <w:rFonts w:ascii="Calibri" w:hAnsi="Calibri" w:cs="Calibri"/>
                <w:color w:val="FF0000"/>
                <w:sz w:val="13"/>
                <w:szCs w:val="13"/>
              </w:rPr>
              <w:t>17179,70</w:t>
            </w:r>
          </w:p>
        </w:tc>
        <w:tc>
          <w:tcPr>
            <w:tcW w:w="1484" w:type="dxa"/>
            <w:tcBorders>
              <w:top w:val="nil"/>
              <w:left w:val="nil"/>
              <w:bottom w:val="single" w:sz="4" w:space="0" w:color="auto"/>
              <w:right w:val="single" w:sz="4" w:space="0" w:color="auto"/>
            </w:tcBorders>
            <w:shd w:val="clear" w:color="auto" w:fill="auto"/>
            <w:noWrap/>
            <w:vAlign w:val="bottom"/>
            <w:hideMark/>
          </w:tcPr>
          <w:p w14:paraId="63E9DDED" w14:textId="77777777" w:rsidR="00E22929" w:rsidRPr="00E22929" w:rsidRDefault="00E22929">
            <w:pPr>
              <w:jc w:val="right"/>
              <w:rPr>
                <w:rFonts w:ascii="Calibri" w:hAnsi="Calibri" w:cs="Calibri"/>
                <w:color w:val="FF0000"/>
                <w:sz w:val="13"/>
                <w:szCs w:val="13"/>
              </w:rPr>
            </w:pPr>
            <w:r w:rsidRPr="00E22929">
              <w:rPr>
                <w:rFonts w:ascii="Calibri" w:hAnsi="Calibri" w:cs="Calibri"/>
                <w:color w:val="FF0000"/>
                <w:sz w:val="13"/>
                <w:szCs w:val="13"/>
              </w:rPr>
              <w:t>17 807,84</w:t>
            </w:r>
          </w:p>
        </w:tc>
        <w:tc>
          <w:tcPr>
            <w:tcW w:w="1456" w:type="dxa"/>
            <w:tcBorders>
              <w:top w:val="nil"/>
              <w:left w:val="nil"/>
              <w:bottom w:val="single" w:sz="4" w:space="0" w:color="auto"/>
              <w:right w:val="single" w:sz="4" w:space="0" w:color="auto"/>
            </w:tcBorders>
            <w:shd w:val="clear" w:color="auto" w:fill="auto"/>
            <w:noWrap/>
            <w:vAlign w:val="bottom"/>
            <w:hideMark/>
          </w:tcPr>
          <w:p w14:paraId="1DF3C5BC" w14:textId="77777777" w:rsidR="00E22929" w:rsidRPr="00E22929" w:rsidRDefault="00E22929">
            <w:pPr>
              <w:jc w:val="right"/>
              <w:rPr>
                <w:rFonts w:ascii="Calibri" w:hAnsi="Calibri" w:cs="Calibri"/>
                <w:color w:val="FF0000"/>
                <w:sz w:val="13"/>
                <w:szCs w:val="13"/>
              </w:rPr>
            </w:pPr>
            <w:r w:rsidRPr="00E22929">
              <w:rPr>
                <w:rFonts w:ascii="Calibri" w:hAnsi="Calibri" w:cs="Calibri"/>
                <w:color w:val="FF0000"/>
                <w:sz w:val="13"/>
                <w:szCs w:val="13"/>
              </w:rPr>
              <w:t>8 246,55</w:t>
            </w:r>
          </w:p>
        </w:tc>
        <w:tc>
          <w:tcPr>
            <w:tcW w:w="1474" w:type="dxa"/>
            <w:tcBorders>
              <w:top w:val="nil"/>
              <w:left w:val="nil"/>
              <w:bottom w:val="single" w:sz="4" w:space="0" w:color="auto"/>
              <w:right w:val="single" w:sz="4" w:space="0" w:color="auto"/>
            </w:tcBorders>
            <w:shd w:val="clear" w:color="auto" w:fill="auto"/>
            <w:noWrap/>
            <w:vAlign w:val="bottom"/>
            <w:hideMark/>
          </w:tcPr>
          <w:p w14:paraId="2BF581B5" w14:textId="77777777" w:rsidR="00E22929" w:rsidRPr="00E22929" w:rsidRDefault="00E22929">
            <w:pPr>
              <w:jc w:val="right"/>
              <w:rPr>
                <w:rFonts w:ascii="Calibri" w:hAnsi="Calibri" w:cs="Calibri"/>
                <w:color w:val="0000FF"/>
                <w:sz w:val="13"/>
                <w:szCs w:val="13"/>
              </w:rPr>
            </w:pPr>
            <w:r w:rsidRPr="00E22929">
              <w:rPr>
                <w:rFonts w:ascii="Calibri" w:hAnsi="Calibri" w:cs="Calibri"/>
                <w:color w:val="0000FF"/>
                <w:sz w:val="13"/>
                <w:szCs w:val="13"/>
              </w:rPr>
              <w:t>7 850,61</w:t>
            </w:r>
          </w:p>
        </w:tc>
        <w:tc>
          <w:tcPr>
            <w:tcW w:w="1487" w:type="dxa"/>
            <w:tcBorders>
              <w:top w:val="nil"/>
              <w:left w:val="nil"/>
              <w:bottom w:val="single" w:sz="4" w:space="0" w:color="auto"/>
              <w:right w:val="single" w:sz="4" w:space="0" w:color="auto"/>
            </w:tcBorders>
            <w:shd w:val="clear" w:color="auto" w:fill="auto"/>
            <w:noWrap/>
            <w:vAlign w:val="bottom"/>
            <w:hideMark/>
          </w:tcPr>
          <w:p w14:paraId="047DD061" w14:textId="77777777" w:rsidR="00E22929" w:rsidRPr="00E22929" w:rsidRDefault="00E22929">
            <w:pPr>
              <w:jc w:val="right"/>
              <w:rPr>
                <w:rFonts w:ascii="Calibri" w:hAnsi="Calibri" w:cs="Calibri"/>
                <w:color w:val="FF0000"/>
                <w:sz w:val="13"/>
                <w:szCs w:val="13"/>
              </w:rPr>
            </w:pPr>
            <w:r w:rsidRPr="00E22929">
              <w:rPr>
                <w:rFonts w:ascii="Calibri" w:hAnsi="Calibri" w:cs="Calibri"/>
                <w:color w:val="FF0000"/>
                <w:sz w:val="13"/>
                <w:szCs w:val="13"/>
              </w:rPr>
              <w:t>0,00</w:t>
            </w:r>
          </w:p>
        </w:tc>
        <w:tc>
          <w:tcPr>
            <w:tcW w:w="1487" w:type="dxa"/>
            <w:tcBorders>
              <w:top w:val="nil"/>
              <w:left w:val="nil"/>
              <w:bottom w:val="single" w:sz="4" w:space="0" w:color="auto"/>
              <w:right w:val="single" w:sz="8" w:space="0" w:color="auto"/>
            </w:tcBorders>
            <w:shd w:val="clear" w:color="auto" w:fill="auto"/>
            <w:noWrap/>
            <w:vAlign w:val="bottom"/>
            <w:hideMark/>
          </w:tcPr>
          <w:p w14:paraId="69AFC19F" w14:textId="77777777" w:rsidR="00E22929" w:rsidRPr="00E22929" w:rsidRDefault="00E22929">
            <w:pPr>
              <w:jc w:val="right"/>
              <w:rPr>
                <w:rFonts w:ascii="Calibri" w:hAnsi="Calibri" w:cs="Calibri"/>
                <w:color w:val="0000FF"/>
                <w:sz w:val="13"/>
                <w:szCs w:val="13"/>
              </w:rPr>
            </w:pPr>
            <w:r w:rsidRPr="00E22929">
              <w:rPr>
                <w:rFonts w:ascii="Calibri" w:hAnsi="Calibri" w:cs="Calibri"/>
                <w:color w:val="0000FF"/>
                <w:sz w:val="13"/>
                <w:szCs w:val="13"/>
              </w:rPr>
              <w:t>7 914,91</w:t>
            </w:r>
          </w:p>
        </w:tc>
        <w:tc>
          <w:tcPr>
            <w:tcW w:w="222" w:type="dxa"/>
            <w:vAlign w:val="center"/>
            <w:hideMark/>
          </w:tcPr>
          <w:p w14:paraId="16A3ED4C" w14:textId="77777777" w:rsidR="00E22929" w:rsidRPr="00E22929" w:rsidRDefault="00E22929">
            <w:pPr>
              <w:rPr>
                <w:sz w:val="13"/>
                <w:szCs w:val="13"/>
              </w:rPr>
            </w:pPr>
          </w:p>
        </w:tc>
      </w:tr>
      <w:tr w:rsidR="00E22929" w:rsidRPr="00E22929" w14:paraId="3CE18F49" w14:textId="77777777" w:rsidTr="00E22929">
        <w:trPr>
          <w:trHeight w:val="195"/>
        </w:trPr>
        <w:tc>
          <w:tcPr>
            <w:tcW w:w="463" w:type="dxa"/>
            <w:tcBorders>
              <w:top w:val="nil"/>
              <w:left w:val="single" w:sz="8" w:space="0" w:color="auto"/>
              <w:bottom w:val="nil"/>
              <w:right w:val="nil"/>
            </w:tcBorders>
            <w:shd w:val="clear" w:color="auto" w:fill="auto"/>
            <w:noWrap/>
            <w:vAlign w:val="bottom"/>
            <w:hideMark/>
          </w:tcPr>
          <w:p w14:paraId="2541D52B" w14:textId="77777777" w:rsidR="00E22929" w:rsidRPr="00E22929" w:rsidRDefault="00E22929">
            <w:pPr>
              <w:rPr>
                <w:rFonts w:ascii="Bookman Old Style" w:hAnsi="Bookman Old Style" w:cs="Arial CYR"/>
                <w:sz w:val="13"/>
                <w:szCs w:val="13"/>
              </w:rPr>
            </w:pPr>
            <w:r w:rsidRPr="00E22929">
              <w:rPr>
                <w:rFonts w:ascii="Bookman Old Style" w:hAnsi="Bookman Old Style" w:cs="Arial CYR"/>
                <w:sz w:val="13"/>
                <w:szCs w:val="13"/>
              </w:rPr>
              <w:t> </w:t>
            </w:r>
          </w:p>
        </w:tc>
        <w:tc>
          <w:tcPr>
            <w:tcW w:w="56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B8E7D" w14:textId="77777777" w:rsidR="00E22929" w:rsidRPr="00E22929" w:rsidRDefault="00E22929">
            <w:pPr>
              <w:rPr>
                <w:rFonts w:ascii="Calibri" w:hAnsi="Calibri" w:cs="Calibri"/>
                <w:b/>
                <w:bCs/>
                <w:color w:val="000000"/>
                <w:sz w:val="13"/>
                <w:szCs w:val="13"/>
              </w:rPr>
            </w:pPr>
            <w:r w:rsidRPr="00E22929">
              <w:rPr>
                <w:rFonts w:ascii="Calibri" w:hAnsi="Calibri" w:cs="Calibri"/>
                <w:b/>
                <w:bCs/>
                <w:color w:val="000000"/>
                <w:sz w:val="13"/>
                <w:szCs w:val="13"/>
              </w:rPr>
              <w:t>Тариф</w:t>
            </w:r>
          </w:p>
        </w:tc>
        <w:tc>
          <w:tcPr>
            <w:tcW w:w="1477" w:type="dxa"/>
            <w:tcBorders>
              <w:top w:val="nil"/>
              <w:left w:val="nil"/>
              <w:bottom w:val="single" w:sz="4" w:space="0" w:color="auto"/>
              <w:right w:val="single" w:sz="4" w:space="0" w:color="auto"/>
            </w:tcBorders>
            <w:shd w:val="clear" w:color="auto" w:fill="auto"/>
            <w:noWrap/>
            <w:vAlign w:val="bottom"/>
            <w:hideMark/>
          </w:tcPr>
          <w:p w14:paraId="0FB63046" w14:textId="77777777" w:rsidR="00E22929" w:rsidRPr="00E22929" w:rsidRDefault="00E22929">
            <w:pPr>
              <w:jc w:val="right"/>
              <w:rPr>
                <w:rFonts w:ascii="Bookman Old Style" w:hAnsi="Bookman Old Style" w:cs="Arial CYR"/>
                <w:sz w:val="13"/>
                <w:szCs w:val="13"/>
              </w:rPr>
            </w:pPr>
            <w:r w:rsidRPr="00E22929">
              <w:rPr>
                <w:rFonts w:ascii="Bookman Old Style" w:hAnsi="Bookman Old Style" w:cs="Arial CYR"/>
                <w:sz w:val="13"/>
                <w:szCs w:val="13"/>
              </w:rPr>
              <w:t>49,34</w:t>
            </w:r>
          </w:p>
        </w:tc>
        <w:tc>
          <w:tcPr>
            <w:tcW w:w="1484" w:type="dxa"/>
            <w:tcBorders>
              <w:top w:val="nil"/>
              <w:left w:val="nil"/>
              <w:bottom w:val="single" w:sz="4" w:space="0" w:color="auto"/>
              <w:right w:val="single" w:sz="4" w:space="0" w:color="auto"/>
            </w:tcBorders>
            <w:shd w:val="clear" w:color="auto" w:fill="auto"/>
            <w:noWrap/>
            <w:vAlign w:val="bottom"/>
            <w:hideMark/>
          </w:tcPr>
          <w:p w14:paraId="5B669F41" w14:textId="77777777" w:rsidR="00E22929" w:rsidRPr="00E22929" w:rsidRDefault="00E22929">
            <w:pPr>
              <w:jc w:val="right"/>
              <w:rPr>
                <w:rFonts w:ascii="Bookman Old Style" w:hAnsi="Bookman Old Style" w:cs="Arial CYR"/>
                <w:sz w:val="13"/>
                <w:szCs w:val="13"/>
              </w:rPr>
            </w:pPr>
            <w:r w:rsidRPr="00E22929">
              <w:rPr>
                <w:rFonts w:ascii="Bookman Old Style" w:hAnsi="Bookman Old Style" w:cs="Arial CYR"/>
                <w:sz w:val="13"/>
                <w:szCs w:val="13"/>
              </w:rPr>
              <w:t>76,17</w:t>
            </w:r>
          </w:p>
        </w:tc>
        <w:tc>
          <w:tcPr>
            <w:tcW w:w="1456" w:type="dxa"/>
            <w:tcBorders>
              <w:top w:val="nil"/>
              <w:left w:val="nil"/>
              <w:bottom w:val="single" w:sz="4" w:space="0" w:color="auto"/>
              <w:right w:val="single" w:sz="4" w:space="0" w:color="auto"/>
            </w:tcBorders>
            <w:shd w:val="clear" w:color="auto" w:fill="auto"/>
            <w:noWrap/>
            <w:vAlign w:val="bottom"/>
            <w:hideMark/>
          </w:tcPr>
          <w:p w14:paraId="0AF878CD" w14:textId="77777777" w:rsidR="00E22929" w:rsidRPr="00E22929" w:rsidRDefault="00E22929">
            <w:pPr>
              <w:jc w:val="right"/>
              <w:rPr>
                <w:rFonts w:ascii="Bookman Old Style" w:hAnsi="Bookman Old Style" w:cs="Arial CYR"/>
                <w:sz w:val="13"/>
                <w:szCs w:val="13"/>
              </w:rPr>
            </w:pPr>
            <w:r w:rsidRPr="00E22929">
              <w:rPr>
                <w:rFonts w:ascii="Bookman Old Style" w:hAnsi="Bookman Old Style" w:cs="Arial CYR"/>
                <w:sz w:val="13"/>
                <w:szCs w:val="13"/>
              </w:rPr>
              <w:t>50,86</w:t>
            </w:r>
          </w:p>
        </w:tc>
        <w:tc>
          <w:tcPr>
            <w:tcW w:w="1474" w:type="dxa"/>
            <w:tcBorders>
              <w:top w:val="nil"/>
              <w:left w:val="nil"/>
              <w:bottom w:val="single" w:sz="4" w:space="0" w:color="auto"/>
              <w:right w:val="single" w:sz="4" w:space="0" w:color="auto"/>
            </w:tcBorders>
            <w:shd w:val="clear" w:color="auto" w:fill="auto"/>
            <w:noWrap/>
            <w:vAlign w:val="bottom"/>
            <w:hideMark/>
          </w:tcPr>
          <w:p w14:paraId="793F116F" w14:textId="77777777" w:rsidR="00E22929" w:rsidRPr="00E22929" w:rsidRDefault="00E22929">
            <w:pPr>
              <w:jc w:val="right"/>
              <w:rPr>
                <w:rFonts w:ascii="Bookman Old Style" w:hAnsi="Bookman Old Style" w:cs="Arial CYR"/>
                <w:sz w:val="13"/>
                <w:szCs w:val="13"/>
              </w:rPr>
            </w:pPr>
            <w:r w:rsidRPr="00E22929">
              <w:rPr>
                <w:rFonts w:ascii="Bookman Old Style" w:hAnsi="Bookman Old Style" w:cs="Arial CYR"/>
                <w:sz w:val="13"/>
                <w:szCs w:val="13"/>
              </w:rPr>
              <w:t>53,45</w:t>
            </w:r>
          </w:p>
        </w:tc>
        <w:tc>
          <w:tcPr>
            <w:tcW w:w="1487" w:type="dxa"/>
            <w:tcBorders>
              <w:top w:val="nil"/>
              <w:left w:val="nil"/>
              <w:bottom w:val="single" w:sz="4" w:space="0" w:color="auto"/>
              <w:right w:val="single" w:sz="4" w:space="0" w:color="auto"/>
            </w:tcBorders>
            <w:shd w:val="clear" w:color="auto" w:fill="auto"/>
            <w:noWrap/>
            <w:vAlign w:val="bottom"/>
            <w:hideMark/>
          </w:tcPr>
          <w:p w14:paraId="038CBBAD" w14:textId="77777777" w:rsidR="00E22929" w:rsidRPr="00E22929" w:rsidRDefault="00E22929">
            <w:pPr>
              <w:jc w:val="right"/>
              <w:rPr>
                <w:rFonts w:ascii="Bookman Old Style" w:hAnsi="Bookman Old Style" w:cs="Arial CYR"/>
                <w:sz w:val="13"/>
                <w:szCs w:val="13"/>
              </w:rPr>
            </w:pPr>
            <w:r w:rsidRPr="00E22929">
              <w:rPr>
                <w:rFonts w:ascii="Bookman Old Style" w:hAnsi="Bookman Old Style" w:cs="Arial CYR"/>
                <w:sz w:val="13"/>
                <w:szCs w:val="13"/>
              </w:rPr>
              <w:t>53,72</w:t>
            </w:r>
          </w:p>
        </w:tc>
        <w:tc>
          <w:tcPr>
            <w:tcW w:w="1487" w:type="dxa"/>
            <w:tcBorders>
              <w:top w:val="nil"/>
              <w:left w:val="nil"/>
              <w:bottom w:val="single" w:sz="4" w:space="0" w:color="auto"/>
              <w:right w:val="single" w:sz="8" w:space="0" w:color="auto"/>
            </w:tcBorders>
            <w:shd w:val="clear" w:color="auto" w:fill="auto"/>
            <w:noWrap/>
            <w:vAlign w:val="bottom"/>
            <w:hideMark/>
          </w:tcPr>
          <w:p w14:paraId="49088223" w14:textId="77777777" w:rsidR="00E22929" w:rsidRPr="00E22929" w:rsidRDefault="00E22929">
            <w:pPr>
              <w:jc w:val="right"/>
              <w:rPr>
                <w:rFonts w:ascii="Bookman Old Style" w:hAnsi="Bookman Old Style" w:cs="Arial CYR"/>
                <w:sz w:val="13"/>
                <w:szCs w:val="13"/>
              </w:rPr>
            </w:pPr>
            <w:r w:rsidRPr="00E22929">
              <w:rPr>
                <w:rFonts w:ascii="Bookman Old Style" w:hAnsi="Bookman Old Style" w:cs="Arial CYR"/>
                <w:sz w:val="13"/>
                <w:szCs w:val="13"/>
              </w:rPr>
              <w:t>56,56</w:t>
            </w:r>
          </w:p>
        </w:tc>
        <w:tc>
          <w:tcPr>
            <w:tcW w:w="222" w:type="dxa"/>
            <w:vAlign w:val="center"/>
            <w:hideMark/>
          </w:tcPr>
          <w:p w14:paraId="66754B95" w14:textId="77777777" w:rsidR="00E22929" w:rsidRPr="00E22929" w:rsidRDefault="00E22929">
            <w:pPr>
              <w:rPr>
                <w:sz w:val="13"/>
                <w:szCs w:val="13"/>
              </w:rPr>
            </w:pPr>
          </w:p>
        </w:tc>
      </w:tr>
      <w:tr w:rsidR="00E22929" w:rsidRPr="00E22929" w14:paraId="2B3564A9" w14:textId="77777777" w:rsidTr="00E22929">
        <w:trPr>
          <w:trHeight w:val="195"/>
        </w:trPr>
        <w:tc>
          <w:tcPr>
            <w:tcW w:w="463" w:type="dxa"/>
            <w:tcBorders>
              <w:top w:val="nil"/>
              <w:left w:val="single" w:sz="8" w:space="0" w:color="auto"/>
              <w:bottom w:val="nil"/>
              <w:right w:val="nil"/>
            </w:tcBorders>
            <w:shd w:val="clear" w:color="auto" w:fill="auto"/>
            <w:noWrap/>
            <w:vAlign w:val="bottom"/>
            <w:hideMark/>
          </w:tcPr>
          <w:p w14:paraId="3442BC89" w14:textId="77777777" w:rsidR="00E22929" w:rsidRPr="00E22929" w:rsidRDefault="00E22929">
            <w:pPr>
              <w:rPr>
                <w:rFonts w:ascii="Calibri" w:hAnsi="Calibri" w:cs="Calibri"/>
                <w:color w:val="000000"/>
                <w:sz w:val="13"/>
                <w:szCs w:val="13"/>
              </w:rPr>
            </w:pPr>
            <w:r w:rsidRPr="00E22929">
              <w:rPr>
                <w:rFonts w:ascii="Calibri" w:hAnsi="Calibri" w:cs="Calibri"/>
                <w:color w:val="000000"/>
                <w:sz w:val="13"/>
                <w:szCs w:val="13"/>
              </w:rPr>
              <w:t> </w:t>
            </w:r>
          </w:p>
        </w:tc>
        <w:tc>
          <w:tcPr>
            <w:tcW w:w="56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7A583" w14:textId="77777777" w:rsidR="00E22929" w:rsidRPr="00E22929" w:rsidRDefault="00E22929">
            <w:pPr>
              <w:rPr>
                <w:rFonts w:ascii="Calibri" w:hAnsi="Calibri" w:cs="Calibri"/>
                <w:b/>
                <w:bCs/>
                <w:color w:val="0000FF"/>
                <w:sz w:val="13"/>
                <w:szCs w:val="13"/>
              </w:rPr>
            </w:pPr>
            <w:r w:rsidRPr="00E22929">
              <w:rPr>
                <w:rFonts w:ascii="Calibri" w:hAnsi="Calibri" w:cs="Calibri"/>
                <w:b/>
                <w:bCs/>
                <w:color w:val="0000FF"/>
                <w:sz w:val="13"/>
                <w:szCs w:val="13"/>
              </w:rPr>
              <w:t>1 полугодие</w:t>
            </w:r>
          </w:p>
        </w:tc>
        <w:tc>
          <w:tcPr>
            <w:tcW w:w="1477" w:type="dxa"/>
            <w:tcBorders>
              <w:top w:val="nil"/>
              <w:left w:val="nil"/>
              <w:bottom w:val="single" w:sz="4" w:space="0" w:color="auto"/>
              <w:right w:val="single" w:sz="4" w:space="0" w:color="auto"/>
            </w:tcBorders>
            <w:shd w:val="clear" w:color="auto" w:fill="auto"/>
            <w:noWrap/>
            <w:vAlign w:val="bottom"/>
            <w:hideMark/>
          </w:tcPr>
          <w:p w14:paraId="7AA5994F" w14:textId="77777777" w:rsidR="00E22929" w:rsidRPr="00E22929" w:rsidRDefault="00E22929">
            <w:pPr>
              <w:jc w:val="right"/>
              <w:rPr>
                <w:rFonts w:ascii="Calibri" w:hAnsi="Calibri" w:cs="Calibri"/>
                <w:b/>
                <w:bCs/>
                <w:color w:val="002060"/>
                <w:sz w:val="13"/>
                <w:szCs w:val="13"/>
              </w:rPr>
            </w:pPr>
            <w:r w:rsidRPr="00E22929">
              <w:rPr>
                <w:rFonts w:ascii="Calibri" w:hAnsi="Calibri" w:cs="Calibri"/>
                <w:b/>
                <w:bCs/>
                <w:color w:val="002060"/>
                <w:sz w:val="13"/>
                <w:szCs w:val="13"/>
              </w:rPr>
              <w:t>51,40</w:t>
            </w:r>
          </w:p>
        </w:tc>
        <w:tc>
          <w:tcPr>
            <w:tcW w:w="1484" w:type="dxa"/>
            <w:tcBorders>
              <w:top w:val="nil"/>
              <w:left w:val="nil"/>
              <w:bottom w:val="single" w:sz="4" w:space="0" w:color="auto"/>
              <w:right w:val="single" w:sz="4" w:space="0" w:color="auto"/>
            </w:tcBorders>
            <w:shd w:val="clear" w:color="auto" w:fill="auto"/>
            <w:noWrap/>
            <w:vAlign w:val="bottom"/>
            <w:hideMark/>
          </w:tcPr>
          <w:p w14:paraId="3DF75C51" w14:textId="77777777" w:rsidR="00E22929" w:rsidRPr="00E22929" w:rsidRDefault="00E22929">
            <w:pPr>
              <w:jc w:val="right"/>
              <w:rPr>
                <w:rFonts w:ascii="Calibri" w:hAnsi="Calibri" w:cs="Calibri"/>
                <w:b/>
                <w:bCs/>
                <w:color w:val="0000FF"/>
                <w:sz w:val="13"/>
                <w:szCs w:val="13"/>
              </w:rPr>
            </w:pPr>
            <w:r w:rsidRPr="00E22929">
              <w:rPr>
                <w:rFonts w:ascii="Calibri" w:hAnsi="Calibri" w:cs="Calibri"/>
                <w:b/>
                <w:bCs/>
                <w:color w:val="0000FF"/>
                <w:sz w:val="13"/>
                <w:szCs w:val="13"/>
              </w:rPr>
              <w:t>50,39</w:t>
            </w:r>
          </w:p>
        </w:tc>
        <w:tc>
          <w:tcPr>
            <w:tcW w:w="1456" w:type="dxa"/>
            <w:tcBorders>
              <w:top w:val="nil"/>
              <w:left w:val="nil"/>
              <w:bottom w:val="single" w:sz="4" w:space="0" w:color="auto"/>
              <w:right w:val="single" w:sz="4" w:space="0" w:color="auto"/>
            </w:tcBorders>
            <w:shd w:val="clear" w:color="auto" w:fill="auto"/>
            <w:noWrap/>
            <w:vAlign w:val="bottom"/>
            <w:hideMark/>
          </w:tcPr>
          <w:p w14:paraId="559D6990" w14:textId="77777777" w:rsidR="00E22929" w:rsidRPr="00E22929" w:rsidRDefault="00E22929">
            <w:pPr>
              <w:jc w:val="right"/>
              <w:rPr>
                <w:rFonts w:ascii="Calibri" w:hAnsi="Calibri" w:cs="Calibri"/>
                <w:b/>
                <w:bCs/>
                <w:color w:val="0000FF"/>
                <w:sz w:val="13"/>
                <w:szCs w:val="13"/>
              </w:rPr>
            </w:pPr>
            <w:r w:rsidRPr="00E22929">
              <w:rPr>
                <w:rFonts w:ascii="Calibri" w:hAnsi="Calibri" w:cs="Calibri"/>
                <w:b/>
                <w:bCs/>
                <w:color w:val="0000FF"/>
                <w:sz w:val="13"/>
                <w:szCs w:val="13"/>
              </w:rPr>
              <w:t>50,39</w:t>
            </w:r>
          </w:p>
        </w:tc>
        <w:tc>
          <w:tcPr>
            <w:tcW w:w="1474" w:type="dxa"/>
            <w:tcBorders>
              <w:top w:val="nil"/>
              <w:left w:val="nil"/>
              <w:bottom w:val="single" w:sz="4" w:space="0" w:color="auto"/>
              <w:right w:val="single" w:sz="4" w:space="0" w:color="auto"/>
            </w:tcBorders>
            <w:shd w:val="clear" w:color="auto" w:fill="auto"/>
            <w:noWrap/>
            <w:vAlign w:val="bottom"/>
            <w:hideMark/>
          </w:tcPr>
          <w:p w14:paraId="12E7A6DC" w14:textId="77777777" w:rsidR="00E22929" w:rsidRPr="00E22929" w:rsidRDefault="00E22929">
            <w:pPr>
              <w:jc w:val="right"/>
              <w:rPr>
                <w:rFonts w:ascii="Calibri" w:hAnsi="Calibri" w:cs="Calibri"/>
                <w:b/>
                <w:bCs/>
                <w:color w:val="0000FF"/>
                <w:sz w:val="13"/>
                <w:szCs w:val="13"/>
              </w:rPr>
            </w:pPr>
            <w:r w:rsidRPr="00E22929">
              <w:rPr>
                <w:rFonts w:ascii="Calibri" w:hAnsi="Calibri" w:cs="Calibri"/>
                <w:b/>
                <w:bCs/>
                <w:color w:val="0000FF"/>
                <w:sz w:val="13"/>
                <w:szCs w:val="13"/>
              </w:rPr>
              <w:t>53,45</w:t>
            </w:r>
          </w:p>
        </w:tc>
        <w:tc>
          <w:tcPr>
            <w:tcW w:w="1487" w:type="dxa"/>
            <w:tcBorders>
              <w:top w:val="nil"/>
              <w:left w:val="nil"/>
              <w:bottom w:val="single" w:sz="4" w:space="0" w:color="auto"/>
              <w:right w:val="single" w:sz="4" w:space="0" w:color="auto"/>
            </w:tcBorders>
            <w:shd w:val="clear" w:color="auto" w:fill="auto"/>
            <w:noWrap/>
            <w:vAlign w:val="bottom"/>
            <w:hideMark/>
          </w:tcPr>
          <w:p w14:paraId="5BF90ED3" w14:textId="77777777" w:rsidR="00E22929" w:rsidRPr="00E22929" w:rsidRDefault="00E22929">
            <w:pPr>
              <w:rPr>
                <w:rFonts w:ascii="Calibri" w:hAnsi="Calibri" w:cs="Calibri"/>
                <w:b/>
                <w:bCs/>
                <w:color w:val="0000FF"/>
                <w:sz w:val="13"/>
                <w:szCs w:val="13"/>
              </w:rPr>
            </w:pPr>
            <w:r w:rsidRPr="00E22929">
              <w:rPr>
                <w:rFonts w:ascii="Calibri" w:hAnsi="Calibri" w:cs="Calibri"/>
                <w:b/>
                <w:bCs/>
                <w:color w:val="0000FF"/>
                <w:sz w:val="13"/>
                <w:szCs w:val="13"/>
              </w:rPr>
              <w:t> </w:t>
            </w:r>
          </w:p>
        </w:tc>
        <w:tc>
          <w:tcPr>
            <w:tcW w:w="1487" w:type="dxa"/>
            <w:tcBorders>
              <w:top w:val="nil"/>
              <w:left w:val="nil"/>
              <w:bottom w:val="single" w:sz="4" w:space="0" w:color="auto"/>
              <w:right w:val="single" w:sz="8" w:space="0" w:color="auto"/>
            </w:tcBorders>
            <w:shd w:val="clear" w:color="auto" w:fill="auto"/>
            <w:noWrap/>
            <w:vAlign w:val="bottom"/>
            <w:hideMark/>
          </w:tcPr>
          <w:p w14:paraId="7CBAAABC" w14:textId="77777777" w:rsidR="00E22929" w:rsidRPr="00E22929" w:rsidRDefault="00E22929">
            <w:pPr>
              <w:jc w:val="right"/>
              <w:rPr>
                <w:rFonts w:ascii="Calibri" w:hAnsi="Calibri" w:cs="Calibri"/>
                <w:b/>
                <w:bCs/>
                <w:color w:val="0000FF"/>
                <w:sz w:val="13"/>
                <w:szCs w:val="13"/>
              </w:rPr>
            </w:pPr>
            <w:r w:rsidRPr="00E22929">
              <w:rPr>
                <w:rFonts w:ascii="Calibri" w:hAnsi="Calibri" w:cs="Calibri"/>
                <w:b/>
                <w:bCs/>
                <w:color w:val="0000FF"/>
                <w:sz w:val="13"/>
                <w:szCs w:val="13"/>
              </w:rPr>
              <w:t>53,45</w:t>
            </w:r>
          </w:p>
        </w:tc>
        <w:tc>
          <w:tcPr>
            <w:tcW w:w="222" w:type="dxa"/>
            <w:vAlign w:val="center"/>
            <w:hideMark/>
          </w:tcPr>
          <w:p w14:paraId="2034F8B1" w14:textId="77777777" w:rsidR="00E22929" w:rsidRPr="00E22929" w:rsidRDefault="00E22929">
            <w:pPr>
              <w:rPr>
                <w:sz w:val="13"/>
                <w:szCs w:val="13"/>
              </w:rPr>
            </w:pPr>
          </w:p>
        </w:tc>
      </w:tr>
      <w:tr w:rsidR="00E22929" w:rsidRPr="00E22929" w14:paraId="17D837E1" w14:textId="77777777" w:rsidTr="00E22929">
        <w:trPr>
          <w:trHeight w:val="195"/>
        </w:trPr>
        <w:tc>
          <w:tcPr>
            <w:tcW w:w="463" w:type="dxa"/>
            <w:tcBorders>
              <w:top w:val="nil"/>
              <w:left w:val="single" w:sz="8" w:space="0" w:color="auto"/>
              <w:bottom w:val="nil"/>
              <w:right w:val="nil"/>
            </w:tcBorders>
            <w:shd w:val="clear" w:color="auto" w:fill="auto"/>
            <w:noWrap/>
            <w:vAlign w:val="bottom"/>
            <w:hideMark/>
          </w:tcPr>
          <w:p w14:paraId="3A637060" w14:textId="77777777" w:rsidR="00E22929" w:rsidRPr="00E22929" w:rsidRDefault="00E22929">
            <w:pPr>
              <w:rPr>
                <w:rFonts w:ascii="Calibri" w:hAnsi="Calibri" w:cs="Calibri"/>
                <w:color w:val="000000"/>
                <w:sz w:val="13"/>
                <w:szCs w:val="13"/>
              </w:rPr>
            </w:pPr>
            <w:r w:rsidRPr="00E22929">
              <w:rPr>
                <w:rFonts w:ascii="Calibri" w:hAnsi="Calibri" w:cs="Calibri"/>
                <w:color w:val="000000"/>
                <w:sz w:val="13"/>
                <w:szCs w:val="13"/>
              </w:rPr>
              <w:t> </w:t>
            </w:r>
          </w:p>
        </w:tc>
        <w:tc>
          <w:tcPr>
            <w:tcW w:w="56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AE992" w14:textId="77777777" w:rsidR="00E22929" w:rsidRPr="00E22929" w:rsidRDefault="00E22929">
            <w:pPr>
              <w:rPr>
                <w:rFonts w:ascii="Calibri" w:hAnsi="Calibri" w:cs="Calibri"/>
                <w:b/>
                <w:bCs/>
                <w:color w:val="FF0000"/>
                <w:sz w:val="13"/>
                <w:szCs w:val="13"/>
              </w:rPr>
            </w:pPr>
            <w:r w:rsidRPr="00E22929">
              <w:rPr>
                <w:rFonts w:ascii="Calibri" w:hAnsi="Calibri" w:cs="Calibri"/>
                <w:b/>
                <w:bCs/>
                <w:color w:val="FF0000"/>
                <w:sz w:val="13"/>
                <w:szCs w:val="13"/>
              </w:rPr>
              <w:t xml:space="preserve">2 полугодие </w:t>
            </w:r>
          </w:p>
        </w:tc>
        <w:tc>
          <w:tcPr>
            <w:tcW w:w="1477" w:type="dxa"/>
            <w:tcBorders>
              <w:top w:val="nil"/>
              <w:left w:val="nil"/>
              <w:bottom w:val="single" w:sz="4" w:space="0" w:color="auto"/>
              <w:right w:val="single" w:sz="4" w:space="0" w:color="auto"/>
            </w:tcBorders>
            <w:shd w:val="clear" w:color="auto" w:fill="auto"/>
            <w:noWrap/>
            <w:vAlign w:val="bottom"/>
            <w:hideMark/>
          </w:tcPr>
          <w:p w14:paraId="503F3F95" w14:textId="77777777" w:rsidR="00E22929" w:rsidRPr="00E22929" w:rsidRDefault="00E22929">
            <w:pPr>
              <w:jc w:val="right"/>
              <w:rPr>
                <w:rFonts w:ascii="Calibri" w:hAnsi="Calibri" w:cs="Calibri"/>
                <w:b/>
                <w:bCs/>
                <w:color w:val="FF0000"/>
                <w:sz w:val="13"/>
                <w:szCs w:val="13"/>
              </w:rPr>
            </w:pPr>
            <w:r w:rsidRPr="00E22929">
              <w:rPr>
                <w:rFonts w:ascii="Calibri" w:hAnsi="Calibri" w:cs="Calibri"/>
                <w:b/>
                <w:bCs/>
                <w:color w:val="FF0000"/>
                <w:sz w:val="13"/>
                <w:szCs w:val="13"/>
              </w:rPr>
              <w:t>46,95</w:t>
            </w:r>
          </w:p>
        </w:tc>
        <w:tc>
          <w:tcPr>
            <w:tcW w:w="1484" w:type="dxa"/>
            <w:tcBorders>
              <w:top w:val="nil"/>
              <w:left w:val="nil"/>
              <w:bottom w:val="single" w:sz="4" w:space="0" w:color="auto"/>
              <w:right w:val="single" w:sz="4" w:space="0" w:color="auto"/>
            </w:tcBorders>
            <w:shd w:val="clear" w:color="auto" w:fill="auto"/>
            <w:noWrap/>
            <w:vAlign w:val="bottom"/>
            <w:hideMark/>
          </w:tcPr>
          <w:p w14:paraId="25772427" w14:textId="77777777" w:rsidR="00E22929" w:rsidRPr="00E22929" w:rsidRDefault="00E22929">
            <w:pPr>
              <w:jc w:val="right"/>
              <w:rPr>
                <w:rFonts w:ascii="Calibri" w:hAnsi="Calibri" w:cs="Calibri"/>
                <w:b/>
                <w:bCs/>
                <w:color w:val="FF0000"/>
                <w:sz w:val="13"/>
                <w:szCs w:val="13"/>
              </w:rPr>
            </w:pPr>
            <w:r w:rsidRPr="00E22929">
              <w:rPr>
                <w:rFonts w:ascii="Calibri" w:hAnsi="Calibri" w:cs="Calibri"/>
                <w:b/>
                <w:bCs/>
                <w:color w:val="FF0000"/>
                <w:sz w:val="13"/>
                <w:szCs w:val="13"/>
              </w:rPr>
              <w:t>76,17</w:t>
            </w:r>
          </w:p>
        </w:tc>
        <w:tc>
          <w:tcPr>
            <w:tcW w:w="1456" w:type="dxa"/>
            <w:tcBorders>
              <w:top w:val="nil"/>
              <w:left w:val="nil"/>
              <w:bottom w:val="single" w:sz="4" w:space="0" w:color="auto"/>
              <w:right w:val="single" w:sz="4" w:space="0" w:color="auto"/>
            </w:tcBorders>
            <w:shd w:val="clear" w:color="auto" w:fill="auto"/>
            <w:noWrap/>
            <w:vAlign w:val="bottom"/>
            <w:hideMark/>
          </w:tcPr>
          <w:p w14:paraId="66B2AAA8" w14:textId="77777777" w:rsidR="00E22929" w:rsidRPr="00E22929" w:rsidRDefault="00E22929">
            <w:pPr>
              <w:jc w:val="right"/>
              <w:rPr>
                <w:rFonts w:ascii="Calibri" w:hAnsi="Calibri" w:cs="Calibri"/>
                <w:b/>
                <w:bCs/>
                <w:color w:val="FF0000"/>
                <w:sz w:val="13"/>
                <w:szCs w:val="13"/>
              </w:rPr>
            </w:pPr>
            <w:r w:rsidRPr="00E22929">
              <w:rPr>
                <w:rFonts w:ascii="Calibri" w:hAnsi="Calibri" w:cs="Calibri"/>
                <w:b/>
                <w:bCs/>
                <w:color w:val="FF0000"/>
                <w:sz w:val="13"/>
                <w:szCs w:val="13"/>
              </w:rPr>
              <w:t>51,40</w:t>
            </w:r>
          </w:p>
        </w:tc>
        <w:tc>
          <w:tcPr>
            <w:tcW w:w="1474" w:type="dxa"/>
            <w:tcBorders>
              <w:top w:val="nil"/>
              <w:left w:val="nil"/>
              <w:bottom w:val="single" w:sz="4" w:space="0" w:color="auto"/>
              <w:right w:val="single" w:sz="4" w:space="0" w:color="auto"/>
            </w:tcBorders>
            <w:shd w:val="clear" w:color="auto" w:fill="auto"/>
            <w:noWrap/>
            <w:vAlign w:val="bottom"/>
            <w:hideMark/>
          </w:tcPr>
          <w:p w14:paraId="6F49DB9A" w14:textId="77777777" w:rsidR="00E22929" w:rsidRPr="00E22929" w:rsidRDefault="00E22929">
            <w:pPr>
              <w:jc w:val="right"/>
              <w:rPr>
                <w:rFonts w:ascii="Calibri" w:hAnsi="Calibri" w:cs="Calibri"/>
                <w:b/>
                <w:bCs/>
                <w:color w:val="FF0000"/>
                <w:sz w:val="13"/>
                <w:szCs w:val="13"/>
              </w:rPr>
            </w:pPr>
            <w:r w:rsidRPr="00E22929">
              <w:rPr>
                <w:rFonts w:ascii="Calibri" w:hAnsi="Calibri" w:cs="Calibri"/>
                <w:b/>
                <w:bCs/>
                <w:color w:val="FF0000"/>
                <w:sz w:val="13"/>
                <w:szCs w:val="13"/>
              </w:rPr>
              <w:t>53,45</w:t>
            </w:r>
          </w:p>
        </w:tc>
        <w:tc>
          <w:tcPr>
            <w:tcW w:w="1487" w:type="dxa"/>
            <w:tcBorders>
              <w:top w:val="nil"/>
              <w:left w:val="nil"/>
              <w:bottom w:val="single" w:sz="4" w:space="0" w:color="auto"/>
              <w:right w:val="single" w:sz="4" w:space="0" w:color="auto"/>
            </w:tcBorders>
            <w:shd w:val="clear" w:color="auto" w:fill="auto"/>
            <w:noWrap/>
            <w:vAlign w:val="bottom"/>
            <w:hideMark/>
          </w:tcPr>
          <w:p w14:paraId="7F7A8459" w14:textId="77777777" w:rsidR="00E22929" w:rsidRPr="00E22929" w:rsidRDefault="00E22929">
            <w:pPr>
              <w:rPr>
                <w:rFonts w:ascii="Calibri" w:hAnsi="Calibri" w:cs="Calibri"/>
                <w:b/>
                <w:bCs/>
                <w:color w:val="FF0000"/>
                <w:sz w:val="13"/>
                <w:szCs w:val="13"/>
              </w:rPr>
            </w:pPr>
            <w:r w:rsidRPr="00E22929">
              <w:rPr>
                <w:rFonts w:ascii="Calibri" w:hAnsi="Calibri" w:cs="Calibri"/>
                <w:b/>
                <w:bCs/>
                <w:color w:val="FF0000"/>
                <w:sz w:val="13"/>
                <w:szCs w:val="13"/>
              </w:rPr>
              <w:t> </w:t>
            </w:r>
          </w:p>
        </w:tc>
        <w:tc>
          <w:tcPr>
            <w:tcW w:w="1487" w:type="dxa"/>
            <w:tcBorders>
              <w:top w:val="nil"/>
              <w:left w:val="nil"/>
              <w:bottom w:val="single" w:sz="4" w:space="0" w:color="auto"/>
              <w:right w:val="single" w:sz="8" w:space="0" w:color="auto"/>
            </w:tcBorders>
            <w:shd w:val="clear" w:color="auto" w:fill="auto"/>
            <w:noWrap/>
            <w:vAlign w:val="bottom"/>
            <w:hideMark/>
          </w:tcPr>
          <w:p w14:paraId="1A344FA2" w14:textId="77777777" w:rsidR="00E22929" w:rsidRPr="00E22929" w:rsidRDefault="00E22929">
            <w:pPr>
              <w:jc w:val="right"/>
              <w:rPr>
                <w:rFonts w:ascii="Calibri" w:hAnsi="Calibri" w:cs="Calibri"/>
                <w:b/>
                <w:bCs/>
                <w:color w:val="FF0000"/>
                <w:sz w:val="13"/>
                <w:szCs w:val="13"/>
              </w:rPr>
            </w:pPr>
            <w:r w:rsidRPr="00E22929">
              <w:rPr>
                <w:rFonts w:ascii="Calibri" w:hAnsi="Calibri" w:cs="Calibri"/>
                <w:b/>
                <w:bCs/>
                <w:color w:val="FF0000"/>
                <w:sz w:val="13"/>
                <w:szCs w:val="13"/>
              </w:rPr>
              <w:t>60,18</w:t>
            </w:r>
          </w:p>
        </w:tc>
        <w:tc>
          <w:tcPr>
            <w:tcW w:w="222" w:type="dxa"/>
            <w:vAlign w:val="center"/>
            <w:hideMark/>
          </w:tcPr>
          <w:p w14:paraId="63DFB2B8" w14:textId="77777777" w:rsidR="00E22929" w:rsidRPr="00E22929" w:rsidRDefault="00E22929">
            <w:pPr>
              <w:rPr>
                <w:sz w:val="13"/>
                <w:szCs w:val="13"/>
              </w:rPr>
            </w:pPr>
          </w:p>
        </w:tc>
      </w:tr>
      <w:tr w:rsidR="00E22929" w:rsidRPr="00E22929" w14:paraId="288FBB69" w14:textId="77777777" w:rsidTr="00E22929">
        <w:trPr>
          <w:trHeight w:val="204"/>
        </w:trPr>
        <w:tc>
          <w:tcPr>
            <w:tcW w:w="463" w:type="dxa"/>
            <w:tcBorders>
              <w:top w:val="nil"/>
              <w:left w:val="single" w:sz="8" w:space="0" w:color="auto"/>
              <w:bottom w:val="single" w:sz="8" w:space="0" w:color="auto"/>
              <w:right w:val="nil"/>
            </w:tcBorders>
            <w:shd w:val="clear" w:color="auto" w:fill="auto"/>
            <w:noWrap/>
            <w:vAlign w:val="bottom"/>
            <w:hideMark/>
          </w:tcPr>
          <w:p w14:paraId="5CE46FF4" w14:textId="77777777" w:rsidR="00E22929" w:rsidRPr="00E22929" w:rsidRDefault="00E22929">
            <w:pPr>
              <w:rPr>
                <w:rFonts w:ascii="Calibri" w:hAnsi="Calibri" w:cs="Calibri"/>
                <w:color w:val="000000"/>
                <w:sz w:val="13"/>
                <w:szCs w:val="13"/>
              </w:rPr>
            </w:pPr>
            <w:r w:rsidRPr="00E22929">
              <w:rPr>
                <w:rFonts w:ascii="Calibri" w:hAnsi="Calibri" w:cs="Calibri"/>
                <w:color w:val="000000"/>
                <w:sz w:val="13"/>
                <w:szCs w:val="13"/>
              </w:rPr>
              <w:t> </w:t>
            </w:r>
          </w:p>
        </w:tc>
        <w:tc>
          <w:tcPr>
            <w:tcW w:w="5604" w:type="dxa"/>
            <w:gridSpan w:val="2"/>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42A7CCD7" w14:textId="77777777" w:rsidR="00E22929" w:rsidRPr="00E22929" w:rsidRDefault="00E22929">
            <w:pPr>
              <w:rPr>
                <w:rFonts w:ascii="Calibri" w:hAnsi="Calibri" w:cs="Calibri"/>
                <w:b/>
                <w:bCs/>
                <w:color w:val="000000"/>
                <w:sz w:val="13"/>
                <w:szCs w:val="13"/>
              </w:rPr>
            </w:pPr>
            <w:r w:rsidRPr="00E22929">
              <w:rPr>
                <w:rFonts w:ascii="Calibri" w:hAnsi="Calibri" w:cs="Calibri"/>
                <w:b/>
                <w:bCs/>
                <w:color w:val="000000"/>
                <w:sz w:val="13"/>
                <w:szCs w:val="13"/>
              </w:rPr>
              <w:t>Рост с 1 июля</w:t>
            </w:r>
          </w:p>
        </w:tc>
        <w:tc>
          <w:tcPr>
            <w:tcW w:w="1477" w:type="dxa"/>
            <w:tcBorders>
              <w:top w:val="nil"/>
              <w:left w:val="nil"/>
              <w:bottom w:val="single" w:sz="8" w:space="0" w:color="auto"/>
              <w:right w:val="single" w:sz="4" w:space="0" w:color="auto"/>
            </w:tcBorders>
            <w:shd w:val="clear" w:color="auto" w:fill="auto"/>
            <w:noWrap/>
            <w:vAlign w:val="bottom"/>
            <w:hideMark/>
          </w:tcPr>
          <w:p w14:paraId="3A6A2ED8" w14:textId="77777777" w:rsidR="00E22929" w:rsidRPr="00E22929" w:rsidRDefault="00E22929">
            <w:pPr>
              <w:jc w:val="right"/>
              <w:rPr>
                <w:rFonts w:ascii="Calibri" w:hAnsi="Calibri" w:cs="Calibri"/>
                <w:b/>
                <w:bCs/>
                <w:color w:val="7030A0"/>
                <w:sz w:val="13"/>
                <w:szCs w:val="13"/>
              </w:rPr>
            </w:pPr>
            <w:r w:rsidRPr="00E22929">
              <w:rPr>
                <w:rFonts w:ascii="Calibri" w:hAnsi="Calibri" w:cs="Calibri"/>
                <w:b/>
                <w:bCs/>
                <w:color w:val="7030A0"/>
                <w:sz w:val="13"/>
                <w:szCs w:val="13"/>
              </w:rPr>
              <w:t>-8,65%</w:t>
            </w:r>
          </w:p>
        </w:tc>
        <w:tc>
          <w:tcPr>
            <w:tcW w:w="1484" w:type="dxa"/>
            <w:tcBorders>
              <w:top w:val="nil"/>
              <w:left w:val="nil"/>
              <w:bottom w:val="single" w:sz="8" w:space="0" w:color="auto"/>
              <w:right w:val="single" w:sz="4" w:space="0" w:color="auto"/>
            </w:tcBorders>
            <w:shd w:val="clear" w:color="auto" w:fill="auto"/>
            <w:noWrap/>
            <w:vAlign w:val="bottom"/>
            <w:hideMark/>
          </w:tcPr>
          <w:p w14:paraId="1693ED09" w14:textId="77777777" w:rsidR="00E22929" w:rsidRPr="00E22929" w:rsidRDefault="00E22929">
            <w:pPr>
              <w:jc w:val="right"/>
              <w:rPr>
                <w:rFonts w:ascii="Calibri" w:hAnsi="Calibri" w:cs="Calibri"/>
                <w:b/>
                <w:bCs/>
                <w:color w:val="7030A0"/>
                <w:sz w:val="13"/>
                <w:szCs w:val="13"/>
              </w:rPr>
            </w:pPr>
            <w:r w:rsidRPr="00E22929">
              <w:rPr>
                <w:rFonts w:ascii="Calibri" w:hAnsi="Calibri" w:cs="Calibri"/>
                <w:b/>
                <w:bCs/>
                <w:color w:val="7030A0"/>
                <w:sz w:val="13"/>
                <w:szCs w:val="13"/>
              </w:rPr>
              <w:t>51,16%</w:t>
            </w:r>
          </w:p>
        </w:tc>
        <w:tc>
          <w:tcPr>
            <w:tcW w:w="1456" w:type="dxa"/>
            <w:tcBorders>
              <w:top w:val="nil"/>
              <w:left w:val="nil"/>
              <w:bottom w:val="single" w:sz="8" w:space="0" w:color="auto"/>
              <w:right w:val="single" w:sz="4" w:space="0" w:color="auto"/>
            </w:tcBorders>
            <w:shd w:val="clear" w:color="auto" w:fill="auto"/>
            <w:noWrap/>
            <w:vAlign w:val="bottom"/>
            <w:hideMark/>
          </w:tcPr>
          <w:p w14:paraId="43F94092" w14:textId="77777777" w:rsidR="00E22929" w:rsidRPr="00E22929" w:rsidRDefault="00E22929">
            <w:pPr>
              <w:jc w:val="right"/>
              <w:rPr>
                <w:rFonts w:ascii="Calibri" w:hAnsi="Calibri" w:cs="Calibri"/>
                <w:b/>
                <w:bCs/>
                <w:color w:val="7030A0"/>
                <w:sz w:val="13"/>
                <w:szCs w:val="13"/>
              </w:rPr>
            </w:pPr>
            <w:r w:rsidRPr="00E22929">
              <w:rPr>
                <w:rFonts w:ascii="Calibri" w:hAnsi="Calibri" w:cs="Calibri"/>
                <w:b/>
                <w:bCs/>
                <w:color w:val="7030A0"/>
                <w:sz w:val="13"/>
                <w:szCs w:val="13"/>
              </w:rPr>
              <w:t>2,00%</w:t>
            </w:r>
          </w:p>
        </w:tc>
        <w:tc>
          <w:tcPr>
            <w:tcW w:w="1474" w:type="dxa"/>
            <w:tcBorders>
              <w:top w:val="nil"/>
              <w:left w:val="nil"/>
              <w:bottom w:val="single" w:sz="8" w:space="0" w:color="auto"/>
              <w:right w:val="single" w:sz="4" w:space="0" w:color="auto"/>
            </w:tcBorders>
            <w:shd w:val="clear" w:color="auto" w:fill="auto"/>
            <w:noWrap/>
            <w:vAlign w:val="bottom"/>
            <w:hideMark/>
          </w:tcPr>
          <w:p w14:paraId="4C2EF3C2" w14:textId="77777777" w:rsidR="00E22929" w:rsidRPr="00E22929" w:rsidRDefault="00E22929">
            <w:pPr>
              <w:jc w:val="right"/>
              <w:rPr>
                <w:rFonts w:ascii="Calibri" w:hAnsi="Calibri" w:cs="Calibri"/>
                <w:b/>
                <w:bCs/>
                <w:color w:val="7030A0"/>
                <w:sz w:val="13"/>
                <w:szCs w:val="13"/>
              </w:rPr>
            </w:pPr>
            <w:r w:rsidRPr="00E22929">
              <w:rPr>
                <w:rFonts w:ascii="Calibri" w:hAnsi="Calibri" w:cs="Calibri"/>
                <w:b/>
                <w:bCs/>
                <w:color w:val="7030A0"/>
                <w:sz w:val="13"/>
                <w:szCs w:val="13"/>
              </w:rPr>
              <w:t>0,00%</w:t>
            </w:r>
          </w:p>
        </w:tc>
        <w:tc>
          <w:tcPr>
            <w:tcW w:w="1487" w:type="dxa"/>
            <w:tcBorders>
              <w:top w:val="nil"/>
              <w:left w:val="nil"/>
              <w:bottom w:val="single" w:sz="8" w:space="0" w:color="auto"/>
              <w:right w:val="single" w:sz="4" w:space="0" w:color="auto"/>
            </w:tcBorders>
            <w:shd w:val="clear" w:color="auto" w:fill="auto"/>
            <w:noWrap/>
            <w:vAlign w:val="bottom"/>
            <w:hideMark/>
          </w:tcPr>
          <w:p w14:paraId="404A47B2" w14:textId="77777777" w:rsidR="00E22929" w:rsidRPr="00E22929" w:rsidRDefault="00E22929">
            <w:pPr>
              <w:rPr>
                <w:rFonts w:ascii="Calibri" w:hAnsi="Calibri" w:cs="Calibri"/>
                <w:b/>
                <w:bCs/>
                <w:color w:val="7030A0"/>
                <w:sz w:val="13"/>
                <w:szCs w:val="13"/>
              </w:rPr>
            </w:pPr>
            <w:r w:rsidRPr="00E22929">
              <w:rPr>
                <w:rFonts w:ascii="Calibri" w:hAnsi="Calibri" w:cs="Calibri"/>
                <w:b/>
                <w:bCs/>
                <w:color w:val="7030A0"/>
                <w:sz w:val="13"/>
                <w:szCs w:val="13"/>
              </w:rPr>
              <w:t> </w:t>
            </w:r>
          </w:p>
        </w:tc>
        <w:tc>
          <w:tcPr>
            <w:tcW w:w="1487" w:type="dxa"/>
            <w:tcBorders>
              <w:top w:val="nil"/>
              <w:left w:val="nil"/>
              <w:bottom w:val="single" w:sz="8" w:space="0" w:color="auto"/>
              <w:right w:val="single" w:sz="8" w:space="0" w:color="auto"/>
            </w:tcBorders>
            <w:shd w:val="clear" w:color="auto" w:fill="auto"/>
            <w:noWrap/>
            <w:vAlign w:val="bottom"/>
            <w:hideMark/>
          </w:tcPr>
          <w:p w14:paraId="7CAD58EB" w14:textId="77777777" w:rsidR="00E22929" w:rsidRPr="00E22929" w:rsidRDefault="00E22929">
            <w:pPr>
              <w:jc w:val="right"/>
              <w:rPr>
                <w:rFonts w:ascii="Calibri" w:hAnsi="Calibri" w:cs="Calibri"/>
                <w:b/>
                <w:bCs/>
                <w:color w:val="7030A0"/>
                <w:sz w:val="13"/>
                <w:szCs w:val="13"/>
              </w:rPr>
            </w:pPr>
            <w:r w:rsidRPr="00E22929">
              <w:rPr>
                <w:rFonts w:ascii="Calibri" w:hAnsi="Calibri" w:cs="Calibri"/>
                <w:b/>
                <w:bCs/>
                <w:color w:val="7030A0"/>
                <w:sz w:val="13"/>
                <w:szCs w:val="13"/>
              </w:rPr>
              <w:t>12,59%</w:t>
            </w:r>
          </w:p>
        </w:tc>
        <w:tc>
          <w:tcPr>
            <w:tcW w:w="222" w:type="dxa"/>
            <w:vAlign w:val="center"/>
            <w:hideMark/>
          </w:tcPr>
          <w:p w14:paraId="213926BC" w14:textId="77777777" w:rsidR="00E22929" w:rsidRPr="00E22929" w:rsidRDefault="00E22929">
            <w:pPr>
              <w:rPr>
                <w:sz w:val="13"/>
                <w:szCs w:val="13"/>
              </w:rPr>
            </w:pPr>
          </w:p>
        </w:tc>
      </w:tr>
    </w:tbl>
    <w:p w14:paraId="0BAB03DE" w14:textId="77777777" w:rsidR="00E22929" w:rsidRDefault="00E22929" w:rsidP="00E22929">
      <w:pPr>
        <w:tabs>
          <w:tab w:val="left" w:pos="5580"/>
          <w:tab w:val="left" w:pos="9498"/>
        </w:tabs>
        <w:ind w:right="-569"/>
        <w:sectPr w:rsidR="00E22929" w:rsidSect="00E22929">
          <w:pgSz w:w="16838" w:h="11906" w:orient="landscape"/>
          <w:pgMar w:top="1418" w:right="851" w:bottom="851" w:left="851" w:header="709" w:footer="709" w:gutter="0"/>
          <w:cols w:space="708"/>
          <w:titlePg/>
          <w:docGrid w:linePitch="360"/>
        </w:sectPr>
      </w:pPr>
    </w:p>
    <w:p w14:paraId="0F1BE01B" w14:textId="64216D2B" w:rsidR="00E22929" w:rsidRPr="00AE0629" w:rsidRDefault="00E22929" w:rsidP="00E22929">
      <w:pPr>
        <w:tabs>
          <w:tab w:val="left" w:pos="5580"/>
          <w:tab w:val="left" w:pos="9498"/>
        </w:tabs>
        <w:ind w:left="-4836" w:right="-569" w:firstLine="10365"/>
      </w:pPr>
      <w:r w:rsidRPr="00AE0629">
        <w:lastRenderedPageBreak/>
        <w:t xml:space="preserve">Приложение № </w:t>
      </w:r>
      <w:r>
        <w:t>21</w:t>
      </w:r>
      <w:r w:rsidRPr="00AE0629">
        <w:t xml:space="preserve"> к протоколу № </w:t>
      </w:r>
      <w:r>
        <w:t>70</w:t>
      </w:r>
    </w:p>
    <w:p w14:paraId="3B7118FE" w14:textId="77777777" w:rsidR="00E22929" w:rsidRPr="00AE0629" w:rsidRDefault="00E22929" w:rsidP="00E22929">
      <w:pPr>
        <w:tabs>
          <w:tab w:val="left" w:pos="5580"/>
          <w:tab w:val="left" w:pos="9498"/>
        </w:tabs>
        <w:ind w:left="-4836" w:right="-569" w:firstLine="10365"/>
      </w:pPr>
      <w:r w:rsidRPr="00AE0629">
        <w:t>заседания правления Региональной</w:t>
      </w:r>
    </w:p>
    <w:p w14:paraId="7CD8900D" w14:textId="77777777" w:rsidR="00E22929" w:rsidRPr="00AE0629" w:rsidRDefault="00E22929" w:rsidP="00E22929">
      <w:pPr>
        <w:tabs>
          <w:tab w:val="left" w:pos="5580"/>
          <w:tab w:val="left" w:pos="9498"/>
        </w:tabs>
        <w:ind w:left="-4836" w:right="-569" w:firstLine="10365"/>
      </w:pPr>
      <w:r w:rsidRPr="00AE0629">
        <w:t>энергетической комиссии</w:t>
      </w:r>
    </w:p>
    <w:p w14:paraId="1B1B4361" w14:textId="77777777" w:rsidR="00E22929" w:rsidRDefault="00E22929" w:rsidP="00E22929">
      <w:pPr>
        <w:tabs>
          <w:tab w:val="left" w:pos="5580"/>
          <w:tab w:val="left" w:pos="9498"/>
        </w:tabs>
        <w:ind w:left="-4836" w:right="-569" w:firstLine="10365"/>
      </w:pPr>
      <w:r w:rsidRPr="00AE0629">
        <w:t xml:space="preserve">Кузбасса от </w:t>
      </w:r>
      <w:r>
        <w:t>14</w:t>
      </w:r>
      <w:r w:rsidRPr="00AE0629">
        <w:t>.1</w:t>
      </w:r>
      <w:r>
        <w:t>1</w:t>
      </w:r>
      <w:r w:rsidRPr="00AE0629">
        <w:t>.2023</w:t>
      </w:r>
    </w:p>
    <w:p w14:paraId="6BA76D0E" w14:textId="77777777" w:rsidR="00E22929" w:rsidRDefault="00E22929" w:rsidP="00E22929">
      <w:pPr>
        <w:tabs>
          <w:tab w:val="left" w:pos="5580"/>
          <w:tab w:val="left" w:pos="9498"/>
        </w:tabs>
        <w:ind w:left="-4836" w:right="-569" w:firstLine="10365"/>
      </w:pPr>
    </w:p>
    <w:p w14:paraId="4A1341FC" w14:textId="77777777" w:rsidR="00E22929" w:rsidRPr="00E22929" w:rsidRDefault="00E22929" w:rsidP="00E22929">
      <w:pPr>
        <w:ind w:left="-284" w:right="-1"/>
        <w:jc w:val="center"/>
        <w:rPr>
          <w:b/>
          <w:bCs/>
          <w:sz w:val="28"/>
          <w:szCs w:val="28"/>
          <w:lang w:eastAsia="en-US"/>
        </w:rPr>
      </w:pPr>
      <w:r w:rsidRPr="00E22929">
        <w:rPr>
          <w:b/>
          <w:bCs/>
          <w:sz w:val="28"/>
          <w:szCs w:val="28"/>
          <w:lang w:eastAsia="en-US"/>
        </w:rPr>
        <w:t>Долгосрочные тарифы МКП «КТВС НМР» на тепловую энергию, реализуемую на потребительском рынке Новокузнецкого муниципального округа,</w:t>
      </w:r>
    </w:p>
    <w:p w14:paraId="5FD73F68" w14:textId="77777777" w:rsidR="00E22929" w:rsidRPr="00E22929" w:rsidRDefault="00E22929" w:rsidP="00E22929">
      <w:pPr>
        <w:ind w:left="-284" w:right="-1"/>
        <w:jc w:val="center"/>
        <w:rPr>
          <w:b/>
          <w:bCs/>
          <w:sz w:val="28"/>
          <w:szCs w:val="28"/>
          <w:lang w:eastAsia="en-US"/>
        </w:rPr>
      </w:pPr>
      <w:r w:rsidRPr="00E22929">
        <w:rPr>
          <w:b/>
          <w:bCs/>
          <w:sz w:val="28"/>
          <w:szCs w:val="28"/>
          <w:lang w:eastAsia="en-US"/>
        </w:rPr>
        <w:t xml:space="preserve"> на период с 01.01.2023 по 31.12.2027</w:t>
      </w:r>
    </w:p>
    <w:p w14:paraId="5FA850F8" w14:textId="77777777" w:rsidR="00E22929" w:rsidRPr="00E22929" w:rsidRDefault="00E22929" w:rsidP="00E22929">
      <w:pPr>
        <w:ind w:right="-283"/>
        <w:jc w:val="right"/>
        <w:rPr>
          <w:bCs/>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1636"/>
        <w:gridCol w:w="1356"/>
        <w:gridCol w:w="1086"/>
        <w:gridCol w:w="831"/>
        <w:gridCol w:w="831"/>
        <w:gridCol w:w="831"/>
        <w:gridCol w:w="831"/>
        <w:gridCol w:w="856"/>
      </w:tblGrid>
      <w:tr w:rsidR="00E22929" w:rsidRPr="00E22929" w14:paraId="28D25A28" w14:textId="77777777" w:rsidTr="00F20549">
        <w:trPr>
          <w:trHeight w:val="256"/>
        </w:trPr>
        <w:tc>
          <w:tcPr>
            <w:tcW w:w="1290" w:type="dxa"/>
            <w:vMerge w:val="restart"/>
            <w:shd w:val="clear" w:color="auto" w:fill="auto"/>
            <w:vAlign w:val="center"/>
          </w:tcPr>
          <w:p w14:paraId="57373247" w14:textId="77777777" w:rsidR="00E22929" w:rsidRPr="00E22929" w:rsidRDefault="00E22929" w:rsidP="00E22929">
            <w:pPr>
              <w:tabs>
                <w:tab w:val="left" w:pos="-108"/>
              </w:tabs>
              <w:ind w:left="-108" w:right="-36"/>
              <w:jc w:val="center"/>
              <w:rPr>
                <w:sz w:val="22"/>
                <w:szCs w:val="22"/>
                <w:lang w:eastAsia="en-US"/>
              </w:rPr>
            </w:pPr>
            <w:r w:rsidRPr="00E22929">
              <w:rPr>
                <w:sz w:val="22"/>
                <w:szCs w:val="22"/>
                <w:lang w:eastAsia="en-US"/>
              </w:rPr>
              <w:t>Наименова-</w:t>
            </w:r>
          </w:p>
          <w:p w14:paraId="7B90B51E" w14:textId="77777777" w:rsidR="00E22929" w:rsidRPr="00E22929" w:rsidRDefault="00E22929" w:rsidP="00E22929">
            <w:pPr>
              <w:tabs>
                <w:tab w:val="left" w:pos="-108"/>
              </w:tabs>
              <w:ind w:left="-108" w:right="-36"/>
              <w:jc w:val="center"/>
              <w:rPr>
                <w:sz w:val="22"/>
                <w:szCs w:val="22"/>
                <w:lang w:eastAsia="en-US"/>
              </w:rPr>
            </w:pPr>
            <w:r w:rsidRPr="00E22929">
              <w:rPr>
                <w:sz w:val="22"/>
                <w:szCs w:val="22"/>
                <w:lang w:eastAsia="en-US"/>
              </w:rPr>
              <w:t>ние регули-</w:t>
            </w:r>
          </w:p>
          <w:p w14:paraId="79812C3E" w14:textId="77777777" w:rsidR="00E22929" w:rsidRPr="00E22929" w:rsidRDefault="00E22929" w:rsidP="00E22929">
            <w:pPr>
              <w:tabs>
                <w:tab w:val="left" w:pos="-108"/>
              </w:tabs>
              <w:ind w:left="-108" w:right="-36"/>
              <w:jc w:val="center"/>
              <w:rPr>
                <w:sz w:val="22"/>
                <w:szCs w:val="22"/>
                <w:lang w:eastAsia="en-US"/>
              </w:rPr>
            </w:pPr>
            <w:r w:rsidRPr="00E22929">
              <w:rPr>
                <w:sz w:val="22"/>
                <w:szCs w:val="22"/>
                <w:lang w:eastAsia="en-US"/>
              </w:rPr>
              <w:t>руемой организации</w:t>
            </w:r>
          </w:p>
        </w:tc>
        <w:tc>
          <w:tcPr>
            <w:tcW w:w="1540" w:type="dxa"/>
            <w:vMerge w:val="restart"/>
            <w:shd w:val="clear" w:color="auto" w:fill="auto"/>
            <w:vAlign w:val="center"/>
          </w:tcPr>
          <w:p w14:paraId="6B8B3989" w14:textId="77777777" w:rsidR="00E22929" w:rsidRPr="00E22929" w:rsidRDefault="00E22929" w:rsidP="00E22929">
            <w:pPr>
              <w:ind w:right="-101"/>
              <w:jc w:val="center"/>
              <w:rPr>
                <w:sz w:val="22"/>
                <w:szCs w:val="22"/>
                <w:lang w:eastAsia="en-US"/>
              </w:rPr>
            </w:pPr>
            <w:r w:rsidRPr="00E22929">
              <w:rPr>
                <w:sz w:val="22"/>
                <w:szCs w:val="22"/>
                <w:lang w:eastAsia="en-US"/>
              </w:rPr>
              <w:t>Вид тарифа</w:t>
            </w:r>
          </w:p>
        </w:tc>
        <w:tc>
          <w:tcPr>
            <w:tcW w:w="1276" w:type="dxa"/>
            <w:vMerge w:val="restart"/>
            <w:shd w:val="clear" w:color="auto" w:fill="auto"/>
            <w:vAlign w:val="center"/>
          </w:tcPr>
          <w:p w14:paraId="572B3614" w14:textId="77777777" w:rsidR="00E22929" w:rsidRPr="00E22929" w:rsidRDefault="00E22929" w:rsidP="00E22929">
            <w:pPr>
              <w:ind w:left="-115" w:right="-2"/>
              <w:jc w:val="center"/>
              <w:rPr>
                <w:sz w:val="22"/>
                <w:szCs w:val="22"/>
                <w:lang w:eastAsia="en-US"/>
              </w:rPr>
            </w:pPr>
            <w:r w:rsidRPr="00E22929">
              <w:rPr>
                <w:sz w:val="22"/>
                <w:szCs w:val="22"/>
                <w:lang w:eastAsia="en-US"/>
              </w:rPr>
              <w:t>Период</w:t>
            </w:r>
          </w:p>
        </w:tc>
        <w:tc>
          <w:tcPr>
            <w:tcW w:w="1022" w:type="dxa"/>
            <w:vMerge w:val="restart"/>
            <w:shd w:val="clear" w:color="auto" w:fill="auto"/>
            <w:vAlign w:val="center"/>
          </w:tcPr>
          <w:p w14:paraId="2FC67A1A" w14:textId="77777777" w:rsidR="00E22929" w:rsidRPr="00E22929" w:rsidRDefault="00E22929" w:rsidP="00E22929">
            <w:pPr>
              <w:ind w:right="-2"/>
              <w:jc w:val="center"/>
              <w:rPr>
                <w:sz w:val="22"/>
                <w:szCs w:val="22"/>
                <w:lang w:eastAsia="en-US"/>
              </w:rPr>
            </w:pPr>
            <w:r w:rsidRPr="00E22929">
              <w:rPr>
                <w:sz w:val="22"/>
                <w:szCs w:val="22"/>
                <w:lang w:eastAsia="en-US"/>
              </w:rPr>
              <w:t>Вода</w:t>
            </w:r>
          </w:p>
        </w:tc>
        <w:tc>
          <w:tcPr>
            <w:tcW w:w="3128" w:type="dxa"/>
            <w:gridSpan w:val="4"/>
            <w:shd w:val="clear" w:color="auto" w:fill="auto"/>
            <w:vAlign w:val="center"/>
          </w:tcPr>
          <w:p w14:paraId="6C47134E" w14:textId="77777777" w:rsidR="00E22929" w:rsidRPr="00E22929" w:rsidRDefault="00E22929" w:rsidP="00E22929">
            <w:pPr>
              <w:ind w:right="-2"/>
              <w:jc w:val="center"/>
              <w:rPr>
                <w:sz w:val="22"/>
                <w:szCs w:val="22"/>
                <w:lang w:eastAsia="en-US"/>
              </w:rPr>
            </w:pPr>
            <w:r w:rsidRPr="00E22929">
              <w:rPr>
                <w:sz w:val="22"/>
                <w:szCs w:val="22"/>
                <w:lang w:eastAsia="en-US"/>
              </w:rPr>
              <w:t>Отборный пар давлением</w:t>
            </w:r>
          </w:p>
        </w:tc>
        <w:tc>
          <w:tcPr>
            <w:tcW w:w="806" w:type="dxa"/>
            <w:vMerge w:val="restart"/>
            <w:shd w:val="clear" w:color="auto" w:fill="auto"/>
            <w:vAlign w:val="center"/>
          </w:tcPr>
          <w:p w14:paraId="7DBC8BB2" w14:textId="77777777" w:rsidR="00E22929" w:rsidRPr="00E22929" w:rsidRDefault="00E22929" w:rsidP="00E22929">
            <w:pPr>
              <w:ind w:left="-108" w:right="-108" w:hanging="41"/>
              <w:jc w:val="center"/>
              <w:rPr>
                <w:sz w:val="22"/>
                <w:szCs w:val="22"/>
                <w:lang w:eastAsia="en-US"/>
              </w:rPr>
            </w:pPr>
            <w:r w:rsidRPr="00E22929">
              <w:rPr>
                <w:sz w:val="22"/>
                <w:szCs w:val="22"/>
                <w:lang w:eastAsia="en-US"/>
              </w:rPr>
              <w:t xml:space="preserve">Острый </w:t>
            </w:r>
          </w:p>
          <w:p w14:paraId="45482F50" w14:textId="77777777" w:rsidR="00E22929" w:rsidRPr="00E22929" w:rsidRDefault="00E22929" w:rsidP="00E22929">
            <w:pPr>
              <w:ind w:left="-108" w:right="-108" w:hanging="41"/>
              <w:jc w:val="center"/>
              <w:rPr>
                <w:sz w:val="22"/>
                <w:szCs w:val="22"/>
                <w:lang w:eastAsia="en-US"/>
              </w:rPr>
            </w:pPr>
            <w:r w:rsidRPr="00E22929">
              <w:rPr>
                <w:sz w:val="22"/>
                <w:szCs w:val="22"/>
                <w:lang w:eastAsia="en-US"/>
              </w:rPr>
              <w:t>и</w:t>
            </w:r>
          </w:p>
          <w:p w14:paraId="7D4BEF71" w14:textId="77777777" w:rsidR="00E22929" w:rsidRPr="00E22929" w:rsidRDefault="00E22929" w:rsidP="00E22929">
            <w:pPr>
              <w:ind w:left="-108" w:right="-108" w:hanging="41"/>
              <w:jc w:val="center"/>
              <w:rPr>
                <w:sz w:val="22"/>
                <w:szCs w:val="22"/>
                <w:lang w:eastAsia="en-US"/>
              </w:rPr>
            </w:pPr>
            <w:r w:rsidRPr="00E22929">
              <w:rPr>
                <w:sz w:val="22"/>
                <w:szCs w:val="22"/>
                <w:lang w:eastAsia="en-US"/>
              </w:rPr>
              <w:t>редуци-рован-</w:t>
            </w:r>
          </w:p>
          <w:p w14:paraId="652DCB05" w14:textId="77777777" w:rsidR="00E22929" w:rsidRPr="00E22929" w:rsidRDefault="00E22929" w:rsidP="00E22929">
            <w:pPr>
              <w:ind w:left="-108" w:right="-108" w:hanging="41"/>
              <w:jc w:val="center"/>
              <w:rPr>
                <w:sz w:val="22"/>
                <w:szCs w:val="22"/>
                <w:lang w:eastAsia="en-US"/>
              </w:rPr>
            </w:pPr>
            <w:r w:rsidRPr="00E22929">
              <w:rPr>
                <w:sz w:val="22"/>
                <w:szCs w:val="22"/>
                <w:lang w:eastAsia="en-US"/>
              </w:rPr>
              <w:t>ный пар</w:t>
            </w:r>
          </w:p>
        </w:tc>
      </w:tr>
      <w:tr w:rsidR="00E22929" w:rsidRPr="00E22929" w14:paraId="10D413DE" w14:textId="77777777" w:rsidTr="00F20549">
        <w:trPr>
          <w:trHeight w:val="1252"/>
        </w:trPr>
        <w:tc>
          <w:tcPr>
            <w:tcW w:w="1290" w:type="dxa"/>
            <w:vMerge/>
            <w:shd w:val="clear" w:color="auto" w:fill="auto"/>
            <w:vAlign w:val="center"/>
          </w:tcPr>
          <w:p w14:paraId="28D9741E" w14:textId="77777777" w:rsidR="00E22929" w:rsidRPr="00E22929" w:rsidRDefault="00E22929" w:rsidP="00E22929">
            <w:pPr>
              <w:ind w:left="-156" w:right="-125"/>
              <w:jc w:val="center"/>
              <w:rPr>
                <w:sz w:val="22"/>
                <w:szCs w:val="22"/>
                <w:lang w:eastAsia="en-US"/>
              </w:rPr>
            </w:pPr>
          </w:p>
        </w:tc>
        <w:tc>
          <w:tcPr>
            <w:tcW w:w="1540" w:type="dxa"/>
            <w:vMerge/>
            <w:shd w:val="clear" w:color="auto" w:fill="auto"/>
          </w:tcPr>
          <w:p w14:paraId="39487698" w14:textId="77777777" w:rsidR="00E22929" w:rsidRPr="00E22929" w:rsidRDefault="00E22929" w:rsidP="00E22929">
            <w:pPr>
              <w:ind w:right="-2"/>
              <w:jc w:val="center"/>
              <w:rPr>
                <w:sz w:val="22"/>
                <w:szCs w:val="22"/>
                <w:lang w:eastAsia="en-US"/>
              </w:rPr>
            </w:pPr>
          </w:p>
        </w:tc>
        <w:tc>
          <w:tcPr>
            <w:tcW w:w="1276" w:type="dxa"/>
            <w:vMerge/>
            <w:shd w:val="clear" w:color="auto" w:fill="auto"/>
          </w:tcPr>
          <w:p w14:paraId="2BFA7AF0" w14:textId="77777777" w:rsidR="00E22929" w:rsidRPr="00E22929" w:rsidRDefault="00E22929" w:rsidP="00E22929">
            <w:pPr>
              <w:ind w:right="-2"/>
              <w:jc w:val="center"/>
              <w:rPr>
                <w:sz w:val="22"/>
                <w:szCs w:val="22"/>
                <w:lang w:eastAsia="en-US"/>
              </w:rPr>
            </w:pPr>
          </w:p>
        </w:tc>
        <w:tc>
          <w:tcPr>
            <w:tcW w:w="1022" w:type="dxa"/>
            <w:vMerge/>
            <w:shd w:val="clear" w:color="auto" w:fill="auto"/>
            <w:vAlign w:val="center"/>
          </w:tcPr>
          <w:p w14:paraId="434B1B3C" w14:textId="77777777" w:rsidR="00E22929" w:rsidRPr="00E22929" w:rsidRDefault="00E22929" w:rsidP="00E22929">
            <w:pPr>
              <w:ind w:right="-2"/>
              <w:jc w:val="center"/>
              <w:rPr>
                <w:sz w:val="22"/>
                <w:szCs w:val="22"/>
                <w:lang w:eastAsia="en-US"/>
              </w:rPr>
            </w:pPr>
          </w:p>
        </w:tc>
        <w:tc>
          <w:tcPr>
            <w:tcW w:w="782" w:type="dxa"/>
            <w:shd w:val="clear" w:color="auto" w:fill="auto"/>
            <w:vAlign w:val="center"/>
          </w:tcPr>
          <w:p w14:paraId="3360A2AA" w14:textId="77777777" w:rsidR="00E22929" w:rsidRPr="00E22929" w:rsidRDefault="00E22929" w:rsidP="00E22929">
            <w:pPr>
              <w:ind w:right="-2"/>
              <w:jc w:val="center"/>
              <w:rPr>
                <w:sz w:val="22"/>
                <w:szCs w:val="22"/>
                <w:vertAlign w:val="superscript"/>
                <w:lang w:eastAsia="en-US"/>
              </w:rPr>
            </w:pPr>
            <w:r w:rsidRPr="00E22929">
              <w:rPr>
                <w:sz w:val="22"/>
                <w:szCs w:val="22"/>
                <w:lang w:eastAsia="en-US"/>
              </w:rPr>
              <w:t>от 1,2 до 2,5 кг/см</w:t>
            </w:r>
            <w:r w:rsidRPr="00E22929">
              <w:rPr>
                <w:sz w:val="22"/>
                <w:szCs w:val="22"/>
                <w:vertAlign w:val="superscript"/>
                <w:lang w:eastAsia="en-US"/>
              </w:rPr>
              <w:t>2</w:t>
            </w:r>
          </w:p>
        </w:tc>
        <w:tc>
          <w:tcPr>
            <w:tcW w:w="782" w:type="dxa"/>
            <w:shd w:val="clear" w:color="auto" w:fill="auto"/>
            <w:vAlign w:val="center"/>
          </w:tcPr>
          <w:p w14:paraId="1D4D33BE" w14:textId="77777777" w:rsidR="00E22929" w:rsidRPr="00E22929" w:rsidRDefault="00E22929" w:rsidP="00E22929">
            <w:pPr>
              <w:ind w:right="-2"/>
              <w:jc w:val="center"/>
              <w:rPr>
                <w:sz w:val="22"/>
                <w:szCs w:val="22"/>
                <w:lang w:eastAsia="en-US"/>
              </w:rPr>
            </w:pPr>
            <w:r w:rsidRPr="00E22929">
              <w:rPr>
                <w:sz w:val="22"/>
                <w:szCs w:val="22"/>
                <w:lang w:eastAsia="en-US"/>
              </w:rPr>
              <w:t>от 2,5 до 7,0 кг/см</w:t>
            </w:r>
            <w:r w:rsidRPr="00E22929">
              <w:rPr>
                <w:sz w:val="22"/>
                <w:szCs w:val="22"/>
                <w:vertAlign w:val="superscript"/>
                <w:lang w:eastAsia="en-US"/>
              </w:rPr>
              <w:t>2</w:t>
            </w:r>
          </w:p>
        </w:tc>
        <w:tc>
          <w:tcPr>
            <w:tcW w:w="782" w:type="dxa"/>
            <w:shd w:val="clear" w:color="auto" w:fill="auto"/>
            <w:vAlign w:val="center"/>
          </w:tcPr>
          <w:p w14:paraId="35C6CDA6" w14:textId="77777777" w:rsidR="00E22929" w:rsidRPr="00E22929" w:rsidRDefault="00E22929" w:rsidP="00E22929">
            <w:pPr>
              <w:ind w:right="-2"/>
              <w:jc w:val="center"/>
              <w:rPr>
                <w:sz w:val="22"/>
                <w:szCs w:val="22"/>
                <w:lang w:eastAsia="en-US"/>
              </w:rPr>
            </w:pPr>
            <w:r w:rsidRPr="00E22929">
              <w:rPr>
                <w:sz w:val="22"/>
                <w:szCs w:val="22"/>
                <w:lang w:eastAsia="en-US"/>
              </w:rPr>
              <w:t>от 7,0 до 13,0 кг/см</w:t>
            </w:r>
            <w:r w:rsidRPr="00E22929">
              <w:rPr>
                <w:sz w:val="22"/>
                <w:szCs w:val="22"/>
                <w:vertAlign w:val="superscript"/>
                <w:lang w:eastAsia="en-US"/>
              </w:rPr>
              <w:t>2</w:t>
            </w:r>
          </w:p>
        </w:tc>
        <w:tc>
          <w:tcPr>
            <w:tcW w:w="782" w:type="dxa"/>
            <w:shd w:val="clear" w:color="auto" w:fill="auto"/>
            <w:vAlign w:val="center"/>
          </w:tcPr>
          <w:p w14:paraId="26CC3A0A" w14:textId="77777777" w:rsidR="00E22929" w:rsidRPr="00E22929" w:rsidRDefault="00E22929" w:rsidP="00E22929">
            <w:pPr>
              <w:ind w:right="-2" w:hanging="108"/>
              <w:jc w:val="center"/>
              <w:rPr>
                <w:sz w:val="22"/>
                <w:szCs w:val="22"/>
                <w:lang w:eastAsia="en-US"/>
              </w:rPr>
            </w:pPr>
            <w:r w:rsidRPr="00E22929">
              <w:rPr>
                <w:sz w:val="22"/>
                <w:szCs w:val="22"/>
                <w:lang w:eastAsia="en-US"/>
              </w:rPr>
              <w:t>Свыше 13,0 кг/см</w:t>
            </w:r>
            <w:r w:rsidRPr="00E22929">
              <w:rPr>
                <w:sz w:val="22"/>
                <w:szCs w:val="22"/>
                <w:vertAlign w:val="superscript"/>
                <w:lang w:eastAsia="en-US"/>
              </w:rPr>
              <w:t>2</w:t>
            </w:r>
          </w:p>
        </w:tc>
        <w:tc>
          <w:tcPr>
            <w:tcW w:w="806" w:type="dxa"/>
            <w:vMerge/>
            <w:shd w:val="clear" w:color="auto" w:fill="auto"/>
          </w:tcPr>
          <w:p w14:paraId="03DB5838" w14:textId="77777777" w:rsidR="00E22929" w:rsidRPr="00E22929" w:rsidRDefault="00E22929" w:rsidP="00E22929">
            <w:pPr>
              <w:ind w:right="-2"/>
              <w:jc w:val="center"/>
              <w:rPr>
                <w:sz w:val="22"/>
                <w:szCs w:val="22"/>
                <w:lang w:eastAsia="en-US"/>
              </w:rPr>
            </w:pPr>
          </w:p>
        </w:tc>
      </w:tr>
      <w:tr w:rsidR="00E22929" w:rsidRPr="00E22929" w14:paraId="1E92E6F3" w14:textId="77777777" w:rsidTr="00F20549">
        <w:trPr>
          <w:trHeight w:val="297"/>
        </w:trPr>
        <w:tc>
          <w:tcPr>
            <w:tcW w:w="1290" w:type="dxa"/>
            <w:shd w:val="clear" w:color="auto" w:fill="auto"/>
            <w:vAlign w:val="center"/>
          </w:tcPr>
          <w:p w14:paraId="330AF5FA" w14:textId="77777777" w:rsidR="00E22929" w:rsidRPr="00E22929" w:rsidRDefault="00E22929" w:rsidP="00E22929">
            <w:pPr>
              <w:ind w:left="-156" w:right="-125"/>
              <w:jc w:val="center"/>
              <w:rPr>
                <w:sz w:val="22"/>
                <w:szCs w:val="22"/>
                <w:lang w:eastAsia="en-US"/>
              </w:rPr>
            </w:pPr>
            <w:r w:rsidRPr="00E22929">
              <w:rPr>
                <w:sz w:val="22"/>
                <w:szCs w:val="22"/>
                <w:lang w:eastAsia="en-US"/>
              </w:rPr>
              <w:t>1</w:t>
            </w:r>
          </w:p>
        </w:tc>
        <w:tc>
          <w:tcPr>
            <w:tcW w:w="1540" w:type="dxa"/>
            <w:shd w:val="clear" w:color="auto" w:fill="auto"/>
            <w:vAlign w:val="center"/>
          </w:tcPr>
          <w:p w14:paraId="468B58DA" w14:textId="77777777" w:rsidR="00E22929" w:rsidRPr="00E22929" w:rsidRDefault="00E22929" w:rsidP="00E22929">
            <w:pPr>
              <w:ind w:right="-2"/>
              <w:jc w:val="center"/>
              <w:rPr>
                <w:sz w:val="22"/>
                <w:szCs w:val="22"/>
                <w:lang w:eastAsia="en-US"/>
              </w:rPr>
            </w:pPr>
            <w:r w:rsidRPr="00E22929">
              <w:rPr>
                <w:sz w:val="22"/>
                <w:szCs w:val="22"/>
                <w:lang w:eastAsia="en-US"/>
              </w:rPr>
              <w:t>2</w:t>
            </w:r>
          </w:p>
        </w:tc>
        <w:tc>
          <w:tcPr>
            <w:tcW w:w="1276" w:type="dxa"/>
            <w:shd w:val="clear" w:color="auto" w:fill="auto"/>
            <w:vAlign w:val="center"/>
          </w:tcPr>
          <w:p w14:paraId="6ADC85A6" w14:textId="77777777" w:rsidR="00E22929" w:rsidRPr="00E22929" w:rsidRDefault="00E22929" w:rsidP="00E22929">
            <w:pPr>
              <w:ind w:right="-2"/>
              <w:jc w:val="center"/>
              <w:rPr>
                <w:sz w:val="22"/>
                <w:szCs w:val="22"/>
                <w:lang w:eastAsia="en-US"/>
              </w:rPr>
            </w:pPr>
            <w:r w:rsidRPr="00E22929">
              <w:rPr>
                <w:sz w:val="22"/>
                <w:szCs w:val="22"/>
                <w:lang w:eastAsia="en-US"/>
              </w:rPr>
              <w:t>3</w:t>
            </w:r>
          </w:p>
        </w:tc>
        <w:tc>
          <w:tcPr>
            <w:tcW w:w="1022" w:type="dxa"/>
            <w:shd w:val="clear" w:color="auto" w:fill="auto"/>
            <w:vAlign w:val="center"/>
          </w:tcPr>
          <w:p w14:paraId="29002512" w14:textId="77777777" w:rsidR="00E22929" w:rsidRPr="00E22929" w:rsidRDefault="00E22929" w:rsidP="00E22929">
            <w:pPr>
              <w:ind w:right="-2"/>
              <w:jc w:val="center"/>
              <w:rPr>
                <w:sz w:val="22"/>
                <w:szCs w:val="22"/>
                <w:lang w:eastAsia="en-US"/>
              </w:rPr>
            </w:pPr>
            <w:r w:rsidRPr="00E22929">
              <w:rPr>
                <w:sz w:val="22"/>
                <w:szCs w:val="22"/>
                <w:lang w:eastAsia="en-US"/>
              </w:rPr>
              <w:t>4</w:t>
            </w:r>
          </w:p>
        </w:tc>
        <w:tc>
          <w:tcPr>
            <w:tcW w:w="782" w:type="dxa"/>
            <w:shd w:val="clear" w:color="auto" w:fill="auto"/>
            <w:vAlign w:val="center"/>
          </w:tcPr>
          <w:p w14:paraId="059AEF72" w14:textId="77777777" w:rsidR="00E22929" w:rsidRPr="00E22929" w:rsidRDefault="00E22929" w:rsidP="00E22929">
            <w:pPr>
              <w:ind w:right="-2"/>
              <w:jc w:val="center"/>
              <w:rPr>
                <w:sz w:val="22"/>
                <w:szCs w:val="22"/>
                <w:lang w:eastAsia="en-US"/>
              </w:rPr>
            </w:pPr>
            <w:r w:rsidRPr="00E22929">
              <w:rPr>
                <w:sz w:val="22"/>
                <w:szCs w:val="22"/>
                <w:lang w:eastAsia="en-US"/>
              </w:rPr>
              <w:t>5</w:t>
            </w:r>
          </w:p>
        </w:tc>
        <w:tc>
          <w:tcPr>
            <w:tcW w:w="782" w:type="dxa"/>
            <w:shd w:val="clear" w:color="auto" w:fill="auto"/>
            <w:vAlign w:val="center"/>
          </w:tcPr>
          <w:p w14:paraId="23E09BF7" w14:textId="77777777" w:rsidR="00E22929" w:rsidRPr="00E22929" w:rsidRDefault="00E22929" w:rsidP="00E22929">
            <w:pPr>
              <w:ind w:right="-2"/>
              <w:jc w:val="center"/>
              <w:rPr>
                <w:sz w:val="22"/>
                <w:szCs w:val="22"/>
                <w:lang w:eastAsia="en-US"/>
              </w:rPr>
            </w:pPr>
            <w:r w:rsidRPr="00E22929">
              <w:rPr>
                <w:sz w:val="22"/>
                <w:szCs w:val="22"/>
                <w:lang w:eastAsia="en-US"/>
              </w:rPr>
              <w:t>6</w:t>
            </w:r>
          </w:p>
        </w:tc>
        <w:tc>
          <w:tcPr>
            <w:tcW w:w="782" w:type="dxa"/>
            <w:shd w:val="clear" w:color="auto" w:fill="auto"/>
            <w:vAlign w:val="center"/>
          </w:tcPr>
          <w:p w14:paraId="7ACC2B5E" w14:textId="77777777" w:rsidR="00E22929" w:rsidRPr="00E22929" w:rsidRDefault="00E22929" w:rsidP="00E22929">
            <w:pPr>
              <w:ind w:right="-2"/>
              <w:jc w:val="center"/>
              <w:rPr>
                <w:sz w:val="22"/>
                <w:szCs w:val="22"/>
                <w:lang w:eastAsia="en-US"/>
              </w:rPr>
            </w:pPr>
            <w:r w:rsidRPr="00E22929">
              <w:rPr>
                <w:sz w:val="22"/>
                <w:szCs w:val="22"/>
                <w:lang w:eastAsia="en-US"/>
              </w:rPr>
              <w:t>7</w:t>
            </w:r>
          </w:p>
        </w:tc>
        <w:tc>
          <w:tcPr>
            <w:tcW w:w="782" w:type="dxa"/>
            <w:shd w:val="clear" w:color="auto" w:fill="auto"/>
            <w:vAlign w:val="center"/>
          </w:tcPr>
          <w:p w14:paraId="05A8B0C9" w14:textId="77777777" w:rsidR="00E22929" w:rsidRPr="00E22929" w:rsidRDefault="00E22929" w:rsidP="00E22929">
            <w:pPr>
              <w:ind w:right="-2" w:hanging="108"/>
              <w:jc w:val="center"/>
              <w:rPr>
                <w:sz w:val="22"/>
                <w:szCs w:val="22"/>
                <w:lang w:eastAsia="en-US"/>
              </w:rPr>
            </w:pPr>
            <w:r w:rsidRPr="00E22929">
              <w:rPr>
                <w:sz w:val="22"/>
                <w:szCs w:val="22"/>
                <w:lang w:eastAsia="en-US"/>
              </w:rPr>
              <w:t>8</w:t>
            </w:r>
          </w:p>
        </w:tc>
        <w:tc>
          <w:tcPr>
            <w:tcW w:w="806" w:type="dxa"/>
            <w:shd w:val="clear" w:color="auto" w:fill="auto"/>
            <w:vAlign w:val="center"/>
          </w:tcPr>
          <w:p w14:paraId="3392B768" w14:textId="77777777" w:rsidR="00E22929" w:rsidRPr="00E22929" w:rsidRDefault="00E22929" w:rsidP="00E22929">
            <w:pPr>
              <w:ind w:right="-2"/>
              <w:jc w:val="center"/>
              <w:rPr>
                <w:sz w:val="22"/>
                <w:szCs w:val="22"/>
                <w:lang w:eastAsia="en-US"/>
              </w:rPr>
            </w:pPr>
            <w:r w:rsidRPr="00E22929">
              <w:rPr>
                <w:sz w:val="22"/>
                <w:szCs w:val="22"/>
                <w:lang w:eastAsia="en-US"/>
              </w:rPr>
              <w:t>9</w:t>
            </w:r>
          </w:p>
        </w:tc>
      </w:tr>
      <w:tr w:rsidR="00E22929" w:rsidRPr="00E22929" w14:paraId="1AE74417" w14:textId="77777777" w:rsidTr="00F20549">
        <w:trPr>
          <w:trHeight w:val="519"/>
        </w:trPr>
        <w:tc>
          <w:tcPr>
            <w:tcW w:w="1290" w:type="dxa"/>
            <w:vMerge w:val="restart"/>
            <w:shd w:val="clear" w:color="auto" w:fill="auto"/>
            <w:vAlign w:val="center"/>
          </w:tcPr>
          <w:p w14:paraId="04B2CDC6" w14:textId="77777777" w:rsidR="00E22929" w:rsidRPr="00E22929" w:rsidRDefault="00E22929" w:rsidP="00E22929">
            <w:pPr>
              <w:ind w:left="-108" w:right="-125"/>
              <w:jc w:val="center"/>
              <w:rPr>
                <w:bCs/>
                <w:color w:val="000000"/>
                <w:kern w:val="32"/>
                <w:sz w:val="22"/>
                <w:szCs w:val="22"/>
                <w:lang w:eastAsia="en-US"/>
              </w:rPr>
            </w:pPr>
          </w:p>
          <w:p w14:paraId="5A8CE212" w14:textId="77777777" w:rsidR="00E22929" w:rsidRPr="00E22929" w:rsidRDefault="00E22929" w:rsidP="00E22929">
            <w:pPr>
              <w:ind w:left="-108" w:right="-125"/>
              <w:jc w:val="center"/>
              <w:rPr>
                <w:bCs/>
                <w:color w:val="000000"/>
                <w:kern w:val="32"/>
                <w:sz w:val="22"/>
                <w:szCs w:val="22"/>
                <w:lang w:eastAsia="en-US"/>
              </w:rPr>
            </w:pPr>
          </w:p>
          <w:p w14:paraId="69C9AEC5" w14:textId="77777777" w:rsidR="00E22929" w:rsidRPr="00E22929" w:rsidRDefault="00E22929" w:rsidP="00E22929">
            <w:pPr>
              <w:ind w:left="-108" w:right="-125"/>
              <w:jc w:val="center"/>
              <w:rPr>
                <w:bCs/>
                <w:color w:val="000000"/>
                <w:kern w:val="32"/>
                <w:lang w:eastAsia="en-US"/>
              </w:rPr>
            </w:pPr>
            <w:r w:rsidRPr="00E22929">
              <w:rPr>
                <w:bCs/>
                <w:color w:val="000000"/>
                <w:kern w:val="32"/>
                <w:lang w:eastAsia="en-US"/>
              </w:rPr>
              <w:t>МКП</w:t>
            </w:r>
          </w:p>
          <w:p w14:paraId="79429A6C" w14:textId="77777777" w:rsidR="00E22929" w:rsidRPr="00E22929" w:rsidRDefault="00E22929" w:rsidP="00E22929">
            <w:pPr>
              <w:ind w:left="-108" w:right="-125"/>
              <w:jc w:val="center"/>
              <w:rPr>
                <w:sz w:val="22"/>
                <w:szCs w:val="22"/>
                <w:lang w:eastAsia="en-US"/>
              </w:rPr>
            </w:pPr>
            <w:r w:rsidRPr="00E22929">
              <w:rPr>
                <w:bCs/>
                <w:color w:val="000000"/>
                <w:kern w:val="32"/>
                <w:lang w:eastAsia="en-US"/>
              </w:rPr>
              <w:t xml:space="preserve"> «КТВС НМР»</w:t>
            </w:r>
            <w:r w:rsidRPr="00E22929">
              <w:rPr>
                <w:bCs/>
                <w:color w:val="000000"/>
                <w:kern w:val="32"/>
                <w:sz w:val="22"/>
                <w:szCs w:val="22"/>
                <w:lang w:eastAsia="en-US"/>
              </w:rPr>
              <w:t xml:space="preserve"> </w:t>
            </w:r>
          </w:p>
        </w:tc>
        <w:tc>
          <w:tcPr>
            <w:tcW w:w="7772" w:type="dxa"/>
            <w:gridSpan w:val="8"/>
            <w:shd w:val="clear" w:color="auto" w:fill="auto"/>
            <w:vAlign w:val="center"/>
          </w:tcPr>
          <w:p w14:paraId="0B2B1FCB" w14:textId="77777777" w:rsidR="00E22929" w:rsidRPr="00E22929" w:rsidRDefault="00E22929" w:rsidP="00E22929">
            <w:pPr>
              <w:ind w:right="-994"/>
              <w:rPr>
                <w:lang w:eastAsia="en-US"/>
              </w:rPr>
            </w:pPr>
            <w:r w:rsidRPr="00E22929">
              <w:rPr>
                <w:lang w:eastAsia="en-US"/>
              </w:rPr>
              <w:t xml:space="preserve">        Для потребителей, в случае отсутствия дифференциации тарифов</w:t>
            </w:r>
          </w:p>
          <w:p w14:paraId="106F5A48" w14:textId="77777777" w:rsidR="00E22929" w:rsidRPr="00E22929" w:rsidRDefault="00E22929" w:rsidP="00E22929">
            <w:pPr>
              <w:ind w:right="-994"/>
              <w:rPr>
                <w:sz w:val="22"/>
                <w:szCs w:val="22"/>
                <w:lang w:eastAsia="en-US"/>
              </w:rPr>
            </w:pPr>
            <w:r w:rsidRPr="00E22929">
              <w:rPr>
                <w:lang w:eastAsia="en-US"/>
              </w:rPr>
              <w:t xml:space="preserve">                           по схеме подключения (без НДС)</w:t>
            </w:r>
          </w:p>
        </w:tc>
      </w:tr>
      <w:tr w:rsidR="00E22929" w:rsidRPr="00E22929" w14:paraId="166F4061" w14:textId="77777777" w:rsidTr="00F20549">
        <w:trPr>
          <w:trHeight w:val="284"/>
        </w:trPr>
        <w:tc>
          <w:tcPr>
            <w:tcW w:w="1290" w:type="dxa"/>
            <w:vMerge/>
            <w:shd w:val="clear" w:color="auto" w:fill="auto"/>
          </w:tcPr>
          <w:p w14:paraId="352BE838" w14:textId="77777777" w:rsidR="00E22929" w:rsidRPr="00E22929" w:rsidRDefault="00E22929" w:rsidP="00E22929">
            <w:pPr>
              <w:ind w:left="-220" w:right="-125"/>
              <w:jc w:val="center"/>
              <w:rPr>
                <w:sz w:val="22"/>
                <w:szCs w:val="22"/>
                <w:lang w:eastAsia="en-US"/>
              </w:rPr>
            </w:pPr>
          </w:p>
        </w:tc>
        <w:tc>
          <w:tcPr>
            <w:tcW w:w="1540" w:type="dxa"/>
            <w:vMerge w:val="restart"/>
            <w:shd w:val="clear" w:color="auto" w:fill="auto"/>
            <w:vAlign w:val="center"/>
          </w:tcPr>
          <w:p w14:paraId="70787938" w14:textId="77777777" w:rsidR="00E22929" w:rsidRPr="00E22929" w:rsidRDefault="00E22929" w:rsidP="00E22929">
            <w:pPr>
              <w:ind w:right="-2"/>
              <w:jc w:val="center"/>
              <w:rPr>
                <w:sz w:val="22"/>
                <w:szCs w:val="22"/>
                <w:lang w:eastAsia="en-US"/>
              </w:rPr>
            </w:pPr>
            <w:r w:rsidRPr="00E22929">
              <w:rPr>
                <w:sz w:val="22"/>
                <w:szCs w:val="22"/>
                <w:lang w:eastAsia="en-US"/>
              </w:rPr>
              <w:t xml:space="preserve">Одноставоч-ный </w:t>
            </w:r>
          </w:p>
          <w:p w14:paraId="58CF411E" w14:textId="77777777" w:rsidR="00E22929" w:rsidRPr="00E22929" w:rsidRDefault="00E22929" w:rsidP="00E22929">
            <w:pPr>
              <w:ind w:right="-2"/>
              <w:jc w:val="center"/>
              <w:rPr>
                <w:sz w:val="22"/>
                <w:szCs w:val="22"/>
                <w:lang w:eastAsia="en-US"/>
              </w:rPr>
            </w:pPr>
            <w:r w:rsidRPr="00E22929">
              <w:rPr>
                <w:sz w:val="22"/>
                <w:szCs w:val="22"/>
                <w:lang w:eastAsia="en-US"/>
              </w:rPr>
              <w:t>руб./Гкал</w:t>
            </w:r>
          </w:p>
        </w:tc>
        <w:tc>
          <w:tcPr>
            <w:tcW w:w="1276" w:type="dxa"/>
            <w:vAlign w:val="center"/>
          </w:tcPr>
          <w:p w14:paraId="22020BC5" w14:textId="77777777" w:rsidR="00E22929" w:rsidRPr="00E22929" w:rsidRDefault="00E22929" w:rsidP="00E22929">
            <w:pPr>
              <w:ind w:left="-105" w:right="-90"/>
              <w:jc w:val="center"/>
              <w:rPr>
                <w:sz w:val="22"/>
                <w:szCs w:val="22"/>
                <w:lang w:eastAsia="en-US"/>
              </w:rPr>
            </w:pPr>
            <w:r w:rsidRPr="00E22929">
              <w:rPr>
                <w:sz w:val="22"/>
                <w:szCs w:val="22"/>
                <w:lang w:eastAsia="en-US"/>
              </w:rPr>
              <w:t>с 01.01.2023</w:t>
            </w:r>
          </w:p>
        </w:tc>
        <w:tc>
          <w:tcPr>
            <w:tcW w:w="1022" w:type="dxa"/>
            <w:vAlign w:val="center"/>
          </w:tcPr>
          <w:p w14:paraId="438A3F4F" w14:textId="77777777" w:rsidR="00E22929" w:rsidRPr="00E22929" w:rsidRDefault="00E22929" w:rsidP="00E22929">
            <w:pPr>
              <w:ind w:left="-119" w:right="-40"/>
              <w:jc w:val="center"/>
              <w:rPr>
                <w:sz w:val="22"/>
                <w:szCs w:val="22"/>
                <w:lang w:eastAsia="en-US"/>
              </w:rPr>
            </w:pPr>
            <w:r w:rsidRPr="00E22929">
              <w:rPr>
                <w:sz w:val="22"/>
                <w:szCs w:val="22"/>
                <w:lang w:eastAsia="en-US"/>
              </w:rPr>
              <w:t>3 557,28</w:t>
            </w:r>
          </w:p>
        </w:tc>
        <w:tc>
          <w:tcPr>
            <w:tcW w:w="782" w:type="dxa"/>
            <w:vAlign w:val="center"/>
          </w:tcPr>
          <w:p w14:paraId="29ABA320"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389DCBE8"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18A44F7C"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728A1778" w14:textId="77777777" w:rsidR="00E22929" w:rsidRPr="00E22929" w:rsidRDefault="00E22929" w:rsidP="00E22929">
            <w:pPr>
              <w:jc w:val="center"/>
              <w:rPr>
                <w:sz w:val="22"/>
                <w:szCs w:val="22"/>
                <w:lang w:eastAsia="en-US"/>
              </w:rPr>
            </w:pPr>
            <w:r w:rsidRPr="00E22929">
              <w:rPr>
                <w:sz w:val="22"/>
                <w:szCs w:val="22"/>
                <w:lang w:eastAsia="en-US"/>
              </w:rPr>
              <w:t>x</w:t>
            </w:r>
          </w:p>
        </w:tc>
        <w:tc>
          <w:tcPr>
            <w:tcW w:w="806" w:type="dxa"/>
            <w:vAlign w:val="center"/>
          </w:tcPr>
          <w:p w14:paraId="36B3451D" w14:textId="77777777" w:rsidR="00E22929" w:rsidRPr="00E22929" w:rsidRDefault="00E22929" w:rsidP="00E22929">
            <w:pPr>
              <w:jc w:val="center"/>
              <w:rPr>
                <w:sz w:val="22"/>
                <w:szCs w:val="22"/>
                <w:lang w:eastAsia="en-US"/>
              </w:rPr>
            </w:pPr>
            <w:r w:rsidRPr="00E22929">
              <w:rPr>
                <w:sz w:val="22"/>
                <w:szCs w:val="22"/>
                <w:lang w:eastAsia="en-US"/>
              </w:rPr>
              <w:t>x</w:t>
            </w:r>
          </w:p>
        </w:tc>
      </w:tr>
      <w:tr w:rsidR="00E22929" w:rsidRPr="00E22929" w14:paraId="735221A6" w14:textId="77777777" w:rsidTr="00F20549">
        <w:trPr>
          <w:trHeight w:val="284"/>
        </w:trPr>
        <w:tc>
          <w:tcPr>
            <w:tcW w:w="1290" w:type="dxa"/>
            <w:vMerge/>
            <w:shd w:val="clear" w:color="auto" w:fill="auto"/>
          </w:tcPr>
          <w:p w14:paraId="450590B8" w14:textId="77777777" w:rsidR="00E22929" w:rsidRPr="00E22929" w:rsidRDefault="00E22929" w:rsidP="00E22929">
            <w:pPr>
              <w:ind w:left="-220" w:right="-125"/>
              <w:jc w:val="center"/>
              <w:rPr>
                <w:sz w:val="22"/>
                <w:szCs w:val="22"/>
                <w:lang w:eastAsia="en-US"/>
              </w:rPr>
            </w:pPr>
          </w:p>
        </w:tc>
        <w:tc>
          <w:tcPr>
            <w:tcW w:w="1540" w:type="dxa"/>
            <w:vMerge/>
            <w:shd w:val="clear" w:color="auto" w:fill="auto"/>
            <w:vAlign w:val="center"/>
          </w:tcPr>
          <w:p w14:paraId="018DC7A0" w14:textId="77777777" w:rsidR="00E22929" w:rsidRPr="00E22929" w:rsidRDefault="00E22929" w:rsidP="00E22929">
            <w:pPr>
              <w:ind w:right="-2"/>
              <w:jc w:val="center"/>
              <w:rPr>
                <w:sz w:val="22"/>
                <w:szCs w:val="22"/>
                <w:lang w:eastAsia="en-US"/>
              </w:rPr>
            </w:pPr>
          </w:p>
        </w:tc>
        <w:tc>
          <w:tcPr>
            <w:tcW w:w="1276" w:type="dxa"/>
            <w:vAlign w:val="center"/>
          </w:tcPr>
          <w:p w14:paraId="3730045E" w14:textId="77777777" w:rsidR="00E22929" w:rsidRPr="00E22929" w:rsidRDefault="00E22929" w:rsidP="00E22929">
            <w:pPr>
              <w:ind w:left="-105" w:right="-90"/>
              <w:jc w:val="center"/>
              <w:rPr>
                <w:sz w:val="22"/>
                <w:szCs w:val="22"/>
                <w:lang w:eastAsia="en-US"/>
              </w:rPr>
            </w:pPr>
            <w:r w:rsidRPr="00E22929">
              <w:rPr>
                <w:sz w:val="22"/>
                <w:szCs w:val="22"/>
                <w:lang w:eastAsia="en-US"/>
              </w:rPr>
              <w:t>с 01.01.2024</w:t>
            </w:r>
          </w:p>
        </w:tc>
        <w:tc>
          <w:tcPr>
            <w:tcW w:w="1022" w:type="dxa"/>
            <w:vAlign w:val="center"/>
          </w:tcPr>
          <w:p w14:paraId="48244950" w14:textId="77777777" w:rsidR="00E22929" w:rsidRPr="00E22929" w:rsidRDefault="00E22929" w:rsidP="00E22929">
            <w:pPr>
              <w:ind w:left="-119" w:right="-40"/>
              <w:jc w:val="center"/>
              <w:rPr>
                <w:sz w:val="22"/>
                <w:szCs w:val="22"/>
                <w:lang w:eastAsia="en-US"/>
              </w:rPr>
            </w:pPr>
            <w:r w:rsidRPr="00E22929">
              <w:rPr>
                <w:sz w:val="22"/>
                <w:szCs w:val="22"/>
                <w:lang w:eastAsia="en-US"/>
              </w:rPr>
              <w:t>3 557,28</w:t>
            </w:r>
          </w:p>
        </w:tc>
        <w:tc>
          <w:tcPr>
            <w:tcW w:w="782" w:type="dxa"/>
            <w:vAlign w:val="center"/>
          </w:tcPr>
          <w:p w14:paraId="331D6C16"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0AC862A9"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447D98A1"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21552AE9" w14:textId="77777777" w:rsidR="00E22929" w:rsidRPr="00E22929" w:rsidRDefault="00E22929" w:rsidP="00E22929">
            <w:pPr>
              <w:jc w:val="center"/>
              <w:rPr>
                <w:sz w:val="22"/>
                <w:szCs w:val="22"/>
                <w:lang w:eastAsia="en-US"/>
              </w:rPr>
            </w:pPr>
            <w:r w:rsidRPr="00E22929">
              <w:rPr>
                <w:sz w:val="22"/>
                <w:szCs w:val="22"/>
                <w:lang w:eastAsia="en-US"/>
              </w:rPr>
              <w:t>x</w:t>
            </w:r>
          </w:p>
        </w:tc>
        <w:tc>
          <w:tcPr>
            <w:tcW w:w="806" w:type="dxa"/>
            <w:vAlign w:val="center"/>
          </w:tcPr>
          <w:p w14:paraId="5B5BFEFD" w14:textId="77777777" w:rsidR="00E22929" w:rsidRPr="00E22929" w:rsidRDefault="00E22929" w:rsidP="00E22929">
            <w:pPr>
              <w:jc w:val="center"/>
              <w:rPr>
                <w:sz w:val="22"/>
                <w:szCs w:val="22"/>
                <w:lang w:eastAsia="en-US"/>
              </w:rPr>
            </w:pPr>
            <w:r w:rsidRPr="00E22929">
              <w:rPr>
                <w:sz w:val="22"/>
                <w:szCs w:val="22"/>
                <w:lang w:eastAsia="en-US"/>
              </w:rPr>
              <w:t>x</w:t>
            </w:r>
          </w:p>
        </w:tc>
      </w:tr>
      <w:tr w:rsidR="00E22929" w:rsidRPr="00E22929" w14:paraId="072FA98D" w14:textId="77777777" w:rsidTr="00F20549">
        <w:trPr>
          <w:trHeight w:val="284"/>
        </w:trPr>
        <w:tc>
          <w:tcPr>
            <w:tcW w:w="1290" w:type="dxa"/>
            <w:vMerge/>
            <w:shd w:val="clear" w:color="auto" w:fill="auto"/>
          </w:tcPr>
          <w:p w14:paraId="30E1D32B" w14:textId="77777777" w:rsidR="00E22929" w:rsidRPr="00E22929" w:rsidRDefault="00E22929" w:rsidP="00E22929">
            <w:pPr>
              <w:ind w:left="-220" w:right="-125"/>
              <w:jc w:val="center"/>
              <w:rPr>
                <w:sz w:val="22"/>
                <w:szCs w:val="22"/>
                <w:lang w:eastAsia="en-US"/>
              </w:rPr>
            </w:pPr>
          </w:p>
        </w:tc>
        <w:tc>
          <w:tcPr>
            <w:tcW w:w="1540" w:type="dxa"/>
            <w:vMerge/>
            <w:shd w:val="clear" w:color="auto" w:fill="auto"/>
            <w:vAlign w:val="center"/>
          </w:tcPr>
          <w:p w14:paraId="626EE7D2" w14:textId="77777777" w:rsidR="00E22929" w:rsidRPr="00E22929" w:rsidRDefault="00E22929" w:rsidP="00E22929">
            <w:pPr>
              <w:ind w:right="-2"/>
              <w:jc w:val="center"/>
              <w:rPr>
                <w:sz w:val="22"/>
                <w:szCs w:val="22"/>
                <w:lang w:eastAsia="en-US"/>
              </w:rPr>
            </w:pPr>
          </w:p>
        </w:tc>
        <w:tc>
          <w:tcPr>
            <w:tcW w:w="1276" w:type="dxa"/>
            <w:vAlign w:val="center"/>
          </w:tcPr>
          <w:p w14:paraId="53C03CE7" w14:textId="77777777" w:rsidR="00E22929" w:rsidRPr="00E22929" w:rsidRDefault="00E22929" w:rsidP="00E22929">
            <w:pPr>
              <w:ind w:left="-105" w:right="-90"/>
              <w:jc w:val="center"/>
              <w:rPr>
                <w:sz w:val="22"/>
                <w:szCs w:val="22"/>
                <w:lang w:eastAsia="en-US"/>
              </w:rPr>
            </w:pPr>
            <w:r w:rsidRPr="00E22929">
              <w:rPr>
                <w:sz w:val="22"/>
                <w:szCs w:val="22"/>
                <w:lang w:eastAsia="en-US"/>
              </w:rPr>
              <w:t>с 01.07.2024</w:t>
            </w:r>
          </w:p>
        </w:tc>
        <w:tc>
          <w:tcPr>
            <w:tcW w:w="1022" w:type="dxa"/>
            <w:vAlign w:val="center"/>
          </w:tcPr>
          <w:p w14:paraId="10ED4D0D" w14:textId="77777777" w:rsidR="00E22929" w:rsidRPr="00E22929" w:rsidRDefault="00E22929" w:rsidP="00E22929">
            <w:pPr>
              <w:ind w:left="-119" w:right="-40"/>
              <w:jc w:val="center"/>
              <w:rPr>
                <w:sz w:val="22"/>
                <w:szCs w:val="22"/>
                <w:lang w:eastAsia="en-US"/>
              </w:rPr>
            </w:pPr>
            <w:r w:rsidRPr="00E22929">
              <w:rPr>
                <w:sz w:val="22"/>
                <w:szCs w:val="22"/>
                <w:lang w:eastAsia="en-US"/>
              </w:rPr>
              <w:t>4 005,50</w:t>
            </w:r>
          </w:p>
        </w:tc>
        <w:tc>
          <w:tcPr>
            <w:tcW w:w="782" w:type="dxa"/>
            <w:vAlign w:val="center"/>
          </w:tcPr>
          <w:p w14:paraId="7AB1AB1C"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0CFE44A4"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119BF79C"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2776DFB5" w14:textId="77777777" w:rsidR="00E22929" w:rsidRPr="00E22929" w:rsidRDefault="00E22929" w:rsidP="00E22929">
            <w:pPr>
              <w:jc w:val="center"/>
              <w:rPr>
                <w:sz w:val="22"/>
                <w:szCs w:val="22"/>
                <w:lang w:eastAsia="en-US"/>
              </w:rPr>
            </w:pPr>
            <w:r w:rsidRPr="00E22929">
              <w:rPr>
                <w:sz w:val="22"/>
                <w:szCs w:val="22"/>
                <w:lang w:eastAsia="en-US"/>
              </w:rPr>
              <w:t>x</w:t>
            </w:r>
          </w:p>
        </w:tc>
        <w:tc>
          <w:tcPr>
            <w:tcW w:w="806" w:type="dxa"/>
            <w:vAlign w:val="center"/>
          </w:tcPr>
          <w:p w14:paraId="1670F9E6" w14:textId="77777777" w:rsidR="00E22929" w:rsidRPr="00E22929" w:rsidRDefault="00E22929" w:rsidP="00E22929">
            <w:pPr>
              <w:jc w:val="center"/>
              <w:rPr>
                <w:sz w:val="22"/>
                <w:szCs w:val="22"/>
                <w:lang w:eastAsia="en-US"/>
              </w:rPr>
            </w:pPr>
            <w:r w:rsidRPr="00E22929">
              <w:rPr>
                <w:sz w:val="22"/>
                <w:szCs w:val="22"/>
                <w:lang w:eastAsia="en-US"/>
              </w:rPr>
              <w:t>x</w:t>
            </w:r>
          </w:p>
        </w:tc>
      </w:tr>
      <w:tr w:rsidR="00E22929" w:rsidRPr="00E22929" w14:paraId="334CADE6" w14:textId="77777777" w:rsidTr="00F20549">
        <w:trPr>
          <w:trHeight w:val="284"/>
        </w:trPr>
        <w:tc>
          <w:tcPr>
            <w:tcW w:w="1290" w:type="dxa"/>
            <w:vMerge/>
            <w:shd w:val="clear" w:color="auto" w:fill="auto"/>
          </w:tcPr>
          <w:p w14:paraId="4A883427" w14:textId="77777777" w:rsidR="00E22929" w:rsidRPr="00E22929" w:rsidRDefault="00E22929" w:rsidP="00E22929">
            <w:pPr>
              <w:ind w:left="-220" w:right="-125"/>
              <w:jc w:val="center"/>
              <w:rPr>
                <w:sz w:val="22"/>
                <w:szCs w:val="22"/>
                <w:lang w:eastAsia="en-US"/>
              </w:rPr>
            </w:pPr>
          </w:p>
        </w:tc>
        <w:tc>
          <w:tcPr>
            <w:tcW w:w="1540" w:type="dxa"/>
            <w:vMerge/>
            <w:shd w:val="clear" w:color="auto" w:fill="auto"/>
            <w:vAlign w:val="center"/>
          </w:tcPr>
          <w:p w14:paraId="6645A344" w14:textId="77777777" w:rsidR="00E22929" w:rsidRPr="00E22929" w:rsidRDefault="00E22929" w:rsidP="00E22929">
            <w:pPr>
              <w:ind w:right="-2"/>
              <w:jc w:val="center"/>
              <w:rPr>
                <w:sz w:val="22"/>
                <w:szCs w:val="22"/>
                <w:lang w:eastAsia="en-US"/>
              </w:rPr>
            </w:pPr>
          </w:p>
        </w:tc>
        <w:tc>
          <w:tcPr>
            <w:tcW w:w="1276" w:type="dxa"/>
            <w:vAlign w:val="center"/>
          </w:tcPr>
          <w:p w14:paraId="18956583" w14:textId="77777777" w:rsidR="00E22929" w:rsidRPr="00E22929" w:rsidRDefault="00E22929" w:rsidP="00E22929">
            <w:pPr>
              <w:ind w:left="-105" w:right="-90"/>
              <w:jc w:val="center"/>
              <w:rPr>
                <w:sz w:val="22"/>
                <w:szCs w:val="22"/>
                <w:lang w:eastAsia="en-US"/>
              </w:rPr>
            </w:pPr>
            <w:r w:rsidRPr="00E22929">
              <w:rPr>
                <w:sz w:val="22"/>
                <w:szCs w:val="22"/>
                <w:lang w:eastAsia="en-US"/>
              </w:rPr>
              <w:t>с 01.01.2025</w:t>
            </w:r>
          </w:p>
        </w:tc>
        <w:tc>
          <w:tcPr>
            <w:tcW w:w="1022" w:type="dxa"/>
            <w:vAlign w:val="center"/>
          </w:tcPr>
          <w:p w14:paraId="36640518" w14:textId="77777777" w:rsidR="00E22929" w:rsidRPr="00E22929" w:rsidRDefault="00E22929" w:rsidP="00E22929">
            <w:pPr>
              <w:ind w:left="-119" w:right="-40"/>
              <w:jc w:val="center"/>
              <w:rPr>
                <w:sz w:val="22"/>
                <w:szCs w:val="22"/>
                <w:lang w:eastAsia="en-US"/>
              </w:rPr>
            </w:pPr>
            <w:r w:rsidRPr="00E22929">
              <w:rPr>
                <w:sz w:val="22"/>
                <w:szCs w:val="22"/>
                <w:lang w:eastAsia="en-US"/>
              </w:rPr>
              <w:t>3 942,70</w:t>
            </w:r>
          </w:p>
        </w:tc>
        <w:tc>
          <w:tcPr>
            <w:tcW w:w="782" w:type="dxa"/>
            <w:vAlign w:val="center"/>
          </w:tcPr>
          <w:p w14:paraId="36242D88"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24F37CA5"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2C018F4C"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52E329C7" w14:textId="77777777" w:rsidR="00E22929" w:rsidRPr="00E22929" w:rsidRDefault="00E22929" w:rsidP="00E22929">
            <w:pPr>
              <w:jc w:val="center"/>
              <w:rPr>
                <w:sz w:val="22"/>
                <w:szCs w:val="22"/>
                <w:lang w:eastAsia="en-US"/>
              </w:rPr>
            </w:pPr>
            <w:r w:rsidRPr="00E22929">
              <w:rPr>
                <w:sz w:val="22"/>
                <w:szCs w:val="22"/>
                <w:lang w:eastAsia="en-US"/>
              </w:rPr>
              <w:t>x</w:t>
            </w:r>
          </w:p>
        </w:tc>
        <w:tc>
          <w:tcPr>
            <w:tcW w:w="806" w:type="dxa"/>
            <w:vAlign w:val="center"/>
          </w:tcPr>
          <w:p w14:paraId="6FC6A8F5" w14:textId="77777777" w:rsidR="00E22929" w:rsidRPr="00E22929" w:rsidRDefault="00E22929" w:rsidP="00E22929">
            <w:pPr>
              <w:jc w:val="center"/>
              <w:rPr>
                <w:sz w:val="22"/>
                <w:szCs w:val="22"/>
                <w:lang w:eastAsia="en-US"/>
              </w:rPr>
            </w:pPr>
            <w:r w:rsidRPr="00E22929">
              <w:rPr>
                <w:sz w:val="22"/>
                <w:szCs w:val="22"/>
                <w:lang w:eastAsia="en-US"/>
              </w:rPr>
              <w:t>x</w:t>
            </w:r>
          </w:p>
        </w:tc>
      </w:tr>
      <w:tr w:rsidR="00E22929" w:rsidRPr="00E22929" w14:paraId="23614A18" w14:textId="77777777" w:rsidTr="00F20549">
        <w:trPr>
          <w:trHeight w:val="284"/>
        </w:trPr>
        <w:tc>
          <w:tcPr>
            <w:tcW w:w="1290" w:type="dxa"/>
            <w:vMerge/>
            <w:shd w:val="clear" w:color="auto" w:fill="auto"/>
          </w:tcPr>
          <w:p w14:paraId="1FB823CD" w14:textId="77777777" w:rsidR="00E22929" w:rsidRPr="00E22929" w:rsidRDefault="00E22929" w:rsidP="00E22929">
            <w:pPr>
              <w:ind w:left="-220" w:right="-125"/>
              <w:jc w:val="center"/>
              <w:rPr>
                <w:sz w:val="22"/>
                <w:szCs w:val="22"/>
                <w:lang w:eastAsia="en-US"/>
              </w:rPr>
            </w:pPr>
          </w:p>
        </w:tc>
        <w:tc>
          <w:tcPr>
            <w:tcW w:w="1540" w:type="dxa"/>
            <w:vMerge/>
            <w:shd w:val="clear" w:color="auto" w:fill="auto"/>
            <w:vAlign w:val="center"/>
          </w:tcPr>
          <w:p w14:paraId="764241BE" w14:textId="77777777" w:rsidR="00E22929" w:rsidRPr="00E22929" w:rsidRDefault="00E22929" w:rsidP="00E22929">
            <w:pPr>
              <w:ind w:right="-2"/>
              <w:jc w:val="center"/>
              <w:rPr>
                <w:sz w:val="22"/>
                <w:szCs w:val="22"/>
                <w:lang w:eastAsia="en-US"/>
              </w:rPr>
            </w:pPr>
          </w:p>
        </w:tc>
        <w:tc>
          <w:tcPr>
            <w:tcW w:w="1276" w:type="dxa"/>
            <w:vAlign w:val="center"/>
          </w:tcPr>
          <w:p w14:paraId="66E100CB" w14:textId="77777777" w:rsidR="00E22929" w:rsidRPr="00E22929" w:rsidRDefault="00E22929" w:rsidP="00E22929">
            <w:pPr>
              <w:ind w:left="-105" w:right="-90"/>
              <w:jc w:val="center"/>
              <w:rPr>
                <w:sz w:val="22"/>
                <w:szCs w:val="22"/>
                <w:lang w:eastAsia="en-US"/>
              </w:rPr>
            </w:pPr>
            <w:r w:rsidRPr="00E22929">
              <w:rPr>
                <w:sz w:val="22"/>
                <w:szCs w:val="22"/>
                <w:lang w:eastAsia="en-US"/>
              </w:rPr>
              <w:t>с 01.07.2025</w:t>
            </w:r>
          </w:p>
        </w:tc>
        <w:tc>
          <w:tcPr>
            <w:tcW w:w="1022" w:type="dxa"/>
            <w:vAlign w:val="center"/>
          </w:tcPr>
          <w:p w14:paraId="60E865CD" w14:textId="77777777" w:rsidR="00E22929" w:rsidRPr="00E22929" w:rsidRDefault="00E22929" w:rsidP="00E22929">
            <w:pPr>
              <w:ind w:left="-119" w:right="-40"/>
              <w:jc w:val="center"/>
              <w:rPr>
                <w:sz w:val="22"/>
                <w:szCs w:val="22"/>
                <w:lang w:eastAsia="en-US"/>
              </w:rPr>
            </w:pPr>
            <w:r w:rsidRPr="00E22929">
              <w:rPr>
                <w:sz w:val="22"/>
                <w:szCs w:val="22"/>
                <w:lang w:eastAsia="en-US"/>
              </w:rPr>
              <w:t>4 188,41</w:t>
            </w:r>
          </w:p>
        </w:tc>
        <w:tc>
          <w:tcPr>
            <w:tcW w:w="782" w:type="dxa"/>
            <w:vAlign w:val="center"/>
          </w:tcPr>
          <w:p w14:paraId="4E96658E"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7AC2CAA1"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1DE47EB9"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61DE38FA" w14:textId="77777777" w:rsidR="00E22929" w:rsidRPr="00E22929" w:rsidRDefault="00E22929" w:rsidP="00E22929">
            <w:pPr>
              <w:jc w:val="center"/>
              <w:rPr>
                <w:sz w:val="22"/>
                <w:szCs w:val="22"/>
                <w:lang w:eastAsia="en-US"/>
              </w:rPr>
            </w:pPr>
            <w:r w:rsidRPr="00E22929">
              <w:rPr>
                <w:sz w:val="22"/>
                <w:szCs w:val="22"/>
                <w:lang w:eastAsia="en-US"/>
              </w:rPr>
              <w:t>x</w:t>
            </w:r>
          </w:p>
        </w:tc>
        <w:tc>
          <w:tcPr>
            <w:tcW w:w="806" w:type="dxa"/>
            <w:vAlign w:val="center"/>
          </w:tcPr>
          <w:p w14:paraId="253CAA62" w14:textId="77777777" w:rsidR="00E22929" w:rsidRPr="00E22929" w:rsidRDefault="00E22929" w:rsidP="00E22929">
            <w:pPr>
              <w:jc w:val="center"/>
              <w:rPr>
                <w:sz w:val="22"/>
                <w:szCs w:val="22"/>
                <w:lang w:eastAsia="en-US"/>
              </w:rPr>
            </w:pPr>
            <w:r w:rsidRPr="00E22929">
              <w:rPr>
                <w:sz w:val="22"/>
                <w:szCs w:val="22"/>
                <w:lang w:eastAsia="en-US"/>
              </w:rPr>
              <w:t>x</w:t>
            </w:r>
          </w:p>
        </w:tc>
      </w:tr>
      <w:tr w:rsidR="00E22929" w:rsidRPr="00E22929" w14:paraId="0DEF8D5B" w14:textId="77777777" w:rsidTr="00F20549">
        <w:trPr>
          <w:trHeight w:val="284"/>
        </w:trPr>
        <w:tc>
          <w:tcPr>
            <w:tcW w:w="1290" w:type="dxa"/>
            <w:vMerge/>
            <w:shd w:val="clear" w:color="auto" w:fill="auto"/>
          </w:tcPr>
          <w:p w14:paraId="6664420C" w14:textId="77777777" w:rsidR="00E22929" w:rsidRPr="00E22929" w:rsidRDefault="00E22929" w:rsidP="00E22929">
            <w:pPr>
              <w:ind w:left="-220" w:right="-125"/>
              <w:jc w:val="center"/>
              <w:rPr>
                <w:sz w:val="22"/>
                <w:szCs w:val="22"/>
                <w:lang w:eastAsia="en-US"/>
              </w:rPr>
            </w:pPr>
          </w:p>
        </w:tc>
        <w:tc>
          <w:tcPr>
            <w:tcW w:w="1540" w:type="dxa"/>
            <w:vMerge/>
            <w:shd w:val="clear" w:color="auto" w:fill="auto"/>
            <w:vAlign w:val="center"/>
          </w:tcPr>
          <w:p w14:paraId="2F46C391" w14:textId="77777777" w:rsidR="00E22929" w:rsidRPr="00E22929" w:rsidRDefault="00E22929" w:rsidP="00E22929">
            <w:pPr>
              <w:ind w:right="-2"/>
              <w:jc w:val="center"/>
              <w:rPr>
                <w:sz w:val="22"/>
                <w:szCs w:val="22"/>
                <w:lang w:eastAsia="en-US"/>
              </w:rPr>
            </w:pPr>
          </w:p>
        </w:tc>
        <w:tc>
          <w:tcPr>
            <w:tcW w:w="1276" w:type="dxa"/>
            <w:vAlign w:val="center"/>
          </w:tcPr>
          <w:p w14:paraId="48C95928" w14:textId="77777777" w:rsidR="00E22929" w:rsidRPr="00E22929" w:rsidRDefault="00E22929" w:rsidP="00E22929">
            <w:pPr>
              <w:ind w:left="-105" w:right="-90"/>
              <w:jc w:val="center"/>
              <w:rPr>
                <w:sz w:val="22"/>
                <w:szCs w:val="22"/>
                <w:lang w:eastAsia="en-US"/>
              </w:rPr>
            </w:pPr>
            <w:r w:rsidRPr="00E22929">
              <w:rPr>
                <w:sz w:val="22"/>
                <w:szCs w:val="22"/>
                <w:lang w:eastAsia="en-US"/>
              </w:rPr>
              <w:t>с 01.01.2026</w:t>
            </w:r>
          </w:p>
        </w:tc>
        <w:tc>
          <w:tcPr>
            <w:tcW w:w="1022" w:type="dxa"/>
            <w:vAlign w:val="center"/>
          </w:tcPr>
          <w:p w14:paraId="6F6E384F" w14:textId="77777777" w:rsidR="00E22929" w:rsidRPr="00E22929" w:rsidRDefault="00E22929" w:rsidP="00E22929">
            <w:pPr>
              <w:ind w:left="-119" w:right="-40"/>
              <w:jc w:val="center"/>
              <w:rPr>
                <w:sz w:val="22"/>
                <w:szCs w:val="22"/>
                <w:lang w:eastAsia="en-US"/>
              </w:rPr>
            </w:pPr>
            <w:r w:rsidRPr="00E22929">
              <w:rPr>
                <w:sz w:val="22"/>
                <w:szCs w:val="22"/>
                <w:lang w:eastAsia="en-US"/>
              </w:rPr>
              <w:t>4 188,41</w:t>
            </w:r>
          </w:p>
        </w:tc>
        <w:tc>
          <w:tcPr>
            <w:tcW w:w="782" w:type="dxa"/>
            <w:vAlign w:val="center"/>
          </w:tcPr>
          <w:p w14:paraId="7273144D"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43DEB380"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51991422"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78A645FF" w14:textId="77777777" w:rsidR="00E22929" w:rsidRPr="00E22929" w:rsidRDefault="00E22929" w:rsidP="00E22929">
            <w:pPr>
              <w:jc w:val="center"/>
              <w:rPr>
                <w:sz w:val="22"/>
                <w:szCs w:val="22"/>
                <w:lang w:eastAsia="en-US"/>
              </w:rPr>
            </w:pPr>
            <w:r w:rsidRPr="00E22929">
              <w:rPr>
                <w:sz w:val="22"/>
                <w:szCs w:val="22"/>
                <w:lang w:eastAsia="en-US"/>
              </w:rPr>
              <w:t>x</w:t>
            </w:r>
          </w:p>
        </w:tc>
        <w:tc>
          <w:tcPr>
            <w:tcW w:w="806" w:type="dxa"/>
            <w:vAlign w:val="center"/>
          </w:tcPr>
          <w:p w14:paraId="1DD84C30" w14:textId="77777777" w:rsidR="00E22929" w:rsidRPr="00E22929" w:rsidRDefault="00E22929" w:rsidP="00E22929">
            <w:pPr>
              <w:jc w:val="center"/>
              <w:rPr>
                <w:sz w:val="22"/>
                <w:szCs w:val="22"/>
                <w:lang w:eastAsia="en-US"/>
              </w:rPr>
            </w:pPr>
            <w:r w:rsidRPr="00E22929">
              <w:rPr>
                <w:sz w:val="22"/>
                <w:szCs w:val="22"/>
                <w:lang w:eastAsia="en-US"/>
              </w:rPr>
              <w:t>x</w:t>
            </w:r>
          </w:p>
        </w:tc>
      </w:tr>
      <w:tr w:rsidR="00E22929" w:rsidRPr="00E22929" w14:paraId="277916D6" w14:textId="77777777" w:rsidTr="00F20549">
        <w:trPr>
          <w:trHeight w:val="284"/>
        </w:trPr>
        <w:tc>
          <w:tcPr>
            <w:tcW w:w="1290" w:type="dxa"/>
            <w:vMerge/>
            <w:shd w:val="clear" w:color="auto" w:fill="auto"/>
          </w:tcPr>
          <w:p w14:paraId="3A0E8D36" w14:textId="77777777" w:rsidR="00E22929" w:rsidRPr="00E22929" w:rsidRDefault="00E22929" w:rsidP="00E22929">
            <w:pPr>
              <w:ind w:left="-220" w:right="-125"/>
              <w:jc w:val="center"/>
              <w:rPr>
                <w:sz w:val="22"/>
                <w:szCs w:val="22"/>
                <w:lang w:eastAsia="en-US"/>
              </w:rPr>
            </w:pPr>
          </w:p>
        </w:tc>
        <w:tc>
          <w:tcPr>
            <w:tcW w:w="1540" w:type="dxa"/>
            <w:vMerge/>
            <w:shd w:val="clear" w:color="auto" w:fill="auto"/>
            <w:vAlign w:val="center"/>
          </w:tcPr>
          <w:p w14:paraId="5B4C3073" w14:textId="77777777" w:rsidR="00E22929" w:rsidRPr="00E22929" w:rsidRDefault="00E22929" w:rsidP="00E22929">
            <w:pPr>
              <w:ind w:right="-2"/>
              <w:jc w:val="center"/>
              <w:rPr>
                <w:sz w:val="22"/>
                <w:szCs w:val="22"/>
                <w:lang w:eastAsia="en-US"/>
              </w:rPr>
            </w:pPr>
          </w:p>
        </w:tc>
        <w:tc>
          <w:tcPr>
            <w:tcW w:w="1276" w:type="dxa"/>
            <w:vAlign w:val="center"/>
          </w:tcPr>
          <w:p w14:paraId="14EB91D5" w14:textId="77777777" w:rsidR="00E22929" w:rsidRPr="00E22929" w:rsidRDefault="00E22929" w:rsidP="00E22929">
            <w:pPr>
              <w:ind w:left="-105" w:right="-90"/>
              <w:jc w:val="center"/>
              <w:rPr>
                <w:sz w:val="22"/>
                <w:szCs w:val="22"/>
                <w:lang w:eastAsia="en-US"/>
              </w:rPr>
            </w:pPr>
            <w:r w:rsidRPr="00E22929">
              <w:rPr>
                <w:sz w:val="22"/>
                <w:szCs w:val="22"/>
                <w:lang w:eastAsia="en-US"/>
              </w:rPr>
              <w:t>с 01.07.2026</w:t>
            </w:r>
          </w:p>
        </w:tc>
        <w:tc>
          <w:tcPr>
            <w:tcW w:w="1022" w:type="dxa"/>
            <w:vAlign w:val="center"/>
          </w:tcPr>
          <w:p w14:paraId="2C465AFE" w14:textId="77777777" w:rsidR="00E22929" w:rsidRPr="00E22929" w:rsidRDefault="00E22929" w:rsidP="00E22929">
            <w:pPr>
              <w:ind w:left="-119" w:right="-40"/>
              <w:jc w:val="center"/>
              <w:rPr>
                <w:sz w:val="22"/>
                <w:szCs w:val="22"/>
                <w:lang w:eastAsia="en-US"/>
              </w:rPr>
            </w:pPr>
            <w:r w:rsidRPr="00E22929">
              <w:rPr>
                <w:sz w:val="22"/>
                <w:szCs w:val="22"/>
                <w:lang w:eastAsia="en-US"/>
              </w:rPr>
              <w:t>4 425,17</w:t>
            </w:r>
          </w:p>
        </w:tc>
        <w:tc>
          <w:tcPr>
            <w:tcW w:w="782" w:type="dxa"/>
            <w:vAlign w:val="center"/>
          </w:tcPr>
          <w:p w14:paraId="221D881C"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61FB58BC"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028817D7"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3A074A07" w14:textId="77777777" w:rsidR="00E22929" w:rsidRPr="00E22929" w:rsidRDefault="00E22929" w:rsidP="00E22929">
            <w:pPr>
              <w:jc w:val="center"/>
              <w:rPr>
                <w:sz w:val="22"/>
                <w:szCs w:val="22"/>
                <w:lang w:eastAsia="en-US"/>
              </w:rPr>
            </w:pPr>
            <w:r w:rsidRPr="00E22929">
              <w:rPr>
                <w:sz w:val="22"/>
                <w:szCs w:val="22"/>
                <w:lang w:eastAsia="en-US"/>
              </w:rPr>
              <w:t>x</w:t>
            </w:r>
          </w:p>
        </w:tc>
        <w:tc>
          <w:tcPr>
            <w:tcW w:w="806" w:type="dxa"/>
            <w:vAlign w:val="center"/>
          </w:tcPr>
          <w:p w14:paraId="44AFCDDB" w14:textId="77777777" w:rsidR="00E22929" w:rsidRPr="00E22929" w:rsidRDefault="00E22929" w:rsidP="00E22929">
            <w:pPr>
              <w:jc w:val="center"/>
              <w:rPr>
                <w:sz w:val="22"/>
                <w:szCs w:val="22"/>
                <w:lang w:eastAsia="en-US"/>
              </w:rPr>
            </w:pPr>
            <w:r w:rsidRPr="00E22929">
              <w:rPr>
                <w:sz w:val="22"/>
                <w:szCs w:val="22"/>
                <w:lang w:eastAsia="en-US"/>
              </w:rPr>
              <w:t>x</w:t>
            </w:r>
          </w:p>
        </w:tc>
      </w:tr>
      <w:tr w:rsidR="00E22929" w:rsidRPr="00E22929" w14:paraId="5539BC96" w14:textId="77777777" w:rsidTr="00F20549">
        <w:trPr>
          <w:trHeight w:val="284"/>
        </w:trPr>
        <w:tc>
          <w:tcPr>
            <w:tcW w:w="1290" w:type="dxa"/>
            <w:vMerge/>
            <w:shd w:val="clear" w:color="auto" w:fill="auto"/>
          </w:tcPr>
          <w:p w14:paraId="6B6DE622" w14:textId="77777777" w:rsidR="00E22929" w:rsidRPr="00E22929" w:rsidRDefault="00E22929" w:rsidP="00E22929">
            <w:pPr>
              <w:ind w:left="-220" w:right="-125"/>
              <w:jc w:val="center"/>
              <w:rPr>
                <w:sz w:val="22"/>
                <w:szCs w:val="22"/>
                <w:lang w:eastAsia="en-US"/>
              </w:rPr>
            </w:pPr>
          </w:p>
        </w:tc>
        <w:tc>
          <w:tcPr>
            <w:tcW w:w="1540" w:type="dxa"/>
            <w:vMerge/>
            <w:shd w:val="clear" w:color="auto" w:fill="auto"/>
            <w:vAlign w:val="center"/>
          </w:tcPr>
          <w:p w14:paraId="722290BF" w14:textId="77777777" w:rsidR="00E22929" w:rsidRPr="00E22929" w:rsidRDefault="00E22929" w:rsidP="00E22929">
            <w:pPr>
              <w:ind w:right="-2"/>
              <w:jc w:val="center"/>
              <w:rPr>
                <w:sz w:val="22"/>
                <w:szCs w:val="22"/>
                <w:lang w:eastAsia="en-US"/>
              </w:rPr>
            </w:pPr>
          </w:p>
        </w:tc>
        <w:tc>
          <w:tcPr>
            <w:tcW w:w="1276" w:type="dxa"/>
            <w:vAlign w:val="center"/>
          </w:tcPr>
          <w:p w14:paraId="3317ECE5" w14:textId="77777777" w:rsidR="00E22929" w:rsidRPr="00E22929" w:rsidRDefault="00E22929" w:rsidP="00E22929">
            <w:pPr>
              <w:ind w:left="-105" w:right="-90"/>
              <w:jc w:val="center"/>
              <w:rPr>
                <w:sz w:val="22"/>
                <w:szCs w:val="22"/>
                <w:lang w:eastAsia="en-US"/>
              </w:rPr>
            </w:pPr>
            <w:r w:rsidRPr="00E22929">
              <w:rPr>
                <w:sz w:val="22"/>
                <w:szCs w:val="22"/>
                <w:lang w:eastAsia="en-US"/>
              </w:rPr>
              <w:t>с 01.01.2027</w:t>
            </w:r>
          </w:p>
        </w:tc>
        <w:tc>
          <w:tcPr>
            <w:tcW w:w="1022" w:type="dxa"/>
            <w:vAlign w:val="center"/>
          </w:tcPr>
          <w:p w14:paraId="37E7CA42" w14:textId="77777777" w:rsidR="00E22929" w:rsidRPr="00E22929" w:rsidRDefault="00E22929" w:rsidP="00E22929">
            <w:pPr>
              <w:ind w:left="-119" w:right="-40"/>
              <w:jc w:val="center"/>
              <w:rPr>
                <w:sz w:val="22"/>
                <w:szCs w:val="22"/>
                <w:lang w:eastAsia="en-US"/>
              </w:rPr>
            </w:pPr>
            <w:r w:rsidRPr="00E22929">
              <w:rPr>
                <w:sz w:val="22"/>
                <w:szCs w:val="22"/>
                <w:lang w:eastAsia="en-US"/>
              </w:rPr>
              <w:t>4 425,17</w:t>
            </w:r>
          </w:p>
        </w:tc>
        <w:tc>
          <w:tcPr>
            <w:tcW w:w="782" w:type="dxa"/>
            <w:vAlign w:val="center"/>
          </w:tcPr>
          <w:p w14:paraId="5247213D"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0DD30425"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7352B0E4"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46591689" w14:textId="77777777" w:rsidR="00E22929" w:rsidRPr="00E22929" w:rsidRDefault="00E22929" w:rsidP="00E22929">
            <w:pPr>
              <w:jc w:val="center"/>
              <w:rPr>
                <w:sz w:val="22"/>
                <w:szCs w:val="22"/>
                <w:lang w:eastAsia="en-US"/>
              </w:rPr>
            </w:pPr>
            <w:r w:rsidRPr="00E22929">
              <w:rPr>
                <w:sz w:val="22"/>
                <w:szCs w:val="22"/>
                <w:lang w:eastAsia="en-US"/>
              </w:rPr>
              <w:t>x</w:t>
            </w:r>
          </w:p>
        </w:tc>
        <w:tc>
          <w:tcPr>
            <w:tcW w:w="806" w:type="dxa"/>
            <w:vAlign w:val="center"/>
          </w:tcPr>
          <w:p w14:paraId="62C25B69" w14:textId="77777777" w:rsidR="00E22929" w:rsidRPr="00E22929" w:rsidRDefault="00E22929" w:rsidP="00E22929">
            <w:pPr>
              <w:jc w:val="center"/>
              <w:rPr>
                <w:sz w:val="22"/>
                <w:szCs w:val="22"/>
                <w:lang w:eastAsia="en-US"/>
              </w:rPr>
            </w:pPr>
            <w:r w:rsidRPr="00E22929">
              <w:rPr>
                <w:sz w:val="22"/>
                <w:szCs w:val="22"/>
                <w:lang w:eastAsia="en-US"/>
              </w:rPr>
              <w:t>x</w:t>
            </w:r>
          </w:p>
        </w:tc>
      </w:tr>
      <w:tr w:rsidR="00E22929" w:rsidRPr="00E22929" w14:paraId="5EB1AF21" w14:textId="77777777" w:rsidTr="00F20549">
        <w:trPr>
          <w:trHeight w:val="284"/>
        </w:trPr>
        <w:tc>
          <w:tcPr>
            <w:tcW w:w="1290" w:type="dxa"/>
            <w:vMerge/>
            <w:shd w:val="clear" w:color="auto" w:fill="auto"/>
          </w:tcPr>
          <w:p w14:paraId="2304A07C" w14:textId="77777777" w:rsidR="00E22929" w:rsidRPr="00E22929" w:rsidRDefault="00E22929" w:rsidP="00E22929">
            <w:pPr>
              <w:ind w:left="-220" w:right="-125"/>
              <w:jc w:val="center"/>
              <w:rPr>
                <w:sz w:val="22"/>
                <w:szCs w:val="22"/>
                <w:lang w:eastAsia="en-US"/>
              </w:rPr>
            </w:pPr>
          </w:p>
        </w:tc>
        <w:tc>
          <w:tcPr>
            <w:tcW w:w="1540" w:type="dxa"/>
            <w:vMerge/>
            <w:shd w:val="clear" w:color="auto" w:fill="auto"/>
            <w:vAlign w:val="center"/>
          </w:tcPr>
          <w:p w14:paraId="038D6E4C" w14:textId="77777777" w:rsidR="00E22929" w:rsidRPr="00E22929" w:rsidRDefault="00E22929" w:rsidP="00E22929">
            <w:pPr>
              <w:ind w:right="-2"/>
              <w:jc w:val="center"/>
              <w:rPr>
                <w:sz w:val="22"/>
                <w:szCs w:val="22"/>
                <w:lang w:eastAsia="en-US"/>
              </w:rPr>
            </w:pPr>
          </w:p>
        </w:tc>
        <w:tc>
          <w:tcPr>
            <w:tcW w:w="1276" w:type="dxa"/>
            <w:vAlign w:val="center"/>
          </w:tcPr>
          <w:p w14:paraId="63CD0464" w14:textId="77777777" w:rsidR="00E22929" w:rsidRPr="00E22929" w:rsidRDefault="00E22929" w:rsidP="00E22929">
            <w:pPr>
              <w:ind w:left="-105" w:right="-90"/>
              <w:jc w:val="center"/>
              <w:rPr>
                <w:sz w:val="22"/>
                <w:szCs w:val="22"/>
                <w:lang w:eastAsia="en-US"/>
              </w:rPr>
            </w:pPr>
            <w:r w:rsidRPr="00E22929">
              <w:rPr>
                <w:sz w:val="22"/>
                <w:szCs w:val="22"/>
                <w:lang w:eastAsia="en-US"/>
              </w:rPr>
              <w:t>с 01.07.2027</w:t>
            </w:r>
          </w:p>
        </w:tc>
        <w:tc>
          <w:tcPr>
            <w:tcW w:w="1022" w:type="dxa"/>
            <w:vAlign w:val="center"/>
          </w:tcPr>
          <w:p w14:paraId="4B2E65AA" w14:textId="77777777" w:rsidR="00E22929" w:rsidRPr="00E22929" w:rsidRDefault="00E22929" w:rsidP="00E22929">
            <w:pPr>
              <w:ind w:left="-119" w:right="-40"/>
              <w:jc w:val="center"/>
              <w:rPr>
                <w:sz w:val="22"/>
                <w:szCs w:val="22"/>
                <w:lang w:eastAsia="en-US"/>
              </w:rPr>
            </w:pPr>
            <w:r w:rsidRPr="00E22929">
              <w:rPr>
                <w:sz w:val="22"/>
                <w:szCs w:val="22"/>
                <w:lang w:eastAsia="en-US"/>
              </w:rPr>
              <w:t>4 539,38</w:t>
            </w:r>
          </w:p>
        </w:tc>
        <w:tc>
          <w:tcPr>
            <w:tcW w:w="782" w:type="dxa"/>
            <w:vAlign w:val="center"/>
          </w:tcPr>
          <w:p w14:paraId="4DFF15D4"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4DF55582"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57DE40DB"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046AE93B" w14:textId="77777777" w:rsidR="00E22929" w:rsidRPr="00E22929" w:rsidRDefault="00E22929" w:rsidP="00E22929">
            <w:pPr>
              <w:jc w:val="center"/>
              <w:rPr>
                <w:sz w:val="22"/>
                <w:szCs w:val="22"/>
                <w:lang w:eastAsia="en-US"/>
              </w:rPr>
            </w:pPr>
            <w:r w:rsidRPr="00E22929">
              <w:rPr>
                <w:sz w:val="22"/>
                <w:szCs w:val="22"/>
                <w:lang w:eastAsia="en-US"/>
              </w:rPr>
              <w:t>x</w:t>
            </w:r>
          </w:p>
        </w:tc>
        <w:tc>
          <w:tcPr>
            <w:tcW w:w="806" w:type="dxa"/>
            <w:vAlign w:val="center"/>
          </w:tcPr>
          <w:p w14:paraId="14821D7B" w14:textId="77777777" w:rsidR="00E22929" w:rsidRPr="00E22929" w:rsidRDefault="00E22929" w:rsidP="00E22929">
            <w:pPr>
              <w:jc w:val="center"/>
              <w:rPr>
                <w:sz w:val="22"/>
                <w:szCs w:val="22"/>
                <w:lang w:eastAsia="en-US"/>
              </w:rPr>
            </w:pPr>
            <w:r w:rsidRPr="00E22929">
              <w:rPr>
                <w:sz w:val="22"/>
                <w:szCs w:val="22"/>
                <w:lang w:eastAsia="en-US"/>
              </w:rPr>
              <w:t>x</w:t>
            </w:r>
          </w:p>
        </w:tc>
      </w:tr>
      <w:tr w:rsidR="00E22929" w:rsidRPr="00E22929" w14:paraId="65F3D6FA" w14:textId="77777777" w:rsidTr="00F20549">
        <w:trPr>
          <w:trHeight w:val="349"/>
        </w:trPr>
        <w:tc>
          <w:tcPr>
            <w:tcW w:w="1290" w:type="dxa"/>
            <w:vMerge/>
            <w:shd w:val="clear" w:color="auto" w:fill="auto"/>
          </w:tcPr>
          <w:p w14:paraId="61986EB6" w14:textId="77777777" w:rsidR="00E22929" w:rsidRPr="00E22929" w:rsidRDefault="00E22929" w:rsidP="00E22929">
            <w:pPr>
              <w:ind w:right="-2"/>
              <w:rPr>
                <w:sz w:val="22"/>
                <w:szCs w:val="22"/>
                <w:lang w:eastAsia="en-US"/>
              </w:rPr>
            </w:pPr>
          </w:p>
        </w:tc>
        <w:tc>
          <w:tcPr>
            <w:tcW w:w="1540" w:type="dxa"/>
            <w:shd w:val="clear" w:color="auto" w:fill="auto"/>
            <w:vAlign w:val="center"/>
          </w:tcPr>
          <w:p w14:paraId="2FDC2146" w14:textId="77777777" w:rsidR="00E22929" w:rsidRPr="00E22929" w:rsidRDefault="00E22929" w:rsidP="00E22929">
            <w:pPr>
              <w:ind w:right="-105"/>
              <w:jc w:val="center"/>
              <w:rPr>
                <w:sz w:val="22"/>
                <w:szCs w:val="22"/>
                <w:lang w:eastAsia="en-US"/>
              </w:rPr>
            </w:pPr>
            <w:r w:rsidRPr="00E22929">
              <w:rPr>
                <w:sz w:val="22"/>
                <w:szCs w:val="22"/>
                <w:lang w:eastAsia="en-US"/>
              </w:rPr>
              <w:t>Двухставоч-ный</w:t>
            </w:r>
          </w:p>
        </w:tc>
        <w:tc>
          <w:tcPr>
            <w:tcW w:w="1276" w:type="dxa"/>
            <w:shd w:val="clear" w:color="auto" w:fill="auto"/>
            <w:vAlign w:val="center"/>
          </w:tcPr>
          <w:p w14:paraId="2AF53626" w14:textId="77777777" w:rsidR="00E22929" w:rsidRPr="00E22929" w:rsidRDefault="00E22929" w:rsidP="00E22929">
            <w:pPr>
              <w:ind w:left="-661" w:right="-675"/>
              <w:jc w:val="center"/>
              <w:rPr>
                <w:sz w:val="22"/>
                <w:szCs w:val="22"/>
                <w:lang w:eastAsia="en-US"/>
              </w:rPr>
            </w:pPr>
            <w:r w:rsidRPr="00E22929">
              <w:rPr>
                <w:sz w:val="22"/>
                <w:szCs w:val="22"/>
                <w:lang w:eastAsia="en-US"/>
              </w:rPr>
              <w:t>х</w:t>
            </w:r>
          </w:p>
        </w:tc>
        <w:tc>
          <w:tcPr>
            <w:tcW w:w="1022" w:type="dxa"/>
            <w:shd w:val="clear" w:color="auto" w:fill="auto"/>
            <w:vAlign w:val="center"/>
          </w:tcPr>
          <w:p w14:paraId="1C2B20BB" w14:textId="77777777" w:rsidR="00E22929" w:rsidRPr="00E22929" w:rsidRDefault="00E22929" w:rsidP="00E22929">
            <w:pPr>
              <w:ind w:left="-108" w:right="-108"/>
              <w:jc w:val="center"/>
              <w:rPr>
                <w:sz w:val="22"/>
                <w:szCs w:val="22"/>
                <w:lang w:eastAsia="en-US"/>
              </w:rPr>
            </w:pPr>
            <w:r w:rsidRPr="00E22929">
              <w:rPr>
                <w:sz w:val="22"/>
                <w:szCs w:val="22"/>
                <w:lang w:eastAsia="en-US"/>
              </w:rPr>
              <w:t>х</w:t>
            </w:r>
          </w:p>
        </w:tc>
        <w:tc>
          <w:tcPr>
            <w:tcW w:w="782" w:type="dxa"/>
            <w:shd w:val="clear" w:color="auto" w:fill="auto"/>
            <w:vAlign w:val="center"/>
          </w:tcPr>
          <w:p w14:paraId="3D936001" w14:textId="77777777" w:rsidR="00E22929" w:rsidRPr="00E22929" w:rsidRDefault="00E22929" w:rsidP="00E22929">
            <w:pPr>
              <w:ind w:left="-108" w:right="-108"/>
              <w:jc w:val="center"/>
              <w:rPr>
                <w:sz w:val="22"/>
                <w:szCs w:val="22"/>
                <w:lang w:eastAsia="en-US"/>
              </w:rPr>
            </w:pPr>
            <w:r w:rsidRPr="00E22929">
              <w:rPr>
                <w:sz w:val="22"/>
                <w:szCs w:val="22"/>
                <w:lang w:eastAsia="en-US"/>
              </w:rPr>
              <w:t>х</w:t>
            </w:r>
          </w:p>
        </w:tc>
        <w:tc>
          <w:tcPr>
            <w:tcW w:w="782" w:type="dxa"/>
            <w:shd w:val="clear" w:color="auto" w:fill="auto"/>
            <w:vAlign w:val="center"/>
          </w:tcPr>
          <w:p w14:paraId="59D6D76F" w14:textId="77777777" w:rsidR="00E22929" w:rsidRPr="00E22929" w:rsidRDefault="00E22929" w:rsidP="00E22929">
            <w:pPr>
              <w:ind w:left="-108" w:right="-108"/>
              <w:jc w:val="center"/>
              <w:rPr>
                <w:sz w:val="22"/>
                <w:szCs w:val="22"/>
                <w:lang w:eastAsia="en-US"/>
              </w:rPr>
            </w:pPr>
            <w:r w:rsidRPr="00E22929">
              <w:rPr>
                <w:sz w:val="22"/>
                <w:szCs w:val="22"/>
                <w:lang w:eastAsia="en-US"/>
              </w:rPr>
              <w:t>х</w:t>
            </w:r>
          </w:p>
        </w:tc>
        <w:tc>
          <w:tcPr>
            <w:tcW w:w="782" w:type="dxa"/>
            <w:shd w:val="clear" w:color="auto" w:fill="auto"/>
            <w:vAlign w:val="center"/>
          </w:tcPr>
          <w:p w14:paraId="2213ABB2" w14:textId="77777777" w:rsidR="00E22929" w:rsidRPr="00E22929" w:rsidRDefault="00E22929" w:rsidP="00E22929">
            <w:pPr>
              <w:ind w:left="-108" w:right="-108"/>
              <w:jc w:val="center"/>
              <w:rPr>
                <w:sz w:val="22"/>
                <w:szCs w:val="22"/>
                <w:lang w:eastAsia="en-US"/>
              </w:rPr>
            </w:pPr>
            <w:r w:rsidRPr="00E22929">
              <w:rPr>
                <w:sz w:val="22"/>
                <w:szCs w:val="22"/>
                <w:lang w:eastAsia="en-US"/>
              </w:rPr>
              <w:t>х</w:t>
            </w:r>
          </w:p>
        </w:tc>
        <w:tc>
          <w:tcPr>
            <w:tcW w:w="782" w:type="dxa"/>
            <w:shd w:val="clear" w:color="auto" w:fill="auto"/>
            <w:vAlign w:val="center"/>
          </w:tcPr>
          <w:p w14:paraId="67AE947E" w14:textId="77777777" w:rsidR="00E22929" w:rsidRPr="00E22929" w:rsidRDefault="00E22929" w:rsidP="00E22929">
            <w:pPr>
              <w:ind w:left="-108" w:right="-108"/>
              <w:jc w:val="center"/>
              <w:rPr>
                <w:sz w:val="22"/>
                <w:szCs w:val="22"/>
                <w:lang w:eastAsia="en-US"/>
              </w:rPr>
            </w:pPr>
            <w:r w:rsidRPr="00E22929">
              <w:rPr>
                <w:sz w:val="22"/>
                <w:szCs w:val="22"/>
                <w:lang w:eastAsia="en-US"/>
              </w:rPr>
              <w:t>х</w:t>
            </w:r>
          </w:p>
        </w:tc>
        <w:tc>
          <w:tcPr>
            <w:tcW w:w="806" w:type="dxa"/>
            <w:shd w:val="clear" w:color="auto" w:fill="auto"/>
            <w:vAlign w:val="center"/>
          </w:tcPr>
          <w:p w14:paraId="2F8394E5" w14:textId="77777777" w:rsidR="00E22929" w:rsidRPr="00E22929" w:rsidRDefault="00E22929" w:rsidP="00E22929">
            <w:pPr>
              <w:ind w:left="-108" w:right="-108"/>
              <w:jc w:val="center"/>
              <w:rPr>
                <w:sz w:val="22"/>
                <w:szCs w:val="22"/>
                <w:lang w:eastAsia="en-US"/>
              </w:rPr>
            </w:pPr>
            <w:r w:rsidRPr="00E22929">
              <w:rPr>
                <w:sz w:val="22"/>
                <w:szCs w:val="22"/>
                <w:lang w:eastAsia="en-US"/>
              </w:rPr>
              <w:t>х</w:t>
            </w:r>
          </w:p>
        </w:tc>
      </w:tr>
      <w:tr w:rsidR="00E22929" w:rsidRPr="00E22929" w14:paraId="36F25226" w14:textId="77777777" w:rsidTr="00F20549">
        <w:trPr>
          <w:trHeight w:val="551"/>
        </w:trPr>
        <w:tc>
          <w:tcPr>
            <w:tcW w:w="1290" w:type="dxa"/>
            <w:vMerge/>
            <w:shd w:val="clear" w:color="auto" w:fill="auto"/>
          </w:tcPr>
          <w:p w14:paraId="568B2117" w14:textId="77777777" w:rsidR="00E22929" w:rsidRPr="00E22929" w:rsidRDefault="00E22929" w:rsidP="00E22929">
            <w:pPr>
              <w:ind w:right="-2"/>
              <w:rPr>
                <w:sz w:val="22"/>
                <w:szCs w:val="22"/>
                <w:lang w:eastAsia="en-US"/>
              </w:rPr>
            </w:pPr>
          </w:p>
        </w:tc>
        <w:tc>
          <w:tcPr>
            <w:tcW w:w="1540" w:type="dxa"/>
            <w:shd w:val="clear" w:color="auto" w:fill="auto"/>
            <w:vAlign w:val="center"/>
          </w:tcPr>
          <w:p w14:paraId="32815B41" w14:textId="77777777" w:rsidR="00E22929" w:rsidRPr="00E22929" w:rsidRDefault="00E22929" w:rsidP="00E22929">
            <w:pPr>
              <w:ind w:right="-105"/>
              <w:jc w:val="center"/>
              <w:rPr>
                <w:sz w:val="20"/>
                <w:szCs w:val="20"/>
                <w:lang w:eastAsia="en-US"/>
              </w:rPr>
            </w:pPr>
            <w:r w:rsidRPr="00E22929">
              <w:rPr>
                <w:sz w:val="20"/>
                <w:szCs w:val="20"/>
                <w:lang w:eastAsia="en-US"/>
              </w:rPr>
              <w:t>Ставка за тепловую энергию, руб./Гкал</w:t>
            </w:r>
          </w:p>
        </w:tc>
        <w:tc>
          <w:tcPr>
            <w:tcW w:w="1276" w:type="dxa"/>
            <w:shd w:val="clear" w:color="auto" w:fill="auto"/>
            <w:vAlign w:val="center"/>
          </w:tcPr>
          <w:p w14:paraId="279695AC" w14:textId="77777777" w:rsidR="00E22929" w:rsidRPr="00E22929" w:rsidRDefault="00E22929" w:rsidP="00E22929">
            <w:pPr>
              <w:ind w:left="-661" w:right="-675"/>
              <w:jc w:val="center"/>
              <w:rPr>
                <w:sz w:val="22"/>
                <w:szCs w:val="22"/>
                <w:lang w:eastAsia="en-US"/>
              </w:rPr>
            </w:pPr>
            <w:r w:rsidRPr="00E22929">
              <w:rPr>
                <w:sz w:val="22"/>
                <w:szCs w:val="22"/>
                <w:lang w:eastAsia="en-US"/>
              </w:rPr>
              <w:t>х</w:t>
            </w:r>
          </w:p>
        </w:tc>
        <w:tc>
          <w:tcPr>
            <w:tcW w:w="1022" w:type="dxa"/>
            <w:shd w:val="clear" w:color="auto" w:fill="auto"/>
            <w:vAlign w:val="center"/>
          </w:tcPr>
          <w:p w14:paraId="56F89EC8" w14:textId="77777777" w:rsidR="00E22929" w:rsidRPr="00E22929" w:rsidRDefault="00E22929" w:rsidP="00E22929">
            <w:pPr>
              <w:ind w:left="-108" w:right="-108"/>
              <w:jc w:val="center"/>
              <w:rPr>
                <w:sz w:val="22"/>
                <w:szCs w:val="22"/>
                <w:lang w:eastAsia="en-US"/>
              </w:rPr>
            </w:pPr>
            <w:r w:rsidRPr="00E22929">
              <w:rPr>
                <w:sz w:val="22"/>
                <w:szCs w:val="22"/>
                <w:lang w:eastAsia="en-US"/>
              </w:rPr>
              <w:t>х</w:t>
            </w:r>
          </w:p>
        </w:tc>
        <w:tc>
          <w:tcPr>
            <w:tcW w:w="782" w:type="dxa"/>
            <w:shd w:val="clear" w:color="auto" w:fill="auto"/>
            <w:vAlign w:val="center"/>
          </w:tcPr>
          <w:p w14:paraId="1AF03A72" w14:textId="77777777" w:rsidR="00E22929" w:rsidRPr="00E22929" w:rsidRDefault="00E22929" w:rsidP="00E22929">
            <w:pPr>
              <w:ind w:left="-108" w:right="-108"/>
              <w:jc w:val="center"/>
              <w:rPr>
                <w:sz w:val="22"/>
                <w:szCs w:val="22"/>
                <w:lang w:eastAsia="en-US"/>
              </w:rPr>
            </w:pPr>
            <w:r w:rsidRPr="00E22929">
              <w:rPr>
                <w:sz w:val="22"/>
                <w:szCs w:val="22"/>
                <w:lang w:eastAsia="en-US"/>
              </w:rPr>
              <w:t>х</w:t>
            </w:r>
          </w:p>
        </w:tc>
        <w:tc>
          <w:tcPr>
            <w:tcW w:w="782" w:type="dxa"/>
            <w:shd w:val="clear" w:color="auto" w:fill="auto"/>
            <w:vAlign w:val="center"/>
          </w:tcPr>
          <w:p w14:paraId="0CFEEE73" w14:textId="77777777" w:rsidR="00E22929" w:rsidRPr="00E22929" w:rsidRDefault="00E22929" w:rsidP="00E22929">
            <w:pPr>
              <w:ind w:left="-108" w:right="-108"/>
              <w:jc w:val="center"/>
              <w:rPr>
                <w:sz w:val="22"/>
                <w:szCs w:val="22"/>
                <w:lang w:eastAsia="en-US"/>
              </w:rPr>
            </w:pPr>
            <w:r w:rsidRPr="00E22929">
              <w:rPr>
                <w:sz w:val="22"/>
                <w:szCs w:val="22"/>
                <w:lang w:eastAsia="en-US"/>
              </w:rPr>
              <w:t>х</w:t>
            </w:r>
          </w:p>
        </w:tc>
        <w:tc>
          <w:tcPr>
            <w:tcW w:w="782" w:type="dxa"/>
            <w:shd w:val="clear" w:color="auto" w:fill="auto"/>
            <w:vAlign w:val="center"/>
          </w:tcPr>
          <w:p w14:paraId="2B0E6CBF" w14:textId="77777777" w:rsidR="00E22929" w:rsidRPr="00E22929" w:rsidRDefault="00E22929" w:rsidP="00E22929">
            <w:pPr>
              <w:ind w:left="-108" w:right="-108"/>
              <w:jc w:val="center"/>
              <w:rPr>
                <w:sz w:val="22"/>
                <w:szCs w:val="22"/>
                <w:lang w:eastAsia="en-US"/>
              </w:rPr>
            </w:pPr>
            <w:r w:rsidRPr="00E22929">
              <w:rPr>
                <w:sz w:val="22"/>
                <w:szCs w:val="22"/>
                <w:lang w:eastAsia="en-US"/>
              </w:rPr>
              <w:t>х</w:t>
            </w:r>
          </w:p>
        </w:tc>
        <w:tc>
          <w:tcPr>
            <w:tcW w:w="782" w:type="dxa"/>
            <w:shd w:val="clear" w:color="auto" w:fill="auto"/>
            <w:vAlign w:val="center"/>
          </w:tcPr>
          <w:p w14:paraId="636EB35A" w14:textId="77777777" w:rsidR="00E22929" w:rsidRPr="00E22929" w:rsidRDefault="00E22929" w:rsidP="00E22929">
            <w:pPr>
              <w:ind w:left="-108" w:right="-108"/>
              <w:jc w:val="center"/>
              <w:rPr>
                <w:sz w:val="22"/>
                <w:szCs w:val="22"/>
                <w:lang w:eastAsia="en-US"/>
              </w:rPr>
            </w:pPr>
            <w:r w:rsidRPr="00E22929">
              <w:rPr>
                <w:sz w:val="22"/>
                <w:szCs w:val="22"/>
                <w:lang w:eastAsia="en-US"/>
              </w:rPr>
              <w:t>х</w:t>
            </w:r>
          </w:p>
        </w:tc>
        <w:tc>
          <w:tcPr>
            <w:tcW w:w="806" w:type="dxa"/>
            <w:shd w:val="clear" w:color="auto" w:fill="auto"/>
            <w:vAlign w:val="center"/>
          </w:tcPr>
          <w:p w14:paraId="28E366FA" w14:textId="77777777" w:rsidR="00E22929" w:rsidRPr="00E22929" w:rsidRDefault="00E22929" w:rsidP="00E22929">
            <w:pPr>
              <w:ind w:left="-108" w:right="-108"/>
              <w:jc w:val="center"/>
              <w:rPr>
                <w:sz w:val="22"/>
                <w:szCs w:val="22"/>
                <w:lang w:eastAsia="en-US"/>
              </w:rPr>
            </w:pPr>
            <w:r w:rsidRPr="00E22929">
              <w:rPr>
                <w:sz w:val="22"/>
                <w:szCs w:val="22"/>
                <w:lang w:eastAsia="en-US"/>
              </w:rPr>
              <w:t>х</w:t>
            </w:r>
          </w:p>
        </w:tc>
      </w:tr>
      <w:tr w:rsidR="00E22929" w:rsidRPr="00E22929" w14:paraId="5A9990A9" w14:textId="77777777" w:rsidTr="00F20549">
        <w:trPr>
          <w:trHeight w:val="984"/>
        </w:trPr>
        <w:tc>
          <w:tcPr>
            <w:tcW w:w="1290" w:type="dxa"/>
            <w:vMerge/>
            <w:shd w:val="clear" w:color="auto" w:fill="auto"/>
          </w:tcPr>
          <w:p w14:paraId="094640AB" w14:textId="77777777" w:rsidR="00E22929" w:rsidRPr="00E22929" w:rsidRDefault="00E22929" w:rsidP="00E22929">
            <w:pPr>
              <w:ind w:right="-2"/>
              <w:rPr>
                <w:sz w:val="22"/>
                <w:szCs w:val="22"/>
                <w:lang w:eastAsia="en-US"/>
              </w:rPr>
            </w:pPr>
          </w:p>
        </w:tc>
        <w:tc>
          <w:tcPr>
            <w:tcW w:w="1540" w:type="dxa"/>
            <w:shd w:val="clear" w:color="auto" w:fill="auto"/>
            <w:vAlign w:val="center"/>
          </w:tcPr>
          <w:p w14:paraId="672B90D3" w14:textId="77777777" w:rsidR="00E22929" w:rsidRPr="00E22929" w:rsidRDefault="00E22929" w:rsidP="00E22929">
            <w:pPr>
              <w:ind w:right="-105"/>
              <w:jc w:val="center"/>
              <w:rPr>
                <w:sz w:val="20"/>
                <w:szCs w:val="20"/>
                <w:lang w:eastAsia="en-US"/>
              </w:rPr>
            </w:pPr>
            <w:r w:rsidRPr="00E22929">
              <w:rPr>
                <w:sz w:val="20"/>
                <w:szCs w:val="20"/>
                <w:lang w:eastAsia="en-US"/>
              </w:rPr>
              <w:t xml:space="preserve">Ставка за содержание тепловой мощности, тыс. руб./Гкал/ч </w:t>
            </w:r>
          </w:p>
          <w:p w14:paraId="0D5FCB0B" w14:textId="77777777" w:rsidR="00E22929" w:rsidRPr="00E22929" w:rsidRDefault="00E22929" w:rsidP="00E22929">
            <w:pPr>
              <w:ind w:right="-105"/>
              <w:jc w:val="center"/>
              <w:rPr>
                <w:sz w:val="20"/>
                <w:szCs w:val="20"/>
                <w:lang w:eastAsia="en-US"/>
              </w:rPr>
            </w:pPr>
            <w:r w:rsidRPr="00E22929">
              <w:rPr>
                <w:sz w:val="20"/>
                <w:szCs w:val="20"/>
                <w:lang w:eastAsia="en-US"/>
              </w:rPr>
              <w:t>в мес.</w:t>
            </w:r>
          </w:p>
        </w:tc>
        <w:tc>
          <w:tcPr>
            <w:tcW w:w="1276" w:type="dxa"/>
            <w:shd w:val="clear" w:color="auto" w:fill="auto"/>
            <w:vAlign w:val="center"/>
          </w:tcPr>
          <w:p w14:paraId="2EFD170D" w14:textId="77777777" w:rsidR="00E22929" w:rsidRPr="00E22929" w:rsidRDefault="00E22929" w:rsidP="00E22929">
            <w:pPr>
              <w:ind w:left="-661" w:right="-675"/>
              <w:jc w:val="center"/>
              <w:rPr>
                <w:sz w:val="22"/>
                <w:szCs w:val="22"/>
                <w:lang w:eastAsia="en-US"/>
              </w:rPr>
            </w:pPr>
            <w:r w:rsidRPr="00E22929">
              <w:rPr>
                <w:sz w:val="22"/>
                <w:szCs w:val="22"/>
                <w:lang w:eastAsia="en-US"/>
              </w:rPr>
              <w:t>х</w:t>
            </w:r>
          </w:p>
        </w:tc>
        <w:tc>
          <w:tcPr>
            <w:tcW w:w="1022" w:type="dxa"/>
            <w:shd w:val="clear" w:color="auto" w:fill="auto"/>
            <w:vAlign w:val="center"/>
          </w:tcPr>
          <w:p w14:paraId="3E6A0E16" w14:textId="77777777" w:rsidR="00E22929" w:rsidRPr="00E22929" w:rsidRDefault="00E22929" w:rsidP="00E22929">
            <w:pPr>
              <w:ind w:left="-108" w:right="-108"/>
              <w:jc w:val="center"/>
              <w:rPr>
                <w:sz w:val="22"/>
                <w:szCs w:val="22"/>
                <w:lang w:eastAsia="en-US"/>
              </w:rPr>
            </w:pPr>
            <w:r w:rsidRPr="00E22929">
              <w:rPr>
                <w:sz w:val="22"/>
                <w:szCs w:val="22"/>
                <w:lang w:eastAsia="en-US"/>
              </w:rPr>
              <w:t>х</w:t>
            </w:r>
          </w:p>
        </w:tc>
        <w:tc>
          <w:tcPr>
            <w:tcW w:w="782" w:type="dxa"/>
            <w:shd w:val="clear" w:color="auto" w:fill="auto"/>
            <w:vAlign w:val="center"/>
          </w:tcPr>
          <w:p w14:paraId="05AB3CF6" w14:textId="77777777" w:rsidR="00E22929" w:rsidRPr="00E22929" w:rsidRDefault="00E22929" w:rsidP="00E22929">
            <w:pPr>
              <w:ind w:left="-108" w:right="-108"/>
              <w:jc w:val="center"/>
              <w:rPr>
                <w:sz w:val="22"/>
                <w:szCs w:val="22"/>
                <w:lang w:eastAsia="en-US"/>
              </w:rPr>
            </w:pPr>
            <w:r w:rsidRPr="00E22929">
              <w:rPr>
                <w:sz w:val="22"/>
                <w:szCs w:val="22"/>
                <w:lang w:eastAsia="en-US"/>
              </w:rPr>
              <w:t>х</w:t>
            </w:r>
          </w:p>
        </w:tc>
        <w:tc>
          <w:tcPr>
            <w:tcW w:w="782" w:type="dxa"/>
            <w:shd w:val="clear" w:color="auto" w:fill="auto"/>
            <w:vAlign w:val="center"/>
          </w:tcPr>
          <w:p w14:paraId="154E4A1D" w14:textId="77777777" w:rsidR="00E22929" w:rsidRPr="00E22929" w:rsidRDefault="00E22929" w:rsidP="00E22929">
            <w:pPr>
              <w:ind w:left="-108" w:right="-108"/>
              <w:jc w:val="center"/>
              <w:rPr>
                <w:sz w:val="22"/>
                <w:szCs w:val="22"/>
                <w:lang w:eastAsia="en-US"/>
              </w:rPr>
            </w:pPr>
            <w:r w:rsidRPr="00E22929">
              <w:rPr>
                <w:sz w:val="22"/>
                <w:szCs w:val="22"/>
                <w:lang w:eastAsia="en-US"/>
              </w:rPr>
              <w:t>х</w:t>
            </w:r>
          </w:p>
        </w:tc>
        <w:tc>
          <w:tcPr>
            <w:tcW w:w="782" w:type="dxa"/>
            <w:shd w:val="clear" w:color="auto" w:fill="auto"/>
            <w:vAlign w:val="center"/>
          </w:tcPr>
          <w:p w14:paraId="777DFC78" w14:textId="77777777" w:rsidR="00E22929" w:rsidRPr="00E22929" w:rsidRDefault="00E22929" w:rsidP="00E22929">
            <w:pPr>
              <w:ind w:left="-108" w:right="-108"/>
              <w:jc w:val="center"/>
              <w:rPr>
                <w:sz w:val="22"/>
                <w:szCs w:val="22"/>
                <w:lang w:eastAsia="en-US"/>
              </w:rPr>
            </w:pPr>
            <w:r w:rsidRPr="00E22929">
              <w:rPr>
                <w:sz w:val="22"/>
                <w:szCs w:val="22"/>
                <w:lang w:eastAsia="en-US"/>
              </w:rPr>
              <w:t>х</w:t>
            </w:r>
          </w:p>
        </w:tc>
        <w:tc>
          <w:tcPr>
            <w:tcW w:w="782" w:type="dxa"/>
            <w:shd w:val="clear" w:color="auto" w:fill="auto"/>
            <w:vAlign w:val="center"/>
          </w:tcPr>
          <w:p w14:paraId="374B81CD" w14:textId="77777777" w:rsidR="00E22929" w:rsidRPr="00E22929" w:rsidRDefault="00E22929" w:rsidP="00E22929">
            <w:pPr>
              <w:ind w:left="-108" w:right="-108"/>
              <w:jc w:val="center"/>
              <w:rPr>
                <w:sz w:val="22"/>
                <w:szCs w:val="22"/>
                <w:lang w:eastAsia="en-US"/>
              </w:rPr>
            </w:pPr>
            <w:r w:rsidRPr="00E22929">
              <w:rPr>
                <w:sz w:val="22"/>
                <w:szCs w:val="22"/>
                <w:lang w:eastAsia="en-US"/>
              </w:rPr>
              <w:t>х</w:t>
            </w:r>
          </w:p>
        </w:tc>
        <w:tc>
          <w:tcPr>
            <w:tcW w:w="806" w:type="dxa"/>
            <w:shd w:val="clear" w:color="auto" w:fill="auto"/>
            <w:vAlign w:val="center"/>
          </w:tcPr>
          <w:p w14:paraId="66BF7933" w14:textId="77777777" w:rsidR="00E22929" w:rsidRPr="00E22929" w:rsidRDefault="00E22929" w:rsidP="00E22929">
            <w:pPr>
              <w:ind w:left="-108" w:right="-108"/>
              <w:jc w:val="center"/>
              <w:rPr>
                <w:sz w:val="22"/>
                <w:szCs w:val="22"/>
                <w:lang w:eastAsia="en-US"/>
              </w:rPr>
            </w:pPr>
            <w:r w:rsidRPr="00E22929">
              <w:rPr>
                <w:sz w:val="22"/>
                <w:szCs w:val="22"/>
                <w:lang w:eastAsia="en-US"/>
              </w:rPr>
              <w:t>х</w:t>
            </w:r>
          </w:p>
        </w:tc>
      </w:tr>
      <w:tr w:rsidR="00E22929" w:rsidRPr="00E22929" w14:paraId="05566BB9" w14:textId="77777777" w:rsidTr="00F20549">
        <w:trPr>
          <w:trHeight w:val="337"/>
        </w:trPr>
        <w:tc>
          <w:tcPr>
            <w:tcW w:w="1290" w:type="dxa"/>
            <w:vMerge/>
            <w:shd w:val="clear" w:color="auto" w:fill="auto"/>
          </w:tcPr>
          <w:p w14:paraId="504F9C41" w14:textId="77777777" w:rsidR="00E22929" w:rsidRPr="00E22929" w:rsidRDefault="00E22929" w:rsidP="00E22929">
            <w:pPr>
              <w:ind w:right="-2"/>
              <w:rPr>
                <w:sz w:val="22"/>
                <w:szCs w:val="22"/>
                <w:lang w:eastAsia="en-US"/>
              </w:rPr>
            </w:pPr>
          </w:p>
        </w:tc>
        <w:tc>
          <w:tcPr>
            <w:tcW w:w="7772" w:type="dxa"/>
            <w:gridSpan w:val="8"/>
            <w:shd w:val="clear" w:color="auto" w:fill="auto"/>
            <w:vAlign w:val="center"/>
          </w:tcPr>
          <w:p w14:paraId="192A42EE" w14:textId="77777777" w:rsidR="00E22929" w:rsidRPr="00E22929" w:rsidRDefault="00E22929" w:rsidP="00E22929">
            <w:pPr>
              <w:ind w:right="-2"/>
              <w:jc w:val="center"/>
              <w:rPr>
                <w:lang w:eastAsia="en-US"/>
              </w:rPr>
            </w:pPr>
            <w:r w:rsidRPr="00E22929">
              <w:rPr>
                <w:lang w:eastAsia="en-US"/>
              </w:rPr>
              <w:t>Население (тарифы указываются с учетом НДС) *</w:t>
            </w:r>
          </w:p>
        </w:tc>
      </w:tr>
      <w:tr w:rsidR="00E22929" w:rsidRPr="00E22929" w14:paraId="515B34CC" w14:textId="77777777" w:rsidTr="00F20549">
        <w:trPr>
          <w:trHeight w:val="284"/>
        </w:trPr>
        <w:tc>
          <w:tcPr>
            <w:tcW w:w="1290" w:type="dxa"/>
            <w:vMerge/>
            <w:shd w:val="clear" w:color="auto" w:fill="auto"/>
          </w:tcPr>
          <w:p w14:paraId="5F6F41B7" w14:textId="77777777" w:rsidR="00E22929" w:rsidRPr="00E22929" w:rsidRDefault="00E22929" w:rsidP="00E22929">
            <w:pPr>
              <w:ind w:right="-2"/>
              <w:rPr>
                <w:sz w:val="22"/>
                <w:szCs w:val="22"/>
                <w:lang w:eastAsia="en-US"/>
              </w:rPr>
            </w:pPr>
          </w:p>
        </w:tc>
        <w:tc>
          <w:tcPr>
            <w:tcW w:w="1540" w:type="dxa"/>
            <w:vMerge w:val="restart"/>
            <w:shd w:val="clear" w:color="auto" w:fill="auto"/>
            <w:vAlign w:val="center"/>
          </w:tcPr>
          <w:p w14:paraId="4A38FB72" w14:textId="77777777" w:rsidR="00E22929" w:rsidRPr="00E22929" w:rsidRDefault="00E22929" w:rsidP="00E22929">
            <w:pPr>
              <w:ind w:right="-2"/>
              <w:jc w:val="center"/>
              <w:rPr>
                <w:sz w:val="22"/>
                <w:szCs w:val="22"/>
                <w:lang w:eastAsia="en-US"/>
              </w:rPr>
            </w:pPr>
            <w:r w:rsidRPr="00E22929">
              <w:rPr>
                <w:sz w:val="22"/>
                <w:szCs w:val="22"/>
                <w:lang w:eastAsia="en-US"/>
              </w:rPr>
              <w:t xml:space="preserve">Одноставоч-ный </w:t>
            </w:r>
          </w:p>
          <w:p w14:paraId="071328D2" w14:textId="77777777" w:rsidR="00E22929" w:rsidRPr="00E22929" w:rsidRDefault="00E22929" w:rsidP="00E22929">
            <w:pPr>
              <w:ind w:right="-2"/>
              <w:jc w:val="center"/>
              <w:rPr>
                <w:sz w:val="20"/>
                <w:szCs w:val="20"/>
                <w:lang w:eastAsia="en-US"/>
              </w:rPr>
            </w:pPr>
            <w:r w:rsidRPr="00E22929">
              <w:rPr>
                <w:sz w:val="22"/>
                <w:szCs w:val="22"/>
                <w:lang w:eastAsia="en-US"/>
              </w:rPr>
              <w:t>руб./Гкал</w:t>
            </w:r>
          </w:p>
        </w:tc>
        <w:tc>
          <w:tcPr>
            <w:tcW w:w="1276" w:type="dxa"/>
            <w:vAlign w:val="center"/>
          </w:tcPr>
          <w:p w14:paraId="0511C30E" w14:textId="77777777" w:rsidR="00E22929" w:rsidRPr="00E22929" w:rsidRDefault="00E22929" w:rsidP="00E22929">
            <w:pPr>
              <w:ind w:left="-105" w:right="-90"/>
              <w:jc w:val="center"/>
              <w:rPr>
                <w:sz w:val="22"/>
                <w:szCs w:val="22"/>
                <w:lang w:eastAsia="en-US"/>
              </w:rPr>
            </w:pPr>
            <w:r w:rsidRPr="00E22929">
              <w:rPr>
                <w:sz w:val="22"/>
                <w:szCs w:val="22"/>
                <w:lang w:eastAsia="en-US"/>
              </w:rPr>
              <w:t>с 01.01.2023</w:t>
            </w:r>
          </w:p>
        </w:tc>
        <w:tc>
          <w:tcPr>
            <w:tcW w:w="1022" w:type="dxa"/>
            <w:vAlign w:val="center"/>
          </w:tcPr>
          <w:p w14:paraId="15749D7F" w14:textId="77777777" w:rsidR="00E22929" w:rsidRPr="00E22929" w:rsidRDefault="00E22929" w:rsidP="00E22929">
            <w:pPr>
              <w:ind w:left="-119" w:right="-40"/>
              <w:jc w:val="center"/>
              <w:rPr>
                <w:sz w:val="22"/>
                <w:szCs w:val="22"/>
                <w:lang w:eastAsia="en-US"/>
              </w:rPr>
            </w:pPr>
            <w:r w:rsidRPr="00E22929">
              <w:rPr>
                <w:sz w:val="22"/>
                <w:szCs w:val="22"/>
                <w:lang w:eastAsia="en-US"/>
              </w:rPr>
              <w:t>4 268,74</w:t>
            </w:r>
          </w:p>
        </w:tc>
        <w:tc>
          <w:tcPr>
            <w:tcW w:w="782" w:type="dxa"/>
            <w:vAlign w:val="center"/>
          </w:tcPr>
          <w:p w14:paraId="35CAC776"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3F52C7CB"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65C78CFD"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3378A25F" w14:textId="77777777" w:rsidR="00E22929" w:rsidRPr="00E22929" w:rsidRDefault="00E22929" w:rsidP="00E22929">
            <w:pPr>
              <w:jc w:val="center"/>
              <w:rPr>
                <w:sz w:val="22"/>
                <w:szCs w:val="22"/>
                <w:lang w:eastAsia="en-US"/>
              </w:rPr>
            </w:pPr>
            <w:r w:rsidRPr="00E22929">
              <w:rPr>
                <w:sz w:val="22"/>
                <w:szCs w:val="22"/>
                <w:lang w:eastAsia="en-US"/>
              </w:rPr>
              <w:t>x</w:t>
            </w:r>
          </w:p>
        </w:tc>
        <w:tc>
          <w:tcPr>
            <w:tcW w:w="806" w:type="dxa"/>
            <w:vAlign w:val="center"/>
          </w:tcPr>
          <w:p w14:paraId="35F9F5E5" w14:textId="77777777" w:rsidR="00E22929" w:rsidRPr="00E22929" w:rsidRDefault="00E22929" w:rsidP="00E22929">
            <w:pPr>
              <w:jc w:val="center"/>
              <w:rPr>
                <w:sz w:val="22"/>
                <w:szCs w:val="22"/>
                <w:lang w:eastAsia="en-US"/>
              </w:rPr>
            </w:pPr>
            <w:r w:rsidRPr="00E22929">
              <w:rPr>
                <w:sz w:val="22"/>
                <w:szCs w:val="22"/>
                <w:lang w:eastAsia="en-US"/>
              </w:rPr>
              <w:t>x</w:t>
            </w:r>
          </w:p>
        </w:tc>
      </w:tr>
      <w:tr w:rsidR="00E22929" w:rsidRPr="00E22929" w14:paraId="08205FFF" w14:textId="77777777" w:rsidTr="00F20549">
        <w:trPr>
          <w:trHeight w:val="284"/>
        </w:trPr>
        <w:tc>
          <w:tcPr>
            <w:tcW w:w="1290" w:type="dxa"/>
            <w:vMerge/>
            <w:shd w:val="clear" w:color="auto" w:fill="auto"/>
          </w:tcPr>
          <w:p w14:paraId="33055173" w14:textId="77777777" w:rsidR="00E22929" w:rsidRPr="00E22929" w:rsidRDefault="00E22929" w:rsidP="00E22929">
            <w:pPr>
              <w:ind w:right="-2"/>
              <w:rPr>
                <w:sz w:val="22"/>
                <w:szCs w:val="22"/>
                <w:lang w:eastAsia="en-US"/>
              </w:rPr>
            </w:pPr>
          </w:p>
        </w:tc>
        <w:tc>
          <w:tcPr>
            <w:tcW w:w="1540" w:type="dxa"/>
            <w:vMerge/>
            <w:shd w:val="clear" w:color="auto" w:fill="auto"/>
            <w:vAlign w:val="center"/>
          </w:tcPr>
          <w:p w14:paraId="6E126C5C" w14:textId="77777777" w:rsidR="00E22929" w:rsidRPr="00E22929" w:rsidRDefault="00E22929" w:rsidP="00E22929">
            <w:pPr>
              <w:ind w:right="-2"/>
              <w:jc w:val="center"/>
              <w:rPr>
                <w:sz w:val="22"/>
                <w:szCs w:val="22"/>
                <w:lang w:eastAsia="en-US"/>
              </w:rPr>
            </w:pPr>
          </w:p>
        </w:tc>
        <w:tc>
          <w:tcPr>
            <w:tcW w:w="1276" w:type="dxa"/>
            <w:vAlign w:val="center"/>
          </w:tcPr>
          <w:p w14:paraId="53D3FF7B" w14:textId="77777777" w:rsidR="00E22929" w:rsidRPr="00E22929" w:rsidRDefault="00E22929" w:rsidP="00E22929">
            <w:pPr>
              <w:ind w:left="-105" w:right="-90"/>
              <w:jc w:val="center"/>
              <w:rPr>
                <w:sz w:val="22"/>
                <w:szCs w:val="22"/>
                <w:lang w:eastAsia="en-US"/>
              </w:rPr>
            </w:pPr>
            <w:r w:rsidRPr="00E22929">
              <w:rPr>
                <w:sz w:val="22"/>
                <w:szCs w:val="22"/>
                <w:lang w:eastAsia="en-US"/>
              </w:rPr>
              <w:t>с 01.01.2024</w:t>
            </w:r>
          </w:p>
        </w:tc>
        <w:tc>
          <w:tcPr>
            <w:tcW w:w="1022" w:type="dxa"/>
            <w:vAlign w:val="center"/>
          </w:tcPr>
          <w:p w14:paraId="06FCE77B" w14:textId="77777777" w:rsidR="00E22929" w:rsidRPr="00E22929" w:rsidRDefault="00E22929" w:rsidP="00E22929">
            <w:pPr>
              <w:ind w:left="-119" w:right="-40"/>
              <w:jc w:val="center"/>
              <w:rPr>
                <w:sz w:val="22"/>
                <w:szCs w:val="22"/>
                <w:lang w:eastAsia="en-US"/>
              </w:rPr>
            </w:pPr>
            <w:r w:rsidRPr="00E22929">
              <w:rPr>
                <w:sz w:val="22"/>
                <w:szCs w:val="22"/>
                <w:lang w:eastAsia="en-US"/>
              </w:rPr>
              <w:t>4 268,74</w:t>
            </w:r>
          </w:p>
        </w:tc>
        <w:tc>
          <w:tcPr>
            <w:tcW w:w="782" w:type="dxa"/>
            <w:vAlign w:val="center"/>
          </w:tcPr>
          <w:p w14:paraId="2F490C56"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206B10FE"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46779A45"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7566132B" w14:textId="77777777" w:rsidR="00E22929" w:rsidRPr="00E22929" w:rsidRDefault="00E22929" w:rsidP="00E22929">
            <w:pPr>
              <w:jc w:val="center"/>
              <w:rPr>
                <w:sz w:val="22"/>
                <w:szCs w:val="22"/>
                <w:lang w:eastAsia="en-US"/>
              </w:rPr>
            </w:pPr>
            <w:r w:rsidRPr="00E22929">
              <w:rPr>
                <w:sz w:val="22"/>
                <w:szCs w:val="22"/>
                <w:lang w:eastAsia="en-US"/>
              </w:rPr>
              <w:t>x</w:t>
            </w:r>
          </w:p>
        </w:tc>
        <w:tc>
          <w:tcPr>
            <w:tcW w:w="806" w:type="dxa"/>
            <w:vAlign w:val="center"/>
          </w:tcPr>
          <w:p w14:paraId="67FA4B1C" w14:textId="77777777" w:rsidR="00E22929" w:rsidRPr="00E22929" w:rsidRDefault="00E22929" w:rsidP="00E22929">
            <w:pPr>
              <w:jc w:val="center"/>
              <w:rPr>
                <w:sz w:val="22"/>
                <w:szCs w:val="22"/>
                <w:lang w:eastAsia="en-US"/>
              </w:rPr>
            </w:pPr>
            <w:r w:rsidRPr="00E22929">
              <w:rPr>
                <w:sz w:val="22"/>
                <w:szCs w:val="22"/>
                <w:lang w:eastAsia="en-US"/>
              </w:rPr>
              <w:t>x</w:t>
            </w:r>
          </w:p>
        </w:tc>
      </w:tr>
      <w:tr w:rsidR="00E22929" w:rsidRPr="00E22929" w14:paraId="680741C9" w14:textId="77777777" w:rsidTr="00F20549">
        <w:trPr>
          <w:trHeight w:val="284"/>
        </w:trPr>
        <w:tc>
          <w:tcPr>
            <w:tcW w:w="1290" w:type="dxa"/>
            <w:vMerge/>
            <w:shd w:val="clear" w:color="auto" w:fill="auto"/>
          </w:tcPr>
          <w:p w14:paraId="5D0F5F8D" w14:textId="77777777" w:rsidR="00E22929" w:rsidRPr="00E22929" w:rsidRDefault="00E22929" w:rsidP="00E22929">
            <w:pPr>
              <w:ind w:right="-2"/>
              <w:rPr>
                <w:sz w:val="22"/>
                <w:szCs w:val="22"/>
                <w:lang w:eastAsia="en-US"/>
              </w:rPr>
            </w:pPr>
          </w:p>
        </w:tc>
        <w:tc>
          <w:tcPr>
            <w:tcW w:w="1540" w:type="dxa"/>
            <w:vMerge/>
            <w:shd w:val="clear" w:color="auto" w:fill="auto"/>
            <w:vAlign w:val="center"/>
          </w:tcPr>
          <w:p w14:paraId="31D17A9E" w14:textId="77777777" w:rsidR="00E22929" w:rsidRPr="00E22929" w:rsidRDefault="00E22929" w:rsidP="00E22929">
            <w:pPr>
              <w:ind w:right="-2"/>
              <w:jc w:val="center"/>
              <w:rPr>
                <w:sz w:val="22"/>
                <w:szCs w:val="22"/>
                <w:lang w:eastAsia="en-US"/>
              </w:rPr>
            </w:pPr>
          </w:p>
        </w:tc>
        <w:tc>
          <w:tcPr>
            <w:tcW w:w="1276" w:type="dxa"/>
            <w:vAlign w:val="center"/>
          </w:tcPr>
          <w:p w14:paraId="4C59C36F" w14:textId="77777777" w:rsidR="00E22929" w:rsidRPr="00E22929" w:rsidRDefault="00E22929" w:rsidP="00E22929">
            <w:pPr>
              <w:ind w:left="-105" w:right="-90"/>
              <w:jc w:val="center"/>
              <w:rPr>
                <w:sz w:val="22"/>
                <w:szCs w:val="22"/>
                <w:lang w:eastAsia="en-US"/>
              </w:rPr>
            </w:pPr>
            <w:r w:rsidRPr="00E22929">
              <w:rPr>
                <w:sz w:val="22"/>
                <w:szCs w:val="22"/>
                <w:lang w:eastAsia="en-US"/>
              </w:rPr>
              <w:t>с 01.07.2024</w:t>
            </w:r>
          </w:p>
        </w:tc>
        <w:tc>
          <w:tcPr>
            <w:tcW w:w="1022" w:type="dxa"/>
            <w:vAlign w:val="center"/>
          </w:tcPr>
          <w:p w14:paraId="2AAB5078" w14:textId="77777777" w:rsidR="00E22929" w:rsidRPr="00E22929" w:rsidRDefault="00E22929" w:rsidP="00E22929">
            <w:pPr>
              <w:ind w:left="-119" w:right="-40"/>
              <w:jc w:val="center"/>
              <w:rPr>
                <w:sz w:val="22"/>
                <w:szCs w:val="22"/>
                <w:lang w:eastAsia="en-US"/>
              </w:rPr>
            </w:pPr>
            <w:r w:rsidRPr="00E22929">
              <w:rPr>
                <w:sz w:val="22"/>
                <w:szCs w:val="22"/>
                <w:lang w:eastAsia="en-US"/>
              </w:rPr>
              <w:t>4 806,60</w:t>
            </w:r>
          </w:p>
        </w:tc>
        <w:tc>
          <w:tcPr>
            <w:tcW w:w="782" w:type="dxa"/>
            <w:vAlign w:val="center"/>
          </w:tcPr>
          <w:p w14:paraId="093AC897"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2F2DF6CA"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11616420"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604AD0B4" w14:textId="77777777" w:rsidR="00E22929" w:rsidRPr="00E22929" w:rsidRDefault="00E22929" w:rsidP="00E22929">
            <w:pPr>
              <w:jc w:val="center"/>
              <w:rPr>
                <w:sz w:val="22"/>
                <w:szCs w:val="22"/>
                <w:lang w:eastAsia="en-US"/>
              </w:rPr>
            </w:pPr>
            <w:r w:rsidRPr="00E22929">
              <w:rPr>
                <w:sz w:val="22"/>
                <w:szCs w:val="22"/>
                <w:lang w:eastAsia="en-US"/>
              </w:rPr>
              <w:t>x</w:t>
            </w:r>
          </w:p>
        </w:tc>
        <w:tc>
          <w:tcPr>
            <w:tcW w:w="806" w:type="dxa"/>
            <w:vAlign w:val="center"/>
          </w:tcPr>
          <w:p w14:paraId="31356242" w14:textId="77777777" w:rsidR="00E22929" w:rsidRPr="00E22929" w:rsidRDefault="00E22929" w:rsidP="00E22929">
            <w:pPr>
              <w:jc w:val="center"/>
              <w:rPr>
                <w:sz w:val="22"/>
                <w:szCs w:val="22"/>
                <w:lang w:eastAsia="en-US"/>
              </w:rPr>
            </w:pPr>
            <w:r w:rsidRPr="00E22929">
              <w:rPr>
                <w:sz w:val="22"/>
                <w:szCs w:val="22"/>
                <w:lang w:eastAsia="en-US"/>
              </w:rPr>
              <w:t>x</w:t>
            </w:r>
          </w:p>
        </w:tc>
      </w:tr>
      <w:tr w:rsidR="00E22929" w:rsidRPr="00E22929" w14:paraId="61FDAD7D" w14:textId="77777777" w:rsidTr="00F20549">
        <w:trPr>
          <w:trHeight w:val="284"/>
        </w:trPr>
        <w:tc>
          <w:tcPr>
            <w:tcW w:w="1290" w:type="dxa"/>
            <w:shd w:val="clear" w:color="auto" w:fill="auto"/>
            <w:vAlign w:val="center"/>
          </w:tcPr>
          <w:p w14:paraId="7973A49E" w14:textId="77777777" w:rsidR="00E22929" w:rsidRPr="00E22929" w:rsidRDefault="00E22929" w:rsidP="00E22929">
            <w:pPr>
              <w:ind w:right="-2"/>
              <w:jc w:val="center"/>
              <w:rPr>
                <w:sz w:val="22"/>
                <w:szCs w:val="22"/>
                <w:lang w:eastAsia="en-US"/>
              </w:rPr>
            </w:pPr>
            <w:r w:rsidRPr="00E22929">
              <w:rPr>
                <w:sz w:val="22"/>
                <w:szCs w:val="22"/>
                <w:lang w:eastAsia="en-US"/>
              </w:rPr>
              <w:t>1</w:t>
            </w:r>
          </w:p>
        </w:tc>
        <w:tc>
          <w:tcPr>
            <w:tcW w:w="1540" w:type="dxa"/>
            <w:shd w:val="clear" w:color="auto" w:fill="auto"/>
            <w:vAlign w:val="center"/>
          </w:tcPr>
          <w:p w14:paraId="647F311D" w14:textId="77777777" w:rsidR="00E22929" w:rsidRPr="00E22929" w:rsidRDefault="00E22929" w:rsidP="00E22929">
            <w:pPr>
              <w:ind w:right="-2"/>
              <w:jc w:val="center"/>
              <w:rPr>
                <w:sz w:val="22"/>
                <w:szCs w:val="22"/>
                <w:lang w:eastAsia="en-US"/>
              </w:rPr>
            </w:pPr>
            <w:r w:rsidRPr="00E22929">
              <w:rPr>
                <w:sz w:val="22"/>
                <w:szCs w:val="22"/>
                <w:lang w:eastAsia="en-US"/>
              </w:rPr>
              <w:t>2</w:t>
            </w:r>
          </w:p>
        </w:tc>
        <w:tc>
          <w:tcPr>
            <w:tcW w:w="1276" w:type="dxa"/>
            <w:shd w:val="clear" w:color="auto" w:fill="auto"/>
            <w:vAlign w:val="center"/>
          </w:tcPr>
          <w:p w14:paraId="7E8C1F24" w14:textId="77777777" w:rsidR="00E22929" w:rsidRPr="00E22929" w:rsidRDefault="00E22929" w:rsidP="00E22929">
            <w:pPr>
              <w:ind w:left="-105" w:right="-90"/>
              <w:jc w:val="center"/>
              <w:rPr>
                <w:sz w:val="22"/>
                <w:szCs w:val="22"/>
                <w:lang w:eastAsia="en-US"/>
              </w:rPr>
            </w:pPr>
            <w:r w:rsidRPr="00E22929">
              <w:rPr>
                <w:sz w:val="22"/>
                <w:szCs w:val="22"/>
                <w:lang w:eastAsia="en-US"/>
              </w:rPr>
              <w:t>3</w:t>
            </w:r>
          </w:p>
        </w:tc>
        <w:tc>
          <w:tcPr>
            <w:tcW w:w="1022" w:type="dxa"/>
            <w:shd w:val="clear" w:color="auto" w:fill="auto"/>
            <w:vAlign w:val="center"/>
          </w:tcPr>
          <w:p w14:paraId="6093A0B6" w14:textId="77777777" w:rsidR="00E22929" w:rsidRPr="00E22929" w:rsidRDefault="00E22929" w:rsidP="00E22929">
            <w:pPr>
              <w:ind w:left="-119" w:right="-40"/>
              <w:jc w:val="center"/>
              <w:rPr>
                <w:sz w:val="22"/>
                <w:szCs w:val="22"/>
                <w:lang w:eastAsia="en-US"/>
              </w:rPr>
            </w:pPr>
            <w:r w:rsidRPr="00E22929">
              <w:rPr>
                <w:sz w:val="22"/>
                <w:szCs w:val="22"/>
                <w:lang w:eastAsia="en-US"/>
              </w:rPr>
              <w:t>4</w:t>
            </w:r>
          </w:p>
        </w:tc>
        <w:tc>
          <w:tcPr>
            <w:tcW w:w="782" w:type="dxa"/>
            <w:shd w:val="clear" w:color="auto" w:fill="auto"/>
            <w:vAlign w:val="center"/>
          </w:tcPr>
          <w:p w14:paraId="1A89510B" w14:textId="77777777" w:rsidR="00E22929" w:rsidRPr="00E22929" w:rsidRDefault="00E22929" w:rsidP="00E22929">
            <w:pPr>
              <w:jc w:val="center"/>
              <w:rPr>
                <w:sz w:val="22"/>
                <w:szCs w:val="22"/>
                <w:lang w:eastAsia="en-US"/>
              </w:rPr>
            </w:pPr>
            <w:r w:rsidRPr="00E22929">
              <w:rPr>
                <w:sz w:val="22"/>
                <w:szCs w:val="22"/>
                <w:lang w:eastAsia="en-US"/>
              </w:rPr>
              <w:t>5</w:t>
            </w:r>
          </w:p>
        </w:tc>
        <w:tc>
          <w:tcPr>
            <w:tcW w:w="782" w:type="dxa"/>
            <w:shd w:val="clear" w:color="auto" w:fill="auto"/>
            <w:vAlign w:val="center"/>
          </w:tcPr>
          <w:p w14:paraId="20F6CE31" w14:textId="77777777" w:rsidR="00E22929" w:rsidRPr="00E22929" w:rsidRDefault="00E22929" w:rsidP="00E22929">
            <w:pPr>
              <w:jc w:val="center"/>
              <w:rPr>
                <w:sz w:val="22"/>
                <w:szCs w:val="22"/>
                <w:lang w:eastAsia="en-US"/>
              </w:rPr>
            </w:pPr>
            <w:r w:rsidRPr="00E22929">
              <w:rPr>
                <w:sz w:val="22"/>
                <w:szCs w:val="22"/>
                <w:lang w:eastAsia="en-US"/>
              </w:rPr>
              <w:t>6</w:t>
            </w:r>
          </w:p>
        </w:tc>
        <w:tc>
          <w:tcPr>
            <w:tcW w:w="782" w:type="dxa"/>
            <w:shd w:val="clear" w:color="auto" w:fill="auto"/>
            <w:vAlign w:val="center"/>
          </w:tcPr>
          <w:p w14:paraId="3750F44F" w14:textId="77777777" w:rsidR="00E22929" w:rsidRPr="00E22929" w:rsidRDefault="00E22929" w:rsidP="00E22929">
            <w:pPr>
              <w:jc w:val="center"/>
              <w:rPr>
                <w:sz w:val="22"/>
                <w:szCs w:val="22"/>
                <w:lang w:eastAsia="en-US"/>
              </w:rPr>
            </w:pPr>
            <w:r w:rsidRPr="00E22929">
              <w:rPr>
                <w:sz w:val="22"/>
                <w:szCs w:val="22"/>
                <w:lang w:eastAsia="en-US"/>
              </w:rPr>
              <w:t>7</w:t>
            </w:r>
          </w:p>
        </w:tc>
        <w:tc>
          <w:tcPr>
            <w:tcW w:w="782" w:type="dxa"/>
            <w:shd w:val="clear" w:color="auto" w:fill="auto"/>
            <w:vAlign w:val="center"/>
          </w:tcPr>
          <w:p w14:paraId="37B9519E" w14:textId="77777777" w:rsidR="00E22929" w:rsidRPr="00E22929" w:rsidRDefault="00E22929" w:rsidP="00E22929">
            <w:pPr>
              <w:jc w:val="center"/>
              <w:rPr>
                <w:sz w:val="22"/>
                <w:szCs w:val="22"/>
                <w:lang w:eastAsia="en-US"/>
              </w:rPr>
            </w:pPr>
            <w:r w:rsidRPr="00E22929">
              <w:rPr>
                <w:sz w:val="22"/>
                <w:szCs w:val="22"/>
                <w:lang w:eastAsia="en-US"/>
              </w:rPr>
              <w:t>8</w:t>
            </w:r>
          </w:p>
        </w:tc>
        <w:tc>
          <w:tcPr>
            <w:tcW w:w="806" w:type="dxa"/>
            <w:shd w:val="clear" w:color="auto" w:fill="auto"/>
            <w:vAlign w:val="center"/>
          </w:tcPr>
          <w:p w14:paraId="5B7CE8D9" w14:textId="77777777" w:rsidR="00E22929" w:rsidRPr="00E22929" w:rsidRDefault="00E22929" w:rsidP="00E22929">
            <w:pPr>
              <w:jc w:val="center"/>
              <w:rPr>
                <w:sz w:val="22"/>
                <w:szCs w:val="22"/>
                <w:lang w:eastAsia="en-US"/>
              </w:rPr>
            </w:pPr>
            <w:r w:rsidRPr="00E22929">
              <w:rPr>
                <w:sz w:val="22"/>
                <w:szCs w:val="22"/>
                <w:lang w:eastAsia="en-US"/>
              </w:rPr>
              <w:t>9</w:t>
            </w:r>
          </w:p>
        </w:tc>
      </w:tr>
      <w:tr w:rsidR="00E22929" w:rsidRPr="00E22929" w14:paraId="27574F19" w14:textId="77777777" w:rsidTr="00F20549">
        <w:trPr>
          <w:trHeight w:val="284"/>
        </w:trPr>
        <w:tc>
          <w:tcPr>
            <w:tcW w:w="1290" w:type="dxa"/>
            <w:vMerge w:val="restart"/>
            <w:shd w:val="clear" w:color="auto" w:fill="auto"/>
          </w:tcPr>
          <w:p w14:paraId="5BF57A63" w14:textId="77777777" w:rsidR="00E22929" w:rsidRPr="00E22929" w:rsidRDefault="00E22929" w:rsidP="00E22929">
            <w:pPr>
              <w:ind w:right="-2"/>
              <w:jc w:val="center"/>
              <w:rPr>
                <w:sz w:val="22"/>
                <w:szCs w:val="22"/>
                <w:lang w:eastAsia="en-US"/>
              </w:rPr>
            </w:pPr>
          </w:p>
        </w:tc>
        <w:tc>
          <w:tcPr>
            <w:tcW w:w="1540" w:type="dxa"/>
            <w:vMerge w:val="restart"/>
            <w:shd w:val="clear" w:color="auto" w:fill="auto"/>
            <w:vAlign w:val="center"/>
          </w:tcPr>
          <w:p w14:paraId="736509F8" w14:textId="77777777" w:rsidR="00E22929" w:rsidRPr="00E22929" w:rsidRDefault="00E22929" w:rsidP="00E22929">
            <w:pPr>
              <w:ind w:right="-2"/>
              <w:jc w:val="center"/>
              <w:rPr>
                <w:sz w:val="20"/>
                <w:szCs w:val="20"/>
                <w:lang w:eastAsia="en-US"/>
              </w:rPr>
            </w:pPr>
          </w:p>
        </w:tc>
        <w:tc>
          <w:tcPr>
            <w:tcW w:w="1276" w:type="dxa"/>
            <w:vAlign w:val="center"/>
          </w:tcPr>
          <w:p w14:paraId="063C5F6A" w14:textId="77777777" w:rsidR="00E22929" w:rsidRPr="00E22929" w:rsidRDefault="00E22929" w:rsidP="00E22929">
            <w:pPr>
              <w:ind w:left="-105" w:right="-90"/>
              <w:jc w:val="center"/>
              <w:rPr>
                <w:sz w:val="22"/>
                <w:szCs w:val="22"/>
                <w:lang w:eastAsia="en-US"/>
              </w:rPr>
            </w:pPr>
            <w:r w:rsidRPr="00E22929">
              <w:rPr>
                <w:sz w:val="22"/>
                <w:szCs w:val="22"/>
                <w:lang w:eastAsia="en-US"/>
              </w:rPr>
              <w:t>с 01.01.2025</w:t>
            </w:r>
          </w:p>
        </w:tc>
        <w:tc>
          <w:tcPr>
            <w:tcW w:w="1022" w:type="dxa"/>
            <w:vAlign w:val="center"/>
          </w:tcPr>
          <w:p w14:paraId="552523C6" w14:textId="77777777" w:rsidR="00E22929" w:rsidRPr="00E22929" w:rsidRDefault="00E22929" w:rsidP="00E22929">
            <w:pPr>
              <w:ind w:left="-119" w:right="-40"/>
              <w:jc w:val="center"/>
              <w:rPr>
                <w:sz w:val="22"/>
                <w:szCs w:val="22"/>
                <w:lang w:eastAsia="en-US"/>
              </w:rPr>
            </w:pPr>
            <w:r w:rsidRPr="00E22929">
              <w:rPr>
                <w:sz w:val="22"/>
                <w:szCs w:val="22"/>
                <w:lang w:eastAsia="en-US"/>
              </w:rPr>
              <w:t>4 731,24</w:t>
            </w:r>
          </w:p>
        </w:tc>
        <w:tc>
          <w:tcPr>
            <w:tcW w:w="782" w:type="dxa"/>
            <w:vAlign w:val="center"/>
          </w:tcPr>
          <w:p w14:paraId="0CDA3A99"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2B06C6FE"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3E0CB5B9"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08A43D92" w14:textId="77777777" w:rsidR="00E22929" w:rsidRPr="00E22929" w:rsidRDefault="00E22929" w:rsidP="00E22929">
            <w:pPr>
              <w:jc w:val="center"/>
              <w:rPr>
                <w:sz w:val="22"/>
                <w:szCs w:val="22"/>
                <w:lang w:eastAsia="en-US"/>
              </w:rPr>
            </w:pPr>
            <w:r w:rsidRPr="00E22929">
              <w:rPr>
                <w:sz w:val="22"/>
                <w:szCs w:val="22"/>
                <w:lang w:eastAsia="en-US"/>
              </w:rPr>
              <w:t>x</w:t>
            </w:r>
          </w:p>
        </w:tc>
        <w:tc>
          <w:tcPr>
            <w:tcW w:w="806" w:type="dxa"/>
            <w:vAlign w:val="center"/>
          </w:tcPr>
          <w:p w14:paraId="1FDAC8D5" w14:textId="77777777" w:rsidR="00E22929" w:rsidRPr="00E22929" w:rsidRDefault="00E22929" w:rsidP="00E22929">
            <w:pPr>
              <w:jc w:val="center"/>
              <w:rPr>
                <w:sz w:val="22"/>
                <w:szCs w:val="22"/>
                <w:lang w:eastAsia="en-US"/>
              </w:rPr>
            </w:pPr>
            <w:r w:rsidRPr="00E22929">
              <w:rPr>
                <w:sz w:val="22"/>
                <w:szCs w:val="22"/>
                <w:lang w:eastAsia="en-US"/>
              </w:rPr>
              <w:t>x</w:t>
            </w:r>
          </w:p>
        </w:tc>
      </w:tr>
      <w:tr w:rsidR="00E22929" w:rsidRPr="00E22929" w14:paraId="4EC97A56" w14:textId="77777777" w:rsidTr="00F20549">
        <w:trPr>
          <w:trHeight w:val="284"/>
        </w:trPr>
        <w:tc>
          <w:tcPr>
            <w:tcW w:w="1290" w:type="dxa"/>
            <w:vMerge/>
            <w:shd w:val="clear" w:color="auto" w:fill="auto"/>
          </w:tcPr>
          <w:p w14:paraId="5B824301" w14:textId="77777777" w:rsidR="00E22929" w:rsidRPr="00E22929" w:rsidRDefault="00E22929" w:rsidP="00E22929">
            <w:pPr>
              <w:ind w:right="-2"/>
              <w:jc w:val="center"/>
              <w:rPr>
                <w:sz w:val="22"/>
                <w:szCs w:val="22"/>
                <w:lang w:eastAsia="en-US"/>
              </w:rPr>
            </w:pPr>
          </w:p>
        </w:tc>
        <w:tc>
          <w:tcPr>
            <w:tcW w:w="1540" w:type="dxa"/>
            <w:vMerge/>
            <w:shd w:val="clear" w:color="auto" w:fill="auto"/>
          </w:tcPr>
          <w:p w14:paraId="2F515DCC" w14:textId="77777777" w:rsidR="00E22929" w:rsidRPr="00E22929" w:rsidRDefault="00E22929" w:rsidP="00E22929">
            <w:pPr>
              <w:ind w:right="-2"/>
              <w:jc w:val="center"/>
              <w:rPr>
                <w:sz w:val="20"/>
                <w:szCs w:val="20"/>
                <w:lang w:eastAsia="en-US"/>
              </w:rPr>
            </w:pPr>
          </w:p>
        </w:tc>
        <w:tc>
          <w:tcPr>
            <w:tcW w:w="1276" w:type="dxa"/>
            <w:vAlign w:val="center"/>
          </w:tcPr>
          <w:p w14:paraId="5F882C2E" w14:textId="77777777" w:rsidR="00E22929" w:rsidRPr="00E22929" w:rsidRDefault="00E22929" w:rsidP="00E22929">
            <w:pPr>
              <w:ind w:left="-105" w:right="-90"/>
              <w:jc w:val="center"/>
              <w:rPr>
                <w:sz w:val="22"/>
                <w:szCs w:val="22"/>
                <w:lang w:eastAsia="en-US"/>
              </w:rPr>
            </w:pPr>
            <w:r w:rsidRPr="00E22929">
              <w:rPr>
                <w:sz w:val="22"/>
                <w:szCs w:val="22"/>
                <w:lang w:eastAsia="en-US"/>
              </w:rPr>
              <w:t>с 01.07.2025</w:t>
            </w:r>
          </w:p>
        </w:tc>
        <w:tc>
          <w:tcPr>
            <w:tcW w:w="1022" w:type="dxa"/>
            <w:vAlign w:val="center"/>
          </w:tcPr>
          <w:p w14:paraId="0613CF16" w14:textId="77777777" w:rsidR="00E22929" w:rsidRPr="00E22929" w:rsidRDefault="00E22929" w:rsidP="00E22929">
            <w:pPr>
              <w:ind w:left="-119" w:right="-40"/>
              <w:jc w:val="center"/>
              <w:rPr>
                <w:sz w:val="22"/>
                <w:szCs w:val="22"/>
                <w:lang w:eastAsia="en-US"/>
              </w:rPr>
            </w:pPr>
            <w:r w:rsidRPr="00E22929">
              <w:rPr>
                <w:sz w:val="22"/>
                <w:szCs w:val="22"/>
                <w:lang w:eastAsia="en-US"/>
              </w:rPr>
              <w:t xml:space="preserve"> 5 026,09</w:t>
            </w:r>
          </w:p>
        </w:tc>
        <w:tc>
          <w:tcPr>
            <w:tcW w:w="782" w:type="dxa"/>
            <w:vAlign w:val="center"/>
          </w:tcPr>
          <w:p w14:paraId="40FC2176"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239C74A0"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4432DFEA"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6EC4D9EA" w14:textId="77777777" w:rsidR="00E22929" w:rsidRPr="00E22929" w:rsidRDefault="00E22929" w:rsidP="00E22929">
            <w:pPr>
              <w:jc w:val="center"/>
              <w:rPr>
                <w:sz w:val="22"/>
                <w:szCs w:val="22"/>
                <w:lang w:eastAsia="en-US"/>
              </w:rPr>
            </w:pPr>
            <w:r w:rsidRPr="00E22929">
              <w:rPr>
                <w:sz w:val="22"/>
                <w:szCs w:val="22"/>
                <w:lang w:eastAsia="en-US"/>
              </w:rPr>
              <w:t>x</w:t>
            </w:r>
          </w:p>
        </w:tc>
        <w:tc>
          <w:tcPr>
            <w:tcW w:w="806" w:type="dxa"/>
            <w:vAlign w:val="center"/>
          </w:tcPr>
          <w:p w14:paraId="10E8D1E8" w14:textId="77777777" w:rsidR="00E22929" w:rsidRPr="00E22929" w:rsidRDefault="00E22929" w:rsidP="00E22929">
            <w:pPr>
              <w:jc w:val="center"/>
              <w:rPr>
                <w:sz w:val="22"/>
                <w:szCs w:val="22"/>
                <w:lang w:eastAsia="en-US"/>
              </w:rPr>
            </w:pPr>
            <w:r w:rsidRPr="00E22929">
              <w:rPr>
                <w:sz w:val="22"/>
                <w:szCs w:val="22"/>
                <w:lang w:eastAsia="en-US"/>
              </w:rPr>
              <w:t>x</w:t>
            </w:r>
          </w:p>
        </w:tc>
      </w:tr>
      <w:tr w:rsidR="00E22929" w:rsidRPr="00E22929" w14:paraId="72D5E62C" w14:textId="77777777" w:rsidTr="00F20549">
        <w:trPr>
          <w:trHeight w:val="284"/>
        </w:trPr>
        <w:tc>
          <w:tcPr>
            <w:tcW w:w="1290" w:type="dxa"/>
            <w:vMerge/>
            <w:shd w:val="clear" w:color="auto" w:fill="auto"/>
          </w:tcPr>
          <w:p w14:paraId="226712E8" w14:textId="77777777" w:rsidR="00E22929" w:rsidRPr="00E22929" w:rsidRDefault="00E22929" w:rsidP="00E22929">
            <w:pPr>
              <w:ind w:right="-2"/>
              <w:jc w:val="center"/>
              <w:rPr>
                <w:sz w:val="22"/>
                <w:szCs w:val="22"/>
                <w:lang w:eastAsia="en-US"/>
              </w:rPr>
            </w:pPr>
          </w:p>
        </w:tc>
        <w:tc>
          <w:tcPr>
            <w:tcW w:w="1540" w:type="dxa"/>
            <w:vMerge/>
            <w:shd w:val="clear" w:color="auto" w:fill="auto"/>
          </w:tcPr>
          <w:p w14:paraId="674D03B4" w14:textId="77777777" w:rsidR="00E22929" w:rsidRPr="00E22929" w:rsidRDefault="00E22929" w:rsidP="00E22929">
            <w:pPr>
              <w:ind w:right="-2"/>
              <w:jc w:val="center"/>
              <w:rPr>
                <w:sz w:val="20"/>
                <w:szCs w:val="20"/>
                <w:lang w:eastAsia="en-US"/>
              </w:rPr>
            </w:pPr>
          </w:p>
        </w:tc>
        <w:tc>
          <w:tcPr>
            <w:tcW w:w="1276" w:type="dxa"/>
            <w:vAlign w:val="center"/>
          </w:tcPr>
          <w:p w14:paraId="1093FDCA" w14:textId="77777777" w:rsidR="00E22929" w:rsidRPr="00E22929" w:rsidRDefault="00E22929" w:rsidP="00E22929">
            <w:pPr>
              <w:ind w:left="-105" w:right="-90"/>
              <w:jc w:val="center"/>
              <w:rPr>
                <w:sz w:val="22"/>
                <w:szCs w:val="22"/>
                <w:lang w:eastAsia="en-US"/>
              </w:rPr>
            </w:pPr>
            <w:r w:rsidRPr="00E22929">
              <w:rPr>
                <w:sz w:val="22"/>
                <w:szCs w:val="22"/>
                <w:lang w:eastAsia="en-US"/>
              </w:rPr>
              <w:t>с 01.01.2026</w:t>
            </w:r>
          </w:p>
        </w:tc>
        <w:tc>
          <w:tcPr>
            <w:tcW w:w="1022" w:type="dxa"/>
            <w:vAlign w:val="center"/>
          </w:tcPr>
          <w:p w14:paraId="187BE95B" w14:textId="77777777" w:rsidR="00E22929" w:rsidRPr="00E22929" w:rsidRDefault="00E22929" w:rsidP="00E22929">
            <w:pPr>
              <w:ind w:left="-119" w:right="-40"/>
              <w:jc w:val="center"/>
              <w:rPr>
                <w:sz w:val="22"/>
                <w:szCs w:val="22"/>
                <w:lang w:eastAsia="en-US"/>
              </w:rPr>
            </w:pPr>
            <w:r w:rsidRPr="00E22929">
              <w:rPr>
                <w:sz w:val="22"/>
                <w:szCs w:val="22"/>
                <w:lang w:eastAsia="en-US"/>
              </w:rPr>
              <w:t>5 026,09</w:t>
            </w:r>
          </w:p>
        </w:tc>
        <w:tc>
          <w:tcPr>
            <w:tcW w:w="782" w:type="dxa"/>
            <w:vAlign w:val="center"/>
          </w:tcPr>
          <w:p w14:paraId="64B3F9A9"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677DABAC"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5B2FD92C"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55AB5835" w14:textId="77777777" w:rsidR="00E22929" w:rsidRPr="00E22929" w:rsidRDefault="00E22929" w:rsidP="00E22929">
            <w:pPr>
              <w:jc w:val="center"/>
              <w:rPr>
                <w:sz w:val="22"/>
                <w:szCs w:val="22"/>
                <w:lang w:eastAsia="en-US"/>
              </w:rPr>
            </w:pPr>
            <w:r w:rsidRPr="00E22929">
              <w:rPr>
                <w:sz w:val="22"/>
                <w:szCs w:val="22"/>
                <w:lang w:eastAsia="en-US"/>
              </w:rPr>
              <w:t>x</w:t>
            </w:r>
          </w:p>
        </w:tc>
        <w:tc>
          <w:tcPr>
            <w:tcW w:w="806" w:type="dxa"/>
            <w:vAlign w:val="center"/>
          </w:tcPr>
          <w:p w14:paraId="2963C053" w14:textId="77777777" w:rsidR="00E22929" w:rsidRPr="00E22929" w:rsidRDefault="00E22929" w:rsidP="00E22929">
            <w:pPr>
              <w:jc w:val="center"/>
              <w:rPr>
                <w:sz w:val="22"/>
                <w:szCs w:val="22"/>
                <w:lang w:eastAsia="en-US"/>
              </w:rPr>
            </w:pPr>
            <w:r w:rsidRPr="00E22929">
              <w:rPr>
                <w:sz w:val="22"/>
                <w:szCs w:val="22"/>
                <w:lang w:eastAsia="en-US"/>
              </w:rPr>
              <w:t>x</w:t>
            </w:r>
          </w:p>
        </w:tc>
      </w:tr>
      <w:tr w:rsidR="00E22929" w:rsidRPr="00E22929" w14:paraId="74259D5B" w14:textId="77777777" w:rsidTr="00F20549">
        <w:trPr>
          <w:trHeight w:val="284"/>
        </w:trPr>
        <w:tc>
          <w:tcPr>
            <w:tcW w:w="1290" w:type="dxa"/>
            <w:vMerge/>
            <w:shd w:val="clear" w:color="auto" w:fill="auto"/>
          </w:tcPr>
          <w:p w14:paraId="12EC24C4" w14:textId="77777777" w:rsidR="00E22929" w:rsidRPr="00E22929" w:rsidRDefault="00E22929" w:rsidP="00E22929">
            <w:pPr>
              <w:ind w:right="-2"/>
              <w:jc w:val="center"/>
              <w:rPr>
                <w:sz w:val="22"/>
                <w:szCs w:val="22"/>
                <w:lang w:eastAsia="en-US"/>
              </w:rPr>
            </w:pPr>
          </w:p>
        </w:tc>
        <w:tc>
          <w:tcPr>
            <w:tcW w:w="1540" w:type="dxa"/>
            <w:vMerge/>
            <w:shd w:val="clear" w:color="auto" w:fill="auto"/>
          </w:tcPr>
          <w:p w14:paraId="084B3392" w14:textId="77777777" w:rsidR="00E22929" w:rsidRPr="00E22929" w:rsidRDefault="00E22929" w:rsidP="00E22929">
            <w:pPr>
              <w:ind w:right="-2"/>
              <w:jc w:val="center"/>
              <w:rPr>
                <w:sz w:val="20"/>
                <w:szCs w:val="20"/>
                <w:lang w:eastAsia="en-US"/>
              </w:rPr>
            </w:pPr>
          </w:p>
        </w:tc>
        <w:tc>
          <w:tcPr>
            <w:tcW w:w="1276" w:type="dxa"/>
            <w:vAlign w:val="center"/>
          </w:tcPr>
          <w:p w14:paraId="48061CA3" w14:textId="77777777" w:rsidR="00E22929" w:rsidRPr="00E22929" w:rsidRDefault="00E22929" w:rsidP="00E22929">
            <w:pPr>
              <w:ind w:left="-105" w:right="-90"/>
              <w:jc w:val="center"/>
              <w:rPr>
                <w:sz w:val="22"/>
                <w:szCs w:val="22"/>
                <w:lang w:eastAsia="en-US"/>
              </w:rPr>
            </w:pPr>
            <w:r w:rsidRPr="00E22929">
              <w:rPr>
                <w:sz w:val="22"/>
                <w:szCs w:val="22"/>
                <w:lang w:eastAsia="en-US"/>
              </w:rPr>
              <w:t>с 01.07.2026</w:t>
            </w:r>
          </w:p>
        </w:tc>
        <w:tc>
          <w:tcPr>
            <w:tcW w:w="1022" w:type="dxa"/>
            <w:vAlign w:val="center"/>
          </w:tcPr>
          <w:p w14:paraId="2D8586B0" w14:textId="77777777" w:rsidR="00E22929" w:rsidRPr="00E22929" w:rsidRDefault="00E22929" w:rsidP="00E22929">
            <w:pPr>
              <w:ind w:left="-119" w:right="-40"/>
              <w:jc w:val="center"/>
              <w:rPr>
                <w:sz w:val="22"/>
                <w:szCs w:val="22"/>
                <w:lang w:eastAsia="en-US"/>
              </w:rPr>
            </w:pPr>
            <w:r w:rsidRPr="00E22929">
              <w:rPr>
                <w:sz w:val="22"/>
                <w:szCs w:val="22"/>
                <w:lang w:eastAsia="en-US"/>
              </w:rPr>
              <w:t>5 310,20</w:t>
            </w:r>
          </w:p>
        </w:tc>
        <w:tc>
          <w:tcPr>
            <w:tcW w:w="782" w:type="dxa"/>
            <w:vAlign w:val="center"/>
          </w:tcPr>
          <w:p w14:paraId="768CCFDF"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130F9839"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584F8012"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7CF129AC" w14:textId="77777777" w:rsidR="00E22929" w:rsidRPr="00E22929" w:rsidRDefault="00E22929" w:rsidP="00E22929">
            <w:pPr>
              <w:jc w:val="center"/>
              <w:rPr>
                <w:sz w:val="22"/>
                <w:szCs w:val="22"/>
                <w:lang w:eastAsia="en-US"/>
              </w:rPr>
            </w:pPr>
            <w:r w:rsidRPr="00E22929">
              <w:rPr>
                <w:sz w:val="22"/>
                <w:szCs w:val="22"/>
                <w:lang w:eastAsia="en-US"/>
              </w:rPr>
              <w:t>x</w:t>
            </w:r>
          </w:p>
        </w:tc>
        <w:tc>
          <w:tcPr>
            <w:tcW w:w="806" w:type="dxa"/>
            <w:vAlign w:val="center"/>
          </w:tcPr>
          <w:p w14:paraId="4AD8A458" w14:textId="77777777" w:rsidR="00E22929" w:rsidRPr="00E22929" w:rsidRDefault="00E22929" w:rsidP="00E22929">
            <w:pPr>
              <w:jc w:val="center"/>
              <w:rPr>
                <w:sz w:val="22"/>
                <w:szCs w:val="22"/>
                <w:lang w:eastAsia="en-US"/>
              </w:rPr>
            </w:pPr>
            <w:r w:rsidRPr="00E22929">
              <w:rPr>
                <w:sz w:val="22"/>
                <w:szCs w:val="22"/>
                <w:lang w:eastAsia="en-US"/>
              </w:rPr>
              <w:t>x</w:t>
            </w:r>
          </w:p>
        </w:tc>
      </w:tr>
      <w:tr w:rsidR="00E22929" w:rsidRPr="00E22929" w14:paraId="55886EAE" w14:textId="77777777" w:rsidTr="00F20549">
        <w:trPr>
          <w:trHeight w:val="284"/>
        </w:trPr>
        <w:tc>
          <w:tcPr>
            <w:tcW w:w="1290" w:type="dxa"/>
            <w:vMerge/>
            <w:shd w:val="clear" w:color="auto" w:fill="auto"/>
          </w:tcPr>
          <w:p w14:paraId="6212A0A5" w14:textId="77777777" w:rsidR="00E22929" w:rsidRPr="00E22929" w:rsidRDefault="00E22929" w:rsidP="00E22929">
            <w:pPr>
              <w:ind w:right="-2"/>
              <w:jc w:val="center"/>
              <w:rPr>
                <w:sz w:val="22"/>
                <w:szCs w:val="22"/>
                <w:lang w:eastAsia="en-US"/>
              </w:rPr>
            </w:pPr>
          </w:p>
        </w:tc>
        <w:tc>
          <w:tcPr>
            <w:tcW w:w="1540" w:type="dxa"/>
            <w:vMerge/>
            <w:shd w:val="clear" w:color="auto" w:fill="auto"/>
          </w:tcPr>
          <w:p w14:paraId="7FA9CC0E" w14:textId="77777777" w:rsidR="00E22929" w:rsidRPr="00E22929" w:rsidRDefault="00E22929" w:rsidP="00E22929">
            <w:pPr>
              <w:ind w:right="-2"/>
              <w:jc w:val="center"/>
              <w:rPr>
                <w:sz w:val="20"/>
                <w:szCs w:val="20"/>
                <w:lang w:eastAsia="en-US"/>
              </w:rPr>
            </w:pPr>
          </w:p>
        </w:tc>
        <w:tc>
          <w:tcPr>
            <w:tcW w:w="1276" w:type="dxa"/>
            <w:vAlign w:val="center"/>
          </w:tcPr>
          <w:p w14:paraId="3006276E" w14:textId="77777777" w:rsidR="00E22929" w:rsidRPr="00E22929" w:rsidRDefault="00E22929" w:rsidP="00E22929">
            <w:pPr>
              <w:ind w:left="-105" w:right="-90"/>
              <w:jc w:val="center"/>
              <w:rPr>
                <w:sz w:val="22"/>
                <w:szCs w:val="22"/>
                <w:lang w:eastAsia="en-US"/>
              </w:rPr>
            </w:pPr>
            <w:r w:rsidRPr="00E22929">
              <w:rPr>
                <w:sz w:val="22"/>
                <w:szCs w:val="22"/>
                <w:lang w:eastAsia="en-US"/>
              </w:rPr>
              <w:t>с 01.01.2027</w:t>
            </w:r>
          </w:p>
        </w:tc>
        <w:tc>
          <w:tcPr>
            <w:tcW w:w="1022" w:type="dxa"/>
            <w:vAlign w:val="center"/>
          </w:tcPr>
          <w:p w14:paraId="772361A0" w14:textId="77777777" w:rsidR="00E22929" w:rsidRPr="00E22929" w:rsidRDefault="00E22929" w:rsidP="00E22929">
            <w:pPr>
              <w:ind w:left="-119" w:right="-40"/>
              <w:jc w:val="center"/>
              <w:rPr>
                <w:sz w:val="22"/>
                <w:szCs w:val="22"/>
                <w:lang w:eastAsia="en-US"/>
              </w:rPr>
            </w:pPr>
            <w:r w:rsidRPr="00E22929">
              <w:rPr>
                <w:sz w:val="22"/>
                <w:szCs w:val="22"/>
                <w:lang w:eastAsia="en-US"/>
              </w:rPr>
              <w:t>5 310,20</w:t>
            </w:r>
          </w:p>
        </w:tc>
        <w:tc>
          <w:tcPr>
            <w:tcW w:w="782" w:type="dxa"/>
            <w:vAlign w:val="center"/>
          </w:tcPr>
          <w:p w14:paraId="23653FF2"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7E52F476"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4F7952FE"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7C71CB7D" w14:textId="77777777" w:rsidR="00E22929" w:rsidRPr="00E22929" w:rsidRDefault="00E22929" w:rsidP="00E22929">
            <w:pPr>
              <w:jc w:val="center"/>
              <w:rPr>
                <w:sz w:val="22"/>
                <w:szCs w:val="22"/>
                <w:lang w:eastAsia="en-US"/>
              </w:rPr>
            </w:pPr>
            <w:r w:rsidRPr="00E22929">
              <w:rPr>
                <w:sz w:val="22"/>
                <w:szCs w:val="22"/>
                <w:lang w:eastAsia="en-US"/>
              </w:rPr>
              <w:t>x</w:t>
            </w:r>
          </w:p>
        </w:tc>
        <w:tc>
          <w:tcPr>
            <w:tcW w:w="806" w:type="dxa"/>
            <w:vAlign w:val="center"/>
          </w:tcPr>
          <w:p w14:paraId="349865DC" w14:textId="77777777" w:rsidR="00E22929" w:rsidRPr="00E22929" w:rsidRDefault="00E22929" w:rsidP="00E22929">
            <w:pPr>
              <w:jc w:val="center"/>
              <w:rPr>
                <w:sz w:val="22"/>
                <w:szCs w:val="22"/>
                <w:lang w:eastAsia="en-US"/>
              </w:rPr>
            </w:pPr>
            <w:r w:rsidRPr="00E22929">
              <w:rPr>
                <w:sz w:val="22"/>
                <w:szCs w:val="22"/>
                <w:lang w:eastAsia="en-US"/>
              </w:rPr>
              <w:t>x</w:t>
            </w:r>
          </w:p>
        </w:tc>
      </w:tr>
      <w:tr w:rsidR="00E22929" w:rsidRPr="00E22929" w14:paraId="3304303F" w14:textId="77777777" w:rsidTr="00F20549">
        <w:trPr>
          <w:trHeight w:val="284"/>
        </w:trPr>
        <w:tc>
          <w:tcPr>
            <w:tcW w:w="1290" w:type="dxa"/>
            <w:vMerge/>
            <w:shd w:val="clear" w:color="auto" w:fill="auto"/>
          </w:tcPr>
          <w:p w14:paraId="6E0AE72B" w14:textId="77777777" w:rsidR="00E22929" w:rsidRPr="00E22929" w:rsidRDefault="00E22929" w:rsidP="00E22929">
            <w:pPr>
              <w:ind w:right="-2"/>
              <w:jc w:val="center"/>
              <w:rPr>
                <w:sz w:val="22"/>
                <w:szCs w:val="22"/>
                <w:lang w:eastAsia="en-US"/>
              </w:rPr>
            </w:pPr>
          </w:p>
        </w:tc>
        <w:tc>
          <w:tcPr>
            <w:tcW w:w="1540" w:type="dxa"/>
            <w:vMerge/>
            <w:shd w:val="clear" w:color="auto" w:fill="auto"/>
          </w:tcPr>
          <w:p w14:paraId="33535448" w14:textId="77777777" w:rsidR="00E22929" w:rsidRPr="00E22929" w:rsidRDefault="00E22929" w:rsidP="00E22929">
            <w:pPr>
              <w:ind w:right="-2"/>
              <w:jc w:val="center"/>
              <w:rPr>
                <w:sz w:val="20"/>
                <w:szCs w:val="20"/>
                <w:lang w:eastAsia="en-US"/>
              </w:rPr>
            </w:pPr>
          </w:p>
        </w:tc>
        <w:tc>
          <w:tcPr>
            <w:tcW w:w="1276" w:type="dxa"/>
            <w:vAlign w:val="center"/>
          </w:tcPr>
          <w:p w14:paraId="1ED52B25" w14:textId="77777777" w:rsidR="00E22929" w:rsidRPr="00E22929" w:rsidRDefault="00E22929" w:rsidP="00E22929">
            <w:pPr>
              <w:ind w:left="-105" w:right="-90"/>
              <w:jc w:val="center"/>
              <w:rPr>
                <w:sz w:val="22"/>
                <w:szCs w:val="22"/>
                <w:lang w:eastAsia="en-US"/>
              </w:rPr>
            </w:pPr>
            <w:r w:rsidRPr="00E22929">
              <w:rPr>
                <w:sz w:val="22"/>
                <w:szCs w:val="22"/>
                <w:lang w:eastAsia="en-US"/>
              </w:rPr>
              <w:t>с 01.07.2027</w:t>
            </w:r>
          </w:p>
        </w:tc>
        <w:tc>
          <w:tcPr>
            <w:tcW w:w="1022" w:type="dxa"/>
            <w:vAlign w:val="center"/>
          </w:tcPr>
          <w:p w14:paraId="72E4EDE0" w14:textId="77777777" w:rsidR="00E22929" w:rsidRPr="00E22929" w:rsidRDefault="00E22929" w:rsidP="00E22929">
            <w:pPr>
              <w:ind w:left="-119" w:right="-40"/>
              <w:jc w:val="center"/>
              <w:rPr>
                <w:sz w:val="22"/>
                <w:szCs w:val="22"/>
                <w:lang w:eastAsia="en-US"/>
              </w:rPr>
            </w:pPr>
            <w:r w:rsidRPr="00E22929">
              <w:rPr>
                <w:sz w:val="22"/>
                <w:szCs w:val="22"/>
                <w:lang w:eastAsia="en-US"/>
              </w:rPr>
              <w:t>5 447,26</w:t>
            </w:r>
          </w:p>
        </w:tc>
        <w:tc>
          <w:tcPr>
            <w:tcW w:w="782" w:type="dxa"/>
            <w:vAlign w:val="center"/>
          </w:tcPr>
          <w:p w14:paraId="5386967F"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6D48642B"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0D37C441"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vAlign w:val="center"/>
          </w:tcPr>
          <w:p w14:paraId="2F70A431" w14:textId="77777777" w:rsidR="00E22929" w:rsidRPr="00E22929" w:rsidRDefault="00E22929" w:rsidP="00E22929">
            <w:pPr>
              <w:jc w:val="center"/>
              <w:rPr>
                <w:sz w:val="22"/>
                <w:szCs w:val="22"/>
                <w:lang w:eastAsia="en-US"/>
              </w:rPr>
            </w:pPr>
            <w:r w:rsidRPr="00E22929">
              <w:rPr>
                <w:sz w:val="22"/>
                <w:szCs w:val="22"/>
                <w:lang w:eastAsia="en-US"/>
              </w:rPr>
              <w:t>x</w:t>
            </w:r>
          </w:p>
        </w:tc>
        <w:tc>
          <w:tcPr>
            <w:tcW w:w="806" w:type="dxa"/>
            <w:vAlign w:val="center"/>
          </w:tcPr>
          <w:p w14:paraId="0F57B695" w14:textId="77777777" w:rsidR="00E22929" w:rsidRPr="00E22929" w:rsidRDefault="00E22929" w:rsidP="00E22929">
            <w:pPr>
              <w:jc w:val="center"/>
              <w:rPr>
                <w:sz w:val="22"/>
                <w:szCs w:val="22"/>
                <w:lang w:eastAsia="en-US"/>
              </w:rPr>
            </w:pPr>
            <w:r w:rsidRPr="00E22929">
              <w:rPr>
                <w:sz w:val="22"/>
                <w:szCs w:val="22"/>
                <w:lang w:eastAsia="en-US"/>
              </w:rPr>
              <w:t>x</w:t>
            </w:r>
          </w:p>
        </w:tc>
      </w:tr>
      <w:tr w:rsidR="00E22929" w:rsidRPr="00E22929" w14:paraId="188C3749" w14:textId="77777777" w:rsidTr="00F20549">
        <w:trPr>
          <w:trHeight w:val="359"/>
        </w:trPr>
        <w:tc>
          <w:tcPr>
            <w:tcW w:w="1290" w:type="dxa"/>
            <w:vMerge/>
            <w:shd w:val="clear" w:color="auto" w:fill="auto"/>
          </w:tcPr>
          <w:p w14:paraId="42BBAA9E" w14:textId="77777777" w:rsidR="00E22929" w:rsidRPr="00E22929" w:rsidRDefault="00E22929" w:rsidP="00E22929">
            <w:pPr>
              <w:ind w:right="-2"/>
              <w:rPr>
                <w:sz w:val="22"/>
                <w:szCs w:val="22"/>
                <w:lang w:eastAsia="en-US"/>
              </w:rPr>
            </w:pPr>
          </w:p>
        </w:tc>
        <w:tc>
          <w:tcPr>
            <w:tcW w:w="1540" w:type="dxa"/>
            <w:shd w:val="clear" w:color="auto" w:fill="auto"/>
          </w:tcPr>
          <w:p w14:paraId="348D3F0C" w14:textId="77777777" w:rsidR="00E22929" w:rsidRPr="00E22929" w:rsidRDefault="00E22929" w:rsidP="00E22929">
            <w:pPr>
              <w:ind w:right="-2"/>
              <w:jc w:val="center"/>
              <w:rPr>
                <w:sz w:val="22"/>
                <w:szCs w:val="22"/>
                <w:lang w:eastAsia="en-US"/>
              </w:rPr>
            </w:pPr>
            <w:r w:rsidRPr="00E22929">
              <w:rPr>
                <w:sz w:val="22"/>
                <w:szCs w:val="22"/>
                <w:lang w:eastAsia="en-US"/>
              </w:rPr>
              <w:t>Двухставоч-ный, руб./Гкал</w:t>
            </w:r>
          </w:p>
        </w:tc>
        <w:tc>
          <w:tcPr>
            <w:tcW w:w="1276" w:type="dxa"/>
            <w:shd w:val="clear" w:color="auto" w:fill="auto"/>
            <w:vAlign w:val="center"/>
          </w:tcPr>
          <w:p w14:paraId="29B88C6C" w14:textId="77777777" w:rsidR="00E22929" w:rsidRPr="00E22929" w:rsidRDefault="00E22929" w:rsidP="00E22929">
            <w:pPr>
              <w:jc w:val="center"/>
              <w:rPr>
                <w:sz w:val="22"/>
                <w:szCs w:val="22"/>
                <w:lang w:eastAsia="en-US"/>
              </w:rPr>
            </w:pPr>
            <w:r w:rsidRPr="00E22929">
              <w:rPr>
                <w:sz w:val="22"/>
                <w:szCs w:val="22"/>
                <w:lang w:eastAsia="en-US"/>
              </w:rPr>
              <w:t>x</w:t>
            </w:r>
          </w:p>
        </w:tc>
        <w:tc>
          <w:tcPr>
            <w:tcW w:w="1022" w:type="dxa"/>
            <w:shd w:val="clear" w:color="auto" w:fill="auto"/>
            <w:vAlign w:val="center"/>
          </w:tcPr>
          <w:p w14:paraId="27EFD5A4"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shd w:val="clear" w:color="auto" w:fill="auto"/>
            <w:vAlign w:val="center"/>
          </w:tcPr>
          <w:p w14:paraId="36E3B637"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shd w:val="clear" w:color="auto" w:fill="auto"/>
            <w:vAlign w:val="center"/>
          </w:tcPr>
          <w:p w14:paraId="58D23A50"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shd w:val="clear" w:color="auto" w:fill="auto"/>
            <w:vAlign w:val="center"/>
          </w:tcPr>
          <w:p w14:paraId="14140334" w14:textId="77777777" w:rsidR="00E22929" w:rsidRPr="00E22929" w:rsidRDefault="00E22929" w:rsidP="00E22929">
            <w:pPr>
              <w:jc w:val="center"/>
              <w:rPr>
                <w:sz w:val="22"/>
                <w:szCs w:val="22"/>
                <w:lang w:eastAsia="en-US"/>
              </w:rPr>
            </w:pPr>
            <w:r w:rsidRPr="00E22929">
              <w:rPr>
                <w:sz w:val="22"/>
                <w:szCs w:val="22"/>
                <w:lang w:eastAsia="en-US"/>
              </w:rPr>
              <w:t>x</w:t>
            </w:r>
          </w:p>
        </w:tc>
        <w:tc>
          <w:tcPr>
            <w:tcW w:w="782" w:type="dxa"/>
            <w:shd w:val="clear" w:color="auto" w:fill="auto"/>
            <w:vAlign w:val="center"/>
          </w:tcPr>
          <w:p w14:paraId="5ECBAA32" w14:textId="77777777" w:rsidR="00E22929" w:rsidRPr="00E22929" w:rsidRDefault="00E22929" w:rsidP="00E22929">
            <w:pPr>
              <w:jc w:val="center"/>
              <w:rPr>
                <w:sz w:val="22"/>
                <w:szCs w:val="22"/>
                <w:lang w:eastAsia="en-US"/>
              </w:rPr>
            </w:pPr>
            <w:r w:rsidRPr="00E22929">
              <w:rPr>
                <w:sz w:val="22"/>
                <w:szCs w:val="22"/>
                <w:lang w:eastAsia="en-US"/>
              </w:rPr>
              <w:t>x</w:t>
            </w:r>
          </w:p>
        </w:tc>
        <w:tc>
          <w:tcPr>
            <w:tcW w:w="806" w:type="dxa"/>
            <w:shd w:val="clear" w:color="auto" w:fill="auto"/>
            <w:vAlign w:val="center"/>
          </w:tcPr>
          <w:p w14:paraId="464D24DE" w14:textId="77777777" w:rsidR="00E22929" w:rsidRPr="00E22929" w:rsidRDefault="00E22929" w:rsidP="00E22929">
            <w:pPr>
              <w:jc w:val="center"/>
              <w:rPr>
                <w:sz w:val="22"/>
                <w:szCs w:val="22"/>
                <w:lang w:eastAsia="en-US"/>
              </w:rPr>
            </w:pPr>
            <w:r w:rsidRPr="00E22929">
              <w:rPr>
                <w:sz w:val="22"/>
                <w:szCs w:val="22"/>
                <w:lang w:eastAsia="en-US"/>
              </w:rPr>
              <w:t>x</w:t>
            </w:r>
          </w:p>
        </w:tc>
      </w:tr>
      <w:tr w:rsidR="00E22929" w:rsidRPr="00E22929" w14:paraId="5E60FEA9" w14:textId="77777777" w:rsidTr="00F20549">
        <w:trPr>
          <w:trHeight w:val="241"/>
        </w:trPr>
        <w:tc>
          <w:tcPr>
            <w:tcW w:w="1290" w:type="dxa"/>
            <w:vMerge/>
            <w:shd w:val="clear" w:color="auto" w:fill="auto"/>
          </w:tcPr>
          <w:p w14:paraId="5631AECE" w14:textId="77777777" w:rsidR="00E22929" w:rsidRPr="00E22929" w:rsidRDefault="00E22929" w:rsidP="00E22929">
            <w:pPr>
              <w:ind w:right="-2"/>
              <w:rPr>
                <w:sz w:val="22"/>
                <w:szCs w:val="22"/>
                <w:lang w:eastAsia="en-US"/>
              </w:rPr>
            </w:pPr>
          </w:p>
        </w:tc>
        <w:tc>
          <w:tcPr>
            <w:tcW w:w="1540" w:type="dxa"/>
            <w:shd w:val="clear" w:color="auto" w:fill="auto"/>
          </w:tcPr>
          <w:p w14:paraId="4B0BF305" w14:textId="77777777" w:rsidR="00E22929" w:rsidRPr="00E22929" w:rsidRDefault="00E22929" w:rsidP="00E22929">
            <w:pPr>
              <w:ind w:right="-41"/>
              <w:jc w:val="center"/>
              <w:rPr>
                <w:sz w:val="20"/>
                <w:szCs w:val="20"/>
                <w:lang w:eastAsia="en-US"/>
              </w:rPr>
            </w:pPr>
            <w:r w:rsidRPr="00E22929">
              <w:rPr>
                <w:sz w:val="20"/>
                <w:szCs w:val="20"/>
                <w:lang w:eastAsia="en-US"/>
              </w:rPr>
              <w:t>Ставка за тепловую энергию, руб./Гкал</w:t>
            </w:r>
          </w:p>
        </w:tc>
        <w:tc>
          <w:tcPr>
            <w:tcW w:w="1276" w:type="dxa"/>
            <w:shd w:val="clear" w:color="auto" w:fill="auto"/>
            <w:vAlign w:val="center"/>
          </w:tcPr>
          <w:p w14:paraId="2476ED05" w14:textId="77777777" w:rsidR="00E22929" w:rsidRPr="00E22929" w:rsidRDefault="00E22929" w:rsidP="00E22929">
            <w:pPr>
              <w:ind w:left="-661" w:right="-675"/>
              <w:jc w:val="center"/>
              <w:rPr>
                <w:sz w:val="22"/>
                <w:szCs w:val="22"/>
                <w:lang w:eastAsia="en-US"/>
              </w:rPr>
            </w:pPr>
            <w:r w:rsidRPr="00E22929">
              <w:rPr>
                <w:sz w:val="22"/>
                <w:szCs w:val="22"/>
                <w:lang w:eastAsia="en-US"/>
              </w:rPr>
              <w:t>x</w:t>
            </w:r>
          </w:p>
        </w:tc>
        <w:tc>
          <w:tcPr>
            <w:tcW w:w="1022" w:type="dxa"/>
            <w:shd w:val="clear" w:color="auto" w:fill="auto"/>
            <w:vAlign w:val="center"/>
          </w:tcPr>
          <w:p w14:paraId="016FA95E" w14:textId="77777777" w:rsidR="00E22929" w:rsidRPr="00E22929" w:rsidRDefault="00E22929" w:rsidP="00E22929">
            <w:pPr>
              <w:ind w:left="-108" w:right="-108"/>
              <w:jc w:val="center"/>
              <w:rPr>
                <w:sz w:val="22"/>
                <w:szCs w:val="22"/>
                <w:lang w:eastAsia="en-US"/>
              </w:rPr>
            </w:pPr>
            <w:r w:rsidRPr="00E22929">
              <w:rPr>
                <w:sz w:val="22"/>
                <w:szCs w:val="22"/>
                <w:lang w:eastAsia="en-US"/>
              </w:rPr>
              <w:t>x</w:t>
            </w:r>
          </w:p>
        </w:tc>
        <w:tc>
          <w:tcPr>
            <w:tcW w:w="782" w:type="dxa"/>
            <w:shd w:val="clear" w:color="auto" w:fill="auto"/>
            <w:vAlign w:val="center"/>
          </w:tcPr>
          <w:p w14:paraId="33C138BE" w14:textId="77777777" w:rsidR="00E22929" w:rsidRPr="00E22929" w:rsidRDefault="00E22929" w:rsidP="00E22929">
            <w:pPr>
              <w:ind w:left="-108" w:right="-108"/>
              <w:jc w:val="center"/>
              <w:rPr>
                <w:sz w:val="22"/>
                <w:szCs w:val="22"/>
                <w:lang w:eastAsia="en-US"/>
              </w:rPr>
            </w:pPr>
            <w:r w:rsidRPr="00E22929">
              <w:rPr>
                <w:sz w:val="22"/>
                <w:szCs w:val="22"/>
                <w:lang w:eastAsia="en-US"/>
              </w:rPr>
              <w:t>x</w:t>
            </w:r>
          </w:p>
        </w:tc>
        <w:tc>
          <w:tcPr>
            <w:tcW w:w="782" w:type="dxa"/>
            <w:shd w:val="clear" w:color="auto" w:fill="auto"/>
            <w:vAlign w:val="center"/>
          </w:tcPr>
          <w:p w14:paraId="16AA9058" w14:textId="77777777" w:rsidR="00E22929" w:rsidRPr="00E22929" w:rsidRDefault="00E22929" w:rsidP="00E22929">
            <w:pPr>
              <w:ind w:left="-108" w:right="-108"/>
              <w:jc w:val="center"/>
              <w:rPr>
                <w:sz w:val="22"/>
                <w:szCs w:val="22"/>
                <w:lang w:eastAsia="en-US"/>
              </w:rPr>
            </w:pPr>
            <w:r w:rsidRPr="00E22929">
              <w:rPr>
                <w:sz w:val="22"/>
                <w:szCs w:val="22"/>
                <w:lang w:eastAsia="en-US"/>
              </w:rPr>
              <w:t>x</w:t>
            </w:r>
          </w:p>
        </w:tc>
        <w:tc>
          <w:tcPr>
            <w:tcW w:w="782" w:type="dxa"/>
            <w:shd w:val="clear" w:color="auto" w:fill="auto"/>
            <w:vAlign w:val="center"/>
          </w:tcPr>
          <w:p w14:paraId="28702B3E" w14:textId="77777777" w:rsidR="00E22929" w:rsidRPr="00E22929" w:rsidRDefault="00E22929" w:rsidP="00E22929">
            <w:pPr>
              <w:ind w:left="-108" w:right="-108"/>
              <w:jc w:val="center"/>
              <w:rPr>
                <w:sz w:val="22"/>
                <w:szCs w:val="22"/>
                <w:lang w:eastAsia="en-US"/>
              </w:rPr>
            </w:pPr>
            <w:r w:rsidRPr="00E22929">
              <w:rPr>
                <w:sz w:val="22"/>
                <w:szCs w:val="22"/>
                <w:lang w:eastAsia="en-US"/>
              </w:rPr>
              <w:t>x</w:t>
            </w:r>
          </w:p>
        </w:tc>
        <w:tc>
          <w:tcPr>
            <w:tcW w:w="782" w:type="dxa"/>
            <w:shd w:val="clear" w:color="auto" w:fill="auto"/>
            <w:vAlign w:val="center"/>
          </w:tcPr>
          <w:p w14:paraId="7237AC3F" w14:textId="77777777" w:rsidR="00E22929" w:rsidRPr="00E22929" w:rsidRDefault="00E22929" w:rsidP="00E22929">
            <w:pPr>
              <w:ind w:left="-108" w:right="-108"/>
              <w:jc w:val="center"/>
              <w:rPr>
                <w:sz w:val="22"/>
                <w:szCs w:val="22"/>
                <w:lang w:eastAsia="en-US"/>
              </w:rPr>
            </w:pPr>
            <w:r w:rsidRPr="00E22929">
              <w:rPr>
                <w:sz w:val="22"/>
                <w:szCs w:val="22"/>
                <w:lang w:eastAsia="en-US"/>
              </w:rPr>
              <w:t>x</w:t>
            </w:r>
          </w:p>
        </w:tc>
        <w:tc>
          <w:tcPr>
            <w:tcW w:w="806" w:type="dxa"/>
            <w:shd w:val="clear" w:color="auto" w:fill="auto"/>
            <w:vAlign w:val="center"/>
          </w:tcPr>
          <w:p w14:paraId="5CD7D05A" w14:textId="77777777" w:rsidR="00E22929" w:rsidRPr="00E22929" w:rsidRDefault="00E22929" w:rsidP="00E22929">
            <w:pPr>
              <w:ind w:left="-108" w:right="-108"/>
              <w:jc w:val="center"/>
              <w:rPr>
                <w:sz w:val="22"/>
                <w:szCs w:val="22"/>
                <w:lang w:eastAsia="en-US"/>
              </w:rPr>
            </w:pPr>
            <w:r w:rsidRPr="00E22929">
              <w:rPr>
                <w:sz w:val="22"/>
                <w:szCs w:val="22"/>
                <w:lang w:eastAsia="en-US"/>
              </w:rPr>
              <w:t>x</w:t>
            </w:r>
          </w:p>
        </w:tc>
      </w:tr>
      <w:tr w:rsidR="00E22929" w:rsidRPr="00E22929" w14:paraId="345EE8D1" w14:textId="77777777" w:rsidTr="00F20549">
        <w:trPr>
          <w:trHeight w:val="241"/>
        </w:trPr>
        <w:tc>
          <w:tcPr>
            <w:tcW w:w="1290" w:type="dxa"/>
            <w:vMerge/>
            <w:shd w:val="clear" w:color="auto" w:fill="auto"/>
          </w:tcPr>
          <w:p w14:paraId="4A167DCC" w14:textId="77777777" w:rsidR="00E22929" w:rsidRPr="00E22929" w:rsidRDefault="00E22929" w:rsidP="00E22929">
            <w:pPr>
              <w:ind w:right="-2"/>
              <w:rPr>
                <w:sz w:val="22"/>
                <w:szCs w:val="22"/>
                <w:lang w:eastAsia="en-US"/>
              </w:rPr>
            </w:pPr>
          </w:p>
        </w:tc>
        <w:tc>
          <w:tcPr>
            <w:tcW w:w="1540" w:type="dxa"/>
            <w:shd w:val="clear" w:color="auto" w:fill="auto"/>
          </w:tcPr>
          <w:p w14:paraId="5BE4E43B" w14:textId="77777777" w:rsidR="00E22929" w:rsidRPr="00E22929" w:rsidRDefault="00E22929" w:rsidP="00E22929">
            <w:pPr>
              <w:ind w:right="-105"/>
              <w:jc w:val="center"/>
              <w:rPr>
                <w:sz w:val="20"/>
                <w:szCs w:val="20"/>
                <w:lang w:eastAsia="en-US"/>
              </w:rPr>
            </w:pPr>
            <w:r w:rsidRPr="00E22929">
              <w:rPr>
                <w:sz w:val="20"/>
                <w:szCs w:val="20"/>
                <w:lang w:eastAsia="en-US"/>
              </w:rPr>
              <w:t>Ставка за содержание тепловой мощности,</w:t>
            </w:r>
          </w:p>
          <w:p w14:paraId="7714A590" w14:textId="77777777" w:rsidR="00E22929" w:rsidRPr="00E22929" w:rsidRDefault="00E22929" w:rsidP="00E22929">
            <w:pPr>
              <w:ind w:right="-105"/>
              <w:jc w:val="center"/>
              <w:rPr>
                <w:sz w:val="20"/>
                <w:szCs w:val="20"/>
                <w:lang w:eastAsia="en-US"/>
              </w:rPr>
            </w:pPr>
            <w:r w:rsidRPr="00E22929">
              <w:rPr>
                <w:sz w:val="20"/>
                <w:szCs w:val="20"/>
                <w:lang w:eastAsia="en-US"/>
              </w:rPr>
              <w:t xml:space="preserve">тыс. руб./Гкал/ч </w:t>
            </w:r>
          </w:p>
          <w:p w14:paraId="6E20885C" w14:textId="77777777" w:rsidR="00E22929" w:rsidRPr="00E22929" w:rsidRDefault="00E22929" w:rsidP="00E22929">
            <w:pPr>
              <w:ind w:right="-105"/>
              <w:jc w:val="center"/>
              <w:rPr>
                <w:sz w:val="20"/>
                <w:szCs w:val="20"/>
                <w:lang w:eastAsia="en-US"/>
              </w:rPr>
            </w:pPr>
            <w:r w:rsidRPr="00E22929">
              <w:rPr>
                <w:sz w:val="20"/>
                <w:szCs w:val="20"/>
                <w:lang w:eastAsia="en-US"/>
              </w:rPr>
              <w:t>в мес.</w:t>
            </w:r>
          </w:p>
        </w:tc>
        <w:tc>
          <w:tcPr>
            <w:tcW w:w="1276" w:type="dxa"/>
            <w:shd w:val="clear" w:color="auto" w:fill="auto"/>
            <w:vAlign w:val="center"/>
          </w:tcPr>
          <w:p w14:paraId="711C25C8" w14:textId="77777777" w:rsidR="00E22929" w:rsidRPr="00E22929" w:rsidRDefault="00E22929" w:rsidP="00E22929">
            <w:pPr>
              <w:ind w:left="-661" w:right="-675"/>
              <w:jc w:val="center"/>
              <w:rPr>
                <w:sz w:val="22"/>
                <w:szCs w:val="22"/>
                <w:lang w:eastAsia="en-US"/>
              </w:rPr>
            </w:pPr>
            <w:r w:rsidRPr="00E22929">
              <w:rPr>
                <w:sz w:val="22"/>
                <w:szCs w:val="22"/>
                <w:lang w:eastAsia="en-US"/>
              </w:rPr>
              <w:t>x</w:t>
            </w:r>
          </w:p>
        </w:tc>
        <w:tc>
          <w:tcPr>
            <w:tcW w:w="1022" w:type="dxa"/>
            <w:shd w:val="clear" w:color="auto" w:fill="auto"/>
            <w:vAlign w:val="center"/>
          </w:tcPr>
          <w:p w14:paraId="5FE26D4E" w14:textId="77777777" w:rsidR="00E22929" w:rsidRPr="00E22929" w:rsidRDefault="00E22929" w:rsidP="00E22929">
            <w:pPr>
              <w:ind w:left="-108" w:right="-108"/>
              <w:jc w:val="center"/>
              <w:rPr>
                <w:sz w:val="22"/>
                <w:szCs w:val="22"/>
                <w:lang w:eastAsia="en-US"/>
              </w:rPr>
            </w:pPr>
            <w:r w:rsidRPr="00E22929">
              <w:rPr>
                <w:sz w:val="22"/>
                <w:szCs w:val="22"/>
                <w:lang w:eastAsia="en-US"/>
              </w:rPr>
              <w:t>x</w:t>
            </w:r>
          </w:p>
        </w:tc>
        <w:tc>
          <w:tcPr>
            <w:tcW w:w="782" w:type="dxa"/>
            <w:shd w:val="clear" w:color="auto" w:fill="auto"/>
            <w:vAlign w:val="center"/>
          </w:tcPr>
          <w:p w14:paraId="0C8828B9" w14:textId="77777777" w:rsidR="00E22929" w:rsidRPr="00E22929" w:rsidRDefault="00E22929" w:rsidP="00E22929">
            <w:pPr>
              <w:ind w:left="-108" w:right="-108"/>
              <w:jc w:val="center"/>
              <w:rPr>
                <w:sz w:val="22"/>
                <w:szCs w:val="22"/>
                <w:lang w:eastAsia="en-US"/>
              </w:rPr>
            </w:pPr>
            <w:r w:rsidRPr="00E22929">
              <w:rPr>
                <w:sz w:val="22"/>
                <w:szCs w:val="22"/>
                <w:lang w:eastAsia="en-US"/>
              </w:rPr>
              <w:t>x</w:t>
            </w:r>
          </w:p>
        </w:tc>
        <w:tc>
          <w:tcPr>
            <w:tcW w:w="782" w:type="dxa"/>
            <w:shd w:val="clear" w:color="auto" w:fill="auto"/>
            <w:vAlign w:val="center"/>
          </w:tcPr>
          <w:p w14:paraId="5E8EFD73" w14:textId="77777777" w:rsidR="00E22929" w:rsidRPr="00E22929" w:rsidRDefault="00E22929" w:rsidP="00E22929">
            <w:pPr>
              <w:ind w:left="-108" w:right="-108"/>
              <w:jc w:val="center"/>
              <w:rPr>
                <w:sz w:val="22"/>
                <w:szCs w:val="22"/>
                <w:lang w:eastAsia="en-US"/>
              </w:rPr>
            </w:pPr>
            <w:r w:rsidRPr="00E22929">
              <w:rPr>
                <w:sz w:val="22"/>
                <w:szCs w:val="22"/>
                <w:lang w:eastAsia="en-US"/>
              </w:rPr>
              <w:t>x</w:t>
            </w:r>
          </w:p>
        </w:tc>
        <w:tc>
          <w:tcPr>
            <w:tcW w:w="782" w:type="dxa"/>
            <w:shd w:val="clear" w:color="auto" w:fill="auto"/>
            <w:vAlign w:val="center"/>
          </w:tcPr>
          <w:p w14:paraId="2E9E001E" w14:textId="77777777" w:rsidR="00E22929" w:rsidRPr="00E22929" w:rsidRDefault="00E22929" w:rsidP="00E22929">
            <w:pPr>
              <w:ind w:left="-108" w:right="-108"/>
              <w:jc w:val="center"/>
              <w:rPr>
                <w:sz w:val="22"/>
                <w:szCs w:val="22"/>
                <w:lang w:eastAsia="en-US"/>
              </w:rPr>
            </w:pPr>
            <w:r w:rsidRPr="00E22929">
              <w:rPr>
                <w:sz w:val="22"/>
                <w:szCs w:val="22"/>
                <w:lang w:eastAsia="en-US"/>
              </w:rPr>
              <w:t>x</w:t>
            </w:r>
          </w:p>
        </w:tc>
        <w:tc>
          <w:tcPr>
            <w:tcW w:w="782" w:type="dxa"/>
            <w:shd w:val="clear" w:color="auto" w:fill="auto"/>
            <w:vAlign w:val="center"/>
          </w:tcPr>
          <w:p w14:paraId="7E77427B" w14:textId="77777777" w:rsidR="00E22929" w:rsidRPr="00E22929" w:rsidRDefault="00E22929" w:rsidP="00E22929">
            <w:pPr>
              <w:ind w:left="-108" w:right="-108"/>
              <w:jc w:val="center"/>
              <w:rPr>
                <w:sz w:val="22"/>
                <w:szCs w:val="22"/>
                <w:lang w:eastAsia="en-US"/>
              </w:rPr>
            </w:pPr>
            <w:r w:rsidRPr="00E22929">
              <w:rPr>
                <w:sz w:val="22"/>
                <w:szCs w:val="22"/>
                <w:lang w:eastAsia="en-US"/>
              </w:rPr>
              <w:t>x</w:t>
            </w:r>
          </w:p>
        </w:tc>
        <w:tc>
          <w:tcPr>
            <w:tcW w:w="806" w:type="dxa"/>
            <w:shd w:val="clear" w:color="auto" w:fill="auto"/>
            <w:vAlign w:val="center"/>
          </w:tcPr>
          <w:p w14:paraId="403E62BE" w14:textId="77777777" w:rsidR="00E22929" w:rsidRPr="00E22929" w:rsidRDefault="00E22929" w:rsidP="00E22929">
            <w:pPr>
              <w:ind w:left="-108" w:right="-108"/>
              <w:jc w:val="center"/>
              <w:rPr>
                <w:sz w:val="22"/>
                <w:szCs w:val="22"/>
                <w:lang w:eastAsia="en-US"/>
              </w:rPr>
            </w:pPr>
            <w:r w:rsidRPr="00E22929">
              <w:rPr>
                <w:sz w:val="22"/>
                <w:szCs w:val="22"/>
                <w:lang w:eastAsia="en-US"/>
              </w:rPr>
              <w:t>x</w:t>
            </w:r>
          </w:p>
        </w:tc>
      </w:tr>
    </w:tbl>
    <w:p w14:paraId="381672F1" w14:textId="77777777" w:rsidR="00E22929" w:rsidRPr="00E22929" w:rsidRDefault="00E22929" w:rsidP="00E22929">
      <w:pPr>
        <w:ind w:left="-709" w:right="-567" w:firstLine="567"/>
        <w:jc w:val="both"/>
        <w:rPr>
          <w:sz w:val="20"/>
          <w:szCs w:val="20"/>
          <w:lang w:eastAsia="en-US"/>
        </w:rPr>
      </w:pPr>
    </w:p>
    <w:p w14:paraId="5044594C" w14:textId="77777777" w:rsidR="00E22929" w:rsidRPr="00E22929" w:rsidRDefault="00E22929" w:rsidP="00E22929">
      <w:pPr>
        <w:ind w:firstLine="284"/>
        <w:jc w:val="both"/>
        <w:rPr>
          <w:sz w:val="26"/>
          <w:szCs w:val="26"/>
          <w:lang w:eastAsia="en-US"/>
        </w:rPr>
      </w:pPr>
      <w:r w:rsidRPr="00E22929">
        <w:rPr>
          <w:sz w:val="26"/>
          <w:szCs w:val="26"/>
          <w:lang w:eastAsia="en-US"/>
        </w:rPr>
        <w:t>* Выделяется в целях реализации пункта 6 статьи 168 Налогового кодекса Российской Федерации (часть вторая)».</w:t>
      </w:r>
    </w:p>
    <w:p w14:paraId="4111DE32" w14:textId="77777777" w:rsidR="009E2B2D" w:rsidRDefault="009E2B2D" w:rsidP="00E22929">
      <w:pPr>
        <w:tabs>
          <w:tab w:val="left" w:pos="5580"/>
          <w:tab w:val="left" w:pos="9498"/>
        </w:tabs>
        <w:ind w:right="-569"/>
        <w:sectPr w:rsidR="009E2B2D" w:rsidSect="00E22929">
          <w:pgSz w:w="11906" w:h="16838"/>
          <w:pgMar w:top="851" w:right="851" w:bottom="851" w:left="1418" w:header="709" w:footer="709" w:gutter="0"/>
          <w:cols w:space="708"/>
          <w:titlePg/>
          <w:docGrid w:linePitch="360"/>
        </w:sectPr>
      </w:pPr>
    </w:p>
    <w:p w14:paraId="6585F469" w14:textId="737D63E7" w:rsidR="009E2B2D" w:rsidRPr="00AE0629" w:rsidRDefault="009E2B2D" w:rsidP="009E2B2D">
      <w:pPr>
        <w:tabs>
          <w:tab w:val="left" w:pos="5580"/>
          <w:tab w:val="left" w:pos="9498"/>
        </w:tabs>
        <w:ind w:left="-4836" w:right="-569" w:firstLine="10365"/>
      </w:pPr>
      <w:r w:rsidRPr="00AE0629">
        <w:lastRenderedPageBreak/>
        <w:t xml:space="preserve">Приложение № </w:t>
      </w:r>
      <w:r>
        <w:t>22</w:t>
      </w:r>
      <w:r w:rsidRPr="00AE0629">
        <w:t xml:space="preserve"> к протоколу № </w:t>
      </w:r>
      <w:r>
        <w:t>70</w:t>
      </w:r>
    </w:p>
    <w:p w14:paraId="5EFE4E96" w14:textId="77777777" w:rsidR="009E2B2D" w:rsidRPr="00AE0629" w:rsidRDefault="009E2B2D" w:rsidP="009E2B2D">
      <w:pPr>
        <w:tabs>
          <w:tab w:val="left" w:pos="5580"/>
          <w:tab w:val="left" w:pos="9498"/>
        </w:tabs>
        <w:ind w:left="-4836" w:right="-569" w:firstLine="10365"/>
      </w:pPr>
      <w:r w:rsidRPr="00AE0629">
        <w:t>заседания правления Региональной</w:t>
      </w:r>
    </w:p>
    <w:p w14:paraId="5D19C6A7" w14:textId="77777777" w:rsidR="009E2B2D" w:rsidRPr="00AE0629" w:rsidRDefault="009E2B2D" w:rsidP="009E2B2D">
      <w:pPr>
        <w:tabs>
          <w:tab w:val="left" w:pos="5580"/>
          <w:tab w:val="left" w:pos="9498"/>
        </w:tabs>
        <w:ind w:left="-4836" w:right="-569" w:firstLine="10365"/>
      </w:pPr>
      <w:r w:rsidRPr="00AE0629">
        <w:t>энергетической комиссии</w:t>
      </w:r>
    </w:p>
    <w:p w14:paraId="40E6DFAA" w14:textId="77777777" w:rsidR="009E2B2D" w:rsidRDefault="009E2B2D" w:rsidP="009E2B2D">
      <w:pPr>
        <w:tabs>
          <w:tab w:val="left" w:pos="5580"/>
          <w:tab w:val="left" w:pos="9498"/>
        </w:tabs>
        <w:ind w:left="-4836" w:right="-569" w:firstLine="10365"/>
      </w:pPr>
      <w:r w:rsidRPr="00AE0629">
        <w:t xml:space="preserve">Кузбасса от </w:t>
      </w:r>
      <w:r>
        <w:t>14</w:t>
      </w:r>
      <w:r w:rsidRPr="00AE0629">
        <w:t>.1</w:t>
      </w:r>
      <w:r>
        <w:t>1</w:t>
      </w:r>
      <w:r w:rsidRPr="00AE0629">
        <w:t>.2023</w:t>
      </w:r>
    </w:p>
    <w:p w14:paraId="319C7584" w14:textId="77777777" w:rsidR="009E2B2D" w:rsidRDefault="009E2B2D" w:rsidP="009E2B2D">
      <w:pPr>
        <w:tabs>
          <w:tab w:val="left" w:pos="5580"/>
          <w:tab w:val="left" w:pos="9498"/>
        </w:tabs>
        <w:ind w:left="-4836" w:right="-569" w:firstLine="10365"/>
      </w:pPr>
    </w:p>
    <w:p w14:paraId="584E79C0" w14:textId="77777777" w:rsidR="009E2B2D" w:rsidRPr="009E2B2D" w:rsidRDefault="009E2B2D" w:rsidP="009E2B2D">
      <w:pPr>
        <w:ind w:left="-284" w:right="-1"/>
        <w:jc w:val="center"/>
        <w:rPr>
          <w:b/>
          <w:bCs/>
          <w:sz w:val="28"/>
          <w:szCs w:val="28"/>
          <w:lang w:eastAsia="en-US"/>
        </w:rPr>
      </w:pPr>
      <w:r w:rsidRPr="009E2B2D">
        <w:rPr>
          <w:b/>
          <w:bCs/>
          <w:sz w:val="28"/>
          <w:szCs w:val="28"/>
          <w:lang w:eastAsia="en-US"/>
        </w:rPr>
        <w:t xml:space="preserve">Долгосрочные тарифы МКП «КТВС НМР» на теплоноситель, реализуемый на потребительском рынке </w:t>
      </w:r>
    </w:p>
    <w:p w14:paraId="55A19C9B" w14:textId="77777777" w:rsidR="009E2B2D" w:rsidRPr="009E2B2D" w:rsidRDefault="009E2B2D" w:rsidP="009E2B2D">
      <w:pPr>
        <w:ind w:left="-284" w:right="-1"/>
        <w:jc w:val="center"/>
        <w:rPr>
          <w:b/>
          <w:bCs/>
          <w:sz w:val="28"/>
          <w:szCs w:val="28"/>
          <w:lang w:eastAsia="en-US"/>
        </w:rPr>
      </w:pPr>
      <w:r w:rsidRPr="009E2B2D">
        <w:rPr>
          <w:b/>
          <w:bCs/>
          <w:sz w:val="28"/>
          <w:szCs w:val="28"/>
          <w:lang w:eastAsia="en-US"/>
        </w:rPr>
        <w:t>Новокузнецкого муниципального округа,</w:t>
      </w:r>
    </w:p>
    <w:p w14:paraId="3401C8B1" w14:textId="77777777" w:rsidR="009E2B2D" w:rsidRPr="009E2B2D" w:rsidRDefault="009E2B2D" w:rsidP="009E2B2D">
      <w:pPr>
        <w:ind w:left="-284" w:right="-1"/>
        <w:jc w:val="center"/>
        <w:rPr>
          <w:sz w:val="28"/>
          <w:szCs w:val="28"/>
          <w:lang w:eastAsia="en-US"/>
        </w:rPr>
      </w:pPr>
      <w:r w:rsidRPr="009E2B2D">
        <w:rPr>
          <w:b/>
          <w:bCs/>
          <w:sz w:val="28"/>
          <w:szCs w:val="28"/>
          <w:lang w:eastAsia="en-US"/>
        </w:rPr>
        <w:t xml:space="preserve"> на период с 01.01.2023 по 31.12.2027</w:t>
      </w:r>
    </w:p>
    <w:p w14:paraId="437CF4BC" w14:textId="77777777" w:rsidR="009E2B2D" w:rsidRPr="009E2B2D" w:rsidRDefault="009E2B2D" w:rsidP="009E2B2D">
      <w:pPr>
        <w:ind w:left="-284" w:right="-1"/>
        <w:jc w:val="center"/>
        <w:rPr>
          <w:sz w:val="28"/>
          <w:szCs w:val="28"/>
          <w:lang w:eastAsia="en-US"/>
        </w:rPr>
      </w:pPr>
    </w:p>
    <w:tbl>
      <w:tblPr>
        <w:tblpPr w:leftFromText="180" w:rightFromText="180" w:vertAnchor="text" w:horzAnchor="margin" w:tblpX="-68" w:tblpY="3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126"/>
        <w:gridCol w:w="1701"/>
        <w:gridCol w:w="1276"/>
        <w:gridCol w:w="1276"/>
      </w:tblGrid>
      <w:tr w:rsidR="009E2B2D" w:rsidRPr="009E2B2D" w14:paraId="17193D91" w14:textId="77777777" w:rsidTr="00F20549">
        <w:tc>
          <w:tcPr>
            <w:tcW w:w="3227" w:type="dxa"/>
            <w:vMerge w:val="restart"/>
            <w:shd w:val="clear" w:color="auto" w:fill="auto"/>
            <w:vAlign w:val="center"/>
          </w:tcPr>
          <w:p w14:paraId="2BC5A03F" w14:textId="77777777" w:rsidR="009E2B2D" w:rsidRPr="009E2B2D" w:rsidRDefault="009E2B2D" w:rsidP="009E2B2D">
            <w:pPr>
              <w:ind w:right="-2"/>
              <w:jc w:val="center"/>
              <w:rPr>
                <w:color w:val="000000"/>
                <w:sz w:val="22"/>
                <w:szCs w:val="22"/>
                <w:lang w:eastAsia="en-US"/>
              </w:rPr>
            </w:pPr>
            <w:r w:rsidRPr="009E2B2D">
              <w:rPr>
                <w:color w:val="000000"/>
                <w:sz w:val="22"/>
                <w:szCs w:val="22"/>
                <w:lang w:eastAsia="en-US"/>
              </w:rPr>
              <w:t>Наименование регулируемой организации</w:t>
            </w:r>
          </w:p>
        </w:tc>
        <w:tc>
          <w:tcPr>
            <w:tcW w:w="2126" w:type="dxa"/>
            <w:vMerge w:val="restart"/>
            <w:shd w:val="clear" w:color="auto" w:fill="auto"/>
            <w:vAlign w:val="center"/>
          </w:tcPr>
          <w:p w14:paraId="57A16375" w14:textId="77777777" w:rsidR="009E2B2D" w:rsidRPr="009E2B2D" w:rsidRDefault="009E2B2D" w:rsidP="009E2B2D">
            <w:pPr>
              <w:ind w:right="-2"/>
              <w:jc w:val="center"/>
              <w:rPr>
                <w:color w:val="000000"/>
                <w:sz w:val="22"/>
                <w:szCs w:val="22"/>
                <w:lang w:eastAsia="en-US"/>
              </w:rPr>
            </w:pPr>
            <w:r w:rsidRPr="009E2B2D">
              <w:rPr>
                <w:color w:val="000000"/>
                <w:sz w:val="22"/>
                <w:szCs w:val="22"/>
                <w:lang w:eastAsia="en-US"/>
              </w:rPr>
              <w:t>Вид тарифа</w:t>
            </w:r>
          </w:p>
        </w:tc>
        <w:tc>
          <w:tcPr>
            <w:tcW w:w="1701" w:type="dxa"/>
            <w:vMerge w:val="restart"/>
            <w:shd w:val="clear" w:color="auto" w:fill="auto"/>
            <w:vAlign w:val="center"/>
          </w:tcPr>
          <w:p w14:paraId="65715FC9" w14:textId="77777777" w:rsidR="009E2B2D" w:rsidRPr="009E2B2D" w:rsidRDefault="009E2B2D" w:rsidP="009E2B2D">
            <w:pPr>
              <w:ind w:right="-2"/>
              <w:jc w:val="center"/>
              <w:rPr>
                <w:color w:val="000000"/>
                <w:sz w:val="22"/>
                <w:szCs w:val="22"/>
                <w:lang w:eastAsia="en-US"/>
              </w:rPr>
            </w:pPr>
            <w:r w:rsidRPr="009E2B2D">
              <w:rPr>
                <w:color w:val="000000"/>
                <w:sz w:val="22"/>
                <w:szCs w:val="22"/>
                <w:lang w:eastAsia="en-US"/>
              </w:rPr>
              <w:t>Период</w:t>
            </w:r>
          </w:p>
        </w:tc>
        <w:tc>
          <w:tcPr>
            <w:tcW w:w="2552" w:type="dxa"/>
            <w:gridSpan w:val="2"/>
            <w:shd w:val="clear" w:color="auto" w:fill="auto"/>
            <w:vAlign w:val="center"/>
          </w:tcPr>
          <w:p w14:paraId="49748B85" w14:textId="77777777" w:rsidR="009E2B2D" w:rsidRPr="009E2B2D" w:rsidRDefault="009E2B2D" w:rsidP="009E2B2D">
            <w:pPr>
              <w:ind w:right="-2"/>
              <w:jc w:val="center"/>
              <w:rPr>
                <w:color w:val="000000"/>
                <w:sz w:val="22"/>
                <w:szCs w:val="22"/>
                <w:lang w:eastAsia="en-US"/>
              </w:rPr>
            </w:pPr>
            <w:r w:rsidRPr="009E2B2D">
              <w:rPr>
                <w:color w:val="000000"/>
                <w:sz w:val="22"/>
                <w:szCs w:val="22"/>
                <w:lang w:eastAsia="en-US"/>
              </w:rPr>
              <w:t>Вид теплоносителя</w:t>
            </w:r>
          </w:p>
        </w:tc>
      </w:tr>
      <w:tr w:rsidR="009E2B2D" w:rsidRPr="009E2B2D" w14:paraId="44836762" w14:textId="77777777" w:rsidTr="00F20549">
        <w:trPr>
          <w:trHeight w:val="293"/>
        </w:trPr>
        <w:tc>
          <w:tcPr>
            <w:tcW w:w="3227" w:type="dxa"/>
            <w:vMerge/>
            <w:shd w:val="clear" w:color="auto" w:fill="auto"/>
          </w:tcPr>
          <w:p w14:paraId="3E5BABC2" w14:textId="77777777" w:rsidR="009E2B2D" w:rsidRPr="009E2B2D" w:rsidRDefault="009E2B2D" w:rsidP="009E2B2D">
            <w:pPr>
              <w:ind w:right="-2"/>
              <w:jc w:val="center"/>
              <w:rPr>
                <w:color w:val="000000"/>
                <w:sz w:val="22"/>
                <w:szCs w:val="22"/>
                <w:lang w:eastAsia="en-US"/>
              </w:rPr>
            </w:pPr>
          </w:p>
        </w:tc>
        <w:tc>
          <w:tcPr>
            <w:tcW w:w="2126" w:type="dxa"/>
            <w:vMerge/>
            <w:shd w:val="clear" w:color="auto" w:fill="auto"/>
            <w:vAlign w:val="center"/>
          </w:tcPr>
          <w:p w14:paraId="5DD90146" w14:textId="77777777" w:rsidR="009E2B2D" w:rsidRPr="009E2B2D" w:rsidRDefault="009E2B2D" w:rsidP="009E2B2D">
            <w:pPr>
              <w:ind w:right="-2"/>
              <w:jc w:val="center"/>
              <w:rPr>
                <w:color w:val="000000"/>
                <w:sz w:val="22"/>
                <w:szCs w:val="22"/>
                <w:lang w:eastAsia="en-US"/>
              </w:rPr>
            </w:pPr>
          </w:p>
        </w:tc>
        <w:tc>
          <w:tcPr>
            <w:tcW w:w="1701" w:type="dxa"/>
            <w:vMerge/>
            <w:shd w:val="clear" w:color="auto" w:fill="auto"/>
          </w:tcPr>
          <w:p w14:paraId="6912C56D" w14:textId="77777777" w:rsidR="009E2B2D" w:rsidRPr="009E2B2D" w:rsidRDefault="009E2B2D" w:rsidP="009E2B2D">
            <w:pPr>
              <w:ind w:right="-2"/>
              <w:rPr>
                <w:color w:val="000000"/>
                <w:sz w:val="22"/>
                <w:szCs w:val="22"/>
                <w:lang w:eastAsia="en-US"/>
              </w:rPr>
            </w:pPr>
          </w:p>
        </w:tc>
        <w:tc>
          <w:tcPr>
            <w:tcW w:w="1276" w:type="dxa"/>
            <w:shd w:val="clear" w:color="auto" w:fill="auto"/>
            <w:vAlign w:val="center"/>
          </w:tcPr>
          <w:p w14:paraId="102CCF20" w14:textId="77777777" w:rsidR="009E2B2D" w:rsidRPr="009E2B2D" w:rsidRDefault="009E2B2D" w:rsidP="009E2B2D">
            <w:pPr>
              <w:ind w:right="-2"/>
              <w:jc w:val="center"/>
              <w:rPr>
                <w:color w:val="000000"/>
                <w:sz w:val="22"/>
                <w:szCs w:val="22"/>
                <w:lang w:eastAsia="en-US"/>
              </w:rPr>
            </w:pPr>
            <w:r w:rsidRPr="009E2B2D">
              <w:rPr>
                <w:color w:val="000000"/>
                <w:sz w:val="22"/>
                <w:szCs w:val="22"/>
                <w:lang w:eastAsia="en-US"/>
              </w:rPr>
              <w:t>вода</w:t>
            </w:r>
          </w:p>
        </w:tc>
        <w:tc>
          <w:tcPr>
            <w:tcW w:w="1276" w:type="dxa"/>
            <w:shd w:val="clear" w:color="auto" w:fill="auto"/>
            <w:vAlign w:val="center"/>
          </w:tcPr>
          <w:p w14:paraId="2212C103" w14:textId="77777777" w:rsidR="009E2B2D" w:rsidRPr="009E2B2D" w:rsidRDefault="009E2B2D" w:rsidP="009E2B2D">
            <w:pPr>
              <w:ind w:right="-2"/>
              <w:jc w:val="center"/>
              <w:rPr>
                <w:color w:val="000000"/>
                <w:sz w:val="22"/>
                <w:szCs w:val="22"/>
                <w:lang w:eastAsia="en-US"/>
              </w:rPr>
            </w:pPr>
            <w:r w:rsidRPr="009E2B2D">
              <w:rPr>
                <w:color w:val="000000"/>
                <w:sz w:val="22"/>
                <w:szCs w:val="22"/>
                <w:lang w:eastAsia="en-US"/>
              </w:rPr>
              <w:t>пар</w:t>
            </w:r>
          </w:p>
        </w:tc>
      </w:tr>
      <w:tr w:rsidR="009E2B2D" w:rsidRPr="009E2B2D" w14:paraId="2F6F5E76" w14:textId="77777777" w:rsidTr="00F20549">
        <w:trPr>
          <w:trHeight w:val="703"/>
        </w:trPr>
        <w:tc>
          <w:tcPr>
            <w:tcW w:w="9606" w:type="dxa"/>
            <w:gridSpan w:val="5"/>
            <w:shd w:val="clear" w:color="auto" w:fill="auto"/>
            <w:vAlign w:val="center"/>
          </w:tcPr>
          <w:p w14:paraId="0021E589" w14:textId="77777777" w:rsidR="009E2B2D" w:rsidRPr="009E2B2D" w:rsidRDefault="009E2B2D" w:rsidP="009E2B2D">
            <w:pPr>
              <w:ind w:right="-2"/>
              <w:jc w:val="center"/>
              <w:rPr>
                <w:color w:val="000000"/>
                <w:sz w:val="22"/>
                <w:szCs w:val="22"/>
                <w:lang w:eastAsia="en-US"/>
              </w:rPr>
            </w:pPr>
            <w:r w:rsidRPr="009E2B2D">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9E2B2D" w:rsidRPr="009E2B2D" w14:paraId="481A34D3" w14:textId="77777777" w:rsidTr="00F20549">
        <w:tc>
          <w:tcPr>
            <w:tcW w:w="3227" w:type="dxa"/>
            <w:shd w:val="clear" w:color="auto" w:fill="auto"/>
            <w:vAlign w:val="center"/>
          </w:tcPr>
          <w:p w14:paraId="5E87965B" w14:textId="77777777" w:rsidR="009E2B2D" w:rsidRPr="009E2B2D" w:rsidRDefault="009E2B2D" w:rsidP="009E2B2D">
            <w:pPr>
              <w:ind w:right="-2"/>
              <w:jc w:val="center"/>
              <w:rPr>
                <w:sz w:val="22"/>
                <w:szCs w:val="22"/>
              </w:rPr>
            </w:pPr>
            <w:r w:rsidRPr="009E2B2D">
              <w:rPr>
                <w:sz w:val="22"/>
                <w:szCs w:val="22"/>
              </w:rPr>
              <w:t>1</w:t>
            </w:r>
          </w:p>
        </w:tc>
        <w:tc>
          <w:tcPr>
            <w:tcW w:w="2126" w:type="dxa"/>
            <w:shd w:val="clear" w:color="auto" w:fill="auto"/>
            <w:vAlign w:val="center"/>
          </w:tcPr>
          <w:p w14:paraId="129FFFD9" w14:textId="77777777" w:rsidR="009E2B2D" w:rsidRPr="009E2B2D" w:rsidRDefault="009E2B2D" w:rsidP="009E2B2D">
            <w:pPr>
              <w:ind w:right="-2"/>
              <w:jc w:val="center"/>
              <w:rPr>
                <w:sz w:val="22"/>
                <w:szCs w:val="22"/>
              </w:rPr>
            </w:pPr>
            <w:r w:rsidRPr="009E2B2D">
              <w:rPr>
                <w:sz w:val="22"/>
                <w:szCs w:val="22"/>
              </w:rPr>
              <w:t>2</w:t>
            </w:r>
          </w:p>
        </w:tc>
        <w:tc>
          <w:tcPr>
            <w:tcW w:w="1701" w:type="dxa"/>
            <w:shd w:val="clear" w:color="auto" w:fill="auto"/>
            <w:vAlign w:val="center"/>
          </w:tcPr>
          <w:p w14:paraId="1F26D2B1" w14:textId="77777777" w:rsidR="009E2B2D" w:rsidRPr="009E2B2D" w:rsidRDefault="009E2B2D" w:rsidP="009E2B2D">
            <w:pPr>
              <w:ind w:right="-2"/>
              <w:jc w:val="center"/>
              <w:rPr>
                <w:sz w:val="22"/>
                <w:szCs w:val="22"/>
              </w:rPr>
            </w:pPr>
            <w:r w:rsidRPr="009E2B2D">
              <w:rPr>
                <w:sz w:val="22"/>
                <w:szCs w:val="22"/>
              </w:rPr>
              <w:t>3</w:t>
            </w:r>
          </w:p>
        </w:tc>
        <w:tc>
          <w:tcPr>
            <w:tcW w:w="1276" w:type="dxa"/>
            <w:shd w:val="clear" w:color="auto" w:fill="auto"/>
            <w:vAlign w:val="center"/>
          </w:tcPr>
          <w:p w14:paraId="2F6DA63F" w14:textId="77777777" w:rsidR="009E2B2D" w:rsidRPr="009E2B2D" w:rsidRDefault="009E2B2D" w:rsidP="009E2B2D">
            <w:pPr>
              <w:ind w:right="-2"/>
              <w:jc w:val="center"/>
              <w:rPr>
                <w:sz w:val="22"/>
                <w:szCs w:val="22"/>
              </w:rPr>
            </w:pPr>
            <w:r w:rsidRPr="009E2B2D">
              <w:rPr>
                <w:sz w:val="22"/>
                <w:szCs w:val="22"/>
              </w:rPr>
              <w:t>4</w:t>
            </w:r>
          </w:p>
        </w:tc>
        <w:tc>
          <w:tcPr>
            <w:tcW w:w="1276" w:type="dxa"/>
            <w:shd w:val="clear" w:color="auto" w:fill="auto"/>
            <w:vAlign w:val="center"/>
          </w:tcPr>
          <w:p w14:paraId="1C8F7F7A" w14:textId="77777777" w:rsidR="009E2B2D" w:rsidRPr="009E2B2D" w:rsidRDefault="009E2B2D" w:rsidP="009E2B2D">
            <w:pPr>
              <w:ind w:right="-2"/>
              <w:jc w:val="center"/>
              <w:rPr>
                <w:sz w:val="22"/>
                <w:szCs w:val="22"/>
              </w:rPr>
            </w:pPr>
            <w:r w:rsidRPr="009E2B2D">
              <w:rPr>
                <w:sz w:val="22"/>
                <w:szCs w:val="22"/>
              </w:rPr>
              <w:t>5</w:t>
            </w:r>
          </w:p>
        </w:tc>
      </w:tr>
      <w:tr w:rsidR="009E2B2D" w:rsidRPr="009E2B2D" w14:paraId="34102B49" w14:textId="77777777" w:rsidTr="00F20549">
        <w:tc>
          <w:tcPr>
            <w:tcW w:w="3227" w:type="dxa"/>
            <w:vMerge w:val="restart"/>
            <w:shd w:val="clear" w:color="auto" w:fill="auto"/>
            <w:vAlign w:val="center"/>
          </w:tcPr>
          <w:p w14:paraId="306963C3" w14:textId="77777777" w:rsidR="009E2B2D" w:rsidRPr="009E2B2D" w:rsidRDefault="009E2B2D" w:rsidP="009E2B2D">
            <w:pPr>
              <w:ind w:right="-2"/>
              <w:jc w:val="center"/>
              <w:rPr>
                <w:color w:val="000000"/>
                <w:sz w:val="22"/>
                <w:szCs w:val="22"/>
                <w:lang w:eastAsia="en-US"/>
              </w:rPr>
            </w:pPr>
            <w:r w:rsidRPr="009E2B2D">
              <w:rPr>
                <w:color w:val="000000"/>
                <w:sz w:val="22"/>
                <w:szCs w:val="22"/>
                <w:lang w:eastAsia="en-US"/>
              </w:rPr>
              <w:t>МКП</w:t>
            </w:r>
          </w:p>
          <w:p w14:paraId="5624F2E6" w14:textId="77777777" w:rsidR="009E2B2D" w:rsidRPr="009E2B2D" w:rsidRDefault="009E2B2D" w:rsidP="009E2B2D">
            <w:pPr>
              <w:ind w:right="-2"/>
              <w:jc w:val="center"/>
              <w:rPr>
                <w:color w:val="000000"/>
                <w:sz w:val="22"/>
                <w:szCs w:val="22"/>
                <w:lang w:eastAsia="en-US"/>
              </w:rPr>
            </w:pPr>
            <w:r w:rsidRPr="009E2B2D">
              <w:rPr>
                <w:color w:val="000000"/>
                <w:sz w:val="22"/>
                <w:szCs w:val="22"/>
                <w:lang w:eastAsia="en-US"/>
              </w:rPr>
              <w:t xml:space="preserve">«КТВС НМР» </w:t>
            </w:r>
          </w:p>
        </w:tc>
        <w:tc>
          <w:tcPr>
            <w:tcW w:w="2126" w:type="dxa"/>
            <w:vMerge w:val="restart"/>
            <w:shd w:val="clear" w:color="auto" w:fill="auto"/>
            <w:vAlign w:val="center"/>
          </w:tcPr>
          <w:p w14:paraId="62875132" w14:textId="77777777" w:rsidR="009E2B2D" w:rsidRPr="009E2B2D" w:rsidRDefault="009E2B2D" w:rsidP="009E2B2D">
            <w:pPr>
              <w:ind w:right="-2"/>
              <w:jc w:val="center"/>
              <w:rPr>
                <w:color w:val="000000"/>
                <w:sz w:val="22"/>
                <w:szCs w:val="22"/>
                <w:lang w:eastAsia="en-US"/>
              </w:rPr>
            </w:pPr>
            <w:r w:rsidRPr="009E2B2D">
              <w:rPr>
                <w:color w:val="000000"/>
                <w:sz w:val="22"/>
                <w:szCs w:val="22"/>
                <w:lang w:eastAsia="en-US"/>
              </w:rPr>
              <w:t>Одноставочный</w:t>
            </w:r>
          </w:p>
          <w:p w14:paraId="7C42DDBA" w14:textId="77777777" w:rsidR="009E2B2D" w:rsidRPr="009E2B2D" w:rsidRDefault="009E2B2D" w:rsidP="009E2B2D">
            <w:pPr>
              <w:ind w:right="-2"/>
              <w:jc w:val="center"/>
              <w:rPr>
                <w:color w:val="000000"/>
                <w:sz w:val="22"/>
                <w:szCs w:val="22"/>
                <w:lang w:eastAsia="en-US"/>
              </w:rPr>
            </w:pPr>
            <w:r w:rsidRPr="009E2B2D">
              <w:rPr>
                <w:color w:val="000000"/>
                <w:sz w:val="22"/>
                <w:szCs w:val="22"/>
                <w:lang w:eastAsia="en-US"/>
              </w:rPr>
              <w:t>руб./м</w:t>
            </w:r>
            <w:r w:rsidRPr="009E2B2D">
              <w:rPr>
                <w:color w:val="000000"/>
                <w:sz w:val="22"/>
                <w:szCs w:val="22"/>
                <w:vertAlign w:val="superscript"/>
                <w:lang w:eastAsia="en-US"/>
              </w:rPr>
              <w:t>3</w:t>
            </w:r>
          </w:p>
        </w:tc>
        <w:tc>
          <w:tcPr>
            <w:tcW w:w="1701" w:type="dxa"/>
            <w:vAlign w:val="center"/>
          </w:tcPr>
          <w:p w14:paraId="2C411E5C" w14:textId="77777777" w:rsidR="009E2B2D" w:rsidRPr="009E2B2D" w:rsidRDefault="009E2B2D" w:rsidP="009E2B2D">
            <w:pPr>
              <w:ind w:right="-2"/>
              <w:jc w:val="center"/>
              <w:rPr>
                <w:color w:val="000000"/>
                <w:sz w:val="22"/>
                <w:szCs w:val="22"/>
                <w:lang w:eastAsia="en-US"/>
              </w:rPr>
            </w:pPr>
            <w:r w:rsidRPr="009E2B2D">
              <w:rPr>
                <w:sz w:val="22"/>
                <w:lang w:eastAsia="en-US"/>
              </w:rPr>
              <w:t>с 01.01.2023</w:t>
            </w:r>
          </w:p>
        </w:tc>
        <w:tc>
          <w:tcPr>
            <w:tcW w:w="1276" w:type="dxa"/>
            <w:vAlign w:val="center"/>
          </w:tcPr>
          <w:p w14:paraId="59367794" w14:textId="77777777" w:rsidR="009E2B2D" w:rsidRPr="009E2B2D" w:rsidRDefault="009E2B2D" w:rsidP="009E2B2D">
            <w:pPr>
              <w:jc w:val="center"/>
              <w:rPr>
                <w:sz w:val="22"/>
                <w:szCs w:val="22"/>
                <w:lang w:eastAsia="en-US"/>
              </w:rPr>
            </w:pPr>
            <w:r w:rsidRPr="009E2B2D">
              <w:rPr>
                <w:sz w:val="22"/>
                <w:szCs w:val="22"/>
                <w:lang w:eastAsia="en-US"/>
              </w:rPr>
              <w:t>39,08</w:t>
            </w:r>
          </w:p>
        </w:tc>
        <w:tc>
          <w:tcPr>
            <w:tcW w:w="1276" w:type="dxa"/>
            <w:vAlign w:val="center"/>
          </w:tcPr>
          <w:p w14:paraId="19963F89" w14:textId="77777777" w:rsidR="009E2B2D" w:rsidRPr="009E2B2D" w:rsidRDefault="009E2B2D" w:rsidP="009E2B2D">
            <w:pPr>
              <w:jc w:val="center"/>
              <w:rPr>
                <w:sz w:val="22"/>
                <w:szCs w:val="22"/>
                <w:lang w:eastAsia="en-US"/>
              </w:rPr>
            </w:pPr>
            <w:r w:rsidRPr="009E2B2D">
              <w:rPr>
                <w:lang w:eastAsia="en-US"/>
              </w:rPr>
              <w:t>x</w:t>
            </w:r>
          </w:p>
        </w:tc>
      </w:tr>
      <w:tr w:rsidR="009E2B2D" w:rsidRPr="009E2B2D" w14:paraId="701B178C" w14:textId="77777777" w:rsidTr="00F20549">
        <w:tc>
          <w:tcPr>
            <w:tcW w:w="3227" w:type="dxa"/>
            <w:vMerge/>
            <w:shd w:val="clear" w:color="auto" w:fill="auto"/>
            <w:vAlign w:val="center"/>
          </w:tcPr>
          <w:p w14:paraId="6B59520E" w14:textId="77777777" w:rsidR="009E2B2D" w:rsidRPr="009E2B2D" w:rsidRDefault="009E2B2D" w:rsidP="009E2B2D">
            <w:pPr>
              <w:ind w:right="-2"/>
              <w:jc w:val="center"/>
              <w:rPr>
                <w:color w:val="000000"/>
                <w:sz w:val="22"/>
                <w:szCs w:val="22"/>
                <w:lang w:eastAsia="en-US"/>
              </w:rPr>
            </w:pPr>
          </w:p>
        </w:tc>
        <w:tc>
          <w:tcPr>
            <w:tcW w:w="2126" w:type="dxa"/>
            <w:vMerge/>
            <w:shd w:val="clear" w:color="auto" w:fill="auto"/>
            <w:vAlign w:val="center"/>
          </w:tcPr>
          <w:p w14:paraId="5CADC850" w14:textId="77777777" w:rsidR="009E2B2D" w:rsidRPr="009E2B2D" w:rsidRDefault="009E2B2D" w:rsidP="009E2B2D">
            <w:pPr>
              <w:ind w:right="-2"/>
              <w:jc w:val="center"/>
              <w:rPr>
                <w:color w:val="000000"/>
                <w:sz w:val="22"/>
                <w:szCs w:val="22"/>
                <w:lang w:eastAsia="en-US"/>
              </w:rPr>
            </w:pPr>
          </w:p>
        </w:tc>
        <w:tc>
          <w:tcPr>
            <w:tcW w:w="1701" w:type="dxa"/>
            <w:vAlign w:val="center"/>
          </w:tcPr>
          <w:p w14:paraId="11EA8E31" w14:textId="77777777" w:rsidR="009E2B2D" w:rsidRPr="009E2B2D" w:rsidRDefault="009E2B2D" w:rsidP="009E2B2D">
            <w:pPr>
              <w:ind w:right="-2"/>
              <w:jc w:val="center"/>
              <w:rPr>
                <w:color w:val="000000"/>
                <w:sz w:val="22"/>
                <w:szCs w:val="22"/>
                <w:lang w:eastAsia="en-US"/>
              </w:rPr>
            </w:pPr>
            <w:r w:rsidRPr="009E2B2D">
              <w:rPr>
                <w:sz w:val="22"/>
                <w:lang w:eastAsia="en-US"/>
              </w:rPr>
              <w:t>с 01.01.2024</w:t>
            </w:r>
          </w:p>
        </w:tc>
        <w:tc>
          <w:tcPr>
            <w:tcW w:w="1276" w:type="dxa"/>
            <w:vAlign w:val="center"/>
          </w:tcPr>
          <w:p w14:paraId="6E5D9B34" w14:textId="77777777" w:rsidR="009E2B2D" w:rsidRPr="009E2B2D" w:rsidRDefault="009E2B2D" w:rsidP="009E2B2D">
            <w:pPr>
              <w:jc w:val="center"/>
              <w:rPr>
                <w:sz w:val="22"/>
                <w:szCs w:val="22"/>
                <w:lang w:eastAsia="en-US"/>
              </w:rPr>
            </w:pPr>
            <w:r w:rsidRPr="009E2B2D">
              <w:rPr>
                <w:sz w:val="22"/>
                <w:szCs w:val="22"/>
                <w:lang w:eastAsia="en-US"/>
              </w:rPr>
              <w:t>39,08</w:t>
            </w:r>
          </w:p>
        </w:tc>
        <w:tc>
          <w:tcPr>
            <w:tcW w:w="1276" w:type="dxa"/>
            <w:vAlign w:val="center"/>
          </w:tcPr>
          <w:p w14:paraId="18181CF1" w14:textId="77777777" w:rsidR="009E2B2D" w:rsidRPr="009E2B2D" w:rsidRDefault="009E2B2D" w:rsidP="009E2B2D">
            <w:pPr>
              <w:jc w:val="center"/>
              <w:rPr>
                <w:sz w:val="22"/>
                <w:szCs w:val="22"/>
                <w:lang w:eastAsia="en-US"/>
              </w:rPr>
            </w:pPr>
            <w:r w:rsidRPr="009E2B2D">
              <w:rPr>
                <w:lang w:eastAsia="en-US"/>
              </w:rPr>
              <w:t>x</w:t>
            </w:r>
          </w:p>
        </w:tc>
      </w:tr>
      <w:tr w:rsidR="009E2B2D" w:rsidRPr="009E2B2D" w14:paraId="4760249B" w14:textId="77777777" w:rsidTr="00F20549">
        <w:tc>
          <w:tcPr>
            <w:tcW w:w="3227" w:type="dxa"/>
            <w:vMerge/>
            <w:shd w:val="clear" w:color="auto" w:fill="auto"/>
            <w:vAlign w:val="center"/>
          </w:tcPr>
          <w:p w14:paraId="5A63596F" w14:textId="77777777" w:rsidR="009E2B2D" w:rsidRPr="009E2B2D" w:rsidRDefault="009E2B2D" w:rsidP="009E2B2D">
            <w:pPr>
              <w:ind w:right="-2"/>
              <w:jc w:val="center"/>
              <w:rPr>
                <w:color w:val="000000"/>
                <w:sz w:val="22"/>
                <w:szCs w:val="22"/>
                <w:lang w:eastAsia="en-US"/>
              </w:rPr>
            </w:pPr>
          </w:p>
        </w:tc>
        <w:tc>
          <w:tcPr>
            <w:tcW w:w="2126" w:type="dxa"/>
            <w:vMerge/>
            <w:shd w:val="clear" w:color="auto" w:fill="auto"/>
            <w:vAlign w:val="center"/>
          </w:tcPr>
          <w:p w14:paraId="306ACFAA" w14:textId="77777777" w:rsidR="009E2B2D" w:rsidRPr="009E2B2D" w:rsidRDefault="009E2B2D" w:rsidP="009E2B2D">
            <w:pPr>
              <w:ind w:right="-2"/>
              <w:jc w:val="center"/>
              <w:rPr>
                <w:color w:val="000000"/>
                <w:sz w:val="22"/>
                <w:szCs w:val="22"/>
                <w:lang w:eastAsia="en-US"/>
              </w:rPr>
            </w:pPr>
          </w:p>
        </w:tc>
        <w:tc>
          <w:tcPr>
            <w:tcW w:w="1701" w:type="dxa"/>
            <w:vAlign w:val="center"/>
          </w:tcPr>
          <w:p w14:paraId="0CAD8C85" w14:textId="77777777" w:rsidR="009E2B2D" w:rsidRPr="009E2B2D" w:rsidRDefault="009E2B2D" w:rsidP="009E2B2D">
            <w:pPr>
              <w:ind w:right="-2"/>
              <w:jc w:val="center"/>
              <w:rPr>
                <w:color w:val="000000"/>
                <w:sz w:val="22"/>
                <w:szCs w:val="22"/>
                <w:lang w:eastAsia="en-US"/>
              </w:rPr>
            </w:pPr>
            <w:r w:rsidRPr="009E2B2D">
              <w:rPr>
                <w:sz w:val="22"/>
                <w:lang w:eastAsia="en-US"/>
              </w:rPr>
              <w:t>с 01.07.2024</w:t>
            </w:r>
          </w:p>
        </w:tc>
        <w:tc>
          <w:tcPr>
            <w:tcW w:w="1276" w:type="dxa"/>
            <w:vAlign w:val="center"/>
          </w:tcPr>
          <w:p w14:paraId="78F48309" w14:textId="77777777" w:rsidR="009E2B2D" w:rsidRPr="009E2B2D" w:rsidRDefault="009E2B2D" w:rsidP="009E2B2D">
            <w:pPr>
              <w:jc w:val="center"/>
              <w:rPr>
                <w:sz w:val="22"/>
                <w:szCs w:val="22"/>
                <w:lang w:eastAsia="en-US"/>
              </w:rPr>
            </w:pPr>
            <w:r w:rsidRPr="009E2B2D">
              <w:rPr>
                <w:sz w:val="22"/>
                <w:szCs w:val="22"/>
                <w:lang w:eastAsia="en-US"/>
              </w:rPr>
              <w:t>44,00</w:t>
            </w:r>
          </w:p>
        </w:tc>
        <w:tc>
          <w:tcPr>
            <w:tcW w:w="1276" w:type="dxa"/>
            <w:vAlign w:val="center"/>
          </w:tcPr>
          <w:p w14:paraId="5753DD5D" w14:textId="77777777" w:rsidR="009E2B2D" w:rsidRPr="009E2B2D" w:rsidRDefault="009E2B2D" w:rsidP="009E2B2D">
            <w:pPr>
              <w:jc w:val="center"/>
              <w:rPr>
                <w:sz w:val="22"/>
                <w:szCs w:val="22"/>
                <w:lang w:eastAsia="en-US"/>
              </w:rPr>
            </w:pPr>
            <w:r w:rsidRPr="009E2B2D">
              <w:rPr>
                <w:lang w:eastAsia="en-US"/>
              </w:rPr>
              <w:t>x</w:t>
            </w:r>
          </w:p>
        </w:tc>
      </w:tr>
      <w:tr w:rsidR="009E2B2D" w:rsidRPr="009E2B2D" w14:paraId="43EAFEF1" w14:textId="77777777" w:rsidTr="00F20549">
        <w:tc>
          <w:tcPr>
            <w:tcW w:w="3227" w:type="dxa"/>
            <w:vMerge/>
            <w:shd w:val="clear" w:color="auto" w:fill="auto"/>
            <w:vAlign w:val="center"/>
          </w:tcPr>
          <w:p w14:paraId="4E6936C2" w14:textId="77777777" w:rsidR="009E2B2D" w:rsidRPr="009E2B2D" w:rsidRDefault="009E2B2D" w:rsidP="009E2B2D">
            <w:pPr>
              <w:ind w:right="-2"/>
              <w:jc w:val="center"/>
              <w:rPr>
                <w:color w:val="000000"/>
                <w:sz w:val="22"/>
                <w:szCs w:val="22"/>
                <w:lang w:eastAsia="en-US"/>
              </w:rPr>
            </w:pPr>
          </w:p>
        </w:tc>
        <w:tc>
          <w:tcPr>
            <w:tcW w:w="2126" w:type="dxa"/>
            <w:vMerge/>
            <w:shd w:val="clear" w:color="auto" w:fill="auto"/>
            <w:vAlign w:val="center"/>
          </w:tcPr>
          <w:p w14:paraId="35669242" w14:textId="77777777" w:rsidR="009E2B2D" w:rsidRPr="009E2B2D" w:rsidRDefault="009E2B2D" w:rsidP="009E2B2D">
            <w:pPr>
              <w:ind w:right="-2"/>
              <w:jc w:val="center"/>
              <w:rPr>
                <w:color w:val="000000"/>
                <w:sz w:val="22"/>
                <w:szCs w:val="22"/>
                <w:lang w:eastAsia="en-US"/>
              </w:rPr>
            </w:pPr>
          </w:p>
        </w:tc>
        <w:tc>
          <w:tcPr>
            <w:tcW w:w="1701" w:type="dxa"/>
            <w:vAlign w:val="center"/>
          </w:tcPr>
          <w:p w14:paraId="3B05C964" w14:textId="77777777" w:rsidR="009E2B2D" w:rsidRPr="009E2B2D" w:rsidRDefault="009E2B2D" w:rsidP="009E2B2D">
            <w:pPr>
              <w:ind w:right="-2"/>
              <w:jc w:val="center"/>
              <w:rPr>
                <w:color w:val="000000"/>
                <w:sz w:val="22"/>
                <w:szCs w:val="22"/>
                <w:lang w:eastAsia="en-US"/>
              </w:rPr>
            </w:pPr>
            <w:r w:rsidRPr="009E2B2D">
              <w:rPr>
                <w:sz w:val="22"/>
                <w:lang w:eastAsia="en-US"/>
              </w:rPr>
              <w:t>с 01.01.2025</w:t>
            </w:r>
          </w:p>
        </w:tc>
        <w:tc>
          <w:tcPr>
            <w:tcW w:w="1276" w:type="dxa"/>
            <w:vAlign w:val="center"/>
          </w:tcPr>
          <w:p w14:paraId="680BCBE1" w14:textId="77777777" w:rsidR="009E2B2D" w:rsidRPr="009E2B2D" w:rsidRDefault="009E2B2D" w:rsidP="009E2B2D">
            <w:pPr>
              <w:jc w:val="center"/>
              <w:rPr>
                <w:sz w:val="22"/>
                <w:szCs w:val="22"/>
                <w:lang w:eastAsia="en-US"/>
              </w:rPr>
            </w:pPr>
            <w:r w:rsidRPr="009E2B2D">
              <w:rPr>
                <w:sz w:val="22"/>
                <w:szCs w:val="22"/>
                <w:lang w:eastAsia="en-US"/>
              </w:rPr>
              <w:t>72,08</w:t>
            </w:r>
          </w:p>
        </w:tc>
        <w:tc>
          <w:tcPr>
            <w:tcW w:w="1276" w:type="dxa"/>
            <w:vAlign w:val="center"/>
          </w:tcPr>
          <w:p w14:paraId="27996CAD" w14:textId="77777777" w:rsidR="009E2B2D" w:rsidRPr="009E2B2D" w:rsidRDefault="009E2B2D" w:rsidP="009E2B2D">
            <w:pPr>
              <w:jc w:val="center"/>
              <w:rPr>
                <w:sz w:val="22"/>
                <w:szCs w:val="22"/>
                <w:lang w:eastAsia="en-US"/>
              </w:rPr>
            </w:pPr>
            <w:r w:rsidRPr="009E2B2D">
              <w:rPr>
                <w:lang w:eastAsia="en-US"/>
              </w:rPr>
              <w:t>x</w:t>
            </w:r>
          </w:p>
        </w:tc>
      </w:tr>
      <w:tr w:rsidR="009E2B2D" w:rsidRPr="009E2B2D" w14:paraId="5B57C3B5" w14:textId="77777777" w:rsidTr="00F20549">
        <w:tc>
          <w:tcPr>
            <w:tcW w:w="3227" w:type="dxa"/>
            <w:vMerge/>
            <w:shd w:val="clear" w:color="auto" w:fill="auto"/>
            <w:vAlign w:val="center"/>
          </w:tcPr>
          <w:p w14:paraId="29433214" w14:textId="77777777" w:rsidR="009E2B2D" w:rsidRPr="009E2B2D" w:rsidRDefault="009E2B2D" w:rsidP="009E2B2D">
            <w:pPr>
              <w:ind w:right="-2"/>
              <w:jc w:val="center"/>
              <w:rPr>
                <w:color w:val="000000"/>
                <w:sz w:val="22"/>
                <w:szCs w:val="22"/>
                <w:lang w:eastAsia="en-US"/>
              </w:rPr>
            </w:pPr>
          </w:p>
        </w:tc>
        <w:tc>
          <w:tcPr>
            <w:tcW w:w="2126" w:type="dxa"/>
            <w:vMerge/>
            <w:shd w:val="clear" w:color="auto" w:fill="auto"/>
            <w:vAlign w:val="center"/>
          </w:tcPr>
          <w:p w14:paraId="11E4EA88" w14:textId="77777777" w:rsidR="009E2B2D" w:rsidRPr="009E2B2D" w:rsidRDefault="009E2B2D" w:rsidP="009E2B2D">
            <w:pPr>
              <w:ind w:right="-2"/>
              <w:jc w:val="center"/>
              <w:rPr>
                <w:color w:val="000000"/>
                <w:sz w:val="22"/>
                <w:szCs w:val="22"/>
                <w:lang w:eastAsia="en-US"/>
              </w:rPr>
            </w:pPr>
          </w:p>
        </w:tc>
        <w:tc>
          <w:tcPr>
            <w:tcW w:w="1701" w:type="dxa"/>
            <w:vAlign w:val="center"/>
          </w:tcPr>
          <w:p w14:paraId="16061EE7" w14:textId="77777777" w:rsidR="009E2B2D" w:rsidRPr="009E2B2D" w:rsidRDefault="009E2B2D" w:rsidP="009E2B2D">
            <w:pPr>
              <w:ind w:right="-2"/>
              <w:jc w:val="center"/>
              <w:rPr>
                <w:color w:val="000000"/>
                <w:sz w:val="22"/>
                <w:szCs w:val="22"/>
                <w:lang w:eastAsia="en-US"/>
              </w:rPr>
            </w:pPr>
            <w:r w:rsidRPr="009E2B2D">
              <w:rPr>
                <w:sz w:val="22"/>
                <w:lang w:eastAsia="en-US"/>
              </w:rPr>
              <w:t>с 01.07.2025</w:t>
            </w:r>
          </w:p>
        </w:tc>
        <w:tc>
          <w:tcPr>
            <w:tcW w:w="1276" w:type="dxa"/>
            <w:vAlign w:val="center"/>
          </w:tcPr>
          <w:p w14:paraId="03DC3FF1" w14:textId="77777777" w:rsidR="009E2B2D" w:rsidRPr="009E2B2D" w:rsidRDefault="009E2B2D" w:rsidP="009E2B2D">
            <w:pPr>
              <w:jc w:val="center"/>
              <w:rPr>
                <w:sz w:val="22"/>
                <w:szCs w:val="22"/>
                <w:lang w:eastAsia="en-US"/>
              </w:rPr>
            </w:pPr>
            <w:r w:rsidRPr="009E2B2D">
              <w:rPr>
                <w:sz w:val="22"/>
                <w:szCs w:val="22"/>
                <w:lang w:eastAsia="en-US"/>
              </w:rPr>
              <w:t>72,08</w:t>
            </w:r>
          </w:p>
        </w:tc>
        <w:tc>
          <w:tcPr>
            <w:tcW w:w="1276" w:type="dxa"/>
            <w:vAlign w:val="center"/>
          </w:tcPr>
          <w:p w14:paraId="338DA09F" w14:textId="77777777" w:rsidR="009E2B2D" w:rsidRPr="009E2B2D" w:rsidRDefault="009E2B2D" w:rsidP="009E2B2D">
            <w:pPr>
              <w:jc w:val="center"/>
              <w:rPr>
                <w:sz w:val="22"/>
                <w:szCs w:val="22"/>
                <w:lang w:eastAsia="en-US"/>
              </w:rPr>
            </w:pPr>
            <w:r w:rsidRPr="009E2B2D">
              <w:rPr>
                <w:lang w:eastAsia="en-US"/>
              </w:rPr>
              <w:t>x</w:t>
            </w:r>
          </w:p>
        </w:tc>
      </w:tr>
      <w:tr w:rsidR="009E2B2D" w:rsidRPr="009E2B2D" w14:paraId="00C227E7" w14:textId="77777777" w:rsidTr="00F20549">
        <w:tc>
          <w:tcPr>
            <w:tcW w:w="3227" w:type="dxa"/>
            <w:vMerge/>
            <w:shd w:val="clear" w:color="auto" w:fill="auto"/>
            <w:vAlign w:val="center"/>
          </w:tcPr>
          <w:p w14:paraId="50FBEFB0" w14:textId="77777777" w:rsidR="009E2B2D" w:rsidRPr="009E2B2D" w:rsidRDefault="009E2B2D" w:rsidP="009E2B2D">
            <w:pPr>
              <w:ind w:right="-2"/>
              <w:jc w:val="center"/>
              <w:rPr>
                <w:color w:val="000000"/>
                <w:sz w:val="22"/>
                <w:szCs w:val="22"/>
                <w:lang w:eastAsia="en-US"/>
              </w:rPr>
            </w:pPr>
          </w:p>
        </w:tc>
        <w:tc>
          <w:tcPr>
            <w:tcW w:w="2126" w:type="dxa"/>
            <w:vMerge/>
            <w:shd w:val="clear" w:color="auto" w:fill="auto"/>
            <w:vAlign w:val="center"/>
          </w:tcPr>
          <w:p w14:paraId="6C271338" w14:textId="77777777" w:rsidR="009E2B2D" w:rsidRPr="009E2B2D" w:rsidRDefault="009E2B2D" w:rsidP="009E2B2D">
            <w:pPr>
              <w:ind w:right="-2"/>
              <w:jc w:val="center"/>
              <w:rPr>
                <w:color w:val="000000"/>
                <w:sz w:val="22"/>
                <w:szCs w:val="22"/>
                <w:lang w:eastAsia="en-US"/>
              </w:rPr>
            </w:pPr>
          </w:p>
        </w:tc>
        <w:tc>
          <w:tcPr>
            <w:tcW w:w="1701" w:type="dxa"/>
            <w:vAlign w:val="center"/>
          </w:tcPr>
          <w:p w14:paraId="321934D8" w14:textId="77777777" w:rsidR="009E2B2D" w:rsidRPr="009E2B2D" w:rsidRDefault="009E2B2D" w:rsidP="009E2B2D">
            <w:pPr>
              <w:ind w:right="-2"/>
              <w:jc w:val="center"/>
              <w:rPr>
                <w:sz w:val="22"/>
                <w:lang w:eastAsia="en-US"/>
              </w:rPr>
            </w:pPr>
            <w:r w:rsidRPr="009E2B2D">
              <w:rPr>
                <w:sz w:val="22"/>
                <w:lang w:eastAsia="en-US"/>
              </w:rPr>
              <w:t>с 01.01.2026</w:t>
            </w:r>
          </w:p>
        </w:tc>
        <w:tc>
          <w:tcPr>
            <w:tcW w:w="1276" w:type="dxa"/>
            <w:vAlign w:val="center"/>
          </w:tcPr>
          <w:p w14:paraId="0C0D12B8" w14:textId="77777777" w:rsidR="009E2B2D" w:rsidRPr="009E2B2D" w:rsidRDefault="009E2B2D" w:rsidP="009E2B2D">
            <w:pPr>
              <w:jc w:val="center"/>
              <w:rPr>
                <w:sz w:val="22"/>
                <w:lang w:eastAsia="en-US"/>
              </w:rPr>
            </w:pPr>
            <w:r w:rsidRPr="009E2B2D">
              <w:rPr>
                <w:sz w:val="22"/>
                <w:lang w:eastAsia="en-US"/>
              </w:rPr>
              <w:t>77,36</w:t>
            </w:r>
          </w:p>
        </w:tc>
        <w:tc>
          <w:tcPr>
            <w:tcW w:w="1276" w:type="dxa"/>
            <w:vAlign w:val="center"/>
          </w:tcPr>
          <w:p w14:paraId="6C93E4EC" w14:textId="77777777" w:rsidR="009E2B2D" w:rsidRPr="009E2B2D" w:rsidRDefault="009E2B2D" w:rsidP="009E2B2D">
            <w:pPr>
              <w:jc w:val="center"/>
              <w:rPr>
                <w:lang w:eastAsia="en-US"/>
              </w:rPr>
            </w:pPr>
            <w:r w:rsidRPr="009E2B2D">
              <w:rPr>
                <w:lang w:eastAsia="en-US"/>
              </w:rPr>
              <w:t>x</w:t>
            </w:r>
          </w:p>
        </w:tc>
      </w:tr>
      <w:tr w:rsidR="009E2B2D" w:rsidRPr="009E2B2D" w14:paraId="4ED8AE04" w14:textId="77777777" w:rsidTr="00F20549">
        <w:tc>
          <w:tcPr>
            <w:tcW w:w="3227" w:type="dxa"/>
            <w:vMerge/>
            <w:shd w:val="clear" w:color="auto" w:fill="auto"/>
            <w:vAlign w:val="center"/>
          </w:tcPr>
          <w:p w14:paraId="33816744" w14:textId="77777777" w:rsidR="009E2B2D" w:rsidRPr="009E2B2D" w:rsidRDefault="009E2B2D" w:rsidP="009E2B2D">
            <w:pPr>
              <w:ind w:right="-2"/>
              <w:jc w:val="center"/>
              <w:rPr>
                <w:color w:val="000000"/>
                <w:sz w:val="22"/>
                <w:szCs w:val="22"/>
                <w:lang w:eastAsia="en-US"/>
              </w:rPr>
            </w:pPr>
          </w:p>
        </w:tc>
        <w:tc>
          <w:tcPr>
            <w:tcW w:w="2126" w:type="dxa"/>
            <w:vMerge/>
            <w:shd w:val="clear" w:color="auto" w:fill="auto"/>
            <w:vAlign w:val="center"/>
          </w:tcPr>
          <w:p w14:paraId="066364D7" w14:textId="77777777" w:rsidR="009E2B2D" w:rsidRPr="009E2B2D" w:rsidRDefault="009E2B2D" w:rsidP="009E2B2D">
            <w:pPr>
              <w:ind w:right="-2"/>
              <w:jc w:val="center"/>
              <w:rPr>
                <w:color w:val="000000"/>
                <w:sz w:val="22"/>
                <w:szCs w:val="22"/>
                <w:lang w:eastAsia="en-US"/>
              </w:rPr>
            </w:pPr>
          </w:p>
        </w:tc>
        <w:tc>
          <w:tcPr>
            <w:tcW w:w="1701" w:type="dxa"/>
            <w:vAlign w:val="center"/>
          </w:tcPr>
          <w:p w14:paraId="2E202F83" w14:textId="77777777" w:rsidR="009E2B2D" w:rsidRPr="009E2B2D" w:rsidRDefault="009E2B2D" w:rsidP="009E2B2D">
            <w:pPr>
              <w:ind w:right="-2"/>
              <w:jc w:val="center"/>
              <w:rPr>
                <w:sz w:val="22"/>
                <w:lang w:eastAsia="en-US"/>
              </w:rPr>
            </w:pPr>
            <w:r w:rsidRPr="009E2B2D">
              <w:rPr>
                <w:sz w:val="22"/>
                <w:lang w:eastAsia="en-US"/>
              </w:rPr>
              <w:t>с 01.07.2026</w:t>
            </w:r>
          </w:p>
        </w:tc>
        <w:tc>
          <w:tcPr>
            <w:tcW w:w="1276" w:type="dxa"/>
            <w:vAlign w:val="center"/>
          </w:tcPr>
          <w:p w14:paraId="23CB748B" w14:textId="77777777" w:rsidR="009E2B2D" w:rsidRPr="009E2B2D" w:rsidRDefault="009E2B2D" w:rsidP="009E2B2D">
            <w:pPr>
              <w:jc w:val="center"/>
              <w:rPr>
                <w:sz w:val="22"/>
                <w:lang w:eastAsia="en-US"/>
              </w:rPr>
            </w:pPr>
            <w:r w:rsidRPr="009E2B2D">
              <w:rPr>
                <w:sz w:val="22"/>
                <w:lang w:eastAsia="en-US"/>
              </w:rPr>
              <w:t>77,36</w:t>
            </w:r>
          </w:p>
        </w:tc>
        <w:tc>
          <w:tcPr>
            <w:tcW w:w="1276" w:type="dxa"/>
            <w:vAlign w:val="center"/>
          </w:tcPr>
          <w:p w14:paraId="4F42C050" w14:textId="77777777" w:rsidR="009E2B2D" w:rsidRPr="009E2B2D" w:rsidRDefault="009E2B2D" w:rsidP="009E2B2D">
            <w:pPr>
              <w:jc w:val="center"/>
              <w:rPr>
                <w:lang w:eastAsia="en-US"/>
              </w:rPr>
            </w:pPr>
            <w:r w:rsidRPr="009E2B2D">
              <w:rPr>
                <w:lang w:eastAsia="en-US"/>
              </w:rPr>
              <w:t>x</w:t>
            </w:r>
          </w:p>
        </w:tc>
      </w:tr>
      <w:tr w:rsidR="009E2B2D" w:rsidRPr="009E2B2D" w14:paraId="01E6E301" w14:textId="77777777" w:rsidTr="00F20549">
        <w:tc>
          <w:tcPr>
            <w:tcW w:w="3227" w:type="dxa"/>
            <w:vMerge/>
            <w:shd w:val="clear" w:color="auto" w:fill="auto"/>
            <w:vAlign w:val="center"/>
          </w:tcPr>
          <w:p w14:paraId="6998B5A7" w14:textId="77777777" w:rsidR="009E2B2D" w:rsidRPr="009E2B2D" w:rsidRDefault="009E2B2D" w:rsidP="009E2B2D">
            <w:pPr>
              <w:ind w:right="-2"/>
              <w:jc w:val="center"/>
              <w:rPr>
                <w:color w:val="000000"/>
                <w:sz w:val="22"/>
                <w:szCs w:val="22"/>
                <w:lang w:eastAsia="en-US"/>
              </w:rPr>
            </w:pPr>
          </w:p>
        </w:tc>
        <w:tc>
          <w:tcPr>
            <w:tcW w:w="2126" w:type="dxa"/>
            <w:vMerge/>
            <w:shd w:val="clear" w:color="auto" w:fill="auto"/>
            <w:vAlign w:val="center"/>
          </w:tcPr>
          <w:p w14:paraId="227DBE95" w14:textId="77777777" w:rsidR="009E2B2D" w:rsidRPr="009E2B2D" w:rsidRDefault="009E2B2D" w:rsidP="009E2B2D">
            <w:pPr>
              <w:ind w:right="-2"/>
              <w:jc w:val="center"/>
              <w:rPr>
                <w:color w:val="000000"/>
                <w:sz w:val="22"/>
                <w:szCs w:val="22"/>
                <w:lang w:eastAsia="en-US"/>
              </w:rPr>
            </w:pPr>
          </w:p>
        </w:tc>
        <w:tc>
          <w:tcPr>
            <w:tcW w:w="1701" w:type="dxa"/>
            <w:vAlign w:val="center"/>
          </w:tcPr>
          <w:p w14:paraId="4D0517B8" w14:textId="77777777" w:rsidR="009E2B2D" w:rsidRPr="009E2B2D" w:rsidRDefault="009E2B2D" w:rsidP="009E2B2D">
            <w:pPr>
              <w:ind w:right="-2"/>
              <w:jc w:val="center"/>
              <w:rPr>
                <w:sz w:val="22"/>
                <w:lang w:eastAsia="en-US"/>
              </w:rPr>
            </w:pPr>
            <w:r w:rsidRPr="009E2B2D">
              <w:rPr>
                <w:sz w:val="22"/>
                <w:lang w:eastAsia="en-US"/>
              </w:rPr>
              <w:t>с 01.01.2027</w:t>
            </w:r>
          </w:p>
        </w:tc>
        <w:tc>
          <w:tcPr>
            <w:tcW w:w="1276" w:type="dxa"/>
            <w:vAlign w:val="center"/>
          </w:tcPr>
          <w:p w14:paraId="576BD385" w14:textId="77777777" w:rsidR="009E2B2D" w:rsidRPr="009E2B2D" w:rsidRDefault="009E2B2D" w:rsidP="009E2B2D">
            <w:pPr>
              <w:jc w:val="center"/>
              <w:rPr>
                <w:sz w:val="22"/>
                <w:lang w:eastAsia="en-US"/>
              </w:rPr>
            </w:pPr>
            <w:r w:rsidRPr="009E2B2D">
              <w:rPr>
                <w:sz w:val="22"/>
                <w:lang w:eastAsia="en-US"/>
              </w:rPr>
              <w:t>81,08</w:t>
            </w:r>
          </w:p>
        </w:tc>
        <w:tc>
          <w:tcPr>
            <w:tcW w:w="1276" w:type="dxa"/>
            <w:vAlign w:val="center"/>
          </w:tcPr>
          <w:p w14:paraId="5E9E81D0" w14:textId="77777777" w:rsidR="009E2B2D" w:rsidRPr="009E2B2D" w:rsidRDefault="009E2B2D" w:rsidP="009E2B2D">
            <w:pPr>
              <w:jc w:val="center"/>
              <w:rPr>
                <w:lang w:eastAsia="en-US"/>
              </w:rPr>
            </w:pPr>
            <w:r w:rsidRPr="009E2B2D">
              <w:rPr>
                <w:lang w:eastAsia="en-US"/>
              </w:rPr>
              <w:t>x</w:t>
            </w:r>
          </w:p>
        </w:tc>
      </w:tr>
      <w:tr w:rsidR="009E2B2D" w:rsidRPr="009E2B2D" w14:paraId="740003DC" w14:textId="77777777" w:rsidTr="00F20549">
        <w:tc>
          <w:tcPr>
            <w:tcW w:w="3227" w:type="dxa"/>
            <w:vMerge/>
            <w:shd w:val="clear" w:color="auto" w:fill="auto"/>
            <w:vAlign w:val="center"/>
          </w:tcPr>
          <w:p w14:paraId="119F5A0F" w14:textId="77777777" w:rsidR="009E2B2D" w:rsidRPr="009E2B2D" w:rsidRDefault="009E2B2D" w:rsidP="009E2B2D">
            <w:pPr>
              <w:ind w:right="-2"/>
              <w:jc w:val="center"/>
              <w:rPr>
                <w:color w:val="000000"/>
                <w:sz w:val="22"/>
                <w:szCs w:val="22"/>
                <w:lang w:eastAsia="en-US"/>
              </w:rPr>
            </w:pPr>
          </w:p>
        </w:tc>
        <w:tc>
          <w:tcPr>
            <w:tcW w:w="2126" w:type="dxa"/>
            <w:vMerge/>
            <w:shd w:val="clear" w:color="auto" w:fill="auto"/>
            <w:vAlign w:val="center"/>
          </w:tcPr>
          <w:p w14:paraId="294EA9E0" w14:textId="77777777" w:rsidR="009E2B2D" w:rsidRPr="009E2B2D" w:rsidRDefault="009E2B2D" w:rsidP="009E2B2D">
            <w:pPr>
              <w:ind w:right="-2"/>
              <w:jc w:val="center"/>
              <w:rPr>
                <w:color w:val="000000"/>
                <w:sz w:val="22"/>
                <w:szCs w:val="22"/>
                <w:lang w:eastAsia="en-US"/>
              </w:rPr>
            </w:pPr>
          </w:p>
        </w:tc>
        <w:tc>
          <w:tcPr>
            <w:tcW w:w="1701" w:type="dxa"/>
            <w:vAlign w:val="center"/>
          </w:tcPr>
          <w:p w14:paraId="49D7B83D" w14:textId="77777777" w:rsidR="009E2B2D" w:rsidRPr="009E2B2D" w:rsidRDefault="009E2B2D" w:rsidP="009E2B2D">
            <w:pPr>
              <w:ind w:right="-2"/>
              <w:jc w:val="center"/>
              <w:rPr>
                <w:sz w:val="22"/>
                <w:lang w:eastAsia="en-US"/>
              </w:rPr>
            </w:pPr>
            <w:r w:rsidRPr="009E2B2D">
              <w:rPr>
                <w:sz w:val="22"/>
                <w:lang w:eastAsia="en-US"/>
              </w:rPr>
              <w:t>с 01.07.2027</w:t>
            </w:r>
          </w:p>
        </w:tc>
        <w:tc>
          <w:tcPr>
            <w:tcW w:w="1276" w:type="dxa"/>
            <w:vAlign w:val="center"/>
          </w:tcPr>
          <w:p w14:paraId="73C3C909" w14:textId="77777777" w:rsidR="009E2B2D" w:rsidRPr="009E2B2D" w:rsidRDefault="009E2B2D" w:rsidP="009E2B2D">
            <w:pPr>
              <w:jc w:val="center"/>
              <w:rPr>
                <w:sz w:val="22"/>
                <w:lang w:eastAsia="en-US"/>
              </w:rPr>
            </w:pPr>
            <w:r w:rsidRPr="009E2B2D">
              <w:rPr>
                <w:sz w:val="22"/>
                <w:lang w:eastAsia="en-US"/>
              </w:rPr>
              <w:t>81,08</w:t>
            </w:r>
          </w:p>
        </w:tc>
        <w:tc>
          <w:tcPr>
            <w:tcW w:w="1276" w:type="dxa"/>
            <w:vAlign w:val="center"/>
          </w:tcPr>
          <w:p w14:paraId="3904460C" w14:textId="77777777" w:rsidR="009E2B2D" w:rsidRPr="009E2B2D" w:rsidRDefault="009E2B2D" w:rsidP="009E2B2D">
            <w:pPr>
              <w:jc w:val="center"/>
              <w:rPr>
                <w:lang w:eastAsia="en-US"/>
              </w:rPr>
            </w:pPr>
            <w:r w:rsidRPr="009E2B2D">
              <w:rPr>
                <w:lang w:eastAsia="en-US"/>
              </w:rPr>
              <w:t>x</w:t>
            </w:r>
          </w:p>
        </w:tc>
      </w:tr>
      <w:tr w:rsidR="009E2B2D" w:rsidRPr="009E2B2D" w14:paraId="65022C64" w14:textId="77777777" w:rsidTr="00F20549">
        <w:trPr>
          <w:trHeight w:val="427"/>
        </w:trPr>
        <w:tc>
          <w:tcPr>
            <w:tcW w:w="3227" w:type="dxa"/>
            <w:vMerge/>
            <w:shd w:val="clear" w:color="auto" w:fill="auto"/>
            <w:vAlign w:val="center"/>
          </w:tcPr>
          <w:p w14:paraId="3FA11664" w14:textId="77777777" w:rsidR="009E2B2D" w:rsidRPr="009E2B2D" w:rsidRDefault="009E2B2D" w:rsidP="009E2B2D">
            <w:pPr>
              <w:ind w:right="-2"/>
              <w:jc w:val="center"/>
              <w:rPr>
                <w:color w:val="000000"/>
                <w:sz w:val="22"/>
                <w:szCs w:val="22"/>
                <w:lang w:eastAsia="en-US"/>
              </w:rPr>
            </w:pPr>
          </w:p>
        </w:tc>
        <w:tc>
          <w:tcPr>
            <w:tcW w:w="6379" w:type="dxa"/>
            <w:gridSpan w:val="4"/>
            <w:shd w:val="clear" w:color="auto" w:fill="auto"/>
            <w:vAlign w:val="center"/>
          </w:tcPr>
          <w:p w14:paraId="21E4E3C1" w14:textId="77777777" w:rsidR="009E2B2D" w:rsidRPr="009E2B2D" w:rsidRDefault="009E2B2D" w:rsidP="009E2B2D">
            <w:pPr>
              <w:ind w:right="-2"/>
              <w:jc w:val="center"/>
              <w:rPr>
                <w:color w:val="000000"/>
                <w:sz w:val="22"/>
                <w:szCs w:val="22"/>
                <w:lang w:eastAsia="en-US"/>
              </w:rPr>
            </w:pPr>
            <w:r w:rsidRPr="009E2B2D">
              <w:rPr>
                <w:sz w:val="22"/>
                <w:szCs w:val="22"/>
              </w:rPr>
              <w:t>Тариф на теплоноситель, поставляемый потребителям (без НДС)</w:t>
            </w:r>
          </w:p>
        </w:tc>
      </w:tr>
      <w:tr w:rsidR="009E2B2D" w:rsidRPr="009E2B2D" w14:paraId="1566316B" w14:textId="77777777" w:rsidTr="00F20549">
        <w:tc>
          <w:tcPr>
            <w:tcW w:w="3227" w:type="dxa"/>
            <w:vMerge/>
            <w:shd w:val="clear" w:color="auto" w:fill="auto"/>
            <w:vAlign w:val="center"/>
          </w:tcPr>
          <w:p w14:paraId="1F6DEAE5" w14:textId="77777777" w:rsidR="009E2B2D" w:rsidRPr="009E2B2D" w:rsidRDefault="009E2B2D" w:rsidP="009E2B2D">
            <w:pPr>
              <w:ind w:right="-2"/>
              <w:jc w:val="center"/>
              <w:rPr>
                <w:color w:val="000000"/>
                <w:sz w:val="22"/>
                <w:szCs w:val="22"/>
                <w:lang w:eastAsia="en-US"/>
              </w:rPr>
            </w:pPr>
          </w:p>
        </w:tc>
        <w:tc>
          <w:tcPr>
            <w:tcW w:w="2126" w:type="dxa"/>
            <w:vMerge w:val="restart"/>
            <w:shd w:val="clear" w:color="auto" w:fill="auto"/>
            <w:vAlign w:val="center"/>
          </w:tcPr>
          <w:p w14:paraId="56D9229D" w14:textId="77777777" w:rsidR="009E2B2D" w:rsidRPr="009E2B2D" w:rsidRDefault="009E2B2D" w:rsidP="009E2B2D">
            <w:pPr>
              <w:ind w:right="-2"/>
              <w:jc w:val="center"/>
              <w:rPr>
                <w:color w:val="000000"/>
                <w:sz w:val="22"/>
                <w:szCs w:val="22"/>
                <w:lang w:eastAsia="en-US"/>
              </w:rPr>
            </w:pPr>
            <w:r w:rsidRPr="009E2B2D">
              <w:rPr>
                <w:color w:val="000000"/>
                <w:sz w:val="22"/>
                <w:szCs w:val="22"/>
                <w:lang w:eastAsia="en-US"/>
              </w:rPr>
              <w:t>Одноставочный</w:t>
            </w:r>
          </w:p>
          <w:p w14:paraId="6311CF8D" w14:textId="77777777" w:rsidR="009E2B2D" w:rsidRPr="009E2B2D" w:rsidRDefault="009E2B2D" w:rsidP="009E2B2D">
            <w:pPr>
              <w:ind w:right="-2"/>
              <w:jc w:val="center"/>
              <w:rPr>
                <w:color w:val="000000"/>
                <w:sz w:val="22"/>
                <w:szCs w:val="22"/>
                <w:lang w:eastAsia="en-US"/>
              </w:rPr>
            </w:pPr>
            <w:r w:rsidRPr="009E2B2D">
              <w:rPr>
                <w:color w:val="000000"/>
                <w:sz w:val="22"/>
                <w:szCs w:val="22"/>
                <w:lang w:eastAsia="en-US"/>
              </w:rPr>
              <w:t>руб./м</w:t>
            </w:r>
            <w:r w:rsidRPr="009E2B2D">
              <w:rPr>
                <w:color w:val="000000"/>
                <w:sz w:val="22"/>
                <w:szCs w:val="22"/>
                <w:vertAlign w:val="superscript"/>
                <w:lang w:eastAsia="en-US"/>
              </w:rPr>
              <w:t>3</w:t>
            </w:r>
          </w:p>
        </w:tc>
        <w:tc>
          <w:tcPr>
            <w:tcW w:w="1701" w:type="dxa"/>
            <w:vAlign w:val="center"/>
          </w:tcPr>
          <w:p w14:paraId="3D54515A" w14:textId="77777777" w:rsidR="009E2B2D" w:rsidRPr="009E2B2D" w:rsidRDefault="009E2B2D" w:rsidP="009E2B2D">
            <w:pPr>
              <w:ind w:right="-2"/>
              <w:jc w:val="center"/>
              <w:rPr>
                <w:color w:val="000000"/>
                <w:sz w:val="22"/>
                <w:szCs w:val="22"/>
                <w:lang w:eastAsia="en-US"/>
              </w:rPr>
            </w:pPr>
            <w:r w:rsidRPr="009E2B2D">
              <w:rPr>
                <w:sz w:val="22"/>
                <w:lang w:eastAsia="en-US"/>
              </w:rPr>
              <w:t>с 01.01.2023</w:t>
            </w:r>
          </w:p>
        </w:tc>
        <w:tc>
          <w:tcPr>
            <w:tcW w:w="1276" w:type="dxa"/>
            <w:vAlign w:val="center"/>
          </w:tcPr>
          <w:p w14:paraId="66C1D092" w14:textId="77777777" w:rsidR="009E2B2D" w:rsidRPr="009E2B2D" w:rsidRDefault="009E2B2D" w:rsidP="009E2B2D">
            <w:pPr>
              <w:jc w:val="center"/>
              <w:rPr>
                <w:sz w:val="22"/>
                <w:szCs w:val="22"/>
                <w:lang w:eastAsia="en-US"/>
              </w:rPr>
            </w:pPr>
            <w:r w:rsidRPr="009E2B2D">
              <w:rPr>
                <w:sz w:val="22"/>
                <w:szCs w:val="22"/>
                <w:lang w:eastAsia="en-US"/>
              </w:rPr>
              <w:t>39,08</w:t>
            </w:r>
          </w:p>
        </w:tc>
        <w:tc>
          <w:tcPr>
            <w:tcW w:w="1276" w:type="dxa"/>
            <w:vAlign w:val="center"/>
          </w:tcPr>
          <w:p w14:paraId="346B59F1" w14:textId="77777777" w:rsidR="009E2B2D" w:rsidRPr="009E2B2D" w:rsidRDefault="009E2B2D" w:rsidP="009E2B2D">
            <w:pPr>
              <w:jc w:val="center"/>
              <w:rPr>
                <w:sz w:val="22"/>
                <w:szCs w:val="22"/>
                <w:lang w:eastAsia="en-US"/>
              </w:rPr>
            </w:pPr>
            <w:r w:rsidRPr="009E2B2D">
              <w:rPr>
                <w:lang w:eastAsia="en-US"/>
              </w:rPr>
              <w:t>x</w:t>
            </w:r>
          </w:p>
        </w:tc>
      </w:tr>
      <w:tr w:rsidR="009E2B2D" w:rsidRPr="009E2B2D" w14:paraId="2BA78668" w14:textId="77777777" w:rsidTr="00F20549">
        <w:tc>
          <w:tcPr>
            <w:tcW w:w="3227" w:type="dxa"/>
            <w:vMerge/>
            <w:shd w:val="clear" w:color="auto" w:fill="auto"/>
            <w:vAlign w:val="center"/>
          </w:tcPr>
          <w:p w14:paraId="0C829890" w14:textId="77777777" w:rsidR="009E2B2D" w:rsidRPr="009E2B2D" w:rsidRDefault="009E2B2D" w:rsidP="009E2B2D">
            <w:pPr>
              <w:ind w:right="-2"/>
              <w:jc w:val="center"/>
              <w:rPr>
                <w:color w:val="000000"/>
                <w:sz w:val="22"/>
                <w:szCs w:val="22"/>
                <w:lang w:eastAsia="en-US"/>
              </w:rPr>
            </w:pPr>
          </w:p>
        </w:tc>
        <w:tc>
          <w:tcPr>
            <w:tcW w:w="2126" w:type="dxa"/>
            <w:vMerge/>
            <w:shd w:val="clear" w:color="auto" w:fill="auto"/>
            <w:vAlign w:val="center"/>
          </w:tcPr>
          <w:p w14:paraId="092372C1" w14:textId="77777777" w:rsidR="009E2B2D" w:rsidRPr="009E2B2D" w:rsidRDefault="009E2B2D" w:rsidP="009E2B2D">
            <w:pPr>
              <w:ind w:right="-2"/>
              <w:jc w:val="center"/>
              <w:rPr>
                <w:color w:val="000000"/>
                <w:sz w:val="22"/>
                <w:szCs w:val="22"/>
                <w:lang w:eastAsia="en-US"/>
              </w:rPr>
            </w:pPr>
          </w:p>
        </w:tc>
        <w:tc>
          <w:tcPr>
            <w:tcW w:w="1701" w:type="dxa"/>
            <w:vAlign w:val="center"/>
          </w:tcPr>
          <w:p w14:paraId="2FF6108F" w14:textId="77777777" w:rsidR="009E2B2D" w:rsidRPr="009E2B2D" w:rsidRDefault="009E2B2D" w:rsidP="009E2B2D">
            <w:pPr>
              <w:ind w:right="-2"/>
              <w:jc w:val="center"/>
              <w:rPr>
                <w:color w:val="000000"/>
                <w:sz w:val="22"/>
                <w:szCs w:val="22"/>
                <w:lang w:eastAsia="en-US"/>
              </w:rPr>
            </w:pPr>
            <w:r w:rsidRPr="009E2B2D">
              <w:rPr>
                <w:sz w:val="22"/>
                <w:lang w:eastAsia="en-US"/>
              </w:rPr>
              <w:t>с 01.01.2024</w:t>
            </w:r>
          </w:p>
        </w:tc>
        <w:tc>
          <w:tcPr>
            <w:tcW w:w="1276" w:type="dxa"/>
            <w:vAlign w:val="center"/>
          </w:tcPr>
          <w:p w14:paraId="0DE60B81" w14:textId="77777777" w:rsidR="009E2B2D" w:rsidRPr="009E2B2D" w:rsidRDefault="009E2B2D" w:rsidP="009E2B2D">
            <w:pPr>
              <w:jc w:val="center"/>
              <w:rPr>
                <w:sz w:val="22"/>
                <w:szCs w:val="22"/>
                <w:lang w:eastAsia="en-US"/>
              </w:rPr>
            </w:pPr>
            <w:r w:rsidRPr="009E2B2D">
              <w:rPr>
                <w:sz w:val="22"/>
                <w:szCs w:val="22"/>
                <w:lang w:eastAsia="en-US"/>
              </w:rPr>
              <w:t>39,08</w:t>
            </w:r>
          </w:p>
        </w:tc>
        <w:tc>
          <w:tcPr>
            <w:tcW w:w="1276" w:type="dxa"/>
            <w:vAlign w:val="center"/>
          </w:tcPr>
          <w:p w14:paraId="4D540743" w14:textId="77777777" w:rsidR="009E2B2D" w:rsidRPr="009E2B2D" w:rsidRDefault="009E2B2D" w:rsidP="009E2B2D">
            <w:pPr>
              <w:jc w:val="center"/>
              <w:rPr>
                <w:sz w:val="22"/>
                <w:szCs w:val="22"/>
                <w:lang w:eastAsia="en-US"/>
              </w:rPr>
            </w:pPr>
            <w:r w:rsidRPr="009E2B2D">
              <w:rPr>
                <w:lang w:eastAsia="en-US"/>
              </w:rPr>
              <w:t>x</w:t>
            </w:r>
          </w:p>
        </w:tc>
      </w:tr>
      <w:tr w:rsidR="009E2B2D" w:rsidRPr="009E2B2D" w14:paraId="6F88F39E" w14:textId="77777777" w:rsidTr="00F20549">
        <w:tc>
          <w:tcPr>
            <w:tcW w:w="3227" w:type="dxa"/>
            <w:vMerge/>
            <w:shd w:val="clear" w:color="auto" w:fill="auto"/>
            <w:vAlign w:val="center"/>
          </w:tcPr>
          <w:p w14:paraId="54DC214A" w14:textId="77777777" w:rsidR="009E2B2D" w:rsidRPr="009E2B2D" w:rsidRDefault="009E2B2D" w:rsidP="009E2B2D">
            <w:pPr>
              <w:ind w:right="-2"/>
              <w:jc w:val="center"/>
              <w:rPr>
                <w:color w:val="000000"/>
                <w:sz w:val="22"/>
                <w:szCs w:val="22"/>
                <w:lang w:eastAsia="en-US"/>
              </w:rPr>
            </w:pPr>
          </w:p>
        </w:tc>
        <w:tc>
          <w:tcPr>
            <w:tcW w:w="2126" w:type="dxa"/>
            <w:vMerge/>
            <w:shd w:val="clear" w:color="auto" w:fill="auto"/>
            <w:vAlign w:val="center"/>
          </w:tcPr>
          <w:p w14:paraId="1BF60819" w14:textId="77777777" w:rsidR="009E2B2D" w:rsidRPr="009E2B2D" w:rsidRDefault="009E2B2D" w:rsidP="009E2B2D">
            <w:pPr>
              <w:ind w:right="-2"/>
              <w:jc w:val="center"/>
              <w:rPr>
                <w:color w:val="000000"/>
                <w:sz w:val="22"/>
                <w:szCs w:val="22"/>
                <w:lang w:eastAsia="en-US"/>
              </w:rPr>
            </w:pPr>
          </w:p>
        </w:tc>
        <w:tc>
          <w:tcPr>
            <w:tcW w:w="1701" w:type="dxa"/>
            <w:vAlign w:val="center"/>
          </w:tcPr>
          <w:p w14:paraId="48A1765B" w14:textId="77777777" w:rsidR="009E2B2D" w:rsidRPr="009E2B2D" w:rsidRDefault="009E2B2D" w:rsidP="009E2B2D">
            <w:pPr>
              <w:ind w:right="-2"/>
              <w:jc w:val="center"/>
              <w:rPr>
                <w:color w:val="000000"/>
                <w:sz w:val="22"/>
                <w:szCs w:val="22"/>
                <w:lang w:eastAsia="en-US"/>
              </w:rPr>
            </w:pPr>
            <w:r w:rsidRPr="009E2B2D">
              <w:rPr>
                <w:sz w:val="22"/>
                <w:lang w:eastAsia="en-US"/>
              </w:rPr>
              <w:t>с 01.07.2024</w:t>
            </w:r>
          </w:p>
        </w:tc>
        <w:tc>
          <w:tcPr>
            <w:tcW w:w="1276" w:type="dxa"/>
            <w:vAlign w:val="center"/>
          </w:tcPr>
          <w:p w14:paraId="754661A3" w14:textId="77777777" w:rsidR="009E2B2D" w:rsidRPr="009E2B2D" w:rsidRDefault="009E2B2D" w:rsidP="009E2B2D">
            <w:pPr>
              <w:jc w:val="center"/>
              <w:rPr>
                <w:sz w:val="22"/>
                <w:szCs w:val="22"/>
                <w:lang w:eastAsia="en-US"/>
              </w:rPr>
            </w:pPr>
            <w:r w:rsidRPr="009E2B2D">
              <w:rPr>
                <w:sz w:val="22"/>
                <w:szCs w:val="22"/>
                <w:lang w:eastAsia="en-US"/>
              </w:rPr>
              <w:t>44,00</w:t>
            </w:r>
          </w:p>
        </w:tc>
        <w:tc>
          <w:tcPr>
            <w:tcW w:w="1276" w:type="dxa"/>
            <w:vAlign w:val="center"/>
          </w:tcPr>
          <w:p w14:paraId="281CAF97" w14:textId="77777777" w:rsidR="009E2B2D" w:rsidRPr="009E2B2D" w:rsidRDefault="009E2B2D" w:rsidP="009E2B2D">
            <w:pPr>
              <w:jc w:val="center"/>
              <w:rPr>
                <w:sz w:val="22"/>
                <w:szCs w:val="22"/>
                <w:lang w:eastAsia="en-US"/>
              </w:rPr>
            </w:pPr>
            <w:r w:rsidRPr="009E2B2D">
              <w:rPr>
                <w:lang w:eastAsia="en-US"/>
              </w:rPr>
              <w:t>x</w:t>
            </w:r>
          </w:p>
        </w:tc>
      </w:tr>
      <w:tr w:rsidR="009E2B2D" w:rsidRPr="009E2B2D" w14:paraId="2128C7E5" w14:textId="77777777" w:rsidTr="00F20549">
        <w:tc>
          <w:tcPr>
            <w:tcW w:w="3227" w:type="dxa"/>
            <w:vMerge/>
            <w:shd w:val="clear" w:color="auto" w:fill="auto"/>
            <w:vAlign w:val="center"/>
          </w:tcPr>
          <w:p w14:paraId="73F6E457" w14:textId="77777777" w:rsidR="009E2B2D" w:rsidRPr="009E2B2D" w:rsidRDefault="009E2B2D" w:rsidP="009E2B2D">
            <w:pPr>
              <w:ind w:right="-2"/>
              <w:jc w:val="center"/>
              <w:rPr>
                <w:color w:val="000000"/>
                <w:sz w:val="22"/>
                <w:szCs w:val="22"/>
                <w:lang w:eastAsia="en-US"/>
              </w:rPr>
            </w:pPr>
          </w:p>
        </w:tc>
        <w:tc>
          <w:tcPr>
            <w:tcW w:w="2126" w:type="dxa"/>
            <w:vMerge/>
            <w:shd w:val="clear" w:color="auto" w:fill="auto"/>
            <w:vAlign w:val="center"/>
          </w:tcPr>
          <w:p w14:paraId="61A2C5D4" w14:textId="77777777" w:rsidR="009E2B2D" w:rsidRPr="009E2B2D" w:rsidRDefault="009E2B2D" w:rsidP="009E2B2D">
            <w:pPr>
              <w:ind w:right="-2"/>
              <w:jc w:val="center"/>
              <w:rPr>
                <w:color w:val="000000"/>
                <w:sz w:val="22"/>
                <w:szCs w:val="22"/>
                <w:lang w:eastAsia="en-US"/>
              </w:rPr>
            </w:pPr>
          </w:p>
        </w:tc>
        <w:tc>
          <w:tcPr>
            <w:tcW w:w="1701" w:type="dxa"/>
            <w:vAlign w:val="center"/>
          </w:tcPr>
          <w:p w14:paraId="3C8C4955" w14:textId="77777777" w:rsidR="009E2B2D" w:rsidRPr="009E2B2D" w:rsidRDefault="009E2B2D" w:rsidP="009E2B2D">
            <w:pPr>
              <w:ind w:right="-2"/>
              <w:jc w:val="center"/>
              <w:rPr>
                <w:color w:val="000000"/>
                <w:sz w:val="22"/>
                <w:szCs w:val="22"/>
                <w:lang w:eastAsia="en-US"/>
              </w:rPr>
            </w:pPr>
            <w:r w:rsidRPr="009E2B2D">
              <w:rPr>
                <w:sz w:val="22"/>
                <w:lang w:eastAsia="en-US"/>
              </w:rPr>
              <w:t>с 01.01.2025</w:t>
            </w:r>
          </w:p>
        </w:tc>
        <w:tc>
          <w:tcPr>
            <w:tcW w:w="1276" w:type="dxa"/>
            <w:vAlign w:val="center"/>
          </w:tcPr>
          <w:p w14:paraId="6CE60A42" w14:textId="77777777" w:rsidR="009E2B2D" w:rsidRPr="009E2B2D" w:rsidRDefault="009E2B2D" w:rsidP="009E2B2D">
            <w:pPr>
              <w:jc w:val="center"/>
              <w:rPr>
                <w:sz w:val="22"/>
                <w:szCs w:val="22"/>
                <w:lang w:eastAsia="en-US"/>
              </w:rPr>
            </w:pPr>
            <w:r w:rsidRPr="009E2B2D">
              <w:rPr>
                <w:sz w:val="22"/>
                <w:szCs w:val="22"/>
                <w:lang w:eastAsia="en-US"/>
              </w:rPr>
              <w:t>72,08</w:t>
            </w:r>
          </w:p>
        </w:tc>
        <w:tc>
          <w:tcPr>
            <w:tcW w:w="1276" w:type="dxa"/>
            <w:vAlign w:val="center"/>
          </w:tcPr>
          <w:p w14:paraId="502471A6" w14:textId="77777777" w:rsidR="009E2B2D" w:rsidRPr="009E2B2D" w:rsidRDefault="009E2B2D" w:rsidP="009E2B2D">
            <w:pPr>
              <w:jc w:val="center"/>
              <w:rPr>
                <w:sz w:val="22"/>
                <w:szCs w:val="22"/>
                <w:lang w:eastAsia="en-US"/>
              </w:rPr>
            </w:pPr>
            <w:r w:rsidRPr="009E2B2D">
              <w:rPr>
                <w:lang w:eastAsia="en-US"/>
              </w:rPr>
              <w:t>x</w:t>
            </w:r>
          </w:p>
        </w:tc>
      </w:tr>
      <w:tr w:rsidR="009E2B2D" w:rsidRPr="009E2B2D" w14:paraId="4BA50C67" w14:textId="77777777" w:rsidTr="00F20549">
        <w:trPr>
          <w:trHeight w:val="70"/>
        </w:trPr>
        <w:tc>
          <w:tcPr>
            <w:tcW w:w="3227" w:type="dxa"/>
            <w:vMerge/>
            <w:shd w:val="clear" w:color="auto" w:fill="auto"/>
            <w:vAlign w:val="center"/>
          </w:tcPr>
          <w:p w14:paraId="348966D2" w14:textId="77777777" w:rsidR="009E2B2D" w:rsidRPr="009E2B2D" w:rsidRDefault="009E2B2D" w:rsidP="009E2B2D">
            <w:pPr>
              <w:ind w:right="-2"/>
              <w:jc w:val="center"/>
              <w:rPr>
                <w:color w:val="000000"/>
                <w:sz w:val="22"/>
                <w:szCs w:val="22"/>
                <w:lang w:eastAsia="en-US"/>
              </w:rPr>
            </w:pPr>
          </w:p>
        </w:tc>
        <w:tc>
          <w:tcPr>
            <w:tcW w:w="2126" w:type="dxa"/>
            <w:vMerge/>
            <w:shd w:val="clear" w:color="auto" w:fill="auto"/>
            <w:vAlign w:val="center"/>
          </w:tcPr>
          <w:p w14:paraId="163A5CD6" w14:textId="77777777" w:rsidR="009E2B2D" w:rsidRPr="009E2B2D" w:rsidRDefault="009E2B2D" w:rsidP="009E2B2D">
            <w:pPr>
              <w:ind w:right="-2"/>
              <w:jc w:val="center"/>
              <w:rPr>
                <w:color w:val="000000"/>
                <w:sz w:val="22"/>
                <w:szCs w:val="22"/>
                <w:lang w:eastAsia="en-US"/>
              </w:rPr>
            </w:pPr>
          </w:p>
        </w:tc>
        <w:tc>
          <w:tcPr>
            <w:tcW w:w="1701" w:type="dxa"/>
            <w:vAlign w:val="center"/>
          </w:tcPr>
          <w:p w14:paraId="58082959" w14:textId="77777777" w:rsidR="009E2B2D" w:rsidRPr="009E2B2D" w:rsidRDefault="009E2B2D" w:rsidP="009E2B2D">
            <w:pPr>
              <w:ind w:right="-2"/>
              <w:jc w:val="center"/>
              <w:rPr>
                <w:color w:val="000000"/>
                <w:sz w:val="22"/>
                <w:szCs w:val="22"/>
                <w:lang w:eastAsia="en-US"/>
              </w:rPr>
            </w:pPr>
            <w:r w:rsidRPr="009E2B2D">
              <w:rPr>
                <w:sz w:val="22"/>
                <w:lang w:eastAsia="en-US"/>
              </w:rPr>
              <w:t>с 01.07.2025</w:t>
            </w:r>
          </w:p>
        </w:tc>
        <w:tc>
          <w:tcPr>
            <w:tcW w:w="1276" w:type="dxa"/>
            <w:vAlign w:val="center"/>
          </w:tcPr>
          <w:p w14:paraId="4C273098" w14:textId="77777777" w:rsidR="009E2B2D" w:rsidRPr="009E2B2D" w:rsidRDefault="009E2B2D" w:rsidP="009E2B2D">
            <w:pPr>
              <w:jc w:val="center"/>
              <w:rPr>
                <w:sz w:val="22"/>
                <w:szCs w:val="22"/>
                <w:lang w:eastAsia="en-US"/>
              </w:rPr>
            </w:pPr>
            <w:r w:rsidRPr="009E2B2D">
              <w:rPr>
                <w:sz w:val="22"/>
                <w:szCs w:val="22"/>
                <w:lang w:eastAsia="en-US"/>
              </w:rPr>
              <w:t>72,08</w:t>
            </w:r>
          </w:p>
        </w:tc>
        <w:tc>
          <w:tcPr>
            <w:tcW w:w="1276" w:type="dxa"/>
            <w:vAlign w:val="center"/>
          </w:tcPr>
          <w:p w14:paraId="16801B53" w14:textId="77777777" w:rsidR="009E2B2D" w:rsidRPr="009E2B2D" w:rsidRDefault="009E2B2D" w:rsidP="009E2B2D">
            <w:pPr>
              <w:jc w:val="center"/>
              <w:rPr>
                <w:sz w:val="22"/>
                <w:szCs w:val="22"/>
                <w:lang w:eastAsia="en-US"/>
              </w:rPr>
            </w:pPr>
            <w:r w:rsidRPr="009E2B2D">
              <w:rPr>
                <w:lang w:eastAsia="en-US"/>
              </w:rPr>
              <w:t>x</w:t>
            </w:r>
          </w:p>
        </w:tc>
      </w:tr>
      <w:tr w:rsidR="009E2B2D" w:rsidRPr="009E2B2D" w14:paraId="5198BF1A" w14:textId="77777777" w:rsidTr="00F20549">
        <w:trPr>
          <w:trHeight w:val="70"/>
        </w:trPr>
        <w:tc>
          <w:tcPr>
            <w:tcW w:w="3227" w:type="dxa"/>
            <w:vMerge/>
            <w:shd w:val="clear" w:color="auto" w:fill="auto"/>
            <w:vAlign w:val="center"/>
          </w:tcPr>
          <w:p w14:paraId="15D9AFAD" w14:textId="77777777" w:rsidR="009E2B2D" w:rsidRPr="009E2B2D" w:rsidRDefault="009E2B2D" w:rsidP="009E2B2D">
            <w:pPr>
              <w:ind w:right="-2"/>
              <w:jc w:val="center"/>
              <w:rPr>
                <w:color w:val="000000"/>
                <w:sz w:val="22"/>
                <w:szCs w:val="22"/>
                <w:lang w:eastAsia="en-US"/>
              </w:rPr>
            </w:pPr>
          </w:p>
        </w:tc>
        <w:tc>
          <w:tcPr>
            <w:tcW w:w="2126" w:type="dxa"/>
            <w:vMerge/>
            <w:shd w:val="clear" w:color="auto" w:fill="auto"/>
            <w:vAlign w:val="center"/>
          </w:tcPr>
          <w:p w14:paraId="5B3534AC" w14:textId="77777777" w:rsidR="009E2B2D" w:rsidRPr="009E2B2D" w:rsidRDefault="009E2B2D" w:rsidP="009E2B2D">
            <w:pPr>
              <w:ind w:right="-2"/>
              <w:jc w:val="center"/>
              <w:rPr>
                <w:color w:val="000000"/>
                <w:sz w:val="22"/>
                <w:szCs w:val="22"/>
                <w:lang w:eastAsia="en-US"/>
              </w:rPr>
            </w:pPr>
          </w:p>
        </w:tc>
        <w:tc>
          <w:tcPr>
            <w:tcW w:w="1701" w:type="dxa"/>
            <w:vAlign w:val="center"/>
          </w:tcPr>
          <w:p w14:paraId="23328680" w14:textId="77777777" w:rsidR="009E2B2D" w:rsidRPr="009E2B2D" w:rsidRDefault="009E2B2D" w:rsidP="009E2B2D">
            <w:pPr>
              <w:ind w:right="-2"/>
              <w:jc w:val="center"/>
              <w:rPr>
                <w:color w:val="000000"/>
                <w:sz w:val="22"/>
                <w:szCs w:val="22"/>
                <w:lang w:eastAsia="en-US"/>
              </w:rPr>
            </w:pPr>
            <w:r w:rsidRPr="009E2B2D">
              <w:rPr>
                <w:sz w:val="22"/>
                <w:lang w:eastAsia="en-US"/>
              </w:rPr>
              <w:t>с 01.01.2026</w:t>
            </w:r>
          </w:p>
        </w:tc>
        <w:tc>
          <w:tcPr>
            <w:tcW w:w="1276" w:type="dxa"/>
            <w:vAlign w:val="center"/>
          </w:tcPr>
          <w:p w14:paraId="645E9212" w14:textId="77777777" w:rsidR="009E2B2D" w:rsidRPr="009E2B2D" w:rsidRDefault="009E2B2D" w:rsidP="009E2B2D">
            <w:pPr>
              <w:jc w:val="center"/>
              <w:rPr>
                <w:sz w:val="22"/>
                <w:szCs w:val="22"/>
                <w:lang w:eastAsia="en-US"/>
              </w:rPr>
            </w:pPr>
            <w:r w:rsidRPr="009E2B2D">
              <w:rPr>
                <w:sz w:val="22"/>
                <w:lang w:eastAsia="en-US"/>
              </w:rPr>
              <w:t>77,36</w:t>
            </w:r>
          </w:p>
        </w:tc>
        <w:tc>
          <w:tcPr>
            <w:tcW w:w="1276" w:type="dxa"/>
            <w:vAlign w:val="center"/>
          </w:tcPr>
          <w:p w14:paraId="1B16B7E0" w14:textId="77777777" w:rsidR="009E2B2D" w:rsidRPr="009E2B2D" w:rsidRDefault="009E2B2D" w:rsidP="009E2B2D">
            <w:pPr>
              <w:jc w:val="center"/>
              <w:rPr>
                <w:sz w:val="22"/>
                <w:szCs w:val="22"/>
                <w:lang w:eastAsia="en-US"/>
              </w:rPr>
            </w:pPr>
            <w:r w:rsidRPr="009E2B2D">
              <w:rPr>
                <w:lang w:eastAsia="en-US"/>
              </w:rPr>
              <w:t>x</w:t>
            </w:r>
          </w:p>
        </w:tc>
      </w:tr>
      <w:tr w:rsidR="009E2B2D" w:rsidRPr="009E2B2D" w14:paraId="586372EF" w14:textId="77777777" w:rsidTr="00F20549">
        <w:trPr>
          <w:trHeight w:val="70"/>
        </w:trPr>
        <w:tc>
          <w:tcPr>
            <w:tcW w:w="3227" w:type="dxa"/>
            <w:vMerge/>
            <w:shd w:val="clear" w:color="auto" w:fill="auto"/>
            <w:vAlign w:val="center"/>
          </w:tcPr>
          <w:p w14:paraId="6BE82128" w14:textId="77777777" w:rsidR="009E2B2D" w:rsidRPr="009E2B2D" w:rsidRDefault="009E2B2D" w:rsidP="009E2B2D">
            <w:pPr>
              <w:ind w:right="-2"/>
              <w:jc w:val="center"/>
              <w:rPr>
                <w:color w:val="000000"/>
                <w:sz w:val="22"/>
                <w:szCs w:val="22"/>
                <w:lang w:eastAsia="en-US"/>
              </w:rPr>
            </w:pPr>
          </w:p>
        </w:tc>
        <w:tc>
          <w:tcPr>
            <w:tcW w:w="2126" w:type="dxa"/>
            <w:vMerge/>
            <w:shd w:val="clear" w:color="auto" w:fill="auto"/>
            <w:vAlign w:val="center"/>
          </w:tcPr>
          <w:p w14:paraId="434CFE22" w14:textId="77777777" w:rsidR="009E2B2D" w:rsidRPr="009E2B2D" w:rsidRDefault="009E2B2D" w:rsidP="009E2B2D">
            <w:pPr>
              <w:ind w:right="-2"/>
              <w:jc w:val="center"/>
              <w:rPr>
                <w:color w:val="000000"/>
                <w:sz w:val="22"/>
                <w:szCs w:val="22"/>
                <w:lang w:eastAsia="en-US"/>
              </w:rPr>
            </w:pPr>
          </w:p>
        </w:tc>
        <w:tc>
          <w:tcPr>
            <w:tcW w:w="1701" w:type="dxa"/>
            <w:vAlign w:val="center"/>
          </w:tcPr>
          <w:p w14:paraId="7BBE28E7" w14:textId="77777777" w:rsidR="009E2B2D" w:rsidRPr="009E2B2D" w:rsidRDefault="009E2B2D" w:rsidP="009E2B2D">
            <w:pPr>
              <w:ind w:right="-2"/>
              <w:jc w:val="center"/>
              <w:rPr>
                <w:sz w:val="22"/>
                <w:lang w:eastAsia="en-US"/>
              </w:rPr>
            </w:pPr>
            <w:r w:rsidRPr="009E2B2D">
              <w:rPr>
                <w:sz w:val="22"/>
                <w:lang w:eastAsia="en-US"/>
              </w:rPr>
              <w:t>с 01.07.2026</w:t>
            </w:r>
          </w:p>
        </w:tc>
        <w:tc>
          <w:tcPr>
            <w:tcW w:w="1276" w:type="dxa"/>
            <w:vAlign w:val="center"/>
          </w:tcPr>
          <w:p w14:paraId="49341BDB" w14:textId="77777777" w:rsidR="009E2B2D" w:rsidRPr="009E2B2D" w:rsidRDefault="009E2B2D" w:rsidP="009E2B2D">
            <w:pPr>
              <w:jc w:val="center"/>
              <w:rPr>
                <w:sz w:val="22"/>
                <w:lang w:eastAsia="en-US"/>
              </w:rPr>
            </w:pPr>
            <w:r w:rsidRPr="009E2B2D">
              <w:rPr>
                <w:sz w:val="22"/>
                <w:lang w:eastAsia="en-US"/>
              </w:rPr>
              <w:t>77,36</w:t>
            </w:r>
          </w:p>
        </w:tc>
        <w:tc>
          <w:tcPr>
            <w:tcW w:w="1276" w:type="dxa"/>
            <w:vAlign w:val="center"/>
          </w:tcPr>
          <w:p w14:paraId="6F1D76CC" w14:textId="77777777" w:rsidR="009E2B2D" w:rsidRPr="009E2B2D" w:rsidRDefault="009E2B2D" w:rsidP="009E2B2D">
            <w:pPr>
              <w:jc w:val="center"/>
              <w:rPr>
                <w:lang w:eastAsia="en-US"/>
              </w:rPr>
            </w:pPr>
            <w:r w:rsidRPr="009E2B2D">
              <w:rPr>
                <w:lang w:eastAsia="en-US"/>
              </w:rPr>
              <w:t>x</w:t>
            </w:r>
          </w:p>
        </w:tc>
      </w:tr>
      <w:tr w:rsidR="009E2B2D" w:rsidRPr="009E2B2D" w14:paraId="1D956BC3" w14:textId="77777777" w:rsidTr="00F20549">
        <w:trPr>
          <w:trHeight w:val="70"/>
        </w:trPr>
        <w:tc>
          <w:tcPr>
            <w:tcW w:w="3227" w:type="dxa"/>
            <w:vMerge/>
            <w:shd w:val="clear" w:color="auto" w:fill="auto"/>
            <w:vAlign w:val="center"/>
          </w:tcPr>
          <w:p w14:paraId="7A3D1A5B" w14:textId="77777777" w:rsidR="009E2B2D" w:rsidRPr="009E2B2D" w:rsidRDefault="009E2B2D" w:rsidP="009E2B2D">
            <w:pPr>
              <w:ind w:right="-2"/>
              <w:jc w:val="center"/>
              <w:rPr>
                <w:color w:val="000000"/>
                <w:sz w:val="22"/>
                <w:szCs w:val="22"/>
                <w:lang w:eastAsia="en-US"/>
              </w:rPr>
            </w:pPr>
          </w:p>
        </w:tc>
        <w:tc>
          <w:tcPr>
            <w:tcW w:w="2126" w:type="dxa"/>
            <w:vMerge/>
            <w:shd w:val="clear" w:color="auto" w:fill="auto"/>
            <w:vAlign w:val="center"/>
          </w:tcPr>
          <w:p w14:paraId="1529059B" w14:textId="77777777" w:rsidR="009E2B2D" w:rsidRPr="009E2B2D" w:rsidRDefault="009E2B2D" w:rsidP="009E2B2D">
            <w:pPr>
              <w:ind w:right="-2"/>
              <w:jc w:val="center"/>
              <w:rPr>
                <w:color w:val="000000"/>
                <w:sz w:val="22"/>
                <w:szCs w:val="22"/>
                <w:lang w:eastAsia="en-US"/>
              </w:rPr>
            </w:pPr>
          </w:p>
        </w:tc>
        <w:tc>
          <w:tcPr>
            <w:tcW w:w="1701" w:type="dxa"/>
            <w:vAlign w:val="center"/>
          </w:tcPr>
          <w:p w14:paraId="61C8B830" w14:textId="77777777" w:rsidR="009E2B2D" w:rsidRPr="009E2B2D" w:rsidRDefault="009E2B2D" w:rsidP="009E2B2D">
            <w:pPr>
              <w:ind w:right="-2"/>
              <w:jc w:val="center"/>
              <w:rPr>
                <w:sz w:val="22"/>
                <w:lang w:eastAsia="en-US"/>
              </w:rPr>
            </w:pPr>
            <w:r w:rsidRPr="009E2B2D">
              <w:rPr>
                <w:sz w:val="22"/>
                <w:lang w:eastAsia="en-US"/>
              </w:rPr>
              <w:t>с 01.01.2027</w:t>
            </w:r>
          </w:p>
        </w:tc>
        <w:tc>
          <w:tcPr>
            <w:tcW w:w="1276" w:type="dxa"/>
            <w:vAlign w:val="center"/>
          </w:tcPr>
          <w:p w14:paraId="6C4F0212" w14:textId="77777777" w:rsidR="009E2B2D" w:rsidRPr="009E2B2D" w:rsidRDefault="009E2B2D" w:rsidP="009E2B2D">
            <w:pPr>
              <w:jc w:val="center"/>
              <w:rPr>
                <w:sz w:val="22"/>
                <w:lang w:eastAsia="en-US"/>
              </w:rPr>
            </w:pPr>
            <w:r w:rsidRPr="009E2B2D">
              <w:rPr>
                <w:sz w:val="22"/>
                <w:lang w:eastAsia="en-US"/>
              </w:rPr>
              <w:t>81,08</w:t>
            </w:r>
          </w:p>
        </w:tc>
        <w:tc>
          <w:tcPr>
            <w:tcW w:w="1276" w:type="dxa"/>
            <w:vAlign w:val="center"/>
          </w:tcPr>
          <w:p w14:paraId="2E0F5750" w14:textId="77777777" w:rsidR="009E2B2D" w:rsidRPr="009E2B2D" w:rsidRDefault="009E2B2D" w:rsidP="009E2B2D">
            <w:pPr>
              <w:jc w:val="center"/>
              <w:rPr>
                <w:lang w:eastAsia="en-US"/>
              </w:rPr>
            </w:pPr>
            <w:r w:rsidRPr="009E2B2D">
              <w:rPr>
                <w:lang w:eastAsia="en-US"/>
              </w:rPr>
              <w:t>x</w:t>
            </w:r>
          </w:p>
        </w:tc>
      </w:tr>
      <w:tr w:rsidR="009E2B2D" w:rsidRPr="009E2B2D" w14:paraId="50544B23" w14:textId="77777777" w:rsidTr="00F20549">
        <w:trPr>
          <w:trHeight w:val="70"/>
        </w:trPr>
        <w:tc>
          <w:tcPr>
            <w:tcW w:w="3227" w:type="dxa"/>
            <w:vMerge/>
            <w:shd w:val="clear" w:color="auto" w:fill="auto"/>
            <w:vAlign w:val="center"/>
          </w:tcPr>
          <w:p w14:paraId="0853C733" w14:textId="77777777" w:rsidR="009E2B2D" w:rsidRPr="009E2B2D" w:rsidRDefault="009E2B2D" w:rsidP="009E2B2D">
            <w:pPr>
              <w:ind w:right="-2"/>
              <w:jc w:val="center"/>
              <w:rPr>
                <w:color w:val="000000"/>
                <w:sz w:val="22"/>
                <w:szCs w:val="22"/>
                <w:lang w:eastAsia="en-US"/>
              </w:rPr>
            </w:pPr>
          </w:p>
        </w:tc>
        <w:tc>
          <w:tcPr>
            <w:tcW w:w="2126" w:type="dxa"/>
            <w:vMerge/>
            <w:shd w:val="clear" w:color="auto" w:fill="auto"/>
            <w:vAlign w:val="center"/>
          </w:tcPr>
          <w:p w14:paraId="110D9B37" w14:textId="77777777" w:rsidR="009E2B2D" w:rsidRPr="009E2B2D" w:rsidRDefault="009E2B2D" w:rsidP="009E2B2D">
            <w:pPr>
              <w:ind w:right="-2"/>
              <w:jc w:val="center"/>
              <w:rPr>
                <w:color w:val="000000"/>
                <w:sz w:val="22"/>
                <w:szCs w:val="22"/>
                <w:lang w:eastAsia="en-US"/>
              </w:rPr>
            </w:pPr>
          </w:p>
        </w:tc>
        <w:tc>
          <w:tcPr>
            <w:tcW w:w="1701" w:type="dxa"/>
            <w:vAlign w:val="center"/>
          </w:tcPr>
          <w:p w14:paraId="52083C7C" w14:textId="77777777" w:rsidR="009E2B2D" w:rsidRPr="009E2B2D" w:rsidRDefault="009E2B2D" w:rsidP="009E2B2D">
            <w:pPr>
              <w:ind w:right="-2"/>
              <w:jc w:val="center"/>
              <w:rPr>
                <w:sz w:val="22"/>
                <w:lang w:eastAsia="en-US"/>
              </w:rPr>
            </w:pPr>
            <w:r w:rsidRPr="009E2B2D">
              <w:rPr>
                <w:sz w:val="22"/>
                <w:lang w:eastAsia="en-US"/>
              </w:rPr>
              <w:t>с 01.07.2027</w:t>
            </w:r>
          </w:p>
        </w:tc>
        <w:tc>
          <w:tcPr>
            <w:tcW w:w="1276" w:type="dxa"/>
            <w:vAlign w:val="center"/>
          </w:tcPr>
          <w:p w14:paraId="21054108" w14:textId="77777777" w:rsidR="009E2B2D" w:rsidRPr="009E2B2D" w:rsidRDefault="009E2B2D" w:rsidP="009E2B2D">
            <w:pPr>
              <w:jc w:val="center"/>
              <w:rPr>
                <w:sz w:val="22"/>
                <w:lang w:eastAsia="en-US"/>
              </w:rPr>
            </w:pPr>
            <w:r w:rsidRPr="009E2B2D">
              <w:rPr>
                <w:sz w:val="22"/>
                <w:lang w:eastAsia="en-US"/>
              </w:rPr>
              <w:t>81,08</w:t>
            </w:r>
          </w:p>
        </w:tc>
        <w:tc>
          <w:tcPr>
            <w:tcW w:w="1276" w:type="dxa"/>
            <w:vAlign w:val="center"/>
          </w:tcPr>
          <w:p w14:paraId="619C9D88" w14:textId="77777777" w:rsidR="009E2B2D" w:rsidRPr="009E2B2D" w:rsidRDefault="009E2B2D" w:rsidP="009E2B2D">
            <w:pPr>
              <w:jc w:val="center"/>
              <w:rPr>
                <w:lang w:eastAsia="en-US"/>
              </w:rPr>
            </w:pPr>
            <w:r w:rsidRPr="009E2B2D">
              <w:rPr>
                <w:lang w:eastAsia="en-US"/>
              </w:rPr>
              <w:t>x</w:t>
            </w:r>
          </w:p>
        </w:tc>
      </w:tr>
      <w:tr w:rsidR="009E2B2D" w:rsidRPr="009E2B2D" w14:paraId="207D9B7D" w14:textId="77777777" w:rsidTr="00F20549">
        <w:trPr>
          <w:trHeight w:val="385"/>
        </w:trPr>
        <w:tc>
          <w:tcPr>
            <w:tcW w:w="3227" w:type="dxa"/>
            <w:vMerge/>
            <w:shd w:val="clear" w:color="auto" w:fill="auto"/>
            <w:vAlign w:val="center"/>
          </w:tcPr>
          <w:p w14:paraId="4CD36AA9" w14:textId="77777777" w:rsidR="009E2B2D" w:rsidRPr="009E2B2D" w:rsidRDefault="009E2B2D" w:rsidP="009E2B2D">
            <w:pPr>
              <w:ind w:right="-2"/>
              <w:jc w:val="center"/>
              <w:rPr>
                <w:color w:val="000000"/>
                <w:sz w:val="22"/>
                <w:szCs w:val="22"/>
                <w:lang w:eastAsia="en-US"/>
              </w:rPr>
            </w:pPr>
          </w:p>
        </w:tc>
        <w:tc>
          <w:tcPr>
            <w:tcW w:w="6379" w:type="dxa"/>
            <w:gridSpan w:val="4"/>
            <w:shd w:val="clear" w:color="auto" w:fill="auto"/>
            <w:vAlign w:val="center"/>
          </w:tcPr>
          <w:p w14:paraId="65AFB347" w14:textId="77777777" w:rsidR="009E2B2D" w:rsidRPr="009E2B2D" w:rsidRDefault="009E2B2D" w:rsidP="009E2B2D">
            <w:pPr>
              <w:ind w:right="-2"/>
              <w:jc w:val="center"/>
              <w:rPr>
                <w:color w:val="000000"/>
                <w:sz w:val="22"/>
                <w:szCs w:val="22"/>
                <w:lang w:eastAsia="en-US"/>
              </w:rPr>
            </w:pPr>
            <w:r w:rsidRPr="009E2B2D">
              <w:rPr>
                <w:sz w:val="22"/>
                <w:szCs w:val="22"/>
                <w:lang w:eastAsia="en-US"/>
              </w:rPr>
              <w:t>Население (тарифы указываются с учетом НДС) *</w:t>
            </w:r>
          </w:p>
        </w:tc>
      </w:tr>
      <w:tr w:rsidR="009E2B2D" w:rsidRPr="009E2B2D" w14:paraId="70D7123D" w14:textId="77777777" w:rsidTr="00F20549">
        <w:tc>
          <w:tcPr>
            <w:tcW w:w="3227" w:type="dxa"/>
            <w:vMerge/>
            <w:shd w:val="clear" w:color="auto" w:fill="auto"/>
            <w:vAlign w:val="center"/>
          </w:tcPr>
          <w:p w14:paraId="0DC2C515" w14:textId="77777777" w:rsidR="009E2B2D" w:rsidRPr="009E2B2D" w:rsidRDefault="009E2B2D" w:rsidP="009E2B2D">
            <w:pPr>
              <w:ind w:right="-2"/>
              <w:jc w:val="center"/>
              <w:rPr>
                <w:color w:val="000000"/>
                <w:sz w:val="22"/>
                <w:szCs w:val="22"/>
                <w:lang w:eastAsia="en-US"/>
              </w:rPr>
            </w:pPr>
          </w:p>
        </w:tc>
        <w:tc>
          <w:tcPr>
            <w:tcW w:w="2126" w:type="dxa"/>
            <w:vMerge w:val="restart"/>
            <w:shd w:val="clear" w:color="auto" w:fill="auto"/>
            <w:vAlign w:val="center"/>
          </w:tcPr>
          <w:p w14:paraId="040F72BA" w14:textId="77777777" w:rsidR="009E2B2D" w:rsidRPr="009E2B2D" w:rsidRDefault="009E2B2D" w:rsidP="009E2B2D">
            <w:pPr>
              <w:ind w:right="-2"/>
              <w:jc w:val="center"/>
              <w:rPr>
                <w:color w:val="000000"/>
                <w:sz w:val="22"/>
                <w:szCs w:val="22"/>
                <w:lang w:eastAsia="en-US"/>
              </w:rPr>
            </w:pPr>
            <w:r w:rsidRPr="009E2B2D">
              <w:rPr>
                <w:color w:val="000000"/>
                <w:sz w:val="22"/>
                <w:szCs w:val="22"/>
                <w:lang w:eastAsia="en-US"/>
              </w:rPr>
              <w:t>Одноставочный</w:t>
            </w:r>
          </w:p>
          <w:p w14:paraId="5FB0F09B" w14:textId="77777777" w:rsidR="009E2B2D" w:rsidRPr="009E2B2D" w:rsidRDefault="009E2B2D" w:rsidP="009E2B2D">
            <w:pPr>
              <w:ind w:right="-2"/>
              <w:jc w:val="center"/>
              <w:rPr>
                <w:color w:val="000000"/>
                <w:sz w:val="22"/>
                <w:szCs w:val="22"/>
                <w:lang w:eastAsia="en-US"/>
              </w:rPr>
            </w:pPr>
            <w:r w:rsidRPr="009E2B2D">
              <w:rPr>
                <w:color w:val="000000"/>
                <w:sz w:val="22"/>
                <w:szCs w:val="22"/>
                <w:lang w:eastAsia="en-US"/>
              </w:rPr>
              <w:t>руб./м</w:t>
            </w:r>
            <w:r w:rsidRPr="009E2B2D">
              <w:rPr>
                <w:color w:val="000000"/>
                <w:sz w:val="22"/>
                <w:szCs w:val="22"/>
                <w:vertAlign w:val="superscript"/>
                <w:lang w:eastAsia="en-US"/>
              </w:rPr>
              <w:t>3</w:t>
            </w:r>
          </w:p>
        </w:tc>
        <w:tc>
          <w:tcPr>
            <w:tcW w:w="1701" w:type="dxa"/>
            <w:vAlign w:val="center"/>
          </w:tcPr>
          <w:p w14:paraId="220B5C80" w14:textId="77777777" w:rsidR="009E2B2D" w:rsidRPr="009E2B2D" w:rsidRDefault="009E2B2D" w:rsidP="009E2B2D">
            <w:pPr>
              <w:ind w:right="-2"/>
              <w:jc w:val="center"/>
              <w:rPr>
                <w:color w:val="000000"/>
                <w:sz w:val="22"/>
                <w:szCs w:val="22"/>
                <w:lang w:eastAsia="en-US"/>
              </w:rPr>
            </w:pPr>
            <w:r w:rsidRPr="009E2B2D">
              <w:rPr>
                <w:sz w:val="22"/>
                <w:lang w:eastAsia="en-US"/>
              </w:rPr>
              <w:t>с 01.01.2023</w:t>
            </w:r>
          </w:p>
        </w:tc>
        <w:tc>
          <w:tcPr>
            <w:tcW w:w="1276" w:type="dxa"/>
            <w:vAlign w:val="center"/>
          </w:tcPr>
          <w:p w14:paraId="28E86D73" w14:textId="77777777" w:rsidR="009E2B2D" w:rsidRPr="009E2B2D" w:rsidRDefault="009E2B2D" w:rsidP="009E2B2D">
            <w:pPr>
              <w:jc w:val="center"/>
              <w:rPr>
                <w:sz w:val="22"/>
                <w:szCs w:val="22"/>
                <w:lang w:eastAsia="en-US"/>
              </w:rPr>
            </w:pPr>
            <w:r w:rsidRPr="009E2B2D">
              <w:rPr>
                <w:sz w:val="22"/>
                <w:szCs w:val="22"/>
                <w:lang w:eastAsia="en-US"/>
              </w:rPr>
              <w:t>46,90</w:t>
            </w:r>
          </w:p>
        </w:tc>
        <w:tc>
          <w:tcPr>
            <w:tcW w:w="1276" w:type="dxa"/>
            <w:vAlign w:val="center"/>
          </w:tcPr>
          <w:p w14:paraId="77BB8B2C" w14:textId="77777777" w:rsidR="009E2B2D" w:rsidRPr="009E2B2D" w:rsidRDefault="009E2B2D" w:rsidP="009E2B2D">
            <w:pPr>
              <w:jc w:val="center"/>
              <w:rPr>
                <w:sz w:val="22"/>
                <w:szCs w:val="22"/>
                <w:lang w:eastAsia="en-US"/>
              </w:rPr>
            </w:pPr>
            <w:r w:rsidRPr="009E2B2D">
              <w:rPr>
                <w:lang w:eastAsia="en-US"/>
              </w:rPr>
              <w:t>x</w:t>
            </w:r>
          </w:p>
        </w:tc>
      </w:tr>
      <w:tr w:rsidR="009E2B2D" w:rsidRPr="009E2B2D" w14:paraId="5348DC03" w14:textId="77777777" w:rsidTr="00F20549">
        <w:tc>
          <w:tcPr>
            <w:tcW w:w="3227" w:type="dxa"/>
            <w:vMerge/>
            <w:shd w:val="clear" w:color="auto" w:fill="auto"/>
            <w:vAlign w:val="center"/>
          </w:tcPr>
          <w:p w14:paraId="05E3A6B9" w14:textId="77777777" w:rsidR="009E2B2D" w:rsidRPr="009E2B2D" w:rsidRDefault="009E2B2D" w:rsidP="009E2B2D">
            <w:pPr>
              <w:ind w:right="-2"/>
              <w:jc w:val="center"/>
              <w:rPr>
                <w:color w:val="000000"/>
                <w:sz w:val="22"/>
                <w:szCs w:val="22"/>
                <w:lang w:eastAsia="en-US"/>
              </w:rPr>
            </w:pPr>
          </w:p>
        </w:tc>
        <w:tc>
          <w:tcPr>
            <w:tcW w:w="2126" w:type="dxa"/>
            <w:vMerge/>
            <w:shd w:val="clear" w:color="auto" w:fill="auto"/>
            <w:vAlign w:val="center"/>
          </w:tcPr>
          <w:p w14:paraId="097FC4BA" w14:textId="77777777" w:rsidR="009E2B2D" w:rsidRPr="009E2B2D" w:rsidRDefault="009E2B2D" w:rsidP="009E2B2D">
            <w:pPr>
              <w:ind w:right="-2"/>
              <w:jc w:val="center"/>
              <w:rPr>
                <w:color w:val="000000"/>
                <w:sz w:val="22"/>
                <w:szCs w:val="22"/>
                <w:lang w:eastAsia="en-US"/>
              </w:rPr>
            </w:pPr>
          </w:p>
        </w:tc>
        <w:tc>
          <w:tcPr>
            <w:tcW w:w="1701" w:type="dxa"/>
            <w:vAlign w:val="center"/>
          </w:tcPr>
          <w:p w14:paraId="05AACBEC" w14:textId="77777777" w:rsidR="009E2B2D" w:rsidRPr="009E2B2D" w:rsidRDefault="009E2B2D" w:rsidP="009E2B2D">
            <w:pPr>
              <w:ind w:right="-2"/>
              <w:jc w:val="center"/>
              <w:rPr>
                <w:color w:val="000000"/>
                <w:sz w:val="22"/>
                <w:szCs w:val="22"/>
                <w:lang w:eastAsia="en-US"/>
              </w:rPr>
            </w:pPr>
            <w:r w:rsidRPr="009E2B2D">
              <w:rPr>
                <w:sz w:val="22"/>
                <w:lang w:eastAsia="en-US"/>
              </w:rPr>
              <w:t>с 01.01.2024</w:t>
            </w:r>
          </w:p>
        </w:tc>
        <w:tc>
          <w:tcPr>
            <w:tcW w:w="1276" w:type="dxa"/>
            <w:vAlign w:val="center"/>
          </w:tcPr>
          <w:p w14:paraId="045DC0A1" w14:textId="77777777" w:rsidR="009E2B2D" w:rsidRPr="009E2B2D" w:rsidRDefault="009E2B2D" w:rsidP="009E2B2D">
            <w:pPr>
              <w:jc w:val="center"/>
              <w:rPr>
                <w:sz w:val="22"/>
                <w:szCs w:val="22"/>
                <w:lang w:eastAsia="en-US"/>
              </w:rPr>
            </w:pPr>
            <w:r w:rsidRPr="009E2B2D">
              <w:rPr>
                <w:sz w:val="22"/>
                <w:szCs w:val="22"/>
                <w:lang w:eastAsia="en-US"/>
              </w:rPr>
              <w:t>46,90</w:t>
            </w:r>
          </w:p>
        </w:tc>
        <w:tc>
          <w:tcPr>
            <w:tcW w:w="1276" w:type="dxa"/>
            <w:vAlign w:val="center"/>
          </w:tcPr>
          <w:p w14:paraId="1BB39431" w14:textId="77777777" w:rsidR="009E2B2D" w:rsidRPr="009E2B2D" w:rsidRDefault="009E2B2D" w:rsidP="009E2B2D">
            <w:pPr>
              <w:jc w:val="center"/>
              <w:rPr>
                <w:sz w:val="22"/>
                <w:szCs w:val="22"/>
                <w:lang w:eastAsia="en-US"/>
              </w:rPr>
            </w:pPr>
            <w:r w:rsidRPr="009E2B2D">
              <w:rPr>
                <w:lang w:eastAsia="en-US"/>
              </w:rPr>
              <w:t>x</w:t>
            </w:r>
          </w:p>
        </w:tc>
      </w:tr>
      <w:tr w:rsidR="009E2B2D" w:rsidRPr="009E2B2D" w14:paraId="7603906F" w14:textId="77777777" w:rsidTr="00F20549">
        <w:tc>
          <w:tcPr>
            <w:tcW w:w="3227" w:type="dxa"/>
            <w:vMerge/>
            <w:shd w:val="clear" w:color="auto" w:fill="auto"/>
            <w:vAlign w:val="center"/>
          </w:tcPr>
          <w:p w14:paraId="2D2D527B" w14:textId="77777777" w:rsidR="009E2B2D" w:rsidRPr="009E2B2D" w:rsidRDefault="009E2B2D" w:rsidP="009E2B2D">
            <w:pPr>
              <w:ind w:right="-2"/>
              <w:jc w:val="center"/>
              <w:rPr>
                <w:color w:val="000000"/>
                <w:sz w:val="22"/>
                <w:szCs w:val="22"/>
                <w:lang w:eastAsia="en-US"/>
              </w:rPr>
            </w:pPr>
          </w:p>
        </w:tc>
        <w:tc>
          <w:tcPr>
            <w:tcW w:w="2126" w:type="dxa"/>
            <w:vMerge/>
            <w:shd w:val="clear" w:color="auto" w:fill="auto"/>
            <w:vAlign w:val="center"/>
          </w:tcPr>
          <w:p w14:paraId="3EC20808" w14:textId="77777777" w:rsidR="009E2B2D" w:rsidRPr="009E2B2D" w:rsidRDefault="009E2B2D" w:rsidP="009E2B2D">
            <w:pPr>
              <w:ind w:right="-2"/>
              <w:jc w:val="center"/>
              <w:rPr>
                <w:color w:val="000000"/>
                <w:sz w:val="22"/>
                <w:szCs w:val="22"/>
                <w:lang w:eastAsia="en-US"/>
              </w:rPr>
            </w:pPr>
          </w:p>
        </w:tc>
        <w:tc>
          <w:tcPr>
            <w:tcW w:w="1701" w:type="dxa"/>
            <w:vAlign w:val="center"/>
          </w:tcPr>
          <w:p w14:paraId="34BB0275" w14:textId="77777777" w:rsidR="009E2B2D" w:rsidRPr="009E2B2D" w:rsidRDefault="009E2B2D" w:rsidP="009E2B2D">
            <w:pPr>
              <w:ind w:right="-2"/>
              <w:jc w:val="center"/>
              <w:rPr>
                <w:color w:val="000000"/>
                <w:sz w:val="22"/>
                <w:szCs w:val="22"/>
                <w:lang w:eastAsia="en-US"/>
              </w:rPr>
            </w:pPr>
            <w:r w:rsidRPr="009E2B2D">
              <w:rPr>
                <w:sz w:val="22"/>
                <w:lang w:eastAsia="en-US"/>
              </w:rPr>
              <w:t>с 01.07.2024</w:t>
            </w:r>
          </w:p>
        </w:tc>
        <w:tc>
          <w:tcPr>
            <w:tcW w:w="1276" w:type="dxa"/>
            <w:vAlign w:val="center"/>
          </w:tcPr>
          <w:p w14:paraId="055A1D65" w14:textId="77777777" w:rsidR="009E2B2D" w:rsidRPr="009E2B2D" w:rsidRDefault="009E2B2D" w:rsidP="009E2B2D">
            <w:pPr>
              <w:jc w:val="center"/>
              <w:rPr>
                <w:sz w:val="22"/>
                <w:szCs w:val="22"/>
                <w:lang w:eastAsia="en-US"/>
              </w:rPr>
            </w:pPr>
            <w:r w:rsidRPr="009E2B2D">
              <w:rPr>
                <w:sz w:val="22"/>
                <w:szCs w:val="22"/>
                <w:lang w:eastAsia="en-US"/>
              </w:rPr>
              <w:t>52,80</w:t>
            </w:r>
          </w:p>
        </w:tc>
        <w:tc>
          <w:tcPr>
            <w:tcW w:w="1276" w:type="dxa"/>
            <w:vAlign w:val="center"/>
          </w:tcPr>
          <w:p w14:paraId="6D266BD4" w14:textId="77777777" w:rsidR="009E2B2D" w:rsidRPr="009E2B2D" w:rsidRDefault="009E2B2D" w:rsidP="009E2B2D">
            <w:pPr>
              <w:jc w:val="center"/>
              <w:rPr>
                <w:sz w:val="22"/>
                <w:szCs w:val="22"/>
                <w:lang w:eastAsia="en-US"/>
              </w:rPr>
            </w:pPr>
            <w:r w:rsidRPr="009E2B2D">
              <w:rPr>
                <w:lang w:eastAsia="en-US"/>
              </w:rPr>
              <w:t>x</w:t>
            </w:r>
          </w:p>
        </w:tc>
      </w:tr>
      <w:tr w:rsidR="009E2B2D" w:rsidRPr="009E2B2D" w14:paraId="38C57FB9" w14:textId="77777777" w:rsidTr="00F20549">
        <w:tc>
          <w:tcPr>
            <w:tcW w:w="3227" w:type="dxa"/>
            <w:vMerge/>
            <w:shd w:val="clear" w:color="auto" w:fill="auto"/>
            <w:vAlign w:val="center"/>
          </w:tcPr>
          <w:p w14:paraId="01C8EC3D" w14:textId="77777777" w:rsidR="009E2B2D" w:rsidRPr="009E2B2D" w:rsidRDefault="009E2B2D" w:rsidP="009E2B2D">
            <w:pPr>
              <w:ind w:right="-2"/>
              <w:jc w:val="center"/>
              <w:rPr>
                <w:color w:val="000000"/>
                <w:sz w:val="22"/>
                <w:szCs w:val="22"/>
                <w:lang w:eastAsia="en-US"/>
              </w:rPr>
            </w:pPr>
          </w:p>
        </w:tc>
        <w:tc>
          <w:tcPr>
            <w:tcW w:w="2126" w:type="dxa"/>
            <w:vMerge/>
            <w:shd w:val="clear" w:color="auto" w:fill="auto"/>
            <w:vAlign w:val="center"/>
          </w:tcPr>
          <w:p w14:paraId="141B81A8" w14:textId="77777777" w:rsidR="009E2B2D" w:rsidRPr="009E2B2D" w:rsidRDefault="009E2B2D" w:rsidP="009E2B2D">
            <w:pPr>
              <w:ind w:right="-2"/>
              <w:jc w:val="center"/>
              <w:rPr>
                <w:color w:val="000000"/>
                <w:sz w:val="22"/>
                <w:szCs w:val="22"/>
                <w:lang w:eastAsia="en-US"/>
              </w:rPr>
            </w:pPr>
          </w:p>
        </w:tc>
        <w:tc>
          <w:tcPr>
            <w:tcW w:w="1701" w:type="dxa"/>
            <w:vAlign w:val="center"/>
          </w:tcPr>
          <w:p w14:paraId="7E49C4EC" w14:textId="77777777" w:rsidR="009E2B2D" w:rsidRPr="009E2B2D" w:rsidRDefault="009E2B2D" w:rsidP="009E2B2D">
            <w:pPr>
              <w:ind w:right="-2"/>
              <w:jc w:val="center"/>
              <w:rPr>
                <w:sz w:val="22"/>
                <w:lang w:eastAsia="en-US"/>
              </w:rPr>
            </w:pPr>
            <w:r w:rsidRPr="009E2B2D">
              <w:rPr>
                <w:sz w:val="22"/>
                <w:lang w:eastAsia="en-US"/>
              </w:rPr>
              <w:t>с 01.01.2025</w:t>
            </w:r>
          </w:p>
        </w:tc>
        <w:tc>
          <w:tcPr>
            <w:tcW w:w="1276" w:type="dxa"/>
            <w:vAlign w:val="center"/>
          </w:tcPr>
          <w:p w14:paraId="6F14A018" w14:textId="77777777" w:rsidR="009E2B2D" w:rsidRPr="009E2B2D" w:rsidRDefault="009E2B2D" w:rsidP="009E2B2D">
            <w:pPr>
              <w:jc w:val="center"/>
              <w:rPr>
                <w:sz w:val="22"/>
                <w:szCs w:val="22"/>
                <w:lang w:eastAsia="en-US"/>
              </w:rPr>
            </w:pPr>
            <w:r w:rsidRPr="009E2B2D">
              <w:rPr>
                <w:sz w:val="22"/>
                <w:szCs w:val="22"/>
                <w:lang w:eastAsia="en-US"/>
              </w:rPr>
              <w:t>86,50</w:t>
            </w:r>
          </w:p>
        </w:tc>
        <w:tc>
          <w:tcPr>
            <w:tcW w:w="1276" w:type="dxa"/>
            <w:vAlign w:val="center"/>
          </w:tcPr>
          <w:p w14:paraId="054EBD6C" w14:textId="77777777" w:rsidR="009E2B2D" w:rsidRPr="009E2B2D" w:rsidRDefault="009E2B2D" w:rsidP="009E2B2D">
            <w:pPr>
              <w:jc w:val="center"/>
              <w:rPr>
                <w:lang w:eastAsia="en-US"/>
              </w:rPr>
            </w:pPr>
            <w:r w:rsidRPr="009E2B2D">
              <w:rPr>
                <w:lang w:eastAsia="en-US"/>
              </w:rPr>
              <w:t>x</w:t>
            </w:r>
          </w:p>
        </w:tc>
      </w:tr>
      <w:tr w:rsidR="009E2B2D" w:rsidRPr="009E2B2D" w14:paraId="6937744E" w14:textId="77777777" w:rsidTr="00F20549">
        <w:tc>
          <w:tcPr>
            <w:tcW w:w="3227" w:type="dxa"/>
            <w:vMerge/>
            <w:shd w:val="clear" w:color="auto" w:fill="auto"/>
            <w:vAlign w:val="center"/>
          </w:tcPr>
          <w:p w14:paraId="0BC1AB7C" w14:textId="77777777" w:rsidR="009E2B2D" w:rsidRPr="009E2B2D" w:rsidRDefault="009E2B2D" w:rsidP="009E2B2D">
            <w:pPr>
              <w:ind w:right="-2"/>
              <w:jc w:val="center"/>
              <w:rPr>
                <w:color w:val="000000"/>
                <w:sz w:val="22"/>
                <w:szCs w:val="22"/>
                <w:lang w:eastAsia="en-US"/>
              </w:rPr>
            </w:pPr>
          </w:p>
        </w:tc>
        <w:tc>
          <w:tcPr>
            <w:tcW w:w="2126" w:type="dxa"/>
            <w:vMerge/>
            <w:shd w:val="clear" w:color="auto" w:fill="auto"/>
            <w:vAlign w:val="center"/>
          </w:tcPr>
          <w:p w14:paraId="1FDC6E45" w14:textId="77777777" w:rsidR="009E2B2D" w:rsidRPr="009E2B2D" w:rsidRDefault="009E2B2D" w:rsidP="009E2B2D">
            <w:pPr>
              <w:ind w:right="-2"/>
              <w:jc w:val="center"/>
              <w:rPr>
                <w:color w:val="000000"/>
                <w:sz w:val="22"/>
                <w:szCs w:val="22"/>
                <w:lang w:eastAsia="en-US"/>
              </w:rPr>
            </w:pPr>
          </w:p>
        </w:tc>
        <w:tc>
          <w:tcPr>
            <w:tcW w:w="1701" w:type="dxa"/>
            <w:vAlign w:val="center"/>
          </w:tcPr>
          <w:p w14:paraId="667F05B6" w14:textId="77777777" w:rsidR="009E2B2D" w:rsidRPr="009E2B2D" w:rsidRDefault="009E2B2D" w:rsidP="009E2B2D">
            <w:pPr>
              <w:ind w:right="-2"/>
              <w:jc w:val="center"/>
              <w:rPr>
                <w:color w:val="000000"/>
                <w:sz w:val="22"/>
                <w:szCs w:val="22"/>
                <w:lang w:eastAsia="en-US"/>
              </w:rPr>
            </w:pPr>
            <w:r w:rsidRPr="009E2B2D">
              <w:rPr>
                <w:sz w:val="22"/>
                <w:lang w:eastAsia="en-US"/>
              </w:rPr>
              <w:t>с 01.07.2025</w:t>
            </w:r>
          </w:p>
        </w:tc>
        <w:tc>
          <w:tcPr>
            <w:tcW w:w="1276" w:type="dxa"/>
            <w:vAlign w:val="center"/>
          </w:tcPr>
          <w:p w14:paraId="320AFD3F" w14:textId="77777777" w:rsidR="009E2B2D" w:rsidRPr="009E2B2D" w:rsidRDefault="009E2B2D" w:rsidP="009E2B2D">
            <w:pPr>
              <w:jc w:val="center"/>
              <w:rPr>
                <w:sz w:val="22"/>
                <w:szCs w:val="22"/>
                <w:lang w:eastAsia="en-US"/>
              </w:rPr>
            </w:pPr>
            <w:r w:rsidRPr="009E2B2D">
              <w:rPr>
                <w:sz w:val="22"/>
                <w:szCs w:val="22"/>
                <w:lang w:eastAsia="en-US"/>
              </w:rPr>
              <w:t>86,50</w:t>
            </w:r>
          </w:p>
        </w:tc>
        <w:tc>
          <w:tcPr>
            <w:tcW w:w="1276" w:type="dxa"/>
            <w:vAlign w:val="center"/>
          </w:tcPr>
          <w:p w14:paraId="6AA22377" w14:textId="77777777" w:rsidR="009E2B2D" w:rsidRPr="009E2B2D" w:rsidRDefault="009E2B2D" w:rsidP="009E2B2D">
            <w:pPr>
              <w:jc w:val="center"/>
              <w:rPr>
                <w:sz w:val="22"/>
                <w:szCs w:val="22"/>
                <w:lang w:eastAsia="en-US"/>
              </w:rPr>
            </w:pPr>
            <w:r w:rsidRPr="009E2B2D">
              <w:rPr>
                <w:lang w:eastAsia="en-US"/>
              </w:rPr>
              <w:t>x</w:t>
            </w:r>
          </w:p>
        </w:tc>
      </w:tr>
      <w:tr w:rsidR="009E2B2D" w:rsidRPr="009E2B2D" w14:paraId="2DEB3D5A" w14:textId="77777777" w:rsidTr="00F20549">
        <w:tc>
          <w:tcPr>
            <w:tcW w:w="3227" w:type="dxa"/>
            <w:shd w:val="clear" w:color="auto" w:fill="auto"/>
            <w:vAlign w:val="center"/>
          </w:tcPr>
          <w:p w14:paraId="0F75B9A4" w14:textId="77777777" w:rsidR="009E2B2D" w:rsidRPr="009E2B2D" w:rsidRDefault="009E2B2D" w:rsidP="009E2B2D">
            <w:pPr>
              <w:ind w:right="-2"/>
              <w:jc w:val="center"/>
              <w:rPr>
                <w:color w:val="000000"/>
                <w:sz w:val="22"/>
                <w:szCs w:val="22"/>
                <w:lang w:eastAsia="en-US"/>
              </w:rPr>
            </w:pPr>
            <w:r w:rsidRPr="009E2B2D">
              <w:rPr>
                <w:color w:val="000000"/>
                <w:sz w:val="22"/>
                <w:szCs w:val="22"/>
                <w:lang w:eastAsia="en-US"/>
              </w:rPr>
              <w:t>1</w:t>
            </w:r>
          </w:p>
        </w:tc>
        <w:tc>
          <w:tcPr>
            <w:tcW w:w="2126" w:type="dxa"/>
            <w:shd w:val="clear" w:color="auto" w:fill="auto"/>
            <w:vAlign w:val="center"/>
          </w:tcPr>
          <w:p w14:paraId="325F923C" w14:textId="77777777" w:rsidR="009E2B2D" w:rsidRPr="009E2B2D" w:rsidRDefault="009E2B2D" w:rsidP="009E2B2D">
            <w:pPr>
              <w:ind w:right="-2"/>
              <w:jc w:val="center"/>
              <w:rPr>
                <w:color w:val="000000"/>
                <w:sz w:val="22"/>
                <w:szCs w:val="22"/>
                <w:lang w:eastAsia="en-US"/>
              </w:rPr>
            </w:pPr>
            <w:r w:rsidRPr="009E2B2D">
              <w:rPr>
                <w:color w:val="000000"/>
                <w:sz w:val="22"/>
                <w:szCs w:val="22"/>
                <w:lang w:eastAsia="en-US"/>
              </w:rPr>
              <w:t>2</w:t>
            </w:r>
          </w:p>
        </w:tc>
        <w:tc>
          <w:tcPr>
            <w:tcW w:w="1701" w:type="dxa"/>
            <w:vAlign w:val="center"/>
          </w:tcPr>
          <w:p w14:paraId="1779D07B" w14:textId="77777777" w:rsidR="009E2B2D" w:rsidRPr="009E2B2D" w:rsidRDefault="009E2B2D" w:rsidP="009E2B2D">
            <w:pPr>
              <w:ind w:right="-2"/>
              <w:jc w:val="center"/>
              <w:rPr>
                <w:sz w:val="22"/>
                <w:lang w:eastAsia="en-US"/>
              </w:rPr>
            </w:pPr>
            <w:r w:rsidRPr="009E2B2D">
              <w:rPr>
                <w:sz w:val="22"/>
                <w:lang w:eastAsia="en-US"/>
              </w:rPr>
              <w:t>3</w:t>
            </w:r>
          </w:p>
        </w:tc>
        <w:tc>
          <w:tcPr>
            <w:tcW w:w="1276" w:type="dxa"/>
            <w:vAlign w:val="center"/>
          </w:tcPr>
          <w:p w14:paraId="373FB981" w14:textId="77777777" w:rsidR="009E2B2D" w:rsidRPr="009E2B2D" w:rsidRDefault="009E2B2D" w:rsidP="009E2B2D">
            <w:pPr>
              <w:jc w:val="center"/>
              <w:rPr>
                <w:sz w:val="22"/>
                <w:szCs w:val="22"/>
                <w:lang w:eastAsia="en-US"/>
              </w:rPr>
            </w:pPr>
            <w:r w:rsidRPr="009E2B2D">
              <w:rPr>
                <w:sz w:val="22"/>
                <w:szCs w:val="22"/>
                <w:lang w:eastAsia="en-US"/>
              </w:rPr>
              <w:t>4</w:t>
            </w:r>
          </w:p>
        </w:tc>
        <w:tc>
          <w:tcPr>
            <w:tcW w:w="1276" w:type="dxa"/>
            <w:vAlign w:val="center"/>
          </w:tcPr>
          <w:p w14:paraId="22BC53E5" w14:textId="77777777" w:rsidR="009E2B2D" w:rsidRPr="009E2B2D" w:rsidRDefault="009E2B2D" w:rsidP="009E2B2D">
            <w:pPr>
              <w:jc w:val="center"/>
              <w:rPr>
                <w:lang w:eastAsia="en-US"/>
              </w:rPr>
            </w:pPr>
            <w:r w:rsidRPr="009E2B2D">
              <w:rPr>
                <w:lang w:eastAsia="en-US"/>
              </w:rPr>
              <w:t>5</w:t>
            </w:r>
          </w:p>
        </w:tc>
      </w:tr>
      <w:tr w:rsidR="009E2B2D" w:rsidRPr="009E2B2D" w14:paraId="263D7767" w14:textId="77777777" w:rsidTr="00F20549">
        <w:tc>
          <w:tcPr>
            <w:tcW w:w="3227" w:type="dxa"/>
            <w:vMerge w:val="restart"/>
            <w:shd w:val="clear" w:color="auto" w:fill="auto"/>
            <w:vAlign w:val="center"/>
          </w:tcPr>
          <w:p w14:paraId="349D7246" w14:textId="77777777" w:rsidR="009E2B2D" w:rsidRPr="009E2B2D" w:rsidRDefault="009E2B2D" w:rsidP="009E2B2D">
            <w:pPr>
              <w:ind w:right="-2"/>
              <w:jc w:val="center"/>
              <w:rPr>
                <w:color w:val="000000"/>
                <w:sz w:val="22"/>
                <w:szCs w:val="22"/>
                <w:lang w:eastAsia="en-US"/>
              </w:rPr>
            </w:pPr>
          </w:p>
        </w:tc>
        <w:tc>
          <w:tcPr>
            <w:tcW w:w="2126" w:type="dxa"/>
            <w:vMerge w:val="restart"/>
            <w:shd w:val="clear" w:color="auto" w:fill="auto"/>
            <w:vAlign w:val="center"/>
          </w:tcPr>
          <w:p w14:paraId="1735B356" w14:textId="77777777" w:rsidR="009E2B2D" w:rsidRPr="009E2B2D" w:rsidRDefault="009E2B2D" w:rsidP="009E2B2D">
            <w:pPr>
              <w:ind w:right="-2"/>
              <w:jc w:val="center"/>
              <w:rPr>
                <w:color w:val="000000"/>
                <w:sz w:val="22"/>
                <w:szCs w:val="22"/>
                <w:lang w:eastAsia="en-US"/>
              </w:rPr>
            </w:pPr>
          </w:p>
        </w:tc>
        <w:tc>
          <w:tcPr>
            <w:tcW w:w="1701" w:type="dxa"/>
            <w:vAlign w:val="center"/>
          </w:tcPr>
          <w:p w14:paraId="022D9DCC" w14:textId="77777777" w:rsidR="009E2B2D" w:rsidRPr="009E2B2D" w:rsidRDefault="009E2B2D" w:rsidP="009E2B2D">
            <w:pPr>
              <w:ind w:right="-2"/>
              <w:jc w:val="center"/>
              <w:rPr>
                <w:color w:val="000000"/>
                <w:sz w:val="22"/>
                <w:szCs w:val="22"/>
                <w:lang w:eastAsia="en-US"/>
              </w:rPr>
            </w:pPr>
            <w:r w:rsidRPr="009E2B2D">
              <w:rPr>
                <w:sz w:val="22"/>
                <w:lang w:eastAsia="en-US"/>
              </w:rPr>
              <w:t>с 01.01.2026</w:t>
            </w:r>
          </w:p>
        </w:tc>
        <w:tc>
          <w:tcPr>
            <w:tcW w:w="1276" w:type="dxa"/>
            <w:vAlign w:val="center"/>
          </w:tcPr>
          <w:p w14:paraId="2B0B4D63" w14:textId="77777777" w:rsidR="009E2B2D" w:rsidRPr="009E2B2D" w:rsidRDefault="009E2B2D" w:rsidP="009E2B2D">
            <w:pPr>
              <w:jc w:val="center"/>
              <w:rPr>
                <w:sz w:val="22"/>
                <w:szCs w:val="22"/>
                <w:lang w:eastAsia="en-US"/>
              </w:rPr>
            </w:pPr>
            <w:r w:rsidRPr="009E2B2D">
              <w:rPr>
                <w:sz w:val="22"/>
                <w:szCs w:val="22"/>
                <w:lang w:eastAsia="en-US"/>
              </w:rPr>
              <w:t>92,83</w:t>
            </w:r>
          </w:p>
        </w:tc>
        <w:tc>
          <w:tcPr>
            <w:tcW w:w="1276" w:type="dxa"/>
            <w:vAlign w:val="center"/>
          </w:tcPr>
          <w:p w14:paraId="6BA4A43C" w14:textId="77777777" w:rsidR="009E2B2D" w:rsidRPr="009E2B2D" w:rsidRDefault="009E2B2D" w:rsidP="009E2B2D">
            <w:pPr>
              <w:jc w:val="center"/>
              <w:rPr>
                <w:sz w:val="22"/>
                <w:szCs w:val="22"/>
                <w:lang w:eastAsia="en-US"/>
              </w:rPr>
            </w:pPr>
            <w:r w:rsidRPr="009E2B2D">
              <w:rPr>
                <w:lang w:eastAsia="en-US"/>
              </w:rPr>
              <w:t>x</w:t>
            </w:r>
          </w:p>
        </w:tc>
      </w:tr>
      <w:tr w:rsidR="009E2B2D" w:rsidRPr="009E2B2D" w14:paraId="1AAFD36A" w14:textId="77777777" w:rsidTr="00F20549">
        <w:tc>
          <w:tcPr>
            <w:tcW w:w="3227" w:type="dxa"/>
            <w:vMerge/>
            <w:shd w:val="clear" w:color="auto" w:fill="auto"/>
            <w:vAlign w:val="center"/>
          </w:tcPr>
          <w:p w14:paraId="1F1A6996" w14:textId="77777777" w:rsidR="009E2B2D" w:rsidRPr="009E2B2D" w:rsidRDefault="009E2B2D" w:rsidP="009E2B2D">
            <w:pPr>
              <w:ind w:right="-2"/>
              <w:jc w:val="center"/>
              <w:rPr>
                <w:color w:val="000000"/>
                <w:sz w:val="22"/>
                <w:szCs w:val="22"/>
                <w:lang w:eastAsia="en-US"/>
              </w:rPr>
            </w:pPr>
          </w:p>
        </w:tc>
        <w:tc>
          <w:tcPr>
            <w:tcW w:w="2126" w:type="dxa"/>
            <w:vMerge/>
            <w:shd w:val="clear" w:color="auto" w:fill="auto"/>
            <w:vAlign w:val="center"/>
          </w:tcPr>
          <w:p w14:paraId="535157B0" w14:textId="77777777" w:rsidR="009E2B2D" w:rsidRPr="009E2B2D" w:rsidRDefault="009E2B2D" w:rsidP="009E2B2D">
            <w:pPr>
              <w:ind w:right="-2"/>
              <w:jc w:val="center"/>
              <w:rPr>
                <w:color w:val="000000"/>
                <w:sz w:val="22"/>
                <w:szCs w:val="22"/>
                <w:lang w:eastAsia="en-US"/>
              </w:rPr>
            </w:pPr>
          </w:p>
        </w:tc>
        <w:tc>
          <w:tcPr>
            <w:tcW w:w="1701" w:type="dxa"/>
            <w:vAlign w:val="center"/>
          </w:tcPr>
          <w:p w14:paraId="729DDD9E" w14:textId="7EE65778" w:rsidR="009E2B2D" w:rsidRPr="009E2B2D" w:rsidRDefault="009E2B2D" w:rsidP="009E2B2D">
            <w:pPr>
              <w:ind w:right="-2"/>
              <w:jc w:val="center"/>
              <w:rPr>
                <w:color w:val="000000"/>
                <w:sz w:val="22"/>
                <w:szCs w:val="22"/>
                <w:lang w:eastAsia="en-US"/>
              </w:rPr>
            </w:pPr>
            <w:r w:rsidRPr="009E2B2D">
              <w:rPr>
                <w:sz w:val="22"/>
                <w:lang w:eastAsia="en-US"/>
              </w:rPr>
              <w:t>с 01.0</w:t>
            </w:r>
            <w:r w:rsidR="00364161">
              <w:rPr>
                <w:sz w:val="22"/>
                <w:lang w:eastAsia="en-US"/>
              </w:rPr>
              <w:t>7</w:t>
            </w:r>
            <w:r w:rsidRPr="009E2B2D">
              <w:rPr>
                <w:sz w:val="22"/>
                <w:lang w:eastAsia="en-US"/>
              </w:rPr>
              <w:t>.2026</w:t>
            </w:r>
          </w:p>
        </w:tc>
        <w:tc>
          <w:tcPr>
            <w:tcW w:w="1276" w:type="dxa"/>
            <w:vAlign w:val="center"/>
          </w:tcPr>
          <w:p w14:paraId="2D4BD8B5" w14:textId="77777777" w:rsidR="009E2B2D" w:rsidRPr="009E2B2D" w:rsidRDefault="009E2B2D" w:rsidP="009E2B2D">
            <w:pPr>
              <w:jc w:val="center"/>
              <w:rPr>
                <w:sz w:val="22"/>
                <w:szCs w:val="22"/>
                <w:lang w:eastAsia="en-US"/>
              </w:rPr>
            </w:pPr>
            <w:r w:rsidRPr="009E2B2D">
              <w:rPr>
                <w:sz w:val="22"/>
                <w:szCs w:val="22"/>
                <w:lang w:eastAsia="en-US"/>
              </w:rPr>
              <w:t>92,83</w:t>
            </w:r>
          </w:p>
        </w:tc>
        <w:tc>
          <w:tcPr>
            <w:tcW w:w="1276" w:type="dxa"/>
            <w:vAlign w:val="center"/>
          </w:tcPr>
          <w:p w14:paraId="51C55738" w14:textId="77777777" w:rsidR="009E2B2D" w:rsidRPr="009E2B2D" w:rsidRDefault="009E2B2D" w:rsidP="009E2B2D">
            <w:pPr>
              <w:jc w:val="center"/>
              <w:rPr>
                <w:sz w:val="22"/>
                <w:szCs w:val="22"/>
                <w:lang w:eastAsia="en-US"/>
              </w:rPr>
            </w:pPr>
            <w:r w:rsidRPr="009E2B2D">
              <w:rPr>
                <w:lang w:eastAsia="en-US"/>
              </w:rPr>
              <w:t>x</w:t>
            </w:r>
          </w:p>
        </w:tc>
      </w:tr>
      <w:tr w:rsidR="009E2B2D" w:rsidRPr="009E2B2D" w14:paraId="6BA861AE" w14:textId="77777777" w:rsidTr="00F20549">
        <w:tc>
          <w:tcPr>
            <w:tcW w:w="3227" w:type="dxa"/>
            <w:vMerge/>
            <w:shd w:val="clear" w:color="auto" w:fill="auto"/>
            <w:vAlign w:val="center"/>
          </w:tcPr>
          <w:p w14:paraId="664E5BB4" w14:textId="77777777" w:rsidR="009E2B2D" w:rsidRPr="009E2B2D" w:rsidRDefault="009E2B2D" w:rsidP="009E2B2D">
            <w:pPr>
              <w:ind w:right="-2"/>
              <w:jc w:val="center"/>
              <w:rPr>
                <w:color w:val="000000"/>
                <w:sz w:val="22"/>
                <w:szCs w:val="22"/>
                <w:lang w:eastAsia="en-US"/>
              </w:rPr>
            </w:pPr>
          </w:p>
        </w:tc>
        <w:tc>
          <w:tcPr>
            <w:tcW w:w="2126" w:type="dxa"/>
            <w:vMerge/>
            <w:shd w:val="clear" w:color="auto" w:fill="auto"/>
            <w:vAlign w:val="center"/>
          </w:tcPr>
          <w:p w14:paraId="6720EC31" w14:textId="77777777" w:rsidR="009E2B2D" w:rsidRPr="009E2B2D" w:rsidRDefault="009E2B2D" w:rsidP="009E2B2D">
            <w:pPr>
              <w:ind w:right="-2"/>
              <w:jc w:val="center"/>
              <w:rPr>
                <w:color w:val="000000"/>
                <w:sz w:val="22"/>
                <w:szCs w:val="22"/>
                <w:lang w:eastAsia="en-US"/>
              </w:rPr>
            </w:pPr>
          </w:p>
        </w:tc>
        <w:tc>
          <w:tcPr>
            <w:tcW w:w="1701" w:type="dxa"/>
            <w:vAlign w:val="center"/>
          </w:tcPr>
          <w:p w14:paraId="751211E7" w14:textId="77777777" w:rsidR="009E2B2D" w:rsidRPr="009E2B2D" w:rsidRDefault="009E2B2D" w:rsidP="009E2B2D">
            <w:pPr>
              <w:ind w:right="-2"/>
              <w:jc w:val="center"/>
              <w:rPr>
                <w:sz w:val="22"/>
                <w:lang w:eastAsia="en-US"/>
              </w:rPr>
            </w:pPr>
            <w:r w:rsidRPr="009E2B2D">
              <w:rPr>
                <w:sz w:val="22"/>
                <w:lang w:eastAsia="en-US"/>
              </w:rPr>
              <w:t>с 01.01.2027</w:t>
            </w:r>
          </w:p>
        </w:tc>
        <w:tc>
          <w:tcPr>
            <w:tcW w:w="1276" w:type="dxa"/>
            <w:vAlign w:val="center"/>
          </w:tcPr>
          <w:p w14:paraId="5145BFA8" w14:textId="77777777" w:rsidR="009E2B2D" w:rsidRPr="009E2B2D" w:rsidRDefault="009E2B2D" w:rsidP="009E2B2D">
            <w:pPr>
              <w:jc w:val="center"/>
              <w:rPr>
                <w:sz w:val="22"/>
                <w:lang w:eastAsia="en-US"/>
              </w:rPr>
            </w:pPr>
            <w:r w:rsidRPr="009E2B2D">
              <w:rPr>
                <w:sz w:val="22"/>
                <w:lang w:eastAsia="en-US"/>
              </w:rPr>
              <w:t>97,30</w:t>
            </w:r>
          </w:p>
        </w:tc>
        <w:tc>
          <w:tcPr>
            <w:tcW w:w="1276" w:type="dxa"/>
            <w:vAlign w:val="center"/>
          </w:tcPr>
          <w:p w14:paraId="7BD669DE" w14:textId="77777777" w:rsidR="009E2B2D" w:rsidRPr="009E2B2D" w:rsidRDefault="009E2B2D" w:rsidP="009E2B2D">
            <w:pPr>
              <w:jc w:val="center"/>
              <w:rPr>
                <w:lang w:eastAsia="en-US"/>
              </w:rPr>
            </w:pPr>
            <w:r w:rsidRPr="009E2B2D">
              <w:rPr>
                <w:lang w:eastAsia="en-US"/>
              </w:rPr>
              <w:t>x</w:t>
            </w:r>
          </w:p>
        </w:tc>
      </w:tr>
      <w:tr w:rsidR="009E2B2D" w:rsidRPr="009E2B2D" w14:paraId="47AFBE89" w14:textId="77777777" w:rsidTr="00F20549">
        <w:tc>
          <w:tcPr>
            <w:tcW w:w="3227" w:type="dxa"/>
            <w:vMerge/>
            <w:shd w:val="clear" w:color="auto" w:fill="auto"/>
            <w:vAlign w:val="center"/>
          </w:tcPr>
          <w:p w14:paraId="35B8501D" w14:textId="77777777" w:rsidR="009E2B2D" w:rsidRPr="009E2B2D" w:rsidRDefault="009E2B2D" w:rsidP="009E2B2D">
            <w:pPr>
              <w:ind w:right="-2"/>
              <w:jc w:val="center"/>
              <w:rPr>
                <w:color w:val="000000"/>
                <w:sz w:val="22"/>
                <w:szCs w:val="22"/>
                <w:lang w:eastAsia="en-US"/>
              </w:rPr>
            </w:pPr>
          </w:p>
        </w:tc>
        <w:tc>
          <w:tcPr>
            <w:tcW w:w="2126" w:type="dxa"/>
            <w:vMerge/>
            <w:shd w:val="clear" w:color="auto" w:fill="auto"/>
            <w:vAlign w:val="center"/>
          </w:tcPr>
          <w:p w14:paraId="7AE644C5" w14:textId="77777777" w:rsidR="009E2B2D" w:rsidRPr="009E2B2D" w:rsidRDefault="009E2B2D" w:rsidP="009E2B2D">
            <w:pPr>
              <w:ind w:right="-2"/>
              <w:jc w:val="center"/>
              <w:rPr>
                <w:color w:val="000000"/>
                <w:sz w:val="22"/>
                <w:szCs w:val="22"/>
                <w:lang w:eastAsia="en-US"/>
              </w:rPr>
            </w:pPr>
          </w:p>
        </w:tc>
        <w:tc>
          <w:tcPr>
            <w:tcW w:w="1701" w:type="dxa"/>
            <w:vAlign w:val="center"/>
          </w:tcPr>
          <w:p w14:paraId="6EE92A68" w14:textId="77777777" w:rsidR="009E2B2D" w:rsidRPr="009E2B2D" w:rsidRDefault="009E2B2D" w:rsidP="009E2B2D">
            <w:pPr>
              <w:ind w:right="-2"/>
              <w:jc w:val="center"/>
              <w:rPr>
                <w:sz w:val="22"/>
                <w:lang w:eastAsia="en-US"/>
              </w:rPr>
            </w:pPr>
            <w:r w:rsidRPr="009E2B2D">
              <w:rPr>
                <w:sz w:val="22"/>
                <w:lang w:eastAsia="en-US"/>
              </w:rPr>
              <w:t>с 01.07.2027</w:t>
            </w:r>
          </w:p>
        </w:tc>
        <w:tc>
          <w:tcPr>
            <w:tcW w:w="1276" w:type="dxa"/>
            <w:vAlign w:val="center"/>
          </w:tcPr>
          <w:p w14:paraId="020CC6E7" w14:textId="77777777" w:rsidR="009E2B2D" w:rsidRPr="009E2B2D" w:rsidRDefault="009E2B2D" w:rsidP="009E2B2D">
            <w:pPr>
              <w:jc w:val="center"/>
              <w:rPr>
                <w:sz w:val="22"/>
                <w:lang w:eastAsia="en-US"/>
              </w:rPr>
            </w:pPr>
            <w:r w:rsidRPr="009E2B2D">
              <w:rPr>
                <w:sz w:val="22"/>
                <w:lang w:eastAsia="en-US"/>
              </w:rPr>
              <w:t>97,30</w:t>
            </w:r>
          </w:p>
        </w:tc>
        <w:tc>
          <w:tcPr>
            <w:tcW w:w="1276" w:type="dxa"/>
            <w:vAlign w:val="center"/>
          </w:tcPr>
          <w:p w14:paraId="3F374DC8" w14:textId="77777777" w:rsidR="009E2B2D" w:rsidRPr="009E2B2D" w:rsidRDefault="009E2B2D" w:rsidP="009E2B2D">
            <w:pPr>
              <w:jc w:val="center"/>
              <w:rPr>
                <w:lang w:eastAsia="en-US"/>
              </w:rPr>
            </w:pPr>
            <w:r w:rsidRPr="009E2B2D">
              <w:rPr>
                <w:lang w:eastAsia="en-US"/>
              </w:rPr>
              <w:t>x</w:t>
            </w:r>
          </w:p>
        </w:tc>
      </w:tr>
    </w:tbl>
    <w:p w14:paraId="3C2D662F" w14:textId="77777777" w:rsidR="009E2B2D" w:rsidRPr="009E2B2D" w:rsidRDefault="009E2B2D" w:rsidP="009E2B2D">
      <w:pPr>
        <w:ind w:left="-426" w:right="-283" w:hanging="283"/>
        <w:jc w:val="both"/>
        <w:rPr>
          <w:sz w:val="20"/>
          <w:szCs w:val="20"/>
          <w:lang w:eastAsia="en-US"/>
        </w:rPr>
      </w:pPr>
    </w:p>
    <w:p w14:paraId="34B5FFCD" w14:textId="77777777" w:rsidR="009E2B2D" w:rsidRPr="009E2B2D" w:rsidRDefault="009E2B2D" w:rsidP="009E2B2D">
      <w:pPr>
        <w:ind w:right="-283"/>
        <w:jc w:val="both"/>
        <w:rPr>
          <w:bCs/>
          <w:sz w:val="28"/>
          <w:szCs w:val="28"/>
          <w:lang w:eastAsia="en-US"/>
        </w:rPr>
      </w:pPr>
      <w:r w:rsidRPr="009E2B2D">
        <w:rPr>
          <w:sz w:val="28"/>
          <w:szCs w:val="28"/>
          <w:lang w:eastAsia="en-US"/>
        </w:rPr>
        <w:t>* Выделяется в целях реализации пункта 6 статьи 168 Налогового кодекса Российской Федерации (часть вторая)».</w:t>
      </w:r>
    </w:p>
    <w:p w14:paraId="05C40877" w14:textId="77777777" w:rsidR="009E2B2D" w:rsidRDefault="009E2B2D" w:rsidP="00E22929">
      <w:pPr>
        <w:tabs>
          <w:tab w:val="left" w:pos="5580"/>
          <w:tab w:val="left" w:pos="9498"/>
        </w:tabs>
        <w:ind w:right="-569"/>
        <w:sectPr w:rsidR="009E2B2D" w:rsidSect="00E22929">
          <w:pgSz w:w="11906" w:h="16838"/>
          <w:pgMar w:top="851" w:right="851" w:bottom="851" w:left="1418" w:header="709" w:footer="709" w:gutter="0"/>
          <w:cols w:space="708"/>
          <w:titlePg/>
          <w:docGrid w:linePitch="360"/>
        </w:sectPr>
      </w:pPr>
    </w:p>
    <w:p w14:paraId="4C857174" w14:textId="17AED5A3" w:rsidR="009E2B2D" w:rsidRPr="00AE0629" w:rsidRDefault="009E2B2D" w:rsidP="009E2B2D">
      <w:pPr>
        <w:tabs>
          <w:tab w:val="left" w:pos="5580"/>
          <w:tab w:val="left" w:pos="9498"/>
        </w:tabs>
        <w:ind w:left="-4836" w:right="-569" w:firstLine="15751"/>
      </w:pPr>
      <w:r w:rsidRPr="00AE0629">
        <w:lastRenderedPageBreak/>
        <w:t xml:space="preserve">Приложение № </w:t>
      </w:r>
      <w:r>
        <w:t>23</w:t>
      </w:r>
      <w:r w:rsidRPr="00AE0629">
        <w:t xml:space="preserve"> к протоколу № </w:t>
      </w:r>
      <w:r>
        <w:t>70</w:t>
      </w:r>
    </w:p>
    <w:p w14:paraId="365E6022" w14:textId="77777777" w:rsidR="009E2B2D" w:rsidRPr="00AE0629" w:rsidRDefault="009E2B2D" w:rsidP="009E2B2D">
      <w:pPr>
        <w:tabs>
          <w:tab w:val="left" w:pos="5580"/>
          <w:tab w:val="left" w:pos="9498"/>
        </w:tabs>
        <w:ind w:left="-4836" w:right="-569" w:firstLine="15751"/>
      </w:pPr>
      <w:r w:rsidRPr="00AE0629">
        <w:t>заседания правления Региональной</w:t>
      </w:r>
    </w:p>
    <w:p w14:paraId="5D9ACEE4" w14:textId="77777777" w:rsidR="009E2B2D" w:rsidRPr="00AE0629" w:rsidRDefault="009E2B2D" w:rsidP="009E2B2D">
      <w:pPr>
        <w:tabs>
          <w:tab w:val="left" w:pos="5580"/>
          <w:tab w:val="left" w:pos="9498"/>
        </w:tabs>
        <w:ind w:left="-4836" w:right="-569" w:firstLine="15751"/>
      </w:pPr>
      <w:r w:rsidRPr="00AE0629">
        <w:t>энергетической комиссии</w:t>
      </w:r>
    </w:p>
    <w:p w14:paraId="16FFF92A" w14:textId="77777777" w:rsidR="009E2B2D" w:rsidRDefault="009E2B2D" w:rsidP="009E2B2D">
      <w:pPr>
        <w:tabs>
          <w:tab w:val="left" w:pos="5580"/>
          <w:tab w:val="left" w:pos="9498"/>
        </w:tabs>
        <w:ind w:left="-4836" w:right="-569" w:firstLine="15751"/>
      </w:pPr>
      <w:r w:rsidRPr="00AE0629">
        <w:t xml:space="preserve">Кузбасса от </w:t>
      </w:r>
      <w:r>
        <w:t>14</w:t>
      </w:r>
      <w:r w:rsidRPr="00AE0629">
        <w:t>.1</w:t>
      </w:r>
      <w:r>
        <w:t>1</w:t>
      </w:r>
      <w:r w:rsidRPr="00AE0629">
        <w:t>.2023</w:t>
      </w:r>
    </w:p>
    <w:p w14:paraId="5D7E333B" w14:textId="77777777" w:rsidR="009E2B2D" w:rsidRDefault="009E2B2D" w:rsidP="009E2B2D">
      <w:pPr>
        <w:tabs>
          <w:tab w:val="left" w:pos="5580"/>
          <w:tab w:val="left" w:pos="9498"/>
        </w:tabs>
        <w:ind w:left="-4836" w:right="-569" w:firstLine="15751"/>
      </w:pPr>
    </w:p>
    <w:p w14:paraId="6DFAE148" w14:textId="77777777" w:rsidR="009E2B2D" w:rsidRPr="00F60676" w:rsidRDefault="009E2B2D" w:rsidP="009E2B2D">
      <w:pPr>
        <w:jc w:val="center"/>
        <w:rPr>
          <w:b/>
          <w:bCs/>
          <w:sz w:val="28"/>
          <w:szCs w:val="28"/>
        </w:rPr>
      </w:pPr>
      <w:r w:rsidRPr="00F60676">
        <w:rPr>
          <w:b/>
          <w:bCs/>
          <w:sz w:val="28"/>
          <w:szCs w:val="28"/>
        </w:rPr>
        <w:t>Долгосрочные тарифы МКП «КТВС НМР» на горячую воду в открытой системе горячего водоснабжения (теплоснабжения), реализуемую на потребительском рынке Новокузнецкого муниципального округа,</w:t>
      </w:r>
    </w:p>
    <w:p w14:paraId="4CA172AE" w14:textId="77777777" w:rsidR="009E2B2D" w:rsidRPr="00F60676" w:rsidRDefault="009E2B2D" w:rsidP="009E2B2D">
      <w:pPr>
        <w:jc w:val="center"/>
        <w:rPr>
          <w:b/>
          <w:bCs/>
          <w:sz w:val="28"/>
          <w:szCs w:val="28"/>
        </w:rPr>
      </w:pPr>
      <w:r w:rsidRPr="00F60676">
        <w:rPr>
          <w:b/>
          <w:bCs/>
          <w:sz w:val="28"/>
          <w:szCs w:val="28"/>
        </w:rPr>
        <w:t xml:space="preserve"> на период с 01.01.2023 по 31.12.2027</w:t>
      </w:r>
    </w:p>
    <w:p w14:paraId="68B949DC" w14:textId="77777777" w:rsidR="009E2B2D" w:rsidRPr="00F60676" w:rsidRDefault="009E2B2D" w:rsidP="009E2B2D">
      <w:pPr>
        <w:ind w:left="-284" w:right="-1"/>
        <w:jc w:val="center"/>
        <w:rPr>
          <w:b/>
          <w:bCs/>
          <w:sz w:val="28"/>
          <w:szCs w:val="28"/>
        </w:rPr>
      </w:pPr>
    </w:p>
    <w:tbl>
      <w:tblPr>
        <w:tblW w:w="494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
        <w:gridCol w:w="1583"/>
        <w:gridCol w:w="38"/>
        <w:gridCol w:w="1300"/>
        <w:gridCol w:w="35"/>
        <w:gridCol w:w="940"/>
        <w:gridCol w:w="47"/>
        <w:gridCol w:w="863"/>
        <w:gridCol w:w="43"/>
        <w:gridCol w:w="929"/>
        <w:gridCol w:w="30"/>
        <w:gridCol w:w="958"/>
        <w:gridCol w:w="886"/>
        <w:gridCol w:w="939"/>
        <w:gridCol w:w="942"/>
        <w:gridCol w:w="1008"/>
        <w:gridCol w:w="8"/>
        <w:gridCol w:w="995"/>
        <w:gridCol w:w="21"/>
        <w:gridCol w:w="1079"/>
        <w:gridCol w:w="85"/>
        <w:gridCol w:w="1081"/>
        <w:gridCol w:w="41"/>
        <w:gridCol w:w="1080"/>
        <w:gridCol w:w="9"/>
      </w:tblGrid>
      <w:tr w:rsidR="009E2B2D" w:rsidRPr="00F60676" w14:paraId="45B42516" w14:textId="77777777" w:rsidTr="00F20549">
        <w:trPr>
          <w:gridBefore w:val="1"/>
          <w:wBefore w:w="13" w:type="pct"/>
          <w:trHeight w:val="548"/>
        </w:trPr>
        <w:tc>
          <w:tcPr>
            <w:tcW w:w="548" w:type="pct"/>
            <w:gridSpan w:val="2"/>
            <w:vMerge w:val="restart"/>
            <w:shd w:val="clear" w:color="auto" w:fill="auto"/>
            <w:vAlign w:val="center"/>
          </w:tcPr>
          <w:p w14:paraId="27537628" w14:textId="77777777" w:rsidR="009E2B2D" w:rsidRPr="00F60676" w:rsidRDefault="009E2B2D" w:rsidP="00F20549">
            <w:pPr>
              <w:tabs>
                <w:tab w:val="left" w:pos="3052"/>
              </w:tabs>
              <w:ind w:left="-108" w:right="-108"/>
              <w:jc w:val="center"/>
            </w:pPr>
            <w:r w:rsidRPr="00F60676">
              <w:t>Наименование регулируемой организации</w:t>
            </w:r>
          </w:p>
        </w:tc>
        <w:tc>
          <w:tcPr>
            <w:tcW w:w="459" w:type="pct"/>
            <w:gridSpan w:val="2"/>
            <w:vMerge w:val="restart"/>
            <w:vAlign w:val="center"/>
          </w:tcPr>
          <w:p w14:paraId="47E8B253" w14:textId="77777777" w:rsidR="009E2B2D" w:rsidRPr="00F60676" w:rsidRDefault="009E2B2D" w:rsidP="00F20549">
            <w:pPr>
              <w:ind w:left="-108" w:firstLine="47"/>
              <w:jc w:val="center"/>
            </w:pPr>
            <w:r w:rsidRPr="00F60676">
              <w:t>Период</w:t>
            </w:r>
          </w:p>
        </w:tc>
        <w:tc>
          <w:tcPr>
            <w:tcW w:w="1265" w:type="pct"/>
            <w:gridSpan w:val="7"/>
            <w:vAlign w:val="center"/>
          </w:tcPr>
          <w:p w14:paraId="450DF32B" w14:textId="77777777" w:rsidR="009E2B2D" w:rsidRPr="00F60676" w:rsidRDefault="009E2B2D" w:rsidP="00F20549">
            <w:pPr>
              <w:ind w:left="-108" w:firstLine="47"/>
              <w:jc w:val="center"/>
              <w:rPr>
                <w:sz w:val="22"/>
                <w:szCs w:val="22"/>
              </w:rPr>
            </w:pPr>
            <w:r w:rsidRPr="00F60676">
              <w:t>Тариф на горячую воду для населения, руб./м</w:t>
            </w:r>
            <w:r w:rsidRPr="00F60676">
              <w:rPr>
                <w:vertAlign w:val="superscript"/>
              </w:rPr>
              <w:t xml:space="preserve">3 *   </w:t>
            </w:r>
            <w:r w:rsidRPr="00F60676">
              <w:rPr>
                <w:sz w:val="22"/>
                <w:szCs w:val="22"/>
              </w:rPr>
              <w:t xml:space="preserve"> (с НДС)                       </w:t>
            </w:r>
          </w:p>
        </w:tc>
        <w:tc>
          <w:tcPr>
            <w:tcW w:w="1272" w:type="pct"/>
            <w:gridSpan w:val="5"/>
            <w:shd w:val="clear" w:color="auto" w:fill="auto"/>
            <w:vAlign w:val="center"/>
          </w:tcPr>
          <w:p w14:paraId="43368A5E" w14:textId="77777777" w:rsidR="009E2B2D" w:rsidRPr="00F60676" w:rsidRDefault="009E2B2D" w:rsidP="00F20549">
            <w:pPr>
              <w:ind w:left="-108" w:firstLine="47"/>
              <w:jc w:val="center"/>
              <w:rPr>
                <w:sz w:val="22"/>
                <w:szCs w:val="22"/>
              </w:rPr>
            </w:pPr>
            <w:r w:rsidRPr="00F60676">
              <w:t>Тариф на горячую воду для прочих потребителей, руб./м</w:t>
            </w:r>
            <w:r w:rsidRPr="00F60676">
              <w:rPr>
                <w:vertAlign w:val="superscript"/>
              </w:rPr>
              <w:t xml:space="preserve">3  </w:t>
            </w:r>
            <w:r w:rsidRPr="00F60676">
              <w:rPr>
                <w:sz w:val="22"/>
                <w:szCs w:val="22"/>
              </w:rPr>
              <w:t xml:space="preserve"> (без НДС)</w:t>
            </w:r>
          </w:p>
        </w:tc>
        <w:tc>
          <w:tcPr>
            <w:tcW w:w="330" w:type="pct"/>
            <w:gridSpan w:val="2"/>
            <w:vMerge w:val="restart"/>
            <w:shd w:val="clear" w:color="auto" w:fill="auto"/>
            <w:vAlign w:val="center"/>
          </w:tcPr>
          <w:p w14:paraId="1E671882" w14:textId="77777777" w:rsidR="009E2B2D" w:rsidRPr="00F60676" w:rsidRDefault="009E2B2D" w:rsidP="00F20549">
            <w:pPr>
              <w:ind w:left="-108" w:right="-104" w:firstLine="3"/>
              <w:jc w:val="center"/>
            </w:pPr>
            <w:r w:rsidRPr="00F60676">
              <w:t>Компо-нент на теплоно-ситель,</w:t>
            </w:r>
          </w:p>
          <w:p w14:paraId="7423FD54" w14:textId="77777777" w:rsidR="009E2B2D" w:rsidRPr="00F60676" w:rsidRDefault="009E2B2D" w:rsidP="00F20549">
            <w:pPr>
              <w:ind w:left="-108" w:right="-104" w:firstLine="3"/>
              <w:jc w:val="center"/>
              <w:rPr>
                <w:vertAlign w:val="superscript"/>
              </w:rPr>
            </w:pPr>
            <w:r w:rsidRPr="00F60676">
              <w:t>руб./м</w:t>
            </w:r>
            <w:r w:rsidRPr="00F60676">
              <w:rPr>
                <w:vertAlign w:val="superscript"/>
              </w:rPr>
              <w:t xml:space="preserve">3 </w:t>
            </w:r>
          </w:p>
          <w:p w14:paraId="23BA7202" w14:textId="77777777" w:rsidR="009E2B2D" w:rsidRPr="00F60676" w:rsidRDefault="009E2B2D" w:rsidP="00F20549">
            <w:pPr>
              <w:ind w:left="-108" w:right="-104" w:firstLine="3"/>
              <w:jc w:val="center"/>
              <w:rPr>
                <w:lang w:val="en-US"/>
              </w:rPr>
            </w:pPr>
            <w:r w:rsidRPr="00F60676">
              <w:rPr>
                <w:lang w:val="en-US"/>
              </w:rPr>
              <w:t>**</w:t>
            </w:r>
          </w:p>
          <w:p w14:paraId="42B47F2F" w14:textId="77777777" w:rsidR="009E2B2D" w:rsidRPr="00F60676" w:rsidRDefault="009E2B2D" w:rsidP="00F20549">
            <w:pPr>
              <w:ind w:left="-108" w:right="-104" w:firstLine="3"/>
              <w:jc w:val="center"/>
            </w:pPr>
            <w:r w:rsidRPr="00F60676">
              <w:rPr>
                <w:lang w:val="en-US"/>
              </w:rPr>
              <w:t>(</w:t>
            </w:r>
            <w:r w:rsidRPr="00F60676">
              <w:t>без НДС)</w:t>
            </w:r>
          </w:p>
        </w:tc>
        <w:tc>
          <w:tcPr>
            <w:tcW w:w="1113" w:type="pct"/>
            <w:gridSpan w:val="6"/>
            <w:shd w:val="clear" w:color="auto" w:fill="auto"/>
            <w:vAlign w:val="center"/>
          </w:tcPr>
          <w:p w14:paraId="217FFA5A" w14:textId="77777777" w:rsidR="009E2B2D" w:rsidRPr="00F60676" w:rsidRDefault="009E2B2D" w:rsidP="00F20549">
            <w:pPr>
              <w:tabs>
                <w:tab w:val="left" w:pos="3052"/>
              </w:tabs>
              <w:jc w:val="center"/>
            </w:pPr>
            <w:r w:rsidRPr="00F60676">
              <w:t>Компонент на тепловую энергию</w:t>
            </w:r>
          </w:p>
        </w:tc>
      </w:tr>
      <w:tr w:rsidR="009E2B2D" w:rsidRPr="00F60676" w14:paraId="25706F62" w14:textId="77777777" w:rsidTr="00F20549">
        <w:trPr>
          <w:gridBefore w:val="1"/>
          <w:wBefore w:w="13" w:type="pct"/>
          <w:trHeight w:val="439"/>
        </w:trPr>
        <w:tc>
          <w:tcPr>
            <w:tcW w:w="548" w:type="pct"/>
            <w:gridSpan w:val="2"/>
            <w:vMerge/>
            <w:shd w:val="clear" w:color="auto" w:fill="auto"/>
            <w:vAlign w:val="center"/>
          </w:tcPr>
          <w:p w14:paraId="2AFFA764" w14:textId="77777777" w:rsidR="009E2B2D" w:rsidRPr="00F60676" w:rsidRDefault="009E2B2D" w:rsidP="00F20549">
            <w:pPr>
              <w:tabs>
                <w:tab w:val="left" w:pos="3052"/>
              </w:tabs>
              <w:jc w:val="center"/>
            </w:pPr>
          </w:p>
        </w:tc>
        <w:tc>
          <w:tcPr>
            <w:tcW w:w="459" w:type="pct"/>
            <w:gridSpan w:val="2"/>
            <w:vMerge/>
            <w:vAlign w:val="center"/>
          </w:tcPr>
          <w:p w14:paraId="2CC57E79" w14:textId="77777777" w:rsidR="009E2B2D" w:rsidRPr="00F60676" w:rsidRDefault="009E2B2D" w:rsidP="00F20549">
            <w:pPr>
              <w:tabs>
                <w:tab w:val="left" w:pos="3052"/>
              </w:tabs>
              <w:jc w:val="center"/>
            </w:pPr>
          </w:p>
        </w:tc>
        <w:tc>
          <w:tcPr>
            <w:tcW w:w="621" w:type="pct"/>
            <w:gridSpan w:val="3"/>
            <w:vAlign w:val="center"/>
          </w:tcPr>
          <w:p w14:paraId="2F91A4F3" w14:textId="77777777" w:rsidR="009E2B2D" w:rsidRPr="00F60676" w:rsidRDefault="009E2B2D" w:rsidP="00F20549">
            <w:pPr>
              <w:ind w:left="-108" w:right="-85" w:hanging="55"/>
              <w:jc w:val="center"/>
            </w:pPr>
            <w:r w:rsidRPr="00F60676">
              <w:t>Изолированные стояки</w:t>
            </w:r>
          </w:p>
        </w:tc>
        <w:tc>
          <w:tcPr>
            <w:tcW w:w="644" w:type="pct"/>
            <w:gridSpan w:val="4"/>
            <w:vAlign w:val="center"/>
          </w:tcPr>
          <w:p w14:paraId="0171D293" w14:textId="77777777" w:rsidR="009E2B2D" w:rsidRPr="00F60676" w:rsidRDefault="009E2B2D" w:rsidP="00F20549">
            <w:pPr>
              <w:ind w:left="-108" w:right="-85" w:hanging="4"/>
              <w:jc w:val="center"/>
            </w:pPr>
            <w:r w:rsidRPr="00F60676">
              <w:t>Неизолированные стояки</w:t>
            </w:r>
          </w:p>
        </w:tc>
        <w:tc>
          <w:tcPr>
            <w:tcW w:w="608" w:type="pct"/>
            <w:gridSpan w:val="2"/>
            <w:vAlign w:val="center"/>
          </w:tcPr>
          <w:p w14:paraId="06A81225" w14:textId="77777777" w:rsidR="009E2B2D" w:rsidRPr="00F60676" w:rsidRDefault="009E2B2D" w:rsidP="00F20549">
            <w:pPr>
              <w:ind w:left="-108" w:right="-85" w:hanging="55"/>
              <w:jc w:val="center"/>
            </w:pPr>
            <w:r w:rsidRPr="00F60676">
              <w:t>Изолированные стояки</w:t>
            </w:r>
          </w:p>
        </w:tc>
        <w:tc>
          <w:tcPr>
            <w:tcW w:w="664" w:type="pct"/>
            <w:gridSpan w:val="3"/>
            <w:vAlign w:val="center"/>
          </w:tcPr>
          <w:p w14:paraId="78CCC684" w14:textId="77777777" w:rsidR="009E2B2D" w:rsidRPr="00F60676" w:rsidRDefault="009E2B2D" w:rsidP="00F20549">
            <w:pPr>
              <w:ind w:left="-110" w:right="-251" w:hanging="4"/>
              <w:jc w:val="center"/>
            </w:pPr>
            <w:r w:rsidRPr="00F60676">
              <w:t>Неизолированные стояки</w:t>
            </w:r>
          </w:p>
        </w:tc>
        <w:tc>
          <w:tcPr>
            <w:tcW w:w="330" w:type="pct"/>
            <w:gridSpan w:val="2"/>
            <w:vMerge/>
            <w:shd w:val="clear" w:color="auto" w:fill="auto"/>
            <w:vAlign w:val="center"/>
          </w:tcPr>
          <w:p w14:paraId="62E8C0AD" w14:textId="77777777" w:rsidR="009E2B2D" w:rsidRPr="00F60676" w:rsidRDefault="009E2B2D" w:rsidP="00F20549">
            <w:pPr>
              <w:tabs>
                <w:tab w:val="left" w:pos="3052"/>
              </w:tabs>
              <w:jc w:val="center"/>
            </w:pPr>
          </w:p>
        </w:tc>
        <w:tc>
          <w:tcPr>
            <w:tcW w:w="367" w:type="pct"/>
            <w:vMerge w:val="restart"/>
            <w:shd w:val="clear" w:color="auto" w:fill="auto"/>
            <w:vAlign w:val="center"/>
          </w:tcPr>
          <w:p w14:paraId="16349E11" w14:textId="77777777" w:rsidR="009E2B2D" w:rsidRPr="00F60676" w:rsidRDefault="009E2B2D" w:rsidP="00F20549">
            <w:pPr>
              <w:tabs>
                <w:tab w:val="left" w:pos="3052"/>
              </w:tabs>
              <w:ind w:left="-108" w:right="-151"/>
              <w:jc w:val="center"/>
            </w:pPr>
            <w:r w:rsidRPr="00F60676">
              <w:t>Односта-вочный, руб./Гкал</w:t>
            </w:r>
          </w:p>
          <w:p w14:paraId="7BA0B742" w14:textId="77777777" w:rsidR="009E2B2D" w:rsidRPr="00F60676" w:rsidRDefault="009E2B2D" w:rsidP="00F20549">
            <w:pPr>
              <w:tabs>
                <w:tab w:val="left" w:pos="3052"/>
              </w:tabs>
              <w:ind w:left="-108" w:right="-20"/>
              <w:jc w:val="center"/>
            </w:pPr>
            <w:r w:rsidRPr="00F60676">
              <w:t>***</w:t>
            </w:r>
          </w:p>
          <w:p w14:paraId="5FA34AF2" w14:textId="77777777" w:rsidR="009E2B2D" w:rsidRPr="00F60676" w:rsidRDefault="009E2B2D" w:rsidP="00F20549">
            <w:pPr>
              <w:tabs>
                <w:tab w:val="left" w:pos="3052"/>
              </w:tabs>
              <w:ind w:left="-108" w:right="-20"/>
              <w:jc w:val="center"/>
            </w:pPr>
            <w:r w:rsidRPr="00F60676">
              <w:t>(без НДС)</w:t>
            </w:r>
          </w:p>
        </w:tc>
        <w:tc>
          <w:tcPr>
            <w:tcW w:w="746" w:type="pct"/>
            <w:gridSpan w:val="5"/>
            <w:shd w:val="clear" w:color="auto" w:fill="auto"/>
            <w:vAlign w:val="center"/>
          </w:tcPr>
          <w:p w14:paraId="167F1C61" w14:textId="77777777" w:rsidR="009E2B2D" w:rsidRPr="00F60676" w:rsidRDefault="009E2B2D" w:rsidP="00F20549">
            <w:pPr>
              <w:tabs>
                <w:tab w:val="left" w:pos="3052"/>
              </w:tabs>
              <w:jc w:val="center"/>
            </w:pPr>
            <w:r w:rsidRPr="00F60676">
              <w:t>Двухставочный</w:t>
            </w:r>
          </w:p>
        </w:tc>
      </w:tr>
      <w:tr w:rsidR="009E2B2D" w:rsidRPr="00F60676" w14:paraId="36F1A14F" w14:textId="77777777" w:rsidTr="00F20549">
        <w:trPr>
          <w:gridBefore w:val="1"/>
          <w:wBefore w:w="13" w:type="pct"/>
          <w:trHeight w:val="1729"/>
        </w:trPr>
        <w:tc>
          <w:tcPr>
            <w:tcW w:w="548" w:type="pct"/>
            <w:gridSpan w:val="2"/>
            <w:vMerge/>
            <w:shd w:val="clear" w:color="auto" w:fill="auto"/>
            <w:vAlign w:val="center"/>
          </w:tcPr>
          <w:p w14:paraId="656DDAA4" w14:textId="77777777" w:rsidR="009E2B2D" w:rsidRPr="00F60676" w:rsidRDefault="009E2B2D" w:rsidP="00F20549">
            <w:pPr>
              <w:tabs>
                <w:tab w:val="left" w:pos="3052"/>
              </w:tabs>
              <w:jc w:val="center"/>
            </w:pPr>
          </w:p>
        </w:tc>
        <w:tc>
          <w:tcPr>
            <w:tcW w:w="459" w:type="pct"/>
            <w:gridSpan w:val="2"/>
            <w:vMerge/>
            <w:vAlign w:val="center"/>
          </w:tcPr>
          <w:p w14:paraId="4269AFD4" w14:textId="77777777" w:rsidR="009E2B2D" w:rsidRPr="00F60676" w:rsidRDefault="009E2B2D" w:rsidP="00F20549">
            <w:pPr>
              <w:tabs>
                <w:tab w:val="left" w:pos="3052"/>
              </w:tabs>
              <w:jc w:val="center"/>
            </w:pPr>
          </w:p>
        </w:tc>
        <w:tc>
          <w:tcPr>
            <w:tcW w:w="304" w:type="pct"/>
            <w:vAlign w:val="center"/>
          </w:tcPr>
          <w:p w14:paraId="6B8B2138" w14:textId="77777777" w:rsidR="009E2B2D" w:rsidRPr="00F60676" w:rsidRDefault="009E2B2D" w:rsidP="00F20549">
            <w:pPr>
              <w:tabs>
                <w:tab w:val="left" w:pos="3052"/>
              </w:tabs>
              <w:ind w:right="-35"/>
              <w:jc w:val="center"/>
            </w:pPr>
            <w:r w:rsidRPr="00F60676">
              <w:t>с поло-тенце-суши-телями</w:t>
            </w:r>
          </w:p>
        </w:tc>
        <w:tc>
          <w:tcPr>
            <w:tcW w:w="317" w:type="pct"/>
            <w:gridSpan w:val="2"/>
            <w:vAlign w:val="center"/>
          </w:tcPr>
          <w:p w14:paraId="53864CF1" w14:textId="77777777" w:rsidR="009E2B2D" w:rsidRPr="00F60676" w:rsidRDefault="009E2B2D" w:rsidP="00F20549">
            <w:pPr>
              <w:tabs>
                <w:tab w:val="left" w:pos="3052"/>
              </w:tabs>
              <w:ind w:right="-35"/>
              <w:jc w:val="center"/>
            </w:pPr>
            <w:r w:rsidRPr="00F60676">
              <w:t>без поло-тенце-суши-телей</w:t>
            </w:r>
          </w:p>
        </w:tc>
        <w:tc>
          <w:tcPr>
            <w:tcW w:w="319" w:type="pct"/>
            <w:gridSpan w:val="2"/>
            <w:vAlign w:val="center"/>
          </w:tcPr>
          <w:p w14:paraId="62428D18" w14:textId="77777777" w:rsidR="009E2B2D" w:rsidRPr="00F60676" w:rsidRDefault="009E2B2D" w:rsidP="00F20549">
            <w:pPr>
              <w:tabs>
                <w:tab w:val="left" w:pos="3052"/>
              </w:tabs>
              <w:ind w:right="-35"/>
              <w:jc w:val="center"/>
            </w:pPr>
            <w:r w:rsidRPr="00F60676">
              <w:t>с поло-тенце-суши-телями</w:t>
            </w:r>
          </w:p>
        </w:tc>
        <w:tc>
          <w:tcPr>
            <w:tcW w:w="325" w:type="pct"/>
            <w:gridSpan w:val="2"/>
            <w:vAlign w:val="center"/>
          </w:tcPr>
          <w:p w14:paraId="2E2BBFDD" w14:textId="77777777" w:rsidR="009E2B2D" w:rsidRPr="00F60676" w:rsidRDefault="009E2B2D" w:rsidP="00F20549">
            <w:pPr>
              <w:tabs>
                <w:tab w:val="left" w:pos="3052"/>
              </w:tabs>
              <w:ind w:right="-35"/>
              <w:jc w:val="center"/>
            </w:pPr>
            <w:r w:rsidRPr="00F60676">
              <w:t>без поло-тенце-суши-телей</w:t>
            </w:r>
          </w:p>
        </w:tc>
        <w:tc>
          <w:tcPr>
            <w:tcW w:w="288" w:type="pct"/>
            <w:vAlign w:val="center"/>
          </w:tcPr>
          <w:p w14:paraId="5F6C5B92" w14:textId="77777777" w:rsidR="009E2B2D" w:rsidRPr="00F60676" w:rsidRDefault="009E2B2D" w:rsidP="00F20549">
            <w:pPr>
              <w:tabs>
                <w:tab w:val="left" w:pos="3052"/>
              </w:tabs>
              <w:ind w:left="-52" w:right="-68"/>
              <w:jc w:val="center"/>
            </w:pPr>
            <w:r w:rsidRPr="00F60676">
              <w:t>с поло-тенце-суши-телями</w:t>
            </w:r>
          </w:p>
        </w:tc>
        <w:tc>
          <w:tcPr>
            <w:tcW w:w="320" w:type="pct"/>
            <w:vAlign w:val="center"/>
          </w:tcPr>
          <w:p w14:paraId="5B01EB85" w14:textId="77777777" w:rsidR="009E2B2D" w:rsidRPr="00F60676" w:rsidRDefault="009E2B2D" w:rsidP="00F20549">
            <w:pPr>
              <w:tabs>
                <w:tab w:val="left" w:pos="3052"/>
              </w:tabs>
              <w:ind w:right="-35"/>
              <w:jc w:val="center"/>
            </w:pPr>
            <w:r w:rsidRPr="00F60676">
              <w:t>без поло-тенце-суши-телей</w:t>
            </w:r>
          </w:p>
        </w:tc>
        <w:tc>
          <w:tcPr>
            <w:tcW w:w="319" w:type="pct"/>
            <w:vAlign w:val="center"/>
          </w:tcPr>
          <w:p w14:paraId="73B53457" w14:textId="77777777" w:rsidR="009E2B2D" w:rsidRPr="00F60676" w:rsidRDefault="009E2B2D" w:rsidP="00F20549">
            <w:pPr>
              <w:tabs>
                <w:tab w:val="left" w:pos="3052"/>
              </w:tabs>
              <w:ind w:left="-177" w:right="-149"/>
              <w:jc w:val="center"/>
            </w:pPr>
            <w:r w:rsidRPr="00F60676">
              <w:t>с поло-тенце-суши-телями</w:t>
            </w:r>
          </w:p>
        </w:tc>
        <w:tc>
          <w:tcPr>
            <w:tcW w:w="345" w:type="pct"/>
            <w:gridSpan w:val="2"/>
            <w:vAlign w:val="center"/>
          </w:tcPr>
          <w:p w14:paraId="09A5E472" w14:textId="77777777" w:rsidR="009E2B2D" w:rsidRPr="00F60676" w:rsidRDefault="009E2B2D" w:rsidP="00F20549">
            <w:pPr>
              <w:tabs>
                <w:tab w:val="left" w:pos="3052"/>
              </w:tabs>
              <w:ind w:right="-35"/>
              <w:jc w:val="center"/>
            </w:pPr>
            <w:r w:rsidRPr="00F60676">
              <w:t>без поло-тенце-суши-телей</w:t>
            </w:r>
          </w:p>
        </w:tc>
        <w:tc>
          <w:tcPr>
            <w:tcW w:w="330" w:type="pct"/>
            <w:gridSpan w:val="2"/>
            <w:vMerge/>
            <w:shd w:val="clear" w:color="auto" w:fill="auto"/>
            <w:vAlign w:val="center"/>
          </w:tcPr>
          <w:p w14:paraId="3C39A030" w14:textId="77777777" w:rsidR="009E2B2D" w:rsidRPr="00F60676" w:rsidRDefault="009E2B2D" w:rsidP="00F20549">
            <w:pPr>
              <w:tabs>
                <w:tab w:val="left" w:pos="3052"/>
              </w:tabs>
              <w:jc w:val="center"/>
            </w:pPr>
          </w:p>
        </w:tc>
        <w:tc>
          <w:tcPr>
            <w:tcW w:w="367" w:type="pct"/>
            <w:vMerge/>
            <w:shd w:val="clear" w:color="auto" w:fill="auto"/>
            <w:vAlign w:val="center"/>
          </w:tcPr>
          <w:p w14:paraId="09C322D0" w14:textId="77777777" w:rsidR="009E2B2D" w:rsidRPr="00F60676" w:rsidRDefault="009E2B2D" w:rsidP="00F20549">
            <w:pPr>
              <w:tabs>
                <w:tab w:val="left" w:pos="3052"/>
              </w:tabs>
              <w:jc w:val="center"/>
            </w:pPr>
          </w:p>
        </w:tc>
        <w:tc>
          <w:tcPr>
            <w:tcW w:w="412" w:type="pct"/>
            <w:gridSpan w:val="3"/>
            <w:shd w:val="clear" w:color="auto" w:fill="auto"/>
            <w:vAlign w:val="center"/>
          </w:tcPr>
          <w:p w14:paraId="1E1B4315" w14:textId="77777777" w:rsidR="009E2B2D" w:rsidRPr="00F60676" w:rsidRDefault="009E2B2D" w:rsidP="00F20549">
            <w:pPr>
              <w:ind w:left="-95" w:right="-65"/>
              <w:jc w:val="center"/>
            </w:pPr>
            <w:r w:rsidRPr="00F60676">
              <w:t>Ставка за мощность, тыс. руб./</w:t>
            </w:r>
          </w:p>
          <w:p w14:paraId="16E934FA" w14:textId="77777777" w:rsidR="009E2B2D" w:rsidRPr="00F60676" w:rsidRDefault="009E2B2D" w:rsidP="00F20549">
            <w:pPr>
              <w:ind w:left="-95" w:right="-65"/>
              <w:jc w:val="center"/>
            </w:pPr>
            <w:r w:rsidRPr="00F60676">
              <w:t>Гкал/</w:t>
            </w:r>
          </w:p>
          <w:p w14:paraId="0BA22514" w14:textId="77777777" w:rsidR="009E2B2D" w:rsidRPr="00F60676" w:rsidRDefault="009E2B2D" w:rsidP="00F20549">
            <w:pPr>
              <w:jc w:val="center"/>
            </w:pPr>
            <w:r w:rsidRPr="00F60676">
              <w:t>час в мес.</w:t>
            </w:r>
          </w:p>
        </w:tc>
        <w:tc>
          <w:tcPr>
            <w:tcW w:w="334" w:type="pct"/>
            <w:gridSpan w:val="2"/>
            <w:shd w:val="clear" w:color="auto" w:fill="auto"/>
            <w:vAlign w:val="center"/>
          </w:tcPr>
          <w:p w14:paraId="667523F7" w14:textId="77777777" w:rsidR="009E2B2D" w:rsidRPr="00F60676" w:rsidRDefault="009E2B2D" w:rsidP="00F20549">
            <w:pPr>
              <w:ind w:left="-120" w:right="-112"/>
              <w:jc w:val="center"/>
            </w:pPr>
            <w:r w:rsidRPr="00F60676">
              <w:t>Ставка за тепловую энергию, руб./Гкал</w:t>
            </w:r>
          </w:p>
        </w:tc>
      </w:tr>
      <w:tr w:rsidR="009E2B2D" w:rsidRPr="00F60676" w14:paraId="439C143E" w14:textId="77777777" w:rsidTr="00F20549">
        <w:trPr>
          <w:gridBefore w:val="1"/>
          <w:wBefore w:w="13" w:type="pct"/>
          <w:trHeight w:val="190"/>
        </w:trPr>
        <w:tc>
          <w:tcPr>
            <w:tcW w:w="548" w:type="pct"/>
            <w:gridSpan w:val="2"/>
            <w:vAlign w:val="center"/>
          </w:tcPr>
          <w:p w14:paraId="6EC620B9" w14:textId="77777777" w:rsidR="009E2B2D" w:rsidRPr="00F60676" w:rsidRDefault="009E2B2D" w:rsidP="00F20549">
            <w:pPr>
              <w:tabs>
                <w:tab w:val="left" w:pos="3052"/>
              </w:tabs>
              <w:jc w:val="center"/>
              <w:rPr>
                <w:bCs/>
                <w:color w:val="000000"/>
                <w:kern w:val="32"/>
                <w:sz w:val="22"/>
                <w:szCs w:val="22"/>
              </w:rPr>
            </w:pPr>
            <w:r w:rsidRPr="00F60676">
              <w:rPr>
                <w:bCs/>
                <w:color w:val="000000"/>
                <w:kern w:val="32"/>
                <w:sz w:val="22"/>
                <w:szCs w:val="22"/>
              </w:rPr>
              <w:t>1</w:t>
            </w:r>
          </w:p>
        </w:tc>
        <w:tc>
          <w:tcPr>
            <w:tcW w:w="459" w:type="pct"/>
            <w:gridSpan w:val="2"/>
            <w:vAlign w:val="center"/>
          </w:tcPr>
          <w:p w14:paraId="41E24EEB" w14:textId="77777777" w:rsidR="009E2B2D" w:rsidRPr="00F60676" w:rsidRDefault="009E2B2D" w:rsidP="00F20549">
            <w:pPr>
              <w:tabs>
                <w:tab w:val="left" w:pos="3052"/>
              </w:tabs>
              <w:ind w:hanging="108"/>
              <w:jc w:val="center"/>
              <w:rPr>
                <w:sz w:val="22"/>
                <w:szCs w:val="22"/>
              </w:rPr>
            </w:pPr>
            <w:r w:rsidRPr="00F60676">
              <w:rPr>
                <w:sz w:val="22"/>
                <w:szCs w:val="22"/>
              </w:rPr>
              <w:t>2</w:t>
            </w:r>
          </w:p>
        </w:tc>
        <w:tc>
          <w:tcPr>
            <w:tcW w:w="304" w:type="pct"/>
            <w:shd w:val="clear" w:color="auto" w:fill="auto"/>
            <w:vAlign w:val="center"/>
          </w:tcPr>
          <w:p w14:paraId="21FA7500" w14:textId="77777777" w:rsidR="009E2B2D" w:rsidRPr="00F60676" w:rsidRDefault="009E2B2D" w:rsidP="00F20549">
            <w:pPr>
              <w:jc w:val="center"/>
              <w:rPr>
                <w:sz w:val="22"/>
                <w:szCs w:val="22"/>
              </w:rPr>
            </w:pPr>
            <w:r w:rsidRPr="00F60676">
              <w:rPr>
                <w:sz w:val="22"/>
                <w:szCs w:val="22"/>
              </w:rPr>
              <w:t>3</w:t>
            </w:r>
          </w:p>
        </w:tc>
        <w:tc>
          <w:tcPr>
            <w:tcW w:w="317" w:type="pct"/>
            <w:gridSpan w:val="2"/>
            <w:shd w:val="clear" w:color="auto" w:fill="auto"/>
            <w:vAlign w:val="center"/>
          </w:tcPr>
          <w:p w14:paraId="20673C7F" w14:textId="77777777" w:rsidR="009E2B2D" w:rsidRPr="00F60676" w:rsidRDefault="009E2B2D" w:rsidP="00F20549">
            <w:pPr>
              <w:jc w:val="center"/>
              <w:rPr>
                <w:sz w:val="22"/>
                <w:szCs w:val="22"/>
              </w:rPr>
            </w:pPr>
            <w:r w:rsidRPr="00F60676">
              <w:rPr>
                <w:sz w:val="22"/>
                <w:szCs w:val="22"/>
              </w:rPr>
              <w:t>4</w:t>
            </w:r>
          </w:p>
        </w:tc>
        <w:tc>
          <w:tcPr>
            <w:tcW w:w="319" w:type="pct"/>
            <w:gridSpan w:val="2"/>
            <w:shd w:val="clear" w:color="auto" w:fill="auto"/>
            <w:vAlign w:val="center"/>
          </w:tcPr>
          <w:p w14:paraId="33889028" w14:textId="77777777" w:rsidR="009E2B2D" w:rsidRPr="00F60676" w:rsidRDefault="009E2B2D" w:rsidP="00F20549">
            <w:pPr>
              <w:jc w:val="center"/>
              <w:rPr>
                <w:sz w:val="22"/>
                <w:szCs w:val="22"/>
              </w:rPr>
            </w:pPr>
            <w:r w:rsidRPr="00F60676">
              <w:rPr>
                <w:sz w:val="22"/>
                <w:szCs w:val="22"/>
              </w:rPr>
              <w:t>5</w:t>
            </w:r>
          </w:p>
        </w:tc>
        <w:tc>
          <w:tcPr>
            <w:tcW w:w="325" w:type="pct"/>
            <w:gridSpan w:val="2"/>
            <w:shd w:val="clear" w:color="auto" w:fill="auto"/>
            <w:vAlign w:val="center"/>
          </w:tcPr>
          <w:p w14:paraId="190F14F7" w14:textId="77777777" w:rsidR="009E2B2D" w:rsidRPr="00F60676" w:rsidRDefault="009E2B2D" w:rsidP="00F20549">
            <w:pPr>
              <w:jc w:val="center"/>
              <w:rPr>
                <w:sz w:val="22"/>
                <w:szCs w:val="22"/>
              </w:rPr>
            </w:pPr>
            <w:r w:rsidRPr="00F60676">
              <w:rPr>
                <w:sz w:val="22"/>
                <w:szCs w:val="22"/>
              </w:rPr>
              <w:t>6</w:t>
            </w:r>
          </w:p>
        </w:tc>
        <w:tc>
          <w:tcPr>
            <w:tcW w:w="288" w:type="pct"/>
            <w:shd w:val="clear" w:color="auto" w:fill="auto"/>
            <w:vAlign w:val="center"/>
          </w:tcPr>
          <w:p w14:paraId="72A417AD" w14:textId="77777777" w:rsidR="009E2B2D" w:rsidRPr="00F60676" w:rsidRDefault="009E2B2D" w:rsidP="00F20549">
            <w:pPr>
              <w:jc w:val="center"/>
              <w:rPr>
                <w:sz w:val="22"/>
                <w:szCs w:val="22"/>
              </w:rPr>
            </w:pPr>
            <w:r w:rsidRPr="00F60676">
              <w:rPr>
                <w:sz w:val="22"/>
                <w:szCs w:val="22"/>
              </w:rPr>
              <w:t>7</w:t>
            </w:r>
          </w:p>
        </w:tc>
        <w:tc>
          <w:tcPr>
            <w:tcW w:w="320" w:type="pct"/>
            <w:shd w:val="clear" w:color="auto" w:fill="auto"/>
            <w:vAlign w:val="center"/>
          </w:tcPr>
          <w:p w14:paraId="1C2D40C9" w14:textId="77777777" w:rsidR="009E2B2D" w:rsidRPr="00F60676" w:rsidRDefault="009E2B2D" w:rsidP="00F20549">
            <w:pPr>
              <w:jc w:val="center"/>
              <w:rPr>
                <w:sz w:val="22"/>
                <w:szCs w:val="22"/>
              </w:rPr>
            </w:pPr>
            <w:r w:rsidRPr="00F60676">
              <w:rPr>
                <w:sz w:val="22"/>
                <w:szCs w:val="22"/>
              </w:rPr>
              <w:t>8</w:t>
            </w:r>
          </w:p>
        </w:tc>
        <w:tc>
          <w:tcPr>
            <w:tcW w:w="319" w:type="pct"/>
            <w:shd w:val="clear" w:color="auto" w:fill="auto"/>
            <w:vAlign w:val="center"/>
          </w:tcPr>
          <w:p w14:paraId="0F1B1918" w14:textId="77777777" w:rsidR="009E2B2D" w:rsidRPr="00F60676" w:rsidRDefault="009E2B2D" w:rsidP="00F20549">
            <w:pPr>
              <w:jc w:val="center"/>
              <w:rPr>
                <w:sz w:val="22"/>
                <w:szCs w:val="22"/>
              </w:rPr>
            </w:pPr>
            <w:r w:rsidRPr="00F60676">
              <w:rPr>
                <w:sz w:val="22"/>
                <w:szCs w:val="22"/>
              </w:rPr>
              <w:t>9</w:t>
            </w:r>
          </w:p>
        </w:tc>
        <w:tc>
          <w:tcPr>
            <w:tcW w:w="345" w:type="pct"/>
            <w:gridSpan w:val="2"/>
            <w:shd w:val="clear" w:color="auto" w:fill="auto"/>
            <w:vAlign w:val="center"/>
          </w:tcPr>
          <w:p w14:paraId="1D9E586E" w14:textId="77777777" w:rsidR="009E2B2D" w:rsidRPr="00F60676" w:rsidRDefault="009E2B2D" w:rsidP="00F20549">
            <w:pPr>
              <w:jc w:val="center"/>
              <w:rPr>
                <w:sz w:val="22"/>
                <w:szCs w:val="22"/>
              </w:rPr>
            </w:pPr>
            <w:r w:rsidRPr="00F60676">
              <w:rPr>
                <w:sz w:val="22"/>
                <w:szCs w:val="22"/>
              </w:rPr>
              <w:t>10</w:t>
            </w:r>
          </w:p>
        </w:tc>
        <w:tc>
          <w:tcPr>
            <w:tcW w:w="330" w:type="pct"/>
            <w:gridSpan w:val="2"/>
            <w:shd w:val="clear" w:color="auto" w:fill="auto"/>
            <w:vAlign w:val="center"/>
          </w:tcPr>
          <w:p w14:paraId="5EB33BF7" w14:textId="77777777" w:rsidR="009E2B2D" w:rsidRPr="00F60676" w:rsidRDefault="009E2B2D" w:rsidP="00F20549">
            <w:pPr>
              <w:jc w:val="center"/>
              <w:rPr>
                <w:sz w:val="22"/>
                <w:szCs w:val="22"/>
              </w:rPr>
            </w:pPr>
            <w:r w:rsidRPr="00F60676">
              <w:rPr>
                <w:sz w:val="22"/>
                <w:szCs w:val="22"/>
              </w:rPr>
              <w:t>11</w:t>
            </w:r>
          </w:p>
        </w:tc>
        <w:tc>
          <w:tcPr>
            <w:tcW w:w="367" w:type="pct"/>
            <w:shd w:val="clear" w:color="auto" w:fill="auto"/>
            <w:vAlign w:val="center"/>
          </w:tcPr>
          <w:p w14:paraId="1D1061ED" w14:textId="77777777" w:rsidR="009E2B2D" w:rsidRPr="00F60676" w:rsidRDefault="009E2B2D" w:rsidP="00F20549">
            <w:pPr>
              <w:jc w:val="center"/>
              <w:rPr>
                <w:sz w:val="22"/>
                <w:szCs w:val="22"/>
              </w:rPr>
            </w:pPr>
            <w:r w:rsidRPr="00F60676">
              <w:rPr>
                <w:sz w:val="22"/>
                <w:szCs w:val="22"/>
              </w:rPr>
              <w:t>12</w:t>
            </w:r>
          </w:p>
        </w:tc>
        <w:tc>
          <w:tcPr>
            <w:tcW w:w="412" w:type="pct"/>
            <w:gridSpan w:val="3"/>
            <w:shd w:val="clear" w:color="auto" w:fill="auto"/>
            <w:vAlign w:val="center"/>
          </w:tcPr>
          <w:p w14:paraId="188989DB" w14:textId="77777777" w:rsidR="009E2B2D" w:rsidRPr="00F60676" w:rsidRDefault="009E2B2D" w:rsidP="00F20549">
            <w:pPr>
              <w:jc w:val="center"/>
              <w:rPr>
                <w:sz w:val="22"/>
                <w:szCs w:val="22"/>
              </w:rPr>
            </w:pPr>
            <w:r w:rsidRPr="00F60676">
              <w:rPr>
                <w:sz w:val="22"/>
                <w:szCs w:val="22"/>
              </w:rPr>
              <w:t>13</w:t>
            </w:r>
          </w:p>
        </w:tc>
        <w:tc>
          <w:tcPr>
            <w:tcW w:w="334" w:type="pct"/>
            <w:gridSpan w:val="2"/>
            <w:shd w:val="clear" w:color="auto" w:fill="auto"/>
            <w:vAlign w:val="center"/>
          </w:tcPr>
          <w:p w14:paraId="6F7A5858" w14:textId="77777777" w:rsidR="009E2B2D" w:rsidRPr="00F60676" w:rsidRDefault="009E2B2D" w:rsidP="00F20549">
            <w:pPr>
              <w:jc w:val="center"/>
              <w:rPr>
                <w:sz w:val="22"/>
                <w:szCs w:val="22"/>
              </w:rPr>
            </w:pPr>
            <w:r w:rsidRPr="00F60676">
              <w:rPr>
                <w:sz w:val="22"/>
                <w:szCs w:val="22"/>
              </w:rPr>
              <w:t>14</w:t>
            </w:r>
          </w:p>
        </w:tc>
      </w:tr>
      <w:tr w:rsidR="009E2B2D" w:rsidRPr="00F60676" w14:paraId="7897FC37" w14:textId="77777777" w:rsidTr="00F20549">
        <w:trPr>
          <w:gridBefore w:val="1"/>
          <w:wBefore w:w="13" w:type="pct"/>
          <w:trHeight w:val="217"/>
        </w:trPr>
        <w:tc>
          <w:tcPr>
            <w:tcW w:w="548" w:type="pct"/>
            <w:gridSpan w:val="2"/>
            <w:vMerge w:val="restart"/>
            <w:vAlign w:val="center"/>
          </w:tcPr>
          <w:p w14:paraId="55C15421" w14:textId="77777777" w:rsidR="009E2B2D" w:rsidRPr="00F60676" w:rsidRDefault="009E2B2D" w:rsidP="00F20549">
            <w:pPr>
              <w:jc w:val="center"/>
              <w:rPr>
                <w:bCs/>
                <w:color w:val="000000"/>
                <w:kern w:val="32"/>
              </w:rPr>
            </w:pPr>
            <w:r w:rsidRPr="00F60676">
              <w:rPr>
                <w:bCs/>
                <w:color w:val="000000"/>
                <w:kern w:val="32"/>
              </w:rPr>
              <w:t>МКП</w:t>
            </w:r>
          </w:p>
          <w:p w14:paraId="74C56C5F" w14:textId="77777777" w:rsidR="009E2B2D" w:rsidRPr="00F60676" w:rsidRDefault="009E2B2D" w:rsidP="00F20549">
            <w:pPr>
              <w:jc w:val="center"/>
              <w:rPr>
                <w:bCs/>
                <w:color w:val="000000"/>
                <w:kern w:val="32"/>
              </w:rPr>
            </w:pPr>
            <w:r w:rsidRPr="00F60676">
              <w:rPr>
                <w:bCs/>
                <w:color w:val="000000"/>
                <w:kern w:val="32"/>
              </w:rPr>
              <w:t>«КТВС</w:t>
            </w:r>
            <w:r>
              <w:rPr>
                <w:bCs/>
                <w:color w:val="000000"/>
                <w:kern w:val="32"/>
              </w:rPr>
              <w:t xml:space="preserve"> Н</w:t>
            </w:r>
            <w:r w:rsidRPr="00F60676">
              <w:rPr>
                <w:bCs/>
                <w:color w:val="000000"/>
                <w:kern w:val="32"/>
              </w:rPr>
              <w:t>МР»</w:t>
            </w:r>
          </w:p>
        </w:tc>
        <w:tc>
          <w:tcPr>
            <w:tcW w:w="459" w:type="pct"/>
            <w:gridSpan w:val="2"/>
            <w:vAlign w:val="center"/>
          </w:tcPr>
          <w:p w14:paraId="54DB786A" w14:textId="77777777" w:rsidR="009E2B2D" w:rsidRPr="00F60676" w:rsidRDefault="009E2B2D" w:rsidP="00F20549">
            <w:pPr>
              <w:tabs>
                <w:tab w:val="left" w:pos="3052"/>
              </w:tabs>
              <w:ind w:left="-44"/>
              <w:jc w:val="center"/>
              <w:rPr>
                <w:sz w:val="22"/>
                <w:szCs w:val="22"/>
              </w:rPr>
            </w:pPr>
            <w:r w:rsidRPr="00F60676">
              <w:rPr>
                <w:sz w:val="22"/>
              </w:rPr>
              <w:t>с 01.01.2023</w:t>
            </w:r>
          </w:p>
        </w:tc>
        <w:tc>
          <w:tcPr>
            <w:tcW w:w="304" w:type="pct"/>
            <w:shd w:val="clear" w:color="auto" w:fill="auto"/>
          </w:tcPr>
          <w:p w14:paraId="02A756C0" w14:textId="77777777" w:rsidR="009E2B2D" w:rsidRPr="00F60676" w:rsidRDefault="009E2B2D" w:rsidP="00F20549">
            <w:pPr>
              <w:ind w:left="-89" w:right="-48"/>
              <w:jc w:val="center"/>
              <w:rPr>
                <w:sz w:val="22"/>
                <w:szCs w:val="22"/>
              </w:rPr>
            </w:pPr>
            <w:r w:rsidRPr="00F60676">
              <w:rPr>
                <w:sz w:val="22"/>
                <w:szCs w:val="22"/>
              </w:rPr>
              <w:t>279,12</w:t>
            </w:r>
          </w:p>
        </w:tc>
        <w:tc>
          <w:tcPr>
            <w:tcW w:w="317" w:type="pct"/>
            <w:gridSpan w:val="2"/>
            <w:shd w:val="clear" w:color="auto" w:fill="auto"/>
          </w:tcPr>
          <w:p w14:paraId="68B7A7DD" w14:textId="77777777" w:rsidR="009E2B2D" w:rsidRPr="00F60676" w:rsidRDefault="009E2B2D" w:rsidP="00F20549">
            <w:pPr>
              <w:jc w:val="center"/>
              <w:rPr>
                <w:sz w:val="22"/>
                <w:szCs w:val="22"/>
              </w:rPr>
            </w:pPr>
            <w:r w:rsidRPr="00F60676">
              <w:rPr>
                <w:sz w:val="22"/>
                <w:szCs w:val="22"/>
              </w:rPr>
              <w:t>275,70</w:t>
            </w:r>
          </w:p>
        </w:tc>
        <w:tc>
          <w:tcPr>
            <w:tcW w:w="319" w:type="pct"/>
            <w:gridSpan w:val="2"/>
            <w:shd w:val="clear" w:color="auto" w:fill="auto"/>
          </w:tcPr>
          <w:p w14:paraId="68AFB841" w14:textId="77777777" w:rsidR="009E2B2D" w:rsidRPr="00F60676" w:rsidRDefault="009E2B2D" w:rsidP="00F20549">
            <w:pPr>
              <w:jc w:val="center"/>
              <w:rPr>
                <w:sz w:val="22"/>
                <w:szCs w:val="22"/>
              </w:rPr>
            </w:pPr>
            <w:r w:rsidRPr="00F60676">
              <w:rPr>
                <w:sz w:val="22"/>
                <w:szCs w:val="22"/>
              </w:rPr>
              <w:t>294,48</w:t>
            </w:r>
          </w:p>
        </w:tc>
        <w:tc>
          <w:tcPr>
            <w:tcW w:w="325" w:type="pct"/>
            <w:gridSpan w:val="2"/>
            <w:shd w:val="clear" w:color="auto" w:fill="auto"/>
          </w:tcPr>
          <w:p w14:paraId="383C86D5" w14:textId="77777777" w:rsidR="009E2B2D" w:rsidRPr="00F60676" w:rsidRDefault="009E2B2D" w:rsidP="00F20549">
            <w:pPr>
              <w:jc w:val="center"/>
              <w:rPr>
                <w:sz w:val="22"/>
                <w:szCs w:val="22"/>
              </w:rPr>
            </w:pPr>
            <w:r w:rsidRPr="00F60676">
              <w:rPr>
                <w:sz w:val="22"/>
                <w:szCs w:val="22"/>
              </w:rPr>
              <w:t>280,82</w:t>
            </w:r>
          </w:p>
        </w:tc>
        <w:tc>
          <w:tcPr>
            <w:tcW w:w="288" w:type="pct"/>
            <w:shd w:val="clear" w:color="auto" w:fill="auto"/>
          </w:tcPr>
          <w:p w14:paraId="050D5E77" w14:textId="77777777" w:rsidR="009E2B2D" w:rsidRPr="00F60676" w:rsidRDefault="009E2B2D" w:rsidP="00F20549">
            <w:pPr>
              <w:jc w:val="center"/>
              <w:rPr>
                <w:sz w:val="22"/>
                <w:szCs w:val="22"/>
              </w:rPr>
            </w:pPr>
            <w:r w:rsidRPr="00F60676">
              <w:rPr>
                <w:sz w:val="22"/>
                <w:szCs w:val="22"/>
              </w:rPr>
              <w:t>232,60</w:t>
            </w:r>
          </w:p>
        </w:tc>
        <w:tc>
          <w:tcPr>
            <w:tcW w:w="320" w:type="pct"/>
            <w:shd w:val="clear" w:color="auto" w:fill="auto"/>
          </w:tcPr>
          <w:p w14:paraId="6CEDC0D6" w14:textId="77777777" w:rsidR="009E2B2D" w:rsidRPr="00F60676" w:rsidRDefault="009E2B2D" w:rsidP="00F20549">
            <w:pPr>
              <w:jc w:val="center"/>
              <w:rPr>
                <w:sz w:val="22"/>
                <w:szCs w:val="22"/>
              </w:rPr>
            </w:pPr>
            <w:r w:rsidRPr="00F60676">
              <w:rPr>
                <w:sz w:val="22"/>
                <w:szCs w:val="22"/>
              </w:rPr>
              <w:t>229,75</w:t>
            </w:r>
          </w:p>
        </w:tc>
        <w:tc>
          <w:tcPr>
            <w:tcW w:w="319" w:type="pct"/>
            <w:shd w:val="clear" w:color="auto" w:fill="auto"/>
          </w:tcPr>
          <w:p w14:paraId="780BC820" w14:textId="77777777" w:rsidR="009E2B2D" w:rsidRPr="00F60676" w:rsidRDefault="009E2B2D" w:rsidP="00F20549">
            <w:pPr>
              <w:jc w:val="center"/>
              <w:rPr>
                <w:sz w:val="22"/>
                <w:szCs w:val="22"/>
              </w:rPr>
            </w:pPr>
            <w:r w:rsidRPr="00F60676">
              <w:rPr>
                <w:sz w:val="22"/>
                <w:szCs w:val="22"/>
              </w:rPr>
              <w:t>245,40</w:t>
            </w:r>
          </w:p>
        </w:tc>
        <w:tc>
          <w:tcPr>
            <w:tcW w:w="345" w:type="pct"/>
            <w:gridSpan w:val="2"/>
            <w:shd w:val="clear" w:color="auto" w:fill="auto"/>
          </w:tcPr>
          <w:p w14:paraId="77097386" w14:textId="77777777" w:rsidR="009E2B2D" w:rsidRPr="00F60676" w:rsidRDefault="009E2B2D" w:rsidP="00F20549">
            <w:pPr>
              <w:jc w:val="center"/>
              <w:rPr>
                <w:sz w:val="22"/>
                <w:szCs w:val="22"/>
              </w:rPr>
            </w:pPr>
            <w:r w:rsidRPr="00F60676">
              <w:rPr>
                <w:sz w:val="22"/>
                <w:szCs w:val="22"/>
              </w:rPr>
              <w:t>234,02</w:t>
            </w:r>
          </w:p>
        </w:tc>
        <w:tc>
          <w:tcPr>
            <w:tcW w:w="330" w:type="pct"/>
            <w:gridSpan w:val="2"/>
            <w:vAlign w:val="center"/>
          </w:tcPr>
          <w:p w14:paraId="40A1DE48" w14:textId="77777777" w:rsidR="009E2B2D" w:rsidRPr="00F60676" w:rsidRDefault="009E2B2D" w:rsidP="00F20549">
            <w:pPr>
              <w:jc w:val="center"/>
              <w:rPr>
                <w:sz w:val="22"/>
                <w:szCs w:val="22"/>
              </w:rPr>
            </w:pPr>
            <w:r w:rsidRPr="00F60676">
              <w:rPr>
                <w:sz w:val="22"/>
                <w:szCs w:val="22"/>
              </w:rPr>
              <w:t>39,08</w:t>
            </w:r>
          </w:p>
        </w:tc>
        <w:tc>
          <w:tcPr>
            <w:tcW w:w="367" w:type="pct"/>
            <w:vAlign w:val="center"/>
          </w:tcPr>
          <w:p w14:paraId="1CD93AB6" w14:textId="77777777" w:rsidR="009E2B2D" w:rsidRPr="00F60676" w:rsidRDefault="009E2B2D" w:rsidP="00F20549">
            <w:pPr>
              <w:jc w:val="center"/>
              <w:rPr>
                <w:sz w:val="22"/>
                <w:szCs w:val="22"/>
              </w:rPr>
            </w:pPr>
            <w:r w:rsidRPr="00F60676">
              <w:rPr>
                <w:sz w:val="22"/>
                <w:szCs w:val="22"/>
              </w:rPr>
              <w:t>3 557,28</w:t>
            </w:r>
          </w:p>
        </w:tc>
        <w:tc>
          <w:tcPr>
            <w:tcW w:w="412" w:type="pct"/>
            <w:gridSpan w:val="3"/>
            <w:vAlign w:val="center"/>
          </w:tcPr>
          <w:p w14:paraId="54AE27B1" w14:textId="77777777" w:rsidR="009E2B2D" w:rsidRPr="00F60676" w:rsidRDefault="009E2B2D" w:rsidP="00F20549">
            <w:pPr>
              <w:jc w:val="center"/>
              <w:rPr>
                <w:sz w:val="22"/>
                <w:szCs w:val="22"/>
              </w:rPr>
            </w:pPr>
            <w:r w:rsidRPr="00F60676">
              <w:rPr>
                <w:sz w:val="22"/>
              </w:rPr>
              <w:t>х</w:t>
            </w:r>
          </w:p>
        </w:tc>
        <w:tc>
          <w:tcPr>
            <w:tcW w:w="334" w:type="pct"/>
            <w:gridSpan w:val="2"/>
            <w:vAlign w:val="center"/>
          </w:tcPr>
          <w:p w14:paraId="38358765" w14:textId="77777777" w:rsidR="009E2B2D" w:rsidRPr="00F60676" w:rsidRDefault="009E2B2D" w:rsidP="00F20549">
            <w:pPr>
              <w:jc w:val="center"/>
              <w:rPr>
                <w:sz w:val="22"/>
                <w:szCs w:val="22"/>
              </w:rPr>
            </w:pPr>
            <w:r w:rsidRPr="00F60676">
              <w:rPr>
                <w:sz w:val="22"/>
              </w:rPr>
              <w:t>х</w:t>
            </w:r>
          </w:p>
        </w:tc>
      </w:tr>
      <w:tr w:rsidR="009E2B2D" w:rsidRPr="00F60676" w14:paraId="784E0A34" w14:textId="77777777" w:rsidTr="00F20549">
        <w:trPr>
          <w:gridBefore w:val="1"/>
          <w:wBefore w:w="13" w:type="pct"/>
          <w:trHeight w:val="217"/>
        </w:trPr>
        <w:tc>
          <w:tcPr>
            <w:tcW w:w="548" w:type="pct"/>
            <w:gridSpan w:val="2"/>
            <w:vMerge/>
            <w:vAlign w:val="center"/>
          </w:tcPr>
          <w:p w14:paraId="79B3B19A" w14:textId="77777777" w:rsidR="009E2B2D" w:rsidRPr="00F60676" w:rsidRDefault="009E2B2D" w:rsidP="00F20549">
            <w:pPr>
              <w:jc w:val="center"/>
              <w:rPr>
                <w:bCs/>
                <w:color w:val="000000"/>
                <w:kern w:val="32"/>
              </w:rPr>
            </w:pPr>
          </w:p>
        </w:tc>
        <w:tc>
          <w:tcPr>
            <w:tcW w:w="459" w:type="pct"/>
            <w:gridSpan w:val="2"/>
            <w:vAlign w:val="center"/>
          </w:tcPr>
          <w:p w14:paraId="7DB1693D" w14:textId="77777777" w:rsidR="009E2B2D" w:rsidRPr="00F60676" w:rsidRDefault="009E2B2D" w:rsidP="00F20549">
            <w:pPr>
              <w:tabs>
                <w:tab w:val="left" w:pos="3052"/>
              </w:tabs>
              <w:ind w:left="-44"/>
              <w:jc w:val="center"/>
              <w:rPr>
                <w:sz w:val="22"/>
                <w:szCs w:val="22"/>
              </w:rPr>
            </w:pPr>
            <w:r w:rsidRPr="00F60676">
              <w:rPr>
                <w:sz w:val="22"/>
              </w:rPr>
              <w:t>с 01.01.2024</w:t>
            </w:r>
          </w:p>
        </w:tc>
        <w:tc>
          <w:tcPr>
            <w:tcW w:w="304" w:type="pct"/>
            <w:shd w:val="clear" w:color="auto" w:fill="auto"/>
          </w:tcPr>
          <w:p w14:paraId="1A1F3296" w14:textId="77777777" w:rsidR="009E2B2D" w:rsidRPr="00797364" w:rsidRDefault="009E2B2D" w:rsidP="00F20549">
            <w:pPr>
              <w:jc w:val="center"/>
              <w:rPr>
                <w:sz w:val="22"/>
                <w:szCs w:val="22"/>
              </w:rPr>
            </w:pPr>
            <w:r w:rsidRPr="00797364">
              <w:rPr>
                <w:sz w:val="22"/>
                <w:szCs w:val="22"/>
              </w:rPr>
              <w:t>279,12</w:t>
            </w:r>
          </w:p>
        </w:tc>
        <w:tc>
          <w:tcPr>
            <w:tcW w:w="317" w:type="pct"/>
            <w:gridSpan w:val="2"/>
            <w:shd w:val="clear" w:color="auto" w:fill="auto"/>
          </w:tcPr>
          <w:p w14:paraId="39E46DD9" w14:textId="77777777" w:rsidR="009E2B2D" w:rsidRPr="00797364" w:rsidRDefault="009E2B2D" w:rsidP="00F20549">
            <w:pPr>
              <w:jc w:val="center"/>
              <w:rPr>
                <w:sz w:val="22"/>
                <w:szCs w:val="22"/>
              </w:rPr>
            </w:pPr>
            <w:r w:rsidRPr="00797364">
              <w:rPr>
                <w:sz w:val="22"/>
                <w:szCs w:val="22"/>
              </w:rPr>
              <w:t>275,70</w:t>
            </w:r>
          </w:p>
        </w:tc>
        <w:tc>
          <w:tcPr>
            <w:tcW w:w="319" w:type="pct"/>
            <w:gridSpan w:val="2"/>
            <w:shd w:val="clear" w:color="auto" w:fill="auto"/>
          </w:tcPr>
          <w:p w14:paraId="0B56F102" w14:textId="77777777" w:rsidR="009E2B2D" w:rsidRPr="00797364" w:rsidRDefault="009E2B2D" w:rsidP="00F20549">
            <w:pPr>
              <w:jc w:val="center"/>
              <w:rPr>
                <w:sz w:val="22"/>
                <w:szCs w:val="22"/>
              </w:rPr>
            </w:pPr>
            <w:r w:rsidRPr="00797364">
              <w:rPr>
                <w:sz w:val="22"/>
                <w:szCs w:val="22"/>
              </w:rPr>
              <w:t>294,48</w:t>
            </w:r>
          </w:p>
        </w:tc>
        <w:tc>
          <w:tcPr>
            <w:tcW w:w="325" w:type="pct"/>
            <w:gridSpan w:val="2"/>
            <w:shd w:val="clear" w:color="auto" w:fill="auto"/>
          </w:tcPr>
          <w:p w14:paraId="21687EAB" w14:textId="77777777" w:rsidR="009E2B2D" w:rsidRPr="00797364" w:rsidRDefault="009E2B2D" w:rsidP="00F20549">
            <w:pPr>
              <w:jc w:val="center"/>
              <w:rPr>
                <w:sz w:val="22"/>
                <w:szCs w:val="22"/>
              </w:rPr>
            </w:pPr>
            <w:r w:rsidRPr="00797364">
              <w:rPr>
                <w:sz w:val="22"/>
                <w:szCs w:val="22"/>
              </w:rPr>
              <w:t>280,82</w:t>
            </w:r>
          </w:p>
        </w:tc>
        <w:tc>
          <w:tcPr>
            <w:tcW w:w="288" w:type="pct"/>
            <w:shd w:val="clear" w:color="auto" w:fill="auto"/>
          </w:tcPr>
          <w:p w14:paraId="40D02EA7" w14:textId="77777777" w:rsidR="009E2B2D" w:rsidRPr="00797364" w:rsidRDefault="009E2B2D" w:rsidP="00F20549">
            <w:pPr>
              <w:jc w:val="center"/>
              <w:rPr>
                <w:sz w:val="22"/>
                <w:szCs w:val="22"/>
              </w:rPr>
            </w:pPr>
            <w:r w:rsidRPr="00797364">
              <w:rPr>
                <w:sz w:val="22"/>
                <w:szCs w:val="22"/>
              </w:rPr>
              <w:t>232,60</w:t>
            </w:r>
          </w:p>
        </w:tc>
        <w:tc>
          <w:tcPr>
            <w:tcW w:w="320" w:type="pct"/>
            <w:shd w:val="clear" w:color="auto" w:fill="auto"/>
          </w:tcPr>
          <w:p w14:paraId="0D9A8FEB" w14:textId="77777777" w:rsidR="009E2B2D" w:rsidRPr="00797364" w:rsidRDefault="009E2B2D" w:rsidP="00F20549">
            <w:pPr>
              <w:jc w:val="center"/>
              <w:rPr>
                <w:sz w:val="22"/>
                <w:szCs w:val="22"/>
              </w:rPr>
            </w:pPr>
            <w:r w:rsidRPr="00797364">
              <w:rPr>
                <w:sz w:val="22"/>
                <w:szCs w:val="22"/>
              </w:rPr>
              <w:t>229,75</w:t>
            </w:r>
          </w:p>
        </w:tc>
        <w:tc>
          <w:tcPr>
            <w:tcW w:w="319" w:type="pct"/>
            <w:shd w:val="clear" w:color="auto" w:fill="auto"/>
          </w:tcPr>
          <w:p w14:paraId="7D8FD647" w14:textId="77777777" w:rsidR="009E2B2D" w:rsidRPr="00797364" w:rsidRDefault="009E2B2D" w:rsidP="00F20549">
            <w:pPr>
              <w:jc w:val="center"/>
              <w:rPr>
                <w:sz w:val="22"/>
                <w:szCs w:val="22"/>
              </w:rPr>
            </w:pPr>
            <w:r w:rsidRPr="00797364">
              <w:rPr>
                <w:sz w:val="22"/>
                <w:szCs w:val="22"/>
              </w:rPr>
              <w:t>245,40</w:t>
            </w:r>
          </w:p>
        </w:tc>
        <w:tc>
          <w:tcPr>
            <w:tcW w:w="345" w:type="pct"/>
            <w:gridSpan w:val="2"/>
            <w:shd w:val="clear" w:color="auto" w:fill="auto"/>
          </w:tcPr>
          <w:p w14:paraId="121C4C92" w14:textId="77777777" w:rsidR="009E2B2D" w:rsidRPr="00797364" w:rsidRDefault="009E2B2D" w:rsidP="00F20549">
            <w:pPr>
              <w:jc w:val="center"/>
              <w:rPr>
                <w:sz w:val="22"/>
                <w:szCs w:val="22"/>
              </w:rPr>
            </w:pPr>
            <w:r w:rsidRPr="00797364">
              <w:rPr>
                <w:sz w:val="22"/>
                <w:szCs w:val="22"/>
              </w:rPr>
              <w:t>234,02</w:t>
            </w:r>
          </w:p>
        </w:tc>
        <w:tc>
          <w:tcPr>
            <w:tcW w:w="330" w:type="pct"/>
            <w:gridSpan w:val="2"/>
            <w:vAlign w:val="center"/>
          </w:tcPr>
          <w:p w14:paraId="62B22A5E" w14:textId="77777777" w:rsidR="009E2B2D" w:rsidRPr="00F60676" w:rsidRDefault="009E2B2D" w:rsidP="00F20549">
            <w:pPr>
              <w:jc w:val="center"/>
              <w:rPr>
                <w:sz w:val="22"/>
                <w:szCs w:val="22"/>
              </w:rPr>
            </w:pPr>
            <w:r>
              <w:rPr>
                <w:sz w:val="22"/>
                <w:szCs w:val="22"/>
              </w:rPr>
              <w:t>39,08</w:t>
            </w:r>
          </w:p>
        </w:tc>
        <w:tc>
          <w:tcPr>
            <w:tcW w:w="367" w:type="pct"/>
            <w:vAlign w:val="center"/>
          </w:tcPr>
          <w:p w14:paraId="6810543A" w14:textId="77777777" w:rsidR="009E2B2D" w:rsidRPr="00F60676" w:rsidRDefault="009E2B2D" w:rsidP="00F20549">
            <w:pPr>
              <w:jc w:val="center"/>
              <w:rPr>
                <w:sz w:val="22"/>
                <w:szCs w:val="22"/>
              </w:rPr>
            </w:pPr>
            <w:r w:rsidRPr="00F60676">
              <w:rPr>
                <w:sz w:val="22"/>
                <w:szCs w:val="22"/>
              </w:rPr>
              <w:t>3 557,28</w:t>
            </w:r>
          </w:p>
        </w:tc>
        <w:tc>
          <w:tcPr>
            <w:tcW w:w="412" w:type="pct"/>
            <w:gridSpan w:val="3"/>
            <w:vAlign w:val="center"/>
          </w:tcPr>
          <w:p w14:paraId="557C2D7B" w14:textId="77777777" w:rsidR="009E2B2D" w:rsidRPr="00F60676" w:rsidRDefault="009E2B2D" w:rsidP="00F20549">
            <w:pPr>
              <w:jc w:val="center"/>
              <w:rPr>
                <w:sz w:val="22"/>
                <w:szCs w:val="22"/>
              </w:rPr>
            </w:pPr>
            <w:r w:rsidRPr="00F60676">
              <w:rPr>
                <w:sz w:val="22"/>
              </w:rPr>
              <w:t>х</w:t>
            </w:r>
          </w:p>
        </w:tc>
        <w:tc>
          <w:tcPr>
            <w:tcW w:w="334" w:type="pct"/>
            <w:gridSpan w:val="2"/>
            <w:vAlign w:val="center"/>
          </w:tcPr>
          <w:p w14:paraId="17E99D8E" w14:textId="77777777" w:rsidR="009E2B2D" w:rsidRPr="00F60676" w:rsidRDefault="009E2B2D" w:rsidP="00F20549">
            <w:pPr>
              <w:jc w:val="center"/>
              <w:rPr>
                <w:sz w:val="22"/>
                <w:szCs w:val="22"/>
              </w:rPr>
            </w:pPr>
            <w:r w:rsidRPr="00F60676">
              <w:rPr>
                <w:sz w:val="22"/>
              </w:rPr>
              <w:t>х</w:t>
            </w:r>
          </w:p>
        </w:tc>
      </w:tr>
      <w:tr w:rsidR="009E2B2D" w:rsidRPr="00F60676" w14:paraId="79084C9F" w14:textId="77777777" w:rsidTr="00F20549">
        <w:trPr>
          <w:gridBefore w:val="1"/>
          <w:wBefore w:w="13" w:type="pct"/>
          <w:trHeight w:val="217"/>
        </w:trPr>
        <w:tc>
          <w:tcPr>
            <w:tcW w:w="548" w:type="pct"/>
            <w:gridSpan w:val="2"/>
            <w:vMerge/>
            <w:vAlign w:val="center"/>
          </w:tcPr>
          <w:p w14:paraId="64EA60E1" w14:textId="77777777" w:rsidR="009E2B2D" w:rsidRPr="00F60676" w:rsidRDefault="009E2B2D" w:rsidP="00F20549">
            <w:pPr>
              <w:jc w:val="center"/>
              <w:rPr>
                <w:bCs/>
                <w:color w:val="000000"/>
                <w:kern w:val="32"/>
              </w:rPr>
            </w:pPr>
          </w:p>
        </w:tc>
        <w:tc>
          <w:tcPr>
            <w:tcW w:w="459" w:type="pct"/>
            <w:gridSpan w:val="2"/>
            <w:vAlign w:val="center"/>
          </w:tcPr>
          <w:p w14:paraId="0E937879" w14:textId="77777777" w:rsidR="009E2B2D" w:rsidRPr="00F60676" w:rsidRDefault="009E2B2D" w:rsidP="00F20549">
            <w:pPr>
              <w:tabs>
                <w:tab w:val="left" w:pos="3052"/>
              </w:tabs>
              <w:ind w:left="-44"/>
              <w:jc w:val="center"/>
              <w:rPr>
                <w:sz w:val="22"/>
                <w:szCs w:val="22"/>
              </w:rPr>
            </w:pPr>
            <w:r w:rsidRPr="00F60676">
              <w:rPr>
                <w:sz w:val="22"/>
              </w:rPr>
              <w:t>с 01.07.2024</w:t>
            </w:r>
          </w:p>
        </w:tc>
        <w:tc>
          <w:tcPr>
            <w:tcW w:w="304" w:type="pct"/>
            <w:shd w:val="clear" w:color="auto" w:fill="auto"/>
          </w:tcPr>
          <w:p w14:paraId="4A81808A" w14:textId="77777777" w:rsidR="009E2B2D" w:rsidRPr="00F60676" w:rsidRDefault="009E2B2D" w:rsidP="00F20549">
            <w:pPr>
              <w:ind w:left="-89" w:right="-48"/>
              <w:jc w:val="center"/>
              <w:rPr>
                <w:sz w:val="22"/>
                <w:szCs w:val="22"/>
              </w:rPr>
            </w:pPr>
            <w:r w:rsidRPr="00F60676">
              <w:rPr>
                <w:sz w:val="22"/>
                <w:szCs w:val="22"/>
              </w:rPr>
              <w:t>3</w:t>
            </w:r>
            <w:r>
              <w:rPr>
                <w:sz w:val="22"/>
                <w:szCs w:val="22"/>
              </w:rPr>
              <w:t>14,28</w:t>
            </w:r>
          </w:p>
        </w:tc>
        <w:tc>
          <w:tcPr>
            <w:tcW w:w="317" w:type="pct"/>
            <w:gridSpan w:val="2"/>
            <w:shd w:val="clear" w:color="auto" w:fill="auto"/>
          </w:tcPr>
          <w:p w14:paraId="652D0C04" w14:textId="77777777" w:rsidR="009E2B2D" w:rsidRPr="00F60676" w:rsidRDefault="009E2B2D" w:rsidP="00F20549">
            <w:pPr>
              <w:jc w:val="center"/>
              <w:rPr>
                <w:sz w:val="22"/>
                <w:szCs w:val="22"/>
              </w:rPr>
            </w:pPr>
            <w:r>
              <w:rPr>
                <w:sz w:val="22"/>
                <w:szCs w:val="22"/>
              </w:rPr>
              <w:t>310,43</w:t>
            </w:r>
          </w:p>
        </w:tc>
        <w:tc>
          <w:tcPr>
            <w:tcW w:w="319" w:type="pct"/>
            <w:gridSpan w:val="2"/>
            <w:shd w:val="clear" w:color="auto" w:fill="auto"/>
          </w:tcPr>
          <w:p w14:paraId="0C32E626" w14:textId="77777777" w:rsidR="009E2B2D" w:rsidRPr="00F60676" w:rsidRDefault="009E2B2D" w:rsidP="00F20549">
            <w:pPr>
              <w:jc w:val="center"/>
              <w:rPr>
                <w:sz w:val="22"/>
                <w:szCs w:val="22"/>
              </w:rPr>
            </w:pPr>
            <w:r>
              <w:rPr>
                <w:sz w:val="22"/>
                <w:szCs w:val="22"/>
              </w:rPr>
              <w:t>331,58</w:t>
            </w:r>
          </w:p>
        </w:tc>
        <w:tc>
          <w:tcPr>
            <w:tcW w:w="325" w:type="pct"/>
            <w:gridSpan w:val="2"/>
            <w:shd w:val="clear" w:color="auto" w:fill="auto"/>
          </w:tcPr>
          <w:p w14:paraId="17B3FA7A" w14:textId="77777777" w:rsidR="009E2B2D" w:rsidRPr="00F60676" w:rsidRDefault="009E2B2D" w:rsidP="00F20549">
            <w:pPr>
              <w:jc w:val="center"/>
              <w:rPr>
                <w:sz w:val="22"/>
                <w:szCs w:val="22"/>
              </w:rPr>
            </w:pPr>
            <w:r>
              <w:rPr>
                <w:sz w:val="22"/>
                <w:szCs w:val="22"/>
              </w:rPr>
              <w:t>316,20</w:t>
            </w:r>
          </w:p>
        </w:tc>
        <w:tc>
          <w:tcPr>
            <w:tcW w:w="288" w:type="pct"/>
            <w:shd w:val="clear" w:color="auto" w:fill="auto"/>
          </w:tcPr>
          <w:p w14:paraId="6E9CD669" w14:textId="77777777" w:rsidR="009E2B2D" w:rsidRPr="00F60676" w:rsidRDefault="009E2B2D" w:rsidP="00F20549">
            <w:pPr>
              <w:jc w:val="center"/>
              <w:rPr>
                <w:sz w:val="22"/>
                <w:szCs w:val="22"/>
              </w:rPr>
            </w:pPr>
            <w:r>
              <w:rPr>
                <w:sz w:val="22"/>
                <w:szCs w:val="22"/>
              </w:rPr>
              <w:t>261,90</w:t>
            </w:r>
          </w:p>
        </w:tc>
        <w:tc>
          <w:tcPr>
            <w:tcW w:w="320" w:type="pct"/>
            <w:shd w:val="clear" w:color="auto" w:fill="auto"/>
          </w:tcPr>
          <w:p w14:paraId="11DA6DE9" w14:textId="77777777" w:rsidR="009E2B2D" w:rsidRPr="00F60676" w:rsidRDefault="009E2B2D" w:rsidP="00F20549">
            <w:pPr>
              <w:jc w:val="center"/>
              <w:rPr>
                <w:sz w:val="22"/>
                <w:szCs w:val="22"/>
              </w:rPr>
            </w:pPr>
            <w:r>
              <w:rPr>
                <w:sz w:val="22"/>
                <w:szCs w:val="22"/>
              </w:rPr>
              <w:t>258,69</w:t>
            </w:r>
          </w:p>
        </w:tc>
        <w:tc>
          <w:tcPr>
            <w:tcW w:w="319" w:type="pct"/>
            <w:shd w:val="clear" w:color="auto" w:fill="auto"/>
          </w:tcPr>
          <w:p w14:paraId="03B74F8D" w14:textId="77777777" w:rsidR="009E2B2D" w:rsidRPr="00F60676" w:rsidRDefault="009E2B2D" w:rsidP="00F20549">
            <w:pPr>
              <w:jc w:val="center"/>
              <w:rPr>
                <w:sz w:val="22"/>
                <w:szCs w:val="22"/>
              </w:rPr>
            </w:pPr>
            <w:r>
              <w:rPr>
                <w:sz w:val="22"/>
                <w:szCs w:val="22"/>
              </w:rPr>
              <w:t>276,32</w:t>
            </w:r>
          </w:p>
        </w:tc>
        <w:tc>
          <w:tcPr>
            <w:tcW w:w="345" w:type="pct"/>
            <w:gridSpan w:val="2"/>
            <w:shd w:val="clear" w:color="auto" w:fill="auto"/>
          </w:tcPr>
          <w:p w14:paraId="2A7387C6" w14:textId="77777777" w:rsidR="009E2B2D" w:rsidRPr="00F60676" w:rsidRDefault="009E2B2D" w:rsidP="00F20549">
            <w:pPr>
              <w:jc w:val="center"/>
              <w:rPr>
                <w:sz w:val="22"/>
                <w:szCs w:val="22"/>
              </w:rPr>
            </w:pPr>
            <w:r>
              <w:rPr>
                <w:sz w:val="22"/>
                <w:szCs w:val="22"/>
              </w:rPr>
              <w:t>263,50</w:t>
            </w:r>
          </w:p>
        </w:tc>
        <w:tc>
          <w:tcPr>
            <w:tcW w:w="330" w:type="pct"/>
            <w:gridSpan w:val="2"/>
            <w:vAlign w:val="center"/>
          </w:tcPr>
          <w:p w14:paraId="2D2C8F92" w14:textId="77777777" w:rsidR="009E2B2D" w:rsidRPr="00F60676" w:rsidRDefault="009E2B2D" w:rsidP="00F20549">
            <w:pPr>
              <w:jc w:val="center"/>
              <w:rPr>
                <w:sz w:val="22"/>
                <w:szCs w:val="22"/>
              </w:rPr>
            </w:pPr>
            <w:r>
              <w:rPr>
                <w:sz w:val="22"/>
                <w:szCs w:val="22"/>
              </w:rPr>
              <w:t>44,00</w:t>
            </w:r>
          </w:p>
        </w:tc>
        <w:tc>
          <w:tcPr>
            <w:tcW w:w="367" w:type="pct"/>
            <w:vAlign w:val="center"/>
          </w:tcPr>
          <w:p w14:paraId="218CA94F" w14:textId="77777777" w:rsidR="009E2B2D" w:rsidRPr="00F60676" w:rsidRDefault="009E2B2D" w:rsidP="00F20549">
            <w:pPr>
              <w:jc w:val="center"/>
              <w:rPr>
                <w:sz w:val="22"/>
                <w:szCs w:val="22"/>
              </w:rPr>
            </w:pPr>
            <w:r>
              <w:rPr>
                <w:sz w:val="22"/>
                <w:szCs w:val="22"/>
              </w:rPr>
              <w:t>4 005,50</w:t>
            </w:r>
          </w:p>
        </w:tc>
        <w:tc>
          <w:tcPr>
            <w:tcW w:w="412" w:type="pct"/>
            <w:gridSpan w:val="3"/>
            <w:vAlign w:val="center"/>
          </w:tcPr>
          <w:p w14:paraId="2C480A4D" w14:textId="77777777" w:rsidR="009E2B2D" w:rsidRPr="00F60676" w:rsidRDefault="009E2B2D" w:rsidP="00F20549">
            <w:pPr>
              <w:jc w:val="center"/>
              <w:rPr>
                <w:sz w:val="22"/>
                <w:szCs w:val="22"/>
              </w:rPr>
            </w:pPr>
            <w:r w:rsidRPr="00F60676">
              <w:rPr>
                <w:sz w:val="22"/>
              </w:rPr>
              <w:t>х</w:t>
            </w:r>
          </w:p>
        </w:tc>
        <w:tc>
          <w:tcPr>
            <w:tcW w:w="334" w:type="pct"/>
            <w:gridSpan w:val="2"/>
            <w:vAlign w:val="center"/>
          </w:tcPr>
          <w:p w14:paraId="62BFF434" w14:textId="77777777" w:rsidR="009E2B2D" w:rsidRPr="00F60676" w:rsidRDefault="009E2B2D" w:rsidP="00F20549">
            <w:pPr>
              <w:jc w:val="center"/>
              <w:rPr>
                <w:sz w:val="22"/>
                <w:szCs w:val="22"/>
              </w:rPr>
            </w:pPr>
            <w:r w:rsidRPr="00F60676">
              <w:rPr>
                <w:sz w:val="22"/>
              </w:rPr>
              <w:t>х</w:t>
            </w:r>
          </w:p>
        </w:tc>
      </w:tr>
      <w:tr w:rsidR="009E2B2D" w:rsidRPr="00F60676" w14:paraId="4E868EC0" w14:textId="77777777" w:rsidTr="00F20549">
        <w:trPr>
          <w:gridAfter w:val="1"/>
          <w:wAfter w:w="3" w:type="pct"/>
          <w:trHeight w:val="224"/>
        </w:trPr>
        <w:tc>
          <w:tcPr>
            <w:tcW w:w="548" w:type="pct"/>
            <w:gridSpan w:val="2"/>
            <w:vAlign w:val="center"/>
          </w:tcPr>
          <w:p w14:paraId="4E7078E1" w14:textId="77777777" w:rsidR="009E2B2D" w:rsidRPr="00F60676" w:rsidRDefault="009E2B2D" w:rsidP="00F20549">
            <w:pPr>
              <w:jc w:val="center"/>
              <w:rPr>
                <w:bCs/>
                <w:color w:val="000000"/>
                <w:kern w:val="32"/>
              </w:rPr>
            </w:pPr>
            <w:bookmarkStart w:id="68" w:name="_Hlk117600801"/>
            <w:r w:rsidRPr="00F60676">
              <w:rPr>
                <w:bCs/>
                <w:color w:val="000000"/>
                <w:kern w:val="32"/>
                <w:sz w:val="22"/>
                <w:szCs w:val="22"/>
              </w:rPr>
              <w:t>1</w:t>
            </w:r>
          </w:p>
        </w:tc>
        <w:tc>
          <w:tcPr>
            <w:tcW w:w="458" w:type="pct"/>
            <w:gridSpan w:val="2"/>
            <w:vAlign w:val="center"/>
          </w:tcPr>
          <w:p w14:paraId="4BDA3929" w14:textId="77777777" w:rsidR="009E2B2D" w:rsidRPr="00F60676" w:rsidRDefault="009E2B2D" w:rsidP="00F20549">
            <w:pPr>
              <w:tabs>
                <w:tab w:val="left" w:pos="3052"/>
              </w:tabs>
              <w:ind w:left="-44" w:right="-120"/>
              <w:jc w:val="center"/>
              <w:rPr>
                <w:sz w:val="22"/>
              </w:rPr>
            </w:pPr>
            <w:r w:rsidRPr="00F60676">
              <w:rPr>
                <w:sz w:val="22"/>
                <w:szCs w:val="22"/>
              </w:rPr>
              <w:t>2</w:t>
            </w:r>
          </w:p>
        </w:tc>
        <w:tc>
          <w:tcPr>
            <w:tcW w:w="335" w:type="pct"/>
            <w:gridSpan w:val="3"/>
            <w:shd w:val="clear" w:color="auto" w:fill="auto"/>
            <w:vAlign w:val="center"/>
          </w:tcPr>
          <w:p w14:paraId="0DCFC98B" w14:textId="77777777" w:rsidR="009E2B2D" w:rsidRPr="00F60676" w:rsidRDefault="009E2B2D" w:rsidP="00F20549">
            <w:pPr>
              <w:ind w:left="-89" w:right="-48"/>
              <w:jc w:val="center"/>
              <w:rPr>
                <w:sz w:val="22"/>
              </w:rPr>
            </w:pPr>
            <w:r w:rsidRPr="00F60676">
              <w:rPr>
                <w:sz w:val="22"/>
                <w:szCs w:val="22"/>
              </w:rPr>
              <w:t>3</w:t>
            </w:r>
          </w:p>
        </w:tc>
        <w:tc>
          <w:tcPr>
            <w:tcW w:w="314" w:type="pct"/>
            <w:gridSpan w:val="2"/>
            <w:shd w:val="clear" w:color="auto" w:fill="auto"/>
            <w:vAlign w:val="center"/>
          </w:tcPr>
          <w:p w14:paraId="77737F55" w14:textId="77777777" w:rsidR="009E2B2D" w:rsidRPr="00F60676" w:rsidRDefault="009E2B2D" w:rsidP="00F20549">
            <w:pPr>
              <w:jc w:val="center"/>
              <w:rPr>
                <w:sz w:val="22"/>
              </w:rPr>
            </w:pPr>
            <w:r w:rsidRPr="00F60676">
              <w:rPr>
                <w:sz w:val="22"/>
                <w:szCs w:val="22"/>
              </w:rPr>
              <w:t>4</w:t>
            </w:r>
          </w:p>
        </w:tc>
        <w:tc>
          <w:tcPr>
            <w:tcW w:w="315" w:type="pct"/>
            <w:gridSpan w:val="2"/>
            <w:shd w:val="clear" w:color="auto" w:fill="auto"/>
            <w:vAlign w:val="center"/>
          </w:tcPr>
          <w:p w14:paraId="24E8D5AB" w14:textId="77777777" w:rsidR="009E2B2D" w:rsidRPr="00F60676" w:rsidRDefault="009E2B2D" w:rsidP="00F20549">
            <w:pPr>
              <w:jc w:val="center"/>
              <w:rPr>
                <w:sz w:val="22"/>
              </w:rPr>
            </w:pPr>
            <w:r w:rsidRPr="00F60676">
              <w:rPr>
                <w:sz w:val="22"/>
                <w:szCs w:val="22"/>
              </w:rPr>
              <w:t>5</w:t>
            </w:r>
          </w:p>
        </w:tc>
        <w:tc>
          <w:tcPr>
            <w:tcW w:w="315" w:type="pct"/>
            <w:shd w:val="clear" w:color="auto" w:fill="auto"/>
            <w:vAlign w:val="center"/>
          </w:tcPr>
          <w:p w14:paraId="1359C948" w14:textId="77777777" w:rsidR="009E2B2D" w:rsidRPr="00F60676" w:rsidRDefault="009E2B2D" w:rsidP="00F20549">
            <w:pPr>
              <w:jc w:val="center"/>
              <w:rPr>
                <w:sz w:val="22"/>
              </w:rPr>
            </w:pPr>
            <w:r w:rsidRPr="00F60676">
              <w:rPr>
                <w:sz w:val="22"/>
                <w:szCs w:val="22"/>
              </w:rPr>
              <w:t>6</w:t>
            </w:r>
          </w:p>
        </w:tc>
        <w:tc>
          <w:tcPr>
            <w:tcW w:w="288" w:type="pct"/>
            <w:shd w:val="clear" w:color="auto" w:fill="auto"/>
            <w:vAlign w:val="center"/>
          </w:tcPr>
          <w:p w14:paraId="768B7F8F" w14:textId="77777777" w:rsidR="009E2B2D" w:rsidRPr="00F60676" w:rsidRDefault="009E2B2D" w:rsidP="00F20549">
            <w:pPr>
              <w:jc w:val="center"/>
              <w:rPr>
                <w:sz w:val="22"/>
              </w:rPr>
            </w:pPr>
            <w:r w:rsidRPr="00F60676">
              <w:rPr>
                <w:sz w:val="22"/>
                <w:szCs w:val="22"/>
              </w:rPr>
              <w:t>7</w:t>
            </w:r>
          </w:p>
        </w:tc>
        <w:tc>
          <w:tcPr>
            <w:tcW w:w="320" w:type="pct"/>
            <w:shd w:val="clear" w:color="auto" w:fill="auto"/>
            <w:vAlign w:val="center"/>
          </w:tcPr>
          <w:p w14:paraId="60A977D3" w14:textId="77777777" w:rsidR="009E2B2D" w:rsidRPr="00F60676" w:rsidRDefault="009E2B2D" w:rsidP="00F20549">
            <w:pPr>
              <w:jc w:val="center"/>
              <w:rPr>
                <w:sz w:val="22"/>
              </w:rPr>
            </w:pPr>
            <w:r w:rsidRPr="00F60676">
              <w:rPr>
                <w:sz w:val="22"/>
                <w:szCs w:val="22"/>
              </w:rPr>
              <w:t>8</w:t>
            </w:r>
          </w:p>
        </w:tc>
        <w:tc>
          <w:tcPr>
            <w:tcW w:w="319" w:type="pct"/>
            <w:shd w:val="clear" w:color="auto" w:fill="auto"/>
            <w:vAlign w:val="center"/>
          </w:tcPr>
          <w:p w14:paraId="6066C2A0" w14:textId="77777777" w:rsidR="009E2B2D" w:rsidRPr="00F60676" w:rsidRDefault="009E2B2D" w:rsidP="00F20549">
            <w:pPr>
              <w:jc w:val="center"/>
              <w:rPr>
                <w:sz w:val="22"/>
              </w:rPr>
            </w:pPr>
            <w:r w:rsidRPr="00F60676">
              <w:rPr>
                <w:sz w:val="22"/>
                <w:szCs w:val="22"/>
              </w:rPr>
              <w:t>9</w:t>
            </w:r>
          </w:p>
        </w:tc>
        <w:tc>
          <w:tcPr>
            <w:tcW w:w="342" w:type="pct"/>
            <w:shd w:val="clear" w:color="auto" w:fill="auto"/>
            <w:vAlign w:val="center"/>
          </w:tcPr>
          <w:p w14:paraId="61456052" w14:textId="77777777" w:rsidR="009E2B2D" w:rsidRPr="00F60676" w:rsidRDefault="009E2B2D" w:rsidP="00F20549">
            <w:pPr>
              <w:jc w:val="center"/>
              <w:rPr>
                <w:sz w:val="22"/>
              </w:rPr>
            </w:pPr>
            <w:r w:rsidRPr="00F60676">
              <w:rPr>
                <w:sz w:val="22"/>
                <w:szCs w:val="22"/>
              </w:rPr>
              <w:t>10</w:t>
            </w:r>
          </w:p>
        </w:tc>
        <w:tc>
          <w:tcPr>
            <w:tcW w:w="326" w:type="pct"/>
            <w:gridSpan w:val="2"/>
            <w:vAlign w:val="center"/>
          </w:tcPr>
          <w:p w14:paraId="3D8D0EB8" w14:textId="77777777" w:rsidR="009E2B2D" w:rsidRPr="00F60676" w:rsidRDefault="009E2B2D" w:rsidP="00F20549">
            <w:pPr>
              <w:jc w:val="center"/>
              <w:rPr>
                <w:sz w:val="22"/>
              </w:rPr>
            </w:pPr>
            <w:r w:rsidRPr="00F60676">
              <w:rPr>
                <w:sz w:val="22"/>
                <w:szCs w:val="22"/>
              </w:rPr>
              <w:t>11</w:t>
            </w:r>
          </w:p>
        </w:tc>
        <w:tc>
          <w:tcPr>
            <w:tcW w:w="403" w:type="pct"/>
            <w:gridSpan w:val="3"/>
            <w:shd w:val="clear" w:color="auto" w:fill="auto"/>
            <w:vAlign w:val="center"/>
          </w:tcPr>
          <w:p w14:paraId="677A7605" w14:textId="77777777" w:rsidR="009E2B2D" w:rsidRPr="00F60676" w:rsidRDefault="009E2B2D" w:rsidP="00F20549">
            <w:pPr>
              <w:jc w:val="center"/>
              <w:rPr>
                <w:sz w:val="22"/>
              </w:rPr>
            </w:pPr>
            <w:r w:rsidRPr="00F60676">
              <w:rPr>
                <w:sz w:val="22"/>
                <w:szCs w:val="22"/>
              </w:rPr>
              <w:t>12</w:t>
            </w:r>
          </w:p>
        </w:tc>
        <w:tc>
          <w:tcPr>
            <w:tcW w:w="369" w:type="pct"/>
            <w:shd w:val="clear" w:color="auto" w:fill="auto"/>
            <w:vAlign w:val="center"/>
          </w:tcPr>
          <w:p w14:paraId="600E7B1A" w14:textId="77777777" w:rsidR="009E2B2D" w:rsidRPr="00F60676" w:rsidRDefault="009E2B2D" w:rsidP="00F20549">
            <w:pPr>
              <w:jc w:val="center"/>
              <w:rPr>
                <w:sz w:val="22"/>
              </w:rPr>
            </w:pPr>
            <w:r w:rsidRPr="00F60676">
              <w:rPr>
                <w:sz w:val="22"/>
                <w:szCs w:val="22"/>
              </w:rPr>
              <w:t>13</w:t>
            </w:r>
          </w:p>
        </w:tc>
        <w:tc>
          <w:tcPr>
            <w:tcW w:w="345" w:type="pct"/>
            <w:gridSpan w:val="2"/>
            <w:shd w:val="clear" w:color="auto" w:fill="auto"/>
            <w:vAlign w:val="center"/>
          </w:tcPr>
          <w:p w14:paraId="269573C2" w14:textId="77777777" w:rsidR="009E2B2D" w:rsidRPr="00F60676" w:rsidRDefault="009E2B2D" w:rsidP="00F20549">
            <w:pPr>
              <w:jc w:val="center"/>
              <w:rPr>
                <w:sz w:val="22"/>
              </w:rPr>
            </w:pPr>
            <w:r w:rsidRPr="00F60676">
              <w:rPr>
                <w:sz w:val="22"/>
                <w:szCs w:val="22"/>
              </w:rPr>
              <w:t>14</w:t>
            </w:r>
          </w:p>
        </w:tc>
      </w:tr>
      <w:tr w:rsidR="009E2B2D" w:rsidRPr="00F60676" w14:paraId="218809CD" w14:textId="77777777" w:rsidTr="00F20549">
        <w:trPr>
          <w:gridAfter w:val="1"/>
          <w:wAfter w:w="3" w:type="pct"/>
          <w:trHeight w:val="281"/>
        </w:trPr>
        <w:tc>
          <w:tcPr>
            <w:tcW w:w="548" w:type="pct"/>
            <w:gridSpan w:val="2"/>
            <w:vMerge w:val="restart"/>
            <w:vAlign w:val="center"/>
          </w:tcPr>
          <w:p w14:paraId="1B1F3B36" w14:textId="77777777" w:rsidR="009E2B2D" w:rsidRPr="00F60676" w:rsidRDefault="009E2B2D" w:rsidP="00F20549">
            <w:pPr>
              <w:jc w:val="center"/>
              <w:rPr>
                <w:bCs/>
                <w:color w:val="000000"/>
                <w:kern w:val="32"/>
              </w:rPr>
            </w:pPr>
          </w:p>
        </w:tc>
        <w:tc>
          <w:tcPr>
            <w:tcW w:w="458" w:type="pct"/>
            <w:gridSpan w:val="2"/>
            <w:vAlign w:val="center"/>
          </w:tcPr>
          <w:p w14:paraId="182F49D5" w14:textId="77777777" w:rsidR="009E2B2D" w:rsidRPr="00F60676" w:rsidRDefault="009E2B2D" w:rsidP="00F20549">
            <w:pPr>
              <w:tabs>
                <w:tab w:val="left" w:pos="3052"/>
              </w:tabs>
              <w:ind w:left="-44"/>
              <w:jc w:val="center"/>
              <w:rPr>
                <w:sz w:val="22"/>
                <w:szCs w:val="22"/>
              </w:rPr>
            </w:pPr>
            <w:r w:rsidRPr="00F60676">
              <w:rPr>
                <w:sz w:val="22"/>
              </w:rPr>
              <w:t>с 01.01.2025</w:t>
            </w:r>
          </w:p>
        </w:tc>
        <w:tc>
          <w:tcPr>
            <w:tcW w:w="335" w:type="pct"/>
            <w:gridSpan w:val="3"/>
            <w:shd w:val="clear" w:color="auto" w:fill="auto"/>
          </w:tcPr>
          <w:p w14:paraId="6930213B" w14:textId="77777777" w:rsidR="009E2B2D" w:rsidRPr="00F60676" w:rsidRDefault="009E2B2D" w:rsidP="00F20549">
            <w:pPr>
              <w:ind w:left="-89" w:right="-48"/>
              <w:jc w:val="center"/>
              <w:rPr>
                <w:sz w:val="22"/>
                <w:szCs w:val="22"/>
              </w:rPr>
            </w:pPr>
            <w:r w:rsidRPr="00F60676">
              <w:rPr>
                <w:sz w:val="22"/>
                <w:szCs w:val="22"/>
              </w:rPr>
              <w:t>343,87</w:t>
            </w:r>
          </w:p>
        </w:tc>
        <w:tc>
          <w:tcPr>
            <w:tcW w:w="314" w:type="pct"/>
            <w:gridSpan w:val="2"/>
            <w:shd w:val="clear" w:color="auto" w:fill="auto"/>
          </w:tcPr>
          <w:p w14:paraId="7677BEC1" w14:textId="77777777" w:rsidR="009E2B2D" w:rsidRPr="00F60676" w:rsidRDefault="009E2B2D" w:rsidP="00F20549">
            <w:pPr>
              <w:jc w:val="center"/>
              <w:rPr>
                <w:sz w:val="22"/>
                <w:szCs w:val="22"/>
              </w:rPr>
            </w:pPr>
            <w:r w:rsidRPr="00F60676">
              <w:rPr>
                <w:sz w:val="22"/>
                <w:szCs w:val="22"/>
              </w:rPr>
              <w:t>340,09</w:t>
            </w:r>
          </w:p>
        </w:tc>
        <w:tc>
          <w:tcPr>
            <w:tcW w:w="315" w:type="pct"/>
            <w:gridSpan w:val="2"/>
            <w:shd w:val="clear" w:color="auto" w:fill="auto"/>
          </w:tcPr>
          <w:p w14:paraId="6ADDE8A6" w14:textId="77777777" w:rsidR="009E2B2D" w:rsidRPr="00F60676" w:rsidRDefault="009E2B2D" w:rsidP="00F20549">
            <w:pPr>
              <w:jc w:val="center"/>
              <w:rPr>
                <w:sz w:val="22"/>
                <w:szCs w:val="22"/>
              </w:rPr>
            </w:pPr>
            <w:r w:rsidRPr="00F60676">
              <w:rPr>
                <w:sz w:val="22"/>
                <w:szCs w:val="22"/>
              </w:rPr>
              <w:t>360,91</w:t>
            </w:r>
          </w:p>
        </w:tc>
        <w:tc>
          <w:tcPr>
            <w:tcW w:w="315" w:type="pct"/>
            <w:shd w:val="clear" w:color="auto" w:fill="auto"/>
          </w:tcPr>
          <w:p w14:paraId="5E330FEE" w14:textId="77777777" w:rsidR="009E2B2D" w:rsidRPr="00F60676" w:rsidRDefault="009E2B2D" w:rsidP="00F20549">
            <w:pPr>
              <w:jc w:val="center"/>
              <w:rPr>
                <w:sz w:val="22"/>
                <w:szCs w:val="22"/>
              </w:rPr>
            </w:pPr>
            <w:r w:rsidRPr="00F60676">
              <w:rPr>
                <w:sz w:val="22"/>
                <w:szCs w:val="22"/>
              </w:rPr>
              <w:t>345,77</w:t>
            </w:r>
          </w:p>
        </w:tc>
        <w:tc>
          <w:tcPr>
            <w:tcW w:w="288" w:type="pct"/>
            <w:shd w:val="clear" w:color="auto" w:fill="auto"/>
          </w:tcPr>
          <w:p w14:paraId="67F6FF64" w14:textId="77777777" w:rsidR="009E2B2D" w:rsidRPr="00F60676" w:rsidRDefault="009E2B2D" w:rsidP="00F20549">
            <w:pPr>
              <w:jc w:val="center"/>
              <w:rPr>
                <w:sz w:val="22"/>
                <w:szCs w:val="22"/>
              </w:rPr>
            </w:pPr>
            <w:r w:rsidRPr="00F60676">
              <w:rPr>
                <w:sz w:val="22"/>
                <w:szCs w:val="22"/>
              </w:rPr>
              <w:t>286,56</w:t>
            </w:r>
          </w:p>
        </w:tc>
        <w:tc>
          <w:tcPr>
            <w:tcW w:w="320" w:type="pct"/>
            <w:shd w:val="clear" w:color="auto" w:fill="auto"/>
          </w:tcPr>
          <w:p w14:paraId="09B088AE" w14:textId="77777777" w:rsidR="009E2B2D" w:rsidRPr="00F60676" w:rsidRDefault="009E2B2D" w:rsidP="00F20549">
            <w:pPr>
              <w:jc w:val="center"/>
              <w:rPr>
                <w:sz w:val="22"/>
                <w:szCs w:val="22"/>
              </w:rPr>
            </w:pPr>
            <w:r w:rsidRPr="00F60676">
              <w:rPr>
                <w:sz w:val="22"/>
                <w:szCs w:val="22"/>
              </w:rPr>
              <w:t>283,41</w:t>
            </w:r>
          </w:p>
        </w:tc>
        <w:tc>
          <w:tcPr>
            <w:tcW w:w="319" w:type="pct"/>
            <w:shd w:val="clear" w:color="auto" w:fill="auto"/>
          </w:tcPr>
          <w:p w14:paraId="54783D86" w14:textId="77777777" w:rsidR="009E2B2D" w:rsidRPr="00F60676" w:rsidRDefault="009E2B2D" w:rsidP="00F20549">
            <w:pPr>
              <w:jc w:val="center"/>
              <w:rPr>
                <w:sz w:val="22"/>
                <w:szCs w:val="22"/>
              </w:rPr>
            </w:pPr>
            <w:r w:rsidRPr="00F60676">
              <w:rPr>
                <w:sz w:val="22"/>
                <w:szCs w:val="22"/>
              </w:rPr>
              <w:t>300,76</w:t>
            </w:r>
          </w:p>
        </w:tc>
        <w:tc>
          <w:tcPr>
            <w:tcW w:w="342" w:type="pct"/>
            <w:shd w:val="clear" w:color="auto" w:fill="auto"/>
          </w:tcPr>
          <w:p w14:paraId="23DD0E01" w14:textId="77777777" w:rsidR="009E2B2D" w:rsidRPr="00F60676" w:rsidRDefault="009E2B2D" w:rsidP="00F20549">
            <w:pPr>
              <w:jc w:val="center"/>
              <w:rPr>
                <w:sz w:val="22"/>
                <w:szCs w:val="22"/>
              </w:rPr>
            </w:pPr>
            <w:r w:rsidRPr="00F60676">
              <w:rPr>
                <w:sz w:val="22"/>
                <w:szCs w:val="22"/>
              </w:rPr>
              <w:t>288,14</w:t>
            </w:r>
          </w:p>
        </w:tc>
        <w:tc>
          <w:tcPr>
            <w:tcW w:w="326" w:type="pct"/>
            <w:gridSpan w:val="2"/>
            <w:vAlign w:val="center"/>
          </w:tcPr>
          <w:p w14:paraId="726F0B69" w14:textId="77777777" w:rsidR="009E2B2D" w:rsidRPr="00F60676" w:rsidRDefault="009E2B2D" w:rsidP="00F20549">
            <w:pPr>
              <w:jc w:val="center"/>
              <w:rPr>
                <w:sz w:val="22"/>
                <w:szCs w:val="22"/>
              </w:rPr>
            </w:pPr>
            <w:r w:rsidRPr="00F60676">
              <w:rPr>
                <w:sz w:val="22"/>
                <w:szCs w:val="22"/>
              </w:rPr>
              <w:t>72,08</w:t>
            </w:r>
          </w:p>
        </w:tc>
        <w:tc>
          <w:tcPr>
            <w:tcW w:w="403" w:type="pct"/>
            <w:gridSpan w:val="3"/>
            <w:vAlign w:val="center"/>
          </w:tcPr>
          <w:p w14:paraId="2915AD30" w14:textId="77777777" w:rsidR="009E2B2D" w:rsidRPr="00F60676" w:rsidRDefault="009E2B2D" w:rsidP="00F20549">
            <w:pPr>
              <w:jc w:val="center"/>
              <w:rPr>
                <w:sz w:val="22"/>
                <w:szCs w:val="22"/>
              </w:rPr>
            </w:pPr>
            <w:r w:rsidRPr="00F60676">
              <w:rPr>
                <w:sz w:val="22"/>
                <w:szCs w:val="22"/>
              </w:rPr>
              <w:t>3 942,70</w:t>
            </w:r>
          </w:p>
        </w:tc>
        <w:tc>
          <w:tcPr>
            <w:tcW w:w="369" w:type="pct"/>
            <w:vAlign w:val="center"/>
          </w:tcPr>
          <w:p w14:paraId="3FA1CF99" w14:textId="77777777" w:rsidR="009E2B2D" w:rsidRPr="00F60676" w:rsidRDefault="009E2B2D" w:rsidP="00F20549">
            <w:pPr>
              <w:jc w:val="center"/>
              <w:rPr>
                <w:sz w:val="22"/>
                <w:szCs w:val="22"/>
              </w:rPr>
            </w:pPr>
            <w:r w:rsidRPr="00F60676">
              <w:rPr>
                <w:sz w:val="22"/>
              </w:rPr>
              <w:t>х</w:t>
            </w:r>
          </w:p>
        </w:tc>
        <w:tc>
          <w:tcPr>
            <w:tcW w:w="345" w:type="pct"/>
            <w:gridSpan w:val="2"/>
            <w:vAlign w:val="center"/>
          </w:tcPr>
          <w:p w14:paraId="3DA5ED29" w14:textId="77777777" w:rsidR="009E2B2D" w:rsidRPr="00F60676" w:rsidRDefault="009E2B2D" w:rsidP="00F20549">
            <w:pPr>
              <w:jc w:val="center"/>
              <w:rPr>
                <w:sz w:val="22"/>
                <w:szCs w:val="22"/>
              </w:rPr>
            </w:pPr>
            <w:r w:rsidRPr="00F60676">
              <w:rPr>
                <w:sz w:val="22"/>
              </w:rPr>
              <w:t>х</w:t>
            </w:r>
          </w:p>
        </w:tc>
      </w:tr>
      <w:tr w:rsidR="009E2B2D" w:rsidRPr="00F60676" w14:paraId="17F9EB20" w14:textId="77777777" w:rsidTr="00F20549">
        <w:trPr>
          <w:gridAfter w:val="1"/>
          <w:wAfter w:w="3" w:type="pct"/>
          <w:trHeight w:val="281"/>
        </w:trPr>
        <w:tc>
          <w:tcPr>
            <w:tcW w:w="548" w:type="pct"/>
            <w:gridSpan w:val="2"/>
            <w:vMerge/>
            <w:vAlign w:val="center"/>
          </w:tcPr>
          <w:p w14:paraId="7AECB105" w14:textId="77777777" w:rsidR="009E2B2D" w:rsidRPr="00F60676" w:rsidRDefault="009E2B2D" w:rsidP="00F20549">
            <w:pPr>
              <w:jc w:val="center"/>
              <w:rPr>
                <w:bCs/>
                <w:color w:val="000000"/>
                <w:kern w:val="32"/>
              </w:rPr>
            </w:pPr>
          </w:p>
        </w:tc>
        <w:tc>
          <w:tcPr>
            <w:tcW w:w="458" w:type="pct"/>
            <w:gridSpan w:val="2"/>
            <w:vAlign w:val="center"/>
          </w:tcPr>
          <w:p w14:paraId="65500BD1" w14:textId="77777777" w:rsidR="009E2B2D" w:rsidRPr="00F60676" w:rsidRDefault="009E2B2D" w:rsidP="00F20549">
            <w:pPr>
              <w:tabs>
                <w:tab w:val="left" w:pos="3052"/>
              </w:tabs>
              <w:ind w:left="-44"/>
              <w:jc w:val="center"/>
              <w:rPr>
                <w:sz w:val="22"/>
                <w:szCs w:val="22"/>
              </w:rPr>
            </w:pPr>
            <w:r w:rsidRPr="00F60676">
              <w:rPr>
                <w:sz w:val="22"/>
              </w:rPr>
              <w:t>с 01.07.2025</w:t>
            </w:r>
          </w:p>
        </w:tc>
        <w:tc>
          <w:tcPr>
            <w:tcW w:w="335" w:type="pct"/>
            <w:gridSpan w:val="3"/>
            <w:shd w:val="clear" w:color="auto" w:fill="auto"/>
          </w:tcPr>
          <w:p w14:paraId="4AE24CA2" w14:textId="77777777" w:rsidR="009E2B2D" w:rsidRPr="00F60676" w:rsidRDefault="009E2B2D" w:rsidP="00F20549">
            <w:pPr>
              <w:ind w:left="-89" w:right="-48"/>
              <w:jc w:val="center"/>
              <w:rPr>
                <w:sz w:val="22"/>
                <w:szCs w:val="22"/>
              </w:rPr>
            </w:pPr>
            <w:r w:rsidRPr="00F60676">
              <w:rPr>
                <w:sz w:val="22"/>
                <w:szCs w:val="22"/>
              </w:rPr>
              <w:t>359,92</w:t>
            </w:r>
          </w:p>
        </w:tc>
        <w:tc>
          <w:tcPr>
            <w:tcW w:w="314" w:type="pct"/>
            <w:gridSpan w:val="2"/>
            <w:shd w:val="clear" w:color="auto" w:fill="auto"/>
          </w:tcPr>
          <w:p w14:paraId="66A2B86B" w14:textId="77777777" w:rsidR="009E2B2D" w:rsidRPr="00F60676" w:rsidRDefault="009E2B2D" w:rsidP="00F20549">
            <w:pPr>
              <w:jc w:val="center"/>
              <w:rPr>
                <w:sz w:val="22"/>
                <w:szCs w:val="22"/>
              </w:rPr>
            </w:pPr>
            <w:r w:rsidRPr="00F60676">
              <w:rPr>
                <w:sz w:val="22"/>
                <w:szCs w:val="22"/>
              </w:rPr>
              <w:t>355,90</w:t>
            </w:r>
          </w:p>
        </w:tc>
        <w:tc>
          <w:tcPr>
            <w:tcW w:w="315" w:type="pct"/>
            <w:gridSpan w:val="2"/>
            <w:shd w:val="clear" w:color="auto" w:fill="auto"/>
          </w:tcPr>
          <w:p w14:paraId="0B89CB59" w14:textId="77777777" w:rsidR="009E2B2D" w:rsidRPr="00F60676" w:rsidRDefault="009E2B2D" w:rsidP="00F20549">
            <w:pPr>
              <w:jc w:val="center"/>
              <w:rPr>
                <w:sz w:val="22"/>
                <w:szCs w:val="22"/>
              </w:rPr>
            </w:pPr>
            <w:r w:rsidRPr="00F60676">
              <w:rPr>
                <w:sz w:val="22"/>
                <w:szCs w:val="22"/>
              </w:rPr>
              <w:t>378,01</w:t>
            </w:r>
          </w:p>
        </w:tc>
        <w:tc>
          <w:tcPr>
            <w:tcW w:w="315" w:type="pct"/>
            <w:shd w:val="clear" w:color="auto" w:fill="auto"/>
          </w:tcPr>
          <w:p w14:paraId="404ACD14" w14:textId="77777777" w:rsidR="009E2B2D" w:rsidRPr="00F60676" w:rsidRDefault="009E2B2D" w:rsidP="00F20549">
            <w:pPr>
              <w:jc w:val="center"/>
              <w:rPr>
                <w:sz w:val="22"/>
                <w:szCs w:val="22"/>
              </w:rPr>
            </w:pPr>
            <w:r w:rsidRPr="00F60676">
              <w:rPr>
                <w:sz w:val="22"/>
                <w:szCs w:val="22"/>
              </w:rPr>
              <w:t>361,92</w:t>
            </w:r>
          </w:p>
        </w:tc>
        <w:tc>
          <w:tcPr>
            <w:tcW w:w="288" w:type="pct"/>
            <w:shd w:val="clear" w:color="auto" w:fill="auto"/>
          </w:tcPr>
          <w:p w14:paraId="10AA5781" w14:textId="77777777" w:rsidR="009E2B2D" w:rsidRPr="00F60676" w:rsidRDefault="009E2B2D" w:rsidP="00F20549">
            <w:pPr>
              <w:jc w:val="center"/>
              <w:rPr>
                <w:sz w:val="22"/>
                <w:szCs w:val="22"/>
              </w:rPr>
            </w:pPr>
            <w:r w:rsidRPr="00F60676">
              <w:rPr>
                <w:sz w:val="22"/>
                <w:szCs w:val="22"/>
              </w:rPr>
              <w:t>299,93</w:t>
            </w:r>
          </w:p>
        </w:tc>
        <w:tc>
          <w:tcPr>
            <w:tcW w:w="320" w:type="pct"/>
            <w:shd w:val="clear" w:color="auto" w:fill="auto"/>
          </w:tcPr>
          <w:p w14:paraId="71EB9E2B" w14:textId="77777777" w:rsidR="009E2B2D" w:rsidRPr="00F60676" w:rsidRDefault="009E2B2D" w:rsidP="00F20549">
            <w:pPr>
              <w:jc w:val="center"/>
              <w:rPr>
                <w:sz w:val="22"/>
                <w:szCs w:val="22"/>
              </w:rPr>
            </w:pPr>
            <w:r w:rsidRPr="00F60676">
              <w:rPr>
                <w:sz w:val="22"/>
                <w:szCs w:val="22"/>
              </w:rPr>
              <w:t>296,58</w:t>
            </w:r>
          </w:p>
        </w:tc>
        <w:tc>
          <w:tcPr>
            <w:tcW w:w="319" w:type="pct"/>
            <w:shd w:val="clear" w:color="auto" w:fill="auto"/>
          </w:tcPr>
          <w:p w14:paraId="771FBB33" w14:textId="77777777" w:rsidR="009E2B2D" w:rsidRPr="00F60676" w:rsidRDefault="009E2B2D" w:rsidP="00F20549">
            <w:pPr>
              <w:jc w:val="center"/>
              <w:rPr>
                <w:sz w:val="22"/>
                <w:szCs w:val="22"/>
              </w:rPr>
            </w:pPr>
            <w:r w:rsidRPr="00F60676">
              <w:rPr>
                <w:sz w:val="22"/>
                <w:szCs w:val="22"/>
              </w:rPr>
              <w:t>315,01</w:t>
            </w:r>
          </w:p>
        </w:tc>
        <w:tc>
          <w:tcPr>
            <w:tcW w:w="342" w:type="pct"/>
            <w:shd w:val="clear" w:color="auto" w:fill="auto"/>
          </w:tcPr>
          <w:p w14:paraId="175D7CCE" w14:textId="77777777" w:rsidR="009E2B2D" w:rsidRPr="00F60676" w:rsidRDefault="009E2B2D" w:rsidP="00F20549">
            <w:pPr>
              <w:jc w:val="center"/>
              <w:rPr>
                <w:sz w:val="22"/>
                <w:szCs w:val="22"/>
              </w:rPr>
            </w:pPr>
            <w:r w:rsidRPr="00F60676">
              <w:rPr>
                <w:sz w:val="22"/>
                <w:szCs w:val="22"/>
              </w:rPr>
              <w:t>301,60</w:t>
            </w:r>
          </w:p>
        </w:tc>
        <w:tc>
          <w:tcPr>
            <w:tcW w:w="326" w:type="pct"/>
            <w:gridSpan w:val="2"/>
            <w:vAlign w:val="center"/>
          </w:tcPr>
          <w:p w14:paraId="7889A640" w14:textId="77777777" w:rsidR="009E2B2D" w:rsidRPr="00F60676" w:rsidRDefault="009E2B2D" w:rsidP="00F20549">
            <w:pPr>
              <w:jc w:val="center"/>
              <w:rPr>
                <w:sz w:val="22"/>
                <w:szCs w:val="22"/>
              </w:rPr>
            </w:pPr>
            <w:r w:rsidRPr="00F60676">
              <w:rPr>
                <w:sz w:val="22"/>
                <w:szCs w:val="22"/>
              </w:rPr>
              <w:t>72,08</w:t>
            </w:r>
          </w:p>
        </w:tc>
        <w:tc>
          <w:tcPr>
            <w:tcW w:w="403" w:type="pct"/>
            <w:gridSpan w:val="3"/>
            <w:vAlign w:val="center"/>
          </w:tcPr>
          <w:p w14:paraId="53BBE706" w14:textId="77777777" w:rsidR="009E2B2D" w:rsidRPr="00F60676" w:rsidRDefault="009E2B2D" w:rsidP="00F20549">
            <w:pPr>
              <w:jc w:val="center"/>
              <w:rPr>
                <w:sz w:val="22"/>
                <w:szCs w:val="22"/>
              </w:rPr>
            </w:pPr>
            <w:r w:rsidRPr="00F60676">
              <w:rPr>
                <w:sz w:val="22"/>
                <w:szCs w:val="22"/>
              </w:rPr>
              <w:t>4 188,41</w:t>
            </w:r>
          </w:p>
        </w:tc>
        <w:tc>
          <w:tcPr>
            <w:tcW w:w="369" w:type="pct"/>
            <w:vAlign w:val="center"/>
          </w:tcPr>
          <w:p w14:paraId="6A9AC218" w14:textId="77777777" w:rsidR="009E2B2D" w:rsidRPr="00F60676" w:rsidRDefault="009E2B2D" w:rsidP="00F20549">
            <w:pPr>
              <w:jc w:val="center"/>
              <w:rPr>
                <w:sz w:val="22"/>
                <w:szCs w:val="22"/>
              </w:rPr>
            </w:pPr>
            <w:r w:rsidRPr="00F60676">
              <w:rPr>
                <w:sz w:val="22"/>
              </w:rPr>
              <w:t>х</w:t>
            </w:r>
          </w:p>
        </w:tc>
        <w:tc>
          <w:tcPr>
            <w:tcW w:w="345" w:type="pct"/>
            <w:gridSpan w:val="2"/>
            <w:vAlign w:val="center"/>
          </w:tcPr>
          <w:p w14:paraId="4E1508A8" w14:textId="77777777" w:rsidR="009E2B2D" w:rsidRPr="00F60676" w:rsidRDefault="009E2B2D" w:rsidP="00F20549">
            <w:pPr>
              <w:jc w:val="center"/>
              <w:rPr>
                <w:sz w:val="22"/>
                <w:szCs w:val="22"/>
              </w:rPr>
            </w:pPr>
            <w:r w:rsidRPr="00F60676">
              <w:rPr>
                <w:sz w:val="22"/>
              </w:rPr>
              <w:t>х</w:t>
            </w:r>
          </w:p>
        </w:tc>
      </w:tr>
      <w:tr w:rsidR="009E2B2D" w:rsidRPr="00F60676" w14:paraId="454451F4" w14:textId="77777777" w:rsidTr="00F20549">
        <w:trPr>
          <w:gridAfter w:val="1"/>
          <w:wAfter w:w="3" w:type="pct"/>
          <w:trHeight w:val="281"/>
        </w:trPr>
        <w:tc>
          <w:tcPr>
            <w:tcW w:w="548" w:type="pct"/>
            <w:gridSpan w:val="2"/>
            <w:vMerge/>
            <w:vAlign w:val="center"/>
          </w:tcPr>
          <w:p w14:paraId="69BDF926" w14:textId="77777777" w:rsidR="009E2B2D" w:rsidRPr="00F60676" w:rsidRDefault="009E2B2D" w:rsidP="00F20549">
            <w:pPr>
              <w:jc w:val="center"/>
              <w:rPr>
                <w:bCs/>
                <w:color w:val="000000"/>
                <w:kern w:val="32"/>
              </w:rPr>
            </w:pPr>
          </w:p>
        </w:tc>
        <w:tc>
          <w:tcPr>
            <w:tcW w:w="458" w:type="pct"/>
            <w:gridSpan w:val="2"/>
            <w:vAlign w:val="center"/>
          </w:tcPr>
          <w:p w14:paraId="380C0E6E" w14:textId="77777777" w:rsidR="009E2B2D" w:rsidRPr="00F60676" w:rsidRDefault="009E2B2D" w:rsidP="00F20549">
            <w:pPr>
              <w:tabs>
                <w:tab w:val="left" w:pos="3052"/>
              </w:tabs>
              <w:ind w:left="-44"/>
              <w:jc w:val="center"/>
              <w:rPr>
                <w:sz w:val="22"/>
                <w:szCs w:val="22"/>
              </w:rPr>
            </w:pPr>
            <w:r w:rsidRPr="00F60676">
              <w:rPr>
                <w:sz w:val="22"/>
              </w:rPr>
              <w:t>с 01.01.2026</w:t>
            </w:r>
          </w:p>
        </w:tc>
        <w:tc>
          <w:tcPr>
            <w:tcW w:w="335" w:type="pct"/>
            <w:gridSpan w:val="3"/>
            <w:shd w:val="clear" w:color="auto" w:fill="auto"/>
          </w:tcPr>
          <w:p w14:paraId="419273D1" w14:textId="77777777" w:rsidR="009E2B2D" w:rsidRPr="00F60676" w:rsidRDefault="009E2B2D" w:rsidP="00F20549">
            <w:pPr>
              <w:ind w:left="-89" w:right="-48"/>
              <w:jc w:val="center"/>
              <w:rPr>
                <w:sz w:val="22"/>
                <w:szCs w:val="22"/>
              </w:rPr>
            </w:pPr>
            <w:r w:rsidRPr="00F60676">
              <w:rPr>
                <w:sz w:val="22"/>
                <w:szCs w:val="22"/>
              </w:rPr>
              <w:t>366,25</w:t>
            </w:r>
          </w:p>
        </w:tc>
        <w:tc>
          <w:tcPr>
            <w:tcW w:w="314" w:type="pct"/>
            <w:gridSpan w:val="2"/>
            <w:shd w:val="clear" w:color="auto" w:fill="auto"/>
          </w:tcPr>
          <w:p w14:paraId="2A71FB4F" w14:textId="77777777" w:rsidR="009E2B2D" w:rsidRPr="00F60676" w:rsidRDefault="009E2B2D" w:rsidP="00F20549">
            <w:pPr>
              <w:jc w:val="center"/>
              <w:rPr>
                <w:sz w:val="22"/>
                <w:szCs w:val="22"/>
              </w:rPr>
            </w:pPr>
            <w:r w:rsidRPr="00F60676">
              <w:rPr>
                <w:sz w:val="22"/>
                <w:szCs w:val="22"/>
              </w:rPr>
              <w:t>362,23</w:t>
            </w:r>
          </w:p>
        </w:tc>
        <w:tc>
          <w:tcPr>
            <w:tcW w:w="315" w:type="pct"/>
            <w:gridSpan w:val="2"/>
            <w:shd w:val="clear" w:color="auto" w:fill="auto"/>
          </w:tcPr>
          <w:p w14:paraId="71C2CC21" w14:textId="77777777" w:rsidR="009E2B2D" w:rsidRPr="00F60676" w:rsidRDefault="009E2B2D" w:rsidP="00F20549">
            <w:pPr>
              <w:jc w:val="center"/>
              <w:rPr>
                <w:sz w:val="22"/>
                <w:szCs w:val="22"/>
              </w:rPr>
            </w:pPr>
            <w:r w:rsidRPr="00F60676">
              <w:rPr>
                <w:sz w:val="22"/>
                <w:szCs w:val="22"/>
              </w:rPr>
              <w:t>384,35</w:t>
            </w:r>
          </w:p>
        </w:tc>
        <w:tc>
          <w:tcPr>
            <w:tcW w:w="315" w:type="pct"/>
            <w:shd w:val="clear" w:color="auto" w:fill="auto"/>
          </w:tcPr>
          <w:p w14:paraId="591E044D" w14:textId="77777777" w:rsidR="009E2B2D" w:rsidRPr="00F60676" w:rsidRDefault="009E2B2D" w:rsidP="00F20549">
            <w:pPr>
              <w:jc w:val="center"/>
              <w:rPr>
                <w:sz w:val="22"/>
                <w:szCs w:val="22"/>
              </w:rPr>
            </w:pPr>
            <w:r w:rsidRPr="00F60676">
              <w:rPr>
                <w:sz w:val="22"/>
                <w:szCs w:val="22"/>
              </w:rPr>
              <w:t>368,26</w:t>
            </w:r>
          </w:p>
        </w:tc>
        <w:tc>
          <w:tcPr>
            <w:tcW w:w="288" w:type="pct"/>
            <w:shd w:val="clear" w:color="auto" w:fill="auto"/>
          </w:tcPr>
          <w:p w14:paraId="6F97D09E" w14:textId="77777777" w:rsidR="009E2B2D" w:rsidRPr="00F60676" w:rsidRDefault="009E2B2D" w:rsidP="00F20549">
            <w:pPr>
              <w:jc w:val="center"/>
              <w:rPr>
                <w:sz w:val="22"/>
                <w:szCs w:val="22"/>
              </w:rPr>
            </w:pPr>
            <w:r w:rsidRPr="00F60676">
              <w:rPr>
                <w:sz w:val="22"/>
                <w:szCs w:val="22"/>
              </w:rPr>
              <w:t>305,21</w:t>
            </w:r>
          </w:p>
        </w:tc>
        <w:tc>
          <w:tcPr>
            <w:tcW w:w="320" w:type="pct"/>
            <w:shd w:val="clear" w:color="auto" w:fill="auto"/>
          </w:tcPr>
          <w:p w14:paraId="2E2B24A7" w14:textId="77777777" w:rsidR="009E2B2D" w:rsidRPr="00F60676" w:rsidRDefault="009E2B2D" w:rsidP="00F20549">
            <w:pPr>
              <w:jc w:val="center"/>
              <w:rPr>
                <w:sz w:val="22"/>
                <w:szCs w:val="22"/>
              </w:rPr>
            </w:pPr>
            <w:r w:rsidRPr="00F60676">
              <w:rPr>
                <w:sz w:val="22"/>
                <w:szCs w:val="22"/>
              </w:rPr>
              <w:t>301,86</w:t>
            </w:r>
          </w:p>
        </w:tc>
        <w:tc>
          <w:tcPr>
            <w:tcW w:w="319" w:type="pct"/>
            <w:shd w:val="clear" w:color="auto" w:fill="auto"/>
          </w:tcPr>
          <w:p w14:paraId="4829D9D5" w14:textId="77777777" w:rsidR="009E2B2D" w:rsidRPr="00F60676" w:rsidRDefault="009E2B2D" w:rsidP="00F20549">
            <w:pPr>
              <w:jc w:val="center"/>
              <w:rPr>
                <w:sz w:val="22"/>
                <w:szCs w:val="22"/>
              </w:rPr>
            </w:pPr>
            <w:r w:rsidRPr="00F60676">
              <w:rPr>
                <w:sz w:val="22"/>
                <w:szCs w:val="22"/>
              </w:rPr>
              <w:t>320,29</w:t>
            </w:r>
          </w:p>
        </w:tc>
        <w:tc>
          <w:tcPr>
            <w:tcW w:w="342" w:type="pct"/>
            <w:shd w:val="clear" w:color="auto" w:fill="auto"/>
          </w:tcPr>
          <w:p w14:paraId="08969EF1" w14:textId="77777777" w:rsidR="009E2B2D" w:rsidRPr="00F60676" w:rsidRDefault="009E2B2D" w:rsidP="00F20549">
            <w:pPr>
              <w:jc w:val="center"/>
              <w:rPr>
                <w:sz w:val="22"/>
                <w:szCs w:val="22"/>
              </w:rPr>
            </w:pPr>
            <w:r w:rsidRPr="00F60676">
              <w:rPr>
                <w:sz w:val="22"/>
                <w:szCs w:val="22"/>
              </w:rPr>
              <w:t>306,88</w:t>
            </w:r>
          </w:p>
        </w:tc>
        <w:tc>
          <w:tcPr>
            <w:tcW w:w="326" w:type="pct"/>
            <w:gridSpan w:val="2"/>
            <w:vAlign w:val="center"/>
          </w:tcPr>
          <w:p w14:paraId="155C3FDF" w14:textId="77777777" w:rsidR="009E2B2D" w:rsidRPr="00F60676" w:rsidRDefault="009E2B2D" w:rsidP="00F20549">
            <w:pPr>
              <w:jc w:val="center"/>
              <w:rPr>
                <w:sz w:val="22"/>
                <w:szCs w:val="22"/>
              </w:rPr>
            </w:pPr>
            <w:r w:rsidRPr="00F60676">
              <w:rPr>
                <w:sz w:val="22"/>
              </w:rPr>
              <w:t>77,36</w:t>
            </w:r>
          </w:p>
        </w:tc>
        <w:tc>
          <w:tcPr>
            <w:tcW w:w="403" w:type="pct"/>
            <w:gridSpan w:val="3"/>
            <w:vAlign w:val="center"/>
          </w:tcPr>
          <w:p w14:paraId="0F0B09F5" w14:textId="77777777" w:rsidR="009E2B2D" w:rsidRPr="00F60676" w:rsidRDefault="009E2B2D" w:rsidP="00F20549">
            <w:pPr>
              <w:jc w:val="center"/>
              <w:rPr>
                <w:sz w:val="22"/>
                <w:szCs w:val="22"/>
              </w:rPr>
            </w:pPr>
            <w:r w:rsidRPr="00F60676">
              <w:rPr>
                <w:sz w:val="22"/>
                <w:szCs w:val="22"/>
              </w:rPr>
              <w:t>4 188,41</w:t>
            </w:r>
          </w:p>
        </w:tc>
        <w:tc>
          <w:tcPr>
            <w:tcW w:w="369" w:type="pct"/>
            <w:vAlign w:val="center"/>
          </w:tcPr>
          <w:p w14:paraId="3589BB78" w14:textId="77777777" w:rsidR="009E2B2D" w:rsidRPr="00F60676" w:rsidRDefault="009E2B2D" w:rsidP="00F20549">
            <w:pPr>
              <w:jc w:val="center"/>
              <w:rPr>
                <w:sz w:val="22"/>
                <w:szCs w:val="22"/>
              </w:rPr>
            </w:pPr>
            <w:r w:rsidRPr="00F60676">
              <w:rPr>
                <w:sz w:val="22"/>
              </w:rPr>
              <w:t>х</w:t>
            </w:r>
          </w:p>
        </w:tc>
        <w:tc>
          <w:tcPr>
            <w:tcW w:w="345" w:type="pct"/>
            <w:gridSpan w:val="2"/>
            <w:vAlign w:val="center"/>
          </w:tcPr>
          <w:p w14:paraId="7FE9BEA9" w14:textId="77777777" w:rsidR="009E2B2D" w:rsidRPr="00F60676" w:rsidRDefault="009E2B2D" w:rsidP="00F20549">
            <w:pPr>
              <w:jc w:val="center"/>
              <w:rPr>
                <w:sz w:val="22"/>
                <w:szCs w:val="22"/>
              </w:rPr>
            </w:pPr>
            <w:r w:rsidRPr="00F60676">
              <w:rPr>
                <w:sz w:val="22"/>
              </w:rPr>
              <w:t>х</w:t>
            </w:r>
          </w:p>
        </w:tc>
      </w:tr>
      <w:tr w:rsidR="009E2B2D" w:rsidRPr="00F60676" w14:paraId="73AE030A" w14:textId="77777777" w:rsidTr="00F20549">
        <w:trPr>
          <w:gridAfter w:val="1"/>
          <w:wAfter w:w="3" w:type="pct"/>
          <w:trHeight w:val="281"/>
        </w:trPr>
        <w:tc>
          <w:tcPr>
            <w:tcW w:w="548" w:type="pct"/>
            <w:gridSpan w:val="2"/>
            <w:vMerge/>
            <w:vAlign w:val="center"/>
          </w:tcPr>
          <w:p w14:paraId="6908E185" w14:textId="77777777" w:rsidR="009E2B2D" w:rsidRPr="00F60676" w:rsidRDefault="009E2B2D" w:rsidP="00F20549">
            <w:pPr>
              <w:jc w:val="center"/>
              <w:rPr>
                <w:bCs/>
                <w:color w:val="000000"/>
                <w:kern w:val="32"/>
              </w:rPr>
            </w:pPr>
          </w:p>
        </w:tc>
        <w:tc>
          <w:tcPr>
            <w:tcW w:w="458" w:type="pct"/>
            <w:gridSpan w:val="2"/>
            <w:vAlign w:val="center"/>
          </w:tcPr>
          <w:p w14:paraId="14C08A07" w14:textId="77777777" w:rsidR="009E2B2D" w:rsidRPr="00F60676" w:rsidRDefault="009E2B2D" w:rsidP="00F20549">
            <w:pPr>
              <w:tabs>
                <w:tab w:val="left" w:pos="3052"/>
              </w:tabs>
              <w:ind w:left="-44"/>
              <w:jc w:val="center"/>
              <w:rPr>
                <w:sz w:val="22"/>
              </w:rPr>
            </w:pPr>
            <w:r w:rsidRPr="00F60676">
              <w:rPr>
                <w:sz w:val="22"/>
              </w:rPr>
              <w:t>с 01.07.2026</w:t>
            </w:r>
          </w:p>
        </w:tc>
        <w:tc>
          <w:tcPr>
            <w:tcW w:w="335" w:type="pct"/>
            <w:gridSpan w:val="3"/>
            <w:shd w:val="clear" w:color="auto" w:fill="auto"/>
          </w:tcPr>
          <w:p w14:paraId="397BF8CC" w14:textId="77777777" w:rsidR="009E2B2D" w:rsidRPr="00F60676" w:rsidRDefault="009E2B2D" w:rsidP="00F20549">
            <w:pPr>
              <w:ind w:left="-89" w:right="-48"/>
              <w:jc w:val="center"/>
              <w:rPr>
                <w:sz w:val="22"/>
                <w:szCs w:val="22"/>
              </w:rPr>
            </w:pPr>
            <w:r w:rsidRPr="00F60676">
              <w:rPr>
                <w:sz w:val="22"/>
                <w:szCs w:val="22"/>
              </w:rPr>
              <w:t>381,71</w:t>
            </w:r>
          </w:p>
        </w:tc>
        <w:tc>
          <w:tcPr>
            <w:tcW w:w="314" w:type="pct"/>
            <w:gridSpan w:val="2"/>
            <w:shd w:val="clear" w:color="auto" w:fill="auto"/>
          </w:tcPr>
          <w:p w14:paraId="6404842C" w14:textId="77777777" w:rsidR="009E2B2D" w:rsidRPr="00F60676" w:rsidRDefault="009E2B2D" w:rsidP="00F20549">
            <w:pPr>
              <w:jc w:val="center"/>
              <w:rPr>
                <w:sz w:val="22"/>
                <w:szCs w:val="22"/>
              </w:rPr>
            </w:pPr>
            <w:r w:rsidRPr="00F60676">
              <w:rPr>
                <w:sz w:val="22"/>
                <w:szCs w:val="22"/>
              </w:rPr>
              <w:t>377,46</w:t>
            </w:r>
          </w:p>
        </w:tc>
        <w:tc>
          <w:tcPr>
            <w:tcW w:w="315" w:type="pct"/>
            <w:gridSpan w:val="2"/>
            <w:shd w:val="clear" w:color="auto" w:fill="auto"/>
          </w:tcPr>
          <w:p w14:paraId="1C4F7290" w14:textId="77777777" w:rsidR="009E2B2D" w:rsidRPr="00F60676" w:rsidRDefault="009E2B2D" w:rsidP="00F20549">
            <w:pPr>
              <w:jc w:val="center"/>
              <w:rPr>
                <w:sz w:val="22"/>
                <w:szCs w:val="22"/>
              </w:rPr>
            </w:pPr>
            <w:r w:rsidRPr="00F60676">
              <w:rPr>
                <w:sz w:val="22"/>
                <w:szCs w:val="22"/>
              </w:rPr>
              <w:t>400,82</w:t>
            </w:r>
          </w:p>
        </w:tc>
        <w:tc>
          <w:tcPr>
            <w:tcW w:w="315" w:type="pct"/>
            <w:shd w:val="clear" w:color="auto" w:fill="auto"/>
          </w:tcPr>
          <w:p w14:paraId="2EEACB57" w14:textId="77777777" w:rsidR="009E2B2D" w:rsidRPr="00F60676" w:rsidRDefault="009E2B2D" w:rsidP="00F20549">
            <w:pPr>
              <w:jc w:val="center"/>
              <w:rPr>
                <w:sz w:val="22"/>
                <w:szCs w:val="22"/>
              </w:rPr>
            </w:pPr>
            <w:r w:rsidRPr="00F60676">
              <w:rPr>
                <w:sz w:val="22"/>
                <w:szCs w:val="22"/>
              </w:rPr>
              <w:t>383,83</w:t>
            </w:r>
          </w:p>
        </w:tc>
        <w:tc>
          <w:tcPr>
            <w:tcW w:w="288" w:type="pct"/>
            <w:shd w:val="clear" w:color="auto" w:fill="auto"/>
          </w:tcPr>
          <w:p w14:paraId="008797F5" w14:textId="77777777" w:rsidR="009E2B2D" w:rsidRPr="00F60676" w:rsidRDefault="009E2B2D" w:rsidP="00F20549">
            <w:pPr>
              <w:jc w:val="center"/>
              <w:rPr>
                <w:sz w:val="22"/>
                <w:szCs w:val="22"/>
              </w:rPr>
            </w:pPr>
            <w:r w:rsidRPr="00F60676">
              <w:rPr>
                <w:sz w:val="22"/>
                <w:szCs w:val="22"/>
              </w:rPr>
              <w:t>318,09</w:t>
            </w:r>
          </w:p>
        </w:tc>
        <w:tc>
          <w:tcPr>
            <w:tcW w:w="320" w:type="pct"/>
            <w:shd w:val="clear" w:color="auto" w:fill="auto"/>
          </w:tcPr>
          <w:p w14:paraId="6CDD5330" w14:textId="77777777" w:rsidR="009E2B2D" w:rsidRPr="00F60676" w:rsidRDefault="009E2B2D" w:rsidP="00F20549">
            <w:pPr>
              <w:jc w:val="center"/>
              <w:rPr>
                <w:sz w:val="22"/>
                <w:szCs w:val="22"/>
              </w:rPr>
            </w:pPr>
            <w:r w:rsidRPr="00F60676">
              <w:rPr>
                <w:sz w:val="22"/>
                <w:szCs w:val="22"/>
              </w:rPr>
              <w:t>314,55</w:t>
            </w:r>
          </w:p>
        </w:tc>
        <w:tc>
          <w:tcPr>
            <w:tcW w:w="319" w:type="pct"/>
            <w:shd w:val="clear" w:color="auto" w:fill="auto"/>
          </w:tcPr>
          <w:p w14:paraId="01CD59B2" w14:textId="77777777" w:rsidR="009E2B2D" w:rsidRPr="00F60676" w:rsidRDefault="009E2B2D" w:rsidP="00F20549">
            <w:pPr>
              <w:jc w:val="center"/>
              <w:rPr>
                <w:sz w:val="22"/>
                <w:szCs w:val="22"/>
              </w:rPr>
            </w:pPr>
            <w:r w:rsidRPr="00F60676">
              <w:rPr>
                <w:sz w:val="22"/>
                <w:szCs w:val="22"/>
              </w:rPr>
              <w:t>334,02</w:t>
            </w:r>
          </w:p>
        </w:tc>
        <w:tc>
          <w:tcPr>
            <w:tcW w:w="342" w:type="pct"/>
            <w:shd w:val="clear" w:color="auto" w:fill="auto"/>
          </w:tcPr>
          <w:p w14:paraId="3DF6A70E" w14:textId="77777777" w:rsidR="009E2B2D" w:rsidRPr="00F60676" w:rsidRDefault="009E2B2D" w:rsidP="00F20549">
            <w:pPr>
              <w:jc w:val="center"/>
              <w:rPr>
                <w:sz w:val="22"/>
                <w:szCs w:val="22"/>
              </w:rPr>
            </w:pPr>
            <w:r w:rsidRPr="00F60676">
              <w:rPr>
                <w:sz w:val="22"/>
                <w:szCs w:val="22"/>
              </w:rPr>
              <w:t>319,86</w:t>
            </w:r>
          </w:p>
        </w:tc>
        <w:tc>
          <w:tcPr>
            <w:tcW w:w="326" w:type="pct"/>
            <w:gridSpan w:val="2"/>
            <w:vAlign w:val="center"/>
          </w:tcPr>
          <w:p w14:paraId="3A739011" w14:textId="77777777" w:rsidR="009E2B2D" w:rsidRPr="00F60676" w:rsidRDefault="009E2B2D" w:rsidP="00F20549">
            <w:pPr>
              <w:jc w:val="center"/>
              <w:rPr>
                <w:sz w:val="22"/>
                <w:szCs w:val="22"/>
              </w:rPr>
            </w:pPr>
            <w:r w:rsidRPr="00F60676">
              <w:rPr>
                <w:sz w:val="22"/>
              </w:rPr>
              <w:t>77,36</w:t>
            </w:r>
          </w:p>
        </w:tc>
        <w:tc>
          <w:tcPr>
            <w:tcW w:w="403" w:type="pct"/>
            <w:gridSpan w:val="3"/>
            <w:vAlign w:val="center"/>
          </w:tcPr>
          <w:p w14:paraId="7E6AADB2" w14:textId="77777777" w:rsidR="009E2B2D" w:rsidRPr="00F60676" w:rsidRDefault="009E2B2D" w:rsidP="00F20549">
            <w:pPr>
              <w:jc w:val="center"/>
              <w:rPr>
                <w:sz w:val="22"/>
                <w:szCs w:val="22"/>
              </w:rPr>
            </w:pPr>
            <w:r w:rsidRPr="00F60676">
              <w:rPr>
                <w:sz w:val="22"/>
                <w:szCs w:val="22"/>
              </w:rPr>
              <w:t>4 425,17</w:t>
            </w:r>
          </w:p>
        </w:tc>
        <w:tc>
          <w:tcPr>
            <w:tcW w:w="369" w:type="pct"/>
            <w:vAlign w:val="center"/>
          </w:tcPr>
          <w:p w14:paraId="5D96777B" w14:textId="77777777" w:rsidR="009E2B2D" w:rsidRPr="00F60676" w:rsidRDefault="009E2B2D" w:rsidP="00F20549">
            <w:pPr>
              <w:jc w:val="center"/>
              <w:rPr>
                <w:sz w:val="22"/>
              </w:rPr>
            </w:pPr>
            <w:r w:rsidRPr="00F60676">
              <w:rPr>
                <w:sz w:val="22"/>
              </w:rPr>
              <w:t>х</w:t>
            </w:r>
          </w:p>
        </w:tc>
        <w:tc>
          <w:tcPr>
            <w:tcW w:w="345" w:type="pct"/>
            <w:gridSpan w:val="2"/>
            <w:vAlign w:val="center"/>
          </w:tcPr>
          <w:p w14:paraId="70728039" w14:textId="77777777" w:rsidR="009E2B2D" w:rsidRPr="00F60676" w:rsidRDefault="009E2B2D" w:rsidP="00F20549">
            <w:pPr>
              <w:jc w:val="center"/>
              <w:rPr>
                <w:sz w:val="22"/>
                <w:szCs w:val="22"/>
              </w:rPr>
            </w:pPr>
            <w:r w:rsidRPr="00F60676">
              <w:rPr>
                <w:sz w:val="22"/>
              </w:rPr>
              <w:t>х</w:t>
            </w:r>
          </w:p>
        </w:tc>
      </w:tr>
      <w:tr w:rsidR="009E2B2D" w:rsidRPr="00F60676" w14:paraId="64EF6F73" w14:textId="77777777" w:rsidTr="00F20549">
        <w:trPr>
          <w:gridAfter w:val="1"/>
          <w:wAfter w:w="3" w:type="pct"/>
          <w:trHeight w:val="281"/>
        </w:trPr>
        <w:tc>
          <w:tcPr>
            <w:tcW w:w="548" w:type="pct"/>
            <w:gridSpan w:val="2"/>
            <w:vMerge/>
            <w:vAlign w:val="center"/>
          </w:tcPr>
          <w:p w14:paraId="75B78C0B" w14:textId="77777777" w:rsidR="009E2B2D" w:rsidRPr="00F60676" w:rsidRDefault="009E2B2D" w:rsidP="00F20549">
            <w:pPr>
              <w:jc w:val="center"/>
              <w:rPr>
                <w:bCs/>
                <w:color w:val="000000"/>
                <w:kern w:val="32"/>
              </w:rPr>
            </w:pPr>
          </w:p>
        </w:tc>
        <w:tc>
          <w:tcPr>
            <w:tcW w:w="458" w:type="pct"/>
            <w:gridSpan w:val="2"/>
            <w:vAlign w:val="center"/>
          </w:tcPr>
          <w:p w14:paraId="1D84741D" w14:textId="77777777" w:rsidR="009E2B2D" w:rsidRPr="00F60676" w:rsidRDefault="009E2B2D" w:rsidP="00F20549">
            <w:pPr>
              <w:tabs>
                <w:tab w:val="left" w:pos="3052"/>
              </w:tabs>
              <w:ind w:left="-44"/>
              <w:jc w:val="center"/>
              <w:rPr>
                <w:sz w:val="22"/>
              </w:rPr>
            </w:pPr>
            <w:r w:rsidRPr="00F60676">
              <w:rPr>
                <w:sz w:val="22"/>
              </w:rPr>
              <w:t>с 01.01.2027</w:t>
            </w:r>
          </w:p>
        </w:tc>
        <w:tc>
          <w:tcPr>
            <w:tcW w:w="335" w:type="pct"/>
            <w:gridSpan w:val="3"/>
            <w:shd w:val="clear" w:color="auto" w:fill="auto"/>
          </w:tcPr>
          <w:p w14:paraId="7D674895" w14:textId="77777777" w:rsidR="009E2B2D" w:rsidRPr="00F60676" w:rsidRDefault="009E2B2D" w:rsidP="00F20549">
            <w:pPr>
              <w:ind w:left="-89" w:right="-48"/>
              <w:jc w:val="center"/>
              <w:rPr>
                <w:sz w:val="22"/>
                <w:szCs w:val="22"/>
              </w:rPr>
            </w:pPr>
            <w:r w:rsidRPr="00F60676">
              <w:rPr>
                <w:sz w:val="22"/>
                <w:szCs w:val="22"/>
              </w:rPr>
              <w:t>386,17</w:t>
            </w:r>
          </w:p>
        </w:tc>
        <w:tc>
          <w:tcPr>
            <w:tcW w:w="314" w:type="pct"/>
            <w:gridSpan w:val="2"/>
            <w:shd w:val="clear" w:color="auto" w:fill="auto"/>
          </w:tcPr>
          <w:p w14:paraId="7E588A57" w14:textId="77777777" w:rsidR="009E2B2D" w:rsidRPr="00F60676" w:rsidRDefault="009E2B2D" w:rsidP="00F20549">
            <w:pPr>
              <w:jc w:val="center"/>
              <w:rPr>
                <w:sz w:val="22"/>
                <w:szCs w:val="22"/>
              </w:rPr>
            </w:pPr>
            <w:r w:rsidRPr="00F60676">
              <w:rPr>
                <w:sz w:val="22"/>
                <w:szCs w:val="22"/>
              </w:rPr>
              <w:t>381,92</w:t>
            </w:r>
          </w:p>
        </w:tc>
        <w:tc>
          <w:tcPr>
            <w:tcW w:w="315" w:type="pct"/>
            <w:gridSpan w:val="2"/>
            <w:shd w:val="clear" w:color="auto" w:fill="auto"/>
          </w:tcPr>
          <w:p w14:paraId="25C02285" w14:textId="77777777" w:rsidR="009E2B2D" w:rsidRPr="00F60676" w:rsidRDefault="009E2B2D" w:rsidP="00F20549">
            <w:pPr>
              <w:jc w:val="center"/>
              <w:rPr>
                <w:sz w:val="22"/>
                <w:szCs w:val="22"/>
              </w:rPr>
            </w:pPr>
            <w:r w:rsidRPr="00F60676">
              <w:rPr>
                <w:sz w:val="22"/>
                <w:szCs w:val="22"/>
              </w:rPr>
              <w:t>405,29</w:t>
            </w:r>
          </w:p>
        </w:tc>
        <w:tc>
          <w:tcPr>
            <w:tcW w:w="315" w:type="pct"/>
            <w:shd w:val="clear" w:color="auto" w:fill="auto"/>
          </w:tcPr>
          <w:p w14:paraId="56F905FB" w14:textId="77777777" w:rsidR="009E2B2D" w:rsidRPr="00F60676" w:rsidRDefault="009E2B2D" w:rsidP="00F20549">
            <w:pPr>
              <w:jc w:val="center"/>
              <w:rPr>
                <w:sz w:val="22"/>
                <w:szCs w:val="22"/>
              </w:rPr>
            </w:pPr>
            <w:r w:rsidRPr="00F60676">
              <w:rPr>
                <w:sz w:val="22"/>
                <w:szCs w:val="22"/>
              </w:rPr>
              <w:t>388,30</w:t>
            </w:r>
          </w:p>
        </w:tc>
        <w:tc>
          <w:tcPr>
            <w:tcW w:w="288" w:type="pct"/>
            <w:shd w:val="clear" w:color="auto" w:fill="auto"/>
          </w:tcPr>
          <w:p w14:paraId="2A675AD5" w14:textId="77777777" w:rsidR="009E2B2D" w:rsidRPr="00F60676" w:rsidRDefault="009E2B2D" w:rsidP="00F20549">
            <w:pPr>
              <w:jc w:val="center"/>
              <w:rPr>
                <w:sz w:val="22"/>
                <w:szCs w:val="22"/>
              </w:rPr>
            </w:pPr>
            <w:r w:rsidRPr="00F60676">
              <w:rPr>
                <w:sz w:val="22"/>
                <w:szCs w:val="22"/>
              </w:rPr>
              <w:t>321,81</w:t>
            </w:r>
          </w:p>
        </w:tc>
        <w:tc>
          <w:tcPr>
            <w:tcW w:w="320" w:type="pct"/>
            <w:shd w:val="clear" w:color="auto" w:fill="auto"/>
          </w:tcPr>
          <w:p w14:paraId="5A145F64" w14:textId="77777777" w:rsidR="009E2B2D" w:rsidRPr="00F60676" w:rsidRDefault="009E2B2D" w:rsidP="00F20549">
            <w:pPr>
              <w:jc w:val="center"/>
              <w:rPr>
                <w:sz w:val="22"/>
                <w:szCs w:val="22"/>
              </w:rPr>
            </w:pPr>
            <w:r w:rsidRPr="00F60676">
              <w:rPr>
                <w:sz w:val="22"/>
                <w:szCs w:val="22"/>
              </w:rPr>
              <w:t>318,27</w:t>
            </w:r>
          </w:p>
        </w:tc>
        <w:tc>
          <w:tcPr>
            <w:tcW w:w="319" w:type="pct"/>
            <w:shd w:val="clear" w:color="auto" w:fill="auto"/>
          </w:tcPr>
          <w:p w14:paraId="5A9C5A24" w14:textId="77777777" w:rsidR="009E2B2D" w:rsidRPr="00F60676" w:rsidRDefault="009E2B2D" w:rsidP="00F20549">
            <w:pPr>
              <w:jc w:val="center"/>
              <w:rPr>
                <w:sz w:val="22"/>
                <w:szCs w:val="22"/>
              </w:rPr>
            </w:pPr>
            <w:r w:rsidRPr="00F60676">
              <w:rPr>
                <w:sz w:val="22"/>
                <w:szCs w:val="22"/>
              </w:rPr>
              <w:t>337,74</w:t>
            </w:r>
          </w:p>
        </w:tc>
        <w:tc>
          <w:tcPr>
            <w:tcW w:w="342" w:type="pct"/>
            <w:shd w:val="clear" w:color="auto" w:fill="auto"/>
          </w:tcPr>
          <w:p w14:paraId="3B3AF69D" w14:textId="77777777" w:rsidR="009E2B2D" w:rsidRPr="00F60676" w:rsidRDefault="009E2B2D" w:rsidP="00F20549">
            <w:pPr>
              <w:jc w:val="center"/>
              <w:rPr>
                <w:sz w:val="22"/>
                <w:szCs w:val="22"/>
              </w:rPr>
            </w:pPr>
            <w:r w:rsidRPr="00F60676">
              <w:rPr>
                <w:sz w:val="22"/>
                <w:szCs w:val="22"/>
              </w:rPr>
              <w:t>323,58</w:t>
            </w:r>
          </w:p>
        </w:tc>
        <w:tc>
          <w:tcPr>
            <w:tcW w:w="326" w:type="pct"/>
            <w:gridSpan w:val="2"/>
            <w:vAlign w:val="center"/>
          </w:tcPr>
          <w:p w14:paraId="6013AF36" w14:textId="77777777" w:rsidR="009E2B2D" w:rsidRPr="00F60676" w:rsidRDefault="009E2B2D" w:rsidP="00F20549">
            <w:pPr>
              <w:jc w:val="center"/>
              <w:rPr>
                <w:sz w:val="22"/>
                <w:szCs w:val="22"/>
              </w:rPr>
            </w:pPr>
            <w:r w:rsidRPr="00F60676">
              <w:rPr>
                <w:sz w:val="22"/>
              </w:rPr>
              <w:t>81,08</w:t>
            </w:r>
          </w:p>
        </w:tc>
        <w:tc>
          <w:tcPr>
            <w:tcW w:w="403" w:type="pct"/>
            <w:gridSpan w:val="3"/>
            <w:vAlign w:val="center"/>
          </w:tcPr>
          <w:p w14:paraId="6E35A413" w14:textId="77777777" w:rsidR="009E2B2D" w:rsidRPr="00F60676" w:rsidRDefault="009E2B2D" w:rsidP="00F20549">
            <w:pPr>
              <w:jc w:val="center"/>
              <w:rPr>
                <w:sz w:val="22"/>
                <w:szCs w:val="22"/>
              </w:rPr>
            </w:pPr>
            <w:r w:rsidRPr="00F60676">
              <w:rPr>
                <w:sz w:val="22"/>
                <w:szCs w:val="22"/>
              </w:rPr>
              <w:t>4 425,17</w:t>
            </w:r>
          </w:p>
        </w:tc>
        <w:tc>
          <w:tcPr>
            <w:tcW w:w="369" w:type="pct"/>
            <w:vAlign w:val="center"/>
          </w:tcPr>
          <w:p w14:paraId="1AE4579A" w14:textId="77777777" w:rsidR="009E2B2D" w:rsidRPr="00F60676" w:rsidRDefault="009E2B2D" w:rsidP="00F20549">
            <w:pPr>
              <w:jc w:val="center"/>
              <w:rPr>
                <w:sz w:val="22"/>
              </w:rPr>
            </w:pPr>
            <w:r w:rsidRPr="00F60676">
              <w:rPr>
                <w:sz w:val="22"/>
              </w:rPr>
              <w:t>х</w:t>
            </w:r>
          </w:p>
        </w:tc>
        <w:tc>
          <w:tcPr>
            <w:tcW w:w="345" w:type="pct"/>
            <w:gridSpan w:val="2"/>
            <w:vAlign w:val="center"/>
          </w:tcPr>
          <w:p w14:paraId="45017B99" w14:textId="77777777" w:rsidR="009E2B2D" w:rsidRPr="00F60676" w:rsidRDefault="009E2B2D" w:rsidP="00F20549">
            <w:pPr>
              <w:jc w:val="center"/>
              <w:rPr>
                <w:sz w:val="22"/>
                <w:szCs w:val="22"/>
              </w:rPr>
            </w:pPr>
            <w:r w:rsidRPr="00F60676">
              <w:rPr>
                <w:sz w:val="22"/>
              </w:rPr>
              <w:t>х</w:t>
            </w:r>
          </w:p>
        </w:tc>
      </w:tr>
      <w:tr w:rsidR="009E2B2D" w:rsidRPr="00F60676" w14:paraId="5CBD8040" w14:textId="77777777" w:rsidTr="00F20549">
        <w:trPr>
          <w:gridAfter w:val="1"/>
          <w:wAfter w:w="3" w:type="pct"/>
          <w:trHeight w:val="281"/>
        </w:trPr>
        <w:tc>
          <w:tcPr>
            <w:tcW w:w="548" w:type="pct"/>
            <w:gridSpan w:val="2"/>
            <w:vMerge/>
            <w:vAlign w:val="center"/>
          </w:tcPr>
          <w:p w14:paraId="50938AEF" w14:textId="77777777" w:rsidR="009E2B2D" w:rsidRPr="00F60676" w:rsidRDefault="009E2B2D" w:rsidP="00F20549">
            <w:pPr>
              <w:jc w:val="center"/>
              <w:rPr>
                <w:bCs/>
                <w:color w:val="000000"/>
                <w:kern w:val="32"/>
              </w:rPr>
            </w:pPr>
          </w:p>
        </w:tc>
        <w:tc>
          <w:tcPr>
            <w:tcW w:w="458" w:type="pct"/>
            <w:gridSpan w:val="2"/>
            <w:vAlign w:val="center"/>
          </w:tcPr>
          <w:p w14:paraId="4745CBD7" w14:textId="77777777" w:rsidR="009E2B2D" w:rsidRPr="00F60676" w:rsidRDefault="009E2B2D" w:rsidP="00F20549">
            <w:pPr>
              <w:tabs>
                <w:tab w:val="left" w:pos="3052"/>
              </w:tabs>
              <w:ind w:left="-44"/>
              <w:jc w:val="center"/>
              <w:rPr>
                <w:sz w:val="22"/>
              </w:rPr>
            </w:pPr>
            <w:r w:rsidRPr="00F60676">
              <w:rPr>
                <w:sz w:val="22"/>
              </w:rPr>
              <w:t>с 01.07.2027</w:t>
            </w:r>
          </w:p>
        </w:tc>
        <w:tc>
          <w:tcPr>
            <w:tcW w:w="335" w:type="pct"/>
            <w:gridSpan w:val="3"/>
            <w:shd w:val="clear" w:color="auto" w:fill="auto"/>
          </w:tcPr>
          <w:p w14:paraId="5BA9C8DA" w14:textId="77777777" w:rsidR="009E2B2D" w:rsidRPr="00F60676" w:rsidRDefault="009E2B2D" w:rsidP="00F20549">
            <w:pPr>
              <w:ind w:left="-89" w:right="-48"/>
              <w:jc w:val="center"/>
              <w:rPr>
                <w:sz w:val="22"/>
                <w:szCs w:val="22"/>
              </w:rPr>
            </w:pPr>
            <w:r w:rsidRPr="00F60676">
              <w:rPr>
                <w:sz w:val="22"/>
                <w:szCs w:val="22"/>
              </w:rPr>
              <w:t>393,62</w:t>
            </w:r>
          </w:p>
        </w:tc>
        <w:tc>
          <w:tcPr>
            <w:tcW w:w="314" w:type="pct"/>
            <w:gridSpan w:val="2"/>
            <w:shd w:val="clear" w:color="auto" w:fill="auto"/>
          </w:tcPr>
          <w:p w14:paraId="1B8B338E" w14:textId="77777777" w:rsidR="009E2B2D" w:rsidRPr="00F60676" w:rsidRDefault="009E2B2D" w:rsidP="00F20549">
            <w:pPr>
              <w:jc w:val="center"/>
              <w:rPr>
                <w:sz w:val="22"/>
                <w:szCs w:val="22"/>
              </w:rPr>
            </w:pPr>
            <w:r w:rsidRPr="00F60676">
              <w:rPr>
                <w:sz w:val="22"/>
                <w:szCs w:val="22"/>
              </w:rPr>
              <w:t>389,27</w:t>
            </w:r>
          </w:p>
        </w:tc>
        <w:tc>
          <w:tcPr>
            <w:tcW w:w="315" w:type="pct"/>
            <w:gridSpan w:val="2"/>
            <w:shd w:val="clear" w:color="auto" w:fill="auto"/>
          </w:tcPr>
          <w:p w14:paraId="464598B1" w14:textId="77777777" w:rsidR="009E2B2D" w:rsidRPr="00F60676" w:rsidRDefault="009E2B2D" w:rsidP="00F20549">
            <w:pPr>
              <w:jc w:val="center"/>
              <w:rPr>
                <w:sz w:val="22"/>
                <w:szCs w:val="22"/>
              </w:rPr>
            </w:pPr>
            <w:r w:rsidRPr="00F60676">
              <w:rPr>
                <w:sz w:val="22"/>
                <w:szCs w:val="22"/>
              </w:rPr>
              <w:t>413,23</w:t>
            </w:r>
          </w:p>
        </w:tc>
        <w:tc>
          <w:tcPr>
            <w:tcW w:w="315" w:type="pct"/>
            <w:shd w:val="clear" w:color="auto" w:fill="auto"/>
          </w:tcPr>
          <w:p w14:paraId="76FF8A6D" w14:textId="77777777" w:rsidR="009E2B2D" w:rsidRPr="00F60676" w:rsidRDefault="009E2B2D" w:rsidP="00F20549">
            <w:pPr>
              <w:jc w:val="center"/>
              <w:rPr>
                <w:sz w:val="22"/>
                <w:szCs w:val="22"/>
              </w:rPr>
            </w:pPr>
            <w:r w:rsidRPr="00F60676">
              <w:rPr>
                <w:sz w:val="22"/>
                <w:szCs w:val="22"/>
              </w:rPr>
              <w:t>395,81</w:t>
            </w:r>
          </w:p>
        </w:tc>
        <w:tc>
          <w:tcPr>
            <w:tcW w:w="288" w:type="pct"/>
            <w:shd w:val="clear" w:color="auto" w:fill="auto"/>
          </w:tcPr>
          <w:p w14:paraId="446E666B" w14:textId="77777777" w:rsidR="009E2B2D" w:rsidRPr="00F60676" w:rsidRDefault="009E2B2D" w:rsidP="00F20549">
            <w:pPr>
              <w:jc w:val="center"/>
              <w:rPr>
                <w:sz w:val="22"/>
                <w:szCs w:val="22"/>
              </w:rPr>
            </w:pPr>
            <w:r w:rsidRPr="00F60676">
              <w:rPr>
                <w:sz w:val="22"/>
                <w:szCs w:val="22"/>
              </w:rPr>
              <w:t>328,02</w:t>
            </w:r>
          </w:p>
        </w:tc>
        <w:tc>
          <w:tcPr>
            <w:tcW w:w="320" w:type="pct"/>
            <w:shd w:val="clear" w:color="auto" w:fill="auto"/>
          </w:tcPr>
          <w:p w14:paraId="5A5BE339" w14:textId="77777777" w:rsidR="009E2B2D" w:rsidRPr="00F60676" w:rsidRDefault="009E2B2D" w:rsidP="00F20549">
            <w:pPr>
              <w:jc w:val="center"/>
              <w:rPr>
                <w:sz w:val="22"/>
                <w:szCs w:val="22"/>
              </w:rPr>
            </w:pPr>
            <w:r w:rsidRPr="00F60676">
              <w:rPr>
                <w:sz w:val="22"/>
                <w:szCs w:val="22"/>
              </w:rPr>
              <w:t>324,39</w:t>
            </w:r>
          </w:p>
        </w:tc>
        <w:tc>
          <w:tcPr>
            <w:tcW w:w="319" w:type="pct"/>
            <w:shd w:val="clear" w:color="auto" w:fill="auto"/>
          </w:tcPr>
          <w:p w14:paraId="1228DF12" w14:textId="77777777" w:rsidR="009E2B2D" w:rsidRPr="00F60676" w:rsidRDefault="009E2B2D" w:rsidP="00F20549">
            <w:pPr>
              <w:jc w:val="center"/>
              <w:rPr>
                <w:sz w:val="22"/>
                <w:szCs w:val="22"/>
              </w:rPr>
            </w:pPr>
            <w:r w:rsidRPr="00F60676">
              <w:rPr>
                <w:sz w:val="22"/>
                <w:szCs w:val="22"/>
              </w:rPr>
              <w:t>344,36</w:t>
            </w:r>
          </w:p>
        </w:tc>
        <w:tc>
          <w:tcPr>
            <w:tcW w:w="342" w:type="pct"/>
            <w:shd w:val="clear" w:color="auto" w:fill="auto"/>
          </w:tcPr>
          <w:p w14:paraId="45027574" w14:textId="77777777" w:rsidR="009E2B2D" w:rsidRPr="00F60676" w:rsidRDefault="009E2B2D" w:rsidP="00F20549">
            <w:pPr>
              <w:jc w:val="center"/>
              <w:rPr>
                <w:sz w:val="22"/>
                <w:szCs w:val="22"/>
              </w:rPr>
            </w:pPr>
            <w:r w:rsidRPr="00F60676">
              <w:rPr>
                <w:sz w:val="22"/>
                <w:szCs w:val="22"/>
              </w:rPr>
              <w:t>329,84</w:t>
            </w:r>
          </w:p>
        </w:tc>
        <w:tc>
          <w:tcPr>
            <w:tcW w:w="326" w:type="pct"/>
            <w:gridSpan w:val="2"/>
            <w:vAlign w:val="center"/>
          </w:tcPr>
          <w:p w14:paraId="0A60BAA9" w14:textId="77777777" w:rsidR="009E2B2D" w:rsidRPr="00F60676" w:rsidRDefault="009E2B2D" w:rsidP="00F20549">
            <w:pPr>
              <w:jc w:val="center"/>
              <w:rPr>
                <w:sz w:val="22"/>
                <w:szCs w:val="22"/>
              </w:rPr>
            </w:pPr>
            <w:r w:rsidRPr="00F60676">
              <w:rPr>
                <w:sz w:val="22"/>
              </w:rPr>
              <w:t>81,08</w:t>
            </w:r>
          </w:p>
        </w:tc>
        <w:tc>
          <w:tcPr>
            <w:tcW w:w="403" w:type="pct"/>
            <w:gridSpan w:val="3"/>
            <w:vAlign w:val="center"/>
          </w:tcPr>
          <w:p w14:paraId="3BE59EDD" w14:textId="77777777" w:rsidR="009E2B2D" w:rsidRPr="00F60676" w:rsidRDefault="009E2B2D" w:rsidP="00F20549">
            <w:pPr>
              <w:jc w:val="center"/>
              <w:rPr>
                <w:sz w:val="22"/>
                <w:szCs w:val="22"/>
              </w:rPr>
            </w:pPr>
            <w:r w:rsidRPr="00F60676">
              <w:rPr>
                <w:sz w:val="22"/>
                <w:szCs w:val="22"/>
              </w:rPr>
              <w:t>4 539,38</w:t>
            </w:r>
          </w:p>
        </w:tc>
        <w:tc>
          <w:tcPr>
            <w:tcW w:w="369" w:type="pct"/>
            <w:vAlign w:val="center"/>
          </w:tcPr>
          <w:p w14:paraId="730C6A56" w14:textId="77777777" w:rsidR="009E2B2D" w:rsidRPr="00F60676" w:rsidRDefault="009E2B2D" w:rsidP="00F20549">
            <w:pPr>
              <w:jc w:val="center"/>
              <w:rPr>
                <w:sz w:val="22"/>
              </w:rPr>
            </w:pPr>
            <w:r w:rsidRPr="00F60676">
              <w:rPr>
                <w:sz w:val="22"/>
              </w:rPr>
              <w:t>х</w:t>
            </w:r>
          </w:p>
        </w:tc>
        <w:tc>
          <w:tcPr>
            <w:tcW w:w="345" w:type="pct"/>
            <w:gridSpan w:val="2"/>
            <w:vAlign w:val="center"/>
          </w:tcPr>
          <w:p w14:paraId="3E584E38" w14:textId="77777777" w:rsidR="009E2B2D" w:rsidRPr="00F60676" w:rsidRDefault="009E2B2D" w:rsidP="00F20549">
            <w:pPr>
              <w:jc w:val="center"/>
              <w:rPr>
                <w:sz w:val="22"/>
                <w:szCs w:val="22"/>
              </w:rPr>
            </w:pPr>
            <w:r w:rsidRPr="00F60676">
              <w:rPr>
                <w:sz w:val="22"/>
              </w:rPr>
              <w:t>х</w:t>
            </w:r>
          </w:p>
        </w:tc>
      </w:tr>
    </w:tbl>
    <w:p w14:paraId="6CEE0325" w14:textId="77777777" w:rsidR="009E2B2D" w:rsidRDefault="009E2B2D" w:rsidP="009E2B2D">
      <w:pPr>
        <w:widowControl w:val="0"/>
        <w:autoSpaceDE w:val="0"/>
        <w:autoSpaceDN w:val="0"/>
        <w:ind w:firstLine="539"/>
        <w:jc w:val="both"/>
        <w:rPr>
          <w:color w:val="000000"/>
          <w:sz w:val="28"/>
          <w:szCs w:val="28"/>
        </w:rPr>
      </w:pPr>
      <w:r w:rsidRPr="00F60676">
        <w:rPr>
          <w:color w:val="000000"/>
          <w:sz w:val="28"/>
          <w:szCs w:val="28"/>
        </w:rPr>
        <w:t>* Выделяется в целях реализации пункта 6 статьи 168 Налогового кодекса Российской Федерации (часть вторая).</w:t>
      </w:r>
    </w:p>
    <w:p w14:paraId="01FB91DD" w14:textId="0684F5A5" w:rsidR="009E2B2D" w:rsidRPr="00F60676" w:rsidRDefault="009E2B2D" w:rsidP="009E2B2D">
      <w:pPr>
        <w:widowControl w:val="0"/>
        <w:autoSpaceDE w:val="0"/>
        <w:autoSpaceDN w:val="0"/>
        <w:ind w:firstLine="539"/>
        <w:jc w:val="both"/>
        <w:rPr>
          <w:bCs/>
          <w:color w:val="000000"/>
          <w:sz w:val="28"/>
          <w:szCs w:val="28"/>
        </w:rPr>
      </w:pPr>
      <w:r w:rsidRPr="00F60676">
        <w:rPr>
          <w:color w:val="000000"/>
          <w:sz w:val="28"/>
          <w:szCs w:val="28"/>
        </w:rPr>
        <w:t xml:space="preserve">** Тариф на теплоноситель для МКП «КТВС НМР», реализуемый на потребительском рынке Новокузнецкого </w:t>
      </w:r>
      <w:r>
        <w:rPr>
          <w:color w:val="000000"/>
          <w:sz w:val="28"/>
          <w:szCs w:val="28"/>
        </w:rPr>
        <w:t xml:space="preserve">             </w:t>
      </w:r>
      <w:r w:rsidRPr="00F60676">
        <w:rPr>
          <w:color w:val="000000"/>
          <w:sz w:val="28"/>
          <w:szCs w:val="28"/>
        </w:rPr>
        <w:t xml:space="preserve">муниципального округа, установлен постановлением </w:t>
      </w:r>
      <w:r>
        <w:rPr>
          <w:color w:val="000000"/>
          <w:sz w:val="28"/>
          <w:szCs w:val="28"/>
        </w:rPr>
        <w:t>Р</w:t>
      </w:r>
      <w:r w:rsidRPr="00F60676">
        <w:rPr>
          <w:color w:val="000000"/>
          <w:sz w:val="28"/>
          <w:szCs w:val="28"/>
        </w:rPr>
        <w:t>егиональной энергетической комиссии Кузбасса от 28.11.2022 № 833</w:t>
      </w:r>
      <w:r>
        <w:rPr>
          <w:color w:val="000000"/>
          <w:sz w:val="28"/>
          <w:szCs w:val="28"/>
        </w:rPr>
        <w:t xml:space="preserve"> (</w:t>
      </w:r>
      <w:r w:rsidRPr="00F60676">
        <w:rPr>
          <w:color w:val="000000"/>
          <w:sz w:val="28"/>
          <w:szCs w:val="28"/>
        </w:rPr>
        <w:t xml:space="preserve">в </w:t>
      </w:r>
      <w:r w:rsidRPr="00F60676">
        <w:rPr>
          <w:color w:val="000000"/>
          <w:sz w:val="28"/>
          <w:szCs w:val="28"/>
        </w:rPr>
        <w:lastRenderedPageBreak/>
        <w:t xml:space="preserve">редакции </w:t>
      </w:r>
      <w:r w:rsidRPr="00F60676">
        <w:rPr>
          <w:color w:val="000000"/>
          <w:sz w:val="28"/>
        </w:rPr>
        <w:t>постановлени</w:t>
      </w:r>
      <w:r>
        <w:rPr>
          <w:color w:val="000000"/>
          <w:sz w:val="28"/>
        </w:rPr>
        <w:t>я</w:t>
      </w:r>
      <w:r w:rsidRPr="00F60676">
        <w:rPr>
          <w:color w:val="000000"/>
          <w:sz w:val="28"/>
        </w:rPr>
        <w:t xml:space="preserve"> Региональной энергетической комиссии Кузбасса от </w:t>
      </w:r>
      <w:r w:rsidR="005837BA">
        <w:rPr>
          <w:color w:val="000000"/>
          <w:sz w:val="28"/>
        </w:rPr>
        <w:t>14</w:t>
      </w:r>
      <w:r w:rsidRPr="00F60676">
        <w:rPr>
          <w:color w:val="000000"/>
          <w:sz w:val="28"/>
        </w:rPr>
        <w:t>.</w:t>
      </w:r>
      <w:r>
        <w:rPr>
          <w:color w:val="000000"/>
          <w:sz w:val="28"/>
        </w:rPr>
        <w:t>11</w:t>
      </w:r>
      <w:r w:rsidRPr="00F60676">
        <w:rPr>
          <w:color w:val="000000"/>
          <w:sz w:val="28"/>
        </w:rPr>
        <w:t>.2023 № </w:t>
      </w:r>
      <w:r w:rsidR="005837BA">
        <w:rPr>
          <w:color w:val="000000"/>
          <w:sz w:val="28"/>
        </w:rPr>
        <w:t>279</w:t>
      </w:r>
      <w:r w:rsidRPr="00F60676">
        <w:rPr>
          <w:color w:val="000000"/>
          <w:sz w:val="28"/>
        </w:rPr>
        <w:t>).</w:t>
      </w:r>
    </w:p>
    <w:p w14:paraId="2B1782A9" w14:textId="250EB44A" w:rsidR="009E2B2D" w:rsidRPr="00F60676" w:rsidRDefault="009E2B2D" w:rsidP="009E2B2D">
      <w:pPr>
        <w:widowControl w:val="0"/>
        <w:autoSpaceDE w:val="0"/>
        <w:autoSpaceDN w:val="0"/>
        <w:ind w:firstLine="539"/>
        <w:jc w:val="both"/>
        <w:rPr>
          <w:bCs/>
          <w:sz w:val="28"/>
          <w:szCs w:val="28"/>
        </w:rPr>
      </w:pPr>
      <w:r w:rsidRPr="00F60676">
        <w:rPr>
          <w:color w:val="000000"/>
          <w:sz w:val="28"/>
          <w:szCs w:val="28"/>
        </w:rPr>
        <w:t xml:space="preserve">*** </w:t>
      </w:r>
      <w:r w:rsidRPr="00F60676">
        <w:rPr>
          <w:rFonts w:eastAsia="Calibri"/>
          <w:color w:val="000000"/>
          <w:sz w:val="28"/>
          <w:szCs w:val="28"/>
        </w:rPr>
        <w:t xml:space="preserve">Тариф </w:t>
      </w:r>
      <w:r w:rsidRPr="00F60676">
        <w:rPr>
          <w:rFonts w:eastAsia="Calibri"/>
          <w:sz w:val="28"/>
          <w:szCs w:val="28"/>
        </w:rPr>
        <w:t xml:space="preserve">на тепловую энергию для МКП «КТВС НМР», реализуемую на потребительском рынке Новокузнецкого муниципального округа, установлен постановлением </w:t>
      </w:r>
      <w:r>
        <w:rPr>
          <w:rFonts w:eastAsia="Calibri"/>
          <w:sz w:val="28"/>
          <w:szCs w:val="28"/>
        </w:rPr>
        <w:t>Р</w:t>
      </w:r>
      <w:r w:rsidRPr="00F60676">
        <w:rPr>
          <w:rFonts w:eastAsia="Calibri"/>
          <w:sz w:val="28"/>
          <w:szCs w:val="28"/>
        </w:rPr>
        <w:t xml:space="preserve">егиональной энергетической комиссии Кузбасса от 28.11.2022 № 832 </w:t>
      </w:r>
      <w:r w:rsidRPr="00F60676">
        <w:rPr>
          <w:sz w:val="28"/>
          <w:szCs w:val="28"/>
        </w:rPr>
        <w:t xml:space="preserve">(в редакции </w:t>
      </w:r>
      <w:r w:rsidRPr="00F60676">
        <w:rPr>
          <w:color w:val="000000"/>
          <w:sz w:val="28"/>
        </w:rPr>
        <w:t>постановлени</w:t>
      </w:r>
      <w:r>
        <w:rPr>
          <w:color w:val="000000"/>
          <w:sz w:val="28"/>
        </w:rPr>
        <w:t>я</w:t>
      </w:r>
      <w:r w:rsidRPr="00F60676">
        <w:rPr>
          <w:color w:val="000000"/>
          <w:sz w:val="28"/>
        </w:rPr>
        <w:t xml:space="preserve"> Региональной энергетической комиссии Кузбасса от</w:t>
      </w:r>
      <w:r w:rsidR="005837BA">
        <w:rPr>
          <w:color w:val="000000"/>
          <w:sz w:val="28"/>
        </w:rPr>
        <w:t xml:space="preserve"> 14</w:t>
      </w:r>
      <w:r w:rsidRPr="00F60676">
        <w:rPr>
          <w:color w:val="000000"/>
          <w:sz w:val="28"/>
        </w:rPr>
        <w:t>.</w:t>
      </w:r>
      <w:r>
        <w:rPr>
          <w:color w:val="000000"/>
          <w:sz w:val="28"/>
        </w:rPr>
        <w:t>11</w:t>
      </w:r>
      <w:r w:rsidRPr="00F60676">
        <w:rPr>
          <w:color w:val="000000"/>
          <w:sz w:val="28"/>
        </w:rPr>
        <w:t>.2023 №</w:t>
      </w:r>
      <w:r w:rsidR="005837BA">
        <w:rPr>
          <w:color w:val="000000"/>
          <w:sz w:val="28"/>
        </w:rPr>
        <w:t xml:space="preserve"> 278</w:t>
      </w:r>
      <w:r w:rsidRPr="00F60676">
        <w:rPr>
          <w:color w:val="000000"/>
          <w:sz w:val="28"/>
        </w:rPr>
        <w:t>)»</w:t>
      </w:r>
      <w:r w:rsidRPr="00F60676">
        <w:rPr>
          <w:sz w:val="28"/>
          <w:szCs w:val="28"/>
        </w:rPr>
        <w:t>.</w:t>
      </w:r>
    </w:p>
    <w:bookmarkEnd w:id="68"/>
    <w:p w14:paraId="3FFC49CA" w14:textId="77777777" w:rsidR="009E2B2D" w:rsidRPr="00D44100" w:rsidRDefault="009E2B2D" w:rsidP="009E2B2D">
      <w:pPr>
        <w:ind w:left="426" w:right="-32" w:firstLine="567"/>
        <w:jc w:val="both"/>
        <w:rPr>
          <w:bCs/>
          <w:color w:val="000000"/>
          <w:kern w:val="32"/>
          <w:sz w:val="28"/>
          <w:szCs w:val="28"/>
        </w:rPr>
      </w:pPr>
    </w:p>
    <w:p w14:paraId="3F50F9FC" w14:textId="77777777" w:rsidR="00FA1D4E" w:rsidRDefault="00FA1D4E" w:rsidP="00E22929">
      <w:pPr>
        <w:tabs>
          <w:tab w:val="left" w:pos="5580"/>
          <w:tab w:val="left" w:pos="9498"/>
        </w:tabs>
        <w:ind w:right="-569"/>
        <w:sectPr w:rsidR="00FA1D4E" w:rsidSect="009E2B2D">
          <w:pgSz w:w="16838" w:h="11906" w:orient="landscape"/>
          <w:pgMar w:top="709" w:right="851" w:bottom="851" w:left="851" w:header="709" w:footer="709" w:gutter="0"/>
          <w:cols w:space="708"/>
          <w:titlePg/>
          <w:docGrid w:linePitch="360"/>
        </w:sectPr>
      </w:pPr>
    </w:p>
    <w:p w14:paraId="2093001B" w14:textId="27D6E97D" w:rsidR="00FA1D4E" w:rsidRPr="00AE0629" w:rsidRDefault="00FA1D4E" w:rsidP="00FA1D4E">
      <w:pPr>
        <w:tabs>
          <w:tab w:val="left" w:pos="5580"/>
          <w:tab w:val="left" w:pos="9498"/>
        </w:tabs>
        <w:ind w:left="-1246" w:right="-569" w:firstLine="6208"/>
      </w:pPr>
      <w:r w:rsidRPr="00AE0629">
        <w:lastRenderedPageBreak/>
        <w:t xml:space="preserve">Приложение № </w:t>
      </w:r>
      <w:r>
        <w:t>24</w:t>
      </w:r>
      <w:r w:rsidRPr="00AE0629">
        <w:t xml:space="preserve"> к протоколу № </w:t>
      </w:r>
      <w:r>
        <w:t>70</w:t>
      </w:r>
    </w:p>
    <w:p w14:paraId="4277D131" w14:textId="77777777" w:rsidR="00FA1D4E" w:rsidRPr="00AE0629" w:rsidRDefault="00FA1D4E" w:rsidP="00FA1D4E">
      <w:pPr>
        <w:tabs>
          <w:tab w:val="left" w:pos="5580"/>
          <w:tab w:val="left" w:pos="9498"/>
        </w:tabs>
        <w:ind w:left="-1246" w:right="-569" w:firstLine="6208"/>
      </w:pPr>
      <w:r w:rsidRPr="00AE0629">
        <w:t>заседания правления Региональной</w:t>
      </w:r>
    </w:p>
    <w:p w14:paraId="09A12649" w14:textId="77777777" w:rsidR="00FA1D4E" w:rsidRPr="00AE0629" w:rsidRDefault="00FA1D4E" w:rsidP="00FA1D4E">
      <w:pPr>
        <w:tabs>
          <w:tab w:val="left" w:pos="5580"/>
          <w:tab w:val="left" w:pos="9498"/>
        </w:tabs>
        <w:ind w:left="-1246" w:right="-569" w:firstLine="6208"/>
      </w:pPr>
      <w:r w:rsidRPr="00AE0629">
        <w:t>энергетической комиссии</w:t>
      </w:r>
    </w:p>
    <w:p w14:paraId="06467E10" w14:textId="77777777" w:rsidR="00FA1D4E" w:rsidRDefault="00FA1D4E" w:rsidP="00FA1D4E">
      <w:pPr>
        <w:tabs>
          <w:tab w:val="left" w:pos="5580"/>
          <w:tab w:val="left" w:pos="9498"/>
        </w:tabs>
        <w:ind w:left="-1246" w:right="-569" w:firstLine="6208"/>
      </w:pPr>
      <w:r w:rsidRPr="00AE0629">
        <w:t xml:space="preserve">Кузбасса от </w:t>
      </w:r>
      <w:r>
        <w:t>14</w:t>
      </w:r>
      <w:r w:rsidRPr="00AE0629">
        <w:t>.1</w:t>
      </w:r>
      <w:r>
        <w:t>1</w:t>
      </w:r>
      <w:r w:rsidRPr="00AE0629">
        <w:t>.2023</w:t>
      </w:r>
    </w:p>
    <w:p w14:paraId="64C73F35" w14:textId="77777777" w:rsidR="00FA1D4E" w:rsidRDefault="00FA1D4E" w:rsidP="00FA1D4E">
      <w:pPr>
        <w:tabs>
          <w:tab w:val="left" w:pos="5580"/>
          <w:tab w:val="left" w:pos="9498"/>
        </w:tabs>
        <w:ind w:left="-1246" w:right="-569" w:firstLine="6208"/>
      </w:pPr>
    </w:p>
    <w:bookmarkEnd w:id="0"/>
    <w:p w14:paraId="3947248B" w14:textId="77777777" w:rsidR="00FA1D4E" w:rsidRPr="00FA1D4E" w:rsidRDefault="00FA1D4E" w:rsidP="00FA1D4E">
      <w:pPr>
        <w:tabs>
          <w:tab w:val="left" w:pos="3052"/>
        </w:tabs>
        <w:ind w:firstLine="567"/>
        <w:jc w:val="center"/>
        <w:rPr>
          <w:b/>
          <w:bCs/>
          <w:sz w:val="28"/>
          <w:szCs w:val="28"/>
        </w:rPr>
      </w:pPr>
      <w:r w:rsidRPr="00FA1D4E">
        <w:rPr>
          <w:b/>
          <w:bCs/>
          <w:sz w:val="28"/>
          <w:szCs w:val="28"/>
        </w:rPr>
        <w:t xml:space="preserve">Производственная программа </w:t>
      </w:r>
      <w:bookmarkStart w:id="69" w:name="_Hlk97286366"/>
      <w:r w:rsidRPr="00FA1D4E">
        <w:rPr>
          <w:b/>
          <w:bCs/>
          <w:sz w:val="28"/>
          <w:szCs w:val="28"/>
        </w:rPr>
        <w:t>МКП «КТВС НМР»</w:t>
      </w:r>
      <w:bookmarkEnd w:id="69"/>
      <w:r w:rsidRPr="00FA1D4E">
        <w:rPr>
          <w:b/>
          <w:bCs/>
          <w:kern w:val="32"/>
          <w:sz w:val="28"/>
          <w:szCs w:val="28"/>
          <w:lang w:eastAsia="en-US"/>
        </w:rPr>
        <w:t xml:space="preserve"> </w:t>
      </w:r>
      <w:r w:rsidRPr="00FA1D4E">
        <w:rPr>
          <w:b/>
          <w:bCs/>
          <w:sz w:val="28"/>
          <w:szCs w:val="28"/>
        </w:rPr>
        <w:t xml:space="preserve">в сфере </w:t>
      </w:r>
    </w:p>
    <w:p w14:paraId="7951A81B" w14:textId="77777777" w:rsidR="00FA1D4E" w:rsidRPr="00FA1D4E" w:rsidRDefault="00FA1D4E" w:rsidP="00FA1D4E">
      <w:pPr>
        <w:tabs>
          <w:tab w:val="left" w:pos="3052"/>
        </w:tabs>
        <w:ind w:firstLine="567"/>
        <w:jc w:val="center"/>
        <w:rPr>
          <w:b/>
          <w:bCs/>
          <w:sz w:val="28"/>
          <w:szCs w:val="28"/>
        </w:rPr>
      </w:pPr>
      <w:r w:rsidRPr="00FA1D4E">
        <w:rPr>
          <w:b/>
          <w:bCs/>
          <w:sz w:val="28"/>
          <w:szCs w:val="28"/>
        </w:rPr>
        <w:t xml:space="preserve">горячего водоснабжения в закрытой системе теплоснабжения, </w:t>
      </w:r>
    </w:p>
    <w:p w14:paraId="4CAB1C2D" w14:textId="77777777" w:rsidR="00FA1D4E" w:rsidRPr="00FA1D4E" w:rsidRDefault="00FA1D4E" w:rsidP="00FA1D4E">
      <w:pPr>
        <w:tabs>
          <w:tab w:val="left" w:pos="3052"/>
        </w:tabs>
        <w:ind w:firstLine="567"/>
        <w:jc w:val="center"/>
        <w:rPr>
          <w:b/>
          <w:bCs/>
          <w:sz w:val="28"/>
          <w:szCs w:val="28"/>
        </w:rPr>
      </w:pPr>
      <w:r w:rsidRPr="00FA1D4E">
        <w:rPr>
          <w:b/>
          <w:bCs/>
          <w:sz w:val="28"/>
          <w:szCs w:val="28"/>
        </w:rPr>
        <w:t xml:space="preserve">на потребительском рынке Новокузнецкого </w:t>
      </w:r>
    </w:p>
    <w:p w14:paraId="5B64DAAA" w14:textId="77777777" w:rsidR="00FA1D4E" w:rsidRPr="00FA1D4E" w:rsidRDefault="00FA1D4E" w:rsidP="00FA1D4E">
      <w:pPr>
        <w:tabs>
          <w:tab w:val="left" w:pos="3052"/>
        </w:tabs>
        <w:ind w:firstLine="567"/>
        <w:jc w:val="center"/>
        <w:rPr>
          <w:b/>
          <w:bCs/>
          <w:sz w:val="28"/>
          <w:szCs w:val="28"/>
        </w:rPr>
      </w:pPr>
      <w:r w:rsidRPr="00FA1D4E">
        <w:rPr>
          <w:b/>
          <w:bCs/>
          <w:sz w:val="28"/>
          <w:szCs w:val="28"/>
        </w:rPr>
        <w:t xml:space="preserve">муниципального округа, </w:t>
      </w:r>
    </w:p>
    <w:p w14:paraId="47259050" w14:textId="77777777" w:rsidR="00FA1D4E" w:rsidRPr="00FA1D4E" w:rsidRDefault="00FA1D4E" w:rsidP="00FA1D4E">
      <w:pPr>
        <w:tabs>
          <w:tab w:val="left" w:pos="3052"/>
        </w:tabs>
        <w:ind w:firstLine="567"/>
        <w:jc w:val="center"/>
        <w:rPr>
          <w:b/>
          <w:lang w:eastAsia="en-US"/>
        </w:rPr>
      </w:pPr>
      <w:r w:rsidRPr="00FA1D4E">
        <w:rPr>
          <w:b/>
          <w:bCs/>
          <w:sz w:val="28"/>
          <w:szCs w:val="28"/>
        </w:rPr>
        <w:t>на период с 01.01.2023 по 31.12.2027</w:t>
      </w:r>
    </w:p>
    <w:p w14:paraId="071E1DC4" w14:textId="77777777" w:rsidR="00FA1D4E" w:rsidRPr="00FA1D4E" w:rsidRDefault="00FA1D4E" w:rsidP="00FA1D4E">
      <w:pPr>
        <w:rPr>
          <w:b/>
          <w:sz w:val="28"/>
          <w:szCs w:val="28"/>
          <w:lang w:eastAsia="en-US"/>
        </w:rPr>
      </w:pPr>
    </w:p>
    <w:p w14:paraId="29688D5F" w14:textId="77777777" w:rsidR="00FA1D4E" w:rsidRPr="00FA1D4E" w:rsidRDefault="00FA1D4E" w:rsidP="00FA1D4E">
      <w:pPr>
        <w:rPr>
          <w:sz w:val="28"/>
          <w:szCs w:val="28"/>
          <w:lang w:eastAsia="en-US"/>
        </w:rPr>
      </w:pPr>
    </w:p>
    <w:p w14:paraId="2B042C96" w14:textId="77777777" w:rsidR="00FA1D4E" w:rsidRPr="00FA1D4E" w:rsidRDefault="00FA1D4E" w:rsidP="00FA1D4E">
      <w:pPr>
        <w:jc w:val="center"/>
        <w:rPr>
          <w:sz w:val="28"/>
          <w:szCs w:val="28"/>
        </w:rPr>
      </w:pPr>
      <w:r w:rsidRPr="00FA1D4E">
        <w:rPr>
          <w:sz w:val="28"/>
          <w:szCs w:val="28"/>
        </w:rPr>
        <w:t>Раздел 1. Паспорт производственной программы</w:t>
      </w:r>
    </w:p>
    <w:p w14:paraId="5A2F3D60" w14:textId="77777777" w:rsidR="00FA1D4E" w:rsidRPr="00FA1D4E" w:rsidRDefault="00FA1D4E" w:rsidP="00FA1D4E">
      <w:pPr>
        <w:jc w:val="center"/>
        <w:rPr>
          <w:sz w:val="28"/>
          <w:szCs w:val="28"/>
        </w:rPr>
      </w:pPr>
    </w:p>
    <w:tbl>
      <w:tblPr>
        <w:tblStyle w:val="252"/>
        <w:tblW w:w="5000" w:type="pct"/>
        <w:tblLook w:val="04A0" w:firstRow="1" w:lastRow="0" w:firstColumn="1" w:lastColumn="0" w:noHBand="0" w:noVBand="1"/>
      </w:tblPr>
      <w:tblGrid>
        <w:gridCol w:w="4397"/>
        <w:gridCol w:w="4923"/>
      </w:tblGrid>
      <w:tr w:rsidR="00FA1D4E" w:rsidRPr="00FA1D4E" w14:paraId="7F7FF1F5" w14:textId="77777777" w:rsidTr="00F20549">
        <w:trPr>
          <w:trHeight w:val="756"/>
        </w:trPr>
        <w:tc>
          <w:tcPr>
            <w:tcW w:w="2359" w:type="pct"/>
            <w:vAlign w:val="center"/>
          </w:tcPr>
          <w:p w14:paraId="61525F45" w14:textId="77777777" w:rsidR="00FA1D4E" w:rsidRPr="00FA1D4E" w:rsidRDefault="00FA1D4E" w:rsidP="00FA1D4E">
            <w:pPr>
              <w:jc w:val="center"/>
              <w:rPr>
                <w:sz w:val="28"/>
                <w:szCs w:val="28"/>
              </w:rPr>
            </w:pPr>
            <w:r w:rsidRPr="00FA1D4E">
              <w:rPr>
                <w:sz w:val="28"/>
                <w:szCs w:val="28"/>
              </w:rPr>
              <w:t>Наименование организации</w:t>
            </w:r>
          </w:p>
        </w:tc>
        <w:tc>
          <w:tcPr>
            <w:tcW w:w="2641" w:type="pct"/>
            <w:vAlign w:val="center"/>
          </w:tcPr>
          <w:p w14:paraId="301DBA47" w14:textId="77777777" w:rsidR="00FA1D4E" w:rsidRPr="00FA1D4E" w:rsidRDefault="00FA1D4E" w:rsidP="00FA1D4E">
            <w:pPr>
              <w:jc w:val="center"/>
              <w:rPr>
                <w:sz w:val="28"/>
                <w:szCs w:val="28"/>
              </w:rPr>
            </w:pPr>
            <w:r w:rsidRPr="00FA1D4E">
              <w:rPr>
                <w:bCs/>
                <w:sz w:val="28"/>
                <w:szCs w:val="28"/>
              </w:rPr>
              <w:t>МКП «КТВС НМР»</w:t>
            </w:r>
          </w:p>
        </w:tc>
      </w:tr>
      <w:tr w:rsidR="00FA1D4E" w:rsidRPr="00FA1D4E" w14:paraId="4F2AED9D" w14:textId="77777777" w:rsidTr="00F20549">
        <w:trPr>
          <w:trHeight w:val="1546"/>
        </w:trPr>
        <w:tc>
          <w:tcPr>
            <w:tcW w:w="2359" w:type="pct"/>
            <w:vAlign w:val="center"/>
          </w:tcPr>
          <w:p w14:paraId="6A723EBC" w14:textId="77777777" w:rsidR="00FA1D4E" w:rsidRPr="00FA1D4E" w:rsidRDefault="00FA1D4E" w:rsidP="00FA1D4E">
            <w:pPr>
              <w:jc w:val="center"/>
              <w:rPr>
                <w:sz w:val="28"/>
                <w:szCs w:val="28"/>
              </w:rPr>
            </w:pPr>
            <w:r w:rsidRPr="00FA1D4E">
              <w:rPr>
                <w:sz w:val="28"/>
                <w:szCs w:val="28"/>
              </w:rPr>
              <w:t>Юридический адрес, почтовый адрес</w:t>
            </w:r>
          </w:p>
        </w:tc>
        <w:tc>
          <w:tcPr>
            <w:tcW w:w="2641" w:type="pct"/>
            <w:shd w:val="clear" w:color="auto" w:fill="auto"/>
            <w:vAlign w:val="center"/>
          </w:tcPr>
          <w:p w14:paraId="3BDDA084" w14:textId="77777777" w:rsidR="00FA1D4E" w:rsidRPr="00FA1D4E" w:rsidRDefault="00FA1D4E" w:rsidP="00FA1D4E">
            <w:pPr>
              <w:jc w:val="center"/>
              <w:rPr>
                <w:sz w:val="28"/>
                <w:szCs w:val="28"/>
              </w:rPr>
            </w:pPr>
            <w:r w:rsidRPr="00FA1D4E">
              <w:rPr>
                <w:sz w:val="28"/>
                <w:szCs w:val="28"/>
              </w:rPr>
              <w:t>654201, Кемеровская область</w:t>
            </w:r>
          </w:p>
          <w:p w14:paraId="4063C936" w14:textId="77777777" w:rsidR="00FA1D4E" w:rsidRPr="00FA1D4E" w:rsidRDefault="00FA1D4E" w:rsidP="00FA1D4E">
            <w:pPr>
              <w:jc w:val="center"/>
              <w:rPr>
                <w:sz w:val="28"/>
                <w:szCs w:val="28"/>
              </w:rPr>
            </w:pPr>
            <w:r w:rsidRPr="00FA1D4E">
              <w:rPr>
                <w:sz w:val="28"/>
                <w:szCs w:val="28"/>
              </w:rPr>
              <w:t xml:space="preserve">Новокузнецкий район, с. Сосновка, ул. Юдина, дом, литера а, помещение 3 </w:t>
            </w:r>
          </w:p>
        </w:tc>
      </w:tr>
      <w:tr w:rsidR="00FA1D4E" w:rsidRPr="00FA1D4E" w14:paraId="0BD17BF6" w14:textId="77777777" w:rsidTr="00F20549">
        <w:trPr>
          <w:trHeight w:val="1098"/>
        </w:trPr>
        <w:tc>
          <w:tcPr>
            <w:tcW w:w="2359" w:type="pct"/>
            <w:vAlign w:val="center"/>
          </w:tcPr>
          <w:p w14:paraId="3CEA8770" w14:textId="77777777" w:rsidR="00FA1D4E" w:rsidRPr="00FA1D4E" w:rsidRDefault="00FA1D4E" w:rsidP="00FA1D4E">
            <w:pPr>
              <w:jc w:val="center"/>
              <w:rPr>
                <w:sz w:val="28"/>
                <w:szCs w:val="28"/>
              </w:rPr>
            </w:pPr>
            <w:r w:rsidRPr="00FA1D4E">
              <w:rPr>
                <w:sz w:val="28"/>
                <w:szCs w:val="28"/>
              </w:rPr>
              <w:t>Наименование уполномоченного органа, утвердившего производственную программу</w:t>
            </w:r>
          </w:p>
        </w:tc>
        <w:tc>
          <w:tcPr>
            <w:tcW w:w="2641" w:type="pct"/>
            <w:shd w:val="clear" w:color="auto" w:fill="auto"/>
            <w:vAlign w:val="center"/>
          </w:tcPr>
          <w:p w14:paraId="0C5AA0A4" w14:textId="77777777" w:rsidR="00FA1D4E" w:rsidRPr="00FA1D4E" w:rsidRDefault="00FA1D4E" w:rsidP="00FA1D4E">
            <w:pPr>
              <w:jc w:val="center"/>
              <w:rPr>
                <w:sz w:val="28"/>
                <w:szCs w:val="28"/>
              </w:rPr>
            </w:pPr>
            <w:r w:rsidRPr="00FA1D4E">
              <w:rPr>
                <w:sz w:val="28"/>
                <w:szCs w:val="28"/>
              </w:rPr>
              <w:t>Региональная энергетическая комиссия Кузбасса</w:t>
            </w:r>
          </w:p>
        </w:tc>
      </w:tr>
      <w:tr w:rsidR="00FA1D4E" w:rsidRPr="00FA1D4E" w14:paraId="78CACB13" w14:textId="77777777" w:rsidTr="00F20549">
        <w:trPr>
          <w:trHeight w:val="1411"/>
        </w:trPr>
        <w:tc>
          <w:tcPr>
            <w:tcW w:w="2359" w:type="pct"/>
            <w:vAlign w:val="center"/>
          </w:tcPr>
          <w:p w14:paraId="7E8D51AC" w14:textId="77777777" w:rsidR="00FA1D4E" w:rsidRPr="00FA1D4E" w:rsidRDefault="00FA1D4E" w:rsidP="00FA1D4E">
            <w:pPr>
              <w:jc w:val="center"/>
              <w:rPr>
                <w:sz w:val="28"/>
                <w:szCs w:val="28"/>
              </w:rPr>
            </w:pPr>
            <w:r w:rsidRPr="00FA1D4E">
              <w:rPr>
                <w:sz w:val="28"/>
                <w:szCs w:val="28"/>
              </w:rPr>
              <w:t>Юридический адрес, почтовый адрес уполномоченного органа, утвердившего производственную программу</w:t>
            </w:r>
          </w:p>
        </w:tc>
        <w:tc>
          <w:tcPr>
            <w:tcW w:w="2641" w:type="pct"/>
            <w:shd w:val="clear" w:color="auto" w:fill="auto"/>
            <w:vAlign w:val="center"/>
          </w:tcPr>
          <w:p w14:paraId="0E83345D" w14:textId="77777777" w:rsidR="00FA1D4E" w:rsidRPr="00FA1D4E" w:rsidRDefault="00FA1D4E" w:rsidP="00FA1D4E">
            <w:pPr>
              <w:jc w:val="center"/>
              <w:rPr>
                <w:sz w:val="28"/>
                <w:szCs w:val="28"/>
              </w:rPr>
            </w:pPr>
            <w:r w:rsidRPr="00FA1D4E">
              <w:rPr>
                <w:sz w:val="28"/>
                <w:szCs w:val="28"/>
              </w:rPr>
              <w:t xml:space="preserve">650000, г. Кемерово, </w:t>
            </w:r>
          </w:p>
          <w:p w14:paraId="5A7C9772" w14:textId="77777777" w:rsidR="00FA1D4E" w:rsidRPr="00FA1D4E" w:rsidRDefault="00FA1D4E" w:rsidP="00FA1D4E">
            <w:pPr>
              <w:jc w:val="center"/>
              <w:rPr>
                <w:sz w:val="28"/>
                <w:szCs w:val="28"/>
              </w:rPr>
            </w:pPr>
            <w:r w:rsidRPr="00FA1D4E">
              <w:rPr>
                <w:sz w:val="28"/>
                <w:szCs w:val="28"/>
              </w:rPr>
              <w:t>ул. Н. Островского, д. 32</w:t>
            </w:r>
          </w:p>
        </w:tc>
      </w:tr>
    </w:tbl>
    <w:p w14:paraId="16DD8FDE" w14:textId="77777777" w:rsidR="00FA1D4E" w:rsidRPr="00FA1D4E" w:rsidRDefault="00FA1D4E" w:rsidP="00FA1D4E">
      <w:pPr>
        <w:jc w:val="center"/>
        <w:rPr>
          <w:sz w:val="28"/>
          <w:szCs w:val="28"/>
        </w:rPr>
      </w:pPr>
    </w:p>
    <w:p w14:paraId="4CE4E3C8" w14:textId="77777777" w:rsidR="00FA1D4E" w:rsidRPr="00FA1D4E" w:rsidRDefault="00FA1D4E" w:rsidP="00FA1D4E">
      <w:pPr>
        <w:jc w:val="center"/>
        <w:rPr>
          <w:sz w:val="28"/>
          <w:szCs w:val="28"/>
        </w:rPr>
      </w:pPr>
    </w:p>
    <w:p w14:paraId="040348FA" w14:textId="77777777" w:rsidR="00FA1D4E" w:rsidRPr="00FA1D4E" w:rsidRDefault="00FA1D4E" w:rsidP="00FA1D4E">
      <w:pPr>
        <w:jc w:val="center"/>
        <w:rPr>
          <w:bCs/>
          <w:sz w:val="28"/>
          <w:szCs w:val="28"/>
        </w:rPr>
      </w:pPr>
      <w:r w:rsidRPr="00FA1D4E">
        <w:rPr>
          <w:bCs/>
          <w:color w:val="000000"/>
          <w:sz w:val="28"/>
          <w:szCs w:val="28"/>
        </w:rPr>
        <w:br w:type="page"/>
      </w:r>
      <w:r w:rsidRPr="00FA1D4E">
        <w:rPr>
          <w:bCs/>
          <w:color w:val="000000"/>
          <w:sz w:val="28"/>
          <w:szCs w:val="28"/>
        </w:rPr>
        <w:lastRenderedPageBreak/>
        <w:t xml:space="preserve">Раздел 2. </w:t>
      </w:r>
      <w:r w:rsidRPr="00FA1D4E">
        <w:rPr>
          <w:sz w:val="28"/>
          <w:szCs w:val="28"/>
        </w:rPr>
        <w:t>П</w:t>
      </w:r>
      <w:r w:rsidRPr="00FA1D4E">
        <w:rPr>
          <w:bCs/>
          <w:sz w:val="28"/>
          <w:szCs w:val="28"/>
        </w:rPr>
        <w:t xml:space="preserve">еречень плановых мероприятий по ремонту объектов централизованных систем горячего водоснабжения  </w:t>
      </w:r>
    </w:p>
    <w:p w14:paraId="0D133FB8" w14:textId="77777777" w:rsidR="00FA1D4E" w:rsidRPr="00FA1D4E" w:rsidRDefault="00FA1D4E" w:rsidP="00FA1D4E">
      <w:pPr>
        <w:jc w:val="center"/>
        <w:rPr>
          <w:bCs/>
          <w:sz w:val="28"/>
          <w:szCs w:val="28"/>
        </w:rPr>
      </w:pPr>
      <w:bookmarkStart w:id="70" w:name="_Hlk97287295"/>
      <w:r w:rsidRPr="00FA1D4E">
        <w:rPr>
          <w:bCs/>
          <w:sz w:val="28"/>
          <w:szCs w:val="28"/>
        </w:rPr>
        <w:t xml:space="preserve">МКП «КТВС НМР» на потребительском рынке </w:t>
      </w:r>
    </w:p>
    <w:p w14:paraId="36801F5B" w14:textId="77777777" w:rsidR="00FA1D4E" w:rsidRPr="00FA1D4E" w:rsidRDefault="00FA1D4E" w:rsidP="00FA1D4E">
      <w:pPr>
        <w:jc w:val="center"/>
        <w:rPr>
          <w:bCs/>
          <w:sz w:val="28"/>
          <w:szCs w:val="28"/>
        </w:rPr>
      </w:pPr>
      <w:r w:rsidRPr="00FA1D4E">
        <w:rPr>
          <w:bCs/>
          <w:sz w:val="28"/>
          <w:szCs w:val="28"/>
        </w:rPr>
        <w:t xml:space="preserve">Новокузнецкого муниципального округа </w:t>
      </w:r>
    </w:p>
    <w:bookmarkEnd w:id="70"/>
    <w:p w14:paraId="6C3FB1A9" w14:textId="77777777" w:rsidR="00FA1D4E" w:rsidRPr="00FA1D4E" w:rsidRDefault="00FA1D4E" w:rsidP="00FA1D4E">
      <w:pPr>
        <w:jc w:val="center"/>
        <w:rPr>
          <w:sz w:val="28"/>
          <w:szCs w:val="28"/>
        </w:rPr>
      </w:pPr>
    </w:p>
    <w:tbl>
      <w:tblPr>
        <w:tblW w:w="9281" w:type="dxa"/>
        <w:tblLayout w:type="fixed"/>
        <w:tblCellMar>
          <w:left w:w="28" w:type="dxa"/>
          <w:right w:w="28" w:type="dxa"/>
        </w:tblCellMar>
        <w:tblLook w:val="04A0" w:firstRow="1" w:lastRow="0" w:firstColumn="1" w:lastColumn="0" w:noHBand="0" w:noVBand="1"/>
      </w:tblPr>
      <w:tblGrid>
        <w:gridCol w:w="2091"/>
        <w:gridCol w:w="914"/>
        <w:gridCol w:w="1961"/>
        <w:gridCol w:w="2350"/>
        <w:gridCol w:w="1047"/>
        <w:gridCol w:w="918"/>
      </w:tblGrid>
      <w:tr w:rsidR="00FA1D4E" w:rsidRPr="00FA1D4E" w14:paraId="2B0F085C" w14:textId="77777777" w:rsidTr="00F20549">
        <w:trPr>
          <w:trHeight w:val="141"/>
        </w:trPr>
        <w:tc>
          <w:tcPr>
            <w:tcW w:w="2091" w:type="dxa"/>
            <w:vMerge w:val="restart"/>
            <w:tcBorders>
              <w:top w:val="single" w:sz="4" w:space="0" w:color="auto"/>
              <w:left w:val="single" w:sz="4" w:space="0" w:color="auto"/>
              <w:bottom w:val="single" w:sz="4" w:space="0" w:color="auto"/>
              <w:right w:val="single" w:sz="4" w:space="0" w:color="auto"/>
            </w:tcBorders>
            <w:vAlign w:val="center"/>
            <w:hideMark/>
          </w:tcPr>
          <w:p w14:paraId="628F84CC" w14:textId="77777777" w:rsidR="00FA1D4E" w:rsidRPr="00FA1D4E" w:rsidRDefault="00FA1D4E" w:rsidP="00FA1D4E">
            <w:pPr>
              <w:jc w:val="center"/>
              <w:rPr>
                <w:bCs/>
                <w:color w:val="000000"/>
                <w:sz w:val="28"/>
                <w:szCs w:val="28"/>
              </w:rPr>
            </w:pPr>
            <w:r w:rsidRPr="00FA1D4E">
              <w:rPr>
                <w:bCs/>
                <w:color w:val="000000"/>
                <w:sz w:val="28"/>
                <w:szCs w:val="28"/>
              </w:rPr>
              <w:t>Наименование мероприятия</w:t>
            </w:r>
          </w:p>
        </w:tc>
        <w:tc>
          <w:tcPr>
            <w:tcW w:w="914" w:type="dxa"/>
            <w:vMerge w:val="restart"/>
            <w:tcBorders>
              <w:top w:val="single" w:sz="4" w:space="0" w:color="auto"/>
              <w:left w:val="single" w:sz="4" w:space="0" w:color="auto"/>
              <w:bottom w:val="single" w:sz="4" w:space="0" w:color="auto"/>
              <w:right w:val="single" w:sz="4" w:space="0" w:color="auto"/>
            </w:tcBorders>
            <w:vAlign w:val="center"/>
            <w:hideMark/>
          </w:tcPr>
          <w:p w14:paraId="36E66F3C" w14:textId="77777777" w:rsidR="00FA1D4E" w:rsidRPr="00FA1D4E" w:rsidRDefault="00FA1D4E" w:rsidP="00FA1D4E">
            <w:pPr>
              <w:jc w:val="center"/>
              <w:rPr>
                <w:bCs/>
                <w:color w:val="000000"/>
                <w:sz w:val="28"/>
                <w:szCs w:val="28"/>
              </w:rPr>
            </w:pPr>
            <w:r w:rsidRPr="00FA1D4E">
              <w:rPr>
                <w:bCs/>
                <w:color w:val="000000"/>
                <w:sz w:val="28"/>
                <w:szCs w:val="28"/>
              </w:rPr>
              <w:t>Срок реали-зации</w:t>
            </w:r>
          </w:p>
        </w:tc>
        <w:tc>
          <w:tcPr>
            <w:tcW w:w="1961" w:type="dxa"/>
            <w:vMerge w:val="restart"/>
            <w:tcBorders>
              <w:top w:val="single" w:sz="4" w:space="0" w:color="auto"/>
              <w:left w:val="single" w:sz="4" w:space="0" w:color="auto"/>
              <w:bottom w:val="single" w:sz="4" w:space="0" w:color="auto"/>
              <w:right w:val="single" w:sz="4" w:space="0" w:color="auto"/>
            </w:tcBorders>
            <w:vAlign w:val="center"/>
            <w:hideMark/>
          </w:tcPr>
          <w:p w14:paraId="41462491" w14:textId="77777777" w:rsidR="00FA1D4E" w:rsidRPr="00FA1D4E" w:rsidRDefault="00FA1D4E" w:rsidP="00FA1D4E">
            <w:pPr>
              <w:jc w:val="center"/>
              <w:rPr>
                <w:bCs/>
                <w:color w:val="000000"/>
                <w:sz w:val="28"/>
                <w:szCs w:val="28"/>
              </w:rPr>
            </w:pPr>
            <w:r w:rsidRPr="00FA1D4E">
              <w:rPr>
                <w:bCs/>
                <w:color w:val="000000"/>
                <w:sz w:val="28"/>
                <w:szCs w:val="28"/>
              </w:rPr>
              <w:t xml:space="preserve">Финансовые потребности, тыс. руб., </w:t>
            </w:r>
          </w:p>
          <w:p w14:paraId="3AF5AB5D" w14:textId="77777777" w:rsidR="00FA1D4E" w:rsidRPr="00FA1D4E" w:rsidRDefault="00FA1D4E" w:rsidP="00FA1D4E">
            <w:pPr>
              <w:jc w:val="center"/>
              <w:rPr>
                <w:bCs/>
                <w:color w:val="000000"/>
                <w:sz w:val="28"/>
                <w:szCs w:val="28"/>
              </w:rPr>
            </w:pPr>
            <w:r w:rsidRPr="00FA1D4E">
              <w:rPr>
                <w:bCs/>
                <w:color w:val="000000"/>
                <w:sz w:val="28"/>
                <w:szCs w:val="28"/>
              </w:rPr>
              <w:t>(без НДС)</w:t>
            </w:r>
          </w:p>
        </w:tc>
        <w:tc>
          <w:tcPr>
            <w:tcW w:w="4315" w:type="dxa"/>
            <w:gridSpan w:val="3"/>
            <w:tcBorders>
              <w:top w:val="single" w:sz="4" w:space="0" w:color="auto"/>
              <w:left w:val="nil"/>
              <w:bottom w:val="single" w:sz="4" w:space="0" w:color="auto"/>
              <w:right w:val="single" w:sz="4" w:space="0" w:color="auto"/>
            </w:tcBorders>
            <w:vAlign w:val="center"/>
            <w:hideMark/>
          </w:tcPr>
          <w:p w14:paraId="7DBBDCB5" w14:textId="77777777" w:rsidR="00FA1D4E" w:rsidRPr="00FA1D4E" w:rsidRDefault="00FA1D4E" w:rsidP="00FA1D4E">
            <w:pPr>
              <w:jc w:val="center"/>
              <w:rPr>
                <w:bCs/>
                <w:color w:val="000000"/>
                <w:sz w:val="28"/>
                <w:szCs w:val="28"/>
              </w:rPr>
            </w:pPr>
            <w:r w:rsidRPr="00FA1D4E">
              <w:rPr>
                <w:bCs/>
                <w:color w:val="000000"/>
                <w:sz w:val="28"/>
                <w:szCs w:val="28"/>
              </w:rPr>
              <w:t>Ожидаемый эффект</w:t>
            </w:r>
          </w:p>
        </w:tc>
      </w:tr>
      <w:tr w:rsidR="00FA1D4E" w:rsidRPr="00FA1D4E" w14:paraId="52361DF2" w14:textId="77777777" w:rsidTr="00F20549">
        <w:trPr>
          <w:trHeight w:val="517"/>
        </w:trPr>
        <w:tc>
          <w:tcPr>
            <w:tcW w:w="2091" w:type="dxa"/>
            <w:vMerge/>
            <w:tcBorders>
              <w:top w:val="single" w:sz="4" w:space="0" w:color="auto"/>
              <w:left w:val="single" w:sz="4" w:space="0" w:color="auto"/>
              <w:bottom w:val="single" w:sz="4" w:space="0" w:color="auto"/>
              <w:right w:val="single" w:sz="4" w:space="0" w:color="auto"/>
            </w:tcBorders>
            <w:vAlign w:val="center"/>
            <w:hideMark/>
          </w:tcPr>
          <w:p w14:paraId="7AC08DF4" w14:textId="77777777" w:rsidR="00FA1D4E" w:rsidRPr="00FA1D4E" w:rsidRDefault="00FA1D4E" w:rsidP="00FA1D4E">
            <w:pPr>
              <w:rPr>
                <w:bCs/>
                <w:color w:val="000000"/>
                <w:sz w:val="28"/>
                <w:szCs w:val="28"/>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4812D65B" w14:textId="77777777" w:rsidR="00FA1D4E" w:rsidRPr="00FA1D4E" w:rsidRDefault="00FA1D4E" w:rsidP="00FA1D4E">
            <w:pPr>
              <w:rPr>
                <w:bCs/>
                <w:color w:val="000000"/>
                <w:sz w:val="28"/>
                <w:szCs w:val="28"/>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14:paraId="15B63FB2" w14:textId="77777777" w:rsidR="00FA1D4E" w:rsidRPr="00FA1D4E" w:rsidRDefault="00FA1D4E" w:rsidP="00FA1D4E">
            <w:pPr>
              <w:rPr>
                <w:bCs/>
                <w:color w:val="000000"/>
                <w:sz w:val="28"/>
                <w:szCs w:val="28"/>
              </w:rPr>
            </w:pPr>
          </w:p>
        </w:tc>
        <w:tc>
          <w:tcPr>
            <w:tcW w:w="2350" w:type="dxa"/>
            <w:vMerge w:val="restart"/>
            <w:tcBorders>
              <w:top w:val="nil"/>
              <w:left w:val="single" w:sz="4" w:space="0" w:color="auto"/>
              <w:bottom w:val="single" w:sz="4" w:space="0" w:color="auto"/>
              <w:right w:val="single" w:sz="4" w:space="0" w:color="auto"/>
            </w:tcBorders>
            <w:vAlign w:val="center"/>
            <w:hideMark/>
          </w:tcPr>
          <w:p w14:paraId="0BB652F4" w14:textId="77777777" w:rsidR="00FA1D4E" w:rsidRPr="00FA1D4E" w:rsidRDefault="00FA1D4E" w:rsidP="00FA1D4E">
            <w:pPr>
              <w:jc w:val="center"/>
              <w:rPr>
                <w:bCs/>
                <w:color w:val="000000"/>
                <w:sz w:val="28"/>
                <w:szCs w:val="28"/>
              </w:rPr>
            </w:pPr>
            <w:r w:rsidRPr="00FA1D4E">
              <w:rPr>
                <w:bCs/>
                <w:color w:val="000000"/>
                <w:sz w:val="28"/>
                <w:szCs w:val="28"/>
              </w:rPr>
              <w:t xml:space="preserve">Наименование </w:t>
            </w:r>
          </w:p>
          <w:p w14:paraId="6C991276" w14:textId="77777777" w:rsidR="00FA1D4E" w:rsidRPr="00FA1D4E" w:rsidRDefault="00FA1D4E" w:rsidP="00FA1D4E">
            <w:pPr>
              <w:jc w:val="center"/>
              <w:rPr>
                <w:bCs/>
                <w:color w:val="000000"/>
                <w:sz w:val="28"/>
                <w:szCs w:val="28"/>
              </w:rPr>
            </w:pPr>
            <w:r w:rsidRPr="00FA1D4E">
              <w:rPr>
                <w:bCs/>
                <w:color w:val="000000"/>
                <w:sz w:val="28"/>
                <w:szCs w:val="28"/>
              </w:rPr>
              <w:t>показателя</w:t>
            </w:r>
          </w:p>
        </w:tc>
        <w:tc>
          <w:tcPr>
            <w:tcW w:w="1047" w:type="dxa"/>
            <w:vMerge w:val="restart"/>
            <w:tcBorders>
              <w:top w:val="nil"/>
              <w:left w:val="single" w:sz="4" w:space="0" w:color="auto"/>
              <w:bottom w:val="single" w:sz="4" w:space="0" w:color="auto"/>
              <w:right w:val="single" w:sz="4" w:space="0" w:color="auto"/>
            </w:tcBorders>
            <w:vAlign w:val="center"/>
            <w:hideMark/>
          </w:tcPr>
          <w:p w14:paraId="47661F12" w14:textId="77777777" w:rsidR="00FA1D4E" w:rsidRPr="00FA1D4E" w:rsidRDefault="00FA1D4E" w:rsidP="00FA1D4E">
            <w:pPr>
              <w:jc w:val="center"/>
              <w:rPr>
                <w:bCs/>
                <w:color w:val="000000"/>
                <w:sz w:val="28"/>
                <w:szCs w:val="28"/>
              </w:rPr>
            </w:pPr>
            <w:r w:rsidRPr="00FA1D4E">
              <w:rPr>
                <w:bCs/>
                <w:color w:val="000000"/>
                <w:sz w:val="28"/>
                <w:szCs w:val="28"/>
              </w:rPr>
              <w:t>тыс. руб. в год</w:t>
            </w:r>
          </w:p>
        </w:tc>
        <w:tc>
          <w:tcPr>
            <w:tcW w:w="918" w:type="dxa"/>
            <w:vMerge w:val="restart"/>
            <w:tcBorders>
              <w:top w:val="nil"/>
              <w:left w:val="single" w:sz="4" w:space="0" w:color="auto"/>
              <w:bottom w:val="single" w:sz="4" w:space="0" w:color="auto"/>
              <w:right w:val="single" w:sz="4" w:space="0" w:color="auto"/>
            </w:tcBorders>
            <w:vAlign w:val="center"/>
            <w:hideMark/>
          </w:tcPr>
          <w:p w14:paraId="33C2C617" w14:textId="77777777" w:rsidR="00FA1D4E" w:rsidRPr="00FA1D4E" w:rsidRDefault="00FA1D4E" w:rsidP="00FA1D4E">
            <w:pPr>
              <w:jc w:val="center"/>
              <w:rPr>
                <w:bCs/>
                <w:color w:val="000000"/>
                <w:sz w:val="28"/>
                <w:szCs w:val="28"/>
              </w:rPr>
            </w:pPr>
            <w:r w:rsidRPr="00FA1D4E">
              <w:rPr>
                <w:bCs/>
                <w:color w:val="000000"/>
                <w:sz w:val="28"/>
                <w:szCs w:val="28"/>
              </w:rPr>
              <w:t>%</w:t>
            </w:r>
          </w:p>
        </w:tc>
      </w:tr>
      <w:tr w:rsidR="00FA1D4E" w:rsidRPr="00FA1D4E" w14:paraId="64774900" w14:textId="77777777" w:rsidTr="00F20549">
        <w:trPr>
          <w:trHeight w:val="517"/>
        </w:trPr>
        <w:tc>
          <w:tcPr>
            <w:tcW w:w="2091" w:type="dxa"/>
            <w:vMerge/>
            <w:tcBorders>
              <w:top w:val="single" w:sz="4" w:space="0" w:color="auto"/>
              <w:left w:val="single" w:sz="4" w:space="0" w:color="auto"/>
              <w:bottom w:val="single" w:sz="4" w:space="0" w:color="auto"/>
              <w:right w:val="single" w:sz="4" w:space="0" w:color="auto"/>
            </w:tcBorders>
            <w:vAlign w:val="center"/>
            <w:hideMark/>
          </w:tcPr>
          <w:p w14:paraId="0127B299" w14:textId="77777777" w:rsidR="00FA1D4E" w:rsidRPr="00FA1D4E" w:rsidRDefault="00FA1D4E" w:rsidP="00FA1D4E">
            <w:pPr>
              <w:rPr>
                <w:bCs/>
                <w:color w:val="000000"/>
                <w:sz w:val="28"/>
                <w:szCs w:val="28"/>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6AFB3759" w14:textId="77777777" w:rsidR="00FA1D4E" w:rsidRPr="00FA1D4E" w:rsidRDefault="00FA1D4E" w:rsidP="00FA1D4E">
            <w:pPr>
              <w:rPr>
                <w:bCs/>
                <w:color w:val="000000"/>
                <w:sz w:val="28"/>
                <w:szCs w:val="28"/>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14:paraId="42875223" w14:textId="77777777" w:rsidR="00FA1D4E" w:rsidRPr="00FA1D4E" w:rsidRDefault="00FA1D4E" w:rsidP="00FA1D4E">
            <w:pPr>
              <w:rPr>
                <w:bCs/>
                <w:color w:val="000000"/>
                <w:sz w:val="28"/>
                <w:szCs w:val="28"/>
              </w:rPr>
            </w:pPr>
          </w:p>
        </w:tc>
        <w:tc>
          <w:tcPr>
            <w:tcW w:w="2350" w:type="dxa"/>
            <w:vMerge/>
            <w:tcBorders>
              <w:top w:val="nil"/>
              <w:left w:val="single" w:sz="4" w:space="0" w:color="auto"/>
              <w:bottom w:val="single" w:sz="4" w:space="0" w:color="auto"/>
              <w:right w:val="single" w:sz="4" w:space="0" w:color="auto"/>
            </w:tcBorders>
            <w:vAlign w:val="center"/>
            <w:hideMark/>
          </w:tcPr>
          <w:p w14:paraId="5C66D105" w14:textId="77777777" w:rsidR="00FA1D4E" w:rsidRPr="00FA1D4E" w:rsidRDefault="00FA1D4E" w:rsidP="00FA1D4E">
            <w:pPr>
              <w:rPr>
                <w:bCs/>
                <w:color w:val="000000"/>
                <w:sz w:val="28"/>
                <w:szCs w:val="28"/>
              </w:rPr>
            </w:pPr>
          </w:p>
        </w:tc>
        <w:tc>
          <w:tcPr>
            <w:tcW w:w="1047" w:type="dxa"/>
            <w:vMerge/>
            <w:tcBorders>
              <w:top w:val="nil"/>
              <w:left w:val="single" w:sz="4" w:space="0" w:color="auto"/>
              <w:bottom w:val="single" w:sz="4" w:space="0" w:color="auto"/>
              <w:right w:val="single" w:sz="4" w:space="0" w:color="auto"/>
            </w:tcBorders>
            <w:vAlign w:val="center"/>
            <w:hideMark/>
          </w:tcPr>
          <w:p w14:paraId="6F6D9184" w14:textId="77777777" w:rsidR="00FA1D4E" w:rsidRPr="00FA1D4E" w:rsidRDefault="00FA1D4E" w:rsidP="00FA1D4E">
            <w:pPr>
              <w:rPr>
                <w:bCs/>
                <w:color w:val="000000"/>
                <w:sz w:val="28"/>
                <w:szCs w:val="28"/>
              </w:rPr>
            </w:pPr>
          </w:p>
        </w:tc>
        <w:tc>
          <w:tcPr>
            <w:tcW w:w="918" w:type="dxa"/>
            <w:vMerge/>
            <w:tcBorders>
              <w:top w:val="nil"/>
              <w:left w:val="single" w:sz="4" w:space="0" w:color="auto"/>
              <w:bottom w:val="single" w:sz="4" w:space="0" w:color="auto"/>
              <w:right w:val="single" w:sz="4" w:space="0" w:color="auto"/>
            </w:tcBorders>
            <w:vAlign w:val="center"/>
            <w:hideMark/>
          </w:tcPr>
          <w:p w14:paraId="597479F3" w14:textId="77777777" w:rsidR="00FA1D4E" w:rsidRPr="00FA1D4E" w:rsidRDefault="00FA1D4E" w:rsidP="00FA1D4E">
            <w:pPr>
              <w:rPr>
                <w:bCs/>
                <w:color w:val="000000"/>
                <w:sz w:val="28"/>
                <w:szCs w:val="28"/>
              </w:rPr>
            </w:pPr>
          </w:p>
        </w:tc>
      </w:tr>
      <w:tr w:rsidR="00FA1D4E" w:rsidRPr="00FA1D4E" w14:paraId="424D3C40" w14:textId="77777777" w:rsidTr="00F20549">
        <w:trPr>
          <w:trHeight w:val="161"/>
        </w:trPr>
        <w:tc>
          <w:tcPr>
            <w:tcW w:w="9281" w:type="dxa"/>
            <w:gridSpan w:val="6"/>
            <w:tcBorders>
              <w:top w:val="single" w:sz="4" w:space="0" w:color="auto"/>
              <w:left w:val="single" w:sz="4" w:space="0" w:color="auto"/>
              <w:bottom w:val="single" w:sz="4" w:space="0" w:color="auto"/>
              <w:right w:val="single" w:sz="4" w:space="0" w:color="auto"/>
            </w:tcBorders>
            <w:vAlign w:val="center"/>
            <w:hideMark/>
          </w:tcPr>
          <w:p w14:paraId="4F386A27" w14:textId="77777777" w:rsidR="00FA1D4E" w:rsidRPr="00FA1D4E" w:rsidRDefault="00FA1D4E" w:rsidP="00FA1D4E">
            <w:pPr>
              <w:jc w:val="center"/>
              <w:rPr>
                <w:color w:val="000000"/>
                <w:sz w:val="28"/>
                <w:szCs w:val="28"/>
              </w:rPr>
            </w:pPr>
            <w:r w:rsidRPr="00FA1D4E">
              <w:rPr>
                <w:color w:val="000000"/>
                <w:sz w:val="28"/>
                <w:szCs w:val="28"/>
              </w:rPr>
              <w:t xml:space="preserve">Горячее водоснабжение </w:t>
            </w:r>
          </w:p>
        </w:tc>
      </w:tr>
      <w:tr w:rsidR="00FA1D4E" w:rsidRPr="00FA1D4E" w14:paraId="310E5D1D" w14:textId="77777777" w:rsidTr="00F20549">
        <w:trPr>
          <w:trHeight w:val="310"/>
        </w:trPr>
        <w:tc>
          <w:tcPr>
            <w:tcW w:w="2091" w:type="dxa"/>
            <w:tcBorders>
              <w:top w:val="single" w:sz="4" w:space="0" w:color="auto"/>
              <w:left w:val="single" w:sz="4" w:space="0" w:color="auto"/>
              <w:bottom w:val="single" w:sz="4" w:space="0" w:color="auto"/>
              <w:right w:val="single" w:sz="4" w:space="0" w:color="auto"/>
            </w:tcBorders>
            <w:vAlign w:val="center"/>
            <w:hideMark/>
          </w:tcPr>
          <w:p w14:paraId="280D342D" w14:textId="77777777" w:rsidR="00FA1D4E" w:rsidRPr="00FA1D4E" w:rsidRDefault="00FA1D4E" w:rsidP="00FA1D4E">
            <w:pPr>
              <w:jc w:val="center"/>
              <w:rPr>
                <w:color w:val="000000"/>
                <w:sz w:val="28"/>
                <w:szCs w:val="28"/>
              </w:rPr>
            </w:pPr>
            <w:r w:rsidRPr="00FA1D4E">
              <w:rPr>
                <w:color w:val="000000"/>
                <w:sz w:val="28"/>
                <w:szCs w:val="28"/>
              </w:rPr>
              <w:t>-</w:t>
            </w:r>
          </w:p>
        </w:tc>
        <w:tc>
          <w:tcPr>
            <w:tcW w:w="914" w:type="dxa"/>
            <w:tcBorders>
              <w:top w:val="nil"/>
              <w:left w:val="nil"/>
              <w:bottom w:val="single" w:sz="4" w:space="0" w:color="auto"/>
              <w:right w:val="single" w:sz="4" w:space="0" w:color="auto"/>
            </w:tcBorders>
            <w:vAlign w:val="center"/>
            <w:hideMark/>
          </w:tcPr>
          <w:p w14:paraId="1D975C6B" w14:textId="77777777" w:rsidR="00FA1D4E" w:rsidRPr="00FA1D4E" w:rsidRDefault="00FA1D4E" w:rsidP="00FA1D4E">
            <w:pPr>
              <w:jc w:val="center"/>
              <w:rPr>
                <w:sz w:val="28"/>
                <w:szCs w:val="28"/>
                <w:lang w:eastAsia="en-US"/>
              </w:rPr>
            </w:pPr>
            <w:r w:rsidRPr="00FA1D4E">
              <w:rPr>
                <w:sz w:val="28"/>
                <w:szCs w:val="28"/>
                <w:lang w:eastAsia="en-US"/>
              </w:rPr>
              <w:t>2023</w:t>
            </w:r>
          </w:p>
        </w:tc>
        <w:tc>
          <w:tcPr>
            <w:tcW w:w="1961" w:type="dxa"/>
            <w:tcBorders>
              <w:top w:val="nil"/>
              <w:left w:val="nil"/>
              <w:bottom w:val="single" w:sz="4" w:space="0" w:color="auto"/>
              <w:right w:val="single" w:sz="4" w:space="0" w:color="auto"/>
            </w:tcBorders>
            <w:vAlign w:val="center"/>
            <w:hideMark/>
          </w:tcPr>
          <w:p w14:paraId="52C145F1" w14:textId="77777777" w:rsidR="00FA1D4E" w:rsidRPr="00FA1D4E" w:rsidRDefault="00FA1D4E" w:rsidP="00FA1D4E">
            <w:pPr>
              <w:jc w:val="center"/>
              <w:rPr>
                <w:color w:val="000000"/>
                <w:sz w:val="28"/>
                <w:szCs w:val="28"/>
              </w:rPr>
            </w:pPr>
            <w:r w:rsidRPr="00FA1D4E">
              <w:rPr>
                <w:color w:val="000000"/>
                <w:sz w:val="28"/>
                <w:szCs w:val="28"/>
              </w:rPr>
              <w:t>-</w:t>
            </w:r>
          </w:p>
        </w:tc>
        <w:tc>
          <w:tcPr>
            <w:tcW w:w="2350" w:type="dxa"/>
            <w:tcBorders>
              <w:top w:val="nil"/>
              <w:left w:val="nil"/>
              <w:bottom w:val="single" w:sz="4" w:space="0" w:color="auto"/>
              <w:right w:val="single" w:sz="4" w:space="0" w:color="auto"/>
            </w:tcBorders>
            <w:vAlign w:val="center"/>
            <w:hideMark/>
          </w:tcPr>
          <w:p w14:paraId="5BA51CEB" w14:textId="77777777" w:rsidR="00FA1D4E" w:rsidRPr="00FA1D4E" w:rsidRDefault="00FA1D4E" w:rsidP="00FA1D4E">
            <w:pPr>
              <w:jc w:val="center"/>
              <w:rPr>
                <w:color w:val="000000"/>
                <w:sz w:val="28"/>
                <w:szCs w:val="28"/>
              </w:rPr>
            </w:pPr>
            <w:r w:rsidRPr="00FA1D4E">
              <w:rPr>
                <w:color w:val="000000"/>
                <w:sz w:val="28"/>
                <w:szCs w:val="28"/>
              </w:rPr>
              <w:t>-</w:t>
            </w:r>
          </w:p>
        </w:tc>
        <w:tc>
          <w:tcPr>
            <w:tcW w:w="1047" w:type="dxa"/>
            <w:tcBorders>
              <w:top w:val="nil"/>
              <w:left w:val="nil"/>
              <w:bottom w:val="single" w:sz="4" w:space="0" w:color="auto"/>
              <w:right w:val="single" w:sz="4" w:space="0" w:color="auto"/>
            </w:tcBorders>
            <w:vAlign w:val="center"/>
            <w:hideMark/>
          </w:tcPr>
          <w:p w14:paraId="68535290" w14:textId="77777777" w:rsidR="00FA1D4E" w:rsidRPr="00FA1D4E" w:rsidRDefault="00FA1D4E" w:rsidP="00FA1D4E">
            <w:pPr>
              <w:jc w:val="center"/>
              <w:rPr>
                <w:color w:val="000000"/>
                <w:sz w:val="28"/>
                <w:szCs w:val="28"/>
              </w:rPr>
            </w:pPr>
            <w:r w:rsidRPr="00FA1D4E">
              <w:rPr>
                <w:color w:val="000000"/>
                <w:sz w:val="28"/>
                <w:szCs w:val="28"/>
              </w:rPr>
              <w:t>-</w:t>
            </w:r>
          </w:p>
        </w:tc>
        <w:tc>
          <w:tcPr>
            <w:tcW w:w="918" w:type="dxa"/>
            <w:tcBorders>
              <w:top w:val="nil"/>
              <w:left w:val="nil"/>
              <w:bottom w:val="single" w:sz="4" w:space="0" w:color="auto"/>
              <w:right w:val="single" w:sz="4" w:space="0" w:color="auto"/>
            </w:tcBorders>
            <w:vAlign w:val="center"/>
            <w:hideMark/>
          </w:tcPr>
          <w:p w14:paraId="5F934D6E" w14:textId="77777777" w:rsidR="00FA1D4E" w:rsidRPr="00FA1D4E" w:rsidRDefault="00FA1D4E" w:rsidP="00FA1D4E">
            <w:pPr>
              <w:jc w:val="center"/>
              <w:rPr>
                <w:color w:val="000000"/>
                <w:sz w:val="28"/>
                <w:szCs w:val="28"/>
              </w:rPr>
            </w:pPr>
            <w:r w:rsidRPr="00FA1D4E">
              <w:rPr>
                <w:color w:val="000000"/>
                <w:sz w:val="28"/>
                <w:szCs w:val="28"/>
              </w:rPr>
              <w:t>-</w:t>
            </w:r>
          </w:p>
        </w:tc>
      </w:tr>
      <w:tr w:rsidR="00FA1D4E" w:rsidRPr="00FA1D4E" w14:paraId="7832A5A0" w14:textId="77777777" w:rsidTr="00F20549">
        <w:trPr>
          <w:trHeight w:val="261"/>
        </w:trPr>
        <w:tc>
          <w:tcPr>
            <w:tcW w:w="2091" w:type="dxa"/>
            <w:tcBorders>
              <w:top w:val="single" w:sz="4" w:space="0" w:color="auto"/>
              <w:left w:val="single" w:sz="4" w:space="0" w:color="auto"/>
              <w:bottom w:val="single" w:sz="4" w:space="0" w:color="auto"/>
              <w:right w:val="single" w:sz="4" w:space="0" w:color="auto"/>
            </w:tcBorders>
          </w:tcPr>
          <w:p w14:paraId="0F16E772" w14:textId="77777777" w:rsidR="00FA1D4E" w:rsidRPr="00FA1D4E" w:rsidRDefault="00FA1D4E" w:rsidP="00FA1D4E">
            <w:pPr>
              <w:jc w:val="center"/>
              <w:rPr>
                <w:color w:val="000000"/>
                <w:sz w:val="28"/>
                <w:szCs w:val="28"/>
              </w:rPr>
            </w:pPr>
            <w:r w:rsidRPr="00FA1D4E">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7CB9C5F2" w14:textId="77777777" w:rsidR="00FA1D4E" w:rsidRPr="00FA1D4E" w:rsidRDefault="00FA1D4E" w:rsidP="00FA1D4E">
            <w:pPr>
              <w:jc w:val="center"/>
              <w:rPr>
                <w:sz w:val="28"/>
                <w:szCs w:val="28"/>
                <w:lang w:eastAsia="en-US"/>
              </w:rPr>
            </w:pPr>
            <w:r w:rsidRPr="00FA1D4E">
              <w:rPr>
                <w:sz w:val="28"/>
                <w:szCs w:val="28"/>
                <w:lang w:eastAsia="en-US"/>
              </w:rPr>
              <w:t>2024</w:t>
            </w:r>
          </w:p>
        </w:tc>
        <w:tc>
          <w:tcPr>
            <w:tcW w:w="1961" w:type="dxa"/>
            <w:tcBorders>
              <w:top w:val="nil"/>
              <w:left w:val="nil"/>
              <w:bottom w:val="single" w:sz="4" w:space="0" w:color="auto"/>
              <w:right w:val="single" w:sz="4" w:space="0" w:color="auto"/>
            </w:tcBorders>
            <w:vAlign w:val="center"/>
          </w:tcPr>
          <w:p w14:paraId="7DEBC454" w14:textId="77777777" w:rsidR="00FA1D4E" w:rsidRPr="00FA1D4E" w:rsidRDefault="00FA1D4E" w:rsidP="00FA1D4E">
            <w:pPr>
              <w:jc w:val="center"/>
              <w:rPr>
                <w:color w:val="000000"/>
                <w:sz w:val="28"/>
                <w:szCs w:val="28"/>
              </w:rPr>
            </w:pPr>
            <w:r w:rsidRPr="00FA1D4E">
              <w:rPr>
                <w:color w:val="000000"/>
                <w:sz w:val="28"/>
                <w:szCs w:val="28"/>
              </w:rPr>
              <w:t>-</w:t>
            </w:r>
          </w:p>
        </w:tc>
        <w:tc>
          <w:tcPr>
            <w:tcW w:w="2350" w:type="dxa"/>
            <w:tcBorders>
              <w:top w:val="nil"/>
              <w:left w:val="nil"/>
              <w:bottom w:val="single" w:sz="4" w:space="0" w:color="auto"/>
              <w:right w:val="single" w:sz="4" w:space="0" w:color="auto"/>
            </w:tcBorders>
            <w:vAlign w:val="center"/>
          </w:tcPr>
          <w:p w14:paraId="58D7CE9D" w14:textId="77777777" w:rsidR="00FA1D4E" w:rsidRPr="00FA1D4E" w:rsidRDefault="00FA1D4E" w:rsidP="00FA1D4E">
            <w:pPr>
              <w:jc w:val="center"/>
              <w:rPr>
                <w:color w:val="000000"/>
                <w:sz w:val="28"/>
                <w:szCs w:val="28"/>
              </w:rPr>
            </w:pPr>
            <w:r w:rsidRPr="00FA1D4E">
              <w:rPr>
                <w:color w:val="000000"/>
                <w:sz w:val="28"/>
                <w:szCs w:val="28"/>
              </w:rPr>
              <w:t>-</w:t>
            </w:r>
          </w:p>
        </w:tc>
        <w:tc>
          <w:tcPr>
            <w:tcW w:w="1047" w:type="dxa"/>
            <w:tcBorders>
              <w:top w:val="nil"/>
              <w:left w:val="nil"/>
              <w:bottom w:val="single" w:sz="4" w:space="0" w:color="auto"/>
              <w:right w:val="single" w:sz="4" w:space="0" w:color="auto"/>
            </w:tcBorders>
            <w:vAlign w:val="center"/>
          </w:tcPr>
          <w:p w14:paraId="6A1E3FDD" w14:textId="77777777" w:rsidR="00FA1D4E" w:rsidRPr="00FA1D4E" w:rsidRDefault="00FA1D4E" w:rsidP="00FA1D4E">
            <w:pPr>
              <w:jc w:val="center"/>
              <w:rPr>
                <w:color w:val="000000"/>
                <w:sz w:val="28"/>
                <w:szCs w:val="28"/>
              </w:rPr>
            </w:pPr>
            <w:r w:rsidRPr="00FA1D4E">
              <w:rPr>
                <w:color w:val="000000"/>
                <w:sz w:val="28"/>
                <w:szCs w:val="28"/>
              </w:rPr>
              <w:t>-</w:t>
            </w:r>
          </w:p>
        </w:tc>
        <w:tc>
          <w:tcPr>
            <w:tcW w:w="918" w:type="dxa"/>
            <w:tcBorders>
              <w:top w:val="nil"/>
              <w:left w:val="nil"/>
              <w:bottom w:val="single" w:sz="4" w:space="0" w:color="auto"/>
              <w:right w:val="single" w:sz="4" w:space="0" w:color="auto"/>
            </w:tcBorders>
            <w:vAlign w:val="center"/>
          </w:tcPr>
          <w:p w14:paraId="2584F188" w14:textId="77777777" w:rsidR="00FA1D4E" w:rsidRPr="00FA1D4E" w:rsidRDefault="00FA1D4E" w:rsidP="00FA1D4E">
            <w:pPr>
              <w:jc w:val="center"/>
              <w:rPr>
                <w:color w:val="000000"/>
                <w:sz w:val="28"/>
                <w:szCs w:val="28"/>
              </w:rPr>
            </w:pPr>
            <w:r w:rsidRPr="00FA1D4E">
              <w:rPr>
                <w:color w:val="000000"/>
                <w:sz w:val="28"/>
                <w:szCs w:val="28"/>
              </w:rPr>
              <w:t>-</w:t>
            </w:r>
          </w:p>
        </w:tc>
      </w:tr>
      <w:tr w:rsidR="00FA1D4E" w:rsidRPr="00FA1D4E" w14:paraId="221BF91A" w14:textId="77777777" w:rsidTr="00F20549">
        <w:trPr>
          <w:trHeight w:val="263"/>
        </w:trPr>
        <w:tc>
          <w:tcPr>
            <w:tcW w:w="2091" w:type="dxa"/>
            <w:tcBorders>
              <w:top w:val="single" w:sz="4" w:space="0" w:color="auto"/>
              <w:left w:val="single" w:sz="4" w:space="0" w:color="auto"/>
              <w:bottom w:val="single" w:sz="4" w:space="0" w:color="auto"/>
              <w:right w:val="single" w:sz="4" w:space="0" w:color="auto"/>
            </w:tcBorders>
          </w:tcPr>
          <w:p w14:paraId="4A08E64F" w14:textId="77777777" w:rsidR="00FA1D4E" w:rsidRPr="00FA1D4E" w:rsidRDefault="00FA1D4E" w:rsidP="00FA1D4E">
            <w:pPr>
              <w:jc w:val="center"/>
              <w:rPr>
                <w:color w:val="000000"/>
                <w:sz w:val="28"/>
                <w:szCs w:val="28"/>
              </w:rPr>
            </w:pPr>
            <w:r w:rsidRPr="00FA1D4E">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52782FDA" w14:textId="77777777" w:rsidR="00FA1D4E" w:rsidRPr="00FA1D4E" w:rsidRDefault="00FA1D4E" w:rsidP="00FA1D4E">
            <w:pPr>
              <w:jc w:val="center"/>
              <w:rPr>
                <w:sz w:val="28"/>
                <w:szCs w:val="28"/>
                <w:lang w:eastAsia="en-US"/>
              </w:rPr>
            </w:pPr>
            <w:r w:rsidRPr="00FA1D4E">
              <w:rPr>
                <w:sz w:val="28"/>
                <w:szCs w:val="28"/>
                <w:lang w:eastAsia="en-US"/>
              </w:rPr>
              <w:t>2025</w:t>
            </w:r>
          </w:p>
        </w:tc>
        <w:tc>
          <w:tcPr>
            <w:tcW w:w="1961" w:type="dxa"/>
            <w:tcBorders>
              <w:top w:val="nil"/>
              <w:left w:val="nil"/>
              <w:bottom w:val="single" w:sz="4" w:space="0" w:color="auto"/>
              <w:right w:val="single" w:sz="4" w:space="0" w:color="auto"/>
            </w:tcBorders>
            <w:vAlign w:val="center"/>
          </w:tcPr>
          <w:p w14:paraId="67D09F27" w14:textId="77777777" w:rsidR="00FA1D4E" w:rsidRPr="00FA1D4E" w:rsidRDefault="00FA1D4E" w:rsidP="00FA1D4E">
            <w:pPr>
              <w:jc w:val="center"/>
              <w:rPr>
                <w:color w:val="000000"/>
                <w:sz w:val="28"/>
                <w:szCs w:val="28"/>
              </w:rPr>
            </w:pPr>
            <w:r w:rsidRPr="00FA1D4E">
              <w:rPr>
                <w:color w:val="000000"/>
                <w:sz w:val="28"/>
                <w:szCs w:val="28"/>
              </w:rPr>
              <w:t>-</w:t>
            </w:r>
          </w:p>
        </w:tc>
        <w:tc>
          <w:tcPr>
            <w:tcW w:w="2350" w:type="dxa"/>
            <w:tcBorders>
              <w:top w:val="nil"/>
              <w:left w:val="nil"/>
              <w:bottom w:val="single" w:sz="4" w:space="0" w:color="auto"/>
              <w:right w:val="single" w:sz="4" w:space="0" w:color="auto"/>
            </w:tcBorders>
            <w:vAlign w:val="center"/>
          </w:tcPr>
          <w:p w14:paraId="497676A8" w14:textId="77777777" w:rsidR="00FA1D4E" w:rsidRPr="00FA1D4E" w:rsidRDefault="00FA1D4E" w:rsidP="00FA1D4E">
            <w:pPr>
              <w:jc w:val="center"/>
              <w:rPr>
                <w:color w:val="000000"/>
                <w:sz w:val="28"/>
                <w:szCs w:val="28"/>
              </w:rPr>
            </w:pPr>
            <w:r w:rsidRPr="00FA1D4E">
              <w:rPr>
                <w:color w:val="000000"/>
                <w:sz w:val="28"/>
                <w:szCs w:val="28"/>
              </w:rPr>
              <w:t>-</w:t>
            </w:r>
          </w:p>
        </w:tc>
        <w:tc>
          <w:tcPr>
            <w:tcW w:w="1047" w:type="dxa"/>
            <w:tcBorders>
              <w:top w:val="nil"/>
              <w:left w:val="nil"/>
              <w:bottom w:val="single" w:sz="4" w:space="0" w:color="auto"/>
              <w:right w:val="single" w:sz="4" w:space="0" w:color="auto"/>
            </w:tcBorders>
            <w:vAlign w:val="center"/>
          </w:tcPr>
          <w:p w14:paraId="60B2DC8D" w14:textId="77777777" w:rsidR="00FA1D4E" w:rsidRPr="00FA1D4E" w:rsidRDefault="00FA1D4E" w:rsidP="00FA1D4E">
            <w:pPr>
              <w:jc w:val="center"/>
              <w:rPr>
                <w:color w:val="000000"/>
                <w:sz w:val="28"/>
                <w:szCs w:val="28"/>
              </w:rPr>
            </w:pPr>
            <w:r w:rsidRPr="00FA1D4E">
              <w:rPr>
                <w:color w:val="000000"/>
                <w:sz w:val="28"/>
                <w:szCs w:val="28"/>
              </w:rPr>
              <w:t>-</w:t>
            </w:r>
          </w:p>
        </w:tc>
        <w:tc>
          <w:tcPr>
            <w:tcW w:w="918" w:type="dxa"/>
            <w:tcBorders>
              <w:top w:val="nil"/>
              <w:left w:val="nil"/>
              <w:bottom w:val="single" w:sz="4" w:space="0" w:color="auto"/>
              <w:right w:val="single" w:sz="4" w:space="0" w:color="auto"/>
            </w:tcBorders>
            <w:vAlign w:val="center"/>
          </w:tcPr>
          <w:p w14:paraId="48C3FF0A" w14:textId="77777777" w:rsidR="00FA1D4E" w:rsidRPr="00FA1D4E" w:rsidRDefault="00FA1D4E" w:rsidP="00FA1D4E">
            <w:pPr>
              <w:jc w:val="center"/>
              <w:rPr>
                <w:color w:val="000000"/>
                <w:sz w:val="28"/>
                <w:szCs w:val="28"/>
              </w:rPr>
            </w:pPr>
            <w:r w:rsidRPr="00FA1D4E">
              <w:rPr>
                <w:color w:val="000000"/>
                <w:sz w:val="28"/>
                <w:szCs w:val="28"/>
              </w:rPr>
              <w:t>-</w:t>
            </w:r>
          </w:p>
        </w:tc>
      </w:tr>
      <w:tr w:rsidR="00FA1D4E" w:rsidRPr="00FA1D4E" w14:paraId="34E3D4CB" w14:textId="77777777" w:rsidTr="00F20549">
        <w:trPr>
          <w:trHeight w:val="263"/>
        </w:trPr>
        <w:tc>
          <w:tcPr>
            <w:tcW w:w="2091" w:type="dxa"/>
            <w:tcBorders>
              <w:top w:val="single" w:sz="4" w:space="0" w:color="auto"/>
              <w:left w:val="single" w:sz="4" w:space="0" w:color="auto"/>
              <w:bottom w:val="single" w:sz="4" w:space="0" w:color="auto"/>
              <w:right w:val="single" w:sz="4" w:space="0" w:color="auto"/>
            </w:tcBorders>
          </w:tcPr>
          <w:p w14:paraId="26302573" w14:textId="77777777" w:rsidR="00FA1D4E" w:rsidRPr="00FA1D4E" w:rsidRDefault="00FA1D4E" w:rsidP="00FA1D4E">
            <w:pPr>
              <w:jc w:val="center"/>
              <w:rPr>
                <w:color w:val="000000"/>
                <w:sz w:val="28"/>
                <w:szCs w:val="28"/>
              </w:rPr>
            </w:pPr>
            <w:r w:rsidRPr="00FA1D4E">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20197FCD" w14:textId="77777777" w:rsidR="00FA1D4E" w:rsidRPr="00FA1D4E" w:rsidRDefault="00FA1D4E" w:rsidP="00FA1D4E">
            <w:pPr>
              <w:jc w:val="center"/>
              <w:rPr>
                <w:sz w:val="28"/>
                <w:szCs w:val="28"/>
                <w:lang w:eastAsia="en-US"/>
              </w:rPr>
            </w:pPr>
            <w:r w:rsidRPr="00FA1D4E">
              <w:rPr>
                <w:sz w:val="28"/>
                <w:szCs w:val="28"/>
                <w:lang w:eastAsia="en-US"/>
              </w:rPr>
              <w:t>2026</w:t>
            </w:r>
          </w:p>
        </w:tc>
        <w:tc>
          <w:tcPr>
            <w:tcW w:w="1961" w:type="dxa"/>
            <w:tcBorders>
              <w:top w:val="single" w:sz="4" w:space="0" w:color="auto"/>
              <w:left w:val="nil"/>
              <w:bottom w:val="single" w:sz="4" w:space="0" w:color="auto"/>
              <w:right w:val="single" w:sz="4" w:space="0" w:color="auto"/>
            </w:tcBorders>
            <w:vAlign w:val="center"/>
          </w:tcPr>
          <w:p w14:paraId="0D4898D8" w14:textId="77777777" w:rsidR="00FA1D4E" w:rsidRPr="00FA1D4E" w:rsidRDefault="00FA1D4E" w:rsidP="00FA1D4E">
            <w:pPr>
              <w:jc w:val="center"/>
              <w:rPr>
                <w:color w:val="000000"/>
                <w:sz w:val="28"/>
                <w:szCs w:val="28"/>
              </w:rPr>
            </w:pPr>
            <w:r w:rsidRPr="00FA1D4E">
              <w:rPr>
                <w:color w:val="000000"/>
                <w:sz w:val="28"/>
                <w:szCs w:val="28"/>
              </w:rPr>
              <w:t>-</w:t>
            </w:r>
          </w:p>
        </w:tc>
        <w:tc>
          <w:tcPr>
            <w:tcW w:w="2350" w:type="dxa"/>
            <w:tcBorders>
              <w:top w:val="single" w:sz="4" w:space="0" w:color="auto"/>
              <w:left w:val="nil"/>
              <w:bottom w:val="single" w:sz="4" w:space="0" w:color="auto"/>
              <w:right w:val="single" w:sz="4" w:space="0" w:color="auto"/>
            </w:tcBorders>
            <w:vAlign w:val="center"/>
          </w:tcPr>
          <w:p w14:paraId="351C40E1" w14:textId="77777777" w:rsidR="00FA1D4E" w:rsidRPr="00FA1D4E" w:rsidRDefault="00FA1D4E" w:rsidP="00FA1D4E">
            <w:pPr>
              <w:jc w:val="center"/>
              <w:rPr>
                <w:color w:val="000000"/>
                <w:sz w:val="28"/>
                <w:szCs w:val="28"/>
              </w:rPr>
            </w:pPr>
            <w:r w:rsidRPr="00FA1D4E">
              <w:rPr>
                <w:color w:val="000000"/>
                <w:sz w:val="28"/>
                <w:szCs w:val="28"/>
              </w:rPr>
              <w:t>-</w:t>
            </w:r>
          </w:p>
        </w:tc>
        <w:tc>
          <w:tcPr>
            <w:tcW w:w="1047" w:type="dxa"/>
            <w:tcBorders>
              <w:top w:val="single" w:sz="4" w:space="0" w:color="auto"/>
              <w:left w:val="nil"/>
              <w:bottom w:val="single" w:sz="4" w:space="0" w:color="auto"/>
              <w:right w:val="single" w:sz="4" w:space="0" w:color="auto"/>
            </w:tcBorders>
            <w:vAlign w:val="center"/>
          </w:tcPr>
          <w:p w14:paraId="17F1CA3D" w14:textId="77777777" w:rsidR="00FA1D4E" w:rsidRPr="00FA1D4E" w:rsidRDefault="00FA1D4E" w:rsidP="00FA1D4E">
            <w:pPr>
              <w:jc w:val="center"/>
              <w:rPr>
                <w:color w:val="000000"/>
                <w:sz w:val="28"/>
                <w:szCs w:val="28"/>
              </w:rPr>
            </w:pPr>
            <w:r w:rsidRPr="00FA1D4E">
              <w:rPr>
                <w:color w:val="000000"/>
                <w:sz w:val="28"/>
                <w:szCs w:val="28"/>
              </w:rPr>
              <w:t>-</w:t>
            </w:r>
          </w:p>
        </w:tc>
        <w:tc>
          <w:tcPr>
            <w:tcW w:w="918" w:type="dxa"/>
            <w:tcBorders>
              <w:top w:val="single" w:sz="4" w:space="0" w:color="auto"/>
              <w:left w:val="nil"/>
              <w:bottom w:val="single" w:sz="4" w:space="0" w:color="auto"/>
              <w:right w:val="single" w:sz="4" w:space="0" w:color="auto"/>
            </w:tcBorders>
            <w:vAlign w:val="center"/>
          </w:tcPr>
          <w:p w14:paraId="31E8391D" w14:textId="77777777" w:rsidR="00FA1D4E" w:rsidRPr="00FA1D4E" w:rsidRDefault="00FA1D4E" w:rsidP="00FA1D4E">
            <w:pPr>
              <w:jc w:val="center"/>
              <w:rPr>
                <w:color w:val="000000"/>
                <w:sz w:val="28"/>
                <w:szCs w:val="28"/>
              </w:rPr>
            </w:pPr>
            <w:r w:rsidRPr="00FA1D4E">
              <w:rPr>
                <w:color w:val="000000"/>
                <w:sz w:val="28"/>
                <w:szCs w:val="28"/>
              </w:rPr>
              <w:t>-</w:t>
            </w:r>
          </w:p>
        </w:tc>
      </w:tr>
      <w:tr w:rsidR="00FA1D4E" w:rsidRPr="00FA1D4E" w14:paraId="4C1FAD3E" w14:textId="77777777" w:rsidTr="00F20549">
        <w:trPr>
          <w:trHeight w:val="263"/>
        </w:trPr>
        <w:tc>
          <w:tcPr>
            <w:tcW w:w="2091" w:type="dxa"/>
            <w:tcBorders>
              <w:top w:val="single" w:sz="4" w:space="0" w:color="auto"/>
              <w:left w:val="single" w:sz="4" w:space="0" w:color="auto"/>
              <w:bottom w:val="single" w:sz="4" w:space="0" w:color="auto"/>
              <w:right w:val="single" w:sz="4" w:space="0" w:color="auto"/>
            </w:tcBorders>
          </w:tcPr>
          <w:p w14:paraId="23673F9F" w14:textId="77777777" w:rsidR="00FA1D4E" w:rsidRPr="00FA1D4E" w:rsidRDefault="00FA1D4E" w:rsidP="00FA1D4E">
            <w:pPr>
              <w:jc w:val="center"/>
              <w:rPr>
                <w:color w:val="000000"/>
                <w:sz w:val="28"/>
                <w:szCs w:val="28"/>
              </w:rPr>
            </w:pPr>
            <w:r w:rsidRPr="00FA1D4E">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4B00825D" w14:textId="77777777" w:rsidR="00FA1D4E" w:rsidRPr="00FA1D4E" w:rsidRDefault="00FA1D4E" w:rsidP="00FA1D4E">
            <w:pPr>
              <w:jc w:val="center"/>
              <w:rPr>
                <w:sz w:val="28"/>
                <w:szCs w:val="28"/>
                <w:lang w:eastAsia="en-US"/>
              </w:rPr>
            </w:pPr>
            <w:r w:rsidRPr="00FA1D4E">
              <w:rPr>
                <w:sz w:val="28"/>
                <w:szCs w:val="28"/>
                <w:lang w:eastAsia="en-US"/>
              </w:rPr>
              <w:t>2027</w:t>
            </w:r>
          </w:p>
        </w:tc>
        <w:tc>
          <w:tcPr>
            <w:tcW w:w="1961" w:type="dxa"/>
            <w:tcBorders>
              <w:top w:val="single" w:sz="4" w:space="0" w:color="auto"/>
              <w:left w:val="nil"/>
              <w:bottom w:val="single" w:sz="4" w:space="0" w:color="auto"/>
              <w:right w:val="single" w:sz="4" w:space="0" w:color="auto"/>
            </w:tcBorders>
            <w:vAlign w:val="center"/>
          </w:tcPr>
          <w:p w14:paraId="6D960E30" w14:textId="77777777" w:rsidR="00FA1D4E" w:rsidRPr="00FA1D4E" w:rsidRDefault="00FA1D4E" w:rsidP="00FA1D4E">
            <w:pPr>
              <w:jc w:val="center"/>
              <w:rPr>
                <w:color w:val="000000"/>
                <w:sz w:val="28"/>
                <w:szCs w:val="28"/>
              </w:rPr>
            </w:pPr>
            <w:r w:rsidRPr="00FA1D4E">
              <w:rPr>
                <w:color w:val="000000"/>
                <w:sz w:val="28"/>
                <w:szCs w:val="28"/>
              </w:rPr>
              <w:t>-</w:t>
            </w:r>
          </w:p>
        </w:tc>
        <w:tc>
          <w:tcPr>
            <w:tcW w:w="2350" w:type="dxa"/>
            <w:tcBorders>
              <w:top w:val="single" w:sz="4" w:space="0" w:color="auto"/>
              <w:left w:val="nil"/>
              <w:bottom w:val="single" w:sz="4" w:space="0" w:color="auto"/>
              <w:right w:val="single" w:sz="4" w:space="0" w:color="auto"/>
            </w:tcBorders>
            <w:vAlign w:val="center"/>
          </w:tcPr>
          <w:p w14:paraId="30AB3090" w14:textId="77777777" w:rsidR="00FA1D4E" w:rsidRPr="00FA1D4E" w:rsidRDefault="00FA1D4E" w:rsidP="00FA1D4E">
            <w:pPr>
              <w:jc w:val="center"/>
              <w:rPr>
                <w:color w:val="000000"/>
                <w:sz w:val="28"/>
                <w:szCs w:val="28"/>
              </w:rPr>
            </w:pPr>
            <w:r w:rsidRPr="00FA1D4E">
              <w:rPr>
                <w:color w:val="000000"/>
                <w:sz w:val="28"/>
                <w:szCs w:val="28"/>
              </w:rPr>
              <w:t>-</w:t>
            </w:r>
          </w:p>
        </w:tc>
        <w:tc>
          <w:tcPr>
            <w:tcW w:w="1047" w:type="dxa"/>
            <w:tcBorders>
              <w:top w:val="single" w:sz="4" w:space="0" w:color="auto"/>
              <w:left w:val="nil"/>
              <w:bottom w:val="single" w:sz="4" w:space="0" w:color="auto"/>
              <w:right w:val="single" w:sz="4" w:space="0" w:color="auto"/>
            </w:tcBorders>
            <w:vAlign w:val="center"/>
          </w:tcPr>
          <w:p w14:paraId="3272D829" w14:textId="77777777" w:rsidR="00FA1D4E" w:rsidRPr="00FA1D4E" w:rsidRDefault="00FA1D4E" w:rsidP="00FA1D4E">
            <w:pPr>
              <w:jc w:val="center"/>
              <w:rPr>
                <w:color w:val="000000"/>
                <w:sz w:val="28"/>
                <w:szCs w:val="28"/>
              </w:rPr>
            </w:pPr>
            <w:r w:rsidRPr="00FA1D4E">
              <w:rPr>
                <w:color w:val="000000"/>
                <w:sz w:val="28"/>
                <w:szCs w:val="28"/>
              </w:rPr>
              <w:t>-</w:t>
            </w:r>
          </w:p>
        </w:tc>
        <w:tc>
          <w:tcPr>
            <w:tcW w:w="918" w:type="dxa"/>
            <w:tcBorders>
              <w:top w:val="single" w:sz="4" w:space="0" w:color="auto"/>
              <w:left w:val="nil"/>
              <w:bottom w:val="single" w:sz="4" w:space="0" w:color="auto"/>
              <w:right w:val="single" w:sz="4" w:space="0" w:color="auto"/>
            </w:tcBorders>
            <w:vAlign w:val="center"/>
          </w:tcPr>
          <w:p w14:paraId="7ADB5A2F" w14:textId="77777777" w:rsidR="00FA1D4E" w:rsidRPr="00FA1D4E" w:rsidRDefault="00FA1D4E" w:rsidP="00FA1D4E">
            <w:pPr>
              <w:jc w:val="center"/>
              <w:rPr>
                <w:color w:val="000000"/>
                <w:sz w:val="28"/>
                <w:szCs w:val="28"/>
              </w:rPr>
            </w:pPr>
            <w:r w:rsidRPr="00FA1D4E">
              <w:rPr>
                <w:color w:val="000000"/>
                <w:sz w:val="28"/>
                <w:szCs w:val="28"/>
              </w:rPr>
              <w:t>-</w:t>
            </w:r>
          </w:p>
        </w:tc>
      </w:tr>
    </w:tbl>
    <w:p w14:paraId="7645FA36" w14:textId="77777777" w:rsidR="00FA1D4E" w:rsidRPr="00FA1D4E" w:rsidRDefault="00FA1D4E" w:rsidP="00FA1D4E">
      <w:pPr>
        <w:ind w:left="-142" w:right="-144"/>
        <w:jc w:val="center"/>
        <w:rPr>
          <w:sz w:val="28"/>
          <w:szCs w:val="28"/>
        </w:rPr>
      </w:pPr>
    </w:p>
    <w:p w14:paraId="759CEFE3" w14:textId="77777777" w:rsidR="00FA1D4E" w:rsidRPr="00FA1D4E" w:rsidRDefault="00FA1D4E" w:rsidP="00FA1D4E">
      <w:pPr>
        <w:spacing w:after="200" w:line="276" w:lineRule="auto"/>
        <w:rPr>
          <w:sz w:val="28"/>
          <w:szCs w:val="28"/>
        </w:rPr>
      </w:pPr>
      <w:r w:rsidRPr="00FA1D4E">
        <w:rPr>
          <w:sz w:val="28"/>
          <w:szCs w:val="28"/>
        </w:rPr>
        <w:br w:type="page"/>
      </w:r>
    </w:p>
    <w:p w14:paraId="20ABC47D" w14:textId="77777777" w:rsidR="00FA1D4E" w:rsidRPr="00FA1D4E" w:rsidRDefault="00FA1D4E" w:rsidP="00FA1D4E">
      <w:pPr>
        <w:jc w:val="center"/>
        <w:rPr>
          <w:sz w:val="28"/>
          <w:szCs w:val="28"/>
        </w:rPr>
      </w:pPr>
      <w:r w:rsidRPr="00FA1D4E">
        <w:rPr>
          <w:sz w:val="28"/>
          <w:szCs w:val="28"/>
        </w:rPr>
        <w:lastRenderedPageBreak/>
        <w:t xml:space="preserve">Раздел 3. Перечень плановых мероприятий МКП «КТВС НМР», направленных на улучшение качества горячей воды </w:t>
      </w:r>
    </w:p>
    <w:p w14:paraId="789DADF9" w14:textId="77777777" w:rsidR="00FA1D4E" w:rsidRPr="00FA1D4E" w:rsidRDefault="00FA1D4E" w:rsidP="00FA1D4E">
      <w:pPr>
        <w:jc w:val="center"/>
        <w:rPr>
          <w:sz w:val="28"/>
          <w:szCs w:val="28"/>
        </w:rPr>
      </w:pPr>
      <w:r w:rsidRPr="00FA1D4E">
        <w:rPr>
          <w:sz w:val="28"/>
          <w:szCs w:val="28"/>
        </w:rPr>
        <w:t xml:space="preserve">на потребительском рынке Новокузнецкого муниципального округа  </w:t>
      </w:r>
    </w:p>
    <w:p w14:paraId="54281CFF" w14:textId="77777777" w:rsidR="00FA1D4E" w:rsidRPr="00FA1D4E" w:rsidRDefault="00FA1D4E" w:rsidP="00FA1D4E">
      <w:pPr>
        <w:jc w:val="center"/>
        <w:rPr>
          <w:sz w:val="28"/>
          <w:szCs w:val="28"/>
        </w:rPr>
      </w:pPr>
    </w:p>
    <w:tbl>
      <w:tblPr>
        <w:tblStyle w:val="ae"/>
        <w:tblW w:w="9668" w:type="dxa"/>
        <w:tblInd w:w="108" w:type="dxa"/>
        <w:tblLook w:val="04A0" w:firstRow="1" w:lastRow="0" w:firstColumn="1" w:lastColumn="0" w:noHBand="0" w:noVBand="1"/>
      </w:tblPr>
      <w:tblGrid>
        <w:gridCol w:w="2127"/>
        <w:gridCol w:w="1134"/>
        <w:gridCol w:w="1977"/>
        <w:gridCol w:w="2304"/>
        <w:gridCol w:w="1134"/>
        <w:gridCol w:w="992"/>
      </w:tblGrid>
      <w:tr w:rsidR="00FA1D4E" w:rsidRPr="00FA1D4E" w14:paraId="40C02603" w14:textId="77777777" w:rsidTr="00F20549">
        <w:trPr>
          <w:trHeight w:val="706"/>
        </w:trPr>
        <w:tc>
          <w:tcPr>
            <w:tcW w:w="2127" w:type="dxa"/>
            <w:vMerge w:val="restart"/>
            <w:vAlign w:val="center"/>
          </w:tcPr>
          <w:p w14:paraId="21ED4013" w14:textId="77777777" w:rsidR="00FA1D4E" w:rsidRPr="00FA1D4E" w:rsidRDefault="00FA1D4E" w:rsidP="00FA1D4E">
            <w:pPr>
              <w:jc w:val="center"/>
              <w:rPr>
                <w:sz w:val="28"/>
                <w:szCs w:val="28"/>
                <w:lang w:eastAsia="en-US"/>
              </w:rPr>
            </w:pPr>
            <w:r w:rsidRPr="00FA1D4E">
              <w:rPr>
                <w:sz w:val="28"/>
                <w:szCs w:val="28"/>
                <w:lang w:eastAsia="en-US"/>
              </w:rPr>
              <w:t>Наименование мероприятия</w:t>
            </w:r>
          </w:p>
        </w:tc>
        <w:tc>
          <w:tcPr>
            <w:tcW w:w="1134" w:type="dxa"/>
            <w:vMerge w:val="restart"/>
            <w:vAlign w:val="center"/>
          </w:tcPr>
          <w:p w14:paraId="25BFDFC9" w14:textId="77777777" w:rsidR="00FA1D4E" w:rsidRPr="00FA1D4E" w:rsidRDefault="00FA1D4E" w:rsidP="00FA1D4E">
            <w:pPr>
              <w:jc w:val="center"/>
              <w:rPr>
                <w:sz w:val="28"/>
                <w:szCs w:val="28"/>
                <w:lang w:eastAsia="en-US"/>
              </w:rPr>
            </w:pPr>
            <w:r w:rsidRPr="00FA1D4E">
              <w:rPr>
                <w:sz w:val="28"/>
                <w:szCs w:val="28"/>
                <w:lang w:eastAsia="en-US"/>
              </w:rPr>
              <w:t>Срок реали-зации</w:t>
            </w:r>
          </w:p>
        </w:tc>
        <w:tc>
          <w:tcPr>
            <w:tcW w:w="1977" w:type="dxa"/>
            <w:vMerge w:val="restart"/>
          </w:tcPr>
          <w:p w14:paraId="4CF8F56A" w14:textId="77777777" w:rsidR="00FA1D4E" w:rsidRPr="00FA1D4E" w:rsidRDefault="00FA1D4E" w:rsidP="00FA1D4E">
            <w:pPr>
              <w:jc w:val="center"/>
              <w:rPr>
                <w:sz w:val="28"/>
                <w:szCs w:val="28"/>
                <w:lang w:eastAsia="en-US"/>
              </w:rPr>
            </w:pPr>
            <w:r w:rsidRPr="00FA1D4E">
              <w:rPr>
                <w:sz w:val="28"/>
                <w:szCs w:val="28"/>
                <w:lang w:eastAsia="en-US"/>
              </w:rPr>
              <w:t>Финансовые потребности, тыс. руб.     (без НДС)</w:t>
            </w:r>
          </w:p>
        </w:tc>
        <w:tc>
          <w:tcPr>
            <w:tcW w:w="4430" w:type="dxa"/>
            <w:gridSpan w:val="3"/>
            <w:vAlign w:val="center"/>
          </w:tcPr>
          <w:p w14:paraId="05EBC3B8" w14:textId="77777777" w:rsidR="00FA1D4E" w:rsidRPr="00FA1D4E" w:rsidRDefault="00FA1D4E" w:rsidP="00FA1D4E">
            <w:pPr>
              <w:jc w:val="center"/>
              <w:rPr>
                <w:sz w:val="28"/>
                <w:szCs w:val="28"/>
                <w:lang w:eastAsia="en-US"/>
              </w:rPr>
            </w:pPr>
            <w:r w:rsidRPr="00FA1D4E">
              <w:rPr>
                <w:sz w:val="28"/>
                <w:szCs w:val="28"/>
                <w:lang w:eastAsia="en-US"/>
              </w:rPr>
              <w:t>Ожидаемый эффект</w:t>
            </w:r>
          </w:p>
        </w:tc>
      </w:tr>
      <w:tr w:rsidR="00FA1D4E" w:rsidRPr="00FA1D4E" w14:paraId="40D93E4A" w14:textId="77777777" w:rsidTr="00F20549">
        <w:trPr>
          <w:trHeight w:val="682"/>
        </w:trPr>
        <w:tc>
          <w:tcPr>
            <w:tcW w:w="2127" w:type="dxa"/>
            <w:vMerge/>
          </w:tcPr>
          <w:p w14:paraId="267F1576" w14:textId="77777777" w:rsidR="00FA1D4E" w:rsidRPr="00FA1D4E" w:rsidRDefault="00FA1D4E" w:rsidP="00FA1D4E">
            <w:pPr>
              <w:jc w:val="center"/>
              <w:rPr>
                <w:sz w:val="28"/>
                <w:szCs w:val="28"/>
                <w:lang w:eastAsia="en-US"/>
              </w:rPr>
            </w:pPr>
          </w:p>
        </w:tc>
        <w:tc>
          <w:tcPr>
            <w:tcW w:w="1134" w:type="dxa"/>
            <w:vMerge/>
          </w:tcPr>
          <w:p w14:paraId="74671792" w14:textId="77777777" w:rsidR="00FA1D4E" w:rsidRPr="00FA1D4E" w:rsidRDefault="00FA1D4E" w:rsidP="00FA1D4E">
            <w:pPr>
              <w:jc w:val="center"/>
              <w:rPr>
                <w:sz w:val="28"/>
                <w:szCs w:val="28"/>
                <w:lang w:eastAsia="en-US"/>
              </w:rPr>
            </w:pPr>
          </w:p>
        </w:tc>
        <w:tc>
          <w:tcPr>
            <w:tcW w:w="1977" w:type="dxa"/>
            <w:vMerge/>
          </w:tcPr>
          <w:p w14:paraId="320035B9" w14:textId="77777777" w:rsidR="00FA1D4E" w:rsidRPr="00FA1D4E" w:rsidRDefault="00FA1D4E" w:rsidP="00FA1D4E">
            <w:pPr>
              <w:jc w:val="center"/>
              <w:rPr>
                <w:sz w:val="28"/>
                <w:szCs w:val="28"/>
                <w:lang w:eastAsia="en-US"/>
              </w:rPr>
            </w:pPr>
          </w:p>
        </w:tc>
        <w:tc>
          <w:tcPr>
            <w:tcW w:w="2304" w:type="dxa"/>
            <w:vAlign w:val="center"/>
          </w:tcPr>
          <w:p w14:paraId="4D19D372" w14:textId="77777777" w:rsidR="00FA1D4E" w:rsidRPr="00FA1D4E" w:rsidRDefault="00FA1D4E" w:rsidP="00FA1D4E">
            <w:pPr>
              <w:jc w:val="center"/>
              <w:rPr>
                <w:sz w:val="28"/>
                <w:szCs w:val="28"/>
                <w:lang w:eastAsia="en-US"/>
              </w:rPr>
            </w:pPr>
            <w:r w:rsidRPr="00FA1D4E">
              <w:rPr>
                <w:sz w:val="28"/>
                <w:szCs w:val="28"/>
                <w:lang w:eastAsia="en-US"/>
              </w:rPr>
              <w:t>Наименование показателей</w:t>
            </w:r>
          </w:p>
        </w:tc>
        <w:tc>
          <w:tcPr>
            <w:tcW w:w="1134" w:type="dxa"/>
            <w:vAlign w:val="center"/>
          </w:tcPr>
          <w:p w14:paraId="72D1A310" w14:textId="77777777" w:rsidR="00FA1D4E" w:rsidRPr="00FA1D4E" w:rsidRDefault="00FA1D4E" w:rsidP="00FA1D4E">
            <w:pPr>
              <w:jc w:val="center"/>
              <w:rPr>
                <w:sz w:val="28"/>
                <w:szCs w:val="28"/>
                <w:lang w:eastAsia="en-US"/>
              </w:rPr>
            </w:pPr>
            <w:r w:rsidRPr="00FA1D4E">
              <w:rPr>
                <w:sz w:val="28"/>
                <w:szCs w:val="28"/>
                <w:lang w:eastAsia="en-US"/>
              </w:rPr>
              <w:t>тыс. руб.</w:t>
            </w:r>
          </w:p>
        </w:tc>
        <w:tc>
          <w:tcPr>
            <w:tcW w:w="992" w:type="dxa"/>
            <w:vAlign w:val="center"/>
          </w:tcPr>
          <w:p w14:paraId="6F69972B" w14:textId="77777777" w:rsidR="00FA1D4E" w:rsidRPr="00FA1D4E" w:rsidRDefault="00FA1D4E" w:rsidP="00FA1D4E">
            <w:pPr>
              <w:jc w:val="center"/>
              <w:rPr>
                <w:sz w:val="28"/>
                <w:szCs w:val="28"/>
                <w:lang w:eastAsia="en-US"/>
              </w:rPr>
            </w:pPr>
            <w:r w:rsidRPr="00FA1D4E">
              <w:rPr>
                <w:sz w:val="28"/>
                <w:szCs w:val="28"/>
                <w:lang w:eastAsia="en-US"/>
              </w:rPr>
              <w:t>%</w:t>
            </w:r>
          </w:p>
        </w:tc>
      </w:tr>
      <w:tr w:rsidR="00FA1D4E" w:rsidRPr="00FA1D4E" w14:paraId="0D3D46A1" w14:textId="77777777" w:rsidTr="00F20549">
        <w:tc>
          <w:tcPr>
            <w:tcW w:w="9668" w:type="dxa"/>
            <w:gridSpan w:val="6"/>
          </w:tcPr>
          <w:p w14:paraId="6937657C" w14:textId="77777777" w:rsidR="00FA1D4E" w:rsidRPr="00FA1D4E" w:rsidRDefault="00FA1D4E" w:rsidP="00FA1D4E">
            <w:pPr>
              <w:ind w:left="720"/>
              <w:contextualSpacing/>
              <w:jc w:val="center"/>
              <w:rPr>
                <w:sz w:val="28"/>
                <w:szCs w:val="28"/>
                <w:lang w:eastAsia="en-US"/>
              </w:rPr>
            </w:pPr>
            <w:r w:rsidRPr="00FA1D4E">
              <w:rPr>
                <w:sz w:val="28"/>
                <w:szCs w:val="28"/>
                <w:lang w:eastAsia="en-US"/>
              </w:rPr>
              <w:t>Горячее водоснабжение</w:t>
            </w:r>
          </w:p>
        </w:tc>
      </w:tr>
      <w:tr w:rsidR="00FA1D4E" w:rsidRPr="00FA1D4E" w14:paraId="12BDA96A" w14:textId="77777777" w:rsidTr="00F20549">
        <w:tc>
          <w:tcPr>
            <w:tcW w:w="2127" w:type="dxa"/>
          </w:tcPr>
          <w:p w14:paraId="02CB3647" w14:textId="77777777" w:rsidR="00FA1D4E" w:rsidRPr="00FA1D4E" w:rsidRDefault="00FA1D4E" w:rsidP="00FA1D4E">
            <w:pPr>
              <w:jc w:val="center"/>
              <w:rPr>
                <w:sz w:val="28"/>
                <w:szCs w:val="28"/>
                <w:lang w:eastAsia="en-US"/>
              </w:rPr>
            </w:pPr>
            <w:r w:rsidRPr="00FA1D4E">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48EE0694" w14:textId="77777777" w:rsidR="00FA1D4E" w:rsidRPr="00FA1D4E" w:rsidRDefault="00FA1D4E" w:rsidP="00FA1D4E">
            <w:pPr>
              <w:jc w:val="center"/>
              <w:rPr>
                <w:sz w:val="28"/>
                <w:szCs w:val="28"/>
                <w:lang w:eastAsia="en-US"/>
              </w:rPr>
            </w:pPr>
            <w:r w:rsidRPr="00FA1D4E">
              <w:rPr>
                <w:color w:val="000000"/>
                <w:sz w:val="28"/>
                <w:szCs w:val="28"/>
              </w:rPr>
              <w:t>2023</w:t>
            </w:r>
          </w:p>
        </w:tc>
        <w:tc>
          <w:tcPr>
            <w:tcW w:w="1977" w:type="dxa"/>
          </w:tcPr>
          <w:p w14:paraId="6E7F2BDD" w14:textId="77777777" w:rsidR="00FA1D4E" w:rsidRPr="00FA1D4E" w:rsidRDefault="00FA1D4E" w:rsidP="00FA1D4E">
            <w:pPr>
              <w:jc w:val="center"/>
              <w:rPr>
                <w:sz w:val="28"/>
                <w:szCs w:val="28"/>
                <w:lang w:eastAsia="en-US"/>
              </w:rPr>
            </w:pPr>
            <w:r w:rsidRPr="00FA1D4E">
              <w:rPr>
                <w:sz w:val="28"/>
                <w:szCs w:val="28"/>
                <w:lang w:eastAsia="en-US"/>
              </w:rPr>
              <w:t>-</w:t>
            </w:r>
          </w:p>
        </w:tc>
        <w:tc>
          <w:tcPr>
            <w:tcW w:w="2304" w:type="dxa"/>
          </w:tcPr>
          <w:p w14:paraId="1FC2B4CC" w14:textId="77777777" w:rsidR="00FA1D4E" w:rsidRPr="00FA1D4E" w:rsidRDefault="00FA1D4E" w:rsidP="00FA1D4E">
            <w:pPr>
              <w:jc w:val="center"/>
              <w:rPr>
                <w:sz w:val="28"/>
                <w:szCs w:val="28"/>
                <w:lang w:eastAsia="en-US"/>
              </w:rPr>
            </w:pPr>
            <w:r w:rsidRPr="00FA1D4E">
              <w:rPr>
                <w:sz w:val="28"/>
                <w:szCs w:val="28"/>
                <w:lang w:eastAsia="en-US"/>
              </w:rPr>
              <w:t>-</w:t>
            </w:r>
          </w:p>
        </w:tc>
        <w:tc>
          <w:tcPr>
            <w:tcW w:w="1134" w:type="dxa"/>
          </w:tcPr>
          <w:p w14:paraId="0B9EC52A" w14:textId="77777777" w:rsidR="00FA1D4E" w:rsidRPr="00FA1D4E" w:rsidRDefault="00FA1D4E" w:rsidP="00FA1D4E">
            <w:pPr>
              <w:jc w:val="center"/>
              <w:rPr>
                <w:sz w:val="28"/>
                <w:szCs w:val="28"/>
                <w:lang w:eastAsia="en-US"/>
              </w:rPr>
            </w:pPr>
            <w:r w:rsidRPr="00FA1D4E">
              <w:rPr>
                <w:sz w:val="28"/>
                <w:szCs w:val="28"/>
                <w:lang w:eastAsia="en-US"/>
              </w:rPr>
              <w:t>-</w:t>
            </w:r>
          </w:p>
        </w:tc>
        <w:tc>
          <w:tcPr>
            <w:tcW w:w="992" w:type="dxa"/>
          </w:tcPr>
          <w:p w14:paraId="64FE8192" w14:textId="77777777" w:rsidR="00FA1D4E" w:rsidRPr="00FA1D4E" w:rsidRDefault="00FA1D4E" w:rsidP="00FA1D4E">
            <w:pPr>
              <w:jc w:val="center"/>
              <w:rPr>
                <w:sz w:val="28"/>
                <w:szCs w:val="28"/>
                <w:lang w:eastAsia="en-US"/>
              </w:rPr>
            </w:pPr>
            <w:r w:rsidRPr="00FA1D4E">
              <w:rPr>
                <w:sz w:val="28"/>
                <w:szCs w:val="28"/>
                <w:lang w:eastAsia="en-US"/>
              </w:rPr>
              <w:t>-</w:t>
            </w:r>
          </w:p>
        </w:tc>
      </w:tr>
      <w:tr w:rsidR="00FA1D4E" w:rsidRPr="00FA1D4E" w14:paraId="7B3021F1" w14:textId="77777777" w:rsidTr="00F20549">
        <w:tc>
          <w:tcPr>
            <w:tcW w:w="2127" w:type="dxa"/>
          </w:tcPr>
          <w:p w14:paraId="11190627" w14:textId="77777777" w:rsidR="00FA1D4E" w:rsidRPr="00FA1D4E" w:rsidRDefault="00FA1D4E" w:rsidP="00FA1D4E">
            <w:pPr>
              <w:jc w:val="center"/>
              <w:rPr>
                <w:sz w:val="28"/>
                <w:szCs w:val="28"/>
                <w:lang w:eastAsia="en-US"/>
              </w:rPr>
            </w:pPr>
            <w:r w:rsidRPr="00FA1D4E">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080DB3F4" w14:textId="77777777" w:rsidR="00FA1D4E" w:rsidRPr="00FA1D4E" w:rsidRDefault="00FA1D4E" w:rsidP="00FA1D4E">
            <w:pPr>
              <w:jc w:val="center"/>
              <w:rPr>
                <w:sz w:val="28"/>
                <w:szCs w:val="28"/>
                <w:lang w:eastAsia="en-US"/>
              </w:rPr>
            </w:pPr>
            <w:r w:rsidRPr="00FA1D4E">
              <w:rPr>
                <w:color w:val="000000"/>
                <w:sz w:val="28"/>
                <w:szCs w:val="28"/>
              </w:rPr>
              <w:t>2024</w:t>
            </w:r>
          </w:p>
        </w:tc>
        <w:tc>
          <w:tcPr>
            <w:tcW w:w="1977" w:type="dxa"/>
          </w:tcPr>
          <w:p w14:paraId="10BD4A72" w14:textId="77777777" w:rsidR="00FA1D4E" w:rsidRPr="00FA1D4E" w:rsidRDefault="00FA1D4E" w:rsidP="00FA1D4E">
            <w:pPr>
              <w:jc w:val="center"/>
              <w:rPr>
                <w:sz w:val="28"/>
                <w:szCs w:val="28"/>
                <w:lang w:eastAsia="en-US"/>
              </w:rPr>
            </w:pPr>
            <w:r w:rsidRPr="00FA1D4E">
              <w:rPr>
                <w:sz w:val="28"/>
                <w:szCs w:val="28"/>
                <w:lang w:eastAsia="en-US"/>
              </w:rPr>
              <w:t>-</w:t>
            </w:r>
          </w:p>
        </w:tc>
        <w:tc>
          <w:tcPr>
            <w:tcW w:w="2304" w:type="dxa"/>
          </w:tcPr>
          <w:p w14:paraId="48DDB0BC" w14:textId="77777777" w:rsidR="00FA1D4E" w:rsidRPr="00FA1D4E" w:rsidRDefault="00FA1D4E" w:rsidP="00FA1D4E">
            <w:pPr>
              <w:jc w:val="center"/>
              <w:rPr>
                <w:sz w:val="28"/>
                <w:szCs w:val="28"/>
                <w:lang w:eastAsia="en-US"/>
              </w:rPr>
            </w:pPr>
            <w:r w:rsidRPr="00FA1D4E">
              <w:rPr>
                <w:sz w:val="28"/>
                <w:szCs w:val="28"/>
                <w:lang w:eastAsia="en-US"/>
              </w:rPr>
              <w:t>-</w:t>
            </w:r>
          </w:p>
        </w:tc>
        <w:tc>
          <w:tcPr>
            <w:tcW w:w="1134" w:type="dxa"/>
          </w:tcPr>
          <w:p w14:paraId="7BD1F469" w14:textId="77777777" w:rsidR="00FA1D4E" w:rsidRPr="00FA1D4E" w:rsidRDefault="00FA1D4E" w:rsidP="00FA1D4E">
            <w:pPr>
              <w:jc w:val="center"/>
              <w:rPr>
                <w:sz w:val="28"/>
                <w:szCs w:val="28"/>
                <w:lang w:eastAsia="en-US"/>
              </w:rPr>
            </w:pPr>
            <w:r w:rsidRPr="00FA1D4E">
              <w:rPr>
                <w:sz w:val="28"/>
                <w:szCs w:val="28"/>
                <w:lang w:eastAsia="en-US"/>
              </w:rPr>
              <w:t>-</w:t>
            </w:r>
          </w:p>
        </w:tc>
        <w:tc>
          <w:tcPr>
            <w:tcW w:w="992" w:type="dxa"/>
          </w:tcPr>
          <w:p w14:paraId="409A515D" w14:textId="77777777" w:rsidR="00FA1D4E" w:rsidRPr="00FA1D4E" w:rsidRDefault="00FA1D4E" w:rsidP="00FA1D4E">
            <w:pPr>
              <w:jc w:val="center"/>
              <w:rPr>
                <w:sz w:val="28"/>
                <w:szCs w:val="28"/>
                <w:lang w:eastAsia="en-US"/>
              </w:rPr>
            </w:pPr>
            <w:r w:rsidRPr="00FA1D4E">
              <w:rPr>
                <w:sz w:val="28"/>
                <w:szCs w:val="28"/>
                <w:lang w:eastAsia="en-US"/>
              </w:rPr>
              <w:t>-</w:t>
            </w:r>
          </w:p>
        </w:tc>
      </w:tr>
      <w:tr w:rsidR="00FA1D4E" w:rsidRPr="00FA1D4E" w14:paraId="5B0B6BA3" w14:textId="77777777" w:rsidTr="00F20549">
        <w:tc>
          <w:tcPr>
            <w:tcW w:w="2127" w:type="dxa"/>
          </w:tcPr>
          <w:p w14:paraId="00930D7F" w14:textId="77777777" w:rsidR="00FA1D4E" w:rsidRPr="00FA1D4E" w:rsidRDefault="00FA1D4E" w:rsidP="00FA1D4E">
            <w:pPr>
              <w:jc w:val="center"/>
              <w:rPr>
                <w:sz w:val="28"/>
                <w:szCs w:val="28"/>
                <w:lang w:eastAsia="en-US"/>
              </w:rPr>
            </w:pPr>
            <w:r w:rsidRPr="00FA1D4E">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247966D4" w14:textId="77777777" w:rsidR="00FA1D4E" w:rsidRPr="00FA1D4E" w:rsidRDefault="00FA1D4E" w:rsidP="00FA1D4E">
            <w:pPr>
              <w:jc w:val="center"/>
              <w:rPr>
                <w:sz w:val="28"/>
                <w:szCs w:val="28"/>
                <w:lang w:eastAsia="en-US"/>
              </w:rPr>
            </w:pPr>
            <w:r w:rsidRPr="00FA1D4E">
              <w:rPr>
                <w:color w:val="000000"/>
                <w:sz w:val="28"/>
                <w:szCs w:val="28"/>
              </w:rPr>
              <w:t>2025</w:t>
            </w:r>
          </w:p>
        </w:tc>
        <w:tc>
          <w:tcPr>
            <w:tcW w:w="1977" w:type="dxa"/>
          </w:tcPr>
          <w:p w14:paraId="606A9481" w14:textId="77777777" w:rsidR="00FA1D4E" w:rsidRPr="00FA1D4E" w:rsidRDefault="00FA1D4E" w:rsidP="00FA1D4E">
            <w:pPr>
              <w:jc w:val="center"/>
              <w:rPr>
                <w:sz w:val="28"/>
                <w:szCs w:val="28"/>
                <w:lang w:eastAsia="en-US"/>
              </w:rPr>
            </w:pPr>
            <w:r w:rsidRPr="00FA1D4E">
              <w:rPr>
                <w:sz w:val="28"/>
                <w:szCs w:val="28"/>
                <w:lang w:eastAsia="en-US"/>
              </w:rPr>
              <w:t>-</w:t>
            </w:r>
          </w:p>
        </w:tc>
        <w:tc>
          <w:tcPr>
            <w:tcW w:w="2304" w:type="dxa"/>
          </w:tcPr>
          <w:p w14:paraId="73CFF4C3" w14:textId="77777777" w:rsidR="00FA1D4E" w:rsidRPr="00FA1D4E" w:rsidRDefault="00FA1D4E" w:rsidP="00FA1D4E">
            <w:pPr>
              <w:jc w:val="center"/>
              <w:rPr>
                <w:sz w:val="28"/>
                <w:szCs w:val="28"/>
                <w:lang w:eastAsia="en-US"/>
              </w:rPr>
            </w:pPr>
            <w:r w:rsidRPr="00FA1D4E">
              <w:rPr>
                <w:sz w:val="28"/>
                <w:szCs w:val="28"/>
                <w:lang w:eastAsia="en-US"/>
              </w:rPr>
              <w:t>-</w:t>
            </w:r>
          </w:p>
        </w:tc>
        <w:tc>
          <w:tcPr>
            <w:tcW w:w="1134" w:type="dxa"/>
          </w:tcPr>
          <w:p w14:paraId="0BEDC18C" w14:textId="77777777" w:rsidR="00FA1D4E" w:rsidRPr="00FA1D4E" w:rsidRDefault="00FA1D4E" w:rsidP="00FA1D4E">
            <w:pPr>
              <w:jc w:val="center"/>
              <w:rPr>
                <w:sz w:val="28"/>
                <w:szCs w:val="28"/>
                <w:lang w:eastAsia="en-US"/>
              </w:rPr>
            </w:pPr>
            <w:r w:rsidRPr="00FA1D4E">
              <w:rPr>
                <w:sz w:val="28"/>
                <w:szCs w:val="28"/>
                <w:lang w:eastAsia="en-US"/>
              </w:rPr>
              <w:t>-</w:t>
            </w:r>
          </w:p>
        </w:tc>
        <w:tc>
          <w:tcPr>
            <w:tcW w:w="992" w:type="dxa"/>
          </w:tcPr>
          <w:p w14:paraId="3B26D022" w14:textId="77777777" w:rsidR="00FA1D4E" w:rsidRPr="00FA1D4E" w:rsidRDefault="00FA1D4E" w:rsidP="00FA1D4E">
            <w:pPr>
              <w:jc w:val="center"/>
              <w:rPr>
                <w:sz w:val="28"/>
                <w:szCs w:val="28"/>
                <w:lang w:eastAsia="en-US"/>
              </w:rPr>
            </w:pPr>
            <w:r w:rsidRPr="00FA1D4E">
              <w:rPr>
                <w:sz w:val="28"/>
                <w:szCs w:val="28"/>
                <w:lang w:eastAsia="en-US"/>
              </w:rPr>
              <w:t>-</w:t>
            </w:r>
          </w:p>
        </w:tc>
      </w:tr>
      <w:tr w:rsidR="00FA1D4E" w:rsidRPr="00FA1D4E" w14:paraId="0F20A893" w14:textId="77777777" w:rsidTr="00F20549">
        <w:tc>
          <w:tcPr>
            <w:tcW w:w="2127" w:type="dxa"/>
          </w:tcPr>
          <w:p w14:paraId="602D2A66" w14:textId="77777777" w:rsidR="00FA1D4E" w:rsidRPr="00FA1D4E" w:rsidRDefault="00FA1D4E" w:rsidP="00FA1D4E">
            <w:pPr>
              <w:jc w:val="center"/>
              <w:rPr>
                <w:sz w:val="28"/>
                <w:szCs w:val="28"/>
                <w:lang w:eastAsia="en-US"/>
              </w:rPr>
            </w:pPr>
            <w:r w:rsidRPr="00FA1D4E">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3FC07142" w14:textId="77777777" w:rsidR="00FA1D4E" w:rsidRPr="00FA1D4E" w:rsidRDefault="00FA1D4E" w:rsidP="00FA1D4E">
            <w:pPr>
              <w:jc w:val="center"/>
              <w:rPr>
                <w:sz w:val="28"/>
                <w:szCs w:val="28"/>
                <w:lang w:eastAsia="en-US"/>
              </w:rPr>
            </w:pPr>
            <w:r w:rsidRPr="00FA1D4E">
              <w:rPr>
                <w:color w:val="000000"/>
                <w:sz w:val="28"/>
                <w:szCs w:val="28"/>
              </w:rPr>
              <w:t>2026</w:t>
            </w:r>
          </w:p>
        </w:tc>
        <w:tc>
          <w:tcPr>
            <w:tcW w:w="1977" w:type="dxa"/>
          </w:tcPr>
          <w:p w14:paraId="54C5C186" w14:textId="77777777" w:rsidR="00FA1D4E" w:rsidRPr="00FA1D4E" w:rsidRDefault="00FA1D4E" w:rsidP="00FA1D4E">
            <w:pPr>
              <w:jc w:val="center"/>
              <w:rPr>
                <w:sz w:val="28"/>
                <w:szCs w:val="28"/>
                <w:lang w:eastAsia="en-US"/>
              </w:rPr>
            </w:pPr>
            <w:r w:rsidRPr="00FA1D4E">
              <w:rPr>
                <w:sz w:val="28"/>
                <w:szCs w:val="28"/>
                <w:lang w:eastAsia="en-US"/>
              </w:rPr>
              <w:t>-</w:t>
            </w:r>
          </w:p>
        </w:tc>
        <w:tc>
          <w:tcPr>
            <w:tcW w:w="2304" w:type="dxa"/>
          </w:tcPr>
          <w:p w14:paraId="419E15A2" w14:textId="77777777" w:rsidR="00FA1D4E" w:rsidRPr="00FA1D4E" w:rsidRDefault="00FA1D4E" w:rsidP="00FA1D4E">
            <w:pPr>
              <w:jc w:val="center"/>
              <w:rPr>
                <w:sz w:val="28"/>
                <w:szCs w:val="28"/>
                <w:lang w:eastAsia="en-US"/>
              </w:rPr>
            </w:pPr>
            <w:r w:rsidRPr="00FA1D4E">
              <w:rPr>
                <w:sz w:val="28"/>
                <w:szCs w:val="28"/>
                <w:lang w:eastAsia="en-US"/>
              </w:rPr>
              <w:t>-</w:t>
            </w:r>
          </w:p>
        </w:tc>
        <w:tc>
          <w:tcPr>
            <w:tcW w:w="1134" w:type="dxa"/>
          </w:tcPr>
          <w:p w14:paraId="68B0CD87" w14:textId="77777777" w:rsidR="00FA1D4E" w:rsidRPr="00FA1D4E" w:rsidRDefault="00FA1D4E" w:rsidP="00FA1D4E">
            <w:pPr>
              <w:jc w:val="center"/>
              <w:rPr>
                <w:sz w:val="28"/>
                <w:szCs w:val="28"/>
                <w:lang w:eastAsia="en-US"/>
              </w:rPr>
            </w:pPr>
            <w:r w:rsidRPr="00FA1D4E">
              <w:rPr>
                <w:sz w:val="28"/>
                <w:szCs w:val="28"/>
                <w:lang w:eastAsia="en-US"/>
              </w:rPr>
              <w:t>-</w:t>
            </w:r>
          </w:p>
        </w:tc>
        <w:tc>
          <w:tcPr>
            <w:tcW w:w="992" w:type="dxa"/>
          </w:tcPr>
          <w:p w14:paraId="61C9A08A" w14:textId="77777777" w:rsidR="00FA1D4E" w:rsidRPr="00FA1D4E" w:rsidRDefault="00FA1D4E" w:rsidP="00FA1D4E">
            <w:pPr>
              <w:jc w:val="center"/>
              <w:rPr>
                <w:sz w:val="28"/>
                <w:szCs w:val="28"/>
                <w:lang w:eastAsia="en-US"/>
              </w:rPr>
            </w:pPr>
            <w:r w:rsidRPr="00FA1D4E">
              <w:rPr>
                <w:sz w:val="28"/>
                <w:szCs w:val="28"/>
                <w:lang w:eastAsia="en-US"/>
              </w:rPr>
              <w:t>-</w:t>
            </w:r>
          </w:p>
        </w:tc>
      </w:tr>
      <w:tr w:rsidR="00FA1D4E" w:rsidRPr="00FA1D4E" w14:paraId="6B5E5ADC" w14:textId="77777777" w:rsidTr="00F20549">
        <w:tc>
          <w:tcPr>
            <w:tcW w:w="2127" w:type="dxa"/>
          </w:tcPr>
          <w:p w14:paraId="72EFCC17" w14:textId="77777777" w:rsidR="00FA1D4E" w:rsidRPr="00FA1D4E" w:rsidRDefault="00FA1D4E" w:rsidP="00FA1D4E">
            <w:pPr>
              <w:jc w:val="center"/>
              <w:rPr>
                <w:sz w:val="28"/>
                <w:szCs w:val="28"/>
                <w:lang w:eastAsia="en-US"/>
              </w:rPr>
            </w:pPr>
            <w:r w:rsidRPr="00FA1D4E">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74759380" w14:textId="77777777" w:rsidR="00FA1D4E" w:rsidRPr="00FA1D4E" w:rsidRDefault="00FA1D4E" w:rsidP="00FA1D4E">
            <w:pPr>
              <w:jc w:val="center"/>
              <w:rPr>
                <w:sz w:val="28"/>
                <w:szCs w:val="28"/>
                <w:lang w:eastAsia="en-US"/>
              </w:rPr>
            </w:pPr>
            <w:r w:rsidRPr="00FA1D4E">
              <w:rPr>
                <w:color w:val="000000"/>
                <w:sz w:val="28"/>
                <w:szCs w:val="28"/>
              </w:rPr>
              <w:t>2027</w:t>
            </w:r>
          </w:p>
        </w:tc>
        <w:tc>
          <w:tcPr>
            <w:tcW w:w="1977" w:type="dxa"/>
          </w:tcPr>
          <w:p w14:paraId="5DA88D29" w14:textId="77777777" w:rsidR="00FA1D4E" w:rsidRPr="00FA1D4E" w:rsidRDefault="00FA1D4E" w:rsidP="00FA1D4E">
            <w:pPr>
              <w:jc w:val="center"/>
              <w:rPr>
                <w:sz w:val="28"/>
                <w:szCs w:val="28"/>
                <w:lang w:eastAsia="en-US"/>
              </w:rPr>
            </w:pPr>
            <w:r w:rsidRPr="00FA1D4E">
              <w:rPr>
                <w:sz w:val="28"/>
                <w:szCs w:val="28"/>
                <w:lang w:eastAsia="en-US"/>
              </w:rPr>
              <w:t>-</w:t>
            </w:r>
          </w:p>
        </w:tc>
        <w:tc>
          <w:tcPr>
            <w:tcW w:w="2304" w:type="dxa"/>
          </w:tcPr>
          <w:p w14:paraId="263C3AE2" w14:textId="77777777" w:rsidR="00FA1D4E" w:rsidRPr="00FA1D4E" w:rsidRDefault="00FA1D4E" w:rsidP="00FA1D4E">
            <w:pPr>
              <w:jc w:val="center"/>
              <w:rPr>
                <w:sz w:val="28"/>
                <w:szCs w:val="28"/>
                <w:lang w:eastAsia="en-US"/>
              </w:rPr>
            </w:pPr>
            <w:r w:rsidRPr="00FA1D4E">
              <w:rPr>
                <w:sz w:val="28"/>
                <w:szCs w:val="28"/>
                <w:lang w:eastAsia="en-US"/>
              </w:rPr>
              <w:t>-</w:t>
            </w:r>
          </w:p>
        </w:tc>
        <w:tc>
          <w:tcPr>
            <w:tcW w:w="1134" w:type="dxa"/>
          </w:tcPr>
          <w:p w14:paraId="6FABB389" w14:textId="77777777" w:rsidR="00FA1D4E" w:rsidRPr="00FA1D4E" w:rsidRDefault="00FA1D4E" w:rsidP="00FA1D4E">
            <w:pPr>
              <w:jc w:val="center"/>
              <w:rPr>
                <w:sz w:val="28"/>
                <w:szCs w:val="28"/>
                <w:lang w:eastAsia="en-US"/>
              </w:rPr>
            </w:pPr>
            <w:r w:rsidRPr="00FA1D4E">
              <w:rPr>
                <w:sz w:val="28"/>
                <w:szCs w:val="28"/>
                <w:lang w:eastAsia="en-US"/>
              </w:rPr>
              <w:t>-</w:t>
            </w:r>
          </w:p>
        </w:tc>
        <w:tc>
          <w:tcPr>
            <w:tcW w:w="992" w:type="dxa"/>
          </w:tcPr>
          <w:p w14:paraId="29137AE5" w14:textId="77777777" w:rsidR="00FA1D4E" w:rsidRPr="00FA1D4E" w:rsidRDefault="00FA1D4E" w:rsidP="00FA1D4E">
            <w:pPr>
              <w:jc w:val="center"/>
              <w:rPr>
                <w:sz w:val="28"/>
                <w:szCs w:val="28"/>
                <w:lang w:eastAsia="en-US"/>
              </w:rPr>
            </w:pPr>
            <w:r w:rsidRPr="00FA1D4E">
              <w:rPr>
                <w:sz w:val="28"/>
                <w:szCs w:val="28"/>
                <w:lang w:eastAsia="en-US"/>
              </w:rPr>
              <w:t>-</w:t>
            </w:r>
          </w:p>
        </w:tc>
      </w:tr>
    </w:tbl>
    <w:p w14:paraId="1DD0A88E" w14:textId="77777777" w:rsidR="00FA1D4E" w:rsidRPr="00FA1D4E" w:rsidRDefault="00FA1D4E" w:rsidP="00FA1D4E">
      <w:pPr>
        <w:jc w:val="center"/>
        <w:rPr>
          <w:sz w:val="28"/>
          <w:szCs w:val="28"/>
        </w:rPr>
      </w:pPr>
    </w:p>
    <w:p w14:paraId="68DF0229" w14:textId="77777777" w:rsidR="00FA1D4E" w:rsidRPr="00FA1D4E" w:rsidRDefault="00FA1D4E" w:rsidP="00FA1D4E">
      <w:pPr>
        <w:jc w:val="center"/>
        <w:rPr>
          <w:sz w:val="28"/>
          <w:szCs w:val="28"/>
        </w:rPr>
      </w:pPr>
    </w:p>
    <w:p w14:paraId="4E62D009" w14:textId="77777777" w:rsidR="00FA1D4E" w:rsidRPr="00FA1D4E" w:rsidRDefault="00FA1D4E" w:rsidP="00FA1D4E">
      <w:pPr>
        <w:jc w:val="center"/>
        <w:rPr>
          <w:sz w:val="28"/>
          <w:szCs w:val="28"/>
        </w:rPr>
      </w:pPr>
    </w:p>
    <w:p w14:paraId="3FD3CDC0" w14:textId="77777777" w:rsidR="00FA1D4E" w:rsidRPr="00FA1D4E" w:rsidRDefault="00FA1D4E" w:rsidP="00FA1D4E">
      <w:pPr>
        <w:jc w:val="center"/>
        <w:rPr>
          <w:sz w:val="28"/>
          <w:szCs w:val="28"/>
        </w:rPr>
      </w:pPr>
    </w:p>
    <w:p w14:paraId="3B89087B" w14:textId="77777777" w:rsidR="00FA1D4E" w:rsidRPr="00FA1D4E" w:rsidRDefault="00FA1D4E" w:rsidP="00FA1D4E">
      <w:pPr>
        <w:jc w:val="center"/>
        <w:rPr>
          <w:sz w:val="28"/>
          <w:szCs w:val="28"/>
        </w:rPr>
      </w:pPr>
    </w:p>
    <w:p w14:paraId="13172656" w14:textId="77777777" w:rsidR="00FA1D4E" w:rsidRPr="00FA1D4E" w:rsidRDefault="00FA1D4E" w:rsidP="00FA1D4E">
      <w:pPr>
        <w:jc w:val="center"/>
        <w:rPr>
          <w:sz w:val="28"/>
          <w:szCs w:val="28"/>
        </w:rPr>
      </w:pPr>
    </w:p>
    <w:p w14:paraId="7A2667F0" w14:textId="77777777" w:rsidR="00FA1D4E" w:rsidRPr="00FA1D4E" w:rsidRDefault="00FA1D4E" w:rsidP="00FA1D4E">
      <w:pPr>
        <w:jc w:val="center"/>
        <w:rPr>
          <w:sz w:val="28"/>
          <w:szCs w:val="28"/>
        </w:rPr>
      </w:pPr>
    </w:p>
    <w:p w14:paraId="2E6E52F5" w14:textId="77777777" w:rsidR="00FA1D4E" w:rsidRPr="00FA1D4E" w:rsidRDefault="00FA1D4E" w:rsidP="00FA1D4E">
      <w:pPr>
        <w:jc w:val="center"/>
        <w:rPr>
          <w:sz w:val="28"/>
          <w:szCs w:val="28"/>
        </w:rPr>
      </w:pPr>
    </w:p>
    <w:p w14:paraId="597142B7" w14:textId="77777777" w:rsidR="00FA1D4E" w:rsidRPr="00FA1D4E" w:rsidRDefault="00FA1D4E" w:rsidP="00FA1D4E">
      <w:pPr>
        <w:jc w:val="center"/>
        <w:rPr>
          <w:sz w:val="28"/>
          <w:szCs w:val="28"/>
        </w:rPr>
      </w:pPr>
    </w:p>
    <w:p w14:paraId="69194BC8" w14:textId="77777777" w:rsidR="00FA1D4E" w:rsidRPr="00FA1D4E" w:rsidRDefault="00FA1D4E" w:rsidP="00FA1D4E">
      <w:pPr>
        <w:jc w:val="center"/>
        <w:rPr>
          <w:sz w:val="28"/>
          <w:szCs w:val="28"/>
        </w:rPr>
      </w:pPr>
    </w:p>
    <w:p w14:paraId="0A7D27AD" w14:textId="77777777" w:rsidR="00FA1D4E" w:rsidRPr="00FA1D4E" w:rsidRDefault="00FA1D4E" w:rsidP="00FA1D4E">
      <w:pPr>
        <w:jc w:val="center"/>
        <w:rPr>
          <w:sz w:val="28"/>
          <w:szCs w:val="28"/>
        </w:rPr>
      </w:pPr>
    </w:p>
    <w:p w14:paraId="7E67E086" w14:textId="77777777" w:rsidR="00FA1D4E" w:rsidRPr="00FA1D4E" w:rsidRDefault="00FA1D4E" w:rsidP="00FA1D4E">
      <w:pPr>
        <w:jc w:val="center"/>
        <w:rPr>
          <w:sz w:val="28"/>
          <w:szCs w:val="28"/>
        </w:rPr>
      </w:pPr>
    </w:p>
    <w:p w14:paraId="721D7C39" w14:textId="77777777" w:rsidR="00FA1D4E" w:rsidRPr="00FA1D4E" w:rsidRDefault="00FA1D4E" w:rsidP="00FA1D4E">
      <w:pPr>
        <w:jc w:val="center"/>
        <w:rPr>
          <w:sz w:val="28"/>
          <w:szCs w:val="28"/>
        </w:rPr>
      </w:pPr>
    </w:p>
    <w:p w14:paraId="7033872C" w14:textId="77777777" w:rsidR="00FA1D4E" w:rsidRPr="00FA1D4E" w:rsidRDefault="00FA1D4E" w:rsidP="00FA1D4E">
      <w:pPr>
        <w:jc w:val="center"/>
        <w:rPr>
          <w:sz w:val="28"/>
          <w:szCs w:val="28"/>
        </w:rPr>
      </w:pPr>
    </w:p>
    <w:p w14:paraId="03D5958E" w14:textId="77777777" w:rsidR="00FA1D4E" w:rsidRPr="00FA1D4E" w:rsidRDefault="00FA1D4E" w:rsidP="00FA1D4E">
      <w:pPr>
        <w:jc w:val="center"/>
        <w:rPr>
          <w:sz w:val="28"/>
          <w:szCs w:val="28"/>
        </w:rPr>
      </w:pPr>
    </w:p>
    <w:p w14:paraId="33D711B9" w14:textId="77777777" w:rsidR="00FA1D4E" w:rsidRPr="00FA1D4E" w:rsidRDefault="00FA1D4E" w:rsidP="00FA1D4E">
      <w:pPr>
        <w:jc w:val="center"/>
        <w:rPr>
          <w:sz w:val="28"/>
          <w:szCs w:val="28"/>
        </w:rPr>
      </w:pPr>
    </w:p>
    <w:p w14:paraId="5CCFB554" w14:textId="77777777" w:rsidR="00FA1D4E" w:rsidRPr="00FA1D4E" w:rsidRDefault="00FA1D4E" w:rsidP="00FA1D4E">
      <w:pPr>
        <w:jc w:val="center"/>
        <w:rPr>
          <w:sz w:val="28"/>
          <w:szCs w:val="28"/>
        </w:rPr>
      </w:pPr>
    </w:p>
    <w:p w14:paraId="276C5087" w14:textId="77777777" w:rsidR="00FA1D4E" w:rsidRPr="00FA1D4E" w:rsidRDefault="00FA1D4E" w:rsidP="00FA1D4E">
      <w:pPr>
        <w:jc w:val="center"/>
        <w:rPr>
          <w:sz w:val="28"/>
          <w:szCs w:val="28"/>
        </w:rPr>
      </w:pPr>
    </w:p>
    <w:p w14:paraId="015A0BEF" w14:textId="77777777" w:rsidR="00FA1D4E" w:rsidRPr="00FA1D4E" w:rsidRDefault="00FA1D4E" w:rsidP="00FA1D4E">
      <w:pPr>
        <w:jc w:val="center"/>
        <w:rPr>
          <w:sz w:val="28"/>
          <w:szCs w:val="28"/>
        </w:rPr>
      </w:pPr>
    </w:p>
    <w:p w14:paraId="76888ED6" w14:textId="77777777" w:rsidR="00FA1D4E" w:rsidRPr="00FA1D4E" w:rsidRDefault="00FA1D4E" w:rsidP="00FA1D4E">
      <w:pPr>
        <w:jc w:val="center"/>
        <w:rPr>
          <w:sz w:val="28"/>
          <w:szCs w:val="28"/>
        </w:rPr>
      </w:pPr>
    </w:p>
    <w:p w14:paraId="6FDC9EBA" w14:textId="77777777" w:rsidR="00FA1D4E" w:rsidRPr="00FA1D4E" w:rsidRDefault="00FA1D4E" w:rsidP="00FA1D4E">
      <w:pPr>
        <w:jc w:val="center"/>
        <w:rPr>
          <w:sz w:val="28"/>
          <w:szCs w:val="28"/>
        </w:rPr>
      </w:pPr>
    </w:p>
    <w:p w14:paraId="7DC23C07" w14:textId="77777777" w:rsidR="00FA1D4E" w:rsidRPr="00FA1D4E" w:rsidRDefault="00FA1D4E" w:rsidP="00FA1D4E">
      <w:pPr>
        <w:jc w:val="center"/>
        <w:rPr>
          <w:sz w:val="28"/>
          <w:szCs w:val="28"/>
        </w:rPr>
      </w:pPr>
    </w:p>
    <w:p w14:paraId="1F85DF7E" w14:textId="77777777" w:rsidR="00FA1D4E" w:rsidRPr="00FA1D4E" w:rsidRDefault="00FA1D4E" w:rsidP="00FA1D4E">
      <w:pPr>
        <w:jc w:val="center"/>
        <w:rPr>
          <w:sz w:val="28"/>
          <w:szCs w:val="28"/>
        </w:rPr>
      </w:pPr>
    </w:p>
    <w:p w14:paraId="6DDB9D7E" w14:textId="77777777" w:rsidR="00FA1D4E" w:rsidRPr="00FA1D4E" w:rsidRDefault="00FA1D4E" w:rsidP="00FA1D4E">
      <w:pPr>
        <w:jc w:val="center"/>
        <w:rPr>
          <w:sz w:val="28"/>
          <w:szCs w:val="28"/>
        </w:rPr>
      </w:pPr>
    </w:p>
    <w:p w14:paraId="1D35D7DF" w14:textId="77777777" w:rsidR="00FA1D4E" w:rsidRPr="00FA1D4E" w:rsidRDefault="00FA1D4E" w:rsidP="00FA1D4E">
      <w:pPr>
        <w:jc w:val="center"/>
        <w:rPr>
          <w:sz w:val="28"/>
          <w:szCs w:val="28"/>
        </w:rPr>
      </w:pPr>
    </w:p>
    <w:p w14:paraId="35A74B79" w14:textId="77777777" w:rsidR="00FA1D4E" w:rsidRPr="00FA1D4E" w:rsidRDefault="00FA1D4E" w:rsidP="00FA1D4E">
      <w:pPr>
        <w:jc w:val="center"/>
        <w:rPr>
          <w:sz w:val="28"/>
          <w:szCs w:val="28"/>
        </w:rPr>
      </w:pPr>
    </w:p>
    <w:p w14:paraId="6E07230B" w14:textId="77777777" w:rsidR="00FA1D4E" w:rsidRPr="00FA1D4E" w:rsidRDefault="00FA1D4E" w:rsidP="00FA1D4E">
      <w:pPr>
        <w:jc w:val="center"/>
        <w:rPr>
          <w:sz w:val="28"/>
          <w:szCs w:val="28"/>
        </w:rPr>
      </w:pPr>
    </w:p>
    <w:p w14:paraId="22D83EC8" w14:textId="77777777" w:rsidR="00FA1D4E" w:rsidRPr="00FA1D4E" w:rsidRDefault="00FA1D4E" w:rsidP="00FA1D4E">
      <w:pPr>
        <w:jc w:val="center"/>
        <w:rPr>
          <w:sz w:val="28"/>
          <w:szCs w:val="28"/>
        </w:rPr>
      </w:pPr>
    </w:p>
    <w:p w14:paraId="5CED33C7" w14:textId="77777777" w:rsidR="00FA1D4E" w:rsidRPr="00FA1D4E" w:rsidRDefault="00FA1D4E" w:rsidP="00FA1D4E">
      <w:pPr>
        <w:jc w:val="center"/>
        <w:rPr>
          <w:sz w:val="28"/>
          <w:szCs w:val="28"/>
        </w:rPr>
      </w:pPr>
    </w:p>
    <w:p w14:paraId="12E8512E" w14:textId="77777777" w:rsidR="00FA1D4E" w:rsidRPr="00FA1D4E" w:rsidRDefault="00FA1D4E" w:rsidP="00FA1D4E">
      <w:pPr>
        <w:jc w:val="center"/>
        <w:rPr>
          <w:sz w:val="28"/>
          <w:szCs w:val="28"/>
        </w:rPr>
      </w:pPr>
    </w:p>
    <w:p w14:paraId="757F1D29" w14:textId="77777777" w:rsidR="00FA1D4E" w:rsidRPr="00FA1D4E" w:rsidRDefault="00FA1D4E" w:rsidP="00FA1D4E">
      <w:pPr>
        <w:jc w:val="center"/>
        <w:rPr>
          <w:sz w:val="28"/>
          <w:szCs w:val="28"/>
        </w:rPr>
      </w:pPr>
    </w:p>
    <w:p w14:paraId="288EAABA" w14:textId="77777777" w:rsidR="00FA1D4E" w:rsidRPr="00FA1D4E" w:rsidRDefault="00FA1D4E" w:rsidP="00FA1D4E">
      <w:pPr>
        <w:jc w:val="center"/>
        <w:rPr>
          <w:sz w:val="28"/>
          <w:szCs w:val="28"/>
        </w:rPr>
      </w:pPr>
      <w:r w:rsidRPr="00FA1D4E">
        <w:rPr>
          <w:sz w:val="28"/>
          <w:szCs w:val="28"/>
        </w:rPr>
        <w:lastRenderedPageBreak/>
        <w:t xml:space="preserve">Раздел 4. Перечень плановых мероприятий по энергосбережению                               и повышению энергетической эффективности горячего водоснабжения                                 (в том числе по снижению потерь воды при транспортировке)                                   МКП «КТВС НМР» на потребительском рынке </w:t>
      </w:r>
    </w:p>
    <w:p w14:paraId="04386CBA" w14:textId="77777777" w:rsidR="00FA1D4E" w:rsidRPr="00FA1D4E" w:rsidRDefault="00FA1D4E" w:rsidP="00FA1D4E">
      <w:pPr>
        <w:jc w:val="center"/>
        <w:rPr>
          <w:sz w:val="28"/>
          <w:szCs w:val="28"/>
        </w:rPr>
      </w:pPr>
      <w:r w:rsidRPr="00FA1D4E">
        <w:rPr>
          <w:sz w:val="28"/>
          <w:szCs w:val="28"/>
        </w:rPr>
        <w:t>Новокузнецкого муниципального округа</w:t>
      </w:r>
    </w:p>
    <w:p w14:paraId="03AFD62B" w14:textId="77777777" w:rsidR="00FA1D4E" w:rsidRPr="00FA1D4E" w:rsidRDefault="00FA1D4E" w:rsidP="00FA1D4E">
      <w:pPr>
        <w:jc w:val="center"/>
        <w:rPr>
          <w:sz w:val="28"/>
          <w:szCs w:val="28"/>
        </w:rPr>
      </w:pPr>
    </w:p>
    <w:tbl>
      <w:tblPr>
        <w:tblStyle w:val="ae"/>
        <w:tblW w:w="9952" w:type="dxa"/>
        <w:tblInd w:w="-176" w:type="dxa"/>
        <w:tblLook w:val="04A0" w:firstRow="1" w:lastRow="0" w:firstColumn="1" w:lastColumn="0" w:noHBand="0" w:noVBand="1"/>
      </w:tblPr>
      <w:tblGrid>
        <w:gridCol w:w="2411"/>
        <w:gridCol w:w="1134"/>
        <w:gridCol w:w="1977"/>
        <w:gridCol w:w="2304"/>
        <w:gridCol w:w="1134"/>
        <w:gridCol w:w="992"/>
      </w:tblGrid>
      <w:tr w:rsidR="00FA1D4E" w:rsidRPr="00FA1D4E" w14:paraId="0746473B" w14:textId="77777777" w:rsidTr="00F20549">
        <w:trPr>
          <w:trHeight w:val="706"/>
        </w:trPr>
        <w:tc>
          <w:tcPr>
            <w:tcW w:w="2411" w:type="dxa"/>
            <w:vMerge w:val="restart"/>
            <w:vAlign w:val="center"/>
          </w:tcPr>
          <w:p w14:paraId="0BB7E4C0" w14:textId="77777777" w:rsidR="00FA1D4E" w:rsidRPr="00FA1D4E" w:rsidRDefault="00FA1D4E" w:rsidP="00FA1D4E">
            <w:pPr>
              <w:jc w:val="center"/>
              <w:rPr>
                <w:sz w:val="28"/>
                <w:szCs w:val="28"/>
                <w:lang w:eastAsia="en-US"/>
              </w:rPr>
            </w:pPr>
            <w:r w:rsidRPr="00FA1D4E">
              <w:rPr>
                <w:sz w:val="28"/>
                <w:szCs w:val="28"/>
                <w:lang w:eastAsia="en-US"/>
              </w:rPr>
              <w:t>Наименование мероприятия</w:t>
            </w:r>
          </w:p>
        </w:tc>
        <w:tc>
          <w:tcPr>
            <w:tcW w:w="1134" w:type="dxa"/>
            <w:vMerge w:val="restart"/>
            <w:vAlign w:val="center"/>
          </w:tcPr>
          <w:p w14:paraId="28CF44E9" w14:textId="77777777" w:rsidR="00FA1D4E" w:rsidRPr="00FA1D4E" w:rsidRDefault="00FA1D4E" w:rsidP="00FA1D4E">
            <w:pPr>
              <w:jc w:val="center"/>
              <w:rPr>
                <w:sz w:val="28"/>
                <w:szCs w:val="28"/>
                <w:lang w:eastAsia="en-US"/>
              </w:rPr>
            </w:pPr>
            <w:r w:rsidRPr="00FA1D4E">
              <w:rPr>
                <w:sz w:val="28"/>
                <w:szCs w:val="28"/>
                <w:lang w:eastAsia="en-US"/>
              </w:rPr>
              <w:t>Срок реали-зации</w:t>
            </w:r>
          </w:p>
        </w:tc>
        <w:tc>
          <w:tcPr>
            <w:tcW w:w="1977" w:type="dxa"/>
            <w:vMerge w:val="restart"/>
          </w:tcPr>
          <w:p w14:paraId="32936A19" w14:textId="77777777" w:rsidR="00FA1D4E" w:rsidRPr="00FA1D4E" w:rsidRDefault="00FA1D4E" w:rsidP="00FA1D4E">
            <w:pPr>
              <w:jc w:val="center"/>
              <w:rPr>
                <w:sz w:val="28"/>
                <w:szCs w:val="28"/>
                <w:lang w:eastAsia="en-US"/>
              </w:rPr>
            </w:pPr>
            <w:r w:rsidRPr="00FA1D4E">
              <w:rPr>
                <w:sz w:val="28"/>
                <w:szCs w:val="28"/>
                <w:lang w:eastAsia="en-US"/>
              </w:rPr>
              <w:t>Финансовые потребности, тыс. руб.    (без НДС)</w:t>
            </w:r>
          </w:p>
        </w:tc>
        <w:tc>
          <w:tcPr>
            <w:tcW w:w="4430" w:type="dxa"/>
            <w:gridSpan w:val="3"/>
            <w:vAlign w:val="center"/>
          </w:tcPr>
          <w:p w14:paraId="5C5A178C" w14:textId="77777777" w:rsidR="00FA1D4E" w:rsidRPr="00FA1D4E" w:rsidRDefault="00FA1D4E" w:rsidP="00FA1D4E">
            <w:pPr>
              <w:jc w:val="center"/>
              <w:rPr>
                <w:sz w:val="28"/>
                <w:szCs w:val="28"/>
                <w:lang w:eastAsia="en-US"/>
              </w:rPr>
            </w:pPr>
            <w:r w:rsidRPr="00FA1D4E">
              <w:rPr>
                <w:sz w:val="28"/>
                <w:szCs w:val="28"/>
                <w:lang w:eastAsia="en-US"/>
              </w:rPr>
              <w:t>Ожидаемый эффект</w:t>
            </w:r>
          </w:p>
        </w:tc>
      </w:tr>
      <w:tr w:rsidR="00FA1D4E" w:rsidRPr="00FA1D4E" w14:paraId="31246DF2" w14:textId="77777777" w:rsidTr="00F20549">
        <w:trPr>
          <w:trHeight w:val="612"/>
        </w:trPr>
        <w:tc>
          <w:tcPr>
            <w:tcW w:w="2411" w:type="dxa"/>
            <w:vMerge/>
          </w:tcPr>
          <w:p w14:paraId="2E274F18" w14:textId="77777777" w:rsidR="00FA1D4E" w:rsidRPr="00FA1D4E" w:rsidRDefault="00FA1D4E" w:rsidP="00FA1D4E">
            <w:pPr>
              <w:jc w:val="center"/>
              <w:rPr>
                <w:sz w:val="28"/>
                <w:szCs w:val="28"/>
                <w:lang w:eastAsia="en-US"/>
              </w:rPr>
            </w:pPr>
          </w:p>
        </w:tc>
        <w:tc>
          <w:tcPr>
            <w:tcW w:w="1134" w:type="dxa"/>
            <w:vMerge/>
          </w:tcPr>
          <w:p w14:paraId="35120916" w14:textId="77777777" w:rsidR="00FA1D4E" w:rsidRPr="00FA1D4E" w:rsidRDefault="00FA1D4E" w:rsidP="00FA1D4E">
            <w:pPr>
              <w:jc w:val="center"/>
              <w:rPr>
                <w:sz w:val="28"/>
                <w:szCs w:val="28"/>
                <w:lang w:eastAsia="en-US"/>
              </w:rPr>
            </w:pPr>
          </w:p>
        </w:tc>
        <w:tc>
          <w:tcPr>
            <w:tcW w:w="1977" w:type="dxa"/>
            <w:vMerge/>
          </w:tcPr>
          <w:p w14:paraId="0FF361C5" w14:textId="77777777" w:rsidR="00FA1D4E" w:rsidRPr="00FA1D4E" w:rsidRDefault="00FA1D4E" w:rsidP="00FA1D4E">
            <w:pPr>
              <w:jc w:val="center"/>
              <w:rPr>
                <w:sz w:val="28"/>
                <w:szCs w:val="28"/>
                <w:lang w:eastAsia="en-US"/>
              </w:rPr>
            </w:pPr>
          </w:p>
        </w:tc>
        <w:tc>
          <w:tcPr>
            <w:tcW w:w="2304" w:type="dxa"/>
            <w:vAlign w:val="center"/>
          </w:tcPr>
          <w:p w14:paraId="06FA6EB4" w14:textId="77777777" w:rsidR="00FA1D4E" w:rsidRPr="00FA1D4E" w:rsidRDefault="00FA1D4E" w:rsidP="00FA1D4E">
            <w:pPr>
              <w:jc w:val="center"/>
              <w:rPr>
                <w:sz w:val="28"/>
                <w:szCs w:val="28"/>
                <w:lang w:eastAsia="en-US"/>
              </w:rPr>
            </w:pPr>
            <w:r w:rsidRPr="00FA1D4E">
              <w:rPr>
                <w:sz w:val="28"/>
                <w:szCs w:val="28"/>
                <w:lang w:eastAsia="en-US"/>
              </w:rPr>
              <w:t>Наименование показателей</w:t>
            </w:r>
          </w:p>
        </w:tc>
        <w:tc>
          <w:tcPr>
            <w:tcW w:w="1134" w:type="dxa"/>
            <w:vAlign w:val="center"/>
          </w:tcPr>
          <w:p w14:paraId="5075A257" w14:textId="77777777" w:rsidR="00FA1D4E" w:rsidRPr="00FA1D4E" w:rsidRDefault="00FA1D4E" w:rsidP="00FA1D4E">
            <w:pPr>
              <w:jc w:val="center"/>
              <w:rPr>
                <w:sz w:val="28"/>
                <w:szCs w:val="28"/>
                <w:lang w:eastAsia="en-US"/>
              </w:rPr>
            </w:pPr>
            <w:r w:rsidRPr="00FA1D4E">
              <w:rPr>
                <w:sz w:val="28"/>
                <w:szCs w:val="28"/>
                <w:lang w:eastAsia="en-US"/>
              </w:rPr>
              <w:t>тыс. руб.</w:t>
            </w:r>
          </w:p>
        </w:tc>
        <w:tc>
          <w:tcPr>
            <w:tcW w:w="992" w:type="dxa"/>
            <w:vAlign w:val="center"/>
          </w:tcPr>
          <w:p w14:paraId="4BE1D13A" w14:textId="77777777" w:rsidR="00FA1D4E" w:rsidRPr="00FA1D4E" w:rsidRDefault="00FA1D4E" w:rsidP="00FA1D4E">
            <w:pPr>
              <w:jc w:val="center"/>
              <w:rPr>
                <w:sz w:val="28"/>
                <w:szCs w:val="28"/>
                <w:lang w:eastAsia="en-US"/>
              </w:rPr>
            </w:pPr>
            <w:r w:rsidRPr="00FA1D4E">
              <w:rPr>
                <w:sz w:val="28"/>
                <w:szCs w:val="28"/>
                <w:lang w:eastAsia="en-US"/>
              </w:rPr>
              <w:t>%</w:t>
            </w:r>
          </w:p>
        </w:tc>
      </w:tr>
      <w:tr w:rsidR="00FA1D4E" w:rsidRPr="00FA1D4E" w14:paraId="113FB45C" w14:textId="77777777" w:rsidTr="00F20549">
        <w:tc>
          <w:tcPr>
            <w:tcW w:w="9952" w:type="dxa"/>
            <w:gridSpan w:val="6"/>
          </w:tcPr>
          <w:p w14:paraId="5D9AA884" w14:textId="77777777" w:rsidR="00FA1D4E" w:rsidRPr="00FA1D4E" w:rsidRDefault="00FA1D4E" w:rsidP="00FA1D4E">
            <w:pPr>
              <w:ind w:left="720"/>
              <w:contextualSpacing/>
              <w:jc w:val="center"/>
              <w:rPr>
                <w:sz w:val="28"/>
                <w:szCs w:val="28"/>
                <w:lang w:eastAsia="en-US"/>
              </w:rPr>
            </w:pPr>
            <w:r w:rsidRPr="00FA1D4E">
              <w:rPr>
                <w:sz w:val="28"/>
                <w:szCs w:val="28"/>
                <w:lang w:eastAsia="en-US"/>
              </w:rPr>
              <w:t>Горячее водоснабжение</w:t>
            </w:r>
          </w:p>
        </w:tc>
      </w:tr>
      <w:tr w:rsidR="00FA1D4E" w:rsidRPr="00FA1D4E" w14:paraId="29B0FE38" w14:textId="77777777" w:rsidTr="00F20549">
        <w:tc>
          <w:tcPr>
            <w:tcW w:w="2411" w:type="dxa"/>
          </w:tcPr>
          <w:p w14:paraId="53F6F02F" w14:textId="77777777" w:rsidR="00FA1D4E" w:rsidRPr="00FA1D4E" w:rsidRDefault="00FA1D4E" w:rsidP="00FA1D4E">
            <w:pPr>
              <w:jc w:val="center"/>
              <w:rPr>
                <w:sz w:val="28"/>
                <w:szCs w:val="28"/>
                <w:lang w:eastAsia="en-US"/>
              </w:rPr>
            </w:pPr>
            <w:r w:rsidRPr="00FA1D4E">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43690ED8" w14:textId="77777777" w:rsidR="00FA1D4E" w:rsidRPr="00FA1D4E" w:rsidRDefault="00FA1D4E" w:rsidP="00FA1D4E">
            <w:pPr>
              <w:jc w:val="center"/>
              <w:rPr>
                <w:sz w:val="28"/>
                <w:szCs w:val="28"/>
                <w:lang w:eastAsia="en-US"/>
              </w:rPr>
            </w:pPr>
            <w:r w:rsidRPr="00FA1D4E">
              <w:rPr>
                <w:color w:val="000000"/>
                <w:sz w:val="28"/>
                <w:szCs w:val="28"/>
              </w:rPr>
              <w:t>2023</w:t>
            </w:r>
          </w:p>
        </w:tc>
        <w:tc>
          <w:tcPr>
            <w:tcW w:w="1977" w:type="dxa"/>
          </w:tcPr>
          <w:p w14:paraId="306B5128" w14:textId="77777777" w:rsidR="00FA1D4E" w:rsidRPr="00FA1D4E" w:rsidRDefault="00FA1D4E" w:rsidP="00FA1D4E">
            <w:pPr>
              <w:jc w:val="center"/>
              <w:rPr>
                <w:sz w:val="28"/>
                <w:szCs w:val="28"/>
                <w:lang w:eastAsia="en-US"/>
              </w:rPr>
            </w:pPr>
            <w:r w:rsidRPr="00FA1D4E">
              <w:rPr>
                <w:sz w:val="28"/>
                <w:szCs w:val="28"/>
                <w:lang w:eastAsia="en-US"/>
              </w:rPr>
              <w:t>-</w:t>
            </w:r>
          </w:p>
        </w:tc>
        <w:tc>
          <w:tcPr>
            <w:tcW w:w="2304" w:type="dxa"/>
          </w:tcPr>
          <w:p w14:paraId="20153975" w14:textId="77777777" w:rsidR="00FA1D4E" w:rsidRPr="00FA1D4E" w:rsidRDefault="00FA1D4E" w:rsidP="00FA1D4E">
            <w:pPr>
              <w:jc w:val="center"/>
              <w:rPr>
                <w:sz w:val="28"/>
                <w:szCs w:val="28"/>
                <w:lang w:eastAsia="en-US"/>
              </w:rPr>
            </w:pPr>
            <w:r w:rsidRPr="00FA1D4E">
              <w:rPr>
                <w:sz w:val="28"/>
                <w:szCs w:val="28"/>
                <w:lang w:eastAsia="en-US"/>
              </w:rPr>
              <w:t>-</w:t>
            </w:r>
          </w:p>
        </w:tc>
        <w:tc>
          <w:tcPr>
            <w:tcW w:w="1134" w:type="dxa"/>
          </w:tcPr>
          <w:p w14:paraId="694A13BF" w14:textId="77777777" w:rsidR="00FA1D4E" w:rsidRPr="00FA1D4E" w:rsidRDefault="00FA1D4E" w:rsidP="00FA1D4E">
            <w:pPr>
              <w:jc w:val="center"/>
              <w:rPr>
                <w:sz w:val="28"/>
                <w:szCs w:val="28"/>
                <w:lang w:eastAsia="en-US"/>
              </w:rPr>
            </w:pPr>
            <w:r w:rsidRPr="00FA1D4E">
              <w:rPr>
                <w:sz w:val="28"/>
                <w:szCs w:val="28"/>
                <w:lang w:eastAsia="en-US"/>
              </w:rPr>
              <w:t>-</w:t>
            </w:r>
          </w:p>
        </w:tc>
        <w:tc>
          <w:tcPr>
            <w:tcW w:w="992" w:type="dxa"/>
          </w:tcPr>
          <w:p w14:paraId="59E462D9" w14:textId="77777777" w:rsidR="00FA1D4E" w:rsidRPr="00FA1D4E" w:rsidRDefault="00FA1D4E" w:rsidP="00FA1D4E">
            <w:pPr>
              <w:jc w:val="center"/>
              <w:rPr>
                <w:sz w:val="28"/>
                <w:szCs w:val="28"/>
                <w:lang w:eastAsia="en-US"/>
              </w:rPr>
            </w:pPr>
            <w:r w:rsidRPr="00FA1D4E">
              <w:rPr>
                <w:sz w:val="28"/>
                <w:szCs w:val="28"/>
                <w:lang w:eastAsia="en-US"/>
              </w:rPr>
              <w:t>-</w:t>
            </w:r>
          </w:p>
        </w:tc>
      </w:tr>
      <w:tr w:rsidR="00FA1D4E" w:rsidRPr="00FA1D4E" w14:paraId="7D52443A" w14:textId="77777777" w:rsidTr="00F20549">
        <w:tc>
          <w:tcPr>
            <w:tcW w:w="2411" w:type="dxa"/>
          </w:tcPr>
          <w:p w14:paraId="06156697" w14:textId="77777777" w:rsidR="00FA1D4E" w:rsidRPr="00FA1D4E" w:rsidRDefault="00FA1D4E" w:rsidP="00FA1D4E">
            <w:pPr>
              <w:jc w:val="center"/>
              <w:rPr>
                <w:sz w:val="28"/>
                <w:szCs w:val="28"/>
                <w:lang w:eastAsia="en-US"/>
              </w:rPr>
            </w:pPr>
            <w:r w:rsidRPr="00FA1D4E">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7E0D63D4" w14:textId="77777777" w:rsidR="00FA1D4E" w:rsidRPr="00FA1D4E" w:rsidRDefault="00FA1D4E" w:rsidP="00FA1D4E">
            <w:pPr>
              <w:jc w:val="center"/>
              <w:rPr>
                <w:sz w:val="28"/>
                <w:szCs w:val="28"/>
                <w:lang w:eastAsia="en-US"/>
              </w:rPr>
            </w:pPr>
            <w:r w:rsidRPr="00FA1D4E">
              <w:rPr>
                <w:color w:val="000000"/>
                <w:sz w:val="28"/>
                <w:szCs w:val="28"/>
              </w:rPr>
              <w:t>2024</w:t>
            </w:r>
          </w:p>
        </w:tc>
        <w:tc>
          <w:tcPr>
            <w:tcW w:w="1977" w:type="dxa"/>
          </w:tcPr>
          <w:p w14:paraId="62BBA5F6" w14:textId="77777777" w:rsidR="00FA1D4E" w:rsidRPr="00FA1D4E" w:rsidRDefault="00FA1D4E" w:rsidP="00FA1D4E">
            <w:pPr>
              <w:jc w:val="center"/>
              <w:rPr>
                <w:sz w:val="28"/>
                <w:szCs w:val="28"/>
                <w:lang w:eastAsia="en-US"/>
              </w:rPr>
            </w:pPr>
            <w:r w:rsidRPr="00FA1D4E">
              <w:rPr>
                <w:sz w:val="28"/>
                <w:szCs w:val="28"/>
                <w:lang w:eastAsia="en-US"/>
              </w:rPr>
              <w:t>-</w:t>
            </w:r>
          </w:p>
        </w:tc>
        <w:tc>
          <w:tcPr>
            <w:tcW w:w="2304" w:type="dxa"/>
          </w:tcPr>
          <w:p w14:paraId="53DAC893" w14:textId="77777777" w:rsidR="00FA1D4E" w:rsidRPr="00FA1D4E" w:rsidRDefault="00FA1D4E" w:rsidP="00FA1D4E">
            <w:pPr>
              <w:jc w:val="center"/>
              <w:rPr>
                <w:sz w:val="28"/>
                <w:szCs w:val="28"/>
                <w:lang w:eastAsia="en-US"/>
              </w:rPr>
            </w:pPr>
            <w:r w:rsidRPr="00FA1D4E">
              <w:rPr>
                <w:sz w:val="28"/>
                <w:szCs w:val="28"/>
                <w:lang w:eastAsia="en-US"/>
              </w:rPr>
              <w:t>-</w:t>
            </w:r>
          </w:p>
        </w:tc>
        <w:tc>
          <w:tcPr>
            <w:tcW w:w="1134" w:type="dxa"/>
          </w:tcPr>
          <w:p w14:paraId="0B4D930F" w14:textId="77777777" w:rsidR="00FA1D4E" w:rsidRPr="00FA1D4E" w:rsidRDefault="00FA1D4E" w:rsidP="00FA1D4E">
            <w:pPr>
              <w:jc w:val="center"/>
              <w:rPr>
                <w:sz w:val="28"/>
                <w:szCs w:val="28"/>
                <w:lang w:eastAsia="en-US"/>
              </w:rPr>
            </w:pPr>
            <w:r w:rsidRPr="00FA1D4E">
              <w:rPr>
                <w:sz w:val="28"/>
                <w:szCs w:val="28"/>
                <w:lang w:eastAsia="en-US"/>
              </w:rPr>
              <w:t>-</w:t>
            </w:r>
          </w:p>
        </w:tc>
        <w:tc>
          <w:tcPr>
            <w:tcW w:w="992" w:type="dxa"/>
          </w:tcPr>
          <w:p w14:paraId="3A0F7041" w14:textId="77777777" w:rsidR="00FA1D4E" w:rsidRPr="00FA1D4E" w:rsidRDefault="00FA1D4E" w:rsidP="00FA1D4E">
            <w:pPr>
              <w:jc w:val="center"/>
              <w:rPr>
                <w:sz w:val="28"/>
                <w:szCs w:val="28"/>
                <w:lang w:eastAsia="en-US"/>
              </w:rPr>
            </w:pPr>
            <w:r w:rsidRPr="00FA1D4E">
              <w:rPr>
                <w:sz w:val="28"/>
                <w:szCs w:val="28"/>
                <w:lang w:eastAsia="en-US"/>
              </w:rPr>
              <w:t>-</w:t>
            </w:r>
          </w:p>
        </w:tc>
      </w:tr>
      <w:tr w:rsidR="00FA1D4E" w:rsidRPr="00FA1D4E" w14:paraId="00810D23" w14:textId="77777777" w:rsidTr="00F20549">
        <w:tc>
          <w:tcPr>
            <w:tcW w:w="2411" w:type="dxa"/>
          </w:tcPr>
          <w:p w14:paraId="5810645F" w14:textId="77777777" w:rsidR="00FA1D4E" w:rsidRPr="00FA1D4E" w:rsidRDefault="00FA1D4E" w:rsidP="00FA1D4E">
            <w:pPr>
              <w:jc w:val="center"/>
              <w:rPr>
                <w:sz w:val="28"/>
                <w:szCs w:val="28"/>
                <w:lang w:eastAsia="en-US"/>
              </w:rPr>
            </w:pPr>
            <w:r w:rsidRPr="00FA1D4E">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07E781BB" w14:textId="77777777" w:rsidR="00FA1D4E" w:rsidRPr="00FA1D4E" w:rsidRDefault="00FA1D4E" w:rsidP="00FA1D4E">
            <w:pPr>
              <w:jc w:val="center"/>
              <w:rPr>
                <w:sz w:val="28"/>
                <w:szCs w:val="28"/>
                <w:lang w:eastAsia="en-US"/>
              </w:rPr>
            </w:pPr>
            <w:r w:rsidRPr="00FA1D4E">
              <w:rPr>
                <w:color w:val="000000"/>
                <w:sz w:val="28"/>
                <w:szCs w:val="28"/>
              </w:rPr>
              <w:t>2025</w:t>
            </w:r>
          </w:p>
        </w:tc>
        <w:tc>
          <w:tcPr>
            <w:tcW w:w="1977" w:type="dxa"/>
          </w:tcPr>
          <w:p w14:paraId="5768A804" w14:textId="77777777" w:rsidR="00FA1D4E" w:rsidRPr="00FA1D4E" w:rsidRDefault="00FA1D4E" w:rsidP="00FA1D4E">
            <w:pPr>
              <w:jc w:val="center"/>
              <w:rPr>
                <w:sz w:val="28"/>
                <w:szCs w:val="28"/>
                <w:lang w:eastAsia="en-US"/>
              </w:rPr>
            </w:pPr>
            <w:r w:rsidRPr="00FA1D4E">
              <w:rPr>
                <w:sz w:val="28"/>
                <w:szCs w:val="28"/>
                <w:lang w:eastAsia="en-US"/>
              </w:rPr>
              <w:t>-</w:t>
            </w:r>
          </w:p>
        </w:tc>
        <w:tc>
          <w:tcPr>
            <w:tcW w:w="2304" w:type="dxa"/>
          </w:tcPr>
          <w:p w14:paraId="65028D6C" w14:textId="77777777" w:rsidR="00FA1D4E" w:rsidRPr="00FA1D4E" w:rsidRDefault="00FA1D4E" w:rsidP="00FA1D4E">
            <w:pPr>
              <w:jc w:val="center"/>
              <w:rPr>
                <w:sz w:val="28"/>
                <w:szCs w:val="28"/>
                <w:lang w:eastAsia="en-US"/>
              </w:rPr>
            </w:pPr>
            <w:r w:rsidRPr="00FA1D4E">
              <w:rPr>
                <w:sz w:val="28"/>
                <w:szCs w:val="28"/>
                <w:lang w:eastAsia="en-US"/>
              </w:rPr>
              <w:t>-</w:t>
            </w:r>
          </w:p>
        </w:tc>
        <w:tc>
          <w:tcPr>
            <w:tcW w:w="1134" w:type="dxa"/>
          </w:tcPr>
          <w:p w14:paraId="2DF85E9F" w14:textId="77777777" w:rsidR="00FA1D4E" w:rsidRPr="00FA1D4E" w:rsidRDefault="00FA1D4E" w:rsidP="00FA1D4E">
            <w:pPr>
              <w:jc w:val="center"/>
              <w:rPr>
                <w:sz w:val="28"/>
                <w:szCs w:val="28"/>
                <w:lang w:eastAsia="en-US"/>
              </w:rPr>
            </w:pPr>
            <w:r w:rsidRPr="00FA1D4E">
              <w:rPr>
                <w:sz w:val="28"/>
                <w:szCs w:val="28"/>
                <w:lang w:eastAsia="en-US"/>
              </w:rPr>
              <w:t>-</w:t>
            </w:r>
          </w:p>
        </w:tc>
        <w:tc>
          <w:tcPr>
            <w:tcW w:w="992" w:type="dxa"/>
          </w:tcPr>
          <w:p w14:paraId="2C52D34D" w14:textId="77777777" w:rsidR="00FA1D4E" w:rsidRPr="00FA1D4E" w:rsidRDefault="00FA1D4E" w:rsidP="00FA1D4E">
            <w:pPr>
              <w:jc w:val="center"/>
              <w:rPr>
                <w:sz w:val="28"/>
                <w:szCs w:val="28"/>
                <w:lang w:eastAsia="en-US"/>
              </w:rPr>
            </w:pPr>
            <w:r w:rsidRPr="00FA1D4E">
              <w:rPr>
                <w:sz w:val="28"/>
                <w:szCs w:val="28"/>
                <w:lang w:eastAsia="en-US"/>
              </w:rPr>
              <w:t>-</w:t>
            </w:r>
          </w:p>
        </w:tc>
      </w:tr>
      <w:tr w:rsidR="00FA1D4E" w:rsidRPr="00FA1D4E" w14:paraId="05D0101E" w14:textId="77777777" w:rsidTr="00F20549">
        <w:tc>
          <w:tcPr>
            <w:tcW w:w="2411" w:type="dxa"/>
          </w:tcPr>
          <w:p w14:paraId="71E1BB39" w14:textId="77777777" w:rsidR="00FA1D4E" w:rsidRPr="00FA1D4E" w:rsidRDefault="00FA1D4E" w:rsidP="00FA1D4E">
            <w:pPr>
              <w:jc w:val="center"/>
              <w:rPr>
                <w:sz w:val="28"/>
                <w:szCs w:val="28"/>
                <w:lang w:eastAsia="en-US"/>
              </w:rPr>
            </w:pPr>
            <w:r w:rsidRPr="00FA1D4E">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7BD86CCB" w14:textId="77777777" w:rsidR="00FA1D4E" w:rsidRPr="00FA1D4E" w:rsidRDefault="00FA1D4E" w:rsidP="00FA1D4E">
            <w:pPr>
              <w:jc w:val="center"/>
              <w:rPr>
                <w:sz w:val="28"/>
                <w:szCs w:val="28"/>
                <w:lang w:eastAsia="en-US"/>
              </w:rPr>
            </w:pPr>
            <w:r w:rsidRPr="00FA1D4E">
              <w:rPr>
                <w:color w:val="000000"/>
                <w:sz w:val="28"/>
                <w:szCs w:val="28"/>
              </w:rPr>
              <w:t>2026</w:t>
            </w:r>
          </w:p>
        </w:tc>
        <w:tc>
          <w:tcPr>
            <w:tcW w:w="1977" w:type="dxa"/>
          </w:tcPr>
          <w:p w14:paraId="38D2B37D" w14:textId="77777777" w:rsidR="00FA1D4E" w:rsidRPr="00FA1D4E" w:rsidRDefault="00FA1D4E" w:rsidP="00FA1D4E">
            <w:pPr>
              <w:jc w:val="center"/>
              <w:rPr>
                <w:sz w:val="28"/>
                <w:szCs w:val="28"/>
                <w:lang w:eastAsia="en-US"/>
              </w:rPr>
            </w:pPr>
            <w:r w:rsidRPr="00FA1D4E">
              <w:rPr>
                <w:sz w:val="28"/>
                <w:szCs w:val="28"/>
                <w:lang w:eastAsia="en-US"/>
              </w:rPr>
              <w:t>-</w:t>
            </w:r>
          </w:p>
        </w:tc>
        <w:tc>
          <w:tcPr>
            <w:tcW w:w="2304" w:type="dxa"/>
          </w:tcPr>
          <w:p w14:paraId="063C931D" w14:textId="77777777" w:rsidR="00FA1D4E" w:rsidRPr="00FA1D4E" w:rsidRDefault="00FA1D4E" w:rsidP="00FA1D4E">
            <w:pPr>
              <w:jc w:val="center"/>
              <w:rPr>
                <w:sz w:val="28"/>
                <w:szCs w:val="28"/>
                <w:lang w:eastAsia="en-US"/>
              </w:rPr>
            </w:pPr>
            <w:r w:rsidRPr="00FA1D4E">
              <w:rPr>
                <w:sz w:val="28"/>
                <w:szCs w:val="28"/>
                <w:lang w:eastAsia="en-US"/>
              </w:rPr>
              <w:t>-</w:t>
            </w:r>
          </w:p>
        </w:tc>
        <w:tc>
          <w:tcPr>
            <w:tcW w:w="1134" w:type="dxa"/>
          </w:tcPr>
          <w:p w14:paraId="5CE464B3" w14:textId="77777777" w:rsidR="00FA1D4E" w:rsidRPr="00FA1D4E" w:rsidRDefault="00FA1D4E" w:rsidP="00FA1D4E">
            <w:pPr>
              <w:jc w:val="center"/>
              <w:rPr>
                <w:sz w:val="28"/>
                <w:szCs w:val="28"/>
                <w:lang w:eastAsia="en-US"/>
              </w:rPr>
            </w:pPr>
            <w:r w:rsidRPr="00FA1D4E">
              <w:rPr>
                <w:sz w:val="28"/>
                <w:szCs w:val="28"/>
                <w:lang w:eastAsia="en-US"/>
              </w:rPr>
              <w:t>-</w:t>
            </w:r>
          </w:p>
        </w:tc>
        <w:tc>
          <w:tcPr>
            <w:tcW w:w="992" w:type="dxa"/>
          </w:tcPr>
          <w:p w14:paraId="40F80477" w14:textId="77777777" w:rsidR="00FA1D4E" w:rsidRPr="00FA1D4E" w:rsidRDefault="00FA1D4E" w:rsidP="00FA1D4E">
            <w:pPr>
              <w:jc w:val="center"/>
              <w:rPr>
                <w:sz w:val="28"/>
                <w:szCs w:val="28"/>
                <w:lang w:eastAsia="en-US"/>
              </w:rPr>
            </w:pPr>
            <w:r w:rsidRPr="00FA1D4E">
              <w:rPr>
                <w:sz w:val="28"/>
                <w:szCs w:val="28"/>
                <w:lang w:eastAsia="en-US"/>
              </w:rPr>
              <w:t>-</w:t>
            </w:r>
          </w:p>
        </w:tc>
      </w:tr>
      <w:tr w:rsidR="00FA1D4E" w:rsidRPr="00FA1D4E" w14:paraId="4B57B656" w14:textId="77777777" w:rsidTr="00F20549">
        <w:tc>
          <w:tcPr>
            <w:tcW w:w="2411" w:type="dxa"/>
          </w:tcPr>
          <w:p w14:paraId="1A06FBEF" w14:textId="77777777" w:rsidR="00FA1D4E" w:rsidRPr="00FA1D4E" w:rsidRDefault="00FA1D4E" w:rsidP="00FA1D4E">
            <w:pPr>
              <w:jc w:val="center"/>
              <w:rPr>
                <w:sz w:val="28"/>
                <w:szCs w:val="28"/>
                <w:lang w:eastAsia="en-US"/>
              </w:rPr>
            </w:pPr>
            <w:r w:rsidRPr="00FA1D4E">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18FBB9AC" w14:textId="77777777" w:rsidR="00FA1D4E" w:rsidRPr="00FA1D4E" w:rsidRDefault="00FA1D4E" w:rsidP="00FA1D4E">
            <w:pPr>
              <w:jc w:val="center"/>
              <w:rPr>
                <w:sz w:val="28"/>
                <w:szCs w:val="28"/>
                <w:lang w:eastAsia="en-US"/>
              </w:rPr>
            </w:pPr>
            <w:r w:rsidRPr="00FA1D4E">
              <w:rPr>
                <w:color w:val="000000"/>
                <w:sz w:val="28"/>
                <w:szCs w:val="28"/>
              </w:rPr>
              <w:t>2027</w:t>
            </w:r>
          </w:p>
        </w:tc>
        <w:tc>
          <w:tcPr>
            <w:tcW w:w="1977" w:type="dxa"/>
          </w:tcPr>
          <w:p w14:paraId="0C0EB7A8" w14:textId="77777777" w:rsidR="00FA1D4E" w:rsidRPr="00FA1D4E" w:rsidRDefault="00FA1D4E" w:rsidP="00FA1D4E">
            <w:pPr>
              <w:jc w:val="center"/>
              <w:rPr>
                <w:sz w:val="28"/>
                <w:szCs w:val="28"/>
                <w:lang w:eastAsia="en-US"/>
              </w:rPr>
            </w:pPr>
            <w:r w:rsidRPr="00FA1D4E">
              <w:rPr>
                <w:sz w:val="28"/>
                <w:szCs w:val="28"/>
                <w:lang w:eastAsia="en-US"/>
              </w:rPr>
              <w:t>-</w:t>
            </w:r>
          </w:p>
        </w:tc>
        <w:tc>
          <w:tcPr>
            <w:tcW w:w="2304" w:type="dxa"/>
          </w:tcPr>
          <w:p w14:paraId="2BA8560A" w14:textId="77777777" w:rsidR="00FA1D4E" w:rsidRPr="00FA1D4E" w:rsidRDefault="00FA1D4E" w:rsidP="00FA1D4E">
            <w:pPr>
              <w:jc w:val="center"/>
              <w:rPr>
                <w:sz w:val="28"/>
                <w:szCs w:val="28"/>
                <w:lang w:eastAsia="en-US"/>
              </w:rPr>
            </w:pPr>
            <w:r w:rsidRPr="00FA1D4E">
              <w:rPr>
                <w:sz w:val="28"/>
                <w:szCs w:val="28"/>
                <w:lang w:eastAsia="en-US"/>
              </w:rPr>
              <w:t>-</w:t>
            </w:r>
          </w:p>
        </w:tc>
        <w:tc>
          <w:tcPr>
            <w:tcW w:w="1134" w:type="dxa"/>
          </w:tcPr>
          <w:p w14:paraId="73F98556" w14:textId="77777777" w:rsidR="00FA1D4E" w:rsidRPr="00FA1D4E" w:rsidRDefault="00FA1D4E" w:rsidP="00FA1D4E">
            <w:pPr>
              <w:jc w:val="center"/>
              <w:rPr>
                <w:sz w:val="28"/>
                <w:szCs w:val="28"/>
                <w:lang w:eastAsia="en-US"/>
              </w:rPr>
            </w:pPr>
            <w:r w:rsidRPr="00FA1D4E">
              <w:rPr>
                <w:sz w:val="28"/>
                <w:szCs w:val="28"/>
                <w:lang w:eastAsia="en-US"/>
              </w:rPr>
              <w:t>-</w:t>
            </w:r>
          </w:p>
        </w:tc>
        <w:tc>
          <w:tcPr>
            <w:tcW w:w="992" w:type="dxa"/>
          </w:tcPr>
          <w:p w14:paraId="467D2DED" w14:textId="77777777" w:rsidR="00FA1D4E" w:rsidRPr="00FA1D4E" w:rsidRDefault="00FA1D4E" w:rsidP="00FA1D4E">
            <w:pPr>
              <w:jc w:val="center"/>
              <w:rPr>
                <w:sz w:val="28"/>
                <w:szCs w:val="28"/>
                <w:lang w:eastAsia="en-US"/>
              </w:rPr>
            </w:pPr>
            <w:r w:rsidRPr="00FA1D4E">
              <w:rPr>
                <w:sz w:val="28"/>
                <w:szCs w:val="28"/>
                <w:lang w:eastAsia="en-US"/>
              </w:rPr>
              <w:t>-</w:t>
            </w:r>
          </w:p>
        </w:tc>
      </w:tr>
    </w:tbl>
    <w:p w14:paraId="7EFAE7E4" w14:textId="77777777" w:rsidR="00FA1D4E" w:rsidRPr="00FA1D4E" w:rsidRDefault="00FA1D4E" w:rsidP="00FA1D4E">
      <w:pPr>
        <w:jc w:val="center"/>
        <w:rPr>
          <w:sz w:val="28"/>
          <w:szCs w:val="28"/>
        </w:rPr>
      </w:pPr>
    </w:p>
    <w:p w14:paraId="7A9F102F" w14:textId="77777777" w:rsidR="00FA1D4E" w:rsidRPr="00FA1D4E" w:rsidRDefault="00FA1D4E" w:rsidP="00FA1D4E">
      <w:pPr>
        <w:spacing w:after="200" w:line="276" w:lineRule="auto"/>
        <w:rPr>
          <w:sz w:val="28"/>
          <w:szCs w:val="28"/>
        </w:rPr>
        <w:sectPr w:rsidR="00FA1D4E" w:rsidRPr="00FA1D4E" w:rsidSect="003C4504">
          <w:headerReference w:type="default" r:id="rId45"/>
          <w:headerReference w:type="first" r:id="rId46"/>
          <w:pgSz w:w="11906" w:h="16838"/>
          <w:pgMar w:top="851" w:right="849" w:bottom="709" w:left="1727" w:header="426" w:footer="709" w:gutter="0"/>
          <w:cols w:space="708"/>
          <w:titlePg/>
          <w:docGrid w:linePitch="360"/>
        </w:sectPr>
      </w:pPr>
    </w:p>
    <w:p w14:paraId="433CCCBE" w14:textId="77777777" w:rsidR="00FA1D4E" w:rsidRPr="00FA1D4E" w:rsidRDefault="00FA1D4E" w:rsidP="00FA1D4E">
      <w:pPr>
        <w:ind w:left="-142" w:right="-144"/>
        <w:jc w:val="center"/>
        <w:rPr>
          <w:sz w:val="28"/>
          <w:szCs w:val="28"/>
          <w:lang w:eastAsia="en-US"/>
        </w:rPr>
      </w:pPr>
      <w:r w:rsidRPr="00FA1D4E">
        <w:rPr>
          <w:sz w:val="28"/>
          <w:szCs w:val="28"/>
        </w:rPr>
        <w:lastRenderedPageBreak/>
        <w:t xml:space="preserve">Раздел 5. Планируемые объемы </w:t>
      </w:r>
      <w:r w:rsidRPr="00FA1D4E">
        <w:rPr>
          <w:sz w:val="28"/>
          <w:szCs w:val="28"/>
          <w:lang w:eastAsia="en-US"/>
        </w:rPr>
        <w:t xml:space="preserve">подачи горячей воды в закрытой системе теплоснабжения потребителям </w:t>
      </w:r>
    </w:p>
    <w:p w14:paraId="0E875DA2" w14:textId="77777777" w:rsidR="00FA1D4E" w:rsidRPr="00FA1D4E" w:rsidRDefault="00FA1D4E" w:rsidP="00FA1D4E">
      <w:pPr>
        <w:ind w:left="-142" w:right="-144"/>
        <w:jc w:val="center"/>
        <w:rPr>
          <w:lang w:eastAsia="en-US"/>
        </w:rPr>
      </w:pPr>
      <w:r w:rsidRPr="00FA1D4E">
        <w:rPr>
          <w:bCs/>
          <w:kern w:val="32"/>
          <w:sz w:val="28"/>
          <w:szCs w:val="28"/>
          <w:lang w:eastAsia="en-US"/>
        </w:rPr>
        <w:t>МКП «КТВС НМР» на потребительском рынке Новокузнецкого муниципального округа</w:t>
      </w:r>
    </w:p>
    <w:tbl>
      <w:tblPr>
        <w:tblStyle w:val="252"/>
        <w:tblpPr w:leftFromText="180" w:rightFromText="180" w:vertAnchor="text" w:horzAnchor="margin" w:tblpY="453"/>
        <w:tblW w:w="5113" w:type="pct"/>
        <w:tblLayout w:type="fixed"/>
        <w:tblLook w:val="04A0" w:firstRow="1" w:lastRow="0" w:firstColumn="1" w:lastColumn="0" w:noHBand="0" w:noVBand="1"/>
      </w:tblPr>
      <w:tblGrid>
        <w:gridCol w:w="806"/>
        <w:gridCol w:w="3351"/>
        <w:gridCol w:w="699"/>
        <w:gridCol w:w="1255"/>
        <w:gridCol w:w="1262"/>
        <w:gridCol w:w="1118"/>
        <w:gridCol w:w="1118"/>
        <w:gridCol w:w="1258"/>
        <w:gridCol w:w="1118"/>
        <w:gridCol w:w="1255"/>
        <w:gridCol w:w="1115"/>
        <w:gridCol w:w="1258"/>
      </w:tblGrid>
      <w:tr w:rsidR="00FA1D4E" w:rsidRPr="00FA1D4E" w14:paraId="41913FFE" w14:textId="77777777" w:rsidTr="00F20549">
        <w:trPr>
          <w:trHeight w:val="534"/>
        </w:trPr>
        <w:tc>
          <w:tcPr>
            <w:tcW w:w="258" w:type="pct"/>
            <w:vMerge w:val="restart"/>
            <w:vAlign w:val="center"/>
          </w:tcPr>
          <w:p w14:paraId="7A1FC3B3" w14:textId="77777777" w:rsidR="00FA1D4E" w:rsidRPr="00FA1D4E" w:rsidRDefault="00FA1D4E" w:rsidP="00FA1D4E">
            <w:pPr>
              <w:jc w:val="center"/>
              <w:rPr>
                <w:sz w:val="22"/>
                <w:szCs w:val="22"/>
              </w:rPr>
            </w:pPr>
            <w:r w:rsidRPr="00FA1D4E">
              <w:rPr>
                <w:sz w:val="22"/>
                <w:szCs w:val="22"/>
              </w:rPr>
              <w:t>№ п/п</w:t>
            </w:r>
          </w:p>
        </w:tc>
        <w:tc>
          <w:tcPr>
            <w:tcW w:w="1073" w:type="pct"/>
            <w:vMerge w:val="restart"/>
            <w:vAlign w:val="center"/>
          </w:tcPr>
          <w:p w14:paraId="2FA39E8B" w14:textId="77777777" w:rsidR="00FA1D4E" w:rsidRPr="00FA1D4E" w:rsidRDefault="00FA1D4E" w:rsidP="00FA1D4E">
            <w:pPr>
              <w:jc w:val="center"/>
              <w:rPr>
                <w:sz w:val="22"/>
                <w:szCs w:val="22"/>
              </w:rPr>
            </w:pPr>
            <w:r w:rsidRPr="00FA1D4E">
              <w:rPr>
                <w:sz w:val="22"/>
                <w:szCs w:val="22"/>
              </w:rPr>
              <w:t>Наименование показателя</w:t>
            </w:r>
          </w:p>
        </w:tc>
        <w:tc>
          <w:tcPr>
            <w:tcW w:w="224" w:type="pct"/>
            <w:vMerge w:val="restart"/>
            <w:vAlign w:val="center"/>
          </w:tcPr>
          <w:p w14:paraId="3305FF5B" w14:textId="77777777" w:rsidR="00FA1D4E" w:rsidRPr="00FA1D4E" w:rsidRDefault="00FA1D4E" w:rsidP="00FA1D4E">
            <w:pPr>
              <w:ind w:left="-196" w:right="-185"/>
              <w:jc w:val="center"/>
              <w:rPr>
                <w:sz w:val="22"/>
                <w:szCs w:val="22"/>
              </w:rPr>
            </w:pPr>
            <w:r w:rsidRPr="00FA1D4E">
              <w:rPr>
                <w:sz w:val="22"/>
                <w:szCs w:val="22"/>
              </w:rPr>
              <w:t>Ед.</w:t>
            </w:r>
          </w:p>
          <w:p w14:paraId="08221D21" w14:textId="77777777" w:rsidR="00FA1D4E" w:rsidRPr="00FA1D4E" w:rsidRDefault="00FA1D4E" w:rsidP="00FA1D4E">
            <w:pPr>
              <w:ind w:left="-196" w:right="-185"/>
              <w:jc w:val="center"/>
              <w:rPr>
                <w:sz w:val="22"/>
                <w:szCs w:val="22"/>
              </w:rPr>
            </w:pPr>
            <w:r w:rsidRPr="00FA1D4E">
              <w:rPr>
                <w:sz w:val="22"/>
                <w:szCs w:val="22"/>
              </w:rPr>
              <w:t>изм.</w:t>
            </w:r>
          </w:p>
        </w:tc>
        <w:tc>
          <w:tcPr>
            <w:tcW w:w="402" w:type="pct"/>
            <w:vMerge w:val="restart"/>
            <w:vAlign w:val="center"/>
          </w:tcPr>
          <w:p w14:paraId="1FC43104" w14:textId="77777777" w:rsidR="00FA1D4E" w:rsidRPr="00FA1D4E" w:rsidRDefault="00FA1D4E" w:rsidP="00FA1D4E">
            <w:pPr>
              <w:jc w:val="center"/>
              <w:rPr>
                <w:sz w:val="22"/>
                <w:szCs w:val="22"/>
              </w:rPr>
            </w:pPr>
            <w:r w:rsidRPr="00FA1D4E">
              <w:rPr>
                <w:sz w:val="22"/>
                <w:szCs w:val="22"/>
              </w:rPr>
              <w:t>2023 год</w:t>
            </w:r>
          </w:p>
        </w:tc>
        <w:tc>
          <w:tcPr>
            <w:tcW w:w="762" w:type="pct"/>
            <w:gridSpan w:val="2"/>
            <w:vAlign w:val="center"/>
          </w:tcPr>
          <w:p w14:paraId="44991881" w14:textId="77777777" w:rsidR="00FA1D4E" w:rsidRPr="00FA1D4E" w:rsidRDefault="00FA1D4E" w:rsidP="00FA1D4E">
            <w:pPr>
              <w:jc w:val="center"/>
              <w:rPr>
                <w:sz w:val="22"/>
                <w:szCs w:val="22"/>
              </w:rPr>
            </w:pPr>
            <w:r w:rsidRPr="00FA1D4E">
              <w:rPr>
                <w:sz w:val="22"/>
                <w:szCs w:val="22"/>
              </w:rPr>
              <w:t>2024 год</w:t>
            </w:r>
          </w:p>
        </w:tc>
        <w:tc>
          <w:tcPr>
            <w:tcW w:w="761" w:type="pct"/>
            <w:gridSpan w:val="2"/>
            <w:vAlign w:val="center"/>
          </w:tcPr>
          <w:p w14:paraId="404DF397" w14:textId="77777777" w:rsidR="00FA1D4E" w:rsidRPr="00FA1D4E" w:rsidRDefault="00FA1D4E" w:rsidP="00FA1D4E">
            <w:pPr>
              <w:jc w:val="center"/>
              <w:rPr>
                <w:sz w:val="22"/>
                <w:szCs w:val="22"/>
              </w:rPr>
            </w:pPr>
            <w:r w:rsidRPr="00FA1D4E">
              <w:rPr>
                <w:sz w:val="22"/>
                <w:szCs w:val="22"/>
              </w:rPr>
              <w:t>2025 год</w:t>
            </w:r>
          </w:p>
        </w:tc>
        <w:tc>
          <w:tcPr>
            <w:tcW w:w="760" w:type="pct"/>
            <w:gridSpan w:val="2"/>
            <w:vAlign w:val="center"/>
          </w:tcPr>
          <w:p w14:paraId="0986C2D2" w14:textId="77777777" w:rsidR="00FA1D4E" w:rsidRPr="00FA1D4E" w:rsidRDefault="00FA1D4E" w:rsidP="00FA1D4E">
            <w:pPr>
              <w:jc w:val="center"/>
              <w:rPr>
                <w:sz w:val="22"/>
                <w:szCs w:val="22"/>
              </w:rPr>
            </w:pPr>
            <w:r w:rsidRPr="00FA1D4E">
              <w:rPr>
                <w:sz w:val="22"/>
                <w:szCs w:val="22"/>
              </w:rPr>
              <w:t>2026 год</w:t>
            </w:r>
          </w:p>
        </w:tc>
        <w:tc>
          <w:tcPr>
            <w:tcW w:w="760" w:type="pct"/>
            <w:gridSpan w:val="2"/>
            <w:vAlign w:val="center"/>
          </w:tcPr>
          <w:p w14:paraId="11ECB966" w14:textId="77777777" w:rsidR="00FA1D4E" w:rsidRPr="00FA1D4E" w:rsidRDefault="00FA1D4E" w:rsidP="00FA1D4E">
            <w:pPr>
              <w:jc w:val="center"/>
              <w:rPr>
                <w:sz w:val="22"/>
                <w:szCs w:val="22"/>
              </w:rPr>
            </w:pPr>
            <w:r w:rsidRPr="00FA1D4E">
              <w:rPr>
                <w:sz w:val="22"/>
                <w:szCs w:val="22"/>
              </w:rPr>
              <w:t>2027 год</w:t>
            </w:r>
          </w:p>
        </w:tc>
      </w:tr>
      <w:tr w:rsidR="00FA1D4E" w:rsidRPr="00FA1D4E" w14:paraId="5EDDCAB7" w14:textId="77777777" w:rsidTr="00F20549">
        <w:trPr>
          <w:trHeight w:val="692"/>
        </w:trPr>
        <w:tc>
          <w:tcPr>
            <w:tcW w:w="258" w:type="pct"/>
            <w:vMerge/>
          </w:tcPr>
          <w:p w14:paraId="7C50C71D" w14:textId="77777777" w:rsidR="00FA1D4E" w:rsidRPr="00FA1D4E" w:rsidRDefault="00FA1D4E" w:rsidP="00FA1D4E">
            <w:pPr>
              <w:jc w:val="both"/>
              <w:rPr>
                <w:sz w:val="22"/>
                <w:szCs w:val="22"/>
              </w:rPr>
            </w:pPr>
          </w:p>
        </w:tc>
        <w:tc>
          <w:tcPr>
            <w:tcW w:w="1073" w:type="pct"/>
            <w:vMerge/>
          </w:tcPr>
          <w:p w14:paraId="41F3AD8E" w14:textId="77777777" w:rsidR="00FA1D4E" w:rsidRPr="00FA1D4E" w:rsidRDefault="00FA1D4E" w:rsidP="00FA1D4E">
            <w:pPr>
              <w:jc w:val="both"/>
              <w:rPr>
                <w:sz w:val="22"/>
                <w:szCs w:val="22"/>
              </w:rPr>
            </w:pPr>
          </w:p>
        </w:tc>
        <w:tc>
          <w:tcPr>
            <w:tcW w:w="224" w:type="pct"/>
            <w:vMerge/>
          </w:tcPr>
          <w:p w14:paraId="3C55EA8A" w14:textId="77777777" w:rsidR="00FA1D4E" w:rsidRPr="00FA1D4E" w:rsidRDefault="00FA1D4E" w:rsidP="00FA1D4E">
            <w:pPr>
              <w:jc w:val="both"/>
              <w:rPr>
                <w:sz w:val="22"/>
                <w:szCs w:val="22"/>
              </w:rPr>
            </w:pPr>
          </w:p>
        </w:tc>
        <w:tc>
          <w:tcPr>
            <w:tcW w:w="402" w:type="pct"/>
            <w:vMerge/>
            <w:vAlign w:val="center"/>
          </w:tcPr>
          <w:p w14:paraId="471394B0" w14:textId="77777777" w:rsidR="00FA1D4E" w:rsidRPr="00FA1D4E" w:rsidRDefault="00FA1D4E" w:rsidP="00FA1D4E">
            <w:pPr>
              <w:jc w:val="center"/>
              <w:rPr>
                <w:sz w:val="22"/>
                <w:szCs w:val="22"/>
              </w:rPr>
            </w:pPr>
          </w:p>
        </w:tc>
        <w:tc>
          <w:tcPr>
            <w:tcW w:w="404" w:type="pct"/>
            <w:vAlign w:val="center"/>
          </w:tcPr>
          <w:p w14:paraId="553BF4A2" w14:textId="77777777" w:rsidR="00FA1D4E" w:rsidRPr="00FA1D4E" w:rsidRDefault="00FA1D4E" w:rsidP="00FA1D4E">
            <w:pPr>
              <w:jc w:val="center"/>
              <w:rPr>
                <w:sz w:val="22"/>
                <w:szCs w:val="22"/>
              </w:rPr>
            </w:pPr>
            <w:r w:rsidRPr="00FA1D4E">
              <w:rPr>
                <w:sz w:val="22"/>
                <w:szCs w:val="22"/>
              </w:rPr>
              <w:t>с 01.01.</w:t>
            </w:r>
          </w:p>
          <w:p w14:paraId="7824DCBD" w14:textId="77777777" w:rsidR="00FA1D4E" w:rsidRPr="00FA1D4E" w:rsidRDefault="00FA1D4E" w:rsidP="00FA1D4E">
            <w:pPr>
              <w:jc w:val="center"/>
              <w:rPr>
                <w:sz w:val="22"/>
                <w:szCs w:val="22"/>
              </w:rPr>
            </w:pPr>
            <w:r w:rsidRPr="00FA1D4E">
              <w:rPr>
                <w:sz w:val="22"/>
                <w:szCs w:val="22"/>
              </w:rPr>
              <w:t>по 30.06.</w:t>
            </w:r>
          </w:p>
        </w:tc>
        <w:tc>
          <w:tcPr>
            <w:tcW w:w="358" w:type="pct"/>
            <w:vAlign w:val="center"/>
          </w:tcPr>
          <w:p w14:paraId="39354276" w14:textId="77777777" w:rsidR="00FA1D4E" w:rsidRPr="00FA1D4E" w:rsidRDefault="00FA1D4E" w:rsidP="00FA1D4E">
            <w:pPr>
              <w:jc w:val="center"/>
              <w:rPr>
                <w:sz w:val="22"/>
                <w:szCs w:val="22"/>
              </w:rPr>
            </w:pPr>
            <w:r w:rsidRPr="00FA1D4E">
              <w:rPr>
                <w:sz w:val="22"/>
                <w:szCs w:val="22"/>
              </w:rPr>
              <w:t>с 01.07.</w:t>
            </w:r>
          </w:p>
          <w:p w14:paraId="4B436FD3" w14:textId="77777777" w:rsidR="00FA1D4E" w:rsidRPr="00FA1D4E" w:rsidRDefault="00FA1D4E" w:rsidP="00FA1D4E">
            <w:pPr>
              <w:jc w:val="center"/>
              <w:rPr>
                <w:sz w:val="22"/>
                <w:szCs w:val="22"/>
              </w:rPr>
            </w:pPr>
            <w:r w:rsidRPr="00FA1D4E">
              <w:rPr>
                <w:sz w:val="22"/>
                <w:szCs w:val="22"/>
              </w:rPr>
              <w:t>по 31.12.</w:t>
            </w:r>
          </w:p>
        </w:tc>
        <w:tc>
          <w:tcPr>
            <w:tcW w:w="358" w:type="pct"/>
            <w:vAlign w:val="center"/>
          </w:tcPr>
          <w:p w14:paraId="7525CC03" w14:textId="77777777" w:rsidR="00FA1D4E" w:rsidRPr="00FA1D4E" w:rsidRDefault="00FA1D4E" w:rsidP="00FA1D4E">
            <w:pPr>
              <w:jc w:val="center"/>
              <w:rPr>
                <w:sz w:val="22"/>
                <w:szCs w:val="22"/>
              </w:rPr>
            </w:pPr>
            <w:r w:rsidRPr="00FA1D4E">
              <w:rPr>
                <w:sz w:val="22"/>
                <w:szCs w:val="22"/>
              </w:rPr>
              <w:t>с 01.01.</w:t>
            </w:r>
          </w:p>
          <w:p w14:paraId="4610918A" w14:textId="77777777" w:rsidR="00FA1D4E" w:rsidRPr="00FA1D4E" w:rsidRDefault="00FA1D4E" w:rsidP="00FA1D4E">
            <w:pPr>
              <w:jc w:val="center"/>
              <w:rPr>
                <w:sz w:val="22"/>
                <w:szCs w:val="22"/>
              </w:rPr>
            </w:pPr>
            <w:r w:rsidRPr="00FA1D4E">
              <w:rPr>
                <w:sz w:val="22"/>
                <w:szCs w:val="22"/>
              </w:rPr>
              <w:t>по 30.06.</w:t>
            </w:r>
          </w:p>
        </w:tc>
        <w:tc>
          <w:tcPr>
            <w:tcW w:w="403" w:type="pct"/>
            <w:vAlign w:val="center"/>
          </w:tcPr>
          <w:p w14:paraId="04AC3E1E" w14:textId="77777777" w:rsidR="00FA1D4E" w:rsidRPr="00FA1D4E" w:rsidRDefault="00FA1D4E" w:rsidP="00FA1D4E">
            <w:pPr>
              <w:jc w:val="center"/>
              <w:rPr>
                <w:sz w:val="22"/>
                <w:szCs w:val="22"/>
              </w:rPr>
            </w:pPr>
            <w:r w:rsidRPr="00FA1D4E">
              <w:rPr>
                <w:sz w:val="22"/>
                <w:szCs w:val="22"/>
              </w:rPr>
              <w:t>с 01.07.</w:t>
            </w:r>
          </w:p>
          <w:p w14:paraId="5ED7B659" w14:textId="77777777" w:rsidR="00FA1D4E" w:rsidRPr="00FA1D4E" w:rsidRDefault="00FA1D4E" w:rsidP="00FA1D4E">
            <w:pPr>
              <w:jc w:val="center"/>
              <w:rPr>
                <w:sz w:val="22"/>
                <w:szCs w:val="22"/>
              </w:rPr>
            </w:pPr>
            <w:r w:rsidRPr="00FA1D4E">
              <w:rPr>
                <w:sz w:val="22"/>
                <w:szCs w:val="22"/>
              </w:rPr>
              <w:t xml:space="preserve"> по 31.12.</w:t>
            </w:r>
          </w:p>
        </w:tc>
        <w:tc>
          <w:tcPr>
            <w:tcW w:w="358" w:type="pct"/>
            <w:vAlign w:val="center"/>
          </w:tcPr>
          <w:p w14:paraId="147B700B" w14:textId="77777777" w:rsidR="00FA1D4E" w:rsidRPr="00FA1D4E" w:rsidRDefault="00FA1D4E" w:rsidP="00FA1D4E">
            <w:pPr>
              <w:jc w:val="center"/>
              <w:rPr>
                <w:sz w:val="22"/>
                <w:szCs w:val="22"/>
              </w:rPr>
            </w:pPr>
            <w:r w:rsidRPr="00FA1D4E">
              <w:rPr>
                <w:sz w:val="22"/>
                <w:szCs w:val="22"/>
              </w:rPr>
              <w:t>с 01.01.</w:t>
            </w:r>
          </w:p>
          <w:p w14:paraId="5E860533" w14:textId="77777777" w:rsidR="00FA1D4E" w:rsidRPr="00FA1D4E" w:rsidRDefault="00FA1D4E" w:rsidP="00FA1D4E">
            <w:pPr>
              <w:jc w:val="center"/>
              <w:rPr>
                <w:sz w:val="22"/>
                <w:szCs w:val="22"/>
              </w:rPr>
            </w:pPr>
            <w:r w:rsidRPr="00FA1D4E">
              <w:rPr>
                <w:sz w:val="22"/>
                <w:szCs w:val="22"/>
              </w:rPr>
              <w:t>по 30.06.</w:t>
            </w:r>
          </w:p>
        </w:tc>
        <w:tc>
          <w:tcPr>
            <w:tcW w:w="402" w:type="pct"/>
            <w:vAlign w:val="center"/>
          </w:tcPr>
          <w:p w14:paraId="56826000" w14:textId="77777777" w:rsidR="00FA1D4E" w:rsidRPr="00FA1D4E" w:rsidRDefault="00FA1D4E" w:rsidP="00FA1D4E">
            <w:pPr>
              <w:jc w:val="center"/>
              <w:rPr>
                <w:sz w:val="22"/>
                <w:szCs w:val="22"/>
              </w:rPr>
            </w:pPr>
            <w:r w:rsidRPr="00FA1D4E">
              <w:rPr>
                <w:sz w:val="22"/>
                <w:szCs w:val="22"/>
              </w:rPr>
              <w:t>с 01.07.</w:t>
            </w:r>
          </w:p>
          <w:p w14:paraId="62A9BE1C" w14:textId="77777777" w:rsidR="00FA1D4E" w:rsidRPr="00FA1D4E" w:rsidRDefault="00FA1D4E" w:rsidP="00FA1D4E">
            <w:pPr>
              <w:jc w:val="center"/>
              <w:rPr>
                <w:sz w:val="22"/>
                <w:szCs w:val="22"/>
              </w:rPr>
            </w:pPr>
            <w:r w:rsidRPr="00FA1D4E">
              <w:rPr>
                <w:sz w:val="22"/>
                <w:szCs w:val="22"/>
              </w:rPr>
              <w:t xml:space="preserve"> по 31.12.</w:t>
            </w:r>
          </w:p>
        </w:tc>
        <w:tc>
          <w:tcPr>
            <w:tcW w:w="357" w:type="pct"/>
            <w:vAlign w:val="center"/>
          </w:tcPr>
          <w:p w14:paraId="24EF1768" w14:textId="77777777" w:rsidR="00FA1D4E" w:rsidRPr="00FA1D4E" w:rsidRDefault="00FA1D4E" w:rsidP="00FA1D4E">
            <w:pPr>
              <w:jc w:val="center"/>
              <w:rPr>
                <w:sz w:val="22"/>
                <w:szCs w:val="22"/>
              </w:rPr>
            </w:pPr>
            <w:r w:rsidRPr="00FA1D4E">
              <w:rPr>
                <w:sz w:val="22"/>
                <w:szCs w:val="22"/>
              </w:rPr>
              <w:t>с 01.01.</w:t>
            </w:r>
          </w:p>
          <w:p w14:paraId="0361C574" w14:textId="77777777" w:rsidR="00FA1D4E" w:rsidRPr="00FA1D4E" w:rsidRDefault="00FA1D4E" w:rsidP="00FA1D4E">
            <w:pPr>
              <w:jc w:val="center"/>
              <w:rPr>
                <w:sz w:val="22"/>
                <w:szCs w:val="22"/>
              </w:rPr>
            </w:pPr>
            <w:r w:rsidRPr="00FA1D4E">
              <w:rPr>
                <w:sz w:val="22"/>
                <w:szCs w:val="22"/>
              </w:rPr>
              <w:t>по 30.06.</w:t>
            </w:r>
          </w:p>
        </w:tc>
        <w:tc>
          <w:tcPr>
            <w:tcW w:w="403" w:type="pct"/>
            <w:vAlign w:val="center"/>
          </w:tcPr>
          <w:p w14:paraId="58E0B05B" w14:textId="77777777" w:rsidR="00FA1D4E" w:rsidRPr="00FA1D4E" w:rsidRDefault="00FA1D4E" w:rsidP="00FA1D4E">
            <w:pPr>
              <w:jc w:val="center"/>
              <w:rPr>
                <w:sz w:val="22"/>
                <w:szCs w:val="22"/>
              </w:rPr>
            </w:pPr>
            <w:r w:rsidRPr="00FA1D4E">
              <w:rPr>
                <w:sz w:val="22"/>
                <w:szCs w:val="22"/>
              </w:rPr>
              <w:t>с 01.07.</w:t>
            </w:r>
          </w:p>
          <w:p w14:paraId="3EDA7C42" w14:textId="77777777" w:rsidR="00FA1D4E" w:rsidRPr="00FA1D4E" w:rsidRDefault="00FA1D4E" w:rsidP="00FA1D4E">
            <w:pPr>
              <w:jc w:val="center"/>
              <w:rPr>
                <w:sz w:val="22"/>
                <w:szCs w:val="22"/>
              </w:rPr>
            </w:pPr>
            <w:r w:rsidRPr="00FA1D4E">
              <w:rPr>
                <w:sz w:val="22"/>
                <w:szCs w:val="22"/>
              </w:rPr>
              <w:t xml:space="preserve"> по 31.12.</w:t>
            </w:r>
          </w:p>
        </w:tc>
      </w:tr>
      <w:tr w:rsidR="00FA1D4E" w:rsidRPr="00FA1D4E" w14:paraId="57021194" w14:textId="77777777" w:rsidTr="00F20549">
        <w:trPr>
          <w:trHeight w:val="236"/>
        </w:trPr>
        <w:tc>
          <w:tcPr>
            <w:tcW w:w="258" w:type="pct"/>
          </w:tcPr>
          <w:p w14:paraId="7DB6A70B" w14:textId="77777777" w:rsidR="00FA1D4E" w:rsidRPr="00FA1D4E" w:rsidRDefault="00FA1D4E" w:rsidP="00FA1D4E">
            <w:pPr>
              <w:jc w:val="center"/>
              <w:rPr>
                <w:sz w:val="22"/>
                <w:szCs w:val="22"/>
              </w:rPr>
            </w:pPr>
            <w:r w:rsidRPr="00FA1D4E">
              <w:rPr>
                <w:sz w:val="22"/>
                <w:szCs w:val="22"/>
              </w:rPr>
              <w:t>1</w:t>
            </w:r>
          </w:p>
        </w:tc>
        <w:tc>
          <w:tcPr>
            <w:tcW w:w="1073" w:type="pct"/>
          </w:tcPr>
          <w:p w14:paraId="633345A8" w14:textId="77777777" w:rsidR="00FA1D4E" w:rsidRPr="00FA1D4E" w:rsidRDefault="00FA1D4E" w:rsidP="00FA1D4E">
            <w:pPr>
              <w:jc w:val="center"/>
              <w:rPr>
                <w:sz w:val="22"/>
                <w:szCs w:val="22"/>
              </w:rPr>
            </w:pPr>
            <w:r w:rsidRPr="00FA1D4E">
              <w:rPr>
                <w:sz w:val="22"/>
                <w:szCs w:val="22"/>
              </w:rPr>
              <w:t>2</w:t>
            </w:r>
          </w:p>
        </w:tc>
        <w:tc>
          <w:tcPr>
            <w:tcW w:w="224" w:type="pct"/>
          </w:tcPr>
          <w:p w14:paraId="41043731" w14:textId="77777777" w:rsidR="00FA1D4E" w:rsidRPr="00FA1D4E" w:rsidRDefault="00FA1D4E" w:rsidP="00FA1D4E">
            <w:pPr>
              <w:jc w:val="center"/>
              <w:rPr>
                <w:sz w:val="22"/>
                <w:szCs w:val="22"/>
              </w:rPr>
            </w:pPr>
            <w:r w:rsidRPr="00FA1D4E">
              <w:rPr>
                <w:sz w:val="22"/>
                <w:szCs w:val="22"/>
              </w:rPr>
              <w:t>3</w:t>
            </w:r>
          </w:p>
        </w:tc>
        <w:tc>
          <w:tcPr>
            <w:tcW w:w="402" w:type="pct"/>
            <w:vAlign w:val="center"/>
          </w:tcPr>
          <w:p w14:paraId="59C621A0" w14:textId="77777777" w:rsidR="00FA1D4E" w:rsidRPr="00FA1D4E" w:rsidRDefault="00FA1D4E" w:rsidP="00FA1D4E">
            <w:pPr>
              <w:jc w:val="center"/>
              <w:rPr>
                <w:sz w:val="22"/>
                <w:szCs w:val="22"/>
              </w:rPr>
            </w:pPr>
            <w:r w:rsidRPr="00FA1D4E">
              <w:rPr>
                <w:sz w:val="22"/>
                <w:szCs w:val="22"/>
              </w:rPr>
              <w:t>4</w:t>
            </w:r>
          </w:p>
        </w:tc>
        <w:tc>
          <w:tcPr>
            <w:tcW w:w="404" w:type="pct"/>
            <w:vAlign w:val="center"/>
          </w:tcPr>
          <w:p w14:paraId="2104D443" w14:textId="77777777" w:rsidR="00FA1D4E" w:rsidRPr="00FA1D4E" w:rsidRDefault="00FA1D4E" w:rsidP="00FA1D4E">
            <w:pPr>
              <w:jc w:val="center"/>
              <w:rPr>
                <w:sz w:val="22"/>
                <w:szCs w:val="22"/>
              </w:rPr>
            </w:pPr>
            <w:r w:rsidRPr="00FA1D4E">
              <w:rPr>
                <w:sz w:val="22"/>
                <w:szCs w:val="22"/>
              </w:rPr>
              <w:t>5</w:t>
            </w:r>
          </w:p>
        </w:tc>
        <w:tc>
          <w:tcPr>
            <w:tcW w:w="358" w:type="pct"/>
            <w:vAlign w:val="center"/>
          </w:tcPr>
          <w:p w14:paraId="514FDFB6" w14:textId="77777777" w:rsidR="00FA1D4E" w:rsidRPr="00FA1D4E" w:rsidRDefault="00FA1D4E" w:rsidP="00FA1D4E">
            <w:pPr>
              <w:jc w:val="center"/>
              <w:rPr>
                <w:sz w:val="22"/>
                <w:szCs w:val="22"/>
              </w:rPr>
            </w:pPr>
            <w:r w:rsidRPr="00FA1D4E">
              <w:rPr>
                <w:sz w:val="22"/>
                <w:szCs w:val="22"/>
              </w:rPr>
              <w:t>6</w:t>
            </w:r>
          </w:p>
        </w:tc>
        <w:tc>
          <w:tcPr>
            <w:tcW w:w="358" w:type="pct"/>
            <w:vAlign w:val="center"/>
          </w:tcPr>
          <w:p w14:paraId="00462D00" w14:textId="77777777" w:rsidR="00FA1D4E" w:rsidRPr="00FA1D4E" w:rsidRDefault="00FA1D4E" w:rsidP="00FA1D4E">
            <w:pPr>
              <w:jc w:val="center"/>
              <w:rPr>
                <w:sz w:val="22"/>
                <w:szCs w:val="22"/>
              </w:rPr>
            </w:pPr>
            <w:r w:rsidRPr="00FA1D4E">
              <w:rPr>
                <w:sz w:val="22"/>
                <w:szCs w:val="22"/>
              </w:rPr>
              <w:t>7</w:t>
            </w:r>
          </w:p>
        </w:tc>
        <w:tc>
          <w:tcPr>
            <w:tcW w:w="403" w:type="pct"/>
            <w:vAlign w:val="center"/>
          </w:tcPr>
          <w:p w14:paraId="1F391159" w14:textId="77777777" w:rsidR="00FA1D4E" w:rsidRPr="00FA1D4E" w:rsidRDefault="00FA1D4E" w:rsidP="00FA1D4E">
            <w:pPr>
              <w:jc w:val="center"/>
              <w:rPr>
                <w:sz w:val="22"/>
                <w:szCs w:val="22"/>
              </w:rPr>
            </w:pPr>
            <w:r w:rsidRPr="00FA1D4E">
              <w:rPr>
                <w:sz w:val="22"/>
                <w:szCs w:val="22"/>
              </w:rPr>
              <w:t>8</w:t>
            </w:r>
          </w:p>
        </w:tc>
        <w:tc>
          <w:tcPr>
            <w:tcW w:w="358" w:type="pct"/>
            <w:vAlign w:val="center"/>
          </w:tcPr>
          <w:p w14:paraId="6B5B4D96" w14:textId="77777777" w:rsidR="00FA1D4E" w:rsidRPr="00FA1D4E" w:rsidRDefault="00FA1D4E" w:rsidP="00FA1D4E">
            <w:pPr>
              <w:jc w:val="center"/>
              <w:rPr>
                <w:sz w:val="22"/>
                <w:szCs w:val="22"/>
              </w:rPr>
            </w:pPr>
            <w:r w:rsidRPr="00FA1D4E">
              <w:rPr>
                <w:sz w:val="22"/>
                <w:szCs w:val="22"/>
              </w:rPr>
              <w:t>9</w:t>
            </w:r>
          </w:p>
        </w:tc>
        <w:tc>
          <w:tcPr>
            <w:tcW w:w="402" w:type="pct"/>
            <w:vAlign w:val="center"/>
          </w:tcPr>
          <w:p w14:paraId="28BC5BF2" w14:textId="77777777" w:rsidR="00FA1D4E" w:rsidRPr="00FA1D4E" w:rsidRDefault="00FA1D4E" w:rsidP="00FA1D4E">
            <w:pPr>
              <w:jc w:val="center"/>
              <w:rPr>
                <w:sz w:val="22"/>
                <w:szCs w:val="22"/>
              </w:rPr>
            </w:pPr>
            <w:r w:rsidRPr="00FA1D4E">
              <w:rPr>
                <w:sz w:val="22"/>
                <w:szCs w:val="22"/>
              </w:rPr>
              <w:t>10</w:t>
            </w:r>
          </w:p>
        </w:tc>
        <w:tc>
          <w:tcPr>
            <w:tcW w:w="357" w:type="pct"/>
            <w:vAlign w:val="center"/>
          </w:tcPr>
          <w:p w14:paraId="5D200E7B" w14:textId="77777777" w:rsidR="00FA1D4E" w:rsidRPr="00FA1D4E" w:rsidRDefault="00FA1D4E" w:rsidP="00FA1D4E">
            <w:pPr>
              <w:jc w:val="center"/>
              <w:rPr>
                <w:sz w:val="22"/>
                <w:szCs w:val="22"/>
              </w:rPr>
            </w:pPr>
            <w:r w:rsidRPr="00FA1D4E">
              <w:rPr>
                <w:sz w:val="22"/>
                <w:szCs w:val="22"/>
              </w:rPr>
              <w:t>11</w:t>
            </w:r>
          </w:p>
        </w:tc>
        <w:tc>
          <w:tcPr>
            <w:tcW w:w="403" w:type="pct"/>
            <w:vAlign w:val="center"/>
          </w:tcPr>
          <w:p w14:paraId="31D86E09" w14:textId="77777777" w:rsidR="00FA1D4E" w:rsidRPr="00FA1D4E" w:rsidRDefault="00FA1D4E" w:rsidP="00FA1D4E">
            <w:pPr>
              <w:jc w:val="center"/>
              <w:rPr>
                <w:sz w:val="22"/>
                <w:szCs w:val="22"/>
              </w:rPr>
            </w:pPr>
            <w:r w:rsidRPr="00FA1D4E">
              <w:rPr>
                <w:sz w:val="22"/>
                <w:szCs w:val="22"/>
              </w:rPr>
              <w:t>12</w:t>
            </w:r>
          </w:p>
        </w:tc>
      </w:tr>
      <w:tr w:rsidR="00FA1D4E" w:rsidRPr="00FA1D4E" w14:paraId="34669E31" w14:textId="77777777" w:rsidTr="00F20549">
        <w:trPr>
          <w:trHeight w:val="502"/>
        </w:trPr>
        <w:tc>
          <w:tcPr>
            <w:tcW w:w="5000" w:type="pct"/>
            <w:gridSpan w:val="12"/>
            <w:vAlign w:val="center"/>
          </w:tcPr>
          <w:p w14:paraId="05695175" w14:textId="77777777" w:rsidR="00FA1D4E" w:rsidRPr="00FA1D4E" w:rsidRDefault="00FA1D4E" w:rsidP="00FA1D4E">
            <w:pPr>
              <w:ind w:left="720"/>
              <w:contextualSpacing/>
              <w:jc w:val="center"/>
              <w:rPr>
                <w:sz w:val="22"/>
                <w:szCs w:val="22"/>
              </w:rPr>
            </w:pPr>
            <w:r w:rsidRPr="00FA1D4E">
              <w:rPr>
                <w:sz w:val="22"/>
                <w:szCs w:val="22"/>
              </w:rPr>
              <w:t>Горячее водоснабжение</w:t>
            </w:r>
          </w:p>
        </w:tc>
      </w:tr>
      <w:tr w:rsidR="00FA1D4E" w:rsidRPr="00FA1D4E" w14:paraId="0796ACD0" w14:textId="77777777" w:rsidTr="00F20549">
        <w:trPr>
          <w:trHeight w:val="779"/>
        </w:trPr>
        <w:tc>
          <w:tcPr>
            <w:tcW w:w="258" w:type="pct"/>
            <w:vAlign w:val="center"/>
          </w:tcPr>
          <w:p w14:paraId="5FCF897A" w14:textId="77777777" w:rsidR="00FA1D4E" w:rsidRPr="00FA1D4E" w:rsidRDefault="00FA1D4E" w:rsidP="00FA1D4E">
            <w:pPr>
              <w:jc w:val="center"/>
              <w:rPr>
                <w:sz w:val="22"/>
                <w:szCs w:val="22"/>
              </w:rPr>
            </w:pPr>
            <w:r w:rsidRPr="00FA1D4E">
              <w:rPr>
                <w:sz w:val="22"/>
                <w:szCs w:val="22"/>
              </w:rPr>
              <w:t>1.</w:t>
            </w:r>
          </w:p>
        </w:tc>
        <w:tc>
          <w:tcPr>
            <w:tcW w:w="1073" w:type="pct"/>
            <w:vAlign w:val="center"/>
          </w:tcPr>
          <w:p w14:paraId="37D9F8B2" w14:textId="77777777" w:rsidR="00FA1D4E" w:rsidRPr="00FA1D4E" w:rsidRDefault="00FA1D4E" w:rsidP="00FA1D4E">
            <w:pPr>
              <w:rPr>
                <w:sz w:val="22"/>
                <w:szCs w:val="22"/>
              </w:rPr>
            </w:pPr>
            <w:r w:rsidRPr="00FA1D4E">
              <w:rPr>
                <w:sz w:val="22"/>
                <w:szCs w:val="22"/>
              </w:rPr>
              <w:t>Отпущено горячей воды по категориям потребителей</w:t>
            </w:r>
          </w:p>
        </w:tc>
        <w:tc>
          <w:tcPr>
            <w:tcW w:w="224" w:type="pct"/>
            <w:vAlign w:val="center"/>
          </w:tcPr>
          <w:p w14:paraId="4026834E" w14:textId="77777777" w:rsidR="00FA1D4E" w:rsidRPr="00FA1D4E" w:rsidRDefault="00FA1D4E" w:rsidP="00FA1D4E">
            <w:pPr>
              <w:jc w:val="center"/>
              <w:rPr>
                <w:sz w:val="22"/>
                <w:szCs w:val="22"/>
                <w:vertAlign w:val="superscript"/>
              </w:rPr>
            </w:pPr>
            <w:r w:rsidRPr="00FA1D4E">
              <w:rPr>
                <w:sz w:val="22"/>
                <w:szCs w:val="22"/>
              </w:rPr>
              <w:t>м</w:t>
            </w:r>
            <w:r w:rsidRPr="00FA1D4E">
              <w:rPr>
                <w:sz w:val="22"/>
                <w:szCs w:val="22"/>
                <w:vertAlign w:val="superscript"/>
              </w:rPr>
              <w:t>3</w:t>
            </w:r>
          </w:p>
        </w:tc>
        <w:tc>
          <w:tcPr>
            <w:tcW w:w="402" w:type="pct"/>
            <w:shd w:val="clear" w:color="auto" w:fill="auto"/>
            <w:vAlign w:val="center"/>
          </w:tcPr>
          <w:p w14:paraId="20881B7C" w14:textId="77777777" w:rsidR="00FA1D4E" w:rsidRPr="00FA1D4E" w:rsidRDefault="00FA1D4E" w:rsidP="00FA1D4E">
            <w:pPr>
              <w:jc w:val="center"/>
              <w:rPr>
                <w:sz w:val="22"/>
                <w:szCs w:val="22"/>
              </w:rPr>
            </w:pPr>
            <w:r w:rsidRPr="00FA1D4E">
              <w:rPr>
                <w:sz w:val="22"/>
                <w:szCs w:val="22"/>
              </w:rPr>
              <w:t>16952,84</w:t>
            </w:r>
          </w:p>
        </w:tc>
        <w:tc>
          <w:tcPr>
            <w:tcW w:w="404" w:type="pct"/>
            <w:shd w:val="clear" w:color="auto" w:fill="auto"/>
            <w:vAlign w:val="center"/>
          </w:tcPr>
          <w:p w14:paraId="209316DA" w14:textId="77777777" w:rsidR="00FA1D4E" w:rsidRPr="00FA1D4E" w:rsidRDefault="00FA1D4E" w:rsidP="00FA1D4E">
            <w:pPr>
              <w:jc w:val="center"/>
              <w:rPr>
                <w:sz w:val="22"/>
                <w:szCs w:val="22"/>
              </w:rPr>
            </w:pPr>
            <w:r w:rsidRPr="00FA1D4E">
              <w:rPr>
                <w:sz w:val="22"/>
                <w:szCs w:val="22"/>
              </w:rPr>
              <w:t>9183,36</w:t>
            </w:r>
          </w:p>
        </w:tc>
        <w:tc>
          <w:tcPr>
            <w:tcW w:w="358" w:type="pct"/>
            <w:shd w:val="clear" w:color="auto" w:fill="auto"/>
            <w:vAlign w:val="center"/>
          </w:tcPr>
          <w:p w14:paraId="45E06284" w14:textId="77777777" w:rsidR="00FA1D4E" w:rsidRPr="00FA1D4E" w:rsidRDefault="00FA1D4E" w:rsidP="00FA1D4E">
            <w:pPr>
              <w:jc w:val="center"/>
              <w:rPr>
                <w:sz w:val="22"/>
                <w:szCs w:val="22"/>
              </w:rPr>
            </w:pPr>
            <w:r w:rsidRPr="00FA1D4E">
              <w:rPr>
                <w:sz w:val="22"/>
                <w:szCs w:val="22"/>
              </w:rPr>
              <w:t>7290,57</w:t>
            </w:r>
          </w:p>
        </w:tc>
        <w:tc>
          <w:tcPr>
            <w:tcW w:w="358" w:type="pct"/>
            <w:shd w:val="clear" w:color="auto" w:fill="auto"/>
            <w:vAlign w:val="center"/>
          </w:tcPr>
          <w:p w14:paraId="4C303A12" w14:textId="77777777" w:rsidR="00FA1D4E" w:rsidRPr="00FA1D4E" w:rsidRDefault="00FA1D4E" w:rsidP="00FA1D4E">
            <w:pPr>
              <w:jc w:val="center"/>
              <w:rPr>
                <w:sz w:val="22"/>
                <w:szCs w:val="22"/>
              </w:rPr>
            </w:pPr>
            <w:r w:rsidRPr="00FA1D4E">
              <w:rPr>
                <w:sz w:val="22"/>
                <w:szCs w:val="22"/>
              </w:rPr>
              <w:t>9102,24</w:t>
            </w:r>
          </w:p>
        </w:tc>
        <w:tc>
          <w:tcPr>
            <w:tcW w:w="403" w:type="pct"/>
            <w:shd w:val="clear" w:color="auto" w:fill="auto"/>
            <w:vAlign w:val="center"/>
          </w:tcPr>
          <w:p w14:paraId="71308F64" w14:textId="77777777" w:rsidR="00FA1D4E" w:rsidRPr="00FA1D4E" w:rsidRDefault="00FA1D4E" w:rsidP="00FA1D4E">
            <w:pPr>
              <w:jc w:val="center"/>
              <w:rPr>
                <w:sz w:val="22"/>
                <w:szCs w:val="22"/>
              </w:rPr>
            </w:pPr>
            <w:r w:rsidRPr="00FA1D4E">
              <w:rPr>
                <w:sz w:val="22"/>
                <w:szCs w:val="22"/>
              </w:rPr>
              <w:t>7850,61</w:t>
            </w:r>
          </w:p>
        </w:tc>
        <w:tc>
          <w:tcPr>
            <w:tcW w:w="358" w:type="pct"/>
            <w:shd w:val="clear" w:color="auto" w:fill="auto"/>
            <w:vAlign w:val="center"/>
          </w:tcPr>
          <w:p w14:paraId="6EF9DAC6" w14:textId="77777777" w:rsidR="00FA1D4E" w:rsidRPr="00FA1D4E" w:rsidRDefault="00FA1D4E" w:rsidP="00FA1D4E">
            <w:pPr>
              <w:jc w:val="center"/>
              <w:rPr>
                <w:sz w:val="22"/>
                <w:szCs w:val="22"/>
              </w:rPr>
            </w:pPr>
            <w:r w:rsidRPr="00FA1D4E">
              <w:rPr>
                <w:sz w:val="22"/>
                <w:szCs w:val="22"/>
              </w:rPr>
              <w:t>9102,24</w:t>
            </w:r>
          </w:p>
        </w:tc>
        <w:tc>
          <w:tcPr>
            <w:tcW w:w="402" w:type="pct"/>
            <w:shd w:val="clear" w:color="auto" w:fill="auto"/>
            <w:vAlign w:val="center"/>
          </w:tcPr>
          <w:p w14:paraId="024ACA0E" w14:textId="77777777" w:rsidR="00FA1D4E" w:rsidRPr="00FA1D4E" w:rsidRDefault="00FA1D4E" w:rsidP="00FA1D4E">
            <w:pPr>
              <w:jc w:val="center"/>
              <w:rPr>
                <w:sz w:val="22"/>
                <w:szCs w:val="22"/>
              </w:rPr>
            </w:pPr>
            <w:r w:rsidRPr="00FA1D4E">
              <w:rPr>
                <w:sz w:val="22"/>
                <w:szCs w:val="22"/>
              </w:rPr>
              <w:t>7850,61</w:t>
            </w:r>
          </w:p>
        </w:tc>
        <w:tc>
          <w:tcPr>
            <w:tcW w:w="357" w:type="pct"/>
            <w:shd w:val="clear" w:color="auto" w:fill="auto"/>
            <w:vAlign w:val="center"/>
          </w:tcPr>
          <w:p w14:paraId="0A3632C3" w14:textId="77777777" w:rsidR="00FA1D4E" w:rsidRPr="00FA1D4E" w:rsidRDefault="00FA1D4E" w:rsidP="00FA1D4E">
            <w:pPr>
              <w:jc w:val="center"/>
              <w:rPr>
                <w:sz w:val="22"/>
                <w:szCs w:val="22"/>
              </w:rPr>
            </w:pPr>
            <w:r w:rsidRPr="00FA1D4E">
              <w:rPr>
                <w:sz w:val="22"/>
                <w:szCs w:val="22"/>
              </w:rPr>
              <w:t>9102,24</w:t>
            </w:r>
          </w:p>
        </w:tc>
        <w:tc>
          <w:tcPr>
            <w:tcW w:w="403" w:type="pct"/>
            <w:shd w:val="clear" w:color="auto" w:fill="auto"/>
            <w:vAlign w:val="center"/>
          </w:tcPr>
          <w:p w14:paraId="5C4614BE" w14:textId="77777777" w:rsidR="00FA1D4E" w:rsidRPr="00FA1D4E" w:rsidRDefault="00FA1D4E" w:rsidP="00FA1D4E">
            <w:pPr>
              <w:jc w:val="center"/>
              <w:rPr>
                <w:sz w:val="22"/>
                <w:szCs w:val="22"/>
              </w:rPr>
            </w:pPr>
            <w:r w:rsidRPr="00FA1D4E">
              <w:rPr>
                <w:sz w:val="22"/>
                <w:szCs w:val="22"/>
              </w:rPr>
              <w:t>7850,61</w:t>
            </w:r>
          </w:p>
        </w:tc>
      </w:tr>
      <w:tr w:rsidR="00FA1D4E" w:rsidRPr="00FA1D4E" w14:paraId="241BD104" w14:textId="77777777" w:rsidTr="00F20549">
        <w:trPr>
          <w:trHeight w:val="668"/>
        </w:trPr>
        <w:tc>
          <w:tcPr>
            <w:tcW w:w="258" w:type="pct"/>
            <w:vAlign w:val="center"/>
          </w:tcPr>
          <w:p w14:paraId="3A704C0E" w14:textId="77777777" w:rsidR="00FA1D4E" w:rsidRPr="00FA1D4E" w:rsidRDefault="00FA1D4E" w:rsidP="00FA1D4E">
            <w:pPr>
              <w:jc w:val="center"/>
              <w:rPr>
                <w:sz w:val="22"/>
                <w:szCs w:val="22"/>
              </w:rPr>
            </w:pPr>
            <w:r w:rsidRPr="00FA1D4E">
              <w:rPr>
                <w:sz w:val="22"/>
                <w:szCs w:val="22"/>
              </w:rPr>
              <w:t>1.1.</w:t>
            </w:r>
          </w:p>
        </w:tc>
        <w:tc>
          <w:tcPr>
            <w:tcW w:w="1073" w:type="pct"/>
            <w:vAlign w:val="center"/>
          </w:tcPr>
          <w:p w14:paraId="01227A2D" w14:textId="77777777" w:rsidR="00FA1D4E" w:rsidRPr="00FA1D4E" w:rsidRDefault="00FA1D4E" w:rsidP="00FA1D4E">
            <w:pPr>
              <w:rPr>
                <w:sz w:val="22"/>
                <w:szCs w:val="22"/>
              </w:rPr>
            </w:pPr>
            <w:r w:rsidRPr="00FA1D4E">
              <w:rPr>
                <w:sz w:val="22"/>
                <w:szCs w:val="22"/>
              </w:rPr>
              <w:t>На потребительский рынок</w:t>
            </w:r>
          </w:p>
        </w:tc>
        <w:tc>
          <w:tcPr>
            <w:tcW w:w="224" w:type="pct"/>
            <w:vAlign w:val="center"/>
          </w:tcPr>
          <w:p w14:paraId="22B5AF98" w14:textId="77777777" w:rsidR="00FA1D4E" w:rsidRPr="00FA1D4E" w:rsidRDefault="00FA1D4E" w:rsidP="00FA1D4E">
            <w:pPr>
              <w:jc w:val="center"/>
              <w:rPr>
                <w:sz w:val="22"/>
                <w:szCs w:val="22"/>
              </w:rPr>
            </w:pPr>
            <w:r w:rsidRPr="00FA1D4E">
              <w:rPr>
                <w:sz w:val="22"/>
                <w:szCs w:val="22"/>
              </w:rPr>
              <w:t>м</w:t>
            </w:r>
            <w:r w:rsidRPr="00FA1D4E">
              <w:rPr>
                <w:sz w:val="22"/>
                <w:szCs w:val="22"/>
                <w:vertAlign w:val="superscript"/>
              </w:rPr>
              <w:t>3</w:t>
            </w:r>
          </w:p>
        </w:tc>
        <w:tc>
          <w:tcPr>
            <w:tcW w:w="402" w:type="pct"/>
            <w:shd w:val="clear" w:color="auto" w:fill="auto"/>
            <w:vAlign w:val="center"/>
          </w:tcPr>
          <w:p w14:paraId="2F1E2A3F" w14:textId="77777777" w:rsidR="00FA1D4E" w:rsidRPr="00FA1D4E" w:rsidRDefault="00FA1D4E" w:rsidP="00FA1D4E">
            <w:pPr>
              <w:jc w:val="center"/>
              <w:rPr>
                <w:sz w:val="22"/>
                <w:szCs w:val="22"/>
              </w:rPr>
            </w:pPr>
            <w:r w:rsidRPr="00FA1D4E">
              <w:rPr>
                <w:sz w:val="22"/>
                <w:szCs w:val="22"/>
                <w:lang w:eastAsia="en-US"/>
              </w:rPr>
              <w:t>16952,84</w:t>
            </w:r>
          </w:p>
        </w:tc>
        <w:tc>
          <w:tcPr>
            <w:tcW w:w="404" w:type="pct"/>
            <w:shd w:val="clear" w:color="auto" w:fill="auto"/>
            <w:vAlign w:val="center"/>
          </w:tcPr>
          <w:p w14:paraId="33477191" w14:textId="77777777" w:rsidR="00FA1D4E" w:rsidRPr="00FA1D4E" w:rsidRDefault="00FA1D4E" w:rsidP="00FA1D4E">
            <w:pPr>
              <w:jc w:val="center"/>
              <w:rPr>
                <w:sz w:val="22"/>
                <w:szCs w:val="22"/>
              </w:rPr>
            </w:pPr>
            <w:r w:rsidRPr="00FA1D4E">
              <w:rPr>
                <w:sz w:val="22"/>
                <w:szCs w:val="22"/>
              </w:rPr>
              <w:t>9183,36</w:t>
            </w:r>
          </w:p>
        </w:tc>
        <w:tc>
          <w:tcPr>
            <w:tcW w:w="358" w:type="pct"/>
            <w:shd w:val="clear" w:color="auto" w:fill="auto"/>
            <w:vAlign w:val="center"/>
          </w:tcPr>
          <w:p w14:paraId="56DC8C1F" w14:textId="77777777" w:rsidR="00FA1D4E" w:rsidRPr="00FA1D4E" w:rsidRDefault="00FA1D4E" w:rsidP="00FA1D4E">
            <w:pPr>
              <w:jc w:val="center"/>
              <w:rPr>
                <w:sz w:val="22"/>
                <w:szCs w:val="22"/>
              </w:rPr>
            </w:pPr>
            <w:r w:rsidRPr="00FA1D4E">
              <w:rPr>
                <w:sz w:val="22"/>
                <w:szCs w:val="22"/>
              </w:rPr>
              <w:t>7290,57</w:t>
            </w:r>
          </w:p>
        </w:tc>
        <w:tc>
          <w:tcPr>
            <w:tcW w:w="358" w:type="pct"/>
            <w:shd w:val="clear" w:color="auto" w:fill="auto"/>
            <w:vAlign w:val="center"/>
          </w:tcPr>
          <w:p w14:paraId="65F86B8C" w14:textId="77777777" w:rsidR="00FA1D4E" w:rsidRPr="00FA1D4E" w:rsidRDefault="00FA1D4E" w:rsidP="00FA1D4E">
            <w:pPr>
              <w:jc w:val="center"/>
              <w:rPr>
                <w:sz w:val="22"/>
                <w:szCs w:val="22"/>
              </w:rPr>
            </w:pPr>
            <w:r w:rsidRPr="00FA1D4E">
              <w:rPr>
                <w:sz w:val="22"/>
                <w:szCs w:val="22"/>
              </w:rPr>
              <w:t>9102,24</w:t>
            </w:r>
          </w:p>
        </w:tc>
        <w:tc>
          <w:tcPr>
            <w:tcW w:w="403" w:type="pct"/>
            <w:shd w:val="clear" w:color="auto" w:fill="auto"/>
            <w:vAlign w:val="center"/>
          </w:tcPr>
          <w:p w14:paraId="0642B9C5" w14:textId="77777777" w:rsidR="00FA1D4E" w:rsidRPr="00FA1D4E" w:rsidRDefault="00FA1D4E" w:rsidP="00FA1D4E">
            <w:pPr>
              <w:jc w:val="center"/>
              <w:rPr>
                <w:sz w:val="22"/>
                <w:szCs w:val="22"/>
              </w:rPr>
            </w:pPr>
            <w:r w:rsidRPr="00FA1D4E">
              <w:rPr>
                <w:sz w:val="22"/>
                <w:szCs w:val="22"/>
              </w:rPr>
              <w:t>7850,61</w:t>
            </w:r>
          </w:p>
        </w:tc>
        <w:tc>
          <w:tcPr>
            <w:tcW w:w="358" w:type="pct"/>
            <w:shd w:val="clear" w:color="auto" w:fill="auto"/>
            <w:vAlign w:val="center"/>
          </w:tcPr>
          <w:p w14:paraId="48DD8139" w14:textId="77777777" w:rsidR="00FA1D4E" w:rsidRPr="00FA1D4E" w:rsidRDefault="00FA1D4E" w:rsidP="00FA1D4E">
            <w:pPr>
              <w:jc w:val="center"/>
              <w:rPr>
                <w:sz w:val="22"/>
                <w:szCs w:val="22"/>
              </w:rPr>
            </w:pPr>
            <w:r w:rsidRPr="00FA1D4E">
              <w:rPr>
                <w:sz w:val="22"/>
                <w:szCs w:val="22"/>
              </w:rPr>
              <w:t>9102,24</w:t>
            </w:r>
          </w:p>
        </w:tc>
        <w:tc>
          <w:tcPr>
            <w:tcW w:w="402" w:type="pct"/>
            <w:shd w:val="clear" w:color="auto" w:fill="auto"/>
            <w:vAlign w:val="center"/>
          </w:tcPr>
          <w:p w14:paraId="74B34C8F" w14:textId="77777777" w:rsidR="00FA1D4E" w:rsidRPr="00FA1D4E" w:rsidRDefault="00FA1D4E" w:rsidP="00FA1D4E">
            <w:pPr>
              <w:jc w:val="center"/>
              <w:rPr>
                <w:sz w:val="22"/>
                <w:szCs w:val="22"/>
              </w:rPr>
            </w:pPr>
            <w:r w:rsidRPr="00FA1D4E">
              <w:rPr>
                <w:sz w:val="22"/>
                <w:szCs w:val="22"/>
              </w:rPr>
              <w:t>7850,61</w:t>
            </w:r>
          </w:p>
        </w:tc>
        <w:tc>
          <w:tcPr>
            <w:tcW w:w="357" w:type="pct"/>
            <w:shd w:val="clear" w:color="auto" w:fill="auto"/>
            <w:vAlign w:val="center"/>
          </w:tcPr>
          <w:p w14:paraId="1D8CF686" w14:textId="77777777" w:rsidR="00FA1D4E" w:rsidRPr="00FA1D4E" w:rsidRDefault="00FA1D4E" w:rsidP="00FA1D4E">
            <w:pPr>
              <w:jc w:val="center"/>
              <w:rPr>
                <w:sz w:val="22"/>
                <w:szCs w:val="22"/>
              </w:rPr>
            </w:pPr>
            <w:r w:rsidRPr="00FA1D4E">
              <w:rPr>
                <w:sz w:val="22"/>
                <w:szCs w:val="22"/>
              </w:rPr>
              <w:t>9102,24</w:t>
            </w:r>
          </w:p>
        </w:tc>
        <w:tc>
          <w:tcPr>
            <w:tcW w:w="403" w:type="pct"/>
            <w:shd w:val="clear" w:color="auto" w:fill="auto"/>
            <w:vAlign w:val="center"/>
          </w:tcPr>
          <w:p w14:paraId="43DA2DCC" w14:textId="77777777" w:rsidR="00FA1D4E" w:rsidRPr="00FA1D4E" w:rsidRDefault="00FA1D4E" w:rsidP="00FA1D4E">
            <w:pPr>
              <w:jc w:val="center"/>
              <w:rPr>
                <w:sz w:val="22"/>
                <w:szCs w:val="22"/>
              </w:rPr>
            </w:pPr>
            <w:r w:rsidRPr="00FA1D4E">
              <w:rPr>
                <w:sz w:val="22"/>
                <w:szCs w:val="22"/>
              </w:rPr>
              <w:t>7850,61</w:t>
            </w:r>
          </w:p>
        </w:tc>
      </w:tr>
      <w:tr w:rsidR="00FA1D4E" w:rsidRPr="00FA1D4E" w14:paraId="41B4B12E" w14:textId="77777777" w:rsidTr="00F20549">
        <w:trPr>
          <w:trHeight w:val="664"/>
        </w:trPr>
        <w:tc>
          <w:tcPr>
            <w:tcW w:w="258" w:type="pct"/>
            <w:vAlign w:val="center"/>
          </w:tcPr>
          <w:p w14:paraId="5A2E3B20" w14:textId="77777777" w:rsidR="00FA1D4E" w:rsidRPr="00FA1D4E" w:rsidRDefault="00FA1D4E" w:rsidP="00FA1D4E">
            <w:pPr>
              <w:jc w:val="center"/>
              <w:rPr>
                <w:sz w:val="22"/>
                <w:szCs w:val="22"/>
              </w:rPr>
            </w:pPr>
            <w:r w:rsidRPr="00FA1D4E">
              <w:rPr>
                <w:sz w:val="22"/>
                <w:szCs w:val="22"/>
              </w:rPr>
              <w:t>1.1.1.</w:t>
            </w:r>
          </w:p>
        </w:tc>
        <w:tc>
          <w:tcPr>
            <w:tcW w:w="1073" w:type="pct"/>
            <w:vAlign w:val="center"/>
          </w:tcPr>
          <w:p w14:paraId="3A9F2F10" w14:textId="77777777" w:rsidR="00FA1D4E" w:rsidRPr="00FA1D4E" w:rsidRDefault="00FA1D4E" w:rsidP="00FA1D4E">
            <w:pPr>
              <w:rPr>
                <w:sz w:val="22"/>
                <w:szCs w:val="22"/>
              </w:rPr>
            </w:pPr>
            <w:r w:rsidRPr="00FA1D4E">
              <w:rPr>
                <w:sz w:val="22"/>
                <w:szCs w:val="22"/>
              </w:rPr>
              <w:t>Потребителям в жилищном секторе</w:t>
            </w:r>
          </w:p>
        </w:tc>
        <w:tc>
          <w:tcPr>
            <w:tcW w:w="224" w:type="pct"/>
            <w:vAlign w:val="center"/>
          </w:tcPr>
          <w:p w14:paraId="07DD5CFF" w14:textId="77777777" w:rsidR="00FA1D4E" w:rsidRPr="00FA1D4E" w:rsidRDefault="00FA1D4E" w:rsidP="00FA1D4E">
            <w:pPr>
              <w:jc w:val="center"/>
              <w:rPr>
                <w:sz w:val="22"/>
                <w:szCs w:val="22"/>
              </w:rPr>
            </w:pPr>
            <w:r w:rsidRPr="00FA1D4E">
              <w:rPr>
                <w:sz w:val="22"/>
                <w:szCs w:val="22"/>
              </w:rPr>
              <w:t>м</w:t>
            </w:r>
            <w:r w:rsidRPr="00FA1D4E">
              <w:rPr>
                <w:sz w:val="22"/>
                <w:szCs w:val="22"/>
                <w:vertAlign w:val="superscript"/>
              </w:rPr>
              <w:t>3</w:t>
            </w:r>
          </w:p>
        </w:tc>
        <w:tc>
          <w:tcPr>
            <w:tcW w:w="402" w:type="pct"/>
            <w:shd w:val="clear" w:color="auto" w:fill="auto"/>
            <w:vAlign w:val="center"/>
          </w:tcPr>
          <w:p w14:paraId="5245507E" w14:textId="77777777" w:rsidR="00FA1D4E" w:rsidRPr="00FA1D4E" w:rsidRDefault="00FA1D4E" w:rsidP="00FA1D4E">
            <w:pPr>
              <w:jc w:val="center"/>
              <w:rPr>
                <w:sz w:val="22"/>
                <w:szCs w:val="22"/>
              </w:rPr>
            </w:pPr>
            <w:r w:rsidRPr="00FA1D4E">
              <w:rPr>
                <w:sz w:val="22"/>
                <w:szCs w:val="22"/>
              </w:rPr>
              <w:t>14681,80</w:t>
            </w:r>
          </w:p>
        </w:tc>
        <w:tc>
          <w:tcPr>
            <w:tcW w:w="404" w:type="pct"/>
            <w:shd w:val="clear" w:color="auto" w:fill="auto"/>
            <w:vAlign w:val="center"/>
          </w:tcPr>
          <w:p w14:paraId="482DD1E8" w14:textId="77777777" w:rsidR="00FA1D4E" w:rsidRPr="00FA1D4E" w:rsidRDefault="00FA1D4E" w:rsidP="00FA1D4E">
            <w:pPr>
              <w:jc w:val="center"/>
              <w:rPr>
                <w:sz w:val="22"/>
                <w:szCs w:val="22"/>
              </w:rPr>
            </w:pPr>
            <w:r w:rsidRPr="00FA1D4E">
              <w:rPr>
                <w:sz w:val="22"/>
                <w:szCs w:val="22"/>
              </w:rPr>
              <w:t>7787,27</w:t>
            </w:r>
          </w:p>
        </w:tc>
        <w:tc>
          <w:tcPr>
            <w:tcW w:w="358" w:type="pct"/>
            <w:shd w:val="clear" w:color="auto" w:fill="auto"/>
            <w:vAlign w:val="center"/>
          </w:tcPr>
          <w:p w14:paraId="20DA8CD9" w14:textId="77777777" w:rsidR="00FA1D4E" w:rsidRPr="00FA1D4E" w:rsidRDefault="00FA1D4E" w:rsidP="00FA1D4E">
            <w:pPr>
              <w:jc w:val="center"/>
              <w:rPr>
                <w:sz w:val="22"/>
                <w:szCs w:val="22"/>
              </w:rPr>
            </w:pPr>
            <w:r w:rsidRPr="00FA1D4E">
              <w:rPr>
                <w:sz w:val="22"/>
                <w:szCs w:val="22"/>
              </w:rPr>
              <w:t>6716,46</w:t>
            </w:r>
          </w:p>
        </w:tc>
        <w:tc>
          <w:tcPr>
            <w:tcW w:w="358" w:type="pct"/>
            <w:shd w:val="clear" w:color="auto" w:fill="auto"/>
            <w:vAlign w:val="center"/>
          </w:tcPr>
          <w:p w14:paraId="7B5A12F5" w14:textId="77777777" w:rsidR="00FA1D4E" w:rsidRPr="00FA1D4E" w:rsidRDefault="00FA1D4E" w:rsidP="00FA1D4E">
            <w:pPr>
              <w:jc w:val="center"/>
              <w:rPr>
                <w:sz w:val="22"/>
                <w:szCs w:val="22"/>
              </w:rPr>
            </w:pPr>
            <w:r w:rsidRPr="00FA1D4E">
              <w:rPr>
                <w:sz w:val="22"/>
                <w:szCs w:val="22"/>
              </w:rPr>
              <w:t>7882,88</w:t>
            </w:r>
          </w:p>
        </w:tc>
        <w:tc>
          <w:tcPr>
            <w:tcW w:w="403" w:type="pct"/>
            <w:shd w:val="clear" w:color="auto" w:fill="auto"/>
            <w:vAlign w:val="center"/>
          </w:tcPr>
          <w:p w14:paraId="49962EB3" w14:textId="77777777" w:rsidR="00FA1D4E" w:rsidRPr="00FA1D4E" w:rsidRDefault="00FA1D4E" w:rsidP="00FA1D4E">
            <w:pPr>
              <w:jc w:val="center"/>
              <w:rPr>
                <w:sz w:val="22"/>
                <w:szCs w:val="22"/>
              </w:rPr>
            </w:pPr>
            <w:r w:rsidRPr="00FA1D4E">
              <w:rPr>
                <w:sz w:val="22"/>
                <w:szCs w:val="22"/>
              </w:rPr>
              <w:t>6798,92</w:t>
            </w:r>
          </w:p>
        </w:tc>
        <w:tc>
          <w:tcPr>
            <w:tcW w:w="358" w:type="pct"/>
            <w:shd w:val="clear" w:color="auto" w:fill="auto"/>
            <w:vAlign w:val="center"/>
          </w:tcPr>
          <w:p w14:paraId="218A5FDF" w14:textId="77777777" w:rsidR="00FA1D4E" w:rsidRPr="00FA1D4E" w:rsidRDefault="00FA1D4E" w:rsidP="00FA1D4E">
            <w:pPr>
              <w:jc w:val="center"/>
              <w:rPr>
                <w:sz w:val="22"/>
                <w:szCs w:val="22"/>
              </w:rPr>
            </w:pPr>
            <w:r w:rsidRPr="00FA1D4E">
              <w:rPr>
                <w:sz w:val="22"/>
                <w:szCs w:val="22"/>
              </w:rPr>
              <w:t>7882,88</w:t>
            </w:r>
          </w:p>
        </w:tc>
        <w:tc>
          <w:tcPr>
            <w:tcW w:w="402" w:type="pct"/>
            <w:shd w:val="clear" w:color="auto" w:fill="auto"/>
            <w:vAlign w:val="center"/>
          </w:tcPr>
          <w:p w14:paraId="548CB57E" w14:textId="77777777" w:rsidR="00FA1D4E" w:rsidRPr="00FA1D4E" w:rsidRDefault="00FA1D4E" w:rsidP="00FA1D4E">
            <w:pPr>
              <w:jc w:val="center"/>
              <w:rPr>
                <w:sz w:val="22"/>
                <w:szCs w:val="22"/>
              </w:rPr>
            </w:pPr>
            <w:r w:rsidRPr="00FA1D4E">
              <w:rPr>
                <w:sz w:val="22"/>
                <w:szCs w:val="22"/>
              </w:rPr>
              <w:t>6798,92</w:t>
            </w:r>
          </w:p>
        </w:tc>
        <w:tc>
          <w:tcPr>
            <w:tcW w:w="357" w:type="pct"/>
            <w:shd w:val="clear" w:color="auto" w:fill="auto"/>
            <w:vAlign w:val="center"/>
          </w:tcPr>
          <w:p w14:paraId="351B878E" w14:textId="77777777" w:rsidR="00FA1D4E" w:rsidRPr="00FA1D4E" w:rsidRDefault="00FA1D4E" w:rsidP="00FA1D4E">
            <w:pPr>
              <w:jc w:val="center"/>
              <w:rPr>
                <w:sz w:val="22"/>
                <w:szCs w:val="22"/>
              </w:rPr>
            </w:pPr>
            <w:r w:rsidRPr="00FA1D4E">
              <w:rPr>
                <w:sz w:val="22"/>
                <w:szCs w:val="22"/>
              </w:rPr>
              <w:t>7882,88</w:t>
            </w:r>
          </w:p>
        </w:tc>
        <w:tc>
          <w:tcPr>
            <w:tcW w:w="403" w:type="pct"/>
            <w:shd w:val="clear" w:color="auto" w:fill="auto"/>
            <w:vAlign w:val="center"/>
          </w:tcPr>
          <w:p w14:paraId="7C2C11D2" w14:textId="77777777" w:rsidR="00FA1D4E" w:rsidRPr="00FA1D4E" w:rsidRDefault="00FA1D4E" w:rsidP="00FA1D4E">
            <w:pPr>
              <w:jc w:val="center"/>
              <w:rPr>
                <w:sz w:val="22"/>
                <w:szCs w:val="22"/>
              </w:rPr>
            </w:pPr>
            <w:r w:rsidRPr="00FA1D4E">
              <w:rPr>
                <w:sz w:val="22"/>
                <w:szCs w:val="22"/>
              </w:rPr>
              <w:t>6798,92</w:t>
            </w:r>
          </w:p>
        </w:tc>
      </w:tr>
      <w:tr w:rsidR="00FA1D4E" w:rsidRPr="00FA1D4E" w14:paraId="04CC7665" w14:textId="77777777" w:rsidTr="00F20549">
        <w:trPr>
          <w:trHeight w:val="553"/>
        </w:trPr>
        <w:tc>
          <w:tcPr>
            <w:tcW w:w="258" w:type="pct"/>
            <w:vAlign w:val="center"/>
          </w:tcPr>
          <w:p w14:paraId="4BFE1058" w14:textId="77777777" w:rsidR="00FA1D4E" w:rsidRPr="00FA1D4E" w:rsidRDefault="00FA1D4E" w:rsidP="00FA1D4E">
            <w:pPr>
              <w:jc w:val="center"/>
              <w:rPr>
                <w:sz w:val="22"/>
                <w:szCs w:val="22"/>
              </w:rPr>
            </w:pPr>
            <w:r w:rsidRPr="00FA1D4E">
              <w:rPr>
                <w:sz w:val="22"/>
                <w:szCs w:val="22"/>
              </w:rPr>
              <w:t>1.1.2.</w:t>
            </w:r>
          </w:p>
        </w:tc>
        <w:tc>
          <w:tcPr>
            <w:tcW w:w="1073" w:type="pct"/>
            <w:vAlign w:val="center"/>
          </w:tcPr>
          <w:p w14:paraId="6CC5E99D" w14:textId="77777777" w:rsidR="00FA1D4E" w:rsidRPr="00FA1D4E" w:rsidRDefault="00FA1D4E" w:rsidP="00FA1D4E">
            <w:pPr>
              <w:rPr>
                <w:sz w:val="22"/>
                <w:szCs w:val="22"/>
              </w:rPr>
            </w:pPr>
            <w:r w:rsidRPr="00FA1D4E">
              <w:rPr>
                <w:sz w:val="22"/>
                <w:szCs w:val="22"/>
              </w:rPr>
              <w:t>Бюджетным организациям</w:t>
            </w:r>
          </w:p>
        </w:tc>
        <w:tc>
          <w:tcPr>
            <w:tcW w:w="224" w:type="pct"/>
            <w:vAlign w:val="center"/>
          </w:tcPr>
          <w:p w14:paraId="7FA03094" w14:textId="77777777" w:rsidR="00FA1D4E" w:rsidRPr="00FA1D4E" w:rsidRDefault="00FA1D4E" w:rsidP="00FA1D4E">
            <w:pPr>
              <w:jc w:val="center"/>
              <w:rPr>
                <w:sz w:val="22"/>
                <w:szCs w:val="22"/>
              </w:rPr>
            </w:pPr>
            <w:r w:rsidRPr="00FA1D4E">
              <w:rPr>
                <w:sz w:val="22"/>
                <w:szCs w:val="22"/>
              </w:rPr>
              <w:t>м</w:t>
            </w:r>
            <w:r w:rsidRPr="00FA1D4E">
              <w:rPr>
                <w:sz w:val="22"/>
                <w:szCs w:val="22"/>
                <w:vertAlign w:val="superscript"/>
              </w:rPr>
              <w:t>3</w:t>
            </w:r>
          </w:p>
        </w:tc>
        <w:tc>
          <w:tcPr>
            <w:tcW w:w="402" w:type="pct"/>
            <w:shd w:val="clear" w:color="auto" w:fill="auto"/>
            <w:vAlign w:val="center"/>
          </w:tcPr>
          <w:p w14:paraId="3F74AA68" w14:textId="77777777" w:rsidR="00FA1D4E" w:rsidRPr="00FA1D4E" w:rsidRDefault="00FA1D4E" w:rsidP="00FA1D4E">
            <w:pPr>
              <w:jc w:val="center"/>
              <w:rPr>
                <w:sz w:val="22"/>
                <w:szCs w:val="22"/>
              </w:rPr>
            </w:pPr>
            <w:r w:rsidRPr="00FA1D4E">
              <w:rPr>
                <w:sz w:val="22"/>
                <w:szCs w:val="22"/>
              </w:rPr>
              <w:t>783,00</w:t>
            </w:r>
          </w:p>
        </w:tc>
        <w:tc>
          <w:tcPr>
            <w:tcW w:w="404" w:type="pct"/>
            <w:shd w:val="clear" w:color="auto" w:fill="auto"/>
            <w:vAlign w:val="center"/>
          </w:tcPr>
          <w:p w14:paraId="79BA2F5F" w14:textId="77777777" w:rsidR="00FA1D4E" w:rsidRPr="00FA1D4E" w:rsidRDefault="00FA1D4E" w:rsidP="00FA1D4E">
            <w:pPr>
              <w:jc w:val="center"/>
              <w:rPr>
                <w:sz w:val="22"/>
                <w:szCs w:val="22"/>
              </w:rPr>
            </w:pPr>
            <w:r w:rsidRPr="00FA1D4E">
              <w:rPr>
                <w:sz w:val="22"/>
                <w:szCs w:val="22"/>
              </w:rPr>
              <w:t>419,69</w:t>
            </w:r>
          </w:p>
        </w:tc>
        <w:tc>
          <w:tcPr>
            <w:tcW w:w="358" w:type="pct"/>
            <w:shd w:val="clear" w:color="auto" w:fill="auto"/>
            <w:vAlign w:val="center"/>
          </w:tcPr>
          <w:p w14:paraId="76B8364F" w14:textId="77777777" w:rsidR="00FA1D4E" w:rsidRPr="00FA1D4E" w:rsidRDefault="00FA1D4E" w:rsidP="00FA1D4E">
            <w:pPr>
              <w:jc w:val="center"/>
              <w:rPr>
                <w:sz w:val="22"/>
                <w:szCs w:val="22"/>
              </w:rPr>
            </w:pPr>
            <w:r w:rsidRPr="00FA1D4E">
              <w:rPr>
                <w:sz w:val="22"/>
                <w:szCs w:val="22"/>
              </w:rPr>
              <w:t>361,98</w:t>
            </w:r>
          </w:p>
        </w:tc>
        <w:tc>
          <w:tcPr>
            <w:tcW w:w="358" w:type="pct"/>
            <w:shd w:val="clear" w:color="auto" w:fill="auto"/>
            <w:vAlign w:val="center"/>
          </w:tcPr>
          <w:p w14:paraId="14087CFF" w14:textId="77777777" w:rsidR="00FA1D4E" w:rsidRPr="00FA1D4E" w:rsidRDefault="00FA1D4E" w:rsidP="00FA1D4E">
            <w:pPr>
              <w:jc w:val="center"/>
              <w:rPr>
                <w:sz w:val="22"/>
                <w:szCs w:val="22"/>
                <w:lang w:eastAsia="en-US"/>
              </w:rPr>
            </w:pPr>
            <w:r w:rsidRPr="00FA1D4E">
              <w:rPr>
                <w:sz w:val="22"/>
                <w:szCs w:val="22"/>
                <w:lang w:eastAsia="en-US"/>
              </w:rPr>
              <w:t>420,40</w:t>
            </w:r>
          </w:p>
        </w:tc>
        <w:tc>
          <w:tcPr>
            <w:tcW w:w="403" w:type="pct"/>
            <w:shd w:val="clear" w:color="auto" w:fill="auto"/>
            <w:vAlign w:val="center"/>
          </w:tcPr>
          <w:p w14:paraId="24B005B3" w14:textId="77777777" w:rsidR="00FA1D4E" w:rsidRPr="00FA1D4E" w:rsidRDefault="00FA1D4E" w:rsidP="00FA1D4E">
            <w:pPr>
              <w:jc w:val="center"/>
              <w:rPr>
                <w:sz w:val="22"/>
                <w:szCs w:val="22"/>
                <w:lang w:eastAsia="en-US"/>
              </w:rPr>
            </w:pPr>
            <w:r w:rsidRPr="00FA1D4E">
              <w:rPr>
                <w:sz w:val="22"/>
                <w:szCs w:val="22"/>
              </w:rPr>
              <w:t>362,60</w:t>
            </w:r>
          </w:p>
        </w:tc>
        <w:tc>
          <w:tcPr>
            <w:tcW w:w="358" w:type="pct"/>
            <w:shd w:val="clear" w:color="auto" w:fill="auto"/>
            <w:vAlign w:val="center"/>
          </w:tcPr>
          <w:p w14:paraId="0FD76D4F" w14:textId="77777777" w:rsidR="00FA1D4E" w:rsidRPr="00FA1D4E" w:rsidRDefault="00FA1D4E" w:rsidP="00FA1D4E">
            <w:pPr>
              <w:jc w:val="center"/>
              <w:rPr>
                <w:sz w:val="22"/>
                <w:szCs w:val="22"/>
                <w:lang w:eastAsia="en-US"/>
              </w:rPr>
            </w:pPr>
            <w:r w:rsidRPr="00FA1D4E">
              <w:rPr>
                <w:sz w:val="22"/>
                <w:szCs w:val="22"/>
                <w:lang w:eastAsia="en-US"/>
              </w:rPr>
              <w:t>420,40</w:t>
            </w:r>
          </w:p>
        </w:tc>
        <w:tc>
          <w:tcPr>
            <w:tcW w:w="402" w:type="pct"/>
            <w:shd w:val="clear" w:color="auto" w:fill="auto"/>
            <w:vAlign w:val="center"/>
          </w:tcPr>
          <w:p w14:paraId="56893BE6" w14:textId="77777777" w:rsidR="00FA1D4E" w:rsidRPr="00FA1D4E" w:rsidRDefault="00FA1D4E" w:rsidP="00FA1D4E">
            <w:pPr>
              <w:jc w:val="center"/>
              <w:rPr>
                <w:sz w:val="22"/>
                <w:szCs w:val="22"/>
                <w:lang w:eastAsia="en-US"/>
              </w:rPr>
            </w:pPr>
            <w:r w:rsidRPr="00FA1D4E">
              <w:rPr>
                <w:sz w:val="22"/>
                <w:szCs w:val="22"/>
              </w:rPr>
              <w:t>362,60</w:t>
            </w:r>
          </w:p>
        </w:tc>
        <w:tc>
          <w:tcPr>
            <w:tcW w:w="357" w:type="pct"/>
            <w:shd w:val="clear" w:color="auto" w:fill="auto"/>
            <w:vAlign w:val="center"/>
          </w:tcPr>
          <w:p w14:paraId="69CBDC57" w14:textId="77777777" w:rsidR="00FA1D4E" w:rsidRPr="00FA1D4E" w:rsidRDefault="00FA1D4E" w:rsidP="00FA1D4E">
            <w:pPr>
              <w:jc w:val="center"/>
              <w:rPr>
                <w:sz w:val="22"/>
                <w:szCs w:val="22"/>
              </w:rPr>
            </w:pPr>
            <w:r w:rsidRPr="00FA1D4E">
              <w:rPr>
                <w:sz w:val="22"/>
                <w:szCs w:val="22"/>
                <w:lang w:eastAsia="en-US"/>
              </w:rPr>
              <w:t>420,40</w:t>
            </w:r>
          </w:p>
        </w:tc>
        <w:tc>
          <w:tcPr>
            <w:tcW w:w="403" w:type="pct"/>
            <w:shd w:val="clear" w:color="auto" w:fill="auto"/>
            <w:vAlign w:val="center"/>
          </w:tcPr>
          <w:p w14:paraId="4CD0E420" w14:textId="77777777" w:rsidR="00FA1D4E" w:rsidRPr="00FA1D4E" w:rsidRDefault="00FA1D4E" w:rsidP="00FA1D4E">
            <w:pPr>
              <w:jc w:val="center"/>
              <w:rPr>
                <w:sz w:val="22"/>
                <w:szCs w:val="22"/>
              </w:rPr>
            </w:pPr>
            <w:r w:rsidRPr="00FA1D4E">
              <w:rPr>
                <w:sz w:val="22"/>
                <w:szCs w:val="22"/>
              </w:rPr>
              <w:t>362,60</w:t>
            </w:r>
          </w:p>
        </w:tc>
      </w:tr>
      <w:tr w:rsidR="00FA1D4E" w:rsidRPr="00FA1D4E" w14:paraId="07ED473B" w14:textId="77777777" w:rsidTr="00F20549">
        <w:trPr>
          <w:trHeight w:val="505"/>
        </w:trPr>
        <w:tc>
          <w:tcPr>
            <w:tcW w:w="258" w:type="pct"/>
            <w:vAlign w:val="center"/>
          </w:tcPr>
          <w:p w14:paraId="32E6C135" w14:textId="77777777" w:rsidR="00FA1D4E" w:rsidRPr="00FA1D4E" w:rsidRDefault="00FA1D4E" w:rsidP="00FA1D4E">
            <w:pPr>
              <w:jc w:val="center"/>
              <w:rPr>
                <w:sz w:val="22"/>
                <w:szCs w:val="22"/>
              </w:rPr>
            </w:pPr>
            <w:r w:rsidRPr="00FA1D4E">
              <w:rPr>
                <w:sz w:val="22"/>
                <w:szCs w:val="22"/>
              </w:rPr>
              <w:t>1.1.3.</w:t>
            </w:r>
          </w:p>
        </w:tc>
        <w:tc>
          <w:tcPr>
            <w:tcW w:w="1073" w:type="pct"/>
            <w:vAlign w:val="center"/>
          </w:tcPr>
          <w:p w14:paraId="598ED0CA" w14:textId="77777777" w:rsidR="00FA1D4E" w:rsidRPr="00FA1D4E" w:rsidRDefault="00FA1D4E" w:rsidP="00FA1D4E">
            <w:pPr>
              <w:rPr>
                <w:sz w:val="22"/>
                <w:szCs w:val="22"/>
              </w:rPr>
            </w:pPr>
            <w:r w:rsidRPr="00FA1D4E">
              <w:rPr>
                <w:sz w:val="22"/>
                <w:szCs w:val="22"/>
              </w:rPr>
              <w:t>Прочим потребителям</w:t>
            </w:r>
          </w:p>
        </w:tc>
        <w:tc>
          <w:tcPr>
            <w:tcW w:w="224" w:type="pct"/>
            <w:vAlign w:val="center"/>
          </w:tcPr>
          <w:p w14:paraId="56ECBA9C" w14:textId="77777777" w:rsidR="00FA1D4E" w:rsidRPr="00FA1D4E" w:rsidRDefault="00FA1D4E" w:rsidP="00FA1D4E">
            <w:pPr>
              <w:jc w:val="center"/>
              <w:rPr>
                <w:sz w:val="22"/>
                <w:szCs w:val="22"/>
              </w:rPr>
            </w:pPr>
            <w:r w:rsidRPr="00FA1D4E">
              <w:rPr>
                <w:sz w:val="22"/>
                <w:szCs w:val="22"/>
              </w:rPr>
              <w:t>м</w:t>
            </w:r>
            <w:r w:rsidRPr="00FA1D4E">
              <w:rPr>
                <w:sz w:val="22"/>
                <w:szCs w:val="22"/>
                <w:vertAlign w:val="superscript"/>
              </w:rPr>
              <w:t>3</w:t>
            </w:r>
          </w:p>
        </w:tc>
        <w:tc>
          <w:tcPr>
            <w:tcW w:w="402" w:type="pct"/>
            <w:shd w:val="clear" w:color="auto" w:fill="auto"/>
            <w:vAlign w:val="center"/>
          </w:tcPr>
          <w:p w14:paraId="52BFDBB8" w14:textId="77777777" w:rsidR="00FA1D4E" w:rsidRPr="00FA1D4E" w:rsidRDefault="00FA1D4E" w:rsidP="00FA1D4E">
            <w:pPr>
              <w:jc w:val="center"/>
              <w:rPr>
                <w:sz w:val="22"/>
                <w:szCs w:val="22"/>
              </w:rPr>
            </w:pPr>
            <w:r w:rsidRPr="00FA1D4E">
              <w:rPr>
                <w:sz w:val="22"/>
                <w:szCs w:val="22"/>
              </w:rPr>
              <w:t>1488,04</w:t>
            </w:r>
          </w:p>
        </w:tc>
        <w:tc>
          <w:tcPr>
            <w:tcW w:w="404" w:type="pct"/>
            <w:shd w:val="clear" w:color="auto" w:fill="auto"/>
            <w:vAlign w:val="center"/>
          </w:tcPr>
          <w:p w14:paraId="255D1503" w14:textId="77777777" w:rsidR="00FA1D4E" w:rsidRPr="00FA1D4E" w:rsidRDefault="00FA1D4E" w:rsidP="00FA1D4E">
            <w:pPr>
              <w:jc w:val="center"/>
              <w:rPr>
                <w:sz w:val="22"/>
                <w:szCs w:val="22"/>
              </w:rPr>
            </w:pPr>
            <w:r w:rsidRPr="00FA1D4E">
              <w:rPr>
                <w:sz w:val="22"/>
                <w:szCs w:val="22"/>
              </w:rPr>
              <w:t>976,40</w:t>
            </w:r>
          </w:p>
        </w:tc>
        <w:tc>
          <w:tcPr>
            <w:tcW w:w="358" w:type="pct"/>
            <w:shd w:val="clear" w:color="auto" w:fill="auto"/>
            <w:vAlign w:val="center"/>
          </w:tcPr>
          <w:p w14:paraId="7EFBCE88" w14:textId="77777777" w:rsidR="00FA1D4E" w:rsidRPr="00FA1D4E" w:rsidRDefault="00FA1D4E" w:rsidP="00FA1D4E">
            <w:pPr>
              <w:jc w:val="center"/>
              <w:rPr>
                <w:sz w:val="22"/>
                <w:szCs w:val="22"/>
              </w:rPr>
            </w:pPr>
            <w:r w:rsidRPr="00FA1D4E">
              <w:rPr>
                <w:sz w:val="22"/>
                <w:szCs w:val="22"/>
              </w:rPr>
              <w:t>842,13</w:t>
            </w:r>
          </w:p>
        </w:tc>
        <w:tc>
          <w:tcPr>
            <w:tcW w:w="358" w:type="pct"/>
            <w:shd w:val="clear" w:color="auto" w:fill="auto"/>
            <w:vAlign w:val="center"/>
          </w:tcPr>
          <w:p w14:paraId="1D2F2B53" w14:textId="77777777" w:rsidR="00FA1D4E" w:rsidRPr="00FA1D4E" w:rsidRDefault="00FA1D4E" w:rsidP="00FA1D4E">
            <w:pPr>
              <w:jc w:val="center"/>
              <w:rPr>
                <w:sz w:val="22"/>
                <w:szCs w:val="22"/>
                <w:lang w:eastAsia="en-US"/>
              </w:rPr>
            </w:pPr>
            <w:r w:rsidRPr="00FA1D4E">
              <w:rPr>
                <w:sz w:val="22"/>
                <w:szCs w:val="22"/>
                <w:lang w:eastAsia="en-US"/>
              </w:rPr>
              <w:t>798,95</w:t>
            </w:r>
          </w:p>
        </w:tc>
        <w:tc>
          <w:tcPr>
            <w:tcW w:w="403" w:type="pct"/>
            <w:shd w:val="clear" w:color="auto" w:fill="auto"/>
            <w:vAlign w:val="center"/>
          </w:tcPr>
          <w:p w14:paraId="359DC2A1" w14:textId="77777777" w:rsidR="00FA1D4E" w:rsidRPr="00FA1D4E" w:rsidRDefault="00FA1D4E" w:rsidP="00FA1D4E">
            <w:pPr>
              <w:jc w:val="center"/>
              <w:rPr>
                <w:sz w:val="22"/>
                <w:szCs w:val="22"/>
                <w:lang w:eastAsia="en-US"/>
              </w:rPr>
            </w:pPr>
            <w:r w:rsidRPr="00FA1D4E">
              <w:rPr>
                <w:sz w:val="22"/>
                <w:szCs w:val="22"/>
                <w:lang w:eastAsia="en-US"/>
              </w:rPr>
              <w:t>689,09</w:t>
            </w:r>
          </w:p>
        </w:tc>
        <w:tc>
          <w:tcPr>
            <w:tcW w:w="358" w:type="pct"/>
            <w:shd w:val="clear" w:color="auto" w:fill="auto"/>
            <w:vAlign w:val="center"/>
          </w:tcPr>
          <w:p w14:paraId="00406C2A" w14:textId="77777777" w:rsidR="00FA1D4E" w:rsidRPr="00FA1D4E" w:rsidRDefault="00FA1D4E" w:rsidP="00FA1D4E">
            <w:pPr>
              <w:jc w:val="center"/>
              <w:rPr>
                <w:sz w:val="22"/>
                <w:szCs w:val="22"/>
                <w:lang w:eastAsia="en-US"/>
              </w:rPr>
            </w:pPr>
            <w:r w:rsidRPr="00FA1D4E">
              <w:rPr>
                <w:sz w:val="22"/>
                <w:szCs w:val="22"/>
                <w:lang w:eastAsia="en-US"/>
              </w:rPr>
              <w:t>798,95</w:t>
            </w:r>
          </w:p>
        </w:tc>
        <w:tc>
          <w:tcPr>
            <w:tcW w:w="402" w:type="pct"/>
            <w:shd w:val="clear" w:color="auto" w:fill="auto"/>
            <w:vAlign w:val="center"/>
          </w:tcPr>
          <w:p w14:paraId="42823A49" w14:textId="77777777" w:rsidR="00FA1D4E" w:rsidRPr="00FA1D4E" w:rsidRDefault="00FA1D4E" w:rsidP="00FA1D4E">
            <w:pPr>
              <w:jc w:val="center"/>
              <w:rPr>
                <w:sz w:val="22"/>
                <w:szCs w:val="22"/>
                <w:lang w:eastAsia="en-US"/>
              </w:rPr>
            </w:pPr>
            <w:r w:rsidRPr="00FA1D4E">
              <w:rPr>
                <w:sz w:val="22"/>
                <w:szCs w:val="22"/>
                <w:lang w:eastAsia="en-US"/>
              </w:rPr>
              <w:t>689,09</w:t>
            </w:r>
          </w:p>
        </w:tc>
        <w:tc>
          <w:tcPr>
            <w:tcW w:w="357" w:type="pct"/>
            <w:shd w:val="clear" w:color="auto" w:fill="auto"/>
            <w:vAlign w:val="center"/>
          </w:tcPr>
          <w:p w14:paraId="1902D0C0" w14:textId="77777777" w:rsidR="00FA1D4E" w:rsidRPr="00FA1D4E" w:rsidRDefault="00FA1D4E" w:rsidP="00FA1D4E">
            <w:pPr>
              <w:jc w:val="center"/>
              <w:rPr>
                <w:sz w:val="22"/>
                <w:szCs w:val="22"/>
              </w:rPr>
            </w:pPr>
            <w:r w:rsidRPr="00FA1D4E">
              <w:rPr>
                <w:sz w:val="22"/>
                <w:szCs w:val="22"/>
                <w:lang w:eastAsia="en-US"/>
              </w:rPr>
              <w:t>798,95</w:t>
            </w:r>
          </w:p>
        </w:tc>
        <w:tc>
          <w:tcPr>
            <w:tcW w:w="403" w:type="pct"/>
            <w:shd w:val="clear" w:color="auto" w:fill="auto"/>
            <w:vAlign w:val="center"/>
          </w:tcPr>
          <w:p w14:paraId="1C0F0987" w14:textId="77777777" w:rsidR="00FA1D4E" w:rsidRPr="00FA1D4E" w:rsidRDefault="00FA1D4E" w:rsidP="00FA1D4E">
            <w:pPr>
              <w:jc w:val="center"/>
              <w:rPr>
                <w:sz w:val="22"/>
                <w:szCs w:val="22"/>
              </w:rPr>
            </w:pPr>
            <w:r w:rsidRPr="00FA1D4E">
              <w:rPr>
                <w:sz w:val="22"/>
                <w:szCs w:val="22"/>
                <w:lang w:eastAsia="en-US"/>
              </w:rPr>
              <w:t>689,09</w:t>
            </w:r>
          </w:p>
        </w:tc>
      </w:tr>
    </w:tbl>
    <w:p w14:paraId="34D244FA" w14:textId="77777777" w:rsidR="00FA1D4E" w:rsidRPr="00FA1D4E" w:rsidRDefault="00FA1D4E" w:rsidP="00FA1D4E">
      <w:pPr>
        <w:jc w:val="center"/>
        <w:rPr>
          <w:sz w:val="28"/>
          <w:szCs w:val="28"/>
        </w:rPr>
      </w:pPr>
    </w:p>
    <w:p w14:paraId="01ACFA8C" w14:textId="77777777" w:rsidR="00FA1D4E" w:rsidRPr="00FA1D4E" w:rsidRDefault="00FA1D4E" w:rsidP="00FA1D4E">
      <w:pPr>
        <w:spacing w:after="200" w:line="276" w:lineRule="auto"/>
        <w:rPr>
          <w:sz w:val="28"/>
          <w:szCs w:val="28"/>
        </w:rPr>
      </w:pPr>
    </w:p>
    <w:p w14:paraId="64148A86" w14:textId="77777777" w:rsidR="00FA1D4E" w:rsidRPr="00FA1D4E" w:rsidRDefault="00FA1D4E" w:rsidP="00FA1D4E">
      <w:pPr>
        <w:spacing w:after="200" w:line="276" w:lineRule="auto"/>
        <w:rPr>
          <w:sz w:val="28"/>
          <w:szCs w:val="28"/>
        </w:rPr>
      </w:pPr>
    </w:p>
    <w:p w14:paraId="03132355" w14:textId="77777777" w:rsidR="00FA1D4E" w:rsidRPr="00FA1D4E" w:rsidRDefault="00FA1D4E" w:rsidP="00FA1D4E">
      <w:pPr>
        <w:ind w:left="-142" w:firstLine="851"/>
        <w:jc w:val="center"/>
        <w:rPr>
          <w:bCs/>
          <w:color w:val="000000"/>
          <w:sz w:val="28"/>
          <w:szCs w:val="28"/>
        </w:rPr>
        <w:sectPr w:rsidR="00FA1D4E" w:rsidRPr="00FA1D4E" w:rsidSect="003C4504">
          <w:pgSz w:w="16838" w:h="11906" w:orient="landscape"/>
          <w:pgMar w:top="1701" w:right="851" w:bottom="567" w:left="709" w:header="709" w:footer="709" w:gutter="0"/>
          <w:cols w:space="708"/>
          <w:docGrid w:linePitch="360"/>
        </w:sectPr>
      </w:pPr>
    </w:p>
    <w:p w14:paraId="103F2689" w14:textId="77777777" w:rsidR="00FA1D4E" w:rsidRPr="00FA1D4E" w:rsidRDefault="00FA1D4E" w:rsidP="00FA1D4E">
      <w:pPr>
        <w:ind w:left="-142" w:firstLine="851"/>
        <w:jc w:val="center"/>
        <w:rPr>
          <w:bCs/>
          <w:color w:val="000000"/>
          <w:sz w:val="28"/>
          <w:szCs w:val="28"/>
        </w:rPr>
      </w:pPr>
      <w:r w:rsidRPr="00FA1D4E">
        <w:rPr>
          <w:bCs/>
          <w:color w:val="000000"/>
          <w:sz w:val="28"/>
          <w:szCs w:val="28"/>
        </w:rPr>
        <w:lastRenderedPageBreak/>
        <w:t>Раздел 6. Объем финансовых потребностей, необходимых для</w:t>
      </w:r>
    </w:p>
    <w:p w14:paraId="61B60127" w14:textId="77777777" w:rsidR="00FA1D4E" w:rsidRPr="00FA1D4E" w:rsidRDefault="00FA1D4E" w:rsidP="00FA1D4E">
      <w:pPr>
        <w:ind w:left="567"/>
        <w:jc w:val="center"/>
        <w:rPr>
          <w:bCs/>
          <w:color w:val="000000"/>
          <w:sz w:val="28"/>
          <w:szCs w:val="28"/>
        </w:rPr>
      </w:pPr>
      <w:r w:rsidRPr="00FA1D4E">
        <w:rPr>
          <w:bCs/>
          <w:color w:val="000000"/>
          <w:sz w:val="28"/>
          <w:szCs w:val="28"/>
        </w:rPr>
        <w:t xml:space="preserve">реализации производственной программы МКП «КТВС НМР» </w:t>
      </w:r>
    </w:p>
    <w:p w14:paraId="1E572C88" w14:textId="77777777" w:rsidR="00FA1D4E" w:rsidRPr="00FA1D4E" w:rsidRDefault="00FA1D4E" w:rsidP="00FA1D4E">
      <w:pPr>
        <w:ind w:left="567"/>
        <w:jc w:val="center"/>
        <w:rPr>
          <w:bCs/>
          <w:color w:val="000000"/>
          <w:sz w:val="28"/>
          <w:szCs w:val="28"/>
        </w:rPr>
      </w:pPr>
      <w:r w:rsidRPr="00FA1D4E">
        <w:rPr>
          <w:bCs/>
          <w:color w:val="000000"/>
          <w:sz w:val="28"/>
          <w:szCs w:val="28"/>
        </w:rPr>
        <w:t>на потребительском рынке Новокузнецкого муниципального округа</w:t>
      </w:r>
    </w:p>
    <w:p w14:paraId="11541E72" w14:textId="77777777" w:rsidR="00FA1D4E" w:rsidRPr="00FA1D4E" w:rsidRDefault="00FA1D4E" w:rsidP="00FA1D4E">
      <w:pPr>
        <w:ind w:left="567"/>
        <w:jc w:val="center"/>
        <w:rPr>
          <w:bCs/>
          <w:color w:val="000000"/>
          <w:sz w:val="28"/>
          <w:szCs w:val="28"/>
        </w:rPr>
      </w:pPr>
    </w:p>
    <w:tbl>
      <w:tblPr>
        <w:tblStyle w:val="252"/>
        <w:tblpPr w:leftFromText="180" w:rightFromText="180" w:vertAnchor="text" w:horzAnchor="margin" w:tblpY="318"/>
        <w:tblW w:w="5113" w:type="pct"/>
        <w:tblLook w:val="04A0" w:firstRow="1" w:lastRow="0" w:firstColumn="1" w:lastColumn="0" w:noHBand="0" w:noVBand="1"/>
      </w:tblPr>
      <w:tblGrid>
        <w:gridCol w:w="4012"/>
        <w:gridCol w:w="1272"/>
        <w:gridCol w:w="1292"/>
        <w:gridCol w:w="1291"/>
        <w:gridCol w:w="1291"/>
        <w:gridCol w:w="1291"/>
        <w:gridCol w:w="1291"/>
        <w:gridCol w:w="1291"/>
        <w:gridCol w:w="1291"/>
        <w:gridCol w:w="1291"/>
      </w:tblGrid>
      <w:tr w:rsidR="00FA1D4E" w:rsidRPr="00FA1D4E" w14:paraId="6F6CE13A" w14:textId="77777777" w:rsidTr="00F20549">
        <w:trPr>
          <w:trHeight w:val="489"/>
        </w:trPr>
        <w:tc>
          <w:tcPr>
            <w:tcW w:w="4077" w:type="dxa"/>
            <w:vMerge w:val="restart"/>
            <w:vAlign w:val="center"/>
          </w:tcPr>
          <w:p w14:paraId="6320C85D" w14:textId="77777777" w:rsidR="00FA1D4E" w:rsidRPr="00FA1D4E" w:rsidRDefault="00FA1D4E" w:rsidP="00FA1D4E">
            <w:pPr>
              <w:ind w:left="-142" w:right="-171"/>
              <w:jc w:val="center"/>
              <w:rPr>
                <w:bCs/>
                <w:color w:val="000000"/>
              </w:rPr>
            </w:pPr>
            <w:r w:rsidRPr="00FA1D4E">
              <w:rPr>
                <w:bCs/>
                <w:color w:val="000000"/>
              </w:rPr>
              <w:t>Наименование показателя</w:t>
            </w:r>
          </w:p>
        </w:tc>
        <w:tc>
          <w:tcPr>
            <w:tcW w:w="1287" w:type="dxa"/>
            <w:vMerge w:val="restart"/>
            <w:vAlign w:val="center"/>
          </w:tcPr>
          <w:p w14:paraId="7BB38687" w14:textId="77777777" w:rsidR="00FA1D4E" w:rsidRPr="00FA1D4E" w:rsidRDefault="00FA1D4E" w:rsidP="00FA1D4E">
            <w:pPr>
              <w:jc w:val="center"/>
            </w:pPr>
            <w:r w:rsidRPr="00FA1D4E">
              <w:rPr>
                <w:bCs/>
                <w:color w:val="000000"/>
                <w:sz w:val="28"/>
                <w:szCs w:val="28"/>
              </w:rPr>
              <w:t>2023 год</w:t>
            </w:r>
          </w:p>
        </w:tc>
        <w:tc>
          <w:tcPr>
            <w:tcW w:w="2620" w:type="dxa"/>
            <w:gridSpan w:val="2"/>
          </w:tcPr>
          <w:p w14:paraId="313CD4B7" w14:textId="77777777" w:rsidR="00FA1D4E" w:rsidRPr="00FA1D4E" w:rsidRDefault="00FA1D4E" w:rsidP="00FA1D4E">
            <w:pPr>
              <w:jc w:val="center"/>
            </w:pPr>
            <w:r w:rsidRPr="00FA1D4E">
              <w:rPr>
                <w:bCs/>
                <w:color w:val="000000"/>
                <w:sz w:val="28"/>
                <w:szCs w:val="28"/>
              </w:rPr>
              <w:t>2024 год</w:t>
            </w:r>
          </w:p>
        </w:tc>
        <w:tc>
          <w:tcPr>
            <w:tcW w:w="2620" w:type="dxa"/>
            <w:gridSpan w:val="2"/>
          </w:tcPr>
          <w:p w14:paraId="05B94B13" w14:textId="77777777" w:rsidR="00FA1D4E" w:rsidRPr="00FA1D4E" w:rsidRDefault="00FA1D4E" w:rsidP="00FA1D4E">
            <w:pPr>
              <w:jc w:val="center"/>
            </w:pPr>
            <w:r w:rsidRPr="00FA1D4E">
              <w:rPr>
                <w:bCs/>
                <w:color w:val="000000"/>
                <w:sz w:val="28"/>
                <w:szCs w:val="28"/>
              </w:rPr>
              <w:t>2025 год</w:t>
            </w:r>
          </w:p>
        </w:tc>
        <w:tc>
          <w:tcPr>
            <w:tcW w:w="2620" w:type="dxa"/>
            <w:gridSpan w:val="2"/>
          </w:tcPr>
          <w:p w14:paraId="3081BC2B" w14:textId="77777777" w:rsidR="00FA1D4E" w:rsidRPr="00FA1D4E" w:rsidRDefault="00FA1D4E" w:rsidP="00FA1D4E">
            <w:pPr>
              <w:jc w:val="center"/>
              <w:rPr>
                <w:bCs/>
                <w:color w:val="000000"/>
                <w:sz w:val="28"/>
                <w:szCs w:val="28"/>
              </w:rPr>
            </w:pPr>
            <w:r w:rsidRPr="00FA1D4E">
              <w:rPr>
                <w:bCs/>
                <w:color w:val="000000"/>
                <w:sz w:val="28"/>
                <w:szCs w:val="28"/>
              </w:rPr>
              <w:t>2026 год</w:t>
            </w:r>
          </w:p>
        </w:tc>
        <w:tc>
          <w:tcPr>
            <w:tcW w:w="2620" w:type="dxa"/>
            <w:gridSpan w:val="2"/>
          </w:tcPr>
          <w:p w14:paraId="7C1C9429" w14:textId="77777777" w:rsidR="00FA1D4E" w:rsidRPr="00FA1D4E" w:rsidRDefault="00FA1D4E" w:rsidP="00FA1D4E">
            <w:pPr>
              <w:jc w:val="center"/>
              <w:rPr>
                <w:bCs/>
                <w:color w:val="000000"/>
                <w:sz w:val="28"/>
                <w:szCs w:val="28"/>
              </w:rPr>
            </w:pPr>
            <w:r w:rsidRPr="00FA1D4E">
              <w:rPr>
                <w:bCs/>
                <w:color w:val="000000"/>
                <w:sz w:val="28"/>
                <w:szCs w:val="28"/>
              </w:rPr>
              <w:t>2027 год</w:t>
            </w:r>
          </w:p>
        </w:tc>
      </w:tr>
      <w:tr w:rsidR="00FA1D4E" w:rsidRPr="00FA1D4E" w14:paraId="4801D82A" w14:textId="77777777" w:rsidTr="00F20549">
        <w:trPr>
          <w:trHeight w:val="634"/>
        </w:trPr>
        <w:tc>
          <w:tcPr>
            <w:tcW w:w="4077" w:type="dxa"/>
            <w:vMerge/>
          </w:tcPr>
          <w:p w14:paraId="3F09637C" w14:textId="77777777" w:rsidR="00FA1D4E" w:rsidRPr="00FA1D4E" w:rsidRDefault="00FA1D4E" w:rsidP="00FA1D4E">
            <w:pPr>
              <w:jc w:val="center"/>
              <w:rPr>
                <w:bCs/>
                <w:color w:val="000000"/>
              </w:rPr>
            </w:pPr>
          </w:p>
        </w:tc>
        <w:tc>
          <w:tcPr>
            <w:tcW w:w="1287" w:type="dxa"/>
            <w:vMerge/>
            <w:vAlign w:val="center"/>
          </w:tcPr>
          <w:p w14:paraId="663A57CC" w14:textId="77777777" w:rsidR="00FA1D4E" w:rsidRPr="00FA1D4E" w:rsidRDefault="00FA1D4E" w:rsidP="00FA1D4E">
            <w:pPr>
              <w:ind w:left="-130" w:right="-171"/>
              <w:jc w:val="center"/>
            </w:pPr>
          </w:p>
        </w:tc>
        <w:tc>
          <w:tcPr>
            <w:tcW w:w="1310" w:type="dxa"/>
            <w:vAlign w:val="center"/>
          </w:tcPr>
          <w:p w14:paraId="67471F73" w14:textId="77777777" w:rsidR="00FA1D4E" w:rsidRPr="00FA1D4E" w:rsidRDefault="00FA1D4E" w:rsidP="00FA1D4E">
            <w:pPr>
              <w:ind w:left="-130" w:right="-171"/>
              <w:jc w:val="center"/>
            </w:pPr>
            <w:r w:rsidRPr="00FA1D4E">
              <w:t xml:space="preserve">с 01.01. </w:t>
            </w:r>
          </w:p>
          <w:p w14:paraId="2E8E5FA9" w14:textId="77777777" w:rsidR="00FA1D4E" w:rsidRPr="00FA1D4E" w:rsidRDefault="00FA1D4E" w:rsidP="00FA1D4E">
            <w:pPr>
              <w:ind w:left="-130" w:right="-171"/>
              <w:jc w:val="center"/>
            </w:pPr>
            <w:r w:rsidRPr="00FA1D4E">
              <w:t>по 30.06.</w:t>
            </w:r>
          </w:p>
        </w:tc>
        <w:tc>
          <w:tcPr>
            <w:tcW w:w="1310" w:type="dxa"/>
            <w:vAlign w:val="center"/>
          </w:tcPr>
          <w:p w14:paraId="26F8AAEA" w14:textId="77777777" w:rsidR="00FA1D4E" w:rsidRPr="00FA1D4E" w:rsidRDefault="00FA1D4E" w:rsidP="00FA1D4E">
            <w:pPr>
              <w:ind w:left="-130" w:right="-171"/>
              <w:jc w:val="center"/>
            </w:pPr>
            <w:r w:rsidRPr="00FA1D4E">
              <w:t>с 01.07.</w:t>
            </w:r>
          </w:p>
          <w:p w14:paraId="2CC1A8A7" w14:textId="77777777" w:rsidR="00FA1D4E" w:rsidRPr="00FA1D4E" w:rsidRDefault="00FA1D4E" w:rsidP="00FA1D4E">
            <w:pPr>
              <w:ind w:left="-130" w:right="-171"/>
              <w:jc w:val="center"/>
            </w:pPr>
            <w:r w:rsidRPr="00FA1D4E">
              <w:t xml:space="preserve"> по 31.12.</w:t>
            </w:r>
          </w:p>
        </w:tc>
        <w:tc>
          <w:tcPr>
            <w:tcW w:w="1310" w:type="dxa"/>
            <w:vAlign w:val="center"/>
          </w:tcPr>
          <w:p w14:paraId="1C6FD9C0" w14:textId="77777777" w:rsidR="00FA1D4E" w:rsidRPr="00FA1D4E" w:rsidRDefault="00FA1D4E" w:rsidP="00FA1D4E">
            <w:pPr>
              <w:ind w:left="-130" w:right="-171"/>
              <w:jc w:val="center"/>
            </w:pPr>
            <w:r w:rsidRPr="00FA1D4E">
              <w:t>с 01.01.</w:t>
            </w:r>
          </w:p>
          <w:p w14:paraId="0A014E61" w14:textId="77777777" w:rsidR="00FA1D4E" w:rsidRPr="00FA1D4E" w:rsidRDefault="00FA1D4E" w:rsidP="00FA1D4E">
            <w:pPr>
              <w:ind w:left="-130" w:right="-171"/>
              <w:jc w:val="center"/>
            </w:pPr>
            <w:r w:rsidRPr="00FA1D4E">
              <w:t>по 30.06.</w:t>
            </w:r>
          </w:p>
        </w:tc>
        <w:tc>
          <w:tcPr>
            <w:tcW w:w="1310" w:type="dxa"/>
            <w:vAlign w:val="center"/>
          </w:tcPr>
          <w:p w14:paraId="6F28987B" w14:textId="77777777" w:rsidR="00FA1D4E" w:rsidRPr="00FA1D4E" w:rsidRDefault="00FA1D4E" w:rsidP="00FA1D4E">
            <w:pPr>
              <w:ind w:left="-130" w:right="-171"/>
              <w:jc w:val="center"/>
            </w:pPr>
            <w:r w:rsidRPr="00FA1D4E">
              <w:t>с 01.07.</w:t>
            </w:r>
          </w:p>
          <w:p w14:paraId="036E9E33" w14:textId="77777777" w:rsidR="00FA1D4E" w:rsidRPr="00FA1D4E" w:rsidRDefault="00FA1D4E" w:rsidP="00FA1D4E">
            <w:pPr>
              <w:ind w:left="-130" w:right="-171"/>
              <w:jc w:val="center"/>
            </w:pPr>
            <w:r w:rsidRPr="00FA1D4E">
              <w:t xml:space="preserve"> по 31.12.</w:t>
            </w:r>
          </w:p>
        </w:tc>
        <w:tc>
          <w:tcPr>
            <w:tcW w:w="1310" w:type="dxa"/>
            <w:vAlign w:val="center"/>
          </w:tcPr>
          <w:p w14:paraId="45B7B337" w14:textId="77777777" w:rsidR="00FA1D4E" w:rsidRPr="00FA1D4E" w:rsidRDefault="00FA1D4E" w:rsidP="00FA1D4E">
            <w:pPr>
              <w:ind w:left="-130" w:right="-171"/>
              <w:jc w:val="center"/>
            </w:pPr>
            <w:r w:rsidRPr="00FA1D4E">
              <w:t>с 01.01.</w:t>
            </w:r>
          </w:p>
          <w:p w14:paraId="336310A9" w14:textId="77777777" w:rsidR="00FA1D4E" w:rsidRPr="00FA1D4E" w:rsidRDefault="00FA1D4E" w:rsidP="00FA1D4E">
            <w:pPr>
              <w:ind w:left="-130" w:right="-171"/>
              <w:jc w:val="center"/>
            </w:pPr>
            <w:r w:rsidRPr="00FA1D4E">
              <w:t>по 30.06.</w:t>
            </w:r>
          </w:p>
        </w:tc>
        <w:tc>
          <w:tcPr>
            <w:tcW w:w="1310" w:type="dxa"/>
            <w:vAlign w:val="center"/>
          </w:tcPr>
          <w:p w14:paraId="7A82E866" w14:textId="77777777" w:rsidR="00FA1D4E" w:rsidRPr="00FA1D4E" w:rsidRDefault="00FA1D4E" w:rsidP="00FA1D4E">
            <w:pPr>
              <w:ind w:left="-130" w:right="-171"/>
              <w:jc w:val="center"/>
            </w:pPr>
            <w:r w:rsidRPr="00FA1D4E">
              <w:t>с 01.07.</w:t>
            </w:r>
          </w:p>
          <w:p w14:paraId="0B1A9C6D" w14:textId="77777777" w:rsidR="00FA1D4E" w:rsidRPr="00FA1D4E" w:rsidRDefault="00FA1D4E" w:rsidP="00FA1D4E">
            <w:pPr>
              <w:ind w:left="-130" w:right="-171"/>
              <w:jc w:val="center"/>
            </w:pPr>
            <w:r w:rsidRPr="00FA1D4E">
              <w:t>по 31.12.</w:t>
            </w:r>
          </w:p>
        </w:tc>
        <w:tc>
          <w:tcPr>
            <w:tcW w:w="1310" w:type="dxa"/>
            <w:vAlign w:val="center"/>
          </w:tcPr>
          <w:p w14:paraId="16EFAF62" w14:textId="77777777" w:rsidR="00FA1D4E" w:rsidRPr="00FA1D4E" w:rsidRDefault="00FA1D4E" w:rsidP="00FA1D4E">
            <w:pPr>
              <w:ind w:left="-130" w:right="-171"/>
              <w:jc w:val="center"/>
            </w:pPr>
            <w:r w:rsidRPr="00FA1D4E">
              <w:t>с 01.01.</w:t>
            </w:r>
          </w:p>
          <w:p w14:paraId="0427F568" w14:textId="77777777" w:rsidR="00FA1D4E" w:rsidRPr="00FA1D4E" w:rsidRDefault="00FA1D4E" w:rsidP="00FA1D4E">
            <w:pPr>
              <w:ind w:left="-130" w:right="-171"/>
              <w:jc w:val="center"/>
            </w:pPr>
            <w:r w:rsidRPr="00FA1D4E">
              <w:t>по 30.06.</w:t>
            </w:r>
          </w:p>
        </w:tc>
        <w:tc>
          <w:tcPr>
            <w:tcW w:w="1310" w:type="dxa"/>
            <w:vAlign w:val="center"/>
          </w:tcPr>
          <w:p w14:paraId="0BFE501B" w14:textId="77777777" w:rsidR="00FA1D4E" w:rsidRPr="00FA1D4E" w:rsidRDefault="00FA1D4E" w:rsidP="00FA1D4E">
            <w:pPr>
              <w:ind w:left="-130" w:right="-171"/>
              <w:jc w:val="center"/>
            </w:pPr>
            <w:r w:rsidRPr="00FA1D4E">
              <w:t>с 01.07.</w:t>
            </w:r>
          </w:p>
          <w:p w14:paraId="3653CD90" w14:textId="77777777" w:rsidR="00FA1D4E" w:rsidRPr="00FA1D4E" w:rsidRDefault="00FA1D4E" w:rsidP="00FA1D4E">
            <w:pPr>
              <w:ind w:left="-130" w:right="-171"/>
              <w:jc w:val="center"/>
            </w:pPr>
            <w:r w:rsidRPr="00FA1D4E">
              <w:t>по 31.12.</w:t>
            </w:r>
          </w:p>
        </w:tc>
      </w:tr>
      <w:tr w:rsidR="00FA1D4E" w:rsidRPr="00FA1D4E" w14:paraId="702D5791" w14:textId="77777777" w:rsidTr="00F20549">
        <w:trPr>
          <w:trHeight w:val="1701"/>
        </w:trPr>
        <w:tc>
          <w:tcPr>
            <w:tcW w:w="4077" w:type="dxa"/>
            <w:vAlign w:val="center"/>
          </w:tcPr>
          <w:p w14:paraId="09CEAEB5" w14:textId="77777777" w:rsidR="00FA1D4E" w:rsidRPr="00FA1D4E" w:rsidRDefault="00FA1D4E" w:rsidP="00FA1D4E">
            <w:pPr>
              <w:ind w:left="-112" w:right="-134"/>
              <w:jc w:val="center"/>
              <w:rPr>
                <w:bCs/>
                <w:color w:val="000000"/>
              </w:rPr>
            </w:pPr>
            <w:r w:rsidRPr="00FA1D4E">
              <w:t>Финансовые потребности, необходимые для реализации производственной программы в сфере горячего водоснабжения, тыс. руб.</w:t>
            </w:r>
          </w:p>
        </w:tc>
        <w:tc>
          <w:tcPr>
            <w:tcW w:w="1287" w:type="dxa"/>
            <w:vAlign w:val="center"/>
          </w:tcPr>
          <w:p w14:paraId="59111B5C" w14:textId="77777777" w:rsidR="00FA1D4E" w:rsidRPr="00FA1D4E" w:rsidRDefault="00FA1D4E" w:rsidP="00FA1D4E">
            <w:pPr>
              <w:ind w:left="-154" w:right="-101"/>
              <w:jc w:val="center"/>
            </w:pPr>
            <w:r w:rsidRPr="00FA1D4E">
              <w:t>906,13</w:t>
            </w:r>
          </w:p>
        </w:tc>
        <w:tc>
          <w:tcPr>
            <w:tcW w:w="1310" w:type="dxa"/>
            <w:vAlign w:val="center"/>
          </w:tcPr>
          <w:p w14:paraId="00538ED0" w14:textId="77777777" w:rsidR="00FA1D4E" w:rsidRPr="00FA1D4E" w:rsidRDefault="00FA1D4E" w:rsidP="00FA1D4E">
            <w:pPr>
              <w:ind w:left="-154" w:right="-101"/>
              <w:jc w:val="center"/>
            </w:pPr>
            <w:r w:rsidRPr="00FA1D4E">
              <w:t>491,15</w:t>
            </w:r>
          </w:p>
        </w:tc>
        <w:tc>
          <w:tcPr>
            <w:tcW w:w="1310" w:type="dxa"/>
            <w:vAlign w:val="center"/>
          </w:tcPr>
          <w:p w14:paraId="209A74BE" w14:textId="77777777" w:rsidR="00FA1D4E" w:rsidRPr="00FA1D4E" w:rsidRDefault="00FA1D4E" w:rsidP="00FA1D4E">
            <w:pPr>
              <w:ind w:left="-154" w:right="-101"/>
              <w:jc w:val="center"/>
            </w:pPr>
            <w:r w:rsidRPr="00FA1D4E">
              <w:t>476,32</w:t>
            </w:r>
          </w:p>
        </w:tc>
        <w:tc>
          <w:tcPr>
            <w:tcW w:w="1310" w:type="dxa"/>
            <w:vAlign w:val="center"/>
          </w:tcPr>
          <w:p w14:paraId="607D52D2" w14:textId="77777777" w:rsidR="00FA1D4E" w:rsidRPr="00FA1D4E" w:rsidRDefault="00FA1D4E" w:rsidP="00FA1D4E">
            <w:pPr>
              <w:ind w:left="-154" w:right="-101"/>
              <w:jc w:val="center"/>
            </w:pPr>
            <w:r w:rsidRPr="00FA1D4E">
              <w:t>528,54</w:t>
            </w:r>
          </w:p>
        </w:tc>
        <w:tc>
          <w:tcPr>
            <w:tcW w:w="1310" w:type="dxa"/>
            <w:vAlign w:val="center"/>
          </w:tcPr>
          <w:p w14:paraId="42DF3A8D" w14:textId="77777777" w:rsidR="00FA1D4E" w:rsidRPr="00FA1D4E" w:rsidRDefault="00FA1D4E" w:rsidP="00FA1D4E">
            <w:pPr>
              <w:ind w:left="-154" w:right="-101"/>
              <w:jc w:val="center"/>
            </w:pPr>
            <w:r w:rsidRPr="00FA1D4E">
              <w:t>451,53</w:t>
            </w:r>
          </w:p>
        </w:tc>
        <w:tc>
          <w:tcPr>
            <w:tcW w:w="1310" w:type="dxa"/>
            <w:vAlign w:val="center"/>
          </w:tcPr>
          <w:p w14:paraId="08D5FB28" w14:textId="77777777" w:rsidR="00FA1D4E" w:rsidRPr="00FA1D4E" w:rsidRDefault="00FA1D4E" w:rsidP="00FA1D4E">
            <w:pPr>
              <w:ind w:left="-154" w:right="-101"/>
              <w:jc w:val="center"/>
            </w:pPr>
            <w:r w:rsidRPr="00FA1D4E">
              <w:t>523,52</w:t>
            </w:r>
          </w:p>
        </w:tc>
        <w:tc>
          <w:tcPr>
            <w:tcW w:w="1310" w:type="dxa"/>
            <w:vAlign w:val="center"/>
          </w:tcPr>
          <w:p w14:paraId="1410EF65" w14:textId="77777777" w:rsidR="00FA1D4E" w:rsidRPr="00FA1D4E" w:rsidRDefault="00FA1D4E" w:rsidP="00FA1D4E">
            <w:pPr>
              <w:ind w:left="-154" w:right="-101"/>
              <w:jc w:val="center"/>
            </w:pPr>
            <w:r w:rsidRPr="00FA1D4E">
              <w:t>495,75</w:t>
            </w:r>
          </w:p>
        </w:tc>
        <w:tc>
          <w:tcPr>
            <w:tcW w:w="1310" w:type="dxa"/>
            <w:vAlign w:val="center"/>
          </w:tcPr>
          <w:p w14:paraId="68BCC291" w14:textId="77777777" w:rsidR="00FA1D4E" w:rsidRPr="00FA1D4E" w:rsidRDefault="00FA1D4E" w:rsidP="00FA1D4E">
            <w:pPr>
              <w:ind w:left="-154" w:right="-101"/>
              <w:jc w:val="center"/>
            </w:pPr>
            <w:r w:rsidRPr="00FA1D4E">
              <w:t>574,79</w:t>
            </w:r>
          </w:p>
        </w:tc>
        <w:tc>
          <w:tcPr>
            <w:tcW w:w="1310" w:type="dxa"/>
            <w:vAlign w:val="center"/>
          </w:tcPr>
          <w:p w14:paraId="2C811C74" w14:textId="77777777" w:rsidR="00FA1D4E" w:rsidRPr="00FA1D4E" w:rsidRDefault="00FA1D4E" w:rsidP="00FA1D4E">
            <w:pPr>
              <w:ind w:left="-154" w:right="-101"/>
              <w:jc w:val="center"/>
            </w:pPr>
            <w:r w:rsidRPr="00FA1D4E">
              <w:t>485,25</w:t>
            </w:r>
          </w:p>
        </w:tc>
      </w:tr>
    </w:tbl>
    <w:p w14:paraId="1685562E" w14:textId="77777777" w:rsidR="00FA1D4E" w:rsidRPr="00FA1D4E" w:rsidRDefault="00FA1D4E" w:rsidP="00FA1D4E">
      <w:pPr>
        <w:rPr>
          <w:sz w:val="28"/>
          <w:szCs w:val="28"/>
        </w:rPr>
      </w:pPr>
    </w:p>
    <w:p w14:paraId="1447E9F9" w14:textId="77777777" w:rsidR="00FA1D4E" w:rsidRPr="00FA1D4E" w:rsidRDefault="00FA1D4E" w:rsidP="00FA1D4E">
      <w:pPr>
        <w:jc w:val="center"/>
        <w:rPr>
          <w:bCs/>
          <w:color w:val="000000"/>
          <w:sz w:val="28"/>
          <w:szCs w:val="28"/>
        </w:rPr>
      </w:pPr>
    </w:p>
    <w:p w14:paraId="25E79EF8" w14:textId="77777777" w:rsidR="00FA1D4E" w:rsidRPr="00FA1D4E" w:rsidRDefault="00FA1D4E" w:rsidP="00FA1D4E">
      <w:pPr>
        <w:jc w:val="center"/>
        <w:rPr>
          <w:bCs/>
          <w:color w:val="000000"/>
          <w:sz w:val="28"/>
          <w:szCs w:val="28"/>
        </w:rPr>
      </w:pPr>
    </w:p>
    <w:p w14:paraId="41CA5BB2" w14:textId="77777777" w:rsidR="00FA1D4E" w:rsidRPr="00FA1D4E" w:rsidRDefault="00FA1D4E" w:rsidP="00FA1D4E">
      <w:pPr>
        <w:jc w:val="center"/>
        <w:rPr>
          <w:bCs/>
          <w:color w:val="000000"/>
          <w:sz w:val="28"/>
          <w:szCs w:val="28"/>
        </w:rPr>
      </w:pPr>
    </w:p>
    <w:p w14:paraId="0B2CA012" w14:textId="77777777" w:rsidR="00FA1D4E" w:rsidRPr="00FA1D4E" w:rsidRDefault="00FA1D4E" w:rsidP="00FA1D4E">
      <w:pPr>
        <w:jc w:val="center"/>
        <w:rPr>
          <w:bCs/>
          <w:color w:val="000000"/>
          <w:sz w:val="28"/>
          <w:szCs w:val="28"/>
        </w:rPr>
      </w:pPr>
    </w:p>
    <w:p w14:paraId="4A05954D" w14:textId="77777777" w:rsidR="00FA1D4E" w:rsidRPr="00FA1D4E" w:rsidRDefault="00FA1D4E" w:rsidP="00FA1D4E">
      <w:pPr>
        <w:jc w:val="center"/>
        <w:rPr>
          <w:bCs/>
          <w:color w:val="000000"/>
          <w:sz w:val="28"/>
          <w:szCs w:val="28"/>
        </w:rPr>
      </w:pPr>
    </w:p>
    <w:p w14:paraId="533D7EBE" w14:textId="77777777" w:rsidR="00FA1D4E" w:rsidRPr="00FA1D4E" w:rsidRDefault="00FA1D4E" w:rsidP="00FA1D4E">
      <w:pPr>
        <w:jc w:val="center"/>
        <w:rPr>
          <w:bCs/>
          <w:color w:val="000000"/>
          <w:sz w:val="28"/>
          <w:szCs w:val="28"/>
        </w:rPr>
      </w:pPr>
    </w:p>
    <w:p w14:paraId="79341BB5" w14:textId="77777777" w:rsidR="00FA1D4E" w:rsidRPr="00FA1D4E" w:rsidRDefault="00FA1D4E" w:rsidP="00FA1D4E">
      <w:pPr>
        <w:jc w:val="center"/>
        <w:rPr>
          <w:bCs/>
          <w:color w:val="000000"/>
          <w:sz w:val="28"/>
          <w:szCs w:val="28"/>
        </w:rPr>
      </w:pPr>
    </w:p>
    <w:p w14:paraId="5F17E30B" w14:textId="77777777" w:rsidR="00FA1D4E" w:rsidRPr="00FA1D4E" w:rsidRDefault="00FA1D4E" w:rsidP="00FA1D4E">
      <w:pPr>
        <w:jc w:val="center"/>
        <w:rPr>
          <w:bCs/>
          <w:color w:val="000000"/>
          <w:sz w:val="28"/>
          <w:szCs w:val="28"/>
        </w:rPr>
        <w:sectPr w:rsidR="00FA1D4E" w:rsidRPr="00FA1D4E" w:rsidSect="009A1A13">
          <w:pgSz w:w="16838" w:h="11906" w:orient="landscape"/>
          <w:pgMar w:top="1701" w:right="851" w:bottom="567" w:left="709" w:header="709" w:footer="709" w:gutter="0"/>
          <w:cols w:space="708"/>
          <w:docGrid w:linePitch="360"/>
        </w:sectPr>
      </w:pPr>
    </w:p>
    <w:p w14:paraId="326DF33D" w14:textId="77777777" w:rsidR="00FA1D4E" w:rsidRPr="00FA1D4E" w:rsidRDefault="00FA1D4E" w:rsidP="00FA1D4E">
      <w:pPr>
        <w:jc w:val="center"/>
        <w:rPr>
          <w:bCs/>
          <w:color w:val="000000"/>
          <w:sz w:val="28"/>
          <w:szCs w:val="28"/>
        </w:rPr>
      </w:pPr>
      <w:r w:rsidRPr="00FA1D4E">
        <w:rPr>
          <w:bCs/>
          <w:color w:val="000000"/>
          <w:sz w:val="28"/>
          <w:szCs w:val="28"/>
        </w:rPr>
        <w:lastRenderedPageBreak/>
        <w:t>Раздел 7. График реализации мероприятий производственной</w:t>
      </w:r>
    </w:p>
    <w:p w14:paraId="3F19479F" w14:textId="77777777" w:rsidR="00FA1D4E" w:rsidRPr="00FA1D4E" w:rsidRDefault="00FA1D4E" w:rsidP="00FA1D4E">
      <w:pPr>
        <w:ind w:firstLine="426"/>
        <w:jc w:val="center"/>
        <w:rPr>
          <w:bCs/>
          <w:kern w:val="32"/>
          <w:sz w:val="28"/>
          <w:szCs w:val="28"/>
          <w:lang w:eastAsia="en-US"/>
        </w:rPr>
      </w:pPr>
      <w:r w:rsidRPr="00FA1D4E">
        <w:rPr>
          <w:bCs/>
          <w:color w:val="000000"/>
          <w:sz w:val="28"/>
          <w:szCs w:val="28"/>
        </w:rPr>
        <w:t xml:space="preserve">программы </w:t>
      </w:r>
      <w:r w:rsidRPr="00FA1D4E">
        <w:rPr>
          <w:bCs/>
          <w:kern w:val="32"/>
          <w:sz w:val="28"/>
          <w:szCs w:val="28"/>
          <w:lang w:eastAsia="en-US"/>
        </w:rPr>
        <w:t>МКП «КТВС НМР» на потребительском рынке</w:t>
      </w:r>
    </w:p>
    <w:p w14:paraId="47DD7E25" w14:textId="77777777" w:rsidR="00FA1D4E" w:rsidRPr="00FA1D4E" w:rsidRDefault="00FA1D4E" w:rsidP="00FA1D4E">
      <w:pPr>
        <w:ind w:firstLine="426"/>
        <w:jc w:val="center"/>
        <w:rPr>
          <w:bCs/>
          <w:color w:val="000000"/>
          <w:sz w:val="28"/>
          <w:szCs w:val="28"/>
        </w:rPr>
      </w:pPr>
      <w:r w:rsidRPr="00FA1D4E">
        <w:rPr>
          <w:bCs/>
          <w:kern w:val="32"/>
          <w:sz w:val="28"/>
          <w:szCs w:val="28"/>
          <w:lang w:eastAsia="en-US"/>
        </w:rPr>
        <w:t xml:space="preserve"> Новокузнецкого муниципального округа</w:t>
      </w:r>
    </w:p>
    <w:p w14:paraId="173D340D" w14:textId="77777777" w:rsidR="00FA1D4E" w:rsidRPr="00FA1D4E" w:rsidRDefault="00FA1D4E" w:rsidP="00FA1D4E">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2381"/>
        <w:gridCol w:w="2170"/>
      </w:tblGrid>
      <w:tr w:rsidR="00FA1D4E" w:rsidRPr="00FA1D4E" w14:paraId="0A310AA8" w14:textId="77777777" w:rsidTr="00F20549">
        <w:trPr>
          <w:trHeight w:val="908"/>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22028BB3" w14:textId="77777777" w:rsidR="00FA1D4E" w:rsidRPr="00FA1D4E" w:rsidRDefault="00FA1D4E" w:rsidP="00FA1D4E">
            <w:pPr>
              <w:jc w:val="center"/>
            </w:pPr>
            <w:r w:rsidRPr="00FA1D4E">
              <w:t>Наименование мероприятия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B6159D" w14:textId="77777777" w:rsidR="00FA1D4E" w:rsidRPr="00FA1D4E" w:rsidRDefault="00FA1D4E" w:rsidP="00FA1D4E">
            <w:pPr>
              <w:jc w:val="center"/>
            </w:pPr>
            <w:r w:rsidRPr="00FA1D4E">
              <w:t>Дата начала реализации мероприятий</w:t>
            </w:r>
          </w:p>
        </w:tc>
        <w:tc>
          <w:tcPr>
            <w:tcW w:w="2196" w:type="dxa"/>
            <w:tcBorders>
              <w:top w:val="single" w:sz="4" w:space="0" w:color="auto"/>
              <w:left w:val="single" w:sz="4" w:space="0" w:color="auto"/>
              <w:bottom w:val="single" w:sz="4" w:space="0" w:color="auto"/>
              <w:right w:val="single" w:sz="4" w:space="0" w:color="auto"/>
            </w:tcBorders>
            <w:vAlign w:val="center"/>
            <w:hideMark/>
          </w:tcPr>
          <w:p w14:paraId="2267FBBB" w14:textId="77777777" w:rsidR="00FA1D4E" w:rsidRPr="00FA1D4E" w:rsidRDefault="00FA1D4E" w:rsidP="00FA1D4E">
            <w:pPr>
              <w:jc w:val="center"/>
            </w:pPr>
            <w:r w:rsidRPr="00FA1D4E">
              <w:t>Дата окончания реализации мероприятий</w:t>
            </w:r>
          </w:p>
        </w:tc>
      </w:tr>
      <w:tr w:rsidR="00FA1D4E" w:rsidRPr="00FA1D4E" w14:paraId="0E84C30E" w14:textId="77777777" w:rsidTr="00F20549">
        <w:trPr>
          <w:trHeight w:val="589"/>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16727AB8" w14:textId="77777777" w:rsidR="00FA1D4E" w:rsidRPr="00FA1D4E" w:rsidRDefault="00FA1D4E" w:rsidP="00FA1D4E">
            <w:r w:rsidRPr="00FA1D4E">
              <w:t>Бесперебойное горячее водоснабжение</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40DA9459" w14:textId="77777777" w:rsidR="00FA1D4E" w:rsidRPr="00FA1D4E" w:rsidRDefault="00FA1D4E" w:rsidP="00FA1D4E">
            <w:pPr>
              <w:jc w:val="center"/>
            </w:pPr>
            <w:r w:rsidRPr="00FA1D4E">
              <w:t>01.01.2023 </w:t>
            </w:r>
          </w:p>
        </w:tc>
        <w:tc>
          <w:tcPr>
            <w:tcW w:w="2196" w:type="dxa"/>
            <w:tcBorders>
              <w:top w:val="single" w:sz="4" w:space="0" w:color="auto"/>
              <w:left w:val="single" w:sz="4" w:space="0" w:color="auto"/>
              <w:bottom w:val="single" w:sz="4" w:space="0" w:color="auto"/>
              <w:right w:val="single" w:sz="4" w:space="0" w:color="auto"/>
            </w:tcBorders>
            <w:noWrap/>
            <w:vAlign w:val="center"/>
            <w:hideMark/>
          </w:tcPr>
          <w:p w14:paraId="1C79FA51" w14:textId="77777777" w:rsidR="00FA1D4E" w:rsidRPr="00FA1D4E" w:rsidRDefault="00FA1D4E" w:rsidP="00FA1D4E">
            <w:pPr>
              <w:jc w:val="center"/>
            </w:pPr>
            <w:r w:rsidRPr="00FA1D4E">
              <w:t>31.12.2027</w:t>
            </w:r>
          </w:p>
        </w:tc>
      </w:tr>
    </w:tbl>
    <w:p w14:paraId="163BAA75" w14:textId="77777777" w:rsidR="00FA1D4E" w:rsidRPr="00FA1D4E" w:rsidRDefault="00FA1D4E" w:rsidP="00FA1D4E">
      <w:pPr>
        <w:ind w:left="-142"/>
        <w:jc w:val="center"/>
        <w:rPr>
          <w:sz w:val="28"/>
          <w:szCs w:val="28"/>
        </w:rPr>
      </w:pPr>
    </w:p>
    <w:p w14:paraId="0A071117" w14:textId="77777777" w:rsidR="00FA1D4E" w:rsidRPr="00FA1D4E" w:rsidRDefault="00FA1D4E" w:rsidP="00FA1D4E">
      <w:pPr>
        <w:ind w:left="-142"/>
        <w:jc w:val="center"/>
        <w:rPr>
          <w:sz w:val="28"/>
          <w:szCs w:val="28"/>
        </w:rPr>
      </w:pPr>
    </w:p>
    <w:p w14:paraId="4C2756E0" w14:textId="77777777" w:rsidR="00FA1D4E" w:rsidRPr="00FA1D4E" w:rsidRDefault="00FA1D4E" w:rsidP="00FA1D4E">
      <w:pPr>
        <w:ind w:left="-142"/>
        <w:jc w:val="center"/>
        <w:rPr>
          <w:sz w:val="28"/>
          <w:szCs w:val="28"/>
        </w:rPr>
      </w:pPr>
    </w:p>
    <w:p w14:paraId="1C3CC012" w14:textId="77777777" w:rsidR="00FA1D4E" w:rsidRPr="00FA1D4E" w:rsidRDefault="00FA1D4E" w:rsidP="00FA1D4E">
      <w:pPr>
        <w:ind w:left="-142"/>
        <w:jc w:val="center"/>
        <w:rPr>
          <w:sz w:val="28"/>
          <w:szCs w:val="28"/>
        </w:rPr>
      </w:pPr>
    </w:p>
    <w:p w14:paraId="61A12D35" w14:textId="77777777" w:rsidR="00FA1D4E" w:rsidRPr="00FA1D4E" w:rsidRDefault="00FA1D4E" w:rsidP="00FA1D4E">
      <w:pPr>
        <w:ind w:left="-142"/>
        <w:jc w:val="center"/>
        <w:rPr>
          <w:sz w:val="28"/>
          <w:szCs w:val="28"/>
        </w:rPr>
      </w:pPr>
    </w:p>
    <w:p w14:paraId="7F502CB5" w14:textId="77777777" w:rsidR="00FA1D4E" w:rsidRPr="00FA1D4E" w:rsidRDefault="00FA1D4E" w:rsidP="00FA1D4E">
      <w:pPr>
        <w:ind w:left="-142"/>
        <w:jc w:val="center"/>
        <w:rPr>
          <w:sz w:val="28"/>
          <w:szCs w:val="28"/>
        </w:rPr>
      </w:pPr>
    </w:p>
    <w:p w14:paraId="41D00F85" w14:textId="77777777" w:rsidR="00FA1D4E" w:rsidRPr="00FA1D4E" w:rsidRDefault="00FA1D4E" w:rsidP="00FA1D4E">
      <w:pPr>
        <w:ind w:left="-142"/>
        <w:jc w:val="center"/>
        <w:rPr>
          <w:sz w:val="28"/>
          <w:szCs w:val="28"/>
        </w:rPr>
      </w:pPr>
    </w:p>
    <w:p w14:paraId="65F02D37" w14:textId="77777777" w:rsidR="00FA1D4E" w:rsidRPr="00FA1D4E" w:rsidRDefault="00FA1D4E" w:rsidP="00FA1D4E">
      <w:pPr>
        <w:ind w:left="-142"/>
        <w:jc w:val="center"/>
        <w:rPr>
          <w:sz w:val="28"/>
          <w:szCs w:val="28"/>
        </w:rPr>
      </w:pPr>
    </w:p>
    <w:p w14:paraId="4A039742" w14:textId="77777777" w:rsidR="00FA1D4E" w:rsidRPr="00FA1D4E" w:rsidRDefault="00FA1D4E" w:rsidP="00FA1D4E">
      <w:pPr>
        <w:ind w:left="-142"/>
        <w:jc w:val="center"/>
        <w:rPr>
          <w:sz w:val="28"/>
          <w:szCs w:val="28"/>
        </w:rPr>
      </w:pPr>
    </w:p>
    <w:p w14:paraId="06CE979F" w14:textId="77777777" w:rsidR="00FA1D4E" w:rsidRPr="00FA1D4E" w:rsidRDefault="00FA1D4E" w:rsidP="00FA1D4E">
      <w:pPr>
        <w:ind w:left="-142"/>
        <w:jc w:val="center"/>
        <w:rPr>
          <w:sz w:val="28"/>
          <w:szCs w:val="28"/>
        </w:rPr>
      </w:pPr>
    </w:p>
    <w:p w14:paraId="3E9B5DAB" w14:textId="77777777" w:rsidR="00FA1D4E" w:rsidRPr="00FA1D4E" w:rsidRDefault="00FA1D4E" w:rsidP="00FA1D4E">
      <w:pPr>
        <w:ind w:left="-142"/>
        <w:jc w:val="center"/>
        <w:rPr>
          <w:sz w:val="28"/>
          <w:szCs w:val="28"/>
        </w:rPr>
      </w:pPr>
    </w:p>
    <w:p w14:paraId="696537B8" w14:textId="77777777" w:rsidR="00FA1D4E" w:rsidRPr="00FA1D4E" w:rsidRDefault="00FA1D4E" w:rsidP="00FA1D4E">
      <w:pPr>
        <w:ind w:left="-142"/>
        <w:jc w:val="center"/>
        <w:rPr>
          <w:sz w:val="28"/>
          <w:szCs w:val="28"/>
        </w:rPr>
      </w:pPr>
    </w:p>
    <w:p w14:paraId="6B177C70" w14:textId="77777777" w:rsidR="00FA1D4E" w:rsidRPr="00FA1D4E" w:rsidRDefault="00FA1D4E" w:rsidP="00FA1D4E">
      <w:pPr>
        <w:ind w:left="-142"/>
        <w:jc w:val="center"/>
        <w:rPr>
          <w:sz w:val="28"/>
          <w:szCs w:val="28"/>
        </w:rPr>
      </w:pPr>
    </w:p>
    <w:p w14:paraId="7F0DB26B" w14:textId="77777777" w:rsidR="00FA1D4E" w:rsidRPr="00FA1D4E" w:rsidRDefault="00FA1D4E" w:rsidP="00FA1D4E">
      <w:pPr>
        <w:ind w:left="-142"/>
        <w:jc w:val="center"/>
        <w:rPr>
          <w:sz w:val="28"/>
          <w:szCs w:val="28"/>
        </w:rPr>
      </w:pPr>
    </w:p>
    <w:p w14:paraId="4B82BC10" w14:textId="77777777" w:rsidR="00FA1D4E" w:rsidRPr="00FA1D4E" w:rsidRDefault="00FA1D4E" w:rsidP="00FA1D4E">
      <w:pPr>
        <w:ind w:left="-142"/>
        <w:jc w:val="center"/>
        <w:rPr>
          <w:sz w:val="28"/>
          <w:szCs w:val="28"/>
        </w:rPr>
      </w:pPr>
    </w:p>
    <w:p w14:paraId="7175A221" w14:textId="77777777" w:rsidR="00FA1D4E" w:rsidRPr="00FA1D4E" w:rsidRDefault="00FA1D4E" w:rsidP="00FA1D4E">
      <w:pPr>
        <w:ind w:left="-142"/>
        <w:jc w:val="center"/>
        <w:rPr>
          <w:sz w:val="28"/>
          <w:szCs w:val="28"/>
        </w:rPr>
      </w:pPr>
    </w:p>
    <w:p w14:paraId="48D9B08B" w14:textId="77777777" w:rsidR="00FA1D4E" w:rsidRPr="00FA1D4E" w:rsidRDefault="00FA1D4E" w:rsidP="00FA1D4E">
      <w:pPr>
        <w:ind w:left="-142"/>
        <w:jc w:val="center"/>
        <w:rPr>
          <w:sz w:val="28"/>
          <w:szCs w:val="28"/>
        </w:rPr>
      </w:pPr>
    </w:p>
    <w:p w14:paraId="62569558" w14:textId="77777777" w:rsidR="00FA1D4E" w:rsidRPr="00FA1D4E" w:rsidRDefault="00FA1D4E" w:rsidP="00FA1D4E">
      <w:pPr>
        <w:ind w:left="-142"/>
        <w:jc w:val="center"/>
        <w:rPr>
          <w:sz w:val="28"/>
          <w:szCs w:val="28"/>
        </w:rPr>
      </w:pPr>
    </w:p>
    <w:p w14:paraId="2EAC2A6F" w14:textId="77777777" w:rsidR="00FA1D4E" w:rsidRPr="00FA1D4E" w:rsidRDefault="00FA1D4E" w:rsidP="00FA1D4E">
      <w:pPr>
        <w:ind w:left="-142"/>
        <w:jc w:val="center"/>
        <w:rPr>
          <w:sz w:val="28"/>
          <w:szCs w:val="28"/>
        </w:rPr>
      </w:pPr>
    </w:p>
    <w:p w14:paraId="1DE4B985" w14:textId="77777777" w:rsidR="00FA1D4E" w:rsidRPr="00FA1D4E" w:rsidRDefault="00FA1D4E" w:rsidP="00FA1D4E">
      <w:pPr>
        <w:ind w:left="-142"/>
        <w:jc w:val="center"/>
        <w:rPr>
          <w:sz w:val="28"/>
          <w:szCs w:val="28"/>
        </w:rPr>
      </w:pPr>
    </w:p>
    <w:p w14:paraId="6AADEAF2" w14:textId="77777777" w:rsidR="00FA1D4E" w:rsidRPr="00FA1D4E" w:rsidRDefault="00FA1D4E" w:rsidP="00FA1D4E">
      <w:pPr>
        <w:ind w:left="-142"/>
        <w:jc w:val="center"/>
        <w:rPr>
          <w:sz w:val="28"/>
          <w:szCs w:val="28"/>
        </w:rPr>
      </w:pPr>
    </w:p>
    <w:p w14:paraId="2D1B38A1" w14:textId="77777777" w:rsidR="00FA1D4E" w:rsidRPr="00FA1D4E" w:rsidRDefault="00FA1D4E" w:rsidP="00FA1D4E">
      <w:pPr>
        <w:ind w:left="-142"/>
        <w:jc w:val="center"/>
        <w:rPr>
          <w:sz w:val="28"/>
          <w:szCs w:val="28"/>
        </w:rPr>
      </w:pPr>
    </w:p>
    <w:p w14:paraId="085855DA" w14:textId="77777777" w:rsidR="00FA1D4E" w:rsidRPr="00FA1D4E" w:rsidRDefault="00FA1D4E" w:rsidP="00FA1D4E">
      <w:pPr>
        <w:ind w:left="-142"/>
        <w:jc w:val="center"/>
        <w:rPr>
          <w:sz w:val="28"/>
          <w:szCs w:val="28"/>
        </w:rPr>
      </w:pPr>
    </w:p>
    <w:p w14:paraId="3FE24C1C" w14:textId="77777777" w:rsidR="00FA1D4E" w:rsidRPr="00FA1D4E" w:rsidRDefault="00FA1D4E" w:rsidP="00FA1D4E">
      <w:pPr>
        <w:ind w:left="-142"/>
        <w:jc w:val="center"/>
        <w:rPr>
          <w:sz w:val="28"/>
          <w:szCs w:val="28"/>
        </w:rPr>
      </w:pPr>
    </w:p>
    <w:p w14:paraId="678EA5B0" w14:textId="77777777" w:rsidR="00FA1D4E" w:rsidRPr="00FA1D4E" w:rsidRDefault="00FA1D4E" w:rsidP="00FA1D4E">
      <w:pPr>
        <w:ind w:left="-142"/>
        <w:jc w:val="center"/>
        <w:rPr>
          <w:sz w:val="28"/>
          <w:szCs w:val="28"/>
        </w:rPr>
      </w:pPr>
    </w:p>
    <w:p w14:paraId="667730C5" w14:textId="77777777" w:rsidR="00FA1D4E" w:rsidRPr="00FA1D4E" w:rsidRDefault="00FA1D4E" w:rsidP="00FA1D4E">
      <w:pPr>
        <w:ind w:left="-142"/>
        <w:jc w:val="center"/>
        <w:rPr>
          <w:sz w:val="28"/>
          <w:szCs w:val="28"/>
        </w:rPr>
      </w:pPr>
    </w:p>
    <w:p w14:paraId="0596DB9F" w14:textId="77777777" w:rsidR="00FA1D4E" w:rsidRPr="00FA1D4E" w:rsidRDefault="00FA1D4E" w:rsidP="00FA1D4E">
      <w:pPr>
        <w:ind w:left="-142"/>
        <w:jc w:val="center"/>
        <w:rPr>
          <w:sz w:val="28"/>
          <w:szCs w:val="28"/>
        </w:rPr>
      </w:pPr>
    </w:p>
    <w:p w14:paraId="07742560" w14:textId="77777777" w:rsidR="00FA1D4E" w:rsidRPr="00FA1D4E" w:rsidRDefault="00FA1D4E" w:rsidP="00FA1D4E">
      <w:pPr>
        <w:ind w:left="-142"/>
        <w:jc w:val="center"/>
        <w:rPr>
          <w:sz w:val="28"/>
          <w:szCs w:val="28"/>
        </w:rPr>
      </w:pPr>
    </w:p>
    <w:p w14:paraId="0DCA99B6" w14:textId="77777777" w:rsidR="00FA1D4E" w:rsidRPr="00FA1D4E" w:rsidRDefault="00FA1D4E" w:rsidP="00FA1D4E">
      <w:pPr>
        <w:ind w:left="-142"/>
        <w:jc w:val="center"/>
        <w:rPr>
          <w:sz w:val="28"/>
          <w:szCs w:val="28"/>
        </w:rPr>
      </w:pPr>
    </w:p>
    <w:p w14:paraId="307799AF" w14:textId="77777777" w:rsidR="00FA1D4E" w:rsidRPr="00FA1D4E" w:rsidRDefault="00FA1D4E" w:rsidP="00FA1D4E">
      <w:pPr>
        <w:ind w:left="-142"/>
        <w:jc w:val="center"/>
        <w:rPr>
          <w:sz w:val="28"/>
          <w:szCs w:val="28"/>
        </w:rPr>
      </w:pPr>
    </w:p>
    <w:p w14:paraId="774F9BBF" w14:textId="77777777" w:rsidR="00FA1D4E" w:rsidRPr="00FA1D4E" w:rsidRDefault="00FA1D4E" w:rsidP="00FA1D4E">
      <w:pPr>
        <w:ind w:left="-142"/>
        <w:jc w:val="center"/>
        <w:rPr>
          <w:sz w:val="28"/>
          <w:szCs w:val="28"/>
        </w:rPr>
      </w:pPr>
    </w:p>
    <w:p w14:paraId="4416F209" w14:textId="77777777" w:rsidR="00FA1D4E" w:rsidRPr="00FA1D4E" w:rsidRDefault="00FA1D4E" w:rsidP="00FA1D4E">
      <w:pPr>
        <w:ind w:left="-142"/>
        <w:jc w:val="center"/>
        <w:rPr>
          <w:sz w:val="28"/>
          <w:szCs w:val="28"/>
        </w:rPr>
      </w:pPr>
    </w:p>
    <w:p w14:paraId="3F5022A7" w14:textId="77777777" w:rsidR="00FA1D4E" w:rsidRPr="00FA1D4E" w:rsidRDefault="00FA1D4E" w:rsidP="00FA1D4E">
      <w:pPr>
        <w:ind w:left="-142"/>
        <w:jc w:val="center"/>
        <w:rPr>
          <w:sz w:val="28"/>
          <w:szCs w:val="28"/>
        </w:rPr>
      </w:pPr>
    </w:p>
    <w:p w14:paraId="004E4347" w14:textId="77777777" w:rsidR="00FA1D4E" w:rsidRPr="00FA1D4E" w:rsidRDefault="00FA1D4E" w:rsidP="00FA1D4E">
      <w:pPr>
        <w:ind w:left="-142"/>
        <w:jc w:val="center"/>
        <w:rPr>
          <w:sz w:val="28"/>
          <w:szCs w:val="28"/>
        </w:rPr>
      </w:pPr>
    </w:p>
    <w:p w14:paraId="5577AFC4" w14:textId="77777777" w:rsidR="00FA1D4E" w:rsidRPr="00FA1D4E" w:rsidRDefault="00FA1D4E" w:rsidP="00FA1D4E">
      <w:pPr>
        <w:ind w:left="-142"/>
        <w:jc w:val="center"/>
        <w:rPr>
          <w:sz w:val="28"/>
          <w:szCs w:val="28"/>
        </w:rPr>
      </w:pPr>
    </w:p>
    <w:p w14:paraId="6B9EDC27" w14:textId="77777777" w:rsidR="00FA1D4E" w:rsidRPr="00FA1D4E" w:rsidRDefault="00FA1D4E" w:rsidP="00FA1D4E">
      <w:pPr>
        <w:ind w:left="-142"/>
        <w:jc w:val="center"/>
        <w:rPr>
          <w:sz w:val="28"/>
          <w:szCs w:val="28"/>
        </w:rPr>
      </w:pPr>
    </w:p>
    <w:p w14:paraId="4870A640" w14:textId="77777777" w:rsidR="00FA1D4E" w:rsidRPr="00FA1D4E" w:rsidRDefault="00FA1D4E" w:rsidP="00FA1D4E">
      <w:pPr>
        <w:ind w:left="-142"/>
        <w:jc w:val="center"/>
        <w:rPr>
          <w:sz w:val="28"/>
          <w:szCs w:val="28"/>
        </w:rPr>
      </w:pPr>
    </w:p>
    <w:p w14:paraId="24A6B640" w14:textId="77777777" w:rsidR="00FA1D4E" w:rsidRPr="00FA1D4E" w:rsidRDefault="00FA1D4E" w:rsidP="00FA1D4E">
      <w:pPr>
        <w:ind w:left="-142"/>
        <w:jc w:val="center"/>
        <w:rPr>
          <w:sz w:val="28"/>
          <w:szCs w:val="28"/>
          <w:lang w:eastAsia="en-US"/>
        </w:rPr>
      </w:pPr>
      <w:r w:rsidRPr="00FA1D4E">
        <w:rPr>
          <w:sz w:val="28"/>
          <w:szCs w:val="28"/>
        </w:rPr>
        <w:t xml:space="preserve">Раздел 8. </w:t>
      </w:r>
      <w:r w:rsidRPr="00FA1D4E">
        <w:rPr>
          <w:bCs/>
          <w:color w:val="000000"/>
          <w:sz w:val="28"/>
          <w:szCs w:val="28"/>
        </w:rPr>
        <w:t xml:space="preserve">Показатели надежности, качества, энергетической эффективности объектов систем </w:t>
      </w:r>
      <w:r w:rsidRPr="00FA1D4E">
        <w:rPr>
          <w:sz w:val="28"/>
          <w:szCs w:val="28"/>
          <w:lang w:eastAsia="en-US"/>
        </w:rPr>
        <w:t xml:space="preserve">горячего водоснабжения МКП «КТВС НМР» на </w:t>
      </w:r>
    </w:p>
    <w:p w14:paraId="2AAA764A" w14:textId="77777777" w:rsidR="00FA1D4E" w:rsidRPr="00FA1D4E" w:rsidRDefault="00FA1D4E" w:rsidP="00FA1D4E">
      <w:pPr>
        <w:ind w:left="-142" w:firstLine="709"/>
        <w:rPr>
          <w:sz w:val="28"/>
          <w:szCs w:val="28"/>
          <w:lang w:eastAsia="en-US"/>
        </w:rPr>
      </w:pPr>
      <w:r w:rsidRPr="00FA1D4E">
        <w:rPr>
          <w:sz w:val="28"/>
          <w:szCs w:val="28"/>
          <w:lang w:eastAsia="en-US"/>
        </w:rPr>
        <w:t xml:space="preserve">    потребительском рынке Новокузнецкого муниципального округа</w:t>
      </w:r>
    </w:p>
    <w:p w14:paraId="6888C1D5" w14:textId="77777777" w:rsidR="00FA1D4E" w:rsidRPr="00FA1D4E" w:rsidRDefault="00FA1D4E" w:rsidP="00FA1D4E">
      <w:pPr>
        <w:ind w:left="-567"/>
        <w:jc w:val="center"/>
        <w:rPr>
          <w:bCs/>
          <w:color w:val="000000"/>
          <w:sz w:val="28"/>
          <w:szCs w:val="28"/>
        </w:rPr>
      </w:pPr>
    </w:p>
    <w:tbl>
      <w:tblPr>
        <w:tblStyle w:val="252"/>
        <w:tblW w:w="4874" w:type="pct"/>
        <w:tblLook w:val="04A0" w:firstRow="1" w:lastRow="0" w:firstColumn="1" w:lastColumn="0" w:noHBand="0" w:noVBand="1"/>
      </w:tblPr>
      <w:tblGrid>
        <w:gridCol w:w="541"/>
        <w:gridCol w:w="2403"/>
        <w:gridCol w:w="1021"/>
        <w:gridCol w:w="850"/>
        <w:gridCol w:w="1590"/>
        <w:gridCol w:w="745"/>
        <w:gridCol w:w="745"/>
        <w:gridCol w:w="745"/>
        <w:gridCol w:w="745"/>
      </w:tblGrid>
      <w:tr w:rsidR="00FA1D4E" w:rsidRPr="00FA1D4E" w14:paraId="429E32DD" w14:textId="77777777" w:rsidTr="00F20549">
        <w:trPr>
          <w:trHeight w:val="980"/>
        </w:trPr>
        <w:tc>
          <w:tcPr>
            <w:tcW w:w="288" w:type="pct"/>
            <w:vAlign w:val="center"/>
          </w:tcPr>
          <w:p w14:paraId="6180F71F" w14:textId="77777777" w:rsidR="00FA1D4E" w:rsidRPr="00FA1D4E" w:rsidRDefault="00FA1D4E" w:rsidP="00FA1D4E">
            <w:pPr>
              <w:jc w:val="center"/>
              <w:rPr>
                <w:bCs/>
                <w:color w:val="000000"/>
              </w:rPr>
            </w:pPr>
            <w:r w:rsidRPr="00FA1D4E">
              <w:rPr>
                <w:bCs/>
                <w:color w:val="000000"/>
              </w:rPr>
              <w:t>№ п/п</w:t>
            </w:r>
          </w:p>
        </w:tc>
        <w:tc>
          <w:tcPr>
            <w:tcW w:w="1280" w:type="pct"/>
            <w:vAlign w:val="center"/>
          </w:tcPr>
          <w:p w14:paraId="2B954BEF" w14:textId="77777777" w:rsidR="00FA1D4E" w:rsidRPr="00FA1D4E" w:rsidRDefault="00FA1D4E" w:rsidP="00FA1D4E">
            <w:pPr>
              <w:ind w:left="-182" w:right="-108"/>
              <w:jc w:val="center"/>
              <w:rPr>
                <w:bCs/>
                <w:color w:val="000000"/>
              </w:rPr>
            </w:pPr>
            <w:r w:rsidRPr="00FA1D4E">
              <w:rPr>
                <w:bCs/>
                <w:color w:val="000000"/>
              </w:rPr>
              <w:t>Наименование показателя</w:t>
            </w:r>
          </w:p>
        </w:tc>
        <w:tc>
          <w:tcPr>
            <w:tcW w:w="544" w:type="pct"/>
            <w:vAlign w:val="center"/>
          </w:tcPr>
          <w:p w14:paraId="198EEA57" w14:textId="77777777" w:rsidR="00FA1D4E" w:rsidRPr="00FA1D4E" w:rsidRDefault="00FA1D4E" w:rsidP="00FA1D4E">
            <w:pPr>
              <w:jc w:val="center"/>
              <w:rPr>
                <w:bCs/>
                <w:color w:val="000000"/>
              </w:rPr>
            </w:pPr>
            <w:r w:rsidRPr="00FA1D4E">
              <w:rPr>
                <w:bCs/>
                <w:color w:val="000000"/>
              </w:rPr>
              <w:t xml:space="preserve">Факт 2021 год </w:t>
            </w:r>
          </w:p>
        </w:tc>
        <w:tc>
          <w:tcPr>
            <w:tcW w:w="453" w:type="pct"/>
            <w:vAlign w:val="center"/>
          </w:tcPr>
          <w:p w14:paraId="1AC0CF45" w14:textId="77777777" w:rsidR="00FA1D4E" w:rsidRPr="00FA1D4E" w:rsidRDefault="00FA1D4E" w:rsidP="00FA1D4E">
            <w:pPr>
              <w:jc w:val="center"/>
              <w:rPr>
                <w:bCs/>
                <w:color w:val="000000"/>
              </w:rPr>
            </w:pPr>
            <w:r w:rsidRPr="00FA1D4E">
              <w:rPr>
                <w:bCs/>
                <w:color w:val="000000"/>
              </w:rPr>
              <w:t>Факт 2022 год</w:t>
            </w:r>
          </w:p>
        </w:tc>
        <w:tc>
          <w:tcPr>
            <w:tcW w:w="847" w:type="pct"/>
            <w:vAlign w:val="center"/>
          </w:tcPr>
          <w:p w14:paraId="71DC3E5D" w14:textId="77777777" w:rsidR="00FA1D4E" w:rsidRPr="00FA1D4E" w:rsidRDefault="00FA1D4E" w:rsidP="00FA1D4E">
            <w:pPr>
              <w:jc w:val="center"/>
              <w:rPr>
                <w:bCs/>
                <w:color w:val="000000"/>
              </w:rPr>
            </w:pPr>
            <w:r w:rsidRPr="00FA1D4E">
              <w:rPr>
                <w:bCs/>
                <w:color w:val="000000"/>
              </w:rPr>
              <w:t>Ожидаемые значения 2023 год</w:t>
            </w:r>
          </w:p>
        </w:tc>
        <w:tc>
          <w:tcPr>
            <w:tcW w:w="397" w:type="pct"/>
            <w:vAlign w:val="center"/>
          </w:tcPr>
          <w:p w14:paraId="29516DBF" w14:textId="77777777" w:rsidR="00FA1D4E" w:rsidRPr="00FA1D4E" w:rsidRDefault="00FA1D4E" w:rsidP="00FA1D4E">
            <w:pPr>
              <w:jc w:val="center"/>
              <w:rPr>
                <w:bCs/>
                <w:color w:val="000000"/>
              </w:rPr>
            </w:pPr>
            <w:r w:rsidRPr="00FA1D4E">
              <w:rPr>
                <w:bCs/>
                <w:color w:val="000000"/>
              </w:rPr>
              <w:t>План 2024 год</w:t>
            </w:r>
          </w:p>
        </w:tc>
        <w:tc>
          <w:tcPr>
            <w:tcW w:w="397" w:type="pct"/>
            <w:vAlign w:val="center"/>
          </w:tcPr>
          <w:p w14:paraId="33EC0AE2" w14:textId="77777777" w:rsidR="00FA1D4E" w:rsidRPr="00FA1D4E" w:rsidRDefault="00FA1D4E" w:rsidP="00FA1D4E">
            <w:pPr>
              <w:jc w:val="center"/>
              <w:rPr>
                <w:bCs/>
                <w:color w:val="000000"/>
              </w:rPr>
            </w:pPr>
            <w:r w:rsidRPr="00FA1D4E">
              <w:rPr>
                <w:bCs/>
                <w:color w:val="000000"/>
              </w:rPr>
              <w:t>План 2025 год</w:t>
            </w:r>
          </w:p>
        </w:tc>
        <w:tc>
          <w:tcPr>
            <w:tcW w:w="397" w:type="pct"/>
            <w:vAlign w:val="center"/>
          </w:tcPr>
          <w:p w14:paraId="016A596C" w14:textId="77777777" w:rsidR="00FA1D4E" w:rsidRPr="00FA1D4E" w:rsidRDefault="00FA1D4E" w:rsidP="00FA1D4E">
            <w:pPr>
              <w:jc w:val="center"/>
              <w:rPr>
                <w:bCs/>
                <w:color w:val="000000"/>
              </w:rPr>
            </w:pPr>
            <w:r w:rsidRPr="00FA1D4E">
              <w:rPr>
                <w:bCs/>
                <w:color w:val="000000"/>
              </w:rPr>
              <w:t>План 2026 год</w:t>
            </w:r>
          </w:p>
        </w:tc>
        <w:tc>
          <w:tcPr>
            <w:tcW w:w="397" w:type="pct"/>
            <w:vAlign w:val="center"/>
          </w:tcPr>
          <w:p w14:paraId="67F52520" w14:textId="77777777" w:rsidR="00FA1D4E" w:rsidRPr="00FA1D4E" w:rsidRDefault="00FA1D4E" w:rsidP="00FA1D4E">
            <w:pPr>
              <w:jc w:val="center"/>
              <w:rPr>
                <w:bCs/>
                <w:color w:val="000000"/>
              </w:rPr>
            </w:pPr>
            <w:r w:rsidRPr="00FA1D4E">
              <w:rPr>
                <w:lang w:eastAsia="en-US"/>
              </w:rPr>
              <w:t>План 2027 год</w:t>
            </w:r>
          </w:p>
        </w:tc>
      </w:tr>
      <w:tr w:rsidR="00FA1D4E" w:rsidRPr="00FA1D4E" w14:paraId="1DD770B7" w14:textId="77777777" w:rsidTr="00F20549">
        <w:trPr>
          <w:trHeight w:val="581"/>
        </w:trPr>
        <w:tc>
          <w:tcPr>
            <w:tcW w:w="288" w:type="pct"/>
            <w:vAlign w:val="center"/>
          </w:tcPr>
          <w:p w14:paraId="4A121F5A" w14:textId="77777777" w:rsidR="00FA1D4E" w:rsidRPr="00FA1D4E" w:rsidRDefault="00FA1D4E" w:rsidP="00FA1D4E">
            <w:pPr>
              <w:jc w:val="center"/>
              <w:rPr>
                <w:bCs/>
                <w:color w:val="000000"/>
              </w:rPr>
            </w:pPr>
            <w:r w:rsidRPr="00FA1D4E">
              <w:rPr>
                <w:bCs/>
                <w:color w:val="000000"/>
              </w:rPr>
              <w:t>1.</w:t>
            </w:r>
          </w:p>
        </w:tc>
        <w:tc>
          <w:tcPr>
            <w:tcW w:w="1280" w:type="pct"/>
            <w:vAlign w:val="center"/>
          </w:tcPr>
          <w:p w14:paraId="34499C15" w14:textId="77777777" w:rsidR="00FA1D4E" w:rsidRPr="00FA1D4E" w:rsidRDefault="00FA1D4E" w:rsidP="00FA1D4E">
            <w:pPr>
              <w:ind w:left="-40"/>
              <w:rPr>
                <w:color w:val="000000"/>
              </w:rPr>
            </w:pPr>
            <w:r w:rsidRPr="00FA1D4E">
              <w:t>Показатели качества горячей воды</w:t>
            </w:r>
          </w:p>
        </w:tc>
        <w:tc>
          <w:tcPr>
            <w:tcW w:w="544" w:type="pct"/>
            <w:vAlign w:val="center"/>
          </w:tcPr>
          <w:p w14:paraId="06F5AA0C" w14:textId="77777777" w:rsidR="00FA1D4E" w:rsidRPr="00FA1D4E" w:rsidRDefault="00FA1D4E" w:rsidP="00FA1D4E">
            <w:pPr>
              <w:jc w:val="center"/>
              <w:rPr>
                <w:bCs/>
                <w:color w:val="000000"/>
              </w:rPr>
            </w:pPr>
            <w:r w:rsidRPr="00FA1D4E">
              <w:rPr>
                <w:bCs/>
                <w:color w:val="000000"/>
              </w:rPr>
              <w:t>-</w:t>
            </w:r>
          </w:p>
        </w:tc>
        <w:tc>
          <w:tcPr>
            <w:tcW w:w="453" w:type="pct"/>
            <w:vAlign w:val="center"/>
          </w:tcPr>
          <w:p w14:paraId="19894EBA" w14:textId="77777777" w:rsidR="00FA1D4E" w:rsidRPr="00FA1D4E" w:rsidRDefault="00FA1D4E" w:rsidP="00FA1D4E">
            <w:pPr>
              <w:jc w:val="center"/>
              <w:rPr>
                <w:bCs/>
                <w:color w:val="000000"/>
              </w:rPr>
            </w:pPr>
            <w:r w:rsidRPr="00FA1D4E">
              <w:rPr>
                <w:bCs/>
                <w:color w:val="000000"/>
              </w:rPr>
              <w:t>-</w:t>
            </w:r>
          </w:p>
        </w:tc>
        <w:tc>
          <w:tcPr>
            <w:tcW w:w="847" w:type="pct"/>
            <w:vAlign w:val="center"/>
          </w:tcPr>
          <w:p w14:paraId="439DEA2C" w14:textId="77777777" w:rsidR="00FA1D4E" w:rsidRPr="00FA1D4E" w:rsidRDefault="00FA1D4E" w:rsidP="00FA1D4E">
            <w:pPr>
              <w:jc w:val="center"/>
              <w:rPr>
                <w:bCs/>
                <w:color w:val="000000"/>
              </w:rPr>
            </w:pPr>
            <w:r w:rsidRPr="00FA1D4E">
              <w:rPr>
                <w:bCs/>
                <w:color w:val="000000"/>
              </w:rPr>
              <w:t>-</w:t>
            </w:r>
          </w:p>
        </w:tc>
        <w:tc>
          <w:tcPr>
            <w:tcW w:w="397" w:type="pct"/>
            <w:vAlign w:val="center"/>
          </w:tcPr>
          <w:p w14:paraId="1C2D6118" w14:textId="77777777" w:rsidR="00FA1D4E" w:rsidRPr="00FA1D4E" w:rsidRDefault="00FA1D4E" w:rsidP="00FA1D4E">
            <w:pPr>
              <w:jc w:val="center"/>
              <w:rPr>
                <w:bCs/>
                <w:color w:val="000000"/>
              </w:rPr>
            </w:pPr>
            <w:r w:rsidRPr="00FA1D4E">
              <w:rPr>
                <w:bCs/>
                <w:color w:val="000000"/>
              </w:rPr>
              <w:t>-</w:t>
            </w:r>
          </w:p>
        </w:tc>
        <w:tc>
          <w:tcPr>
            <w:tcW w:w="397" w:type="pct"/>
            <w:vAlign w:val="center"/>
          </w:tcPr>
          <w:p w14:paraId="13F297A9" w14:textId="77777777" w:rsidR="00FA1D4E" w:rsidRPr="00FA1D4E" w:rsidRDefault="00FA1D4E" w:rsidP="00FA1D4E">
            <w:pPr>
              <w:jc w:val="center"/>
              <w:rPr>
                <w:bCs/>
                <w:color w:val="000000"/>
              </w:rPr>
            </w:pPr>
            <w:r w:rsidRPr="00FA1D4E">
              <w:rPr>
                <w:bCs/>
                <w:color w:val="000000"/>
              </w:rPr>
              <w:t>-</w:t>
            </w:r>
          </w:p>
        </w:tc>
        <w:tc>
          <w:tcPr>
            <w:tcW w:w="397" w:type="pct"/>
            <w:vAlign w:val="center"/>
          </w:tcPr>
          <w:p w14:paraId="5CB0DBE0" w14:textId="77777777" w:rsidR="00FA1D4E" w:rsidRPr="00FA1D4E" w:rsidRDefault="00FA1D4E" w:rsidP="00FA1D4E">
            <w:pPr>
              <w:jc w:val="center"/>
              <w:rPr>
                <w:bCs/>
                <w:color w:val="000000"/>
              </w:rPr>
            </w:pPr>
            <w:r w:rsidRPr="00FA1D4E">
              <w:rPr>
                <w:bCs/>
                <w:color w:val="000000"/>
              </w:rPr>
              <w:t>-</w:t>
            </w:r>
          </w:p>
        </w:tc>
        <w:tc>
          <w:tcPr>
            <w:tcW w:w="397" w:type="pct"/>
            <w:vAlign w:val="center"/>
          </w:tcPr>
          <w:p w14:paraId="07F00409" w14:textId="77777777" w:rsidR="00FA1D4E" w:rsidRPr="00FA1D4E" w:rsidRDefault="00FA1D4E" w:rsidP="00FA1D4E">
            <w:pPr>
              <w:jc w:val="center"/>
              <w:rPr>
                <w:bCs/>
                <w:color w:val="000000"/>
              </w:rPr>
            </w:pPr>
            <w:r w:rsidRPr="00FA1D4E">
              <w:rPr>
                <w:bCs/>
                <w:color w:val="000000"/>
              </w:rPr>
              <w:t>-</w:t>
            </w:r>
          </w:p>
        </w:tc>
      </w:tr>
      <w:tr w:rsidR="00FA1D4E" w:rsidRPr="00FA1D4E" w14:paraId="24DC6BF1" w14:textId="77777777" w:rsidTr="00F20549">
        <w:trPr>
          <w:trHeight w:val="962"/>
        </w:trPr>
        <w:tc>
          <w:tcPr>
            <w:tcW w:w="288" w:type="pct"/>
            <w:vAlign w:val="center"/>
          </w:tcPr>
          <w:p w14:paraId="6D0BCCBB" w14:textId="77777777" w:rsidR="00FA1D4E" w:rsidRPr="00FA1D4E" w:rsidRDefault="00FA1D4E" w:rsidP="00FA1D4E">
            <w:pPr>
              <w:jc w:val="center"/>
              <w:rPr>
                <w:bCs/>
                <w:color w:val="000000"/>
              </w:rPr>
            </w:pPr>
            <w:r w:rsidRPr="00FA1D4E">
              <w:rPr>
                <w:bCs/>
                <w:color w:val="000000"/>
              </w:rPr>
              <w:t>2.</w:t>
            </w:r>
          </w:p>
        </w:tc>
        <w:tc>
          <w:tcPr>
            <w:tcW w:w="1280" w:type="pct"/>
            <w:vAlign w:val="center"/>
          </w:tcPr>
          <w:p w14:paraId="78BA213C" w14:textId="77777777" w:rsidR="00FA1D4E" w:rsidRPr="00FA1D4E" w:rsidRDefault="00FA1D4E" w:rsidP="00FA1D4E">
            <w:pPr>
              <w:ind w:left="-40"/>
              <w:rPr>
                <w:bCs/>
                <w:color w:val="000000"/>
              </w:rPr>
            </w:pPr>
            <w:r w:rsidRPr="00FA1D4E">
              <w:t>Показатели надежности и бесперебойности горячего водоснабжения</w:t>
            </w:r>
          </w:p>
        </w:tc>
        <w:tc>
          <w:tcPr>
            <w:tcW w:w="544" w:type="pct"/>
            <w:vAlign w:val="center"/>
          </w:tcPr>
          <w:p w14:paraId="1799EC04" w14:textId="77777777" w:rsidR="00FA1D4E" w:rsidRPr="00FA1D4E" w:rsidRDefault="00FA1D4E" w:rsidP="00FA1D4E">
            <w:pPr>
              <w:jc w:val="center"/>
              <w:rPr>
                <w:bCs/>
                <w:color w:val="000000"/>
              </w:rPr>
            </w:pPr>
            <w:r w:rsidRPr="00FA1D4E">
              <w:rPr>
                <w:bCs/>
                <w:color w:val="000000"/>
              </w:rPr>
              <w:t>-</w:t>
            </w:r>
          </w:p>
        </w:tc>
        <w:tc>
          <w:tcPr>
            <w:tcW w:w="453" w:type="pct"/>
            <w:vAlign w:val="center"/>
          </w:tcPr>
          <w:p w14:paraId="07001A9E" w14:textId="77777777" w:rsidR="00FA1D4E" w:rsidRPr="00FA1D4E" w:rsidRDefault="00FA1D4E" w:rsidP="00FA1D4E">
            <w:pPr>
              <w:jc w:val="center"/>
              <w:rPr>
                <w:bCs/>
                <w:color w:val="000000"/>
              </w:rPr>
            </w:pPr>
            <w:r w:rsidRPr="00FA1D4E">
              <w:rPr>
                <w:bCs/>
                <w:color w:val="000000"/>
              </w:rPr>
              <w:t>-</w:t>
            </w:r>
          </w:p>
        </w:tc>
        <w:tc>
          <w:tcPr>
            <w:tcW w:w="847" w:type="pct"/>
            <w:vAlign w:val="center"/>
          </w:tcPr>
          <w:p w14:paraId="2A09C59D" w14:textId="77777777" w:rsidR="00FA1D4E" w:rsidRPr="00FA1D4E" w:rsidRDefault="00FA1D4E" w:rsidP="00FA1D4E">
            <w:pPr>
              <w:jc w:val="center"/>
              <w:rPr>
                <w:bCs/>
                <w:color w:val="000000"/>
              </w:rPr>
            </w:pPr>
            <w:r w:rsidRPr="00FA1D4E">
              <w:rPr>
                <w:bCs/>
                <w:color w:val="000000"/>
              </w:rPr>
              <w:t>-</w:t>
            </w:r>
          </w:p>
        </w:tc>
        <w:tc>
          <w:tcPr>
            <w:tcW w:w="397" w:type="pct"/>
            <w:vAlign w:val="center"/>
          </w:tcPr>
          <w:p w14:paraId="53EEE3F0" w14:textId="77777777" w:rsidR="00FA1D4E" w:rsidRPr="00FA1D4E" w:rsidRDefault="00FA1D4E" w:rsidP="00FA1D4E">
            <w:pPr>
              <w:jc w:val="center"/>
              <w:rPr>
                <w:bCs/>
                <w:color w:val="000000"/>
              </w:rPr>
            </w:pPr>
            <w:r w:rsidRPr="00FA1D4E">
              <w:rPr>
                <w:bCs/>
                <w:color w:val="000000"/>
              </w:rPr>
              <w:t>-</w:t>
            </w:r>
          </w:p>
        </w:tc>
        <w:tc>
          <w:tcPr>
            <w:tcW w:w="397" w:type="pct"/>
            <w:vAlign w:val="center"/>
          </w:tcPr>
          <w:p w14:paraId="0EAB481B" w14:textId="77777777" w:rsidR="00FA1D4E" w:rsidRPr="00FA1D4E" w:rsidRDefault="00FA1D4E" w:rsidP="00FA1D4E">
            <w:pPr>
              <w:jc w:val="center"/>
              <w:rPr>
                <w:bCs/>
                <w:color w:val="000000"/>
              </w:rPr>
            </w:pPr>
            <w:r w:rsidRPr="00FA1D4E">
              <w:rPr>
                <w:bCs/>
                <w:color w:val="000000"/>
              </w:rPr>
              <w:t>-</w:t>
            </w:r>
          </w:p>
        </w:tc>
        <w:tc>
          <w:tcPr>
            <w:tcW w:w="397" w:type="pct"/>
            <w:vAlign w:val="center"/>
          </w:tcPr>
          <w:p w14:paraId="5BF9E616" w14:textId="77777777" w:rsidR="00FA1D4E" w:rsidRPr="00FA1D4E" w:rsidRDefault="00FA1D4E" w:rsidP="00FA1D4E">
            <w:pPr>
              <w:jc w:val="center"/>
              <w:rPr>
                <w:bCs/>
                <w:color w:val="000000"/>
              </w:rPr>
            </w:pPr>
            <w:r w:rsidRPr="00FA1D4E">
              <w:rPr>
                <w:bCs/>
                <w:color w:val="000000"/>
              </w:rPr>
              <w:t>-</w:t>
            </w:r>
          </w:p>
        </w:tc>
        <w:tc>
          <w:tcPr>
            <w:tcW w:w="397" w:type="pct"/>
            <w:vAlign w:val="center"/>
          </w:tcPr>
          <w:p w14:paraId="1CFCAF43" w14:textId="77777777" w:rsidR="00FA1D4E" w:rsidRPr="00FA1D4E" w:rsidRDefault="00FA1D4E" w:rsidP="00FA1D4E">
            <w:pPr>
              <w:jc w:val="center"/>
              <w:rPr>
                <w:bCs/>
                <w:color w:val="000000"/>
              </w:rPr>
            </w:pPr>
            <w:r w:rsidRPr="00FA1D4E">
              <w:rPr>
                <w:bCs/>
                <w:color w:val="000000"/>
              </w:rPr>
              <w:t>-</w:t>
            </w:r>
          </w:p>
        </w:tc>
      </w:tr>
      <w:tr w:rsidR="00FA1D4E" w:rsidRPr="00FA1D4E" w14:paraId="6D6AAFC8" w14:textId="77777777" w:rsidTr="00F20549">
        <w:trPr>
          <w:trHeight w:val="1132"/>
        </w:trPr>
        <w:tc>
          <w:tcPr>
            <w:tcW w:w="288" w:type="pct"/>
            <w:vAlign w:val="center"/>
          </w:tcPr>
          <w:p w14:paraId="3725C4C8" w14:textId="77777777" w:rsidR="00FA1D4E" w:rsidRPr="00FA1D4E" w:rsidRDefault="00FA1D4E" w:rsidP="00FA1D4E">
            <w:pPr>
              <w:jc w:val="center"/>
              <w:rPr>
                <w:bCs/>
                <w:color w:val="000000"/>
              </w:rPr>
            </w:pPr>
            <w:r w:rsidRPr="00FA1D4E">
              <w:rPr>
                <w:bCs/>
                <w:color w:val="000000"/>
              </w:rPr>
              <w:t>3.</w:t>
            </w:r>
          </w:p>
        </w:tc>
        <w:tc>
          <w:tcPr>
            <w:tcW w:w="1280" w:type="pct"/>
            <w:vAlign w:val="center"/>
          </w:tcPr>
          <w:p w14:paraId="3EFB0A64" w14:textId="77777777" w:rsidR="00FA1D4E" w:rsidRPr="00FA1D4E" w:rsidRDefault="00FA1D4E" w:rsidP="00FA1D4E">
            <w:pPr>
              <w:ind w:left="-40"/>
              <w:rPr>
                <w:bCs/>
                <w:color w:val="000000"/>
              </w:rPr>
            </w:pPr>
            <w:r w:rsidRPr="00FA1D4E">
              <w:t>Показатели энергетической эффективности использования ресурсов</w:t>
            </w:r>
          </w:p>
        </w:tc>
        <w:tc>
          <w:tcPr>
            <w:tcW w:w="544" w:type="pct"/>
            <w:vAlign w:val="center"/>
          </w:tcPr>
          <w:p w14:paraId="3FCA8115" w14:textId="77777777" w:rsidR="00FA1D4E" w:rsidRPr="00FA1D4E" w:rsidRDefault="00FA1D4E" w:rsidP="00FA1D4E">
            <w:pPr>
              <w:jc w:val="center"/>
              <w:rPr>
                <w:bCs/>
                <w:color w:val="000000"/>
              </w:rPr>
            </w:pPr>
            <w:r w:rsidRPr="00FA1D4E">
              <w:rPr>
                <w:bCs/>
                <w:color w:val="000000"/>
              </w:rPr>
              <w:t>-</w:t>
            </w:r>
          </w:p>
        </w:tc>
        <w:tc>
          <w:tcPr>
            <w:tcW w:w="453" w:type="pct"/>
            <w:vAlign w:val="center"/>
          </w:tcPr>
          <w:p w14:paraId="56C6EBE7" w14:textId="77777777" w:rsidR="00FA1D4E" w:rsidRPr="00FA1D4E" w:rsidRDefault="00FA1D4E" w:rsidP="00FA1D4E">
            <w:pPr>
              <w:jc w:val="center"/>
              <w:rPr>
                <w:bCs/>
                <w:color w:val="000000"/>
              </w:rPr>
            </w:pPr>
            <w:r w:rsidRPr="00FA1D4E">
              <w:rPr>
                <w:bCs/>
                <w:color w:val="000000"/>
              </w:rPr>
              <w:t>-</w:t>
            </w:r>
          </w:p>
        </w:tc>
        <w:tc>
          <w:tcPr>
            <w:tcW w:w="847" w:type="pct"/>
            <w:vAlign w:val="center"/>
          </w:tcPr>
          <w:p w14:paraId="2854DEA0" w14:textId="77777777" w:rsidR="00FA1D4E" w:rsidRPr="00FA1D4E" w:rsidRDefault="00FA1D4E" w:rsidP="00FA1D4E">
            <w:pPr>
              <w:jc w:val="center"/>
              <w:rPr>
                <w:bCs/>
                <w:color w:val="000000"/>
              </w:rPr>
            </w:pPr>
            <w:r w:rsidRPr="00FA1D4E">
              <w:rPr>
                <w:bCs/>
                <w:color w:val="000000"/>
              </w:rPr>
              <w:t>-</w:t>
            </w:r>
          </w:p>
        </w:tc>
        <w:tc>
          <w:tcPr>
            <w:tcW w:w="397" w:type="pct"/>
            <w:vAlign w:val="center"/>
          </w:tcPr>
          <w:p w14:paraId="5AED7491" w14:textId="77777777" w:rsidR="00FA1D4E" w:rsidRPr="00FA1D4E" w:rsidRDefault="00FA1D4E" w:rsidP="00FA1D4E">
            <w:pPr>
              <w:jc w:val="center"/>
              <w:rPr>
                <w:bCs/>
                <w:color w:val="000000"/>
              </w:rPr>
            </w:pPr>
            <w:r w:rsidRPr="00FA1D4E">
              <w:rPr>
                <w:bCs/>
                <w:color w:val="000000"/>
              </w:rPr>
              <w:t>-</w:t>
            </w:r>
          </w:p>
        </w:tc>
        <w:tc>
          <w:tcPr>
            <w:tcW w:w="397" w:type="pct"/>
            <w:vAlign w:val="center"/>
          </w:tcPr>
          <w:p w14:paraId="629DD3B6" w14:textId="77777777" w:rsidR="00FA1D4E" w:rsidRPr="00FA1D4E" w:rsidRDefault="00FA1D4E" w:rsidP="00FA1D4E">
            <w:pPr>
              <w:jc w:val="center"/>
              <w:rPr>
                <w:bCs/>
                <w:color w:val="000000"/>
              </w:rPr>
            </w:pPr>
            <w:r w:rsidRPr="00FA1D4E">
              <w:rPr>
                <w:bCs/>
                <w:color w:val="000000"/>
              </w:rPr>
              <w:t>-</w:t>
            </w:r>
          </w:p>
        </w:tc>
        <w:tc>
          <w:tcPr>
            <w:tcW w:w="397" w:type="pct"/>
            <w:vAlign w:val="center"/>
          </w:tcPr>
          <w:p w14:paraId="5BCFE2AE" w14:textId="77777777" w:rsidR="00FA1D4E" w:rsidRPr="00FA1D4E" w:rsidRDefault="00FA1D4E" w:rsidP="00FA1D4E">
            <w:pPr>
              <w:jc w:val="center"/>
              <w:rPr>
                <w:bCs/>
                <w:color w:val="000000"/>
              </w:rPr>
            </w:pPr>
            <w:r w:rsidRPr="00FA1D4E">
              <w:rPr>
                <w:bCs/>
                <w:color w:val="000000"/>
              </w:rPr>
              <w:t>-</w:t>
            </w:r>
          </w:p>
        </w:tc>
        <w:tc>
          <w:tcPr>
            <w:tcW w:w="397" w:type="pct"/>
            <w:vAlign w:val="center"/>
          </w:tcPr>
          <w:p w14:paraId="513806D3" w14:textId="77777777" w:rsidR="00FA1D4E" w:rsidRPr="00FA1D4E" w:rsidRDefault="00FA1D4E" w:rsidP="00FA1D4E">
            <w:pPr>
              <w:jc w:val="center"/>
              <w:rPr>
                <w:bCs/>
                <w:color w:val="000000"/>
              </w:rPr>
            </w:pPr>
            <w:r w:rsidRPr="00FA1D4E">
              <w:rPr>
                <w:bCs/>
                <w:color w:val="000000"/>
              </w:rPr>
              <w:t>-</w:t>
            </w:r>
          </w:p>
        </w:tc>
      </w:tr>
    </w:tbl>
    <w:p w14:paraId="30E67169" w14:textId="77777777" w:rsidR="00FA1D4E" w:rsidRPr="00FA1D4E" w:rsidRDefault="00FA1D4E" w:rsidP="00FA1D4E">
      <w:pPr>
        <w:ind w:left="-567"/>
        <w:jc w:val="center"/>
        <w:rPr>
          <w:bCs/>
          <w:color w:val="000000"/>
          <w:sz w:val="28"/>
          <w:szCs w:val="28"/>
        </w:rPr>
      </w:pPr>
    </w:p>
    <w:p w14:paraId="13999666" w14:textId="77777777" w:rsidR="00FA1D4E" w:rsidRPr="00FA1D4E" w:rsidRDefault="00FA1D4E" w:rsidP="00FA1D4E">
      <w:pPr>
        <w:ind w:left="-567"/>
        <w:jc w:val="center"/>
        <w:rPr>
          <w:bCs/>
          <w:color w:val="000000"/>
          <w:sz w:val="28"/>
          <w:szCs w:val="28"/>
        </w:rPr>
      </w:pPr>
    </w:p>
    <w:p w14:paraId="062B84F3" w14:textId="77777777" w:rsidR="00FA1D4E" w:rsidRPr="00FA1D4E" w:rsidRDefault="00FA1D4E" w:rsidP="00FA1D4E">
      <w:pPr>
        <w:ind w:left="-567"/>
        <w:jc w:val="center"/>
        <w:rPr>
          <w:bCs/>
          <w:color w:val="000000"/>
          <w:sz w:val="28"/>
          <w:szCs w:val="28"/>
        </w:rPr>
      </w:pPr>
    </w:p>
    <w:p w14:paraId="4E98131A" w14:textId="77777777" w:rsidR="00FA1D4E" w:rsidRPr="00FA1D4E" w:rsidRDefault="00FA1D4E" w:rsidP="00FA1D4E">
      <w:pPr>
        <w:ind w:left="-567"/>
        <w:jc w:val="center"/>
        <w:rPr>
          <w:bCs/>
          <w:color w:val="000000"/>
          <w:sz w:val="28"/>
          <w:szCs w:val="28"/>
        </w:rPr>
      </w:pPr>
    </w:p>
    <w:p w14:paraId="3B21A875" w14:textId="77777777" w:rsidR="00FA1D4E" w:rsidRPr="00FA1D4E" w:rsidRDefault="00FA1D4E" w:rsidP="00FA1D4E">
      <w:pPr>
        <w:ind w:left="-567"/>
        <w:jc w:val="center"/>
        <w:rPr>
          <w:bCs/>
          <w:color w:val="000000"/>
          <w:sz w:val="28"/>
          <w:szCs w:val="28"/>
        </w:rPr>
      </w:pPr>
    </w:p>
    <w:p w14:paraId="15486C72" w14:textId="77777777" w:rsidR="00FA1D4E" w:rsidRPr="00FA1D4E" w:rsidRDefault="00FA1D4E" w:rsidP="00FA1D4E">
      <w:pPr>
        <w:ind w:left="-567"/>
        <w:jc w:val="center"/>
        <w:rPr>
          <w:bCs/>
          <w:color w:val="000000"/>
          <w:sz w:val="28"/>
          <w:szCs w:val="28"/>
        </w:rPr>
      </w:pPr>
    </w:p>
    <w:p w14:paraId="16750006" w14:textId="77777777" w:rsidR="00FA1D4E" w:rsidRPr="00FA1D4E" w:rsidRDefault="00FA1D4E" w:rsidP="00FA1D4E">
      <w:pPr>
        <w:ind w:left="-567"/>
        <w:jc w:val="center"/>
        <w:rPr>
          <w:bCs/>
          <w:color w:val="000000"/>
          <w:sz w:val="28"/>
          <w:szCs w:val="28"/>
        </w:rPr>
      </w:pPr>
    </w:p>
    <w:p w14:paraId="218E98E9" w14:textId="77777777" w:rsidR="00FA1D4E" w:rsidRPr="00FA1D4E" w:rsidRDefault="00FA1D4E" w:rsidP="00FA1D4E">
      <w:pPr>
        <w:ind w:left="-567"/>
        <w:jc w:val="center"/>
        <w:rPr>
          <w:bCs/>
          <w:color w:val="000000"/>
          <w:sz w:val="28"/>
          <w:szCs w:val="28"/>
        </w:rPr>
      </w:pPr>
    </w:p>
    <w:p w14:paraId="768CD4FE" w14:textId="77777777" w:rsidR="00FA1D4E" w:rsidRPr="00FA1D4E" w:rsidRDefault="00FA1D4E" w:rsidP="00FA1D4E">
      <w:pPr>
        <w:ind w:left="-567"/>
        <w:jc w:val="center"/>
        <w:rPr>
          <w:bCs/>
          <w:color w:val="000000"/>
          <w:sz w:val="28"/>
          <w:szCs w:val="28"/>
        </w:rPr>
      </w:pPr>
    </w:p>
    <w:p w14:paraId="13D416E0" w14:textId="77777777" w:rsidR="00FA1D4E" w:rsidRPr="00FA1D4E" w:rsidRDefault="00FA1D4E" w:rsidP="00FA1D4E">
      <w:pPr>
        <w:ind w:left="-567"/>
        <w:jc w:val="center"/>
        <w:rPr>
          <w:bCs/>
          <w:color w:val="000000"/>
          <w:sz w:val="28"/>
          <w:szCs w:val="28"/>
        </w:rPr>
      </w:pPr>
    </w:p>
    <w:p w14:paraId="4A7E59EE" w14:textId="77777777" w:rsidR="00FA1D4E" w:rsidRPr="00FA1D4E" w:rsidRDefault="00FA1D4E" w:rsidP="00FA1D4E">
      <w:pPr>
        <w:ind w:left="-567"/>
        <w:jc w:val="center"/>
        <w:rPr>
          <w:bCs/>
          <w:color w:val="000000"/>
          <w:sz w:val="28"/>
          <w:szCs w:val="28"/>
        </w:rPr>
      </w:pPr>
    </w:p>
    <w:p w14:paraId="6C4CCF08" w14:textId="77777777" w:rsidR="00FA1D4E" w:rsidRPr="00FA1D4E" w:rsidRDefault="00FA1D4E" w:rsidP="00FA1D4E">
      <w:pPr>
        <w:ind w:left="-567"/>
        <w:jc w:val="center"/>
        <w:rPr>
          <w:bCs/>
          <w:color w:val="000000"/>
          <w:sz w:val="28"/>
          <w:szCs w:val="28"/>
        </w:rPr>
      </w:pPr>
    </w:p>
    <w:p w14:paraId="59AF625C" w14:textId="77777777" w:rsidR="00FA1D4E" w:rsidRPr="00FA1D4E" w:rsidRDefault="00FA1D4E" w:rsidP="00FA1D4E">
      <w:pPr>
        <w:ind w:left="-567"/>
        <w:jc w:val="center"/>
        <w:rPr>
          <w:bCs/>
          <w:color w:val="000000"/>
          <w:sz w:val="28"/>
          <w:szCs w:val="28"/>
        </w:rPr>
      </w:pPr>
    </w:p>
    <w:p w14:paraId="385D5863" w14:textId="77777777" w:rsidR="00FA1D4E" w:rsidRPr="00FA1D4E" w:rsidRDefault="00FA1D4E" w:rsidP="00FA1D4E">
      <w:pPr>
        <w:ind w:left="-567"/>
        <w:jc w:val="center"/>
        <w:rPr>
          <w:bCs/>
          <w:color w:val="000000"/>
          <w:sz w:val="28"/>
          <w:szCs w:val="28"/>
        </w:rPr>
      </w:pPr>
    </w:p>
    <w:p w14:paraId="70149631" w14:textId="77777777" w:rsidR="00FA1D4E" w:rsidRPr="00FA1D4E" w:rsidRDefault="00FA1D4E" w:rsidP="00FA1D4E">
      <w:pPr>
        <w:ind w:left="-567"/>
        <w:jc w:val="center"/>
        <w:rPr>
          <w:bCs/>
          <w:color w:val="000000"/>
          <w:sz w:val="28"/>
          <w:szCs w:val="28"/>
        </w:rPr>
      </w:pPr>
    </w:p>
    <w:p w14:paraId="60D2D9E6" w14:textId="77777777" w:rsidR="00FA1D4E" w:rsidRPr="00FA1D4E" w:rsidRDefault="00FA1D4E" w:rsidP="00FA1D4E">
      <w:pPr>
        <w:ind w:left="-567"/>
        <w:jc w:val="center"/>
        <w:rPr>
          <w:bCs/>
          <w:color w:val="000000"/>
          <w:sz w:val="28"/>
          <w:szCs w:val="28"/>
        </w:rPr>
      </w:pPr>
    </w:p>
    <w:p w14:paraId="13FE2F63" w14:textId="77777777" w:rsidR="00FA1D4E" w:rsidRPr="00FA1D4E" w:rsidRDefault="00FA1D4E" w:rsidP="00FA1D4E">
      <w:pPr>
        <w:ind w:left="-567"/>
        <w:jc w:val="center"/>
        <w:rPr>
          <w:bCs/>
          <w:color w:val="000000"/>
          <w:sz w:val="28"/>
          <w:szCs w:val="28"/>
        </w:rPr>
      </w:pPr>
    </w:p>
    <w:p w14:paraId="196CB2D9" w14:textId="77777777" w:rsidR="00FA1D4E" w:rsidRPr="00FA1D4E" w:rsidRDefault="00FA1D4E" w:rsidP="00FA1D4E">
      <w:pPr>
        <w:ind w:left="-567"/>
        <w:jc w:val="center"/>
        <w:rPr>
          <w:bCs/>
          <w:color w:val="000000"/>
          <w:sz w:val="28"/>
          <w:szCs w:val="28"/>
        </w:rPr>
      </w:pPr>
    </w:p>
    <w:p w14:paraId="7A15E60D" w14:textId="77777777" w:rsidR="00FA1D4E" w:rsidRPr="00FA1D4E" w:rsidRDefault="00FA1D4E" w:rsidP="00FA1D4E">
      <w:pPr>
        <w:ind w:left="-567"/>
        <w:jc w:val="center"/>
        <w:rPr>
          <w:bCs/>
          <w:color w:val="000000"/>
          <w:sz w:val="28"/>
          <w:szCs w:val="28"/>
        </w:rPr>
      </w:pPr>
    </w:p>
    <w:p w14:paraId="35277BE8" w14:textId="77777777" w:rsidR="00FA1D4E" w:rsidRPr="00FA1D4E" w:rsidRDefault="00FA1D4E" w:rsidP="00FA1D4E">
      <w:pPr>
        <w:ind w:left="-567"/>
        <w:jc w:val="center"/>
        <w:rPr>
          <w:bCs/>
          <w:color w:val="000000"/>
          <w:sz w:val="28"/>
          <w:szCs w:val="28"/>
        </w:rPr>
      </w:pPr>
    </w:p>
    <w:p w14:paraId="46C93E6F" w14:textId="77777777" w:rsidR="00FA1D4E" w:rsidRPr="00FA1D4E" w:rsidRDefault="00FA1D4E" w:rsidP="00FA1D4E">
      <w:pPr>
        <w:ind w:left="-567"/>
        <w:jc w:val="center"/>
        <w:rPr>
          <w:bCs/>
          <w:color w:val="000000"/>
          <w:sz w:val="28"/>
          <w:szCs w:val="28"/>
        </w:rPr>
      </w:pPr>
    </w:p>
    <w:p w14:paraId="316D0948" w14:textId="77777777" w:rsidR="00FA1D4E" w:rsidRPr="00FA1D4E" w:rsidRDefault="00FA1D4E" w:rsidP="00FA1D4E">
      <w:pPr>
        <w:ind w:left="-567"/>
        <w:jc w:val="center"/>
        <w:rPr>
          <w:bCs/>
          <w:color w:val="000000"/>
          <w:sz w:val="28"/>
          <w:szCs w:val="28"/>
        </w:rPr>
      </w:pPr>
    </w:p>
    <w:p w14:paraId="3F09EAA5" w14:textId="77777777" w:rsidR="00FA1D4E" w:rsidRPr="00FA1D4E" w:rsidRDefault="00FA1D4E" w:rsidP="00FA1D4E">
      <w:pPr>
        <w:ind w:left="-567"/>
        <w:jc w:val="center"/>
        <w:rPr>
          <w:bCs/>
          <w:color w:val="000000"/>
          <w:sz w:val="28"/>
          <w:szCs w:val="28"/>
        </w:rPr>
      </w:pPr>
    </w:p>
    <w:p w14:paraId="7A7B8D76" w14:textId="77777777" w:rsidR="00FA1D4E" w:rsidRPr="00FA1D4E" w:rsidRDefault="00FA1D4E" w:rsidP="00FA1D4E">
      <w:pPr>
        <w:ind w:left="-567"/>
        <w:jc w:val="center"/>
        <w:rPr>
          <w:bCs/>
          <w:color w:val="000000"/>
          <w:sz w:val="28"/>
          <w:szCs w:val="28"/>
        </w:rPr>
      </w:pPr>
    </w:p>
    <w:p w14:paraId="70EED9AE" w14:textId="77777777" w:rsidR="00FA1D4E" w:rsidRPr="00FA1D4E" w:rsidRDefault="00FA1D4E" w:rsidP="00FA1D4E">
      <w:pPr>
        <w:ind w:left="-567"/>
        <w:jc w:val="center"/>
        <w:rPr>
          <w:bCs/>
          <w:color w:val="000000"/>
          <w:sz w:val="28"/>
          <w:szCs w:val="28"/>
        </w:rPr>
      </w:pPr>
    </w:p>
    <w:p w14:paraId="1621E51F" w14:textId="77777777" w:rsidR="00FA1D4E" w:rsidRPr="00FA1D4E" w:rsidRDefault="00FA1D4E" w:rsidP="00FA1D4E">
      <w:pPr>
        <w:ind w:left="-567"/>
        <w:jc w:val="center"/>
        <w:rPr>
          <w:bCs/>
          <w:color w:val="000000"/>
          <w:sz w:val="28"/>
          <w:szCs w:val="28"/>
        </w:rPr>
      </w:pPr>
      <w:r w:rsidRPr="00FA1D4E">
        <w:rPr>
          <w:bCs/>
          <w:color w:val="000000"/>
          <w:sz w:val="28"/>
          <w:szCs w:val="28"/>
        </w:rPr>
        <w:t xml:space="preserve">                   </w:t>
      </w:r>
    </w:p>
    <w:p w14:paraId="2D5F81F2" w14:textId="77777777" w:rsidR="00FA1D4E" w:rsidRPr="00FA1D4E" w:rsidRDefault="00FA1D4E" w:rsidP="00FA1D4E">
      <w:pPr>
        <w:ind w:left="-567"/>
        <w:jc w:val="center"/>
        <w:rPr>
          <w:bCs/>
          <w:color w:val="000000"/>
          <w:sz w:val="28"/>
          <w:szCs w:val="28"/>
        </w:rPr>
      </w:pPr>
      <w:r w:rsidRPr="00FA1D4E">
        <w:rPr>
          <w:bCs/>
          <w:color w:val="000000"/>
          <w:sz w:val="28"/>
          <w:szCs w:val="28"/>
        </w:rPr>
        <w:lastRenderedPageBreak/>
        <w:t xml:space="preserve">                    Раздел 9. Расчет эффективности производственной программы                         МКП «КТВС НМР» на потребительском рынке</w:t>
      </w:r>
    </w:p>
    <w:p w14:paraId="4408F6C8" w14:textId="77777777" w:rsidR="00FA1D4E" w:rsidRPr="00FA1D4E" w:rsidRDefault="00FA1D4E" w:rsidP="00FA1D4E">
      <w:pPr>
        <w:ind w:left="-567"/>
        <w:jc w:val="center"/>
        <w:rPr>
          <w:bCs/>
          <w:color w:val="000000"/>
          <w:sz w:val="28"/>
          <w:szCs w:val="28"/>
        </w:rPr>
      </w:pPr>
      <w:r w:rsidRPr="00FA1D4E">
        <w:rPr>
          <w:bCs/>
          <w:color w:val="000000"/>
          <w:sz w:val="28"/>
          <w:szCs w:val="28"/>
        </w:rPr>
        <w:t xml:space="preserve"> Новокузнецкого муниципального округа</w:t>
      </w:r>
    </w:p>
    <w:p w14:paraId="26F036A4" w14:textId="77777777" w:rsidR="00FA1D4E" w:rsidRPr="00FA1D4E" w:rsidRDefault="00FA1D4E" w:rsidP="00FA1D4E">
      <w:pPr>
        <w:ind w:left="-567"/>
        <w:jc w:val="center"/>
        <w:rPr>
          <w:bCs/>
          <w:color w:val="000000"/>
          <w:sz w:val="28"/>
          <w:szCs w:val="28"/>
        </w:rPr>
      </w:pPr>
    </w:p>
    <w:tbl>
      <w:tblPr>
        <w:tblStyle w:val="252"/>
        <w:tblW w:w="9669" w:type="dxa"/>
        <w:tblInd w:w="-34" w:type="dxa"/>
        <w:tblLayout w:type="fixed"/>
        <w:tblLook w:val="04A0" w:firstRow="1" w:lastRow="0" w:firstColumn="1" w:lastColumn="0" w:noHBand="0" w:noVBand="1"/>
      </w:tblPr>
      <w:tblGrid>
        <w:gridCol w:w="568"/>
        <w:gridCol w:w="3260"/>
        <w:gridCol w:w="1417"/>
        <w:gridCol w:w="2268"/>
        <w:gridCol w:w="2156"/>
      </w:tblGrid>
      <w:tr w:rsidR="00FA1D4E" w:rsidRPr="00FA1D4E" w14:paraId="4C20BC85" w14:textId="77777777" w:rsidTr="00F20549">
        <w:trPr>
          <w:trHeight w:val="1790"/>
        </w:trPr>
        <w:tc>
          <w:tcPr>
            <w:tcW w:w="568" w:type="dxa"/>
            <w:vAlign w:val="center"/>
          </w:tcPr>
          <w:p w14:paraId="686CFF34" w14:textId="77777777" w:rsidR="00FA1D4E" w:rsidRPr="00FA1D4E" w:rsidRDefault="00FA1D4E" w:rsidP="00FA1D4E">
            <w:pPr>
              <w:jc w:val="center"/>
              <w:rPr>
                <w:bCs/>
                <w:color w:val="000000"/>
              </w:rPr>
            </w:pPr>
            <w:r w:rsidRPr="00FA1D4E">
              <w:rPr>
                <w:bCs/>
                <w:color w:val="000000"/>
              </w:rPr>
              <w:t>№ п/п</w:t>
            </w:r>
          </w:p>
        </w:tc>
        <w:tc>
          <w:tcPr>
            <w:tcW w:w="3260" w:type="dxa"/>
            <w:vAlign w:val="center"/>
          </w:tcPr>
          <w:p w14:paraId="38874EA0" w14:textId="77777777" w:rsidR="00FA1D4E" w:rsidRPr="00FA1D4E" w:rsidRDefault="00FA1D4E" w:rsidP="00FA1D4E">
            <w:pPr>
              <w:jc w:val="center"/>
              <w:rPr>
                <w:bCs/>
                <w:color w:val="000000"/>
              </w:rPr>
            </w:pPr>
            <w:r w:rsidRPr="00FA1D4E">
              <w:rPr>
                <w:bCs/>
                <w:color w:val="000000"/>
              </w:rPr>
              <w:t>Наименование показателя</w:t>
            </w:r>
          </w:p>
        </w:tc>
        <w:tc>
          <w:tcPr>
            <w:tcW w:w="1417" w:type="dxa"/>
            <w:vAlign w:val="center"/>
          </w:tcPr>
          <w:p w14:paraId="39E016B5" w14:textId="77777777" w:rsidR="00FA1D4E" w:rsidRPr="00FA1D4E" w:rsidRDefault="00FA1D4E" w:rsidP="00FA1D4E">
            <w:pPr>
              <w:jc w:val="center"/>
              <w:rPr>
                <w:bCs/>
                <w:color w:val="000000"/>
              </w:rPr>
            </w:pPr>
            <w:r w:rsidRPr="00FA1D4E">
              <w:rPr>
                <w:bCs/>
                <w:color w:val="000000"/>
              </w:rPr>
              <w:t>Значение показателя в базовом периоде 2023 год</w:t>
            </w:r>
          </w:p>
        </w:tc>
        <w:tc>
          <w:tcPr>
            <w:tcW w:w="2268" w:type="dxa"/>
            <w:vAlign w:val="center"/>
          </w:tcPr>
          <w:p w14:paraId="64D3FBA3" w14:textId="77777777" w:rsidR="00FA1D4E" w:rsidRPr="00FA1D4E" w:rsidRDefault="00FA1D4E" w:rsidP="00FA1D4E">
            <w:pPr>
              <w:jc w:val="center"/>
              <w:rPr>
                <w:bCs/>
                <w:color w:val="000000"/>
              </w:rPr>
            </w:pPr>
            <w:r w:rsidRPr="00FA1D4E">
              <w:rPr>
                <w:bCs/>
                <w:color w:val="000000"/>
              </w:rPr>
              <w:t>Планируемое значение показателя по итогам реализации производственной программы</w:t>
            </w:r>
            <w:r w:rsidRPr="00FA1D4E">
              <w:rPr>
                <w:bCs/>
                <w:color w:val="000000"/>
              </w:rPr>
              <w:br/>
              <w:t>2027 год</w:t>
            </w:r>
          </w:p>
        </w:tc>
        <w:tc>
          <w:tcPr>
            <w:tcW w:w="2156" w:type="dxa"/>
            <w:vAlign w:val="center"/>
          </w:tcPr>
          <w:p w14:paraId="33698CE8" w14:textId="77777777" w:rsidR="00FA1D4E" w:rsidRPr="00FA1D4E" w:rsidRDefault="00FA1D4E" w:rsidP="00FA1D4E">
            <w:pPr>
              <w:jc w:val="center"/>
              <w:rPr>
                <w:bCs/>
                <w:color w:val="000000"/>
              </w:rPr>
            </w:pPr>
            <w:r w:rsidRPr="00FA1D4E">
              <w:rPr>
                <w:bCs/>
                <w:color w:val="000000"/>
              </w:rPr>
              <w:t>Эффективность производственной программы,</w:t>
            </w:r>
          </w:p>
          <w:p w14:paraId="734F8150" w14:textId="77777777" w:rsidR="00FA1D4E" w:rsidRPr="00FA1D4E" w:rsidRDefault="00FA1D4E" w:rsidP="00FA1D4E">
            <w:pPr>
              <w:jc w:val="center"/>
              <w:rPr>
                <w:bCs/>
                <w:color w:val="000000"/>
              </w:rPr>
            </w:pPr>
            <w:r w:rsidRPr="00FA1D4E">
              <w:rPr>
                <w:bCs/>
                <w:color w:val="000000"/>
              </w:rPr>
              <w:t>тыс. руб.</w:t>
            </w:r>
          </w:p>
        </w:tc>
      </w:tr>
      <w:tr w:rsidR="00FA1D4E" w:rsidRPr="00FA1D4E" w14:paraId="13522162" w14:textId="77777777" w:rsidTr="00F20549">
        <w:trPr>
          <w:trHeight w:val="697"/>
        </w:trPr>
        <w:tc>
          <w:tcPr>
            <w:tcW w:w="568" w:type="dxa"/>
            <w:vAlign w:val="center"/>
          </w:tcPr>
          <w:p w14:paraId="1EED07DF" w14:textId="77777777" w:rsidR="00FA1D4E" w:rsidRPr="00FA1D4E" w:rsidRDefault="00FA1D4E" w:rsidP="00FA1D4E">
            <w:pPr>
              <w:jc w:val="center"/>
              <w:rPr>
                <w:bCs/>
                <w:color w:val="000000"/>
              </w:rPr>
            </w:pPr>
            <w:r w:rsidRPr="00FA1D4E">
              <w:rPr>
                <w:bCs/>
                <w:color w:val="000000"/>
              </w:rPr>
              <w:t>1.</w:t>
            </w:r>
          </w:p>
        </w:tc>
        <w:tc>
          <w:tcPr>
            <w:tcW w:w="3260" w:type="dxa"/>
            <w:vAlign w:val="center"/>
          </w:tcPr>
          <w:p w14:paraId="0653A96B" w14:textId="77777777" w:rsidR="00FA1D4E" w:rsidRPr="00FA1D4E" w:rsidRDefault="00FA1D4E" w:rsidP="00FA1D4E">
            <w:r w:rsidRPr="00FA1D4E">
              <w:t>Показатели качества горячей воды</w:t>
            </w:r>
          </w:p>
        </w:tc>
        <w:tc>
          <w:tcPr>
            <w:tcW w:w="1417" w:type="dxa"/>
            <w:vAlign w:val="center"/>
          </w:tcPr>
          <w:p w14:paraId="52971236" w14:textId="77777777" w:rsidR="00FA1D4E" w:rsidRPr="00FA1D4E" w:rsidRDefault="00FA1D4E" w:rsidP="00FA1D4E">
            <w:pPr>
              <w:jc w:val="center"/>
              <w:rPr>
                <w:bCs/>
                <w:color w:val="000000"/>
                <w:lang w:val="en-US"/>
              </w:rPr>
            </w:pPr>
            <w:r w:rsidRPr="00FA1D4E">
              <w:rPr>
                <w:lang w:eastAsia="en-US"/>
              </w:rPr>
              <w:t>x</w:t>
            </w:r>
          </w:p>
        </w:tc>
        <w:tc>
          <w:tcPr>
            <w:tcW w:w="2268" w:type="dxa"/>
            <w:vAlign w:val="center"/>
          </w:tcPr>
          <w:p w14:paraId="08A27F22" w14:textId="77777777" w:rsidR="00FA1D4E" w:rsidRPr="00FA1D4E" w:rsidRDefault="00FA1D4E" w:rsidP="00FA1D4E">
            <w:pPr>
              <w:jc w:val="center"/>
              <w:rPr>
                <w:bCs/>
                <w:color w:val="000000"/>
              </w:rPr>
            </w:pPr>
            <w:r w:rsidRPr="00FA1D4E">
              <w:rPr>
                <w:lang w:eastAsia="en-US"/>
              </w:rPr>
              <w:t>x</w:t>
            </w:r>
          </w:p>
        </w:tc>
        <w:tc>
          <w:tcPr>
            <w:tcW w:w="2156" w:type="dxa"/>
            <w:vAlign w:val="center"/>
          </w:tcPr>
          <w:p w14:paraId="5CF3E2D6" w14:textId="77777777" w:rsidR="00FA1D4E" w:rsidRPr="00FA1D4E" w:rsidRDefault="00FA1D4E" w:rsidP="00FA1D4E">
            <w:pPr>
              <w:jc w:val="center"/>
              <w:rPr>
                <w:bCs/>
                <w:color w:val="000000"/>
              </w:rPr>
            </w:pPr>
            <w:r w:rsidRPr="00FA1D4E">
              <w:rPr>
                <w:lang w:eastAsia="en-US"/>
              </w:rPr>
              <w:t>x</w:t>
            </w:r>
          </w:p>
        </w:tc>
      </w:tr>
      <w:tr w:rsidR="00FA1D4E" w:rsidRPr="00FA1D4E" w14:paraId="23208724" w14:textId="77777777" w:rsidTr="00F20549">
        <w:trPr>
          <w:trHeight w:val="978"/>
        </w:trPr>
        <w:tc>
          <w:tcPr>
            <w:tcW w:w="568" w:type="dxa"/>
            <w:vAlign w:val="center"/>
          </w:tcPr>
          <w:p w14:paraId="50D766D2" w14:textId="77777777" w:rsidR="00FA1D4E" w:rsidRPr="00FA1D4E" w:rsidRDefault="00FA1D4E" w:rsidP="00FA1D4E">
            <w:pPr>
              <w:jc w:val="center"/>
              <w:rPr>
                <w:bCs/>
                <w:color w:val="000000"/>
              </w:rPr>
            </w:pPr>
            <w:r w:rsidRPr="00FA1D4E">
              <w:rPr>
                <w:bCs/>
                <w:color w:val="000000"/>
              </w:rPr>
              <w:t>2.</w:t>
            </w:r>
          </w:p>
        </w:tc>
        <w:tc>
          <w:tcPr>
            <w:tcW w:w="3260" w:type="dxa"/>
            <w:vAlign w:val="center"/>
          </w:tcPr>
          <w:p w14:paraId="7290654C" w14:textId="77777777" w:rsidR="00FA1D4E" w:rsidRPr="00FA1D4E" w:rsidRDefault="00FA1D4E" w:rsidP="00FA1D4E">
            <w:r w:rsidRPr="00FA1D4E">
              <w:t>Показатели надежности и бесперебойности горячего водоснабжения</w:t>
            </w:r>
          </w:p>
        </w:tc>
        <w:tc>
          <w:tcPr>
            <w:tcW w:w="1417" w:type="dxa"/>
            <w:vAlign w:val="center"/>
          </w:tcPr>
          <w:p w14:paraId="288AFABD" w14:textId="77777777" w:rsidR="00FA1D4E" w:rsidRPr="00FA1D4E" w:rsidRDefault="00FA1D4E" w:rsidP="00FA1D4E">
            <w:pPr>
              <w:jc w:val="center"/>
              <w:rPr>
                <w:bCs/>
                <w:color w:val="000000"/>
              </w:rPr>
            </w:pPr>
            <w:r w:rsidRPr="00FA1D4E">
              <w:rPr>
                <w:lang w:eastAsia="en-US"/>
              </w:rPr>
              <w:t>x</w:t>
            </w:r>
          </w:p>
        </w:tc>
        <w:tc>
          <w:tcPr>
            <w:tcW w:w="2268" w:type="dxa"/>
            <w:vAlign w:val="center"/>
          </w:tcPr>
          <w:p w14:paraId="76C1EE50" w14:textId="77777777" w:rsidR="00FA1D4E" w:rsidRPr="00FA1D4E" w:rsidRDefault="00FA1D4E" w:rsidP="00FA1D4E">
            <w:pPr>
              <w:jc w:val="center"/>
              <w:rPr>
                <w:bCs/>
                <w:color w:val="000000"/>
              </w:rPr>
            </w:pPr>
            <w:r w:rsidRPr="00FA1D4E">
              <w:rPr>
                <w:lang w:eastAsia="en-US"/>
              </w:rPr>
              <w:t>x</w:t>
            </w:r>
          </w:p>
        </w:tc>
        <w:tc>
          <w:tcPr>
            <w:tcW w:w="2156" w:type="dxa"/>
            <w:vAlign w:val="center"/>
          </w:tcPr>
          <w:p w14:paraId="08E0621C" w14:textId="77777777" w:rsidR="00FA1D4E" w:rsidRPr="00FA1D4E" w:rsidRDefault="00FA1D4E" w:rsidP="00FA1D4E">
            <w:pPr>
              <w:jc w:val="center"/>
              <w:rPr>
                <w:bCs/>
                <w:color w:val="000000"/>
              </w:rPr>
            </w:pPr>
            <w:r w:rsidRPr="00FA1D4E">
              <w:rPr>
                <w:lang w:eastAsia="en-US"/>
              </w:rPr>
              <w:t>x</w:t>
            </w:r>
          </w:p>
        </w:tc>
      </w:tr>
      <w:tr w:rsidR="00FA1D4E" w:rsidRPr="00FA1D4E" w14:paraId="2F0F6EE7" w14:textId="77777777" w:rsidTr="00F20549">
        <w:trPr>
          <w:trHeight w:val="958"/>
        </w:trPr>
        <w:tc>
          <w:tcPr>
            <w:tcW w:w="568" w:type="dxa"/>
            <w:vAlign w:val="center"/>
          </w:tcPr>
          <w:p w14:paraId="31ED480C" w14:textId="77777777" w:rsidR="00FA1D4E" w:rsidRPr="00FA1D4E" w:rsidRDefault="00FA1D4E" w:rsidP="00FA1D4E">
            <w:pPr>
              <w:jc w:val="center"/>
              <w:rPr>
                <w:bCs/>
                <w:color w:val="000000"/>
              </w:rPr>
            </w:pPr>
            <w:r w:rsidRPr="00FA1D4E">
              <w:rPr>
                <w:bCs/>
                <w:color w:val="000000"/>
              </w:rPr>
              <w:t>3.</w:t>
            </w:r>
          </w:p>
        </w:tc>
        <w:tc>
          <w:tcPr>
            <w:tcW w:w="3260" w:type="dxa"/>
            <w:vAlign w:val="center"/>
          </w:tcPr>
          <w:p w14:paraId="76F1B146" w14:textId="77777777" w:rsidR="00FA1D4E" w:rsidRPr="00FA1D4E" w:rsidRDefault="00FA1D4E" w:rsidP="00FA1D4E">
            <w:pPr>
              <w:rPr>
                <w:bCs/>
                <w:color w:val="000000"/>
              </w:rPr>
            </w:pPr>
            <w:r w:rsidRPr="00FA1D4E">
              <w:rPr>
                <w:bCs/>
                <w:color w:val="000000"/>
              </w:rPr>
              <w:t>Показатели энергетической эффективности использования ресурсов</w:t>
            </w:r>
          </w:p>
        </w:tc>
        <w:tc>
          <w:tcPr>
            <w:tcW w:w="1417" w:type="dxa"/>
            <w:vAlign w:val="center"/>
          </w:tcPr>
          <w:p w14:paraId="312ABE1F" w14:textId="77777777" w:rsidR="00FA1D4E" w:rsidRPr="00FA1D4E" w:rsidRDefault="00FA1D4E" w:rsidP="00FA1D4E">
            <w:pPr>
              <w:jc w:val="center"/>
              <w:rPr>
                <w:bCs/>
                <w:color w:val="000000"/>
              </w:rPr>
            </w:pPr>
            <w:r w:rsidRPr="00FA1D4E">
              <w:rPr>
                <w:lang w:eastAsia="en-US"/>
              </w:rPr>
              <w:t>x</w:t>
            </w:r>
          </w:p>
        </w:tc>
        <w:tc>
          <w:tcPr>
            <w:tcW w:w="2268" w:type="dxa"/>
            <w:vAlign w:val="center"/>
          </w:tcPr>
          <w:p w14:paraId="4FCC701F" w14:textId="77777777" w:rsidR="00FA1D4E" w:rsidRPr="00FA1D4E" w:rsidRDefault="00FA1D4E" w:rsidP="00FA1D4E">
            <w:pPr>
              <w:jc w:val="center"/>
              <w:rPr>
                <w:bCs/>
                <w:color w:val="000000"/>
              </w:rPr>
            </w:pPr>
            <w:r w:rsidRPr="00FA1D4E">
              <w:rPr>
                <w:lang w:eastAsia="en-US"/>
              </w:rPr>
              <w:t>x</w:t>
            </w:r>
          </w:p>
        </w:tc>
        <w:tc>
          <w:tcPr>
            <w:tcW w:w="2156" w:type="dxa"/>
            <w:vAlign w:val="center"/>
          </w:tcPr>
          <w:p w14:paraId="70F62C53" w14:textId="77777777" w:rsidR="00FA1D4E" w:rsidRPr="00FA1D4E" w:rsidRDefault="00FA1D4E" w:rsidP="00FA1D4E">
            <w:pPr>
              <w:jc w:val="center"/>
              <w:rPr>
                <w:bCs/>
                <w:color w:val="000000"/>
              </w:rPr>
            </w:pPr>
            <w:r w:rsidRPr="00FA1D4E">
              <w:rPr>
                <w:lang w:eastAsia="en-US"/>
              </w:rPr>
              <w:t>x</w:t>
            </w:r>
          </w:p>
        </w:tc>
      </w:tr>
    </w:tbl>
    <w:p w14:paraId="7E1E6C68" w14:textId="77777777" w:rsidR="00FA1D4E" w:rsidRPr="00FA1D4E" w:rsidRDefault="00FA1D4E" w:rsidP="00FA1D4E">
      <w:pPr>
        <w:ind w:left="-567"/>
        <w:jc w:val="center"/>
        <w:rPr>
          <w:bCs/>
          <w:color w:val="000000"/>
          <w:sz w:val="28"/>
          <w:szCs w:val="28"/>
        </w:rPr>
      </w:pPr>
    </w:p>
    <w:p w14:paraId="7031BF79" w14:textId="77777777" w:rsidR="00FA1D4E" w:rsidRPr="00FA1D4E" w:rsidRDefault="00FA1D4E" w:rsidP="00FA1D4E">
      <w:pPr>
        <w:ind w:left="-426"/>
        <w:jc w:val="center"/>
        <w:rPr>
          <w:bCs/>
          <w:color w:val="000000"/>
          <w:sz w:val="28"/>
          <w:szCs w:val="28"/>
        </w:rPr>
      </w:pPr>
    </w:p>
    <w:p w14:paraId="3F8B822A" w14:textId="77777777" w:rsidR="00FA1D4E" w:rsidRPr="00FA1D4E" w:rsidRDefault="00FA1D4E" w:rsidP="00FA1D4E">
      <w:pPr>
        <w:ind w:left="-426"/>
        <w:jc w:val="center"/>
        <w:rPr>
          <w:bCs/>
          <w:color w:val="000000"/>
          <w:sz w:val="28"/>
          <w:szCs w:val="28"/>
        </w:rPr>
      </w:pPr>
    </w:p>
    <w:p w14:paraId="660D4CD0" w14:textId="77777777" w:rsidR="00FA1D4E" w:rsidRPr="00FA1D4E" w:rsidRDefault="00FA1D4E" w:rsidP="00FA1D4E">
      <w:pPr>
        <w:ind w:left="-426"/>
        <w:jc w:val="center"/>
        <w:rPr>
          <w:bCs/>
          <w:color w:val="000000"/>
          <w:sz w:val="28"/>
          <w:szCs w:val="28"/>
        </w:rPr>
      </w:pPr>
    </w:p>
    <w:p w14:paraId="2748B350" w14:textId="77777777" w:rsidR="00FA1D4E" w:rsidRPr="00FA1D4E" w:rsidRDefault="00FA1D4E" w:rsidP="00FA1D4E">
      <w:pPr>
        <w:ind w:left="-426"/>
        <w:jc w:val="center"/>
        <w:rPr>
          <w:bCs/>
          <w:color w:val="000000"/>
          <w:sz w:val="28"/>
          <w:szCs w:val="28"/>
        </w:rPr>
      </w:pPr>
    </w:p>
    <w:p w14:paraId="2B13BF2F" w14:textId="77777777" w:rsidR="00FA1D4E" w:rsidRPr="00FA1D4E" w:rsidRDefault="00FA1D4E" w:rsidP="00FA1D4E">
      <w:pPr>
        <w:ind w:left="-426"/>
        <w:jc w:val="center"/>
        <w:rPr>
          <w:bCs/>
          <w:color w:val="000000"/>
          <w:sz w:val="28"/>
          <w:szCs w:val="28"/>
        </w:rPr>
      </w:pPr>
    </w:p>
    <w:p w14:paraId="2F9A2D9D" w14:textId="77777777" w:rsidR="00FA1D4E" w:rsidRPr="00FA1D4E" w:rsidRDefault="00FA1D4E" w:rsidP="00FA1D4E">
      <w:pPr>
        <w:ind w:left="-426"/>
        <w:jc w:val="center"/>
        <w:rPr>
          <w:bCs/>
          <w:color w:val="000000"/>
          <w:sz w:val="28"/>
          <w:szCs w:val="28"/>
        </w:rPr>
      </w:pPr>
    </w:p>
    <w:p w14:paraId="48D4BB13" w14:textId="77777777" w:rsidR="00FA1D4E" w:rsidRPr="00FA1D4E" w:rsidRDefault="00FA1D4E" w:rsidP="00FA1D4E">
      <w:pPr>
        <w:ind w:left="-426"/>
        <w:jc w:val="center"/>
        <w:rPr>
          <w:bCs/>
          <w:color w:val="000000"/>
          <w:sz w:val="28"/>
          <w:szCs w:val="28"/>
        </w:rPr>
      </w:pPr>
    </w:p>
    <w:p w14:paraId="241995FB" w14:textId="77777777" w:rsidR="00FA1D4E" w:rsidRPr="00FA1D4E" w:rsidRDefault="00FA1D4E" w:rsidP="00FA1D4E">
      <w:pPr>
        <w:ind w:left="-426"/>
        <w:jc w:val="center"/>
        <w:rPr>
          <w:bCs/>
          <w:color w:val="000000"/>
          <w:sz w:val="28"/>
          <w:szCs w:val="28"/>
        </w:rPr>
      </w:pPr>
    </w:p>
    <w:p w14:paraId="049B7C01" w14:textId="77777777" w:rsidR="00FA1D4E" w:rsidRPr="00FA1D4E" w:rsidRDefault="00FA1D4E" w:rsidP="00FA1D4E">
      <w:pPr>
        <w:ind w:left="-426"/>
        <w:jc w:val="center"/>
        <w:rPr>
          <w:bCs/>
          <w:color w:val="000000"/>
          <w:sz w:val="28"/>
          <w:szCs w:val="28"/>
        </w:rPr>
      </w:pPr>
    </w:p>
    <w:p w14:paraId="5BF0E038" w14:textId="77777777" w:rsidR="00FA1D4E" w:rsidRPr="00FA1D4E" w:rsidRDefault="00FA1D4E" w:rsidP="00FA1D4E">
      <w:pPr>
        <w:ind w:left="-426"/>
        <w:jc w:val="center"/>
        <w:rPr>
          <w:bCs/>
          <w:color w:val="000000"/>
          <w:sz w:val="28"/>
          <w:szCs w:val="28"/>
        </w:rPr>
      </w:pPr>
    </w:p>
    <w:p w14:paraId="42D6A47A" w14:textId="77777777" w:rsidR="00FA1D4E" w:rsidRPr="00FA1D4E" w:rsidRDefault="00FA1D4E" w:rsidP="00FA1D4E">
      <w:pPr>
        <w:ind w:left="-426"/>
        <w:jc w:val="center"/>
        <w:rPr>
          <w:bCs/>
          <w:color w:val="000000"/>
          <w:sz w:val="28"/>
          <w:szCs w:val="28"/>
        </w:rPr>
      </w:pPr>
    </w:p>
    <w:p w14:paraId="3F70B7E2" w14:textId="77777777" w:rsidR="00FA1D4E" w:rsidRPr="00FA1D4E" w:rsidRDefault="00FA1D4E" w:rsidP="00FA1D4E">
      <w:pPr>
        <w:ind w:left="-426"/>
        <w:jc w:val="center"/>
        <w:rPr>
          <w:bCs/>
          <w:color w:val="000000"/>
          <w:sz w:val="28"/>
          <w:szCs w:val="28"/>
        </w:rPr>
      </w:pPr>
    </w:p>
    <w:p w14:paraId="624B3197" w14:textId="77777777" w:rsidR="00FA1D4E" w:rsidRPr="00FA1D4E" w:rsidRDefault="00FA1D4E" w:rsidP="00FA1D4E">
      <w:pPr>
        <w:ind w:left="-426"/>
        <w:jc w:val="center"/>
        <w:rPr>
          <w:bCs/>
          <w:color w:val="000000"/>
          <w:sz w:val="28"/>
          <w:szCs w:val="28"/>
        </w:rPr>
      </w:pPr>
    </w:p>
    <w:p w14:paraId="79BA5B8C" w14:textId="77777777" w:rsidR="00FA1D4E" w:rsidRPr="00FA1D4E" w:rsidRDefault="00FA1D4E" w:rsidP="00FA1D4E">
      <w:pPr>
        <w:ind w:left="-426"/>
        <w:jc w:val="center"/>
        <w:rPr>
          <w:bCs/>
          <w:color w:val="000000"/>
          <w:sz w:val="28"/>
          <w:szCs w:val="28"/>
        </w:rPr>
      </w:pPr>
    </w:p>
    <w:p w14:paraId="7D570710" w14:textId="77777777" w:rsidR="00FA1D4E" w:rsidRPr="00FA1D4E" w:rsidRDefault="00FA1D4E" w:rsidP="00FA1D4E">
      <w:pPr>
        <w:ind w:left="-426"/>
        <w:jc w:val="center"/>
        <w:rPr>
          <w:bCs/>
          <w:color w:val="000000"/>
          <w:sz w:val="28"/>
          <w:szCs w:val="28"/>
        </w:rPr>
      </w:pPr>
    </w:p>
    <w:p w14:paraId="0EB6DEBC" w14:textId="77777777" w:rsidR="00FA1D4E" w:rsidRPr="00FA1D4E" w:rsidRDefault="00FA1D4E" w:rsidP="00FA1D4E">
      <w:pPr>
        <w:ind w:left="-426"/>
        <w:jc w:val="center"/>
        <w:rPr>
          <w:bCs/>
          <w:color w:val="000000"/>
          <w:sz w:val="28"/>
          <w:szCs w:val="28"/>
        </w:rPr>
      </w:pPr>
    </w:p>
    <w:p w14:paraId="188B97C2" w14:textId="77777777" w:rsidR="00FA1D4E" w:rsidRPr="00FA1D4E" w:rsidRDefault="00FA1D4E" w:rsidP="00FA1D4E">
      <w:pPr>
        <w:ind w:left="-426"/>
        <w:jc w:val="center"/>
        <w:rPr>
          <w:bCs/>
          <w:color w:val="000000"/>
          <w:sz w:val="28"/>
          <w:szCs w:val="28"/>
        </w:rPr>
      </w:pPr>
    </w:p>
    <w:p w14:paraId="3E49AF90" w14:textId="77777777" w:rsidR="00FA1D4E" w:rsidRPr="00FA1D4E" w:rsidRDefault="00FA1D4E" w:rsidP="00FA1D4E">
      <w:pPr>
        <w:ind w:left="-426"/>
        <w:jc w:val="center"/>
        <w:rPr>
          <w:bCs/>
          <w:color w:val="000000"/>
          <w:sz w:val="28"/>
          <w:szCs w:val="28"/>
        </w:rPr>
      </w:pPr>
    </w:p>
    <w:p w14:paraId="2BE10918" w14:textId="77777777" w:rsidR="00FA1D4E" w:rsidRPr="00FA1D4E" w:rsidRDefault="00FA1D4E" w:rsidP="00FA1D4E">
      <w:pPr>
        <w:ind w:left="-426"/>
        <w:jc w:val="center"/>
        <w:rPr>
          <w:bCs/>
          <w:color w:val="000000"/>
          <w:sz w:val="28"/>
          <w:szCs w:val="28"/>
        </w:rPr>
      </w:pPr>
    </w:p>
    <w:p w14:paraId="7326B921" w14:textId="77777777" w:rsidR="00FA1D4E" w:rsidRPr="00FA1D4E" w:rsidRDefault="00FA1D4E" w:rsidP="00FA1D4E">
      <w:pPr>
        <w:ind w:left="-426"/>
        <w:jc w:val="center"/>
        <w:rPr>
          <w:bCs/>
          <w:color w:val="000000"/>
          <w:sz w:val="28"/>
          <w:szCs w:val="28"/>
        </w:rPr>
      </w:pPr>
    </w:p>
    <w:p w14:paraId="2F9917E8" w14:textId="77777777" w:rsidR="00FA1D4E" w:rsidRPr="00FA1D4E" w:rsidRDefault="00FA1D4E" w:rsidP="00FA1D4E">
      <w:pPr>
        <w:ind w:left="-426"/>
        <w:jc w:val="center"/>
        <w:rPr>
          <w:bCs/>
          <w:color w:val="000000"/>
          <w:sz w:val="28"/>
          <w:szCs w:val="28"/>
        </w:rPr>
      </w:pPr>
    </w:p>
    <w:p w14:paraId="1F36EEEF" w14:textId="77777777" w:rsidR="00FA1D4E" w:rsidRPr="00FA1D4E" w:rsidRDefault="00FA1D4E" w:rsidP="00FA1D4E">
      <w:pPr>
        <w:ind w:left="-426"/>
        <w:jc w:val="center"/>
        <w:rPr>
          <w:bCs/>
          <w:color w:val="000000"/>
          <w:sz w:val="28"/>
          <w:szCs w:val="28"/>
        </w:rPr>
      </w:pPr>
    </w:p>
    <w:p w14:paraId="1978FD86" w14:textId="77777777" w:rsidR="00FA1D4E" w:rsidRPr="00FA1D4E" w:rsidRDefault="00FA1D4E" w:rsidP="00FA1D4E">
      <w:pPr>
        <w:ind w:left="-426"/>
        <w:jc w:val="center"/>
        <w:rPr>
          <w:bCs/>
          <w:color w:val="000000"/>
          <w:sz w:val="28"/>
          <w:szCs w:val="28"/>
        </w:rPr>
      </w:pPr>
    </w:p>
    <w:p w14:paraId="51A2C815" w14:textId="77777777" w:rsidR="00FA1D4E" w:rsidRPr="00FA1D4E" w:rsidRDefault="00FA1D4E" w:rsidP="00FA1D4E">
      <w:pPr>
        <w:ind w:left="-426"/>
        <w:jc w:val="center"/>
        <w:rPr>
          <w:bCs/>
          <w:color w:val="000000"/>
          <w:sz w:val="28"/>
          <w:szCs w:val="28"/>
        </w:rPr>
      </w:pPr>
    </w:p>
    <w:p w14:paraId="6CE2B5A1" w14:textId="77777777" w:rsidR="00FA1D4E" w:rsidRPr="00FA1D4E" w:rsidRDefault="00FA1D4E" w:rsidP="00FA1D4E">
      <w:pPr>
        <w:ind w:left="-426"/>
        <w:jc w:val="center"/>
        <w:rPr>
          <w:bCs/>
          <w:color w:val="000000"/>
          <w:sz w:val="28"/>
          <w:szCs w:val="28"/>
        </w:rPr>
      </w:pPr>
    </w:p>
    <w:p w14:paraId="505EBFD3" w14:textId="77777777" w:rsidR="00FA1D4E" w:rsidRPr="00FA1D4E" w:rsidRDefault="00FA1D4E" w:rsidP="00FA1D4E">
      <w:pPr>
        <w:ind w:left="-426"/>
        <w:jc w:val="center"/>
        <w:rPr>
          <w:bCs/>
          <w:color w:val="000000"/>
          <w:sz w:val="28"/>
          <w:szCs w:val="28"/>
        </w:rPr>
      </w:pPr>
    </w:p>
    <w:p w14:paraId="5DF1CF80" w14:textId="77777777" w:rsidR="00FA1D4E" w:rsidRPr="00FA1D4E" w:rsidRDefault="00FA1D4E" w:rsidP="00FA1D4E">
      <w:pPr>
        <w:ind w:left="-426"/>
        <w:jc w:val="center"/>
        <w:rPr>
          <w:bCs/>
          <w:color w:val="000000"/>
          <w:sz w:val="28"/>
          <w:szCs w:val="28"/>
        </w:rPr>
      </w:pPr>
      <w:r w:rsidRPr="00FA1D4E">
        <w:rPr>
          <w:bCs/>
          <w:color w:val="000000"/>
          <w:sz w:val="28"/>
          <w:szCs w:val="28"/>
        </w:rPr>
        <w:lastRenderedPageBreak/>
        <w:t xml:space="preserve">Раздел 10. Отчет об исполнении производственной программы </w:t>
      </w:r>
    </w:p>
    <w:p w14:paraId="20B25724" w14:textId="77777777" w:rsidR="00FA1D4E" w:rsidRPr="00FA1D4E" w:rsidRDefault="00FA1D4E" w:rsidP="00FA1D4E">
      <w:pPr>
        <w:ind w:left="-426"/>
        <w:jc w:val="center"/>
        <w:rPr>
          <w:bCs/>
          <w:color w:val="000000"/>
          <w:sz w:val="28"/>
          <w:szCs w:val="28"/>
        </w:rPr>
      </w:pPr>
      <w:r w:rsidRPr="00FA1D4E">
        <w:rPr>
          <w:bCs/>
          <w:color w:val="000000"/>
          <w:sz w:val="28"/>
          <w:szCs w:val="28"/>
        </w:rPr>
        <w:t>МКП «КТВС НМР» на потребительском рынке</w:t>
      </w:r>
    </w:p>
    <w:p w14:paraId="74C5BA4B" w14:textId="77777777" w:rsidR="00FA1D4E" w:rsidRPr="00FA1D4E" w:rsidRDefault="00FA1D4E" w:rsidP="00FA1D4E">
      <w:pPr>
        <w:ind w:left="-426"/>
        <w:jc w:val="center"/>
        <w:rPr>
          <w:bCs/>
          <w:color w:val="000000"/>
          <w:sz w:val="28"/>
          <w:szCs w:val="28"/>
        </w:rPr>
      </w:pPr>
      <w:r w:rsidRPr="00FA1D4E">
        <w:rPr>
          <w:bCs/>
          <w:color w:val="000000"/>
          <w:sz w:val="28"/>
          <w:szCs w:val="28"/>
        </w:rPr>
        <w:t xml:space="preserve"> Новокузнецкого муниципального округа</w:t>
      </w:r>
    </w:p>
    <w:p w14:paraId="6088D49E" w14:textId="77777777" w:rsidR="00FA1D4E" w:rsidRPr="00FA1D4E" w:rsidRDefault="00FA1D4E" w:rsidP="00FA1D4E">
      <w:pPr>
        <w:ind w:left="-567"/>
        <w:jc w:val="center"/>
        <w:rPr>
          <w:bCs/>
          <w:color w:val="000000"/>
          <w:sz w:val="28"/>
          <w:szCs w:val="28"/>
        </w:rPr>
      </w:pPr>
    </w:p>
    <w:tbl>
      <w:tblPr>
        <w:tblStyle w:val="252"/>
        <w:tblW w:w="9520" w:type="dxa"/>
        <w:tblInd w:w="108" w:type="dxa"/>
        <w:tblLook w:val="04A0" w:firstRow="1" w:lastRow="0" w:firstColumn="1" w:lastColumn="0" w:noHBand="0" w:noVBand="1"/>
      </w:tblPr>
      <w:tblGrid>
        <w:gridCol w:w="3278"/>
        <w:gridCol w:w="3461"/>
        <w:gridCol w:w="2781"/>
      </w:tblGrid>
      <w:tr w:rsidR="00FA1D4E" w:rsidRPr="00FA1D4E" w14:paraId="40EFB99D" w14:textId="77777777" w:rsidTr="00F20549">
        <w:trPr>
          <w:trHeight w:val="979"/>
        </w:trPr>
        <w:tc>
          <w:tcPr>
            <w:tcW w:w="3278" w:type="dxa"/>
            <w:vAlign w:val="center"/>
          </w:tcPr>
          <w:p w14:paraId="7C519786" w14:textId="77777777" w:rsidR="00FA1D4E" w:rsidRPr="00FA1D4E" w:rsidRDefault="00FA1D4E" w:rsidP="00FA1D4E">
            <w:pPr>
              <w:jc w:val="center"/>
              <w:rPr>
                <w:bCs/>
                <w:color w:val="000000"/>
                <w:sz w:val="28"/>
                <w:szCs w:val="28"/>
              </w:rPr>
            </w:pPr>
            <w:r w:rsidRPr="00FA1D4E">
              <w:rPr>
                <w:bCs/>
                <w:color w:val="000000"/>
                <w:sz w:val="28"/>
                <w:szCs w:val="28"/>
              </w:rPr>
              <w:t>Наименование показателя</w:t>
            </w:r>
          </w:p>
        </w:tc>
        <w:tc>
          <w:tcPr>
            <w:tcW w:w="3461" w:type="dxa"/>
            <w:vAlign w:val="center"/>
          </w:tcPr>
          <w:p w14:paraId="612EDF9F" w14:textId="77777777" w:rsidR="00FA1D4E" w:rsidRPr="00FA1D4E" w:rsidRDefault="00FA1D4E" w:rsidP="00FA1D4E">
            <w:pPr>
              <w:jc w:val="center"/>
              <w:rPr>
                <w:bCs/>
                <w:color w:val="000000"/>
                <w:sz w:val="28"/>
                <w:szCs w:val="28"/>
              </w:rPr>
            </w:pPr>
            <w:r w:rsidRPr="00FA1D4E">
              <w:rPr>
                <w:bCs/>
                <w:color w:val="000000"/>
                <w:sz w:val="28"/>
                <w:szCs w:val="28"/>
              </w:rPr>
              <w:t>Фактическое значение показателя</w:t>
            </w:r>
          </w:p>
          <w:p w14:paraId="5E45BEFC" w14:textId="77777777" w:rsidR="00FA1D4E" w:rsidRPr="00FA1D4E" w:rsidRDefault="00FA1D4E" w:rsidP="00FA1D4E">
            <w:pPr>
              <w:jc w:val="center"/>
              <w:rPr>
                <w:bCs/>
                <w:color w:val="000000"/>
                <w:sz w:val="28"/>
                <w:szCs w:val="28"/>
              </w:rPr>
            </w:pPr>
            <w:r w:rsidRPr="00FA1D4E">
              <w:rPr>
                <w:bCs/>
                <w:color w:val="000000"/>
                <w:sz w:val="28"/>
                <w:szCs w:val="28"/>
              </w:rPr>
              <w:t xml:space="preserve"> за 2021 год, </w:t>
            </w:r>
          </w:p>
          <w:p w14:paraId="34BCBCCA" w14:textId="77777777" w:rsidR="00FA1D4E" w:rsidRPr="00FA1D4E" w:rsidRDefault="00FA1D4E" w:rsidP="00FA1D4E">
            <w:pPr>
              <w:jc w:val="center"/>
              <w:rPr>
                <w:bCs/>
                <w:color w:val="000000"/>
                <w:sz w:val="28"/>
                <w:szCs w:val="28"/>
              </w:rPr>
            </w:pPr>
            <w:r w:rsidRPr="00FA1D4E">
              <w:rPr>
                <w:bCs/>
                <w:color w:val="000000"/>
                <w:sz w:val="28"/>
                <w:szCs w:val="28"/>
              </w:rPr>
              <w:t>тыс. руб.</w:t>
            </w:r>
          </w:p>
        </w:tc>
        <w:tc>
          <w:tcPr>
            <w:tcW w:w="2781" w:type="dxa"/>
          </w:tcPr>
          <w:p w14:paraId="47A352CC" w14:textId="77777777" w:rsidR="00FA1D4E" w:rsidRPr="00FA1D4E" w:rsidRDefault="00FA1D4E" w:rsidP="00FA1D4E">
            <w:pPr>
              <w:jc w:val="center"/>
              <w:rPr>
                <w:bCs/>
                <w:color w:val="000000"/>
                <w:sz w:val="28"/>
                <w:szCs w:val="28"/>
              </w:rPr>
            </w:pPr>
            <w:r w:rsidRPr="00FA1D4E">
              <w:rPr>
                <w:bCs/>
                <w:color w:val="000000"/>
                <w:sz w:val="28"/>
                <w:szCs w:val="28"/>
              </w:rPr>
              <w:t>Фактическое значение показателя</w:t>
            </w:r>
          </w:p>
          <w:p w14:paraId="5FAC258A" w14:textId="77777777" w:rsidR="00FA1D4E" w:rsidRPr="00FA1D4E" w:rsidRDefault="00FA1D4E" w:rsidP="00FA1D4E">
            <w:pPr>
              <w:jc w:val="center"/>
              <w:rPr>
                <w:bCs/>
                <w:color w:val="000000"/>
                <w:sz w:val="28"/>
                <w:szCs w:val="28"/>
              </w:rPr>
            </w:pPr>
            <w:r w:rsidRPr="00FA1D4E">
              <w:rPr>
                <w:bCs/>
                <w:color w:val="000000"/>
                <w:sz w:val="28"/>
                <w:szCs w:val="28"/>
              </w:rPr>
              <w:t xml:space="preserve"> за 2022 год, </w:t>
            </w:r>
          </w:p>
          <w:p w14:paraId="6A28F945" w14:textId="77777777" w:rsidR="00FA1D4E" w:rsidRPr="00FA1D4E" w:rsidRDefault="00FA1D4E" w:rsidP="00FA1D4E">
            <w:pPr>
              <w:jc w:val="center"/>
              <w:rPr>
                <w:bCs/>
                <w:color w:val="000000"/>
                <w:sz w:val="28"/>
                <w:szCs w:val="28"/>
              </w:rPr>
            </w:pPr>
            <w:r w:rsidRPr="00FA1D4E">
              <w:rPr>
                <w:bCs/>
                <w:color w:val="000000"/>
                <w:sz w:val="28"/>
                <w:szCs w:val="28"/>
              </w:rPr>
              <w:t>тыс. руб.</w:t>
            </w:r>
          </w:p>
        </w:tc>
      </w:tr>
      <w:tr w:rsidR="00FA1D4E" w:rsidRPr="00FA1D4E" w14:paraId="4FF85B26" w14:textId="77777777" w:rsidTr="00F20549">
        <w:trPr>
          <w:trHeight w:val="257"/>
        </w:trPr>
        <w:tc>
          <w:tcPr>
            <w:tcW w:w="3278" w:type="dxa"/>
            <w:vAlign w:val="center"/>
          </w:tcPr>
          <w:p w14:paraId="47B084F1" w14:textId="77777777" w:rsidR="00FA1D4E" w:rsidRPr="00FA1D4E" w:rsidRDefault="00FA1D4E" w:rsidP="00FA1D4E">
            <w:pPr>
              <w:jc w:val="center"/>
              <w:rPr>
                <w:bCs/>
                <w:color w:val="000000"/>
                <w:sz w:val="28"/>
                <w:szCs w:val="28"/>
              </w:rPr>
            </w:pPr>
            <w:r w:rsidRPr="00FA1D4E">
              <w:rPr>
                <w:bCs/>
                <w:color w:val="000000"/>
                <w:sz w:val="28"/>
                <w:szCs w:val="28"/>
              </w:rPr>
              <w:t xml:space="preserve">Горячее водоснабжение </w:t>
            </w:r>
          </w:p>
        </w:tc>
        <w:tc>
          <w:tcPr>
            <w:tcW w:w="3461" w:type="dxa"/>
            <w:vAlign w:val="center"/>
          </w:tcPr>
          <w:p w14:paraId="59E8E146" w14:textId="77777777" w:rsidR="00FA1D4E" w:rsidRPr="00FA1D4E" w:rsidRDefault="00FA1D4E" w:rsidP="00FA1D4E">
            <w:pPr>
              <w:jc w:val="center"/>
              <w:rPr>
                <w:bCs/>
                <w:color w:val="000000"/>
                <w:sz w:val="28"/>
                <w:szCs w:val="28"/>
              </w:rPr>
            </w:pPr>
            <w:r w:rsidRPr="00FA1D4E">
              <w:rPr>
                <w:bCs/>
                <w:color w:val="000000"/>
                <w:sz w:val="28"/>
                <w:szCs w:val="28"/>
              </w:rPr>
              <w:t>-</w:t>
            </w:r>
          </w:p>
        </w:tc>
        <w:tc>
          <w:tcPr>
            <w:tcW w:w="2781" w:type="dxa"/>
          </w:tcPr>
          <w:p w14:paraId="56171E75" w14:textId="77777777" w:rsidR="00FA1D4E" w:rsidRPr="00FA1D4E" w:rsidRDefault="00FA1D4E" w:rsidP="00FA1D4E">
            <w:pPr>
              <w:jc w:val="center"/>
              <w:rPr>
                <w:bCs/>
                <w:color w:val="000000"/>
                <w:sz w:val="28"/>
                <w:szCs w:val="28"/>
              </w:rPr>
            </w:pPr>
            <w:r w:rsidRPr="00FA1D4E">
              <w:rPr>
                <w:bCs/>
                <w:color w:val="000000"/>
                <w:sz w:val="28"/>
                <w:szCs w:val="28"/>
              </w:rPr>
              <w:t>-</w:t>
            </w:r>
          </w:p>
        </w:tc>
      </w:tr>
    </w:tbl>
    <w:p w14:paraId="05CDA92F" w14:textId="77777777" w:rsidR="00FA1D4E" w:rsidRPr="00FA1D4E" w:rsidRDefault="00FA1D4E" w:rsidP="00FA1D4E">
      <w:pPr>
        <w:ind w:left="-567"/>
        <w:jc w:val="center"/>
        <w:rPr>
          <w:bCs/>
          <w:color w:val="000000"/>
          <w:sz w:val="28"/>
          <w:szCs w:val="28"/>
        </w:rPr>
      </w:pPr>
    </w:p>
    <w:p w14:paraId="3DE02486" w14:textId="77777777" w:rsidR="00FA1D4E" w:rsidRPr="00FA1D4E" w:rsidRDefault="00FA1D4E" w:rsidP="00FA1D4E">
      <w:pPr>
        <w:ind w:left="-567"/>
        <w:jc w:val="center"/>
        <w:rPr>
          <w:bCs/>
          <w:color w:val="000000"/>
          <w:sz w:val="28"/>
          <w:szCs w:val="28"/>
        </w:rPr>
      </w:pPr>
    </w:p>
    <w:p w14:paraId="5AE60836" w14:textId="77777777" w:rsidR="00FA1D4E" w:rsidRPr="00FA1D4E" w:rsidRDefault="00FA1D4E" w:rsidP="00FA1D4E">
      <w:pPr>
        <w:ind w:left="-567"/>
        <w:jc w:val="center"/>
        <w:rPr>
          <w:bCs/>
          <w:color w:val="000000"/>
          <w:sz w:val="28"/>
          <w:szCs w:val="28"/>
        </w:rPr>
      </w:pPr>
    </w:p>
    <w:p w14:paraId="45D5F029" w14:textId="77777777" w:rsidR="00FA1D4E" w:rsidRPr="00FA1D4E" w:rsidRDefault="00FA1D4E" w:rsidP="00FA1D4E">
      <w:pPr>
        <w:ind w:left="-567"/>
        <w:jc w:val="center"/>
        <w:rPr>
          <w:bCs/>
          <w:color w:val="000000"/>
          <w:sz w:val="28"/>
          <w:szCs w:val="28"/>
        </w:rPr>
      </w:pPr>
    </w:p>
    <w:p w14:paraId="3B6B27FE" w14:textId="77777777" w:rsidR="00FA1D4E" w:rsidRPr="00FA1D4E" w:rsidRDefault="00FA1D4E" w:rsidP="00FA1D4E">
      <w:pPr>
        <w:ind w:left="-567"/>
        <w:jc w:val="center"/>
        <w:rPr>
          <w:bCs/>
          <w:color w:val="000000"/>
          <w:sz w:val="28"/>
          <w:szCs w:val="28"/>
        </w:rPr>
      </w:pPr>
    </w:p>
    <w:p w14:paraId="18E9FF9C" w14:textId="77777777" w:rsidR="00FA1D4E" w:rsidRPr="00FA1D4E" w:rsidRDefault="00FA1D4E" w:rsidP="00FA1D4E">
      <w:pPr>
        <w:ind w:left="-567"/>
        <w:jc w:val="center"/>
        <w:rPr>
          <w:bCs/>
          <w:color w:val="000000"/>
          <w:sz w:val="28"/>
          <w:szCs w:val="28"/>
        </w:rPr>
      </w:pPr>
    </w:p>
    <w:p w14:paraId="63FFD052" w14:textId="77777777" w:rsidR="00FA1D4E" w:rsidRPr="00FA1D4E" w:rsidRDefault="00FA1D4E" w:rsidP="00FA1D4E">
      <w:pPr>
        <w:ind w:left="-567"/>
        <w:jc w:val="center"/>
        <w:rPr>
          <w:bCs/>
          <w:color w:val="000000"/>
          <w:sz w:val="28"/>
          <w:szCs w:val="28"/>
        </w:rPr>
      </w:pPr>
    </w:p>
    <w:p w14:paraId="67E7D305" w14:textId="77777777" w:rsidR="00FA1D4E" w:rsidRPr="00FA1D4E" w:rsidRDefault="00FA1D4E" w:rsidP="00FA1D4E">
      <w:pPr>
        <w:ind w:left="-567"/>
        <w:jc w:val="center"/>
        <w:rPr>
          <w:bCs/>
          <w:color w:val="000000"/>
          <w:sz w:val="28"/>
          <w:szCs w:val="28"/>
        </w:rPr>
      </w:pPr>
    </w:p>
    <w:p w14:paraId="439762F9" w14:textId="77777777" w:rsidR="00FA1D4E" w:rsidRPr="00FA1D4E" w:rsidRDefault="00FA1D4E" w:rsidP="00FA1D4E">
      <w:pPr>
        <w:ind w:left="-567"/>
        <w:jc w:val="center"/>
        <w:rPr>
          <w:bCs/>
          <w:color w:val="000000"/>
          <w:sz w:val="28"/>
          <w:szCs w:val="28"/>
        </w:rPr>
      </w:pPr>
    </w:p>
    <w:p w14:paraId="21BCC379" w14:textId="77777777" w:rsidR="00FA1D4E" w:rsidRPr="00FA1D4E" w:rsidRDefault="00FA1D4E" w:rsidP="00FA1D4E">
      <w:pPr>
        <w:ind w:left="-567"/>
        <w:jc w:val="center"/>
        <w:rPr>
          <w:bCs/>
          <w:color w:val="000000"/>
          <w:sz w:val="28"/>
          <w:szCs w:val="28"/>
        </w:rPr>
      </w:pPr>
    </w:p>
    <w:p w14:paraId="61A3CAB4" w14:textId="77777777" w:rsidR="00FA1D4E" w:rsidRPr="00FA1D4E" w:rsidRDefault="00FA1D4E" w:rsidP="00FA1D4E">
      <w:pPr>
        <w:ind w:left="-567"/>
        <w:jc w:val="center"/>
        <w:rPr>
          <w:bCs/>
          <w:color w:val="000000"/>
          <w:sz w:val="28"/>
          <w:szCs w:val="28"/>
        </w:rPr>
      </w:pPr>
    </w:p>
    <w:p w14:paraId="63A43BBF" w14:textId="77777777" w:rsidR="00FA1D4E" w:rsidRPr="00FA1D4E" w:rsidRDefault="00FA1D4E" w:rsidP="00FA1D4E">
      <w:pPr>
        <w:ind w:left="-567"/>
        <w:jc w:val="center"/>
        <w:rPr>
          <w:bCs/>
          <w:color w:val="000000"/>
          <w:sz w:val="28"/>
          <w:szCs w:val="28"/>
        </w:rPr>
      </w:pPr>
    </w:p>
    <w:p w14:paraId="2E94FEDB" w14:textId="77777777" w:rsidR="00FA1D4E" w:rsidRPr="00FA1D4E" w:rsidRDefault="00FA1D4E" w:rsidP="00FA1D4E">
      <w:pPr>
        <w:ind w:left="-567"/>
        <w:jc w:val="center"/>
        <w:rPr>
          <w:bCs/>
          <w:color w:val="000000"/>
          <w:sz w:val="28"/>
          <w:szCs w:val="28"/>
        </w:rPr>
      </w:pPr>
    </w:p>
    <w:p w14:paraId="2501E3B0" w14:textId="77777777" w:rsidR="00FA1D4E" w:rsidRPr="00FA1D4E" w:rsidRDefault="00FA1D4E" w:rsidP="00FA1D4E">
      <w:pPr>
        <w:ind w:left="-567"/>
        <w:jc w:val="center"/>
        <w:rPr>
          <w:bCs/>
          <w:color w:val="000000"/>
          <w:sz w:val="28"/>
          <w:szCs w:val="28"/>
        </w:rPr>
      </w:pPr>
    </w:p>
    <w:p w14:paraId="54889F64" w14:textId="77777777" w:rsidR="00FA1D4E" w:rsidRPr="00FA1D4E" w:rsidRDefault="00FA1D4E" w:rsidP="00FA1D4E">
      <w:pPr>
        <w:ind w:left="-567"/>
        <w:jc w:val="center"/>
        <w:rPr>
          <w:bCs/>
          <w:color w:val="000000"/>
          <w:sz w:val="28"/>
          <w:szCs w:val="28"/>
        </w:rPr>
      </w:pPr>
    </w:p>
    <w:p w14:paraId="1857B1F9" w14:textId="77777777" w:rsidR="00FA1D4E" w:rsidRPr="00FA1D4E" w:rsidRDefault="00FA1D4E" w:rsidP="00FA1D4E">
      <w:pPr>
        <w:ind w:left="-567"/>
        <w:jc w:val="center"/>
        <w:rPr>
          <w:bCs/>
          <w:color w:val="000000"/>
          <w:sz w:val="28"/>
          <w:szCs w:val="28"/>
        </w:rPr>
      </w:pPr>
    </w:p>
    <w:p w14:paraId="77534D7C" w14:textId="77777777" w:rsidR="00FA1D4E" w:rsidRPr="00FA1D4E" w:rsidRDefault="00FA1D4E" w:rsidP="00FA1D4E">
      <w:pPr>
        <w:ind w:left="-567"/>
        <w:jc w:val="center"/>
        <w:rPr>
          <w:bCs/>
          <w:color w:val="000000"/>
          <w:sz w:val="28"/>
          <w:szCs w:val="28"/>
        </w:rPr>
      </w:pPr>
    </w:p>
    <w:p w14:paraId="51D07872" w14:textId="77777777" w:rsidR="00FA1D4E" w:rsidRPr="00FA1D4E" w:rsidRDefault="00FA1D4E" w:rsidP="00FA1D4E">
      <w:pPr>
        <w:ind w:left="-567"/>
        <w:jc w:val="center"/>
        <w:rPr>
          <w:bCs/>
          <w:color w:val="000000"/>
          <w:sz w:val="28"/>
          <w:szCs w:val="28"/>
        </w:rPr>
      </w:pPr>
    </w:p>
    <w:p w14:paraId="45A9848E" w14:textId="77777777" w:rsidR="00FA1D4E" w:rsidRPr="00FA1D4E" w:rsidRDefault="00FA1D4E" w:rsidP="00FA1D4E">
      <w:pPr>
        <w:ind w:left="-567"/>
        <w:jc w:val="center"/>
        <w:rPr>
          <w:bCs/>
          <w:color w:val="000000"/>
          <w:sz w:val="28"/>
          <w:szCs w:val="28"/>
        </w:rPr>
      </w:pPr>
    </w:p>
    <w:p w14:paraId="134F1EF2" w14:textId="77777777" w:rsidR="00FA1D4E" w:rsidRPr="00FA1D4E" w:rsidRDefault="00FA1D4E" w:rsidP="00FA1D4E">
      <w:pPr>
        <w:ind w:left="-567"/>
        <w:jc w:val="center"/>
        <w:rPr>
          <w:bCs/>
          <w:color w:val="000000"/>
          <w:sz w:val="28"/>
          <w:szCs w:val="28"/>
        </w:rPr>
      </w:pPr>
    </w:p>
    <w:p w14:paraId="5D62D7D8" w14:textId="77777777" w:rsidR="00FA1D4E" w:rsidRPr="00FA1D4E" w:rsidRDefault="00FA1D4E" w:rsidP="00FA1D4E">
      <w:pPr>
        <w:ind w:left="-567"/>
        <w:jc w:val="center"/>
        <w:rPr>
          <w:bCs/>
          <w:color w:val="000000"/>
          <w:sz w:val="28"/>
          <w:szCs w:val="28"/>
        </w:rPr>
      </w:pPr>
    </w:p>
    <w:p w14:paraId="33FF6092" w14:textId="77777777" w:rsidR="00FA1D4E" w:rsidRPr="00FA1D4E" w:rsidRDefault="00FA1D4E" w:rsidP="00FA1D4E">
      <w:pPr>
        <w:ind w:left="-567"/>
        <w:jc w:val="center"/>
        <w:rPr>
          <w:bCs/>
          <w:color w:val="000000"/>
          <w:sz w:val="28"/>
          <w:szCs w:val="28"/>
        </w:rPr>
      </w:pPr>
    </w:p>
    <w:p w14:paraId="6728987A" w14:textId="77777777" w:rsidR="00FA1D4E" w:rsidRPr="00FA1D4E" w:rsidRDefault="00FA1D4E" w:rsidP="00FA1D4E">
      <w:pPr>
        <w:ind w:left="-567"/>
        <w:jc w:val="center"/>
        <w:rPr>
          <w:bCs/>
          <w:color w:val="000000"/>
          <w:sz w:val="28"/>
          <w:szCs w:val="28"/>
        </w:rPr>
      </w:pPr>
    </w:p>
    <w:p w14:paraId="1B6E7F8D" w14:textId="77777777" w:rsidR="00FA1D4E" w:rsidRPr="00FA1D4E" w:rsidRDefault="00FA1D4E" w:rsidP="00FA1D4E">
      <w:pPr>
        <w:ind w:left="-567"/>
        <w:jc w:val="center"/>
        <w:rPr>
          <w:bCs/>
          <w:color w:val="000000"/>
          <w:sz w:val="28"/>
          <w:szCs w:val="28"/>
        </w:rPr>
      </w:pPr>
    </w:p>
    <w:p w14:paraId="79200808" w14:textId="77777777" w:rsidR="00FA1D4E" w:rsidRPr="00FA1D4E" w:rsidRDefault="00FA1D4E" w:rsidP="00FA1D4E">
      <w:pPr>
        <w:ind w:left="-567"/>
        <w:jc w:val="center"/>
        <w:rPr>
          <w:bCs/>
          <w:color w:val="000000"/>
          <w:sz w:val="28"/>
          <w:szCs w:val="28"/>
        </w:rPr>
      </w:pPr>
    </w:p>
    <w:p w14:paraId="5CE10381" w14:textId="77777777" w:rsidR="00FA1D4E" w:rsidRPr="00FA1D4E" w:rsidRDefault="00FA1D4E" w:rsidP="00FA1D4E">
      <w:pPr>
        <w:ind w:left="-567"/>
        <w:jc w:val="center"/>
        <w:rPr>
          <w:bCs/>
          <w:color w:val="000000"/>
          <w:sz w:val="28"/>
          <w:szCs w:val="28"/>
        </w:rPr>
      </w:pPr>
    </w:p>
    <w:p w14:paraId="3F505B95" w14:textId="77777777" w:rsidR="00FA1D4E" w:rsidRPr="00FA1D4E" w:rsidRDefault="00FA1D4E" w:rsidP="00FA1D4E">
      <w:pPr>
        <w:ind w:left="-567"/>
        <w:jc w:val="center"/>
        <w:rPr>
          <w:bCs/>
          <w:color w:val="000000"/>
          <w:sz w:val="28"/>
          <w:szCs w:val="28"/>
        </w:rPr>
      </w:pPr>
    </w:p>
    <w:p w14:paraId="08D6364E" w14:textId="77777777" w:rsidR="00FA1D4E" w:rsidRPr="00FA1D4E" w:rsidRDefault="00FA1D4E" w:rsidP="00FA1D4E">
      <w:pPr>
        <w:ind w:left="-567"/>
        <w:jc w:val="center"/>
        <w:rPr>
          <w:bCs/>
          <w:color w:val="000000"/>
          <w:sz w:val="28"/>
          <w:szCs w:val="28"/>
        </w:rPr>
      </w:pPr>
    </w:p>
    <w:p w14:paraId="1CEDF347" w14:textId="77777777" w:rsidR="00FA1D4E" w:rsidRPr="00FA1D4E" w:rsidRDefault="00FA1D4E" w:rsidP="00FA1D4E">
      <w:pPr>
        <w:ind w:left="-567"/>
        <w:jc w:val="center"/>
        <w:rPr>
          <w:bCs/>
          <w:color w:val="000000"/>
          <w:sz w:val="28"/>
          <w:szCs w:val="28"/>
        </w:rPr>
      </w:pPr>
    </w:p>
    <w:p w14:paraId="6F9AB352" w14:textId="77777777" w:rsidR="00FA1D4E" w:rsidRPr="00FA1D4E" w:rsidRDefault="00FA1D4E" w:rsidP="00FA1D4E">
      <w:pPr>
        <w:ind w:left="-567"/>
        <w:jc w:val="center"/>
        <w:rPr>
          <w:bCs/>
          <w:color w:val="000000"/>
          <w:sz w:val="28"/>
          <w:szCs w:val="28"/>
        </w:rPr>
      </w:pPr>
    </w:p>
    <w:p w14:paraId="1CDE4A66" w14:textId="77777777" w:rsidR="00FA1D4E" w:rsidRPr="00FA1D4E" w:rsidRDefault="00FA1D4E" w:rsidP="00FA1D4E">
      <w:pPr>
        <w:ind w:left="-567"/>
        <w:jc w:val="center"/>
        <w:rPr>
          <w:bCs/>
          <w:color w:val="000000"/>
          <w:sz w:val="28"/>
          <w:szCs w:val="28"/>
        </w:rPr>
      </w:pPr>
    </w:p>
    <w:p w14:paraId="16D8FD67" w14:textId="77777777" w:rsidR="00FA1D4E" w:rsidRPr="00FA1D4E" w:rsidRDefault="00FA1D4E" w:rsidP="00FA1D4E">
      <w:pPr>
        <w:ind w:left="-567"/>
        <w:jc w:val="center"/>
        <w:rPr>
          <w:bCs/>
          <w:color w:val="000000"/>
          <w:sz w:val="28"/>
          <w:szCs w:val="28"/>
        </w:rPr>
      </w:pPr>
    </w:p>
    <w:p w14:paraId="1D7E23CC" w14:textId="77777777" w:rsidR="00FA1D4E" w:rsidRPr="00FA1D4E" w:rsidRDefault="00FA1D4E" w:rsidP="00FA1D4E">
      <w:pPr>
        <w:ind w:left="-567"/>
        <w:jc w:val="center"/>
        <w:rPr>
          <w:bCs/>
          <w:color w:val="000000"/>
          <w:sz w:val="28"/>
          <w:szCs w:val="28"/>
        </w:rPr>
      </w:pPr>
    </w:p>
    <w:p w14:paraId="0B30189D" w14:textId="77777777" w:rsidR="00FA1D4E" w:rsidRPr="00FA1D4E" w:rsidRDefault="00FA1D4E" w:rsidP="00FA1D4E">
      <w:pPr>
        <w:ind w:left="-567"/>
        <w:jc w:val="center"/>
        <w:rPr>
          <w:bCs/>
          <w:color w:val="000000"/>
          <w:sz w:val="28"/>
          <w:szCs w:val="28"/>
        </w:rPr>
      </w:pPr>
    </w:p>
    <w:p w14:paraId="4F2CE7CC" w14:textId="77777777" w:rsidR="00FA1D4E" w:rsidRPr="00FA1D4E" w:rsidRDefault="00FA1D4E" w:rsidP="00FA1D4E">
      <w:pPr>
        <w:ind w:left="-567"/>
        <w:jc w:val="center"/>
        <w:rPr>
          <w:bCs/>
          <w:color w:val="000000"/>
          <w:sz w:val="28"/>
          <w:szCs w:val="28"/>
        </w:rPr>
      </w:pPr>
    </w:p>
    <w:p w14:paraId="08C54FC2" w14:textId="77777777" w:rsidR="00FA1D4E" w:rsidRPr="00FA1D4E" w:rsidRDefault="00FA1D4E" w:rsidP="00FA1D4E">
      <w:pPr>
        <w:ind w:left="-567"/>
        <w:jc w:val="center"/>
        <w:rPr>
          <w:bCs/>
          <w:color w:val="000000"/>
          <w:sz w:val="28"/>
          <w:szCs w:val="28"/>
        </w:rPr>
      </w:pPr>
    </w:p>
    <w:p w14:paraId="1491865E" w14:textId="77777777" w:rsidR="00FA1D4E" w:rsidRPr="00FA1D4E" w:rsidRDefault="00FA1D4E" w:rsidP="00FA1D4E">
      <w:pPr>
        <w:ind w:left="-567"/>
        <w:jc w:val="center"/>
        <w:rPr>
          <w:bCs/>
          <w:color w:val="000000"/>
          <w:sz w:val="28"/>
          <w:szCs w:val="28"/>
        </w:rPr>
      </w:pPr>
    </w:p>
    <w:p w14:paraId="2DDC832A" w14:textId="77777777" w:rsidR="00FA1D4E" w:rsidRPr="00FA1D4E" w:rsidRDefault="00FA1D4E" w:rsidP="00FA1D4E">
      <w:pPr>
        <w:ind w:left="-567"/>
        <w:jc w:val="center"/>
        <w:rPr>
          <w:bCs/>
          <w:color w:val="000000"/>
          <w:sz w:val="28"/>
          <w:szCs w:val="28"/>
        </w:rPr>
      </w:pPr>
      <w:r w:rsidRPr="00FA1D4E">
        <w:rPr>
          <w:bCs/>
          <w:color w:val="000000"/>
          <w:sz w:val="28"/>
          <w:szCs w:val="28"/>
        </w:rPr>
        <w:t>Раздел 11. Мероприятия, направленные на повышение качества                          обслуживания абонентов МКП «КТВС НМР» на потребительском</w:t>
      </w:r>
    </w:p>
    <w:p w14:paraId="7FA0B2E1" w14:textId="77777777" w:rsidR="00FA1D4E" w:rsidRPr="00FA1D4E" w:rsidRDefault="00FA1D4E" w:rsidP="00FA1D4E">
      <w:pPr>
        <w:ind w:left="-567"/>
        <w:jc w:val="center"/>
        <w:rPr>
          <w:bCs/>
          <w:color w:val="000000"/>
          <w:sz w:val="28"/>
          <w:szCs w:val="28"/>
        </w:rPr>
      </w:pPr>
      <w:r w:rsidRPr="00FA1D4E">
        <w:rPr>
          <w:bCs/>
          <w:color w:val="000000"/>
          <w:sz w:val="28"/>
          <w:szCs w:val="28"/>
        </w:rPr>
        <w:t xml:space="preserve"> рынке Новокузнецкого муниципального округа</w:t>
      </w:r>
    </w:p>
    <w:p w14:paraId="52FB4CA9" w14:textId="77777777" w:rsidR="00FA1D4E" w:rsidRPr="00FA1D4E" w:rsidRDefault="00FA1D4E" w:rsidP="00FA1D4E">
      <w:pPr>
        <w:ind w:left="-567"/>
        <w:jc w:val="center"/>
        <w:rPr>
          <w:bCs/>
          <w:color w:val="000000"/>
          <w:sz w:val="28"/>
          <w:szCs w:val="28"/>
        </w:rPr>
      </w:pPr>
    </w:p>
    <w:tbl>
      <w:tblPr>
        <w:tblStyle w:val="252"/>
        <w:tblW w:w="9796" w:type="dxa"/>
        <w:tblInd w:w="-176" w:type="dxa"/>
        <w:tblLook w:val="04A0" w:firstRow="1" w:lastRow="0" w:firstColumn="1" w:lastColumn="0" w:noHBand="0" w:noVBand="1"/>
      </w:tblPr>
      <w:tblGrid>
        <w:gridCol w:w="5862"/>
        <w:gridCol w:w="3934"/>
      </w:tblGrid>
      <w:tr w:rsidR="00FA1D4E" w:rsidRPr="00FA1D4E" w14:paraId="24DADD9D" w14:textId="77777777" w:rsidTr="00F20549">
        <w:trPr>
          <w:trHeight w:val="814"/>
        </w:trPr>
        <w:tc>
          <w:tcPr>
            <w:tcW w:w="5862" w:type="dxa"/>
            <w:vAlign w:val="center"/>
          </w:tcPr>
          <w:p w14:paraId="0DB8D108" w14:textId="77777777" w:rsidR="00FA1D4E" w:rsidRPr="00FA1D4E" w:rsidRDefault="00FA1D4E" w:rsidP="00FA1D4E">
            <w:pPr>
              <w:jc w:val="center"/>
              <w:rPr>
                <w:bCs/>
                <w:color w:val="000000"/>
                <w:sz w:val="28"/>
                <w:szCs w:val="28"/>
              </w:rPr>
            </w:pPr>
            <w:r w:rsidRPr="00FA1D4E">
              <w:rPr>
                <w:bCs/>
                <w:color w:val="000000"/>
                <w:sz w:val="28"/>
                <w:szCs w:val="28"/>
              </w:rPr>
              <w:t>Наименование мероприятия</w:t>
            </w:r>
          </w:p>
        </w:tc>
        <w:tc>
          <w:tcPr>
            <w:tcW w:w="3934" w:type="dxa"/>
            <w:vAlign w:val="center"/>
          </w:tcPr>
          <w:p w14:paraId="0637C706" w14:textId="77777777" w:rsidR="00FA1D4E" w:rsidRPr="00FA1D4E" w:rsidRDefault="00FA1D4E" w:rsidP="00FA1D4E">
            <w:pPr>
              <w:jc w:val="center"/>
              <w:rPr>
                <w:bCs/>
                <w:color w:val="000000"/>
                <w:sz w:val="28"/>
                <w:szCs w:val="28"/>
              </w:rPr>
            </w:pPr>
            <w:r w:rsidRPr="00FA1D4E">
              <w:rPr>
                <w:bCs/>
                <w:color w:val="000000"/>
                <w:sz w:val="28"/>
                <w:szCs w:val="28"/>
              </w:rPr>
              <w:t>Период проведения мероприятий</w:t>
            </w:r>
          </w:p>
        </w:tc>
      </w:tr>
      <w:tr w:rsidR="00FA1D4E" w:rsidRPr="00FA1D4E" w14:paraId="31897FE6" w14:textId="77777777" w:rsidTr="00F20549">
        <w:trPr>
          <w:trHeight w:val="440"/>
        </w:trPr>
        <w:tc>
          <w:tcPr>
            <w:tcW w:w="5862" w:type="dxa"/>
            <w:vAlign w:val="center"/>
          </w:tcPr>
          <w:p w14:paraId="7B749EDB" w14:textId="77777777" w:rsidR="00FA1D4E" w:rsidRPr="00FA1D4E" w:rsidRDefault="00FA1D4E" w:rsidP="00FA1D4E">
            <w:pPr>
              <w:jc w:val="center"/>
              <w:rPr>
                <w:bCs/>
                <w:sz w:val="28"/>
                <w:szCs w:val="28"/>
              </w:rPr>
            </w:pPr>
            <w:r w:rsidRPr="00FA1D4E">
              <w:rPr>
                <w:bCs/>
                <w:sz w:val="28"/>
                <w:szCs w:val="28"/>
              </w:rPr>
              <w:t>-</w:t>
            </w:r>
          </w:p>
        </w:tc>
        <w:tc>
          <w:tcPr>
            <w:tcW w:w="3934" w:type="dxa"/>
            <w:vAlign w:val="center"/>
          </w:tcPr>
          <w:p w14:paraId="43FF3B0F" w14:textId="77777777" w:rsidR="00FA1D4E" w:rsidRPr="00FA1D4E" w:rsidRDefault="00FA1D4E" w:rsidP="00FA1D4E">
            <w:pPr>
              <w:jc w:val="center"/>
              <w:rPr>
                <w:bCs/>
                <w:sz w:val="28"/>
                <w:szCs w:val="28"/>
              </w:rPr>
            </w:pPr>
            <w:r w:rsidRPr="00FA1D4E">
              <w:rPr>
                <w:bCs/>
                <w:sz w:val="28"/>
                <w:szCs w:val="28"/>
              </w:rPr>
              <w:t>-</w:t>
            </w:r>
          </w:p>
        </w:tc>
      </w:tr>
    </w:tbl>
    <w:p w14:paraId="02FC5F0B" w14:textId="77777777" w:rsidR="00FA1D4E" w:rsidRPr="00FA1D4E" w:rsidRDefault="00FA1D4E" w:rsidP="00FA1D4E">
      <w:pPr>
        <w:rPr>
          <w:color w:val="000000"/>
          <w:sz w:val="28"/>
          <w:szCs w:val="28"/>
          <w:lang w:eastAsia="en-US"/>
        </w:rPr>
      </w:pPr>
    </w:p>
    <w:p w14:paraId="26D6DD39" w14:textId="77777777" w:rsidR="00FA1D4E" w:rsidRPr="00FA1D4E" w:rsidRDefault="00FA1D4E" w:rsidP="00FA1D4E">
      <w:pPr>
        <w:rPr>
          <w:color w:val="000000"/>
          <w:sz w:val="28"/>
          <w:szCs w:val="28"/>
          <w:lang w:eastAsia="en-US"/>
        </w:rPr>
      </w:pPr>
    </w:p>
    <w:p w14:paraId="1BF19E57" w14:textId="77777777" w:rsidR="00FA1D4E" w:rsidRPr="00FA1D4E" w:rsidRDefault="00FA1D4E" w:rsidP="00FA1D4E">
      <w:pPr>
        <w:rPr>
          <w:color w:val="000000"/>
          <w:sz w:val="28"/>
          <w:szCs w:val="28"/>
          <w:lang w:eastAsia="en-US"/>
        </w:rPr>
        <w:sectPr w:rsidR="00FA1D4E" w:rsidRPr="00FA1D4E" w:rsidSect="009A1A13">
          <w:headerReference w:type="even" r:id="rId47"/>
          <w:headerReference w:type="default" r:id="rId48"/>
          <w:footerReference w:type="even" r:id="rId49"/>
          <w:footerReference w:type="default" r:id="rId50"/>
          <w:headerReference w:type="first" r:id="rId51"/>
          <w:pgSz w:w="11906" w:h="16838"/>
          <w:pgMar w:top="851" w:right="567" w:bottom="709" w:left="1701" w:header="680" w:footer="709" w:gutter="0"/>
          <w:cols w:space="708"/>
          <w:docGrid w:linePitch="360"/>
        </w:sectPr>
      </w:pPr>
    </w:p>
    <w:p w14:paraId="0DCC2F45" w14:textId="6B31E33D" w:rsidR="00FA1D4E" w:rsidRPr="00AE0629" w:rsidRDefault="00FA1D4E" w:rsidP="00FA1D4E">
      <w:pPr>
        <w:tabs>
          <w:tab w:val="left" w:pos="5580"/>
          <w:tab w:val="left" w:pos="9498"/>
        </w:tabs>
        <w:ind w:left="-1246" w:right="-569" w:firstLine="6208"/>
      </w:pPr>
      <w:r w:rsidRPr="00AE0629">
        <w:lastRenderedPageBreak/>
        <w:t xml:space="preserve">Приложение № </w:t>
      </w:r>
      <w:r>
        <w:t>25</w:t>
      </w:r>
      <w:r w:rsidRPr="00AE0629">
        <w:t xml:space="preserve"> к протоколу № </w:t>
      </w:r>
      <w:r>
        <w:t>70</w:t>
      </w:r>
    </w:p>
    <w:p w14:paraId="6D3E19F1" w14:textId="77777777" w:rsidR="00FA1D4E" w:rsidRPr="00AE0629" w:rsidRDefault="00FA1D4E" w:rsidP="00FA1D4E">
      <w:pPr>
        <w:tabs>
          <w:tab w:val="left" w:pos="5580"/>
          <w:tab w:val="left" w:pos="9498"/>
        </w:tabs>
        <w:ind w:left="-1246" w:right="-569" w:firstLine="6208"/>
      </w:pPr>
      <w:r w:rsidRPr="00AE0629">
        <w:t>заседания правления Региональной</w:t>
      </w:r>
    </w:p>
    <w:p w14:paraId="02763561" w14:textId="77777777" w:rsidR="00FA1D4E" w:rsidRPr="00AE0629" w:rsidRDefault="00FA1D4E" w:rsidP="00FA1D4E">
      <w:pPr>
        <w:tabs>
          <w:tab w:val="left" w:pos="5580"/>
          <w:tab w:val="left" w:pos="9498"/>
        </w:tabs>
        <w:ind w:left="-1246" w:right="-569" w:firstLine="6208"/>
      </w:pPr>
      <w:r w:rsidRPr="00AE0629">
        <w:t>энергетической комиссии</w:t>
      </w:r>
    </w:p>
    <w:p w14:paraId="0BEA8369" w14:textId="77777777" w:rsidR="00FA1D4E" w:rsidRDefault="00FA1D4E" w:rsidP="00FA1D4E">
      <w:pPr>
        <w:tabs>
          <w:tab w:val="left" w:pos="5580"/>
          <w:tab w:val="left" w:pos="9498"/>
        </w:tabs>
        <w:ind w:left="-1246" w:right="-569" w:firstLine="6208"/>
      </w:pPr>
      <w:r w:rsidRPr="00AE0629">
        <w:t xml:space="preserve">Кузбасса от </w:t>
      </w:r>
      <w:r>
        <w:t>14</w:t>
      </w:r>
      <w:r w:rsidRPr="00AE0629">
        <w:t>.1</w:t>
      </w:r>
      <w:r>
        <w:t>1</w:t>
      </w:r>
      <w:r w:rsidRPr="00AE0629">
        <w:t>.2023</w:t>
      </w:r>
    </w:p>
    <w:p w14:paraId="77EFB856" w14:textId="77777777" w:rsidR="00FA1D4E" w:rsidRPr="00FA1D4E" w:rsidRDefault="00FA1D4E" w:rsidP="00FA1D4E">
      <w:pPr>
        <w:tabs>
          <w:tab w:val="left" w:pos="5245"/>
        </w:tabs>
        <w:ind w:left="5245"/>
        <w:jc w:val="center"/>
        <w:rPr>
          <w:sz w:val="28"/>
          <w:szCs w:val="28"/>
        </w:rPr>
      </w:pPr>
    </w:p>
    <w:p w14:paraId="427FA7F7" w14:textId="77777777" w:rsidR="00FA1D4E" w:rsidRPr="00FA1D4E" w:rsidRDefault="00FA1D4E" w:rsidP="00FA1D4E">
      <w:pPr>
        <w:ind w:left="-284" w:right="-1"/>
        <w:jc w:val="center"/>
        <w:rPr>
          <w:b/>
          <w:bCs/>
          <w:sz w:val="28"/>
          <w:szCs w:val="28"/>
          <w:lang w:eastAsia="en-US"/>
        </w:rPr>
      </w:pPr>
      <w:r w:rsidRPr="00FA1D4E">
        <w:rPr>
          <w:b/>
          <w:bCs/>
          <w:sz w:val="28"/>
          <w:szCs w:val="28"/>
          <w:lang w:eastAsia="en-US"/>
        </w:rPr>
        <w:t xml:space="preserve">Долгосрочные тарифы </w:t>
      </w:r>
    </w:p>
    <w:p w14:paraId="365B77C9" w14:textId="77777777" w:rsidR="00FA1D4E" w:rsidRPr="00FA1D4E" w:rsidRDefault="00FA1D4E" w:rsidP="00FA1D4E">
      <w:pPr>
        <w:ind w:left="-284" w:right="-1"/>
        <w:jc w:val="center"/>
        <w:rPr>
          <w:b/>
          <w:bCs/>
          <w:sz w:val="28"/>
          <w:szCs w:val="28"/>
          <w:lang w:eastAsia="en-US"/>
        </w:rPr>
      </w:pPr>
      <w:r w:rsidRPr="00FA1D4E">
        <w:rPr>
          <w:b/>
          <w:bCs/>
          <w:sz w:val="28"/>
          <w:szCs w:val="28"/>
          <w:lang w:eastAsia="en-US"/>
        </w:rPr>
        <w:t xml:space="preserve">МКП «КТВС НМР» на горячую воду в закрытой системе водоснабжения, </w:t>
      </w:r>
    </w:p>
    <w:p w14:paraId="6E0F37AD" w14:textId="77777777" w:rsidR="00FA1D4E" w:rsidRPr="00FA1D4E" w:rsidRDefault="00FA1D4E" w:rsidP="00FA1D4E">
      <w:pPr>
        <w:ind w:left="-284" w:right="-1"/>
        <w:jc w:val="center"/>
        <w:rPr>
          <w:b/>
          <w:bCs/>
          <w:sz w:val="28"/>
          <w:szCs w:val="28"/>
          <w:lang w:eastAsia="en-US"/>
        </w:rPr>
      </w:pPr>
      <w:r w:rsidRPr="00FA1D4E">
        <w:rPr>
          <w:b/>
          <w:bCs/>
          <w:sz w:val="28"/>
          <w:szCs w:val="28"/>
          <w:lang w:eastAsia="en-US"/>
        </w:rPr>
        <w:t>реализуемую на потребительском рынке Новокузнецкого муниципального округа,</w:t>
      </w:r>
    </w:p>
    <w:p w14:paraId="58D7E9FF" w14:textId="77777777" w:rsidR="00FA1D4E" w:rsidRPr="00FA1D4E" w:rsidRDefault="00FA1D4E" w:rsidP="00FA1D4E">
      <w:pPr>
        <w:ind w:left="-284" w:right="-1"/>
        <w:jc w:val="center"/>
        <w:rPr>
          <w:b/>
          <w:bCs/>
          <w:sz w:val="28"/>
          <w:szCs w:val="28"/>
          <w:lang w:eastAsia="en-US"/>
        </w:rPr>
      </w:pPr>
      <w:r w:rsidRPr="00FA1D4E">
        <w:rPr>
          <w:b/>
          <w:bCs/>
          <w:sz w:val="28"/>
          <w:szCs w:val="28"/>
          <w:lang w:eastAsia="en-US"/>
        </w:rPr>
        <w:t xml:space="preserve"> на период с 01.01.2023 по 31.12.2027 годы</w:t>
      </w:r>
    </w:p>
    <w:p w14:paraId="6E38C91B" w14:textId="77777777" w:rsidR="00FA1D4E" w:rsidRPr="00FA1D4E" w:rsidRDefault="00FA1D4E" w:rsidP="00FA1D4E">
      <w:pPr>
        <w:ind w:left="-284" w:right="-1"/>
        <w:jc w:val="center"/>
        <w:rPr>
          <w:b/>
          <w:bCs/>
          <w:sz w:val="28"/>
          <w:szCs w:val="28"/>
          <w:lang w:eastAsia="en-US"/>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27"/>
        <w:gridCol w:w="1296"/>
        <w:gridCol w:w="1260"/>
        <w:gridCol w:w="1565"/>
        <w:gridCol w:w="1802"/>
        <w:gridCol w:w="1790"/>
      </w:tblGrid>
      <w:tr w:rsidR="00FA1D4E" w:rsidRPr="00FA1D4E" w14:paraId="5A0BAF81" w14:textId="77777777" w:rsidTr="00F20549">
        <w:trPr>
          <w:trHeight w:val="458"/>
          <w:jc w:val="center"/>
        </w:trPr>
        <w:tc>
          <w:tcPr>
            <w:tcW w:w="1418" w:type="pct"/>
            <w:vMerge w:val="restart"/>
            <w:tcBorders>
              <w:top w:val="single" w:sz="2" w:space="0" w:color="auto"/>
              <w:left w:val="single" w:sz="2" w:space="0" w:color="auto"/>
              <w:bottom w:val="single" w:sz="2" w:space="0" w:color="auto"/>
              <w:right w:val="single" w:sz="2" w:space="0" w:color="auto"/>
            </w:tcBorders>
            <w:vAlign w:val="center"/>
            <w:hideMark/>
          </w:tcPr>
          <w:p w14:paraId="1387F91D" w14:textId="77777777" w:rsidR="00FA1D4E" w:rsidRPr="00FA1D4E" w:rsidRDefault="00FA1D4E" w:rsidP="00FA1D4E">
            <w:pPr>
              <w:tabs>
                <w:tab w:val="left" w:pos="3052"/>
              </w:tabs>
              <w:ind w:left="-108" w:right="-108"/>
              <w:jc w:val="center"/>
              <w:rPr>
                <w:lang w:eastAsia="en-US"/>
              </w:rPr>
            </w:pPr>
            <w:r w:rsidRPr="00FA1D4E">
              <w:rPr>
                <w:sz w:val="28"/>
                <w:szCs w:val="28"/>
                <w:lang w:eastAsia="en-US"/>
              </w:rPr>
              <w:t xml:space="preserve">                                                                                                                                                                         </w:t>
            </w:r>
            <w:r w:rsidRPr="00FA1D4E">
              <w:rPr>
                <w:lang w:eastAsia="en-US"/>
              </w:rPr>
              <w:t xml:space="preserve">Наименование регулируемой </w:t>
            </w:r>
          </w:p>
          <w:p w14:paraId="626C7B04" w14:textId="77777777" w:rsidR="00FA1D4E" w:rsidRPr="00FA1D4E" w:rsidRDefault="00FA1D4E" w:rsidP="00FA1D4E">
            <w:pPr>
              <w:tabs>
                <w:tab w:val="left" w:pos="3052"/>
              </w:tabs>
              <w:ind w:left="-108" w:right="-108"/>
              <w:jc w:val="center"/>
              <w:rPr>
                <w:lang w:eastAsia="en-US"/>
              </w:rPr>
            </w:pPr>
            <w:r w:rsidRPr="00FA1D4E">
              <w:rPr>
                <w:lang w:eastAsia="en-US"/>
              </w:rPr>
              <w:t>организации</w:t>
            </w:r>
          </w:p>
        </w:tc>
        <w:tc>
          <w:tcPr>
            <w:tcW w:w="576" w:type="pct"/>
            <w:vMerge w:val="restart"/>
            <w:tcBorders>
              <w:top w:val="single" w:sz="2" w:space="0" w:color="auto"/>
              <w:left w:val="single" w:sz="2" w:space="0" w:color="auto"/>
              <w:bottom w:val="single" w:sz="2" w:space="0" w:color="auto"/>
              <w:right w:val="single" w:sz="2" w:space="0" w:color="auto"/>
            </w:tcBorders>
            <w:vAlign w:val="center"/>
            <w:hideMark/>
          </w:tcPr>
          <w:p w14:paraId="76B82C1B" w14:textId="77777777" w:rsidR="00FA1D4E" w:rsidRPr="00FA1D4E" w:rsidRDefault="00FA1D4E" w:rsidP="00FA1D4E">
            <w:pPr>
              <w:ind w:left="-108" w:firstLine="47"/>
              <w:jc w:val="center"/>
            </w:pPr>
            <w:r w:rsidRPr="00FA1D4E">
              <w:t>Период</w:t>
            </w:r>
          </w:p>
        </w:tc>
        <w:tc>
          <w:tcPr>
            <w:tcW w:w="682" w:type="pct"/>
            <w:vMerge w:val="restart"/>
            <w:tcBorders>
              <w:top w:val="single" w:sz="2" w:space="0" w:color="auto"/>
              <w:left w:val="single" w:sz="2" w:space="0" w:color="auto"/>
              <w:bottom w:val="single" w:sz="2" w:space="0" w:color="auto"/>
              <w:right w:val="single" w:sz="2" w:space="0" w:color="auto"/>
            </w:tcBorders>
            <w:vAlign w:val="center"/>
            <w:hideMark/>
          </w:tcPr>
          <w:p w14:paraId="1280F7FB" w14:textId="77777777" w:rsidR="00FA1D4E" w:rsidRPr="00FA1D4E" w:rsidRDefault="00FA1D4E" w:rsidP="00FA1D4E">
            <w:pPr>
              <w:ind w:left="-108" w:right="-104" w:firstLine="3"/>
              <w:jc w:val="center"/>
            </w:pPr>
            <w:r w:rsidRPr="00FA1D4E">
              <w:t>Компонент на холодную воду для населения,</w:t>
            </w:r>
          </w:p>
          <w:p w14:paraId="78B60882" w14:textId="77777777" w:rsidR="00FA1D4E" w:rsidRPr="00FA1D4E" w:rsidRDefault="00FA1D4E" w:rsidP="00FA1D4E">
            <w:pPr>
              <w:ind w:left="-108" w:right="-104" w:firstLine="3"/>
              <w:jc w:val="center"/>
            </w:pPr>
            <w:r w:rsidRPr="00FA1D4E">
              <w:t>руб./м</w:t>
            </w:r>
            <w:r w:rsidRPr="00FA1D4E">
              <w:rPr>
                <w:vertAlign w:val="superscript"/>
              </w:rPr>
              <w:t>3 *</w:t>
            </w:r>
          </w:p>
          <w:p w14:paraId="7A71697F" w14:textId="77777777" w:rsidR="00FA1D4E" w:rsidRPr="00FA1D4E" w:rsidRDefault="00FA1D4E" w:rsidP="00FA1D4E">
            <w:pPr>
              <w:tabs>
                <w:tab w:val="left" w:pos="3052"/>
              </w:tabs>
              <w:ind w:left="-108" w:right="-104" w:firstLine="3"/>
              <w:jc w:val="center"/>
              <w:rPr>
                <w:lang w:eastAsia="en-US"/>
              </w:rPr>
            </w:pPr>
            <w:r w:rsidRPr="00FA1D4E">
              <w:t>(с НДС)</w:t>
            </w:r>
          </w:p>
        </w:tc>
        <w:tc>
          <w:tcPr>
            <w:tcW w:w="803" w:type="pct"/>
            <w:vMerge w:val="restart"/>
            <w:tcBorders>
              <w:top w:val="single" w:sz="2" w:space="0" w:color="auto"/>
              <w:left w:val="single" w:sz="2" w:space="0" w:color="auto"/>
              <w:bottom w:val="single" w:sz="2" w:space="0" w:color="auto"/>
              <w:right w:val="single" w:sz="4" w:space="0" w:color="auto"/>
            </w:tcBorders>
            <w:vAlign w:val="center"/>
            <w:hideMark/>
          </w:tcPr>
          <w:p w14:paraId="6BE91A28" w14:textId="77777777" w:rsidR="00FA1D4E" w:rsidRPr="00FA1D4E" w:rsidRDefault="00FA1D4E" w:rsidP="00FA1D4E">
            <w:pPr>
              <w:ind w:left="-108" w:right="-104" w:firstLine="3"/>
              <w:jc w:val="center"/>
            </w:pPr>
            <w:r w:rsidRPr="00FA1D4E">
              <w:t>Компонент на холодную воду для прочих потребителей,</w:t>
            </w:r>
          </w:p>
          <w:p w14:paraId="689D5575" w14:textId="77777777" w:rsidR="00FA1D4E" w:rsidRPr="00FA1D4E" w:rsidRDefault="00FA1D4E" w:rsidP="00FA1D4E">
            <w:pPr>
              <w:ind w:left="-108" w:right="-104" w:firstLine="3"/>
              <w:jc w:val="center"/>
            </w:pPr>
            <w:r w:rsidRPr="00FA1D4E">
              <w:t xml:space="preserve">руб./м3 </w:t>
            </w:r>
          </w:p>
          <w:p w14:paraId="76E45D1D" w14:textId="77777777" w:rsidR="00FA1D4E" w:rsidRPr="00FA1D4E" w:rsidRDefault="00FA1D4E" w:rsidP="00FA1D4E">
            <w:pPr>
              <w:tabs>
                <w:tab w:val="left" w:pos="3052"/>
              </w:tabs>
              <w:ind w:left="-108" w:right="-151"/>
              <w:jc w:val="center"/>
            </w:pPr>
            <w:r w:rsidRPr="00FA1D4E">
              <w:t>(без НДС)</w:t>
            </w:r>
          </w:p>
        </w:tc>
        <w:tc>
          <w:tcPr>
            <w:tcW w:w="1521" w:type="pct"/>
            <w:gridSpan w:val="2"/>
            <w:vMerge w:val="restart"/>
            <w:tcBorders>
              <w:top w:val="single" w:sz="2" w:space="0" w:color="auto"/>
              <w:left w:val="single" w:sz="4" w:space="0" w:color="auto"/>
              <w:bottom w:val="single" w:sz="2" w:space="0" w:color="auto"/>
              <w:right w:val="single" w:sz="2" w:space="0" w:color="auto"/>
            </w:tcBorders>
            <w:vAlign w:val="center"/>
            <w:hideMark/>
          </w:tcPr>
          <w:p w14:paraId="31D52C27" w14:textId="77777777" w:rsidR="00FA1D4E" w:rsidRPr="00FA1D4E" w:rsidRDefault="00FA1D4E" w:rsidP="00FA1D4E">
            <w:pPr>
              <w:tabs>
                <w:tab w:val="left" w:pos="3052"/>
              </w:tabs>
              <w:jc w:val="center"/>
              <w:rPr>
                <w:lang w:eastAsia="en-US"/>
              </w:rPr>
            </w:pPr>
            <w:r w:rsidRPr="00FA1D4E">
              <w:t>Компонент на тепловую энергию</w:t>
            </w:r>
          </w:p>
        </w:tc>
      </w:tr>
      <w:tr w:rsidR="00FA1D4E" w:rsidRPr="00FA1D4E" w14:paraId="11048967" w14:textId="77777777" w:rsidTr="00F20549">
        <w:trPr>
          <w:trHeight w:val="458"/>
          <w:jc w:val="center"/>
        </w:trPr>
        <w:tc>
          <w:tcPr>
            <w:tcW w:w="1418" w:type="pct"/>
            <w:vMerge/>
            <w:tcBorders>
              <w:top w:val="single" w:sz="2" w:space="0" w:color="auto"/>
              <w:left w:val="single" w:sz="2" w:space="0" w:color="auto"/>
              <w:bottom w:val="single" w:sz="2" w:space="0" w:color="auto"/>
              <w:right w:val="single" w:sz="2" w:space="0" w:color="auto"/>
            </w:tcBorders>
            <w:vAlign w:val="center"/>
            <w:hideMark/>
          </w:tcPr>
          <w:p w14:paraId="0D58D1D1" w14:textId="77777777" w:rsidR="00FA1D4E" w:rsidRPr="00FA1D4E" w:rsidRDefault="00FA1D4E" w:rsidP="00FA1D4E">
            <w:pPr>
              <w:rPr>
                <w:lang w:eastAsia="en-US"/>
              </w:rPr>
            </w:pPr>
          </w:p>
        </w:tc>
        <w:tc>
          <w:tcPr>
            <w:tcW w:w="576" w:type="pct"/>
            <w:vMerge/>
            <w:tcBorders>
              <w:top w:val="single" w:sz="2" w:space="0" w:color="auto"/>
              <w:left w:val="single" w:sz="2" w:space="0" w:color="auto"/>
              <w:bottom w:val="single" w:sz="2" w:space="0" w:color="auto"/>
              <w:right w:val="single" w:sz="2" w:space="0" w:color="auto"/>
            </w:tcBorders>
            <w:vAlign w:val="center"/>
            <w:hideMark/>
          </w:tcPr>
          <w:p w14:paraId="2375EC42" w14:textId="77777777" w:rsidR="00FA1D4E" w:rsidRPr="00FA1D4E" w:rsidRDefault="00FA1D4E" w:rsidP="00FA1D4E"/>
        </w:tc>
        <w:tc>
          <w:tcPr>
            <w:tcW w:w="682" w:type="pct"/>
            <w:vMerge/>
            <w:tcBorders>
              <w:top w:val="single" w:sz="2" w:space="0" w:color="auto"/>
              <w:left w:val="single" w:sz="2" w:space="0" w:color="auto"/>
              <w:bottom w:val="single" w:sz="2" w:space="0" w:color="auto"/>
              <w:right w:val="single" w:sz="2" w:space="0" w:color="auto"/>
            </w:tcBorders>
            <w:vAlign w:val="center"/>
            <w:hideMark/>
          </w:tcPr>
          <w:p w14:paraId="7DF575B1" w14:textId="77777777" w:rsidR="00FA1D4E" w:rsidRPr="00FA1D4E" w:rsidRDefault="00FA1D4E" w:rsidP="00FA1D4E">
            <w:pPr>
              <w:rPr>
                <w:lang w:eastAsia="en-US"/>
              </w:rPr>
            </w:pPr>
          </w:p>
        </w:tc>
        <w:tc>
          <w:tcPr>
            <w:tcW w:w="803" w:type="pct"/>
            <w:vMerge/>
            <w:tcBorders>
              <w:top w:val="single" w:sz="2" w:space="0" w:color="auto"/>
              <w:left w:val="single" w:sz="2" w:space="0" w:color="auto"/>
              <w:bottom w:val="single" w:sz="2" w:space="0" w:color="auto"/>
              <w:right w:val="single" w:sz="4" w:space="0" w:color="auto"/>
            </w:tcBorders>
            <w:vAlign w:val="center"/>
            <w:hideMark/>
          </w:tcPr>
          <w:p w14:paraId="4CB0FFB6" w14:textId="77777777" w:rsidR="00FA1D4E" w:rsidRPr="00FA1D4E" w:rsidRDefault="00FA1D4E" w:rsidP="00FA1D4E"/>
        </w:tc>
        <w:tc>
          <w:tcPr>
            <w:tcW w:w="1521" w:type="pct"/>
            <w:gridSpan w:val="2"/>
            <w:vMerge/>
            <w:tcBorders>
              <w:top w:val="single" w:sz="2" w:space="0" w:color="auto"/>
              <w:left w:val="single" w:sz="4" w:space="0" w:color="auto"/>
              <w:bottom w:val="single" w:sz="2" w:space="0" w:color="auto"/>
              <w:right w:val="single" w:sz="2" w:space="0" w:color="auto"/>
            </w:tcBorders>
            <w:vAlign w:val="center"/>
            <w:hideMark/>
          </w:tcPr>
          <w:p w14:paraId="3D4EBF0F" w14:textId="77777777" w:rsidR="00FA1D4E" w:rsidRPr="00FA1D4E" w:rsidRDefault="00FA1D4E" w:rsidP="00FA1D4E">
            <w:pPr>
              <w:rPr>
                <w:lang w:eastAsia="en-US"/>
              </w:rPr>
            </w:pPr>
          </w:p>
        </w:tc>
      </w:tr>
      <w:tr w:rsidR="00FA1D4E" w:rsidRPr="00FA1D4E" w14:paraId="36560C49" w14:textId="77777777" w:rsidTr="00F20549">
        <w:trPr>
          <w:trHeight w:val="1077"/>
          <w:jc w:val="center"/>
        </w:trPr>
        <w:tc>
          <w:tcPr>
            <w:tcW w:w="1418" w:type="pct"/>
            <w:vMerge/>
            <w:tcBorders>
              <w:top w:val="single" w:sz="2" w:space="0" w:color="auto"/>
              <w:left w:val="single" w:sz="2" w:space="0" w:color="auto"/>
              <w:bottom w:val="single" w:sz="2" w:space="0" w:color="auto"/>
              <w:right w:val="single" w:sz="2" w:space="0" w:color="auto"/>
            </w:tcBorders>
            <w:vAlign w:val="center"/>
            <w:hideMark/>
          </w:tcPr>
          <w:p w14:paraId="7617FDEB" w14:textId="77777777" w:rsidR="00FA1D4E" w:rsidRPr="00FA1D4E" w:rsidRDefault="00FA1D4E" w:rsidP="00FA1D4E">
            <w:pPr>
              <w:rPr>
                <w:lang w:eastAsia="en-US"/>
              </w:rPr>
            </w:pPr>
          </w:p>
        </w:tc>
        <w:tc>
          <w:tcPr>
            <w:tcW w:w="576" w:type="pct"/>
            <w:vMerge/>
            <w:tcBorders>
              <w:top w:val="single" w:sz="2" w:space="0" w:color="auto"/>
              <w:left w:val="single" w:sz="2" w:space="0" w:color="auto"/>
              <w:bottom w:val="single" w:sz="2" w:space="0" w:color="auto"/>
              <w:right w:val="single" w:sz="2" w:space="0" w:color="auto"/>
            </w:tcBorders>
            <w:vAlign w:val="center"/>
            <w:hideMark/>
          </w:tcPr>
          <w:p w14:paraId="117527D8" w14:textId="77777777" w:rsidR="00FA1D4E" w:rsidRPr="00FA1D4E" w:rsidRDefault="00FA1D4E" w:rsidP="00FA1D4E"/>
        </w:tc>
        <w:tc>
          <w:tcPr>
            <w:tcW w:w="682" w:type="pct"/>
            <w:vMerge/>
            <w:tcBorders>
              <w:top w:val="single" w:sz="2" w:space="0" w:color="auto"/>
              <w:left w:val="single" w:sz="2" w:space="0" w:color="auto"/>
              <w:bottom w:val="single" w:sz="2" w:space="0" w:color="auto"/>
              <w:right w:val="single" w:sz="2" w:space="0" w:color="auto"/>
            </w:tcBorders>
            <w:vAlign w:val="center"/>
            <w:hideMark/>
          </w:tcPr>
          <w:p w14:paraId="56864C87" w14:textId="77777777" w:rsidR="00FA1D4E" w:rsidRPr="00FA1D4E" w:rsidRDefault="00FA1D4E" w:rsidP="00FA1D4E">
            <w:pPr>
              <w:rPr>
                <w:lang w:eastAsia="en-US"/>
              </w:rPr>
            </w:pPr>
          </w:p>
        </w:tc>
        <w:tc>
          <w:tcPr>
            <w:tcW w:w="803" w:type="pct"/>
            <w:vMerge/>
            <w:tcBorders>
              <w:top w:val="single" w:sz="2" w:space="0" w:color="auto"/>
              <w:left w:val="single" w:sz="2" w:space="0" w:color="auto"/>
              <w:bottom w:val="single" w:sz="2" w:space="0" w:color="auto"/>
              <w:right w:val="single" w:sz="4" w:space="0" w:color="auto"/>
            </w:tcBorders>
            <w:vAlign w:val="center"/>
            <w:hideMark/>
          </w:tcPr>
          <w:p w14:paraId="7932C6AF" w14:textId="77777777" w:rsidR="00FA1D4E" w:rsidRPr="00FA1D4E" w:rsidRDefault="00FA1D4E" w:rsidP="00FA1D4E"/>
        </w:tc>
        <w:tc>
          <w:tcPr>
            <w:tcW w:w="719" w:type="pct"/>
            <w:tcBorders>
              <w:top w:val="single" w:sz="2" w:space="0" w:color="auto"/>
              <w:left w:val="single" w:sz="4" w:space="0" w:color="auto"/>
              <w:bottom w:val="single" w:sz="2" w:space="0" w:color="auto"/>
              <w:right w:val="single" w:sz="2" w:space="0" w:color="auto"/>
            </w:tcBorders>
            <w:vAlign w:val="center"/>
            <w:hideMark/>
          </w:tcPr>
          <w:p w14:paraId="2BFD1A24" w14:textId="77777777" w:rsidR="00FA1D4E" w:rsidRPr="00FA1D4E" w:rsidRDefault="00FA1D4E" w:rsidP="00FA1D4E">
            <w:pPr>
              <w:tabs>
                <w:tab w:val="left" w:pos="3052"/>
              </w:tabs>
              <w:ind w:left="-108" w:right="-151"/>
              <w:jc w:val="center"/>
            </w:pPr>
            <w:r w:rsidRPr="00FA1D4E">
              <w:t>Одноставочный, руб./Гкал</w:t>
            </w:r>
          </w:p>
          <w:p w14:paraId="27E0A694" w14:textId="77777777" w:rsidR="00FA1D4E" w:rsidRPr="00FA1D4E" w:rsidRDefault="00FA1D4E" w:rsidP="00FA1D4E">
            <w:pPr>
              <w:jc w:val="center"/>
            </w:pPr>
            <w:r w:rsidRPr="00FA1D4E">
              <w:t xml:space="preserve"> (без </w:t>
            </w:r>
            <w:r w:rsidRPr="00FA1D4E">
              <w:rPr>
                <w:sz w:val="20"/>
                <w:szCs w:val="20"/>
              </w:rPr>
              <w:t>НДС</w:t>
            </w:r>
            <w:r w:rsidRPr="00FA1D4E">
              <w:t>) **</w:t>
            </w:r>
          </w:p>
        </w:tc>
        <w:tc>
          <w:tcPr>
            <w:tcW w:w="802" w:type="pct"/>
            <w:tcBorders>
              <w:top w:val="single" w:sz="2" w:space="0" w:color="auto"/>
              <w:left w:val="single" w:sz="2" w:space="0" w:color="auto"/>
              <w:bottom w:val="single" w:sz="2" w:space="0" w:color="auto"/>
              <w:right w:val="single" w:sz="2" w:space="0" w:color="auto"/>
            </w:tcBorders>
            <w:vAlign w:val="center"/>
            <w:hideMark/>
          </w:tcPr>
          <w:p w14:paraId="70634AE3" w14:textId="77777777" w:rsidR="00FA1D4E" w:rsidRPr="00FA1D4E" w:rsidRDefault="00FA1D4E" w:rsidP="00FA1D4E">
            <w:pPr>
              <w:ind w:left="-120" w:right="-112"/>
              <w:jc w:val="center"/>
            </w:pPr>
            <w:r w:rsidRPr="00FA1D4E">
              <w:t>Одноставочный, руб./Гкал</w:t>
            </w:r>
          </w:p>
          <w:p w14:paraId="2C3CDF7A" w14:textId="77777777" w:rsidR="00FA1D4E" w:rsidRPr="00FA1D4E" w:rsidRDefault="00FA1D4E" w:rsidP="00FA1D4E">
            <w:pPr>
              <w:ind w:left="-120" w:right="-112"/>
              <w:jc w:val="center"/>
            </w:pPr>
            <w:r w:rsidRPr="00FA1D4E">
              <w:t>(с НДС) **</w:t>
            </w:r>
          </w:p>
        </w:tc>
      </w:tr>
      <w:tr w:rsidR="00FA1D4E" w:rsidRPr="00FA1D4E" w14:paraId="1FEB0831" w14:textId="77777777" w:rsidTr="00F20549">
        <w:trPr>
          <w:trHeight w:val="184"/>
          <w:jc w:val="center"/>
        </w:trPr>
        <w:tc>
          <w:tcPr>
            <w:tcW w:w="1418" w:type="pct"/>
            <w:vMerge w:val="restart"/>
            <w:tcBorders>
              <w:top w:val="single" w:sz="2" w:space="0" w:color="auto"/>
              <w:left w:val="single" w:sz="2" w:space="0" w:color="auto"/>
              <w:right w:val="single" w:sz="2" w:space="0" w:color="auto"/>
            </w:tcBorders>
            <w:vAlign w:val="center"/>
          </w:tcPr>
          <w:p w14:paraId="1E221281" w14:textId="77777777" w:rsidR="00FA1D4E" w:rsidRPr="00FA1D4E" w:rsidRDefault="00FA1D4E" w:rsidP="00FA1D4E">
            <w:pPr>
              <w:tabs>
                <w:tab w:val="left" w:pos="3052"/>
              </w:tabs>
              <w:ind w:left="-73"/>
              <w:jc w:val="center"/>
              <w:rPr>
                <w:bCs/>
                <w:kern w:val="32"/>
                <w:sz w:val="22"/>
                <w:szCs w:val="22"/>
                <w:lang w:eastAsia="en-US"/>
              </w:rPr>
            </w:pPr>
            <w:r w:rsidRPr="00FA1D4E">
              <w:rPr>
                <w:bCs/>
                <w:kern w:val="32"/>
                <w:sz w:val="22"/>
                <w:szCs w:val="22"/>
                <w:lang w:eastAsia="en-US"/>
              </w:rPr>
              <w:t>МКП «КТВС НМР»</w:t>
            </w:r>
          </w:p>
        </w:tc>
        <w:tc>
          <w:tcPr>
            <w:tcW w:w="576" w:type="pct"/>
            <w:tcBorders>
              <w:top w:val="single" w:sz="2" w:space="0" w:color="auto"/>
              <w:left w:val="single" w:sz="2" w:space="0" w:color="auto"/>
              <w:bottom w:val="single" w:sz="2" w:space="0" w:color="auto"/>
              <w:right w:val="single" w:sz="2" w:space="0" w:color="auto"/>
            </w:tcBorders>
            <w:vAlign w:val="center"/>
            <w:hideMark/>
          </w:tcPr>
          <w:p w14:paraId="1C2CAB5E" w14:textId="77777777" w:rsidR="00FA1D4E" w:rsidRPr="00FA1D4E" w:rsidRDefault="00FA1D4E" w:rsidP="00FA1D4E">
            <w:pPr>
              <w:tabs>
                <w:tab w:val="left" w:pos="3052"/>
              </w:tabs>
              <w:ind w:hanging="108"/>
              <w:jc w:val="center"/>
            </w:pPr>
            <w:r w:rsidRPr="00FA1D4E">
              <w:t>с 01.01.2023</w:t>
            </w:r>
          </w:p>
        </w:tc>
        <w:tc>
          <w:tcPr>
            <w:tcW w:w="682" w:type="pct"/>
            <w:tcBorders>
              <w:top w:val="nil"/>
              <w:left w:val="nil"/>
              <w:bottom w:val="single" w:sz="4" w:space="0" w:color="auto"/>
              <w:right w:val="single" w:sz="4" w:space="0" w:color="auto"/>
            </w:tcBorders>
            <w:shd w:val="clear" w:color="auto" w:fill="FFFFFF"/>
            <w:hideMark/>
          </w:tcPr>
          <w:p w14:paraId="78B6FA14" w14:textId="77777777" w:rsidR="00FA1D4E" w:rsidRPr="00FA1D4E" w:rsidRDefault="00FA1D4E" w:rsidP="00FA1D4E">
            <w:pPr>
              <w:jc w:val="center"/>
              <w:rPr>
                <w:lang w:eastAsia="en-US"/>
              </w:rPr>
            </w:pPr>
            <w:r w:rsidRPr="00FA1D4E">
              <w:rPr>
                <w:lang w:eastAsia="en-US"/>
              </w:rPr>
              <w:t>64,14</w:t>
            </w:r>
          </w:p>
        </w:tc>
        <w:tc>
          <w:tcPr>
            <w:tcW w:w="803" w:type="pct"/>
            <w:tcBorders>
              <w:top w:val="nil"/>
              <w:left w:val="nil"/>
              <w:bottom w:val="single" w:sz="4" w:space="0" w:color="auto"/>
              <w:right w:val="single" w:sz="4" w:space="0" w:color="auto"/>
            </w:tcBorders>
            <w:shd w:val="clear" w:color="auto" w:fill="FFFFFF"/>
          </w:tcPr>
          <w:p w14:paraId="1EA4D5AB" w14:textId="77777777" w:rsidR="00FA1D4E" w:rsidRPr="00FA1D4E" w:rsidRDefault="00FA1D4E" w:rsidP="00FA1D4E">
            <w:pPr>
              <w:jc w:val="center"/>
              <w:rPr>
                <w:lang w:eastAsia="en-US"/>
              </w:rPr>
            </w:pPr>
            <w:r w:rsidRPr="00FA1D4E">
              <w:rPr>
                <w:lang w:eastAsia="en-US"/>
              </w:rPr>
              <w:t>53,45</w:t>
            </w:r>
          </w:p>
        </w:tc>
        <w:tc>
          <w:tcPr>
            <w:tcW w:w="719" w:type="pct"/>
            <w:shd w:val="clear" w:color="000000" w:fill="FFFFFF"/>
          </w:tcPr>
          <w:p w14:paraId="34A5B319" w14:textId="77777777" w:rsidR="00FA1D4E" w:rsidRPr="00FA1D4E" w:rsidRDefault="00FA1D4E" w:rsidP="00FA1D4E">
            <w:pPr>
              <w:jc w:val="center"/>
              <w:rPr>
                <w:lang w:eastAsia="en-US"/>
              </w:rPr>
            </w:pPr>
            <w:r w:rsidRPr="00FA1D4E">
              <w:rPr>
                <w:lang w:eastAsia="en-US"/>
              </w:rPr>
              <w:t>3 557,28</w:t>
            </w:r>
          </w:p>
        </w:tc>
        <w:tc>
          <w:tcPr>
            <w:tcW w:w="802" w:type="pct"/>
            <w:shd w:val="clear" w:color="auto" w:fill="auto"/>
          </w:tcPr>
          <w:p w14:paraId="53D4A5D7" w14:textId="77777777" w:rsidR="00FA1D4E" w:rsidRPr="00FA1D4E" w:rsidRDefault="00FA1D4E" w:rsidP="00FA1D4E">
            <w:pPr>
              <w:jc w:val="center"/>
              <w:rPr>
                <w:lang w:eastAsia="en-US"/>
              </w:rPr>
            </w:pPr>
            <w:r w:rsidRPr="00FA1D4E">
              <w:rPr>
                <w:lang w:eastAsia="en-US"/>
              </w:rPr>
              <w:t>4 268,74</w:t>
            </w:r>
          </w:p>
        </w:tc>
      </w:tr>
      <w:tr w:rsidR="00FA1D4E" w:rsidRPr="00FA1D4E" w14:paraId="46020248" w14:textId="77777777" w:rsidTr="00F20549">
        <w:trPr>
          <w:trHeight w:val="132"/>
          <w:jc w:val="center"/>
        </w:trPr>
        <w:tc>
          <w:tcPr>
            <w:tcW w:w="1418" w:type="pct"/>
            <w:vMerge/>
            <w:tcBorders>
              <w:left w:val="single" w:sz="2" w:space="0" w:color="auto"/>
              <w:right w:val="single" w:sz="2" w:space="0" w:color="auto"/>
            </w:tcBorders>
            <w:vAlign w:val="center"/>
          </w:tcPr>
          <w:p w14:paraId="16A60689" w14:textId="77777777" w:rsidR="00FA1D4E" w:rsidRPr="00FA1D4E" w:rsidRDefault="00FA1D4E" w:rsidP="00FA1D4E">
            <w:pPr>
              <w:rPr>
                <w:bCs/>
                <w:kern w:val="32"/>
                <w:sz w:val="22"/>
                <w:szCs w:val="22"/>
                <w:lang w:eastAsia="en-US"/>
              </w:rPr>
            </w:pPr>
          </w:p>
        </w:tc>
        <w:tc>
          <w:tcPr>
            <w:tcW w:w="576" w:type="pct"/>
            <w:tcBorders>
              <w:top w:val="single" w:sz="2" w:space="0" w:color="auto"/>
              <w:left w:val="single" w:sz="2" w:space="0" w:color="auto"/>
              <w:bottom w:val="single" w:sz="2" w:space="0" w:color="auto"/>
              <w:right w:val="single" w:sz="4" w:space="0" w:color="auto"/>
            </w:tcBorders>
          </w:tcPr>
          <w:p w14:paraId="7A557B3A" w14:textId="77777777" w:rsidR="00FA1D4E" w:rsidRPr="00FA1D4E" w:rsidRDefault="00FA1D4E" w:rsidP="00FA1D4E">
            <w:pPr>
              <w:tabs>
                <w:tab w:val="left" w:pos="3052"/>
              </w:tabs>
              <w:ind w:hanging="108"/>
              <w:jc w:val="center"/>
            </w:pPr>
            <w:r w:rsidRPr="00FA1D4E">
              <w:rPr>
                <w:lang w:eastAsia="en-US"/>
              </w:rPr>
              <w:t>с 01.01.2024</w:t>
            </w:r>
          </w:p>
        </w:tc>
        <w:tc>
          <w:tcPr>
            <w:tcW w:w="682" w:type="pct"/>
            <w:tcBorders>
              <w:top w:val="single" w:sz="4" w:space="0" w:color="auto"/>
              <w:left w:val="single" w:sz="4" w:space="0" w:color="auto"/>
              <w:bottom w:val="single" w:sz="4" w:space="0" w:color="auto"/>
              <w:right w:val="single" w:sz="4" w:space="0" w:color="auto"/>
            </w:tcBorders>
            <w:shd w:val="clear" w:color="auto" w:fill="FFFFFF"/>
          </w:tcPr>
          <w:p w14:paraId="3C654885" w14:textId="77777777" w:rsidR="00FA1D4E" w:rsidRPr="00FA1D4E" w:rsidRDefault="00FA1D4E" w:rsidP="00FA1D4E">
            <w:pPr>
              <w:jc w:val="center"/>
              <w:rPr>
                <w:lang w:eastAsia="en-US"/>
              </w:rPr>
            </w:pPr>
            <w:r w:rsidRPr="00FA1D4E">
              <w:rPr>
                <w:lang w:eastAsia="en-US"/>
              </w:rPr>
              <w:t>64,14</w:t>
            </w:r>
          </w:p>
        </w:tc>
        <w:tc>
          <w:tcPr>
            <w:tcW w:w="803" w:type="pct"/>
            <w:tcBorders>
              <w:top w:val="single" w:sz="4" w:space="0" w:color="auto"/>
              <w:left w:val="nil"/>
              <w:bottom w:val="single" w:sz="4" w:space="0" w:color="auto"/>
              <w:right w:val="single" w:sz="4" w:space="0" w:color="auto"/>
            </w:tcBorders>
            <w:shd w:val="clear" w:color="auto" w:fill="FFFFFF"/>
          </w:tcPr>
          <w:p w14:paraId="149BF840" w14:textId="77777777" w:rsidR="00FA1D4E" w:rsidRPr="00FA1D4E" w:rsidRDefault="00FA1D4E" w:rsidP="00FA1D4E">
            <w:pPr>
              <w:jc w:val="center"/>
              <w:rPr>
                <w:lang w:eastAsia="en-US"/>
              </w:rPr>
            </w:pPr>
            <w:r w:rsidRPr="00FA1D4E">
              <w:rPr>
                <w:lang w:eastAsia="en-US"/>
              </w:rPr>
              <w:t>53,45</w:t>
            </w:r>
          </w:p>
        </w:tc>
        <w:tc>
          <w:tcPr>
            <w:tcW w:w="719" w:type="pct"/>
            <w:shd w:val="clear" w:color="000000" w:fill="FFFFFF"/>
          </w:tcPr>
          <w:p w14:paraId="3E8F723C" w14:textId="77777777" w:rsidR="00FA1D4E" w:rsidRPr="00FA1D4E" w:rsidRDefault="00FA1D4E" w:rsidP="00FA1D4E">
            <w:pPr>
              <w:jc w:val="center"/>
              <w:rPr>
                <w:lang w:eastAsia="en-US"/>
              </w:rPr>
            </w:pPr>
            <w:r w:rsidRPr="00FA1D4E">
              <w:rPr>
                <w:lang w:eastAsia="en-US"/>
              </w:rPr>
              <w:t>3 557,28</w:t>
            </w:r>
          </w:p>
        </w:tc>
        <w:tc>
          <w:tcPr>
            <w:tcW w:w="802" w:type="pct"/>
            <w:shd w:val="clear" w:color="auto" w:fill="auto"/>
          </w:tcPr>
          <w:p w14:paraId="201E5079" w14:textId="77777777" w:rsidR="00FA1D4E" w:rsidRPr="00FA1D4E" w:rsidRDefault="00FA1D4E" w:rsidP="00FA1D4E">
            <w:pPr>
              <w:jc w:val="center"/>
              <w:rPr>
                <w:lang w:eastAsia="en-US"/>
              </w:rPr>
            </w:pPr>
            <w:r w:rsidRPr="00FA1D4E">
              <w:rPr>
                <w:lang w:eastAsia="en-US"/>
              </w:rPr>
              <w:t>4 268,74</w:t>
            </w:r>
          </w:p>
        </w:tc>
      </w:tr>
      <w:tr w:rsidR="00FA1D4E" w:rsidRPr="00FA1D4E" w14:paraId="0EF84FE9" w14:textId="77777777" w:rsidTr="00F20549">
        <w:trPr>
          <w:trHeight w:val="132"/>
          <w:jc w:val="center"/>
        </w:trPr>
        <w:tc>
          <w:tcPr>
            <w:tcW w:w="1418" w:type="pct"/>
            <w:vMerge/>
            <w:tcBorders>
              <w:left w:val="single" w:sz="2" w:space="0" w:color="auto"/>
              <w:right w:val="single" w:sz="2" w:space="0" w:color="auto"/>
            </w:tcBorders>
            <w:vAlign w:val="center"/>
          </w:tcPr>
          <w:p w14:paraId="561E5334" w14:textId="77777777" w:rsidR="00FA1D4E" w:rsidRPr="00FA1D4E" w:rsidRDefault="00FA1D4E" w:rsidP="00FA1D4E">
            <w:pPr>
              <w:rPr>
                <w:bCs/>
                <w:kern w:val="32"/>
                <w:sz w:val="22"/>
                <w:szCs w:val="22"/>
                <w:lang w:eastAsia="en-US"/>
              </w:rPr>
            </w:pPr>
          </w:p>
        </w:tc>
        <w:tc>
          <w:tcPr>
            <w:tcW w:w="576" w:type="pct"/>
            <w:tcBorders>
              <w:top w:val="single" w:sz="2" w:space="0" w:color="auto"/>
              <w:left w:val="single" w:sz="2" w:space="0" w:color="auto"/>
              <w:bottom w:val="single" w:sz="2" w:space="0" w:color="auto"/>
              <w:right w:val="single" w:sz="4" w:space="0" w:color="auto"/>
            </w:tcBorders>
          </w:tcPr>
          <w:p w14:paraId="646AE3EE" w14:textId="77777777" w:rsidR="00FA1D4E" w:rsidRPr="00FA1D4E" w:rsidRDefault="00FA1D4E" w:rsidP="00FA1D4E">
            <w:pPr>
              <w:tabs>
                <w:tab w:val="left" w:pos="3052"/>
              </w:tabs>
              <w:ind w:hanging="108"/>
              <w:jc w:val="center"/>
            </w:pPr>
            <w:r w:rsidRPr="00FA1D4E">
              <w:rPr>
                <w:lang w:eastAsia="en-US"/>
              </w:rPr>
              <w:t>с 01.07.2024</w:t>
            </w:r>
          </w:p>
        </w:tc>
        <w:tc>
          <w:tcPr>
            <w:tcW w:w="682" w:type="pct"/>
            <w:tcBorders>
              <w:top w:val="single" w:sz="4" w:space="0" w:color="auto"/>
              <w:left w:val="single" w:sz="4" w:space="0" w:color="auto"/>
              <w:bottom w:val="single" w:sz="4" w:space="0" w:color="auto"/>
              <w:right w:val="single" w:sz="4" w:space="0" w:color="auto"/>
            </w:tcBorders>
            <w:shd w:val="clear" w:color="auto" w:fill="FFFFFF"/>
          </w:tcPr>
          <w:p w14:paraId="73B70CD5" w14:textId="77777777" w:rsidR="00FA1D4E" w:rsidRPr="00FA1D4E" w:rsidRDefault="00FA1D4E" w:rsidP="00FA1D4E">
            <w:pPr>
              <w:jc w:val="center"/>
              <w:rPr>
                <w:lang w:eastAsia="en-US"/>
              </w:rPr>
            </w:pPr>
            <w:r w:rsidRPr="00FA1D4E">
              <w:rPr>
                <w:lang w:eastAsia="en-US"/>
              </w:rPr>
              <w:t>72,22</w:t>
            </w:r>
          </w:p>
        </w:tc>
        <w:tc>
          <w:tcPr>
            <w:tcW w:w="803" w:type="pct"/>
            <w:tcBorders>
              <w:top w:val="single" w:sz="4" w:space="0" w:color="auto"/>
              <w:left w:val="nil"/>
              <w:bottom w:val="single" w:sz="4" w:space="0" w:color="auto"/>
              <w:right w:val="single" w:sz="4" w:space="0" w:color="auto"/>
            </w:tcBorders>
            <w:shd w:val="clear" w:color="auto" w:fill="FFFFFF"/>
          </w:tcPr>
          <w:p w14:paraId="50742C62" w14:textId="77777777" w:rsidR="00FA1D4E" w:rsidRPr="00FA1D4E" w:rsidRDefault="00FA1D4E" w:rsidP="00FA1D4E">
            <w:pPr>
              <w:jc w:val="center"/>
              <w:rPr>
                <w:lang w:eastAsia="en-US"/>
              </w:rPr>
            </w:pPr>
            <w:r w:rsidRPr="00FA1D4E">
              <w:rPr>
                <w:lang w:eastAsia="en-US"/>
              </w:rPr>
              <w:t>60,18</w:t>
            </w:r>
          </w:p>
        </w:tc>
        <w:tc>
          <w:tcPr>
            <w:tcW w:w="719" w:type="pct"/>
            <w:shd w:val="clear" w:color="000000" w:fill="FFFFFF"/>
          </w:tcPr>
          <w:p w14:paraId="13D77FC0" w14:textId="77777777" w:rsidR="00FA1D4E" w:rsidRPr="00FA1D4E" w:rsidRDefault="00FA1D4E" w:rsidP="00FA1D4E">
            <w:pPr>
              <w:jc w:val="center"/>
              <w:rPr>
                <w:lang w:eastAsia="en-US"/>
              </w:rPr>
            </w:pPr>
            <w:r w:rsidRPr="00FA1D4E">
              <w:rPr>
                <w:lang w:eastAsia="en-US"/>
              </w:rPr>
              <w:t>4 005,50</w:t>
            </w:r>
          </w:p>
        </w:tc>
        <w:tc>
          <w:tcPr>
            <w:tcW w:w="802" w:type="pct"/>
            <w:shd w:val="clear" w:color="auto" w:fill="auto"/>
          </w:tcPr>
          <w:p w14:paraId="4D4C9B8D" w14:textId="77777777" w:rsidR="00FA1D4E" w:rsidRPr="00FA1D4E" w:rsidRDefault="00FA1D4E" w:rsidP="00FA1D4E">
            <w:pPr>
              <w:jc w:val="center"/>
              <w:rPr>
                <w:lang w:eastAsia="en-US"/>
              </w:rPr>
            </w:pPr>
            <w:r w:rsidRPr="00FA1D4E">
              <w:rPr>
                <w:lang w:eastAsia="en-US"/>
              </w:rPr>
              <w:t>4 806,60</w:t>
            </w:r>
          </w:p>
        </w:tc>
      </w:tr>
      <w:tr w:rsidR="00FA1D4E" w:rsidRPr="00FA1D4E" w14:paraId="29EFE0B9" w14:textId="77777777" w:rsidTr="00F20549">
        <w:trPr>
          <w:trHeight w:val="132"/>
          <w:jc w:val="center"/>
        </w:trPr>
        <w:tc>
          <w:tcPr>
            <w:tcW w:w="1418" w:type="pct"/>
            <w:vMerge/>
            <w:tcBorders>
              <w:left w:val="single" w:sz="2" w:space="0" w:color="auto"/>
              <w:right w:val="single" w:sz="2" w:space="0" w:color="auto"/>
            </w:tcBorders>
            <w:vAlign w:val="center"/>
          </w:tcPr>
          <w:p w14:paraId="671E4F65" w14:textId="77777777" w:rsidR="00FA1D4E" w:rsidRPr="00FA1D4E" w:rsidRDefault="00FA1D4E" w:rsidP="00FA1D4E">
            <w:pPr>
              <w:rPr>
                <w:bCs/>
                <w:kern w:val="32"/>
                <w:sz w:val="22"/>
                <w:szCs w:val="22"/>
                <w:lang w:eastAsia="en-US"/>
              </w:rPr>
            </w:pPr>
          </w:p>
        </w:tc>
        <w:tc>
          <w:tcPr>
            <w:tcW w:w="576" w:type="pct"/>
            <w:tcBorders>
              <w:top w:val="single" w:sz="2" w:space="0" w:color="auto"/>
              <w:left w:val="single" w:sz="2" w:space="0" w:color="auto"/>
              <w:bottom w:val="single" w:sz="2" w:space="0" w:color="auto"/>
              <w:right w:val="single" w:sz="4" w:space="0" w:color="auto"/>
            </w:tcBorders>
          </w:tcPr>
          <w:p w14:paraId="10D8C6E9" w14:textId="77777777" w:rsidR="00FA1D4E" w:rsidRPr="00FA1D4E" w:rsidRDefault="00FA1D4E" w:rsidP="00FA1D4E">
            <w:pPr>
              <w:tabs>
                <w:tab w:val="left" w:pos="3052"/>
              </w:tabs>
              <w:ind w:hanging="108"/>
              <w:jc w:val="center"/>
              <w:rPr>
                <w:lang w:eastAsia="en-US"/>
              </w:rPr>
            </w:pPr>
            <w:r w:rsidRPr="00FA1D4E">
              <w:rPr>
                <w:lang w:eastAsia="en-US"/>
              </w:rPr>
              <w:t>с 01.01.2025</w:t>
            </w:r>
          </w:p>
        </w:tc>
        <w:tc>
          <w:tcPr>
            <w:tcW w:w="682" w:type="pct"/>
            <w:tcBorders>
              <w:top w:val="single" w:sz="4" w:space="0" w:color="auto"/>
              <w:left w:val="single" w:sz="4" w:space="0" w:color="auto"/>
              <w:bottom w:val="single" w:sz="4" w:space="0" w:color="auto"/>
              <w:right w:val="single" w:sz="4" w:space="0" w:color="auto"/>
            </w:tcBorders>
            <w:shd w:val="clear" w:color="auto" w:fill="FFFFFF"/>
          </w:tcPr>
          <w:p w14:paraId="67539DBA" w14:textId="77777777" w:rsidR="00FA1D4E" w:rsidRPr="00FA1D4E" w:rsidRDefault="00FA1D4E" w:rsidP="00FA1D4E">
            <w:pPr>
              <w:jc w:val="center"/>
              <w:rPr>
                <w:lang w:eastAsia="en-US"/>
              </w:rPr>
            </w:pPr>
            <w:r w:rsidRPr="00FA1D4E">
              <w:rPr>
                <w:lang w:eastAsia="en-US"/>
              </w:rPr>
              <w:t>69,68</w:t>
            </w:r>
          </w:p>
        </w:tc>
        <w:tc>
          <w:tcPr>
            <w:tcW w:w="803" w:type="pct"/>
            <w:tcBorders>
              <w:top w:val="single" w:sz="4" w:space="0" w:color="auto"/>
              <w:left w:val="nil"/>
              <w:bottom w:val="single" w:sz="4" w:space="0" w:color="auto"/>
              <w:right w:val="single" w:sz="4" w:space="0" w:color="auto"/>
            </w:tcBorders>
            <w:shd w:val="clear" w:color="auto" w:fill="FFFFFF"/>
          </w:tcPr>
          <w:p w14:paraId="0DD6D48C" w14:textId="77777777" w:rsidR="00FA1D4E" w:rsidRPr="00FA1D4E" w:rsidRDefault="00FA1D4E" w:rsidP="00FA1D4E">
            <w:pPr>
              <w:jc w:val="center"/>
              <w:rPr>
                <w:lang w:eastAsia="en-US"/>
              </w:rPr>
            </w:pPr>
            <w:r w:rsidRPr="00FA1D4E">
              <w:rPr>
                <w:lang w:eastAsia="en-US"/>
              </w:rPr>
              <w:t>58,07</w:t>
            </w:r>
          </w:p>
        </w:tc>
        <w:tc>
          <w:tcPr>
            <w:tcW w:w="719" w:type="pct"/>
            <w:shd w:val="clear" w:color="000000" w:fill="FFFFFF"/>
          </w:tcPr>
          <w:p w14:paraId="05A4A886" w14:textId="77777777" w:rsidR="00FA1D4E" w:rsidRPr="00FA1D4E" w:rsidRDefault="00FA1D4E" w:rsidP="00FA1D4E">
            <w:pPr>
              <w:jc w:val="center"/>
              <w:rPr>
                <w:lang w:eastAsia="en-US"/>
              </w:rPr>
            </w:pPr>
            <w:r w:rsidRPr="00FA1D4E">
              <w:rPr>
                <w:lang w:eastAsia="en-US"/>
              </w:rPr>
              <w:t>3 942,70</w:t>
            </w:r>
          </w:p>
        </w:tc>
        <w:tc>
          <w:tcPr>
            <w:tcW w:w="802" w:type="pct"/>
            <w:shd w:val="clear" w:color="auto" w:fill="auto"/>
          </w:tcPr>
          <w:p w14:paraId="18E1CFDC" w14:textId="77777777" w:rsidR="00FA1D4E" w:rsidRPr="00FA1D4E" w:rsidRDefault="00FA1D4E" w:rsidP="00FA1D4E">
            <w:pPr>
              <w:jc w:val="center"/>
              <w:rPr>
                <w:lang w:eastAsia="en-US"/>
              </w:rPr>
            </w:pPr>
            <w:r w:rsidRPr="00FA1D4E">
              <w:rPr>
                <w:lang w:eastAsia="en-US"/>
              </w:rPr>
              <w:t>4 731,24</w:t>
            </w:r>
          </w:p>
        </w:tc>
      </w:tr>
      <w:tr w:rsidR="00FA1D4E" w:rsidRPr="00FA1D4E" w14:paraId="7024D663" w14:textId="77777777" w:rsidTr="00F20549">
        <w:trPr>
          <w:trHeight w:val="132"/>
          <w:jc w:val="center"/>
        </w:trPr>
        <w:tc>
          <w:tcPr>
            <w:tcW w:w="1418" w:type="pct"/>
            <w:vMerge/>
            <w:tcBorders>
              <w:left w:val="single" w:sz="2" w:space="0" w:color="auto"/>
              <w:right w:val="single" w:sz="2" w:space="0" w:color="auto"/>
            </w:tcBorders>
            <w:vAlign w:val="center"/>
          </w:tcPr>
          <w:p w14:paraId="728CDCB7" w14:textId="77777777" w:rsidR="00FA1D4E" w:rsidRPr="00FA1D4E" w:rsidRDefault="00FA1D4E" w:rsidP="00FA1D4E">
            <w:pPr>
              <w:rPr>
                <w:bCs/>
                <w:kern w:val="32"/>
                <w:sz w:val="22"/>
                <w:szCs w:val="22"/>
                <w:lang w:eastAsia="en-US"/>
              </w:rPr>
            </w:pPr>
          </w:p>
        </w:tc>
        <w:tc>
          <w:tcPr>
            <w:tcW w:w="576" w:type="pct"/>
            <w:tcBorders>
              <w:top w:val="single" w:sz="2" w:space="0" w:color="auto"/>
              <w:left w:val="single" w:sz="2" w:space="0" w:color="auto"/>
              <w:bottom w:val="single" w:sz="2" w:space="0" w:color="auto"/>
              <w:right w:val="single" w:sz="4" w:space="0" w:color="auto"/>
            </w:tcBorders>
          </w:tcPr>
          <w:p w14:paraId="20FC4B93" w14:textId="77777777" w:rsidR="00FA1D4E" w:rsidRPr="00FA1D4E" w:rsidRDefault="00FA1D4E" w:rsidP="00FA1D4E">
            <w:pPr>
              <w:tabs>
                <w:tab w:val="left" w:pos="3052"/>
              </w:tabs>
              <w:ind w:hanging="108"/>
              <w:jc w:val="center"/>
              <w:rPr>
                <w:lang w:eastAsia="en-US"/>
              </w:rPr>
            </w:pPr>
            <w:r w:rsidRPr="00FA1D4E">
              <w:rPr>
                <w:lang w:eastAsia="en-US"/>
              </w:rPr>
              <w:t>с 01.07.2025</w:t>
            </w:r>
          </w:p>
        </w:tc>
        <w:tc>
          <w:tcPr>
            <w:tcW w:w="682" w:type="pct"/>
            <w:tcBorders>
              <w:top w:val="single" w:sz="4" w:space="0" w:color="auto"/>
              <w:left w:val="single" w:sz="4" w:space="0" w:color="auto"/>
              <w:bottom w:val="single" w:sz="4" w:space="0" w:color="auto"/>
              <w:right w:val="single" w:sz="4" w:space="0" w:color="auto"/>
            </w:tcBorders>
            <w:shd w:val="clear" w:color="auto" w:fill="FFFFFF"/>
          </w:tcPr>
          <w:p w14:paraId="09EBF9E2" w14:textId="77777777" w:rsidR="00FA1D4E" w:rsidRPr="00FA1D4E" w:rsidRDefault="00FA1D4E" w:rsidP="00FA1D4E">
            <w:pPr>
              <w:jc w:val="center"/>
              <w:rPr>
                <w:lang w:eastAsia="en-US"/>
              </w:rPr>
            </w:pPr>
            <w:r w:rsidRPr="00FA1D4E">
              <w:rPr>
                <w:lang w:eastAsia="en-US"/>
              </w:rPr>
              <w:t>69,02</w:t>
            </w:r>
          </w:p>
        </w:tc>
        <w:tc>
          <w:tcPr>
            <w:tcW w:w="803" w:type="pct"/>
            <w:tcBorders>
              <w:top w:val="single" w:sz="4" w:space="0" w:color="auto"/>
              <w:left w:val="nil"/>
              <w:bottom w:val="single" w:sz="4" w:space="0" w:color="auto"/>
              <w:right w:val="single" w:sz="4" w:space="0" w:color="auto"/>
            </w:tcBorders>
            <w:shd w:val="clear" w:color="auto" w:fill="FFFFFF"/>
          </w:tcPr>
          <w:p w14:paraId="3CDDFE69" w14:textId="77777777" w:rsidR="00FA1D4E" w:rsidRPr="00FA1D4E" w:rsidRDefault="00FA1D4E" w:rsidP="00FA1D4E">
            <w:pPr>
              <w:jc w:val="center"/>
              <w:rPr>
                <w:lang w:eastAsia="en-US"/>
              </w:rPr>
            </w:pPr>
            <w:r w:rsidRPr="00FA1D4E">
              <w:rPr>
                <w:lang w:eastAsia="en-US"/>
              </w:rPr>
              <w:t>57,52</w:t>
            </w:r>
          </w:p>
        </w:tc>
        <w:tc>
          <w:tcPr>
            <w:tcW w:w="719" w:type="pct"/>
            <w:shd w:val="clear" w:color="000000" w:fill="FFFFFF"/>
          </w:tcPr>
          <w:p w14:paraId="2B75DB89" w14:textId="77777777" w:rsidR="00FA1D4E" w:rsidRPr="00FA1D4E" w:rsidRDefault="00FA1D4E" w:rsidP="00FA1D4E">
            <w:pPr>
              <w:jc w:val="center"/>
              <w:rPr>
                <w:lang w:eastAsia="en-US"/>
              </w:rPr>
            </w:pPr>
            <w:r w:rsidRPr="00FA1D4E">
              <w:rPr>
                <w:lang w:eastAsia="en-US"/>
              </w:rPr>
              <w:t>4 188,41</w:t>
            </w:r>
          </w:p>
        </w:tc>
        <w:tc>
          <w:tcPr>
            <w:tcW w:w="802" w:type="pct"/>
            <w:shd w:val="clear" w:color="auto" w:fill="auto"/>
          </w:tcPr>
          <w:p w14:paraId="6373E4FE" w14:textId="77777777" w:rsidR="00FA1D4E" w:rsidRPr="00FA1D4E" w:rsidRDefault="00FA1D4E" w:rsidP="00FA1D4E">
            <w:pPr>
              <w:jc w:val="center"/>
              <w:rPr>
                <w:lang w:eastAsia="en-US"/>
              </w:rPr>
            </w:pPr>
            <w:r w:rsidRPr="00FA1D4E">
              <w:rPr>
                <w:lang w:eastAsia="en-US"/>
              </w:rPr>
              <w:t>5 026,09</w:t>
            </w:r>
          </w:p>
        </w:tc>
      </w:tr>
      <w:tr w:rsidR="00FA1D4E" w:rsidRPr="00FA1D4E" w14:paraId="1CA123FB" w14:textId="77777777" w:rsidTr="00F20549">
        <w:trPr>
          <w:trHeight w:val="132"/>
          <w:jc w:val="center"/>
        </w:trPr>
        <w:tc>
          <w:tcPr>
            <w:tcW w:w="1418" w:type="pct"/>
            <w:vMerge/>
            <w:tcBorders>
              <w:left w:val="single" w:sz="2" w:space="0" w:color="auto"/>
              <w:right w:val="single" w:sz="2" w:space="0" w:color="auto"/>
            </w:tcBorders>
            <w:vAlign w:val="center"/>
          </w:tcPr>
          <w:p w14:paraId="5041864E" w14:textId="77777777" w:rsidR="00FA1D4E" w:rsidRPr="00FA1D4E" w:rsidRDefault="00FA1D4E" w:rsidP="00FA1D4E">
            <w:pPr>
              <w:rPr>
                <w:bCs/>
                <w:kern w:val="32"/>
                <w:sz w:val="22"/>
                <w:szCs w:val="22"/>
                <w:lang w:eastAsia="en-US"/>
              </w:rPr>
            </w:pPr>
          </w:p>
        </w:tc>
        <w:tc>
          <w:tcPr>
            <w:tcW w:w="576" w:type="pct"/>
            <w:tcBorders>
              <w:top w:val="single" w:sz="2" w:space="0" w:color="auto"/>
              <w:left w:val="single" w:sz="2" w:space="0" w:color="auto"/>
              <w:bottom w:val="single" w:sz="2" w:space="0" w:color="auto"/>
              <w:right w:val="single" w:sz="4" w:space="0" w:color="auto"/>
            </w:tcBorders>
          </w:tcPr>
          <w:p w14:paraId="7CCA3F5D" w14:textId="77777777" w:rsidR="00FA1D4E" w:rsidRPr="00FA1D4E" w:rsidRDefault="00FA1D4E" w:rsidP="00FA1D4E">
            <w:pPr>
              <w:tabs>
                <w:tab w:val="left" w:pos="3052"/>
              </w:tabs>
              <w:ind w:hanging="108"/>
              <w:jc w:val="center"/>
              <w:rPr>
                <w:lang w:eastAsia="en-US"/>
              </w:rPr>
            </w:pPr>
            <w:r w:rsidRPr="00FA1D4E">
              <w:rPr>
                <w:lang w:eastAsia="en-US"/>
              </w:rPr>
              <w:t>с 01.01.2026</w:t>
            </w:r>
          </w:p>
        </w:tc>
        <w:tc>
          <w:tcPr>
            <w:tcW w:w="682" w:type="pct"/>
            <w:tcBorders>
              <w:top w:val="single" w:sz="4" w:space="0" w:color="auto"/>
              <w:left w:val="single" w:sz="4" w:space="0" w:color="auto"/>
              <w:bottom w:val="single" w:sz="4" w:space="0" w:color="auto"/>
              <w:right w:val="single" w:sz="4" w:space="0" w:color="auto"/>
            </w:tcBorders>
            <w:shd w:val="clear" w:color="auto" w:fill="FFFFFF"/>
          </w:tcPr>
          <w:p w14:paraId="75EDDB9A" w14:textId="77777777" w:rsidR="00FA1D4E" w:rsidRPr="00FA1D4E" w:rsidRDefault="00FA1D4E" w:rsidP="00FA1D4E">
            <w:pPr>
              <w:jc w:val="center"/>
              <w:rPr>
                <w:lang w:eastAsia="en-US"/>
              </w:rPr>
            </w:pPr>
            <w:r w:rsidRPr="00FA1D4E">
              <w:rPr>
                <w:lang w:eastAsia="en-US"/>
              </w:rPr>
              <w:t>69,02</w:t>
            </w:r>
          </w:p>
        </w:tc>
        <w:tc>
          <w:tcPr>
            <w:tcW w:w="803" w:type="pct"/>
            <w:tcBorders>
              <w:top w:val="single" w:sz="4" w:space="0" w:color="auto"/>
              <w:left w:val="nil"/>
              <w:bottom w:val="single" w:sz="4" w:space="0" w:color="auto"/>
              <w:right w:val="single" w:sz="4" w:space="0" w:color="auto"/>
            </w:tcBorders>
            <w:shd w:val="clear" w:color="auto" w:fill="FFFFFF"/>
          </w:tcPr>
          <w:p w14:paraId="410E96DC" w14:textId="77777777" w:rsidR="00FA1D4E" w:rsidRPr="00FA1D4E" w:rsidRDefault="00FA1D4E" w:rsidP="00FA1D4E">
            <w:pPr>
              <w:jc w:val="center"/>
              <w:rPr>
                <w:lang w:eastAsia="en-US"/>
              </w:rPr>
            </w:pPr>
            <w:r w:rsidRPr="00FA1D4E">
              <w:rPr>
                <w:lang w:eastAsia="en-US"/>
              </w:rPr>
              <w:t>57,52</w:t>
            </w:r>
          </w:p>
        </w:tc>
        <w:tc>
          <w:tcPr>
            <w:tcW w:w="719" w:type="pct"/>
            <w:shd w:val="clear" w:color="000000" w:fill="FFFFFF"/>
          </w:tcPr>
          <w:p w14:paraId="67BE4FC2" w14:textId="77777777" w:rsidR="00FA1D4E" w:rsidRPr="00FA1D4E" w:rsidRDefault="00FA1D4E" w:rsidP="00FA1D4E">
            <w:pPr>
              <w:jc w:val="center"/>
              <w:rPr>
                <w:lang w:eastAsia="en-US"/>
              </w:rPr>
            </w:pPr>
            <w:r w:rsidRPr="00FA1D4E">
              <w:rPr>
                <w:lang w:eastAsia="en-US"/>
              </w:rPr>
              <w:t>4 188,41</w:t>
            </w:r>
          </w:p>
        </w:tc>
        <w:tc>
          <w:tcPr>
            <w:tcW w:w="802" w:type="pct"/>
            <w:shd w:val="clear" w:color="auto" w:fill="auto"/>
          </w:tcPr>
          <w:p w14:paraId="0B06BD84" w14:textId="77777777" w:rsidR="00FA1D4E" w:rsidRPr="00FA1D4E" w:rsidRDefault="00FA1D4E" w:rsidP="00FA1D4E">
            <w:pPr>
              <w:jc w:val="center"/>
              <w:rPr>
                <w:lang w:eastAsia="en-US"/>
              </w:rPr>
            </w:pPr>
            <w:r w:rsidRPr="00FA1D4E">
              <w:rPr>
                <w:lang w:eastAsia="en-US"/>
              </w:rPr>
              <w:t>5 026,09</w:t>
            </w:r>
          </w:p>
        </w:tc>
      </w:tr>
      <w:tr w:rsidR="00FA1D4E" w:rsidRPr="00FA1D4E" w14:paraId="06A8E643" w14:textId="77777777" w:rsidTr="00F20549">
        <w:trPr>
          <w:trHeight w:val="132"/>
          <w:jc w:val="center"/>
        </w:trPr>
        <w:tc>
          <w:tcPr>
            <w:tcW w:w="1418" w:type="pct"/>
            <w:vMerge/>
            <w:tcBorders>
              <w:left w:val="single" w:sz="2" w:space="0" w:color="auto"/>
              <w:right w:val="single" w:sz="2" w:space="0" w:color="auto"/>
            </w:tcBorders>
            <w:vAlign w:val="center"/>
          </w:tcPr>
          <w:p w14:paraId="6CEE2268" w14:textId="77777777" w:rsidR="00FA1D4E" w:rsidRPr="00FA1D4E" w:rsidRDefault="00FA1D4E" w:rsidP="00FA1D4E">
            <w:pPr>
              <w:rPr>
                <w:bCs/>
                <w:kern w:val="32"/>
                <w:sz w:val="22"/>
                <w:szCs w:val="22"/>
                <w:lang w:eastAsia="en-US"/>
              </w:rPr>
            </w:pPr>
          </w:p>
        </w:tc>
        <w:tc>
          <w:tcPr>
            <w:tcW w:w="576" w:type="pct"/>
            <w:tcBorders>
              <w:top w:val="single" w:sz="2" w:space="0" w:color="auto"/>
              <w:left w:val="single" w:sz="2" w:space="0" w:color="auto"/>
              <w:bottom w:val="single" w:sz="2" w:space="0" w:color="auto"/>
              <w:right w:val="single" w:sz="4" w:space="0" w:color="auto"/>
            </w:tcBorders>
          </w:tcPr>
          <w:p w14:paraId="06AAE1E7" w14:textId="77777777" w:rsidR="00FA1D4E" w:rsidRPr="00FA1D4E" w:rsidRDefault="00FA1D4E" w:rsidP="00FA1D4E">
            <w:pPr>
              <w:tabs>
                <w:tab w:val="left" w:pos="3052"/>
              </w:tabs>
              <w:ind w:hanging="108"/>
              <w:jc w:val="center"/>
              <w:rPr>
                <w:lang w:eastAsia="en-US"/>
              </w:rPr>
            </w:pPr>
            <w:r w:rsidRPr="00FA1D4E">
              <w:rPr>
                <w:lang w:eastAsia="en-US"/>
              </w:rPr>
              <w:t>с 01.07.2026</w:t>
            </w:r>
          </w:p>
        </w:tc>
        <w:tc>
          <w:tcPr>
            <w:tcW w:w="682" w:type="pct"/>
            <w:tcBorders>
              <w:top w:val="single" w:sz="4" w:space="0" w:color="auto"/>
              <w:left w:val="single" w:sz="4" w:space="0" w:color="auto"/>
              <w:bottom w:val="single" w:sz="4" w:space="0" w:color="auto"/>
              <w:right w:val="single" w:sz="4" w:space="0" w:color="auto"/>
            </w:tcBorders>
            <w:shd w:val="clear" w:color="auto" w:fill="FFFFFF"/>
          </w:tcPr>
          <w:p w14:paraId="64A9009B" w14:textId="77777777" w:rsidR="00FA1D4E" w:rsidRPr="00FA1D4E" w:rsidRDefault="00FA1D4E" w:rsidP="00FA1D4E">
            <w:pPr>
              <w:jc w:val="center"/>
              <w:rPr>
                <w:lang w:eastAsia="en-US"/>
              </w:rPr>
            </w:pPr>
            <w:r w:rsidRPr="00FA1D4E">
              <w:rPr>
                <w:lang w:eastAsia="en-US"/>
              </w:rPr>
              <w:t>75,78</w:t>
            </w:r>
          </w:p>
        </w:tc>
        <w:tc>
          <w:tcPr>
            <w:tcW w:w="803" w:type="pct"/>
            <w:tcBorders>
              <w:top w:val="single" w:sz="4" w:space="0" w:color="auto"/>
              <w:left w:val="nil"/>
              <w:bottom w:val="single" w:sz="4" w:space="0" w:color="auto"/>
              <w:right w:val="single" w:sz="4" w:space="0" w:color="auto"/>
            </w:tcBorders>
            <w:shd w:val="clear" w:color="auto" w:fill="FFFFFF"/>
          </w:tcPr>
          <w:p w14:paraId="42892229" w14:textId="77777777" w:rsidR="00FA1D4E" w:rsidRPr="00FA1D4E" w:rsidRDefault="00FA1D4E" w:rsidP="00FA1D4E">
            <w:pPr>
              <w:jc w:val="center"/>
              <w:rPr>
                <w:lang w:eastAsia="en-US"/>
              </w:rPr>
            </w:pPr>
            <w:r w:rsidRPr="00FA1D4E">
              <w:rPr>
                <w:lang w:eastAsia="en-US"/>
              </w:rPr>
              <w:t>63,15</w:t>
            </w:r>
          </w:p>
        </w:tc>
        <w:tc>
          <w:tcPr>
            <w:tcW w:w="719" w:type="pct"/>
            <w:shd w:val="clear" w:color="000000" w:fill="FFFFFF"/>
          </w:tcPr>
          <w:p w14:paraId="21F04F4B" w14:textId="77777777" w:rsidR="00FA1D4E" w:rsidRPr="00FA1D4E" w:rsidRDefault="00FA1D4E" w:rsidP="00FA1D4E">
            <w:pPr>
              <w:jc w:val="center"/>
              <w:rPr>
                <w:lang w:eastAsia="en-US"/>
              </w:rPr>
            </w:pPr>
            <w:r w:rsidRPr="00FA1D4E">
              <w:rPr>
                <w:lang w:eastAsia="en-US"/>
              </w:rPr>
              <w:t>4 425,17</w:t>
            </w:r>
          </w:p>
        </w:tc>
        <w:tc>
          <w:tcPr>
            <w:tcW w:w="802" w:type="pct"/>
            <w:shd w:val="clear" w:color="auto" w:fill="auto"/>
          </w:tcPr>
          <w:p w14:paraId="1B1EC644" w14:textId="77777777" w:rsidR="00FA1D4E" w:rsidRPr="00FA1D4E" w:rsidRDefault="00FA1D4E" w:rsidP="00FA1D4E">
            <w:pPr>
              <w:jc w:val="center"/>
              <w:rPr>
                <w:lang w:eastAsia="en-US"/>
              </w:rPr>
            </w:pPr>
            <w:r w:rsidRPr="00FA1D4E">
              <w:rPr>
                <w:lang w:eastAsia="en-US"/>
              </w:rPr>
              <w:t>5 310,20</w:t>
            </w:r>
          </w:p>
        </w:tc>
      </w:tr>
      <w:tr w:rsidR="00FA1D4E" w:rsidRPr="00FA1D4E" w14:paraId="080EA493" w14:textId="77777777" w:rsidTr="00F20549">
        <w:trPr>
          <w:trHeight w:val="132"/>
          <w:jc w:val="center"/>
        </w:trPr>
        <w:tc>
          <w:tcPr>
            <w:tcW w:w="1418" w:type="pct"/>
            <w:vMerge/>
            <w:tcBorders>
              <w:left w:val="single" w:sz="2" w:space="0" w:color="auto"/>
              <w:right w:val="single" w:sz="2" w:space="0" w:color="auto"/>
            </w:tcBorders>
            <w:vAlign w:val="center"/>
          </w:tcPr>
          <w:p w14:paraId="18965DBA" w14:textId="77777777" w:rsidR="00FA1D4E" w:rsidRPr="00FA1D4E" w:rsidRDefault="00FA1D4E" w:rsidP="00FA1D4E">
            <w:pPr>
              <w:rPr>
                <w:bCs/>
                <w:kern w:val="32"/>
                <w:sz w:val="22"/>
                <w:szCs w:val="22"/>
                <w:lang w:eastAsia="en-US"/>
              </w:rPr>
            </w:pPr>
          </w:p>
        </w:tc>
        <w:tc>
          <w:tcPr>
            <w:tcW w:w="576" w:type="pct"/>
            <w:tcBorders>
              <w:top w:val="single" w:sz="2" w:space="0" w:color="auto"/>
              <w:left w:val="single" w:sz="2" w:space="0" w:color="auto"/>
              <w:bottom w:val="single" w:sz="2" w:space="0" w:color="auto"/>
              <w:right w:val="single" w:sz="4" w:space="0" w:color="auto"/>
            </w:tcBorders>
          </w:tcPr>
          <w:p w14:paraId="5B9663B0" w14:textId="77777777" w:rsidR="00FA1D4E" w:rsidRPr="00FA1D4E" w:rsidRDefault="00FA1D4E" w:rsidP="00FA1D4E">
            <w:pPr>
              <w:tabs>
                <w:tab w:val="left" w:pos="3052"/>
              </w:tabs>
              <w:ind w:hanging="108"/>
              <w:jc w:val="center"/>
              <w:rPr>
                <w:lang w:eastAsia="en-US"/>
              </w:rPr>
            </w:pPr>
            <w:r w:rsidRPr="00FA1D4E">
              <w:rPr>
                <w:lang w:eastAsia="en-US"/>
              </w:rPr>
              <w:t>с 01.01.2027</w:t>
            </w:r>
          </w:p>
        </w:tc>
        <w:tc>
          <w:tcPr>
            <w:tcW w:w="682" w:type="pct"/>
            <w:tcBorders>
              <w:top w:val="single" w:sz="4" w:space="0" w:color="auto"/>
              <w:left w:val="single" w:sz="4" w:space="0" w:color="auto"/>
              <w:bottom w:val="single" w:sz="4" w:space="0" w:color="auto"/>
              <w:right w:val="single" w:sz="4" w:space="0" w:color="auto"/>
            </w:tcBorders>
            <w:shd w:val="clear" w:color="auto" w:fill="FFFFFF"/>
          </w:tcPr>
          <w:p w14:paraId="337B3CD7" w14:textId="77777777" w:rsidR="00FA1D4E" w:rsidRPr="00FA1D4E" w:rsidRDefault="00FA1D4E" w:rsidP="00FA1D4E">
            <w:pPr>
              <w:jc w:val="center"/>
              <w:rPr>
                <w:lang w:eastAsia="en-US"/>
              </w:rPr>
            </w:pPr>
            <w:r w:rsidRPr="00FA1D4E">
              <w:rPr>
                <w:lang w:eastAsia="en-US"/>
              </w:rPr>
              <w:t>75,78</w:t>
            </w:r>
          </w:p>
        </w:tc>
        <w:tc>
          <w:tcPr>
            <w:tcW w:w="803" w:type="pct"/>
            <w:tcBorders>
              <w:top w:val="single" w:sz="4" w:space="0" w:color="auto"/>
              <w:left w:val="nil"/>
              <w:bottom w:val="single" w:sz="4" w:space="0" w:color="auto"/>
              <w:right w:val="single" w:sz="4" w:space="0" w:color="auto"/>
            </w:tcBorders>
            <w:shd w:val="clear" w:color="auto" w:fill="FFFFFF"/>
          </w:tcPr>
          <w:p w14:paraId="19D9DF25" w14:textId="77777777" w:rsidR="00FA1D4E" w:rsidRPr="00FA1D4E" w:rsidRDefault="00FA1D4E" w:rsidP="00FA1D4E">
            <w:pPr>
              <w:jc w:val="center"/>
              <w:rPr>
                <w:lang w:eastAsia="en-US"/>
              </w:rPr>
            </w:pPr>
            <w:r w:rsidRPr="00FA1D4E">
              <w:rPr>
                <w:lang w:eastAsia="en-US"/>
              </w:rPr>
              <w:t>63,15</w:t>
            </w:r>
          </w:p>
        </w:tc>
        <w:tc>
          <w:tcPr>
            <w:tcW w:w="719" w:type="pct"/>
            <w:shd w:val="clear" w:color="000000" w:fill="FFFFFF"/>
          </w:tcPr>
          <w:p w14:paraId="56525C84" w14:textId="77777777" w:rsidR="00FA1D4E" w:rsidRPr="00FA1D4E" w:rsidRDefault="00FA1D4E" w:rsidP="00FA1D4E">
            <w:pPr>
              <w:jc w:val="center"/>
              <w:rPr>
                <w:lang w:eastAsia="en-US"/>
              </w:rPr>
            </w:pPr>
            <w:r w:rsidRPr="00FA1D4E">
              <w:rPr>
                <w:lang w:eastAsia="en-US"/>
              </w:rPr>
              <w:t>4 425,17</w:t>
            </w:r>
          </w:p>
        </w:tc>
        <w:tc>
          <w:tcPr>
            <w:tcW w:w="802" w:type="pct"/>
            <w:shd w:val="clear" w:color="auto" w:fill="auto"/>
          </w:tcPr>
          <w:p w14:paraId="30B41822" w14:textId="77777777" w:rsidR="00FA1D4E" w:rsidRPr="00FA1D4E" w:rsidRDefault="00FA1D4E" w:rsidP="00FA1D4E">
            <w:pPr>
              <w:jc w:val="center"/>
              <w:rPr>
                <w:lang w:eastAsia="en-US"/>
              </w:rPr>
            </w:pPr>
            <w:r w:rsidRPr="00FA1D4E">
              <w:rPr>
                <w:lang w:eastAsia="en-US"/>
              </w:rPr>
              <w:t>5 310,20</w:t>
            </w:r>
          </w:p>
        </w:tc>
      </w:tr>
      <w:tr w:rsidR="00FA1D4E" w:rsidRPr="00FA1D4E" w14:paraId="7D919931" w14:textId="77777777" w:rsidTr="00F20549">
        <w:trPr>
          <w:trHeight w:val="132"/>
          <w:jc w:val="center"/>
        </w:trPr>
        <w:tc>
          <w:tcPr>
            <w:tcW w:w="1418" w:type="pct"/>
            <w:vMerge/>
            <w:tcBorders>
              <w:left w:val="single" w:sz="2" w:space="0" w:color="auto"/>
              <w:bottom w:val="single" w:sz="2" w:space="0" w:color="auto"/>
              <w:right w:val="single" w:sz="2" w:space="0" w:color="auto"/>
            </w:tcBorders>
            <w:vAlign w:val="center"/>
          </w:tcPr>
          <w:p w14:paraId="34CC552C" w14:textId="77777777" w:rsidR="00FA1D4E" w:rsidRPr="00FA1D4E" w:rsidRDefault="00FA1D4E" w:rsidP="00FA1D4E">
            <w:pPr>
              <w:rPr>
                <w:bCs/>
                <w:kern w:val="32"/>
                <w:sz w:val="22"/>
                <w:szCs w:val="22"/>
                <w:lang w:eastAsia="en-US"/>
              </w:rPr>
            </w:pPr>
          </w:p>
        </w:tc>
        <w:tc>
          <w:tcPr>
            <w:tcW w:w="576" w:type="pct"/>
            <w:tcBorders>
              <w:top w:val="single" w:sz="2" w:space="0" w:color="auto"/>
              <w:left w:val="single" w:sz="2" w:space="0" w:color="auto"/>
              <w:bottom w:val="single" w:sz="2" w:space="0" w:color="auto"/>
              <w:right w:val="single" w:sz="4" w:space="0" w:color="auto"/>
            </w:tcBorders>
          </w:tcPr>
          <w:p w14:paraId="1DEC548D" w14:textId="77777777" w:rsidR="00FA1D4E" w:rsidRPr="00FA1D4E" w:rsidRDefault="00FA1D4E" w:rsidP="00FA1D4E">
            <w:pPr>
              <w:tabs>
                <w:tab w:val="left" w:pos="3052"/>
              </w:tabs>
              <w:ind w:hanging="108"/>
              <w:jc w:val="center"/>
              <w:rPr>
                <w:lang w:eastAsia="en-US"/>
              </w:rPr>
            </w:pPr>
            <w:r w:rsidRPr="00FA1D4E">
              <w:rPr>
                <w:lang w:eastAsia="en-US"/>
              </w:rPr>
              <w:t>с 01.07.2027</w:t>
            </w:r>
          </w:p>
        </w:tc>
        <w:tc>
          <w:tcPr>
            <w:tcW w:w="682" w:type="pct"/>
            <w:tcBorders>
              <w:top w:val="single" w:sz="4" w:space="0" w:color="auto"/>
              <w:left w:val="single" w:sz="4" w:space="0" w:color="auto"/>
              <w:bottom w:val="single" w:sz="4" w:space="0" w:color="auto"/>
              <w:right w:val="single" w:sz="4" w:space="0" w:color="auto"/>
            </w:tcBorders>
            <w:shd w:val="clear" w:color="auto" w:fill="FFFFFF"/>
          </w:tcPr>
          <w:p w14:paraId="0E74575A" w14:textId="77777777" w:rsidR="00FA1D4E" w:rsidRPr="00FA1D4E" w:rsidRDefault="00FA1D4E" w:rsidP="00FA1D4E">
            <w:pPr>
              <w:jc w:val="center"/>
              <w:rPr>
                <w:lang w:eastAsia="en-US"/>
              </w:rPr>
            </w:pPr>
            <w:r w:rsidRPr="00FA1D4E">
              <w:rPr>
                <w:lang w:eastAsia="en-US"/>
              </w:rPr>
              <w:t>74,17</w:t>
            </w:r>
          </w:p>
        </w:tc>
        <w:tc>
          <w:tcPr>
            <w:tcW w:w="803" w:type="pct"/>
            <w:tcBorders>
              <w:top w:val="single" w:sz="4" w:space="0" w:color="auto"/>
              <w:left w:val="nil"/>
              <w:bottom w:val="single" w:sz="4" w:space="0" w:color="auto"/>
              <w:right w:val="single" w:sz="4" w:space="0" w:color="auto"/>
            </w:tcBorders>
            <w:shd w:val="clear" w:color="auto" w:fill="FFFFFF"/>
          </w:tcPr>
          <w:p w14:paraId="2047DF08" w14:textId="77777777" w:rsidR="00FA1D4E" w:rsidRPr="00FA1D4E" w:rsidRDefault="00FA1D4E" w:rsidP="00FA1D4E">
            <w:pPr>
              <w:jc w:val="center"/>
              <w:rPr>
                <w:lang w:eastAsia="en-US"/>
              </w:rPr>
            </w:pPr>
            <w:r w:rsidRPr="00FA1D4E">
              <w:rPr>
                <w:lang w:eastAsia="en-US"/>
              </w:rPr>
              <w:t>61,81</w:t>
            </w:r>
          </w:p>
        </w:tc>
        <w:tc>
          <w:tcPr>
            <w:tcW w:w="719" w:type="pct"/>
            <w:shd w:val="clear" w:color="000000" w:fill="FFFFFF"/>
          </w:tcPr>
          <w:p w14:paraId="0043E664" w14:textId="77777777" w:rsidR="00FA1D4E" w:rsidRPr="00FA1D4E" w:rsidRDefault="00FA1D4E" w:rsidP="00FA1D4E">
            <w:pPr>
              <w:jc w:val="center"/>
              <w:rPr>
                <w:lang w:eastAsia="en-US"/>
              </w:rPr>
            </w:pPr>
            <w:r w:rsidRPr="00FA1D4E">
              <w:rPr>
                <w:lang w:eastAsia="en-US"/>
              </w:rPr>
              <w:t>4 539,38</w:t>
            </w:r>
          </w:p>
        </w:tc>
        <w:tc>
          <w:tcPr>
            <w:tcW w:w="802" w:type="pct"/>
            <w:tcBorders>
              <w:top w:val="single" w:sz="2" w:space="0" w:color="auto"/>
              <w:left w:val="single" w:sz="2" w:space="0" w:color="auto"/>
              <w:bottom w:val="single" w:sz="2" w:space="0" w:color="auto"/>
              <w:right w:val="single" w:sz="2" w:space="0" w:color="auto"/>
            </w:tcBorders>
          </w:tcPr>
          <w:p w14:paraId="47EA2B72" w14:textId="77777777" w:rsidR="00FA1D4E" w:rsidRPr="00FA1D4E" w:rsidRDefault="00FA1D4E" w:rsidP="00FA1D4E">
            <w:pPr>
              <w:jc w:val="center"/>
              <w:rPr>
                <w:lang w:eastAsia="en-US"/>
              </w:rPr>
            </w:pPr>
            <w:r w:rsidRPr="00FA1D4E">
              <w:rPr>
                <w:lang w:eastAsia="en-US"/>
              </w:rPr>
              <w:t>5 447,26</w:t>
            </w:r>
          </w:p>
        </w:tc>
      </w:tr>
    </w:tbl>
    <w:p w14:paraId="55AEE0CA" w14:textId="77777777" w:rsidR="00FA1D4E" w:rsidRPr="00FA1D4E" w:rsidRDefault="00FA1D4E" w:rsidP="00FA1D4E">
      <w:pPr>
        <w:widowControl w:val="0"/>
        <w:autoSpaceDE w:val="0"/>
        <w:autoSpaceDN w:val="0"/>
        <w:ind w:firstLine="539"/>
        <w:jc w:val="both"/>
        <w:rPr>
          <w:sz w:val="28"/>
          <w:szCs w:val="28"/>
        </w:rPr>
      </w:pPr>
    </w:p>
    <w:p w14:paraId="30F2861E" w14:textId="77777777" w:rsidR="00FA1D4E" w:rsidRPr="00FA1D4E" w:rsidRDefault="00FA1D4E" w:rsidP="00FA1D4E">
      <w:pPr>
        <w:widowControl w:val="0"/>
        <w:autoSpaceDE w:val="0"/>
        <w:autoSpaceDN w:val="0"/>
        <w:ind w:right="108" w:firstLine="567"/>
        <w:jc w:val="both"/>
        <w:rPr>
          <w:color w:val="000000"/>
          <w:sz w:val="26"/>
          <w:szCs w:val="26"/>
        </w:rPr>
      </w:pPr>
      <w:r w:rsidRPr="00FA1D4E">
        <w:rPr>
          <w:sz w:val="26"/>
          <w:szCs w:val="26"/>
        </w:rPr>
        <w:t xml:space="preserve">* </w:t>
      </w:r>
      <w:r w:rsidRPr="00FA1D4E">
        <w:rPr>
          <w:color w:val="000000"/>
          <w:sz w:val="26"/>
          <w:szCs w:val="26"/>
        </w:rPr>
        <w:t>Выделяется в целях реализации пункта 6 статьи 168 Налогового кодекса Российской Федерации (часть вторая).</w:t>
      </w:r>
    </w:p>
    <w:p w14:paraId="630FF37B" w14:textId="1F8B5F8C" w:rsidR="00FA1D4E" w:rsidRPr="00FA1D4E" w:rsidRDefault="00FA1D4E" w:rsidP="00FA1D4E">
      <w:pPr>
        <w:widowControl w:val="0"/>
        <w:autoSpaceDE w:val="0"/>
        <w:autoSpaceDN w:val="0"/>
        <w:ind w:right="108" w:firstLine="567"/>
        <w:jc w:val="both"/>
        <w:rPr>
          <w:bCs/>
          <w:sz w:val="28"/>
          <w:szCs w:val="28"/>
          <w:lang w:eastAsia="en-US"/>
        </w:rPr>
      </w:pPr>
      <w:r w:rsidRPr="00FA1D4E">
        <w:rPr>
          <w:color w:val="000000"/>
          <w:sz w:val="26"/>
          <w:szCs w:val="26"/>
          <w:lang w:eastAsia="en-US"/>
        </w:rPr>
        <w:t>** У</w:t>
      </w:r>
      <w:r w:rsidRPr="00FA1D4E">
        <w:rPr>
          <w:sz w:val="26"/>
          <w:szCs w:val="26"/>
          <w:lang w:eastAsia="en-US"/>
        </w:rPr>
        <w:t xml:space="preserve">становлен постановлением Региональной энергетической комиссии Кузбасса от «28» ноября 2022 № 832 (в редакции </w:t>
      </w:r>
      <w:r w:rsidRPr="00FA1D4E">
        <w:rPr>
          <w:color w:val="000000"/>
          <w:sz w:val="26"/>
          <w:szCs w:val="26"/>
          <w:lang w:eastAsia="en-US"/>
        </w:rPr>
        <w:t>постановления Региональной энергетической комиссии Кузбасса</w:t>
      </w:r>
      <w:r w:rsidRPr="00FA1D4E">
        <w:rPr>
          <w:sz w:val="26"/>
          <w:szCs w:val="26"/>
          <w:lang w:eastAsia="en-US"/>
        </w:rPr>
        <w:t xml:space="preserve"> от </w:t>
      </w:r>
      <w:r>
        <w:rPr>
          <w:sz w:val="26"/>
          <w:szCs w:val="26"/>
          <w:lang w:eastAsia="en-US"/>
        </w:rPr>
        <w:t xml:space="preserve">14 </w:t>
      </w:r>
      <w:r w:rsidRPr="00FA1D4E">
        <w:rPr>
          <w:sz w:val="26"/>
          <w:szCs w:val="26"/>
          <w:lang w:eastAsia="en-US"/>
        </w:rPr>
        <w:t xml:space="preserve">ноября.2023 № </w:t>
      </w:r>
      <w:r>
        <w:rPr>
          <w:sz w:val="26"/>
          <w:szCs w:val="26"/>
          <w:lang w:eastAsia="en-US"/>
        </w:rPr>
        <w:t>278</w:t>
      </w:r>
      <w:r w:rsidRPr="00FA1D4E">
        <w:rPr>
          <w:sz w:val="26"/>
          <w:szCs w:val="26"/>
          <w:lang w:eastAsia="en-US"/>
        </w:rPr>
        <w:t>)».</w:t>
      </w:r>
    </w:p>
    <w:p w14:paraId="3F65E351" w14:textId="77777777" w:rsidR="00602E63" w:rsidRDefault="00602E63" w:rsidP="00FA1D4E">
      <w:pPr>
        <w:tabs>
          <w:tab w:val="left" w:pos="5580"/>
          <w:tab w:val="left" w:pos="9498"/>
        </w:tabs>
        <w:ind w:right="-569" w:firstLine="284"/>
        <w:sectPr w:rsidR="00602E63" w:rsidSect="00FA1D4E">
          <w:pgSz w:w="11906" w:h="16838"/>
          <w:pgMar w:top="851" w:right="851" w:bottom="851" w:left="709" w:header="709" w:footer="709" w:gutter="0"/>
          <w:cols w:space="708"/>
          <w:titlePg/>
          <w:docGrid w:linePitch="360"/>
        </w:sectPr>
      </w:pPr>
    </w:p>
    <w:p w14:paraId="42CE6594" w14:textId="534C7AE1" w:rsidR="00602E63" w:rsidRPr="00AE0629" w:rsidRDefault="00602E63" w:rsidP="00C64162">
      <w:pPr>
        <w:tabs>
          <w:tab w:val="left" w:pos="5580"/>
          <w:tab w:val="left" w:pos="9498"/>
        </w:tabs>
        <w:ind w:left="-1246" w:right="-569" w:firstLine="6349"/>
      </w:pPr>
      <w:r w:rsidRPr="00AE0629">
        <w:lastRenderedPageBreak/>
        <w:t xml:space="preserve">Приложение № </w:t>
      </w:r>
      <w:r>
        <w:t>2</w:t>
      </w:r>
      <w:r w:rsidR="00A044BF">
        <w:t>6</w:t>
      </w:r>
      <w:r w:rsidRPr="00AE0629">
        <w:t xml:space="preserve"> к протоколу № </w:t>
      </w:r>
      <w:r>
        <w:t>70</w:t>
      </w:r>
    </w:p>
    <w:p w14:paraId="031BBFBA" w14:textId="77777777" w:rsidR="00602E63" w:rsidRPr="00AE0629" w:rsidRDefault="00602E63" w:rsidP="00C64162">
      <w:pPr>
        <w:tabs>
          <w:tab w:val="left" w:pos="5580"/>
          <w:tab w:val="left" w:pos="9498"/>
        </w:tabs>
        <w:ind w:left="-1246" w:right="-569" w:firstLine="6349"/>
      </w:pPr>
      <w:r w:rsidRPr="00AE0629">
        <w:t>заседания правления Региональной</w:t>
      </w:r>
    </w:p>
    <w:p w14:paraId="5A96F7B1" w14:textId="77777777" w:rsidR="00602E63" w:rsidRPr="00AE0629" w:rsidRDefault="00602E63" w:rsidP="00C64162">
      <w:pPr>
        <w:tabs>
          <w:tab w:val="left" w:pos="5580"/>
          <w:tab w:val="left" w:pos="9498"/>
        </w:tabs>
        <w:ind w:left="-1246" w:right="-569" w:firstLine="6349"/>
      </w:pPr>
      <w:r w:rsidRPr="00AE0629">
        <w:t>энергетической комиссии</w:t>
      </w:r>
    </w:p>
    <w:p w14:paraId="6CA93930" w14:textId="77777777" w:rsidR="00602E63" w:rsidRDefault="00602E63" w:rsidP="00C64162">
      <w:pPr>
        <w:tabs>
          <w:tab w:val="left" w:pos="5580"/>
          <w:tab w:val="left" w:pos="9498"/>
        </w:tabs>
        <w:ind w:left="-1246" w:right="-569" w:firstLine="6349"/>
      </w:pPr>
      <w:r w:rsidRPr="00AE0629">
        <w:t xml:space="preserve">Кузбасса от </w:t>
      </w:r>
      <w:r>
        <w:t>14</w:t>
      </w:r>
      <w:r w:rsidRPr="00AE0629">
        <w:t>.1</w:t>
      </w:r>
      <w:r>
        <w:t>1</w:t>
      </w:r>
      <w:r w:rsidRPr="00AE0629">
        <w:t>.2023</w:t>
      </w:r>
    </w:p>
    <w:p w14:paraId="4B0373BC" w14:textId="77777777" w:rsidR="00C64162" w:rsidRDefault="00C64162" w:rsidP="00C64162">
      <w:pPr>
        <w:tabs>
          <w:tab w:val="left" w:pos="5580"/>
          <w:tab w:val="left" w:pos="9498"/>
        </w:tabs>
        <w:ind w:left="-1246" w:right="-569" w:firstLine="6349"/>
      </w:pPr>
    </w:p>
    <w:p w14:paraId="4D510257" w14:textId="77777777" w:rsidR="00C64162" w:rsidRPr="00C64162" w:rsidRDefault="00C64162" w:rsidP="00C64162">
      <w:pPr>
        <w:jc w:val="center"/>
        <w:rPr>
          <w:sz w:val="28"/>
          <w:szCs w:val="28"/>
        </w:rPr>
      </w:pPr>
      <w:bookmarkStart w:id="71" w:name="_Toc89696209"/>
      <w:bookmarkStart w:id="72" w:name="_Toc117351183"/>
      <w:bookmarkStart w:id="73" w:name="_Toc150702158"/>
      <w:r w:rsidRPr="00C64162">
        <w:rPr>
          <w:sz w:val="28"/>
          <w:szCs w:val="28"/>
        </w:rPr>
        <w:t>ЭКСПЕРТНОЕ ЗАКЛЮЧЕНИЕ</w:t>
      </w:r>
    </w:p>
    <w:p w14:paraId="37D3AE61" w14:textId="77777777" w:rsidR="00C64162" w:rsidRPr="00C64162" w:rsidRDefault="00C64162" w:rsidP="00C64162">
      <w:pPr>
        <w:ind w:left="284" w:hanging="283"/>
        <w:jc w:val="center"/>
        <w:rPr>
          <w:sz w:val="28"/>
          <w:szCs w:val="28"/>
        </w:rPr>
      </w:pPr>
      <w:r w:rsidRPr="00C64162">
        <w:rPr>
          <w:sz w:val="28"/>
          <w:szCs w:val="28"/>
        </w:rPr>
        <w:t>Региональной энергетической комиссии Кузбасса</w:t>
      </w:r>
      <w:r w:rsidRPr="00C64162">
        <w:rPr>
          <w:sz w:val="28"/>
          <w:szCs w:val="28"/>
        </w:rPr>
        <w:br/>
        <w:t xml:space="preserve">по материалам, представленным МКП «ЭнергоРусурс КМО» для установления тарифов на тепловую энергию, теплоноситель, горячую воду в открытой реализуемых на потребительском рынке Кемеровского муниципального округа, тарифов </w:t>
      </w:r>
      <w:r w:rsidRPr="00C64162">
        <w:rPr>
          <w:bCs/>
          <w:color w:val="000000"/>
          <w:kern w:val="32"/>
          <w:sz w:val="28"/>
          <w:szCs w:val="28"/>
        </w:rPr>
        <w:t>по передаче тепловой энергии по сетям</w:t>
      </w:r>
      <w:r w:rsidRPr="00C64162">
        <w:rPr>
          <w:szCs w:val="20"/>
        </w:rPr>
        <w:t xml:space="preserve"> </w:t>
      </w:r>
      <w:r w:rsidRPr="00C64162">
        <w:rPr>
          <w:bCs/>
          <w:color w:val="000000"/>
          <w:kern w:val="32"/>
          <w:sz w:val="28"/>
          <w:szCs w:val="28"/>
        </w:rPr>
        <w:t>МКП «ЭнергоРесурс КМО» от сторонних теплоисточников для потребителей п. Металлплощадка Кемеровского муниципального округа</w:t>
      </w:r>
    </w:p>
    <w:p w14:paraId="4ED592DC" w14:textId="77777777" w:rsidR="00C64162" w:rsidRPr="00C64162" w:rsidRDefault="00C64162" w:rsidP="00C64162">
      <w:pPr>
        <w:jc w:val="center"/>
        <w:rPr>
          <w:sz w:val="28"/>
          <w:szCs w:val="28"/>
        </w:rPr>
      </w:pPr>
      <w:r w:rsidRPr="00C64162">
        <w:rPr>
          <w:sz w:val="28"/>
          <w:szCs w:val="28"/>
        </w:rPr>
        <w:t>на 2024 - 2026 годы</w:t>
      </w:r>
    </w:p>
    <w:p w14:paraId="46A52CA7" w14:textId="77777777" w:rsidR="00C64162" w:rsidRPr="00C64162" w:rsidRDefault="00C64162" w:rsidP="00C64162">
      <w:pPr>
        <w:jc w:val="center"/>
        <w:rPr>
          <w:sz w:val="28"/>
          <w:szCs w:val="28"/>
        </w:rPr>
      </w:pPr>
    </w:p>
    <w:p w14:paraId="49AED850" w14:textId="77777777" w:rsidR="00C64162" w:rsidRPr="00C64162" w:rsidRDefault="00C64162" w:rsidP="005242DE">
      <w:pPr>
        <w:keepNext/>
        <w:numPr>
          <w:ilvl w:val="0"/>
          <w:numId w:val="7"/>
        </w:numPr>
        <w:jc w:val="center"/>
        <w:outlineLvl w:val="2"/>
        <w:rPr>
          <w:b/>
          <w:sz w:val="28"/>
          <w:szCs w:val="28"/>
        </w:rPr>
      </w:pPr>
      <w:r w:rsidRPr="00C64162">
        <w:rPr>
          <w:b/>
          <w:sz w:val="28"/>
          <w:szCs w:val="28"/>
        </w:rPr>
        <w:t>Тепловая энергия, теплоноситель, ГВС в открытой системе теплоснабжения</w:t>
      </w:r>
      <w:bookmarkEnd w:id="71"/>
      <w:bookmarkEnd w:id="72"/>
      <w:bookmarkEnd w:id="73"/>
    </w:p>
    <w:p w14:paraId="53AD4024" w14:textId="77777777" w:rsidR="00C64162" w:rsidRPr="00C64162" w:rsidRDefault="00C64162" w:rsidP="005242DE">
      <w:pPr>
        <w:keepNext/>
        <w:numPr>
          <w:ilvl w:val="0"/>
          <w:numId w:val="8"/>
        </w:numPr>
        <w:jc w:val="center"/>
        <w:outlineLvl w:val="2"/>
        <w:rPr>
          <w:b/>
          <w:sz w:val="28"/>
          <w:szCs w:val="28"/>
        </w:rPr>
      </w:pPr>
      <w:bookmarkStart w:id="74" w:name="_Toc500261374"/>
      <w:bookmarkStart w:id="75" w:name="_Toc500928438"/>
      <w:bookmarkStart w:id="76" w:name="_Toc117351184"/>
      <w:bookmarkStart w:id="77" w:name="_Toc150702159"/>
      <w:r w:rsidRPr="00C64162">
        <w:rPr>
          <w:b/>
          <w:sz w:val="28"/>
          <w:szCs w:val="28"/>
        </w:rPr>
        <w:t>Общая характеристика предприятия</w:t>
      </w:r>
      <w:bookmarkEnd w:id="74"/>
      <w:bookmarkEnd w:id="75"/>
      <w:bookmarkEnd w:id="76"/>
      <w:bookmarkEnd w:id="77"/>
    </w:p>
    <w:p w14:paraId="38827F11" w14:textId="77777777" w:rsidR="00C64162" w:rsidRPr="00C64162" w:rsidRDefault="00C64162" w:rsidP="00C64162">
      <w:pPr>
        <w:rPr>
          <w:szCs w:val="20"/>
        </w:rPr>
      </w:pPr>
    </w:p>
    <w:p w14:paraId="01518ECA" w14:textId="77777777" w:rsidR="00C64162" w:rsidRPr="00C64162" w:rsidRDefault="00C64162" w:rsidP="00C64162">
      <w:pPr>
        <w:ind w:firstLine="709"/>
        <w:contextualSpacing/>
        <w:jc w:val="both"/>
        <w:rPr>
          <w:sz w:val="28"/>
          <w:szCs w:val="28"/>
        </w:rPr>
      </w:pPr>
      <w:r w:rsidRPr="00C64162">
        <w:rPr>
          <w:bCs/>
          <w:snapToGrid w:val="0"/>
          <w:sz w:val="28"/>
          <w:szCs w:val="28"/>
        </w:rPr>
        <w:t>МКП «ЭнергоРесурс КМО» (ИНН 4205408510)</w:t>
      </w:r>
      <w:r w:rsidRPr="00C64162">
        <w:rPr>
          <w:sz w:val="28"/>
          <w:szCs w:val="28"/>
        </w:rPr>
        <w:t xml:space="preserve"> (далее предприятие), обратилось в Региональную энергетическую комиссию Кузбасса для установления тарифов на тепловую энергию на 2024-2026 (исх. от 28.04.2023      № 476 (вх. от 28.04.2023 № 2516)). Региональной энергетической комиссией Кузбасса открыто дело на 2024-2026 гг. № РЭК/88-МКПЭнергоресурс-2024 от 04.05.2023 по установлению тарифов на тепловую энергию, теплоноситель, ГВС, услуги по передаче тепловой энергии методом индексации.</w:t>
      </w:r>
    </w:p>
    <w:p w14:paraId="30DF862B" w14:textId="77777777" w:rsidR="00C64162" w:rsidRPr="00C64162" w:rsidRDefault="00C64162" w:rsidP="00C64162">
      <w:pPr>
        <w:ind w:firstLine="709"/>
        <w:contextualSpacing/>
        <w:jc w:val="both"/>
        <w:rPr>
          <w:sz w:val="28"/>
          <w:szCs w:val="28"/>
        </w:rPr>
      </w:pPr>
      <w:r w:rsidRPr="00C64162">
        <w:rPr>
          <w:sz w:val="28"/>
          <w:szCs w:val="28"/>
        </w:rPr>
        <w:t xml:space="preserve">Предприятием представлены документы по расчету тарифов на 2024-2026 гг. в электронном виде, в формате шаблона ЕИАС </w:t>
      </w:r>
      <w:r w:rsidRPr="00C64162">
        <w:rPr>
          <w:snapToGrid w:val="0"/>
          <w:sz w:val="28"/>
          <w:szCs w:val="28"/>
        </w:rPr>
        <w:t>DOCS.FORM.6.42</w:t>
      </w:r>
      <w:r w:rsidRPr="00C64162">
        <w:rPr>
          <w:sz w:val="28"/>
          <w:szCs w:val="28"/>
        </w:rPr>
        <w:t>. Данные документы содержат расчеты предприятия на 2024 год, а также документы подтверждающие фактические расходы за 2022 год по предыдущему оператору данной системы теплоснабжения МУП «Жилищно-коммунальное управление Кемеровского муниципального округа» (МУП «ЖКУ КМО»).</w:t>
      </w:r>
    </w:p>
    <w:p w14:paraId="0A2AEE9A" w14:textId="77777777" w:rsidR="00C64162" w:rsidRPr="00C64162" w:rsidRDefault="00C64162" w:rsidP="00C64162">
      <w:pPr>
        <w:ind w:firstLine="709"/>
        <w:contextualSpacing/>
        <w:jc w:val="both"/>
        <w:rPr>
          <w:sz w:val="28"/>
          <w:szCs w:val="28"/>
        </w:rPr>
      </w:pPr>
      <w:r w:rsidRPr="00C64162">
        <w:rPr>
          <w:sz w:val="28"/>
          <w:szCs w:val="28"/>
        </w:rPr>
        <w:t>Первый год первого долгосрочного периода регулирования 2024-2026 год рассматривался экспертами методом экономически обоснованных расходов (ЭОР).</w:t>
      </w:r>
    </w:p>
    <w:p w14:paraId="2C1033CB" w14:textId="77777777" w:rsidR="00C64162" w:rsidRPr="00C64162" w:rsidRDefault="00C64162" w:rsidP="00C64162">
      <w:pPr>
        <w:ind w:firstLine="709"/>
        <w:contextualSpacing/>
        <w:jc w:val="both"/>
        <w:rPr>
          <w:sz w:val="28"/>
          <w:szCs w:val="28"/>
        </w:rPr>
      </w:pPr>
      <w:r w:rsidRPr="00C64162">
        <w:rPr>
          <w:sz w:val="28"/>
          <w:szCs w:val="28"/>
        </w:rPr>
        <w:t>Тарифы предприятия подлежат регулированию в соответствии со статьей 8 Федерального закона от 27.07.2010 №190-ФЗ «О теплоснабжении», поскольку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а также другим теплоснабжающим организациям.</w:t>
      </w:r>
    </w:p>
    <w:p w14:paraId="049FCA87" w14:textId="77777777" w:rsidR="00C64162" w:rsidRPr="00C64162" w:rsidRDefault="00C64162" w:rsidP="00C64162">
      <w:pPr>
        <w:ind w:firstLine="709"/>
        <w:contextualSpacing/>
        <w:jc w:val="both"/>
        <w:rPr>
          <w:sz w:val="28"/>
          <w:szCs w:val="28"/>
        </w:rPr>
      </w:pPr>
    </w:p>
    <w:p w14:paraId="01295BBA" w14:textId="77777777" w:rsidR="00C64162" w:rsidRPr="00C64162" w:rsidRDefault="00C64162" w:rsidP="00C64162">
      <w:pPr>
        <w:ind w:firstLine="709"/>
        <w:contextualSpacing/>
        <w:jc w:val="both"/>
        <w:rPr>
          <w:color w:val="000000"/>
          <w:sz w:val="28"/>
          <w:szCs w:val="28"/>
        </w:rPr>
      </w:pPr>
      <w:r w:rsidRPr="00C64162">
        <w:rPr>
          <w:color w:val="000000"/>
          <w:sz w:val="28"/>
          <w:szCs w:val="28"/>
        </w:rPr>
        <w:t>Полное наименование организации – Муниципальное казенное предприятие «ЭнергоРесурс Кемеровского муниципального округа».</w:t>
      </w:r>
    </w:p>
    <w:p w14:paraId="2AB08CA8" w14:textId="77777777" w:rsidR="00C64162" w:rsidRPr="00C64162" w:rsidRDefault="00C64162" w:rsidP="00C64162">
      <w:pPr>
        <w:ind w:firstLine="709"/>
        <w:contextualSpacing/>
        <w:jc w:val="both"/>
        <w:rPr>
          <w:color w:val="000000"/>
          <w:sz w:val="28"/>
          <w:szCs w:val="28"/>
        </w:rPr>
      </w:pPr>
      <w:r w:rsidRPr="00C64162">
        <w:rPr>
          <w:color w:val="000000"/>
          <w:sz w:val="28"/>
          <w:szCs w:val="28"/>
        </w:rPr>
        <w:t>Сокращенное наименование организации – МКП «ЭнергоРесурс КМО».</w:t>
      </w:r>
    </w:p>
    <w:p w14:paraId="5210CCF4" w14:textId="77777777" w:rsidR="00C64162" w:rsidRPr="00C64162" w:rsidRDefault="00C64162" w:rsidP="00C64162">
      <w:pPr>
        <w:ind w:firstLine="709"/>
        <w:contextualSpacing/>
        <w:jc w:val="both"/>
        <w:rPr>
          <w:color w:val="000000"/>
          <w:sz w:val="28"/>
          <w:szCs w:val="28"/>
        </w:rPr>
      </w:pPr>
      <w:r w:rsidRPr="00C64162">
        <w:rPr>
          <w:color w:val="000000"/>
          <w:sz w:val="28"/>
          <w:szCs w:val="28"/>
        </w:rPr>
        <w:lastRenderedPageBreak/>
        <w:t>Организационно-правовая форма – общество с ограниченной ответственностью.</w:t>
      </w:r>
    </w:p>
    <w:p w14:paraId="69939803" w14:textId="77777777" w:rsidR="00C64162" w:rsidRPr="00C64162" w:rsidRDefault="00C64162" w:rsidP="00C64162">
      <w:pPr>
        <w:ind w:firstLine="709"/>
        <w:contextualSpacing/>
        <w:jc w:val="both"/>
        <w:rPr>
          <w:color w:val="000000"/>
          <w:sz w:val="28"/>
          <w:szCs w:val="28"/>
        </w:rPr>
      </w:pPr>
      <w:r w:rsidRPr="00C64162">
        <w:rPr>
          <w:color w:val="000000"/>
          <w:sz w:val="28"/>
          <w:szCs w:val="28"/>
        </w:rPr>
        <w:t>Юридический адрес: 650051, Кемеровская область, г. Кемерово, ул. Пчелобаза, 2.</w:t>
      </w:r>
    </w:p>
    <w:p w14:paraId="5E3B9017" w14:textId="77777777" w:rsidR="00C64162" w:rsidRPr="00C64162" w:rsidRDefault="00C64162" w:rsidP="00C64162">
      <w:pPr>
        <w:ind w:firstLine="709"/>
        <w:contextualSpacing/>
        <w:jc w:val="both"/>
        <w:rPr>
          <w:color w:val="000000"/>
          <w:sz w:val="28"/>
          <w:szCs w:val="28"/>
        </w:rPr>
      </w:pPr>
      <w:r w:rsidRPr="00C64162">
        <w:rPr>
          <w:color w:val="000000"/>
          <w:sz w:val="28"/>
          <w:szCs w:val="28"/>
        </w:rPr>
        <w:t>Фактический адрес: 650002, Кемеровская область, г. Кемерово, пр. Шахтеров, 113 «З».</w:t>
      </w:r>
    </w:p>
    <w:p w14:paraId="2E13BCDD" w14:textId="77777777" w:rsidR="00C64162" w:rsidRPr="00C64162" w:rsidRDefault="00C64162" w:rsidP="00C64162">
      <w:pPr>
        <w:ind w:firstLine="709"/>
        <w:contextualSpacing/>
        <w:jc w:val="both"/>
        <w:rPr>
          <w:color w:val="000000"/>
          <w:sz w:val="28"/>
          <w:szCs w:val="28"/>
        </w:rPr>
      </w:pPr>
      <w:r w:rsidRPr="00C64162">
        <w:rPr>
          <w:color w:val="000000"/>
          <w:sz w:val="28"/>
          <w:szCs w:val="28"/>
        </w:rPr>
        <w:t>Должность, фамилия, имя, отчество руководителя, рабочий телефон –директор Алексей Николаевич Гладских, 8 (3842) 64-60-68.</w:t>
      </w:r>
    </w:p>
    <w:p w14:paraId="46414373" w14:textId="77777777" w:rsidR="00C64162" w:rsidRPr="00C64162" w:rsidRDefault="00C64162" w:rsidP="00C64162">
      <w:pPr>
        <w:ind w:right="-2" w:firstLine="709"/>
        <w:contextualSpacing/>
        <w:jc w:val="both"/>
        <w:rPr>
          <w:color w:val="000000"/>
          <w:sz w:val="28"/>
          <w:szCs w:val="28"/>
          <w:lang w:eastAsia="en-US"/>
        </w:rPr>
      </w:pPr>
      <w:r w:rsidRPr="00C64162">
        <w:rPr>
          <w:color w:val="000000"/>
          <w:sz w:val="28"/>
          <w:szCs w:val="28"/>
          <w:lang w:eastAsia="en-US"/>
        </w:rPr>
        <w:t xml:space="preserve">Предприятие создано 15.07.2022 года. постановлением Администрации Кемеровского муниципального округа № 1886-п от 15.07.2022. С 15.09.2022 принято решение о передаче имущества жилищно-коммунального хозяйства Кемеровского муниципального округа (котельные, инженерные сети, оборудование, скважины, водонапорные башни) на праве оперативного управления МКП «ЭнергоРесурс КМО» (договор с КУМИ Кемеровского муниципального округа от 15.09.2022 № 10.04.188). </w:t>
      </w:r>
    </w:p>
    <w:p w14:paraId="50C57276" w14:textId="77777777" w:rsidR="00C64162" w:rsidRPr="00C64162" w:rsidRDefault="00C64162" w:rsidP="00C64162">
      <w:pPr>
        <w:ind w:right="-2" w:firstLine="709"/>
        <w:contextualSpacing/>
        <w:jc w:val="both"/>
        <w:rPr>
          <w:color w:val="000000"/>
          <w:sz w:val="28"/>
          <w:szCs w:val="28"/>
          <w:lang w:eastAsia="en-US"/>
        </w:rPr>
      </w:pPr>
      <w:r w:rsidRPr="00C64162">
        <w:rPr>
          <w:color w:val="000000"/>
          <w:sz w:val="28"/>
          <w:szCs w:val="28"/>
          <w:lang w:eastAsia="en-US"/>
        </w:rPr>
        <w:t xml:space="preserve">В настоящее время предприятие обслуживает 32 котельных, 28 из них работают на угле, 4 являются газовыми котельными (п. Ясногорский (котельная К-1 и котельная К-3), с. Сухово м/р Маленькая Италия и в с. Мазурово, ул. Лесхозная, 19 котельная - К2). </w:t>
      </w:r>
    </w:p>
    <w:p w14:paraId="41C4F0FC" w14:textId="77777777" w:rsidR="00C64162" w:rsidRPr="00C64162" w:rsidRDefault="00C64162" w:rsidP="00C64162">
      <w:pPr>
        <w:ind w:right="-2" w:firstLine="709"/>
        <w:contextualSpacing/>
        <w:jc w:val="both"/>
        <w:rPr>
          <w:color w:val="FF0000"/>
          <w:sz w:val="28"/>
          <w:szCs w:val="28"/>
          <w:lang w:eastAsia="en-US"/>
        </w:rPr>
      </w:pPr>
      <w:r w:rsidRPr="00C64162">
        <w:rPr>
          <w:color w:val="000000"/>
          <w:sz w:val="28"/>
          <w:szCs w:val="28"/>
          <w:lang w:eastAsia="en-US"/>
        </w:rPr>
        <w:t>По котельной в с. Мазурово, ул. Лесхозная, 19 (котельная - К2 (газовая)) государственное регулирование не осуществляется, так как у котельной один монопотребитель (без населения) и заключен нерегулируемый договор теплоснабжения (ранее данная котельная рассчитывалась отдельным узлом теплоснабжения, соответственно при расчёте тарифов на 2024-2026 год она не рассматривалась). Таким образом, при регулировании на 2024-2026 год учтена 31 котельная: 28 угольных и 3 газовых.</w:t>
      </w:r>
      <w:r w:rsidRPr="00C64162">
        <w:rPr>
          <w:color w:val="000000"/>
          <w:sz w:val="28"/>
          <w:szCs w:val="28"/>
          <w:lang w:eastAsia="en-US"/>
        </w:rPr>
        <w:tab/>
      </w:r>
      <w:r w:rsidRPr="00C64162">
        <w:rPr>
          <w:color w:val="FF0000"/>
          <w:sz w:val="28"/>
          <w:szCs w:val="28"/>
          <w:lang w:eastAsia="en-US"/>
        </w:rPr>
        <w:tab/>
      </w:r>
    </w:p>
    <w:p w14:paraId="3B5DBE67" w14:textId="77777777" w:rsidR="00C64162" w:rsidRPr="00C64162" w:rsidRDefault="00C64162" w:rsidP="00C64162">
      <w:pPr>
        <w:ind w:right="-2" w:firstLine="709"/>
        <w:contextualSpacing/>
        <w:jc w:val="both"/>
        <w:rPr>
          <w:color w:val="000000"/>
          <w:sz w:val="28"/>
          <w:szCs w:val="28"/>
          <w:lang w:eastAsia="en-US"/>
        </w:rPr>
      </w:pPr>
      <w:r w:rsidRPr="00C64162">
        <w:rPr>
          <w:color w:val="000000"/>
          <w:sz w:val="28"/>
          <w:szCs w:val="28"/>
          <w:lang w:eastAsia="en-US"/>
        </w:rPr>
        <w:t>Выполнением работ и оказанием услуг по техническому обслуживанию имущества, находящегося в оперативном управлении и относящегося к регулируемым видам деятельности занимаются сторонние организации.</w:t>
      </w:r>
    </w:p>
    <w:p w14:paraId="165E3A81" w14:textId="77777777" w:rsidR="00C64162" w:rsidRPr="00C64162" w:rsidRDefault="00C64162" w:rsidP="00C64162">
      <w:pPr>
        <w:ind w:right="-2" w:firstLine="709"/>
        <w:contextualSpacing/>
        <w:jc w:val="both"/>
        <w:rPr>
          <w:color w:val="000000"/>
          <w:sz w:val="28"/>
          <w:szCs w:val="28"/>
          <w:lang w:eastAsia="en-US"/>
        </w:rPr>
      </w:pPr>
      <w:r w:rsidRPr="00C64162">
        <w:rPr>
          <w:color w:val="000000"/>
          <w:sz w:val="28"/>
          <w:szCs w:val="28"/>
          <w:lang w:eastAsia="en-US"/>
        </w:rPr>
        <w:t>Перечень котельных представлен в таблице 1.</w:t>
      </w:r>
    </w:p>
    <w:p w14:paraId="37F72C79" w14:textId="77777777" w:rsidR="00C64162" w:rsidRPr="00C64162" w:rsidRDefault="00C64162" w:rsidP="00C64162">
      <w:pPr>
        <w:ind w:right="-2" w:firstLine="709"/>
        <w:contextualSpacing/>
        <w:jc w:val="right"/>
        <w:rPr>
          <w:sz w:val="28"/>
          <w:szCs w:val="28"/>
          <w:lang w:eastAsia="en-US"/>
        </w:rPr>
      </w:pPr>
      <w:r w:rsidRPr="00C64162">
        <w:rPr>
          <w:sz w:val="28"/>
          <w:szCs w:val="28"/>
          <w:lang w:eastAsia="en-US"/>
        </w:rPr>
        <w:t>Таблица 1</w:t>
      </w:r>
    </w:p>
    <w:p w14:paraId="2071EDFC" w14:textId="77777777" w:rsidR="00C64162" w:rsidRPr="00C64162" w:rsidRDefault="00C64162" w:rsidP="00C64162">
      <w:pPr>
        <w:ind w:right="-2" w:firstLine="709"/>
        <w:contextualSpacing/>
        <w:jc w:val="center"/>
        <w:rPr>
          <w:color w:val="000000"/>
          <w:sz w:val="28"/>
          <w:szCs w:val="28"/>
          <w:lang w:eastAsia="en-US"/>
        </w:rPr>
      </w:pPr>
      <w:r w:rsidRPr="00C64162">
        <w:rPr>
          <w:color w:val="000000"/>
          <w:sz w:val="28"/>
          <w:szCs w:val="28"/>
          <w:lang w:eastAsia="en-US"/>
        </w:rPr>
        <w:t>Перечень объектов.</w:t>
      </w: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6"/>
        <w:gridCol w:w="4668"/>
        <w:gridCol w:w="4159"/>
      </w:tblGrid>
      <w:tr w:rsidR="00C64162" w:rsidRPr="00C64162" w14:paraId="13447AE9" w14:textId="77777777" w:rsidTr="00F20549">
        <w:trPr>
          <w:cantSplit/>
          <w:trHeight w:val="906"/>
        </w:trPr>
        <w:tc>
          <w:tcPr>
            <w:tcW w:w="1076" w:type="dxa"/>
            <w:vAlign w:val="center"/>
          </w:tcPr>
          <w:p w14:paraId="4DC38FB9" w14:textId="77777777" w:rsidR="00C64162" w:rsidRPr="00C64162" w:rsidRDefault="00C64162" w:rsidP="00C64162">
            <w:pPr>
              <w:ind w:firstLine="709"/>
              <w:jc w:val="center"/>
              <w:rPr>
                <w:color w:val="000000"/>
                <w:sz w:val="20"/>
                <w:szCs w:val="20"/>
              </w:rPr>
            </w:pPr>
            <w:bookmarkStart w:id="78" w:name="_Hlk533252350"/>
            <w:r w:rsidRPr="00C64162">
              <w:rPr>
                <w:color w:val="000000"/>
                <w:sz w:val="20"/>
                <w:szCs w:val="20"/>
              </w:rPr>
              <w:t>№ п/п</w:t>
            </w:r>
          </w:p>
        </w:tc>
        <w:tc>
          <w:tcPr>
            <w:tcW w:w="4668" w:type="dxa"/>
            <w:vAlign w:val="center"/>
          </w:tcPr>
          <w:p w14:paraId="626D885E" w14:textId="77777777" w:rsidR="00C64162" w:rsidRPr="00C64162" w:rsidRDefault="00C64162" w:rsidP="00C64162">
            <w:pPr>
              <w:ind w:firstLine="709"/>
              <w:jc w:val="center"/>
              <w:rPr>
                <w:color w:val="000000"/>
                <w:sz w:val="20"/>
                <w:szCs w:val="20"/>
              </w:rPr>
            </w:pPr>
            <w:r w:rsidRPr="00C64162">
              <w:rPr>
                <w:color w:val="000000"/>
                <w:sz w:val="20"/>
                <w:szCs w:val="20"/>
              </w:rPr>
              <w:t>Наименование котельной</w:t>
            </w:r>
          </w:p>
        </w:tc>
        <w:tc>
          <w:tcPr>
            <w:tcW w:w="4159" w:type="dxa"/>
            <w:vAlign w:val="center"/>
          </w:tcPr>
          <w:p w14:paraId="1F156806" w14:textId="77777777" w:rsidR="00C64162" w:rsidRPr="00C64162" w:rsidRDefault="00C64162" w:rsidP="00C64162">
            <w:pPr>
              <w:ind w:firstLine="709"/>
              <w:jc w:val="center"/>
              <w:rPr>
                <w:color w:val="000000"/>
                <w:sz w:val="20"/>
                <w:szCs w:val="20"/>
              </w:rPr>
            </w:pPr>
            <w:r w:rsidRPr="00C64162">
              <w:rPr>
                <w:color w:val="000000"/>
                <w:sz w:val="20"/>
                <w:szCs w:val="20"/>
              </w:rPr>
              <w:t>Территория расположения</w:t>
            </w:r>
          </w:p>
        </w:tc>
      </w:tr>
      <w:tr w:rsidR="00C64162" w:rsidRPr="00C64162" w14:paraId="612E2434" w14:textId="77777777" w:rsidTr="00F20549">
        <w:trPr>
          <w:cantSplit/>
          <w:trHeight w:val="257"/>
        </w:trPr>
        <w:tc>
          <w:tcPr>
            <w:tcW w:w="1076" w:type="dxa"/>
            <w:noWrap/>
            <w:vAlign w:val="bottom"/>
          </w:tcPr>
          <w:p w14:paraId="452BF01F" w14:textId="77777777" w:rsidR="00C64162" w:rsidRPr="00C64162" w:rsidRDefault="00C64162" w:rsidP="00C64162">
            <w:pPr>
              <w:ind w:firstLine="709"/>
              <w:jc w:val="center"/>
              <w:rPr>
                <w:color w:val="000000"/>
                <w:sz w:val="20"/>
                <w:szCs w:val="20"/>
              </w:rPr>
            </w:pPr>
            <w:r w:rsidRPr="00C64162">
              <w:rPr>
                <w:color w:val="000000"/>
                <w:sz w:val="20"/>
                <w:szCs w:val="20"/>
              </w:rPr>
              <w:t>1</w:t>
            </w:r>
          </w:p>
        </w:tc>
        <w:tc>
          <w:tcPr>
            <w:tcW w:w="4668" w:type="dxa"/>
            <w:noWrap/>
            <w:vAlign w:val="bottom"/>
          </w:tcPr>
          <w:p w14:paraId="41A7A6EF" w14:textId="77777777" w:rsidR="00C64162" w:rsidRPr="00C64162" w:rsidRDefault="00C64162" w:rsidP="00C64162">
            <w:pPr>
              <w:ind w:firstLine="709"/>
              <w:jc w:val="center"/>
              <w:rPr>
                <w:color w:val="000000"/>
                <w:sz w:val="20"/>
                <w:szCs w:val="20"/>
              </w:rPr>
            </w:pPr>
            <w:r w:rsidRPr="00C64162">
              <w:rPr>
                <w:color w:val="000000"/>
                <w:sz w:val="20"/>
                <w:szCs w:val="20"/>
              </w:rPr>
              <w:t>Андреевка</w:t>
            </w:r>
          </w:p>
        </w:tc>
        <w:tc>
          <w:tcPr>
            <w:tcW w:w="4159" w:type="dxa"/>
            <w:vAlign w:val="center"/>
          </w:tcPr>
          <w:p w14:paraId="57BBF836" w14:textId="77777777" w:rsidR="00C64162" w:rsidRPr="00C64162" w:rsidRDefault="00C64162" w:rsidP="00C64162">
            <w:pPr>
              <w:ind w:firstLine="709"/>
              <w:jc w:val="center"/>
              <w:rPr>
                <w:color w:val="000000"/>
                <w:sz w:val="20"/>
                <w:szCs w:val="20"/>
              </w:rPr>
            </w:pPr>
            <w:r w:rsidRPr="00C64162">
              <w:rPr>
                <w:color w:val="000000"/>
                <w:sz w:val="20"/>
                <w:szCs w:val="20"/>
              </w:rPr>
              <w:t>Елыкаевское сельское поселение.</w:t>
            </w:r>
          </w:p>
        </w:tc>
      </w:tr>
      <w:tr w:rsidR="00C64162" w:rsidRPr="00C64162" w14:paraId="1C2470F4" w14:textId="77777777" w:rsidTr="00F20549">
        <w:trPr>
          <w:cantSplit/>
          <w:trHeight w:val="257"/>
        </w:trPr>
        <w:tc>
          <w:tcPr>
            <w:tcW w:w="1076" w:type="dxa"/>
            <w:noWrap/>
            <w:vAlign w:val="bottom"/>
          </w:tcPr>
          <w:p w14:paraId="422FD102" w14:textId="77777777" w:rsidR="00C64162" w:rsidRPr="00C64162" w:rsidRDefault="00C64162" w:rsidP="00C64162">
            <w:pPr>
              <w:ind w:firstLine="709"/>
              <w:jc w:val="center"/>
              <w:rPr>
                <w:color w:val="000000"/>
                <w:sz w:val="20"/>
                <w:szCs w:val="20"/>
              </w:rPr>
            </w:pPr>
            <w:r w:rsidRPr="00C64162">
              <w:rPr>
                <w:color w:val="000000"/>
                <w:sz w:val="20"/>
                <w:szCs w:val="20"/>
              </w:rPr>
              <w:t>2</w:t>
            </w:r>
          </w:p>
        </w:tc>
        <w:tc>
          <w:tcPr>
            <w:tcW w:w="4668" w:type="dxa"/>
            <w:noWrap/>
            <w:vAlign w:val="bottom"/>
          </w:tcPr>
          <w:p w14:paraId="3F7205B4" w14:textId="77777777" w:rsidR="00C64162" w:rsidRPr="00C64162" w:rsidRDefault="00C64162" w:rsidP="00C64162">
            <w:pPr>
              <w:ind w:firstLine="709"/>
              <w:jc w:val="center"/>
              <w:rPr>
                <w:color w:val="000000"/>
                <w:sz w:val="20"/>
                <w:szCs w:val="20"/>
              </w:rPr>
            </w:pPr>
            <w:r w:rsidRPr="00C64162">
              <w:rPr>
                <w:color w:val="000000"/>
                <w:sz w:val="20"/>
                <w:szCs w:val="20"/>
              </w:rPr>
              <w:t>Барановка К-1</w:t>
            </w:r>
          </w:p>
        </w:tc>
        <w:tc>
          <w:tcPr>
            <w:tcW w:w="4159" w:type="dxa"/>
            <w:vMerge w:val="restart"/>
            <w:vAlign w:val="center"/>
          </w:tcPr>
          <w:p w14:paraId="1451AB47" w14:textId="77777777" w:rsidR="00C64162" w:rsidRPr="00C64162" w:rsidRDefault="00C64162" w:rsidP="00C64162">
            <w:pPr>
              <w:ind w:firstLine="709"/>
              <w:rPr>
                <w:color w:val="000000"/>
                <w:sz w:val="20"/>
                <w:szCs w:val="20"/>
              </w:rPr>
            </w:pPr>
            <w:r w:rsidRPr="00C64162">
              <w:rPr>
                <w:color w:val="000000"/>
                <w:sz w:val="20"/>
                <w:szCs w:val="20"/>
              </w:rPr>
              <w:t>Щегловское сельское поселение</w:t>
            </w:r>
          </w:p>
        </w:tc>
      </w:tr>
      <w:tr w:rsidR="00C64162" w:rsidRPr="00C64162" w14:paraId="5232E4D5" w14:textId="77777777" w:rsidTr="00F20549">
        <w:trPr>
          <w:cantSplit/>
          <w:trHeight w:val="257"/>
        </w:trPr>
        <w:tc>
          <w:tcPr>
            <w:tcW w:w="1076" w:type="dxa"/>
            <w:noWrap/>
            <w:vAlign w:val="bottom"/>
          </w:tcPr>
          <w:p w14:paraId="3D0DEFEC" w14:textId="77777777" w:rsidR="00C64162" w:rsidRPr="00C64162" w:rsidRDefault="00C64162" w:rsidP="00C64162">
            <w:pPr>
              <w:ind w:firstLine="709"/>
              <w:jc w:val="center"/>
              <w:rPr>
                <w:color w:val="000000"/>
                <w:sz w:val="20"/>
                <w:szCs w:val="20"/>
              </w:rPr>
            </w:pPr>
            <w:r w:rsidRPr="00C64162">
              <w:rPr>
                <w:color w:val="000000"/>
                <w:sz w:val="20"/>
                <w:szCs w:val="20"/>
              </w:rPr>
              <w:t>3</w:t>
            </w:r>
          </w:p>
        </w:tc>
        <w:tc>
          <w:tcPr>
            <w:tcW w:w="4668" w:type="dxa"/>
            <w:noWrap/>
            <w:vAlign w:val="bottom"/>
          </w:tcPr>
          <w:p w14:paraId="5AB9FBD0" w14:textId="77777777" w:rsidR="00C64162" w:rsidRPr="00C64162" w:rsidRDefault="00C64162" w:rsidP="00C64162">
            <w:pPr>
              <w:ind w:firstLine="709"/>
              <w:jc w:val="center"/>
              <w:rPr>
                <w:color w:val="000000"/>
                <w:sz w:val="20"/>
                <w:szCs w:val="20"/>
              </w:rPr>
            </w:pPr>
            <w:r w:rsidRPr="00C64162">
              <w:rPr>
                <w:color w:val="000000"/>
                <w:sz w:val="20"/>
                <w:szCs w:val="20"/>
              </w:rPr>
              <w:t>Усть-Хмелевка</w:t>
            </w:r>
          </w:p>
        </w:tc>
        <w:tc>
          <w:tcPr>
            <w:tcW w:w="4159" w:type="dxa"/>
            <w:vMerge/>
            <w:vAlign w:val="center"/>
          </w:tcPr>
          <w:p w14:paraId="2BFE348E" w14:textId="77777777" w:rsidR="00C64162" w:rsidRPr="00C64162" w:rsidRDefault="00C64162" w:rsidP="00C64162">
            <w:pPr>
              <w:ind w:firstLine="709"/>
              <w:rPr>
                <w:color w:val="000000"/>
                <w:sz w:val="20"/>
                <w:szCs w:val="20"/>
              </w:rPr>
            </w:pPr>
          </w:p>
        </w:tc>
      </w:tr>
      <w:tr w:rsidR="00C64162" w:rsidRPr="00C64162" w14:paraId="1BFCA22D" w14:textId="77777777" w:rsidTr="00F20549">
        <w:trPr>
          <w:cantSplit/>
          <w:trHeight w:val="257"/>
        </w:trPr>
        <w:tc>
          <w:tcPr>
            <w:tcW w:w="1076" w:type="dxa"/>
            <w:noWrap/>
            <w:vAlign w:val="bottom"/>
          </w:tcPr>
          <w:p w14:paraId="05819088" w14:textId="77777777" w:rsidR="00C64162" w:rsidRPr="00C64162" w:rsidRDefault="00C64162" w:rsidP="00C64162">
            <w:pPr>
              <w:ind w:firstLine="709"/>
              <w:jc w:val="center"/>
              <w:rPr>
                <w:color w:val="000000"/>
                <w:sz w:val="20"/>
                <w:szCs w:val="20"/>
              </w:rPr>
            </w:pPr>
            <w:r w:rsidRPr="00C64162">
              <w:rPr>
                <w:color w:val="000000"/>
                <w:sz w:val="20"/>
                <w:szCs w:val="20"/>
              </w:rPr>
              <w:t>4</w:t>
            </w:r>
          </w:p>
        </w:tc>
        <w:tc>
          <w:tcPr>
            <w:tcW w:w="4668" w:type="dxa"/>
            <w:noWrap/>
            <w:vAlign w:val="bottom"/>
          </w:tcPr>
          <w:p w14:paraId="56925A04" w14:textId="77777777" w:rsidR="00C64162" w:rsidRPr="00C64162" w:rsidRDefault="00C64162" w:rsidP="00C64162">
            <w:pPr>
              <w:ind w:firstLine="709"/>
              <w:jc w:val="center"/>
              <w:rPr>
                <w:color w:val="000000"/>
                <w:sz w:val="20"/>
                <w:szCs w:val="20"/>
              </w:rPr>
            </w:pPr>
            <w:r w:rsidRPr="00C64162">
              <w:rPr>
                <w:color w:val="000000"/>
                <w:sz w:val="20"/>
                <w:szCs w:val="20"/>
              </w:rPr>
              <w:t>Щегловский К-1</w:t>
            </w:r>
          </w:p>
        </w:tc>
        <w:tc>
          <w:tcPr>
            <w:tcW w:w="4159" w:type="dxa"/>
            <w:vMerge/>
            <w:vAlign w:val="center"/>
          </w:tcPr>
          <w:p w14:paraId="47943687" w14:textId="77777777" w:rsidR="00C64162" w:rsidRPr="00C64162" w:rsidRDefault="00C64162" w:rsidP="00C64162">
            <w:pPr>
              <w:ind w:firstLine="709"/>
              <w:rPr>
                <w:color w:val="000000"/>
                <w:sz w:val="20"/>
                <w:szCs w:val="20"/>
              </w:rPr>
            </w:pPr>
          </w:p>
        </w:tc>
      </w:tr>
      <w:tr w:rsidR="00C64162" w:rsidRPr="00C64162" w14:paraId="5CBFABEB" w14:textId="77777777" w:rsidTr="00F20549">
        <w:trPr>
          <w:cantSplit/>
          <w:trHeight w:val="257"/>
        </w:trPr>
        <w:tc>
          <w:tcPr>
            <w:tcW w:w="1076" w:type="dxa"/>
            <w:noWrap/>
            <w:vAlign w:val="bottom"/>
          </w:tcPr>
          <w:p w14:paraId="45E6569D" w14:textId="77777777" w:rsidR="00C64162" w:rsidRPr="00C64162" w:rsidRDefault="00C64162" w:rsidP="00C64162">
            <w:pPr>
              <w:ind w:firstLine="709"/>
              <w:jc w:val="center"/>
              <w:rPr>
                <w:color w:val="000000"/>
                <w:sz w:val="20"/>
                <w:szCs w:val="20"/>
              </w:rPr>
            </w:pPr>
            <w:r w:rsidRPr="00C64162">
              <w:rPr>
                <w:color w:val="000000"/>
                <w:sz w:val="20"/>
                <w:szCs w:val="20"/>
              </w:rPr>
              <w:t>5</w:t>
            </w:r>
          </w:p>
        </w:tc>
        <w:tc>
          <w:tcPr>
            <w:tcW w:w="4668" w:type="dxa"/>
            <w:noWrap/>
            <w:vAlign w:val="bottom"/>
          </w:tcPr>
          <w:p w14:paraId="30959CB4" w14:textId="77777777" w:rsidR="00C64162" w:rsidRPr="00C64162" w:rsidRDefault="00C64162" w:rsidP="00C64162">
            <w:pPr>
              <w:ind w:firstLine="709"/>
              <w:jc w:val="center"/>
              <w:rPr>
                <w:color w:val="000000"/>
                <w:sz w:val="20"/>
                <w:szCs w:val="20"/>
              </w:rPr>
            </w:pPr>
            <w:r w:rsidRPr="00C64162">
              <w:rPr>
                <w:color w:val="000000"/>
                <w:sz w:val="20"/>
                <w:szCs w:val="20"/>
              </w:rPr>
              <w:t>Верхотомка К-1</w:t>
            </w:r>
          </w:p>
        </w:tc>
        <w:tc>
          <w:tcPr>
            <w:tcW w:w="4159" w:type="dxa"/>
            <w:vMerge/>
            <w:vAlign w:val="center"/>
          </w:tcPr>
          <w:p w14:paraId="76A96CCB" w14:textId="77777777" w:rsidR="00C64162" w:rsidRPr="00C64162" w:rsidRDefault="00C64162" w:rsidP="00C64162">
            <w:pPr>
              <w:ind w:firstLine="709"/>
              <w:rPr>
                <w:color w:val="000000"/>
                <w:sz w:val="20"/>
                <w:szCs w:val="20"/>
              </w:rPr>
            </w:pPr>
          </w:p>
        </w:tc>
      </w:tr>
      <w:tr w:rsidR="00C64162" w:rsidRPr="00C64162" w14:paraId="148BC7A5" w14:textId="77777777" w:rsidTr="00F20549">
        <w:trPr>
          <w:cantSplit/>
          <w:trHeight w:val="257"/>
        </w:trPr>
        <w:tc>
          <w:tcPr>
            <w:tcW w:w="1076" w:type="dxa"/>
            <w:noWrap/>
            <w:vAlign w:val="bottom"/>
          </w:tcPr>
          <w:p w14:paraId="40334018" w14:textId="77777777" w:rsidR="00C64162" w:rsidRPr="00C64162" w:rsidRDefault="00C64162" w:rsidP="00C64162">
            <w:pPr>
              <w:ind w:firstLine="709"/>
              <w:jc w:val="center"/>
              <w:rPr>
                <w:color w:val="000000"/>
                <w:sz w:val="20"/>
                <w:szCs w:val="20"/>
              </w:rPr>
            </w:pPr>
            <w:r w:rsidRPr="00C64162">
              <w:rPr>
                <w:color w:val="000000"/>
                <w:sz w:val="20"/>
                <w:szCs w:val="20"/>
              </w:rPr>
              <w:t>6</w:t>
            </w:r>
          </w:p>
        </w:tc>
        <w:tc>
          <w:tcPr>
            <w:tcW w:w="4668" w:type="dxa"/>
            <w:noWrap/>
            <w:vAlign w:val="bottom"/>
          </w:tcPr>
          <w:p w14:paraId="092EBDE0" w14:textId="77777777" w:rsidR="00C64162" w:rsidRPr="00C64162" w:rsidRDefault="00C64162" w:rsidP="00C64162">
            <w:pPr>
              <w:ind w:firstLine="709"/>
              <w:jc w:val="center"/>
              <w:rPr>
                <w:color w:val="000000"/>
                <w:sz w:val="20"/>
                <w:szCs w:val="20"/>
              </w:rPr>
            </w:pPr>
            <w:r w:rsidRPr="00C64162">
              <w:rPr>
                <w:color w:val="000000"/>
                <w:sz w:val="20"/>
                <w:szCs w:val="20"/>
              </w:rPr>
              <w:t>Верхотомка К-2</w:t>
            </w:r>
          </w:p>
        </w:tc>
        <w:tc>
          <w:tcPr>
            <w:tcW w:w="4159" w:type="dxa"/>
            <w:vMerge/>
            <w:vAlign w:val="center"/>
          </w:tcPr>
          <w:p w14:paraId="6136F617" w14:textId="77777777" w:rsidR="00C64162" w:rsidRPr="00C64162" w:rsidRDefault="00C64162" w:rsidP="00C64162">
            <w:pPr>
              <w:ind w:firstLine="709"/>
              <w:rPr>
                <w:color w:val="000000"/>
                <w:sz w:val="20"/>
                <w:szCs w:val="20"/>
              </w:rPr>
            </w:pPr>
          </w:p>
        </w:tc>
      </w:tr>
      <w:tr w:rsidR="00C64162" w:rsidRPr="00C64162" w14:paraId="53FEFF88" w14:textId="77777777" w:rsidTr="00F20549">
        <w:trPr>
          <w:cantSplit/>
          <w:trHeight w:val="273"/>
        </w:trPr>
        <w:tc>
          <w:tcPr>
            <w:tcW w:w="1076" w:type="dxa"/>
            <w:noWrap/>
            <w:vAlign w:val="bottom"/>
          </w:tcPr>
          <w:p w14:paraId="5176BF03" w14:textId="77777777" w:rsidR="00C64162" w:rsidRPr="00C64162" w:rsidRDefault="00C64162" w:rsidP="00C64162">
            <w:pPr>
              <w:ind w:firstLine="709"/>
              <w:jc w:val="center"/>
              <w:rPr>
                <w:color w:val="000000"/>
                <w:sz w:val="20"/>
                <w:szCs w:val="20"/>
              </w:rPr>
            </w:pPr>
            <w:r w:rsidRPr="00C64162">
              <w:rPr>
                <w:color w:val="000000"/>
                <w:sz w:val="20"/>
                <w:szCs w:val="20"/>
              </w:rPr>
              <w:t>7</w:t>
            </w:r>
          </w:p>
        </w:tc>
        <w:tc>
          <w:tcPr>
            <w:tcW w:w="4668" w:type="dxa"/>
            <w:noWrap/>
            <w:vAlign w:val="bottom"/>
          </w:tcPr>
          <w:p w14:paraId="538AA729" w14:textId="77777777" w:rsidR="00C64162" w:rsidRPr="00C64162" w:rsidRDefault="00C64162" w:rsidP="00C64162">
            <w:pPr>
              <w:ind w:firstLine="709"/>
              <w:jc w:val="center"/>
              <w:rPr>
                <w:color w:val="000000"/>
                <w:sz w:val="20"/>
                <w:szCs w:val="20"/>
              </w:rPr>
            </w:pPr>
            <w:r w:rsidRPr="00C64162">
              <w:rPr>
                <w:color w:val="000000"/>
                <w:sz w:val="20"/>
                <w:szCs w:val="20"/>
              </w:rPr>
              <w:t>Верхотомка К-3</w:t>
            </w:r>
          </w:p>
        </w:tc>
        <w:tc>
          <w:tcPr>
            <w:tcW w:w="4159" w:type="dxa"/>
            <w:vMerge/>
            <w:vAlign w:val="center"/>
          </w:tcPr>
          <w:p w14:paraId="093BBE44" w14:textId="77777777" w:rsidR="00C64162" w:rsidRPr="00C64162" w:rsidRDefault="00C64162" w:rsidP="00C64162">
            <w:pPr>
              <w:ind w:firstLine="709"/>
              <w:rPr>
                <w:color w:val="000000"/>
                <w:sz w:val="20"/>
                <w:szCs w:val="20"/>
              </w:rPr>
            </w:pPr>
          </w:p>
        </w:tc>
      </w:tr>
      <w:tr w:rsidR="00C64162" w:rsidRPr="00C64162" w14:paraId="517F8428" w14:textId="77777777" w:rsidTr="00F20549">
        <w:trPr>
          <w:cantSplit/>
          <w:trHeight w:val="257"/>
        </w:trPr>
        <w:tc>
          <w:tcPr>
            <w:tcW w:w="1076" w:type="dxa"/>
            <w:noWrap/>
            <w:vAlign w:val="bottom"/>
          </w:tcPr>
          <w:p w14:paraId="789DF386" w14:textId="77777777" w:rsidR="00C64162" w:rsidRPr="00C64162" w:rsidRDefault="00C64162" w:rsidP="00C64162">
            <w:pPr>
              <w:ind w:firstLine="709"/>
              <w:jc w:val="center"/>
              <w:rPr>
                <w:color w:val="000000"/>
                <w:sz w:val="20"/>
                <w:szCs w:val="20"/>
              </w:rPr>
            </w:pPr>
            <w:r w:rsidRPr="00C64162">
              <w:rPr>
                <w:color w:val="000000"/>
                <w:sz w:val="20"/>
                <w:szCs w:val="20"/>
              </w:rPr>
              <w:t>8</w:t>
            </w:r>
          </w:p>
        </w:tc>
        <w:tc>
          <w:tcPr>
            <w:tcW w:w="4668" w:type="dxa"/>
            <w:noWrap/>
            <w:vAlign w:val="bottom"/>
          </w:tcPr>
          <w:p w14:paraId="5E9443D4" w14:textId="77777777" w:rsidR="00C64162" w:rsidRPr="00C64162" w:rsidRDefault="00C64162" w:rsidP="00C64162">
            <w:pPr>
              <w:ind w:firstLine="709"/>
              <w:jc w:val="center"/>
              <w:rPr>
                <w:color w:val="000000"/>
                <w:sz w:val="20"/>
                <w:szCs w:val="20"/>
              </w:rPr>
            </w:pPr>
            <w:r w:rsidRPr="00C64162">
              <w:rPr>
                <w:color w:val="000000"/>
                <w:sz w:val="20"/>
                <w:szCs w:val="20"/>
              </w:rPr>
              <w:t>Елыкаево К-1</w:t>
            </w:r>
          </w:p>
        </w:tc>
        <w:tc>
          <w:tcPr>
            <w:tcW w:w="4159" w:type="dxa"/>
            <w:vMerge w:val="restart"/>
            <w:vAlign w:val="center"/>
          </w:tcPr>
          <w:p w14:paraId="78FB086F" w14:textId="77777777" w:rsidR="00C64162" w:rsidRPr="00C64162" w:rsidRDefault="00C64162" w:rsidP="00C64162">
            <w:pPr>
              <w:ind w:firstLine="709"/>
              <w:jc w:val="center"/>
              <w:rPr>
                <w:color w:val="000000"/>
                <w:sz w:val="20"/>
                <w:szCs w:val="20"/>
              </w:rPr>
            </w:pPr>
            <w:r w:rsidRPr="00C64162">
              <w:rPr>
                <w:color w:val="000000"/>
                <w:sz w:val="20"/>
                <w:szCs w:val="20"/>
              </w:rPr>
              <w:t>Елыкаевское сельское поселение.</w:t>
            </w:r>
          </w:p>
        </w:tc>
      </w:tr>
      <w:tr w:rsidR="00C64162" w:rsidRPr="00C64162" w14:paraId="09C1D5F5" w14:textId="77777777" w:rsidTr="00F20549">
        <w:trPr>
          <w:cantSplit/>
          <w:trHeight w:val="264"/>
        </w:trPr>
        <w:tc>
          <w:tcPr>
            <w:tcW w:w="1076" w:type="dxa"/>
            <w:noWrap/>
            <w:vAlign w:val="bottom"/>
          </w:tcPr>
          <w:p w14:paraId="23FDD9DC" w14:textId="77777777" w:rsidR="00C64162" w:rsidRPr="00C64162" w:rsidRDefault="00C64162" w:rsidP="00C64162">
            <w:pPr>
              <w:ind w:firstLine="709"/>
              <w:jc w:val="center"/>
              <w:rPr>
                <w:color w:val="000000"/>
                <w:sz w:val="20"/>
                <w:szCs w:val="20"/>
              </w:rPr>
            </w:pPr>
            <w:r w:rsidRPr="00C64162">
              <w:rPr>
                <w:color w:val="000000"/>
                <w:sz w:val="20"/>
                <w:szCs w:val="20"/>
              </w:rPr>
              <w:t>9</w:t>
            </w:r>
          </w:p>
        </w:tc>
        <w:tc>
          <w:tcPr>
            <w:tcW w:w="4668" w:type="dxa"/>
            <w:noWrap/>
            <w:vAlign w:val="bottom"/>
          </w:tcPr>
          <w:p w14:paraId="5C9B92E7" w14:textId="77777777" w:rsidR="00C64162" w:rsidRPr="00C64162" w:rsidRDefault="00C64162" w:rsidP="00C64162">
            <w:pPr>
              <w:ind w:firstLine="709"/>
              <w:jc w:val="center"/>
              <w:rPr>
                <w:color w:val="000000"/>
                <w:sz w:val="20"/>
                <w:szCs w:val="20"/>
              </w:rPr>
            </w:pPr>
            <w:r w:rsidRPr="00C64162">
              <w:rPr>
                <w:color w:val="000000"/>
                <w:sz w:val="20"/>
                <w:szCs w:val="20"/>
              </w:rPr>
              <w:t>Елыкаево Колос К 3.</w:t>
            </w:r>
          </w:p>
        </w:tc>
        <w:tc>
          <w:tcPr>
            <w:tcW w:w="4159" w:type="dxa"/>
            <w:vMerge/>
            <w:vAlign w:val="center"/>
          </w:tcPr>
          <w:p w14:paraId="575F9AC8" w14:textId="77777777" w:rsidR="00C64162" w:rsidRPr="00C64162" w:rsidRDefault="00C64162" w:rsidP="00C64162">
            <w:pPr>
              <w:ind w:firstLine="709"/>
              <w:rPr>
                <w:color w:val="000000"/>
                <w:sz w:val="20"/>
                <w:szCs w:val="20"/>
              </w:rPr>
            </w:pPr>
          </w:p>
        </w:tc>
      </w:tr>
      <w:tr w:rsidR="00C64162" w:rsidRPr="00C64162" w14:paraId="4D5E9819" w14:textId="77777777" w:rsidTr="00F20549">
        <w:trPr>
          <w:cantSplit/>
          <w:trHeight w:val="257"/>
        </w:trPr>
        <w:tc>
          <w:tcPr>
            <w:tcW w:w="1076" w:type="dxa"/>
            <w:noWrap/>
            <w:vAlign w:val="bottom"/>
          </w:tcPr>
          <w:p w14:paraId="6C39CFAC" w14:textId="77777777" w:rsidR="00C64162" w:rsidRPr="00C64162" w:rsidRDefault="00C64162" w:rsidP="00C64162">
            <w:pPr>
              <w:ind w:firstLine="709"/>
              <w:jc w:val="center"/>
              <w:rPr>
                <w:color w:val="000000"/>
                <w:sz w:val="20"/>
                <w:szCs w:val="20"/>
              </w:rPr>
            </w:pPr>
            <w:r w:rsidRPr="00C64162">
              <w:rPr>
                <w:color w:val="000000"/>
                <w:sz w:val="20"/>
                <w:szCs w:val="20"/>
              </w:rPr>
              <w:t>10</w:t>
            </w:r>
          </w:p>
        </w:tc>
        <w:tc>
          <w:tcPr>
            <w:tcW w:w="4668" w:type="dxa"/>
            <w:noWrap/>
            <w:vAlign w:val="bottom"/>
          </w:tcPr>
          <w:p w14:paraId="00E0F81E" w14:textId="77777777" w:rsidR="00C64162" w:rsidRPr="00C64162" w:rsidRDefault="00C64162" w:rsidP="00C64162">
            <w:pPr>
              <w:ind w:firstLine="709"/>
              <w:jc w:val="center"/>
              <w:rPr>
                <w:color w:val="000000"/>
                <w:sz w:val="20"/>
                <w:szCs w:val="20"/>
              </w:rPr>
            </w:pPr>
            <w:r w:rsidRPr="00C64162">
              <w:rPr>
                <w:color w:val="000000"/>
                <w:sz w:val="20"/>
                <w:szCs w:val="20"/>
              </w:rPr>
              <w:t>Ст.Червово К-1</w:t>
            </w:r>
          </w:p>
        </w:tc>
        <w:tc>
          <w:tcPr>
            <w:tcW w:w="4159" w:type="dxa"/>
            <w:vMerge/>
            <w:vAlign w:val="center"/>
          </w:tcPr>
          <w:p w14:paraId="519B4979" w14:textId="77777777" w:rsidR="00C64162" w:rsidRPr="00C64162" w:rsidRDefault="00C64162" w:rsidP="00C64162">
            <w:pPr>
              <w:ind w:firstLine="709"/>
              <w:rPr>
                <w:color w:val="000000"/>
                <w:sz w:val="20"/>
                <w:szCs w:val="20"/>
              </w:rPr>
            </w:pPr>
          </w:p>
        </w:tc>
      </w:tr>
      <w:tr w:rsidR="00C64162" w:rsidRPr="00C64162" w14:paraId="75CF1C06" w14:textId="77777777" w:rsidTr="00F20549">
        <w:trPr>
          <w:cantSplit/>
          <w:trHeight w:val="257"/>
        </w:trPr>
        <w:tc>
          <w:tcPr>
            <w:tcW w:w="1076" w:type="dxa"/>
            <w:noWrap/>
            <w:vAlign w:val="bottom"/>
          </w:tcPr>
          <w:p w14:paraId="40FDE706" w14:textId="77777777" w:rsidR="00C64162" w:rsidRPr="00C64162" w:rsidRDefault="00C64162" w:rsidP="00C64162">
            <w:pPr>
              <w:ind w:firstLine="709"/>
              <w:jc w:val="center"/>
              <w:rPr>
                <w:color w:val="000000"/>
                <w:sz w:val="20"/>
                <w:szCs w:val="20"/>
              </w:rPr>
            </w:pPr>
            <w:r w:rsidRPr="00C64162">
              <w:rPr>
                <w:color w:val="000000"/>
                <w:sz w:val="20"/>
                <w:szCs w:val="20"/>
              </w:rPr>
              <w:t>11</w:t>
            </w:r>
          </w:p>
        </w:tc>
        <w:tc>
          <w:tcPr>
            <w:tcW w:w="4668" w:type="dxa"/>
            <w:noWrap/>
            <w:vAlign w:val="bottom"/>
          </w:tcPr>
          <w:p w14:paraId="6794B941" w14:textId="77777777" w:rsidR="00C64162" w:rsidRPr="00C64162" w:rsidRDefault="00C64162" w:rsidP="00C64162">
            <w:pPr>
              <w:ind w:firstLine="709"/>
              <w:jc w:val="center"/>
              <w:rPr>
                <w:color w:val="000000"/>
                <w:sz w:val="20"/>
                <w:szCs w:val="20"/>
              </w:rPr>
            </w:pPr>
            <w:r w:rsidRPr="00C64162">
              <w:rPr>
                <w:color w:val="000000"/>
                <w:sz w:val="20"/>
                <w:szCs w:val="20"/>
              </w:rPr>
              <w:t>Ст.Червово К-2</w:t>
            </w:r>
          </w:p>
        </w:tc>
        <w:tc>
          <w:tcPr>
            <w:tcW w:w="4159" w:type="dxa"/>
            <w:vMerge/>
            <w:vAlign w:val="center"/>
          </w:tcPr>
          <w:p w14:paraId="4F93D7EA" w14:textId="77777777" w:rsidR="00C64162" w:rsidRPr="00C64162" w:rsidRDefault="00C64162" w:rsidP="00C64162">
            <w:pPr>
              <w:ind w:firstLine="709"/>
              <w:rPr>
                <w:color w:val="000000"/>
                <w:sz w:val="20"/>
                <w:szCs w:val="20"/>
              </w:rPr>
            </w:pPr>
          </w:p>
        </w:tc>
      </w:tr>
      <w:tr w:rsidR="00C64162" w:rsidRPr="00C64162" w14:paraId="1FD83CDD" w14:textId="77777777" w:rsidTr="00F20549">
        <w:trPr>
          <w:cantSplit/>
          <w:trHeight w:val="257"/>
        </w:trPr>
        <w:tc>
          <w:tcPr>
            <w:tcW w:w="1076" w:type="dxa"/>
            <w:noWrap/>
            <w:vAlign w:val="bottom"/>
          </w:tcPr>
          <w:p w14:paraId="2573013A" w14:textId="77777777" w:rsidR="00C64162" w:rsidRPr="00C64162" w:rsidRDefault="00C64162" w:rsidP="00C64162">
            <w:pPr>
              <w:ind w:firstLine="709"/>
              <w:jc w:val="center"/>
              <w:rPr>
                <w:color w:val="000000"/>
                <w:sz w:val="20"/>
                <w:szCs w:val="20"/>
              </w:rPr>
            </w:pPr>
            <w:r w:rsidRPr="00C64162">
              <w:rPr>
                <w:color w:val="000000"/>
                <w:sz w:val="20"/>
                <w:szCs w:val="20"/>
              </w:rPr>
              <w:lastRenderedPageBreak/>
              <w:t>12</w:t>
            </w:r>
          </w:p>
        </w:tc>
        <w:tc>
          <w:tcPr>
            <w:tcW w:w="4668" w:type="dxa"/>
            <w:noWrap/>
            <w:vAlign w:val="bottom"/>
          </w:tcPr>
          <w:p w14:paraId="4802C90A" w14:textId="77777777" w:rsidR="00C64162" w:rsidRPr="00C64162" w:rsidRDefault="00C64162" w:rsidP="00C64162">
            <w:pPr>
              <w:ind w:firstLine="709"/>
              <w:jc w:val="center"/>
              <w:rPr>
                <w:color w:val="000000"/>
                <w:sz w:val="20"/>
                <w:szCs w:val="20"/>
              </w:rPr>
            </w:pPr>
            <w:r w:rsidRPr="00C64162">
              <w:rPr>
                <w:color w:val="000000"/>
                <w:sz w:val="20"/>
                <w:szCs w:val="20"/>
              </w:rPr>
              <w:t>Тебеньки</w:t>
            </w:r>
          </w:p>
        </w:tc>
        <w:tc>
          <w:tcPr>
            <w:tcW w:w="4159" w:type="dxa"/>
            <w:vMerge/>
            <w:vAlign w:val="center"/>
          </w:tcPr>
          <w:p w14:paraId="2DE75C9A" w14:textId="77777777" w:rsidR="00C64162" w:rsidRPr="00C64162" w:rsidRDefault="00C64162" w:rsidP="00C64162">
            <w:pPr>
              <w:ind w:firstLine="709"/>
              <w:rPr>
                <w:color w:val="000000"/>
                <w:sz w:val="20"/>
                <w:szCs w:val="20"/>
              </w:rPr>
            </w:pPr>
          </w:p>
        </w:tc>
      </w:tr>
      <w:tr w:rsidR="00C64162" w:rsidRPr="00C64162" w14:paraId="2330BE5E" w14:textId="77777777" w:rsidTr="00F20549">
        <w:trPr>
          <w:cantSplit/>
          <w:trHeight w:val="273"/>
        </w:trPr>
        <w:tc>
          <w:tcPr>
            <w:tcW w:w="1076" w:type="dxa"/>
            <w:noWrap/>
            <w:vAlign w:val="bottom"/>
          </w:tcPr>
          <w:p w14:paraId="45A3B79C" w14:textId="77777777" w:rsidR="00C64162" w:rsidRPr="00C64162" w:rsidRDefault="00C64162" w:rsidP="00C64162">
            <w:pPr>
              <w:ind w:firstLine="709"/>
              <w:jc w:val="center"/>
              <w:rPr>
                <w:color w:val="000000"/>
                <w:sz w:val="20"/>
                <w:szCs w:val="20"/>
              </w:rPr>
            </w:pPr>
            <w:r w:rsidRPr="00C64162">
              <w:rPr>
                <w:color w:val="000000"/>
                <w:sz w:val="20"/>
                <w:szCs w:val="20"/>
              </w:rPr>
              <w:t>13</w:t>
            </w:r>
          </w:p>
        </w:tc>
        <w:tc>
          <w:tcPr>
            <w:tcW w:w="4668" w:type="dxa"/>
            <w:noWrap/>
            <w:vAlign w:val="bottom"/>
          </w:tcPr>
          <w:p w14:paraId="34C7C6E5" w14:textId="77777777" w:rsidR="00C64162" w:rsidRPr="00C64162" w:rsidRDefault="00C64162" w:rsidP="00C64162">
            <w:pPr>
              <w:ind w:firstLine="709"/>
              <w:jc w:val="center"/>
              <w:rPr>
                <w:color w:val="000000"/>
                <w:sz w:val="20"/>
                <w:szCs w:val="20"/>
              </w:rPr>
            </w:pPr>
            <w:r w:rsidRPr="00C64162">
              <w:rPr>
                <w:color w:val="000000"/>
                <w:sz w:val="20"/>
                <w:szCs w:val="20"/>
              </w:rPr>
              <w:t>Силино К-1</w:t>
            </w:r>
          </w:p>
        </w:tc>
        <w:tc>
          <w:tcPr>
            <w:tcW w:w="4159" w:type="dxa"/>
            <w:vMerge/>
            <w:vAlign w:val="center"/>
          </w:tcPr>
          <w:p w14:paraId="6F261641" w14:textId="77777777" w:rsidR="00C64162" w:rsidRPr="00C64162" w:rsidRDefault="00C64162" w:rsidP="00C64162">
            <w:pPr>
              <w:ind w:firstLine="709"/>
              <w:rPr>
                <w:color w:val="000000"/>
                <w:sz w:val="20"/>
                <w:szCs w:val="20"/>
              </w:rPr>
            </w:pPr>
          </w:p>
        </w:tc>
      </w:tr>
      <w:tr w:rsidR="00C64162" w:rsidRPr="00C64162" w14:paraId="55F7A613" w14:textId="77777777" w:rsidTr="00F20549">
        <w:trPr>
          <w:cantSplit/>
          <w:trHeight w:val="257"/>
        </w:trPr>
        <w:tc>
          <w:tcPr>
            <w:tcW w:w="1076" w:type="dxa"/>
            <w:noWrap/>
            <w:vAlign w:val="bottom"/>
          </w:tcPr>
          <w:p w14:paraId="2003CE47" w14:textId="77777777" w:rsidR="00C64162" w:rsidRPr="00C64162" w:rsidRDefault="00C64162" w:rsidP="00C64162">
            <w:pPr>
              <w:ind w:firstLine="709"/>
              <w:jc w:val="center"/>
              <w:rPr>
                <w:color w:val="000000"/>
                <w:sz w:val="20"/>
                <w:szCs w:val="20"/>
              </w:rPr>
            </w:pPr>
            <w:r w:rsidRPr="00C64162">
              <w:rPr>
                <w:color w:val="000000"/>
                <w:sz w:val="20"/>
                <w:szCs w:val="20"/>
              </w:rPr>
              <w:t>14</w:t>
            </w:r>
          </w:p>
        </w:tc>
        <w:tc>
          <w:tcPr>
            <w:tcW w:w="4668" w:type="dxa"/>
            <w:noWrap/>
            <w:vAlign w:val="bottom"/>
          </w:tcPr>
          <w:p w14:paraId="4D0D4120" w14:textId="77777777" w:rsidR="00C64162" w:rsidRPr="00C64162" w:rsidRDefault="00C64162" w:rsidP="00C64162">
            <w:pPr>
              <w:ind w:firstLine="709"/>
              <w:jc w:val="center"/>
              <w:rPr>
                <w:color w:val="000000"/>
                <w:sz w:val="20"/>
                <w:szCs w:val="20"/>
              </w:rPr>
            </w:pPr>
            <w:r w:rsidRPr="00C64162">
              <w:rPr>
                <w:color w:val="000000"/>
                <w:sz w:val="20"/>
                <w:szCs w:val="20"/>
              </w:rPr>
              <w:t>Мозжуха К-1</w:t>
            </w:r>
          </w:p>
        </w:tc>
        <w:tc>
          <w:tcPr>
            <w:tcW w:w="4159" w:type="dxa"/>
            <w:vMerge w:val="restart"/>
            <w:vAlign w:val="center"/>
          </w:tcPr>
          <w:p w14:paraId="10883F78" w14:textId="77777777" w:rsidR="00C64162" w:rsidRPr="00C64162" w:rsidRDefault="00C64162" w:rsidP="00C64162">
            <w:pPr>
              <w:ind w:firstLine="709"/>
              <w:jc w:val="center"/>
              <w:rPr>
                <w:color w:val="000000"/>
                <w:sz w:val="20"/>
                <w:szCs w:val="20"/>
              </w:rPr>
            </w:pPr>
            <w:r w:rsidRPr="00C64162">
              <w:rPr>
                <w:color w:val="000000"/>
                <w:sz w:val="20"/>
                <w:szCs w:val="20"/>
              </w:rPr>
              <w:t>Звездненское сельское поселение.</w:t>
            </w:r>
          </w:p>
        </w:tc>
      </w:tr>
      <w:tr w:rsidR="00C64162" w:rsidRPr="00C64162" w14:paraId="50386CFD" w14:textId="77777777" w:rsidTr="00F20549">
        <w:trPr>
          <w:cantSplit/>
          <w:trHeight w:val="335"/>
        </w:trPr>
        <w:tc>
          <w:tcPr>
            <w:tcW w:w="1076" w:type="dxa"/>
            <w:noWrap/>
            <w:vAlign w:val="bottom"/>
          </w:tcPr>
          <w:p w14:paraId="18AB0BAF" w14:textId="77777777" w:rsidR="00C64162" w:rsidRPr="00C64162" w:rsidRDefault="00C64162" w:rsidP="00C64162">
            <w:pPr>
              <w:ind w:firstLine="709"/>
              <w:jc w:val="center"/>
              <w:rPr>
                <w:color w:val="000000"/>
                <w:sz w:val="20"/>
                <w:szCs w:val="20"/>
              </w:rPr>
            </w:pPr>
            <w:r w:rsidRPr="00C64162">
              <w:rPr>
                <w:color w:val="000000"/>
                <w:sz w:val="20"/>
                <w:szCs w:val="20"/>
              </w:rPr>
              <w:t>15</w:t>
            </w:r>
          </w:p>
        </w:tc>
        <w:tc>
          <w:tcPr>
            <w:tcW w:w="4668" w:type="dxa"/>
            <w:noWrap/>
            <w:vAlign w:val="bottom"/>
          </w:tcPr>
          <w:p w14:paraId="74EBF7D0" w14:textId="77777777" w:rsidR="00C64162" w:rsidRPr="00C64162" w:rsidRDefault="00C64162" w:rsidP="00C64162">
            <w:pPr>
              <w:ind w:firstLine="709"/>
              <w:jc w:val="center"/>
              <w:rPr>
                <w:color w:val="000000"/>
                <w:sz w:val="20"/>
                <w:szCs w:val="20"/>
              </w:rPr>
            </w:pPr>
            <w:r w:rsidRPr="00C64162">
              <w:rPr>
                <w:color w:val="000000"/>
                <w:sz w:val="20"/>
                <w:szCs w:val="20"/>
              </w:rPr>
              <w:t>Мозжуха К-2</w:t>
            </w:r>
          </w:p>
        </w:tc>
        <w:tc>
          <w:tcPr>
            <w:tcW w:w="4159" w:type="dxa"/>
            <w:vMerge/>
            <w:vAlign w:val="center"/>
          </w:tcPr>
          <w:p w14:paraId="1B8ECC18" w14:textId="77777777" w:rsidR="00C64162" w:rsidRPr="00C64162" w:rsidRDefault="00C64162" w:rsidP="00C64162">
            <w:pPr>
              <w:ind w:firstLine="709"/>
              <w:rPr>
                <w:color w:val="000000"/>
                <w:sz w:val="20"/>
                <w:szCs w:val="20"/>
              </w:rPr>
            </w:pPr>
          </w:p>
        </w:tc>
      </w:tr>
      <w:tr w:rsidR="00C64162" w:rsidRPr="00C64162" w14:paraId="47C35522" w14:textId="77777777" w:rsidTr="00F20549">
        <w:trPr>
          <w:cantSplit/>
          <w:trHeight w:val="273"/>
        </w:trPr>
        <w:tc>
          <w:tcPr>
            <w:tcW w:w="1076" w:type="dxa"/>
            <w:noWrap/>
            <w:vAlign w:val="bottom"/>
          </w:tcPr>
          <w:p w14:paraId="1FBA0F90" w14:textId="77777777" w:rsidR="00C64162" w:rsidRPr="00C64162" w:rsidRDefault="00C64162" w:rsidP="00C64162">
            <w:pPr>
              <w:ind w:firstLine="709"/>
              <w:jc w:val="center"/>
              <w:rPr>
                <w:color w:val="000000"/>
                <w:sz w:val="20"/>
                <w:szCs w:val="20"/>
              </w:rPr>
            </w:pPr>
            <w:r w:rsidRPr="00C64162">
              <w:rPr>
                <w:color w:val="000000"/>
                <w:sz w:val="20"/>
                <w:szCs w:val="20"/>
              </w:rPr>
              <w:t>16</w:t>
            </w:r>
          </w:p>
        </w:tc>
        <w:tc>
          <w:tcPr>
            <w:tcW w:w="4668" w:type="dxa"/>
            <w:noWrap/>
            <w:vAlign w:val="bottom"/>
          </w:tcPr>
          <w:p w14:paraId="3FF3BF22" w14:textId="77777777" w:rsidR="00C64162" w:rsidRPr="00C64162" w:rsidRDefault="00C64162" w:rsidP="00C64162">
            <w:pPr>
              <w:ind w:firstLine="709"/>
              <w:jc w:val="center"/>
              <w:rPr>
                <w:color w:val="000000"/>
                <w:sz w:val="20"/>
                <w:szCs w:val="20"/>
              </w:rPr>
            </w:pPr>
            <w:r w:rsidRPr="00C64162">
              <w:rPr>
                <w:color w:val="000000"/>
                <w:sz w:val="20"/>
                <w:szCs w:val="20"/>
              </w:rPr>
              <w:t>Звездный</w:t>
            </w:r>
          </w:p>
        </w:tc>
        <w:tc>
          <w:tcPr>
            <w:tcW w:w="4159" w:type="dxa"/>
            <w:vMerge/>
            <w:vAlign w:val="center"/>
          </w:tcPr>
          <w:p w14:paraId="04F8618F" w14:textId="77777777" w:rsidR="00C64162" w:rsidRPr="00C64162" w:rsidRDefault="00C64162" w:rsidP="00C64162">
            <w:pPr>
              <w:ind w:firstLine="709"/>
              <w:rPr>
                <w:color w:val="000000"/>
                <w:sz w:val="20"/>
                <w:szCs w:val="20"/>
              </w:rPr>
            </w:pPr>
          </w:p>
        </w:tc>
      </w:tr>
      <w:tr w:rsidR="00C64162" w:rsidRPr="00C64162" w14:paraId="5809EEEE" w14:textId="77777777" w:rsidTr="00F20549">
        <w:trPr>
          <w:cantSplit/>
          <w:trHeight w:val="257"/>
        </w:trPr>
        <w:tc>
          <w:tcPr>
            <w:tcW w:w="1076" w:type="dxa"/>
            <w:noWrap/>
            <w:vAlign w:val="bottom"/>
          </w:tcPr>
          <w:p w14:paraId="2BA5DD4F" w14:textId="77777777" w:rsidR="00C64162" w:rsidRPr="00C64162" w:rsidRDefault="00C64162" w:rsidP="00C64162">
            <w:pPr>
              <w:ind w:firstLine="709"/>
              <w:jc w:val="center"/>
              <w:rPr>
                <w:color w:val="000000"/>
                <w:sz w:val="20"/>
                <w:szCs w:val="20"/>
              </w:rPr>
            </w:pPr>
            <w:r w:rsidRPr="00C64162">
              <w:rPr>
                <w:color w:val="000000"/>
                <w:sz w:val="20"/>
                <w:szCs w:val="20"/>
              </w:rPr>
              <w:t>17</w:t>
            </w:r>
          </w:p>
        </w:tc>
        <w:tc>
          <w:tcPr>
            <w:tcW w:w="4668" w:type="dxa"/>
            <w:noWrap/>
            <w:vAlign w:val="bottom"/>
          </w:tcPr>
          <w:p w14:paraId="1527DF04" w14:textId="77777777" w:rsidR="00C64162" w:rsidRPr="00C64162" w:rsidRDefault="00C64162" w:rsidP="00C64162">
            <w:pPr>
              <w:ind w:firstLine="709"/>
              <w:jc w:val="center"/>
              <w:rPr>
                <w:color w:val="000000"/>
                <w:sz w:val="20"/>
                <w:szCs w:val="20"/>
              </w:rPr>
            </w:pPr>
            <w:r w:rsidRPr="00C64162">
              <w:rPr>
                <w:color w:val="000000"/>
                <w:sz w:val="20"/>
                <w:szCs w:val="20"/>
              </w:rPr>
              <w:t>Ягуново К-1</w:t>
            </w:r>
          </w:p>
        </w:tc>
        <w:tc>
          <w:tcPr>
            <w:tcW w:w="4159" w:type="dxa"/>
            <w:vMerge w:val="restart"/>
            <w:vAlign w:val="center"/>
          </w:tcPr>
          <w:p w14:paraId="35A36296" w14:textId="77777777" w:rsidR="00C64162" w:rsidRPr="00C64162" w:rsidRDefault="00C64162" w:rsidP="00C64162">
            <w:pPr>
              <w:ind w:firstLine="709"/>
              <w:jc w:val="center"/>
              <w:rPr>
                <w:color w:val="000000"/>
                <w:sz w:val="20"/>
                <w:szCs w:val="20"/>
              </w:rPr>
            </w:pPr>
            <w:r w:rsidRPr="00C64162">
              <w:rPr>
                <w:color w:val="000000"/>
                <w:sz w:val="20"/>
                <w:szCs w:val="20"/>
              </w:rPr>
              <w:t>Ягуновское сельское поселение.</w:t>
            </w:r>
          </w:p>
        </w:tc>
      </w:tr>
      <w:tr w:rsidR="00C64162" w:rsidRPr="00C64162" w14:paraId="217AD00C" w14:textId="77777777" w:rsidTr="00F20549">
        <w:trPr>
          <w:cantSplit/>
          <w:trHeight w:val="273"/>
        </w:trPr>
        <w:tc>
          <w:tcPr>
            <w:tcW w:w="1076" w:type="dxa"/>
            <w:noWrap/>
            <w:vAlign w:val="bottom"/>
          </w:tcPr>
          <w:p w14:paraId="10200385" w14:textId="77777777" w:rsidR="00C64162" w:rsidRPr="00C64162" w:rsidRDefault="00C64162" w:rsidP="00C64162">
            <w:pPr>
              <w:ind w:firstLine="709"/>
              <w:jc w:val="center"/>
              <w:rPr>
                <w:color w:val="000000"/>
                <w:sz w:val="20"/>
                <w:szCs w:val="20"/>
              </w:rPr>
            </w:pPr>
            <w:r w:rsidRPr="00C64162">
              <w:rPr>
                <w:color w:val="000000"/>
                <w:sz w:val="20"/>
                <w:szCs w:val="20"/>
              </w:rPr>
              <w:t>18</w:t>
            </w:r>
          </w:p>
        </w:tc>
        <w:tc>
          <w:tcPr>
            <w:tcW w:w="4668" w:type="dxa"/>
            <w:noWrap/>
            <w:vAlign w:val="bottom"/>
          </w:tcPr>
          <w:p w14:paraId="3733BDBD" w14:textId="77777777" w:rsidR="00C64162" w:rsidRPr="00C64162" w:rsidRDefault="00C64162" w:rsidP="00C64162">
            <w:pPr>
              <w:ind w:firstLine="709"/>
              <w:jc w:val="center"/>
              <w:rPr>
                <w:color w:val="000000"/>
                <w:sz w:val="20"/>
                <w:szCs w:val="20"/>
              </w:rPr>
            </w:pPr>
            <w:r w:rsidRPr="00C64162">
              <w:rPr>
                <w:color w:val="000000"/>
                <w:sz w:val="20"/>
                <w:szCs w:val="20"/>
              </w:rPr>
              <w:t>Новоискитим</w:t>
            </w:r>
          </w:p>
        </w:tc>
        <w:tc>
          <w:tcPr>
            <w:tcW w:w="4159" w:type="dxa"/>
            <w:vMerge/>
            <w:vAlign w:val="center"/>
          </w:tcPr>
          <w:p w14:paraId="5702CCE2" w14:textId="77777777" w:rsidR="00C64162" w:rsidRPr="00C64162" w:rsidRDefault="00C64162" w:rsidP="00C64162">
            <w:pPr>
              <w:ind w:firstLine="709"/>
              <w:rPr>
                <w:color w:val="000000"/>
                <w:sz w:val="20"/>
                <w:szCs w:val="20"/>
              </w:rPr>
            </w:pPr>
          </w:p>
        </w:tc>
      </w:tr>
      <w:tr w:rsidR="00C64162" w:rsidRPr="00C64162" w14:paraId="16D86E23" w14:textId="77777777" w:rsidTr="00F20549">
        <w:trPr>
          <w:cantSplit/>
          <w:trHeight w:val="257"/>
        </w:trPr>
        <w:tc>
          <w:tcPr>
            <w:tcW w:w="1076" w:type="dxa"/>
            <w:noWrap/>
            <w:vAlign w:val="bottom"/>
          </w:tcPr>
          <w:p w14:paraId="7F8C1CF2" w14:textId="77777777" w:rsidR="00C64162" w:rsidRPr="00C64162" w:rsidRDefault="00C64162" w:rsidP="00C64162">
            <w:pPr>
              <w:ind w:firstLine="709"/>
              <w:jc w:val="center"/>
              <w:rPr>
                <w:color w:val="000000"/>
                <w:sz w:val="20"/>
                <w:szCs w:val="20"/>
              </w:rPr>
            </w:pPr>
            <w:r w:rsidRPr="00C64162">
              <w:rPr>
                <w:color w:val="000000"/>
                <w:sz w:val="20"/>
                <w:szCs w:val="20"/>
              </w:rPr>
              <w:t>19</w:t>
            </w:r>
          </w:p>
        </w:tc>
        <w:tc>
          <w:tcPr>
            <w:tcW w:w="4668" w:type="dxa"/>
            <w:noWrap/>
            <w:vAlign w:val="bottom"/>
          </w:tcPr>
          <w:p w14:paraId="3D3F5FC8" w14:textId="77777777" w:rsidR="00C64162" w:rsidRPr="00C64162" w:rsidRDefault="00C64162" w:rsidP="00C64162">
            <w:pPr>
              <w:ind w:firstLine="709"/>
              <w:jc w:val="center"/>
              <w:rPr>
                <w:color w:val="000000"/>
                <w:sz w:val="20"/>
                <w:szCs w:val="20"/>
              </w:rPr>
            </w:pPr>
            <w:r w:rsidRPr="00C64162">
              <w:rPr>
                <w:color w:val="000000"/>
                <w:sz w:val="20"/>
                <w:szCs w:val="20"/>
              </w:rPr>
              <w:t xml:space="preserve">Мазурово </w:t>
            </w:r>
          </w:p>
        </w:tc>
        <w:tc>
          <w:tcPr>
            <w:tcW w:w="4159" w:type="dxa"/>
            <w:vAlign w:val="center"/>
          </w:tcPr>
          <w:p w14:paraId="434A5CD7" w14:textId="77777777" w:rsidR="00C64162" w:rsidRPr="00C64162" w:rsidRDefault="00C64162" w:rsidP="00C64162">
            <w:pPr>
              <w:ind w:firstLine="709"/>
              <w:jc w:val="center"/>
              <w:rPr>
                <w:color w:val="000000"/>
                <w:sz w:val="20"/>
                <w:szCs w:val="20"/>
              </w:rPr>
            </w:pPr>
            <w:r w:rsidRPr="00C64162">
              <w:rPr>
                <w:color w:val="000000"/>
                <w:sz w:val="20"/>
                <w:szCs w:val="20"/>
              </w:rPr>
              <w:t>Ясногорское сельское поселение.</w:t>
            </w:r>
          </w:p>
        </w:tc>
      </w:tr>
      <w:tr w:rsidR="00C64162" w:rsidRPr="00C64162" w14:paraId="526DFC69" w14:textId="77777777" w:rsidTr="00F20549">
        <w:trPr>
          <w:cantSplit/>
          <w:trHeight w:val="257"/>
        </w:trPr>
        <w:tc>
          <w:tcPr>
            <w:tcW w:w="1076" w:type="dxa"/>
            <w:noWrap/>
            <w:vAlign w:val="bottom"/>
          </w:tcPr>
          <w:p w14:paraId="0805F9E1" w14:textId="77777777" w:rsidR="00C64162" w:rsidRPr="00C64162" w:rsidRDefault="00C64162" w:rsidP="00C64162">
            <w:pPr>
              <w:ind w:firstLine="709"/>
              <w:jc w:val="center"/>
              <w:rPr>
                <w:color w:val="000000"/>
                <w:sz w:val="20"/>
                <w:szCs w:val="20"/>
              </w:rPr>
            </w:pPr>
            <w:r w:rsidRPr="00C64162">
              <w:rPr>
                <w:color w:val="000000"/>
                <w:sz w:val="20"/>
                <w:szCs w:val="20"/>
              </w:rPr>
              <w:t>20</w:t>
            </w:r>
          </w:p>
        </w:tc>
        <w:tc>
          <w:tcPr>
            <w:tcW w:w="4668" w:type="dxa"/>
            <w:noWrap/>
            <w:vAlign w:val="bottom"/>
          </w:tcPr>
          <w:p w14:paraId="684FD2F3" w14:textId="77777777" w:rsidR="00C64162" w:rsidRPr="00C64162" w:rsidRDefault="00C64162" w:rsidP="00C64162">
            <w:pPr>
              <w:ind w:firstLine="709"/>
              <w:jc w:val="center"/>
              <w:rPr>
                <w:color w:val="000000"/>
                <w:sz w:val="20"/>
                <w:szCs w:val="20"/>
              </w:rPr>
            </w:pPr>
            <w:r w:rsidRPr="00C64162">
              <w:rPr>
                <w:color w:val="000000"/>
                <w:sz w:val="20"/>
                <w:szCs w:val="20"/>
              </w:rPr>
              <w:t>Ясногорка (газ) К1.</w:t>
            </w:r>
          </w:p>
        </w:tc>
        <w:tc>
          <w:tcPr>
            <w:tcW w:w="4159" w:type="dxa"/>
            <w:vMerge w:val="restart"/>
            <w:vAlign w:val="center"/>
          </w:tcPr>
          <w:p w14:paraId="595CA68B" w14:textId="77777777" w:rsidR="00C64162" w:rsidRPr="00C64162" w:rsidRDefault="00C64162" w:rsidP="00C64162">
            <w:pPr>
              <w:ind w:firstLine="709"/>
              <w:jc w:val="center"/>
              <w:rPr>
                <w:color w:val="000000"/>
                <w:sz w:val="20"/>
                <w:szCs w:val="20"/>
              </w:rPr>
            </w:pPr>
            <w:r w:rsidRPr="00C64162">
              <w:rPr>
                <w:color w:val="000000"/>
                <w:sz w:val="20"/>
                <w:szCs w:val="20"/>
              </w:rPr>
              <w:t>Ясногорское сельское поселение</w:t>
            </w:r>
          </w:p>
        </w:tc>
      </w:tr>
      <w:tr w:rsidR="00C64162" w:rsidRPr="00C64162" w14:paraId="7906C246" w14:textId="77777777" w:rsidTr="00F20549">
        <w:trPr>
          <w:cantSplit/>
          <w:trHeight w:val="257"/>
        </w:trPr>
        <w:tc>
          <w:tcPr>
            <w:tcW w:w="1076" w:type="dxa"/>
            <w:noWrap/>
            <w:vAlign w:val="bottom"/>
          </w:tcPr>
          <w:p w14:paraId="607920C8" w14:textId="77777777" w:rsidR="00C64162" w:rsidRPr="00C64162" w:rsidRDefault="00C64162" w:rsidP="00C64162">
            <w:pPr>
              <w:ind w:firstLine="709"/>
              <w:jc w:val="center"/>
              <w:rPr>
                <w:color w:val="000000"/>
                <w:sz w:val="20"/>
                <w:szCs w:val="20"/>
              </w:rPr>
            </w:pPr>
            <w:r w:rsidRPr="00C64162">
              <w:rPr>
                <w:color w:val="000000"/>
                <w:sz w:val="20"/>
                <w:szCs w:val="20"/>
              </w:rPr>
              <w:t>21</w:t>
            </w:r>
          </w:p>
        </w:tc>
        <w:tc>
          <w:tcPr>
            <w:tcW w:w="4668" w:type="dxa"/>
            <w:noWrap/>
            <w:vAlign w:val="bottom"/>
          </w:tcPr>
          <w:p w14:paraId="21EB944A" w14:textId="77777777" w:rsidR="00C64162" w:rsidRPr="00C64162" w:rsidRDefault="00C64162" w:rsidP="00C64162">
            <w:pPr>
              <w:ind w:firstLine="709"/>
              <w:jc w:val="center"/>
              <w:rPr>
                <w:color w:val="000000"/>
                <w:sz w:val="20"/>
                <w:szCs w:val="20"/>
              </w:rPr>
            </w:pPr>
            <w:r w:rsidRPr="00C64162">
              <w:rPr>
                <w:color w:val="000000"/>
                <w:sz w:val="20"/>
                <w:szCs w:val="20"/>
              </w:rPr>
              <w:t>Ясногорка (газ) К 3.</w:t>
            </w:r>
          </w:p>
        </w:tc>
        <w:tc>
          <w:tcPr>
            <w:tcW w:w="4159" w:type="dxa"/>
            <w:vMerge/>
            <w:vAlign w:val="center"/>
          </w:tcPr>
          <w:p w14:paraId="65A4A97B" w14:textId="77777777" w:rsidR="00C64162" w:rsidRPr="00C64162" w:rsidRDefault="00C64162" w:rsidP="00C64162">
            <w:pPr>
              <w:ind w:firstLine="709"/>
              <w:rPr>
                <w:color w:val="000000"/>
                <w:sz w:val="20"/>
                <w:szCs w:val="20"/>
              </w:rPr>
            </w:pPr>
          </w:p>
        </w:tc>
      </w:tr>
      <w:tr w:rsidR="00C64162" w:rsidRPr="00C64162" w14:paraId="3CA85633" w14:textId="77777777" w:rsidTr="00F20549">
        <w:trPr>
          <w:cantSplit/>
          <w:trHeight w:val="273"/>
        </w:trPr>
        <w:tc>
          <w:tcPr>
            <w:tcW w:w="1076" w:type="dxa"/>
            <w:noWrap/>
            <w:vAlign w:val="bottom"/>
          </w:tcPr>
          <w:p w14:paraId="1357FB88" w14:textId="77777777" w:rsidR="00C64162" w:rsidRPr="00C64162" w:rsidRDefault="00C64162" w:rsidP="00C64162">
            <w:pPr>
              <w:ind w:firstLine="709"/>
              <w:jc w:val="center"/>
              <w:rPr>
                <w:color w:val="000000"/>
                <w:sz w:val="20"/>
                <w:szCs w:val="20"/>
              </w:rPr>
            </w:pPr>
            <w:r w:rsidRPr="00C64162">
              <w:rPr>
                <w:color w:val="000000"/>
                <w:sz w:val="20"/>
                <w:szCs w:val="20"/>
              </w:rPr>
              <w:t>22</w:t>
            </w:r>
          </w:p>
        </w:tc>
        <w:tc>
          <w:tcPr>
            <w:tcW w:w="4668" w:type="dxa"/>
            <w:noWrap/>
            <w:vAlign w:val="bottom"/>
          </w:tcPr>
          <w:p w14:paraId="31594CE0" w14:textId="77777777" w:rsidR="00C64162" w:rsidRPr="00C64162" w:rsidRDefault="00C64162" w:rsidP="00C64162">
            <w:pPr>
              <w:ind w:firstLine="709"/>
              <w:jc w:val="center"/>
              <w:rPr>
                <w:color w:val="000000"/>
                <w:sz w:val="20"/>
                <w:szCs w:val="20"/>
              </w:rPr>
            </w:pPr>
            <w:r w:rsidRPr="00C64162">
              <w:rPr>
                <w:color w:val="000000"/>
                <w:sz w:val="20"/>
                <w:szCs w:val="20"/>
              </w:rPr>
              <w:t>Пригородная</w:t>
            </w:r>
          </w:p>
        </w:tc>
        <w:tc>
          <w:tcPr>
            <w:tcW w:w="4159" w:type="dxa"/>
            <w:vMerge/>
            <w:vAlign w:val="center"/>
          </w:tcPr>
          <w:p w14:paraId="49E6F741" w14:textId="77777777" w:rsidR="00C64162" w:rsidRPr="00C64162" w:rsidRDefault="00C64162" w:rsidP="00C64162">
            <w:pPr>
              <w:ind w:firstLine="709"/>
              <w:rPr>
                <w:color w:val="000000"/>
                <w:sz w:val="20"/>
                <w:szCs w:val="20"/>
              </w:rPr>
            </w:pPr>
          </w:p>
        </w:tc>
      </w:tr>
      <w:tr w:rsidR="00C64162" w:rsidRPr="00C64162" w14:paraId="12D65BDB" w14:textId="77777777" w:rsidTr="00F20549">
        <w:trPr>
          <w:cantSplit/>
          <w:trHeight w:val="257"/>
        </w:trPr>
        <w:tc>
          <w:tcPr>
            <w:tcW w:w="1076" w:type="dxa"/>
            <w:noWrap/>
            <w:vAlign w:val="bottom"/>
          </w:tcPr>
          <w:p w14:paraId="20FFB759" w14:textId="77777777" w:rsidR="00C64162" w:rsidRPr="00C64162" w:rsidRDefault="00C64162" w:rsidP="00C64162">
            <w:pPr>
              <w:ind w:firstLine="709"/>
              <w:jc w:val="center"/>
              <w:rPr>
                <w:color w:val="000000"/>
                <w:sz w:val="20"/>
                <w:szCs w:val="20"/>
              </w:rPr>
            </w:pPr>
            <w:r w:rsidRPr="00C64162">
              <w:rPr>
                <w:color w:val="000000"/>
                <w:sz w:val="20"/>
                <w:szCs w:val="20"/>
              </w:rPr>
              <w:t>23</w:t>
            </w:r>
          </w:p>
        </w:tc>
        <w:tc>
          <w:tcPr>
            <w:tcW w:w="4668" w:type="dxa"/>
            <w:noWrap/>
            <w:vAlign w:val="bottom"/>
          </w:tcPr>
          <w:p w14:paraId="0D299C7D" w14:textId="77777777" w:rsidR="00C64162" w:rsidRPr="00C64162" w:rsidRDefault="00C64162" w:rsidP="00C64162">
            <w:pPr>
              <w:ind w:firstLine="709"/>
              <w:jc w:val="center"/>
              <w:rPr>
                <w:color w:val="000000"/>
                <w:sz w:val="20"/>
                <w:szCs w:val="20"/>
              </w:rPr>
            </w:pPr>
            <w:r w:rsidRPr="00C64162">
              <w:rPr>
                <w:color w:val="000000"/>
                <w:sz w:val="20"/>
                <w:szCs w:val="20"/>
              </w:rPr>
              <w:t>Октябрьский (или  Кузбасский)</w:t>
            </w:r>
          </w:p>
        </w:tc>
        <w:tc>
          <w:tcPr>
            <w:tcW w:w="4159" w:type="dxa"/>
            <w:vMerge w:val="restart"/>
            <w:vAlign w:val="center"/>
          </w:tcPr>
          <w:p w14:paraId="10652202" w14:textId="77777777" w:rsidR="00C64162" w:rsidRPr="00C64162" w:rsidRDefault="00C64162" w:rsidP="00C64162">
            <w:pPr>
              <w:ind w:firstLine="709"/>
              <w:jc w:val="center"/>
              <w:rPr>
                <w:color w:val="000000"/>
                <w:sz w:val="20"/>
                <w:szCs w:val="20"/>
              </w:rPr>
            </w:pPr>
            <w:r w:rsidRPr="00C64162">
              <w:rPr>
                <w:color w:val="000000"/>
                <w:sz w:val="20"/>
                <w:szCs w:val="20"/>
              </w:rPr>
              <w:t>Береговое сельское поселение.</w:t>
            </w:r>
          </w:p>
        </w:tc>
      </w:tr>
      <w:tr w:rsidR="00C64162" w:rsidRPr="00C64162" w14:paraId="11F16146" w14:textId="77777777" w:rsidTr="00F20549">
        <w:trPr>
          <w:cantSplit/>
          <w:trHeight w:val="273"/>
        </w:trPr>
        <w:tc>
          <w:tcPr>
            <w:tcW w:w="1076" w:type="dxa"/>
            <w:noWrap/>
            <w:vAlign w:val="bottom"/>
          </w:tcPr>
          <w:p w14:paraId="448E8BB8" w14:textId="77777777" w:rsidR="00C64162" w:rsidRPr="00C64162" w:rsidRDefault="00C64162" w:rsidP="00C64162">
            <w:pPr>
              <w:ind w:firstLine="709"/>
              <w:jc w:val="center"/>
              <w:rPr>
                <w:color w:val="000000"/>
                <w:sz w:val="20"/>
                <w:szCs w:val="20"/>
              </w:rPr>
            </w:pPr>
            <w:r w:rsidRPr="00C64162">
              <w:rPr>
                <w:color w:val="000000"/>
                <w:sz w:val="20"/>
                <w:szCs w:val="20"/>
              </w:rPr>
              <w:t>24</w:t>
            </w:r>
          </w:p>
        </w:tc>
        <w:tc>
          <w:tcPr>
            <w:tcW w:w="4668" w:type="dxa"/>
            <w:noWrap/>
            <w:vAlign w:val="bottom"/>
          </w:tcPr>
          <w:p w14:paraId="2B92DD4C" w14:textId="77777777" w:rsidR="00C64162" w:rsidRPr="00C64162" w:rsidRDefault="00C64162" w:rsidP="00C64162">
            <w:pPr>
              <w:ind w:firstLine="709"/>
              <w:jc w:val="center"/>
              <w:rPr>
                <w:color w:val="000000"/>
                <w:sz w:val="20"/>
                <w:szCs w:val="20"/>
              </w:rPr>
            </w:pPr>
            <w:r w:rsidRPr="00C64162">
              <w:rPr>
                <w:color w:val="000000"/>
                <w:sz w:val="20"/>
                <w:szCs w:val="20"/>
              </w:rPr>
              <w:t xml:space="preserve">Береговая </w:t>
            </w:r>
          </w:p>
        </w:tc>
        <w:tc>
          <w:tcPr>
            <w:tcW w:w="4159" w:type="dxa"/>
            <w:vMerge/>
            <w:vAlign w:val="center"/>
          </w:tcPr>
          <w:p w14:paraId="3C408314" w14:textId="77777777" w:rsidR="00C64162" w:rsidRPr="00C64162" w:rsidRDefault="00C64162" w:rsidP="00C64162">
            <w:pPr>
              <w:ind w:firstLine="709"/>
              <w:rPr>
                <w:color w:val="000000"/>
                <w:sz w:val="20"/>
                <w:szCs w:val="20"/>
              </w:rPr>
            </w:pPr>
          </w:p>
        </w:tc>
      </w:tr>
      <w:tr w:rsidR="00C64162" w:rsidRPr="00C64162" w14:paraId="6307FE8C" w14:textId="77777777" w:rsidTr="00F20549">
        <w:trPr>
          <w:cantSplit/>
          <w:trHeight w:val="257"/>
        </w:trPr>
        <w:tc>
          <w:tcPr>
            <w:tcW w:w="1076" w:type="dxa"/>
            <w:noWrap/>
            <w:vAlign w:val="bottom"/>
          </w:tcPr>
          <w:p w14:paraId="742D6716" w14:textId="77777777" w:rsidR="00C64162" w:rsidRPr="00C64162" w:rsidRDefault="00C64162" w:rsidP="00C64162">
            <w:pPr>
              <w:ind w:firstLine="709"/>
              <w:jc w:val="center"/>
              <w:rPr>
                <w:color w:val="000000"/>
                <w:sz w:val="20"/>
                <w:szCs w:val="20"/>
              </w:rPr>
            </w:pPr>
            <w:r w:rsidRPr="00C64162">
              <w:rPr>
                <w:color w:val="000000"/>
                <w:sz w:val="20"/>
                <w:szCs w:val="20"/>
              </w:rPr>
              <w:t>25</w:t>
            </w:r>
          </w:p>
        </w:tc>
        <w:tc>
          <w:tcPr>
            <w:tcW w:w="4668" w:type="dxa"/>
            <w:noWrap/>
            <w:vAlign w:val="bottom"/>
          </w:tcPr>
          <w:p w14:paraId="0CD89ABA" w14:textId="77777777" w:rsidR="00C64162" w:rsidRPr="00C64162" w:rsidRDefault="00C64162" w:rsidP="00C64162">
            <w:pPr>
              <w:ind w:firstLine="709"/>
              <w:jc w:val="center"/>
              <w:rPr>
                <w:color w:val="000000"/>
                <w:sz w:val="20"/>
                <w:szCs w:val="20"/>
              </w:rPr>
            </w:pPr>
            <w:r w:rsidRPr="00C64162">
              <w:rPr>
                <w:color w:val="000000"/>
                <w:sz w:val="20"/>
                <w:szCs w:val="20"/>
              </w:rPr>
              <w:t>Разведчик К-1</w:t>
            </w:r>
          </w:p>
        </w:tc>
        <w:tc>
          <w:tcPr>
            <w:tcW w:w="4159" w:type="dxa"/>
            <w:vMerge w:val="restart"/>
            <w:vAlign w:val="center"/>
          </w:tcPr>
          <w:p w14:paraId="6CB47C0D" w14:textId="77777777" w:rsidR="00C64162" w:rsidRPr="00C64162" w:rsidRDefault="00C64162" w:rsidP="00C64162">
            <w:pPr>
              <w:ind w:firstLine="709"/>
              <w:jc w:val="center"/>
              <w:rPr>
                <w:color w:val="000000"/>
                <w:sz w:val="20"/>
                <w:szCs w:val="20"/>
              </w:rPr>
            </w:pPr>
            <w:r w:rsidRPr="00C64162">
              <w:rPr>
                <w:color w:val="000000"/>
                <w:sz w:val="20"/>
                <w:szCs w:val="20"/>
              </w:rPr>
              <w:t>Арсентьевское сельское поселение.</w:t>
            </w:r>
          </w:p>
        </w:tc>
      </w:tr>
      <w:tr w:rsidR="00C64162" w:rsidRPr="00C64162" w14:paraId="230134C0" w14:textId="77777777" w:rsidTr="00F20549">
        <w:trPr>
          <w:cantSplit/>
          <w:trHeight w:val="257"/>
        </w:trPr>
        <w:tc>
          <w:tcPr>
            <w:tcW w:w="1076" w:type="dxa"/>
            <w:noWrap/>
            <w:vAlign w:val="bottom"/>
          </w:tcPr>
          <w:p w14:paraId="44BD3C91" w14:textId="77777777" w:rsidR="00C64162" w:rsidRPr="00C64162" w:rsidRDefault="00C64162" w:rsidP="00C64162">
            <w:pPr>
              <w:ind w:firstLine="709"/>
              <w:jc w:val="center"/>
              <w:rPr>
                <w:color w:val="000000"/>
                <w:sz w:val="20"/>
                <w:szCs w:val="20"/>
              </w:rPr>
            </w:pPr>
            <w:r w:rsidRPr="00C64162">
              <w:rPr>
                <w:color w:val="000000"/>
                <w:sz w:val="20"/>
                <w:szCs w:val="20"/>
              </w:rPr>
              <w:t>26</w:t>
            </w:r>
          </w:p>
        </w:tc>
        <w:tc>
          <w:tcPr>
            <w:tcW w:w="4668" w:type="dxa"/>
            <w:noWrap/>
            <w:vAlign w:val="bottom"/>
          </w:tcPr>
          <w:p w14:paraId="2AC95C3F" w14:textId="77777777" w:rsidR="00C64162" w:rsidRPr="00C64162" w:rsidRDefault="00C64162" w:rsidP="00C64162">
            <w:pPr>
              <w:ind w:firstLine="709"/>
              <w:jc w:val="center"/>
              <w:rPr>
                <w:color w:val="000000"/>
                <w:sz w:val="20"/>
                <w:szCs w:val="20"/>
              </w:rPr>
            </w:pPr>
            <w:r w:rsidRPr="00C64162">
              <w:rPr>
                <w:color w:val="000000"/>
                <w:sz w:val="20"/>
                <w:szCs w:val="20"/>
              </w:rPr>
              <w:t>Разведчик К-2</w:t>
            </w:r>
          </w:p>
        </w:tc>
        <w:tc>
          <w:tcPr>
            <w:tcW w:w="4159" w:type="dxa"/>
            <w:vMerge/>
            <w:vAlign w:val="center"/>
          </w:tcPr>
          <w:p w14:paraId="09E4A100" w14:textId="77777777" w:rsidR="00C64162" w:rsidRPr="00C64162" w:rsidRDefault="00C64162" w:rsidP="00C64162">
            <w:pPr>
              <w:ind w:firstLine="709"/>
              <w:rPr>
                <w:color w:val="000000"/>
                <w:sz w:val="20"/>
                <w:szCs w:val="20"/>
              </w:rPr>
            </w:pPr>
          </w:p>
        </w:tc>
      </w:tr>
      <w:tr w:rsidR="00C64162" w:rsidRPr="00C64162" w14:paraId="64DDFAB7" w14:textId="77777777" w:rsidTr="00F20549">
        <w:trPr>
          <w:cantSplit/>
          <w:trHeight w:val="220"/>
        </w:trPr>
        <w:tc>
          <w:tcPr>
            <w:tcW w:w="1076" w:type="dxa"/>
            <w:noWrap/>
            <w:vAlign w:val="bottom"/>
          </w:tcPr>
          <w:p w14:paraId="005162A0" w14:textId="77777777" w:rsidR="00C64162" w:rsidRPr="00C64162" w:rsidRDefault="00C64162" w:rsidP="00C64162">
            <w:pPr>
              <w:ind w:firstLine="709"/>
              <w:jc w:val="center"/>
              <w:rPr>
                <w:color w:val="000000"/>
                <w:sz w:val="20"/>
                <w:szCs w:val="20"/>
              </w:rPr>
            </w:pPr>
            <w:r w:rsidRPr="00C64162">
              <w:rPr>
                <w:color w:val="000000"/>
                <w:sz w:val="20"/>
                <w:szCs w:val="20"/>
              </w:rPr>
              <w:t>27</w:t>
            </w:r>
          </w:p>
        </w:tc>
        <w:tc>
          <w:tcPr>
            <w:tcW w:w="4668" w:type="dxa"/>
            <w:noWrap/>
            <w:vAlign w:val="bottom"/>
          </w:tcPr>
          <w:p w14:paraId="4D41426E" w14:textId="77777777" w:rsidR="00C64162" w:rsidRPr="00C64162" w:rsidRDefault="00C64162" w:rsidP="00C64162">
            <w:pPr>
              <w:ind w:firstLine="709"/>
              <w:jc w:val="center"/>
              <w:rPr>
                <w:color w:val="000000"/>
                <w:sz w:val="20"/>
                <w:szCs w:val="20"/>
              </w:rPr>
            </w:pPr>
            <w:r w:rsidRPr="00C64162">
              <w:rPr>
                <w:color w:val="000000"/>
                <w:sz w:val="20"/>
                <w:szCs w:val="20"/>
              </w:rPr>
              <w:t>П.РТС, ул. Пчелобаза, 2</w:t>
            </w:r>
          </w:p>
        </w:tc>
        <w:tc>
          <w:tcPr>
            <w:tcW w:w="4159" w:type="dxa"/>
            <w:vMerge/>
            <w:vAlign w:val="center"/>
          </w:tcPr>
          <w:p w14:paraId="5B9E598A" w14:textId="77777777" w:rsidR="00C64162" w:rsidRPr="00C64162" w:rsidRDefault="00C64162" w:rsidP="00C64162">
            <w:pPr>
              <w:ind w:firstLine="709"/>
              <w:rPr>
                <w:color w:val="000000"/>
                <w:sz w:val="20"/>
                <w:szCs w:val="20"/>
              </w:rPr>
            </w:pPr>
          </w:p>
        </w:tc>
      </w:tr>
      <w:tr w:rsidR="00C64162" w:rsidRPr="00C64162" w14:paraId="786BE279" w14:textId="77777777" w:rsidTr="00F20549">
        <w:trPr>
          <w:cantSplit/>
          <w:trHeight w:val="273"/>
        </w:trPr>
        <w:tc>
          <w:tcPr>
            <w:tcW w:w="1076" w:type="dxa"/>
            <w:noWrap/>
            <w:vAlign w:val="bottom"/>
          </w:tcPr>
          <w:p w14:paraId="32E83ACA" w14:textId="77777777" w:rsidR="00C64162" w:rsidRPr="00C64162" w:rsidRDefault="00C64162" w:rsidP="00C64162">
            <w:pPr>
              <w:ind w:firstLine="709"/>
              <w:jc w:val="center"/>
              <w:rPr>
                <w:color w:val="000000"/>
                <w:sz w:val="20"/>
                <w:szCs w:val="20"/>
              </w:rPr>
            </w:pPr>
            <w:r w:rsidRPr="00C64162">
              <w:rPr>
                <w:color w:val="000000"/>
                <w:sz w:val="20"/>
                <w:szCs w:val="20"/>
              </w:rPr>
              <w:t>28</w:t>
            </w:r>
          </w:p>
        </w:tc>
        <w:tc>
          <w:tcPr>
            <w:tcW w:w="4668" w:type="dxa"/>
            <w:noWrap/>
            <w:vAlign w:val="bottom"/>
          </w:tcPr>
          <w:p w14:paraId="122417F9" w14:textId="77777777" w:rsidR="00C64162" w:rsidRPr="00C64162" w:rsidRDefault="00C64162" w:rsidP="00C64162">
            <w:pPr>
              <w:ind w:firstLine="709"/>
              <w:jc w:val="center"/>
              <w:rPr>
                <w:color w:val="000000"/>
                <w:sz w:val="20"/>
                <w:szCs w:val="20"/>
              </w:rPr>
            </w:pPr>
            <w:r w:rsidRPr="00C64162">
              <w:rPr>
                <w:color w:val="000000"/>
                <w:sz w:val="20"/>
                <w:szCs w:val="20"/>
              </w:rPr>
              <w:t>Березовское ГРП К2</w:t>
            </w:r>
          </w:p>
        </w:tc>
        <w:tc>
          <w:tcPr>
            <w:tcW w:w="4159" w:type="dxa"/>
            <w:vAlign w:val="center"/>
          </w:tcPr>
          <w:p w14:paraId="0DB874F7" w14:textId="77777777" w:rsidR="00C64162" w:rsidRPr="00C64162" w:rsidRDefault="00C64162" w:rsidP="00C64162">
            <w:pPr>
              <w:ind w:firstLine="709"/>
              <w:jc w:val="center"/>
              <w:rPr>
                <w:color w:val="000000"/>
                <w:sz w:val="20"/>
                <w:szCs w:val="20"/>
              </w:rPr>
            </w:pPr>
            <w:r w:rsidRPr="00C64162">
              <w:rPr>
                <w:color w:val="000000"/>
                <w:sz w:val="20"/>
                <w:szCs w:val="20"/>
              </w:rPr>
              <w:t>г. Кемерово</w:t>
            </w:r>
          </w:p>
        </w:tc>
      </w:tr>
      <w:tr w:rsidR="00C64162" w:rsidRPr="00C64162" w14:paraId="3FEC9CA7" w14:textId="77777777" w:rsidTr="00F20549">
        <w:trPr>
          <w:cantSplit/>
          <w:trHeight w:val="273"/>
        </w:trPr>
        <w:tc>
          <w:tcPr>
            <w:tcW w:w="1076" w:type="dxa"/>
            <w:noWrap/>
            <w:vAlign w:val="bottom"/>
          </w:tcPr>
          <w:p w14:paraId="5DDC2561" w14:textId="77777777" w:rsidR="00C64162" w:rsidRPr="00C64162" w:rsidRDefault="00C64162" w:rsidP="00C64162">
            <w:pPr>
              <w:ind w:firstLine="709"/>
              <w:jc w:val="center"/>
              <w:rPr>
                <w:color w:val="000000"/>
                <w:sz w:val="20"/>
                <w:szCs w:val="20"/>
              </w:rPr>
            </w:pPr>
            <w:r w:rsidRPr="00C64162">
              <w:rPr>
                <w:color w:val="000000"/>
                <w:sz w:val="20"/>
                <w:szCs w:val="20"/>
              </w:rPr>
              <w:t>29</w:t>
            </w:r>
          </w:p>
        </w:tc>
        <w:tc>
          <w:tcPr>
            <w:tcW w:w="4668" w:type="dxa"/>
            <w:noWrap/>
            <w:vAlign w:val="bottom"/>
          </w:tcPr>
          <w:p w14:paraId="6192E9F4" w14:textId="77777777" w:rsidR="00C64162" w:rsidRPr="00C64162" w:rsidRDefault="00C64162" w:rsidP="00C64162">
            <w:pPr>
              <w:ind w:firstLine="709"/>
              <w:jc w:val="center"/>
              <w:rPr>
                <w:color w:val="000000"/>
                <w:sz w:val="20"/>
                <w:szCs w:val="20"/>
              </w:rPr>
            </w:pPr>
            <w:r w:rsidRPr="00C64162">
              <w:rPr>
                <w:color w:val="000000"/>
                <w:sz w:val="20"/>
                <w:szCs w:val="20"/>
              </w:rPr>
              <w:t>Новостройка К1</w:t>
            </w:r>
          </w:p>
        </w:tc>
        <w:tc>
          <w:tcPr>
            <w:tcW w:w="4159" w:type="dxa"/>
            <w:vMerge w:val="restart"/>
            <w:vAlign w:val="center"/>
          </w:tcPr>
          <w:p w14:paraId="5C262F2C" w14:textId="77777777" w:rsidR="00C64162" w:rsidRPr="00C64162" w:rsidRDefault="00C64162" w:rsidP="00C64162">
            <w:pPr>
              <w:ind w:firstLine="709"/>
              <w:jc w:val="center"/>
              <w:rPr>
                <w:color w:val="000000"/>
                <w:sz w:val="20"/>
                <w:szCs w:val="20"/>
              </w:rPr>
            </w:pPr>
            <w:r w:rsidRPr="00C64162">
              <w:rPr>
                <w:color w:val="000000"/>
                <w:sz w:val="20"/>
                <w:szCs w:val="20"/>
              </w:rPr>
              <w:t>Берёзовское сельское поселение</w:t>
            </w:r>
          </w:p>
        </w:tc>
      </w:tr>
      <w:tr w:rsidR="00C64162" w:rsidRPr="00C64162" w14:paraId="018C0B2D" w14:textId="77777777" w:rsidTr="00F20549">
        <w:trPr>
          <w:cantSplit/>
          <w:trHeight w:val="273"/>
        </w:trPr>
        <w:tc>
          <w:tcPr>
            <w:tcW w:w="1076" w:type="dxa"/>
            <w:noWrap/>
            <w:vAlign w:val="bottom"/>
          </w:tcPr>
          <w:p w14:paraId="73427B32" w14:textId="77777777" w:rsidR="00C64162" w:rsidRPr="00C64162" w:rsidRDefault="00C64162" w:rsidP="00C64162">
            <w:pPr>
              <w:ind w:firstLine="709"/>
              <w:jc w:val="center"/>
              <w:rPr>
                <w:color w:val="000000"/>
                <w:sz w:val="20"/>
                <w:szCs w:val="20"/>
              </w:rPr>
            </w:pPr>
            <w:r w:rsidRPr="00C64162">
              <w:rPr>
                <w:color w:val="000000"/>
                <w:sz w:val="20"/>
                <w:szCs w:val="20"/>
              </w:rPr>
              <w:t>30</w:t>
            </w:r>
          </w:p>
        </w:tc>
        <w:tc>
          <w:tcPr>
            <w:tcW w:w="4668" w:type="dxa"/>
            <w:noWrap/>
            <w:vAlign w:val="bottom"/>
          </w:tcPr>
          <w:p w14:paraId="587D26C6" w14:textId="77777777" w:rsidR="00C64162" w:rsidRPr="00C64162" w:rsidRDefault="00C64162" w:rsidP="00C64162">
            <w:pPr>
              <w:ind w:firstLine="709"/>
              <w:jc w:val="center"/>
              <w:rPr>
                <w:color w:val="000000"/>
                <w:sz w:val="20"/>
                <w:szCs w:val="20"/>
              </w:rPr>
            </w:pPr>
            <w:r w:rsidRPr="00C64162">
              <w:rPr>
                <w:color w:val="000000"/>
                <w:sz w:val="20"/>
                <w:szCs w:val="20"/>
              </w:rPr>
              <w:t>Сухая речка К2</w:t>
            </w:r>
          </w:p>
        </w:tc>
        <w:tc>
          <w:tcPr>
            <w:tcW w:w="4159" w:type="dxa"/>
            <w:vMerge/>
            <w:vAlign w:val="center"/>
          </w:tcPr>
          <w:p w14:paraId="54454C46" w14:textId="77777777" w:rsidR="00C64162" w:rsidRPr="00C64162" w:rsidRDefault="00C64162" w:rsidP="00C64162">
            <w:pPr>
              <w:ind w:firstLine="709"/>
              <w:rPr>
                <w:color w:val="000000"/>
                <w:sz w:val="20"/>
                <w:szCs w:val="20"/>
              </w:rPr>
            </w:pPr>
          </w:p>
        </w:tc>
      </w:tr>
      <w:tr w:rsidR="00C64162" w:rsidRPr="00C64162" w14:paraId="79BDB7D2" w14:textId="77777777" w:rsidTr="00F20549">
        <w:trPr>
          <w:trHeight w:val="201"/>
        </w:trPr>
        <w:tc>
          <w:tcPr>
            <w:tcW w:w="1076" w:type="dxa"/>
            <w:noWrap/>
            <w:vAlign w:val="bottom"/>
          </w:tcPr>
          <w:p w14:paraId="7495667B" w14:textId="77777777" w:rsidR="00C64162" w:rsidRPr="00C64162" w:rsidRDefault="00C64162" w:rsidP="00C64162">
            <w:pPr>
              <w:ind w:firstLine="709"/>
              <w:jc w:val="center"/>
              <w:rPr>
                <w:color w:val="000000"/>
                <w:sz w:val="20"/>
                <w:szCs w:val="20"/>
              </w:rPr>
            </w:pPr>
            <w:r w:rsidRPr="00C64162">
              <w:rPr>
                <w:color w:val="000000"/>
                <w:sz w:val="20"/>
                <w:szCs w:val="20"/>
              </w:rPr>
              <w:t>31</w:t>
            </w:r>
          </w:p>
        </w:tc>
        <w:tc>
          <w:tcPr>
            <w:tcW w:w="4668" w:type="dxa"/>
            <w:noWrap/>
            <w:vAlign w:val="bottom"/>
          </w:tcPr>
          <w:p w14:paraId="2289722D" w14:textId="77777777" w:rsidR="00C64162" w:rsidRPr="00C64162" w:rsidRDefault="00C64162" w:rsidP="00C64162">
            <w:pPr>
              <w:ind w:firstLine="709"/>
              <w:jc w:val="center"/>
              <w:rPr>
                <w:color w:val="000000"/>
                <w:sz w:val="20"/>
                <w:szCs w:val="20"/>
              </w:rPr>
            </w:pPr>
            <w:r w:rsidRPr="00C64162">
              <w:rPr>
                <w:color w:val="000000"/>
                <w:sz w:val="20"/>
                <w:szCs w:val="20"/>
              </w:rPr>
              <w:t>с. Сухово м/р Маленькая Италия</w:t>
            </w:r>
          </w:p>
        </w:tc>
        <w:tc>
          <w:tcPr>
            <w:tcW w:w="4159" w:type="dxa"/>
            <w:vAlign w:val="center"/>
          </w:tcPr>
          <w:p w14:paraId="0DEDE02C" w14:textId="77777777" w:rsidR="00C64162" w:rsidRPr="00C64162" w:rsidRDefault="00C64162" w:rsidP="00C64162">
            <w:pPr>
              <w:ind w:firstLine="709"/>
              <w:jc w:val="center"/>
              <w:rPr>
                <w:color w:val="000000"/>
                <w:sz w:val="20"/>
                <w:szCs w:val="20"/>
              </w:rPr>
            </w:pPr>
            <w:r w:rsidRPr="00C64162">
              <w:rPr>
                <w:color w:val="000000"/>
                <w:sz w:val="20"/>
                <w:szCs w:val="20"/>
              </w:rPr>
              <w:t>Суховское сельское поселение</w:t>
            </w:r>
          </w:p>
        </w:tc>
      </w:tr>
    </w:tbl>
    <w:bookmarkEnd w:id="78"/>
    <w:p w14:paraId="7E41EA32" w14:textId="77777777" w:rsidR="00C64162" w:rsidRPr="00C64162" w:rsidRDefault="00C64162" w:rsidP="00C64162">
      <w:pPr>
        <w:ind w:right="-2" w:firstLine="709"/>
        <w:contextualSpacing/>
        <w:jc w:val="both"/>
        <w:rPr>
          <w:color w:val="000000"/>
          <w:sz w:val="27"/>
          <w:szCs w:val="27"/>
          <w:lang w:eastAsia="en-US"/>
        </w:rPr>
      </w:pPr>
      <w:r w:rsidRPr="00C64162">
        <w:rPr>
          <w:color w:val="000000"/>
          <w:sz w:val="28"/>
          <w:szCs w:val="28"/>
          <w:lang w:eastAsia="en-US"/>
        </w:rPr>
        <w:t xml:space="preserve">Технологическая схема котельных предприятия предусматривает подачу тепловой энергии в виде горячей воды по температурному графику 85-65 º С со </w:t>
      </w:r>
      <w:r w:rsidRPr="00C64162">
        <w:rPr>
          <w:color w:val="000000"/>
          <w:sz w:val="27"/>
          <w:szCs w:val="27"/>
          <w:lang w:eastAsia="en-US"/>
        </w:rPr>
        <w:t>срезкой на 60 С; 85-65 º С без срезки; 95-70 º С со срезкой на 65 С для целей отопления и горячего водоснабжения по схеме открытого водоразбора.</w:t>
      </w:r>
    </w:p>
    <w:p w14:paraId="41C28A8F" w14:textId="77777777" w:rsidR="00C64162" w:rsidRPr="00C64162" w:rsidRDefault="00C64162" w:rsidP="00C64162">
      <w:pPr>
        <w:ind w:right="-2" w:firstLine="709"/>
        <w:contextualSpacing/>
        <w:jc w:val="both"/>
        <w:rPr>
          <w:color w:val="000000"/>
          <w:sz w:val="27"/>
          <w:szCs w:val="27"/>
          <w:lang w:eastAsia="en-US"/>
        </w:rPr>
      </w:pPr>
      <w:r w:rsidRPr="00C64162">
        <w:rPr>
          <w:color w:val="000000"/>
          <w:sz w:val="27"/>
          <w:szCs w:val="27"/>
          <w:lang w:eastAsia="en-US"/>
        </w:rPr>
        <w:t>Котельные с Андреевка, ул. Пчелобаза 2 (К5), с. Мозжуха (К 2), п. Пригородный, п. Хмелевка, с. Верхотомское (К1), с. Верхотомское (К2), Арсентьевка (К1), п. Разведчик (К2) не оказывают услуги по отоплению и ГВС населению и потребителям, приравненным к населению. Доля отпуска тепловой энергии на нерегулируемый рынок составляет 4,02 % от общего полезного отпуска.</w:t>
      </w:r>
    </w:p>
    <w:p w14:paraId="5F4A564E" w14:textId="77777777" w:rsidR="00C64162" w:rsidRPr="00C64162" w:rsidRDefault="00C64162" w:rsidP="00C64162">
      <w:pPr>
        <w:ind w:right="-2" w:firstLine="709"/>
        <w:contextualSpacing/>
        <w:jc w:val="both"/>
        <w:rPr>
          <w:color w:val="000000"/>
          <w:sz w:val="27"/>
          <w:szCs w:val="27"/>
          <w:lang w:eastAsia="en-US"/>
        </w:rPr>
      </w:pPr>
      <w:r w:rsidRPr="00C64162">
        <w:rPr>
          <w:color w:val="000000"/>
          <w:sz w:val="27"/>
          <w:szCs w:val="27"/>
          <w:lang w:eastAsia="en-US"/>
        </w:rPr>
        <w:t xml:space="preserve">Основным видом топлива для котельных МУП «ЖКУ КМО» является каменный уголь марки ССр и Др, а также природный газ (котельные п. Ясногорский К1 и К3, с. Сухово (м/р Маленькая Италия)). </w:t>
      </w:r>
    </w:p>
    <w:p w14:paraId="41DDDDAE" w14:textId="77777777" w:rsidR="00C64162" w:rsidRPr="00C64162" w:rsidRDefault="00C64162" w:rsidP="00C64162">
      <w:pPr>
        <w:ind w:right="-2" w:firstLine="709"/>
        <w:contextualSpacing/>
        <w:jc w:val="both"/>
        <w:rPr>
          <w:color w:val="000000"/>
          <w:sz w:val="27"/>
          <w:szCs w:val="27"/>
          <w:lang w:eastAsia="en-US"/>
        </w:rPr>
      </w:pPr>
      <w:r w:rsidRPr="00C64162">
        <w:rPr>
          <w:color w:val="000000"/>
          <w:sz w:val="27"/>
          <w:szCs w:val="27"/>
          <w:lang w:eastAsia="en-US"/>
        </w:rPr>
        <w:t>Поставщиком природного газа является ООО «Газпром межрегионгаз Кемерово» (договор от 15.09.2022 № 21-5-0525/1/23). Транспортировку осуществляет ООО «Газпром газораспределение Томск».</w:t>
      </w:r>
    </w:p>
    <w:p w14:paraId="778E32E6" w14:textId="77777777" w:rsidR="00C64162" w:rsidRPr="00C64162" w:rsidRDefault="00C64162" w:rsidP="00C64162">
      <w:pPr>
        <w:ind w:right="-2" w:firstLine="709"/>
        <w:contextualSpacing/>
        <w:jc w:val="both"/>
        <w:rPr>
          <w:color w:val="000000"/>
          <w:sz w:val="27"/>
          <w:szCs w:val="27"/>
          <w:lang w:eastAsia="en-US"/>
        </w:rPr>
      </w:pPr>
      <w:r w:rsidRPr="00C64162">
        <w:rPr>
          <w:color w:val="000000"/>
          <w:sz w:val="27"/>
          <w:szCs w:val="27"/>
          <w:lang w:eastAsia="en-US"/>
        </w:rPr>
        <w:t xml:space="preserve">Поставка энергетического угля на технологические нужды предприятия осуществляется </w:t>
      </w:r>
      <w:bookmarkStart w:id="79" w:name="_Hlk533353512"/>
      <w:r w:rsidRPr="00C64162">
        <w:rPr>
          <w:color w:val="000000"/>
          <w:sz w:val="27"/>
          <w:szCs w:val="27"/>
          <w:lang w:eastAsia="en-US"/>
        </w:rPr>
        <w:t>в соответствии с договором поставки угля марки ССр с АО ХК "СДС-Уголь" (договор от 07.12.2022 № 537-ТУ), сортомарки Др с АО «УК «Кузбассразрезуголь» (договор от 09.01.2023 № 9/4-23).</w:t>
      </w:r>
      <w:bookmarkEnd w:id="79"/>
      <w:r w:rsidRPr="00C64162">
        <w:rPr>
          <w:color w:val="000000"/>
          <w:sz w:val="27"/>
          <w:szCs w:val="27"/>
          <w:lang w:eastAsia="en-US"/>
        </w:rPr>
        <w:t xml:space="preserve"> Доставка угля осуществляется непосредственно со складов поставщиков до котельных наёмным автомобильным транспортом и собственным автомобильным транспортом.</w:t>
      </w:r>
    </w:p>
    <w:p w14:paraId="2543A7D4" w14:textId="77777777" w:rsidR="00C64162" w:rsidRPr="00C64162" w:rsidRDefault="00C64162" w:rsidP="00C64162">
      <w:pPr>
        <w:ind w:right="-2" w:firstLine="709"/>
        <w:contextualSpacing/>
        <w:jc w:val="both"/>
        <w:rPr>
          <w:color w:val="000000"/>
          <w:sz w:val="27"/>
          <w:szCs w:val="27"/>
          <w:lang w:eastAsia="en-US"/>
        </w:rPr>
      </w:pPr>
      <w:r w:rsidRPr="00C64162">
        <w:rPr>
          <w:color w:val="000000"/>
          <w:sz w:val="27"/>
          <w:szCs w:val="27"/>
          <w:lang w:eastAsia="en-US"/>
        </w:rPr>
        <w:t xml:space="preserve">Для потребителей п. Металлплощадка от АО «Кемеровская генерация» тариф на тепловую энергию складывается из конечного тарифа АО «Кемеровская генерация» плюс тариф на услуги по передаче тепловой энергии МКП «ЭнергоРесурс КМО». </w:t>
      </w:r>
    </w:p>
    <w:p w14:paraId="2F8A36AD" w14:textId="77777777" w:rsidR="00C64162" w:rsidRPr="00C64162" w:rsidRDefault="00C64162" w:rsidP="00C64162">
      <w:pPr>
        <w:ind w:right="-2" w:firstLine="709"/>
        <w:contextualSpacing/>
        <w:jc w:val="both"/>
        <w:rPr>
          <w:color w:val="000000"/>
          <w:sz w:val="27"/>
          <w:szCs w:val="27"/>
          <w:lang w:eastAsia="en-US"/>
        </w:rPr>
      </w:pPr>
      <w:r w:rsidRPr="00C64162">
        <w:rPr>
          <w:color w:val="000000"/>
          <w:sz w:val="27"/>
          <w:szCs w:val="27"/>
          <w:lang w:eastAsia="en-US"/>
        </w:rPr>
        <w:t xml:space="preserve">Учет тепловой энергии по жилищным организациям ведется расчетным методом и по приборам учета на основании договоров. Предприятие ведёт </w:t>
      </w:r>
      <w:r w:rsidRPr="00C64162">
        <w:rPr>
          <w:color w:val="000000"/>
          <w:sz w:val="27"/>
          <w:szCs w:val="27"/>
          <w:lang w:eastAsia="en-US"/>
        </w:rPr>
        <w:lastRenderedPageBreak/>
        <w:t>раздельный учёт доходов и расходов по видам деятельности: теплоснабжение, водоснабжение, водоотведение, передача тепла. Система налогообложения – общая.</w:t>
      </w:r>
    </w:p>
    <w:p w14:paraId="64604956" w14:textId="77777777" w:rsidR="00C64162" w:rsidRPr="00C64162" w:rsidRDefault="00C64162" w:rsidP="00C64162">
      <w:pPr>
        <w:rPr>
          <w:rFonts w:cs="Arial"/>
          <w:noProof/>
          <w:snapToGrid w:val="0"/>
          <w:color w:val="FF0000"/>
          <w:kern w:val="32"/>
          <w:sz w:val="27"/>
          <w:szCs w:val="27"/>
          <w:u w:val="single"/>
          <w:lang w:eastAsia="en-US"/>
        </w:rPr>
      </w:pPr>
    </w:p>
    <w:p w14:paraId="23FA5908" w14:textId="77777777" w:rsidR="00C64162" w:rsidRPr="00C64162" w:rsidRDefault="00C64162" w:rsidP="00C64162">
      <w:pPr>
        <w:keepNext/>
        <w:ind w:left="502"/>
        <w:outlineLvl w:val="2"/>
        <w:rPr>
          <w:b/>
          <w:sz w:val="20"/>
          <w:szCs w:val="20"/>
        </w:rPr>
      </w:pPr>
      <w:bookmarkStart w:id="80" w:name="_Toc150702160"/>
      <w:r w:rsidRPr="00C64162">
        <w:rPr>
          <w:b/>
          <w:sz w:val="28"/>
          <w:szCs w:val="28"/>
        </w:rPr>
        <w:t>2. Нормативно-методическая основа проведения анализа и материалов</w:t>
      </w:r>
      <w:bookmarkEnd w:id="80"/>
    </w:p>
    <w:p w14:paraId="563640B3" w14:textId="77777777" w:rsidR="00C64162" w:rsidRPr="00C64162" w:rsidRDefault="00C64162" w:rsidP="00C64162">
      <w:pPr>
        <w:ind w:firstLine="708"/>
        <w:jc w:val="both"/>
        <w:rPr>
          <w:snapToGrid w:val="0"/>
          <w:sz w:val="28"/>
          <w:szCs w:val="28"/>
        </w:rPr>
      </w:pPr>
      <w:r w:rsidRPr="00C64162">
        <w:rPr>
          <w:snapToGrid w:val="0"/>
          <w:sz w:val="28"/>
          <w:szCs w:val="28"/>
        </w:rPr>
        <w:t>Гражданский кодекс Российской Федерации (далее – ГК РФ);</w:t>
      </w:r>
    </w:p>
    <w:p w14:paraId="7A5D0717" w14:textId="77777777" w:rsidR="00C64162" w:rsidRPr="00C64162" w:rsidRDefault="00C64162" w:rsidP="00C64162">
      <w:pPr>
        <w:ind w:firstLine="708"/>
        <w:jc w:val="both"/>
        <w:rPr>
          <w:snapToGrid w:val="0"/>
          <w:sz w:val="28"/>
          <w:szCs w:val="28"/>
        </w:rPr>
      </w:pPr>
      <w:r w:rsidRPr="00C64162">
        <w:rPr>
          <w:snapToGrid w:val="0"/>
          <w:sz w:val="28"/>
          <w:szCs w:val="28"/>
        </w:rPr>
        <w:t>Налоговый кодекс Российской Федерации (далее - НК РФ);</w:t>
      </w:r>
    </w:p>
    <w:p w14:paraId="5DE5E50E" w14:textId="77777777" w:rsidR="00C64162" w:rsidRPr="00C64162" w:rsidRDefault="00C64162" w:rsidP="00C64162">
      <w:pPr>
        <w:ind w:firstLine="708"/>
        <w:jc w:val="both"/>
        <w:rPr>
          <w:snapToGrid w:val="0"/>
          <w:sz w:val="28"/>
          <w:szCs w:val="28"/>
        </w:rPr>
      </w:pPr>
      <w:r w:rsidRPr="00C64162">
        <w:rPr>
          <w:snapToGrid w:val="0"/>
          <w:sz w:val="28"/>
          <w:szCs w:val="28"/>
        </w:rPr>
        <w:t>Трудовой Кодекс Российской Федерации (далее - ТК РФ);</w:t>
      </w:r>
    </w:p>
    <w:p w14:paraId="579132E9" w14:textId="77777777" w:rsidR="00C64162" w:rsidRPr="00C64162" w:rsidRDefault="00C64162" w:rsidP="00C64162">
      <w:pPr>
        <w:ind w:firstLine="708"/>
        <w:jc w:val="both"/>
        <w:rPr>
          <w:snapToGrid w:val="0"/>
          <w:sz w:val="28"/>
          <w:szCs w:val="28"/>
        </w:rPr>
      </w:pPr>
      <w:r w:rsidRPr="00C64162">
        <w:rPr>
          <w:snapToGrid w:val="0"/>
          <w:sz w:val="28"/>
          <w:szCs w:val="28"/>
        </w:rPr>
        <w:t>Федеральный Закон от 17.08.1995 № 147-ФЗ «О естественных монополиях»;</w:t>
      </w:r>
    </w:p>
    <w:p w14:paraId="785AF2E7" w14:textId="77777777" w:rsidR="00C64162" w:rsidRPr="00C64162" w:rsidRDefault="00C64162" w:rsidP="00C64162">
      <w:pPr>
        <w:ind w:firstLine="708"/>
        <w:jc w:val="both"/>
        <w:rPr>
          <w:snapToGrid w:val="0"/>
          <w:sz w:val="28"/>
          <w:szCs w:val="28"/>
        </w:rPr>
      </w:pPr>
      <w:r w:rsidRPr="00C64162">
        <w:rPr>
          <w:snapToGrid w:val="0"/>
          <w:sz w:val="28"/>
          <w:szCs w:val="28"/>
        </w:rPr>
        <w:t>Федеральный закон от 27.07.2010 № 190-ФЗ «О теплоснабжении»;</w:t>
      </w:r>
    </w:p>
    <w:p w14:paraId="54257516" w14:textId="77777777" w:rsidR="00C64162" w:rsidRPr="00C64162" w:rsidRDefault="00C64162" w:rsidP="00C64162">
      <w:pPr>
        <w:ind w:firstLine="708"/>
        <w:jc w:val="both"/>
        <w:rPr>
          <w:snapToGrid w:val="0"/>
          <w:sz w:val="28"/>
          <w:szCs w:val="28"/>
        </w:rPr>
      </w:pPr>
      <w:r w:rsidRPr="00C64162">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3C09BFDC" w14:textId="77777777" w:rsidR="00C64162" w:rsidRPr="00C64162" w:rsidRDefault="00C64162" w:rsidP="00C64162">
      <w:pPr>
        <w:ind w:firstLine="708"/>
        <w:jc w:val="both"/>
        <w:rPr>
          <w:snapToGrid w:val="0"/>
          <w:sz w:val="28"/>
          <w:szCs w:val="28"/>
        </w:rPr>
      </w:pPr>
      <w:r w:rsidRPr="00C64162">
        <w:rPr>
          <w:snapToGrid w:val="0"/>
          <w:sz w:val="28"/>
          <w:szCs w:val="28"/>
        </w:rPr>
        <w:t>Постановление Правительства Российской Федерации от 22.10.2012</w:t>
      </w:r>
    </w:p>
    <w:p w14:paraId="5D121FDB" w14:textId="77777777" w:rsidR="00C64162" w:rsidRPr="00C64162" w:rsidRDefault="00C64162" w:rsidP="00C64162">
      <w:pPr>
        <w:ind w:firstLine="708"/>
        <w:jc w:val="both"/>
        <w:rPr>
          <w:snapToGrid w:val="0"/>
          <w:sz w:val="28"/>
          <w:szCs w:val="28"/>
        </w:rPr>
      </w:pPr>
      <w:r w:rsidRPr="00C64162">
        <w:rPr>
          <w:snapToGrid w:val="0"/>
          <w:sz w:val="28"/>
          <w:szCs w:val="28"/>
        </w:rPr>
        <w:t xml:space="preserve"> № 1075 «О ценообразовании в сфере теплоснабжения» (далее Основы или Правила ценообразования);</w:t>
      </w:r>
    </w:p>
    <w:p w14:paraId="1B5CF299" w14:textId="77777777" w:rsidR="00C64162" w:rsidRPr="00C64162" w:rsidRDefault="00C64162" w:rsidP="00C64162">
      <w:pPr>
        <w:ind w:firstLine="708"/>
        <w:jc w:val="both"/>
        <w:rPr>
          <w:snapToGrid w:val="0"/>
          <w:sz w:val="28"/>
          <w:szCs w:val="28"/>
        </w:rPr>
      </w:pPr>
      <w:r w:rsidRPr="00C64162">
        <w:rPr>
          <w:snapToGrid w:val="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57D3897C" w14:textId="77777777" w:rsidR="00C64162" w:rsidRPr="00C64162" w:rsidRDefault="00C64162" w:rsidP="00C64162">
      <w:pPr>
        <w:ind w:firstLine="708"/>
        <w:jc w:val="both"/>
        <w:rPr>
          <w:snapToGrid w:val="0"/>
          <w:sz w:val="28"/>
          <w:szCs w:val="28"/>
        </w:rPr>
      </w:pPr>
      <w:r w:rsidRPr="00C64162">
        <w:rPr>
          <w:snapToGrid w:val="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694E32D6" w14:textId="77777777" w:rsidR="00C64162" w:rsidRPr="00C64162" w:rsidRDefault="00C64162" w:rsidP="00C64162">
      <w:pPr>
        <w:ind w:firstLine="708"/>
        <w:jc w:val="both"/>
        <w:rPr>
          <w:snapToGrid w:val="0"/>
          <w:sz w:val="28"/>
          <w:szCs w:val="28"/>
        </w:rPr>
      </w:pPr>
      <w:r w:rsidRPr="00C64162">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78011EF2" w14:textId="77777777" w:rsidR="00C64162" w:rsidRPr="00C64162" w:rsidRDefault="00C64162" w:rsidP="00C64162">
      <w:pPr>
        <w:ind w:firstLine="708"/>
        <w:jc w:val="both"/>
        <w:rPr>
          <w:snapToGrid w:val="0"/>
          <w:sz w:val="28"/>
          <w:szCs w:val="28"/>
        </w:rPr>
      </w:pPr>
      <w:r w:rsidRPr="00C64162">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5E0D16A2" w14:textId="77777777" w:rsidR="00C64162" w:rsidRPr="00C64162" w:rsidRDefault="00C64162" w:rsidP="00C64162">
      <w:pPr>
        <w:ind w:firstLine="708"/>
        <w:jc w:val="both"/>
        <w:rPr>
          <w:snapToGrid w:val="0"/>
          <w:sz w:val="28"/>
          <w:szCs w:val="28"/>
        </w:rPr>
      </w:pPr>
      <w:r w:rsidRPr="00C64162">
        <w:rPr>
          <w:snapToGrid w:val="0"/>
          <w:sz w:val="28"/>
          <w:szCs w:val="28"/>
        </w:rPr>
        <w:t>Постановление Правительства РФ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372A3445" w14:textId="77777777" w:rsidR="00C64162" w:rsidRPr="00C64162" w:rsidRDefault="00C64162" w:rsidP="00C64162">
      <w:pPr>
        <w:ind w:firstLine="708"/>
        <w:jc w:val="both"/>
        <w:rPr>
          <w:snapToGrid w:val="0"/>
          <w:sz w:val="28"/>
          <w:szCs w:val="28"/>
        </w:rPr>
      </w:pPr>
      <w:r w:rsidRPr="00C64162">
        <w:rPr>
          <w:snapToGrid w:val="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692418B9" w14:textId="77777777" w:rsidR="00C64162" w:rsidRPr="00C64162" w:rsidRDefault="00C64162" w:rsidP="00C64162">
      <w:pPr>
        <w:ind w:firstLine="708"/>
        <w:jc w:val="both"/>
        <w:rPr>
          <w:snapToGrid w:val="0"/>
          <w:sz w:val="28"/>
          <w:szCs w:val="28"/>
        </w:rPr>
      </w:pPr>
      <w:r w:rsidRPr="00C64162">
        <w:rPr>
          <w:snapToGrid w:val="0"/>
          <w:sz w:val="28"/>
          <w:szCs w:val="28"/>
        </w:rPr>
        <w:t xml:space="preserve">Постановление РЭК Кузбасса от 20.10.2020 № 267 «Об установлении требований к программам в области энергосбережения и повышения </w:t>
      </w:r>
      <w:r w:rsidRPr="00C64162">
        <w:rPr>
          <w:snapToGrid w:val="0"/>
          <w:sz w:val="28"/>
          <w:szCs w:val="28"/>
        </w:rPr>
        <w:lastRenderedPageBreak/>
        <w:t>энергетической эффективности организаций, осуществляющих регулируемую деятельность на территории Кемеровской области – Кузбасса»;</w:t>
      </w:r>
    </w:p>
    <w:p w14:paraId="28D5735C" w14:textId="77777777" w:rsidR="00C64162" w:rsidRPr="00C64162" w:rsidRDefault="00C64162" w:rsidP="00C64162">
      <w:pPr>
        <w:ind w:firstLine="708"/>
        <w:jc w:val="both"/>
        <w:rPr>
          <w:snapToGrid w:val="0"/>
          <w:sz w:val="28"/>
          <w:szCs w:val="28"/>
        </w:rPr>
      </w:pPr>
      <w:r w:rsidRPr="00C64162">
        <w:rPr>
          <w:snapToGrid w:val="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1FB75775" w14:textId="77777777" w:rsidR="00C64162" w:rsidRPr="00C64162" w:rsidRDefault="00C64162" w:rsidP="00C64162">
      <w:pPr>
        <w:ind w:firstLine="708"/>
        <w:jc w:val="both"/>
        <w:rPr>
          <w:snapToGrid w:val="0"/>
          <w:sz w:val="28"/>
          <w:szCs w:val="28"/>
        </w:rPr>
      </w:pPr>
      <w:r w:rsidRPr="00C64162">
        <w:rPr>
          <w:snapToGrid w:val="0"/>
          <w:sz w:val="28"/>
          <w:szCs w:val="28"/>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57A2DE79" w14:textId="77777777" w:rsidR="00C64162" w:rsidRPr="00C64162" w:rsidRDefault="00C64162" w:rsidP="00C64162">
      <w:pPr>
        <w:ind w:firstLine="708"/>
        <w:jc w:val="both"/>
        <w:rPr>
          <w:snapToGrid w:val="0"/>
          <w:sz w:val="28"/>
          <w:szCs w:val="28"/>
        </w:rPr>
      </w:pPr>
      <w:r w:rsidRPr="00C64162">
        <w:rPr>
          <w:snapToGrid w:val="0"/>
          <w:sz w:val="28"/>
          <w:szCs w:val="28"/>
        </w:rPr>
        <w:t>Федеральный закон от 06.04.2011 № 63-ФЗ «Об электронной подписи»;</w:t>
      </w:r>
    </w:p>
    <w:p w14:paraId="1E3D9FED" w14:textId="77777777" w:rsidR="00C64162" w:rsidRPr="00C64162" w:rsidRDefault="00C64162" w:rsidP="00C64162">
      <w:pPr>
        <w:ind w:firstLine="708"/>
        <w:jc w:val="both"/>
        <w:rPr>
          <w:snapToGrid w:val="0"/>
          <w:sz w:val="28"/>
          <w:szCs w:val="28"/>
        </w:rPr>
      </w:pPr>
      <w:r w:rsidRPr="00C64162">
        <w:rPr>
          <w:snapToGrid w:val="0"/>
          <w:sz w:val="28"/>
          <w:szCs w:val="28"/>
        </w:rPr>
        <w:tab/>
        <w:t>Федеральный закон от 18.07.2011 № 223-ФЗ «О закупках товаров, работ, услуг отдельными видами юридических лиц»;</w:t>
      </w:r>
    </w:p>
    <w:p w14:paraId="3D2D0404" w14:textId="77777777" w:rsidR="00C64162" w:rsidRPr="00C64162" w:rsidRDefault="00C64162" w:rsidP="00C64162">
      <w:pPr>
        <w:ind w:firstLine="708"/>
        <w:jc w:val="both"/>
        <w:rPr>
          <w:snapToGrid w:val="0"/>
          <w:sz w:val="28"/>
          <w:szCs w:val="28"/>
        </w:rPr>
      </w:pPr>
      <w:r w:rsidRPr="00C64162">
        <w:rPr>
          <w:snapToGrid w:val="0"/>
          <w:sz w:val="28"/>
          <w:szCs w:val="28"/>
        </w:rPr>
        <w:t xml:space="preserve">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w:t>
      </w:r>
    </w:p>
    <w:p w14:paraId="02FFDAC8" w14:textId="77777777" w:rsidR="00C64162" w:rsidRPr="00C64162" w:rsidRDefault="00C64162" w:rsidP="00C64162">
      <w:pPr>
        <w:ind w:firstLine="708"/>
        <w:jc w:val="both"/>
        <w:rPr>
          <w:snapToGrid w:val="0"/>
          <w:sz w:val="28"/>
          <w:szCs w:val="28"/>
        </w:rPr>
      </w:pPr>
      <w:r w:rsidRPr="00C64162">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C78EF84" w14:textId="77777777" w:rsidR="00C64162" w:rsidRPr="00C64162" w:rsidRDefault="00C64162" w:rsidP="00C64162">
      <w:pPr>
        <w:ind w:firstLine="708"/>
        <w:jc w:val="both"/>
        <w:rPr>
          <w:snapToGrid w:val="0"/>
          <w:sz w:val="28"/>
          <w:szCs w:val="28"/>
        </w:rPr>
      </w:pPr>
    </w:p>
    <w:p w14:paraId="36897206" w14:textId="77777777" w:rsidR="00C64162" w:rsidRPr="00C64162" w:rsidRDefault="00C64162" w:rsidP="00C64162">
      <w:pPr>
        <w:ind w:firstLine="708"/>
        <w:jc w:val="both"/>
        <w:rPr>
          <w:snapToGrid w:val="0"/>
          <w:sz w:val="28"/>
          <w:szCs w:val="28"/>
        </w:rPr>
      </w:pPr>
      <w:r w:rsidRPr="00C64162">
        <w:rPr>
          <w:snapToGrid w:val="0"/>
          <w:sz w:val="28"/>
          <w:szCs w:val="28"/>
        </w:rPr>
        <w:t>Вся нормативно – методическая основа используется в редакции, действующей на момент проведения экспертизы.</w:t>
      </w:r>
    </w:p>
    <w:p w14:paraId="51E81D35" w14:textId="77777777" w:rsidR="00C64162" w:rsidRPr="00C64162" w:rsidRDefault="00C64162" w:rsidP="00C64162">
      <w:pPr>
        <w:ind w:firstLine="708"/>
        <w:jc w:val="both"/>
        <w:rPr>
          <w:sz w:val="28"/>
          <w:szCs w:val="28"/>
        </w:rPr>
      </w:pPr>
      <w:r w:rsidRPr="00C64162">
        <w:rPr>
          <w:snapToGrid w:val="0"/>
          <w:sz w:val="28"/>
          <w:szCs w:val="28"/>
        </w:rPr>
        <w:t xml:space="preserve">Вся нормативно – методическая основа используется в редакции, действующей на момент проведения экспертизы. </w:t>
      </w:r>
      <w:r w:rsidRPr="00C64162">
        <w:rPr>
          <w:sz w:val="28"/>
          <w:szCs w:val="28"/>
          <w:lang w:eastAsia="en-US"/>
        </w:rPr>
        <w:t>Предприятие ведёт раздельный учёт доходов и расходов по видам деятельности: теплоснабжение, водоснабжение, водоотведение.</w:t>
      </w:r>
    </w:p>
    <w:p w14:paraId="50B5499A" w14:textId="77777777" w:rsidR="00C64162" w:rsidRPr="00C64162" w:rsidRDefault="00C64162" w:rsidP="00C64162">
      <w:pPr>
        <w:widowControl w:val="0"/>
        <w:autoSpaceDE w:val="0"/>
        <w:autoSpaceDN w:val="0"/>
        <w:spacing w:after="160" w:line="256" w:lineRule="auto"/>
        <w:ind w:firstLine="709"/>
        <w:jc w:val="both"/>
        <w:rPr>
          <w:snapToGrid w:val="0"/>
          <w:color w:val="000000"/>
          <w:sz w:val="28"/>
          <w:szCs w:val="28"/>
        </w:rPr>
      </w:pPr>
      <w:r w:rsidRPr="00C64162">
        <w:rPr>
          <w:snapToGrid w:val="0"/>
          <w:color w:val="000000"/>
          <w:sz w:val="28"/>
          <w:szCs w:val="28"/>
        </w:rPr>
        <w:t xml:space="preserve">Для составления данного заключения эксперты руководствовались Прогнозом Минэкономразвития РФ, одобренным на заседании Правительства РФ от 22.09.2023, опубликованным на официальном сайте Минэкономразвития РФ от 22.09.2023, в соответствии с которым, ИПЦ (индекс потребительских цен) на 2024 год составит 107,2. </w:t>
      </w:r>
    </w:p>
    <w:p w14:paraId="55D5807F" w14:textId="77777777" w:rsidR="00C64162" w:rsidRPr="00C64162" w:rsidRDefault="00C64162" w:rsidP="00C64162">
      <w:pPr>
        <w:rPr>
          <w:szCs w:val="20"/>
        </w:rPr>
      </w:pPr>
    </w:p>
    <w:p w14:paraId="7AAF6305" w14:textId="77777777" w:rsidR="00C64162" w:rsidRPr="00C64162" w:rsidRDefault="00C64162" w:rsidP="005242DE">
      <w:pPr>
        <w:keepNext/>
        <w:numPr>
          <w:ilvl w:val="0"/>
          <w:numId w:val="9"/>
        </w:numPr>
        <w:ind w:left="709"/>
        <w:jc w:val="center"/>
        <w:outlineLvl w:val="2"/>
        <w:rPr>
          <w:b/>
          <w:sz w:val="28"/>
          <w:szCs w:val="28"/>
        </w:rPr>
      </w:pPr>
      <w:bookmarkStart w:id="81" w:name="_Toc150702161"/>
      <w:r w:rsidRPr="00C64162">
        <w:rPr>
          <w:b/>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81"/>
    </w:p>
    <w:p w14:paraId="3576C3AF" w14:textId="77777777" w:rsidR="00C64162" w:rsidRPr="00C64162" w:rsidRDefault="00C64162" w:rsidP="00C64162">
      <w:pPr>
        <w:ind w:firstLine="708"/>
        <w:jc w:val="both"/>
        <w:rPr>
          <w:sz w:val="28"/>
          <w:szCs w:val="28"/>
        </w:rPr>
      </w:pPr>
      <w:r w:rsidRPr="00C64162">
        <w:rPr>
          <w:sz w:val="28"/>
          <w:szCs w:val="28"/>
        </w:rPr>
        <w:t>Материалы МКП «ЭнергоРесурс КМО» по расчету тарифов на 2024-2026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p w14:paraId="283DD6A2" w14:textId="77777777" w:rsidR="00C64162" w:rsidRPr="00C64162" w:rsidRDefault="00C64162" w:rsidP="00C64162">
      <w:pPr>
        <w:ind w:firstLine="708"/>
        <w:jc w:val="both"/>
        <w:rPr>
          <w:snapToGrid w:val="0"/>
          <w:sz w:val="28"/>
          <w:szCs w:val="28"/>
        </w:rPr>
      </w:pPr>
      <w:r w:rsidRPr="00C64162">
        <w:rPr>
          <w:sz w:val="28"/>
          <w:szCs w:val="28"/>
        </w:rPr>
        <w:t>Расчетно-обосновывающие материалы представлены в электронном виде, в формате шаблона ЕИАС DOCS.FORM.6.42.</w:t>
      </w:r>
    </w:p>
    <w:p w14:paraId="675FD852" w14:textId="77777777" w:rsidR="00C64162" w:rsidRPr="00C64162" w:rsidRDefault="00C64162" w:rsidP="00C64162">
      <w:pPr>
        <w:ind w:firstLine="708"/>
        <w:jc w:val="both"/>
        <w:rPr>
          <w:sz w:val="28"/>
          <w:szCs w:val="28"/>
        </w:rPr>
      </w:pPr>
    </w:p>
    <w:p w14:paraId="62FAA8F7" w14:textId="77777777" w:rsidR="00C64162" w:rsidRPr="00C64162" w:rsidRDefault="00C64162" w:rsidP="005242DE">
      <w:pPr>
        <w:keepNext/>
        <w:numPr>
          <w:ilvl w:val="0"/>
          <w:numId w:val="9"/>
        </w:numPr>
        <w:ind w:left="709"/>
        <w:jc w:val="center"/>
        <w:outlineLvl w:val="2"/>
        <w:rPr>
          <w:b/>
          <w:sz w:val="28"/>
          <w:szCs w:val="28"/>
        </w:rPr>
      </w:pPr>
      <w:bookmarkStart w:id="82" w:name="_Toc150702162"/>
      <w:r w:rsidRPr="00C64162">
        <w:rPr>
          <w:b/>
          <w:sz w:val="28"/>
          <w:szCs w:val="28"/>
        </w:rPr>
        <w:t>Оценка достоверности данных, приведенных в предложениях</w:t>
      </w:r>
      <w:r w:rsidRPr="00C64162">
        <w:rPr>
          <w:b/>
          <w:sz w:val="28"/>
          <w:szCs w:val="28"/>
        </w:rPr>
        <w:br/>
        <w:t xml:space="preserve"> об установлении тарифов и (или) их предельных уровней</w:t>
      </w:r>
      <w:bookmarkEnd w:id="82"/>
    </w:p>
    <w:p w14:paraId="4530EA24" w14:textId="77777777" w:rsidR="00C64162" w:rsidRPr="00C64162" w:rsidRDefault="00C64162" w:rsidP="00C64162">
      <w:pPr>
        <w:ind w:right="142" w:firstLine="709"/>
        <w:jc w:val="both"/>
        <w:rPr>
          <w:sz w:val="28"/>
          <w:szCs w:val="28"/>
        </w:rPr>
      </w:pPr>
      <w:bookmarkStart w:id="83" w:name="_Toc24891725"/>
      <w:r w:rsidRPr="00C64162">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0933BD4" w14:textId="77777777" w:rsidR="00C64162" w:rsidRPr="00C64162" w:rsidRDefault="00C64162" w:rsidP="00C64162">
      <w:pPr>
        <w:ind w:right="142" w:firstLine="709"/>
        <w:jc w:val="both"/>
        <w:rPr>
          <w:sz w:val="28"/>
          <w:szCs w:val="28"/>
        </w:rPr>
      </w:pPr>
      <w:r w:rsidRPr="00C64162">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МКП «ЭнергоРесурс КМО» информации для определения величины экономически обоснованных расходов по регулируемым РЭК Кузбасса видам деятельности на 2024 - 2026 годы.</w:t>
      </w:r>
    </w:p>
    <w:p w14:paraId="2B6AD1D7" w14:textId="77777777" w:rsidR="00C64162" w:rsidRPr="00C64162" w:rsidRDefault="00C64162" w:rsidP="00C64162">
      <w:pPr>
        <w:ind w:right="142" w:firstLine="709"/>
        <w:jc w:val="both"/>
        <w:rPr>
          <w:sz w:val="28"/>
          <w:szCs w:val="28"/>
        </w:rPr>
      </w:pPr>
      <w:r w:rsidRPr="00C64162">
        <w:rPr>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2024 - 2026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2022 года.</w:t>
      </w:r>
    </w:p>
    <w:p w14:paraId="3C00E3D2" w14:textId="77777777" w:rsidR="00C64162" w:rsidRPr="00C64162" w:rsidRDefault="00C64162" w:rsidP="00C64162">
      <w:pPr>
        <w:ind w:firstLine="708"/>
        <w:jc w:val="both"/>
        <w:rPr>
          <w:color w:val="FF0000"/>
          <w:szCs w:val="20"/>
        </w:rPr>
      </w:pPr>
    </w:p>
    <w:p w14:paraId="0930D5E8" w14:textId="77777777" w:rsidR="00C64162" w:rsidRPr="00C64162" w:rsidRDefault="00C64162" w:rsidP="00C64162">
      <w:pPr>
        <w:ind w:firstLine="708"/>
        <w:jc w:val="both"/>
        <w:rPr>
          <w:szCs w:val="20"/>
        </w:rPr>
      </w:pPr>
    </w:p>
    <w:p w14:paraId="318AE293" w14:textId="77777777" w:rsidR="00C64162" w:rsidRPr="00C64162" w:rsidRDefault="00C64162" w:rsidP="005242DE">
      <w:pPr>
        <w:keepNext/>
        <w:numPr>
          <w:ilvl w:val="0"/>
          <w:numId w:val="9"/>
        </w:numPr>
        <w:jc w:val="center"/>
        <w:outlineLvl w:val="2"/>
        <w:rPr>
          <w:b/>
          <w:sz w:val="32"/>
          <w:szCs w:val="32"/>
        </w:rPr>
      </w:pPr>
      <w:bookmarkStart w:id="84" w:name="_Toc150702163"/>
      <w:r w:rsidRPr="00C64162">
        <w:rPr>
          <w:b/>
          <w:sz w:val="32"/>
          <w:szCs w:val="32"/>
        </w:rPr>
        <w:t xml:space="preserve">Анализ расходов </w:t>
      </w:r>
      <w:bookmarkEnd w:id="83"/>
      <w:r w:rsidRPr="00C64162">
        <w:rPr>
          <w:b/>
          <w:sz w:val="32"/>
          <w:szCs w:val="32"/>
        </w:rPr>
        <w:t>МКП «ЭнергоРесурс КМО»</w:t>
      </w:r>
      <w:bookmarkEnd w:id="84"/>
    </w:p>
    <w:p w14:paraId="3822EB35" w14:textId="77777777" w:rsidR="00C64162" w:rsidRPr="00C64162" w:rsidRDefault="00C64162" w:rsidP="005242DE">
      <w:pPr>
        <w:keepNext/>
        <w:numPr>
          <w:ilvl w:val="1"/>
          <w:numId w:val="6"/>
        </w:numPr>
        <w:jc w:val="center"/>
        <w:outlineLvl w:val="2"/>
        <w:rPr>
          <w:b/>
          <w:sz w:val="28"/>
          <w:szCs w:val="28"/>
        </w:rPr>
      </w:pPr>
      <w:bookmarkStart w:id="85" w:name="_Toc150702164"/>
      <w:r w:rsidRPr="00C64162">
        <w:rPr>
          <w:b/>
          <w:sz w:val="28"/>
          <w:szCs w:val="28"/>
        </w:rPr>
        <w:t>Тепловой баланс на первый год первого долгосрочного периода регулирования</w:t>
      </w:r>
      <w:bookmarkEnd w:id="85"/>
    </w:p>
    <w:p w14:paraId="2EA626DF" w14:textId="77777777" w:rsidR="00C64162" w:rsidRPr="00C64162" w:rsidRDefault="00C64162" w:rsidP="00C64162">
      <w:pPr>
        <w:widowControl w:val="0"/>
        <w:ind w:firstLine="720"/>
        <w:jc w:val="both"/>
        <w:rPr>
          <w:snapToGrid w:val="0"/>
          <w:color w:val="000000"/>
          <w:sz w:val="28"/>
          <w:szCs w:val="28"/>
        </w:rPr>
      </w:pPr>
      <w:r w:rsidRPr="00C64162">
        <w:rPr>
          <w:snapToGrid w:val="0"/>
          <w:color w:val="000000"/>
          <w:sz w:val="28"/>
          <w:szCs w:val="28"/>
        </w:rPr>
        <w:t>Согласно </w:t>
      </w:r>
      <w:hyperlink r:id="rId52" w:anchor="000013" w:history="1">
        <w:r w:rsidRPr="00C64162">
          <w:rPr>
            <w:snapToGrid w:val="0"/>
            <w:color w:val="000000"/>
            <w:sz w:val="28"/>
            <w:szCs w:val="28"/>
          </w:rPr>
          <w:t>пункту 22</w:t>
        </w:r>
      </w:hyperlink>
      <w:r w:rsidRPr="00C64162">
        <w:rPr>
          <w:snapToGrid w:val="0"/>
          <w:color w:val="000000"/>
          <w:sz w:val="28"/>
          <w:szCs w:val="28"/>
        </w:rPr>
        <w:t> </w:t>
      </w:r>
      <w:bookmarkStart w:id="86" w:name="_Hlk52973908"/>
      <w:r w:rsidRPr="00C64162">
        <w:rPr>
          <w:snapToGrid w:val="0"/>
          <w:color w:val="000000"/>
          <w:sz w:val="28"/>
          <w:szCs w:val="28"/>
        </w:rPr>
        <w:t xml:space="preserve">Основ ценообразования </w:t>
      </w:r>
      <w:bookmarkEnd w:id="86"/>
      <w:r w:rsidRPr="00C64162">
        <w:rPr>
          <w:snapToGrid w:val="0"/>
          <w:color w:val="000000"/>
          <w:sz w:val="28"/>
          <w:szCs w:val="28"/>
        </w:rPr>
        <w:t xml:space="preserve">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w:t>
      </w:r>
      <w:bookmarkStart w:id="87" w:name="_Hlk52973963"/>
      <w:r w:rsidRPr="00C64162">
        <w:rPr>
          <w:snapToGrid w:val="0"/>
          <w:color w:val="000000"/>
          <w:sz w:val="28"/>
          <w:szCs w:val="28"/>
        </w:rPr>
        <w:t>объем полезного отпуска тепловой энергии определяется органом регулирования в соответствии с методическими </w:t>
      </w:r>
      <w:hyperlink r:id="rId53" w:anchor="100015" w:history="1">
        <w:r w:rsidRPr="00C64162">
          <w:rPr>
            <w:snapToGrid w:val="0"/>
            <w:color w:val="000000"/>
            <w:sz w:val="28"/>
            <w:szCs w:val="28"/>
          </w:rPr>
          <w:t>указаниями</w:t>
        </w:r>
      </w:hyperlink>
      <w:r w:rsidRPr="00C64162">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bookmarkEnd w:id="87"/>
    </w:p>
    <w:p w14:paraId="372E11F4" w14:textId="77777777" w:rsidR="00C64162" w:rsidRPr="00C64162" w:rsidRDefault="00C64162" w:rsidP="00C64162">
      <w:pPr>
        <w:widowControl w:val="0"/>
        <w:ind w:firstLine="720"/>
        <w:jc w:val="both"/>
        <w:rPr>
          <w:snapToGrid w:val="0"/>
          <w:color w:val="000000"/>
          <w:sz w:val="28"/>
          <w:szCs w:val="28"/>
        </w:rPr>
      </w:pPr>
      <w:bookmarkStart w:id="88" w:name="_Hlk52954443"/>
      <w:r w:rsidRPr="00C64162">
        <w:rPr>
          <w:snapToGrid w:val="0"/>
          <w:color w:val="000000"/>
          <w:sz w:val="28"/>
          <w:szCs w:val="28"/>
        </w:rPr>
        <w:lastRenderedPageBreak/>
        <w:t xml:space="preserve">Схема теплоснабжения Кемеровского муниципального округа утверждена постановлением Администрации Кемеровского муниципального округа                       от 04.09.2023 № 3068-п </w:t>
      </w:r>
    </w:p>
    <w:p w14:paraId="7D73886A" w14:textId="77777777" w:rsidR="00C64162" w:rsidRPr="00C64162" w:rsidRDefault="00C64162" w:rsidP="00C64162">
      <w:pPr>
        <w:widowControl w:val="0"/>
        <w:ind w:firstLine="720"/>
        <w:jc w:val="both"/>
        <w:rPr>
          <w:snapToGrid w:val="0"/>
          <w:color w:val="000000"/>
          <w:sz w:val="28"/>
          <w:szCs w:val="28"/>
        </w:rPr>
      </w:pPr>
      <w:r w:rsidRPr="00C64162">
        <w:rPr>
          <w:snapToGrid w:val="0"/>
          <w:color w:val="000000"/>
          <w:sz w:val="28"/>
          <w:szCs w:val="28"/>
        </w:rPr>
        <w:t>В схеме теплоснабжения отражен полезный отпуск тепловой энергии на 2024 год.</w:t>
      </w:r>
    </w:p>
    <w:p w14:paraId="54455559" w14:textId="77777777" w:rsidR="00C64162" w:rsidRPr="00C64162" w:rsidRDefault="00C64162" w:rsidP="00C64162">
      <w:pPr>
        <w:snapToGrid w:val="0"/>
        <w:ind w:firstLine="720"/>
        <w:jc w:val="both"/>
        <w:rPr>
          <w:color w:val="000000"/>
          <w:sz w:val="28"/>
          <w:szCs w:val="28"/>
        </w:rPr>
      </w:pPr>
      <w:r w:rsidRPr="00C64162">
        <w:rPr>
          <w:color w:val="000000"/>
          <w:sz w:val="28"/>
          <w:szCs w:val="28"/>
        </w:rPr>
        <w:t>Проанализировав схему теплоснабжения, эксперты полагают экономически и технологически обоснованным принять полезный отпуск тепловой энергии на потребительский рынок в размере 81749 Гкал в соответствии со схемой теплоснабжения, объемы представлены в таблице 2.</w:t>
      </w:r>
    </w:p>
    <w:p w14:paraId="02E82781" w14:textId="77777777" w:rsidR="00C64162" w:rsidRPr="00C64162" w:rsidRDefault="00C64162" w:rsidP="00C64162">
      <w:pPr>
        <w:widowControl w:val="0"/>
        <w:spacing w:line="360" w:lineRule="auto"/>
        <w:ind w:firstLine="720"/>
        <w:jc w:val="right"/>
        <w:rPr>
          <w:snapToGrid w:val="0"/>
          <w:color w:val="000000"/>
          <w:sz w:val="28"/>
          <w:szCs w:val="28"/>
        </w:rPr>
      </w:pPr>
      <w:r w:rsidRPr="00C64162">
        <w:rPr>
          <w:snapToGrid w:val="0"/>
          <w:color w:val="000000"/>
          <w:sz w:val="28"/>
          <w:szCs w:val="28"/>
        </w:rPr>
        <w:t>Таблица 2</w:t>
      </w: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3"/>
        <w:gridCol w:w="4181"/>
      </w:tblGrid>
      <w:tr w:rsidR="00C64162" w:rsidRPr="00C64162" w14:paraId="403964E3" w14:textId="77777777" w:rsidTr="00F20549">
        <w:trPr>
          <w:trHeight w:val="289"/>
        </w:trPr>
        <w:tc>
          <w:tcPr>
            <w:tcW w:w="5253" w:type="dxa"/>
            <w:shd w:val="clear" w:color="auto" w:fill="auto"/>
            <w:noWrap/>
            <w:vAlign w:val="bottom"/>
            <w:hideMark/>
          </w:tcPr>
          <w:p w14:paraId="1F40301F" w14:textId="77777777" w:rsidR="00C64162" w:rsidRPr="00C64162" w:rsidRDefault="00C64162" w:rsidP="00C64162">
            <w:pPr>
              <w:jc w:val="center"/>
              <w:rPr>
                <w:color w:val="000000"/>
                <w:sz w:val="28"/>
                <w:szCs w:val="28"/>
              </w:rPr>
            </w:pPr>
            <w:r w:rsidRPr="00C64162">
              <w:rPr>
                <w:color w:val="000000"/>
                <w:sz w:val="28"/>
                <w:szCs w:val="28"/>
              </w:rPr>
              <w:t>Котельная</w:t>
            </w:r>
          </w:p>
        </w:tc>
        <w:tc>
          <w:tcPr>
            <w:tcW w:w="4181" w:type="dxa"/>
            <w:shd w:val="clear" w:color="auto" w:fill="auto"/>
            <w:noWrap/>
            <w:vAlign w:val="bottom"/>
            <w:hideMark/>
          </w:tcPr>
          <w:p w14:paraId="7C82C7D6" w14:textId="77777777" w:rsidR="00C64162" w:rsidRPr="00C64162" w:rsidRDefault="00C64162" w:rsidP="00C64162">
            <w:pPr>
              <w:jc w:val="center"/>
              <w:rPr>
                <w:color w:val="000000"/>
                <w:sz w:val="28"/>
                <w:szCs w:val="28"/>
              </w:rPr>
            </w:pPr>
            <w:r w:rsidRPr="00C64162">
              <w:rPr>
                <w:color w:val="000000"/>
                <w:sz w:val="28"/>
                <w:szCs w:val="28"/>
              </w:rPr>
              <w:t>полезный отпуск, Гкал</w:t>
            </w:r>
          </w:p>
        </w:tc>
      </w:tr>
      <w:tr w:rsidR="00C64162" w:rsidRPr="00C64162" w14:paraId="273EBBB6" w14:textId="77777777" w:rsidTr="00F20549">
        <w:trPr>
          <w:trHeight w:val="289"/>
        </w:trPr>
        <w:tc>
          <w:tcPr>
            <w:tcW w:w="5253" w:type="dxa"/>
            <w:shd w:val="clear" w:color="auto" w:fill="auto"/>
            <w:noWrap/>
            <w:vAlign w:val="bottom"/>
            <w:hideMark/>
          </w:tcPr>
          <w:p w14:paraId="74E033F3" w14:textId="77777777" w:rsidR="00C64162" w:rsidRPr="00C64162" w:rsidRDefault="00C64162" w:rsidP="00C64162">
            <w:pPr>
              <w:rPr>
                <w:color w:val="000000"/>
                <w:sz w:val="28"/>
                <w:szCs w:val="28"/>
              </w:rPr>
            </w:pPr>
            <w:r w:rsidRPr="00C64162">
              <w:rPr>
                <w:color w:val="000000"/>
                <w:sz w:val="28"/>
                <w:szCs w:val="28"/>
              </w:rPr>
              <w:t>Андреевка</w:t>
            </w:r>
          </w:p>
        </w:tc>
        <w:tc>
          <w:tcPr>
            <w:tcW w:w="4181" w:type="dxa"/>
            <w:shd w:val="clear" w:color="auto" w:fill="auto"/>
            <w:noWrap/>
            <w:vAlign w:val="bottom"/>
            <w:hideMark/>
          </w:tcPr>
          <w:p w14:paraId="5835E929" w14:textId="77777777" w:rsidR="00C64162" w:rsidRPr="00C64162" w:rsidRDefault="00C64162" w:rsidP="00C64162">
            <w:pPr>
              <w:jc w:val="right"/>
              <w:rPr>
                <w:color w:val="000000"/>
                <w:sz w:val="28"/>
                <w:szCs w:val="28"/>
              </w:rPr>
            </w:pPr>
            <w:r w:rsidRPr="00C64162">
              <w:rPr>
                <w:color w:val="000000"/>
                <w:sz w:val="28"/>
                <w:szCs w:val="28"/>
              </w:rPr>
              <w:t>818</w:t>
            </w:r>
          </w:p>
        </w:tc>
      </w:tr>
      <w:tr w:rsidR="00C64162" w:rsidRPr="00C64162" w14:paraId="6DA98F28" w14:textId="77777777" w:rsidTr="00F20549">
        <w:trPr>
          <w:trHeight w:val="289"/>
        </w:trPr>
        <w:tc>
          <w:tcPr>
            <w:tcW w:w="5253" w:type="dxa"/>
            <w:shd w:val="clear" w:color="auto" w:fill="auto"/>
            <w:noWrap/>
            <w:vAlign w:val="bottom"/>
            <w:hideMark/>
          </w:tcPr>
          <w:p w14:paraId="2CB40B96" w14:textId="77777777" w:rsidR="00C64162" w:rsidRPr="00C64162" w:rsidRDefault="00C64162" w:rsidP="00C64162">
            <w:pPr>
              <w:rPr>
                <w:color w:val="000000"/>
                <w:sz w:val="28"/>
                <w:szCs w:val="28"/>
              </w:rPr>
            </w:pPr>
            <w:r w:rsidRPr="00C64162">
              <w:rPr>
                <w:color w:val="000000"/>
                <w:sz w:val="28"/>
                <w:szCs w:val="28"/>
              </w:rPr>
              <w:t>Усть-Хмелевка</w:t>
            </w:r>
          </w:p>
        </w:tc>
        <w:tc>
          <w:tcPr>
            <w:tcW w:w="4181" w:type="dxa"/>
            <w:shd w:val="clear" w:color="auto" w:fill="auto"/>
            <w:noWrap/>
            <w:vAlign w:val="bottom"/>
            <w:hideMark/>
          </w:tcPr>
          <w:p w14:paraId="122D4480" w14:textId="77777777" w:rsidR="00C64162" w:rsidRPr="00C64162" w:rsidRDefault="00C64162" w:rsidP="00C64162">
            <w:pPr>
              <w:jc w:val="right"/>
              <w:rPr>
                <w:color w:val="000000"/>
                <w:sz w:val="28"/>
                <w:szCs w:val="28"/>
              </w:rPr>
            </w:pPr>
            <w:r w:rsidRPr="00C64162">
              <w:rPr>
                <w:color w:val="000000"/>
                <w:sz w:val="28"/>
                <w:szCs w:val="28"/>
              </w:rPr>
              <w:t>396</w:t>
            </w:r>
          </w:p>
        </w:tc>
      </w:tr>
      <w:tr w:rsidR="00C64162" w:rsidRPr="00C64162" w14:paraId="2098D6E7" w14:textId="77777777" w:rsidTr="00F20549">
        <w:trPr>
          <w:trHeight w:val="289"/>
        </w:trPr>
        <w:tc>
          <w:tcPr>
            <w:tcW w:w="5253" w:type="dxa"/>
            <w:shd w:val="clear" w:color="auto" w:fill="auto"/>
            <w:noWrap/>
            <w:vAlign w:val="bottom"/>
            <w:hideMark/>
          </w:tcPr>
          <w:p w14:paraId="1CE5D543" w14:textId="77777777" w:rsidR="00C64162" w:rsidRPr="00C64162" w:rsidRDefault="00C64162" w:rsidP="00C64162">
            <w:pPr>
              <w:rPr>
                <w:color w:val="000000"/>
                <w:sz w:val="28"/>
                <w:szCs w:val="28"/>
              </w:rPr>
            </w:pPr>
            <w:r w:rsidRPr="00C64162">
              <w:rPr>
                <w:color w:val="000000"/>
                <w:sz w:val="28"/>
                <w:szCs w:val="28"/>
              </w:rPr>
              <w:t>Барановка</w:t>
            </w:r>
          </w:p>
        </w:tc>
        <w:tc>
          <w:tcPr>
            <w:tcW w:w="4181" w:type="dxa"/>
            <w:shd w:val="clear" w:color="auto" w:fill="auto"/>
            <w:noWrap/>
            <w:vAlign w:val="bottom"/>
            <w:hideMark/>
          </w:tcPr>
          <w:p w14:paraId="38333C30" w14:textId="77777777" w:rsidR="00C64162" w:rsidRPr="00C64162" w:rsidRDefault="00C64162" w:rsidP="00C64162">
            <w:pPr>
              <w:jc w:val="right"/>
              <w:rPr>
                <w:color w:val="000000"/>
                <w:sz w:val="28"/>
                <w:szCs w:val="28"/>
              </w:rPr>
            </w:pPr>
            <w:r w:rsidRPr="00C64162">
              <w:rPr>
                <w:color w:val="000000"/>
                <w:sz w:val="28"/>
                <w:szCs w:val="28"/>
              </w:rPr>
              <w:t>578</w:t>
            </w:r>
          </w:p>
        </w:tc>
      </w:tr>
      <w:tr w:rsidR="00C64162" w:rsidRPr="00C64162" w14:paraId="146056FA" w14:textId="77777777" w:rsidTr="00F20549">
        <w:trPr>
          <w:trHeight w:val="289"/>
        </w:trPr>
        <w:tc>
          <w:tcPr>
            <w:tcW w:w="5253" w:type="dxa"/>
            <w:shd w:val="clear" w:color="auto" w:fill="auto"/>
            <w:noWrap/>
            <w:vAlign w:val="bottom"/>
            <w:hideMark/>
          </w:tcPr>
          <w:p w14:paraId="2279311D" w14:textId="77777777" w:rsidR="00C64162" w:rsidRPr="00C64162" w:rsidRDefault="00C64162" w:rsidP="00C64162">
            <w:pPr>
              <w:rPr>
                <w:color w:val="000000"/>
                <w:sz w:val="28"/>
                <w:szCs w:val="28"/>
              </w:rPr>
            </w:pPr>
            <w:r w:rsidRPr="00C64162">
              <w:rPr>
                <w:color w:val="000000"/>
                <w:sz w:val="28"/>
                <w:szCs w:val="28"/>
              </w:rPr>
              <w:t>Щегловский</w:t>
            </w:r>
          </w:p>
        </w:tc>
        <w:tc>
          <w:tcPr>
            <w:tcW w:w="4181" w:type="dxa"/>
            <w:shd w:val="clear" w:color="auto" w:fill="auto"/>
            <w:noWrap/>
            <w:vAlign w:val="bottom"/>
            <w:hideMark/>
          </w:tcPr>
          <w:p w14:paraId="1E5DED2B" w14:textId="77777777" w:rsidR="00C64162" w:rsidRPr="00C64162" w:rsidRDefault="00C64162" w:rsidP="00C64162">
            <w:pPr>
              <w:jc w:val="right"/>
              <w:rPr>
                <w:color w:val="000000"/>
                <w:sz w:val="28"/>
                <w:szCs w:val="28"/>
              </w:rPr>
            </w:pPr>
            <w:r w:rsidRPr="00C64162">
              <w:rPr>
                <w:color w:val="000000"/>
                <w:sz w:val="28"/>
                <w:szCs w:val="28"/>
              </w:rPr>
              <w:t>3194</w:t>
            </w:r>
          </w:p>
        </w:tc>
      </w:tr>
      <w:tr w:rsidR="00C64162" w:rsidRPr="00C64162" w14:paraId="0E24FD69" w14:textId="77777777" w:rsidTr="00F20549">
        <w:trPr>
          <w:trHeight w:val="289"/>
        </w:trPr>
        <w:tc>
          <w:tcPr>
            <w:tcW w:w="5253" w:type="dxa"/>
            <w:shd w:val="clear" w:color="auto" w:fill="auto"/>
            <w:noWrap/>
            <w:vAlign w:val="bottom"/>
            <w:hideMark/>
          </w:tcPr>
          <w:p w14:paraId="4EF56BD1" w14:textId="77777777" w:rsidR="00C64162" w:rsidRPr="00C64162" w:rsidRDefault="00C64162" w:rsidP="00C64162">
            <w:pPr>
              <w:rPr>
                <w:color w:val="000000"/>
                <w:sz w:val="28"/>
                <w:szCs w:val="28"/>
              </w:rPr>
            </w:pPr>
            <w:r w:rsidRPr="00C64162">
              <w:rPr>
                <w:color w:val="000000"/>
                <w:sz w:val="28"/>
                <w:szCs w:val="28"/>
              </w:rPr>
              <w:t>Верхотомское К-1</w:t>
            </w:r>
          </w:p>
        </w:tc>
        <w:tc>
          <w:tcPr>
            <w:tcW w:w="4181" w:type="dxa"/>
            <w:shd w:val="clear" w:color="auto" w:fill="auto"/>
            <w:noWrap/>
            <w:vAlign w:val="bottom"/>
            <w:hideMark/>
          </w:tcPr>
          <w:p w14:paraId="38361734" w14:textId="77777777" w:rsidR="00C64162" w:rsidRPr="00C64162" w:rsidRDefault="00C64162" w:rsidP="00C64162">
            <w:pPr>
              <w:jc w:val="right"/>
              <w:rPr>
                <w:color w:val="000000"/>
                <w:sz w:val="28"/>
                <w:szCs w:val="28"/>
              </w:rPr>
            </w:pPr>
            <w:r w:rsidRPr="00C64162">
              <w:rPr>
                <w:color w:val="000000"/>
                <w:sz w:val="28"/>
                <w:szCs w:val="28"/>
              </w:rPr>
              <w:t>207</w:t>
            </w:r>
          </w:p>
        </w:tc>
      </w:tr>
      <w:tr w:rsidR="00C64162" w:rsidRPr="00C64162" w14:paraId="29939BF8" w14:textId="77777777" w:rsidTr="00F20549">
        <w:trPr>
          <w:trHeight w:val="289"/>
        </w:trPr>
        <w:tc>
          <w:tcPr>
            <w:tcW w:w="5253" w:type="dxa"/>
            <w:shd w:val="clear" w:color="auto" w:fill="auto"/>
            <w:noWrap/>
            <w:vAlign w:val="bottom"/>
            <w:hideMark/>
          </w:tcPr>
          <w:p w14:paraId="3C1A5E9D" w14:textId="77777777" w:rsidR="00C64162" w:rsidRPr="00C64162" w:rsidRDefault="00C64162" w:rsidP="00C64162">
            <w:pPr>
              <w:rPr>
                <w:color w:val="000000"/>
                <w:sz w:val="28"/>
                <w:szCs w:val="28"/>
              </w:rPr>
            </w:pPr>
            <w:r w:rsidRPr="00C64162">
              <w:rPr>
                <w:color w:val="000000"/>
                <w:sz w:val="28"/>
                <w:szCs w:val="28"/>
              </w:rPr>
              <w:t>Верхотомское К-2</w:t>
            </w:r>
          </w:p>
        </w:tc>
        <w:tc>
          <w:tcPr>
            <w:tcW w:w="4181" w:type="dxa"/>
            <w:shd w:val="clear" w:color="auto" w:fill="auto"/>
            <w:noWrap/>
            <w:vAlign w:val="bottom"/>
            <w:hideMark/>
          </w:tcPr>
          <w:p w14:paraId="5AAC9316" w14:textId="77777777" w:rsidR="00C64162" w:rsidRPr="00C64162" w:rsidRDefault="00C64162" w:rsidP="00C64162">
            <w:pPr>
              <w:jc w:val="right"/>
              <w:rPr>
                <w:color w:val="000000"/>
                <w:sz w:val="28"/>
                <w:szCs w:val="28"/>
              </w:rPr>
            </w:pPr>
            <w:r w:rsidRPr="00C64162">
              <w:rPr>
                <w:color w:val="000000"/>
                <w:sz w:val="28"/>
                <w:szCs w:val="28"/>
              </w:rPr>
              <w:t>469</w:t>
            </w:r>
          </w:p>
        </w:tc>
      </w:tr>
      <w:tr w:rsidR="00C64162" w:rsidRPr="00C64162" w14:paraId="15DBACB9" w14:textId="77777777" w:rsidTr="00F20549">
        <w:trPr>
          <w:trHeight w:val="289"/>
        </w:trPr>
        <w:tc>
          <w:tcPr>
            <w:tcW w:w="5253" w:type="dxa"/>
            <w:shd w:val="clear" w:color="auto" w:fill="auto"/>
            <w:noWrap/>
            <w:vAlign w:val="bottom"/>
            <w:hideMark/>
          </w:tcPr>
          <w:p w14:paraId="1ED33EEE" w14:textId="77777777" w:rsidR="00C64162" w:rsidRPr="00C64162" w:rsidRDefault="00C64162" w:rsidP="00C64162">
            <w:pPr>
              <w:rPr>
                <w:color w:val="000000"/>
                <w:sz w:val="28"/>
                <w:szCs w:val="28"/>
              </w:rPr>
            </w:pPr>
            <w:r w:rsidRPr="00C64162">
              <w:rPr>
                <w:color w:val="000000"/>
                <w:sz w:val="28"/>
                <w:szCs w:val="28"/>
              </w:rPr>
              <w:t>Верхотомское К-3</w:t>
            </w:r>
          </w:p>
        </w:tc>
        <w:tc>
          <w:tcPr>
            <w:tcW w:w="4181" w:type="dxa"/>
            <w:shd w:val="clear" w:color="auto" w:fill="auto"/>
            <w:noWrap/>
            <w:vAlign w:val="bottom"/>
            <w:hideMark/>
          </w:tcPr>
          <w:p w14:paraId="2921EF07" w14:textId="77777777" w:rsidR="00C64162" w:rsidRPr="00C64162" w:rsidRDefault="00C64162" w:rsidP="00C64162">
            <w:pPr>
              <w:jc w:val="right"/>
              <w:rPr>
                <w:color w:val="000000"/>
                <w:sz w:val="28"/>
                <w:szCs w:val="28"/>
              </w:rPr>
            </w:pPr>
            <w:r w:rsidRPr="00C64162">
              <w:rPr>
                <w:color w:val="000000"/>
                <w:sz w:val="28"/>
                <w:szCs w:val="28"/>
              </w:rPr>
              <w:t>648</w:t>
            </w:r>
          </w:p>
        </w:tc>
      </w:tr>
      <w:tr w:rsidR="00C64162" w:rsidRPr="00C64162" w14:paraId="22B17840" w14:textId="77777777" w:rsidTr="00F20549">
        <w:trPr>
          <w:trHeight w:val="289"/>
        </w:trPr>
        <w:tc>
          <w:tcPr>
            <w:tcW w:w="5253" w:type="dxa"/>
            <w:shd w:val="clear" w:color="auto" w:fill="auto"/>
            <w:noWrap/>
            <w:vAlign w:val="bottom"/>
            <w:hideMark/>
          </w:tcPr>
          <w:p w14:paraId="277DEC22" w14:textId="77777777" w:rsidR="00C64162" w:rsidRPr="00C64162" w:rsidRDefault="00C64162" w:rsidP="00C64162">
            <w:pPr>
              <w:rPr>
                <w:color w:val="000000"/>
                <w:sz w:val="28"/>
                <w:szCs w:val="28"/>
              </w:rPr>
            </w:pPr>
            <w:r w:rsidRPr="00C64162">
              <w:rPr>
                <w:color w:val="000000"/>
                <w:sz w:val="28"/>
                <w:szCs w:val="28"/>
              </w:rPr>
              <w:t>Елыкаево К-1</w:t>
            </w:r>
          </w:p>
        </w:tc>
        <w:tc>
          <w:tcPr>
            <w:tcW w:w="4181" w:type="dxa"/>
            <w:shd w:val="clear" w:color="auto" w:fill="auto"/>
            <w:noWrap/>
            <w:vAlign w:val="bottom"/>
            <w:hideMark/>
          </w:tcPr>
          <w:p w14:paraId="24D88D4D" w14:textId="77777777" w:rsidR="00C64162" w:rsidRPr="00C64162" w:rsidRDefault="00C64162" w:rsidP="00C64162">
            <w:pPr>
              <w:jc w:val="right"/>
              <w:rPr>
                <w:color w:val="000000"/>
                <w:sz w:val="28"/>
                <w:szCs w:val="28"/>
              </w:rPr>
            </w:pPr>
            <w:r w:rsidRPr="00C64162">
              <w:rPr>
                <w:color w:val="000000"/>
                <w:sz w:val="28"/>
                <w:szCs w:val="28"/>
              </w:rPr>
              <w:t>7574</w:t>
            </w:r>
          </w:p>
        </w:tc>
      </w:tr>
      <w:tr w:rsidR="00C64162" w:rsidRPr="00C64162" w14:paraId="7C1EE8B6" w14:textId="77777777" w:rsidTr="00F20549">
        <w:trPr>
          <w:trHeight w:val="289"/>
        </w:trPr>
        <w:tc>
          <w:tcPr>
            <w:tcW w:w="5253" w:type="dxa"/>
            <w:shd w:val="clear" w:color="auto" w:fill="auto"/>
            <w:noWrap/>
            <w:vAlign w:val="bottom"/>
            <w:hideMark/>
          </w:tcPr>
          <w:p w14:paraId="0D5EE859" w14:textId="77777777" w:rsidR="00C64162" w:rsidRPr="00C64162" w:rsidRDefault="00C64162" w:rsidP="00C64162">
            <w:pPr>
              <w:rPr>
                <w:color w:val="000000"/>
                <w:sz w:val="28"/>
                <w:szCs w:val="28"/>
              </w:rPr>
            </w:pPr>
            <w:r w:rsidRPr="00C64162">
              <w:rPr>
                <w:color w:val="000000"/>
                <w:sz w:val="28"/>
                <w:szCs w:val="28"/>
              </w:rPr>
              <w:t>Елыкаево К-3</w:t>
            </w:r>
          </w:p>
        </w:tc>
        <w:tc>
          <w:tcPr>
            <w:tcW w:w="4181" w:type="dxa"/>
            <w:shd w:val="clear" w:color="auto" w:fill="auto"/>
            <w:noWrap/>
            <w:vAlign w:val="bottom"/>
            <w:hideMark/>
          </w:tcPr>
          <w:p w14:paraId="0D04618C" w14:textId="77777777" w:rsidR="00C64162" w:rsidRPr="00C64162" w:rsidRDefault="00C64162" w:rsidP="00C64162">
            <w:pPr>
              <w:jc w:val="right"/>
              <w:rPr>
                <w:color w:val="000000"/>
                <w:sz w:val="28"/>
                <w:szCs w:val="28"/>
              </w:rPr>
            </w:pPr>
            <w:r w:rsidRPr="00C64162">
              <w:rPr>
                <w:color w:val="000000"/>
                <w:sz w:val="28"/>
                <w:szCs w:val="28"/>
              </w:rPr>
              <w:t>1629</w:t>
            </w:r>
          </w:p>
        </w:tc>
      </w:tr>
      <w:tr w:rsidR="00C64162" w:rsidRPr="00C64162" w14:paraId="7718ED0D" w14:textId="77777777" w:rsidTr="00F20549">
        <w:trPr>
          <w:trHeight w:val="289"/>
        </w:trPr>
        <w:tc>
          <w:tcPr>
            <w:tcW w:w="5253" w:type="dxa"/>
            <w:shd w:val="clear" w:color="auto" w:fill="auto"/>
            <w:noWrap/>
            <w:vAlign w:val="bottom"/>
            <w:hideMark/>
          </w:tcPr>
          <w:p w14:paraId="48D27871" w14:textId="77777777" w:rsidR="00C64162" w:rsidRPr="00C64162" w:rsidRDefault="00C64162" w:rsidP="00C64162">
            <w:pPr>
              <w:rPr>
                <w:color w:val="000000"/>
                <w:sz w:val="28"/>
                <w:szCs w:val="28"/>
              </w:rPr>
            </w:pPr>
            <w:r w:rsidRPr="00C64162">
              <w:rPr>
                <w:color w:val="000000"/>
                <w:sz w:val="28"/>
                <w:szCs w:val="28"/>
              </w:rPr>
              <w:t>Старочервово К-1</w:t>
            </w:r>
          </w:p>
        </w:tc>
        <w:tc>
          <w:tcPr>
            <w:tcW w:w="4181" w:type="dxa"/>
            <w:shd w:val="clear" w:color="auto" w:fill="auto"/>
            <w:noWrap/>
            <w:vAlign w:val="bottom"/>
            <w:hideMark/>
          </w:tcPr>
          <w:p w14:paraId="4D63574C" w14:textId="77777777" w:rsidR="00C64162" w:rsidRPr="00C64162" w:rsidRDefault="00C64162" w:rsidP="00C64162">
            <w:pPr>
              <w:jc w:val="right"/>
              <w:rPr>
                <w:color w:val="000000"/>
                <w:sz w:val="28"/>
                <w:szCs w:val="28"/>
              </w:rPr>
            </w:pPr>
            <w:r w:rsidRPr="00C64162">
              <w:rPr>
                <w:color w:val="000000"/>
                <w:sz w:val="28"/>
                <w:szCs w:val="28"/>
              </w:rPr>
              <w:t>422</w:t>
            </w:r>
          </w:p>
        </w:tc>
      </w:tr>
      <w:tr w:rsidR="00C64162" w:rsidRPr="00C64162" w14:paraId="6889557A" w14:textId="77777777" w:rsidTr="00F20549">
        <w:trPr>
          <w:trHeight w:val="289"/>
        </w:trPr>
        <w:tc>
          <w:tcPr>
            <w:tcW w:w="5253" w:type="dxa"/>
            <w:shd w:val="clear" w:color="auto" w:fill="auto"/>
            <w:noWrap/>
            <w:vAlign w:val="bottom"/>
            <w:hideMark/>
          </w:tcPr>
          <w:p w14:paraId="124B01E3" w14:textId="77777777" w:rsidR="00C64162" w:rsidRPr="00C64162" w:rsidRDefault="00C64162" w:rsidP="00C64162">
            <w:pPr>
              <w:rPr>
                <w:color w:val="000000"/>
                <w:sz w:val="28"/>
                <w:szCs w:val="28"/>
              </w:rPr>
            </w:pPr>
            <w:r w:rsidRPr="00C64162">
              <w:rPr>
                <w:color w:val="000000"/>
                <w:sz w:val="28"/>
                <w:szCs w:val="28"/>
              </w:rPr>
              <w:t>Старочервово К-2</w:t>
            </w:r>
          </w:p>
        </w:tc>
        <w:tc>
          <w:tcPr>
            <w:tcW w:w="4181" w:type="dxa"/>
            <w:shd w:val="clear" w:color="auto" w:fill="auto"/>
            <w:noWrap/>
            <w:vAlign w:val="bottom"/>
            <w:hideMark/>
          </w:tcPr>
          <w:p w14:paraId="6294262C" w14:textId="77777777" w:rsidR="00C64162" w:rsidRPr="00C64162" w:rsidRDefault="00C64162" w:rsidP="00C64162">
            <w:pPr>
              <w:jc w:val="right"/>
              <w:rPr>
                <w:color w:val="000000"/>
                <w:sz w:val="28"/>
                <w:szCs w:val="28"/>
              </w:rPr>
            </w:pPr>
            <w:r w:rsidRPr="00C64162">
              <w:rPr>
                <w:color w:val="000000"/>
                <w:sz w:val="28"/>
                <w:szCs w:val="28"/>
              </w:rPr>
              <w:t>491</w:t>
            </w:r>
          </w:p>
        </w:tc>
      </w:tr>
      <w:tr w:rsidR="00C64162" w:rsidRPr="00C64162" w14:paraId="52C7DD78" w14:textId="77777777" w:rsidTr="00F20549">
        <w:trPr>
          <w:trHeight w:val="303"/>
        </w:trPr>
        <w:tc>
          <w:tcPr>
            <w:tcW w:w="5253" w:type="dxa"/>
            <w:shd w:val="clear" w:color="auto" w:fill="auto"/>
            <w:noWrap/>
            <w:vAlign w:val="bottom"/>
            <w:hideMark/>
          </w:tcPr>
          <w:p w14:paraId="77A10DF2" w14:textId="77777777" w:rsidR="00C64162" w:rsidRPr="00C64162" w:rsidRDefault="00C64162" w:rsidP="00C64162">
            <w:pPr>
              <w:rPr>
                <w:color w:val="000000"/>
                <w:sz w:val="28"/>
                <w:szCs w:val="28"/>
              </w:rPr>
            </w:pPr>
            <w:r w:rsidRPr="00C64162">
              <w:rPr>
                <w:color w:val="000000"/>
                <w:sz w:val="28"/>
                <w:szCs w:val="28"/>
              </w:rPr>
              <w:t>Тебеньковка</w:t>
            </w:r>
          </w:p>
        </w:tc>
        <w:tc>
          <w:tcPr>
            <w:tcW w:w="4181" w:type="dxa"/>
            <w:shd w:val="clear" w:color="auto" w:fill="auto"/>
            <w:noWrap/>
            <w:vAlign w:val="bottom"/>
            <w:hideMark/>
          </w:tcPr>
          <w:p w14:paraId="78A0FAF1" w14:textId="77777777" w:rsidR="00C64162" w:rsidRPr="00C64162" w:rsidRDefault="00C64162" w:rsidP="00C64162">
            <w:pPr>
              <w:jc w:val="right"/>
              <w:rPr>
                <w:color w:val="000000"/>
                <w:sz w:val="28"/>
                <w:szCs w:val="28"/>
              </w:rPr>
            </w:pPr>
            <w:r w:rsidRPr="00C64162">
              <w:rPr>
                <w:color w:val="000000"/>
                <w:sz w:val="28"/>
                <w:szCs w:val="28"/>
              </w:rPr>
              <w:t>261</w:t>
            </w:r>
          </w:p>
        </w:tc>
      </w:tr>
      <w:tr w:rsidR="00C64162" w:rsidRPr="00C64162" w14:paraId="1900AACA" w14:textId="77777777" w:rsidTr="00F20549">
        <w:trPr>
          <w:trHeight w:val="53"/>
        </w:trPr>
        <w:tc>
          <w:tcPr>
            <w:tcW w:w="5253" w:type="dxa"/>
            <w:shd w:val="clear" w:color="auto" w:fill="auto"/>
            <w:noWrap/>
            <w:vAlign w:val="bottom"/>
            <w:hideMark/>
          </w:tcPr>
          <w:p w14:paraId="5888306A" w14:textId="77777777" w:rsidR="00C64162" w:rsidRPr="00C64162" w:rsidRDefault="00C64162" w:rsidP="00C64162">
            <w:pPr>
              <w:rPr>
                <w:color w:val="000000"/>
                <w:sz w:val="28"/>
                <w:szCs w:val="28"/>
              </w:rPr>
            </w:pPr>
            <w:r w:rsidRPr="00C64162">
              <w:rPr>
                <w:color w:val="000000"/>
                <w:sz w:val="28"/>
                <w:szCs w:val="28"/>
              </w:rPr>
              <w:t>Силино</w:t>
            </w:r>
          </w:p>
        </w:tc>
        <w:tc>
          <w:tcPr>
            <w:tcW w:w="4181" w:type="dxa"/>
            <w:shd w:val="clear" w:color="auto" w:fill="auto"/>
            <w:noWrap/>
            <w:vAlign w:val="bottom"/>
            <w:hideMark/>
          </w:tcPr>
          <w:p w14:paraId="7BB63AF4" w14:textId="77777777" w:rsidR="00C64162" w:rsidRPr="00C64162" w:rsidRDefault="00C64162" w:rsidP="00C64162">
            <w:pPr>
              <w:jc w:val="right"/>
              <w:rPr>
                <w:color w:val="000000"/>
                <w:sz w:val="28"/>
                <w:szCs w:val="28"/>
              </w:rPr>
            </w:pPr>
            <w:r w:rsidRPr="00C64162">
              <w:rPr>
                <w:color w:val="000000"/>
                <w:sz w:val="28"/>
                <w:szCs w:val="28"/>
              </w:rPr>
              <w:t>512</w:t>
            </w:r>
          </w:p>
        </w:tc>
      </w:tr>
      <w:tr w:rsidR="00C64162" w:rsidRPr="00C64162" w14:paraId="7650C933" w14:textId="77777777" w:rsidTr="00F20549">
        <w:trPr>
          <w:trHeight w:val="303"/>
        </w:trPr>
        <w:tc>
          <w:tcPr>
            <w:tcW w:w="5253" w:type="dxa"/>
            <w:shd w:val="clear" w:color="auto" w:fill="auto"/>
            <w:noWrap/>
            <w:vAlign w:val="bottom"/>
            <w:hideMark/>
          </w:tcPr>
          <w:p w14:paraId="49A4BC82" w14:textId="77777777" w:rsidR="00C64162" w:rsidRPr="00C64162" w:rsidRDefault="00C64162" w:rsidP="00C64162">
            <w:pPr>
              <w:rPr>
                <w:color w:val="000000"/>
                <w:sz w:val="28"/>
                <w:szCs w:val="28"/>
              </w:rPr>
            </w:pPr>
            <w:r w:rsidRPr="00C64162">
              <w:rPr>
                <w:color w:val="000000"/>
                <w:sz w:val="28"/>
                <w:szCs w:val="28"/>
              </w:rPr>
              <w:t>Звездный</w:t>
            </w:r>
          </w:p>
        </w:tc>
        <w:tc>
          <w:tcPr>
            <w:tcW w:w="4181" w:type="dxa"/>
            <w:shd w:val="clear" w:color="auto" w:fill="auto"/>
            <w:noWrap/>
            <w:vAlign w:val="bottom"/>
            <w:hideMark/>
          </w:tcPr>
          <w:p w14:paraId="4FE098BF" w14:textId="77777777" w:rsidR="00C64162" w:rsidRPr="00C64162" w:rsidRDefault="00C64162" w:rsidP="00C64162">
            <w:pPr>
              <w:jc w:val="right"/>
              <w:rPr>
                <w:color w:val="000000"/>
                <w:sz w:val="28"/>
                <w:szCs w:val="28"/>
              </w:rPr>
            </w:pPr>
            <w:r w:rsidRPr="00C64162">
              <w:rPr>
                <w:color w:val="000000"/>
                <w:sz w:val="28"/>
                <w:szCs w:val="28"/>
              </w:rPr>
              <w:t>7014</w:t>
            </w:r>
          </w:p>
        </w:tc>
      </w:tr>
      <w:tr w:rsidR="00C64162" w:rsidRPr="00C64162" w14:paraId="1A6E025D" w14:textId="77777777" w:rsidTr="00F20549">
        <w:trPr>
          <w:trHeight w:val="303"/>
        </w:trPr>
        <w:tc>
          <w:tcPr>
            <w:tcW w:w="5253" w:type="dxa"/>
            <w:shd w:val="clear" w:color="auto" w:fill="auto"/>
            <w:noWrap/>
            <w:vAlign w:val="bottom"/>
            <w:hideMark/>
          </w:tcPr>
          <w:p w14:paraId="1443A65C" w14:textId="77777777" w:rsidR="00C64162" w:rsidRPr="00C64162" w:rsidRDefault="00C64162" w:rsidP="00C64162">
            <w:pPr>
              <w:rPr>
                <w:color w:val="000000"/>
                <w:sz w:val="28"/>
                <w:szCs w:val="28"/>
              </w:rPr>
            </w:pPr>
            <w:r w:rsidRPr="00C64162">
              <w:rPr>
                <w:color w:val="000000"/>
                <w:sz w:val="28"/>
                <w:szCs w:val="28"/>
              </w:rPr>
              <w:t>Мозжуха К-1</w:t>
            </w:r>
          </w:p>
        </w:tc>
        <w:tc>
          <w:tcPr>
            <w:tcW w:w="4181" w:type="dxa"/>
            <w:shd w:val="clear" w:color="auto" w:fill="auto"/>
            <w:noWrap/>
            <w:vAlign w:val="bottom"/>
            <w:hideMark/>
          </w:tcPr>
          <w:p w14:paraId="0251E294" w14:textId="77777777" w:rsidR="00C64162" w:rsidRPr="00C64162" w:rsidRDefault="00C64162" w:rsidP="00C64162">
            <w:pPr>
              <w:jc w:val="right"/>
              <w:rPr>
                <w:color w:val="000000"/>
                <w:sz w:val="28"/>
                <w:szCs w:val="28"/>
              </w:rPr>
            </w:pPr>
            <w:r w:rsidRPr="00C64162">
              <w:rPr>
                <w:color w:val="000000"/>
                <w:sz w:val="28"/>
                <w:szCs w:val="28"/>
              </w:rPr>
              <w:t>2024</w:t>
            </w:r>
          </w:p>
        </w:tc>
      </w:tr>
      <w:tr w:rsidR="00C64162" w:rsidRPr="00C64162" w14:paraId="7F79CF5E" w14:textId="77777777" w:rsidTr="00F20549">
        <w:trPr>
          <w:trHeight w:val="303"/>
        </w:trPr>
        <w:tc>
          <w:tcPr>
            <w:tcW w:w="5253" w:type="dxa"/>
            <w:shd w:val="clear" w:color="auto" w:fill="auto"/>
            <w:noWrap/>
            <w:vAlign w:val="bottom"/>
            <w:hideMark/>
          </w:tcPr>
          <w:p w14:paraId="095D5EEA" w14:textId="77777777" w:rsidR="00C64162" w:rsidRPr="00C64162" w:rsidRDefault="00C64162" w:rsidP="00C64162">
            <w:pPr>
              <w:rPr>
                <w:color w:val="000000"/>
                <w:sz w:val="28"/>
                <w:szCs w:val="28"/>
              </w:rPr>
            </w:pPr>
            <w:r w:rsidRPr="00C64162">
              <w:rPr>
                <w:color w:val="000000"/>
                <w:sz w:val="28"/>
                <w:szCs w:val="28"/>
              </w:rPr>
              <w:t>Мозжуха К-2</w:t>
            </w:r>
          </w:p>
        </w:tc>
        <w:tc>
          <w:tcPr>
            <w:tcW w:w="4181" w:type="dxa"/>
            <w:shd w:val="clear" w:color="auto" w:fill="auto"/>
            <w:noWrap/>
            <w:vAlign w:val="bottom"/>
            <w:hideMark/>
          </w:tcPr>
          <w:p w14:paraId="5E0EF92B" w14:textId="77777777" w:rsidR="00C64162" w:rsidRPr="00C64162" w:rsidRDefault="00C64162" w:rsidP="00C64162">
            <w:pPr>
              <w:jc w:val="right"/>
              <w:rPr>
                <w:color w:val="000000"/>
                <w:sz w:val="28"/>
                <w:szCs w:val="28"/>
              </w:rPr>
            </w:pPr>
            <w:r w:rsidRPr="00C64162">
              <w:rPr>
                <w:color w:val="000000"/>
                <w:sz w:val="28"/>
                <w:szCs w:val="28"/>
              </w:rPr>
              <w:t>566</w:t>
            </w:r>
          </w:p>
        </w:tc>
      </w:tr>
      <w:tr w:rsidR="00C64162" w:rsidRPr="00C64162" w14:paraId="2B816634" w14:textId="77777777" w:rsidTr="00F20549">
        <w:trPr>
          <w:trHeight w:val="53"/>
        </w:trPr>
        <w:tc>
          <w:tcPr>
            <w:tcW w:w="5253" w:type="dxa"/>
            <w:shd w:val="clear" w:color="auto" w:fill="auto"/>
            <w:noWrap/>
            <w:vAlign w:val="bottom"/>
            <w:hideMark/>
          </w:tcPr>
          <w:p w14:paraId="7F1546CD" w14:textId="77777777" w:rsidR="00C64162" w:rsidRPr="00C64162" w:rsidRDefault="00C64162" w:rsidP="00C64162">
            <w:pPr>
              <w:rPr>
                <w:color w:val="000000"/>
                <w:sz w:val="28"/>
                <w:szCs w:val="28"/>
              </w:rPr>
            </w:pPr>
            <w:r w:rsidRPr="00C64162">
              <w:rPr>
                <w:color w:val="000000"/>
                <w:sz w:val="28"/>
                <w:szCs w:val="28"/>
              </w:rPr>
              <w:t>Ягуново</w:t>
            </w:r>
          </w:p>
        </w:tc>
        <w:tc>
          <w:tcPr>
            <w:tcW w:w="4181" w:type="dxa"/>
            <w:shd w:val="clear" w:color="auto" w:fill="auto"/>
            <w:noWrap/>
            <w:vAlign w:val="bottom"/>
            <w:hideMark/>
          </w:tcPr>
          <w:p w14:paraId="6E4A17D6" w14:textId="77777777" w:rsidR="00C64162" w:rsidRPr="00C64162" w:rsidRDefault="00C64162" w:rsidP="00C64162">
            <w:pPr>
              <w:jc w:val="right"/>
              <w:rPr>
                <w:color w:val="000000"/>
                <w:sz w:val="28"/>
                <w:szCs w:val="28"/>
              </w:rPr>
            </w:pPr>
            <w:r w:rsidRPr="00C64162">
              <w:rPr>
                <w:color w:val="000000"/>
                <w:sz w:val="28"/>
                <w:szCs w:val="28"/>
              </w:rPr>
              <w:t>5662</w:t>
            </w:r>
          </w:p>
        </w:tc>
      </w:tr>
      <w:tr w:rsidR="00C64162" w:rsidRPr="00C64162" w14:paraId="35B9A3F8" w14:textId="77777777" w:rsidTr="00F20549">
        <w:trPr>
          <w:trHeight w:val="289"/>
        </w:trPr>
        <w:tc>
          <w:tcPr>
            <w:tcW w:w="5253" w:type="dxa"/>
            <w:shd w:val="clear" w:color="auto" w:fill="auto"/>
            <w:noWrap/>
            <w:vAlign w:val="bottom"/>
            <w:hideMark/>
          </w:tcPr>
          <w:p w14:paraId="1E3A9D4D" w14:textId="77777777" w:rsidR="00C64162" w:rsidRPr="00C64162" w:rsidRDefault="00C64162" w:rsidP="00C64162">
            <w:pPr>
              <w:rPr>
                <w:color w:val="000000"/>
                <w:sz w:val="28"/>
                <w:szCs w:val="28"/>
              </w:rPr>
            </w:pPr>
            <w:r w:rsidRPr="00C64162">
              <w:rPr>
                <w:color w:val="000000"/>
                <w:sz w:val="28"/>
                <w:szCs w:val="28"/>
              </w:rPr>
              <w:t>Новоискитимск</w:t>
            </w:r>
          </w:p>
        </w:tc>
        <w:tc>
          <w:tcPr>
            <w:tcW w:w="4181" w:type="dxa"/>
            <w:shd w:val="clear" w:color="auto" w:fill="auto"/>
            <w:noWrap/>
            <w:vAlign w:val="bottom"/>
            <w:hideMark/>
          </w:tcPr>
          <w:p w14:paraId="49B16698" w14:textId="77777777" w:rsidR="00C64162" w:rsidRPr="00C64162" w:rsidRDefault="00C64162" w:rsidP="00C64162">
            <w:pPr>
              <w:jc w:val="right"/>
              <w:rPr>
                <w:color w:val="000000"/>
                <w:sz w:val="28"/>
                <w:szCs w:val="28"/>
              </w:rPr>
            </w:pPr>
            <w:r w:rsidRPr="00C64162">
              <w:rPr>
                <w:color w:val="000000"/>
                <w:sz w:val="28"/>
                <w:szCs w:val="28"/>
              </w:rPr>
              <w:t>1265</w:t>
            </w:r>
          </w:p>
        </w:tc>
      </w:tr>
      <w:tr w:rsidR="00C64162" w:rsidRPr="00C64162" w14:paraId="08D000E3" w14:textId="77777777" w:rsidTr="00F20549">
        <w:trPr>
          <w:trHeight w:val="289"/>
        </w:trPr>
        <w:tc>
          <w:tcPr>
            <w:tcW w:w="5253" w:type="dxa"/>
            <w:shd w:val="clear" w:color="auto" w:fill="auto"/>
            <w:noWrap/>
            <w:vAlign w:val="bottom"/>
            <w:hideMark/>
          </w:tcPr>
          <w:p w14:paraId="2DD43743" w14:textId="77777777" w:rsidR="00C64162" w:rsidRPr="00C64162" w:rsidRDefault="00C64162" w:rsidP="00C64162">
            <w:pPr>
              <w:rPr>
                <w:color w:val="000000"/>
                <w:sz w:val="28"/>
                <w:szCs w:val="28"/>
              </w:rPr>
            </w:pPr>
            <w:r w:rsidRPr="00C64162">
              <w:rPr>
                <w:color w:val="000000"/>
                <w:sz w:val="28"/>
                <w:szCs w:val="28"/>
              </w:rPr>
              <w:t>Береговая</w:t>
            </w:r>
          </w:p>
        </w:tc>
        <w:tc>
          <w:tcPr>
            <w:tcW w:w="4181" w:type="dxa"/>
            <w:shd w:val="clear" w:color="auto" w:fill="auto"/>
            <w:noWrap/>
            <w:vAlign w:val="bottom"/>
            <w:hideMark/>
          </w:tcPr>
          <w:p w14:paraId="4158DAD5" w14:textId="77777777" w:rsidR="00C64162" w:rsidRPr="00C64162" w:rsidRDefault="00C64162" w:rsidP="00C64162">
            <w:pPr>
              <w:jc w:val="right"/>
              <w:rPr>
                <w:color w:val="000000"/>
                <w:sz w:val="28"/>
                <w:szCs w:val="28"/>
              </w:rPr>
            </w:pPr>
            <w:r w:rsidRPr="00C64162">
              <w:rPr>
                <w:color w:val="000000"/>
                <w:sz w:val="28"/>
                <w:szCs w:val="28"/>
              </w:rPr>
              <w:t>7042</w:t>
            </w:r>
          </w:p>
        </w:tc>
      </w:tr>
      <w:tr w:rsidR="00C64162" w:rsidRPr="00C64162" w14:paraId="07FD39DB" w14:textId="77777777" w:rsidTr="00F20549">
        <w:trPr>
          <w:trHeight w:val="303"/>
        </w:trPr>
        <w:tc>
          <w:tcPr>
            <w:tcW w:w="5253" w:type="dxa"/>
            <w:shd w:val="clear" w:color="auto" w:fill="auto"/>
            <w:noWrap/>
            <w:vAlign w:val="bottom"/>
            <w:hideMark/>
          </w:tcPr>
          <w:p w14:paraId="2EBEC055" w14:textId="77777777" w:rsidR="00C64162" w:rsidRPr="00C64162" w:rsidRDefault="00C64162" w:rsidP="00C64162">
            <w:pPr>
              <w:rPr>
                <w:color w:val="000000"/>
                <w:sz w:val="28"/>
                <w:szCs w:val="28"/>
              </w:rPr>
            </w:pPr>
            <w:r w:rsidRPr="00C64162">
              <w:rPr>
                <w:color w:val="000000"/>
                <w:sz w:val="28"/>
                <w:szCs w:val="28"/>
              </w:rPr>
              <w:t>Кузбасский</w:t>
            </w:r>
          </w:p>
        </w:tc>
        <w:tc>
          <w:tcPr>
            <w:tcW w:w="4181" w:type="dxa"/>
            <w:shd w:val="clear" w:color="auto" w:fill="auto"/>
            <w:noWrap/>
            <w:vAlign w:val="bottom"/>
            <w:hideMark/>
          </w:tcPr>
          <w:p w14:paraId="66E55BBC" w14:textId="77777777" w:rsidR="00C64162" w:rsidRPr="00C64162" w:rsidRDefault="00C64162" w:rsidP="00C64162">
            <w:pPr>
              <w:jc w:val="right"/>
              <w:rPr>
                <w:color w:val="000000"/>
                <w:sz w:val="28"/>
                <w:szCs w:val="28"/>
              </w:rPr>
            </w:pPr>
            <w:r w:rsidRPr="00C64162">
              <w:rPr>
                <w:color w:val="000000"/>
                <w:sz w:val="28"/>
                <w:szCs w:val="28"/>
              </w:rPr>
              <w:t>3181</w:t>
            </w:r>
          </w:p>
        </w:tc>
      </w:tr>
      <w:tr w:rsidR="00C64162" w:rsidRPr="00C64162" w14:paraId="168C80A4" w14:textId="77777777" w:rsidTr="00F20549">
        <w:trPr>
          <w:trHeight w:val="53"/>
        </w:trPr>
        <w:tc>
          <w:tcPr>
            <w:tcW w:w="5253" w:type="dxa"/>
            <w:shd w:val="clear" w:color="auto" w:fill="auto"/>
            <w:noWrap/>
            <w:vAlign w:val="bottom"/>
            <w:hideMark/>
          </w:tcPr>
          <w:p w14:paraId="18A13205" w14:textId="77777777" w:rsidR="00C64162" w:rsidRPr="00C64162" w:rsidRDefault="00C64162" w:rsidP="00C64162">
            <w:pPr>
              <w:rPr>
                <w:color w:val="000000"/>
                <w:sz w:val="28"/>
                <w:szCs w:val="28"/>
              </w:rPr>
            </w:pPr>
            <w:r w:rsidRPr="00C64162">
              <w:rPr>
                <w:color w:val="000000"/>
                <w:sz w:val="28"/>
                <w:szCs w:val="28"/>
              </w:rPr>
              <w:t>Разведчик К-1</w:t>
            </w:r>
          </w:p>
        </w:tc>
        <w:tc>
          <w:tcPr>
            <w:tcW w:w="4181" w:type="dxa"/>
            <w:shd w:val="clear" w:color="auto" w:fill="auto"/>
            <w:noWrap/>
            <w:vAlign w:val="bottom"/>
            <w:hideMark/>
          </w:tcPr>
          <w:p w14:paraId="7B08AAC7" w14:textId="77777777" w:rsidR="00C64162" w:rsidRPr="00C64162" w:rsidRDefault="00C64162" w:rsidP="00C64162">
            <w:pPr>
              <w:jc w:val="right"/>
              <w:rPr>
                <w:color w:val="000000"/>
                <w:sz w:val="28"/>
                <w:szCs w:val="28"/>
              </w:rPr>
            </w:pPr>
            <w:r w:rsidRPr="00C64162">
              <w:rPr>
                <w:color w:val="000000"/>
                <w:sz w:val="28"/>
                <w:szCs w:val="28"/>
              </w:rPr>
              <w:t>253</w:t>
            </w:r>
          </w:p>
        </w:tc>
      </w:tr>
      <w:tr w:rsidR="00C64162" w:rsidRPr="00C64162" w14:paraId="662A2820" w14:textId="77777777" w:rsidTr="00F20549">
        <w:trPr>
          <w:trHeight w:val="303"/>
        </w:trPr>
        <w:tc>
          <w:tcPr>
            <w:tcW w:w="5253" w:type="dxa"/>
            <w:shd w:val="clear" w:color="auto" w:fill="auto"/>
            <w:noWrap/>
            <w:vAlign w:val="bottom"/>
            <w:hideMark/>
          </w:tcPr>
          <w:p w14:paraId="272FE03B" w14:textId="77777777" w:rsidR="00C64162" w:rsidRPr="00C64162" w:rsidRDefault="00C64162" w:rsidP="00C64162">
            <w:pPr>
              <w:rPr>
                <w:color w:val="000000"/>
                <w:sz w:val="28"/>
                <w:szCs w:val="28"/>
              </w:rPr>
            </w:pPr>
            <w:r w:rsidRPr="00C64162">
              <w:rPr>
                <w:color w:val="000000"/>
                <w:sz w:val="28"/>
                <w:szCs w:val="28"/>
              </w:rPr>
              <w:t>Разведчик К-2</w:t>
            </w:r>
          </w:p>
        </w:tc>
        <w:tc>
          <w:tcPr>
            <w:tcW w:w="4181" w:type="dxa"/>
            <w:shd w:val="clear" w:color="auto" w:fill="auto"/>
            <w:noWrap/>
            <w:vAlign w:val="bottom"/>
            <w:hideMark/>
          </w:tcPr>
          <w:p w14:paraId="72BA0A4D" w14:textId="77777777" w:rsidR="00C64162" w:rsidRPr="00C64162" w:rsidRDefault="00C64162" w:rsidP="00C64162">
            <w:pPr>
              <w:jc w:val="right"/>
              <w:rPr>
                <w:color w:val="000000"/>
                <w:sz w:val="28"/>
                <w:szCs w:val="28"/>
              </w:rPr>
            </w:pPr>
            <w:r w:rsidRPr="00C64162">
              <w:rPr>
                <w:color w:val="000000"/>
                <w:sz w:val="28"/>
                <w:szCs w:val="28"/>
              </w:rPr>
              <w:t>213</w:t>
            </w:r>
          </w:p>
        </w:tc>
      </w:tr>
      <w:tr w:rsidR="00C64162" w:rsidRPr="00C64162" w14:paraId="08C7BF6D" w14:textId="77777777" w:rsidTr="00F20549">
        <w:trPr>
          <w:trHeight w:val="303"/>
        </w:trPr>
        <w:tc>
          <w:tcPr>
            <w:tcW w:w="5253" w:type="dxa"/>
            <w:shd w:val="clear" w:color="auto" w:fill="auto"/>
            <w:noWrap/>
            <w:vAlign w:val="bottom"/>
            <w:hideMark/>
          </w:tcPr>
          <w:p w14:paraId="7A525313" w14:textId="77777777" w:rsidR="00C64162" w:rsidRPr="00C64162" w:rsidRDefault="00C64162" w:rsidP="00C64162">
            <w:pPr>
              <w:rPr>
                <w:color w:val="000000"/>
                <w:sz w:val="28"/>
                <w:szCs w:val="28"/>
              </w:rPr>
            </w:pPr>
            <w:r w:rsidRPr="00C64162">
              <w:rPr>
                <w:color w:val="000000"/>
                <w:sz w:val="28"/>
                <w:szCs w:val="28"/>
              </w:rPr>
              <w:t>Пригородный</w:t>
            </w:r>
          </w:p>
        </w:tc>
        <w:tc>
          <w:tcPr>
            <w:tcW w:w="4181" w:type="dxa"/>
            <w:shd w:val="clear" w:color="auto" w:fill="auto"/>
            <w:noWrap/>
            <w:vAlign w:val="bottom"/>
            <w:hideMark/>
          </w:tcPr>
          <w:p w14:paraId="4349FEFB" w14:textId="77777777" w:rsidR="00C64162" w:rsidRPr="00C64162" w:rsidRDefault="00C64162" w:rsidP="00C64162">
            <w:pPr>
              <w:jc w:val="right"/>
              <w:rPr>
                <w:color w:val="000000"/>
                <w:sz w:val="28"/>
                <w:szCs w:val="28"/>
              </w:rPr>
            </w:pPr>
            <w:r w:rsidRPr="00C64162">
              <w:rPr>
                <w:color w:val="000000"/>
                <w:sz w:val="28"/>
                <w:szCs w:val="28"/>
              </w:rPr>
              <w:t>765</w:t>
            </w:r>
          </w:p>
        </w:tc>
      </w:tr>
      <w:tr w:rsidR="00C64162" w:rsidRPr="00C64162" w14:paraId="0B3CA349" w14:textId="77777777" w:rsidTr="00F20549">
        <w:trPr>
          <w:trHeight w:val="303"/>
        </w:trPr>
        <w:tc>
          <w:tcPr>
            <w:tcW w:w="5253" w:type="dxa"/>
            <w:shd w:val="clear" w:color="auto" w:fill="auto"/>
            <w:noWrap/>
            <w:vAlign w:val="bottom"/>
            <w:hideMark/>
          </w:tcPr>
          <w:p w14:paraId="72075CB6" w14:textId="77777777" w:rsidR="00C64162" w:rsidRPr="00C64162" w:rsidRDefault="00C64162" w:rsidP="00C64162">
            <w:pPr>
              <w:rPr>
                <w:color w:val="000000"/>
                <w:sz w:val="28"/>
                <w:szCs w:val="28"/>
              </w:rPr>
            </w:pPr>
            <w:r w:rsidRPr="00C64162">
              <w:rPr>
                <w:color w:val="000000"/>
                <w:sz w:val="28"/>
                <w:szCs w:val="28"/>
              </w:rPr>
              <w:t>Мазурово</w:t>
            </w:r>
          </w:p>
        </w:tc>
        <w:tc>
          <w:tcPr>
            <w:tcW w:w="4181" w:type="dxa"/>
            <w:shd w:val="clear" w:color="auto" w:fill="auto"/>
            <w:noWrap/>
            <w:vAlign w:val="bottom"/>
            <w:hideMark/>
          </w:tcPr>
          <w:p w14:paraId="1F7CA117" w14:textId="77777777" w:rsidR="00C64162" w:rsidRPr="00C64162" w:rsidRDefault="00C64162" w:rsidP="00C64162">
            <w:pPr>
              <w:jc w:val="right"/>
              <w:rPr>
                <w:color w:val="000000"/>
                <w:sz w:val="28"/>
                <w:szCs w:val="28"/>
              </w:rPr>
            </w:pPr>
            <w:r w:rsidRPr="00C64162">
              <w:rPr>
                <w:color w:val="000000"/>
                <w:sz w:val="28"/>
                <w:szCs w:val="28"/>
              </w:rPr>
              <w:t>1035</w:t>
            </w:r>
          </w:p>
        </w:tc>
      </w:tr>
      <w:tr w:rsidR="00C64162" w:rsidRPr="00C64162" w14:paraId="32EBB2FA" w14:textId="77777777" w:rsidTr="00F20549">
        <w:trPr>
          <w:trHeight w:val="303"/>
        </w:trPr>
        <w:tc>
          <w:tcPr>
            <w:tcW w:w="5253" w:type="dxa"/>
            <w:shd w:val="clear" w:color="auto" w:fill="auto"/>
            <w:noWrap/>
            <w:vAlign w:val="bottom"/>
            <w:hideMark/>
          </w:tcPr>
          <w:p w14:paraId="3050D647" w14:textId="77777777" w:rsidR="00C64162" w:rsidRPr="00C64162" w:rsidRDefault="00C64162" w:rsidP="00C64162">
            <w:pPr>
              <w:rPr>
                <w:color w:val="000000"/>
                <w:sz w:val="28"/>
                <w:szCs w:val="28"/>
              </w:rPr>
            </w:pPr>
            <w:r w:rsidRPr="00C64162">
              <w:rPr>
                <w:color w:val="000000"/>
                <w:sz w:val="28"/>
                <w:szCs w:val="28"/>
              </w:rPr>
              <w:t>Березово</w:t>
            </w:r>
          </w:p>
        </w:tc>
        <w:tc>
          <w:tcPr>
            <w:tcW w:w="4181" w:type="dxa"/>
            <w:shd w:val="clear" w:color="auto" w:fill="auto"/>
            <w:noWrap/>
            <w:vAlign w:val="bottom"/>
            <w:hideMark/>
          </w:tcPr>
          <w:p w14:paraId="28392275" w14:textId="77777777" w:rsidR="00C64162" w:rsidRPr="00C64162" w:rsidRDefault="00C64162" w:rsidP="00C64162">
            <w:pPr>
              <w:jc w:val="right"/>
              <w:rPr>
                <w:color w:val="000000"/>
                <w:sz w:val="28"/>
                <w:szCs w:val="28"/>
              </w:rPr>
            </w:pPr>
            <w:r w:rsidRPr="00C64162">
              <w:rPr>
                <w:color w:val="000000"/>
                <w:sz w:val="28"/>
                <w:szCs w:val="28"/>
              </w:rPr>
              <w:t>2066</w:t>
            </w:r>
          </w:p>
        </w:tc>
      </w:tr>
      <w:tr w:rsidR="00C64162" w:rsidRPr="00C64162" w14:paraId="40317FF9" w14:textId="77777777" w:rsidTr="00F20549">
        <w:trPr>
          <w:trHeight w:val="53"/>
        </w:trPr>
        <w:tc>
          <w:tcPr>
            <w:tcW w:w="5253" w:type="dxa"/>
            <w:shd w:val="clear" w:color="auto" w:fill="auto"/>
            <w:noWrap/>
            <w:vAlign w:val="bottom"/>
            <w:hideMark/>
          </w:tcPr>
          <w:p w14:paraId="173DFDCF" w14:textId="77777777" w:rsidR="00C64162" w:rsidRPr="00C64162" w:rsidRDefault="00C64162" w:rsidP="00C64162">
            <w:pPr>
              <w:rPr>
                <w:color w:val="000000"/>
                <w:sz w:val="28"/>
                <w:szCs w:val="28"/>
              </w:rPr>
            </w:pPr>
            <w:r w:rsidRPr="00C64162">
              <w:rPr>
                <w:color w:val="000000"/>
                <w:sz w:val="28"/>
                <w:szCs w:val="28"/>
              </w:rPr>
              <w:t>Новостройка</w:t>
            </w:r>
          </w:p>
        </w:tc>
        <w:tc>
          <w:tcPr>
            <w:tcW w:w="4181" w:type="dxa"/>
            <w:shd w:val="clear" w:color="auto" w:fill="auto"/>
            <w:noWrap/>
            <w:vAlign w:val="bottom"/>
            <w:hideMark/>
          </w:tcPr>
          <w:p w14:paraId="403EB1A3" w14:textId="77777777" w:rsidR="00C64162" w:rsidRPr="00C64162" w:rsidRDefault="00C64162" w:rsidP="00C64162">
            <w:pPr>
              <w:jc w:val="right"/>
              <w:rPr>
                <w:color w:val="000000"/>
                <w:sz w:val="28"/>
                <w:szCs w:val="28"/>
              </w:rPr>
            </w:pPr>
            <w:r w:rsidRPr="00C64162">
              <w:rPr>
                <w:color w:val="000000"/>
                <w:sz w:val="28"/>
                <w:szCs w:val="28"/>
              </w:rPr>
              <w:t>5174</w:t>
            </w:r>
          </w:p>
        </w:tc>
      </w:tr>
      <w:tr w:rsidR="00C64162" w:rsidRPr="00C64162" w14:paraId="0E761989" w14:textId="77777777" w:rsidTr="00F20549">
        <w:trPr>
          <w:trHeight w:val="289"/>
        </w:trPr>
        <w:tc>
          <w:tcPr>
            <w:tcW w:w="5253" w:type="dxa"/>
            <w:shd w:val="clear" w:color="auto" w:fill="auto"/>
            <w:noWrap/>
            <w:vAlign w:val="bottom"/>
            <w:hideMark/>
          </w:tcPr>
          <w:p w14:paraId="4607516B" w14:textId="77777777" w:rsidR="00C64162" w:rsidRPr="00C64162" w:rsidRDefault="00C64162" w:rsidP="00C64162">
            <w:pPr>
              <w:rPr>
                <w:color w:val="000000"/>
                <w:sz w:val="28"/>
                <w:szCs w:val="28"/>
              </w:rPr>
            </w:pPr>
            <w:r w:rsidRPr="00C64162">
              <w:rPr>
                <w:color w:val="000000"/>
                <w:sz w:val="28"/>
                <w:szCs w:val="28"/>
              </w:rPr>
              <w:t>Сухая речка</w:t>
            </w:r>
          </w:p>
        </w:tc>
        <w:tc>
          <w:tcPr>
            <w:tcW w:w="4181" w:type="dxa"/>
            <w:shd w:val="clear" w:color="auto" w:fill="auto"/>
            <w:noWrap/>
            <w:vAlign w:val="bottom"/>
            <w:hideMark/>
          </w:tcPr>
          <w:p w14:paraId="21CB472C" w14:textId="77777777" w:rsidR="00C64162" w:rsidRPr="00C64162" w:rsidRDefault="00C64162" w:rsidP="00C64162">
            <w:pPr>
              <w:jc w:val="right"/>
              <w:rPr>
                <w:color w:val="000000"/>
                <w:sz w:val="28"/>
                <w:szCs w:val="28"/>
              </w:rPr>
            </w:pPr>
            <w:r w:rsidRPr="00C64162">
              <w:rPr>
                <w:color w:val="000000"/>
                <w:sz w:val="28"/>
                <w:szCs w:val="28"/>
              </w:rPr>
              <w:t>1808</w:t>
            </w:r>
          </w:p>
        </w:tc>
      </w:tr>
      <w:tr w:rsidR="00C64162" w:rsidRPr="00C64162" w14:paraId="7282B437" w14:textId="77777777" w:rsidTr="00F20549">
        <w:trPr>
          <w:trHeight w:val="303"/>
        </w:trPr>
        <w:tc>
          <w:tcPr>
            <w:tcW w:w="5253" w:type="dxa"/>
            <w:shd w:val="clear" w:color="auto" w:fill="auto"/>
            <w:noWrap/>
            <w:vAlign w:val="bottom"/>
            <w:hideMark/>
          </w:tcPr>
          <w:p w14:paraId="63BE593C" w14:textId="77777777" w:rsidR="00C64162" w:rsidRPr="00C64162" w:rsidRDefault="00C64162" w:rsidP="00C64162">
            <w:pPr>
              <w:rPr>
                <w:color w:val="000000"/>
                <w:sz w:val="28"/>
                <w:szCs w:val="28"/>
              </w:rPr>
            </w:pPr>
            <w:r w:rsidRPr="00C64162">
              <w:rPr>
                <w:color w:val="000000"/>
                <w:sz w:val="28"/>
                <w:szCs w:val="28"/>
              </w:rPr>
              <w:t>РТС, ул. Пчелобаза</w:t>
            </w:r>
          </w:p>
        </w:tc>
        <w:tc>
          <w:tcPr>
            <w:tcW w:w="4181" w:type="dxa"/>
            <w:shd w:val="clear" w:color="auto" w:fill="auto"/>
            <w:noWrap/>
            <w:vAlign w:val="bottom"/>
            <w:hideMark/>
          </w:tcPr>
          <w:p w14:paraId="1872430B" w14:textId="77777777" w:rsidR="00C64162" w:rsidRPr="00C64162" w:rsidRDefault="00C64162" w:rsidP="00C64162">
            <w:pPr>
              <w:jc w:val="right"/>
              <w:rPr>
                <w:color w:val="000000"/>
                <w:sz w:val="28"/>
                <w:szCs w:val="28"/>
              </w:rPr>
            </w:pPr>
            <w:r w:rsidRPr="00C64162">
              <w:rPr>
                <w:color w:val="000000"/>
                <w:sz w:val="28"/>
                <w:szCs w:val="28"/>
              </w:rPr>
              <w:t>762</w:t>
            </w:r>
          </w:p>
        </w:tc>
      </w:tr>
      <w:tr w:rsidR="00C64162" w:rsidRPr="00C64162" w14:paraId="713BE019" w14:textId="77777777" w:rsidTr="00F20549">
        <w:trPr>
          <w:trHeight w:val="53"/>
        </w:trPr>
        <w:tc>
          <w:tcPr>
            <w:tcW w:w="5253" w:type="dxa"/>
            <w:shd w:val="clear" w:color="auto" w:fill="auto"/>
            <w:noWrap/>
            <w:vAlign w:val="bottom"/>
            <w:hideMark/>
          </w:tcPr>
          <w:p w14:paraId="1B489D2A" w14:textId="77777777" w:rsidR="00C64162" w:rsidRPr="00C64162" w:rsidRDefault="00C64162" w:rsidP="00C64162">
            <w:pPr>
              <w:rPr>
                <w:color w:val="000000"/>
                <w:sz w:val="28"/>
                <w:szCs w:val="28"/>
              </w:rPr>
            </w:pPr>
            <w:r w:rsidRPr="00C64162">
              <w:rPr>
                <w:color w:val="000000"/>
                <w:sz w:val="28"/>
                <w:szCs w:val="28"/>
              </w:rPr>
              <w:t>Ясногорский К1</w:t>
            </w:r>
          </w:p>
        </w:tc>
        <w:tc>
          <w:tcPr>
            <w:tcW w:w="4181" w:type="dxa"/>
            <w:shd w:val="clear" w:color="auto" w:fill="auto"/>
            <w:noWrap/>
            <w:vAlign w:val="bottom"/>
            <w:hideMark/>
          </w:tcPr>
          <w:p w14:paraId="4BC21F69" w14:textId="77777777" w:rsidR="00C64162" w:rsidRPr="00C64162" w:rsidRDefault="00C64162" w:rsidP="00C64162">
            <w:pPr>
              <w:jc w:val="right"/>
              <w:rPr>
                <w:color w:val="000000"/>
                <w:sz w:val="28"/>
                <w:szCs w:val="28"/>
              </w:rPr>
            </w:pPr>
            <w:r w:rsidRPr="00C64162">
              <w:rPr>
                <w:color w:val="000000"/>
                <w:sz w:val="28"/>
                <w:szCs w:val="28"/>
              </w:rPr>
              <w:t>18033</w:t>
            </w:r>
          </w:p>
        </w:tc>
      </w:tr>
      <w:tr w:rsidR="00C64162" w:rsidRPr="00C64162" w14:paraId="2EE5FBA8" w14:textId="77777777" w:rsidTr="00F20549">
        <w:trPr>
          <w:trHeight w:val="303"/>
        </w:trPr>
        <w:tc>
          <w:tcPr>
            <w:tcW w:w="5253" w:type="dxa"/>
            <w:shd w:val="clear" w:color="auto" w:fill="auto"/>
            <w:noWrap/>
            <w:vAlign w:val="bottom"/>
            <w:hideMark/>
          </w:tcPr>
          <w:p w14:paraId="211120EF" w14:textId="77777777" w:rsidR="00C64162" w:rsidRPr="00C64162" w:rsidRDefault="00C64162" w:rsidP="00C64162">
            <w:pPr>
              <w:rPr>
                <w:color w:val="000000"/>
                <w:sz w:val="28"/>
                <w:szCs w:val="28"/>
              </w:rPr>
            </w:pPr>
            <w:r w:rsidRPr="00C64162">
              <w:rPr>
                <w:color w:val="000000"/>
                <w:sz w:val="28"/>
                <w:szCs w:val="28"/>
              </w:rPr>
              <w:t>Ясногорский К3</w:t>
            </w:r>
          </w:p>
        </w:tc>
        <w:tc>
          <w:tcPr>
            <w:tcW w:w="4181" w:type="dxa"/>
            <w:shd w:val="clear" w:color="auto" w:fill="auto"/>
            <w:noWrap/>
            <w:vAlign w:val="bottom"/>
            <w:hideMark/>
          </w:tcPr>
          <w:p w14:paraId="2929426C" w14:textId="77777777" w:rsidR="00C64162" w:rsidRPr="00C64162" w:rsidRDefault="00C64162" w:rsidP="00C64162">
            <w:pPr>
              <w:jc w:val="right"/>
              <w:rPr>
                <w:color w:val="000000"/>
                <w:sz w:val="28"/>
                <w:szCs w:val="28"/>
              </w:rPr>
            </w:pPr>
            <w:r w:rsidRPr="00C64162">
              <w:rPr>
                <w:color w:val="000000"/>
                <w:sz w:val="28"/>
                <w:szCs w:val="28"/>
              </w:rPr>
              <w:t>5400</w:t>
            </w:r>
          </w:p>
        </w:tc>
      </w:tr>
      <w:tr w:rsidR="00C64162" w:rsidRPr="00C64162" w14:paraId="19381EE6" w14:textId="77777777" w:rsidTr="00F20549">
        <w:trPr>
          <w:trHeight w:val="303"/>
        </w:trPr>
        <w:tc>
          <w:tcPr>
            <w:tcW w:w="5253" w:type="dxa"/>
            <w:shd w:val="clear" w:color="auto" w:fill="auto"/>
            <w:noWrap/>
            <w:vAlign w:val="bottom"/>
            <w:hideMark/>
          </w:tcPr>
          <w:p w14:paraId="47F42E61" w14:textId="77777777" w:rsidR="00C64162" w:rsidRPr="00C64162" w:rsidRDefault="00C64162" w:rsidP="00C64162">
            <w:pPr>
              <w:rPr>
                <w:color w:val="000000"/>
                <w:sz w:val="28"/>
                <w:szCs w:val="28"/>
              </w:rPr>
            </w:pPr>
            <w:r w:rsidRPr="00C64162">
              <w:rPr>
                <w:color w:val="000000"/>
                <w:sz w:val="28"/>
                <w:szCs w:val="28"/>
              </w:rPr>
              <w:t>Мазурово</w:t>
            </w:r>
          </w:p>
        </w:tc>
        <w:tc>
          <w:tcPr>
            <w:tcW w:w="4181" w:type="dxa"/>
            <w:shd w:val="clear" w:color="auto" w:fill="auto"/>
            <w:noWrap/>
            <w:vAlign w:val="bottom"/>
            <w:hideMark/>
          </w:tcPr>
          <w:p w14:paraId="7DA40A9D" w14:textId="77777777" w:rsidR="00C64162" w:rsidRPr="00C64162" w:rsidRDefault="00C64162" w:rsidP="00C64162">
            <w:pPr>
              <w:jc w:val="right"/>
              <w:rPr>
                <w:color w:val="000000"/>
                <w:sz w:val="28"/>
                <w:szCs w:val="28"/>
              </w:rPr>
            </w:pPr>
            <w:r w:rsidRPr="00C64162">
              <w:rPr>
                <w:color w:val="000000"/>
                <w:sz w:val="28"/>
                <w:szCs w:val="28"/>
              </w:rPr>
              <w:t>1617</w:t>
            </w:r>
          </w:p>
        </w:tc>
      </w:tr>
      <w:tr w:rsidR="00C64162" w:rsidRPr="00C64162" w14:paraId="34E7DFB4" w14:textId="77777777" w:rsidTr="00F20549">
        <w:trPr>
          <w:trHeight w:val="303"/>
        </w:trPr>
        <w:tc>
          <w:tcPr>
            <w:tcW w:w="5253" w:type="dxa"/>
            <w:shd w:val="clear" w:color="auto" w:fill="auto"/>
            <w:noWrap/>
            <w:vAlign w:val="bottom"/>
            <w:hideMark/>
          </w:tcPr>
          <w:p w14:paraId="19062CC2" w14:textId="77777777" w:rsidR="00C64162" w:rsidRPr="00C64162" w:rsidRDefault="00C64162" w:rsidP="00C64162">
            <w:pPr>
              <w:rPr>
                <w:color w:val="000000"/>
                <w:sz w:val="28"/>
                <w:szCs w:val="28"/>
              </w:rPr>
            </w:pPr>
            <w:r w:rsidRPr="00C64162">
              <w:rPr>
                <w:color w:val="000000"/>
                <w:sz w:val="28"/>
                <w:szCs w:val="28"/>
              </w:rPr>
              <w:t>Сухово (Маленькая Италия)</w:t>
            </w:r>
          </w:p>
        </w:tc>
        <w:tc>
          <w:tcPr>
            <w:tcW w:w="4181" w:type="dxa"/>
            <w:shd w:val="clear" w:color="auto" w:fill="auto"/>
            <w:noWrap/>
            <w:vAlign w:val="bottom"/>
            <w:hideMark/>
          </w:tcPr>
          <w:p w14:paraId="1CEFC1BB" w14:textId="77777777" w:rsidR="00C64162" w:rsidRPr="00C64162" w:rsidRDefault="00C64162" w:rsidP="00C64162">
            <w:pPr>
              <w:jc w:val="right"/>
              <w:rPr>
                <w:color w:val="000000"/>
                <w:sz w:val="28"/>
                <w:szCs w:val="28"/>
              </w:rPr>
            </w:pPr>
            <w:r w:rsidRPr="00C64162">
              <w:rPr>
                <w:color w:val="000000"/>
                <w:sz w:val="28"/>
                <w:szCs w:val="28"/>
              </w:rPr>
              <w:t>670</w:t>
            </w:r>
          </w:p>
        </w:tc>
      </w:tr>
    </w:tbl>
    <w:bookmarkEnd w:id="88"/>
    <w:p w14:paraId="3E7DBBC8" w14:textId="77777777" w:rsidR="00C64162" w:rsidRPr="00C64162" w:rsidRDefault="00C64162" w:rsidP="00C64162">
      <w:pPr>
        <w:ind w:firstLine="720"/>
        <w:jc w:val="both"/>
        <w:rPr>
          <w:sz w:val="28"/>
          <w:szCs w:val="28"/>
        </w:rPr>
      </w:pPr>
      <w:r w:rsidRPr="00C64162">
        <w:rPr>
          <w:sz w:val="28"/>
          <w:szCs w:val="28"/>
        </w:rPr>
        <w:lastRenderedPageBreak/>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7899B4C1" w14:textId="77777777" w:rsidR="00C64162" w:rsidRPr="00C64162" w:rsidRDefault="00C64162" w:rsidP="00C64162">
      <w:pPr>
        <w:ind w:firstLine="720"/>
        <w:jc w:val="both"/>
        <w:rPr>
          <w:sz w:val="28"/>
          <w:szCs w:val="28"/>
        </w:rPr>
      </w:pPr>
      <w:r w:rsidRPr="00C64162">
        <w:rPr>
          <w:sz w:val="28"/>
          <w:szCs w:val="28"/>
        </w:rPr>
        <w:t xml:space="preserve">Таким образом, в соответствии с п. 22 и п. 22(1) </w:t>
      </w:r>
      <w:r w:rsidRPr="00C64162">
        <w:rPr>
          <w:snapToGrid w:val="0"/>
          <w:color w:val="000000"/>
          <w:sz w:val="28"/>
          <w:szCs w:val="28"/>
        </w:rPr>
        <w:t>Основ ценообразования по всем группам потребителей объем полезного отпуска тепловой энергии определяется органом регулирования в соответствии с методическими </w:t>
      </w:r>
      <w:hyperlink r:id="rId54" w:anchor="100015" w:history="1">
        <w:r w:rsidRPr="00C64162">
          <w:rPr>
            <w:snapToGrid w:val="0"/>
            <w:color w:val="000000"/>
            <w:sz w:val="28"/>
            <w:szCs w:val="28"/>
          </w:rPr>
          <w:t>указаниями</w:t>
        </w:r>
      </w:hyperlink>
      <w:r w:rsidRPr="00C64162">
        <w:rPr>
          <w:snapToGrid w:val="0"/>
          <w:color w:val="000000"/>
          <w:sz w:val="28"/>
          <w:szCs w:val="28"/>
        </w:rPr>
        <w:t>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3BB84CCB" w14:textId="77777777" w:rsidR="00C64162" w:rsidRPr="00C64162" w:rsidRDefault="00C64162" w:rsidP="00C64162">
      <w:pPr>
        <w:ind w:firstLine="720"/>
        <w:jc w:val="both"/>
        <w:rPr>
          <w:snapToGrid w:val="0"/>
          <w:color w:val="000000"/>
          <w:sz w:val="28"/>
          <w:szCs w:val="28"/>
        </w:rPr>
      </w:pPr>
      <w:r w:rsidRPr="00C64162">
        <w:rPr>
          <w:sz w:val="28"/>
          <w:szCs w:val="28"/>
        </w:rPr>
        <w:t xml:space="preserve">Экспертами отмечается отсутствие динамики полезного отпуска по данному предприятию, так как предприятие регулируется впервые. </w:t>
      </w:r>
    </w:p>
    <w:p w14:paraId="2866EB2D" w14:textId="77777777" w:rsidR="00C64162" w:rsidRPr="00C64162" w:rsidRDefault="00C64162" w:rsidP="00C64162">
      <w:pPr>
        <w:widowControl w:val="0"/>
        <w:ind w:firstLine="720"/>
        <w:jc w:val="both"/>
        <w:rPr>
          <w:snapToGrid w:val="0"/>
          <w:sz w:val="28"/>
          <w:szCs w:val="28"/>
        </w:rPr>
      </w:pPr>
      <w:r w:rsidRPr="00C64162">
        <w:rPr>
          <w:snapToGrid w:val="0"/>
          <w:sz w:val="28"/>
          <w:szCs w:val="28"/>
        </w:rPr>
        <w:t>Потери тепловой энергии при передаче принимаются в соответствии с утвержденными постановлением РЭК Кемеровской области от 02.11.2023             № 226 и составляют 28688 Гкал (без потерь при передаче тепловой энергии).</w:t>
      </w:r>
    </w:p>
    <w:p w14:paraId="0F58F89D" w14:textId="77777777" w:rsidR="00C64162" w:rsidRPr="00C64162" w:rsidRDefault="00C64162" w:rsidP="00C64162">
      <w:pPr>
        <w:widowControl w:val="0"/>
        <w:ind w:firstLine="720"/>
        <w:jc w:val="both"/>
        <w:rPr>
          <w:snapToGrid w:val="0"/>
          <w:sz w:val="28"/>
          <w:szCs w:val="28"/>
        </w:rPr>
      </w:pPr>
      <w:r w:rsidRPr="00C64162">
        <w:rPr>
          <w:snapToGrid w:val="0"/>
          <w:sz w:val="28"/>
          <w:szCs w:val="28"/>
        </w:rPr>
        <w:t>Потери тепловой энергии на собственные нужды котельной, принимаются на уровне нормативного значения в процентном отношении 2,4 % для угольных котельных и 0,765% для газовых котельных.</w:t>
      </w:r>
    </w:p>
    <w:p w14:paraId="63465BA6" w14:textId="77777777" w:rsidR="00C64162" w:rsidRPr="00C64162" w:rsidRDefault="00C64162" w:rsidP="00C64162">
      <w:pPr>
        <w:widowControl w:val="0"/>
        <w:ind w:firstLine="720"/>
        <w:jc w:val="both"/>
        <w:rPr>
          <w:snapToGrid w:val="0"/>
          <w:sz w:val="28"/>
          <w:szCs w:val="28"/>
        </w:rPr>
      </w:pPr>
      <w:r w:rsidRPr="00C64162">
        <w:rPr>
          <w:snapToGrid w:val="0"/>
          <w:sz w:val="28"/>
          <w:szCs w:val="28"/>
        </w:rPr>
        <w:t>Сводный баланс тепловой энергии на 2024 год представлен в таблице 3.</w:t>
      </w:r>
    </w:p>
    <w:p w14:paraId="1D36ED7D" w14:textId="77777777" w:rsidR="00C64162" w:rsidRPr="00C64162" w:rsidRDefault="00C64162" w:rsidP="00C64162">
      <w:pPr>
        <w:ind w:firstLine="851"/>
        <w:jc w:val="right"/>
        <w:rPr>
          <w:sz w:val="28"/>
          <w:szCs w:val="28"/>
        </w:rPr>
      </w:pPr>
      <w:r w:rsidRPr="00C64162">
        <w:rPr>
          <w:sz w:val="28"/>
          <w:szCs w:val="28"/>
        </w:rPr>
        <w:t>Таблица 3</w:t>
      </w:r>
    </w:p>
    <w:p w14:paraId="5F418363" w14:textId="77777777" w:rsidR="00C64162" w:rsidRPr="00C64162" w:rsidRDefault="00C64162" w:rsidP="00C64162">
      <w:pPr>
        <w:spacing w:after="240"/>
        <w:jc w:val="center"/>
        <w:rPr>
          <w:snapToGrid w:val="0"/>
          <w:sz w:val="28"/>
          <w:szCs w:val="28"/>
        </w:rPr>
      </w:pPr>
      <w:r w:rsidRPr="00C64162">
        <w:rPr>
          <w:sz w:val="28"/>
          <w:szCs w:val="28"/>
        </w:rPr>
        <w:t xml:space="preserve">Баланс тепловой энергии </w:t>
      </w:r>
      <w:r w:rsidRPr="00C64162">
        <w:rPr>
          <w:snapToGrid w:val="0"/>
          <w:sz w:val="28"/>
          <w:szCs w:val="28"/>
        </w:rPr>
        <w:t>МКП «ЭнергоРесурс КМО»</w:t>
      </w:r>
    </w:p>
    <w:tbl>
      <w:tblPr>
        <w:tblpPr w:leftFromText="180" w:rightFromText="180" w:vertAnchor="text" w:horzAnchor="margin" w:tblpY="549"/>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3980"/>
        <w:gridCol w:w="1426"/>
        <w:gridCol w:w="1512"/>
        <w:gridCol w:w="1670"/>
      </w:tblGrid>
      <w:tr w:rsidR="00C64162" w:rsidRPr="00C64162" w14:paraId="4D466E3D" w14:textId="77777777" w:rsidTr="00F20549">
        <w:trPr>
          <w:trHeight w:val="319"/>
        </w:trPr>
        <w:tc>
          <w:tcPr>
            <w:tcW w:w="798" w:type="dxa"/>
            <w:shd w:val="clear" w:color="auto" w:fill="auto"/>
            <w:vAlign w:val="center"/>
            <w:hideMark/>
          </w:tcPr>
          <w:p w14:paraId="6F5A68E5" w14:textId="77777777" w:rsidR="00C64162" w:rsidRPr="00C64162" w:rsidRDefault="00C64162" w:rsidP="00C64162">
            <w:pPr>
              <w:jc w:val="center"/>
              <w:rPr>
                <w:color w:val="000000"/>
                <w:sz w:val="16"/>
                <w:szCs w:val="16"/>
              </w:rPr>
            </w:pPr>
            <w:r w:rsidRPr="00C64162">
              <w:rPr>
                <w:color w:val="000000"/>
                <w:sz w:val="16"/>
                <w:szCs w:val="16"/>
              </w:rPr>
              <w:t>№ п/п</w:t>
            </w:r>
          </w:p>
        </w:tc>
        <w:tc>
          <w:tcPr>
            <w:tcW w:w="3980" w:type="dxa"/>
            <w:shd w:val="clear" w:color="auto" w:fill="auto"/>
            <w:vAlign w:val="center"/>
            <w:hideMark/>
          </w:tcPr>
          <w:p w14:paraId="7A7703A9" w14:textId="77777777" w:rsidR="00C64162" w:rsidRPr="00C64162" w:rsidRDefault="00C64162" w:rsidP="00C64162">
            <w:pPr>
              <w:jc w:val="center"/>
              <w:rPr>
                <w:color w:val="000000"/>
              </w:rPr>
            </w:pPr>
            <w:r w:rsidRPr="00C64162">
              <w:rPr>
                <w:color w:val="000000"/>
              </w:rPr>
              <w:t>Показатель</w:t>
            </w:r>
          </w:p>
        </w:tc>
        <w:tc>
          <w:tcPr>
            <w:tcW w:w="1426" w:type="dxa"/>
            <w:shd w:val="clear" w:color="auto" w:fill="auto"/>
            <w:vAlign w:val="center"/>
            <w:hideMark/>
          </w:tcPr>
          <w:p w14:paraId="42D46EF1" w14:textId="77777777" w:rsidR="00C64162" w:rsidRPr="00C64162" w:rsidRDefault="00C64162" w:rsidP="00C64162">
            <w:pPr>
              <w:jc w:val="center"/>
              <w:rPr>
                <w:color w:val="000000"/>
              </w:rPr>
            </w:pPr>
            <w:r w:rsidRPr="00C64162">
              <w:rPr>
                <w:color w:val="000000"/>
              </w:rPr>
              <w:t>Всего</w:t>
            </w:r>
          </w:p>
        </w:tc>
        <w:tc>
          <w:tcPr>
            <w:tcW w:w="1512" w:type="dxa"/>
            <w:shd w:val="clear" w:color="auto" w:fill="auto"/>
            <w:vAlign w:val="center"/>
            <w:hideMark/>
          </w:tcPr>
          <w:p w14:paraId="6AB0F9D3" w14:textId="77777777" w:rsidR="00C64162" w:rsidRPr="00C64162" w:rsidRDefault="00C64162" w:rsidP="00C64162">
            <w:pPr>
              <w:jc w:val="center"/>
              <w:rPr>
                <w:color w:val="000000"/>
              </w:rPr>
            </w:pPr>
            <w:r w:rsidRPr="00C64162">
              <w:rPr>
                <w:color w:val="000000"/>
              </w:rPr>
              <w:t>1 полугодие</w:t>
            </w:r>
          </w:p>
        </w:tc>
        <w:tc>
          <w:tcPr>
            <w:tcW w:w="1670" w:type="dxa"/>
            <w:shd w:val="clear" w:color="auto" w:fill="auto"/>
            <w:vAlign w:val="center"/>
            <w:hideMark/>
          </w:tcPr>
          <w:p w14:paraId="226D1189" w14:textId="77777777" w:rsidR="00C64162" w:rsidRPr="00C64162" w:rsidRDefault="00C64162" w:rsidP="00C64162">
            <w:pPr>
              <w:jc w:val="center"/>
              <w:rPr>
                <w:color w:val="000000"/>
              </w:rPr>
            </w:pPr>
            <w:r w:rsidRPr="00C64162">
              <w:rPr>
                <w:color w:val="000000"/>
              </w:rPr>
              <w:t>2 полугодие</w:t>
            </w:r>
          </w:p>
        </w:tc>
      </w:tr>
      <w:tr w:rsidR="00C64162" w:rsidRPr="00C64162" w14:paraId="3F9D72C1" w14:textId="77777777" w:rsidTr="00F20549">
        <w:trPr>
          <w:trHeight w:val="319"/>
        </w:trPr>
        <w:tc>
          <w:tcPr>
            <w:tcW w:w="798" w:type="dxa"/>
            <w:shd w:val="clear" w:color="auto" w:fill="auto"/>
            <w:vAlign w:val="center"/>
            <w:hideMark/>
          </w:tcPr>
          <w:p w14:paraId="22000037" w14:textId="77777777" w:rsidR="00C64162" w:rsidRPr="00C64162" w:rsidRDefault="00C64162" w:rsidP="00C64162">
            <w:pPr>
              <w:jc w:val="center"/>
              <w:rPr>
                <w:color w:val="000000"/>
              </w:rPr>
            </w:pPr>
            <w:r w:rsidRPr="00C64162">
              <w:rPr>
                <w:color w:val="000000"/>
              </w:rPr>
              <w:t>1</w:t>
            </w:r>
          </w:p>
        </w:tc>
        <w:tc>
          <w:tcPr>
            <w:tcW w:w="3980" w:type="dxa"/>
            <w:shd w:val="clear" w:color="auto" w:fill="auto"/>
            <w:noWrap/>
            <w:vAlign w:val="center"/>
            <w:hideMark/>
          </w:tcPr>
          <w:p w14:paraId="75150097" w14:textId="77777777" w:rsidR="00C64162" w:rsidRPr="00C64162" w:rsidRDefault="00C64162" w:rsidP="00C64162">
            <w:pPr>
              <w:rPr>
                <w:color w:val="000000"/>
              </w:rPr>
            </w:pPr>
            <w:r w:rsidRPr="00C64162">
              <w:rPr>
                <w:color w:val="000000"/>
              </w:rPr>
              <w:t>Нормативная выработка т/энергии</w:t>
            </w:r>
          </w:p>
        </w:tc>
        <w:tc>
          <w:tcPr>
            <w:tcW w:w="1426" w:type="dxa"/>
            <w:shd w:val="clear" w:color="auto" w:fill="auto"/>
            <w:vAlign w:val="center"/>
            <w:hideMark/>
          </w:tcPr>
          <w:p w14:paraId="41C48D0D" w14:textId="77777777" w:rsidR="00C64162" w:rsidRPr="00C64162" w:rsidRDefault="00C64162" w:rsidP="00C64162">
            <w:pPr>
              <w:jc w:val="right"/>
              <w:rPr>
                <w:color w:val="000000"/>
              </w:rPr>
            </w:pPr>
            <w:r w:rsidRPr="00C64162">
              <w:rPr>
                <w:color w:val="000000"/>
                <w:szCs w:val="20"/>
              </w:rPr>
              <w:t>114 347</w:t>
            </w:r>
          </w:p>
        </w:tc>
        <w:tc>
          <w:tcPr>
            <w:tcW w:w="1512" w:type="dxa"/>
            <w:shd w:val="clear" w:color="auto" w:fill="auto"/>
            <w:vAlign w:val="center"/>
            <w:hideMark/>
          </w:tcPr>
          <w:p w14:paraId="2C6410A7" w14:textId="77777777" w:rsidR="00C64162" w:rsidRPr="00C64162" w:rsidRDefault="00C64162" w:rsidP="00C64162">
            <w:pPr>
              <w:jc w:val="right"/>
              <w:rPr>
                <w:color w:val="000000"/>
              </w:rPr>
            </w:pPr>
            <w:r w:rsidRPr="00C64162">
              <w:rPr>
                <w:color w:val="000000"/>
                <w:szCs w:val="20"/>
              </w:rPr>
              <w:t>61 355</w:t>
            </w:r>
          </w:p>
        </w:tc>
        <w:tc>
          <w:tcPr>
            <w:tcW w:w="1670" w:type="dxa"/>
            <w:shd w:val="clear" w:color="auto" w:fill="auto"/>
            <w:vAlign w:val="center"/>
            <w:hideMark/>
          </w:tcPr>
          <w:p w14:paraId="15DFA3D9" w14:textId="77777777" w:rsidR="00C64162" w:rsidRPr="00C64162" w:rsidRDefault="00C64162" w:rsidP="00C64162">
            <w:pPr>
              <w:jc w:val="right"/>
              <w:rPr>
                <w:color w:val="000000"/>
              </w:rPr>
            </w:pPr>
            <w:r w:rsidRPr="00C64162">
              <w:rPr>
                <w:color w:val="000000"/>
                <w:szCs w:val="20"/>
              </w:rPr>
              <w:t>52 992</w:t>
            </w:r>
          </w:p>
        </w:tc>
      </w:tr>
      <w:tr w:rsidR="00C64162" w:rsidRPr="00C64162" w14:paraId="0EF571DA" w14:textId="77777777" w:rsidTr="00F20549">
        <w:trPr>
          <w:trHeight w:val="319"/>
        </w:trPr>
        <w:tc>
          <w:tcPr>
            <w:tcW w:w="798" w:type="dxa"/>
            <w:shd w:val="clear" w:color="auto" w:fill="auto"/>
            <w:vAlign w:val="center"/>
            <w:hideMark/>
          </w:tcPr>
          <w:p w14:paraId="1648356D" w14:textId="77777777" w:rsidR="00C64162" w:rsidRPr="00C64162" w:rsidRDefault="00C64162" w:rsidP="00C64162">
            <w:pPr>
              <w:jc w:val="center"/>
              <w:rPr>
                <w:color w:val="000000"/>
              </w:rPr>
            </w:pPr>
            <w:r w:rsidRPr="00C64162">
              <w:rPr>
                <w:color w:val="000000"/>
              </w:rPr>
              <w:t>2</w:t>
            </w:r>
          </w:p>
        </w:tc>
        <w:tc>
          <w:tcPr>
            <w:tcW w:w="3980" w:type="dxa"/>
            <w:shd w:val="clear" w:color="auto" w:fill="auto"/>
            <w:noWrap/>
            <w:vAlign w:val="center"/>
            <w:hideMark/>
          </w:tcPr>
          <w:p w14:paraId="6B364BDF" w14:textId="77777777" w:rsidR="00C64162" w:rsidRPr="00C64162" w:rsidRDefault="00C64162" w:rsidP="00C64162">
            <w:pPr>
              <w:rPr>
                <w:color w:val="000000"/>
              </w:rPr>
            </w:pPr>
            <w:r w:rsidRPr="00C64162">
              <w:rPr>
                <w:color w:val="000000"/>
              </w:rPr>
              <w:t>Отпуск тепловой энергии в сеть</w:t>
            </w:r>
          </w:p>
        </w:tc>
        <w:tc>
          <w:tcPr>
            <w:tcW w:w="1426" w:type="dxa"/>
            <w:shd w:val="clear" w:color="auto" w:fill="auto"/>
            <w:vAlign w:val="center"/>
            <w:hideMark/>
          </w:tcPr>
          <w:p w14:paraId="1D098979" w14:textId="77777777" w:rsidR="00C64162" w:rsidRPr="00C64162" w:rsidRDefault="00C64162" w:rsidP="00C64162">
            <w:pPr>
              <w:jc w:val="right"/>
              <w:rPr>
                <w:color w:val="000000"/>
              </w:rPr>
            </w:pPr>
            <w:r w:rsidRPr="00C64162">
              <w:rPr>
                <w:color w:val="000000"/>
                <w:szCs w:val="20"/>
              </w:rPr>
              <w:t>112 130</w:t>
            </w:r>
          </w:p>
        </w:tc>
        <w:tc>
          <w:tcPr>
            <w:tcW w:w="1512" w:type="dxa"/>
            <w:shd w:val="clear" w:color="auto" w:fill="auto"/>
            <w:vAlign w:val="center"/>
            <w:hideMark/>
          </w:tcPr>
          <w:p w14:paraId="11EBAA52" w14:textId="77777777" w:rsidR="00C64162" w:rsidRPr="00C64162" w:rsidRDefault="00C64162" w:rsidP="00C64162">
            <w:pPr>
              <w:jc w:val="right"/>
              <w:rPr>
                <w:color w:val="000000"/>
              </w:rPr>
            </w:pPr>
            <w:r w:rsidRPr="00C64162">
              <w:rPr>
                <w:color w:val="000000"/>
                <w:szCs w:val="20"/>
              </w:rPr>
              <w:t>60 165</w:t>
            </w:r>
          </w:p>
        </w:tc>
        <w:tc>
          <w:tcPr>
            <w:tcW w:w="1670" w:type="dxa"/>
            <w:shd w:val="clear" w:color="auto" w:fill="auto"/>
            <w:vAlign w:val="center"/>
            <w:hideMark/>
          </w:tcPr>
          <w:p w14:paraId="18F1CA95" w14:textId="77777777" w:rsidR="00C64162" w:rsidRPr="00C64162" w:rsidRDefault="00C64162" w:rsidP="00C64162">
            <w:pPr>
              <w:jc w:val="right"/>
              <w:rPr>
                <w:color w:val="000000"/>
              </w:rPr>
            </w:pPr>
            <w:r w:rsidRPr="00C64162">
              <w:rPr>
                <w:color w:val="000000"/>
                <w:szCs w:val="20"/>
              </w:rPr>
              <w:t>51 965</w:t>
            </w:r>
          </w:p>
        </w:tc>
      </w:tr>
      <w:tr w:rsidR="00C64162" w:rsidRPr="00C64162" w14:paraId="3D9C939E" w14:textId="77777777" w:rsidTr="00F20549">
        <w:trPr>
          <w:trHeight w:val="319"/>
        </w:trPr>
        <w:tc>
          <w:tcPr>
            <w:tcW w:w="798" w:type="dxa"/>
            <w:shd w:val="clear" w:color="auto" w:fill="auto"/>
            <w:noWrap/>
            <w:vAlign w:val="center"/>
            <w:hideMark/>
          </w:tcPr>
          <w:p w14:paraId="791D62C0" w14:textId="77777777" w:rsidR="00C64162" w:rsidRPr="00C64162" w:rsidRDefault="00C64162" w:rsidP="00C64162">
            <w:pPr>
              <w:jc w:val="center"/>
              <w:rPr>
                <w:color w:val="000000"/>
              </w:rPr>
            </w:pPr>
            <w:r w:rsidRPr="00C64162">
              <w:rPr>
                <w:color w:val="000000"/>
              </w:rPr>
              <w:t>2.1</w:t>
            </w:r>
          </w:p>
        </w:tc>
        <w:tc>
          <w:tcPr>
            <w:tcW w:w="3980" w:type="dxa"/>
            <w:shd w:val="clear" w:color="auto" w:fill="auto"/>
            <w:noWrap/>
            <w:vAlign w:val="center"/>
            <w:hideMark/>
          </w:tcPr>
          <w:p w14:paraId="7762668B" w14:textId="77777777" w:rsidR="00C64162" w:rsidRPr="00C64162" w:rsidRDefault="00C64162" w:rsidP="00C64162">
            <w:pPr>
              <w:rPr>
                <w:color w:val="000000"/>
              </w:rPr>
            </w:pPr>
            <w:r w:rsidRPr="00C64162">
              <w:rPr>
                <w:color w:val="000000"/>
              </w:rPr>
              <w:t xml:space="preserve"> в т.ч. от угольных котельных</w:t>
            </w:r>
          </w:p>
        </w:tc>
        <w:tc>
          <w:tcPr>
            <w:tcW w:w="1426" w:type="dxa"/>
            <w:shd w:val="clear" w:color="auto" w:fill="auto"/>
            <w:vAlign w:val="center"/>
            <w:hideMark/>
          </w:tcPr>
          <w:p w14:paraId="1504DA02" w14:textId="77777777" w:rsidR="00C64162" w:rsidRPr="00C64162" w:rsidRDefault="00C64162" w:rsidP="00C64162">
            <w:pPr>
              <w:jc w:val="right"/>
              <w:rPr>
                <w:color w:val="000000"/>
              </w:rPr>
            </w:pPr>
            <w:r w:rsidRPr="00C64162">
              <w:rPr>
                <w:color w:val="000000"/>
                <w:szCs w:val="20"/>
              </w:rPr>
              <w:t>80 096</w:t>
            </w:r>
          </w:p>
        </w:tc>
        <w:tc>
          <w:tcPr>
            <w:tcW w:w="1512" w:type="dxa"/>
            <w:shd w:val="clear" w:color="auto" w:fill="auto"/>
            <w:vAlign w:val="center"/>
            <w:hideMark/>
          </w:tcPr>
          <w:p w14:paraId="762C4DC6" w14:textId="77777777" w:rsidR="00C64162" w:rsidRPr="00C64162" w:rsidRDefault="00C64162" w:rsidP="00C64162">
            <w:pPr>
              <w:jc w:val="right"/>
              <w:rPr>
                <w:color w:val="000000"/>
              </w:rPr>
            </w:pPr>
            <w:r w:rsidRPr="00C64162">
              <w:rPr>
                <w:color w:val="000000"/>
                <w:szCs w:val="20"/>
              </w:rPr>
              <w:t>42 977</w:t>
            </w:r>
          </w:p>
        </w:tc>
        <w:tc>
          <w:tcPr>
            <w:tcW w:w="1670" w:type="dxa"/>
            <w:shd w:val="clear" w:color="auto" w:fill="auto"/>
            <w:vAlign w:val="center"/>
            <w:hideMark/>
          </w:tcPr>
          <w:p w14:paraId="1CB096F9" w14:textId="77777777" w:rsidR="00C64162" w:rsidRPr="00C64162" w:rsidRDefault="00C64162" w:rsidP="00C64162">
            <w:pPr>
              <w:jc w:val="right"/>
              <w:rPr>
                <w:color w:val="000000"/>
              </w:rPr>
            </w:pPr>
            <w:r w:rsidRPr="00C64162">
              <w:rPr>
                <w:color w:val="000000"/>
                <w:szCs w:val="20"/>
              </w:rPr>
              <w:t>37 119</w:t>
            </w:r>
          </w:p>
        </w:tc>
      </w:tr>
      <w:tr w:rsidR="00C64162" w:rsidRPr="00C64162" w14:paraId="45FA0D0A" w14:textId="77777777" w:rsidTr="00F20549">
        <w:trPr>
          <w:trHeight w:val="319"/>
        </w:trPr>
        <w:tc>
          <w:tcPr>
            <w:tcW w:w="798" w:type="dxa"/>
            <w:shd w:val="clear" w:color="auto" w:fill="auto"/>
            <w:noWrap/>
            <w:vAlign w:val="center"/>
            <w:hideMark/>
          </w:tcPr>
          <w:p w14:paraId="3AD7E0FA" w14:textId="77777777" w:rsidR="00C64162" w:rsidRPr="00C64162" w:rsidRDefault="00C64162" w:rsidP="00C64162">
            <w:pPr>
              <w:jc w:val="center"/>
              <w:rPr>
                <w:color w:val="000000"/>
              </w:rPr>
            </w:pPr>
            <w:r w:rsidRPr="00C64162">
              <w:rPr>
                <w:color w:val="000000"/>
              </w:rPr>
              <w:t>2.2</w:t>
            </w:r>
          </w:p>
        </w:tc>
        <w:tc>
          <w:tcPr>
            <w:tcW w:w="3980" w:type="dxa"/>
            <w:shd w:val="clear" w:color="auto" w:fill="auto"/>
            <w:noWrap/>
            <w:vAlign w:val="center"/>
            <w:hideMark/>
          </w:tcPr>
          <w:p w14:paraId="06DEA2BA" w14:textId="77777777" w:rsidR="00C64162" w:rsidRPr="00C64162" w:rsidRDefault="00C64162" w:rsidP="00C64162">
            <w:pPr>
              <w:rPr>
                <w:color w:val="000000"/>
              </w:rPr>
            </w:pPr>
            <w:r w:rsidRPr="00C64162">
              <w:rPr>
                <w:color w:val="000000"/>
              </w:rPr>
              <w:t xml:space="preserve"> в т.ч. от газовых котельных</w:t>
            </w:r>
          </w:p>
        </w:tc>
        <w:tc>
          <w:tcPr>
            <w:tcW w:w="1426" w:type="dxa"/>
            <w:shd w:val="clear" w:color="auto" w:fill="auto"/>
            <w:vAlign w:val="center"/>
            <w:hideMark/>
          </w:tcPr>
          <w:p w14:paraId="26156D1F" w14:textId="77777777" w:rsidR="00C64162" w:rsidRPr="00C64162" w:rsidRDefault="00C64162" w:rsidP="00C64162">
            <w:pPr>
              <w:jc w:val="right"/>
              <w:rPr>
                <w:color w:val="000000"/>
              </w:rPr>
            </w:pPr>
            <w:r w:rsidRPr="00C64162">
              <w:rPr>
                <w:color w:val="000000"/>
                <w:szCs w:val="20"/>
              </w:rPr>
              <w:t>32 034</w:t>
            </w:r>
          </w:p>
        </w:tc>
        <w:tc>
          <w:tcPr>
            <w:tcW w:w="1512" w:type="dxa"/>
            <w:shd w:val="clear" w:color="auto" w:fill="auto"/>
            <w:vAlign w:val="center"/>
            <w:hideMark/>
          </w:tcPr>
          <w:p w14:paraId="1F0816E7" w14:textId="77777777" w:rsidR="00C64162" w:rsidRPr="00C64162" w:rsidRDefault="00C64162" w:rsidP="00C64162">
            <w:pPr>
              <w:jc w:val="right"/>
              <w:rPr>
                <w:color w:val="000000"/>
              </w:rPr>
            </w:pPr>
            <w:r w:rsidRPr="00C64162">
              <w:rPr>
                <w:color w:val="000000"/>
                <w:szCs w:val="20"/>
              </w:rPr>
              <w:t>17 188</w:t>
            </w:r>
          </w:p>
        </w:tc>
        <w:tc>
          <w:tcPr>
            <w:tcW w:w="1670" w:type="dxa"/>
            <w:shd w:val="clear" w:color="auto" w:fill="auto"/>
            <w:vAlign w:val="center"/>
            <w:hideMark/>
          </w:tcPr>
          <w:p w14:paraId="14637130" w14:textId="77777777" w:rsidR="00C64162" w:rsidRPr="00C64162" w:rsidRDefault="00C64162" w:rsidP="00C64162">
            <w:pPr>
              <w:jc w:val="right"/>
              <w:rPr>
                <w:color w:val="000000"/>
              </w:rPr>
            </w:pPr>
            <w:r w:rsidRPr="00C64162">
              <w:rPr>
                <w:color w:val="000000"/>
                <w:szCs w:val="20"/>
              </w:rPr>
              <w:t>14 846</w:t>
            </w:r>
          </w:p>
        </w:tc>
      </w:tr>
      <w:tr w:rsidR="00C64162" w:rsidRPr="00C64162" w14:paraId="47B65FE2" w14:textId="77777777" w:rsidTr="00F20549">
        <w:trPr>
          <w:trHeight w:val="319"/>
        </w:trPr>
        <w:tc>
          <w:tcPr>
            <w:tcW w:w="798" w:type="dxa"/>
            <w:shd w:val="clear" w:color="auto" w:fill="auto"/>
            <w:vAlign w:val="center"/>
            <w:hideMark/>
          </w:tcPr>
          <w:p w14:paraId="24D300DE" w14:textId="77777777" w:rsidR="00C64162" w:rsidRPr="00C64162" w:rsidRDefault="00C64162" w:rsidP="00C64162">
            <w:pPr>
              <w:jc w:val="center"/>
              <w:rPr>
                <w:color w:val="000000"/>
              </w:rPr>
            </w:pPr>
            <w:r w:rsidRPr="00C64162">
              <w:rPr>
                <w:color w:val="000000"/>
              </w:rPr>
              <w:t>3</w:t>
            </w:r>
          </w:p>
        </w:tc>
        <w:tc>
          <w:tcPr>
            <w:tcW w:w="3980" w:type="dxa"/>
            <w:shd w:val="clear" w:color="auto" w:fill="auto"/>
            <w:vAlign w:val="center"/>
            <w:hideMark/>
          </w:tcPr>
          <w:p w14:paraId="4DD4FC05" w14:textId="77777777" w:rsidR="00C64162" w:rsidRPr="00C64162" w:rsidRDefault="00C64162" w:rsidP="00C64162">
            <w:pPr>
              <w:rPr>
                <w:color w:val="000000"/>
              </w:rPr>
            </w:pPr>
            <w:r w:rsidRPr="00C64162">
              <w:rPr>
                <w:color w:val="000000"/>
              </w:rPr>
              <w:t>Полезный отпуск</w:t>
            </w:r>
          </w:p>
        </w:tc>
        <w:tc>
          <w:tcPr>
            <w:tcW w:w="1426" w:type="dxa"/>
            <w:shd w:val="clear" w:color="auto" w:fill="auto"/>
            <w:vAlign w:val="center"/>
            <w:hideMark/>
          </w:tcPr>
          <w:p w14:paraId="7ED52E92" w14:textId="77777777" w:rsidR="00C64162" w:rsidRPr="00C64162" w:rsidRDefault="00C64162" w:rsidP="00C64162">
            <w:pPr>
              <w:jc w:val="right"/>
              <w:rPr>
                <w:color w:val="000000"/>
              </w:rPr>
            </w:pPr>
            <w:r w:rsidRPr="00C64162">
              <w:rPr>
                <w:color w:val="000000"/>
                <w:szCs w:val="20"/>
              </w:rPr>
              <w:t>83 442</w:t>
            </w:r>
          </w:p>
        </w:tc>
        <w:tc>
          <w:tcPr>
            <w:tcW w:w="1512" w:type="dxa"/>
            <w:shd w:val="clear" w:color="auto" w:fill="auto"/>
            <w:vAlign w:val="center"/>
            <w:hideMark/>
          </w:tcPr>
          <w:p w14:paraId="53688050" w14:textId="77777777" w:rsidR="00C64162" w:rsidRPr="00C64162" w:rsidRDefault="00C64162" w:rsidP="00C64162">
            <w:pPr>
              <w:jc w:val="right"/>
              <w:rPr>
                <w:color w:val="000000"/>
              </w:rPr>
            </w:pPr>
            <w:r w:rsidRPr="00C64162">
              <w:rPr>
                <w:color w:val="000000"/>
                <w:szCs w:val="20"/>
              </w:rPr>
              <w:t>44 772</w:t>
            </w:r>
          </w:p>
        </w:tc>
        <w:tc>
          <w:tcPr>
            <w:tcW w:w="1670" w:type="dxa"/>
            <w:shd w:val="clear" w:color="auto" w:fill="auto"/>
            <w:vAlign w:val="center"/>
            <w:hideMark/>
          </w:tcPr>
          <w:p w14:paraId="6B0F5ED7" w14:textId="77777777" w:rsidR="00C64162" w:rsidRPr="00C64162" w:rsidRDefault="00C64162" w:rsidP="00C64162">
            <w:pPr>
              <w:jc w:val="right"/>
              <w:rPr>
                <w:color w:val="000000"/>
              </w:rPr>
            </w:pPr>
            <w:r w:rsidRPr="00C64162">
              <w:rPr>
                <w:color w:val="000000"/>
                <w:szCs w:val="20"/>
              </w:rPr>
              <w:t>38 670</w:t>
            </w:r>
          </w:p>
        </w:tc>
      </w:tr>
      <w:tr w:rsidR="00C64162" w:rsidRPr="00C64162" w14:paraId="65013147" w14:textId="77777777" w:rsidTr="00F20549">
        <w:trPr>
          <w:trHeight w:val="625"/>
        </w:trPr>
        <w:tc>
          <w:tcPr>
            <w:tcW w:w="798" w:type="dxa"/>
            <w:shd w:val="clear" w:color="auto" w:fill="auto"/>
            <w:vAlign w:val="center"/>
            <w:hideMark/>
          </w:tcPr>
          <w:p w14:paraId="3A892BA8" w14:textId="77777777" w:rsidR="00C64162" w:rsidRPr="00C64162" w:rsidRDefault="00C64162" w:rsidP="00C64162">
            <w:pPr>
              <w:jc w:val="center"/>
              <w:rPr>
                <w:color w:val="000000"/>
              </w:rPr>
            </w:pPr>
            <w:r w:rsidRPr="00C64162">
              <w:rPr>
                <w:color w:val="000000"/>
              </w:rPr>
              <w:t>4</w:t>
            </w:r>
          </w:p>
        </w:tc>
        <w:tc>
          <w:tcPr>
            <w:tcW w:w="3980" w:type="dxa"/>
            <w:shd w:val="clear" w:color="auto" w:fill="auto"/>
            <w:vAlign w:val="center"/>
            <w:hideMark/>
          </w:tcPr>
          <w:p w14:paraId="3B5C9B9B" w14:textId="77777777" w:rsidR="00C64162" w:rsidRPr="00C64162" w:rsidRDefault="00C64162" w:rsidP="00C64162">
            <w:pPr>
              <w:rPr>
                <w:color w:val="000000"/>
              </w:rPr>
            </w:pPr>
            <w:r w:rsidRPr="00C64162">
              <w:rPr>
                <w:color w:val="000000"/>
              </w:rPr>
              <w:t>Полезный отпуск на потребительский рынок</w:t>
            </w:r>
          </w:p>
        </w:tc>
        <w:tc>
          <w:tcPr>
            <w:tcW w:w="1426" w:type="dxa"/>
            <w:shd w:val="clear" w:color="auto" w:fill="auto"/>
            <w:vAlign w:val="center"/>
            <w:hideMark/>
          </w:tcPr>
          <w:p w14:paraId="6ACA5F66" w14:textId="77777777" w:rsidR="00C64162" w:rsidRPr="00C64162" w:rsidRDefault="00C64162" w:rsidP="00C64162">
            <w:pPr>
              <w:jc w:val="right"/>
              <w:rPr>
                <w:color w:val="000000"/>
              </w:rPr>
            </w:pPr>
            <w:r w:rsidRPr="00C64162">
              <w:rPr>
                <w:color w:val="000000"/>
                <w:szCs w:val="20"/>
              </w:rPr>
              <w:t>81 749</w:t>
            </w:r>
          </w:p>
        </w:tc>
        <w:tc>
          <w:tcPr>
            <w:tcW w:w="1512" w:type="dxa"/>
            <w:shd w:val="clear" w:color="auto" w:fill="auto"/>
            <w:vAlign w:val="center"/>
            <w:hideMark/>
          </w:tcPr>
          <w:p w14:paraId="70BAC0F1" w14:textId="77777777" w:rsidR="00C64162" w:rsidRPr="00C64162" w:rsidRDefault="00C64162" w:rsidP="00C64162">
            <w:pPr>
              <w:jc w:val="right"/>
              <w:rPr>
                <w:color w:val="000000"/>
              </w:rPr>
            </w:pPr>
            <w:r w:rsidRPr="00C64162">
              <w:rPr>
                <w:color w:val="000000"/>
                <w:szCs w:val="20"/>
              </w:rPr>
              <w:t>43 864</w:t>
            </w:r>
          </w:p>
        </w:tc>
        <w:tc>
          <w:tcPr>
            <w:tcW w:w="1670" w:type="dxa"/>
            <w:shd w:val="clear" w:color="auto" w:fill="auto"/>
            <w:vAlign w:val="center"/>
            <w:hideMark/>
          </w:tcPr>
          <w:p w14:paraId="4788C52D" w14:textId="77777777" w:rsidR="00C64162" w:rsidRPr="00C64162" w:rsidRDefault="00C64162" w:rsidP="00C64162">
            <w:pPr>
              <w:jc w:val="right"/>
              <w:rPr>
                <w:color w:val="000000"/>
              </w:rPr>
            </w:pPr>
            <w:r w:rsidRPr="00C64162">
              <w:rPr>
                <w:color w:val="000000"/>
                <w:szCs w:val="20"/>
              </w:rPr>
              <w:t>37 885</w:t>
            </w:r>
          </w:p>
        </w:tc>
      </w:tr>
      <w:tr w:rsidR="00C64162" w:rsidRPr="00C64162" w14:paraId="10646ED2" w14:textId="77777777" w:rsidTr="00F20549">
        <w:trPr>
          <w:trHeight w:val="319"/>
        </w:trPr>
        <w:tc>
          <w:tcPr>
            <w:tcW w:w="798" w:type="dxa"/>
            <w:shd w:val="clear" w:color="auto" w:fill="auto"/>
            <w:noWrap/>
            <w:vAlign w:val="center"/>
            <w:hideMark/>
          </w:tcPr>
          <w:p w14:paraId="79CC5A24" w14:textId="77777777" w:rsidR="00C64162" w:rsidRPr="00C64162" w:rsidRDefault="00C64162" w:rsidP="00C64162">
            <w:pPr>
              <w:jc w:val="center"/>
              <w:rPr>
                <w:color w:val="000000"/>
              </w:rPr>
            </w:pPr>
            <w:r w:rsidRPr="00C64162">
              <w:rPr>
                <w:color w:val="000000"/>
              </w:rPr>
              <w:t>4.1</w:t>
            </w:r>
          </w:p>
        </w:tc>
        <w:tc>
          <w:tcPr>
            <w:tcW w:w="3980" w:type="dxa"/>
            <w:shd w:val="clear" w:color="auto" w:fill="auto"/>
            <w:vAlign w:val="center"/>
            <w:hideMark/>
          </w:tcPr>
          <w:p w14:paraId="2FAAFFC1" w14:textId="77777777" w:rsidR="00C64162" w:rsidRPr="00C64162" w:rsidRDefault="00C64162" w:rsidP="00C64162">
            <w:pPr>
              <w:rPr>
                <w:color w:val="000000"/>
              </w:rPr>
            </w:pPr>
            <w:r w:rsidRPr="00C64162">
              <w:rPr>
                <w:color w:val="000000"/>
              </w:rPr>
              <w:t xml:space="preserve">  - жилищные организации</w:t>
            </w:r>
          </w:p>
        </w:tc>
        <w:tc>
          <w:tcPr>
            <w:tcW w:w="1426" w:type="dxa"/>
            <w:shd w:val="clear" w:color="auto" w:fill="auto"/>
            <w:vAlign w:val="center"/>
            <w:hideMark/>
          </w:tcPr>
          <w:p w14:paraId="4E225F83" w14:textId="77777777" w:rsidR="00C64162" w:rsidRPr="00C64162" w:rsidRDefault="00C64162" w:rsidP="00C64162">
            <w:pPr>
              <w:jc w:val="right"/>
              <w:rPr>
                <w:color w:val="000000"/>
              </w:rPr>
            </w:pPr>
            <w:r w:rsidRPr="00C64162">
              <w:rPr>
                <w:color w:val="000000"/>
                <w:szCs w:val="20"/>
              </w:rPr>
              <w:t>54 502</w:t>
            </w:r>
          </w:p>
        </w:tc>
        <w:tc>
          <w:tcPr>
            <w:tcW w:w="1512" w:type="dxa"/>
            <w:shd w:val="clear" w:color="auto" w:fill="auto"/>
            <w:vAlign w:val="center"/>
            <w:hideMark/>
          </w:tcPr>
          <w:p w14:paraId="17B6FA9C" w14:textId="77777777" w:rsidR="00C64162" w:rsidRPr="00C64162" w:rsidRDefault="00C64162" w:rsidP="00C64162">
            <w:pPr>
              <w:jc w:val="right"/>
              <w:rPr>
                <w:color w:val="000000"/>
              </w:rPr>
            </w:pPr>
            <w:r w:rsidRPr="00C64162">
              <w:rPr>
                <w:color w:val="000000"/>
                <w:szCs w:val="20"/>
              </w:rPr>
              <w:t>29 244</w:t>
            </w:r>
          </w:p>
        </w:tc>
        <w:tc>
          <w:tcPr>
            <w:tcW w:w="1670" w:type="dxa"/>
            <w:shd w:val="clear" w:color="auto" w:fill="auto"/>
            <w:vAlign w:val="center"/>
            <w:hideMark/>
          </w:tcPr>
          <w:p w14:paraId="61B8FA3A" w14:textId="77777777" w:rsidR="00C64162" w:rsidRPr="00C64162" w:rsidRDefault="00C64162" w:rsidP="00C64162">
            <w:pPr>
              <w:jc w:val="right"/>
              <w:rPr>
                <w:color w:val="000000"/>
              </w:rPr>
            </w:pPr>
            <w:r w:rsidRPr="00C64162">
              <w:rPr>
                <w:color w:val="000000"/>
                <w:szCs w:val="20"/>
              </w:rPr>
              <w:t>25 258</w:t>
            </w:r>
          </w:p>
        </w:tc>
      </w:tr>
      <w:tr w:rsidR="00C64162" w:rsidRPr="00C64162" w14:paraId="2A89CFFE" w14:textId="77777777" w:rsidTr="00F20549">
        <w:trPr>
          <w:trHeight w:val="319"/>
        </w:trPr>
        <w:tc>
          <w:tcPr>
            <w:tcW w:w="798" w:type="dxa"/>
            <w:shd w:val="clear" w:color="auto" w:fill="auto"/>
            <w:noWrap/>
            <w:vAlign w:val="center"/>
            <w:hideMark/>
          </w:tcPr>
          <w:p w14:paraId="77FC2968" w14:textId="77777777" w:rsidR="00C64162" w:rsidRPr="00C64162" w:rsidRDefault="00C64162" w:rsidP="00C64162">
            <w:pPr>
              <w:jc w:val="center"/>
              <w:rPr>
                <w:color w:val="000000"/>
              </w:rPr>
            </w:pPr>
            <w:r w:rsidRPr="00C64162">
              <w:rPr>
                <w:color w:val="000000"/>
              </w:rPr>
              <w:t>4.2</w:t>
            </w:r>
          </w:p>
        </w:tc>
        <w:tc>
          <w:tcPr>
            <w:tcW w:w="3980" w:type="dxa"/>
            <w:shd w:val="clear" w:color="auto" w:fill="auto"/>
            <w:noWrap/>
            <w:vAlign w:val="center"/>
            <w:hideMark/>
          </w:tcPr>
          <w:p w14:paraId="1FCD60B0" w14:textId="77777777" w:rsidR="00C64162" w:rsidRPr="00C64162" w:rsidRDefault="00C64162" w:rsidP="00C64162">
            <w:pPr>
              <w:rPr>
                <w:color w:val="000000"/>
              </w:rPr>
            </w:pPr>
            <w:r w:rsidRPr="00C64162">
              <w:rPr>
                <w:color w:val="000000"/>
              </w:rPr>
              <w:t xml:space="preserve">  - бюджетные организации</w:t>
            </w:r>
          </w:p>
        </w:tc>
        <w:tc>
          <w:tcPr>
            <w:tcW w:w="1426" w:type="dxa"/>
            <w:shd w:val="clear" w:color="auto" w:fill="auto"/>
            <w:noWrap/>
            <w:vAlign w:val="center"/>
            <w:hideMark/>
          </w:tcPr>
          <w:p w14:paraId="2502F49D" w14:textId="77777777" w:rsidR="00C64162" w:rsidRPr="00C64162" w:rsidRDefault="00C64162" w:rsidP="00C64162">
            <w:pPr>
              <w:jc w:val="right"/>
              <w:rPr>
                <w:color w:val="000000"/>
              </w:rPr>
            </w:pPr>
            <w:r w:rsidRPr="00C64162">
              <w:rPr>
                <w:color w:val="000000"/>
                <w:szCs w:val="20"/>
              </w:rPr>
              <w:t>21 844</w:t>
            </w:r>
          </w:p>
        </w:tc>
        <w:tc>
          <w:tcPr>
            <w:tcW w:w="1512" w:type="dxa"/>
            <w:shd w:val="clear" w:color="auto" w:fill="auto"/>
            <w:vAlign w:val="center"/>
            <w:hideMark/>
          </w:tcPr>
          <w:p w14:paraId="7D6EF91B" w14:textId="77777777" w:rsidR="00C64162" w:rsidRPr="00C64162" w:rsidRDefault="00C64162" w:rsidP="00C64162">
            <w:pPr>
              <w:jc w:val="right"/>
              <w:rPr>
                <w:color w:val="000000"/>
              </w:rPr>
            </w:pPr>
            <w:r w:rsidRPr="00C64162">
              <w:rPr>
                <w:color w:val="000000"/>
                <w:szCs w:val="20"/>
              </w:rPr>
              <w:t>11 721</w:t>
            </w:r>
          </w:p>
        </w:tc>
        <w:tc>
          <w:tcPr>
            <w:tcW w:w="1670" w:type="dxa"/>
            <w:shd w:val="clear" w:color="auto" w:fill="auto"/>
            <w:vAlign w:val="center"/>
            <w:hideMark/>
          </w:tcPr>
          <w:p w14:paraId="25578B5A" w14:textId="77777777" w:rsidR="00C64162" w:rsidRPr="00C64162" w:rsidRDefault="00C64162" w:rsidP="00C64162">
            <w:pPr>
              <w:jc w:val="right"/>
              <w:rPr>
                <w:color w:val="000000"/>
              </w:rPr>
            </w:pPr>
            <w:r w:rsidRPr="00C64162">
              <w:rPr>
                <w:color w:val="000000"/>
                <w:szCs w:val="20"/>
              </w:rPr>
              <w:t>10 123</w:t>
            </w:r>
          </w:p>
        </w:tc>
      </w:tr>
      <w:tr w:rsidR="00C64162" w:rsidRPr="00C64162" w14:paraId="58F5A732" w14:textId="77777777" w:rsidTr="00F20549">
        <w:trPr>
          <w:trHeight w:val="319"/>
        </w:trPr>
        <w:tc>
          <w:tcPr>
            <w:tcW w:w="798" w:type="dxa"/>
            <w:shd w:val="clear" w:color="auto" w:fill="auto"/>
            <w:noWrap/>
            <w:vAlign w:val="center"/>
            <w:hideMark/>
          </w:tcPr>
          <w:p w14:paraId="03FD0404" w14:textId="77777777" w:rsidR="00C64162" w:rsidRPr="00C64162" w:rsidRDefault="00C64162" w:rsidP="00C64162">
            <w:pPr>
              <w:jc w:val="center"/>
              <w:rPr>
                <w:color w:val="000000"/>
              </w:rPr>
            </w:pPr>
            <w:r w:rsidRPr="00C64162">
              <w:rPr>
                <w:color w:val="000000"/>
              </w:rPr>
              <w:t>4.3</w:t>
            </w:r>
          </w:p>
        </w:tc>
        <w:tc>
          <w:tcPr>
            <w:tcW w:w="3980" w:type="dxa"/>
            <w:shd w:val="clear" w:color="auto" w:fill="auto"/>
            <w:noWrap/>
            <w:vAlign w:val="center"/>
            <w:hideMark/>
          </w:tcPr>
          <w:p w14:paraId="1C8FBE89" w14:textId="77777777" w:rsidR="00C64162" w:rsidRPr="00C64162" w:rsidRDefault="00C64162" w:rsidP="00C64162">
            <w:pPr>
              <w:rPr>
                <w:color w:val="000000"/>
              </w:rPr>
            </w:pPr>
            <w:r w:rsidRPr="00C64162">
              <w:rPr>
                <w:color w:val="000000"/>
              </w:rPr>
              <w:t xml:space="preserve">  - прочие потребители</w:t>
            </w:r>
          </w:p>
        </w:tc>
        <w:tc>
          <w:tcPr>
            <w:tcW w:w="1426" w:type="dxa"/>
            <w:shd w:val="clear" w:color="auto" w:fill="auto"/>
            <w:noWrap/>
            <w:vAlign w:val="center"/>
            <w:hideMark/>
          </w:tcPr>
          <w:p w14:paraId="518D4045" w14:textId="77777777" w:rsidR="00C64162" w:rsidRPr="00C64162" w:rsidRDefault="00C64162" w:rsidP="00C64162">
            <w:pPr>
              <w:jc w:val="right"/>
              <w:rPr>
                <w:color w:val="000000"/>
              </w:rPr>
            </w:pPr>
            <w:r w:rsidRPr="00C64162">
              <w:rPr>
                <w:color w:val="000000"/>
                <w:szCs w:val="20"/>
              </w:rPr>
              <w:t>5 403</w:t>
            </w:r>
          </w:p>
        </w:tc>
        <w:tc>
          <w:tcPr>
            <w:tcW w:w="1512" w:type="dxa"/>
            <w:shd w:val="clear" w:color="auto" w:fill="auto"/>
            <w:vAlign w:val="center"/>
            <w:hideMark/>
          </w:tcPr>
          <w:p w14:paraId="32E7813E" w14:textId="77777777" w:rsidR="00C64162" w:rsidRPr="00C64162" w:rsidRDefault="00C64162" w:rsidP="00C64162">
            <w:pPr>
              <w:jc w:val="right"/>
              <w:rPr>
                <w:color w:val="000000"/>
              </w:rPr>
            </w:pPr>
            <w:r w:rsidRPr="00C64162">
              <w:rPr>
                <w:color w:val="000000"/>
                <w:szCs w:val="20"/>
              </w:rPr>
              <w:t>2 899</w:t>
            </w:r>
          </w:p>
        </w:tc>
        <w:tc>
          <w:tcPr>
            <w:tcW w:w="1670" w:type="dxa"/>
            <w:shd w:val="clear" w:color="auto" w:fill="auto"/>
            <w:vAlign w:val="center"/>
            <w:hideMark/>
          </w:tcPr>
          <w:p w14:paraId="7655E9C2" w14:textId="77777777" w:rsidR="00C64162" w:rsidRPr="00C64162" w:rsidRDefault="00C64162" w:rsidP="00C64162">
            <w:pPr>
              <w:jc w:val="right"/>
              <w:rPr>
                <w:color w:val="000000"/>
              </w:rPr>
            </w:pPr>
            <w:r w:rsidRPr="00C64162">
              <w:rPr>
                <w:color w:val="000000"/>
                <w:szCs w:val="20"/>
              </w:rPr>
              <w:t>2 504</w:t>
            </w:r>
          </w:p>
        </w:tc>
      </w:tr>
      <w:tr w:rsidR="00C64162" w:rsidRPr="00C64162" w14:paraId="1906792B" w14:textId="77777777" w:rsidTr="00F20549">
        <w:trPr>
          <w:trHeight w:val="319"/>
        </w:trPr>
        <w:tc>
          <w:tcPr>
            <w:tcW w:w="798" w:type="dxa"/>
            <w:shd w:val="clear" w:color="auto" w:fill="auto"/>
            <w:noWrap/>
            <w:vAlign w:val="center"/>
            <w:hideMark/>
          </w:tcPr>
          <w:p w14:paraId="631BFC68" w14:textId="77777777" w:rsidR="00C64162" w:rsidRPr="00C64162" w:rsidRDefault="00C64162" w:rsidP="00C64162">
            <w:pPr>
              <w:jc w:val="center"/>
              <w:rPr>
                <w:color w:val="000000"/>
              </w:rPr>
            </w:pPr>
            <w:r w:rsidRPr="00C64162">
              <w:rPr>
                <w:color w:val="000000"/>
              </w:rPr>
              <w:t>5</w:t>
            </w:r>
          </w:p>
        </w:tc>
        <w:tc>
          <w:tcPr>
            <w:tcW w:w="3980" w:type="dxa"/>
            <w:shd w:val="clear" w:color="auto" w:fill="auto"/>
            <w:vAlign w:val="center"/>
            <w:hideMark/>
          </w:tcPr>
          <w:p w14:paraId="43AF1A6A" w14:textId="77777777" w:rsidR="00C64162" w:rsidRPr="00C64162" w:rsidRDefault="00C64162" w:rsidP="00C64162">
            <w:pPr>
              <w:rPr>
                <w:color w:val="000000"/>
              </w:rPr>
            </w:pPr>
            <w:r w:rsidRPr="00C64162">
              <w:rPr>
                <w:color w:val="000000"/>
              </w:rPr>
              <w:t xml:space="preserve">  - производственные нужды</w:t>
            </w:r>
          </w:p>
        </w:tc>
        <w:tc>
          <w:tcPr>
            <w:tcW w:w="1426" w:type="dxa"/>
            <w:shd w:val="clear" w:color="auto" w:fill="auto"/>
            <w:vAlign w:val="center"/>
            <w:hideMark/>
          </w:tcPr>
          <w:p w14:paraId="2F953F48" w14:textId="77777777" w:rsidR="00C64162" w:rsidRPr="00C64162" w:rsidRDefault="00C64162" w:rsidP="00C64162">
            <w:pPr>
              <w:jc w:val="right"/>
              <w:rPr>
                <w:color w:val="000000"/>
              </w:rPr>
            </w:pPr>
            <w:r w:rsidRPr="00C64162">
              <w:rPr>
                <w:color w:val="000000"/>
                <w:szCs w:val="20"/>
              </w:rPr>
              <w:t>1 693</w:t>
            </w:r>
          </w:p>
        </w:tc>
        <w:tc>
          <w:tcPr>
            <w:tcW w:w="1512" w:type="dxa"/>
            <w:shd w:val="clear" w:color="auto" w:fill="auto"/>
            <w:vAlign w:val="center"/>
            <w:hideMark/>
          </w:tcPr>
          <w:p w14:paraId="0BA980C8" w14:textId="77777777" w:rsidR="00C64162" w:rsidRPr="00C64162" w:rsidRDefault="00C64162" w:rsidP="00C64162">
            <w:pPr>
              <w:jc w:val="right"/>
              <w:rPr>
                <w:color w:val="000000"/>
              </w:rPr>
            </w:pPr>
            <w:r w:rsidRPr="00C64162">
              <w:rPr>
                <w:color w:val="000000"/>
                <w:szCs w:val="20"/>
              </w:rPr>
              <w:t>908</w:t>
            </w:r>
          </w:p>
        </w:tc>
        <w:tc>
          <w:tcPr>
            <w:tcW w:w="1670" w:type="dxa"/>
            <w:shd w:val="clear" w:color="auto" w:fill="auto"/>
            <w:vAlign w:val="center"/>
            <w:hideMark/>
          </w:tcPr>
          <w:p w14:paraId="00BE210C" w14:textId="77777777" w:rsidR="00C64162" w:rsidRPr="00C64162" w:rsidRDefault="00C64162" w:rsidP="00C64162">
            <w:pPr>
              <w:jc w:val="right"/>
              <w:rPr>
                <w:color w:val="000000"/>
              </w:rPr>
            </w:pPr>
            <w:r w:rsidRPr="00C64162">
              <w:rPr>
                <w:color w:val="000000"/>
                <w:szCs w:val="20"/>
              </w:rPr>
              <w:t>785</w:t>
            </w:r>
          </w:p>
        </w:tc>
      </w:tr>
      <w:tr w:rsidR="00C64162" w:rsidRPr="00C64162" w14:paraId="55F3138D" w14:textId="77777777" w:rsidTr="00F20549">
        <w:trPr>
          <w:trHeight w:val="319"/>
        </w:trPr>
        <w:tc>
          <w:tcPr>
            <w:tcW w:w="798" w:type="dxa"/>
            <w:shd w:val="clear" w:color="auto" w:fill="auto"/>
            <w:noWrap/>
            <w:vAlign w:val="center"/>
            <w:hideMark/>
          </w:tcPr>
          <w:p w14:paraId="286315C1" w14:textId="77777777" w:rsidR="00C64162" w:rsidRPr="00C64162" w:rsidRDefault="00C64162" w:rsidP="00C64162">
            <w:pPr>
              <w:jc w:val="center"/>
              <w:rPr>
                <w:color w:val="000000"/>
              </w:rPr>
            </w:pPr>
            <w:r w:rsidRPr="00C64162">
              <w:rPr>
                <w:color w:val="000000"/>
              </w:rPr>
              <w:t>6</w:t>
            </w:r>
          </w:p>
        </w:tc>
        <w:tc>
          <w:tcPr>
            <w:tcW w:w="3980" w:type="dxa"/>
            <w:shd w:val="clear" w:color="auto" w:fill="auto"/>
            <w:vAlign w:val="center"/>
            <w:hideMark/>
          </w:tcPr>
          <w:p w14:paraId="7C4655C1" w14:textId="77777777" w:rsidR="00C64162" w:rsidRPr="00C64162" w:rsidRDefault="00C64162" w:rsidP="00C64162">
            <w:pPr>
              <w:rPr>
                <w:color w:val="000000"/>
              </w:rPr>
            </w:pPr>
            <w:r w:rsidRPr="00C64162">
              <w:rPr>
                <w:color w:val="000000"/>
              </w:rPr>
              <w:t>Потери, всего</w:t>
            </w:r>
          </w:p>
        </w:tc>
        <w:tc>
          <w:tcPr>
            <w:tcW w:w="1426" w:type="dxa"/>
            <w:shd w:val="clear" w:color="auto" w:fill="auto"/>
            <w:vAlign w:val="center"/>
            <w:hideMark/>
          </w:tcPr>
          <w:p w14:paraId="3154BDFE" w14:textId="77777777" w:rsidR="00C64162" w:rsidRPr="00C64162" w:rsidRDefault="00C64162" w:rsidP="00C64162">
            <w:pPr>
              <w:jc w:val="right"/>
              <w:rPr>
                <w:color w:val="000000"/>
              </w:rPr>
            </w:pPr>
            <w:r w:rsidRPr="00C64162">
              <w:rPr>
                <w:color w:val="000000"/>
                <w:szCs w:val="20"/>
              </w:rPr>
              <w:t>30 905</w:t>
            </w:r>
          </w:p>
        </w:tc>
        <w:tc>
          <w:tcPr>
            <w:tcW w:w="1512" w:type="dxa"/>
            <w:shd w:val="clear" w:color="auto" w:fill="auto"/>
            <w:vAlign w:val="center"/>
            <w:hideMark/>
          </w:tcPr>
          <w:p w14:paraId="1B0998A9" w14:textId="77777777" w:rsidR="00C64162" w:rsidRPr="00C64162" w:rsidRDefault="00C64162" w:rsidP="00C64162">
            <w:pPr>
              <w:jc w:val="right"/>
              <w:rPr>
                <w:color w:val="000000"/>
              </w:rPr>
            </w:pPr>
            <w:r w:rsidRPr="00C64162">
              <w:rPr>
                <w:color w:val="000000"/>
                <w:szCs w:val="20"/>
              </w:rPr>
              <w:t>16 583</w:t>
            </w:r>
          </w:p>
        </w:tc>
        <w:tc>
          <w:tcPr>
            <w:tcW w:w="1670" w:type="dxa"/>
            <w:shd w:val="clear" w:color="auto" w:fill="auto"/>
            <w:vAlign w:val="center"/>
            <w:hideMark/>
          </w:tcPr>
          <w:p w14:paraId="5A3247A3" w14:textId="77777777" w:rsidR="00C64162" w:rsidRPr="00C64162" w:rsidRDefault="00C64162" w:rsidP="00C64162">
            <w:pPr>
              <w:jc w:val="right"/>
              <w:rPr>
                <w:color w:val="000000"/>
              </w:rPr>
            </w:pPr>
            <w:r w:rsidRPr="00C64162">
              <w:rPr>
                <w:color w:val="000000"/>
                <w:szCs w:val="20"/>
              </w:rPr>
              <w:t>14 322</w:t>
            </w:r>
          </w:p>
        </w:tc>
      </w:tr>
      <w:tr w:rsidR="00C64162" w:rsidRPr="00C64162" w14:paraId="36202EB4" w14:textId="77777777" w:rsidTr="00F20549">
        <w:trPr>
          <w:trHeight w:val="319"/>
        </w:trPr>
        <w:tc>
          <w:tcPr>
            <w:tcW w:w="798" w:type="dxa"/>
            <w:shd w:val="clear" w:color="auto" w:fill="auto"/>
            <w:noWrap/>
            <w:vAlign w:val="center"/>
            <w:hideMark/>
          </w:tcPr>
          <w:p w14:paraId="6941F22B" w14:textId="77777777" w:rsidR="00C64162" w:rsidRPr="00C64162" w:rsidRDefault="00C64162" w:rsidP="00C64162">
            <w:pPr>
              <w:jc w:val="center"/>
              <w:rPr>
                <w:color w:val="000000"/>
              </w:rPr>
            </w:pPr>
            <w:r w:rsidRPr="00C64162">
              <w:rPr>
                <w:color w:val="000000"/>
              </w:rPr>
              <w:t>6.1</w:t>
            </w:r>
          </w:p>
        </w:tc>
        <w:tc>
          <w:tcPr>
            <w:tcW w:w="3980" w:type="dxa"/>
            <w:shd w:val="clear" w:color="auto" w:fill="auto"/>
            <w:vAlign w:val="center"/>
            <w:hideMark/>
          </w:tcPr>
          <w:p w14:paraId="21F455AE" w14:textId="77777777" w:rsidR="00C64162" w:rsidRPr="00C64162" w:rsidRDefault="00C64162" w:rsidP="00C64162">
            <w:pPr>
              <w:rPr>
                <w:color w:val="000000"/>
              </w:rPr>
            </w:pPr>
            <w:r w:rsidRPr="00C64162">
              <w:rPr>
                <w:color w:val="000000"/>
              </w:rPr>
              <w:t xml:space="preserve">     - на собственные нужды котельной</w:t>
            </w:r>
          </w:p>
        </w:tc>
        <w:tc>
          <w:tcPr>
            <w:tcW w:w="1426" w:type="dxa"/>
            <w:shd w:val="clear" w:color="auto" w:fill="auto"/>
            <w:vAlign w:val="center"/>
            <w:hideMark/>
          </w:tcPr>
          <w:p w14:paraId="3587C9EE" w14:textId="77777777" w:rsidR="00C64162" w:rsidRPr="00C64162" w:rsidRDefault="00C64162" w:rsidP="00C64162">
            <w:pPr>
              <w:jc w:val="right"/>
              <w:rPr>
                <w:color w:val="000000"/>
              </w:rPr>
            </w:pPr>
            <w:r w:rsidRPr="00C64162">
              <w:rPr>
                <w:color w:val="000000"/>
                <w:szCs w:val="20"/>
              </w:rPr>
              <w:t>2 217</w:t>
            </w:r>
          </w:p>
        </w:tc>
        <w:tc>
          <w:tcPr>
            <w:tcW w:w="1512" w:type="dxa"/>
            <w:shd w:val="clear" w:color="auto" w:fill="auto"/>
            <w:vAlign w:val="center"/>
            <w:hideMark/>
          </w:tcPr>
          <w:p w14:paraId="355A8182" w14:textId="77777777" w:rsidR="00C64162" w:rsidRPr="00C64162" w:rsidRDefault="00C64162" w:rsidP="00C64162">
            <w:pPr>
              <w:jc w:val="right"/>
              <w:rPr>
                <w:color w:val="000000"/>
              </w:rPr>
            </w:pPr>
            <w:r w:rsidRPr="00C64162">
              <w:rPr>
                <w:color w:val="000000"/>
                <w:szCs w:val="20"/>
              </w:rPr>
              <w:t>1 190</w:t>
            </w:r>
          </w:p>
        </w:tc>
        <w:tc>
          <w:tcPr>
            <w:tcW w:w="1670" w:type="dxa"/>
            <w:shd w:val="clear" w:color="auto" w:fill="auto"/>
            <w:vAlign w:val="center"/>
            <w:hideMark/>
          </w:tcPr>
          <w:p w14:paraId="6C272E18" w14:textId="77777777" w:rsidR="00C64162" w:rsidRPr="00C64162" w:rsidRDefault="00C64162" w:rsidP="00C64162">
            <w:pPr>
              <w:jc w:val="right"/>
              <w:rPr>
                <w:color w:val="000000"/>
              </w:rPr>
            </w:pPr>
            <w:r w:rsidRPr="00C64162">
              <w:rPr>
                <w:color w:val="000000"/>
                <w:szCs w:val="20"/>
              </w:rPr>
              <w:t>1 027</w:t>
            </w:r>
          </w:p>
        </w:tc>
      </w:tr>
      <w:tr w:rsidR="00C64162" w:rsidRPr="00C64162" w14:paraId="3F8867AC" w14:textId="77777777" w:rsidTr="00F20549">
        <w:trPr>
          <w:trHeight w:val="319"/>
        </w:trPr>
        <w:tc>
          <w:tcPr>
            <w:tcW w:w="798" w:type="dxa"/>
            <w:shd w:val="clear" w:color="auto" w:fill="auto"/>
            <w:noWrap/>
            <w:vAlign w:val="center"/>
            <w:hideMark/>
          </w:tcPr>
          <w:p w14:paraId="0BAC7D18" w14:textId="77777777" w:rsidR="00C64162" w:rsidRPr="00C64162" w:rsidRDefault="00C64162" w:rsidP="00C64162">
            <w:pPr>
              <w:jc w:val="center"/>
              <w:rPr>
                <w:color w:val="000000"/>
              </w:rPr>
            </w:pPr>
            <w:r w:rsidRPr="00C64162">
              <w:rPr>
                <w:color w:val="000000"/>
              </w:rPr>
              <w:t>6.1.1.</w:t>
            </w:r>
          </w:p>
        </w:tc>
        <w:tc>
          <w:tcPr>
            <w:tcW w:w="3980" w:type="dxa"/>
            <w:shd w:val="clear" w:color="auto" w:fill="auto"/>
            <w:vAlign w:val="center"/>
            <w:hideMark/>
          </w:tcPr>
          <w:p w14:paraId="7347C30E" w14:textId="77777777" w:rsidR="00C64162" w:rsidRPr="00C64162" w:rsidRDefault="00C64162" w:rsidP="00C64162">
            <w:pPr>
              <w:rPr>
                <w:color w:val="000000"/>
              </w:rPr>
            </w:pPr>
            <w:r w:rsidRPr="00C64162">
              <w:rPr>
                <w:color w:val="000000"/>
              </w:rPr>
              <w:t xml:space="preserve"> в т.ч. от угольных котельных</w:t>
            </w:r>
          </w:p>
        </w:tc>
        <w:tc>
          <w:tcPr>
            <w:tcW w:w="1426" w:type="dxa"/>
            <w:shd w:val="clear" w:color="auto" w:fill="auto"/>
            <w:vAlign w:val="center"/>
            <w:hideMark/>
          </w:tcPr>
          <w:p w14:paraId="2312D8EA" w14:textId="77777777" w:rsidR="00C64162" w:rsidRPr="00C64162" w:rsidRDefault="00C64162" w:rsidP="00C64162">
            <w:pPr>
              <w:jc w:val="right"/>
              <w:rPr>
                <w:color w:val="000000"/>
              </w:rPr>
            </w:pPr>
            <w:r w:rsidRPr="00C64162">
              <w:rPr>
                <w:color w:val="000000"/>
                <w:szCs w:val="20"/>
              </w:rPr>
              <w:t>1 970</w:t>
            </w:r>
          </w:p>
        </w:tc>
        <w:tc>
          <w:tcPr>
            <w:tcW w:w="1512" w:type="dxa"/>
            <w:shd w:val="clear" w:color="auto" w:fill="auto"/>
            <w:vAlign w:val="center"/>
            <w:hideMark/>
          </w:tcPr>
          <w:p w14:paraId="251840FB" w14:textId="77777777" w:rsidR="00C64162" w:rsidRPr="00C64162" w:rsidRDefault="00C64162" w:rsidP="00C64162">
            <w:pPr>
              <w:jc w:val="right"/>
              <w:rPr>
                <w:color w:val="000000"/>
              </w:rPr>
            </w:pPr>
            <w:r w:rsidRPr="00C64162">
              <w:rPr>
                <w:color w:val="000000"/>
                <w:szCs w:val="20"/>
              </w:rPr>
              <w:t>1 057</w:t>
            </w:r>
          </w:p>
        </w:tc>
        <w:tc>
          <w:tcPr>
            <w:tcW w:w="1670" w:type="dxa"/>
            <w:shd w:val="clear" w:color="auto" w:fill="auto"/>
            <w:vAlign w:val="center"/>
            <w:hideMark/>
          </w:tcPr>
          <w:p w14:paraId="2E81AAF6" w14:textId="77777777" w:rsidR="00C64162" w:rsidRPr="00C64162" w:rsidRDefault="00C64162" w:rsidP="00C64162">
            <w:pPr>
              <w:jc w:val="right"/>
              <w:rPr>
                <w:color w:val="000000"/>
              </w:rPr>
            </w:pPr>
            <w:r w:rsidRPr="00C64162">
              <w:rPr>
                <w:color w:val="000000"/>
                <w:szCs w:val="20"/>
              </w:rPr>
              <w:t>913</w:t>
            </w:r>
          </w:p>
        </w:tc>
      </w:tr>
      <w:tr w:rsidR="00C64162" w:rsidRPr="00C64162" w14:paraId="797F9A7A" w14:textId="77777777" w:rsidTr="00F20549">
        <w:trPr>
          <w:trHeight w:val="319"/>
        </w:trPr>
        <w:tc>
          <w:tcPr>
            <w:tcW w:w="798" w:type="dxa"/>
            <w:shd w:val="clear" w:color="auto" w:fill="auto"/>
            <w:noWrap/>
            <w:vAlign w:val="center"/>
            <w:hideMark/>
          </w:tcPr>
          <w:p w14:paraId="6EFE162F" w14:textId="77777777" w:rsidR="00C64162" w:rsidRPr="00C64162" w:rsidRDefault="00C64162" w:rsidP="00C64162">
            <w:pPr>
              <w:jc w:val="center"/>
              <w:rPr>
                <w:color w:val="000000"/>
              </w:rPr>
            </w:pPr>
            <w:r w:rsidRPr="00C64162">
              <w:rPr>
                <w:color w:val="000000"/>
              </w:rPr>
              <w:t>6.1.2.</w:t>
            </w:r>
          </w:p>
        </w:tc>
        <w:tc>
          <w:tcPr>
            <w:tcW w:w="3980" w:type="dxa"/>
            <w:shd w:val="clear" w:color="auto" w:fill="auto"/>
            <w:vAlign w:val="center"/>
            <w:hideMark/>
          </w:tcPr>
          <w:p w14:paraId="24A60E13" w14:textId="77777777" w:rsidR="00C64162" w:rsidRPr="00C64162" w:rsidRDefault="00C64162" w:rsidP="00C64162">
            <w:pPr>
              <w:rPr>
                <w:color w:val="000000"/>
              </w:rPr>
            </w:pPr>
            <w:r w:rsidRPr="00C64162">
              <w:rPr>
                <w:color w:val="000000"/>
              </w:rPr>
              <w:t xml:space="preserve"> в т.ч. от газовых котельных</w:t>
            </w:r>
          </w:p>
        </w:tc>
        <w:tc>
          <w:tcPr>
            <w:tcW w:w="1426" w:type="dxa"/>
            <w:shd w:val="clear" w:color="auto" w:fill="auto"/>
            <w:vAlign w:val="center"/>
            <w:hideMark/>
          </w:tcPr>
          <w:p w14:paraId="1176B244" w14:textId="77777777" w:rsidR="00C64162" w:rsidRPr="00C64162" w:rsidRDefault="00C64162" w:rsidP="00C64162">
            <w:pPr>
              <w:jc w:val="right"/>
              <w:rPr>
                <w:color w:val="000000"/>
              </w:rPr>
            </w:pPr>
            <w:r w:rsidRPr="00C64162">
              <w:rPr>
                <w:color w:val="000000"/>
                <w:szCs w:val="20"/>
              </w:rPr>
              <w:t>247</w:t>
            </w:r>
          </w:p>
        </w:tc>
        <w:tc>
          <w:tcPr>
            <w:tcW w:w="1512" w:type="dxa"/>
            <w:shd w:val="clear" w:color="auto" w:fill="auto"/>
            <w:vAlign w:val="center"/>
            <w:hideMark/>
          </w:tcPr>
          <w:p w14:paraId="11A1997F" w14:textId="77777777" w:rsidR="00C64162" w:rsidRPr="00C64162" w:rsidRDefault="00C64162" w:rsidP="00C64162">
            <w:pPr>
              <w:jc w:val="right"/>
              <w:rPr>
                <w:color w:val="000000"/>
              </w:rPr>
            </w:pPr>
            <w:r w:rsidRPr="00C64162">
              <w:rPr>
                <w:color w:val="000000"/>
                <w:szCs w:val="20"/>
              </w:rPr>
              <w:t>133</w:t>
            </w:r>
          </w:p>
        </w:tc>
        <w:tc>
          <w:tcPr>
            <w:tcW w:w="1670" w:type="dxa"/>
            <w:shd w:val="clear" w:color="auto" w:fill="auto"/>
            <w:vAlign w:val="center"/>
            <w:hideMark/>
          </w:tcPr>
          <w:p w14:paraId="7F8A58DA" w14:textId="77777777" w:rsidR="00C64162" w:rsidRPr="00C64162" w:rsidRDefault="00C64162" w:rsidP="00C64162">
            <w:pPr>
              <w:jc w:val="right"/>
              <w:rPr>
                <w:color w:val="000000"/>
              </w:rPr>
            </w:pPr>
            <w:r w:rsidRPr="00C64162">
              <w:rPr>
                <w:color w:val="000000"/>
                <w:szCs w:val="20"/>
              </w:rPr>
              <w:t>114</w:t>
            </w:r>
          </w:p>
        </w:tc>
      </w:tr>
      <w:tr w:rsidR="00C64162" w:rsidRPr="00C64162" w14:paraId="3A066232" w14:textId="77777777" w:rsidTr="00F20549">
        <w:trPr>
          <w:trHeight w:val="319"/>
        </w:trPr>
        <w:tc>
          <w:tcPr>
            <w:tcW w:w="798" w:type="dxa"/>
            <w:shd w:val="clear" w:color="auto" w:fill="auto"/>
            <w:noWrap/>
            <w:vAlign w:val="center"/>
            <w:hideMark/>
          </w:tcPr>
          <w:p w14:paraId="2F56411E" w14:textId="77777777" w:rsidR="00C64162" w:rsidRPr="00C64162" w:rsidRDefault="00C64162" w:rsidP="00C64162">
            <w:pPr>
              <w:jc w:val="center"/>
              <w:rPr>
                <w:color w:val="000000"/>
              </w:rPr>
            </w:pPr>
            <w:r w:rsidRPr="00C64162">
              <w:rPr>
                <w:color w:val="000000"/>
              </w:rPr>
              <w:t>6.2</w:t>
            </w:r>
          </w:p>
        </w:tc>
        <w:tc>
          <w:tcPr>
            <w:tcW w:w="3980" w:type="dxa"/>
            <w:shd w:val="clear" w:color="auto" w:fill="auto"/>
            <w:vAlign w:val="center"/>
            <w:hideMark/>
          </w:tcPr>
          <w:p w14:paraId="1B0CED0C" w14:textId="77777777" w:rsidR="00C64162" w:rsidRPr="00C64162" w:rsidRDefault="00C64162" w:rsidP="00C64162">
            <w:pPr>
              <w:rPr>
                <w:color w:val="000000"/>
              </w:rPr>
            </w:pPr>
            <w:r w:rsidRPr="00C64162">
              <w:rPr>
                <w:color w:val="000000"/>
              </w:rPr>
              <w:t xml:space="preserve">     - в тепловых сетях </w:t>
            </w:r>
          </w:p>
        </w:tc>
        <w:tc>
          <w:tcPr>
            <w:tcW w:w="1426" w:type="dxa"/>
            <w:shd w:val="clear" w:color="auto" w:fill="auto"/>
            <w:vAlign w:val="center"/>
            <w:hideMark/>
          </w:tcPr>
          <w:p w14:paraId="59EEB455" w14:textId="77777777" w:rsidR="00C64162" w:rsidRPr="00C64162" w:rsidRDefault="00C64162" w:rsidP="00C64162">
            <w:pPr>
              <w:jc w:val="right"/>
              <w:rPr>
                <w:color w:val="000000"/>
              </w:rPr>
            </w:pPr>
            <w:r w:rsidRPr="00C64162">
              <w:rPr>
                <w:color w:val="000000"/>
                <w:szCs w:val="20"/>
              </w:rPr>
              <w:t>28 688</w:t>
            </w:r>
          </w:p>
        </w:tc>
        <w:tc>
          <w:tcPr>
            <w:tcW w:w="1512" w:type="dxa"/>
            <w:shd w:val="clear" w:color="auto" w:fill="auto"/>
            <w:vAlign w:val="center"/>
            <w:hideMark/>
          </w:tcPr>
          <w:p w14:paraId="35890BF4" w14:textId="77777777" w:rsidR="00C64162" w:rsidRPr="00C64162" w:rsidRDefault="00C64162" w:rsidP="00C64162">
            <w:pPr>
              <w:jc w:val="right"/>
              <w:rPr>
                <w:color w:val="000000"/>
              </w:rPr>
            </w:pPr>
            <w:r w:rsidRPr="00C64162">
              <w:rPr>
                <w:color w:val="000000"/>
                <w:szCs w:val="20"/>
              </w:rPr>
              <w:t>15 393</w:t>
            </w:r>
          </w:p>
        </w:tc>
        <w:tc>
          <w:tcPr>
            <w:tcW w:w="1670" w:type="dxa"/>
            <w:shd w:val="clear" w:color="auto" w:fill="auto"/>
            <w:vAlign w:val="center"/>
            <w:hideMark/>
          </w:tcPr>
          <w:p w14:paraId="659C58C5" w14:textId="77777777" w:rsidR="00C64162" w:rsidRPr="00C64162" w:rsidRDefault="00C64162" w:rsidP="00C64162">
            <w:pPr>
              <w:jc w:val="right"/>
              <w:rPr>
                <w:color w:val="000000"/>
              </w:rPr>
            </w:pPr>
            <w:r w:rsidRPr="00C64162">
              <w:rPr>
                <w:color w:val="000000"/>
                <w:szCs w:val="20"/>
              </w:rPr>
              <w:t>13 295</w:t>
            </w:r>
          </w:p>
        </w:tc>
      </w:tr>
      <w:tr w:rsidR="00C64162" w:rsidRPr="00C64162" w14:paraId="022A27A6" w14:textId="77777777" w:rsidTr="00F20549">
        <w:trPr>
          <w:trHeight w:val="319"/>
        </w:trPr>
        <w:tc>
          <w:tcPr>
            <w:tcW w:w="798" w:type="dxa"/>
            <w:shd w:val="clear" w:color="auto" w:fill="auto"/>
            <w:noWrap/>
            <w:vAlign w:val="center"/>
            <w:hideMark/>
          </w:tcPr>
          <w:p w14:paraId="21F1EFD5" w14:textId="77777777" w:rsidR="00C64162" w:rsidRPr="00C64162" w:rsidRDefault="00C64162" w:rsidP="00C64162">
            <w:pPr>
              <w:jc w:val="center"/>
              <w:rPr>
                <w:color w:val="000000"/>
              </w:rPr>
            </w:pPr>
            <w:r w:rsidRPr="00C64162">
              <w:rPr>
                <w:color w:val="000000"/>
              </w:rPr>
              <w:t>6.2.1.</w:t>
            </w:r>
          </w:p>
        </w:tc>
        <w:tc>
          <w:tcPr>
            <w:tcW w:w="3980" w:type="dxa"/>
            <w:shd w:val="clear" w:color="auto" w:fill="auto"/>
            <w:vAlign w:val="center"/>
            <w:hideMark/>
          </w:tcPr>
          <w:p w14:paraId="598A85C9" w14:textId="77777777" w:rsidR="00C64162" w:rsidRPr="00C64162" w:rsidRDefault="00C64162" w:rsidP="00C64162">
            <w:pPr>
              <w:rPr>
                <w:color w:val="000000"/>
              </w:rPr>
            </w:pPr>
            <w:r w:rsidRPr="00C64162">
              <w:rPr>
                <w:color w:val="000000"/>
              </w:rPr>
              <w:t xml:space="preserve"> в т.ч. от угольных котельных</w:t>
            </w:r>
          </w:p>
        </w:tc>
        <w:tc>
          <w:tcPr>
            <w:tcW w:w="1426" w:type="dxa"/>
            <w:shd w:val="clear" w:color="auto" w:fill="auto"/>
            <w:vAlign w:val="center"/>
            <w:hideMark/>
          </w:tcPr>
          <w:p w14:paraId="323B4DD5" w14:textId="77777777" w:rsidR="00C64162" w:rsidRPr="00C64162" w:rsidRDefault="00C64162" w:rsidP="00C64162">
            <w:pPr>
              <w:jc w:val="right"/>
              <w:rPr>
                <w:color w:val="000000"/>
              </w:rPr>
            </w:pPr>
            <w:r w:rsidRPr="00C64162">
              <w:rPr>
                <w:color w:val="000000"/>
                <w:szCs w:val="20"/>
              </w:rPr>
              <w:t>21 553</w:t>
            </w:r>
          </w:p>
        </w:tc>
        <w:tc>
          <w:tcPr>
            <w:tcW w:w="1512" w:type="dxa"/>
            <w:shd w:val="clear" w:color="auto" w:fill="auto"/>
            <w:vAlign w:val="center"/>
            <w:hideMark/>
          </w:tcPr>
          <w:p w14:paraId="2825A7BE" w14:textId="77777777" w:rsidR="00C64162" w:rsidRPr="00C64162" w:rsidRDefault="00C64162" w:rsidP="00C64162">
            <w:pPr>
              <w:jc w:val="right"/>
              <w:rPr>
                <w:color w:val="000000"/>
              </w:rPr>
            </w:pPr>
            <w:r w:rsidRPr="00C64162">
              <w:rPr>
                <w:color w:val="000000"/>
                <w:szCs w:val="20"/>
              </w:rPr>
              <w:t>11 565</w:t>
            </w:r>
          </w:p>
        </w:tc>
        <w:tc>
          <w:tcPr>
            <w:tcW w:w="1670" w:type="dxa"/>
            <w:shd w:val="clear" w:color="auto" w:fill="auto"/>
            <w:vAlign w:val="center"/>
            <w:hideMark/>
          </w:tcPr>
          <w:p w14:paraId="47A0E2D0" w14:textId="77777777" w:rsidR="00C64162" w:rsidRPr="00C64162" w:rsidRDefault="00C64162" w:rsidP="00C64162">
            <w:pPr>
              <w:jc w:val="right"/>
              <w:rPr>
                <w:color w:val="000000"/>
              </w:rPr>
            </w:pPr>
            <w:r w:rsidRPr="00C64162">
              <w:rPr>
                <w:color w:val="000000"/>
                <w:szCs w:val="20"/>
              </w:rPr>
              <w:t>9 988</w:t>
            </w:r>
          </w:p>
        </w:tc>
      </w:tr>
      <w:tr w:rsidR="00C64162" w:rsidRPr="00C64162" w14:paraId="45ABF26F" w14:textId="77777777" w:rsidTr="00F20549">
        <w:trPr>
          <w:trHeight w:val="319"/>
        </w:trPr>
        <w:tc>
          <w:tcPr>
            <w:tcW w:w="798" w:type="dxa"/>
            <w:shd w:val="clear" w:color="auto" w:fill="auto"/>
            <w:noWrap/>
            <w:vAlign w:val="center"/>
            <w:hideMark/>
          </w:tcPr>
          <w:p w14:paraId="263FB5DE" w14:textId="77777777" w:rsidR="00C64162" w:rsidRPr="00C64162" w:rsidRDefault="00C64162" w:rsidP="00C64162">
            <w:pPr>
              <w:jc w:val="center"/>
              <w:rPr>
                <w:color w:val="000000"/>
              </w:rPr>
            </w:pPr>
            <w:r w:rsidRPr="00C64162">
              <w:rPr>
                <w:color w:val="000000"/>
              </w:rPr>
              <w:t>6.2.2.</w:t>
            </w:r>
          </w:p>
        </w:tc>
        <w:tc>
          <w:tcPr>
            <w:tcW w:w="3980" w:type="dxa"/>
            <w:shd w:val="clear" w:color="auto" w:fill="auto"/>
            <w:vAlign w:val="center"/>
            <w:hideMark/>
          </w:tcPr>
          <w:p w14:paraId="7530BFB8" w14:textId="77777777" w:rsidR="00C64162" w:rsidRPr="00C64162" w:rsidRDefault="00C64162" w:rsidP="00C64162">
            <w:pPr>
              <w:rPr>
                <w:color w:val="000000"/>
              </w:rPr>
            </w:pPr>
            <w:r w:rsidRPr="00C64162">
              <w:rPr>
                <w:color w:val="000000"/>
              </w:rPr>
              <w:t xml:space="preserve"> в т.ч. от газовых котельных</w:t>
            </w:r>
          </w:p>
        </w:tc>
        <w:tc>
          <w:tcPr>
            <w:tcW w:w="1426" w:type="dxa"/>
            <w:shd w:val="clear" w:color="auto" w:fill="auto"/>
            <w:vAlign w:val="center"/>
            <w:hideMark/>
          </w:tcPr>
          <w:p w14:paraId="6A37DDEB" w14:textId="77777777" w:rsidR="00C64162" w:rsidRPr="00C64162" w:rsidRDefault="00C64162" w:rsidP="00C64162">
            <w:pPr>
              <w:jc w:val="right"/>
              <w:rPr>
                <w:color w:val="000000"/>
              </w:rPr>
            </w:pPr>
            <w:r w:rsidRPr="00C64162">
              <w:rPr>
                <w:color w:val="000000"/>
                <w:szCs w:val="20"/>
              </w:rPr>
              <w:t>7 135</w:t>
            </w:r>
          </w:p>
        </w:tc>
        <w:tc>
          <w:tcPr>
            <w:tcW w:w="1512" w:type="dxa"/>
            <w:shd w:val="clear" w:color="auto" w:fill="auto"/>
            <w:vAlign w:val="center"/>
            <w:hideMark/>
          </w:tcPr>
          <w:p w14:paraId="7C4965BF" w14:textId="77777777" w:rsidR="00C64162" w:rsidRPr="00C64162" w:rsidRDefault="00C64162" w:rsidP="00C64162">
            <w:pPr>
              <w:jc w:val="right"/>
              <w:rPr>
                <w:color w:val="000000"/>
              </w:rPr>
            </w:pPr>
            <w:r w:rsidRPr="00C64162">
              <w:rPr>
                <w:color w:val="000000"/>
                <w:szCs w:val="20"/>
              </w:rPr>
              <w:t>3 828</w:t>
            </w:r>
          </w:p>
        </w:tc>
        <w:tc>
          <w:tcPr>
            <w:tcW w:w="1670" w:type="dxa"/>
            <w:shd w:val="clear" w:color="auto" w:fill="auto"/>
            <w:vAlign w:val="center"/>
            <w:hideMark/>
          </w:tcPr>
          <w:p w14:paraId="26D14760" w14:textId="77777777" w:rsidR="00C64162" w:rsidRPr="00C64162" w:rsidRDefault="00C64162" w:rsidP="00C64162">
            <w:pPr>
              <w:jc w:val="right"/>
              <w:rPr>
                <w:color w:val="000000"/>
              </w:rPr>
            </w:pPr>
            <w:r w:rsidRPr="00C64162">
              <w:rPr>
                <w:color w:val="000000"/>
                <w:szCs w:val="20"/>
              </w:rPr>
              <w:t>3 307</w:t>
            </w:r>
          </w:p>
        </w:tc>
      </w:tr>
    </w:tbl>
    <w:p w14:paraId="70806DE1" w14:textId="77777777" w:rsidR="00C64162" w:rsidRPr="00C64162" w:rsidRDefault="00C64162" w:rsidP="00C64162">
      <w:pPr>
        <w:jc w:val="both"/>
        <w:rPr>
          <w:color w:val="FF0000"/>
          <w:sz w:val="28"/>
          <w:szCs w:val="28"/>
        </w:rPr>
      </w:pPr>
      <w:r w:rsidRPr="00C64162">
        <w:rPr>
          <w:color w:val="FF0000"/>
          <w:sz w:val="28"/>
          <w:szCs w:val="28"/>
        </w:rPr>
        <w:tab/>
      </w:r>
      <w:r w:rsidRPr="00C64162">
        <w:rPr>
          <w:sz w:val="28"/>
          <w:szCs w:val="28"/>
        </w:rPr>
        <w:t>На 2025-2026 год тепловой баланс принят на вышеуказанном уровне.</w:t>
      </w:r>
    </w:p>
    <w:p w14:paraId="0A043D9D" w14:textId="77777777" w:rsidR="00C64162" w:rsidRPr="00C64162" w:rsidRDefault="00C64162" w:rsidP="00C64162">
      <w:pPr>
        <w:ind w:firstLine="851"/>
        <w:jc w:val="right"/>
        <w:rPr>
          <w:color w:val="FF0000"/>
          <w:sz w:val="28"/>
          <w:szCs w:val="28"/>
        </w:rPr>
      </w:pPr>
    </w:p>
    <w:p w14:paraId="5FBC60A9" w14:textId="77777777" w:rsidR="00C64162" w:rsidRPr="00C64162" w:rsidRDefault="00C64162" w:rsidP="005242DE">
      <w:pPr>
        <w:keepNext/>
        <w:numPr>
          <w:ilvl w:val="1"/>
          <w:numId w:val="6"/>
        </w:numPr>
        <w:jc w:val="center"/>
        <w:outlineLvl w:val="2"/>
        <w:rPr>
          <w:b/>
          <w:sz w:val="28"/>
          <w:szCs w:val="28"/>
        </w:rPr>
      </w:pPr>
      <w:bookmarkStart w:id="89" w:name="_Toc150702165"/>
      <w:r w:rsidRPr="00C64162">
        <w:rPr>
          <w:b/>
          <w:sz w:val="28"/>
          <w:szCs w:val="28"/>
        </w:rPr>
        <w:t>Расчет операционных (подконтрольных) расходов на 2024 год (первый год первого долгосрочного периода регулирования)</w:t>
      </w:r>
      <w:bookmarkEnd w:id="89"/>
    </w:p>
    <w:p w14:paraId="58D52F2D" w14:textId="77777777" w:rsidR="00C64162" w:rsidRPr="00C64162" w:rsidRDefault="00C64162" w:rsidP="00C64162">
      <w:pPr>
        <w:ind w:firstLine="720"/>
        <w:jc w:val="both"/>
        <w:rPr>
          <w:szCs w:val="20"/>
        </w:rPr>
      </w:pPr>
      <w:r w:rsidRPr="00C64162">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r w:rsidRPr="00C64162">
        <w:rPr>
          <w:szCs w:val="20"/>
        </w:rPr>
        <w:t xml:space="preserve"> </w:t>
      </w:r>
    </w:p>
    <w:p w14:paraId="057FADE3" w14:textId="77777777" w:rsidR="00C64162" w:rsidRPr="00C64162" w:rsidRDefault="00C64162" w:rsidP="00C64162">
      <w:pPr>
        <w:ind w:firstLine="720"/>
        <w:jc w:val="both"/>
        <w:rPr>
          <w:snapToGrid w:val="0"/>
          <w:sz w:val="28"/>
          <w:szCs w:val="28"/>
        </w:rPr>
      </w:pPr>
      <w:r w:rsidRPr="00C64162">
        <w:rPr>
          <w:snapToGrid w:val="0"/>
          <w:sz w:val="28"/>
          <w:szCs w:val="28"/>
        </w:rPr>
        <w:t>При расчете долгосрочных тарифов первого долгосрочного периода регулирования 2024 – 2026 гг. экспертами использовался метод индексации установленных тарифов. Первый год долгосрочного периода рассчитывается методом экономически обоснованных расходов, в соответствии с методическими указаниями.</w:t>
      </w:r>
    </w:p>
    <w:p w14:paraId="0E3E9D75" w14:textId="77777777" w:rsidR="00C64162" w:rsidRPr="00C64162" w:rsidRDefault="00C64162" w:rsidP="00C64162">
      <w:pPr>
        <w:autoSpaceDE w:val="0"/>
        <w:autoSpaceDN w:val="0"/>
        <w:adjustRightInd w:val="0"/>
        <w:ind w:firstLine="720"/>
        <w:jc w:val="both"/>
        <w:rPr>
          <w:sz w:val="28"/>
          <w:szCs w:val="28"/>
        </w:rPr>
      </w:pPr>
      <w:r w:rsidRPr="00C64162">
        <w:rPr>
          <w:sz w:val="28"/>
          <w:szCs w:val="28"/>
        </w:rPr>
        <w:t>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p>
    <w:p w14:paraId="132B49A1" w14:textId="77777777" w:rsidR="00C64162" w:rsidRPr="00C64162" w:rsidRDefault="00C64162" w:rsidP="00C64162">
      <w:pPr>
        <w:autoSpaceDE w:val="0"/>
        <w:autoSpaceDN w:val="0"/>
        <w:adjustRightInd w:val="0"/>
        <w:ind w:firstLine="720"/>
        <w:jc w:val="both"/>
        <w:rPr>
          <w:sz w:val="28"/>
          <w:szCs w:val="28"/>
        </w:rPr>
      </w:pPr>
      <w:r w:rsidRPr="00C64162">
        <w:rPr>
          <w:sz w:val="28"/>
          <w:szCs w:val="28"/>
        </w:rPr>
        <w:t>Перечень долгосрочных параметров представлен в п.33 «Методических указаний по расчету регулируемых цен (тарифов) в сфере теплоснабжения», утвержденных Приказом ФСТ России от 13.06.2013 № 760-э, а также отражен в Приложении 7</w:t>
      </w:r>
      <w:r w:rsidRPr="00C64162">
        <w:rPr>
          <w:b/>
          <w:sz w:val="28"/>
          <w:szCs w:val="28"/>
        </w:rPr>
        <w:t xml:space="preserve"> «</w:t>
      </w:r>
      <w:r w:rsidRPr="00C64162">
        <w:rPr>
          <w:sz w:val="28"/>
          <w:szCs w:val="28"/>
        </w:rPr>
        <w:t xml:space="preserve">Регламента открытия дел об установлении регулируемых цен (тарифов) и отмене регулирования тарифов в сфере теплоснабжения", утвержденного Приказом ФСТ России от 07.06.2013 № 163. </w:t>
      </w:r>
    </w:p>
    <w:p w14:paraId="7EB45AD5" w14:textId="77777777" w:rsidR="00C64162" w:rsidRPr="00C64162" w:rsidRDefault="00C64162" w:rsidP="00C64162">
      <w:pPr>
        <w:ind w:firstLine="709"/>
        <w:jc w:val="both"/>
        <w:rPr>
          <w:sz w:val="28"/>
          <w:szCs w:val="28"/>
        </w:rPr>
      </w:pPr>
      <w:r w:rsidRPr="00C64162">
        <w:rPr>
          <w:sz w:val="28"/>
          <w:szCs w:val="28"/>
        </w:rPr>
        <w:t xml:space="preserve">Необходимая валовая выручка регулируемой организации определяется отдельно на каждый i-й расчетный период регулирования долгосрочного периода регулирования и состоит из суммы:  </w:t>
      </w:r>
    </w:p>
    <w:p w14:paraId="680DAA2B" w14:textId="77777777" w:rsidR="00C64162" w:rsidRPr="00C64162" w:rsidRDefault="00C64162" w:rsidP="00C64162">
      <w:pPr>
        <w:ind w:firstLine="709"/>
        <w:jc w:val="both"/>
        <w:rPr>
          <w:sz w:val="28"/>
          <w:szCs w:val="28"/>
        </w:rPr>
      </w:pPr>
      <w:r w:rsidRPr="00C64162">
        <w:rPr>
          <w:sz w:val="28"/>
          <w:szCs w:val="28"/>
        </w:rPr>
        <w:t xml:space="preserve">- операционных (подконтрольных) расходов в i-м году, определяемые в соответствии с </w:t>
      </w:r>
      <w:hyperlink r:id="rId55" w:history="1">
        <w:r w:rsidRPr="00C64162">
          <w:rPr>
            <w:sz w:val="28"/>
            <w:szCs w:val="28"/>
          </w:rPr>
          <w:t>пунктом 36</w:t>
        </w:r>
      </w:hyperlink>
      <w:r w:rsidRPr="00C64162">
        <w:rPr>
          <w:sz w:val="28"/>
          <w:szCs w:val="28"/>
        </w:rPr>
        <w:t xml:space="preserve"> Методических указаний;</w:t>
      </w:r>
    </w:p>
    <w:p w14:paraId="6F461925" w14:textId="77777777" w:rsidR="00C64162" w:rsidRPr="00C64162" w:rsidRDefault="00C64162" w:rsidP="00C64162">
      <w:pPr>
        <w:widowControl w:val="0"/>
        <w:autoSpaceDE w:val="0"/>
        <w:autoSpaceDN w:val="0"/>
        <w:ind w:firstLine="709"/>
        <w:jc w:val="both"/>
        <w:rPr>
          <w:sz w:val="28"/>
          <w:szCs w:val="28"/>
        </w:rPr>
      </w:pPr>
      <w:r w:rsidRPr="00C64162">
        <w:rPr>
          <w:sz w:val="28"/>
          <w:szCs w:val="28"/>
        </w:rPr>
        <w:t xml:space="preserve">- неподконтрольных расходов в i-м году, определяемых в соответствии с </w:t>
      </w:r>
      <w:hyperlink r:id="rId56" w:history="1">
        <w:r w:rsidRPr="00C64162">
          <w:rPr>
            <w:sz w:val="28"/>
            <w:szCs w:val="28"/>
          </w:rPr>
          <w:t>пунктом 39</w:t>
        </w:r>
      </w:hyperlink>
      <w:r w:rsidRPr="00C64162">
        <w:rPr>
          <w:sz w:val="28"/>
          <w:szCs w:val="28"/>
        </w:rPr>
        <w:t xml:space="preserve"> Методических указаний</w:t>
      </w:r>
      <w:r w:rsidRPr="00C64162">
        <w:rPr>
          <w:b/>
          <w:sz w:val="28"/>
          <w:szCs w:val="28"/>
        </w:rPr>
        <w:t xml:space="preserve"> </w:t>
      </w:r>
      <w:r w:rsidRPr="00C64162">
        <w:rPr>
          <w:sz w:val="28"/>
          <w:szCs w:val="28"/>
        </w:rPr>
        <w:t>(рассчитываются методом экономически обоснованных расходов);</w:t>
      </w:r>
    </w:p>
    <w:p w14:paraId="6F3FA55D" w14:textId="77777777" w:rsidR="00C64162" w:rsidRPr="00C64162" w:rsidRDefault="00C64162" w:rsidP="00C64162">
      <w:pPr>
        <w:widowControl w:val="0"/>
        <w:autoSpaceDE w:val="0"/>
        <w:autoSpaceDN w:val="0"/>
        <w:ind w:firstLine="709"/>
        <w:jc w:val="both"/>
        <w:rPr>
          <w:sz w:val="28"/>
          <w:szCs w:val="28"/>
        </w:rPr>
      </w:pPr>
      <w:r w:rsidRPr="00C64162">
        <w:rPr>
          <w:sz w:val="28"/>
          <w:szCs w:val="28"/>
        </w:rPr>
        <w:t xml:space="preserve">- расходов на покупку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и теплоносителя в i-м году, определяемые в соответствии с </w:t>
      </w:r>
      <w:hyperlink r:id="rId57" w:history="1">
        <w:r w:rsidRPr="00C64162">
          <w:rPr>
            <w:sz w:val="28"/>
            <w:szCs w:val="28"/>
          </w:rPr>
          <w:t>пунктом 40</w:t>
        </w:r>
      </w:hyperlink>
      <w:r w:rsidRPr="00C64162">
        <w:rPr>
          <w:sz w:val="28"/>
          <w:szCs w:val="28"/>
        </w:rPr>
        <w:t xml:space="preserve"> Методических указаний;</w:t>
      </w:r>
    </w:p>
    <w:p w14:paraId="77B7C39D" w14:textId="77777777" w:rsidR="00C64162" w:rsidRPr="00C64162" w:rsidRDefault="00C64162" w:rsidP="00C64162">
      <w:pPr>
        <w:widowControl w:val="0"/>
        <w:autoSpaceDE w:val="0"/>
        <w:autoSpaceDN w:val="0"/>
        <w:ind w:firstLine="709"/>
        <w:jc w:val="both"/>
        <w:rPr>
          <w:sz w:val="28"/>
          <w:szCs w:val="28"/>
        </w:rPr>
      </w:pPr>
      <w:r w:rsidRPr="00C64162">
        <w:rPr>
          <w:sz w:val="28"/>
          <w:szCs w:val="28"/>
        </w:rPr>
        <w:t xml:space="preserve">-  прибыли, устанавливаемой на i-й год в соответствии с </w:t>
      </w:r>
      <w:hyperlink r:id="rId58" w:history="1">
        <w:r w:rsidRPr="00C64162">
          <w:rPr>
            <w:sz w:val="28"/>
            <w:szCs w:val="28"/>
          </w:rPr>
          <w:t>пунктом 41</w:t>
        </w:r>
      </w:hyperlink>
      <w:r w:rsidRPr="00C64162">
        <w:rPr>
          <w:sz w:val="28"/>
          <w:szCs w:val="28"/>
        </w:rPr>
        <w:t xml:space="preserve"> Методических указаний;</w:t>
      </w:r>
    </w:p>
    <w:p w14:paraId="5FD84E5A" w14:textId="77777777" w:rsidR="00C64162" w:rsidRPr="00C64162" w:rsidRDefault="00C64162" w:rsidP="00C64162">
      <w:pPr>
        <w:widowControl w:val="0"/>
        <w:autoSpaceDE w:val="0"/>
        <w:autoSpaceDN w:val="0"/>
        <w:ind w:firstLine="709"/>
        <w:jc w:val="both"/>
        <w:rPr>
          <w:sz w:val="28"/>
          <w:szCs w:val="28"/>
        </w:rPr>
      </w:pPr>
      <w:r w:rsidRPr="00C64162">
        <w:rPr>
          <w:sz w:val="28"/>
          <w:szCs w:val="28"/>
        </w:rPr>
        <w:t>- величины, определяющей результаты деятельности регулируемой организации до перехода к регулированию цен (тарифов) на основе долгосрочных параметров регулирования, определяемой в соответствии с пунктом 42 Методических указаний.</w:t>
      </w:r>
    </w:p>
    <w:p w14:paraId="0842B754" w14:textId="77777777" w:rsidR="00C64162" w:rsidRPr="00C64162" w:rsidRDefault="00C64162" w:rsidP="00C64162">
      <w:pPr>
        <w:autoSpaceDE w:val="0"/>
        <w:autoSpaceDN w:val="0"/>
        <w:adjustRightInd w:val="0"/>
        <w:ind w:firstLine="720"/>
        <w:jc w:val="both"/>
        <w:rPr>
          <w:sz w:val="28"/>
          <w:szCs w:val="28"/>
        </w:rPr>
      </w:pPr>
      <w:r w:rsidRPr="00C64162">
        <w:rPr>
          <w:sz w:val="28"/>
          <w:szCs w:val="28"/>
        </w:rPr>
        <w:lastRenderedPageBreak/>
        <w:t>Расчет долгосрочных параметров по МКП «ЭнергоРесурс КМО» произведен далее в экспертном заключении, а результаты представлены в таблице 4.</w:t>
      </w:r>
    </w:p>
    <w:p w14:paraId="027FC2D3" w14:textId="77777777" w:rsidR="00C64162" w:rsidRPr="00C64162" w:rsidRDefault="00C64162" w:rsidP="00C64162">
      <w:pPr>
        <w:autoSpaceDE w:val="0"/>
        <w:autoSpaceDN w:val="0"/>
        <w:adjustRightInd w:val="0"/>
        <w:jc w:val="right"/>
        <w:rPr>
          <w:snapToGrid w:val="0"/>
          <w:sz w:val="28"/>
          <w:szCs w:val="28"/>
        </w:rPr>
      </w:pPr>
      <w:r w:rsidRPr="00C64162">
        <w:rPr>
          <w:snapToGrid w:val="0"/>
          <w:sz w:val="28"/>
          <w:szCs w:val="28"/>
        </w:rPr>
        <w:t xml:space="preserve">Таблица 4       </w:t>
      </w:r>
    </w:p>
    <w:p w14:paraId="7A61B9B1" w14:textId="77777777" w:rsidR="00C64162" w:rsidRPr="00C64162" w:rsidRDefault="00C64162" w:rsidP="00C64162">
      <w:pPr>
        <w:autoSpaceDE w:val="0"/>
        <w:autoSpaceDN w:val="0"/>
        <w:adjustRightInd w:val="0"/>
        <w:jc w:val="center"/>
        <w:rPr>
          <w:sz w:val="28"/>
          <w:szCs w:val="28"/>
        </w:rPr>
      </w:pPr>
      <w:r w:rsidRPr="00C64162">
        <w:rPr>
          <w:sz w:val="28"/>
          <w:szCs w:val="28"/>
        </w:rPr>
        <w:t>Долгосрочные параметры регулирования, устанавливаемые на долгосрочный период регулирования для формирования тарифов с использованием</w:t>
      </w:r>
    </w:p>
    <w:p w14:paraId="121DBF7B" w14:textId="77777777" w:rsidR="00C64162" w:rsidRPr="00C64162" w:rsidRDefault="00C64162" w:rsidP="00C64162">
      <w:pPr>
        <w:autoSpaceDE w:val="0"/>
        <w:autoSpaceDN w:val="0"/>
        <w:adjustRightInd w:val="0"/>
        <w:jc w:val="center"/>
        <w:rPr>
          <w:sz w:val="28"/>
          <w:szCs w:val="28"/>
        </w:rPr>
      </w:pPr>
      <w:r w:rsidRPr="00C64162">
        <w:rPr>
          <w:sz w:val="28"/>
          <w:szCs w:val="28"/>
        </w:rPr>
        <w:t>метода и индексации установленных тарифов *</w:t>
      </w:r>
    </w:p>
    <w:tbl>
      <w:tblPr>
        <w:tblW w:w="9804" w:type="dxa"/>
        <w:jc w:val="center"/>
        <w:tblLayout w:type="fixed"/>
        <w:tblCellMar>
          <w:top w:w="75" w:type="dxa"/>
          <w:left w:w="40" w:type="dxa"/>
          <w:bottom w:w="75" w:type="dxa"/>
          <w:right w:w="40" w:type="dxa"/>
        </w:tblCellMar>
        <w:tblLook w:val="0000" w:firstRow="0" w:lastRow="0" w:firstColumn="0" w:lastColumn="0" w:noHBand="0" w:noVBand="0"/>
      </w:tblPr>
      <w:tblGrid>
        <w:gridCol w:w="670"/>
        <w:gridCol w:w="1114"/>
        <w:gridCol w:w="824"/>
        <w:gridCol w:w="685"/>
        <w:gridCol w:w="961"/>
        <w:gridCol w:w="1100"/>
        <w:gridCol w:w="1224"/>
        <w:gridCol w:w="1110"/>
        <w:gridCol w:w="964"/>
        <w:gridCol w:w="1152"/>
      </w:tblGrid>
      <w:tr w:rsidR="00C64162" w:rsidRPr="00C64162" w14:paraId="7282A206" w14:textId="77777777" w:rsidTr="00F20549">
        <w:trPr>
          <w:trHeight w:val="910"/>
          <w:jc w:val="center"/>
        </w:trPr>
        <w:tc>
          <w:tcPr>
            <w:tcW w:w="670" w:type="dxa"/>
            <w:vMerge w:val="restart"/>
            <w:tcBorders>
              <w:top w:val="single" w:sz="8" w:space="0" w:color="auto"/>
              <w:left w:val="single" w:sz="8" w:space="0" w:color="auto"/>
              <w:bottom w:val="single" w:sz="8" w:space="0" w:color="auto"/>
              <w:right w:val="single" w:sz="8" w:space="0" w:color="auto"/>
            </w:tcBorders>
          </w:tcPr>
          <w:p w14:paraId="1A4785C3" w14:textId="77777777" w:rsidR="00C64162" w:rsidRPr="00C64162" w:rsidRDefault="00C64162" w:rsidP="00C64162">
            <w:pPr>
              <w:autoSpaceDE w:val="0"/>
              <w:autoSpaceDN w:val="0"/>
              <w:adjustRightInd w:val="0"/>
              <w:jc w:val="center"/>
              <w:rPr>
                <w:sz w:val="22"/>
                <w:szCs w:val="22"/>
              </w:rPr>
            </w:pPr>
            <w:r w:rsidRPr="00C64162">
              <w:rPr>
                <w:sz w:val="22"/>
                <w:szCs w:val="22"/>
              </w:rPr>
              <w:t>Год</w:t>
            </w:r>
          </w:p>
        </w:tc>
        <w:tc>
          <w:tcPr>
            <w:tcW w:w="1114" w:type="dxa"/>
            <w:vMerge w:val="restart"/>
            <w:tcBorders>
              <w:top w:val="single" w:sz="8" w:space="0" w:color="auto"/>
              <w:left w:val="single" w:sz="8" w:space="0" w:color="auto"/>
              <w:right w:val="single" w:sz="8" w:space="0" w:color="auto"/>
            </w:tcBorders>
            <w:textDirection w:val="btLr"/>
          </w:tcPr>
          <w:p w14:paraId="44E34688" w14:textId="77777777" w:rsidR="00C64162" w:rsidRPr="00C64162" w:rsidRDefault="00C64162" w:rsidP="00C64162">
            <w:pPr>
              <w:autoSpaceDE w:val="0"/>
              <w:autoSpaceDN w:val="0"/>
              <w:adjustRightInd w:val="0"/>
              <w:ind w:left="113" w:right="113"/>
              <w:rPr>
                <w:sz w:val="22"/>
                <w:szCs w:val="22"/>
              </w:rPr>
            </w:pPr>
            <w:r w:rsidRPr="00C64162">
              <w:rPr>
                <w:sz w:val="22"/>
                <w:szCs w:val="22"/>
              </w:rPr>
              <w:t xml:space="preserve">Базовый уровень операционных    </w:t>
            </w:r>
          </w:p>
          <w:p w14:paraId="5E15AE30" w14:textId="77777777" w:rsidR="00C64162" w:rsidRPr="00C64162" w:rsidRDefault="00C64162" w:rsidP="00C64162">
            <w:pPr>
              <w:autoSpaceDE w:val="0"/>
              <w:autoSpaceDN w:val="0"/>
              <w:adjustRightInd w:val="0"/>
              <w:ind w:left="113" w:right="113"/>
              <w:rPr>
                <w:sz w:val="22"/>
                <w:szCs w:val="22"/>
              </w:rPr>
            </w:pPr>
            <w:r w:rsidRPr="00C64162">
              <w:rPr>
                <w:sz w:val="22"/>
                <w:szCs w:val="22"/>
              </w:rPr>
              <w:t xml:space="preserve">Расходов ** </w:t>
            </w:r>
          </w:p>
        </w:tc>
        <w:tc>
          <w:tcPr>
            <w:tcW w:w="824" w:type="dxa"/>
            <w:vMerge w:val="restart"/>
            <w:tcBorders>
              <w:top w:val="single" w:sz="8" w:space="0" w:color="auto"/>
              <w:left w:val="single" w:sz="8" w:space="0" w:color="auto"/>
              <w:right w:val="single" w:sz="8" w:space="0" w:color="auto"/>
            </w:tcBorders>
            <w:textDirection w:val="btLr"/>
          </w:tcPr>
          <w:p w14:paraId="00C85F07" w14:textId="77777777" w:rsidR="00C64162" w:rsidRPr="00C64162" w:rsidRDefault="00C64162" w:rsidP="00C64162">
            <w:pPr>
              <w:autoSpaceDE w:val="0"/>
              <w:autoSpaceDN w:val="0"/>
              <w:adjustRightInd w:val="0"/>
              <w:ind w:left="113" w:right="113"/>
              <w:rPr>
                <w:sz w:val="22"/>
                <w:szCs w:val="22"/>
              </w:rPr>
            </w:pPr>
            <w:r w:rsidRPr="00C64162">
              <w:rPr>
                <w:sz w:val="22"/>
                <w:szCs w:val="22"/>
              </w:rPr>
              <w:t xml:space="preserve">Индекс эффективности    </w:t>
            </w:r>
          </w:p>
          <w:p w14:paraId="21F23F20" w14:textId="77777777" w:rsidR="00C64162" w:rsidRPr="00C64162" w:rsidRDefault="00C64162" w:rsidP="00C64162">
            <w:pPr>
              <w:autoSpaceDE w:val="0"/>
              <w:autoSpaceDN w:val="0"/>
              <w:adjustRightInd w:val="0"/>
              <w:ind w:left="113" w:right="113"/>
              <w:rPr>
                <w:sz w:val="22"/>
                <w:szCs w:val="22"/>
              </w:rPr>
            </w:pPr>
            <w:r w:rsidRPr="00C64162">
              <w:rPr>
                <w:sz w:val="22"/>
                <w:szCs w:val="22"/>
              </w:rPr>
              <w:t>операционных  расходов ***</w:t>
            </w:r>
          </w:p>
        </w:tc>
        <w:tc>
          <w:tcPr>
            <w:tcW w:w="685" w:type="dxa"/>
            <w:vMerge w:val="restart"/>
            <w:tcBorders>
              <w:top w:val="single" w:sz="8" w:space="0" w:color="auto"/>
              <w:left w:val="single" w:sz="8" w:space="0" w:color="auto"/>
              <w:right w:val="single" w:sz="8" w:space="0" w:color="auto"/>
            </w:tcBorders>
            <w:textDirection w:val="btLr"/>
          </w:tcPr>
          <w:p w14:paraId="656C6F36" w14:textId="77777777" w:rsidR="00C64162" w:rsidRPr="00C64162" w:rsidRDefault="00C64162" w:rsidP="00C64162">
            <w:pPr>
              <w:autoSpaceDE w:val="0"/>
              <w:autoSpaceDN w:val="0"/>
              <w:adjustRightInd w:val="0"/>
              <w:ind w:left="113" w:right="113"/>
              <w:rPr>
                <w:sz w:val="22"/>
                <w:szCs w:val="22"/>
              </w:rPr>
            </w:pPr>
            <w:r w:rsidRPr="00C64162">
              <w:rPr>
                <w:sz w:val="22"/>
                <w:szCs w:val="22"/>
              </w:rPr>
              <w:t xml:space="preserve">Нормативный  </w:t>
            </w:r>
          </w:p>
          <w:p w14:paraId="0BF365FD" w14:textId="77777777" w:rsidR="00C64162" w:rsidRPr="00C64162" w:rsidRDefault="00C64162" w:rsidP="00C64162">
            <w:pPr>
              <w:autoSpaceDE w:val="0"/>
              <w:autoSpaceDN w:val="0"/>
              <w:adjustRightInd w:val="0"/>
              <w:ind w:left="113" w:right="113"/>
              <w:rPr>
                <w:sz w:val="22"/>
                <w:szCs w:val="22"/>
              </w:rPr>
            </w:pPr>
            <w:r w:rsidRPr="00C64162">
              <w:rPr>
                <w:sz w:val="22"/>
                <w:szCs w:val="22"/>
              </w:rPr>
              <w:t>уровень прибыли ****</w:t>
            </w:r>
          </w:p>
        </w:tc>
        <w:tc>
          <w:tcPr>
            <w:tcW w:w="2061" w:type="dxa"/>
            <w:gridSpan w:val="2"/>
            <w:tcBorders>
              <w:top w:val="single" w:sz="8" w:space="0" w:color="auto"/>
              <w:left w:val="single" w:sz="8" w:space="0" w:color="auto"/>
              <w:bottom w:val="single" w:sz="8" w:space="0" w:color="auto"/>
              <w:right w:val="single" w:sz="8" w:space="0" w:color="auto"/>
            </w:tcBorders>
          </w:tcPr>
          <w:p w14:paraId="139C6458" w14:textId="77777777" w:rsidR="00C64162" w:rsidRPr="00C64162" w:rsidRDefault="00C64162" w:rsidP="00C64162">
            <w:pPr>
              <w:autoSpaceDE w:val="0"/>
              <w:autoSpaceDN w:val="0"/>
              <w:adjustRightInd w:val="0"/>
              <w:jc w:val="center"/>
              <w:rPr>
                <w:sz w:val="22"/>
                <w:szCs w:val="22"/>
              </w:rPr>
            </w:pPr>
            <w:r w:rsidRPr="00C64162">
              <w:rPr>
                <w:sz w:val="22"/>
                <w:szCs w:val="22"/>
              </w:rPr>
              <w:t>Уровень надежности теплоснабжения *****</w:t>
            </w:r>
          </w:p>
        </w:tc>
        <w:tc>
          <w:tcPr>
            <w:tcW w:w="3298" w:type="dxa"/>
            <w:gridSpan w:val="3"/>
            <w:tcBorders>
              <w:top w:val="single" w:sz="8" w:space="0" w:color="auto"/>
              <w:left w:val="single" w:sz="8" w:space="0" w:color="auto"/>
              <w:bottom w:val="single" w:sz="8" w:space="0" w:color="auto"/>
              <w:right w:val="single" w:sz="8" w:space="0" w:color="auto"/>
            </w:tcBorders>
          </w:tcPr>
          <w:p w14:paraId="71C237BE" w14:textId="77777777" w:rsidR="00C64162" w:rsidRPr="00C64162" w:rsidRDefault="00C64162" w:rsidP="00C64162">
            <w:pPr>
              <w:autoSpaceDE w:val="0"/>
              <w:autoSpaceDN w:val="0"/>
              <w:adjustRightInd w:val="0"/>
              <w:jc w:val="center"/>
              <w:rPr>
                <w:sz w:val="22"/>
                <w:szCs w:val="22"/>
              </w:rPr>
            </w:pPr>
            <w:r w:rsidRPr="00C64162">
              <w:rPr>
                <w:sz w:val="22"/>
                <w:szCs w:val="22"/>
              </w:rPr>
              <w:t>Показатели энергосбережения и энергетической эффективности *****</w:t>
            </w:r>
          </w:p>
        </w:tc>
        <w:tc>
          <w:tcPr>
            <w:tcW w:w="1152" w:type="dxa"/>
            <w:vMerge w:val="restart"/>
            <w:tcBorders>
              <w:top w:val="single" w:sz="8" w:space="0" w:color="auto"/>
              <w:left w:val="single" w:sz="8" w:space="0" w:color="auto"/>
              <w:right w:val="single" w:sz="8" w:space="0" w:color="auto"/>
            </w:tcBorders>
            <w:textDirection w:val="btLr"/>
          </w:tcPr>
          <w:p w14:paraId="42E16192" w14:textId="77777777" w:rsidR="00C64162" w:rsidRPr="00C64162" w:rsidRDefault="00C64162" w:rsidP="00C64162">
            <w:pPr>
              <w:autoSpaceDE w:val="0"/>
              <w:autoSpaceDN w:val="0"/>
              <w:adjustRightInd w:val="0"/>
              <w:ind w:left="113" w:right="113"/>
              <w:rPr>
                <w:sz w:val="22"/>
                <w:szCs w:val="22"/>
              </w:rPr>
            </w:pPr>
            <w:r w:rsidRPr="00C64162">
              <w:rPr>
                <w:sz w:val="22"/>
                <w:szCs w:val="22"/>
              </w:rPr>
              <w:t xml:space="preserve">Реализация программ в области    </w:t>
            </w:r>
          </w:p>
          <w:p w14:paraId="5B68E718" w14:textId="77777777" w:rsidR="00C64162" w:rsidRPr="00C64162" w:rsidRDefault="00C64162" w:rsidP="00C64162">
            <w:pPr>
              <w:autoSpaceDE w:val="0"/>
              <w:autoSpaceDN w:val="0"/>
              <w:adjustRightInd w:val="0"/>
              <w:ind w:left="113" w:right="113"/>
              <w:rPr>
                <w:sz w:val="22"/>
                <w:szCs w:val="22"/>
              </w:rPr>
            </w:pPr>
            <w:r w:rsidRPr="00C64162">
              <w:rPr>
                <w:sz w:val="22"/>
                <w:szCs w:val="22"/>
              </w:rPr>
              <w:t xml:space="preserve">энергосбережения и повышения  </w:t>
            </w:r>
          </w:p>
          <w:p w14:paraId="62766161" w14:textId="77777777" w:rsidR="00C64162" w:rsidRPr="00C64162" w:rsidRDefault="00C64162" w:rsidP="00C64162">
            <w:pPr>
              <w:autoSpaceDE w:val="0"/>
              <w:autoSpaceDN w:val="0"/>
              <w:adjustRightInd w:val="0"/>
              <w:ind w:left="113" w:right="113"/>
              <w:rPr>
                <w:sz w:val="22"/>
                <w:szCs w:val="22"/>
              </w:rPr>
            </w:pPr>
            <w:r w:rsidRPr="00C64162">
              <w:rPr>
                <w:sz w:val="22"/>
                <w:szCs w:val="22"/>
              </w:rPr>
              <w:t>энергетической эффективности ******</w:t>
            </w:r>
          </w:p>
        </w:tc>
      </w:tr>
      <w:tr w:rsidR="00C64162" w:rsidRPr="00C64162" w14:paraId="36EB5E62" w14:textId="77777777" w:rsidTr="00F20549">
        <w:trPr>
          <w:cantSplit/>
          <w:trHeight w:val="5778"/>
          <w:jc w:val="center"/>
        </w:trPr>
        <w:tc>
          <w:tcPr>
            <w:tcW w:w="670" w:type="dxa"/>
            <w:vMerge/>
            <w:tcBorders>
              <w:left w:val="single" w:sz="8" w:space="0" w:color="auto"/>
              <w:bottom w:val="single" w:sz="8" w:space="0" w:color="auto"/>
              <w:right w:val="single" w:sz="8" w:space="0" w:color="auto"/>
            </w:tcBorders>
          </w:tcPr>
          <w:p w14:paraId="188EAD94" w14:textId="77777777" w:rsidR="00C64162" w:rsidRPr="00C64162" w:rsidRDefault="00C64162" w:rsidP="00C64162">
            <w:pPr>
              <w:autoSpaceDE w:val="0"/>
              <w:autoSpaceDN w:val="0"/>
              <w:adjustRightInd w:val="0"/>
              <w:jc w:val="center"/>
              <w:outlineLvl w:val="0"/>
              <w:rPr>
                <w:sz w:val="22"/>
                <w:szCs w:val="22"/>
              </w:rPr>
            </w:pPr>
          </w:p>
        </w:tc>
        <w:tc>
          <w:tcPr>
            <w:tcW w:w="1114" w:type="dxa"/>
            <w:vMerge/>
            <w:tcBorders>
              <w:left w:val="single" w:sz="8" w:space="0" w:color="auto"/>
              <w:bottom w:val="single" w:sz="8" w:space="0" w:color="auto"/>
              <w:right w:val="single" w:sz="8" w:space="0" w:color="auto"/>
            </w:tcBorders>
          </w:tcPr>
          <w:p w14:paraId="34A5C1BC" w14:textId="77777777" w:rsidR="00C64162" w:rsidRPr="00C64162" w:rsidRDefault="00C64162" w:rsidP="00C64162">
            <w:pPr>
              <w:autoSpaceDE w:val="0"/>
              <w:autoSpaceDN w:val="0"/>
              <w:adjustRightInd w:val="0"/>
              <w:jc w:val="both"/>
              <w:rPr>
                <w:sz w:val="22"/>
                <w:szCs w:val="22"/>
              </w:rPr>
            </w:pPr>
          </w:p>
        </w:tc>
        <w:tc>
          <w:tcPr>
            <w:tcW w:w="824" w:type="dxa"/>
            <w:vMerge/>
            <w:tcBorders>
              <w:left w:val="single" w:sz="8" w:space="0" w:color="auto"/>
              <w:bottom w:val="single" w:sz="8" w:space="0" w:color="auto"/>
              <w:right w:val="single" w:sz="8" w:space="0" w:color="auto"/>
            </w:tcBorders>
          </w:tcPr>
          <w:p w14:paraId="56062143" w14:textId="77777777" w:rsidR="00C64162" w:rsidRPr="00C64162" w:rsidRDefault="00C64162" w:rsidP="00C64162">
            <w:pPr>
              <w:autoSpaceDE w:val="0"/>
              <w:autoSpaceDN w:val="0"/>
              <w:adjustRightInd w:val="0"/>
              <w:jc w:val="both"/>
              <w:rPr>
                <w:sz w:val="22"/>
                <w:szCs w:val="22"/>
              </w:rPr>
            </w:pPr>
          </w:p>
        </w:tc>
        <w:tc>
          <w:tcPr>
            <w:tcW w:w="685" w:type="dxa"/>
            <w:vMerge/>
            <w:tcBorders>
              <w:left w:val="single" w:sz="8" w:space="0" w:color="auto"/>
              <w:bottom w:val="single" w:sz="8" w:space="0" w:color="auto"/>
              <w:right w:val="single" w:sz="8" w:space="0" w:color="auto"/>
            </w:tcBorders>
          </w:tcPr>
          <w:p w14:paraId="4436EA9F" w14:textId="77777777" w:rsidR="00C64162" w:rsidRPr="00C64162" w:rsidRDefault="00C64162" w:rsidP="00C64162">
            <w:pPr>
              <w:autoSpaceDE w:val="0"/>
              <w:autoSpaceDN w:val="0"/>
              <w:adjustRightInd w:val="0"/>
              <w:jc w:val="both"/>
              <w:rPr>
                <w:sz w:val="22"/>
                <w:szCs w:val="22"/>
              </w:rPr>
            </w:pPr>
          </w:p>
        </w:tc>
        <w:tc>
          <w:tcPr>
            <w:tcW w:w="961" w:type="dxa"/>
            <w:tcBorders>
              <w:left w:val="single" w:sz="8" w:space="0" w:color="auto"/>
              <w:bottom w:val="single" w:sz="8" w:space="0" w:color="auto"/>
              <w:right w:val="single" w:sz="8" w:space="0" w:color="auto"/>
            </w:tcBorders>
            <w:textDirection w:val="btLr"/>
          </w:tcPr>
          <w:p w14:paraId="09D3A317" w14:textId="77777777" w:rsidR="00C64162" w:rsidRPr="00C64162" w:rsidRDefault="00C64162" w:rsidP="00C64162">
            <w:pPr>
              <w:autoSpaceDE w:val="0"/>
              <w:autoSpaceDN w:val="0"/>
              <w:adjustRightInd w:val="0"/>
              <w:ind w:left="113" w:right="113"/>
              <w:rPr>
                <w:sz w:val="22"/>
                <w:szCs w:val="22"/>
              </w:rPr>
            </w:pPr>
            <w:r w:rsidRPr="00C64162">
              <w:rPr>
                <w:sz w:val="22"/>
                <w:szCs w:val="22"/>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099" w:type="dxa"/>
            <w:tcBorders>
              <w:left w:val="single" w:sz="8" w:space="0" w:color="auto"/>
              <w:bottom w:val="single" w:sz="8" w:space="0" w:color="auto"/>
              <w:right w:val="single" w:sz="8" w:space="0" w:color="auto"/>
            </w:tcBorders>
            <w:textDirection w:val="btLr"/>
          </w:tcPr>
          <w:p w14:paraId="17246E38" w14:textId="77777777" w:rsidR="00C64162" w:rsidRPr="00C64162" w:rsidRDefault="00C64162" w:rsidP="00C64162">
            <w:pPr>
              <w:autoSpaceDE w:val="0"/>
              <w:autoSpaceDN w:val="0"/>
              <w:adjustRightInd w:val="0"/>
              <w:ind w:left="113" w:right="113"/>
              <w:rPr>
                <w:sz w:val="22"/>
                <w:szCs w:val="22"/>
              </w:rPr>
            </w:pPr>
            <w:r w:rsidRPr="00C64162">
              <w:rPr>
                <w:sz w:val="22"/>
                <w:szCs w:val="22"/>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224" w:type="dxa"/>
            <w:tcBorders>
              <w:left w:val="single" w:sz="8" w:space="0" w:color="auto"/>
              <w:bottom w:val="single" w:sz="8" w:space="0" w:color="auto"/>
              <w:right w:val="single" w:sz="8" w:space="0" w:color="auto"/>
            </w:tcBorders>
            <w:textDirection w:val="btLr"/>
          </w:tcPr>
          <w:p w14:paraId="6BA50B0B" w14:textId="77777777" w:rsidR="00C64162" w:rsidRPr="00C64162" w:rsidRDefault="00C64162" w:rsidP="00C64162">
            <w:pPr>
              <w:autoSpaceDE w:val="0"/>
              <w:autoSpaceDN w:val="0"/>
              <w:adjustRightInd w:val="0"/>
              <w:ind w:left="113" w:right="113"/>
              <w:rPr>
                <w:sz w:val="22"/>
                <w:szCs w:val="22"/>
              </w:rPr>
            </w:pPr>
            <w:r w:rsidRPr="00C64162">
              <w:rPr>
                <w:sz w:val="22"/>
                <w:szCs w:val="22"/>
              </w:rPr>
              <w:t>удельный расход топлива на производство единицы тепловой энергии, отпускаемой с коллекторов источников тепловой энергии</w:t>
            </w:r>
          </w:p>
        </w:tc>
        <w:tc>
          <w:tcPr>
            <w:tcW w:w="1110" w:type="dxa"/>
            <w:tcBorders>
              <w:left w:val="single" w:sz="8" w:space="0" w:color="auto"/>
              <w:bottom w:val="single" w:sz="8" w:space="0" w:color="auto"/>
              <w:right w:val="single" w:sz="8" w:space="0" w:color="auto"/>
            </w:tcBorders>
            <w:textDirection w:val="btLr"/>
          </w:tcPr>
          <w:p w14:paraId="35A5A7BF" w14:textId="77777777" w:rsidR="00C64162" w:rsidRPr="00C64162" w:rsidRDefault="00C64162" w:rsidP="00C64162">
            <w:pPr>
              <w:autoSpaceDE w:val="0"/>
              <w:autoSpaceDN w:val="0"/>
              <w:adjustRightInd w:val="0"/>
              <w:ind w:left="113" w:right="113"/>
              <w:rPr>
                <w:sz w:val="22"/>
                <w:szCs w:val="22"/>
              </w:rPr>
            </w:pPr>
            <w:r w:rsidRPr="00C64162">
              <w:rPr>
                <w:sz w:val="22"/>
                <w:szCs w:val="22"/>
              </w:rPr>
              <w:t>Отношение величины технологических потерь тепловой энергии, теплоносителя к материальной характеристике тепловой сети</w:t>
            </w:r>
          </w:p>
        </w:tc>
        <w:tc>
          <w:tcPr>
            <w:tcW w:w="963" w:type="dxa"/>
            <w:tcBorders>
              <w:left w:val="single" w:sz="8" w:space="0" w:color="auto"/>
              <w:bottom w:val="single" w:sz="8" w:space="0" w:color="auto"/>
              <w:right w:val="single" w:sz="8" w:space="0" w:color="auto"/>
            </w:tcBorders>
            <w:textDirection w:val="btLr"/>
          </w:tcPr>
          <w:p w14:paraId="2F2122E1" w14:textId="77777777" w:rsidR="00C64162" w:rsidRPr="00C64162" w:rsidRDefault="00C64162" w:rsidP="00C64162">
            <w:pPr>
              <w:autoSpaceDE w:val="0"/>
              <w:autoSpaceDN w:val="0"/>
              <w:adjustRightInd w:val="0"/>
              <w:ind w:left="113" w:right="113"/>
              <w:rPr>
                <w:sz w:val="22"/>
                <w:szCs w:val="22"/>
              </w:rPr>
            </w:pPr>
            <w:r w:rsidRPr="00C64162">
              <w:rPr>
                <w:sz w:val="22"/>
                <w:szCs w:val="22"/>
              </w:rPr>
              <w:t>величина технологических потерь при передаче тепловой энергии, теплоносителя по тепловым сетям</w:t>
            </w:r>
          </w:p>
        </w:tc>
        <w:tc>
          <w:tcPr>
            <w:tcW w:w="1152" w:type="dxa"/>
            <w:vMerge/>
            <w:tcBorders>
              <w:left w:val="single" w:sz="8" w:space="0" w:color="auto"/>
              <w:bottom w:val="single" w:sz="8" w:space="0" w:color="auto"/>
              <w:right w:val="single" w:sz="8" w:space="0" w:color="auto"/>
            </w:tcBorders>
          </w:tcPr>
          <w:p w14:paraId="2543D912" w14:textId="77777777" w:rsidR="00C64162" w:rsidRPr="00C64162" w:rsidRDefault="00C64162" w:rsidP="00C64162">
            <w:pPr>
              <w:autoSpaceDE w:val="0"/>
              <w:autoSpaceDN w:val="0"/>
              <w:adjustRightInd w:val="0"/>
              <w:jc w:val="center"/>
              <w:rPr>
                <w:sz w:val="22"/>
                <w:szCs w:val="22"/>
              </w:rPr>
            </w:pPr>
          </w:p>
        </w:tc>
      </w:tr>
      <w:tr w:rsidR="00C64162" w:rsidRPr="00C64162" w14:paraId="2325719B" w14:textId="77777777" w:rsidTr="00F20549">
        <w:trPr>
          <w:trHeight w:val="786"/>
          <w:jc w:val="center"/>
        </w:trPr>
        <w:tc>
          <w:tcPr>
            <w:tcW w:w="670" w:type="dxa"/>
            <w:vMerge/>
            <w:tcBorders>
              <w:left w:val="single" w:sz="8" w:space="0" w:color="auto"/>
              <w:bottom w:val="single" w:sz="8" w:space="0" w:color="auto"/>
              <w:right w:val="single" w:sz="8" w:space="0" w:color="auto"/>
            </w:tcBorders>
          </w:tcPr>
          <w:p w14:paraId="7E909D14" w14:textId="77777777" w:rsidR="00C64162" w:rsidRPr="00C64162" w:rsidRDefault="00C64162" w:rsidP="00C64162">
            <w:pPr>
              <w:autoSpaceDE w:val="0"/>
              <w:autoSpaceDN w:val="0"/>
              <w:adjustRightInd w:val="0"/>
              <w:jc w:val="center"/>
              <w:outlineLvl w:val="0"/>
              <w:rPr>
                <w:sz w:val="22"/>
                <w:szCs w:val="22"/>
              </w:rPr>
            </w:pPr>
          </w:p>
        </w:tc>
        <w:tc>
          <w:tcPr>
            <w:tcW w:w="1114" w:type="dxa"/>
            <w:tcBorders>
              <w:left w:val="single" w:sz="8" w:space="0" w:color="auto"/>
              <w:bottom w:val="single" w:sz="8" w:space="0" w:color="auto"/>
              <w:right w:val="single" w:sz="8" w:space="0" w:color="auto"/>
            </w:tcBorders>
          </w:tcPr>
          <w:p w14:paraId="0CE71369" w14:textId="77777777" w:rsidR="00C64162" w:rsidRPr="00C64162" w:rsidRDefault="00C64162" w:rsidP="00C64162">
            <w:pPr>
              <w:autoSpaceDE w:val="0"/>
              <w:autoSpaceDN w:val="0"/>
              <w:adjustRightInd w:val="0"/>
              <w:jc w:val="center"/>
              <w:rPr>
                <w:sz w:val="22"/>
                <w:szCs w:val="22"/>
              </w:rPr>
            </w:pPr>
            <w:r w:rsidRPr="00C64162">
              <w:rPr>
                <w:sz w:val="22"/>
                <w:szCs w:val="22"/>
              </w:rPr>
              <w:t>тыс.</w:t>
            </w:r>
          </w:p>
          <w:p w14:paraId="17E06276" w14:textId="77777777" w:rsidR="00C64162" w:rsidRPr="00C64162" w:rsidRDefault="00C64162" w:rsidP="00C64162">
            <w:pPr>
              <w:autoSpaceDE w:val="0"/>
              <w:autoSpaceDN w:val="0"/>
              <w:adjustRightInd w:val="0"/>
              <w:jc w:val="center"/>
              <w:rPr>
                <w:sz w:val="22"/>
                <w:szCs w:val="22"/>
              </w:rPr>
            </w:pPr>
            <w:r w:rsidRPr="00C64162">
              <w:rPr>
                <w:sz w:val="22"/>
                <w:szCs w:val="22"/>
              </w:rPr>
              <w:t>руб.</w:t>
            </w:r>
          </w:p>
        </w:tc>
        <w:tc>
          <w:tcPr>
            <w:tcW w:w="824" w:type="dxa"/>
            <w:tcBorders>
              <w:left w:val="single" w:sz="8" w:space="0" w:color="auto"/>
              <w:bottom w:val="single" w:sz="8" w:space="0" w:color="auto"/>
              <w:right w:val="single" w:sz="8" w:space="0" w:color="auto"/>
            </w:tcBorders>
          </w:tcPr>
          <w:p w14:paraId="162E0F01" w14:textId="77777777" w:rsidR="00C64162" w:rsidRPr="00C64162" w:rsidRDefault="00C64162" w:rsidP="00C64162">
            <w:pPr>
              <w:autoSpaceDE w:val="0"/>
              <w:autoSpaceDN w:val="0"/>
              <w:adjustRightInd w:val="0"/>
              <w:jc w:val="center"/>
              <w:rPr>
                <w:sz w:val="22"/>
                <w:szCs w:val="22"/>
              </w:rPr>
            </w:pPr>
            <w:r w:rsidRPr="00C64162">
              <w:rPr>
                <w:sz w:val="22"/>
                <w:szCs w:val="22"/>
              </w:rPr>
              <w:t>%</w:t>
            </w:r>
          </w:p>
        </w:tc>
        <w:tc>
          <w:tcPr>
            <w:tcW w:w="685" w:type="dxa"/>
            <w:tcBorders>
              <w:left w:val="single" w:sz="8" w:space="0" w:color="auto"/>
              <w:bottom w:val="single" w:sz="8" w:space="0" w:color="auto"/>
              <w:right w:val="single" w:sz="8" w:space="0" w:color="auto"/>
            </w:tcBorders>
          </w:tcPr>
          <w:p w14:paraId="00024D71" w14:textId="77777777" w:rsidR="00C64162" w:rsidRPr="00C64162" w:rsidRDefault="00C64162" w:rsidP="00C64162">
            <w:pPr>
              <w:autoSpaceDE w:val="0"/>
              <w:autoSpaceDN w:val="0"/>
              <w:adjustRightInd w:val="0"/>
              <w:jc w:val="center"/>
              <w:rPr>
                <w:sz w:val="22"/>
                <w:szCs w:val="22"/>
              </w:rPr>
            </w:pPr>
            <w:r w:rsidRPr="00C64162">
              <w:rPr>
                <w:sz w:val="22"/>
                <w:szCs w:val="22"/>
              </w:rPr>
              <w:t>%</w:t>
            </w:r>
          </w:p>
        </w:tc>
        <w:tc>
          <w:tcPr>
            <w:tcW w:w="961" w:type="dxa"/>
            <w:tcBorders>
              <w:left w:val="single" w:sz="8" w:space="0" w:color="auto"/>
              <w:bottom w:val="single" w:sz="8" w:space="0" w:color="auto"/>
              <w:right w:val="single" w:sz="8" w:space="0" w:color="auto"/>
            </w:tcBorders>
          </w:tcPr>
          <w:p w14:paraId="7361A4BD" w14:textId="77777777" w:rsidR="00C64162" w:rsidRPr="00C64162" w:rsidRDefault="00C64162" w:rsidP="00C64162">
            <w:pPr>
              <w:autoSpaceDE w:val="0"/>
              <w:autoSpaceDN w:val="0"/>
              <w:adjustRightInd w:val="0"/>
              <w:ind w:left="-41" w:right="-40"/>
              <w:jc w:val="center"/>
              <w:rPr>
                <w:sz w:val="22"/>
                <w:szCs w:val="22"/>
              </w:rPr>
            </w:pPr>
            <w:r w:rsidRPr="00C64162">
              <w:rPr>
                <w:sz w:val="22"/>
                <w:szCs w:val="22"/>
              </w:rPr>
              <w:t>Разы/ (Гкал/ч)</w:t>
            </w:r>
          </w:p>
        </w:tc>
        <w:tc>
          <w:tcPr>
            <w:tcW w:w="1099" w:type="dxa"/>
            <w:tcBorders>
              <w:left w:val="single" w:sz="8" w:space="0" w:color="auto"/>
              <w:bottom w:val="single" w:sz="8" w:space="0" w:color="auto"/>
              <w:right w:val="single" w:sz="8" w:space="0" w:color="auto"/>
            </w:tcBorders>
          </w:tcPr>
          <w:p w14:paraId="03F9EBD0" w14:textId="77777777" w:rsidR="00C64162" w:rsidRPr="00C64162" w:rsidRDefault="00C64162" w:rsidP="00C64162">
            <w:pPr>
              <w:autoSpaceDE w:val="0"/>
              <w:autoSpaceDN w:val="0"/>
              <w:adjustRightInd w:val="0"/>
              <w:jc w:val="center"/>
              <w:rPr>
                <w:sz w:val="22"/>
                <w:szCs w:val="22"/>
              </w:rPr>
            </w:pPr>
            <w:r w:rsidRPr="00C64162">
              <w:rPr>
                <w:sz w:val="22"/>
                <w:szCs w:val="22"/>
              </w:rPr>
              <w:t>Разы/км</w:t>
            </w:r>
          </w:p>
        </w:tc>
        <w:tc>
          <w:tcPr>
            <w:tcW w:w="1224" w:type="dxa"/>
            <w:tcBorders>
              <w:left w:val="single" w:sz="8" w:space="0" w:color="auto"/>
              <w:bottom w:val="single" w:sz="8" w:space="0" w:color="auto"/>
              <w:right w:val="single" w:sz="8" w:space="0" w:color="auto"/>
            </w:tcBorders>
          </w:tcPr>
          <w:p w14:paraId="25D84349" w14:textId="77777777" w:rsidR="00C64162" w:rsidRPr="00C64162" w:rsidRDefault="00C64162" w:rsidP="00C64162">
            <w:pPr>
              <w:autoSpaceDE w:val="0"/>
              <w:autoSpaceDN w:val="0"/>
              <w:adjustRightInd w:val="0"/>
              <w:jc w:val="center"/>
              <w:rPr>
                <w:sz w:val="22"/>
                <w:szCs w:val="22"/>
              </w:rPr>
            </w:pPr>
            <w:r w:rsidRPr="00C64162">
              <w:rPr>
                <w:sz w:val="22"/>
                <w:szCs w:val="22"/>
              </w:rPr>
              <w:t>Кг у.т./</w:t>
            </w:r>
          </w:p>
          <w:p w14:paraId="749A0E40" w14:textId="77777777" w:rsidR="00C64162" w:rsidRPr="00C64162" w:rsidRDefault="00C64162" w:rsidP="00C64162">
            <w:pPr>
              <w:autoSpaceDE w:val="0"/>
              <w:autoSpaceDN w:val="0"/>
              <w:adjustRightInd w:val="0"/>
              <w:jc w:val="center"/>
              <w:rPr>
                <w:sz w:val="22"/>
                <w:szCs w:val="22"/>
              </w:rPr>
            </w:pPr>
            <w:r w:rsidRPr="00C64162">
              <w:rPr>
                <w:sz w:val="22"/>
                <w:szCs w:val="22"/>
              </w:rPr>
              <w:t>Гкал</w:t>
            </w:r>
          </w:p>
        </w:tc>
        <w:tc>
          <w:tcPr>
            <w:tcW w:w="1110" w:type="dxa"/>
            <w:tcBorders>
              <w:left w:val="single" w:sz="8" w:space="0" w:color="auto"/>
              <w:bottom w:val="single" w:sz="8" w:space="0" w:color="auto"/>
              <w:right w:val="single" w:sz="8" w:space="0" w:color="auto"/>
            </w:tcBorders>
          </w:tcPr>
          <w:p w14:paraId="55219912" w14:textId="77777777" w:rsidR="00C64162" w:rsidRPr="00C64162" w:rsidRDefault="00C64162" w:rsidP="00C64162">
            <w:pPr>
              <w:autoSpaceDE w:val="0"/>
              <w:autoSpaceDN w:val="0"/>
              <w:adjustRightInd w:val="0"/>
              <w:jc w:val="center"/>
              <w:rPr>
                <w:sz w:val="22"/>
                <w:szCs w:val="22"/>
              </w:rPr>
            </w:pPr>
            <w:r w:rsidRPr="00C64162">
              <w:rPr>
                <w:sz w:val="22"/>
                <w:szCs w:val="22"/>
              </w:rPr>
              <w:t>Гкал/м2; м3/м2</w:t>
            </w:r>
          </w:p>
        </w:tc>
        <w:tc>
          <w:tcPr>
            <w:tcW w:w="963" w:type="dxa"/>
            <w:tcBorders>
              <w:left w:val="single" w:sz="8" w:space="0" w:color="auto"/>
              <w:bottom w:val="single" w:sz="8" w:space="0" w:color="auto"/>
              <w:right w:val="single" w:sz="8" w:space="0" w:color="auto"/>
            </w:tcBorders>
          </w:tcPr>
          <w:p w14:paraId="04FA3011" w14:textId="77777777" w:rsidR="00C64162" w:rsidRPr="00C64162" w:rsidRDefault="00C64162" w:rsidP="00C64162">
            <w:pPr>
              <w:autoSpaceDE w:val="0"/>
              <w:autoSpaceDN w:val="0"/>
              <w:adjustRightInd w:val="0"/>
              <w:jc w:val="center"/>
              <w:rPr>
                <w:sz w:val="22"/>
                <w:szCs w:val="22"/>
              </w:rPr>
            </w:pPr>
            <w:r w:rsidRPr="00C64162">
              <w:rPr>
                <w:sz w:val="22"/>
                <w:szCs w:val="22"/>
              </w:rPr>
              <w:t>Гкал; тыс. м3</w:t>
            </w:r>
          </w:p>
        </w:tc>
        <w:tc>
          <w:tcPr>
            <w:tcW w:w="1152" w:type="dxa"/>
            <w:tcBorders>
              <w:left w:val="single" w:sz="8" w:space="0" w:color="auto"/>
              <w:bottom w:val="single" w:sz="8" w:space="0" w:color="auto"/>
              <w:right w:val="single" w:sz="8" w:space="0" w:color="auto"/>
            </w:tcBorders>
          </w:tcPr>
          <w:p w14:paraId="0D12BE91" w14:textId="77777777" w:rsidR="00C64162" w:rsidRPr="00C64162" w:rsidRDefault="00C64162" w:rsidP="00C64162">
            <w:pPr>
              <w:autoSpaceDE w:val="0"/>
              <w:autoSpaceDN w:val="0"/>
              <w:adjustRightInd w:val="0"/>
              <w:jc w:val="center"/>
              <w:rPr>
                <w:sz w:val="22"/>
                <w:szCs w:val="22"/>
              </w:rPr>
            </w:pPr>
            <w:r w:rsidRPr="00C64162">
              <w:rPr>
                <w:sz w:val="22"/>
                <w:szCs w:val="22"/>
              </w:rPr>
              <w:t>Да/нет</w:t>
            </w:r>
          </w:p>
        </w:tc>
      </w:tr>
      <w:tr w:rsidR="00C64162" w:rsidRPr="00C64162" w14:paraId="2902E62F" w14:textId="77777777" w:rsidTr="00F20549">
        <w:trPr>
          <w:trHeight w:val="20"/>
          <w:jc w:val="center"/>
        </w:trPr>
        <w:tc>
          <w:tcPr>
            <w:tcW w:w="670" w:type="dxa"/>
            <w:tcBorders>
              <w:left w:val="single" w:sz="8" w:space="0" w:color="auto"/>
              <w:bottom w:val="single" w:sz="8" w:space="0" w:color="auto"/>
              <w:right w:val="single" w:sz="8" w:space="0" w:color="auto"/>
            </w:tcBorders>
            <w:vAlign w:val="center"/>
          </w:tcPr>
          <w:p w14:paraId="6E84123C" w14:textId="77777777" w:rsidR="00C64162" w:rsidRPr="00C64162" w:rsidRDefault="00C64162" w:rsidP="00C64162">
            <w:pPr>
              <w:autoSpaceDE w:val="0"/>
              <w:autoSpaceDN w:val="0"/>
              <w:adjustRightInd w:val="0"/>
              <w:jc w:val="center"/>
              <w:rPr>
                <w:sz w:val="22"/>
                <w:szCs w:val="22"/>
              </w:rPr>
            </w:pPr>
            <w:r w:rsidRPr="00C64162">
              <w:rPr>
                <w:sz w:val="22"/>
                <w:szCs w:val="22"/>
              </w:rPr>
              <w:t>2024</w:t>
            </w:r>
          </w:p>
        </w:tc>
        <w:tc>
          <w:tcPr>
            <w:tcW w:w="1114" w:type="dxa"/>
            <w:tcBorders>
              <w:left w:val="single" w:sz="8" w:space="0" w:color="auto"/>
              <w:bottom w:val="single" w:sz="8" w:space="0" w:color="auto"/>
              <w:right w:val="single" w:sz="8" w:space="0" w:color="auto"/>
            </w:tcBorders>
            <w:vAlign w:val="center"/>
          </w:tcPr>
          <w:p w14:paraId="5BBC7A36" w14:textId="77777777" w:rsidR="00C64162" w:rsidRPr="00C64162" w:rsidRDefault="00C64162" w:rsidP="00C64162">
            <w:pPr>
              <w:autoSpaceDE w:val="0"/>
              <w:autoSpaceDN w:val="0"/>
              <w:adjustRightInd w:val="0"/>
              <w:jc w:val="center"/>
              <w:rPr>
                <w:sz w:val="22"/>
                <w:szCs w:val="22"/>
              </w:rPr>
            </w:pPr>
            <w:r w:rsidRPr="00C64162">
              <w:rPr>
                <w:sz w:val="22"/>
                <w:szCs w:val="22"/>
              </w:rPr>
              <w:t>162 468,41</w:t>
            </w:r>
          </w:p>
        </w:tc>
        <w:tc>
          <w:tcPr>
            <w:tcW w:w="824" w:type="dxa"/>
            <w:tcBorders>
              <w:left w:val="single" w:sz="8" w:space="0" w:color="auto"/>
              <w:bottom w:val="single" w:sz="8" w:space="0" w:color="auto"/>
              <w:right w:val="single" w:sz="8" w:space="0" w:color="auto"/>
            </w:tcBorders>
            <w:vAlign w:val="center"/>
          </w:tcPr>
          <w:p w14:paraId="68A9518A" w14:textId="77777777" w:rsidR="00C64162" w:rsidRPr="00C64162" w:rsidRDefault="00C64162" w:rsidP="00C64162">
            <w:pPr>
              <w:autoSpaceDE w:val="0"/>
              <w:autoSpaceDN w:val="0"/>
              <w:adjustRightInd w:val="0"/>
              <w:jc w:val="center"/>
              <w:rPr>
                <w:sz w:val="22"/>
                <w:szCs w:val="22"/>
              </w:rPr>
            </w:pPr>
            <w:r w:rsidRPr="00C64162">
              <w:rPr>
                <w:sz w:val="22"/>
                <w:szCs w:val="22"/>
              </w:rPr>
              <w:t>х</w:t>
            </w:r>
          </w:p>
        </w:tc>
        <w:tc>
          <w:tcPr>
            <w:tcW w:w="685" w:type="dxa"/>
            <w:tcBorders>
              <w:left w:val="single" w:sz="8" w:space="0" w:color="auto"/>
              <w:bottom w:val="single" w:sz="8" w:space="0" w:color="auto"/>
              <w:right w:val="single" w:sz="8" w:space="0" w:color="auto"/>
            </w:tcBorders>
            <w:vAlign w:val="center"/>
          </w:tcPr>
          <w:p w14:paraId="42AA18DD" w14:textId="77777777" w:rsidR="00C64162" w:rsidRPr="00C64162" w:rsidRDefault="00C64162" w:rsidP="00C64162">
            <w:pPr>
              <w:jc w:val="center"/>
              <w:rPr>
                <w:sz w:val="22"/>
                <w:szCs w:val="22"/>
              </w:rPr>
            </w:pPr>
            <w:r w:rsidRPr="00C64162">
              <w:rPr>
                <w:sz w:val="22"/>
                <w:szCs w:val="22"/>
              </w:rPr>
              <w:t>0,00</w:t>
            </w:r>
          </w:p>
        </w:tc>
        <w:tc>
          <w:tcPr>
            <w:tcW w:w="961" w:type="dxa"/>
            <w:tcBorders>
              <w:left w:val="single" w:sz="8" w:space="0" w:color="auto"/>
              <w:bottom w:val="single" w:sz="8" w:space="0" w:color="auto"/>
              <w:right w:val="single" w:sz="8" w:space="0" w:color="auto"/>
            </w:tcBorders>
            <w:vAlign w:val="center"/>
          </w:tcPr>
          <w:p w14:paraId="1288A82F" w14:textId="77777777" w:rsidR="00C64162" w:rsidRPr="00C64162" w:rsidRDefault="00C64162" w:rsidP="00C64162">
            <w:pPr>
              <w:autoSpaceDE w:val="0"/>
              <w:autoSpaceDN w:val="0"/>
              <w:adjustRightInd w:val="0"/>
              <w:jc w:val="center"/>
              <w:rPr>
                <w:sz w:val="22"/>
                <w:szCs w:val="22"/>
              </w:rPr>
            </w:pPr>
            <w:r w:rsidRPr="00C64162">
              <w:rPr>
                <w:sz w:val="22"/>
                <w:szCs w:val="22"/>
              </w:rPr>
              <w:t>х</w:t>
            </w:r>
          </w:p>
        </w:tc>
        <w:tc>
          <w:tcPr>
            <w:tcW w:w="1099" w:type="dxa"/>
            <w:tcBorders>
              <w:left w:val="single" w:sz="8" w:space="0" w:color="auto"/>
              <w:bottom w:val="single" w:sz="8" w:space="0" w:color="auto"/>
              <w:right w:val="single" w:sz="8" w:space="0" w:color="auto"/>
            </w:tcBorders>
            <w:vAlign w:val="center"/>
          </w:tcPr>
          <w:p w14:paraId="1FA8DB02" w14:textId="77777777" w:rsidR="00C64162" w:rsidRPr="00C64162" w:rsidRDefault="00C64162" w:rsidP="00C64162">
            <w:pPr>
              <w:autoSpaceDE w:val="0"/>
              <w:autoSpaceDN w:val="0"/>
              <w:adjustRightInd w:val="0"/>
              <w:jc w:val="center"/>
              <w:rPr>
                <w:sz w:val="22"/>
                <w:szCs w:val="22"/>
              </w:rPr>
            </w:pPr>
            <w:r w:rsidRPr="00C64162">
              <w:rPr>
                <w:sz w:val="22"/>
                <w:szCs w:val="22"/>
              </w:rPr>
              <w:t>х</w:t>
            </w:r>
          </w:p>
        </w:tc>
        <w:tc>
          <w:tcPr>
            <w:tcW w:w="1224" w:type="dxa"/>
            <w:tcBorders>
              <w:left w:val="single" w:sz="8" w:space="0" w:color="auto"/>
              <w:bottom w:val="single" w:sz="8" w:space="0" w:color="auto"/>
              <w:right w:val="single" w:sz="8" w:space="0" w:color="auto"/>
            </w:tcBorders>
            <w:vAlign w:val="center"/>
          </w:tcPr>
          <w:p w14:paraId="2BE69D97" w14:textId="77777777" w:rsidR="00C64162" w:rsidRPr="00C64162" w:rsidRDefault="00C64162" w:rsidP="00C64162">
            <w:pPr>
              <w:autoSpaceDE w:val="0"/>
              <w:autoSpaceDN w:val="0"/>
              <w:adjustRightInd w:val="0"/>
              <w:jc w:val="center"/>
              <w:rPr>
                <w:sz w:val="22"/>
                <w:szCs w:val="22"/>
              </w:rPr>
            </w:pPr>
            <w:r w:rsidRPr="00C64162">
              <w:rPr>
                <w:sz w:val="22"/>
                <w:szCs w:val="22"/>
              </w:rPr>
              <w:t>223,00 уголь</w:t>
            </w:r>
          </w:p>
          <w:p w14:paraId="493876BB" w14:textId="77777777" w:rsidR="00C64162" w:rsidRPr="00C64162" w:rsidRDefault="00C64162" w:rsidP="00C64162">
            <w:pPr>
              <w:autoSpaceDE w:val="0"/>
              <w:autoSpaceDN w:val="0"/>
              <w:adjustRightInd w:val="0"/>
              <w:jc w:val="center"/>
              <w:rPr>
                <w:sz w:val="22"/>
                <w:szCs w:val="22"/>
              </w:rPr>
            </w:pPr>
            <w:r w:rsidRPr="00C64162">
              <w:rPr>
                <w:sz w:val="22"/>
                <w:szCs w:val="22"/>
              </w:rPr>
              <w:t>156,90 газ</w:t>
            </w:r>
          </w:p>
        </w:tc>
        <w:tc>
          <w:tcPr>
            <w:tcW w:w="1110" w:type="dxa"/>
            <w:tcBorders>
              <w:left w:val="single" w:sz="8" w:space="0" w:color="auto"/>
              <w:bottom w:val="single" w:sz="8" w:space="0" w:color="auto"/>
              <w:right w:val="single" w:sz="8" w:space="0" w:color="auto"/>
            </w:tcBorders>
            <w:vAlign w:val="center"/>
          </w:tcPr>
          <w:p w14:paraId="162FCBB6" w14:textId="77777777" w:rsidR="00C64162" w:rsidRPr="00C64162" w:rsidRDefault="00C64162" w:rsidP="00C64162">
            <w:pPr>
              <w:autoSpaceDE w:val="0"/>
              <w:autoSpaceDN w:val="0"/>
              <w:adjustRightInd w:val="0"/>
              <w:jc w:val="center"/>
              <w:rPr>
                <w:sz w:val="22"/>
                <w:szCs w:val="22"/>
              </w:rPr>
            </w:pPr>
            <w:r w:rsidRPr="00C64162">
              <w:rPr>
                <w:sz w:val="22"/>
                <w:szCs w:val="22"/>
              </w:rPr>
              <w:t>х</w:t>
            </w:r>
          </w:p>
        </w:tc>
        <w:tc>
          <w:tcPr>
            <w:tcW w:w="963" w:type="dxa"/>
            <w:tcBorders>
              <w:left w:val="single" w:sz="8" w:space="0" w:color="auto"/>
              <w:bottom w:val="single" w:sz="8" w:space="0" w:color="auto"/>
              <w:right w:val="single" w:sz="8" w:space="0" w:color="auto"/>
            </w:tcBorders>
            <w:vAlign w:val="center"/>
          </w:tcPr>
          <w:p w14:paraId="42A6CE8C" w14:textId="77777777" w:rsidR="00C64162" w:rsidRPr="00C64162" w:rsidRDefault="00C64162" w:rsidP="00C64162">
            <w:pPr>
              <w:jc w:val="center"/>
              <w:rPr>
                <w:sz w:val="22"/>
                <w:szCs w:val="22"/>
              </w:rPr>
            </w:pPr>
            <w:r w:rsidRPr="00C64162">
              <w:rPr>
                <w:sz w:val="22"/>
                <w:szCs w:val="22"/>
              </w:rPr>
              <w:t>28688,00</w:t>
            </w:r>
          </w:p>
        </w:tc>
        <w:tc>
          <w:tcPr>
            <w:tcW w:w="1152" w:type="dxa"/>
            <w:tcBorders>
              <w:left w:val="single" w:sz="8" w:space="0" w:color="auto"/>
              <w:bottom w:val="single" w:sz="8" w:space="0" w:color="auto"/>
              <w:right w:val="single" w:sz="8" w:space="0" w:color="auto"/>
            </w:tcBorders>
            <w:vAlign w:val="center"/>
          </w:tcPr>
          <w:p w14:paraId="144EAB00" w14:textId="77777777" w:rsidR="00C64162" w:rsidRPr="00C64162" w:rsidRDefault="00C64162" w:rsidP="00C64162">
            <w:pPr>
              <w:autoSpaceDE w:val="0"/>
              <w:autoSpaceDN w:val="0"/>
              <w:adjustRightInd w:val="0"/>
              <w:jc w:val="center"/>
              <w:rPr>
                <w:sz w:val="22"/>
                <w:szCs w:val="22"/>
              </w:rPr>
            </w:pPr>
            <w:r w:rsidRPr="00C64162">
              <w:rPr>
                <w:sz w:val="22"/>
                <w:szCs w:val="22"/>
              </w:rPr>
              <w:t>Нет</w:t>
            </w:r>
          </w:p>
        </w:tc>
      </w:tr>
      <w:tr w:rsidR="00C64162" w:rsidRPr="00C64162" w14:paraId="4B44C7F0" w14:textId="77777777" w:rsidTr="00F20549">
        <w:trPr>
          <w:trHeight w:val="191"/>
          <w:jc w:val="center"/>
        </w:trPr>
        <w:tc>
          <w:tcPr>
            <w:tcW w:w="670" w:type="dxa"/>
            <w:tcBorders>
              <w:left w:val="single" w:sz="8" w:space="0" w:color="auto"/>
              <w:bottom w:val="single" w:sz="8" w:space="0" w:color="auto"/>
              <w:right w:val="single" w:sz="8" w:space="0" w:color="auto"/>
            </w:tcBorders>
            <w:vAlign w:val="center"/>
          </w:tcPr>
          <w:p w14:paraId="6F4561FA" w14:textId="77777777" w:rsidR="00C64162" w:rsidRPr="00C64162" w:rsidRDefault="00C64162" w:rsidP="00C64162">
            <w:pPr>
              <w:autoSpaceDE w:val="0"/>
              <w:autoSpaceDN w:val="0"/>
              <w:adjustRightInd w:val="0"/>
              <w:jc w:val="center"/>
              <w:rPr>
                <w:sz w:val="22"/>
                <w:szCs w:val="22"/>
              </w:rPr>
            </w:pPr>
            <w:r w:rsidRPr="00C64162">
              <w:rPr>
                <w:sz w:val="22"/>
                <w:szCs w:val="22"/>
              </w:rPr>
              <w:t>2025</w:t>
            </w:r>
          </w:p>
        </w:tc>
        <w:tc>
          <w:tcPr>
            <w:tcW w:w="1114" w:type="dxa"/>
            <w:tcBorders>
              <w:left w:val="single" w:sz="8" w:space="0" w:color="auto"/>
              <w:bottom w:val="single" w:sz="8" w:space="0" w:color="auto"/>
              <w:right w:val="single" w:sz="8" w:space="0" w:color="auto"/>
            </w:tcBorders>
            <w:vAlign w:val="center"/>
          </w:tcPr>
          <w:p w14:paraId="53CCA9E8" w14:textId="77777777" w:rsidR="00C64162" w:rsidRPr="00C64162" w:rsidRDefault="00C64162" w:rsidP="00C64162">
            <w:pPr>
              <w:jc w:val="center"/>
              <w:rPr>
                <w:szCs w:val="20"/>
              </w:rPr>
            </w:pPr>
            <w:r w:rsidRPr="00C64162">
              <w:rPr>
                <w:sz w:val="22"/>
                <w:szCs w:val="22"/>
              </w:rPr>
              <w:t>х</w:t>
            </w:r>
          </w:p>
        </w:tc>
        <w:tc>
          <w:tcPr>
            <w:tcW w:w="824" w:type="dxa"/>
            <w:tcBorders>
              <w:left w:val="single" w:sz="8" w:space="0" w:color="auto"/>
              <w:bottom w:val="single" w:sz="8" w:space="0" w:color="auto"/>
              <w:right w:val="single" w:sz="8" w:space="0" w:color="auto"/>
            </w:tcBorders>
            <w:vAlign w:val="center"/>
          </w:tcPr>
          <w:p w14:paraId="6D9F0D4F" w14:textId="77777777" w:rsidR="00C64162" w:rsidRPr="00C64162" w:rsidRDefault="00C64162" w:rsidP="00C64162">
            <w:pPr>
              <w:autoSpaceDE w:val="0"/>
              <w:autoSpaceDN w:val="0"/>
              <w:adjustRightInd w:val="0"/>
              <w:jc w:val="center"/>
              <w:rPr>
                <w:sz w:val="22"/>
                <w:szCs w:val="22"/>
              </w:rPr>
            </w:pPr>
            <w:r w:rsidRPr="00C64162">
              <w:rPr>
                <w:sz w:val="22"/>
                <w:szCs w:val="22"/>
              </w:rPr>
              <w:t>1</w:t>
            </w:r>
          </w:p>
        </w:tc>
        <w:tc>
          <w:tcPr>
            <w:tcW w:w="685" w:type="dxa"/>
            <w:tcBorders>
              <w:left w:val="single" w:sz="8" w:space="0" w:color="auto"/>
              <w:bottom w:val="single" w:sz="8" w:space="0" w:color="auto"/>
              <w:right w:val="single" w:sz="8" w:space="0" w:color="auto"/>
            </w:tcBorders>
            <w:vAlign w:val="center"/>
          </w:tcPr>
          <w:p w14:paraId="09CE7C59" w14:textId="77777777" w:rsidR="00C64162" w:rsidRPr="00C64162" w:rsidRDefault="00C64162" w:rsidP="00C64162">
            <w:pPr>
              <w:jc w:val="center"/>
              <w:rPr>
                <w:sz w:val="22"/>
                <w:szCs w:val="22"/>
              </w:rPr>
            </w:pPr>
            <w:r w:rsidRPr="00C64162">
              <w:rPr>
                <w:sz w:val="22"/>
                <w:szCs w:val="22"/>
              </w:rPr>
              <w:t>0,00</w:t>
            </w:r>
          </w:p>
        </w:tc>
        <w:tc>
          <w:tcPr>
            <w:tcW w:w="961" w:type="dxa"/>
            <w:tcBorders>
              <w:left w:val="single" w:sz="8" w:space="0" w:color="auto"/>
              <w:bottom w:val="single" w:sz="8" w:space="0" w:color="auto"/>
              <w:right w:val="single" w:sz="8" w:space="0" w:color="auto"/>
            </w:tcBorders>
            <w:vAlign w:val="center"/>
          </w:tcPr>
          <w:p w14:paraId="5185247E" w14:textId="77777777" w:rsidR="00C64162" w:rsidRPr="00C64162" w:rsidRDefault="00C64162" w:rsidP="00C64162">
            <w:pPr>
              <w:jc w:val="center"/>
              <w:rPr>
                <w:szCs w:val="20"/>
              </w:rPr>
            </w:pPr>
            <w:r w:rsidRPr="00C64162">
              <w:rPr>
                <w:sz w:val="22"/>
                <w:szCs w:val="22"/>
              </w:rPr>
              <w:t>х</w:t>
            </w:r>
          </w:p>
        </w:tc>
        <w:tc>
          <w:tcPr>
            <w:tcW w:w="1099" w:type="dxa"/>
            <w:tcBorders>
              <w:left w:val="single" w:sz="8" w:space="0" w:color="auto"/>
              <w:bottom w:val="single" w:sz="8" w:space="0" w:color="auto"/>
              <w:right w:val="single" w:sz="8" w:space="0" w:color="auto"/>
            </w:tcBorders>
            <w:vAlign w:val="center"/>
          </w:tcPr>
          <w:p w14:paraId="7BD5DE85" w14:textId="77777777" w:rsidR="00C64162" w:rsidRPr="00C64162" w:rsidRDefault="00C64162" w:rsidP="00C64162">
            <w:pPr>
              <w:jc w:val="center"/>
              <w:rPr>
                <w:szCs w:val="20"/>
              </w:rPr>
            </w:pPr>
            <w:r w:rsidRPr="00C64162">
              <w:rPr>
                <w:sz w:val="22"/>
                <w:szCs w:val="22"/>
              </w:rPr>
              <w:t>х</w:t>
            </w:r>
          </w:p>
        </w:tc>
        <w:tc>
          <w:tcPr>
            <w:tcW w:w="1224" w:type="dxa"/>
            <w:tcBorders>
              <w:left w:val="single" w:sz="8" w:space="0" w:color="auto"/>
              <w:bottom w:val="single" w:sz="8" w:space="0" w:color="auto"/>
              <w:right w:val="single" w:sz="8" w:space="0" w:color="auto"/>
            </w:tcBorders>
            <w:vAlign w:val="center"/>
          </w:tcPr>
          <w:p w14:paraId="56C691F8" w14:textId="77777777" w:rsidR="00C64162" w:rsidRPr="00C64162" w:rsidRDefault="00C64162" w:rsidP="00C64162">
            <w:pPr>
              <w:jc w:val="center"/>
              <w:rPr>
                <w:szCs w:val="20"/>
              </w:rPr>
            </w:pPr>
            <w:r w:rsidRPr="00C64162">
              <w:rPr>
                <w:sz w:val="22"/>
                <w:szCs w:val="22"/>
              </w:rPr>
              <w:t>х</w:t>
            </w:r>
          </w:p>
        </w:tc>
        <w:tc>
          <w:tcPr>
            <w:tcW w:w="1110" w:type="dxa"/>
            <w:tcBorders>
              <w:left w:val="single" w:sz="8" w:space="0" w:color="auto"/>
              <w:bottom w:val="single" w:sz="8" w:space="0" w:color="auto"/>
              <w:right w:val="single" w:sz="8" w:space="0" w:color="auto"/>
            </w:tcBorders>
            <w:vAlign w:val="center"/>
          </w:tcPr>
          <w:p w14:paraId="1ADAC876" w14:textId="77777777" w:rsidR="00C64162" w:rsidRPr="00C64162" w:rsidRDefault="00C64162" w:rsidP="00C64162">
            <w:pPr>
              <w:jc w:val="center"/>
              <w:rPr>
                <w:szCs w:val="20"/>
              </w:rPr>
            </w:pPr>
            <w:r w:rsidRPr="00C64162">
              <w:rPr>
                <w:sz w:val="22"/>
                <w:szCs w:val="22"/>
              </w:rPr>
              <w:t>х</w:t>
            </w:r>
          </w:p>
        </w:tc>
        <w:tc>
          <w:tcPr>
            <w:tcW w:w="963" w:type="dxa"/>
            <w:tcBorders>
              <w:left w:val="single" w:sz="8" w:space="0" w:color="auto"/>
              <w:bottom w:val="single" w:sz="8" w:space="0" w:color="auto"/>
              <w:right w:val="single" w:sz="8" w:space="0" w:color="auto"/>
            </w:tcBorders>
            <w:vAlign w:val="center"/>
          </w:tcPr>
          <w:p w14:paraId="564929E3" w14:textId="77777777" w:rsidR="00C64162" w:rsidRPr="00C64162" w:rsidRDefault="00C64162" w:rsidP="00C64162">
            <w:pPr>
              <w:jc w:val="center"/>
              <w:rPr>
                <w:sz w:val="22"/>
                <w:szCs w:val="22"/>
              </w:rPr>
            </w:pPr>
            <w:r w:rsidRPr="00C64162">
              <w:rPr>
                <w:sz w:val="22"/>
                <w:szCs w:val="22"/>
              </w:rPr>
              <w:t>28688,00</w:t>
            </w:r>
          </w:p>
        </w:tc>
        <w:tc>
          <w:tcPr>
            <w:tcW w:w="1152" w:type="dxa"/>
            <w:tcBorders>
              <w:left w:val="single" w:sz="8" w:space="0" w:color="auto"/>
              <w:bottom w:val="single" w:sz="8" w:space="0" w:color="auto"/>
              <w:right w:val="single" w:sz="8" w:space="0" w:color="auto"/>
            </w:tcBorders>
            <w:vAlign w:val="center"/>
          </w:tcPr>
          <w:p w14:paraId="4FD8CD32" w14:textId="77777777" w:rsidR="00C64162" w:rsidRPr="00C64162" w:rsidRDefault="00C64162" w:rsidP="00C64162">
            <w:pPr>
              <w:autoSpaceDE w:val="0"/>
              <w:autoSpaceDN w:val="0"/>
              <w:adjustRightInd w:val="0"/>
              <w:jc w:val="center"/>
              <w:rPr>
                <w:sz w:val="22"/>
                <w:szCs w:val="22"/>
              </w:rPr>
            </w:pPr>
            <w:r w:rsidRPr="00C64162">
              <w:rPr>
                <w:sz w:val="22"/>
                <w:szCs w:val="22"/>
              </w:rPr>
              <w:t>Нет</w:t>
            </w:r>
          </w:p>
        </w:tc>
      </w:tr>
      <w:tr w:rsidR="00C64162" w:rsidRPr="00C64162" w14:paraId="5F652FE3" w14:textId="77777777" w:rsidTr="00F20549">
        <w:trPr>
          <w:trHeight w:val="191"/>
          <w:jc w:val="center"/>
        </w:trPr>
        <w:tc>
          <w:tcPr>
            <w:tcW w:w="670" w:type="dxa"/>
            <w:tcBorders>
              <w:left w:val="single" w:sz="8" w:space="0" w:color="auto"/>
              <w:bottom w:val="single" w:sz="8" w:space="0" w:color="auto"/>
              <w:right w:val="single" w:sz="8" w:space="0" w:color="auto"/>
            </w:tcBorders>
            <w:vAlign w:val="center"/>
          </w:tcPr>
          <w:p w14:paraId="28B714AF" w14:textId="77777777" w:rsidR="00C64162" w:rsidRPr="00C64162" w:rsidRDefault="00C64162" w:rsidP="00C64162">
            <w:pPr>
              <w:autoSpaceDE w:val="0"/>
              <w:autoSpaceDN w:val="0"/>
              <w:adjustRightInd w:val="0"/>
              <w:jc w:val="center"/>
              <w:rPr>
                <w:sz w:val="22"/>
                <w:szCs w:val="22"/>
              </w:rPr>
            </w:pPr>
            <w:r w:rsidRPr="00C64162">
              <w:rPr>
                <w:sz w:val="22"/>
                <w:szCs w:val="22"/>
              </w:rPr>
              <w:t>2026</w:t>
            </w:r>
          </w:p>
        </w:tc>
        <w:tc>
          <w:tcPr>
            <w:tcW w:w="1114" w:type="dxa"/>
            <w:tcBorders>
              <w:left w:val="single" w:sz="8" w:space="0" w:color="auto"/>
              <w:bottom w:val="single" w:sz="8" w:space="0" w:color="auto"/>
              <w:right w:val="single" w:sz="8" w:space="0" w:color="auto"/>
            </w:tcBorders>
            <w:vAlign w:val="center"/>
          </w:tcPr>
          <w:p w14:paraId="12A156E4" w14:textId="77777777" w:rsidR="00C64162" w:rsidRPr="00C64162" w:rsidRDefault="00C64162" w:rsidP="00C64162">
            <w:pPr>
              <w:jc w:val="center"/>
              <w:rPr>
                <w:szCs w:val="20"/>
              </w:rPr>
            </w:pPr>
            <w:r w:rsidRPr="00C64162">
              <w:rPr>
                <w:sz w:val="22"/>
                <w:szCs w:val="22"/>
              </w:rPr>
              <w:t>х</w:t>
            </w:r>
          </w:p>
        </w:tc>
        <w:tc>
          <w:tcPr>
            <w:tcW w:w="824" w:type="dxa"/>
            <w:tcBorders>
              <w:left w:val="single" w:sz="8" w:space="0" w:color="auto"/>
              <w:bottom w:val="single" w:sz="8" w:space="0" w:color="auto"/>
              <w:right w:val="single" w:sz="8" w:space="0" w:color="auto"/>
            </w:tcBorders>
            <w:vAlign w:val="center"/>
          </w:tcPr>
          <w:p w14:paraId="528F3016" w14:textId="77777777" w:rsidR="00C64162" w:rsidRPr="00C64162" w:rsidRDefault="00C64162" w:rsidP="00C64162">
            <w:pPr>
              <w:autoSpaceDE w:val="0"/>
              <w:autoSpaceDN w:val="0"/>
              <w:adjustRightInd w:val="0"/>
              <w:jc w:val="center"/>
              <w:rPr>
                <w:sz w:val="22"/>
                <w:szCs w:val="22"/>
              </w:rPr>
            </w:pPr>
            <w:r w:rsidRPr="00C64162">
              <w:rPr>
                <w:sz w:val="22"/>
                <w:szCs w:val="22"/>
              </w:rPr>
              <w:t>1</w:t>
            </w:r>
          </w:p>
        </w:tc>
        <w:tc>
          <w:tcPr>
            <w:tcW w:w="685" w:type="dxa"/>
            <w:tcBorders>
              <w:left w:val="single" w:sz="8" w:space="0" w:color="auto"/>
              <w:bottom w:val="single" w:sz="8" w:space="0" w:color="auto"/>
              <w:right w:val="single" w:sz="8" w:space="0" w:color="auto"/>
            </w:tcBorders>
            <w:vAlign w:val="center"/>
          </w:tcPr>
          <w:p w14:paraId="5A348BDD" w14:textId="77777777" w:rsidR="00C64162" w:rsidRPr="00C64162" w:rsidRDefault="00C64162" w:rsidP="00C64162">
            <w:pPr>
              <w:jc w:val="center"/>
              <w:rPr>
                <w:sz w:val="22"/>
                <w:szCs w:val="22"/>
              </w:rPr>
            </w:pPr>
            <w:r w:rsidRPr="00C64162">
              <w:rPr>
                <w:sz w:val="22"/>
                <w:szCs w:val="22"/>
              </w:rPr>
              <w:t>0,00</w:t>
            </w:r>
          </w:p>
        </w:tc>
        <w:tc>
          <w:tcPr>
            <w:tcW w:w="961" w:type="dxa"/>
            <w:tcBorders>
              <w:left w:val="single" w:sz="8" w:space="0" w:color="auto"/>
              <w:bottom w:val="single" w:sz="8" w:space="0" w:color="auto"/>
              <w:right w:val="single" w:sz="8" w:space="0" w:color="auto"/>
            </w:tcBorders>
            <w:vAlign w:val="center"/>
          </w:tcPr>
          <w:p w14:paraId="2CE68F41" w14:textId="77777777" w:rsidR="00C64162" w:rsidRPr="00C64162" w:rsidRDefault="00C64162" w:rsidP="00C64162">
            <w:pPr>
              <w:jc w:val="center"/>
              <w:rPr>
                <w:szCs w:val="20"/>
              </w:rPr>
            </w:pPr>
            <w:r w:rsidRPr="00C64162">
              <w:rPr>
                <w:sz w:val="22"/>
                <w:szCs w:val="22"/>
              </w:rPr>
              <w:t>х</w:t>
            </w:r>
          </w:p>
        </w:tc>
        <w:tc>
          <w:tcPr>
            <w:tcW w:w="1099" w:type="dxa"/>
            <w:tcBorders>
              <w:left w:val="single" w:sz="8" w:space="0" w:color="auto"/>
              <w:bottom w:val="single" w:sz="8" w:space="0" w:color="auto"/>
              <w:right w:val="single" w:sz="8" w:space="0" w:color="auto"/>
            </w:tcBorders>
            <w:vAlign w:val="center"/>
          </w:tcPr>
          <w:p w14:paraId="24126EA8" w14:textId="77777777" w:rsidR="00C64162" w:rsidRPr="00C64162" w:rsidRDefault="00C64162" w:rsidP="00C64162">
            <w:pPr>
              <w:jc w:val="center"/>
              <w:rPr>
                <w:szCs w:val="20"/>
              </w:rPr>
            </w:pPr>
            <w:r w:rsidRPr="00C64162">
              <w:rPr>
                <w:sz w:val="22"/>
                <w:szCs w:val="22"/>
              </w:rPr>
              <w:t>х</w:t>
            </w:r>
          </w:p>
        </w:tc>
        <w:tc>
          <w:tcPr>
            <w:tcW w:w="1224" w:type="dxa"/>
            <w:tcBorders>
              <w:left w:val="single" w:sz="8" w:space="0" w:color="auto"/>
              <w:bottom w:val="single" w:sz="8" w:space="0" w:color="auto"/>
              <w:right w:val="single" w:sz="8" w:space="0" w:color="auto"/>
            </w:tcBorders>
            <w:vAlign w:val="center"/>
          </w:tcPr>
          <w:p w14:paraId="722BE5CA" w14:textId="77777777" w:rsidR="00C64162" w:rsidRPr="00C64162" w:rsidRDefault="00C64162" w:rsidP="00C64162">
            <w:pPr>
              <w:jc w:val="center"/>
              <w:rPr>
                <w:szCs w:val="20"/>
              </w:rPr>
            </w:pPr>
            <w:r w:rsidRPr="00C64162">
              <w:rPr>
                <w:sz w:val="22"/>
                <w:szCs w:val="22"/>
              </w:rPr>
              <w:t>х</w:t>
            </w:r>
          </w:p>
        </w:tc>
        <w:tc>
          <w:tcPr>
            <w:tcW w:w="1110" w:type="dxa"/>
            <w:tcBorders>
              <w:left w:val="single" w:sz="8" w:space="0" w:color="auto"/>
              <w:bottom w:val="single" w:sz="8" w:space="0" w:color="auto"/>
              <w:right w:val="single" w:sz="8" w:space="0" w:color="auto"/>
            </w:tcBorders>
            <w:vAlign w:val="center"/>
          </w:tcPr>
          <w:p w14:paraId="191B7085" w14:textId="77777777" w:rsidR="00C64162" w:rsidRPr="00C64162" w:rsidRDefault="00C64162" w:rsidP="00C64162">
            <w:pPr>
              <w:jc w:val="center"/>
              <w:rPr>
                <w:szCs w:val="20"/>
              </w:rPr>
            </w:pPr>
            <w:r w:rsidRPr="00C64162">
              <w:rPr>
                <w:sz w:val="22"/>
                <w:szCs w:val="22"/>
              </w:rPr>
              <w:t>х</w:t>
            </w:r>
          </w:p>
        </w:tc>
        <w:tc>
          <w:tcPr>
            <w:tcW w:w="963" w:type="dxa"/>
            <w:tcBorders>
              <w:left w:val="single" w:sz="8" w:space="0" w:color="auto"/>
              <w:bottom w:val="single" w:sz="8" w:space="0" w:color="auto"/>
              <w:right w:val="single" w:sz="8" w:space="0" w:color="auto"/>
            </w:tcBorders>
            <w:vAlign w:val="center"/>
          </w:tcPr>
          <w:p w14:paraId="4CB854CA" w14:textId="77777777" w:rsidR="00C64162" w:rsidRPr="00C64162" w:rsidRDefault="00C64162" w:rsidP="00C64162">
            <w:pPr>
              <w:jc w:val="center"/>
              <w:rPr>
                <w:sz w:val="22"/>
                <w:szCs w:val="22"/>
              </w:rPr>
            </w:pPr>
            <w:r w:rsidRPr="00C64162">
              <w:rPr>
                <w:sz w:val="22"/>
                <w:szCs w:val="22"/>
              </w:rPr>
              <w:t>28688,00</w:t>
            </w:r>
          </w:p>
        </w:tc>
        <w:tc>
          <w:tcPr>
            <w:tcW w:w="1152" w:type="dxa"/>
            <w:tcBorders>
              <w:left w:val="single" w:sz="8" w:space="0" w:color="auto"/>
              <w:bottom w:val="single" w:sz="8" w:space="0" w:color="auto"/>
              <w:right w:val="single" w:sz="8" w:space="0" w:color="auto"/>
            </w:tcBorders>
            <w:vAlign w:val="center"/>
          </w:tcPr>
          <w:p w14:paraId="5699A53E" w14:textId="77777777" w:rsidR="00C64162" w:rsidRPr="00C64162" w:rsidRDefault="00C64162" w:rsidP="00C64162">
            <w:pPr>
              <w:jc w:val="center"/>
              <w:rPr>
                <w:sz w:val="22"/>
                <w:szCs w:val="22"/>
              </w:rPr>
            </w:pPr>
            <w:r w:rsidRPr="00C64162">
              <w:rPr>
                <w:sz w:val="22"/>
                <w:szCs w:val="22"/>
              </w:rPr>
              <w:t>Нет</w:t>
            </w:r>
          </w:p>
        </w:tc>
      </w:tr>
    </w:tbl>
    <w:p w14:paraId="47EAF4AD" w14:textId="77777777" w:rsidR="00C64162" w:rsidRPr="00C64162" w:rsidRDefault="00C64162" w:rsidP="00C64162">
      <w:pPr>
        <w:ind w:firstLine="426"/>
        <w:jc w:val="both"/>
        <w:rPr>
          <w:sz w:val="28"/>
          <w:szCs w:val="28"/>
        </w:rPr>
      </w:pPr>
      <w:r w:rsidRPr="00C64162">
        <w:rPr>
          <w:sz w:val="28"/>
          <w:szCs w:val="28"/>
        </w:rPr>
        <w:t>* Расчет базового уровня операционных расходов приведен ниже, по тексту экспертного заключения.</w:t>
      </w:r>
    </w:p>
    <w:p w14:paraId="1BB96931" w14:textId="77777777" w:rsidR="00C64162" w:rsidRPr="00C64162" w:rsidRDefault="00C64162" w:rsidP="00C64162">
      <w:pPr>
        <w:ind w:firstLine="426"/>
        <w:jc w:val="both"/>
        <w:rPr>
          <w:sz w:val="28"/>
          <w:szCs w:val="28"/>
        </w:rPr>
      </w:pPr>
      <w:r w:rsidRPr="00C64162">
        <w:rPr>
          <w:sz w:val="28"/>
          <w:szCs w:val="28"/>
        </w:rPr>
        <w:t>** Базовый уровень операционных расходов (первый год долгосрочного периода) рассчитывается методом экономически обоснованных расходов - п. 37 Методических указаний.</w:t>
      </w:r>
    </w:p>
    <w:p w14:paraId="33053632" w14:textId="77777777" w:rsidR="00C64162" w:rsidRPr="00C64162" w:rsidRDefault="00C64162" w:rsidP="00C64162">
      <w:pPr>
        <w:ind w:firstLine="426"/>
        <w:jc w:val="both"/>
        <w:rPr>
          <w:sz w:val="28"/>
          <w:szCs w:val="28"/>
        </w:rPr>
      </w:pPr>
      <w:r w:rsidRPr="00C64162">
        <w:rPr>
          <w:sz w:val="28"/>
          <w:szCs w:val="28"/>
        </w:rPr>
        <w:t>*** Индекс эффективности операционных расходов устанавливается в соответствии с п. 3 Приложения 1 к Методическим указаниям.</w:t>
      </w:r>
    </w:p>
    <w:p w14:paraId="69FCFB3F" w14:textId="77777777" w:rsidR="00C64162" w:rsidRPr="00C64162" w:rsidRDefault="00C64162" w:rsidP="00C64162">
      <w:pPr>
        <w:ind w:firstLine="426"/>
        <w:jc w:val="both"/>
        <w:rPr>
          <w:sz w:val="28"/>
          <w:szCs w:val="28"/>
        </w:rPr>
      </w:pPr>
      <w:r w:rsidRPr="00C64162">
        <w:rPr>
          <w:sz w:val="28"/>
          <w:szCs w:val="28"/>
        </w:rPr>
        <w:lastRenderedPageBreak/>
        <w:t>**** Нормативный уровень прибыли устанавливается в соответствии с п.41 Методических указаний.</w:t>
      </w:r>
    </w:p>
    <w:p w14:paraId="293F8CFC" w14:textId="77777777" w:rsidR="00C64162" w:rsidRPr="00C64162" w:rsidRDefault="00C64162" w:rsidP="00C64162">
      <w:pPr>
        <w:ind w:firstLine="426"/>
        <w:jc w:val="both"/>
        <w:rPr>
          <w:sz w:val="28"/>
          <w:szCs w:val="28"/>
        </w:rPr>
      </w:pPr>
      <w:r w:rsidRPr="00C64162">
        <w:rPr>
          <w:sz w:val="28"/>
          <w:szCs w:val="28"/>
        </w:rPr>
        <w:t>***** Расчет выполнен согласно «Правил определения плановых и расчета фактических значений показателей надежности и энергетической эффективности объектов теплоснабжения…», утверждённых Постановлением Правительства РФ от 16.05.2014 № 452. Информация для расчета данных показателе предприятием не предоставлена.</w:t>
      </w:r>
    </w:p>
    <w:p w14:paraId="06106502" w14:textId="77777777" w:rsidR="00C64162" w:rsidRPr="00C64162" w:rsidRDefault="00C64162" w:rsidP="00C64162">
      <w:pPr>
        <w:ind w:firstLine="426"/>
        <w:jc w:val="both"/>
        <w:rPr>
          <w:sz w:val="28"/>
          <w:szCs w:val="28"/>
        </w:rPr>
      </w:pPr>
      <w:r w:rsidRPr="00C64162">
        <w:rPr>
          <w:sz w:val="28"/>
          <w:szCs w:val="28"/>
        </w:rPr>
        <w:t>******</w:t>
      </w:r>
      <w:r w:rsidRPr="00C64162">
        <w:rPr>
          <w:sz w:val="28"/>
          <w:szCs w:val="28"/>
        </w:rPr>
        <w:tab/>
        <w:t>Соответствует «Требованиям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утверждённым постановлением региональной энергетической комиссии Кемеровской области от 12.07.2011 № 115.</w:t>
      </w:r>
    </w:p>
    <w:p w14:paraId="3DFFBFD0" w14:textId="77777777" w:rsidR="00C64162" w:rsidRPr="00C64162" w:rsidRDefault="00C64162" w:rsidP="00C64162">
      <w:pPr>
        <w:ind w:firstLine="709"/>
        <w:contextualSpacing/>
        <w:jc w:val="both"/>
        <w:rPr>
          <w:sz w:val="28"/>
          <w:szCs w:val="28"/>
        </w:rPr>
      </w:pPr>
      <w:r w:rsidRPr="00C64162">
        <w:rPr>
          <w:sz w:val="28"/>
          <w:szCs w:val="28"/>
        </w:rPr>
        <w:t>Базовый уровень операционных расходов рассчитывался экспертами с учётом положений п.37 Методических указаний, методом экономически обоснованных расходов.</w:t>
      </w:r>
    </w:p>
    <w:p w14:paraId="176E7059" w14:textId="77777777" w:rsidR="00C64162" w:rsidRPr="00C64162" w:rsidRDefault="00C64162" w:rsidP="00C64162">
      <w:pPr>
        <w:keepNext/>
        <w:outlineLvl w:val="2"/>
        <w:rPr>
          <w:sz w:val="28"/>
          <w:szCs w:val="28"/>
        </w:rPr>
      </w:pPr>
    </w:p>
    <w:p w14:paraId="02D8BB63" w14:textId="77777777" w:rsidR="00C64162" w:rsidRPr="00C64162" w:rsidRDefault="00C64162" w:rsidP="005242DE">
      <w:pPr>
        <w:keepNext/>
        <w:numPr>
          <w:ilvl w:val="2"/>
          <w:numId w:val="6"/>
        </w:numPr>
        <w:jc w:val="center"/>
        <w:outlineLvl w:val="2"/>
        <w:rPr>
          <w:b/>
          <w:sz w:val="28"/>
          <w:szCs w:val="28"/>
        </w:rPr>
      </w:pPr>
      <w:bookmarkStart w:id="90" w:name="_Toc500261380"/>
      <w:bookmarkStart w:id="91" w:name="_Toc500928446"/>
      <w:bookmarkStart w:id="92" w:name="_Toc150702166"/>
      <w:r w:rsidRPr="00C64162">
        <w:rPr>
          <w:b/>
          <w:sz w:val="28"/>
          <w:szCs w:val="28"/>
        </w:rPr>
        <w:t>Расходы на сырьё и вспомогательные материалы</w:t>
      </w:r>
      <w:bookmarkEnd w:id="90"/>
      <w:bookmarkEnd w:id="91"/>
      <w:bookmarkEnd w:id="92"/>
    </w:p>
    <w:p w14:paraId="4F996928" w14:textId="77777777" w:rsidR="00C64162" w:rsidRPr="00C64162" w:rsidRDefault="00C64162" w:rsidP="00C64162">
      <w:pPr>
        <w:tabs>
          <w:tab w:val="left" w:pos="360"/>
        </w:tabs>
        <w:jc w:val="both"/>
        <w:rPr>
          <w:sz w:val="28"/>
          <w:szCs w:val="28"/>
        </w:rPr>
      </w:pPr>
      <w:r w:rsidRPr="00C64162">
        <w:rPr>
          <w:sz w:val="28"/>
          <w:szCs w:val="28"/>
        </w:rPr>
        <w:tab/>
      </w:r>
      <w:r w:rsidRPr="00C64162">
        <w:rPr>
          <w:sz w:val="28"/>
          <w:szCs w:val="28"/>
        </w:rPr>
        <w:tab/>
        <w:t>Предприятием заявлены расходы по статье на 2022 год уровне 10 222,33 тыс. руб. включающие стоимость ГСМ для автотранспорта, используемого в технологическом процессе (доставка и буртовка угля), на аварийных работах и нужд управления предприятия, также запасных частей для данного транспорта. Представлены расчеты, отчеты по проводкам Дт  20.01 Кт 25, анализ счетов 10.03.02, 20, 25, 26, распределение затрат по видам деятельности (п 25, 111 шаблона ЕИАС DOCS.FORM.6.42.), как по МУП «ЖКУ КМО» (предыдущий оператор данной системы теплоснабжения 8 месяцев 2022 года), так и по МКП «ЭнергоРесурс КМО» (4 месяца 2022 года). Предложения предприятия отражены в таблице 5.</w:t>
      </w:r>
    </w:p>
    <w:p w14:paraId="4B63F31B" w14:textId="77777777" w:rsidR="00C64162" w:rsidRPr="00C64162" w:rsidRDefault="00C64162" w:rsidP="00C64162">
      <w:pPr>
        <w:tabs>
          <w:tab w:val="left" w:pos="360"/>
        </w:tabs>
        <w:jc w:val="right"/>
        <w:rPr>
          <w:sz w:val="28"/>
          <w:szCs w:val="28"/>
        </w:rPr>
      </w:pPr>
    </w:p>
    <w:p w14:paraId="54723FE7" w14:textId="77777777" w:rsidR="00C64162" w:rsidRPr="00C64162" w:rsidRDefault="00C64162" w:rsidP="00C64162">
      <w:pPr>
        <w:tabs>
          <w:tab w:val="left" w:pos="360"/>
        </w:tabs>
        <w:jc w:val="right"/>
        <w:rPr>
          <w:sz w:val="28"/>
          <w:szCs w:val="28"/>
        </w:rPr>
      </w:pPr>
    </w:p>
    <w:p w14:paraId="3E0A6CBD" w14:textId="77777777" w:rsidR="00C64162" w:rsidRPr="00C64162" w:rsidRDefault="00C64162" w:rsidP="00C64162">
      <w:pPr>
        <w:tabs>
          <w:tab w:val="left" w:pos="360"/>
        </w:tabs>
        <w:jc w:val="right"/>
        <w:rPr>
          <w:sz w:val="28"/>
          <w:szCs w:val="28"/>
        </w:rPr>
      </w:pPr>
    </w:p>
    <w:p w14:paraId="30FA771D" w14:textId="77777777" w:rsidR="00C64162" w:rsidRPr="00C64162" w:rsidRDefault="00C64162" w:rsidP="00C64162">
      <w:pPr>
        <w:tabs>
          <w:tab w:val="left" w:pos="360"/>
        </w:tabs>
        <w:jc w:val="right"/>
        <w:rPr>
          <w:sz w:val="28"/>
          <w:szCs w:val="28"/>
        </w:rPr>
      </w:pPr>
    </w:p>
    <w:p w14:paraId="13B84EF5" w14:textId="77777777" w:rsidR="00C64162" w:rsidRPr="00C64162" w:rsidRDefault="00C64162" w:rsidP="00C64162">
      <w:pPr>
        <w:tabs>
          <w:tab w:val="left" w:pos="360"/>
        </w:tabs>
        <w:jc w:val="right"/>
        <w:rPr>
          <w:sz w:val="28"/>
          <w:szCs w:val="28"/>
        </w:rPr>
      </w:pPr>
    </w:p>
    <w:p w14:paraId="20B9C20E" w14:textId="77777777" w:rsidR="00C64162" w:rsidRPr="00C64162" w:rsidRDefault="00C64162" w:rsidP="00C64162">
      <w:pPr>
        <w:tabs>
          <w:tab w:val="left" w:pos="360"/>
        </w:tabs>
        <w:jc w:val="right"/>
        <w:rPr>
          <w:sz w:val="28"/>
          <w:szCs w:val="28"/>
        </w:rPr>
      </w:pPr>
    </w:p>
    <w:p w14:paraId="11565DA5" w14:textId="77777777" w:rsidR="00C64162" w:rsidRPr="00C64162" w:rsidRDefault="00C64162" w:rsidP="00C64162">
      <w:pPr>
        <w:tabs>
          <w:tab w:val="left" w:pos="360"/>
        </w:tabs>
        <w:jc w:val="right"/>
        <w:rPr>
          <w:sz w:val="28"/>
          <w:szCs w:val="28"/>
        </w:rPr>
      </w:pPr>
    </w:p>
    <w:p w14:paraId="39532C27" w14:textId="77777777" w:rsidR="00C64162" w:rsidRPr="00C64162" w:rsidRDefault="00C64162" w:rsidP="00C64162">
      <w:pPr>
        <w:tabs>
          <w:tab w:val="left" w:pos="360"/>
        </w:tabs>
        <w:jc w:val="right"/>
        <w:rPr>
          <w:sz w:val="28"/>
          <w:szCs w:val="28"/>
        </w:rPr>
      </w:pPr>
    </w:p>
    <w:p w14:paraId="46D1AA43" w14:textId="77777777" w:rsidR="00C64162" w:rsidRPr="00C64162" w:rsidRDefault="00C64162" w:rsidP="00C64162">
      <w:pPr>
        <w:tabs>
          <w:tab w:val="left" w:pos="360"/>
        </w:tabs>
        <w:jc w:val="right"/>
        <w:rPr>
          <w:sz w:val="28"/>
          <w:szCs w:val="28"/>
        </w:rPr>
      </w:pPr>
    </w:p>
    <w:p w14:paraId="747D9ADD" w14:textId="77777777" w:rsidR="00C64162" w:rsidRPr="00C64162" w:rsidRDefault="00C64162" w:rsidP="00C64162">
      <w:pPr>
        <w:tabs>
          <w:tab w:val="left" w:pos="360"/>
        </w:tabs>
        <w:jc w:val="right"/>
        <w:rPr>
          <w:sz w:val="28"/>
          <w:szCs w:val="28"/>
        </w:rPr>
      </w:pPr>
    </w:p>
    <w:p w14:paraId="11AAF7EA" w14:textId="77777777" w:rsidR="00C64162" w:rsidRPr="00C64162" w:rsidRDefault="00C64162" w:rsidP="00C64162">
      <w:pPr>
        <w:tabs>
          <w:tab w:val="left" w:pos="360"/>
        </w:tabs>
        <w:jc w:val="right"/>
        <w:rPr>
          <w:sz w:val="28"/>
          <w:szCs w:val="28"/>
        </w:rPr>
      </w:pPr>
    </w:p>
    <w:p w14:paraId="66F58793" w14:textId="77777777" w:rsidR="00C64162" w:rsidRPr="00C64162" w:rsidRDefault="00C64162" w:rsidP="00C64162">
      <w:pPr>
        <w:tabs>
          <w:tab w:val="left" w:pos="360"/>
        </w:tabs>
        <w:jc w:val="right"/>
        <w:rPr>
          <w:sz w:val="28"/>
          <w:szCs w:val="28"/>
        </w:rPr>
      </w:pPr>
    </w:p>
    <w:p w14:paraId="745EFBC0" w14:textId="77777777" w:rsidR="00C64162" w:rsidRPr="00C64162" w:rsidRDefault="00C64162" w:rsidP="00C64162">
      <w:pPr>
        <w:tabs>
          <w:tab w:val="left" w:pos="360"/>
        </w:tabs>
        <w:jc w:val="right"/>
        <w:rPr>
          <w:sz w:val="28"/>
          <w:szCs w:val="28"/>
        </w:rPr>
      </w:pPr>
    </w:p>
    <w:p w14:paraId="7AECDD6C" w14:textId="77777777" w:rsidR="00C64162" w:rsidRPr="00C64162" w:rsidRDefault="00C64162" w:rsidP="00C64162">
      <w:pPr>
        <w:tabs>
          <w:tab w:val="left" w:pos="360"/>
        </w:tabs>
        <w:jc w:val="right"/>
        <w:rPr>
          <w:sz w:val="28"/>
          <w:szCs w:val="28"/>
        </w:rPr>
      </w:pPr>
    </w:p>
    <w:p w14:paraId="6BF76EFE" w14:textId="77777777" w:rsidR="00C64162" w:rsidRPr="00C64162" w:rsidRDefault="00C64162" w:rsidP="00C64162">
      <w:pPr>
        <w:tabs>
          <w:tab w:val="left" w:pos="360"/>
        </w:tabs>
        <w:jc w:val="right"/>
        <w:rPr>
          <w:sz w:val="28"/>
          <w:szCs w:val="28"/>
        </w:rPr>
      </w:pPr>
    </w:p>
    <w:p w14:paraId="0E6A02BC" w14:textId="77777777" w:rsidR="00C64162" w:rsidRPr="00C64162" w:rsidRDefault="00C64162" w:rsidP="00C64162">
      <w:pPr>
        <w:tabs>
          <w:tab w:val="left" w:pos="360"/>
        </w:tabs>
        <w:jc w:val="right"/>
        <w:rPr>
          <w:sz w:val="28"/>
          <w:szCs w:val="28"/>
        </w:rPr>
      </w:pPr>
    </w:p>
    <w:p w14:paraId="13F78E89" w14:textId="77777777" w:rsidR="00C64162" w:rsidRPr="00C64162" w:rsidRDefault="00C64162" w:rsidP="00C64162">
      <w:pPr>
        <w:tabs>
          <w:tab w:val="left" w:pos="360"/>
        </w:tabs>
        <w:jc w:val="right"/>
        <w:rPr>
          <w:sz w:val="28"/>
          <w:szCs w:val="28"/>
        </w:rPr>
      </w:pPr>
      <w:r w:rsidRPr="00C64162">
        <w:rPr>
          <w:sz w:val="28"/>
          <w:szCs w:val="28"/>
        </w:rPr>
        <w:lastRenderedPageBreak/>
        <w:t>Таблица 5</w:t>
      </w:r>
    </w:p>
    <w:tbl>
      <w:tblPr>
        <w:tblStyle w:val="751"/>
        <w:tblW w:w="0" w:type="auto"/>
        <w:tblLook w:val="04A0" w:firstRow="1" w:lastRow="0" w:firstColumn="1" w:lastColumn="0" w:noHBand="0" w:noVBand="1"/>
      </w:tblPr>
      <w:tblGrid>
        <w:gridCol w:w="2259"/>
        <w:gridCol w:w="1025"/>
        <w:gridCol w:w="1696"/>
        <w:gridCol w:w="1804"/>
        <w:gridCol w:w="948"/>
        <w:gridCol w:w="948"/>
        <w:gridCol w:w="948"/>
      </w:tblGrid>
      <w:tr w:rsidR="00C64162" w:rsidRPr="00C64162" w14:paraId="4B3B6BBC" w14:textId="77777777" w:rsidTr="00F20549">
        <w:trPr>
          <w:trHeight w:val="288"/>
          <w:tblHeader/>
        </w:trPr>
        <w:tc>
          <w:tcPr>
            <w:tcW w:w="9628" w:type="dxa"/>
            <w:gridSpan w:val="7"/>
            <w:noWrap/>
            <w:hideMark/>
          </w:tcPr>
          <w:p w14:paraId="1B23E601" w14:textId="77777777" w:rsidR="00C64162" w:rsidRPr="00C64162" w:rsidRDefault="00C64162" w:rsidP="00C64162">
            <w:pPr>
              <w:tabs>
                <w:tab w:val="left" w:pos="360"/>
              </w:tabs>
              <w:jc w:val="center"/>
              <w:rPr>
                <w:sz w:val="20"/>
                <w:szCs w:val="20"/>
              </w:rPr>
            </w:pPr>
            <w:r w:rsidRPr="00C64162">
              <w:rPr>
                <w:sz w:val="20"/>
                <w:szCs w:val="20"/>
              </w:rPr>
              <w:t>РАСХОДЫ  НА СЫРЬЁ  И МАТЕРИАЛЫ</w:t>
            </w:r>
          </w:p>
        </w:tc>
      </w:tr>
      <w:tr w:rsidR="00C64162" w:rsidRPr="00C64162" w14:paraId="6AAAEB48" w14:textId="77777777" w:rsidTr="00F20549">
        <w:trPr>
          <w:trHeight w:val="690"/>
          <w:tblHeader/>
        </w:trPr>
        <w:tc>
          <w:tcPr>
            <w:tcW w:w="2122" w:type="dxa"/>
            <w:vMerge w:val="restart"/>
            <w:hideMark/>
          </w:tcPr>
          <w:p w14:paraId="41A0EE0D" w14:textId="77777777" w:rsidR="00C64162" w:rsidRPr="00C64162" w:rsidRDefault="00C64162" w:rsidP="00C64162">
            <w:pPr>
              <w:tabs>
                <w:tab w:val="left" w:pos="360"/>
              </w:tabs>
              <w:jc w:val="center"/>
              <w:rPr>
                <w:sz w:val="20"/>
                <w:szCs w:val="20"/>
              </w:rPr>
            </w:pPr>
          </w:p>
          <w:p w14:paraId="55D951FF" w14:textId="77777777" w:rsidR="00C64162" w:rsidRPr="00C64162" w:rsidRDefault="00C64162" w:rsidP="00C64162">
            <w:pPr>
              <w:tabs>
                <w:tab w:val="left" w:pos="360"/>
              </w:tabs>
              <w:jc w:val="center"/>
              <w:rPr>
                <w:sz w:val="20"/>
                <w:szCs w:val="20"/>
              </w:rPr>
            </w:pPr>
          </w:p>
          <w:p w14:paraId="0D2B8559" w14:textId="77777777" w:rsidR="00C64162" w:rsidRPr="00C64162" w:rsidRDefault="00C64162" w:rsidP="00C64162">
            <w:pPr>
              <w:tabs>
                <w:tab w:val="left" w:pos="360"/>
              </w:tabs>
              <w:jc w:val="center"/>
              <w:rPr>
                <w:sz w:val="20"/>
                <w:szCs w:val="20"/>
              </w:rPr>
            </w:pPr>
            <w:r w:rsidRPr="00C64162">
              <w:rPr>
                <w:sz w:val="20"/>
                <w:szCs w:val="20"/>
              </w:rPr>
              <w:t>Наименование статей затрат</w:t>
            </w:r>
          </w:p>
          <w:p w14:paraId="59A75569" w14:textId="77777777" w:rsidR="00C64162" w:rsidRPr="00C64162" w:rsidRDefault="00C64162" w:rsidP="00C64162">
            <w:pPr>
              <w:tabs>
                <w:tab w:val="left" w:pos="360"/>
              </w:tabs>
              <w:jc w:val="both"/>
              <w:rPr>
                <w:sz w:val="20"/>
                <w:szCs w:val="20"/>
              </w:rPr>
            </w:pPr>
            <w:r w:rsidRPr="00C64162">
              <w:rPr>
                <w:sz w:val="20"/>
                <w:szCs w:val="20"/>
              </w:rPr>
              <w:t> </w:t>
            </w:r>
          </w:p>
        </w:tc>
        <w:tc>
          <w:tcPr>
            <w:tcW w:w="2778" w:type="dxa"/>
            <w:gridSpan w:val="2"/>
            <w:hideMark/>
          </w:tcPr>
          <w:p w14:paraId="03849230" w14:textId="77777777" w:rsidR="00C64162" w:rsidRPr="00C64162" w:rsidRDefault="00C64162" w:rsidP="00C64162">
            <w:pPr>
              <w:tabs>
                <w:tab w:val="left" w:pos="360"/>
              </w:tabs>
              <w:jc w:val="center"/>
              <w:rPr>
                <w:sz w:val="20"/>
                <w:szCs w:val="20"/>
              </w:rPr>
            </w:pPr>
            <w:r w:rsidRPr="00C64162">
              <w:rPr>
                <w:sz w:val="20"/>
                <w:szCs w:val="20"/>
              </w:rPr>
              <w:t>факт 2022г,  тыс.руб</w:t>
            </w:r>
          </w:p>
        </w:tc>
        <w:tc>
          <w:tcPr>
            <w:tcW w:w="1837" w:type="dxa"/>
            <w:hideMark/>
          </w:tcPr>
          <w:p w14:paraId="0FE8E447" w14:textId="77777777" w:rsidR="00C64162" w:rsidRPr="00C64162" w:rsidRDefault="00C64162" w:rsidP="00C64162">
            <w:pPr>
              <w:tabs>
                <w:tab w:val="left" w:pos="360"/>
              </w:tabs>
              <w:jc w:val="center"/>
              <w:rPr>
                <w:sz w:val="20"/>
                <w:szCs w:val="20"/>
              </w:rPr>
            </w:pPr>
            <w:r w:rsidRPr="00C64162">
              <w:rPr>
                <w:sz w:val="20"/>
                <w:szCs w:val="20"/>
              </w:rPr>
              <w:t>ожид. 2023г (108,7%)</w:t>
            </w:r>
          </w:p>
        </w:tc>
        <w:tc>
          <w:tcPr>
            <w:tcW w:w="963" w:type="dxa"/>
            <w:hideMark/>
          </w:tcPr>
          <w:p w14:paraId="748A2B0B" w14:textId="77777777" w:rsidR="00C64162" w:rsidRPr="00C64162" w:rsidRDefault="00C64162" w:rsidP="00C64162">
            <w:pPr>
              <w:tabs>
                <w:tab w:val="left" w:pos="360"/>
              </w:tabs>
              <w:jc w:val="center"/>
              <w:rPr>
                <w:sz w:val="20"/>
                <w:szCs w:val="20"/>
              </w:rPr>
            </w:pPr>
            <w:r w:rsidRPr="00C64162">
              <w:rPr>
                <w:sz w:val="20"/>
                <w:szCs w:val="20"/>
              </w:rPr>
              <w:t>План 2024г (107%)</w:t>
            </w:r>
          </w:p>
        </w:tc>
        <w:tc>
          <w:tcPr>
            <w:tcW w:w="963" w:type="dxa"/>
            <w:hideMark/>
          </w:tcPr>
          <w:p w14:paraId="73A22820" w14:textId="77777777" w:rsidR="00C64162" w:rsidRPr="00C64162" w:rsidRDefault="00C64162" w:rsidP="00C64162">
            <w:pPr>
              <w:tabs>
                <w:tab w:val="left" w:pos="360"/>
              </w:tabs>
              <w:jc w:val="center"/>
              <w:rPr>
                <w:sz w:val="20"/>
                <w:szCs w:val="20"/>
              </w:rPr>
            </w:pPr>
            <w:r w:rsidRPr="00C64162">
              <w:rPr>
                <w:sz w:val="20"/>
                <w:szCs w:val="20"/>
              </w:rPr>
              <w:t>План 2025г (107%)</w:t>
            </w:r>
          </w:p>
        </w:tc>
        <w:tc>
          <w:tcPr>
            <w:tcW w:w="965" w:type="dxa"/>
            <w:hideMark/>
          </w:tcPr>
          <w:p w14:paraId="2EEA3974" w14:textId="77777777" w:rsidR="00C64162" w:rsidRPr="00C64162" w:rsidRDefault="00C64162" w:rsidP="00C64162">
            <w:pPr>
              <w:tabs>
                <w:tab w:val="left" w:pos="360"/>
              </w:tabs>
              <w:jc w:val="center"/>
              <w:rPr>
                <w:sz w:val="20"/>
                <w:szCs w:val="20"/>
              </w:rPr>
            </w:pPr>
            <w:r w:rsidRPr="00C64162">
              <w:rPr>
                <w:sz w:val="20"/>
                <w:szCs w:val="20"/>
              </w:rPr>
              <w:t>План 2026г (107%)</w:t>
            </w:r>
          </w:p>
        </w:tc>
      </w:tr>
      <w:tr w:rsidR="00C64162" w:rsidRPr="00C64162" w14:paraId="2DD3847D" w14:textId="77777777" w:rsidTr="00F20549">
        <w:trPr>
          <w:trHeight w:val="342"/>
          <w:tblHeader/>
        </w:trPr>
        <w:tc>
          <w:tcPr>
            <w:tcW w:w="2122" w:type="dxa"/>
            <w:vMerge/>
            <w:hideMark/>
          </w:tcPr>
          <w:p w14:paraId="3A1128AF" w14:textId="77777777" w:rsidR="00C64162" w:rsidRPr="00C64162" w:rsidRDefault="00C64162" w:rsidP="00C64162">
            <w:pPr>
              <w:tabs>
                <w:tab w:val="left" w:pos="360"/>
              </w:tabs>
              <w:jc w:val="both"/>
              <w:rPr>
                <w:sz w:val="20"/>
                <w:szCs w:val="20"/>
              </w:rPr>
            </w:pPr>
          </w:p>
        </w:tc>
        <w:tc>
          <w:tcPr>
            <w:tcW w:w="1045" w:type="dxa"/>
            <w:hideMark/>
          </w:tcPr>
          <w:p w14:paraId="3F52A142" w14:textId="77777777" w:rsidR="00C64162" w:rsidRPr="00C64162" w:rsidRDefault="00C64162" w:rsidP="00C64162">
            <w:pPr>
              <w:tabs>
                <w:tab w:val="left" w:pos="360"/>
              </w:tabs>
              <w:jc w:val="center"/>
              <w:rPr>
                <w:sz w:val="20"/>
                <w:szCs w:val="20"/>
              </w:rPr>
            </w:pPr>
            <w:r w:rsidRPr="00C64162">
              <w:rPr>
                <w:sz w:val="20"/>
                <w:szCs w:val="20"/>
              </w:rPr>
              <w:t>МУП ЖКУ</w:t>
            </w:r>
          </w:p>
        </w:tc>
        <w:tc>
          <w:tcPr>
            <w:tcW w:w="1733" w:type="dxa"/>
            <w:hideMark/>
          </w:tcPr>
          <w:p w14:paraId="60013917" w14:textId="77777777" w:rsidR="00C64162" w:rsidRPr="00C64162" w:rsidRDefault="00C64162" w:rsidP="00C64162">
            <w:pPr>
              <w:tabs>
                <w:tab w:val="left" w:pos="360"/>
              </w:tabs>
              <w:jc w:val="center"/>
              <w:rPr>
                <w:sz w:val="20"/>
                <w:szCs w:val="20"/>
              </w:rPr>
            </w:pPr>
            <w:r w:rsidRPr="00C64162">
              <w:rPr>
                <w:sz w:val="20"/>
                <w:szCs w:val="20"/>
              </w:rPr>
              <w:t>МКП «ЭнергоРесурс»</w:t>
            </w:r>
          </w:p>
        </w:tc>
        <w:tc>
          <w:tcPr>
            <w:tcW w:w="4728" w:type="dxa"/>
            <w:gridSpan w:val="4"/>
            <w:hideMark/>
          </w:tcPr>
          <w:p w14:paraId="29F81893" w14:textId="77777777" w:rsidR="00C64162" w:rsidRPr="00C64162" w:rsidRDefault="00C64162" w:rsidP="00C64162">
            <w:pPr>
              <w:tabs>
                <w:tab w:val="left" w:pos="360"/>
              </w:tabs>
              <w:jc w:val="center"/>
              <w:rPr>
                <w:sz w:val="20"/>
                <w:szCs w:val="20"/>
              </w:rPr>
            </w:pPr>
            <w:r w:rsidRPr="00C64162">
              <w:rPr>
                <w:sz w:val="20"/>
                <w:szCs w:val="20"/>
              </w:rPr>
              <w:t>МКП ЭНЕРГОРЕСУРС КМО</w:t>
            </w:r>
          </w:p>
        </w:tc>
      </w:tr>
      <w:tr w:rsidR="00C64162" w:rsidRPr="00C64162" w14:paraId="3573CE6B" w14:textId="77777777" w:rsidTr="00F20549">
        <w:trPr>
          <w:trHeight w:val="163"/>
          <w:tblHeader/>
        </w:trPr>
        <w:tc>
          <w:tcPr>
            <w:tcW w:w="2122" w:type="dxa"/>
            <w:hideMark/>
          </w:tcPr>
          <w:p w14:paraId="268E7505" w14:textId="77777777" w:rsidR="00C64162" w:rsidRPr="00C64162" w:rsidRDefault="00C64162" w:rsidP="00C64162">
            <w:pPr>
              <w:tabs>
                <w:tab w:val="left" w:pos="360"/>
              </w:tabs>
              <w:jc w:val="center"/>
              <w:rPr>
                <w:iCs/>
                <w:sz w:val="20"/>
                <w:szCs w:val="20"/>
              </w:rPr>
            </w:pPr>
            <w:r w:rsidRPr="00C64162">
              <w:rPr>
                <w:iCs/>
                <w:sz w:val="20"/>
                <w:szCs w:val="20"/>
              </w:rPr>
              <w:t>1</w:t>
            </w:r>
          </w:p>
        </w:tc>
        <w:tc>
          <w:tcPr>
            <w:tcW w:w="1045" w:type="dxa"/>
            <w:hideMark/>
          </w:tcPr>
          <w:p w14:paraId="422C10D7" w14:textId="77777777" w:rsidR="00C64162" w:rsidRPr="00C64162" w:rsidRDefault="00C64162" w:rsidP="00C64162">
            <w:pPr>
              <w:tabs>
                <w:tab w:val="left" w:pos="360"/>
              </w:tabs>
              <w:jc w:val="center"/>
              <w:rPr>
                <w:iCs/>
                <w:sz w:val="20"/>
                <w:szCs w:val="20"/>
              </w:rPr>
            </w:pPr>
            <w:r w:rsidRPr="00C64162">
              <w:rPr>
                <w:iCs/>
                <w:sz w:val="20"/>
                <w:szCs w:val="20"/>
              </w:rPr>
              <w:t>2</w:t>
            </w:r>
          </w:p>
        </w:tc>
        <w:tc>
          <w:tcPr>
            <w:tcW w:w="1733" w:type="dxa"/>
            <w:hideMark/>
          </w:tcPr>
          <w:p w14:paraId="2F8EE1A5" w14:textId="77777777" w:rsidR="00C64162" w:rsidRPr="00C64162" w:rsidRDefault="00C64162" w:rsidP="00C64162">
            <w:pPr>
              <w:tabs>
                <w:tab w:val="left" w:pos="360"/>
              </w:tabs>
              <w:jc w:val="center"/>
              <w:rPr>
                <w:iCs/>
                <w:sz w:val="20"/>
                <w:szCs w:val="20"/>
              </w:rPr>
            </w:pPr>
            <w:r w:rsidRPr="00C64162">
              <w:rPr>
                <w:iCs/>
                <w:sz w:val="20"/>
                <w:szCs w:val="20"/>
              </w:rPr>
              <w:t>3</w:t>
            </w:r>
          </w:p>
        </w:tc>
        <w:tc>
          <w:tcPr>
            <w:tcW w:w="1837" w:type="dxa"/>
            <w:hideMark/>
          </w:tcPr>
          <w:p w14:paraId="1773531B" w14:textId="77777777" w:rsidR="00C64162" w:rsidRPr="00C64162" w:rsidRDefault="00C64162" w:rsidP="00C64162">
            <w:pPr>
              <w:tabs>
                <w:tab w:val="left" w:pos="360"/>
              </w:tabs>
              <w:jc w:val="center"/>
              <w:rPr>
                <w:iCs/>
                <w:sz w:val="20"/>
                <w:szCs w:val="20"/>
              </w:rPr>
            </w:pPr>
            <w:r w:rsidRPr="00C64162">
              <w:rPr>
                <w:iCs/>
                <w:sz w:val="20"/>
                <w:szCs w:val="20"/>
              </w:rPr>
              <w:t>4</w:t>
            </w:r>
          </w:p>
        </w:tc>
        <w:tc>
          <w:tcPr>
            <w:tcW w:w="963" w:type="dxa"/>
            <w:hideMark/>
          </w:tcPr>
          <w:p w14:paraId="3E47F652" w14:textId="77777777" w:rsidR="00C64162" w:rsidRPr="00C64162" w:rsidRDefault="00C64162" w:rsidP="00C64162">
            <w:pPr>
              <w:tabs>
                <w:tab w:val="left" w:pos="360"/>
              </w:tabs>
              <w:jc w:val="center"/>
              <w:rPr>
                <w:iCs/>
                <w:sz w:val="20"/>
                <w:szCs w:val="20"/>
              </w:rPr>
            </w:pPr>
            <w:r w:rsidRPr="00C64162">
              <w:rPr>
                <w:iCs/>
                <w:sz w:val="20"/>
                <w:szCs w:val="20"/>
              </w:rPr>
              <w:t>5</w:t>
            </w:r>
          </w:p>
        </w:tc>
        <w:tc>
          <w:tcPr>
            <w:tcW w:w="963" w:type="dxa"/>
            <w:hideMark/>
          </w:tcPr>
          <w:p w14:paraId="69C17483" w14:textId="77777777" w:rsidR="00C64162" w:rsidRPr="00C64162" w:rsidRDefault="00C64162" w:rsidP="00C64162">
            <w:pPr>
              <w:tabs>
                <w:tab w:val="left" w:pos="360"/>
              </w:tabs>
              <w:jc w:val="center"/>
              <w:rPr>
                <w:iCs/>
                <w:sz w:val="20"/>
                <w:szCs w:val="20"/>
              </w:rPr>
            </w:pPr>
            <w:r w:rsidRPr="00C64162">
              <w:rPr>
                <w:iCs/>
                <w:sz w:val="20"/>
                <w:szCs w:val="20"/>
              </w:rPr>
              <w:t>6</w:t>
            </w:r>
          </w:p>
        </w:tc>
        <w:tc>
          <w:tcPr>
            <w:tcW w:w="965" w:type="dxa"/>
            <w:hideMark/>
          </w:tcPr>
          <w:p w14:paraId="3D9FC5CB" w14:textId="77777777" w:rsidR="00C64162" w:rsidRPr="00C64162" w:rsidRDefault="00C64162" w:rsidP="00C64162">
            <w:pPr>
              <w:tabs>
                <w:tab w:val="left" w:pos="360"/>
              </w:tabs>
              <w:jc w:val="center"/>
              <w:rPr>
                <w:iCs/>
                <w:sz w:val="20"/>
                <w:szCs w:val="20"/>
              </w:rPr>
            </w:pPr>
            <w:r w:rsidRPr="00C64162">
              <w:rPr>
                <w:iCs/>
                <w:sz w:val="20"/>
                <w:szCs w:val="20"/>
              </w:rPr>
              <w:t>7</w:t>
            </w:r>
          </w:p>
        </w:tc>
      </w:tr>
      <w:tr w:rsidR="00C64162" w:rsidRPr="00C64162" w14:paraId="2D8B70CC" w14:textId="77777777" w:rsidTr="00F20549">
        <w:trPr>
          <w:trHeight w:val="288"/>
        </w:trPr>
        <w:tc>
          <w:tcPr>
            <w:tcW w:w="2122" w:type="dxa"/>
            <w:noWrap/>
            <w:hideMark/>
          </w:tcPr>
          <w:p w14:paraId="36C2B843" w14:textId="77777777" w:rsidR="00C64162" w:rsidRPr="00C64162" w:rsidRDefault="00C64162" w:rsidP="00C64162">
            <w:pPr>
              <w:tabs>
                <w:tab w:val="left" w:pos="360"/>
              </w:tabs>
              <w:jc w:val="both"/>
              <w:rPr>
                <w:sz w:val="20"/>
                <w:szCs w:val="20"/>
              </w:rPr>
            </w:pPr>
            <w:r w:rsidRPr="00C64162">
              <w:rPr>
                <w:sz w:val="20"/>
                <w:szCs w:val="20"/>
              </w:rPr>
              <w:t>ТЕПЛОСНАБЖЕ-НИЕ</w:t>
            </w:r>
          </w:p>
        </w:tc>
        <w:tc>
          <w:tcPr>
            <w:tcW w:w="1045" w:type="dxa"/>
            <w:noWrap/>
            <w:hideMark/>
          </w:tcPr>
          <w:p w14:paraId="6723B090" w14:textId="77777777" w:rsidR="00C64162" w:rsidRPr="00C64162" w:rsidRDefault="00C64162" w:rsidP="00C64162">
            <w:pPr>
              <w:tabs>
                <w:tab w:val="left" w:pos="360"/>
              </w:tabs>
              <w:jc w:val="both"/>
              <w:rPr>
                <w:sz w:val="20"/>
                <w:szCs w:val="20"/>
              </w:rPr>
            </w:pPr>
            <w:r w:rsidRPr="00C64162">
              <w:rPr>
                <w:sz w:val="20"/>
                <w:szCs w:val="20"/>
              </w:rPr>
              <w:t> </w:t>
            </w:r>
          </w:p>
        </w:tc>
        <w:tc>
          <w:tcPr>
            <w:tcW w:w="1733" w:type="dxa"/>
            <w:noWrap/>
            <w:hideMark/>
          </w:tcPr>
          <w:p w14:paraId="5F39766D" w14:textId="77777777" w:rsidR="00C64162" w:rsidRPr="00C64162" w:rsidRDefault="00C64162" w:rsidP="00C64162">
            <w:pPr>
              <w:tabs>
                <w:tab w:val="left" w:pos="360"/>
              </w:tabs>
              <w:jc w:val="both"/>
              <w:rPr>
                <w:sz w:val="20"/>
                <w:szCs w:val="20"/>
              </w:rPr>
            </w:pPr>
            <w:r w:rsidRPr="00C64162">
              <w:rPr>
                <w:sz w:val="20"/>
                <w:szCs w:val="20"/>
              </w:rPr>
              <w:t> </w:t>
            </w:r>
          </w:p>
        </w:tc>
        <w:tc>
          <w:tcPr>
            <w:tcW w:w="1837" w:type="dxa"/>
            <w:noWrap/>
            <w:hideMark/>
          </w:tcPr>
          <w:p w14:paraId="3A8125F0" w14:textId="77777777" w:rsidR="00C64162" w:rsidRPr="00C64162" w:rsidRDefault="00C64162" w:rsidP="00C64162">
            <w:pPr>
              <w:tabs>
                <w:tab w:val="left" w:pos="360"/>
              </w:tabs>
              <w:jc w:val="both"/>
              <w:rPr>
                <w:sz w:val="20"/>
                <w:szCs w:val="20"/>
              </w:rPr>
            </w:pPr>
            <w:r w:rsidRPr="00C64162">
              <w:rPr>
                <w:sz w:val="20"/>
                <w:szCs w:val="20"/>
              </w:rPr>
              <w:t>(гр.2+гр.3)*108,7%</w:t>
            </w:r>
          </w:p>
        </w:tc>
        <w:tc>
          <w:tcPr>
            <w:tcW w:w="963" w:type="dxa"/>
            <w:noWrap/>
            <w:hideMark/>
          </w:tcPr>
          <w:p w14:paraId="07994913" w14:textId="77777777" w:rsidR="00C64162" w:rsidRPr="00C64162" w:rsidRDefault="00C64162" w:rsidP="00C64162">
            <w:pPr>
              <w:tabs>
                <w:tab w:val="left" w:pos="360"/>
              </w:tabs>
              <w:jc w:val="both"/>
              <w:rPr>
                <w:sz w:val="20"/>
                <w:szCs w:val="20"/>
              </w:rPr>
            </w:pPr>
            <w:r w:rsidRPr="00C64162">
              <w:rPr>
                <w:sz w:val="20"/>
                <w:szCs w:val="20"/>
              </w:rPr>
              <w:t> </w:t>
            </w:r>
          </w:p>
        </w:tc>
        <w:tc>
          <w:tcPr>
            <w:tcW w:w="963" w:type="dxa"/>
            <w:noWrap/>
            <w:hideMark/>
          </w:tcPr>
          <w:p w14:paraId="1E950C0F" w14:textId="77777777" w:rsidR="00C64162" w:rsidRPr="00C64162" w:rsidRDefault="00C64162" w:rsidP="00C64162">
            <w:pPr>
              <w:tabs>
                <w:tab w:val="left" w:pos="360"/>
              </w:tabs>
              <w:jc w:val="both"/>
              <w:rPr>
                <w:sz w:val="20"/>
                <w:szCs w:val="20"/>
              </w:rPr>
            </w:pPr>
            <w:r w:rsidRPr="00C64162">
              <w:rPr>
                <w:sz w:val="20"/>
                <w:szCs w:val="20"/>
              </w:rPr>
              <w:t> </w:t>
            </w:r>
          </w:p>
        </w:tc>
        <w:tc>
          <w:tcPr>
            <w:tcW w:w="965" w:type="dxa"/>
            <w:noWrap/>
            <w:hideMark/>
          </w:tcPr>
          <w:p w14:paraId="56FC7117" w14:textId="77777777" w:rsidR="00C64162" w:rsidRPr="00C64162" w:rsidRDefault="00C64162" w:rsidP="00C64162">
            <w:pPr>
              <w:tabs>
                <w:tab w:val="left" w:pos="360"/>
              </w:tabs>
              <w:jc w:val="both"/>
              <w:rPr>
                <w:sz w:val="20"/>
                <w:szCs w:val="20"/>
              </w:rPr>
            </w:pPr>
            <w:r w:rsidRPr="00C64162">
              <w:rPr>
                <w:sz w:val="20"/>
                <w:szCs w:val="20"/>
              </w:rPr>
              <w:t> </w:t>
            </w:r>
          </w:p>
        </w:tc>
      </w:tr>
      <w:tr w:rsidR="00C64162" w:rsidRPr="00C64162" w14:paraId="6F11CBC4" w14:textId="77777777" w:rsidTr="00F20549">
        <w:trPr>
          <w:trHeight w:val="3012"/>
        </w:trPr>
        <w:tc>
          <w:tcPr>
            <w:tcW w:w="2122" w:type="dxa"/>
            <w:hideMark/>
          </w:tcPr>
          <w:p w14:paraId="59731C19" w14:textId="77777777" w:rsidR="00C64162" w:rsidRPr="00C64162" w:rsidRDefault="00C64162" w:rsidP="00C64162">
            <w:pPr>
              <w:tabs>
                <w:tab w:val="left" w:pos="360"/>
              </w:tabs>
              <w:jc w:val="center"/>
              <w:rPr>
                <w:sz w:val="20"/>
                <w:szCs w:val="20"/>
              </w:rPr>
            </w:pPr>
            <w:r w:rsidRPr="00C64162">
              <w:rPr>
                <w:sz w:val="20"/>
                <w:szCs w:val="20"/>
              </w:rPr>
              <w:t>М  МУП ЖКУ : (основное производство 20 счет) 10 счет-4174,129; 25 счет (аварийная бригада)244,812 тыс.руб (в доле теплоснабжения), сервисные услуги 403,486),МКП ЭНЕРГОРЕСУРС КМО : ГСМ  20 счет 705,467; 25 счет 45,985, севисные услуги 290,486</w:t>
            </w:r>
          </w:p>
        </w:tc>
        <w:tc>
          <w:tcPr>
            <w:tcW w:w="1045" w:type="dxa"/>
            <w:noWrap/>
            <w:hideMark/>
          </w:tcPr>
          <w:p w14:paraId="3009CAB1" w14:textId="77777777" w:rsidR="00C64162" w:rsidRPr="00C64162" w:rsidRDefault="00C64162" w:rsidP="00C64162">
            <w:pPr>
              <w:tabs>
                <w:tab w:val="left" w:pos="360"/>
              </w:tabs>
              <w:jc w:val="center"/>
              <w:rPr>
                <w:sz w:val="20"/>
                <w:szCs w:val="20"/>
              </w:rPr>
            </w:pPr>
            <w:r w:rsidRPr="00C64162">
              <w:rPr>
                <w:sz w:val="20"/>
                <w:szCs w:val="20"/>
              </w:rPr>
              <w:t>4822,43</w:t>
            </w:r>
          </w:p>
        </w:tc>
        <w:tc>
          <w:tcPr>
            <w:tcW w:w="1733" w:type="dxa"/>
            <w:noWrap/>
            <w:hideMark/>
          </w:tcPr>
          <w:p w14:paraId="02B1B974" w14:textId="77777777" w:rsidR="00C64162" w:rsidRPr="00C64162" w:rsidRDefault="00C64162" w:rsidP="00C64162">
            <w:pPr>
              <w:tabs>
                <w:tab w:val="left" w:pos="360"/>
              </w:tabs>
              <w:jc w:val="center"/>
              <w:rPr>
                <w:sz w:val="20"/>
                <w:szCs w:val="20"/>
              </w:rPr>
            </w:pPr>
            <w:r w:rsidRPr="00C64162">
              <w:rPr>
                <w:sz w:val="20"/>
                <w:szCs w:val="20"/>
              </w:rPr>
              <w:t>1041,94</w:t>
            </w:r>
          </w:p>
        </w:tc>
        <w:tc>
          <w:tcPr>
            <w:tcW w:w="1837" w:type="dxa"/>
            <w:noWrap/>
            <w:hideMark/>
          </w:tcPr>
          <w:p w14:paraId="77243FC0" w14:textId="77777777" w:rsidR="00C64162" w:rsidRPr="00C64162" w:rsidRDefault="00C64162" w:rsidP="00C64162">
            <w:pPr>
              <w:tabs>
                <w:tab w:val="left" w:pos="360"/>
              </w:tabs>
              <w:jc w:val="center"/>
              <w:rPr>
                <w:sz w:val="20"/>
                <w:szCs w:val="20"/>
              </w:rPr>
            </w:pPr>
            <w:r w:rsidRPr="00C64162">
              <w:rPr>
                <w:sz w:val="20"/>
                <w:szCs w:val="20"/>
              </w:rPr>
              <w:t>6374,56</w:t>
            </w:r>
          </w:p>
        </w:tc>
        <w:tc>
          <w:tcPr>
            <w:tcW w:w="963" w:type="dxa"/>
            <w:noWrap/>
            <w:hideMark/>
          </w:tcPr>
          <w:p w14:paraId="44AE93D3" w14:textId="77777777" w:rsidR="00C64162" w:rsidRPr="00C64162" w:rsidRDefault="00C64162" w:rsidP="00C64162">
            <w:pPr>
              <w:tabs>
                <w:tab w:val="left" w:pos="360"/>
              </w:tabs>
              <w:jc w:val="center"/>
              <w:rPr>
                <w:sz w:val="20"/>
                <w:szCs w:val="20"/>
              </w:rPr>
            </w:pPr>
            <w:r w:rsidRPr="00C64162">
              <w:rPr>
                <w:sz w:val="20"/>
                <w:szCs w:val="20"/>
              </w:rPr>
              <w:t>6629,55</w:t>
            </w:r>
          </w:p>
        </w:tc>
        <w:tc>
          <w:tcPr>
            <w:tcW w:w="963" w:type="dxa"/>
            <w:noWrap/>
            <w:hideMark/>
          </w:tcPr>
          <w:p w14:paraId="7869E5C8" w14:textId="77777777" w:rsidR="00C64162" w:rsidRPr="00C64162" w:rsidRDefault="00C64162" w:rsidP="00C64162">
            <w:pPr>
              <w:tabs>
                <w:tab w:val="left" w:pos="360"/>
              </w:tabs>
              <w:jc w:val="center"/>
              <w:rPr>
                <w:sz w:val="20"/>
                <w:szCs w:val="20"/>
              </w:rPr>
            </w:pPr>
            <w:r w:rsidRPr="00C64162">
              <w:rPr>
                <w:sz w:val="20"/>
                <w:szCs w:val="20"/>
              </w:rPr>
              <w:t>7093,61</w:t>
            </w:r>
          </w:p>
        </w:tc>
        <w:tc>
          <w:tcPr>
            <w:tcW w:w="965" w:type="dxa"/>
            <w:noWrap/>
            <w:hideMark/>
          </w:tcPr>
          <w:p w14:paraId="11A12B96" w14:textId="77777777" w:rsidR="00C64162" w:rsidRPr="00C64162" w:rsidRDefault="00C64162" w:rsidP="00C64162">
            <w:pPr>
              <w:tabs>
                <w:tab w:val="left" w:pos="360"/>
              </w:tabs>
              <w:jc w:val="center"/>
              <w:rPr>
                <w:sz w:val="20"/>
                <w:szCs w:val="20"/>
              </w:rPr>
            </w:pPr>
            <w:r w:rsidRPr="00C64162">
              <w:rPr>
                <w:sz w:val="20"/>
                <w:szCs w:val="20"/>
              </w:rPr>
              <w:t>7590,17</w:t>
            </w:r>
          </w:p>
        </w:tc>
      </w:tr>
      <w:tr w:rsidR="00C64162" w:rsidRPr="00C64162" w14:paraId="07C11017" w14:textId="77777777" w:rsidTr="00F20549">
        <w:trPr>
          <w:trHeight w:val="528"/>
        </w:trPr>
        <w:tc>
          <w:tcPr>
            <w:tcW w:w="2122" w:type="dxa"/>
            <w:hideMark/>
          </w:tcPr>
          <w:p w14:paraId="18C319D6" w14:textId="77777777" w:rsidR="00C64162" w:rsidRPr="00C64162" w:rsidRDefault="00C64162" w:rsidP="00C64162">
            <w:pPr>
              <w:tabs>
                <w:tab w:val="left" w:pos="360"/>
              </w:tabs>
              <w:jc w:val="center"/>
              <w:rPr>
                <w:sz w:val="20"/>
                <w:szCs w:val="20"/>
              </w:rPr>
            </w:pPr>
            <w:r w:rsidRPr="00C64162">
              <w:rPr>
                <w:sz w:val="20"/>
                <w:szCs w:val="20"/>
              </w:rPr>
              <w:t>З/ЧАСТИ (20счет основное производство)</w:t>
            </w:r>
          </w:p>
        </w:tc>
        <w:tc>
          <w:tcPr>
            <w:tcW w:w="1045" w:type="dxa"/>
            <w:noWrap/>
            <w:hideMark/>
          </w:tcPr>
          <w:p w14:paraId="0FC2F57F" w14:textId="77777777" w:rsidR="00C64162" w:rsidRPr="00C64162" w:rsidRDefault="00C64162" w:rsidP="00C64162">
            <w:pPr>
              <w:tabs>
                <w:tab w:val="left" w:pos="360"/>
              </w:tabs>
              <w:jc w:val="center"/>
              <w:rPr>
                <w:sz w:val="20"/>
                <w:szCs w:val="20"/>
              </w:rPr>
            </w:pPr>
            <w:r w:rsidRPr="00C64162">
              <w:rPr>
                <w:sz w:val="20"/>
                <w:szCs w:val="20"/>
              </w:rPr>
              <w:t>1460,93</w:t>
            </w:r>
          </w:p>
        </w:tc>
        <w:tc>
          <w:tcPr>
            <w:tcW w:w="1733" w:type="dxa"/>
            <w:noWrap/>
            <w:hideMark/>
          </w:tcPr>
          <w:p w14:paraId="4550B8F1" w14:textId="77777777" w:rsidR="00C64162" w:rsidRPr="00C64162" w:rsidRDefault="00C64162" w:rsidP="00C64162">
            <w:pPr>
              <w:tabs>
                <w:tab w:val="left" w:pos="360"/>
              </w:tabs>
              <w:jc w:val="center"/>
              <w:rPr>
                <w:sz w:val="20"/>
                <w:szCs w:val="20"/>
              </w:rPr>
            </w:pPr>
            <w:r w:rsidRPr="00C64162">
              <w:rPr>
                <w:sz w:val="20"/>
                <w:szCs w:val="20"/>
              </w:rPr>
              <w:t>539,04</w:t>
            </w:r>
          </w:p>
        </w:tc>
        <w:tc>
          <w:tcPr>
            <w:tcW w:w="1837" w:type="dxa"/>
            <w:noWrap/>
            <w:hideMark/>
          </w:tcPr>
          <w:p w14:paraId="44D3CB0B" w14:textId="77777777" w:rsidR="00C64162" w:rsidRPr="00C64162" w:rsidRDefault="00C64162" w:rsidP="00C64162">
            <w:pPr>
              <w:tabs>
                <w:tab w:val="left" w:pos="360"/>
              </w:tabs>
              <w:jc w:val="center"/>
              <w:rPr>
                <w:sz w:val="20"/>
                <w:szCs w:val="20"/>
              </w:rPr>
            </w:pPr>
            <w:r w:rsidRPr="00C64162">
              <w:rPr>
                <w:sz w:val="20"/>
                <w:szCs w:val="20"/>
              </w:rPr>
              <w:t>2173,96</w:t>
            </w:r>
          </w:p>
        </w:tc>
        <w:tc>
          <w:tcPr>
            <w:tcW w:w="963" w:type="dxa"/>
            <w:noWrap/>
            <w:hideMark/>
          </w:tcPr>
          <w:p w14:paraId="0C214881" w14:textId="77777777" w:rsidR="00C64162" w:rsidRPr="00C64162" w:rsidRDefault="00C64162" w:rsidP="00C64162">
            <w:pPr>
              <w:tabs>
                <w:tab w:val="left" w:pos="360"/>
              </w:tabs>
              <w:jc w:val="center"/>
              <w:rPr>
                <w:sz w:val="20"/>
                <w:szCs w:val="20"/>
              </w:rPr>
            </w:pPr>
            <w:r w:rsidRPr="00C64162">
              <w:rPr>
                <w:sz w:val="20"/>
                <w:szCs w:val="20"/>
              </w:rPr>
              <w:t>2260,92</w:t>
            </w:r>
          </w:p>
        </w:tc>
        <w:tc>
          <w:tcPr>
            <w:tcW w:w="963" w:type="dxa"/>
            <w:noWrap/>
            <w:hideMark/>
          </w:tcPr>
          <w:p w14:paraId="73E738BA" w14:textId="77777777" w:rsidR="00C64162" w:rsidRPr="00C64162" w:rsidRDefault="00C64162" w:rsidP="00C64162">
            <w:pPr>
              <w:tabs>
                <w:tab w:val="left" w:pos="360"/>
              </w:tabs>
              <w:jc w:val="center"/>
              <w:rPr>
                <w:sz w:val="20"/>
                <w:szCs w:val="20"/>
              </w:rPr>
            </w:pPr>
            <w:r w:rsidRPr="00C64162">
              <w:rPr>
                <w:sz w:val="20"/>
                <w:szCs w:val="20"/>
              </w:rPr>
              <w:t>2419,18</w:t>
            </w:r>
          </w:p>
        </w:tc>
        <w:tc>
          <w:tcPr>
            <w:tcW w:w="965" w:type="dxa"/>
            <w:noWrap/>
            <w:hideMark/>
          </w:tcPr>
          <w:p w14:paraId="08783CCC" w14:textId="77777777" w:rsidR="00C64162" w:rsidRPr="00C64162" w:rsidRDefault="00C64162" w:rsidP="00C64162">
            <w:pPr>
              <w:tabs>
                <w:tab w:val="left" w:pos="360"/>
              </w:tabs>
              <w:jc w:val="center"/>
              <w:rPr>
                <w:sz w:val="20"/>
                <w:szCs w:val="20"/>
              </w:rPr>
            </w:pPr>
            <w:r w:rsidRPr="00C64162">
              <w:rPr>
                <w:sz w:val="20"/>
                <w:szCs w:val="20"/>
              </w:rPr>
              <w:t>2588,53</w:t>
            </w:r>
          </w:p>
        </w:tc>
      </w:tr>
      <w:tr w:rsidR="00C64162" w:rsidRPr="00C64162" w14:paraId="15316FCE" w14:textId="77777777" w:rsidTr="00F20549">
        <w:trPr>
          <w:trHeight w:val="528"/>
        </w:trPr>
        <w:tc>
          <w:tcPr>
            <w:tcW w:w="2122" w:type="dxa"/>
            <w:hideMark/>
          </w:tcPr>
          <w:p w14:paraId="1492FBC1" w14:textId="77777777" w:rsidR="00C64162" w:rsidRPr="00C64162" w:rsidRDefault="00C64162" w:rsidP="00C64162">
            <w:pPr>
              <w:tabs>
                <w:tab w:val="left" w:pos="360"/>
              </w:tabs>
              <w:jc w:val="both"/>
              <w:rPr>
                <w:sz w:val="20"/>
                <w:szCs w:val="20"/>
              </w:rPr>
            </w:pPr>
            <w:r w:rsidRPr="00C64162">
              <w:rPr>
                <w:sz w:val="20"/>
                <w:szCs w:val="20"/>
              </w:rPr>
              <w:t>ГСМ (26 счет в части теплосабжения)</w:t>
            </w:r>
          </w:p>
        </w:tc>
        <w:tc>
          <w:tcPr>
            <w:tcW w:w="1045" w:type="dxa"/>
            <w:noWrap/>
            <w:hideMark/>
          </w:tcPr>
          <w:p w14:paraId="65D0D3D5" w14:textId="77777777" w:rsidR="00C64162" w:rsidRPr="00C64162" w:rsidRDefault="00C64162" w:rsidP="00C64162">
            <w:pPr>
              <w:tabs>
                <w:tab w:val="left" w:pos="360"/>
              </w:tabs>
              <w:jc w:val="center"/>
              <w:rPr>
                <w:sz w:val="20"/>
                <w:szCs w:val="20"/>
              </w:rPr>
            </w:pPr>
            <w:r w:rsidRPr="00C64162">
              <w:rPr>
                <w:sz w:val="20"/>
                <w:szCs w:val="20"/>
              </w:rPr>
              <w:t>1625,55</w:t>
            </w:r>
          </w:p>
        </w:tc>
        <w:tc>
          <w:tcPr>
            <w:tcW w:w="1733" w:type="dxa"/>
            <w:noWrap/>
            <w:hideMark/>
          </w:tcPr>
          <w:p w14:paraId="175B7F7A" w14:textId="77777777" w:rsidR="00C64162" w:rsidRPr="00C64162" w:rsidRDefault="00C64162" w:rsidP="00C64162">
            <w:pPr>
              <w:tabs>
                <w:tab w:val="left" w:pos="360"/>
              </w:tabs>
              <w:jc w:val="center"/>
              <w:rPr>
                <w:sz w:val="20"/>
                <w:szCs w:val="20"/>
              </w:rPr>
            </w:pPr>
            <w:r w:rsidRPr="00C64162">
              <w:rPr>
                <w:sz w:val="20"/>
                <w:szCs w:val="20"/>
              </w:rPr>
              <w:t>1309,20</w:t>
            </w:r>
          </w:p>
        </w:tc>
        <w:tc>
          <w:tcPr>
            <w:tcW w:w="1837" w:type="dxa"/>
            <w:noWrap/>
            <w:hideMark/>
          </w:tcPr>
          <w:p w14:paraId="2C3630C8" w14:textId="77777777" w:rsidR="00C64162" w:rsidRPr="00C64162" w:rsidRDefault="00C64162" w:rsidP="00C64162">
            <w:pPr>
              <w:tabs>
                <w:tab w:val="left" w:pos="360"/>
              </w:tabs>
              <w:jc w:val="center"/>
              <w:rPr>
                <w:sz w:val="20"/>
                <w:szCs w:val="20"/>
              </w:rPr>
            </w:pPr>
            <w:r w:rsidRPr="00C64162">
              <w:rPr>
                <w:sz w:val="20"/>
                <w:szCs w:val="20"/>
              </w:rPr>
              <w:t>3190,07</w:t>
            </w:r>
          </w:p>
        </w:tc>
        <w:tc>
          <w:tcPr>
            <w:tcW w:w="963" w:type="dxa"/>
            <w:noWrap/>
            <w:hideMark/>
          </w:tcPr>
          <w:p w14:paraId="35FA2ABE" w14:textId="77777777" w:rsidR="00C64162" w:rsidRPr="00C64162" w:rsidRDefault="00C64162" w:rsidP="00C64162">
            <w:pPr>
              <w:tabs>
                <w:tab w:val="left" w:pos="360"/>
              </w:tabs>
              <w:jc w:val="center"/>
              <w:rPr>
                <w:sz w:val="20"/>
                <w:szCs w:val="20"/>
              </w:rPr>
            </w:pPr>
            <w:r w:rsidRPr="00C64162">
              <w:rPr>
                <w:sz w:val="20"/>
                <w:szCs w:val="20"/>
              </w:rPr>
              <w:t>3317,67</w:t>
            </w:r>
          </w:p>
        </w:tc>
        <w:tc>
          <w:tcPr>
            <w:tcW w:w="963" w:type="dxa"/>
            <w:noWrap/>
            <w:hideMark/>
          </w:tcPr>
          <w:p w14:paraId="59469CCE" w14:textId="77777777" w:rsidR="00C64162" w:rsidRPr="00C64162" w:rsidRDefault="00C64162" w:rsidP="00C64162">
            <w:pPr>
              <w:tabs>
                <w:tab w:val="left" w:pos="360"/>
              </w:tabs>
              <w:jc w:val="center"/>
              <w:rPr>
                <w:sz w:val="20"/>
                <w:szCs w:val="20"/>
              </w:rPr>
            </w:pPr>
            <w:r w:rsidRPr="00C64162">
              <w:rPr>
                <w:sz w:val="20"/>
                <w:szCs w:val="20"/>
              </w:rPr>
              <w:t>3549,91</w:t>
            </w:r>
          </w:p>
        </w:tc>
        <w:tc>
          <w:tcPr>
            <w:tcW w:w="965" w:type="dxa"/>
            <w:noWrap/>
            <w:hideMark/>
          </w:tcPr>
          <w:p w14:paraId="04FA6641" w14:textId="77777777" w:rsidR="00C64162" w:rsidRPr="00C64162" w:rsidRDefault="00C64162" w:rsidP="00C64162">
            <w:pPr>
              <w:tabs>
                <w:tab w:val="left" w:pos="360"/>
              </w:tabs>
              <w:jc w:val="center"/>
              <w:rPr>
                <w:sz w:val="20"/>
                <w:szCs w:val="20"/>
              </w:rPr>
            </w:pPr>
            <w:r w:rsidRPr="00C64162">
              <w:rPr>
                <w:sz w:val="20"/>
                <w:szCs w:val="20"/>
              </w:rPr>
              <w:t>3798,40</w:t>
            </w:r>
          </w:p>
        </w:tc>
      </w:tr>
      <w:tr w:rsidR="00C64162" w:rsidRPr="00C64162" w14:paraId="135EFB23" w14:textId="77777777" w:rsidTr="00F20549">
        <w:trPr>
          <w:trHeight w:val="528"/>
        </w:trPr>
        <w:tc>
          <w:tcPr>
            <w:tcW w:w="2122" w:type="dxa"/>
            <w:hideMark/>
          </w:tcPr>
          <w:p w14:paraId="249B0169" w14:textId="77777777" w:rsidR="00C64162" w:rsidRPr="00C64162" w:rsidRDefault="00C64162" w:rsidP="00C64162">
            <w:pPr>
              <w:tabs>
                <w:tab w:val="left" w:pos="360"/>
              </w:tabs>
              <w:jc w:val="both"/>
              <w:rPr>
                <w:sz w:val="20"/>
                <w:szCs w:val="20"/>
              </w:rPr>
            </w:pPr>
            <w:r w:rsidRPr="00C64162">
              <w:rPr>
                <w:sz w:val="20"/>
                <w:szCs w:val="20"/>
              </w:rPr>
              <w:t>З/ЧАСТИ (26 счет в части теплоснабжения)</w:t>
            </w:r>
          </w:p>
        </w:tc>
        <w:tc>
          <w:tcPr>
            <w:tcW w:w="1045" w:type="dxa"/>
            <w:noWrap/>
            <w:hideMark/>
          </w:tcPr>
          <w:p w14:paraId="6991EF3C" w14:textId="77777777" w:rsidR="00C64162" w:rsidRPr="00C64162" w:rsidRDefault="00C64162" w:rsidP="00C64162">
            <w:pPr>
              <w:tabs>
                <w:tab w:val="left" w:pos="360"/>
              </w:tabs>
              <w:jc w:val="center"/>
              <w:rPr>
                <w:sz w:val="20"/>
                <w:szCs w:val="20"/>
              </w:rPr>
            </w:pPr>
            <w:r w:rsidRPr="00C64162">
              <w:rPr>
                <w:sz w:val="20"/>
                <w:szCs w:val="20"/>
              </w:rPr>
              <w:t>252,06</w:t>
            </w:r>
          </w:p>
        </w:tc>
        <w:tc>
          <w:tcPr>
            <w:tcW w:w="1733" w:type="dxa"/>
            <w:noWrap/>
            <w:hideMark/>
          </w:tcPr>
          <w:p w14:paraId="1E93C5B0" w14:textId="77777777" w:rsidR="00C64162" w:rsidRPr="00C64162" w:rsidRDefault="00C64162" w:rsidP="00C64162">
            <w:pPr>
              <w:tabs>
                <w:tab w:val="left" w:pos="360"/>
              </w:tabs>
              <w:jc w:val="center"/>
              <w:rPr>
                <w:sz w:val="20"/>
                <w:szCs w:val="20"/>
              </w:rPr>
            </w:pPr>
            <w:r w:rsidRPr="00C64162">
              <w:rPr>
                <w:sz w:val="20"/>
                <w:szCs w:val="20"/>
              </w:rPr>
              <w:t>123,181</w:t>
            </w:r>
          </w:p>
        </w:tc>
        <w:tc>
          <w:tcPr>
            <w:tcW w:w="1837" w:type="dxa"/>
            <w:noWrap/>
            <w:hideMark/>
          </w:tcPr>
          <w:p w14:paraId="2613B234" w14:textId="77777777" w:rsidR="00C64162" w:rsidRPr="00C64162" w:rsidRDefault="00C64162" w:rsidP="00C64162">
            <w:pPr>
              <w:tabs>
                <w:tab w:val="left" w:pos="360"/>
              </w:tabs>
              <w:jc w:val="center"/>
              <w:rPr>
                <w:sz w:val="20"/>
                <w:szCs w:val="20"/>
              </w:rPr>
            </w:pPr>
            <w:r w:rsidRPr="00C64162">
              <w:rPr>
                <w:sz w:val="20"/>
                <w:szCs w:val="20"/>
              </w:rPr>
              <w:t>407,89</w:t>
            </w:r>
          </w:p>
        </w:tc>
        <w:tc>
          <w:tcPr>
            <w:tcW w:w="963" w:type="dxa"/>
            <w:noWrap/>
            <w:hideMark/>
          </w:tcPr>
          <w:p w14:paraId="5CA83062" w14:textId="77777777" w:rsidR="00C64162" w:rsidRPr="00C64162" w:rsidRDefault="00C64162" w:rsidP="00C64162">
            <w:pPr>
              <w:tabs>
                <w:tab w:val="left" w:pos="360"/>
              </w:tabs>
              <w:jc w:val="center"/>
              <w:rPr>
                <w:sz w:val="20"/>
                <w:szCs w:val="20"/>
              </w:rPr>
            </w:pPr>
            <w:r w:rsidRPr="00C64162">
              <w:rPr>
                <w:sz w:val="20"/>
                <w:szCs w:val="20"/>
              </w:rPr>
              <w:t>424,20</w:t>
            </w:r>
          </w:p>
        </w:tc>
        <w:tc>
          <w:tcPr>
            <w:tcW w:w="963" w:type="dxa"/>
            <w:noWrap/>
            <w:hideMark/>
          </w:tcPr>
          <w:p w14:paraId="3B5501FC" w14:textId="77777777" w:rsidR="00C64162" w:rsidRPr="00C64162" w:rsidRDefault="00C64162" w:rsidP="00C64162">
            <w:pPr>
              <w:tabs>
                <w:tab w:val="left" w:pos="360"/>
              </w:tabs>
              <w:jc w:val="center"/>
              <w:rPr>
                <w:sz w:val="20"/>
                <w:szCs w:val="20"/>
              </w:rPr>
            </w:pPr>
            <w:r w:rsidRPr="00C64162">
              <w:rPr>
                <w:sz w:val="20"/>
                <w:szCs w:val="20"/>
              </w:rPr>
              <w:t>453,90</w:t>
            </w:r>
          </w:p>
        </w:tc>
        <w:tc>
          <w:tcPr>
            <w:tcW w:w="965" w:type="dxa"/>
            <w:noWrap/>
            <w:hideMark/>
          </w:tcPr>
          <w:p w14:paraId="4739E6FB" w14:textId="77777777" w:rsidR="00C64162" w:rsidRPr="00C64162" w:rsidRDefault="00C64162" w:rsidP="00C64162">
            <w:pPr>
              <w:tabs>
                <w:tab w:val="left" w:pos="360"/>
              </w:tabs>
              <w:jc w:val="center"/>
              <w:rPr>
                <w:sz w:val="20"/>
                <w:szCs w:val="20"/>
              </w:rPr>
            </w:pPr>
            <w:r w:rsidRPr="00C64162">
              <w:rPr>
                <w:sz w:val="20"/>
                <w:szCs w:val="20"/>
              </w:rPr>
              <w:t>485,67</w:t>
            </w:r>
          </w:p>
        </w:tc>
      </w:tr>
      <w:tr w:rsidR="00C64162" w:rsidRPr="00C64162" w14:paraId="0EC653AB" w14:textId="77777777" w:rsidTr="00F20549">
        <w:trPr>
          <w:trHeight w:val="288"/>
        </w:trPr>
        <w:tc>
          <w:tcPr>
            <w:tcW w:w="2122" w:type="dxa"/>
            <w:hideMark/>
          </w:tcPr>
          <w:p w14:paraId="3DD519EC" w14:textId="77777777" w:rsidR="00C64162" w:rsidRPr="00C64162" w:rsidRDefault="00C64162" w:rsidP="00C64162">
            <w:pPr>
              <w:tabs>
                <w:tab w:val="left" w:pos="360"/>
              </w:tabs>
              <w:jc w:val="both"/>
              <w:rPr>
                <w:sz w:val="20"/>
                <w:szCs w:val="20"/>
              </w:rPr>
            </w:pPr>
            <w:r w:rsidRPr="00C64162">
              <w:rPr>
                <w:sz w:val="20"/>
                <w:szCs w:val="20"/>
              </w:rPr>
              <w:t>Инструменты,инвентарь</w:t>
            </w:r>
          </w:p>
        </w:tc>
        <w:tc>
          <w:tcPr>
            <w:tcW w:w="1045" w:type="dxa"/>
            <w:noWrap/>
            <w:hideMark/>
          </w:tcPr>
          <w:p w14:paraId="33505305" w14:textId="77777777" w:rsidR="00C64162" w:rsidRPr="00C64162" w:rsidRDefault="00C64162" w:rsidP="00C64162">
            <w:pPr>
              <w:tabs>
                <w:tab w:val="left" w:pos="360"/>
              </w:tabs>
              <w:jc w:val="center"/>
              <w:rPr>
                <w:sz w:val="20"/>
                <w:szCs w:val="20"/>
              </w:rPr>
            </w:pPr>
            <w:r w:rsidRPr="00C64162">
              <w:rPr>
                <w:sz w:val="20"/>
                <w:szCs w:val="20"/>
              </w:rPr>
              <w:t>5,41</w:t>
            </w:r>
          </w:p>
        </w:tc>
        <w:tc>
          <w:tcPr>
            <w:tcW w:w="1733" w:type="dxa"/>
            <w:noWrap/>
            <w:hideMark/>
          </w:tcPr>
          <w:p w14:paraId="2B8DA9F4" w14:textId="77777777" w:rsidR="00C64162" w:rsidRPr="00C64162" w:rsidRDefault="00C64162" w:rsidP="00C64162">
            <w:pPr>
              <w:tabs>
                <w:tab w:val="left" w:pos="360"/>
              </w:tabs>
              <w:jc w:val="center"/>
              <w:rPr>
                <w:sz w:val="20"/>
                <w:szCs w:val="20"/>
              </w:rPr>
            </w:pPr>
          </w:p>
        </w:tc>
        <w:tc>
          <w:tcPr>
            <w:tcW w:w="1837" w:type="dxa"/>
            <w:noWrap/>
            <w:hideMark/>
          </w:tcPr>
          <w:p w14:paraId="74BDC5E3" w14:textId="77777777" w:rsidR="00C64162" w:rsidRPr="00C64162" w:rsidRDefault="00C64162" w:rsidP="00C64162">
            <w:pPr>
              <w:tabs>
                <w:tab w:val="left" w:pos="360"/>
              </w:tabs>
              <w:jc w:val="center"/>
              <w:rPr>
                <w:sz w:val="20"/>
                <w:szCs w:val="20"/>
              </w:rPr>
            </w:pPr>
            <w:r w:rsidRPr="00C64162">
              <w:rPr>
                <w:sz w:val="20"/>
                <w:szCs w:val="20"/>
              </w:rPr>
              <w:t>5,88</w:t>
            </w:r>
          </w:p>
        </w:tc>
        <w:tc>
          <w:tcPr>
            <w:tcW w:w="963" w:type="dxa"/>
            <w:noWrap/>
            <w:hideMark/>
          </w:tcPr>
          <w:p w14:paraId="2F5D83E9" w14:textId="77777777" w:rsidR="00C64162" w:rsidRPr="00C64162" w:rsidRDefault="00C64162" w:rsidP="00C64162">
            <w:pPr>
              <w:tabs>
                <w:tab w:val="left" w:pos="360"/>
              </w:tabs>
              <w:jc w:val="center"/>
              <w:rPr>
                <w:sz w:val="20"/>
                <w:szCs w:val="20"/>
              </w:rPr>
            </w:pPr>
            <w:r w:rsidRPr="00C64162">
              <w:rPr>
                <w:sz w:val="20"/>
                <w:szCs w:val="20"/>
              </w:rPr>
              <w:t>6,12</w:t>
            </w:r>
          </w:p>
        </w:tc>
        <w:tc>
          <w:tcPr>
            <w:tcW w:w="963" w:type="dxa"/>
            <w:noWrap/>
            <w:hideMark/>
          </w:tcPr>
          <w:p w14:paraId="319A5198" w14:textId="77777777" w:rsidR="00C64162" w:rsidRPr="00C64162" w:rsidRDefault="00C64162" w:rsidP="00C64162">
            <w:pPr>
              <w:tabs>
                <w:tab w:val="left" w:pos="360"/>
              </w:tabs>
              <w:jc w:val="center"/>
              <w:rPr>
                <w:sz w:val="20"/>
                <w:szCs w:val="20"/>
              </w:rPr>
            </w:pPr>
            <w:r w:rsidRPr="00C64162">
              <w:rPr>
                <w:sz w:val="20"/>
                <w:szCs w:val="20"/>
              </w:rPr>
              <w:t>6,54</w:t>
            </w:r>
          </w:p>
        </w:tc>
        <w:tc>
          <w:tcPr>
            <w:tcW w:w="965" w:type="dxa"/>
            <w:noWrap/>
            <w:hideMark/>
          </w:tcPr>
          <w:p w14:paraId="083906CB" w14:textId="77777777" w:rsidR="00C64162" w:rsidRPr="00C64162" w:rsidRDefault="00C64162" w:rsidP="00C64162">
            <w:pPr>
              <w:tabs>
                <w:tab w:val="left" w:pos="360"/>
              </w:tabs>
              <w:jc w:val="center"/>
              <w:rPr>
                <w:sz w:val="20"/>
                <w:szCs w:val="20"/>
              </w:rPr>
            </w:pPr>
            <w:r w:rsidRPr="00C64162">
              <w:rPr>
                <w:sz w:val="20"/>
                <w:szCs w:val="20"/>
              </w:rPr>
              <w:t>7,00</w:t>
            </w:r>
          </w:p>
        </w:tc>
      </w:tr>
      <w:tr w:rsidR="00C64162" w:rsidRPr="00C64162" w14:paraId="7C3BF016" w14:textId="77777777" w:rsidTr="00F20549">
        <w:trPr>
          <w:trHeight w:val="288"/>
        </w:trPr>
        <w:tc>
          <w:tcPr>
            <w:tcW w:w="2122" w:type="dxa"/>
            <w:hideMark/>
          </w:tcPr>
          <w:p w14:paraId="69848A41" w14:textId="77777777" w:rsidR="00C64162" w:rsidRPr="00C64162" w:rsidRDefault="00C64162" w:rsidP="00C64162">
            <w:pPr>
              <w:tabs>
                <w:tab w:val="left" w:pos="360"/>
              </w:tabs>
              <w:jc w:val="both"/>
              <w:rPr>
                <w:sz w:val="20"/>
                <w:szCs w:val="20"/>
              </w:rPr>
            </w:pPr>
            <w:r w:rsidRPr="00C64162">
              <w:rPr>
                <w:sz w:val="20"/>
                <w:szCs w:val="20"/>
              </w:rPr>
              <w:t>Материалы 26 счет</w:t>
            </w:r>
          </w:p>
        </w:tc>
        <w:tc>
          <w:tcPr>
            <w:tcW w:w="1045" w:type="dxa"/>
            <w:noWrap/>
            <w:hideMark/>
          </w:tcPr>
          <w:p w14:paraId="1CB8D63A" w14:textId="77777777" w:rsidR="00C64162" w:rsidRPr="00C64162" w:rsidRDefault="00C64162" w:rsidP="00C64162">
            <w:pPr>
              <w:tabs>
                <w:tab w:val="left" w:pos="360"/>
              </w:tabs>
              <w:jc w:val="center"/>
              <w:rPr>
                <w:sz w:val="20"/>
                <w:szCs w:val="20"/>
              </w:rPr>
            </w:pPr>
            <w:r w:rsidRPr="00C64162">
              <w:rPr>
                <w:sz w:val="20"/>
                <w:szCs w:val="20"/>
              </w:rPr>
              <w:t>94,671</w:t>
            </w:r>
          </w:p>
        </w:tc>
        <w:tc>
          <w:tcPr>
            <w:tcW w:w="1733" w:type="dxa"/>
            <w:noWrap/>
            <w:hideMark/>
          </w:tcPr>
          <w:p w14:paraId="79FF3726" w14:textId="77777777" w:rsidR="00C64162" w:rsidRPr="00C64162" w:rsidRDefault="00C64162" w:rsidP="00C64162">
            <w:pPr>
              <w:tabs>
                <w:tab w:val="left" w:pos="360"/>
              </w:tabs>
              <w:jc w:val="center"/>
              <w:rPr>
                <w:sz w:val="20"/>
                <w:szCs w:val="20"/>
              </w:rPr>
            </w:pPr>
            <w:r w:rsidRPr="00C64162">
              <w:rPr>
                <w:sz w:val="20"/>
                <w:szCs w:val="20"/>
              </w:rPr>
              <w:t>136,482</w:t>
            </w:r>
          </w:p>
        </w:tc>
        <w:tc>
          <w:tcPr>
            <w:tcW w:w="1837" w:type="dxa"/>
            <w:noWrap/>
            <w:hideMark/>
          </w:tcPr>
          <w:p w14:paraId="4EF3A2F7" w14:textId="77777777" w:rsidR="00C64162" w:rsidRPr="00C64162" w:rsidRDefault="00C64162" w:rsidP="00C64162">
            <w:pPr>
              <w:tabs>
                <w:tab w:val="left" w:pos="360"/>
              </w:tabs>
              <w:jc w:val="center"/>
              <w:rPr>
                <w:sz w:val="20"/>
                <w:szCs w:val="20"/>
              </w:rPr>
            </w:pPr>
            <w:r w:rsidRPr="00C64162">
              <w:rPr>
                <w:sz w:val="20"/>
                <w:szCs w:val="20"/>
              </w:rPr>
              <w:t>251,26</w:t>
            </w:r>
          </w:p>
        </w:tc>
        <w:tc>
          <w:tcPr>
            <w:tcW w:w="963" w:type="dxa"/>
            <w:noWrap/>
            <w:hideMark/>
          </w:tcPr>
          <w:p w14:paraId="73BFC8CD" w14:textId="77777777" w:rsidR="00C64162" w:rsidRPr="00C64162" w:rsidRDefault="00C64162" w:rsidP="00C64162">
            <w:pPr>
              <w:tabs>
                <w:tab w:val="left" w:pos="360"/>
              </w:tabs>
              <w:jc w:val="center"/>
              <w:rPr>
                <w:sz w:val="20"/>
                <w:szCs w:val="20"/>
              </w:rPr>
            </w:pPr>
            <w:r w:rsidRPr="00C64162">
              <w:rPr>
                <w:sz w:val="20"/>
                <w:szCs w:val="20"/>
              </w:rPr>
              <w:t>261,31</w:t>
            </w:r>
          </w:p>
        </w:tc>
        <w:tc>
          <w:tcPr>
            <w:tcW w:w="963" w:type="dxa"/>
            <w:noWrap/>
            <w:hideMark/>
          </w:tcPr>
          <w:p w14:paraId="1F874FF8" w14:textId="77777777" w:rsidR="00C64162" w:rsidRPr="00C64162" w:rsidRDefault="00C64162" w:rsidP="00C64162">
            <w:pPr>
              <w:tabs>
                <w:tab w:val="left" w:pos="360"/>
              </w:tabs>
              <w:jc w:val="center"/>
              <w:rPr>
                <w:sz w:val="20"/>
                <w:szCs w:val="20"/>
              </w:rPr>
            </w:pPr>
            <w:r w:rsidRPr="00C64162">
              <w:rPr>
                <w:sz w:val="20"/>
                <w:szCs w:val="20"/>
              </w:rPr>
              <w:t>279,61</w:t>
            </w:r>
          </w:p>
        </w:tc>
        <w:tc>
          <w:tcPr>
            <w:tcW w:w="965" w:type="dxa"/>
            <w:noWrap/>
            <w:hideMark/>
          </w:tcPr>
          <w:p w14:paraId="25139B5C" w14:textId="77777777" w:rsidR="00C64162" w:rsidRPr="00C64162" w:rsidRDefault="00C64162" w:rsidP="00C64162">
            <w:pPr>
              <w:tabs>
                <w:tab w:val="left" w:pos="360"/>
              </w:tabs>
              <w:jc w:val="center"/>
              <w:rPr>
                <w:sz w:val="20"/>
                <w:szCs w:val="20"/>
              </w:rPr>
            </w:pPr>
            <w:r w:rsidRPr="00C64162">
              <w:rPr>
                <w:sz w:val="20"/>
                <w:szCs w:val="20"/>
              </w:rPr>
              <w:t>299,18</w:t>
            </w:r>
          </w:p>
        </w:tc>
      </w:tr>
      <w:tr w:rsidR="00C64162" w:rsidRPr="00C64162" w14:paraId="33006094" w14:textId="77777777" w:rsidTr="00F20549">
        <w:trPr>
          <w:trHeight w:val="288"/>
        </w:trPr>
        <w:tc>
          <w:tcPr>
            <w:tcW w:w="2122" w:type="dxa"/>
            <w:hideMark/>
          </w:tcPr>
          <w:p w14:paraId="227669C4" w14:textId="77777777" w:rsidR="00C64162" w:rsidRPr="00C64162" w:rsidRDefault="00C64162" w:rsidP="00C64162">
            <w:pPr>
              <w:tabs>
                <w:tab w:val="left" w:pos="360"/>
              </w:tabs>
              <w:jc w:val="both"/>
              <w:rPr>
                <w:sz w:val="20"/>
                <w:szCs w:val="20"/>
              </w:rPr>
            </w:pPr>
            <w:r w:rsidRPr="00C64162">
              <w:rPr>
                <w:sz w:val="20"/>
                <w:szCs w:val="20"/>
              </w:rPr>
              <w:t>ИТОГО</w:t>
            </w:r>
          </w:p>
        </w:tc>
        <w:tc>
          <w:tcPr>
            <w:tcW w:w="1045" w:type="dxa"/>
            <w:noWrap/>
            <w:hideMark/>
          </w:tcPr>
          <w:p w14:paraId="33C43BBA" w14:textId="77777777" w:rsidR="00C64162" w:rsidRPr="00C64162" w:rsidRDefault="00C64162" w:rsidP="00C64162">
            <w:pPr>
              <w:tabs>
                <w:tab w:val="left" w:pos="360"/>
              </w:tabs>
              <w:jc w:val="center"/>
              <w:rPr>
                <w:sz w:val="20"/>
                <w:szCs w:val="20"/>
              </w:rPr>
            </w:pPr>
            <w:r w:rsidRPr="00C64162">
              <w:rPr>
                <w:sz w:val="20"/>
                <w:szCs w:val="20"/>
              </w:rPr>
              <w:t>8261,04</w:t>
            </w:r>
          </w:p>
        </w:tc>
        <w:tc>
          <w:tcPr>
            <w:tcW w:w="1733" w:type="dxa"/>
            <w:noWrap/>
            <w:hideMark/>
          </w:tcPr>
          <w:p w14:paraId="0A3418E7" w14:textId="77777777" w:rsidR="00C64162" w:rsidRPr="00C64162" w:rsidRDefault="00C64162" w:rsidP="00C64162">
            <w:pPr>
              <w:tabs>
                <w:tab w:val="left" w:pos="360"/>
              </w:tabs>
              <w:jc w:val="center"/>
              <w:rPr>
                <w:sz w:val="20"/>
                <w:szCs w:val="20"/>
              </w:rPr>
            </w:pPr>
            <w:r w:rsidRPr="00C64162">
              <w:rPr>
                <w:sz w:val="20"/>
                <w:szCs w:val="20"/>
              </w:rPr>
              <w:t>3149,84</w:t>
            </w:r>
          </w:p>
        </w:tc>
        <w:tc>
          <w:tcPr>
            <w:tcW w:w="1837" w:type="dxa"/>
            <w:noWrap/>
            <w:hideMark/>
          </w:tcPr>
          <w:p w14:paraId="0BAC1097" w14:textId="77777777" w:rsidR="00C64162" w:rsidRPr="00C64162" w:rsidRDefault="00C64162" w:rsidP="00C64162">
            <w:pPr>
              <w:tabs>
                <w:tab w:val="left" w:pos="360"/>
              </w:tabs>
              <w:jc w:val="center"/>
              <w:rPr>
                <w:sz w:val="20"/>
                <w:szCs w:val="20"/>
              </w:rPr>
            </w:pPr>
            <w:r w:rsidRPr="00C64162">
              <w:rPr>
                <w:sz w:val="20"/>
                <w:szCs w:val="20"/>
              </w:rPr>
              <w:t>12403,62</w:t>
            </w:r>
          </w:p>
        </w:tc>
        <w:tc>
          <w:tcPr>
            <w:tcW w:w="963" w:type="dxa"/>
            <w:noWrap/>
            <w:hideMark/>
          </w:tcPr>
          <w:p w14:paraId="63052CF2" w14:textId="77777777" w:rsidR="00C64162" w:rsidRPr="00C64162" w:rsidRDefault="00C64162" w:rsidP="00C64162">
            <w:pPr>
              <w:tabs>
                <w:tab w:val="left" w:pos="360"/>
              </w:tabs>
              <w:jc w:val="center"/>
              <w:rPr>
                <w:sz w:val="20"/>
                <w:szCs w:val="20"/>
              </w:rPr>
            </w:pPr>
            <w:r w:rsidRPr="00C64162">
              <w:rPr>
                <w:sz w:val="20"/>
                <w:szCs w:val="20"/>
              </w:rPr>
              <w:t>12899,77</w:t>
            </w:r>
          </w:p>
        </w:tc>
        <w:tc>
          <w:tcPr>
            <w:tcW w:w="963" w:type="dxa"/>
            <w:noWrap/>
            <w:hideMark/>
          </w:tcPr>
          <w:p w14:paraId="589A33AD" w14:textId="77777777" w:rsidR="00C64162" w:rsidRPr="00C64162" w:rsidRDefault="00C64162" w:rsidP="00C64162">
            <w:pPr>
              <w:tabs>
                <w:tab w:val="left" w:pos="360"/>
              </w:tabs>
              <w:jc w:val="center"/>
              <w:rPr>
                <w:sz w:val="20"/>
                <w:szCs w:val="20"/>
              </w:rPr>
            </w:pPr>
            <w:r w:rsidRPr="00C64162">
              <w:rPr>
                <w:sz w:val="20"/>
                <w:szCs w:val="20"/>
              </w:rPr>
              <w:t>13802,75</w:t>
            </w:r>
          </w:p>
        </w:tc>
        <w:tc>
          <w:tcPr>
            <w:tcW w:w="965" w:type="dxa"/>
            <w:noWrap/>
            <w:hideMark/>
          </w:tcPr>
          <w:p w14:paraId="2EBD660A" w14:textId="77777777" w:rsidR="00C64162" w:rsidRPr="00C64162" w:rsidRDefault="00C64162" w:rsidP="00C64162">
            <w:pPr>
              <w:tabs>
                <w:tab w:val="left" w:pos="360"/>
              </w:tabs>
              <w:jc w:val="center"/>
              <w:rPr>
                <w:sz w:val="20"/>
                <w:szCs w:val="20"/>
              </w:rPr>
            </w:pPr>
            <w:r w:rsidRPr="00C64162">
              <w:rPr>
                <w:sz w:val="20"/>
                <w:szCs w:val="20"/>
              </w:rPr>
              <w:t>14768,95</w:t>
            </w:r>
          </w:p>
        </w:tc>
      </w:tr>
      <w:tr w:rsidR="00C64162" w:rsidRPr="00C64162" w14:paraId="3A94AA66" w14:textId="77777777" w:rsidTr="00F20549">
        <w:trPr>
          <w:trHeight w:val="288"/>
        </w:trPr>
        <w:tc>
          <w:tcPr>
            <w:tcW w:w="2122" w:type="dxa"/>
            <w:hideMark/>
          </w:tcPr>
          <w:p w14:paraId="3085EA87" w14:textId="77777777" w:rsidR="00C64162" w:rsidRPr="00C64162" w:rsidRDefault="00C64162" w:rsidP="00C64162">
            <w:pPr>
              <w:tabs>
                <w:tab w:val="left" w:pos="360"/>
              </w:tabs>
              <w:jc w:val="both"/>
              <w:rPr>
                <w:sz w:val="20"/>
                <w:szCs w:val="20"/>
              </w:rPr>
            </w:pPr>
            <w:r w:rsidRPr="00C64162">
              <w:rPr>
                <w:sz w:val="20"/>
                <w:szCs w:val="20"/>
              </w:rPr>
              <w:t>пересено в доставку и буртовку топлива</w:t>
            </w:r>
          </w:p>
        </w:tc>
        <w:tc>
          <w:tcPr>
            <w:tcW w:w="1045" w:type="dxa"/>
            <w:noWrap/>
            <w:hideMark/>
          </w:tcPr>
          <w:p w14:paraId="1C8311F0" w14:textId="77777777" w:rsidR="00C64162" w:rsidRPr="00C64162" w:rsidRDefault="00C64162" w:rsidP="00C64162">
            <w:pPr>
              <w:tabs>
                <w:tab w:val="left" w:pos="360"/>
              </w:tabs>
              <w:jc w:val="center"/>
              <w:rPr>
                <w:sz w:val="20"/>
                <w:szCs w:val="20"/>
              </w:rPr>
            </w:pPr>
            <w:r w:rsidRPr="00C64162">
              <w:rPr>
                <w:sz w:val="20"/>
                <w:szCs w:val="20"/>
              </w:rPr>
              <w:t>2368,41</w:t>
            </w:r>
          </w:p>
        </w:tc>
        <w:tc>
          <w:tcPr>
            <w:tcW w:w="1733" w:type="dxa"/>
            <w:noWrap/>
            <w:hideMark/>
          </w:tcPr>
          <w:p w14:paraId="6B53F64E" w14:textId="77777777" w:rsidR="00C64162" w:rsidRPr="00C64162" w:rsidRDefault="00C64162" w:rsidP="00C64162">
            <w:pPr>
              <w:tabs>
                <w:tab w:val="left" w:pos="360"/>
              </w:tabs>
              <w:jc w:val="center"/>
              <w:rPr>
                <w:sz w:val="20"/>
                <w:szCs w:val="20"/>
              </w:rPr>
            </w:pPr>
          </w:p>
        </w:tc>
        <w:tc>
          <w:tcPr>
            <w:tcW w:w="1837" w:type="dxa"/>
            <w:noWrap/>
            <w:hideMark/>
          </w:tcPr>
          <w:p w14:paraId="0F1D118A" w14:textId="77777777" w:rsidR="00C64162" w:rsidRPr="00C64162" w:rsidRDefault="00C64162" w:rsidP="00C64162">
            <w:pPr>
              <w:tabs>
                <w:tab w:val="left" w:pos="360"/>
              </w:tabs>
              <w:jc w:val="center"/>
              <w:rPr>
                <w:sz w:val="20"/>
                <w:szCs w:val="20"/>
              </w:rPr>
            </w:pPr>
          </w:p>
        </w:tc>
        <w:tc>
          <w:tcPr>
            <w:tcW w:w="963" w:type="dxa"/>
            <w:noWrap/>
            <w:hideMark/>
          </w:tcPr>
          <w:p w14:paraId="693690B4" w14:textId="77777777" w:rsidR="00C64162" w:rsidRPr="00C64162" w:rsidRDefault="00C64162" w:rsidP="00C64162">
            <w:pPr>
              <w:tabs>
                <w:tab w:val="left" w:pos="360"/>
              </w:tabs>
              <w:jc w:val="center"/>
              <w:rPr>
                <w:sz w:val="20"/>
                <w:szCs w:val="20"/>
              </w:rPr>
            </w:pPr>
            <w:r w:rsidRPr="00C64162">
              <w:rPr>
                <w:sz w:val="20"/>
                <w:szCs w:val="20"/>
              </w:rPr>
              <w:t>2677,44</w:t>
            </w:r>
          </w:p>
        </w:tc>
        <w:tc>
          <w:tcPr>
            <w:tcW w:w="963" w:type="dxa"/>
            <w:noWrap/>
            <w:hideMark/>
          </w:tcPr>
          <w:p w14:paraId="6D5A44B8" w14:textId="77777777" w:rsidR="00C64162" w:rsidRPr="00C64162" w:rsidRDefault="00C64162" w:rsidP="00C64162">
            <w:pPr>
              <w:tabs>
                <w:tab w:val="left" w:pos="360"/>
              </w:tabs>
              <w:jc w:val="center"/>
              <w:rPr>
                <w:sz w:val="20"/>
                <w:szCs w:val="20"/>
              </w:rPr>
            </w:pPr>
          </w:p>
        </w:tc>
        <w:tc>
          <w:tcPr>
            <w:tcW w:w="965" w:type="dxa"/>
            <w:noWrap/>
            <w:hideMark/>
          </w:tcPr>
          <w:p w14:paraId="3B0B464C" w14:textId="77777777" w:rsidR="00C64162" w:rsidRPr="00C64162" w:rsidRDefault="00C64162" w:rsidP="00C64162">
            <w:pPr>
              <w:tabs>
                <w:tab w:val="left" w:pos="360"/>
              </w:tabs>
              <w:jc w:val="center"/>
              <w:rPr>
                <w:sz w:val="20"/>
                <w:szCs w:val="20"/>
              </w:rPr>
            </w:pPr>
          </w:p>
        </w:tc>
      </w:tr>
      <w:tr w:rsidR="00C64162" w:rsidRPr="00C64162" w14:paraId="3180517D" w14:textId="77777777" w:rsidTr="00F20549">
        <w:trPr>
          <w:trHeight w:val="288"/>
        </w:trPr>
        <w:tc>
          <w:tcPr>
            <w:tcW w:w="2122" w:type="dxa"/>
            <w:noWrap/>
            <w:hideMark/>
          </w:tcPr>
          <w:p w14:paraId="7459EE42" w14:textId="77777777" w:rsidR="00C64162" w:rsidRPr="00C64162" w:rsidRDefault="00C64162" w:rsidP="00C64162">
            <w:pPr>
              <w:tabs>
                <w:tab w:val="left" w:pos="360"/>
              </w:tabs>
              <w:jc w:val="both"/>
              <w:rPr>
                <w:sz w:val="20"/>
                <w:szCs w:val="20"/>
              </w:rPr>
            </w:pPr>
            <w:r w:rsidRPr="00C64162">
              <w:rPr>
                <w:sz w:val="20"/>
                <w:szCs w:val="20"/>
              </w:rPr>
              <w:t> </w:t>
            </w:r>
          </w:p>
        </w:tc>
        <w:tc>
          <w:tcPr>
            <w:tcW w:w="1045" w:type="dxa"/>
            <w:noWrap/>
            <w:hideMark/>
          </w:tcPr>
          <w:p w14:paraId="391646B3" w14:textId="77777777" w:rsidR="00C64162" w:rsidRPr="00C64162" w:rsidRDefault="00C64162" w:rsidP="00C64162">
            <w:pPr>
              <w:tabs>
                <w:tab w:val="left" w:pos="360"/>
              </w:tabs>
              <w:jc w:val="center"/>
              <w:rPr>
                <w:sz w:val="20"/>
                <w:szCs w:val="20"/>
              </w:rPr>
            </w:pPr>
          </w:p>
        </w:tc>
        <w:tc>
          <w:tcPr>
            <w:tcW w:w="1733" w:type="dxa"/>
            <w:noWrap/>
            <w:hideMark/>
          </w:tcPr>
          <w:p w14:paraId="26A30A16" w14:textId="77777777" w:rsidR="00C64162" w:rsidRPr="00C64162" w:rsidRDefault="00C64162" w:rsidP="00C64162">
            <w:pPr>
              <w:tabs>
                <w:tab w:val="left" w:pos="360"/>
              </w:tabs>
              <w:jc w:val="center"/>
              <w:rPr>
                <w:sz w:val="20"/>
                <w:szCs w:val="20"/>
              </w:rPr>
            </w:pPr>
          </w:p>
        </w:tc>
        <w:tc>
          <w:tcPr>
            <w:tcW w:w="1837" w:type="dxa"/>
            <w:noWrap/>
            <w:hideMark/>
          </w:tcPr>
          <w:p w14:paraId="57C6A54A" w14:textId="77777777" w:rsidR="00C64162" w:rsidRPr="00C64162" w:rsidRDefault="00C64162" w:rsidP="00C64162">
            <w:pPr>
              <w:tabs>
                <w:tab w:val="left" w:pos="360"/>
              </w:tabs>
              <w:jc w:val="center"/>
              <w:rPr>
                <w:sz w:val="20"/>
                <w:szCs w:val="20"/>
              </w:rPr>
            </w:pPr>
          </w:p>
        </w:tc>
        <w:tc>
          <w:tcPr>
            <w:tcW w:w="963" w:type="dxa"/>
            <w:noWrap/>
            <w:hideMark/>
          </w:tcPr>
          <w:p w14:paraId="7ABFE3AB" w14:textId="77777777" w:rsidR="00C64162" w:rsidRPr="00C64162" w:rsidRDefault="00C64162" w:rsidP="00C64162">
            <w:pPr>
              <w:tabs>
                <w:tab w:val="left" w:pos="360"/>
              </w:tabs>
              <w:jc w:val="center"/>
              <w:rPr>
                <w:sz w:val="20"/>
                <w:szCs w:val="20"/>
              </w:rPr>
            </w:pPr>
            <w:r w:rsidRPr="00C64162">
              <w:rPr>
                <w:sz w:val="20"/>
                <w:szCs w:val="20"/>
              </w:rPr>
              <w:t>10222,33</w:t>
            </w:r>
          </w:p>
        </w:tc>
        <w:tc>
          <w:tcPr>
            <w:tcW w:w="963" w:type="dxa"/>
            <w:noWrap/>
            <w:hideMark/>
          </w:tcPr>
          <w:p w14:paraId="2E8E0485" w14:textId="77777777" w:rsidR="00C64162" w:rsidRPr="00C64162" w:rsidRDefault="00C64162" w:rsidP="00C64162">
            <w:pPr>
              <w:tabs>
                <w:tab w:val="left" w:pos="360"/>
              </w:tabs>
              <w:jc w:val="center"/>
              <w:rPr>
                <w:sz w:val="20"/>
                <w:szCs w:val="20"/>
              </w:rPr>
            </w:pPr>
          </w:p>
        </w:tc>
        <w:tc>
          <w:tcPr>
            <w:tcW w:w="965" w:type="dxa"/>
            <w:noWrap/>
            <w:hideMark/>
          </w:tcPr>
          <w:p w14:paraId="19501D4A" w14:textId="77777777" w:rsidR="00C64162" w:rsidRPr="00C64162" w:rsidRDefault="00C64162" w:rsidP="00C64162">
            <w:pPr>
              <w:tabs>
                <w:tab w:val="left" w:pos="360"/>
              </w:tabs>
              <w:jc w:val="center"/>
              <w:rPr>
                <w:sz w:val="20"/>
                <w:szCs w:val="20"/>
              </w:rPr>
            </w:pPr>
          </w:p>
        </w:tc>
      </w:tr>
    </w:tbl>
    <w:p w14:paraId="22C2E554" w14:textId="77777777" w:rsidR="00C64162" w:rsidRPr="00C64162" w:rsidRDefault="00C64162" w:rsidP="00C64162">
      <w:pPr>
        <w:tabs>
          <w:tab w:val="left" w:pos="360"/>
        </w:tabs>
        <w:jc w:val="both"/>
        <w:rPr>
          <w:sz w:val="28"/>
          <w:szCs w:val="28"/>
        </w:rPr>
      </w:pPr>
      <w:r w:rsidRPr="00C64162">
        <w:rPr>
          <w:sz w:val="28"/>
          <w:szCs w:val="28"/>
        </w:rPr>
        <w:tab/>
      </w:r>
      <w:r w:rsidRPr="00C64162">
        <w:rPr>
          <w:sz w:val="28"/>
          <w:szCs w:val="28"/>
        </w:rPr>
        <w:tab/>
        <w:t>Сумма фактических расходов МКП «ЭнергоРесурс КМО» за 2022 год (4 месяца с сентября по декабрь 2022 года) составила 3149,84 тыс. руб., по МУП «ЖКУ КМО» 8261,04 тыс. руб. всего сумме 11410,88 тыс. руб.</w:t>
      </w:r>
    </w:p>
    <w:p w14:paraId="29E494D8" w14:textId="77777777" w:rsidR="00C64162" w:rsidRPr="00C64162" w:rsidRDefault="00C64162" w:rsidP="00C64162">
      <w:pPr>
        <w:tabs>
          <w:tab w:val="left" w:pos="360"/>
        </w:tabs>
        <w:jc w:val="both"/>
        <w:rPr>
          <w:color w:val="000000"/>
          <w:sz w:val="28"/>
          <w:szCs w:val="28"/>
        </w:rPr>
      </w:pPr>
      <w:r w:rsidRPr="00C64162">
        <w:rPr>
          <w:color w:val="000000"/>
          <w:sz w:val="28"/>
          <w:szCs w:val="28"/>
        </w:rPr>
        <w:tab/>
      </w:r>
      <w:r w:rsidRPr="00C64162">
        <w:rPr>
          <w:color w:val="000000"/>
          <w:sz w:val="28"/>
          <w:szCs w:val="28"/>
        </w:rPr>
        <w:tab/>
        <w:t>Эксперты проанализировали представленные документы. Из расходов на ГСМ исключены расходы ГСМ на собственный транспорт по доставке угля и буртовке угля (погрузчики), так как они должны быть учтены в статье «Топливо» в сумме 2368,41 тыс. руб.</w:t>
      </w:r>
    </w:p>
    <w:p w14:paraId="412EE754" w14:textId="77777777" w:rsidR="00C64162" w:rsidRPr="00C64162" w:rsidRDefault="00C64162" w:rsidP="00C64162">
      <w:pPr>
        <w:ind w:firstLine="720"/>
        <w:jc w:val="both"/>
        <w:rPr>
          <w:snapToGrid w:val="0"/>
          <w:sz w:val="28"/>
          <w:szCs w:val="28"/>
        </w:rPr>
      </w:pPr>
      <w:r w:rsidRPr="00C64162">
        <w:rPr>
          <w:sz w:val="28"/>
          <w:szCs w:val="28"/>
        </w:rPr>
        <w:t xml:space="preserve">К сложившимся расходам по факту 2022 года </w:t>
      </w:r>
      <w:r w:rsidRPr="00C64162">
        <w:rPr>
          <w:snapToGrid w:val="0"/>
          <w:sz w:val="28"/>
          <w:szCs w:val="28"/>
        </w:rPr>
        <w:t>применен ИПЦ Минэкономразвития от 22.09.2023, в соответствии с которым, ИПЦ на 2023 год и 2024 год составит 105,8 % и 107,2%. Расходы на 2024 год по «Вспомогательным материалам» и «ГСМ» отнесенные в статью «Топливо» составили 10255,754 тыс. руб. и 2686,19 тыс. руб., соответственно.</w:t>
      </w:r>
    </w:p>
    <w:p w14:paraId="3F6D5895" w14:textId="77777777" w:rsidR="00C64162" w:rsidRPr="00C64162" w:rsidRDefault="00C64162" w:rsidP="00C64162">
      <w:pPr>
        <w:ind w:firstLine="708"/>
        <w:jc w:val="both"/>
        <w:rPr>
          <w:color w:val="000000"/>
          <w:sz w:val="28"/>
          <w:szCs w:val="28"/>
        </w:rPr>
      </w:pPr>
      <w:r w:rsidRPr="00C64162">
        <w:rPr>
          <w:color w:val="000000"/>
          <w:sz w:val="28"/>
          <w:szCs w:val="28"/>
        </w:rPr>
        <w:t>В связи с тем, что предприятием заявлены расходы</w:t>
      </w:r>
      <w:r w:rsidRPr="00C64162">
        <w:rPr>
          <w:szCs w:val="20"/>
        </w:rPr>
        <w:t xml:space="preserve"> </w:t>
      </w:r>
      <w:r w:rsidRPr="00C64162">
        <w:rPr>
          <w:color w:val="000000"/>
          <w:sz w:val="28"/>
          <w:szCs w:val="28"/>
        </w:rPr>
        <w:t xml:space="preserve">по «Вспомогательным материалам» и «ГСМ» меньше, чем по расчету экспертов, в НВВ 2024 года </w:t>
      </w:r>
      <w:r w:rsidRPr="00C64162">
        <w:rPr>
          <w:color w:val="000000"/>
          <w:sz w:val="28"/>
          <w:szCs w:val="28"/>
        </w:rPr>
        <w:lastRenderedPageBreak/>
        <w:t>приняты предложения предприятия на уровне 10222,33 тыс. руб. и 2677,44 тыс. руб.,</w:t>
      </w:r>
      <w:r w:rsidRPr="00C64162">
        <w:rPr>
          <w:szCs w:val="20"/>
        </w:rPr>
        <w:t xml:space="preserve"> </w:t>
      </w:r>
      <w:r w:rsidRPr="00C64162">
        <w:rPr>
          <w:color w:val="000000"/>
          <w:sz w:val="28"/>
          <w:szCs w:val="28"/>
        </w:rPr>
        <w:t>соответственно.</w:t>
      </w:r>
    </w:p>
    <w:p w14:paraId="60EC2884" w14:textId="77777777" w:rsidR="00C64162" w:rsidRPr="00C64162" w:rsidRDefault="00C64162" w:rsidP="00C64162">
      <w:pPr>
        <w:ind w:firstLine="708"/>
        <w:jc w:val="both"/>
        <w:rPr>
          <w:color w:val="000000"/>
          <w:sz w:val="28"/>
          <w:szCs w:val="28"/>
        </w:rPr>
      </w:pPr>
      <w:r w:rsidRPr="00C64162">
        <w:rPr>
          <w:color w:val="000000"/>
          <w:sz w:val="28"/>
          <w:szCs w:val="28"/>
        </w:rPr>
        <w:t>Результаты расчетов сведены в приложение 6.</w:t>
      </w:r>
    </w:p>
    <w:p w14:paraId="5EDB285E" w14:textId="77777777" w:rsidR="00C64162" w:rsidRPr="00C64162" w:rsidRDefault="00C64162" w:rsidP="00C64162">
      <w:pPr>
        <w:tabs>
          <w:tab w:val="left" w:pos="360"/>
        </w:tabs>
        <w:jc w:val="both"/>
        <w:rPr>
          <w:color w:val="FF0000"/>
          <w:sz w:val="28"/>
          <w:szCs w:val="28"/>
        </w:rPr>
      </w:pPr>
    </w:p>
    <w:p w14:paraId="18A884E1" w14:textId="77777777" w:rsidR="00C64162" w:rsidRPr="00C64162" w:rsidRDefault="00C64162" w:rsidP="005242DE">
      <w:pPr>
        <w:keepNext/>
        <w:numPr>
          <w:ilvl w:val="2"/>
          <w:numId w:val="6"/>
        </w:numPr>
        <w:jc w:val="center"/>
        <w:outlineLvl w:val="2"/>
        <w:rPr>
          <w:b/>
          <w:sz w:val="28"/>
          <w:szCs w:val="28"/>
        </w:rPr>
      </w:pPr>
      <w:bookmarkStart w:id="93" w:name="_Toc500261381"/>
      <w:bookmarkStart w:id="94" w:name="_Toc500928447"/>
      <w:bookmarkStart w:id="95" w:name="_Toc150702167"/>
      <w:r w:rsidRPr="00C64162">
        <w:rPr>
          <w:b/>
          <w:sz w:val="28"/>
          <w:szCs w:val="28"/>
        </w:rPr>
        <w:t>Расходы на ремонт основных средств</w:t>
      </w:r>
      <w:bookmarkEnd w:id="93"/>
      <w:bookmarkEnd w:id="94"/>
      <w:bookmarkEnd w:id="95"/>
    </w:p>
    <w:p w14:paraId="13FE6057" w14:textId="77777777" w:rsidR="00C64162" w:rsidRPr="00C64162" w:rsidRDefault="00C64162" w:rsidP="00C64162">
      <w:pPr>
        <w:spacing w:after="120"/>
        <w:ind w:firstLine="709"/>
        <w:jc w:val="both"/>
        <w:rPr>
          <w:sz w:val="28"/>
          <w:szCs w:val="28"/>
        </w:rPr>
      </w:pPr>
      <w:r w:rsidRPr="00C64162">
        <w:rPr>
          <w:sz w:val="28"/>
          <w:szCs w:val="28"/>
        </w:rPr>
        <w:t xml:space="preserve">Предприятием представлен пакет обосновывающих документов к ремонтной программе на 2024-2026 годы, которая предусматривает выполнение капитальных ремонтов в части теплоснабжения на сумму 24702,58 тыс. руб. в 2024 году. </w:t>
      </w:r>
    </w:p>
    <w:p w14:paraId="20C2B0B7" w14:textId="77777777" w:rsidR="00C64162" w:rsidRPr="00C64162" w:rsidRDefault="00C64162" w:rsidP="00C64162">
      <w:pPr>
        <w:spacing w:after="120"/>
        <w:ind w:firstLine="710"/>
        <w:jc w:val="both"/>
        <w:rPr>
          <w:sz w:val="28"/>
          <w:szCs w:val="28"/>
        </w:rPr>
      </w:pPr>
      <w:r w:rsidRPr="00C64162">
        <w:rPr>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68021E6A" w14:textId="77777777" w:rsidR="00C64162" w:rsidRPr="00C64162" w:rsidRDefault="00C64162" w:rsidP="00C64162">
      <w:pPr>
        <w:spacing w:after="120"/>
        <w:ind w:firstLine="710"/>
        <w:jc w:val="both"/>
        <w:rPr>
          <w:sz w:val="28"/>
          <w:szCs w:val="28"/>
        </w:rPr>
      </w:pPr>
      <w:r w:rsidRPr="00C64162">
        <w:rPr>
          <w:sz w:val="28"/>
          <w:szCs w:val="28"/>
        </w:rPr>
        <w:t>Для обоснования расходов на ремонты предприятием представлена ремонтная программа. В состав обосновывающих документов вошли:</w:t>
      </w:r>
    </w:p>
    <w:p w14:paraId="3455C2B8" w14:textId="77777777" w:rsidR="00C64162" w:rsidRPr="00C64162" w:rsidRDefault="00C64162" w:rsidP="00C64162">
      <w:pPr>
        <w:spacing w:after="120"/>
        <w:jc w:val="both"/>
        <w:rPr>
          <w:sz w:val="28"/>
          <w:szCs w:val="28"/>
        </w:rPr>
      </w:pPr>
      <w:r w:rsidRPr="00C64162">
        <w:rPr>
          <w:sz w:val="28"/>
          <w:szCs w:val="28"/>
        </w:rPr>
        <w:t>- таблица «Расходы на ремонт основных средств»;</w:t>
      </w:r>
    </w:p>
    <w:p w14:paraId="591BCA22" w14:textId="77777777" w:rsidR="00C64162" w:rsidRPr="00C64162" w:rsidRDefault="00C64162" w:rsidP="00C64162">
      <w:pPr>
        <w:spacing w:after="120"/>
        <w:jc w:val="both"/>
        <w:rPr>
          <w:sz w:val="28"/>
          <w:szCs w:val="28"/>
        </w:rPr>
      </w:pPr>
      <w:r w:rsidRPr="00C64162">
        <w:rPr>
          <w:sz w:val="28"/>
          <w:szCs w:val="28"/>
        </w:rPr>
        <w:t>- карточка счета 20;</w:t>
      </w:r>
    </w:p>
    <w:p w14:paraId="1A266A86" w14:textId="77777777" w:rsidR="00C64162" w:rsidRPr="00C64162" w:rsidRDefault="00C64162" w:rsidP="00C64162">
      <w:pPr>
        <w:spacing w:after="120"/>
        <w:jc w:val="both"/>
        <w:rPr>
          <w:sz w:val="28"/>
          <w:szCs w:val="28"/>
        </w:rPr>
      </w:pPr>
      <w:r w:rsidRPr="00C64162">
        <w:rPr>
          <w:sz w:val="28"/>
          <w:szCs w:val="28"/>
        </w:rPr>
        <w:t>- отчет по проводкам;</w:t>
      </w:r>
    </w:p>
    <w:p w14:paraId="4ED146EF" w14:textId="77777777" w:rsidR="00C64162" w:rsidRPr="00C64162" w:rsidRDefault="00C64162" w:rsidP="00C64162">
      <w:pPr>
        <w:spacing w:after="120"/>
        <w:jc w:val="both"/>
        <w:rPr>
          <w:sz w:val="28"/>
          <w:szCs w:val="28"/>
        </w:rPr>
      </w:pPr>
      <w:r w:rsidRPr="00C64162">
        <w:rPr>
          <w:sz w:val="28"/>
          <w:szCs w:val="28"/>
        </w:rPr>
        <w:t>- ведомости ресурсов;</w:t>
      </w:r>
    </w:p>
    <w:p w14:paraId="4D9B17C3" w14:textId="77777777" w:rsidR="00C64162" w:rsidRPr="00C64162" w:rsidRDefault="00C64162" w:rsidP="00C64162">
      <w:pPr>
        <w:spacing w:after="120"/>
        <w:jc w:val="both"/>
        <w:rPr>
          <w:sz w:val="28"/>
          <w:szCs w:val="28"/>
        </w:rPr>
      </w:pPr>
      <w:r w:rsidRPr="00C64162">
        <w:rPr>
          <w:sz w:val="28"/>
          <w:szCs w:val="28"/>
        </w:rPr>
        <w:t>- локальные сметные расчеты.</w:t>
      </w:r>
    </w:p>
    <w:p w14:paraId="51EB84FB" w14:textId="77777777" w:rsidR="00C64162" w:rsidRPr="00C64162" w:rsidRDefault="00C64162" w:rsidP="00C64162">
      <w:pPr>
        <w:spacing w:after="120"/>
        <w:ind w:firstLine="2"/>
        <w:jc w:val="both"/>
        <w:rPr>
          <w:sz w:val="28"/>
          <w:szCs w:val="28"/>
        </w:rPr>
      </w:pPr>
      <w:r w:rsidRPr="00C64162">
        <w:rPr>
          <w:sz w:val="28"/>
          <w:szCs w:val="28"/>
        </w:rPr>
        <w:t>Дополнительно предприятием представлены документы:</w:t>
      </w:r>
    </w:p>
    <w:p w14:paraId="535975A9" w14:textId="77777777" w:rsidR="00C64162" w:rsidRPr="00C64162" w:rsidRDefault="00C64162" w:rsidP="00C64162">
      <w:pPr>
        <w:spacing w:after="120"/>
        <w:jc w:val="both"/>
        <w:rPr>
          <w:sz w:val="28"/>
          <w:szCs w:val="28"/>
        </w:rPr>
      </w:pPr>
      <w:r w:rsidRPr="00C64162">
        <w:rPr>
          <w:sz w:val="28"/>
          <w:szCs w:val="28"/>
        </w:rPr>
        <w:t>- акты осмотра котельного и вспомогательного оборудования и тепловых сетей;</w:t>
      </w:r>
    </w:p>
    <w:p w14:paraId="2A03C47D" w14:textId="77777777" w:rsidR="00C64162" w:rsidRPr="00C64162" w:rsidRDefault="00C64162" w:rsidP="00C64162">
      <w:pPr>
        <w:spacing w:after="120"/>
        <w:jc w:val="both"/>
        <w:rPr>
          <w:sz w:val="28"/>
          <w:szCs w:val="28"/>
        </w:rPr>
      </w:pPr>
      <w:r w:rsidRPr="00C64162">
        <w:rPr>
          <w:sz w:val="28"/>
          <w:szCs w:val="28"/>
        </w:rPr>
        <w:t>- план подготовки объектов МКП ЭнергоРесурс Кемеровского муниципального округа» к отопительному сезону и работе в зимних условиях 2024 г. по теплоснабжению за счет тарифного источника;</w:t>
      </w:r>
    </w:p>
    <w:p w14:paraId="6D95BF0E" w14:textId="77777777" w:rsidR="00C64162" w:rsidRPr="00C64162" w:rsidRDefault="00C64162" w:rsidP="00C64162">
      <w:pPr>
        <w:spacing w:after="120"/>
        <w:jc w:val="both"/>
        <w:rPr>
          <w:sz w:val="28"/>
          <w:szCs w:val="28"/>
        </w:rPr>
      </w:pPr>
      <w:r w:rsidRPr="00C64162">
        <w:rPr>
          <w:sz w:val="28"/>
          <w:szCs w:val="28"/>
        </w:rPr>
        <w:t>- распоряжение о назначение директором Гладских А.Н.</w:t>
      </w:r>
    </w:p>
    <w:p w14:paraId="24CF7F83" w14:textId="77777777" w:rsidR="00C64162" w:rsidRPr="00C64162" w:rsidRDefault="00C64162" w:rsidP="00C64162">
      <w:pPr>
        <w:spacing w:after="120"/>
        <w:ind w:firstLine="710"/>
        <w:jc w:val="both"/>
        <w:rPr>
          <w:sz w:val="28"/>
          <w:szCs w:val="28"/>
        </w:rPr>
      </w:pPr>
      <w:r w:rsidRPr="00C64162">
        <w:rPr>
          <w:sz w:val="28"/>
          <w:szCs w:val="28"/>
        </w:rPr>
        <w:t>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475B8F25" w14:textId="77777777" w:rsidR="00C64162" w:rsidRPr="00C64162" w:rsidRDefault="00C64162" w:rsidP="00C64162">
      <w:pPr>
        <w:spacing w:after="120"/>
        <w:ind w:firstLine="710"/>
        <w:jc w:val="both"/>
        <w:rPr>
          <w:sz w:val="28"/>
          <w:szCs w:val="28"/>
        </w:rPr>
      </w:pPr>
      <w:r w:rsidRPr="00C64162">
        <w:rPr>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1E8F4E05" w14:textId="77777777" w:rsidR="00C64162" w:rsidRPr="00C64162" w:rsidRDefault="00C64162" w:rsidP="00C64162">
      <w:pPr>
        <w:spacing w:after="120"/>
        <w:jc w:val="both"/>
        <w:rPr>
          <w:sz w:val="28"/>
          <w:szCs w:val="28"/>
        </w:rPr>
      </w:pPr>
      <w:r w:rsidRPr="00C64162">
        <w:rPr>
          <w:sz w:val="28"/>
          <w:szCs w:val="28"/>
        </w:rPr>
        <w:lastRenderedPageBreak/>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7AB0C58B" w14:textId="77777777" w:rsidR="00C64162" w:rsidRPr="00C64162" w:rsidRDefault="00C64162" w:rsidP="00C64162">
      <w:pPr>
        <w:spacing w:after="120"/>
        <w:jc w:val="both"/>
        <w:rPr>
          <w:sz w:val="28"/>
          <w:szCs w:val="28"/>
        </w:rPr>
      </w:pPr>
      <w:r w:rsidRPr="00C64162">
        <w:rPr>
          <w:sz w:val="28"/>
          <w:szCs w:val="28"/>
        </w:rPr>
        <w:t>б) цены, установленные в договорах, заключенных в результате проведения торгов;</w:t>
      </w:r>
    </w:p>
    <w:p w14:paraId="6A975A62" w14:textId="77777777" w:rsidR="00C64162" w:rsidRPr="00C64162" w:rsidRDefault="00C64162" w:rsidP="00C64162">
      <w:pPr>
        <w:spacing w:after="120"/>
        <w:jc w:val="both"/>
        <w:rPr>
          <w:sz w:val="28"/>
          <w:szCs w:val="28"/>
        </w:rPr>
      </w:pPr>
      <w:r w:rsidRPr="00C64162">
        <w:rPr>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4B73493A" w14:textId="77777777" w:rsidR="00C64162" w:rsidRPr="00C64162" w:rsidRDefault="00C64162" w:rsidP="00C64162">
      <w:pPr>
        <w:spacing w:after="120"/>
        <w:jc w:val="both"/>
        <w:rPr>
          <w:sz w:val="28"/>
          <w:szCs w:val="28"/>
        </w:rPr>
      </w:pPr>
      <w:r w:rsidRPr="00C64162">
        <w:rPr>
          <w:sz w:val="28"/>
          <w:szCs w:val="28"/>
        </w:rPr>
        <w:t>прогноз индекса потребительских цен (в среднем за год к предыдущему году);</w:t>
      </w:r>
    </w:p>
    <w:p w14:paraId="20CD17EE" w14:textId="77777777" w:rsidR="00C64162" w:rsidRPr="00C64162" w:rsidRDefault="00C64162" w:rsidP="00C64162">
      <w:pPr>
        <w:spacing w:after="120"/>
        <w:jc w:val="both"/>
        <w:rPr>
          <w:sz w:val="28"/>
          <w:szCs w:val="28"/>
        </w:rPr>
      </w:pPr>
      <w:r w:rsidRPr="00C64162">
        <w:rPr>
          <w:sz w:val="28"/>
          <w:szCs w:val="28"/>
        </w:rPr>
        <w:t>цены на природный газ;</w:t>
      </w:r>
    </w:p>
    <w:p w14:paraId="771BC17A" w14:textId="77777777" w:rsidR="00C64162" w:rsidRPr="00C64162" w:rsidRDefault="00C64162" w:rsidP="00C64162">
      <w:pPr>
        <w:spacing w:after="120"/>
        <w:jc w:val="both"/>
        <w:rPr>
          <w:sz w:val="28"/>
          <w:szCs w:val="28"/>
        </w:rPr>
      </w:pPr>
      <w:r w:rsidRPr="00C64162">
        <w:rPr>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7EDA521D" w14:textId="77777777" w:rsidR="00C64162" w:rsidRPr="00C64162" w:rsidRDefault="00C64162" w:rsidP="00C64162">
      <w:pPr>
        <w:spacing w:after="120"/>
        <w:jc w:val="both"/>
        <w:rPr>
          <w:sz w:val="28"/>
          <w:szCs w:val="28"/>
        </w:rPr>
      </w:pPr>
      <w:r w:rsidRPr="00C64162">
        <w:rPr>
          <w:sz w:val="28"/>
          <w:szCs w:val="28"/>
        </w:rPr>
        <w:t>динамика цен (тарифов) на товары (услуги) (в среднем за год к предыдущему году).</w:t>
      </w:r>
    </w:p>
    <w:p w14:paraId="188D18DA" w14:textId="77777777" w:rsidR="00C64162" w:rsidRPr="00C64162" w:rsidRDefault="00C64162" w:rsidP="00C64162">
      <w:pPr>
        <w:spacing w:after="120"/>
        <w:ind w:firstLine="568"/>
        <w:jc w:val="both"/>
        <w:rPr>
          <w:sz w:val="28"/>
          <w:szCs w:val="28"/>
        </w:rPr>
      </w:pPr>
      <w:r w:rsidRPr="00C64162">
        <w:rPr>
          <w:sz w:val="28"/>
          <w:szCs w:val="28"/>
        </w:rPr>
        <w:t>Предприятием заявлены на 2024 год расходы на ремонт оборудования в размере 10093,56 тыс. руб. и расходы на ремонт сетей согласно плану мероприятий в размере 14609,02 тыс. руб. всего в сумме 24702,58 тыс. руб.</w:t>
      </w:r>
    </w:p>
    <w:p w14:paraId="77FF0F7A" w14:textId="77777777" w:rsidR="00C64162" w:rsidRPr="00C64162" w:rsidRDefault="00C64162" w:rsidP="00C64162">
      <w:pPr>
        <w:spacing w:after="120"/>
        <w:ind w:firstLine="568"/>
        <w:jc w:val="both"/>
        <w:rPr>
          <w:sz w:val="28"/>
          <w:szCs w:val="28"/>
        </w:rPr>
      </w:pPr>
      <w:r w:rsidRPr="00C64162">
        <w:rPr>
          <w:sz w:val="28"/>
          <w:szCs w:val="28"/>
        </w:rPr>
        <w:t>Экспертами был проведен анализ технической необходимости выполнения заявленных мероприятий. В части расходов на ремонт оборудования предприятием представлен «План подготовки объектов МКП «ЭнергоРесурс Кемеровского муниципального округа» к отопительному сезону и работе в зимних условиях 2024 г. по теплоснабжению за счет тарифного источника», а также карточка счета 20 за 2022 г. (Аварийно-восстановительные работы), карточка счета 20 за 2022 г. (Материалы), карточка счета 20 за 2022 г. (Списание материалов), отчет по проводкам за 2022 год. Эксперты отмечают, что факт выполнения ремонта оборудования в 2022 году не является обоснованием необходимости ремонтов в 2024 году. Часть фактических затрат проведена по предприятия МУП «ЖКУ КМО». В части расходов на ремонт сетей предприятием представлены акты осмотра тепловых сетей с описанием выявленных недостатков, выполнение данного ремонта эксперты считают обоснованным.</w:t>
      </w:r>
    </w:p>
    <w:p w14:paraId="0F01A293" w14:textId="77777777" w:rsidR="00C64162" w:rsidRPr="00C64162" w:rsidRDefault="00C64162" w:rsidP="00C64162">
      <w:pPr>
        <w:spacing w:after="120"/>
        <w:ind w:firstLine="710"/>
        <w:jc w:val="both"/>
        <w:rPr>
          <w:sz w:val="28"/>
          <w:szCs w:val="28"/>
        </w:rPr>
      </w:pPr>
      <w:r w:rsidRPr="00C64162">
        <w:rPr>
          <w:sz w:val="28"/>
          <w:szCs w:val="28"/>
        </w:rPr>
        <w:lastRenderedPageBreak/>
        <w:t>Также был проведен анализ стоимости выполнения мероприятий. В качестве обоснования стоимости представлены локальные сметные расчеты. По результатам анализа, в том числе с помощью программного комплекса ГРАНД-Смета, эксперты предлагают принять затраты согласно сметным расчетам. Экспертами отмечается, что все ремонтные работы предприятие выполняет хозяйственным способом, соответственно эксперты предлагают учесть в стоимости ремонтных работ только стоимость материалов.</w:t>
      </w:r>
      <w:r w:rsidRPr="00C64162">
        <w:rPr>
          <w:sz w:val="28"/>
          <w:szCs w:val="28"/>
        </w:rPr>
        <w:tab/>
      </w:r>
    </w:p>
    <w:p w14:paraId="4CC6A091" w14:textId="77777777" w:rsidR="00C64162" w:rsidRPr="00C64162" w:rsidRDefault="00C64162" w:rsidP="00C64162">
      <w:pPr>
        <w:spacing w:after="120"/>
        <w:ind w:firstLine="710"/>
        <w:jc w:val="both"/>
        <w:rPr>
          <w:sz w:val="28"/>
          <w:szCs w:val="28"/>
        </w:rPr>
      </w:pPr>
      <w:r w:rsidRPr="00C64162">
        <w:rPr>
          <w:sz w:val="28"/>
          <w:szCs w:val="28"/>
        </w:rPr>
        <w:t>Таким образом, экспертная группа, проведя анализ соответствия представленной документации требованиям нормативно-правовых актов, учитывая ее объем и качество, предлагает принять к расчету тарифа объем средств на выполнение капитальных ремонтов в части теплоснабжения на 2024 год в размере 14609,02 тыс. руб.</w:t>
      </w:r>
    </w:p>
    <w:p w14:paraId="7B0AB93B" w14:textId="77777777" w:rsidR="00C64162" w:rsidRPr="00C64162" w:rsidRDefault="00C64162" w:rsidP="00C64162">
      <w:pPr>
        <w:spacing w:after="120"/>
        <w:ind w:left="283" w:firstLine="710"/>
        <w:jc w:val="both"/>
        <w:rPr>
          <w:bCs/>
          <w:sz w:val="28"/>
          <w:szCs w:val="28"/>
        </w:rPr>
      </w:pPr>
    </w:p>
    <w:p w14:paraId="6571157A" w14:textId="77777777" w:rsidR="00C64162" w:rsidRPr="00C64162" w:rsidRDefault="00C64162" w:rsidP="005242DE">
      <w:pPr>
        <w:keepNext/>
        <w:numPr>
          <w:ilvl w:val="2"/>
          <w:numId w:val="6"/>
        </w:numPr>
        <w:jc w:val="center"/>
        <w:outlineLvl w:val="2"/>
        <w:rPr>
          <w:b/>
          <w:sz w:val="28"/>
          <w:szCs w:val="28"/>
        </w:rPr>
      </w:pPr>
      <w:bookmarkStart w:id="96" w:name="_Toc500261382"/>
      <w:bookmarkStart w:id="97" w:name="_Toc500928448"/>
      <w:bookmarkStart w:id="98" w:name="_Toc150702168"/>
      <w:r w:rsidRPr="00C64162">
        <w:rPr>
          <w:b/>
          <w:sz w:val="28"/>
          <w:szCs w:val="28"/>
        </w:rPr>
        <w:t>Расходы на оплату труда</w:t>
      </w:r>
      <w:bookmarkEnd w:id="96"/>
      <w:bookmarkEnd w:id="97"/>
      <w:bookmarkEnd w:id="98"/>
    </w:p>
    <w:p w14:paraId="3E51CBB4" w14:textId="77777777" w:rsidR="00C64162" w:rsidRPr="00C64162" w:rsidRDefault="00C64162" w:rsidP="00C64162">
      <w:pPr>
        <w:tabs>
          <w:tab w:val="left" w:pos="1134"/>
        </w:tabs>
        <w:ind w:firstLine="709"/>
        <w:jc w:val="both"/>
        <w:rPr>
          <w:sz w:val="28"/>
          <w:szCs w:val="28"/>
        </w:rPr>
      </w:pPr>
      <w:r w:rsidRPr="00C64162">
        <w:rPr>
          <w:sz w:val="28"/>
          <w:szCs w:val="28"/>
        </w:rPr>
        <w:t xml:space="preserve">Предприятием представлены предложения, обосновывающие фонд оплаты труда на уровне 135 661,13 тыс. рублей. ФОТ рассчитан, исходя из уровня средней заработной платы 44 508,24 руб./чел./мес. и численности промышленно-производственного персонала (ППП) и АУП – 254,00 единицы, в том числе ППП - 199,30 единиц (представлены: структура заработной платы на 2022-2026, свод фонда оплаты труда, анализ заработной платы за 2022 год, анализ по счету 70 по МУП «ЖКУ КМО» и МКП «ЭнергоРесурс КМО» (п 27 шаблона ЕИАС DOCS.FORM.6.42). ФОТ ППП составил 135 661,13 тыс. руб. </w:t>
      </w:r>
    </w:p>
    <w:p w14:paraId="63007ED2" w14:textId="77777777" w:rsidR="00C64162" w:rsidRPr="00C64162" w:rsidRDefault="00C64162" w:rsidP="00C64162">
      <w:pPr>
        <w:ind w:firstLine="709"/>
        <w:jc w:val="both"/>
        <w:rPr>
          <w:color w:val="000000"/>
          <w:sz w:val="28"/>
          <w:szCs w:val="28"/>
        </w:rPr>
      </w:pPr>
      <w:r w:rsidRPr="00C64162">
        <w:rPr>
          <w:color w:val="000000"/>
          <w:sz w:val="28"/>
          <w:szCs w:val="28"/>
        </w:rPr>
        <w:t xml:space="preserve">Эксперты, проанализировав представленные документы считают экономически обоснованным принять численность и ФОТ ППП и АУП на уровне плана на 2023 год по МКП «ЭнергоРесурс КМО», по причине того, что экспертами была рассчитана численность на установленное оборудование, а не на работающее с учетом графика работы котлоагрегатов. Численность, принятая в расчет НВВ на 2023 год, составила по </w:t>
      </w:r>
      <w:r w:rsidRPr="00C64162">
        <w:rPr>
          <w:sz w:val="28"/>
          <w:szCs w:val="28"/>
        </w:rPr>
        <w:t>(ППП) и АУП – 245,81 единиц, в том числе ППП – 190,6 единиц.</w:t>
      </w:r>
    </w:p>
    <w:p w14:paraId="250E349A" w14:textId="77777777" w:rsidR="00C64162" w:rsidRPr="00C64162" w:rsidRDefault="00C64162" w:rsidP="00C64162">
      <w:pPr>
        <w:jc w:val="both"/>
        <w:rPr>
          <w:sz w:val="28"/>
          <w:szCs w:val="28"/>
        </w:rPr>
      </w:pPr>
      <w:r w:rsidRPr="00C64162">
        <w:rPr>
          <w:sz w:val="28"/>
          <w:szCs w:val="28"/>
        </w:rPr>
        <w:tab/>
        <w:t xml:space="preserve">Средняя заработная плата на 2024 год была принята исходя из средней заработной платы по данным Кемеровостата за 1 полугодие 2022 года (Сфера «Занятость и заработная плата», раздел </w:t>
      </w:r>
      <w:r w:rsidRPr="00C64162">
        <w:rPr>
          <w:sz w:val="28"/>
          <w:szCs w:val="28"/>
          <w:lang w:val="en-US"/>
        </w:rPr>
        <w:t>D</w:t>
      </w:r>
      <w:r w:rsidRPr="00C64162">
        <w:rPr>
          <w:sz w:val="28"/>
          <w:szCs w:val="28"/>
        </w:rPr>
        <w:t xml:space="preserve"> «Обеспечение электрической энергией, газом и паром», январь – июнь 2022 года – 38775,7 руб./чел/мес. с применением ИПЦ Минэкономразвития России от 22.09.2023 на 2023-2024 год 105,8%-107,2%, соответственно, что составило 43 978,47 руб./чел/мес.</w:t>
      </w:r>
    </w:p>
    <w:p w14:paraId="2D04CA85" w14:textId="77777777" w:rsidR="00C64162" w:rsidRPr="00C64162" w:rsidRDefault="00C64162" w:rsidP="00C64162">
      <w:pPr>
        <w:ind w:firstLine="708"/>
        <w:jc w:val="both"/>
        <w:rPr>
          <w:sz w:val="28"/>
          <w:szCs w:val="28"/>
        </w:rPr>
      </w:pPr>
      <w:r w:rsidRPr="00C64162">
        <w:rPr>
          <w:sz w:val="28"/>
          <w:szCs w:val="28"/>
        </w:rPr>
        <w:t xml:space="preserve">Расходы по статье на 2024 год составили 129 724,17 тыс. руб. </w:t>
      </w:r>
    </w:p>
    <w:p w14:paraId="2BDA0A3D" w14:textId="77777777" w:rsidR="00C64162" w:rsidRPr="00C64162" w:rsidRDefault="00C64162" w:rsidP="00C64162">
      <w:pPr>
        <w:ind w:firstLine="708"/>
        <w:jc w:val="both"/>
        <w:rPr>
          <w:sz w:val="28"/>
          <w:szCs w:val="28"/>
        </w:rPr>
      </w:pPr>
      <w:r w:rsidRPr="00C64162">
        <w:rPr>
          <w:sz w:val="28"/>
          <w:szCs w:val="28"/>
        </w:rPr>
        <w:t>Результаты расчетов сведены в приложение 6, раздел операционные расходы.</w:t>
      </w:r>
    </w:p>
    <w:p w14:paraId="66C7894B" w14:textId="77777777" w:rsidR="00C64162" w:rsidRPr="00C64162" w:rsidRDefault="00C64162" w:rsidP="00C64162">
      <w:pPr>
        <w:jc w:val="both"/>
        <w:rPr>
          <w:sz w:val="28"/>
          <w:szCs w:val="28"/>
        </w:rPr>
      </w:pPr>
    </w:p>
    <w:p w14:paraId="0FEAF8DC" w14:textId="77777777" w:rsidR="00C64162" w:rsidRPr="00C64162" w:rsidRDefault="00C64162" w:rsidP="005242DE">
      <w:pPr>
        <w:keepNext/>
        <w:numPr>
          <w:ilvl w:val="2"/>
          <w:numId w:val="6"/>
        </w:numPr>
        <w:jc w:val="center"/>
        <w:outlineLvl w:val="2"/>
        <w:rPr>
          <w:b/>
          <w:sz w:val="28"/>
          <w:szCs w:val="28"/>
        </w:rPr>
      </w:pPr>
      <w:bookmarkStart w:id="99" w:name="_Toc500261383"/>
      <w:bookmarkStart w:id="100" w:name="_Toc500928449"/>
      <w:bookmarkStart w:id="101" w:name="_Toc150702169"/>
      <w:r w:rsidRPr="00C64162">
        <w:rPr>
          <w:b/>
          <w:sz w:val="28"/>
          <w:szCs w:val="28"/>
        </w:rPr>
        <w:t xml:space="preserve">Расходы на оплату работ и услуг производственного характера, </w:t>
      </w:r>
      <w:r w:rsidRPr="00C64162">
        <w:rPr>
          <w:b/>
          <w:sz w:val="28"/>
          <w:szCs w:val="28"/>
        </w:rPr>
        <w:br/>
        <w:t>выполняемых по договорам со сторонними организациями</w:t>
      </w:r>
      <w:bookmarkEnd w:id="99"/>
      <w:bookmarkEnd w:id="100"/>
      <w:bookmarkEnd w:id="101"/>
    </w:p>
    <w:p w14:paraId="4459D801" w14:textId="77777777" w:rsidR="00C64162" w:rsidRPr="00C64162" w:rsidRDefault="00C64162" w:rsidP="00C64162">
      <w:pPr>
        <w:tabs>
          <w:tab w:val="left" w:pos="1134"/>
        </w:tabs>
        <w:ind w:firstLine="851"/>
        <w:jc w:val="both"/>
        <w:rPr>
          <w:sz w:val="28"/>
          <w:szCs w:val="28"/>
        </w:rPr>
      </w:pPr>
      <w:r w:rsidRPr="00C64162">
        <w:rPr>
          <w:sz w:val="28"/>
          <w:szCs w:val="28"/>
        </w:rPr>
        <w:t xml:space="preserve">Предприятием заявлены расходы по статье на уровне 6 236,07 тыс. руб. включающие в себя: расходы на буртовку угля привлеченным погрузчиком, </w:t>
      </w:r>
      <w:r w:rsidRPr="00C64162">
        <w:rPr>
          <w:sz w:val="28"/>
          <w:szCs w:val="28"/>
        </w:rPr>
        <w:lastRenderedPageBreak/>
        <w:t>аварийно-диспетчерское обслуживание газопровода, ОСАГО, сервисное обслуживание, услуги грузового транспорта, проверка газоанализаторов и прочего оборудования, обслуживание тахографов и прочие услуги производственного характера.</w:t>
      </w:r>
    </w:p>
    <w:p w14:paraId="45C06E29" w14:textId="77777777" w:rsidR="00C64162" w:rsidRPr="00C64162" w:rsidRDefault="00C64162" w:rsidP="00C64162">
      <w:pPr>
        <w:tabs>
          <w:tab w:val="left" w:pos="1134"/>
        </w:tabs>
        <w:ind w:firstLine="851"/>
        <w:jc w:val="both"/>
        <w:rPr>
          <w:sz w:val="28"/>
          <w:szCs w:val="28"/>
        </w:rPr>
      </w:pPr>
      <w:r w:rsidRPr="00C64162">
        <w:rPr>
          <w:sz w:val="28"/>
          <w:szCs w:val="28"/>
        </w:rPr>
        <w:t>В качестве обоснования представлены: расчеты, договоры, счет-фактуры за 2022 год, отчеты по проводкам за 2022 год по счетам Дт 20.01 Кт 60.01, 25       (п 28-66 шаблона ЕИАС DOCS.FORM.6.42). Документы по факту 2022 года представлены по МКП «Энергоресурс КМО» (4 мес.) и по МУП «ЖКУ КМО» (предыдущий оператор данной системы теплоснабжения – 8 мес.). Расчет предприятием выполнен исходя из факта 2022 года по эти двум операторам с применением индексов Минэкономразвития России.</w:t>
      </w:r>
    </w:p>
    <w:p w14:paraId="024F05E5" w14:textId="77777777" w:rsidR="00C64162" w:rsidRPr="00C64162" w:rsidRDefault="00C64162" w:rsidP="00C64162">
      <w:pPr>
        <w:tabs>
          <w:tab w:val="left" w:pos="1134"/>
        </w:tabs>
        <w:ind w:firstLine="851"/>
        <w:jc w:val="both"/>
        <w:rPr>
          <w:sz w:val="28"/>
          <w:szCs w:val="28"/>
        </w:rPr>
      </w:pPr>
      <w:r w:rsidRPr="00C64162">
        <w:rPr>
          <w:sz w:val="28"/>
          <w:szCs w:val="28"/>
        </w:rPr>
        <w:t>Эксперты, проанализировав представленные документы считают обоснованным по факту 2022 года</w:t>
      </w:r>
      <w:r w:rsidRPr="00C64162">
        <w:rPr>
          <w:szCs w:val="20"/>
        </w:rPr>
        <w:t xml:space="preserve"> </w:t>
      </w:r>
      <w:r w:rsidRPr="00C64162">
        <w:rPr>
          <w:sz w:val="28"/>
          <w:szCs w:val="28"/>
        </w:rPr>
        <w:t>по МУП «ЖКУ КМО» и МКП «Энергоресурс КМО» расходы в сумме 3395,09 тыс. руб. (за исключением расходов по подбору выгодной ценовой категории при расчетах за электрическую энергию 2014,97 тыс. руб.  (т.к. экономия покроет затраты по данным работам), расходы на ОСАГО 43,38 тыс. руб. по факту 2022 года (перенесены в неподконтрольные расходы с применением соответствующих индексов до 2024 года).</w:t>
      </w:r>
      <w:r w:rsidRPr="00C64162">
        <w:rPr>
          <w:szCs w:val="20"/>
        </w:rPr>
        <w:t xml:space="preserve"> </w:t>
      </w:r>
      <w:r w:rsidRPr="00C64162">
        <w:rPr>
          <w:sz w:val="28"/>
          <w:szCs w:val="28"/>
        </w:rPr>
        <w:t>Расходы на буртовку угля по факту 2022 года 154,9 тыс. руб. привлеченным погрузчиком перенесены в статью «Топливо» (см. далее).</w:t>
      </w:r>
    </w:p>
    <w:p w14:paraId="2CA1E45B" w14:textId="77777777" w:rsidR="00C64162" w:rsidRPr="00C64162" w:rsidRDefault="00C64162" w:rsidP="00C64162">
      <w:pPr>
        <w:tabs>
          <w:tab w:val="left" w:pos="1134"/>
        </w:tabs>
        <w:ind w:firstLine="851"/>
        <w:jc w:val="both"/>
        <w:rPr>
          <w:sz w:val="28"/>
          <w:szCs w:val="28"/>
        </w:rPr>
      </w:pPr>
      <w:r w:rsidRPr="00C64162">
        <w:rPr>
          <w:sz w:val="28"/>
          <w:szCs w:val="28"/>
        </w:rPr>
        <w:t>На 2023-2024 год экспертами применялись ИПЦ Минэкономразвития России от 22.09.2023 в размере 105,8 % и 107,2%). Всего расходы составили                   3 850,63 тыс. руб.</w:t>
      </w:r>
    </w:p>
    <w:p w14:paraId="59C23972" w14:textId="77777777" w:rsidR="00C64162" w:rsidRPr="00C64162" w:rsidRDefault="00C64162" w:rsidP="00C64162">
      <w:pPr>
        <w:ind w:firstLine="708"/>
        <w:jc w:val="both"/>
        <w:rPr>
          <w:sz w:val="28"/>
          <w:szCs w:val="28"/>
        </w:rPr>
      </w:pPr>
      <w:r w:rsidRPr="00C64162">
        <w:rPr>
          <w:color w:val="000000"/>
          <w:sz w:val="28"/>
          <w:szCs w:val="28"/>
        </w:rPr>
        <w:t xml:space="preserve">Корректировка плановых расходов по статье на 2024 год относительно предложений предприятия в сторону снижения составила 2 385,44 тыс. руб., по </w:t>
      </w:r>
      <w:r w:rsidRPr="00C64162">
        <w:rPr>
          <w:sz w:val="28"/>
          <w:szCs w:val="28"/>
        </w:rPr>
        <w:t xml:space="preserve">вышеназванным причинам, а также с учетом применения ИПЦ отличного от предложений предприятия. </w:t>
      </w:r>
    </w:p>
    <w:p w14:paraId="0B22B8B6" w14:textId="77777777" w:rsidR="00C64162" w:rsidRPr="00C64162" w:rsidRDefault="00C64162" w:rsidP="00C64162">
      <w:pPr>
        <w:ind w:firstLine="708"/>
        <w:jc w:val="both"/>
        <w:rPr>
          <w:color w:val="000000"/>
          <w:sz w:val="28"/>
          <w:szCs w:val="28"/>
        </w:rPr>
      </w:pPr>
      <w:r w:rsidRPr="00C64162">
        <w:rPr>
          <w:sz w:val="28"/>
          <w:szCs w:val="28"/>
        </w:rPr>
        <w:t xml:space="preserve">Результаты расчетов </w:t>
      </w:r>
      <w:r w:rsidRPr="00C64162">
        <w:rPr>
          <w:color w:val="000000"/>
          <w:sz w:val="28"/>
          <w:szCs w:val="28"/>
        </w:rPr>
        <w:t>сведены в приложение 6, раздел операционные расходы.</w:t>
      </w:r>
    </w:p>
    <w:p w14:paraId="4E14DFFB" w14:textId="77777777" w:rsidR="00C64162" w:rsidRPr="00C64162" w:rsidRDefault="00C64162" w:rsidP="00C64162">
      <w:pPr>
        <w:ind w:firstLine="709"/>
        <w:jc w:val="both"/>
        <w:rPr>
          <w:sz w:val="28"/>
          <w:szCs w:val="28"/>
        </w:rPr>
      </w:pPr>
    </w:p>
    <w:p w14:paraId="11E16D10" w14:textId="77777777" w:rsidR="00C64162" w:rsidRPr="00C64162" w:rsidRDefault="00C64162" w:rsidP="005242DE">
      <w:pPr>
        <w:keepNext/>
        <w:numPr>
          <w:ilvl w:val="2"/>
          <w:numId w:val="6"/>
        </w:numPr>
        <w:jc w:val="center"/>
        <w:outlineLvl w:val="2"/>
        <w:rPr>
          <w:b/>
          <w:sz w:val="28"/>
          <w:szCs w:val="28"/>
        </w:rPr>
      </w:pPr>
      <w:bookmarkStart w:id="102" w:name="_Toc500928451"/>
      <w:bookmarkStart w:id="103" w:name="_Toc150702170"/>
      <w:bookmarkStart w:id="104" w:name="_Toc500928450"/>
      <w:r w:rsidRPr="00C64162">
        <w:rPr>
          <w:b/>
          <w:sz w:val="28"/>
          <w:szCs w:val="28"/>
        </w:rPr>
        <w:t>Расходы на оплату иных работ и услуг, выполняемых по договорам с организациями</w:t>
      </w:r>
      <w:bookmarkEnd w:id="102"/>
      <w:bookmarkEnd w:id="103"/>
    </w:p>
    <w:bookmarkEnd w:id="104"/>
    <w:p w14:paraId="1021C03A" w14:textId="77777777" w:rsidR="00C64162" w:rsidRPr="00C64162" w:rsidRDefault="00C64162" w:rsidP="00C64162">
      <w:pPr>
        <w:tabs>
          <w:tab w:val="left" w:pos="709"/>
        </w:tabs>
        <w:jc w:val="both"/>
        <w:rPr>
          <w:sz w:val="28"/>
          <w:szCs w:val="28"/>
        </w:rPr>
      </w:pPr>
      <w:r w:rsidRPr="00C64162">
        <w:rPr>
          <w:color w:val="FF0000"/>
          <w:sz w:val="28"/>
          <w:szCs w:val="28"/>
        </w:rPr>
        <w:tab/>
      </w:r>
      <w:r w:rsidRPr="00C64162">
        <w:rPr>
          <w:sz w:val="28"/>
          <w:szCs w:val="28"/>
        </w:rPr>
        <w:t>Предприятием на 2024 год заявлены расходы по статье на уровне 5 002,63 тыс. руб. включающие в себя: услуги электросвязи (779,47 тыс. руб.); на охрану объектов (554,61 тыс. руб.); коммунальные услуги (241,13 тыс. руб.); информационные, юридические услуги, консалтинговые услуги (626,61 тыс. руб.); расходы на охрану труда (1 530,88 тыс. руб.), иные общехозяйственные расходы (1 269,93 тыс. руб.).</w:t>
      </w:r>
    </w:p>
    <w:p w14:paraId="79D83A7F" w14:textId="77777777" w:rsidR="00C64162" w:rsidRPr="00C64162" w:rsidRDefault="00C64162" w:rsidP="00C64162">
      <w:pPr>
        <w:tabs>
          <w:tab w:val="left" w:pos="709"/>
        </w:tabs>
        <w:jc w:val="both"/>
        <w:rPr>
          <w:sz w:val="28"/>
          <w:szCs w:val="28"/>
        </w:rPr>
      </w:pPr>
      <w:r w:rsidRPr="00C64162">
        <w:rPr>
          <w:sz w:val="28"/>
          <w:szCs w:val="28"/>
        </w:rPr>
        <w:tab/>
        <w:t>В качестве подтверждения представлены расчеты, акты выполненных работ, договоры, счет-фактуры за 2022 год, отчеты по проводкам за 2022 год по счетам 20, 25, 26 и другие обосновывающие документы (п 67-103, 111 шаблона ЕИАС DOCS.FORM.6.42).</w:t>
      </w:r>
    </w:p>
    <w:p w14:paraId="77491AA3" w14:textId="77777777" w:rsidR="00C64162" w:rsidRPr="00C64162" w:rsidRDefault="00C64162" w:rsidP="00C64162">
      <w:pPr>
        <w:tabs>
          <w:tab w:val="left" w:pos="709"/>
        </w:tabs>
        <w:ind w:firstLine="709"/>
        <w:jc w:val="both"/>
        <w:rPr>
          <w:sz w:val="28"/>
          <w:szCs w:val="28"/>
        </w:rPr>
      </w:pPr>
      <w:r w:rsidRPr="00C64162">
        <w:rPr>
          <w:sz w:val="28"/>
          <w:szCs w:val="28"/>
        </w:rPr>
        <w:t xml:space="preserve">Документы по факту 2022 года представлены по МКП «Энергоресурс КМО» (4 мес.) и по МУП «ЖКУ КМО» (предыдущий оператор данной системы </w:t>
      </w:r>
      <w:r w:rsidRPr="00C64162">
        <w:rPr>
          <w:sz w:val="28"/>
          <w:szCs w:val="28"/>
        </w:rPr>
        <w:lastRenderedPageBreak/>
        <w:t>теплоснабжения – 8 мес.). Расчет предприятием выполнен исходя из факта 2022 года по эти двум операторам с применением индексов Минэкономразвития России.</w:t>
      </w:r>
    </w:p>
    <w:p w14:paraId="4A8FCCD6" w14:textId="77777777" w:rsidR="00C64162" w:rsidRPr="00C64162" w:rsidRDefault="00C64162" w:rsidP="00C64162">
      <w:pPr>
        <w:tabs>
          <w:tab w:val="left" w:pos="709"/>
        </w:tabs>
        <w:ind w:firstLine="709"/>
        <w:jc w:val="both"/>
        <w:rPr>
          <w:sz w:val="28"/>
          <w:szCs w:val="28"/>
        </w:rPr>
      </w:pPr>
      <w:r w:rsidRPr="00C64162">
        <w:rPr>
          <w:sz w:val="28"/>
          <w:szCs w:val="28"/>
        </w:rPr>
        <w:t>Эксперты, проанализировав представленные документы считают обоснованными фактические расходы за 2022 год расходы в сумме 3 103,32 тыс. руб. Расходы на технические нормативы и консалтинговые услуги полностью относятся к тепловой энергии. Косвенные расходы приняты в доле, относимой на теплоснабжение 64%.</w:t>
      </w:r>
    </w:p>
    <w:p w14:paraId="09B1FDB2" w14:textId="77777777" w:rsidR="00C64162" w:rsidRPr="00C64162" w:rsidRDefault="00C64162" w:rsidP="00C64162">
      <w:pPr>
        <w:ind w:firstLine="708"/>
        <w:jc w:val="both"/>
        <w:rPr>
          <w:sz w:val="28"/>
          <w:szCs w:val="28"/>
        </w:rPr>
      </w:pPr>
      <w:r w:rsidRPr="00C64162">
        <w:rPr>
          <w:sz w:val="28"/>
          <w:szCs w:val="28"/>
        </w:rPr>
        <w:t>На 2023-2024 год экспертами применялся ИПЦ Минэкономразвития России от 22.09.2023 на 2023 год в размере 105,8 %, на 2024 год 107,2%. Расходы после индексации составили 3 527,65 тыс. руб.</w:t>
      </w:r>
    </w:p>
    <w:p w14:paraId="0C5E41E0" w14:textId="77777777" w:rsidR="00C64162" w:rsidRPr="00C64162" w:rsidRDefault="00C64162" w:rsidP="00C64162">
      <w:pPr>
        <w:tabs>
          <w:tab w:val="left" w:pos="709"/>
        </w:tabs>
        <w:jc w:val="both"/>
        <w:rPr>
          <w:sz w:val="28"/>
          <w:szCs w:val="28"/>
        </w:rPr>
      </w:pPr>
      <w:r w:rsidRPr="00C64162">
        <w:rPr>
          <w:sz w:val="28"/>
          <w:szCs w:val="28"/>
        </w:rPr>
        <w:tab/>
        <w:t>В разрезе статей затрат расходы составили: услуги электросвязи (796,88 тыс. руб.); на охрану объектов (567,00 тыс. руб.); коммунальные услуги (246,51 тыс. руб.); информационные, юридические услуги, консалтинговые услуги (611,04 тыс. руб.); расходы на охрану труда (7,93 тыс. руб.), иные общехозяйственные расходы (1 298,29 тыс. руб.).</w:t>
      </w:r>
    </w:p>
    <w:p w14:paraId="1711E84C" w14:textId="77777777" w:rsidR="00C64162" w:rsidRPr="00C64162" w:rsidRDefault="00C64162" w:rsidP="00C64162">
      <w:pPr>
        <w:ind w:firstLine="708"/>
        <w:jc w:val="both"/>
        <w:rPr>
          <w:sz w:val="28"/>
          <w:szCs w:val="28"/>
        </w:rPr>
      </w:pPr>
      <w:r w:rsidRPr="00C64162">
        <w:rPr>
          <w:sz w:val="28"/>
          <w:szCs w:val="28"/>
        </w:rPr>
        <w:t xml:space="preserve">По расчету экспертов расходы по позициям данной статьи, кроме охраны труда и консалтинговых услуг, получились выше (предложения предприятия см. выше), поэтому в расчет НВВ 2024 года приняты расходы по предложению предприятия, кроме исключений. </w:t>
      </w:r>
    </w:p>
    <w:p w14:paraId="25096EBF" w14:textId="77777777" w:rsidR="00C64162" w:rsidRPr="00C64162" w:rsidRDefault="00C64162" w:rsidP="00C64162">
      <w:pPr>
        <w:ind w:firstLine="708"/>
        <w:jc w:val="both"/>
        <w:rPr>
          <w:sz w:val="28"/>
          <w:szCs w:val="28"/>
        </w:rPr>
      </w:pPr>
      <w:r w:rsidRPr="00C64162">
        <w:rPr>
          <w:sz w:val="28"/>
          <w:szCs w:val="28"/>
        </w:rPr>
        <w:t>Всего расходы составили 3 464,11 тыс. руб.</w:t>
      </w:r>
    </w:p>
    <w:p w14:paraId="75EA65A2" w14:textId="77777777" w:rsidR="00C64162" w:rsidRPr="00C64162" w:rsidRDefault="00C64162" w:rsidP="00C64162">
      <w:pPr>
        <w:tabs>
          <w:tab w:val="left" w:pos="709"/>
        </w:tabs>
        <w:ind w:firstLine="709"/>
        <w:jc w:val="both"/>
        <w:rPr>
          <w:color w:val="000000"/>
          <w:sz w:val="28"/>
          <w:szCs w:val="28"/>
        </w:rPr>
      </w:pPr>
      <w:r w:rsidRPr="00C64162">
        <w:rPr>
          <w:color w:val="000000"/>
          <w:sz w:val="28"/>
          <w:szCs w:val="28"/>
        </w:rPr>
        <w:t xml:space="preserve">Корректировка плановых расходов по статье на 2024 год относительно предложений предприятия, в сторону снижения составила 1 538,52 тыс. руб., в связи с исключением необоснованных расходов.   </w:t>
      </w:r>
    </w:p>
    <w:p w14:paraId="3C49E64C" w14:textId="77777777" w:rsidR="00C64162" w:rsidRPr="00C64162" w:rsidRDefault="00C64162" w:rsidP="00C64162">
      <w:pPr>
        <w:tabs>
          <w:tab w:val="left" w:pos="709"/>
        </w:tabs>
        <w:ind w:firstLine="709"/>
        <w:jc w:val="both"/>
        <w:rPr>
          <w:color w:val="000000"/>
          <w:sz w:val="28"/>
          <w:szCs w:val="28"/>
        </w:rPr>
      </w:pPr>
      <w:r w:rsidRPr="00C64162">
        <w:rPr>
          <w:color w:val="000000"/>
          <w:sz w:val="28"/>
          <w:szCs w:val="28"/>
        </w:rPr>
        <w:t>Результаты расчетов сведены в приложение 6, раздел операционные расходы.</w:t>
      </w:r>
    </w:p>
    <w:p w14:paraId="7A14C18E" w14:textId="77777777" w:rsidR="00C64162" w:rsidRPr="00C64162" w:rsidRDefault="00C64162" w:rsidP="00C64162">
      <w:pPr>
        <w:tabs>
          <w:tab w:val="left" w:pos="709"/>
        </w:tabs>
        <w:jc w:val="both"/>
        <w:rPr>
          <w:szCs w:val="20"/>
        </w:rPr>
      </w:pPr>
      <w:r w:rsidRPr="00C64162">
        <w:rPr>
          <w:sz w:val="28"/>
          <w:szCs w:val="28"/>
        </w:rPr>
        <w:t xml:space="preserve">  </w:t>
      </w:r>
    </w:p>
    <w:p w14:paraId="09525D86" w14:textId="77777777" w:rsidR="00C64162" w:rsidRPr="00C64162" w:rsidRDefault="00C64162" w:rsidP="005242DE">
      <w:pPr>
        <w:keepNext/>
        <w:numPr>
          <w:ilvl w:val="2"/>
          <w:numId w:val="6"/>
        </w:numPr>
        <w:jc w:val="center"/>
        <w:outlineLvl w:val="2"/>
        <w:rPr>
          <w:b/>
          <w:sz w:val="28"/>
          <w:szCs w:val="28"/>
        </w:rPr>
      </w:pPr>
      <w:bookmarkStart w:id="105" w:name="_Toc150702171"/>
      <w:r w:rsidRPr="00C64162">
        <w:rPr>
          <w:b/>
          <w:sz w:val="28"/>
          <w:szCs w:val="28"/>
        </w:rPr>
        <w:t>Расходы на обучение персонала</w:t>
      </w:r>
      <w:bookmarkEnd w:id="105"/>
    </w:p>
    <w:p w14:paraId="37DA97C0" w14:textId="77777777" w:rsidR="00C64162" w:rsidRPr="00C64162" w:rsidRDefault="00C64162" w:rsidP="00C64162">
      <w:pPr>
        <w:ind w:firstLine="709"/>
        <w:jc w:val="both"/>
        <w:rPr>
          <w:color w:val="000000"/>
          <w:sz w:val="28"/>
          <w:szCs w:val="28"/>
        </w:rPr>
      </w:pPr>
      <w:r w:rsidRPr="00C64162">
        <w:rPr>
          <w:sz w:val="28"/>
          <w:szCs w:val="28"/>
        </w:rPr>
        <w:t>Предприятием заявлены расходы по данной статье в сумме 763,68 тыс. руб. включающие расходы на обучение персонала предприятия. Представлены: расчет и коммерческое предложение ООО «АТОН КУЗБАСС</w:t>
      </w:r>
      <w:r w:rsidRPr="00C64162">
        <w:rPr>
          <w:color w:val="000000"/>
          <w:sz w:val="28"/>
          <w:szCs w:val="28"/>
        </w:rPr>
        <w:t xml:space="preserve">» (п 104 шаблона ЕИАС DOCS.FORM.6.42). </w:t>
      </w:r>
    </w:p>
    <w:p w14:paraId="57FC71D2" w14:textId="77777777" w:rsidR="00C64162" w:rsidRPr="00C64162" w:rsidRDefault="00C64162" w:rsidP="00C64162">
      <w:pPr>
        <w:ind w:firstLine="709"/>
        <w:jc w:val="both"/>
        <w:rPr>
          <w:color w:val="000000"/>
          <w:sz w:val="28"/>
          <w:szCs w:val="28"/>
        </w:rPr>
      </w:pPr>
      <w:r w:rsidRPr="00C64162">
        <w:rPr>
          <w:color w:val="000000"/>
          <w:sz w:val="28"/>
          <w:szCs w:val="28"/>
        </w:rPr>
        <w:t>В связи с недостаточным документальным обоснованием расходов по статье, а также отсутствием утвержденного руководителем графика обучения, экспертами приняты расходы на уровне, учтенном в НВВ 2023 года 196,58 тыс. руб., что с учетом ИПЦ Минэкономразвития России от 22.09.2023 на 2024 год в размере 107,2 %, составит 210,73 тыс. руб.</w:t>
      </w:r>
    </w:p>
    <w:p w14:paraId="0AA773A9" w14:textId="77777777" w:rsidR="00C64162" w:rsidRPr="00C64162" w:rsidRDefault="00C64162" w:rsidP="00C64162">
      <w:pPr>
        <w:ind w:firstLine="709"/>
        <w:jc w:val="both"/>
        <w:rPr>
          <w:color w:val="000000"/>
          <w:sz w:val="28"/>
          <w:szCs w:val="28"/>
        </w:rPr>
      </w:pPr>
      <w:r w:rsidRPr="00C64162">
        <w:rPr>
          <w:color w:val="000000"/>
          <w:sz w:val="28"/>
          <w:szCs w:val="28"/>
        </w:rPr>
        <w:t xml:space="preserve">Справочно: </w:t>
      </w:r>
    </w:p>
    <w:p w14:paraId="550CE339" w14:textId="77777777" w:rsidR="00C64162" w:rsidRPr="00C64162" w:rsidRDefault="00C64162" w:rsidP="00C64162">
      <w:pPr>
        <w:ind w:firstLine="709"/>
        <w:jc w:val="both"/>
        <w:rPr>
          <w:sz w:val="28"/>
          <w:szCs w:val="28"/>
        </w:rPr>
      </w:pPr>
      <w:r w:rsidRPr="00C64162">
        <w:rPr>
          <w:color w:val="000000"/>
          <w:sz w:val="28"/>
          <w:szCs w:val="28"/>
        </w:rPr>
        <w:t xml:space="preserve">На 2023 год для МКП «ЭнергоРесурс КМО» расходы были приняты на уровне факта 2021 года по МУП «ЖКУ КМО» (предыдущий оператор данной системы теплоснабжения) с применением </w:t>
      </w:r>
      <w:r w:rsidRPr="00C64162">
        <w:rPr>
          <w:sz w:val="28"/>
          <w:szCs w:val="28"/>
        </w:rPr>
        <w:t>ИПЦ Минэкономразвития России на соответствующие периоды.</w:t>
      </w:r>
    </w:p>
    <w:p w14:paraId="6A75F0D3" w14:textId="77777777" w:rsidR="00C64162" w:rsidRPr="00C64162" w:rsidRDefault="00C64162" w:rsidP="00C64162">
      <w:pPr>
        <w:tabs>
          <w:tab w:val="left" w:pos="709"/>
        </w:tabs>
        <w:ind w:firstLine="709"/>
        <w:jc w:val="both"/>
        <w:rPr>
          <w:color w:val="000000"/>
          <w:sz w:val="28"/>
          <w:szCs w:val="28"/>
        </w:rPr>
      </w:pPr>
      <w:r w:rsidRPr="00C64162">
        <w:rPr>
          <w:color w:val="000000"/>
          <w:sz w:val="28"/>
          <w:szCs w:val="28"/>
        </w:rPr>
        <w:t xml:space="preserve">Корректировка плановых расходов по статье на 2024 год относительно предложений предприятия, в сторону снижения составила 552,95 тыс. руб., в связи с недостаточным документальным обоснованием. </w:t>
      </w:r>
    </w:p>
    <w:p w14:paraId="49A4B6CD" w14:textId="77777777" w:rsidR="00C64162" w:rsidRPr="00C64162" w:rsidRDefault="00C64162" w:rsidP="00C64162">
      <w:pPr>
        <w:tabs>
          <w:tab w:val="left" w:pos="709"/>
        </w:tabs>
        <w:ind w:firstLine="709"/>
        <w:jc w:val="both"/>
        <w:rPr>
          <w:color w:val="000000"/>
          <w:sz w:val="28"/>
          <w:szCs w:val="28"/>
        </w:rPr>
      </w:pPr>
      <w:r w:rsidRPr="00C64162">
        <w:rPr>
          <w:color w:val="000000"/>
          <w:sz w:val="28"/>
          <w:szCs w:val="28"/>
        </w:rPr>
        <w:lastRenderedPageBreak/>
        <w:t>Результаты расчетов сведены в приложение 6, раздел операционные расходы.</w:t>
      </w:r>
    </w:p>
    <w:p w14:paraId="4F05C2BE" w14:textId="77777777" w:rsidR="00C64162" w:rsidRPr="00C64162" w:rsidRDefault="00C64162" w:rsidP="00C64162">
      <w:pPr>
        <w:ind w:firstLine="709"/>
        <w:jc w:val="both"/>
        <w:rPr>
          <w:szCs w:val="20"/>
        </w:rPr>
      </w:pPr>
    </w:p>
    <w:p w14:paraId="2B0CDEEC" w14:textId="77777777" w:rsidR="00C64162" w:rsidRPr="00C64162" w:rsidRDefault="00C64162" w:rsidP="005242DE">
      <w:pPr>
        <w:keepNext/>
        <w:numPr>
          <w:ilvl w:val="2"/>
          <w:numId w:val="6"/>
        </w:numPr>
        <w:jc w:val="center"/>
        <w:outlineLvl w:val="2"/>
        <w:rPr>
          <w:b/>
          <w:sz w:val="28"/>
          <w:szCs w:val="28"/>
        </w:rPr>
      </w:pPr>
      <w:bookmarkStart w:id="106" w:name="_Toc500928455"/>
      <w:bookmarkStart w:id="107" w:name="_Toc150702172"/>
      <w:bookmarkStart w:id="108" w:name="_Toc500928453"/>
      <w:r w:rsidRPr="00C64162">
        <w:rPr>
          <w:b/>
          <w:sz w:val="28"/>
          <w:szCs w:val="28"/>
        </w:rPr>
        <w:t>Другие расходы, связанные с производством и</w:t>
      </w:r>
      <w:bookmarkEnd w:id="106"/>
      <w:bookmarkEnd w:id="107"/>
    </w:p>
    <w:p w14:paraId="27D0CCCB" w14:textId="77777777" w:rsidR="00C64162" w:rsidRPr="00C64162" w:rsidRDefault="00C64162" w:rsidP="00C64162">
      <w:pPr>
        <w:keepNext/>
        <w:jc w:val="center"/>
        <w:outlineLvl w:val="2"/>
        <w:rPr>
          <w:b/>
          <w:sz w:val="28"/>
          <w:szCs w:val="28"/>
        </w:rPr>
      </w:pPr>
      <w:bookmarkStart w:id="109" w:name="_Toc500928456"/>
      <w:bookmarkStart w:id="110" w:name="_Toc150702173"/>
      <w:r w:rsidRPr="00C64162">
        <w:rPr>
          <w:b/>
          <w:sz w:val="28"/>
          <w:szCs w:val="28"/>
        </w:rPr>
        <w:t>(или) реализацией продукции</w:t>
      </w:r>
      <w:bookmarkEnd w:id="109"/>
      <w:bookmarkEnd w:id="110"/>
    </w:p>
    <w:bookmarkEnd w:id="108"/>
    <w:p w14:paraId="104D3F0C" w14:textId="77777777" w:rsidR="00C64162" w:rsidRPr="00C64162" w:rsidRDefault="00C64162" w:rsidP="00C64162">
      <w:pPr>
        <w:tabs>
          <w:tab w:val="left" w:pos="426"/>
        </w:tabs>
        <w:jc w:val="both"/>
        <w:rPr>
          <w:sz w:val="28"/>
          <w:szCs w:val="28"/>
        </w:rPr>
      </w:pPr>
      <w:r w:rsidRPr="00C64162">
        <w:rPr>
          <w:color w:val="FF0000"/>
          <w:sz w:val="28"/>
          <w:szCs w:val="28"/>
        </w:rPr>
        <w:tab/>
      </w:r>
      <w:r w:rsidRPr="00C64162">
        <w:rPr>
          <w:color w:val="FF0000"/>
          <w:sz w:val="28"/>
          <w:szCs w:val="28"/>
        </w:rPr>
        <w:tab/>
      </w:r>
      <w:r w:rsidRPr="00C64162">
        <w:rPr>
          <w:sz w:val="28"/>
          <w:szCs w:val="28"/>
        </w:rPr>
        <w:t>Предприятием заявлены расходы по данной статье в сумме 679,01 тыс. руб., включающие: услуги банка 278,93 тыс. руб.; расходы на канцелярию – 400,08 тыс. руб.</w:t>
      </w:r>
    </w:p>
    <w:p w14:paraId="7E7864C8" w14:textId="77777777" w:rsidR="00C64162" w:rsidRPr="00C64162" w:rsidRDefault="00C64162" w:rsidP="00C64162">
      <w:pPr>
        <w:tabs>
          <w:tab w:val="left" w:pos="426"/>
        </w:tabs>
        <w:jc w:val="both"/>
        <w:rPr>
          <w:sz w:val="28"/>
          <w:szCs w:val="28"/>
        </w:rPr>
      </w:pPr>
      <w:r w:rsidRPr="00C64162">
        <w:rPr>
          <w:color w:val="FF0000"/>
          <w:sz w:val="28"/>
          <w:szCs w:val="28"/>
        </w:rPr>
        <w:tab/>
      </w:r>
      <w:r w:rsidRPr="00C64162">
        <w:rPr>
          <w:color w:val="FF0000"/>
          <w:sz w:val="28"/>
          <w:szCs w:val="28"/>
        </w:rPr>
        <w:tab/>
      </w:r>
      <w:r w:rsidRPr="00C64162">
        <w:rPr>
          <w:sz w:val="28"/>
          <w:szCs w:val="28"/>
        </w:rPr>
        <w:t>В качестве подтверждения представлены: ОСВ по счету 91.02 за 2022 год</w:t>
      </w:r>
      <w:r w:rsidRPr="00C64162">
        <w:rPr>
          <w:szCs w:val="20"/>
        </w:rPr>
        <w:t xml:space="preserve"> </w:t>
      </w:r>
      <w:r w:rsidRPr="00C64162">
        <w:rPr>
          <w:sz w:val="28"/>
          <w:szCs w:val="28"/>
        </w:rPr>
        <w:t>по МКП «Энергоресурс КМО» (4 мес.) и по МУП «ЖКУ КМО» (предыдущий оператор данной системы теплоснабжения – 8 мес.), расчеты (п. 105 шаблона ЕИАС DOCS.FORM.6.42).</w:t>
      </w:r>
    </w:p>
    <w:p w14:paraId="6BBF3A0D" w14:textId="77777777" w:rsidR="00C64162" w:rsidRPr="00C64162" w:rsidRDefault="00C64162" w:rsidP="00C64162">
      <w:pPr>
        <w:tabs>
          <w:tab w:val="left" w:pos="426"/>
        </w:tabs>
        <w:jc w:val="both"/>
        <w:rPr>
          <w:sz w:val="28"/>
          <w:szCs w:val="28"/>
        </w:rPr>
      </w:pPr>
      <w:r w:rsidRPr="00C64162">
        <w:rPr>
          <w:color w:val="FF0000"/>
          <w:sz w:val="28"/>
          <w:szCs w:val="28"/>
        </w:rPr>
        <w:tab/>
      </w:r>
      <w:r w:rsidRPr="00C64162">
        <w:rPr>
          <w:sz w:val="28"/>
          <w:szCs w:val="28"/>
        </w:rPr>
        <w:tab/>
        <w:t>Услуги банка по обоим операторам по факту 2022 года составили 251,42 тыс. руб.</w:t>
      </w:r>
      <w:r w:rsidRPr="00C64162">
        <w:rPr>
          <w:szCs w:val="20"/>
        </w:rPr>
        <w:t xml:space="preserve"> </w:t>
      </w:r>
      <w:r w:rsidRPr="00C64162">
        <w:rPr>
          <w:sz w:val="28"/>
          <w:szCs w:val="28"/>
        </w:rPr>
        <w:t>На 2023-2024 год экспертами применялся ИПЦ Минэкономразвития России от 22.09.2023 на 2023 год в размере 105,8 %, на 2024 год 107,2%. Расходы после индексации составили 285,15 тыс. руб., что выше чем предложения предприятия, поэтому берем меньшее значение 278,93 тыс. руб.</w:t>
      </w:r>
    </w:p>
    <w:p w14:paraId="2222E60F" w14:textId="77777777" w:rsidR="00C64162" w:rsidRPr="00C64162" w:rsidRDefault="00C64162" w:rsidP="00C64162">
      <w:pPr>
        <w:tabs>
          <w:tab w:val="left" w:pos="426"/>
        </w:tabs>
        <w:jc w:val="both"/>
        <w:rPr>
          <w:sz w:val="28"/>
          <w:szCs w:val="28"/>
        </w:rPr>
      </w:pPr>
      <w:r w:rsidRPr="00C64162">
        <w:rPr>
          <w:sz w:val="28"/>
          <w:szCs w:val="28"/>
        </w:rPr>
        <w:tab/>
      </w:r>
      <w:r w:rsidRPr="00C64162">
        <w:rPr>
          <w:sz w:val="28"/>
          <w:szCs w:val="28"/>
        </w:rPr>
        <w:tab/>
        <w:t>Расходы на канцелярию по обоим операторам по факту 2022 года составили 95,65 тыс. руб. На 2023-2024 год экспертами применялся ИПЦ Минэкономразвития России от 22.09.2023 на 2023 год в размере 105,8 %, на 2024 год 107,2%. Расходы после индексации составили 108,48 тыс. руб..</w:t>
      </w:r>
    </w:p>
    <w:p w14:paraId="2FE07F21" w14:textId="77777777" w:rsidR="00C64162" w:rsidRPr="00C64162" w:rsidRDefault="00C64162" w:rsidP="00C64162">
      <w:pPr>
        <w:tabs>
          <w:tab w:val="left" w:pos="426"/>
        </w:tabs>
        <w:jc w:val="both"/>
        <w:rPr>
          <w:sz w:val="28"/>
          <w:szCs w:val="28"/>
        </w:rPr>
      </w:pPr>
      <w:r w:rsidRPr="00C64162">
        <w:rPr>
          <w:sz w:val="28"/>
          <w:szCs w:val="28"/>
        </w:rPr>
        <w:tab/>
      </w:r>
      <w:r w:rsidRPr="00C64162">
        <w:rPr>
          <w:sz w:val="28"/>
          <w:szCs w:val="28"/>
        </w:rPr>
        <w:tab/>
        <w:t>Всего расходы составили 387,41 тыс. руб.</w:t>
      </w:r>
    </w:p>
    <w:p w14:paraId="5279D8DF" w14:textId="77777777" w:rsidR="00C64162" w:rsidRPr="00C64162" w:rsidRDefault="00C64162" w:rsidP="00C64162">
      <w:pPr>
        <w:tabs>
          <w:tab w:val="left" w:pos="426"/>
        </w:tabs>
        <w:jc w:val="both"/>
        <w:rPr>
          <w:color w:val="FF0000"/>
          <w:sz w:val="28"/>
          <w:szCs w:val="28"/>
        </w:rPr>
      </w:pPr>
      <w:r w:rsidRPr="00C64162">
        <w:rPr>
          <w:color w:val="FF0000"/>
          <w:sz w:val="28"/>
          <w:szCs w:val="28"/>
        </w:rPr>
        <w:tab/>
      </w:r>
      <w:r w:rsidRPr="00C64162">
        <w:rPr>
          <w:color w:val="FF0000"/>
          <w:sz w:val="28"/>
          <w:szCs w:val="28"/>
        </w:rPr>
        <w:tab/>
      </w:r>
    </w:p>
    <w:p w14:paraId="2781D295" w14:textId="77777777" w:rsidR="00C64162" w:rsidRPr="00C64162" w:rsidRDefault="00C64162" w:rsidP="00C64162">
      <w:pPr>
        <w:ind w:firstLine="708"/>
        <w:jc w:val="both"/>
        <w:rPr>
          <w:color w:val="000000"/>
          <w:sz w:val="28"/>
          <w:szCs w:val="28"/>
        </w:rPr>
      </w:pPr>
      <w:r w:rsidRPr="00C64162">
        <w:rPr>
          <w:color w:val="000000"/>
          <w:sz w:val="28"/>
          <w:szCs w:val="28"/>
        </w:rPr>
        <w:t>Таким образом, величина базового уровня операционных расходов на 2024 год составит 162 468,41 тыс. руб. Предприятием заявлены расходы по данному разделу на уровне 183 267,43 тыс. руб.</w:t>
      </w:r>
    </w:p>
    <w:p w14:paraId="3A78635D" w14:textId="77777777" w:rsidR="00C64162" w:rsidRPr="00C64162" w:rsidRDefault="00C64162" w:rsidP="00C64162">
      <w:pPr>
        <w:ind w:firstLine="709"/>
        <w:jc w:val="both"/>
        <w:rPr>
          <w:color w:val="000000"/>
          <w:sz w:val="28"/>
          <w:szCs w:val="28"/>
        </w:rPr>
      </w:pPr>
      <w:r w:rsidRPr="00C64162">
        <w:rPr>
          <w:color w:val="000000"/>
          <w:sz w:val="28"/>
          <w:szCs w:val="28"/>
        </w:rPr>
        <w:t>Корректировка операционных расходов относительно предложений предприятия в сторону снижения составила 20 799,02 тыс. руб.</w:t>
      </w:r>
    </w:p>
    <w:p w14:paraId="3788BA55" w14:textId="77777777" w:rsidR="00C64162" w:rsidRPr="00C64162" w:rsidRDefault="00C64162" w:rsidP="00C64162">
      <w:pPr>
        <w:ind w:firstLine="708"/>
        <w:jc w:val="both"/>
        <w:rPr>
          <w:color w:val="000000"/>
          <w:sz w:val="28"/>
          <w:szCs w:val="28"/>
        </w:rPr>
      </w:pPr>
      <w:r w:rsidRPr="00C64162">
        <w:rPr>
          <w:color w:val="000000"/>
          <w:sz w:val="28"/>
          <w:szCs w:val="28"/>
        </w:rPr>
        <w:t>Информация о величине операционных расходов в разрезе статей затрат отражена в приложении 6.</w:t>
      </w:r>
    </w:p>
    <w:p w14:paraId="136116AA" w14:textId="77777777" w:rsidR="00C64162" w:rsidRPr="00C64162" w:rsidRDefault="00C64162" w:rsidP="00C64162">
      <w:pPr>
        <w:rPr>
          <w:color w:val="000000"/>
          <w:sz w:val="28"/>
          <w:szCs w:val="28"/>
        </w:rPr>
      </w:pPr>
    </w:p>
    <w:p w14:paraId="0EAF2BB0" w14:textId="77777777" w:rsidR="00C64162" w:rsidRPr="00C64162" w:rsidRDefault="00C64162" w:rsidP="00C64162">
      <w:pPr>
        <w:widowControl w:val="0"/>
        <w:autoSpaceDE w:val="0"/>
        <w:autoSpaceDN w:val="0"/>
        <w:ind w:firstLine="708"/>
        <w:jc w:val="both"/>
        <w:rPr>
          <w:color w:val="000000"/>
          <w:sz w:val="28"/>
          <w:szCs w:val="28"/>
        </w:rPr>
      </w:pPr>
      <w:r w:rsidRPr="00C64162">
        <w:rPr>
          <w:color w:val="000000"/>
          <w:sz w:val="28"/>
          <w:szCs w:val="28"/>
        </w:rPr>
        <w:t>Величина базового уровня операционных расходов на 2024 год (рассчитанного методом экономически обоснованных расходов) составляет                 162 468,41 тыс. руб.</w:t>
      </w:r>
    </w:p>
    <w:p w14:paraId="712BADB1" w14:textId="77777777" w:rsidR="00C64162" w:rsidRPr="00C64162" w:rsidRDefault="00C64162" w:rsidP="00C64162">
      <w:pPr>
        <w:ind w:firstLine="709"/>
        <w:jc w:val="both"/>
        <w:rPr>
          <w:color w:val="000000"/>
          <w:sz w:val="28"/>
          <w:szCs w:val="28"/>
        </w:rPr>
      </w:pPr>
      <w:r w:rsidRPr="00C64162">
        <w:rPr>
          <w:color w:val="000000"/>
          <w:sz w:val="28"/>
          <w:szCs w:val="28"/>
        </w:rPr>
        <w:t xml:space="preserve">На 2025-2026 гг. долгосрочного периода регулирования корректируются прогнозные параметры регулирования (далее также - плановые параметры расчета тарифов) в соответствии с приложением 5.2 к Методическим указаниям (таблица 4). </w:t>
      </w:r>
    </w:p>
    <w:p w14:paraId="33B34654" w14:textId="77777777" w:rsidR="00C64162" w:rsidRPr="00C64162" w:rsidRDefault="00C64162" w:rsidP="00C64162">
      <w:pPr>
        <w:rPr>
          <w:color w:val="000000"/>
          <w:sz w:val="28"/>
          <w:szCs w:val="28"/>
        </w:rPr>
      </w:pPr>
      <w:r w:rsidRPr="00C64162">
        <w:rPr>
          <w:noProof/>
          <w:color w:val="000000"/>
        </w:rPr>
        <w:drawing>
          <wp:inline distT="0" distB="0" distL="0" distR="0" wp14:anchorId="55DB4E9D" wp14:editId="5963B872">
            <wp:extent cx="5509260" cy="6019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9260" cy="601980"/>
                    </a:xfrm>
                    <a:prstGeom prst="rect">
                      <a:avLst/>
                    </a:prstGeom>
                    <a:noFill/>
                    <a:ln>
                      <a:noFill/>
                    </a:ln>
                  </pic:spPr>
                </pic:pic>
              </a:graphicData>
            </a:graphic>
          </wp:inline>
        </w:drawing>
      </w:r>
    </w:p>
    <w:p w14:paraId="7F9DD50F" w14:textId="77777777" w:rsidR="00C64162" w:rsidRPr="00C64162" w:rsidRDefault="00C64162" w:rsidP="00C64162">
      <w:pPr>
        <w:ind w:firstLine="709"/>
        <w:jc w:val="both"/>
        <w:rPr>
          <w:snapToGrid w:val="0"/>
          <w:color w:val="000000"/>
          <w:sz w:val="28"/>
          <w:szCs w:val="28"/>
        </w:rPr>
      </w:pPr>
      <w:r w:rsidRPr="00C64162">
        <w:rPr>
          <w:snapToGrid w:val="0"/>
          <w:color w:val="000000"/>
          <w:sz w:val="28"/>
          <w:szCs w:val="28"/>
        </w:rPr>
        <w:t xml:space="preserve">На момент составления данного отчёта эксперты руководствовались Прогнозом Минэкономразвития, опубликованным на сайте 22.09.2023, в соответствии с которым ИПЦ составил: </w:t>
      </w:r>
    </w:p>
    <w:p w14:paraId="6503AAC4" w14:textId="77777777" w:rsidR="00C64162" w:rsidRPr="00C64162" w:rsidRDefault="00C64162" w:rsidP="00C64162">
      <w:pPr>
        <w:ind w:firstLine="709"/>
        <w:jc w:val="both"/>
        <w:rPr>
          <w:snapToGrid w:val="0"/>
          <w:color w:val="000000"/>
          <w:sz w:val="28"/>
          <w:szCs w:val="28"/>
        </w:rPr>
      </w:pPr>
      <w:r w:rsidRPr="00C64162">
        <w:rPr>
          <w:snapToGrid w:val="0"/>
          <w:color w:val="000000"/>
          <w:sz w:val="28"/>
          <w:szCs w:val="28"/>
        </w:rPr>
        <w:t>на 2025 год 104,2%;</w:t>
      </w:r>
    </w:p>
    <w:p w14:paraId="58BB0708" w14:textId="77777777" w:rsidR="00C64162" w:rsidRPr="00C64162" w:rsidRDefault="00C64162" w:rsidP="00C64162">
      <w:pPr>
        <w:ind w:firstLine="709"/>
        <w:jc w:val="both"/>
        <w:rPr>
          <w:snapToGrid w:val="0"/>
          <w:color w:val="000000"/>
          <w:sz w:val="28"/>
          <w:szCs w:val="28"/>
        </w:rPr>
      </w:pPr>
      <w:r w:rsidRPr="00C64162">
        <w:rPr>
          <w:snapToGrid w:val="0"/>
          <w:color w:val="000000"/>
          <w:sz w:val="28"/>
          <w:szCs w:val="28"/>
        </w:rPr>
        <w:lastRenderedPageBreak/>
        <w:t>на 2026 год 104,0%.</w:t>
      </w:r>
    </w:p>
    <w:p w14:paraId="1A0991FA" w14:textId="77777777" w:rsidR="00C64162" w:rsidRPr="00C64162" w:rsidRDefault="00C64162" w:rsidP="00C64162">
      <w:pPr>
        <w:ind w:firstLine="709"/>
        <w:jc w:val="both"/>
        <w:rPr>
          <w:snapToGrid w:val="0"/>
          <w:color w:val="000000"/>
          <w:sz w:val="28"/>
          <w:szCs w:val="28"/>
        </w:rPr>
      </w:pPr>
      <w:r w:rsidRPr="00C64162">
        <w:rPr>
          <w:snapToGrid w:val="0"/>
          <w:color w:val="000000"/>
          <w:sz w:val="28"/>
          <w:szCs w:val="28"/>
        </w:rPr>
        <w:t>На 2025-2026 год установленная тепловая мощность источников тепловой энергии и протяженность тепловых сетей не меняется по сравнению с 2024 годом, в связи с этим, индекс изменения количества активов (ИКА) равен нулю.</w:t>
      </w:r>
    </w:p>
    <w:p w14:paraId="7C31F603" w14:textId="77777777" w:rsidR="00C64162" w:rsidRPr="00C64162" w:rsidRDefault="00C64162" w:rsidP="00C64162">
      <w:pPr>
        <w:widowControl w:val="0"/>
        <w:autoSpaceDE w:val="0"/>
        <w:autoSpaceDN w:val="0"/>
        <w:ind w:firstLine="708"/>
        <w:jc w:val="both"/>
        <w:rPr>
          <w:color w:val="000000"/>
          <w:sz w:val="28"/>
          <w:szCs w:val="28"/>
        </w:rPr>
      </w:pPr>
      <w:r w:rsidRPr="00C64162">
        <w:rPr>
          <w:color w:val="000000"/>
          <w:sz w:val="28"/>
          <w:szCs w:val="28"/>
        </w:rPr>
        <w:t>Величина уровня операционных расходов на 2025 - 2026 год (рассчитанного методом индексации) приведена в таблице 6.</w:t>
      </w:r>
    </w:p>
    <w:p w14:paraId="23B7DB42" w14:textId="77777777" w:rsidR="00C64162" w:rsidRPr="00C64162" w:rsidRDefault="00C64162" w:rsidP="00C64162">
      <w:pPr>
        <w:ind w:left="284" w:firstLine="426"/>
        <w:jc w:val="right"/>
        <w:rPr>
          <w:color w:val="000000"/>
          <w:sz w:val="28"/>
          <w:szCs w:val="28"/>
        </w:rPr>
      </w:pPr>
      <w:r w:rsidRPr="00C64162">
        <w:rPr>
          <w:color w:val="000000"/>
          <w:sz w:val="28"/>
          <w:szCs w:val="28"/>
        </w:rPr>
        <w:t>Таблица 6</w:t>
      </w:r>
    </w:p>
    <w:p w14:paraId="5F634AB7" w14:textId="77777777" w:rsidR="00C64162" w:rsidRPr="00C64162" w:rsidRDefault="00C64162" w:rsidP="00C64162">
      <w:pPr>
        <w:ind w:left="284"/>
        <w:jc w:val="center"/>
        <w:rPr>
          <w:b/>
          <w:color w:val="000000"/>
          <w:sz w:val="28"/>
          <w:szCs w:val="28"/>
        </w:rPr>
      </w:pPr>
      <w:r w:rsidRPr="00C64162">
        <w:rPr>
          <w:b/>
          <w:color w:val="000000"/>
          <w:sz w:val="28"/>
          <w:szCs w:val="28"/>
        </w:rPr>
        <w:t>Расчёт операционных (подконтрольных) расходов на 2024 - 2026 год долгосрочного периода регулирования</w:t>
      </w:r>
    </w:p>
    <w:p w14:paraId="7F364337" w14:textId="77777777" w:rsidR="00C64162" w:rsidRPr="00C64162" w:rsidRDefault="00C64162" w:rsidP="00C64162">
      <w:pPr>
        <w:widowControl w:val="0"/>
        <w:autoSpaceDE w:val="0"/>
        <w:autoSpaceDN w:val="0"/>
        <w:jc w:val="both"/>
        <w:rPr>
          <w:b/>
          <w:noProof/>
          <w:color w:val="000000"/>
          <w:sz w:val="32"/>
          <w:szCs w:val="20"/>
        </w:rPr>
      </w:pPr>
      <w:r w:rsidRPr="00C64162">
        <w:rPr>
          <w:b/>
          <w:noProof/>
          <w:color w:val="000000"/>
          <w:sz w:val="32"/>
          <w:szCs w:val="20"/>
        </w:rPr>
        <w:drawing>
          <wp:inline distT="0" distB="0" distL="0" distR="0" wp14:anchorId="61A7DE54" wp14:editId="00093275">
            <wp:extent cx="6120130" cy="25206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120130" cy="2520630"/>
                    </a:xfrm>
                    <a:prstGeom prst="rect">
                      <a:avLst/>
                    </a:prstGeom>
                    <a:noFill/>
                    <a:ln>
                      <a:noFill/>
                    </a:ln>
                  </pic:spPr>
                </pic:pic>
              </a:graphicData>
            </a:graphic>
          </wp:inline>
        </w:drawing>
      </w:r>
    </w:p>
    <w:p w14:paraId="5FBD9508" w14:textId="77777777" w:rsidR="00C64162" w:rsidRPr="00C64162" w:rsidRDefault="00C64162" w:rsidP="00C64162">
      <w:pPr>
        <w:widowControl w:val="0"/>
        <w:autoSpaceDE w:val="0"/>
        <w:autoSpaceDN w:val="0"/>
        <w:jc w:val="both"/>
        <w:rPr>
          <w:color w:val="000000"/>
          <w:sz w:val="28"/>
          <w:szCs w:val="28"/>
        </w:rPr>
      </w:pPr>
    </w:p>
    <w:p w14:paraId="070B3E15" w14:textId="77777777" w:rsidR="00C64162" w:rsidRPr="00C64162" w:rsidRDefault="00C64162" w:rsidP="00C64162">
      <w:pPr>
        <w:widowControl w:val="0"/>
        <w:autoSpaceDE w:val="0"/>
        <w:autoSpaceDN w:val="0"/>
        <w:ind w:firstLine="720"/>
        <w:jc w:val="both"/>
        <w:rPr>
          <w:color w:val="000000"/>
          <w:sz w:val="28"/>
          <w:szCs w:val="28"/>
        </w:rPr>
      </w:pPr>
      <w:r w:rsidRPr="00C64162">
        <w:rPr>
          <w:color w:val="000000"/>
          <w:sz w:val="28"/>
          <w:szCs w:val="28"/>
        </w:rPr>
        <w:t>Определим скорректированную величину операционных расходов на 2025-2026 год.</w:t>
      </w:r>
    </w:p>
    <w:p w14:paraId="55596DDD" w14:textId="77777777" w:rsidR="00C64162" w:rsidRPr="00C64162" w:rsidRDefault="00C64162" w:rsidP="00C64162">
      <w:pPr>
        <w:widowControl w:val="0"/>
        <w:autoSpaceDE w:val="0"/>
        <w:autoSpaceDN w:val="0"/>
        <w:rPr>
          <w:color w:val="000000"/>
          <w:sz w:val="27"/>
          <w:szCs w:val="27"/>
        </w:rPr>
      </w:pPr>
      <w:r w:rsidRPr="00C64162">
        <w:rPr>
          <w:color w:val="000000"/>
          <w:sz w:val="27"/>
          <w:szCs w:val="27"/>
        </w:rPr>
        <w:t>ОР</w:t>
      </w:r>
      <w:r w:rsidRPr="00C64162">
        <w:rPr>
          <w:color w:val="000000"/>
          <w:sz w:val="16"/>
          <w:szCs w:val="16"/>
        </w:rPr>
        <w:t>2025</w:t>
      </w:r>
      <w:r w:rsidRPr="00C64162">
        <w:rPr>
          <w:color w:val="000000"/>
          <w:sz w:val="27"/>
          <w:szCs w:val="27"/>
        </w:rPr>
        <w:t>=162 468,41 тыс. руб.*(1-1/100)*(1+0,042)*(1+0,75*0,00)=</w:t>
      </w:r>
      <w:r w:rsidRPr="00C64162">
        <w:rPr>
          <w:color w:val="000000"/>
          <w:szCs w:val="20"/>
        </w:rPr>
        <w:t xml:space="preserve"> </w:t>
      </w:r>
      <w:r w:rsidRPr="00C64162">
        <w:rPr>
          <w:color w:val="000000"/>
          <w:sz w:val="27"/>
          <w:szCs w:val="27"/>
        </w:rPr>
        <w:t>167 599,16 тыс.руб.</w:t>
      </w:r>
    </w:p>
    <w:p w14:paraId="62D8A700" w14:textId="77777777" w:rsidR="00C64162" w:rsidRPr="00C64162" w:rsidRDefault="00C64162" w:rsidP="00C64162">
      <w:pPr>
        <w:widowControl w:val="0"/>
        <w:autoSpaceDE w:val="0"/>
        <w:autoSpaceDN w:val="0"/>
        <w:rPr>
          <w:color w:val="000000"/>
          <w:sz w:val="27"/>
          <w:szCs w:val="27"/>
        </w:rPr>
      </w:pPr>
      <w:r w:rsidRPr="00C64162">
        <w:rPr>
          <w:color w:val="000000"/>
          <w:sz w:val="27"/>
          <w:szCs w:val="27"/>
        </w:rPr>
        <w:t>ОР</w:t>
      </w:r>
      <w:r w:rsidRPr="00C64162">
        <w:rPr>
          <w:color w:val="000000"/>
          <w:sz w:val="16"/>
          <w:szCs w:val="16"/>
        </w:rPr>
        <w:t>2026</w:t>
      </w:r>
      <w:r w:rsidRPr="00C64162">
        <w:rPr>
          <w:color w:val="000000"/>
          <w:sz w:val="27"/>
          <w:szCs w:val="27"/>
        </w:rPr>
        <w:t>=167 599,16 тыс. руб.*(1-1/100)*(1+0,04)*(1+0,75*0,00)=</w:t>
      </w:r>
      <w:r w:rsidRPr="00C64162">
        <w:rPr>
          <w:color w:val="000000"/>
          <w:szCs w:val="20"/>
        </w:rPr>
        <w:t xml:space="preserve"> </w:t>
      </w:r>
      <w:r w:rsidRPr="00C64162">
        <w:rPr>
          <w:color w:val="000000"/>
          <w:sz w:val="27"/>
          <w:szCs w:val="27"/>
        </w:rPr>
        <w:t>172 560,10 тыс.руб.</w:t>
      </w:r>
    </w:p>
    <w:p w14:paraId="2C8BA489" w14:textId="77777777" w:rsidR="00C64162" w:rsidRPr="00C64162" w:rsidRDefault="00C64162" w:rsidP="00C64162">
      <w:pPr>
        <w:ind w:firstLine="708"/>
        <w:jc w:val="both"/>
        <w:rPr>
          <w:color w:val="000000"/>
          <w:sz w:val="28"/>
          <w:szCs w:val="28"/>
        </w:rPr>
      </w:pPr>
      <w:r w:rsidRPr="00C64162">
        <w:rPr>
          <w:color w:val="000000"/>
          <w:sz w:val="28"/>
          <w:szCs w:val="28"/>
        </w:rPr>
        <w:t>Рост уровня операционных расходов на 2025-2026 год составил:</w:t>
      </w:r>
    </w:p>
    <w:p w14:paraId="0433E714" w14:textId="77777777" w:rsidR="00C64162" w:rsidRPr="00C64162" w:rsidRDefault="00C64162" w:rsidP="00C64162">
      <w:pPr>
        <w:jc w:val="both"/>
        <w:rPr>
          <w:color w:val="000000"/>
          <w:sz w:val="28"/>
          <w:szCs w:val="28"/>
        </w:rPr>
      </w:pPr>
      <w:r w:rsidRPr="00C64162">
        <w:rPr>
          <w:color w:val="000000"/>
          <w:sz w:val="28"/>
          <w:szCs w:val="28"/>
        </w:rPr>
        <w:t>2025 год – 3,16 %;</w:t>
      </w:r>
    </w:p>
    <w:p w14:paraId="56348C6F" w14:textId="77777777" w:rsidR="00C64162" w:rsidRPr="00C64162" w:rsidRDefault="00C64162" w:rsidP="00C64162">
      <w:pPr>
        <w:jc w:val="both"/>
        <w:rPr>
          <w:color w:val="000000"/>
          <w:sz w:val="28"/>
          <w:szCs w:val="28"/>
        </w:rPr>
      </w:pPr>
      <w:r w:rsidRPr="00C64162">
        <w:rPr>
          <w:color w:val="000000"/>
          <w:sz w:val="28"/>
          <w:szCs w:val="28"/>
        </w:rPr>
        <w:t xml:space="preserve">2026 год – 2,96%. </w:t>
      </w:r>
    </w:p>
    <w:p w14:paraId="38FC5192" w14:textId="77777777" w:rsidR="00C64162" w:rsidRPr="00C64162" w:rsidRDefault="00C64162" w:rsidP="00C64162">
      <w:pPr>
        <w:ind w:firstLine="708"/>
        <w:jc w:val="both"/>
        <w:rPr>
          <w:color w:val="000000"/>
          <w:sz w:val="28"/>
          <w:szCs w:val="28"/>
        </w:rPr>
      </w:pPr>
      <w:r w:rsidRPr="00C64162">
        <w:rPr>
          <w:color w:val="000000"/>
          <w:sz w:val="28"/>
          <w:szCs w:val="28"/>
        </w:rPr>
        <w:t>Данные индексы операционных расходов применим ко всем статьям раздела операционные (подконтрольные) расходы по соответствующим периодам.</w:t>
      </w:r>
    </w:p>
    <w:p w14:paraId="42D2204F" w14:textId="77777777" w:rsidR="00C64162" w:rsidRPr="00C64162" w:rsidRDefault="00C64162" w:rsidP="00C64162">
      <w:pPr>
        <w:ind w:firstLine="708"/>
        <w:jc w:val="both"/>
        <w:rPr>
          <w:color w:val="000000"/>
          <w:sz w:val="28"/>
          <w:szCs w:val="28"/>
        </w:rPr>
      </w:pPr>
      <w:r w:rsidRPr="00C64162">
        <w:rPr>
          <w:color w:val="000000"/>
          <w:sz w:val="28"/>
          <w:szCs w:val="28"/>
        </w:rPr>
        <w:t>Информация о величине расходов в разрезе статей затрат отражена в приложении 6 к экспертному заключению, в разделе операционные расходы.</w:t>
      </w:r>
    </w:p>
    <w:p w14:paraId="122E617A" w14:textId="77777777" w:rsidR="00C64162" w:rsidRPr="00C64162" w:rsidRDefault="00C64162" w:rsidP="00C64162">
      <w:pPr>
        <w:jc w:val="both"/>
        <w:rPr>
          <w:color w:val="000000"/>
          <w:sz w:val="28"/>
          <w:szCs w:val="28"/>
        </w:rPr>
      </w:pPr>
    </w:p>
    <w:p w14:paraId="185E3294" w14:textId="77777777" w:rsidR="00C64162" w:rsidRPr="00C64162" w:rsidRDefault="00C64162" w:rsidP="005242DE">
      <w:pPr>
        <w:keepNext/>
        <w:numPr>
          <w:ilvl w:val="0"/>
          <w:numId w:val="6"/>
        </w:numPr>
        <w:jc w:val="center"/>
        <w:outlineLvl w:val="2"/>
        <w:rPr>
          <w:b/>
          <w:color w:val="000000"/>
          <w:sz w:val="28"/>
          <w:szCs w:val="28"/>
        </w:rPr>
      </w:pPr>
      <w:bookmarkStart w:id="111" w:name="_Toc150702174"/>
      <w:r w:rsidRPr="00C64162">
        <w:rPr>
          <w:b/>
          <w:color w:val="000000"/>
          <w:sz w:val="28"/>
          <w:szCs w:val="28"/>
        </w:rPr>
        <w:t>Неподконтрольные расходы</w:t>
      </w:r>
      <w:bookmarkEnd w:id="111"/>
    </w:p>
    <w:p w14:paraId="70C72683" w14:textId="77777777" w:rsidR="00C64162" w:rsidRPr="00C64162" w:rsidRDefault="00C64162" w:rsidP="00C64162">
      <w:pPr>
        <w:autoSpaceDE w:val="0"/>
        <w:autoSpaceDN w:val="0"/>
        <w:adjustRightInd w:val="0"/>
        <w:ind w:firstLine="851"/>
        <w:contextualSpacing/>
        <w:jc w:val="both"/>
        <w:rPr>
          <w:rFonts w:eastAsia="Calibri"/>
          <w:color w:val="000000"/>
          <w:sz w:val="28"/>
          <w:szCs w:val="28"/>
        </w:rPr>
      </w:pPr>
      <w:r w:rsidRPr="00C64162">
        <w:rPr>
          <w:rFonts w:eastAsia="Calibri"/>
          <w:color w:val="000000"/>
          <w:sz w:val="28"/>
          <w:szCs w:val="28"/>
        </w:rPr>
        <w:t>Согласно абз. 4 пункта 73 Основ ценообразования величина неподконтрольных расходов определяется в соответствии с пунктом 62 данного документа и включает в себя:</w:t>
      </w:r>
    </w:p>
    <w:p w14:paraId="231D6C1F" w14:textId="77777777" w:rsidR="00C64162" w:rsidRPr="00C64162" w:rsidRDefault="00C64162" w:rsidP="00C64162">
      <w:pPr>
        <w:autoSpaceDE w:val="0"/>
        <w:autoSpaceDN w:val="0"/>
        <w:adjustRightInd w:val="0"/>
        <w:ind w:firstLine="851"/>
        <w:contextualSpacing/>
        <w:jc w:val="both"/>
        <w:rPr>
          <w:rFonts w:eastAsia="Calibri"/>
          <w:color w:val="000000"/>
          <w:sz w:val="28"/>
          <w:szCs w:val="28"/>
        </w:rPr>
      </w:pPr>
      <w:r w:rsidRPr="00C64162">
        <w:rPr>
          <w:rFonts w:eastAsia="Calibri"/>
          <w:color w:val="000000"/>
          <w:sz w:val="28"/>
          <w:szCs w:val="28"/>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3AC9B6E8" w14:textId="77777777" w:rsidR="00C64162" w:rsidRPr="00C64162" w:rsidRDefault="00C64162" w:rsidP="00C64162">
      <w:pPr>
        <w:autoSpaceDE w:val="0"/>
        <w:autoSpaceDN w:val="0"/>
        <w:adjustRightInd w:val="0"/>
        <w:ind w:firstLine="851"/>
        <w:contextualSpacing/>
        <w:jc w:val="both"/>
        <w:rPr>
          <w:rFonts w:eastAsia="Calibri"/>
          <w:color w:val="000000"/>
          <w:sz w:val="28"/>
          <w:szCs w:val="28"/>
        </w:rPr>
      </w:pPr>
      <w:r w:rsidRPr="00C64162">
        <w:rPr>
          <w:rFonts w:eastAsia="Calibri"/>
          <w:color w:val="000000"/>
          <w:sz w:val="28"/>
          <w:szCs w:val="28"/>
        </w:rPr>
        <w:t xml:space="preserve">б) расходы на уплату налогов, сборов и других обязательных платежей, включая плату за выбросы и сбросы загрязняющих веществ в окружающую </w:t>
      </w:r>
      <w:r w:rsidRPr="00C64162">
        <w:rPr>
          <w:rFonts w:eastAsia="Calibri"/>
          <w:color w:val="000000"/>
          <w:sz w:val="28"/>
          <w:szCs w:val="28"/>
        </w:rPr>
        <w:lastRenderedPageBreak/>
        <w:t>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677AAD5B" w14:textId="77777777" w:rsidR="00C64162" w:rsidRPr="00C64162" w:rsidRDefault="00C64162" w:rsidP="00C64162">
      <w:pPr>
        <w:autoSpaceDE w:val="0"/>
        <w:autoSpaceDN w:val="0"/>
        <w:adjustRightInd w:val="0"/>
        <w:ind w:firstLine="851"/>
        <w:contextualSpacing/>
        <w:jc w:val="both"/>
        <w:rPr>
          <w:rFonts w:eastAsia="Calibri"/>
          <w:color w:val="000000"/>
          <w:sz w:val="28"/>
          <w:szCs w:val="28"/>
        </w:rPr>
      </w:pPr>
      <w:r w:rsidRPr="00C64162">
        <w:rPr>
          <w:rFonts w:eastAsia="Calibri"/>
          <w:color w:val="000000"/>
          <w:sz w:val="28"/>
          <w:szCs w:val="28"/>
        </w:rPr>
        <w:t>в) концессионную плату;</w:t>
      </w:r>
    </w:p>
    <w:p w14:paraId="68597C69" w14:textId="77777777" w:rsidR="00C64162" w:rsidRPr="00C64162" w:rsidRDefault="00C64162" w:rsidP="00C64162">
      <w:pPr>
        <w:autoSpaceDE w:val="0"/>
        <w:autoSpaceDN w:val="0"/>
        <w:adjustRightInd w:val="0"/>
        <w:ind w:firstLine="851"/>
        <w:contextualSpacing/>
        <w:jc w:val="both"/>
        <w:rPr>
          <w:rFonts w:eastAsia="Calibri"/>
          <w:color w:val="000000"/>
          <w:sz w:val="28"/>
          <w:szCs w:val="28"/>
        </w:rPr>
      </w:pPr>
      <w:r w:rsidRPr="00C64162">
        <w:rPr>
          <w:rFonts w:eastAsia="Calibri"/>
          <w:color w:val="000000"/>
          <w:sz w:val="28"/>
          <w:szCs w:val="28"/>
        </w:rPr>
        <w:t>г) арендную плату;</w:t>
      </w:r>
    </w:p>
    <w:p w14:paraId="4C06A7C1" w14:textId="77777777" w:rsidR="00C64162" w:rsidRPr="00C64162" w:rsidRDefault="00C64162" w:rsidP="00C64162">
      <w:pPr>
        <w:autoSpaceDE w:val="0"/>
        <w:autoSpaceDN w:val="0"/>
        <w:adjustRightInd w:val="0"/>
        <w:ind w:firstLine="851"/>
        <w:contextualSpacing/>
        <w:jc w:val="both"/>
        <w:rPr>
          <w:rFonts w:eastAsia="Calibri"/>
          <w:color w:val="000000"/>
          <w:sz w:val="28"/>
          <w:szCs w:val="28"/>
        </w:rPr>
      </w:pPr>
      <w:r w:rsidRPr="00C64162">
        <w:rPr>
          <w:rFonts w:eastAsia="Calibri"/>
          <w:color w:val="000000"/>
          <w:sz w:val="28"/>
          <w:szCs w:val="28"/>
        </w:rPr>
        <w:t>д) расходы по сомнительным долгам (подпункт «а» пункта 47);</w:t>
      </w:r>
    </w:p>
    <w:p w14:paraId="365E6843" w14:textId="77777777" w:rsidR="00C64162" w:rsidRPr="00C64162" w:rsidRDefault="00C64162" w:rsidP="00C64162">
      <w:pPr>
        <w:autoSpaceDE w:val="0"/>
        <w:autoSpaceDN w:val="0"/>
        <w:adjustRightInd w:val="0"/>
        <w:ind w:firstLine="851"/>
        <w:contextualSpacing/>
        <w:jc w:val="both"/>
        <w:rPr>
          <w:rFonts w:eastAsia="Calibri"/>
          <w:color w:val="000000"/>
          <w:sz w:val="28"/>
          <w:szCs w:val="28"/>
        </w:rPr>
      </w:pPr>
      <w:r w:rsidRPr="00C64162">
        <w:rPr>
          <w:rFonts w:eastAsia="Calibri"/>
          <w:color w:val="000000"/>
          <w:sz w:val="28"/>
          <w:szCs w:val="28"/>
        </w:rPr>
        <w:t>е) отчисления на социальные нужды и включает величину амортизации основных средств.</w:t>
      </w:r>
    </w:p>
    <w:p w14:paraId="5ED2A150" w14:textId="77777777" w:rsidR="00C64162" w:rsidRPr="00C64162" w:rsidRDefault="00C64162" w:rsidP="00C64162">
      <w:pPr>
        <w:autoSpaceDE w:val="0"/>
        <w:autoSpaceDN w:val="0"/>
        <w:adjustRightInd w:val="0"/>
        <w:ind w:firstLine="851"/>
        <w:contextualSpacing/>
        <w:jc w:val="both"/>
        <w:rPr>
          <w:rFonts w:eastAsia="Calibri"/>
          <w:color w:val="000000"/>
          <w:sz w:val="28"/>
          <w:szCs w:val="28"/>
        </w:rPr>
      </w:pPr>
      <w:r w:rsidRPr="00C64162">
        <w:rPr>
          <w:rFonts w:eastAsia="Calibri"/>
          <w:color w:val="000000"/>
          <w:sz w:val="28"/>
          <w:szCs w:val="28"/>
        </w:rPr>
        <w:t>ж) налог на прибыль.</w:t>
      </w:r>
    </w:p>
    <w:p w14:paraId="51836522" w14:textId="77777777" w:rsidR="00C64162" w:rsidRPr="00C64162" w:rsidRDefault="00C64162" w:rsidP="00C64162">
      <w:pPr>
        <w:rPr>
          <w:color w:val="000000"/>
          <w:szCs w:val="20"/>
        </w:rPr>
      </w:pPr>
    </w:p>
    <w:p w14:paraId="38CBB8D8" w14:textId="77777777" w:rsidR="00C64162" w:rsidRPr="00C64162" w:rsidRDefault="00C64162" w:rsidP="005242DE">
      <w:pPr>
        <w:keepNext/>
        <w:numPr>
          <w:ilvl w:val="1"/>
          <w:numId w:val="6"/>
        </w:numPr>
        <w:jc w:val="center"/>
        <w:outlineLvl w:val="2"/>
        <w:rPr>
          <w:b/>
          <w:color w:val="000000"/>
          <w:sz w:val="28"/>
          <w:szCs w:val="28"/>
        </w:rPr>
      </w:pPr>
      <w:bookmarkStart w:id="112" w:name="_Toc28686634"/>
      <w:bookmarkStart w:id="113" w:name="_Toc150702175"/>
      <w:r w:rsidRPr="00C64162">
        <w:rPr>
          <w:b/>
          <w:color w:val="000000"/>
          <w:sz w:val="28"/>
          <w:szCs w:val="28"/>
        </w:rPr>
        <w:t>Расходы на оплату услуг, оказываемых организациями, осуществляющими регулируемые виды деятельности (водоотведение, покупная тепловая энергия (за исключением покупки потерь при передаче тепловой энергии)</w:t>
      </w:r>
      <w:bookmarkEnd w:id="112"/>
      <w:bookmarkEnd w:id="113"/>
    </w:p>
    <w:p w14:paraId="7A7F1B18" w14:textId="77777777" w:rsidR="00C64162" w:rsidRPr="00C64162" w:rsidRDefault="00C64162" w:rsidP="00C64162">
      <w:pPr>
        <w:rPr>
          <w:color w:val="000000"/>
          <w:szCs w:val="20"/>
        </w:rPr>
      </w:pPr>
    </w:p>
    <w:p w14:paraId="793F65BF" w14:textId="77777777" w:rsidR="00C64162" w:rsidRPr="00C64162" w:rsidRDefault="00C64162" w:rsidP="005242DE">
      <w:pPr>
        <w:keepNext/>
        <w:numPr>
          <w:ilvl w:val="2"/>
          <w:numId w:val="6"/>
        </w:numPr>
        <w:jc w:val="center"/>
        <w:outlineLvl w:val="2"/>
        <w:rPr>
          <w:rFonts w:eastAsia="Calibri"/>
          <w:b/>
          <w:color w:val="000000"/>
          <w:sz w:val="28"/>
          <w:szCs w:val="28"/>
        </w:rPr>
      </w:pPr>
      <w:bookmarkStart w:id="114" w:name="_Toc29799902"/>
      <w:bookmarkStart w:id="115" w:name="_Toc150702176"/>
      <w:r w:rsidRPr="00C64162">
        <w:rPr>
          <w:rFonts w:eastAsia="Calibri"/>
          <w:b/>
          <w:color w:val="000000"/>
          <w:sz w:val="28"/>
          <w:szCs w:val="28"/>
        </w:rPr>
        <w:t>Водоотведение</w:t>
      </w:r>
      <w:bookmarkEnd w:id="114"/>
      <w:bookmarkEnd w:id="115"/>
    </w:p>
    <w:p w14:paraId="102F3E4F" w14:textId="77777777" w:rsidR="00C64162" w:rsidRPr="00C64162" w:rsidRDefault="00C64162" w:rsidP="00C64162">
      <w:pPr>
        <w:ind w:firstLine="708"/>
        <w:jc w:val="both"/>
        <w:rPr>
          <w:rFonts w:eastAsia="Calibri"/>
          <w:sz w:val="28"/>
          <w:szCs w:val="28"/>
        </w:rPr>
      </w:pPr>
      <w:bookmarkStart w:id="116" w:name="_Toc28686635"/>
      <w:r w:rsidRPr="00C64162">
        <w:rPr>
          <w:rFonts w:eastAsia="Calibri"/>
          <w:sz w:val="28"/>
          <w:szCs w:val="28"/>
        </w:rPr>
        <w:t>Предложения МКП «ЭнергоРесурс КМО» по данной статье на 2024 год составили 984,36 тыс. руб.  при объеме водоотведения 9,77 тыс. куб.</w:t>
      </w:r>
    </w:p>
    <w:p w14:paraId="7F762227" w14:textId="77777777" w:rsidR="00C64162" w:rsidRPr="00C64162" w:rsidRDefault="00C64162" w:rsidP="00C64162">
      <w:pPr>
        <w:tabs>
          <w:tab w:val="left" w:pos="426"/>
        </w:tabs>
        <w:jc w:val="both"/>
        <w:rPr>
          <w:sz w:val="28"/>
          <w:szCs w:val="28"/>
        </w:rPr>
      </w:pPr>
      <w:r w:rsidRPr="00C64162">
        <w:rPr>
          <w:rFonts w:eastAsia="Calibri"/>
          <w:sz w:val="28"/>
          <w:szCs w:val="28"/>
        </w:rPr>
        <w:t xml:space="preserve">Экспертами объем стоков принят по предложению предприятия 9,77 тыс. куб., что подтверждается фактом 2021 года по МУП «ЖКУ КМО» (предыдущий оператор данной системы теплоснабжения – полный год работы). Представлены расчеты </w:t>
      </w:r>
      <w:r w:rsidRPr="00C64162">
        <w:rPr>
          <w:sz w:val="28"/>
          <w:szCs w:val="28"/>
        </w:rPr>
        <w:t>(п 106 шаблона ЕИАС DOCS.FORM.6.42).</w:t>
      </w:r>
    </w:p>
    <w:p w14:paraId="720940FB" w14:textId="77777777" w:rsidR="00C64162" w:rsidRPr="00C64162" w:rsidRDefault="00C64162" w:rsidP="00C64162">
      <w:pPr>
        <w:ind w:firstLine="708"/>
        <w:jc w:val="both"/>
        <w:rPr>
          <w:rFonts w:eastAsia="Calibri"/>
          <w:sz w:val="28"/>
          <w:szCs w:val="28"/>
        </w:rPr>
      </w:pPr>
      <w:r w:rsidRPr="00C64162">
        <w:rPr>
          <w:rFonts w:eastAsia="Calibri"/>
          <w:sz w:val="28"/>
          <w:szCs w:val="28"/>
        </w:rPr>
        <w:t>Стоимость стоков на 2024 год принята экспертами согласно постановлению РЭК Кузбасса от 27.10.2022 № 325 для МКП «ЭнергоРесурс КМО» на уровне 95,41 руб./м3 (с 01.01.2024) и с 01.07.2024 с ИЦП Минэкономразвития России от 22.09.2023 по водоснабжению 104,4%, что составит 99,61 руб./м3. С учетом долей полезного отпуска по полугодиям 0,52 и 0,48 цена стоков составит 97,43 руб./м3.</w:t>
      </w:r>
    </w:p>
    <w:p w14:paraId="680EBF1D" w14:textId="77777777" w:rsidR="00C64162" w:rsidRPr="00C64162" w:rsidRDefault="00C64162" w:rsidP="00C64162">
      <w:pPr>
        <w:ind w:firstLine="708"/>
        <w:jc w:val="both"/>
        <w:rPr>
          <w:rFonts w:eastAsia="Calibri"/>
          <w:sz w:val="28"/>
          <w:szCs w:val="28"/>
        </w:rPr>
      </w:pPr>
      <w:r w:rsidRPr="00C64162">
        <w:rPr>
          <w:rFonts w:eastAsia="Calibri"/>
          <w:sz w:val="28"/>
          <w:szCs w:val="28"/>
        </w:rPr>
        <w:t>Расходы на 2024 год составили 951,89 тыс. руб.</w:t>
      </w:r>
    </w:p>
    <w:p w14:paraId="18C6A4F6" w14:textId="77777777" w:rsidR="00C64162" w:rsidRPr="00C64162" w:rsidRDefault="00C64162" w:rsidP="00C64162">
      <w:pPr>
        <w:ind w:firstLine="708"/>
        <w:jc w:val="both"/>
        <w:rPr>
          <w:rFonts w:eastAsia="Calibri"/>
          <w:sz w:val="28"/>
          <w:szCs w:val="28"/>
        </w:rPr>
      </w:pPr>
      <w:r w:rsidRPr="00C64162">
        <w:rPr>
          <w:rFonts w:eastAsia="Calibri"/>
          <w:sz w:val="28"/>
          <w:szCs w:val="28"/>
        </w:rPr>
        <w:t>На 2025-2026 год к цене стоков на 2024 год применены последовательно ИЦП Минэкономразвития России от 22.09.2023 по водоснабжению 106,0% и 104,5%.</w:t>
      </w:r>
    </w:p>
    <w:p w14:paraId="17B33AA6" w14:textId="77777777" w:rsidR="00C64162" w:rsidRPr="00C64162" w:rsidRDefault="00C64162" w:rsidP="00C64162">
      <w:pPr>
        <w:tabs>
          <w:tab w:val="left" w:pos="1890"/>
        </w:tabs>
        <w:ind w:firstLine="720"/>
        <w:jc w:val="both"/>
        <w:rPr>
          <w:snapToGrid w:val="0"/>
          <w:color w:val="000000"/>
          <w:sz w:val="28"/>
          <w:szCs w:val="28"/>
        </w:rPr>
      </w:pPr>
      <w:r w:rsidRPr="00C64162">
        <w:rPr>
          <w:snapToGrid w:val="0"/>
          <w:color w:val="000000"/>
          <w:sz w:val="28"/>
          <w:szCs w:val="28"/>
        </w:rPr>
        <w:t>Величина расходов по статье отражена в приложении 5 и 6 в разделе «Неподконтрольные расходы».</w:t>
      </w:r>
    </w:p>
    <w:p w14:paraId="51DDBE82" w14:textId="77777777" w:rsidR="00C64162" w:rsidRPr="00C64162" w:rsidRDefault="00C64162" w:rsidP="00C64162">
      <w:pPr>
        <w:tabs>
          <w:tab w:val="left" w:pos="1890"/>
        </w:tabs>
        <w:ind w:firstLine="720"/>
        <w:jc w:val="both"/>
        <w:rPr>
          <w:snapToGrid w:val="0"/>
          <w:color w:val="000000"/>
          <w:sz w:val="28"/>
          <w:szCs w:val="28"/>
        </w:rPr>
      </w:pPr>
    </w:p>
    <w:p w14:paraId="42E250A7" w14:textId="77777777" w:rsidR="00C64162" w:rsidRPr="00C64162" w:rsidRDefault="00C64162" w:rsidP="005242DE">
      <w:pPr>
        <w:keepNext/>
        <w:numPr>
          <w:ilvl w:val="1"/>
          <w:numId w:val="6"/>
        </w:numPr>
        <w:jc w:val="center"/>
        <w:outlineLvl w:val="2"/>
        <w:rPr>
          <w:b/>
          <w:color w:val="000000"/>
          <w:sz w:val="28"/>
          <w:szCs w:val="28"/>
        </w:rPr>
      </w:pPr>
      <w:bookmarkStart w:id="117" w:name="_Toc150702177"/>
      <w:r w:rsidRPr="00C64162">
        <w:rPr>
          <w:b/>
          <w:color w:val="000000"/>
          <w:sz w:val="28"/>
          <w:szCs w:val="28"/>
        </w:rPr>
        <w:t>Арендная плата</w:t>
      </w:r>
      <w:bookmarkEnd w:id="116"/>
      <w:bookmarkEnd w:id="117"/>
    </w:p>
    <w:p w14:paraId="7F3CDED2" w14:textId="77777777" w:rsidR="00C64162" w:rsidRPr="00C64162" w:rsidRDefault="00C64162" w:rsidP="00C64162">
      <w:pPr>
        <w:tabs>
          <w:tab w:val="left" w:pos="567"/>
        </w:tabs>
        <w:autoSpaceDE w:val="0"/>
        <w:autoSpaceDN w:val="0"/>
        <w:adjustRightInd w:val="0"/>
        <w:contextualSpacing/>
        <w:jc w:val="both"/>
        <w:rPr>
          <w:color w:val="000000"/>
          <w:sz w:val="28"/>
          <w:szCs w:val="28"/>
        </w:rPr>
      </w:pPr>
      <w:r w:rsidRPr="00C64162">
        <w:rPr>
          <w:color w:val="000000"/>
          <w:sz w:val="28"/>
          <w:szCs w:val="28"/>
        </w:rPr>
        <w:tab/>
      </w:r>
      <w:r w:rsidRPr="00C64162">
        <w:rPr>
          <w:color w:val="000000"/>
          <w:sz w:val="28"/>
          <w:szCs w:val="28"/>
        </w:rPr>
        <w:tab/>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5D3D1B6B" w14:textId="77777777" w:rsidR="00C64162" w:rsidRPr="00C64162" w:rsidRDefault="00C64162" w:rsidP="00C64162">
      <w:pPr>
        <w:tabs>
          <w:tab w:val="left" w:pos="426"/>
        </w:tabs>
        <w:jc w:val="both"/>
        <w:rPr>
          <w:sz w:val="28"/>
          <w:szCs w:val="28"/>
        </w:rPr>
      </w:pPr>
      <w:r w:rsidRPr="00C64162">
        <w:rPr>
          <w:color w:val="FF0000"/>
          <w:sz w:val="28"/>
          <w:szCs w:val="28"/>
        </w:rPr>
        <w:tab/>
      </w:r>
      <w:r w:rsidRPr="00C64162">
        <w:rPr>
          <w:color w:val="FF0000"/>
          <w:sz w:val="28"/>
          <w:szCs w:val="28"/>
        </w:rPr>
        <w:tab/>
      </w:r>
      <w:r w:rsidRPr="00C64162">
        <w:rPr>
          <w:sz w:val="28"/>
          <w:szCs w:val="28"/>
        </w:rPr>
        <w:t xml:space="preserve">Предприятием заявлены расходы по данной статье в сумме 260,85 тыс. руб., включающие арендные платежи по договору аренды угольного склада с          ООО «Кузбассгипрошахт» (договор № 5-2023 от 15.09.2023), арендные платежи за землю (участок под размещение вспомогательных сооружений котельной в              п. Ясногорский) с администрацией Кемеровского муниципального округа (постановление администрации Кемеровского муниципального округа № 1452-п </w:t>
      </w:r>
      <w:r w:rsidRPr="00C64162">
        <w:rPr>
          <w:sz w:val="28"/>
          <w:szCs w:val="28"/>
        </w:rPr>
        <w:lastRenderedPageBreak/>
        <w:t>от 28.04.23), арендные платежи по договору аренды угольного склада 1400 м² с ИП Миносян М.Д. (договор б/н от 15.09.2022).</w:t>
      </w:r>
    </w:p>
    <w:p w14:paraId="0C51BEE7" w14:textId="77777777" w:rsidR="00C64162" w:rsidRPr="00C64162" w:rsidRDefault="00C64162" w:rsidP="00C64162">
      <w:pPr>
        <w:tabs>
          <w:tab w:val="left" w:pos="426"/>
        </w:tabs>
        <w:jc w:val="both"/>
        <w:rPr>
          <w:sz w:val="28"/>
          <w:szCs w:val="28"/>
        </w:rPr>
      </w:pPr>
      <w:r w:rsidRPr="00C64162">
        <w:rPr>
          <w:sz w:val="28"/>
          <w:szCs w:val="28"/>
        </w:rPr>
        <w:tab/>
      </w:r>
      <w:r w:rsidRPr="00C64162">
        <w:rPr>
          <w:sz w:val="28"/>
          <w:szCs w:val="28"/>
        </w:rPr>
        <w:tab/>
        <w:t>Представлены: расчеты, договоры (п. 107 шаблона ЕИАС DOCS.FORM.6.42, дополнительно представлен в электронном виде расчет и расшифровки арендной платы в части амортизационных отчислений, налога на имущество и налога на землю, иные обязательные платежи).</w:t>
      </w:r>
    </w:p>
    <w:p w14:paraId="37154E07" w14:textId="77777777" w:rsidR="00C64162" w:rsidRPr="00C64162" w:rsidRDefault="00C64162" w:rsidP="00C64162">
      <w:pPr>
        <w:tabs>
          <w:tab w:val="left" w:pos="567"/>
        </w:tabs>
        <w:autoSpaceDE w:val="0"/>
        <w:autoSpaceDN w:val="0"/>
        <w:adjustRightInd w:val="0"/>
        <w:contextualSpacing/>
        <w:jc w:val="both"/>
        <w:rPr>
          <w:sz w:val="28"/>
          <w:szCs w:val="28"/>
        </w:rPr>
      </w:pPr>
      <w:r w:rsidRPr="00C64162">
        <w:rPr>
          <w:sz w:val="28"/>
          <w:szCs w:val="28"/>
        </w:rPr>
        <w:t xml:space="preserve">. </w:t>
      </w:r>
      <w:r w:rsidRPr="00C64162">
        <w:rPr>
          <w:sz w:val="28"/>
          <w:szCs w:val="28"/>
        </w:rPr>
        <w:tab/>
      </w:r>
      <w:r w:rsidRPr="00C64162">
        <w:rPr>
          <w:sz w:val="28"/>
          <w:szCs w:val="28"/>
        </w:rPr>
        <w:tab/>
        <w:t>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475F3F87" w14:textId="77777777" w:rsidR="00C64162" w:rsidRPr="00C64162" w:rsidRDefault="00C64162" w:rsidP="00C64162">
      <w:pPr>
        <w:tabs>
          <w:tab w:val="left" w:pos="567"/>
        </w:tabs>
        <w:autoSpaceDE w:val="0"/>
        <w:autoSpaceDN w:val="0"/>
        <w:adjustRightInd w:val="0"/>
        <w:contextualSpacing/>
        <w:jc w:val="both"/>
        <w:rPr>
          <w:sz w:val="28"/>
          <w:szCs w:val="28"/>
        </w:rPr>
      </w:pPr>
      <w:r w:rsidRPr="00C64162">
        <w:rPr>
          <w:color w:val="FF0000"/>
          <w:sz w:val="28"/>
          <w:szCs w:val="28"/>
        </w:rPr>
        <w:tab/>
      </w:r>
      <w:r w:rsidRPr="00C64162">
        <w:rPr>
          <w:sz w:val="28"/>
          <w:szCs w:val="28"/>
        </w:rPr>
        <w:tab/>
        <w:t>Расходы по аренде угольных складов (ООО «Кузбассгипрошахт»,                     ИП Миносян М.Д.) приняты на уровне 225,60 тыс. руб., из которой исключены «Иные обязательные платежи» в связи с отсутствием расшифровки данной позиции. Аренда земли КУМИ принята на уровне 15,02 тыс. руб., согласно представленной справки – расчету за 3 квартал 2023 года.</w:t>
      </w:r>
    </w:p>
    <w:p w14:paraId="2C1507D8" w14:textId="77777777" w:rsidR="00C64162" w:rsidRPr="00C64162" w:rsidRDefault="00C64162" w:rsidP="00C64162">
      <w:pPr>
        <w:tabs>
          <w:tab w:val="left" w:pos="567"/>
        </w:tabs>
        <w:autoSpaceDE w:val="0"/>
        <w:autoSpaceDN w:val="0"/>
        <w:adjustRightInd w:val="0"/>
        <w:contextualSpacing/>
        <w:jc w:val="both"/>
        <w:rPr>
          <w:sz w:val="28"/>
          <w:szCs w:val="28"/>
        </w:rPr>
      </w:pPr>
      <w:r w:rsidRPr="00C64162">
        <w:rPr>
          <w:sz w:val="28"/>
          <w:szCs w:val="28"/>
        </w:rPr>
        <w:tab/>
        <w:t>Всего расходы по статье составили 240,62 тыс. руб.</w:t>
      </w:r>
    </w:p>
    <w:p w14:paraId="3DDAAF3A" w14:textId="77777777" w:rsidR="00C64162" w:rsidRPr="00C64162" w:rsidRDefault="00C64162" w:rsidP="00C64162">
      <w:pPr>
        <w:tabs>
          <w:tab w:val="left" w:pos="567"/>
        </w:tabs>
        <w:autoSpaceDE w:val="0"/>
        <w:autoSpaceDN w:val="0"/>
        <w:adjustRightInd w:val="0"/>
        <w:contextualSpacing/>
        <w:jc w:val="both"/>
        <w:rPr>
          <w:sz w:val="28"/>
          <w:szCs w:val="28"/>
        </w:rPr>
      </w:pPr>
      <w:r w:rsidRPr="00C64162">
        <w:rPr>
          <w:sz w:val="28"/>
          <w:szCs w:val="28"/>
        </w:rPr>
        <w:tab/>
      </w:r>
      <w:r w:rsidRPr="00C64162">
        <w:rPr>
          <w:sz w:val="28"/>
          <w:szCs w:val="28"/>
        </w:rPr>
        <w:tab/>
        <w:t>Корректировка относительно предложений предприятия в сторону снижения составила 20,23 тыс. руб., в связи с исключением иных обязательных платежей.</w:t>
      </w:r>
    </w:p>
    <w:p w14:paraId="09812209" w14:textId="77777777" w:rsidR="00C64162" w:rsidRPr="00C64162" w:rsidRDefault="00C64162" w:rsidP="00C64162">
      <w:pPr>
        <w:tabs>
          <w:tab w:val="left" w:pos="567"/>
        </w:tabs>
        <w:autoSpaceDE w:val="0"/>
        <w:autoSpaceDN w:val="0"/>
        <w:adjustRightInd w:val="0"/>
        <w:contextualSpacing/>
        <w:jc w:val="both"/>
        <w:rPr>
          <w:sz w:val="28"/>
          <w:szCs w:val="28"/>
        </w:rPr>
      </w:pPr>
      <w:r w:rsidRPr="00C64162">
        <w:rPr>
          <w:sz w:val="28"/>
          <w:szCs w:val="28"/>
        </w:rPr>
        <w:tab/>
      </w:r>
      <w:r w:rsidRPr="00C64162">
        <w:rPr>
          <w:sz w:val="28"/>
          <w:szCs w:val="28"/>
        </w:rPr>
        <w:tab/>
        <w:t>На 2025-2026 год расходы приняты на неизменном уровне 208,93 тыс. руб.</w:t>
      </w:r>
    </w:p>
    <w:p w14:paraId="3A035E34" w14:textId="77777777" w:rsidR="00C64162" w:rsidRPr="00C64162" w:rsidRDefault="00C64162" w:rsidP="00C64162">
      <w:pPr>
        <w:tabs>
          <w:tab w:val="left" w:pos="567"/>
        </w:tabs>
        <w:autoSpaceDE w:val="0"/>
        <w:autoSpaceDN w:val="0"/>
        <w:adjustRightInd w:val="0"/>
        <w:contextualSpacing/>
        <w:jc w:val="both"/>
        <w:rPr>
          <w:snapToGrid w:val="0"/>
          <w:sz w:val="28"/>
          <w:szCs w:val="28"/>
        </w:rPr>
      </w:pPr>
      <w:r w:rsidRPr="00C64162">
        <w:rPr>
          <w:sz w:val="28"/>
          <w:szCs w:val="28"/>
        </w:rPr>
        <w:tab/>
      </w:r>
      <w:r w:rsidRPr="00C64162">
        <w:rPr>
          <w:sz w:val="28"/>
          <w:szCs w:val="28"/>
        </w:rPr>
        <w:tab/>
      </w:r>
      <w:r w:rsidRPr="00C64162">
        <w:rPr>
          <w:snapToGrid w:val="0"/>
          <w:sz w:val="28"/>
          <w:szCs w:val="28"/>
        </w:rPr>
        <w:t>Величина расходов по статье отражена в приложении 6 в разделе «Неподконтрольные расходы».</w:t>
      </w:r>
    </w:p>
    <w:p w14:paraId="2E41CDCE" w14:textId="77777777" w:rsidR="00C64162" w:rsidRPr="00C64162" w:rsidRDefault="00C64162" w:rsidP="00C64162">
      <w:pPr>
        <w:ind w:firstLine="709"/>
        <w:jc w:val="both"/>
        <w:rPr>
          <w:color w:val="FF0000"/>
          <w:sz w:val="28"/>
          <w:szCs w:val="28"/>
        </w:rPr>
      </w:pPr>
    </w:p>
    <w:p w14:paraId="2D81144E" w14:textId="77777777" w:rsidR="00C64162" w:rsidRPr="00C64162" w:rsidRDefault="00C64162" w:rsidP="00C64162">
      <w:pPr>
        <w:ind w:firstLine="708"/>
        <w:jc w:val="both"/>
        <w:rPr>
          <w:sz w:val="28"/>
          <w:szCs w:val="28"/>
        </w:rPr>
      </w:pPr>
    </w:p>
    <w:p w14:paraId="4BF4BE37" w14:textId="77777777" w:rsidR="00C64162" w:rsidRPr="00C64162" w:rsidRDefault="00C64162" w:rsidP="005242DE">
      <w:pPr>
        <w:keepNext/>
        <w:numPr>
          <w:ilvl w:val="1"/>
          <w:numId w:val="6"/>
        </w:numPr>
        <w:jc w:val="center"/>
        <w:outlineLvl w:val="2"/>
        <w:rPr>
          <w:b/>
          <w:sz w:val="28"/>
          <w:szCs w:val="28"/>
        </w:rPr>
      </w:pPr>
      <w:bookmarkStart w:id="118" w:name="_Toc533588296"/>
      <w:bookmarkStart w:id="119" w:name="_Toc28686639"/>
      <w:bookmarkStart w:id="120" w:name="_Toc150702178"/>
      <w:bookmarkStart w:id="121" w:name="_Toc28686636"/>
      <w:r w:rsidRPr="00C64162">
        <w:rPr>
          <w:b/>
          <w:sz w:val="28"/>
          <w:szCs w:val="28"/>
        </w:rPr>
        <w:t xml:space="preserve">Расходы </w:t>
      </w:r>
      <w:bookmarkEnd w:id="118"/>
      <w:bookmarkEnd w:id="119"/>
      <w:r w:rsidRPr="00C64162">
        <w:rPr>
          <w:b/>
          <w:sz w:val="28"/>
          <w:szCs w:val="28"/>
        </w:rPr>
        <w:t>на обязательное страхование</w:t>
      </w:r>
      <w:bookmarkEnd w:id="120"/>
    </w:p>
    <w:p w14:paraId="07322192" w14:textId="77777777" w:rsidR="00C64162" w:rsidRPr="00C64162" w:rsidRDefault="00C64162" w:rsidP="00C64162">
      <w:pPr>
        <w:ind w:firstLine="708"/>
        <w:jc w:val="both"/>
        <w:rPr>
          <w:snapToGrid w:val="0"/>
          <w:sz w:val="28"/>
          <w:szCs w:val="28"/>
        </w:rPr>
      </w:pPr>
      <w:r w:rsidRPr="00C64162">
        <w:rPr>
          <w:snapToGrid w:val="0"/>
          <w:sz w:val="28"/>
          <w:szCs w:val="28"/>
        </w:rPr>
        <w:t>Предприятием заявлены расходы по статье на уровне 108,57 тыс. руб., включающие обязательное страхование автогражданской ответственности (ОСАГО).</w:t>
      </w:r>
    </w:p>
    <w:p w14:paraId="293E8C7F" w14:textId="77777777" w:rsidR="00C64162" w:rsidRPr="00C64162" w:rsidRDefault="00C64162" w:rsidP="00C64162">
      <w:pPr>
        <w:ind w:firstLine="708"/>
        <w:jc w:val="both"/>
        <w:rPr>
          <w:snapToGrid w:val="0"/>
          <w:sz w:val="28"/>
          <w:szCs w:val="28"/>
        </w:rPr>
      </w:pPr>
      <w:r w:rsidRPr="00C64162">
        <w:rPr>
          <w:sz w:val="28"/>
          <w:szCs w:val="28"/>
        </w:rPr>
        <w:t xml:space="preserve">В качестве обоснования представлены: карточка счета 20 за 2022 год, отчеты по проводкам за 2022 год по счетам 20, 25, 26 за 2022 год (п 53, 96, 111 шаблона ЕИАС DOCS.FORM.6.42). Документы по факту 2022 года </w:t>
      </w:r>
      <w:r w:rsidRPr="00C64162">
        <w:rPr>
          <w:sz w:val="28"/>
          <w:szCs w:val="28"/>
        </w:rPr>
        <w:lastRenderedPageBreak/>
        <w:t>представлены по МКП «Энергоресурс КМО» (4 мес.) и по МУП «ЖКУ КМО» (предыдущий оператор данной системы теплоснабжения – 8 мес.).</w:t>
      </w:r>
    </w:p>
    <w:p w14:paraId="5FA0AF4A" w14:textId="77777777" w:rsidR="00C64162" w:rsidRPr="00C64162" w:rsidRDefault="00C64162" w:rsidP="00C64162">
      <w:pPr>
        <w:ind w:firstLine="851"/>
        <w:jc w:val="both"/>
        <w:rPr>
          <w:snapToGrid w:val="0"/>
          <w:sz w:val="28"/>
          <w:szCs w:val="28"/>
        </w:rPr>
      </w:pPr>
      <w:r w:rsidRPr="00C64162">
        <w:rPr>
          <w:snapToGrid w:val="0"/>
          <w:sz w:val="28"/>
          <w:szCs w:val="28"/>
        </w:rPr>
        <w:t>Эксперты отмечают, что данные расходы предприятие учитывало в статье «Услуги производственного характера» и перенесены экспертами в раздел «Неподконтрольные расходы» в размере 43,38 тыс. руб. по факту 2022 года. К данным расходам применены ИПЦ Минэкономразвития России от 22.09.2023 на 2023 и 2024 год в размере 105,8% и 107,2%, соответственно. Расходы по статье составили 49,20 тыс. руб.</w:t>
      </w:r>
    </w:p>
    <w:p w14:paraId="32718AD7" w14:textId="77777777" w:rsidR="00C64162" w:rsidRPr="00C64162" w:rsidRDefault="00C64162" w:rsidP="00C64162">
      <w:pPr>
        <w:ind w:firstLine="851"/>
        <w:jc w:val="both"/>
        <w:rPr>
          <w:snapToGrid w:val="0"/>
          <w:sz w:val="28"/>
          <w:szCs w:val="28"/>
        </w:rPr>
      </w:pPr>
      <w:r w:rsidRPr="00C64162">
        <w:rPr>
          <w:snapToGrid w:val="0"/>
          <w:sz w:val="28"/>
          <w:szCs w:val="28"/>
        </w:rPr>
        <w:t>На 2025-2026 год расходы приняты на неизменном уровне 49,2 тыс. руб.</w:t>
      </w:r>
    </w:p>
    <w:p w14:paraId="48E83598" w14:textId="77777777" w:rsidR="00C64162" w:rsidRPr="00C64162" w:rsidRDefault="00C64162" w:rsidP="00C64162">
      <w:pPr>
        <w:ind w:firstLine="851"/>
        <w:jc w:val="both"/>
        <w:rPr>
          <w:snapToGrid w:val="0"/>
          <w:sz w:val="28"/>
          <w:szCs w:val="28"/>
        </w:rPr>
      </w:pPr>
      <w:r w:rsidRPr="00C64162">
        <w:rPr>
          <w:snapToGrid w:val="0"/>
          <w:sz w:val="28"/>
          <w:szCs w:val="28"/>
        </w:rPr>
        <w:t>Величина расходов по статье отражена в приложении 6 в разделе «Неподконтрольные расходы».</w:t>
      </w:r>
    </w:p>
    <w:p w14:paraId="0F5CD9BE" w14:textId="77777777" w:rsidR="00C64162" w:rsidRPr="00C64162" w:rsidRDefault="00C64162" w:rsidP="00C64162">
      <w:pPr>
        <w:ind w:firstLine="851"/>
        <w:jc w:val="both"/>
        <w:rPr>
          <w:snapToGrid w:val="0"/>
          <w:sz w:val="28"/>
          <w:szCs w:val="28"/>
        </w:rPr>
      </w:pPr>
    </w:p>
    <w:p w14:paraId="781A1979" w14:textId="77777777" w:rsidR="00C64162" w:rsidRPr="00C64162" w:rsidRDefault="00C64162" w:rsidP="005242DE">
      <w:pPr>
        <w:keepNext/>
        <w:numPr>
          <w:ilvl w:val="1"/>
          <w:numId w:val="6"/>
        </w:numPr>
        <w:jc w:val="center"/>
        <w:outlineLvl w:val="2"/>
        <w:rPr>
          <w:b/>
          <w:sz w:val="28"/>
          <w:szCs w:val="28"/>
        </w:rPr>
      </w:pPr>
      <w:bookmarkStart w:id="122" w:name="_Toc533588295"/>
      <w:bookmarkStart w:id="123" w:name="_Toc28686638"/>
      <w:bookmarkStart w:id="124" w:name="_Toc150702179"/>
      <w:bookmarkEnd w:id="121"/>
      <w:r w:rsidRPr="00C64162">
        <w:rPr>
          <w:b/>
          <w:sz w:val="28"/>
          <w:szCs w:val="28"/>
        </w:rPr>
        <w:t>Расходы по налогу на имущество</w:t>
      </w:r>
      <w:bookmarkEnd w:id="122"/>
      <w:bookmarkEnd w:id="123"/>
      <w:bookmarkEnd w:id="124"/>
    </w:p>
    <w:p w14:paraId="1C5033CA" w14:textId="77777777" w:rsidR="00C64162" w:rsidRPr="00C64162" w:rsidRDefault="00C64162" w:rsidP="00C64162">
      <w:pPr>
        <w:ind w:firstLine="851"/>
        <w:jc w:val="both"/>
        <w:rPr>
          <w:sz w:val="28"/>
          <w:szCs w:val="28"/>
        </w:rPr>
      </w:pPr>
      <w:bookmarkStart w:id="125" w:name="_Toc28686641"/>
      <w:r w:rsidRPr="00C64162">
        <w:rPr>
          <w:sz w:val="28"/>
          <w:szCs w:val="28"/>
        </w:rPr>
        <w:t>Согласно ст.374 Налогового Кодекса Российской Федерации объектами налогообложения для российских организаций с 2019 года признается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4BDF9789" w14:textId="77777777" w:rsidR="00C64162" w:rsidRPr="00C64162" w:rsidRDefault="00C64162" w:rsidP="00C64162">
      <w:pPr>
        <w:ind w:firstLine="851"/>
        <w:jc w:val="both"/>
        <w:rPr>
          <w:snapToGrid w:val="0"/>
          <w:sz w:val="28"/>
          <w:szCs w:val="28"/>
        </w:rPr>
      </w:pPr>
      <w:r w:rsidRPr="00C64162">
        <w:rPr>
          <w:sz w:val="28"/>
          <w:szCs w:val="28"/>
        </w:rPr>
        <w:t>Эксперты обращают внимание, что с</w:t>
      </w:r>
      <w:r w:rsidRPr="00C64162">
        <w:rPr>
          <w:snapToGrid w:val="0"/>
          <w:sz w:val="28"/>
          <w:szCs w:val="28"/>
        </w:rPr>
        <w:t xml:space="preserve"> 01.01.2019 вступил в силу пп. «а»            п. 19 ст. 2 Федерального закона от 03.08.2018 № 302-ФЗ. Изменения вносятся в п. 1 ст. 374 НК РФ, где дается понятие объекта налогообложения. Из определения объекта налогообложения налогом на имущество исключено слово «движимое». То есть, с 2019 года облагаться налогом на имущество может только недвижимое имущество.</w:t>
      </w:r>
    </w:p>
    <w:p w14:paraId="5BC543BA" w14:textId="77777777" w:rsidR="00C64162" w:rsidRPr="00C64162" w:rsidRDefault="00C64162" w:rsidP="00C64162">
      <w:pPr>
        <w:ind w:firstLine="708"/>
        <w:jc w:val="both"/>
        <w:rPr>
          <w:snapToGrid w:val="0"/>
          <w:sz w:val="28"/>
          <w:szCs w:val="28"/>
        </w:rPr>
      </w:pPr>
      <w:r w:rsidRPr="00C64162">
        <w:rPr>
          <w:snapToGrid w:val="0"/>
          <w:sz w:val="28"/>
          <w:szCs w:val="28"/>
        </w:rPr>
        <w:t>Таким образом, с 01.01.2019 налог на движимое имущество отменен по отношению к таким объектам независимо от даты их приобретения, и от способа или источника поступления движимого имущества.</w:t>
      </w:r>
    </w:p>
    <w:p w14:paraId="39C4120F" w14:textId="77777777" w:rsidR="00C64162" w:rsidRPr="00C64162" w:rsidRDefault="00C64162" w:rsidP="00C64162">
      <w:pPr>
        <w:autoSpaceDE w:val="0"/>
        <w:autoSpaceDN w:val="0"/>
        <w:adjustRightInd w:val="0"/>
        <w:ind w:firstLine="708"/>
        <w:jc w:val="both"/>
        <w:rPr>
          <w:sz w:val="28"/>
          <w:szCs w:val="28"/>
        </w:rPr>
      </w:pPr>
      <w:r w:rsidRPr="00C64162">
        <w:rPr>
          <w:snapToGrid w:val="0"/>
          <w:sz w:val="28"/>
          <w:szCs w:val="28"/>
        </w:rPr>
        <w:t>Кроме того, эксперты отмечают, что согласно п.</w:t>
      </w:r>
      <w:r w:rsidRPr="00C64162">
        <w:rPr>
          <w:sz w:val="28"/>
          <w:szCs w:val="28"/>
        </w:rPr>
        <w:t xml:space="preserve">3.3. ст.380 НК РФ часть </w:t>
      </w:r>
      <w:r w:rsidRPr="00C64162">
        <w:rPr>
          <w:sz w:val="28"/>
          <w:szCs w:val="28"/>
          <w:lang w:val="en-US"/>
        </w:rPr>
        <w:t>II</w:t>
      </w:r>
      <w:r w:rsidRPr="00C64162">
        <w:rPr>
          <w:sz w:val="28"/>
          <w:szCs w:val="28"/>
        </w:rPr>
        <w:t xml:space="preserve"> налоговые ставки, определяемые законами субъектов Российской Федерации в отношении имущества, указанного в </w:t>
      </w:r>
      <w:hyperlink r:id="rId60" w:history="1">
        <w:r w:rsidRPr="00C64162">
          <w:rPr>
            <w:sz w:val="28"/>
            <w:szCs w:val="28"/>
          </w:rPr>
          <w:t>пункте 25 статьи 381</w:t>
        </w:r>
      </w:hyperlink>
      <w:r w:rsidRPr="00C64162">
        <w:rPr>
          <w:sz w:val="28"/>
          <w:szCs w:val="28"/>
        </w:rPr>
        <w:t xml:space="preserve"> НК РФ ч.</w:t>
      </w:r>
      <w:r w:rsidRPr="00C64162">
        <w:rPr>
          <w:sz w:val="28"/>
          <w:szCs w:val="28"/>
          <w:lang w:val="en-US"/>
        </w:rPr>
        <w:t>II</w:t>
      </w:r>
      <w:r w:rsidRPr="00C64162">
        <w:rPr>
          <w:sz w:val="28"/>
          <w:szCs w:val="28"/>
        </w:rPr>
        <w:t xml:space="preserve"> (т.е. льготы в части движимого имущества) теряют свою актуальность, поскольку с 01.01.2019 года все движимое имущество уходит из-под налогообложения.</w:t>
      </w:r>
    </w:p>
    <w:p w14:paraId="31F59AF9" w14:textId="77777777" w:rsidR="00C64162" w:rsidRPr="00C64162" w:rsidRDefault="00C64162" w:rsidP="00C64162">
      <w:pPr>
        <w:ind w:firstLine="851"/>
        <w:jc w:val="both"/>
        <w:rPr>
          <w:snapToGrid w:val="0"/>
          <w:color w:val="FF0000"/>
          <w:sz w:val="28"/>
          <w:szCs w:val="28"/>
        </w:rPr>
      </w:pPr>
      <w:r w:rsidRPr="00C64162">
        <w:rPr>
          <w:snapToGrid w:val="0"/>
          <w:sz w:val="28"/>
          <w:szCs w:val="28"/>
        </w:rPr>
        <w:t xml:space="preserve">Предложение предприятия по статье составило 3 797,98 тыс. руб. Причиной появления расходов по уплате налога на имущество в 2024 году относительно 2023 года явился результат ввода в эксплуатацию угольной котельной ЛСК д. Береговая, склада угля котельной ЛСК д. Береговая и погрузчика (в расчете налога на имущества не участвует) в 2023 году. Предприятие представило: справку-расчет по налогу на имущество на 2024 г., ОСВ по счету 01 за 2023 год, ОСВ по счету 02 за январь 2023 года. </w:t>
      </w:r>
      <w:r w:rsidRPr="00C64162">
        <w:rPr>
          <w:sz w:val="28"/>
          <w:szCs w:val="28"/>
        </w:rPr>
        <w:t>(п. 108 шаблона ЕИАС DOCS.FORM.6.42).</w:t>
      </w:r>
    </w:p>
    <w:p w14:paraId="36470DE9" w14:textId="77777777" w:rsidR="00C64162" w:rsidRPr="00C64162" w:rsidRDefault="00C64162" w:rsidP="00C64162">
      <w:pPr>
        <w:ind w:firstLine="851"/>
        <w:jc w:val="both"/>
        <w:rPr>
          <w:snapToGrid w:val="0"/>
          <w:sz w:val="28"/>
          <w:szCs w:val="28"/>
        </w:rPr>
      </w:pPr>
      <w:r w:rsidRPr="00C64162">
        <w:rPr>
          <w:sz w:val="28"/>
          <w:szCs w:val="28"/>
        </w:rPr>
        <w:lastRenderedPageBreak/>
        <w:t xml:space="preserve">Эксперты, проанализировав представленные обосновывающие документы </w:t>
      </w:r>
      <w:r w:rsidRPr="00C64162">
        <w:rPr>
          <w:snapToGrid w:val="0"/>
          <w:sz w:val="28"/>
          <w:szCs w:val="28"/>
        </w:rPr>
        <w:t xml:space="preserve">считают обоснованными расходы в размере 3 797,98 тыс. руб. на 2024 год. </w:t>
      </w:r>
    </w:p>
    <w:p w14:paraId="5EED7A1C" w14:textId="77777777" w:rsidR="00C64162" w:rsidRPr="00C64162" w:rsidRDefault="00C64162" w:rsidP="00C64162">
      <w:pPr>
        <w:ind w:firstLine="851"/>
        <w:jc w:val="both"/>
        <w:rPr>
          <w:snapToGrid w:val="0"/>
          <w:sz w:val="28"/>
          <w:szCs w:val="28"/>
        </w:rPr>
      </w:pPr>
      <w:r w:rsidRPr="00C64162">
        <w:rPr>
          <w:snapToGrid w:val="0"/>
          <w:sz w:val="28"/>
          <w:szCs w:val="28"/>
        </w:rPr>
        <w:t>В связи с отсутствием расчета налога на имущество на 2025 и 2026 год, экспертами проведен расчет среднегодовой остаточной стоимости имущества на 2025 и 2026 годы исходя из годовой амортизации в размере 6 039,73 тыс. руб., согласно расчету предприятия на 2024 год по налогу на имущество, а также расчету самого налога на имущество.</w:t>
      </w:r>
    </w:p>
    <w:p w14:paraId="5772758A" w14:textId="77777777" w:rsidR="00C64162" w:rsidRPr="00C64162" w:rsidRDefault="00C64162" w:rsidP="00C64162">
      <w:pPr>
        <w:ind w:firstLine="851"/>
        <w:jc w:val="both"/>
        <w:rPr>
          <w:snapToGrid w:val="0"/>
          <w:sz w:val="28"/>
          <w:szCs w:val="28"/>
        </w:rPr>
      </w:pPr>
    </w:p>
    <w:p w14:paraId="5D140227" w14:textId="77777777" w:rsidR="00C64162" w:rsidRPr="00C64162" w:rsidRDefault="00C64162" w:rsidP="00C64162">
      <w:pPr>
        <w:ind w:firstLine="851"/>
        <w:jc w:val="both"/>
        <w:rPr>
          <w:snapToGrid w:val="0"/>
          <w:sz w:val="28"/>
          <w:szCs w:val="28"/>
        </w:rPr>
      </w:pPr>
      <w:r w:rsidRPr="00C64162">
        <w:rPr>
          <w:snapToGrid w:val="0"/>
          <w:sz w:val="28"/>
          <w:szCs w:val="28"/>
        </w:rPr>
        <w:t>Расчет налога на имущество на 2025 год:</w:t>
      </w:r>
    </w:p>
    <w:p w14:paraId="63A375E5" w14:textId="77777777" w:rsidR="00C64162" w:rsidRPr="00C64162" w:rsidRDefault="00C64162" w:rsidP="00C64162">
      <w:pPr>
        <w:ind w:firstLine="851"/>
        <w:jc w:val="both"/>
        <w:rPr>
          <w:snapToGrid w:val="0"/>
          <w:sz w:val="28"/>
          <w:szCs w:val="28"/>
        </w:rPr>
      </w:pPr>
      <w:r w:rsidRPr="00C64162">
        <w:rPr>
          <w:snapToGrid w:val="0"/>
          <w:sz w:val="28"/>
          <w:szCs w:val="28"/>
        </w:rPr>
        <w:t>169</w:t>
      </w:r>
      <w:r w:rsidRPr="00C64162">
        <w:rPr>
          <w:snapToGrid w:val="0"/>
          <w:sz w:val="28"/>
          <w:szCs w:val="28"/>
          <w:lang w:val="en-US"/>
        </w:rPr>
        <w:t> </w:t>
      </w:r>
      <w:r w:rsidRPr="00C64162">
        <w:rPr>
          <w:snapToGrid w:val="0"/>
          <w:sz w:val="28"/>
          <w:szCs w:val="28"/>
        </w:rPr>
        <w:t>615</w:t>
      </w:r>
      <w:r w:rsidRPr="00C64162">
        <w:rPr>
          <w:snapToGrid w:val="0"/>
          <w:sz w:val="28"/>
          <w:szCs w:val="28"/>
          <w:lang w:val="en-US"/>
        </w:rPr>
        <w:t> </w:t>
      </w:r>
      <w:r w:rsidRPr="00C64162">
        <w:rPr>
          <w:snapToGrid w:val="0"/>
          <w:sz w:val="28"/>
          <w:szCs w:val="28"/>
        </w:rPr>
        <w:t>730,0 тыс. руб. (на 01.01.2025) - 6 039,73 тыс. руб. = 163 575 999,7 тыс. руб. (на 01.01.2026).</w:t>
      </w:r>
    </w:p>
    <w:p w14:paraId="10EEC955" w14:textId="77777777" w:rsidR="00C64162" w:rsidRPr="00C64162" w:rsidRDefault="00C64162" w:rsidP="00C64162">
      <w:pPr>
        <w:ind w:firstLine="851"/>
        <w:jc w:val="both"/>
        <w:rPr>
          <w:snapToGrid w:val="0"/>
          <w:sz w:val="28"/>
          <w:szCs w:val="28"/>
        </w:rPr>
      </w:pPr>
      <w:r w:rsidRPr="00C64162">
        <w:rPr>
          <w:snapToGrid w:val="0"/>
          <w:sz w:val="28"/>
          <w:szCs w:val="28"/>
        </w:rPr>
        <w:t>((169 615 730,0 тыс. руб. (на 01.01.2025) + 163 575 999,7 тыс. руб. (на 01.01.2026)) / 2) х 2,2% = 166 595 864,85 х 2,2 % = 3 665,11 тыс. руб.</w:t>
      </w:r>
    </w:p>
    <w:p w14:paraId="33AE6E03" w14:textId="77777777" w:rsidR="00C64162" w:rsidRPr="00C64162" w:rsidRDefault="00C64162" w:rsidP="00C64162">
      <w:pPr>
        <w:ind w:firstLine="851"/>
        <w:jc w:val="both"/>
        <w:rPr>
          <w:snapToGrid w:val="0"/>
          <w:sz w:val="28"/>
          <w:szCs w:val="28"/>
        </w:rPr>
      </w:pPr>
    </w:p>
    <w:p w14:paraId="45BF4268" w14:textId="77777777" w:rsidR="00C64162" w:rsidRPr="00C64162" w:rsidRDefault="00C64162" w:rsidP="00C64162">
      <w:pPr>
        <w:ind w:firstLine="851"/>
        <w:jc w:val="both"/>
        <w:rPr>
          <w:snapToGrid w:val="0"/>
          <w:sz w:val="28"/>
          <w:szCs w:val="28"/>
        </w:rPr>
      </w:pPr>
      <w:r w:rsidRPr="00C64162">
        <w:rPr>
          <w:snapToGrid w:val="0"/>
          <w:sz w:val="28"/>
          <w:szCs w:val="28"/>
        </w:rPr>
        <w:t>Расчет налога на имущество на 2026 год:</w:t>
      </w:r>
    </w:p>
    <w:p w14:paraId="55635709" w14:textId="77777777" w:rsidR="00C64162" w:rsidRPr="00C64162" w:rsidRDefault="00C64162" w:rsidP="00C64162">
      <w:pPr>
        <w:ind w:firstLine="851"/>
        <w:jc w:val="both"/>
        <w:rPr>
          <w:snapToGrid w:val="0"/>
          <w:sz w:val="28"/>
          <w:szCs w:val="28"/>
        </w:rPr>
      </w:pPr>
      <w:r w:rsidRPr="00C64162">
        <w:rPr>
          <w:snapToGrid w:val="0"/>
          <w:sz w:val="28"/>
          <w:szCs w:val="28"/>
        </w:rPr>
        <w:t>163 575 999,7 тыс. руб. (на 01.01.2026) - 6 039,73 тыс. руб. = 157 536 269,7 тыс. руб. (на 01.01.2027).</w:t>
      </w:r>
    </w:p>
    <w:p w14:paraId="5F0EEA81" w14:textId="77777777" w:rsidR="00C64162" w:rsidRPr="00C64162" w:rsidRDefault="00C64162" w:rsidP="00C64162">
      <w:pPr>
        <w:ind w:firstLine="851"/>
        <w:jc w:val="both"/>
        <w:rPr>
          <w:snapToGrid w:val="0"/>
          <w:sz w:val="28"/>
          <w:szCs w:val="28"/>
        </w:rPr>
      </w:pPr>
      <w:r w:rsidRPr="00C64162">
        <w:rPr>
          <w:snapToGrid w:val="0"/>
          <w:sz w:val="28"/>
          <w:szCs w:val="28"/>
        </w:rPr>
        <w:t>((163 575 999,7 тыс. руб. (на 01.01.2026) + 157 536 269,7 тыс. руб. (на 01.01.2027)) / 2) х 2,2% = 160 556 134,7 тыс. руб. х 2,2% = 3 532,23 тыс. руб.</w:t>
      </w:r>
    </w:p>
    <w:p w14:paraId="5A4748D4" w14:textId="77777777" w:rsidR="00C64162" w:rsidRPr="00C64162" w:rsidRDefault="00C64162" w:rsidP="00C64162">
      <w:pPr>
        <w:ind w:firstLine="851"/>
        <w:jc w:val="both"/>
        <w:rPr>
          <w:snapToGrid w:val="0"/>
          <w:sz w:val="28"/>
          <w:szCs w:val="28"/>
        </w:rPr>
      </w:pPr>
    </w:p>
    <w:p w14:paraId="7BC1D16B" w14:textId="77777777" w:rsidR="00C64162" w:rsidRPr="00C64162" w:rsidRDefault="00C64162" w:rsidP="005242DE">
      <w:pPr>
        <w:keepNext/>
        <w:numPr>
          <w:ilvl w:val="1"/>
          <w:numId w:val="6"/>
        </w:numPr>
        <w:jc w:val="center"/>
        <w:outlineLvl w:val="2"/>
        <w:rPr>
          <w:b/>
          <w:sz w:val="28"/>
          <w:szCs w:val="28"/>
        </w:rPr>
      </w:pPr>
      <w:bookmarkStart w:id="126" w:name="_Toc150702180"/>
      <w:r w:rsidRPr="00C64162">
        <w:rPr>
          <w:b/>
          <w:sz w:val="28"/>
          <w:szCs w:val="28"/>
        </w:rPr>
        <w:t>Отчисления на социальные нужды</w:t>
      </w:r>
      <w:bookmarkEnd w:id="125"/>
      <w:bookmarkEnd w:id="126"/>
    </w:p>
    <w:p w14:paraId="558BDEFF" w14:textId="77777777" w:rsidR="00C64162" w:rsidRPr="00C64162" w:rsidRDefault="00C64162" w:rsidP="00C64162">
      <w:pPr>
        <w:tabs>
          <w:tab w:val="left" w:pos="1890"/>
        </w:tabs>
        <w:ind w:firstLine="720"/>
        <w:jc w:val="both"/>
        <w:rPr>
          <w:snapToGrid w:val="0"/>
          <w:color w:val="000000"/>
          <w:sz w:val="27"/>
          <w:szCs w:val="27"/>
        </w:rPr>
      </w:pPr>
      <w:r w:rsidRPr="00C64162">
        <w:rPr>
          <w:snapToGrid w:val="0"/>
          <w:sz w:val="27"/>
          <w:szCs w:val="27"/>
        </w:rPr>
        <w:t xml:space="preserve">Предприятие предлагает учесть расходы на 2024 год в сумме </w:t>
      </w:r>
      <w:r w:rsidRPr="00C64162">
        <w:rPr>
          <w:snapToGrid w:val="0"/>
          <w:color w:val="000000"/>
          <w:sz w:val="27"/>
          <w:szCs w:val="27"/>
        </w:rPr>
        <w:t xml:space="preserve">40 969,66 тыс. руб. </w:t>
      </w:r>
    </w:p>
    <w:p w14:paraId="71F6B07B" w14:textId="77777777" w:rsidR="00C64162" w:rsidRPr="00C64162" w:rsidRDefault="00C64162" w:rsidP="00C64162">
      <w:pPr>
        <w:tabs>
          <w:tab w:val="left" w:pos="567"/>
        </w:tabs>
        <w:ind w:right="142"/>
        <w:jc w:val="both"/>
        <w:rPr>
          <w:color w:val="000000"/>
          <w:sz w:val="28"/>
          <w:szCs w:val="28"/>
        </w:rPr>
      </w:pPr>
      <w:r w:rsidRPr="00C64162">
        <w:rPr>
          <w:color w:val="000000"/>
          <w:sz w:val="28"/>
          <w:szCs w:val="28"/>
        </w:rPr>
        <w:tab/>
      </w:r>
      <w:r w:rsidRPr="00C64162">
        <w:rPr>
          <w:color w:val="000000"/>
          <w:sz w:val="28"/>
          <w:szCs w:val="28"/>
        </w:rPr>
        <w:tab/>
        <w:t xml:space="preserve"> </w:t>
      </w:r>
    </w:p>
    <w:p w14:paraId="1FDD4257" w14:textId="77777777" w:rsidR="00C64162" w:rsidRPr="00C64162" w:rsidRDefault="00C64162" w:rsidP="00C64162">
      <w:pPr>
        <w:ind w:right="142" w:firstLine="709"/>
        <w:jc w:val="both"/>
        <w:rPr>
          <w:rFonts w:eastAsia="Calibri"/>
          <w:color w:val="000000"/>
          <w:sz w:val="28"/>
          <w:szCs w:val="28"/>
          <w:lang w:eastAsia="en-US"/>
        </w:rPr>
      </w:pPr>
      <w:r w:rsidRPr="00C64162">
        <w:rPr>
          <w:rFonts w:eastAsia="Calibri"/>
          <w:color w:val="000000"/>
          <w:sz w:val="28"/>
          <w:szCs w:val="28"/>
          <w:lang w:eastAsia="en-US"/>
        </w:rPr>
        <w:t>С 2023 года отдельные тарифы страховых взносов в ПФР, ФСС и ФОМС отменены. С 01.01.2023 ст. 421 Налогового кодекса Российской Федерации (часть вторая) от 05.08.2000 № 117-ФЗ дополнен п. 5.1 (</w:t>
      </w:r>
      <w:hyperlink r:id="rId61" w:anchor="dst100038" w:history="1">
        <w:r w:rsidRPr="00C64162">
          <w:rPr>
            <w:rFonts w:eastAsia="Calibri"/>
            <w:color w:val="000000"/>
            <w:sz w:val="28"/>
            <w:szCs w:val="28"/>
            <w:lang w:eastAsia="en-US"/>
          </w:rPr>
          <w:t>ФЗ</w:t>
        </w:r>
      </w:hyperlink>
      <w:r w:rsidRPr="00C64162">
        <w:rPr>
          <w:rFonts w:eastAsia="Calibri"/>
          <w:color w:val="000000"/>
          <w:sz w:val="28"/>
          <w:szCs w:val="28"/>
          <w:lang w:eastAsia="en-US"/>
        </w:rPr>
        <w:t> от 14.07.2022              № 239-ФЗ)</w:t>
      </w:r>
    </w:p>
    <w:p w14:paraId="0646CD90" w14:textId="77777777" w:rsidR="00C64162" w:rsidRPr="00C64162" w:rsidRDefault="00C64162" w:rsidP="00C64162">
      <w:pPr>
        <w:autoSpaceDE w:val="0"/>
        <w:autoSpaceDN w:val="0"/>
        <w:adjustRightInd w:val="0"/>
        <w:ind w:firstLine="540"/>
        <w:jc w:val="both"/>
        <w:rPr>
          <w:rFonts w:eastAsia="Calibri"/>
          <w:color w:val="000000"/>
          <w:sz w:val="28"/>
          <w:szCs w:val="28"/>
          <w:lang w:eastAsia="en-US"/>
        </w:rPr>
      </w:pPr>
      <w:r w:rsidRPr="00C64162">
        <w:rPr>
          <w:rFonts w:eastAsia="Calibri"/>
          <w:color w:val="000000"/>
          <w:sz w:val="28"/>
          <w:szCs w:val="28"/>
          <w:lang w:eastAsia="en-US"/>
        </w:rPr>
        <w:t xml:space="preserve">5.1. Для плательщиков, указанных в </w:t>
      </w:r>
      <w:hyperlink r:id="rId62" w:history="1">
        <w:r w:rsidRPr="00C64162">
          <w:rPr>
            <w:rFonts w:eastAsia="Calibri"/>
            <w:color w:val="000000"/>
            <w:sz w:val="28"/>
            <w:szCs w:val="28"/>
            <w:lang w:eastAsia="en-US"/>
          </w:rPr>
          <w:t>подпункте 1 пункта 1 статьи 419</w:t>
        </w:r>
      </w:hyperlink>
      <w:r w:rsidRPr="00C64162">
        <w:rPr>
          <w:rFonts w:eastAsia="Calibri"/>
          <w:color w:val="000000"/>
          <w:sz w:val="28"/>
          <w:szCs w:val="28"/>
          <w:lang w:eastAsia="en-US"/>
        </w:rPr>
        <w:t xml:space="preserve"> Налогового Кодекса, начиная с 2023 года устанавливается единая предельная величина базы для исчисления страховых взносов.</w:t>
      </w:r>
    </w:p>
    <w:p w14:paraId="6548CB80" w14:textId="77777777" w:rsidR="00C64162" w:rsidRPr="00C64162" w:rsidRDefault="00C64162" w:rsidP="00C64162">
      <w:pPr>
        <w:autoSpaceDE w:val="0"/>
        <w:autoSpaceDN w:val="0"/>
        <w:adjustRightInd w:val="0"/>
        <w:ind w:firstLine="540"/>
        <w:jc w:val="both"/>
        <w:rPr>
          <w:rFonts w:eastAsia="Calibri"/>
          <w:color w:val="000000"/>
          <w:sz w:val="28"/>
          <w:szCs w:val="28"/>
          <w:lang w:eastAsia="en-US"/>
        </w:rPr>
      </w:pPr>
      <w:r w:rsidRPr="00C64162">
        <w:rPr>
          <w:rFonts w:eastAsia="Calibri"/>
          <w:color w:val="000000"/>
          <w:sz w:val="28"/>
          <w:szCs w:val="28"/>
          <w:lang w:eastAsia="en-US"/>
        </w:rPr>
        <w:t>С 1 января 2023 года страхователи начисляют страховые взносы по новому единому тарифу в размере 30%.</w:t>
      </w:r>
    </w:p>
    <w:p w14:paraId="34B3E490" w14:textId="77777777" w:rsidR="00C64162" w:rsidRPr="00C64162" w:rsidRDefault="00C64162" w:rsidP="00C64162">
      <w:pPr>
        <w:tabs>
          <w:tab w:val="left" w:pos="1890"/>
        </w:tabs>
        <w:ind w:firstLine="720"/>
        <w:jc w:val="both"/>
        <w:rPr>
          <w:snapToGrid w:val="0"/>
          <w:sz w:val="28"/>
          <w:szCs w:val="28"/>
        </w:rPr>
      </w:pPr>
    </w:p>
    <w:p w14:paraId="745433D6" w14:textId="77777777" w:rsidR="00C64162" w:rsidRPr="00C64162" w:rsidRDefault="00C64162" w:rsidP="00C64162">
      <w:pPr>
        <w:ind w:right="142" w:firstLine="709"/>
        <w:jc w:val="both"/>
        <w:rPr>
          <w:color w:val="000000"/>
          <w:sz w:val="28"/>
          <w:szCs w:val="28"/>
        </w:rPr>
      </w:pPr>
      <w:r w:rsidRPr="00C64162">
        <w:rPr>
          <w:color w:val="000000"/>
          <w:sz w:val="28"/>
          <w:szCs w:val="28"/>
        </w:rPr>
        <w:t>В расходы по статье «Отчисления на социальные нужды» на 2024 год включаются:</w:t>
      </w:r>
    </w:p>
    <w:p w14:paraId="5D559C8A" w14:textId="77777777" w:rsidR="00C64162" w:rsidRPr="00C64162" w:rsidRDefault="00C64162" w:rsidP="00C64162">
      <w:pPr>
        <w:ind w:right="142" w:firstLine="709"/>
        <w:jc w:val="both"/>
        <w:rPr>
          <w:color w:val="000000"/>
          <w:sz w:val="28"/>
          <w:szCs w:val="28"/>
        </w:rPr>
      </w:pPr>
      <w:r w:rsidRPr="00C64162">
        <w:rPr>
          <w:color w:val="000000"/>
          <w:sz w:val="28"/>
          <w:szCs w:val="28"/>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38634774" w14:textId="77777777" w:rsidR="00C64162" w:rsidRPr="00C64162" w:rsidRDefault="00C64162" w:rsidP="00C64162">
      <w:pPr>
        <w:ind w:right="142" w:firstLine="709"/>
        <w:jc w:val="both"/>
        <w:rPr>
          <w:color w:val="000000"/>
          <w:sz w:val="28"/>
          <w:szCs w:val="28"/>
        </w:rPr>
      </w:pPr>
      <w:r w:rsidRPr="00C64162">
        <w:rPr>
          <w:color w:val="00000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C64162">
        <w:rPr>
          <w:color w:val="000000"/>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53B90781" w14:textId="77777777" w:rsidR="00C64162" w:rsidRPr="00C64162" w:rsidRDefault="00C64162" w:rsidP="00C64162">
      <w:pPr>
        <w:ind w:right="142" w:firstLine="709"/>
        <w:jc w:val="both"/>
        <w:rPr>
          <w:color w:val="000000"/>
          <w:sz w:val="28"/>
          <w:szCs w:val="28"/>
        </w:rPr>
      </w:pPr>
      <w:r w:rsidRPr="00C64162">
        <w:rPr>
          <w:color w:val="000000"/>
          <w:sz w:val="28"/>
          <w:szCs w:val="28"/>
        </w:rPr>
        <w:lastRenderedPageBreak/>
        <w:t xml:space="preserve">- сумма страховых взносов на обязательное социальное страхование </w:t>
      </w:r>
      <w:r w:rsidRPr="00C64162">
        <w:rPr>
          <w:color w:val="00000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w:t>
      </w:r>
      <w:r w:rsidRPr="00C64162">
        <w:rPr>
          <w:sz w:val="28"/>
          <w:szCs w:val="28"/>
        </w:rPr>
        <w:t xml:space="preserve"> </w:t>
      </w:r>
      <w:r w:rsidRPr="00C64162">
        <w:rPr>
          <w:color w:val="000000"/>
          <w:sz w:val="28"/>
          <w:szCs w:val="28"/>
        </w:rPr>
        <w:t>(п. 109 шаблона ЕИАС DOCS.FORM.6.42)., размер страхового тарифа составляет 0,2%.</w:t>
      </w:r>
    </w:p>
    <w:p w14:paraId="7C61BBF2" w14:textId="77777777" w:rsidR="00C64162" w:rsidRPr="00C64162" w:rsidRDefault="00C64162" w:rsidP="00C64162">
      <w:pPr>
        <w:tabs>
          <w:tab w:val="left" w:pos="1890"/>
        </w:tabs>
        <w:ind w:firstLine="567"/>
        <w:jc w:val="both"/>
        <w:rPr>
          <w:color w:val="000000"/>
          <w:sz w:val="28"/>
          <w:szCs w:val="28"/>
        </w:rPr>
      </w:pPr>
      <w:r w:rsidRPr="00C64162">
        <w:rPr>
          <w:snapToGrid w:val="0"/>
          <w:sz w:val="28"/>
          <w:szCs w:val="28"/>
        </w:rPr>
        <w:t xml:space="preserve">Экспертами в расчет НВВ на 2024 год предлагается учесть страховые взносы в размере 30,20 % </w:t>
      </w:r>
      <w:r w:rsidRPr="00C64162">
        <w:rPr>
          <w:color w:val="000000"/>
          <w:sz w:val="28"/>
          <w:szCs w:val="28"/>
        </w:rPr>
        <w:t xml:space="preserve">от ФОТ, определённого в операционных расходах, или 39 176,70 тыс. руб. </w:t>
      </w:r>
    </w:p>
    <w:p w14:paraId="4C743C2F" w14:textId="77777777" w:rsidR="00C64162" w:rsidRPr="00C64162" w:rsidRDefault="00C64162" w:rsidP="00C64162">
      <w:pPr>
        <w:ind w:firstLine="567"/>
        <w:jc w:val="both"/>
        <w:rPr>
          <w:sz w:val="28"/>
          <w:szCs w:val="28"/>
        </w:rPr>
      </w:pPr>
      <w:r w:rsidRPr="00C64162">
        <w:rPr>
          <w:sz w:val="28"/>
          <w:szCs w:val="28"/>
        </w:rPr>
        <w:t>Корректировка относительно предложений предприятия в сторону снижения на 2024 год составила 1 792,96 тыс. руб., в связи с корректировкой ФОТ в сторону снижения.</w:t>
      </w:r>
    </w:p>
    <w:p w14:paraId="2235A7ED" w14:textId="77777777" w:rsidR="00C64162" w:rsidRPr="00C64162" w:rsidRDefault="00C64162" w:rsidP="00C64162">
      <w:pPr>
        <w:ind w:firstLine="567"/>
        <w:jc w:val="both"/>
        <w:rPr>
          <w:snapToGrid w:val="0"/>
          <w:sz w:val="28"/>
          <w:szCs w:val="28"/>
        </w:rPr>
      </w:pPr>
      <w:r w:rsidRPr="00C64162">
        <w:rPr>
          <w:sz w:val="28"/>
          <w:szCs w:val="28"/>
        </w:rPr>
        <w:t xml:space="preserve">Расходы по статье на 2025 – 2026 год приняты </w:t>
      </w:r>
      <w:r w:rsidRPr="00C64162">
        <w:rPr>
          <w:snapToGrid w:val="0"/>
          <w:sz w:val="28"/>
          <w:szCs w:val="28"/>
        </w:rPr>
        <w:t xml:space="preserve">в размере 30,20 % </w:t>
      </w:r>
      <w:r w:rsidRPr="00C64162">
        <w:rPr>
          <w:color w:val="000000"/>
          <w:sz w:val="28"/>
          <w:szCs w:val="28"/>
        </w:rPr>
        <w:t>от ФОТ, определённого в операционных расходах и и</w:t>
      </w:r>
      <w:r w:rsidRPr="00C64162">
        <w:rPr>
          <w:snapToGrid w:val="0"/>
          <w:sz w:val="28"/>
          <w:szCs w:val="28"/>
        </w:rPr>
        <w:t>нформация отражена в приложении 6 в разделе «Неподконтрольные расходы».</w:t>
      </w:r>
    </w:p>
    <w:p w14:paraId="7F77E232" w14:textId="77777777" w:rsidR="00C64162" w:rsidRPr="00C64162" w:rsidRDefault="00C64162" w:rsidP="00C64162">
      <w:pPr>
        <w:tabs>
          <w:tab w:val="left" w:pos="1890"/>
        </w:tabs>
        <w:ind w:firstLine="720"/>
        <w:jc w:val="both"/>
        <w:rPr>
          <w:snapToGrid w:val="0"/>
          <w:sz w:val="28"/>
          <w:szCs w:val="28"/>
        </w:rPr>
      </w:pPr>
    </w:p>
    <w:p w14:paraId="352D93B9" w14:textId="77777777" w:rsidR="00C64162" w:rsidRPr="00C64162" w:rsidRDefault="00C64162" w:rsidP="005242DE">
      <w:pPr>
        <w:keepNext/>
        <w:numPr>
          <w:ilvl w:val="1"/>
          <w:numId w:val="6"/>
        </w:numPr>
        <w:jc w:val="center"/>
        <w:outlineLvl w:val="2"/>
        <w:rPr>
          <w:b/>
          <w:sz w:val="28"/>
          <w:szCs w:val="28"/>
        </w:rPr>
      </w:pPr>
      <w:bookmarkStart w:id="127" w:name="_Toc150702181"/>
      <w:r w:rsidRPr="00C64162">
        <w:rPr>
          <w:b/>
          <w:sz w:val="28"/>
          <w:szCs w:val="28"/>
        </w:rPr>
        <w:t>Амортизация основных средств</w:t>
      </w:r>
      <w:bookmarkEnd w:id="127"/>
    </w:p>
    <w:p w14:paraId="3088E7EA" w14:textId="77777777" w:rsidR="00C64162" w:rsidRPr="00C64162" w:rsidRDefault="00C64162" w:rsidP="00C64162">
      <w:pPr>
        <w:ind w:firstLine="851"/>
        <w:jc w:val="both"/>
        <w:rPr>
          <w:snapToGrid w:val="0"/>
          <w:sz w:val="28"/>
          <w:szCs w:val="28"/>
        </w:rPr>
      </w:pPr>
      <w:bookmarkStart w:id="128" w:name="_Hlk530319951"/>
      <w:r w:rsidRPr="00C64162">
        <w:rPr>
          <w:snapToGrid w:val="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0F35CF55" w14:textId="77777777" w:rsidR="00C64162" w:rsidRPr="00C64162" w:rsidRDefault="00C64162" w:rsidP="00C64162">
      <w:pPr>
        <w:ind w:firstLine="851"/>
        <w:jc w:val="both"/>
        <w:rPr>
          <w:snapToGrid w:val="0"/>
          <w:sz w:val="28"/>
          <w:szCs w:val="28"/>
        </w:rPr>
      </w:pPr>
      <w:r w:rsidRPr="00C64162">
        <w:rPr>
          <w:snapToGrid w:val="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1E5FA2C2" w14:textId="77777777" w:rsidR="00C64162" w:rsidRPr="00C64162" w:rsidRDefault="00C64162" w:rsidP="00C64162">
      <w:pPr>
        <w:ind w:firstLine="851"/>
        <w:jc w:val="both"/>
        <w:rPr>
          <w:snapToGrid w:val="0"/>
          <w:sz w:val="28"/>
          <w:szCs w:val="28"/>
        </w:rPr>
      </w:pPr>
      <w:r w:rsidRPr="00C64162">
        <w:rPr>
          <w:snapToGrid w:val="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55F3ACC4" w14:textId="77777777" w:rsidR="00C64162" w:rsidRPr="00C64162" w:rsidRDefault="00C64162" w:rsidP="00C64162">
      <w:pPr>
        <w:ind w:firstLine="851"/>
        <w:jc w:val="both"/>
        <w:rPr>
          <w:snapToGrid w:val="0"/>
          <w:sz w:val="28"/>
          <w:szCs w:val="28"/>
        </w:rPr>
      </w:pPr>
      <w:r w:rsidRPr="00C64162">
        <w:rPr>
          <w:snapToGrid w:val="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0037AF34" w14:textId="77777777" w:rsidR="00C64162" w:rsidRPr="00C64162" w:rsidRDefault="00C64162" w:rsidP="00C64162">
      <w:pPr>
        <w:ind w:firstLine="851"/>
        <w:jc w:val="both"/>
        <w:rPr>
          <w:snapToGrid w:val="0"/>
          <w:sz w:val="28"/>
          <w:szCs w:val="28"/>
        </w:rPr>
      </w:pPr>
      <w:r w:rsidRPr="00C64162">
        <w:rPr>
          <w:snapToGrid w:val="0"/>
          <w:sz w:val="28"/>
          <w:szCs w:val="28"/>
        </w:rPr>
        <w:t>а) имеет материально-вещественную форму;</w:t>
      </w:r>
    </w:p>
    <w:p w14:paraId="734902C1" w14:textId="77777777" w:rsidR="00C64162" w:rsidRPr="00C64162" w:rsidRDefault="00C64162" w:rsidP="00C64162">
      <w:pPr>
        <w:ind w:firstLine="851"/>
        <w:jc w:val="both"/>
        <w:rPr>
          <w:snapToGrid w:val="0"/>
          <w:sz w:val="28"/>
          <w:szCs w:val="28"/>
        </w:rPr>
      </w:pPr>
      <w:r w:rsidRPr="00C64162">
        <w:rPr>
          <w:snapToGrid w:val="0"/>
          <w:sz w:val="28"/>
          <w:szCs w:val="28"/>
        </w:rPr>
        <w:t xml:space="preserve">б) предназначен для использования организацией в ходе обычной деятельности при производстве и (или) продаже ею продукции (товаров), при </w:t>
      </w:r>
      <w:r w:rsidRPr="00C64162">
        <w:rPr>
          <w:snapToGrid w:val="0"/>
          <w:sz w:val="28"/>
          <w:szCs w:val="28"/>
        </w:rPr>
        <w:lastRenderedPageBreak/>
        <w:t>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52FB8E0A" w14:textId="77777777" w:rsidR="00C64162" w:rsidRPr="00C64162" w:rsidRDefault="00C64162" w:rsidP="00C64162">
      <w:pPr>
        <w:ind w:firstLine="851"/>
        <w:jc w:val="both"/>
        <w:rPr>
          <w:snapToGrid w:val="0"/>
          <w:sz w:val="28"/>
          <w:szCs w:val="28"/>
        </w:rPr>
      </w:pPr>
      <w:r w:rsidRPr="00C64162">
        <w:rPr>
          <w:snapToGrid w:val="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1784FB77" w14:textId="77777777" w:rsidR="00C64162" w:rsidRPr="00C64162" w:rsidRDefault="00C64162" w:rsidP="00C64162">
      <w:pPr>
        <w:ind w:firstLine="851"/>
        <w:jc w:val="both"/>
        <w:rPr>
          <w:snapToGrid w:val="0"/>
          <w:sz w:val="28"/>
          <w:szCs w:val="28"/>
        </w:rPr>
      </w:pPr>
      <w:r w:rsidRPr="00C64162">
        <w:rPr>
          <w:snapToGrid w:val="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63AFB1EF" w14:textId="77777777" w:rsidR="00C64162" w:rsidRPr="00C64162" w:rsidRDefault="00C64162" w:rsidP="00C64162">
      <w:pPr>
        <w:ind w:firstLine="851"/>
        <w:jc w:val="both"/>
        <w:rPr>
          <w:snapToGrid w:val="0"/>
          <w:sz w:val="28"/>
          <w:szCs w:val="28"/>
        </w:rPr>
      </w:pPr>
      <w:r w:rsidRPr="00C64162">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664A1662" w14:textId="77777777" w:rsidR="00C64162" w:rsidRPr="00C64162" w:rsidRDefault="00C64162" w:rsidP="00C64162">
      <w:pPr>
        <w:ind w:firstLine="851"/>
        <w:jc w:val="both"/>
        <w:rPr>
          <w:snapToGrid w:val="0"/>
          <w:color w:val="FF0000"/>
          <w:sz w:val="28"/>
          <w:szCs w:val="28"/>
        </w:rPr>
      </w:pPr>
      <w:r w:rsidRPr="00C64162">
        <w:rPr>
          <w:snapToGrid w:val="0"/>
          <w:sz w:val="28"/>
          <w:szCs w:val="28"/>
        </w:rPr>
        <w:t xml:space="preserve">Амортизационные отчисления определяются в соответствии с п. 43 Основ ценообразования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 </w:t>
      </w:r>
    </w:p>
    <w:p w14:paraId="43499168" w14:textId="77777777" w:rsidR="00C64162" w:rsidRPr="00C64162" w:rsidRDefault="00C64162" w:rsidP="00C64162">
      <w:pPr>
        <w:ind w:firstLine="851"/>
        <w:jc w:val="both"/>
        <w:rPr>
          <w:snapToGrid w:val="0"/>
          <w:color w:val="FF0000"/>
          <w:sz w:val="28"/>
          <w:szCs w:val="28"/>
        </w:rPr>
      </w:pPr>
      <w:r w:rsidRPr="00C64162">
        <w:rPr>
          <w:snapToGrid w:val="0"/>
          <w:sz w:val="28"/>
          <w:szCs w:val="28"/>
        </w:rPr>
        <w:t xml:space="preserve">Предложения предприятия по амортизационным отчислениям на производство тепловой энергии составляют 8 136,42 тыс. руб. на 2024 год.  Представлены: Предприятие представило: справку-расчет по налогу на имущество и амортизационных отчислений на 2024 г., ОСВ по счету 01 за 2023 год, ОСВ по счету 02 за январь 2023 года </w:t>
      </w:r>
      <w:r w:rsidRPr="00C64162">
        <w:rPr>
          <w:sz w:val="28"/>
          <w:szCs w:val="28"/>
        </w:rPr>
        <w:t>(п 110 шаблона ЕИАС DOCS.FORM.6.42).</w:t>
      </w:r>
      <w:r w:rsidRPr="00C64162">
        <w:rPr>
          <w:snapToGrid w:val="0"/>
          <w:sz w:val="28"/>
          <w:szCs w:val="28"/>
        </w:rPr>
        <w:t xml:space="preserve"> </w:t>
      </w:r>
    </w:p>
    <w:p w14:paraId="785C1A85" w14:textId="77777777" w:rsidR="00C64162" w:rsidRPr="00C64162" w:rsidRDefault="00C64162" w:rsidP="00C64162">
      <w:pPr>
        <w:ind w:firstLine="851"/>
        <w:jc w:val="both"/>
        <w:rPr>
          <w:snapToGrid w:val="0"/>
          <w:color w:val="FF0000"/>
          <w:sz w:val="28"/>
          <w:szCs w:val="28"/>
        </w:rPr>
      </w:pPr>
      <w:r w:rsidRPr="00C64162">
        <w:rPr>
          <w:snapToGrid w:val="0"/>
          <w:sz w:val="28"/>
          <w:szCs w:val="28"/>
        </w:rPr>
        <w:t xml:space="preserve">В 2023 году введены в эксплуатацию угольная котельная ЛСК                         д. Береговая, склад угля котельной ЛСК д. Береговая и погрузчик в 2023 году. По данному имуществу предприятие и представило расчет амортизационных отчислений. </w:t>
      </w:r>
    </w:p>
    <w:p w14:paraId="0072550F" w14:textId="77777777" w:rsidR="00C64162" w:rsidRPr="00C64162" w:rsidRDefault="00C64162" w:rsidP="00C64162">
      <w:pPr>
        <w:ind w:firstLine="851"/>
        <w:jc w:val="both"/>
        <w:rPr>
          <w:snapToGrid w:val="0"/>
          <w:sz w:val="28"/>
          <w:szCs w:val="28"/>
        </w:rPr>
      </w:pPr>
      <w:r w:rsidRPr="00C64162">
        <w:rPr>
          <w:snapToGrid w:val="0"/>
          <w:sz w:val="28"/>
          <w:szCs w:val="28"/>
        </w:rPr>
        <w:t>В представленных обосновывающих материалах отсутствует информация от том, что МКП «ЭнергоРесурс КМО» самостоятельно понесло расходы по приобретению погрузчика или строительству котельной с угольным складом. В связи с тем, что предприятие является муниципальной формой собственности (МКП – муниципальное казенное предприятие), есть все основания полагать, что приобретение погрузчика и строительство котельной с угольным складом было выполнено за счет бюджетных средств, а затем передано в оперативное управление.</w:t>
      </w:r>
    </w:p>
    <w:p w14:paraId="3D35D3ED" w14:textId="77777777" w:rsidR="00C64162" w:rsidRPr="00C64162" w:rsidRDefault="00C64162" w:rsidP="00C64162">
      <w:pPr>
        <w:ind w:left="708" w:firstLine="143"/>
        <w:jc w:val="both"/>
        <w:rPr>
          <w:snapToGrid w:val="0"/>
          <w:sz w:val="28"/>
          <w:szCs w:val="28"/>
        </w:rPr>
      </w:pPr>
      <w:r w:rsidRPr="00C64162">
        <w:rPr>
          <w:snapToGrid w:val="0"/>
          <w:sz w:val="28"/>
          <w:szCs w:val="28"/>
        </w:rPr>
        <w:t>Расходы по амортизации, на 2024-2026 год, экспертами не принимаются.</w:t>
      </w:r>
    </w:p>
    <w:p w14:paraId="550FFCC5" w14:textId="77777777" w:rsidR="00C64162" w:rsidRPr="00C64162" w:rsidRDefault="00C64162" w:rsidP="00C64162">
      <w:pPr>
        <w:ind w:firstLine="708"/>
        <w:jc w:val="both"/>
        <w:rPr>
          <w:snapToGrid w:val="0"/>
          <w:sz w:val="28"/>
          <w:szCs w:val="28"/>
        </w:rPr>
      </w:pPr>
      <w:r w:rsidRPr="00C64162">
        <w:rPr>
          <w:snapToGrid w:val="0"/>
          <w:sz w:val="28"/>
          <w:szCs w:val="28"/>
        </w:rPr>
        <w:t xml:space="preserve">  Амортизация по объектам основных средств,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w:t>
      </w:r>
      <w:r w:rsidRPr="00C64162">
        <w:rPr>
          <w:snapToGrid w:val="0"/>
          <w:sz w:val="28"/>
          <w:szCs w:val="28"/>
        </w:rPr>
        <w:lastRenderedPageBreak/>
        <w:t>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 (абз. 5 пункта 43 Основ ценообразования). Инвестиционная программа на 2024-2026 год у МКП «ЭнергоРесурс КМО» отсутствует.</w:t>
      </w:r>
    </w:p>
    <w:p w14:paraId="6160F66B" w14:textId="77777777" w:rsidR="00C64162" w:rsidRPr="00C64162" w:rsidRDefault="00C64162" w:rsidP="00C64162">
      <w:pPr>
        <w:ind w:firstLine="851"/>
        <w:jc w:val="both"/>
        <w:rPr>
          <w:sz w:val="28"/>
          <w:szCs w:val="28"/>
        </w:rPr>
      </w:pPr>
      <w:r w:rsidRPr="00C64162">
        <w:rPr>
          <w:snapToGrid w:val="0"/>
          <w:sz w:val="28"/>
          <w:szCs w:val="28"/>
        </w:rPr>
        <w:t>Таким образом расходы по статье экспертами приняты на нулевом уровне.</w:t>
      </w:r>
    </w:p>
    <w:p w14:paraId="5FDA5371" w14:textId="77777777" w:rsidR="00C64162" w:rsidRPr="00C64162" w:rsidRDefault="00C64162" w:rsidP="00C64162">
      <w:pPr>
        <w:ind w:firstLine="709"/>
        <w:jc w:val="both"/>
        <w:rPr>
          <w:sz w:val="28"/>
          <w:szCs w:val="28"/>
        </w:rPr>
      </w:pPr>
      <w:r w:rsidRPr="00C64162">
        <w:rPr>
          <w:sz w:val="28"/>
          <w:szCs w:val="28"/>
        </w:rPr>
        <w:t>Корректировка в сторону снижения от предложений предприятия составила 8 136,42 тыс. руб. в связи с исключением величины экономически необоснованных расходов.</w:t>
      </w:r>
    </w:p>
    <w:p w14:paraId="55BFF775" w14:textId="77777777" w:rsidR="00C64162" w:rsidRPr="00C64162" w:rsidRDefault="00C64162" w:rsidP="00C64162">
      <w:pPr>
        <w:ind w:firstLine="709"/>
        <w:jc w:val="both"/>
        <w:rPr>
          <w:sz w:val="28"/>
          <w:szCs w:val="28"/>
        </w:rPr>
      </w:pPr>
      <w:r w:rsidRPr="00C64162">
        <w:rPr>
          <w:sz w:val="28"/>
          <w:szCs w:val="28"/>
        </w:rPr>
        <w:t>На 2025-2026 год расходы по статье приняты на нулевом уровне.</w:t>
      </w:r>
    </w:p>
    <w:p w14:paraId="40852270" w14:textId="77777777" w:rsidR="00C64162" w:rsidRPr="00C64162" w:rsidRDefault="00C64162" w:rsidP="00C64162">
      <w:pPr>
        <w:ind w:firstLine="708"/>
        <w:jc w:val="both"/>
        <w:rPr>
          <w:sz w:val="28"/>
          <w:szCs w:val="28"/>
        </w:rPr>
      </w:pPr>
      <w:r w:rsidRPr="00C64162">
        <w:rPr>
          <w:sz w:val="28"/>
          <w:szCs w:val="28"/>
        </w:rPr>
        <w:t>Величина расходов по статье на 2024-2026 годы отражена в приложении 6 в разделе «Неподконтрольные расходы».</w:t>
      </w:r>
    </w:p>
    <w:p w14:paraId="4E8701D9" w14:textId="77777777" w:rsidR="00C64162" w:rsidRPr="00C64162" w:rsidRDefault="00C64162" w:rsidP="00C64162">
      <w:pPr>
        <w:ind w:firstLine="709"/>
        <w:jc w:val="both"/>
        <w:rPr>
          <w:sz w:val="28"/>
          <w:szCs w:val="28"/>
        </w:rPr>
      </w:pPr>
    </w:p>
    <w:p w14:paraId="2C5EAF89" w14:textId="77777777" w:rsidR="00C64162" w:rsidRPr="00C64162" w:rsidRDefault="00C64162" w:rsidP="005242DE">
      <w:pPr>
        <w:keepNext/>
        <w:numPr>
          <w:ilvl w:val="1"/>
          <w:numId w:val="6"/>
        </w:numPr>
        <w:jc w:val="center"/>
        <w:outlineLvl w:val="2"/>
        <w:rPr>
          <w:b/>
          <w:sz w:val="28"/>
          <w:szCs w:val="28"/>
        </w:rPr>
      </w:pPr>
      <w:bookmarkStart w:id="129" w:name="_Toc28686643"/>
      <w:bookmarkStart w:id="130" w:name="_Toc150702182"/>
      <w:bookmarkEnd w:id="128"/>
      <w:r w:rsidRPr="00C64162">
        <w:rPr>
          <w:b/>
          <w:sz w:val="28"/>
          <w:szCs w:val="28"/>
        </w:rPr>
        <w:t>Налог на прибыль</w:t>
      </w:r>
      <w:bookmarkEnd w:id="129"/>
      <w:bookmarkEnd w:id="130"/>
    </w:p>
    <w:p w14:paraId="4780DC1B" w14:textId="77777777" w:rsidR="00C64162" w:rsidRPr="00C64162" w:rsidRDefault="00C64162" w:rsidP="00C64162">
      <w:pPr>
        <w:tabs>
          <w:tab w:val="left" w:pos="1890"/>
        </w:tabs>
        <w:ind w:firstLine="720"/>
        <w:jc w:val="both"/>
        <w:rPr>
          <w:snapToGrid w:val="0"/>
          <w:sz w:val="28"/>
          <w:szCs w:val="28"/>
        </w:rPr>
      </w:pPr>
      <w:r w:rsidRPr="00C64162">
        <w:rPr>
          <w:snapToGrid w:val="0"/>
          <w:sz w:val="28"/>
          <w:szCs w:val="28"/>
        </w:rPr>
        <w:t>Расходы по уплате налога на прибыль предусмотрены главой 25 Налогового Кодекса РФ, а также Методическими указаниями, и на 2021 год должны быть учтены в необходимой валовой выручке предприятия в размере 20% от налогооблагаемой базы по налогу на прибыль.</w:t>
      </w:r>
    </w:p>
    <w:p w14:paraId="3588E0A2" w14:textId="77777777" w:rsidR="00C64162" w:rsidRPr="00C64162" w:rsidRDefault="00C64162" w:rsidP="00C64162">
      <w:pPr>
        <w:tabs>
          <w:tab w:val="left" w:pos="1890"/>
        </w:tabs>
        <w:ind w:firstLine="720"/>
        <w:jc w:val="both"/>
        <w:rPr>
          <w:sz w:val="28"/>
          <w:szCs w:val="28"/>
        </w:rPr>
      </w:pPr>
      <w:r w:rsidRPr="00C64162">
        <w:rPr>
          <w:sz w:val="28"/>
          <w:szCs w:val="28"/>
        </w:rPr>
        <w:t>Предприятием не заявлены расходы по статье.</w:t>
      </w:r>
    </w:p>
    <w:p w14:paraId="5F1E851C" w14:textId="77777777" w:rsidR="00C64162" w:rsidRPr="00C64162" w:rsidRDefault="00C64162" w:rsidP="00C64162">
      <w:pPr>
        <w:ind w:firstLine="708"/>
        <w:jc w:val="both"/>
        <w:rPr>
          <w:sz w:val="28"/>
          <w:szCs w:val="28"/>
        </w:rPr>
      </w:pPr>
    </w:p>
    <w:p w14:paraId="30E57058" w14:textId="77777777" w:rsidR="00C64162" w:rsidRPr="00C64162" w:rsidRDefault="00C64162" w:rsidP="00C64162">
      <w:pPr>
        <w:ind w:firstLine="708"/>
        <w:jc w:val="both"/>
        <w:rPr>
          <w:sz w:val="28"/>
          <w:szCs w:val="28"/>
        </w:rPr>
      </w:pPr>
      <w:r w:rsidRPr="00C64162">
        <w:rPr>
          <w:sz w:val="28"/>
          <w:szCs w:val="28"/>
        </w:rPr>
        <w:t>Величина «Неподконтрольных расходов» на 2024 год составила 44 216,39 тыс. руб. Предприятием заявлены расходы 54 149,27 тыс. руб.</w:t>
      </w:r>
    </w:p>
    <w:p w14:paraId="6D13AC65" w14:textId="77777777" w:rsidR="00C64162" w:rsidRPr="00C64162" w:rsidRDefault="00C64162" w:rsidP="00C64162">
      <w:pPr>
        <w:ind w:firstLine="708"/>
        <w:jc w:val="both"/>
        <w:rPr>
          <w:sz w:val="28"/>
          <w:szCs w:val="28"/>
        </w:rPr>
      </w:pPr>
      <w:r w:rsidRPr="00C64162">
        <w:rPr>
          <w:sz w:val="28"/>
          <w:szCs w:val="28"/>
        </w:rPr>
        <w:t>Корректировка относительно предложений предприятия в сторону снижения на 2024 год составила 9 932,88 тыс. руб., по выше названным причинам.</w:t>
      </w:r>
    </w:p>
    <w:p w14:paraId="26C98306" w14:textId="77777777" w:rsidR="00C64162" w:rsidRPr="00C64162" w:rsidRDefault="00C64162" w:rsidP="00C64162">
      <w:pPr>
        <w:ind w:firstLine="708"/>
        <w:rPr>
          <w:sz w:val="28"/>
          <w:szCs w:val="28"/>
        </w:rPr>
      </w:pPr>
      <w:r w:rsidRPr="00C64162">
        <w:rPr>
          <w:sz w:val="28"/>
          <w:szCs w:val="28"/>
        </w:rPr>
        <w:t>Величина расходов по разделу на 2024-2026 годы отражена в приложении 6 в разделе «Неподконтрольные расходы».</w:t>
      </w:r>
    </w:p>
    <w:p w14:paraId="1BB4390D" w14:textId="77777777" w:rsidR="00C64162" w:rsidRPr="00C64162" w:rsidRDefault="00C64162" w:rsidP="00C64162">
      <w:pPr>
        <w:tabs>
          <w:tab w:val="left" w:pos="1890"/>
        </w:tabs>
        <w:jc w:val="both"/>
        <w:rPr>
          <w:snapToGrid w:val="0"/>
          <w:sz w:val="28"/>
          <w:szCs w:val="28"/>
        </w:rPr>
      </w:pPr>
    </w:p>
    <w:p w14:paraId="6BFD6037" w14:textId="77777777" w:rsidR="00C64162" w:rsidRPr="00C64162" w:rsidRDefault="00C64162" w:rsidP="005242DE">
      <w:pPr>
        <w:keepNext/>
        <w:numPr>
          <w:ilvl w:val="0"/>
          <w:numId w:val="6"/>
        </w:numPr>
        <w:jc w:val="center"/>
        <w:outlineLvl w:val="2"/>
        <w:rPr>
          <w:b/>
          <w:sz w:val="28"/>
          <w:szCs w:val="28"/>
        </w:rPr>
      </w:pPr>
      <w:bookmarkStart w:id="131" w:name="_Toc150702183"/>
      <w:r w:rsidRPr="00C64162">
        <w:rPr>
          <w:b/>
          <w:sz w:val="28"/>
          <w:szCs w:val="28"/>
        </w:rPr>
        <w:t>Расходы на покупку энергетических ресурсов</w:t>
      </w:r>
      <w:bookmarkEnd w:id="131"/>
    </w:p>
    <w:p w14:paraId="72611C88" w14:textId="77777777" w:rsidR="00C64162" w:rsidRPr="00C64162" w:rsidRDefault="00C64162" w:rsidP="005242DE">
      <w:pPr>
        <w:keepNext/>
        <w:numPr>
          <w:ilvl w:val="1"/>
          <w:numId w:val="6"/>
        </w:numPr>
        <w:jc w:val="center"/>
        <w:outlineLvl w:val="2"/>
        <w:rPr>
          <w:b/>
          <w:sz w:val="28"/>
          <w:szCs w:val="28"/>
        </w:rPr>
      </w:pPr>
      <w:bookmarkStart w:id="132" w:name="_Toc150702184"/>
      <w:r w:rsidRPr="00C64162">
        <w:rPr>
          <w:b/>
          <w:sz w:val="28"/>
          <w:szCs w:val="28"/>
        </w:rPr>
        <w:t>Расходы на топливо</w:t>
      </w:r>
      <w:bookmarkEnd w:id="132"/>
    </w:p>
    <w:p w14:paraId="129085AB" w14:textId="77777777" w:rsidR="00C64162" w:rsidRPr="00C64162" w:rsidRDefault="00C64162" w:rsidP="00C64162">
      <w:pPr>
        <w:autoSpaceDE w:val="0"/>
        <w:autoSpaceDN w:val="0"/>
        <w:adjustRightInd w:val="0"/>
        <w:ind w:firstLine="708"/>
        <w:jc w:val="both"/>
        <w:rPr>
          <w:sz w:val="28"/>
          <w:szCs w:val="28"/>
        </w:rPr>
      </w:pPr>
      <w:r w:rsidRPr="00C64162">
        <w:rPr>
          <w:sz w:val="28"/>
          <w:szCs w:val="28"/>
        </w:rPr>
        <w:t>Предприятием на 2024 год заявлены расходы по статье в сумме 102 710,98 тыс. руб. и общее потребление котельного топлива, в количестве 31187,0 т. (уголь каменный), 4 918,84 тыс. м3 (газ природный).</w:t>
      </w:r>
    </w:p>
    <w:p w14:paraId="4D64B920" w14:textId="77777777" w:rsidR="00C64162" w:rsidRPr="00C64162" w:rsidRDefault="00C64162" w:rsidP="00C64162">
      <w:pPr>
        <w:ind w:firstLine="851"/>
        <w:jc w:val="both"/>
        <w:rPr>
          <w:snapToGrid w:val="0"/>
          <w:sz w:val="28"/>
          <w:szCs w:val="28"/>
        </w:rPr>
      </w:pPr>
      <w:bookmarkStart w:id="133" w:name="_Toc56433406"/>
      <w:bookmarkStart w:id="134" w:name="_Toc87446840"/>
      <w:r w:rsidRPr="00C64162">
        <w:rPr>
          <w:sz w:val="27"/>
          <w:szCs w:val="27"/>
        </w:rPr>
        <w:t>В качестве обоснования предприятием представлены: плановые физические показатели, оборотно – сальдовая ведомость по сч. 10.03.1 «Уголь» и «Газ» за 2022 год, договоры на поставку топлива (с ООО Газпром межрегионгаз Кемерово от 15.09.2022 № 21-5-0525/1/23,</w:t>
      </w:r>
      <w:r w:rsidRPr="00C64162">
        <w:rPr>
          <w:sz w:val="28"/>
          <w:szCs w:val="28"/>
          <w:lang w:eastAsia="en-US"/>
        </w:rPr>
        <w:t xml:space="preserve"> транспортировку осуществляет ООО «Газпром газораспределение Томск»</w:t>
      </w:r>
      <w:r w:rsidRPr="00C64162">
        <w:rPr>
          <w:sz w:val="27"/>
          <w:szCs w:val="27"/>
        </w:rPr>
        <w:t xml:space="preserve">, </w:t>
      </w:r>
      <w:r w:rsidRPr="00C64162">
        <w:rPr>
          <w:sz w:val="28"/>
          <w:szCs w:val="28"/>
          <w:lang w:eastAsia="en-US"/>
        </w:rPr>
        <w:t xml:space="preserve">уголь марки ССр с АО ХК "СДС-Уголь" (договор от 07.12.2022 № 537-ТУ), марки Др с АО «УК «Кузбассразрезуголь» (договор от 09.01.2023 № 9/4-23), отчет по проводкам по сч. 20, счет-фактуры за 2022 год и пр. Также представлены договоры на авто доставку угля, конкурскная документация. </w:t>
      </w:r>
      <w:r w:rsidRPr="00C64162">
        <w:rPr>
          <w:sz w:val="28"/>
          <w:szCs w:val="28"/>
        </w:rPr>
        <w:t>(п 4-13, 111, 135 шаблона ЕИАС DOCS.FORM.6.42).</w:t>
      </w:r>
    </w:p>
    <w:p w14:paraId="2C1EEFD2" w14:textId="77777777" w:rsidR="00C64162" w:rsidRPr="00C64162" w:rsidRDefault="00C64162" w:rsidP="00C64162">
      <w:pPr>
        <w:ind w:firstLine="709"/>
        <w:jc w:val="both"/>
        <w:rPr>
          <w:sz w:val="27"/>
          <w:szCs w:val="27"/>
        </w:rPr>
      </w:pPr>
      <w:r w:rsidRPr="00C64162">
        <w:rPr>
          <w:sz w:val="27"/>
          <w:szCs w:val="27"/>
        </w:rPr>
        <w:t xml:space="preserve">Объем потребления котельного топлива, необходимый для производства тепловой энергии, рассчитан экспертами исходя из удельного расхода условного </w:t>
      </w:r>
      <w:r w:rsidRPr="00C64162">
        <w:rPr>
          <w:sz w:val="27"/>
          <w:szCs w:val="27"/>
        </w:rPr>
        <w:lastRenderedPageBreak/>
        <w:t xml:space="preserve">топлива, принятого на основании результатов экспертизы технических нормативов на 2024 год, в соответствии с приказами Минэнерго РФ (на отпуск тепла в сеть), в размере: уголь – 223,0 кг.у.т./Гкал, газ природный – 156,9 кг.у.т./Гкал. </w:t>
      </w:r>
    </w:p>
    <w:p w14:paraId="39E3140C" w14:textId="77777777" w:rsidR="00C64162" w:rsidRPr="00C64162" w:rsidRDefault="00C64162" w:rsidP="00C64162">
      <w:pPr>
        <w:ind w:firstLine="709"/>
        <w:jc w:val="both"/>
        <w:rPr>
          <w:sz w:val="27"/>
          <w:szCs w:val="27"/>
        </w:rPr>
      </w:pPr>
      <w:r w:rsidRPr="00C64162">
        <w:rPr>
          <w:sz w:val="27"/>
          <w:szCs w:val="27"/>
        </w:rPr>
        <w:t xml:space="preserve"> </w:t>
      </w:r>
    </w:p>
    <w:p w14:paraId="5784D225" w14:textId="77777777" w:rsidR="00C64162" w:rsidRPr="00C64162" w:rsidRDefault="00C64162" w:rsidP="00C64162">
      <w:pPr>
        <w:ind w:firstLine="709"/>
        <w:jc w:val="both"/>
        <w:rPr>
          <w:sz w:val="28"/>
          <w:szCs w:val="28"/>
        </w:rPr>
      </w:pPr>
      <w:r w:rsidRPr="00C64162">
        <w:rPr>
          <w:sz w:val="28"/>
          <w:szCs w:val="28"/>
        </w:rPr>
        <w:t xml:space="preserve">Расход натурального топлива составляет по энергетическому каменному углю сортомарки ССр – 11 797,50 т при низшей средней рабочей теплоте сгорания – 5299 ккал/кг (по факту 2022 года), поставщик АО ХК «СДС-Уголь», по углю сортомарки Др – 12 758,15 т при низшей средней рабочей теплоте сгорания – 5470,4 ккал/кг (по факту 2023 года представлен реестр счетов-фактур и сертификатов качества),  поставщик </w:t>
      </w:r>
      <w:r w:rsidRPr="00C64162">
        <w:rPr>
          <w:sz w:val="28"/>
          <w:szCs w:val="28"/>
          <w:lang w:eastAsia="en-US"/>
        </w:rPr>
        <w:t>АО «УК «Кузбассразрезуголь»</w:t>
      </w:r>
      <w:r w:rsidRPr="00C64162">
        <w:rPr>
          <w:sz w:val="28"/>
          <w:szCs w:val="28"/>
        </w:rPr>
        <w:t>.</w:t>
      </w:r>
    </w:p>
    <w:p w14:paraId="1D7EC1B7" w14:textId="77777777" w:rsidR="00C64162" w:rsidRPr="00C64162" w:rsidRDefault="00C64162" w:rsidP="00C64162">
      <w:pPr>
        <w:ind w:firstLine="709"/>
        <w:jc w:val="both"/>
        <w:rPr>
          <w:sz w:val="28"/>
          <w:szCs w:val="28"/>
        </w:rPr>
      </w:pPr>
      <w:r w:rsidRPr="00C64162">
        <w:rPr>
          <w:sz w:val="28"/>
          <w:szCs w:val="28"/>
        </w:rPr>
        <w:t>Информация по факту 2022 года получена через систему ЕИАС и заверена электронно-цифровой подписью руководителя в формате шаблона BALANCE.CALC.TARIFF.WARM.2022.FACT, который в соответствии с постановлением РЭК КО № 297 от 30.10.2018, является официальной отчётностью.</w:t>
      </w:r>
    </w:p>
    <w:p w14:paraId="22DA4F04" w14:textId="77777777" w:rsidR="00C64162" w:rsidRPr="00C64162" w:rsidRDefault="00C64162" w:rsidP="00C64162">
      <w:pPr>
        <w:ind w:firstLine="709"/>
        <w:jc w:val="both"/>
        <w:rPr>
          <w:sz w:val="28"/>
          <w:szCs w:val="28"/>
        </w:rPr>
      </w:pPr>
      <w:r w:rsidRPr="00C64162">
        <w:rPr>
          <w:sz w:val="28"/>
          <w:szCs w:val="28"/>
        </w:rPr>
        <w:t>Расход топлива – природный газ составит 4 453,54 тыс. м</w:t>
      </w:r>
      <w:r w:rsidRPr="00C64162">
        <w:rPr>
          <w:sz w:val="28"/>
          <w:szCs w:val="28"/>
          <w:vertAlign w:val="superscript"/>
        </w:rPr>
        <w:t xml:space="preserve">3 </w:t>
      </w:r>
      <w:r w:rsidRPr="00C64162">
        <w:rPr>
          <w:sz w:val="28"/>
          <w:szCs w:val="28"/>
        </w:rPr>
        <w:t>при низшей рабочей теплоте сгорания – 7900 ккал/кг (по договору, базовая величина). Корректировка в сторону снижения составила 465,30 тыс. м</w:t>
      </w:r>
      <w:r w:rsidRPr="00C64162">
        <w:rPr>
          <w:sz w:val="28"/>
          <w:szCs w:val="28"/>
          <w:vertAlign w:val="superscript"/>
        </w:rPr>
        <w:t>3</w:t>
      </w:r>
      <w:r w:rsidRPr="00C64162">
        <w:rPr>
          <w:sz w:val="28"/>
          <w:szCs w:val="28"/>
        </w:rPr>
        <w:t xml:space="preserve"> от предложений предприятия.</w:t>
      </w:r>
    </w:p>
    <w:p w14:paraId="2C161582" w14:textId="77777777" w:rsidR="00C64162" w:rsidRPr="00C64162" w:rsidRDefault="00C64162" w:rsidP="00C64162">
      <w:pPr>
        <w:ind w:firstLine="708"/>
        <w:jc w:val="both"/>
        <w:rPr>
          <w:sz w:val="28"/>
          <w:szCs w:val="28"/>
        </w:rPr>
      </w:pPr>
      <w:r w:rsidRPr="00C64162">
        <w:rPr>
          <w:sz w:val="28"/>
          <w:szCs w:val="28"/>
        </w:rPr>
        <w:t xml:space="preserve">Стоимость угля экспертами принята в соответствии с договорами поставки угля между </w:t>
      </w:r>
      <w:r w:rsidRPr="00C64162">
        <w:rPr>
          <w:sz w:val="27"/>
          <w:szCs w:val="27"/>
        </w:rPr>
        <w:t xml:space="preserve">МКП «ЭнергоРесурс КМО» </w:t>
      </w:r>
      <w:r w:rsidRPr="00C64162">
        <w:rPr>
          <w:sz w:val="28"/>
          <w:szCs w:val="28"/>
        </w:rPr>
        <w:t>сортомарки Др с ОАО «УК «Кузбассразрезуголь» от 09.01.2023 № 9/4-23 и угля сортомарки ССр с АО ХК «СДС-Уголь» договор от 07.12.2022 № 537-ТУ (конкурсная документация в                  п. 135 шаблона ЕИАС DOCS.FORM.6.42):</w:t>
      </w:r>
      <w:r w:rsidRPr="00C64162">
        <w:rPr>
          <w:szCs w:val="20"/>
        </w:rPr>
        <w:t xml:space="preserve"> </w:t>
      </w:r>
      <w:r w:rsidRPr="00C64162">
        <w:rPr>
          <w:sz w:val="28"/>
          <w:szCs w:val="28"/>
        </w:rPr>
        <w:t>на уровне по сортомарке Др 1454,1 руб./т и по ССр 1746,2 руб./т на 2023 год (без учёта НДС, без транспортных расходов). С учетом ИЦП Минэкономразвития России по углю энергетическому каменному на 2024 год 105,0%. Цена угля составит: Др 1526,81 руб./т</w:t>
      </w:r>
      <w:r w:rsidRPr="00C64162">
        <w:rPr>
          <w:szCs w:val="20"/>
        </w:rPr>
        <w:t xml:space="preserve">, </w:t>
      </w:r>
      <w:r w:rsidRPr="00C64162">
        <w:rPr>
          <w:sz w:val="28"/>
          <w:szCs w:val="28"/>
        </w:rPr>
        <w:t>ССр 1833,51 руб./т.</w:t>
      </w:r>
    </w:p>
    <w:p w14:paraId="6643F9E3" w14:textId="77777777" w:rsidR="00C64162" w:rsidRPr="00C64162" w:rsidRDefault="00C64162" w:rsidP="00C64162">
      <w:pPr>
        <w:spacing w:line="0" w:lineRule="atLeast"/>
        <w:ind w:firstLine="709"/>
        <w:jc w:val="both"/>
        <w:rPr>
          <w:snapToGrid w:val="0"/>
          <w:sz w:val="28"/>
          <w:szCs w:val="28"/>
        </w:rPr>
      </w:pPr>
      <w:r w:rsidRPr="00C64162">
        <w:rPr>
          <w:sz w:val="28"/>
          <w:szCs w:val="28"/>
        </w:rPr>
        <w:t xml:space="preserve">В связи с тем, что электронные аукционы не состоялись (проведены неконкурентные закупки (закупка у единственного поставщика)), применение положений пп. б п. 28 Основ ценообразования не представляется возможным. </w:t>
      </w:r>
      <w:r w:rsidRPr="00C64162">
        <w:rPr>
          <w:snapToGrid w:val="0"/>
          <w:sz w:val="28"/>
          <w:szCs w:val="28"/>
        </w:rPr>
        <w:t>Стоимость угля по представленному договору, признана экспертами экономически не обоснованной.</w:t>
      </w:r>
    </w:p>
    <w:p w14:paraId="58D65540" w14:textId="77777777" w:rsidR="00C64162" w:rsidRPr="00C64162" w:rsidRDefault="00C64162" w:rsidP="00C64162">
      <w:pPr>
        <w:spacing w:line="0" w:lineRule="atLeast"/>
        <w:ind w:firstLine="709"/>
        <w:jc w:val="both"/>
        <w:rPr>
          <w:snapToGrid w:val="0"/>
          <w:sz w:val="28"/>
          <w:szCs w:val="28"/>
        </w:rPr>
      </w:pPr>
      <w:r w:rsidRPr="00C64162">
        <w:rPr>
          <w:snapToGrid w:val="0"/>
          <w:sz w:val="28"/>
          <w:szCs w:val="28"/>
        </w:rPr>
        <w:t xml:space="preserve">В соответствии с пунктом 29 Основ ценообразования при определении обоснованности фактических значений расходов (цен) регулятор использует источники информации о ценах (тарифах) в следующем порядке: </w:t>
      </w:r>
    </w:p>
    <w:p w14:paraId="319165A6" w14:textId="77777777" w:rsidR="00C64162" w:rsidRPr="00C64162" w:rsidRDefault="00C64162" w:rsidP="00C64162">
      <w:pPr>
        <w:spacing w:line="0" w:lineRule="atLeast"/>
        <w:ind w:firstLine="709"/>
        <w:jc w:val="both"/>
        <w:rPr>
          <w:snapToGrid w:val="0"/>
          <w:sz w:val="28"/>
          <w:szCs w:val="28"/>
        </w:rPr>
      </w:pPr>
      <w:r w:rsidRPr="00C64162">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 </w:t>
      </w:r>
    </w:p>
    <w:p w14:paraId="31F54C46" w14:textId="77777777" w:rsidR="00C64162" w:rsidRPr="00C64162" w:rsidRDefault="00C64162" w:rsidP="00C64162">
      <w:pPr>
        <w:spacing w:line="0" w:lineRule="atLeast"/>
        <w:ind w:firstLine="709"/>
        <w:jc w:val="both"/>
        <w:rPr>
          <w:snapToGrid w:val="0"/>
          <w:sz w:val="28"/>
          <w:szCs w:val="28"/>
        </w:rPr>
      </w:pPr>
      <w:r w:rsidRPr="00C64162">
        <w:rPr>
          <w:snapToGrid w:val="0"/>
          <w:sz w:val="28"/>
          <w:szCs w:val="28"/>
        </w:rPr>
        <w:t xml:space="preserve">б) цены, установленные в договорах, заключенных в результате проведения торгов; </w:t>
      </w:r>
    </w:p>
    <w:p w14:paraId="2A7BF166" w14:textId="77777777" w:rsidR="00C64162" w:rsidRPr="00C64162" w:rsidRDefault="00C64162" w:rsidP="00C64162">
      <w:pPr>
        <w:spacing w:line="0" w:lineRule="atLeast"/>
        <w:ind w:firstLine="709"/>
        <w:jc w:val="both"/>
        <w:rPr>
          <w:snapToGrid w:val="0"/>
          <w:sz w:val="28"/>
          <w:szCs w:val="28"/>
        </w:rPr>
      </w:pPr>
      <w:r w:rsidRPr="00C64162">
        <w:rPr>
          <w:snapToGrid w:val="0"/>
          <w:sz w:val="28"/>
          <w:szCs w:val="28"/>
        </w:rPr>
        <w:t xml:space="preserve">в) рыночные цены, сложившиеся на организованных торговых площадках, в том числе на биржах, функционирующих на территории Российской Федерации; </w:t>
      </w:r>
    </w:p>
    <w:p w14:paraId="6FE892F8" w14:textId="77777777" w:rsidR="00C64162" w:rsidRPr="00C64162" w:rsidRDefault="00C64162" w:rsidP="00C64162">
      <w:pPr>
        <w:spacing w:line="0" w:lineRule="atLeast"/>
        <w:ind w:firstLine="709"/>
        <w:jc w:val="both"/>
        <w:rPr>
          <w:snapToGrid w:val="0"/>
          <w:sz w:val="28"/>
          <w:szCs w:val="28"/>
        </w:rPr>
      </w:pPr>
      <w:r w:rsidRPr="00C64162">
        <w:rPr>
          <w:snapToGrid w:val="0"/>
          <w:sz w:val="28"/>
          <w:szCs w:val="28"/>
        </w:rPr>
        <w:lastRenderedPageBreak/>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485B27C8" w14:textId="77777777" w:rsidR="00C64162" w:rsidRPr="00C64162" w:rsidRDefault="00C64162" w:rsidP="00C64162">
      <w:pPr>
        <w:spacing w:line="0" w:lineRule="atLeast"/>
        <w:ind w:firstLine="709"/>
        <w:jc w:val="both"/>
        <w:rPr>
          <w:snapToGrid w:val="0"/>
          <w:sz w:val="28"/>
          <w:szCs w:val="28"/>
        </w:rPr>
      </w:pPr>
      <w:r w:rsidRPr="00C64162">
        <w:rPr>
          <w:snapToGrid w:val="0"/>
          <w:sz w:val="28"/>
          <w:szCs w:val="28"/>
        </w:rPr>
        <w:t>Названные источники применяются последовательно, при этом отказ от определения планируемых цен в соответствии с одним источником информации подразумевает невозможность его использования и необходимость перехода к следующему источнику.</w:t>
      </w:r>
    </w:p>
    <w:p w14:paraId="6C120EE0" w14:textId="77777777" w:rsidR="00C64162" w:rsidRPr="00C64162" w:rsidRDefault="00C64162" w:rsidP="00C64162">
      <w:pPr>
        <w:spacing w:line="0" w:lineRule="atLeast"/>
        <w:ind w:firstLine="709"/>
        <w:jc w:val="both"/>
        <w:rPr>
          <w:snapToGrid w:val="0"/>
          <w:sz w:val="28"/>
          <w:szCs w:val="28"/>
        </w:rPr>
      </w:pPr>
      <w:r w:rsidRPr="00C64162">
        <w:rPr>
          <w:snapToGrid w:val="0"/>
          <w:sz w:val="28"/>
          <w:szCs w:val="28"/>
        </w:rPr>
        <w:t>При определении фактической стоимости угля, в соответствии с подпунктом в) пункта 29 Основ ценообразования, экспертами использованы рыночные цены, сложившиеся в Кузбассе по углю «марка Др»</w:t>
      </w:r>
      <w:r w:rsidRPr="00C64162">
        <w:rPr>
          <w:szCs w:val="20"/>
        </w:rPr>
        <w:t xml:space="preserve"> и </w:t>
      </w:r>
      <w:r w:rsidRPr="00C64162">
        <w:rPr>
          <w:snapToGrid w:val="0"/>
          <w:sz w:val="28"/>
          <w:szCs w:val="28"/>
        </w:rPr>
        <w:t xml:space="preserve">«марка ССр» в 2022 году и на бирже АО «Санкт-Петербургская Международная Товарно-сырьевая Биржа» (ссылка https://spimex.com/markets/energo/indexes/territorial/). </w:t>
      </w:r>
    </w:p>
    <w:p w14:paraId="0BD1A4CF" w14:textId="77777777" w:rsidR="00C64162" w:rsidRPr="00C64162" w:rsidRDefault="00C64162" w:rsidP="00C64162">
      <w:pPr>
        <w:spacing w:line="0" w:lineRule="atLeast"/>
        <w:ind w:firstLine="709"/>
        <w:jc w:val="both"/>
        <w:rPr>
          <w:snapToGrid w:val="0"/>
          <w:sz w:val="28"/>
          <w:szCs w:val="28"/>
        </w:rPr>
      </w:pPr>
      <w:r w:rsidRPr="00C64162">
        <w:rPr>
          <w:snapToGrid w:val="0"/>
          <w:sz w:val="28"/>
          <w:szCs w:val="28"/>
        </w:rPr>
        <w:t xml:space="preserve">Средняя цена угля «марка Др» за 2022 год по бирже составила 2070,00 руб./т. (без НДС), исходя базовой калорийности (7000 ккал/кг). Расчетная цена угля «марка Др» на 2022 год при базовой калорийности, с учетом изменения индекса цен производителей Минэкономразвития от 22.09.2023 «Уголь энергетический каменный» на 2023 и 2024 год, 0,942% и 105,0%, составит 2047,44 руб./т (без НДС) = 2070,00 руб./т * 0,942 х 1,05. </w:t>
      </w:r>
    </w:p>
    <w:p w14:paraId="04AC4F60" w14:textId="77777777" w:rsidR="00C64162" w:rsidRPr="00C64162" w:rsidRDefault="00C64162" w:rsidP="00C64162">
      <w:pPr>
        <w:spacing w:line="0" w:lineRule="atLeast"/>
        <w:ind w:firstLine="709"/>
        <w:jc w:val="both"/>
        <w:rPr>
          <w:snapToGrid w:val="0"/>
          <w:sz w:val="28"/>
          <w:szCs w:val="28"/>
        </w:rPr>
      </w:pPr>
      <w:r w:rsidRPr="00C64162">
        <w:rPr>
          <w:snapToGrid w:val="0"/>
          <w:sz w:val="28"/>
          <w:szCs w:val="28"/>
        </w:rPr>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w:t>
      </w:r>
    </w:p>
    <w:p w14:paraId="616DD5DD" w14:textId="77777777" w:rsidR="00C64162" w:rsidRPr="00C64162" w:rsidRDefault="00C64162" w:rsidP="00C64162">
      <w:pPr>
        <w:spacing w:line="0" w:lineRule="atLeast"/>
        <w:ind w:firstLine="709"/>
        <w:jc w:val="both"/>
        <w:rPr>
          <w:snapToGrid w:val="0"/>
          <w:sz w:val="28"/>
          <w:szCs w:val="28"/>
        </w:rPr>
      </w:pPr>
      <w:r w:rsidRPr="00C64162">
        <w:rPr>
          <w:snapToGrid w:val="0"/>
          <w:sz w:val="28"/>
          <w:szCs w:val="28"/>
        </w:rPr>
        <w:t>Рассчитанное значение индекса цен угля для энергетики АО «Санкт-Петербургская Международная Товарно-сырьевая Биржа» соответствует цене в рублях за тонну условного топлива к базовой калорийности 7000 ккал/кг.</w:t>
      </w:r>
    </w:p>
    <w:p w14:paraId="4DB25DC5" w14:textId="77777777" w:rsidR="00C64162" w:rsidRPr="00C64162" w:rsidRDefault="00C64162" w:rsidP="00C64162">
      <w:pPr>
        <w:spacing w:line="0" w:lineRule="atLeast"/>
        <w:ind w:firstLine="709"/>
        <w:jc w:val="both"/>
        <w:rPr>
          <w:snapToGrid w:val="0"/>
          <w:sz w:val="28"/>
          <w:szCs w:val="28"/>
        </w:rPr>
      </w:pPr>
      <w:r w:rsidRPr="00C64162">
        <w:rPr>
          <w:snapToGrid w:val="0"/>
          <w:sz w:val="28"/>
          <w:szCs w:val="28"/>
        </w:rPr>
        <w:t>Для определения фактической цены угля, приведенной к целевой калорийности, необходимо произвести расчет по следующей формуле: фактическая цена биржи * индекс целевой калорийности (фактической)/ базовая величина калорийности - 7000 ккал/кг (Инструкция по приведению значения территориального внебиржевого индекса цен угля для энергетики к выбранной целевой калорийности).</w:t>
      </w:r>
    </w:p>
    <w:p w14:paraId="4EC42A47" w14:textId="77777777" w:rsidR="00C64162" w:rsidRPr="00C64162" w:rsidRDefault="00C64162" w:rsidP="00C64162">
      <w:pPr>
        <w:spacing w:line="0" w:lineRule="atLeast"/>
        <w:ind w:firstLine="709"/>
        <w:jc w:val="both"/>
        <w:rPr>
          <w:snapToGrid w:val="0"/>
          <w:sz w:val="28"/>
          <w:szCs w:val="28"/>
        </w:rPr>
      </w:pPr>
      <w:r w:rsidRPr="00C64162">
        <w:rPr>
          <w:snapToGrid w:val="0"/>
          <w:sz w:val="28"/>
          <w:szCs w:val="28"/>
        </w:rPr>
        <w:t>Таким образом, экономически обоснованная биржевая цена угля «марки Др», с учетом принимаемой фактической калорийности угля 5470,4 ккал/кг от поставщика ОАО «УК «Кузбассразрезуголь», составит 1600,05 руб./т. (без НДС) = 2047,44 руб./т (без НДС) * 5470,4 / 7000.</w:t>
      </w:r>
    </w:p>
    <w:p w14:paraId="5696CC38" w14:textId="77777777" w:rsidR="00C64162" w:rsidRPr="00C64162" w:rsidRDefault="00C64162" w:rsidP="00C64162">
      <w:pPr>
        <w:spacing w:line="0" w:lineRule="atLeast"/>
        <w:ind w:firstLine="709"/>
        <w:jc w:val="both"/>
        <w:rPr>
          <w:snapToGrid w:val="0"/>
          <w:sz w:val="28"/>
          <w:szCs w:val="28"/>
        </w:rPr>
      </w:pPr>
      <w:r w:rsidRPr="00C64162">
        <w:rPr>
          <w:snapToGrid w:val="0"/>
          <w:sz w:val="28"/>
          <w:szCs w:val="28"/>
        </w:rPr>
        <w:t>Аналогичным образом определим экономически обоснованную биржевую цену «марки ССр» с учетом принимаемой фактической калорийности угля 5299 ккал/кг от поставщика АО ХК «СДС-Уголь», что составит 3204,57 руб./т. (без НДС) =4233,25*1,537 руб./т (без НДС) * 5299 / 7000.</w:t>
      </w:r>
    </w:p>
    <w:p w14:paraId="722565CB" w14:textId="77777777" w:rsidR="00C64162" w:rsidRPr="00C64162" w:rsidRDefault="00C64162" w:rsidP="00C64162">
      <w:pPr>
        <w:spacing w:line="0" w:lineRule="atLeast"/>
        <w:ind w:firstLine="709"/>
        <w:jc w:val="both"/>
        <w:rPr>
          <w:snapToGrid w:val="0"/>
          <w:sz w:val="28"/>
          <w:szCs w:val="28"/>
        </w:rPr>
      </w:pPr>
      <w:r w:rsidRPr="00C64162">
        <w:rPr>
          <w:snapToGrid w:val="0"/>
          <w:sz w:val="28"/>
          <w:szCs w:val="28"/>
        </w:rPr>
        <w:t xml:space="preserve">Таким образом, цены по углю сортомарок Др и ССр, согласно заключенных договоров на 2023 год, приведенных к 2024 году (Др - 1 526,81 </w:t>
      </w:r>
      <w:r w:rsidRPr="00C64162">
        <w:rPr>
          <w:snapToGrid w:val="0"/>
          <w:sz w:val="28"/>
          <w:szCs w:val="28"/>
        </w:rPr>
        <w:lastRenderedPageBreak/>
        <w:t>руб./т и ССр - 1 833,51 руб./т) не превышают фактических биржевых цен, приведенных к 2024 году (Др – 1600,05 руб./т и ССр – 3204,57 руб./т) и по оценке экспертов являются экономически обоснованными и подлежат учету в НВВ 2024 и 2023 года.</w:t>
      </w:r>
    </w:p>
    <w:p w14:paraId="1FBF1AB4" w14:textId="77777777" w:rsidR="00C64162" w:rsidRPr="00C64162" w:rsidRDefault="00C64162" w:rsidP="00C64162">
      <w:pPr>
        <w:spacing w:line="0" w:lineRule="atLeast"/>
        <w:ind w:firstLine="709"/>
        <w:jc w:val="both"/>
        <w:rPr>
          <w:snapToGrid w:val="0"/>
          <w:sz w:val="28"/>
          <w:szCs w:val="28"/>
        </w:rPr>
      </w:pPr>
      <w:r w:rsidRPr="00C64162">
        <w:rPr>
          <w:snapToGrid w:val="0"/>
          <w:sz w:val="28"/>
          <w:szCs w:val="28"/>
        </w:rPr>
        <w:t>Расходы на уголь на 2024 год составили 41110,03 тыс. руб., в том числе Др 19 479,21 тыс. руб., ССр 21 630,82 тыс. руб.</w:t>
      </w:r>
    </w:p>
    <w:p w14:paraId="01702BE8" w14:textId="77777777" w:rsidR="00C64162" w:rsidRPr="00C64162" w:rsidRDefault="00C64162" w:rsidP="00C64162">
      <w:pPr>
        <w:spacing w:line="0" w:lineRule="atLeast"/>
        <w:ind w:firstLine="709"/>
        <w:jc w:val="both"/>
        <w:rPr>
          <w:snapToGrid w:val="0"/>
          <w:sz w:val="28"/>
          <w:szCs w:val="28"/>
        </w:rPr>
      </w:pPr>
      <w:r w:rsidRPr="00C64162">
        <w:rPr>
          <w:snapToGrid w:val="0"/>
          <w:sz w:val="28"/>
          <w:szCs w:val="28"/>
        </w:rPr>
        <w:t xml:space="preserve">На 2025-2026 год к 2024 году применен ИЦП по каменному углю Минэкономразвития России от 22.09.2023 0,942% и 105,0%. </w:t>
      </w:r>
    </w:p>
    <w:p w14:paraId="475125D1" w14:textId="77777777" w:rsidR="00C64162" w:rsidRPr="00C64162" w:rsidRDefault="00C64162" w:rsidP="00C64162">
      <w:pPr>
        <w:spacing w:line="0" w:lineRule="atLeast"/>
        <w:ind w:firstLine="709"/>
        <w:jc w:val="both"/>
        <w:rPr>
          <w:snapToGrid w:val="0"/>
          <w:color w:val="FF0000"/>
          <w:sz w:val="28"/>
          <w:szCs w:val="28"/>
          <w:highlight w:val="yellow"/>
        </w:rPr>
      </w:pPr>
    </w:p>
    <w:p w14:paraId="0F24A829" w14:textId="77777777" w:rsidR="00C64162" w:rsidRPr="00C64162" w:rsidRDefault="00C64162" w:rsidP="00C64162">
      <w:pPr>
        <w:ind w:firstLine="708"/>
        <w:jc w:val="both"/>
        <w:rPr>
          <w:sz w:val="28"/>
          <w:szCs w:val="28"/>
        </w:rPr>
      </w:pPr>
      <w:r w:rsidRPr="00C64162">
        <w:rPr>
          <w:sz w:val="28"/>
          <w:szCs w:val="28"/>
        </w:rPr>
        <w:t>Конкурсные процедуры на автомобильную транспортировку котельного топлива не проводились, т. к. цена договоров менее 100 тыс. руб.  Цена перевозки</w:t>
      </w:r>
    </w:p>
    <w:p w14:paraId="0C53D4AF" w14:textId="77777777" w:rsidR="00C64162" w:rsidRPr="00C64162" w:rsidRDefault="00C64162" w:rsidP="00C64162">
      <w:pPr>
        <w:jc w:val="both"/>
        <w:rPr>
          <w:sz w:val="28"/>
          <w:szCs w:val="28"/>
        </w:rPr>
      </w:pPr>
      <w:r w:rsidRPr="00C64162">
        <w:rPr>
          <w:sz w:val="28"/>
          <w:szCs w:val="28"/>
        </w:rPr>
        <w:t>привлеченным транспортом заявлена предприятием 443,71 руб./т.</w:t>
      </w:r>
    </w:p>
    <w:p w14:paraId="0713025D" w14:textId="77777777" w:rsidR="00C64162" w:rsidRPr="00C64162" w:rsidRDefault="00C64162" w:rsidP="00C64162">
      <w:pPr>
        <w:tabs>
          <w:tab w:val="left" w:pos="1890"/>
        </w:tabs>
        <w:ind w:firstLine="720"/>
        <w:jc w:val="both"/>
        <w:rPr>
          <w:sz w:val="28"/>
          <w:szCs w:val="28"/>
        </w:rPr>
      </w:pPr>
      <w:r w:rsidRPr="00C64162">
        <w:rPr>
          <w:sz w:val="28"/>
          <w:szCs w:val="28"/>
        </w:rPr>
        <w:t>Экспертами произведен альтернативный расчет цены доставки котельного топлива с центрального склада до котельных, с учетом сложившегося объема котельного топлива.</w:t>
      </w:r>
    </w:p>
    <w:p w14:paraId="7F4E5384" w14:textId="77777777" w:rsidR="00C64162" w:rsidRPr="00C64162" w:rsidRDefault="00C64162" w:rsidP="00C64162">
      <w:pPr>
        <w:ind w:firstLine="708"/>
        <w:jc w:val="both"/>
        <w:rPr>
          <w:rFonts w:eastAsia="Calibri"/>
          <w:noProof/>
          <w:sz w:val="28"/>
          <w:szCs w:val="28"/>
          <w:lang w:eastAsia="en-US"/>
        </w:rPr>
      </w:pPr>
      <w:r w:rsidRPr="00C64162">
        <w:rPr>
          <w:rFonts w:eastAsia="Calibri"/>
          <w:noProof/>
          <w:sz w:val="28"/>
          <w:szCs w:val="28"/>
          <w:lang w:eastAsia="en-US"/>
        </w:rPr>
        <w:t xml:space="preserve">Для определения стоимости машино-часа экспертами использован каталог «Цены в строительстве» Часть 3, Книга 1 (Территориальный каталог текущих средних сметных цен на основные строительные ресурсы Кемеровской области. Создан, распоряжением Администрации Кемеровской области от 17.06.1996             № 504-р, от 20.05.1998 № 487-р, от 27.10.1998 № 1153-р, от 17.02.2003 № 143-р, в целях единой методологии формирования ценовых показателей на материально-технические ресурсы.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машин и механизмов, сложившихся в регионе). </w:t>
      </w:r>
    </w:p>
    <w:p w14:paraId="7AE6F5D2" w14:textId="77777777" w:rsidR="00C64162" w:rsidRPr="00C64162" w:rsidRDefault="00C64162" w:rsidP="00C64162">
      <w:pPr>
        <w:tabs>
          <w:tab w:val="left" w:pos="1890"/>
        </w:tabs>
        <w:ind w:firstLine="720"/>
        <w:jc w:val="both"/>
        <w:rPr>
          <w:sz w:val="28"/>
          <w:szCs w:val="28"/>
        </w:rPr>
      </w:pPr>
      <w:r w:rsidRPr="00C64162">
        <w:rPr>
          <w:sz w:val="28"/>
          <w:szCs w:val="28"/>
        </w:rPr>
        <w:t xml:space="preserve">Стоимость машино-часа (без НДС) автотранспортного средства Камаз, согласно каталогу «Цены в строительстве» на автомобиль-самосвал грузоподъемностью до 10 тонн составляет 1564,31 руб./маш.-ч. (в ценах 2021 года, №п/п 2120 код стр. 638). Таким образом, с учетом ИЦП транспорт на 2022, 2023 и 2024 годы 113,9%, 109,0% и 106,1%, соответственно, согласно прогнозу Минэкономразвития РФ от 22.09.2023 экономически обоснованная стоимость машино-часа на 2024 год составит 2060,58 руб./маш.-ч. </w:t>
      </w:r>
    </w:p>
    <w:p w14:paraId="097177B2" w14:textId="77777777" w:rsidR="00C64162" w:rsidRPr="00C64162" w:rsidRDefault="00C64162" w:rsidP="00C64162">
      <w:pPr>
        <w:tabs>
          <w:tab w:val="left" w:pos="1890"/>
        </w:tabs>
        <w:ind w:firstLine="720"/>
        <w:jc w:val="both"/>
        <w:rPr>
          <w:sz w:val="28"/>
          <w:szCs w:val="28"/>
        </w:rPr>
      </w:pPr>
      <w:r w:rsidRPr="00C64162">
        <w:rPr>
          <w:sz w:val="28"/>
          <w:szCs w:val="28"/>
        </w:rPr>
        <w:t>МКП «ЭнергоРесурс КМО» эксплуатирует автомобили Камаз 55111 (с объемом кузова 6,6 м3) на данном виде перевозок. Определим вес каменного угля в Камазе. Одна тонна угля имеет насыпной вес 1,2-1,5 т/м3.</w:t>
      </w:r>
    </w:p>
    <w:p w14:paraId="6109AB9F" w14:textId="77777777" w:rsidR="00C64162" w:rsidRPr="00C64162" w:rsidRDefault="00C64162" w:rsidP="00C64162">
      <w:pPr>
        <w:tabs>
          <w:tab w:val="left" w:pos="1890"/>
        </w:tabs>
        <w:ind w:firstLine="720"/>
        <w:jc w:val="both"/>
        <w:rPr>
          <w:sz w:val="28"/>
          <w:szCs w:val="28"/>
        </w:rPr>
      </w:pPr>
      <w:r w:rsidRPr="00C64162">
        <w:rPr>
          <w:sz w:val="28"/>
          <w:szCs w:val="28"/>
        </w:rPr>
        <w:t>6,6 м3 * 1,5 т/м3 = 9,9 т</w:t>
      </w:r>
    </w:p>
    <w:p w14:paraId="4B09E94C" w14:textId="77777777" w:rsidR="00C64162" w:rsidRPr="00C64162" w:rsidRDefault="00C64162" w:rsidP="00C64162">
      <w:pPr>
        <w:tabs>
          <w:tab w:val="left" w:pos="1890"/>
        </w:tabs>
        <w:ind w:firstLine="720"/>
        <w:jc w:val="both"/>
        <w:rPr>
          <w:sz w:val="28"/>
          <w:szCs w:val="28"/>
        </w:rPr>
      </w:pPr>
      <w:r w:rsidRPr="00C64162">
        <w:rPr>
          <w:sz w:val="28"/>
          <w:szCs w:val="28"/>
        </w:rPr>
        <w:t xml:space="preserve">Расстояния перевозки угля по котельным приведено в таблице 7. Средняя скорость движения автомобиля 40 км./ч. Норма времени простоя транспортного средства 0,2 часа или 12 минут, время отдыха водителя 0,5 часа или 30 минут. </w:t>
      </w:r>
    </w:p>
    <w:p w14:paraId="5647F016" w14:textId="77777777" w:rsidR="00C64162" w:rsidRPr="00C64162" w:rsidRDefault="00C64162" w:rsidP="00C64162">
      <w:pPr>
        <w:tabs>
          <w:tab w:val="left" w:pos="709"/>
        </w:tabs>
        <w:jc w:val="both"/>
        <w:rPr>
          <w:sz w:val="28"/>
          <w:szCs w:val="28"/>
        </w:rPr>
      </w:pPr>
      <w:r w:rsidRPr="00C64162">
        <w:rPr>
          <w:color w:val="FF0000"/>
          <w:sz w:val="28"/>
          <w:szCs w:val="28"/>
        </w:rPr>
        <w:tab/>
      </w:r>
      <w:r w:rsidRPr="00C64162">
        <w:rPr>
          <w:sz w:val="28"/>
          <w:szCs w:val="28"/>
        </w:rPr>
        <w:t>Цена доставки котельного топлива по альтернативному расчету экспертов (1 014,73 руб./т) сложилась выше чем по расчету предприятия (443,71 руб./т), соответственно к дальнейшему расчету доставки каменного угля по котельным принимаем предложения предприятия.</w:t>
      </w:r>
    </w:p>
    <w:p w14:paraId="20D24FEA" w14:textId="77777777" w:rsidR="00C64162" w:rsidRPr="00C64162" w:rsidRDefault="00C64162" w:rsidP="00C64162">
      <w:pPr>
        <w:tabs>
          <w:tab w:val="left" w:pos="709"/>
        </w:tabs>
        <w:jc w:val="right"/>
        <w:rPr>
          <w:sz w:val="28"/>
          <w:szCs w:val="28"/>
        </w:rPr>
      </w:pPr>
    </w:p>
    <w:p w14:paraId="3F508845" w14:textId="77777777" w:rsidR="00C64162" w:rsidRPr="00C64162" w:rsidRDefault="00C64162" w:rsidP="00C64162">
      <w:pPr>
        <w:tabs>
          <w:tab w:val="left" w:pos="709"/>
        </w:tabs>
        <w:jc w:val="right"/>
        <w:rPr>
          <w:sz w:val="28"/>
          <w:szCs w:val="28"/>
        </w:rPr>
      </w:pPr>
      <w:r w:rsidRPr="00C64162">
        <w:rPr>
          <w:sz w:val="28"/>
          <w:szCs w:val="28"/>
        </w:rPr>
        <w:lastRenderedPageBreak/>
        <w:t>Таблица 7</w:t>
      </w:r>
    </w:p>
    <w:p w14:paraId="0F8884C1" w14:textId="77777777" w:rsidR="00C64162" w:rsidRPr="00C64162" w:rsidRDefault="00C64162" w:rsidP="00C64162">
      <w:pPr>
        <w:tabs>
          <w:tab w:val="left" w:pos="709"/>
        </w:tabs>
        <w:jc w:val="center"/>
        <w:rPr>
          <w:sz w:val="28"/>
          <w:szCs w:val="28"/>
        </w:rPr>
      </w:pPr>
      <w:r w:rsidRPr="00C64162">
        <w:rPr>
          <w:sz w:val="28"/>
          <w:szCs w:val="28"/>
        </w:rPr>
        <w:t>Альтернативный расчет автодоставки топлива</w:t>
      </w:r>
    </w:p>
    <w:p w14:paraId="035990BF" w14:textId="77777777" w:rsidR="00C64162" w:rsidRPr="00C64162" w:rsidRDefault="00C64162" w:rsidP="00C64162">
      <w:pPr>
        <w:tabs>
          <w:tab w:val="left" w:pos="709"/>
        </w:tabs>
        <w:jc w:val="both"/>
        <w:rPr>
          <w:color w:val="FF0000"/>
          <w:sz w:val="28"/>
          <w:szCs w:val="28"/>
        </w:rPr>
      </w:pPr>
      <w:r w:rsidRPr="00C64162">
        <w:rPr>
          <w:noProof/>
          <w:szCs w:val="20"/>
        </w:rPr>
        <w:drawing>
          <wp:inline distT="0" distB="0" distL="0" distR="0" wp14:anchorId="7BE1623B" wp14:editId="10826654">
            <wp:extent cx="6120130" cy="3844579"/>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120130" cy="3844579"/>
                    </a:xfrm>
                    <a:prstGeom prst="rect">
                      <a:avLst/>
                    </a:prstGeom>
                    <a:noFill/>
                    <a:ln>
                      <a:noFill/>
                    </a:ln>
                  </pic:spPr>
                </pic:pic>
              </a:graphicData>
            </a:graphic>
          </wp:inline>
        </w:drawing>
      </w:r>
    </w:p>
    <w:p w14:paraId="1E129E72" w14:textId="77777777" w:rsidR="00C64162" w:rsidRPr="00C64162" w:rsidRDefault="00C64162" w:rsidP="00C64162">
      <w:pPr>
        <w:tabs>
          <w:tab w:val="left" w:pos="709"/>
        </w:tabs>
        <w:jc w:val="both"/>
        <w:rPr>
          <w:sz w:val="28"/>
          <w:szCs w:val="28"/>
        </w:rPr>
      </w:pPr>
      <w:r w:rsidRPr="00C64162">
        <w:rPr>
          <w:color w:val="FF0000"/>
          <w:sz w:val="28"/>
          <w:szCs w:val="28"/>
        </w:rPr>
        <w:tab/>
      </w:r>
      <w:r w:rsidRPr="00C64162">
        <w:rPr>
          <w:sz w:val="28"/>
          <w:szCs w:val="28"/>
        </w:rPr>
        <w:t>Всего расходы на автоперевозку топлива на 2024 год составят 10 895,53 тыс. руб. (приложения 5, 6).</w:t>
      </w:r>
    </w:p>
    <w:p w14:paraId="4B553196" w14:textId="77777777" w:rsidR="00C64162" w:rsidRPr="00C64162" w:rsidRDefault="00C64162" w:rsidP="00C64162">
      <w:pPr>
        <w:spacing w:line="0" w:lineRule="atLeast"/>
        <w:ind w:firstLine="709"/>
        <w:jc w:val="both"/>
        <w:rPr>
          <w:snapToGrid w:val="0"/>
          <w:sz w:val="28"/>
          <w:szCs w:val="28"/>
        </w:rPr>
      </w:pPr>
      <w:r w:rsidRPr="00C64162">
        <w:rPr>
          <w:snapToGrid w:val="0"/>
          <w:sz w:val="28"/>
          <w:szCs w:val="28"/>
        </w:rPr>
        <w:t xml:space="preserve">На 2025-2026 год по отношению 2024 году последовательно применен ИЦП по транспорту Минэкономразвития России от 22.09.2023 105,1% и 104,7%, соответственно. </w:t>
      </w:r>
    </w:p>
    <w:p w14:paraId="1E5C2DD9" w14:textId="77777777" w:rsidR="00C64162" w:rsidRPr="00C64162" w:rsidRDefault="00C64162" w:rsidP="00C64162">
      <w:pPr>
        <w:jc w:val="both"/>
        <w:rPr>
          <w:sz w:val="28"/>
          <w:szCs w:val="28"/>
        </w:rPr>
      </w:pPr>
      <w:r w:rsidRPr="00C64162">
        <w:rPr>
          <w:sz w:val="28"/>
          <w:szCs w:val="28"/>
        </w:rPr>
        <w:tab/>
        <w:t>Также в статью включены расходы на ГСМ на буртовку угля и услуги по буртовке, которые были перенесены из статей «Вспомогательные материалы»       2 677,44 тыс. руб. и «Услуги производственного характера» 175,68 тыс. руб. (ранее по тексту заключения, см. приложение 5).</w:t>
      </w:r>
    </w:p>
    <w:p w14:paraId="515795F4" w14:textId="77777777" w:rsidR="00C64162" w:rsidRPr="00C64162" w:rsidRDefault="00C64162" w:rsidP="00C64162">
      <w:pPr>
        <w:jc w:val="both"/>
        <w:rPr>
          <w:color w:val="FF0000"/>
          <w:sz w:val="28"/>
          <w:szCs w:val="28"/>
        </w:rPr>
      </w:pPr>
    </w:p>
    <w:p w14:paraId="28208D5B" w14:textId="77777777" w:rsidR="00C64162" w:rsidRPr="00C64162" w:rsidRDefault="00C64162" w:rsidP="00C64162">
      <w:pPr>
        <w:ind w:firstLine="708"/>
        <w:jc w:val="both"/>
        <w:rPr>
          <w:color w:val="FF0000"/>
          <w:sz w:val="28"/>
          <w:szCs w:val="28"/>
        </w:rPr>
      </w:pPr>
      <w:r w:rsidRPr="00C64162">
        <w:rPr>
          <w:sz w:val="28"/>
          <w:szCs w:val="28"/>
        </w:rPr>
        <w:t xml:space="preserve">Руководствуясь пп. а) п. 28 30 Основ ценообразования стоимость газа природного принята в соответствии с договором № 21-5-0525/1/23 от 15.09.2022 с ООО «Газпром межрегионгаз Кемерово» цена газа с 01.01.2024 определена согласно приказу ФАС России от 16.11.2022 № 821/22  «Об утверждении оптовых цен на газ, используемых в качестве предельных минимальных и предельных максимальных уровней оптовых цен на газ, добываемый ПАО «Газпром» и его аффилированными лицами, реализуемый потребителям Российской Федерации, указанным в пункте 15.1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утвержденных постановлением Правительства Российской Федерации от 29 декабря 2000 г. № 1021». Цена на </w:t>
      </w:r>
      <w:r w:rsidRPr="00C64162">
        <w:rPr>
          <w:sz w:val="28"/>
          <w:szCs w:val="28"/>
        </w:rPr>
        <w:lastRenderedPageBreak/>
        <w:t>газ (базовая), на базовую калорийность 7900 ккал/куб.м, составит 5 437 руб./тыс. м3.</w:t>
      </w:r>
    </w:p>
    <w:p w14:paraId="03DB9C20" w14:textId="77777777" w:rsidR="00C64162" w:rsidRPr="00C64162" w:rsidRDefault="00C64162" w:rsidP="00C64162">
      <w:pPr>
        <w:tabs>
          <w:tab w:val="left" w:pos="1890"/>
        </w:tabs>
        <w:ind w:right="142" w:firstLine="709"/>
        <w:jc w:val="both"/>
        <w:rPr>
          <w:color w:val="FF0000"/>
          <w:sz w:val="28"/>
          <w:szCs w:val="28"/>
        </w:rPr>
      </w:pPr>
      <w:r w:rsidRPr="00C64162">
        <w:rPr>
          <w:snapToGrid w:val="0"/>
          <w:color w:val="000000"/>
          <w:sz w:val="28"/>
          <w:szCs w:val="28"/>
        </w:rPr>
        <w:t xml:space="preserve">Цена газа с 01.07.2024 определена согласно приказу ФАС России </w:t>
      </w:r>
      <w:r w:rsidRPr="00C64162">
        <w:rPr>
          <w:snapToGrid w:val="0"/>
          <w:color w:val="000000"/>
          <w:sz w:val="28"/>
          <w:szCs w:val="28"/>
        </w:rPr>
        <w:br/>
        <w:t xml:space="preserve">от 12.07.2023 № 454/23  «Об утверждении оптовых цен на газ, используемых в качестве предельных минимальных и предельных максимальных уровней оптовых цен на газ, добываемый ПАО «Газпром» и его аффилированными лицами, реализуемый потребителям Российской Федерации, указанным в пункте 15.1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утвержденных постановлением Правительства Российской Федерации                 от 29 декабря 2000 г. № 1021» (Зарегистрировано в Минюсте России 14 июля 2023 г. № 74302), Цена на газ (базовая), на базовую калорийность 7900 ккал/куб.м, составит 5 872 руб./1000 м3 </w:t>
      </w:r>
    </w:p>
    <w:p w14:paraId="1B0136B8" w14:textId="77777777" w:rsidR="00C64162" w:rsidRPr="00C64162" w:rsidRDefault="00C64162" w:rsidP="00C64162">
      <w:pPr>
        <w:tabs>
          <w:tab w:val="left" w:pos="1890"/>
        </w:tabs>
        <w:ind w:firstLine="720"/>
        <w:jc w:val="both"/>
        <w:rPr>
          <w:snapToGrid w:val="0"/>
          <w:sz w:val="28"/>
          <w:szCs w:val="28"/>
        </w:rPr>
      </w:pPr>
      <w:r w:rsidRPr="00C64162">
        <w:rPr>
          <w:sz w:val="28"/>
          <w:szCs w:val="28"/>
        </w:rPr>
        <w:t xml:space="preserve">Исходя из долей объема полезного отпуска по полугодиям 0,54 и 0,46 цена газа составит 5 637,10 руб./1000 м3. Расходы на газ составили </w:t>
      </w:r>
      <w:r w:rsidRPr="00C64162">
        <w:rPr>
          <w:snapToGrid w:val="0"/>
          <w:sz w:val="28"/>
          <w:szCs w:val="28"/>
        </w:rPr>
        <w:t>25 105,03 тыс. руб.</w:t>
      </w:r>
    </w:p>
    <w:p w14:paraId="189CE213" w14:textId="77777777" w:rsidR="00C64162" w:rsidRPr="00C64162" w:rsidRDefault="00C64162" w:rsidP="00C64162">
      <w:pPr>
        <w:tabs>
          <w:tab w:val="left" w:pos="1890"/>
        </w:tabs>
        <w:ind w:right="142" w:firstLine="709"/>
        <w:jc w:val="both"/>
        <w:rPr>
          <w:snapToGrid w:val="0"/>
          <w:color w:val="000000"/>
          <w:sz w:val="28"/>
          <w:szCs w:val="28"/>
        </w:rPr>
      </w:pPr>
      <w:r w:rsidRPr="00C64162">
        <w:rPr>
          <w:snapToGrid w:val="0"/>
          <w:color w:val="000000"/>
          <w:sz w:val="28"/>
          <w:szCs w:val="28"/>
        </w:rPr>
        <w:t>Плата за снабженческо-сбытовые услуги на 2024 год принимается в соответствии с приказом ФАС России от 31.10.2022 № 775/22 (ред. от 21.12.2022) «Об утверждении размера платы за снабженческо-сбытовые услуги, оказываемые потребителям поставщиками газа" (Зарегистрировано в Минюсте России 30.11.2022 № 71284) (с изм. и доп., вступ. в силу с 04.06.2023). Размер платы за снабженческо-сбытовые услуги по группам потребителей с объемом потребления газа от 1 до 10 до млн. м³/год включительно, в размере 53,49 руб./тыс. м³.</w:t>
      </w:r>
    </w:p>
    <w:p w14:paraId="5599B357" w14:textId="77777777" w:rsidR="00C64162" w:rsidRPr="00C64162" w:rsidRDefault="00C64162" w:rsidP="00C64162">
      <w:pPr>
        <w:tabs>
          <w:tab w:val="left" w:pos="1890"/>
        </w:tabs>
        <w:ind w:right="142" w:firstLine="709"/>
        <w:jc w:val="both"/>
        <w:rPr>
          <w:snapToGrid w:val="0"/>
          <w:color w:val="000000"/>
          <w:sz w:val="28"/>
          <w:szCs w:val="28"/>
        </w:rPr>
      </w:pPr>
      <w:r w:rsidRPr="00C64162">
        <w:rPr>
          <w:snapToGrid w:val="0"/>
          <w:color w:val="000000"/>
          <w:sz w:val="28"/>
          <w:szCs w:val="28"/>
        </w:rPr>
        <w:t xml:space="preserve">Таким образом, плата за снабженческо-сбытовые услуги принимается в сумме 238,22 тыс. руб. </w:t>
      </w:r>
    </w:p>
    <w:p w14:paraId="0481F28A" w14:textId="77777777" w:rsidR="00C64162" w:rsidRPr="00C64162" w:rsidRDefault="00C64162" w:rsidP="00C64162">
      <w:pPr>
        <w:tabs>
          <w:tab w:val="left" w:pos="1890"/>
        </w:tabs>
        <w:ind w:right="142" w:firstLine="709"/>
        <w:jc w:val="both"/>
        <w:rPr>
          <w:snapToGrid w:val="0"/>
          <w:sz w:val="28"/>
          <w:szCs w:val="28"/>
        </w:rPr>
      </w:pPr>
      <w:r w:rsidRPr="00C64162">
        <w:rPr>
          <w:snapToGrid w:val="0"/>
          <w:color w:val="000000"/>
          <w:sz w:val="28"/>
          <w:szCs w:val="28"/>
        </w:rPr>
        <w:t xml:space="preserve">Расходы на оплату услуг по транспортировке газа по газопроводным сетям на 2024 год принимаются в соответствии с Приказом ФАС России от 16.11.2022 № 828/22 (ред. от 13.09.2023) «Об утверждении тарифов на услуги по транспортировке газа по газораспределительным сетям </w:t>
      </w:r>
      <w:r w:rsidRPr="00C64162">
        <w:rPr>
          <w:snapToGrid w:val="0"/>
          <w:color w:val="000000"/>
          <w:sz w:val="28"/>
          <w:szCs w:val="28"/>
        </w:rPr>
        <w:br/>
        <w:t xml:space="preserve">ООО «Газпром газораспределение Томск» на территории Кемеровской области – Кузбасса» по группе потребителей с объемом потребления газа от 1 до 10 млн.м³/год, в размере: </w:t>
      </w:r>
      <w:r w:rsidRPr="00C64162">
        <w:rPr>
          <w:snapToGrid w:val="0"/>
          <w:color w:val="000000"/>
          <w:sz w:val="28"/>
          <w:szCs w:val="28"/>
          <w:lang w:val="en-US"/>
        </w:rPr>
        <w:t>c</w:t>
      </w:r>
      <w:r w:rsidRPr="00C64162">
        <w:rPr>
          <w:snapToGrid w:val="0"/>
          <w:color w:val="000000"/>
          <w:sz w:val="28"/>
          <w:szCs w:val="28"/>
        </w:rPr>
        <w:t xml:space="preserve"> 01.01.2024 – 584,74 руб./тыс. м³, с 01.07.2024 – 625,67 руб./тыс. м³, что с учетом долей полезного отпуска тепловой энергии по по</w:t>
      </w:r>
      <w:r w:rsidRPr="00C64162">
        <w:rPr>
          <w:snapToGrid w:val="0"/>
          <w:sz w:val="28"/>
          <w:szCs w:val="28"/>
        </w:rPr>
        <w:t>лугодиям 0,54 и 0,46 составит 603,57</w:t>
      </w:r>
      <w:r w:rsidRPr="00C64162">
        <w:rPr>
          <w:szCs w:val="20"/>
        </w:rPr>
        <w:t xml:space="preserve"> </w:t>
      </w:r>
      <w:r w:rsidRPr="00C64162">
        <w:rPr>
          <w:snapToGrid w:val="0"/>
          <w:sz w:val="28"/>
          <w:szCs w:val="28"/>
        </w:rPr>
        <w:t>руб./тыс. м³.</w:t>
      </w:r>
    </w:p>
    <w:p w14:paraId="08425B1F" w14:textId="77777777" w:rsidR="00C64162" w:rsidRPr="00C64162" w:rsidRDefault="00C64162" w:rsidP="00C64162">
      <w:pPr>
        <w:tabs>
          <w:tab w:val="left" w:pos="1890"/>
        </w:tabs>
        <w:ind w:right="142" w:firstLine="709"/>
        <w:jc w:val="both"/>
        <w:rPr>
          <w:sz w:val="28"/>
          <w:szCs w:val="28"/>
        </w:rPr>
      </w:pPr>
      <w:r w:rsidRPr="00C64162">
        <w:rPr>
          <w:snapToGrid w:val="0"/>
          <w:sz w:val="28"/>
          <w:szCs w:val="28"/>
        </w:rPr>
        <w:t xml:space="preserve">Таким образом, плата за услугу по транспортировке газа по газопроводным сетям принимается в сумме 2 688,01тыс. руб. </w:t>
      </w:r>
    </w:p>
    <w:p w14:paraId="74AE7692" w14:textId="77777777" w:rsidR="00C64162" w:rsidRPr="00C64162" w:rsidRDefault="00C64162" w:rsidP="00C64162">
      <w:pPr>
        <w:tabs>
          <w:tab w:val="left" w:pos="1890"/>
        </w:tabs>
        <w:ind w:firstLine="720"/>
        <w:jc w:val="both"/>
        <w:rPr>
          <w:snapToGrid w:val="0"/>
          <w:sz w:val="28"/>
          <w:szCs w:val="28"/>
        </w:rPr>
      </w:pPr>
      <w:r w:rsidRPr="00C64162">
        <w:rPr>
          <w:sz w:val="28"/>
          <w:szCs w:val="28"/>
        </w:rPr>
        <w:t xml:space="preserve">Расходы на специальную надбавку приняты по </w:t>
      </w:r>
      <w:r w:rsidRPr="00C64162">
        <w:rPr>
          <w:snapToGrid w:val="0"/>
          <w:sz w:val="28"/>
          <w:szCs w:val="28"/>
        </w:rPr>
        <w:t xml:space="preserve">постановлению РЭК Кузбасса от 29.12.2022 № 1028 «Об утверждении специальной надбавки к тарифам на транспортировку газа по газораспределительным сетям                               ООО «Газпром газораспределение Томск» для финансирования Программы газификации Кемеровской области на 2020 - 2024 годы» в размере 64,24 руб./тыс. м³ (с 01.01.2024) и 71,43 руб./тыс. м³ (с 01.01.2024), что с учетом долей полезного </w:t>
      </w:r>
      <w:r w:rsidRPr="00C64162">
        <w:rPr>
          <w:snapToGrid w:val="0"/>
          <w:sz w:val="28"/>
          <w:szCs w:val="28"/>
        </w:rPr>
        <w:lastRenderedPageBreak/>
        <w:t>отпуска тепловой энергии по полугодиям 0,54 и 0,46 составит 67,55 руб./тыс. м³. Расходы по данной позиции затрат составили 300,82 тыс. руб.</w:t>
      </w:r>
    </w:p>
    <w:p w14:paraId="6407B5B9" w14:textId="77777777" w:rsidR="00C64162" w:rsidRPr="00C64162" w:rsidRDefault="00C64162" w:rsidP="00C64162">
      <w:pPr>
        <w:tabs>
          <w:tab w:val="left" w:pos="1890"/>
        </w:tabs>
        <w:ind w:firstLine="720"/>
        <w:jc w:val="both"/>
        <w:rPr>
          <w:snapToGrid w:val="0"/>
          <w:sz w:val="28"/>
          <w:szCs w:val="28"/>
        </w:rPr>
      </w:pPr>
      <w:r w:rsidRPr="00C64162">
        <w:rPr>
          <w:snapToGrid w:val="0"/>
          <w:sz w:val="28"/>
          <w:szCs w:val="28"/>
        </w:rPr>
        <w:t>Всего расходы на топливо составили 83 190,77 тыс. руб., в том числе натуральное топливо 66 215,06 тыс. руб.</w:t>
      </w:r>
    </w:p>
    <w:p w14:paraId="16D36F9F" w14:textId="77777777" w:rsidR="00C64162" w:rsidRPr="00C64162" w:rsidRDefault="00C64162" w:rsidP="00C64162">
      <w:pPr>
        <w:tabs>
          <w:tab w:val="left" w:pos="1890"/>
        </w:tabs>
        <w:ind w:firstLine="720"/>
        <w:jc w:val="both"/>
        <w:rPr>
          <w:snapToGrid w:val="0"/>
          <w:sz w:val="28"/>
          <w:szCs w:val="28"/>
        </w:rPr>
      </w:pPr>
      <w:r w:rsidRPr="00C64162">
        <w:rPr>
          <w:snapToGrid w:val="0"/>
          <w:sz w:val="28"/>
          <w:szCs w:val="28"/>
        </w:rPr>
        <w:t>Корректировка плановых расходов на топливо в 2024 году относительно предложений предприятия в сторону снижения составила 19 520,20 тыс. руб. (приложение 5 и 6), в связи со снижением расчетных объемов топлива и цен на топливо и его транспортировку.</w:t>
      </w:r>
    </w:p>
    <w:p w14:paraId="486DF270" w14:textId="77777777" w:rsidR="00C64162" w:rsidRPr="00C64162" w:rsidRDefault="00C64162" w:rsidP="00C64162">
      <w:pPr>
        <w:keepNext/>
        <w:jc w:val="center"/>
        <w:outlineLvl w:val="2"/>
        <w:rPr>
          <w:b/>
          <w:sz w:val="27"/>
          <w:szCs w:val="27"/>
        </w:rPr>
      </w:pPr>
    </w:p>
    <w:p w14:paraId="3CFA9E0F" w14:textId="77777777" w:rsidR="00C64162" w:rsidRPr="00C64162" w:rsidRDefault="00C64162" w:rsidP="00C64162">
      <w:pPr>
        <w:keepNext/>
        <w:jc w:val="center"/>
        <w:outlineLvl w:val="2"/>
        <w:rPr>
          <w:b/>
          <w:sz w:val="28"/>
          <w:szCs w:val="28"/>
        </w:rPr>
      </w:pPr>
      <w:bookmarkStart w:id="135" w:name="_Toc150702185"/>
      <w:r w:rsidRPr="00C64162">
        <w:rPr>
          <w:b/>
          <w:sz w:val="28"/>
          <w:szCs w:val="28"/>
        </w:rPr>
        <w:t>7.2. Расходы на электроэнергию</w:t>
      </w:r>
      <w:bookmarkEnd w:id="133"/>
      <w:bookmarkEnd w:id="134"/>
      <w:bookmarkEnd w:id="135"/>
    </w:p>
    <w:p w14:paraId="758E8A73" w14:textId="77777777" w:rsidR="00C64162" w:rsidRPr="00C64162" w:rsidRDefault="00C64162" w:rsidP="00C64162">
      <w:pPr>
        <w:ind w:firstLine="708"/>
        <w:jc w:val="both"/>
        <w:rPr>
          <w:sz w:val="27"/>
          <w:szCs w:val="27"/>
        </w:rPr>
      </w:pPr>
      <w:r w:rsidRPr="00C64162">
        <w:rPr>
          <w:sz w:val="27"/>
          <w:szCs w:val="27"/>
        </w:rPr>
        <w:t xml:space="preserve">Предприятием заявлены расходы по статье 2024 год на уровне 37 763,86 тыс. руб., при общем количестве электроэнергии 7 403,54 тыс. кВт*ч. Предприятие потребляет электрическую энергию на уровнях напряжения ВН, СН 2 и НН. </w:t>
      </w:r>
    </w:p>
    <w:p w14:paraId="78625848" w14:textId="77777777" w:rsidR="00C64162" w:rsidRPr="00C64162" w:rsidRDefault="00C64162" w:rsidP="00C64162">
      <w:pPr>
        <w:ind w:firstLine="708"/>
        <w:jc w:val="both"/>
        <w:rPr>
          <w:sz w:val="27"/>
          <w:szCs w:val="27"/>
        </w:rPr>
      </w:pPr>
      <w:r w:rsidRPr="00C64162">
        <w:rPr>
          <w:sz w:val="27"/>
          <w:szCs w:val="27"/>
        </w:rPr>
        <w:t xml:space="preserve">В качестве обоснования предприятием представлены: физические показатели, расход электроэнергии и его стоимость за 2022 г. по МУП «ЖКУ КМО» и МКП «ЭнергоРесурс КМО», договоры энергоснабжения № 500905 от 15.09.2022, № 500906 от 15.09.2022, 292615 от 01.10.2022 с ПАО «Кузбассэнергосбыт», счета-фактуры по электроэнергии за 2023 год </w:t>
      </w:r>
      <w:r w:rsidRPr="00C64162">
        <w:rPr>
          <w:sz w:val="28"/>
          <w:szCs w:val="28"/>
        </w:rPr>
        <w:t>(п 14-23 шаблона ЕИАС DOCS.FORM.6.42).</w:t>
      </w:r>
    </w:p>
    <w:p w14:paraId="6FE1C1C2" w14:textId="77777777" w:rsidR="00C64162" w:rsidRPr="00C64162" w:rsidRDefault="00C64162" w:rsidP="00C64162">
      <w:pPr>
        <w:ind w:firstLine="708"/>
        <w:jc w:val="both"/>
        <w:rPr>
          <w:sz w:val="28"/>
          <w:szCs w:val="28"/>
        </w:rPr>
      </w:pPr>
      <w:r w:rsidRPr="00C64162">
        <w:rPr>
          <w:sz w:val="27"/>
          <w:szCs w:val="27"/>
        </w:rPr>
        <w:t xml:space="preserve">Расход электрической энергии определен по факту 2022 года по МУП «ЖКУ КМО» (8 мес.) и МКП «ЭнергоРесурс КМО» (4 мес.) с учетом введенной котельной в 2021 году в п. Береговой (по проектной документации с коэффициентом спроса электрооборудования 0,8). Необходимый объем электрической энергии составил 6026,12 </w:t>
      </w:r>
      <w:r w:rsidRPr="00C64162">
        <w:rPr>
          <w:sz w:val="28"/>
          <w:szCs w:val="28"/>
        </w:rPr>
        <w:t>тыс. кВт*ч. (МУП + МКП) + 1 154,29 тыс. кВт*ч. (котельная в                          п. Береговая по МУП «ЖКУ КМО» 8. мес. в пересчете на год) = 7 180,41тыс. кВт*ч.</w:t>
      </w:r>
    </w:p>
    <w:p w14:paraId="42D31634" w14:textId="77777777" w:rsidR="00C64162" w:rsidRPr="00C64162" w:rsidRDefault="00C64162" w:rsidP="00C64162">
      <w:pPr>
        <w:ind w:firstLine="708"/>
        <w:jc w:val="both"/>
        <w:rPr>
          <w:sz w:val="28"/>
          <w:szCs w:val="28"/>
        </w:rPr>
      </w:pPr>
      <w:r w:rsidRPr="00C64162">
        <w:rPr>
          <w:sz w:val="28"/>
          <w:szCs w:val="28"/>
        </w:rPr>
        <w:t xml:space="preserve">Стоимость электроэнергии на 2024 год, принята в расчет по факту 2022 года по МУП «ЖКУ КМО» (8 мес.) и МКП «ЭнергоРесурс КМО» (4 мес.) 4,68 руб./кВт*ч, что с учетом ИЦП Минэкономразвития России от 22.09.2023 по обеспечению электрической энергией 112,0% и 105,6% составила 5,54 руб./кВт*ч. </w:t>
      </w:r>
    </w:p>
    <w:p w14:paraId="3707A3EE" w14:textId="77777777" w:rsidR="00C64162" w:rsidRPr="00C64162" w:rsidRDefault="00C64162" w:rsidP="00C64162">
      <w:pPr>
        <w:ind w:firstLine="708"/>
        <w:jc w:val="both"/>
        <w:rPr>
          <w:sz w:val="28"/>
          <w:szCs w:val="28"/>
        </w:rPr>
      </w:pPr>
      <w:r w:rsidRPr="00C64162">
        <w:rPr>
          <w:sz w:val="28"/>
          <w:szCs w:val="28"/>
        </w:rPr>
        <w:t>Предприятием заявлена цена электрической энергии на уровне 5,101 руб./кВт*ч, экспертами принята цена электроэнергии по предложению предприятия 5,101 руб./кВт*ч.</w:t>
      </w:r>
    </w:p>
    <w:p w14:paraId="3B28AF89" w14:textId="77777777" w:rsidR="00C64162" w:rsidRPr="00C64162" w:rsidRDefault="00C64162" w:rsidP="00C64162">
      <w:pPr>
        <w:ind w:firstLine="708"/>
        <w:jc w:val="both"/>
        <w:rPr>
          <w:sz w:val="28"/>
          <w:szCs w:val="28"/>
        </w:rPr>
      </w:pPr>
      <w:r w:rsidRPr="00C64162">
        <w:rPr>
          <w:sz w:val="28"/>
          <w:szCs w:val="28"/>
        </w:rPr>
        <w:t>Всего расходы на 2024 год приняты в сумме 36 625,71 тыс. руб.</w:t>
      </w:r>
    </w:p>
    <w:p w14:paraId="22E2FEF3" w14:textId="77777777" w:rsidR="00C64162" w:rsidRPr="00C64162" w:rsidRDefault="00C64162" w:rsidP="00C64162">
      <w:pPr>
        <w:ind w:firstLine="851"/>
        <w:jc w:val="both"/>
        <w:rPr>
          <w:sz w:val="28"/>
          <w:szCs w:val="28"/>
        </w:rPr>
      </w:pPr>
      <w:r w:rsidRPr="00C64162">
        <w:rPr>
          <w:sz w:val="28"/>
          <w:szCs w:val="28"/>
        </w:rPr>
        <w:t>На 2025-2026 год к цене электроэнергии за предыдущий период применен ИЦП по обеспечению электрической энергией на 2025 и 2026 год 104,9 и 103,0%, согласно прогнозу Минэкономразвития РФ от 22.09.2024.</w:t>
      </w:r>
    </w:p>
    <w:p w14:paraId="795B847E" w14:textId="77777777" w:rsidR="00C64162" w:rsidRPr="00C64162" w:rsidRDefault="00C64162" w:rsidP="00C64162">
      <w:pPr>
        <w:ind w:firstLine="708"/>
        <w:jc w:val="both"/>
        <w:rPr>
          <w:sz w:val="28"/>
          <w:szCs w:val="28"/>
        </w:rPr>
      </w:pPr>
      <w:r w:rsidRPr="00C64162">
        <w:rPr>
          <w:sz w:val="28"/>
          <w:szCs w:val="28"/>
        </w:rPr>
        <w:t>Сводная информация по статье отражена в приложении 5, 6 к данному экспертному заключению.</w:t>
      </w:r>
    </w:p>
    <w:p w14:paraId="46F6DC45" w14:textId="77777777" w:rsidR="00C64162" w:rsidRPr="00C64162" w:rsidRDefault="00C64162" w:rsidP="00C64162">
      <w:pPr>
        <w:ind w:firstLine="708"/>
        <w:jc w:val="both"/>
        <w:rPr>
          <w:sz w:val="28"/>
          <w:szCs w:val="28"/>
        </w:rPr>
      </w:pPr>
    </w:p>
    <w:p w14:paraId="076D1EB5" w14:textId="77777777" w:rsidR="00C64162" w:rsidRPr="00C64162" w:rsidRDefault="00C64162" w:rsidP="00C64162">
      <w:pPr>
        <w:keepNext/>
        <w:jc w:val="center"/>
        <w:outlineLvl w:val="2"/>
        <w:rPr>
          <w:b/>
          <w:sz w:val="28"/>
          <w:szCs w:val="28"/>
        </w:rPr>
      </w:pPr>
      <w:bookmarkStart w:id="136" w:name="_Toc56433407"/>
      <w:bookmarkStart w:id="137" w:name="_Toc87446841"/>
      <w:bookmarkStart w:id="138" w:name="_Toc150702186"/>
      <w:r w:rsidRPr="00C64162">
        <w:rPr>
          <w:b/>
          <w:sz w:val="28"/>
          <w:szCs w:val="28"/>
        </w:rPr>
        <w:t>7.3. Расходы на холодную воду</w:t>
      </w:r>
      <w:bookmarkEnd w:id="136"/>
      <w:bookmarkEnd w:id="137"/>
      <w:bookmarkEnd w:id="138"/>
    </w:p>
    <w:p w14:paraId="003FBEDA" w14:textId="77777777" w:rsidR="00C64162" w:rsidRPr="00C64162" w:rsidRDefault="00C64162" w:rsidP="00C64162">
      <w:pPr>
        <w:ind w:firstLine="708"/>
        <w:jc w:val="both"/>
        <w:rPr>
          <w:sz w:val="28"/>
          <w:szCs w:val="28"/>
        </w:rPr>
      </w:pPr>
      <w:r w:rsidRPr="00C64162">
        <w:rPr>
          <w:sz w:val="28"/>
          <w:szCs w:val="28"/>
        </w:rPr>
        <w:t xml:space="preserve">Предложения предприятия по данной статье на 2024 год составили 1 239,91 тыс. руб., при объеме воды 20,31 тыс. м3 собственного подъема и ценой 61,04 </w:t>
      </w:r>
      <w:r w:rsidRPr="00C64162">
        <w:rPr>
          <w:sz w:val="28"/>
          <w:szCs w:val="28"/>
        </w:rPr>
        <w:lastRenderedPageBreak/>
        <w:t>руб./м</w:t>
      </w:r>
      <w:r w:rsidRPr="00C64162">
        <w:rPr>
          <w:sz w:val="28"/>
          <w:szCs w:val="28"/>
          <w:vertAlign w:val="superscript"/>
        </w:rPr>
        <w:t>3</w:t>
      </w:r>
      <w:r w:rsidRPr="00C64162">
        <w:rPr>
          <w:sz w:val="28"/>
          <w:szCs w:val="28"/>
        </w:rPr>
        <w:t>. Представлен расчет потребления воды, расчет теплоносителя (п 24 шаблона ЕИАС DOCS.FORM.6.42).</w:t>
      </w:r>
    </w:p>
    <w:p w14:paraId="28897468" w14:textId="77777777" w:rsidR="00C64162" w:rsidRPr="00C64162" w:rsidRDefault="00C64162" w:rsidP="00C64162">
      <w:pPr>
        <w:ind w:firstLine="709"/>
        <w:jc w:val="both"/>
        <w:rPr>
          <w:sz w:val="28"/>
          <w:szCs w:val="28"/>
        </w:rPr>
      </w:pPr>
      <w:r w:rsidRPr="00C64162">
        <w:rPr>
          <w:sz w:val="28"/>
          <w:szCs w:val="28"/>
        </w:rPr>
        <w:t>Представленный расчет воды содержит расход воды на наполнение, опрессовку и собственные нужды (без расшифровки).</w:t>
      </w:r>
    </w:p>
    <w:p w14:paraId="3C439100" w14:textId="77777777" w:rsidR="00C64162" w:rsidRPr="00C64162" w:rsidRDefault="00C64162" w:rsidP="00C64162">
      <w:pPr>
        <w:ind w:firstLine="709"/>
        <w:jc w:val="both"/>
        <w:rPr>
          <w:sz w:val="28"/>
          <w:szCs w:val="28"/>
        </w:rPr>
      </w:pPr>
      <w:r w:rsidRPr="00C64162">
        <w:rPr>
          <w:sz w:val="28"/>
          <w:szCs w:val="28"/>
        </w:rPr>
        <w:t>При расчете количества воды на 2024 год, требуемой при производстве тепловой энергии, экспертами принят расход воды в количестве 2,36 тыс. м</w:t>
      </w:r>
      <w:r w:rsidRPr="00C64162">
        <w:rPr>
          <w:sz w:val="28"/>
          <w:szCs w:val="28"/>
          <w:vertAlign w:val="superscript"/>
        </w:rPr>
        <w:t>3</w:t>
      </w:r>
      <w:r w:rsidRPr="00C64162">
        <w:rPr>
          <w:sz w:val="28"/>
          <w:szCs w:val="28"/>
        </w:rPr>
        <w:t>. Данная величина сложилась на уровне 10,4% (процент рассчитан исходя из расчета предприятия по котельным, на которых отсутствует химводоподготовка). Данный процент применен к потерям в сетях предприятия 22,708 тыс. м</w:t>
      </w:r>
      <w:r w:rsidRPr="00C64162">
        <w:rPr>
          <w:sz w:val="28"/>
          <w:szCs w:val="28"/>
          <w:vertAlign w:val="superscript"/>
        </w:rPr>
        <w:t>3</w:t>
      </w:r>
      <w:r w:rsidRPr="00C64162">
        <w:rPr>
          <w:sz w:val="28"/>
          <w:szCs w:val="28"/>
        </w:rPr>
        <w:t>, которые рассчитаны, в соответствии с приказами Минэнерго России на 2024 годи, которые составляют 1,5 объема заполнения сетей на заполнение и утечки через запорную арматуру:</w:t>
      </w:r>
    </w:p>
    <w:p w14:paraId="071E7F5A" w14:textId="77777777" w:rsidR="00C64162" w:rsidRPr="00C64162" w:rsidRDefault="00C64162" w:rsidP="00C64162">
      <w:pPr>
        <w:jc w:val="both"/>
        <w:rPr>
          <w:sz w:val="28"/>
          <w:szCs w:val="28"/>
        </w:rPr>
      </w:pPr>
      <w:r w:rsidRPr="00C64162">
        <w:rPr>
          <w:sz w:val="28"/>
          <w:szCs w:val="28"/>
        </w:rPr>
        <w:t>22,7058 тыс. м</w:t>
      </w:r>
      <w:r w:rsidRPr="00C64162">
        <w:rPr>
          <w:sz w:val="28"/>
          <w:szCs w:val="28"/>
          <w:vertAlign w:val="superscript"/>
        </w:rPr>
        <w:t>3</w:t>
      </w:r>
      <w:r w:rsidRPr="00C64162">
        <w:rPr>
          <w:sz w:val="28"/>
          <w:szCs w:val="28"/>
        </w:rPr>
        <w:t xml:space="preserve"> * 10,4% = 2,36 тыс. м</w:t>
      </w:r>
      <w:r w:rsidRPr="00C64162">
        <w:rPr>
          <w:sz w:val="28"/>
          <w:szCs w:val="28"/>
          <w:vertAlign w:val="superscript"/>
        </w:rPr>
        <w:t>3</w:t>
      </w:r>
      <w:r w:rsidRPr="00C64162">
        <w:rPr>
          <w:sz w:val="28"/>
          <w:szCs w:val="28"/>
        </w:rPr>
        <w:t xml:space="preserve">. </w:t>
      </w:r>
    </w:p>
    <w:p w14:paraId="380844B6" w14:textId="77777777" w:rsidR="00C64162" w:rsidRPr="00C64162" w:rsidRDefault="00C64162" w:rsidP="00C64162">
      <w:pPr>
        <w:ind w:firstLine="708"/>
        <w:jc w:val="both"/>
        <w:rPr>
          <w:sz w:val="28"/>
          <w:szCs w:val="28"/>
        </w:rPr>
      </w:pPr>
      <w:r w:rsidRPr="00C64162">
        <w:rPr>
          <w:sz w:val="28"/>
          <w:szCs w:val="28"/>
        </w:rPr>
        <w:t>Остальной объем потерь в сетях 20,345</w:t>
      </w:r>
      <w:r w:rsidRPr="00C64162">
        <w:rPr>
          <w:szCs w:val="20"/>
        </w:rPr>
        <w:t xml:space="preserve"> </w:t>
      </w:r>
      <w:r w:rsidRPr="00C64162">
        <w:rPr>
          <w:sz w:val="28"/>
          <w:szCs w:val="28"/>
        </w:rPr>
        <w:t xml:space="preserve">тыс. м3 отнесен к теплоносителю и участвует в расчете его стоимости. </w:t>
      </w:r>
    </w:p>
    <w:p w14:paraId="3040C99E" w14:textId="77777777" w:rsidR="00C64162" w:rsidRPr="00C64162" w:rsidRDefault="00C64162" w:rsidP="00C64162">
      <w:pPr>
        <w:ind w:firstLine="708"/>
        <w:jc w:val="both"/>
        <w:rPr>
          <w:rFonts w:eastAsia="Calibri"/>
          <w:sz w:val="28"/>
          <w:szCs w:val="28"/>
        </w:rPr>
      </w:pPr>
      <w:r w:rsidRPr="00C64162">
        <w:rPr>
          <w:rFonts w:eastAsia="Calibri"/>
          <w:sz w:val="28"/>
          <w:szCs w:val="28"/>
        </w:rPr>
        <w:t xml:space="preserve">Стоимость воды на 2024 год принята экспертами по постановлению                  РЭК КО области от 27.10.2022 № 325 для МКП «ЭнергоРесурс КМО» на уровне 57,8 руб./м3 (с 01.01.2024) и 60,34 руб./м3 (с 01.07.2024 с применением ИЦП Минэкономразвития России на 2024 год по водоснабжению 104,4%), что составит 58,97 руб./м3 (доли полезного отпуска тепловой энергии составляют 0,56 и 0,48). </w:t>
      </w:r>
    </w:p>
    <w:p w14:paraId="40838186" w14:textId="77777777" w:rsidR="00C64162" w:rsidRPr="00C64162" w:rsidRDefault="00C64162" w:rsidP="00C64162">
      <w:pPr>
        <w:ind w:firstLine="708"/>
        <w:jc w:val="both"/>
        <w:rPr>
          <w:sz w:val="28"/>
          <w:szCs w:val="28"/>
        </w:rPr>
      </w:pPr>
      <w:r w:rsidRPr="00C64162">
        <w:rPr>
          <w:sz w:val="28"/>
          <w:szCs w:val="28"/>
        </w:rPr>
        <w:t>Всего расходы на воду на 2024 год собственного подъема составили 139,05тыс. руб.</w:t>
      </w:r>
    </w:p>
    <w:p w14:paraId="100CC454" w14:textId="77777777" w:rsidR="00C64162" w:rsidRPr="00C64162" w:rsidRDefault="00C64162" w:rsidP="00C64162">
      <w:pPr>
        <w:ind w:firstLine="851"/>
        <w:jc w:val="both"/>
        <w:rPr>
          <w:sz w:val="28"/>
          <w:szCs w:val="28"/>
        </w:rPr>
      </w:pPr>
      <w:r w:rsidRPr="00C64162">
        <w:rPr>
          <w:sz w:val="28"/>
          <w:szCs w:val="28"/>
        </w:rPr>
        <w:t>На 2025-2026 год к цене воды за предыдущий период применен последовательно ИЦП по водоснабжению 106,0% и 104,5%, согласно прогнозу Минэкономразвития РФ от 22.09.2023.</w:t>
      </w:r>
    </w:p>
    <w:p w14:paraId="54D48B67" w14:textId="77777777" w:rsidR="00C64162" w:rsidRPr="00C64162" w:rsidRDefault="00C64162" w:rsidP="00C64162">
      <w:pPr>
        <w:ind w:firstLine="708"/>
        <w:jc w:val="both"/>
        <w:rPr>
          <w:sz w:val="28"/>
          <w:szCs w:val="28"/>
        </w:rPr>
      </w:pPr>
      <w:r w:rsidRPr="00C64162">
        <w:rPr>
          <w:sz w:val="28"/>
          <w:szCs w:val="28"/>
        </w:rPr>
        <w:t xml:space="preserve">Сводная информация по статье отражена в приложении 5 и 6 к данному экспертному заключению. </w:t>
      </w:r>
    </w:p>
    <w:p w14:paraId="78F4D3CB" w14:textId="77777777" w:rsidR="00C64162" w:rsidRPr="00C64162" w:rsidRDefault="00C64162" w:rsidP="00C64162">
      <w:pPr>
        <w:ind w:firstLine="708"/>
        <w:jc w:val="both"/>
        <w:rPr>
          <w:color w:val="FF0000"/>
          <w:sz w:val="28"/>
          <w:szCs w:val="28"/>
        </w:rPr>
      </w:pPr>
    </w:p>
    <w:p w14:paraId="636E09BB" w14:textId="77777777" w:rsidR="00C64162" w:rsidRPr="00C64162" w:rsidRDefault="00C64162" w:rsidP="00C64162">
      <w:pPr>
        <w:keepNext/>
        <w:jc w:val="center"/>
        <w:outlineLvl w:val="2"/>
        <w:rPr>
          <w:b/>
          <w:sz w:val="28"/>
          <w:szCs w:val="28"/>
        </w:rPr>
      </w:pPr>
      <w:bookmarkStart w:id="139" w:name="_Toc89696230"/>
      <w:bookmarkStart w:id="140" w:name="_Toc117351216"/>
      <w:bookmarkStart w:id="141" w:name="_Toc150702187"/>
      <w:r w:rsidRPr="00C64162">
        <w:rPr>
          <w:b/>
          <w:sz w:val="28"/>
          <w:szCs w:val="28"/>
        </w:rPr>
        <w:t>7.4. Расходы на теплоноситель</w:t>
      </w:r>
      <w:bookmarkEnd w:id="139"/>
      <w:bookmarkEnd w:id="140"/>
      <w:bookmarkEnd w:id="141"/>
    </w:p>
    <w:p w14:paraId="0F7835DC" w14:textId="77777777" w:rsidR="00C64162" w:rsidRPr="00C64162" w:rsidRDefault="00C64162" w:rsidP="00C64162">
      <w:pPr>
        <w:ind w:firstLine="708"/>
        <w:jc w:val="both"/>
        <w:rPr>
          <w:sz w:val="27"/>
          <w:szCs w:val="27"/>
        </w:rPr>
      </w:pPr>
      <w:r w:rsidRPr="00C64162">
        <w:rPr>
          <w:sz w:val="27"/>
          <w:szCs w:val="27"/>
        </w:rPr>
        <w:t>Предложения предприятия по данной статье на 2024 год составили 1 524,35 тыс. руб., при объеме теплоносителя 21,82 тыс. м3 и цене 69,86 руб./м</w:t>
      </w:r>
      <w:r w:rsidRPr="00C64162">
        <w:rPr>
          <w:sz w:val="27"/>
          <w:szCs w:val="27"/>
          <w:vertAlign w:val="superscript"/>
        </w:rPr>
        <w:t>3</w:t>
      </w:r>
      <w:r w:rsidRPr="00C64162">
        <w:rPr>
          <w:sz w:val="27"/>
          <w:szCs w:val="27"/>
        </w:rPr>
        <w:t>.</w:t>
      </w:r>
    </w:p>
    <w:p w14:paraId="11B6F41E" w14:textId="77777777" w:rsidR="00C64162" w:rsidRPr="00C64162" w:rsidRDefault="00C64162" w:rsidP="00C64162">
      <w:pPr>
        <w:ind w:firstLine="708"/>
        <w:jc w:val="both"/>
        <w:rPr>
          <w:sz w:val="27"/>
          <w:szCs w:val="27"/>
        </w:rPr>
      </w:pPr>
      <w:r w:rsidRPr="00C64162">
        <w:rPr>
          <w:sz w:val="27"/>
          <w:szCs w:val="27"/>
        </w:rPr>
        <w:t>Справочно: При расчете НВВ по тепловой энергии учтены нормативные потери теплоносителя на заполнение тепловых сетей и через запорную арматуру в размере 22,7058 тыс. м3, в том числе 2,36 тыс. м3 (нормативные потери в холодной воде от котельных где нет системы водоочистки) и 20,345 тыс. м3 (нормативные потери теплоносителя от котельных где есть системы водоочистки и который присутствует в балансе теплоносителя при определении его цены) (см. раздел «теплоноситель» далее по тексту экспертного заключения).</w:t>
      </w:r>
    </w:p>
    <w:p w14:paraId="32BFE968" w14:textId="77777777" w:rsidR="00C64162" w:rsidRPr="00C64162" w:rsidRDefault="00C64162" w:rsidP="00C64162">
      <w:pPr>
        <w:ind w:firstLine="708"/>
        <w:jc w:val="both"/>
        <w:rPr>
          <w:rFonts w:eastAsia="Calibri"/>
          <w:sz w:val="27"/>
          <w:szCs w:val="27"/>
        </w:rPr>
      </w:pPr>
      <w:r w:rsidRPr="00C64162">
        <w:rPr>
          <w:rFonts w:eastAsia="Calibri"/>
          <w:sz w:val="27"/>
          <w:szCs w:val="27"/>
        </w:rPr>
        <w:t xml:space="preserve">Стоимость теплоносителя на 2024 год принята экспертами на уровне 68,78 </w:t>
      </w:r>
      <w:r w:rsidRPr="00C64162">
        <w:rPr>
          <w:sz w:val="27"/>
          <w:szCs w:val="27"/>
        </w:rPr>
        <w:t>руб./м</w:t>
      </w:r>
      <w:r w:rsidRPr="00C64162">
        <w:rPr>
          <w:sz w:val="27"/>
          <w:szCs w:val="27"/>
          <w:vertAlign w:val="superscript"/>
        </w:rPr>
        <w:t>3</w:t>
      </w:r>
      <w:r w:rsidRPr="00C64162">
        <w:rPr>
          <w:sz w:val="27"/>
          <w:szCs w:val="27"/>
        </w:rPr>
        <w:t xml:space="preserve"> исходя из анализа расходов</w:t>
      </w:r>
      <w:r w:rsidRPr="00C64162">
        <w:rPr>
          <w:rFonts w:eastAsia="Calibri"/>
          <w:sz w:val="27"/>
          <w:szCs w:val="27"/>
        </w:rPr>
        <w:t xml:space="preserve"> на выработку теплоносителя (приложение              2 к заключению).</w:t>
      </w:r>
    </w:p>
    <w:p w14:paraId="076A11B4" w14:textId="77777777" w:rsidR="00C64162" w:rsidRPr="00C64162" w:rsidRDefault="00C64162" w:rsidP="00C64162">
      <w:pPr>
        <w:ind w:firstLine="708"/>
        <w:jc w:val="both"/>
        <w:rPr>
          <w:sz w:val="27"/>
          <w:szCs w:val="27"/>
        </w:rPr>
      </w:pPr>
      <w:r w:rsidRPr="00C64162">
        <w:rPr>
          <w:sz w:val="27"/>
          <w:szCs w:val="27"/>
        </w:rPr>
        <w:t>Всего расходы на теплоноситель на 2024 год составили 1399,36 тыс. руб.</w:t>
      </w:r>
    </w:p>
    <w:p w14:paraId="0B35CE7B" w14:textId="77777777" w:rsidR="00C64162" w:rsidRPr="00C64162" w:rsidRDefault="00C64162" w:rsidP="00C64162">
      <w:pPr>
        <w:ind w:firstLine="708"/>
        <w:jc w:val="both"/>
        <w:rPr>
          <w:sz w:val="27"/>
          <w:szCs w:val="27"/>
        </w:rPr>
      </w:pPr>
      <w:r w:rsidRPr="00C64162">
        <w:rPr>
          <w:sz w:val="27"/>
          <w:szCs w:val="27"/>
        </w:rPr>
        <w:t xml:space="preserve">Корректировка плановых расходов по статье на 2022 год относительно предложений предприятия в сторону снижения составила 124,98 тыс. руб. </w:t>
      </w:r>
      <w:r w:rsidRPr="00C64162">
        <w:rPr>
          <w:sz w:val="27"/>
          <w:szCs w:val="27"/>
        </w:rPr>
        <w:lastRenderedPageBreak/>
        <w:t>(приложение № 1), в связи с завышенной стоимостью теплоносителя в расчётах предприятия.</w:t>
      </w:r>
    </w:p>
    <w:p w14:paraId="2A3EFEFB" w14:textId="77777777" w:rsidR="00C64162" w:rsidRPr="00C64162" w:rsidRDefault="00C64162" w:rsidP="00C64162">
      <w:pPr>
        <w:tabs>
          <w:tab w:val="left" w:pos="1134"/>
        </w:tabs>
        <w:ind w:firstLine="709"/>
        <w:jc w:val="both"/>
        <w:rPr>
          <w:sz w:val="27"/>
          <w:szCs w:val="27"/>
        </w:rPr>
      </w:pPr>
      <w:r w:rsidRPr="00C64162">
        <w:rPr>
          <w:sz w:val="27"/>
          <w:szCs w:val="27"/>
        </w:rPr>
        <w:t>Расходы на теплоноситель на 2025-2026 год составили 1 476,54 тыс. руб. и       1 542,02 тыс. руб. (приложения 2 и 6 заключения).</w:t>
      </w:r>
    </w:p>
    <w:p w14:paraId="4DC8A2CC" w14:textId="77777777" w:rsidR="00C64162" w:rsidRPr="00C64162" w:rsidRDefault="00C64162" w:rsidP="00C64162">
      <w:pPr>
        <w:ind w:firstLine="708"/>
        <w:jc w:val="both"/>
        <w:rPr>
          <w:color w:val="FF0000"/>
          <w:sz w:val="28"/>
          <w:szCs w:val="28"/>
        </w:rPr>
      </w:pPr>
    </w:p>
    <w:p w14:paraId="251A4E1E" w14:textId="77777777" w:rsidR="00C64162" w:rsidRPr="00C64162" w:rsidRDefault="00C64162" w:rsidP="00C64162">
      <w:pPr>
        <w:tabs>
          <w:tab w:val="left" w:pos="1134"/>
        </w:tabs>
        <w:ind w:firstLine="709"/>
        <w:jc w:val="both"/>
        <w:rPr>
          <w:b/>
          <w:sz w:val="28"/>
          <w:szCs w:val="28"/>
        </w:rPr>
      </w:pPr>
      <w:r w:rsidRPr="00C64162">
        <w:rPr>
          <w:sz w:val="28"/>
          <w:szCs w:val="28"/>
        </w:rPr>
        <w:t>Общая величина расходов на приобретение энергетических ресурсов на 2024 год приведена в таблице 8.</w:t>
      </w:r>
    </w:p>
    <w:p w14:paraId="7D339ED9" w14:textId="77777777" w:rsidR="00C64162" w:rsidRPr="00C64162" w:rsidRDefault="00C64162" w:rsidP="00C64162">
      <w:pPr>
        <w:tabs>
          <w:tab w:val="left" w:pos="1890"/>
        </w:tabs>
        <w:spacing w:line="360" w:lineRule="auto"/>
        <w:ind w:left="8081" w:right="142" w:hanging="8081"/>
        <w:jc w:val="right"/>
        <w:rPr>
          <w:sz w:val="28"/>
          <w:szCs w:val="28"/>
        </w:rPr>
      </w:pPr>
      <w:r w:rsidRPr="00C64162">
        <w:rPr>
          <w:sz w:val="28"/>
          <w:szCs w:val="28"/>
        </w:rPr>
        <w:t>Таблица 8</w:t>
      </w:r>
    </w:p>
    <w:p w14:paraId="4061F5C0" w14:textId="77777777" w:rsidR="00C64162" w:rsidRPr="00C64162" w:rsidRDefault="00C64162" w:rsidP="00C64162">
      <w:pPr>
        <w:tabs>
          <w:tab w:val="left" w:pos="1134"/>
        </w:tabs>
        <w:ind w:firstLine="709"/>
        <w:jc w:val="center"/>
        <w:rPr>
          <w:b/>
          <w:sz w:val="28"/>
          <w:szCs w:val="28"/>
        </w:rPr>
      </w:pPr>
      <w:bookmarkStart w:id="142" w:name="_Toc21094969"/>
      <w:bookmarkStart w:id="143" w:name="_Toc24891745"/>
      <w:r w:rsidRPr="00C64162">
        <w:rPr>
          <w:b/>
          <w:sz w:val="28"/>
          <w:szCs w:val="28"/>
        </w:rPr>
        <w:t xml:space="preserve">Реестр расходов на приобретение энергетических ресурсов, </w:t>
      </w:r>
      <w:r w:rsidRPr="00C64162">
        <w:rPr>
          <w:b/>
          <w:sz w:val="28"/>
          <w:szCs w:val="28"/>
        </w:rPr>
        <w:br/>
        <w:t xml:space="preserve">холодной воды и теплоносителя </w:t>
      </w:r>
      <w:bookmarkEnd w:id="142"/>
      <w:r w:rsidRPr="00C64162">
        <w:rPr>
          <w:b/>
          <w:sz w:val="28"/>
          <w:szCs w:val="28"/>
        </w:rPr>
        <w:t>на тепловую энергии на 2024 год</w:t>
      </w:r>
      <w:bookmarkEnd w:id="143"/>
    </w:p>
    <w:p w14:paraId="091D979A" w14:textId="77777777" w:rsidR="00C64162" w:rsidRPr="00C64162" w:rsidRDefault="00C64162" w:rsidP="00C64162">
      <w:pPr>
        <w:tabs>
          <w:tab w:val="left" w:pos="1134"/>
        </w:tabs>
        <w:ind w:firstLine="709"/>
        <w:jc w:val="center"/>
        <w:rPr>
          <w:b/>
          <w:sz w:val="28"/>
          <w:szCs w:val="28"/>
        </w:rPr>
      </w:pPr>
      <w:r w:rsidRPr="00C64162">
        <w:rPr>
          <w:b/>
          <w:sz w:val="28"/>
          <w:szCs w:val="28"/>
        </w:rPr>
        <w:t>(Приложение 5.4 к Методическим указаниям)</w:t>
      </w:r>
    </w:p>
    <w:p w14:paraId="4F4DA20C" w14:textId="77777777" w:rsidR="00C64162" w:rsidRPr="00C64162" w:rsidRDefault="00C64162" w:rsidP="00C64162">
      <w:pPr>
        <w:spacing w:line="360" w:lineRule="auto"/>
        <w:ind w:right="142" w:firstLine="851"/>
        <w:jc w:val="right"/>
        <w:rPr>
          <w:color w:val="FF0000"/>
          <w:sz w:val="28"/>
          <w:szCs w:val="28"/>
        </w:rPr>
      </w:pPr>
      <w:r w:rsidRPr="00C64162">
        <w:rPr>
          <w:sz w:val="28"/>
          <w:szCs w:val="28"/>
        </w:rPr>
        <w:t>тыс. руб</w:t>
      </w:r>
      <w:r w:rsidRPr="00C64162">
        <w:rPr>
          <w:color w:val="FF0000"/>
          <w:sz w:val="28"/>
          <w:szCs w:val="28"/>
        </w:rPr>
        <w:t>.</w:t>
      </w:r>
    </w:p>
    <w:tbl>
      <w:tblPr>
        <w:tblpPr w:leftFromText="180" w:rightFromText="180" w:vertAnchor="text" w:horzAnchor="margin" w:tblpY="37"/>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718"/>
        <w:gridCol w:w="1356"/>
        <w:gridCol w:w="1493"/>
        <w:gridCol w:w="1493"/>
        <w:gridCol w:w="1766"/>
      </w:tblGrid>
      <w:tr w:rsidR="00C64162" w:rsidRPr="00C64162" w14:paraId="1E20C221" w14:textId="77777777" w:rsidTr="00F20549">
        <w:trPr>
          <w:trHeight w:val="552"/>
        </w:trPr>
        <w:tc>
          <w:tcPr>
            <w:tcW w:w="538" w:type="dxa"/>
            <w:shd w:val="clear" w:color="auto" w:fill="auto"/>
            <w:vAlign w:val="center"/>
            <w:hideMark/>
          </w:tcPr>
          <w:p w14:paraId="704E7B8D" w14:textId="77777777" w:rsidR="00C64162" w:rsidRPr="00C64162" w:rsidRDefault="00C64162" w:rsidP="00C64162">
            <w:pPr>
              <w:jc w:val="center"/>
              <w:rPr>
                <w:sz w:val="20"/>
                <w:szCs w:val="20"/>
              </w:rPr>
            </w:pPr>
            <w:r w:rsidRPr="00C64162">
              <w:rPr>
                <w:sz w:val="20"/>
                <w:szCs w:val="20"/>
              </w:rPr>
              <w:t>№ п/п</w:t>
            </w:r>
          </w:p>
        </w:tc>
        <w:tc>
          <w:tcPr>
            <w:tcW w:w="2718" w:type="dxa"/>
            <w:shd w:val="clear" w:color="auto" w:fill="auto"/>
            <w:vAlign w:val="center"/>
            <w:hideMark/>
          </w:tcPr>
          <w:p w14:paraId="0DE6BE39" w14:textId="77777777" w:rsidR="00C64162" w:rsidRPr="00C64162" w:rsidRDefault="00C64162" w:rsidP="00C64162">
            <w:pPr>
              <w:jc w:val="center"/>
              <w:rPr>
                <w:sz w:val="20"/>
                <w:szCs w:val="20"/>
              </w:rPr>
            </w:pPr>
            <w:r w:rsidRPr="00C64162">
              <w:rPr>
                <w:sz w:val="20"/>
                <w:szCs w:val="20"/>
              </w:rPr>
              <w:t>Наименование ресурса</w:t>
            </w:r>
          </w:p>
        </w:tc>
        <w:tc>
          <w:tcPr>
            <w:tcW w:w="1356" w:type="dxa"/>
          </w:tcPr>
          <w:p w14:paraId="681C36B2" w14:textId="77777777" w:rsidR="00C64162" w:rsidRPr="00C64162" w:rsidRDefault="00C64162" w:rsidP="00C64162">
            <w:pPr>
              <w:jc w:val="center"/>
              <w:rPr>
                <w:sz w:val="20"/>
                <w:szCs w:val="20"/>
              </w:rPr>
            </w:pPr>
          </w:p>
          <w:p w14:paraId="1D6B2807" w14:textId="77777777" w:rsidR="00C64162" w:rsidRPr="00C64162" w:rsidRDefault="00C64162" w:rsidP="00C64162">
            <w:pPr>
              <w:jc w:val="center"/>
              <w:rPr>
                <w:sz w:val="20"/>
                <w:szCs w:val="20"/>
              </w:rPr>
            </w:pPr>
            <w:r w:rsidRPr="00C64162">
              <w:rPr>
                <w:sz w:val="20"/>
                <w:szCs w:val="20"/>
              </w:rPr>
              <w:t>Утверждено</w:t>
            </w:r>
          </w:p>
          <w:p w14:paraId="32EB5475" w14:textId="77777777" w:rsidR="00C64162" w:rsidRPr="00C64162" w:rsidRDefault="00C64162" w:rsidP="00C64162">
            <w:pPr>
              <w:jc w:val="center"/>
              <w:rPr>
                <w:sz w:val="20"/>
                <w:szCs w:val="20"/>
              </w:rPr>
            </w:pPr>
            <w:r w:rsidRPr="00C64162">
              <w:rPr>
                <w:sz w:val="20"/>
                <w:szCs w:val="20"/>
              </w:rPr>
              <w:t>на 2023 год</w:t>
            </w:r>
          </w:p>
        </w:tc>
        <w:tc>
          <w:tcPr>
            <w:tcW w:w="1493" w:type="dxa"/>
            <w:shd w:val="clear" w:color="auto" w:fill="auto"/>
            <w:vAlign w:val="center"/>
            <w:hideMark/>
          </w:tcPr>
          <w:p w14:paraId="0913E406" w14:textId="77777777" w:rsidR="00C64162" w:rsidRPr="00C64162" w:rsidRDefault="00C64162" w:rsidP="00C64162">
            <w:pPr>
              <w:jc w:val="center"/>
              <w:rPr>
                <w:sz w:val="20"/>
                <w:szCs w:val="20"/>
              </w:rPr>
            </w:pPr>
            <w:r w:rsidRPr="00C64162">
              <w:rPr>
                <w:sz w:val="20"/>
                <w:szCs w:val="20"/>
              </w:rPr>
              <w:t>Предложение предприятия на 2024 год</w:t>
            </w:r>
          </w:p>
        </w:tc>
        <w:tc>
          <w:tcPr>
            <w:tcW w:w="1493" w:type="dxa"/>
          </w:tcPr>
          <w:p w14:paraId="5B1F73A6" w14:textId="77777777" w:rsidR="00C64162" w:rsidRPr="00C64162" w:rsidRDefault="00C64162" w:rsidP="00C64162">
            <w:pPr>
              <w:jc w:val="center"/>
              <w:rPr>
                <w:sz w:val="20"/>
                <w:szCs w:val="20"/>
              </w:rPr>
            </w:pPr>
          </w:p>
          <w:p w14:paraId="60A48D5B" w14:textId="77777777" w:rsidR="00C64162" w:rsidRPr="00C64162" w:rsidRDefault="00C64162" w:rsidP="00C64162">
            <w:pPr>
              <w:jc w:val="center"/>
              <w:rPr>
                <w:sz w:val="20"/>
                <w:szCs w:val="20"/>
              </w:rPr>
            </w:pPr>
            <w:r w:rsidRPr="00C64162">
              <w:rPr>
                <w:sz w:val="20"/>
                <w:szCs w:val="20"/>
              </w:rPr>
              <w:t>Предложение экспертов на 2024 год</w:t>
            </w:r>
          </w:p>
        </w:tc>
        <w:tc>
          <w:tcPr>
            <w:tcW w:w="1766" w:type="dxa"/>
          </w:tcPr>
          <w:p w14:paraId="23CFC509" w14:textId="77777777" w:rsidR="00C64162" w:rsidRPr="00C64162" w:rsidRDefault="00C64162" w:rsidP="00C64162">
            <w:pPr>
              <w:jc w:val="center"/>
              <w:rPr>
                <w:sz w:val="20"/>
                <w:szCs w:val="20"/>
              </w:rPr>
            </w:pPr>
          </w:p>
          <w:p w14:paraId="74C6B01A" w14:textId="77777777" w:rsidR="00C64162" w:rsidRPr="00C64162" w:rsidRDefault="00C64162" w:rsidP="00C64162">
            <w:pPr>
              <w:jc w:val="center"/>
              <w:rPr>
                <w:sz w:val="20"/>
                <w:szCs w:val="20"/>
              </w:rPr>
            </w:pPr>
          </w:p>
          <w:p w14:paraId="055EBA61" w14:textId="77777777" w:rsidR="00C64162" w:rsidRPr="00C64162" w:rsidRDefault="00C64162" w:rsidP="00C64162">
            <w:pPr>
              <w:jc w:val="center"/>
              <w:rPr>
                <w:sz w:val="20"/>
                <w:szCs w:val="20"/>
              </w:rPr>
            </w:pPr>
            <w:r w:rsidRPr="00C64162">
              <w:rPr>
                <w:sz w:val="20"/>
                <w:szCs w:val="20"/>
              </w:rPr>
              <w:t>Отклонение, +/-</w:t>
            </w:r>
          </w:p>
        </w:tc>
      </w:tr>
      <w:tr w:rsidR="00C64162" w:rsidRPr="00C64162" w14:paraId="5AA7E014" w14:textId="77777777" w:rsidTr="00F20549">
        <w:trPr>
          <w:trHeight w:val="12"/>
        </w:trPr>
        <w:tc>
          <w:tcPr>
            <w:tcW w:w="538" w:type="dxa"/>
            <w:shd w:val="clear" w:color="auto" w:fill="auto"/>
            <w:vAlign w:val="center"/>
            <w:hideMark/>
          </w:tcPr>
          <w:p w14:paraId="69C429E0" w14:textId="77777777" w:rsidR="00C64162" w:rsidRPr="00C64162" w:rsidRDefault="00C64162" w:rsidP="00C64162">
            <w:pPr>
              <w:spacing w:line="360" w:lineRule="auto"/>
              <w:jc w:val="center"/>
              <w:rPr>
                <w:sz w:val="20"/>
                <w:szCs w:val="20"/>
              </w:rPr>
            </w:pPr>
            <w:r w:rsidRPr="00C64162">
              <w:rPr>
                <w:sz w:val="20"/>
                <w:szCs w:val="20"/>
              </w:rPr>
              <w:t>1</w:t>
            </w:r>
          </w:p>
        </w:tc>
        <w:tc>
          <w:tcPr>
            <w:tcW w:w="2718" w:type="dxa"/>
            <w:shd w:val="clear" w:color="auto" w:fill="auto"/>
            <w:vAlign w:val="center"/>
            <w:hideMark/>
          </w:tcPr>
          <w:p w14:paraId="258777EE" w14:textId="77777777" w:rsidR="00C64162" w:rsidRPr="00C64162" w:rsidRDefault="00C64162" w:rsidP="00C64162">
            <w:pPr>
              <w:jc w:val="center"/>
              <w:rPr>
                <w:sz w:val="20"/>
                <w:szCs w:val="20"/>
              </w:rPr>
            </w:pPr>
            <w:r w:rsidRPr="00C64162">
              <w:rPr>
                <w:sz w:val="20"/>
                <w:szCs w:val="20"/>
              </w:rPr>
              <w:t>Расходы на топливо</w:t>
            </w:r>
          </w:p>
        </w:tc>
        <w:tc>
          <w:tcPr>
            <w:tcW w:w="1356" w:type="dxa"/>
          </w:tcPr>
          <w:p w14:paraId="59109B1C" w14:textId="77777777" w:rsidR="00C64162" w:rsidRPr="00C64162" w:rsidRDefault="00C64162" w:rsidP="00C64162">
            <w:pPr>
              <w:jc w:val="center"/>
            </w:pPr>
            <w:r w:rsidRPr="00C64162">
              <w:t>75 133,64</w:t>
            </w:r>
          </w:p>
        </w:tc>
        <w:tc>
          <w:tcPr>
            <w:tcW w:w="1493" w:type="dxa"/>
            <w:shd w:val="clear" w:color="auto" w:fill="auto"/>
          </w:tcPr>
          <w:p w14:paraId="6D1B5D1B" w14:textId="77777777" w:rsidR="00C64162" w:rsidRPr="00C64162" w:rsidRDefault="00C64162" w:rsidP="00C64162">
            <w:pPr>
              <w:jc w:val="center"/>
            </w:pPr>
            <w:r w:rsidRPr="00C64162">
              <w:t>102 710,98</w:t>
            </w:r>
          </w:p>
        </w:tc>
        <w:tc>
          <w:tcPr>
            <w:tcW w:w="1493" w:type="dxa"/>
          </w:tcPr>
          <w:p w14:paraId="4DCFD024" w14:textId="77777777" w:rsidR="00C64162" w:rsidRPr="00C64162" w:rsidRDefault="00C64162" w:rsidP="00C64162">
            <w:pPr>
              <w:jc w:val="center"/>
            </w:pPr>
            <w:r w:rsidRPr="00C64162">
              <w:t>83 190,77</w:t>
            </w:r>
          </w:p>
        </w:tc>
        <w:tc>
          <w:tcPr>
            <w:tcW w:w="1766" w:type="dxa"/>
          </w:tcPr>
          <w:p w14:paraId="3870CE52" w14:textId="77777777" w:rsidR="00C64162" w:rsidRPr="00C64162" w:rsidRDefault="00C64162" w:rsidP="00C64162">
            <w:pPr>
              <w:jc w:val="center"/>
            </w:pPr>
            <w:r w:rsidRPr="00C64162">
              <w:t>-19 520,20</w:t>
            </w:r>
          </w:p>
        </w:tc>
      </w:tr>
      <w:tr w:rsidR="00C64162" w:rsidRPr="00C64162" w14:paraId="3D5F0B4D" w14:textId="77777777" w:rsidTr="00F20549">
        <w:trPr>
          <w:trHeight w:val="12"/>
        </w:trPr>
        <w:tc>
          <w:tcPr>
            <w:tcW w:w="538" w:type="dxa"/>
            <w:shd w:val="clear" w:color="auto" w:fill="auto"/>
            <w:vAlign w:val="center"/>
            <w:hideMark/>
          </w:tcPr>
          <w:p w14:paraId="754C3342" w14:textId="77777777" w:rsidR="00C64162" w:rsidRPr="00C64162" w:rsidRDefault="00C64162" w:rsidP="00C64162">
            <w:pPr>
              <w:spacing w:line="360" w:lineRule="auto"/>
              <w:jc w:val="center"/>
              <w:rPr>
                <w:sz w:val="20"/>
                <w:szCs w:val="20"/>
              </w:rPr>
            </w:pPr>
            <w:r w:rsidRPr="00C64162">
              <w:rPr>
                <w:sz w:val="20"/>
                <w:szCs w:val="20"/>
              </w:rPr>
              <w:t>2</w:t>
            </w:r>
          </w:p>
        </w:tc>
        <w:tc>
          <w:tcPr>
            <w:tcW w:w="2718" w:type="dxa"/>
            <w:shd w:val="clear" w:color="auto" w:fill="auto"/>
            <w:vAlign w:val="center"/>
            <w:hideMark/>
          </w:tcPr>
          <w:p w14:paraId="07575C92" w14:textId="77777777" w:rsidR="00C64162" w:rsidRPr="00C64162" w:rsidRDefault="00C64162" w:rsidP="00C64162">
            <w:pPr>
              <w:jc w:val="center"/>
              <w:rPr>
                <w:sz w:val="20"/>
                <w:szCs w:val="20"/>
              </w:rPr>
            </w:pPr>
            <w:r w:rsidRPr="00C64162">
              <w:rPr>
                <w:sz w:val="20"/>
                <w:szCs w:val="20"/>
              </w:rPr>
              <w:t>Расходы на электрическую энергию</w:t>
            </w:r>
          </w:p>
        </w:tc>
        <w:tc>
          <w:tcPr>
            <w:tcW w:w="1356" w:type="dxa"/>
          </w:tcPr>
          <w:p w14:paraId="3D870E9A" w14:textId="77777777" w:rsidR="00C64162" w:rsidRPr="00C64162" w:rsidRDefault="00C64162" w:rsidP="00C64162">
            <w:pPr>
              <w:jc w:val="center"/>
            </w:pPr>
            <w:r w:rsidRPr="00C64162">
              <w:t>33 304,75</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01480151" w14:textId="77777777" w:rsidR="00C64162" w:rsidRPr="00C64162" w:rsidRDefault="00C64162" w:rsidP="00C64162">
            <w:pPr>
              <w:jc w:val="center"/>
            </w:pPr>
            <w:r w:rsidRPr="00C64162">
              <w:t>37 763,86</w:t>
            </w:r>
          </w:p>
        </w:tc>
        <w:tc>
          <w:tcPr>
            <w:tcW w:w="1493" w:type="dxa"/>
          </w:tcPr>
          <w:p w14:paraId="42672BF6" w14:textId="77777777" w:rsidR="00C64162" w:rsidRPr="00C64162" w:rsidRDefault="00C64162" w:rsidP="00C64162">
            <w:pPr>
              <w:jc w:val="center"/>
            </w:pPr>
            <w:r w:rsidRPr="00C64162">
              <w:t>36 625,71</w:t>
            </w:r>
          </w:p>
        </w:tc>
        <w:tc>
          <w:tcPr>
            <w:tcW w:w="1766" w:type="dxa"/>
          </w:tcPr>
          <w:p w14:paraId="0B0E444E" w14:textId="77777777" w:rsidR="00C64162" w:rsidRPr="00C64162" w:rsidRDefault="00C64162" w:rsidP="00C64162">
            <w:pPr>
              <w:jc w:val="center"/>
            </w:pPr>
            <w:r w:rsidRPr="00C64162">
              <w:t>-1 138,15</w:t>
            </w:r>
          </w:p>
        </w:tc>
      </w:tr>
      <w:tr w:rsidR="00C64162" w:rsidRPr="00C64162" w14:paraId="7060B18F" w14:textId="77777777" w:rsidTr="00F20549">
        <w:trPr>
          <w:trHeight w:val="12"/>
        </w:trPr>
        <w:tc>
          <w:tcPr>
            <w:tcW w:w="538" w:type="dxa"/>
            <w:shd w:val="clear" w:color="auto" w:fill="auto"/>
            <w:vAlign w:val="center"/>
            <w:hideMark/>
          </w:tcPr>
          <w:p w14:paraId="02414DD6" w14:textId="77777777" w:rsidR="00C64162" w:rsidRPr="00C64162" w:rsidRDefault="00C64162" w:rsidP="00C64162">
            <w:pPr>
              <w:spacing w:line="360" w:lineRule="auto"/>
              <w:jc w:val="center"/>
              <w:rPr>
                <w:sz w:val="20"/>
                <w:szCs w:val="20"/>
              </w:rPr>
            </w:pPr>
            <w:r w:rsidRPr="00C64162">
              <w:rPr>
                <w:sz w:val="20"/>
                <w:szCs w:val="20"/>
              </w:rPr>
              <w:t>3</w:t>
            </w:r>
          </w:p>
        </w:tc>
        <w:tc>
          <w:tcPr>
            <w:tcW w:w="2718" w:type="dxa"/>
            <w:shd w:val="clear" w:color="auto" w:fill="auto"/>
            <w:vAlign w:val="center"/>
            <w:hideMark/>
          </w:tcPr>
          <w:p w14:paraId="1E53BB73" w14:textId="77777777" w:rsidR="00C64162" w:rsidRPr="00C64162" w:rsidRDefault="00C64162" w:rsidP="00C64162">
            <w:pPr>
              <w:jc w:val="center"/>
              <w:rPr>
                <w:sz w:val="20"/>
                <w:szCs w:val="20"/>
              </w:rPr>
            </w:pPr>
            <w:r w:rsidRPr="00C64162">
              <w:rPr>
                <w:sz w:val="20"/>
                <w:szCs w:val="20"/>
              </w:rPr>
              <w:t>Расходы на теплоноситель</w:t>
            </w:r>
          </w:p>
        </w:tc>
        <w:tc>
          <w:tcPr>
            <w:tcW w:w="1356" w:type="dxa"/>
          </w:tcPr>
          <w:p w14:paraId="0D4AE0CE" w14:textId="77777777" w:rsidR="00C64162" w:rsidRPr="00C64162" w:rsidRDefault="00C64162" w:rsidP="00C64162">
            <w:pPr>
              <w:jc w:val="center"/>
            </w:pPr>
            <w:r w:rsidRPr="00C64162">
              <w:t>1 424,25</w:t>
            </w:r>
          </w:p>
        </w:tc>
        <w:tc>
          <w:tcPr>
            <w:tcW w:w="1493" w:type="dxa"/>
            <w:tcBorders>
              <w:bottom w:val="single" w:sz="4" w:space="0" w:color="auto"/>
            </w:tcBorders>
            <w:shd w:val="clear" w:color="auto" w:fill="auto"/>
          </w:tcPr>
          <w:p w14:paraId="0C9F07E5" w14:textId="77777777" w:rsidR="00C64162" w:rsidRPr="00C64162" w:rsidRDefault="00C64162" w:rsidP="00C64162">
            <w:pPr>
              <w:jc w:val="center"/>
            </w:pPr>
            <w:r w:rsidRPr="00C64162">
              <w:t>1 524,35</w:t>
            </w:r>
          </w:p>
        </w:tc>
        <w:tc>
          <w:tcPr>
            <w:tcW w:w="1493" w:type="dxa"/>
            <w:tcBorders>
              <w:bottom w:val="single" w:sz="4" w:space="0" w:color="auto"/>
            </w:tcBorders>
          </w:tcPr>
          <w:p w14:paraId="4BFE937D" w14:textId="77777777" w:rsidR="00C64162" w:rsidRPr="00C64162" w:rsidRDefault="00C64162" w:rsidP="00C64162">
            <w:pPr>
              <w:jc w:val="center"/>
            </w:pPr>
            <w:r w:rsidRPr="00C64162">
              <w:t>1 399,36</w:t>
            </w:r>
          </w:p>
        </w:tc>
        <w:tc>
          <w:tcPr>
            <w:tcW w:w="1766" w:type="dxa"/>
            <w:tcBorders>
              <w:bottom w:val="single" w:sz="4" w:space="0" w:color="auto"/>
            </w:tcBorders>
          </w:tcPr>
          <w:p w14:paraId="006CFE34" w14:textId="77777777" w:rsidR="00C64162" w:rsidRPr="00C64162" w:rsidRDefault="00C64162" w:rsidP="00C64162">
            <w:pPr>
              <w:jc w:val="center"/>
            </w:pPr>
            <w:r w:rsidRPr="00C64162">
              <w:t>-124,98</w:t>
            </w:r>
          </w:p>
        </w:tc>
      </w:tr>
      <w:tr w:rsidR="00C64162" w:rsidRPr="00C64162" w14:paraId="690541EA" w14:textId="77777777" w:rsidTr="00F20549">
        <w:trPr>
          <w:trHeight w:val="12"/>
        </w:trPr>
        <w:tc>
          <w:tcPr>
            <w:tcW w:w="538" w:type="dxa"/>
            <w:shd w:val="clear" w:color="auto" w:fill="auto"/>
            <w:vAlign w:val="center"/>
            <w:hideMark/>
          </w:tcPr>
          <w:p w14:paraId="48889C48" w14:textId="77777777" w:rsidR="00C64162" w:rsidRPr="00C64162" w:rsidRDefault="00C64162" w:rsidP="00C64162">
            <w:pPr>
              <w:spacing w:line="360" w:lineRule="auto"/>
              <w:jc w:val="center"/>
              <w:rPr>
                <w:sz w:val="20"/>
                <w:szCs w:val="20"/>
              </w:rPr>
            </w:pPr>
            <w:r w:rsidRPr="00C64162">
              <w:rPr>
                <w:sz w:val="20"/>
                <w:szCs w:val="20"/>
              </w:rPr>
              <w:t>4</w:t>
            </w:r>
          </w:p>
        </w:tc>
        <w:tc>
          <w:tcPr>
            <w:tcW w:w="2718" w:type="dxa"/>
            <w:shd w:val="clear" w:color="auto" w:fill="auto"/>
            <w:vAlign w:val="center"/>
            <w:hideMark/>
          </w:tcPr>
          <w:p w14:paraId="3BE059BD" w14:textId="77777777" w:rsidR="00C64162" w:rsidRPr="00C64162" w:rsidRDefault="00C64162" w:rsidP="00C64162">
            <w:pPr>
              <w:jc w:val="center"/>
              <w:rPr>
                <w:sz w:val="20"/>
                <w:szCs w:val="20"/>
              </w:rPr>
            </w:pPr>
            <w:r w:rsidRPr="00C64162">
              <w:rPr>
                <w:sz w:val="20"/>
                <w:szCs w:val="20"/>
              </w:rPr>
              <w:t>Расходы на холодную воду</w:t>
            </w:r>
          </w:p>
        </w:tc>
        <w:tc>
          <w:tcPr>
            <w:tcW w:w="1356" w:type="dxa"/>
          </w:tcPr>
          <w:p w14:paraId="28DF6A7F" w14:textId="77777777" w:rsidR="00C64162" w:rsidRPr="00C64162" w:rsidRDefault="00C64162" w:rsidP="00C64162">
            <w:pPr>
              <w:jc w:val="center"/>
            </w:pPr>
            <w:r w:rsidRPr="00C64162">
              <w:t>126,88</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1E0564E1" w14:textId="77777777" w:rsidR="00C64162" w:rsidRPr="00C64162" w:rsidRDefault="00C64162" w:rsidP="00C64162">
            <w:pPr>
              <w:jc w:val="center"/>
            </w:pPr>
            <w:r w:rsidRPr="00C64162">
              <w:t>1 239,91</w:t>
            </w:r>
          </w:p>
        </w:tc>
        <w:tc>
          <w:tcPr>
            <w:tcW w:w="1493" w:type="dxa"/>
          </w:tcPr>
          <w:p w14:paraId="4FFBBDF1" w14:textId="77777777" w:rsidR="00C64162" w:rsidRPr="00C64162" w:rsidRDefault="00C64162" w:rsidP="00C64162">
            <w:pPr>
              <w:jc w:val="center"/>
            </w:pPr>
            <w:r w:rsidRPr="00C64162">
              <w:t>139,05</w:t>
            </w:r>
          </w:p>
        </w:tc>
        <w:tc>
          <w:tcPr>
            <w:tcW w:w="1766" w:type="dxa"/>
          </w:tcPr>
          <w:p w14:paraId="07B294DB" w14:textId="77777777" w:rsidR="00C64162" w:rsidRPr="00C64162" w:rsidRDefault="00C64162" w:rsidP="00C64162">
            <w:pPr>
              <w:jc w:val="center"/>
            </w:pPr>
            <w:r w:rsidRPr="00C64162">
              <w:t>-1 100,85</w:t>
            </w:r>
          </w:p>
        </w:tc>
      </w:tr>
      <w:tr w:rsidR="00C64162" w:rsidRPr="00C64162" w14:paraId="36E416A7" w14:textId="77777777" w:rsidTr="00F20549">
        <w:trPr>
          <w:trHeight w:val="12"/>
        </w:trPr>
        <w:tc>
          <w:tcPr>
            <w:tcW w:w="538" w:type="dxa"/>
            <w:shd w:val="clear" w:color="auto" w:fill="auto"/>
            <w:vAlign w:val="center"/>
            <w:hideMark/>
          </w:tcPr>
          <w:p w14:paraId="09BE9C3B" w14:textId="77777777" w:rsidR="00C64162" w:rsidRPr="00C64162" w:rsidRDefault="00C64162" w:rsidP="00C64162">
            <w:pPr>
              <w:spacing w:line="360" w:lineRule="auto"/>
              <w:jc w:val="center"/>
              <w:rPr>
                <w:sz w:val="20"/>
                <w:szCs w:val="20"/>
              </w:rPr>
            </w:pPr>
            <w:r w:rsidRPr="00C64162">
              <w:rPr>
                <w:sz w:val="20"/>
                <w:szCs w:val="20"/>
              </w:rPr>
              <w:t>5</w:t>
            </w:r>
          </w:p>
        </w:tc>
        <w:tc>
          <w:tcPr>
            <w:tcW w:w="2718" w:type="dxa"/>
            <w:shd w:val="clear" w:color="auto" w:fill="auto"/>
            <w:vAlign w:val="center"/>
            <w:hideMark/>
          </w:tcPr>
          <w:p w14:paraId="707C3E53" w14:textId="77777777" w:rsidR="00C64162" w:rsidRPr="00C64162" w:rsidRDefault="00C64162" w:rsidP="00C64162">
            <w:pPr>
              <w:jc w:val="center"/>
              <w:rPr>
                <w:sz w:val="20"/>
                <w:szCs w:val="20"/>
              </w:rPr>
            </w:pPr>
            <w:r w:rsidRPr="00C64162">
              <w:rPr>
                <w:sz w:val="20"/>
                <w:szCs w:val="20"/>
              </w:rPr>
              <w:t>Расходы связанные с созданием нормативных запасов топлива, включая расходы по обслуживанию заемных средств</w:t>
            </w:r>
          </w:p>
        </w:tc>
        <w:tc>
          <w:tcPr>
            <w:tcW w:w="1356" w:type="dxa"/>
            <w:vAlign w:val="center"/>
          </w:tcPr>
          <w:p w14:paraId="696FED83" w14:textId="77777777" w:rsidR="00C64162" w:rsidRPr="00C64162" w:rsidRDefault="00C64162" w:rsidP="00C64162">
            <w:pPr>
              <w:jc w:val="center"/>
            </w:pPr>
            <w:r w:rsidRPr="00C64162">
              <w:t>х</w:t>
            </w:r>
          </w:p>
        </w:tc>
        <w:tc>
          <w:tcPr>
            <w:tcW w:w="1493" w:type="dxa"/>
            <w:tcBorders>
              <w:bottom w:val="single" w:sz="4" w:space="0" w:color="auto"/>
            </w:tcBorders>
            <w:shd w:val="clear" w:color="auto" w:fill="auto"/>
            <w:vAlign w:val="center"/>
          </w:tcPr>
          <w:p w14:paraId="05F7A212" w14:textId="77777777" w:rsidR="00C64162" w:rsidRPr="00C64162" w:rsidRDefault="00C64162" w:rsidP="00C64162">
            <w:pPr>
              <w:jc w:val="center"/>
            </w:pPr>
            <w:r w:rsidRPr="00C64162">
              <w:t>х</w:t>
            </w:r>
          </w:p>
        </w:tc>
        <w:tc>
          <w:tcPr>
            <w:tcW w:w="1493" w:type="dxa"/>
            <w:tcBorders>
              <w:bottom w:val="single" w:sz="4" w:space="0" w:color="auto"/>
            </w:tcBorders>
            <w:vAlign w:val="center"/>
          </w:tcPr>
          <w:p w14:paraId="08113A19" w14:textId="77777777" w:rsidR="00C64162" w:rsidRPr="00C64162" w:rsidRDefault="00C64162" w:rsidP="00C64162">
            <w:pPr>
              <w:jc w:val="center"/>
            </w:pPr>
            <w:r w:rsidRPr="00C64162">
              <w:t>х</w:t>
            </w:r>
          </w:p>
        </w:tc>
        <w:tc>
          <w:tcPr>
            <w:tcW w:w="1766" w:type="dxa"/>
            <w:tcBorders>
              <w:bottom w:val="single" w:sz="4" w:space="0" w:color="auto"/>
            </w:tcBorders>
            <w:vAlign w:val="center"/>
          </w:tcPr>
          <w:p w14:paraId="17EE9558" w14:textId="77777777" w:rsidR="00C64162" w:rsidRPr="00C64162" w:rsidRDefault="00C64162" w:rsidP="00C64162">
            <w:pPr>
              <w:jc w:val="center"/>
            </w:pPr>
            <w:r w:rsidRPr="00C64162">
              <w:t>х</w:t>
            </w:r>
          </w:p>
        </w:tc>
      </w:tr>
      <w:tr w:rsidR="00C64162" w:rsidRPr="00C64162" w14:paraId="7636ED03" w14:textId="77777777" w:rsidTr="00F20549">
        <w:trPr>
          <w:trHeight w:val="12"/>
        </w:trPr>
        <w:tc>
          <w:tcPr>
            <w:tcW w:w="538" w:type="dxa"/>
            <w:shd w:val="clear" w:color="auto" w:fill="auto"/>
            <w:vAlign w:val="center"/>
            <w:hideMark/>
          </w:tcPr>
          <w:p w14:paraId="6745DBA8" w14:textId="77777777" w:rsidR="00C64162" w:rsidRPr="00C64162" w:rsidRDefault="00C64162" w:rsidP="00C64162">
            <w:pPr>
              <w:spacing w:line="360" w:lineRule="auto"/>
              <w:jc w:val="center"/>
              <w:rPr>
                <w:sz w:val="20"/>
                <w:szCs w:val="20"/>
              </w:rPr>
            </w:pPr>
            <w:r w:rsidRPr="00C64162">
              <w:rPr>
                <w:sz w:val="20"/>
                <w:szCs w:val="20"/>
              </w:rPr>
              <w:t>7</w:t>
            </w:r>
          </w:p>
        </w:tc>
        <w:tc>
          <w:tcPr>
            <w:tcW w:w="2718" w:type="dxa"/>
            <w:shd w:val="clear" w:color="auto" w:fill="auto"/>
            <w:vAlign w:val="center"/>
            <w:hideMark/>
          </w:tcPr>
          <w:p w14:paraId="7E08B7CF" w14:textId="77777777" w:rsidR="00C64162" w:rsidRPr="00C64162" w:rsidRDefault="00C64162" w:rsidP="00C64162">
            <w:pPr>
              <w:jc w:val="center"/>
              <w:rPr>
                <w:sz w:val="20"/>
                <w:szCs w:val="20"/>
              </w:rPr>
            </w:pPr>
            <w:r w:rsidRPr="00C64162">
              <w:rPr>
                <w:sz w:val="20"/>
                <w:szCs w:val="20"/>
              </w:rPr>
              <w:t>ИТОГО</w:t>
            </w:r>
          </w:p>
        </w:tc>
        <w:tc>
          <w:tcPr>
            <w:tcW w:w="1356" w:type="dxa"/>
            <w:tcBorders>
              <w:right w:val="single" w:sz="4" w:space="0" w:color="auto"/>
            </w:tcBorders>
          </w:tcPr>
          <w:p w14:paraId="2F80831A" w14:textId="77777777" w:rsidR="00C64162" w:rsidRPr="00C64162" w:rsidRDefault="00C64162" w:rsidP="00C64162">
            <w:pPr>
              <w:jc w:val="center"/>
            </w:pPr>
            <w:r w:rsidRPr="00C64162">
              <w:t>109 989,52</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70323C82" w14:textId="77777777" w:rsidR="00C64162" w:rsidRPr="00C64162" w:rsidRDefault="00C64162" w:rsidP="00C64162">
            <w:pPr>
              <w:jc w:val="center"/>
            </w:pPr>
            <w:r w:rsidRPr="00C64162">
              <w:t>143 239,16</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52482CAE" w14:textId="77777777" w:rsidR="00C64162" w:rsidRPr="00C64162" w:rsidRDefault="00C64162" w:rsidP="00C64162">
            <w:pPr>
              <w:jc w:val="center"/>
            </w:pPr>
            <w:r w:rsidRPr="00C64162">
              <w:t>121 342,75</w:t>
            </w:r>
          </w:p>
        </w:tc>
        <w:tc>
          <w:tcPr>
            <w:tcW w:w="1766" w:type="dxa"/>
            <w:tcBorders>
              <w:top w:val="single" w:sz="4" w:space="0" w:color="auto"/>
              <w:left w:val="single" w:sz="4" w:space="0" w:color="auto"/>
              <w:bottom w:val="single" w:sz="4" w:space="0" w:color="auto"/>
              <w:right w:val="single" w:sz="4" w:space="0" w:color="auto"/>
            </w:tcBorders>
          </w:tcPr>
          <w:p w14:paraId="35E6E6F4" w14:textId="77777777" w:rsidR="00C64162" w:rsidRPr="00C64162" w:rsidRDefault="00C64162" w:rsidP="00C64162">
            <w:pPr>
              <w:jc w:val="center"/>
            </w:pPr>
            <w:r w:rsidRPr="00C64162">
              <w:t>-21 896,41</w:t>
            </w:r>
          </w:p>
        </w:tc>
      </w:tr>
    </w:tbl>
    <w:p w14:paraId="342F8C25" w14:textId="77777777" w:rsidR="00C64162" w:rsidRPr="00C64162" w:rsidRDefault="00C64162" w:rsidP="00C64162">
      <w:pPr>
        <w:spacing w:line="360" w:lineRule="auto"/>
        <w:ind w:right="142" w:firstLine="851"/>
        <w:jc w:val="right"/>
        <w:rPr>
          <w:sz w:val="28"/>
          <w:szCs w:val="28"/>
        </w:rPr>
      </w:pPr>
    </w:p>
    <w:p w14:paraId="1F202B41" w14:textId="77777777" w:rsidR="00C64162" w:rsidRPr="00C64162" w:rsidRDefault="00C64162" w:rsidP="005242DE">
      <w:pPr>
        <w:keepNext/>
        <w:numPr>
          <w:ilvl w:val="0"/>
          <w:numId w:val="6"/>
        </w:numPr>
        <w:jc w:val="center"/>
        <w:outlineLvl w:val="2"/>
        <w:rPr>
          <w:b/>
          <w:sz w:val="28"/>
          <w:szCs w:val="28"/>
        </w:rPr>
      </w:pPr>
      <w:bookmarkStart w:id="144" w:name="_Toc150702188"/>
      <w:r w:rsidRPr="00C64162">
        <w:rPr>
          <w:b/>
          <w:sz w:val="28"/>
          <w:szCs w:val="28"/>
        </w:rPr>
        <w:t>Нормативная прибыль</w:t>
      </w:r>
      <w:bookmarkEnd w:id="144"/>
    </w:p>
    <w:p w14:paraId="30281EDA" w14:textId="77777777" w:rsidR="00C64162" w:rsidRPr="00C64162" w:rsidRDefault="00C64162" w:rsidP="005242DE">
      <w:pPr>
        <w:keepNext/>
        <w:numPr>
          <w:ilvl w:val="1"/>
          <w:numId w:val="6"/>
        </w:numPr>
        <w:tabs>
          <w:tab w:val="left" w:pos="4820"/>
        </w:tabs>
        <w:jc w:val="center"/>
        <w:outlineLvl w:val="2"/>
        <w:rPr>
          <w:b/>
          <w:sz w:val="28"/>
          <w:szCs w:val="28"/>
        </w:rPr>
      </w:pPr>
      <w:bookmarkStart w:id="145" w:name="_Toc150702189"/>
      <w:r w:rsidRPr="00C64162">
        <w:rPr>
          <w:b/>
          <w:sz w:val="28"/>
          <w:szCs w:val="28"/>
        </w:rPr>
        <w:t>Инвестиционная программа</w:t>
      </w:r>
      <w:bookmarkEnd w:id="145"/>
    </w:p>
    <w:p w14:paraId="0E345A8E" w14:textId="77777777" w:rsidR="00C64162" w:rsidRPr="00C64162" w:rsidRDefault="00C64162" w:rsidP="00C64162">
      <w:pPr>
        <w:ind w:firstLine="708"/>
        <w:jc w:val="both"/>
        <w:rPr>
          <w:iCs/>
          <w:sz w:val="28"/>
          <w:szCs w:val="28"/>
        </w:rPr>
      </w:pPr>
      <w:r w:rsidRPr="00C64162">
        <w:rPr>
          <w:iCs/>
          <w:sz w:val="28"/>
          <w:szCs w:val="28"/>
        </w:rPr>
        <w:t xml:space="preserve">Предприятием на 2024 год заявлены расходы по статье в сумме 22001,1 тыс. руб. </w:t>
      </w:r>
    </w:p>
    <w:p w14:paraId="0982A666" w14:textId="77777777" w:rsidR="00C64162" w:rsidRPr="00C64162" w:rsidRDefault="00C64162" w:rsidP="00C64162">
      <w:pPr>
        <w:ind w:firstLine="708"/>
        <w:jc w:val="both"/>
        <w:rPr>
          <w:iCs/>
          <w:sz w:val="28"/>
          <w:szCs w:val="28"/>
        </w:rPr>
      </w:pPr>
      <w:r w:rsidRPr="00C64162">
        <w:rPr>
          <w:iCs/>
          <w:sz w:val="28"/>
          <w:szCs w:val="28"/>
        </w:rPr>
        <w:t>С учетом положений п. 31 Постановления Правительства РФ от 05.05.2014 № 410 (ред. от 29.08.2022)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(вместе с «Правилами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r w:rsidRPr="00C64162">
        <w:rPr>
          <w:sz w:val="28"/>
          <w:szCs w:val="28"/>
        </w:rPr>
        <w:t xml:space="preserve"> расходы по статье приняты на нулевом уровне., по всем периодам регулирования 2024-2026 год.</w:t>
      </w:r>
    </w:p>
    <w:p w14:paraId="74363BFE" w14:textId="77777777" w:rsidR="00C64162" w:rsidRPr="00C64162" w:rsidRDefault="00C64162" w:rsidP="005242DE">
      <w:pPr>
        <w:keepNext/>
        <w:numPr>
          <w:ilvl w:val="0"/>
          <w:numId w:val="6"/>
        </w:numPr>
        <w:tabs>
          <w:tab w:val="left" w:pos="432"/>
        </w:tabs>
        <w:ind w:right="142"/>
        <w:jc w:val="center"/>
        <w:outlineLvl w:val="2"/>
        <w:rPr>
          <w:b/>
          <w:sz w:val="28"/>
          <w:szCs w:val="28"/>
        </w:rPr>
      </w:pPr>
      <w:bookmarkStart w:id="146" w:name="_Toc150702190"/>
      <w:r w:rsidRPr="00C64162">
        <w:rPr>
          <w:b/>
          <w:sz w:val="28"/>
          <w:szCs w:val="28"/>
        </w:rPr>
        <w:lastRenderedPageBreak/>
        <w:t>Корректировка НВВ с учетом результатов деятельности регулируемой организации до перехода к регулированию цен (тарифов) на основе долгосрочных параметров регулирования.</w:t>
      </w:r>
      <w:bookmarkEnd w:id="146"/>
    </w:p>
    <w:p w14:paraId="5FA86E2A" w14:textId="77777777" w:rsidR="00C64162" w:rsidRPr="00C64162" w:rsidRDefault="00C64162" w:rsidP="00C64162">
      <w:pPr>
        <w:ind w:firstLine="708"/>
        <w:contextualSpacing/>
        <w:jc w:val="both"/>
        <w:rPr>
          <w:snapToGrid w:val="0"/>
          <w:sz w:val="28"/>
          <w:szCs w:val="28"/>
        </w:rPr>
      </w:pPr>
      <w:r w:rsidRPr="00C64162">
        <w:rPr>
          <w:snapToGrid w:val="0"/>
          <w:sz w:val="28"/>
          <w:szCs w:val="28"/>
        </w:rPr>
        <w:t>Согласно п. 42 Методических указаний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рассчитывается как разница между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и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с учётом экономии от снижения потребления энергетических ресурсов, холодной воды и теплоносителя, определенная в соответствии с пунктом 31 Методических указаний, достигнутая регулируемой организацией до перехода к регулированию цен (тарифов) на основе долгосрочных параметров регулирования, по которой еще не истек 5-летний срок, по формуле и может принимать как положительные, так и отрицательные значения.</w:t>
      </w:r>
    </w:p>
    <w:p w14:paraId="5B973ADD" w14:textId="77777777" w:rsidR="00C64162" w:rsidRPr="00C64162" w:rsidRDefault="00C64162" w:rsidP="00C64162">
      <w:pPr>
        <w:jc w:val="both"/>
        <w:rPr>
          <w:snapToGrid w:val="0"/>
          <w:sz w:val="28"/>
          <w:szCs w:val="28"/>
        </w:rPr>
      </w:pPr>
      <w:r w:rsidRPr="00C64162">
        <w:rPr>
          <w:noProof/>
          <w:snapToGrid w:val="0"/>
          <w:sz w:val="28"/>
          <w:szCs w:val="28"/>
        </w:rPr>
        <w:drawing>
          <wp:inline distT="0" distB="0" distL="0" distR="0" wp14:anchorId="759C4D33" wp14:editId="084A8F92">
            <wp:extent cx="2827020" cy="35814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827020" cy="358140"/>
                    </a:xfrm>
                    <a:prstGeom prst="rect">
                      <a:avLst/>
                    </a:prstGeom>
                    <a:noFill/>
                    <a:ln>
                      <a:noFill/>
                    </a:ln>
                  </pic:spPr>
                </pic:pic>
              </a:graphicData>
            </a:graphic>
          </wp:inline>
        </w:drawing>
      </w:r>
    </w:p>
    <w:p w14:paraId="53BA28EB" w14:textId="77777777" w:rsidR="00C64162" w:rsidRPr="00C64162" w:rsidRDefault="00C64162" w:rsidP="00C64162">
      <w:pPr>
        <w:autoSpaceDE w:val="0"/>
        <w:autoSpaceDN w:val="0"/>
        <w:adjustRightInd w:val="0"/>
        <w:spacing w:line="360" w:lineRule="auto"/>
        <w:ind w:left="284" w:firstLine="709"/>
        <w:jc w:val="both"/>
        <w:rPr>
          <w:sz w:val="28"/>
          <w:szCs w:val="28"/>
        </w:rPr>
      </w:pPr>
      <w:r w:rsidRPr="00C64162">
        <w:rPr>
          <w:sz w:val="28"/>
          <w:szCs w:val="28"/>
        </w:rPr>
        <w:t>где:</w:t>
      </w:r>
    </w:p>
    <w:p w14:paraId="27C0AA25" w14:textId="77777777" w:rsidR="00C64162" w:rsidRPr="00C64162" w:rsidRDefault="00C64162" w:rsidP="00C64162">
      <w:pPr>
        <w:autoSpaceDE w:val="0"/>
        <w:autoSpaceDN w:val="0"/>
        <w:adjustRightInd w:val="0"/>
        <w:ind w:firstLine="709"/>
        <w:jc w:val="both"/>
        <w:rPr>
          <w:sz w:val="28"/>
          <w:szCs w:val="28"/>
        </w:rPr>
      </w:pPr>
      <w:r w:rsidRPr="00C64162">
        <w:rPr>
          <w:noProof/>
          <w:position w:val="-12"/>
          <w:sz w:val="28"/>
          <w:szCs w:val="28"/>
        </w:rPr>
        <w:drawing>
          <wp:inline distT="0" distB="0" distL="0" distR="0" wp14:anchorId="2F729933" wp14:editId="5A6C061A">
            <wp:extent cx="403860" cy="31242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03860" cy="312420"/>
                    </a:xfrm>
                    <a:prstGeom prst="rect">
                      <a:avLst/>
                    </a:prstGeom>
                    <a:noFill/>
                    <a:ln>
                      <a:noFill/>
                    </a:ln>
                  </pic:spPr>
                </pic:pic>
              </a:graphicData>
            </a:graphic>
          </wp:inline>
        </w:drawing>
      </w:r>
      <w:r w:rsidRPr="00C64162">
        <w:rPr>
          <w:sz w:val="28"/>
          <w:szCs w:val="28"/>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определяемые при i = 1, 2 (за исключением расходов, связанных с реализацией утвержденных инвестиционных программ);</w:t>
      </w:r>
    </w:p>
    <w:p w14:paraId="254C2110" w14:textId="77777777" w:rsidR="00C64162" w:rsidRPr="00C64162" w:rsidRDefault="00C64162" w:rsidP="00C64162">
      <w:pPr>
        <w:autoSpaceDE w:val="0"/>
        <w:autoSpaceDN w:val="0"/>
        <w:adjustRightInd w:val="0"/>
        <w:ind w:firstLine="709"/>
        <w:jc w:val="both"/>
        <w:rPr>
          <w:sz w:val="28"/>
          <w:szCs w:val="28"/>
        </w:rPr>
      </w:pPr>
      <w:r w:rsidRPr="00C64162">
        <w:rPr>
          <w:noProof/>
          <w:position w:val="-12"/>
          <w:sz w:val="28"/>
          <w:szCs w:val="28"/>
        </w:rPr>
        <w:drawing>
          <wp:inline distT="0" distB="0" distL="0" distR="0" wp14:anchorId="7D3305B5" wp14:editId="296EF108">
            <wp:extent cx="403860" cy="31242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03860" cy="312420"/>
                    </a:xfrm>
                    <a:prstGeom prst="rect">
                      <a:avLst/>
                    </a:prstGeom>
                    <a:noFill/>
                    <a:ln>
                      <a:noFill/>
                    </a:ln>
                  </pic:spPr>
                </pic:pic>
              </a:graphicData>
            </a:graphic>
          </wp:inline>
        </w:drawing>
      </w:r>
      <w:r w:rsidRPr="00C64162">
        <w:rPr>
          <w:sz w:val="28"/>
          <w:szCs w:val="28"/>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w:t>
      </w:r>
    </w:p>
    <w:p w14:paraId="749D318F" w14:textId="77777777" w:rsidR="00C64162" w:rsidRPr="00C64162" w:rsidRDefault="00C64162" w:rsidP="00C64162">
      <w:pPr>
        <w:autoSpaceDE w:val="0"/>
        <w:autoSpaceDN w:val="0"/>
        <w:adjustRightInd w:val="0"/>
        <w:ind w:firstLine="709"/>
        <w:jc w:val="both"/>
        <w:rPr>
          <w:sz w:val="28"/>
          <w:szCs w:val="28"/>
        </w:rPr>
      </w:pPr>
      <w:r w:rsidRPr="00C64162">
        <w:rPr>
          <w:noProof/>
          <w:position w:val="-12"/>
          <w:sz w:val="28"/>
          <w:szCs w:val="28"/>
        </w:rPr>
        <w:drawing>
          <wp:inline distT="0" distB="0" distL="0" distR="0" wp14:anchorId="2021988C" wp14:editId="43E60821">
            <wp:extent cx="449580" cy="312420"/>
            <wp:effectExtent l="0" t="0" r="762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49580" cy="312420"/>
                    </a:xfrm>
                    <a:prstGeom prst="rect">
                      <a:avLst/>
                    </a:prstGeom>
                    <a:noFill/>
                    <a:ln>
                      <a:noFill/>
                    </a:ln>
                  </pic:spPr>
                </pic:pic>
              </a:graphicData>
            </a:graphic>
          </wp:inline>
        </w:drawing>
      </w:r>
      <w:r w:rsidRPr="00C64162">
        <w:rPr>
          <w:sz w:val="28"/>
          <w:szCs w:val="28"/>
        </w:rPr>
        <w:t xml:space="preserve"> - экономия от снижения потребления энергетических ресурсов, холодной воды и теплоносителя, определенная в соответствии с </w:t>
      </w:r>
      <w:hyperlink r:id="rId68" w:history="1">
        <w:r w:rsidRPr="00C64162">
          <w:rPr>
            <w:color w:val="0000FF"/>
            <w:sz w:val="28"/>
            <w:szCs w:val="28"/>
          </w:rPr>
          <w:t>пунктом 31</w:t>
        </w:r>
      </w:hyperlink>
      <w:r w:rsidRPr="00C64162">
        <w:rPr>
          <w:sz w:val="28"/>
          <w:szCs w:val="28"/>
        </w:rPr>
        <w:t xml:space="preserve"> Методических указаний, достигнутая регулируемой организацией до перехода к регулированию цен (тарифов) на основе долгосрочных параметров регулирования, по которой еще не истек 5-летний срок, в течение которого такая экономия должна быть сохранена за регулируемой организацией.</w:t>
      </w:r>
    </w:p>
    <w:p w14:paraId="4D83377B" w14:textId="77777777" w:rsidR="00C64162" w:rsidRPr="00C64162" w:rsidRDefault="00C64162" w:rsidP="00C64162">
      <w:pPr>
        <w:ind w:firstLine="708"/>
        <w:jc w:val="both"/>
        <w:rPr>
          <w:snapToGrid w:val="0"/>
          <w:sz w:val="28"/>
          <w:szCs w:val="28"/>
        </w:rPr>
      </w:pPr>
    </w:p>
    <w:p w14:paraId="3DF43F54" w14:textId="77777777" w:rsidR="00C64162" w:rsidRPr="00C64162" w:rsidRDefault="00C64162" w:rsidP="00C64162">
      <w:pPr>
        <w:ind w:firstLine="708"/>
        <w:jc w:val="both"/>
        <w:rPr>
          <w:snapToGrid w:val="0"/>
          <w:sz w:val="28"/>
          <w:szCs w:val="28"/>
        </w:rPr>
      </w:pPr>
      <w:r w:rsidRPr="00C64162">
        <w:rPr>
          <w:snapToGrid w:val="0"/>
          <w:sz w:val="28"/>
          <w:szCs w:val="28"/>
        </w:rPr>
        <w:lastRenderedPageBreak/>
        <w:t xml:space="preserve">Для формирования фактической сметы расходов предприятия за 2022 год экспертами использовалась информация, представленная предприятием в формате </w:t>
      </w:r>
      <w:r w:rsidRPr="00C64162">
        <w:rPr>
          <w:sz w:val="28"/>
          <w:szCs w:val="28"/>
        </w:rPr>
        <w:t>шаблона ЕИАС DOCS.FORM.6.42.</w:t>
      </w:r>
    </w:p>
    <w:p w14:paraId="5E2E4498" w14:textId="77777777" w:rsidR="00C64162" w:rsidRPr="00C64162" w:rsidRDefault="00C64162" w:rsidP="00C64162">
      <w:pPr>
        <w:ind w:firstLine="708"/>
        <w:jc w:val="both"/>
        <w:rPr>
          <w:snapToGrid w:val="0"/>
          <w:sz w:val="28"/>
          <w:szCs w:val="28"/>
        </w:rPr>
      </w:pPr>
      <w:r w:rsidRPr="00C64162">
        <w:rPr>
          <w:snapToGrid w:val="0"/>
          <w:sz w:val="28"/>
          <w:szCs w:val="28"/>
        </w:rPr>
        <w:t xml:space="preserve">Экспертами также использовалась информация по факту 2022 года, полученная через систему ЕИАС и заверенная электронно-цифровой подписью руководителя в формате шаблона </w:t>
      </w:r>
      <w:r w:rsidRPr="00C64162">
        <w:rPr>
          <w:snapToGrid w:val="0"/>
        </w:rPr>
        <w:t>BALANCE.CALC.TARIFF.WARM.2022.FACT,</w:t>
      </w:r>
      <w:r w:rsidRPr="00C64162">
        <w:rPr>
          <w:snapToGrid w:val="0"/>
          <w:sz w:val="28"/>
          <w:szCs w:val="28"/>
        </w:rPr>
        <w:t xml:space="preserve"> который в соответствии с постановлением РЭК КО № 297 от 30.10.2018, является официальной отчётностью.</w:t>
      </w:r>
    </w:p>
    <w:p w14:paraId="300A5535" w14:textId="77777777" w:rsidR="00C64162" w:rsidRPr="00C64162" w:rsidRDefault="00C64162" w:rsidP="00C64162">
      <w:pPr>
        <w:ind w:firstLine="708"/>
        <w:jc w:val="both"/>
        <w:rPr>
          <w:snapToGrid w:val="0"/>
          <w:sz w:val="28"/>
          <w:szCs w:val="28"/>
        </w:rPr>
      </w:pPr>
      <w:r w:rsidRPr="00C64162">
        <w:rPr>
          <w:snapToGrid w:val="0"/>
          <w:sz w:val="28"/>
          <w:szCs w:val="28"/>
        </w:rPr>
        <w:t>Для сопоставимости статей расходов экспертами фактическая смета расходов за 2022 год (для определения ∆Рез</w:t>
      </w:r>
      <w:r w:rsidRPr="00C64162">
        <w:rPr>
          <w:snapToGrid w:val="0"/>
          <w:sz w:val="20"/>
          <w:szCs w:val="20"/>
        </w:rPr>
        <w:t>2022</w:t>
      </w:r>
      <w:r w:rsidRPr="00C64162">
        <w:rPr>
          <w:snapToGrid w:val="0"/>
          <w:sz w:val="28"/>
          <w:szCs w:val="28"/>
        </w:rPr>
        <w:t>) выполнена в той же последовательности, как и при методе индексации.</w:t>
      </w:r>
    </w:p>
    <w:p w14:paraId="1773B1DD" w14:textId="77777777" w:rsidR="00C64162" w:rsidRPr="00C64162" w:rsidRDefault="00C64162" w:rsidP="00C64162">
      <w:pPr>
        <w:ind w:right="142" w:firstLine="708"/>
        <w:jc w:val="both"/>
        <w:rPr>
          <w:sz w:val="29"/>
          <w:szCs w:val="29"/>
        </w:rPr>
      </w:pPr>
      <w:r w:rsidRPr="00C64162">
        <w:rPr>
          <w:sz w:val="29"/>
          <w:szCs w:val="29"/>
        </w:rPr>
        <w:t>Фактическая необходимая валовая выручка на реализацию тепловой энергии, на основании документально подтвержденных, имевших место фактических расходов с учетом нормативных показателей, рассчитана экспертами по группам статей.</w:t>
      </w:r>
    </w:p>
    <w:p w14:paraId="4C7B3C6F" w14:textId="77777777" w:rsidR="00C64162" w:rsidRPr="00C64162" w:rsidRDefault="00C64162" w:rsidP="00C64162">
      <w:pPr>
        <w:ind w:right="142" w:firstLine="708"/>
        <w:jc w:val="both"/>
        <w:rPr>
          <w:sz w:val="29"/>
          <w:szCs w:val="29"/>
        </w:rPr>
      </w:pPr>
      <w:r w:rsidRPr="00C64162">
        <w:rPr>
          <w:sz w:val="29"/>
          <w:szCs w:val="29"/>
        </w:rPr>
        <w:t>1. Нормативная выработка составила 37 456,37 Гкал, исходя из полезного отпуска тепловой энергии на потребительский рынок 27 676,04 Гкал (ОСВ по счету 90.01 за 2022 год п. 112 шаблона ЕИАС DOCS.FORM.6.42 по МКП ЭнергоРесурс КМО» (4 мес.) и МУП «ЖКУ КМО» (8 мес.) и расшифровки к ним), нормативных потерь в сетях (пропорционально от принятого значения на 2022 год) и собственных нужд котельных (1,82 %) (приложение 3 и 4 заключения).</w:t>
      </w:r>
    </w:p>
    <w:p w14:paraId="2ECA3D4D" w14:textId="77777777" w:rsidR="00C64162" w:rsidRPr="00C64162" w:rsidRDefault="00C64162" w:rsidP="00C64162">
      <w:pPr>
        <w:ind w:right="142" w:firstLine="709"/>
        <w:jc w:val="both"/>
        <w:rPr>
          <w:snapToGrid w:val="0"/>
          <w:sz w:val="29"/>
          <w:szCs w:val="29"/>
        </w:rPr>
      </w:pPr>
      <w:r w:rsidRPr="00C64162">
        <w:rPr>
          <w:sz w:val="29"/>
          <w:szCs w:val="29"/>
        </w:rPr>
        <w:t xml:space="preserve">2. </w:t>
      </w:r>
      <w:r w:rsidRPr="00C64162">
        <w:rPr>
          <w:snapToGrid w:val="0"/>
          <w:sz w:val="29"/>
          <w:szCs w:val="29"/>
        </w:rPr>
        <w:t>Операционные расходы.</w:t>
      </w:r>
    </w:p>
    <w:p w14:paraId="1F9E77AF" w14:textId="77777777" w:rsidR="00C64162" w:rsidRPr="00C64162" w:rsidRDefault="00C64162" w:rsidP="00C64162">
      <w:pPr>
        <w:ind w:firstLine="708"/>
        <w:jc w:val="both"/>
        <w:rPr>
          <w:snapToGrid w:val="0"/>
          <w:sz w:val="28"/>
          <w:szCs w:val="28"/>
        </w:rPr>
      </w:pPr>
      <w:r w:rsidRPr="00C64162">
        <w:rPr>
          <w:snapToGrid w:val="0"/>
          <w:sz w:val="28"/>
          <w:szCs w:val="28"/>
        </w:rPr>
        <w:t xml:space="preserve">Экспертами использовалась информация по факту 2022 года, полученная через систему ЕИАС и заверенная электронно-цифровой подписью руководителя в формате шаблона </w:t>
      </w:r>
      <w:r w:rsidRPr="00C64162">
        <w:rPr>
          <w:snapToGrid w:val="0"/>
        </w:rPr>
        <w:t>BALANCE.CALC.TARIFF.WARM.2022.FACT,</w:t>
      </w:r>
      <w:r w:rsidRPr="00C64162">
        <w:rPr>
          <w:snapToGrid w:val="0"/>
          <w:sz w:val="28"/>
          <w:szCs w:val="28"/>
        </w:rPr>
        <w:t xml:space="preserve"> который в соответствии с постановлением РЭК КО № 297 от 30.10.2018, является официальной отчётностью., а также документы подтверждающие фактические расходы за 2022 год, представленные в формате </w:t>
      </w:r>
      <w:r w:rsidRPr="00C64162">
        <w:rPr>
          <w:sz w:val="28"/>
          <w:szCs w:val="28"/>
        </w:rPr>
        <w:t>шаблона ЕИАС DOCS.FORM.6.42.</w:t>
      </w:r>
    </w:p>
    <w:p w14:paraId="1D623DB5" w14:textId="77777777" w:rsidR="00C64162" w:rsidRPr="00C64162" w:rsidRDefault="00C64162" w:rsidP="00C64162">
      <w:pPr>
        <w:widowControl w:val="0"/>
        <w:autoSpaceDE w:val="0"/>
        <w:autoSpaceDN w:val="0"/>
        <w:ind w:firstLine="708"/>
        <w:jc w:val="both"/>
        <w:rPr>
          <w:sz w:val="28"/>
          <w:szCs w:val="28"/>
        </w:rPr>
      </w:pPr>
      <w:r w:rsidRPr="00C64162">
        <w:rPr>
          <w:sz w:val="28"/>
          <w:szCs w:val="28"/>
        </w:rPr>
        <w:t>Фактические операционные расходы за 2022 год по МКП ЭнергоРесурс КМО» (4 мес.) отражены в таблице 9 и приложении 4 заключения.</w:t>
      </w:r>
    </w:p>
    <w:p w14:paraId="5CE60705" w14:textId="77777777" w:rsidR="00C64162" w:rsidRPr="00C64162" w:rsidRDefault="00C64162" w:rsidP="00C64162">
      <w:pPr>
        <w:widowControl w:val="0"/>
        <w:autoSpaceDE w:val="0"/>
        <w:autoSpaceDN w:val="0"/>
        <w:ind w:firstLine="708"/>
        <w:jc w:val="both"/>
        <w:rPr>
          <w:sz w:val="28"/>
          <w:szCs w:val="28"/>
        </w:rPr>
      </w:pPr>
    </w:p>
    <w:p w14:paraId="7FA8227B" w14:textId="77777777" w:rsidR="00C64162" w:rsidRPr="00C64162" w:rsidRDefault="00C64162" w:rsidP="00C64162">
      <w:pPr>
        <w:widowControl w:val="0"/>
        <w:autoSpaceDE w:val="0"/>
        <w:autoSpaceDN w:val="0"/>
        <w:ind w:firstLine="708"/>
        <w:jc w:val="both"/>
        <w:rPr>
          <w:sz w:val="28"/>
          <w:szCs w:val="28"/>
        </w:rPr>
      </w:pPr>
    </w:p>
    <w:p w14:paraId="703FB673" w14:textId="77777777" w:rsidR="00C64162" w:rsidRPr="00C64162" w:rsidRDefault="00C64162" w:rsidP="00C64162">
      <w:pPr>
        <w:widowControl w:val="0"/>
        <w:autoSpaceDE w:val="0"/>
        <w:autoSpaceDN w:val="0"/>
        <w:ind w:firstLine="708"/>
        <w:jc w:val="both"/>
        <w:rPr>
          <w:sz w:val="28"/>
          <w:szCs w:val="28"/>
        </w:rPr>
      </w:pPr>
    </w:p>
    <w:p w14:paraId="57475E06" w14:textId="77777777" w:rsidR="00C64162" w:rsidRPr="00C64162" w:rsidRDefault="00C64162" w:rsidP="00C64162">
      <w:pPr>
        <w:widowControl w:val="0"/>
        <w:autoSpaceDE w:val="0"/>
        <w:autoSpaceDN w:val="0"/>
        <w:ind w:firstLine="708"/>
        <w:jc w:val="both"/>
        <w:rPr>
          <w:sz w:val="28"/>
          <w:szCs w:val="28"/>
        </w:rPr>
      </w:pPr>
    </w:p>
    <w:p w14:paraId="67EEFCF2" w14:textId="77777777" w:rsidR="00C64162" w:rsidRPr="00C64162" w:rsidRDefault="00C64162" w:rsidP="00C64162">
      <w:pPr>
        <w:widowControl w:val="0"/>
        <w:autoSpaceDE w:val="0"/>
        <w:autoSpaceDN w:val="0"/>
        <w:ind w:firstLine="708"/>
        <w:jc w:val="both"/>
        <w:rPr>
          <w:sz w:val="28"/>
          <w:szCs w:val="28"/>
        </w:rPr>
      </w:pPr>
    </w:p>
    <w:p w14:paraId="566AB7EA" w14:textId="77777777" w:rsidR="00C64162" w:rsidRPr="00C64162" w:rsidRDefault="00C64162" w:rsidP="00C64162">
      <w:pPr>
        <w:widowControl w:val="0"/>
        <w:autoSpaceDE w:val="0"/>
        <w:autoSpaceDN w:val="0"/>
        <w:ind w:firstLine="708"/>
        <w:jc w:val="both"/>
        <w:rPr>
          <w:sz w:val="28"/>
          <w:szCs w:val="28"/>
        </w:rPr>
      </w:pPr>
    </w:p>
    <w:p w14:paraId="571E6A57" w14:textId="77777777" w:rsidR="00C64162" w:rsidRPr="00C64162" w:rsidRDefault="00C64162" w:rsidP="00C64162">
      <w:pPr>
        <w:widowControl w:val="0"/>
        <w:autoSpaceDE w:val="0"/>
        <w:autoSpaceDN w:val="0"/>
        <w:ind w:firstLine="708"/>
        <w:jc w:val="both"/>
        <w:rPr>
          <w:sz w:val="28"/>
          <w:szCs w:val="28"/>
        </w:rPr>
      </w:pPr>
    </w:p>
    <w:p w14:paraId="44E27FBF" w14:textId="77777777" w:rsidR="00C64162" w:rsidRPr="00C64162" w:rsidRDefault="00C64162" w:rsidP="00C64162">
      <w:pPr>
        <w:widowControl w:val="0"/>
        <w:autoSpaceDE w:val="0"/>
        <w:autoSpaceDN w:val="0"/>
        <w:ind w:firstLine="708"/>
        <w:jc w:val="both"/>
        <w:rPr>
          <w:sz w:val="28"/>
          <w:szCs w:val="28"/>
        </w:rPr>
      </w:pPr>
    </w:p>
    <w:p w14:paraId="404B8AB1" w14:textId="77777777" w:rsidR="00C64162" w:rsidRPr="00C64162" w:rsidRDefault="00C64162" w:rsidP="00C64162">
      <w:pPr>
        <w:widowControl w:val="0"/>
        <w:autoSpaceDE w:val="0"/>
        <w:autoSpaceDN w:val="0"/>
        <w:ind w:firstLine="708"/>
        <w:jc w:val="both"/>
        <w:rPr>
          <w:sz w:val="28"/>
          <w:szCs w:val="28"/>
        </w:rPr>
      </w:pPr>
    </w:p>
    <w:p w14:paraId="2D148D02" w14:textId="77777777" w:rsidR="00C64162" w:rsidRPr="00C64162" w:rsidRDefault="00C64162" w:rsidP="00C64162">
      <w:pPr>
        <w:widowControl w:val="0"/>
        <w:autoSpaceDE w:val="0"/>
        <w:autoSpaceDN w:val="0"/>
        <w:ind w:firstLine="708"/>
        <w:jc w:val="both"/>
        <w:rPr>
          <w:sz w:val="28"/>
          <w:szCs w:val="28"/>
        </w:rPr>
      </w:pPr>
    </w:p>
    <w:p w14:paraId="08723E00" w14:textId="77777777" w:rsidR="00C64162" w:rsidRPr="00C64162" w:rsidRDefault="00C64162" w:rsidP="00C64162">
      <w:pPr>
        <w:widowControl w:val="0"/>
        <w:autoSpaceDE w:val="0"/>
        <w:autoSpaceDN w:val="0"/>
        <w:ind w:firstLine="708"/>
        <w:jc w:val="both"/>
        <w:rPr>
          <w:sz w:val="28"/>
          <w:szCs w:val="28"/>
        </w:rPr>
      </w:pPr>
    </w:p>
    <w:p w14:paraId="21C1494A" w14:textId="77777777" w:rsidR="00C64162" w:rsidRPr="00C64162" w:rsidRDefault="00C64162" w:rsidP="00C64162">
      <w:pPr>
        <w:widowControl w:val="0"/>
        <w:autoSpaceDE w:val="0"/>
        <w:autoSpaceDN w:val="0"/>
        <w:ind w:firstLine="708"/>
        <w:jc w:val="both"/>
        <w:rPr>
          <w:sz w:val="28"/>
          <w:szCs w:val="28"/>
        </w:rPr>
      </w:pPr>
    </w:p>
    <w:p w14:paraId="0F2553B5" w14:textId="77777777" w:rsidR="00C64162" w:rsidRPr="00C64162" w:rsidRDefault="00C64162" w:rsidP="00C64162">
      <w:pPr>
        <w:ind w:left="284" w:firstLine="709"/>
        <w:jc w:val="right"/>
        <w:rPr>
          <w:sz w:val="28"/>
          <w:szCs w:val="28"/>
        </w:rPr>
      </w:pPr>
      <w:r w:rsidRPr="00C64162">
        <w:rPr>
          <w:sz w:val="28"/>
          <w:szCs w:val="28"/>
        </w:rPr>
        <w:lastRenderedPageBreak/>
        <w:t>Таблица 9</w:t>
      </w:r>
    </w:p>
    <w:p w14:paraId="26090698" w14:textId="77777777" w:rsidR="00C64162" w:rsidRPr="00C64162" w:rsidRDefault="00C64162" w:rsidP="00C64162">
      <w:pPr>
        <w:rPr>
          <w:sz w:val="28"/>
          <w:szCs w:val="28"/>
        </w:rPr>
      </w:pPr>
      <w:r w:rsidRPr="00C64162">
        <w:rPr>
          <w:sz w:val="28"/>
          <w:szCs w:val="28"/>
        </w:rPr>
        <w:t>Фактические операционные расходы за 2022 год по МКП ЭнергоРесурс КМО»</w:t>
      </w:r>
    </w:p>
    <w:tbl>
      <w:tblPr>
        <w:tblStyle w:val="751"/>
        <w:tblW w:w="0" w:type="auto"/>
        <w:tblLook w:val="04A0" w:firstRow="1" w:lastRow="0" w:firstColumn="1" w:lastColumn="0" w:noHBand="0" w:noVBand="1"/>
      </w:tblPr>
      <w:tblGrid>
        <w:gridCol w:w="476"/>
        <w:gridCol w:w="2058"/>
        <w:gridCol w:w="933"/>
        <w:gridCol w:w="1110"/>
        <w:gridCol w:w="1058"/>
        <w:gridCol w:w="1010"/>
        <w:gridCol w:w="1468"/>
        <w:gridCol w:w="1515"/>
      </w:tblGrid>
      <w:tr w:rsidR="00C64162" w:rsidRPr="00C64162" w14:paraId="187C4A56" w14:textId="77777777" w:rsidTr="00F20549">
        <w:trPr>
          <w:trHeight w:val="1872"/>
        </w:trPr>
        <w:tc>
          <w:tcPr>
            <w:tcW w:w="488" w:type="dxa"/>
            <w:hideMark/>
          </w:tcPr>
          <w:p w14:paraId="434EC5C4" w14:textId="77777777" w:rsidR="00C64162" w:rsidRPr="00C64162" w:rsidRDefault="00C64162" w:rsidP="00C64162">
            <w:pPr>
              <w:rPr>
                <w:sz w:val="20"/>
                <w:szCs w:val="20"/>
              </w:rPr>
            </w:pPr>
            <w:r w:rsidRPr="00C64162">
              <w:rPr>
                <w:sz w:val="20"/>
                <w:szCs w:val="20"/>
              </w:rPr>
              <w:t>№ п/п</w:t>
            </w:r>
          </w:p>
        </w:tc>
        <w:tc>
          <w:tcPr>
            <w:tcW w:w="2148" w:type="dxa"/>
            <w:hideMark/>
          </w:tcPr>
          <w:p w14:paraId="4005D428" w14:textId="77777777" w:rsidR="00C64162" w:rsidRPr="00C64162" w:rsidRDefault="00C64162" w:rsidP="00C64162">
            <w:pPr>
              <w:rPr>
                <w:sz w:val="20"/>
                <w:szCs w:val="20"/>
              </w:rPr>
            </w:pPr>
            <w:r w:rsidRPr="00C64162">
              <w:rPr>
                <w:sz w:val="20"/>
                <w:szCs w:val="20"/>
              </w:rPr>
              <w:t>Показатели</w:t>
            </w:r>
          </w:p>
        </w:tc>
        <w:tc>
          <w:tcPr>
            <w:tcW w:w="620" w:type="dxa"/>
            <w:noWrap/>
            <w:hideMark/>
          </w:tcPr>
          <w:p w14:paraId="3AA8E836" w14:textId="77777777" w:rsidR="00C64162" w:rsidRPr="00C64162" w:rsidRDefault="00C64162" w:rsidP="00C64162">
            <w:pPr>
              <w:rPr>
                <w:sz w:val="20"/>
                <w:szCs w:val="20"/>
              </w:rPr>
            </w:pPr>
            <w:r w:rsidRPr="00C64162">
              <w:rPr>
                <w:sz w:val="20"/>
                <w:szCs w:val="20"/>
              </w:rPr>
              <w:t>Ед.</w:t>
            </w:r>
          </w:p>
          <w:p w14:paraId="7CE125BF" w14:textId="77777777" w:rsidR="00C64162" w:rsidRPr="00C64162" w:rsidRDefault="00C64162" w:rsidP="00C64162">
            <w:pPr>
              <w:rPr>
                <w:sz w:val="20"/>
                <w:szCs w:val="20"/>
              </w:rPr>
            </w:pPr>
            <w:r w:rsidRPr="00C64162">
              <w:rPr>
                <w:sz w:val="20"/>
                <w:szCs w:val="20"/>
              </w:rPr>
              <w:t>изм.</w:t>
            </w:r>
          </w:p>
        </w:tc>
        <w:tc>
          <w:tcPr>
            <w:tcW w:w="1147" w:type="dxa"/>
            <w:hideMark/>
          </w:tcPr>
          <w:p w14:paraId="64721130" w14:textId="77777777" w:rsidR="00C64162" w:rsidRPr="00C64162" w:rsidRDefault="00C64162" w:rsidP="00C64162">
            <w:pPr>
              <w:rPr>
                <w:sz w:val="20"/>
                <w:szCs w:val="20"/>
              </w:rPr>
            </w:pPr>
            <w:r w:rsidRPr="00C64162">
              <w:rPr>
                <w:sz w:val="20"/>
                <w:szCs w:val="20"/>
              </w:rPr>
              <w:t xml:space="preserve">Утвер-ждено на 2022-2023 год </w:t>
            </w:r>
          </w:p>
          <w:p w14:paraId="070A4192" w14:textId="77777777" w:rsidR="00C64162" w:rsidRPr="00C64162" w:rsidRDefault="00C64162" w:rsidP="00C64162">
            <w:pPr>
              <w:rPr>
                <w:sz w:val="20"/>
                <w:szCs w:val="20"/>
              </w:rPr>
            </w:pPr>
          </w:p>
        </w:tc>
        <w:tc>
          <w:tcPr>
            <w:tcW w:w="1093" w:type="dxa"/>
            <w:hideMark/>
          </w:tcPr>
          <w:p w14:paraId="2F823D6E" w14:textId="77777777" w:rsidR="00C64162" w:rsidRPr="00C64162" w:rsidRDefault="00C64162" w:rsidP="00C64162">
            <w:pPr>
              <w:rPr>
                <w:sz w:val="20"/>
                <w:szCs w:val="20"/>
              </w:rPr>
            </w:pPr>
            <w:r w:rsidRPr="00C64162">
              <w:rPr>
                <w:sz w:val="20"/>
                <w:szCs w:val="20"/>
              </w:rPr>
              <w:t>Факт предприя-тия за 2022</w:t>
            </w:r>
          </w:p>
          <w:p w14:paraId="327B7210" w14:textId="77777777" w:rsidR="00C64162" w:rsidRPr="00C64162" w:rsidRDefault="00C64162" w:rsidP="00C64162">
            <w:pPr>
              <w:rPr>
                <w:sz w:val="20"/>
                <w:szCs w:val="20"/>
              </w:rPr>
            </w:pPr>
            <w:r w:rsidRPr="00C64162">
              <w:rPr>
                <w:sz w:val="20"/>
                <w:szCs w:val="20"/>
              </w:rPr>
              <w:t xml:space="preserve">год </w:t>
            </w:r>
          </w:p>
        </w:tc>
        <w:tc>
          <w:tcPr>
            <w:tcW w:w="1043" w:type="dxa"/>
            <w:hideMark/>
          </w:tcPr>
          <w:p w14:paraId="44D3A621" w14:textId="77777777" w:rsidR="00C64162" w:rsidRPr="00C64162" w:rsidRDefault="00C64162" w:rsidP="00C64162">
            <w:pPr>
              <w:rPr>
                <w:sz w:val="20"/>
                <w:szCs w:val="20"/>
              </w:rPr>
            </w:pPr>
            <w:r w:rsidRPr="00C64162">
              <w:rPr>
                <w:sz w:val="20"/>
                <w:szCs w:val="20"/>
              </w:rPr>
              <w:t>Факт по оценке экспетов за 2022 год</w:t>
            </w:r>
          </w:p>
        </w:tc>
        <w:tc>
          <w:tcPr>
            <w:tcW w:w="1520" w:type="dxa"/>
            <w:hideMark/>
          </w:tcPr>
          <w:p w14:paraId="0699236C" w14:textId="77777777" w:rsidR="00C64162" w:rsidRPr="00C64162" w:rsidRDefault="00C64162" w:rsidP="00C64162">
            <w:pPr>
              <w:rPr>
                <w:sz w:val="20"/>
                <w:szCs w:val="20"/>
              </w:rPr>
            </w:pPr>
            <w:r w:rsidRPr="00C64162">
              <w:rPr>
                <w:sz w:val="20"/>
                <w:szCs w:val="20"/>
              </w:rPr>
              <w:t>Динамика изменения показателей 2022 года относительно утвержденного на 2022 год, 7/ 4</w:t>
            </w:r>
          </w:p>
        </w:tc>
        <w:tc>
          <w:tcPr>
            <w:tcW w:w="1569" w:type="dxa"/>
            <w:hideMark/>
          </w:tcPr>
          <w:p w14:paraId="3BF09B22" w14:textId="77777777" w:rsidR="00C64162" w:rsidRPr="00C64162" w:rsidRDefault="00C64162" w:rsidP="00C64162">
            <w:pPr>
              <w:rPr>
                <w:sz w:val="20"/>
                <w:szCs w:val="20"/>
              </w:rPr>
            </w:pPr>
            <w:r w:rsidRPr="00C64162">
              <w:rPr>
                <w:sz w:val="20"/>
                <w:szCs w:val="20"/>
              </w:rPr>
              <w:t>Корректировка, 7-4</w:t>
            </w:r>
          </w:p>
        </w:tc>
      </w:tr>
      <w:tr w:rsidR="00C64162" w:rsidRPr="00C64162" w14:paraId="41C261D0" w14:textId="77777777" w:rsidTr="00F20549">
        <w:trPr>
          <w:trHeight w:val="300"/>
        </w:trPr>
        <w:tc>
          <w:tcPr>
            <w:tcW w:w="488" w:type="dxa"/>
            <w:noWrap/>
            <w:hideMark/>
          </w:tcPr>
          <w:p w14:paraId="733C76B1" w14:textId="77777777" w:rsidR="00C64162" w:rsidRPr="00C64162" w:rsidRDefault="00C64162" w:rsidP="00C64162">
            <w:pPr>
              <w:jc w:val="center"/>
              <w:rPr>
                <w:sz w:val="20"/>
                <w:szCs w:val="20"/>
              </w:rPr>
            </w:pPr>
            <w:r w:rsidRPr="00C64162">
              <w:rPr>
                <w:sz w:val="20"/>
                <w:szCs w:val="20"/>
              </w:rPr>
              <w:t>1</w:t>
            </w:r>
          </w:p>
        </w:tc>
        <w:tc>
          <w:tcPr>
            <w:tcW w:w="2148" w:type="dxa"/>
            <w:hideMark/>
          </w:tcPr>
          <w:p w14:paraId="71A26001" w14:textId="77777777" w:rsidR="00C64162" w:rsidRPr="00C64162" w:rsidRDefault="00C64162" w:rsidP="00C64162">
            <w:pPr>
              <w:jc w:val="center"/>
              <w:rPr>
                <w:sz w:val="20"/>
                <w:szCs w:val="20"/>
              </w:rPr>
            </w:pPr>
            <w:r w:rsidRPr="00C64162">
              <w:rPr>
                <w:sz w:val="20"/>
                <w:szCs w:val="20"/>
              </w:rPr>
              <w:t>2</w:t>
            </w:r>
          </w:p>
        </w:tc>
        <w:tc>
          <w:tcPr>
            <w:tcW w:w="620" w:type="dxa"/>
            <w:noWrap/>
            <w:hideMark/>
          </w:tcPr>
          <w:p w14:paraId="7D4A025E" w14:textId="77777777" w:rsidR="00C64162" w:rsidRPr="00C64162" w:rsidRDefault="00C64162" w:rsidP="00C64162">
            <w:pPr>
              <w:jc w:val="center"/>
              <w:rPr>
                <w:sz w:val="20"/>
                <w:szCs w:val="20"/>
              </w:rPr>
            </w:pPr>
            <w:r w:rsidRPr="00C64162">
              <w:rPr>
                <w:sz w:val="20"/>
                <w:szCs w:val="20"/>
              </w:rPr>
              <w:t>3</w:t>
            </w:r>
          </w:p>
        </w:tc>
        <w:tc>
          <w:tcPr>
            <w:tcW w:w="1147" w:type="dxa"/>
            <w:noWrap/>
            <w:hideMark/>
          </w:tcPr>
          <w:p w14:paraId="1B49C1AB" w14:textId="77777777" w:rsidR="00C64162" w:rsidRPr="00C64162" w:rsidRDefault="00C64162" w:rsidP="00C64162">
            <w:pPr>
              <w:jc w:val="center"/>
              <w:rPr>
                <w:sz w:val="20"/>
                <w:szCs w:val="20"/>
              </w:rPr>
            </w:pPr>
            <w:r w:rsidRPr="00C64162">
              <w:rPr>
                <w:sz w:val="20"/>
                <w:szCs w:val="20"/>
              </w:rPr>
              <w:t>4</w:t>
            </w:r>
          </w:p>
        </w:tc>
        <w:tc>
          <w:tcPr>
            <w:tcW w:w="1093" w:type="dxa"/>
            <w:noWrap/>
            <w:hideMark/>
          </w:tcPr>
          <w:p w14:paraId="779777C9" w14:textId="77777777" w:rsidR="00C64162" w:rsidRPr="00C64162" w:rsidRDefault="00C64162" w:rsidP="00C64162">
            <w:pPr>
              <w:jc w:val="center"/>
              <w:rPr>
                <w:sz w:val="20"/>
                <w:szCs w:val="20"/>
              </w:rPr>
            </w:pPr>
            <w:r w:rsidRPr="00C64162">
              <w:rPr>
                <w:sz w:val="20"/>
                <w:szCs w:val="20"/>
              </w:rPr>
              <w:t>5</w:t>
            </w:r>
          </w:p>
        </w:tc>
        <w:tc>
          <w:tcPr>
            <w:tcW w:w="1043" w:type="dxa"/>
            <w:noWrap/>
            <w:hideMark/>
          </w:tcPr>
          <w:p w14:paraId="08DB62D8" w14:textId="77777777" w:rsidR="00C64162" w:rsidRPr="00C64162" w:rsidRDefault="00C64162" w:rsidP="00C64162">
            <w:pPr>
              <w:jc w:val="center"/>
              <w:rPr>
                <w:sz w:val="20"/>
                <w:szCs w:val="20"/>
              </w:rPr>
            </w:pPr>
            <w:r w:rsidRPr="00C64162">
              <w:rPr>
                <w:sz w:val="20"/>
                <w:szCs w:val="20"/>
              </w:rPr>
              <w:t>6</w:t>
            </w:r>
          </w:p>
        </w:tc>
        <w:tc>
          <w:tcPr>
            <w:tcW w:w="1520" w:type="dxa"/>
            <w:noWrap/>
            <w:hideMark/>
          </w:tcPr>
          <w:p w14:paraId="636B9FA8" w14:textId="77777777" w:rsidR="00C64162" w:rsidRPr="00C64162" w:rsidRDefault="00C64162" w:rsidP="00C64162">
            <w:pPr>
              <w:jc w:val="center"/>
              <w:rPr>
                <w:sz w:val="20"/>
                <w:szCs w:val="20"/>
              </w:rPr>
            </w:pPr>
            <w:r w:rsidRPr="00C64162">
              <w:rPr>
                <w:sz w:val="20"/>
                <w:szCs w:val="20"/>
              </w:rPr>
              <w:t>7</w:t>
            </w:r>
          </w:p>
        </w:tc>
        <w:tc>
          <w:tcPr>
            <w:tcW w:w="1569" w:type="dxa"/>
            <w:noWrap/>
            <w:hideMark/>
          </w:tcPr>
          <w:p w14:paraId="32D8C9CC" w14:textId="77777777" w:rsidR="00C64162" w:rsidRPr="00C64162" w:rsidRDefault="00C64162" w:rsidP="00C64162">
            <w:pPr>
              <w:jc w:val="center"/>
              <w:rPr>
                <w:sz w:val="20"/>
                <w:szCs w:val="20"/>
              </w:rPr>
            </w:pPr>
            <w:r w:rsidRPr="00C64162">
              <w:rPr>
                <w:sz w:val="20"/>
                <w:szCs w:val="20"/>
              </w:rPr>
              <w:t>8</w:t>
            </w:r>
          </w:p>
        </w:tc>
      </w:tr>
      <w:tr w:rsidR="00C64162" w:rsidRPr="00C64162" w14:paraId="05A014C2" w14:textId="77777777" w:rsidTr="00F20549">
        <w:trPr>
          <w:trHeight w:val="315"/>
        </w:trPr>
        <w:tc>
          <w:tcPr>
            <w:tcW w:w="9628" w:type="dxa"/>
            <w:gridSpan w:val="8"/>
            <w:hideMark/>
          </w:tcPr>
          <w:p w14:paraId="592F4612" w14:textId="77777777" w:rsidR="00C64162" w:rsidRPr="00C64162" w:rsidRDefault="00C64162" w:rsidP="00C64162">
            <w:pPr>
              <w:rPr>
                <w:sz w:val="20"/>
                <w:szCs w:val="20"/>
              </w:rPr>
            </w:pPr>
            <w:r w:rsidRPr="00C64162">
              <w:rPr>
                <w:sz w:val="20"/>
                <w:szCs w:val="20"/>
              </w:rPr>
              <w:t>Определение операционных (подконтрольных) расходов (базовый уровень согласно приложению 5.1 метод.указаний)</w:t>
            </w:r>
          </w:p>
        </w:tc>
      </w:tr>
      <w:tr w:rsidR="00C64162" w:rsidRPr="00C64162" w14:paraId="5C095562" w14:textId="77777777" w:rsidTr="00F20549">
        <w:trPr>
          <w:trHeight w:val="528"/>
        </w:trPr>
        <w:tc>
          <w:tcPr>
            <w:tcW w:w="488" w:type="dxa"/>
            <w:noWrap/>
            <w:hideMark/>
          </w:tcPr>
          <w:p w14:paraId="6948FF63" w14:textId="77777777" w:rsidR="00C64162" w:rsidRPr="00C64162" w:rsidRDefault="00C64162" w:rsidP="00C64162">
            <w:pPr>
              <w:jc w:val="center"/>
              <w:rPr>
                <w:sz w:val="20"/>
                <w:szCs w:val="20"/>
              </w:rPr>
            </w:pPr>
            <w:r w:rsidRPr="00C64162">
              <w:rPr>
                <w:sz w:val="20"/>
                <w:szCs w:val="20"/>
              </w:rPr>
              <w:t>1</w:t>
            </w:r>
          </w:p>
        </w:tc>
        <w:tc>
          <w:tcPr>
            <w:tcW w:w="2148" w:type="dxa"/>
            <w:hideMark/>
          </w:tcPr>
          <w:p w14:paraId="307A598C" w14:textId="77777777" w:rsidR="00C64162" w:rsidRPr="00C64162" w:rsidRDefault="00C64162" w:rsidP="00C64162">
            <w:pPr>
              <w:rPr>
                <w:sz w:val="20"/>
                <w:szCs w:val="20"/>
              </w:rPr>
            </w:pPr>
            <w:r w:rsidRPr="00C64162">
              <w:rPr>
                <w:sz w:val="20"/>
                <w:szCs w:val="20"/>
              </w:rPr>
              <w:t>Расходы на сырьё и материалы ( з/ч, ГСМ)</w:t>
            </w:r>
          </w:p>
        </w:tc>
        <w:tc>
          <w:tcPr>
            <w:tcW w:w="620" w:type="dxa"/>
            <w:noWrap/>
            <w:vAlign w:val="center"/>
            <w:hideMark/>
          </w:tcPr>
          <w:p w14:paraId="60CA2EDE" w14:textId="77777777" w:rsidR="00C64162" w:rsidRPr="00C64162" w:rsidRDefault="00C64162" w:rsidP="00C64162">
            <w:pPr>
              <w:jc w:val="center"/>
              <w:rPr>
                <w:sz w:val="20"/>
                <w:szCs w:val="20"/>
              </w:rPr>
            </w:pPr>
            <w:r w:rsidRPr="00C64162">
              <w:rPr>
                <w:sz w:val="20"/>
                <w:szCs w:val="20"/>
              </w:rPr>
              <w:t>т.р.</w:t>
            </w:r>
          </w:p>
        </w:tc>
        <w:tc>
          <w:tcPr>
            <w:tcW w:w="1147" w:type="dxa"/>
            <w:noWrap/>
            <w:vAlign w:val="center"/>
            <w:hideMark/>
          </w:tcPr>
          <w:p w14:paraId="4774E0C7" w14:textId="77777777" w:rsidR="00C64162" w:rsidRPr="00C64162" w:rsidRDefault="00C64162" w:rsidP="00C64162">
            <w:pPr>
              <w:jc w:val="center"/>
              <w:rPr>
                <w:sz w:val="20"/>
                <w:szCs w:val="20"/>
              </w:rPr>
            </w:pPr>
            <w:r w:rsidRPr="00C64162">
              <w:rPr>
                <w:sz w:val="20"/>
                <w:szCs w:val="20"/>
              </w:rPr>
              <w:t>5 694,44</w:t>
            </w:r>
          </w:p>
        </w:tc>
        <w:tc>
          <w:tcPr>
            <w:tcW w:w="1093" w:type="dxa"/>
            <w:noWrap/>
            <w:vAlign w:val="center"/>
            <w:hideMark/>
          </w:tcPr>
          <w:p w14:paraId="69DFFBDF" w14:textId="77777777" w:rsidR="00C64162" w:rsidRPr="00C64162" w:rsidRDefault="00C64162" w:rsidP="00C64162">
            <w:pPr>
              <w:jc w:val="center"/>
              <w:rPr>
                <w:sz w:val="20"/>
                <w:szCs w:val="20"/>
              </w:rPr>
            </w:pPr>
            <w:r w:rsidRPr="00C64162">
              <w:rPr>
                <w:sz w:val="20"/>
                <w:szCs w:val="20"/>
              </w:rPr>
              <w:t>3 149,84</w:t>
            </w:r>
          </w:p>
        </w:tc>
        <w:tc>
          <w:tcPr>
            <w:tcW w:w="1043" w:type="dxa"/>
            <w:noWrap/>
            <w:vAlign w:val="center"/>
            <w:hideMark/>
          </w:tcPr>
          <w:p w14:paraId="50CE8216" w14:textId="77777777" w:rsidR="00C64162" w:rsidRPr="00C64162" w:rsidRDefault="00C64162" w:rsidP="00C64162">
            <w:pPr>
              <w:jc w:val="center"/>
              <w:rPr>
                <w:sz w:val="20"/>
                <w:szCs w:val="20"/>
              </w:rPr>
            </w:pPr>
            <w:r w:rsidRPr="00C64162">
              <w:rPr>
                <w:sz w:val="20"/>
                <w:szCs w:val="20"/>
              </w:rPr>
              <w:t>3 149,84</w:t>
            </w:r>
          </w:p>
        </w:tc>
        <w:tc>
          <w:tcPr>
            <w:tcW w:w="1520" w:type="dxa"/>
            <w:noWrap/>
            <w:vAlign w:val="center"/>
            <w:hideMark/>
          </w:tcPr>
          <w:p w14:paraId="1D616B4C" w14:textId="77777777" w:rsidR="00C64162" w:rsidRPr="00C64162" w:rsidRDefault="00C64162" w:rsidP="00C64162">
            <w:pPr>
              <w:jc w:val="center"/>
              <w:rPr>
                <w:sz w:val="20"/>
                <w:szCs w:val="20"/>
              </w:rPr>
            </w:pPr>
            <w:r w:rsidRPr="00C64162">
              <w:rPr>
                <w:sz w:val="20"/>
                <w:szCs w:val="20"/>
              </w:rPr>
              <w:t>-44,69</w:t>
            </w:r>
          </w:p>
        </w:tc>
        <w:tc>
          <w:tcPr>
            <w:tcW w:w="1569" w:type="dxa"/>
            <w:noWrap/>
            <w:vAlign w:val="center"/>
            <w:hideMark/>
          </w:tcPr>
          <w:p w14:paraId="3D5E0C44" w14:textId="77777777" w:rsidR="00C64162" w:rsidRPr="00C64162" w:rsidRDefault="00C64162" w:rsidP="00C64162">
            <w:pPr>
              <w:jc w:val="center"/>
              <w:rPr>
                <w:sz w:val="20"/>
                <w:szCs w:val="20"/>
              </w:rPr>
            </w:pPr>
            <w:r w:rsidRPr="00C64162">
              <w:rPr>
                <w:sz w:val="20"/>
                <w:szCs w:val="20"/>
              </w:rPr>
              <w:t>-2 544,60</w:t>
            </w:r>
          </w:p>
        </w:tc>
      </w:tr>
      <w:tr w:rsidR="00C64162" w:rsidRPr="00C64162" w14:paraId="633305AD" w14:textId="77777777" w:rsidTr="00F20549">
        <w:trPr>
          <w:trHeight w:val="528"/>
        </w:trPr>
        <w:tc>
          <w:tcPr>
            <w:tcW w:w="488" w:type="dxa"/>
            <w:noWrap/>
            <w:hideMark/>
          </w:tcPr>
          <w:p w14:paraId="6D1D71C8" w14:textId="77777777" w:rsidR="00C64162" w:rsidRPr="00C64162" w:rsidRDefault="00C64162" w:rsidP="00C64162">
            <w:pPr>
              <w:jc w:val="center"/>
              <w:rPr>
                <w:sz w:val="20"/>
                <w:szCs w:val="20"/>
              </w:rPr>
            </w:pPr>
            <w:r w:rsidRPr="00C64162">
              <w:rPr>
                <w:sz w:val="20"/>
                <w:szCs w:val="20"/>
              </w:rPr>
              <w:t>2</w:t>
            </w:r>
          </w:p>
        </w:tc>
        <w:tc>
          <w:tcPr>
            <w:tcW w:w="2148" w:type="dxa"/>
            <w:hideMark/>
          </w:tcPr>
          <w:p w14:paraId="1DA2F60D" w14:textId="77777777" w:rsidR="00C64162" w:rsidRPr="00C64162" w:rsidRDefault="00C64162" w:rsidP="00C64162">
            <w:pPr>
              <w:rPr>
                <w:sz w:val="20"/>
                <w:szCs w:val="20"/>
              </w:rPr>
            </w:pPr>
            <w:r w:rsidRPr="00C64162">
              <w:rPr>
                <w:sz w:val="20"/>
                <w:szCs w:val="20"/>
              </w:rPr>
              <w:t>Расходы на ремонт основных средств</w:t>
            </w:r>
          </w:p>
        </w:tc>
        <w:tc>
          <w:tcPr>
            <w:tcW w:w="620" w:type="dxa"/>
            <w:noWrap/>
            <w:vAlign w:val="center"/>
            <w:hideMark/>
          </w:tcPr>
          <w:p w14:paraId="0FC615E2" w14:textId="77777777" w:rsidR="00C64162" w:rsidRPr="00C64162" w:rsidRDefault="00C64162" w:rsidP="00C64162">
            <w:pPr>
              <w:jc w:val="center"/>
              <w:rPr>
                <w:sz w:val="20"/>
                <w:szCs w:val="20"/>
              </w:rPr>
            </w:pPr>
            <w:r w:rsidRPr="00C64162">
              <w:rPr>
                <w:sz w:val="20"/>
                <w:szCs w:val="20"/>
              </w:rPr>
              <w:t>т.р.</w:t>
            </w:r>
          </w:p>
        </w:tc>
        <w:tc>
          <w:tcPr>
            <w:tcW w:w="1147" w:type="dxa"/>
            <w:noWrap/>
            <w:vAlign w:val="center"/>
            <w:hideMark/>
          </w:tcPr>
          <w:p w14:paraId="3D424BAE" w14:textId="77777777" w:rsidR="00C64162" w:rsidRPr="00C64162" w:rsidRDefault="00C64162" w:rsidP="00C64162">
            <w:pPr>
              <w:jc w:val="center"/>
              <w:rPr>
                <w:sz w:val="20"/>
                <w:szCs w:val="20"/>
              </w:rPr>
            </w:pPr>
            <w:r w:rsidRPr="00C64162">
              <w:rPr>
                <w:sz w:val="20"/>
                <w:szCs w:val="20"/>
              </w:rPr>
              <w:t>16 729,61</w:t>
            </w:r>
          </w:p>
        </w:tc>
        <w:tc>
          <w:tcPr>
            <w:tcW w:w="1093" w:type="dxa"/>
            <w:noWrap/>
            <w:vAlign w:val="center"/>
            <w:hideMark/>
          </w:tcPr>
          <w:p w14:paraId="335E1E1D" w14:textId="77777777" w:rsidR="00C64162" w:rsidRPr="00C64162" w:rsidRDefault="00C64162" w:rsidP="00C64162">
            <w:pPr>
              <w:jc w:val="center"/>
              <w:rPr>
                <w:sz w:val="20"/>
                <w:szCs w:val="20"/>
              </w:rPr>
            </w:pPr>
            <w:r w:rsidRPr="00C64162">
              <w:rPr>
                <w:sz w:val="20"/>
                <w:szCs w:val="20"/>
              </w:rPr>
              <w:t>3 129,23</w:t>
            </w:r>
          </w:p>
        </w:tc>
        <w:tc>
          <w:tcPr>
            <w:tcW w:w="1043" w:type="dxa"/>
            <w:noWrap/>
            <w:vAlign w:val="center"/>
            <w:hideMark/>
          </w:tcPr>
          <w:p w14:paraId="3CB61873" w14:textId="77777777" w:rsidR="00C64162" w:rsidRPr="00C64162" w:rsidRDefault="00C64162" w:rsidP="00C64162">
            <w:pPr>
              <w:jc w:val="center"/>
              <w:rPr>
                <w:sz w:val="20"/>
                <w:szCs w:val="20"/>
              </w:rPr>
            </w:pPr>
            <w:r w:rsidRPr="00C64162">
              <w:rPr>
                <w:sz w:val="20"/>
                <w:szCs w:val="20"/>
              </w:rPr>
              <w:t>3 129,23</w:t>
            </w:r>
          </w:p>
        </w:tc>
        <w:tc>
          <w:tcPr>
            <w:tcW w:w="1520" w:type="dxa"/>
            <w:noWrap/>
            <w:vAlign w:val="center"/>
            <w:hideMark/>
          </w:tcPr>
          <w:p w14:paraId="30D4CC6B" w14:textId="77777777" w:rsidR="00C64162" w:rsidRPr="00C64162" w:rsidRDefault="00C64162" w:rsidP="00C64162">
            <w:pPr>
              <w:jc w:val="center"/>
              <w:rPr>
                <w:sz w:val="20"/>
                <w:szCs w:val="20"/>
              </w:rPr>
            </w:pPr>
            <w:r w:rsidRPr="00C64162">
              <w:rPr>
                <w:sz w:val="20"/>
                <w:szCs w:val="20"/>
              </w:rPr>
              <w:t>-81,30</w:t>
            </w:r>
          </w:p>
        </w:tc>
        <w:tc>
          <w:tcPr>
            <w:tcW w:w="1569" w:type="dxa"/>
            <w:noWrap/>
            <w:vAlign w:val="center"/>
            <w:hideMark/>
          </w:tcPr>
          <w:p w14:paraId="6EB2FA23" w14:textId="77777777" w:rsidR="00C64162" w:rsidRPr="00C64162" w:rsidRDefault="00C64162" w:rsidP="00C64162">
            <w:pPr>
              <w:jc w:val="center"/>
              <w:rPr>
                <w:sz w:val="20"/>
                <w:szCs w:val="20"/>
              </w:rPr>
            </w:pPr>
            <w:r w:rsidRPr="00C64162">
              <w:rPr>
                <w:sz w:val="20"/>
                <w:szCs w:val="20"/>
              </w:rPr>
              <w:t>-13 600,38</w:t>
            </w:r>
          </w:p>
        </w:tc>
      </w:tr>
      <w:tr w:rsidR="00C64162" w:rsidRPr="00C64162" w14:paraId="430535E9" w14:textId="77777777" w:rsidTr="00F20549">
        <w:trPr>
          <w:trHeight w:val="288"/>
        </w:trPr>
        <w:tc>
          <w:tcPr>
            <w:tcW w:w="488" w:type="dxa"/>
            <w:noWrap/>
            <w:hideMark/>
          </w:tcPr>
          <w:p w14:paraId="376DAC85" w14:textId="77777777" w:rsidR="00C64162" w:rsidRPr="00C64162" w:rsidRDefault="00C64162" w:rsidP="00C64162">
            <w:pPr>
              <w:jc w:val="center"/>
              <w:rPr>
                <w:sz w:val="20"/>
                <w:szCs w:val="20"/>
              </w:rPr>
            </w:pPr>
            <w:r w:rsidRPr="00C64162">
              <w:rPr>
                <w:sz w:val="20"/>
                <w:szCs w:val="20"/>
              </w:rPr>
              <w:t>3</w:t>
            </w:r>
          </w:p>
        </w:tc>
        <w:tc>
          <w:tcPr>
            <w:tcW w:w="2148" w:type="dxa"/>
            <w:hideMark/>
          </w:tcPr>
          <w:p w14:paraId="058028A9" w14:textId="77777777" w:rsidR="00C64162" w:rsidRPr="00C64162" w:rsidRDefault="00C64162" w:rsidP="00C64162">
            <w:pPr>
              <w:rPr>
                <w:sz w:val="20"/>
                <w:szCs w:val="20"/>
              </w:rPr>
            </w:pPr>
            <w:r w:rsidRPr="00C64162">
              <w:rPr>
                <w:sz w:val="20"/>
                <w:szCs w:val="20"/>
              </w:rPr>
              <w:t>Расходы на оплату труда, всего</w:t>
            </w:r>
          </w:p>
        </w:tc>
        <w:tc>
          <w:tcPr>
            <w:tcW w:w="620" w:type="dxa"/>
            <w:noWrap/>
            <w:vAlign w:val="center"/>
            <w:hideMark/>
          </w:tcPr>
          <w:p w14:paraId="20A493AB" w14:textId="77777777" w:rsidR="00C64162" w:rsidRPr="00C64162" w:rsidRDefault="00C64162" w:rsidP="00C64162">
            <w:pPr>
              <w:jc w:val="center"/>
              <w:rPr>
                <w:sz w:val="20"/>
                <w:szCs w:val="20"/>
              </w:rPr>
            </w:pPr>
            <w:r w:rsidRPr="00C64162">
              <w:rPr>
                <w:sz w:val="20"/>
                <w:szCs w:val="20"/>
              </w:rPr>
              <w:t>т.р.</w:t>
            </w:r>
          </w:p>
        </w:tc>
        <w:tc>
          <w:tcPr>
            <w:tcW w:w="1147" w:type="dxa"/>
            <w:noWrap/>
            <w:vAlign w:val="center"/>
            <w:hideMark/>
          </w:tcPr>
          <w:p w14:paraId="64C1CA68" w14:textId="77777777" w:rsidR="00C64162" w:rsidRPr="00C64162" w:rsidRDefault="00C64162" w:rsidP="00C64162">
            <w:pPr>
              <w:jc w:val="center"/>
              <w:rPr>
                <w:sz w:val="20"/>
                <w:szCs w:val="20"/>
              </w:rPr>
            </w:pPr>
            <w:r w:rsidRPr="00C64162">
              <w:rPr>
                <w:sz w:val="20"/>
                <w:szCs w:val="20"/>
              </w:rPr>
              <w:t>114 377,46</w:t>
            </w:r>
          </w:p>
        </w:tc>
        <w:tc>
          <w:tcPr>
            <w:tcW w:w="1093" w:type="dxa"/>
            <w:noWrap/>
            <w:vAlign w:val="center"/>
            <w:hideMark/>
          </w:tcPr>
          <w:p w14:paraId="797ED5F7" w14:textId="77777777" w:rsidR="00C64162" w:rsidRPr="00C64162" w:rsidRDefault="00C64162" w:rsidP="00C64162">
            <w:pPr>
              <w:jc w:val="center"/>
              <w:rPr>
                <w:sz w:val="20"/>
                <w:szCs w:val="20"/>
              </w:rPr>
            </w:pPr>
            <w:r w:rsidRPr="00C64162">
              <w:rPr>
                <w:sz w:val="20"/>
                <w:szCs w:val="20"/>
              </w:rPr>
              <w:t>28 704,21</w:t>
            </w:r>
          </w:p>
        </w:tc>
        <w:tc>
          <w:tcPr>
            <w:tcW w:w="1043" w:type="dxa"/>
            <w:noWrap/>
            <w:vAlign w:val="center"/>
            <w:hideMark/>
          </w:tcPr>
          <w:p w14:paraId="11E34AF0" w14:textId="77777777" w:rsidR="00C64162" w:rsidRPr="00C64162" w:rsidRDefault="00C64162" w:rsidP="00C64162">
            <w:pPr>
              <w:jc w:val="center"/>
              <w:rPr>
                <w:sz w:val="20"/>
                <w:szCs w:val="20"/>
              </w:rPr>
            </w:pPr>
            <w:r w:rsidRPr="00C64162">
              <w:rPr>
                <w:sz w:val="20"/>
                <w:szCs w:val="20"/>
              </w:rPr>
              <w:t>28 704,21</w:t>
            </w:r>
          </w:p>
        </w:tc>
        <w:tc>
          <w:tcPr>
            <w:tcW w:w="1520" w:type="dxa"/>
            <w:noWrap/>
            <w:vAlign w:val="center"/>
            <w:hideMark/>
          </w:tcPr>
          <w:p w14:paraId="57BE835F" w14:textId="77777777" w:rsidR="00C64162" w:rsidRPr="00C64162" w:rsidRDefault="00C64162" w:rsidP="00C64162">
            <w:pPr>
              <w:jc w:val="center"/>
              <w:rPr>
                <w:sz w:val="20"/>
                <w:szCs w:val="20"/>
              </w:rPr>
            </w:pPr>
            <w:r w:rsidRPr="00C64162">
              <w:rPr>
                <w:sz w:val="20"/>
                <w:szCs w:val="20"/>
              </w:rPr>
              <w:t>-74,90</w:t>
            </w:r>
          </w:p>
        </w:tc>
        <w:tc>
          <w:tcPr>
            <w:tcW w:w="1569" w:type="dxa"/>
            <w:noWrap/>
            <w:vAlign w:val="center"/>
            <w:hideMark/>
          </w:tcPr>
          <w:p w14:paraId="42C2B777" w14:textId="77777777" w:rsidR="00C64162" w:rsidRPr="00C64162" w:rsidRDefault="00C64162" w:rsidP="00C64162">
            <w:pPr>
              <w:jc w:val="center"/>
              <w:rPr>
                <w:sz w:val="20"/>
                <w:szCs w:val="20"/>
              </w:rPr>
            </w:pPr>
            <w:r w:rsidRPr="00C64162">
              <w:rPr>
                <w:sz w:val="20"/>
                <w:szCs w:val="20"/>
              </w:rPr>
              <w:t>-85 673,25</w:t>
            </w:r>
          </w:p>
        </w:tc>
      </w:tr>
      <w:tr w:rsidR="00C64162" w:rsidRPr="00C64162" w14:paraId="788CC294" w14:textId="77777777" w:rsidTr="00F20549">
        <w:trPr>
          <w:trHeight w:val="288"/>
        </w:trPr>
        <w:tc>
          <w:tcPr>
            <w:tcW w:w="488" w:type="dxa"/>
            <w:noWrap/>
            <w:hideMark/>
          </w:tcPr>
          <w:p w14:paraId="39F1F1C7" w14:textId="77777777" w:rsidR="00C64162" w:rsidRPr="00C64162" w:rsidRDefault="00C64162" w:rsidP="00C64162">
            <w:pPr>
              <w:jc w:val="center"/>
              <w:rPr>
                <w:sz w:val="20"/>
                <w:szCs w:val="20"/>
              </w:rPr>
            </w:pPr>
          </w:p>
        </w:tc>
        <w:tc>
          <w:tcPr>
            <w:tcW w:w="2148" w:type="dxa"/>
            <w:hideMark/>
          </w:tcPr>
          <w:p w14:paraId="11D539BC" w14:textId="77777777" w:rsidR="00C64162" w:rsidRPr="00C64162" w:rsidRDefault="00C64162" w:rsidP="00C64162">
            <w:pPr>
              <w:rPr>
                <w:sz w:val="20"/>
                <w:szCs w:val="20"/>
              </w:rPr>
            </w:pPr>
            <w:r w:rsidRPr="00C64162">
              <w:rPr>
                <w:sz w:val="20"/>
                <w:szCs w:val="20"/>
              </w:rPr>
              <w:t xml:space="preserve"> в том числе ППП</w:t>
            </w:r>
          </w:p>
        </w:tc>
        <w:tc>
          <w:tcPr>
            <w:tcW w:w="620" w:type="dxa"/>
            <w:noWrap/>
            <w:vAlign w:val="center"/>
            <w:hideMark/>
          </w:tcPr>
          <w:p w14:paraId="3C149DFD" w14:textId="77777777" w:rsidR="00C64162" w:rsidRPr="00C64162" w:rsidRDefault="00C64162" w:rsidP="00C64162">
            <w:pPr>
              <w:jc w:val="center"/>
              <w:rPr>
                <w:sz w:val="20"/>
                <w:szCs w:val="20"/>
              </w:rPr>
            </w:pPr>
            <w:r w:rsidRPr="00C64162">
              <w:rPr>
                <w:sz w:val="20"/>
                <w:szCs w:val="20"/>
              </w:rPr>
              <w:t>т.р.</w:t>
            </w:r>
          </w:p>
        </w:tc>
        <w:tc>
          <w:tcPr>
            <w:tcW w:w="1147" w:type="dxa"/>
            <w:noWrap/>
            <w:vAlign w:val="center"/>
            <w:hideMark/>
          </w:tcPr>
          <w:p w14:paraId="7DFDD1B1" w14:textId="77777777" w:rsidR="00C64162" w:rsidRPr="00C64162" w:rsidRDefault="00C64162" w:rsidP="00C64162">
            <w:pPr>
              <w:jc w:val="center"/>
              <w:rPr>
                <w:sz w:val="20"/>
                <w:szCs w:val="20"/>
              </w:rPr>
            </w:pPr>
            <w:r w:rsidRPr="00C64162">
              <w:rPr>
                <w:sz w:val="20"/>
                <w:szCs w:val="20"/>
              </w:rPr>
              <w:t>87 943,62</w:t>
            </w:r>
          </w:p>
        </w:tc>
        <w:tc>
          <w:tcPr>
            <w:tcW w:w="1093" w:type="dxa"/>
            <w:noWrap/>
            <w:vAlign w:val="center"/>
            <w:hideMark/>
          </w:tcPr>
          <w:p w14:paraId="0D626AE4" w14:textId="77777777" w:rsidR="00C64162" w:rsidRPr="00C64162" w:rsidRDefault="00C64162" w:rsidP="00C64162">
            <w:pPr>
              <w:jc w:val="center"/>
              <w:rPr>
                <w:sz w:val="20"/>
                <w:szCs w:val="20"/>
              </w:rPr>
            </w:pPr>
            <w:r w:rsidRPr="00C64162">
              <w:rPr>
                <w:sz w:val="20"/>
                <w:szCs w:val="20"/>
              </w:rPr>
              <w:t>22 885,74</w:t>
            </w:r>
          </w:p>
        </w:tc>
        <w:tc>
          <w:tcPr>
            <w:tcW w:w="1043" w:type="dxa"/>
            <w:noWrap/>
            <w:vAlign w:val="center"/>
            <w:hideMark/>
          </w:tcPr>
          <w:p w14:paraId="13AB5C69" w14:textId="77777777" w:rsidR="00C64162" w:rsidRPr="00C64162" w:rsidRDefault="00C64162" w:rsidP="00C64162">
            <w:pPr>
              <w:jc w:val="center"/>
              <w:rPr>
                <w:sz w:val="20"/>
                <w:szCs w:val="20"/>
              </w:rPr>
            </w:pPr>
            <w:r w:rsidRPr="00C64162">
              <w:rPr>
                <w:sz w:val="20"/>
                <w:szCs w:val="20"/>
              </w:rPr>
              <w:t>22 885,74</w:t>
            </w:r>
          </w:p>
        </w:tc>
        <w:tc>
          <w:tcPr>
            <w:tcW w:w="1520" w:type="dxa"/>
            <w:noWrap/>
            <w:vAlign w:val="center"/>
            <w:hideMark/>
          </w:tcPr>
          <w:p w14:paraId="3004E8BC" w14:textId="77777777" w:rsidR="00C64162" w:rsidRPr="00C64162" w:rsidRDefault="00C64162" w:rsidP="00C64162">
            <w:pPr>
              <w:jc w:val="center"/>
              <w:rPr>
                <w:sz w:val="20"/>
                <w:szCs w:val="20"/>
              </w:rPr>
            </w:pPr>
            <w:r w:rsidRPr="00C64162">
              <w:rPr>
                <w:sz w:val="20"/>
                <w:szCs w:val="20"/>
              </w:rPr>
              <w:t>-73,98</w:t>
            </w:r>
          </w:p>
        </w:tc>
        <w:tc>
          <w:tcPr>
            <w:tcW w:w="1569" w:type="dxa"/>
            <w:noWrap/>
            <w:vAlign w:val="center"/>
            <w:hideMark/>
          </w:tcPr>
          <w:p w14:paraId="47613DCD" w14:textId="77777777" w:rsidR="00C64162" w:rsidRPr="00C64162" w:rsidRDefault="00C64162" w:rsidP="00C64162">
            <w:pPr>
              <w:jc w:val="center"/>
              <w:rPr>
                <w:sz w:val="20"/>
                <w:szCs w:val="20"/>
              </w:rPr>
            </w:pPr>
            <w:r w:rsidRPr="00C64162">
              <w:rPr>
                <w:sz w:val="20"/>
                <w:szCs w:val="20"/>
              </w:rPr>
              <w:t>-65 057,89</w:t>
            </w:r>
          </w:p>
        </w:tc>
      </w:tr>
      <w:tr w:rsidR="00C64162" w:rsidRPr="00C64162" w14:paraId="64A1F796" w14:textId="77777777" w:rsidTr="00F20549">
        <w:trPr>
          <w:trHeight w:val="288"/>
        </w:trPr>
        <w:tc>
          <w:tcPr>
            <w:tcW w:w="488" w:type="dxa"/>
            <w:noWrap/>
            <w:hideMark/>
          </w:tcPr>
          <w:p w14:paraId="4B119130" w14:textId="77777777" w:rsidR="00C64162" w:rsidRPr="00C64162" w:rsidRDefault="00C64162" w:rsidP="00C64162">
            <w:pPr>
              <w:jc w:val="center"/>
              <w:rPr>
                <w:sz w:val="20"/>
                <w:szCs w:val="20"/>
              </w:rPr>
            </w:pPr>
          </w:p>
        </w:tc>
        <w:tc>
          <w:tcPr>
            <w:tcW w:w="2148" w:type="dxa"/>
            <w:hideMark/>
          </w:tcPr>
          <w:p w14:paraId="7BFBCE27" w14:textId="77777777" w:rsidR="00C64162" w:rsidRPr="00C64162" w:rsidRDefault="00C64162" w:rsidP="00C64162">
            <w:pPr>
              <w:rPr>
                <w:sz w:val="20"/>
                <w:szCs w:val="20"/>
              </w:rPr>
            </w:pPr>
            <w:r w:rsidRPr="00C64162">
              <w:rPr>
                <w:sz w:val="20"/>
                <w:szCs w:val="20"/>
              </w:rPr>
              <w:t xml:space="preserve">  численность, всего </w:t>
            </w:r>
          </w:p>
        </w:tc>
        <w:tc>
          <w:tcPr>
            <w:tcW w:w="620" w:type="dxa"/>
            <w:noWrap/>
            <w:vAlign w:val="center"/>
            <w:hideMark/>
          </w:tcPr>
          <w:p w14:paraId="0620A7B5" w14:textId="77777777" w:rsidR="00C64162" w:rsidRPr="00C64162" w:rsidRDefault="00C64162" w:rsidP="00C64162">
            <w:pPr>
              <w:jc w:val="center"/>
              <w:rPr>
                <w:sz w:val="20"/>
                <w:szCs w:val="20"/>
              </w:rPr>
            </w:pPr>
            <w:r w:rsidRPr="00C64162">
              <w:rPr>
                <w:sz w:val="20"/>
                <w:szCs w:val="20"/>
              </w:rPr>
              <w:t>чел.</w:t>
            </w:r>
          </w:p>
        </w:tc>
        <w:tc>
          <w:tcPr>
            <w:tcW w:w="1147" w:type="dxa"/>
            <w:noWrap/>
            <w:vAlign w:val="center"/>
            <w:hideMark/>
          </w:tcPr>
          <w:p w14:paraId="2DCE6FD8" w14:textId="77777777" w:rsidR="00C64162" w:rsidRPr="00C64162" w:rsidRDefault="00C64162" w:rsidP="00C64162">
            <w:pPr>
              <w:jc w:val="center"/>
              <w:rPr>
                <w:sz w:val="20"/>
                <w:szCs w:val="20"/>
              </w:rPr>
            </w:pPr>
            <w:r w:rsidRPr="00C64162">
              <w:rPr>
                <w:sz w:val="20"/>
                <w:szCs w:val="20"/>
              </w:rPr>
              <w:t>245,81</w:t>
            </w:r>
          </w:p>
        </w:tc>
        <w:tc>
          <w:tcPr>
            <w:tcW w:w="1093" w:type="dxa"/>
            <w:noWrap/>
            <w:vAlign w:val="center"/>
            <w:hideMark/>
          </w:tcPr>
          <w:p w14:paraId="63A587EF" w14:textId="77777777" w:rsidR="00C64162" w:rsidRPr="00C64162" w:rsidRDefault="00C64162" w:rsidP="00C64162">
            <w:pPr>
              <w:jc w:val="center"/>
              <w:rPr>
                <w:sz w:val="20"/>
                <w:szCs w:val="20"/>
              </w:rPr>
            </w:pPr>
            <w:r w:rsidRPr="00C64162">
              <w:rPr>
                <w:sz w:val="20"/>
                <w:szCs w:val="20"/>
              </w:rPr>
              <w:t>253,99</w:t>
            </w:r>
          </w:p>
        </w:tc>
        <w:tc>
          <w:tcPr>
            <w:tcW w:w="1043" w:type="dxa"/>
            <w:noWrap/>
            <w:vAlign w:val="center"/>
            <w:hideMark/>
          </w:tcPr>
          <w:p w14:paraId="605CCD30" w14:textId="77777777" w:rsidR="00C64162" w:rsidRPr="00C64162" w:rsidRDefault="00C64162" w:rsidP="00C64162">
            <w:pPr>
              <w:jc w:val="center"/>
              <w:rPr>
                <w:sz w:val="20"/>
                <w:szCs w:val="20"/>
              </w:rPr>
            </w:pPr>
            <w:r w:rsidRPr="00C64162">
              <w:rPr>
                <w:sz w:val="20"/>
                <w:szCs w:val="20"/>
              </w:rPr>
              <w:t>253,99</w:t>
            </w:r>
          </w:p>
        </w:tc>
        <w:tc>
          <w:tcPr>
            <w:tcW w:w="1520" w:type="dxa"/>
            <w:noWrap/>
            <w:vAlign w:val="center"/>
            <w:hideMark/>
          </w:tcPr>
          <w:p w14:paraId="6338A3D2" w14:textId="77777777" w:rsidR="00C64162" w:rsidRPr="00C64162" w:rsidRDefault="00C64162" w:rsidP="00C64162">
            <w:pPr>
              <w:jc w:val="center"/>
              <w:rPr>
                <w:sz w:val="20"/>
                <w:szCs w:val="20"/>
              </w:rPr>
            </w:pPr>
            <w:r w:rsidRPr="00C64162">
              <w:rPr>
                <w:sz w:val="20"/>
                <w:szCs w:val="20"/>
              </w:rPr>
              <w:t>3,33</w:t>
            </w:r>
          </w:p>
        </w:tc>
        <w:tc>
          <w:tcPr>
            <w:tcW w:w="1569" w:type="dxa"/>
            <w:noWrap/>
            <w:vAlign w:val="center"/>
            <w:hideMark/>
          </w:tcPr>
          <w:p w14:paraId="0EF19306" w14:textId="77777777" w:rsidR="00C64162" w:rsidRPr="00C64162" w:rsidRDefault="00C64162" w:rsidP="00C64162">
            <w:pPr>
              <w:jc w:val="center"/>
              <w:rPr>
                <w:sz w:val="20"/>
                <w:szCs w:val="20"/>
              </w:rPr>
            </w:pPr>
            <w:r w:rsidRPr="00C64162">
              <w:rPr>
                <w:sz w:val="20"/>
                <w:szCs w:val="20"/>
              </w:rPr>
              <w:t>8,18</w:t>
            </w:r>
          </w:p>
        </w:tc>
      </w:tr>
      <w:tr w:rsidR="00C64162" w:rsidRPr="00C64162" w14:paraId="7F3D1162" w14:textId="77777777" w:rsidTr="00F20549">
        <w:trPr>
          <w:trHeight w:val="288"/>
        </w:trPr>
        <w:tc>
          <w:tcPr>
            <w:tcW w:w="488" w:type="dxa"/>
            <w:noWrap/>
            <w:hideMark/>
          </w:tcPr>
          <w:p w14:paraId="34A42E5A" w14:textId="77777777" w:rsidR="00C64162" w:rsidRPr="00C64162" w:rsidRDefault="00C64162" w:rsidP="00C64162">
            <w:pPr>
              <w:jc w:val="center"/>
              <w:rPr>
                <w:sz w:val="20"/>
                <w:szCs w:val="20"/>
              </w:rPr>
            </w:pPr>
          </w:p>
        </w:tc>
        <w:tc>
          <w:tcPr>
            <w:tcW w:w="2148" w:type="dxa"/>
            <w:hideMark/>
          </w:tcPr>
          <w:p w14:paraId="19930C03" w14:textId="77777777" w:rsidR="00C64162" w:rsidRPr="00C64162" w:rsidRDefault="00C64162" w:rsidP="00C64162">
            <w:pPr>
              <w:rPr>
                <w:sz w:val="20"/>
                <w:szCs w:val="20"/>
              </w:rPr>
            </w:pPr>
            <w:r w:rsidRPr="00C64162">
              <w:rPr>
                <w:sz w:val="20"/>
                <w:szCs w:val="20"/>
              </w:rPr>
              <w:t xml:space="preserve">  в том числе ППП</w:t>
            </w:r>
          </w:p>
        </w:tc>
        <w:tc>
          <w:tcPr>
            <w:tcW w:w="620" w:type="dxa"/>
            <w:noWrap/>
            <w:vAlign w:val="center"/>
            <w:hideMark/>
          </w:tcPr>
          <w:p w14:paraId="39409659" w14:textId="77777777" w:rsidR="00C64162" w:rsidRPr="00C64162" w:rsidRDefault="00C64162" w:rsidP="00C64162">
            <w:pPr>
              <w:jc w:val="center"/>
              <w:rPr>
                <w:sz w:val="20"/>
                <w:szCs w:val="20"/>
              </w:rPr>
            </w:pPr>
            <w:r w:rsidRPr="00C64162">
              <w:rPr>
                <w:sz w:val="20"/>
                <w:szCs w:val="20"/>
              </w:rPr>
              <w:t>чел.</w:t>
            </w:r>
          </w:p>
        </w:tc>
        <w:tc>
          <w:tcPr>
            <w:tcW w:w="1147" w:type="dxa"/>
            <w:noWrap/>
            <w:vAlign w:val="center"/>
            <w:hideMark/>
          </w:tcPr>
          <w:p w14:paraId="7DD4A434" w14:textId="77777777" w:rsidR="00C64162" w:rsidRPr="00C64162" w:rsidRDefault="00C64162" w:rsidP="00C64162">
            <w:pPr>
              <w:jc w:val="center"/>
              <w:rPr>
                <w:sz w:val="20"/>
                <w:szCs w:val="20"/>
              </w:rPr>
            </w:pPr>
            <w:r w:rsidRPr="00C64162">
              <w:rPr>
                <w:sz w:val="20"/>
                <w:szCs w:val="20"/>
              </w:rPr>
              <w:t>190,60</w:t>
            </w:r>
          </w:p>
        </w:tc>
        <w:tc>
          <w:tcPr>
            <w:tcW w:w="1093" w:type="dxa"/>
            <w:noWrap/>
            <w:vAlign w:val="center"/>
            <w:hideMark/>
          </w:tcPr>
          <w:p w14:paraId="61AC50DB" w14:textId="77777777" w:rsidR="00C64162" w:rsidRPr="00C64162" w:rsidRDefault="00C64162" w:rsidP="00C64162">
            <w:pPr>
              <w:jc w:val="center"/>
              <w:rPr>
                <w:sz w:val="20"/>
                <w:szCs w:val="20"/>
              </w:rPr>
            </w:pPr>
            <w:r w:rsidRPr="00C64162">
              <w:rPr>
                <w:sz w:val="20"/>
                <w:szCs w:val="20"/>
              </w:rPr>
              <w:t>199,30</w:t>
            </w:r>
          </w:p>
        </w:tc>
        <w:tc>
          <w:tcPr>
            <w:tcW w:w="1043" w:type="dxa"/>
            <w:noWrap/>
            <w:vAlign w:val="center"/>
            <w:hideMark/>
          </w:tcPr>
          <w:p w14:paraId="2AA6C60A" w14:textId="77777777" w:rsidR="00C64162" w:rsidRPr="00C64162" w:rsidRDefault="00C64162" w:rsidP="00C64162">
            <w:pPr>
              <w:jc w:val="center"/>
              <w:rPr>
                <w:sz w:val="20"/>
                <w:szCs w:val="20"/>
              </w:rPr>
            </w:pPr>
            <w:r w:rsidRPr="00C64162">
              <w:rPr>
                <w:sz w:val="20"/>
                <w:szCs w:val="20"/>
              </w:rPr>
              <w:t>199,30</w:t>
            </w:r>
          </w:p>
        </w:tc>
        <w:tc>
          <w:tcPr>
            <w:tcW w:w="1520" w:type="dxa"/>
            <w:noWrap/>
            <w:vAlign w:val="center"/>
            <w:hideMark/>
          </w:tcPr>
          <w:p w14:paraId="5B08375C" w14:textId="77777777" w:rsidR="00C64162" w:rsidRPr="00C64162" w:rsidRDefault="00C64162" w:rsidP="00C64162">
            <w:pPr>
              <w:jc w:val="center"/>
              <w:rPr>
                <w:sz w:val="20"/>
                <w:szCs w:val="20"/>
              </w:rPr>
            </w:pPr>
            <w:r w:rsidRPr="00C64162">
              <w:rPr>
                <w:sz w:val="20"/>
                <w:szCs w:val="20"/>
              </w:rPr>
              <w:t>4,56</w:t>
            </w:r>
          </w:p>
        </w:tc>
        <w:tc>
          <w:tcPr>
            <w:tcW w:w="1569" w:type="dxa"/>
            <w:noWrap/>
            <w:vAlign w:val="center"/>
            <w:hideMark/>
          </w:tcPr>
          <w:p w14:paraId="6540BA6F" w14:textId="77777777" w:rsidR="00C64162" w:rsidRPr="00C64162" w:rsidRDefault="00C64162" w:rsidP="00C64162">
            <w:pPr>
              <w:jc w:val="center"/>
              <w:rPr>
                <w:sz w:val="20"/>
                <w:szCs w:val="20"/>
              </w:rPr>
            </w:pPr>
            <w:r w:rsidRPr="00C64162">
              <w:rPr>
                <w:sz w:val="20"/>
                <w:szCs w:val="20"/>
              </w:rPr>
              <w:t>8,70</w:t>
            </w:r>
          </w:p>
        </w:tc>
      </w:tr>
      <w:tr w:rsidR="00C64162" w:rsidRPr="00C64162" w14:paraId="63E69E70" w14:textId="77777777" w:rsidTr="00F20549">
        <w:trPr>
          <w:trHeight w:val="288"/>
        </w:trPr>
        <w:tc>
          <w:tcPr>
            <w:tcW w:w="488" w:type="dxa"/>
            <w:noWrap/>
            <w:hideMark/>
          </w:tcPr>
          <w:p w14:paraId="64D0CD5E" w14:textId="77777777" w:rsidR="00C64162" w:rsidRPr="00C64162" w:rsidRDefault="00C64162" w:rsidP="00C64162">
            <w:pPr>
              <w:jc w:val="center"/>
              <w:rPr>
                <w:sz w:val="20"/>
                <w:szCs w:val="20"/>
              </w:rPr>
            </w:pPr>
          </w:p>
        </w:tc>
        <w:tc>
          <w:tcPr>
            <w:tcW w:w="2148" w:type="dxa"/>
            <w:hideMark/>
          </w:tcPr>
          <w:p w14:paraId="39637739" w14:textId="77777777" w:rsidR="00C64162" w:rsidRPr="00C64162" w:rsidRDefault="00C64162" w:rsidP="00C64162">
            <w:pPr>
              <w:rPr>
                <w:sz w:val="20"/>
                <w:szCs w:val="20"/>
              </w:rPr>
            </w:pPr>
            <w:r w:rsidRPr="00C64162">
              <w:rPr>
                <w:sz w:val="20"/>
                <w:szCs w:val="20"/>
              </w:rPr>
              <w:t xml:space="preserve"> средняя зарплата </w:t>
            </w:r>
          </w:p>
        </w:tc>
        <w:tc>
          <w:tcPr>
            <w:tcW w:w="620" w:type="dxa"/>
            <w:noWrap/>
            <w:vAlign w:val="center"/>
            <w:hideMark/>
          </w:tcPr>
          <w:p w14:paraId="37E1AB03" w14:textId="77777777" w:rsidR="00C64162" w:rsidRPr="00C64162" w:rsidRDefault="00C64162" w:rsidP="00C64162">
            <w:pPr>
              <w:jc w:val="center"/>
              <w:rPr>
                <w:sz w:val="20"/>
                <w:szCs w:val="20"/>
              </w:rPr>
            </w:pPr>
            <w:r w:rsidRPr="00C64162">
              <w:rPr>
                <w:sz w:val="20"/>
                <w:szCs w:val="20"/>
              </w:rPr>
              <w:t>руб./чел.</w:t>
            </w:r>
          </w:p>
        </w:tc>
        <w:tc>
          <w:tcPr>
            <w:tcW w:w="1147" w:type="dxa"/>
            <w:noWrap/>
            <w:vAlign w:val="center"/>
            <w:hideMark/>
          </w:tcPr>
          <w:p w14:paraId="676A5BBE" w14:textId="77777777" w:rsidR="00C64162" w:rsidRPr="00C64162" w:rsidRDefault="00C64162" w:rsidP="00C64162">
            <w:pPr>
              <w:jc w:val="center"/>
              <w:rPr>
                <w:sz w:val="20"/>
                <w:szCs w:val="20"/>
              </w:rPr>
            </w:pPr>
            <w:r w:rsidRPr="00C64162">
              <w:rPr>
                <w:sz w:val="20"/>
                <w:szCs w:val="20"/>
              </w:rPr>
              <w:t>38 775,70</w:t>
            </w:r>
          </w:p>
        </w:tc>
        <w:tc>
          <w:tcPr>
            <w:tcW w:w="1093" w:type="dxa"/>
            <w:noWrap/>
            <w:vAlign w:val="center"/>
            <w:hideMark/>
          </w:tcPr>
          <w:p w14:paraId="764E7710" w14:textId="77777777" w:rsidR="00C64162" w:rsidRPr="00C64162" w:rsidRDefault="00C64162" w:rsidP="00C64162">
            <w:pPr>
              <w:jc w:val="center"/>
              <w:rPr>
                <w:sz w:val="20"/>
                <w:szCs w:val="20"/>
              </w:rPr>
            </w:pPr>
            <w:r w:rsidRPr="00C64162">
              <w:rPr>
                <w:sz w:val="20"/>
                <w:szCs w:val="20"/>
              </w:rPr>
              <w:t>37 671,05</w:t>
            </w:r>
          </w:p>
        </w:tc>
        <w:tc>
          <w:tcPr>
            <w:tcW w:w="1043" w:type="dxa"/>
            <w:noWrap/>
            <w:vAlign w:val="center"/>
            <w:hideMark/>
          </w:tcPr>
          <w:p w14:paraId="3B3AA85C" w14:textId="77777777" w:rsidR="00C64162" w:rsidRPr="00C64162" w:rsidRDefault="00C64162" w:rsidP="00C64162">
            <w:pPr>
              <w:jc w:val="center"/>
              <w:rPr>
                <w:sz w:val="20"/>
                <w:szCs w:val="20"/>
              </w:rPr>
            </w:pPr>
            <w:r w:rsidRPr="00C64162">
              <w:rPr>
                <w:sz w:val="20"/>
                <w:szCs w:val="20"/>
              </w:rPr>
              <w:t>37 671,05</w:t>
            </w:r>
          </w:p>
        </w:tc>
        <w:tc>
          <w:tcPr>
            <w:tcW w:w="1520" w:type="dxa"/>
            <w:noWrap/>
            <w:vAlign w:val="center"/>
            <w:hideMark/>
          </w:tcPr>
          <w:p w14:paraId="54599B86" w14:textId="77777777" w:rsidR="00C64162" w:rsidRPr="00C64162" w:rsidRDefault="00C64162" w:rsidP="00C64162">
            <w:pPr>
              <w:jc w:val="center"/>
              <w:rPr>
                <w:sz w:val="20"/>
                <w:szCs w:val="20"/>
              </w:rPr>
            </w:pPr>
            <w:r w:rsidRPr="00C64162">
              <w:rPr>
                <w:sz w:val="20"/>
                <w:szCs w:val="20"/>
              </w:rPr>
              <w:t>-2,85</w:t>
            </w:r>
          </w:p>
        </w:tc>
        <w:tc>
          <w:tcPr>
            <w:tcW w:w="1569" w:type="dxa"/>
            <w:noWrap/>
            <w:vAlign w:val="center"/>
            <w:hideMark/>
          </w:tcPr>
          <w:p w14:paraId="0CB0562C" w14:textId="77777777" w:rsidR="00C64162" w:rsidRPr="00C64162" w:rsidRDefault="00C64162" w:rsidP="00C64162">
            <w:pPr>
              <w:jc w:val="center"/>
              <w:rPr>
                <w:sz w:val="20"/>
                <w:szCs w:val="20"/>
              </w:rPr>
            </w:pPr>
            <w:r w:rsidRPr="00C64162">
              <w:rPr>
                <w:sz w:val="20"/>
                <w:szCs w:val="20"/>
              </w:rPr>
              <w:t>-1 104,65</w:t>
            </w:r>
          </w:p>
        </w:tc>
      </w:tr>
      <w:tr w:rsidR="00C64162" w:rsidRPr="00C64162" w14:paraId="56472868" w14:textId="77777777" w:rsidTr="00F20549">
        <w:trPr>
          <w:trHeight w:val="288"/>
        </w:trPr>
        <w:tc>
          <w:tcPr>
            <w:tcW w:w="488" w:type="dxa"/>
            <w:noWrap/>
            <w:hideMark/>
          </w:tcPr>
          <w:p w14:paraId="21592154" w14:textId="77777777" w:rsidR="00C64162" w:rsidRPr="00C64162" w:rsidRDefault="00C64162" w:rsidP="00C64162">
            <w:pPr>
              <w:jc w:val="center"/>
              <w:rPr>
                <w:sz w:val="20"/>
                <w:szCs w:val="20"/>
              </w:rPr>
            </w:pPr>
          </w:p>
        </w:tc>
        <w:tc>
          <w:tcPr>
            <w:tcW w:w="2148" w:type="dxa"/>
            <w:hideMark/>
          </w:tcPr>
          <w:p w14:paraId="736069E8" w14:textId="77777777" w:rsidR="00C64162" w:rsidRPr="00C64162" w:rsidRDefault="00C64162" w:rsidP="00C64162">
            <w:pPr>
              <w:rPr>
                <w:sz w:val="20"/>
                <w:szCs w:val="20"/>
              </w:rPr>
            </w:pPr>
            <w:r w:rsidRPr="00C64162">
              <w:rPr>
                <w:sz w:val="20"/>
                <w:szCs w:val="20"/>
              </w:rPr>
              <w:t xml:space="preserve"> в том числе ППП</w:t>
            </w:r>
          </w:p>
        </w:tc>
        <w:tc>
          <w:tcPr>
            <w:tcW w:w="620" w:type="dxa"/>
            <w:noWrap/>
            <w:vAlign w:val="center"/>
            <w:hideMark/>
          </w:tcPr>
          <w:p w14:paraId="54CBD3AE" w14:textId="77777777" w:rsidR="00C64162" w:rsidRPr="00C64162" w:rsidRDefault="00C64162" w:rsidP="00C64162">
            <w:pPr>
              <w:jc w:val="center"/>
              <w:rPr>
                <w:sz w:val="20"/>
                <w:szCs w:val="20"/>
              </w:rPr>
            </w:pPr>
            <w:r w:rsidRPr="00C64162">
              <w:rPr>
                <w:sz w:val="20"/>
                <w:szCs w:val="20"/>
              </w:rPr>
              <w:t>руб./чел.</w:t>
            </w:r>
          </w:p>
        </w:tc>
        <w:tc>
          <w:tcPr>
            <w:tcW w:w="1147" w:type="dxa"/>
            <w:noWrap/>
            <w:vAlign w:val="center"/>
            <w:hideMark/>
          </w:tcPr>
          <w:p w14:paraId="2A84915B" w14:textId="77777777" w:rsidR="00C64162" w:rsidRPr="00C64162" w:rsidRDefault="00C64162" w:rsidP="00C64162">
            <w:pPr>
              <w:jc w:val="center"/>
              <w:rPr>
                <w:sz w:val="20"/>
                <w:szCs w:val="20"/>
              </w:rPr>
            </w:pPr>
            <w:r w:rsidRPr="00C64162">
              <w:rPr>
                <w:sz w:val="20"/>
                <w:szCs w:val="20"/>
              </w:rPr>
              <w:t>38 450,34</w:t>
            </w:r>
          </w:p>
        </w:tc>
        <w:tc>
          <w:tcPr>
            <w:tcW w:w="1093" w:type="dxa"/>
            <w:noWrap/>
            <w:vAlign w:val="center"/>
            <w:hideMark/>
          </w:tcPr>
          <w:p w14:paraId="3AC90D0D" w14:textId="77777777" w:rsidR="00C64162" w:rsidRPr="00C64162" w:rsidRDefault="00C64162" w:rsidP="00C64162">
            <w:pPr>
              <w:jc w:val="center"/>
              <w:rPr>
                <w:sz w:val="20"/>
                <w:szCs w:val="20"/>
              </w:rPr>
            </w:pPr>
            <w:r w:rsidRPr="00C64162">
              <w:rPr>
                <w:sz w:val="20"/>
                <w:szCs w:val="20"/>
              </w:rPr>
              <w:t>38 276,86</w:t>
            </w:r>
          </w:p>
        </w:tc>
        <w:tc>
          <w:tcPr>
            <w:tcW w:w="1043" w:type="dxa"/>
            <w:noWrap/>
            <w:vAlign w:val="center"/>
            <w:hideMark/>
          </w:tcPr>
          <w:p w14:paraId="4E068004" w14:textId="77777777" w:rsidR="00C64162" w:rsidRPr="00C64162" w:rsidRDefault="00C64162" w:rsidP="00C64162">
            <w:pPr>
              <w:jc w:val="center"/>
              <w:rPr>
                <w:sz w:val="20"/>
                <w:szCs w:val="20"/>
              </w:rPr>
            </w:pPr>
            <w:r w:rsidRPr="00C64162">
              <w:rPr>
                <w:sz w:val="20"/>
                <w:szCs w:val="20"/>
              </w:rPr>
              <w:t>38 276,86</w:t>
            </w:r>
          </w:p>
        </w:tc>
        <w:tc>
          <w:tcPr>
            <w:tcW w:w="1520" w:type="dxa"/>
            <w:noWrap/>
            <w:vAlign w:val="center"/>
            <w:hideMark/>
          </w:tcPr>
          <w:p w14:paraId="6A6A008D" w14:textId="77777777" w:rsidR="00C64162" w:rsidRPr="00C64162" w:rsidRDefault="00C64162" w:rsidP="00C64162">
            <w:pPr>
              <w:jc w:val="center"/>
              <w:rPr>
                <w:sz w:val="20"/>
                <w:szCs w:val="20"/>
              </w:rPr>
            </w:pPr>
          </w:p>
        </w:tc>
        <w:tc>
          <w:tcPr>
            <w:tcW w:w="1569" w:type="dxa"/>
            <w:noWrap/>
            <w:vAlign w:val="center"/>
            <w:hideMark/>
          </w:tcPr>
          <w:p w14:paraId="7FA41F06" w14:textId="77777777" w:rsidR="00C64162" w:rsidRPr="00C64162" w:rsidRDefault="00C64162" w:rsidP="00C64162">
            <w:pPr>
              <w:jc w:val="center"/>
              <w:rPr>
                <w:sz w:val="20"/>
                <w:szCs w:val="20"/>
              </w:rPr>
            </w:pPr>
          </w:p>
        </w:tc>
      </w:tr>
      <w:tr w:rsidR="00C64162" w:rsidRPr="00C64162" w14:paraId="69F0FFA0" w14:textId="77777777" w:rsidTr="00F20549">
        <w:trPr>
          <w:trHeight w:val="1848"/>
        </w:trPr>
        <w:tc>
          <w:tcPr>
            <w:tcW w:w="488" w:type="dxa"/>
            <w:noWrap/>
            <w:hideMark/>
          </w:tcPr>
          <w:p w14:paraId="02E6081C" w14:textId="77777777" w:rsidR="00C64162" w:rsidRPr="00C64162" w:rsidRDefault="00C64162" w:rsidP="00C64162">
            <w:pPr>
              <w:jc w:val="center"/>
              <w:rPr>
                <w:sz w:val="20"/>
                <w:szCs w:val="20"/>
              </w:rPr>
            </w:pPr>
            <w:r w:rsidRPr="00C64162">
              <w:rPr>
                <w:sz w:val="20"/>
                <w:szCs w:val="20"/>
              </w:rPr>
              <w:t>4</w:t>
            </w:r>
          </w:p>
        </w:tc>
        <w:tc>
          <w:tcPr>
            <w:tcW w:w="2148" w:type="dxa"/>
            <w:hideMark/>
          </w:tcPr>
          <w:p w14:paraId="4DD1C3FB" w14:textId="77777777" w:rsidR="00C64162" w:rsidRPr="00C64162" w:rsidRDefault="00C64162" w:rsidP="00C64162">
            <w:pPr>
              <w:rPr>
                <w:sz w:val="20"/>
                <w:szCs w:val="20"/>
              </w:rPr>
            </w:pPr>
            <w:r w:rsidRPr="00C64162">
              <w:rPr>
                <w:sz w:val="20"/>
                <w:szCs w:val="20"/>
              </w:rPr>
              <w:t xml:space="preserve"> Расходы на выполнение работ и услуг производственного  характера, выполняемых по договорам со сторонними организациями,услуги собственных подразделений предпр-я, общехозяйственные</w:t>
            </w:r>
          </w:p>
        </w:tc>
        <w:tc>
          <w:tcPr>
            <w:tcW w:w="620" w:type="dxa"/>
            <w:noWrap/>
            <w:vAlign w:val="center"/>
            <w:hideMark/>
          </w:tcPr>
          <w:p w14:paraId="03585BAA" w14:textId="77777777" w:rsidR="00C64162" w:rsidRPr="00C64162" w:rsidRDefault="00C64162" w:rsidP="00C64162">
            <w:pPr>
              <w:jc w:val="center"/>
              <w:rPr>
                <w:sz w:val="20"/>
                <w:szCs w:val="20"/>
              </w:rPr>
            </w:pPr>
            <w:r w:rsidRPr="00C64162">
              <w:rPr>
                <w:sz w:val="20"/>
                <w:szCs w:val="20"/>
              </w:rPr>
              <w:t>т.р.</w:t>
            </w:r>
          </w:p>
        </w:tc>
        <w:tc>
          <w:tcPr>
            <w:tcW w:w="1147" w:type="dxa"/>
            <w:noWrap/>
            <w:vAlign w:val="center"/>
            <w:hideMark/>
          </w:tcPr>
          <w:p w14:paraId="6FC14D51" w14:textId="77777777" w:rsidR="00C64162" w:rsidRPr="00C64162" w:rsidRDefault="00C64162" w:rsidP="00C64162">
            <w:pPr>
              <w:jc w:val="center"/>
              <w:rPr>
                <w:sz w:val="20"/>
                <w:szCs w:val="20"/>
              </w:rPr>
            </w:pPr>
            <w:r w:rsidRPr="00C64162">
              <w:rPr>
                <w:sz w:val="20"/>
                <w:szCs w:val="20"/>
              </w:rPr>
              <w:t>3 407,19</w:t>
            </w:r>
          </w:p>
        </w:tc>
        <w:tc>
          <w:tcPr>
            <w:tcW w:w="1093" w:type="dxa"/>
            <w:noWrap/>
            <w:vAlign w:val="center"/>
            <w:hideMark/>
          </w:tcPr>
          <w:p w14:paraId="65BFFDFB" w14:textId="77777777" w:rsidR="00C64162" w:rsidRPr="00C64162" w:rsidRDefault="00C64162" w:rsidP="00C64162">
            <w:pPr>
              <w:jc w:val="center"/>
              <w:rPr>
                <w:sz w:val="20"/>
                <w:szCs w:val="20"/>
              </w:rPr>
            </w:pPr>
            <w:r w:rsidRPr="00C64162">
              <w:rPr>
                <w:sz w:val="20"/>
                <w:szCs w:val="20"/>
              </w:rPr>
              <w:t>1 979,75</w:t>
            </w:r>
          </w:p>
        </w:tc>
        <w:tc>
          <w:tcPr>
            <w:tcW w:w="1043" w:type="dxa"/>
            <w:noWrap/>
            <w:vAlign w:val="center"/>
            <w:hideMark/>
          </w:tcPr>
          <w:p w14:paraId="117F7335" w14:textId="77777777" w:rsidR="00C64162" w:rsidRPr="00C64162" w:rsidRDefault="00C64162" w:rsidP="00C64162">
            <w:pPr>
              <w:jc w:val="center"/>
              <w:rPr>
                <w:sz w:val="20"/>
                <w:szCs w:val="20"/>
              </w:rPr>
            </w:pPr>
            <w:r w:rsidRPr="00C64162">
              <w:rPr>
                <w:sz w:val="20"/>
                <w:szCs w:val="20"/>
              </w:rPr>
              <w:t>1 979,75</w:t>
            </w:r>
          </w:p>
        </w:tc>
        <w:tc>
          <w:tcPr>
            <w:tcW w:w="1520" w:type="dxa"/>
            <w:noWrap/>
            <w:vAlign w:val="center"/>
            <w:hideMark/>
          </w:tcPr>
          <w:p w14:paraId="617376BE" w14:textId="77777777" w:rsidR="00C64162" w:rsidRPr="00C64162" w:rsidRDefault="00C64162" w:rsidP="00C64162">
            <w:pPr>
              <w:jc w:val="center"/>
              <w:rPr>
                <w:sz w:val="20"/>
                <w:szCs w:val="20"/>
              </w:rPr>
            </w:pPr>
            <w:r w:rsidRPr="00C64162">
              <w:rPr>
                <w:sz w:val="20"/>
                <w:szCs w:val="20"/>
              </w:rPr>
              <w:t>-41,89</w:t>
            </w:r>
          </w:p>
        </w:tc>
        <w:tc>
          <w:tcPr>
            <w:tcW w:w="1569" w:type="dxa"/>
            <w:noWrap/>
            <w:vAlign w:val="center"/>
            <w:hideMark/>
          </w:tcPr>
          <w:p w14:paraId="259F4399" w14:textId="77777777" w:rsidR="00C64162" w:rsidRPr="00C64162" w:rsidRDefault="00C64162" w:rsidP="00C64162">
            <w:pPr>
              <w:jc w:val="center"/>
              <w:rPr>
                <w:sz w:val="20"/>
                <w:szCs w:val="20"/>
              </w:rPr>
            </w:pPr>
            <w:r w:rsidRPr="00C64162">
              <w:rPr>
                <w:sz w:val="20"/>
                <w:szCs w:val="20"/>
              </w:rPr>
              <w:t>-1 427,44</w:t>
            </w:r>
          </w:p>
        </w:tc>
      </w:tr>
      <w:tr w:rsidR="00C64162" w:rsidRPr="00C64162" w14:paraId="2CAD0805" w14:textId="77777777" w:rsidTr="00F20549">
        <w:trPr>
          <w:trHeight w:val="1065"/>
        </w:trPr>
        <w:tc>
          <w:tcPr>
            <w:tcW w:w="488" w:type="dxa"/>
            <w:noWrap/>
            <w:hideMark/>
          </w:tcPr>
          <w:p w14:paraId="5D8B7C0F" w14:textId="77777777" w:rsidR="00C64162" w:rsidRPr="00C64162" w:rsidRDefault="00C64162" w:rsidP="00C64162">
            <w:pPr>
              <w:jc w:val="center"/>
              <w:rPr>
                <w:sz w:val="20"/>
                <w:szCs w:val="20"/>
              </w:rPr>
            </w:pPr>
            <w:r w:rsidRPr="00C64162">
              <w:rPr>
                <w:sz w:val="20"/>
                <w:szCs w:val="20"/>
              </w:rPr>
              <w:t>5</w:t>
            </w:r>
          </w:p>
        </w:tc>
        <w:tc>
          <w:tcPr>
            <w:tcW w:w="2148" w:type="dxa"/>
            <w:hideMark/>
          </w:tcPr>
          <w:p w14:paraId="4B232A9C" w14:textId="77777777" w:rsidR="00C64162" w:rsidRPr="00C64162" w:rsidRDefault="00C64162" w:rsidP="00C64162">
            <w:pPr>
              <w:rPr>
                <w:sz w:val="20"/>
                <w:szCs w:val="20"/>
              </w:rPr>
            </w:pPr>
            <w:r w:rsidRPr="00C64162">
              <w:rPr>
                <w:sz w:val="20"/>
                <w:szCs w:val="20"/>
              </w:rPr>
              <w:t xml:space="preserve"> Расходы на оплату иных работ и услуг, выполняемых по договорам  с организациями, включая:</w:t>
            </w:r>
          </w:p>
        </w:tc>
        <w:tc>
          <w:tcPr>
            <w:tcW w:w="620" w:type="dxa"/>
            <w:noWrap/>
            <w:vAlign w:val="center"/>
            <w:hideMark/>
          </w:tcPr>
          <w:p w14:paraId="1F267060" w14:textId="77777777" w:rsidR="00C64162" w:rsidRPr="00C64162" w:rsidRDefault="00C64162" w:rsidP="00C64162">
            <w:pPr>
              <w:jc w:val="center"/>
              <w:rPr>
                <w:sz w:val="20"/>
                <w:szCs w:val="20"/>
              </w:rPr>
            </w:pPr>
            <w:r w:rsidRPr="00C64162">
              <w:rPr>
                <w:sz w:val="20"/>
                <w:szCs w:val="20"/>
              </w:rPr>
              <w:t>т.р.</w:t>
            </w:r>
          </w:p>
        </w:tc>
        <w:tc>
          <w:tcPr>
            <w:tcW w:w="1147" w:type="dxa"/>
            <w:noWrap/>
            <w:vAlign w:val="center"/>
            <w:hideMark/>
          </w:tcPr>
          <w:p w14:paraId="20B1D437" w14:textId="77777777" w:rsidR="00C64162" w:rsidRPr="00C64162" w:rsidRDefault="00C64162" w:rsidP="00C64162">
            <w:pPr>
              <w:jc w:val="center"/>
              <w:rPr>
                <w:sz w:val="20"/>
                <w:szCs w:val="20"/>
              </w:rPr>
            </w:pPr>
            <w:r w:rsidRPr="00C64162">
              <w:rPr>
                <w:sz w:val="20"/>
                <w:szCs w:val="20"/>
              </w:rPr>
              <w:t>4 584,03</w:t>
            </w:r>
          </w:p>
        </w:tc>
        <w:tc>
          <w:tcPr>
            <w:tcW w:w="1093" w:type="dxa"/>
            <w:noWrap/>
            <w:vAlign w:val="center"/>
            <w:hideMark/>
          </w:tcPr>
          <w:p w14:paraId="61270471" w14:textId="77777777" w:rsidR="00C64162" w:rsidRPr="00C64162" w:rsidRDefault="00C64162" w:rsidP="00C64162">
            <w:pPr>
              <w:jc w:val="center"/>
              <w:rPr>
                <w:sz w:val="20"/>
                <w:szCs w:val="20"/>
              </w:rPr>
            </w:pPr>
            <w:r w:rsidRPr="00C64162">
              <w:rPr>
                <w:sz w:val="20"/>
                <w:szCs w:val="20"/>
              </w:rPr>
              <w:t>759,82</w:t>
            </w:r>
          </w:p>
        </w:tc>
        <w:tc>
          <w:tcPr>
            <w:tcW w:w="1043" w:type="dxa"/>
            <w:noWrap/>
            <w:vAlign w:val="center"/>
            <w:hideMark/>
          </w:tcPr>
          <w:p w14:paraId="30E24150" w14:textId="77777777" w:rsidR="00C64162" w:rsidRPr="00C64162" w:rsidRDefault="00C64162" w:rsidP="00C64162">
            <w:pPr>
              <w:jc w:val="center"/>
              <w:rPr>
                <w:sz w:val="20"/>
                <w:szCs w:val="20"/>
              </w:rPr>
            </w:pPr>
            <w:r w:rsidRPr="00C64162">
              <w:rPr>
                <w:sz w:val="20"/>
                <w:szCs w:val="20"/>
              </w:rPr>
              <w:t>759,82</w:t>
            </w:r>
          </w:p>
        </w:tc>
        <w:tc>
          <w:tcPr>
            <w:tcW w:w="1520" w:type="dxa"/>
            <w:noWrap/>
            <w:vAlign w:val="center"/>
            <w:hideMark/>
          </w:tcPr>
          <w:p w14:paraId="72F060DE" w14:textId="77777777" w:rsidR="00C64162" w:rsidRPr="00C64162" w:rsidRDefault="00C64162" w:rsidP="00C64162">
            <w:pPr>
              <w:jc w:val="center"/>
              <w:rPr>
                <w:sz w:val="20"/>
                <w:szCs w:val="20"/>
              </w:rPr>
            </w:pPr>
            <w:r w:rsidRPr="00C64162">
              <w:rPr>
                <w:sz w:val="20"/>
                <w:szCs w:val="20"/>
              </w:rPr>
              <w:t>-83,42</w:t>
            </w:r>
          </w:p>
        </w:tc>
        <w:tc>
          <w:tcPr>
            <w:tcW w:w="1569" w:type="dxa"/>
            <w:noWrap/>
            <w:vAlign w:val="center"/>
            <w:hideMark/>
          </w:tcPr>
          <w:p w14:paraId="0AC11771" w14:textId="77777777" w:rsidR="00C64162" w:rsidRPr="00C64162" w:rsidRDefault="00C64162" w:rsidP="00C64162">
            <w:pPr>
              <w:jc w:val="center"/>
              <w:rPr>
                <w:sz w:val="20"/>
                <w:szCs w:val="20"/>
              </w:rPr>
            </w:pPr>
            <w:r w:rsidRPr="00C64162">
              <w:rPr>
                <w:sz w:val="20"/>
                <w:szCs w:val="20"/>
              </w:rPr>
              <w:t>-3 824,21</w:t>
            </w:r>
          </w:p>
        </w:tc>
      </w:tr>
      <w:tr w:rsidR="00C64162" w:rsidRPr="00C64162" w14:paraId="6292AB9D" w14:textId="77777777" w:rsidTr="00F20549">
        <w:trPr>
          <w:trHeight w:val="288"/>
        </w:trPr>
        <w:tc>
          <w:tcPr>
            <w:tcW w:w="488" w:type="dxa"/>
            <w:noWrap/>
            <w:hideMark/>
          </w:tcPr>
          <w:p w14:paraId="0519639D" w14:textId="77777777" w:rsidR="00C64162" w:rsidRPr="00C64162" w:rsidRDefault="00C64162" w:rsidP="00C64162">
            <w:pPr>
              <w:jc w:val="center"/>
              <w:rPr>
                <w:sz w:val="20"/>
                <w:szCs w:val="20"/>
              </w:rPr>
            </w:pPr>
            <w:r w:rsidRPr="00C64162">
              <w:rPr>
                <w:sz w:val="20"/>
                <w:szCs w:val="20"/>
              </w:rPr>
              <w:t>6</w:t>
            </w:r>
          </w:p>
        </w:tc>
        <w:tc>
          <w:tcPr>
            <w:tcW w:w="2148" w:type="dxa"/>
            <w:hideMark/>
          </w:tcPr>
          <w:p w14:paraId="3A0F2F90" w14:textId="77777777" w:rsidR="00C64162" w:rsidRPr="00C64162" w:rsidRDefault="00C64162" w:rsidP="00C64162">
            <w:pPr>
              <w:rPr>
                <w:sz w:val="20"/>
                <w:szCs w:val="20"/>
              </w:rPr>
            </w:pPr>
            <w:r w:rsidRPr="00C64162">
              <w:rPr>
                <w:sz w:val="20"/>
                <w:szCs w:val="20"/>
              </w:rPr>
              <w:t xml:space="preserve"> - расходы на оплату услуг связи</w:t>
            </w:r>
          </w:p>
        </w:tc>
        <w:tc>
          <w:tcPr>
            <w:tcW w:w="620" w:type="dxa"/>
            <w:noWrap/>
            <w:vAlign w:val="center"/>
            <w:hideMark/>
          </w:tcPr>
          <w:p w14:paraId="73A0839F" w14:textId="77777777" w:rsidR="00C64162" w:rsidRPr="00C64162" w:rsidRDefault="00C64162" w:rsidP="00C64162">
            <w:pPr>
              <w:jc w:val="center"/>
              <w:rPr>
                <w:sz w:val="20"/>
                <w:szCs w:val="20"/>
              </w:rPr>
            </w:pPr>
            <w:r w:rsidRPr="00C64162">
              <w:rPr>
                <w:sz w:val="20"/>
                <w:szCs w:val="20"/>
              </w:rPr>
              <w:t>-"-</w:t>
            </w:r>
          </w:p>
        </w:tc>
        <w:tc>
          <w:tcPr>
            <w:tcW w:w="1147" w:type="dxa"/>
            <w:noWrap/>
            <w:vAlign w:val="center"/>
            <w:hideMark/>
          </w:tcPr>
          <w:p w14:paraId="6FE66292" w14:textId="77777777" w:rsidR="00C64162" w:rsidRPr="00C64162" w:rsidRDefault="00C64162" w:rsidP="00C64162">
            <w:pPr>
              <w:jc w:val="center"/>
              <w:rPr>
                <w:sz w:val="20"/>
                <w:szCs w:val="20"/>
              </w:rPr>
            </w:pPr>
            <w:r w:rsidRPr="00C64162">
              <w:rPr>
                <w:sz w:val="20"/>
                <w:szCs w:val="20"/>
              </w:rPr>
              <w:t>613,22</w:t>
            </w:r>
          </w:p>
        </w:tc>
        <w:tc>
          <w:tcPr>
            <w:tcW w:w="1093" w:type="dxa"/>
            <w:noWrap/>
            <w:vAlign w:val="center"/>
            <w:hideMark/>
          </w:tcPr>
          <w:p w14:paraId="746065F5" w14:textId="77777777" w:rsidR="00C64162" w:rsidRPr="00C64162" w:rsidRDefault="00C64162" w:rsidP="00C64162">
            <w:pPr>
              <w:jc w:val="center"/>
              <w:rPr>
                <w:sz w:val="20"/>
                <w:szCs w:val="20"/>
              </w:rPr>
            </w:pPr>
            <w:r w:rsidRPr="00C64162">
              <w:rPr>
                <w:sz w:val="20"/>
                <w:szCs w:val="20"/>
              </w:rPr>
              <w:t>181,23</w:t>
            </w:r>
          </w:p>
        </w:tc>
        <w:tc>
          <w:tcPr>
            <w:tcW w:w="1043" w:type="dxa"/>
            <w:noWrap/>
            <w:vAlign w:val="center"/>
            <w:hideMark/>
          </w:tcPr>
          <w:p w14:paraId="31347000" w14:textId="77777777" w:rsidR="00C64162" w:rsidRPr="00C64162" w:rsidRDefault="00C64162" w:rsidP="00C64162">
            <w:pPr>
              <w:jc w:val="center"/>
              <w:rPr>
                <w:sz w:val="20"/>
                <w:szCs w:val="20"/>
              </w:rPr>
            </w:pPr>
            <w:r w:rsidRPr="00C64162">
              <w:rPr>
                <w:sz w:val="20"/>
                <w:szCs w:val="20"/>
              </w:rPr>
              <w:t>181,23</w:t>
            </w:r>
          </w:p>
        </w:tc>
        <w:tc>
          <w:tcPr>
            <w:tcW w:w="1520" w:type="dxa"/>
            <w:noWrap/>
            <w:vAlign w:val="center"/>
            <w:hideMark/>
          </w:tcPr>
          <w:p w14:paraId="43B97D8D" w14:textId="77777777" w:rsidR="00C64162" w:rsidRPr="00C64162" w:rsidRDefault="00C64162" w:rsidP="00C64162">
            <w:pPr>
              <w:jc w:val="center"/>
              <w:rPr>
                <w:sz w:val="20"/>
                <w:szCs w:val="20"/>
              </w:rPr>
            </w:pPr>
            <w:r w:rsidRPr="00C64162">
              <w:rPr>
                <w:sz w:val="20"/>
                <w:szCs w:val="20"/>
              </w:rPr>
              <w:t>-70,45</w:t>
            </w:r>
          </w:p>
        </w:tc>
        <w:tc>
          <w:tcPr>
            <w:tcW w:w="1569" w:type="dxa"/>
            <w:noWrap/>
            <w:vAlign w:val="center"/>
            <w:hideMark/>
          </w:tcPr>
          <w:p w14:paraId="3E1263FD" w14:textId="77777777" w:rsidR="00C64162" w:rsidRPr="00C64162" w:rsidRDefault="00C64162" w:rsidP="00C64162">
            <w:pPr>
              <w:jc w:val="center"/>
              <w:rPr>
                <w:sz w:val="20"/>
                <w:szCs w:val="20"/>
              </w:rPr>
            </w:pPr>
            <w:r w:rsidRPr="00C64162">
              <w:rPr>
                <w:sz w:val="20"/>
                <w:szCs w:val="20"/>
              </w:rPr>
              <w:t>-432,00</w:t>
            </w:r>
          </w:p>
        </w:tc>
      </w:tr>
      <w:tr w:rsidR="00C64162" w:rsidRPr="00C64162" w14:paraId="67BF7627" w14:textId="77777777" w:rsidTr="00F20549">
        <w:trPr>
          <w:trHeight w:val="288"/>
        </w:trPr>
        <w:tc>
          <w:tcPr>
            <w:tcW w:w="488" w:type="dxa"/>
            <w:noWrap/>
            <w:hideMark/>
          </w:tcPr>
          <w:p w14:paraId="2FCE838C" w14:textId="77777777" w:rsidR="00C64162" w:rsidRPr="00C64162" w:rsidRDefault="00C64162" w:rsidP="00C64162">
            <w:pPr>
              <w:jc w:val="center"/>
              <w:rPr>
                <w:sz w:val="20"/>
                <w:szCs w:val="20"/>
              </w:rPr>
            </w:pPr>
            <w:r w:rsidRPr="00C64162">
              <w:rPr>
                <w:sz w:val="20"/>
                <w:szCs w:val="20"/>
              </w:rPr>
              <w:t>7</w:t>
            </w:r>
          </w:p>
        </w:tc>
        <w:tc>
          <w:tcPr>
            <w:tcW w:w="2148" w:type="dxa"/>
            <w:hideMark/>
          </w:tcPr>
          <w:p w14:paraId="20995FB6" w14:textId="77777777" w:rsidR="00C64162" w:rsidRPr="00C64162" w:rsidRDefault="00C64162" w:rsidP="00C64162">
            <w:pPr>
              <w:rPr>
                <w:sz w:val="20"/>
                <w:szCs w:val="20"/>
              </w:rPr>
            </w:pPr>
            <w:r w:rsidRPr="00C64162">
              <w:rPr>
                <w:sz w:val="20"/>
                <w:szCs w:val="20"/>
              </w:rPr>
              <w:t xml:space="preserve"> - расходы на оплату услуг охраны</w:t>
            </w:r>
          </w:p>
        </w:tc>
        <w:tc>
          <w:tcPr>
            <w:tcW w:w="620" w:type="dxa"/>
            <w:noWrap/>
            <w:vAlign w:val="center"/>
            <w:hideMark/>
          </w:tcPr>
          <w:p w14:paraId="36F99864" w14:textId="77777777" w:rsidR="00C64162" w:rsidRPr="00C64162" w:rsidRDefault="00C64162" w:rsidP="00C64162">
            <w:pPr>
              <w:jc w:val="center"/>
              <w:rPr>
                <w:sz w:val="20"/>
                <w:szCs w:val="20"/>
              </w:rPr>
            </w:pPr>
            <w:r w:rsidRPr="00C64162">
              <w:rPr>
                <w:sz w:val="20"/>
                <w:szCs w:val="20"/>
              </w:rPr>
              <w:t>-"-</w:t>
            </w:r>
          </w:p>
        </w:tc>
        <w:tc>
          <w:tcPr>
            <w:tcW w:w="1147" w:type="dxa"/>
            <w:noWrap/>
            <w:vAlign w:val="center"/>
            <w:hideMark/>
          </w:tcPr>
          <w:p w14:paraId="205814EA" w14:textId="77777777" w:rsidR="00C64162" w:rsidRPr="00C64162" w:rsidRDefault="00C64162" w:rsidP="00C64162">
            <w:pPr>
              <w:jc w:val="center"/>
              <w:rPr>
                <w:sz w:val="20"/>
                <w:szCs w:val="20"/>
              </w:rPr>
            </w:pPr>
            <w:r w:rsidRPr="00C64162">
              <w:rPr>
                <w:sz w:val="20"/>
                <w:szCs w:val="20"/>
              </w:rPr>
              <w:t>844,30</w:t>
            </w:r>
          </w:p>
        </w:tc>
        <w:tc>
          <w:tcPr>
            <w:tcW w:w="1093" w:type="dxa"/>
            <w:noWrap/>
            <w:vAlign w:val="center"/>
            <w:hideMark/>
          </w:tcPr>
          <w:p w14:paraId="6E270DA7" w14:textId="77777777" w:rsidR="00C64162" w:rsidRPr="00C64162" w:rsidRDefault="00C64162" w:rsidP="00C64162">
            <w:pPr>
              <w:jc w:val="center"/>
              <w:rPr>
                <w:sz w:val="20"/>
                <w:szCs w:val="20"/>
              </w:rPr>
            </w:pPr>
          </w:p>
        </w:tc>
        <w:tc>
          <w:tcPr>
            <w:tcW w:w="1043" w:type="dxa"/>
            <w:noWrap/>
            <w:vAlign w:val="center"/>
            <w:hideMark/>
          </w:tcPr>
          <w:p w14:paraId="6B43A5CB" w14:textId="77777777" w:rsidR="00C64162" w:rsidRPr="00C64162" w:rsidRDefault="00C64162" w:rsidP="00C64162">
            <w:pPr>
              <w:jc w:val="center"/>
              <w:rPr>
                <w:sz w:val="20"/>
                <w:szCs w:val="20"/>
              </w:rPr>
            </w:pPr>
          </w:p>
        </w:tc>
        <w:tc>
          <w:tcPr>
            <w:tcW w:w="1520" w:type="dxa"/>
            <w:noWrap/>
            <w:vAlign w:val="center"/>
            <w:hideMark/>
          </w:tcPr>
          <w:p w14:paraId="1D3C4CC4" w14:textId="77777777" w:rsidR="00C64162" w:rsidRPr="00C64162" w:rsidRDefault="00C64162" w:rsidP="00C64162">
            <w:pPr>
              <w:jc w:val="center"/>
              <w:rPr>
                <w:sz w:val="20"/>
                <w:szCs w:val="20"/>
              </w:rPr>
            </w:pPr>
            <w:r w:rsidRPr="00C64162">
              <w:rPr>
                <w:sz w:val="20"/>
                <w:szCs w:val="20"/>
              </w:rPr>
              <w:t>-100,00</w:t>
            </w:r>
          </w:p>
        </w:tc>
        <w:tc>
          <w:tcPr>
            <w:tcW w:w="1569" w:type="dxa"/>
            <w:noWrap/>
            <w:vAlign w:val="center"/>
            <w:hideMark/>
          </w:tcPr>
          <w:p w14:paraId="2D59C3F6" w14:textId="77777777" w:rsidR="00C64162" w:rsidRPr="00C64162" w:rsidRDefault="00C64162" w:rsidP="00C64162">
            <w:pPr>
              <w:jc w:val="center"/>
              <w:rPr>
                <w:sz w:val="20"/>
                <w:szCs w:val="20"/>
              </w:rPr>
            </w:pPr>
            <w:r w:rsidRPr="00C64162">
              <w:rPr>
                <w:sz w:val="20"/>
                <w:szCs w:val="20"/>
              </w:rPr>
              <w:t>-844,30</w:t>
            </w:r>
          </w:p>
        </w:tc>
      </w:tr>
      <w:tr w:rsidR="00C64162" w:rsidRPr="00C64162" w14:paraId="1F14920B" w14:textId="77777777" w:rsidTr="00F20549">
        <w:trPr>
          <w:trHeight w:val="528"/>
        </w:trPr>
        <w:tc>
          <w:tcPr>
            <w:tcW w:w="488" w:type="dxa"/>
            <w:noWrap/>
            <w:hideMark/>
          </w:tcPr>
          <w:p w14:paraId="3724A271" w14:textId="77777777" w:rsidR="00C64162" w:rsidRPr="00C64162" w:rsidRDefault="00C64162" w:rsidP="00C64162">
            <w:pPr>
              <w:jc w:val="center"/>
              <w:rPr>
                <w:sz w:val="20"/>
                <w:szCs w:val="20"/>
              </w:rPr>
            </w:pPr>
            <w:r w:rsidRPr="00C64162">
              <w:rPr>
                <w:sz w:val="20"/>
                <w:szCs w:val="20"/>
              </w:rPr>
              <w:t>8</w:t>
            </w:r>
          </w:p>
        </w:tc>
        <w:tc>
          <w:tcPr>
            <w:tcW w:w="2148" w:type="dxa"/>
            <w:hideMark/>
          </w:tcPr>
          <w:p w14:paraId="13788E96" w14:textId="77777777" w:rsidR="00C64162" w:rsidRPr="00C64162" w:rsidRDefault="00C64162" w:rsidP="00C64162">
            <w:pPr>
              <w:rPr>
                <w:sz w:val="20"/>
                <w:szCs w:val="20"/>
              </w:rPr>
            </w:pPr>
            <w:r w:rsidRPr="00C64162">
              <w:rPr>
                <w:sz w:val="20"/>
                <w:szCs w:val="20"/>
              </w:rPr>
              <w:t>- расходы на оплату коммунальных услуг</w:t>
            </w:r>
          </w:p>
        </w:tc>
        <w:tc>
          <w:tcPr>
            <w:tcW w:w="620" w:type="dxa"/>
            <w:noWrap/>
            <w:vAlign w:val="center"/>
            <w:hideMark/>
          </w:tcPr>
          <w:p w14:paraId="1302D98D" w14:textId="77777777" w:rsidR="00C64162" w:rsidRPr="00C64162" w:rsidRDefault="00C64162" w:rsidP="00C64162">
            <w:pPr>
              <w:jc w:val="center"/>
              <w:rPr>
                <w:sz w:val="20"/>
                <w:szCs w:val="20"/>
              </w:rPr>
            </w:pPr>
            <w:r w:rsidRPr="00C64162">
              <w:rPr>
                <w:sz w:val="20"/>
                <w:szCs w:val="20"/>
              </w:rPr>
              <w:t>-"-</w:t>
            </w:r>
          </w:p>
        </w:tc>
        <w:tc>
          <w:tcPr>
            <w:tcW w:w="1147" w:type="dxa"/>
            <w:noWrap/>
            <w:vAlign w:val="center"/>
            <w:hideMark/>
          </w:tcPr>
          <w:p w14:paraId="6F60AD84" w14:textId="77777777" w:rsidR="00C64162" w:rsidRPr="00C64162" w:rsidRDefault="00C64162" w:rsidP="00C64162">
            <w:pPr>
              <w:jc w:val="center"/>
              <w:rPr>
                <w:sz w:val="20"/>
                <w:szCs w:val="20"/>
              </w:rPr>
            </w:pPr>
            <w:r w:rsidRPr="00C64162">
              <w:rPr>
                <w:sz w:val="20"/>
                <w:szCs w:val="20"/>
              </w:rPr>
              <w:t>707,86</w:t>
            </w:r>
          </w:p>
        </w:tc>
        <w:tc>
          <w:tcPr>
            <w:tcW w:w="1093" w:type="dxa"/>
            <w:noWrap/>
            <w:vAlign w:val="center"/>
            <w:hideMark/>
          </w:tcPr>
          <w:p w14:paraId="6AEDA31A" w14:textId="77777777" w:rsidR="00C64162" w:rsidRPr="00C64162" w:rsidRDefault="00C64162" w:rsidP="00C64162">
            <w:pPr>
              <w:jc w:val="center"/>
              <w:rPr>
                <w:sz w:val="20"/>
                <w:szCs w:val="20"/>
              </w:rPr>
            </w:pPr>
            <w:r w:rsidRPr="00C64162">
              <w:rPr>
                <w:sz w:val="20"/>
                <w:szCs w:val="20"/>
              </w:rPr>
              <w:t>146,73</w:t>
            </w:r>
          </w:p>
        </w:tc>
        <w:tc>
          <w:tcPr>
            <w:tcW w:w="1043" w:type="dxa"/>
            <w:noWrap/>
            <w:vAlign w:val="center"/>
            <w:hideMark/>
          </w:tcPr>
          <w:p w14:paraId="399709EB" w14:textId="77777777" w:rsidR="00C64162" w:rsidRPr="00C64162" w:rsidRDefault="00C64162" w:rsidP="00C64162">
            <w:pPr>
              <w:jc w:val="center"/>
              <w:rPr>
                <w:sz w:val="20"/>
                <w:szCs w:val="20"/>
              </w:rPr>
            </w:pPr>
            <w:r w:rsidRPr="00C64162">
              <w:rPr>
                <w:sz w:val="20"/>
                <w:szCs w:val="20"/>
              </w:rPr>
              <w:t>146,73</w:t>
            </w:r>
          </w:p>
        </w:tc>
        <w:tc>
          <w:tcPr>
            <w:tcW w:w="1520" w:type="dxa"/>
            <w:noWrap/>
            <w:vAlign w:val="center"/>
            <w:hideMark/>
          </w:tcPr>
          <w:p w14:paraId="72643E61" w14:textId="77777777" w:rsidR="00C64162" w:rsidRPr="00C64162" w:rsidRDefault="00C64162" w:rsidP="00C64162">
            <w:pPr>
              <w:jc w:val="center"/>
              <w:rPr>
                <w:sz w:val="20"/>
                <w:szCs w:val="20"/>
              </w:rPr>
            </w:pPr>
            <w:r w:rsidRPr="00C64162">
              <w:rPr>
                <w:sz w:val="20"/>
                <w:szCs w:val="20"/>
              </w:rPr>
              <w:t>-79,27</w:t>
            </w:r>
          </w:p>
        </w:tc>
        <w:tc>
          <w:tcPr>
            <w:tcW w:w="1569" w:type="dxa"/>
            <w:noWrap/>
            <w:vAlign w:val="center"/>
            <w:hideMark/>
          </w:tcPr>
          <w:p w14:paraId="0ABA106B" w14:textId="77777777" w:rsidR="00C64162" w:rsidRPr="00C64162" w:rsidRDefault="00C64162" w:rsidP="00C64162">
            <w:pPr>
              <w:jc w:val="center"/>
              <w:rPr>
                <w:sz w:val="20"/>
                <w:szCs w:val="20"/>
              </w:rPr>
            </w:pPr>
            <w:r w:rsidRPr="00C64162">
              <w:rPr>
                <w:sz w:val="20"/>
                <w:szCs w:val="20"/>
              </w:rPr>
              <w:t>-561,13</w:t>
            </w:r>
          </w:p>
        </w:tc>
      </w:tr>
      <w:tr w:rsidR="00C64162" w:rsidRPr="00C64162" w14:paraId="4A64286B" w14:textId="77777777" w:rsidTr="00F20549">
        <w:trPr>
          <w:trHeight w:val="792"/>
        </w:trPr>
        <w:tc>
          <w:tcPr>
            <w:tcW w:w="488" w:type="dxa"/>
            <w:noWrap/>
            <w:hideMark/>
          </w:tcPr>
          <w:p w14:paraId="73337A2C" w14:textId="77777777" w:rsidR="00C64162" w:rsidRPr="00C64162" w:rsidRDefault="00C64162" w:rsidP="00C64162">
            <w:pPr>
              <w:jc w:val="center"/>
              <w:rPr>
                <w:sz w:val="20"/>
                <w:szCs w:val="20"/>
              </w:rPr>
            </w:pPr>
            <w:r w:rsidRPr="00C64162">
              <w:rPr>
                <w:sz w:val="20"/>
                <w:szCs w:val="20"/>
              </w:rPr>
              <w:t>9</w:t>
            </w:r>
          </w:p>
        </w:tc>
        <w:tc>
          <w:tcPr>
            <w:tcW w:w="2148" w:type="dxa"/>
            <w:hideMark/>
          </w:tcPr>
          <w:p w14:paraId="18E2E372" w14:textId="77777777" w:rsidR="00C64162" w:rsidRPr="00C64162" w:rsidRDefault="00C64162" w:rsidP="00C64162">
            <w:pPr>
              <w:rPr>
                <w:sz w:val="20"/>
                <w:szCs w:val="20"/>
              </w:rPr>
            </w:pPr>
            <w:r w:rsidRPr="00C64162">
              <w:rPr>
                <w:sz w:val="20"/>
                <w:szCs w:val="20"/>
              </w:rPr>
              <w:t xml:space="preserve"> - расходы на оплату информационных, юридических, аудиторских услуг</w:t>
            </w:r>
          </w:p>
        </w:tc>
        <w:tc>
          <w:tcPr>
            <w:tcW w:w="620" w:type="dxa"/>
            <w:noWrap/>
            <w:vAlign w:val="center"/>
            <w:hideMark/>
          </w:tcPr>
          <w:p w14:paraId="533C50D3" w14:textId="77777777" w:rsidR="00C64162" w:rsidRPr="00C64162" w:rsidRDefault="00C64162" w:rsidP="00C64162">
            <w:pPr>
              <w:jc w:val="center"/>
              <w:rPr>
                <w:sz w:val="20"/>
                <w:szCs w:val="20"/>
              </w:rPr>
            </w:pPr>
            <w:r w:rsidRPr="00C64162">
              <w:rPr>
                <w:sz w:val="20"/>
                <w:szCs w:val="20"/>
              </w:rPr>
              <w:t>-"-</w:t>
            </w:r>
          </w:p>
        </w:tc>
        <w:tc>
          <w:tcPr>
            <w:tcW w:w="1147" w:type="dxa"/>
            <w:noWrap/>
            <w:vAlign w:val="center"/>
            <w:hideMark/>
          </w:tcPr>
          <w:p w14:paraId="4BF58246" w14:textId="77777777" w:rsidR="00C64162" w:rsidRPr="00C64162" w:rsidRDefault="00C64162" w:rsidP="00C64162">
            <w:pPr>
              <w:jc w:val="center"/>
              <w:rPr>
                <w:sz w:val="20"/>
                <w:szCs w:val="20"/>
              </w:rPr>
            </w:pPr>
            <w:r w:rsidRPr="00C64162">
              <w:rPr>
                <w:sz w:val="20"/>
                <w:szCs w:val="20"/>
              </w:rPr>
              <w:t>374,75</w:t>
            </w:r>
          </w:p>
        </w:tc>
        <w:tc>
          <w:tcPr>
            <w:tcW w:w="1093" w:type="dxa"/>
            <w:noWrap/>
            <w:vAlign w:val="center"/>
            <w:hideMark/>
          </w:tcPr>
          <w:p w14:paraId="2493862E" w14:textId="77777777" w:rsidR="00C64162" w:rsidRPr="00C64162" w:rsidRDefault="00C64162" w:rsidP="00C64162">
            <w:pPr>
              <w:jc w:val="center"/>
              <w:rPr>
                <w:sz w:val="20"/>
                <w:szCs w:val="20"/>
              </w:rPr>
            </w:pPr>
            <w:r w:rsidRPr="00C64162">
              <w:rPr>
                <w:sz w:val="20"/>
                <w:szCs w:val="20"/>
              </w:rPr>
              <w:t>249,75</w:t>
            </w:r>
          </w:p>
        </w:tc>
        <w:tc>
          <w:tcPr>
            <w:tcW w:w="1043" w:type="dxa"/>
            <w:noWrap/>
            <w:vAlign w:val="center"/>
            <w:hideMark/>
          </w:tcPr>
          <w:p w14:paraId="4A8F68E1" w14:textId="77777777" w:rsidR="00C64162" w:rsidRPr="00C64162" w:rsidRDefault="00C64162" w:rsidP="00C64162">
            <w:pPr>
              <w:jc w:val="center"/>
              <w:rPr>
                <w:sz w:val="20"/>
                <w:szCs w:val="20"/>
              </w:rPr>
            </w:pPr>
            <w:r w:rsidRPr="00C64162">
              <w:rPr>
                <w:sz w:val="20"/>
                <w:szCs w:val="20"/>
              </w:rPr>
              <w:t>249,75</w:t>
            </w:r>
          </w:p>
        </w:tc>
        <w:tc>
          <w:tcPr>
            <w:tcW w:w="1520" w:type="dxa"/>
            <w:noWrap/>
            <w:vAlign w:val="center"/>
            <w:hideMark/>
          </w:tcPr>
          <w:p w14:paraId="7AB7553A" w14:textId="77777777" w:rsidR="00C64162" w:rsidRPr="00C64162" w:rsidRDefault="00C64162" w:rsidP="00C64162">
            <w:pPr>
              <w:jc w:val="center"/>
              <w:rPr>
                <w:sz w:val="20"/>
                <w:szCs w:val="20"/>
              </w:rPr>
            </w:pPr>
            <w:r w:rsidRPr="00C64162">
              <w:rPr>
                <w:sz w:val="20"/>
                <w:szCs w:val="20"/>
              </w:rPr>
              <w:t>-33,36</w:t>
            </w:r>
          </w:p>
        </w:tc>
        <w:tc>
          <w:tcPr>
            <w:tcW w:w="1569" w:type="dxa"/>
            <w:noWrap/>
            <w:vAlign w:val="center"/>
            <w:hideMark/>
          </w:tcPr>
          <w:p w14:paraId="664D9BF0" w14:textId="77777777" w:rsidR="00C64162" w:rsidRPr="00C64162" w:rsidRDefault="00C64162" w:rsidP="00C64162">
            <w:pPr>
              <w:jc w:val="center"/>
              <w:rPr>
                <w:sz w:val="20"/>
                <w:szCs w:val="20"/>
              </w:rPr>
            </w:pPr>
            <w:r w:rsidRPr="00C64162">
              <w:rPr>
                <w:sz w:val="20"/>
                <w:szCs w:val="20"/>
              </w:rPr>
              <w:t>-125,00</w:t>
            </w:r>
          </w:p>
        </w:tc>
      </w:tr>
      <w:tr w:rsidR="00C64162" w:rsidRPr="00C64162" w14:paraId="5C379866" w14:textId="77777777" w:rsidTr="00F20549">
        <w:trPr>
          <w:trHeight w:val="288"/>
        </w:trPr>
        <w:tc>
          <w:tcPr>
            <w:tcW w:w="488" w:type="dxa"/>
            <w:noWrap/>
            <w:hideMark/>
          </w:tcPr>
          <w:p w14:paraId="7F6F6FBA" w14:textId="77777777" w:rsidR="00C64162" w:rsidRPr="00C64162" w:rsidRDefault="00C64162" w:rsidP="00C64162">
            <w:pPr>
              <w:jc w:val="center"/>
              <w:rPr>
                <w:sz w:val="20"/>
                <w:szCs w:val="20"/>
              </w:rPr>
            </w:pPr>
            <w:r w:rsidRPr="00C64162">
              <w:rPr>
                <w:sz w:val="20"/>
                <w:szCs w:val="20"/>
              </w:rPr>
              <w:t>10</w:t>
            </w:r>
          </w:p>
        </w:tc>
        <w:tc>
          <w:tcPr>
            <w:tcW w:w="2148" w:type="dxa"/>
            <w:hideMark/>
          </w:tcPr>
          <w:p w14:paraId="711E311F" w14:textId="77777777" w:rsidR="00C64162" w:rsidRPr="00C64162" w:rsidRDefault="00C64162" w:rsidP="00C64162">
            <w:pPr>
              <w:rPr>
                <w:sz w:val="20"/>
                <w:szCs w:val="20"/>
              </w:rPr>
            </w:pPr>
            <w:r w:rsidRPr="00C64162">
              <w:rPr>
                <w:sz w:val="20"/>
                <w:szCs w:val="20"/>
              </w:rPr>
              <w:t xml:space="preserve"> - расходы на охрану труда</w:t>
            </w:r>
          </w:p>
        </w:tc>
        <w:tc>
          <w:tcPr>
            <w:tcW w:w="620" w:type="dxa"/>
            <w:noWrap/>
            <w:vAlign w:val="center"/>
            <w:hideMark/>
          </w:tcPr>
          <w:p w14:paraId="2E4F6A86" w14:textId="77777777" w:rsidR="00C64162" w:rsidRPr="00C64162" w:rsidRDefault="00C64162" w:rsidP="00C64162">
            <w:pPr>
              <w:jc w:val="center"/>
              <w:rPr>
                <w:sz w:val="20"/>
                <w:szCs w:val="20"/>
              </w:rPr>
            </w:pPr>
            <w:r w:rsidRPr="00C64162">
              <w:rPr>
                <w:sz w:val="20"/>
                <w:szCs w:val="20"/>
              </w:rPr>
              <w:t>-"-</w:t>
            </w:r>
          </w:p>
        </w:tc>
        <w:tc>
          <w:tcPr>
            <w:tcW w:w="1147" w:type="dxa"/>
            <w:noWrap/>
            <w:vAlign w:val="center"/>
            <w:hideMark/>
          </w:tcPr>
          <w:p w14:paraId="37B65EB0" w14:textId="77777777" w:rsidR="00C64162" w:rsidRPr="00C64162" w:rsidRDefault="00C64162" w:rsidP="00C64162">
            <w:pPr>
              <w:jc w:val="center"/>
              <w:rPr>
                <w:sz w:val="20"/>
                <w:szCs w:val="20"/>
              </w:rPr>
            </w:pPr>
            <w:r w:rsidRPr="00C64162">
              <w:rPr>
                <w:sz w:val="20"/>
                <w:szCs w:val="20"/>
              </w:rPr>
              <w:t>1 073,61</w:t>
            </w:r>
          </w:p>
        </w:tc>
        <w:tc>
          <w:tcPr>
            <w:tcW w:w="1093" w:type="dxa"/>
            <w:noWrap/>
            <w:vAlign w:val="center"/>
            <w:hideMark/>
          </w:tcPr>
          <w:p w14:paraId="6A5B4EC4" w14:textId="77777777" w:rsidR="00C64162" w:rsidRPr="00C64162" w:rsidRDefault="00C64162" w:rsidP="00C64162">
            <w:pPr>
              <w:jc w:val="center"/>
              <w:rPr>
                <w:sz w:val="20"/>
                <w:szCs w:val="20"/>
              </w:rPr>
            </w:pPr>
            <w:r w:rsidRPr="00C64162">
              <w:rPr>
                <w:sz w:val="20"/>
                <w:szCs w:val="20"/>
              </w:rPr>
              <w:t>1,75</w:t>
            </w:r>
          </w:p>
        </w:tc>
        <w:tc>
          <w:tcPr>
            <w:tcW w:w="1043" w:type="dxa"/>
            <w:noWrap/>
            <w:vAlign w:val="center"/>
            <w:hideMark/>
          </w:tcPr>
          <w:p w14:paraId="4BE9A452" w14:textId="77777777" w:rsidR="00C64162" w:rsidRPr="00C64162" w:rsidRDefault="00C64162" w:rsidP="00C64162">
            <w:pPr>
              <w:jc w:val="center"/>
              <w:rPr>
                <w:sz w:val="20"/>
                <w:szCs w:val="20"/>
              </w:rPr>
            </w:pPr>
            <w:r w:rsidRPr="00C64162">
              <w:rPr>
                <w:sz w:val="20"/>
                <w:szCs w:val="20"/>
              </w:rPr>
              <w:t>1,75</w:t>
            </w:r>
          </w:p>
        </w:tc>
        <w:tc>
          <w:tcPr>
            <w:tcW w:w="1520" w:type="dxa"/>
            <w:noWrap/>
            <w:vAlign w:val="center"/>
            <w:hideMark/>
          </w:tcPr>
          <w:p w14:paraId="5D51C5F0" w14:textId="77777777" w:rsidR="00C64162" w:rsidRPr="00C64162" w:rsidRDefault="00C64162" w:rsidP="00C64162">
            <w:pPr>
              <w:jc w:val="center"/>
              <w:rPr>
                <w:sz w:val="20"/>
                <w:szCs w:val="20"/>
              </w:rPr>
            </w:pPr>
            <w:r w:rsidRPr="00C64162">
              <w:rPr>
                <w:sz w:val="20"/>
                <w:szCs w:val="20"/>
              </w:rPr>
              <w:t>-99,84</w:t>
            </w:r>
          </w:p>
        </w:tc>
        <w:tc>
          <w:tcPr>
            <w:tcW w:w="1569" w:type="dxa"/>
            <w:noWrap/>
            <w:vAlign w:val="center"/>
            <w:hideMark/>
          </w:tcPr>
          <w:p w14:paraId="25237476" w14:textId="77777777" w:rsidR="00C64162" w:rsidRPr="00C64162" w:rsidRDefault="00C64162" w:rsidP="00C64162">
            <w:pPr>
              <w:jc w:val="center"/>
              <w:rPr>
                <w:sz w:val="20"/>
                <w:szCs w:val="20"/>
              </w:rPr>
            </w:pPr>
            <w:r w:rsidRPr="00C64162">
              <w:rPr>
                <w:sz w:val="20"/>
                <w:szCs w:val="20"/>
              </w:rPr>
              <w:t>-1 071,86</w:t>
            </w:r>
          </w:p>
        </w:tc>
      </w:tr>
      <w:tr w:rsidR="00C64162" w:rsidRPr="00C64162" w14:paraId="5DB9DD92" w14:textId="77777777" w:rsidTr="00F20549">
        <w:trPr>
          <w:trHeight w:val="528"/>
        </w:trPr>
        <w:tc>
          <w:tcPr>
            <w:tcW w:w="488" w:type="dxa"/>
            <w:noWrap/>
            <w:hideMark/>
          </w:tcPr>
          <w:p w14:paraId="5BDE7079" w14:textId="77777777" w:rsidR="00C64162" w:rsidRPr="00C64162" w:rsidRDefault="00C64162" w:rsidP="00C64162">
            <w:pPr>
              <w:jc w:val="center"/>
              <w:rPr>
                <w:sz w:val="20"/>
                <w:szCs w:val="20"/>
              </w:rPr>
            </w:pPr>
            <w:r w:rsidRPr="00C64162">
              <w:rPr>
                <w:sz w:val="20"/>
                <w:szCs w:val="20"/>
              </w:rPr>
              <w:lastRenderedPageBreak/>
              <w:t>11</w:t>
            </w:r>
          </w:p>
        </w:tc>
        <w:tc>
          <w:tcPr>
            <w:tcW w:w="2148" w:type="dxa"/>
            <w:hideMark/>
          </w:tcPr>
          <w:p w14:paraId="7F8DAF9D" w14:textId="77777777" w:rsidR="00C64162" w:rsidRPr="00C64162" w:rsidRDefault="00C64162" w:rsidP="00C64162">
            <w:pPr>
              <w:rPr>
                <w:sz w:val="20"/>
                <w:szCs w:val="20"/>
              </w:rPr>
            </w:pPr>
            <w:r w:rsidRPr="00C64162">
              <w:rPr>
                <w:sz w:val="20"/>
                <w:szCs w:val="20"/>
              </w:rPr>
              <w:t xml:space="preserve"> - расходы на оплату других работ и услуг  (общехозяйственные)</w:t>
            </w:r>
          </w:p>
        </w:tc>
        <w:tc>
          <w:tcPr>
            <w:tcW w:w="620" w:type="dxa"/>
            <w:noWrap/>
            <w:vAlign w:val="center"/>
            <w:hideMark/>
          </w:tcPr>
          <w:p w14:paraId="79971C2F" w14:textId="77777777" w:rsidR="00C64162" w:rsidRPr="00C64162" w:rsidRDefault="00C64162" w:rsidP="00C64162">
            <w:pPr>
              <w:jc w:val="center"/>
              <w:rPr>
                <w:sz w:val="20"/>
                <w:szCs w:val="20"/>
              </w:rPr>
            </w:pPr>
            <w:r w:rsidRPr="00C64162">
              <w:rPr>
                <w:sz w:val="20"/>
                <w:szCs w:val="20"/>
              </w:rPr>
              <w:t>-"-</w:t>
            </w:r>
          </w:p>
        </w:tc>
        <w:tc>
          <w:tcPr>
            <w:tcW w:w="1147" w:type="dxa"/>
            <w:noWrap/>
            <w:vAlign w:val="center"/>
            <w:hideMark/>
          </w:tcPr>
          <w:p w14:paraId="3521248C" w14:textId="77777777" w:rsidR="00C64162" w:rsidRPr="00C64162" w:rsidRDefault="00C64162" w:rsidP="00C64162">
            <w:pPr>
              <w:jc w:val="center"/>
              <w:rPr>
                <w:sz w:val="20"/>
                <w:szCs w:val="20"/>
              </w:rPr>
            </w:pPr>
            <w:r w:rsidRPr="00C64162">
              <w:rPr>
                <w:sz w:val="20"/>
                <w:szCs w:val="20"/>
              </w:rPr>
              <w:t>970,29</w:t>
            </w:r>
          </w:p>
        </w:tc>
        <w:tc>
          <w:tcPr>
            <w:tcW w:w="1093" w:type="dxa"/>
            <w:noWrap/>
            <w:vAlign w:val="center"/>
            <w:hideMark/>
          </w:tcPr>
          <w:p w14:paraId="5383D0DF" w14:textId="77777777" w:rsidR="00C64162" w:rsidRPr="00C64162" w:rsidRDefault="00C64162" w:rsidP="00C64162">
            <w:pPr>
              <w:jc w:val="center"/>
              <w:rPr>
                <w:sz w:val="20"/>
                <w:szCs w:val="20"/>
              </w:rPr>
            </w:pPr>
            <w:r w:rsidRPr="00C64162">
              <w:rPr>
                <w:sz w:val="20"/>
                <w:szCs w:val="20"/>
              </w:rPr>
              <w:t>180,36</w:t>
            </w:r>
          </w:p>
        </w:tc>
        <w:tc>
          <w:tcPr>
            <w:tcW w:w="1043" w:type="dxa"/>
            <w:noWrap/>
            <w:vAlign w:val="center"/>
            <w:hideMark/>
          </w:tcPr>
          <w:p w14:paraId="02F0D5D4" w14:textId="77777777" w:rsidR="00C64162" w:rsidRPr="00C64162" w:rsidRDefault="00C64162" w:rsidP="00C64162">
            <w:pPr>
              <w:jc w:val="center"/>
              <w:rPr>
                <w:sz w:val="20"/>
                <w:szCs w:val="20"/>
              </w:rPr>
            </w:pPr>
            <w:r w:rsidRPr="00C64162">
              <w:rPr>
                <w:sz w:val="20"/>
                <w:szCs w:val="20"/>
              </w:rPr>
              <w:t>180,36</w:t>
            </w:r>
          </w:p>
        </w:tc>
        <w:tc>
          <w:tcPr>
            <w:tcW w:w="1520" w:type="dxa"/>
            <w:noWrap/>
            <w:vAlign w:val="center"/>
            <w:hideMark/>
          </w:tcPr>
          <w:p w14:paraId="6C47DF2F" w14:textId="77777777" w:rsidR="00C64162" w:rsidRPr="00C64162" w:rsidRDefault="00C64162" w:rsidP="00C64162">
            <w:pPr>
              <w:jc w:val="center"/>
              <w:rPr>
                <w:sz w:val="20"/>
                <w:szCs w:val="20"/>
              </w:rPr>
            </w:pPr>
            <w:r w:rsidRPr="00C64162">
              <w:rPr>
                <w:sz w:val="20"/>
                <w:szCs w:val="20"/>
              </w:rPr>
              <w:t>-81,41</w:t>
            </w:r>
          </w:p>
        </w:tc>
        <w:tc>
          <w:tcPr>
            <w:tcW w:w="1569" w:type="dxa"/>
            <w:noWrap/>
            <w:vAlign w:val="center"/>
            <w:hideMark/>
          </w:tcPr>
          <w:p w14:paraId="1C49FE9F" w14:textId="77777777" w:rsidR="00C64162" w:rsidRPr="00C64162" w:rsidRDefault="00C64162" w:rsidP="00C64162">
            <w:pPr>
              <w:jc w:val="center"/>
              <w:rPr>
                <w:sz w:val="20"/>
                <w:szCs w:val="20"/>
              </w:rPr>
            </w:pPr>
            <w:r w:rsidRPr="00C64162">
              <w:rPr>
                <w:sz w:val="20"/>
                <w:szCs w:val="20"/>
              </w:rPr>
              <w:t>-789,93</w:t>
            </w:r>
          </w:p>
        </w:tc>
      </w:tr>
      <w:tr w:rsidR="00C64162" w:rsidRPr="00C64162" w14:paraId="213EE31A" w14:textId="77777777" w:rsidTr="00F20549">
        <w:trPr>
          <w:trHeight w:val="528"/>
        </w:trPr>
        <w:tc>
          <w:tcPr>
            <w:tcW w:w="488" w:type="dxa"/>
            <w:noWrap/>
            <w:hideMark/>
          </w:tcPr>
          <w:p w14:paraId="3E7612A4" w14:textId="77777777" w:rsidR="00C64162" w:rsidRPr="00C64162" w:rsidRDefault="00C64162" w:rsidP="00C64162">
            <w:pPr>
              <w:jc w:val="center"/>
              <w:rPr>
                <w:sz w:val="20"/>
                <w:szCs w:val="20"/>
              </w:rPr>
            </w:pPr>
            <w:r w:rsidRPr="00C64162">
              <w:rPr>
                <w:sz w:val="20"/>
                <w:szCs w:val="20"/>
              </w:rPr>
              <w:t>12</w:t>
            </w:r>
          </w:p>
        </w:tc>
        <w:tc>
          <w:tcPr>
            <w:tcW w:w="2148" w:type="dxa"/>
            <w:hideMark/>
          </w:tcPr>
          <w:p w14:paraId="52B5E6EF" w14:textId="77777777" w:rsidR="00C64162" w:rsidRPr="00C64162" w:rsidRDefault="00C64162" w:rsidP="00C64162">
            <w:pPr>
              <w:rPr>
                <w:sz w:val="20"/>
                <w:szCs w:val="20"/>
              </w:rPr>
            </w:pPr>
            <w:r w:rsidRPr="00C64162">
              <w:rPr>
                <w:sz w:val="20"/>
                <w:szCs w:val="20"/>
              </w:rPr>
              <w:t xml:space="preserve"> Расходы на служебные командировки</w:t>
            </w:r>
          </w:p>
        </w:tc>
        <w:tc>
          <w:tcPr>
            <w:tcW w:w="620" w:type="dxa"/>
            <w:noWrap/>
            <w:vAlign w:val="center"/>
            <w:hideMark/>
          </w:tcPr>
          <w:p w14:paraId="276931FF" w14:textId="77777777" w:rsidR="00C64162" w:rsidRPr="00C64162" w:rsidRDefault="00C64162" w:rsidP="00C64162">
            <w:pPr>
              <w:jc w:val="center"/>
              <w:rPr>
                <w:sz w:val="20"/>
                <w:szCs w:val="20"/>
              </w:rPr>
            </w:pPr>
            <w:r w:rsidRPr="00C64162">
              <w:rPr>
                <w:sz w:val="20"/>
                <w:szCs w:val="20"/>
              </w:rPr>
              <w:t>-"-</w:t>
            </w:r>
          </w:p>
        </w:tc>
        <w:tc>
          <w:tcPr>
            <w:tcW w:w="1147" w:type="dxa"/>
            <w:noWrap/>
            <w:vAlign w:val="center"/>
            <w:hideMark/>
          </w:tcPr>
          <w:p w14:paraId="09AFCEF1" w14:textId="77777777" w:rsidR="00C64162" w:rsidRPr="00C64162" w:rsidRDefault="00C64162" w:rsidP="00C64162">
            <w:pPr>
              <w:jc w:val="center"/>
              <w:rPr>
                <w:sz w:val="20"/>
                <w:szCs w:val="20"/>
              </w:rPr>
            </w:pPr>
          </w:p>
        </w:tc>
        <w:tc>
          <w:tcPr>
            <w:tcW w:w="1093" w:type="dxa"/>
            <w:noWrap/>
            <w:vAlign w:val="center"/>
            <w:hideMark/>
          </w:tcPr>
          <w:p w14:paraId="38A2BC15" w14:textId="77777777" w:rsidR="00C64162" w:rsidRPr="00C64162" w:rsidRDefault="00C64162" w:rsidP="00C64162">
            <w:pPr>
              <w:jc w:val="center"/>
              <w:rPr>
                <w:sz w:val="20"/>
                <w:szCs w:val="20"/>
              </w:rPr>
            </w:pPr>
          </w:p>
        </w:tc>
        <w:tc>
          <w:tcPr>
            <w:tcW w:w="1043" w:type="dxa"/>
            <w:noWrap/>
            <w:vAlign w:val="center"/>
            <w:hideMark/>
          </w:tcPr>
          <w:p w14:paraId="561644E0" w14:textId="77777777" w:rsidR="00C64162" w:rsidRPr="00C64162" w:rsidRDefault="00C64162" w:rsidP="00C64162">
            <w:pPr>
              <w:jc w:val="center"/>
              <w:rPr>
                <w:sz w:val="20"/>
                <w:szCs w:val="20"/>
              </w:rPr>
            </w:pPr>
          </w:p>
        </w:tc>
        <w:tc>
          <w:tcPr>
            <w:tcW w:w="1520" w:type="dxa"/>
            <w:noWrap/>
            <w:vAlign w:val="center"/>
            <w:hideMark/>
          </w:tcPr>
          <w:p w14:paraId="2F5D17A6" w14:textId="77777777" w:rsidR="00C64162" w:rsidRPr="00C64162" w:rsidRDefault="00C64162" w:rsidP="00C64162">
            <w:pPr>
              <w:jc w:val="center"/>
              <w:rPr>
                <w:sz w:val="20"/>
                <w:szCs w:val="20"/>
              </w:rPr>
            </w:pPr>
          </w:p>
        </w:tc>
        <w:tc>
          <w:tcPr>
            <w:tcW w:w="1569" w:type="dxa"/>
            <w:noWrap/>
            <w:vAlign w:val="center"/>
            <w:hideMark/>
          </w:tcPr>
          <w:p w14:paraId="2160FFB7" w14:textId="77777777" w:rsidR="00C64162" w:rsidRPr="00C64162" w:rsidRDefault="00C64162" w:rsidP="00C64162">
            <w:pPr>
              <w:jc w:val="center"/>
              <w:rPr>
                <w:sz w:val="20"/>
                <w:szCs w:val="20"/>
              </w:rPr>
            </w:pPr>
            <w:r w:rsidRPr="00C64162">
              <w:rPr>
                <w:sz w:val="20"/>
                <w:szCs w:val="20"/>
              </w:rPr>
              <w:t>0,00</w:t>
            </w:r>
          </w:p>
        </w:tc>
      </w:tr>
      <w:tr w:rsidR="00C64162" w:rsidRPr="00C64162" w14:paraId="6D6DF688" w14:textId="77777777" w:rsidTr="00F20549">
        <w:trPr>
          <w:trHeight w:val="288"/>
        </w:trPr>
        <w:tc>
          <w:tcPr>
            <w:tcW w:w="488" w:type="dxa"/>
            <w:noWrap/>
            <w:hideMark/>
          </w:tcPr>
          <w:p w14:paraId="049B2B33" w14:textId="77777777" w:rsidR="00C64162" w:rsidRPr="00C64162" w:rsidRDefault="00C64162" w:rsidP="00C64162">
            <w:pPr>
              <w:jc w:val="center"/>
              <w:rPr>
                <w:sz w:val="20"/>
                <w:szCs w:val="20"/>
              </w:rPr>
            </w:pPr>
            <w:r w:rsidRPr="00C64162">
              <w:rPr>
                <w:sz w:val="20"/>
                <w:szCs w:val="20"/>
              </w:rPr>
              <w:t>13</w:t>
            </w:r>
          </w:p>
        </w:tc>
        <w:tc>
          <w:tcPr>
            <w:tcW w:w="2148" w:type="dxa"/>
            <w:hideMark/>
          </w:tcPr>
          <w:p w14:paraId="4FD4F355" w14:textId="77777777" w:rsidR="00C64162" w:rsidRPr="00C64162" w:rsidRDefault="00C64162" w:rsidP="00C64162">
            <w:pPr>
              <w:rPr>
                <w:sz w:val="20"/>
                <w:szCs w:val="20"/>
              </w:rPr>
            </w:pPr>
            <w:r w:rsidRPr="00C64162">
              <w:rPr>
                <w:sz w:val="20"/>
                <w:szCs w:val="20"/>
              </w:rPr>
              <w:t xml:space="preserve"> Расходы на обучение персонала</w:t>
            </w:r>
          </w:p>
        </w:tc>
        <w:tc>
          <w:tcPr>
            <w:tcW w:w="620" w:type="dxa"/>
            <w:noWrap/>
            <w:vAlign w:val="center"/>
            <w:hideMark/>
          </w:tcPr>
          <w:p w14:paraId="3787D95F" w14:textId="77777777" w:rsidR="00C64162" w:rsidRPr="00C64162" w:rsidRDefault="00C64162" w:rsidP="00C64162">
            <w:pPr>
              <w:jc w:val="center"/>
              <w:rPr>
                <w:sz w:val="20"/>
                <w:szCs w:val="20"/>
              </w:rPr>
            </w:pPr>
            <w:r w:rsidRPr="00C64162">
              <w:rPr>
                <w:sz w:val="20"/>
                <w:szCs w:val="20"/>
              </w:rPr>
              <w:t>-"-</w:t>
            </w:r>
          </w:p>
        </w:tc>
        <w:tc>
          <w:tcPr>
            <w:tcW w:w="1147" w:type="dxa"/>
            <w:noWrap/>
            <w:vAlign w:val="center"/>
            <w:hideMark/>
          </w:tcPr>
          <w:p w14:paraId="71AAF504" w14:textId="77777777" w:rsidR="00C64162" w:rsidRPr="00C64162" w:rsidRDefault="00C64162" w:rsidP="00C64162">
            <w:pPr>
              <w:jc w:val="center"/>
              <w:rPr>
                <w:sz w:val="20"/>
                <w:szCs w:val="20"/>
              </w:rPr>
            </w:pPr>
            <w:r w:rsidRPr="00C64162">
              <w:rPr>
                <w:sz w:val="20"/>
                <w:szCs w:val="20"/>
              </w:rPr>
              <w:t>196,58</w:t>
            </w:r>
          </w:p>
        </w:tc>
        <w:tc>
          <w:tcPr>
            <w:tcW w:w="1093" w:type="dxa"/>
            <w:noWrap/>
            <w:vAlign w:val="center"/>
            <w:hideMark/>
          </w:tcPr>
          <w:p w14:paraId="46867CAF" w14:textId="77777777" w:rsidR="00C64162" w:rsidRPr="00C64162" w:rsidRDefault="00C64162" w:rsidP="00C64162">
            <w:pPr>
              <w:jc w:val="center"/>
              <w:rPr>
                <w:sz w:val="20"/>
                <w:szCs w:val="20"/>
              </w:rPr>
            </w:pPr>
            <w:r w:rsidRPr="00C64162">
              <w:rPr>
                <w:sz w:val="20"/>
                <w:szCs w:val="20"/>
              </w:rPr>
              <w:t>31,07</w:t>
            </w:r>
          </w:p>
        </w:tc>
        <w:tc>
          <w:tcPr>
            <w:tcW w:w="1043" w:type="dxa"/>
            <w:noWrap/>
            <w:vAlign w:val="center"/>
            <w:hideMark/>
          </w:tcPr>
          <w:p w14:paraId="306A2482" w14:textId="77777777" w:rsidR="00C64162" w:rsidRPr="00C64162" w:rsidRDefault="00C64162" w:rsidP="00C64162">
            <w:pPr>
              <w:jc w:val="center"/>
              <w:rPr>
                <w:sz w:val="20"/>
                <w:szCs w:val="20"/>
              </w:rPr>
            </w:pPr>
            <w:r w:rsidRPr="00C64162">
              <w:rPr>
                <w:sz w:val="20"/>
                <w:szCs w:val="20"/>
              </w:rPr>
              <w:t>31,07</w:t>
            </w:r>
          </w:p>
        </w:tc>
        <w:tc>
          <w:tcPr>
            <w:tcW w:w="1520" w:type="dxa"/>
            <w:noWrap/>
            <w:vAlign w:val="center"/>
            <w:hideMark/>
          </w:tcPr>
          <w:p w14:paraId="73076E62" w14:textId="77777777" w:rsidR="00C64162" w:rsidRPr="00C64162" w:rsidRDefault="00C64162" w:rsidP="00C64162">
            <w:pPr>
              <w:jc w:val="center"/>
              <w:rPr>
                <w:sz w:val="20"/>
                <w:szCs w:val="20"/>
              </w:rPr>
            </w:pPr>
            <w:r w:rsidRPr="00C64162">
              <w:rPr>
                <w:sz w:val="20"/>
                <w:szCs w:val="20"/>
              </w:rPr>
              <w:t>-84,19</w:t>
            </w:r>
          </w:p>
        </w:tc>
        <w:tc>
          <w:tcPr>
            <w:tcW w:w="1569" w:type="dxa"/>
            <w:noWrap/>
            <w:vAlign w:val="center"/>
            <w:hideMark/>
          </w:tcPr>
          <w:p w14:paraId="7F2299A9" w14:textId="77777777" w:rsidR="00C64162" w:rsidRPr="00C64162" w:rsidRDefault="00C64162" w:rsidP="00C64162">
            <w:pPr>
              <w:jc w:val="center"/>
              <w:rPr>
                <w:sz w:val="20"/>
                <w:szCs w:val="20"/>
              </w:rPr>
            </w:pPr>
            <w:r w:rsidRPr="00C64162">
              <w:rPr>
                <w:sz w:val="20"/>
                <w:szCs w:val="20"/>
              </w:rPr>
              <w:t>-165,51</w:t>
            </w:r>
          </w:p>
        </w:tc>
      </w:tr>
      <w:tr w:rsidR="00C64162" w:rsidRPr="00C64162" w14:paraId="409C4C6C" w14:textId="77777777" w:rsidTr="00F20549">
        <w:trPr>
          <w:trHeight w:val="288"/>
        </w:trPr>
        <w:tc>
          <w:tcPr>
            <w:tcW w:w="488" w:type="dxa"/>
            <w:noWrap/>
            <w:hideMark/>
          </w:tcPr>
          <w:p w14:paraId="2E97AF47" w14:textId="77777777" w:rsidR="00C64162" w:rsidRPr="00C64162" w:rsidRDefault="00C64162" w:rsidP="00C64162">
            <w:pPr>
              <w:jc w:val="center"/>
              <w:rPr>
                <w:sz w:val="20"/>
                <w:szCs w:val="20"/>
              </w:rPr>
            </w:pPr>
            <w:r w:rsidRPr="00C64162">
              <w:rPr>
                <w:sz w:val="20"/>
                <w:szCs w:val="20"/>
              </w:rPr>
              <w:t>8</w:t>
            </w:r>
          </w:p>
        </w:tc>
        <w:tc>
          <w:tcPr>
            <w:tcW w:w="2148" w:type="dxa"/>
            <w:hideMark/>
          </w:tcPr>
          <w:p w14:paraId="0C2BF19D" w14:textId="77777777" w:rsidR="00C64162" w:rsidRPr="00C64162" w:rsidRDefault="00C64162" w:rsidP="00C64162">
            <w:pPr>
              <w:rPr>
                <w:sz w:val="20"/>
                <w:szCs w:val="20"/>
              </w:rPr>
            </w:pPr>
            <w:r w:rsidRPr="00C64162">
              <w:rPr>
                <w:sz w:val="20"/>
                <w:szCs w:val="20"/>
              </w:rPr>
              <w:t xml:space="preserve"> Лизинговый платёж</w:t>
            </w:r>
          </w:p>
        </w:tc>
        <w:tc>
          <w:tcPr>
            <w:tcW w:w="620" w:type="dxa"/>
            <w:noWrap/>
            <w:vAlign w:val="center"/>
            <w:hideMark/>
          </w:tcPr>
          <w:p w14:paraId="0CE0DE11" w14:textId="77777777" w:rsidR="00C64162" w:rsidRPr="00C64162" w:rsidRDefault="00C64162" w:rsidP="00C64162">
            <w:pPr>
              <w:jc w:val="center"/>
              <w:rPr>
                <w:sz w:val="20"/>
                <w:szCs w:val="20"/>
              </w:rPr>
            </w:pPr>
            <w:r w:rsidRPr="00C64162">
              <w:rPr>
                <w:sz w:val="20"/>
                <w:szCs w:val="20"/>
              </w:rPr>
              <w:t>-"-</w:t>
            </w:r>
          </w:p>
        </w:tc>
        <w:tc>
          <w:tcPr>
            <w:tcW w:w="1147" w:type="dxa"/>
            <w:noWrap/>
            <w:vAlign w:val="center"/>
            <w:hideMark/>
          </w:tcPr>
          <w:p w14:paraId="29B3F756" w14:textId="77777777" w:rsidR="00C64162" w:rsidRPr="00C64162" w:rsidRDefault="00C64162" w:rsidP="00C64162">
            <w:pPr>
              <w:jc w:val="center"/>
              <w:rPr>
                <w:sz w:val="20"/>
                <w:szCs w:val="20"/>
              </w:rPr>
            </w:pPr>
          </w:p>
        </w:tc>
        <w:tc>
          <w:tcPr>
            <w:tcW w:w="1093" w:type="dxa"/>
            <w:noWrap/>
            <w:vAlign w:val="center"/>
            <w:hideMark/>
          </w:tcPr>
          <w:p w14:paraId="78246AD1" w14:textId="77777777" w:rsidR="00C64162" w:rsidRPr="00C64162" w:rsidRDefault="00C64162" w:rsidP="00C64162">
            <w:pPr>
              <w:jc w:val="center"/>
              <w:rPr>
                <w:sz w:val="20"/>
                <w:szCs w:val="20"/>
              </w:rPr>
            </w:pPr>
          </w:p>
        </w:tc>
        <w:tc>
          <w:tcPr>
            <w:tcW w:w="1043" w:type="dxa"/>
            <w:noWrap/>
            <w:vAlign w:val="center"/>
            <w:hideMark/>
          </w:tcPr>
          <w:p w14:paraId="2822C631" w14:textId="77777777" w:rsidR="00C64162" w:rsidRPr="00C64162" w:rsidRDefault="00C64162" w:rsidP="00C64162">
            <w:pPr>
              <w:jc w:val="center"/>
              <w:rPr>
                <w:sz w:val="20"/>
                <w:szCs w:val="20"/>
              </w:rPr>
            </w:pPr>
          </w:p>
        </w:tc>
        <w:tc>
          <w:tcPr>
            <w:tcW w:w="1520" w:type="dxa"/>
            <w:noWrap/>
            <w:vAlign w:val="center"/>
            <w:hideMark/>
          </w:tcPr>
          <w:p w14:paraId="591A1FCA" w14:textId="77777777" w:rsidR="00C64162" w:rsidRPr="00C64162" w:rsidRDefault="00C64162" w:rsidP="00C64162">
            <w:pPr>
              <w:jc w:val="center"/>
              <w:rPr>
                <w:sz w:val="20"/>
                <w:szCs w:val="20"/>
              </w:rPr>
            </w:pPr>
          </w:p>
        </w:tc>
        <w:tc>
          <w:tcPr>
            <w:tcW w:w="1569" w:type="dxa"/>
            <w:noWrap/>
            <w:vAlign w:val="center"/>
            <w:hideMark/>
          </w:tcPr>
          <w:p w14:paraId="5A4267FD" w14:textId="77777777" w:rsidR="00C64162" w:rsidRPr="00C64162" w:rsidRDefault="00C64162" w:rsidP="00C64162">
            <w:pPr>
              <w:jc w:val="center"/>
              <w:rPr>
                <w:sz w:val="20"/>
                <w:szCs w:val="20"/>
              </w:rPr>
            </w:pPr>
            <w:r w:rsidRPr="00C64162">
              <w:rPr>
                <w:sz w:val="20"/>
                <w:szCs w:val="20"/>
              </w:rPr>
              <w:t>0,00</w:t>
            </w:r>
          </w:p>
        </w:tc>
      </w:tr>
      <w:tr w:rsidR="00C64162" w:rsidRPr="00C64162" w14:paraId="406374B0" w14:textId="77777777" w:rsidTr="00F20549">
        <w:trPr>
          <w:trHeight w:val="288"/>
        </w:trPr>
        <w:tc>
          <w:tcPr>
            <w:tcW w:w="488" w:type="dxa"/>
            <w:noWrap/>
            <w:hideMark/>
          </w:tcPr>
          <w:p w14:paraId="472C9A35" w14:textId="77777777" w:rsidR="00C64162" w:rsidRPr="00C64162" w:rsidRDefault="00C64162" w:rsidP="00C64162">
            <w:pPr>
              <w:jc w:val="center"/>
              <w:rPr>
                <w:sz w:val="20"/>
                <w:szCs w:val="20"/>
              </w:rPr>
            </w:pPr>
            <w:r w:rsidRPr="00C64162">
              <w:rPr>
                <w:sz w:val="20"/>
                <w:szCs w:val="20"/>
              </w:rPr>
              <w:t>9</w:t>
            </w:r>
          </w:p>
        </w:tc>
        <w:tc>
          <w:tcPr>
            <w:tcW w:w="2148" w:type="dxa"/>
            <w:hideMark/>
          </w:tcPr>
          <w:p w14:paraId="1524CE54" w14:textId="77777777" w:rsidR="00C64162" w:rsidRPr="00C64162" w:rsidRDefault="00C64162" w:rsidP="00C64162">
            <w:pPr>
              <w:rPr>
                <w:sz w:val="20"/>
                <w:szCs w:val="20"/>
              </w:rPr>
            </w:pPr>
            <w:r w:rsidRPr="00C64162">
              <w:rPr>
                <w:sz w:val="20"/>
                <w:szCs w:val="20"/>
              </w:rPr>
              <w:t xml:space="preserve"> Арендная плата</w:t>
            </w:r>
          </w:p>
        </w:tc>
        <w:tc>
          <w:tcPr>
            <w:tcW w:w="620" w:type="dxa"/>
            <w:noWrap/>
            <w:vAlign w:val="center"/>
            <w:hideMark/>
          </w:tcPr>
          <w:p w14:paraId="400C35A5" w14:textId="77777777" w:rsidR="00C64162" w:rsidRPr="00C64162" w:rsidRDefault="00C64162" w:rsidP="00C64162">
            <w:pPr>
              <w:jc w:val="center"/>
              <w:rPr>
                <w:sz w:val="20"/>
                <w:szCs w:val="20"/>
              </w:rPr>
            </w:pPr>
            <w:r w:rsidRPr="00C64162">
              <w:rPr>
                <w:sz w:val="20"/>
                <w:szCs w:val="20"/>
              </w:rPr>
              <w:t>-"-</w:t>
            </w:r>
          </w:p>
        </w:tc>
        <w:tc>
          <w:tcPr>
            <w:tcW w:w="1147" w:type="dxa"/>
            <w:noWrap/>
            <w:vAlign w:val="center"/>
            <w:hideMark/>
          </w:tcPr>
          <w:p w14:paraId="2F72DF92" w14:textId="77777777" w:rsidR="00C64162" w:rsidRPr="00C64162" w:rsidRDefault="00C64162" w:rsidP="00C64162">
            <w:pPr>
              <w:jc w:val="center"/>
              <w:rPr>
                <w:sz w:val="20"/>
                <w:szCs w:val="20"/>
              </w:rPr>
            </w:pPr>
          </w:p>
        </w:tc>
        <w:tc>
          <w:tcPr>
            <w:tcW w:w="1093" w:type="dxa"/>
            <w:noWrap/>
            <w:vAlign w:val="center"/>
            <w:hideMark/>
          </w:tcPr>
          <w:p w14:paraId="64F7BBB4" w14:textId="77777777" w:rsidR="00C64162" w:rsidRPr="00C64162" w:rsidRDefault="00C64162" w:rsidP="00C64162">
            <w:pPr>
              <w:jc w:val="center"/>
              <w:rPr>
                <w:sz w:val="20"/>
                <w:szCs w:val="20"/>
              </w:rPr>
            </w:pPr>
          </w:p>
        </w:tc>
        <w:tc>
          <w:tcPr>
            <w:tcW w:w="1043" w:type="dxa"/>
            <w:noWrap/>
            <w:vAlign w:val="center"/>
            <w:hideMark/>
          </w:tcPr>
          <w:p w14:paraId="0EE8D62A" w14:textId="77777777" w:rsidR="00C64162" w:rsidRPr="00C64162" w:rsidRDefault="00C64162" w:rsidP="00C64162">
            <w:pPr>
              <w:jc w:val="center"/>
              <w:rPr>
                <w:sz w:val="20"/>
                <w:szCs w:val="20"/>
              </w:rPr>
            </w:pPr>
          </w:p>
        </w:tc>
        <w:tc>
          <w:tcPr>
            <w:tcW w:w="1520" w:type="dxa"/>
            <w:noWrap/>
            <w:vAlign w:val="center"/>
            <w:hideMark/>
          </w:tcPr>
          <w:p w14:paraId="156CC0B5" w14:textId="77777777" w:rsidR="00C64162" w:rsidRPr="00C64162" w:rsidRDefault="00C64162" w:rsidP="00C64162">
            <w:pPr>
              <w:jc w:val="center"/>
              <w:rPr>
                <w:sz w:val="20"/>
                <w:szCs w:val="20"/>
              </w:rPr>
            </w:pPr>
          </w:p>
        </w:tc>
        <w:tc>
          <w:tcPr>
            <w:tcW w:w="1569" w:type="dxa"/>
            <w:noWrap/>
            <w:vAlign w:val="center"/>
            <w:hideMark/>
          </w:tcPr>
          <w:p w14:paraId="0829A31E" w14:textId="77777777" w:rsidR="00C64162" w:rsidRPr="00C64162" w:rsidRDefault="00C64162" w:rsidP="00C64162">
            <w:pPr>
              <w:jc w:val="center"/>
              <w:rPr>
                <w:sz w:val="20"/>
                <w:szCs w:val="20"/>
              </w:rPr>
            </w:pPr>
            <w:r w:rsidRPr="00C64162">
              <w:rPr>
                <w:sz w:val="20"/>
                <w:szCs w:val="20"/>
              </w:rPr>
              <w:t>0,00</w:t>
            </w:r>
          </w:p>
        </w:tc>
      </w:tr>
      <w:tr w:rsidR="00C64162" w:rsidRPr="00C64162" w14:paraId="3E4BB48A" w14:textId="77777777" w:rsidTr="00F20549">
        <w:trPr>
          <w:trHeight w:val="288"/>
        </w:trPr>
        <w:tc>
          <w:tcPr>
            <w:tcW w:w="488" w:type="dxa"/>
            <w:noWrap/>
            <w:hideMark/>
          </w:tcPr>
          <w:p w14:paraId="42806605" w14:textId="77777777" w:rsidR="00C64162" w:rsidRPr="00C64162" w:rsidRDefault="00C64162" w:rsidP="00C64162">
            <w:pPr>
              <w:jc w:val="center"/>
              <w:rPr>
                <w:sz w:val="20"/>
                <w:szCs w:val="20"/>
              </w:rPr>
            </w:pPr>
            <w:r w:rsidRPr="00C64162">
              <w:rPr>
                <w:sz w:val="20"/>
                <w:szCs w:val="20"/>
              </w:rPr>
              <w:t>14</w:t>
            </w:r>
          </w:p>
        </w:tc>
        <w:tc>
          <w:tcPr>
            <w:tcW w:w="2148" w:type="dxa"/>
            <w:hideMark/>
          </w:tcPr>
          <w:p w14:paraId="52D69EBD" w14:textId="77777777" w:rsidR="00C64162" w:rsidRPr="00C64162" w:rsidRDefault="00C64162" w:rsidP="00C64162">
            <w:pPr>
              <w:rPr>
                <w:sz w:val="20"/>
                <w:szCs w:val="20"/>
              </w:rPr>
            </w:pPr>
            <w:r w:rsidRPr="00C64162">
              <w:rPr>
                <w:sz w:val="20"/>
                <w:szCs w:val="20"/>
              </w:rPr>
              <w:t xml:space="preserve"> Другие расходы, в т.ч.:</w:t>
            </w:r>
          </w:p>
        </w:tc>
        <w:tc>
          <w:tcPr>
            <w:tcW w:w="620" w:type="dxa"/>
            <w:noWrap/>
            <w:vAlign w:val="center"/>
            <w:hideMark/>
          </w:tcPr>
          <w:p w14:paraId="0E949919" w14:textId="77777777" w:rsidR="00C64162" w:rsidRPr="00C64162" w:rsidRDefault="00C64162" w:rsidP="00C64162">
            <w:pPr>
              <w:jc w:val="center"/>
              <w:rPr>
                <w:sz w:val="20"/>
                <w:szCs w:val="20"/>
              </w:rPr>
            </w:pPr>
            <w:r w:rsidRPr="00C64162">
              <w:rPr>
                <w:sz w:val="20"/>
                <w:szCs w:val="20"/>
              </w:rPr>
              <w:t>т.р.</w:t>
            </w:r>
          </w:p>
        </w:tc>
        <w:tc>
          <w:tcPr>
            <w:tcW w:w="1147" w:type="dxa"/>
            <w:noWrap/>
            <w:vAlign w:val="center"/>
            <w:hideMark/>
          </w:tcPr>
          <w:p w14:paraId="75C1FECA" w14:textId="77777777" w:rsidR="00C64162" w:rsidRPr="00C64162" w:rsidRDefault="00C64162" w:rsidP="00C64162">
            <w:pPr>
              <w:jc w:val="center"/>
              <w:rPr>
                <w:sz w:val="20"/>
                <w:szCs w:val="20"/>
              </w:rPr>
            </w:pPr>
            <w:r w:rsidRPr="00C64162">
              <w:rPr>
                <w:sz w:val="20"/>
                <w:szCs w:val="20"/>
              </w:rPr>
              <w:t>437,85</w:t>
            </w:r>
          </w:p>
        </w:tc>
        <w:tc>
          <w:tcPr>
            <w:tcW w:w="1093" w:type="dxa"/>
            <w:noWrap/>
            <w:vAlign w:val="center"/>
            <w:hideMark/>
          </w:tcPr>
          <w:p w14:paraId="2E5879C1" w14:textId="77777777" w:rsidR="00C64162" w:rsidRPr="00C64162" w:rsidRDefault="00C64162" w:rsidP="00C64162">
            <w:pPr>
              <w:jc w:val="center"/>
              <w:rPr>
                <w:sz w:val="20"/>
                <w:szCs w:val="20"/>
              </w:rPr>
            </w:pPr>
            <w:r w:rsidRPr="00C64162">
              <w:rPr>
                <w:sz w:val="20"/>
                <w:szCs w:val="20"/>
              </w:rPr>
              <w:t>89,64</w:t>
            </w:r>
          </w:p>
        </w:tc>
        <w:tc>
          <w:tcPr>
            <w:tcW w:w="1043" w:type="dxa"/>
            <w:noWrap/>
            <w:vAlign w:val="center"/>
            <w:hideMark/>
          </w:tcPr>
          <w:p w14:paraId="1343AA06" w14:textId="77777777" w:rsidR="00C64162" w:rsidRPr="00C64162" w:rsidRDefault="00C64162" w:rsidP="00C64162">
            <w:pPr>
              <w:jc w:val="center"/>
              <w:rPr>
                <w:sz w:val="20"/>
                <w:szCs w:val="20"/>
              </w:rPr>
            </w:pPr>
            <w:r w:rsidRPr="00C64162">
              <w:rPr>
                <w:sz w:val="20"/>
                <w:szCs w:val="20"/>
              </w:rPr>
              <w:t>89,64</w:t>
            </w:r>
          </w:p>
        </w:tc>
        <w:tc>
          <w:tcPr>
            <w:tcW w:w="1520" w:type="dxa"/>
            <w:noWrap/>
            <w:vAlign w:val="center"/>
            <w:hideMark/>
          </w:tcPr>
          <w:p w14:paraId="25DE518B" w14:textId="77777777" w:rsidR="00C64162" w:rsidRPr="00C64162" w:rsidRDefault="00C64162" w:rsidP="00C64162">
            <w:pPr>
              <w:jc w:val="center"/>
              <w:rPr>
                <w:sz w:val="20"/>
                <w:szCs w:val="20"/>
              </w:rPr>
            </w:pPr>
            <w:r w:rsidRPr="00C64162">
              <w:rPr>
                <w:sz w:val="20"/>
                <w:szCs w:val="20"/>
              </w:rPr>
              <w:t>-79,53</w:t>
            </w:r>
          </w:p>
        </w:tc>
        <w:tc>
          <w:tcPr>
            <w:tcW w:w="1569" w:type="dxa"/>
            <w:noWrap/>
            <w:vAlign w:val="center"/>
            <w:hideMark/>
          </w:tcPr>
          <w:p w14:paraId="5CEAFF29" w14:textId="77777777" w:rsidR="00C64162" w:rsidRPr="00C64162" w:rsidRDefault="00C64162" w:rsidP="00C64162">
            <w:pPr>
              <w:jc w:val="center"/>
              <w:rPr>
                <w:sz w:val="20"/>
                <w:szCs w:val="20"/>
              </w:rPr>
            </w:pPr>
            <w:r w:rsidRPr="00C64162">
              <w:rPr>
                <w:sz w:val="20"/>
                <w:szCs w:val="20"/>
              </w:rPr>
              <w:t>-348,21</w:t>
            </w:r>
          </w:p>
        </w:tc>
      </w:tr>
      <w:tr w:rsidR="00C64162" w:rsidRPr="00C64162" w14:paraId="52EB178A" w14:textId="77777777" w:rsidTr="00F20549">
        <w:trPr>
          <w:trHeight w:val="288"/>
        </w:trPr>
        <w:tc>
          <w:tcPr>
            <w:tcW w:w="488" w:type="dxa"/>
            <w:noWrap/>
            <w:hideMark/>
          </w:tcPr>
          <w:p w14:paraId="7959FA81" w14:textId="77777777" w:rsidR="00C64162" w:rsidRPr="00C64162" w:rsidRDefault="00C64162" w:rsidP="00C64162">
            <w:pPr>
              <w:jc w:val="center"/>
              <w:rPr>
                <w:sz w:val="20"/>
                <w:szCs w:val="20"/>
              </w:rPr>
            </w:pPr>
            <w:r w:rsidRPr="00C64162">
              <w:rPr>
                <w:sz w:val="20"/>
                <w:szCs w:val="20"/>
              </w:rPr>
              <w:t>15</w:t>
            </w:r>
          </w:p>
        </w:tc>
        <w:tc>
          <w:tcPr>
            <w:tcW w:w="2148" w:type="dxa"/>
            <w:hideMark/>
          </w:tcPr>
          <w:p w14:paraId="0BEC280B" w14:textId="77777777" w:rsidR="00C64162" w:rsidRPr="00C64162" w:rsidRDefault="00C64162" w:rsidP="00C64162">
            <w:pPr>
              <w:rPr>
                <w:sz w:val="20"/>
                <w:szCs w:val="20"/>
              </w:rPr>
            </w:pPr>
            <w:r w:rsidRPr="00C64162">
              <w:rPr>
                <w:sz w:val="20"/>
                <w:szCs w:val="20"/>
              </w:rPr>
              <w:t xml:space="preserve"> расходы на охрану труда</w:t>
            </w:r>
          </w:p>
        </w:tc>
        <w:tc>
          <w:tcPr>
            <w:tcW w:w="620" w:type="dxa"/>
            <w:noWrap/>
            <w:vAlign w:val="center"/>
            <w:hideMark/>
          </w:tcPr>
          <w:p w14:paraId="7DC8E72A" w14:textId="77777777" w:rsidR="00C64162" w:rsidRPr="00C64162" w:rsidRDefault="00C64162" w:rsidP="00C64162">
            <w:pPr>
              <w:jc w:val="center"/>
              <w:rPr>
                <w:sz w:val="20"/>
                <w:szCs w:val="20"/>
              </w:rPr>
            </w:pPr>
          </w:p>
        </w:tc>
        <w:tc>
          <w:tcPr>
            <w:tcW w:w="1147" w:type="dxa"/>
            <w:noWrap/>
            <w:vAlign w:val="center"/>
            <w:hideMark/>
          </w:tcPr>
          <w:p w14:paraId="1F5926CD" w14:textId="77777777" w:rsidR="00C64162" w:rsidRPr="00C64162" w:rsidRDefault="00C64162" w:rsidP="00C64162">
            <w:pPr>
              <w:jc w:val="center"/>
              <w:rPr>
                <w:sz w:val="20"/>
                <w:szCs w:val="20"/>
              </w:rPr>
            </w:pPr>
          </w:p>
        </w:tc>
        <w:tc>
          <w:tcPr>
            <w:tcW w:w="1093" w:type="dxa"/>
            <w:noWrap/>
            <w:vAlign w:val="center"/>
            <w:hideMark/>
          </w:tcPr>
          <w:p w14:paraId="3A3259B8" w14:textId="77777777" w:rsidR="00C64162" w:rsidRPr="00C64162" w:rsidRDefault="00C64162" w:rsidP="00C64162">
            <w:pPr>
              <w:jc w:val="center"/>
              <w:rPr>
                <w:sz w:val="20"/>
                <w:szCs w:val="20"/>
              </w:rPr>
            </w:pPr>
          </w:p>
        </w:tc>
        <w:tc>
          <w:tcPr>
            <w:tcW w:w="1043" w:type="dxa"/>
            <w:noWrap/>
            <w:vAlign w:val="center"/>
            <w:hideMark/>
          </w:tcPr>
          <w:p w14:paraId="38A8BA1E" w14:textId="77777777" w:rsidR="00C64162" w:rsidRPr="00C64162" w:rsidRDefault="00C64162" w:rsidP="00C64162">
            <w:pPr>
              <w:jc w:val="center"/>
              <w:rPr>
                <w:sz w:val="20"/>
                <w:szCs w:val="20"/>
              </w:rPr>
            </w:pPr>
          </w:p>
        </w:tc>
        <w:tc>
          <w:tcPr>
            <w:tcW w:w="1520" w:type="dxa"/>
            <w:noWrap/>
            <w:vAlign w:val="center"/>
            <w:hideMark/>
          </w:tcPr>
          <w:p w14:paraId="3BF8D54F" w14:textId="77777777" w:rsidR="00C64162" w:rsidRPr="00C64162" w:rsidRDefault="00C64162" w:rsidP="00C64162">
            <w:pPr>
              <w:jc w:val="center"/>
              <w:rPr>
                <w:sz w:val="20"/>
                <w:szCs w:val="20"/>
              </w:rPr>
            </w:pPr>
          </w:p>
        </w:tc>
        <w:tc>
          <w:tcPr>
            <w:tcW w:w="1569" w:type="dxa"/>
            <w:noWrap/>
            <w:vAlign w:val="center"/>
            <w:hideMark/>
          </w:tcPr>
          <w:p w14:paraId="541C0B51" w14:textId="77777777" w:rsidR="00C64162" w:rsidRPr="00C64162" w:rsidRDefault="00C64162" w:rsidP="00C64162">
            <w:pPr>
              <w:jc w:val="center"/>
              <w:rPr>
                <w:sz w:val="20"/>
                <w:szCs w:val="20"/>
              </w:rPr>
            </w:pPr>
            <w:r w:rsidRPr="00C64162">
              <w:rPr>
                <w:sz w:val="20"/>
                <w:szCs w:val="20"/>
              </w:rPr>
              <w:t>0,00</w:t>
            </w:r>
          </w:p>
        </w:tc>
      </w:tr>
      <w:tr w:rsidR="00C64162" w:rsidRPr="00C64162" w14:paraId="5B169F00" w14:textId="77777777" w:rsidTr="00F20549">
        <w:trPr>
          <w:trHeight w:val="288"/>
        </w:trPr>
        <w:tc>
          <w:tcPr>
            <w:tcW w:w="488" w:type="dxa"/>
            <w:noWrap/>
            <w:hideMark/>
          </w:tcPr>
          <w:p w14:paraId="1FF2DF4D" w14:textId="77777777" w:rsidR="00C64162" w:rsidRPr="00C64162" w:rsidRDefault="00C64162" w:rsidP="00C64162">
            <w:pPr>
              <w:jc w:val="center"/>
              <w:rPr>
                <w:sz w:val="20"/>
                <w:szCs w:val="20"/>
              </w:rPr>
            </w:pPr>
            <w:r w:rsidRPr="00C64162">
              <w:rPr>
                <w:sz w:val="20"/>
                <w:szCs w:val="20"/>
              </w:rPr>
              <w:t>16</w:t>
            </w:r>
          </w:p>
        </w:tc>
        <w:tc>
          <w:tcPr>
            <w:tcW w:w="2148" w:type="dxa"/>
            <w:hideMark/>
          </w:tcPr>
          <w:p w14:paraId="436D6277" w14:textId="77777777" w:rsidR="00C64162" w:rsidRPr="00C64162" w:rsidRDefault="00C64162" w:rsidP="00C64162">
            <w:pPr>
              <w:rPr>
                <w:sz w:val="20"/>
                <w:szCs w:val="20"/>
              </w:rPr>
            </w:pPr>
            <w:r w:rsidRPr="00C64162">
              <w:rPr>
                <w:sz w:val="20"/>
                <w:szCs w:val="20"/>
              </w:rPr>
              <w:t>канцтовары</w:t>
            </w:r>
          </w:p>
        </w:tc>
        <w:tc>
          <w:tcPr>
            <w:tcW w:w="620" w:type="dxa"/>
            <w:noWrap/>
            <w:vAlign w:val="center"/>
            <w:hideMark/>
          </w:tcPr>
          <w:p w14:paraId="566752BC" w14:textId="77777777" w:rsidR="00C64162" w:rsidRPr="00C64162" w:rsidRDefault="00C64162" w:rsidP="00C64162">
            <w:pPr>
              <w:jc w:val="center"/>
              <w:rPr>
                <w:sz w:val="20"/>
                <w:szCs w:val="20"/>
              </w:rPr>
            </w:pPr>
          </w:p>
        </w:tc>
        <w:tc>
          <w:tcPr>
            <w:tcW w:w="1147" w:type="dxa"/>
            <w:noWrap/>
            <w:vAlign w:val="center"/>
            <w:hideMark/>
          </w:tcPr>
          <w:p w14:paraId="54DDD887" w14:textId="77777777" w:rsidR="00C64162" w:rsidRPr="00C64162" w:rsidRDefault="00C64162" w:rsidP="00C64162">
            <w:pPr>
              <w:jc w:val="center"/>
              <w:rPr>
                <w:sz w:val="20"/>
                <w:szCs w:val="20"/>
              </w:rPr>
            </w:pPr>
            <w:r w:rsidRPr="00C64162">
              <w:rPr>
                <w:sz w:val="20"/>
                <w:szCs w:val="20"/>
              </w:rPr>
              <w:t>365,73</w:t>
            </w:r>
          </w:p>
        </w:tc>
        <w:tc>
          <w:tcPr>
            <w:tcW w:w="1093" w:type="dxa"/>
            <w:noWrap/>
            <w:vAlign w:val="center"/>
            <w:hideMark/>
          </w:tcPr>
          <w:p w14:paraId="5DC891E7" w14:textId="77777777" w:rsidR="00C64162" w:rsidRPr="00C64162" w:rsidRDefault="00C64162" w:rsidP="00C64162">
            <w:pPr>
              <w:jc w:val="center"/>
              <w:rPr>
                <w:sz w:val="20"/>
                <w:szCs w:val="20"/>
              </w:rPr>
            </w:pPr>
            <w:r w:rsidRPr="00C64162">
              <w:rPr>
                <w:sz w:val="20"/>
                <w:szCs w:val="20"/>
              </w:rPr>
              <w:t>3,65</w:t>
            </w:r>
          </w:p>
        </w:tc>
        <w:tc>
          <w:tcPr>
            <w:tcW w:w="1043" w:type="dxa"/>
            <w:noWrap/>
            <w:vAlign w:val="center"/>
            <w:hideMark/>
          </w:tcPr>
          <w:p w14:paraId="7292231B" w14:textId="77777777" w:rsidR="00C64162" w:rsidRPr="00C64162" w:rsidRDefault="00C64162" w:rsidP="00C64162">
            <w:pPr>
              <w:jc w:val="center"/>
              <w:rPr>
                <w:sz w:val="20"/>
                <w:szCs w:val="20"/>
              </w:rPr>
            </w:pPr>
            <w:r w:rsidRPr="00C64162">
              <w:rPr>
                <w:sz w:val="20"/>
                <w:szCs w:val="20"/>
              </w:rPr>
              <w:t>3,65</w:t>
            </w:r>
          </w:p>
        </w:tc>
        <w:tc>
          <w:tcPr>
            <w:tcW w:w="1520" w:type="dxa"/>
            <w:noWrap/>
            <w:vAlign w:val="center"/>
            <w:hideMark/>
          </w:tcPr>
          <w:p w14:paraId="6B59BAFE" w14:textId="77777777" w:rsidR="00C64162" w:rsidRPr="00C64162" w:rsidRDefault="00C64162" w:rsidP="00C64162">
            <w:pPr>
              <w:jc w:val="center"/>
              <w:rPr>
                <w:sz w:val="20"/>
                <w:szCs w:val="20"/>
              </w:rPr>
            </w:pPr>
            <w:r w:rsidRPr="00C64162">
              <w:rPr>
                <w:sz w:val="20"/>
                <w:szCs w:val="20"/>
              </w:rPr>
              <w:t>-99,00</w:t>
            </w:r>
          </w:p>
        </w:tc>
        <w:tc>
          <w:tcPr>
            <w:tcW w:w="1569" w:type="dxa"/>
            <w:noWrap/>
            <w:vAlign w:val="center"/>
            <w:hideMark/>
          </w:tcPr>
          <w:p w14:paraId="6C678999" w14:textId="77777777" w:rsidR="00C64162" w:rsidRPr="00C64162" w:rsidRDefault="00C64162" w:rsidP="00C64162">
            <w:pPr>
              <w:jc w:val="center"/>
              <w:rPr>
                <w:sz w:val="20"/>
                <w:szCs w:val="20"/>
              </w:rPr>
            </w:pPr>
            <w:r w:rsidRPr="00C64162">
              <w:rPr>
                <w:sz w:val="20"/>
                <w:szCs w:val="20"/>
              </w:rPr>
              <w:t>-362,09</w:t>
            </w:r>
          </w:p>
        </w:tc>
      </w:tr>
      <w:tr w:rsidR="00C64162" w:rsidRPr="00C64162" w14:paraId="4672E10E" w14:textId="77777777" w:rsidTr="00F20549">
        <w:trPr>
          <w:trHeight w:val="300"/>
        </w:trPr>
        <w:tc>
          <w:tcPr>
            <w:tcW w:w="488" w:type="dxa"/>
            <w:noWrap/>
            <w:hideMark/>
          </w:tcPr>
          <w:p w14:paraId="0DDEBCE9" w14:textId="77777777" w:rsidR="00C64162" w:rsidRPr="00C64162" w:rsidRDefault="00C64162" w:rsidP="00C64162">
            <w:pPr>
              <w:jc w:val="center"/>
              <w:rPr>
                <w:sz w:val="20"/>
                <w:szCs w:val="20"/>
              </w:rPr>
            </w:pPr>
            <w:r w:rsidRPr="00C64162">
              <w:rPr>
                <w:sz w:val="20"/>
                <w:szCs w:val="20"/>
              </w:rPr>
              <w:t>17</w:t>
            </w:r>
          </w:p>
        </w:tc>
        <w:tc>
          <w:tcPr>
            <w:tcW w:w="2148" w:type="dxa"/>
            <w:hideMark/>
          </w:tcPr>
          <w:p w14:paraId="3501FE6D" w14:textId="77777777" w:rsidR="00C64162" w:rsidRPr="00C64162" w:rsidRDefault="00C64162" w:rsidP="00C64162">
            <w:pPr>
              <w:rPr>
                <w:sz w:val="20"/>
                <w:szCs w:val="20"/>
              </w:rPr>
            </w:pPr>
            <w:r w:rsidRPr="00C64162">
              <w:rPr>
                <w:sz w:val="20"/>
                <w:szCs w:val="20"/>
              </w:rPr>
              <w:t>услуги банка</w:t>
            </w:r>
          </w:p>
        </w:tc>
        <w:tc>
          <w:tcPr>
            <w:tcW w:w="620" w:type="dxa"/>
            <w:noWrap/>
            <w:vAlign w:val="center"/>
            <w:hideMark/>
          </w:tcPr>
          <w:p w14:paraId="288A75E3" w14:textId="77777777" w:rsidR="00C64162" w:rsidRPr="00C64162" w:rsidRDefault="00C64162" w:rsidP="00C64162">
            <w:pPr>
              <w:jc w:val="center"/>
              <w:rPr>
                <w:sz w:val="20"/>
                <w:szCs w:val="20"/>
              </w:rPr>
            </w:pPr>
            <w:r w:rsidRPr="00C64162">
              <w:rPr>
                <w:sz w:val="20"/>
                <w:szCs w:val="20"/>
              </w:rPr>
              <w:t>т.р.</w:t>
            </w:r>
          </w:p>
        </w:tc>
        <w:tc>
          <w:tcPr>
            <w:tcW w:w="1147" w:type="dxa"/>
            <w:noWrap/>
            <w:vAlign w:val="center"/>
            <w:hideMark/>
          </w:tcPr>
          <w:p w14:paraId="62D95A95" w14:textId="77777777" w:rsidR="00C64162" w:rsidRPr="00C64162" w:rsidRDefault="00C64162" w:rsidP="00C64162">
            <w:pPr>
              <w:jc w:val="center"/>
              <w:rPr>
                <w:sz w:val="20"/>
                <w:szCs w:val="20"/>
              </w:rPr>
            </w:pPr>
            <w:r w:rsidRPr="00C64162">
              <w:rPr>
                <w:sz w:val="20"/>
                <w:szCs w:val="20"/>
              </w:rPr>
              <w:t>72,12</w:t>
            </w:r>
          </w:p>
        </w:tc>
        <w:tc>
          <w:tcPr>
            <w:tcW w:w="1093" w:type="dxa"/>
            <w:noWrap/>
            <w:vAlign w:val="center"/>
            <w:hideMark/>
          </w:tcPr>
          <w:p w14:paraId="4774ED28" w14:textId="77777777" w:rsidR="00C64162" w:rsidRPr="00C64162" w:rsidRDefault="00C64162" w:rsidP="00C64162">
            <w:pPr>
              <w:jc w:val="center"/>
              <w:rPr>
                <w:sz w:val="20"/>
                <w:szCs w:val="20"/>
              </w:rPr>
            </w:pPr>
            <w:r w:rsidRPr="00C64162">
              <w:rPr>
                <w:sz w:val="20"/>
                <w:szCs w:val="20"/>
              </w:rPr>
              <w:t>85,99</w:t>
            </w:r>
          </w:p>
        </w:tc>
        <w:tc>
          <w:tcPr>
            <w:tcW w:w="1043" w:type="dxa"/>
            <w:noWrap/>
            <w:vAlign w:val="center"/>
            <w:hideMark/>
          </w:tcPr>
          <w:p w14:paraId="6BBAE800" w14:textId="77777777" w:rsidR="00C64162" w:rsidRPr="00C64162" w:rsidRDefault="00C64162" w:rsidP="00C64162">
            <w:pPr>
              <w:jc w:val="center"/>
              <w:rPr>
                <w:sz w:val="20"/>
                <w:szCs w:val="20"/>
              </w:rPr>
            </w:pPr>
            <w:r w:rsidRPr="00C64162">
              <w:rPr>
                <w:sz w:val="20"/>
                <w:szCs w:val="20"/>
              </w:rPr>
              <w:t>85,99</w:t>
            </w:r>
          </w:p>
        </w:tc>
        <w:tc>
          <w:tcPr>
            <w:tcW w:w="1520" w:type="dxa"/>
            <w:noWrap/>
            <w:vAlign w:val="center"/>
            <w:hideMark/>
          </w:tcPr>
          <w:p w14:paraId="7C634B59" w14:textId="77777777" w:rsidR="00C64162" w:rsidRPr="00C64162" w:rsidRDefault="00C64162" w:rsidP="00C64162">
            <w:pPr>
              <w:jc w:val="center"/>
              <w:rPr>
                <w:sz w:val="20"/>
                <w:szCs w:val="20"/>
              </w:rPr>
            </w:pPr>
            <w:r w:rsidRPr="00C64162">
              <w:rPr>
                <w:sz w:val="20"/>
                <w:szCs w:val="20"/>
              </w:rPr>
              <w:t>19,24</w:t>
            </w:r>
          </w:p>
        </w:tc>
        <w:tc>
          <w:tcPr>
            <w:tcW w:w="1569" w:type="dxa"/>
            <w:noWrap/>
            <w:vAlign w:val="center"/>
            <w:hideMark/>
          </w:tcPr>
          <w:p w14:paraId="084E7F36" w14:textId="77777777" w:rsidR="00C64162" w:rsidRPr="00C64162" w:rsidRDefault="00C64162" w:rsidP="00C64162">
            <w:pPr>
              <w:jc w:val="center"/>
              <w:rPr>
                <w:sz w:val="20"/>
                <w:szCs w:val="20"/>
              </w:rPr>
            </w:pPr>
            <w:r w:rsidRPr="00C64162">
              <w:rPr>
                <w:sz w:val="20"/>
                <w:szCs w:val="20"/>
              </w:rPr>
              <w:t>13,87</w:t>
            </w:r>
          </w:p>
        </w:tc>
      </w:tr>
      <w:tr w:rsidR="00C64162" w:rsidRPr="00C64162" w14:paraId="173DDBC0" w14:textId="77777777" w:rsidTr="00F20549">
        <w:trPr>
          <w:trHeight w:val="540"/>
        </w:trPr>
        <w:tc>
          <w:tcPr>
            <w:tcW w:w="488" w:type="dxa"/>
            <w:noWrap/>
            <w:hideMark/>
          </w:tcPr>
          <w:p w14:paraId="4030B6E5" w14:textId="77777777" w:rsidR="00C64162" w:rsidRPr="00C64162" w:rsidRDefault="00C64162" w:rsidP="00C64162">
            <w:pPr>
              <w:jc w:val="center"/>
              <w:rPr>
                <w:sz w:val="20"/>
                <w:szCs w:val="20"/>
              </w:rPr>
            </w:pPr>
            <w:r w:rsidRPr="00C64162">
              <w:rPr>
                <w:sz w:val="20"/>
                <w:szCs w:val="20"/>
              </w:rPr>
              <w:t>18</w:t>
            </w:r>
          </w:p>
        </w:tc>
        <w:tc>
          <w:tcPr>
            <w:tcW w:w="2148" w:type="dxa"/>
            <w:hideMark/>
          </w:tcPr>
          <w:p w14:paraId="27E53CBE" w14:textId="77777777" w:rsidR="00C64162" w:rsidRPr="00C64162" w:rsidRDefault="00C64162" w:rsidP="00C64162">
            <w:pPr>
              <w:rPr>
                <w:sz w:val="20"/>
                <w:szCs w:val="20"/>
              </w:rPr>
            </w:pPr>
            <w:r w:rsidRPr="00C64162">
              <w:rPr>
                <w:sz w:val="20"/>
                <w:szCs w:val="20"/>
              </w:rPr>
              <w:t>ИТОГО базовый уровень операционных расходов</w:t>
            </w:r>
          </w:p>
        </w:tc>
        <w:tc>
          <w:tcPr>
            <w:tcW w:w="620" w:type="dxa"/>
            <w:noWrap/>
            <w:vAlign w:val="center"/>
            <w:hideMark/>
          </w:tcPr>
          <w:p w14:paraId="20581ECA" w14:textId="77777777" w:rsidR="00C64162" w:rsidRPr="00C64162" w:rsidRDefault="00C64162" w:rsidP="00C64162">
            <w:pPr>
              <w:jc w:val="center"/>
              <w:rPr>
                <w:sz w:val="20"/>
                <w:szCs w:val="20"/>
              </w:rPr>
            </w:pPr>
            <w:r w:rsidRPr="00C64162">
              <w:rPr>
                <w:sz w:val="20"/>
                <w:szCs w:val="20"/>
              </w:rPr>
              <w:t>т.р.</w:t>
            </w:r>
          </w:p>
        </w:tc>
        <w:tc>
          <w:tcPr>
            <w:tcW w:w="1147" w:type="dxa"/>
            <w:noWrap/>
            <w:vAlign w:val="center"/>
            <w:hideMark/>
          </w:tcPr>
          <w:p w14:paraId="6FA1F615" w14:textId="77777777" w:rsidR="00C64162" w:rsidRPr="00C64162" w:rsidRDefault="00C64162" w:rsidP="00C64162">
            <w:pPr>
              <w:jc w:val="center"/>
              <w:rPr>
                <w:sz w:val="20"/>
                <w:szCs w:val="20"/>
              </w:rPr>
            </w:pPr>
            <w:r w:rsidRPr="00C64162">
              <w:rPr>
                <w:sz w:val="20"/>
                <w:szCs w:val="20"/>
              </w:rPr>
              <w:t>145 427,17</w:t>
            </w:r>
          </w:p>
        </w:tc>
        <w:tc>
          <w:tcPr>
            <w:tcW w:w="1093" w:type="dxa"/>
            <w:noWrap/>
            <w:vAlign w:val="center"/>
            <w:hideMark/>
          </w:tcPr>
          <w:p w14:paraId="336A8781" w14:textId="77777777" w:rsidR="00C64162" w:rsidRPr="00C64162" w:rsidRDefault="00C64162" w:rsidP="00C64162">
            <w:pPr>
              <w:jc w:val="center"/>
              <w:rPr>
                <w:sz w:val="20"/>
                <w:szCs w:val="20"/>
              </w:rPr>
            </w:pPr>
            <w:r w:rsidRPr="00C64162">
              <w:rPr>
                <w:sz w:val="20"/>
                <w:szCs w:val="20"/>
              </w:rPr>
              <w:t>37 843,56</w:t>
            </w:r>
          </w:p>
        </w:tc>
        <w:tc>
          <w:tcPr>
            <w:tcW w:w="1043" w:type="dxa"/>
            <w:noWrap/>
            <w:vAlign w:val="center"/>
            <w:hideMark/>
          </w:tcPr>
          <w:p w14:paraId="18DD2DB7" w14:textId="77777777" w:rsidR="00C64162" w:rsidRPr="00C64162" w:rsidRDefault="00C64162" w:rsidP="00C64162">
            <w:pPr>
              <w:jc w:val="center"/>
              <w:rPr>
                <w:sz w:val="20"/>
                <w:szCs w:val="20"/>
              </w:rPr>
            </w:pPr>
            <w:r w:rsidRPr="00C64162">
              <w:rPr>
                <w:sz w:val="20"/>
                <w:szCs w:val="20"/>
              </w:rPr>
              <w:t>37 843,56</w:t>
            </w:r>
          </w:p>
        </w:tc>
        <w:tc>
          <w:tcPr>
            <w:tcW w:w="1520" w:type="dxa"/>
            <w:noWrap/>
            <w:vAlign w:val="center"/>
            <w:hideMark/>
          </w:tcPr>
          <w:p w14:paraId="782F94C0" w14:textId="77777777" w:rsidR="00C64162" w:rsidRPr="00C64162" w:rsidRDefault="00C64162" w:rsidP="00C64162">
            <w:pPr>
              <w:jc w:val="center"/>
              <w:rPr>
                <w:sz w:val="20"/>
                <w:szCs w:val="20"/>
              </w:rPr>
            </w:pPr>
            <w:r w:rsidRPr="00C64162">
              <w:rPr>
                <w:sz w:val="20"/>
                <w:szCs w:val="20"/>
              </w:rPr>
              <w:t>-73,98</w:t>
            </w:r>
          </w:p>
        </w:tc>
        <w:tc>
          <w:tcPr>
            <w:tcW w:w="1569" w:type="dxa"/>
            <w:noWrap/>
            <w:vAlign w:val="center"/>
            <w:hideMark/>
          </w:tcPr>
          <w:p w14:paraId="546A90B2" w14:textId="77777777" w:rsidR="00C64162" w:rsidRPr="00C64162" w:rsidRDefault="00C64162" w:rsidP="00C64162">
            <w:pPr>
              <w:jc w:val="center"/>
              <w:rPr>
                <w:sz w:val="20"/>
                <w:szCs w:val="20"/>
              </w:rPr>
            </w:pPr>
            <w:r w:rsidRPr="00C64162">
              <w:rPr>
                <w:sz w:val="20"/>
                <w:szCs w:val="20"/>
              </w:rPr>
              <w:t>-107 583,61</w:t>
            </w:r>
          </w:p>
        </w:tc>
      </w:tr>
    </w:tbl>
    <w:p w14:paraId="3B241B7C" w14:textId="77777777" w:rsidR="00C64162" w:rsidRPr="00C64162" w:rsidRDefault="00C64162" w:rsidP="00C64162">
      <w:pPr>
        <w:rPr>
          <w:sz w:val="28"/>
          <w:szCs w:val="28"/>
        </w:rPr>
      </w:pPr>
    </w:p>
    <w:p w14:paraId="733F2981" w14:textId="77777777" w:rsidR="00C64162" w:rsidRPr="00C64162" w:rsidRDefault="00C64162" w:rsidP="00C64162">
      <w:pPr>
        <w:ind w:right="142" w:firstLine="709"/>
        <w:jc w:val="both"/>
        <w:rPr>
          <w:sz w:val="29"/>
          <w:szCs w:val="29"/>
        </w:rPr>
      </w:pPr>
      <w:r w:rsidRPr="00C64162">
        <w:rPr>
          <w:sz w:val="29"/>
          <w:szCs w:val="29"/>
        </w:rPr>
        <w:t>3.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59282250" w14:textId="77777777" w:rsidR="00C64162" w:rsidRPr="00C64162" w:rsidRDefault="00C64162" w:rsidP="00C64162">
      <w:pPr>
        <w:ind w:firstLine="709"/>
        <w:jc w:val="both"/>
        <w:rPr>
          <w:sz w:val="28"/>
          <w:szCs w:val="28"/>
        </w:rPr>
      </w:pPr>
      <w:r w:rsidRPr="00C64162">
        <w:rPr>
          <w:sz w:val="29"/>
          <w:szCs w:val="29"/>
        </w:rPr>
        <w:t xml:space="preserve">Экспертами использовалась информация по факту 2022 года, полученная через систему ЕИАС и заверенная электронно-цифровой подписью руководителя в формате шаблона </w:t>
      </w:r>
      <w:r w:rsidRPr="00C64162">
        <w:t>BALANCE.CALC.TARIFF.WARM.2022.FACT</w:t>
      </w:r>
      <w:r w:rsidRPr="00C64162">
        <w:rPr>
          <w:sz w:val="29"/>
          <w:szCs w:val="29"/>
        </w:rPr>
        <w:t>, который в соответствии с постановлением РЭК КО № 297 от 30.10.2018, является официальной</w:t>
      </w:r>
      <w:r w:rsidRPr="00C64162">
        <w:rPr>
          <w:sz w:val="28"/>
          <w:szCs w:val="28"/>
        </w:rPr>
        <w:t xml:space="preserve"> отчётностью. Примечания и ссылки на используемые документы приведены в расчетном файле. </w:t>
      </w:r>
    </w:p>
    <w:p w14:paraId="73B938FE" w14:textId="77777777" w:rsidR="00C64162" w:rsidRPr="00C64162" w:rsidRDefault="00C64162" w:rsidP="00C64162">
      <w:pPr>
        <w:ind w:firstLine="709"/>
        <w:jc w:val="both"/>
        <w:rPr>
          <w:sz w:val="28"/>
          <w:szCs w:val="28"/>
        </w:rPr>
      </w:pPr>
      <w:r w:rsidRPr="00C64162">
        <w:rPr>
          <w:sz w:val="28"/>
          <w:szCs w:val="28"/>
        </w:rPr>
        <w:t>3.1. Расходы на водоотведение приняты в сумме 329,16 тыс. руб. исходя из предлагаемого предприятием объема стоков 3,45 тыс. м3, что соответствует факту 2022 года в вышеуказанном шаблоне и цены по данному отчету 95,41 руб./ м3;</w:t>
      </w:r>
    </w:p>
    <w:p w14:paraId="23CC51A0" w14:textId="77777777" w:rsidR="00C64162" w:rsidRPr="00C64162" w:rsidRDefault="00C64162" w:rsidP="00C64162">
      <w:pPr>
        <w:ind w:firstLine="709"/>
        <w:jc w:val="both"/>
        <w:rPr>
          <w:sz w:val="28"/>
          <w:szCs w:val="28"/>
        </w:rPr>
      </w:pPr>
      <w:r w:rsidRPr="00C64162">
        <w:rPr>
          <w:sz w:val="28"/>
          <w:szCs w:val="28"/>
        </w:rPr>
        <w:t xml:space="preserve">3.2. Арендная плата за землю КУМИ и прочего имущества за 2022 нгод принята в размере 404,44 тыс. руб.; </w:t>
      </w:r>
    </w:p>
    <w:p w14:paraId="70642995" w14:textId="77777777" w:rsidR="00C64162" w:rsidRPr="00C64162" w:rsidRDefault="00C64162" w:rsidP="00C64162">
      <w:pPr>
        <w:ind w:firstLine="708"/>
        <w:jc w:val="both"/>
        <w:rPr>
          <w:sz w:val="28"/>
          <w:szCs w:val="28"/>
        </w:rPr>
      </w:pPr>
      <w:r w:rsidRPr="00C64162">
        <w:rPr>
          <w:sz w:val="28"/>
          <w:szCs w:val="28"/>
        </w:rPr>
        <w:t>3.3. Налог на имущество организации принят на уровне 811,51 тыс. руб., (в 2022 году введена в эксплуатацию котельная и угольный склад к ней, возведенных за счет бюджетных средств).</w:t>
      </w:r>
    </w:p>
    <w:p w14:paraId="4D9C3DC0" w14:textId="77777777" w:rsidR="00C64162" w:rsidRPr="00C64162" w:rsidRDefault="00C64162" w:rsidP="00C64162">
      <w:pPr>
        <w:ind w:firstLine="709"/>
        <w:jc w:val="both"/>
        <w:rPr>
          <w:sz w:val="28"/>
          <w:szCs w:val="28"/>
        </w:rPr>
      </w:pPr>
      <w:r w:rsidRPr="00C64162">
        <w:rPr>
          <w:sz w:val="28"/>
          <w:szCs w:val="28"/>
        </w:rPr>
        <w:t>3.4. ЕСН по факту 2022 года учтена экспертами в размере 8 609,55 тыс. руб.</w:t>
      </w:r>
    </w:p>
    <w:p w14:paraId="7DF9DC11" w14:textId="77777777" w:rsidR="00C64162" w:rsidRPr="00C64162" w:rsidRDefault="00C64162" w:rsidP="00C64162">
      <w:pPr>
        <w:ind w:firstLine="709"/>
        <w:jc w:val="both"/>
        <w:rPr>
          <w:sz w:val="28"/>
          <w:szCs w:val="28"/>
        </w:rPr>
      </w:pPr>
    </w:p>
    <w:p w14:paraId="757C78E6" w14:textId="77777777" w:rsidR="00C64162" w:rsidRPr="00C64162" w:rsidRDefault="00C64162" w:rsidP="00C64162">
      <w:pPr>
        <w:ind w:firstLine="709"/>
        <w:jc w:val="both"/>
        <w:rPr>
          <w:sz w:val="28"/>
          <w:szCs w:val="28"/>
        </w:rPr>
      </w:pPr>
    </w:p>
    <w:p w14:paraId="43371228" w14:textId="77777777" w:rsidR="00C64162" w:rsidRPr="00C64162" w:rsidRDefault="00C64162" w:rsidP="00C64162">
      <w:pPr>
        <w:ind w:firstLine="709"/>
        <w:jc w:val="both"/>
        <w:rPr>
          <w:sz w:val="28"/>
          <w:szCs w:val="28"/>
        </w:rPr>
      </w:pPr>
      <w:r w:rsidRPr="00C64162">
        <w:rPr>
          <w:sz w:val="28"/>
          <w:szCs w:val="28"/>
        </w:rPr>
        <w:t>3.5. Амортизация ОС принята на нулевом уровне, так как в 2022 году приобретен погрузчик, введена в эксплуатацию котельная и угольный склад к ней, за счет бюджетных средств (см. п. 6.6.).</w:t>
      </w:r>
    </w:p>
    <w:p w14:paraId="32C05316" w14:textId="77777777" w:rsidR="00C64162" w:rsidRPr="00C64162" w:rsidRDefault="00C64162" w:rsidP="00C64162">
      <w:pPr>
        <w:ind w:firstLine="709"/>
        <w:jc w:val="both"/>
        <w:rPr>
          <w:sz w:val="28"/>
          <w:szCs w:val="28"/>
        </w:rPr>
      </w:pPr>
      <w:r w:rsidRPr="00C64162">
        <w:rPr>
          <w:sz w:val="28"/>
          <w:szCs w:val="28"/>
        </w:rPr>
        <w:t>Всего неподконтрольные расходы по факту 2022 года составили 9 833,85 тыс. руб. Предприятие предлагало 10 859,15 тыс. руб.</w:t>
      </w:r>
    </w:p>
    <w:p w14:paraId="17404292" w14:textId="77777777" w:rsidR="00C64162" w:rsidRPr="00C64162" w:rsidRDefault="00C64162" w:rsidP="00C64162">
      <w:pPr>
        <w:ind w:firstLine="709"/>
        <w:jc w:val="both"/>
        <w:rPr>
          <w:sz w:val="28"/>
          <w:szCs w:val="28"/>
        </w:rPr>
      </w:pPr>
      <w:r w:rsidRPr="00C64162">
        <w:rPr>
          <w:sz w:val="28"/>
          <w:szCs w:val="28"/>
        </w:rPr>
        <w:t>Реестр неподконтрольных расходов приведен в приложении 4 заключения.</w:t>
      </w:r>
    </w:p>
    <w:p w14:paraId="17468AC5" w14:textId="77777777" w:rsidR="00C64162" w:rsidRPr="00C64162" w:rsidRDefault="00C64162" w:rsidP="00C64162">
      <w:pPr>
        <w:ind w:firstLine="708"/>
        <w:jc w:val="both"/>
        <w:rPr>
          <w:snapToGrid w:val="0"/>
          <w:sz w:val="28"/>
          <w:szCs w:val="28"/>
        </w:rPr>
      </w:pPr>
      <w:r w:rsidRPr="00C64162">
        <w:rPr>
          <w:snapToGrid w:val="0"/>
          <w:sz w:val="28"/>
          <w:szCs w:val="28"/>
        </w:rPr>
        <w:t>4. Энергетические ресурсы по факту 2022 года.</w:t>
      </w:r>
    </w:p>
    <w:p w14:paraId="08467618" w14:textId="77777777" w:rsidR="00C64162" w:rsidRPr="00C64162" w:rsidRDefault="00C64162" w:rsidP="00C64162">
      <w:pPr>
        <w:ind w:firstLine="708"/>
        <w:jc w:val="both"/>
        <w:rPr>
          <w:snapToGrid w:val="0"/>
          <w:sz w:val="28"/>
          <w:szCs w:val="28"/>
        </w:rPr>
      </w:pPr>
      <w:r w:rsidRPr="00C64162">
        <w:rPr>
          <w:snapToGrid w:val="0"/>
          <w:sz w:val="28"/>
          <w:szCs w:val="28"/>
        </w:rPr>
        <w:t>Топливо с транспортировкой.</w:t>
      </w:r>
    </w:p>
    <w:p w14:paraId="122D37FC" w14:textId="77777777" w:rsidR="00C64162" w:rsidRPr="00C64162" w:rsidRDefault="00C64162" w:rsidP="00C64162">
      <w:pPr>
        <w:ind w:firstLine="708"/>
        <w:jc w:val="both"/>
        <w:rPr>
          <w:snapToGrid w:val="0"/>
          <w:sz w:val="28"/>
          <w:szCs w:val="28"/>
        </w:rPr>
      </w:pPr>
      <w:r w:rsidRPr="00C64162">
        <w:rPr>
          <w:snapToGrid w:val="0"/>
          <w:sz w:val="28"/>
          <w:szCs w:val="28"/>
        </w:rPr>
        <w:t>Расходы по статье приняты исходя из удельных расходов топлива, учтенных в плановом НВВ на 2022 год, фактической цены топлива (уголь, газ).</w:t>
      </w:r>
    </w:p>
    <w:p w14:paraId="6BC97A0A" w14:textId="77777777" w:rsidR="00C64162" w:rsidRPr="00C64162" w:rsidRDefault="00C64162" w:rsidP="00C64162">
      <w:pPr>
        <w:ind w:firstLine="708"/>
        <w:jc w:val="both"/>
        <w:rPr>
          <w:snapToGrid w:val="0"/>
          <w:sz w:val="28"/>
          <w:szCs w:val="28"/>
        </w:rPr>
      </w:pPr>
      <w:r w:rsidRPr="00C64162">
        <w:rPr>
          <w:snapToGrid w:val="0"/>
          <w:sz w:val="28"/>
          <w:szCs w:val="28"/>
        </w:rPr>
        <w:t>Цены на уголь не превышают рыночные цены, сложившиеся в Кузбассе по углю «марка Др»</w:t>
      </w:r>
      <w:r w:rsidRPr="00C64162">
        <w:rPr>
          <w:szCs w:val="20"/>
        </w:rPr>
        <w:t xml:space="preserve"> и </w:t>
      </w:r>
      <w:r w:rsidRPr="00C64162">
        <w:rPr>
          <w:snapToGrid w:val="0"/>
          <w:sz w:val="28"/>
          <w:szCs w:val="28"/>
        </w:rPr>
        <w:t>«марка ССр» в 2022 году и на бирже АО «Санкт-Петербургская Международная Товарно-сырьевая Биржа» в 2022 году (аналогично как в п. 7.1. заключения). По факту 2022 года уголь сложился на уровне: Др 1 406,82 руб./т, ССр 1 507,09</w:t>
      </w:r>
      <w:r w:rsidRPr="00C64162">
        <w:rPr>
          <w:szCs w:val="20"/>
        </w:rPr>
        <w:t xml:space="preserve"> </w:t>
      </w:r>
      <w:r w:rsidRPr="00C64162">
        <w:rPr>
          <w:snapToGrid w:val="0"/>
          <w:sz w:val="28"/>
          <w:szCs w:val="28"/>
        </w:rPr>
        <w:t>руб./т (по бирже: Др 1 617,68 руб./т, ССр 3239,88</w:t>
      </w:r>
      <w:r w:rsidRPr="00C64162">
        <w:rPr>
          <w:szCs w:val="20"/>
        </w:rPr>
        <w:t xml:space="preserve"> </w:t>
      </w:r>
      <w:r w:rsidRPr="00C64162">
        <w:rPr>
          <w:snapToGrid w:val="0"/>
          <w:sz w:val="28"/>
          <w:szCs w:val="28"/>
        </w:rPr>
        <w:t>руб./т).</w:t>
      </w:r>
    </w:p>
    <w:p w14:paraId="2B5BB404" w14:textId="77777777" w:rsidR="00C64162" w:rsidRPr="00C64162" w:rsidRDefault="00C64162" w:rsidP="00C64162">
      <w:pPr>
        <w:ind w:firstLine="708"/>
        <w:jc w:val="both"/>
        <w:rPr>
          <w:snapToGrid w:val="0"/>
          <w:sz w:val="28"/>
          <w:szCs w:val="28"/>
        </w:rPr>
      </w:pPr>
      <w:r w:rsidRPr="00C64162">
        <w:rPr>
          <w:snapToGrid w:val="0"/>
          <w:sz w:val="28"/>
          <w:szCs w:val="28"/>
        </w:rPr>
        <w:t>Цены на автотранспортировку угля, транспортировку газа, ПССУ, спецнадбавку к транспортировке, транспортировку газа приняты по факту 2022 года на сложившиеся объемы топлива.</w:t>
      </w:r>
    </w:p>
    <w:p w14:paraId="7815C3F5" w14:textId="77777777" w:rsidR="00C64162" w:rsidRPr="00C64162" w:rsidRDefault="00C64162" w:rsidP="00C64162">
      <w:pPr>
        <w:ind w:firstLine="708"/>
        <w:jc w:val="both"/>
        <w:rPr>
          <w:snapToGrid w:val="0"/>
          <w:sz w:val="28"/>
          <w:szCs w:val="28"/>
        </w:rPr>
      </w:pPr>
      <w:r w:rsidRPr="00C64162">
        <w:rPr>
          <w:snapToGrid w:val="0"/>
          <w:sz w:val="28"/>
          <w:szCs w:val="28"/>
        </w:rPr>
        <w:t>Стоимость электроэнергии принята на уровне факта 2022 года.</w:t>
      </w:r>
    </w:p>
    <w:p w14:paraId="760B8B48" w14:textId="77777777" w:rsidR="00C64162" w:rsidRPr="00C64162" w:rsidRDefault="00C64162" w:rsidP="00C64162">
      <w:pPr>
        <w:ind w:firstLine="708"/>
        <w:jc w:val="both"/>
        <w:rPr>
          <w:snapToGrid w:val="0"/>
          <w:sz w:val="28"/>
          <w:szCs w:val="28"/>
        </w:rPr>
      </w:pPr>
      <w:r w:rsidRPr="00C64162">
        <w:rPr>
          <w:snapToGrid w:val="0"/>
          <w:sz w:val="28"/>
          <w:szCs w:val="28"/>
        </w:rPr>
        <w:t>Стоимость воды и теплоносителя принята на уровне факта 2022 года.</w:t>
      </w:r>
    </w:p>
    <w:p w14:paraId="33EB3DF8" w14:textId="77777777" w:rsidR="00C64162" w:rsidRPr="00C64162" w:rsidRDefault="00C64162" w:rsidP="00C64162">
      <w:pPr>
        <w:ind w:firstLine="708"/>
        <w:jc w:val="both"/>
        <w:rPr>
          <w:snapToGrid w:val="0"/>
          <w:sz w:val="28"/>
          <w:szCs w:val="28"/>
        </w:rPr>
      </w:pPr>
      <w:r w:rsidRPr="00C64162">
        <w:rPr>
          <w:snapToGrid w:val="0"/>
          <w:sz w:val="28"/>
          <w:szCs w:val="28"/>
        </w:rPr>
        <w:t>Ценовые и объемные показатели отражены в приложении 3 и 4 заключения.</w:t>
      </w:r>
    </w:p>
    <w:p w14:paraId="62B533D3" w14:textId="77777777" w:rsidR="00C64162" w:rsidRPr="00C64162" w:rsidRDefault="00C64162" w:rsidP="00C64162">
      <w:pPr>
        <w:ind w:firstLine="708"/>
        <w:jc w:val="both"/>
        <w:rPr>
          <w:snapToGrid w:val="0"/>
          <w:sz w:val="28"/>
          <w:szCs w:val="28"/>
        </w:rPr>
      </w:pPr>
      <w:r w:rsidRPr="00C64162">
        <w:rPr>
          <w:snapToGrid w:val="0"/>
          <w:sz w:val="28"/>
          <w:szCs w:val="28"/>
        </w:rPr>
        <w:t>Сводный расчет фактической необходимой валовой выручки на производство тепловой энергии за 2022 год представлен в таблице 10.</w:t>
      </w:r>
    </w:p>
    <w:p w14:paraId="5C921299" w14:textId="77777777" w:rsidR="00C64162" w:rsidRPr="00C64162" w:rsidRDefault="00C64162" w:rsidP="00C64162">
      <w:pPr>
        <w:ind w:right="142" w:firstLine="709"/>
        <w:jc w:val="right"/>
        <w:rPr>
          <w:sz w:val="28"/>
          <w:szCs w:val="28"/>
        </w:rPr>
      </w:pPr>
      <w:r w:rsidRPr="00C64162">
        <w:rPr>
          <w:sz w:val="28"/>
          <w:szCs w:val="28"/>
        </w:rPr>
        <w:t>Таблица 10</w:t>
      </w:r>
    </w:p>
    <w:p w14:paraId="6AE05577" w14:textId="77777777" w:rsidR="00C64162" w:rsidRPr="00C64162" w:rsidRDefault="00C64162" w:rsidP="00C64162">
      <w:pPr>
        <w:jc w:val="center"/>
        <w:rPr>
          <w:b/>
          <w:sz w:val="28"/>
          <w:szCs w:val="28"/>
        </w:rPr>
      </w:pPr>
      <w:r w:rsidRPr="00C64162">
        <w:rPr>
          <w:b/>
          <w:sz w:val="28"/>
          <w:szCs w:val="28"/>
        </w:rPr>
        <w:t>Расчёт необходимой валовой выручки на тепловую энергию</w:t>
      </w:r>
      <w:r w:rsidRPr="00C64162">
        <w:rPr>
          <w:b/>
          <w:sz w:val="28"/>
          <w:szCs w:val="28"/>
        </w:rPr>
        <w:br/>
        <w:t xml:space="preserve">по факту 2022 год </w:t>
      </w:r>
    </w:p>
    <w:p w14:paraId="3B3BA6EC" w14:textId="77777777" w:rsidR="00C64162" w:rsidRPr="00C64162" w:rsidRDefault="00C64162" w:rsidP="00C64162">
      <w:pPr>
        <w:spacing w:line="360" w:lineRule="auto"/>
        <w:ind w:left="1416" w:firstLine="708"/>
        <w:jc w:val="center"/>
        <w:rPr>
          <w:szCs w:val="20"/>
        </w:rPr>
      </w:pPr>
      <w:r w:rsidRPr="00C64162">
        <w:t xml:space="preserve">(Приложение 5.9 к Методическим указаниям)  </w:t>
      </w:r>
      <w:r w:rsidRPr="00C64162">
        <w:tab/>
      </w:r>
      <w:r w:rsidRPr="00C64162">
        <w:tab/>
      </w:r>
      <w:r w:rsidRPr="00C64162">
        <w:tab/>
      </w:r>
      <w:r w:rsidRPr="00C64162">
        <w:rPr>
          <w:szCs w:val="20"/>
        </w:rPr>
        <w:t>тыс. руб.</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3637"/>
        <w:gridCol w:w="701"/>
        <w:gridCol w:w="1500"/>
        <w:gridCol w:w="1463"/>
        <w:gridCol w:w="1717"/>
      </w:tblGrid>
      <w:tr w:rsidR="00C64162" w:rsidRPr="00C64162" w14:paraId="7D37412A" w14:textId="77777777" w:rsidTr="00F20549">
        <w:trPr>
          <w:trHeight w:val="765"/>
          <w:tblHeader/>
          <w:jc w:val="center"/>
        </w:trPr>
        <w:tc>
          <w:tcPr>
            <w:tcW w:w="616" w:type="dxa"/>
            <w:shd w:val="clear" w:color="auto" w:fill="auto"/>
            <w:vAlign w:val="center"/>
            <w:hideMark/>
          </w:tcPr>
          <w:p w14:paraId="7A7F8CC3" w14:textId="77777777" w:rsidR="00C64162" w:rsidRPr="00C64162" w:rsidRDefault="00C64162" w:rsidP="00C64162">
            <w:pPr>
              <w:jc w:val="center"/>
              <w:rPr>
                <w:sz w:val="20"/>
                <w:szCs w:val="20"/>
              </w:rPr>
            </w:pPr>
            <w:r w:rsidRPr="00C64162">
              <w:rPr>
                <w:sz w:val="20"/>
                <w:szCs w:val="20"/>
              </w:rPr>
              <w:t>№ п/п</w:t>
            </w:r>
          </w:p>
        </w:tc>
        <w:tc>
          <w:tcPr>
            <w:tcW w:w="3637" w:type="dxa"/>
            <w:shd w:val="clear" w:color="auto" w:fill="auto"/>
            <w:vAlign w:val="center"/>
            <w:hideMark/>
          </w:tcPr>
          <w:p w14:paraId="0A481DAA" w14:textId="77777777" w:rsidR="00C64162" w:rsidRPr="00C64162" w:rsidRDefault="00C64162" w:rsidP="00C64162">
            <w:pPr>
              <w:jc w:val="center"/>
              <w:rPr>
                <w:sz w:val="20"/>
                <w:szCs w:val="20"/>
              </w:rPr>
            </w:pPr>
            <w:r w:rsidRPr="00C64162">
              <w:rPr>
                <w:sz w:val="20"/>
                <w:szCs w:val="20"/>
              </w:rPr>
              <w:t>Наименование расхода</w:t>
            </w:r>
          </w:p>
        </w:tc>
        <w:tc>
          <w:tcPr>
            <w:tcW w:w="701" w:type="dxa"/>
          </w:tcPr>
          <w:p w14:paraId="0BA6A9F3" w14:textId="77777777" w:rsidR="00C64162" w:rsidRPr="00C64162" w:rsidRDefault="00C64162" w:rsidP="00C64162">
            <w:pPr>
              <w:ind w:left="-57" w:right="-57"/>
              <w:jc w:val="center"/>
              <w:rPr>
                <w:sz w:val="20"/>
                <w:szCs w:val="20"/>
              </w:rPr>
            </w:pPr>
            <w:r w:rsidRPr="00C64162">
              <w:rPr>
                <w:sz w:val="20"/>
                <w:szCs w:val="20"/>
              </w:rPr>
              <w:t>Ед. изм</w:t>
            </w:r>
          </w:p>
        </w:tc>
        <w:tc>
          <w:tcPr>
            <w:tcW w:w="1500" w:type="dxa"/>
          </w:tcPr>
          <w:p w14:paraId="13D282AE" w14:textId="77777777" w:rsidR="00C64162" w:rsidRPr="00C64162" w:rsidRDefault="00C64162" w:rsidP="00C64162">
            <w:pPr>
              <w:ind w:left="-57" w:right="-57"/>
              <w:jc w:val="center"/>
              <w:rPr>
                <w:sz w:val="20"/>
                <w:szCs w:val="20"/>
              </w:rPr>
            </w:pPr>
            <w:r w:rsidRPr="00C64162">
              <w:rPr>
                <w:sz w:val="20"/>
                <w:szCs w:val="20"/>
              </w:rPr>
              <w:t>Утверждено на 2022 год</w:t>
            </w:r>
          </w:p>
        </w:tc>
        <w:tc>
          <w:tcPr>
            <w:tcW w:w="1463" w:type="dxa"/>
          </w:tcPr>
          <w:p w14:paraId="0DEC17EB" w14:textId="77777777" w:rsidR="00C64162" w:rsidRPr="00C64162" w:rsidRDefault="00C64162" w:rsidP="00C64162">
            <w:pPr>
              <w:ind w:left="-57" w:right="-57"/>
              <w:jc w:val="center"/>
              <w:rPr>
                <w:sz w:val="20"/>
                <w:szCs w:val="20"/>
              </w:rPr>
            </w:pPr>
            <w:r w:rsidRPr="00C64162">
              <w:rPr>
                <w:sz w:val="20"/>
                <w:szCs w:val="20"/>
              </w:rPr>
              <w:t xml:space="preserve">Факт по оценке экспертов за 4 мес. 2022 года </w:t>
            </w:r>
          </w:p>
        </w:tc>
        <w:tc>
          <w:tcPr>
            <w:tcW w:w="1717" w:type="dxa"/>
          </w:tcPr>
          <w:p w14:paraId="355E4985" w14:textId="77777777" w:rsidR="00C64162" w:rsidRPr="00C64162" w:rsidRDefault="00C64162" w:rsidP="00C64162">
            <w:pPr>
              <w:ind w:left="-57" w:right="-57"/>
              <w:jc w:val="center"/>
              <w:rPr>
                <w:sz w:val="20"/>
                <w:szCs w:val="20"/>
              </w:rPr>
            </w:pPr>
            <w:r w:rsidRPr="00C64162">
              <w:rPr>
                <w:sz w:val="20"/>
                <w:szCs w:val="20"/>
              </w:rPr>
              <w:t>Динамика изм. %</w:t>
            </w:r>
          </w:p>
        </w:tc>
      </w:tr>
      <w:tr w:rsidR="00C64162" w:rsidRPr="00C64162" w14:paraId="53494BCD" w14:textId="77777777" w:rsidTr="00F20549">
        <w:trPr>
          <w:trHeight w:val="299"/>
          <w:jc w:val="center"/>
        </w:trPr>
        <w:tc>
          <w:tcPr>
            <w:tcW w:w="616" w:type="dxa"/>
            <w:shd w:val="clear" w:color="auto" w:fill="auto"/>
            <w:vAlign w:val="center"/>
            <w:hideMark/>
          </w:tcPr>
          <w:p w14:paraId="4BCBDDE5" w14:textId="77777777" w:rsidR="00C64162" w:rsidRPr="00C64162" w:rsidRDefault="00C64162" w:rsidP="00C64162">
            <w:pPr>
              <w:jc w:val="center"/>
              <w:rPr>
                <w:sz w:val="20"/>
                <w:szCs w:val="20"/>
              </w:rPr>
            </w:pPr>
            <w:r w:rsidRPr="00C64162">
              <w:rPr>
                <w:sz w:val="20"/>
                <w:szCs w:val="20"/>
              </w:rPr>
              <w:t>1</w:t>
            </w:r>
          </w:p>
        </w:tc>
        <w:tc>
          <w:tcPr>
            <w:tcW w:w="3637" w:type="dxa"/>
            <w:shd w:val="clear" w:color="auto" w:fill="auto"/>
            <w:vAlign w:val="center"/>
            <w:hideMark/>
          </w:tcPr>
          <w:p w14:paraId="670C7AEC" w14:textId="77777777" w:rsidR="00C64162" w:rsidRPr="00C64162" w:rsidRDefault="00C64162" w:rsidP="00C64162">
            <w:pPr>
              <w:rPr>
                <w:sz w:val="20"/>
                <w:szCs w:val="20"/>
              </w:rPr>
            </w:pPr>
            <w:r w:rsidRPr="00C64162">
              <w:rPr>
                <w:sz w:val="20"/>
                <w:szCs w:val="20"/>
              </w:rPr>
              <w:t>Операционные (подконтрольные) расходы</w:t>
            </w:r>
          </w:p>
        </w:tc>
        <w:tc>
          <w:tcPr>
            <w:tcW w:w="701" w:type="dxa"/>
          </w:tcPr>
          <w:p w14:paraId="64D49CAE" w14:textId="77777777" w:rsidR="00C64162" w:rsidRPr="00C64162" w:rsidRDefault="00C64162" w:rsidP="00C64162">
            <w:pPr>
              <w:jc w:val="center"/>
              <w:rPr>
                <w:sz w:val="20"/>
                <w:szCs w:val="20"/>
              </w:rPr>
            </w:pPr>
            <w:r w:rsidRPr="00C64162">
              <w:rPr>
                <w:sz w:val="20"/>
                <w:szCs w:val="20"/>
              </w:rPr>
              <w:t>тыс. руб.</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4B8B9D19" w14:textId="77777777" w:rsidR="00C64162" w:rsidRPr="00C64162" w:rsidRDefault="00C64162" w:rsidP="00C64162">
            <w:pPr>
              <w:jc w:val="center"/>
              <w:rPr>
                <w:sz w:val="20"/>
                <w:szCs w:val="20"/>
              </w:rPr>
            </w:pPr>
            <w:r w:rsidRPr="00C64162">
              <w:rPr>
                <w:sz w:val="20"/>
                <w:szCs w:val="20"/>
              </w:rPr>
              <w:t>145 427,17</w:t>
            </w:r>
          </w:p>
        </w:tc>
        <w:tc>
          <w:tcPr>
            <w:tcW w:w="1463" w:type="dxa"/>
            <w:tcBorders>
              <w:top w:val="single" w:sz="4" w:space="0" w:color="auto"/>
              <w:left w:val="nil"/>
              <w:bottom w:val="single" w:sz="4" w:space="0" w:color="auto"/>
              <w:right w:val="single" w:sz="4" w:space="0" w:color="auto"/>
            </w:tcBorders>
            <w:shd w:val="clear" w:color="000000" w:fill="FFFFFF"/>
            <w:vAlign w:val="center"/>
          </w:tcPr>
          <w:p w14:paraId="46169269" w14:textId="77777777" w:rsidR="00C64162" w:rsidRPr="00C64162" w:rsidRDefault="00C64162" w:rsidP="00C64162">
            <w:pPr>
              <w:jc w:val="center"/>
              <w:rPr>
                <w:sz w:val="20"/>
                <w:szCs w:val="20"/>
              </w:rPr>
            </w:pPr>
            <w:r w:rsidRPr="00C64162">
              <w:rPr>
                <w:sz w:val="20"/>
                <w:szCs w:val="20"/>
              </w:rPr>
              <w:t>37 843,56</w:t>
            </w:r>
          </w:p>
        </w:tc>
        <w:tc>
          <w:tcPr>
            <w:tcW w:w="1717" w:type="dxa"/>
            <w:tcBorders>
              <w:top w:val="single" w:sz="4" w:space="0" w:color="auto"/>
              <w:left w:val="single" w:sz="4" w:space="0" w:color="auto"/>
              <w:bottom w:val="single" w:sz="4" w:space="0" w:color="auto"/>
              <w:right w:val="single" w:sz="4" w:space="0" w:color="auto"/>
            </w:tcBorders>
            <w:shd w:val="clear" w:color="000000" w:fill="FFFFFF"/>
            <w:vAlign w:val="center"/>
          </w:tcPr>
          <w:p w14:paraId="6AFBA72D" w14:textId="77777777" w:rsidR="00C64162" w:rsidRPr="00C64162" w:rsidRDefault="00C64162" w:rsidP="00C64162">
            <w:pPr>
              <w:jc w:val="center"/>
              <w:rPr>
                <w:sz w:val="20"/>
                <w:szCs w:val="20"/>
              </w:rPr>
            </w:pPr>
            <w:r w:rsidRPr="00C64162">
              <w:rPr>
                <w:sz w:val="20"/>
                <w:szCs w:val="20"/>
              </w:rPr>
              <w:t>-73,98</w:t>
            </w:r>
          </w:p>
        </w:tc>
      </w:tr>
      <w:tr w:rsidR="00C64162" w:rsidRPr="00C64162" w14:paraId="442EFF03" w14:textId="77777777" w:rsidTr="00F20549">
        <w:trPr>
          <w:trHeight w:val="174"/>
          <w:jc w:val="center"/>
        </w:trPr>
        <w:tc>
          <w:tcPr>
            <w:tcW w:w="616" w:type="dxa"/>
            <w:shd w:val="clear" w:color="auto" w:fill="auto"/>
            <w:vAlign w:val="center"/>
            <w:hideMark/>
          </w:tcPr>
          <w:p w14:paraId="3DEDEB63" w14:textId="77777777" w:rsidR="00C64162" w:rsidRPr="00C64162" w:rsidRDefault="00C64162" w:rsidP="00C64162">
            <w:pPr>
              <w:jc w:val="center"/>
              <w:rPr>
                <w:sz w:val="20"/>
                <w:szCs w:val="20"/>
              </w:rPr>
            </w:pPr>
            <w:r w:rsidRPr="00C64162">
              <w:rPr>
                <w:sz w:val="20"/>
                <w:szCs w:val="20"/>
              </w:rPr>
              <w:t>2</w:t>
            </w:r>
          </w:p>
        </w:tc>
        <w:tc>
          <w:tcPr>
            <w:tcW w:w="3637" w:type="dxa"/>
            <w:shd w:val="clear" w:color="auto" w:fill="auto"/>
            <w:vAlign w:val="center"/>
            <w:hideMark/>
          </w:tcPr>
          <w:p w14:paraId="6B6C0EBA" w14:textId="77777777" w:rsidR="00C64162" w:rsidRPr="00C64162" w:rsidRDefault="00C64162" w:rsidP="00C64162">
            <w:pPr>
              <w:rPr>
                <w:sz w:val="20"/>
                <w:szCs w:val="20"/>
              </w:rPr>
            </w:pPr>
            <w:r w:rsidRPr="00C64162">
              <w:rPr>
                <w:sz w:val="20"/>
                <w:szCs w:val="20"/>
              </w:rPr>
              <w:t>Неподконтрольные расходы</w:t>
            </w:r>
          </w:p>
        </w:tc>
        <w:tc>
          <w:tcPr>
            <w:tcW w:w="701" w:type="dxa"/>
          </w:tcPr>
          <w:p w14:paraId="2B7DE6A4" w14:textId="77777777" w:rsidR="00C64162" w:rsidRPr="00C64162" w:rsidRDefault="00C64162" w:rsidP="00C64162">
            <w:pPr>
              <w:rPr>
                <w:sz w:val="20"/>
                <w:szCs w:val="20"/>
              </w:rPr>
            </w:pPr>
            <w:r w:rsidRPr="00C64162">
              <w:rPr>
                <w:sz w:val="20"/>
                <w:szCs w:val="20"/>
              </w:rPr>
              <w:t>тыс. руб.</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1805D8CE" w14:textId="77777777" w:rsidR="00C64162" w:rsidRPr="00C64162" w:rsidRDefault="00C64162" w:rsidP="00C64162">
            <w:pPr>
              <w:jc w:val="center"/>
              <w:rPr>
                <w:sz w:val="20"/>
                <w:szCs w:val="20"/>
              </w:rPr>
            </w:pPr>
            <w:r w:rsidRPr="00C64162">
              <w:rPr>
                <w:sz w:val="20"/>
                <w:szCs w:val="20"/>
              </w:rPr>
              <w:t>35 720,32</w:t>
            </w:r>
          </w:p>
        </w:tc>
        <w:tc>
          <w:tcPr>
            <w:tcW w:w="1463" w:type="dxa"/>
            <w:tcBorders>
              <w:top w:val="nil"/>
              <w:left w:val="nil"/>
              <w:bottom w:val="single" w:sz="4" w:space="0" w:color="auto"/>
              <w:right w:val="single" w:sz="4" w:space="0" w:color="auto"/>
            </w:tcBorders>
            <w:shd w:val="clear" w:color="000000" w:fill="FFFFFF"/>
            <w:vAlign w:val="center"/>
          </w:tcPr>
          <w:p w14:paraId="335B054B" w14:textId="77777777" w:rsidR="00C64162" w:rsidRPr="00C64162" w:rsidRDefault="00C64162" w:rsidP="00C64162">
            <w:pPr>
              <w:jc w:val="center"/>
              <w:rPr>
                <w:sz w:val="20"/>
                <w:szCs w:val="20"/>
              </w:rPr>
            </w:pPr>
            <w:r w:rsidRPr="00C64162">
              <w:rPr>
                <w:sz w:val="20"/>
                <w:szCs w:val="20"/>
              </w:rPr>
              <w:t>9 833,85</w:t>
            </w:r>
          </w:p>
        </w:tc>
        <w:tc>
          <w:tcPr>
            <w:tcW w:w="1717" w:type="dxa"/>
            <w:tcBorders>
              <w:top w:val="nil"/>
              <w:left w:val="single" w:sz="4" w:space="0" w:color="auto"/>
              <w:bottom w:val="single" w:sz="4" w:space="0" w:color="auto"/>
              <w:right w:val="single" w:sz="4" w:space="0" w:color="auto"/>
            </w:tcBorders>
            <w:shd w:val="clear" w:color="000000" w:fill="FFFFFF"/>
            <w:vAlign w:val="center"/>
          </w:tcPr>
          <w:p w14:paraId="45E6D966" w14:textId="77777777" w:rsidR="00C64162" w:rsidRPr="00C64162" w:rsidRDefault="00C64162" w:rsidP="00C64162">
            <w:pPr>
              <w:jc w:val="center"/>
              <w:rPr>
                <w:sz w:val="20"/>
                <w:szCs w:val="20"/>
              </w:rPr>
            </w:pPr>
            <w:r w:rsidRPr="00C64162">
              <w:rPr>
                <w:sz w:val="20"/>
                <w:szCs w:val="20"/>
              </w:rPr>
              <w:t>-72,47</w:t>
            </w:r>
          </w:p>
        </w:tc>
      </w:tr>
      <w:tr w:rsidR="00C64162" w:rsidRPr="00C64162" w14:paraId="6A9B59E2" w14:textId="77777777" w:rsidTr="00F20549">
        <w:trPr>
          <w:trHeight w:val="701"/>
          <w:jc w:val="center"/>
        </w:trPr>
        <w:tc>
          <w:tcPr>
            <w:tcW w:w="616" w:type="dxa"/>
            <w:shd w:val="clear" w:color="auto" w:fill="auto"/>
            <w:vAlign w:val="center"/>
            <w:hideMark/>
          </w:tcPr>
          <w:p w14:paraId="59F9F193" w14:textId="77777777" w:rsidR="00C64162" w:rsidRPr="00C64162" w:rsidRDefault="00C64162" w:rsidP="00C64162">
            <w:pPr>
              <w:jc w:val="center"/>
              <w:rPr>
                <w:sz w:val="20"/>
                <w:szCs w:val="20"/>
              </w:rPr>
            </w:pPr>
            <w:r w:rsidRPr="00C64162">
              <w:rPr>
                <w:sz w:val="20"/>
                <w:szCs w:val="20"/>
              </w:rPr>
              <w:t>3</w:t>
            </w:r>
          </w:p>
        </w:tc>
        <w:tc>
          <w:tcPr>
            <w:tcW w:w="3637" w:type="dxa"/>
            <w:shd w:val="clear" w:color="auto" w:fill="auto"/>
            <w:vAlign w:val="center"/>
            <w:hideMark/>
          </w:tcPr>
          <w:p w14:paraId="64B58C49" w14:textId="77777777" w:rsidR="00C64162" w:rsidRPr="00C64162" w:rsidRDefault="00C64162" w:rsidP="00C64162">
            <w:pPr>
              <w:rPr>
                <w:sz w:val="20"/>
                <w:szCs w:val="20"/>
              </w:rPr>
            </w:pPr>
            <w:r w:rsidRPr="00C64162">
              <w:rPr>
                <w:sz w:val="20"/>
                <w:szCs w:val="20"/>
              </w:rPr>
              <w:t>Расходы на приобретение (производство) энергетических ресурсов, холодной воды и теплоносителя</w:t>
            </w:r>
          </w:p>
        </w:tc>
        <w:tc>
          <w:tcPr>
            <w:tcW w:w="701" w:type="dxa"/>
          </w:tcPr>
          <w:p w14:paraId="23D3BE56" w14:textId="77777777" w:rsidR="00C64162" w:rsidRPr="00C64162" w:rsidRDefault="00C64162" w:rsidP="00C64162">
            <w:pPr>
              <w:rPr>
                <w:sz w:val="20"/>
                <w:szCs w:val="20"/>
              </w:rPr>
            </w:pPr>
            <w:r w:rsidRPr="00C64162">
              <w:rPr>
                <w:sz w:val="20"/>
                <w:szCs w:val="20"/>
              </w:rPr>
              <w:t>тыс. руб.</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0D39BFB6" w14:textId="77777777" w:rsidR="00C64162" w:rsidRPr="00C64162" w:rsidRDefault="00C64162" w:rsidP="00C64162">
            <w:pPr>
              <w:jc w:val="center"/>
              <w:rPr>
                <w:sz w:val="20"/>
                <w:szCs w:val="20"/>
              </w:rPr>
            </w:pPr>
            <w:r w:rsidRPr="00C64162">
              <w:rPr>
                <w:sz w:val="20"/>
                <w:szCs w:val="20"/>
              </w:rPr>
              <w:t>109 989,52</w:t>
            </w:r>
          </w:p>
        </w:tc>
        <w:tc>
          <w:tcPr>
            <w:tcW w:w="1463" w:type="dxa"/>
            <w:tcBorders>
              <w:top w:val="nil"/>
              <w:left w:val="nil"/>
              <w:bottom w:val="single" w:sz="4" w:space="0" w:color="auto"/>
              <w:right w:val="single" w:sz="4" w:space="0" w:color="auto"/>
            </w:tcBorders>
            <w:shd w:val="clear" w:color="000000" w:fill="FFFFFF"/>
            <w:vAlign w:val="center"/>
          </w:tcPr>
          <w:p w14:paraId="7B7C741E" w14:textId="77777777" w:rsidR="00C64162" w:rsidRPr="00C64162" w:rsidRDefault="00C64162" w:rsidP="00C64162">
            <w:pPr>
              <w:jc w:val="center"/>
              <w:rPr>
                <w:sz w:val="20"/>
                <w:szCs w:val="20"/>
              </w:rPr>
            </w:pPr>
            <w:r w:rsidRPr="00C64162">
              <w:rPr>
                <w:sz w:val="20"/>
                <w:szCs w:val="20"/>
              </w:rPr>
              <w:t>35 545,36</w:t>
            </w:r>
          </w:p>
        </w:tc>
        <w:tc>
          <w:tcPr>
            <w:tcW w:w="1717" w:type="dxa"/>
            <w:tcBorders>
              <w:top w:val="nil"/>
              <w:left w:val="single" w:sz="4" w:space="0" w:color="auto"/>
              <w:bottom w:val="single" w:sz="4" w:space="0" w:color="auto"/>
              <w:right w:val="single" w:sz="4" w:space="0" w:color="auto"/>
            </w:tcBorders>
            <w:shd w:val="clear" w:color="000000" w:fill="FFFFFF"/>
            <w:vAlign w:val="center"/>
          </w:tcPr>
          <w:p w14:paraId="707F9C48" w14:textId="77777777" w:rsidR="00C64162" w:rsidRPr="00C64162" w:rsidRDefault="00C64162" w:rsidP="00C64162">
            <w:pPr>
              <w:jc w:val="center"/>
              <w:rPr>
                <w:sz w:val="20"/>
                <w:szCs w:val="20"/>
              </w:rPr>
            </w:pPr>
            <w:r w:rsidRPr="00C64162">
              <w:rPr>
                <w:sz w:val="20"/>
                <w:szCs w:val="20"/>
              </w:rPr>
              <w:t>-67,68</w:t>
            </w:r>
          </w:p>
        </w:tc>
      </w:tr>
      <w:tr w:rsidR="00C64162" w:rsidRPr="00C64162" w14:paraId="0C0A3834" w14:textId="77777777" w:rsidTr="00F20549">
        <w:trPr>
          <w:trHeight w:val="156"/>
          <w:jc w:val="center"/>
        </w:trPr>
        <w:tc>
          <w:tcPr>
            <w:tcW w:w="616" w:type="dxa"/>
            <w:shd w:val="clear" w:color="auto" w:fill="auto"/>
            <w:vAlign w:val="center"/>
            <w:hideMark/>
          </w:tcPr>
          <w:p w14:paraId="64D42A50" w14:textId="77777777" w:rsidR="00C64162" w:rsidRPr="00C64162" w:rsidRDefault="00C64162" w:rsidP="00C64162">
            <w:pPr>
              <w:jc w:val="center"/>
              <w:rPr>
                <w:sz w:val="20"/>
                <w:szCs w:val="20"/>
              </w:rPr>
            </w:pPr>
            <w:r w:rsidRPr="00C64162">
              <w:rPr>
                <w:sz w:val="20"/>
                <w:szCs w:val="20"/>
              </w:rPr>
              <w:t>4</w:t>
            </w:r>
          </w:p>
        </w:tc>
        <w:tc>
          <w:tcPr>
            <w:tcW w:w="3637" w:type="dxa"/>
            <w:shd w:val="clear" w:color="auto" w:fill="auto"/>
            <w:vAlign w:val="center"/>
            <w:hideMark/>
          </w:tcPr>
          <w:p w14:paraId="3A681887" w14:textId="77777777" w:rsidR="00C64162" w:rsidRPr="00C64162" w:rsidRDefault="00C64162" w:rsidP="00C64162">
            <w:pPr>
              <w:rPr>
                <w:sz w:val="20"/>
                <w:szCs w:val="20"/>
              </w:rPr>
            </w:pPr>
            <w:r w:rsidRPr="00C64162">
              <w:rPr>
                <w:sz w:val="20"/>
                <w:szCs w:val="20"/>
              </w:rPr>
              <w:t>Нормативная прибыль</w:t>
            </w:r>
          </w:p>
        </w:tc>
        <w:tc>
          <w:tcPr>
            <w:tcW w:w="701" w:type="dxa"/>
          </w:tcPr>
          <w:p w14:paraId="4681C83D" w14:textId="77777777" w:rsidR="00C64162" w:rsidRPr="00C64162" w:rsidRDefault="00C64162" w:rsidP="00C64162">
            <w:pPr>
              <w:rPr>
                <w:sz w:val="20"/>
                <w:szCs w:val="20"/>
              </w:rPr>
            </w:pPr>
            <w:r w:rsidRPr="00C64162">
              <w:rPr>
                <w:sz w:val="20"/>
                <w:szCs w:val="20"/>
              </w:rPr>
              <w:t>тыс. руб.</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7BEB93CA" w14:textId="77777777" w:rsidR="00C64162" w:rsidRPr="00C64162" w:rsidRDefault="00C64162" w:rsidP="00C64162">
            <w:pPr>
              <w:jc w:val="center"/>
              <w:rPr>
                <w:sz w:val="20"/>
                <w:szCs w:val="20"/>
              </w:rPr>
            </w:pPr>
            <w:r w:rsidRPr="00C64162">
              <w:rPr>
                <w:sz w:val="20"/>
                <w:szCs w:val="20"/>
              </w:rPr>
              <w:t>0,00</w:t>
            </w:r>
          </w:p>
        </w:tc>
        <w:tc>
          <w:tcPr>
            <w:tcW w:w="1463" w:type="dxa"/>
            <w:tcBorders>
              <w:top w:val="nil"/>
              <w:left w:val="nil"/>
              <w:bottom w:val="single" w:sz="4" w:space="0" w:color="auto"/>
              <w:right w:val="single" w:sz="4" w:space="0" w:color="auto"/>
            </w:tcBorders>
            <w:shd w:val="clear" w:color="000000" w:fill="FFFFFF"/>
            <w:vAlign w:val="center"/>
          </w:tcPr>
          <w:p w14:paraId="17919F1A" w14:textId="77777777" w:rsidR="00C64162" w:rsidRPr="00C64162" w:rsidRDefault="00C64162" w:rsidP="00C64162">
            <w:pPr>
              <w:jc w:val="center"/>
              <w:rPr>
                <w:sz w:val="20"/>
                <w:szCs w:val="20"/>
              </w:rPr>
            </w:pPr>
            <w:r w:rsidRPr="00C64162">
              <w:rPr>
                <w:sz w:val="20"/>
                <w:szCs w:val="20"/>
              </w:rPr>
              <w:t>0,00</w:t>
            </w:r>
          </w:p>
        </w:tc>
        <w:tc>
          <w:tcPr>
            <w:tcW w:w="1717" w:type="dxa"/>
            <w:tcBorders>
              <w:top w:val="nil"/>
              <w:left w:val="single" w:sz="4" w:space="0" w:color="auto"/>
              <w:bottom w:val="single" w:sz="4" w:space="0" w:color="auto"/>
              <w:right w:val="single" w:sz="4" w:space="0" w:color="auto"/>
            </w:tcBorders>
            <w:shd w:val="clear" w:color="000000" w:fill="FFFFFF"/>
            <w:vAlign w:val="center"/>
          </w:tcPr>
          <w:p w14:paraId="48915F84" w14:textId="77777777" w:rsidR="00C64162" w:rsidRPr="00C64162" w:rsidRDefault="00C64162" w:rsidP="00C64162">
            <w:pPr>
              <w:jc w:val="center"/>
              <w:rPr>
                <w:sz w:val="20"/>
                <w:szCs w:val="20"/>
              </w:rPr>
            </w:pPr>
            <w:r w:rsidRPr="00C64162">
              <w:rPr>
                <w:sz w:val="20"/>
                <w:szCs w:val="20"/>
              </w:rPr>
              <w:t>0,00</w:t>
            </w:r>
          </w:p>
        </w:tc>
      </w:tr>
      <w:tr w:rsidR="00C64162" w:rsidRPr="00C64162" w14:paraId="517BCA24" w14:textId="77777777" w:rsidTr="00F20549">
        <w:trPr>
          <w:trHeight w:val="442"/>
          <w:jc w:val="center"/>
        </w:trPr>
        <w:tc>
          <w:tcPr>
            <w:tcW w:w="616" w:type="dxa"/>
            <w:shd w:val="clear" w:color="auto" w:fill="auto"/>
            <w:vAlign w:val="center"/>
          </w:tcPr>
          <w:p w14:paraId="7F1ACFEB" w14:textId="77777777" w:rsidR="00C64162" w:rsidRPr="00C64162" w:rsidRDefault="00C64162" w:rsidP="00C64162">
            <w:pPr>
              <w:jc w:val="center"/>
              <w:rPr>
                <w:sz w:val="20"/>
                <w:szCs w:val="20"/>
              </w:rPr>
            </w:pPr>
            <w:r w:rsidRPr="00C64162">
              <w:rPr>
                <w:sz w:val="20"/>
                <w:szCs w:val="20"/>
              </w:rPr>
              <w:t>5</w:t>
            </w:r>
          </w:p>
        </w:tc>
        <w:tc>
          <w:tcPr>
            <w:tcW w:w="3637" w:type="dxa"/>
            <w:shd w:val="clear" w:color="auto" w:fill="auto"/>
            <w:vAlign w:val="center"/>
          </w:tcPr>
          <w:p w14:paraId="42A770F1" w14:textId="77777777" w:rsidR="00C64162" w:rsidRPr="00C64162" w:rsidRDefault="00C64162" w:rsidP="00C64162">
            <w:pPr>
              <w:rPr>
                <w:sz w:val="20"/>
                <w:szCs w:val="20"/>
              </w:rPr>
            </w:pPr>
            <w:r w:rsidRPr="00C64162">
              <w:rPr>
                <w:sz w:val="20"/>
                <w:szCs w:val="20"/>
              </w:rPr>
              <w:t>Расчетная предпринимательская прибыль</w:t>
            </w:r>
          </w:p>
        </w:tc>
        <w:tc>
          <w:tcPr>
            <w:tcW w:w="701" w:type="dxa"/>
          </w:tcPr>
          <w:p w14:paraId="2CA4B015" w14:textId="77777777" w:rsidR="00C64162" w:rsidRPr="00C64162" w:rsidRDefault="00C64162" w:rsidP="00C64162">
            <w:pPr>
              <w:rPr>
                <w:sz w:val="20"/>
                <w:szCs w:val="20"/>
              </w:rPr>
            </w:pPr>
            <w:r w:rsidRPr="00C64162">
              <w:rPr>
                <w:sz w:val="20"/>
                <w:szCs w:val="20"/>
              </w:rPr>
              <w:t>тыс. руб.</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4503EA00" w14:textId="77777777" w:rsidR="00C64162" w:rsidRPr="00C64162" w:rsidRDefault="00C64162" w:rsidP="00C64162">
            <w:pPr>
              <w:jc w:val="center"/>
              <w:rPr>
                <w:sz w:val="20"/>
                <w:szCs w:val="20"/>
              </w:rPr>
            </w:pPr>
            <w:r w:rsidRPr="00C64162">
              <w:rPr>
                <w:sz w:val="20"/>
                <w:szCs w:val="20"/>
              </w:rPr>
              <w:t>0,00</w:t>
            </w:r>
          </w:p>
        </w:tc>
        <w:tc>
          <w:tcPr>
            <w:tcW w:w="1463" w:type="dxa"/>
            <w:tcBorders>
              <w:top w:val="nil"/>
              <w:left w:val="nil"/>
              <w:bottom w:val="single" w:sz="4" w:space="0" w:color="auto"/>
              <w:right w:val="single" w:sz="4" w:space="0" w:color="auto"/>
            </w:tcBorders>
            <w:shd w:val="clear" w:color="000000" w:fill="FFFFFF"/>
            <w:vAlign w:val="center"/>
          </w:tcPr>
          <w:p w14:paraId="4234C9B5" w14:textId="77777777" w:rsidR="00C64162" w:rsidRPr="00C64162" w:rsidRDefault="00C64162" w:rsidP="00C64162">
            <w:pPr>
              <w:jc w:val="center"/>
              <w:rPr>
                <w:sz w:val="20"/>
                <w:szCs w:val="20"/>
              </w:rPr>
            </w:pPr>
            <w:r w:rsidRPr="00C64162">
              <w:rPr>
                <w:sz w:val="20"/>
                <w:szCs w:val="20"/>
              </w:rPr>
              <w:t>0,00</w:t>
            </w:r>
          </w:p>
        </w:tc>
        <w:tc>
          <w:tcPr>
            <w:tcW w:w="1717" w:type="dxa"/>
            <w:tcBorders>
              <w:top w:val="nil"/>
              <w:left w:val="single" w:sz="4" w:space="0" w:color="auto"/>
              <w:bottom w:val="single" w:sz="4" w:space="0" w:color="auto"/>
              <w:right w:val="single" w:sz="4" w:space="0" w:color="auto"/>
            </w:tcBorders>
            <w:shd w:val="clear" w:color="000000" w:fill="FFFFFF"/>
            <w:vAlign w:val="center"/>
          </w:tcPr>
          <w:p w14:paraId="7E2AF812" w14:textId="77777777" w:rsidR="00C64162" w:rsidRPr="00C64162" w:rsidRDefault="00C64162" w:rsidP="00C64162">
            <w:pPr>
              <w:jc w:val="center"/>
              <w:rPr>
                <w:sz w:val="20"/>
                <w:szCs w:val="20"/>
              </w:rPr>
            </w:pPr>
            <w:r w:rsidRPr="00C64162">
              <w:rPr>
                <w:sz w:val="20"/>
                <w:szCs w:val="20"/>
              </w:rPr>
              <w:t>0,00</w:t>
            </w:r>
          </w:p>
        </w:tc>
      </w:tr>
      <w:tr w:rsidR="00C64162" w:rsidRPr="00C64162" w14:paraId="2C3FC9C3" w14:textId="77777777" w:rsidTr="00F20549">
        <w:trPr>
          <w:trHeight w:val="289"/>
          <w:jc w:val="center"/>
        </w:trPr>
        <w:tc>
          <w:tcPr>
            <w:tcW w:w="616" w:type="dxa"/>
            <w:shd w:val="clear" w:color="auto" w:fill="auto"/>
            <w:vAlign w:val="center"/>
            <w:hideMark/>
          </w:tcPr>
          <w:p w14:paraId="1506ADCF" w14:textId="77777777" w:rsidR="00C64162" w:rsidRPr="00C64162" w:rsidRDefault="00C64162" w:rsidP="00C64162">
            <w:pPr>
              <w:jc w:val="center"/>
              <w:rPr>
                <w:sz w:val="20"/>
                <w:szCs w:val="20"/>
              </w:rPr>
            </w:pPr>
            <w:r w:rsidRPr="00C64162">
              <w:rPr>
                <w:sz w:val="20"/>
                <w:szCs w:val="20"/>
              </w:rPr>
              <w:t>6</w:t>
            </w:r>
          </w:p>
        </w:tc>
        <w:tc>
          <w:tcPr>
            <w:tcW w:w="3637" w:type="dxa"/>
            <w:shd w:val="clear" w:color="auto" w:fill="auto"/>
            <w:vAlign w:val="center"/>
            <w:hideMark/>
          </w:tcPr>
          <w:p w14:paraId="3C4692CD" w14:textId="77777777" w:rsidR="00C64162" w:rsidRPr="00C64162" w:rsidRDefault="00C64162" w:rsidP="00C64162">
            <w:pPr>
              <w:rPr>
                <w:sz w:val="20"/>
                <w:szCs w:val="20"/>
              </w:rPr>
            </w:pPr>
            <w:r w:rsidRPr="00C64162">
              <w:rPr>
                <w:sz w:val="20"/>
                <w:szCs w:val="20"/>
              </w:rPr>
              <w:t xml:space="preserve">ИТОГО необходимая валовая выручка </w:t>
            </w:r>
          </w:p>
        </w:tc>
        <w:tc>
          <w:tcPr>
            <w:tcW w:w="701" w:type="dxa"/>
          </w:tcPr>
          <w:p w14:paraId="7A7A8994" w14:textId="77777777" w:rsidR="00C64162" w:rsidRPr="00C64162" w:rsidRDefault="00C64162" w:rsidP="00C64162">
            <w:pPr>
              <w:rPr>
                <w:sz w:val="20"/>
                <w:szCs w:val="20"/>
              </w:rPr>
            </w:pPr>
            <w:r w:rsidRPr="00C64162">
              <w:rPr>
                <w:sz w:val="20"/>
                <w:szCs w:val="20"/>
              </w:rPr>
              <w:t>тыс. руб.</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49FCDB11" w14:textId="77777777" w:rsidR="00C64162" w:rsidRPr="00C64162" w:rsidRDefault="00C64162" w:rsidP="00C64162">
            <w:pPr>
              <w:jc w:val="center"/>
              <w:rPr>
                <w:sz w:val="20"/>
                <w:szCs w:val="20"/>
              </w:rPr>
            </w:pPr>
            <w:r w:rsidRPr="00C64162">
              <w:rPr>
                <w:sz w:val="20"/>
                <w:szCs w:val="20"/>
              </w:rPr>
              <w:t>291 137,01</w:t>
            </w:r>
          </w:p>
        </w:tc>
        <w:tc>
          <w:tcPr>
            <w:tcW w:w="1463" w:type="dxa"/>
            <w:tcBorders>
              <w:top w:val="single" w:sz="4" w:space="0" w:color="auto"/>
              <w:left w:val="nil"/>
              <w:bottom w:val="single" w:sz="4" w:space="0" w:color="auto"/>
              <w:right w:val="single" w:sz="4" w:space="0" w:color="auto"/>
            </w:tcBorders>
            <w:shd w:val="clear" w:color="000000" w:fill="FFFFFF"/>
            <w:vAlign w:val="center"/>
          </w:tcPr>
          <w:p w14:paraId="046CEF06" w14:textId="77777777" w:rsidR="00C64162" w:rsidRPr="00C64162" w:rsidRDefault="00C64162" w:rsidP="00C64162">
            <w:pPr>
              <w:jc w:val="center"/>
              <w:rPr>
                <w:sz w:val="20"/>
                <w:szCs w:val="20"/>
              </w:rPr>
            </w:pPr>
            <w:r w:rsidRPr="00C64162">
              <w:rPr>
                <w:sz w:val="20"/>
                <w:szCs w:val="20"/>
              </w:rPr>
              <w:t>83 222,77</w:t>
            </w:r>
          </w:p>
        </w:tc>
        <w:tc>
          <w:tcPr>
            <w:tcW w:w="1717" w:type="dxa"/>
            <w:tcBorders>
              <w:top w:val="single" w:sz="4" w:space="0" w:color="auto"/>
              <w:left w:val="single" w:sz="4" w:space="0" w:color="auto"/>
              <w:bottom w:val="single" w:sz="4" w:space="0" w:color="auto"/>
              <w:right w:val="single" w:sz="4" w:space="0" w:color="auto"/>
            </w:tcBorders>
            <w:shd w:val="clear" w:color="000000" w:fill="FFFFFF"/>
            <w:vAlign w:val="center"/>
          </w:tcPr>
          <w:p w14:paraId="621A7678" w14:textId="77777777" w:rsidR="00C64162" w:rsidRPr="00C64162" w:rsidRDefault="00C64162" w:rsidP="00C64162">
            <w:pPr>
              <w:jc w:val="center"/>
              <w:rPr>
                <w:sz w:val="20"/>
                <w:szCs w:val="20"/>
              </w:rPr>
            </w:pPr>
            <w:r w:rsidRPr="00C64162">
              <w:rPr>
                <w:sz w:val="20"/>
                <w:szCs w:val="20"/>
              </w:rPr>
              <w:t>-71,41</w:t>
            </w:r>
          </w:p>
        </w:tc>
      </w:tr>
      <w:tr w:rsidR="00C64162" w:rsidRPr="00C64162" w14:paraId="0248719A" w14:textId="77777777" w:rsidTr="00F20549">
        <w:trPr>
          <w:trHeight w:val="289"/>
          <w:jc w:val="center"/>
        </w:trPr>
        <w:tc>
          <w:tcPr>
            <w:tcW w:w="616" w:type="dxa"/>
            <w:shd w:val="clear" w:color="auto" w:fill="auto"/>
            <w:vAlign w:val="center"/>
          </w:tcPr>
          <w:p w14:paraId="262C1475" w14:textId="77777777" w:rsidR="00C64162" w:rsidRPr="00C64162" w:rsidRDefault="00C64162" w:rsidP="00C64162">
            <w:pPr>
              <w:jc w:val="center"/>
              <w:rPr>
                <w:sz w:val="20"/>
                <w:szCs w:val="20"/>
              </w:rPr>
            </w:pPr>
            <w:r w:rsidRPr="00C64162">
              <w:rPr>
                <w:sz w:val="20"/>
                <w:szCs w:val="20"/>
              </w:rPr>
              <w:t>7</w:t>
            </w:r>
          </w:p>
        </w:tc>
        <w:tc>
          <w:tcPr>
            <w:tcW w:w="3637" w:type="dxa"/>
            <w:shd w:val="clear" w:color="auto" w:fill="auto"/>
            <w:vAlign w:val="center"/>
          </w:tcPr>
          <w:p w14:paraId="0419A573" w14:textId="77777777" w:rsidR="00C64162" w:rsidRPr="00C64162" w:rsidRDefault="00C64162" w:rsidP="00C64162">
            <w:pPr>
              <w:rPr>
                <w:sz w:val="20"/>
                <w:szCs w:val="20"/>
              </w:rPr>
            </w:pPr>
            <w:r w:rsidRPr="00C64162">
              <w:rPr>
                <w:sz w:val="20"/>
                <w:szCs w:val="20"/>
              </w:rPr>
              <w:t>В т. ч. необходимая валовая выручка на потребительский рынок</w:t>
            </w:r>
          </w:p>
        </w:tc>
        <w:tc>
          <w:tcPr>
            <w:tcW w:w="701" w:type="dxa"/>
          </w:tcPr>
          <w:p w14:paraId="66ECD131" w14:textId="77777777" w:rsidR="00C64162" w:rsidRPr="00C64162" w:rsidRDefault="00C64162" w:rsidP="00C64162">
            <w:pPr>
              <w:rPr>
                <w:sz w:val="20"/>
                <w:szCs w:val="20"/>
              </w:rPr>
            </w:pPr>
            <w:r w:rsidRPr="00C64162">
              <w:rPr>
                <w:sz w:val="20"/>
                <w:szCs w:val="20"/>
              </w:rPr>
              <w:t>тыс. руб.</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26222948" w14:textId="77777777" w:rsidR="00C64162" w:rsidRPr="00C64162" w:rsidRDefault="00C64162" w:rsidP="00C64162">
            <w:pPr>
              <w:jc w:val="center"/>
              <w:rPr>
                <w:sz w:val="20"/>
                <w:szCs w:val="20"/>
              </w:rPr>
            </w:pPr>
            <w:r w:rsidRPr="00C64162">
              <w:rPr>
                <w:sz w:val="20"/>
                <w:szCs w:val="20"/>
              </w:rPr>
              <w:t>285 342,16</w:t>
            </w:r>
          </w:p>
        </w:tc>
        <w:tc>
          <w:tcPr>
            <w:tcW w:w="1463" w:type="dxa"/>
            <w:tcBorders>
              <w:top w:val="single" w:sz="4" w:space="0" w:color="auto"/>
              <w:left w:val="nil"/>
              <w:bottom w:val="single" w:sz="4" w:space="0" w:color="auto"/>
              <w:right w:val="single" w:sz="4" w:space="0" w:color="auto"/>
            </w:tcBorders>
            <w:shd w:val="clear" w:color="000000" w:fill="FFFFFF"/>
            <w:vAlign w:val="center"/>
          </w:tcPr>
          <w:p w14:paraId="079678E4" w14:textId="77777777" w:rsidR="00C64162" w:rsidRPr="00C64162" w:rsidRDefault="00C64162" w:rsidP="00C64162">
            <w:pPr>
              <w:jc w:val="center"/>
              <w:rPr>
                <w:sz w:val="20"/>
                <w:szCs w:val="20"/>
              </w:rPr>
            </w:pPr>
            <w:r w:rsidRPr="00C64162">
              <w:rPr>
                <w:sz w:val="20"/>
                <w:szCs w:val="20"/>
              </w:rPr>
              <w:t>81 426,79</w:t>
            </w:r>
          </w:p>
        </w:tc>
        <w:tc>
          <w:tcPr>
            <w:tcW w:w="1717" w:type="dxa"/>
            <w:tcBorders>
              <w:top w:val="single" w:sz="4" w:space="0" w:color="auto"/>
              <w:left w:val="single" w:sz="4" w:space="0" w:color="auto"/>
              <w:bottom w:val="single" w:sz="4" w:space="0" w:color="auto"/>
              <w:right w:val="single" w:sz="4" w:space="0" w:color="auto"/>
            </w:tcBorders>
            <w:shd w:val="clear" w:color="000000" w:fill="FFFFFF"/>
            <w:vAlign w:val="center"/>
          </w:tcPr>
          <w:p w14:paraId="32A86C1D" w14:textId="77777777" w:rsidR="00C64162" w:rsidRPr="00C64162" w:rsidRDefault="00C64162" w:rsidP="00C64162">
            <w:pPr>
              <w:jc w:val="center"/>
              <w:rPr>
                <w:sz w:val="20"/>
                <w:szCs w:val="20"/>
              </w:rPr>
            </w:pPr>
            <w:r w:rsidRPr="00C64162">
              <w:rPr>
                <w:sz w:val="20"/>
                <w:szCs w:val="20"/>
              </w:rPr>
              <w:t>-71,46</w:t>
            </w:r>
          </w:p>
        </w:tc>
      </w:tr>
      <w:tr w:rsidR="00C64162" w:rsidRPr="00C64162" w14:paraId="70BB9725" w14:textId="77777777" w:rsidTr="00F20549">
        <w:trPr>
          <w:trHeight w:val="289"/>
          <w:jc w:val="center"/>
        </w:trPr>
        <w:tc>
          <w:tcPr>
            <w:tcW w:w="616" w:type="dxa"/>
            <w:shd w:val="clear" w:color="auto" w:fill="auto"/>
            <w:vAlign w:val="center"/>
          </w:tcPr>
          <w:p w14:paraId="303AC4FD" w14:textId="77777777" w:rsidR="00C64162" w:rsidRPr="00C64162" w:rsidRDefault="00C64162" w:rsidP="00C64162">
            <w:pPr>
              <w:jc w:val="center"/>
              <w:rPr>
                <w:sz w:val="20"/>
                <w:szCs w:val="20"/>
              </w:rPr>
            </w:pPr>
            <w:r w:rsidRPr="00C64162">
              <w:rPr>
                <w:sz w:val="20"/>
                <w:szCs w:val="20"/>
              </w:rPr>
              <w:lastRenderedPageBreak/>
              <w:t>8</w:t>
            </w:r>
          </w:p>
        </w:tc>
        <w:tc>
          <w:tcPr>
            <w:tcW w:w="3637" w:type="dxa"/>
            <w:shd w:val="clear" w:color="auto" w:fill="auto"/>
            <w:vAlign w:val="center"/>
          </w:tcPr>
          <w:p w14:paraId="59A3DF8C" w14:textId="77777777" w:rsidR="00C64162" w:rsidRPr="00C64162" w:rsidRDefault="00C64162" w:rsidP="00C64162">
            <w:pPr>
              <w:rPr>
                <w:sz w:val="20"/>
                <w:szCs w:val="20"/>
              </w:rPr>
            </w:pPr>
            <w:r w:rsidRPr="00C64162">
              <w:rPr>
                <w:sz w:val="20"/>
                <w:szCs w:val="20"/>
              </w:rPr>
              <w:t>Товарная выручка</w:t>
            </w:r>
          </w:p>
        </w:tc>
        <w:tc>
          <w:tcPr>
            <w:tcW w:w="701" w:type="dxa"/>
          </w:tcPr>
          <w:p w14:paraId="7EC3F332" w14:textId="77777777" w:rsidR="00C64162" w:rsidRPr="00C64162" w:rsidRDefault="00C64162" w:rsidP="00C64162">
            <w:pPr>
              <w:rPr>
                <w:sz w:val="20"/>
                <w:szCs w:val="20"/>
              </w:rPr>
            </w:pPr>
            <w:r w:rsidRPr="00C64162">
              <w:rPr>
                <w:sz w:val="20"/>
                <w:szCs w:val="20"/>
              </w:rPr>
              <w:t>тыс. руб.</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3E55B03D" w14:textId="77777777" w:rsidR="00C64162" w:rsidRPr="00C64162" w:rsidRDefault="00C64162" w:rsidP="00C64162">
            <w:pPr>
              <w:jc w:val="center"/>
              <w:rPr>
                <w:sz w:val="20"/>
                <w:szCs w:val="20"/>
              </w:rPr>
            </w:pPr>
          </w:p>
        </w:tc>
        <w:tc>
          <w:tcPr>
            <w:tcW w:w="1463" w:type="dxa"/>
            <w:tcBorders>
              <w:top w:val="single" w:sz="4" w:space="0" w:color="auto"/>
              <w:left w:val="nil"/>
              <w:bottom w:val="single" w:sz="4" w:space="0" w:color="auto"/>
              <w:right w:val="single" w:sz="4" w:space="0" w:color="auto"/>
            </w:tcBorders>
            <w:shd w:val="clear" w:color="000000" w:fill="FFFFFF"/>
            <w:vAlign w:val="center"/>
          </w:tcPr>
          <w:p w14:paraId="7856DD5D" w14:textId="77777777" w:rsidR="00C64162" w:rsidRPr="00C64162" w:rsidRDefault="00C64162" w:rsidP="00C64162">
            <w:pPr>
              <w:jc w:val="center"/>
              <w:rPr>
                <w:sz w:val="20"/>
                <w:szCs w:val="20"/>
              </w:rPr>
            </w:pPr>
            <w:r w:rsidRPr="00C64162">
              <w:rPr>
                <w:sz w:val="20"/>
                <w:szCs w:val="20"/>
              </w:rPr>
              <w:t>87964,64</w:t>
            </w:r>
          </w:p>
        </w:tc>
        <w:tc>
          <w:tcPr>
            <w:tcW w:w="1717" w:type="dxa"/>
            <w:tcBorders>
              <w:top w:val="single" w:sz="4" w:space="0" w:color="auto"/>
              <w:left w:val="single" w:sz="4" w:space="0" w:color="auto"/>
              <w:bottom w:val="single" w:sz="4" w:space="0" w:color="auto"/>
              <w:right w:val="single" w:sz="4" w:space="0" w:color="auto"/>
            </w:tcBorders>
            <w:shd w:val="clear" w:color="000000" w:fill="FFFFFF"/>
            <w:vAlign w:val="center"/>
          </w:tcPr>
          <w:p w14:paraId="37772462" w14:textId="77777777" w:rsidR="00C64162" w:rsidRPr="00C64162" w:rsidRDefault="00C64162" w:rsidP="00C64162">
            <w:pPr>
              <w:jc w:val="center"/>
              <w:rPr>
                <w:sz w:val="20"/>
                <w:szCs w:val="20"/>
              </w:rPr>
            </w:pPr>
          </w:p>
        </w:tc>
      </w:tr>
      <w:tr w:rsidR="00C64162" w:rsidRPr="00C64162" w14:paraId="4011BF06" w14:textId="77777777" w:rsidTr="00F20549">
        <w:trPr>
          <w:trHeight w:val="289"/>
          <w:jc w:val="center"/>
        </w:trPr>
        <w:tc>
          <w:tcPr>
            <w:tcW w:w="616" w:type="dxa"/>
            <w:shd w:val="clear" w:color="auto" w:fill="auto"/>
            <w:vAlign w:val="center"/>
          </w:tcPr>
          <w:p w14:paraId="67A25495" w14:textId="77777777" w:rsidR="00C64162" w:rsidRPr="00C64162" w:rsidRDefault="00C64162" w:rsidP="00C64162">
            <w:pPr>
              <w:jc w:val="center"/>
              <w:rPr>
                <w:sz w:val="20"/>
                <w:szCs w:val="20"/>
              </w:rPr>
            </w:pPr>
          </w:p>
        </w:tc>
        <w:tc>
          <w:tcPr>
            <w:tcW w:w="3637" w:type="dxa"/>
            <w:shd w:val="clear" w:color="auto" w:fill="auto"/>
            <w:vAlign w:val="center"/>
          </w:tcPr>
          <w:p w14:paraId="5993D8EE" w14:textId="77777777" w:rsidR="00C64162" w:rsidRPr="00C64162" w:rsidRDefault="00C64162" w:rsidP="00C64162">
            <w:pPr>
              <w:rPr>
                <w:sz w:val="20"/>
                <w:szCs w:val="20"/>
              </w:rPr>
            </w:pPr>
            <w:r w:rsidRPr="00C64162">
              <w:rPr>
                <w:sz w:val="20"/>
                <w:szCs w:val="20"/>
              </w:rPr>
              <w:t>∆Рез 2022</w:t>
            </w:r>
          </w:p>
        </w:tc>
        <w:tc>
          <w:tcPr>
            <w:tcW w:w="701" w:type="dxa"/>
          </w:tcPr>
          <w:p w14:paraId="17F60585" w14:textId="77777777" w:rsidR="00C64162" w:rsidRPr="00C64162" w:rsidRDefault="00C64162" w:rsidP="00C64162">
            <w:pPr>
              <w:rPr>
                <w:sz w:val="20"/>
                <w:szCs w:val="20"/>
              </w:rPr>
            </w:pPr>
            <w:r w:rsidRPr="00C64162">
              <w:rPr>
                <w:sz w:val="20"/>
                <w:szCs w:val="20"/>
              </w:rPr>
              <w:t>тыс. руб.</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543E77BD" w14:textId="77777777" w:rsidR="00C64162" w:rsidRPr="00C64162" w:rsidRDefault="00C64162" w:rsidP="00C64162">
            <w:pPr>
              <w:jc w:val="center"/>
              <w:rPr>
                <w:sz w:val="20"/>
                <w:szCs w:val="20"/>
              </w:rPr>
            </w:pPr>
          </w:p>
        </w:tc>
        <w:tc>
          <w:tcPr>
            <w:tcW w:w="1463" w:type="dxa"/>
            <w:tcBorders>
              <w:top w:val="single" w:sz="4" w:space="0" w:color="auto"/>
              <w:left w:val="nil"/>
              <w:bottom w:val="single" w:sz="4" w:space="0" w:color="auto"/>
              <w:right w:val="single" w:sz="4" w:space="0" w:color="auto"/>
            </w:tcBorders>
            <w:shd w:val="clear" w:color="000000" w:fill="FFFFFF"/>
            <w:vAlign w:val="center"/>
          </w:tcPr>
          <w:p w14:paraId="7B845EE1" w14:textId="77777777" w:rsidR="00C64162" w:rsidRPr="00C64162" w:rsidRDefault="00C64162" w:rsidP="00C64162">
            <w:pPr>
              <w:jc w:val="center"/>
              <w:rPr>
                <w:sz w:val="20"/>
                <w:szCs w:val="20"/>
              </w:rPr>
            </w:pPr>
            <w:r w:rsidRPr="00C64162">
              <w:rPr>
                <w:sz w:val="20"/>
                <w:szCs w:val="20"/>
              </w:rPr>
              <w:t>-6 537,86</w:t>
            </w:r>
          </w:p>
        </w:tc>
        <w:tc>
          <w:tcPr>
            <w:tcW w:w="1717" w:type="dxa"/>
            <w:tcBorders>
              <w:top w:val="single" w:sz="4" w:space="0" w:color="auto"/>
              <w:left w:val="single" w:sz="4" w:space="0" w:color="auto"/>
              <w:bottom w:val="single" w:sz="4" w:space="0" w:color="auto"/>
              <w:right w:val="single" w:sz="4" w:space="0" w:color="auto"/>
            </w:tcBorders>
            <w:shd w:val="clear" w:color="000000" w:fill="FFFFFF"/>
            <w:vAlign w:val="center"/>
          </w:tcPr>
          <w:p w14:paraId="2038DA0C" w14:textId="77777777" w:rsidR="00C64162" w:rsidRPr="00C64162" w:rsidRDefault="00C64162" w:rsidP="00C64162">
            <w:pPr>
              <w:jc w:val="center"/>
              <w:rPr>
                <w:sz w:val="20"/>
                <w:szCs w:val="20"/>
              </w:rPr>
            </w:pPr>
          </w:p>
        </w:tc>
      </w:tr>
    </w:tbl>
    <w:p w14:paraId="03DA19A8" w14:textId="77777777" w:rsidR="00C64162" w:rsidRPr="00C64162" w:rsidRDefault="00C64162" w:rsidP="00C64162">
      <w:pPr>
        <w:ind w:firstLine="720"/>
        <w:jc w:val="both"/>
        <w:rPr>
          <w:snapToGrid w:val="0"/>
          <w:sz w:val="28"/>
          <w:szCs w:val="28"/>
        </w:rPr>
      </w:pPr>
    </w:p>
    <w:p w14:paraId="6116F8A7" w14:textId="77777777" w:rsidR="00C64162" w:rsidRPr="00C64162" w:rsidRDefault="00C64162" w:rsidP="00C64162">
      <w:pPr>
        <w:ind w:firstLine="720"/>
        <w:jc w:val="both"/>
        <w:rPr>
          <w:snapToGrid w:val="0"/>
          <w:color w:val="000000"/>
          <w:sz w:val="28"/>
          <w:szCs w:val="28"/>
        </w:rPr>
      </w:pPr>
      <w:r w:rsidRPr="00C64162">
        <w:rPr>
          <w:snapToGrid w:val="0"/>
          <w:sz w:val="28"/>
          <w:szCs w:val="28"/>
        </w:rPr>
        <w:t>Товарная выручка предприятия от реализации тепловой энергии на потребительском рынке за 2022 год составила 87964,64 тыс. руб. Товарная выручка предприятия, рассчитана как произведение фактического полезного отпуска (9 980,48 Гкал – сентябрь, октябрь и 17 098,3 Гкал ноябрь, декабрь), и утвержденных тарифов на 2022 год. При расчете использован тариф МУП «ЖКУ КМО», предыдущего оператора,</w:t>
      </w:r>
      <w:r w:rsidRPr="00C64162">
        <w:rPr>
          <w:snapToGrid w:val="0"/>
          <w:color w:val="000000"/>
          <w:sz w:val="28"/>
          <w:szCs w:val="28"/>
        </w:rPr>
        <w:t xml:space="preserve"> с 01.07.2022 – 2746,12 руб./Гкал на объем сентября и октября, в соответствии п 25(1) Основ ценообразования (постановление РЭК Кузбасса от 09.12.2022 № 644) и тариф МКП «ЭнергоРесурс КМО» с 01.11.2022– 3541,7 руб./Гкал. на объем ноября и декабря (постановление РЭК Кузбасса от 01.11.2022 № 357, в ред. от 26.11.2022 № 717).</w:t>
      </w:r>
    </w:p>
    <w:p w14:paraId="494E0877" w14:textId="77777777" w:rsidR="00C64162" w:rsidRPr="00C64162" w:rsidRDefault="00C64162" w:rsidP="00C64162">
      <w:pPr>
        <w:ind w:firstLine="720"/>
        <w:jc w:val="both"/>
        <w:rPr>
          <w:snapToGrid w:val="0"/>
          <w:color w:val="000000"/>
          <w:sz w:val="28"/>
          <w:szCs w:val="28"/>
        </w:rPr>
      </w:pPr>
      <w:r w:rsidRPr="00C64162">
        <w:rPr>
          <w:snapToGrid w:val="0"/>
          <w:color w:val="000000"/>
          <w:sz w:val="28"/>
          <w:szCs w:val="28"/>
        </w:rPr>
        <w:t>Рассчитанный размер корректировки (- 6 537,86 тыс. руб.), в соответствии с пунктом 35 Методических указаний подлежит учету в НВВ 2024 года.</w:t>
      </w:r>
    </w:p>
    <w:p w14:paraId="51A7A95A" w14:textId="77777777" w:rsidR="00C64162" w:rsidRPr="00C64162" w:rsidRDefault="00C64162" w:rsidP="00C64162">
      <w:pPr>
        <w:ind w:firstLine="432"/>
        <w:rPr>
          <w:sz w:val="28"/>
          <w:szCs w:val="28"/>
        </w:rPr>
      </w:pPr>
    </w:p>
    <w:p w14:paraId="2818BFA8" w14:textId="77777777" w:rsidR="00C64162" w:rsidRPr="00C64162" w:rsidRDefault="00C64162" w:rsidP="00C64162">
      <w:pPr>
        <w:keepNext/>
        <w:jc w:val="center"/>
        <w:outlineLvl w:val="2"/>
        <w:rPr>
          <w:b/>
          <w:sz w:val="28"/>
          <w:szCs w:val="28"/>
        </w:rPr>
      </w:pPr>
      <w:bookmarkStart w:id="147" w:name="_Toc150702191"/>
      <w:r w:rsidRPr="00C64162">
        <w:rPr>
          <w:b/>
          <w:sz w:val="28"/>
          <w:szCs w:val="28"/>
        </w:rPr>
        <w:t>10. Расчёт необходимой валовой выручки на тепловую энергию на 2024 год</w:t>
      </w:r>
      <w:bookmarkEnd w:id="147"/>
    </w:p>
    <w:p w14:paraId="587D6154" w14:textId="77777777" w:rsidR="00C64162" w:rsidRPr="00C64162" w:rsidRDefault="00C64162" w:rsidP="00C64162">
      <w:pPr>
        <w:ind w:firstLine="708"/>
        <w:jc w:val="both"/>
        <w:rPr>
          <w:sz w:val="28"/>
          <w:szCs w:val="28"/>
        </w:rPr>
      </w:pPr>
      <w:r w:rsidRPr="00C64162">
        <w:rPr>
          <w:sz w:val="28"/>
          <w:szCs w:val="28"/>
        </w:rPr>
        <w:t>Расчёт необходимой валовой выручки на тепловую энергию</w:t>
      </w:r>
      <w:r w:rsidRPr="00C64162">
        <w:rPr>
          <w:sz w:val="28"/>
          <w:szCs w:val="28"/>
        </w:rPr>
        <w:br/>
        <w:t>методом ЭОР на 2024 год приведен в таблице 11</w:t>
      </w:r>
    </w:p>
    <w:p w14:paraId="5D0BB06D" w14:textId="77777777" w:rsidR="00C64162" w:rsidRPr="00C64162" w:rsidRDefault="00C64162" w:rsidP="00C64162">
      <w:pPr>
        <w:tabs>
          <w:tab w:val="left" w:pos="1890"/>
        </w:tabs>
        <w:spacing w:line="360" w:lineRule="auto"/>
        <w:ind w:left="8081" w:right="142" w:hanging="8081"/>
        <w:jc w:val="right"/>
        <w:rPr>
          <w:sz w:val="28"/>
          <w:szCs w:val="28"/>
        </w:rPr>
      </w:pPr>
      <w:r w:rsidRPr="00C64162">
        <w:rPr>
          <w:sz w:val="28"/>
          <w:szCs w:val="28"/>
        </w:rPr>
        <w:t>Таблица 11</w:t>
      </w:r>
    </w:p>
    <w:p w14:paraId="247C286E" w14:textId="77777777" w:rsidR="00C64162" w:rsidRPr="00C64162" w:rsidRDefault="00C64162" w:rsidP="00C64162">
      <w:pPr>
        <w:keepNext/>
        <w:jc w:val="center"/>
        <w:outlineLvl w:val="2"/>
        <w:rPr>
          <w:b/>
          <w:sz w:val="28"/>
          <w:szCs w:val="28"/>
        </w:rPr>
      </w:pPr>
      <w:bookmarkStart w:id="148" w:name="_Toc150702192"/>
      <w:r w:rsidRPr="00C64162">
        <w:rPr>
          <w:b/>
          <w:sz w:val="28"/>
          <w:szCs w:val="28"/>
        </w:rPr>
        <w:t>Расчёт необходимой валовой выручки на тепловую энергию</w:t>
      </w:r>
      <w:r w:rsidRPr="00C64162">
        <w:rPr>
          <w:b/>
          <w:sz w:val="28"/>
          <w:szCs w:val="28"/>
        </w:rPr>
        <w:br/>
        <w:t>методом индексации установленных тарифов на 2024 год</w:t>
      </w:r>
      <w:bookmarkEnd w:id="148"/>
    </w:p>
    <w:p w14:paraId="4A27CDD7" w14:textId="77777777" w:rsidR="00C64162" w:rsidRPr="00C64162" w:rsidRDefault="00C64162" w:rsidP="00C64162">
      <w:pPr>
        <w:spacing w:line="360" w:lineRule="auto"/>
        <w:ind w:left="1416" w:firstLine="708"/>
        <w:jc w:val="center"/>
        <w:rPr>
          <w:szCs w:val="20"/>
        </w:rPr>
      </w:pPr>
      <w:r w:rsidRPr="00C64162">
        <w:t xml:space="preserve">(Приложение 5.9 к Методическим указаниям)  </w:t>
      </w:r>
      <w:r w:rsidRPr="00C64162">
        <w:tab/>
      </w:r>
      <w:r w:rsidRPr="00C64162">
        <w:tab/>
      </w:r>
      <w:r w:rsidRPr="00C64162">
        <w:tab/>
      </w:r>
      <w:r w:rsidRPr="00C64162">
        <w:rPr>
          <w:szCs w:val="20"/>
        </w:rPr>
        <w:t>тыс. руб.</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831"/>
      </w:tblGrid>
      <w:tr w:rsidR="00C64162" w:rsidRPr="00C64162" w14:paraId="7D2B605D" w14:textId="77777777" w:rsidTr="00F20549">
        <w:trPr>
          <w:trHeight w:val="458"/>
          <w:tblHeader/>
          <w:jc w:val="center"/>
        </w:trPr>
        <w:tc>
          <w:tcPr>
            <w:tcW w:w="658" w:type="dxa"/>
            <w:vMerge w:val="restart"/>
            <w:shd w:val="clear" w:color="auto" w:fill="auto"/>
            <w:vAlign w:val="center"/>
            <w:hideMark/>
          </w:tcPr>
          <w:p w14:paraId="74108EB0" w14:textId="77777777" w:rsidR="00C64162" w:rsidRPr="00C64162" w:rsidRDefault="00C64162" w:rsidP="00C64162">
            <w:pPr>
              <w:jc w:val="center"/>
              <w:rPr>
                <w:szCs w:val="20"/>
              </w:rPr>
            </w:pPr>
            <w:r w:rsidRPr="00C64162">
              <w:rPr>
                <w:szCs w:val="20"/>
              </w:rPr>
              <w:t>№ п/п</w:t>
            </w:r>
          </w:p>
        </w:tc>
        <w:tc>
          <w:tcPr>
            <w:tcW w:w="3878" w:type="dxa"/>
            <w:vMerge w:val="restart"/>
            <w:shd w:val="clear" w:color="auto" w:fill="auto"/>
            <w:vAlign w:val="center"/>
            <w:hideMark/>
          </w:tcPr>
          <w:p w14:paraId="3A3EF11F" w14:textId="77777777" w:rsidR="00C64162" w:rsidRPr="00C64162" w:rsidRDefault="00C64162" w:rsidP="00C64162">
            <w:pPr>
              <w:jc w:val="center"/>
              <w:rPr>
                <w:szCs w:val="20"/>
              </w:rPr>
            </w:pPr>
            <w:r w:rsidRPr="00C64162">
              <w:rPr>
                <w:szCs w:val="20"/>
              </w:rPr>
              <w:t>Наименование расхода</w:t>
            </w:r>
          </w:p>
        </w:tc>
        <w:tc>
          <w:tcPr>
            <w:tcW w:w="1599" w:type="dxa"/>
            <w:vMerge w:val="restart"/>
          </w:tcPr>
          <w:p w14:paraId="1BB4FD6B" w14:textId="77777777" w:rsidR="00C64162" w:rsidRPr="00C64162" w:rsidRDefault="00C64162" w:rsidP="00C64162">
            <w:pPr>
              <w:ind w:left="-57" w:right="-57"/>
              <w:jc w:val="center"/>
              <w:rPr>
                <w:szCs w:val="20"/>
              </w:rPr>
            </w:pPr>
            <w:r w:rsidRPr="00C64162">
              <w:rPr>
                <w:szCs w:val="20"/>
              </w:rPr>
              <w:t>Предложение предприятия на 2024 год</w:t>
            </w:r>
          </w:p>
        </w:tc>
        <w:tc>
          <w:tcPr>
            <w:tcW w:w="1560" w:type="dxa"/>
            <w:vMerge w:val="restart"/>
          </w:tcPr>
          <w:p w14:paraId="096AAC78" w14:textId="77777777" w:rsidR="00C64162" w:rsidRPr="00C64162" w:rsidRDefault="00C64162" w:rsidP="00C64162">
            <w:pPr>
              <w:ind w:left="-57" w:right="-57"/>
              <w:jc w:val="center"/>
              <w:rPr>
                <w:szCs w:val="20"/>
              </w:rPr>
            </w:pPr>
            <w:r w:rsidRPr="00C64162">
              <w:rPr>
                <w:szCs w:val="20"/>
              </w:rPr>
              <w:t>Предложение экспертов на 2024 год</w:t>
            </w:r>
          </w:p>
        </w:tc>
        <w:tc>
          <w:tcPr>
            <w:tcW w:w="1831" w:type="dxa"/>
            <w:vMerge w:val="restart"/>
          </w:tcPr>
          <w:p w14:paraId="5C672CB7" w14:textId="77777777" w:rsidR="00C64162" w:rsidRPr="00C64162" w:rsidRDefault="00C64162" w:rsidP="00C64162">
            <w:pPr>
              <w:ind w:left="-57" w:right="-57"/>
              <w:jc w:val="center"/>
              <w:rPr>
                <w:szCs w:val="20"/>
              </w:rPr>
            </w:pPr>
            <w:r w:rsidRPr="00C64162">
              <w:rPr>
                <w:szCs w:val="20"/>
              </w:rPr>
              <w:t>Корректировка к предложениям предприятия</w:t>
            </w:r>
          </w:p>
        </w:tc>
      </w:tr>
      <w:tr w:rsidR="00C64162" w:rsidRPr="00C64162" w14:paraId="29AAF790" w14:textId="77777777" w:rsidTr="00F20549">
        <w:trPr>
          <w:trHeight w:val="458"/>
          <w:tblHeader/>
          <w:jc w:val="center"/>
        </w:trPr>
        <w:tc>
          <w:tcPr>
            <w:tcW w:w="658" w:type="dxa"/>
            <w:vMerge/>
            <w:shd w:val="clear" w:color="auto" w:fill="auto"/>
            <w:vAlign w:val="center"/>
            <w:hideMark/>
          </w:tcPr>
          <w:p w14:paraId="041CC19B" w14:textId="77777777" w:rsidR="00C64162" w:rsidRPr="00C64162" w:rsidRDefault="00C64162" w:rsidP="00C64162">
            <w:pPr>
              <w:jc w:val="center"/>
              <w:rPr>
                <w:szCs w:val="20"/>
              </w:rPr>
            </w:pPr>
          </w:p>
        </w:tc>
        <w:tc>
          <w:tcPr>
            <w:tcW w:w="3878" w:type="dxa"/>
            <w:vMerge/>
            <w:shd w:val="clear" w:color="auto" w:fill="auto"/>
            <w:vAlign w:val="center"/>
            <w:hideMark/>
          </w:tcPr>
          <w:p w14:paraId="5E3C077C" w14:textId="77777777" w:rsidR="00C64162" w:rsidRPr="00C64162" w:rsidRDefault="00C64162" w:rsidP="00C64162">
            <w:pPr>
              <w:jc w:val="center"/>
              <w:rPr>
                <w:szCs w:val="20"/>
              </w:rPr>
            </w:pPr>
          </w:p>
        </w:tc>
        <w:tc>
          <w:tcPr>
            <w:tcW w:w="1599" w:type="dxa"/>
            <w:vMerge/>
            <w:vAlign w:val="center"/>
          </w:tcPr>
          <w:p w14:paraId="3FF81862" w14:textId="77777777" w:rsidR="00C64162" w:rsidRPr="00C64162" w:rsidRDefault="00C64162" w:rsidP="00C64162">
            <w:pPr>
              <w:jc w:val="center"/>
              <w:rPr>
                <w:szCs w:val="20"/>
              </w:rPr>
            </w:pPr>
          </w:p>
        </w:tc>
        <w:tc>
          <w:tcPr>
            <w:tcW w:w="1560" w:type="dxa"/>
            <w:vMerge/>
            <w:shd w:val="clear" w:color="auto" w:fill="FFFFCC"/>
            <w:vAlign w:val="center"/>
          </w:tcPr>
          <w:p w14:paraId="2BCC3681" w14:textId="77777777" w:rsidR="00C64162" w:rsidRPr="00C64162" w:rsidRDefault="00C64162" w:rsidP="00C64162">
            <w:pPr>
              <w:jc w:val="center"/>
              <w:rPr>
                <w:szCs w:val="20"/>
              </w:rPr>
            </w:pPr>
          </w:p>
        </w:tc>
        <w:tc>
          <w:tcPr>
            <w:tcW w:w="1831" w:type="dxa"/>
            <w:vMerge/>
            <w:vAlign w:val="center"/>
          </w:tcPr>
          <w:p w14:paraId="5453B09A" w14:textId="77777777" w:rsidR="00C64162" w:rsidRPr="00C64162" w:rsidRDefault="00C64162" w:rsidP="00C64162">
            <w:pPr>
              <w:jc w:val="center"/>
              <w:rPr>
                <w:szCs w:val="20"/>
              </w:rPr>
            </w:pPr>
          </w:p>
        </w:tc>
      </w:tr>
      <w:tr w:rsidR="00C64162" w:rsidRPr="00C64162" w14:paraId="5B053602" w14:textId="77777777" w:rsidTr="00F20549">
        <w:trPr>
          <w:trHeight w:val="349"/>
          <w:jc w:val="center"/>
        </w:trPr>
        <w:tc>
          <w:tcPr>
            <w:tcW w:w="658" w:type="dxa"/>
            <w:shd w:val="clear" w:color="auto" w:fill="auto"/>
            <w:vAlign w:val="center"/>
            <w:hideMark/>
          </w:tcPr>
          <w:p w14:paraId="1EE80D35" w14:textId="77777777" w:rsidR="00C64162" w:rsidRPr="00C64162" w:rsidRDefault="00C64162" w:rsidP="00C64162">
            <w:pPr>
              <w:jc w:val="center"/>
              <w:rPr>
                <w:szCs w:val="20"/>
              </w:rPr>
            </w:pPr>
            <w:r w:rsidRPr="00C64162">
              <w:rPr>
                <w:szCs w:val="20"/>
              </w:rPr>
              <w:t>1</w:t>
            </w:r>
          </w:p>
        </w:tc>
        <w:tc>
          <w:tcPr>
            <w:tcW w:w="3878" w:type="dxa"/>
            <w:shd w:val="clear" w:color="auto" w:fill="auto"/>
            <w:vAlign w:val="center"/>
            <w:hideMark/>
          </w:tcPr>
          <w:p w14:paraId="474F5F14" w14:textId="77777777" w:rsidR="00C64162" w:rsidRPr="00C64162" w:rsidRDefault="00C64162" w:rsidP="00C64162">
            <w:pPr>
              <w:rPr>
                <w:szCs w:val="20"/>
              </w:rPr>
            </w:pPr>
            <w:r w:rsidRPr="00C64162">
              <w:rPr>
                <w:szCs w:val="20"/>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4AFF5E47" w14:textId="77777777" w:rsidR="00C64162" w:rsidRPr="00C64162" w:rsidRDefault="00C64162" w:rsidP="00C64162">
            <w:pPr>
              <w:jc w:val="center"/>
              <w:rPr>
                <w:szCs w:val="20"/>
              </w:rPr>
            </w:pPr>
            <w:r w:rsidRPr="00C64162">
              <w:rPr>
                <w:szCs w:val="20"/>
              </w:rPr>
              <w:t>183 267,43</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41D0A5BB" w14:textId="77777777" w:rsidR="00C64162" w:rsidRPr="00C64162" w:rsidRDefault="00C64162" w:rsidP="00C64162">
            <w:pPr>
              <w:jc w:val="center"/>
              <w:rPr>
                <w:szCs w:val="20"/>
              </w:rPr>
            </w:pPr>
            <w:r w:rsidRPr="00C64162">
              <w:rPr>
                <w:szCs w:val="20"/>
              </w:rPr>
              <w:t>162 468,41</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tcPr>
          <w:p w14:paraId="7C72CBE6" w14:textId="77777777" w:rsidR="00C64162" w:rsidRPr="00C64162" w:rsidRDefault="00C64162" w:rsidP="00C64162">
            <w:pPr>
              <w:jc w:val="center"/>
              <w:rPr>
                <w:szCs w:val="20"/>
              </w:rPr>
            </w:pPr>
            <w:r w:rsidRPr="00C64162">
              <w:rPr>
                <w:szCs w:val="20"/>
              </w:rPr>
              <w:t>-20 799,02</w:t>
            </w:r>
          </w:p>
        </w:tc>
      </w:tr>
      <w:tr w:rsidR="00C64162" w:rsidRPr="00C64162" w14:paraId="3E7A2C72" w14:textId="77777777" w:rsidTr="00F20549">
        <w:trPr>
          <w:trHeight w:val="204"/>
          <w:jc w:val="center"/>
        </w:trPr>
        <w:tc>
          <w:tcPr>
            <w:tcW w:w="658" w:type="dxa"/>
            <w:shd w:val="clear" w:color="auto" w:fill="auto"/>
            <w:vAlign w:val="center"/>
            <w:hideMark/>
          </w:tcPr>
          <w:p w14:paraId="71F5C384" w14:textId="77777777" w:rsidR="00C64162" w:rsidRPr="00C64162" w:rsidRDefault="00C64162" w:rsidP="00C64162">
            <w:pPr>
              <w:jc w:val="center"/>
              <w:rPr>
                <w:szCs w:val="20"/>
              </w:rPr>
            </w:pPr>
            <w:r w:rsidRPr="00C64162">
              <w:rPr>
                <w:szCs w:val="20"/>
              </w:rPr>
              <w:t>2</w:t>
            </w:r>
          </w:p>
        </w:tc>
        <w:tc>
          <w:tcPr>
            <w:tcW w:w="3878" w:type="dxa"/>
            <w:shd w:val="clear" w:color="auto" w:fill="auto"/>
            <w:vAlign w:val="center"/>
            <w:hideMark/>
          </w:tcPr>
          <w:p w14:paraId="7C5A8228" w14:textId="77777777" w:rsidR="00C64162" w:rsidRPr="00C64162" w:rsidRDefault="00C64162" w:rsidP="00C64162">
            <w:pPr>
              <w:rPr>
                <w:szCs w:val="20"/>
              </w:rPr>
            </w:pPr>
            <w:r w:rsidRPr="00C64162">
              <w:rPr>
                <w:szCs w:val="20"/>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37402541" w14:textId="77777777" w:rsidR="00C64162" w:rsidRPr="00C64162" w:rsidRDefault="00C64162" w:rsidP="00C64162">
            <w:pPr>
              <w:jc w:val="center"/>
              <w:rPr>
                <w:szCs w:val="20"/>
              </w:rPr>
            </w:pPr>
            <w:r w:rsidRPr="00C64162">
              <w:rPr>
                <w:szCs w:val="20"/>
              </w:rPr>
              <w:t>143 239,16</w:t>
            </w:r>
          </w:p>
        </w:tc>
        <w:tc>
          <w:tcPr>
            <w:tcW w:w="1560" w:type="dxa"/>
            <w:tcBorders>
              <w:top w:val="nil"/>
              <w:left w:val="nil"/>
              <w:bottom w:val="single" w:sz="4" w:space="0" w:color="auto"/>
              <w:right w:val="single" w:sz="4" w:space="0" w:color="auto"/>
            </w:tcBorders>
            <w:shd w:val="clear" w:color="000000" w:fill="FFFFFF"/>
            <w:vAlign w:val="center"/>
          </w:tcPr>
          <w:p w14:paraId="32E1F7AB" w14:textId="77777777" w:rsidR="00C64162" w:rsidRPr="00C64162" w:rsidRDefault="00C64162" w:rsidP="00C64162">
            <w:pPr>
              <w:jc w:val="center"/>
              <w:rPr>
                <w:szCs w:val="20"/>
              </w:rPr>
            </w:pPr>
            <w:r w:rsidRPr="00C64162">
              <w:rPr>
                <w:szCs w:val="20"/>
              </w:rPr>
              <w:t>121 342,75</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21E738C9" w14:textId="77777777" w:rsidR="00C64162" w:rsidRPr="00C64162" w:rsidRDefault="00C64162" w:rsidP="00C64162">
            <w:pPr>
              <w:jc w:val="center"/>
              <w:rPr>
                <w:szCs w:val="20"/>
              </w:rPr>
            </w:pPr>
            <w:r w:rsidRPr="00C64162">
              <w:rPr>
                <w:szCs w:val="20"/>
              </w:rPr>
              <w:t>-21 896,41</w:t>
            </w:r>
          </w:p>
        </w:tc>
      </w:tr>
      <w:tr w:rsidR="00C64162" w:rsidRPr="00C64162" w14:paraId="41F19CE8" w14:textId="77777777" w:rsidTr="00F20549">
        <w:trPr>
          <w:trHeight w:val="818"/>
          <w:jc w:val="center"/>
        </w:trPr>
        <w:tc>
          <w:tcPr>
            <w:tcW w:w="658" w:type="dxa"/>
            <w:shd w:val="clear" w:color="auto" w:fill="auto"/>
            <w:vAlign w:val="center"/>
            <w:hideMark/>
          </w:tcPr>
          <w:p w14:paraId="7007D872" w14:textId="77777777" w:rsidR="00C64162" w:rsidRPr="00C64162" w:rsidRDefault="00C64162" w:rsidP="00C64162">
            <w:pPr>
              <w:jc w:val="center"/>
              <w:rPr>
                <w:szCs w:val="20"/>
              </w:rPr>
            </w:pPr>
            <w:r w:rsidRPr="00C64162">
              <w:rPr>
                <w:szCs w:val="20"/>
              </w:rPr>
              <w:t>3</w:t>
            </w:r>
          </w:p>
        </w:tc>
        <w:tc>
          <w:tcPr>
            <w:tcW w:w="3878" w:type="dxa"/>
            <w:shd w:val="clear" w:color="auto" w:fill="auto"/>
            <w:vAlign w:val="center"/>
            <w:hideMark/>
          </w:tcPr>
          <w:p w14:paraId="78076EBE" w14:textId="77777777" w:rsidR="00C64162" w:rsidRPr="00C64162" w:rsidRDefault="00C64162" w:rsidP="00C64162">
            <w:pPr>
              <w:rPr>
                <w:szCs w:val="20"/>
              </w:rPr>
            </w:pPr>
            <w:r w:rsidRPr="00C64162">
              <w:rPr>
                <w:szCs w:val="20"/>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50306D6D" w14:textId="77777777" w:rsidR="00C64162" w:rsidRPr="00C64162" w:rsidRDefault="00C64162" w:rsidP="00C64162">
            <w:pPr>
              <w:jc w:val="center"/>
              <w:rPr>
                <w:szCs w:val="20"/>
              </w:rPr>
            </w:pPr>
            <w:r w:rsidRPr="00C64162">
              <w:rPr>
                <w:szCs w:val="20"/>
              </w:rPr>
              <w:t>54 149,27</w:t>
            </w:r>
          </w:p>
        </w:tc>
        <w:tc>
          <w:tcPr>
            <w:tcW w:w="1560" w:type="dxa"/>
            <w:tcBorders>
              <w:top w:val="nil"/>
              <w:left w:val="nil"/>
              <w:bottom w:val="single" w:sz="4" w:space="0" w:color="auto"/>
              <w:right w:val="single" w:sz="4" w:space="0" w:color="auto"/>
            </w:tcBorders>
            <w:shd w:val="clear" w:color="000000" w:fill="FFFFFF"/>
            <w:vAlign w:val="center"/>
          </w:tcPr>
          <w:p w14:paraId="6CE2D8EB" w14:textId="77777777" w:rsidR="00C64162" w:rsidRPr="00C64162" w:rsidRDefault="00C64162" w:rsidP="00C64162">
            <w:pPr>
              <w:jc w:val="center"/>
              <w:rPr>
                <w:szCs w:val="20"/>
              </w:rPr>
            </w:pPr>
            <w:r w:rsidRPr="00C64162">
              <w:rPr>
                <w:szCs w:val="20"/>
              </w:rPr>
              <w:t>44 216,39</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55A8A5E8" w14:textId="77777777" w:rsidR="00C64162" w:rsidRPr="00C64162" w:rsidRDefault="00C64162" w:rsidP="00C64162">
            <w:pPr>
              <w:jc w:val="center"/>
              <w:rPr>
                <w:szCs w:val="20"/>
              </w:rPr>
            </w:pPr>
            <w:r w:rsidRPr="00C64162">
              <w:rPr>
                <w:szCs w:val="20"/>
              </w:rPr>
              <w:t>-9 932,88</w:t>
            </w:r>
          </w:p>
        </w:tc>
      </w:tr>
      <w:tr w:rsidR="00C64162" w:rsidRPr="00C64162" w14:paraId="6A049EE5" w14:textId="77777777" w:rsidTr="00F20549">
        <w:trPr>
          <w:trHeight w:val="183"/>
          <w:jc w:val="center"/>
        </w:trPr>
        <w:tc>
          <w:tcPr>
            <w:tcW w:w="658" w:type="dxa"/>
            <w:shd w:val="clear" w:color="auto" w:fill="auto"/>
            <w:vAlign w:val="center"/>
            <w:hideMark/>
          </w:tcPr>
          <w:p w14:paraId="6D1D5223" w14:textId="77777777" w:rsidR="00C64162" w:rsidRPr="00C64162" w:rsidRDefault="00C64162" w:rsidP="00C64162">
            <w:pPr>
              <w:jc w:val="center"/>
              <w:rPr>
                <w:szCs w:val="20"/>
              </w:rPr>
            </w:pPr>
            <w:r w:rsidRPr="00C64162">
              <w:rPr>
                <w:szCs w:val="20"/>
              </w:rPr>
              <w:t>4</w:t>
            </w:r>
          </w:p>
        </w:tc>
        <w:tc>
          <w:tcPr>
            <w:tcW w:w="3878" w:type="dxa"/>
            <w:shd w:val="clear" w:color="auto" w:fill="auto"/>
            <w:vAlign w:val="center"/>
            <w:hideMark/>
          </w:tcPr>
          <w:p w14:paraId="18E4EB19" w14:textId="77777777" w:rsidR="00C64162" w:rsidRPr="00C64162" w:rsidRDefault="00C64162" w:rsidP="00C64162">
            <w:pPr>
              <w:rPr>
                <w:szCs w:val="20"/>
              </w:rPr>
            </w:pPr>
            <w:r w:rsidRPr="00C64162">
              <w:rPr>
                <w:szCs w:val="20"/>
              </w:rPr>
              <w:t>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211BE497" w14:textId="77777777" w:rsidR="00C64162" w:rsidRPr="00C64162" w:rsidRDefault="00C64162" w:rsidP="00C64162">
            <w:pPr>
              <w:jc w:val="center"/>
              <w:rPr>
                <w:szCs w:val="20"/>
              </w:rPr>
            </w:pPr>
            <w:r w:rsidRPr="00C64162">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461D4BC6" w14:textId="77777777" w:rsidR="00C64162" w:rsidRPr="00C64162" w:rsidRDefault="00C64162" w:rsidP="00C64162">
            <w:pPr>
              <w:jc w:val="center"/>
              <w:rPr>
                <w:szCs w:val="20"/>
              </w:rPr>
            </w:pPr>
            <w:r w:rsidRPr="00C64162">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6CF0B961" w14:textId="77777777" w:rsidR="00C64162" w:rsidRPr="00C64162" w:rsidRDefault="00C64162" w:rsidP="00C64162">
            <w:pPr>
              <w:jc w:val="center"/>
              <w:rPr>
                <w:szCs w:val="20"/>
              </w:rPr>
            </w:pPr>
            <w:r w:rsidRPr="00C64162">
              <w:rPr>
                <w:szCs w:val="20"/>
              </w:rPr>
              <w:t>0,00</w:t>
            </w:r>
          </w:p>
        </w:tc>
      </w:tr>
      <w:tr w:rsidR="00C64162" w:rsidRPr="00C64162" w14:paraId="0566F612" w14:textId="77777777" w:rsidTr="00F20549">
        <w:trPr>
          <w:trHeight w:val="515"/>
          <w:jc w:val="center"/>
        </w:trPr>
        <w:tc>
          <w:tcPr>
            <w:tcW w:w="658" w:type="dxa"/>
            <w:shd w:val="clear" w:color="auto" w:fill="auto"/>
            <w:vAlign w:val="center"/>
          </w:tcPr>
          <w:p w14:paraId="4E509D51" w14:textId="77777777" w:rsidR="00C64162" w:rsidRPr="00C64162" w:rsidRDefault="00C64162" w:rsidP="00C64162">
            <w:pPr>
              <w:jc w:val="center"/>
              <w:rPr>
                <w:szCs w:val="20"/>
              </w:rPr>
            </w:pPr>
            <w:r w:rsidRPr="00C64162">
              <w:rPr>
                <w:szCs w:val="20"/>
              </w:rPr>
              <w:t>5</w:t>
            </w:r>
          </w:p>
        </w:tc>
        <w:tc>
          <w:tcPr>
            <w:tcW w:w="3878" w:type="dxa"/>
            <w:shd w:val="clear" w:color="auto" w:fill="auto"/>
            <w:vAlign w:val="center"/>
          </w:tcPr>
          <w:p w14:paraId="05B01C5F" w14:textId="77777777" w:rsidR="00C64162" w:rsidRPr="00C64162" w:rsidRDefault="00C64162" w:rsidP="00C64162">
            <w:pPr>
              <w:rPr>
                <w:szCs w:val="20"/>
              </w:rPr>
            </w:pPr>
            <w:r w:rsidRPr="00C64162">
              <w:rPr>
                <w:szCs w:val="20"/>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503D2A39" w14:textId="77777777" w:rsidR="00C64162" w:rsidRPr="00C64162" w:rsidRDefault="00C64162" w:rsidP="00C64162">
            <w:pPr>
              <w:jc w:val="center"/>
              <w:rPr>
                <w:szCs w:val="20"/>
              </w:rPr>
            </w:pPr>
          </w:p>
        </w:tc>
        <w:tc>
          <w:tcPr>
            <w:tcW w:w="1560" w:type="dxa"/>
            <w:tcBorders>
              <w:top w:val="nil"/>
              <w:left w:val="nil"/>
              <w:bottom w:val="single" w:sz="4" w:space="0" w:color="auto"/>
              <w:right w:val="single" w:sz="4" w:space="0" w:color="auto"/>
            </w:tcBorders>
            <w:shd w:val="clear" w:color="000000" w:fill="FFFFFF"/>
            <w:vAlign w:val="center"/>
          </w:tcPr>
          <w:p w14:paraId="5589B202" w14:textId="77777777" w:rsidR="00C64162" w:rsidRPr="00C64162" w:rsidRDefault="00C64162" w:rsidP="00C64162">
            <w:pPr>
              <w:jc w:val="center"/>
              <w:rPr>
                <w:szCs w:val="20"/>
              </w:rPr>
            </w:pPr>
          </w:p>
        </w:tc>
        <w:tc>
          <w:tcPr>
            <w:tcW w:w="1831" w:type="dxa"/>
            <w:tcBorders>
              <w:top w:val="nil"/>
              <w:left w:val="single" w:sz="4" w:space="0" w:color="auto"/>
              <w:bottom w:val="single" w:sz="4" w:space="0" w:color="auto"/>
              <w:right w:val="single" w:sz="4" w:space="0" w:color="auto"/>
            </w:tcBorders>
            <w:shd w:val="clear" w:color="000000" w:fill="FFFFFF"/>
            <w:vAlign w:val="center"/>
          </w:tcPr>
          <w:p w14:paraId="1E7EE6BF" w14:textId="77777777" w:rsidR="00C64162" w:rsidRPr="00C64162" w:rsidRDefault="00C64162" w:rsidP="00C64162">
            <w:pPr>
              <w:jc w:val="center"/>
              <w:rPr>
                <w:szCs w:val="20"/>
              </w:rPr>
            </w:pPr>
          </w:p>
        </w:tc>
      </w:tr>
      <w:tr w:rsidR="00C64162" w:rsidRPr="00C64162" w14:paraId="4853F98A" w14:textId="77777777" w:rsidTr="00F20549">
        <w:trPr>
          <w:trHeight w:val="992"/>
          <w:jc w:val="center"/>
        </w:trPr>
        <w:tc>
          <w:tcPr>
            <w:tcW w:w="658" w:type="dxa"/>
            <w:shd w:val="clear" w:color="auto" w:fill="auto"/>
            <w:vAlign w:val="center"/>
            <w:hideMark/>
          </w:tcPr>
          <w:p w14:paraId="59FACB5B" w14:textId="77777777" w:rsidR="00C64162" w:rsidRPr="00C64162" w:rsidRDefault="00C64162" w:rsidP="00C64162">
            <w:pPr>
              <w:jc w:val="center"/>
              <w:rPr>
                <w:szCs w:val="20"/>
              </w:rPr>
            </w:pPr>
            <w:r w:rsidRPr="00C64162">
              <w:rPr>
                <w:szCs w:val="20"/>
              </w:rPr>
              <w:t>6</w:t>
            </w:r>
          </w:p>
        </w:tc>
        <w:tc>
          <w:tcPr>
            <w:tcW w:w="3878" w:type="dxa"/>
            <w:shd w:val="clear" w:color="auto" w:fill="auto"/>
            <w:vAlign w:val="center"/>
            <w:hideMark/>
          </w:tcPr>
          <w:p w14:paraId="05585274" w14:textId="77777777" w:rsidR="00C64162" w:rsidRPr="00C64162" w:rsidRDefault="00C64162" w:rsidP="00C64162">
            <w:pPr>
              <w:rPr>
                <w:szCs w:val="20"/>
              </w:rPr>
            </w:pPr>
            <w:r w:rsidRPr="00C64162">
              <w:rPr>
                <w:szCs w:val="20"/>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285FF14D" w14:textId="77777777" w:rsidR="00C64162" w:rsidRPr="00C64162" w:rsidRDefault="00C64162" w:rsidP="00C64162">
            <w:pPr>
              <w:jc w:val="center"/>
              <w:rPr>
                <w:szCs w:val="20"/>
              </w:rPr>
            </w:pPr>
          </w:p>
        </w:tc>
        <w:tc>
          <w:tcPr>
            <w:tcW w:w="1560" w:type="dxa"/>
            <w:tcBorders>
              <w:top w:val="nil"/>
              <w:left w:val="nil"/>
              <w:bottom w:val="single" w:sz="4" w:space="0" w:color="auto"/>
              <w:right w:val="single" w:sz="4" w:space="0" w:color="auto"/>
            </w:tcBorders>
            <w:shd w:val="clear" w:color="000000" w:fill="FFFFFF"/>
            <w:vAlign w:val="center"/>
          </w:tcPr>
          <w:p w14:paraId="03B8E38E" w14:textId="77777777" w:rsidR="00C64162" w:rsidRPr="00C64162" w:rsidRDefault="00C64162" w:rsidP="00C64162">
            <w:pPr>
              <w:jc w:val="center"/>
              <w:rPr>
                <w:szCs w:val="20"/>
              </w:rPr>
            </w:pPr>
          </w:p>
        </w:tc>
        <w:tc>
          <w:tcPr>
            <w:tcW w:w="1831" w:type="dxa"/>
            <w:tcBorders>
              <w:top w:val="nil"/>
              <w:left w:val="single" w:sz="4" w:space="0" w:color="auto"/>
              <w:bottom w:val="single" w:sz="4" w:space="0" w:color="auto"/>
              <w:right w:val="single" w:sz="4" w:space="0" w:color="auto"/>
            </w:tcBorders>
            <w:shd w:val="clear" w:color="000000" w:fill="FFFFFF"/>
            <w:vAlign w:val="center"/>
          </w:tcPr>
          <w:p w14:paraId="66FE641F" w14:textId="77777777" w:rsidR="00C64162" w:rsidRPr="00C64162" w:rsidRDefault="00C64162" w:rsidP="00C64162">
            <w:pPr>
              <w:jc w:val="center"/>
              <w:rPr>
                <w:szCs w:val="20"/>
              </w:rPr>
            </w:pPr>
          </w:p>
        </w:tc>
      </w:tr>
      <w:tr w:rsidR="00C64162" w:rsidRPr="00C64162" w14:paraId="4EE53EE9" w14:textId="77777777" w:rsidTr="00F20549">
        <w:trPr>
          <w:trHeight w:val="1292"/>
          <w:jc w:val="center"/>
        </w:trPr>
        <w:tc>
          <w:tcPr>
            <w:tcW w:w="658" w:type="dxa"/>
            <w:shd w:val="clear" w:color="auto" w:fill="auto"/>
            <w:vAlign w:val="center"/>
            <w:hideMark/>
          </w:tcPr>
          <w:p w14:paraId="5898FBC6" w14:textId="77777777" w:rsidR="00C64162" w:rsidRPr="00C64162" w:rsidRDefault="00C64162" w:rsidP="00C64162">
            <w:pPr>
              <w:jc w:val="center"/>
              <w:rPr>
                <w:szCs w:val="20"/>
              </w:rPr>
            </w:pPr>
            <w:r w:rsidRPr="00C64162">
              <w:rPr>
                <w:szCs w:val="20"/>
              </w:rPr>
              <w:lastRenderedPageBreak/>
              <w:t>7</w:t>
            </w:r>
          </w:p>
        </w:tc>
        <w:tc>
          <w:tcPr>
            <w:tcW w:w="3878" w:type="dxa"/>
            <w:shd w:val="clear" w:color="auto" w:fill="auto"/>
            <w:vAlign w:val="center"/>
            <w:hideMark/>
          </w:tcPr>
          <w:p w14:paraId="7FFFB032" w14:textId="77777777" w:rsidR="00C64162" w:rsidRPr="00C64162" w:rsidRDefault="00C64162" w:rsidP="00C64162">
            <w:pPr>
              <w:rPr>
                <w:szCs w:val="20"/>
              </w:rPr>
            </w:pPr>
            <w:r w:rsidRPr="00C64162">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F176321" w14:textId="77777777" w:rsidR="00C64162" w:rsidRPr="00C64162" w:rsidRDefault="00C64162" w:rsidP="00C64162">
            <w:pPr>
              <w:jc w:val="center"/>
              <w:rPr>
                <w:szCs w:val="20"/>
              </w:rPr>
            </w:pPr>
          </w:p>
        </w:tc>
        <w:tc>
          <w:tcPr>
            <w:tcW w:w="1560" w:type="dxa"/>
            <w:tcBorders>
              <w:top w:val="nil"/>
              <w:left w:val="nil"/>
              <w:bottom w:val="single" w:sz="4" w:space="0" w:color="auto"/>
              <w:right w:val="single" w:sz="4" w:space="0" w:color="auto"/>
            </w:tcBorders>
            <w:shd w:val="clear" w:color="000000" w:fill="FFFFFF"/>
            <w:vAlign w:val="center"/>
          </w:tcPr>
          <w:p w14:paraId="0F42B14C" w14:textId="77777777" w:rsidR="00C64162" w:rsidRPr="00C64162" w:rsidRDefault="00C64162" w:rsidP="00C64162">
            <w:pPr>
              <w:jc w:val="center"/>
              <w:rPr>
                <w:szCs w:val="20"/>
              </w:rPr>
            </w:pPr>
          </w:p>
        </w:tc>
        <w:tc>
          <w:tcPr>
            <w:tcW w:w="1831" w:type="dxa"/>
            <w:tcBorders>
              <w:top w:val="nil"/>
              <w:left w:val="single" w:sz="4" w:space="0" w:color="auto"/>
              <w:bottom w:val="single" w:sz="4" w:space="0" w:color="auto"/>
              <w:right w:val="single" w:sz="4" w:space="0" w:color="auto"/>
            </w:tcBorders>
            <w:shd w:val="clear" w:color="000000" w:fill="FFFFFF"/>
            <w:vAlign w:val="center"/>
          </w:tcPr>
          <w:p w14:paraId="0C986EF4" w14:textId="77777777" w:rsidR="00C64162" w:rsidRPr="00C64162" w:rsidRDefault="00C64162" w:rsidP="00C64162">
            <w:pPr>
              <w:jc w:val="center"/>
              <w:rPr>
                <w:szCs w:val="20"/>
              </w:rPr>
            </w:pPr>
          </w:p>
        </w:tc>
      </w:tr>
      <w:tr w:rsidR="00C64162" w:rsidRPr="00C64162" w14:paraId="7E341F0F" w14:textId="77777777" w:rsidTr="00F20549">
        <w:trPr>
          <w:trHeight w:val="987"/>
          <w:jc w:val="center"/>
        </w:trPr>
        <w:tc>
          <w:tcPr>
            <w:tcW w:w="658" w:type="dxa"/>
            <w:shd w:val="clear" w:color="auto" w:fill="auto"/>
            <w:vAlign w:val="center"/>
            <w:hideMark/>
          </w:tcPr>
          <w:p w14:paraId="4BAB5A4B" w14:textId="77777777" w:rsidR="00C64162" w:rsidRPr="00C64162" w:rsidRDefault="00C64162" w:rsidP="00C64162">
            <w:pPr>
              <w:jc w:val="center"/>
              <w:rPr>
                <w:szCs w:val="20"/>
              </w:rPr>
            </w:pPr>
            <w:r w:rsidRPr="00C64162">
              <w:rPr>
                <w:szCs w:val="20"/>
              </w:rPr>
              <w:t>8</w:t>
            </w:r>
          </w:p>
        </w:tc>
        <w:tc>
          <w:tcPr>
            <w:tcW w:w="3878" w:type="dxa"/>
            <w:shd w:val="clear" w:color="auto" w:fill="auto"/>
            <w:vAlign w:val="center"/>
            <w:hideMark/>
          </w:tcPr>
          <w:p w14:paraId="07B3CD6F" w14:textId="77777777" w:rsidR="00C64162" w:rsidRPr="00C64162" w:rsidRDefault="00C64162" w:rsidP="00C64162">
            <w:pPr>
              <w:rPr>
                <w:szCs w:val="20"/>
              </w:rPr>
            </w:pPr>
            <w:r w:rsidRPr="00C64162">
              <w:rPr>
                <w:szCs w:val="20"/>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7DCDB2A" w14:textId="77777777" w:rsidR="00C64162" w:rsidRPr="00C64162" w:rsidRDefault="00C64162" w:rsidP="00C64162">
            <w:pPr>
              <w:jc w:val="center"/>
              <w:rPr>
                <w:szCs w:val="20"/>
              </w:rPr>
            </w:pPr>
          </w:p>
        </w:tc>
        <w:tc>
          <w:tcPr>
            <w:tcW w:w="1560" w:type="dxa"/>
            <w:tcBorders>
              <w:top w:val="nil"/>
              <w:left w:val="nil"/>
              <w:bottom w:val="single" w:sz="4" w:space="0" w:color="auto"/>
              <w:right w:val="single" w:sz="4" w:space="0" w:color="auto"/>
            </w:tcBorders>
            <w:shd w:val="clear" w:color="000000" w:fill="FFFFFF"/>
            <w:vAlign w:val="center"/>
          </w:tcPr>
          <w:p w14:paraId="0ED0AACF" w14:textId="77777777" w:rsidR="00C64162" w:rsidRPr="00C64162" w:rsidRDefault="00C64162" w:rsidP="00C64162">
            <w:pPr>
              <w:jc w:val="center"/>
              <w:rPr>
                <w:szCs w:val="20"/>
              </w:rPr>
            </w:pPr>
          </w:p>
        </w:tc>
        <w:tc>
          <w:tcPr>
            <w:tcW w:w="1831" w:type="dxa"/>
            <w:tcBorders>
              <w:top w:val="nil"/>
              <w:left w:val="single" w:sz="4" w:space="0" w:color="auto"/>
              <w:bottom w:val="single" w:sz="4" w:space="0" w:color="auto"/>
              <w:right w:val="single" w:sz="4" w:space="0" w:color="auto"/>
            </w:tcBorders>
            <w:shd w:val="clear" w:color="000000" w:fill="FFFFFF"/>
            <w:vAlign w:val="center"/>
          </w:tcPr>
          <w:p w14:paraId="763584CA" w14:textId="77777777" w:rsidR="00C64162" w:rsidRPr="00C64162" w:rsidRDefault="00C64162" w:rsidP="00C64162">
            <w:pPr>
              <w:jc w:val="center"/>
              <w:rPr>
                <w:szCs w:val="20"/>
              </w:rPr>
            </w:pPr>
          </w:p>
        </w:tc>
      </w:tr>
      <w:tr w:rsidR="00C64162" w:rsidRPr="00C64162" w14:paraId="7CFCCB5C" w14:textId="77777777" w:rsidTr="00F20549">
        <w:trPr>
          <w:trHeight w:val="996"/>
          <w:jc w:val="center"/>
        </w:trPr>
        <w:tc>
          <w:tcPr>
            <w:tcW w:w="658" w:type="dxa"/>
            <w:shd w:val="clear" w:color="auto" w:fill="auto"/>
            <w:vAlign w:val="center"/>
            <w:hideMark/>
          </w:tcPr>
          <w:p w14:paraId="30986F06" w14:textId="77777777" w:rsidR="00C64162" w:rsidRPr="00C64162" w:rsidRDefault="00C64162" w:rsidP="00C64162">
            <w:pPr>
              <w:jc w:val="center"/>
              <w:rPr>
                <w:szCs w:val="20"/>
              </w:rPr>
            </w:pPr>
            <w:r w:rsidRPr="00C64162">
              <w:rPr>
                <w:szCs w:val="20"/>
              </w:rPr>
              <w:t>9</w:t>
            </w:r>
          </w:p>
        </w:tc>
        <w:tc>
          <w:tcPr>
            <w:tcW w:w="3878" w:type="dxa"/>
            <w:shd w:val="clear" w:color="auto" w:fill="auto"/>
            <w:vAlign w:val="center"/>
            <w:hideMark/>
          </w:tcPr>
          <w:p w14:paraId="62E7F44C" w14:textId="77777777" w:rsidR="00C64162" w:rsidRPr="00C64162" w:rsidRDefault="00C64162" w:rsidP="00C64162">
            <w:pPr>
              <w:rPr>
                <w:szCs w:val="20"/>
              </w:rPr>
            </w:pPr>
            <w:r w:rsidRPr="00C64162">
              <w:rPr>
                <w:szCs w:val="20"/>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7793ED82" w14:textId="77777777" w:rsidR="00C64162" w:rsidRPr="00C64162" w:rsidRDefault="00C64162" w:rsidP="00C64162">
            <w:pPr>
              <w:jc w:val="center"/>
              <w:rPr>
                <w:szCs w:val="20"/>
              </w:rPr>
            </w:pPr>
          </w:p>
        </w:tc>
        <w:tc>
          <w:tcPr>
            <w:tcW w:w="1560" w:type="dxa"/>
            <w:tcBorders>
              <w:top w:val="nil"/>
              <w:left w:val="nil"/>
              <w:bottom w:val="single" w:sz="4" w:space="0" w:color="auto"/>
              <w:right w:val="single" w:sz="4" w:space="0" w:color="auto"/>
            </w:tcBorders>
            <w:shd w:val="clear" w:color="000000" w:fill="FFFFFF"/>
            <w:vAlign w:val="center"/>
          </w:tcPr>
          <w:p w14:paraId="010B95A2" w14:textId="77777777" w:rsidR="00C64162" w:rsidRPr="00C64162" w:rsidRDefault="00C64162" w:rsidP="00C64162">
            <w:pPr>
              <w:jc w:val="center"/>
              <w:rPr>
                <w:szCs w:val="20"/>
              </w:rPr>
            </w:pPr>
          </w:p>
        </w:tc>
        <w:tc>
          <w:tcPr>
            <w:tcW w:w="1831" w:type="dxa"/>
            <w:tcBorders>
              <w:top w:val="nil"/>
              <w:left w:val="single" w:sz="4" w:space="0" w:color="auto"/>
              <w:bottom w:val="single" w:sz="4" w:space="0" w:color="auto"/>
              <w:right w:val="single" w:sz="4" w:space="0" w:color="auto"/>
            </w:tcBorders>
            <w:shd w:val="clear" w:color="000000" w:fill="FFFFFF"/>
            <w:vAlign w:val="center"/>
          </w:tcPr>
          <w:p w14:paraId="34780FA4" w14:textId="77777777" w:rsidR="00C64162" w:rsidRPr="00C64162" w:rsidRDefault="00C64162" w:rsidP="00C64162">
            <w:pPr>
              <w:jc w:val="center"/>
              <w:rPr>
                <w:szCs w:val="20"/>
              </w:rPr>
            </w:pPr>
          </w:p>
        </w:tc>
      </w:tr>
      <w:tr w:rsidR="00C64162" w:rsidRPr="00C64162" w14:paraId="0BEE587D" w14:textId="77777777" w:rsidTr="00F20549">
        <w:trPr>
          <w:trHeight w:val="488"/>
          <w:jc w:val="center"/>
        </w:trPr>
        <w:tc>
          <w:tcPr>
            <w:tcW w:w="658" w:type="dxa"/>
            <w:shd w:val="clear" w:color="auto" w:fill="auto"/>
            <w:vAlign w:val="center"/>
            <w:hideMark/>
          </w:tcPr>
          <w:p w14:paraId="09128A64" w14:textId="77777777" w:rsidR="00C64162" w:rsidRPr="00C64162" w:rsidRDefault="00C64162" w:rsidP="00C64162">
            <w:pPr>
              <w:jc w:val="center"/>
              <w:rPr>
                <w:szCs w:val="20"/>
              </w:rPr>
            </w:pPr>
            <w:r w:rsidRPr="00C64162">
              <w:rPr>
                <w:szCs w:val="20"/>
              </w:rPr>
              <w:t>10</w:t>
            </w:r>
          </w:p>
        </w:tc>
        <w:tc>
          <w:tcPr>
            <w:tcW w:w="3878" w:type="dxa"/>
            <w:shd w:val="clear" w:color="auto" w:fill="auto"/>
            <w:vAlign w:val="center"/>
          </w:tcPr>
          <w:p w14:paraId="2753C0DF" w14:textId="77777777" w:rsidR="00C64162" w:rsidRPr="00C64162" w:rsidRDefault="00C64162" w:rsidP="00C64162">
            <w:pPr>
              <w:rPr>
                <w:szCs w:val="20"/>
              </w:rPr>
            </w:pPr>
            <w:r w:rsidRPr="00C64162">
              <w:rPr>
                <w:szCs w:val="20"/>
              </w:rPr>
              <w:t>∆Рез 2022</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531AFABC" w14:textId="77777777" w:rsidR="00C64162" w:rsidRPr="00C64162" w:rsidRDefault="00C64162" w:rsidP="00C64162">
            <w:pPr>
              <w:jc w:val="center"/>
              <w:rPr>
                <w:szCs w:val="20"/>
              </w:rPr>
            </w:pPr>
            <w:r w:rsidRPr="00C64162">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4D11E253" w14:textId="77777777" w:rsidR="00C64162" w:rsidRPr="00C64162" w:rsidRDefault="00C64162" w:rsidP="00C64162">
            <w:pPr>
              <w:jc w:val="center"/>
              <w:rPr>
                <w:szCs w:val="20"/>
              </w:rPr>
            </w:pPr>
            <w:r w:rsidRPr="00C64162">
              <w:rPr>
                <w:szCs w:val="20"/>
              </w:rPr>
              <w:t>-6 537,86</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422476CC" w14:textId="77777777" w:rsidR="00C64162" w:rsidRPr="00C64162" w:rsidRDefault="00C64162" w:rsidP="00C64162">
            <w:pPr>
              <w:jc w:val="center"/>
              <w:rPr>
                <w:szCs w:val="20"/>
              </w:rPr>
            </w:pPr>
            <w:r w:rsidRPr="00C64162">
              <w:rPr>
                <w:szCs w:val="20"/>
              </w:rPr>
              <w:t>-6 537,86</w:t>
            </w:r>
          </w:p>
        </w:tc>
      </w:tr>
      <w:tr w:rsidR="00C64162" w:rsidRPr="00C64162" w14:paraId="162D7308" w14:textId="77777777" w:rsidTr="00F20549">
        <w:trPr>
          <w:trHeight w:val="336"/>
          <w:jc w:val="center"/>
        </w:trPr>
        <w:tc>
          <w:tcPr>
            <w:tcW w:w="658" w:type="dxa"/>
            <w:shd w:val="clear" w:color="auto" w:fill="auto"/>
            <w:vAlign w:val="center"/>
          </w:tcPr>
          <w:p w14:paraId="51C567DC" w14:textId="77777777" w:rsidR="00C64162" w:rsidRPr="00C64162" w:rsidRDefault="00C64162" w:rsidP="00C64162">
            <w:pPr>
              <w:jc w:val="center"/>
              <w:rPr>
                <w:szCs w:val="20"/>
              </w:rPr>
            </w:pPr>
            <w:r w:rsidRPr="00C64162">
              <w:rPr>
                <w:szCs w:val="20"/>
              </w:rPr>
              <w:t>11</w:t>
            </w:r>
          </w:p>
        </w:tc>
        <w:tc>
          <w:tcPr>
            <w:tcW w:w="3878" w:type="dxa"/>
            <w:shd w:val="clear" w:color="auto" w:fill="auto"/>
            <w:vAlign w:val="center"/>
          </w:tcPr>
          <w:p w14:paraId="1D2E4275" w14:textId="77777777" w:rsidR="00C64162" w:rsidRPr="00C64162" w:rsidRDefault="00C64162" w:rsidP="00C64162">
            <w:pPr>
              <w:rPr>
                <w:szCs w:val="20"/>
              </w:rPr>
            </w:pPr>
            <w:r w:rsidRPr="00C64162">
              <w:rPr>
                <w:szCs w:val="20"/>
              </w:rPr>
              <w:t xml:space="preserve">Корректировка в соответствии с </w:t>
            </w:r>
          </w:p>
          <w:p w14:paraId="12B84CB0" w14:textId="77777777" w:rsidR="00C64162" w:rsidRPr="00C64162" w:rsidRDefault="00C64162" w:rsidP="00C64162">
            <w:pPr>
              <w:rPr>
                <w:szCs w:val="20"/>
              </w:rPr>
            </w:pPr>
            <w:r w:rsidRPr="00C64162">
              <w:rPr>
                <w:szCs w:val="20"/>
              </w:rPr>
              <w:t>пп. 5 ст. 3 и 7 Федерального закона от 27.07.2010 № 190-ФЗ</w:t>
            </w:r>
          </w:p>
          <w:p w14:paraId="4362A8AB" w14:textId="77777777" w:rsidR="00C64162" w:rsidRPr="00C64162" w:rsidRDefault="00C64162" w:rsidP="00C64162">
            <w:pPr>
              <w:rPr>
                <w:szCs w:val="20"/>
              </w:rPr>
            </w:pPr>
            <w:r w:rsidRPr="00C64162">
              <w:rPr>
                <w:szCs w:val="20"/>
              </w:rPr>
              <w:t xml:space="preserve"> «О теплоснабжении»</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3AED92D2" w14:textId="77777777" w:rsidR="00C64162" w:rsidRPr="00C64162" w:rsidRDefault="00C64162" w:rsidP="00C64162">
            <w:pPr>
              <w:jc w:val="center"/>
              <w:rPr>
                <w:szCs w:val="20"/>
              </w:rPr>
            </w:pPr>
          </w:p>
        </w:tc>
        <w:tc>
          <w:tcPr>
            <w:tcW w:w="1560" w:type="dxa"/>
            <w:tcBorders>
              <w:top w:val="nil"/>
              <w:left w:val="nil"/>
              <w:bottom w:val="single" w:sz="4" w:space="0" w:color="auto"/>
              <w:right w:val="single" w:sz="4" w:space="0" w:color="auto"/>
            </w:tcBorders>
            <w:shd w:val="clear" w:color="000000" w:fill="FFFFFF"/>
            <w:vAlign w:val="center"/>
          </w:tcPr>
          <w:p w14:paraId="47264EF1" w14:textId="77777777" w:rsidR="00C64162" w:rsidRPr="00C64162" w:rsidRDefault="00C64162" w:rsidP="00C64162">
            <w:pPr>
              <w:jc w:val="center"/>
              <w:rPr>
                <w:szCs w:val="20"/>
              </w:rPr>
            </w:pPr>
            <w:r w:rsidRPr="00C64162">
              <w:rPr>
                <w:szCs w:val="20"/>
              </w:rPr>
              <w:t>-12 518,33</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23AF466C" w14:textId="77777777" w:rsidR="00C64162" w:rsidRPr="00C64162" w:rsidRDefault="00C64162" w:rsidP="00C64162">
            <w:pPr>
              <w:jc w:val="center"/>
              <w:rPr>
                <w:szCs w:val="20"/>
              </w:rPr>
            </w:pPr>
            <w:r w:rsidRPr="00C64162">
              <w:rPr>
                <w:szCs w:val="20"/>
              </w:rPr>
              <w:t>-12 251,97</w:t>
            </w:r>
          </w:p>
        </w:tc>
      </w:tr>
      <w:tr w:rsidR="00C64162" w:rsidRPr="00C64162" w14:paraId="518190C2" w14:textId="77777777" w:rsidTr="00F20549">
        <w:trPr>
          <w:trHeight w:val="337"/>
          <w:jc w:val="center"/>
        </w:trPr>
        <w:tc>
          <w:tcPr>
            <w:tcW w:w="658" w:type="dxa"/>
            <w:shd w:val="clear" w:color="auto" w:fill="auto"/>
            <w:vAlign w:val="center"/>
            <w:hideMark/>
          </w:tcPr>
          <w:p w14:paraId="68A2AC8E" w14:textId="77777777" w:rsidR="00C64162" w:rsidRPr="00C64162" w:rsidRDefault="00C64162" w:rsidP="00C64162">
            <w:pPr>
              <w:jc w:val="center"/>
              <w:rPr>
                <w:szCs w:val="20"/>
              </w:rPr>
            </w:pPr>
            <w:r w:rsidRPr="00C64162">
              <w:rPr>
                <w:szCs w:val="20"/>
              </w:rPr>
              <w:t>12</w:t>
            </w:r>
          </w:p>
        </w:tc>
        <w:tc>
          <w:tcPr>
            <w:tcW w:w="3878" w:type="dxa"/>
            <w:shd w:val="clear" w:color="auto" w:fill="auto"/>
            <w:vAlign w:val="center"/>
            <w:hideMark/>
          </w:tcPr>
          <w:p w14:paraId="43C2BBB2" w14:textId="77777777" w:rsidR="00C64162" w:rsidRPr="00C64162" w:rsidRDefault="00C64162" w:rsidP="00C64162">
            <w:pPr>
              <w:rPr>
                <w:szCs w:val="20"/>
              </w:rPr>
            </w:pPr>
            <w:r w:rsidRPr="00C64162">
              <w:rPr>
                <w:szCs w:val="20"/>
              </w:rPr>
              <w:t>ИТОГО необходимая валовая выручка на потребительский рынок</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20A77C06" w14:textId="77777777" w:rsidR="00C64162" w:rsidRPr="00C64162" w:rsidRDefault="00C64162" w:rsidP="00C64162">
            <w:pPr>
              <w:jc w:val="center"/>
              <w:rPr>
                <w:szCs w:val="20"/>
              </w:rPr>
            </w:pPr>
            <w:r w:rsidRPr="00C64162">
              <w:rPr>
                <w:szCs w:val="20"/>
              </w:rPr>
              <w:t>399 813,31</w:t>
            </w:r>
          </w:p>
        </w:tc>
        <w:tc>
          <w:tcPr>
            <w:tcW w:w="1560" w:type="dxa"/>
            <w:tcBorders>
              <w:top w:val="nil"/>
              <w:left w:val="nil"/>
              <w:bottom w:val="single" w:sz="4" w:space="0" w:color="auto"/>
              <w:right w:val="single" w:sz="4" w:space="0" w:color="auto"/>
            </w:tcBorders>
            <w:shd w:val="clear" w:color="000000" w:fill="FFFFFF"/>
            <w:vAlign w:val="center"/>
          </w:tcPr>
          <w:p w14:paraId="544DBC48" w14:textId="77777777" w:rsidR="00C64162" w:rsidRPr="00C64162" w:rsidRDefault="00C64162" w:rsidP="00C64162">
            <w:pPr>
              <w:jc w:val="center"/>
              <w:rPr>
                <w:szCs w:val="20"/>
              </w:rPr>
            </w:pPr>
            <w:r w:rsidRPr="00C64162">
              <w:rPr>
                <w:szCs w:val="20"/>
              </w:rPr>
              <w:t>302 315,83</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453D08A6" w14:textId="77777777" w:rsidR="00C64162" w:rsidRPr="00C64162" w:rsidRDefault="00C64162" w:rsidP="00C64162">
            <w:pPr>
              <w:jc w:val="center"/>
              <w:rPr>
                <w:szCs w:val="20"/>
              </w:rPr>
            </w:pPr>
            <w:r w:rsidRPr="00C64162">
              <w:rPr>
                <w:szCs w:val="20"/>
              </w:rPr>
              <w:t>-97 497,48</w:t>
            </w:r>
          </w:p>
        </w:tc>
      </w:tr>
    </w:tbl>
    <w:p w14:paraId="729B551D" w14:textId="77777777" w:rsidR="00C64162" w:rsidRPr="00C64162" w:rsidRDefault="00C64162" w:rsidP="00C64162">
      <w:pPr>
        <w:ind w:right="142" w:firstLine="720"/>
        <w:jc w:val="both"/>
        <w:rPr>
          <w:sz w:val="28"/>
          <w:szCs w:val="28"/>
        </w:rPr>
      </w:pPr>
      <w:r w:rsidRPr="00C64162">
        <w:rPr>
          <w:sz w:val="28"/>
          <w:szCs w:val="28"/>
        </w:rPr>
        <w:t xml:space="preserve">Расчет необходимой валовой выручки произведен в соответствии </w:t>
      </w:r>
      <w:r w:rsidRPr="00C64162">
        <w:rPr>
          <w:sz w:val="28"/>
          <w:szCs w:val="28"/>
        </w:rPr>
        <w:br/>
        <w:t xml:space="preserve">с Методическими указаниями по расчету регулируемых цен (тарифов) </w:t>
      </w:r>
      <w:r w:rsidRPr="00C64162">
        <w:rPr>
          <w:sz w:val="28"/>
          <w:szCs w:val="28"/>
        </w:rPr>
        <w:br/>
        <w:t xml:space="preserve">в сфере теплоснабжения, утвержденными Приказом ФСТ России </w:t>
      </w:r>
      <w:r w:rsidRPr="00C64162">
        <w:rPr>
          <w:sz w:val="28"/>
          <w:szCs w:val="28"/>
        </w:rPr>
        <w:br/>
        <w:t>от 13.06.2013 № 760-э.</w:t>
      </w:r>
    </w:p>
    <w:p w14:paraId="4C1D364A" w14:textId="77777777" w:rsidR="00C64162" w:rsidRPr="00C64162" w:rsidRDefault="00C64162" w:rsidP="00C64162">
      <w:pPr>
        <w:ind w:right="142" w:firstLine="720"/>
        <w:jc w:val="both"/>
        <w:rPr>
          <w:sz w:val="28"/>
          <w:szCs w:val="28"/>
        </w:rPr>
      </w:pPr>
      <w:r w:rsidRPr="00C64162">
        <w:rPr>
          <w:sz w:val="28"/>
          <w:szCs w:val="28"/>
        </w:rPr>
        <w:t>По итогу деятельности предприятия в 2022 году ∆ Рез составила -6 537,86 тыс. руб. (п. 9. Заключения, строка 10 таблицы 11). Эксперты предлагают учесть в НВВ 2024 года отрицательную ∆Рез 2022 в размере составила -6 537,86 тыс. руб.</w:t>
      </w:r>
    </w:p>
    <w:p w14:paraId="17B89F5C" w14:textId="77777777" w:rsidR="00C64162" w:rsidRPr="00C64162" w:rsidRDefault="00C64162" w:rsidP="00C64162">
      <w:pPr>
        <w:ind w:right="142" w:firstLine="720"/>
        <w:jc w:val="both"/>
        <w:rPr>
          <w:sz w:val="28"/>
          <w:szCs w:val="28"/>
        </w:rPr>
      </w:pPr>
      <w:r w:rsidRPr="00C64162">
        <w:rPr>
          <w:sz w:val="28"/>
          <w:szCs w:val="28"/>
        </w:rPr>
        <w:t xml:space="preserve">В соответствии с подпунктом 5 статьи 3 и статьей 7 Закона </w:t>
      </w:r>
      <w:r w:rsidRPr="00C64162">
        <w:rPr>
          <w:sz w:val="28"/>
          <w:szCs w:val="28"/>
        </w:rPr>
        <w:br/>
        <w:t xml:space="preserve">о теплоснабжении общими принципами организации отношений </w:t>
      </w:r>
      <w:r w:rsidRPr="00C64162">
        <w:rPr>
          <w:sz w:val="28"/>
          <w:szCs w:val="28"/>
        </w:rPr>
        <w:br/>
        <w:t>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20C6442C" w14:textId="77777777" w:rsidR="00C64162" w:rsidRPr="00C64162" w:rsidRDefault="00C64162" w:rsidP="00C64162">
      <w:pPr>
        <w:ind w:firstLine="720"/>
        <w:jc w:val="both"/>
        <w:rPr>
          <w:snapToGrid w:val="0"/>
          <w:sz w:val="28"/>
          <w:szCs w:val="28"/>
        </w:rPr>
      </w:pPr>
      <w:r w:rsidRPr="00C64162">
        <w:rPr>
          <w:snapToGrid w:val="0"/>
          <w:sz w:val="28"/>
          <w:szCs w:val="28"/>
        </w:rPr>
        <w:t>На основании вышесказанного эксперты считают целесообразным не учитывать в НВВ 2024 года по тепловой энергии величину экономически обоснованных расходов в размере 12 518,33 тыс. руб., а в случае необходимости, учесть данные расходы в последующих периодах регулирования при корректировках НВВ.</w:t>
      </w:r>
    </w:p>
    <w:p w14:paraId="713204DA" w14:textId="77777777" w:rsidR="00C64162" w:rsidRPr="00C64162" w:rsidRDefault="00C64162" w:rsidP="00C64162">
      <w:pPr>
        <w:ind w:firstLine="720"/>
        <w:jc w:val="both"/>
        <w:rPr>
          <w:snapToGrid w:val="0"/>
          <w:sz w:val="28"/>
          <w:szCs w:val="28"/>
        </w:rPr>
      </w:pPr>
      <w:r w:rsidRPr="00C64162">
        <w:rPr>
          <w:snapToGrid w:val="0"/>
          <w:sz w:val="28"/>
          <w:szCs w:val="28"/>
        </w:rPr>
        <w:lastRenderedPageBreak/>
        <w:t>Из выше обозначенной величины</w:t>
      </w:r>
      <w:r w:rsidRPr="00C64162">
        <w:rPr>
          <w:szCs w:val="20"/>
        </w:rPr>
        <w:t xml:space="preserve"> </w:t>
      </w:r>
      <w:r w:rsidRPr="00C64162">
        <w:rPr>
          <w:snapToGrid w:val="0"/>
          <w:sz w:val="28"/>
          <w:szCs w:val="28"/>
        </w:rPr>
        <w:t xml:space="preserve">экономически обоснованных расходов (12 518,33 тыс. руб.) эксперты предлагают учесть ее часть в размере 3 954,92 тыс. руб. в НВВ на передачу тепловой энергии на 2024-2026 год (см. раздел </w:t>
      </w:r>
      <w:r w:rsidRPr="00C64162">
        <w:rPr>
          <w:snapToGrid w:val="0"/>
          <w:sz w:val="28"/>
          <w:szCs w:val="28"/>
          <w:lang w:val="en-US"/>
        </w:rPr>
        <w:t>III</w:t>
      </w:r>
      <w:r w:rsidRPr="00C64162">
        <w:rPr>
          <w:snapToGrid w:val="0"/>
          <w:sz w:val="28"/>
          <w:szCs w:val="28"/>
        </w:rPr>
        <w:t>).</w:t>
      </w:r>
    </w:p>
    <w:p w14:paraId="26F11A3B" w14:textId="77777777" w:rsidR="00C64162" w:rsidRPr="00C64162" w:rsidRDefault="00C64162" w:rsidP="00C64162">
      <w:pPr>
        <w:ind w:firstLine="720"/>
        <w:jc w:val="both"/>
        <w:rPr>
          <w:snapToGrid w:val="0"/>
          <w:sz w:val="28"/>
          <w:szCs w:val="28"/>
        </w:rPr>
      </w:pPr>
      <w:r w:rsidRPr="00C64162">
        <w:rPr>
          <w:snapToGrid w:val="0"/>
          <w:sz w:val="28"/>
          <w:szCs w:val="28"/>
        </w:rPr>
        <w:t>Оставшуюся часть экономически обоснованных расходов по тепловой энергии (8 563,41 тыс. руб.), в случае необходимости, учесть в последующих периодах регулирования при корректировках НВВ.</w:t>
      </w:r>
    </w:p>
    <w:p w14:paraId="0A8806CE" w14:textId="77777777" w:rsidR="00C64162" w:rsidRPr="00C64162" w:rsidRDefault="00C64162" w:rsidP="00C64162">
      <w:pPr>
        <w:ind w:right="142" w:firstLine="720"/>
        <w:jc w:val="both"/>
        <w:rPr>
          <w:sz w:val="28"/>
          <w:szCs w:val="28"/>
        </w:rPr>
      </w:pPr>
      <w:r w:rsidRPr="00C64162">
        <w:rPr>
          <w:sz w:val="28"/>
          <w:szCs w:val="28"/>
        </w:rPr>
        <w:t>Расчет НВВ на 2025-2026 годы, отражены в приложении № 6 экспертного заключения.</w:t>
      </w:r>
    </w:p>
    <w:p w14:paraId="1F79B73F" w14:textId="77777777" w:rsidR="00C64162" w:rsidRPr="00C64162" w:rsidRDefault="00C64162" w:rsidP="00C64162">
      <w:pPr>
        <w:ind w:right="142" w:firstLine="720"/>
        <w:jc w:val="both"/>
        <w:rPr>
          <w:sz w:val="28"/>
          <w:szCs w:val="28"/>
        </w:rPr>
      </w:pPr>
    </w:p>
    <w:p w14:paraId="1B77BE63" w14:textId="77777777" w:rsidR="00C64162" w:rsidRPr="00C64162" w:rsidRDefault="00C64162" w:rsidP="00C64162">
      <w:pPr>
        <w:keepNext/>
        <w:ind w:left="142"/>
        <w:jc w:val="center"/>
        <w:outlineLvl w:val="2"/>
        <w:rPr>
          <w:b/>
          <w:sz w:val="28"/>
          <w:szCs w:val="28"/>
        </w:rPr>
      </w:pPr>
      <w:bookmarkStart w:id="149" w:name="_Toc150702193"/>
      <w:r w:rsidRPr="00C64162">
        <w:rPr>
          <w:b/>
          <w:sz w:val="28"/>
          <w:szCs w:val="28"/>
        </w:rPr>
        <w:t>11.Тарифы на тепловую энергию МКП «ЭнергоРесурс КМО» на 2024 год</w:t>
      </w:r>
      <w:bookmarkEnd w:id="149"/>
    </w:p>
    <w:p w14:paraId="5BCF8EEA" w14:textId="77777777" w:rsidR="00C64162" w:rsidRPr="00C64162" w:rsidRDefault="00C64162" w:rsidP="00C64162">
      <w:pPr>
        <w:ind w:right="142" w:firstLine="709"/>
        <w:jc w:val="both"/>
        <w:rPr>
          <w:sz w:val="28"/>
          <w:szCs w:val="28"/>
        </w:rPr>
      </w:pPr>
      <w:r w:rsidRPr="00C64162">
        <w:rPr>
          <w:sz w:val="28"/>
          <w:szCs w:val="28"/>
        </w:rPr>
        <w:t>Тарифы на тепловую энергию, реализуемую на потребительском рынке, рассчитанные на основании необходимой валовой выручки на 2024 год рассчитаны следующим образом:</w:t>
      </w:r>
    </w:p>
    <w:p w14:paraId="44AA94A1" w14:textId="77777777" w:rsidR="00C64162" w:rsidRPr="00C64162" w:rsidRDefault="00C64162" w:rsidP="00C64162">
      <w:pPr>
        <w:tabs>
          <w:tab w:val="left" w:pos="1890"/>
        </w:tabs>
        <w:spacing w:line="360" w:lineRule="auto"/>
        <w:ind w:left="8081" w:right="142" w:hanging="7939"/>
        <w:jc w:val="right"/>
        <w:rPr>
          <w:sz w:val="28"/>
          <w:szCs w:val="28"/>
        </w:rPr>
      </w:pPr>
      <w:r w:rsidRPr="00C64162">
        <w:rPr>
          <w:sz w:val="28"/>
          <w:szCs w:val="28"/>
        </w:rPr>
        <w:t>Таблица 12</w:t>
      </w:r>
    </w:p>
    <w:p w14:paraId="5F14B45C" w14:textId="77777777" w:rsidR="00C64162" w:rsidRPr="00C64162" w:rsidRDefault="00C64162" w:rsidP="00C64162">
      <w:pPr>
        <w:tabs>
          <w:tab w:val="left" w:pos="1890"/>
        </w:tabs>
        <w:spacing w:line="360" w:lineRule="auto"/>
        <w:ind w:left="8081" w:right="142" w:hanging="7939"/>
        <w:jc w:val="center"/>
        <w:rPr>
          <w:sz w:val="28"/>
          <w:szCs w:val="28"/>
        </w:rPr>
      </w:pPr>
      <w:r w:rsidRPr="00C64162">
        <w:rPr>
          <w:sz w:val="28"/>
          <w:szCs w:val="28"/>
        </w:rPr>
        <w:t>Тарифы на тепловую энергию МКП «ЭнергоРесурс КМО» на 2024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904"/>
        <w:gridCol w:w="1904"/>
        <w:gridCol w:w="1904"/>
        <w:gridCol w:w="1904"/>
      </w:tblGrid>
      <w:tr w:rsidR="00C64162" w:rsidRPr="00C64162" w14:paraId="2F5FC9B9" w14:textId="77777777" w:rsidTr="00F20549">
        <w:trPr>
          <w:trHeight w:val="624"/>
          <w:jc w:val="center"/>
        </w:trPr>
        <w:tc>
          <w:tcPr>
            <w:tcW w:w="1904" w:type="dxa"/>
            <w:vMerge w:val="restart"/>
            <w:shd w:val="clear" w:color="auto" w:fill="auto"/>
            <w:vAlign w:val="center"/>
            <w:hideMark/>
          </w:tcPr>
          <w:p w14:paraId="38581F63" w14:textId="77777777" w:rsidR="00C64162" w:rsidRPr="00C64162" w:rsidRDefault="00C64162" w:rsidP="00C64162">
            <w:pPr>
              <w:ind w:firstLine="142"/>
              <w:jc w:val="center"/>
              <w:rPr>
                <w:b/>
                <w:bCs/>
                <w:szCs w:val="20"/>
              </w:rPr>
            </w:pPr>
            <w:r w:rsidRPr="00C64162">
              <w:rPr>
                <w:b/>
                <w:bCs/>
                <w:szCs w:val="20"/>
              </w:rPr>
              <w:t>2024</w:t>
            </w:r>
          </w:p>
        </w:tc>
        <w:tc>
          <w:tcPr>
            <w:tcW w:w="1904" w:type="dxa"/>
            <w:shd w:val="clear" w:color="auto" w:fill="auto"/>
            <w:hideMark/>
          </w:tcPr>
          <w:p w14:paraId="27B8FD5F" w14:textId="77777777" w:rsidR="00C64162" w:rsidRPr="00C64162" w:rsidRDefault="00C64162" w:rsidP="00C64162">
            <w:pPr>
              <w:ind w:firstLine="33"/>
              <w:jc w:val="center"/>
              <w:rPr>
                <w:szCs w:val="20"/>
              </w:rPr>
            </w:pPr>
            <w:r w:rsidRPr="00C64162">
              <w:rPr>
                <w:szCs w:val="20"/>
              </w:rPr>
              <w:t>Полезный отпуск</w:t>
            </w:r>
          </w:p>
        </w:tc>
        <w:tc>
          <w:tcPr>
            <w:tcW w:w="1904" w:type="dxa"/>
            <w:shd w:val="clear" w:color="auto" w:fill="auto"/>
            <w:hideMark/>
          </w:tcPr>
          <w:p w14:paraId="7EDCE845" w14:textId="77777777" w:rsidR="00C64162" w:rsidRPr="00C64162" w:rsidRDefault="00C64162" w:rsidP="00C64162">
            <w:pPr>
              <w:ind w:firstLine="34"/>
              <w:jc w:val="center"/>
              <w:rPr>
                <w:szCs w:val="20"/>
              </w:rPr>
            </w:pPr>
            <w:r w:rsidRPr="00C64162">
              <w:rPr>
                <w:szCs w:val="20"/>
              </w:rPr>
              <w:t>Тариф</w:t>
            </w:r>
            <w:r w:rsidRPr="00C64162">
              <w:rPr>
                <w:szCs w:val="20"/>
              </w:rPr>
              <w:br/>
              <w:t>(гр.5/гр.2)</w:t>
            </w:r>
          </w:p>
        </w:tc>
        <w:tc>
          <w:tcPr>
            <w:tcW w:w="1904" w:type="dxa"/>
            <w:shd w:val="clear" w:color="auto" w:fill="auto"/>
            <w:vAlign w:val="center"/>
            <w:hideMark/>
          </w:tcPr>
          <w:p w14:paraId="7BC79932" w14:textId="77777777" w:rsidR="00C64162" w:rsidRPr="00C64162" w:rsidRDefault="00C64162" w:rsidP="00C64162">
            <w:pPr>
              <w:ind w:firstLine="34"/>
              <w:jc w:val="center"/>
              <w:rPr>
                <w:szCs w:val="20"/>
              </w:rPr>
            </w:pPr>
            <w:r w:rsidRPr="00C64162">
              <w:rPr>
                <w:szCs w:val="20"/>
              </w:rPr>
              <w:t>Рост</w:t>
            </w:r>
          </w:p>
        </w:tc>
        <w:tc>
          <w:tcPr>
            <w:tcW w:w="1904" w:type="dxa"/>
            <w:shd w:val="clear" w:color="auto" w:fill="auto"/>
            <w:vAlign w:val="center"/>
            <w:hideMark/>
          </w:tcPr>
          <w:p w14:paraId="334D165D" w14:textId="77777777" w:rsidR="00C64162" w:rsidRPr="00C64162" w:rsidRDefault="00C64162" w:rsidP="00C64162">
            <w:pPr>
              <w:ind w:firstLine="34"/>
              <w:jc w:val="center"/>
              <w:rPr>
                <w:szCs w:val="20"/>
              </w:rPr>
            </w:pPr>
            <w:r w:rsidRPr="00C64162">
              <w:rPr>
                <w:szCs w:val="20"/>
              </w:rPr>
              <w:t>НВВ</w:t>
            </w:r>
          </w:p>
        </w:tc>
      </w:tr>
      <w:tr w:rsidR="00C64162" w:rsidRPr="00C64162" w14:paraId="4AC76B11" w14:textId="77777777" w:rsidTr="00F20549">
        <w:trPr>
          <w:trHeight w:val="312"/>
          <w:jc w:val="center"/>
        </w:trPr>
        <w:tc>
          <w:tcPr>
            <w:tcW w:w="1904" w:type="dxa"/>
            <w:vMerge/>
            <w:shd w:val="clear" w:color="auto" w:fill="auto"/>
            <w:hideMark/>
          </w:tcPr>
          <w:p w14:paraId="08CA932E" w14:textId="77777777" w:rsidR="00C64162" w:rsidRPr="00C64162" w:rsidRDefault="00C64162" w:rsidP="00C64162">
            <w:pPr>
              <w:ind w:firstLine="142"/>
              <w:jc w:val="center"/>
              <w:rPr>
                <w:b/>
                <w:bCs/>
                <w:szCs w:val="20"/>
              </w:rPr>
            </w:pPr>
          </w:p>
        </w:tc>
        <w:tc>
          <w:tcPr>
            <w:tcW w:w="1904" w:type="dxa"/>
            <w:shd w:val="clear" w:color="auto" w:fill="auto"/>
            <w:hideMark/>
          </w:tcPr>
          <w:p w14:paraId="5E7CFE70" w14:textId="77777777" w:rsidR="00C64162" w:rsidRPr="00C64162" w:rsidRDefault="00C64162" w:rsidP="00C64162">
            <w:pPr>
              <w:ind w:firstLine="33"/>
              <w:jc w:val="center"/>
              <w:rPr>
                <w:szCs w:val="20"/>
              </w:rPr>
            </w:pPr>
            <w:r w:rsidRPr="00C64162">
              <w:rPr>
                <w:szCs w:val="20"/>
              </w:rPr>
              <w:t>Гкал</w:t>
            </w:r>
          </w:p>
        </w:tc>
        <w:tc>
          <w:tcPr>
            <w:tcW w:w="1904" w:type="dxa"/>
            <w:shd w:val="clear" w:color="auto" w:fill="auto"/>
            <w:hideMark/>
          </w:tcPr>
          <w:p w14:paraId="7C39E766" w14:textId="77777777" w:rsidR="00C64162" w:rsidRPr="00C64162" w:rsidRDefault="00C64162" w:rsidP="00C64162">
            <w:pPr>
              <w:ind w:firstLine="34"/>
              <w:jc w:val="center"/>
              <w:rPr>
                <w:szCs w:val="20"/>
              </w:rPr>
            </w:pPr>
            <w:r w:rsidRPr="00C64162">
              <w:rPr>
                <w:szCs w:val="20"/>
              </w:rPr>
              <w:t>руб./Гкал</w:t>
            </w:r>
          </w:p>
        </w:tc>
        <w:tc>
          <w:tcPr>
            <w:tcW w:w="1904" w:type="dxa"/>
            <w:shd w:val="clear" w:color="auto" w:fill="auto"/>
            <w:hideMark/>
          </w:tcPr>
          <w:p w14:paraId="546F36A7" w14:textId="77777777" w:rsidR="00C64162" w:rsidRPr="00C64162" w:rsidRDefault="00C64162" w:rsidP="00C64162">
            <w:pPr>
              <w:ind w:firstLine="34"/>
              <w:jc w:val="center"/>
              <w:rPr>
                <w:szCs w:val="20"/>
              </w:rPr>
            </w:pPr>
            <w:r w:rsidRPr="00C64162">
              <w:rPr>
                <w:szCs w:val="20"/>
              </w:rPr>
              <w:t>%</w:t>
            </w:r>
          </w:p>
        </w:tc>
        <w:tc>
          <w:tcPr>
            <w:tcW w:w="1904" w:type="dxa"/>
            <w:shd w:val="clear" w:color="auto" w:fill="auto"/>
            <w:hideMark/>
          </w:tcPr>
          <w:p w14:paraId="49909596" w14:textId="77777777" w:rsidR="00C64162" w:rsidRPr="00C64162" w:rsidRDefault="00C64162" w:rsidP="00C64162">
            <w:pPr>
              <w:ind w:firstLine="34"/>
              <w:jc w:val="center"/>
              <w:rPr>
                <w:szCs w:val="20"/>
              </w:rPr>
            </w:pPr>
            <w:r w:rsidRPr="00C64162">
              <w:rPr>
                <w:szCs w:val="20"/>
              </w:rPr>
              <w:t>тыс. руб.</w:t>
            </w:r>
          </w:p>
        </w:tc>
      </w:tr>
      <w:tr w:rsidR="00C64162" w:rsidRPr="00C64162" w14:paraId="49F72247" w14:textId="77777777" w:rsidTr="00F20549">
        <w:trPr>
          <w:trHeight w:val="312"/>
          <w:jc w:val="center"/>
        </w:trPr>
        <w:tc>
          <w:tcPr>
            <w:tcW w:w="1904" w:type="dxa"/>
            <w:tcBorders>
              <w:top w:val="nil"/>
              <w:left w:val="single" w:sz="4" w:space="0" w:color="auto"/>
              <w:bottom w:val="single" w:sz="4" w:space="0" w:color="auto"/>
              <w:right w:val="single" w:sz="4" w:space="0" w:color="auto"/>
            </w:tcBorders>
            <w:shd w:val="clear" w:color="auto" w:fill="auto"/>
            <w:vAlign w:val="center"/>
          </w:tcPr>
          <w:p w14:paraId="5F634144" w14:textId="77777777" w:rsidR="00C64162" w:rsidRPr="00C64162" w:rsidRDefault="00C64162" w:rsidP="00C64162">
            <w:pPr>
              <w:jc w:val="center"/>
              <w:rPr>
                <w:szCs w:val="20"/>
              </w:rPr>
            </w:pPr>
            <w:r w:rsidRPr="00C64162">
              <w:rPr>
                <w:szCs w:val="20"/>
              </w:rPr>
              <w:t>1</w:t>
            </w:r>
          </w:p>
        </w:tc>
        <w:tc>
          <w:tcPr>
            <w:tcW w:w="1904" w:type="dxa"/>
            <w:tcBorders>
              <w:top w:val="nil"/>
              <w:left w:val="nil"/>
              <w:bottom w:val="single" w:sz="4" w:space="0" w:color="auto"/>
              <w:right w:val="single" w:sz="4" w:space="0" w:color="auto"/>
            </w:tcBorders>
            <w:shd w:val="clear" w:color="auto" w:fill="auto"/>
            <w:vAlign w:val="center"/>
          </w:tcPr>
          <w:p w14:paraId="7DCBC296" w14:textId="77777777" w:rsidR="00C64162" w:rsidRPr="00C64162" w:rsidRDefault="00C64162" w:rsidP="00C64162">
            <w:pPr>
              <w:jc w:val="center"/>
              <w:rPr>
                <w:szCs w:val="20"/>
              </w:rPr>
            </w:pPr>
            <w:r w:rsidRPr="00C64162">
              <w:rPr>
                <w:szCs w:val="20"/>
              </w:rPr>
              <w:t>2</w:t>
            </w:r>
          </w:p>
        </w:tc>
        <w:tc>
          <w:tcPr>
            <w:tcW w:w="1904" w:type="dxa"/>
            <w:tcBorders>
              <w:top w:val="nil"/>
              <w:left w:val="nil"/>
              <w:bottom w:val="single" w:sz="4" w:space="0" w:color="auto"/>
              <w:right w:val="single" w:sz="4" w:space="0" w:color="auto"/>
            </w:tcBorders>
            <w:shd w:val="clear" w:color="auto" w:fill="auto"/>
            <w:vAlign w:val="center"/>
          </w:tcPr>
          <w:p w14:paraId="0CF5027C" w14:textId="77777777" w:rsidR="00C64162" w:rsidRPr="00C64162" w:rsidRDefault="00C64162" w:rsidP="00C64162">
            <w:pPr>
              <w:jc w:val="center"/>
              <w:rPr>
                <w:szCs w:val="20"/>
              </w:rPr>
            </w:pPr>
            <w:r w:rsidRPr="00C64162">
              <w:rPr>
                <w:szCs w:val="20"/>
              </w:rPr>
              <w:t>3</w:t>
            </w:r>
          </w:p>
        </w:tc>
        <w:tc>
          <w:tcPr>
            <w:tcW w:w="1904" w:type="dxa"/>
            <w:tcBorders>
              <w:top w:val="nil"/>
              <w:left w:val="nil"/>
              <w:bottom w:val="single" w:sz="4" w:space="0" w:color="auto"/>
              <w:right w:val="single" w:sz="4" w:space="0" w:color="auto"/>
            </w:tcBorders>
            <w:shd w:val="clear" w:color="auto" w:fill="auto"/>
            <w:vAlign w:val="center"/>
          </w:tcPr>
          <w:p w14:paraId="2E6D0A9E" w14:textId="77777777" w:rsidR="00C64162" w:rsidRPr="00C64162" w:rsidRDefault="00C64162" w:rsidP="00C64162">
            <w:pPr>
              <w:jc w:val="center"/>
              <w:rPr>
                <w:szCs w:val="20"/>
              </w:rPr>
            </w:pPr>
            <w:r w:rsidRPr="00C64162">
              <w:rPr>
                <w:szCs w:val="20"/>
              </w:rPr>
              <w:t>4</w:t>
            </w:r>
          </w:p>
        </w:tc>
        <w:tc>
          <w:tcPr>
            <w:tcW w:w="1904" w:type="dxa"/>
            <w:tcBorders>
              <w:top w:val="nil"/>
              <w:left w:val="nil"/>
              <w:bottom w:val="single" w:sz="4" w:space="0" w:color="auto"/>
              <w:right w:val="single" w:sz="4" w:space="0" w:color="auto"/>
            </w:tcBorders>
            <w:shd w:val="clear" w:color="auto" w:fill="auto"/>
            <w:vAlign w:val="center"/>
          </w:tcPr>
          <w:p w14:paraId="283D1263" w14:textId="77777777" w:rsidR="00C64162" w:rsidRPr="00C64162" w:rsidRDefault="00C64162" w:rsidP="00C64162">
            <w:pPr>
              <w:jc w:val="center"/>
              <w:rPr>
                <w:szCs w:val="20"/>
              </w:rPr>
            </w:pPr>
            <w:r w:rsidRPr="00C64162">
              <w:rPr>
                <w:szCs w:val="20"/>
              </w:rPr>
              <w:t>5=2×3</w:t>
            </w:r>
          </w:p>
        </w:tc>
      </w:tr>
      <w:tr w:rsidR="00C64162" w:rsidRPr="00C64162" w14:paraId="09D46374" w14:textId="77777777" w:rsidTr="00F20549">
        <w:trPr>
          <w:trHeight w:val="312"/>
          <w:jc w:val="center"/>
        </w:trPr>
        <w:tc>
          <w:tcPr>
            <w:tcW w:w="1904" w:type="dxa"/>
            <w:tcBorders>
              <w:top w:val="nil"/>
              <w:left w:val="single" w:sz="4" w:space="0" w:color="auto"/>
              <w:bottom w:val="single" w:sz="4" w:space="0" w:color="auto"/>
              <w:right w:val="single" w:sz="4" w:space="0" w:color="auto"/>
            </w:tcBorders>
            <w:shd w:val="clear" w:color="auto" w:fill="auto"/>
            <w:vAlign w:val="center"/>
          </w:tcPr>
          <w:p w14:paraId="28EACE1E" w14:textId="77777777" w:rsidR="00C64162" w:rsidRPr="00C64162" w:rsidRDefault="00C64162" w:rsidP="00C64162">
            <w:pPr>
              <w:jc w:val="center"/>
              <w:rPr>
                <w:szCs w:val="20"/>
              </w:rPr>
            </w:pPr>
            <w:r w:rsidRPr="00C64162">
              <w:rPr>
                <w:szCs w:val="20"/>
              </w:rPr>
              <w:t>с 01.01.2024</w:t>
            </w:r>
          </w:p>
          <w:p w14:paraId="52F223F2" w14:textId="77777777" w:rsidR="00C64162" w:rsidRPr="00C64162" w:rsidRDefault="00C64162" w:rsidP="00C64162">
            <w:pPr>
              <w:jc w:val="center"/>
              <w:rPr>
                <w:szCs w:val="20"/>
              </w:rPr>
            </w:pPr>
            <w:r w:rsidRPr="00C64162">
              <w:rPr>
                <w:szCs w:val="20"/>
              </w:rPr>
              <w:t>по 30.06.2024</w:t>
            </w:r>
          </w:p>
        </w:tc>
        <w:tc>
          <w:tcPr>
            <w:tcW w:w="1904" w:type="dxa"/>
            <w:tcBorders>
              <w:top w:val="nil"/>
              <w:left w:val="nil"/>
              <w:bottom w:val="single" w:sz="4" w:space="0" w:color="auto"/>
              <w:right w:val="single" w:sz="4" w:space="0" w:color="auto"/>
            </w:tcBorders>
            <w:shd w:val="clear" w:color="auto" w:fill="auto"/>
            <w:vAlign w:val="center"/>
          </w:tcPr>
          <w:p w14:paraId="2E59ECF5" w14:textId="77777777" w:rsidR="00C64162" w:rsidRPr="00C64162" w:rsidRDefault="00C64162" w:rsidP="00C64162">
            <w:pPr>
              <w:jc w:val="center"/>
              <w:rPr>
                <w:szCs w:val="20"/>
              </w:rPr>
            </w:pPr>
            <w:r w:rsidRPr="00C64162">
              <w:rPr>
                <w:szCs w:val="20"/>
              </w:rPr>
              <w:t>42 947,631</w:t>
            </w:r>
          </w:p>
        </w:tc>
        <w:tc>
          <w:tcPr>
            <w:tcW w:w="1904" w:type="dxa"/>
            <w:tcBorders>
              <w:top w:val="nil"/>
              <w:left w:val="nil"/>
              <w:bottom w:val="single" w:sz="4" w:space="0" w:color="auto"/>
              <w:right w:val="single" w:sz="4" w:space="0" w:color="auto"/>
            </w:tcBorders>
            <w:shd w:val="clear" w:color="auto" w:fill="auto"/>
            <w:vAlign w:val="center"/>
          </w:tcPr>
          <w:p w14:paraId="4AE43803" w14:textId="77777777" w:rsidR="00C64162" w:rsidRPr="00C64162" w:rsidRDefault="00C64162" w:rsidP="00C64162">
            <w:pPr>
              <w:jc w:val="center"/>
              <w:rPr>
                <w:szCs w:val="20"/>
              </w:rPr>
            </w:pPr>
            <w:r w:rsidRPr="00C64162">
              <w:rPr>
                <w:szCs w:val="20"/>
              </w:rPr>
              <w:t>3 541,70</w:t>
            </w:r>
          </w:p>
        </w:tc>
        <w:tc>
          <w:tcPr>
            <w:tcW w:w="1904" w:type="dxa"/>
            <w:tcBorders>
              <w:top w:val="nil"/>
              <w:left w:val="nil"/>
              <w:bottom w:val="single" w:sz="4" w:space="0" w:color="auto"/>
              <w:right w:val="single" w:sz="4" w:space="0" w:color="auto"/>
            </w:tcBorders>
            <w:shd w:val="clear" w:color="auto" w:fill="auto"/>
            <w:vAlign w:val="center"/>
          </w:tcPr>
          <w:p w14:paraId="3045B018" w14:textId="77777777" w:rsidR="00C64162" w:rsidRPr="00C64162" w:rsidRDefault="00C64162" w:rsidP="00C64162">
            <w:pPr>
              <w:jc w:val="center"/>
              <w:rPr>
                <w:szCs w:val="20"/>
              </w:rPr>
            </w:pPr>
            <w:r w:rsidRPr="00C64162">
              <w:rPr>
                <w:szCs w:val="20"/>
              </w:rPr>
              <w:t>0,00</w:t>
            </w:r>
          </w:p>
        </w:tc>
        <w:tc>
          <w:tcPr>
            <w:tcW w:w="1904" w:type="dxa"/>
            <w:tcBorders>
              <w:top w:val="nil"/>
              <w:left w:val="nil"/>
              <w:bottom w:val="single" w:sz="4" w:space="0" w:color="auto"/>
              <w:right w:val="single" w:sz="4" w:space="0" w:color="auto"/>
            </w:tcBorders>
            <w:shd w:val="clear" w:color="auto" w:fill="auto"/>
            <w:vAlign w:val="center"/>
          </w:tcPr>
          <w:p w14:paraId="7C815CDC" w14:textId="77777777" w:rsidR="00C64162" w:rsidRPr="00C64162" w:rsidRDefault="00C64162" w:rsidP="00C64162">
            <w:pPr>
              <w:jc w:val="center"/>
              <w:rPr>
                <w:szCs w:val="20"/>
              </w:rPr>
            </w:pPr>
            <w:r w:rsidRPr="00C64162">
              <w:rPr>
                <w:szCs w:val="20"/>
              </w:rPr>
              <w:t>156 346,30</w:t>
            </w:r>
          </w:p>
        </w:tc>
      </w:tr>
      <w:tr w:rsidR="00C64162" w:rsidRPr="00C64162" w14:paraId="35E18FE7" w14:textId="77777777" w:rsidTr="00F20549">
        <w:trPr>
          <w:trHeight w:val="312"/>
          <w:jc w:val="center"/>
        </w:trPr>
        <w:tc>
          <w:tcPr>
            <w:tcW w:w="1904" w:type="dxa"/>
            <w:shd w:val="clear" w:color="auto" w:fill="auto"/>
            <w:hideMark/>
          </w:tcPr>
          <w:p w14:paraId="33F8129D" w14:textId="77777777" w:rsidR="00C64162" w:rsidRPr="00C64162" w:rsidRDefault="00C64162" w:rsidP="00C64162">
            <w:pPr>
              <w:ind w:firstLine="142"/>
              <w:jc w:val="center"/>
              <w:rPr>
                <w:bCs/>
                <w:szCs w:val="20"/>
              </w:rPr>
            </w:pPr>
            <w:r w:rsidRPr="00C64162">
              <w:rPr>
                <w:bCs/>
                <w:szCs w:val="20"/>
              </w:rPr>
              <w:t>с 01.07.2024</w:t>
            </w:r>
          </w:p>
          <w:p w14:paraId="4EEED0B9" w14:textId="77777777" w:rsidR="00C64162" w:rsidRPr="00C64162" w:rsidRDefault="00C64162" w:rsidP="00C64162">
            <w:pPr>
              <w:ind w:firstLine="142"/>
              <w:jc w:val="center"/>
              <w:rPr>
                <w:bCs/>
                <w:szCs w:val="20"/>
              </w:rPr>
            </w:pPr>
            <w:r w:rsidRPr="00C64162">
              <w:rPr>
                <w:bCs/>
                <w:szCs w:val="20"/>
              </w:rPr>
              <w:t>по 31.12.2024</w:t>
            </w:r>
          </w:p>
        </w:tc>
        <w:tc>
          <w:tcPr>
            <w:tcW w:w="1904" w:type="dxa"/>
            <w:shd w:val="clear" w:color="auto" w:fill="auto"/>
            <w:vAlign w:val="center"/>
          </w:tcPr>
          <w:p w14:paraId="3ACA322F" w14:textId="77777777" w:rsidR="00C64162" w:rsidRPr="00C64162" w:rsidRDefault="00C64162" w:rsidP="00C64162">
            <w:pPr>
              <w:jc w:val="center"/>
              <w:rPr>
                <w:szCs w:val="20"/>
              </w:rPr>
            </w:pPr>
            <w:r w:rsidRPr="00C64162">
              <w:rPr>
                <w:szCs w:val="20"/>
              </w:rPr>
              <w:t>36 585,02</w:t>
            </w:r>
          </w:p>
        </w:tc>
        <w:tc>
          <w:tcPr>
            <w:tcW w:w="1904" w:type="dxa"/>
            <w:shd w:val="clear" w:color="auto" w:fill="auto"/>
            <w:vAlign w:val="center"/>
          </w:tcPr>
          <w:p w14:paraId="79F3FAE7" w14:textId="77777777" w:rsidR="00C64162" w:rsidRPr="00C64162" w:rsidRDefault="00C64162" w:rsidP="00C64162">
            <w:pPr>
              <w:jc w:val="center"/>
              <w:rPr>
                <w:szCs w:val="20"/>
              </w:rPr>
            </w:pPr>
            <w:r w:rsidRPr="00C64162">
              <w:rPr>
                <w:szCs w:val="20"/>
              </w:rPr>
              <w:t>3 881,70</w:t>
            </w:r>
          </w:p>
        </w:tc>
        <w:tc>
          <w:tcPr>
            <w:tcW w:w="1904" w:type="dxa"/>
            <w:shd w:val="clear" w:color="auto" w:fill="auto"/>
            <w:vAlign w:val="center"/>
          </w:tcPr>
          <w:p w14:paraId="1FED7B36" w14:textId="77777777" w:rsidR="00C64162" w:rsidRPr="00C64162" w:rsidRDefault="00C64162" w:rsidP="00C64162">
            <w:pPr>
              <w:jc w:val="center"/>
              <w:rPr>
                <w:szCs w:val="20"/>
              </w:rPr>
            </w:pPr>
            <w:r w:rsidRPr="00C64162">
              <w:rPr>
                <w:szCs w:val="20"/>
              </w:rPr>
              <w:t>9,60</w:t>
            </w:r>
          </w:p>
        </w:tc>
        <w:tc>
          <w:tcPr>
            <w:tcW w:w="1904" w:type="dxa"/>
            <w:shd w:val="clear" w:color="auto" w:fill="auto"/>
            <w:vAlign w:val="center"/>
          </w:tcPr>
          <w:p w14:paraId="749C93DE" w14:textId="77777777" w:rsidR="00C64162" w:rsidRPr="00C64162" w:rsidRDefault="00C64162" w:rsidP="00C64162">
            <w:pPr>
              <w:jc w:val="center"/>
              <w:rPr>
                <w:szCs w:val="20"/>
              </w:rPr>
            </w:pPr>
            <w:r w:rsidRPr="00C64162">
              <w:rPr>
                <w:szCs w:val="20"/>
              </w:rPr>
              <w:t>145 969,53</w:t>
            </w:r>
          </w:p>
        </w:tc>
      </w:tr>
      <w:tr w:rsidR="00C64162" w:rsidRPr="00C64162" w14:paraId="58CE1847" w14:textId="77777777" w:rsidTr="00F20549">
        <w:trPr>
          <w:trHeight w:val="312"/>
          <w:jc w:val="center"/>
        </w:trPr>
        <w:tc>
          <w:tcPr>
            <w:tcW w:w="1904" w:type="dxa"/>
            <w:tcBorders>
              <w:top w:val="nil"/>
              <w:left w:val="single" w:sz="4" w:space="0" w:color="auto"/>
              <w:bottom w:val="single" w:sz="4" w:space="0" w:color="auto"/>
              <w:right w:val="single" w:sz="4" w:space="0" w:color="auto"/>
            </w:tcBorders>
            <w:shd w:val="clear" w:color="auto" w:fill="auto"/>
            <w:vAlign w:val="center"/>
          </w:tcPr>
          <w:p w14:paraId="295A6C42" w14:textId="77777777" w:rsidR="00C64162" w:rsidRPr="00C64162" w:rsidRDefault="00C64162" w:rsidP="00C64162">
            <w:pPr>
              <w:jc w:val="center"/>
              <w:rPr>
                <w:szCs w:val="20"/>
              </w:rPr>
            </w:pPr>
            <w:r w:rsidRPr="00C64162">
              <w:rPr>
                <w:szCs w:val="20"/>
              </w:rPr>
              <w:t>с 01.01.2025</w:t>
            </w:r>
          </w:p>
          <w:p w14:paraId="0CF7E391" w14:textId="77777777" w:rsidR="00C64162" w:rsidRPr="00C64162" w:rsidRDefault="00C64162" w:rsidP="00C64162">
            <w:pPr>
              <w:jc w:val="center"/>
              <w:rPr>
                <w:szCs w:val="20"/>
              </w:rPr>
            </w:pPr>
            <w:r w:rsidRPr="00C64162">
              <w:rPr>
                <w:szCs w:val="20"/>
              </w:rPr>
              <w:t>по 30.06.2025</w:t>
            </w:r>
          </w:p>
        </w:tc>
        <w:tc>
          <w:tcPr>
            <w:tcW w:w="1904" w:type="dxa"/>
            <w:tcBorders>
              <w:top w:val="nil"/>
              <w:left w:val="nil"/>
              <w:bottom w:val="single" w:sz="4" w:space="0" w:color="auto"/>
              <w:right w:val="single" w:sz="4" w:space="0" w:color="auto"/>
            </w:tcBorders>
            <w:shd w:val="clear" w:color="auto" w:fill="auto"/>
            <w:vAlign w:val="center"/>
          </w:tcPr>
          <w:p w14:paraId="1CE1DF03" w14:textId="77777777" w:rsidR="00C64162" w:rsidRPr="00C64162" w:rsidRDefault="00C64162" w:rsidP="00C64162">
            <w:pPr>
              <w:jc w:val="center"/>
              <w:rPr>
                <w:szCs w:val="20"/>
              </w:rPr>
            </w:pPr>
            <w:r w:rsidRPr="00C64162">
              <w:rPr>
                <w:szCs w:val="20"/>
              </w:rPr>
              <w:t>42 947,631</w:t>
            </w:r>
          </w:p>
        </w:tc>
        <w:tc>
          <w:tcPr>
            <w:tcW w:w="1904" w:type="dxa"/>
            <w:shd w:val="clear" w:color="auto" w:fill="auto"/>
            <w:vAlign w:val="center"/>
          </w:tcPr>
          <w:p w14:paraId="20352572" w14:textId="77777777" w:rsidR="00C64162" w:rsidRPr="00C64162" w:rsidRDefault="00C64162" w:rsidP="00C64162">
            <w:pPr>
              <w:jc w:val="center"/>
              <w:rPr>
                <w:szCs w:val="20"/>
              </w:rPr>
            </w:pPr>
            <w:r w:rsidRPr="00C64162">
              <w:rPr>
                <w:szCs w:val="20"/>
              </w:rPr>
              <w:t>3 881,70</w:t>
            </w:r>
          </w:p>
        </w:tc>
        <w:tc>
          <w:tcPr>
            <w:tcW w:w="1904" w:type="dxa"/>
            <w:shd w:val="clear" w:color="auto" w:fill="auto"/>
            <w:vAlign w:val="center"/>
          </w:tcPr>
          <w:p w14:paraId="31EA5876" w14:textId="77777777" w:rsidR="00C64162" w:rsidRPr="00C64162" w:rsidRDefault="00C64162" w:rsidP="00C64162">
            <w:pPr>
              <w:jc w:val="center"/>
              <w:rPr>
                <w:szCs w:val="20"/>
              </w:rPr>
            </w:pPr>
            <w:r w:rsidRPr="00C64162">
              <w:rPr>
                <w:szCs w:val="20"/>
              </w:rPr>
              <w:t>0,00</w:t>
            </w:r>
          </w:p>
        </w:tc>
        <w:tc>
          <w:tcPr>
            <w:tcW w:w="1904" w:type="dxa"/>
            <w:shd w:val="clear" w:color="auto" w:fill="auto"/>
            <w:vAlign w:val="center"/>
          </w:tcPr>
          <w:p w14:paraId="06507CBD" w14:textId="77777777" w:rsidR="00C64162" w:rsidRPr="00C64162" w:rsidRDefault="00C64162" w:rsidP="00C64162">
            <w:pPr>
              <w:jc w:val="center"/>
              <w:rPr>
                <w:szCs w:val="20"/>
              </w:rPr>
            </w:pPr>
            <w:r w:rsidRPr="00C64162">
              <w:rPr>
                <w:szCs w:val="20"/>
              </w:rPr>
              <w:t>171 355,54</w:t>
            </w:r>
          </w:p>
        </w:tc>
      </w:tr>
      <w:tr w:rsidR="00C64162" w:rsidRPr="00C64162" w14:paraId="7896B256" w14:textId="77777777" w:rsidTr="00F20549">
        <w:trPr>
          <w:trHeight w:val="312"/>
          <w:jc w:val="center"/>
        </w:trPr>
        <w:tc>
          <w:tcPr>
            <w:tcW w:w="1904" w:type="dxa"/>
            <w:shd w:val="clear" w:color="auto" w:fill="auto"/>
          </w:tcPr>
          <w:p w14:paraId="75864FC7" w14:textId="77777777" w:rsidR="00C64162" w:rsidRPr="00C64162" w:rsidRDefault="00C64162" w:rsidP="00C64162">
            <w:pPr>
              <w:ind w:firstLine="142"/>
              <w:jc w:val="center"/>
              <w:rPr>
                <w:bCs/>
                <w:szCs w:val="20"/>
              </w:rPr>
            </w:pPr>
            <w:r w:rsidRPr="00C64162">
              <w:rPr>
                <w:bCs/>
                <w:szCs w:val="20"/>
              </w:rPr>
              <w:t>с 01.07.2025</w:t>
            </w:r>
          </w:p>
          <w:p w14:paraId="3CAF8C64" w14:textId="77777777" w:rsidR="00C64162" w:rsidRPr="00C64162" w:rsidRDefault="00C64162" w:rsidP="00C64162">
            <w:pPr>
              <w:ind w:firstLine="142"/>
              <w:jc w:val="center"/>
              <w:rPr>
                <w:bCs/>
                <w:szCs w:val="20"/>
              </w:rPr>
            </w:pPr>
            <w:r w:rsidRPr="00C64162">
              <w:rPr>
                <w:bCs/>
                <w:szCs w:val="20"/>
              </w:rPr>
              <w:t>по 31.12.2025</w:t>
            </w:r>
          </w:p>
        </w:tc>
        <w:tc>
          <w:tcPr>
            <w:tcW w:w="1904" w:type="dxa"/>
            <w:shd w:val="clear" w:color="auto" w:fill="auto"/>
            <w:vAlign w:val="center"/>
          </w:tcPr>
          <w:p w14:paraId="35A99EFD" w14:textId="77777777" w:rsidR="00C64162" w:rsidRPr="00C64162" w:rsidRDefault="00C64162" w:rsidP="00C64162">
            <w:pPr>
              <w:jc w:val="center"/>
              <w:rPr>
                <w:szCs w:val="20"/>
              </w:rPr>
            </w:pPr>
            <w:r w:rsidRPr="00C64162">
              <w:rPr>
                <w:szCs w:val="20"/>
              </w:rPr>
              <w:t>36 585,02</w:t>
            </w:r>
          </w:p>
        </w:tc>
        <w:tc>
          <w:tcPr>
            <w:tcW w:w="1904" w:type="dxa"/>
            <w:shd w:val="clear" w:color="auto" w:fill="auto"/>
            <w:vAlign w:val="center"/>
          </w:tcPr>
          <w:p w14:paraId="47450E66" w14:textId="77777777" w:rsidR="00C64162" w:rsidRPr="00C64162" w:rsidRDefault="00C64162" w:rsidP="00C64162">
            <w:pPr>
              <w:jc w:val="center"/>
              <w:rPr>
                <w:szCs w:val="20"/>
              </w:rPr>
            </w:pPr>
            <w:r w:rsidRPr="00C64162">
              <w:rPr>
                <w:szCs w:val="20"/>
              </w:rPr>
              <w:t>4 202,10</w:t>
            </w:r>
          </w:p>
        </w:tc>
        <w:tc>
          <w:tcPr>
            <w:tcW w:w="1904" w:type="dxa"/>
            <w:shd w:val="clear" w:color="auto" w:fill="auto"/>
            <w:vAlign w:val="center"/>
          </w:tcPr>
          <w:p w14:paraId="3F464BA0" w14:textId="77777777" w:rsidR="00C64162" w:rsidRPr="00C64162" w:rsidRDefault="00C64162" w:rsidP="00C64162">
            <w:pPr>
              <w:jc w:val="center"/>
              <w:rPr>
                <w:szCs w:val="20"/>
              </w:rPr>
            </w:pPr>
            <w:r w:rsidRPr="00C64162">
              <w:rPr>
                <w:szCs w:val="20"/>
              </w:rPr>
              <w:t>8,25</w:t>
            </w:r>
          </w:p>
        </w:tc>
        <w:tc>
          <w:tcPr>
            <w:tcW w:w="1904" w:type="dxa"/>
            <w:shd w:val="clear" w:color="auto" w:fill="auto"/>
            <w:vAlign w:val="center"/>
          </w:tcPr>
          <w:p w14:paraId="06D01A89" w14:textId="77777777" w:rsidR="00C64162" w:rsidRPr="00C64162" w:rsidRDefault="00C64162" w:rsidP="00C64162">
            <w:pPr>
              <w:jc w:val="center"/>
              <w:rPr>
                <w:szCs w:val="20"/>
              </w:rPr>
            </w:pPr>
            <w:r w:rsidRPr="00C64162">
              <w:rPr>
                <w:szCs w:val="20"/>
              </w:rPr>
              <w:t>158 017,88</w:t>
            </w:r>
          </w:p>
        </w:tc>
      </w:tr>
      <w:tr w:rsidR="00C64162" w:rsidRPr="00C64162" w14:paraId="75396028" w14:textId="77777777" w:rsidTr="00F20549">
        <w:trPr>
          <w:trHeight w:val="312"/>
          <w:jc w:val="center"/>
        </w:trPr>
        <w:tc>
          <w:tcPr>
            <w:tcW w:w="1904" w:type="dxa"/>
            <w:tcBorders>
              <w:top w:val="nil"/>
              <w:left w:val="single" w:sz="4" w:space="0" w:color="auto"/>
              <w:bottom w:val="single" w:sz="4" w:space="0" w:color="auto"/>
              <w:right w:val="single" w:sz="4" w:space="0" w:color="auto"/>
            </w:tcBorders>
            <w:shd w:val="clear" w:color="auto" w:fill="auto"/>
            <w:vAlign w:val="center"/>
          </w:tcPr>
          <w:p w14:paraId="484492C4" w14:textId="77777777" w:rsidR="00C64162" w:rsidRPr="00C64162" w:rsidRDefault="00C64162" w:rsidP="00C64162">
            <w:pPr>
              <w:jc w:val="center"/>
              <w:rPr>
                <w:szCs w:val="20"/>
              </w:rPr>
            </w:pPr>
            <w:r w:rsidRPr="00C64162">
              <w:rPr>
                <w:szCs w:val="20"/>
              </w:rPr>
              <w:t>с 01.01.2026</w:t>
            </w:r>
          </w:p>
          <w:p w14:paraId="09BF370F" w14:textId="77777777" w:rsidR="00C64162" w:rsidRPr="00C64162" w:rsidRDefault="00C64162" w:rsidP="00C64162">
            <w:pPr>
              <w:jc w:val="center"/>
              <w:rPr>
                <w:szCs w:val="20"/>
              </w:rPr>
            </w:pPr>
            <w:r w:rsidRPr="00C64162">
              <w:rPr>
                <w:szCs w:val="20"/>
              </w:rPr>
              <w:t>по 30.06.2026</w:t>
            </w:r>
          </w:p>
        </w:tc>
        <w:tc>
          <w:tcPr>
            <w:tcW w:w="1904" w:type="dxa"/>
            <w:tcBorders>
              <w:top w:val="nil"/>
              <w:left w:val="nil"/>
              <w:bottom w:val="single" w:sz="4" w:space="0" w:color="auto"/>
              <w:right w:val="single" w:sz="4" w:space="0" w:color="auto"/>
            </w:tcBorders>
            <w:shd w:val="clear" w:color="auto" w:fill="auto"/>
            <w:vAlign w:val="center"/>
          </w:tcPr>
          <w:p w14:paraId="07AFE35D" w14:textId="77777777" w:rsidR="00C64162" w:rsidRPr="00C64162" w:rsidRDefault="00C64162" w:rsidP="00C64162">
            <w:pPr>
              <w:jc w:val="center"/>
              <w:rPr>
                <w:szCs w:val="20"/>
              </w:rPr>
            </w:pPr>
            <w:r w:rsidRPr="00C64162">
              <w:rPr>
                <w:szCs w:val="20"/>
              </w:rPr>
              <w:t>42 947,631</w:t>
            </w:r>
          </w:p>
        </w:tc>
        <w:tc>
          <w:tcPr>
            <w:tcW w:w="1904" w:type="dxa"/>
            <w:shd w:val="clear" w:color="auto" w:fill="auto"/>
            <w:vAlign w:val="center"/>
          </w:tcPr>
          <w:p w14:paraId="01B22102" w14:textId="77777777" w:rsidR="00C64162" w:rsidRPr="00C64162" w:rsidRDefault="00C64162" w:rsidP="00C64162">
            <w:pPr>
              <w:jc w:val="center"/>
              <w:rPr>
                <w:szCs w:val="20"/>
              </w:rPr>
            </w:pPr>
            <w:r w:rsidRPr="00C64162">
              <w:rPr>
                <w:szCs w:val="20"/>
              </w:rPr>
              <w:t>4 152,24</w:t>
            </w:r>
          </w:p>
        </w:tc>
        <w:tc>
          <w:tcPr>
            <w:tcW w:w="1904" w:type="dxa"/>
            <w:shd w:val="clear" w:color="auto" w:fill="auto"/>
            <w:vAlign w:val="center"/>
          </w:tcPr>
          <w:p w14:paraId="29A90260" w14:textId="77777777" w:rsidR="00C64162" w:rsidRPr="00C64162" w:rsidRDefault="00C64162" w:rsidP="00C64162">
            <w:pPr>
              <w:jc w:val="center"/>
              <w:rPr>
                <w:szCs w:val="20"/>
              </w:rPr>
            </w:pPr>
            <w:r w:rsidRPr="00C64162">
              <w:rPr>
                <w:szCs w:val="20"/>
              </w:rPr>
              <w:t>-1,19</w:t>
            </w:r>
          </w:p>
        </w:tc>
        <w:tc>
          <w:tcPr>
            <w:tcW w:w="1904" w:type="dxa"/>
            <w:shd w:val="clear" w:color="auto" w:fill="auto"/>
            <w:vAlign w:val="center"/>
          </w:tcPr>
          <w:p w14:paraId="53CCDCA4" w14:textId="77777777" w:rsidR="00C64162" w:rsidRPr="00C64162" w:rsidRDefault="00C64162" w:rsidP="00C64162">
            <w:pPr>
              <w:jc w:val="center"/>
              <w:rPr>
                <w:szCs w:val="20"/>
              </w:rPr>
            </w:pPr>
            <w:r w:rsidRPr="00C64162">
              <w:rPr>
                <w:szCs w:val="20"/>
              </w:rPr>
              <w:t>183 298,42</w:t>
            </w:r>
          </w:p>
        </w:tc>
      </w:tr>
      <w:tr w:rsidR="00C64162" w:rsidRPr="00C64162" w14:paraId="663F5343" w14:textId="77777777" w:rsidTr="00F20549">
        <w:trPr>
          <w:trHeight w:val="312"/>
          <w:jc w:val="center"/>
        </w:trPr>
        <w:tc>
          <w:tcPr>
            <w:tcW w:w="1904" w:type="dxa"/>
            <w:shd w:val="clear" w:color="auto" w:fill="auto"/>
          </w:tcPr>
          <w:p w14:paraId="352AE3E8" w14:textId="77777777" w:rsidR="00C64162" w:rsidRPr="00C64162" w:rsidRDefault="00C64162" w:rsidP="00C64162">
            <w:pPr>
              <w:ind w:firstLine="142"/>
              <w:jc w:val="center"/>
              <w:rPr>
                <w:bCs/>
                <w:szCs w:val="20"/>
              </w:rPr>
            </w:pPr>
            <w:r w:rsidRPr="00C64162">
              <w:rPr>
                <w:bCs/>
                <w:szCs w:val="20"/>
              </w:rPr>
              <w:t>с 01.07.2026</w:t>
            </w:r>
          </w:p>
          <w:p w14:paraId="4975FB0C" w14:textId="77777777" w:rsidR="00C64162" w:rsidRPr="00C64162" w:rsidRDefault="00C64162" w:rsidP="00C64162">
            <w:pPr>
              <w:ind w:firstLine="142"/>
              <w:jc w:val="center"/>
              <w:rPr>
                <w:bCs/>
                <w:szCs w:val="20"/>
              </w:rPr>
            </w:pPr>
            <w:r w:rsidRPr="00C64162">
              <w:rPr>
                <w:bCs/>
                <w:szCs w:val="20"/>
              </w:rPr>
              <w:t>по 31.12.2026</w:t>
            </w:r>
          </w:p>
        </w:tc>
        <w:tc>
          <w:tcPr>
            <w:tcW w:w="1904" w:type="dxa"/>
            <w:shd w:val="clear" w:color="auto" w:fill="auto"/>
            <w:vAlign w:val="center"/>
          </w:tcPr>
          <w:p w14:paraId="4E2CC4F0" w14:textId="77777777" w:rsidR="00C64162" w:rsidRPr="00C64162" w:rsidRDefault="00C64162" w:rsidP="00C64162">
            <w:pPr>
              <w:jc w:val="center"/>
              <w:rPr>
                <w:szCs w:val="20"/>
              </w:rPr>
            </w:pPr>
            <w:r w:rsidRPr="00C64162">
              <w:rPr>
                <w:szCs w:val="20"/>
              </w:rPr>
              <w:t>36 585,02</w:t>
            </w:r>
          </w:p>
        </w:tc>
        <w:tc>
          <w:tcPr>
            <w:tcW w:w="1904" w:type="dxa"/>
            <w:shd w:val="clear" w:color="auto" w:fill="auto"/>
            <w:vAlign w:val="center"/>
          </w:tcPr>
          <w:p w14:paraId="268C1344" w14:textId="77777777" w:rsidR="00C64162" w:rsidRPr="00C64162" w:rsidRDefault="00C64162" w:rsidP="00C64162">
            <w:pPr>
              <w:jc w:val="center"/>
              <w:rPr>
                <w:szCs w:val="20"/>
              </w:rPr>
            </w:pPr>
            <w:r w:rsidRPr="00C64162">
              <w:rPr>
                <w:szCs w:val="20"/>
              </w:rPr>
              <w:t>4 152,24</w:t>
            </w:r>
          </w:p>
        </w:tc>
        <w:tc>
          <w:tcPr>
            <w:tcW w:w="1904" w:type="dxa"/>
            <w:shd w:val="clear" w:color="auto" w:fill="auto"/>
            <w:vAlign w:val="center"/>
          </w:tcPr>
          <w:p w14:paraId="66CBD6A4" w14:textId="77777777" w:rsidR="00C64162" w:rsidRPr="00C64162" w:rsidRDefault="00C64162" w:rsidP="00C64162">
            <w:pPr>
              <w:jc w:val="center"/>
              <w:rPr>
                <w:szCs w:val="20"/>
              </w:rPr>
            </w:pPr>
            <w:r w:rsidRPr="00C64162">
              <w:rPr>
                <w:szCs w:val="20"/>
              </w:rPr>
              <w:t>0,00</w:t>
            </w:r>
          </w:p>
        </w:tc>
        <w:tc>
          <w:tcPr>
            <w:tcW w:w="1904" w:type="dxa"/>
            <w:shd w:val="clear" w:color="auto" w:fill="auto"/>
            <w:vAlign w:val="center"/>
          </w:tcPr>
          <w:p w14:paraId="34F64199" w14:textId="77777777" w:rsidR="00C64162" w:rsidRPr="00C64162" w:rsidRDefault="00C64162" w:rsidP="00C64162">
            <w:pPr>
              <w:jc w:val="center"/>
              <w:rPr>
                <w:szCs w:val="20"/>
              </w:rPr>
            </w:pPr>
            <w:r w:rsidRPr="00C64162">
              <w:rPr>
                <w:szCs w:val="20"/>
              </w:rPr>
              <w:t>156 143,09</w:t>
            </w:r>
          </w:p>
        </w:tc>
      </w:tr>
    </w:tbl>
    <w:p w14:paraId="266A1286" w14:textId="77777777" w:rsidR="00C64162" w:rsidRPr="00C64162" w:rsidRDefault="00C64162" w:rsidP="00C64162">
      <w:pPr>
        <w:ind w:firstLine="851"/>
        <w:jc w:val="both"/>
        <w:rPr>
          <w:szCs w:val="20"/>
        </w:rPr>
      </w:pPr>
      <w:r w:rsidRPr="00C64162">
        <w:rPr>
          <w:sz w:val="28"/>
          <w:szCs w:val="28"/>
        </w:rPr>
        <w:t>Тарифы на тепловую энергию на 2024 – 2026 год определены и отражены в приложении 6 экспертного заключения.</w:t>
      </w:r>
    </w:p>
    <w:p w14:paraId="4E5568B5" w14:textId="77777777" w:rsidR="00C64162" w:rsidRPr="00C64162" w:rsidRDefault="00C64162" w:rsidP="00C64162">
      <w:pPr>
        <w:ind w:firstLine="851"/>
        <w:jc w:val="both"/>
        <w:rPr>
          <w:color w:val="FF0000"/>
          <w:szCs w:val="20"/>
        </w:rPr>
      </w:pPr>
    </w:p>
    <w:p w14:paraId="3D9ED347" w14:textId="77777777" w:rsidR="00C64162" w:rsidRPr="00C64162" w:rsidRDefault="00C64162" w:rsidP="00C64162">
      <w:pPr>
        <w:keepNext/>
        <w:jc w:val="center"/>
        <w:outlineLvl w:val="2"/>
        <w:rPr>
          <w:b/>
          <w:sz w:val="28"/>
          <w:szCs w:val="28"/>
        </w:rPr>
      </w:pPr>
      <w:bookmarkStart w:id="150" w:name="_Toc117351220"/>
      <w:bookmarkStart w:id="151" w:name="_Toc150702194"/>
      <w:r w:rsidRPr="00C64162">
        <w:rPr>
          <w:b/>
          <w:sz w:val="28"/>
          <w:szCs w:val="28"/>
          <w:lang w:val="en-US" w:eastAsia="en-US"/>
        </w:rPr>
        <w:t>II</w:t>
      </w:r>
      <w:r w:rsidRPr="00C64162">
        <w:rPr>
          <w:b/>
          <w:sz w:val="28"/>
          <w:szCs w:val="28"/>
          <w:lang w:eastAsia="en-US"/>
        </w:rPr>
        <w:t xml:space="preserve">. Определение НВВ и тарифов </w:t>
      </w:r>
      <w:r w:rsidRPr="00C64162">
        <w:rPr>
          <w:b/>
          <w:sz w:val="28"/>
          <w:szCs w:val="28"/>
        </w:rPr>
        <w:t>на теплоноситель МКП «ЭнергоРесурс КМО» на 2024-2026 годы, расчет тарифов на ГВС</w:t>
      </w:r>
      <w:bookmarkEnd w:id="150"/>
      <w:bookmarkEnd w:id="151"/>
    </w:p>
    <w:p w14:paraId="111C175F" w14:textId="77777777" w:rsidR="00C64162" w:rsidRPr="00C64162" w:rsidRDefault="00C64162" w:rsidP="00C64162">
      <w:pPr>
        <w:keepNext/>
        <w:jc w:val="center"/>
        <w:outlineLvl w:val="2"/>
        <w:rPr>
          <w:b/>
          <w:sz w:val="28"/>
          <w:szCs w:val="28"/>
        </w:rPr>
      </w:pPr>
      <w:bookmarkStart w:id="152" w:name="_Toc117351221"/>
      <w:bookmarkStart w:id="153" w:name="_Toc150702195"/>
      <w:r w:rsidRPr="00C64162">
        <w:rPr>
          <w:b/>
          <w:sz w:val="28"/>
          <w:szCs w:val="28"/>
        </w:rPr>
        <w:t>1. Тарифы на теплоноситель</w:t>
      </w:r>
      <w:bookmarkEnd w:id="152"/>
      <w:r w:rsidRPr="00C64162">
        <w:rPr>
          <w:b/>
          <w:sz w:val="28"/>
          <w:szCs w:val="28"/>
        </w:rPr>
        <w:t xml:space="preserve"> на 2024 год</w:t>
      </w:r>
      <w:bookmarkEnd w:id="153"/>
    </w:p>
    <w:p w14:paraId="7DB96369" w14:textId="77777777" w:rsidR="00C64162" w:rsidRPr="00C64162" w:rsidRDefault="00C64162" w:rsidP="00C64162">
      <w:pPr>
        <w:ind w:firstLine="567"/>
        <w:jc w:val="both"/>
        <w:rPr>
          <w:sz w:val="28"/>
          <w:szCs w:val="28"/>
        </w:rPr>
      </w:pPr>
      <w:r w:rsidRPr="00C64162">
        <w:rPr>
          <w:sz w:val="28"/>
          <w:szCs w:val="28"/>
        </w:rPr>
        <w:t>Предлагаемые для установления тарифы на теплоноситель рассчитаны в соответствии с разделом IV Основ ценообразования и главы IX.V Методических указаний.</w:t>
      </w:r>
    </w:p>
    <w:p w14:paraId="4C27B36C" w14:textId="77777777" w:rsidR="00C64162" w:rsidRPr="00C64162" w:rsidRDefault="00C64162" w:rsidP="00C64162">
      <w:pPr>
        <w:ind w:firstLine="567"/>
        <w:jc w:val="both"/>
        <w:rPr>
          <w:sz w:val="28"/>
          <w:szCs w:val="28"/>
        </w:rPr>
      </w:pPr>
      <w:r w:rsidRPr="00C64162">
        <w:rPr>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2A1B0EE0" w14:textId="77777777" w:rsidR="00C64162" w:rsidRPr="00C64162" w:rsidRDefault="00C64162" w:rsidP="00C64162">
      <w:pPr>
        <w:ind w:firstLine="567"/>
        <w:jc w:val="both"/>
        <w:rPr>
          <w:sz w:val="28"/>
          <w:szCs w:val="28"/>
        </w:rPr>
      </w:pPr>
      <w:r w:rsidRPr="00C64162">
        <w:rPr>
          <w:sz w:val="28"/>
          <w:szCs w:val="28"/>
        </w:rPr>
        <w:t>- стоимость исходной воды;</w:t>
      </w:r>
    </w:p>
    <w:p w14:paraId="6B167CA4" w14:textId="77777777" w:rsidR="00C64162" w:rsidRPr="00C64162" w:rsidRDefault="00C64162" w:rsidP="00C64162">
      <w:pPr>
        <w:ind w:firstLine="567"/>
        <w:jc w:val="both"/>
        <w:rPr>
          <w:sz w:val="28"/>
          <w:szCs w:val="28"/>
        </w:rPr>
      </w:pPr>
      <w:r w:rsidRPr="00C64162">
        <w:rPr>
          <w:sz w:val="28"/>
          <w:szCs w:val="28"/>
        </w:rPr>
        <w:lastRenderedPageBreak/>
        <w:t>- стоимость реагентов, а также фильтрующих и ионообменных материалов, используемых при водоподготовке;</w:t>
      </w:r>
    </w:p>
    <w:p w14:paraId="58B8948A" w14:textId="77777777" w:rsidR="00C64162" w:rsidRPr="00C64162" w:rsidRDefault="00C64162" w:rsidP="00C64162">
      <w:pPr>
        <w:ind w:firstLine="567"/>
        <w:jc w:val="both"/>
        <w:rPr>
          <w:sz w:val="28"/>
          <w:szCs w:val="28"/>
        </w:rPr>
      </w:pPr>
      <w:r w:rsidRPr="00C64162">
        <w:rPr>
          <w:sz w:val="28"/>
          <w:szCs w:val="28"/>
        </w:rPr>
        <w:t>- расходы на электрическую энергию (мощность) и тепловую энергию (мощность), используемую при водоподготовке;</w:t>
      </w:r>
    </w:p>
    <w:p w14:paraId="3C2760CD" w14:textId="77777777" w:rsidR="00C64162" w:rsidRPr="00C64162" w:rsidRDefault="00C64162" w:rsidP="00C64162">
      <w:pPr>
        <w:ind w:firstLine="567"/>
        <w:jc w:val="both"/>
        <w:rPr>
          <w:sz w:val="28"/>
          <w:szCs w:val="28"/>
        </w:rPr>
      </w:pPr>
      <w:r w:rsidRPr="00C64162">
        <w:rPr>
          <w:sz w:val="28"/>
          <w:szCs w:val="28"/>
        </w:rPr>
        <w:t>- стоимость транспортировки и очистки сточных вод, возникающих в процессе водоподготовки;</w:t>
      </w:r>
    </w:p>
    <w:p w14:paraId="4DB97D2D" w14:textId="77777777" w:rsidR="00C64162" w:rsidRPr="00C64162" w:rsidRDefault="00C64162" w:rsidP="00C64162">
      <w:pPr>
        <w:ind w:firstLine="567"/>
        <w:jc w:val="both"/>
        <w:rPr>
          <w:sz w:val="28"/>
          <w:szCs w:val="28"/>
        </w:rPr>
      </w:pPr>
      <w:r w:rsidRPr="00C64162">
        <w:rPr>
          <w:sz w:val="28"/>
          <w:szCs w:val="28"/>
        </w:rPr>
        <w:t>- расходы на оплату труда персонала, участвующего в процессе водоподготовки;</w:t>
      </w:r>
    </w:p>
    <w:p w14:paraId="600405FB" w14:textId="77777777" w:rsidR="00C64162" w:rsidRPr="00C64162" w:rsidRDefault="00C64162" w:rsidP="00C64162">
      <w:pPr>
        <w:ind w:firstLine="567"/>
        <w:jc w:val="both"/>
        <w:rPr>
          <w:sz w:val="28"/>
          <w:szCs w:val="28"/>
        </w:rPr>
      </w:pPr>
      <w:r w:rsidRPr="00C64162">
        <w:rPr>
          <w:sz w:val="28"/>
          <w:szCs w:val="28"/>
        </w:rPr>
        <w:t>-  амортизация основных фондов, участвующих в процессе водоподготовки;</w:t>
      </w:r>
    </w:p>
    <w:p w14:paraId="156657D6" w14:textId="77777777" w:rsidR="00C64162" w:rsidRPr="00C64162" w:rsidRDefault="00C64162" w:rsidP="00C64162">
      <w:pPr>
        <w:ind w:firstLine="567"/>
        <w:jc w:val="both"/>
        <w:rPr>
          <w:sz w:val="28"/>
          <w:szCs w:val="28"/>
        </w:rPr>
      </w:pPr>
      <w:r w:rsidRPr="00C64162">
        <w:rPr>
          <w:sz w:val="28"/>
          <w:szCs w:val="28"/>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12446491" w14:textId="77777777" w:rsidR="00C64162" w:rsidRPr="00C64162" w:rsidRDefault="00C64162" w:rsidP="00C64162">
      <w:pPr>
        <w:keepNext/>
        <w:jc w:val="center"/>
        <w:outlineLvl w:val="2"/>
        <w:rPr>
          <w:b/>
          <w:sz w:val="20"/>
          <w:szCs w:val="20"/>
        </w:rPr>
      </w:pPr>
    </w:p>
    <w:p w14:paraId="64D2CE83" w14:textId="77777777" w:rsidR="00C64162" w:rsidRPr="00C64162" w:rsidRDefault="00C64162" w:rsidP="00C64162">
      <w:pPr>
        <w:keepNext/>
        <w:jc w:val="center"/>
        <w:outlineLvl w:val="2"/>
        <w:rPr>
          <w:b/>
          <w:sz w:val="28"/>
          <w:szCs w:val="28"/>
        </w:rPr>
      </w:pPr>
      <w:bookmarkStart w:id="154" w:name="_Toc117351222"/>
      <w:bookmarkStart w:id="155" w:name="_Toc150702196"/>
      <w:r w:rsidRPr="00C64162">
        <w:rPr>
          <w:b/>
          <w:sz w:val="28"/>
          <w:szCs w:val="28"/>
        </w:rPr>
        <w:t>1.1. Баланс теплоносителя</w:t>
      </w:r>
      <w:bookmarkEnd w:id="154"/>
      <w:r w:rsidRPr="00C64162">
        <w:rPr>
          <w:b/>
          <w:sz w:val="28"/>
          <w:szCs w:val="28"/>
        </w:rPr>
        <w:t xml:space="preserve"> на 2024 год</w:t>
      </w:r>
      <w:bookmarkEnd w:id="155"/>
    </w:p>
    <w:p w14:paraId="06496E81" w14:textId="77777777" w:rsidR="00C64162" w:rsidRPr="00C64162" w:rsidRDefault="00C64162" w:rsidP="00C64162">
      <w:pPr>
        <w:ind w:firstLine="567"/>
        <w:jc w:val="both"/>
        <w:rPr>
          <w:sz w:val="28"/>
          <w:szCs w:val="28"/>
        </w:rPr>
      </w:pPr>
      <w:r w:rsidRPr="00C64162">
        <w:rPr>
          <w:sz w:val="28"/>
          <w:szCs w:val="28"/>
        </w:rPr>
        <w:t>Структура планового объема отпуска теплоносителя отражена в таблице 1.</w:t>
      </w:r>
    </w:p>
    <w:p w14:paraId="4A210874" w14:textId="77777777" w:rsidR="00C64162" w:rsidRPr="00C64162" w:rsidRDefault="00C64162" w:rsidP="00C64162">
      <w:pPr>
        <w:ind w:firstLine="567"/>
        <w:jc w:val="both"/>
        <w:rPr>
          <w:sz w:val="28"/>
          <w:szCs w:val="28"/>
        </w:rPr>
      </w:pPr>
      <w:r w:rsidRPr="00C64162">
        <w:rPr>
          <w:sz w:val="28"/>
          <w:szCs w:val="28"/>
        </w:rPr>
        <w:t>Плановый баланс теплоносителя принят по предложению                                МКП «ЭнергоРесурс КМО». В качестве подтверждающих документов представлен анализ счета 90.01 «Выручка» за 2022 год по обоим операторам системы по МКП «ЭнергоРесурс КМО» и МУП «ЖКУ КМО» (п. 112</w:t>
      </w:r>
      <w:r w:rsidRPr="00C64162">
        <w:rPr>
          <w:snapToGrid w:val="0"/>
          <w:sz w:val="28"/>
          <w:szCs w:val="28"/>
        </w:rPr>
        <w:t xml:space="preserve"> </w:t>
      </w:r>
      <w:r w:rsidRPr="00C64162">
        <w:rPr>
          <w:sz w:val="28"/>
          <w:szCs w:val="28"/>
        </w:rPr>
        <w:t>шаблона ЕИАС DOCS.FORM.6.42., а также дополнительно в электронном виде).</w:t>
      </w:r>
    </w:p>
    <w:p w14:paraId="704E2FD1" w14:textId="77777777" w:rsidR="00C64162" w:rsidRPr="00C64162" w:rsidRDefault="00C64162" w:rsidP="00C64162">
      <w:pPr>
        <w:ind w:firstLine="567"/>
        <w:jc w:val="both"/>
        <w:rPr>
          <w:sz w:val="28"/>
          <w:szCs w:val="28"/>
        </w:rPr>
      </w:pPr>
    </w:p>
    <w:p w14:paraId="028D516D" w14:textId="77777777" w:rsidR="00C64162" w:rsidRPr="00C64162" w:rsidRDefault="00C64162" w:rsidP="00C64162">
      <w:pPr>
        <w:ind w:firstLine="567"/>
        <w:jc w:val="center"/>
        <w:rPr>
          <w:sz w:val="28"/>
          <w:szCs w:val="28"/>
        </w:rPr>
      </w:pPr>
      <w:r w:rsidRPr="00C64162">
        <w:rPr>
          <w:sz w:val="28"/>
          <w:szCs w:val="28"/>
        </w:rPr>
        <w:t>Баланс теплоносителя</w:t>
      </w:r>
    </w:p>
    <w:p w14:paraId="027976AD" w14:textId="77777777" w:rsidR="00C64162" w:rsidRPr="00C64162" w:rsidRDefault="00C64162" w:rsidP="00C64162">
      <w:pPr>
        <w:ind w:firstLine="567"/>
        <w:jc w:val="right"/>
        <w:rPr>
          <w:sz w:val="28"/>
          <w:szCs w:val="28"/>
        </w:rPr>
      </w:pPr>
      <w:r w:rsidRPr="00C64162">
        <w:rPr>
          <w:sz w:val="28"/>
          <w:szCs w:val="28"/>
        </w:rPr>
        <w:t>Таблица 1</w:t>
      </w:r>
    </w:p>
    <w:tbl>
      <w:tblPr>
        <w:tblStyle w:val="751"/>
        <w:tblW w:w="0" w:type="auto"/>
        <w:tblLayout w:type="fixed"/>
        <w:tblLook w:val="04A0" w:firstRow="1" w:lastRow="0" w:firstColumn="1" w:lastColumn="0" w:noHBand="0" w:noVBand="1"/>
      </w:tblPr>
      <w:tblGrid>
        <w:gridCol w:w="649"/>
        <w:gridCol w:w="2241"/>
        <w:gridCol w:w="873"/>
        <w:gridCol w:w="1300"/>
        <w:gridCol w:w="1562"/>
        <w:gridCol w:w="1470"/>
        <w:gridCol w:w="1470"/>
      </w:tblGrid>
      <w:tr w:rsidR="00C64162" w:rsidRPr="00C64162" w14:paraId="199F8E82" w14:textId="77777777" w:rsidTr="00F20549">
        <w:trPr>
          <w:trHeight w:val="471"/>
          <w:tblHeader/>
        </w:trPr>
        <w:tc>
          <w:tcPr>
            <w:tcW w:w="649" w:type="dxa"/>
            <w:vMerge w:val="restart"/>
            <w:hideMark/>
          </w:tcPr>
          <w:p w14:paraId="08CA878C" w14:textId="77777777" w:rsidR="00C64162" w:rsidRPr="00C64162" w:rsidRDefault="00C64162" w:rsidP="00C64162">
            <w:pPr>
              <w:jc w:val="both"/>
              <w:rPr>
                <w:sz w:val="20"/>
                <w:szCs w:val="20"/>
              </w:rPr>
            </w:pPr>
            <w:r w:rsidRPr="00C64162">
              <w:rPr>
                <w:sz w:val="20"/>
                <w:szCs w:val="20"/>
              </w:rPr>
              <w:t>№ п/п</w:t>
            </w:r>
          </w:p>
        </w:tc>
        <w:tc>
          <w:tcPr>
            <w:tcW w:w="2241" w:type="dxa"/>
            <w:vMerge w:val="restart"/>
            <w:hideMark/>
          </w:tcPr>
          <w:p w14:paraId="5CBEAEEA" w14:textId="77777777" w:rsidR="00C64162" w:rsidRPr="00C64162" w:rsidRDefault="00C64162" w:rsidP="00C64162">
            <w:pPr>
              <w:ind w:firstLine="567"/>
              <w:jc w:val="both"/>
              <w:rPr>
                <w:sz w:val="20"/>
                <w:szCs w:val="20"/>
              </w:rPr>
            </w:pPr>
            <w:r w:rsidRPr="00C64162">
              <w:rPr>
                <w:sz w:val="20"/>
                <w:szCs w:val="20"/>
              </w:rPr>
              <w:t>Показатели</w:t>
            </w:r>
          </w:p>
        </w:tc>
        <w:tc>
          <w:tcPr>
            <w:tcW w:w="873" w:type="dxa"/>
            <w:vMerge w:val="restart"/>
            <w:hideMark/>
          </w:tcPr>
          <w:p w14:paraId="1A492DE8" w14:textId="77777777" w:rsidR="00C64162" w:rsidRPr="00C64162" w:rsidRDefault="00C64162" w:rsidP="00C64162">
            <w:pPr>
              <w:jc w:val="both"/>
              <w:rPr>
                <w:sz w:val="20"/>
                <w:szCs w:val="20"/>
              </w:rPr>
            </w:pPr>
            <w:r w:rsidRPr="00C64162">
              <w:rPr>
                <w:sz w:val="20"/>
                <w:szCs w:val="20"/>
              </w:rPr>
              <w:t>Единицы измерения</w:t>
            </w:r>
          </w:p>
        </w:tc>
        <w:tc>
          <w:tcPr>
            <w:tcW w:w="1300" w:type="dxa"/>
            <w:vMerge w:val="restart"/>
            <w:hideMark/>
          </w:tcPr>
          <w:p w14:paraId="0472D7F4" w14:textId="77777777" w:rsidR="00C64162" w:rsidRPr="00C64162" w:rsidRDefault="00C64162" w:rsidP="00C64162">
            <w:pPr>
              <w:jc w:val="both"/>
              <w:rPr>
                <w:sz w:val="20"/>
                <w:szCs w:val="20"/>
              </w:rPr>
            </w:pPr>
            <w:r w:rsidRPr="00C64162">
              <w:rPr>
                <w:sz w:val="20"/>
                <w:szCs w:val="20"/>
              </w:rPr>
              <w:t xml:space="preserve">Утверждено на 2023 год </w:t>
            </w:r>
          </w:p>
        </w:tc>
        <w:tc>
          <w:tcPr>
            <w:tcW w:w="1562" w:type="dxa"/>
            <w:vMerge w:val="restart"/>
            <w:hideMark/>
          </w:tcPr>
          <w:p w14:paraId="44D367BC" w14:textId="77777777" w:rsidR="00C64162" w:rsidRPr="00C64162" w:rsidRDefault="00C64162" w:rsidP="00C64162">
            <w:pPr>
              <w:jc w:val="both"/>
              <w:rPr>
                <w:sz w:val="20"/>
                <w:szCs w:val="20"/>
              </w:rPr>
            </w:pPr>
            <w:r w:rsidRPr="00C64162">
              <w:rPr>
                <w:sz w:val="20"/>
                <w:szCs w:val="20"/>
              </w:rPr>
              <w:t xml:space="preserve">Предложение предприятия на 2024г </w:t>
            </w:r>
          </w:p>
        </w:tc>
        <w:tc>
          <w:tcPr>
            <w:tcW w:w="1470" w:type="dxa"/>
            <w:vMerge w:val="restart"/>
            <w:hideMark/>
          </w:tcPr>
          <w:p w14:paraId="7D3F64B2" w14:textId="77777777" w:rsidR="00C64162" w:rsidRPr="00C64162" w:rsidRDefault="00C64162" w:rsidP="00C64162">
            <w:pPr>
              <w:jc w:val="both"/>
              <w:rPr>
                <w:sz w:val="20"/>
                <w:szCs w:val="20"/>
              </w:rPr>
            </w:pPr>
            <w:r w:rsidRPr="00C64162">
              <w:rPr>
                <w:sz w:val="20"/>
                <w:szCs w:val="20"/>
              </w:rPr>
              <w:t>Предложение экспертов на 2024</w:t>
            </w:r>
          </w:p>
        </w:tc>
        <w:tc>
          <w:tcPr>
            <w:tcW w:w="1470" w:type="dxa"/>
            <w:vMerge w:val="restart"/>
            <w:hideMark/>
          </w:tcPr>
          <w:p w14:paraId="0406F2DC" w14:textId="77777777" w:rsidR="00C64162" w:rsidRPr="00C64162" w:rsidRDefault="00C64162" w:rsidP="00C64162">
            <w:pPr>
              <w:jc w:val="both"/>
              <w:rPr>
                <w:sz w:val="20"/>
                <w:szCs w:val="20"/>
              </w:rPr>
            </w:pPr>
            <w:r w:rsidRPr="00C64162">
              <w:rPr>
                <w:sz w:val="20"/>
                <w:szCs w:val="20"/>
              </w:rPr>
              <w:t>Корректиро-вка</w:t>
            </w:r>
          </w:p>
        </w:tc>
      </w:tr>
      <w:tr w:rsidR="00C64162" w:rsidRPr="00C64162" w14:paraId="3A89342D" w14:textId="77777777" w:rsidTr="00F20549">
        <w:trPr>
          <w:trHeight w:val="460"/>
        </w:trPr>
        <w:tc>
          <w:tcPr>
            <w:tcW w:w="649" w:type="dxa"/>
            <w:vMerge/>
            <w:hideMark/>
          </w:tcPr>
          <w:p w14:paraId="192AC7A1" w14:textId="77777777" w:rsidR="00C64162" w:rsidRPr="00C64162" w:rsidRDefault="00C64162" w:rsidP="00C64162">
            <w:pPr>
              <w:ind w:firstLine="567"/>
              <w:jc w:val="both"/>
              <w:rPr>
                <w:sz w:val="20"/>
                <w:szCs w:val="20"/>
              </w:rPr>
            </w:pPr>
          </w:p>
        </w:tc>
        <w:tc>
          <w:tcPr>
            <w:tcW w:w="2241" w:type="dxa"/>
            <w:vMerge/>
            <w:hideMark/>
          </w:tcPr>
          <w:p w14:paraId="19391A05" w14:textId="77777777" w:rsidR="00C64162" w:rsidRPr="00C64162" w:rsidRDefault="00C64162" w:rsidP="00C64162">
            <w:pPr>
              <w:ind w:firstLine="567"/>
              <w:jc w:val="both"/>
              <w:rPr>
                <w:sz w:val="20"/>
                <w:szCs w:val="20"/>
              </w:rPr>
            </w:pPr>
          </w:p>
        </w:tc>
        <w:tc>
          <w:tcPr>
            <w:tcW w:w="873" w:type="dxa"/>
            <w:vMerge/>
            <w:hideMark/>
          </w:tcPr>
          <w:p w14:paraId="3EA803F0" w14:textId="77777777" w:rsidR="00C64162" w:rsidRPr="00C64162" w:rsidRDefault="00C64162" w:rsidP="00C64162">
            <w:pPr>
              <w:ind w:firstLine="567"/>
              <w:jc w:val="both"/>
              <w:rPr>
                <w:sz w:val="20"/>
                <w:szCs w:val="20"/>
              </w:rPr>
            </w:pPr>
          </w:p>
        </w:tc>
        <w:tc>
          <w:tcPr>
            <w:tcW w:w="1300" w:type="dxa"/>
            <w:vMerge/>
            <w:hideMark/>
          </w:tcPr>
          <w:p w14:paraId="4EABEB06" w14:textId="77777777" w:rsidR="00C64162" w:rsidRPr="00C64162" w:rsidRDefault="00C64162" w:rsidP="00C64162">
            <w:pPr>
              <w:ind w:firstLine="567"/>
              <w:jc w:val="both"/>
              <w:rPr>
                <w:sz w:val="20"/>
                <w:szCs w:val="20"/>
              </w:rPr>
            </w:pPr>
          </w:p>
        </w:tc>
        <w:tc>
          <w:tcPr>
            <w:tcW w:w="1562" w:type="dxa"/>
            <w:vMerge/>
            <w:hideMark/>
          </w:tcPr>
          <w:p w14:paraId="3464210B" w14:textId="77777777" w:rsidR="00C64162" w:rsidRPr="00C64162" w:rsidRDefault="00C64162" w:rsidP="00C64162">
            <w:pPr>
              <w:ind w:firstLine="567"/>
              <w:jc w:val="both"/>
              <w:rPr>
                <w:sz w:val="20"/>
                <w:szCs w:val="20"/>
              </w:rPr>
            </w:pPr>
          </w:p>
        </w:tc>
        <w:tc>
          <w:tcPr>
            <w:tcW w:w="1470" w:type="dxa"/>
            <w:vMerge/>
            <w:hideMark/>
          </w:tcPr>
          <w:p w14:paraId="00547100" w14:textId="77777777" w:rsidR="00C64162" w:rsidRPr="00C64162" w:rsidRDefault="00C64162" w:rsidP="00C64162">
            <w:pPr>
              <w:ind w:firstLine="567"/>
              <w:jc w:val="both"/>
              <w:rPr>
                <w:sz w:val="20"/>
                <w:szCs w:val="20"/>
              </w:rPr>
            </w:pPr>
          </w:p>
        </w:tc>
        <w:tc>
          <w:tcPr>
            <w:tcW w:w="1470" w:type="dxa"/>
            <w:vMerge/>
            <w:hideMark/>
          </w:tcPr>
          <w:p w14:paraId="427FC3D9" w14:textId="77777777" w:rsidR="00C64162" w:rsidRPr="00C64162" w:rsidRDefault="00C64162" w:rsidP="00C64162">
            <w:pPr>
              <w:ind w:firstLine="567"/>
              <w:jc w:val="both"/>
              <w:rPr>
                <w:sz w:val="20"/>
                <w:szCs w:val="20"/>
              </w:rPr>
            </w:pPr>
          </w:p>
        </w:tc>
      </w:tr>
      <w:tr w:rsidR="00C64162" w:rsidRPr="00C64162" w14:paraId="6836B314" w14:textId="77777777" w:rsidTr="00F20549">
        <w:trPr>
          <w:trHeight w:val="187"/>
        </w:trPr>
        <w:tc>
          <w:tcPr>
            <w:tcW w:w="649" w:type="dxa"/>
            <w:noWrap/>
            <w:vAlign w:val="center"/>
            <w:hideMark/>
          </w:tcPr>
          <w:p w14:paraId="3CA36A21" w14:textId="77777777" w:rsidR="00C64162" w:rsidRPr="00C64162" w:rsidRDefault="00C64162" w:rsidP="00C64162">
            <w:pPr>
              <w:jc w:val="center"/>
              <w:rPr>
                <w:sz w:val="20"/>
                <w:szCs w:val="20"/>
              </w:rPr>
            </w:pPr>
            <w:r w:rsidRPr="00C64162">
              <w:rPr>
                <w:sz w:val="20"/>
                <w:szCs w:val="20"/>
              </w:rPr>
              <w:t>1</w:t>
            </w:r>
          </w:p>
        </w:tc>
        <w:tc>
          <w:tcPr>
            <w:tcW w:w="2241" w:type="dxa"/>
            <w:noWrap/>
            <w:vAlign w:val="center"/>
            <w:hideMark/>
          </w:tcPr>
          <w:p w14:paraId="642B4E46" w14:textId="77777777" w:rsidR="00C64162" w:rsidRPr="00C64162" w:rsidRDefault="00C64162" w:rsidP="00C64162">
            <w:pPr>
              <w:rPr>
                <w:sz w:val="20"/>
                <w:szCs w:val="20"/>
              </w:rPr>
            </w:pPr>
            <w:r w:rsidRPr="00C64162">
              <w:rPr>
                <w:sz w:val="20"/>
                <w:szCs w:val="20"/>
              </w:rPr>
              <w:t xml:space="preserve">            2</w:t>
            </w:r>
          </w:p>
        </w:tc>
        <w:tc>
          <w:tcPr>
            <w:tcW w:w="873" w:type="dxa"/>
            <w:noWrap/>
            <w:vAlign w:val="center"/>
            <w:hideMark/>
          </w:tcPr>
          <w:p w14:paraId="6C66CEE9" w14:textId="77777777" w:rsidR="00C64162" w:rsidRPr="00C64162" w:rsidRDefault="00C64162" w:rsidP="00C64162">
            <w:pPr>
              <w:jc w:val="center"/>
              <w:rPr>
                <w:sz w:val="20"/>
                <w:szCs w:val="20"/>
              </w:rPr>
            </w:pPr>
            <w:r w:rsidRPr="00C64162">
              <w:rPr>
                <w:sz w:val="20"/>
                <w:szCs w:val="20"/>
              </w:rPr>
              <w:t>3</w:t>
            </w:r>
          </w:p>
        </w:tc>
        <w:tc>
          <w:tcPr>
            <w:tcW w:w="1300" w:type="dxa"/>
            <w:noWrap/>
            <w:vAlign w:val="center"/>
            <w:hideMark/>
          </w:tcPr>
          <w:p w14:paraId="3F1CA7AC" w14:textId="77777777" w:rsidR="00C64162" w:rsidRPr="00C64162" w:rsidRDefault="00C64162" w:rsidP="00C64162">
            <w:pPr>
              <w:rPr>
                <w:sz w:val="20"/>
                <w:szCs w:val="20"/>
              </w:rPr>
            </w:pPr>
            <w:r w:rsidRPr="00C64162">
              <w:rPr>
                <w:sz w:val="20"/>
                <w:szCs w:val="20"/>
              </w:rPr>
              <w:t xml:space="preserve">        4</w:t>
            </w:r>
          </w:p>
        </w:tc>
        <w:tc>
          <w:tcPr>
            <w:tcW w:w="1562" w:type="dxa"/>
            <w:noWrap/>
            <w:vAlign w:val="center"/>
            <w:hideMark/>
          </w:tcPr>
          <w:p w14:paraId="49594208" w14:textId="77777777" w:rsidR="00C64162" w:rsidRPr="00C64162" w:rsidRDefault="00C64162" w:rsidP="00C64162">
            <w:pPr>
              <w:ind w:firstLine="567"/>
              <w:rPr>
                <w:sz w:val="20"/>
                <w:szCs w:val="20"/>
              </w:rPr>
            </w:pPr>
            <w:r w:rsidRPr="00C64162">
              <w:rPr>
                <w:sz w:val="20"/>
                <w:szCs w:val="20"/>
              </w:rPr>
              <w:t>5</w:t>
            </w:r>
          </w:p>
        </w:tc>
        <w:tc>
          <w:tcPr>
            <w:tcW w:w="1470" w:type="dxa"/>
            <w:noWrap/>
            <w:vAlign w:val="center"/>
            <w:hideMark/>
          </w:tcPr>
          <w:p w14:paraId="004710DD" w14:textId="77777777" w:rsidR="00C64162" w:rsidRPr="00C64162" w:rsidRDefault="00C64162" w:rsidP="00C64162">
            <w:pPr>
              <w:rPr>
                <w:sz w:val="20"/>
                <w:szCs w:val="20"/>
              </w:rPr>
            </w:pPr>
            <w:r w:rsidRPr="00C64162">
              <w:rPr>
                <w:sz w:val="20"/>
                <w:szCs w:val="20"/>
              </w:rPr>
              <w:t xml:space="preserve">         6</w:t>
            </w:r>
          </w:p>
        </w:tc>
        <w:tc>
          <w:tcPr>
            <w:tcW w:w="1470" w:type="dxa"/>
            <w:noWrap/>
            <w:vAlign w:val="center"/>
            <w:hideMark/>
          </w:tcPr>
          <w:p w14:paraId="415EAD9A" w14:textId="77777777" w:rsidR="00C64162" w:rsidRPr="00C64162" w:rsidRDefault="00C64162" w:rsidP="00C64162">
            <w:pPr>
              <w:rPr>
                <w:sz w:val="20"/>
                <w:szCs w:val="20"/>
              </w:rPr>
            </w:pPr>
            <w:r w:rsidRPr="00C64162">
              <w:rPr>
                <w:sz w:val="20"/>
                <w:szCs w:val="20"/>
              </w:rPr>
              <w:t xml:space="preserve">        7</w:t>
            </w:r>
          </w:p>
        </w:tc>
      </w:tr>
      <w:tr w:rsidR="00C64162" w:rsidRPr="00C64162" w14:paraId="55B06722" w14:textId="77777777" w:rsidTr="00F20549">
        <w:trPr>
          <w:trHeight w:val="422"/>
        </w:trPr>
        <w:tc>
          <w:tcPr>
            <w:tcW w:w="649" w:type="dxa"/>
            <w:noWrap/>
            <w:hideMark/>
          </w:tcPr>
          <w:p w14:paraId="1580EF18" w14:textId="77777777" w:rsidR="00C64162" w:rsidRPr="00C64162" w:rsidRDefault="00C64162" w:rsidP="00C64162">
            <w:pPr>
              <w:jc w:val="center"/>
              <w:rPr>
                <w:sz w:val="20"/>
                <w:szCs w:val="20"/>
              </w:rPr>
            </w:pPr>
            <w:r w:rsidRPr="00C64162">
              <w:rPr>
                <w:sz w:val="20"/>
                <w:szCs w:val="20"/>
              </w:rPr>
              <w:t>1</w:t>
            </w:r>
          </w:p>
        </w:tc>
        <w:tc>
          <w:tcPr>
            <w:tcW w:w="2241" w:type="dxa"/>
            <w:noWrap/>
            <w:hideMark/>
          </w:tcPr>
          <w:p w14:paraId="0E61239E" w14:textId="77777777" w:rsidR="00C64162" w:rsidRPr="00C64162" w:rsidRDefault="00C64162" w:rsidP="00C64162">
            <w:pPr>
              <w:jc w:val="both"/>
              <w:rPr>
                <w:sz w:val="20"/>
                <w:szCs w:val="20"/>
              </w:rPr>
            </w:pPr>
            <w:r w:rsidRPr="00C64162">
              <w:rPr>
                <w:sz w:val="20"/>
                <w:szCs w:val="20"/>
              </w:rPr>
              <w:t>Баланс теплоносителя</w:t>
            </w:r>
          </w:p>
        </w:tc>
        <w:tc>
          <w:tcPr>
            <w:tcW w:w="873" w:type="dxa"/>
            <w:noWrap/>
            <w:hideMark/>
          </w:tcPr>
          <w:p w14:paraId="3FA02B35" w14:textId="77777777" w:rsidR="00C64162" w:rsidRPr="00C64162" w:rsidRDefault="00C64162" w:rsidP="00C64162">
            <w:pPr>
              <w:ind w:firstLine="567"/>
              <w:jc w:val="both"/>
              <w:rPr>
                <w:sz w:val="20"/>
                <w:szCs w:val="20"/>
              </w:rPr>
            </w:pPr>
            <w:r w:rsidRPr="00C64162">
              <w:rPr>
                <w:sz w:val="20"/>
                <w:szCs w:val="20"/>
              </w:rPr>
              <w:t> </w:t>
            </w:r>
          </w:p>
        </w:tc>
        <w:tc>
          <w:tcPr>
            <w:tcW w:w="1300" w:type="dxa"/>
            <w:noWrap/>
            <w:hideMark/>
          </w:tcPr>
          <w:p w14:paraId="7EA65CAD" w14:textId="77777777" w:rsidR="00C64162" w:rsidRPr="00C64162" w:rsidRDefault="00C64162" w:rsidP="00C64162">
            <w:pPr>
              <w:ind w:firstLine="567"/>
              <w:jc w:val="both"/>
              <w:rPr>
                <w:sz w:val="20"/>
                <w:szCs w:val="20"/>
              </w:rPr>
            </w:pPr>
            <w:r w:rsidRPr="00C64162">
              <w:rPr>
                <w:sz w:val="20"/>
                <w:szCs w:val="20"/>
              </w:rPr>
              <w:t> </w:t>
            </w:r>
          </w:p>
        </w:tc>
        <w:tc>
          <w:tcPr>
            <w:tcW w:w="1562" w:type="dxa"/>
            <w:noWrap/>
            <w:hideMark/>
          </w:tcPr>
          <w:p w14:paraId="4F3E638A" w14:textId="77777777" w:rsidR="00C64162" w:rsidRPr="00C64162" w:rsidRDefault="00C64162" w:rsidP="00C64162">
            <w:pPr>
              <w:ind w:firstLine="567"/>
              <w:jc w:val="both"/>
              <w:rPr>
                <w:sz w:val="20"/>
                <w:szCs w:val="20"/>
              </w:rPr>
            </w:pPr>
            <w:r w:rsidRPr="00C64162">
              <w:rPr>
                <w:sz w:val="20"/>
                <w:szCs w:val="20"/>
              </w:rPr>
              <w:t> </w:t>
            </w:r>
          </w:p>
        </w:tc>
        <w:tc>
          <w:tcPr>
            <w:tcW w:w="1470" w:type="dxa"/>
            <w:noWrap/>
            <w:hideMark/>
          </w:tcPr>
          <w:p w14:paraId="277D875E" w14:textId="77777777" w:rsidR="00C64162" w:rsidRPr="00C64162" w:rsidRDefault="00C64162" w:rsidP="00C64162">
            <w:pPr>
              <w:ind w:firstLine="567"/>
              <w:jc w:val="both"/>
              <w:rPr>
                <w:sz w:val="20"/>
                <w:szCs w:val="20"/>
              </w:rPr>
            </w:pPr>
            <w:r w:rsidRPr="00C64162">
              <w:rPr>
                <w:sz w:val="20"/>
                <w:szCs w:val="20"/>
              </w:rPr>
              <w:t> </w:t>
            </w:r>
          </w:p>
        </w:tc>
        <w:tc>
          <w:tcPr>
            <w:tcW w:w="1470" w:type="dxa"/>
            <w:noWrap/>
            <w:hideMark/>
          </w:tcPr>
          <w:p w14:paraId="15BED9A6" w14:textId="77777777" w:rsidR="00C64162" w:rsidRPr="00C64162" w:rsidRDefault="00C64162" w:rsidP="00C64162">
            <w:pPr>
              <w:ind w:firstLine="567"/>
              <w:jc w:val="both"/>
              <w:rPr>
                <w:sz w:val="20"/>
                <w:szCs w:val="20"/>
              </w:rPr>
            </w:pPr>
            <w:r w:rsidRPr="00C64162">
              <w:rPr>
                <w:sz w:val="20"/>
                <w:szCs w:val="20"/>
              </w:rPr>
              <w:t> </w:t>
            </w:r>
          </w:p>
        </w:tc>
      </w:tr>
      <w:tr w:rsidR="00C64162" w:rsidRPr="00C64162" w14:paraId="06FBA4CE" w14:textId="77777777" w:rsidTr="00F20549">
        <w:trPr>
          <w:trHeight w:val="422"/>
        </w:trPr>
        <w:tc>
          <w:tcPr>
            <w:tcW w:w="649" w:type="dxa"/>
            <w:noWrap/>
            <w:hideMark/>
          </w:tcPr>
          <w:p w14:paraId="6B71552C" w14:textId="77777777" w:rsidR="00C64162" w:rsidRPr="00C64162" w:rsidRDefault="00C64162" w:rsidP="00C64162">
            <w:pPr>
              <w:jc w:val="center"/>
              <w:rPr>
                <w:sz w:val="20"/>
                <w:szCs w:val="20"/>
              </w:rPr>
            </w:pPr>
            <w:r w:rsidRPr="00C64162">
              <w:rPr>
                <w:sz w:val="20"/>
                <w:szCs w:val="20"/>
              </w:rPr>
              <w:t>2</w:t>
            </w:r>
          </w:p>
        </w:tc>
        <w:tc>
          <w:tcPr>
            <w:tcW w:w="2241" w:type="dxa"/>
            <w:noWrap/>
            <w:hideMark/>
          </w:tcPr>
          <w:p w14:paraId="75DD604F" w14:textId="77777777" w:rsidR="00C64162" w:rsidRPr="00C64162" w:rsidRDefault="00C64162" w:rsidP="00C64162">
            <w:pPr>
              <w:jc w:val="both"/>
              <w:rPr>
                <w:sz w:val="20"/>
                <w:szCs w:val="20"/>
              </w:rPr>
            </w:pPr>
            <w:r w:rsidRPr="00C64162">
              <w:rPr>
                <w:sz w:val="20"/>
                <w:szCs w:val="20"/>
              </w:rPr>
              <w:t>Теплоносителя всего, в том числе</w:t>
            </w:r>
          </w:p>
        </w:tc>
        <w:tc>
          <w:tcPr>
            <w:tcW w:w="873" w:type="dxa"/>
            <w:noWrap/>
            <w:hideMark/>
          </w:tcPr>
          <w:p w14:paraId="48C4A31F" w14:textId="77777777" w:rsidR="00C64162" w:rsidRPr="00C64162" w:rsidRDefault="00C64162" w:rsidP="00C64162">
            <w:pPr>
              <w:jc w:val="center"/>
              <w:rPr>
                <w:sz w:val="20"/>
                <w:szCs w:val="20"/>
              </w:rPr>
            </w:pPr>
            <w:r w:rsidRPr="00C64162">
              <w:rPr>
                <w:sz w:val="20"/>
                <w:szCs w:val="20"/>
              </w:rPr>
              <w:t>м3</w:t>
            </w:r>
          </w:p>
        </w:tc>
        <w:tc>
          <w:tcPr>
            <w:tcW w:w="1300" w:type="dxa"/>
            <w:noWrap/>
            <w:vAlign w:val="center"/>
            <w:hideMark/>
          </w:tcPr>
          <w:p w14:paraId="3AB2AFCF" w14:textId="77777777" w:rsidR="00C64162" w:rsidRPr="00C64162" w:rsidRDefault="00C64162" w:rsidP="00C64162">
            <w:pPr>
              <w:jc w:val="center"/>
              <w:rPr>
                <w:sz w:val="20"/>
                <w:szCs w:val="20"/>
              </w:rPr>
            </w:pPr>
            <w:r w:rsidRPr="00C64162">
              <w:rPr>
                <w:sz w:val="20"/>
                <w:szCs w:val="20"/>
              </w:rPr>
              <w:t>129868,39</w:t>
            </w:r>
          </w:p>
        </w:tc>
        <w:tc>
          <w:tcPr>
            <w:tcW w:w="1562" w:type="dxa"/>
            <w:noWrap/>
            <w:vAlign w:val="center"/>
            <w:hideMark/>
          </w:tcPr>
          <w:p w14:paraId="740F5FFA" w14:textId="77777777" w:rsidR="00C64162" w:rsidRPr="00C64162" w:rsidRDefault="00C64162" w:rsidP="00C64162">
            <w:pPr>
              <w:jc w:val="center"/>
              <w:rPr>
                <w:sz w:val="20"/>
                <w:szCs w:val="20"/>
              </w:rPr>
            </w:pPr>
            <w:r w:rsidRPr="00C64162">
              <w:rPr>
                <w:sz w:val="20"/>
                <w:szCs w:val="20"/>
              </w:rPr>
              <w:t>136378,97</w:t>
            </w:r>
          </w:p>
        </w:tc>
        <w:tc>
          <w:tcPr>
            <w:tcW w:w="1470" w:type="dxa"/>
            <w:noWrap/>
            <w:vAlign w:val="center"/>
            <w:hideMark/>
          </w:tcPr>
          <w:p w14:paraId="0CE1FA7A" w14:textId="77777777" w:rsidR="00C64162" w:rsidRPr="00C64162" w:rsidRDefault="00C64162" w:rsidP="00C64162">
            <w:pPr>
              <w:jc w:val="center"/>
              <w:rPr>
                <w:sz w:val="20"/>
                <w:szCs w:val="20"/>
              </w:rPr>
            </w:pPr>
            <w:r w:rsidRPr="00C64162">
              <w:rPr>
                <w:sz w:val="20"/>
                <w:szCs w:val="20"/>
              </w:rPr>
              <w:t>134903,97</w:t>
            </w:r>
          </w:p>
        </w:tc>
        <w:tc>
          <w:tcPr>
            <w:tcW w:w="1470" w:type="dxa"/>
            <w:noWrap/>
            <w:vAlign w:val="center"/>
            <w:hideMark/>
          </w:tcPr>
          <w:p w14:paraId="5452C926" w14:textId="77777777" w:rsidR="00C64162" w:rsidRPr="00C64162" w:rsidRDefault="00C64162" w:rsidP="00C64162">
            <w:pPr>
              <w:jc w:val="center"/>
              <w:rPr>
                <w:sz w:val="20"/>
                <w:szCs w:val="20"/>
              </w:rPr>
            </w:pPr>
            <w:r w:rsidRPr="00C64162">
              <w:rPr>
                <w:sz w:val="20"/>
                <w:szCs w:val="20"/>
              </w:rPr>
              <w:t>-1475,00</w:t>
            </w:r>
          </w:p>
        </w:tc>
      </w:tr>
      <w:tr w:rsidR="00C64162" w:rsidRPr="00C64162" w14:paraId="09AB9208" w14:textId="77777777" w:rsidTr="00F20549">
        <w:trPr>
          <w:trHeight w:val="422"/>
        </w:trPr>
        <w:tc>
          <w:tcPr>
            <w:tcW w:w="649" w:type="dxa"/>
            <w:noWrap/>
            <w:hideMark/>
          </w:tcPr>
          <w:p w14:paraId="7EEE18D2" w14:textId="77777777" w:rsidR="00C64162" w:rsidRPr="00C64162" w:rsidRDefault="00C64162" w:rsidP="00C64162">
            <w:pPr>
              <w:jc w:val="center"/>
              <w:rPr>
                <w:sz w:val="20"/>
                <w:szCs w:val="20"/>
              </w:rPr>
            </w:pPr>
            <w:r w:rsidRPr="00C64162">
              <w:rPr>
                <w:sz w:val="20"/>
                <w:szCs w:val="20"/>
              </w:rPr>
              <w:t>3</w:t>
            </w:r>
          </w:p>
        </w:tc>
        <w:tc>
          <w:tcPr>
            <w:tcW w:w="2241" w:type="dxa"/>
            <w:noWrap/>
            <w:hideMark/>
          </w:tcPr>
          <w:p w14:paraId="0F3B3404" w14:textId="77777777" w:rsidR="00C64162" w:rsidRPr="00C64162" w:rsidRDefault="00C64162" w:rsidP="00C64162">
            <w:pPr>
              <w:jc w:val="both"/>
              <w:rPr>
                <w:sz w:val="20"/>
                <w:szCs w:val="20"/>
              </w:rPr>
            </w:pPr>
            <w:r w:rsidRPr="00C64162">
              <w:rPr>
                <w:sz w:val="20"/>
                <w:szCs w:val="20"/>
              </w:rPr>
              <w:t>теплоноситель на сторону</w:t>
            </w:r>
          </w:p>
        </w:tc>
        <w:tc>
          <w:tcPr>
            <w:tcW w:w="873" w:type="dxa"/>
            <w:noWrap/>
            <w:hideMark/>
          </w:tcPr>
          <w:p w14:paraId="6D473D84" w14:textId="77777777" w:rsidR="00C64162" w:rsidRPr="00C64162" w:rsidRDefault="00C64162" w:rsidP="00C64162">
            <w:pPr>
              <w:jc w:val="center"/>
              <w:rPr>
                <w:sz w:val="20"/>
                <w:szCs w:val="20"/>
              </w:rPr>
            </w:pPr>
            <w:r w:rsidRPr="00C64162">
              <w:rPr>
                <w:sz w:val="20"/>
                <w:szCs w:val="20"/>
              </w:rPr>
              <w:t>м3</w:t>
            </w:r>
          </w:p>
        </w:tc>
        <w:tc>
          <w:tcPr>
            <w:tcW w:w="1300" w:type="dxa"/>
            <w:noWrap/>
            <w:vAlign w:val="center"/>
            <w:hideMark/>
          </w:tcPr>
          <w:p w14:paraId="610FD668" w14:textId="77777777" w:rsidR="00C64162" w:rsidRPr="00C64162" w:rsidRDefault="00C64162" w:rsidP="00C64162">
            <w:pPr>
              <w:jc w:val="center"/>
              <w:rPr>
                <w:sz w:val="20"/>
                <w:szCs w:val="20"/>
              </w:rPr>
            </w:pPr>
            <w:r w:rsidRPr="00C64162">
              <w:rPr>
                <w:sz w:val="20"/>
                <w:szCs w:val="20"/>
              </w:rPr>
              <w:t>109554,13</w:t>
            </w:r>
          </w:p>
        </w:tc>
        <w:tc>
          <w:tcPr>
            <w:tcW w:w="1562" w:type="dxa"/>
            <w:noWrap/>
            <w:vAlign w:val="center"/>
            <w:hideMark/>
          </w:tcPr>
          <w:p w14:paraId="37A12B86" w14:textId="77777777" w:rsidR="00C64162" w:rsidRPr="00C64162" w:rsidRDefault="00C64162" w:rsidP="00C64162">
            <w:pPr>
              <w:jc w:val="center"/>
              <w:rPr>
                <w:sz w:val="20"/>
                <w:szCs w:val="20"/>
              </w:rPr>
            </w:pPr>
            <w:r w:rsidRPr="00C64162">
              <w:rPr>
                <w:sz w:val="20"/>
                <w:szCs w:val="20"/>
              </w:rPr>
              <w:t>114558,97</w:t>
            </w:r>
          </w:p>
        </w:tc>
        <w:tc>
          <w:tcPr>
            <w:tcW w:w="1470" w:type="dxa"/>
            <w:noWrap/>
            <w:vAlign w:val="center"/>
            <w:hideMark/>
          </w:tcPr>
          <w:p w14:paraId="3D0F820E" w14:textId="77777777" w:rsidR="00C64162" w:rsidRPr="00C64162" w:rsidRDefault="00C64162" w:rsidP="00C64162">
            <w:pPr>
              <w:jc w:val="center"/>
              <w:rPr>
                <w:sz w:val="20"/>
                <w:szCs w:val="20"/>
              </w:rPr>
            </w:pPr>
            <w:r w:rsidRPr="00C64162">
              <w:rPr>
                <w:sz w:val="20"/>
                <w:szCs w:val="20"/>
              </w:rPr>
              <w:t>114558,97</w:t>
            </w:r>
          </w:p>
        </w:tc>
        <w:tc>
          <w:tcPr>
            <w:tcW w:w="1470" w:type="dxa"/>
            <w:noWrap/>
            <w:vAlign w:val="center"/>
            <w:hideMark/>
          </w:tcPr>
          <w:p w14:paraId="16FD2CC7" w14:textId="77777777" w:rsidR="00C64162" w:rsidRPr="00C64162" w:rsidRDefault="00C64162" w:rsidP="00C64162">
            <w:pPr>
              <w:jc w:val="center"/>
              <w:rPr>
                <w:sz w:val="20"/>
                <w:szCs w:val="20"/>
              </w:rPr>
            </w:pPr>
            <w:r w:rsidRPr="00C64162">
              <w:rPr>
                <w:sz w:val="20"/>
                <w:szCs w:val="20"/>
              </w:rPr>
              <w:t>0,00</w:t>
            </w:r>
          </w:p>
        </w:tc>
      </w:tr>
      <w:tr w:rsidR="00C64162" w:rsidRPr="00C64162" w14:paraId="3FB6ACB8" w14:textId="77777777" w:rsidTr="00F20549">
        <w:trPr>
          <w:trHeight w:val="422"/>
        </w:trPr>
        <w:tc>
          <w:tcPr>
            <w:tcW w:w="649" w:type="dxa"/>
            <w:noWrap/>
            <w:hideMark/>
          </w:tcPr>
          <w:p w14:paraId="160DF82D" w14:textId="77777777" w:rsidR="00C64162" w:rsidRPr="00C64162" w:rsidRDefault="00C64162" w:rsidP="00C64162">
            <w:pPr>
              <w:jc w:val="center"/>
              <w:rPr>
                <w:sz w:val="20"/>
                <w:szCs w:val="20"/>
              </w:rPr>
            </w:pPr>
            <w:r w:rsidRPr="00C64162">
              <w:rPr>
                <w:sz w:val="20"/>
                <w:szCs w:val="20"/>
              </w:rPr>
              <w:t>4</w:t>
            </w:r>
          </w:p>
        </w:tc>
        <w:tc>
          <w:tcPr>
            <w:tcW w:w="2241" w:type="dxa"/>
            <w:noWrap/>
            <w:hideMark/>
          </w:tcPr>
          <w:p w14:paraId="30F6A3D3" w14:textId="77777777" w:rsidR="00C64162" w:rsidRPr="00C64162" w:rsidRDefault="00C64162" w:rsidP="00C64162">
            <w:pPr>
              <w:jc w:val="both"/>
              <w:rPr>
                <w:sz w:val="20"/>
                <w:szCs w:val="20"/>
              </w:rPr>
            </w:pPr>
            <w:r w:rsidRPr="00C64162">
              <w:rPr>
                <w:sz w:val="20"/>
                <w:szCs w:val="20"/>
              </w:rPr>
              <w:t>население</w:t>
            </w:r>
          </w:p>
        </w:tc>
        <w:tc>
          <w:tcPr>
            <w:tcW w:w="873" w:type="dxa"/>
            <w:noWrap/>
            <w:hideMark/>
          </w:tcPr>
          <w:p w14:paraId="00F7A874" w14:textId="77777777" w:rsidR="00C64162" w:rsidRPr="00C64162" w:rsidRDefault="00C64162" w:rsidP="00C64162">
            <w:pPr>
              <w:jc w:val="center"/>
              <w:rPr>
                <w:sz w:val="20"/>
                <w:szCs w:val="20"/>
              </w:rPr>
            </w:pPr>
            <w:r w:rsidRPr="00C64162">
              <w:rPr>
                <w:sz w:val="20"/>
                <w:szCs w:val="20"/>
              </w:rPr>
              <w:t>м3</w:t>
            </w:r>
          </w:p>
        </w:tc>
        <w:tc>
          <w:tcPr>
            <w:tcW w:w="1300" w:type="dxa"/>
            <w:noWrap/>
            <w:vAlign w:val="center"/>
            <w:hideMark/>
          </w:tcPr>
          <w:p w14:paraId="3806129A" w14:textId="77777777" w:rsidR="00C64162" w:rsidRPr="00C64162" w:rsidRDefault="00C64162" w:rsidP="00C64162">
            <w:pPr>
              <w:jc w:val="center"/>
              <w:rPr>
                <w:sz w:val="20"/>
                <w:szCs w:val="20"/>
              </w:rPr>
            </w:pPr>
            <w:r w:rsidRPr="00C64162">
              <w:rPr>
                <w:sz w:val="20"/>
                <w:szCs w:val="20"/>
              </w:rPr>
              <w:t>102942,15</w:t>
            </w:r>
          </w:p>
        </w:tc>
        <w:tc>
          <w:tcPr>
            <w:tcW w:w="1562" w:type="dxa"/>
            <w:noWrap/>
            <w:vAlign w:val="center"/>
            <w:hideMark/>
          </w:tcPr>
          <w:p w14:paraId="5C047B15" w14:textId="77777777" w:rsidR="00C64162" w:rsidRPr="00C64162" w:rsidRDefault="00C64162" w:rsidP="00C64162">
            <w:pPr>
              <w:jc w:val="center"/>
              <w:rPr>
                <w:sz w:val="20"/>
                <w:szCs w:val="20"/>
              </w:rPr>
            </w:pPr>
            <w:r w:rsidRPr="00C64162">
              <w:rPr>
                <w:sz w:val="20"/>
                <w:szCs w:val="20"/>
              </w:rPr>
              <w:t>108725,78</w:t>
            </w:r>
          </w:p>
        </w:tc>
        <w:tc>
          <w:tcPr>
            <w:tcW w:w="1470" w:type="dxa"/>
            <w:noWrap/>
            <w:vAlign w:val="center"/>
            <w:hideMark/>
          </w:tcPr>
          <w:p w14:paraId="32F2B177" w14:textId="77777777" w:rsidR="00C64162" w:rsidRPr="00C64162" w:rsidRDefault="00C64162" w:rsidP="00C64162">
            <w:pPr>
              <w:jc w:val="center"/>
              <w:rPr>
                <w:sz w:val="20"/>
                <w:szCs w:val="20"/>
              </w:rPr>
            </w:pPr>
            <w:r w:rsidRPr="00C64162">
              <w:rPr>
                <w:sz w:val="20"/>
                <w:szCs w:val="20"/>
              </w:rPr>
              <w:t>108725,78</w:t>
            </w:r>
          </w:p>
        </w:tc>
        <w:tc>
          <w:tcPr>
            <w:tcW w:w="1470" w:type="dxa"/>
            <w:noWrap/>
            <w:vAlign w:val="center"/>
            <w:hideMark/>
          </w:tcPr>
          <w:p w14:paraId="238EFE18" w14:textId="77777777" w:rsidR="00C64162" w:rsidRPr="00C64162" w:rsidRDefault="00C64162" w:rsidP="00C64162">
            <w:pPr>
              <w:jc w:val="center"/>
              <w:rPr>
                <w:sz w:val="20"/>
                <w:szCs w:val="20"/>
              </w:rPr>
            </w:pPr>
            <w:r w:rsidRPr="00C64162">
              <w:rPr>
                <w:sz w:val="20"/>
                <w:szCs w:val="20"/>
              </w:rPr>
              <w:t>0,00</w:t>
            </w:r>
          </w:p>
        </w:tc>
      </w:tr>
      <w:tr w:rsidR="00C64162" w:rsidRPr="00C64162" w14:paraId="1D0EAA4E" w14:textId="77777777" w:rsidTr="00F20549">
        <w:trPr>
          <w:trHeight w:val="422"/>
        </w:trPr>
        <w:tc>
          <w:tcPr>
            <w:tcW w:w="649" w:type="dxa"/>
            <w:noWrap/>
            <w:hideMark/>
          </w:tcPr>
          <w:p w14:paraId="5E0CEC0E" w14:textId="77777777" w:rsidR="00C64162" w:rsidRPr="00C64162" w:rsidRDefault="00C64162" w:rsidP="00C64162">
            <w:pPr>
              <w:jc w:val="center"/>
              <w:rPr>
                <w:sz w:val="20"/>
                <w:szCs w:val="20"/>
              </w:rPr>
            </w:pPr>
            <w:r w:rsidRPr="00C64162">
              <w:rPr>
                <w:sz w:val="20"/>
                <w:szCs w:val="20"/>
              </w:rPr>
              <w:t>5</w:t>
            </w:r>
          </w:p>
        </w:tc>
        <w:tc>
          <w:tcPr>
            <w:tcW w:w="2241" w:type="dxa"/>
            <w:noWrap/>
            <w:hideMark/>
          </w:tcPr>
          <w:p w14:paraId="30C8AD6D" w14:textId="77777777" w:rsidR="00C64162" w:rsidRPr="00C64162" w:rsidRDefault="00C64162" w:rsidP="00C64162">
            <w:pPr>
              <w:jc w:val="both"/>
              <w:rPr>
                <w:sz w:val="20"/>
                <w:szCs w:val="20"/>
              </w:rPr>
            </w:pPr>
            <w:r w:rsidRPr="00C64162">
              <w:rPr>
                <w:sz w:val="20"/>
                <w:szCs w:val="20"/>
              </w:rPr>
              <w:t>объекты соц.сферы и бюджета</w:t>
            </w:r>
          </w:p>
        </w:tc>
        <w:tc>
          <w:tcPr>
            <w:tcW w:w="873" w:type="dxa"/>
            <w:noWrap/>
            <w:hideMark/>
          </w:tcPr>
          <w:p w14:paraId="1DB20E5C" w14:textId="77777777" w:rsidR="00C64162" w:rsidRPr="00C64162" w:rsidRDefault="00C64162" w:rsidP="00C64162">
            <w:pPr>
              <w:jc w:val="center"/>
              <w:rPr>
                <w:sz w:val="20"/>
                <w:szCs w:val="20"/>
              </w:rPr>
            </w:pPr>
            <w:r w:rsidRPr="00C64162">
              <w:rPr>
                <w:sz w:val="20"/>
                <w:szCs w:val="20"/>
              </w:rPr>
              <w:t>м3</w:t>
            </w:r>
          </w:p>
        </w:tc>
        <w:tc>
          <w:tcPr>
            <w:tcW w:w="1300" w:type="dxa"/>
            <w:noWrap/>
            <w:vAlign w:val="center"/>
            <w:hideMark/>
          </w:tcPr>
          <w:p w14:paraId="52DD9824" w14:textId="77777777" w:rsidR="00C64162" w:rsidRPr="00C64162" w:rsidRDefault="00C64162" w:rsidP="00C64162">
            <w:pPr>
              <w:jc w:val="center"/>
              <w:rPr>
                <w:sz w:val="20"/>
                <w:szCs w:val="20"/>
              </w:rPr>
            </w:pPr>
            <w:r w:rsidRPr="00C64162">
              <w:rPr>
                <w:sz w:val="20"/>
                <w:szCs w:val="20"/>
              </w:rPr>
              <w:t>2825,66</w:t>
            </w:r>
          </w:p>
        </w:tc>
        <w:tc>
          <w:tcPr>
            <w:tcW w:w="1562" w:type="dxa"/>
            <w:noWrap/>
            <w:vAlign w:val="center"/>
            <w:hideMark/>
          </w:tcPr>
          <w:p w14:paraId="1A228A2D" w14:textId="77777777" w:rsidR="00C64162" w:rsidRPr="00C64162" w:rsidRDefault="00C64162" w:rsidP="00C64162">
            <w:pPr>
              <w:jc w:val="center"/>
              <w:rPr>
                <w:sz w:val="20"/>
                <w:szCs w:val="20"/>
              </w:rPr>
            </w:pPr>
            <w:r w:rsidRPr="00C64162">
              <w:rPr>
                <w:sz w:val="20"/>
                <w:szCs w:val="20"/>
              </w:rPr>
              <w:t>2750,51</w:t>
            </w:r>
          </w:p>
        </w:tc>
        <w:tc>
          <w:tcPr>
            <w:tcW w:w="1470" w:type="dxa"/>
            <w:noWrap/>
            <w:vAlign w:val="center"/>
            <w:hideMark/>
          </w:tcPr>
          <w:p w14:paraId="3A1BA5CF" w14:textId="77777777" w:rsidR="00C64162" w:rsidRPr="00C64162" w:rsidRDefault="00C64162" w:rsidP="00C64162">
            <w:pPr>
              <w:jc w:val="center"/>
              <w:rPr>
                <w:sz w:val="20"/>
                <w:szCs w:val="20"/>
              </w:rPr>
            </w:pPr>
            <w:r w:rsidRPr="00C64162">
              <w:rPr>
                <w:sz w:val="20"/>
                <w:szCs w:val="20"/>
              </w:rPr>
              <w:t>2750,51</w:t>
            </w:r>
          </w:p>
        </w:tc>
        <w:tc>
          <w:tcPr>
            <w:tcW w:w="1470" w:type="dxa"/>
            <w:noWrap/>
            <w:vAlign w:val="center"/>
            <w:hideMark/>
          </w:tcPr>
          <w:p w14:paraId="51B4B849" w14:textId="77777777" w:rsidR="00C64162" w:rsidRPr="00C64162" w:rsidRDefault="00C64162" w:rsidP="00C64162">
            <w:pPr>
              <w:jc w:val="center"/>
              <w:rPr>
                <w:sz w:val="20"/>
                <w:szCs w:val="20"/>
              </w:rPr>
            </w:pPr>
            <w:r w:rsidRPr="00C64162">
              <w:rPr>
                <w:sz w:val="20"/>
                <w:szCs w:val="20"/>
              </w:rPr>
              <w:t>0,00</w:t>
            </w:r>
          </w:p>
        </w:tc>
      </w:tr>
      <w:tr w:rsidR="00C64162" w:rsidRPr="00C64162" w14:paraId="39AFA6DB" w14:textId="77777777" w:rsidTr="00F20549">
        <w:trPr>
          <w:trHeight w:val="422"/>
        </w:trPr>
        <w:tc>
          <w:tcPr>
            <w:tcW w:w="649" w:type="dxa"/>
            <w:noWrap/>
            <w:hideMark/>
          </w:tcPr>
          <w:p w14:paraId="56A82762" w14:textId="77777777" w:rsidR="00C64162" w:rsidRPr="00C64162" w:rsidRDefault="00C64162" w:rsidP="00C64162">
            <w:pPr>
              <w:jc w:val="center"/>
              <w:rPr>
                <w:sz w:val="20"/>
                <w:szCs w:val="20"/>
              </w:rPr>
            </w:pPr>
            <w:r w:rsidRPr="00C64162">
              <w:rPr>
                <w:sz w:val="20"/>
                <w:szCs w:val="20"/>
              </w:rPr>
              <w:t>6</w:t>
            </w:r>
          </w:p>
        </w:tc>
        <w:tc>
          <w:tcPr>
            <w:tcW w:w="2241" w:type="dxa"/>
            <w:noWrap/>
            <w:hideMark/>
          </w:tcPr>
          <w:p w14:paraId="0BFBCB86" w14:textId="77777777" w:rsidR="00C64162" w:rsidRPr="00C64162" w:rsidRDefault="00C64162" w:rsidP="00C64162">
            <w:pPr>
              <w:jc w:val="both"/>
              <w:rPr>
                <w:sz w:val="20"/>
                <w:szCs w:val="20"/>
              </w:rPr>
            </w:pPr>
            <w:r w:rsidRPr="00C64162">
              <w:rPr>
                <w:sz w:val="20"/>
                <w:szCs w:val="20"/>
              </w:rPr>
              <w:t>иные</w:t>
            </w:r>
          </w:p>
        </w:tc>
        <w:tc>
          <w:tcPr>
            <w:tcW w:w="873" w:type="dxa"/>
            <w:noWrap/>
            <w:hideMark/>
          </w:tcPr>
          <w:p w14:paraId="55BB7CE4" w14:textId="77777777" w:rsidR="00C64162" w:rsidRPr="00C64162" w:rsidRDefault="00C64162" w:rsidP="00C64162">
            <w:pPr>
              <w:jc w:val="center"/>
              <w:rPr>
                <w:sz w:val="20"/>
                <w:szCs w:val="20"/>
              </w:rPr>
            </w:pPr>
            <w:r w:rsidRPr="00C64162">
              <w:rPr>
                <w:sz w:val="20"/>
                <w:szCs w:val="20"/>
              </w:rPr>
              <w:t>м3</w:t>
            </w:r>
          </w:p>
        </w:tc>
        <w:tc>
          <w:tcPr>
            <w:tcW w:w="1300" w:type="dxa"/>
            <w:noWrap/>
            <w:vAlign w:val="center"/>
            <w:hideMark/>
          </w:tcPr>
          <w:p w14:paraId="14B30CEC" w14:textId="77777777" w:rsidR="00C64162" w:rsidRPr="00C64162" w:rsidRDefault="00C64162" w:rsidP="00C64162">
            <w:pPr>
              <w:jc w:val="center"/>
              <w:rPr>
                <w:sz w:val="20"/>
                <w:szCs w:val="20"/>
              </w:rPr>
            </w:pPr>
            <w:r w:rsidRPr="00C64162">
              <w:rPr>
                <w:sz w:val="20"/>
                <w:szCs w:val="20"/>
              </w:rPr>
              <w:t>3786,32</w:t>
            </w:r>
          </w:p>
        </w:tc>
        <w:tc>
          <w:tcPr>
            <w:tcW w:w="1562" w:type="dxa"/>
            <w:noWrap/>
            <w:vAlign w:val="center"/>
            <w:hideMark/>
          </w:tcPr>
          <w:p w14:paraId="34038843" w14:textId="77777777" w:rsidR="00C64162" w:rsidRPr="00C64162" w:rsidRDefault="00C64162" w:rsidP="00C64162">
            <w:pPr>
              <w:jc w:val="center"/>
              <w:rPr>
                <w:sz w:val="20"/>
                <w:szCs w:val="20"/>
              </w:rPr>
            </w:pPr>
            <w:r w:rsidRPr="00C64162">
              <w:rPr>
                <w:sz w:val="20"/>
                <w:szCs w:val="20"/>
              </w:rPr>
              <w:t>3082,68</w:t>
            </w:r>
          </w:p>
        </w:tc>
        <w:tc>
          <w:tcPr>
            <w:tcW w:w="1470" w:type="dxa"/>
            <w:noWrap/>
            <w:vAlign w:val="center"/>
            <w:hideMark/>
          </w:tcPr>
          <w:p w14:paraId="068F339B" w14:textId="77777777" w:rsidR="00C64162" w:rsidRPr="00C64162" w:rsidRDefault="00C64162" w:rsidP="00C64162">
            <w:pPr>
              <w:jc w:val="center"/>
              <w:rPr>
                <w:sz w:val="20"/>
                <w:szCs w:val="20"/>
              </w:rPr>
            </w:pPr>
            <w:r w:rsidRPr="00C64162">
              <w:rPr>
                <w:sz w:val="20"/>
                <w:szCs w:val="20"/>
              </w:rPr>
              <w:t>3082,68</w:t>
            </w:r>
          </w:p>
        </w:tc>
        <w:tc>
          <w:tcPr>
            <w:tcW w:w="1470" w:type="dxa"/>
            <w:noWrap/>
            <w:vAlign w:val="center"/>
            <w:hideMark/>
          </w:tcPr>
          <w:p w14:paraId="3EBB7CCD" w14:textId="77777777" w:rsidR="00C64162" w:rsidRPr="00C64162" w:rsidRDefault="00C64162" w:rsidP="00C64162">
            <w:pPr>
              <w:jc w:val="center"/>
              <w:rPr>
                <w:sz w:val="20"/>
                <w:szCs w:val="20"/>
              </w:rPr>
            </w:pPr>
            <w:r w:rsidRPr="00C64162">
              <w:rPr>
                <w:sz w:val="20"/>
                <w:szCs w:val="20"/>
              </w:rPr>
              <w:t>0,00</w:t>
            </w:r>
          </w:p>
        </w:tc>
      </w:tr>
      <w:tr w:rsidR="00C64162" w:rsidRPr="00C64162" w14:paraId="763F29B0" w14:textId="77777777" w:rsidTr="00F20549">
        <w:trPr>
          <w:trHeight w:val="1215"/>
        </w:trPr>
        <w:tc>
          <w:tcPr>
            <w:tcW w:w="649" w:type="dxa"/>
            <w:noWrap/>
            <w:hideMark/>
          </w:tcPr>
          <w:p w14:paraId="22A0E5FE" w14:textId="77777777" w:rsidR="00C64162" w:rsidRPr="00C64162" w:rsidRDefault="00C64162" w:rsidP="00C64162">
            <w:pPr>
              <w:jc w:val="center"/>
              <w:rPr>
                <w:sz w:val="20"/>
                <w:szCs w:val="20"/>
              </w:rPr>
            </w:pPr>
            <w:r w:rsidRPr="00C64162">
              <w:rPr>
                <w:sz w:val="20"/>
                <w:szCs w:val="20"/>
              </w:rPr>
              <w:t>7</w:t>
            </w:r>
          </w:p>
        </w:tc>
        <w:tc>
          <w:tcPr>
            <w:tcW w:w="2241" w:type="dxa"/>
            <w:hideMark/>
          </w:tcPr>
          <w:p w14:paraId="11A4113A" w14:textId="77777777" w:rsidR="00C64162" w:rsidRPr="00C64162" w:rsidRDefault="00C64162" w:rsidP="00C64162">
            <w:pPr>
              <w:jc w:val="both"/>
              <w:rPr>
                <w:sz w:val="20"/>
                <w:szCs w:val="20"/>
              </w:rPr>
            </w:pPr>
            <w:r w:rsidRPr="00C64162">
              <w:rPr>
                <w:sz w:val="20"/>
                <w:szCs w:val="20"/>
              </w:rPr>
              <w:t>производственные нужды предприятия (потери в сетях от котельных где есть ХВП)</w:t>
            </w:r>
          </w:p>
        </w:tc>
        <w:tc>
          <w:tcPr>
            <w:tcW w:w="873" w:type="dxa"/>
            <w:noWrap/>
            <w:hideMark/>
          </w:tcPr>
          <w:p w14:paraId="5E358A47" w14:textId="77777777" w:rsidR="00C64162" w:rsidRPr="00C64162" w:rsidRDefault="00C64162" w:rsidP="00C64162">
            <w:pPr>
              <w:jc w:val="center"/>
              <w:rPr>
                <w:sz w:val="20"/>
                <w:szCs w:val="20"/>
              </w:rPr>
            </w:pPr>
            <w:r w:rsidRPr="00C64162">
              <w:rPr>
                <w:sz w:val="20"/>
                <w:szCs w:val="20"/>
              </w:rPr>
              <w:t>м3</w:t>
            </w:r>
          </w:p>
        </w:tc>
        <w:tc>
          <w:tcPr>
            <w:tcW w:w="1300" w:type="dxa"/>
            <w:noWrap/>
            <w:vAlign w:val="center"/>
            <w:hideMark/>
          </w:tcPr>
          <w:p w14:paraId="4706A613" w14:textId="77777777" w:rsidR="00C64162" w:rsidRPr="00C64162" w:rsidRDefault="00C64162" w:rsidP="00C64162">
            <w:pPr>
              <w:jc w:val="center"/>
              <w:rPr>
                <w:sz w:val="20"/>
                <w:szCs w:val="20"/>
              </w:rPr>
            </w:pPr>
            <w:r w:rsidRPr="00C64162">
              <w:rPr>
                <w:sz w:val="20"/>
                <w:szCs w:val="20"/>
              </w:rPr>
              <w:t>20314,26</w:t>
            </w:r>
          </w:p>
        </w:tc>
        <w:tc>
          <w:tcPr>
            <w:tcW w:w="1562" w:type="dxa"/>
            <w:noWrap/>
            <w:vAlign w:val="center"/>
            <w:hideMark/>
          </w:tcPr>
          <w:p w14:paraId="651E1066" w14:textId="77777777" w:rsidR="00C64162" w:rsidRPr="00C64162" w:rsidRDefault="00C64162" w:rsidP="00C64162">
            <w:pPr>
              <w:jc w:val="center"/>
              <w:rPr>
                <w:sz w:val="20"/>
                <w:szCs w:val="20"/>
              </w:rPr>
            </w:pPr>
            <w:r w:rsidRPr="00C64162">
              <w:rPr>
                <w:sz w:val="20"/>
                <w:szCs w:val="20"/>
              </w:rPr>
              <w:t>21820,00</w:t>
            </w:r>
          </w:p>
        </w:tc>
        <w:tc>
          <w:tcPr>
            <w:tcW w:w="1470" w:type="dxa"/>
            <w:noWrap/>
            <w:vAlign w:val="center"/>
            <w:hideMark/>
          </w:tcPr>
          <w:p w14:paraId="4D680FAA" w14:textId="77777777" w:rsidR="00C64162" w:rsidRPr="00C64162" w:rsidRDefault="00C64162" w:rsidP="00C64162">
            <w:pPr>
              <w:jc w:val="center"/>
              <w:rPr>
                <w:sz w:val="20"/>
                <w:szCs w:val="20"/>
              </w:rPr>
            </w:pPr>
            <w:r w:rsidRPr="00C64162">
              <w:rPr>
                <w:sz w:val="20"/>
                <w:szCs w:val="20"/>
              </w:rPr>
              <w:t>20345,00</w:t>
            </w:r>
          </w:p>
        </w:tc>
        <w:tc>
          <w:tcPr>
            <w:tcW w:w="1470" w:type="dxa"/>
            <w:noWrap/>
            <w:vAlign w:val="center"/>
            <w:hideMark/>
          </w:tcPr>
          <w:p w14:paraId="2C2DDB34" w14:textId="77777777" w:rsidR="00C64162" w:rsidRPr="00C64162" w:rsidRDefault="00C64162" w:rsidP="00C64162">
            <w:pPr>
              <w:jc w:val="center"/>
              <w:rPr>
                <w:sz w:val="20"/>
                <w:szCs w:val="20"/>
              </w:rPr>
            </w:pPr>
            <w:r w:rsidRPr="00C64162">
              <w:rPr>
                <w:sz w:val="20"/>
                <w:szCs w:val="20"/>
              </w:rPr>
              <w:t>-1475,00</w:t>
            </w:r>
          </w:p>
        </w:tc>
      </w:tr>
      <w:tr w:rsidR="00C64162" w:rsidRPr="00C64162" w14:paraId="368258CA" w14:textId="77777777" w:rsidTr="00F20549">
        <w:trPr>
          <w:trHeight w:val="606"/>
        </w:trPr>
        <w:tc>
          <w:tcPr>
            <w:tcW w:w="649" w:type="dxa"/>
            <w:noWrap/>
            <w:hideMark/>
          </w:tcPr>
          <w:p w14:paraId="702F2FEF" w14:textId="77777777" w:rsidR="00C64162" w:rsidRPr="00C64162" w:rsidRDefault="00C64162" w:rsidP="00C64162">
            <w:pPr>
              <w:jc w:val="center"/>
              <w:rPr>
                <w:sz w:val="20"/>
                <w:szCs w:val="20"/>
              </w:rPr>
            </w:pPr>
            <w:r w:rsidRPr="00C64162">
              <w:rPr>
                <w:sz w:val="20"/>
                <w:szCs w:val="20"/>
              </w:rPr>
              <w:t>8</w:t>
            </w:r>
          </w:p>
        </w:tc>
        <w:tc>
          <w:tcPr>
            <w:tcW w:w="2241" w:type="dxa"/>
            <w:hideMark/>
          </w:tcPr>
          <w:p w14:paraId="5D4ECC59" w14:textId="77777777" w:rsidR="00C64162" w:rsidRPr="00C64162" w:rsidRDefault="00C64162" w:rsidP="00C64162">
            <w:pPr>
              <w:jc w:val="both"/>
              <w:rPr>
                <w:sz w:val="20"/>
                <w:szCs w:val="20"/>
              </w:rPr>
            </w:pPr>
            <w:r w:rsidRPr="00C64162">
              <w:rPr>
                <w:sz w:val="20"/>
                <w:szCs w:val="20"/>
              </w:rPr>
              <w:t>собственные нужды предприятия)</w:t>
            </w:r>
          </w:p>
        </w:tc>
        <w:tc>
          <w:tcPr>
            <w:tcW w:w="873" w:type="dxa"/>
            <w:noWrap/>
            <w:hideMark/>
          </w:tcPr>
          <w:p w14:paraId="33025B28" w14:textId="77777777" w:rsidR="00C64162" w:rsidRPr="00C64162" w:rsidRDefault="00C64162" w:rsidP="00C64162">
            <w:pPr>
              <w:jc w:val="center"/>
              <w:rPr>
                <w:sz w:val="20"/>
                <w:szCs w:val="20"/>
              </w:rPr>
            </w:pPr>
            <w:r w:rsidRPr="00C64162">
              <w:rPr>
                <w:sz w:val="20"/>
                <w:szCs w:val="20"/>
              </w:rPr>
              <w:t>м3</w:t>
            </w:r>
          </w:p>
        </w:tc>
        <w:tc>
          <w:tcPr>
            <w:tcW w:w="1300" w:type="dxa"/>
            <w:noWrap/>
            <w:vAlign w:val="center"/>
            <w:hideMark/>
          </w:tcPr>
          <w:p w14:paraId="7C6FEBCA" w14:textId="77777777" w:rsidR="00C64162" w:rsidRPr="00C64162" w:rsidRDefault="00C64162" w:rsidP="00C64162">
            <w:pPr>
              <w:jc w:val="center"/>
              <w:rPr>
                <w:sz w:val="20"/>
                <w:szCs w:val="20"/>
              </w:rPr>
            </w:pPr>
            <w:r w:rsidRPr="00C64162">
              <w:rPr>
                <w:sz w:val="20"/>
                <w:szCs w:val="20"/>
              </w:rPr>
              <w:t>0,00</w:t>
            </w:r>
          </w:p>
        </w:tc>
        <w:tc>
          <w:tcPr>
            <w:tcW w:w="1562" w:type="dxa"/>
            <w:noWrap/>
            <w:vAlign w:val="center"/>
            <w:hideMark/>
          </w:tcPr>
          <w:p w14:paraId="6CB5918D" w14:textId="77777777" w:rsidR="00C64162" w:rsidRPr="00C64162" w:rsidRDefault="00C64162" w:rsidP="00C64162">
            <w:pPr>
              <w:jc w:val="center"/>
              <w:rPr>
                <w:sz w:val="20"/>
                <w:szCs w:val="20"/>
              </w:rPr>
            </w:pPr>
            <w:r w:rsidRPr="00C64162">
              <w:rPr>
                <w:sz w:val="20"/>
                <w:szCs w:val="20"/>
              </w:rPr>
              <w:t>0,00</w:t>
            </w:r>
          </w:p>
        </w:tc>
        <w:tc>
          <w:tcPr>
            <w:tcW w:w="1470" w:type="dxa"/>
            <w:noWrap/>
            <w:vAlign w:val="center"/>
            <w:hideMark/>
          </w:tcPr>
          <w:p w14:paraId="0C9DC117" w14:textId="77777777" w:rsidR="00C64162" w:rsidRPr="00C64162" w:rsidRDefault="00C64162" w:rsidP="00C64162">
            <w:pPr>
              <w:jc w:val="center"/>
              <w:rPr>
                <w:sz w:val="20"/>
                <w:szCs w:val="20"/>
              </w:rPr>
            </w:pPr>
            <w:r w:rsidRPr="00C64162">
              <w:rPr>
                <w:sz w:val="20"/>
                <w:szCs w:val="20"/>
              </w:rPr>
              <w:t>0,00</w:t>
            </w:r>
          </w:p>
        </w:tc>
        <w:tc>
          <w:tcPr>
            <w:tcW w:w="1470" w:type="dxa"/>
            <w:noWrap/>
            <w:vAlign w:val="center"/>
            <w:hideMark/>
          </w:tcPr>
          <w:p w14:paraId="1B05545E" w14:textId="77777777" w:rsidR="00C64162" w:rsidRPr="00C64162" w:rsidRDefault="00C64162" w:rsidP="00C64162">
            <w:pPr>
              <w:jc w:val="center"/>
              <w:rPr>
                <w:sz w:val="20"/>
                <w:szCs w:val="20"/>
              </w:rPr>
            </w:pPr>
            <w:r w:rsidRPr="00C64162">
              <w:rPr>
                <w:sz w:val="20"/>
                <w:szCs w:val="20"/>
              </w:rPr>
              <w:t>0,00</w:t>
            </w:r>
          </w:p>
        </w:tc>
      </w:tr>
    </w:tbl>
    <w:p w14:paraId="41951187" w14:textId="77777777" w:rsidR="00C64162" w:rsidRPr="00C64162" w:rsidRDefault="00C64162" w:rsidP="00C64162">
      <w:pPr>
        <w:ind w:firstLine="567"/>
        <w:jc w:val="both"/>
        <w:rPr>
          <w:sz w:val="28"/>
          <w:szCs w:val="28"/>
        </w:rPr>
      </w:pPr>
      <w:r w:rsidRPr="00C64162">
        <w:rPr>
          <w:sz w:val="28"/>
          <w:szCs w:val="28"/>
        </w:rPr>
        <w:lastRenderedPageBreak/>
        <w:t>Отпуск на сторону составил 114558,97 м3, потери в сетях от котельных, имеющих ХВП 20350,0 м3 (всего по расчету технических нормативов потери в сетях на заполнение и опрессовку тепловых сетей составили 22708,48 м3, в т.ч. 20350,0 м3 от котельных с ХВО (участвуют в расчете стоимости теплоносителя – в тепле по стоимости теплоносителя) и 2357,91 м3 от котельных без ХВО (в тепле по стоимости холодной воды приложения 5 и 6).</w:t>
      </w:r>
    </w:p>
    <w:p w14:paraId="0ECE4136" w14:textId="77777777" w:rsidR="00C64162" w:rsidRPr="00C64162" w:rsidRDefault="00C64162" w:rsidP="00C64162">
      <w:pPr>
        <w:ind w:firstLine="567"/>
        <w:jc w:val="both"/>
        <w:rPr>
          <w:sz w:val="28"/>
          <w:szCs w:val="28"/>
        </w:rPr>
      </w:pPr>
      <w:r w:rsidRPr="00C64162">
        <w:rPr>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14:paraId="19A86DF1" w14:textId="77777777" w:rsidR="00C64162" w:rsidRPr="00C64162" w:rsidRDefault="00C64162" w:rsidP="00C64162">
      <w:pPr>
        <w:spacing w:line="360" w:lineRule="auto"/>
        <w:ind w:firstLine="567"/>
        <w:jc w:val="both"/>
        <w:rPr>
          <w:sz w:val="28"/>
          <w:szCs w:val="28"/>
        </w:rPr>
      </w:pPr>
    </w:p>
    <w:p w14:paraId="6D8E684D" w14:textId="77777777" w:rsidR="00C64162" w:rsidRPr="00C64162" w:rsidRDefault="00C64162" w:rsidP="00C64162">
      <w:pPr>
        <w:keepNext/>
        <w:jc w:val="center"/>
        <w:outlineLvl w:val="2"/>
        <w:rPr>
          <w:b/>
          <w:sz w:val="28"/>
          <w:szCs w:val="28"/>
        </w:rPr>
      </w:pPr>
      <w:bookmarkStart w:id="156" w:name="_Toc117351223"/>
      <w:bookmarkStart w:id="157" w:name="_Toc150702197"/>
      <w:r w:rsidRPr="00C64162">
        <w:rPr>
          <w:b/>
          <w:sz w:val="28"/>
          <w:szCs w:val="28"/>
        </w:rPr>
        <w:t>1.2. Операционные (подконтрольные) расходы</w:t>
      </w:r>
      <w:bookmarkEnd w:id="156"/>
      <w:r w:rsidRPr="00C64162">
        <w:rPr>
          <w:b/>
          <w:sz w:val="28"/>
          <w:szCs w:val="28"/>
        </w:rPr>
        <w:t xml:space="preserve"> на 2024 год</w:t>
      </w:r>
      <w:bookmarkEnd w:id="157"/>
    </w:p>
    <w:p w14:paraId="0B444331" w14:textId="77777777" w:rsidR="00C64162" w:rsidRPr="00C64162" w:rsidRDefault="00C64162" w:rsidP="00C64162">
      <w:pPr>
        <w:keepNext/>
        <w:jc w:val="center"/>
        <w:outlineLvl w:val="2"/>
        <w:rPr>
          <w:b/>
          <w:sz w:val="28"/>
          <w:szCs w:val="28"/>
        </w:rPr>
      </w:pPr>
      <w:bookmarkStart w:id="158" w:name="_Toc117351224"/>
      <w:bookmarkStart w:id="159" w:name="_Toc150702198"/>
      <w:r w:rsidRPr="00C64162">
        <w:rPr>
          <w:b/>
          <w:sz w:val="28"/>
          <w:szCs w:val="28"/>
        </w:rPr>
        <w:t>1.2.1. Стоимость реагентов, используемых при водоподготовке</w:t>
      </w:r>
      <w:bookmarkEnd w:id="158"/>
      <w:bookmarkEnd w:id="159"/>
    </w:p>
    <w:p w14:paraId="54D273F5" w14:textId="77777777" w:rsidR="00C64162" w:rsidRPr="00C64162" w:rsidRDefault="00C64162" w:rsidP="00C64162">
      <w:pPr>
        <w:ind w:firstLine="567"/>
        <w:jc w:val="both"/>
        <w:rPr>
          <w:sz w:val="28"/>
          <w:szCs w:val="28"/>
        </w:rPr>
      </w:pPr>
      <w:r w:rsidRPr="00C64162">
        <w:rPr>
          <w:sz w:val="28"/>
          <w:szCs w:val="28"/>
        </w:rPr>
        <w:t>Предприятие на 2024 год предлагает расходы по статье на уровне 1516,93 тыс. руб., включающие расходы на реагенты, используемые в процессе химводоподготовки и относимые на ГВС (соль Галит, соль таблетированная).</w:t>
      </w:r>
    </w:p>
    <w:p w14:paraId="28B770F2" w14:textId="77777777" w:rsidR="00C64162" w:rsidRPr="00C64162" w:rsidRDefault="00C64162" w:rsidP="00C64162">
      <w:pPr>
        <w:ind w:firstLine="567"/>
        <w:jc w:val="both"/>
        <w:rPr>
          <w:sz w:val="28"/>
          <w:szCs w:val="28"/>
        </w:rPr>
      </w:pPr>
      <w:r w:rsidRPr="00C64162">
        <w:rPr>
          <w:sz w:val="28"/>
          <w:szCs w:val="28"/>
        </w:rPr>
        <w:t>Объем реагентов экспертами принят исходя из дополнительно представленным в электронном виде отчетам по проводкам по счету 10.03.4. за 2022 год по МКП «ЭнергоРесурс КМО» и МУП «ЖКУ КМО» (Расход реагентов принят по факту 2022 года по двум операторам в размере – соль Галит 233,00 т, таблетированная соль 2,75 т).</w:t>
      </w:r>
    </w:p>
    <w:p w14:paraId="2074BFD2" w14:textId="77777777" w:rsidR="00C64162" w:rsidRPr="00C64162" w:rsidRDefault="00C64162" w:rsidP="00C64162">
      <w:pPr>
        <w:ind w:firstLine="567"/>
        <w:jc w:val="both"/>
        <w:rPr>
          <w:sz w:val="28"/>
          <w:szCs w:val="28"/>
        </w:rPr>
      </w:pPr>
      <w:r w:rsidRPr="00C64162">
        <w:rPr>
          <w:sz w:val="28"/>
          <w:szCs w:val="28"/>
        </w:rPr>
        <w:t>Цена реагентов на 2024 год принята исходя из представленных ОСВ по счету 10.03.4. за 2022 год, к которым применены ИЦП Минэкономразвития России от 22.09.2023 на 2023 и 2024 год по производству химической веществ 0,942% и 107,5%. Стоимость реагентов на 2024 год составила – соль Галит 5485,19 руб./т, таблетированная соль 16570,64 руб./т.</w:t>
      </w:r>
    </w:p>
    <w:p w14:paraId="39EF8ED7" w14:textId="77777777" w:rsidR="00C64162" w:rsidRPr="00C64162" w:rsidRDefault="00C64162" w:rsidP="00C64162">
      <w:pPr>
        <w:ind w:firstLine="567"/>
        <w:jc w:val="both"/>
        <w:rPr>
          <w:rFonts w:ascii="Arial" w:hAnsi="Arial" w:cs="Arial"/>
          <w:sz w:val="20"/>
          <w:szCs w:val="20"/>
        </w:rPr>
      </w:pPr>
      <w:r w:rsidRPr="00C64162">
        <w:rPr>
          <w:sz w:val="28"/>
          <w:szCs w:val="28"/>
        </w:rPr>
        <w:t>Расходы на 2024 год на реагенты составили 1323,62 тыс. руб.</w:t>
      </w:r>
    </w:p>
    <w:p w14:paraId="3647A6BF" w14:textId="77777777" w:rsidR="00C64162" w:rsidRPr="00C64162" w:rsidRDefault="00C64162" w:rsidP="00C64162">
      <w:pPr>
        <w:ind w:firstLine="567"/>
        <w:jc w:val="both"/>
        <w:rPr>
          <w:sz w:val="28"/>
          <w:szCs w:val="28"/>
        </w:rPr>
      </w:pPr>
      <w:r w:rsidRPr="00C64162">
        <w:rPr>
          <w:sz w:val="28"/>
          <w:szCs w:val="28"/>
        </w:rPr>
        <w:t>Величина базового уровня операционных расходов на 2024 год (рассчитанного методом экономически обоснованных расходов) составляет                 1323,62 тыс. руб.</w:t>
      </w:r>
    </w:p>
    <w:p w14:paraId="75D4C2A7" w14:textId="77777777" w:rsidR="00C64162" w:rsidRPr="00C64162" w:rsidRDefault="00C64162" w:rsidP="00C64162">
      <w:pPr>
        <w:ind w:firstLine="567"/>
        <w:jc w:val="both"/>
        <w:rPr>
          <w:sz w:val="28"/>
          <w:szCs w:val="28"/>
        </w:rPr>
      </w:pPr>
    </w:p>
    <w:p w14:paraId="7E3C75A1" w14:textId="77777777" w:rsidR="00C64162" w:rsidRPr="00C64162" w:rsidRDefault="00C64162" w:rsidP="00C64162">
      <w:pPr>
        <w:ind w:firstLine="567"/>
        <w:jc w:val="both"/>
        <w:rPr>
          <w:sz w:val="28"/>
          <w:szCs w:val="28"/>
        </w:rPr>
      </w:pPr>
      <w:r w:rsidRPr="00C64162">
        <w:rPr>
          <w:sz w:val="28"/>
          <w:szCs w:val="28"/>
        </w:rPr>
        <w:t xml:space="preserve">На момент составления данного отчёта эксперты руководствовались Прогнозом Минэкономразвития, опубликованным на сайте 22.09.2023, в соответствии с которым ИПЦ составил: </w:t>
      </w:r>
    </w:p>
    <w:p w14:paraId="70799028" w14:textId="77777777" w:rsidR="00C64162" w:rsidRPr="00C64162" w:rsidRDefault="00C64162" w:rsidP="00C64162">
      <w:pPr>
        <w:ind w:firstLine="567"/>
        <w:jc w:val="both"/>
        <w:rPr>
          <w:sz w:val="28"/>
          <w:szCs w:val="28"/>
        </w:rPr>
      </w:pPr>
      <w:r w:rsidRPr="00C64162">
        <w:rPr>
          <w:sz w:val="28"/>
          <w:szCs w:val="28"/>
        </w:rPr>
        <w:t>на 2025 год 104,2%;</w:t>
      </w:r>
    </w:p>
    <w:p w14:paraId="029C3350" w14:textId="77777777" w:rsidR="00C64162" w:rsidRPr="00C64162" w:rsidRDefault="00C64162" w:rsidP="00C64162">
      <w:pPr>
        <w:ind w:firstLine="567"/>
        <w:jc w:val="both"/>
        <w:rPr>
          <w:sz w:val="28"/>
          <w:szCs w:val="28"/>
        </w:rPr>
      </w:pPr>
      <w:r w:rsidRPr="00C64162">
        <w:rPr>
          <w:sz w:val="28"/>
          <w:szCs w:val="28"/>
        </w:rPr>
        <w:t>на 2026 год 104,0%.</w:t>
      </w:r>
    </w:p>
    <w:p w14:paraId="3D694361" w14:textId="77777777" w:rsidR="00C64162" w:rsidRPr="00C64162" w:rsidRDefault="00C64162" w:rsidP="00C64162">
      <w:pPr>
        <w:ind w:firstLine="567"/>
        <w:jc w:val="both"/>
        <w:rPr>
          <w:sz w:val="28"/>
          <w:szCs w:val="28"/>
        </w:rPr>
      </w:pPr>
      <w:r w:rsidRPr="00C64162">
        <w:rPr>
          <w:sz w:val="28"/>
          <w:szCs w:val="28"/>
        </w:rPr>
        <w:t>На 2025-2026 год установленная тепловая мощность источников тепловой энергии и протяженность тепловых сетей не меняется по сравнению с 2024 годом, в связи с этим, индекс изменения количества активов (ИКА) равен нулю.</w:t>
      </w:r>
    </w:p>
    <w:p w14:paraId="0A4AA661" w14:textId="77777777" w:rsidR="00C64162" w:rsidRPr="00C64162" w:rsidRDefault="00C64162" w:rsidP="00C64162">
      <w:pPr>
        <w:ind w:firstLine="567"/>
        <w:jc w:val="both"/>
        <w:rPr>
          <w:sz w:val="28"/>
          <w:szCs w:val="28"/>
        </w:rPr>
      </w:pPr>
      <w:r w:rsidRPr="00C64162">
        <w:rPr>
          <w:sz w:val="28"/>
          <w:szCs w:val="28"/>
        </w:rPr>
        <w:t>Величина уровня операционных расходов на 2025 - 2026 год (рассчитанного методом индексации) приведена в таблице 2.</w:t>
      </w:r>
    </w:p>
    <w:p w14:paraId="6CDD7BF3" w14:textId="77777777" w:rsidR="00C64162" w:rsidRPr="00C64162" w:rsidRDefault="00C64162" w:rsidP="00C64162">
      <w:pPr>
        <w:ind w:firstLine="567"/>
        <w:jc w:val="right"/>
        <w:rPr>
          <w:sz w:val="28"/>
          <w:szCs w:val="28"/>
        </w:rPr>
      </w:pPr>
    </w:p>
    <w:p w14:paraId="07E919A2" w14:textId="77777777" w:rsidR="00C64162" w:rsidRPr="00C64162" w:rsidRDefault="00C64162" w:rsidP="00C64162">
      <w:pPr>
        <w:ind w:firstLine="567"/>
        <w:jc w:val="right"/>
        <w:rPr>
          <w:sz w:val="28"/>
          <w:szCs w:val="28"/>
        </w:rPr>
      </w:pPr>
    </w:p>
    <w:p w14:paraId="1489152D" w14:textId="77777777" w:rsidR="00C64162" w:rsidRPr="00C64162" w:rsidRDefault="00C64162" w:rsidP="00C64162">
      <w:pPr>
        <w:ind w:firstLine="567"/>
        <w:jc w:val="right"/>
        <w:rPr>
          <w:sz w:val="28"/>
          <w:szCs w:val="28"/>
        </w:rPr>
      </w:pPr>
      <w:r w:rsidRPr="00C64162">
        <w:rPr>
          <w:sz w:val="28"/>
          <w:szCs w:val="28"/>
        </w:rPr>
        <w:lastRenderedPageBreak/>
        <w:t>Таблица 2</w:t>
      </w:r>
    </w:p>
    <w:p w14:paraId="69FE1119" w14:textId="77777777" w:rsidR="00C64162" w:rsidRPr="00C64162" w:rsidRDefault="00C64162" w:rsidP="00C64162">
      <w:pPr>
        <w:ind w:firstLine="567"/>
        <w:jc w:val="center"/>
        <w:rPr>
          <w:sz w:val="28"/>
          <w:szCs w:val="28"/>
        </w:rPr>
      </w:pPr>
      <w:r w:rsidRPr="00C64162">
        <w:rPr>
          <w:sz w:val="28"/>
          <w:szCs w:val="28"/>
        </w:rPr>
        <w:t>Расчёт операционных (подконтрольных) расходов на 2024 - 2026 год долгосрочного периода регулирования</w:t>
      </w:r>
    </w:p>
    <w:tbl>
      <w:tblPr>
        <w:tblStyle w:val="751"/>
        <w:tblW w:w="0" w:type="auto"/>
        <w:tblLook w:val="04A0" w:firstRow="1" w:lastRow="0" w:firstColumn="1" w:lastColumn="0" w:noHBand="0" w:noVBand="1"/>
      </w:tblPr>
      <w:tblGrid>
        <w:gridCol w:w="580"/>
        <w:gridCol w:w="3913"/>
        <w:gridCol w:w="1316"/>
        <w:gridCol w:w="1179"/>
        <w:gridCol w:w="1320"/>
        <w:gridCol w:w="1320"/>
      </w:tblGrid>
      <w:tr w:rsidR="00C64162" w:rsidRPr="00C64162" w14:paraId="70A0537F" w14:textId="77777777" w:rsidTr="00F20549">
        <w:trPr>
          <w:trHeight w:val="360"/>
        </w:trPr>
        <w:tc>
          <w:tcPr>
            <w:tcW w:w="580" w:type="dxa"/>
            <w:vMerge w:val="restart"/>
            <w:hideMark/>
          </w:tcPr>
          <w:p w14:paraId="52E2DD4C" w14:textId="77777777" w:rsidR="00C64162" w:rsidRPr="00C64162" w:rsidRDefault="00C64162" w:rsidP="00C64162">
            <w:pPr>
              <w:jc w:val="center"/>
              <w:rPr>
                <w:sz w:val="20"/>
                <w:szCs w:val="20"/>
              </w:rPr>
            </w:pPr>
            <w:r w:rsidRPr="00C64162">
              <w:rPr>
                <w:sz w:val="20"/>
                <w:szCs w:val="20"/>
              </w:rPr>
              <w:t>№ п/п</w:t>
            </w:r>
          </w:p>
        </w:tc>
        <w:tc>
          <w:tcPr>
            <w:tcW w:w="3913" w:type="dxa"/>
            <w:vMerge w:val="restart"/>
            <w:hideMark/>
          </w:tcPr>
          <w:p w14:paraId="6450980E" w14:textId="77777777" w:rsidR="00C64162" w:rsidRPr="00C64162" w:rsidRDefault="00C64162" w:rsidP="00C64162">
            <w:pPr>
              <w:jc w:val="center"/>
              <w:rPr>
                <w:sz w:val="20"/>
                <w:szCs w:val="20"/>
              </w:rPr>
            </w:pPr>
            <w:r w:rsidRPr="00C64162">
              <w:rPr>
                <w:sz w:val="20"/>
                <w:szCs w:val="20"/>
              </w:rPr>
              <w:t>Параметры расчета расходов</w:t>
            </w:r>
          </w:p>
        </w:tc>
        <w:tc>
          <w:tcPr>
            <w:tcW w:w="1316" w:type="dxa"/>
            <w:vMerge w:val="restart"/>
            <w:hideMark/>
          </w:tcPr>
          <w:p w14:paraId="02E63D10" w14:textId="77777777" w:rsidR="00C64162" w:rsidRPr="00C64162" w:rsidRDefault="00C64162" w:rsidP="00C64162">
            <w:pPr>
              <w:jc w:val="center"/>
              <w:rPr>
                <w:sz w:val="20"/>
                <w:szCs w:val="20"/>
              </w:rPr>
            </w:pPr>
            <w:r w:rsidRPr="00C64162">
              <w:rPr>
                <w:sz w:val="20"/>
                <w:szCs w:val="20"/>
              </w:rPr>
              <w:t>Ед.изм.</w:t>
            </w:r>
          </w:p>
        </w:tc>
        <w:tc>
          <w:tcPr>
            <w:tcW w:w="3819" w:type="dxa"/>
            <w:gridSpan w:val="3"/>
            <w:hideMark/>
          </w:tcPr>
          <w:p w14:paraId="55C13879" w14:textId="77777777" w:rsidR="00C64162" w:rsidRPr="00C64162" w:rsidRDefault="00C64162" w:rsidP="00C64162">
            <w:pPr>
              <w:jc w:val="center"/>
              <w:rPr>
                <w:sz w:val="20"/>
                <w:szCs w:val="20"/>
              </w:rPr>
            </w:pPr>
            <w:r w:rsidRPr="00C64162">
              <w:rPr>
                <w:sz w:val="20"/>
                <w:szCs w:val="20"/>
              </w:rPr>
              <w:t>Предложение экспертов</w:t>
            </w:r>
          </w:p>
        </w:tc>
      </w:tr>
      <w:tr w:rsidR="00C64162" w:rsidRPr="00C64162" w14:paraId="58FCFFD9" w14:textId="77777777" w:rsidTr="00F20549">
        <w:trPr>
          <w:trHeight w:val="58"/>
        </w:trPr>
        <w:tc>
          <w:tcPr>
            <w:tcW w:w="580" w:type="dxa"/>
            <w:vMerge/>
            <w:hideMark/>
          </w:tcPr>
          <w:p w14:paraId="51B0224D" w14:textId="77777777" w:rsidR="00C64162" w:rsidRPr="00C64162" w:rsidRDefault="00C64162" w:rsidP="00C64162">
            <w:pPr>
              <w:jc w:val="center"/>
              <w:rPr>
                <w:sz w:val="20"/>
                <w:szCs w:val="20"/>
              </w:rPr>
            </w:pPr>
          </w:p>
        </w:tc>
        <w:tc>
          <w:tcPr>
            <w:tcW w:w="3913" w:type="dxa"/>
            <w:vMerge/>
            <w:hideMark/>
          </w:tcPr>
          <w:p w14:paraId="6D20C4DA" w14:textId="77777777" w:rsidR="00C64162" w:rsidRPr="00C64162" w:rsidRDefault="00C64162" w:rsidP="00C64162">
            <w:pPr>
              <w:jc w:val="center"/>
              <w:rPr>
                <w:sz w:val="20"/>
                <w:szCs w:val="20"/>
              </w:rPr>
            </w:pPr>
          </w:p>
        </w:tc>
        <w:tc>
          <w:tcPr>
            <w:tcW w:w="1316" w:type="dxa"/>
            <w:vMerge/>
            <w:hideMark/>
          </w:tcPr>
          <w:p w14:paraId="1D2CDA15" w14:textId="77777777" w:rsidR="00C64162" w:rsidRPr="00C64162" w:rsidRDefault="00C64162" w:rsidP="00C64162">
            <w:pPr>
              <w:jc w:val="center"/>
              <w:rPr>
                <w:sz w:val="20"/>
                <w:szCs w:val="20"/>
              </w:rPr>
            </w:pPr>
          </w:p>
        </w:tc>
        <w:tc>
          <w:tcPr>
            <w:tcW w:w="1179" w:type="dxa"/>
            <w:hideMark/>
          </w:tcPr>
          <w:p w14:paraId="5CB706E8" w14:textId="77777777" w:rsidR="00C64162" w:rsidRPr="00C64162" w:rsidRDefault="00C64162" w:rsidP="00C64162">
            <w:pPr>
              <w:jc w:val="center"/>
              <w:rPr>
                <w:sz w:val="20"/>
                <w:szCs w:val="20"/>
              </w:rPr>
            </w:pPr>
            <w:r w:rsidRPr="00C64162">
              <w:rPr>
                <w:sz w:val="20"/>
                <w:szCs w:val="20"/>
              </w:rPr>
              <w:t>2024</w:t>
            </w:r>
          </w:p>
        </w:tc>
        <w:tc>
          <w:tcPr>
            <w:tcW w:w="1320" w:type="dxa"/>
            <w:hideMark/>
          </w:tcPr>
          <w:p w14:paraId="7490E3B8" w14:textId="77777777" w:rsidR="00C64162" w:rsidRPr="00C64162" w:rsidRDefault="00C64162" w:rsidP="00C64162">
            <w:pPr>
              <w:jc w:val="center"/>
              <w:rPr>
                <w:sz w:val="20"/>
                <w:szCs w:val="20"/>
              </w:rPr>
            </w:pPr>
            <w:r w:rsidRPr="00C64162">
              <w:rPr>
                <w:sz w:val="20"/>
                <w:szCs w:val="20"/>
              </w:rPr>
              <w:t>2025</w:t>
            </w:r>
          </w:p>
        </w:tc>
        <w:tc>
          <w:tcPr>
            <w:tcW w:w="1320" w:type="dxa"/>
            <w:hideMark/>
          </w:tcPr>
          <w:p w14:paraId="757D0A31" w14:textId="77777777" w:rsidR="00C64162" w:rsidRPr="00C64162" w:rsidRDefault="00C64162" w:rsidP="00C64162">
            <w:pPr>
              <w:jc w:val="center"/>
              <w:rPr>
                <w:sz w:val="20"/>
                <w:szCs w:val="20"/>
              </w:rPr>
            </w:pPr>
            <w:r w:rsidRPr="00C64162">
              <w:rPr>
                <w:sz w:val="20"/>
                <w:szCs w:val="20"/>
              </w:rPr>
              <w:t>2026</w:t>
            </w:r>
          </w:p>
        </w:tc>
      </w:tr>
      <w:tr w:rsidR="00C64162" w:rsidRPr="00C64162" w14:paraId="3B354E84" w14:textId="77777777" w:rsidTr="00F20549">
        <w:trPr>
          <w:trHeight w:val="720"/>
        </w:trPr>
        <w:tc>
          <w:tcPr>
            <w:tcW w:w="580" w:type="dxa"/>
            <w:hideMark/>
          </w:tcPr>
          <w:p w14:paraId="7CF00005" w14:textId="77777777" w:rsidR="00C64162" w:rsidRPr="00C64162" w:rsidRDefault="00C64162" w:rsidP="00C64162">
            <w:pPr>
              <w:jc w:val="both"/>
              <w:rPr>
                <w:sz w:val="20"/>
                <w:szCs w:val="20"/>
              </w:rPr>
            </w:pPr>
            <w:r w:rsidRPr="00C64162">
              <w:rPr>
                <w:sz w:val="20"/>
                <w:szCs w:val="20"/>
              </w:rPr>
              <w:t>1</w:t>
            </w:r>
          </w:p>
        </w:tc>
        <w:tc>
          <w:tcPr>
            <w:tcW w:w="3913" w:type="dxa"/>
            <w:hideMark/>
          </w:tcPr>
          <w:p w14:paraId="1E3DB801" w14:textId="77777777" w:rsidR="00C64162" w:rsidRPr="00C64162" w:rsidRDefault="00C64162" w:rsidP="00C64162">
            <w:pPr>
              <w:jc w:val="both"/>
              <w:rPr>
                <w:sz w:val="20"/>
                <w:szCs w:val="20"/>
              </w:rPr>
            </w:pPr>
            <w:r w:rsidRPr="00C64162">
              <w:rPr>
                <w:sz w:val="20"/>
                <w:szCs w:val="20"/>
              </w:rPr>
              <w:t>Индекс потребительских цен на расчетный период регулирования (ИПЦ)</w:t>
            </w:r>
          </w:p>
        </w:tc>
        <w:tc>
          <w:tcPr>
            <w:tcW w:w="1316" w:type="dxa"/>
            <w:hideMark/>
          </w:tcPr>
          <w:p w14:paraId="40C8BF54" w14:textId="77777777" w:rsidR="00C64162" w:rsidRPr="00C64162" w:rsidRDefault="00C64162" w:rsidP="00C64162">
            <w:pPr>
              <w:jc w:val="both"/>
              <w:rPr>
                <w:sz w:val="20"/>
                <w:szCs w:val="20"/>
              </w:rPr>
            </w:pPr>
            <w:r w:rsidRPr="00C64162">
              <w:rPr>
                <w:sz w:val="20"/>
                <w:szCs w:val="20"/>
              </w:rPr>
              <w:t> </w:t>
            </w:r>
          </w:p>
        </w:tc>
        <w:tc>
          <w:tcPr>
            <w:tcW w:w="1179" w:type="dxa"/>
            <w:vAlign w:val="center"/>
            <w:hideMark/>
          </w:tcPr>
          <w:p w14:paraId="7060BF7F" w14:textId="77777777" w:rsidR="00C64162" w:rsidRPr="00C64162" w:rsidRDefault="00C64162" w:rsidP="00C64162">
            <w:pPr>
              <w:jc w:val="center"/>
              <w:rPr>
                <w:sz w:val="20"/>
                <w:szCs w:val="20"/>
              </w:rPr>
            </w:pPr>
            <w:r w:rsidRPr="00C64162">
              <w:rPr>
                <w:sz w:val="20"/>
                <w:szCs w:val="20"/>
              </w:rPr>
              <w:t>1,072</w:t>
            </w:r>
          </w:p>
        </w:tc>
        <w:tc>
          <w:tcPr>
            <w:tcW w:w="1320" w:type="dxa"/>
            <w:vAlign w:val="center"/>
            <w:hideMark/>
          </w:tcPr>
          <w:p w14:paraId="4A9F5E00" w14:textId="77777777" w:rsidR="00C64162" w:rsidRPr="00C64162" w:rsidRDefault="00C64162" w:rsidP="00C64162">
            <w:pPr>
              <w:jc w:val="center"/>
              <w:rPr>
                <w:sz w:val="20"/>
                <w:szCs w:val="20"/>
              </w:rPr>
            </w:pPr>
            <w:r w:rsidRPr="00C64162">
              <w:rPr>
                <w:sz w:val="20"/>
                <w:szCs w:val="20"/>
              </w:rPr>
              <w:t>1,042</w:t>
            </w:r>
          </w:p>
        </w:tc>
        <w:tc>
          <w:tcPr>
            <w:tcW w:w="1320" w:type="dxa"/>
            <w:vAlign w:val="center"/>
            <w:hideMark/>
          </w:tcPr>
          <w:p w14:paraId="5EE6115F" w14:textId="77777777" w:rsidR="00C64162" w:rsidRPr="00C64162" w:rsidRDefault="00C64162" w:rsidP="00C64162">
            <w:pPr>
              <w:jc w:val="center"/>
              <w:rPr>
                <w:sz w:val="20"/>
                <w:szCs w:val="20"/>
              </w:rPr>
            </w:pPr>
            <w:r w:rsidRPr="00C64162">
              <w:rPr>
                <w:sz w:val="20"/>
                <w:szCs w:val="20"/>
              </w:rPr>
              <w:t>1,04</w:t>
            </w:r>
          </w:p>
        </w:tc>
      </w:tr>
      <w:tr w:rsidR="00C64162" w:rsidRPr="00C64162" w14:paraId="6C371F54" w14:textId="77777777" w:rsidTr="00F20549">
        <w:trPr>
          <w:trHeight w:val="720"/>
        </w:trPr>
        <w:tc>
          <w:tcPr>
            <w:tcW w:w="580" w:type="dxa"/>
            <w:hideMark/>
          </w:tcPr>
          <w:p w14:paraId="0711F21A" w14:textId="77777777" w:rsidR="00C64162" w:rsidRPr="00C64162" w:rsidRDefault="00C64162" w:rsidP="00C64162">
            <w:pPr>
              <w:jc w:val="both"/>
              <w:rPr>
                <w:sz w:val="20"/>
                <w:szCs w:val="20"/>
              </w:rPr>
            </w:pPr>
            <w:r w:rsidRPr="00C64162">
              <w:rPr>
                <w:sz w:val="20"/>
                <w:szCs w:val="20"/>
              </w:rPr>
              <w:t>2</w:t>
            </w:r>
          </w:p>
        </w:tc>
        <w:tc>
          <w:tcPr>
            <w:tcW w:w="3913" w:type="dxa"/>
            <w:hideMark/>
          </w:tcPr>
          <w:p w14:paraId="5681823F" w14:textId="77777777" w:rsidR="00C64162" w:rsidRPr="00C64162" w:rsidRDefault="00C64162" w:rsidP="00C64162">
            <w:pPr>
              <w:jc w:val="both"/>
              <w:rPr>
                <w:sz w:val="20"/>
                <w:szCs w:val="20"/>
              </w:rPr>
            </w:pPr>
            <w:r w:rsidRPr="00C64162">
              <w:rPr>
                <w:sz w:val="20"/>
                <w:szCs w:val="20"/>
              </w:rPr>
              <w:t>Индекс эффективности операционных расходов (ИОР)</w:t>
            </w:r>
          </w:p>
        </w:tc>
        <w:tc>
          <w:tcPr>
            <w:tcW w:w="1316" w:type="dxa"/>
            <w:hideMark/>
          </w:tcPr>
          <w:p w14:paraId="416E8A92" w14:textId="77777777" w:rsidR="00C64162" w:rsidRPr="00C64162" w:rsidRDefault="00C64162" w:rsidP="00C64162">
            <w:pPr>
              <w:jc w:val="both"/>
              <w:rPr>
                <w:sz w:val="20"/>
                <w:szCs w:val="20"/>
              </w:rPr>
            </w:pPr>
            <w:r w:rsidRPr="00C64162">
              <w:rPr>
                <w:sz w:val="20"/>
                <w:szCs w:val="20"/>
              </w:rPr>
              <w:t>%</w:t>
            </w:r>
          </w:p>
        </w:tc>
        <w:tc>
          <w:tcPr>
            <w:tcW w:w="1179" w:type="dxa"/>
            <w:vAlign w:val="center"/>
            <w:hideMark/>
          </w:tcPr>
          <w:p w14:paraId="48C6DB28" w14:textId="77777777" w:rsidR="00C64162" w:rsidRPr="00C64162" w:rsidRDefault="00C64162" w:rsidP="00C64162">
            <w:pPr>
              <w:jc w:val="center"/>
              <w:rPr>
                <w:sz w:val="20"/>
                <w:szCs w:val="20"/>
              </w:rPr>
            </w:pPr>
          </w:p>
        </w:tc>
        <w:tc>
          <w:tcPr>
            <w:tcW w:w="1320" w:type="dxa"/>
            <w:vAlign w:val="center"/>
            <w:hideMark/>
          </w:tcPr>
          <w:p w14:paraId="0FD25863" w14:textId="77777777" w:rsidR="00C64162" w:rsidRPr="00C64162" w:rsidRDefault="00C64162" w:rsidP="00C64162">
            <w:pPr>
              <w:jc w:val="center"/>
              <w:rPr>
                <w:sz w:val="20"/>
                <w:szCs w:val="20"/>
              </w:rPr>
            </w:pPr>
            <w:r w:rsidRPr="00C64162">
              <w:rPr>
                <w:sz w:val="20"/>
                <w:szCs w:val="20"/>
              </w:rPr>
              <w:t>1%</w:t>
            </w:r>
          </w:p>
        </w:tc>
        <w:tc>
          <w:tcPr>
            <w:tcW w:w="1320" w:type="dxa"/>
            <w:vAlign w:val="center"/>
            <w:hideMark/>
          </w:tcPr>
          <w:p w14:paraId="1395930D" w14:textId="77777777" w:rsidR="00C64162" w:rsidRPr="00C64162" w:rsidRDefault="00C64162" w:rsidP="00C64162">
            <w:pPr>
              <w:jc w:val="center"/>
              <w:rPr>
                <w:sz w:val="20"/>
                <w:szCs w:val="20"/>
              </w:rPr>
            </w:pPr>
            <w:r w:rsidRPr="00C64162">
              <w:rPr>
                <w:sz w:val="20"/>
                <w:szCs w:val="20"/>
              </w:rPr>
              <w:t>1%</w:t>
            </w:r>
          </w:p>
        </w:tc>
      </w:tr>
      <w:tr w:rsidR="00C64162" w:rsidRPr="00C64162" w14:paraId="70D876FA" w14:textId="77777777" w:rsidTr="00F20549">
        <w:trPr>
          <w:trHeight w:val="360"/>
        </w:trPr>
        <w:tc>
          <w:tcPr>
            <w:tcW w:w="580" w:type="dxa"/>
            <w:hideMark/>
          </w:tcPr>
          <w:p w14:paraId="19B9CFE8" w14:textId="77777777" w:rsidR="00C64162" w:rsidRPr="00C64162" w:rsidRDefault="00C64162" w:rsidP="00C64162">
            <w:pPr>
              <w:jc w:val="both"/>
              <w:rPr>
                <w:sz w:val="20"/>
                <w:szCs w:val="20"/>
              </w:rPr>
            </w:pPr>
            <w:r w:rsidRPr="00C64162">
              <w:rPr>
                <w:sz w:val="20"/>
                <w:szCs w:val="20"/>
              </w:rPr>
              <w:t>3</w:t>
            </w:r>
          </w:p>
        </w:tc>
        <w:tc>
          <w:tcPr>
            <w:tcW w:w="3913" w:type="dxa"/>
            <w:hideMark/>
          </w:tcPr>
          <w:p w14:paraId="0869AA76" w14:textId="77777777" w:rsidR="00C64162" w:rsidRPr="00C64162" w:rsidRDefault="00C64162" w:rsidP="00C64162">
            <w:pPr>
              <w:jc w:val="both"/>
              <w:rPr>
                <w:sz w:val="20"/>
                <w:szCs w:val="20"/>
              </w:rPr>
            </w:pPr>
            <w:r w:rsidRPr="00C64162">
              <w:rPr>
                <w:sz w:val="20"/>
                <w:szCs w:val="20"/>
              </w:rPr>
              <w:t>Индекс изменения количества активов (ИКА)</w:t>
            </w:r>
          </w:p>
        </w:tc>
        <w:tc>
          <w:tcPr>
            <w:tcW w:w="1316" w:type="dxa"/>
            <w:hideMark/>
          </w:tcPr>
          <w:p w14:paraId="58BD26AA" w14:textId="77777777" w:rsidR="00C64162" w:rsidRPr="00C64162" w:rsidRDefault="00C64162" w:rsidP="00C64162">
            <w:pPr>
              <w:jc w:val="both"/>
              <w:rPr>
                <w:sz w:val="20"/>
                <w:szCs w:val="20"/>
              </w:rPr>
            </w:pPr>
            <w:r w:rsidRPr="00C64162">
              <w:rPr>
                <w:sz w:val="20"/>
                <w:szCs w:val="20"/>
              </w:rPr>
              <w:t> </w:t>
            </w:r>
          </w:p>
        </w:tc>
        <w:tc>
          <w:tcPr>
            <w:tcW w:w="1179" w:type="dxa"/>
            <w:vAlign w:val="center"/>
            <w:hideMark/>
          </w:tcPr>
          <w:p w14:paraId="6B8131A1" w14:textId="77777777" w:rsidR="00C64162" w:rsidRPr="00C64162" w:rsidRDefault="00C64162" w:rsidP="00C64162">
            <w:pPr>
              <w:jc w:val="center"/>
              <w:rPr>
                <w:sz w:val="20"/>
                <w:szCs w:val="20"/>
              </w:rPr>
            </w:pPr>
          </w:p>
        </w:tc>
        <w:tc>
          <w:tcPr>
            <w:tcW w:w="1320" w:type="dxa"/>
            <w:vAlign w:val="center"/>
            <w:hideMark/>
          </w:tcPr>
          <w:p w14:paraId="5659E094" w14:textId="77777777" w:rsidR="00C64162" w:rsidRPr="00C64162" w:rsidRDefault="00C64162" w:rsidP="00C64162">
            <w:pPr>
              <w:jc w:val="center"/>
              <w:rPr>
                <w:sz w:val="20"/>
                <w:szCs w:val="20"/>
              </w:rPr>
            </w:pPr>
            <w:r w:rsidRPr="00C64162">
              <w:rPr>
                <w:sz w:val="20"/>
                <w:szCs w:val="20"/>
              </w:rPr>
              <w:t>0</w:t>
            </w:r>
          </w:p>
        </w:tc>
        <w:tc>
          <w:tcPr>
            <w:tcW w:w="1320" w:type="dxa"/>
            <w:vAlign w:val="center"/>
            <w:hideMark/>
          </w:tcPr>
          <w:p w14:paraId="5109679B" w14:textId="77777777" w:rsidR="00C64162" w:rsidRPr="00C64162" w:rsidRDefault="00C64162" w:rsidP="00C64162">
            <w:pPr>
              <w:jc w:val="center"/>
              <w:rPr>
                <w:sz w:val="20"/>
                <w:szCs w:val="20"/>
              </w:rPr>
            </w:pPr>
            <w:r w:rsidRPr="00C64162">
              <w:rPr>
                <w:sz w:val="20"/>
                <w:szCs w:val="20"/>
              </w:rPr>
              <w:t>0</w:t>
            </w:r>
          </w:p>
        </w:tc>
      </w:tr>
      <w:tr w:rsidR="00C64162" w:rsidRPr="00C64162" w14:paraId="66AEB78D" w14:textId="77777777" w:rsidTr="00F20549">
        <w:trPr>
          <w:trHeight w:val="1080"/>
        </w:trPr>
        <w:tc>
          <w:tcPr>
            <w:tcW w:w="580" w:type="dxa"/>
            <w:hideMark/>
          </w:tcPr>
          <w:p w14:paraId="3B595493" w14:textId="77777777" w:rsidR="00C64162" w:rsidRPr="00C64162" w:rsidRDefault="00C64162" w:rsidP="00C64162">
            <w:pPr>
              <w:jc w:val="both"/>
              <w:rPr>
                <w:sz w:val="20"/>
                <w:szCs w:val="20"/>
              </w:rPr>
            </w:pPr>
            <w:r w:rsidRPr="00C64162">
              <w:rPr>
                <w:sz w:val="20"/>
                <w:szCs w:val="20"/>
              </w:rPr>
              <w:t>3.1</w:t>
            </w:r>
          </w:p>
        </w:tc>
        <w:tc>
          <w:tcPr>
            <w:tcW w:w="3913" w:type="dxa"/>
            <w:hideMark/>
          </w:tcPr>
          <w:p w14:paraId="6D0E59B3" w14:textId="77777777" w:rsidR="00C64162" w:rsidRPr="00C64162" w:rsidRDefault="00C64162" w:rsidP="00C64162">
            <w:pPr>
              <w:jc w:val="both"/>
              <w:rPr>
                <w:sz w:val="20"/>
                <w:szCs w:val="20"/>
              </w:rPr>
            </w:pPr>
            <w:r w:rsidRPr="00C64162">
              <w:rPr>
                <w:sz w:val="20"/>
                <w:szCs w:val="20"/>
              </w:rPr>
              <w:t>количество условных единиц, относящихся к активам, необходимым для осуществления регулируемой деятельности</w:t>
            </w:r>
          </w:p>
        </w:tc>
        <w:tc>
          <w:tcPr>
            <w:tcW w:w="1316" w:type="dxa"/>
            <w:hideMark/>
          </w:tcPr>
          <w:p w14:paraId="5A94211C" w14:textId="77777777" w:rsidR="00C64162" w:rsidRPr="00C64162" w:rsidRDefault="00C64162" w:rsidP="00C64162">
            <w:pPr>
              <w:jc w:val="both"/>
              <w:rPr>
                <w:sz w:val="20"/>
                <w:szCs w:val="20"/>
              </w:rPr>
            </w:pPr>
            <w:r w:rsidRPr="00C64162">
              <w:rPr>
                <w:sz w:val="20"/>
                <w:szCs w:val="20"/>
              </w:rPr>
              <w:t>у.е.</w:t>
            </w:r>
          </w:p>
        </w:tc>
        <w:tc>
          <w:tcPr>
            <w:tcW w:w="1179" w:type="dxa"/>
            <w:vAlign w:val="center"/>
            <w:hideMark/>
          </w:tcPr>
          <w:p w14:paraId="7FC71D63" w14:textId="77777777" w:rsidR="00C64162" w:rsidRPr="00C64162" w:rsidRDefault="00C64162" w:rsidP="00C64162">
            <w:pPr>
              <w:jc w:val="center"/>
              <w:rPr>
                <w:sz w:val="20"/>
                <w:szCs w:val="20"/>
              </w:rPr>
            </w:pPr>
            <w:r w:rsidRPr="00C64162">
              <w:rPr>
                <w:sz w:val="20"/>
                <w:szCs w:val="20"/>
              </w:rPr>
              <w:t>613,48</w:t>
            </w:r>
          </w:p>
        </w:tc>
        <w:tc>
          <w:tcPr>
            <w:tcW w:w="1320" w:type="dxa"/>
            <w:vAlign w:val="center"/>
            <w:hideMark/>
          </w:tcPr>
          <w:p w14:paraId="14BF6697" w14:textId="77777777" w:rsidR="00C64162" w:rsidRPr="00C64162" w:rsidRDefault="00C64162" w:rsidP="00C64162">
            <w:pPr>
              <w:jc w:val="center"/>
              <w:rPr>
                <w:sz w:val="20"/>
                <w:szCs w:val="20"/>
              </w:rPr>
            </w:pPr>
            <w:r w:rsidRPr="00C64162">
              <w:rPr>
                <w:sz w:val="20"/>
                <w:szCs w:val="20"/>
              </w:rPr>
              <w:t>613,48</w:t>
            </w:r>
          </w:p>
        </w:tc>
        <w:tc>
          <w:tcPr>
            <w:tcW w:w="1320" w:type="dxa"/>
            <w:vAlign w:val="center"/>
            <w:hideMark/>
          </w:tcPr>
          <w:p w14:paraId="0DCF59A5" w14:textId="77777777" w:rsidR="00C64162" w:rsidRPr="00C64162" w:rsidRDefault="00C64162" w:rsidP="00C64162">
            <w:pPr>
              <w:jc w:val="center"/>
              <w:rPr>
                <w:sz w:val="20"/>
                <w:szCs w:val="20"/>
              </w:rPr>
            </w:pPr>
            <w:r w:rsidRPr="00C64162">
              <w:rPr>
                <w:sz w:val="20"/>
                <w:szCs w:val="20"/>
              </w:rPr>
              <w:t>613,48</w:t>
            </w:r>
          </w:p>
        </w:tc>
      </w:tr>
      <w:tr w:rsidR="00C64162" w:rsidRPr="00C64162" w14:paraId="08E43356" w14:textId="77777777" w:rsidTr="00F20549">
        <w:trPr>
          <w:trHeight w:val="720"/>
        </w:trPr>
        <w:tc>
          <w:tcPr>
            <w:tcW w:w="580" w:type="dxa"/>
            <w:hideMark/>
          </w:tcPr>
          <w:p w14:paraId="57C4874B" w14:textId="77777777" w:rsidR="00C64162" w:rsidRPr="00C64162" w:rsidRDefault="00C64162" w:rsidP="00C64162">
            <w:pPr>
              <w:jc w:val="both"/>
              <w:rPr>
                <w:sz w:val="20"/>
                <w:szCs w:val="20"/>
              </w:rPr>
            </w:pPr>
            <w:r w:rsidRPr="00C64162">
              <w:rPr>
                <w:sz w:val="20"/>
                <w:szCs w:val="20"/>
              </w:rPr>
              <w:t>3.2</w:t>
            </w:r>
          </w:p>
        </w:tc>
        <w:tc>
          <w:tcPr>
            <w:tcW w:w="3913" w:type="dxa"/>
            <w:hideMark/>
          </w:tcPr>
          <w:p w14:paraId="298737BE" w14:textId="77777777" w:rsidR="00C64162" w:rsidRPr="00C64162" w:rsidRDefault="00C64162" w:rsidP="00C64162">
            <w:pPr>
              <w:jc w:val="both"/>
              <w:rPr>
                <w:sz w:val="20"/>
                <w:szCs w:val="20"/>
              </w:rPr>
            </w:pPr>
            <w:r w:rsidRPr="00C64162">
              <w:rPr>
                <w:sz w:val="20"/>
                <w:szCs w:val="20"/>
              </w:rPr>
              <w:t>установленная тепловая мощность источника тепловой энергии</w:t>
            </w:r>
          </w:p>
        </w:tc>
        <w:tc>
          <w:tcPr>
            <w:tcW w:w="1316" w:type="dxa"/>
            <w:hideMark/>
          </w:tcPr>
          <w:p w14:paraId="4372324A" w14:textId="77777777" w:rsidR="00C64162" w:rsidRPr="00C64162" w:rsidRDefault="00C64162" w:rsidP="00C64162">
            <w:pPr>
              <w:jc w:val="both"/>
              <w:rPr>
                <w:sz w:val="20"/>
                <w:szCs w:val="20"/>
              </w:rPr>
            </w:pPr>
            <w:r w:rsidRPr="00C64162">
              <w:rPr>
                <w:sz w:val="20"/>
                <w:szCs w:val="20"/>
              </w:rPr>
              <w:t>Гкал/ч</w:t>
            </w:r>
          </w:p>
        </w:tc>
        <w:tc>
          <w:tcPr>
            <w:tcW w:w="1179" w:type="dxa"/>
            <w:vAlign w:val="center"/>
            <w:hideMark/>
          </w:tcPr>
          <w:p w14:paraId="0F00188D" w14:textId="77777777" w:rsidR="00C64162" w:rsidRPr="00C64162" w:rsidRDefault="00C64162" w:rsidP="00C64162">
            <w:pPr>
              <w:jc w:val="center"/>
              <w:rPr>
                <w:sz w:val="20"/>
                <w:szCs w:val="20"/>
              </w:rPr>
            </w:pPr>
            <w:r w:rsidRPr="00C64162">
              <w:rPr>
                <w:sz w:val="20"/>
                <w:szCs w:val="20"/>
              </w:rPr>
              <w:t>79,35</w:t>
            </w:r>
          </w:p>
        </w:tc>
        <w:tc>
          <w:tcPr>
            <w:tcW w:w="1320" w:type="dxa"/>
            <w:vAlign w:val="center"/>
            <w:hideMark/>
          </w:tcPr>
          <w:p w14:paraId="11BAA0A2" w14:textId="77777777" w:rsidR="00C64162" w:rsidRPr="00C64162" w:rsidRDefault="00C64162" w:rsidP="00C64162">
            <w:pPr>
              <w:jc w:val="center"/>
              <w:rPr>
                <w:sz w:val="20"/>
                <w:szCs w:val="20"/>
              </w:rPr>
            </w:pPr>
            <w:r w:rsidRPr="00C64162">
              <w:rPr>
                <w:sz w:val="20"/>
                <w:szCs w:val="20"/>
              </w:rPr>
              <w:t>79,35</w:t>
            </w:r>
          </w:p>
        </w:tc>
        <w:tc>
          <w:tcPr>
            <w:tcW w:w="1320" w:type="dxa"/>
            <w:vAlign w:val="center"/>
            <w:hideMark/>
          </w:tcPr>
          <w:p w14:paraId="3FB11E4D" w14:textId="77777777" w:rsidR="00C64162" w:rsidRPr="00C64162" w:rsidRDefault="00C64162" w:rsidP="00C64162">
            <w:pPr>
              <w:jc w:val="center"/>
              <w:rPr>
                <w:sz w:val="20"/>
                <w:szCs w:val="20"/>
              </w:rPr>
            </w:pPr>
            <w:r w:rsidRPr="00C64162">
              <w:rPr>
                <w:sz w:val="20"/>
                <w:szCs w:val="20"/>
              </w:rPr>
              <w:t>79,35</w:t>
            </w:r>
          </w:p>
        </w:tc>
      </w:tr>
      <w:tr w:rsidR="00C64162" w:rsidRPr="00C64162" w14:paraId="4912C689" w14:textId="77777777" w:rsidTr="00F20549">
        <w:trPr>
          <w:trHeight w:val="768"/>
        </w:trPr>
        <w:tc>
          <w:tcPr>
            <w:tcW w:w="580" w:type="dxa"/>
            <w:hideMark/>
          </w:tcPr>
          <w:p w14:paraId="35922908" w14:textId="77777777" w:rsidR="00C64162" w:rsidRPr="00C64162" w:rsidRDefault="00C64162" w:rsidP="00C64162">
            <w:pPr>
              <w:jc w:val="both"/>
              <w:rPr>
                <w:sz w:val="20"/>
                <w:szCs w:val="20"/>
              </w:rPr>
            </w:pPr>
            <w:r w:rsidRPr="00C64162">
              <w:rPr>
                <w:sz w:val="20"/>
                <w:szCs w:val="20"/>
              </w:rPr>
              <w:t>4</w:t>
            </w:r>
          </w:p>
        </w:tc>
        <w:tc>
          <w:tcPr>
            <w:tcW w:w="3913" w:type="dxa"/>
            <w:hideMark/>
          </w:tcPr>
          <w:p w14:paraId="433CF9FD" w14:textId="77777777" w:rsidR="00C64162" w:rsidRPr="00C64162" w:rsidRDefault="00C64162" w:rsidP="00C64162">
            <w:pPr>
              <w:jc w:val="both"/>
              <w:rPr>
                <w:sz w:val="20"/>
                <w:szCs w:val="20"/>
              </w:rPr>
            </w:pPr>
            <w:r w:rsidRPr="00C64162">
              <w:rPr>
                <w:sz w:val="20"/>
                <w:szCs w:val="20"/>
              </w:rPr>
              <w:t>Коэффициент эластичности затрат по росту активов (К</w:t>
            </w:r>
            <w:r w:rsidRPr="00C64162">
              <w:rPr>
                <w:sz w:val="20"/>
                <w:szCs w:val="20"/>
                <w:vertAlign w:val="subscript"/>
              </w:rPr>
              <w:t>эл</w:t>
            </w:r>
            <w:r w:rsidRPr="00C64162">
              <w:rPr>
                <w:sz w:val="20"/>
                <w:szCs w:val="20"/>
              </w:rPr>
              <w:t>)</w:t>
            </w:r>
          </w:p>
        </w:tc>
        <w:tc>
          <w:tcPr>
            <w:tcW w:w="1316" w:type="dxa"/>
            <w:hideMark/>
          </w:tcPr>
          <w:p w14:paraId="154F2FD6" w14:textId="77777777" w:rsidR="00C64162" w:rsidRPr="00C64162" w:rsidRDefault="00C64162" w:rsidP="00C64162">
            <w:pPr>
              <w:jc w:val="both"/>
              <w:rPr>
                <w:sz w:val="20"/>
                <w:szCs w:val="20"/>
              </w:rPr>
            </w:pPr>
            <w:r w:rsidRPr="00C64162">
              <w:rPr>
                <w:sz w:val="20"/>
                <w:szCs w:val="20"/>
              </w:rPr>
              <w:t> </w:t>
            </w:r>
          </w:p>
        </w:tc>
        <w:tc>
          <w:tcPr>
            <w:tcW w:w="1179" w:type="dxa"/>
            <w:vAlign w:val="center"/>
            <w:hideMark/>
          </w:tcPr>
          <w:p w14:paraId="19EADED0" w14:textId="77777777" w:rsidR="00C64162" w:rsidRPr="00C64162" w:rsidRDefault="00C64162" w:rsidP="00C64162">
            <w:pPr>
              <w:jc w:val="center"/>
              <w:rPr>
                <w:sz w:val="20"/>
                <w:szCs w:val="20"/>
              </w:rPr>
            </w:pPr>
          </w:p>
        </w:tc>
        <w:tc>
          <w:tcPr>
            <w:tcW w:w="1320" w:type="dxa"/>
            <w:vAlign w:val="center"/>
            <w:hideMark/>
          </w:tcPr>
          <w:p w14:paraId="6272A2A2" w14:textId="77777777" w:rsidR="00C64162" w:rsidRPr="00C64162" w:rsidRDefault="00C64162" w:rsidP="00C64162">
            <w:pPr>
              <w:jc w:val="center"/>
              <w:rPr>
                <w:sz w:val="20"/>
                <w:szCs w:val="20"/>
              </w:rPr>
            </w:pPr>
            <w:r w:rsidRPr="00C64162">
              <w:rPr>
                <w:sz w:val="20"/>
                <w:szCs w:val="20"/>
              </w:rPr>
              <w:t>0,75</w:t>
            </w:r>
          </w:p>
        </w:tc>
        <w:tc>
          <w:tcPr>
            <w:tcW w:w="1320" w:type="dxa"/>
            <w:vAlign w:val="center"/>
            <w:hideMark/>
          </w:tcPr>
          <w:p w14:paraId="62D60F38" w14:textId="77777777" w:rsidR="00C64162" w:rsidRPr="00C64162" w:rsidRDefault="00C64162" w:rsidP="00C64162">
            <w:pPr>
              <w:jc w:val="center"/>
              <w:rPr>
                <w:sz w:val="20"/>
                <w:szCs w:val="20"/>
              </w:rPr>
            </w:pPr>
            <w:r w:rsidRPr="00C64162">
              <w:rPr>
                <w:sz w:val="20"/>
                <w:szCs w:val="20"/>
              </w:rPr>
              <w:t>0,75</w:t>
            </w:r>
          </w:p>
        </w:tc>
      </w:tr>
      <w:tr w:rsidR="00C64162" w:rsidRPr="00C64162" w14:paraId="595B6915" w14:textId="77777777" w:rsidTr="00F20549">
        <w:trPr>
          <w:trHeight w:val="720"/>
        </w:trPr>
        <w:tc>
          <w:tcPr>
            <w:tcW w:w="580" w:type="dxa"/>
            <w:hideMark/>
          </w:tcPr>
          <w:p w14:paraId="705764E3" w14:textId="77777777" w:rsidR="00C64162" w:rsidRPr="00C64162" w:rsidRDefault="00C64162" w:rsidP="00C64162">
            <w:pPr>
              <w:jc w:val="both"/>
              <w:rPr>
                <w:sz w:val="20"/>
                <w:szCs w:val="20"/>
              </w:rPr>
            </w:pPr>
            <w:r w:rsidRPr="00C64162">
              <w:rPr>
                <w:sz w:val="20"/>
                <w:szCs w:val="20"/>
              </w:rPr>
              <w:t>5</w:t>
            </w:r>
          </w:p>
        </w:tc>
        <w:tc>
          <w:tcPr>
            <w:tcW w:w="3913" w:type="dxa"/>
            <w:hideMark/>
          </w:tcPr>
          <w:p w14:paraId="63C6409D" w14:textId="77777777" w:rsidR="00C64162" w:rsidRPr="00C64162" w:rsidRDefault="00C64162" w:rsidP="00C64162">
            <w:pPr>
              <w:jc w:val="both"/>
              <w:rPr>
                <w:sz w:val="20"/>
                <w:szCs w:val="20"/>
              </w:rPr>
            </w:pPr>
            <w:r w:rsidRPr="00C64162">
              <w:rPr>
                <w:sz w:val="20"/>
                <w:szCs w:val="20"/>
              </w:rPr>
              <w:t>Операционные (подконтрольные)</w:t>
            </w:r>
            <w:r w:rsidRPr="00C64162">
              <w:rPr>
                <w:sz w:val="20"/>
                <w:szCs w:val="20"/>
              </w:rPr>
              <w:br/>
              <w:t>расходы</w:t>
            </w:r>
          </w:p>
        </w:tc>
        <w:tc>
          <w:tcPr>
            <w:tcW w:w="1316" w:type="dxa"/>
            <w:hideMark/>
          </w:tcPr>
          <w:p w14:paraId="47A9B375" w14:textId="77777777" w:rsidR="00C64162" w:rsidRPr="00C64162" w:rsidRDefault="00C64162" w:rsidP="00C64162">
            <w:pPr>
              <w:jc w:val="both"/>
              <w:rPr>
                <w:sz w:val="20"/>
                <w:szCs w:val="20"/>
              </w:rPr>
            </w:pPr>
            <w:r w:rsidRPr="00C64162">
              <w:rPr>
                <w:sz w:val="20"/>
                <w:szCs w:val="20"/>
              </w:rPr>
              <w:t>тыс. руб.</w:t>
            </w:r>
          </w:p>
        </w:tc>
        <w:tc>
          <w:tcPr>
            <w:tcW w:w="1179" w:type="dxa"/>
            <w:vAlign w:val="center"/>
            <w:hideMark/>
          </w:tcPr>
          <w:p w14:paraId="545662F9" w14:textId="77777777" w:rsidR="00C64162" w:rsidRPr="00C64162" w:rsidRDefault="00C64162" w:rsidP="00C64162">
            <w:pPr>
              <w:jc w:val="center"/>
              <w:rPr>
                <w:sz w:val="20"/>
                <w:szCs w:val="20"/>
              </w:rPr>
            </w:pPr>
            <w:r w:rsidRPr="00C64162">
              <w:rPr>
                <w:sz w:val="20"/>
                <w:szCs w:val="20"/>
              </w:rPr>
              <w:t>1 323,62</w:t>
            </w:r>
          </w:p>
        </w:tc>
        <w:tc>
          <w:tcPr>
            <w:tcW w:w="1320" w:type="dxa"/>
            <w:vAlign w:val="center"/>
            <w:hideMark/>
          </w:tcPr>
          <w:p w14:paraId="111FD1A3" w14:textId="77777777" w:rsidR="00C64162" w:rsidRPr="00C64162" w:rsidRDefault="00C64162" w:rsidP="00C64162">
            <w:pPr>
              <w:jc w:val="center"/>
              <w:rPr>
                <w:sz w:val="20"/>
                <w:szCs w:val="20"/>
              </w:rPr>
            </w:pPr>
            <w:r w:rsidRPr="00C64162">
              <w:rPr>
                <w:sz w:val="20"/>
                <w:szCs w:val="20"/>
              </w:rPr>
              <w:t>1 365,42</w:t>
            </w:r>
          </w:p>
        </w:tc>
        <w:tc>
          <w:tcPr>
            <w:tcW w:w="1320" w:type="dxa"/>
            <w:vAlign w:val="center"/>
            <w:hideMark/>
          </w:tcPr>
          <w:p w14:paraId="0CBA1244" w14:textId="77777777" w:rsidR="00C64162" w:rsidRPr="00C64162" w:rsidRDefault="00C64162" w:rsidP="00C64162">
            <w:pPr>
              <w:jc w:val="center"/>
              <w:rPr>
                <w:sz w:val="20"/>
                <w:szCs w:val="20"/>
              </w:rPr>
            </w:pPr>
            <w:r w:rsidRPr="00C64162">
              <w:rPr>
                <w:sz w:val="20"/>
                <w:szCs w:val="20"/>
              </w:rPr>
              <w:t>1 405,84</w:t>
            </w:r>
          </w:p>
        </w:tc>
      </w:tr>
      <w:tr w:rsidR="00C64162" w:rsidRPr="00C64162" w14:paraId="6A467A68" w14:textId="77777777" w:rsidTr="00F20549">
        <w:trPr>
          <w:trHeight w:val="683"/>
        </w:trPr>
        <w:tc>
          <w:tcPr>
            <w:tcW w:w="580" w:type="dxa"/>
            <w:hideMark/>
          </w:tcPr>
          <w:p w14:paraId="22DB352E" w14:textId="77777777" w:rsidR="00C64162" w:rsidRPr="00C64162" w:rsidRDefault="00C64162" w:rsidP="00C64162">
            <w:pPr>
              <w:jc w:val="both"/>
              <w:rPr>
                <w:sz w:val="20"/>
                <w:szCs w:val="20"/>
              </w:rPr>
            </w:pPr>
            <w:r w:rsidRPr="00C64162">
              <w:rPr>
                <w:sz w:val="20"/>
                <w:szCs w:val="20"/>
              </w:rPr>
              <w:t>6</w:t>
            </w:r>
          </w:p>
        </w:tc>
        <w:tc>
          <w:tcPr>
            <w:tcW w:w="3913" w:type="dxa"/>
            <w:hideMark/>
          </w:tcPr>
          <w:p w14:paraId="4E93E46D" w14:textId="77777777" w:rsidR="00C64162" w:rsidRPr="00C64162" w:rsidRDefault="00C64162" w:rsidP="00C64162">
            <w:pPr>
              <w:jc w:val="both"/>
              <w:rPr>
                <w:sz w:val="20"/>
                <w:szCs w:val="20"/>
              </w:rPr>
            </w:pPr>
            <w:r w:rsidRPr="00C64162">
              <w:rPr>
                <w:sz w:val="20"/>
                <w:szCs w:val="20"/>
              </w:rPr>
              <w:t>Индекс ОР</w:t>
            </w:r>
          </w:p>
        </w:tc>
        <w:tc>
          <w:tcPr>
            <w:tcW w:w="1316" w:type="dxa"/>
            <w:hideMark/>
          </w:tcPr>
          <w:p w14:paraId="1AAF04B7" w14:textId="77777777" w:rsidR="00C64162" w:rsidRPr="00C64162" w:rsidRDefault="00C64162" w:rsidP="00C64162">
            <w:pPr>
              <w:jc w:val="both"/>
              <w:rPr>
                <w:sz w:val="20"/>
                <w:szCs w:val="20"/>
              </w:rPr>
            </w:pPr>
            <w:r w:rsidRPr="00C64162">
              <w:rPr>
                <w:sz w:val="20"/>
                <w:szCs w:val="20"/>
              </w:rPr>
              <w:t> </w:t>
            </w:r>
          </w:p>
        </w:tc>
        <w:tc>
          <w:tcPr>
            <w:tcW w:w="1179" w:type="dxa"/>
            <w:vAlign w:val="center"/>
            <w:hideMark/>
          </w:tcPr>
          <w:p w14:paraId="47548F29" w14:textId="77777777" w:rsidR="00C64162" w:rsidRPr="00C64162" w:rsidRDefault="00C64162" w:rsidP="00C64162">
            <w:pPr>
              <w:jc w:val="center"/>
              <w:rPr>
                <w:sz w:val="20"/>
                <w:szCs w:val="20"/>
              </w:rPr>
            </w:pPr>
          </w:p>
        </w:tc>
        <w:tc>
          <w:tcPr>
            <w:tcW w:w="1320" w:type="dxa"/>
            <w:vAlign w:val="center"/>
            <w:hideMark/>
          </w:tcPr>
          <w:p w14:paraId="1204F7F5" w14:textId="77777777" w:rsidR="00C64162" w:rsidRPr="00C64162" w:rsidRDefault="00C64162" w:rsidP="00C64162">
            <w:pPr>
              <w:jc w:val="center"/>
              <w:rPr>
                <w:sz w:val="20"/>
                <w:szCs w:val="20"/>
              </w:rPr>
            </w:pPr>
            <w:r w:rsidRPr="00C64162">
              <w:rPr>
                <w:sz w:val="20"/>
                <w:szCs w:val="20"/>
              </w:rPr>
              <w:t>1,0316</w:t>
            </w:r>
          </w:p>
        </w:tc>
        <w:tc>
          <w:tcPr>
            <w:tcW w:w="1320" w:type="dxa"/>
            <w:vAlign w:val="center"/>
            <w:hideMark/>
          </w:tcPr>
          <w:p w14:paraId="63A9203C" w14:textId="77777777" w:rsidR="00C64162" w:rsidRPr="00C64162" w:rsidRDefault="00C64162" w:rsidP="00C64162">
            <w:pPr>
              <w:jc w:val="center"/>
              <w:rPr>
                <w:sz w:val="20"/>
                <w:szCs w:val="20"/>
              </w:rPr>
            </w:pPr>
            <w:r w:rsidRPr="00C64162">
              <w:rPr>
                <w:sz w:val="20"/>
                <w:szCs w:val="20"/>
              </w:rPr>
              <w:t>1,0296</w:t>
            </w:r>
          </w:p>
        </w:tc>
      </w:tr>
    </w:tbl>
    <w:p w14:paraId="2CD2D51A" w14:textId="77777777" w:rsidR="00C64162" w:rsidRPr="00C64162" w:rsidRDefault="00C64162" w:rsidP="00C64162">
      <w:pPr>
        <w:jc w:val="both"/>
        <w:rPr>
          <w:sz w:val="28"/>
          <w:szCs w:val="28"/>
        </w:rPr>
      </w:pPr>
      <w:r w:rsidRPr="00C64162">
        <w:rPr>
          <w:sz w:val="28"/>
          <w:szCs w:val="28"/>
        </w:rPr>
        <w:t xml:space="preserve"> </w:t>
      </w:r>
    </w:p>
    <w:p w14:paraId="2F4620CF" w14:textId="77777777" w:rsidR="00C64162" w:rsidRPr="00C64162" w:rsidRDefault="00C64162" w:rsidP="00C64162">
      <w:pPr>
        <w:ind w:firstLine="567"/>
        <w:jc w:val="both"/>
        <w:rPr>
          <w:sz w:val="28"/>
          <w:szCs w:val="28"/>
        </w:rPr>
      </w:pPr>
      <w:r w:rsidRPr="00C64162">
        <w:rPr>
          <w:sz w:val="28"/>
          <w:szCs w:val="28"/>
        </w:rPr>
        <w:t>Определим скорректированную величину операционных расходов на 2025-2026 год.</w:t>
      </w:r>
    </w:p>
    <w:p w14:paraId="3065814A" w14:textId="77777777" w:rsidR="00C64162" w:rsidRPr="00C64162" w:rsidRDefault="00C64162" w:rsidP="00C64162">
      <w:pPr>
        <w:ind w:firstLine="567"/>
        <w:jc w:val="both"/>
        <w:rPr>
          <w:sz w:val="28"/>
          <w:szCs w:val="28"/>
        </w:rPr>
      </w:pPr>
      <w:r w:rsidRPr="00C64162">
        <w:rPr>
          <w:sz w:val="28"/>
          <w:szCs w:val="28"/>
        </w:rPr>
        <w:t>ОР2025=1 323,62 тыс. руб.*(1-1/100)*(1+0,042)*(1+0,75*0,00)= 1 365,42 тыс.руб.</w:t>
      </w:r>
    </w:p>
    <w:p w14:paraId="411DB06D" w14:textId="77777777" w:rsidR="00C64162" w:rsidRPr="00C64162" w:rsidRDefault="00C64162" w:rsidP="00C64162">
      <w:pPr>
        <w:ind w:firstLine="567"/>
        <w:jc w:val="both"/>
        <w:rPr>
          <w:sz w:val="28"/>
          <w:szCs w:val="28"/>
        </w:rPr>
      </w:pPr>
      <w:r w:rsidRPr="00C64162">
        <w:rPr>
          <w:sz w:val="28"/>
          <w:szCs w:val="28"/>
        </w:rPr>
        <w:t>ОР2026=1 365,42 тыс. руб.*(1-1/100)*(1+0,04)*(1+0,75*0,00)= 1 405,84тыс.руб.</w:t>
      </w:r>
    </w:p>
    <w:p w14:paraId="2B061672" w14:textId="77777777" w:rsidR="00C64162" w:rsidRPr="00C64162" w:rsidRDefault="00C64162" w:rsidP="00C64162">
      <w:pPr>
        <w:ind w:firstLine="567"/>
        <w:jc w:val="both"/>
        <w:rPr>
          <w:sz w:val="28"/>
          <w:szCs w:val="28"/>
        </w:rPr>
      </w:pPr>
      <w:r w:rsidRPr="00C64162">
        <w:rPr>
          <w:sz w:val="28"/>
          <w:szCs w:val="28"/>
        </w:rPr>
        <w:t>Рост уровня операционных расходов на 2025-2026 год составил:</w:t>
      </w:r>
    </w:p>
    <w:p w14:paraId="2397ECE1" w14:textId="77777777" w:rsidR="00C64162" w:rsidRPr="00C64162" w:rsidRDefault="00C64162" w:rsidP="00C64162">
      <w:pPr>
        <w:ind w:firstLine="567"/>
        <w:jc w:val="both"/>
        <w:rPr>
          <w:sz w:val="28"/>
          <w:szCs w:val="28"/>
        </w:rPr>
      </w:pPr>
      <w:r w:rsidRPr="00C64162">
        <w:rPr>
          <w:sz w:val="28"/>
          <w:szCs w:val="28"/>
        </w:rPr>
        <w:t>2025 год – 3,16 %;</w:t>
      </w:r>
    </w:p>
    <w:p w14:paraId="166748EF" w14:textId="77777777" w:rsidR="00C64162" w:rsidRPr="00C64162" w:rsidRDefault="00C64162" w:rsidP="00C64162">
      <w:pPr>
        <w:ind w:firstLine="567"/>
        <w:jc w:val="both"/>
        <w:rPr>
          <w:sz w:val="28"/>
          <w:szCs w:val="28"/>
        </w:rPr>
      </w:pPr>
      <w:r w:rsidRPr="00C64162">
        <w:rPr>
          <w:sz w:val="28"/>
          <w:szCs w:val="28"/>
        </w:rPr>
        <w:t xml:space="preserve">2026 год – 2,96%. </w:t>
      </w:r>
    </w:p>
    <w:p w14:paraId="1365C075" w14:textId="77777777" w:rsidR="00C64162" w:rsidRPr="00C64162" w:rsidRDefault="00C64162" w:rsidP="00C64162">
      <w:pPr>
        <w:ind w:firstLine="567"/>
        <w:jc w:val="both"/>
        <w:rPr>
          <w:sz w:val="28"/>
          <w:szCs w:val="28"/>
        </w:rPr>
      </w:pPr>
      <w:r w:rsidRPr="00C64162">
        <w:rPr>
          <w:sz w:val="28"/>
          <w:szCs w:val="28"/>
        </w:rPr>
        <w:t>Данные индексы операционных расходов применим ко всем статьям раздела операционные (подконтрольные) расходы по соответствующим периодам.</w:t>
      </w:r>
    </w:p>
    <w:p w14:paraId="419514DB" w14:textId="77777777" w:rsidR="00C64162" w:rsidRPr="00C64162" w:rsidRDefault="00C64162" w:rsidP="00C64162">
      <w:pPr>
        <w:ind w:firstLine="567"/>
        <w:jc w:val="both"/>
        <w:rPr>
          <w:sz w:val="28"/>
          <w:szCs w:val="28"/>
        </w:rPr>
      </w:pPr>
      <w:r w:rsidRPr="00C64162">
        <w:rPr>
          <w:sz w:val="28"/>
          <w:szCs w:val="28"/>
        </w:rPr>
        <w:t>Информация о величине расходов в разрезе статей затрат отражена в приложении 2 к экспертному заключению, в разделе операционные расходы.</w:t>
      </w:r>
    </w:p>
    <w:p w14:paraId="0F4DF2EC" w14:textId="77777777" w:rsidR="00C64162" w:rsidRPr="00C64162" w:rsidRDefault="00C64162" w:rsidP="00C64162">
      <w:pPr>
        <w:keepNext/>
        <w:jc w:val="center"/>
        <w:outlineLvl w:val="2"/>
        <w:rPr>
          <w:b/>
          <w:sz w:val="28"/>
          <w:szCs w:val="28"/>
        </w:rPr>
      </w:pPr>
    </w:p>
    <w:p w14:paraId="3C6D07A6" w14:textId="77777777" w:rsidR="00C64162" w:rsidRPr="00C64162" w:rsidRDefault="00C64162" w:rsidP="00C64162">
      <w:pPr>
        <w:keepNext/>
        <w:jc w:val="center"/>
        <w:outlineLvl w:val="2"/>
        <w:rPr>
          <w:b/>
          <w:sz w:val="28"/>
          <w:szCs w:val="28"/>
        </w:rPr>
      </w:pPr>
      <w:bookmarkStart w:id="160" w:name="_Toc117351225"/>
      <w:bookmarkStart w:id="161" w:name="_Toc150702199"/>
      <w:r w:rsidRPr="00C64162">
        <w:rPr>
          <w:b/>
          <w:sz w:val="28"/>
          <w:szCs w:val="28"/>
        </w:rPr>
        <w:t>1.3. Расходы на покупку энергетических ресурсов</w:t>
      </w:r>
      <w:bookmarkEnd w:id="160"/>
      <w:r w:rsidRPr="00C64162">
        <w:rPr>
          <w:b/>
          <w:sz w:val="28"/>
          <w:szCs w:val="28"/>
        </w:rPr>
        <w:t xml:space="preserve"> на 2024 год</w:t>
      </w:r>
      <w:bookmarkEnd w:id="161"/>
    </w:p>
    <w:p w14:paraId="3DCB42D2" w14:textId="77777777" w:rsidR="00C64162" w:rsidRPr="00C64162" w:rsidRDefault="00C64162" w:rsidP="00C64162">
      <w:pPr>
        <w:keepNext/>
        <w:jc w:val="center"/>
        <w:outlineLvl w:val="2"/>
        <w:rPr>
          <w:b/>
          <w:sz w:val="28"/>
          <w:szCs w:val="28"/>
        </w:rPr>
      </w:pPr>
      <w:bookmarkStart w:id="162" w:name="_Toc117351226"/>
      <w:bookmarkStart w:id="163" w:name="_Toc150702200"/>
      <w:r w:rsidRPr="00C64162">
        <w:rPr>
          <w:b/>
          <w:bCs/>
          <w:sz w:val="28"/>
          <w:szCs w:val="28"/>
        </w:rPr>
        <w:t>1.3.1. Стоимость исходной воды</w:t>
      </w:r>
      <w:bookmarkEnd w:id="162"/>
      <w:bookmarkEnd w:id="163"/>
    </w:p>
    <w:p w14:paraId="39CF5220" w14:textId="77777777" w:rsidR="00C64162" w:rsidRPr="00C64162" w:rsidRDefault="00C64162" w:rsidP="00C64162">
      <w:pPr>
        <w:ind w:firstLine="567"/>
        <w:jc w:val="both"/>
        <w:rPr>
          <w:sz w:val="28"/>
          <w:szCs w:val="28"/>
        </w:rPr>
      </w:pPr>
      <w:r w:rsidRPr="00C64162">
        <w:rPr>
          <w:sz w:val="28"/>
          <w:szCs w:val="28"/>
        </w:rPr>
        <w:t xml:space="preserve">При определении финансовой потребности предприятия по данной статье экспертами принят объем воды на производство тепловой энергии в размере 134903,97 тыс. м³ (отбор абонентами, производственные и собственные нужды). </w:t>
      </w:r>
    </w:p>
    <w:p w14:paraId="618E5550" w14:textId="77777777" w:rsidR="00C64162" w:rsidRPr="00C64162" w:rsidRDefault="00C64162" w:rsidP="00C64162">
      <w:pPr>
        <w:ind w:firstLine="567"/>
        <w:jc w:val="both"/>
        <w:rPr>
          <w:sz w:val="28"/>
          <w:szCs w:val="28"/>
        </w:rPr>
      </w:pPr>
      <w:r w:rsidRPr="00C64162">
        <w:rPr>
          <w:sz w:val="28"/>
          <w:szCs w:val="28"/>
        </w:rPr>
        <w:lastRenderedPageBreak/>
        <w:t xml:space="preserve">Стоимость воды на 2024 год принята экспертами согласно постановлению РЭК Кузбасса от 27.10.2022 № 325 МКП «ЭнергоРесурс КМО» на уровне 57,8 руб./м3 с 01.01.2024 и 60,34 руб./м3 с 01.07.2024 с применением к 1 полугодию ИЦП Минэкономразвития России от 22.09.2023 по водоснабжению на 2024 год 104,4 %. Средняя цена составила 58,97 руб./м3. </w:t>
      </w:r>
    </w:p>
    <w:p w14:paraId="2C6BC70A" w14:textId="77777777" w:rsidR="00C64162" w:rsidRPr="00C64162" w:rsidRDefault="00C64162" w:rsidP="00C64162">
      <w:pPr>
        <w:ind w:firstLine="567"/>
        <w:jc w:val="both"/>
        <w:rPr>
          <w:sz w:val="28"/>
          <w:szCs w:val="28"/>
        </w:rPr>
      </w:pPr>
      <w:r w:rsidRPr="00C64162">
        <w:rPr>
          <w:sz w:val="28"/>
          <w:szCs w:val="28"/>
        </w:rPr>
        <w:t>Расходы на 2024 год составили 7955,29 тыс. руб.</w:t>
      </w:r>
    </w:p>
    <w:p w14:paraId="3DBF9077" w14:textId="77777777" w:rsidR="00C64162" w:rsidRPr="00C64162" w:rsidRDefault="00C64162" w:rsidP="00C64162">
      <w:pPr>
        <w:ind w:firstLine="567"/>
        <w:jc w:val="both"/>
        <w:rPr>
          <w:sz w:val="28"/>
          <w:szCs w:val="28"/>
        </w:rPr>
      </w:pPr>
      <w:r w:rsidRPr="00C64162">
        <w:rPr>
          <w:sz w:val="28"/>
          <w:szCs w:val="28"/>
        </w:rPr>
        <w:t>На 2025-2026 год применены ИЦП Минэкономразвития России от 22.09.2023 по водоснабжению на 2025-2026 год 106,0% и 104,5%. Информация сведена в приложение 2 к заключению.</w:t>
      </w:r>
    </w:p>
    <w:p w14:paraId="79160A28" w14:textId="77777777" w:rsidR="00C64162" w:rsidRPr="00C64162" w:rsidRDefault="00C64162" w:rsidP="00C64162">
      <w:pPr>
        <w:ind w:left="1287"/>
        <w:jc w:val="center"/>
        <w:rPr>
          <w:b/>
          <w:sz w:val="32"/>
          <w:szCs w:val="32"/>
        </w:rPr>
      </w:pPr>
    </w:p>
    <w:p w14:paraId="5D909412" w14:textId="77777777" w:rsidR="00C64162" w:rsidRPr="00C64162" w:rsidRDefault="00C64162" w:rsidP="00C64162">
      <w:pPr>
        <w:keepNext/>
        <w:jc w:val="center"/>
        <w:outlineLvl w:val="2"/>
        <w:rPr>
          <w:b/>
          <w:sz w:val="28"/>
          <w:szCs w:val="28"/>
        </w:rPr>
      </w:pPr>
      <w:bookmarkStart w:id="164" w:name="_Toc117351227"/>
      <w:bookmarkStart w:id="165" w:name="_Toc150702201"/>
      <w:r w:rsidRPr="00C64162">
        <w:rPr>
          <w:b/>
          <w:sz w:val="28"/>
          <w:szCs w:val="28"/>
        </w:rPr>
        <w:t>1.4. Неподконтрольные расходы</w:t>
      </w:r>
      <w:bookmarkEnd w:id="164"/>
      <w:bookmarkEnd w:id="165"/>
    </w:p>
    <w:p w14:paraId="0E8D53FA" w14:textId="77777777" w:rsidR="00C64162" w:rsidRPr="00C64162" w:rsidRDefault="00C64162" w:rsidP="00C64162">
      <w:pPr>
        <w:spacing w:line="360" w:lineRule="auto"/>
        <w:ind w:firstLine="567"/>
        <w:jc w:val="both"/>
        <w:rPr>
          <w:sz w:val="28"/>
          <w:szCs w:val="28"/>
        </w:rPr>
      </w:pPr>
      <w:r w:rsidRPr="00C64162">
        <w:rPr>
          <w:sz w:val="28"/>
          <w:szCs w:val="28"/>
        </w:rPr>
        <w:t>Предприятием не заявлены расходы по данному разделу.</w:t>
      </w:r>
    </w:p>
    <w:p w14:paraId="5EDB64B3" w14:textId="77777777" w:rsidR="00C64162" w:rsidRPr="00C64162" w:rsidRDefault="00C64162" w:rsidP="00C64162">
      <w:pPr>
        <w:keepNext/>
        <w:jc w:val="center"/>
        <w:outlineLvl w:val="2"/>
        <w:rPr>
          <w:b/>
          <w:sz w:val="28"/>
          <w:szCs w:val="28"/>
        </w:rPr>
      </w:pPr>
      <w:bookmarkStart w:id="166" w:name="_Toc117351228"/>
      <w:bookmarkStart w:id="167" w:name="_Toc150702202"/>
      <w:r w:rsidRPr="00C64162">
        <w:rPr>
          <w:b/>
          <w:sz w:val="28"/>
          <w:szCs w:val="28"/>
        </w:rPr>
        <w:t>1.5.  Прибыль</w:t>
      </w:r>
      <w:bookmarkEnd w:id="166"/>
      <w:bookmarkEnd w:id="167"/>
    </w:p>
    <w:p w14:paraId="21B320CA" w14:textId="77777777" w:rsidR="00C64162" w:rsidRPr="00C64162" w:rsidRDefault="00C64162" w:rsidP="00C64162">
      <w:pPr>
        <w:spacing w:line="360" w:lineRule="auto"/>
        <w:ind w:firstLine="567"/>
        <w:jc w:val="both"/>
        <w:rPr>
          <w:sz w:val="28"/>
          <w:szCs w:val="28"/>
        </w:rPr>
      </w:pPr>
      <w:r w:rsidRPr="00C64162">
        <w:rPr>
          <w:sz w:val="28"/>
          <w:szCs w:val="28"/>
        </w:rPr>
        <w:t>Предприятием не заявлены расходы по данному разделу.</w:t>
      </w:r>
    </w:p>
    <w:p w14:paraId="6FFD9F3A" w14:textId="77777777" w:rsidR="00C64162" w:rsidRPr="00C64162" w:rsidRDefault="00C64162" w:rsidP="005242DE">
      <w:pPr>
        <w:keepNext/>
        <w:numPr>
          <w:ilvl w:val="1"/>
          <w:numId w:val="8"/>
        </w:numPr>
        <w:tabs>
          <w:tab w:val="left" w:pos="432"/>
        </w:tabs>
        <w:ind w:left="426" w:right="142"/>
        <w:jc w:val="center"/>
        <w:outlineLvl w:val="2"/>
        <w:rPr>
          <w:b/>
          <w:sz w:val="28"/>
          <w:szCs w:val="28"/>
        </w:rPr>
      </w:pPr>
      <w:bookmarkStart w:id="168" w:name="_Toc150702203"/>
      <w:r w:rsidRPr="00C64162">
        <w:rPr>
          <w:b/>
          <w:sz w:val="28"/>
          <w:szCs w:val="28"/>
        </w:rPr>
        <w:t>Корректировка НВВ на теплоноситель с учетом результатов деятельности регулируемой организации до перехода к регулированию цен (тарифов) на основе долгосрочных параметров регулирования (факт 2022 года).</w:t>
      </w:r>
      <w:bookmarkEnd w:id="168"/>
    </w:p>
    <w:p w14:paraId="6FD25699" w14:textId="77777777" w:rsidR="00C64162" w:rsidRPr="00C64162" w:rsidRDefault="00C64162" w:rsidP="00C64162">
      <w:pPr>
        <w:ind w:firstLine="708"/>
        <w:contextualSpacing/>
        <w:jc w:val="both"/>
        <w:rPr>
          <w:snapToGrid w:val="0"/>
          <w:sz w:val="28"/>
          <w:szCs w:val="28"/>
        </w:rPr>
      </w:pPr>
      <w:r w:rsidRPr="00C64162">
        <w:rPr>
          <w:snapToGrid w:val="0"/>
          <w:sz w:val="28"/>
          <w:szCs w:val="28"/>
        </w:rPr>
        <w:t xml:space="preserve">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∆Рез </w:t>
      </w:r>
      <w:r w:rsidRPr="00C64162">
        <w:rPr>
          <w:snapToGrid w:val="0"/>
        </w:rPr>
        <w:t>2022</w:t>
      </w:r>
      <w:r w:rsidRPr="00C64162">
        <w:rPr>
          <w:snapToGrid w:val="0"/>
          <w:sz w:val="28"/>
          <w:szCs w:val="28"/>
        </w:rPr>
        <w:t>, определяется рассчитывается согласно п. 42 Методических указаний, аналогично как в тепловой энергии (п. 5 заключения).</w:t>
      </w:r>
    </w:p>
    <w:p w14:paraId="73512663" w14:textId="77777777" w:rsidR="00C64162" w:rsidRPr="00C64162" w:rsidRDefault="00C64162" w:rsidP="00C64162">
      <w:pPr>
        <w:ind w:firstLine="708"/>
        <w:jc w:val="both"/>
        <w:rPr>
          <w:snapToGrid w:val="0"/>
          <w:sz w:val="28"/>
          <w:szCs w:val="28"/>
        </w:rPr>
      </w:pPr>
      <w:r w:rsidRPr="00C64162">
        <w:rPr>
          <w:snapToGrid w:val="0"/>
          <w:sz w:val="28"/>
          <w:szCs w:val="28"/>
        </w:rPr>
        <w:t xml:space="preserve">Для формирования фактической сметы расходов предприятия за 2022 год экспертами использовалась информация, представленная предприятием в формате </w:t>
      </w:r>
      <w:r w:rsidRPr="00C64162">
        <w:rPr>
          <w:sz w:val="28"/>
          <w:szCs w:val="28"/>
        </w:rPr>
        <w:t>шаблона ЕИАС DOCS.FORM.6.42.</w:t>
      </w:r>
    </w:p>
    <w:p w14:paraId="0B3A9915" w14:textId="77777777" w:rsidR="00C64162" w:rsidRPr="00C64162" w:rsidRDefault="00C64162" w:rsidP="00C64162">
      <w:pPr>
        <w:ind w:firstLine="708"/>
        <w:jc w:val="both"/>
        <w:rPr>
          <w:snapToGrid w:val="0"/>
          <w:sz w:val="28"/>
          <w:szCs w:val="28"/>
        </w:rPr>
      </w:pPr>
      <w:r w:rsidRPr="00C64162">
        <w:rPr>
          <w:snapToGrid w:val="0"/>
          <w:sz w:val="28"/>
          <w:szCs w:val="28"/>
        </w:rPr>
        <w:t>Для сопоставимости статей расходов экспертами фактическая смета расходов за 2022 год (для определения ∆Рез</w:t>
      </w:r>
      <w:r w:rsidRPr="00C64162">
        <w:rPr>
          <w:snapToGrid w:val="0"/>
          <w:sz w:val="20"/>
          <w:szCs w:val="20"/>
        </w:rPr>
        <w:t>2022</w:t>
      </w:r>
      <w:r w:rsidRPr="00C64162">
        <w:rPr>
          <w:snapToGrid w:val="0"/>
          <w:sz w:val="28"/>
          <w:szCs w:val="28"/>
        </w:rPr>
        <w:t>) выполнена в той же последовательности, как и при методе индексации.</w:t>
      </w:r>
    </w:p>
    <w:p w14:paraId="620F6A82" w14:textId="77777777" w:rsidR="00C64162" w:rsidRPr="00C64162" w:rsidRDefault="00C64162" w:rsidP="00C64162">
      <w:pPr>
        <w:ind w:right="142" w:firstLine="708"/>
        <w:jc w:val="both"/>
        <w:rPr>
          <w:sz w:val="29"/>
          <w:szCs w:val="29"/>
        </w:rPr>
      </w:pPr>
      <w:r w:rsidRPr="00C64162">
        <w:rPr>
          <w:sz w:val="29"/>
          <w:szCs w:val="29"/>
        </w:rPr>
        <w:t>Фактическая необходимая валовая выручка за 2022 год на реализацию теплоносителя, на основании документально подтвержденных, имевших место фактических расходов с учетом нормативных показателей, рассчитана экспертами по группам статей.</w:t>
      </w:r>
    </w:p>
    <w:p w14:paraId="0475D9B1" w14:textId="77777777" w:rsidR="00C64162" w:rsidRPr="00C64162" w:rsidRDefault="00C64162" w:rsidP="00C64162">
      <w:pPr>
        <w:ind w:right="142" w:firstLine="708"/>
        <w:jc w:val="both"/>
        <w:rPr>
          <w:sz w:val="29"/>
          <w:szCs w:val="29"/>
        </w:rPr>
      </w:pPr>
      <w:r w:rsidRPr="00C64162">
        <w:rPr>
          <w:sz w:val="29"/>
          <w:szCs w:val="29"/>
        </w:rPr>
        <w:t>1. Нормативная выработка составила 45 949,70 м³, исходя из полезного отпуска тепловой энергии на потребительский рынок 38598,21 Гкал (ОСВ по счету 90.01 за 2022 год п. 112 шаблона ЕИАС DOCS.FORM.6.42 по                       МКП ЭнергоРесурс КМО» (4 мес.) и расшифровки к ним), нормативных потерь в сетях (пропорционально от принятого значения на 2022 год) и собственных нужд котельных (1,82 %) (приложение 1заключения).</w:t>
      </w:r>
    </w:p>
    <w:p w14:paraId="382D1452" w14:textId="77777777" w:rsidR="00C64162" w:rsidRPr="00C64162" w:rsidRDefault="00C64162" w:rsidP="00C64162">
      <w:pPr>
        <w:ind w:right="142" w:firstLine="709"/>
        <w:jc w:val="both"/>
        <w:rPr>
          <w:snapToGrid w:val="0"/>
          <w:sz w:val="29"/>
          <w:szCs w:val="29"/>
        </w:rPr>
      </w:pPr>
      <w:r w:rsidRPr="00C64162">
        <w:rPr>
          <w:sz w:val="29"/>
          <w:szCs w:val="29"/>
        </w:rPr>
        <w:t xml:space="preserve">2. </w:t>
      </w:r>
      <w:r w:rsidRPr="00C64162">
        <w:rPr>
          <w:snapToGrid w:val="0"/>
          <w:sz w:val="29"/>
          <w:szCs w:val="29"/>
        </w:rPr>
        <w:t>Операционные расходы.</w:t>
      </w:r>
    </w:p>
    <w:p w14:paraId="34717065" w14:textId="77777777" w:rsidR="00C64162" w:rsidRPr="00C64162" w:rsidRDefault="00C64162" w:rsidP="00C64162">
      <w:pPr>
        <w:ind w:firstLine="708"/>
        <w:jc w:val="both"/>
        <w:rPr>
          <w:sz w:val="28"/>
          <w:szCs w:val="28"/>
        </w:rPr>
      </w:pPr>
      <w:r w:rsidRPr="00C64162">
        <w:rPr>
          <w:snapToGrid w:val="0"/>
          <w:sz w:val="28"/>
          <w:szCs w:val="28"/>
        </w:rPr>
        <w:t xml:space="preserve">Экспертами использовалась информация по факту 2022 года, полученная </w:t>
      </w:r>
      <w:r w:rsidRPr="00C64162">
        <w:rPr>
          <w:sz w:val="28"/>
          <w:szCs w:val="28"/>
        </w:rPr>
        <w:t xml:space="preserve">Объем реагентов экспертами принят исходя из дополнительно представленным в электронном виде отчетам по проводкам по счету 10.03.4. за 2022 год по МКП </w:t>
      </w:r>
      <w:r w:rsidRPr="00C64162">
        <w:rPr>
          <w:sz w:val="28"/>
          <w:szCs w:val="28"/>
        </w:rPr>
        <w:lastRenderedPageBreak/>
        <w:t>«ЭнергоРесурс КМО» (расход реагентов принят по факту 2022 года в размере – соль Галит 40,00 т, таблетированная соль 0,75 т).</w:t>
      </w:r>
    </w:p>
    <w:p w14:paraId="7EF1AE07" w14:textId="77777777" w:rsidR="00C64162" w:rsidRPr="00C64162" w:rsidRDefault="00C64162" w:rsidP="00C64162">
      <w:pPr>
        <w:ind w:firstLine="708"/>
        <w:jc w:val="both"/>
        <w:rPr>
          <w:sz w:val="28"/>
          <w:szCs w:val="28"/>
        </w:rPr>
      </w:pPr>
      <w:r w:rsidRPr="00C64162">
        <w:rPr>
          <w:sz w:val="28"/>
          <w:szCs w:val="28"/>
        </w:rPr>
        <w:t>Цена реагентов на 2024 год принята исходя из представленных ОСВ по счету 10.03.4. за 2022 год. Стоимость реагентов на 2024 год составила – соль Галит 5416,67 руб./т, таблетированная соль 16363,64 руб./т.</w:t>
      </w:r>
    </w:p>
    <w:p w14:paraId="18AE2C7F" w14:textId="77777777" w:rsidR="00C64162" w:rsidRPr="00C64162" w:rsidRDefault="00C64162" w:rsidP="00C64162">
      <w:pPr>
        <w:ind w:firstLine="567"/>
        <w:jc w:val="both"/>
        <w:rPr>
          <w:rFonts w:ascii="Arial" w:hAnsi="Arial" w:cs="Arial"/>
          <w:sz w:val="20"/>
          <w:szCs w:val="20"/>
        </w:rPr>
      </w:pPr>
      <w:r w:rsidRPr="00C64162">
        <w:rPr>
          <w:sz w:val="28"/>
          <w:szCs w:val="28"/>
        </w:rPr>
        <w:t>Расходы на реагенты по факту 2022 года составили 228,94 тыс. руб. (величина уровня фактических операционных расходов за 2022 год).</w:t>
      </w:r>
    </w:p>
    <w:p w14:paraId="6CEDB19E" w14:textId="77777777" w:rsidR="00C64162" w:rsidRPr="00C64162" w:rsidRDefault="00C64162" w:rsidP="00C64162">
      <w:pPr>
        <w:ind w:firstLine="708"/>
        <w:jc w:val="both"/>
        <w:rPr>
          <w:sz w:val="28"/>
          <w:szCs w:val="28"/>
        </w:rPr>
      </w:pPr>
      <w:r w:rsidRPr="00C64162">
        <w:rPr>
          <w:sz w:val="28"/>
          <w:szCs w:val="28"/>
        </w:rPr>
        <w:t>Фактические операционные расходы за 2022 год по МКП «ЭнергоРесурс КМО» (4 мес.) отражены в приложении 1 заключения.</w:t>
      </w:r>
    </w:p>
    <w:p w14:paraId="75C3DE0D" w14:textId="77777777" w:rsidR="00C64162" w:rsidRPr="00C64162" w:rsidRDefault="00C64162" w:rsidP="00C64162">
      <w:pPr>
        <w:ind w:firstLine="708"/>
        <w:jc w:val="both"/>
        <w:rPr>
          <w:sz w:val="28"/>
          <w:szCs w:val="28"/>
        </w:rPr>
      </w:pPr>
      <w:r w:rsidRPr="00C64162">
        <w:rPr>
          <w:sz w:val="29"/>
          <w:szCs w:val="29"/>
        </w:rPr>
        <w:t>3. Неподконтрольные расходы предприятием не заявлены.</w:t>
      </w:r>
    </w:p>
    <w:p w14:paraId="762A890A" w14:textId="77777777" w:rsidR="00C64162" w:rsidRPr="00C64162" w:rsidRDefault="00C64162" w:rsidP="00C64162">
      <w:pPr>
        <w:ind w:firstLine="708"/>
        <w:jc w:val="both"/>
        <w:rPr>
          <w:sz w:val="28"/>
          <w:szCs w:val="28"/>
        </w:rPr>
      </w:pPr>
      <w:r w:rsidRPr="00C64162">
        <w:rPr>
          <w:sz w:val="28"/>
          <w:szCs w:val="28"/>
        </w:rPr>
        <w:t>4. Расходы на покупку энергетических ресурсов (стоимость исходной воды) приняты экспертами по факту предприятия за 2022 год на уровне 2655,89 тыс. руб.  на фактический объем воды на производство теплоносителя в размере                45 949,70 м³ (отбор абонентами, производственные и собственные нужды).</w:t>
      </w:r>
    </w:p>
    <w:p w14:paraId="58D82943" w14:textId="77777777" w:rsidR="00C64162" w:rsidRPr="00C64162" w:rsidRDefault="00C64162" w:rsidP="00C64162">
      <w:pPr>
        <w:ind w:firstLine="708"/>
        <w:jc w:val="both"/>
        <w:rPr>
          <w:sz w:val="28"/>
          <w:szCs w:val="28"/>
        </w:rPr>
      </w:pPr>
      <w:r w:rsidRPr="00C64162">
        <w:rPr>
          <w:sz w:val="28"/>
          <w:szCs w:val="28"/>
        </w:rPr>
        <w:t>Фактическая смета расходов на теплоноситель за 2022 год представлена в таблице 3.</w:t>
      </w:r>
    </w:p>
    <w:p w14:paraId="77B3C714" w14:textId="77777777" w:rsidR="00C64162" w:rsidRPr="00C64162" w:rsidRDefault="00C64162" w:rsidP="00C64162">
      <w:pPr>
        <w:ind w:firstLine="567"/>
        <w:jc w:val="right"/>
        <w:rPr>
          <w:sz w:val="28"/>
          <w:szCs w:val="28"/>
        </w:rPr>
      </w:pPr>
      <w:r w:rsidRPr="00C64162">
        <w:rPr>
          <w:sz w:val="28"/>
          <w:szCs w:val="28"/>
        </w:rPr>
        <w:t>Таблица 3</w:t>
      </w:r>
    </w:p>
    <w:p w14:paraId="46E93F01" w14:textId="77777777" w:rsidR="00C64162" w:rsidRPr="00C64162" w:rsidRDefault="00C64162" w:rsidP="00C64162">
      <w:pPr>
        <w:ind w:firstLine="567"/>
        <w:jc w:val="center"/>
        <w:rPr>
          <w:sz w:val="28"/>
          <w:szCs w:val="28"/>
        </w:rPr>
      </w:pPr>
      <w:r w:rsidRPr="00C64162">
        <w:rPr>
          <w:sz w:val="28"/>
          <w:szCs w:val="28"/>
        </w:rPr>
        <w:t>Фактическая смета расходов на теплоноситель за 2022 год</w:t>
      </w:r>
    </w:p>
    <w:p w14:paraId="7D22E333" w14:textId="77777777" w:rsidR="00C64162" w:rsidRPr="00C64162" w:rsidRDefault="00C64162" w:rsidP="00C64162">
      <w:pPr>
        <w:ind w:firstLine="567"/>
        <w:jc w:val="right"/>
        <w:rPr>
          <w:sz w:val="28"/>
          <w:szCs w:val="28"/>
        </w:rPr>
      </w:pPr>
      <w:r w:rsidRPr="00C64162">
        <w:rPr>
          <w:sz w:val="28"/>
          <w:szCs w:val="28"/>
        </w:rPr>
        <w:t>тыс. руб.</w:t>
      </w:r>
    </w:p>
    <w:tbl>
      <w:tblPr>
        <w:tblStyle w:val="751"/>
        <w:tblW w:w="0" w:type="auto"/>
        <w:tblLook w:val="04A0" w:firstRow="1" w:lastRow="0" w:firstColumn="1" w:lastColumn="0" w:noHBand="0" w:noVBand="1"/>
      </w:tblPr>
      <w:tblGrid>
        <w:gridCol w:w="858"/>
        <w:gridCol w:w="2199"/>
        <w:gridCol w:w="1318"/>
        <w:gridCol w:w="1397"/>
        <w:gridCol w:w="1313"/>
        <w:gridCol w:w="1313"/>
        <w:gridCol w:w="1230"/>
      </w:tblGrid>
      <w:tr w:rsidR="00C64162" w:rsidRPr="00C64162" w14:paraId="1482F2F7" w14:textId="77777777" w:rsidTr="00F20549">
        <w:trPr>
          <w:trHeight w:val="458"/>
        </w:trPr>
        <w:tc>
          <w:tcPr>
            <w:tcW w:w="858" w:type="dxa"/>
            <w:vMerge w:val="restart"/>
            <w:vAlign w:val="center"/>
            <w:hideMark/>
          </w:tcPr>
          <w:p w14:paraId="3E731390" w14:textId="77777777" w:rsidR="00C64162" w:rsidRPr="00C64162" w:rsidRDefault="00C64162" w:rsidP="00C64162">
            <w:pPr>
              <w:ind w:firstLine="567"/>
              <w:jc w:val="center"/>
              <w:rPr>
                <w:sz w:val="20"/>
                <w:szCs w:val="20"/>
              </w:rPr>
            </w:pPr>
          </w:p>
          <w:p w14:paraId="5FC254DA" w14:textId="77777777" w:rsidR="00C64162" w:rsidRPr="00C64162" w:rsidRDefault="00C64162" w:rsidP="00C64162">
            <w:pPr>
              <w:ind w:firstLine="567"/>
              <w:jc w:val="center"/>
              <w:rPr>
                <w:sz w:val="20"/>
                <w:szCs w:val="20"/>
              </w:rPr>
            </w:pPr>
          </w:p>
          <w:p w14:paraId="3D3E0B5C" w14:textId="77777777" w:rsidR="00C64162" w:rsidRPr="00C64162" w:rsidRDefault="00C64162" w:rsidP="00C64162">
            <w:pPr>
              <w:jc w:val="center"/>
              <w:rPr>
                <w:sz w:val="20"/>
                <w:szCs w:val="20"/>
              </w:rPr>
            </w:pPr>
            <w:r w:rsidRPr="00C64162">
              <w:rPr>
                <w:sz w:val="20"/>
                <w:szCs w:val="20"/>
              </w:rPr>
              <w:t>№ п/п</w:t>
            </w:r>
          </w:p>
        </w:tc>
        <w:tc>
          <w:tcPr>
            <w:tcW w:w="2194" w:type="dxa"/>
            <w:vMerge w:val="restart"/>
            <w:vAlign w:val="center"/>
            <w:hideMark/>
          </w:tcPr>
          <w:p w14:paraId="10468BEF" w14:textId="77777777" w:rsidR="00C64162" w:rsidRPr="00C64162" w:rsidRDefault="00C64162" w:rsidP="00C64162">
            <w:pPr>
              <w:jc w:val="center"/>
              <w:rPr>
                <w:sz w:val="20"/>
                <w:szCs w:val="20"/>
              </w:rPr>
            </w:pPr>
            <w:r w:rsidRPr="00C64162">
              <w:rPr>
                <w:sz w:val="20"/>
                <w:szCs w:val="20"/>
              </w:rPr>
              <w:t>Показатели</w:t>
            </w:r>
          </w:p>
        </w:tc>
        <w:tc>
          <w:tcPr>
            <w:tcW w:w="1319" w:type="dxa"/>
            <w:vMerge w:val="restart"/>
            <w:vAlign w:val="center"/>
            <w:hideMark/>
          </w:tcPr>
          <w:p w14:paraId="7D731C8C" w14:textId="77777777" w:rsidR="00C64162" w:rsidRPr="00C64162" w:rsidRDefault="00C64162" w:rsidP="00C64162">
            <w:pPr>
              <w:jc w:val="center"/>
              <w:rPr>
                <w:sz w:val="20"/>
                <w:szCs w:val="20"/>
              </w:rPr>
            </w:pPr>
            <w:r w:rsidRPr="00C64162">
              <w:rPr>
                <w:sz w:val="20"/>
                <w:szCs w:val="20"/>
              </w:rPr>
              <w:t>Единицы измерения</w:t>
            </w:r>
          </w:p>
        </w:tc>
        <w:tc>
          <w:tcPr>
            <w:tcW w:w="1398" w:type="dxa"/>
            <w:vMerge w:val="restart"/>
            <w:vAlign w:val="center"/>
            <w:hideMark/>
          </w:tcPr>
          <w:p w14:paraId="441B2710" w14:textId="77777777" w:rsidR="00C64162" w:rsidRPr="00C64162" w:rsidRDefault="00C64162" w:rsidP="00C64162">
            <w:pPr>
              <w:jc w:val="center"/>
              <w:rPr>
                <w:sz w:val="20"/>
                <w:szCs w:val="20"/>
              </w:rPr>
            </w:pPr>
            <w:r w:rsidRPr="00C64162">
              <w:rPr>
                <w:sz w:val="20"/>
                <w:szCs w:val="20"/>
              </w:rPr>
              <w:t>Утверждено на 2022 год</w:t>
            </w:r>
          </w:p>
        </w:tc>
        <w:tc>
          <w:tcPr>
            <w:tcW w:w="1314" w:type="dxa"/>
            <w:vMerge w:val="restart"/>
            <w:vAlign w:val="center"/>
            <w:hideMark/>
          </w:tcPr>
          <w:p w14:paraId="60B6628F" w14:textId="77777777" w:rsidR="00C64162" w:rsidRPr="00C64162" w:rsidRDefault="00C64162" w:rsidP="00C64162">
            <w:pPr>
              <w:jc w:val="center"/>
              <w:rPr>
                <w:sz w:val="20"/>
                <w:szCs w:val="20"/>
              </w:rPr>
            </w:pPr>
            <w:r w:rsidRPr="00C64162">
              <w:rPr>
                <w:sz w:val="20"/>
                <w:szCs w:val="20"/>
              </w:rPr>
              <w:t>ФАКТ МКП Энерго-Ресурс КМО за 2022 год</w:t>
            </w:r>
          </w:p>
        </w:tc>
        <w:tc>
          <w:tcPr>
            <w:tcW w:w="1314" w:type="dxa"/>
            <w:vMerge w:val="restart"/>
            <w:vAlign w:val="center"/>
            <w:hideMark/>
          </w:tcPr>
          <w:p w14:paraId="4FEFE84E" w14:textId="77777777" w:rsidR="00C64162" w:rsidRPr="00C64162" w:rsidRDefault="00C64162" w:rsidP="00C64162">
            <w:pPr>
              <w:jc w:val="center"/>
              <w:rPr>
                <w:sz w:val="20"/>
                <w:szCs w:val="20"/>
              </w:rPr>
            </w:pPr>
            <w:r w:rsidRPr="00C64162">
              <w:rPr>
                <w:sz w:val="20"/>
                <w:szCs w:val="20"/>
              </w:rPr>
              <w:t>Факт по оценке экспертов за 2022 год</w:t>
            </w:r>
          </w:p>
        </w:tc>
        <w:tc>
          <w:tcPr>
            <w:tcW w:w="1231" w:type="dxa"/>
            <w:vMerge w:val="restart"/>
            <w:vAlign w:val="center"/>
            <w:hideMark/>
          </w:tcPr>
          <w:p w14:paraId="41AFE8CE" w14:textId="77777777" w:rsidR="00C64162" w:rsidRPr="00C64162" w:rsidRDefault="00C64162" w:rsidP="00C64162">
            <w:pPr>
              <w:jc w:val="center"/>
              <w:rPr>
                <w:sz w:val="20"/>
                <w:szCs w:val="20"/>
              </w:rPr>
            </w:pPr>
            <w:r w:rsidRPr="00C64162">
              <w:rPr>
                <w:sz w:val="20"/>
                <w:szCs w:val="20"/>
              </w:rPr>
              <w:t>Отклоне-ние, %, 6/4</w:t>
            </w:r>
          </w:p>
        </w:tc>
      </w:tr>
      <w:tr w:rsidR="00C64162" w:rsidRPr="00C64162" w14:paraId="20CFD3EE" w14:textId="77777777" w:rsidTr="00F20549">
        <w:trPr>
          <w:trHeight w:val="1485"/>
        </w:trPr>
        <w:tc>
          <w:tcPr>
            <w:tcW w:w="858" w:type="dxa"/>
            <w:vMerge/>
            <w:hideMark/>
          </w:tcPr>
          <w:p w14:paraId="7EAFB62F" w14:textId="77777777" w:rsidR="00C64162" w:rsidRPr="00C64162" w:rsidRDefault="00C64162" w:rsidP="00C64162">
            <w:pPr>
              <w:ind w:firstLine="567"/>
              <w:jc w:val="both"/>
              <w:rPr>
                <w:sz w:val="20"/>
                <w:szCs w:val="20"/>
              </w:rPr>
            </w:pPr>
          </w:p>
        </w:tc>
        <w:tc>
          <w:tcPr>
            <w:tcW w:w="2194" w:type="dxa"/>
            <w:vMerge/>
            <w:hideMark/>
          </w:tcPr>
          <w:p w14:paraId="35ED1BB7" w14:textId="77777777" w:rsidR="00C64162" w:rsidRPr="00C64162" w:rsidRDefault="00C64162" w:rsidP="00C64162">
            <w:pPr>
              <w:ind w:firstLine="567"/>
              <w:jc w:val="both"/>
              <w:rPr>
                <w:sz w:val="20"/>
                <w:szCs w:val="20"/>
              </w:rPr>
            </w:pPr>
          </w:p>
        </w:tc>
        <w:tc>
          <w:tcPr>
            <w:tcW w:w="1319" w:type="dxa"/>
            <w:vMerge/>
            <w:hideMark/>
          </w:tcPr>
          <w:p w14:paraId="644D1205" w14:textId="77777777" w:rsidR="00C64162" w:rsidRPr="00C64162" w:rsidRDefault="00C64162" w:rsidP="00C64162">
            <w:pPr>
              <w:ind w:firstLine="567"/>
              <w:jc w:val="both"/>
              <w:rPr>
                <w:sz w:val="20"/>
                <w:szCs w:val="20"/>
              </w:rPr>
            </w:pPr>
          </w:p>
        </w:tc>
        <w:tc>
          <w:tcPr>
            <w:tcW w:w="1398" w:type="dxa"/>
            <w:vMerge/>
            <w:hideMark/>
          </w:tcPr>
          <w:p w14:paraId="7BB94226" w14:textId="77777777" w:rsidR="00C64162" w:rsidRPr="00C64162" w:rsidRDefault="00C64162" w:rsidP="00C64162">
            <w:pPr>
              <w:ind w:firstLine="567"/>
              <w:jc w:val="both"/>
              <w:rPr>
                <w:sz w:val="20"/>
                <w:szCs w:val="20"/>
              </w:rPr>
            </w:pPr>
          </w:p>
        </w:tc>
        <w:tc>
          <w:tcPr>
            <w:tcW w:w="1314" w:type="dxa"/>
            <w:vMerge/>
            <w:hideMark/>
          </w:tcPr>
          <w:p w14:paraId="0D2BA112" w14:textId="77777777" w:rsidR="00C64162" w:rsidRPr="00C64162" w:rsidRDefault="00C64162" w:rsidP="00C64162">
            <w:pPr>
              <w:ind w:firstLine="567"/>
              <w:jc w:val="both"/>
              <w:rPr>
                <w:sz w:val="20"/>
                <w:szCs w:val="20"/>
              </w:rPr>
            </w:pPr>
          </w:p>
        </w:tc>
        <w:tc>
          <w:tcPr>
            <w:tcW w:w="1314" w:type="dxa"/>
            <w:vMerge/>
            <w:hideMark/>
          </w:tcPr>
          <w:p w14:paraId="5DCEED5A" w14:textId="77777777" w:rsidR="00C64162" w:rsidRPr="00C64162" w:rsidRDefault="00C64162" w:rsidP="00C64162">
            <w:pPr>
              <w:ind w:firstLine="567"/>
              <w:jc w:val="both"/>
              <w:rPr>
                <w:sz w:val="20"/>
                <w:szCs w:val="20"/>
              </w:rPr>
            </w:pPr>
          </w:p>
        </w:tc>
        <w:tc>
          <w:tcPr>
            <w:tcW w:w="1231" w:type="dxa"/>
            <w:vMerge/>
            <w:hideMark/>
          </w:tcPr>
          <w:p w14:paraId="66749047" w14:textId="77777777" w:rsidR="00C64162" w:rsidRPr="00C64162" w:rsidRDefault="00C64162" w:rsidP="00C64162">
            <w:pPr>
              <w:ind w:firstLine="567"/>
              <w:jc w:val="both"/>
              <w:rPr>
                <w:sz w:val="20"/>
                <w:szCs w:val="20"/>
              </w:rPr>
            </w:pPr>
          </w:p>
        </w:tc>
      </w:tr>
      <w:tr w:rsidR="00C64162" w:rsidRPr="00C64162" w14:paraId="03558A08" w14:textId="77777777" w:rsidTr="00F20549">
        <w:trPr>
          <w:trHeight w:val="312"/>
        </w:trPr>
        <w:tc>
          <w:tcPr>
            <w:tcW w:w="858" w:type="dxa"/>
            <w:noWrap/>
            <w:vAlign w:val="center"/>
            <w:hideMark/>
          </w:tcPr>
          <w:p w14:paraId="600206A9" w14:textId="77777777" w:rsidR="00C64162" w:rsidRPr="00C64162" w:rsidRDefault="00C64162" w:rsidP="00C64162">
            <w:pPr>
              <w:jc w:val="center"/>
              <w:rPr>
                <w:sz w:val="20"/>
                <w:szCs w:val="20"/>
              </w:rPr>
            </w:pPr>
            <w:r w:rsidRPr="00C64162">
              <w:rPr>
                <w:sz w:val="20"/>
                <w:szCs w:val="20"/>
              </w:rPr>
              <w:t>1</w:t>
            </w:r>
          </w:p>
        </w:tc>
        <w:tc>
          <w:tcPr>
            <w:tcW w:w="2194" w:type="dxa"/>
            <w:noWrap/>
            <w:hideMark/>
          </w:tcPr>
          <w:p w14:paraId="48C659E2" w14:textId="77777777" w:rsidR="00C64162" w:rsidRPr="00C64162" w:rsidRDefault="00C64162" w:rsidP="00C64162">
            <w:pPr>
              <w:ind w:firstLine="567"/>
              <w:rPr>
                <w:sz w:val="20"/>
                <w:szCs w:val="20"/>
              </w:rPr>
            </w:pPr>
            <w:r w:rsidRPr="00C64162">
              <w:rPr>
                <w:sz w:val="20"/>
                <w:szCs w:val="20"/>
              </w:rPr>
              <w:t xml:space="preserve">           2</w:t>
            </w:r>
          </w:p>
        </w:tc>
        <w:tc>
          <w:tcPr>
            <w:tcW w:w="1319" w:type="dxa"/>
            <w:noWrap/>
            <w:hideMark/>
          </w:tcPr>
          <w:p w14:paraId="7C7320CB" w14:textId="77777777" w:rsidR="00C64162" w:rsidRPr="00C64162" w:rsidRDefault="00C64162" w:rsidP="00C64162">
            <w:pPr>
              <w:ind w:firstLine="567"/>
              <w:rPr>
                <w:sz w:val="20"/>
                <w:szCs w:val="20"/>
              </w:rPr>
            </w:pPr>
            <w:r w:rsidRPr="00C64162">
              <w:rPr>
                <w:sz w:val="20"/>
                <w:szCs w:val="20"/>
              </w:rPr>
              <w:t>3</w:t>
            </w:r>
          </w:p>
        </w:tc>
        <w:tc>
          <w:tcPr>
            <w:tcW w:w="1398" w:type="dxa"/>
            <w:noWrap/>
            <w:hideMark/>
          </w:tcPr>
          <w:p w14:paraId="67BE08F3" w14:textId="77777777" w:rsidR="00C64162" w:rsidRPr="00C64162" w:rsidRDefault="00C64162" w:rsidP="00C64162">
            <w:pPr>
              <w:ind w:firstLine="567"/>
              <w:rPr>
                <w:sz w:val="20"/>
                <w:szCs w:val="20"/>
              </w:rPr>
            </w:pPr>
            <w:r w:rsidRPr="00C64162">
              <w:rPr>
                <w:sz w:val="20"/>
                <w:szCs w:val="20"/>
              </w:rPr>
              <w:t>4</w:t>
            </w:r>
          </w:p>
        </w:tc>
        <w:tc>
          <w:tcPr>
            <w:tcW w:w="1314" w:type="dxa"/>
            <w:noWrap/>
            <w:hideMark/>
          </w:tcPr>
          <w:p w14:paraId="006A4034" w14:textId="77777777" w:rsidR="00C64162" w:rsidRPr="00C64162" w:rsidRDefault="00C64162" w:rsidP="00C64162">
            <w:pPr>
              <w:rPr>
                <w:sz w:val="20"/>
                <w:szCs w:val="20"/>
              </w:rPr>
            </w:pPr>
            <w:r w:rsidRPr="00C64162">
              <w:rPr>
                <w:sz w:val="20"/>
                <w:szCs w:val="20"/>
              </w:rPr>
              <w:t xml:space="preserve">          5</w:t>
            </w:r>
          </w:p>
        </w:tc>
        <w:tc>
          <w:tcPr>
            <w:tcW w:w="1314" w:type="dxa"/>
            <w:noWrap/>
            <w:hideMark/>
          </w:tcPr>
          <w:p w14:paraId="072DA9EA" w14:textId="77777777" w:rsidR="00C64162" w:rsidRPr="00C64162" w:rsidRDefault="00C64162" w:rsidP="00C64162">
            <w:pPr>
              <w:rPr>
                <w:sz w:val="20"/>
                <w:szCs w:val="20"/>
              </w:rPr>
            </w:pPr>
            <w:r w:rsidRPr="00C64162">
              <w:rPr>
                <w:sz w:val="20"/>
                <w:szCs w:val="20"/>
              </w:rPr>
              <w:t xml:space="preserve">        6</w:t>
            </w:r>
          </w:p>
        </w:tc>
        <w:tc>
          <w:tcPr>
            <w:tcW w:w="1231" w:type="dxa"/>
            <w:noWrap/>
            <w:hideMark/>
          </w:tcPr>
          <w:p w14:paraId="7DDC3120" w14:textId="77777777" w:rsidR="00C64162" w:rsidRPr="00C64162" w:rsidRDefault="00C64162" w:rsidP="00C64162">
            <w:pPr>
              <w:rPr>
                <w:sz w:val="20"/>
                <w:szCs w:val="20"/>
              </w:rPr>
            </w:pPr>
            <w:r w:rsidRPr="00C64162">
              <w:rPr>
                <w:sz w:val="20"/>
                <w:szCs w:val="20"/>
              </w:rPr>
              <w:t xml:space="preserve">      7</w:t>
            </w:r>
          </w:p>
        </w:tc>
      </w:tr>
      <w:tr w:rsidR="00C64162" w:rsidRPr="00C64162" w14:paraId="27634F25" w14:textId="77777777" w:rsidTr="00F20549">
        <w:trPr>
          <w:trHeight w:val="288"/>
        </w:trPr>
        <w:tc>
          <w:tcPr>
            <w:tcW w:w="858" w:type="dxa"/>
            <w:noWrap/>
            <w:vAlign w:val="center"/>
            <w:hideMark/>
          </w:tcPr>
          <w:p w14:paraId="039D1845" w14:textId="77777777" w:rsidR="00C64162" w:rsidRPr="00C64162" w:rsidRDefault="00C64162" w:rsidP="00C64162">
            <w:pPr>
              <w:jc w:val="center"/>
              <w:rPr>
                <w:sz w:val="20"/>
                <w:szCs w:val="20"/>
              </w:rPr>
            </w:pPr>
            <w:r w:rsidRPr="00C64162">
              <w:rPr>
                <w:sz w:val="20"/>
                <w:szCs w:val="20"/>
              </w:rPr>
              <w:t>1</w:t>
            </w:r>
          </w:p>
        </w:tc>
        <w:tc>
          <w:tcPr>
            <w:tcW w:w="2194" w:type="dxa"/>
            <w:hideMark/>
          </w:tcPr>
          <w:p w14:paraId="3CB8CDDB" w14:textId="77777777" w:rsidR="00C64162" w:rsidRPr="00C64162" w:rsidRDefault="00C64162" w:rsidP="00C64162">
            <w:pPr>
              <w:jc w:val="both"/>
              <w:rPr>
                <w:sz w:val="20"/>
                <w:szCs w:val="20"/>
              </w:rPr>
            </w:pPr>
            <w:r w:rsidRPr="00C64162">
              <w:rPr>
                <w:sz w:val="20"/>
                <w:szCs w:val="20"/>
              </w:rPr>
              <w:t>Стоимость исходной воды</w:t>
            </w:r>
          </w:p>
        </w:tc>
        <w:tc>
          <w:tcPr>
            <w:tcW w:w="1319" w:type="dxa"/>
            <w:noWrap/>
            <w:vAlign w:val="center"/>
            <w:hideMark/>
          </w:tcPr>
          <w:p w14:paraId="18BE2CA4" w14:textId="77777777" w:rsidR="00C64162" w:rsidRPr="00C64162" w:rsidRDefault="00C64162" w:rsidP="00C64162">
            <w:pPr>
              <w:jc w:val="center"/>
              <w:rPr>
                <w:sz w:val="20"/>
                <w:szCs w:val="20"/>
              </w:rPr>
            </w:pPr>
            <w:r w:rsidRPr="00C64162">
              <w:rPr>
                <w:sz w:val="20"/>
                <w:szCs w:val="20"/>
              </w:rPr>
              <w:t>тыс. руб.</w:t>
            </w:r>
          </w:p>
        </w:tc>
        <w:tc>
          <w:tcPr>
            <w:tcW w:w="1398" w:type="dxa"/>
            <w:noWrap/>
            <w:vAlign w:val="center"/>
            <w:hideMark/>
          </w:tcPr>
          <w:p w14:paraId="52C36080" w14:textId="77777777" w:rsidR="00C64162" w:rsidRPr="00C64162" w:rsidRDefault="00C64162" w:rsidP="00C64162">
            <w:pPr>
              <w:jc w:val="center"/>
              <w:rPr>
                <w:sz w:val="20"/>
                <w:szCs w:val="20"/>
              </w:rPr>
            </w:pPr>
            <w:r w:rsidRPr="00C64162">
              <w:rPr>
                <w:sz w:val="20"/>
                <w:szCs w:val="20"/>
              </w:rPr>
              <w:t>8030,73</w:t>
            </w:r>
          </w:p>
        </w:tc>
        <w:tc>
          <w:tcPr>
            <w:tcW w:w="1314" w:type="dxa"/>
            <w:noWrap/>
            <w:vAlign w:val="center"/>
            <w:hideMark/>
          </w:tcPr>
          <w:p w14:paraId="2C59EEEF" w14:textId="77777777" w:rsidR="00C64162" w:rsidRPr="00C64162" w:rsidRDefault="00C64162" w:rsidP="00C64162">
            <w:pPr>
              <w:jc w:val="center"/>
              <w:rPr>
                <w:sz w:val="20"/>
                <w:szCs w:val="20"/>
              </w:rPr>
            </w:pPr>
            <w:r w:rsidRPr="00C64162">
              <w:rPr>
                <w:sz w:val="20"/>
                <w:szCs w:val="20"/>
              </w:rPr>
              <w:t>2655,89</w:t>
            </w:r>
          </w:p>
        </w:tc>
        <w:tc>
          <w:tcPr>
            <w:tcW w:w="1314" w:type="dxa"/>
            <w:noWrap/>
            <w:vAlign w:val="center"/>
            <w:hideMark/>
          </w:tcPr>
          <w:p w14:paraId="113017E6" w14:textId="77777777" w:rsidR="00C64162" w:rsidRPr="00C64162" w:rsidRDefault="00C64162" w:rsidP="00C64162">
            <w:pPr>
              <w:jc w:val="center"/>
              <w:rPr>
                <w:sz w:val="20"/>
                <w:szCs w:val="20"/>
              </w:rPr>
            </w:pPr>
            <w:r w:rsidRPr="00C64162">
              <w:rPr>
                <w:sz w:val="20"/>
                <w:szCs w:val="20"/>
              </w:rPr>
              <w:t>2655,89</w:t>
            </w:r>
          </w:p>
        </w:tc>
        <w:tc>
          <w:tcPr>
            <w:tcW w:w="1231" w:type="dxa"/>
            <w:noWrap/>
            <w:vAlign w:val="center"/>
            <w:hideMark/>
          </w:tcPr>
          <w:p w14:paraId="7D119A8F" w14:textId="77777777" w:rsidR="00C64162" w:rsidRPr="00C64162" w:rsidRDefault="00C64162" w:rsidP="00C64162">
            <w:pPr>
              <w:jc w:val="center"/>
              <w:rPr>
                <w:sz w:val="20"/>
                <w:szCs w:val="20"/>
              </w:rPr>
            </w:pPr>
            <w:r w:rsidRPr="00C64162">
              <w:rPr>
                <w:sz w:val="20"/>
                <w:szCs w:val="20"/>
              </w:rPr>
              <w:t>-66,93</w:t>
            </w:r>
          </w:p>
        </w:tc>
      </w:tr>
      <w:tr w:rsidR="00C64162" w:rsidRPr="00C64162" w14:paraId="18DA60D9" w14:textId="77777777" w:rsidTr="00F20549">
        <w:trPr>
          <w:trHeight w:val="288"/>
        </w:trPr>
        <w:tc>
          <w:tcPr>
            <w:tcW w:w="858" w:type="dxa"/>
            <w:noWrap/>
            <w:vAlign w:val="center"/>
            <w:hideMark/>
          </w:tcPr>
          <w:p w14:paraId="27E00733" w14:textId="77777777" w:rsidR="00C64162" w:rsidRPr="00C64162" w:rsidRDefault="00C64162" w:rsidP="00C64162">
            <w:pPr>
              <w:jc w:val="center"/>
              <w:rPr>
                <w:sz w:val="20"/>
                <w:szCs w:val="20"/>
              </w:rPr>
            </w:pPr>
            <w:r w:rsidRPr="00C64162">
              <w:rPr>
                <w:sz w:val="20"/>
                <w:szCs w:val="20"/>
              </w:rPr>
              <w:t>2</w:t>
            </w:r>
          </w:p>
        </w:tc>
        <w:tc>
          <w:tcPr>
            <w:tcW w:w="2194" w:type="dxa"/>
            <w:hideMark/>
          </w:tcPr>
          <w:p w14:paraId="5880F150" w14:textId="77777777" w:rsidR="00C64162" w:rsidRPr="00C64162" w:rsidRDefault="00C64162" w:rsidP="00C64162">
            <w:pPr>
              <w:jc w:val="both"/>
              <w:rPr>
                <w:sz w:val="20"/>
                <w:szCs w:val="20"/>
              </w:rPr>
            </w:pPr>
            <w:r w:rsidRPr="00C64162">
              <w:rPr>
                <w:sz w:val="20"/>
                <w:szCs w:val="20"/>
              </w:rPr>
              <w:t>Объем исходной воды</w:t>
            </w:r>
          </w:p>
        </w:tc>
        <w:tc>
          <w:tcPr>
            <w:tcW w:w="1319" w:type="dxa"/>
            <w:noWrap/>
            <w:vAlign w:val="center"/>
            <w:hideMark/>
          </w:tcPr>
          <w:p w14:paraId="65B67655" w14:textId="77777777" w:rsidR="00C64162" w:rsidRPr="00C64162" w:rsidRDefault="00C64162" w:rsidP="00C64162">
            <w:pPr>
              <w:jc w:val="center"/>
              <w:rPr>
                <w:sz w:val="20"/>
                <w:szCs w:val="20"/>
              </w:rPr>
            </w:pPr>
            <w:r w:rsidRPr="00C64162">
              <w:rPr>
                <w:sz w:val="20"/>
                <w:szCs w:val="20"/>
              </w:rPr>
              <w:t>м3</w:t>
            </w:r>
          </w:p>
        </w:tc>
        <w:tc>
          <w:tcPr>
            <w:tcW w:w="1398" w:type="dxa"/>
            <w:noWrap/>
            <w:vAlign w:val="center"/>
            <w:hideMark/>
          </w:tcPr>
          <w:p w14:paraId="23E686C7" w14:textId="77777777" w:rsidR="00C64162" w:rsidRPr="00C64162" w:rsidRDefault="00C64162" w:rsidP="00C64162">
            <w:pPr>
              <w:jc w:val="center"/>
              <w:rPr>
                <w:sz w:val="20"/>
                <w:szCs w:val="20"/>
              </w:rPr>
            </w:pPr>
            <w:r w:rsidRPr="00C64162">
              <w:rPr>
                <w:sz w:val="20"/>
                <w:szCs w:val="20"/>
              </w:rPr>
              <w:t>149242,39</w:t>
            </w:r>
          </w:p>
        </w:tc>
        <w:tc>
          <w:tcPr>
            <w:tcW w:w="1314" w:type="dxa"/>
            <w:noWrap/>
            <w:vAlign w:val="center"/>
            <w:hideMark/>
          </w:tcPr>
          <w:p w14:paraId="5DCD4959" w14:textId="77777777" w:rsidR="00C64162" w:rsidRPr="00C64162" w:rsidRDefault="00C64162" w:rsidP="00C64162">
            <w:pPr>
              <w:jc w:val="center"/>
              <w:rPr>
                <w:sz w:val="20"/>
                <w:szCs w:val="20"/>
              </w:rPr>
            </w:pPr>
            <w:r w:rsidRPr="00C64162">
              <w:rPr>
                <w:sz w:val="20"/>
                <w:szCs w:val="20"/>
              </w:rPr>
              <w:t>45949,70</w:t>
            </w:r>
          </w:p>
        </w:tc>
        <w:tc>
          <w:tcPr>
            <w:tcW w:w="1314" w:type="dxa"/>
            <w:noWrap/>
            <w:vAlign w:val="center"/>
            <w:hideMark/>
          </w:tcPr>
          <w:p w14:paraId="2783B8FF" w14:textId="77777777" w:rsidR="00C64162" w:rsidRPr="00C64162" w:rsidRDefault="00C64162" w:rsidP="00C64162">
            <w:pPr>
              <w:jc w:val="center"/>
              <w:rPr>
                <w:sz w:val="20"/>
                <w:szCs w:val="20"/>
              </w:rPr>
            </w:pPr>
            <w:r w:rsidRPr="00C64162">
              <w:rPr>
                <w:sz w:val="20"/>
                <w:szCs w:val="20"/>
              </w:rPr>
              <w:t>45949,70</w:t>
            </w:r>
          </w:p>
        </w:tc>
        <w:tc>
          <w:tcPr>
            <w:tcW w:w="1231" w:type="dxa"/>
            <w:noWrap/>
            <w:vAlign w:val="center"/>
            <w:hideMark/>
          </w:tcPr>
          <w:p w14:paraId="035CC411" w14:textId="77777777" w:rsidR="00C64162" w:rsidRPr="00C64162" w:rsidRDefault="00C64162" w:rsidP="00C64162">
            <w:pPr>
              <w:jc w:val="center"/>
              <w:rPr>
                <w:sz w:val="20"/>
                <w:szCs w:val="20"/>
              </w:rPr>
            </w:pPr>
            <w:r w:rsidRPr="00C64162">
              <w:rPr>
                <w:sz w:val="20"/>
                <w:szCs w:val="20"/>
              </w:rPr>
              <w:t>-69,21</w:t>
            </w:r>
          </w:p>
        </w:tc>
      </w:tr>
      <w:tr w:rsidR="00C64162" w:rsidRPr="00C64162" w14:paraId="6BFC1932" w14:textId="77777777" w:rsidTr="00F20549">
        <w:trPr>
          <w:trHeight w:val="288"/>
        </w:trPr>
        <w:tc>
          <w:tcPr>
            <w:tcW w:w="858" w:type="dxa"/>
            <w:noWrap/>
            <w:vAlign w:val="center"/>
            <w:hideMark/>
          </w:tcPr>
          <w:p w14:paraId="0CC21FCE" w14:textId="77777777" w:rsidR="00C64162" w:rsidRPr="00C64162" w:rsidRDefault="00C64162" w:rsidP="00C64162">
            <w:pPr>
              <w:jc w:val="center"/>
              <w:rPr>
                <w:sz w:val="20"/>
                <w:szCs w:val="20"/>
              </w:rPr>
            </w:pPr>
            <w:r w:rsidRPr="00C64162">
              <w:rPr>
                <w:sz w:val="20"/>
                <w:szCs w:val="20"/>
              </w:rPr>
              <w:t>3</w:t>
            </w:r>
          </w:p>
        </w:tc>
        <w:tc>
          <w:tcPr>
            <w:tcW w:w="2194" w:type="dxa"/>
            <w:hideMark/>
          </w:tcPr>
          <w:p w14:paraId="0E4AD371" w14:textId="77777777" w:rsidR="00C64162" w:rsidRPr="00C64162" w:rsidRDefault="00C64162" w:rsidP="00C64162">
            <w:pPr>
              <w:jc w:val="both"/>
              <w:rPr>
                <w:sz w:val="20"/>
                <w:szCs w:val="20"/>
              </w:rPr>
            </w:pPr>
            <w:r w:rsidRPr="00C64162">
              <w:rPr>
                <w:sz w:val="20"/>
                <w:szCs w:val="20"/>
              </w:rPr>
              <w:t>Цена исходной воды</w:t>
            </w:r>
          </w:p>
        </w:tc>
        <w:tc>
          <w:tcPr>
            <w:tcW w:w="1319" w:type="dxa"/>
            <w:noWrap/>
            <w:vAlign w:val="center"/>
            <w:hideMark/>
          </w:tcPr>
          <w:p w14:paraId="679E52F7" w14:textId="77777777" w:rsidR="00C64162" w:rsidRPr="00C64162" w:rsidRDefault="00C64162" w:rsidP="00C64162">
            <w:pPr>
              <w:jc w:val="center"/>
              <w:rPr>
                <w:sz w:val="20"/>
                <w:szCs w:val="20"/>
              </w:rPr>
            </w:pPr>
            <w:r w:rsidRPr="00C64162">
              <w:rPr>
                <w:sz w:val="20"/>
                <w:szCs w:val="20"/>
              </w:rPr>
              <w:t>руб./м3</w:t>
            </w:r>
          </w:p>
        </w:tc>
        <w:tc>
          <w:tcPr>
            <w:tcW w:w="1398" w:type="dxa"/>
            <w:noWrap/>
            <w:vAlign w:val="center"/>
            <w:hideMark/>
          </w:tcPr>
          <w:p w14:paraId="3FE1C16C" w14:textId="77777777" w:rsidR="00C64162" w:rsidRPr="00C64162" w:rsidRDefault="00C64162" w:rsidP="00C64162">
            <w:pPr>
              <w:jc w:val="center"/>
              <w:rPr>
                <w:sz w:val="20"/>
                <w:szCs w:val="20"/>
              </w:rPr>
            </w:pPr>
            <w:r w:rsidRPr="00C64162">
              <w:rPr>
                <w:sz w:val="20"/>
                <w:szCs w:val="20"/>
              </w:rPr>
              <w:t>53,81</w:t>
            </w:r>
          </w:p>
        </w:tc>
        <w:tc>
          <w:tcPr>
            <w:tcW w:w="1314" w:type="dxa"/>
            <w:noWrap/>
            <w:vAlign w:val="center"/>
            <w:hideMark/>
          </w:tcPr>
          <w:p w14:paraId="52C61118" w14:textId="77777777" w:rsidR="00C64162" w:rsidRPr="00C64162" w:rsidRDefault="00C64162" w:rsidP="00C64162">
            <w:pPr>
              <w:jc w:val="center"/>
              <w:rPr>
                <w:sz w:val="20"/>
                <w:szCs w:val="20"/>
              </w:rPr>
            </w:pPr>
            <w:r w:rsidRPr="00C64162">
              <w:rPr>
                <w:sz w:val="20"/>
                <w:szCs w:val="20"/>
              </w:rPr>
              <w:t>57,80</w:t>
            </w:r>
          </w:p>
        </w:tc>
        <w:tc>
          <w:tcPr>
            <w:tcW w:w="1314" w:type="dxa"/>
            <w:noWrap/>
            <w:vAlign w:val="center"/>
            <w:hideMark/>
          </w:tcPr>
          <w:p w14:paraId="138A9CCA" w14:textId="77777777" w:rsidR="00C64162" w:rsidRPr="00C64162" w:rsidRDefault="00C64162" w:rsidP="00C64162">
            <w:pPr>
              <w:jc w:val="center"/>
              <w:rPr>
                <w:sz w:val="20"/>
                <w:szCs w:val="20"/>
              </w:rPr>
            </w:pPr>
            <w:r w:rsidRPr="00C64162">
              <w:rPr>
                <w:sz w:val="20"/>
                <w:szCs w:val="20"/>
              </w:rPr>
              <w:t>57,80</w:t>
            </w:r>
          </w:p>
        </w:tc>
        <w:tc>
          <w:tcPr>
            <w:tcW w:w="1231" w:type="dxa"/>
            <w:noWrap/>
            <w:vAlign w:val="center"/>
            <w:hideMark/>
          </w:tcPr>
          <w:p w14:paraId="47ADA768" w14:textId="77777777" w:rsidR="00C64162" w:rsidRPr="00C64162" w:rsidRDefault="00C64162" w:rsidP="00C64162">
            <w:pPr>
              <w:jc w:val="center"/>
              <w:rPr>
                <w:sz w:val="20"/>
                <w:szCs w:val="20"/>
              </w:rPr>
            </w:pPr>
            <w:r w:rsidRPr="00C64162">
              <w:rPr>
                <w:sz w:val="20"/>
                <w:szCs w:val="20"/>
              </w:rPr>
              <w:t>7,41</w:t>
            </w:r>
          </w:p>
        </w:tc>
      </w:tr>
      <w:tr w:rsidR="00C64162" w:rsidRPr="00C64162" w14:paraId="3C845C91" w14:textId="77777777" w:rsidTr="00F20549">
        <w:trPr>
          <w:trHeight w:val="288"/>
        </w:trPr>
        <w:tc>
          <w:tcPr>
            <w:tcW w:w="858" w:type="dxa"/>
            <w:noWrap/>
            <w:vAlign w:val="center"/>
            <w:hideMark/>
          </w:tcPr>
          <w:p w14:paraId="415F79E4" w14:textId="77777777" w:rsidR="00C64162" w:rsidRPr="00C64162" w:rsidRDefault="00C64162" w:rsidP="00C64162">
            <w:pPr>
              <w:jc w:val="center"/>
              <w:rPr>
                <w:sz w:val="20"/>
                <w:szCs w:val="20"/>
              </w:rPr>
            </w:pPr>
            <w:r w:rsidRPr="00C64162">
              <w:rPr>
                <w:sz w:val="20"/>
                <w:szCs w:val="20"/>
              </w:rPr>
              <w:t>4</w:t>
            </w:r>
          </w:p>
        </w:tc>
        <w:tc>
          <w:tcPr>
            <w:tcW w:w="2194" w:type="dxa"/>
            <w:hideMark/>
          </w:tcPr>
          <w:p w14:paraId="06D3FADF" w14:textId="77777777" w:rsidR="00C64162" w:rsidRPr="00C64162" w:rsidRDefault="00C64162" w:rsidP="00C64162">
            <w:pPr>
              <w:jc w:val="both"/>
              <w:rPr>
                <w:sz w:val="20"/>
                <w:szCs w:val="20"/>
              </w:rPr>
            </w:pPr>
            <w:r w:rsidRPr="00C64162">
              <w:rPr>
                <w:sz w:val="20"/>
                <w:szCs w:val="20"/>
              </w:rPr>
              <w:t>Операционные расходы</w:t>
            </w:r>
          </w:p>
        </w:tc>
        <w:tc>
          <w:tcPr>
            <w:tcW w:w="1319" w:type="dxa"/>
            <w:noWrap/>
            <w:vAlign w:val="center"/>
            <w:hideMark/>
          </w:tcPr>
          <w:p w14:paraId="0D4BE4BA" w14:textId="77777777" w:rsidR="00C64162" w:rsidRPr="00C64162" w:rsidRDefault="00C64162" w:rsidP="00C64162">
            <w:pPr>
              <w:ind w:firstLine="567"/>
              <w:jc w:val="center"/>
              <w:rPr>
                <w:sz w:val="20"/>
                <w:szCs w:val="20"/>
              </w:rPr>
            </w:pPr>
          </w:p>
        </w:tc>
        <w:tc>
          <w:tcPr>
            <w:tcW w:w="1398" w:type="dxa"/>
            <w:noWrap/>
            <w:vAlign w:val="center"/>
            <w:hideMark/>
          </w:tcPr>
          <w:p w14:paraId="33927163" w14:textId="77777777" w:rsidR="00C64162" w:rsidRPr="00C64162" w:rsidRDefault="00C64162" w:rsidP="00C64162">
            <w:pPr>
              <w:jc w:val="center"/>
              <w:rPr>
                <w:sz w:val="20"/>
                <w:szCs w:val="20"/>
              </w:rPr>
            </w:pPr>
            <w:r w:rsidRPr="00C64162">
              <w:rPr>
                <w:sz w:val="20"/>
                <w:szCs w:val="20"/>
              </w:rPr>
              <w:t>1074,47</w:t>
            </w:r>
          </w:p>
        </w:tc>
        <w:tc>
          <w:tcPr>
            <w:tcW w:w="1314" w:type="dxa"/>
            <w:noWrap/>
            <w:vAlign w:val="center"/>
            <w:hideMark/>
          </w:tcPr>
          <w:p w14:paraId="1414B730" w14:textId="77777777" w:rsidR="00C64162" w:rsidRPr="00C64162" w:rsidRDefault="00C64162" w:rsidP="00C64162">
            <w:pPr>
              <w:jc w:val="center"/>
              <w:rPr>
                <w:sz w:val="20"/>
                <w:szCs w:val="20"/>
              </w:rPr>
            </w:pPr>
            <w:r w:rsidRPr="00C64162">
              <w:rPr>
                <w:sz w:val="20"/>
                <w:szCs w:val="20"/>
              </w:rPr>
              <w:t>228,94</w:t>
            </w:r>
          </w:p>
        </w:tc>
        <w:tc>
          <w:tcPr>
            <w:tcW w:w="1314" w:type="dxa"/>
            <w:noWrap/>
            <w:vAlign w:val="center"/>
            <w:hideMark/>
          </w:tcPr>
          <w:p w14:paraId="79C46634" w14:textId="77777777" w:rsidR="00C64162" w:rsidRPr="00C64162" w:rsidRDefault="00C64162" w:rsidP="00C64162">
            <w:pPr>
              <w:jc w:val="center"/>
              <w:rPr>
                <w:sz w:val="20"/>
                <w:szCs w:val="20"/>
              </w:rPr>
            </w:pPr>
            <w:r w:rsidRPr="00C64162">
              <w:rPr>
                <w:sz w:val="20"/>
                <w:szCs w:val="20"/>
              </w:rPr>
              <w:t>228,94</w:t>
            </w:r>
          </w:p>
        </w:tc>
        <w:tc>
          <w:tcPr>
            <w:tcW w:w="1231" w:type="dxa"/>
            <w:noWrap/>
            <w:vAlign w:val="center"/>
            <w:hideMark/>
          </w:tcPr>
          <w:p w14:paraId="7E91DAD0" w14:textId="77777777" w:rsidR="00C64162" w:rsidRPr="00C64162" w:rsidRDefault="00C64162" w:rsidP="00C64162">
            <w:pPr>
              <w:jc w:val="center"/>
              <w:rPr>
                <w:sz w:val="20"/>
                <w:szCs w:val="20"/>
              </w:rPr>
            </w:pPr>
            <w:r w:rsidRPr="00C64162">
              <w:rPr>
                <w:sz w:val="20"/>
                <w:szCs w:val="20"/>
              </w:rPr>
              <w:t>-78,69</w:t>
            </w:r>
          </w:p>
        </w:tc>
      </w:tr>
      <w:tr w:rsidR="00C64162" w:rsidRPr="00C64162" w14:paraId="4D6D4437" w14:textId="77777777" w:rsidTr="00F20549">
        <w:trPr>
          <w:trHeight w:val="1104"/>
        </w:trPr>
        <w:tc>
          <w:tcPr>
            <w:tcW w:w="858" w:type="dxa"/>
            <w:noWrap/>
            <w:vAlign w:val="center"/>
            <w:hideMark/>
          </w:tcPr>
          <w:p w14:paraId="3CDFFC05" w14:textId="77777777" w:rsidR="00C64162" w:rsidRPr="00C64162" w:rsidRDefault="00C64162" w:rsidP="00C64162">
            <w:pPr>
              <w:jc w:val="center"/>
              <w:rPr>
                <w:sz w:val="20"/>
                <w:szCs w:val="20"/>
              </w:rPr>
            </w:pPr>
            <w:r w:rsidRPr="00C64162">
              <w:rPr>
                <w:sz w:val="20"/>
                <w:szCs w:val="20"/>
              </w:rPr>
              <w:t>5</w:t>
            </w:r>
          </w:p>
        </w:tc>
        <w:tc>
          <w:tcPr>
            <w:tcW w:w="2194" w:type="dxa"/>
            <w:hideMark/>
          </w:tcPr>
          <w:p w14:paraId="77D42162" w14:textId="77777777" w:rsidR="00C64162" w:rsidRPr="00C64162" w:rsidRDefault="00C64162" w:rsidP="00C64162">
            <w:pPr>
              <w:jc w:val="both"/>
              <w:rPr>
                <w:sz w:val="20"/>
                <w:szCs w:val="20"/>
              </w:rPr>
            </w:pPr>
            <w:r w:rsidRPr="00C64162">
              <w:rPr>
                <w:sz w:val="20"/>
                <w:szCs w:val="20"/>
              </w:rPr>
              <w:t xml:space="preserve">Стоимость реагентов, а также фильтрующих и ионообменных материалов, используемых при водоподготовке </w:t>
            </w:r>
          </w:p>
        </w:tc>
        <w:tc>
          <w:tcPr>
            <w:tcW w:w="1319" w:type="dxa"/>
            <w:noWrap/>
            <w:vAlign w:val="center"/>
            <w:hideMark/>
          </w:tcPr>
          <w:p w14:paraId="20119714" w14:textId="77777777" w:rsidR="00C64162" w:rsidRPr="00C64162" w:rsidRDefault="00C64162" w:rsidP="00C64162">
            <w:pPr>
              <w:jc w:val="center"/>
              <w:rPr>
                <w:sz w:val="20"/>
                <w:szCs w:val="20"/>
              </w:rPr>
            </w:pPr>
            <w:r w:rsidRPr="00C64162">
              <w:rPr>
                <w:sz w:val="20"/>
                <w:szCs w:val="20"/>
              </w:rPr>
              <w:t>тыс. руб.</w:t>
            </w:r>
          </w:p>
        </w:tc>
        <w:tc>
          <w:tcPr>
            <w:tcW w:w="1398" w:type="dxa"/>
            <w:noWrap/>
            <w:vAlign w:val="center"/>
            <w:hideMark/>
          </w:tcPr>
          <w:p w14:paraId="5DDD9216" w14:textId="77777777" w:rsidR="00C64162" w:rsidRPr="00C64162" w:rsidRDefault="00C64162" w:rsidP="00C64162">
            <w:pPr>
              <w:jc w:val="center"/>
              <w:rPr>
                <w:sz w:val="20"/>
                <w:szCs w:val="20"/>
              </w:rPr>
            </w:pPr>
            <w:r w:rsidRPr="00C64162">
              <w:rPr>
                <w:sz w:val="20"/>
                <w:szCs w:val="20"/>
              </w:rPr>
              <w:t>1074,47</w:t>
            </w:r>
          </w:p>
        </w:tc>
        <w:tc>
          <w:tcPr>
            <w:tcW w:w="1314" w:type="dxa"/>
            <w:noWrap/>
            <w:vAlign w:val="center"/>
            <w:hideMark/>
          </w:tcPr>
          <w:p w14:paraId="183A3C32" w14:textId="77777777" w:rsidR="00C64162" w:rsidRPr="00C64162" w:rsidRDefault="00C64162" w:rsidP="00C64162">
            <w:pPr>
              <w:jc w:val="center"/>
              <w:rPr>
                <w:sz w:val="20"/>
                <w:szCs w:val="20"/>
              </w:rPr>
            </w:pPr>
            <w:r w:rsidRPr="00C64162">
              <w:rPr>
                <w:sz w:val="20"/>
                <w:szCs w:val="20"/>
              </w:rPr>
              <w:t>228,94</w:t>
            </w:r>
          </w:p>
        </w:tc>
        <w:tc>
          <w:tcPr>
            <w:tcW w:w="1314" w:type="dxa"/>
            <w:noWrap/>
            <w:vAlign w:val="center"/>
            <w:hideMark/>
          </w:tcPr>
          <w:p w14:paraId="0D241AB7" w14:textId="77777777" w:rsidR="00C64162" w:rsidRPr="00C64162" w:rsidRDefault="00C64162" w:rsidP="00C64162">
            <w:pPr>
              <w:jc w:val="center"/>
              <w:rPr>
                <w:sz w:val="20"/>
                <w:szCs w:val="20"/>
              </w:rPr>
            </w:pPr>
            <w:r w:rsidRPr="00C64162">
              <w:rPr>
                <w:sz w:val="20"/>
                <w:szCs w:val="20"/>
              </w:rPr>
              <w:t>228,94</w:t>
            </w:r>
          </w:p>
        </w:tc>
        <w:tc>
          <w:tcPr>
            <w:tcW w:w="1231" w:type="dxa"/>
            <w:noWrap/>
            <w:vAlign w:val="center"/>
            <w:hideMark/>
          </w:tcPr>
          <w:p w14:paraId="3D219C12" w14:textId="77777777" w:rsidR="00C64162" w:rsidRPr="00C64162" w:rsidRDefault="00C64162" w:rsidP="00C64162">
            <w:pPr>
              <w:jc w:val="center"/>
              <w:rPr>
                <w:sz w:val="20"/>
                <w:szCs w:val="20"/>
              </w:rPr>
            </w:pPr>
            <w:r w:rsidRPr="00C64162">
              <w:rPr>
                <w:sz w:val="20"/>
                <w:szCs w:val="20"/>
              </w:rPr>
              <w:t>-78,69</w:t>
            </w:r>
          </w:p>
        </w:tc>
      </w:tr>
      <w:tr w:rsidR="00C64162" w:rsidRPr="00C64162" w14:paraId="71C22864" w14:textId="77777777" w:rsidTr="00F20549">
        <w:trPr>
          <w:trHeight w:val="288"/>
        </w:trPr>
        <w:tc>
          <w:tcPr>
            <w:tcW w:w="858" w:type="dxa"/>
            <w:noWrap/>
            <w:vAlign w:val="center"/>
            <w:hideMark/>
          </w:tcPr>
          <w:p w14:paraId="73DEDE79" w14:textId="77777777" w:rsidR="00C64162" w:rsidRPr="00C64162" w:rsidRDefault="00C64162" w:rsidP="00C64162">
            <w:pPr>
              <w:jc w:val="center"/>
              <w:rPr>
                <w:sz w:val="20"/>
                <w:szCs w:val="20"/>
              </w:rPr>
            </w:pPr>
            <w:r w:rsidRPr="00C64162">
              <w:rPr>
                <w:sz w:val="20"/>
                <w:szCs w:val="20"/>
              </w:rPr>
              <w:t>6</w:t>
            </w:r>
          </w:p>
        </w:tc>
        <w:tc>
          <w:tcPr>
            <w:tcW w:w="2194" w:type="dxa"/>
            <w:hideMark/>
          </w:tcPr>
          <w:p w14:paraId="4809C8C2" w14:textId="77777777" w:rsidR="00C64162" w:rsidRPr="00C64162" w:rsidRDefault="00C64162" w:rsidP="00C64162">
            <w:pPr>
              <w:jc w:val="both"/>
              <w:rPr>
                <w:sz w:val="20"/>
                <w:szCs w:val="20"/>
              </w:rPr>
            </w:pPr>
            <w:r w:rsidRPr="00C64162">
              <w:rPr>
                <w:sz w:val="20"/>
                <w:szCs w:val="20"/>
              </w:rPr>
              <w:t>объем соли</w:t>
            </w:r>
          </w:p>
        </w:tc>
        <w:tc>
          <w:tcPr>
            <w:tcW w:w="1319" w:type="dxa"/>
            <w:noWrap/>
            <w:vAlign w:val="center"/>
            <w:hideMark/>
          </w:tcPr>
          <w:p w14:paraId="3A679D9B" w14:textId="77777777" w:rsidR="00C64162" w:rsidRPr="00C64162" w:rsidRDefault="00C64162" w:rsidP="00C64162">
            <w:pPr>
              <w:jc w:val="center"/>
              <w:rPr>
                <w:sz w:val="20"/>
                <w:szCs w:val="20"/>
              </w:rPr>
            </w:pPr>
            <w:r w:rsidRPr="00C64162">
              <w:rPr>
                <w:sz w:val="20"/>
                <w:szCs w:val="20"/>
              </w:rPr>
              <w:t>т</w:t>
            </w:r>
          </w:p>
        </w:tc>
        <w:tc>
          <w:tcPr>
            <w:tcW w:w="1398" w:type="dxa"/>
            <w:noWrap/>
            <w:vAlign w:val="center"/>
            <w:hideMark/>
          </w:tcPr>
          <w:p w14:paraId="34162910" w14:textId="77777777" w:rsidR="00C64162" w:rsidRPr="00C64162" w:rsidRDefault="00C64162" w:rsidP="00C64162">
            <w:pPr>
              <w:jc w:val="center"/>
              <w:rPr>
                <w:sz w:val="20"/>
                <w:szCs w:val="20"/>
              </w:rPr>
            </w:pPr>
            <w:r w:rsidRPr="00C64162">
              <w:rPr>
                <w:sz w:val="20"/>
                <w:szCs w:val="20"/>
              </w:rPr>
              <w:t>193,50</w:t>
            </w:r>
          </w:p>
        </w:tc>
        <w:tc>
          <w:tcPr>
            <w:tcW w:w="1314" w:type="dxa"/>
            <w:noWrap/>
            <w:vAlign w:val="center"/>
            <w:hideMark/>
          </w:tcPr>
          <w:p w14:paraId="513217EA" w14:textId="77777777" w:rsidR="00C64162" w:rsidRPr="00C64162" w:rsidRDefault="00C64162" w:rsidP="00C64162">
            <w:pPr>
              <w:jc w:val="center"/>
              <w:rPr>
                <w:sz w:val="20"/>
                <w:szCs w:val="20"/>
              </w:rPr>
            </w:pPr>
            <w:r w:rsidRPr="00C64162">
              <w:rPr>
                <w:sz w:val="20"/>
                <w:szCs w:val="20"/>
              </w:rPr>
              <w:t>40,00</w:t>
            </w:r>
          </w:p>
        </w:tc>
        <w:tc>
          <w:tcPr>
            <w:tcW w:w="1314" w:type="dxa"/>
            <w:noWrap/>
            <w:vAlign w:val="center"/>
            <w:hideMark/>
          </w:tcPr>
          <w:p w14:paraId="09CC4254" w14:textId="77777777" w:rsidR="00C64162" w:rsidRPr="00C64162" w:rsidRDefault="00C64162" w:rsidP="00C64162">
            <w:pPr>
              <w:jc w:val="center"/>
              <w:rPr>
                <w:sz w:val="20"/>
                <w:szCs w:val="20"/>
              </w:rPr>
            </w:pPr>
            <w:r w:rsidRPr="00C64162">
              <w:rPr>
                <w:sz w:val="20"/>
                <w:szCs w:val="20"/>
              </w:rPr>
              <w:t>40,00</w:t>
            </w:r>
          </w:p>
        </w:tc>
        <w:tc>
          <w:tcPr>
            <w:tcW w:w="1231" w:type="dxa"/>
            <w:noWrap/>
            <w:vAlign w:val="center"/>
            <w:hideMark/>
          </w:tcPr>
          <w:p w14:paraId="7C194D94" w14:textId="77777777" w:rsidR="00C64162" w:rsidRPr="00C64162" w:rsidRDefault="00C64162" w:rsidP="00C64162">
            <w:pPr>
              <w:jc w:val="center"/>
              <w:rPr>
                <w:sz w:val="20"/>
                <w:szCs w:val="20"/>
              </w:rPr>
            </w:pPr>
            <w:r w:rsidRPr="00C64162">
              <w:rPr>
                <w:sz w:val="20"/>
                <w:szCs w:val="20"/>
              </w:rPr>
              <w:t>-79,33</w:t>
            </w:r>
          </w:p>
        </w:tc>
      </w:tr>
      <w:tr w:rsidR="00C64162" w:rsidRPr="00C64162" w14:paraId="3E57AE8E" w14:textId="77777777" w:rsidTr="00F20549">
        <w:trPr>
          <w:trHeight w:val="288"/>
        </w:trPr>
        <w:tc>
          <w:tcPr>
            <w:tcW w:w="858" w:type="dxa"/>
            <w:noWrap/>
            <w:vAlign w:val="center"/>
            <w:hideMark/>
          </w:tcPr>
          <w:p w14:paraId="40946775" w14:textId="77777777" w:rsidR="00C64162" w:rsidRPr="00C64162" w:rsidRDefault="00C64162" w:rsidP="00C64162">
            <w:pPr>
              <w:jc w:val="center"/>
              <w:rPr>
                <w:sz w:val="20"/>
                <w:szCs w:val="20"/>
              </w:rPr>
            </w:pPr>
            <w:r w:rsidRPr="00C64162">
              <w:rPr>
                <w:sz w:val="20"/>
                <w:szCs w:val="20"/>
              </w:rPr>
              <w:t>7</w:t>
            </w:r>
          </w:p>
        </w:tc>
        <w:tc>
          <w:tcPr>
            <w:tcW w:w="2194" w:type="dxa"/>
            <w:hideMark/>
          </w:tcPr>
          <w:p w14:paraId="1851D956" w14:textId="77777777" w:rsidR="00C64162" w:rsidRPr="00C64162" w:rsidRDefault="00C64162" w:rsidP="00C64162">
            <w:pPr>
              <w:jc w:val="both"/>
              <w:rPr>
                <w:sz w:val="20"/>
                <w:szCs w:val="20"/>
              </w:rPr>
            </w:pPr>
            <w:r w:rsidRPr="00C64162">
              <w:rPr>
                <w:sz w:val="20"/>
                <w:szCs w:val="20"/>
              </w:rPr>
              <w:t>объем соли таблетированная</w:t>
            </w:r>
          </w:p>
        </w:tc>
        <w:tc>
          <w:tcPr>
            <w:tcW w:w="1319" w:type="dxa"/>
            <w:noWrap/>
            <w:vAlign w:val="center"/>
            <w:hideMark/>
          </w:tcPr>
          <w:p w14:paraId="170B65F4" w14:textId="77777777" w:rsidR="00C64162" w:rsidRPr="00C64162" w:rsidRDefault="00C64162" w:rsidP="00C64162">
            <w:pPr>
              <w:jc w:val="center"/>
              <w:rPr>
                <w:sz w:val="20"/>
                <w:szCs w:val="20"/>
              </w:rPr>
            </w:pPr>
            <w:r w:rsidRPr="00C64162">
              <w:rPr>
                <w:sz w:val="20"/>
                <w:szCs w:val="20"/>
              </w:rPr>
              <w:t>т</w:t>
            </w:r>
          </w:p>
        </w:tc>
        <w:tc>
          <w:tcPr>
            <w:tcW w:w="1398" w:type="dxa"/>
            <w:noWrap/>
            <w:vAlign w:val="center"/>
            <w:hideMark/>
          </w:tcPr>
          <w:p w14:paraId="2B52ED7A" w14:textId="77777777" w:rsidR="00C64162" w:rsidRPr="00C64162" w:rsidRDefault="00C64162" w:rsidP="00C64162">
            <w:pPr>
              <w:jc w:val="center"/>
              <w:rPr>
                <w:sz w:val="20"/>
                <w:szCs w:val="20"/>
              </w:rPr>
            </w:pPr>
            <w:r w:rsidRPr="00C64162">
              <w:rPr>
                <w:sz w:val="20"/>
                <w:szCs w:val="20"/>
              </w:rPr>
              <w:t>1,61</w:t>
            </w:r>
          </w:p>
        </w:tc>
        <w:tc>
          <w:tcPr>
            <w:tcW w:w="1314" w:type="dxa"/>
            <w:noWrap/>
            <w:vAlign w:val="center"/>
            <w:hideMark/>
          </w:tcPr>
          <w:p w14:paraId="276D1EC3" w14:textId="77777777" w:rsidR="00C64162" w:rsidRPr="00C64162" w:rsidRDefault="00C64162" w:rsidP="00C64162">
            <w:pPr>
              <w:jc w:val="center"/>
              <w:rPr>
                <w:sz w:val="20"/>
                <w:szCs w:val="20"/>
              </w:rPr>
            </w:pPr>
            <w:r w:rsidRPr="00C64162">
              <w:rPr>
                <w:sz w:val="20"/>
                <w:szCs w:val="20"/>
              </w:rPr>
              <w:t>0,75</w:t>
            </w:r>
          </w:p>
        </w:tc>
        <w:tc>
          <w:tcPr>
            <w:tcW w:w="1314" w:type="dxa"/>
            <w:noWrap/>
            <w:vAlign w:val="center"/>
            <w:hideMark/>
          </w:tcPr>
          <w:p w14:paraId="2041F695" w14:textId="77777777" w:rsidR="00C64162" w:rsidRPr="00C64162" w:rsidRDefault="00C64162" w:rsidP="00C64162">
            <w:pPr>
              <w:jc w:val="center"/>
              <w:rPr>
                <w:sz w:val="20"/>
                <w:szCs w:val="20"/>
              </w:rPr>
            </w:pPr>
            <w:r w:rsidRPr="00C64162">
              <w:rPr>
                <w:sz w:val="20"/>
                <w:szCs w:val="20"/>
              </w:rPr>
              <w:t>0,75</w:t>
            </w:r>
          </w:p>
        </w:tc>
        <w:tc>
          <w:tcPr>
            <w:tcW w:w="1231" w:type="dxa"/>
            <w:noWrap/>
            <w:vAlign w:val="center"/>
            <w:hideMark/>
          </w:tcPr>
          <w:p w14:paraId="1D9D8082" w14:textId="77777777" w:rsidR="00C64162" w:rsidRPr="00C64162" w:rsidRDefault="00C64162" w:rsidP="00C64162">
            <w:pPr>
              <w:jc w:val="center"/>
              <w:rPr>
                <w:sz w:val="20"/>
                <w:szCs w:val="20"/>
              </w:rPr>
            </w:pPr>
            <w:r w:rsidRPr="00C64162">
              <w:rPr>
                <w:sz w:val="20"/>
                <w:szCs w:val="20"/>
              </w:rPr>
              <w:t>-53,42</w:t>
            </w:r>
          </w:p>
        </w:tc>
      </w:tr>
      <w:tr w:rsidR="00C64162" w:rsidRPr="00C64162" w14:paraId="79BE083B" w14:textId="77777777" w:rsidTr="00F20549">
        <w:trPr>
          <w:trHeight w:val="288"/>
        </w:trPr>
        <w:tc>
          <w:tcPr>
            <w:tcW w:w="858" w:type="dxa"/>
            <w:noWrap/>
            <w:vAlign w:val="center"/>
            <w:hideMark/>
          </w:tcPr>
          <w:p w14:paraId="44D04152" w14:textId="77777777" w:rsidR="00C64162" w:rsidRPr="00C64162" w:rsidRDefault="00C64162" w:rsidP="00C64162">
            <w:pPr>
              <w:jc w:val="center"/>
              <w:rPr>
                <w:sz w:val="20"/>
                <w:szCs w:val="20"/>
              </w:rPr>
            </w:pPr>
            <w:r w:rsidRPr="00C64162">
              <w:rPr>
                <w:sz w:val="20"/>
                <w:szCs w:val="20"/>
              </w:rPr>
              <w:t>8</w:t>
            </w:r>
          </w:p>
        </w:tc>
        <w:tc>
          <w:tcPr>
            <w:tcW w:w="2194" w:type="dxa"/>
            <w:hideMark/>
          </w:tcPr>
          <w:p w14:paraId="0466C86D" w14:textId="77777777" w:rsidR="00C64162" w:rsidRPr="00C64162" w:rsidRDefault="00C64162" w:rsidP="00C64162">
            <w:pPr>
              <w:jc w:val="both"/>
              <w:rPr>
                <w:sz w:val="20"/>
                <w:szCs w:val="20"/>
              </w:rPr>
            </w:pPr>
            <w:r w:rsidRPr="00C64162">
              <w:rPr>
                <w:sz w:val="20"/>
                <w:szCs w:val="20"/>
              </w:rPr>
              <w:t>объем комплексоната</w:t>
            </w:r>
          </w:p>
        </w:tc>
        <w:tc>
          <w:tcPr>
            <w:tcW w:w="1319" w:type="dxa"/>
            <w:noWrap/>
            <w:vAlign w:val="center"/>
            <w:hideMark/>
          </w:tcPr>
          <w:p w14:paraId="7623A4B5" w14:textId="77777777" w:rsidR="00C64162" w:rsidRPr="00C64162" w:rsidRDefault="00C64162" w:rsidP="00C64162">
            <w:pPr>
              <w:jc w:val="center"/>
              <w:rPr>
                <w:sz w:val="20"/>
                <w:szCs w:val="20"/>
              </w:rPr>
            </w:pPr>
            <w:r w:rsidRPr="00C64162">
              <w:rPr>
                <w:sz w:val="20"/>
                <w:szCs w:val="20"/>
              </w:rPr>
              <w:t>т</w:t>
            </w:r>
          </w:p>
        </w:tc>
        <w:tc>
          <w:tcPr>
            <w:tcW w:w="1398" w:type="dxa"/>
            <w:noWrap/>
            <w:vAlign w:val="center"/>
            <w:hideMark/>
          </w:tcPr>
          <w:p w14:paraId="5072ACEA" w14:textId="77777777" w:rsidR="00C64162" w:rsidRPr="00C64162" w:rsidRDefault="00C64162" w:rsidP="00C64162">
            <w:pPr>
              <w:ind w:firstLine="567"/>
              <w:jc w:val="center"/>
              <w:rPr>
                <w:sz w:val="20"/>
                <w:szCs w:val="20"/>
              </w:rPr>
            </w:pPr>
          </w:p>
        </w:tc>
        <w:tc>
          <w:tcPr>
            <w:tcW w:w="1314" w:type="dxa"/>
            <w:noWrap/>
            <w:vAlign w:val="center"/>
            <w:hideMark/>
          </w:tcPr>
          <w:p w14:paraId="5A605BE8" w14:textId="77777777" w:rsidR="00C64162" w:rsidRPr="00C64162" w:rsidRDefault="00C64162" w:rsidP="00C64162">
            <w:pPr>
              <w:ind w:firstLine="567"/>
              <w:jc w:val="center"/>
              <w:rPr>
                <w:sz w:val="20"/>
                <w:szCs w:val="20"/>
              </w:rPr>
            </w:pPr>
          </w:p>
        </w:tc>
        <w:tc>
          <w:tcPr>
            <w:tcW w:w="1314" w:type="dxa"/>
            <w:noWrap/>
            <w:vAlign w:val="center"/>
            <w:hideMark/>
          </w:tcPr>
          <w:p w14:paraId="3DB2B763" w14:textId="77777777" w:rsidR="00C64162" w:rsidRPr="00C64162" w:rsidRDefault="00C64162" w:rsidP="00C64162">
            <w:pPr>
              <w:ind w:firstLine="567"/>
              <w:jc w:val="center"/>
              <w:rPr>
                <w:sz w:val="20"/>
                <w:szCs w:val="20"/>
              </w:rPr>
            </w:pPr>
          </w:p>
        </w:tc>
        <w:tc>
          <w:tcPr>
            <w:tcW w:w="1231" w:type="dxa"/>
            <w:noWrap/>
            <w:vAlign w:val="center"/>
            <w:hideMark/>
          </w:tcPr>
          <w:p w14:paraId="0C321E38" w14:textId="77777777" w:rsidR="00C64162" w:rsidRPr="00C64162" w:rsidRDefault="00C64162" w:rsidP="00C64162">
            <w:pPr>
              <w:ind w:firstLine="567"/>
              <w:jc w:val="center"/>
              <w:rPr>
                <w:sz w:val="20"/>
                <w:szCs w:val="20"/>
              </w:rPr>
            </w:pPr>
          </w:p>
        </w:tc>
      </w:tr>
      <w:tr w:rsidR="00C64162" w:rsidRPr="00C64162" w14:paraId="31846BD3" w14:textId="77777777" w:rsidTr="00F20549">
        <w:trPr>
          <w:trHeight w:val="288"/>
        </w:trPr>
        <w:tc>
          <w:tcPr>
            <w:tcW w:w="858" w:type="dxa"/>
            <w:noWrap/>
            <w:vAlign w:val="center"/>
            <w:hideMark/>
          </w:tcPr>
          <w:p w14:paraId="0A4EC0FD" w14:textId="77777777" w:rsidR="00C64162" w:rsidRPr="00C64162" w:rsidRDefault="00C64162" w:rsidP="00C64162">
            <w:pPr>
              <w:jc w:val="center"/>
              <w:rPr>
                <w:sz w:val="20"/>
                <w:szCs w:val="20"/>
              </w:rPr>
            </w:pPr>
            <w:r w:rsidRPr="00C64162">
              <w:rPr>
                <w:sz w:val="20"/>
                <w:szCs w:val="20"/>
              </w:rPr>
              <w:t>9</w:t>
            </w:r>
          </w:p>
        </w:tc>
        <w:tc>
          <w:tcPr>
            <w:tcW w:w="2194" w:type="dxa"/>
            <w:hideMark/>
          </w:tcPr>
          <w:p w14:paraId="0A4E5FA3" w14:textId="77777777" w:rsidR="00C64162" w:rsidRPr="00C64162" w:rsidRDefault="00C64162" w:rsidP="00C64162">
            <w:pPr>
              <w:jc w:val="both"/>
              <w:rPr>
                <w:sz w:val="20"/>
                <w:szCs w:val="20"/>
              </w:rPr>
            </w:pPr>
            <w:r w:rsidRPr="00C64162">
              <w:rPr>
                <w:sz w:val="20"/>
                <w:szCs w:val="20"/>
              </w:rPr>
              <w:t>цена соли</w:t>
            </w:r>
          </w:p>
        </w:tc>
        <w:tc>
          <w:tcPr>
            <w:tcW w:w="1319" w:type="dxa"/>
            <w:noWrap/>
            <w:vAlign w:val="center"/>
            <w:hideMark/>
          </w:tcPr>
          <w:p w14:paraId="7BB7ACC1" w14:textId="77777777" w:rsidR="00C64162" w:rsidRPr="00C64162" w:rsidRDefault="00C64162" w:rsidP="00C64162">
            <w:pPr>
              <w:jc w:val="center"/>
              <w:rPr>
                <w:sz w:val="20"/>
                <w:szCs w:val="20"/>
              </w:rPr>
            </w:pPr>
            <w:r w:rsidRPr="00C64162">
              <w:rPr>
                <w:sz w:val="20"/>
                <w:szCs w:val="20"/>
              </w:rPr>
              <w:t>руб./т</w:t>
            </w:r>
          </w:p>
        </w:tc>
        <w:tc>
          <w:tcPr>
            <w:tcW w:w="1398" w:type="dxa"/>
            <w:noWrap/>
            <w:vAlign w:val="center"/>
            <w:hideMark/>
          </w:tcPr>
          <w:p w14:paraId="506B5F53" w14:textId="77777777" w:rsidR="00C64162" w:rsidRPr="00C64162" w:rsidRDefault="00C64162" w:rsidP="00C64162">
            <w:pPr>
              <w:jc w:val="center"/>
              <w:rPr>
                <w:sz w:val="20"/>
                <w:szCs w:val="20"/>
              </w:rPr>
            </w:pPr>
            <w:r w:rsidRPr="00C64162">
              <w:rPr>
                <w:sz w:val="20"/>
                <w:szCs w:val="20"/>
              </w:rPr>
              <w:t>5416,67</w:t>
            </w:r>
          </w:p>
        </w:tc>
        <w:tc>
          <w:tcPr>
            <w:tcW w:w="1314" w:type="dxa"/>
            <w:noWrap/>
            <w:vAlign w:val="center"/>
            <w:hideMark/>
          </w:tcPr>
          <w:p w14:paraId="4234CCB1" w14:textId="77777777" w:rsidR="00C64162" w:rsidRPr="00C64162" w:rsidRDefault="00C64162" w:rsidP="00C64162">
            <w:pPr>
              <w:jc w:val="center"/>
              <w:rPr>
                <w:sz w:val="20"/>
                <w:szCs w:val="20"/>
              </w:rPr>
            </w:pPr>
            <w:r w:rsidRPr="00C64162">
              <w:rPr>
                <w:sz w:val="20"/>
                <w:szCs w:val="20"/>
              </w:rPr>
              <w:t>5416,67</w:t>
            </w:r>
          </w:p>
        </w:tc>
        <w:tc>
          <w:tcPr>
            <w:tcW w:w="1314" w:type="dxa"/>
            <w:noWrap/>
            <w:vAlign w:val="center"/>
            <w:hideMark/>
          </w:tcPr>
          <w:p w14:paraId="7E9D7E76" w14:textId="77777777" w:rsidR="00C64162" w:rsidRPr="00C64162" w:rsidRDefault="00C64162" w:rsidP="00C64162">
            <w:pPr>
              <w:jc w:val="center"/>
              <w:rPr>
                <w:sz w:val="20"/>
                <w:szCs w:val="20"/>
              </w:rPr>
            </w:pPr>
            <w:r w:rsidRPr="00C64162">
              <w:rPr>
                <w:sz w:val="20"/>
                <w:szCs w:val="20"/>
              </w:rPr>
              <w:t>5416,67</w:t>
            </w:r>
          </w:p>
        </w:tc>
        <w:tc>
          <w:tcPr>
            <w:tcW w:w="1231" w:type="dxa"/>
            <w:noWrap/>
            <w:vAlign w:val="center"/>
            <w:hideMark/>
          </w:tcPr>
          <w:p w14:paraId="7B095EBD" w14:textId="77777777" w:rsidR="00C64162" w:rsidRPr="00C64162" w:rsidRDefault="00C64162" w:rsidP="00C64162">
            <w:pPr>
              <w:jc w:val="center"/>
              <w:rPr>
                <w:sz w:val="20"/>
                <w:szCs w:val="20"/>
              </w:rPr>
            </w:pPr>
            <w:r w:rsidRPr="00C64162">
              <w:rPr>
                <w:sz w:val="20"/>
                <w:szCs w:val="20"/>
              </w:rPr>
              <w:t>0,00</w:t>
            </w:r>
          </w:p>
        </w:tc>
      </w:tr>
      <w:tr w:rsidR="00C64162" w:rsidRPr="00C64162" w14:paraId="62AE5BEB" w14:textId="77777777" w:rsidTr="00F20549">
        <w:trPr>
          <w:trHeight w:val="288"/>
        </w:trPr>
        <w:tc>
          <w:tcPr>
            <w:tcW w:w="858" w:type="dxa"/>
            <w:noWrap/>
            <w:vAlign w:val="center"/>
            <w:hideMark/>
          </w:tcPr>
          <w:p w14:paraId="40295E89" w14:textId="77777777" w:rsidR="00C64162" w:rsidRPr="00C64162" w:rsidRDefault="00C64162" w:rsidP="00C64162">
            <w:pPr>
              <w:jc w:val="center"/>
              <w:rPr>
                <w:sz w:val="20"/>
                <w:szCs w:val="20"/>
              </w:rPr>
            </w:pPr>
            <w:r w:rsidRPr="00C64162">
              <w:rPr>
                <w:sz w:val="20"/>
                <w:szCs w:val="20"/>
              </w:rPr>
              <w:t>10</w:t>
            </w:r>
          </w:p>
        </w:tc>
        <w:tc>
          <w:tcPr>
            <w:tcW w:w="2194" w:type="dxa"/>
            <w:hideMark/>
          </w:tcPr>
          <w:p w14:paraId="0E1C824B" w14:textId="77777777" w:rsidR="00C64162" w:rsidRPr="00C64162" w:rsidRDefault="00C64162" w:rsidP="00C64162">
            <w:pPr>
              <w:jc w:val="both"/>
              <w:rPr>
                <w:sz w:val="20"/>
                <w:szCs w:val="20"/>
              </w:rPr>
            </w:pPr>
            <w:r w:rsidRPr="00C64162">
              <w:rPr>
                <w:sz w:val="20"/>
                <w:szCs w:val="20"/>
              </w:rPr>
              <w:t>цена соли таблетированная</w:t>
            </w:r>
          </w:p>
        </w:tc>
        <w:tc>
          <w:tcPr>
            <w:tcW w:w="1319" w:type="dxa"/>
            <w:noWrap/>
            <w:vAlign w:val="center"/>
            <w:hideMark/>
          </w:tcPr>
          <w:p w14:paraId="76BF2686" w14:textId="77777777" w:rsidR="00C64162" w:rsidRPr="00C64162" w:rsidRDefault="00C64162" w:rsidP="00C64162">
            <w:pPr>
              <w:jc w:val="center"/>
              <w:rPr>
                <w:sz w:val="20"/>
                <w:szCs w:val="20"/>
              </w:rPr>
            </w:pPr>
            <w:r w:rsidRPr="00C64162">
              <w:rPr>
                <w:sz w:val="20"/>
                <w:szCs w:val="20"/>
              </w:rPr>
              <w:t>руб./т</w:t>
            </w:r>
          </w:p>
        </w:tc>
        <w:tc>
          <w:tcPr>
            <w:tcW w:w="1398" w:type="dxa"/>
            <w:noWrap/>
            <w:vAlign w:val="center"/>
            <w:hideMark/>
          </w:tcPr>
          <w:p w14:paraId="1E35D420" w14:textId="77777777" w:rsidR="00C64162" w:rsidRPr="00C64162" w:rsidRDefault="00C64162" w:rsidP="00C64162">
            <w:pPr>
              <w:jc w:val="center"/>
              <w:rPr>
                <w:sz w:val="20"/>
                <w:szCs w:val="20"/>
              </w:rPr>
            </w:pPr>
            <w:r w:rsidRPr="00C64162">
              <w:rPr>
                <w:sz w:val="20"/>
                <w:szCs w:val="20"/>
              </w:rPr>
              <w:t>16363,64</w:t>
            </w:r>
          </w:p>
        </w:tc>
        <w:tc>
          <w:tcPr>
            <w:tcW w:w="1314" w:type="dxa"/>
            <w:noWrap/>
            <w:vAlign w:val="center"/>
            <w:hideMark/>
          </w:tcPr>
          <w:p w14:paraId="12178367" w14:textId="77777777" w:rsidR="00C64162" w:rsidRPr="00C64162" w:rsidRDefault="00C64162" w:rsidP="00C64162">
            <w:pPr>
              <w:jc w:val="center"/>
              <w:rPr>
                <w:sz w:val="20"/>
                <w:szCs w:val="20"/>
              </w:rPr>
            </w:pPr>
            <w:r w:rsidRPr="00C64162">
              <w:rPr>
                <w:sz w:val="20"/>
                <w:szCs w:val="20"/>
              </w:rPr>
              <w:t>16363,64</w:t>
            </w:r>
          </w:p>
        </w:tc>
        <w:tc>
          <w:tcPr>
            <w:tcW w:w="1314" w:type="dxa"/>
            <w:noWrap/>
            <w:vAlign w:val="center"/>
            <w:hideMark/>
          </w:tcPr>
          <w:p w14:paraId="2B18CD9A" w14:textId="77777777" w:rsidR="00C64162" w:rsidRPr="00C64162" w:rsidRDefault="00C64162" w:rsidP="00C64162">
            <w:pPr>
              <w:jc w:val="center"/>
              <w:rPr>
                <w:sz w:val="20"/>
                <w:szCs w:val="20"/>
              </w:rPr>
            </w:pPr>
            <w:r w:rsidRPr="00C64162">
              <w:rPr>
                <w:sz w:val="20"/>
                <w:szCs w:val="20"/>
              </w:rPr>
              <w:t>16363,64</w:t>
            </w:r>
          </w:p>
        </w:tc>
        <w:tc>
          <w:tcPr>
            <w:tcW w:w="1231" w:type="dxa"/>
            <w:noWrap/>
            <w:vAlign w:val="center"/>
            <w:hideMark/>
          </w:tcPr>
          <w:p w14:paraId="719455D9" w14:textId="77777777" w:rsidR="00C64162" w:rsidRPr="00C64162" w:rsidRDefault="00C64162" w:rsidP="00C64162">
            <w:pPr>
              <w:jc w:val="center"/>
              <w:rPr>
                <w:sz w:val="20"/>
                <w:szCs w:val="20"/>
              </w:rPr>
            </w:pPr>
            <w:r w:rsidRPr="00C64162">
              <w:rPr>
                <w:sz w:val="20"/>
                <w:szCs w:val="20"/>
              </w:rPr>
              <w:t>0,00</w:t>
            </w:r>
          </w:p>
        </w:tc>
      </w:tr>
      <w:tr w:rsidR="00C64162" w:rsidRPr="00C64162" w14:paraId="493AC345" w14:textId="77777777" w:rsidTr="00F20549">
        <w:trPr>
          <w:trHeight w:val="288"/>
        </w:trPr>
        <w:tc>
          <w:tcPr>
            <w:tcW w:w="858" w:type="dxa"/>
            <w:noWrap/>
            <w:vAlign w:val="center"/>
            <w:hideMark/>
          </w:tcPr>
          <w:p w14:paraId="56092A66" w14:textId="77777777" w:rsidR="00C64162" w:rsidRPr="00C64162" w:rsidRDefault="00C64162" w:rsidP="00C64162">
            <w:pPr>
              <w:jc w:val="center"/>
              <w:rPr>
                <w:sz w:val="20"/>
                <w:szCs w:val="20"/>
              </w:rPr>
            </w:pPr>
            <w:r w:rsidRPr="00C64162">
              <w:rPr>
                <w:sz w:val="20"/>
                <w:szCs w:val="20"/>
              </w:rPr>
              <w:t>11</w:t>
            </w:r>
          </w:p>
        </w:tc>
        <w:tc>
          <w:tcPr>
            <w:tcW w:w="2194" w:type="dxa"/>
            <w:hideMark/>
          </w:tcPr>
          <w:p w14:paraId="38AC77B4" w14:textId="77777777" w:rsidR="00C64162" w:rsidRPr="00C64162" w:rsidRDefault="00C64162" w:rsidP="00C64162">
            <w:pPr>
              <w:jc w:val="both"/>
              <w:rPr>
                <w:sz w:val="20"/>
                <w:szCs w:val="20"/>
              </w:rPr>
            </w:pPr>
            <w:r w:rsidRPr="00C64162">
              <w:rPr>
                <w:sz w:val="20"/>
                <w:szCs w:val="20"/>
              </w:rPr>
              <w:t>цена комплексоната</w:t>
            </w:r>
          </w:p>
        </w:tc>
        <w:tc>
          <w:tcPr>
            <w:tcW w:w="1319" w:type="dxa"/>
            <w:noWrap/>
            <w:vAlign w:val="center"/>
            <w:hideMark/>
          </w:tcPr>
          <w:p w14:paraId="4B78F667" w14:textId="77777777" w:rsidR="00C64162" w:rsidRPr="00C64162" w:rsidRDefault="00C64162" w:rsidP="00C64162">
            <w:pPr>
              <w:jc w:val="center"/>
              <w:rPr>
                <w:sz w:val="20"/>
                <w:szCs w:val="20"/>
              </w:rPr>
            </w:pPr>
            <w:r w:rsidRPr="00C64162">
              <w:rPr>
                <w:sz w:val="20"/>
                <w:szCs w:val="20"/>
              </w:rPr>
              <w:t>руб./т</w:t>
            </w:r>
          </w:p>
        </w:tc>
        <w:tc>
          <w:tcPr>
            <w:tcW w:w="1398" w:type="dxa"/>
            <w:noWrap/>
            <w:vAlign w:val="center"/>
            <w:hideMark/>
          </w:tcPr>
          <w:p w14:paraId="7A91A83A" w14:textId="77777777" w:rsidR="00C64162" w:rsidRPr="00C64162" w:rsidRDefault="00C64162" w:rsidP="00C64162">
            <w:pPr>
              <w:ind w:firstLine="567"/>
              <w:jc w:val="center"/>
              <w:rPr>
                <w:sz w:val="20"/>
                <w:szCs w:val="20"/>
              </w:rPr>
            </w:pPr>
          </w:p>
        </w:tc>
        <w:tc>
          <w:tcPr>
            <w:tcW w:w="1314" w:type="dxa"/>
            <w:noWrap/>
            <w:vAlign w:val="center"/>
            <w:hideMark/>
          </w:tcPr>
          <w:p w14:paraId="40EFBEF8" w14:textId="77777777" w:rsidR="00C64162" w:rsidRPr="00C64162" w:rsidRDefault="00C64162" w:rsidP="00C64162">
            <w:pPr>
              <w:ind w:firstLine="567"/>
              <w:jc w:val="center"/>
              <w:rPr>
                <w:sz w:val="20"/>
                <w:szCs w:val="20"/>
              </w:rPr>
            </w:pPr>
          </w:p>
        </w:tc>
        <w:tc>
          <w:tcPr>
            <w:tcW w:w="1314" w:type="dxa"/>
            <w:noWrap/>
            <w:vAlign w:val="center"/>
            <w:hideMark/>
          </w:tcPr>
          <w:p w14:paraId="487DFA59" w14:textId="77777777" w:rsidR="00C64162" w:rsidRPr="00C64162" w:rsidRDefault="00C64162" w:rsidP="00C64162">
            <w:pPr>
              <w:ind w:firstLine="567"/>
              <w:jc w:val="center"/>
              <w:rPr>
                <w:sz w:val="20"/>
                <w:szCs w:val="20"/>
              </w:rPr>
            </w:pPr>
          </w:p>
        </w:tc>
        <w:tc>
          <w:tcPr>
            <w:tcW w:w="1231" w:type="dxa"/>
            <w:noWrap/>
            <w:vAlign w:val="center"/>
            <w:hideMark/>
          </w:tcPr>
          <w:p w14:paraId="23FA0266" w14:textId="77777777" w:rsidR="00C64162" w:rsidRPr="00C64162" w:rsidRDefault="00C64162" w:rsidP="00C64162">
            <w:pPr>
              <w:ind w:firstLine="567"/>
              <w:jc w:val="center"/>
              <w:rPr>
                <w:sz w:val="20"/>
                <w:szCs w:val="20"/>
              </w:rPr>
            </w:pPr>
          </w:p>
        </w:tc>
      </w:tr>
      <w:tr w:rsidR="00C64162" w:rsidRPr="00C64162" w14:paraId="69592C91" w14:textId="77777777" w:rsidTr="00F20549">
        <w:trPr>
          <w:trHeight w:val="1104"/>
        </w:trPr>
        <w:tc>
          <w:tcPr>
            <w:tcW w:w="858" w:type="dxa"/>
            <w:noWrap/>
            <w:vAlign w:val="center"/>
            <w:hideMark/>
          </w:tcPr>
          <w:p w14:paraId="6E61FB17" w14:textId="77777777" w:rsidR="00C64162" w:rsidRPr="00C64162" w:rsidRDefault="00C64162" w:rsidP="00C64162">
            <w:pPr>
              <w:jc w:val="center"/>
              <w:rPr>
                <w:sz w:val="20"/>
                <w:szCs w:val="20"/>
              </w:rPr>
            </w:pPr>
            <w:r w:rsidRPr="00C64162">
              <w:rPr>
                <w:sz w:val="20"/>
                <w:szCs w:val="20"/>
              </w:rPr>
              <w:lastRenderedPageBreak/>
              <w:t>12</w:t>
            </w:r>
          </w:p>
        </w:tc>
        <w:tc>
          <w:tcPr>
            <w:tcW w:w="2194" w:type="dxa"/>
            <w:hideMark/>
          </w:tcPr>
          <w:p w14:paraId="3FEA9711" w14:textId="77777777" w:rsidR="00C64162" w:rsidRPr="00C64162" w:rsidRDefault="00C64162" w:rsidP="00C64162">
            <w:pPr>
              <w:jc w:val="both"/>
              <w:rPr>
                <w:sz w:val="20"/>
                <w:szCs w:val="20"/>
              </w:rPr>
            </w:pPr>
            <w:r w:rsidRPr="00C64162">
              <w:rPr>
                <w:sz w:val="20"/>
                <w:szCs w:val="20"/>
              </w:rPr>
              <w:t>Объем воды, вырабатываемой на водоподготовительных установках источника тепловой энергии</w:t>
            </w:r>
          </w:p>
        </w:tc>
        <w:tc>
          <w:tcPr>
            <w:tcW w:w="1319" w:type="dxa"/>
            <w:noWrap/>
            <w:vAlign w:val="center"/>
            <w:hideMark/>
          </w:tcPr>
          <w:p w14:paraId="25B24ECE" w14:textId="77777777" w:rsidR="00C64162" w:rsidRPr="00C64162" w:rsidRDefault="00C64162" w:rsidP="00C64162">
            <w:pPr>
              <w:jc w:val="center"/>
              <w:rPr>
                <w:sz w:val="20"/>
                <w:szCs w:val="20"/>
              </w:rPr>
            </w:pPr>
            <w:r w:rsidRPr="00C64162">
              <w:rPr>
                <w:sz w:val="20"/>
                <w:szCs w:val="20"/>
              </w:rPr>
              <w:t>тыс. куб. м</w:t>
            </w:r>
          </w:p>
        </w:tc>
        <w:tc>
          <w:tcPr>
            <w:tcW w:w="1398" w:type="dxa"/>
            <w:noWrap/>
            <w:vAlign w:val="center"/>
            <w:hideMark/>
          </w:tcPr>
          <w:p w14:paraId="4485F054" w14:textId="77777777" w:rsidR="00C64162" w:rsidRPr="00C64162" w:rsidRDefault="00C64162" w:rsidP="00C64162">
            <w:pPr>
              <w:jc w:val="center"/>
              <w:rPr>
                <w:sz w:val="20"/>
                <w:szCs w:val="20"/>
              </w:rPr>
            </w:pPr>
            <w:r w:rsidRPr="00C64162">
              <w:rPr>
                <w:sz w:val="20"/>
                <w:szCs w:val="20"/>
              </w:rPr>
              <w:t>129,87</w:t>
            </w:r>
          </w:p>
        </w:tc>
        <w:tc>
          <w:tcPr>
            <w:tcW w:w="1314" w:type="dxa"/>
            <w:noWrap/>
            <w:vAlign w:val="center"/>
            <w:hideMark/>
          </w:tcPr>
          <w:p w14:paraId="6161A8E5" w14:textId="77777777" w:rsidR="00C64162" w:rsidRPr="00C64162" w:rsidRDefault="00C64162" w:rsidP="00C64162">
            <w:pPr>
              <w:jc w:val="center"/>
              <w:rPr>
                <w:sz w:val="20"/>
                <w:szCs w:val="20"/>
              </w:rPr>
            </w:pPr>
            <w:r w:rsidRPr="00C64162">
              <w:rPr>
                <w:sz w:val="20"/>
                <w:szCs w:val="20"/>
              </w:rPr>
              <w:t>45,95</w:t>
            </w:r>
          </w:p>
        </w:tc>
        <w:tc>
          <w:tcPr>
            <w:tcW w:w="1314" w:type="dxa"/>
            <w:noWrap/>
            <w:vAlign w:val="center"/>
            <w:hideMark/>
          </w:tcPr>
          <w:p w14:paraId="7A9945FC" w14:textId="77777777" w:rsidR="00C64162" w:rsidRPr="00C64162" w:rsidRDefault="00C64162" w:rsidP="00C64162">
            <w:pPr>
              <w:jc w:val="center"/>
              <w:rPr>
                <w:sz w:val="20"/>
                <w:szCs w:val="20"/>
              </w:rPr>
            </w:pPr>
            <w:r w:rsidRPr="00C64162">
              <w:rPr>
                <w:sz w:val="20"/>
                <w:szCs w:val="20"/>
              </w:rPr>
              <w:t>45,95</w:t>
            </w:r>
          </w:p>
        </w:tc>
        <w:tc>
          <w:tcPr>
            <w:tcW w:w="1231" w:type="dxa"/>
            <w:noWrap/>
            <w:vAlign w:val="center"/>
            <w:hideMark/>
          </w:tcPr>
          <w:p w14:paraId="651ECADB" w14:textId="77777777" w:rsidR="00C64162" w:rsidRPr="00C64162" w:rsidRDefault="00C64162" w:rsidP="00C64162">
            <w:pPr>
              <w:jc w:val="center"/>
              <w:rPr>
                <w:sz w:val="20"/>
                <w:szCs w:val="20"/>
              </w:rPr>
            </w:pPr>
            <w:r w:rsidRPr="00C64162">
              <w:rPr>
                <w:sz w:val="20"/>
                <w:szCs w:val="20"/>
              </w:rPr>
              <w:t>-64,62</w:t>
            </w:r>
          </w:p>
        </w:tc>
      </w:tr>
      <w:tr w:rsidR="00C64162" w:rsidRPr="00C64162" w14:paraId="6BC88D56" w14:textId="77777777" w:rsidTr="00F20549">
        <w:trPr>
          <w:trHeight w:val="828"/>
        </w:trPr>
        <w:tc>
          <w:tcPr>
            <w:tcW w:w="858" w:type="dxa"/>
            <w:noWrap/>
            <w:vAlign w:val="center"/>
            <w:hideMark/>
          </w:tcPr>
          <w:p w14:paraId="1D0F9DEE" w14:textId="77777777" w:rsidR="00C64162" w:rsidRPr="00C64162" w:rsidRDefault="00C64162" w:rsidP="00C64162">
            <w:pPr>
              <w:jc w:val="center"/>
              <w:rPr>
                <w:sz w:val="20"/>
                <w:szCs w:val="20"/>
              </w:rPr>
            </w:pPr>
            <w:r w:rsidRPr="00C64162">
              <w:rPr>
                <w:sz w:val="20"/>
                <w:szCs w:val="20"/>
              </w:rPr>
              <w:t>13</w:t>
            </w:r>
          </w:p>
        </w:tc>
        <w:tc>
          <w:tcPr>
            <w:tcW w:w="2194" w:type="dxa"/>
            <w:hideMark/>
          </w:tcPr>
          <w:p w14:paraId="7B2A7279" w14:textId="77777777" w:rsidR="00C64162" w:rsidRPr="00C64162" w:rsidRDefault="00C64162" w:rsidP="00C64162">
            <w:pPr>
              <w:jc w:val="both"/>
              <w:rPr>
                <w:sz w:val="20"/>
                <w:szCs w:val="20"/>
              </w:rPr>
            </w:pPr>
            <w:r w:rsidRPr="00C64162">
              <w:rPr>
                <w:sz w:val="20"/>
                <w:szCs w:val="20"/>
              </w:rPr>
              <w:t>Необходимая валовая выручка, относимая на производство теплоносителя</w:t>
            </w:r>
          </w:p>
        </w:tc>
        <w:tc>
          <w:tcPr>
            <w:tcW w:w="1319" w:type="dxa"/>
            <w:noWrap/>
            <w:vAlign w:val="center"/>
            <w:hideMark/>
          </w:tcPr>
          <w:p w14:paraId="267682F2" w14:textId="77777777" w:rsidR="00C64162" w:rsidRPr="00C64162" w:rsidRDefault="00C64162" w:rsidP="00C64162">
            <w:pPr>
              <w:jc w:val="center"/>
              <w:rPr>
                <w:sz w:val="20"/>
                <w:szCs w:val="20"/>
              </w:rPr>
            </w:pPr>
            <w:r w:rsidRPr="00C64162">
              <w:rPr>
                <w:sz w:val="20"/>
                <w:szCs w:val="20"/>
              </w:rPr>
              <w:t>тыс. руб.</w:t>
            </w:r>
          </w:p>
        </w:tc>
        <w:tc>
          <w:tcPr>
            <w:tcW w:w="1398" w:type="dxa"/>
            <w:noWrap/>
            <w:vAlign w:val="center"/>
            <w:hideMark/>
          </w:tcPr>
          <w:p w14:paraId="2B8A427A" w14:textId="77777777" w:rsidR="00C64162" w:rsidRPr="00C64162" w:rsidRDefault="00C64162" w:rsidP="00C64162">
            <w:pPr>
              <w:jc w:val="center"/>
              <w:rPr>
                <w:sz w:val="20"/>
                <w:szCs w:val="20"/>
              </w:rPr>
            </w:pPr>
            <w:r w:rsidRPr="00C64162">
              <w:rPr>
                <w:sz w:val="20"/>
                <w:szCs w:val="20"/>
              </w:rPr>
              <w:t>9105,20</w:t>
            </w:r>
          </w:p>
        </w:tc>
        <w:tc>
          <w:tcPr>
            <w:tcW w:w="1314" w:type="dxa"/>
            <w:noWrap/>
            <w:vAlign w:val="center"/>
            <w:hideMark/>
          </w:tcPr>
          <w:p w14:paraId="7224FD83" w14:textId="77777777" w:rsidR="00C64162" w:rsidRPr="00C64162" w:rsidRDefault="00C64162" w:rsidP="00C64162">
            <w:pPr>
              <w:jc w:val="center"/>
              <w:rPr>
                <w:sz w:val="20"/>
                <w:szCs w:val="20"/>
              </w:rPr>
            </w:pPr>
            <w:r w:rsidRPr="00C64162">
              <w:rPr>
                <w:sz w:val="20"/>
                <w:szCs w:val="20"/>
              </w:rPr>
              <w:t>2884,83</w:t>
            </w:r>
          </w:p>
        </w:tc>
        <w:tc>
          <w:tcPr>
            <w:tcW w:w="1314" w:type="dxa"/>
            <w:noWrap/>
            <w:vAlign w:val="center"/>
            <w:hideMark/>
          </w:tcPr>
          <w:p w14:paraId="101E7777" w14:textId="77777777" w:rsidR="00C64162" w:rsidRPr="00C64162" w:rsidRDefault="00C64162" w:rsidP="00C64162">
            <w:pPr>
              <w:jc w:val="center"/>
              <w:rPr>
                <w:sz w:val="20"/>
                <w:szCs w:val="20"/>
              </w:rPr>
            </w:pPr>
            <w:r w:rsidRPr="00C64162">
              <w:rPr>
                <w:sz w:val="20"/>
                <w:szCs w:val="20"/>
              </w:rPr>
              <w:t>2884,83</w:t>
            </w:r>
          </w:p>
        </w:tc>
        <w:tc>
          <w:tcPr>
            <w:tcW w:w="1231" w:type="dxa"/>
            <w:noWrap/>
            <w:vAlign w:val="center"/>
            <w:hideMark/>
          </w:tcPr>
          <w:p w14:paraId="7BD9C0DB" w14:textId="77777777" w:rsidR="00C64162" w:rsidRPr="00C64162" w:rsidRDefault="00C64162" w:rsidP="00C64162">
            <w:pPr>
              <w:jc w:val="center"/>
              <w:rPr>
                <w:sz w:val="20"/>
                <w:szCs w:val="20"/>
              </w:rPr>
            </w:pPr>
            <w:r w:rsidRPr="00C64162">
              <w:rPr>
                <w:sz w:val="20"/>
                <w:szCs w:val="20"/>
              </w:rPr>
              <w:t>-68,32</w:t>
            </w:r>
          </w:p>
        </w:tc>
      </w:tr>
      <w:tr w:rsidR="00C64162" w:rsidRPr="00C64162" w14:paraId="19A1C24C" w14:textId="77777777" w:rsidTr="00F20549">
        <w:trPr>
          <w:trHeight w:val="828"/>
        </w:trPr>
        <w:tc>
          <w:tcPr>
            <w:tcW w:w="858" w:type="dxa"/>
            <w:noWrap/>
            <w:vAlign w:val="center"/>
            <w:hideMark/>
          </w:tcPr>
          <w:p w14:paraId="07E31F25" w14:textId="77777777" w:rsidR="00C64162" w:rsidRPr="00C64162" w:rsidRDefault="00C64162" w:rsidP="00C64162">
            <w:pPr>
              <w:jc w:val="center"/>
              <w:rPr>
                <w:sz w:val="20"/>
                <w:szCs w:val="20"/>
              </w:rPr>
            </w:pPr>
            <w:r w:rsidRPr="00C64162">
              <w:rPr>
                <w:sz w:val="20"/>
                <w:szCs w:val="20"/>
              </w:rPr>
              <w:t>14</w:t>
            </w:r>
          </w:p>
        </w:tc>
        <w:tc>
          <w:tcPr>
            <w:tcW w:w="2194" w:type="dxa"/>
            <w:hideMark/>
          </w:tcPr>
          <w:p w14:paraId="2F2E8E82" w14:textId="77777777" w:rsidR="00C64162" w:rsidRPr="00C64162" w:rsidRDefault="00C64162" w:rsidP="00C64162">
            <w:pPr>
              <w:jc w:val="both"/>
              <w:rPr>
                <w:sz w:val="20"/>
                <w:szCs w:val="20"/>
              </w:rPr>
            </w:pPr>
            <w:r w:rsidRPr="00C64162">
              <w:rPr>
                <w:sz w:val="20"/>
                <w:szCs w:val="20"/>
              </w:rPr>
              <w:t>Экономически обоснованные расходы не принятые в связи с ограничением платы граждан</w:t>
            </w:r>
          </w:p>
        </w:tc>
        <w:tc>
          <w:tcPr>
            <w:tcW w:w="1319" w:type="dxa"/>
            <w:noWrap/>
            <w:vAlign w:val="center"/>
            <w:hideMark/>
          </w:tcPr>
          <w:p w14:paraId="281DD051" w14:textId="77777777" w:rsidR="00C64162" w:rsidRPr="00C64162" w:rsidRDefault="00C64162" w:rsidP="00C64162">
            <w:pPr>
              <w:jc w:val="center"/>
              <w:rPr>
                <w:sz w:val="20"/>
                <w:szCs w:val="20"/>
              </w:rPr>
            </w:pPr>
            <w:r w:rsidRPr="00C64162">
              <w:rPr>
                <w:sz w:val="20"/>
                <w:szCs w:val="20"/>
              </w:rPr>
              <w:t>тыс. руб.</w:t>
            </w:r>
          </w:p>
        </w:tc>
        <w:tc>
          <w:tcPr>
            <w:tcW w:w="1398" w:type="dxa"/>
            <w:noWrap/>
            <w:vAlign w:val="center"/>
            <w:hideMark/>
          </w:tcPr>
          <w:p w14:paraId="1ACD8B05" w14:textId="77777777" w:rsidR="00C64162" w:rsidRPr="00C64162" w:rsidRDefault="00C64162" w:rsidP="00C64162">
            <w:pPr>
              <w:ind w:firstLine="567"/>
              <w:jc w:val="center"/>
              <w:rPr>
                <w:sz w:val="20"/>
                <w:szCs w:val="20"/>
              </w:rPr>
            </w:pPr>
          </w:p>
        </w:tc>
        <w:tc>
          <w:tcPr>
            <w:tcW w:w="1314" w:type="dxa"/>
            <w:noWrap/>
            <w:vAlign w:val="center"/>
            <w:hideMark/>
          </w:tcPr>
          <w:p w14:paraId="5A5AFF41" w14:textId="77777777" w:rsidR="00C64162" w:rsidRPr="00C64162" w:rsidRDefault="00C64162" w:rsidP="00C64162">
            <w:pPr>
              <w:ind w:firstLine="567"/>
              <w:jc w:val="center"/>
              <w:rPr>
                <w:sz w:val="20"/>
                <w:szCs w:val="20"/>
              </w:rPr>
            </w:pPr>
          </w:p>
        </w:tc>
        <w:tc>
          <w:tcPr>
            <w:tcW w:w="1314" w:type="dxa"/>
            <w:noWrap/>
            <w:vAlign w:val="center"/>
            <w:hideMark/>
          </w:tcPr>
          <w:p w14:paraId="6FFF428B" w14:textId="77777777" w:rsidR="00C64162" w:rsidRPr="00C64162" w:rsidRDefault="00C64162" w:rsidP="00C64162">
            <w:pPr>
              <w:ind w:firstLine="567"/>
              <w:jc w:val="center"/>
              <w:rPr>
                <w:sz w:val="20"/>
                <w:szCs w:val="20"/>
              </w:rPr>
            </w:pPr>
          </w:p>
        </w:tc>
        <w:tc>
          <w:tcPr>
            <w:tcW w:w="1231" w:type="dxa"/>
            <w:noWrap/>
            <w:vAlign w:val="center"/>
            <w:hideMark/>
          </w:tcPr>
          <w:p w14:paraId="2EA8B7D9" w14:textId="77777777" w:rsidR="00C64162" w:rsidRPr="00C64162" w:rsidRDefault="00C64162" w:rsidP="00C64162">
            <w:pPr>
              <w:ind w:firstLine="567"/>
              <w:jc w:val="center"/>
              <w:rPr>
                <w:sz w:val="20"/>
                <w:szCs w:val="20"/>
              </w:rPr>
            </w:pPr>
          </w:p>
        </w:tc>
      </w:tr>
      <w:tr w:rsidR="00C64162" w:rsidRPr="00C64162" w14:paraId="3477FB95" w14:textId="77777777" w:rsidTr="00F20549">
        <w:trPr>
          <w:trHeight w:val="552"/>
        </w:trPr>
        <w:tc>
          <w:tcPr>
            <w:tcW w:w="858" w:type="dxa"/>
            <w:noWrap/>
            <w:vAlign w:val="center"/>
            <w:hideMark/>
          </w:tcPr>
          <w:p w14:paraId="6DA79581" w14:textId="77777777" w:rsidR="00C64162" w:rsidRPr="00C64162" w:rsidRDefault="00C64162" w:rsidP="00C64162">
            <w:pPr>
              <w:jc w:val="center"/>
              <w:rPr>
                <w:sz w:val="20"/>
                <w:szCs w:val="20"/>
              </w:rPr>
            </w:pPr>
            <w:r w:rsidRPr="00C64162">
              <w:rPr>
                <w:sz w:val="20"/>
                <w:szCs w:val="20"/>
              </w:rPr>
              <w:t>15</w:t>
            </w:r>
          </w:p>
        </w:tc>
        <w:tc>
          <w:tcPr>
            <w:tcW w:w="2194" w:type="dxa"/>
            <w:hideMark/>
          </w:tcPr>
          <w:p w14:paraId="511F6308" w14:textId="77777777" w:rsidR="00C64162" w:rsidRPr="00C64162" w:rsidRDefault="00C64162" w:rsidP="00C64162">
            <w:pPr>
              <w:jc w:val="both"/>
              <w:rPr>
                <w:sz w:val="20"/>
                <w:szCs w:val="20"/>
              </w:rPr>
            </w:pPr>
            <w:r w:rsidRPr="00C64162">
              <w:rPr>
                <w:sz w:val="20"/>
                <w:szCs w:val="20"/>
              </w:rPr>
              <w:t>Необходимая валовая выручка, с учётом корректировки</w:t>
            </w:r>
          </w:p>
        </w:tc>
        <w:tc>
          <w:tcPr>
            <w:tcW w:w="1319" w:type="dxa"/>
            <w:noWrap/>
            <w:vAlign w:val="center"/>
            <w:hideMark/>
          </w:tcPr>
          <w:p w14:paraId="3C271CC6" w14:textId="77777777" w:rsidR="00C64162" w:rsidRPr="00C64162" w:rsidRDefault="00C64162" w:rsidP="00C64162">
            <w:pPr>
              <w:jc w:val="center"/>
              <w:rPr>
                <w:sz w:val="20"/>
                <w:szCs w:val="20"/>
              </w:rPr>
            </w:pPr>
            <w:r w:rsidRPr="00C64162">
              <w:rPr>
                <w:sz w:val="20"/>
                <w:szCs w:val="20"/>
              </w:rPr>
              <w:t>тыс. руб.</w:t>
            </w:r>
          </w:p>
        </w:tc>
        <w:tc>
          <w:tcPr>
            <w:tcW w:w="1398" w:type="dxa"/>
            <w:noWrap/>
            <w:vAlign w:val="center"/>
            <w:hideMark/>
          </w:tcPr>
          <w:p w14:paraId="43879CDD" w14:textId="77777777" w:rsidR="00C64162" w:rsidRPr="00C64162" w:rsidRDefault="00C64162" w:rsidP="00C64162">
            <w:pPr>
              <w:jc w:val="center"/>
              <w:rPr>
                <w:sz w:val="20"/>
                <w:szCs w:val="20"/>
              </w:rPr>
            </w:pPr>
            <w:r w:rsidRPr="00C64162">
              <w:rPr>
                <w:sz w:val="20"/>
                <w:szCs w:val="20"/>
              </w:rPr>
              <w:t>9105,20</w:t>
            </w:r>
          </w:p>
        </w:tc>
        <w:tc>
          <w:tcPr>
            <w:tcW w:w="1314" w:type="dxa"/>
            <w:noWrap/>
            <w:vAlign w:val="center"/>
            <w:hideMark/>
          </w:tcPr>
          <w:p w14:paraId="4499A852" w14:textId="77777777" w:rsidR="00C64162" w:rsidRPr="00C64162" w:rsidRDefault="00C64162" w:rsidP="00C64162">
            <w:pPr>
              <w:jc w:val="center"/>
              <w:rPr>
                <w:sz w:val="20"/>
                <w:szCs w:val="20"/>
              </w:rPr>
            </w:pPr>
            <w:r w:rsidRPr="00C64162">
              <w:rPr>
                <w:sz w:val="20"/>
                <w:szCs w:val="20"/>
              </w:rPr>
              <w:t>2884,83</w:t>
            </w:r>
          </w:p>
        </w:tc>
        <w:tc>
          <w:tcPr>
            <w:tcW w:w="1314" w:type="dxa"/>
            <w:noWrap/>
            <w:vAlign w:val="center"/>
            <w:hideMark/>
          </w:tcPr>
          <w:p w14:paraId="55DB2A0E" w14:textId="77777777" w:rsidR="00C64162" w:rsidRPr="00C64162" w:rsidRDefault="00C64162" w:rsidP="00C64162">
            <w:pPr>
              <w:jc w:val="center"/>
              <w:rPr>
                <w:sz w:val="20"/>
                <w:szCs w:val="20"/>
              </w:rPr>
            </w:pPr>
            <w:r w:rsidRPr="00C64162">
              <w:rPr>
                <w:sz w:val="20"/>
                <w:szCs w:val="20"/>
              </w:rPr>
              <w:t>2884,83</w:t>
            </w:r>
          </w:p>
        </w:tc>
        <w:tc>
          <w:tcPr>
            <w:tcW w:w="1231" w:type="dxa"/>
            <w:noWrap/>
            <w:vAlign w:val="center"/>
            <w:hideMark/>
          </w:tcPr>
          <w:p w14:paraId="53E933E0" w14:textId="77777777" w:rsidR="00C64162" w:rsidRPr="00C64162" w:rsidRDefault="00C64162" w:rsidP="00C64162">
            <w:pPr>
              <w:jc w:val="center"/>
              <w:rPr>
                <w:sz w:val="20"/>
                <w:szCs w:val="20"/>
              </w:rPr>
            </w:pPr>
            <w:r w:rsidRPr="00C64162">
              <w:rPr>
                <w:sz w:val="20"/>
                <w:szCs w:val="20"/>
              </w:rPr>
              <w:t>-68,32</w:t>
            </w:r>
          </w:p>
        </w:tc>
      </w:tr>
      <w:tr w:rsidR="00C64162" w:rsidRPr="00C64162" w14:paraId="6466A572" w14:textId="77777777" w:rsidTr="00F20549">
        <w:trPr>
          <w:trHeight w:val="1656"/>
        </w:trPr>
        <w:tc>
          <w:tcPr>
            <w:tcW w:w="858" w:type="dxa"/>
            <w:noWrap/>
            <w:vAlign w:val="center"/>
            <w:hideMark/>
          </w:tcPr>
          <w:p w14:paraId="79FB497C" w14:textId="77777777" w:rsidR="00C64162" w:rsidRPr="00C64162" w:rsidRDefault="00C64162" w:rsidP="00C64162">
            <w:pPr>
              <w:jc w:val="center"/>
              <w:rPr>
                <w:sz w:val="20"/>
                <w:szCs w:val="20"/>
              </w:rPr>
            </w:pPr>
            <w:r w:rsidRPr="00C64162">
              <w:rPr>
                <w:sz w:val="20"/>
                <w:szCs w:val="20"/>
              </w:rPr>
              <w:t>16</w:t>
            </w:r>
          </w:p>
        </w:tc>
        <w:tc>
          <w:tcPr>
            <w:tcW w:w="2194" w:type="dxa"/>
            <w:hideMark/>
          </w:tcPr>
          <w:p w14:paraId="383F0964" w14:textId="77777777" w:rsidR="00C64162" w:rsidRPr="00C64162" w:rsidRDefault="00C64162" w:rsidP="00C64162">
            <w:pPr>
              <w:jc w:val="both"/>
              <w:rPr>
                <w:sz w:val="20"/>
                <w:szCs w:val="20"/>
              </w:rPr>
            </w:pPr>
            <w:r w:rsidRPr="00C64162">
              <w:rPr>
                <w:sz w:val="20"/>
                <w:szCs w:val="20"/>
              </w:rPr>
              <w:t>Стоимость 1 куб. м воды, вырабатываемой на водоподготовитель-ных установках источника тепловой энергии и (или) приобретаемой у других организаций</w:t>
            </w:r>
          </w:p>
        </w:tc>
        <w:tc>
          <w:tcPr>
            <w:tcW w:w="1319" w:type="dxa"/>
            <w:vAlign w:val="center"/>
            <w:hideMark/>
          </w:tcPr>
          <w:p w14:paraId="6558182B" w14:textId="77777777" w:rsidR="00C64162" w:rsidRPr="00C64162" w:rsidRDefault="00C64162" w:rsidP="00C64162">
            <w:pPr>
              <w:jc w:val="center"/>
              <w:rPr>
                <w:sz w:val="20"/>
                <w:szCs w:val="20"/>
              </w:rPr>
            </w:pPr>
            <w:r w:rsidRPr="00C64162">
              <w:rPr>
                <w:sz w:val="20"/>
                <w:szCs w:val="20"/>
              </w:rPr>
              <w:t>руб./куб. м</w:t>
            </w:r>
          </w:p>
        </w:tc>
        <w:tc>
          <w:tcPr>
            <w:tcW w:w="1398" w:type="dxa"/>
            <w:noWrap/>
            <w:vAlign w:val="center"/>
            <w:hideMark/>
          </w:tcPr>
          <w:p w14:paraId="7FA41776" w14:textId="77777777" w:rsidR="00C64162" w:rsidRPr="00C64162" w:rsidRDefault="00C64162" w:rsidP="00C64162">
            <w:pPr>
              <w:jc w:val="center"/>
              <w:rPr>
                <w:sz w:val="20"/>
                <w:szCs w:val="20"/>
              </w:rPr>
            </w:pPr>
            <w:r w:rsidRPr="00C64162">
              <w:rPr>
                <w:sz w:val="20"/>
                <w:szCs w:val="20"/>
              </w:rPr>
              <w:t>70,11</w:t>
            </w:r>
          </w:p>
        </w:tc>
        <w:tc>
          <w:tcPr>
            <w:tcW w:w="1314" w:type="dxa"/>
            <w:noWrap/>
            <w:vAlign w:val="center"/>
            <w:hideMark/>
          </w:tcPr>
          <w:p w14:paraId="55251502" w14:textId="77777777" w:rsidR="00C64162" w:rsidRPr="00C64162" w:rsidRDefault="00C64162" w:rsidP="00C64162">
            <w:pPr>
              <w:jc w:val="center"/>
              <w:rPr>
                <w:sz w:val="20"/>
                <w:szCs w:val="20"/>
              </w:rPr>
            </w:pPr>
            <w:r w:rsidRPr="00C64162">
              <w:rPr>
                <w:sz w:val="20"/>
                <w:szCs w:val="20"/>
              </w:rPr>
              <w:t>62,78</w:t>
            </w:r>
          </w:p>
        </w:tc>
        <w:tc>
          <w:tcPr>
            <w:tcW w:w="1314" w:type="dxa"/>
            <w:noWrap/>
            <w:vAlign w:val="center"/>
            <w:hideMark/>
          </w:tcPr>
          <w:p w14:paraId="0AA3D368" w14:textId="77777777" w:rsidR="00C64162" w:rsidRPr="00C64162" w:rsidRDefault="00C64162" w:rsidP="00C64162">
            <w:pPr>
              <w:jc w:val="center"/>
              <w:rPr>
                <w:sz w:val="20"/>
                <w:szCs w:val="20"/>
              </w:rPr>
            </w:pPr>
            <w:r w:rsidRPr="00C64162">
              <w:rPr>
                <w:sz w:val="20"/>
                <w:szCs w:val="20"/>
              </w:rPr>
              <w:t>62,78</w:t>
            </w:r>
          </w:p>
        </w:tc>
        <w:tc>
          <w:tcPr>
            <w:tcW w:w="1231" w:type="dxa"/>
            <w:noWrap/>
            <w:vAlign w:val="center"/>
            <w:hideMark/>
          </w:tcPr>
          <w:p w14:paraId="49F202EA" w14:textId="77777777" w:rsidR="00C64162" w:rsidRPr="00C64162" w:rsidRDefault="00C64162" w:rsidP="00C64162">
            <w:pPr>
              <w:jc w:val="center"/>
              <w:rPr>
                <w:sz w:val="20"/>
                <w:szCs w:val="20"/>
              </w:rPr>
            </w:pPr>
            <w:r w:rsidRPr="00C64162">
              <w:rPr>
                <w:sz w:val="20"/>
                <w:szCs w:val="20"/>
              </w:rPr>
              <w:t>-10,45</w:t>
            </w:r>
          </w:p>
        </w:tc>
      </w:tr>
      <w:tr w:rsidR="00C64162" w:rsidRPr="00C64162" w14:paraId="63948B0F" w14:textId="77777777" w:rsidTr="00F20549">
        <w:trPr>
          <w:trHeight w:val="288"/>
        </w:trPr>
        <w:tc>
          <w:tcPr>
            <w:tcW w:w="858" w:type="dxa"/>
            <w:noWrap/>
            <w:vAlign w:val="center"/>
            <w:hideMark/>
          </w:tcPr>
          <w:p w14:paraId="50E5E978" w14:textId="77777777" w:rsidR="00C64162" w:rsidRPr="00C64162" w:rsidRDefault="00C64162" w:rsidP="00C64162">
            <w:pPr>
              <w:jc w:val="center"/>
              <w:rPr>
                <w:sz w:val="20"/>
                <w:szCs w:val="20"/>
              </w:rPr>
            </w:pPr>
            <w:r w:rsidRPr="00C64162">
              <w:rPr>
                <w:sz w:val="20"/>
                <w:szCs w:val="20"/>
              </w:rPr>
              <w:t>17</w:t>
            </w:r>
          </w:p>
        </w:tc>
        <w:tc>
          <w:tcPr>
            <w:tcW w:w="2194" w:type="dxa"/>
            <w:hideMark/>
          </w:tcPr>
          <w:p w14:paraId="1F3A7F61" w14:textId="77777777" w:rsidR="00C64162" w:rsidRPr="00C64162" w:rsidRDefault="00C64162" w:rsidP="00C64162">
            <w:pPr>
              <w:jc w:val="both"/>
              <w:rPr>
                <w:sz w:val="20"/>
                <w:szCs w:val="20"/>
              </w:rPr>
            </w:pPr>
            <w:r w:rsidRPr="00C64162">
              <w:rPr>
                <w:sz w:val="20"/>
                <w:szCs w:val="20"/>
              </w:rPr>
              <w:t>Товарная выручка</w:t>
            </w:r>
          </w:p>
        </w:tc>
        <w:tc>
          <w:tcPr>
            <w:tcW w:w="1319" w:type="dxa"/>
            <w:vAlign w:val="center"/>
            <w:hideMark/>
          </w:tcPr>
          <w:p w14:paraId="22357D76" w14:textId="77777777" w:rsidR="00C64162" w:rsidRPr="00C64162" w:rsidRDefault="00C64162" w:rsidP="00C64162">
            <w:pPr>
              <w:jc w:val="center"/>
              <w:rPr>
                <w:sz w:val="20"/>
                <w:szCs w:val="20"/>
              </w:rPr>
            </w:pPr>
            <w:r w:rsidRPr="00C64162">
              <w:rPr>
                <w:sz w:val="20"/>
                <w:szCs w:val="20"/>
              </w:rPr>
              <w:t>руб./куб. м</w:t>
            </w:r>
          </w:p>
        </w:tc>
        <w:tc>
          <w:tcPr>
            <w:tcW w:w="1398" w:type="dxa"/>
            <w:noWrap/>
            <w:vAlign w:val="center"/>
            <w:hideMark/>
          </w:tcPr>
          <w:p w14:paraId="791AEDCF" w14:textId="77777777" w:rsidR="00C64162" w:rsidRPr="00C64162" w:rsidRDefault="00C64162" w:rsidP="00C64162">
            <w:pPr>
              <w:jc w:val="center"/>
              <w:rPr>
                <w:sz w:val="20"/>
                <w:szCs w:val="20"/>
              </w:rPr>
            </w:pPr>
            <w:r w:rsidRPr="00C64162">
              <w:rPr>
                <w:sz w:val="20"/>
                <w:szCs w:val="20"/>
              </w:rPr>
              <w:t>70,11</w:t>
            </w:r>
          </w:p>
        </w:tc>
        <w:tc>
          <w:tcPr>
            <w:tcW w:w="1314" w:type="dxa"/>
            <w:noWrap/>
            <w:vAlign w:val="center"/>
            <w:hideMark/>
          </w:tcPr>
          <w:p w14:paraId="19220527" w14:textId="77777777" w:rsidR="00C64162" w:rsidRPr="00C64162" w:rsidRDefault="00C64162" w:rsidP="00C64162">
            <w:pPr>
              <w:ind w:firstLine="567"/>
              <w:jc w:val="center"/>
              <w:rPr>
                <w:sz w:val="20"/>
                <w:szCs w:val="20"/>
              </w:rPr>
            </w:pPr>
          </w:p>
        </w:tc>
        <w:tc>
          <w:tcPr>
            <w:tcW w:w="1314" w:type="dxa"/>
            <w:noWrap/>
            <w:vAlign w:val="center"/>
            <w:hideMark/>
          </w:tcPr>
          <w:p w14:paraId="492C72D2" w14:textId="77777777" w:rsidR="00C64162" w:rsidRPr="00C64162" w:rsidRDefault="00C64162" w:rsidP="00C64162">
            <w:pPr>
              <w:jc w:val="center"/>
              <w:rPr>
                <w:sz w:val="20"/>
                <w:szCs w:val="20"/>
              </w:rPr>
            </w:pPr>
            <w:r w:rsidRPr="00C64162">
              <w:rPr>
                <w:sz w:val="20"/>
                <w:szCs w:val="20"/>
              </w:rPr>
              <w:t>2157,39</w:t>
            </w:r>
          </w:p>
        </w:tc>
        <w:tc>
          <w:tcPr>
            <w:tcW w:w="1231" w:type="dxa"/>
            <w:noWrap/>
            <w:vAlign w:val="center"/>
            <w:hideMark/>
          </w:tcPr>
          <w:p w14:paraId="493DD155" w14:textId="77777777" w:rsidR="00C64162" w:rsidRPr="00C64162" w:rsidRDefault="00C64162" w:rsidP="00C64162">
            <w:pPr>
              <w:jc w:val="center"/>
              <w:rPr>
                <w:sz w:val="20"/>
                <w:szCs w:val="20"/>
              </w:rPr>
            </w:pPr>
            <w:r w:rsidRPr="00C64162">
              <w:rPr>
                <w:sz w:val="20"/>
                <w:szCs w:val="20"/>
              </w:rPr>
              <w:t>2977,10</w:t>
            </w:r>
          </w:p>
        </w:tc>
      </w:tr>
      <w:tr w:rsidR="00C64162" w:rsidRPr="00C64162" w14:paraId="441CD355" w14:textId="77777777" w:rsidTr="00F20549">
        <w:trPr>
          <w:trHeight w:val="300"/>
        </w:trPr>
        <w:tc>
          <w:tcPr>
            <w:tcW w:w="858" w:type="dxa"/>
            <w:noWrap/>
            <w:vAlign w:val="center"/>
            <w:hideMark/>
          </w:tcPr>
          <w:p w14:paraId="54A7AED7" w14:textId="77777777" w:rsidR="00C64162" w:rsidRPr="00C64162" w:rsidRDefault="00C64162" w:rsidP="00C64162">
            <w:pPr>
              <w:jc w:val="center"/>
              <w:rPr>
                <w:sz w:val="20"/>
                <w:szCs w:val="20"/>
              </w:rPr>
            </w:pPr>
            <w:r w:rsidRPr="00C64162">
              <w:rPr>
                <w:sz w:val="20"/>
                <w:szCs w:val="20"/>
              </w:rPr>
              <w:t>18</w:t>
            </w:r>
          </w:p>
        </w:tc>
        <w:tc>
          <w:tcPr>
            <w:tcW w:w="2194" w:type="dxa"/>
            <w:hideMark/>
          </w:tcPr>
          <w:p w14:paraId="3FEB59A1" w14:textId="77777777" w:rsidR="00C64162" w:rsidRPr="00C64162" w:rsidRDefault="00C64162" w:rsidP="00C64162">
            <w:pPr>
              <w:jc w:val="both"/>
              <w:rPr>
                <w:sz w:val="20"/>
                <w:szCs w:val="20"/>
              </w:rPr>
            </w:pPr>
            <w:r w:rsidRPr="00C64162">
              <w:rPr>
                <w:sz w:val="20"/>
                <w:szCs w:val="20"/>
              </w:rPr>
              <w:t>∆ РЕЗ 2022</w:t>
            </w:r>
          </w:p>
        </w:tc>
        <w:tc>
          <w:tcPr>
            <w:tcW w:w="1319" w:type="dxa"/>
            <w:vAlign w:val="center"/>
            <w:hideMark/>
          </w:tcPr>
          <w:p w14:paraId="42DA4211" w14:textId="77777777" w:rsidR="00C64162" w:rsidRPr="00C64162" w:rsidRDefault="00C64162" w:rsidP="00C64162">
            <w:pPr>
              <w:ind w:firstLine="567"/>
              <w:jc w:val="center"/>
              <w:rPr>
                <w:sz w:val="20"/>
                <w:szCs w:val="20"/>
              </w:rPr>
            </w:pPr>
          </w:p>
        </w:tc>
        <w:tc>
          <w:tcPr>
            <w:tcW w:w="1398" w:type="dxa"/>
            <w:noWrap/>
            <w:vAlign w:val="center"/>
            <w:hideMark/>
          </w:tcPr>
          <w:p w14:paraId="4A255214" w14:textId="77777777" w:rsidR="00C64162" w:rsidRPr="00C64162" w:rsidRDefault="00C64162" w:rsidP="00C64162">
            <w:pPr>
              <w:jc w:val="center"/>
              <w:rPr>
                <w:sz w:val="20"/>
                <w:szCs w:val="20"/>
              </w:rPr>
            </w:pPr>
            <w:r w:rsidRPr="00C64162">
              <w:rPr>
                <w:sz w:val="20"/>
                <w:szCs w:val="20"/>
              </w:rPr>
              <w:t>380,33</w:t>
            </w:r>
          </w:p>
        </w:tc>
        <w:tc>
          <w:tcPr>
            <w:tcW w:w="1314" w:type="dxa"/>
            <w:noWrap/>
            <w:vAlign w:val="center"/>
            <w:hideMark/>
          </w:tcPr>
          <w:p w14:paraId="14CAA32F" w14:textId="77777777" w:rsidR="00C64162" w:rsidRPr="00C64162" w:rsidRDefault="00C64162" w:rsidP="00C64162">
            <w:pPr>
              <w:ind w:firstLine="567"/>
              <w:jc w:val="center"/>
              <w:rPr>
                <w:sz w:val="20"/>
                <w:szCs w:val="20"/>
              </w:rPr>
            </w:pPr>
          </w:p>
        </w:tc>
        <w:tc>
          <w:tcPr>
            <w:tcW w:w="1314" w:type="dxa"/>
            <w:noWrap/>
            <w:vAlign w:val="center"/>
            <w:hideMark/>
          </w:tcPr>
          <w:p w14:paraId="3CE2F45A" w14:textId="77777777" w:rsidR="00C64162" w:rsidRPr="00C64162" w:rsidRDefault="00C64162" w:rsidP="00C64162">
            <w:pPr>
              <w:jc w:val="center"/>
              <w:rPr>
                <w:sz w:val="20"/>
                <w:szCs w:val="20"/>
              </w:rPr>
            </w:pPr>
            <w:r w:rsidRPr="00C64162">
              <w:rPr>
                <w:sz w:val="20"/>
                <w:szCs w:val="20"/>
              </w:rPr>
              <w:t>727,44</w:t>
            </w:r>
          </w:p>
        </w:tc>
        <w:tc>
          <w:tcPr>
            <w:tcW w:w="1231" w:type="dxa"/>
            <w:noWrap/>
            <w:vAlign w:val="center"/>
            <w:hideMark/>
          </w:tcPr>
          <w:p w14:paraId="69C4F5F6" w14:textId="77777777" w:rsidR="00C64162" w:rsidRPr="00C64162" w:rsidRDefault="00C64162" w:rsidP="00C64162">
            <w:pPr>
              <w:jc w:val="center"/>
              <w:rPr>
                <w:sz w:val="20"/>
                <w:szCs w:val="20"/>
              </w:rPr>
            </w:pPr>
            <w:r w:rsidRPr="00C64162">
              <w:rPr>
                <w:sz w:val="20"/>
                <w:szCs w:val="20"/>
              </w:rPr>
              <w:t>91,27</w:t>
            </w:r>
          </w:p>
        </w:tc>
      </w:tr>
    </w:tbl>
    <w:p w14:paraId="20E42C1D" w14:textId="77777777" w:rsidR="00C64162" w:rsidRPr="00C64162" w:rsidRDefault="00C64162" w:rsidP="00C64162">
      <w:pPr>
        <w:ind w:firstLine="708"/>
        <w:jc w:val="both"/>
        <w:rPr>
          <w:snapToGrid w:val="0"/>
          <w:color w:val="000000"/>
          <w:sz w:val="28"/>
          <w:szCs w:val="28"/>
        </w:rPr>
      </w:pPr>
      <w:r w:rsidRPr="00C64162">
        <w:rPr>
          <w:snapToGrid w:val="0"/>
          <w:sz w:val="28"/>
          <w:szCs w:val="28"/>
        </w:rPr>
        <w:t>Товарная выручка предприятия от реализации теплоносителя на потребительском рынке за 2022 год составила 2157,39 тыс. руб. Товарная выручка предприятия, рассчитана как произведение фактического полезного отпуска 38 598,21 м³ (17 425,58 м³– сентябрь, октябрь и 21172,62 м³ ноябрь, декабрь), утвержденных тарифов на 2022 год. При расчете использован тариф МУП «ЖКУ КМО», предыдущего оператора,</w:t>
      </w:r>
      <w:r w:rsidRPr="00C64162">
        <w:rPr>
          <w:snapToGrid w:val="0"/>
          <w:color w:val="000000"/>
          <w:sz w:val="28"/>
          <w:szCs w:val="28"/>
        </w:rPr>
        <w:t xml:space="preserve"> с 01.07.2022 – 46,65 руб./</w:t>
      </w:r>
      <w:r w:rsidRPr="00C64162">
        <w:rPr>
          <w:szCs w:val="20"/>
        </w:rPr>
        <w:t xml:space="preserve"> </w:t>
      </w:r>
      <w:r w:rsidRPr="00C64162">
        <w:rPr>
          <w:snapToGrid w:val="0"/>
          <w:color w:val="000000"/>
          <w:sz w:val="28"/>
          <w:szCs w:val="28"/>
        </w:rPr>
        <w:t>м³ на объем сентября и октября, в соответствии п 25(1) Основ ценообразования (постановление РЭК Кузбасса от 09.12.2022 № 645) и тариф МКП «ЭнергоРесурс КМО» с 01.11.2022– 70,11 руб./м³ на объем ноября и декабря (постановление РЭК Кузбасса от 01.11.2022 № 358, в ред. от 26.11.2022 № 718).</w:t>
      </w:r>
    </w:p>
    <w:p w14:paraId="6C7D0BE8" w14:textId="77777777" w:rsidR="00C64162" w:rsidRPr="00C64162" w:rsidRDefault="00C64162" w:rsidP="00C64162">
      <w:pPr>
        <w:ind w:firstLine="720"/>
        <w:jc w:val="both"/>
        <w:rPr>
          <w:snapToGrid w:val="0"/>
          <w:color w:val="000000"/>
          <w:sz w:val="28"/>
          <w:szCs w:val="28"/>
        </w:rPr>
      </w:pPr>
      <w:r w:rsidRPr="00C64162">
        <w:rPr>
          <w:snapToGrid w:val="0"/>
          <w:color w:val="000000"/>
          <w:sz w:val="28"/>
          <w:szCs w:val="28"/>
        </w:rPr>
        <w:t>Рассчитанный размер корректировки 727,44 тыс. руб., подлежит учету в НВВ 2024 года на теплоноситель.</w:t>
      </w:r>
    </w:p>
    <w:p w14:paraId="143EA60A" w14:textId="77777777" w:rsidR="00C64162" w:rsidRPr="00C64162" w:rsidRDefault="00C64162" w:rsidP="00C64162">
      <w:pPr>
        <w:ind w:firstLine="567"/>
        <w:jc w:val="both"/>
        <w:rPr>
          <w:sz w:val="28"/>
          <w:szCs w:val="28"/>
        </w:rPr>
      </w:pPr>
    </w:p>
    <w:p w14:paraId="427490B2" w14:textId="77777777" w:rsidR="00C64162" w:rsidRPr="00C64162" w:rsidRDefault="00C64162" w:rsidP="005242DE">
      <w:pPr>
        <w:keepNext/>
        <w:numPr>
          <w:ilvl w:val="1"/>
          <w:numId w:val="8"/>
        </w:numPr>
        <w:jc w:val="center"/>
        <w:outlineLvl w:val="2"/>
        <w:rPr>
          <w:b/>
          <w:sz w:val="28"/>
          <w:szCs w:val="28"/>
        </w:rPr>
      </w:pPr>
      <w:bookmarkStart w:id="169" w:name="_Toc150702204"/>
      <w:r w:rsidRPr="00C64162">
        <w:rPr>
          <w:b/>
          <w:sz w:val="28"/>
          <w:szCs w:val="28"/>
        </w:rPr>
        <w:t>НВВ по теплоносителю на 2024 год</w:t>
      </w:r>
      <w:bookmarkEnd w:id="169"/>
    </w:p>
    <w:p w14:paraId="0CDFC5F3" w14:textId="77777777" w:rsidR="00C64162" w:rsidRPr="00C64162" w:rsidRDefault="00C64162" w:rsidP="00C64162">
      <w:pPr>
        <w:ind w:left="708"/>
        <w:jc w:val="both"/>
        <w:rPr>
          <w:sz w:val="28"/>
          <w:szCs w:val="28"/>
        </w:rPr>
      </w:pPr>
      <w:r w:rsidRPr="00C64162">
        <w:rPr>
          <w:sz w:val="28"/>
          <w:szCs w:val="28"/>
        </w:rPr>
        <w:t>Расчет НВВ на 2024 год на теплоноситель приведен в таблице 4.</w:t>
      </w:r>
    </w:p>
    <w:p w14:paraId="7FB9A11D" w14:textId="77777777" w:rsidR="00C64162" w:rsidRPr="00C64162" w:rsidRDefault="00C64162" w:rsidP="00C64162">
      <w:pPr>
        <w:tabs>
          <w:tab w:val="left" w:pos="1890"/>
        </w:tabs>
        <w:spacing w:line="360" w:lineRule="auto"/>
        <w:ind w:left="8081" w:right="142" w:hanging="8081"/>
        <w:jc w:val="right"/>
        <w:rPr>
          <w:sz w:val="28"/>
          <w:szCs w:val="28"/>
        </w:rPr>
      </w:pPr>
    </w:p>
    <w:p w14:paraId="0F66CB53" w14:textId="77777777" w:rsidR="00C64162" w:rsidRPr="00C64162" w:rsidRDefault="00C64162" w:rsidP="00C64162">
      <w:pPr>
        <w:tabs>
          <w:tab w:val="left" w:pos="1890"/>
        </w:tabs>
        <w:spacing w:line="360" w:lineRule="auto"/>
        <w:ind w:left="8081" w:right="142" w:hanging="8081"/>
        <w:jc w:val="right"/>
        <w:rPr>
          <w:sz w:val="28"/>
          <w:szCs w:val="28"/>
        </w:rPr>
      </w:pPr>
    </w:p>
    <w:p w14:paraId="7592F74E" w14:textId="77777777" w:rsidR="00C64162" w:rsidRPr="00C64162" w:rsidRDefault="00C64162" w:rsidP="00C64162">
      <w:pPr>
        <w:tabs>
          <w:tab w:val="left" w:pos="1890"/>
        </w:tabs>
        <w:spacing w:line="360" w:lineRule="auto"/>
        <w:ind w:left="8081" w:right="142" w:hanging="8081"/>
        <w:jc w:val="right"/>
        <w:rPr>
          <w:sz w:val="28"/>
          <w:szCs w:val="28"/>
        </w:rPr>
      </w:pPr>
    </w:p>
    <w:p w14:paraId="22266878" w14:textId="77777777" w:rsidR="00C64162" w:rsidRPr="00C64162" w:rsidRDefault="00C64162" w:rsidP="00C64162">
      <w:pPr>
        <w:tabs>
          <w:tab w:val="left" w:pos="1890"/>
        </w:tabs>
        <w:spacing w:line="360" w:lineRule="auto"/>
        <w:ind w:left="8081" w:right="142" w:hanging="8081"/>
        <w:jc w:val="right"/>
        <w:rPr>
          <w:sz w:val="28"/>
          <w:szCs w:val="28"/>
        </w:rPr>
      </w:pPr>
    </w:p>
    <w:p w14:paraId="36828442" w14:textId="77777777" w:rsidR="00C64162" w:rsidRPr="00C64162" w:rsidRDefault="00C64162" w:rsidP="00C64162">
      <w:pPr>
        <w:tabs>
          <w:tab w:val="left" w:pos="1890"/>
        </w:tabs>
        <w:spacing w:line="360" w:lineRule="auto"/>
        <w:ind w:left="8081" w:right="142" w:hanging="8081"/>
        <w:jc w:val="right"/>
        <w:rPr>
          <w:sz w:val="28"/>
          <w:szCs w:val="28"/>
        </w:rPr>
      </w:pPr>
    </w:p>
    <w:p w14:paraId="4818A873" w14:textId="77777777" w:rsidR="00C64162" w:rsidRPr="00C64162" w:rsidRDefault="00C64162" w:rsidP="00C64162">
      <w:pPr>
        <w:tabs>
          <w:tab w:val="left" w:pos="1890"/>
        </w:tabs>
        <w:spacing w:line="360" w:lineRule="auto"/>
        <w:ind w:left="8081" w:right="142" w:hanging="8081"/>
        <w:jc w:val="right"/>
        <w:rPr>
          <w:sz w:val="28"/>
          <w:szCs w:val="28"/>
        </w:rPr>
      </w:pPr>
    </w:p>
    <w:p w14:paraId="750320C3" w14:textId="77777777" w:rsidR="00C64162" w:rsidRPr="00C64162" w:rsidRDefault="00C64162" w:rsidP="00C64162">
      <w:pPr>
        <w:tabs>
          <w:tab w:val="left" w:pos="1890"/>
        </w:tabs>
        <w:spacing w:line="360" w:lineRule="auto"/>
        <w:ind w:left="8081" w:right="142" w:hanging="8081"/>
        <w:jc w:val="right"/>
        <w:rPr>
          <w:sz w:val="28"/>
          <w:szCs w:val="28"/>
        </w:rPr>
      </w:pPr>
      <w:r w:rsidRPr="00C64162">
        <w:rPr>
          <w:sz w:val="28"/>
          <w:szCs w:val="28"/>
        </w:rPr>
        <w:lastRenderedPageBreak/>
        <w:t>Таблица 4</w:t>
      </w:r>
    </w:p>
    <w:p w14:paraId="140CC2A4" w14:textId="77777777" w:rsidR="00C64162" w:rsidRPr="00C64162" w:rsidRDefault="00C64162" w:rsidP="00C64162">
      <w:pPr>
        <w:keepNext/>
        <w:jc w:val="center"/>
        <w:outlineLvl w:val="2"/>
        <w:rPr>
          <w:b/>
          <w:sz w:val="28"/>
          <w:szCs w:val="28"/>
        </w:rPr>
      </w:pPr>
      <w:bookmarkStart w:id="170" w:name="_Toc150702205"/>
      <w:r w:rsidRPr="00C64162">
        <w:rPr>
          <w:b/>
          <w:sz w:val="28"/>
          <w:szCs w:val="28"/>
        </w:rPr>
        <w:t>Расчёт необходимой валовой выручки на теплоноситель</w:t>
      </w:r>
      <w:r w:rsidRPr="00C64162">
        <w:rPr>
          <w:b/>
          <w:sz w:val="28"/>
          <w:szCs w:val="28"/>
        </w:rPr>
        <w:br/>
        <w:t>методом индексации установленных тарифов на 2024 год</w:t>
      </w:r>
      <w:bookmarkEnd w:id="170"/>
    </w:p>
    <w:p w14:paraId="4893D356" w14:textId="77777777" w:rsidR="00C64162" w:rsidRPr="00C64162" w:rsidRDefault="00C64162" w:rsidP="00C64162">
      <w:pPr>
        <w:spacing w:line="360" w:lineRule="auto"/>
        <w:ind w:left="1416" w:firstLine="708"/>
        <w:jc w:val="center"/>
        <w:rPr>
          <w:szCs w:val="20"/>
        </w:rPr>
      </w:pPr>
      <w:r w:rsidRPr="00C64162">
        <w:t xml:space="preserve">(Приложение 5.9 к Методическим указаниям)  </w:t>
      </w:r>
      <w:r w:rsidRPr="00C64162">
        <w:tab/>
      </w:r>
      <w:r w:rsidRPr="00C64162">
        <w:tab/>
      </w:r>
      <w:r w:rsidRPr="00C64162">
        <w:tab/>
      </w:r>
      <w:r w:rsidRPr="00C64162">
        <w:rPr>
          <w:szCs w:val="20"/>
        </w:rPr>
        <w:t>тыс. руб.</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353"/>
        <w:gridCol w:w="1382"/>
        <w:gridCol w:w="1382"/>
        <w:gridCol w:w="1348"/>
        <w:gridCol w:w="1583"/>
      </w:tblGrid>
      <w:tr w:rsidR="00C64162" w:rsidRPr="00C64162" w14:paraId="369326CB" w14:textId="77777777" w:rsidTr="00F20549">
        <w:trPr>
          <w:trHeight w:val="1159"/>
          <w:tblHeader/>
          <w:jc w:val="center"/>
        </w:trPr>
        <w:tc>
          <w:tcPr>
            <w:tcW w:w="568" w:type="dxa"/>
            <w:shd w:val="clear" w:color="auto" w:fill="auto"/>
            <w:vAlign w:val="center"/>
            <w:hideMark/>
          </w:tcPr>
          <w:p w14:paraId="6A1F6833" w14:textId="77777777" w:rsidR="00C64162" w:rsidRPr="00C64162" w:rsidRDefault="00C64162" w:rsidP="00C64162">
            <w:pPr>
              <w:jc w:val="center"/>
              <w:rPr>
                <w:szCs w:val="20"/>
              </w:rPr>
            </w:pPr>
            <w:r w:rsidRPr="00C64162">
              <w:rPr>
                <w:szCs w:val="20"/>
              </w:rPr>
              <w:t>№ п/п</w:t>
            </w:r>
          </w:p>
        </w:tc>
        <w:tc>
          <w:tcPr>
            <w:tcW w:w="3353" w:type="dxa"/>
            <w:shd w:val="clear" w:color="auto" w:fill="auto"/>
            <w:vAlign w:val="center"/>
            <w:hideMark/>
          </w:tcPr>
          <w:p w14:paraId="51ED6430" w14:textId="77777777" w:rsidR="00C64162" w:rsidRPr="00C64162" w:rsidRDefault="00C64162" w:rsidP="00C64162">
            <w:pPr>
              <w:jc w:val="center"/>
              <w:rPr>
                <w:szCs w:val="20"/>
              </w:rPr>
            </w:pPr>
            <w:r w:rsidRPr="00C64162">
              <w:rPr>
                <w:szCs w:val="20"/>
              </w:rPr>
              <w:t>Наименование расхода</w:t>
            </w:r>
          </w:p>
        </w:tc>
        <w:tc>
          <w:tcPr>
            <w:tcW w:w="1382" w:type="dxa"/>
          </w:tcPr>
          <w:p w14:paraId="1B29625A" w14:textId="77777777" w:rsidR="00C64162" w:rsidRPr="00C64162" w:rsidRDefault="00C64162" w:rsidP="00C64162">
            <w:pPr>
              <w:ind w:left="-57" w:right="-57"/>
              <w:jc w:val="center"/>
              <w:rPr>
                <w:szCs w:val="20"/>
              </w:rPr>
            </w:pPr>
            <w:r w:rsidRPr="00C64162">
              <w:rPr>
                <w:szCs w:val="20"/>
              </w:rPr>
              <w:t>Утверждено на 2022</w:t>
            </w:r>
          </w:p>
        </w:tc>
        <w:tc>
          <w:tcPr>
            <w:tcW w:w="1382" w:type="dxa"/>
          </w:tcPr>
          <w:p w14:paraId="1DAED32A" w14:textId="77777777" w:rsidR="00C64162" w:rsidRPr="00C64162" w:rsidRDefault="00C64162" w:rsidP="00C64162">
            <w:pPr>
              <w:ind w:left="-57" w:right="-57"/>
              <w:jc w:val="center"/>
              <w:rPr>
                <w:szCs w:val="20"/>
              </w:rPr>
            </w:pPr>
            <w:r w:rsidRPr="00C64162">
              <w:rPr>
                <w:szCs w:val="20"/>
              </w:rPr>
              <w:t>Предложение предприятия на 2024 год</w:t>
            </w:r>
          </w:p>
        </w:tc>
        <w:tc>
          <w:tcPr>
            <w:tcW w:w="1348" w:type="dxa"/>
          </w:tcPr>
          <w:p w14:paraId="56E7BC23" w14:textId="77777777" w:rsidR="00C64162" w:rsidRPr="00C64162" w:rsidRDefault="00C64162" w:rsidP="00C64162">
            <w:pPr>
              <w:ind w:left="-57" w:right="-57"/>
              <w:jc w:val="center"/>
              <w:rPr>
                <w:szCs w:val="20"/>
              </w:rPr>
            </w:pPr>
            <w:r w:rsidRPr="00C64162">
              <w:rPr>
                <w:szCs w:val="20"/>
              </w:rPr>
              <w:t>Предложение экспертов на 2024 год</w:t>
            </w:r>
          </w:p>
        </w:tc>
        <w:tc>
          <w:tcPr>
            <w:tcW w:w="1583" w:type="dxa"/>
          </w:tcPr>
          <w:p w14:paraId="1329684E" w14:textId="77777777" w:rsidR="00C64162" w:rsidRPr="00C64162" w:rsidRDefault="00C64162" w:rsidP="00C64162">
            <w:pPr>
              <w:ind w:left="-57" w:right="-57"/>
              <w:jc w:val="center"/>
              <w:rPr>
                <w:szCs w:val="20"/>
              </w:rPr>
            </w:pPr>
            <w:r w:rsidRPr="00C64162">
              <w:rPr>
                <w:szCs w:val="20"/>
              </w:rPr>
              <w:t>Корректиров-ка к предложениям предприятия</w:t>
            </w:r>
          </w:p>
        </w:tc>
      </w:tr>
      <w:tr w:rsidR="00C64162" w:rsidRPr="00C64162" w14:paraId="516DB39F" w14:textId="77777777" w:rsidTr="00F20549">
        <w:trPr>
          <w:trHeight w:val="370"/>
          <w:jc w:val="center"/>
        </w:trPr>
        <w:tc>
          <w:tcPr>
            <w:tcW w:w="568" w:type="dxa"/>
            <w:shd w:val="clear" w:color="auto" w:fill="auto"/>
            <w:vAlign w:val="center"/>
            <w:hideMark/>
          </w:tcPr>
          <w:p w14:paraId="464404E6" w14:textId="77777777" w:rsidR="00C64162" w:rsidRPr="00C64162" w:rsidRDefault="00C64162" w:rsidP="00C64162">
            <w:pPr>
              <w:jc w:val="center"/>
              <w:rPr>
                <w:szCs w:val="20"/>
              </w:rPr>
            </w:pPr>
            <w:r w:rsidRPr="00C64162">
              <w:rPr>
                <w:szCs w:val="20"/>
              </w:rPr>
              <w:t>1</w:t>
            </w:r>
          </w:p>
        </w:tc>
        <w:tc>
          <w:tcPr>
            <w:tcW w:w="3353" w:type="dxa"/>
            <w:shd w:val="clear" w:color="auto" w:fill="auto"/>
            <w:vAlign w:val="center"/>
            <w:hideMark/>
          </w:tcPr>
          <w:p w14:paraId="3A7CCC83" w14:textId="77777777" w:rsidR="00C64162" w:rsidRPr="00C64162" w:rsidRDefault="00C64162" w:rsidP="00C64162">
            <w:pPr>
              <w:rPr>
                <w:szCs w:val="20"/>
              </w:rPr>
            </w:pPr>
            <w:r w:rsidRPr="00C64162">
              <w:rPr>
                <w:szCs w:val="20"/>
              </w:rPr>
              <w:t>Операционные (подконтрольные) расходы</w:t>
            </w:r>
          </w:p>
        </w:tc>
        <w:tc>
          <w:tcPr>
            <w:tcW w:w="1382" w:type="dxa"/>
            <w:vAlign w:val="center"/>
          </w:tcPr>
          <w:p w14:paraId="60BE9913" w14:textId="77777777" w:rsidR="00C64162" w:rsidRPr="00C64162" w:rsidRDefault="00C64162" w:rsidP="00C64162">
            <w:pPr>
              <w:jc w:val="center"/>
              <w:rPr>
                <w:szCs w:val="20"/>
              </w:rPr>
            </w:pPr>
            <w:r w:rsidRPr="00C64162">
              <w:rPr>
                <w:szCs w:val="20"/>
              </w:rPr>
              <w:t>1074,47</w:t>
            </w:r>
          </w:p>
        </w:tc>
        <w:tc>
          <w:tcPr>
            <w:tcW w:w="1382" w:type="dxa"/>
            <w:tcBorders>
              <w:top w:val="single" w:sz="4" w:space="0" w:color="auto"/>
              <w:left w:val="single" w:sz="4" w:space="0" w:color="auto"/>
              <w:bottom w:val="single" w:sz="4" w:space="0" w:color="auto"/>
              <w:right w:val="single" w:sz="4" w:space="0" w:color="auto"/>
            </w:tcBorders>
            <w:shd w:val="clear" w:color="000000" w:fill="FFFFFF"/>
            <w:vAlign w:val="center"/>
          </w:tcPr>
          <w:p w14:paraId="0B0365CB" w14:textId="77777777" w:rsidR="00C64162" w:rsidRPr="00C64162" w:rsidRDefault="00C64162" w:rsidP="00C64162">
            <w:pPr>
              <w:jc w:val="center"/>
              <w:rPr>
                <w:szCs w:val="20"/>
              </w:rPr>
            </w:pPr>
            <w:r w:rsidRPr="00C64162">
              <w:rPr>
                <w:szCs w:val="20"/>
              </w:rPr>
              <w:t>1516,93</w:t>
            </w:r>
          </w:p>
        </w:tc>
        <w:tc>
          <w:tcPr>
            <w:tcW w:w="1348" w:type="dxa"/>
            <w:tcBorders>
              <w:top w:val="single" w:sz="4" w:space="0" w:color="auto"/>
              <w:left w:val="nil"/>
              <w:bottom w:val="single" w:sz="4" w:space="0" w:color="auto"/>
              <w:right w:val="single" w:sz="4" w:space="0" w:color="auto"/>
            </w:tcBorders>
            <w:shd w:val="clear" w:color="000000" w:fill="FFFFFF"/>
            <w:vAlign w:val="center"/>
          </w:tcPr>
          <w:p w14:paraId="1C64C1D7" w14:textId="77777777" w:rsidR="00C64162" w:rsidRPr="00C64162" w:rsidRDefault="00C64162" w:rsidP="00C64162">
            <w:pPr>
              <w:jc w:val="center"/>
              <w:rPr>
                <w:szCs w:val="20"/>
              </w:rPr>
            </w:pPr>
            <w:r w:rsidRPr="00C64162">
              <w:rPr>
                <w:szCs w:val="20"/>
              </w:rPr>
              <w:t>1323,62</w:t>
            </w:r>
          </w:p>
        </w:tc>
        <w:tc>
          <w:tcPr>
            <w:tcW w:w="1583" w:type="dxa"/>
            <w:tcBorders>
              <w:top w:val="single" w:sz="4" w:space="0" w:color="auto"/>
              <w:left w:val="single" w:sz="4" w:space="0" w:color="auto"/>
              <w:bottom w:val="single" w:sz="4" w:space="0" w:color="auto"/>
              <w:right w:val="single" w:sz="4" w:space="0" w:color="auto"/>
            </w:tcBorders>
            <w:shd w:val="clear" w:color="000000" w:fill="FFFFFF"/>
            <w:vAlign w:val="center"/>
          </w:tcPr>
          <w:p w14:paraId="606D0535" w14:textId="77777777" w:rsidR="00C64162" w:rsidRPr="00C64162" w:rsidRDefault="00C64162" w:rsidP="00C64162">
            <w:pPr>
              <w:jc w:val="center"/>
              <w:rPr>
                <w:szCs w:val="20"/>
              </w:rPr>
            </w:pPr>
            <w:r w:rsidRPr="00C64162">
              <w:rPr>
                <w:szCs w:val="20"/>
              </w:rPr>
              <w:t>-193,31</w:t>
            </w:r>
          </w:p>
        </w:tc>
      </w:tr>
      <w:tr w:rsidR="00C64162" w:rsidRPr="00C64162" w14:paraId="56F45499" w14:textId="77777777" w:rsidTr="00F20549">
        <w:trPr>
          <w:trHeight w:val="215"/>
          <w:jc w:val="center"/>
        </w:trPr>
        <w:tc>
          <w:tcPr>
            <w:tcW w:w="568" w:type="dxa"/>
            <w:shd w:val="clear" w:color="auto" w:fill="auto"/>
            <w:vAlign w:val="center"/>
            <w:hideMark/>
          </w:tcPr>
          <w:p w14:paraId="7890ADC7" w14:textId="77777777" w:rsidR="00C64162" w:rsidRPr="00C64162" w:rsidRDefault="00C64162" w:rsidP="00C64162">
            <w:pPr>
              <w:jc w:val="center"/>
              <w:rPr>
                <w:szCs w:val="20"/>
              </w:rPr>
            </w:pPr>
            <w:r w:rsidRPr="00C64162">
              <w:rPr>
                <w:szCs w:val="20"/>
              </w:rPr>
              <w:t>2</w:t>
            </w:r>
          </w:p>
        </w:tc>
        <w:tc>
          <w:tcPr>
            <w:tcW w:w="3353" w:type="dxa"/>
            <w:shd w:val="clear" w:color="auto" w:fill="auto"/>
            <w:vAlign w:val="center"/>
            <w:hideMark/>
          </w:tcPr>
          <w:p w14:paraId="6167B562" w14:textId="77777777" w:rsidR="00C64162" w:rsidRPr="00C64162" w:rsidRDefault="00C64162" w:rsidP="00C64162">
            <w:pPr>
              <w:rPr>
                <w:szCs w:val="20"/>
              </w:rPr>
            </w:pPr>
            <w:r w:rsidRPr="00C64162">
              <w:rPr>
                <w:szCs w:val="20"/>
              </w:rPr>
              <w:t>Неподконтрольные расходы</w:t>
            </w:r>
          </w:p>
        </w:tc>
        <w:tc>
          <w:tcPr>
            <w:tcW w:w="1382" w:type="dxa"/>
            <w:vAlign w:val="center"/>
          </w:tcPr>
          <w:p w14:paraId="62A667D0" w14:textId="77777777" w:rsidR="00C64162" w:rsidRPr="00C64162" w:rsidRDefault="00C64162" w:rsidP="00C64162">
            <w:pPr>
              <w:jc w:val="center"/>
              <w:rPr>
                <w:szCs w:val="20"/>
              </w:rPr>
            </w:pPr>
            <w:r w:rsidRPr="00C64162">
              <w:rPr>
                <w:szCs w:val="20"/>
              </w:rPr>
              <w:t>0,0</w:t>
            </w:r>
          </w:p>
        </w:tc>
        <w:tc>
          <w:tcPr>
            <w:tcW w:w="1382" w:type="dxa"/>
            <w:tcBorders>
              <w:top w:val="nil"/>
              <w:left w:val="single" w:sz="4" w:space="0" w:color="auto"/>
              <w:bottom w:val="single" w:sz="4" w:space="0" w:color="auto"/>
              <w:right w:val="single" w:sz="4" w:space="0" w:color="auto"/>
            </w:tcBorders>
            <w:shd w:val="clear" w:color="000000" w:fill="FFFFFF"/>
            <w:vAlign w:val="center"/>
          </w:tcPr>
          <w:p w14:paraId="24E97007" w14:textId="77777777" w:rsidR="00C64162" w:rsidRPr="00C64162" w:rsidRDefault="00C64162" w:rsidP="00C64162">
            <w:pPr>
              <w:jc w:val="center"/>
              <w:rPr>
                <w:szCs w:val="20"/>
              </w:rPr>
            </w:pPr>
            <w:r w:rsidRPr="00C64162">
              <w:rPr>
                <w:szCs w:val="20"/>
              </w:rPr>
              <w:t>0,0</w:t>
            </w:r>
          </w:p>
        </w:tc>
        <w:tc>
          <w:tcPr>
            <w:tcW w:w="1348" w:type="dxa"/>
            <w:tcBorders>
              <w:top w:val="nil"/>
              <w:left w:val="nil"/>
              <w:bottom w:val="single" w:sz="4" w:space="0" w:color="auto"/>
              <w:right w:val="single" w:sz="4" w:space="0" w:color="auto"/>
            </w:tcBorders>
            <w:shd w:val="clear" w:color="000000" w:fill="FFFFFF"/>
            <w:vAlign w:val="center"/>
          </w:tcPr>
          <w:p w14:paraId="2A7B91BD" w14:textId="77777777" w:rsidR="00C64162" w:rsidRPr="00C64162" w:rsidRDefault="00C64162" w:rsidP="00C64162">
            <w:pPr>
              <w:jc w:val="center"/>
              <w:rPr>
                <w:szCs w:val="20"/>
              </w:rPr>
            </w:pPr>
            <w:r w:rsidRPr="00C64162">
              <w:rPr>
                <w:szCs w:val="20"/>
              </w:rPr>
              <w:t>0,0</w:t>
            </w:r>
          </w:p>
        </w:tc>
        <w:tc>
          <w:tcPr>
            <w:tcW w:w="1583" w:type="dxa"/>
            <w:tcBorders>
              <w:top w:val="nil"/>
              <w:left w:val="single" w:sz="4" w:space="0" w:color="auto"/>
              <w:bottom w:val="single" w:sz="4" w:space="0" w:color="auto"/>
              <w:right w:val="single" w:sz="4" w:space="0" w:color="auto"/>
            </w:tcBorders>
            <w:shd w:val="clear" w:color="000000" w:fill="FFFFFF"/>
            <w:vAlign w:val="center"/>
          </w:tcPr>
          <w:p w14:paraId="6192C74A" w14:textId="77777777" w:rsidR="00C64162" w:rsidRPr="00C64162" w:rsidRDefault="00C64162" w:rsidP="00C64162">
            <w:pPr>
              <w:jc w:val="center"/>
              <w:rPr>
                <w:szCs w:val="20"/>
              </w:rPr>
            </w:pPr>
            <w:r w:rsidRPr="00C64162">
              <w:rPr>
                <w:szCs w:val="20"/>
              </w:rPr>
              <w:t>0,0</w:t>
            </w:r>
          </w:p>
        </w:tc>
      </w:tr>
      <w:tr w:rsidR="00C64162" w:rsidRPr="00C64162" w14:paraId="36DC446C" w14:textId="77777777" w:rsidTr="00F20549">
        <w:trPr>
          <w:trHeight w:val="869"/>
          <w:jc w:val="center"/>
        </w:trPr>
        <w:tc>
          <w:tcPr>
            <w:tcW w:w="568" w:type="dxa"/>
            <w:shd w:val="clear" w:color="auto" w:fill="auto"/>
            <w:vAlign w:val="center"/>
            <w:hideMark/>
          </w:tcPr>
          <w:p w14:paraId="765E4EF1" w14:textId="77777777" w:rsidR="00C64162" w:rsidRPr="00C64162" w:rsidRDefault="00C64162" w:rsidP="00C64162">
            <w:pPr>
              <w:jc w:val="center"/>
              <w:rPr>
                <w:szCs w:val="20"/>
              </w:rPr>
            </w:pPr>
            <w:r w:rsidRPr="00C64162">
              <w:rPr>
                <w:szCs w:val="20"/>
              </w:rPr>
              <w:t>3</w:t>
            </w:r>
          </w:p>
        </w:tc>
        <w:tc>
          <w:tcPr>
            <w:tcW w:w="3353" w:type="dxa"/>
            <w:shd w:val="clear" w:color="auto" w:fill="auto"/>
            <w:vAlign w:val="center"/>
            <w:hideMark/>
          </w:tcPr>
          <w:p w14:paraId="1B0759D5" w14:textId="77777777" w:rsidR="00C64162" w:rsidRPr="00C64162" w:rsidRDefault="00C64162" w:rsidP="00C64162">
            <w:pPr>
              <w:rPr>
                <w:szCs w:val="20"/>
              </w:rPr>
            </w:pPr>
            <w:r w:rsidRPr="00C64162">
              <w:rPr>
                <w:szCs w:val="20"/>
              </w:rPr>
              <w:t xml:space="preserve">Расходы на приобретение (производство) энергетических ресурсов, холодной </w:t>
            </w:r>
          </w:p>
        </w:tc>
        <w:tc>
          <w:tcPr>
            <w:tcW w:w="1382" w:type="dxa"/>
            <w:vAlign w:val="center"/>
          </w:tcPr>
          <w:p w14:paraId="040DF19C" w14:textId="77777777" w:rsidR="00C64162" w:rsidRPr="00C64162" w:rsidRDefault="00C64162" w:rsidP="00C64162">
            <w:pPr>
              <w:jc w:val="center"/>
              <w:rPr>
                <w:szCs w:val="20"/>
              </w:rPr>
            </w:pPr>
            <w:r w:rsidRPr="00C64162">
              <w:rPr>
                <w:szCs w:val="20"/>
              </w:rPr>
              <w:t>8030,73</w:t>
            </w:r>
          </w:p>
        </w:tc>
        <w:tc>
          <w:tcPr>
            <w:tcW w:w="1382" w:type="dxa"/>
            <w:tcBorders>
              <w:top w:val="nil"/>
              <w:left w:val="single" w:sz="4" w:space="0" w:color="auto"/>
              <w:bottom w:val="single" w:sz="4" w:space="0" w:color="auto"/>
              <w:right w:val="single" w:sz="4" w:space="0" w:color="auto"/>
            </w:tcBorders>
            <w:shd w:val="clear" w:color="000000" w:fill="FFFFFF"/>
            <w:vAlign w:val="center"/>
          </w:tcPr>
          <w:p w14:paraId="25FAAE1D" w14:textId="77777777" w:rsidR="00C64162" w:rsidRPr="00C64162" w:rsidRDefault="00C64162" w:rsidP="00C64162">
            <w:pPr>
              <w:jc w:val="center"/>
              <w:rPr>
                <w:szCs w:val="20"/>
              </w:rPr>
            </w:pPr>
            <w:r w:rsidRPr="00C64162">
              <w:rPr>
                <w:szCs w:val="20"/>
              </w:rPr>
              <w:t>8371,43</w:t>
            </w:r>
          </w:p>
        </w:tc>
        <w:tc>
          <w:tcPr>
            <w:tcW w:w="1348" w:type="dxa"/>
            <w:tcBorders>
              <w:top w:val="nil"/>
              <w:left w:val="nil"/>
              <w:bottom w:val="single" w:sz="4" w:space="0" w:color="auto"/>
              <w:right w:val="single" w:sz="4" w:space="0" w:color="auto"/>
            </w:tcBorders>
            <w:shd w:val="clear" w:color="000000" w:fill="FFFFFF"/>
            <w:vAlign w:val="center"/>
          </w:tcPr>
          <w:p w14:paraId="1CF64A1B" w14:textId="77777777" w:rsidR="00C64162" w:rsidRPr="00C64162" w:rsidRDefault="00C64162" w:rsidP="00C64162">
            <w:pPr>
              <w:jc w:val="center"/>
              <w:rPr>
                <w:szCs w:val="20"/>
              </w:rPr>
            </w:pPr>
            <w:r w:rsidRPr="00C64162">
              <w:rPr>
                <w:szCs w:val="20"/>
              </w:rPr>
              <w:t>7955,29</w:t>
            </w:r>
          </w:p>
        </w:tc>
        <w:tc>
          <w:tcPr>
            <w:tcW w:w="1583" w:type="dxa"/>
            <w:tcBorders>
              <w:top w:val="nil"/>
              <w:left w:val="single" w:sz="4" w:space="0" w:color="auto"/>
              <w:bottom w:val="single" w:sz="4" w:space="0" w:color="auto"/>
              <w:right w:val="single" w:sz="4" w:space="0" w:color="auto"/>
            </w:tcBorders>
            <w:shd w:val="clear" w:color="000000" w:fill="FFFFFF"/>
            <w:vAlign w:val="center"/>
          </w:tcPr>
          <w:p w14:paraId="2F85B0CC" w14:textId="77777777" w:rsidR="00C64162" w:rsidRPr="00C64162" w:rsidRDefault="00C64162" w:rsidP="00C64162">
            <w:pPr>
              <w:jc w:val="center"/>
              <w:rPr>
                <w:szCs w:val="20"/>
              </w:rPr>
            </w:pPr>
            <w:r w:rsidRPr="00C64162">
              <w:rPr>
                <w:szCs w:val="20"/>
              </w:rPr>
              <w:t>-416,15</w:t>
            </w:r>
          </w:p>
        </w:tc>
      </w:tr>
      <w:tr w:rsidR="00C64162" w:rsidRPr="00C64162" w14:paraId="2DA99B7D" w14:textId="77777777" w:rsidTr="00F20549">
        <w:trPr>
          <w:trHeight w:val="1053"/>
          <w:jc w:val="center"/>
        </w:trPr>
        <w:tc>
          <w:tcPr>
            <w:tcW w:w="568" w:type="dxa"/>
            <w:shd w:val="clear" w:color="auto" w:fill="auto"/>
            <w:vAlign w:val="center"/>
            <w:hideMark/>
          </w:tcPr>
          <w:p w14:paraId="3B39B38F" w14:textId="77777777" w:rsidR="00C64162" w:rsidRPr="00C64162" w:rsidRDefault="00C64162" w:rsidP="00C64162">
            <w:pPr>
              <w:jc w:val="center"/>
              <w:rPr>
                <w:szCs w:val="20"/>
              </w:rPr>
            </w:pPr>
            <w:r w:rsidRPr="00C64162">
              <w:rPr>
                <w:szCs w:val="20"/>
              </w:rPr>
              <w:t>6</w:t>
            </w:r>
          </w:p>
        </w:tc>
        <w:tc>
          <w:tcPr>
            <w:tcW w:w="3353" w:type="dxa"/>
            <w:shd w:val="clear" w:color="auto" w:fill="auto"/>
            <w:vAlign w:val="center"/>
            <w:hideMark/>
          </w:tcPr>
          <w:p w14:paraId="2FAA4400" w14:textId="77777777" w:rsidR="00C64162" w:rsidRPr="00C64162" w:rsidRDefault="00C64162" w:rsidP="00C64162">
            <w:pPr>
              <w:rPr>
                <w:szCs w:val="20"/>
              </w:rPr>
            </w:pPr>
            <w:r w:rsidRPr="00C64162">
              <w:rPr>
                <w:szCs w:val="20"/>
              </w:rPr>
              <w:t>Результаты деятельности до перехода к регулированию цен (тарифов) на основе долгосрочных параметров регулирования ∆Рез 2022</w:t>
            </w:r>
          </w:p>
        </w:tc>
        <w:tc>
          <w:tcPr>
            <w:tcW w:w="1382" w:type="dxa"/>
            <w:vAlign w:val="center"/>
          </w:tcPr>
          <w:p w14:paraId="31FF7FAE" w14:textId="77777777" w:rsidR="00C64162" w:rsidRPr="00C64162" w:rsidRDefault="00C64162" w:rsidP="00C64162">
            <w:pPr>
              <w:jc w:val="center"/>
              <w:rPr>
                <w:szCs w:val="20"/>
              </w:rPr>
            </w:pPr>
            <w:r w:rsidRPr="00C64162">
              <w:rPr>
                <w:szCs w:val="20"/>
              </w:rPr>
              <w:t>0,0</w:t>
            </w:r>
          </w:p>
        </w:tc>
        <w:tc>
          <w:tcPr>
            <w:tcW w:w="1382" w:type="dxa"/>
            <w:tcBorders>
              <w:top w:val="nil"/>
              <w:left w:val="single" w:sz="4" w:space="0" w:color="auto"/>
              <w:bottom w:val="single" w:sz="4" w:space="0" w:color="auto"/>
              <w:right w:val="single" w:sz="4" w:space="0" w:color="auto"/>
            </w:tcBorders>
            <w:shd w:val="clear" w:color="000000" w:fill="FFFFFF"/>
            <w:vAlign w:val="center"/>
          </w:tcPr>
          <w:p w14:paraId="31D1FB39" w14:textId="77777777" w:rsidR="00C64162" w:rsidRPr="00C64162" w:rsidRDefault="00C64162" w:rsidP="00C64162">
            <w:pPr>
              <w:jc w:val="center"/>
              <w:rPr>
                <w:szCs w:val="20"/>
              </w:rPr>
            </w:pPr>
            <w:r w:rsidRPr="00C64162">
              <w:rPr>
                <w:szCs w:val="20"/>
              </w:rPr>
              <w:t>0,0</w:t>
            </w:r>
          </w:p>
        </w:tc>
        <w:tc>
          <w:tcPr>
            <w:tcW w:w="1348" w:type="dxa"/>
            <w:tcBorders>
              <w:top w:val="nil"/>
              <w:left w:val="nil"/>
              <w:bottom w:val="single" w:sz="4" w:space="0" w:color="auto"/>
              <w:right w:val="single" w:sz="4" w:space="0" w:color="auto"/>
            </w:tcBorders>
            <w:shd w:val="clear" w:color="000000" w:fill="FFFFFF"/>
            <w:vAlign w:val="center"/>
          </w:tcPr>
          <w:p w14:paraId="5F9F7858" w14:textId="77777777" w:rsidR="00C64162" w:rsidRPr="00C64162" w:rsidRDefault="00C64162" w:rsidP="00C64162">
            <w:pPr>
              <w:jc w:val="center"/>
              <w:rPr>
                <w:szCs w:val="20"/>
              </w:rPr>
            </w:pPr>
            <w:r w:rsidRPr="00C64162">
              <w:rPr>
                <w:szCs w:val="20"/>
              </w:rPr>
              <w:t>727,44</w:t>
            </w:r>
          </w:p>
        </w:tc>
        <w:tc>
          <w:tcPr>
            <w:tcW w:w="1583" w:type="dxa"/>
            <w:tcBorders>
              <w:top w:val="nil"/>
              <w:left w:val="single" w:sz="4" w:space="0" w:color="auto"/>
              <w:bottom w:val="single" w:sz="4" w:space="0" w:color="auto"/>
              <w:right w:val="single" w:sz="4" w:space="0" w:color="auto"/>
            </w:tcBorders>
            <w:shd w:val="clear" w:color="000000" w:fill="FFFFFF"/>
            <w:vAlign w:val="center"/>
          </w:tcPr>
          <w:p w14:paraId="03D8C27B" w14:textId="77777777" w:rsidR="00C64162" w:rsidRPr="00C64162" w:rsidRDefault="00C64162" w:rsidP="00C64162">
            <w:pPr>
              <w:jc w:val="center"/>
              <w:rPr>
                <w:szCs w:val="20"/>
              </w:rPr>
            </w:pPr>
            <w:r w:rsidRPr="00C64162">
              <w:rPr>
                <w:szCs w:val="20"/>
              </w:rPr>
              <w:t>727,44</w:t>
            </w:r>
          </w:p>
        </w:tc>
      </w:tr>
      <w:tr w:rsidR="00C64162" w:rsidRPr="00C64162" w14:paraId="71FD8F75" w14:textId="77777777" w:rsidTr="00F20549">
        <w:trPr>
          <w:trHeight w:val="357"/>
          <w:jc w:val="center"/>
        </w:trPr>
        <w:tc>
          <w:tcPr>
            <w:tcW w:w="568" w:type="dxa"/>
            <w:shd w:val="clear" w:color="auto" w:fill="auto"/>
            <w:vAlign w:val="center"/>
            <w:hideMark/>
          </w:tcPr>
          <w:p w14:paraId="5EBEC3BB" w14:textId="77777777" w:rsidR="00C64162" w:rsidRPr="00C64162" w:rsidRDefault="00C64162" w:rsidP="00C64162">
            <w:pPr>
              <w:jc w:val="center"/>
              <w:rPr>
                <w:szCs w:val="20"/>
              </w:rPr>
            </w:pPr>
            <w:r w:rsidRPr="00C64162">
              <w:rPr>
                <w:szCs w:val="20"/>
              </w:rPr>
              <w:t>12</w:t>
            </w:r>
          </w:p>
        </w:tc>
        <w:tc>
          <w:tcPr>
            <w:tcW w:w="3353" w:type="dxa"/>
            <w:shd w:val="clear" w:color="auto" w:fill="auto"/>
            <w:vAlign w:val="center"/>
            <w:hideMark/>
          </w:tcPr>
          <w:p w14:paraId="5767B50C" w14:textId="77777777" w:rsidR="00C64162" w:rsidRPr="00C64162" w:rsidRDefault="00C64162" w:rsidP="00C64162">
            <w:pPr>
              <w:rPr>
                <w:szCs w:val="20"/>
              </w:rPr>
            </w:pPr>
            <w:r w:rsidRPr="00C64162">
              <w:rPr>
                <w:szCs w:val="20"/>
              </w:rPr>
              <w:t>ИТОГО необходимая валовая выручка на потребительский рынок</w:t>
            </w:r>
          </w:p>
        </w:tc>
        <w:tc>
          <w:tcPr>
            <w:tcW w:w="1382" w:type="dxa"/>
            <w:vAlign w:val="center"/>
          </w:tcPr>
          <w:p w14:paraId="40997E94" w14:textId="77777777" w:rsidR="00C64162" w:rsidRPr="00C64162" w:rsidRDefault="00C64162" w:rsidP="00C64162">
            <w:pPr>
              <w:jc w:val="center"/>
              <w:rPr>
                <w:szCs w:val="20"/>
              </w:rPr>
            </w:pPr>
            <w:r w:rsidRPr="00C64162">
              <w:rPr>
                <w:szCs w:val="20"/>
              </w:rPr>
              <w:t>9105,20</w:t>
            </w:r>
          </w:p>
        </w:tc>
        <w:tc>
          <w:tcPr>
            <w:tcW w:w="1382" w:type="dxa"/>
            <w:tcBorders>
              <w:top w:val="nil"/>
              <w:left w:val="single" w:sz="4" w:space="0" w:color="auto"/>
              <w:bottom w:val="single" w:sz="4" w:space="0" w:color="auto"/>
              <w:right w:val="single" w:sz="4" w:space="0" w:color="auto"/>
            </w:tcBorders>
            <w:shd w:val="clear" w:color="000000" w:fill="FFFFFF"/>
            <w:vAlign w:val="center"/>
          </w:tcPr>
          <w:p w14:paraId="5B99B8D9" w14:textId="77777777" w:rsidR="00C64162" w:rsidRPr="00C64162" w:rsidRDefault="00C64162" w:rsidP="00C64162">
            <w:pPr>
              <w:jc w:val="center"/>
              <w:rPr>
                <w:szCs w:val="20"/>
              </w:rPr>
            </w:pPr>
            <w:r w:rsidRPr="00C64162">
              <w:rPr>
                <w:szCs w:val="20"/>
              </w:rPr>
              <w:t>9888,36</w:t>
            </w:r>
          </w:p>
        </w:tc>
        <w:tc>
          <w:tcPr>
            <w:tcW w:w="1348" w:type="dxa"/>
            <w:tcBorders>
              <w:top w:val="nil"/>
              <w:left w:val="nil"/>
              <w:bottom w:val="single" w:sz="4" w:space="0" w:color="auto"/>
              <w:right w:val="single" w:sz="4" w:space="0" w:color="auto"/>
            </w:tcBorders>
            <w:shd w:val="clear" w:color="000000" w:fill="FFFFFF"/>
            <w:vAlign w:val="center"/>
          </w:tcPr>
          <w:p w14:paraId="335548CE" w14:textId="77777777" w:rsidR="00C64162" w:rsidRPr="00C64162" w:rsidRDefault="00C64162" w:rsidP="00C64162">
            <w:pPr>
              <w:jc w:val="center"/>
              <w:rPr>
                <w:szCs w:val="20"/>
              </w:rPr>
            </w:pPr>
            <w:r w:rsidRPr="00C64162">
              <w:rPr>
                <w:szCs w:val="20"/>
              </w:rPr>
              <w:t>9278,91</w:t>
            </w:r>
          </w:p>
        </w:tc>
        <w:tc>
          <w:tcPr>
            <w:tcW w:w="1583" w:type="dxa"/>
            <w:tcBorders>
              <w:top w:val="nil"/>
              <w:left w:val="single" w:sz="4" w:space="0" w:color="auto"/>
              <w:bottom w:val="single" w:sz="4" w:space="0" w:color="auto"/>
              <w:right w:val="single" w:sz="4" w:space="0" w:color="auto"/>
            </w:tcBorders>
            <w:shd w:val="clear" w:color="000000" w:fill="FFFFFF"/>
            <w:vAlign w:val="center"/>
          </w:tcPr>
          <w:p w14:paraId="69D6D6DB" w14:textId="77777777" w:rsidR="00C64162" w:rsidRPr="00C64162" w:rsidRDefault="00C64162" w:rsidP="00C64162">
            <w:pPr>
              <w:jc w:val="center"/>
              <w:rPr>
                <w:szCs w:val="20"/>
              </w:rPr>
            </w:pPr>
            <w:r w:rsidRPr="00C64162">
              <w:rPr>
                <w:szCs w:val="20"/>
              </w:rPr>
              <w:t>-609,45</w:t>
            </w:r>
          </w:p>
        </w:tc>
      </w:tr>
    </w:tbl>
    <w:p w14:paraId="27757E08" w14:textId="77777777" w:rsidR="00C64162" w:rsidRPr="00C64162" w:rsidRDefault="00C64162" w:rsidP="00C64162">
      <w:pPr>
        <w:ind w:right="142" w:firstLine="720"/>
        <w:jc w:val="both"/>
        <w:rPr>
          <w:sz w:val="28"/>
          <w:szCs w:val="28"/>
        </w:rPr>
      </w:pPr>
      <w:r w:rsidRPr="00C64162">
        <w:rPr>
          <w:sz w:val="28"/>
          <w:szCs w:val="28"/>
        </w:rPr>
        <w:t>Расчет необходимой валовой выручки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6170BC91" w14:textId="77777777" w:rsidR="00C64162" w:rsidRPr="00C64162" w:rsidRDefault="00C64162" w:rsidP="00C64162">
      <w:pPr>
        <w:ind w:right="142" w:firstLine="720"/>
        <w:jc w:val="both"/>
        <w:rPr>
          <w:sz w:val="28"/>
          <w:szCs w:val="28"/>
        </w:rPr>
      </w:pPr>
      <w:r w:rsidRPr="00C64162">
        <w:rPr>
          <w:sz w:val="28"/>
          <w:szCs w:val="28"/>
        </w:rPr>
        <w:t>По итогу деятельности предприятия в 2022 году ∆ Рез (на теплоноситель) составила 727,44 тыс. руб. Эксперты предлагают учесть в НВВ 2024 года ∆Рез 2022 в размере 727,44 тыс. руб.</w:t>
      </w:r>
    </w:p>
    <w:p w14:paraId="3CFEE157" w14:textId="77777777" w:rsidR="00C64162" w:rsidRPr="00C64162" w:rsidRDefault="00C64162" w:rsidP="00C64162">
      <w:pPr>
        <w:ind w:firstLine="567"/>
        <w:jc w:val="both"/>
        <w:rPr>
          <w:sz w:val="28"/>
          <w:szCs w:val="28"/>
        </w:rPr>
      </w:pPr>
    </w:p>
    <w:p w14:paraId="19179835" w14:textId="77777777" w:rsidR="00C64162" w:rsidRPr="00C64162" w:rsidRDefault="00C64162" w:rsidP="00C64162">
      <w:pPr>
        <w:keepNext/>
        <w:tabs>
          <w:tab w:val="left" w:pos="2835"/>
        </w:tabs>
        <w:jc w:val="center"/>
        <w:outlineLvl w:val="2"/>
        <w:rPr>
          <w:b/>
          <w:sz w:val="28"/>
          <w:szCs w:val="28"/>
        </w:rPr>
      </w:pPr>
      <w:bookmarkStart w:id="171" w:name="_Toc150702206"/>
      <w:r w:rsidRPr="00C64162">
        <w:rPr>
          <w:b/>
          <w:sz w:val="28"/>
          <w:szCs w:val="28"/>
        </w:rPr>
        <w:t>1.8.Тарифы на теплоноситель МКП «ЭнергоРесурс КМО» на 2024 год</w:t>
      </w:r>
      <w:bookmarkEnd w:id="171"/>
    </w:p>
    <w:p w14:paraId="3936D550" w14:textId="77777777" w:rsidR="00C64162" w:rsidRPr="00C64162" w:rsidRDefault="00C64162" w:rsidP="00C64162">
      <w:pPr>
        <w:ind w:right="142" w:firstLine="709"/>
        <w:jc w:val="both"/>
        <w:rPr>
          <w:sz w:val="28"/>
          <w:szCs w:val="28"/>
        </w:rPr>
      </w:pPr>
      <w:r w:rsidRPr="00C64162">
        <w:rPr>
          <w:sz w:val="28"/>
          <w:szCs w:val="28"/>
        </w:rPr>
        <w:t>Тарифы на теплоноситель, реализуемый на потребительском рынке, рассчитанные на основании необходимой валовой выручки на 2024 год рассчитаны следующим образом:</w:t>
      </w:r>
    </w:p>
    <w:p w14:paraId="07A2306A" w14:textId="77777777" w:rsidR="00C64162" w:rsidRPr="00C64162" w:rsidRDefault="00C64162" w:rsidP="00C64162">
      <w:pPr>
        <w:tabs>
          <w:tab w:val="left" w:pos="1890"/>
        </w:tabs>
        <w:spacing w:line="360" w:lineRule="auto"/>
        <w:ind w:left="8081" w:right="142" w:hanging="7939"/>
        <w:jc w:val="right"/>
        <w:rPr>
          <w:sz w:val="28"/>
          <w:szCs w:val="28"/>
        </w:rPr>
      </w:pPr>
      <w:r w:rsidRPr="00C64162">
        <w:rPr>
          <w:sz w:val="28"/>
          <w:szCs w:val="28"/>
        </w:rPr>
        <w:t>Таблица 5</w:t>
      </w:r>
    </w:p>
    <w:p w14:paraId="7427F785" w14:textId="77777777" w:rsidR="00C64162" w:rsidRPr="00C64162" w:rsidRDefault="00C64162" w:rsidP="00C64162">
      <w:pPr>
        <w:tabs>
          <w:tab w:val="left" w:pos="1890"/>
        </w:tabs>
        <w:spacing w:line="360" w:lineRule="auto"/>
        <w:ind w:left="8081" w:right="142" w:hanging="7939"/>
        <w:jc w:val="center"/>
        <w:rPr>
          <w:sz w:val="28"/>
          <w:szCs w:val="28"/>
        </w:rPr>
      </w:pPr>
      <w:r w:rsidRPr="00C64162">
        <w:rPr>
          <w:sz w:val="28"/>
          <w:szCs w:val="28"/>
        </w:rPr>
        <w:t>Тарифы на теплоноситель МКП «ЭнергоРесурс КМО» на 2024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904"/>
        <w:gridCol w:w="1904"/>
        <w:gridCol w:w="1904"/>
        <w:gridCol w:w="1904"/>
      </w:tblGrid>
      <w:tr w:rsidR="00C64162" w:rsidRPr="00C64162" w14:paraId="3080576A" w14:textId="77777777" w:rsidTr="00F20549">
        <w:trPr>
          <w:trHeight w:val="624"/>
          <w:tblHeader/>
        </w:trPr>
        <w:tc>
          <w:tcPr>
            <w:tcW w:w="1904" w:type="dxa"/>
            <w:vMerge w:val="restart"/>
            <w:shd w:val="clear" w:color="auto" w:fill="auto"/>
            <w:vAlign w:val="center"/>
            <w:hideMark/>
          </w:tcPr>
          <w:p w14:paraId="3C4F9F2E" w14:textId="77777777" w:rsidR="00C64162" w:rsidRPr="00C64162" w:rsidRDefault="00C64162" w:rsidP="00C64162">
            <w:pPr>
              <w:ind w:firstLine="142"/>
              <w:jc w:val="center"/>
              <w:rPr>
                <w:b/>
                <w:bCs/>
                <w:szCs w:val="20"/>
              </w:rPr>
            </w:pPr>
            <w:r w:rsidRPr="00C64162">
              <w:rPr>
                <w:b/>
                <w:bCs/>
                <w:szCs w:val="20"/>
              </w:rPr>
              <w:t>2024</w:t>
            </w:r>
          </w:p>
        </w:tc>
        <w:tc>
          <w:tcPr>
            <w:tcW w:w="1904" w:type="dxa"/>
            <w:shd w:val="clear" w:color="auto" w:fill="auto"/>
            <w:hideMark/>
          </w:tcPr>
          <w:p w14:paraId="559A76E9" w14:textId="77777777" w:rsidR="00C64162" w:rsidRPr="00C64162" w:rsidRDefault="00C64162" w:rsidP="00C64162">
            <w:pPr>
              <w:ind w:firstLine="33"/>
              <w:jc w:val="center"/>
              <w:rPr>
                <w:szCs w:val="20"/>
              </w:rPr>
            </w:pPr>
            <w:r w:rsidRPr="00C64162">
              <w:rPr>
                <w:szCs w:val="20"/>
              </w:rPr>
              <w:t>Полезный отпуск</w:t>
            </w:r>
          </w:p>
        </w:tc>
        <w:tc>
          <w:tcPr>
            <w:tcW w:w="1904" w:type="dxa"/>
            <w:shd w:val="clear" w:color="auto" w:fill="auto"/>
            <w:hideMark/>
          </w:tcPr>
          <w:p w14:paraId="21D0A243" w14:textId="77777777" w:rsidR="00C64162" w:rsidRPr="00C64162" w:rsidRDefault="00C64162" w:rsidP="00C64162">
            <w:pPr>
              <w:ind w:firstLine="34"/>
              <w:jc w:val="center"/>
              <w:rPr>
                <w:szCs w:val="20"/>
              </w:rPr>
            </w:pPr>
            <w:r w:rsidRPr="00C64162">
              <w:rPr>
                <w:szCs w:val="20"/>
              </w:rPr>
              <w:t>Тариф</w:t>
            </w:r>
            <w:r w:rsidRPr="00C64162">
              <w:rPr>
                <w:szCs w:val="20"/>
              </w:rPr>
              <w:br/>
              <w:t>(гр.5/гр.2)</w:t>
            </w:r>
          </w:p>
        </w:tc>
        <w:tc>
          <w:tcPr>
            <w:tcW w:w="1904" w:type="dxa"/>
            <w:shd w:val="clear" w:color="auto" w:fill="auto"/>
            <w:vAlign w:val="center"/>
            <w:hideMark/>
          </w:tcPr>
          <w:p w14:paraId="5BEDA11B" w14:textId="77777777" w:rsidR="00C64162" w:rsidRPr="00C64162" w:rsidRDefault="00C64162" w:rsidP="00C64162">
            <w:pPr>
              <w:ind w:firstLine="34"/>
              <w:jc w:val="center"/>
              <w:rPr>
                <w:szCs w:val="20"/>
              </w:rPr>
            </w:pPr>
            <w:r w:rsidRPr="00C64162">
              <w:rPr>
                <w:szCs w:val="20"/>
              </w:rPr>
              <w:t>Рост</w:t>
            </w:r>
          </w:p>
        </w:tc>
        <w:tc>
          <w:tcPr>
            <w:tcW w:w="1904" w:type="dxa"/>
            <w:shd w:val="clear" w:color="auto" w:fill="auto"/>
            <w:vAlign w:val="center"/>
            <w:hideMark/>
          </w:tcPr>
          <w:p w14:paraId="464A6E90" w14:textId="77777777" w:rsidR="00C64162" w:rsidRPr="00C64162" w:rsidRDefault="00C64162" w:rsidP="00C64162">
            <w:pPr>
              <w:ind w:firstLine="34"/>
              <w:jc w:val="center"/>
              <w:rPr>
                <w:szCs w:val="20"/>
              </w:rPr>
            </w:pPr>
            <w:r w:rsidRPr="00C64162">
              <w:rPr>
                <w:szCs w:val="20"/>
              </w:rPr>
              <w:t>НВВ</w:t>
            </w:r>
          </w:p>
        </w:tc>
      </w:tr>
      <w:tr w:rsidR="00C64162" w:rsidRPr="00C64162" w14:paraId="76C4B993" w14:textId="77777777" w:rsidTr="00F20549">
        <w:trPr>
          <w:trHeight w:val="312"/>
          <w:tblHeader/>
        </w:trPr>
        <w:tc>
          <w:tcPr>
            <w:tcW w:w="1904" w:type="dxa"/>
            <w:vMerge/>
            <w:shd w:val="clear" w:color="auto" w:fill="auto"/>
            <w:hideMark/>
          </w:tcPr>
          <w:p w14:paraId="46A653D3" w14:textId="77777777" w:rsidR="00C64162" w:rsidRPr="00C64162" w:rsidRDefault="00C64162" w:rsidP="00C64162">
            <w:pPr>
              <w:ind w:firstLine="142"/>
              <w:jc w:val="center"/>
              <w:rPr>
                <w:b/>
                <w:bCs/>
                <w:szCs w:val="20"/>
              </w:rPr>
            </w:pPr>
          </w:p>
        </w:tc>
        <w:tc>
          <w:tcPr>
            <w:tcW w:w="1904" w:type="dxa"/>
            <w:shd w:val="clear" w:color="auto" w:fill="auto"/>
            <w:hideMark/>
          </w:tcPr>
          <w:p w14:paraId="75EAA914" w14:textId="77777777" w:rsidR="00C64162" w:rsidRPr="00C64162" w:rsidRDefault="00C64162" w:rsidP="00C64162">
            <w:pPr>
              <w:ind w:firstLine="33"/>
              <w:jc w:val="center"/>
              <w:rPr>
                <w:szCs w:val="20"/>
              </w:rPr>
            </w:pPr>
            <w:r w:rsidRPr="00C64162">
              <w:rPr>
                <w:szCs w:val="20"/>
              </w:rPr>
              <w:t>м³</w:t>
            </w:r>
          </w:p>
        </w:tc>
        <w:tc>
          <w:tcPr>
            <w:tcW w:w="1904" w:type="dxa"/>
            <w:shd w:val="clear" w:color="auto" w:fill="auto"/>
            <w:hideMark/>
          </w:tcPr>
          <w:p w14:paraId="466565E4" w14:textId="77777777" w:rsidR="00C64162" w:rsidRPr="00C64162" w:rsidRDefault="00C64162" w:rsidP="00C64162">
            <w:pPr>
              <w:ind w:firstLine="34"/>
              <w:jc w:val="center"/>
              <w:rPr>
                <w:szCs w:val="20"/>
              </w:rPr>
            </w:pPr>
            <w:r w:rsidRPr="00C64162">
              <w:rPr>
                <w:szCs w:val="20"/>
              </w:rPr>
              <w:t>руб./ м³</w:t>
            </w:r>
          </w:p>
        </w:tc>
        <w:tc>
          <w:tcPr>
            <w:tcW w:w="1904" w:type="dxa"/>
            <w:shd w:val="clear" w:color="auto" w:fill="auto"/>
            <w:hideMark/>
          </w:tcPr>
          <w:p w14:paraId="3B02BEF5" w14:textId="77777777" w:rsidR="00C64162" w:rsidRPr="00C64162" w:rsidRDefault="00C64162" w:rsidP="00C64162">
            <w:pPr>
              <w:ind w:firstLine="34"/>
              <w:jc w:val="center"/>
              <w:rPr>
                <w:szCs w:val="20"/>
              </w:rPr>
            </w:pPr>
            <w:r w:rsidRPr="00C64162">
              <w:rPr>
                <w:szCs w:val="20"/>
              </w:rPr>
              <w:t>%</w:t>
            </w:r>
          </w:p>
        </w:tc>
        <w:tc>
          <w:tcPr>
            <w:tcW w:w="1904" w:type="dxa"/>
            <w:shd w:val="clear" w:color="auto" w:fill="auto"/>
            <w:hideMark/>
          </w:tcPr>
          <w:p w14:paraId="7364A2C1" w14:textId="77777777" w:rsidR="00C64162" w:rsidRPr="00C64162" w:rsidRDefault="00C64162" w:rsidP="00C64162">
            <w:pPr>
              <w:ind w:firstLine="34"/>
              <w:jc w:val="center"/>
              <w:rPr>
                <w:szCs w:val="20"/>
              </w:rPr>
            </w:pPr>
            <w:r w:rsidRPr="00C64162">
              <w:rPr>
                <w:szCs w:val="20"/>
              </w:rPr>
              <w:t>тыс. руб.</w:t>
            </w:r>
          </w:p>
        </w:tc>
      </w:tr>
      <w:tr w:rsidR="00C64162" w:rsidRPr="00C64162" w14:paraId="50CD0660" w14:textId="77777777" w:rsidTr="00F20549">
        <w:trPr>
          <w:trHeight w:val="312"/>
          <w:tblHeader/>
        </w:trPr>
        <w:tc>
          <w:tcPr>
            <w:tcW w:w="1904" w:type="dxa"/>
            <w:tcBorders>
              <w:top w:val="nil"/>
              <w:left w:val="single" w:sz="4" w:space="0" w:color="auto"/>
              <w:bottom w:val="single" w:sz="4" w:space="0" w:color="auto"/>
              <w:right w:val="single" w:sz="4" w:space="0" w:color="auto"/>
            </w:tcBorders>
            <w:shd w:val="clear" w:color="auto" w:fill="auto"/>
            <w:vAlign w:val="center"/>
          </w:tcPr>
          <w:p w14:paraId="74103928" w14:textId="77777777" w:rsidR="00C64162" w:rsidRPr="00C64162" w:rsidRDefault="00C64162" w:rsidP="00C64162">
            <w:pPr>
              <w:jc w:val="center"/>
              <w:rPr>
                <w:szCs w:val="20"/>
              </w:rPr>
            </w:pPr>
            <w:r w:rsidRPr="00C64162">
              <w:rPr>
                <w:szCs w:val="20"/>
              </w:rPr>
              <w:t>1</w:t>
            </w:r>
          </w:p>
        </w:tc>
        <w:tc>
          <w:tcPr>
            <w:tcW w:w="1904" w:type="dxa"/>
            <w:tcBorders>
              <w:top w:val="nil"/>
              <w:left w:val="nil"/>
              <w:bottom w:val="single" w:sz="4" w:space="0" w:color="auto"/>
              <w:right w:val="single" w:sz="4" w:space="0" w:color="auto"/>
            </w:tcBorders>
            <w:shd w:val="clear" w:color="auto" w:fill="auto"/>
            <w:vAlign w:val="center"/>
          </w:tcPr>
          <w:p w14:paraId="2D6D9E01" w14:textId="77777777" w:rsidR="00C64162" w:rsidRPr="00C64162" w:rsidRDefault="00C64162" w:rsidP="00C64162">
            <w:pPr>
              <w:jc w:val="center"/>
              <w:rPr>
                <w:szCs w:val="20"/>
              </w:rPr>
            </w:pPr>
            <w:r w:rsidRPr="00C64162">
              <w:rPr>
                <w:szCs w:val="20"/>
              </w:rPr>
              <w:t>2</w:t>
            </w:r>
          </w:p>
        </w:tc>
        <w:tc>
          <w:tcPr>
            <w:tcW w:w="1904" w:type="dxa"/>
            <w:tcBorders>
              <w:top w:val="nil"/>
              <w:left w:val="nil"/>
              <w:bottom w:val="single" w:sz="4" w:space="0" w:color="auto"/>
              <w:right w:val="single" w:sz="4" w:space="0" w:color="auto"/>
            </w:tcBorders>
            <w:shd w:val="clear" w:color="auto" w:fill="auto"/>
            <w:vAlign w:val="center"/>
          </w:tcPr>
          <w:p w14:paraId="61536A8C" w14:textId="77777777" w:rsidR="00C64162" w:rsidRPr="00C64162" w:rsidRDefault="00C64162" w:rsidP="00C64162">
            <w:pPr>
              <w:jc w:val="center"/>
              <w:rPr>
                <w:szCs w:val="20"/>
              </w:rPr>
            </w:pPr>
            <w:r w:rsidRPr="00C64162">
              <w:rPr>
                <w:szCs w:val="20"/>
              </w:rPr>
              <w:t>3</w:t>
            </w:r>
          </w:p>
        </w:tc>
        <w:tc>
          <w:tcPr>
            <w:tcW w:w="1904" w:type="dxa"/>
            <w:tcBorders>
              <w:top w:val="nil"/>
              <w:left w:val="nil"/>
              <w:bottom w:val="single" w:sz="4" w:space="0" w:color="auto"/>
              <w:right w:val="single" w:sz="4" w:space="0" w:color="auto"/>
            </w:tcBorders>
            <w:shd w:val="clear" w:color="auto" w:fill="auto"/>
            <w:vAlign w:val="center"/>
          </w:tcPr>
          <w:p w14:paraId="582B630F" w14:textId="77777777" w:rsidR="00C64162" w:rsidRPr="00C64162" w:rsidRDefault="00C64162" w:rsidP="00C64162">
            <w:pPr>
              <w:jc w:val="center"/>
              <w:rPr>
                <w:szCs w:val="20"/>
              </w:rPr>
            </w:pPr>
            <w:r w:rsidRPr="00C64162">
              <w:rPr>
                <w:szCs w:val="20"/>
              </w:rPr>
              <w:t>4</w:t>
            </w:r>
          </w:p>
        </w:tc>
        <w:tc>
          <w:tcPr>
            <w:tcW w:w="1904" w:type="dxa"/>
            <w:tcBorders>
              <w:top w:val="nil"/>
              <w:left w:val="nil"/>
              <w:bottom w:val="single" w:sz="4" w:space="0" w:color="auto"/>
              <w:right w:val="single" w:sz="4" w:space="0" w:color="auto"/>
            </w:tcBorders>
            <w:shd w:val="clear" w:color="auto" w:fill="auto"/>
            <w:vAlign w:val="center"/>
          </w:tcPr>
          <w:p w14:paraId="13842D5D" w14:textId="77777777" w:rsidR="00C64162" w:rsidRPr="00C64162" w:rsidRDefault="00C64162" w:rsidP="00C64162">
            <w:pPr>
              <w:jc w:val="center"/>
              <w:rPr>
                <w:szCs w:val="20"/>
              </w:rPr>
            </w:pPr>
            <w:r w:rsidRPr="00C64162">
              <w:rPr>
                <w:szCs w:val="20"/>
              </w:rPr>
              <w:t>5=2×3</w:t>
            </w:r>
          </w:p>
        </w:tc>
      </w:tr>
      <w:tr w:rsidR="00C64162" w:rsidRPr="00C64162" w14:paraId="778E6FA4" w14:textId="77777777" w:rsidTr="00F20549">
        <w:trPr>
          <w:trHeight w:val="312"/>
        </w:trPr>
        <w:tc>
          <w:tcPr>
            <w:tcW w:w="1904" w:type="dxa"/>
            <w:tcBorders>
              <w:top w:val="nil"/>
              <w:left w:val="single" w:sz="4" w:space="0" w:color="auto"/>
              <w:bottom w:val="single" w:sz="4" w:space="0" w:color="auto"/>
              <w:right w:val="single" w:sz="4" w:space="0" w:color="auto"/>
            </w:tcBorders>
            <w:shd w:val="clear" w:color="auto" w:fill="auto"/>
            <w:vAlign w:val="center"/>
          </w:tcPr>
          <w:p w14:paraId="647A768D" w14:textId="77777777" w:rsidR="00C64162" w:rsidRPr="00C64162" w:rsidRDefault="00C64162" w:rsidP="00C64162">
            <w:pPr>
              <w:jc w:val="center"/>
              <w:rPr>
                <w:szCs w:val="20"/>
              </w:rPr>
            </w:pPr>
            <w:r w:rsidRPr="00C64162">
              <w:rPr>
                <w:szCs w:val="20"/>
              </w:rPr>
              <w:t>Действующий в 2023 году</w:t>
            </w:r>
          </w:p>
        </w:tc>
        <w:tc>
          <w:tcPr>
            <w:tcW w:w="1904" w:type="dxa"/>
            <w:tcBorders>
              <w:top w:val="nil"/>
              <w:left w:val="nil"/>
              <w:bottom w:val="single" w:sz="4" w:space="0" w:color="auto"/>
              <w:right w:val="single" w:sz="4" w:space="0" w:color="auto"/>
            </w:tcBorders>
            <w:shd w:val="clear" w:color="auto" w:fill="auto"/>
            <w:vAlign w:val="center"/>
          </w:tcPr>
          <w:p w14:paraId="4922EBB8" w14:textId="77777777" w:rsidR="00C64162" w:rsidRPr="00C64162" w:rsidRDefault="00C64162" w:rsidP="00C64162">
            <w:pPr>
              <w:jc w:val="center"/>
              <w:rPr>
                <w:szCs w:val="20"/>
              </w:rPr>
            </w:pPr>
          </w:p>
        </w:tc>
        <w:tc>
          <w:tcPr>
            <w:tcW w:w="1904" w:type="dxa"/>
            <w:tcBorders>
              <w:top w:val="nil"/>
              <w:left w:val="nil"/>
              <w:bottom w:val="single" w:sz="4" w:space="0" w:color="auto"/>
              <w:right w:val="single" w:sz="4" w:space="0" w:color="auto"/>
            </w:tcBorders>
            <w:shd w:val="clear" w:color="auto" w:fill="auto"/>
            <w:vAlign w:val="center"/>
          </w:tcPr>
          <w:p w14:paraId="5BB9CC48" w14:textId="77777777" w:rsidR="00C64162" w:rsidRPr="00C64162" w:rsidRDefault="00C64162" w:rsidP="00C64162">
            <w:pPr>
              <w:jc w:val="center"/>
              <w:rPr>
                <w:szCs w:val="20"/>
              </w:rPr>
            </w:pPr>
            <w:r w:rsidRPr="00C64162">
              <w:rPr>
                <w:szCs w:val="20"/>
              </w:rPr>
              <w:t>70,11</w:t>
            </w:r>
          </w:p>
        </w:tc>
        <w:tc>
          <w:tcPr>
            <w:tcW w:w="1904" w:type="dxa"/>
            <w:tcBorders>
              <w:top w:val="nil"/>
              <w:left w:val="nil"/>
              <w:bottom w:val="single" w:sz="4" w:space="0" w:color="auto"/>
              <w:right w:val="single" w:sz="4" w:space="0" w:color="auto"/>
            </w:tcBorders>
            <w:shd w:val="clear" w:color="auto" w:fill="auto"/>
            <w:vAlign w:val="center"/>
          </w:tcPr>
          <w:p w14:paraId="01DEC937" w14:textId="77777777" w:rsidR="00C64162" w:rsidRPr="00C64162" w:rsidRDefault="00C64162" w:rsidP="00C64162">
            <w:pPr>
              <w:jc w:val="center"/>
              <w:rPr>
                <w:szCs w:val="20"/>
              </w:rPr>
            </w:pPr>
          </w:p>
        </w:tc>
        <w:tc>
          <w:tcPr>
            <w:tcW w:w="1904" w:type="dxa"/>
            <w:tcBorders>
              <w:top w:val="nil"/>
              <w:left w:val="nil"/>
              <w:bottom w:val="single" w:sz="4" w:space="0" w:color="auto"/>
              <w:right w:val="single" w:sz="4" w:space="0" w:color="auto"/>
            </w:tcBorders>
            <w:shd w:val="clear" w:color="auto" w:fill="auto"/>
            <w:vAlign w:val="center"/>
          </w:tcPr>
          <w:p w14:paraId="5AD9FB66" w14:textId="77777777" w:rsidR="00C64162" w:rsidRPr="00C64162" w:rsidRDefault="00C64162" w:rsidP="00C64162">
            <w:pPr>
              <w:jc w:val="center"/>
              <w:rPr>
                <w:szCs w:val="20"/>
              </w:rPr>
            </w:pPr>
          </w:p>
        </w:tc>
      </w:tr>
      <w:tr w:rsidR="00C64162" w:rsidRPr="00C64162" w14:paraId="33A719C9" w14:textId="77777777" w:rsidTr="00F20549">
        <w:trPr>
          <w:trHeight w:val="312"/>
        </w:trPr>
        <w:tc>
          <w:tcPr>
            <w:tcW w:w="1904" w:type="dxa"/>
            <w:tcBorders>
              <w:top w:val="nil"/>
              <w:left w:val="single" w:sz="4" w:space="0" w:color="auto"/>
              <w:bottom w:val="single" w:sz="4" w:space="0" w:color="auto"/>
              <w:right w:val="single" w:sz="4" w:space="0" w:color="auto"/>
            </w:tcBorders>
            <w:shd w:val="clear" w:color="auto" w:fill="auto"/>
            <w:vAlign w:val="center"/>
          </w:tcPr>
          <w:p w14:paraId="2E5DD386" w14:textId="77777777" w:rsidR="00C64162" w:rsidRPr="00C64162" w:rsidRDefault="00C64162" w:rsidP="00C64162">
            <w:pPr>
              <w:jc w:val="center"/>
              <w:rPr>
                <w:szCs w:val="20"/>
              </w:rPr>
            </w:pPr>
            <w:r w:rsidRPr="00C64162">
              <w:rPr>
                <w:szCs w:val="20"/>
              </w:rPr>
              <w:t>с 01.01.2024</w:t>
            </w:r>
          </w:p>
          <w:p w14:paraId="608899B7" w14:textId="77777777" w:rsidR="00C64162" w:rsidRPr="00C64162" w:rsidRDefault="00C64162" w:rsidP="00C64162">
            <w:pPr>
              <w:jc w:val="center"/>
              <w:rPr>
                <w:szCs w:val="20"/>
              </w:rPr>
            </w:pPr>
            <w:r w:rsidRPr="00C64162">
              <w:rPr>
                <w:szCs w:val="20"/>
              </w:rPr>
              <w:t>по 30.06.2024</w:t>
            </w:r>
          </w:p>
        </w:tc>
        <w:tc>
          <w:tcPr>
            <w:tcW w:w="1904" w:type="dxa"/>
            <w:tcBorders>
              <w:top w:val="nil"/>
              <w:left w:val="nil"/>
              <w:bottom w:val="single" w:sz="4" w:space="0" w:color="auto"/>
              <w:right w:val="single" w:sz="4" w:space="0" w:color="auto"/>
            </w:tcBorders>
            <w:shd w:val="clear" w:color="auto" w:fill="auto"/>
            <w:vAlign w:val="center"/>
          </w:tcPr>
          <w:p w14:paraId="737DD9BE" w14:textId="77777777" w:rsidR="00C64162" w:rsidRPr="00C64162" w:rsidRDefault="00C64162" w:rsidP="00C64162">
            <w:pPr>
              <w:jc w:val="center"/>
              <w:rPr>
                <w:szCs w:val="20"/>
              </w:rPr>
            </w:pPr>
            <w:r w:rsidRPr="00C64162">
              <w:rPr>
                <w:szCs w:val="20"/>
              </w:rPr>
              <w:t>72848,14</w:t>
            </w:r>
          </w:p>
        </w:tc>
        <w:tc>
          <w:tcPr>
            <w:tcW w:w="1904" w:type="dxa"/>
            <w:tcBorders>
              <w:top w:val="nil"/>
              <w:left w:val="nil"/>
              <w:bottom w:val="single" w:sz="4" w:space="0" w:color="auto"/>
              <w:right w:val="single" w:sz="4" w:space="0" w:color="auto"/>
            </w:tcBorders>
            <w:shd w:val="clear" w:color="auto" w:fill="auto"/>
            <w:vAlign w:val="center"/>
          </w:tcPr>
          <w:p w14:paraId="3E174D2D" w14:textId="77777777" w:rsidR="00C64162" w:rsidRPr="00C64162" w:rsidRDefault="00C64162" w:rsidP="00C64162">
            <w:pPr>
              <w:jc w:val="center"/>
              <w:rPr>
                <w:szCs w:val="20"/>
              </w:rPr>
            </w:pPr>
            <w:r w:rsidRPr="00C64162">
              <w:rPr>
                <w:szCs w:val="20"/>
              </w:rPr>
              <w:t>68,78</w:t>
            </w:r>
          </w:p>
        </w:tc>
        <w:tc>
          <w:tcPr>
            <w:tcW w:w="1904" w:type="dxa"/>
            <w:tcBorders>
              <w:top w:val="nil"/>
              <w:left w:val="nil"/>
              <w:bottom w:val="single" w:sz="4" w:space="0" w:color="auto"/>
              <w:right w:val="single" w:sz="4" w:space="0" w:color="auto"/>
            </w:tcBorders>
            <w:shd w:val="clear" w:color="auto" w:fill="auto"/>
            <w:vAlign w:val="center"/>
          </w:tcPr>
          <w:p w14:paraId="1EF89AA1" w14:textId="77777777" w:rsidR="00C64162" w:rsidRPr="00C64162" w:rsidRDefault="00C64162" w:rsidP="00C64162">
            <w:pPr>
              <w:jc w:val="center"/>
              <w:rPr>
                <w:szCs w:val="20"/>
              </w:rPr>
            </w:pPr>
            <w:r w:rsidRPr="00C64162">
              <w:rPr>
                <w:szCs w:val="20"/>
              </w:rPr>
              <w:t>-1,90</w:t>
            </w:r>
          </w:p>
        </w:tc>
        <w:tc>
          <w:tcPr>
            <w:tcW w:w="1904" w:type="dxa"/>
            <w:tcBorders>
              <w:top w:val="nil"/>
              <w:left w:val="nil"/>
              <w:bottom w:val="single" w:sz="4" w:space="0" w:color="auto"/>
              <w:right w:val="single" w:sz="4" w:space="0" w:color="auto"/>
            </w:tcBorders>
            <w:shd w:val="clear" w:color="auto" w:fill="auto"/>
            <w:vAlign w:val="center"/>
          </w:tcPr>
          <w:p w14:paraId="4250DFD1" w14:textId="77777777" w:rsidR="00C64162" w:rsidRPr="00C64162" w:rsidRDefault="00C64162" w:rsidP="00C64162">
            <w:pPr>
              <w:jc w:val="center"/>
              <w:rPr>
                <w:szCs w:val="20"/>
              </w:rPr>
            </w:pPr>
            <w:r w:rsidRPr="00C64162">
              <w:rPr>
                <w:szCs w:val="20"/>
              </w:rPr>
              <w:t>5010,61</w:t>
            </w:r>
          </w:p>
        </w:tc>
      </w:tr>
      <w:tr w:rsidR="00C64162" w:rsidRPr="00C64162" w14:paraId="5AF05D04" w14:textId="77777777" w:rsidTr="00F20549">
        <w:trPr>
          <w:trHeight w:val="312"/>
        </w:trPr>
        <w:tc>
          <w:tcPr>
            <w:tcW w:w="1904" w:type="dxa"/>
            <w:shd w:val="clear" w:color="auto" w:fill="auto"/>
            <w:hideMark/>
          </w:tcPr>
          <w:p w14:paraId="2C950B16" w14:textId="77777777" w:rsidR="00C64162" w:rsidRPr="00C64162" w:rsidRDefault="00C64162" w:rsidP="00C64162">
            <w:pPr>
              <w:ind w:firstLine="142"/>
              <w:jc w:val="center"/>
              <w:rPr>
                <w:bCs/>
                <w:szCs w:val="20"/>
              </w:rPr>
            </w:pPr>
            <w:r w:rsidRPr="00C64162">
              <w:rPr>
                <w:bCs/>
                <w:szCs w:val="20"/>
              </w:rPr>
              <w:lastRenderedPageBreak/>
              <w:t>с 01.07.2024</w:t>
            </w:r>
          </w:p>
          <w:p w14:paraId="6CD72760" w14:textId="77777777" w:rsidR="00C64162" w:rsidRPr="00C64162" w:rsidRDefault="00C64162" w:rsidP="00C64162">
            <w:pPr>
              <w:ind w:firstLine="142"/>
              <w:jc w:val="center"/>
              <w:rPr>
                <w:bCs/>
                <w:szCs w:val="20"/>
              </w:rPr>
            </w:pPr>
            <w:r w:rsidRPr="00C64162">
              <w:rPr>
                <w:bCs/>
                <w:szCs w:val="20"/>
              </w:rPr>
              <w:t>по 31.12.2024</w:t>
            </w:r>
          </w:p>
        </w:tc>
        <w:tc>
          <w:tcPr>
            <w:tcW w:w="1904" w:type="dxa"/>
            <w:shd w:val="clear" w:color="auto" w:fill="auto"/>
            <w:vAlign w:val="center"/>
          </w:tcPr>
          <w:p w14:paraId="150E8CA8" w14:textId="77777777" w:rsidR="00C64162" w:rsidRPr="00C64162" w:rsidRDefault="00C64162" w:rsidP="00C64162">
            <w:pPr>
              <w:jc w:val="center"/>
              <w:rPr>
                <w:szCs w:val="20"/>
              </w:rPr>
            </w:pPr>
            <w:r w:rsidRPr="00C64162">
              <w:rPr>
                <w:szCs w:val="20"/>
              </w:rPr>
              <w:t>62055,83</w:t>
            </w:r>
          </w:p>
        </w:tc>
        <w:tc>
          <w:tcPr>
            <w:tcW w:w="1904" w:type="dxa"/>
            <w:shd w:val="clear" w:color="auto" w:fill="auto"/>
            <w:vAlign w:val="center"/>
          </w:tcPr>
          <w:p w14:paraId="6A36C964" w14:textId="77777777" w:rsidR="00C64162" w:rsidRPr="00C64162" w:rsidRDefault="00C64162" w:rsidP="00C64162">
            <w:pPr>
              <w:jc w:val="center"/>
              <w:rPr>
                <w:szCs w:val="20"/>
              </w:rPr>
            </w:pPr>
            <w:r w:rsidRPr="00C64162">
              <w:rPr>
                <w:szCs w:val="20"/>
              </w:rPr>
              <w:t>68,78</w:t>
            </w:r>
          </w:p>
        </w:tc>
        <w:tc>
          <w:tcPr>
            <w:tcW w:w="1904" w:type="dxa"/>
            <w:shd w:val="clear" w:color="auto" w:fill="auto"/>
            <w:vAlign w:val="center"/>
          </w:tcPr>
          <w:p w14:paraId="52D902A7" w14:textId="77777777" w:rsidR="00C64162" w:rsidRPr="00C64162" w:rsidRDefault="00C64162" w:rsidP="00C64162">
            <w:pPr>
              <w:jc w:val="center"/>
              <w:rPr>
                <w:szCs w:val="20"/>
              </w:rPr>
            </w:pPr>
            <w:r w:rsidRPr="00C64162">
              <w:rPr>
                <w:szCs w:val="20"/>
              </w:rPr>
              <w:t>0,00</w:t>
            </w:r>
          </w:p>
        </w:tc>
        <w:tc>
          <w:tcPr>
            <w:tcW w:w="1904" w:type="dxa"/>
            <w:shd w:val="clear" w:color="auto" w:fill="auto"/>
            <w:vAlign w:val="center"/>
          </w:tcPr>
          <w:p w14:paraId="6A47AE23" w14:textId="77777777" w:rsidR="00C64162" w:rsidRPr="00C64162" w:rsidRDefault="00C64162" w:rsidP="00C64162">
            <w:pPr>
              <w:jc w:val="center"/>
              <w:rPr>
                <w:szCs w:val="20"/>
              </w:rPr>
            </w:pPr>
            <w:r w:rsidRPr="00C64162">
              <w:rPr>
                <w:szCs w:val="20"/>
              </w:rPr>
              <w:t>4268,30</w:t>
            </w:r>
          </w:p>
        </w:tc>
      </w:tr>
      <w:tr w:rsidR="00C64162" w:rsidRPr="00C64162" w14:paraId="13B8AF16" w14:textId="77777777" w:rsidTr="00F20549">
        <w:trPr>
          <w:trHeight w:val="312"/>
        </w:trPr>
        <w:tc>
          <w:tcPr>
            <w:tcW w:w="1904" w:type="dxa"/>
            <w:tcBorders>
              <w:top w:val="nil"/>
              <w:left w:val="single" w:sz="4" w:space="0" w:color="auto"/>
              <w:bottom w:val="single" w:sz="4" w:space="0" w:color="auto"/>
              <w:right w:val="single" w:sz="4" w:space="0" w:color="auto"/>
            </w:tcBorders>
            <w:shd w:val="clear" w:color="auto" w:fill="auto"/>
            <w:vAlign w:val="center"/>
          </w:tcPr>
          <w:p w14:paraId="522D364C" w14:textId="77777777" w:rsidR="00C64162" w:rsidRPr="00C64162" w:rsidRDefault="00C64162" w:rsidP="00C64162">
            <w:pPr>
              <w:jc w:val="center"/>
              <w:rPr>
                <w:szCs w:val="20"/>
              </w:rPr>
            </w:pPr>
            <w:r w:rsidRPr="00C64162">
              <w:rPr>
                <w:szCs w:val="20"/>
              </w:rPr>
              <w:t>с 01.01.2025</w:t>
            </w:r>
          </w:p>
          <w:p w14:paraId="2B88E544" w14:textId="77777777" w:rsidR="00C64162" w:rsidRPr="00C64162" w:rsidRDefault="00C64162" w:rsidP="00C64162">
            <w:pPr>
              <w:jc w:val="center"/>
              <w:rPr>
                <w:szCs w:val="20"/>
              </w:rPr>
            </w:pPr>
            <w:r w:rsidRPr="00C64162">
              <w:rPr>
                <w:szCs w:val="20"/>
              </w:rPr>
              <w:t>по 30.06.2025</w:t>
            </w:r>
          </w:p>
        </w:tc>
        <w:tc>
          <w:tcPr>
            <w:tcW w:w="1904" w:type="dxa"/>
            <w:tcBorders>
              <w:top w:val="nil"/>
              <w:left w:val="nil"/>
              <w:bottom w:val="single" w:sz="4" w:space="0" w:color="auto"/>
              <w:right w:val="single" w:sz="4" w:space="0" w:color="auto"/>
            </w:tcBorders>
            <w:shd w:val="clear" w:color="auto" w:fill="auto"/>
            <w:vAlign w:val="center"/>
          </w:tcPr>
          <w:p w14:paraId="3DD02B82" w14:textId="77777777" w:rsidR="00C64162" w:rsidRPr="00C64162" w:rsidRDefault="00C64162" w:rsidP="00C64162">
            <w:pPr>
              <w:jc w:val="center"/>
              <w:rPr>
                <w:szCs w:val="20"/>
              </w:rPr>
            </w:pPr>
            <w:r w:rsidRPr="00C64162">
              <w:rPr>
                <w:szCs w:val="20"/>
              </w:rPr>
              <w:t>72848,14</w:t>
            </w:r>
          </w:p>
        </w:tc>
        <w:tc>
          <w:tcPr>
            <w:tcW w:w="1904" w:type="dxa"/>
            <w:shd w:val="clear" w:color="auto" w:fill="auto"/>
            <w:vAlign w:val="center"/>
          </w:tcPr>
          <w:p w14:paraId="7621F0D7" w14:textId="77777777" w:rsidR="00C64162" w:rsidRPr="00C64162" w:rsidRDefault="00C64162" w:rsidP="00C64162">
            <w:pPr>
              <w:jc w:val="center"/>
              <w:rPr>
                <w:szCs w:val="20"/>
              </w:rPr>
            </w:pPr>
            <w:r w:rsidRPr="00C64162">
              <w:rPr>
                <w:szCs w:val="20"/>
              </w:rPr>
              <w:t>68,78</w:t>
            </w:r>
          </w:p>
        </w:tc>
        <w:tc>
          <w:tcPr>
            <w:tcW w:w="1904" w:type="dxa"/>
            <w:shd w:val="clear" w:color="auto" w:fill="auto"/>
            <w:vAlign w:val="center"/>
          </w:tcPr>
          <w:p w14:paraId="0F216769" w14:textId="77777777" w:rsidR="00C64162" w:rsidRPr="00C64162" w:rsidRDefault="00C64162" w:rsidP="00C64162">
            <w:pPr>
              <w:jc w:val="center"/>
              <w:rPr>
                <w:szCs w:val="20"/>
              </w:rPr>
            </w:pPr>
            <w:r w:rsidRPr="00C64162">
              <w:rPr>
                <w:szCs w:val="20"/>
              </w:rPr>
              <w:t>0,00</w:t>
            </w:r>
          </w:p>
        </w:tc>
        <w:tc>
          <w:tcPr>
            <w:tcW w:w="1904" w:type="dxa"/>
            <w:shd w:val="clear" w:color="auto" w:fill="auto"/>
            <w:vAlign w:val="center"/>
          </w:tcPr>
          <w:p w14:paraId="0F88F200" w14:textId="77777777" w:rsidR="00C64162" w:rsidRPr="00C64162" w:rsidRDefault="00C64162" w:rsidP="00C64162">
            <w:pPr>
              <w:jc w:val="center"/>
              <w:rPr>
                <w:szCs w:val="20"/>
              </w:rPr>
            </w:pPr>
            <w:r w:rsidRPr="00C64162">
              <w:rPr>
                <w:szCs w:val="20"/>
              </w:rPr>
              <w:t>5010,61</w:t>
            </w:r>
          </w:p>
        </w:tc>
      </w:tr>
      <w:tr w:rsidR="00C64162" w:rsidRPr="00C64162" w14:paraId="7BA12EFE" w14:textId="77777777" w:rsidTr="00F20549">
        <w:trPr>
          <w:trHeight w:val="312"/>
        </w:trPr>
        <w:tc>
          <w:tcPr>
            <w:tcW w:w="1904" w:type="dxa"/>
            <w:shd w:val="clear" w:color="auto" w:fill="auto"/>
          </w:tcPr>
          <w:p w14:paraId="2F21A49A" w14:textId="77777777" w:rsidR="00C64162" w:rsidRPr="00C64162" w:rsidRDefault="00C64162" w:rsidP="00C64162">
            <w:pPr>
              <w:ind w:firstLine="142"/>
              <w:jc w:val="center"/>
              <w:rPr>
                <w:bCs/>
                <w:szCs w:val="20"/>
              </w:rPr>
            </w:pPr>
            <w:r w:rsidRPr="00C64162">
              <w:rPr>
                <w:bCs/>
                <w:szCs w:val="20"/>
              </w:rPr>
              <w:t>с 01.07.2025</w:t>
            </w:r>
          </w:p>
          <w:p w14:paraId="38B477F8" w14:textId="77777777" w:rsidR="00C64162" w:rsidRPr="00C64162" w:rsidRDefault="00C64162" w:rsidP="00C64162">
            <w:pPr>
              <w:ind w:firstLine="142"/>
              <w:jc w:val="center"/>
              <w:rPr>
                <w:bCs/>
                <w:szCs w:val="20"/>
              </w:rPr>
            </w:pPr>
            <w:r w:rsidRPr="00C64162">
              <w:rPr>
                <w:bCs/>
                <w:szCs w:val="20"/>
              </w:rPr>
              <w:t>по 31.12.2025</w:t>
            </w:r>
          </w:p>
        </w:tc>
        <w:tc>
          <w:tcPr>
            <w:tcW w:w="1904" w:type="dxa"/>
            <w:shd w:val="clear" w:color="auto" w:fill="auto"/>
            <w:vAlign w:val="center"/>
          </w:tcPr>
          <w:p w14:paraId="7E6B3EA1" w14:textId="77777777" w:rsidR="00C64162" w:rsidRPr="00C64162" w:rsidRDefault="00C64162" w:rsidP="00C64162">
            <w:pPr>
              <w:jc w:val="center"/>
              <w:rPr>
                <w:szCs w:val="20"/>
              </w:rPr>
            </w:pPr>
            <w:r w:rsidRPr="00C64162">
              <w:rPr>
                <w:szCs w:val="20"/>
              </w:rPr>
              <w:t>62055,83</w:t>
            </w:r>
          </w:p>
        </w:tc>
        <w:tc>
          <w:tcPr>
            <w:tcW w:w="1904" w:type="dxa"/>
            <w:shd w:val="clear" w:color="auto" w:fill="auto"/>
            <w:vAlign w:val="center"/>
          </w:tcPr>
          <w:p w14:paraId="734EA903" w14:textId="77777777" w:rsidR="00C64162" w:rsidRPr="00C64162" w:rsidRDefault="00C64162" w:rsidP="00C64162">
            <w:pPr>
              <w:jc w:val="center"/>
              <w:rPr>
                <w:szCs w:val="20"/>
              </w:rPr>
            </w:pPr>
            <w:r w:rsidRPr="00C64162">
              <w:rPr>
                <w:szCs w:val="20"/>
              </w:rPr>
              <w:t>77,15</w:t>
            </w:r>
          </w:p>
        </w:tc>
        <w:tc>
          <w:tcPr>
            <w:tcW w:w="1904" w:type="dxa"/>
            <w:shd w:val="clear" w:color="auto" w:fill="auto"/>
            <w:vAlign w:val="center"/>
          </w:tcPr>
          <w:p w14:paraId="2BB6C21D" w14:textId="77777777" w:rsidR="00C64162" w:rsidRPr="00C64162" w:rsidRDefault="00C64162" w:rsidP="00C64162">
            <w:pPr>
              <w:jc w:val="center"/>
              <w:rPr>
                <w:szCs w:val="20"/>
              </w:rPr>
            </w:pPr>
            <w:r w:rsidRPr="00C64162">
              <w:rPr>
                <w:szCs w:val="20"/>
              </w:rPr>
              <w:t>12,16</w:t>
            </w:r>
          </w:p>
        </w:tc>
        <w:tc>
          <w:tcPr>
            <w:tcW w:w="1904" w:type="dxa"/>
            <w:shd w:val="clear" w:color="auto" w:fill="auto"/>
            <w:vAlign w:val="center"/>
          </w:tcPr>
          <w:p w14:paraId="1D41AD47" w14:textId="77777777" w:rsidR="00C64162" w:rsidRPr="00C64162" w:rsidRDefault="00C64162" w:rsidP="00C64162">
            <w:pPr>
              <w:jc w:val="center"/>
              <w:rPr>
                <w:szCs w:val="20"/>
              </w:rPr>
            </w:pPr>
            <w:r w:rsidRPr="00C64162">
              <w:rPr>
                <w:szCs w:val="20"/>
              </w:rPr>
              <w:t>4787,42</w:t>
            </w:r>
          </w:p>
        </w:tc>
      </w:tr>
      <w:tr w:rsidR="00C64162" w:rsidRPr="00C64162" w14:paraId="301DC6BE" w14:textId="77777777" w:rsidTr="00F20549">
        <w:trPr>
          <w:trHeight w:val="312"/>
        </w:trPr>
        <w:tc>
          <w:tcPr>
            <w:tcW w:w="1904" w:type="dxa"/>
            <w:tcBorders>
              <w:top w:val="nil"/>
              <w:left w:val="single" w:sz="4" w:space="0" w:color="auto"/>
              <w:bottom w:val="single" w:sz="4" w:space="0" w:color="auto"/>
              <w:right w:val="single" w:sz="4" w:space="0" w:color="auto"/>
            </w:tcBorders>
            <w:shd w:val="clear" w:color="auto" w:fill="auto"/>
            <w:vAlign w:val="center"/>
          </w:tcPr>
          <w:p w14:paraId="7194BAEF" w14:textId="77777777" w:rsidR="00C64162" w:rsidRPr="00C64162" w:rsidRDefault="00C64162" w:rsidP="00C64162">
            <w:pPr>
              <w:jc w:val="center"/>
              <w:rPr>
                <w:szCs w:val="20"/>
              </w:rPr>
            </w:pPr>
            <w:r w:rsidRPr="00C64162">
              <w:rPr>
                <w:szCs w:val="20"/>
              </w:rPr>
              <w:t>с 01.01.2026</w:t>
            </w:r>
          </w:p>
          <w:p w14:paraId="71D45BFB" w14:textId="77777777" w:rsidR="00C64162" w:rsidRPr="00C64162" w:rsidRDefault="00C64162" w:rsidP="00C64162">
            <w:pPr>
              <w:jc w:val="center"/>
              <w:rPr>
                <w:szCs w:val="20"/>
              </w:rPr>
            </w:pPr>
            <w:r w:rsidRPr="00C64162">
              <w:rPr>
                <w:szCs w:val="20"/>
              </w:rPr>
              <w:t>по 30.06.2026</w:t>
            </w:r>
          </w:p>
        </w:tc>
        <w:tc>
          <w:tcPr>
            <w:tcW w:w="1904" w:type="dxa"/>
            <w:tcBorders>
              <w:top w:val="nil"/>
              <w:left w:val="nil"/>
              <w:bottom w:val="single" w:sz="4" w:space="0" w:color="auto"/>
              <w:right w:val="single" w:sz="4" w:space="0" w:color="auto"/>
            </w:tcBorders>
            <w:shd w:val="clear" w:color="auto" w:fill="auto"/>
            <w:vAlign w:val="center"/>
          </w:tcPr>
          <w:p w14:paraId="7AD9A171" w14:textId="77777777" w:rsidR="00C64162" w:rsidRPr="00C64162" w:rsidRDefault="00C64162" w:rsidP="00C64162">
            <w:pPr>
              <w:jc w:val="center"/>
              <w:rPr>
                <w:szCs w:val="20"/>
              </w:rPr>
            </w:pPr>
            <w:r w:rsidRPr="00C64162">
              <w:rPr>
                <w:szCs w:val="20"/>
              </w:rPr>
              <w:t>72848,14</w:t>
            </w:r>
          </w:p>
        </w:tc>
        <w:tc>
          <w:tcPr>
            <w:tcW w:w="1904" w:type="dxa"/>
            <w:shd w:val="clear" w:color="auto" w:fill="auto"/>
            <w:vAlign w:val="center"/>
          </w:tcPr>
          <w:p w14:paraId="0A137699" w14:textId="77777777" w:rsidR="00C64162" w:rsidRPr="00C64162" w:rsidRDefault="00C64162" w:rsidP="00C64162">
            <w:pPr>
              <w:jc w:val="center"/>
              <w:rPr>
                <w:szCs w:val="20"/>
              </w:rPr>
            </w:pPr>
            <w:r w:rsidRPr="00C64162">
              <w:rPr>
                <w:szCs w:val="20"/>
              </w:rPr>
              <w:t>75,74</w:t>
            </w:r>
          </w:p>
        </w:tc>
        <w:tc>
          <w:tcPr>
            <w:tcW w:w="1904" w:type="dxa"/>
            <w:shd w:val="clear" w:color="auto" w:fill="auto"/>
            <w:vAlign w:val="center"/>
          </w:tcPr>
          <w:p w14:paraId="27B97984" w14:textId="77777777" w:rsidR="00C64162" w:rsidRPr="00C64162" w:rsidRDefault="00C64162" w:rsidP="00C64162">
            <w:pPr>
              <w:jc w:val="center"/>
              <w:rPr>
                <w:szCs w:val="20"/>
              </w:rPr>
            </w:pPr>
            <w:r w:rsidRPr="00C64162">
              <w:rPr>
                <w:szCs w:val="20"/>
              </w:rPr>
              <w:t>-1,82</w:t>
            </w:r>
          </w:p>
        </w:tc>
        <w:tc>
          <w:tcPr>
            <w:tcW w:w="1904" w:type="dxa"/>
            <w:shd w:val="clear" w:color="auto" w:fill="auto"/>
            <w:vAlign w:val="center"/>
          </w:tcPr>
          <w:p w14:paraId="11777DB2" w14:textId="77777777" w:rsidR="00C64162" w:rsidRPr="00C64162" w:rsidRDefault="00C64162" w:rsidP="00C64162">
            <w:pPr>
              <w:jc w:val="center"/>
              <w:rPr>
                <w:szCs w:val="20"/>
              </w:rPr>
            </w:pPr>
            <w:r w:rsidRPr="00C64162">
              <w:rPr>
                <w:szCs w:val="20"/>
              </w:rPr>
              <w:t>5517,67</w:t>
            </w:r>
          </w:p>
        </w:tc>
      </w:tr>
      <w:tr w:rsidR="00C64162" w:rsidRPr="00C64162" w14:paraId="2BC042F2" w14:textId="77777777" w:rsidTr="00F20549">
        <w:trPr>
          <w:trHeight w:val="312"/>
        </w:trPr>
        <w:tc>
          <w:tcPr>
            <w:tcW w:w="1904" w:type="dxa"/>
            <w:shd w:val="clear" w:color="auto" w:fill="auto"/>
          </w:tcPr>
          <w:p w14:paraId="015E3FE4" w14:textId="77777777" w:rsidR="00C64162" w:rsidRPr="00C64162" w:rsidRDefault="00C64162" w:rsidP="00C64162">
            <w:pPr>
              <w:ind w:firstLine="142"/>
              <w:jc w:val="center"/>
              <w:rPr>
                <w:bCs/>
                <w:szCs w:val="20"/>
              </w:rPr>
            </w:pPr>
            <w:r w:rsidRPr="00C64162">
              <w:rPr>
                <w:bCs/>
                <w:szCs w:val="20"/>
              </w:rPr>
              <w:t>с 01.07.2026</w:t>
            </w:r>
          </w:p>
          <w:p w14:paraId="17C5D1A4" w14:textId="77777777" w:rsidR="00C64162" w:rsidRPr="00C64162" w:rsidRDefault="00C64162" w:rsidP="00C64162">
            <w:pPr>
              <w:ind w:firstLine="142"/>
              <w:jc w:val="center"/>
              <w:rPr>
                <w:bCs/>
                <w:szCs w:val="20"/>
              </w:rPr>
            </w:pPr>
            <w:r w:rsidRPr="00C64162">
              <w:rPr>
                <w:bCs/>
                <w:szCs w:val="20"/>
              </w:rPr>
              <w:t>по 31.12.2026</w:t>
            </w:r>
          </w:p>
        </w:tc>
        <w:tc>
          <w:tcPr>
            <w:tcW w:w="1904" w:type="dxa"/>
            <w:shd w:val="clear" w:color="auto" w:fill="auto"/>
            <w:vAlign w:val="center"/>
          </w:tcPr>
          <w:p w14:paraId="1B0842D2" w14:textId="77777777" w:rsidR="00C64162" w:rsidRPr="00C64162" w:rsidRDefault="00C64162" w:rsidP="00C64162">
            <w:pPr>
              <w:jc w:val="center"/>
              <w:rPr>
                <w:szCs w:val="20"/>
              </w:rPr>
            </w:pPr>
            <w:r w:rsidRPr="00C64162">
              <w:rPr>
                <w:szCs w:val="20"/>
              </w:rPr>
              <w:t>62055,83</w:t>
            </w:r>
          </w:p>
        </w:tc>
        <w:tc>
          <w:tcPr>
            <w:tcW w:w="1904" w:type="dxa"/>
            <w:shd w:val="clear" w:color="auto" w:fill="auto"/>
            <w:vAlign w:val="center"/>
          </w:tcPr>
          <w:p w14:paraId="26F820C9" w14:textId="77777777" w:rsidR="00C64162" w:rsidRPr="00C64162" w:rsidRDefault="00C64162" w:rsidP="00C64162">
            <w:pPr>
              <w:jc w:val="center"/>
              <w:rPr>
                <w:szCs w:val="20"/>
              </w:rPr>
            </w:pPr>
            <w:r w:rsidRPr="00C64162">
              <w:rPr>
                <w:szCs w:val="20"/>
              </w:rPr>
              <w:t>75,74</w:t>
            </w:r>
          </w:p>
        </w:tc>
        <w:tc>
          <w:tcPr>
            <w:tcW w:w="1904" w:type="dxa"/>
            <w:shd w:val="clear" w:color="auto" w:fill="auto"/>
            <w:vAlign w:val="center"/>
          </w:tcPr>
          <w:p w14:paraId="180E7A7A" w14:textId="77777777" w:rsidR="00C64162" w:rsidRPr="00C64162" w:rsidRDefault="00C64162" w:rsidP="00C64162">
            <w:pPr>
              <w:jc w:val="center"/>
              <w:rPr>
                <w:szCs w:val="20"/>
              </w:rPr>
            </w:pPr>
            <w:r w:rsidRPr="00C64162">
              <w:rPr>
                <w:szCs w:val="20"/>
              </w:rPr>
              <w:t>0,00</w:t>
            </w:r>
          </w:p>
        </w:tc>
        <w:tc>
          <w:tcPr>
            <w:tcW w:w="1904" w:type="dxa"/>
            <w:shd w:val="clear" w:color="auto" w:fill="auto"/>
            <w:vAlign w:val="center"/>
          </w:tcPr>
          <w:p w14:paraId="7E7D6608" w14:textId="77777777" w:rsidR="00C64162" w:rsidRPr="00C64162" w:rsidRDefault="00C64162" w:rsidP="00C64162">
            <w:pPr>
              <w:jc w:val="center"/>
              <w:rPr>
                <w:szCs w:val="20"/>
              </w:rPr>
            </w:pPr>
            <w:r w:rsidRPr="00C64162">
              <w:rPr>
                <w:szCs w:val="20"/>
              </w:rPr>
              <w:t>4700,24</w:t>
            </w:r>
          </w:p>
        </w:tc>
      </w:tr>
    </w:tbl>
    <w:p w14:paraId="09D50DB7" w14:textId="77777777" w:rsidR="00C64162" w:rsidRPr="00C64162" w:rsidRDefault="00C64162" w:rsidP="00C64162">
      <w:pPr>
        <w:ind w:firstLine="851"/>
        <w:jc w:val="both"/>
        <w:rPr>
          <w:szCs w:val="20"/>
        </w:rPr>
      </w:pPr>
      <w:r w:rsidRPr="00C64162">
        <w:rPr>
          <w:sz w:val="28"/>
          <w:szCs w:val="28"/>
        </w:rPr>
        <w:t>Тарифы на тепловую энергию на 2025 – 2026 год определены и отражены в приложении 2 экспертного заключения.</w:t>
      </w:r>
    </w:p>
    <w:p w14:paraId="4D7BEA1D" w14:textId="77777777" w:rsidR="00C64162" w:rsidRPr="00C64162" w:rsidRDefault="00C64162" w:rsidP="00C64162">
      <w:pPr>
        <w:ind w:firstLine="851"/>
        <w:jc w:val="both"/>
        <w:rPr>
          <w:color w:val="FF0000"/>
          <w:szCs w:val="20"/>
        </w:rPr>
      </w:pPr>
    </w:p>
    <w:p w14:paraId="25D14310" w14:textId="77777777" w:rsidR="00C64162" w:rsidRPr="00C64162" w:rsidRDefault="00C64162" w:rsidP="00C64162">
      <w:pPr>
        <w:keepNext/>
        <w:ind w:left="768"/>
        <w:jc w:val="center"/>
        <w:outlineLvl w:val="2"/>
        <w:rPr>
          <w:b/>
          <w:sz w:val="28"/>
          <w:szCs w:val="28"/>
        </w:rPr>
      </w:pPr>
      <w:bookmarkStart w:id="172" w:name="_Toc150702207"/>
      <w:r w:rsidRPr="00C64162">
        <w:rPr>
          <w:b/>
          <w:sz w:val="28"/>
          <w:szCs w:val="28"/>
        </w:rPr>
        <w:t>1.9.Долгосрочные параметры регулирования на теплоноситель</w:t>
      </w:r>
      <w:bookmarkEnd w:id="172"/>
    </w:p>
    <w:p w14:paraId="68067F32" w14:textId="77777777" w:rsidR="00C64162" w:rsidRPr="00C64162" w:rsidRDefault="00C64162" w:rsidP="00C64162">
      <w:pPr>
        <w:autoSpaceDE w:val="0"/>
        <w:autoSpaceDN w:val="0"/>
        <w:adjustRightInd w:val="0"/>
        <w:ind w:firstLine="720"/>
        <w:jc w:val="both"/>
        <w:rPr>
          <w:sz w:val="28"/>
          <w:szCs w:val="28"/>
        </w:rPr>
      </w:pPr>
      <w:r w:rsidRPr="00C64162">
        <w:rPr>
          <w:sz w:val="28"/>
          <w:szCs w:val="28"/>
        </w:rPr>
        <w:t>Аналогично тепловой энергии (п. 5.2.) необходимая валовая выручка для расчета тарифов на теплоноситель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p>
    <w:p w14:paraId="5C4A9ED1" w14:textId="77777777" w:rsidR="00C64162" w:rsidRPr="00C64162" w:rsidRDefault="00C64162" w:rsidP="00C64162">
      <w:pPr>
        <w:autoSpaceDE w:val="0"/>
        <w:autoSpaceDN w:val="0"/>
        <w:adjustRightInd w:val="0"/>
        <w:ind w:firstLine="720"/>
        <w:jc w:val="both"/>
        <w:rPr>
          <w:sz w:val="28"/>
          <w:szCs w:val="28"/>
        </w:rPr>
      </w:pPr>
      <w:r w:rsidRPr="00C64162">
        <w:rPr>
          <w:sz w:val="28"/>
          <w:szCs w:val="28"/>
        </w:rPr>
        <w:t>Расчет долгосрочных параметров по МКП «ЭнергоРесурс КМО» произведен ранее в экспертном заключении, а результаты представлены в таблице 6.</w:t>
      </w:r>
    </w:p>
    <w:p w14:paraId="35BBA938" w14:textId="77777777" w:rsidR="00C64162" w:rsidRPr="00C64162" w:rsidRDefault="00C64162" w:rsidP="00C64162">
      <w:pPr>
        <w:autoSpaceDE w:val="0"/>
        <w:autoSpaceDN w:val="0"/>
        <w:adjustRightInd w:val="0"/>
        <w:jc w:val="right"/>
        <w:rPr>
          <w:snapToGrid w:val="0"/>
          <w:sz w:val="28"/>
          <w:szCs w:val="28"/>
        </w:rPr>
      </w:pPr>
    </w:p>
    <w:p w14:paraId="7B579565" w14:textId="77777777" w:rsidR="00C64162" w:rsidRPr="00C64162" w:rsidRDefault="00C64162" w:rsidP="00C64162">
      <w:pPr>
        <w:autoSpaceDE w:val="0"/>
        <w:autoSpaceDN w:val="0"/>
        <w:adjustRightInd w:val="0"/>
        <w:jc w:val="right"/>
        <w:rPr>
          <w:snapToGrid w:val="0"/>
          <w:sz w:val="28"/>
          <w:szCs w:val="28"/>
        </w:rPr>
      </w:pPr>
    </w:p>
    <w:p w14:paraId="6A0B2B8A" w14:textId="77777777" w:rsidR="00C64162" w:rsidRPr="00C64162" w:rsidRDefault="00C64162" w:rsidP="00C64162">
      <w:pPr>
        <w:autoSpaceDE w:val="0"/>
        <w:autoSpaceDN w:val="0"/>
        <w:adjustRightInd w:val="0"/>
        <w:jc w:val="right"/>
        <w:rPr>
          <w:snapToGrid w:val="0"/>
          <w:sz w:val="28"/>
          <w:szCs w:val="28"/>
        </w:rPr>
      </w:pPr>
    </w:p>
    <w:p w14:paraId="4992440B" w14:textId="77777777" w:rsidR="00C64162" w:rsidRPr="00C64162" w:rsidRDefault="00C64162" w:rsidP="00C64162">
      <w:pPr>
        <w:autoSpaceDE w:val="0"/>
        <w:autoSpaceDN w:val="0"/>
        <w:adjustRightInd w:val="0"/>
        <w:jc w:val="right"/>
        <w:rPr>
          <w:snapToGrid w:val="0"/>
          <w:sz w:val="28"/>
          <w:szCs w:val="28"/>
        </w:rPr>
      </w:pPr>
    </w:p>
    <w:p w14:paraId="0B493DF4" w14:textId="77777777" w:rsidR="00C64162" w:rsidRPr="00C64162" w:rsidRDefault="00C64162" w:rsidP="00C64162">
      <w:pPr>
        <w:autoSpaceDE w:val="0"/>
        <w:autoSpaceDN w:val="0"/>
        <w:adjustRightInd w:val="0"/>
        <w:jc w:val="right"/>
        <w:rPr>
          <w:snapToGrid w:val="0"/>
          <w:sz w:val="28"/>
          <w:szCs w:val="28"/>
        </w:rPr>
      </w:pPr>
    </w:p>
    <w:p w14:paraId="13DA78F5" w14:textId="77777777" w:rsidR="00C64162" w:rsidRPr="00C64162" w:rsidRDefault="00C64162" w:rsidP="00C64162">
      <w:pPr>
        <w:autoSpaceDE w:val="0"/>
        <w:autoSpaceDN w:val="0"/>
        <w:adjustRightInd w:val="0"/>
        <w:jc w:val="right"/>
        <w:rPr>
          <w:snapToGrid w:val="0"/>
          <w:sz w:val="28"/>
          <w:szCs w:val="28"/>
        </w:rPr>
      </w:pPr>
    </w:p>
    <w:p w14:paraId="3F5F1523" w14:textId="77777777" w:rsidR="00C64162" w:rsidRPr="00C64162" w:rsidRDefault="00C64162" w:rsidP="00C64162">
      <w:pPr>
        <w:autoSpaceDE w:val="0"/>
        <w:autoSpaceDN w:val="0"/>
        <w:adjustRightInd w:val="0"/>
        <w:jc w:val="right"/>
        <w:rPr>
          <w:snapToGrid w:val="0"/>
          <w:sz w:val="28"/>
          <w:szCs w:val="28"/>
        </w:rPr>
      </w:pPr>
    </w:p>
    <w:p w14:paraId="3DBABA27" w14:textId="77777777" w:rsidR="00C64162" w:rsidRPr="00C64162" w:rsidRDefault="00C64162" w:rsidP="00C64162">
      <w:pPr>
        <w:autoSpaceDE w:val="0"/>
        <w:autoSpaceDN w:val="0"/>
        <w:adjustRightInd w:val="0"/>
        <w:jc w:val="right"/>
        <w:rPr>
          <w:snapToGrid w:val="0"/>
          <w:sz w:val="28"/>
          <w:szCs w:val="28"/>
        </w:rPr>
      </w:pPr>
    </w:p>
    <w:p w14:paraId="3F844D39" w14:textId="77777777" w:rsidR="00C64162" w:rsidRPr="00C64162" w:rsidRDefault="00C64162" w:rsidP="00C64162">
      <w:pPr>
        <w:autoSpaceDE w:val="0"/>
        <w:autoSpaceDN w:val="0"/>
        <w:adjustRightInd w:val="0"/>
        <w:jc w:val="right"/>
        <w:rPr>
          <w:snapToGrid w:val="0"/>
          <w:sz w:val="28"/>
          <w:szCs w:val="28"/>
        </w:rPr>
      </w:pPr>
    </w:p>
    <w:p w14:paraId="5193627E" w14:textId="77777777" w:rsidR="00C64162" w:rsidRPr="00C64162" w:rsidRDefault="00C64162" w:rsidP="00C64162">
      <w:pPr>
        <w:autoSpaceDE w:val="0"/>
        <w:autoSpaceDN w:val="0"/>
        <w:adjustRightInd w:val="0"/>
        <w:jc w:val="right"/>
        <w:rPr>
          <w:snapToGrid w:val="0"/>
          <w:sz w:val="28"/>
          <w:szCs w:val="28"/>
        </w:rPr>
      </w:pPr>
    </w:p>
    <w:p w14:paraId="1E364D00" w14:textId="77777777" w:rsidR="00C64162" w:rsidRPr="00C64162" w:rsidRDefault="00C64162" w:rsidP="00C64162">
      <w:pPr>
        <w:autoSpaceDE w:val="0"/>
        <w:autoSpaceDN w:val="0"/>
        <w:adjustRightInd w:val="0"/>
        <w:jc w:val="right"/>
        <w:rPr>
          <w:snapToGrid w:val="0"/>
          <w:sz w:val="28"/>
          <w:szCs w:val="28"/>
        </w:rPr>
      </w:pPr>
    </w:p>
    <w:p w14:paraId="2434A895" w14:textId="77777777" w:rsidR="00C64162" w:rsidRPr="00C64162" w:rsidRDefault="00C64162" w:rsidP="00C64162">
      <w:pPr>
        <w:autoSpaceDE w:val="0"/>
        <w:autoSpaceDN w:val="0"/>
        <w:adjustRightInd w:val="0"/>
        <w:jc w:val="right"/>
        <w:rPr>
          <w:snapToGrid w:val="0"/>
          <w:sz w:val="28"/>
          <w:szCs w:val="28"/>
        </w:rPr>
      </w:pPr>
    </w:p>
    <w:p w14:paraId="13341CB8" w14:textId="77777777" w:rsidR="00C64162" w:rsidRPr="00C64162" w:rsidRDefault="00C64162" w:rsidP="00C64162">
      <w:pPr>
        <w:autoSpaceDE w:val="0"/>
        <w:autoSpaceDN w:val="0"/>
        <w:adjustRightInd w:val="0"/>
        <w:jc w:val="right"/>
        <w:rPr>
          <w:snapToGrid w:val="0"/>
          <w:sz w:val="28"/>
          <w:szCs w:val="28"/>
        </w:rPr>
      </w:pPr>
    </w:p>
    <w:p w14:paraId="513E8859" w14:textId="77777777" w:rsidR="00C64162" w:rsidRPr="00C64162" w:rsidRDefault="00C64162" w:rsidP="00C64162">
      <w:pPr>
        <w:autoSpaceDE w:val="0"/>
        <w:autoSpaceDN w:val="0"/>
        <w:adjustRightInd w:val="0"/>
        <w:jc w:val="right"/>
        <w:rPr>
          <w:snapToGrid w:val="0"/>
          <w:sz w:val="28"/>
          <w:szCs w:val="28"/>
        </w:rPr>
      </w:pPr>
    </w:p>
    <w:p w14:paraId="67019F70" w14:textId="77777777" w:rsidR="00C64162" w:rsidRPr="00C64162" w:rsidRDefault="00C64162" w:rsidP="00C64162">
      <w:pPr>
        <w:autoSpaceDE w:val="0"/>
        <w:autoSpaceDN w:val="0"/>
        <w:adjustRightInd w:val="0"/>
        <w:jc w:val="right"/>
        <w:rPr>
          <w:snapToGrid w:val="0"/>
          <w:sz w:val="28"/>
          <w:szCs w:val="28"/>
        </w:rPr>
      </w:pPr>
    </w:p>
    <w:p w14:paraId="444E751D" w14:textId="77777777" w:rsidR="00C64162" w:rsidRPr="00C64162" w:rsidRDefault="00C64162" w:rsidP="00C64162">
      <w:pPr>
        <w:autoSpaceDE w:val="0"/>
        <w:autoSpaceDN w:val="0"/>
        <w:adjustRightInd w:val="0"/>
        <w:jc w:val="right"/>
        <w:rPr>
          <w:snapToGrid w:val="0"/>
          <w:sz w:val="28"/>
          <w:szCs w:val="28"/>
        </w:rPr>
      </w:pPr>
    </w:p>
    <w:p w14:paraId="10EFA2D1" w14:textId="77777777" w:rsidR="00C64162" w:rsidRPr="00C64162" w:rsidRDefault="00C64162" w:rsidP="00C64162">
      <w:pPr>
        <w:autoSpaceDE w:val="0"/>
        <w:autoSpaceDN w:val="0"/>
        <w:adjustRightInd w:val="0"/>
        <w:jc w:val="right"/>
        <w:rPr>
          <w:snapToGrid w:val="0"/>
          <w:sz w:val="28"/>
          <w:szCs w:val="28"/>
        </w:rPr>
      </w:pPr>
    </w:p>
    <w:p w14:paraId="5445F820" w14:textId="77777777" w:rsidR="00C64162" w:rsidRPr="00C64162" w:rsidRDefault="00C64162" w:rsidP="00C64162">
      <w:pPr>
        <w:autoSpaceDE w:val="0"/>
        <w:autoSpaceDN w:val="0"/>
        <w:adjustRightInd w:val="0"/>
        <w:jc w:val="right"/>
        <w:rPr>
          <w:snapToGrid w:val="0"/>
          <w:sz w:val="28"/>
          <w:szCs w:val="28"/>
        </w:rPr>
      </w:pPr>
    </w:p>
    <w:p w14:paraId="1B4CD96A" w14:textId="77777777" w:rsidR="00C64162" w:rsidRPr="00C64162" w:rsidRDefault="00C64162" w:rsidP="00C64162">
      <w:pPr>
        <w:autoSpaceDE w:val="0"/>
        <w:autoSpaceDN w:val="0"/>
        <w:adjustRightInd w:val="0"/>
        <w:jc w:val="right"/>
        <w:rPr>
          <w:snapToGrid w:val="0"/>
          <w:sz w:val="28"/>
          <w:szCs w:val="28"/>
        </w:rPr>
      </w:pPr>
    </w:p>
    <w:p w14:paraId="6E3D7FA9" w14:textId="77777777" w:rsidR="00C64162" w:rsidRPr="00C64162" w:rsidRDefault="00C64162" w:rsidP="00C64162">
      <w:pPr>
        <w:autoSpaceDE w:val="0"/>
        <w:autoSpaceDN w:val="0"/>
        <w:adjustRightInd w:val="0"/>
        <w:jc w:val="right"/>
        <w:rPr>
          <w:snapToGrid w:val="0"/>
          <w:sz w:val="28"/>
          <w:szCs w:val="28"/>
        </w:rPr>
      </w:pPr>
    </w:p>
    <w:p w14:paraId="48577386" w14:textId="77777777" w:rsidR="00C64162" w:rsidRPr="00C64162" w:rsidRDefault="00C64162" w:rsidP="00C64162">
      <w:pPr>
        <w:autoSpaceDE w:val="0"/>
        <w:autoSpaceDN w:val="0"/>
        <w:adjustRightInd w:val="0"/>
        <w:jc w:val="right"/>
        <w:rPr>
          <w:snapToGrid w:val="0"/>
          <w:sz w:val="28"/>
          <w:szCs w:val="28"/>
        </w:rPr>
      </w:pPr>
      <w:r w:rsidRPr="00C64162">
        <w:rPr>
          <w:snapToGrid w:val="0"/>
          <w:sz w:val="28"/>
          <w:szCs w:val="28"/>
        </w:rPr>
        <w:lastRenderedPageBreak/>
        <w:t xml:space="preserve">Таблица 6       </w:t>
      </w:r>
    </w:p>
    <w:p w14:paraId="5DF7C2B4" w14:textId="77777777" w:rsidR="00C64162" w:rsidRPr="00C64162" w:rsidRDefault="00C64162" w:rsidP="00C64162">
      <w:pPr>
        <w:autoSpaceDE w:val="0"/>
        <w:autoSpaceDN w:val="0"/>
        <w:adjustRightInd w:val="0"/>
        <w:jc w:val="center"/>
        <w:rPr>
          <w:sz w:val="28"/>
          <w:szCs w:val="28"/>
        </w:rPr>
      </w:pPr>
      <w:r w:rsidRPr="00C64162">
        <w:rPr>
          <w:sz w:val="28"/>
          <w:szCs w:val="28"/>
        </w:rPr>
        <w:t>Долгосрочные параметры регулирования, устанавливаемые на долгосрочный период регулирования для формирования тарифов на теплоноситель с использованием метода и индексации установленных тарифов *</w:t>
      </w:r>
    </w:p>
    <w:tbl>
      <w:tblPr>
        <w:tblW w:w="9804" w:type="dxa"/>
        <w:jc w:val="center"/>
        <w:tblLayout w:type="fixed"/>
        <w:tblCellMar>
          <w:top w:w="75" w:type="dxa"/>
          <w:left w:w="40" w:type="dxa"/>
          <w:bottom w:w="75" w:type="dxa"/>
          <w:right w:w="40" w:type="dxa"/>
        </w:tblCellMar>
        <w:tblLook w:val="0000" w:firstRow="0" w:lastRow="0" w:firstColumn="0" w:lastColumn="0" w:noHBand="0" w:noVBand="0"/>
      </w:tblPr>
      <w:tblGrid>
        <w:gridCol w:w="670"/>
        <w:gridCol w:w="1114"/>
        <w:gridCol w:w="824"/>
        <w:gridCol w:w="685"/>
        <w:gridCol w:w="961"/>
        <w:gridCol w:w="1100"/>
        <w:gridCol w:w="1224"/>
        <w:gridCol w:w="1110"/>
        <w:gridCol w:w="964"/>
        <w:gridCol w:w="1152"/>
      </w:tblGrid>
      <w:tr w:rsidR="00C64162" w:rsidRPr="00C64162" w14:paraId="7A1B9D32" w14:textId="77777777" w:rsidTr="00F20549">
        <w:trPr>
          <w:trHeight w:val="910"/>
          <w:jc w:val="center"/>
        </w:trPr>
        <w:tc>
          <w:tcPr>
            <w:tcW w:w="670" w:type="dxa"/>
            <w:vMerge w:val="restart"/>
            <w:tcBorders>
              <w:top w:val="single" w:sz="8" w:space="0" w:color="auto"/>
              <w:left w:val="single" w:sz="8" w:space="0" w:color="auto"/>
              <w:bottom w:val="single" w:sz="8" w:space="0" w:color="auto"/>
              <w:right w:val="single" w:sz="8" w:space="0" w:color="auto"/>
            </w:tcBorders>
          </w:tcPr>
          <w:p w14:paraId="04F56A3B" w14:textId="77777777" w:rsidR="00C64162" w:rsidRPr="00C64162" w:rsidRDefault="00C64162" w:rsidP="00C64162">
            <w:pPr>
              <w:autoSpaceDE w:val="0"/>
              <w:autoSpaceDN w:val="0"/>
              <w:adjustRightInd w:val="0"/>
              <w:jc w:val="center"/>
              <w:rPr>
                <w:sz w:val="22"/>
                <w:szCs w:val="22"/>
              </w:rPr>
            </w:pPr>
            <w:r w:rsidRPr="00C64162">
              <w:rPr>
                <w:sz w:val="22"/>
                <w:szCs w:val="22"/>
              </w:rPr>
              <w:t>Год</w:t>
            </w:r>
          </w:p>
        </w:tc>
        <w:tc>
          <w:tcPr>
            <w:tcW w:w="1114" w:type="dxa"/>
            <w:vMerge w:val="restart"/>
            <w:tcBorders>
              <w:top w:val="single" w:sz="8" w:space="0" w:color="auto"/>
              <w:left w:val="single" w:sz="8" w:space="0" w:color="auto"/>
              <w:right w:val="single" w:sz="8" w:space="0" w:color="auto"/>
            </w:tcBorders>
            <w:textDirection w:val="btLr"/>
          </w:tcPr>
          <w:p w14:paraId="55F9100E" w14:textId="77777777" w:rsidR="00C64162" w:rsidRPr="00C64162" w:rsidRDefault="00C64162" w:rsidP="00C64162">
            <w:pPr>
              <w:autoSpaceDE w:val="0"/>
              <w:autoSpaceDN w:val="0"/>
              <w:adjustRightInd w:val="0"/>
              <w:ind w:left="113" w:right="113"/>
              <w:rPr>
                <w:sz w:val="22"/>
                <w:szCs w:val="22"/>
              </w:rPr>
            </w:pPr>
            <w:r w:rsidRPr="00C64162">
              <w:rPr>
                <w:sz w:val="22"/>
                <w:szCs w:val="22"/>
              </w:rPr>
              <w:t xml:space="preserve">Базовый уровень операционных    </w:t>
            </w:r>
          </w:p>
          <w:p w14:paraId="4EE9D2E2" w14:textId="77777777" w:rsidR="00C64162" w:rsidRPr="00C64162" w:rsidRDefault="00C64162" w:rsidP="00C64162">
            <w:pPr>
              <w:autoSpaceDE w:val="0"/>
              <w:autoSpaceDN w:val="0"/>
              <w:adjustRightInd w:val="0"/>
              <w:ind w:left="113" w:right="113"/>
              <w:rPr>
                <w:sz w:val="22"/>
                <w:szCs w:val="22"/>
              </w:rPr>
            </w:pPr>
            <w:r w:rsidRPr="00C64162">
              <w:rPr>
                <w:sz w:val="22"/>
                <w:szCs w:val="22"/>
              </w:rPr>
              <w:t xml:space="preserve">Расходов ** </w:t>
            </w:r>
          </w:p>
        </w:tc>
        <w:tc>
          <w:tcPr>
            <w:tcW w:w="824" w:type="dxa"/>
            <w:vMerge w:val="restart"/>
            <w:tcBorders>
              <w:top w:val="single" w:sz="8" w:space="0" w:color="auto"/>
              <w:left w:val="single" w:sz="8" w:space="0" w:color="auto"/>
              <w:right w:val="single" w:sz="8" w:space="0" w:color="auto"/>
            </w:tcBorders>
            <w:textDirection w:val="btLr"/>
          </w:tcPr>
          <w:p w14:paraId="7B4C1438" w14:textId="77777777" w:rsidR="00C64162" w:rsidRPr="00C64162" w:rsidRDefault="00C64162" w:rsidP="00C64162">
            <w:pPr>
              <w:autoSpaceDE w:val="0"/>
              <w:autoSpaceDN w:val="0"/>
              <w:adjustRightInd w:val="0"/>
              <w:ind w:left="113" w:right="113"/>
              <w:rPr>
                <w:sz w:val="22"/>
                <w:szCs w:val="22"/>
              </w:rPr>
            </w:pPr>
            <w:r w:rsidRPr="00C64162">
              <w:rPr>
                <w:sz w:val="22"/>
                <w:szCs w:val="22"/>
              </w:rPr>
              <w:t xml:space="preserve">Индекс эффективности    </w:t>
            </w:r>
          </w:p>
          <w:p w14:paraId="30B0ACAB" w14:textId="77777777" w:rsidR="00C64162" w:rsidRPr="00C64162" w:rsidRDefault="00C64162" w:rsidP="00C64162">
            <w:pPr>
              <w:autoSpaceDE w:val="0"/>
              <w:autoSpaceDN w:val="0"/>
              <w:adjustRightInd w:val="0"/>
              <w:ind w:left="113" w:right="113"/>
              <w:rPr>
                <w:sz w:val="22"/>
                <w:szCs w:val="22"/>
              </w:rPr>
            </w:pPr>
            <w:r w:rsidRPr="00C64162">
              <w:rPr>
                <w:sz w:val="22"/>
                <w:szCs w:val="22"/>
              </w:rPr>
              <w:t>операционных  расходов ***</w:t>
            </w:r>
          </w:p>
        </w:tc>
        <w:tc>
          <w:tcPr>
            <w:tcW w:w="685" w:type="dxa"/>
            <w:vMerge w:val="restart"/>
            <w:tcBorders>
              <w:top w:val="single" w:sz="8" w:space="0" w:color="auto"/>
              <w:left w:val="single" w:sz="8" w:space="0" w:color="auto"/>
              <w:right w:val="single" w:sz="8" w:space="0" w:color="auto"/>
            </w:tcBorders>
            <w:textDirection w:val="btLr"/>
          </w:tcPr>
          <w:p w14:paraId="04DCED92" w14:textId="77777777" w:rsidR="00C64162" w:rsidRPr="00C64162" w:rsidRDefault="00C64162" w:rsidP="00C64162">
            <w:pPr>
              <w:autoSpaceDE w:val="0"/>
              <w:autoSpaceDN w:val="0"/>
              <w:adjustRightInd w:val="0"/>
              <w:ind w:left="113" w:right="113"/>
              <w:rPr>
                <w:sz w:val="22"/>
                <w:szCs w:val="22"/>
              </w:rPr>
            </w:pPr>
            <w:r w:rsidRPr="00C64162">
              <w:rPr>
                <w:sz w:val="22"/>
                <w:szCs w:val="22"/>
              </w:rPr>
              <w:t xml:space="preserve">Нормативный  </w:t>
            </w:r>
          </w:p>
          <w:p w14:paraId="2A92BE86" w14:textId="77777777" w:rsidR="00C64162" w:rsidRPr="00C64162" w:rsidRDefault="00C64162" w:rsidP="00C64162">
            <w:pPr>
              <w:autoSpaceDE w:val="0"/>
              <w:autoSpaceDN w:val="0"/>
              <w:adjustRightInd w:val="0"/>
              <w:ind w:left="113" w:right="113"/>
              <w:rPr>
                <w:sz w:val="22"/>
                <w:szCs w:val="22"/>
              </w:rPr>
            </w:pPr>
            <w:r w:rsidRPr="00C64162">
              <w:rPr>
                <w:sz w:val="22"/>
                <w:szCs w:val="22"/>
              </w:rPr>
              <w:t>уровень прибыли ****</w:t>
            </w:r>
          </w:p>
        </w:tc>
        <w:tc>
          <w:tcPr>
            <w:tcW w:w="2061" w:type="dxa"/>
            <w:gridSpan w:val="2"/>
            <w:tcBorders>
              <w:top w:val="single" w:sz="8" w:space="0" w:color="auto"/>
              <w:left w:val="single" w:sz="8" w:space="0" w:color="auto"/>
              <w:bottom w:val="single" w:sz="8" w:space="0" w:color="auto"/>
              <w:right w:val="single" w:sz="8" w:space="0" w:color="auto"/>
            </w:tcBorders>
          </w:tcPr>
          <w:p w14:paraId="5AA3F544" w14:textId="77777777" w:rsidR="00C64162" w:rsidRPr="00C64162" w:rsidRDefault="00C64162" w:rsidP="00C64162">
            <w:pPr>
              <w:autoSpaceDE w:val="0"/>
              <w:autoSpaceDN w:val="0"/>
              <w:adjustRightInd w:val="0"/>
              <w:jc w:val="center"/>
              <w:rPr>
                <w:sz w:val="22"/>
                <w:szCs w:val="22"/>
              </w:rPr>
            </w:pPr>
            <w:r w:rsidRPr="00C64162">
              <w:rPr>
                <w:sz w:val="22"/>
                <w:szCs w:val="22"/>
              </w:rPr>
              <w:t>Уровень надежности теплоснабжения *****</w:t>
            </w:r>
          </w:p>
        </w:tc>
        <w:tc>
          <w:tcPr>
            <w:tcW w:w="3298" w:type="dxa"/>
            <w:gridSpan w:val="3"/>
            <w:tcBorders>
              <w:top w:val="single" w:sz="8" w:space="0" w:color="auto"/>
              <w:left w:val="single" w:sz="8" w:space="0" w:color="auto"/>
              <w:bottom w:val="single" w:sz="8" w:space="0" w:color="auto"/>
              <w:right w:val="single" w:sz="8" w:space="0" w:color="auto"/>
            </w:tcBorders>
          </w:tcPr>
          <w:p w14:paraId="5F0522B2" w14:textId="77777777" w:rsidR="00C64162" w:rsidRPr="00C64162" w:rsidRDefault="00C64162" w:rsidP="00C64162">
            <w:pPr>
              <w:autoSpaceDE w:val="0"/>
              <w:autoSpaceDN w:val="0"/>
              <w:adjustRightInd w:val="0"/>
              <w:jc w:val="center"/>
              <w:rPr>
                <w:sz w:val="22"/>
                <w:szCs w:val="22"/>
              </w:rPr>
            </w:pPr>
            <w:r w:rsidRPr="00C64162">
              <w:rPr>
                <w:sz w:val="22"/>
                <w:szCs w:val="22"/>
              </w:rPr>
              <w:t>Показатели энергосбережения и энергетической эффективности *****</w:t>
            </w:r>
          </w:p>
        </w:tc>
        <w:tc>
          <w:tcPr>
            <w:tcW w:w="1152" w:type="dxa"/>
            <w:vMerge w:val="restart"/>
            <w:tcBorders>
              <w:top w:val="single" w:sz="8" w:space="0" w:color="auto"/>
              <w:left w:val="single" w:sz="8" w:space="0" w:color="auto"/>
              <w:right w:val="single" w:sz="8" w:space="0" w:color="auto"/>
            </w:tcBorders>
            <w:textDirection w:val="btLr"/>
          </w:tcPr>
          <w:p w14:paraId="6310DD34" w14:textId="77777777" w:rsidR="00C64162" w:rsidRPr="00C64162" w:rsidRDefault="00C64162" w:rsidP="00C64162">
            <w:pPr>
              <w:autoSpaceDE w:val="0"/>
              <w:autoSpaceDN w:val="0"/>
              <w:adjustRightInd w:val="0"/>
              <w:ind w:left="113" w:right="113"/>
              <w:rPr>
                <w:sz w:val="22"/>
                <w:szCs w:val="22"/>
              </w:rPr>
            </w:pPr>
            <w:r w:rsidRPr="00C64162">
              <w:rPr>
                <w:sz w:val="22"/>
                <w:szCs w:val="22"/>
              </w:rPr>
              <w:t xml:space="preserve">Реализация программ в области    </w:t>
            </w:r>
          </w:p>
          <w:p w14:paraId="19030C3A" w14:textId="77777777" w:rsidR="00C64162" w:rsidRPr="00C64162" w:rsidRDefault="00C64162" w:rsidP="00C64162">
            <w:pPr>
              <w:autoSpaceDE w:val="0"/>
              <w:autoSpaceDN w:val="0"/>
              <w:adjustRightInd w:val="0"/>
              <w:ind w:left="113" w:right="113"/>
              <w:rPr>
                <w:sz w:val="22"/>
                <w:szCs w:val="22"/>
              </w:rPr>
            </w:pPr>
            <w:r w:rsidRPr="00C64162">
              <w:rPr>
                <w:sz w:val="22"/>
                <w:szCs w:val="22"/>
              </w:rPr>
              <w:t xml:space="preserve">энергосбережения и повышения  </w:t>
            </w:r>
          </w:p>
          <w:p w14:paraId="24F8DBF9" w14:textId="77777777" w:rsidR="00C64162" w:rsidRPr="00C64162" w:rsidRDefault="00C64162" w:rsidP="00C64162">
            <w:pPr>
              <w:autoSpaceDE w:val="0"/>
              <w:autoSpaceDN w:val="0"/>
              <w:adjustRightInd w:val="0"/>
              <w:ind w:left="113" w:right="113"/>
              <w:rPr>
                <w:sz w:val="22"/>
                <w:szCs w:val="22"/>
              </w:rPr>
            </w:pPr>
            <w:r w:rsidRPr="00C64162">
              <w:rPr>
                <w:sz w:val="22"/>
                <w:szCs w:val="22"/>
              </w:rPr>
              <w:t>энергетической эффективности ******</w:t>
            </w:r>
          </w:p>
        </w:tc>
      </w:tr>
      <w:tr w:rsidR="00C64162" w:rsidRPr="00C64162" w14:paraId="396D4534" w14:textId="77777777" w:rsidTr="00F20549">
        <w:trPr>
          <w:cantSplit/>
          <w:trHeight w:val="5778"/>
          <w:jc w:val="center"/>
        </w:trPr>
        <w:tc>
          <w:tcPr>
            <w:tcW w:w="670" w:type="dxa"/>
            <w:vMerge/>
            <w:tcBorders>
              <w:left w:val="single" w:sz="8" w:space="0" w:color="auto"/>
              <w:bottom w:val="single" w:sz="8" w:space="0" w:color="auto"/>
              <w:right w:val="single" w:sz="8" w:space="0" w:color="auto"/>
            </w:tcBorders>
          </w:tcPr>
          <w:p w14:paraId="106A7AC8" w14:textId="77777777" w:rsidR="00C64162" w:rsidRPr="00C64162" w:rsidRDefault="00C64162" w:rsidP="00C64162">
            <w:pPr>
              <w:autoSpaceDE w:val="0"/>
              <w:autoSpaceDN w:val="0"/>
              <w:adjustRightInd w:val="0"/>
              <w:jc w:val="center"/>
              <w:outlineLvl w:val="0"/>
              <w:rPr>
                <w:sz w:val="22"/>
                <w:szCs w:val="22"/>
              </w:rPr>
            </w:pPr>
          </w:p>
        </w:tc>
        <w:tc>
          <w:tcPr>
            <w:tcW w:w="1114" w:type="dxa"/>
            <w:vMerge/>
            <w:tcBorders>
              <w:left w:val="single" w:sz="8" w:space="0" w:color="auto"/>
              <w:bottom w:val="single" w:sz="8" w:space="0" w:color="auto"/>
              <w:right w:val="single" w:sz="8" w:space="0" w:color="auto"/>
            </w:tcBorders>
          </w:tcPr>
          <w:p w14:paraId="5FF5089F" w14:textId="77777777" w:rsidR="00C64162" w:rsidRPr="00C64162" w:rsidRDefault="00C64162" w:rsidP="00C64162">
            <w:pPr>
              <w:autoSpaceDE w:val="0"/>
              <w:autoSpaceDN w:val="0"/>
              <w:adjustRightInd w:val="0"/>
              <w:jc w:val="both"/>
              <w:rPr>
                <w:sz w:val="22"/>
                <w:szCs w:val="22"/>
              </w:rPr>
            </w:pPr>
          </w:p>
        </w:tc>
        <w:tc>
          <w:tcPr>
            <w:tcW w:w="824" w:type="dxa"/>
            <w:vMerge/>
            <w:tcBorders>
              <w:left w:val="single" w:sz="8" w:space="0" w:color="auto"/>
              <w:bottom w:val="single" w:sz="8" w:space="0" w:color="auto"/>
              <w:right w:val="single" w:sz="8" w:space="0" w:color="auto"/>
            </w:tcBorders>
          </w:tcPr>
          <w:p w14:paraId="56589DEB" w14:textId="77777777" w:rsidR="00C64162" w:rsidRPr="00C64162" w:rsidRDefault="00C64162" w:rsidP="00C64162">
            <w:pPr>
              <w:autoSpaceDE w:val="0"/>
              <w:autoSpaceDN w:val="0"/>
              <w:adjustRightInd w:val="0"/>
              <w:jc w:val="both"/>
              <w:rPr>
                <w:sz w:val="22"/>
                <w:szCs w:val="22"/>
              </w:rPr>
            </w:pPr>
          </w:p>
        </w:tc>
        <w:tc>
          <w:tcPr>
            <w:tcW w:w="685" w:type="dxa"/>
            <w:vMerge/>
            <w:tcBorders>
              <w:left w:val="single" w:sz="8" w:space="0" w:color="auto"/>
              <w:bottom w:val="single" w:sz="8" w:space="0" w:color="auto"/>
              <w:right w:val="single" w:sz="8" w:space="0" w:color="auto"/>
            </w:tcBorders>
          </w:tcPr>
          <w:p w14:paraId="20AF1844" w14:textId="77777777" w:rsidR="00C64162" w:rsidRPr="00C64162" w:rsidRDefault="00C64162" w:rsidP="00C64162">
            <w:pPr>
              <w:autoSpaceDE w:val="0"/>
              <w:autoSpaceDN w:val="0"/>
              <w:adjustRightInd w:val="0"/>
              <w:jc w:val="both"/>
              <w:rPr>
                <w:sz w:val="22"/>
                <w:szCs w:val="22"/>
              </w:rPr>
            </w:pPr>
          </w:p>
        </w:tc>
        <w:tc>
          <w:tcPr>
            <w:tcW w:w="961" w:type="dxa"/>
            <w:tcBorders>
              <w:left w:val="single" w:sz="8" w:space="0" w:color="auto"/>
              <w:bottom w:val="single" w:sz="8" w:space="0" w:color="auto"/>
              <w:right w:val="single" w:sz="8" w:space="0" w:color="auto"/>
            </w:tcBorders>
            <w:textDirection w:val="btLr"/>
          </w:tcPr>
          <w:p w14:paraId="78429EA6" w14:textId="77777777" w:rsidR="00C64162" w:rsidRPr="00C64162" w:rsidRDefault="00C64162" w:rsidP="00C64162">
            <w:pPr>
              <w:autoSpaceDE w:val="0"/>
              <w:autoSpaceDN w:val="0"/>
              <w:adjustRightInd w:val="0"/>
              <w:ind w:left="113" w:right="113"/>
              <w:rPr>
                <w:sz w:val="22"/>
                <w:szCs w:val="22"/>
              </w:rPr>
            </w:pPr>
            <w:r w:rsidRPr="00C64162">
              <w:rPr>
                <w:sz w:val="22"/>
                <w:szCs w:val="22"/>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100" w:type="dxa"/>
            <w:tcBorders>
              <w:left w:val="single" w:sz="8" w:space="0" w:color="auto"/>
              <w:bottom w:val="single" w:sz="8" w:space="0" w:color="auto"/>
              <w:right w:val="single" w:sz="8" w:space="0" w:color="auto"/>
            </w:tcBorders>
            <w:textDirection w:val="btLr"/>
          </w:tcPr>
          <w:p w14:paraId="2ECD3E1E" w14:textId="77777777" w:rsidR="00C64162" w:rsidRPr="00C64162" w:rsidRDefault="00C64162" w:rsidP="00C64162">
            <w:pPr>
              <w:autoSpaceDE w:val="0"/>
              <w:autoSpaceDN w:val="0"/>
              <w:adjustRightInd w:val="0"/>
              <w:ind w:left="113" w:right="113"/>
              <w:rPr>
                <w:sz w:val="22"/>
                <w:szCs w:val="22"/>
              </w:rPr>
            </w:pPr>
            <w:r w:rsidRPr="00C64162">
              <w:rPr>
                <w:sz w:val="22"/>
                <w:szCs w:val="22"/>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224" w:type="dxa"/>
            <w:tcBorders>
              <w:left w:val="single" w:sz="8" w:space="0" w:color="auto"/>
              <w:bottom w:val="single" w:sz="8" w:space="0" w:color="auto"/>
              <w:right w:val="single" w:sz="8" w:space="0" w:color="auto"/>
            </w:tcBorders>
            <w:textDirection w:val="btLr"/>
          </w:tcPr>
          <w:p w14:paraId="12D4C976" w14:textId="77777777" w:rsidR="00C64162" w:rsidRPr="00C64162" w:rsidRDefault="00C64162" w:rsidP="00C64162">
            <w:pPr>
              <w:autoSpaceDE w:val="0"/>
              <w:autoSpaceDN w:val="0"/>
              <w:adjustRightInd w:val="0"/>
              <w:ind w:left="113" w:right="113"/>
              <w:rPr>
                <w:sz w:val="22"/>
                <w:szCs w:val="22"/>
              </w:rPr>
            </w:pPr>
            <w:r w:rsidRPr="00C64162">
              <w:rPr>
                <w:sz w:val="22"/>
                <w:szCs w:val="22"/>
              </w:rPr>
              <w:t>удельный расход топлива на производство единицы тепловой энергии, отпускаемой с коллекторов источников тепловой энергии</w:t>
            </w:r>
          </w:p>
        </w:tc>
        <w:tc>
          <w:tcPr>
            <w:tcW w:w="1110" w:type="dxa"/>
            <w:tcBorders>
              <w:left w:val="single" w:sz="8" w:space="0" w:color="auto"/>
              <w:bottom w:val="single" w:sz="8" w:space="0" w:color="auto"/>
              <w:right w:val="single" w:sz="8" w:space="0" w:color="auto"/>
            </w:tcBorders>
            <w:textDirection w:val="btLr"/>
          </w:tcPr>
          <w:p w14:paraId="08416F10" w14:textId="77777777" w:rsidR="00C64162" w:rsidRPr="00C64162" w:rsidRDefault="00C64162" w:rsidP="00C64162">
            <w:pPr>
              <w:autoSpaceDE w:val="0"/>
              <w:autoSpaceDN w:val="0"/>
              <w:adjustRightInd w:val="0"/>
              <w:ind w:left="113" w:right="113"/>
              <w:rPr>
                <w:sz w:val="22"/>
                <w:szCs w:val="22"/>
              </w:rPr>
            </w:pPr>
            <w:r w:rsidRPr="00C64162">
              <w:rPr>
                <w:sz w:val="22"/>
                <w:szCs w:val="22"/>
              </w:rPr>
              <w:t>Отношение величины технологических потерь тепловой энергии, теплоносителя к материальной характеристике тепловой сети</w:t>
            </w:r>
          </w:p>
        </w:tc>
        <w:tc>
          <w:tcPr>
            <w:tcW w:w="964" w:type="dxa"/>
            <w:tcBorders>
              <w:left w:val="single" w:sz="8" w:space="0" w:color="auto"/>
              <w:bottom w:val="single" w:sz="8" w:space="0" w:color="auto"/>
              <w:right w:val="single" w:sz="8" w:space="0" w:color="auto"/>
            </w:tcBorders>
            <w:textDirection w:val="btLr"/>
          </w:tcPr>
          <w:p w14:paraId="514E7F52" w14:textId="77777777" w:rsidR="00C64162" w:rsidRPr="00C64162" w:rsidRDefault="00C64162" w:rsidP="00C64162">
            <w:pPr>
              <w:autoSpaceDE w:val="0"/>
              <w:autoSpaceDN w:val="0"/>
              <w:adjustRightInd w:val="0"/>
              <w:ind w:left="113" w:right="113"/>
              <w:rPr>
                <w:sz w:val="22"/>
                <w:szCs w:val="22"/>
              </w:rPr>
            </w:pPr>
            <w:r w:rsidRPr="00C64162">
              <w:rPr>
                <w:sz w:val="22"/>
                <w:szCs w:val="22"/>
              </w:rPr>
              <w:t>величина технологических потерь при передаче тепловой энергии, теплоносителя по тепловым сетям</w:t>
            </w:r>
          </w:p>
        </w:tc>
        <w:tc>
          <w:tcPr>
            <w:tcW w:w="1152" w:type="dxa"/>
            <w:vMerge/>
            <w:tcBorders>
              <w:left w:val="single" w:sz="8" w:space="0" w:color="auto"/>
              <w:bottom w:val="single" w:sz="8" w:space="0" w:color="auto"/>
              <w:right w:val="single" w:sz="8" w:space="0" w:color="auto"/>
            </w:tcBorders>
          </w:tcPr>
          <w:p w14:paraId="4B7743B5" w14:textId="77777777" w:rsidR="00C64162" w:rsidRPr="00C64162" w:rsidRDefault="00C64162" w:rsidP="00C64162">
            <w:pPr>
              <w:autoSpaceDE w:val="0"/>
              <w:autoSpaceDN w:val="0"/>
              <w:adjustRightInd w:val="0"/>
              <w:jc w:val="center"/>
              <w:rPr>
                <w:sz w:val="22"/>
                <w:szCs w:val="22"/>
              </w:rPr>
            </w:pPr>
          </w:p>
        </w:tc>
      </w:tr>
      <w:tr w:rsidR="00C64162" w:rsidRPr="00C64162" w14:paraId="0CF4816C" w14:textId="77777777" w:rsidTr="00F20549">
        <w:trPr>
          <w:trHeight w:val="786"/>
          <w:jc w:val="center"/>
        </w:trPr>
        <w:tc>
          <w:tcPr>
            <w:tcW w:w="670" w:type="dxa"/>
            <w:vMerge/>
            <w:tcBorders>
              <w:left w:val="single" w:sz="8" w:space="0" w:color="auto"/>
              <w:bottom w:val="single" w:sz="8" w:space="0" w:color="auto"/>
              <w:right w:val="single" w:sz="8" w:space="0" w:color="auto"/>
            </w:tcBorders>
          </w:tcPr>
          <w:p w14:paraId="3004BC8D" w14:textId="77777777" w:rsidR="00C64162" w:rsidRPr="00C64162" w:rsidRDefault="00C64162" w:rsidP="00C64162">
            <w:pPr>
              <w:autoSpaceDE w:val="0"/>
              <w:autoSpaceDN w:val="0"/>
              <w:adjustRightInd w:val="0"/>
              <w:jc w:val="center"/>
              <w:outlineLvl w:val="0"/>
              <w:rPr>
                <w:sz w:val="22"/>
                <w:szCs w:val="22"/>
              </w:rPr>
            </w:pPr>
          </w:p>
        </w:tc>
        <w:tc>
          <w:tcPr>
            <w:tcW w:w="1114" w:type="dxa"/>
            <w:tcBorders>
              <w:left w:val="single" w:sz="8" w:space="0" w:color="auto"/>
              <w:bottom w:val="single" w:sz="8" w:space="0" w:color="auto"/>
              <w:right w:val="single" w:sz="8" w:space="0" w:color="auto"/>
            </w:tcBorders>
          </w:tcPr>
          <w:p w14:paraId="40C22CD6" w14:textId="77777777" w:rsidR="00C64162" w:rsidRPr="00C64162" w:rsidRDefault="00C64162" w:rsidP="00C64162">
            <w:pPr>
              <w:autoSpaceDE w:val="0"/>
              <w:autoSpaceDN w:val="0"/>
              <w:adjustRightInd w:val="0"/>
              <w:jc w:val="center"/>
              <w:rPr>
                <w:sz w:val="22"/>
                <w:szCs w:val="22"/>
              </w:rPr>
            </w:pPr>
            <w:r w:rsidRPr="00C64162">
              <w:rPr>
                <w:sz w:val="22"/>
                <w:szCs w:val="22"/>
              </w:rPr>
              <w:t>тыс.</w:t>
            </w:r>
          </w:p>
          <w:p w14:paraId="743EEFBF" w14:textId="77777777" w:rsidR="00C64162" w:rsidRPr="00C64162" w:rsidRDefault="00C64162" w:rsidP="00C64162">
            <w:pPr>
              <w:autoSpaceDE w:val="0"/>
              <w:autoSpaceDN w:val="0"/>
              <w:adjustRightInd w:val="0"/>
              <w:jc w:val="center"/>
              <w:rPr>
                <w:sz w:val="22"/>
                <w:szCs w:val="22"/>
              </w:rPr>
            </w:pPr>
            <w:r w:rsidRPr="00C64162">
              <w:rPr>
                <w:sz w:val="22"/>
                <w:szCs w:val="22"/>
              </w:rPr>
              <w:t>руб.</w:t>
            </w:r>
          </w:p>
        </w:tc>
        <w:tc>
          <w:tcPr>
            <w:tcW w:w="824" w:type="dxa"/>
            <w:tcBorders>
              <w:left w:val="single" w:sz="8" w:space="0" w:color="auto"/>
              <w:bottom w:val="single" w:sz="8" w:space="0" w:color="auto"/>
              <w:right w:val="single" w:sz="8" w:space="0" w:color="auto"/>
            </w:tcBorders>
          </w:tcPr>
          <w:p w14:paraId="2D8062B5" w14:textId="77777777" w:rsidR="00C64162" w:rsidRPr="00C64162" w:rsidRDefault="00C64162" w:rsidP="00C64162">
            <w:pPr>
              <w:autoSpaceDE w:val="0"/>
              <w:autoSpaceDN w:val="0"/>
              <w:adjustRightInd w:val="0"/>
              <w:jc w:val="center"/>
              <w:rPr>
                <w:sz w:val="22"/>
                <w:szCs w:val="22"/>
              </w:rPr>
            </w:pPr>
            <w:r w:rsidRPr="00C64162">
              <w:rPr>
                <w:sz w:val="22"/>
                <w:szCs w:val="22"/>
              </w:rPr>
              <w:t>%</w:t>
            </w:r>
          </w:p>
        </w:tc>
        <w:tc>
          <w:tcPr>
            <w:tcW w:w="685" w:type="dxa"/>
            <w:tcBorders>
              <w:left w:val="single" w:sz="8" w:space="0" w:color="auto"/>
              <w:bottom w:val="single" w:sz="8" w:space="0" w:color="auto"/>
              <w:right w:val="single" w:sz="8" w:space="0" w:color="auto"/>
            </w:tcBorders>
          </w:tcPr>
          <w:p w14:paraId="31577805" w14:textId="77777777" w:rsidR="00C64162" w:rsidRPr="00C64162" w:rsidRDefault="00C64162" w:rsidP="00C64162">
            <w:pPr>
              <w:autoSpaceDE w:val="0"/>
              <w:autoSpaceDN w:val="0"/>
              <w:adjustRightInd w:val="0"/>
              <w:jc w:val="center"/>
              <w:rPr>
                <w:sz w:val="22"/>
                <w:szCs w:val="22"/>
              </w:rPr>
            </w:pPr>
            <w:r w:rsidRPr="00C64162">
              <w:rPr>
                <w:sz w:val="22"/>
                <w:szCs w:val="22"/>
              </w:rPr>
              <w:t>%</w:t>
            </w:r>
          </w:p>
        </w:tc>
        <w:tc>
          <w:tcPr>
            <w:tcW w:w="961" w:type="dxa"/>
            <w:tcBorders>
              <w:left w:val="single" w:sz="8" w:space="0" w:color="auto"/>
              <w:bottom w:val="single" w:sz="8" w:space="0" w:color="auto"/>
              <w:right w:val="single" w:sz="8" w:space="0" w:color="auto"/>
            </w:tcBorders>
          </w:tcPr>
          <w:p w14:paraId="03A42F7D" w14:textId="77777777" w:rsidR="00C64162" w:rsidRPr="00C64162" w:rsidRDefault="00C64162" w:rsidP="00C64162">
            <w:pPr>
              <w:autoSpaceDE w:val="0"/>
              <w:autoSpaceDN w:val="0"/>
              <w:adjustRightInd w:val="0"/>
              <w:ind w:left="-41" w:right="-40"/>
              <w:jc w:val="center"/>
              <w:rPr>
                <w:sz w:val="22"/>
                <w:szCs w:val="22"/>
              </w:rPr>
            </w:pPr>
            <w:r w:rsidRPr="00C64162">
              <w:rPr>
                <w:sz w:val="22"/>
                <w:szCs w:val="22"/>
              </w:rPr>
              <w:t>Разы/ (Гкал/ч)</w:t>
            </w:r>
          </w:p>
        </w:tc>
        <w:tc>
          <w:tcPr>
            <w:tcW w:w="1100" w:type="dxa"/>
            <w:tcBorders>
              <w:left w:val="single" w:sz="8" w:space="0" w:color="auto"/>
              <w:bottom w:val="single" w:sz="8" w:space="0" w:color="auto"/>
              <w:right w:val="single" w:sz="8" w:space="0" w:color="auto"/>
            </w:tcBorders>
          </w:tcPr>
          <w:p w14:paraId="4CBE6F74" w14:textId="77777777" w:rsidR="00C64162" w:rsidRPr="00C64162" w:rsidRDefault="00C64162" w:rsidP="00C64162">
            <w:pPr>
              <w:autoSpaceDE w:val="0"/>
              <w:autoSpaceDN w:val="0"/>
              <w:adjustRightInd w:val="0"/>
              <w:jc w:val="center"/>
              <w:rPr>
                <w:sz w:val="22"/>
                <w:szCs w:val="22"/>
              </w:rPr>
            </w:pPr>
            <w:r w:rsidRPr="00C64162">
              <w:rPr>
                <w:sz w:val="22"/>
                <w:szCs w:val="22"/>
              </w:rPr>
              <w:t>Разы/км</w:t>
            </w:r>
          </w:p>
        </w:tc>
        <w:tc>
          <w:tcPr>
            <w:tcW w:w="1224" w:type="dxa"/>
            <w:tcBorders>
              <w:left w:val="single" w:sz="8" w:space="0" w:color="auto"/>
              <w:bottom w:val="single" w:sz="8" w:space="0" w:color="auto"/>
              <w:right w:val="single" w:sz="8" w:space="0" w:color="auto"/>
            </w:tcBorders>
          </w:tcPr>
          <w:p w14:paraId="40C692F3" w14:textId="77777777" w:rsidR="00C64162" w:rsidRPr="00C64162" w:rsidRDefault="00C64162" w:rsidP="00C64162">
            <w:pPr>
              <w:autoSpaceDE w:val="0"/>
              <w:autoSpaceDN w:val="0"/>
              <w:adjustRightInd w:val="0"/>
              <w:jc w:val="center"/>
              <w:rPr>
                <w:sz w:val="22"/>
                <w:szCs w:val="22"/>
              </w:rPr>
            </w:pPr>
            <w:r w:rsidRPr="00C64162">
              <w:rPr>
                <w:sz w:val="22"/>
                <w:szCs w:val="22"/>
              </w:rPr>
              <w:t>Кг у.т./</w:t>
            </w:r>
          </w:p>
          <w:p w14:paraId="1D005E01" w14:textId="77777777" w:rsidR="00C64162" w:rsidRPr="00C64162" w:rsidRDefault="00C64162" w:rsidP="00C64162">
            <w:pPr>
              <w:autoSpaceDE w:val="0"/>
              <w:autoSpaceDN w:val="0"/>
              <w:adjustRightInd w:val="0"/>
              <w:jc w:val="center"/>
              <w:rPr>
                <w:sz w:val="22"/>
                <w:szCs w:val="22"/>
              </w:rPr>
            </w:pPr>
            <w:r w:rsidRPr="00C64162">
              <w:rPr>
                <w:sz w:val="22"/>
                <w:szCs w:val="22"/>
              </w:rPr>
              <w:t>Гкал</w:t>
            </w:r>
          </w:p>
        </w:tc>
        <w:tc>
          <w:tcPr>
            <w:tcW w:w="1110" w:type="dxa"/>
            <w:tcBorders>
              <w:left w:val="single" w:sz="8" w:space="0" w:color="auto"/>
              <w:bottom w:val="single" w:sz="8" w:space="0" w:color="auto"/>
              <w:right w:val="single" w:sz="8" w:space="0" w:color="auto"/>
            </w:tcBorders>
          </w:tcPr>
          <w:p w14:paraId="32230B28" w14:textId="77777777" w:rsidR="00C64162" w:rsidRPr="00C64162" w:rsidRDefault="00C64162" w:rsidP="00C64162">
            <w:pPr>
              <w:autoSpaceDE w:val="0"/>
              <w:autoSpaceDN w:val="0"/>
              <w:adjustRightInd w:val="0"/>
              <w:jc w:val="center"/>
              <w:rPr>
                <w:sz w:val="22"/>
                <w:szCs w:val="22"/>
              </w:rPr>
            </w:pPr>
            <w:r w:rsidRPr="00C64162">
              <w:rPr>
                <w:sz w:val="22"/>
                <w:szCs w:val="22"/>
              </w:rPr>
              <w:t>Гкал/м2; м3/м2</w:t>
            </w:r>
          </w:p>
        </w:tc>
        <w:tc>
          <w:tcPr>
            <w:tcW w:w="964" w:type="dxa"/>
            <w:tcBorders>
              <w:left w:val="single" w:sz="8" w:space="0" w:color="auto"/>
              <w:bottom w:val="single" w:sz="8" w:space="0" w:color="auto"/>
              <w:right w:val="single" w:sz="8" w:space="0" w:color="auto"/>
            </w:tcBorders>
          </w:tcPr>
          <w:p w14:paraId="056FB941" w14:textId="77777777" w:rsidR="00C64162" w:rsidRPr="00C64162" w:rsidRDefault="00C64162" w:rsidP="00C64162">
            <w:pPr>
              <w:autoSpaceDE w:val="0"/>
              <w:autoSpaceDN w:val="0"/>
              <w:adjustRightInd w:val="0"/>
              <w:jc w:val="center"/>
              <w:rPr>
                <w:sz w:val="22"/>
                <w:szCs w:val="22"/>
              </w:rPr>
            </w:pPr>
            <w:r w:rsidRPr="00C64162">
              <w:rPr>
                <w:sz w:val="22"/>
                <w:szCs w:val="22"/>
              </w:rPr>
              <w:t>м3</w:t>
            </w:r>
          </w:p>
        </w:tc>
        <w:tc>
          <w:tcPr>
            <w:tcW w:w="1152" w:type="dxa"/>
            <w:tcBorders>
              <w:left w:val="single" w:sz="8" w:space="0" w:color="auto"/>
              <w:bottom w:val="single" w:sz="8" w:space="0" w:color="auto"/>
              <w:right w:val="single" w:sz="8" w:space="0" w:color="auto"/>
            </w:tcBorders>
          </w:tcPr>
          <w:p w14:paraId="2A229D2D" w14:textId="77777777" w:rsidR="00C64162" w:rsidRPr="00C64162" w:rsidRDefault="00C64162" w:rsidP="00C64162">
            <w:pPr>
              <w:autoSpaceDE w:val="0"/>
              <w:autoSpaceDN w:val="0"/>
              <w:adjustRightInd w:val="0"/>
              <w:jc w:val="center"/>
              <w:rPr>
                <w:sz w:val="22"/>
                <w:szCs w:val="22"/>
              </w:rPr>
            </w:pPr>
            <w:r w:rsidRPr="00C64162">
              <w:rPr>
                <w:sz w:val="22"/>
                <w:szCs w:val="22"/>
              </w:rPr>
              <w:t>Да/нет</w:t>
            </w:r>
          </w:p>
        </w:tc>
      </w:tr>
      <w:tr w:rsidR="00C64162" w:rsidRPr="00C64162" w14:paraId="2126C083" w14:textId="77777777" w:rsidTr="00F20549">
        <w:trPr>
          <w:trHeight w:val="20"/>
          <w:jc w:val="center"/>
        </w:trPr>
        <w:tc>
          <w:tcPr>
            <w:tcW w:w="670" w:type="dxa"/>
            <w:tcBorders>
              <w:left w:val="single" w:sz="8" w:space="0" w:color="auto"/>
              <w:bottom w:val="single" w:sz="8" w:space="0" w:color="auto"/>
              <w:right w:val="single" w:sz="8" w:space="0" w:color="auto"/>
            </w:tcBorders>
            <w:vAlign w:val="center"/>
          </w:tcPr>
          <w:p w14:paraId="1B15B6F2" w14:textId="77777777" w:rsidR="00C64162" w:rsidRPr="00C64162" w:rsidRDefault="00C64162" w:rsidP="00C64162">
            <w:pPr>
              <w:autoSpaceDE w:val="0"/>
              <w:autoSpaceDN w:val="0"/>
              <w:adjustRightInd w:val="0"/>
              <w:jc w:val="center"/>
              <w:rPr>
                <w:sz w:val="22"/>
                <w:szCs w:val="22"/>
              </w:rPr>
            </w:pPr>
            <w:r w:rsidRPr="00C64162">
              <w:rPr>
                <w:sz w:val="22"/>
                <w:szCs w:val="22"/>
              </w:rPr>
              <w:t>2024</w:t>
            </w:r>
          </w:p>
        </w:tc>
        <w:tc>
          <w:tcPr>
            <w:tcW w:w="1114" w:type="dxa"/>
            <w:tcBorders>
              <w:left w:val="single" w:sz="8" w:space="0" w:color="auto"/>
              <w:bottom w:val="single" w:sz="8" w:space="0" w:color="auto"/>
              <w:right w:val="single" w:sz="8" w:space="0" w:color="auto"/>
            </w:tcBorders>
            <w:vAlign w:val="center"/>
          </w:tcPr>
          <w:p w14:paraId="2B1829EC" w14:textId="77777777" w:rsidR="00C64162" w:rsidRPr="00C64162" w:rsidRDefault="00C64162" w:rsidP="00C64162">
            <w:pPr>
              <w:autoSpaceDE w:val="0"/>
              <w:autoSpaceDN w:val="0"/>
              <w:adjustRightInd w:val="0"/>
              <w:jc w:val="center"/>
              <w:rPr>
                <w:sz w:val="22"/>
                <w:szCs w:val="22"/>
              </w:rPr>
            </w:pPr>
            <w:r w:rsidRPr="00C64162">
              <w:rPr>
                <w:sz w:val="22"/>
                <w:szCs w:val="22"/>
              </w:rPr>
              <w:t>1323,62</w:t>
            </w:r>
          </w:p>
        </w:tc>
        <w:tc>
          <w:tcPr>
            <w:tcW w:w="824" w:type="dxa"/>
            <w:tcBorders>
              <w:left w:val="single" w:sz="8" w:space="0" w:color="auto"/>
              <w:bottom w:val="single" w:sz="8" w:space="0" w:color="auto"/>
              <w:right w:val="single" w:sz="8" w:space="0" w:color="auto"/>
            </w:tcBorders>
            <w:vAlign w:val="center"/>
          </w:tcPr>
          <w:p w14:paraId="590D0B90" w14:textId="77777777" w:rsidR="00C64162" w:rsidRPr="00C64162" w:rsidRDefault="00C64162" w:rsidP="00C64162">
            <w:pPr>
              <w:autoSpaceDE w:val="0"/>
              <w:autoSpaceDN w:val="0"/>
              <w:adjustRightInd w:val="0"/>
              <w:jc w:val="center"/>
              <w:rPr>
                <w:sz w:val="22"/>
                <w:szCs w:val="22"/>
              </w:rPr>
            </w:pPr>
            <w:r w:rsidRPr="00C64162">
              <w:rPr>
                <w:sz w:val="22"/>
                <w:szCs w:val="22"/>
              </w:rPr>
              <w:t>х</w:t>
            </w:r>
          </w:p>
        </w:tc>
        <w:tc>
          <w:tcPr>
            <w:tcW w:w="685" w:type="dxa"/>
            <w:tcBorders>
              <w:left w:val="single" w:sz="8" w:space="0" w:color="auto"/>
              <w:bottom w:val="single" w:sz="8" w:space="0" w:color="auto"/>
              <w:right w:val="single" w:sz="8" w:space="0" w:color="auto"/>
            </w:tcBorders>
            <w:vAlign w:val="center"/>
          </w:tcPr>
          <w:p w14:paraId="6481826E" w14:textId="77777777" w:rsidR="00C64162" w:rsidRPr="00C64162" w:rsidRDefault="00C64162" w:rsidP="00C64162">
            <w:pPr>
              <w:jc w:val="center"/>
              <w:rPr>
                <w:sz w:val="22"/>
                <w:szCs w:val="22"/>
              </w:rPr>
            </w:pPr>
            <w:r w:rsidRPr="00C64162">
              <w:rPr>
                <w:sz w:val="22"/>
                <w:szCs w:val="22"/>
              </w:rPr>
              <w:t>0,00</w:t>
            </w:r>
          </w:p>
        </w:tc>
        <w:tc>
          <w:tcPr>
            <w:tcW w:w="961" w:type="dxa"/>
            <w:tcBorders>
              <w:left w:val="single" w:sz="8" w:space="0" w:color="auto"/>
              <w:bottom w:val="single" w:sz="8" w:space="0" w:color="auto"/>
              <w:right w:val="single" w:sz="8" w:space="0" w:color="auto"/>
            </w:tcBorders>
            <w:vAlign w:val="center"/>
          </w:tcPr>
          <w:p w14:paraId="57759E1C" w14:textId="77777777" w:rsidR="00C64162" w:rsidRPr="00C64162" w:rsidRDefault="00C64162" w:rsidP="00C64162">
            <w:pPr>
              <w:autoSpaceDE w:val="0"/>
              <w:autoSpaceDN w:val="0"/>
              <w:adjustRightInd w:val="0"/>
              <w:jc w:val="center"/>
              <w:rPr>
                <w:sz w:val="22"/>
                <w:szCs w:val="22"/>
              </w:rPr>
            </w:pPr>
            <w:r w:rsidRPr="00C64162">
              <w:rPr>
                <w:sz w:val="22"/>
                <w:szCs w:val="22"/>
              </w:rPr>
              <w:t>х</w:t>
            </w:r>
          </w:p>
        </w:tc>
        <w:tc>
          <w:tcPr>
            <w:tcW w:w="1100" w:type="dxa"/>
            <w:tcBorders>
              <w:left w:val="single" w:sz="8" w:space="0" w:color="auto"/>
              <w:bottom w:val="single" w:sz="8" w:space="0" w:color="auto"/>
              <w:right w:val="single" w:sz="8" w:space="0" w:color="auto"/>
            </w:tcBorders>
            <w:vAlign w:val="center"/>
          </w:tcPr>
          <w:p w14:paraId="563F8471" w14:textId="77777777" w:rsidR="00C64162" w:rsidRPr="00C64162" w:rsidRDefault="00C64162" w:rsidP="00C64162">
            <w:pPr>
              <w:autoSpaceDE w:val="0"/>
              <w:autoSpaceDN w:val="0"/>
              <w:adjustRightInd w:val="0"/>
              <w:jc w:val="center"/>
              <w:rPr>
                <w:sz w:val="22"/>
                <w:szCs w:val="22"/>
              </w:rPr>
            </w:pPr>
            <w:r w:rsidRPr="00C64162">
              <w:rPr>
                <w:sz w:val="22"/>
                <w:szCs w:val="22"/>
              </w:rPr>
              <w:t>х</w:t>
            </w:r>
          </w:p>
        </w:tc>
        <w:tc>
          <w:tcPr>
            <w:tcW w:w="1224" w:type="dxa"/>
            <w:tcBorders>
              <w:left w:val="single" w:sz="8" w:space="0" w:color="auto"/>
              <w:bottom w:val="single" w:sz="8" w:space="0" w:color="auto"/>
              <w:right w:val="single" w:sz="8" w:space="0" w:color="auto"/>
            </w:tcBorders>
            <w:vAlign w:val="center"/>
          </w:tcPr>
          <w:p w14:paraId="5DC8CEF2" w14:textId="77777777" w:rsidR="00C64162" w:rsidRPr="00C64162" w:rsidRDefault="00C64162" w:rsidP="00C64162">
            <w:pPr>
              <w:autoSpaceDE w:val="0"/>
              <w:autoSpaceDN w:val="0"/>
              <w:adjustRightInd w:val="0"/>
              <w:jc w:val="center"/>
              <w:rPr>
                <w:sz w:val="22"/>
                <w:szCs w:val="22"/>
              </w:rPr>
            </w:pPr>
            <w:r w:rsidRPr="00C64162">
              <w:rPr>
                <w:sz w:val="22"/>
                <w:szCs w:val="22"/>
              </w:rPr>
              <w:t>х</w:t>
            </w:r>
          </w:p>
        </w:tc>
        <w:tc>
          <w:tcPr>
            <w:tcW w:w="1110" w:type="dxa"/>
            <w:tcBorders>
              <w:left w:val="single" w:sz="8" w:space="0" w:color="auto"/>
              <w:bottom w:val="single" w:sz="8" w:space="0" w:color="auto"/>
              <w:right w:val="single" w:sz="8" w:space="0" w:color="auto"/>
            </w:tcBorders>
            <w:vAlign w:val="center"/>
          </w:tcPr>
          <w:p w14:paraId="7BB80954" w14:textId="77777777" w:rsidR="00C64162" w:rsidRPr="00C64162" w:rsidRDefault="00C64162" w:rsidP="00C64162">
            <w:pPr>
              <w:autoSpaceDE w:val="0"/>
              <w:autoSpaceDN w:val="0"/>
              <w:adjustRightInd w:val="0"/>
              <w:jc w:val="center"/>
              <w:rPr>
                <w:sz w:val="22"/>
                <w:szCs w:val="22"/>
              </w:rPr>
            </w:pPr>
            <w:r w:rsidRPr="00C64162">
              <w:rPr>
                <w:sz w:val="22"/>
                <w:szCs w:val="22"/>
              </w:rPr>
              <w:t>х</w:t>
            </w:r>
          </w:p>
        </w:tc>
        <w:tc>
          <w:tcPr>
            <w:tcW w:w="964" w:type="dxa"/>
            <w:tcBorders>
              <w:left w:val="single" w:sz="8" w:space="0" w:color="auto"/>
              <w:bottom w:val="single" w:sz="8" w:space="0" w:color="auto"/>
              <w:right w:val="single" w:sz="8" w:space="0" w:color="auto"/>
            </w:tcBorders>
            <w:vAlign w:val="center"/>
          </w:tcPr>
          <w:p w14:paraId="5E4ADF8A" w14:textId="77777777" w:rsidR="00C64162" w:rsidRPr="00C64162" w:rsidRDefault="00C64162" w:rsidP="00C64162">
            <w:pPr>
              <w:jc w:val="center"/>
              <w:rPr>
                <w:sz w:val="22"/>
                <w:szCs w:val="22"/>
              </w:rPr>
            </w:pPr>
            <w:r w:rsidRPr="00C64162">
              <w:rPr>
                <w:sz w:val="22"/>
                <w:szCs w:val="22"/>
              </w:rPr>
              <w:t>20345,00</w:t>
            </w:r>
          </w:p>
        </w:tc>
        <w:tc>
          <w:tcPr>
            <w:tcW w:w="1152" w:type="dxa"/>
            <w:tcBorders>
              <w:left w:val="single" w:sz="8" w:space="0" w:color="auto"/>
              <w:bottom w:val="single" w:sz="8" w:space="0" w:color="auto"/>
              <w:right w:val="single" w:sz="8" w:space="0" w:color="auto"/>
            </w:tcBorders>
            <w:vAlign w:val="center"/>
          </w:tcPr>
          <w:p w14:paraId="796E8D11" w14:textId="77777777" w:rsidR="00C64162" w:rsidRPr="00C64162" w:rsidRDefault="00C64162" w:rsidP="00C64162">
            <w:pPr>
              <w:autoSpaceDE w:val="0"/>
              <w:autoSpaceDN w:val="0"/>
              <w:adjustRightInd w:val="0"/>
              <w:jc w:val="center"/>
              <w:rPr>
                <w:sz w:val="22"/>
                <w:szCs w:val="22"/>
              </w:rPr>
            </w:pPr>
            <w:r w:rsidRPr="00C64162">
              <w:rPr>
                <w:sz w:val="22"/>
                <w:szCs w:val="22"/>
              </w:rPr>
              <w:t>Нет</w:t>
            </w:r>
          </w:p>
        </w:tc>
      </w:tr>
      <w:tr w:rsidR="00C64162" w:rsidRPr="00C64162" w14:paraId="693DF87F" w14:textId="77777777" w:rsidTr="00F20549">
        <w:trPr>
          <w:trHeight w:val="191"/>
          <w:jc w:val="center"/>
        </w:trPr>
        <w:tc>
          <w:tcPr>
            <w:tcW w:w="670" w:type="dxa"/>
            <w:tcBorders>
              <w:left w:val="single" w:sz="8" w:space="0" w:color="auto"/>
              <w:bottom w:val="single" w:sz="8" w:space="0" w:color="auto"/>
              <w:right w:val="single" w:sz="8" w:space="0" w:color="auto"/>
            </w:tcBorders>
            <w:vAlign w:val="center"/>
          </w:tcPr>
          <w:p w14:paraId="66B41477" w14:textId="77777777" w:rsidR="00C64162" w:rsidRPr="00C64162" w:rsidRDefault="00C64162" w:rsidP="00C64162">
            <w:pPr>
              <w:autoSpaceDE w:val="0"/>
              <w:autoSpaceDN w:val="0"/>
              <w:adjustRightInd w:val="0"/>
              <w:jc w:val="center"/>
              <w:rPr>
                <w:sz w:val="22"/>
                <w:szCs w:val="22"/>
              </w:rPr>
            </w:pPr>
            <w:r w:rsidRPr="00C64162">
              <w:rPr>
                <w:sz w:val="22"/>
                <w:szCs w:val="22"/>
              </w:rPr>
              <w:t>2025</w:t>
            </w:r>
          </w:p>
        </w:tc>
        <w:tc>
          <w:tcPr>
            <w:tcW w:w="1114" w:type="dxa"/>
            <w:tcBorders>
              <w:left w:val="single" w:sz="8" w:space="0" w:color="auto"/>
              <w:bottom w:val="single" w:sz="8" w:space="0" w:color="auto"/>
              <w:right w:val="single" w:sz="8" w:space="0" w:color="auto"/>
            </w:tcBorders>
            <w:vAlign w:val="center"/>
          </w:tcPr>
          <w:p w14:paraId="2581FFE2" w14:textId="77777777" w:rsidR="00C64162" w:rsidRPr="00C64162" w:rsidRDefault="00C64162" w:rsidP="00C64162">
            <w:pPr>
              <w:jc w:val="center"/>
              <w:rPr>
                <w:szCs w:val="20"/>
              </w:rPr>
            </w:pPr>
            <w:r w:rsidRPr="00C64162">
              <w:rPr>
                <w:sz w:val="22"/>
                <w:szCs w:val="22"/>
              </w:rPr>
              <w:t>х</w:t>
            </w:r>
          </w:p>
        </w:tc>
        <w:tc>
          <w:tcPr>
            <w:tcW w:w="824" w:type="dxa"/>
            <w:tcBorders>
              <w:left w:val="single" w:sz="8" w:space="0" w:color="auto"/>
              <w:bottom w:val="single" w:sz="8" w:space="0" w:color="auto"/>
              <w:right w:val="single" w:sz="8" w:space="0" w:color="auto"/>
            </w:tcBorders>
            <w:vAlign w:val="center"/>
          </w:tcPr>
          <w:p w14:paraId="0742551A" w14:textId="77777777" w:rsidR="00C64162" w:rsidRPr="00C64162" w:rsidRDefault="00C64162" w:rsidP="00C64162">
            <w:pPr>
              <w:autoSpaceDE w:val="0"/>
              <w:autoSpaceDN w:val="0"/>
              <w:adjustRightInd w:val="0"/>
              <w:jc w:val="center"/>
              <w:rPr>
                <w:sz w:val="22"/>
                <w:szCs w:val="22"/>
              </w:rPr>
            </w:pPr>
            <w:r w:rsidRPr="00C64162">
              <w:rPr>
                <w:sz w:val="22"/>
                <w:szCs w:val="22"/>
              </w:rPr>
              <w:t>1</w:t>
            </w:r>
          </w:p>
        </w:tc>
        <w:tc>
          <w:tcPr>
            <w:tcW w:w="685" w:type="dxa"/>
            <w:tcBorders>
              <w:left w:val="single" w:sz="8" w:space="0" w:color="auto"/>
              <w:bottom w:val="single" w:sz="8" w:space="0" w:color="auto"/>
              <w:right w:val="single" w:sz="8" w:space="0" w:color="auto"/>
            </w:tcBorders>
            <w:vAlign w:val="center"/>
          </w:tcPr>
          <w:p w14:paraId="16C76B50" w14:textId="77777777" w:rsidR="00C64162" w:rsidRPr="00C64162" w:rsidRDefault="00C64162" w:rsidP="00C64162">
            <w:pPr>
              <w:jc w:val="center"/>
              <w:rPr>
                <w:sz w:val="22"/>
                <w:szCs w:val="22"/>
              </w:rPr>
            </w:pPr>
            <w:r w:rsidRPr="00C64162">
              <w:rPr>
                <w:sz w:val="22"/>
                <w:szCs w:val="22"/>
              </w:rPr>
              <w:t>0,00</w:t>
            </w:r>
          </w:p>
        </w:tc>
        <w:tc>
          <w:tcPr>
            <w:tcW w:w="961" w:type="dxa"/>
            <w:tcBorders>
              <w:left w:val="single" w:sz="8" w:space="0" w:color="auto"/>
              <w:bottom w:val="single" w:sz="8" w:space="0" w:color="auto"/>
              <w:right w:val="single" w:sz="8" w:space="0" w:color="auto"/>
            </w:tcBorders>
            <w:vAlign w:val="center"/>
          </w:tcPr>
          <w:p w14:paraId="7B6C9D9F" w14:textId="77777777" w:rsidR="00C64162" w:rsidRPr="00C64162" w:rsidRDefault="00C64162" w:rsidP="00C64162">
            <w:pPr>
              <w:jc w:val="center"/>
              <w:rPr>
                <w:szCs w:val="20"/>
              </w:rPr>
            </w:pPr>
            <w:r w:rsidRPr="00C64162">
              <w:rPr>
                <w:sz w:val="22"/>
                <w:szCs w:val="22"/>
              </w:rPr>
              <w:t>х</w:t>
            </w:r>
          </w:p>
        </w:tc>
        <w:tc>
          <w:tcPr>
            <w:tcW w:w="1100" w:type="dxa"/>
            <w:tcBorders>
              <w:left w:val="single" w:sz="8" w:space="0" w:color="auto"/>
              <w:bottom w:val="single" w:sz="8" w:space="0" w:color="auto"/>
              <w:right w:val="single" w:sz="8" w:space="0" w:color="auto"/>
            </w:tcBorders>
            <w:vAlign w:val="center"/>
          </w:tcPr>
          <w:p w14:paraId="10E7DA7F" w14:textId="77777777" w:rsidR="00C64162" w:rsidRPr="00C64162" w:rsidRDefault="00C64162" w:rsidP="00C64162">
            <w:pPr>
              <w:jc w:val="center"/>
              <w:rPr>
                <w:szCs w:val="20"/>
              </w:rPr>
            </w:pPr>
            <w:r w:rsidRPr="00C64162">
              <w:rPr>
                <w:sz w:val="22"/>
                <w:szCs w:val="22"/>
              </w:rPr>
              <w:t>х</w:t>
            </w:r>
          </w:p>
        </w:tc>
        <w:tc>
          <w:tcPr>
            <w:tcW w:w="1224" w:type="dxa"/>
            <w:tcBorders>
              <w:left w:val="single" w:sz="8" w:space="0" w:color="auto"/>
              <w:bottom w:val="single" w:sz="8" w:space="0" w:color="auto"/>
              <w:right w:val="single" w:sz="8" w:space="0" w:color="auto"/>
            </w:tcBorders>
            <w:vAlign w:val="center"/>
          </w:tcPr>
          <w:p w14:paraId="29B5E5D2" w14:textId="77777777" w:rsidR="00C64162" w:rsidRPr="00C64162" w:rsidRDefault="00C64162" w:rsidP="00C64162">
            <w:pPr>
              <w:jc w:val="center"/>
              <w:rPr>
                <w:szCs w:val="20"/>
              </w:rPr>
            </w:pPr>
            <w:r w:rsidRPr="00C64162">
              <w:rPr>
                <w:sz w:val="22"/>
                <w:szCs w:val="22"/>
              </w:rPr>
              <w:t>х</w:t>
            </w:r>
          </w:p>
        </w:tc>
        <w:tc>
          <w:tcPr>
            <w:tcW w:w="1110" w:type="dxa"/>
            <w:tcBorders>
              <w:left w:val="single" w:sz="8" w:space="0" w:color="auto"/>
              <w:bottom w:val="single" w:sz="8" w:space="0" w:color="auto"/>
              <w:right w:val="single" w:sz="8" w:space="0" w:color="auto"/>
            </w:tcBorders>
            <w:vAlign w:val="center"/>
          </w:tcPr>
          <w:p w14:paraId="423E7F28" w14:textId="77777777" w:rsidR="00C64162" w:rsidRPr="00C64162" w:rsidRDefault="00C64162" w:rsidP="00C64162">
            <w:pPr>
              <w:jc w:val="center"/>
              <w:rPr>
                <w:szCs w:val="20"/>
              </w:rPr>
            </w:pPr>
            <w:r w:rsidRPr="00C64162">
              <w:rPr>
                <w:sz w:val="22"/>
                <w:szCs w:val="22"/>
              </w:rPr>
              <w:t>х</w:t>
            </w:r>
          </w:p>
        </w:tc>
        <w:tc>
          <w:tcPr>
            <w:tcW w:w="964" w:type="dxa"/>
            <w:tcBorders>
              <w:left w:val="single" w:sz="8" w:space="0" w:color="auto"/>
              <w:bottom w:val="single" w:sz="8" w:space="0" w:color="auto"/>
              <w:right w:val="single" w:sz="8" w:space="0" w:color="auto"/>
            </w:tcBorders>
            <w:vAlign w:val="center"/>
          </w:tcPr>
          <w:p w14:paraId="72A10183" w14:textId="77777777" w:rsidR="00C64162" w:rsidRPr="00C64162" w:rsidRDefault="00C64162" w:rsidP="00C64162">
            <w:pPr>
              <w:jc w:val="center"/>
              <w:rPr>
                <w:sz w:val="22"/>
                <w:szCs w:val="22"/>
              </w:rPr>
            </w:pPr>
            <w:r w:rsidRPr="00C64162">
              <w:rPr>
                <w:sz w:val="22"/>
                <w:szCs w:val="22"/>
              </w:rPr>
              <w:t>20345,00</w:t>
            </w:r>
          </w:p>
        </w:tc>
        <w:tc>
          <w:tcPr>
            <w:tcW w:w="1152" w:type="dxa"/>
            <w:tcBorders>
              <w:left w:val="single" w:sz="8" w:space="0" w:color="auto"/>
              <w:bottom w:val="single" w:sz="8" w:space="0" w:color="auto"/>
              <w:right w:val="single" w:sz="8" w:space="0" w:color="auto"/>
            </w:tcBorders>
            <w:vAlign w:val="center"/>
          </w:tcPr>
          <w:p w14:paraId="25C3F295" w14:textId="77777777" w:rsidR="00C64162" w:rsidRPr="00C64162" w:rsidRDefault="00C64162" w:rsidP="00C64162">
            <w:pPr>
              <w:autoSpaceDE w:val="0"/>
              <w:autoSpaceDN w:val="0"/>
              <w:adjustRightInd w:val="0"/>
              <w:jc w:val="center"/>
              <w:rPr>
                <w:sz w:val="22"/>
                <w:szCs w:val="22"/>
              </w:rPr>
            </w:pPr>
            <w:r w:rsidRPr="00C64162">
              <w:rPr>
                <w:sz w:val="22"/>
                <w:szCs w:val="22"/>
              </w:rPr>
              <w:t>Нет</w:t>
            </w:r>
          </w:p>
        </w:tc>
      </w:tr>
      <w:tr w:rsidR="00C64162" w:rsidRPr="00C64162" w14:paraId="0EA9C8F2" w14:textId="77777777" w:rsidTr="00F20549">
        <w:trPr>
          <w:trHeight w:val="191"/>
          <w:jc w:val="center"/>
        </w:trPr>
        <w:tc>
          <w:tcPr>
            <w:tcW w:w="670" w:type="dxa"/>
            <w:tcBorders>
              <w:left w:val="single" w:sz="8" w:space="0" w:color="auto"/>
              <w:bottom w:val="single" w:sz="8" w:space="0" w:color="auto"/>
              <w:right w:val="single" w:sz="8" w:space="0" w:color="auto"/>
            </w:tcBorders>
            <w:vAlign w:val="center"/>
          </w:tcPr>
          <w:p w14:paraId="09730D16" w14:textId="77777777" w:rsidR="00C64162" w:rsidRPr="00C64162" w:rsidRDefault="00C64162" w:rsidP="00C64162">
            <w:pPr>
              <w:autoSpaceDE w:val="0"/>
              <w:autoSpaceDN w:val="0"/>
              <w:adjustRightInd w:val="0"/>
              <w:jc w:val="center"/>
              <w:rPr>
                <w:sz w:val="22"/>
                <w:szCs w:val="22"/>
              </w:rPr>
            </w:pPr>
            <w:r w:rsidRPr="00C64162">
              <w:rPr>
                <w:sz w:val="22"/>
                <w:szCs w:val="22"/>
              </w:rPr>
              <w:t>2026</w:t>
            </w:r>
          </w:p>
        </w:tc>
        <w:tc>
          <w:tcPr>
            <w:tcW w:w="1114" w:type="dxa"/>
            <w:tcBorders>
              <w:left w:val="single" w:sz="8" w:space="0" w:color="auto"/>
              <w:bottom w:val="single" w:sz="8" w:space="0" w:color="auto"/>
              <w:right w:val="single" w:sz="8" w:space="0" w:color="auto"/>
            </w:tcBorders>
            <w:vAlign w:val="center"/>
          </w:tcPr>
          <w:p w14:paraId="1DC9BC84" w14:textId="77777777" w:rsidR="00C64162" w:rsidRPr="00C64162" w:rsidRDefault="00C64162" w:rsidP="00C64162">
            <w:pPr>
              <w:jc w:val="center"/>
              <w:rPr>
                <w:szCs w:val="20"/>
              </w:rPr>
            </w:pPr>
            <w:r w:rsidRPr="00C64162">
              <w:rPr>
                <w:sz w:val="22"/>
                <w:szCs w:val="22"/>
              </w:rPr>
              <w:t>х</w:t>
            </w:r>
          </w:p>
        </w:tc>
        <w:tc>
          <w:tcPr>
            <w:tcW w:w="824" w:type="dxa"/>
            <w:tcBorders>
              <w:left w:val="single" w:sz="8" w:space="0" w:color="auto"/>
              <w:bottom w:val="single" w:sz="8" w:space="0" w:color="auto"/>
              <w:right w:val="single" w:sz="8" w:space="0" w:color="auto"/>
            </w:tcBorders>
            <w:vAlign w:val="center"/>
          </w:tcPr>
          <w:p w14:paraId="5F51DE48" w14:textId="77777777" w:rsidR="00C64162" w:rsidRPr="00C64162" w:rsidRDefault="00C64162" w:rsidP="00C64162">
            <w:pPr>
              <w:autoSpaceDE w:val="0"/>
              <w:autoSpaceDN w:val="0"/>
              <w:adjustRightInd w:val="0"/>
              <w:jc w:val="center"/>
              <w:rPr>
                <w:sz w:val="22"/>
                <w:szCs w:val="22"/>
              </w:rPr>
            </w:pPr>
            <w:r w:rsidRPr="00C64162">
              <w:rPr>
                <w:sz w:val="22"/>
                <w:szCs w:val="22"/>
              </w:rPr>
              <w:t>1</w:t>
            </w:r>
          </w:p>
        </w:tc>
        <w:tc>
          <w:tcPr>
            <w:tcW w:w="685" w:type="dxa"/>
            <w:tcBorders>
              <w:left w:val="single" w:sz="8" w:space="0" w:color="auto"/>
              <w:bottom w:val="single" w:sz="8" w:space="0" w:color="auto"/>
              <w:right w:val="single" w:sz="8" w:space="0" w:color="auto"/>
            </w:tcBorders>
            <w:vAlign w:val="center"/>
          </w:tcPr>
          <w:p w14:paraId="62C95130" w14:textId="77777777" w:rsidR="00C64162" w:rsidRPr="00C64162" w:rsidRDefault="00C64162" w:rsidP="00C64162">
            <w:pPr>
              <w:jc w:val="center"/>
              <w:rPr>
                <w:sz w:val="22"/>
                <w:szCs w:val="22"/>
              </w:rPr>
            </w:pPr>
            <w:r w:rsidRPr="00C64162">
              <w:rPr>
                <w:sz w:val="22"/>
                <w:szCs w:val="22"/>
              </w:rPr>
              <w:t>0,00</w:t>
            </w:r>
          </w:p>
        </w:tc>
        <w:tc>
          <w:tcPr>
            <w:tcW w:w="961" w:type="dxa"/>
            <w:tcBorders>
              <w:left w:val="single" w:sz="8" w:space="0" w:color="auto"/>
              <w:bottom w:val="single" w:sz="8" w:space="0" w:color="auto"/>
              <w:right w:val="single" w:sz="8" w:space="0" w:color="auto"/>
            </w:tcBorders>
            <w:vAlign w:val="center"/>
          </w:tcPr>
          <w:p w14:paraId="603C80E4" w14:textId="77777777" w:rsidR="00C64162" w:rsidRPr="00C64162" w:rsidRDefault="00C64162" w:rsidP="00C64162">
            <w:pPr>
              <w:jc w:val="center"/>
              <w:rPr>
                <w:szCs w:val="20"/>
              </w:rPr>
            </w:pPr>
            <w:r w:rsidRPr="00C64162">
              <w:rPr>
                <w:sz w:val="22"/>
                <w:szCs w:val="22"/>
              </w:rPr>
              <w:t>х</w:t>
            </w:r>
          </w:p>
        </w:tc>
        <w:tc>
          <w:tcPr>
            <w:tcW w:w="1100" w:type="dxa"/>
            <w:tcBorders>
              <w:left w:val="single" w:sz="8" w:space="0" w:color="auto"/>
              <w:bottom w:val="single" w:sz="8" w:space="0" w:color="auto"/>
              <w:right w:val="single" w:sz="8" w:space="0" w:color="auto"/>
            </w:tcBorders>
            <w:vAlign w:val="center"/>
          </w:tcPr>
          <w:p w14:paraId="0C299E99" w14:textId="77777777" w:rsidR="00C64162" w:rsidRPr="00C64162" w:rsidRDefault="00C64162" w:rsidP="00C64162">
            <w:pPr>
              <w:jc w:val="center"/>
              <w:rPr>
                <w:szCs w:val="20"/>
              </w:rPr>
            </w:pPr>
            <w:r w:rsidRPr="00C64162">
              <w:rPr>
                <w:sz w:val="22"/>
                <w:szCs w:val="22"/>
              </w:rPr>
              <w:t>х</w:t>
            </w:r>
          </w:p>
        </w:tc>
        <w:tc>
          <w:tcPr>
            <w:tcW w:w="1224" w:type="dxa"/>
            <w:tcBorders>
              <w:left w:val="single" w:sz="8" w:space="0" w:color="auto"/>
              <w:bottom w:val="single" w:sz="8" w:space="0" w:color="auto"/>
              <w:right w:val="single" w:sz="8" w:space="0" w:color="auto"/>
            </w:tcBorders>
            <w:vAlign w:val="center"/>
          </w:tcPr>
          <w:p w14:paraId="33B5F90C" w14:textId="77777777" w:rsidR="00C64162" w:rsidRPr="00C64162" w:rsidRDefault="00C64162" w:rsidP="00C64162">
            <w:pPr>
              <w:jc w:val="center"/>
              <w:rPr>
                <w:szCs w:val="20"/>
              </w:rPr>
            </w:pPr>
            <w:r w:rsidRPr="00C64162">
              <w:rPr>
                <w:sz w:val="22"/>
                <w:szCs w:val="22"/>
              </w:rPr>
              <w:t>х</w:t>
            </w:r>
          </w:p>
        </w:tc>
        <w:tc>
          <w:tcPr>
            <w:tcW w:w="1110" w:type="dxa"/>
            <w:tcBorders>
              <w:left w:val="single" w:sz="8" w:space="0" w:color="auto"/>
              <w:bottom w:val="single" w:sz="8" w:space="0" w:color="auto"/>
              <w:right w:val="single" w:sz="8" w:space="0" w:color="auto"/>
            </w:tcBorders>
            <w:vAlign w:val="center"/>
          </w:tcPr>
          <w:p w14:paraId="6720144E" w14:textId="77777777" w:rsidR="00C64162" w:rsidRPr="00C64162" w:rsidRDefault="00C64162" w:rsidP="00C64162">
            <w:pPr>
              <w:jc w:val="center"/>
              <w:rPr>
                <w:szCs w:val="20"/>
              </w:rPr>
            </w:pPr>
            <w:r w:rsidRPr="00C64162">
              <w:rPr>
                <w:sz w:val="22"/>
                <w:szCs w:val="22"/>
              </w:rPr>
              <w:t>х</w:t>
            </w:r>
          </w:p>
        </w:tc>
        <w:tc>
          <w:tcPr>
            <w:tcW w:w="964" w:type="dxa"/>
            <w:tcBorders>
              <w:left w:val="single" w:sz="8" w:space="0" w:color="auto"/>
              <w:bottom w:val="single" w:sz="8" w:space="0" w:color="auto"/>
              <w:right w:val="single" w:sz="8" w:space="0" w:color="auto"/>
            </w:tcBorders>
            <w:vAlign w:val="center"/>
          </w:tcPr>
          <w:p w14:paraId="54B7D119" w14:textId="77777777" w:rsidR="00C64162" w:rsidRPr="00C64162" w:rsidRDefault="00C64162" w:rsidP="00C64162">
            <w:pPr>
              <w:jc w:val="center"/>
              <w:rPr>
                <w:sz w:val="22"/>
                <w:szCs w:val="22"/>
              </w:rPr>
            </w:pPr>
            <w:r w:rsidRPr="00C64162">
              <w:rPr>
                <w:sz w:val="22"/>
                <w:szCs w:val="22"/>
              </w:rPr>
              <w:t>20345,00</w:t>
            </w:r>
          </w:p>
        </w:tc>
        <w:tc>
          <w:tcPr>
            <w:tcW w:w="1152" w:type="dxa"/>
            <w:tcBorders>
              <w:left w:val="single" w:sz="8" w:space="0" w:color="auto"/>
              <w:bottom w:val="single" w:sz="8" w:space="0" w:color="auto"/>
              <w:right w:val="single" w:sz="8" w:space="0" w:color="auto"/>
            </w:tcBorders>
            <w:vAlign w:val="center"/>
          </w:tcPr>
          <w:p w14:paraId="2ADD80FA" w14:textId="77777777" w:rsidR="00C64162" w:rsidRPr="00C64162" w:rsidRDefault="00C64162" w:rsidP="00C64162">
            <w:pPr>
              <w:jc w:val="center"/>
              <w:rPr>
                <w:sz w:val="22"/>
                <w:szCs w:val="22"/>
              </w:rPr>
            </w:pPr>
            <w:r w:rsidRPr="00C64162">
              <w:rPr>
                <w:sz w:val="22"/>
                <w:szCs w:val="22"/>
              </w:rPr>
              <w:t>Нет</w:t>
            </w:r>
          </w:p>
        </w:tc>
      </w:tr>
    </w:tbl>
    <w:p w14:paraId="228EA264" w14:textId="77777777" w:rsidR="00C64162" w:rsidRPr="00C64162" w:rsidRDefault="00C64162" w:rsidP="00C64162">
      <w:pPr>
        <w:ind w:firstLine="567"/>
        <w:jc w:val="both"/>
        <w:rPr>
          <w:sz w:val="28"/>
          <w:szCs w:val="28"/>
        </w:rPr>
      </w:pPr>
    </w:p>
    <w:p w14:paraId="54F88BD3" w14:textId="77777777" w:rsidR="00C64162" w:rsidRPr="00C64162" w:rsidRDefault="00C64162" w:rsidP="00C64162">
      <w:pPr>
        <w:keepNext/>
        <w:jc w:val="center"/>
        <w:outlineLvl w:val="2"/>
        <w:rPr>
          <w:b/>
          <w:sz w:val="28"/>
          <w:szCs w:val="28"/>
        </w:rPr>
      </w:pPr>
      <w:bookmarkStart w:id="173" w:name="_Toc117351229"/>
      <w:bookmarkStart w:id="174" w:name="_Toc150702208"/>
      <w:r w:rsidRPr="00C64162">
        <w:rPr>
          <w:b/>
          <w:sz w:val="28"/>
          <w:szCs w:val="28"/>
        </w:rPr>
        <w:t>2. Тарифы на горячую воду</w:t>
      </w:r>
      <w:bookmarkEnd w:id="173"/>
      <w:bookmarkEnd w:id="174"/>
    </w:p>
    <w:p w14:paraId="5E191204" w14:textId="77777777" w:rsidR="00C64162" w:rsidRPr="00C64162" w:rsidRDefault="00C64162" w:rsidP="00C64162">
      <w:pPr>
        <w:ind w:firstLine="709"/>
        <w:jc w:val="both"/>
        <w:rPr>
          <w:sz w:val="28"/>
          <w:szCs w:val="28"/>
        </w:rPr>
      </w:pPr>
      <w:r w:rsidRPr="00C64162">
        <w:rPr>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69" w:history="1">
        <w:r w:rsidRPr="00C64162">
          <w:rPr>
            <w:sz w:val="28"/>
            <w:szCs w:val="28"/>
          </w:rPr>
          <w:t>устанавливаются</w:t>
        </w:r>
      </w:hyperlink>
      <w:r w:rsidRPr="00C64162">
        <w:rPr>
          <w:sz w:val="28"/>
          <w:szCs w:val="28"/>
        </w:rPr>
        <w:t xml:space="preserve"> в виде двухкомпонентных тарифов с использованием компонента на теплоноситель и компонента на тепловую энергию.</w:t>
      </w:r>
    </w:p>
    <w:p w14:paraId="02D500AB" w14:textId="77777777" w:rsidR="00C64162" w:rsidRPr="00C64162" w:rsidRDefault="00C64162" w:rsidP="00C64162">
      <w:pPr>
        <w:ind w:firstLine="709"/>
        <w:jc w:val="both"/>
        <w:rPr>
          <w:sz w:val="28"/>
          <w:szCs w:val="28"/>
        </w:rPr>
      </w:pPr>
      <w:r w:rsidRPr="00C64162">
        <w:rPr>
          <w:sz w:val="28"/>
          <w:szCs w:val="28"/>
        </w:rPr>
        <w:t xml:space="preserve">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м3 исходной воды, с учётом дополнительной химподготовки (отражены в приложении 2). </w:t>
      </w:r>
    </w:p>
    <w:p w14:paraId="40875219" w14:textId="77777777" w:rsidR="00C64162" w:rsidRPr="00C64162" w:rsidRDefault="00C64162" w:rsidP="00C64162">
      <w:pPr>
        <w:ind w:firstLine="709"/>
        <w:jc w:val="both"/>
        <w:rPr>
          <w:sz w:val="28"/>
          <w:szCs w:val="28"/>
        </w:rPr>
      </w:pPr>
      <w:r w:rsidRPr="00C64162">
        <w:rPr>
          <w:sz w:val="28"/>
          <w:szCs w:val="28"/>
        </w:rPr>
        <w:lastRenderedPageBreak/>
        <w:t>Компонент на тепловую энергию соответствует тарифу на тепловую энергию на 2024-2026 год и составляет:</w:t>
      </w:r>
    </w:p>
    <w:p w14:paraId="226568D8" w14:textId="77777777" w:rsidR="00C64162" w:rsidRPr="00C64162" w:rsidRDefault="00C64162" w:rsidP="00C64162">
      <w:pPr>
        <w:tabs>
          <w:tab w:val="left" w:pos="0"/>
          <w:tab w:val="left" w:pos="9900"/>
        </w:tabs>
        <w:spacing w:line="360" w:lineRule="auto"/>
        <w:ind w:firstLine="709"/>
        <w:jc w:val="right"/>
        <w:rPr>
          <w:snapToGrid w:val="0"/>
          <w:sz w:val="28"/>
          <w:szCs w:val="28"/>
        </w:rPr>
      </w:pPr>
      <w:r w:rsidRPr="00C64162">
        <w:rPr>
          <w:snapToGrid w:val="0"/>
          <w:sz w:val="28"/>
          <w:szCs w:val="28"/>
        </w:rPr>
        <w:t>Таблица 7</w:t>
      </w:r>
    </w:p>
    <w:tbl>
      <w:tblPr>
        <w:tblpPr w:leftFromText="180" w:rightFromText="180" w:vertAnchor="text" w:tblpXSpec="center" w:tblpY="1"/>
        <w:tblOverlap w:val="neve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5638"/>
      </w:tblGrid>
      <w:tr w:rsidR="00C64162" w:rsidRPr="00C64162" w14:paraId="738DA9C4" w14:textId="77777777" w:rsidTr="00F20549">
        <w:trPr>
          <w:trHeight w:val="555"/>
          <w:jc w:val="center"/>
        </w:trPr>
        <w:tc>
          <w:tcPr>
            <w:tcW w:w="4069" w:type="dxa"/>
            <w:shd w:val="clear" w:color="auto" w:fill="auto"/>
            <w:vAlign w:val="center"/>
            <w:hideMark/>
          </w:tcPr>
          <w:p w14:paraId="2773F632" w14:textId="77777777" w:rsidR="00C64162" w:rsidRPr="00C64162" w:rsidRDefault="00C64162" w:rsidP="00C64162">
            <w:pPr>
              <w:jc w:val="center"/>
              <w:rPr>
                <w:szCs w:val="20"/>
              </w:rPr>
            </w:pPr>
            <w:r w:rsidRPr="00C64162">
              <w:rPr>
                <w:szCs w:val="20"/>
              </w:rPr>
              <w:t>Период</w:t>
            </w:r>
          </w:p>
        </w:tc>
        <w:tc>
          <w:tcPr>
            <w:tcW w:w="5638" w:type="dxa"/>
            <w:shd w:val="clear" w:color="auto" w:fill="auto"/>
            <w:vAlign w:val="center"/>
            <w:hideMark/>
          </w:tcPr>
          <w:p w14:paraId="26B899D5" w14:textId="77777777" w:rsidR="00C64162" w:rsidRPr="00C64162" w:rsidRDefault="00C64162" w:rsidP="00C64162">
            <w:pPr>
              <w:jc w:val="center"/>
              <w:rPr>
                <w:szCs w:val="20"/>
              </w:rPr>
            </w:pPr>
            <w:r w:rsidRPr="00C64162">
              <w:rPr>
                <w:szCs w:val="20"/>
              </w:rPr>
              <w:t>Компонент на тепловую энергию</w:t>
            </w:r>
          </w:p>
          <w:p w14:paraId="12F246AA" w14:textId="77777777" w:rsidR="00C64162" w:rsidRPr="00C64162" w:rsidRDefault="00C64162" w:rsidP="00C64162">
            <w:pPr>
              <w:jc w:val="center"/>
              <w:rPr>
                <w:szCs w:val="20"/>
              </w:rPr>
            </w:pPr>
            <w:r w:rsidRPr="00C64162">
              <w:rPr>
                <w:szCs w:val="20"/>
              </w:rPr>
              <w:t>руб./Гкал (без НДС)</w:t>
            </w:r>
          </w:p>
        </w:tc>
      </w:tr>
      <w:tr w:rsidR="00C64162" w:rsidRPr="00C64162" w14:paraId="7B80EB1B" w14:textId="77777777" w:rsidTr="00F20549">
        <w:trPr>
          <w:trHeight w:hRule="exact" w:val="509"/>
          <w:jc w:val="center"/>
        </w:trPr>
        <w:tc>
          <w:tcPr>
            <w:tcW w:w="4069" w:type="dxa"/>
            <w:tcBorders>
              <w:top w:val="nil"/>
              <w:left w:val="single" w:sz="4" w:space="0" w:color="auto"/>
              <w:bottom w:val="single" w:sz="4" w:space="0" w:color="auto"/>
              <w:right w:val="single" w:sz="4" w:space="0" w:color="auto"/>
            </w:tcBorders>
            <w:shd w:val="clear" w:color="auto" w:fill="auto"/>
            <w:vAlign w:val="center"/>
            <w:hideMark/>
          </w:tcPr>
          <w:p w14:paraId="1CB6C562" w14:textId="77777777" w:rsidR="00C64162" w:rsidRPr="00C64162" w:rsidRDefault="00C64162" w:rsidP="00C64162">
            <w:pPr>
              <w:jc w:val="center"/>
              <w:rPr>
                <w:szCs w:val="20"/>
              </w:rPr>
            </w:pPr>
            <w:r w:rsidRPr="00C64162">
              <w:rPr>
                <w:szCs w:val="20"/>
              </w:rPr>
              <w:t>с 01.01.2024 по 30.06.2024</w:t>
            </w:r>
          </w:p>
        </w:tc>
        <w:tc>
          <w:tcPr>
            <w:tcW w:w="5638" w:type="dxa"/>
            <w:tcBorders>
              <w:top w:val="nil"/>
              <w:left w:val="nil"/>
              <w:bottom w:val="single" w:sz="4" w:space="0" w:color="auto"/>
              <w:right w:val="single" w:sz="4" w:space="0" w:color="auto"/>
            </w:tcBorders>
            <w:shd w:val="clear" w:color="auto" w:fill="auto"/>
            <w:vAlign w:val="center"/>
            <w:hideMark/>
          </w:tcPr>
          <w:p w14:paraId="2ABEF9C6" w14:textId="77777777" w:rsidR="00C64162" w:rsidRPr="00C64162" w:rsidRDefault="00C64162" w:rsidP="00C64162">
            <w:pPr>
              <w:jc w:val="center"/>
              <w:rPr>
                <w:szCs w:val="20"/>
              </w:rPr>
            </w:pPr>
            <w:r w:rsidRPr="00C64162">
              <w:rPr>
                <w:szCs w:val="20"/>
              </w:rPr>
              <w:t>3 541,70</w:t>
            </w:r>
          </w:p>
        </w:tc>
      </w:tr>
      <w:tr w:rsidR="00C64162" w:rsidRPr="00C64162" w14:paraId="3EB06EF1" w14:textId="77777777" w:rsidTr="00F20549">
        <w:trPr>
          <w:trHeight w:hRule="exact" w:val="509"/>
          <w:jc w:val="center"/>
        </w:trPr>
        <w:tc>
          <w:tcPr>
            <w:tcW w:w="4069" w:type="dxa"/>
            <w:shd w:val="clear" w:color="auto" w:fill="auto"/>
            <w:vAlign w:val="center"/>
            <w:hideMark/>
          </w:tcPr>
          <w:p w14:paraId="1BC86445" w14:textId="77777777" w:rsidR="00C64162" w:rsidRPr="00C64162" w:rsidRDefault="00C64162" w:rsidP="00C64162">
            <w:pPr>
              <w:ind w:firstLine="142"/>
              <w:jc w:val="center"/>
              <w:rPr>
                <w:bCs/>
                <w:szCs w:val="20"/>
              </w:rPr>
            </w:pPr>
            <w:r w:rsidRPr="00C64162">
              <w:rPr>
                <w:bCs/>
                <w:szCs w:val="20"/>
              </w:rPr>
              <w:t>с 01.07.2024 по 31.12.2024</w:t>
            </w:r>
          </w:p>
        </w:tc>
        <w:tc>
          <w:tcPr>
            <w:tcW w:w="5638" w:type="dxa"/>
            <w:shd w:val="clear" w:color="auto" w:fill="auto"/>
            <w:vAlign w:val="center"/>
            <w:hideMark/>
          </w:tcPr>
          <w:p w14:paraId="71BB6F79" w14:textId="77777777" w:rsidR="00C64162" w:rsidRPr="00C64162" w:rsidRDefault="00C64162" w:rsidP="00C64162">
            <w:pPr>
              <w:jc w:val="center"/>
              <w:rPr>
                <w:szCs w:val="20"/>
              </w:rPr>
            </w:pPr>
            <w:r w:rsidRPr="00C64162">
              <w:rPr>
                <w:szCs w:val="20"/>
              </w:rPr>
              <w:t>3 881,70</w:t>
            </w:r>
          </w:p>
        </w:tc>
      </w:tr>
      <w:tr w:rsidR="00C64162" w:rsidRPr="00C64162" w14:paraId="56348C92" w14:textId="77777777" w:rsidTr="00F20549">
        <w:trPr>
          <w:trHeight w:hRule="exact" w:val="509"/>
          <w:jc w:val="center"/>
        </w:trPr>
        <w:tc>
          <w:tcPr>
            <w:tcW w:w="4069" w:type="dxa"/>
            <w:tcBorders>
              <w:top w:val="nil"/>
              <w:left w:val="single" w:sz="4" w:space="0" w:color="auto"/>
              <w:bottom w:val="single" w:sz="4" w:space="0" w:color="auto"/>
              <w:right w:val="single" w:sz="4" w:space="0" w:color="auto"/>
            </w:tcBorders>
            <w:shd w:val="clear" w:color="auto" w:fill="auto"/>
            <w:vAlign w:val="center"/>
          </w:tcPr>
          <w:p w14:paraId="119CE24E" w14:textId="77777777" w:rsidR="00C64162" w:rsidRPr="00C64162" w:rsidRDefault="00C64162" w:rsidP="00C64162">
            <w:pPr>
              <w:jc w:val="center"/>
              <w:rPr>
                <w:szCs w:val="20"/>
              </w:rPr>
            </w:pPr>
            <w:r w:rsidRPr="00C64162">
              <w:rPr>
                <w:szCs w:val="20"/>
              </w:rPr>
              <w:t>с 01.01.2025 по 30.06.2025</w:t>
            </w:r>
          </w:p>
        </w:tc>
        <w:tc>
          <w:tcPr>
            <w:tcW w:w="5638" w:type="dxa"/>
            <w:shd w:val="clear" w:color="auto" w:fill="auto"/>
            <w:vAlign w:val="center"/>
          </w:tcPr>
          <w:p w14:paraId="4AA27A24" w14:textId="77777777" w:rsidR="00C64162" w:rsidRPr="00C64162" w:rsidRDefault="00C64162" w:rsidP="00C64162">
            <w:pPr>
              <w:jc w:val="center"/>
              <w:rPr>
                <w:szCs w:val="20"/>
              </w:rPr>
            </w:pPr>
            <w:r w:rsidRPr="00C64162">
              <w:rPr>
                <w:szCs w:val="20"/>
              </w:rPr>
              <w:t>3 881,70</w:t>
            </w:r>
          </w:p>
        </w:tc>
      </w:tr>
      <w:tr w:rsidR="00C64162" w:rsidRPr="00C64162" w14:paraId="4CD27C6E" w14:textId="77777777" w:rsidTr="00F20549">
        <w:trPr>
          <w:trHeight w:hRule="exact" w:val="509"/>
          <w:jc w:val="center"/>
        </w:trPr>
        <w:tc>
          <w:tcPr>
            <w:tcW w:w="4069" w:type="dxa"/>
            <w:shd w:val="clear" w:color="auto" w:fill="auto"/>
            <w:vAlign w:val="center"/>
          </w:tcPr>
          <w:p w14:paraId="3901A08B" w14:textId="77777777" w:rsidR="00C64162" w:rsidRPr="00C64162" w:rsidRDefault="00C64162" w:rsidP="00C64162">
            <w:pPr>
              <w:ind w:firstLine="142"/>
              <w:jc w:val="center"/>
              <w:rPr>
                <w:bCs/>
                <w:szCs w:val="20"/>
              </w:rPr>
            </w:pPr>
            <w:r w:rsidRPr="00C64162">
              <w:rPr>
                <w:bCs/>
                <w:szCs w:val="20"/>
              </w:rPr>
              <w:t>с 01.07.2025 по 31.12.2025</w:t>
            </w:r>
          </w:p>
        </w:tc>
        <w:tc>
          <w:tcPr>
            <w:tcW w:w="5638" w:type="dxa"/>
            <w:shd w:val="clear" w:color="auto" w:fill="auto"/>
            <w:vAlign w:val="center"/>
          </w:tcPr>
          <w:p w14:paraId="0E78D6BB" w14:textId="77777777" w:rsidR="00C64162" w:rsidRPr="00C64162" w:rsidRDefault="00C64162" w:rsidP="00C64162">
            <w:pPr>
              <w:jc w:val="center"/>
              <w:rPr>
                <w:szCs w:val="20"/>
              </w:rPr>
            </w:pPr>
            <w:r w:rsidRPr="00C64162">
              <w:rPr>
                <w:szCs w:val="20"/>
              </w:rPr>
              <w:t>4 202,10</w:t>
            </w:r>
          </w:p>
        </w:tc>
      </w:tr>
      <w:tr w:rsidR="00C64162" w:rsidRPr="00C64162" w14:paraId="7817963C" w14:textId="77777777" w:rsidTr="00F20549">
        <w:trPr>
          <w:trHeight w:hRule="exact" w:val="509"/>
          <w:jc w:val="center"/>
        </w:trPr>
        <w:tc>
          <w:tcPr>
            <w:tcW w:w="4069" w:type="dxa"/>
            <w:tcBorders>
              <w:top w:val="nil"/>
              <w:left w:val="single" w:sz="4" w:space="0" w:color="auto"/>
              <w:bottom w:val="single" w:sz="4" w:space="0" w:color="auto"/>
              <w:right w:val="single" w:sz="4" w:space="0" w:color="auto"/>
            </w:tcBorders>
            <w:shd w:val="clear" w:color="auto" w:fill="auto"/>
            <w:vAlign w:val="center"/>
          </w:tcPr>
          <w:p w14:paraId="41FC6027" w14:textId="77777777" w:rsidR="00C64162" w:rsidRPr="00C64162" w:rsidRDefault="00C64162" w:rsidP="00C64162">
            <w:pPr>
              <w:jc w:val="center"/>
              <w:rPr>
                <w:szCs w:val="20"/>
              </w:rPr>
            </w:pPr>
            <w:r w:rsidRPr="00C64162">
              <w:rPr>
                <w:szCs w:val="20"/>
              </w:rPr>
              <w:t>с 01.01.2026 по 30.06.2026</w:t>
            </w:r>
          </w:p>
        </w:tc>
        <w:tc>
          <w:tcPr>
            <w:tcW w:w="5638" w:type="dxa"/>
            <w:shd w:val="clear" w:color="auto" w:fill="auto"/>
            <w:vAlign w:val="center"/>
          </w:tcPr>
          <w:p w14:paraId="0A0189FE" w14:textId="77777777" w:rsidR="00C64162" w:rsidRPr="00C64162" w:rsidRDefault="00C64162" w:rsidP="00C64162">
            <w:pPr>
              <w:jc w:val="center"/>
              <w:rPr>
                <w:szCs w:val="20"/>
              </w:rPr>
            </w:pPr>
            <w:r w:rsidRPr="00C64162">
              <w:rPr>
                <w:szCs w:val="20"/>
              </w:rPr>
              <w:t>4 152,24</w:t>
            </w:r>
          </w:p>
        </w:tc>
      </w:tr>
      <w:tr w:rsidR="00C64162" w:rsidRPr="00C64162" w14:paraId="19670B98" w14:textId="77777777" w:rsidTr="00F20549">
        <w:trPr>
          <w:trHeight w:hRule="exact" w:val="509"/>
          <w:jc w:val="center"/>
        </w:trPr>
        <w:tc>
          <w:tcPr>
            <w:tcW w:w="4069" w:type="dxa"/>
            <w:shd w:val="clear" w:color="auto" w:fill="auto"/>
            <w:vAlign w:val="center"/>
          </w:tcPr>
          <w:p w14:paraId="3BEB6825" w14:textId="77777777" w:rsidR="00C64162" w:rsidRPr="00C64162" w:rsidRDefault="00C64162" w:rsidP="00C64162">
            <w:pPr>
              <w:ind w:firstLine="142"/>
              <w:jc w:val="center"/>
              <w:rPr>
                <w:bCs/>
                <w:szCs w:val="20"/>
              </w:rPr>
            </w:pPr>
            <w:r w:rsidRPr="00C64162">
              <w:rPr>
                <w:bCs/>
                <w:szCs w:val="20"/>
              </w:rPr>
              <w:t>с 01.07.2026 по 31.12.2026</w:t>
            </w:r>
          </w:p>
        </w:tc>
        <w:tc>
          <w:tcPr>
            <w:tcW w:w="5638" w:type="dxa"/>
            <w:shd w:val="clear" w:color="auto" w:fill="auto"/>
            <w:vAlign w:val="center"/>
          </w:tcPr>
          <w:p w14:paraId="51072018" w14:textId="77777777" w:rsidR="00C64162" w:rsidRPr="00C64162" w:rsidRDefault="00C64162" w:rsidP="00C64162">
            <w:pPr>
              <w:jc w:val="center"/>
              <w:rPr>
                <w:szCs w:val="20"/>
              </w:rPr>
            </w:pPr>
            <w:r w:rsidRPr="00C64162">
              <w:rPr>
                <w:szCs w:val="20"/>
              </w:rPr>
              <w:t>4 152,24</w:t>
            </w:r>
          </w:p>
        </w:tc>
      </w:tr>
    </w:tbl>
    <w:p w14:paraId="213475A7" w14:textId="77777777" w:rsidR="00C64162" w:rsidRPr="00C64162" w:rsidRDefault="00C64162" w:rsidP="00C64162">
      <w:pPr>
        <w:ind w:firstLine="709"/>
        <w:jc w:val="both"/>
        <w:rPr>
          <w:sz w:val="28"/>
          <w:szCs w:val="28"/>
        </w:rPr>
      </w:pPr>
    </w:p>
    <w:p w14:paraId="74923A51" w14:textId="77777777" w:rsidR="00C64162" w:rsidRPr="00C64162" w:rsidRDefault="00C64162" w:rsidP="00C64162">
      <w:pPr>
        <w:ind w:firstLine="709"/>
        <w:jc w:val="both"/>
        <w:rPr>
          <w:sz w:val="28"/>
          <w:szCs w:val="28"/>
        </w:rPr>
      </w:pPr>
      <w:r w:rsidRPr="00C64162">
        <w:rPr>
          <w:sz w:val="28"/>
          <w:szCs w:val="28"/>
        </w:rPr>
        <w:t xml:space="preserve">Нормативы расхода тепловой энергии, необходимой для осуществления горячего водоснабжения </w:t>
      </w:r>
      <w:bookmarkStart w:id="175" w:name="_Hlk533426105"/>
      <w:r w:rsidRPr="00C64162">
        <w:rPr>
          <w:sz w:val="28"/>
          <w:szCs w:val="28"/>
        </w:rPr>
        <w:t xml:space="preserve">МКП «ЭнергоРесурс КМО» </w:t>
      </w:r>
      <w:bookmarkEnd w:id="175"/>
      <w:r w:rsidRPr="00C64162">
        <w:rPr>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28D42D8A" w14:textId="77777777" w:rsidR="00C64162" w:rsidRPr="00C64162" w:rsidRDefault="00C64162" w:rsidP="00C64162">
      <w:pPr>
        <w:tabs>
          <w:tab w:val="left" w:pos="0"/>
          <w:tab w:val="left" w:pos="9900"/>
        </w:tabs>
        <w:ind w:firstLine="709"/>
        <w:jc w:val="right"/>
        <w:rPr>
          <w:snapToGrid w:val="0"/>
          <w:sz w:val="28"/>
          <w:szCs w:val="28"/>
        </w:rPr>
      </w:pPr>
      <w:r w:rsidRPr="00C64162">
        <w:rPr>
          <w:snapToGrid w:val="0"/>
          <w:sz w:val="28"/>
          <w:szCs w:val="28"/>
        </w:rPr>
        <w:t>Таблица 8</w:t>
      </w:r>
    </w:p>
    <w:p w14:paraId="6EE3C133" w14:textId="77777777" w:rsidR="00C64162" w:rsidRPr="00C64162" w:rsidRDefault="00C64162" w:rsidP="00C64162">
      <w:pPr>
        <w:tabs>
          <w:tab w:val="left" w:pos="0"/>
          <w:tab w:val="left" w:pos="9900"/>
        </w:tabs>
        <w:ind w:right="-1" w:firstLine="709"/>
        <w:jc w:val="both"/>
        <w:rPr>
          <w:snapToGrid w:val="0"/>
          <w:color w:val="FF0000"/>
          <w:sz w:val="28"/>
          <w:szCs w:val="28"/>
        </w:rPr>
      </w:pPr>
    </w:p>
    <w:tbl>
      <w:tblPr>
        <w:tblpPr w:leftFromText="180" w:rightFromText="180" w:vertAnchor="text" w:horzAnchor="margin" w:tblpX="-10" w:tblpY="-115"/>
        <w:tblOverlap w:val="neve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2316"/>
        <w:gridCol w:w="2461"/>
        <w:gridCol w:w="2634"/>
      </w:tblGrid>
      <w:tr w:rsidR="00C64162" w:rsidRPr="00C64162" w14:paraId="2B3F123C" w14:textId="77777777" w:rsidTr="00F20549">
        <w:trPr>
          <w:trHeight w:val="489"/>
        </w:trPr>
        <w:tc>
          <w:tcPr>
            <w:tcW w:w="4605" w:type="dxa"/>
            <w:gridSpan w:val="2"/>
            <w:shd w:val="clear" w:color="auto" w:fill="auto"/>
            <w:vAlign w:val="center"/>
          </w:tcPr>
          <w:p w14:paraId="3277B8F7" w14:textId="77777777" w:rsidR="00C64162" w:rsidRPr="00C64162" w:rsidRDefault="00C64162" w:rsidP="00C64162">
            <w:pPr>
              <w:jc w:val="center"/>
              <w:rPr>
                <w:szCs w:val="20"/>
              </w:rPr>
            </w:pPr>
            <w:r w:rsidRPr="00C64162">
              <w:rPr>
                <w:szCs w:val="20"/>
              </w:rPr>
              <w:t>С изолированными стояками</w:t>
            </w:r>
          </w:p>
        </w:tc>
        <w:tc>
          <w:tcPr>
            <w:tcW w:w="5095" w:type="dxa"/>
            <w:gridSpan w:val="2"/>
            <w:shd w:val="clear" w:color="auto" w:fill="auto"/>
            <w:vAlign w:val="center"/>
            <w:hideMark/>
          </w:tcPr>
          <w:p w14:paraId="35FFA3E3" w14:textId="77777777" w:rsidR="00C64162" w:rsidRPr="00C64162" w:rsidRDefault="00C64162" w:rsidP="00C64162">
            <w:pPr>
              <w:jc w:val="center"/>
              <w:rPr>
                <w:snapToGrid w:val="0"/>
                <w:sz w:val="28"/>
                <w:szCs w:val="28"/>
              </w:rPr>
            </w:pPr>
            <w:r w:rsidRPr="00C64162">
              <w:rPr>
                <w:szCs w:val="20"/>
              </w:rPr>
              <w:t>С неизолированными стояками</w:t>
            </w:r>
          </w:p>
        </w:tc>
      </w:tr>
      <w:tr w:rsidR="00C64162" w:rsidRPr="00C64162" w14:paraId="6B0B3F0D" w14:textId="77777777" w:rsidTr="00F20549">
        <w:trPr>
          <w:trHeight w:val="295"/>
        </w:trPr>
        <w:tc>
          <w:tcPr>
            <w:tcW w:w="2289" w:type="dxa"/>
            <w:shd w:val="clear" w:color="auto" w:fill="auto"/>
            <w:tcMar>
              <w:left w:w="28" w:type="dxa"/>
              <w:right w:w="28" w:type="dxa"/>
            </w:tcMar>
            <w:vAlign w:val="center"/>
            <w:hideMark/>
          </w:tcPr>
          <w:p w14:paraId="2DAB4850" w14:textId="77777777" w:rsidR="00C64162" w:rsidRPr="00C64162" w:rsidRDefault="00C64162" w:rsidP="00C64162">
            <w:pPr>
              <w:jc w:val="center"/>
              <w:rPr>
                <w:szCs w:val="20"/>
              </w:rPr>
            </w:pPr>
            <w:r w:rsidRPr="00C64162">
              <w:rPr>
                <w:szCs w:val="20"/>
              </w:rPr>
              <w:t>с полотенцесушителем</w:t>
            </w:r>
          </w:p>
        </w:tc>
        <w:tc>
          <w:tcPr>
            <w:tcW w:w="2316" w:type="dxa"/>
            <w:shd w:val="clear" w:color="auto" w:fill="auto"/>
            <w:tcMar>
              <w:left w:w="28" w:type="dxa"/>
              <w:right w:w="28" w:type="dxa"/>
            </w:tcMar>
            <w:vAlign w:val="center"/>
            <w:hideMark/>
          </w:tcPr>
          <w:p w14:paraId="1F01E79A" w14:textId="77777777" w:rsidR="00C64162" w:rsidRPr="00C64162" w:rsidRDefault="00C64162" w:rsidP="00C64162">
            <w:pPr>
              <w:jc w:val="center"/>
              <w:rPr>
                <w:szCs w:val="20"/>
              </w:rPr>
            </w:pPr>
            <w:r w:rsidRPr="00C64162">
              <w:rPr>
                <w:szCs w:val="20"/>
              </w:rPr>
              <w:t>без полотенцесушителя</w:t>
            </w:r>
          </w:p>
        </w:tc>
        <w:tc>
          <w:tcPr>
            <w:tcW w:w="2461" w:type="dxa"/>
            <w:shd w:val="clear" w:color="auto" w:fill="auto"/>
            <w:tcMar>
              <w:left w:w="28" w:type="dxa"/>
              <w:right w:w="28" w:type="dxa"/>
            </w:tcMar>
            <w:vAlign w:val="center"/>
            <w:hideMark/>
          </w:tcPr>
          <w:p w14:paraId="271EBDD0" w14:textId="77777777" w:rsidR="00C64162" w:rsidRPr="00C64162" w:rsidRDefault="00C64162" w:rsidP="00C64162">
            <w:pPr>
              <w:jc w:val="center"/>
              <w:rPr>
                <w:szCs w:val="20"/>
              </w:rPr>
            </w:pPr>
            <w:r w:rsidRPr="00C64162">
              <w:rPr>
                <w:szCs w:val="20"/>
              </w:rPr>
              <w:t>с полотенцесушителем</w:t>
            </w:r>
          </w:p>
        </w:tc>
        <w:tc>
          <w:tcPr>
            <w:tcW w:w="2634" w:type="dxa"/>
            <w:shd w:val="clear" w:color="auto" w:fill="auto"/>
            <w:tcMar>
              <w:left w:w="28" w:type="dxa"/>
              <w:right w:w="28" w:type="dxa"/>
            </w:tcMar>
            <w:vAlign w:val="center"/>
            <w:hideMark/>
          </w:tcPr>
          <w:p w14:paraId="6164973F" w14:textId="77777777" w:rsidR="00C64162" w:rsidRPr="00C64162" w:rsidRDefault="00C64162" w:rsidP="00C64162">
            <w:pPr>
              <w:jc w:val="center"/>
              <w:rPr>
                <w:szCs w:val="20"/>
              </w:rPr>
            </w:pPr>
            <w:r w:rsidRPr="00C64162">
              <w:rPr>
                <w:szCs w:val="20"/>
              </w:rPr>
              <w:t>без полотенцесушителя</w:t>
            </w:r>
          </w:p>
        </w:tc>
      </w:tr>
      <w:tr w:rsidR="00C64162" w:rsidRPr="00C64162" w14:paraId="1BD89052" w14:textId="77777777" w:rsidTr="00F20549">
        <w:trPr>
          <w:trHeight w:val="295"/>
        </w:trPr>
        <w:tc>
          <w:tcPr>
            <w:tcW w:w="2289" w:type="dxa"/>
            <w:shd w:val="clear" w:color="auto" w:fill="auto"/>
            <w:vAlign w:val="center"/>
          </w:tcPr>
          <w:p w14:paraId="297EB688" w14:textId="77777777" w:rsidR="00C64162" w:rsidRPr="00C64162" w:rsidRDefault="00C64162" w:rsidP="00C64162">
            <w:pPr>
              <w:jc w:val="center"/>
              <w:rPr>
                <w:szCs w:val="20"/>
              </w:rPr>
            </w:pPr>
            <w:r w:rsidRPr="00C64162">
              <w:rPr>
                <w:szCs w:val="20"/>
              </w:rPr>
              <w:t>0,0544</w:t>
            </w:r>
          </w:p>
        </w:tc>
        <w:tc>
          <w:tcPr>
            <w:tcW w:w="2316" w:type="dxa"/>
            <w:shd w:val="clear" w:color="auto" w:fill="auto"/>
            <w:vAlign w:val="center"/>
          </w:tcPr>
          <w:p w14:paraId="7D2D4CF4" w14:textId="77777777" w:rsidR="00C64162" w:rsidRPr="00C64162" w:rsidRDefault="00C64162" w:rsidP="00C64162">
            <w:pPr>
              <w:jc w:val="center"/>
              <w:rPr>
                <w:szCs w:val="20"/>
              </w:rPr>
            </w:pPr>
            <w:r w:rsidRPr="00C64162">
              <w:rPr>
                <w:szCs w:val="20"/>
              </w:rPr>
              <w:t>0,0536</w:t>
            </w:r>
          </w:p>
        </w:tc>
        <w:tc>
          <w:tcPr>
            <w:tcW w:w="2461" w:type="dxa"/>
            <w:shd w:val="clear" w:color="auto" w:fill="auto"/>
            <w:vAlign w:val="center"/>
          </w:tcPr>
          <w:p w14:paraId="4DEE2CC4" w14:textId="77777777" w:rsidR="00C64162" w:rsidRPr="00C64162" w:rsidRDefault="00C64162" w:rsidP="00C64162">
            <w:pPr>
              <w:jc w:val="center"/>
              <w:rPr>
                <w:szCs w:val="20"/>
              </w:rPr>
            </w:pPr>
            <w:r w:rsidRPr="00C64162">
              <w:rPr>
                <w:szCs w:val="20"/>
              </w:rPr>
              <w:t>0,0580</w:t>
            </w:r>
          </w:p>
        </w:tc>
        <w:tc>
          <w:tcPr>
            <w:tcW w:w="2634" w:type="dxa"/>
            <w:shd w:val="clear" w:color="auto" w:fill="auto"/>
            <w:vAlign w:val="center"/>
          </w:tcPr>
          <w:p w14:paraId="45384C6B" w14:textId="77777777" w:rsidR="00C64162" w:rsidRPr="00C64162" w:rsidRDefault="00C64162" w:rsidP="00C64162">
            <w:pPr>
              <w:jc w:val="center"/>
              <w:rPr>
                <w:szCs w:val="20"/>
              </w:rPr>
            </w:pPr>
            <w:r w:rsidRPr="00C64162">
              <w:rPr>
                <w:szCs w:val="20"/>
              </w:rPr>
              <w:t>0,0548</w:t>
            </w:r>
          </w:p>
        </w:tc>
      </w:tr>
    </w:tbl>
    <w:p w14:paraId="5E255F65" w14:textId="77777777" w:rsidR="00C64162" w:rsidRPr="00C64162" w:rsidRDefault="00C64162" w:rsidP="00C64162">
      <w:pPr>
        <w:ind w:firstLine="709"/>
        <w:jc w:val="both"/>
        <w:rPr>
          <w:sz w:val="28"/>
          <w:szCs w:val="28"/>
        </w:rPr>
      </w:pPr>
      <w:r w:rsidRPr="00C64162">
        <w:rPr>
          <w:sz w:val="28"/>
          <w:szCs w:val="28"/>
        </w:rPr>
        <w:t>На основании вышеуказанного, эксперты предлагают принять тарифы на горячую воду в открытой системе горячего водоснабжения на 2024 - 2026 годы для МКП «ЭнергоРесурс» в следующем виде (таблица 9):</w:t>
      </w:r>
    </w:p>
    <w:p w14:paraId="5AC99C14" w14:textId="77777777" w:rsidR="00C64162" w:rsidRPr="00C64162" w:rsidRDefault="00C64162" w:rsidP="00C64162">
      <w:pPr>
        <w:ind w:firstLine="709"/>
        <w:jc w:val="both"/>
        <w:rPr>
          <w:sz w:val="28"/>
          <w:szCs w:val="28"/>
        </w:rPr>
      </w:pPr>
    </w:p>
    <w:p w14:paraId="037584CF" w14:textId="77777777" w:rsidR="00C64162" w:rsidRPr="00C64162" w:rsidRDefault="00C64162" w:rsidP="00C64162">
      <w:pPr>
        <w:ind w:firstLine="709"/>
        <w:jc w:val="both"/>
        <w:rPr>
          <w:sz w:val="28"/>
          <w:szCs w:val="28"/>
        </w:rPr>
      </w:pPr>
    </w:p>
    <w:p w14:paraId="4E74AEFF" w14:textId="77777777" w:rsidR="00C64162" w:rsidRPr="00C64162" w:rsidRDefault="00C64162" w:rsidP="00C64162">
      <w:pPr>
        <w:ind w:firstLine="709"/>
        <w:jc w:val="both"/>
        <w:rPr>
          <w:snapToGrid w:val="0"/>
          <w:color w:val="FF0000"/>
          <w:sz w:val="28"/>
          <w:szCs w:val="28"/>
        </w:rPr>
        <w:sectPr w:rsidR="00C64162" w:rsidRPr="00C64162" w:rsidSect="00926825">
          <w:headerReference w:type="default" r:id="rId70"/>
          <w:pgSz w:w="11906" w:h="16838"/>
          <w:pgMar w:top="1134" w:right="567" w:bottom="1134" w:left="1701" w:header="709" w:footer="709" w:gutter="0"/>
          <w:cols w:space="708"/>
          <w:titlePg/>
          <w:docGrid w:linePitch="360"/>
        </w:sectPr>
      </w:pPr>
    </w:p>
    <w:p w14:paraId="6D6A5682" w14:textId="77777777" w:rsidR="00C64162" w:rsidRPr="00C64162" w:rsidRDefault="00C64162" w:rsidP="00C64162">
      <w:pPr>
        <w:spacing w:after="160" w:line="259" w:lineRule="auto"/>
        <w:rPr>
          <w:sz w:val="28"/>
          <w:szCs w:val="28"/>
        </w:rPr>
      </w:pPr>
    </w:p>
    <w:p w14:paraId="2385AC52" w14:textId="77777777" w:rsidR="00C64162" w:rsidRPr="00C64162" w:rsidRDefault="00C64162" w:rsidP="00C64162">
      <w:pPr>
        <w:ind w:firstLine="709"/>
        <w:jc w:val="both"/>
        <w:rPr>
          <w:sz w:val="28"/>
          <w:szCs w:val="28"/>
        </w:rPr>
      </w:pPr>
    </w:p>
    <w:p w14:paraId="5A307943" w14:textId="77777777" w:rsidR="00C64162" w:rsidRPr="00C64162" w:rsidRDefault="00C64162" w:rsidP="00C64162">
      <w:pPr>
        <w:tabs>
          <w:tab w:val="left" w:pos="1890"/>
        </w:tabs>
        <w:ind w:right="-1"/>
        <w:jc w:val="right"/>
        <w:rPr>
          <w:snapToGrid w:val="0"/>
          <w:sz w:val="28"/>
          <w:szCs w:val="28"/>
        </w:rPr>
      </w:pPr>
      <w:r w:rsidRPr="00C64162">
        <w:rPr>
          <w:snapToGrid w:val="0"/>
          <w:sz w:val="28"/>
          <w:szCs w:val="28"/>
        </w:rPr>
        <w:t xml:space="preserve">Таблица 9 </w:t>
      </w:r>
    </w:p>
    <w:p w14:paraId="10A8F761" w14:textId="77777777" w:rsidR="00C64162" w:rsidRPr="00C64162" w:rsidRDefault="00C64162" w:rsidP="00C64162">
      <w:pPr>
        <w:jc w:val="center"/>
        <w:rPr>
          <w:b/>
          <w:sz w:val="26"/>
          <w:szCs w:val="26"/>
        </w:rPr>
      </w:pPr>
      <w:r w:rsidRPr="00C64162">
        <w:rPr>
          <w:b/>
          <w:sz w:val="26"/>
          <w:szCs w:val="26"/>
        </w:rPr>
        <w:t>Тарифы МКП «ЭнергоРесурс КМО», на горячую воду в открытой системе горячего водоснабжения (теплоснабжения), реализуемую на потребительском рынке Кемеровского муниципального округа, на период с 01.01.2024 по 31.12.2026</w:t>
      </w:r>
    </w:p>
    <w:p w14:paraId="3D26F744" w14:textId="77777777" w:rsidR="00C64162" w:rsidRPr="00C64162" w:rsidRDefault="00C64162" w:rsidP="00C64162">
      <w:pPr>
        <w:jc w:val="center"/>
        <w:rPr>
          <w:b/>
          <w:sz w:val="26"/>
          <w:szCs w:val="26"/>
        </w:rPr>
      </w:pPr>
    </w:p>
    <w:tbl>
      <w:tblPr>
        <w:tblpPr w:leftFromText="180" w:rightFromText="180" w:vertAnchor="text" w:horzAnchor="margin" w:tblpXSpec="center" w:tblpY="117"/>
        <w:tblW w:w="154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73"/>
        <w:gridCol w:w="1415"/>
        <w:gridCol w:w="920"/>
        <w:gridCol w:w="914"/>
        <w:gridCol w:w="6"/>
        <w:gridCol w:w="926"/>
        <w:gridCol w:w="1064"/>
        <w:gridCol w:w="849"/>
        <w:gridCol w:w="991"/>
        <w:gridCol w:w="850"/>
        <w:gridCol w:w="998"/>
        <w:gridCol w:w="1135"/>
        <w:gridCol w:w="1133"/>
        <w:gridCol w:w="1275"/>
        <w:gridCol w:w="1133"/>
      </w:tblGrid>
      <w:tr w:rsidR="00C64162" w:rsidRPr="00C64162" w14:paraId="5F5F042A" w14:textId="77777777" w:rsidTr="00F20549">
        <w:trPr>
          <w:trHeight w:val="364"/>
        </w:trPr>
        <w:tc>
          <w:tcPr>
            <w:tcW w:w="1873" w:type="dxa"/>
            <w:vMerge w:val="restart"/>
            <w:tcBorders>
              <w:top w:val="single" w:sz="2" w:space="0" w:color="auto"/>
              <w:left w:val="single" w:sz="2" w:space="0" w:color="auto"/>
              <w:bottom w:val="single" w:sz="2" w:space="0" w:color="auto"/>
              <w:right w:val="single" w:sz="2" w:space="0" w:color="auto"/>
            </w:tcBorders>
            <w:vAlign w:val="center"/>
            <w:hideMark/>
          </w:tcPr>
          <w:p w14:paraId="1AE8B9EE" w14:textId="77777777" w:rsidR="00C64162" w:rsidRPr="00C64162" w:rsidRDefault="00C64162" w:rsidP="00C64162">
            <w:pPr>
              <w:tabs>
                <w:tab w:val="left" w:pos="3052"/>
              </w:tabs>
              <w:ind w:left="-108" w:right="-108"/>
              <w:jc w:val="center"/>
              <w:rPr>
                <w:sz w:val="22"/>
                <w:szCs w:val="22"/>
              </w:rPr>
            </w:pPr>
            <w:r w:rsidRPr="00C64162">
              <w:rPr>
                <w:sz w:val="22"/>
                <w:szCs w:val="22"/>
              </w:rPr>
              <w:t>Наименование регулируемой организации</w:t>
            </w:r>
          </w:p>
        </w:tc>
        <w:tc>
          <w:tcPr>
            <w:tcW w:w="1415" w:type="dxa"/>
            <w:vMerge w:val="restart"/>
            <w:tcBorders>
              <w:top w:val="single" w:sz="2" w:space="0" w:color="auto"/>
              <w:left w:val="single" w:sz="2" w:space="0" w:color="auto"/>
              <w:bottom w:val="single" w:sz="2" w:space="0" w:color="auto"/>
              <w:right w:val="single" w:sz="2" w:space="0" w:color="auto"/>
            </w:tcBorders>
            <w:vAlign w:val="center"/>
            <w:hideMark/>
          </w:tcPr>
          <w:p w14:paraId="6D31AB36" w14:textId="77777777" w:rsidR="00C64162" w:rsidRPr="00C64162" w:rsidRDefault="00C64162" w:rsidP="00C64162">
            <w:pPr>
              <w:ind w:left="-108" w:firstLine="47"/>
              <w:jc w:val="center"/>
              <w:rPr>
                <w:sz w:val="22"/>
                <w:szCs w:val="22"/>
              </w:rPr>
            </w:pPr>
            <w:r w:rsidRPr="00C64162">
              <w:rPr>
                <w:sz w:val="22"/>
                <w:szCs w:val="22"/>
              </w:rPr>
              <w:t>Период</w:t>
            </w:r>
          </w:p>
        </w:tc>
        <w:tc>
          <w:tcPr>
            <w:tcW w:w="3830" w:type="dxa"/>
            <w:gridSpan w:val="5"/>
            <w:tcBorders>
              <w:top w:val="single" w:sz="2" w:space="0" w:color="auto"/>
              <w:left w:val="single" w:sz="2" w:space="0" w:color="auto"/>
              <w:bottom w:val="single" w:sz="4" w:space="0" w:color="auto"/>
              <w:right w:val="single" w:sz="2" w:space="0" w:color="auto"/>
            </w:tcBorders>
            <w:vAlign w:val="center"/>
            <w:hideMark/>
          </w:tcPr>
          <w:p w14:paraId="258228F6" w14:textId="77777777" w:rsidR="00C64162" w:rsidRPr="00C64162" w:rsidRDefault="00C64162" w:rsidP="00C64162">
            <w:pPr>
              <w:ind w:left="-108" w:firstLine="47"/>
              <w:jc w:val="center"/>
              <w:rPr>
                <w:sz w:val="22"/>
                <w:szCs w:val="22"/>
              </w:rPr>
            </w:pPr>
            <w:r w:rsidRPr="00C64162">
              <w:rPr>
                <w:sz w:val="22"/>
                <w:szCs w:val="22"/>
              </w:rPr>
              <w:t>Тариф на горячую воду для населения, руб./м</w:t>
            </w:r>
            <w:r w:rsidRPr="00C64162">
              <w:rPr>
                <w:sz w:val="22"/>
                <w:szCs w:val="22"/>
                <w:vertAlign w:val="superscript"/>
              </w:rPr>
              <w:t xml:space="preserve">3 </w:t>
            </w:r>
            <w:r w:rsidRPr="00C64162">
              <w:rPr>
                <w:sz w:val="22"/>
                <w:szCs w:val="22"/>
              </w:rPr>
              <w:t>* (с НДС)</w:t>
            </w:r>
          </w:p>
        </w:tc>
        <w:tc>
          <w:tcPr>
            <w:tcW w:w="3688" w:type="dxa"/>
            <w:gridSpan w:val="4"/>
            <w:tcBorders>
              <w:top w:val="single" w:sz="2" w:space="0" w:color="auto"/>
              <w:left w:val="single" w:sz="2" w:space="0" w:color="auto"/>
              <w:bottom w:val="single" w:sz="4" w:space="0" w:color="auto"/>
              <w:right w:val="single" w:sz="2" w:space="0" w:color="auto"/>
            </w:tcBorders>
            <w:vAlign w:val="center"/>
            <w:hideMark/>
          </w:tcPr>
          <w:p w14:paraId="0D6A200A" w14:textId="77777777" w:rsidR="00C64162" w:rsidRPr="00C64162" w:rsidRDefault="00C64162" w:rsidP="00C64162">
            <w:pPr>
              <w:ind w:left="-108" w:firstLine="47"/>
              <w:jc w:val="center"/>
              <w:rPr>
                <w:sz w:val="22"/>
                <w:szCs w:val="22"/>
              </w:rPr>
            </w:pPr>
            <w:r w:rsidRPr="00C64162">
              <w:rPr>
                <w:sz w:val="22"/>
                <w:szCs w:val="22"/>
              </w:rPr>
              <w:t>Тариф на горячую воду для прочих потребителей,</w:t>
            </w:r>
          </w:p>
          <w:p w14:paraId="3B5BDBBA" w14:textId="77777777" w:rsidR="00C64162" w:rsidRPr="00C64162" w:rsidRDefault="00C64162" w:rsidP="00C64162">
            <w:pPr>
              <w:ind w:left="-108" w:firstLine="47"/>
              <w:jc w:val="center"/>
              <w:rPr>
                <w:sz w:val="22"/>
                <w:szCs w:val="22"/>
              </w:rPr>
            </w:pPr>
            <w:r w:rsidRPr="00C64162">
              <w:rPr>
                <w:sz w:val="22"/>
                <w:szCs w:val="22"/>
              </w:rPr>
              <w:t>руб./м</w:t>
            </w:r>
            <w:r w:rsidRPr="00C64162">
              <w:rPr>
                <w:sz w:val="22"/>
                <w:szCs w:val="22"/>
                <w:vertAlign w:val="superscript"/>
              </w:rPr>
              <w:t xml:space="preserve">3 </w:t>
            </w:r>
            <w:r w:rsidRPr="00C64162">
              <w:rPr>
                <w:sz w:val="22"/>
                <w:szCs w:val="22"/>
              </w:rPr>
              <w:t>(без НДС)</w:t>
            </w:r>
          </w:p>
        </w:tc>
        <w:tc>
          <w:tcPr>
            <w:tcW w:w="1135" w:type="dxa"/>
            <w:vMerge w:val="restart"/>
            <w:tcBorders>
              <w:top w:val="single" w:sz="2" w:space="0" w:color="auto"/>
              <w:left w:val="single" w:sz="2" w:space="0" w:color="auto"/>
              <w:bottom w:val="single" w:sz="2" w:space="0" w:color="auto"/>
              <w:right w:val="single" w:sz="2" w:space="0" w:color="auto"/>
            </w:tcBorders>
            <w:vAlign w:val="center"/>
            <w:hideMark/>
          </w:tcPr>
          <w:p w14:paraId="4E093BF9" w14:textId="77777777" w:rsidR="00C64162" w:rsidRPr="00C64162" w:rsidRDefault="00C64162" w:rsidP="00C64162">
            <w:pPr>
              <w:ind w:left="-108" w:right="-104" w:firstLine="3"/>
              <w:jc w:val="center"/>
              <w:rPr>
                <w:sz w:val="22"/>
                <w:szCs w:val="22"/>
              </w:rPr>
            </w:pPr>
            <w:r w:rsidRPr="00C64162">
              <w:rPr>
                <w:sz w:val="22"/>
                <w:szCs w:val="22"/>
              </w:rPr>
              <w:t>Компонент на теплоно-ситель,</w:t>
            </w:r>
          </w:p>
          <w:p w14:paraId="534E8B49" w14:textId="77777777" w:rsidR="00C64162" w:rsidRPr="00C64162" w:rsidRDefault="00C64162" w:rsidP="00C64162">
            <w:pPr>
              <w:ind w:left="-108" w:right="-104" w:firstLine="3"/>
              <w:jc w:val="center"/>
              <w:rPr>
                <w:sz w:val="22"/>
                <w:szCs w:val="22"/>
              </w:rPr>
            </w:pPr>
            <w:r w:rsidRPr="00C64162">
              <w:rPr>
                <w:sz w:val="22"/>
                <w:szCs w:val="22"/>
              </w:rPr>
              <w:t>руб./м</w:t>
            </w:r>
            <w:r w:rsidRPr="00C64162">
              <w:rPr>
                <w:sz w:val="22"/>
                <w:szCs w:val="22"/>
                <w:vertAlign w:val="superscript"/>
              </w:rPr>
              <w:t xml:space="preserve">3 </w:t>
            </w:r>
            <w:r w:rsidRPr="00C64162">
              <w:rPr>
                <w:sz w:val="22"/>
                <w:szCs w:val="22"/>
              </w:rPr>
              <w:t>**</w:t>
            </w:r>
          </w:p>
          <w:p w14:paraId="07424278" w14:textId="77777777" w:rsidR="00C64162" w:rsidRPr="00C64162" w:rsidRDefault="00C64162" w:rsidP="00C64162">
            <w:pPr>
              <w:tabs>
                <w:tab w:val="left" w:pos="3052"/>
              </w:tabs>
              <w:ind w:left="-108" w:right="-104" w:firstLine="3"/>
              <w:jc w:val="center"/>
              <w:rPr>
                <w:sz w:val="22"/>
                <w:szCs w:val="22"/>
              </w:rPr>
            </w:pPr>
            <w:r w:rsidRPr="00C64162">
              <w:rPr>
                <w:sz w:val="22"/>
                <w:szCs w:val="22"/>
              </w:rPr>
              <w:t>(без НДС)</w:t>
            </w:r>
          </w:p>
        </w:tc>
        <w:tc>
          <w:tcPr>
            <w:tcW w:w="3541" w:type="dxa"/>
            <w:gridSpan w:val="3"/>
            <w:tcBorders>
              <w:top w:val="single" w:sz="2" w:space="0" w:color="auto"/>
              <w:left w:val="single" w:sz="2" w:space="0" w:color="auto"/>
              <w:bottom w:val="single" w:sz="2" w:space="0" w:color="auto"/>
              <w:right w:val="single" w:sz="2" w:space="0" w:color="auto"/>
            </w:tcBorders>
            <w:vAlign w:val="center"/>
            <w:hideMark/>
          </w:tcPr>
          <w:p w14:paraId="13FCABFF" w14:textId="77777777" w:rsidR="00C64162" w:rsidRPr="00C64162" w:rsidRDefault="00C64162" w:rsidP="00C64162">
            <w:pPr>
              <w:tabs>
                <w:tab w:val="left" w:pos="3052"/>
              </w:tabs>
              <w:jc w:val="center"/>
              <w:rPr>
                <w:sz w:val="22"/>
                <w:szCs w:val="22"/>
              </w:rPr>
            </w:pPr>
            <w:r w:rsidRPr="00C64162">
              <w:rPr>
                <w:sz w:val="22"/>
                <w:szCs w:val="22"/>
              </w:rPr>
              <w:t>Компонент на тепловую энергию</w:t>
            </w:r>
          </w:p>
        </w:tc>
      </w:tr>
      <w:tr w:rsidR="00C64162" w:rsidRPr="00C64162" w14:paraId="1BDDC768" w14:textId="77777777" w:rsidTr="00F20549">
        <w:trPr>
          <w:trHeight w:val="225"/>
        </w:trPr>
        <w:tc>
          <w:tcPr>
            <w:tcW w:w="1873" w:type="dxa"/>
            <w:vMerge/>
            <w:tcBorders>
              <w:top w:val="single" w:sz="2" w:space="0" w:color="auto"/>
              <w:left w:val="single" w:sz="2" w:space="0" w:color="auto"/>
              <w:bottom w:val="single" w:sz="2" w:space="0" w:color="auto"/>
              <w:right w:val="single" w:sz="2" w:space="0" w:color="auto"/>
            </w:tcBorders>
            <w:vAlign w:val="center"/>
            <w:hideMark/>
          </w:tcPr>
          <w:p w14:paraId="5B2FB7BE" w14:textId="77777777" w:rsidR="00C64162" w:rsidRPr="00C64162" w:rsidRDefault="00C64162" w:rsidP="00C64162">
            <w:pPr>
              <w:rPr>
                <w:sz w:val="22"/>
                <w:szCs w:val="22"/>
              </w:rPr>
            </w:pPr>
          </w:p>
        </w:tc>
        <w:tc>
          <w:tcPr>
            <w:tcW w:w="1415" w:type="dxa"/>
            <w:vMerge/>
            <w:tcBorders>
              <w:top w:val="single" w:sz="2" w:space="0" w:color="auto"/>
              <w:left w:val="single" w:sz="2" w:space="0" w:color="auto"/>
              <w:bottom w:val="single" w:sz="2" w:space="0" w:color="auto"/>
              <w:right w:val="single" w:sz="2" w:space="0" w:color="auto"/>
            </w:tcBorders>
            <w:vAlign w:val="center"/>
            <w:hideMark/>
          </w:tcPr>
          <w:p w14:paraId="50A8D0DC" w14:textId="77777777" w:rsidR="00C64162" w:rsidRPr="00C64162" w:rsidRDefault="00C64162" w:rsidP="00C64162">
            <w:pPr>
              <w:rPr>
                <w:sz w:val="22"/>
                <w:szCs w:val="22"/>
              </w:rPr>
            </w:pPr>
          </w:p>
        </w:tc>
        <w:tc>
          <w:tcPr>
            <w:tcW w:w="1840" w:type="dxa"/>
            <w:gridSpan w:val="3"/>
            <w:tcBorders>
              <w:top w:val="single" w:sz="4" w:space="0" w:color="auto"/>
              <w:left w:val="single" w:sz="2" w:space="0" w:color="auto"/>
              <w:bottom w:val="single" w:sz="2" w:space="0" w:color="auto"/>
              <w:right w:val="single" w:sz="2" w:space="0" w:color="auto"/>
            </w:tcBorders>
            <w:vAlign w:val="center"/>
            <w:hideMark/>
          </w:tcPr>
          <w:p w14:paraId="776163C8" w14:textId="77777777" w:rsidR="00C64162" w:rsidRPr="00C64162" w:rsidRDefault="00C64162" w:rsidP="00C64162">
            <w:pPr>
              <w:ind w:left="-108" w:right="-85" w:hanging="55"/>
              <w:jc w:val="center"/>
              <w:rPr>
                <w:sz w:val="22"/>
                <w:szCs w:val="22"/>
              </w:rPr>
            </w:pPr>
            <w:r w:rsidRPr="00C64162">
              <w:rPr>
                <w:sz w:val="22"/>
                <w:szCs w:val="22"/>
              </w:rPr>
              <w:t>Изолированные стояки</w:t>
            </w:r>
          </w:p>
        </w:tc>
        <w:tc>
          <w:tcPr>
            <w:tcW w:w="1990" w:type="dxa"/>
            <w:gridSpan w:val="2"/>
            <w:tcBorders>
              <w:top w:val="single" w:sz="4" w:space="0" w:color="auto"/>
              <w:left w:val="single" w:sz="2" w:space="0" w:color="auto"/>
              <w:bottom w:val="single" w:sz="2" w:space="0" w:color="auto"/>
              <w:right w:val="single" w:sz="2" w:space="0" w:color="auto"/>
            </w:tcBorders>
            <w:vAlign w:val="center"/>
            <w:hideMark/>
          </w:tcPr>
          <w:p w14:paraId="6E3DE404" w14:textId="77777777" w:rsidR="00C64162" w:rsidRPr="00C64162" w:rsidRDefault="00C64162" w:rsidP="00C64162">
            <w:pPr>
              <w:ind w:left="-108" w:right="-85" w:hanging="4"/>
              <w:jc w:val="center"/>
              <w:rPr>
                <w:sz w:val="22"/>
                <w:szCs w:val="22"/>
              </w:rPr>
            </w:pPr>
            <w:r w:rsidRPr="00C64162">
              <w:rPr>
                <w:sz w:val="22"/>
                <w:szCs w:val="22"/>
              </w:rPr>
              <w:t>Неизолированные стояки</w:t>
            </w:r>
          </w:p>
        </w:tc>
        <w:tc>
          <w:tcPr>
            <w:tcW w:w="1840" w:type="dxa"/>
            <w:gridSpan w:val="2"/>
            <w:tcBorders>
              <w:top w:val="single" w:sz="4" w:space="0" w:color="auto"/>
              <w:left w:val="single" w:sz="2" w:space="0" w:color="auto"/>
              <w:bottom w:val="single" w:sz="2" w:space="0" w:color="auto"/>
              <w:right w:val="single" w:sz="2" w:space="0" w:color="auto"/>
            </w:tcBorders>
            <w:vAlign w:val="center"/>
            <w:hideMark/>
          </w:tcPr>
          <w:p w14:paraId="5761711A" w14:textId="77777777" w:rsidR="00C64162" w:rsidRPr="00C64162" w:rsidRDefault="00C64162" w:rsidP="00C64162">
            <w:pPr>
              <w:ind w:left="-108" w:right="-85" w:hanging="55"/>
              <w:jc w:val="center"/>
              <w:rPr>
                <w:sz w:val="22"/>
                <w:szCs w:val="22"/>
              </w:rPr>
            </w:pPr>
            <w:r w:rsidRPr="00C64162">
              <w:rPr>
                <w:sz w:val="22"/>
                <w:szCs w:val="22"/>
              </w:rPr>
              <w:t>Изолированные стояки</w:t>
            </w:r>
          </w:p>
        </w:tc>
        <w:tc>
          <w:tcPr>
            <w:tcW w:w="1848" w:type="dxa"/>
            <w:gridSpan w:val="2"/>
            <w:tcBorders>
              <w:top w:val="single" w:sz="4" w:space="0" w:color="auto"/>
              <w:left w:val="single" w:sz="2" w:space="0" w:color="auto"/>
              <w:bottom w:val="single" w:sz="2" w:space="0" w:color="auto"/>
              <w:right w:val="single" w:sz="2" w:space="0" w:color="auto"/>
            </w:tcBorders>
            <w:vAlign w:val="center"/>
            <w:hideMark/>
          </w:tcPr>
          <w:p w14:paraId="503CD1D4" w14:textId="77777777" w:rsidR="00C64162" w:rsidRPr="00C64162" w:rsidRDefault="00C64162" w:rsidP="00C64162">
            <w:pPr>
              <w:ind w:left="-108" w:right="-85" w:hanging="4"/>
              <w:jc w:val="center"/>
              <w:rPr>
                <w:sz w:val="22"/>
                <w:szCs w:val="22"/>
              </w:rPr>
            </w:pPr>
            <w:r w:rsidRPr="00C64162">
              <w:rPr>
                <w:sz w:val="22"/>
                <w:szCs w:val="22"/>
              </w:rPr>
              <w:t>Неизолированные стояки</w:t>
            </w:r>
          </w:p>
        </w:tc>
        <w:tc>
          <w:tcPr>
            <w:tcW w:w="1135" w:type="dxa"/>
            <w:vMerge/>
            <w:tcBorders>
              <w:top w:val="single" w:sz="2" w:space="0" w:color="auto"/>
              <w:left w:val="single" w:sz="2" w:space="0" w:color="auto"/>
              <w:bottom w:val="single" w:sz="2" w:space="0" w:color="auto"/>
              <w:right w:val="single" w:sz="2" w:space="0" w:color="auto"/>
            </w:tcBorders>
            <w:vAlign w:val="center"/>
            <w:hideMark/>
          </w:tcPr>
          <w:p w14:paraId="484A949F" w14:textId="77777777" w:rsidR="00C64162" w:rsidRPr="00C64162" w:rsidRDefault="00C64162" w:rsidP="00C64162">
            <w:pPr>
              <w:rPr>
                <w:sz w:val="22"/>
                <w:szCs w:val="22"/>
              </w:rPr>
            </w:pPr>
          </w:p>
        </w:tc>
        <w:tc>
          <w:tcPr>
            <w:tcW w:w="1133" w:type="dxa"/>
            <w:vMerge w:val="restart"/>
            <w:tcBorders>
              <w:top w:val="single" w:sz="2" w:space="0" w:color="auto"/>
              <w:left w:val="single" w:sz="2" w:space="0" w:color="auto"/>
              <w:bottom w:val="single" w:sz="2" w:space="0" w:color="auto"/>
              <w:right w:val="single" w:sz="2" w:space="0" w:color="auto"/>
            </w:tcBorders>
            <w:vAlign w:val="center"/>
            <w:hideMark/>
          </w:tcPr>
          <w:p w14:paraId="70347319" w14:textId="77777777" w:rsidR="00C64162" w:rsidRPr="00C64162" w:rsidRDefault="00C64162" w:rsidP="00C64162">
            <w:pPr>
              <w:tabs>
                <w:tab w:val="left" w:pos="3052"/>
              </w:tabs>
              <w:ind w:left="-108" w:right="-151"/>
              <w:jc w:val="center"/>
              <w:rPr>
                <w:sz w:val="22"/>
                <w:szCs w:val="22"/>
              </w:rPr>
            </w:pPr>
            <w:r w:rsidRPr="00C64162">
              <w:rPr>
                <w:sz w:val="22"/>
                <w:szCs w:val="22"/>
              </w:rPr>
              <w:t>Односта-вочный, руб./Гкал</w:t>
            </w:r>
          </w:p>
          <w:p w14:paraId="27307008" w14:textId="77777777" w:rsidR="00C64162" w:rsidRPr="00C64162" w:rsidRDefault="00C64162" w:rsidP="00C64162">
            <w:pPr>
              <w:tabs>
                <w:tab w:val="left" w:pos="3052"/>
              </w:tabs>
              <w:ind w:left="-108" w:right="-151"/>
              <w:jc w:val="center"/>
              <w:rPr>
                <w:sz w:val="22"/>
                <w:szCs w:val="22"/>
              </w:rPr>
            </w:pPr>
            <w:r w:rsidRPr="00C64162">
              <w:rPr>
                <w:sz w:val="22"/>
                <w:szCs w:val="22"/>
              </w:rPr>
              <w:t>*** (без НДС)</w:t>
            </w:r>
          </w:p>
        </w:tc>
        <w:tc>
          <w:tcPr>
            <w:tcW w:w="2408" w:type="dxa"/>
            <w:gridSpan w:val="2"/>
            <w:tcBorders>
              <w:top w:val="single" w:sz="2" w:space="0" w:color="auto"/>
              <w:left w:val="single" w:sz="2" w:space="0" w:color="auto"/>
              <w:bottom w:val="single" w:sz="2" w:space="0" w:color="auto"/>
              <w:right w:val="single" w:sz="2" w:space="0" w:color="auto"/>
            </w:tcBorders>
            <w:vAlign w:val="center"/>
            <w:hideMark/>
          </w:tcPr>
          <w:p w14:paraId="0846B6C1" w14:textId="77777777" w:rsidR="00C64162" w:rsidRPr="00C64162" w:rsidRDefault="00C64162" w:rsidP="00C64162">
            <w:pPr>
              <w:tabs>
                <w:tab w:val="left" w:pos="3052"/>
              </w:tabs>
              <w:jc w:val="center"/>
              <w:rPr>
                <w:sz w:val="22"/>
                <w:szCs w:val="22"/>
              </w:rPr>
            </w:pPr>
            <w:r w:rsidRPr="00C64162">
              <w:rPr>
                <w:sz w:val="22"/>
                <w:szCs w:val="22"/>
              </w:rPr>
              <w:t>Двухставочный</w:t>
            </w:r>
          </w:p>
        </w:tc>
      </w:tr>
      <w:tr w:rsidR="00C64162" w:rsidRPr="00C64162" w14:paraId="191E9619" w14:textId="77777777" w:rsidTr="00F20549">
        <w:trPr>
          <w:trHeight w:val="1275"/>
        </w:trPr>
        <w:tc>
          <w:tcPr>
            <w:tcW w:w="1873" w:type="dxa"/>
            <w:vMerge/>
            <w:tcBorders>
              <w:top w:val="single" w:sz="2" w:space="0" w:color="auto"/>
              <w:left w:val="single" w:sz="2" w:space="0" w:color="auto"/>
              <w:bottom w:val="single" w:sz="2" w:space="0" w:color="auto"/>
              <w:right w:val="single" w:sz="2" w:space="0" w:color="auto"/>
            </w:tcBorders>
            <w:vAlign w:val="center"/>
            <w:hideMark/>
          </w:tcPr>
          <w:p w14:paraId="2637AA96" w14:textId="77777777" w:rsidR="00C64162" w:rsidRPr="00C64162" w:rsidRDefault="00C64162" w:rsidP="00C64162">
            <w:pPr>
              <w:rPr>
                <w:sz w:val="22"/>
                <w:szCs w:val="22"/>
              </w:rPr>
            </w:pPr>
          </w:p>
        </w:tc>
        <w:tc>
          <w:tcPr>
            <w:tcW w:w="1415" w:type="dxa"/>
            <w:vMerge/>
            <w:tcBorders>
              <w:top w:val="single" w:sz="2" w:space="0" w:color="auto"/>
              <w:left w:val="single" w:sz="2" w:space="0" w:color="auto"/>
              <w:bottom w:val="single" w:sz="2" w:space="0" w:color="auto"/>
              <w:right w:val="single" w:sz="2" w:space="0" w:color="auto"/>
            </w:tcBorders>
            <w:vAlign w:val="center"/>
            <w:hideMark/>
          </w:tcPr>
          <w:p w14:paraId="4098131C" w14:textId="77777777" w:rsidR="00C64162" w:rsidRPr="00C64162" w:rsidRDefault="00C64162" w:rsidP="00C64162">
            <w:pPr>
              <w:rPr>
                <w:sz w:val="22"/>
                <w:szCs w:val="22"/>
              </w:rPr>
            </w:pPr>
          </w:p>
        </w:tc>
        <w:tc>
          <w:tcPr>
            <w:tcW w:w="920" w:type="dxa"/>
            <w:tcBorders>
              <w:top w:val="single" w:sz="2" w:space="0" w:color="auto"/>
              <w:left w:val="single" w:sz="2" w:space="0" w:color="auto"/>
              <w:bottom w:val="single" w:sz="2" w:space="0" w:color="auto"/>
              <w:right w:val="single" w:sz="2" w:space="0" w:color="auto"/>
            </w:tcBorders>
            <w:vAlign w:val="center"/>
            <w:hideMark/>
          </w:tcPr>
          <w:p w14:paraId="2521F21D" w14:textId="77777777" w:rsidR="00C64162" w:rsidRPr="00C64162" w:rsidRDefault="00C64162" w:rsidP="00C64162">
            <w:pPr>
              <w:tabs>
                <w:tab w:val="left" w:pos="3052"/>
              </w:tabs>
              <w:ind w:right="-35"/>
              <w:jc w:val="center"/>
              <w:rPr>
                <w:sz w:val="22"/>
                <w:szCs w:val="22"/>
              </w:rPr>
            </w:pPr>
            <w:r w:rsidRPr="00C64162">
              <w:rPr>
                <w:sz w:val="22"/>
                <w:szCs w:val="22"/>
              </w:rPr>
              <w:t>с поло-тенце-суши-телями</w:t>
            </w:r>
          </w:p>
        </w:tc>
        <w:tc>
          <w:tcPr>
            <w:tcW w:w="920" w:type="dxa"/>
            <w:gridSpan w:val="2"/>
            <w:tcBorders>
              <w:top w:val="single" w:sz="2" w:space="0" w:color="auto"/>
              <w:left w:val="single" w:sz="2" w:space="0" w:color="auto"/>
              <w:bottom w:val="single" w:sz="2" w:space="0" w:color="auto"/>
              <w:right w:val="single" w:sz="2" w:space="0" w:color="auto"/>
            </w:tcBorders>
            <w:vAlign w:val="center"/>
            <w:hideMark/>
          </w:tcPr>
          <w:p w14:paraId="22520D51" w14:textId="77777777" w:rsidR="00C64162" w:rsidRPr="00C64162" w:rsidRDefault="00C64162" w:rsidP="00C64162">
            <w:pPr>
              <w:tabs>
                <w:tab w:val="left" w:pos="3052"/>
              </w:tabs>
              <w:ind w:right="-35"/>
              <w:jc w:val="center"/>
              <w:rPr>
                <w:sz w:val="22"/>
                <w:szCs w:val="22"/>
              </w:rPr>
            </w:pPr>
            <w:r w:rsidRPr="00C64162">
              <w:rPr>
                <w:sz w:val="22"/>
                <w:szCs w:val="22"/>
              </w:rPr>
              <w:t>без поло-тенце-суши-телей</w:t>
            </w:r>
          </w:p>
        </w:tc>
        <w:tc>
          <w:tcPr>
            <w:tcW w:w="926" w:type="dxa"/>
            <w:tcBorders>
              <w:top w:val="single" w:sz="2" w:space="0" w:color="auto"/>
              <w:left w:val="single" w:sz="2" w:space="0" w:color="auto"/>
              <w:bottom w:val="single" w:sz="2" w:space="0" w:color="auto"/>
              <w:right w:val="single" w:sz="2" w:space="0" w:color="auto"/>
            </w:tcBorders>
            <w:vAlign w:val="center"/>
            <w:hideMark/>
          </w:tcPr>
          <w:p w14:paraId="40D59A8B" w14:textId="77777777" w:rsidR="00C64162" w:rsidRPr="00C64162" w:rsidRDefault="00C64162" w:rsidP="00C64162">
            <w:pPr>
              <w:tabs>
                <w:tab w:val="left" w:pos="3052"/>
              </w:tabs>
              <w:ind w:right="-35"/>
              <w:jc w:val="center"/>
              <w:rPr>
                <w:sz w:val="22"/>
                <w:szCs w:val="22"/>
              </w:rPr>
            </w:pPr>
            <w:r w:rsidRPr="00C64162">
              <w:rPr>
                <w:sz w:val="22"/>
                <w:szCs w:val="22"/>
              </w:rPr>
              <w:t>с поло-тенце-суши-телями</w:t>
            </w:r>
          </w:p>
        </w:tc>
        <w:tc>
          <w:tcPr>
            <w:tcW w:w="1064" w:type="dxa"/>
            <w:tcBorders>
              <w:top w:val="single" w:sz="2" w:space="0" w:color="auto"/>
              <w:left w:val="single" w:sz="2" w:space="0" w:color="auto"/>
              <w:bottom w:val="single" w:sz="2" w:space="0" w:color="auto"/>
              <w:right w:val="single" w:sz="2" w:space="0" w:color="auto"/>
            </w:tcBorders>
            <w:vAlign w:val="center"/>
            <w:hideMark/>
          </w:tcPr>
          <w:p w14:paraId="5D969039" w14:textId="77777777" w:rsidR="00C64162" w:rsidRPr="00C64162" w:rsidRDefault="00C64162" w:rsidP="00C64162">
            <w:pPr>
              <w:tabs>
                <w:tab w:val="left" w:pos="3052"/>
              </w:tabs>
              <w:ind w:right="-35"/>
              <w:jc w:val="center"/>
              <w:rPr>
                <w:sz w:val="22"/>
                <w:szCs w:val="22"/>
              </w:rPr>
            </w:pPr>
            <w:r w:rsidRPr="00C64162">
              <w:rPr>
                <w:sz w:val="22"/>
                <w:szCs w:val="22"/>
              </w:rPr>
              <w:t>без поло-тенце-суши-телей</w:t>
            </w:r>
          </w:p>
        </w:tc>
        <w:tc>
          <w:tcPr>
            <w:tcW w:w="849" w:type="dxa"/>
            <w:tcBorders>
              <w:top w:val="single" w:sz="2" w:space="0" w:color="auto"/>
              <w:left w:val="single" w:sz="2" w:space="0" w:color="auto"/>
              <w:bottom w:val="single" w:sz="2" w:space="0" w:color="auto"/>
              <w:right w:val="single" w:sz="2" w:space="0" w:color="auto"/>
            </w:tcBorders>
            <w:vAlign w:val="center"/>
            <w:hideMark/>
          </w:tcPr>
          <w:p w14:paraId="7427D0B7" w14:textId="77777777" w:rsidR="00C64162" w:rsidRPr="00C64162" w:rsidRDefault="00C64162" w:rsidP="00C64162">
            <w:pPr>
              <w:tabs>
                <w:tab w:val="left" w:pos="3052"/>
              </w:tabs>
              <w:ind w:left="-100" w:right="-115"/>
              <w:jc w:val="center"/>
              <w:rPr>
                <w:sz w:val="22"/>
                <w:szCs w:val="22"/>
              </w:rPr>
            </w:pPr>
            <w:r w:rsidRPr="00C64162">
              <w:rPr>
                <w:sz w:val="22"/>
                <w:szCs w:val="22"/>
              </w:rPr>
              <w:t>с поло-тенце-суши-телями</w:t>
            </w:r>
          </w:p>
        </w:tc>
        <w:tc>
          <w:tcPr>
            <w:tcW w:w="991" w:type="dxa"/>
            <w:tcBorders>
              <w:top w:val="single" w:sz="2" w:space="0" w:color="auto"/>
              <w:left w:val="single" w:sz="2" w:space="0" w:color="auto"/>
              <w:bottom w:val="single" w:sz="2" w:space="0" w:color="auto"/>
              <w:right w:val="single" w:sz="2" w:space="0" w:color="auto"/>
            </w:tcBorders>
            <w:vAlign w:val="center"/>
            <w:hideMark/>
          </w:tcPr>
          <w:p w14:paraId="367EFFE8" w14:textId="77777777" w:rsidR="00C64162" w:rsidRPr="00C64162" w:rsidRDefault="00C64162" w:rsidP="00C64162">
            <w:pPr>
              <w:tabs>
                <w:tab w:val="left" w:pos="3052"/>
              </w:tabs>
              <w:ind w:right="-35"/>
              <w:jc w:val="center"/>
              <w:rPr>
                <w:sz w:val="22"/>
                <w:szCs w:val="22"/>
              </w:rPr>
            </w:pPr>
            <w:r w:rsidRPr="00C64162">
              <w:rPr>
                <w:sz w:val="22"/>
                <w:szCs w:val="22"/>
              </w:rPr>
              <w:t>без поло-тенце-суши-телей</w:t>
            </w:r>
          </w:p>
        </w:tc>
        <w:tc>
          <w:tcPr>
            <w:tcW w:w="850" w:type="dxa"/>
            <w:tcBorders>
              <w:top w:val="single" w:sz="2" w:space="0" w:color="auto"/>
              <w:left w:val="single" w:sz="2" w:space="0" w:color="auto"/>
              <w:bottom w:val="single" w:sz="2" w:space="0" w:color="auto"/>
              <w:right w:val="single" w:sz="2" w:space="0" w:color="auto"/>
            </w:tcBorders>
            <w:vAlign w:val="center"/>
            <w:hideMark/>
          </w:tcPr>
          <w:p w14:paraId="412C31D6" w14:textId="77777777" w:rsidR="00C64162" w:rsidRPr="00C64162" w:rsidRDefault="00C64162" w:rsidP="00C64162">
            <w:pPr>
              <w:tabs>
                <w:tab w:val="left" w:pos="3052"/>
              </w:tabs>
              <w:ind w:left="-177" w:right="-149"/>
              <w:jc w:val="center"/>
              <w:rPr>
                <w:sz w:val="22"/>
                <w:szCs w:val="22"/>
              </w:rPr>
            </w:pPr>
            <w:r w:rsidRPr="00C64162">
              <w:rPr>
                <w:sz w:val="22"/>
                <w:szCs w:val="22"/>
              </w:rPr>
              <w:t>с поло-тенце-суши-телями</w:t>
            </w:r>
          </w:p>
        </w:tc>
        <w:tc>
          <w:tcPr>
            <w:tcW w:w="998" w:type="dxa"/>
            <w:tcBorders>
              <w:top w:val="single" w:sz="2" w:space="0" w:color="auto"/>
              <w:left w:val="single" w:sz="2" w:space="0" w:color="auto"/>
              <w:bottom w:val="single" w:sz="2" w:space="0" w:color="auto"/>
              <w:right w:val="single" w:sz="2" w:space="0" w:color="auto"/>
            </w:tcBorders>
            <w:vAlign w:val="center"/>
            <w:hideMark/>
          </w:tcPr>
          <w:p w14:paraId="5780AE51" w14:textId="77777777" w:rsidR="00C64162" w:rsidRPr="00C64162" w:rsidRDefault="00C64162" w:rsidP="00C64162">
            <w:pPr>
              <w:tabs>
                <w:tab w:val="left" w:pos="3052"/>
              </w:tabs>
              <w:ind w:right="-35"/>
              <w:jc w:val="center"/>
              <w:rPr>
                <w:sz w:val="22"/>
                <w:szCs w:val="22"/>
              </w:rPr>
            </w:pPr>
            <w:r w:rsidRPr="00C64162">
              <w:rPr>
                <w:sz w:val="22"/>
                <w:szCs w:val="22"/>
              </w:rPr>
              <w:t>без поло-тенце-суши-телей</w:t>
            </w:r>
          </w:p>
        </w:tc>
        <w:tc>
          <w:tcPr>
            <w:tcW w:w="1135" w:type="dxa"/>
            <w:vMerge/>
            <w:tcBorders>
              <w:top w:val="single" w:sz="2" w:space="0" w:color="auto"/>
              <w:left w:val="single" w:sz="2" w:space="0" w:color="auto"/>
              <w:bottom w:val="single" w:sz="2" w:space="0" w:color="auto"/>
              <w:right w:val="single" w:sz="2" w:space="0" w:color="auto"/>
            </w:tcBorders>
            <w:vAlign w:val="center"/>
            <w:hideMark/>
          </w:tcPr>
          <w:p w14:paraId="7EAC2F84" w14:textId="77777777" w:rsidR="00C64162" w:rsidRPr="00C64162" w:rsidRDefault="00C64162" w:rsidP="00C64162">
            <w:pPr>
              <w:rPr>
                <w:sz w:val="22"/>
                <w:szCs w:val="22"/>
              </w:rPr>
            </w:pPr>
          </w:p>
        </w:tc>
        <w:tc>
          <w:tcPr>
            <w:tcW w:w="1133" w:type="dxa"/>
            <w:vMerge/>
            <w:tcBorders>
              <w:top w:val="single" w:sz="2" w:space="0" w:color="auto"/>
              <w:left w:val="single" w:sz="2" w:space="0" w:color="auto"/>
              <w:bottom w:val="single" w:sz="2" w:space="0" w:color="auto"/>
              <w:right w:val="single" w:sz="2" w:space="0" w:color="auto"/>
            </w:tcBorders>
            <w:vAlign w:val="center"/>
            <w:hideMark/>
          </w:tcPr>
          <w:p w14:paraId="2EA7CFD8" w14:textId="77777777" w:rsidR="00C64162" w:rsidRPr="00C64162" w:rsidRDefault="00C64162" w:rsidP="00C64162">
            <w:pPr>
              <w:rPr>
                <w:sz w:val="22"/>
                <w:szCs w:val="22"/>
              </w:rPr>
            </w:pPr>
          </w:p>
        </w:tc>
        <w:tc>
          <w:tcPr>
            <w:tcW w:w="1275" w:type="dxa"/>
            <w:tcBorders>
              <w:top w:val="single" w:sz="2" w:space="0" w:color="auto"/>
              <w:left w:val="single" w:sz="2" w:space="0" w:color="auto"/>
              <w:bottom w:val="single" w:sz="2" w:space="0" w:color="auto"/>
              <w:right w:val="single" w:sz="2" w:space="0" w:color="auto"/>
            </w:tcBorders>
            <w:vAlign w:val="center"/>
            <w:hideMark/>
          </w:tcPr>
          <w:p w14:paraId="76DD52BA" w14:textId="77777777" w:rsidR="00C64162" w:rsidRPr="00C64162" w:rsidRDefault="00C64162" w:rsidP="00C64162">
            <w:pPr>
              <w:ind w:left="-95" w:right="-65"/>
              <w:jc w:val="center"/>
              <w:rPr>
                <w:sz w:val="22"/>
                <w:szCs w:val="22"/>
              </w:rPr>
            </w:pPr>
            <w:r w:rsidRPr="00C64162">
              <w:rPr>
                <w:sz w:val="22"/>
                <w:szCs w:val="22"/>
              </w:rPr>
              <w:t>Ставка за мощность, тыс. руб./</w:t>
            </w:r>
          </w:p>
          <w:p w14:paraId="23BBB1CB" w14:textId="77777777" w:rsidR="00C64162" w:rsidRPr="00C64162" w:rsidRDefault="00C64162" w:rsidP="00C64162">
            <w:pPr>
              <w:ind w:left="-95" w:right="-65"/>
              <w:jc w:val="center"/>
              <w:rPr>
                <w:sz w:val="22"/>
                <w:szCs w:val="22"/>
              </w:rPr>
            </w:pPr>
            <w:r w:rsidRPr="00C64162">
              <w:rPr>
                <w:sz w:val="22"/>
                <w:szCs w:val="22"/>
              </w:rPr>
              <w:t>Гкал/</w:t>
            </w:r>
          </w:p>
          <w:p w14:paraId="72A074E9" w14:textId="77777777" w:rsidR="00C64162" w:rsidRPr="00C64162" w:rsidRDefault="00C64162" w:rsidP="00C64162">
            <w:pPr>
              <w:jc w:val="center"/>
              <w:rPr>
                <w:sz w:val="22"/>
                <w:szCs w:val="22"/>
              </w:rPr>
            </w:pPr>
            <w:r w:rsidRPr="00C64162">
              <w:rPr>
                <w:sz w:val="22"/>
                <w:szCs w:val="22"/>
              </w:rPr>
              <w:t>час в мес.</w:t>
            </w:r>
          </w:p>
        </w:tc>
        <w:tc>
          <w:tcPr>
            <w:tcW w:w="1133" w:type="dxa"/>
            <w:tcBorders>
              <w:top w:val="single" w:sz="2" w:space="0" w:color="auto"/>
              <w:left w:val="single" w:sz="2" w:space="0" w:color="auto"/>
              <w:bottom w:val="single" w:sz="2" w:space="0" w:color="auto"/>
              <w:right w:val="single" w:sz="2" w:space="0" w:color="auto"/>
            </w:tcBorders>
            <w:vAlign w:val="center"/>
            <w:hideMark/>
          </w:tcPr>
          <w:p w14:paraId="10B20961" w14:textId="77777777" w:rsidR="00C64162" w:rsidRPr="00C64162" w:rsidRDefault="00C64162" w:rsidP="00C64162">
            <w:pPr>
              <w:ind w:left="-120" w:right="-112"/>
              <w:jc w:val="center"/>
              <w:rPr>
                <w:sz w:val="22"/>
                <w:szCs w:val="22"/>
              </w:rPr>
            </w:pPr>
            <w:r w:rsidRPr="00C64162">
              <w:rPr>
                <w:sz w:val="22"/>
                <w:szCs w:val="22"/>
              </w:rPr>
              <w:t>Ставка за тепловую энергию, руб./Гкал</w:t>
            </w:r>
          </w:p>
        </w:tc>
      </w:tr>
      <w:tr w:rsidR="00C64162" w:rsidRPr="00C64162" w14:paraId="09B8D8F1" w14:textId="77777777" w:rsidTr="00F20549">
        <w:trPr>
          <w:trHeight w:val="484"/>
        </w:trPr>
        <w:tc>
          <w:tcPr>
            <w:tcW w:w="1873" w:type="dxa"/>
            <w:vMerge w:val="restart"/>
            <w:tcBorders>
              <w:top w:val="single" w:sz="4" w:space="0" w:color="auto"/>
              <w:left w:val="single" w:sz="4" w:space="0" w:color="auto"/>
              <w:right w:val="single" w:sz="4" w:space="0" w:color="auto"/>
            </w:tcBorders>
            <w:vAlign w:val="center"/>
            <w:hideMark/>
          </w:tcPr>
          <w:p w14:paraId="4570F7FA" w14:textId="77777777" w:rsidR="00C64162" w:rsidRPr="00C64162" w:rsidRDefault="00C64162" w:rsidP="00C64162">
            <w:pPr>
              <w:tabs>
                <w:tab w:val="left" w:pos="3052"/>
              </w:tabs>
              <w:jc w:val="center"/>
              <w:rPr>
                <w:b/>
                <w:sz w:val="22"/>
                <w:szCs w:val="22"/>
              </w:rPr>
            </w:pPr>
            <w:r w:rsidRPr="00C64162">
              <w:rPr>
                <w:bCs/>
                <w:kern w:val="32"/>
                <w:sz w:val="22"/>
                <w:szCs w:val="22"/>
              </w:rPr>
              <w:t>МКП «ЭнергоРесурс»КМО»</w:t>
            </w:r>
          </w:p>
        </w:tc>
        <w:tc>
          <w:tcPr>
            <w:tcW w:w="1415" w:type="dxa"/>
            <w:tcBorders>
              <w:top w:val="nil"/>
              <w:left w:val="single" w:sz="4" w:space="0" w:color="auto"/>
              <w:bottom w:val="single" w:sz="4" w:space="0" w:color="auto"/>
              <w:right w:val="single" w:sz="4" w:space="0" w:color="auto"/>
            </w:tcBorders>
            <w:shd w:val="clear" w:color="auto" w:fill="auto"/>
            <w:vAlign w:val="center"/>
            <w:hideMark/>
          </w:tcPr>
          <w:p w14:paraId="19E602D2" w14:textId="77777777" w:rsidR="00C64162" w:rsidRPr="00C64162" w:rsidRDefault="00C64162" w:rsidP="00C64162">
            <w:pPr>
              <w:jc w:val="center"/>
              <w:rPr>
                <w:sz w:val="20"/>
                <w:szCs w:val="20"/>
              </w:rPr>
            </w:pPr>
            <w:r w:rsidRPr="00C64162">
              <w:rPr>
                <w:sz w:val="20"/>
                <w:szCs w:val="20"/>
              </w:rPr>
              <w:t>с 01.01.2024 по 30.06.2024</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806F354" w14:textId="77777777" w:rsidR="00C64162" w:rsidRPr="00C64162" w:rsidRDefault="00C64162" w:rsidP="00C64162">
            <w:pPr>
              <w:jc w:val="center"/>
              <w:rPr>
                <w:sz w:val="22"/>
                <w:szCs w:val="22"/>
              </w:rPr>
            </w:pPr>
            <w:r w:rsidRPr="00C64162">
              <w:rPr>
                <w:sz w:val="22"/>
                <w:szCs w:val="22"/>
              </w:rPr>
              <w:t>313,74</w:t>
            </w:r>
          </w:p>
        </w:tc>
        <w:tc>
          <w:tcPr>
            <w:tcW w:w="914" w:type="dxa"/>
            <w:tcBorders>
              <w:top w:val="single" w:sz="4" w:space="0" w:color="auto"/>
              <w:left w:val="nil"/>
              <w:bottom w:val="single" w:sz="4" w:space="0" w:color="auto"/>
              <w:right w:val="single" w:sz="4" w:space="0" w:color="auto"/>
            </w:tcBorders>
            <w:shd w:val="clear" w:color="auto" w:fill="auto"/>
            <w:vAlign w:val="center"/>
          </w:tcPr>
          <w:p w14:paraId="2DB1AA78" w14:textId="77777777" w:rsidR="00C64162" w:rsidRPr="00C64162" w:rsidRDefault="00C64162" w:rsidP="00C64162">
            <w:pPr>
              <w:jc w:val="center"/>
              <w:rPr>
                <w:sz w:val="22"/>
                <w:szCs w:val="22"/>
              </w:rPr>
            </w:pPr>
            <w:r w:rsidRPr="00C64162">
              <w:rPr>
                <w:sz w:val="22"/>
                <w:szCs w:val="22"/>
              </w:rPr>
              <w:t>310,34</w:t>
            </w:r>
          </w:p>
        </w:tc>
        <w:tc>
          <w:tcPr>
            <w:tcW w:w="932" w:type="dxa"/>
            <w:gridSpan w:val="2"/>
            <w:tcBorders>
              <w:top w:val="single" w:sz="4" w:space="0" w:color="auto"/>
              <w:left w:val="nil"/>
              <w:bottom w:val="single" w:sz="4" w:space="0" w:color="auto"/>
              <w:right w:val="single" w:sz="4" w:space="0" w:color="auto"/>
            </w:tcBorders>
            <w:shd w:val="clear" w:color="auto" w:fill="auto"/>
            <w:vAlign w:val="center"/>
          </w:tcPr>
          <w:p w14:paraId="13E585FA" w14:textId="77777777" w:rsidR="00C64162" w:rsidRPr="00C64162" w:rsidRDefault="00C64162" w:rsidP="00C64162">
            <w:pPr>
              <w:jc w:val="center"/>
              <w:rPr>
                <w:sz w:val="22"/>
                <w:szCs w:val="22"/>
              </w:rPr>
            </w:pPr>
            <w:r w:rsidRPr="00C64162">
              <w:rPr>
                <w:sz w:val="22"/>
                <w:szCs w:val="22"/>
              </w:rPr>
              <w:t>329,04</w:t>
            </w:r>
          </w:p>
        </w:tc>
        <w:tc>
          <w:tcPr>
            <w:tcW w:w="1064" w:type="dxa"/>
            <w:tcBorders>
              <w:top w:val="single" w:sz="4" w:space="0" w:color="auto"/>
              <w:left w:val="nil"/>
              <w:bottom w:val="single" w:sz="4" w:space="0" w:color="auto"/>
              <w:right w:val="single" w:sz="4" w:space="0" w:color="auto"/>
            </w:tcBorders>
            <w:shd w:val="clear" w:color="auto" w:fill="auto"/>
            <w:vAlign w:val="center"/>
          </w:tcPr>
          <w:p w14:paraId="67518D20" w14:textId="77777777" w:rsidR="00C64162" w:rsidRPr="00C64162" w:rsidRDefault="00C64162" w:rsidP="00C64162">
            <w:pPr>
              <w:jc w:val="center"/>
              <w:rPr>
                <w:sz w:val="22"/>
                <w:szCs w:val="22"/>
              </w:rPr>
            </w:pPr>
            <w:r w:rsidRPr="00C64162">
              <w:rPr>
                <w:sz w:val="22"/>
                <w:szCs w:val="22"/>
              </w:rPr>
              <w:t>315,44</w:t>
            </w:r>
          </w:p>
        </w:tc>
        <w:tc>
          <w:tcPr>
            <w:tcW w:w="849" w:type="dxa"/>
            <w:tcBorders>
              <w:top w:val="single" w:sz="4" w:space="0" w:color="auto"/>
              <w:left w:val="nil"/>
              <w:bottom w:val="single" w:sz="4" w:space="0" w:color="auto"/>
              <w:right w:val="single" w:sz="4" w:space="0" w:color="auto"/>
            </w:tcBorders>
            <w:shd w:val="clear" w:color="auto" w:fill="auto"/>
            <w:vAlign w:val="center"/>
          </w:tcPr>
          <w:p w14:paraId="3EA00581" w14:textId="77777777" w:rsidR="00C64162" w:rsidRPr="00C64162" w:rsidRDefault="00C64162" w:rsidP="00C64162">
            <w:pPr>
              <w:jc w:val="center"/>
              <w:rPr>
                <w:sz w:val="22"/>
                <w:szCs w:val="22"/>
              </w:rPr>
            </w:pPr>
            <w:r w:rsidRPr="00C64162">
              <w:rPr>
                <w:sz w:val="22"/>
                <w:szCs w:val="22"/>
              </w:rPr>
              <w:t>261,45</w:t>
            </w:r>
          </w:p>
        </w:tc>
        <w:tc>
          <w:tcPr>
            <w:tcW w:w="991" w:type="dxa"/>
            <w:tcBorders>
              <w:top w:val="single" w:sz="4" w:space="0" w:color="auto"/>
              <w:left w:val="nil"/>
              <w:bottom w:val="single" w:sz="4" w:space="0" w:color="auto"/>
              <w:right w:val="single" w:sz="4" w:space="0" w:color="auto"/>
            </w:tcBorders>
            <w:shd w:val="clear" w:color="auto" w:fill="auto"/>
            <w:vAlign w:val="center"/>
          </w:tcPr>
          <w:p w14:paraId="1BFFE987" w14:textId="77777777" w:rsidR="00C64162" w:rsidRPr="00C64162" w:rsidRDefault="00C64162" w:rsidP="00C64162">
            <w:pPr>
              <w:jc w:val="center"/>
              <w:rPr>
                <w:sz w:val="22"/>
                <w:szCs w:val="22"/>
              </w:rPr>
            </w:pPr>
            <w:r w:rsidRPr="00C64162">
              <w:rPr>
                <w:sz w:val="22"/>
                <w:szCs w:val="22"/>
              </w:rPr>
              <w:t>258,62</w:t>
            </w:r>
          </w:p>
        </w:tc>
        <w:tc>
          <w:tcPr>
            <w:tcW w:w="850" w:type="dxa"/>
            <w:tcBorders>
              <w:top w:val="single" w:sz="4" w:space="0" w:color="auto"/>
              <w:left w:val="nil"/>
              <w:bottom w:val="single" w:sz="4" w:space="0" w:color="auto"/>
              <w:right w:val="single" w:sz="4" w:space="0" w:color="auto"/>
            </w:tcBorders>
            <w:shd w:val="clear" w:color="auto" w:fill="auto"/>
            <w:vAlign w:val="center"/>
          </w:tcPr>
          <w:p w14:paraId="43AE9458" w14:textId="77777777" w:rsidR="00C64162" w:rsidRPr="00C64162" w:rsidRDefault="00C64162" w:rsidP="00C64162">
            <w:pPr>
              <w:jc w:val="center"/>
              <w:rPr>
                <w:sz w:val="22"/>
                <w:szCs w:val="22"/>
              </w:rPr>
            </w:pPr>
            <w:r w:rsidRPr="00C64162">
              <w:rPr>
                <w:sz w:val="22"/>
                <w:szCs w:val="22"/>
              </w:rPr>
              <w:t>274,20</w:t>
            </w:r>
          </w:p>
        </w:tc>
        <w:tc>
          <w:tcPr>
            <w:tcW w:w="998" w:type="dxa"/>
            <w:tcBorders>
              <w:top w:val="single" w:sz="4" w:space="0" w:color="auto"/>
              <w:left w:val="nil"/>
              <w:bottom w:val="single" w:sz="4" w:space="0" w:color="auto"/>
              <w:right w:val="single" w:sz="4" w:space="0" w:color="auto"/>
            </w:tcBorders>
            <w:shd w:val="clear" w:color="auto" w:fill="auto"/>
            <w:vAlign w:val="center"/>
          </w:tcPr>
          <w:p w14:paraId="1B7DC591" w14:textId="77777777" w:rsidR="00C64162" w:rsidRPr="00C64162" w:rsidRDefault="00C64162" w:rsidP="00C64162">
            <w:pPr>
              <w:jc w:val="center"/>
              <w:rPr>
                <w:sz w:val="22"/>
                <w:szCs w:val="22"/>
              </w:rPr>
            </w:pPr>
            <w:r w:rsidRPr="00C64162">
              <w:rPr>
                <w:sz w:val="22"/>
                <w:szCs w:val="22"/>
              </w:rPr>
              <w:t>262,87</w:t>
            </w:r>
          </w:p>
        </w:tc>
        <w:tc>
          <w:tcPr>
            <w:tcW w:w="1135" w:type="dxa"/>
            <w:tcBorders>
              <w:top w:val="single" w:sz="4" w:space="0" w:color="auto"/>
              <w:left w:val="single" w:sz="4" w:space="0" w:color="auto"/>
              <w:bottom w:val="single" w:sz="4" w:space="0" w:color="auto"/>
              <w:right w:val="single" w:sz="4" w:space="0" w:color="auto"/>
            </w:tcBorders>
            <w:vAlign w:val="center"/>
          </w:tcPr>
          <w:p w14:paraId="43111E19" w14:textId="77777777" w:rsidR="00C64162" w:rsidRPr="00C64162" w:rsidRDefault="00C64162" w:rsidP="00C64162">
            <w:pPr>
              <w:jc w:val="center"/>
              <w:rPr>
                <w:sz w:val="22"/>
                <w:szCs w:val="22"/>
              </w:rPr>
            </w:pPr>
            <w:r w:rsidRPr="00C64162">
              <w:rPr>
                <w:sz w:val="22"/>
                <w:szCs w:val="22"/>
              </w:rPr>
              <w:t>68,78</w:t>
            </w:r>
          </w:p>
        </w:tc>
        <w:tc>
          <w:tcPr>
            <w:tcW w:w="1133" w:type="dxa"/>
            <w:tcBorders>
              <w:top w:val="single" w:sz="4" w:space="0" w:color="auto"/>
              <w:left w:val="single" w:sz="4" w:space="0" w:color="auto"/>
              <w:bottom w:val="single" w:sz="4" w:space="0" w:color="auto"/>
              <w:right w:val="single" w:sz="4" w:space="0" w:color="auto"/>
            </w:tcBorders>
            <w:vAlign w:val="center"/>
          </w:tcPr>
          <w:p w14:paraId="02BC776F" w14:textId="77777777" w:rsidR="00C64162" w:rsidRPr="00C64162" w:rsidRDefault="00C64162" w:rsidP="00C64162">
            <w:pPr>
              <w:jc w:val="center"/>
              <w:rPr>
                <w:sz w:val="22"/>
                <w:szCs w:val="22"/>
              </w:rPr>
            </w:pPr>
            <w:r w:rsidRPr="00C64162">
              <w:rPr>
                <w:sz w:val="22"/>
                <w:szCs w:val="22"/>
              </w:rPr>
              <w:t>3 541,70</w:t>
            </w:r>
          </w:p>
        </w:tc>
        <w:tc>
          <w:tcPr>
            <w:tcW w:w="1275" w:type="dxa"/>
            <w:tcBorders>
              <w:top w:val="single" w:sz="2" w:space="0" w:color="auto"/>
              <w:left w:val="single" w:sz="2" w:space="0" w:color="auto"/>
              <w:bottom w:val="single" w:sz="2" w:space="0" w:color="auto"/>
              <w:right w:val="single" w:sz="2" w:space="0" w:color="auto"/>
            </w:tcBorders>
            <w:vAlign w:val="center"/>
            <w:hideMark/>
          </w:tcPr>
          <w:p w14:paraId="133E8258" w14:textId="77777777" w:rsidR="00C64162" w:rsidRPr="00C64162" w:rsidRDefault="00C64162" w:rsidP="00C64162">
            <w:pPr>
              <w:jc w:val="center"/>
              <w:rPr>
                <w:sz w:val="22"/>
                <w:szCs w:val="22"/>
              </w:rPr>
            </w:pPr>
            <w:r w:rsidRPr="00C64162">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601B131B" w14:textId="77777777" w:rsidR="00C64162" w:rsidRPr="00C64162" w:rsidRDefault="00C64162" w:rsidP="00C64162">
            <w:pPr>
              <w:jc w:val="center"/>
              <w:rPr>
                <w:sz w:val="22"/>
                <w:szCs w:val="22"/>
              </w:rPr>
            </w:pPr>
            <w:r w:rsidRPr="00C64162">
              <w:rPr>
                <w:sz w:val="22"/>
                <w:szCs w:val="22"/>
              </w:rPr>
              <w:t>х</w:t>
            </w:r>
          </w:p>
        </w:tc>
      </w:tr>
      <w:tr w:rsidR="00C64162" w:rsidRPr="00C64162" w14:paraId="6D9DF9EF" w14:textId="77777777" w:rsidTr="00F20549">
        <w:trPr>
          <w:trHeight w:val="419"/>
        </w:trPr>
        <w:tc>
          <w:tcPr>
            <w:tcW w:w="1873" w:type="dxa"/>
            <w:vMerge/>
            <w:tcBorders>
              <w:left w:val="single" w:sz="4" w:space="0" w:color="auto"/>
              <w:right w:val="single" w:sz="4" w:space="0" w:color="auto"/>
            </w:tcBorders>
            <w:vAlign w:val="center"/>
            <w:hideMark/>
          </w:tcPr>
          <w:p w14:paraId="136738C5" w14:textId="77777777" w:rsidR="00C64162" w:rsidRPr="00C64162" w:rsidRDefault="00C64162" w:rsidP="00C64162">
            <w:pPr>
              <w:rPr>
                <w:b/>
                <w:sz w:val="22"/>
                <w:szCs w:val="22"/>
              </w:rPr>
            </w:pPr>
          </w:p>
        </w:tc>
        <w:tc>
          <w:tcPr>
            <w:tcW w:w="1415" w:type="dxa"/>
            <w:shd w:val="clear" w:color="auto" w:fill="auto"/>
            <w:vAlign w:val="center"/>
            <w:hideMark/>
          </w:tcPr>
          <w:p w14:paraId="79F99F46" w14:textId="77777777" w:rsidR="00C64162" w:rsidRPr="00C64162" w:rsidRDefault="00C64162" w:rsidP="00C64162">
            <w:pPr>
              <w:ind w:firstLine="142"/>
              <w:jc w:val="center"/>
              <w:rPr>
                <w:bCs/>
                <w:sz w:val="20"/>
                <w:szCs w:val="20"/>
              </w:rPr>
            </w:pPr>
            <w:r w:rsidRPr="00C64162">
              <w:rPr>
                <w:bCs/>
                <w:sz w:val="20"/>
                <w:szCs w:val="20"/>
              </w:rPr>
              <w:t>с 01.07.2024 по 31.12.2024</w:t>
            </w:r>
          </w:p>
        </w:tc>
        <w:tc>
          <w:tcPr>
            <w:tcW w:w="920" w:type="dxa"/>
            <w:tcBorders>
              <w:top w:val="nil"/>
              <w:left w:val="single" w:sz="4" w:space="0" w:color="auto"/>
              <w:bottom w:val="single" w:sz="4" w:space="0" w:color="auto"/>
              <w:right w:val="single" w:sz="4" w:space="0" w:color="auto"/>
            </w:tcBorders>
            <w:shd w:val="clear" w:color="auto" w:fill="auto"/>
            <w:vAlign w:val="center"/>
          </w:tcPr>
          <w:p w14:paraId="78604C18" w14:textId="77777777" w:rsidR="00C64162" w:rsidRPr="00C64162" w:rsidRDefault="00C64162" w:rsidP="00C64162">
            <w:pPr>
              <w:jc w:val="center"/>
              <w:rPr>
                <w:sz w:val="22"/>
                <w:szCs w:val="22"/>
              </w:rPr>
            </w:pPr>
            <w:r w:rsidRPr="00C64162">
              <w:rPr>
                <w:sz w:val="22"/>
                <w:szCs w:val="22"/>
              </w:rPr>
              <w:t>335,93</w:t>
            </w:r>
          </w:p>
        </w:tc>
        <w:tc>
          <w:tcPr>
            <w:tcW w:w="914" w:type="dxa"/>
            <w:tcBorders>
              <w:top w:val="nil"/>
              <w:left w:val="nil"/>
              <w:bottom w:val="single" w:sz="4" w:space="0" w:color="auto"/>
              <w:right w:val="single" w:sz="4" w:space="0" w:color="auto"/>
            </w:tcBorders>
            <w:shd w:val="clear" w:color="auto" w:fill="auto"/>
            <w:vAlign w:val="center"/>
          </w:tcPr>
          <w:p w14:paraId="215424BD" w14:textId="77777777" w:rsidR="00C64162" w:rsidRPr="00C64162" w:rsidRDefault="00C64162" w:rsidP="00C64162">
            <w:pPr>
              <w:jc w:val="center"/>
              <w:rPr>
                <w:sz w:val="22"/>
                <w:szCs w:val="22"/>
              </w:rPr>
            </w:pPr>
            <w:r w:rsidRPr="00C64162">
              <w:rPr>
                <w:sz w:val="22"/>
                <w:szCs w:val="22"/>
              </w:rPr>
              <w:t>332,21</w:t>
            </w:r>
          </w:p>
        </w:tc>
        <w:tc>
          <w:tcPr>
            <w:tcW w:w="932" w:type="dxa"/>
            <w:gridSpan w:val="2"/>
            <w:tcBorders>
              <w:top w:val="nil"/>
              <w:left w:val="nil"/>
              <w:bottom w:val="single" w:sz="4" w:space="0" w:color="auto"/>
              <w:right w:val="single" w:sz="4" w:space="0" w:color="auto"/>
            </w:tcBorders>
            <w:shd w:val="clear" w:color="auto" w:fill="auto"/>
            <w:vAlign w:val="center"/>
          </w:tcPr>
          <w:p w14:paraId="34122F6B" w14:textId="77777777" w:rsidR="00C64162" w:rsidRPr="00C64162" w:rsidRDefault="00C64162" w:rsidP="00C64162">
            <w:pPr>
              <w:jc w:val="center"/>
              <w:rPr>
                <w:sz w:val="22"/>
                <w:szCs w:val="22"/>
              </w:rPr>
            </w:pPr>
            <w:r w:rsidRPr="00C64162">
              <w:rPr>
                <w:sz w:val="22"/>
                <w:szCs w:val="22"/>
              </w:rPr>
              <w:t>352,70</w:t>
            </w:r>
          </w:p>
        </w:tc>
        <w:tc>
          <w:tcPr>
            <w:tcW w:w="1064" w:type="dxa"/>
            <w:tcBorders>
              <w:top w:val="nil"/>
              <w:left w:val="nil"/>
              <w:bottom w:val="single" w:sz="4" w:space="0" w:color="auto"/>
              <w:right w:val="single" w:sz="4" w:space="0" w:color="auto"/>
            </w:tcBorders>
            <w:shd w:val="clear" w:color="auto" w:fill="auto"/>
            <w:vAlign w:val="center"/>
          </w:tcPr>
          <w:p w14:paraId="38B1DDA9" w14:textId="77777777" w:rsidR="00C64162" w:rsidRPr="00C64162" w:rsidRDefault="00C64162" w:rsidP="00C64162">
            <w:pPr>
              <w:jc w:val="center"/>
              <w:rPr>
                <w:sz w:val="22"/>
                <w:szCs w:val="22"/>
              </w:rPr>
            </w:pPr>
            <w:r w:rsidRPr="00C64162">
              <w:rPr>
                <w:sz w:val="22"/>
                <w:szCs w:val="22"/>
              </w:rPr>
              <w:t>337,80</w:t>
            </w:r>
          </w:p>
        </w:tc>
        <w:tc>
          <w:tcPr>
            <w:tcW w:w="849" w:type="dxa"/>
            <w:tcBorders>
              <w:top w:val="nil"/>
              <w:left w:val="nil"/>
              <w:bottom w:val="single" w:sz="4" w:space="0" w:color="auto"/>
              <w:right w:val="single" w:sz="4" w:space="0" w:color="auto"/>
            </w:tcBorders>
            <w:shd w:val="clear" w:color="auto" w:fill="auto"/>
            <w:vAlign w:val="center"/>
          </w:tcPr>
          <w:p w14:paraId="1A91624E" w14:textId="77777777" w:rsidR="00C64162" w:rsidRPr="00C64162" w:rsidRDefault="00C64162" w:rsidP="00C64162">
            <w:pPr>
              <w:jc w:val="center"/>
              <w:rPr>
                <w:sz w:val="22"/>
                <w:szCs w:val="22"/>
              </w:rPr>
            </w:pPr>
            <w:r w:rsidRPr="00C64162">
              <w:rPr>
                <w:sz w:val="22"/>
                <w:szCs w:val="22"/>
              </w:rPr>
              <w:t>279,94</w:t>
            </w:r>
          </w:p>
        </w:tc>
        <w:tc>
          <w:tcPr>
            <w:tcW w:w="991" w:type="dxa"/>
            <w:tcBorders>
              <w:top w:val="nil"/>
              <w:left w:val="nil"/>
              <w:bottom w:val="single" w:sz="4" w:space="0" w:color="auto"/>
              <w:right w:val="single" w:sz="4" w:space="0" w:color="auto"/>
            </w:tcBorders>
            <w:shd w:val="clear" w:color="auto" w:fill="auto"/>
            <w:vAlign w:val="center"/>
          </w:tcPr>
          <w:p w14:paraId="56750FDE" w14:textId="77777777" w:rsidR="00C64162" w:rsidRPr="00C64162" w:rsidRDefault="00C64162" w:rsidP="00C64162">
            <w:pPr>
              <w:jc w:val="center"/>
              <w:rPr>
                <w:sz w:val="22"/>
                <w:szCs w:val="22"/>
              </w:rPr>
            </w:pPr>
            <w:r w:rsidRPr="00C64162">
              <w:rPr>
                <w:sz w:val="22"/>
                <w:szCs w:val="22"/>
              </w:rPr>
              <w:t>276,84</w:t>
            </w:r>
          </w:p>
        </w:tc>
        <w:tc>
          <w:tcPr>
            <w:tcW w:w="850" w:type="dxa"/>
            <w:tcBorders>
              <w:top w:val="nil"/>
              <w:left w:val="nil"/>
              <w:bottom w:val="single" w:sz="4" w:space="0" w:color="auto"/>
              <w:right w:val="single" w:sz="4" w:space="0" w:color="auto"/>
            </w:tcBorders>
            <w:shd w:val="clear" w:color="auto" w:fill="auto"/>
            <w:vAlign w:val="center"/>
          </w:tcPr>
          <w:p w14:paraId="63EEA711" w14:textId="77777777" w:rsidR="00C64162" w:rsidRPr="00C64162" w:rsidRDefault="00C64162" w:rsidP="00C64162">
            <w:pPr>
              <w:jc w:val="center"/>
              <w:rPr>
                <w:sz w:val="22"/>
                <w:szCs w:val="22"/>
              </w:rPr>
            </w:pPr>
            <w:r w:rsidRPr="00C64162">
              <w:rPr>
                <w:sz w:val="22"/>
                <w:szCs w:val="22"/>
              </w:rPr>
              <w:t>293,92</w:t>
            </w:r>
          </w:p>
        </w:tc>
        <w:tc>
          <w:tcPr>
            <w:tcW w:w="998" w:type="dxa"/>
            <w:tcBorders>
              <w:top w:val="nil"/>
              <w:left w:val="nil"/>
              <w:bottom w:val="single" w:sz="4" w:space="0" w:color="auto"/>
              <w:right w:val="single" w:sz="4" w:space="0" w:color="auto"/>
            </w:tcBorders>
            <w:shd w:val="clear" w:color="auto" w:fill="auto"/>
            <w:vAlign w:val="center"/>
          </w:tcPr>
          <w:p w14:paraId="558C14D6" w14:textId="77777777" w:rsidR="00C64162" w:rsidRPr="00C64162" w:rsidRDefault="00C64162" w:rsidP="00C64162">
            <w:pPr>
              <w:jc w:val="center"/>
              <w:rPr>
                <w:sz w:val="22"/>
                <w:szCs w:val="22"/>
              </w:rPr>
            </w:pPr>
            <w:r w:rsidRPr="00C64162">
              <w:rPr>
                <w:sz w:val="22"/>
                <w:szCs w:val="22"/>
              </w:rPr>
              <w:t>281,50</w:t>
            </w:r>
          </w:p>
        </w:tc>
        <w:tc>
          <w:tcPr>
            <w:tcW w:w="1135" w:type="dxa"/>
            <w:tcBorders>
              <w:top w:val="single" w:sz="4" w:space="0" w:color="auto"/>
              <w:left w:val="single" w:sz="4" w:space="0" w:color="auto"/>
              <w:bottom w:val="single" w:sz="4" w:space="0" w:color="auto"/>
              <w:right w:val="single" w:sz="4" w:space="0" w:color="auto"/>
            </w:tcBorders>
            <w:vAlign w:val="center"/>
          </w:tcPr>
          <w:p w14:paraId="7A083187" w14:textId="77777777" w:rsidR="00C64162" w:rsidRPr="00C64162" w:rsidRDefault="00C64162" w:rsidP="00C64162">
            <w:pPr>
              <w:jc w:val="center"/>
              <w:rPr>
                <w:sz w:val="22"/>
                <w:szCs w:val="22"/>
              </w:rPr>
            </w:pPr>
            <w:r w:rsidRPr="00C64162">
              <w:rPr>
                <w:sz w:val="22"/>
                <w:szCs w:val="22"/>
              </w:rPr>
              <w:t>68,78</w:t>
            </w:r>
          </w:p>
        </w:tc>
        <w:tc>
          <w:tcPr>
            <w:tcW w:w="1133" w:type="dxa"/>
            <w:shd w:val="clear" w:color="auto" w:fill="auto"/>
            <w:vAlign w:val="center"/>
          </w:tcPr>
          <w:p w14:paraId="2760F571" w14:textId="77777777" w:rsidR="00C64162" w:rsidRPr="00C64162" w:rsidRDefault="00C64162" w:rsidP="00C64162">
            <w:pPr>
              <w:jc w:val="center"/>
              <w:rPr>
                <w:sz w:val="22"/>
                <w:szCs w:val="22"/>
              </w:rPr>
            </w:pPr>
            <w:r w:rsidRPr="00C64162">
              <w:rPr>
                <w:sz w:val="22"/>
                <w:szCs w:val="22"/>
              </w:rPr>
              <w:t>3 881,70</w:t>
            </w:r>
          </w:p>
        </w:tc>
        <w:tc>
          <w:tcPr>
            <w:tcW w:w="1275" w:type="dxa"/>
            <w:tcBorders>
              <w:top w:val="single" w:sz="2" w:space="0" w:color="auto"/>
              <w:left w:val="single" w:sz="2" w:space="0" w:color="auto"/>
              <w:bottom w:val="single" w:sz="2" w:space="0" w:color="auto"/>
              <w:right w:val="single" w:sz="2" w:space="0" w:color="auto"/>
            </w:tcBorders>
            <w:vAlign w:val="center"/>
            <w:hideMark/>
          </w:tcPr>
          <w:p w14:paraId="4DB4AB05" w14:textId="77777777" w:rsidR="00C64162" w:rsidRPr="00C64162" w:rsidRDefault="00C64162" w:rsidP="00C64162">
            <w:pPr>
              <w:jc w:val="center"/>
              <w:rPr>
                <w:sz w:val="22"/>
                <w:szCs w:val="22"/>
              </w:rPr>
            </w:pPr>
            <w:r w:rsidRPr="00C64162">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2711B6C9" w14:textId="77777777" w:rsidR="00C64162" w:rsidRPr="00C64162" w:rsidRDefault="00C64162" w:rsidP="00C64162">
            <w:pPr>
              <w:jc w:val="center"/>
              <w:rPr>
                <w:sz w:val="22"/>
                <w:szCs w:val="22"/>
              </w:rPr>
            </w:pPr>
            <w:r w:rsidRPr="00C64162">
              <w:rPr>
                <w:sz w:val="22"/>
                <w:szCs w:val="22"/>
              </w:rPr>
              <w:t>х</w:t>
            </w:r>
          </w:p>
        </w:tc>
      </w:tr>
      <w:tr w:rsidR="00C64162" w:rsidRPr="00C64162" w14:paraId="08DCD321" w14:textId="77777777" w:rsidTr="00F20549">
        <w:trPr>
          <w:trHeight w:val="419"/>
        </w:trPr>
        <w:tc>
          <w:tcPr>
            <w:tcW w:w="1873" w:type="dxa"/>
            <w:vMerge/>
            <w:tcBorders>
              <w:left w:val="single" w:sz="4" w:space="0" w:color="auto"/>
              <w:right w:val="single" w:sz="4" w:space="0" w:color="auto"/>
            </w:tcBorders>
            <w:vAlign w:val="center"/>
          </w:tcPr>
          <w:p w14:paraId="608A3983" w14:textId="77777777" w:rsidR="00C64162" w:rsidRPr="00C64162" w:rsidRDefault="00C64162" w:rsidP="00C64162">
            <w:pPr>
              <w:rPr>
                <w:b/>
                <w:sz w:val="22"/>
                <w:szCs w:val="22"/>
              </w:rPr>
            </w:pPr>
          </w:p>
        </w:tc>
        <w:tc>
          <w:tcPr>
            <w:tcW w:w="1415" w:type="dxa"/>
            <w:tcBorders>
              <w:top w:val="nil"/>
              <w:left w:val="single" w:sz="4" w:space="0" w:color="auto"/>
              <w:bottom w:val="single" w:sz="4" w:space="0" w:color="auto"/>
              <w:right w:val="single" w:sz="4" w:space="0" w:color="auto"/>
            </w:tcBorders>
            <w:shd w:val="clear" w:color="auto" w:fill="auto"/>
            <w:vAlign w:val="center"/>
          </w:tcPr>
          <w:p w14:paraId="31CD41D0" w14:textId="77777777" w:rsidR="00C64162" w:rsidRPr="00C64162" w:rsidRDefault="00C64162" w:rsidP="00C64162">
            <w:pPr>
              <w:jc w:val="center"/>
              <w:rPr>
                <w:sz w:val="20"/>
                <w:szCs w:val="20"/>
              </w:rPr>
            </w:pPr>
            <w:r w:rsidRPr="00C64162">
              <w:rPr>
                <w:sz w:val="20"/>
                <w:szCs w:val="20"/>
              </w:rPr>
              <w:t>с 01.01.2025 по 30.06.2025</w:t>
            </w:r>
          </w:p>
        </w:tc>
        <w:tc>
          <w:tcPr>
            <w:tcW w:w="920" w:type="dxa"/>
            <w:tcBorders>
              <w:top w:val="single" w:sz="4" w:space="0" w:color="auto"/>
              <w:left w:val="single" w:sz="4" w:space="0" w:color="auto"/>
              <w:bottom w:val="single" w:sz="4" w:space="0" w:color="auto"/>
              <w:right w:val="single" w:sz="4" w:space="0" w:color="auto"/>
            </w:tcBorders>
            <w:vAlign w:val="center"/>
          </w:tcPr>
          <w:p w14:paraId="2A629FA1" w14:textId="77777777" w:rsidR="00C64162" w:rsidRPr="00C64162" w:rsidRDefault="00C64162" w:rsidP="00C64162">
            <w:pPr>
              <w:jc w:val="center"/>
              <w:rPr>
                <w:sz w:val="22"/>
                <w:szCs w:val="22"/>
              </w:rPr>
            </w:pPr>
            <w:r w:rsidRPr="00C64162">
              <w:rPr>
                <w:sz w:val="22"/>
                <w:szCs w:val="22"/>
              </w:rPr>
              <w:t>335,93</w:t>
            </w:r>
          </w:p>
        </w:tc>
        <w:tc>
          <w:tcPr>
            <w:tcW w:w="914" w:type="dxa"/>
            <w:tcBorders>
              <w:top w:val="single" w:sz="4" w:space="0" w:color="auto"/>
              <w:left w:val="nil"/>
              <w:bottom w:val="single" w:sz="4" w:space="0" w:color="auto"/>
              <w:right w:val="single" w:sz="4" w:space="0" w:color="auto"/>
            </w:tcBorders>
            <w:vAlign w:val="center"/>
          </w:tcPr>
          <w:p w14:paraId="2492BFE0" w14:textId="77777777" w:rsidR="00C64162" w:rsidRPr="00C64162" w:rsidRDefault="00C64162" w:rsidP="00C64162">
            <w:pPr>
              <w:jc w:val="center"/>
              <w:rPr>
                <w:sz w:val="22"/>
                <w:szCs w:val="22"/>
              </w:rPr>
            </w:pPr>
            <w:r w:rsidRPr="00C64162">
              <w:rPr>
                <w:sz w:val="22"/>
                <w:szCs w:val="22"/>
              </w:rPr>
              <w:t>332,21</w:t>
            </w:r>
          </w:p>
        </w:tc>
        <w:tc>
          <w:tcPr>
            <w:tcW w:w="932" w:type="dxa"/>
            <w:gridSpan w:val="2"/>
            <w:tcBorders>
              <w:top w:val="single" w:sz="4" w:space="0" w:color="auto"/>
              <w:left w:val="nil"/>
              <w:bottom w:val="single" w:sz="4" w:space="0" w:color="auto"/>
              <w:right w:val="single" w:sz="4" w:space="0" w:color="auto"/>
            </w:tcBorders>
            <w:vAlign w:val="center"/>
          </w:tcPr>
          <w:p w14:paraId="2CD7CCCB" w14:textId="77777777" w:rsidR="00C64162" w:rsidRPr="00C64162" w:rsidRDefault="00C64162" w:rsidP="00C64162">
            <w:pPr>
              <w:jc w:val="center"/>
              <w:rPr>
                <w:sz w:val="22"/>
                <w:szCs w:val="22"/>
              </w:rPr>
            </w:pPr>
            <w:r w:rsidRPr="00C64162">
              <w:rPr>
                <w:sz w:val="22"/>
                <w:szCs w:val="22"/>
              </w:rPr>
              <w:t>352,70</w:t>
            </w:r>
          </w:p>
        </w:tc>
        <w:tc>
          <w:tcPr>
            <w:tcW w:w="1064" w:type="dxa"/>
            <w:tcBorders>
              <w:top w:val="single" w:sz="4" w:space="0" w:color="auto"/>
              <w:left w:val="nil"/>
              <w:bottom w:val="single" w:sz="4" w:space="0" w:color="auto"/>
              <w:right w:val="single" w:sz="4" w:space="0" w:color="auto"/>
            </w:tcBorders>
            <w:vAlign w:val="center"/>
          </w:tcPr>
          <w:p w14:paraId="6DD8481B" w14:textId="77777777" w:rsidR="00C64162" w:rsidRPr="00C64162" w:rsidRDefault="00C64162" w:rsidP="00C64162">
            <w:pPr>
              <w:jc w:val="center"/>
              <w:rPr>
                <w:sz w:val="22"/>
                <w:szCs w:val="22"/>
              </w:rPr>
            </w:pPr>
            <w:r w:rsidRPr="00C64162">
              <w:rPr>
                <w:sz w:val="22"/>
                <w:szCs w:val="22"/>
              </w:rPr>
              <w:t>337,80</w:t>
            </w:r>
          </w:p>
        </w:tc>
        <w:tc>
          <w:tcPr>
            <w:tcW w:w="849" w:type="dxa"/>
            <w:tcBorders>
              <w:top w:val="single" w:sz="4" w:space="0" w:color="auto"/>
              <w:left w:val="single" w:sz="4" w:space="0" w:color="auto"/>
              <w:bottom w:val="single" w:sz="4" w:space="0" w:color="auto"/>
              <w:right w:val="single" w:sz="4" w:space="0" w:color="auto"/>
            </w:tcBorders>
            <w:vAlign w:val="center"/>
          </w:tcPr>
          <w:p w14:paraId="1D533523" w14:textId="77777777" w:rsidR="00C64162" w:rsidRPr="00C64162" w:rsidRDefault="00C64162" w:rsidP="00C64162">
            <w:pPr>
              <w:jc w:val="center"/>
              <w:rPr>
                <w:sz w:val="22"/>
                <w:szCs w:val="22"/>
              </w:rPr>
            </w:pPr>
            <w:r w:rsidRPr="00C64162">
              <w:rPr>
                <w:sz w:val="22"/>
                <w:szCs w:val="22"/>
              </w:rPr>
              <w:t>279,94</w:t>
            </w:r>
          </w:p>
        </w:tc>
        <w:tc>
          <w:tcPr>
            <w:tcW w:w="991" w:type="dxa"/>
            <w:tcBorders>
              <w:top w:val="single" w:sz="4" w:space="0" w:color="auto"/>
              <w:left w:val="nil"/>
              <w:bottom w:val="single" w:sz="4" w:space="0" w:color="auto"/>
              <w:right w:val="single" w:sz="4" w:space="0" w:color="auto"/>
            </w:tcBorders>
            <w:vAlign w:val="center"/>
          </w:tcPr>
          <w:p w14:paraId="1C2A46F9" w14:textId="77777777" w:rsidR="00C64162" w:rsidRPr="00C64162" w:rsidRDefault="00C64162" w:rsidP="00C64162">
            <w:pPr>
              <w:jc w:val="center"/>
              <w:rPr>
                <w:sz w:val="22"/>
                <w:szCs w:val="22"/>
              </w:rPr>
            </w:pPr>
            <w:r w:rsidRPr="00C64162">
              <w:rPr>
                <w:sz w:val="22"/>
                <w:szCs w:val="22"/>
              </w:rPr>
              <w:t>276,84</w:t>
            </w:r>
          </w:p>
        </w:tc>
        <w:tc>
          <w:tcPr>
            <w:tcW w:w="850" w:type="dxa"/>
            <w:tcBorders>
              <w:top w:val="single" w:sz="4" w:space="0" w:color="auto"/>
              <w:left w:val="nil"/>
              <w:bottom w:val="single" w:sz="4" w:space="0" w:color="auto"/>
              <w:right w:val="single" w:sz="4" w:space="0" w:color="auto"/>
            </w:tcBorders>
            <w:vAlign w:val="center"/>
          </w:tcPr>
          <w:p w14:paraId="1CF18E55" w14:textId="77777777" w:rsidR="00C64162" w:rsidRPr="00C64162" w:rsidRDefault="00C64162" w:rsidP="00C64162">
            <w:pPr>
              <w:jc w:val="center"/>
              <w:rPr>
                <w:sz w:val="22"/>
                <w:szCs w:val="22"/>
              </w:rPr>
            </w:pPr>
            <w:r w:rsidRPr="00C64162">
              <w:rPr>
                <w:sz w:val="22"/>
                <w:szCs w:val="22"/>
              </w:rPr>
              <w:t>293,92</w:t>
            </w:r>
          </w:p>
        </w:tc>
        <w:tc>
          <w:tcPr>
            <w:tcW w:w="998" w:type="dxa"/>
            <w:tcBorders>
              <w:top w:val="single" w:sz="4" w:space="0" w:color="auto"/>
              <w:left w:val="nil"/>
              <w:bottom w:val="single" w:sz="4" w:space="0" w:color="auto"/>
              <w:right w:val="single" w:sz="4" w:space="0" w:color="auto"/>
            </w:tcBorders>
            <w:vAlign w:val="center"/>
          </w:tcPr>
          <w:p w14:paraId="79EE1E7A" w14:textId="77777777" w:rsidR="00C64162" w:rsidRPr="00C64162" w:rsidRDefault="00C64162" w:rsidP="00C64162">
            <w:pPr>
              <w:jc w:val="center"/>
              <w:rPr>
                <w:sz w:val="22"/>
                <w:szCs w:val="22"/>
              </w:rPr>
            </w:pPr>
            <w:r w:rsidRPr="00C64162">
              <w:rPr>
                <w:sz w:val="22"/>
                <w:szCs w:val="22"/>
              </w:rPr>
              <w:t>281,50</w:t>
            </w:r>
          </w:p>
        </w:tc>
        <w:tc>
          <w:tcPr>
            <w:tcW w:w="1135" w:type="dxa"/>
            <w:tcBorders>
              <w:top w:val="single" w:sz="4" w:space="0" w:color="auto"/>
              <w:left w:val="single" w:sz="4" w:space="0" w:color="auto"/>
              <w:bottom w:val="single" w:sz="4" w:space="0" w:color="auto"/>
              <w:right w:val="single" w:sz="4" w:space="0" w:color="auto"/>
            </w:tcBorders>
            <w:vAlign w:val="center"/>
          </w:tcPr>
          <w:p w14:paraId="3F143916" w14:textId="77777777" w:rsidR="00C64162" w:rsidRPr="00C64162" w:rsidRDefault="00C64162" w:rsidP="00C64162">
            <w:pPr>
              <w:jc w:val="center"/>
              <w:rPr>
                <w:sz w:val="22"/>
                <w:szCs w:val="22"/>
              </w:rPr>
            </w:pPr>
            <w:r w:rsidRPr="00C64162">
              <w:rPr>
                <w:sz w:val="22"/>
                <w:szCs w:val="22"/>
              </w:rPr>
              <w:t>68,78</w:t>
            </w:r>
          </w:p>
        </w:tc>
        <w:tc>
          <w:tcPr>
            <w:tcW w:w="1133" w:type="dxa"/>
            <w:shd w:val="clear" w:color="auto" w:fill="auto"/>
            <w:vAlign w:val="center"/>
          </w:tcPr>
          <w:p w14:paraId="05DEEA1F" w14:textId="77777777" w:rsidR="00C64162" w:rsidRPr="00C64162" w:rsidRDefault="00C64162" w:rsidP="00C64162">
            <w:pPr>
              <w:jc w:val="center"/>
              <w:rPr>
                <w:sz w:val="22"/>
                <w:szCs w:val="22"/>
              </w:rPr>
            </w:pPr>
            <w:r w:rsidRPr="00C64162">
              <w:rPr>
                <w:sz w:val="22"/>
                <w:szCs w:val="22"/>
              </w:rPr>
              <w:t>3 881,70</w:t>
            </w:r>
          </w:p>
        </w:tc>
        <w:tc>
          <w:tcPr>
            <w:tcW w:w="1275" w:type="dxa"/>
            <w:tcBorders>
              <w:top w:val="single" w:sz="2" w:space="0" w:color="auto"/>
              <w:left w:val="single" w:sz="2" w:space="0" w:color="auto"/>
              <w:bottom w:val="single" w:sz="2" w:space="0" w:color="auto"/>
              <w:right w:val="single" w:sz="2" w:space="0" w:color="auto"/>
            </w:tcBorders>
          </w:tcPr>
          <w:p w14:paraId="53C854AB" w14:textId="77777777" w:rsidR="00C64162" w:rsidRPr="00C64162" w:rsidRDefault="00C64162" w:rsidP="00C64162">
            <w:pPr>
              <w:jc w:val="center"/>
              <w:rPr>
                <w:szCs w:val="20"/>
              </w:rPr>
            </w:pPr>
            <w:r w:rsidRPr="00C64162">
              <w:rPr>
                <w:szCs w:val="20"/>
              </w:rPr>
              <w:t>х</w:t>
            </w:r>
          </w:p>
        </w:tc>
        <w:tc>
          <w:tcPr>
            <w:tcW w:w="1133" w:type="dxa"/>
            <w:tcBorders>
              <w:top w:val="single" w:sz="2" w:space="0" w:color="auto"/>
              <w:left w:val="single" w:sz="2" w:space="0" w:color="auto"/>
              <w:bottom w:val="single" w:sz="2" w:space="0" w:color="auto"/>
              <w:right w:val="single" w:sz="2" w:space="0" w:color="auto"/>
            </w:tcBorders>
          </w:tcPr>
          <w:p w14:paraId="476500CF" w14:textId="77777777" w:rsidR="00C64162" w:rsidRPr="00C64162" w:rsidRDefault="00C64162" w:rsidP="00C64162">
            <w:pPr>
              <w:jc w:val="center"/>
              <w:rPr>
                <w:szCs w:val="20"/>
              </w:rPr>
            </w:pPr>
            <w:r w:rsidRPr="00C64162">
              <w:rPr>
                <w:szCs w:val="20"/>
              </w:rPr>
              <w:t>х</w:t>
            </w:r>
          </w:p>
        </w:tc>
      </w:tr>
      <w:tr w:rsidR="00C64162" w:rsidRPr="00C64162" w14:paraId="6EEB4C9F" w14:textId="77777777" w:rsidTr="00F20549">
        <w:trPr>
          <w:trHeight w:val="419"/>
        </w:trPr>
        <w:tc>
          <w:tcPr>
            <w:tcW w:w="1873" w:type="dxa"/>
            <w:vMerge/>
            <w:tcBorders>
              <w:left w:val="single" w:sz="4" w:space="0" w:color="auto"/>
              <w:right w:val="single" w:sz="4" w:space="0" w:color="auto"/>
            </w:tcBorders>
            <w:vAlign w:val="center"/>
          </w:tcPr>
          <w:p w14:paraId="1A9C48DF" w14:textId="77777777" w:rsidR="00C64162" w:rsidRPr="00C64162" w:rsidRDefault="00C64162" w:rsidP="00C64162">
            <w:pPr>
              <w:rPr>
                <w:b/>
                <w:sz w:val="22"/>
                <w:szCs w:val="22"/>
              </w:rPr>
            </w:pPr>
          </w:p>
        </w:tc>
        <w:tc>
          <w:tcPr>
            <w:tcW w:w="1415" w:type="dxa"/>
            <w:shd w:val="clear" w:color="auto" w:fill="auto"/>
            <w:vAlign w:val="center"/>
          </w:tcPr>
          <w:p w14:paraId="78A4491B" w14:textId="77777777" w:rsidR="00C64162" w:rsidRPr="00C64162" w:rsidRDefault="00C64162" w:rsidP="00C64162">
            <w:pPr>
              <w:ind w:firstLine="142"/>
              <w:jc w:val="center"/>
              <w:rPr>
                <w:bCs/>
                <w:sz w:val="20"/>
                <w:szCs w:val="20"/>
              </w:rPr>
            </w:pPr>
            <w:r w:rsidRPr="00C64162">
              <w:rPr>
                <w:bCs/>
                <w:sz w:val="20"/>
                <w:szCs w:val="20"/>
              </w:rPr>
              <w:t>с 01.07.2025 по 31.12.2025</w:t>
            </w:r>
          </w:p>
        </w:tc>
        <w:tc>
          <w:tcPr>
            <w:tcW w:w="920" w:type="dxa"/>
            <w:tcBorders>
              <w:top w:val="single" w:sz="4" w:space="0" w:color="auto"/>
              <w:left w:val="single" w:sz="4" w:space="0" w:color="auto"/>
              <w:bottom w:val="single" w:sz="4" w:space="0" w:color="auto"/>
              <w:right w:val="single" w:sz="4" w:space="0" w:color="auto"/>
            </w:tcBorders>
            <w:vAlign w:val="center"/>
          </w:tcPr>
          <w:p w14:paraId="5195968E" w14:textId="77777777" w:rsidR="00C64162" w:rsidRPr="00C64162" w:rsidRDefault="00C64162" w:rsidP="00C64162">
            <w:pPr>
              <w:jc w:val="center"/>
              <w:rPr>
                <w:sz w:val="22"/>
                <w:szCs w:val="22"/>
              </w:rPr>
            </w:pPr>
            <w:r w:rsidRPr="00C64162">
              <w:rPr>
                <w:sz w:val="22"/>
                <w:szCs w:val="22"/>
              </w:rPr>
              <w:t>364,49</w:t>
            </w:r>
          </w:p>
        </w:tc>
        <w:tc>
          <w:tcPr>
            <w:tcW w:w="914" w:type="dxa"/>
            <w:tcBorders>
              <w:top w:val="single" w:sz="4" w:space="0" w:color="auto"/>
              <w:left w:val="nil"/>
              <w:bottom w:val="single" w:sz="4" w:space="0" w:color="auto"/>
              <w:right w:val="single" w:sz="4" w:space="0" w:color="auto"/>
            </w:tcBorders>
            <w:vAlign w:val="center"/>
          </w:tcPr>
          <w:p w14:paraId="72BDA844" w14:textId="77777777" w:rsidR="00C64162" w:rsidRPr="00C64162" w:rsidRDefault="00C64162" w:rsidP="00C64162">
            <w:pPr>
              <w:jc w:val="center"/>
              <w:rPr>
                <w:sz w:val="22"/>
                <w:szCs w:val="22"/>
              </w:rPr>
            </w:pPr>
            <w:r w:rsidRPr="00C64162">
              <w:rPr>
                <w:sz w:val="22"/>
                <w:szCs w:val="22"/>
              </w:rPr>
              <w:t>360,46</w:t>
            </w:r>
          </w:p>
        </w:tc>
        <w:tc>
          <w:tcPr>
            <w:tcW w:w="932" w:type="dxa"/>
            <w:gridSpan w:val="2"/>
            <w:tcBorders>
              <w:top w:val="single" w:sz="4" w:space="0" w:color="auto"/>
              <w:left w:val="nil"/>
              <w:bottom w:val="single" w:sz="4" w:space="0" w:color="auto"/>
              <w:right w:val="single" w:sz="4" w:space="0" w:color="auto"/>
            </w:tcBorders>
            <w:vAlign w:val="center"/>
          </w:tcPr>
          <w:p w14:paraId="70ED1B02" w14:textId="77777777" w:rsidR="00C64162" w:rsidRPr="00C64162" w:rsidRDefault="00C64162" w:rsidP="00C64162">
            <w:pPr>
              <w:jc w:val="center"/>
              <w:rPr>
                <w:sz w:val="22"/>
                <w:szCs w:val="22"/>
              </w:rPr>
            </w:pPr>
            <w:r w:rsidRPr="00C64162">
              <w:rPr>
                <w:sz w:val="22"/>
                <w:szCs w:val="22"/>
              </w:rPr>
              <w:t>382,64</w:t>
            </w:r>
          </w:p>
        </w:tc>
        <w:tc>
          <w:tcPr>
            <w:tcW w:w="1064" w:type="dxa"/>
            <w:tcBorders>
              <w:top w:val="single" w:sz="4" w:space="0" w:color="auto"/>
              <w:left w:val="nil"/>
              <w:bottom w:val="single" w:sz="4" w:space="0" w:color="auto"/>
              <w:right w:val="single" w:sz="4" w:space="0" w:color="auto"/>
            </w:tcBorders>
            <w:vAlign w:val="center"/>
          </w:tcPr>
          <w:p w14:paraId="5332018E" w14:textId="77777777" w:rsidR="00C64162" w:rsidRPr="00C64162" w:rsidRDefault="00C64162" w:rsidP="00C64162">
            <w:pPr>
              <w:jc w:val="center"/>
              <w:rPr>
                <w:sz w:val="22"/>
                <w:szCs w:val="22"/>
              </w:rPr>
            </w:pPr>
            <w:r w:rsidRPr="00C64162">
              <w:rPr>
                <w:sz w:val="22"/>
                <w:szCs w:val="22"/>
              </w:rPr>
              <w:t>366,52</w:t>
            </w:r>
          </w:p>
        </w:tc>
        <w:tc>
          <w:tcPr>
            <w:tcW w:w="849" w:type="dxa"/>
            <w:tcBorders>
              <w:top w:val="single" w:sz="4" w:space="0" w:color="auto"/>
              <w:left w:val="single" w:sz="4" w:space="0" w:color="auto"/>
              <w:bottom w:val="single" w:sz="4" w:space="0" w:color="auto"/>
              <w:right w:val="single" w:sz="4" w:space="0" w:color="auto"/>
            </w:tcBorders>
            <w:vAlign w:val="center"/>
          </w:tcPr>
          <w:p w14:paraId="407278BB" w14:textId="77777777" w:rsidR="00C64162" w:rsidRPr="00C64162" w:rsidRDefault="00C64162" w:rsidP="00C64162">
            <w:pPr>
              <w:jc w:val="center"/>
              <w:rPr>
                <w:sz w:val="22"/>
                <w:szCs w:val="22"/>
              </w:rPr>
            </w:pPr>
            <w:r w:rsidRPr="00C64162">
              <w:rPr>
                <w:sz w:val="22"/>
                <w:szCs w:val="22"/>
              </w:rPr>
              <w:t>303,74</w:t>
            </w:r>
          </w:p>
        </w:tc>
        <w:tc>
          <w:tcPr>
            <w:tcW w:w="991" w:type="dxa"/>
            <w:tcBorders>
              <w:top w:val="single" w:sz="4" w:space="0" w:color="auto"/>
              <w:left w:val="nil"/>
              <w:bottom w:val="single" w:sz="4" w:space="0" w:color="auto"/>
              <w:right w:val="single" w:sz="4" w:space="0" w:color="auto"/>
            </w:tcBorders>
            <w:vAlign w:val="center"/>
          </w:tcPr>
          <w:p w14:paraId="028E771A" w14:textId="77777777" w:rsidR="00C64162" w:rsidRPr="00C64162" w:rsidRDefault="00C64162" w:rsidP="00C64162">
            <w:pPr>
              <w:jc w:val="center"/>
              <w:rPr>
                <w:sz w:val="22"/>
                <w:szCs w:val="22"/>
              </w:rPr>
            </w:pPr>
            <w:r w:rsidRPr="00C64162">
              <w:rPr>
                <w:sz w:val="22"/>
                <w:szCs w:val="22"/>
              </w:rPr>
              <w:t>300,38</w:t>
            </w:r>
          </w:p>
        </w:tc>
        <w:tc>
          <w:tcPr>
            <w:tcW w:w="850" w:type="dxa"/>
            <w:tcBorders>
              <w:top w:val="single" w:sz="4" w:space="0" w:color="auto"/>
              <w:left w:val="nil"/>
              <w:bottom w:val="single" w:sz="4" w:space="0" w:color="auto"/>
              <w:right w:val="single" w:sz="4" w:space="0" w:color="auto"/>
            </w:tcBorders>
            <w:vAlign w:val="center"/>
          </w:tcPr>
          <w:p w14:paraId="2E7BD9C4" w14:textId="77777777" w:rsidR="00C64162" w:rsidRPr="00C64162" w:rsidRDefault="00C64162" w:rsidP="00C64162">
            <w:pPr>
              <w:jc w:val="center"/>
              <w:rPr>
                <w:sz w:val="22"/>
                <w:szCs w:val="22"/>
              </w:rPr>
            </w:pPr>
            <w:r w:rsidRPr="00C64162">
              <w:rPr>
                <w:sz w:val="22"/>
                <w:szCs w:val="22"/>
              </w:rPr>
              <w:t>318,87</w:t>
            </w:r>
          </w:p>
        </w:tc>
        <w:tc>
          <w:tcPr>
            <w:tcW w:w="998" w:type="dxa"/>
            <w:tcBorders>
              <w:top w:val="single" w:sz="4" w:space="0" w:color="auto"/>
              <w:left w:val="nil"/>
              <w:bottom w:val="single" w:sz="4" w:space="0" w:color="auto"/>
              <w:right w:val="single" w:sz="4" w:space="0" w:color="auto"/>
            </w:tcBorders>
            <w:vAlign w:val="center"/>
          </w:tcPr>
          <w:p w14:paraId="605E0C52" w14:textId="77777777" w:rsidR="00C64162" w:rsidRPr="00C64162" w:rsidRDefault="00C64162" w:rsidP="00C64162">
            <w:pPr>
              <w:jc w:val="center"/>
              <w:rPr>
                <w:sz w:val="22"/>
                <w:szCs w:val="22"/>
              </w:rPr>
            </w:pPr>
            <w:r w:rsidRPr="00C64162">
              <w:rPr>
                <w:sz w:val="22"/>
                <w:szCs w:val="22"/>
              </w:rPr>
              <w:t>305,43</w:t>
            </w:r>
          </w:p>
        </w:tc>
        <w:tc>
          <w:tcPr>
            <w:tcW w:w="1135" w:type="dxa"/>
            <w:tcBorders>
              <w:top w:val="single" w:sz="4" w:space="0" w:color="auto"/>
              <w:left w:val="single" w:sz="4" w:space="0" w:color="auto"/>
              <w:bottom w:val="single" w:sz="4" w:space="0" w:color="auto"/>
              <w:right w:val="single" w:sz="4" w:space="0" w:color="auto"/>
            </w:tcBorders>
            <w:vAlign w:val="center"/>
          </w:tcPr>
          <w:p w14:paraId="130B87A6" w14:textId="77777777" w:rsidR="00C64162" w:rsidRPr="00C64162" w:rsidRDefault="00C64162" w:rsidP="00C64162">
            <w:pPr>
              <w:jc w:val="center"/>
              <w:rPr>
                <w:sz w:val="22"/>
                <w:szCs w:val="22"/>
              </w:rPr>
            </w:pPr>
            <w:r w:rsidRPr="00C64162">
              <w:rPr>
                <w:sz w:val="22"/>
                <w:szCs w:val="22"/>
              </w:rPr>
              <w:t>77,15</w:t>
            </w:r>
          </w:p>
        </w:tc>
        <w:tc>
          <w:tcPr>
            <w:tcW w:w="1133" w:type="dxa"/>
            <w:shd w:val="clear" w:color="auto" w:fill="auto"/>
            <w:vAlign w:val="center"/>
          </w:tcPr>
          <w:p w14:paraId="3C5FA753" w14:textId="77777777" w:rsidR="00C64162" w:rsidRPr="00C64162" w:rsidRDefault="00C64162" w:rsidP="00C64162">
            <w:pPr>
              <w:jc w:val="center"/>
              <w:rPr>
                <w:sz w:val="22"/>
                <w:szCs w:val="22"/>
              </w:rPr>
            </w:pPr>
            <w:r w:rsidRPr="00C64162">
              <w:rPr>
                <w:sz w:val="22"/>
                <w:szCs w:val="22"/>
              </w:rPr>
              <w:t>4 202,10</w:t>
            </w:r>
          </w:p>
        </w:tc>
        <w:tc>
          <w:tcPr>
            <w:tcW w:w="1275" w:type="dxa"/>
            <w:tcBorders>
              <w:top w:val="single" w:sz="2" w:space="0" w:color="auto"/>
              <w:left w:val="single" w:sz="2" w:space="0" w:color="auto"/>
              <w:bottom w:val="single" w:sz="2" w:space="0" w:color="auto"/>
              <w:right w:val="single" w:sz="2" w:space="0" w:color="auto"/>
            </w:tcBorders>
          </w:tcPr>
          <w:p w14:paraId="3CA2E196" w14:textId="77777777" w:rsidR="00C64162" w:rsidRPr="00C64162" w:rsidRDefault="00C64162" w:rsidP="00C64162">
            <w:pPr>
              <w:jc w:val="center"/>
              <w:rPr>
                <w:szCs w:val="20"/>
              </w:rPr>
            </w:pPr>
            <w:r w:rsidRPr="00C64162">
              <w:rPr>
                <w:szCs w:val="20"/>
              </w:rPr>
              <w:t>х</w:t>
            </w:r>
          </w:p>
        </w:tc>
        <w:tc>
          <w:tcPr>
            <w:tcW w:w="1133" w:type="dxa"/>
            <w:tcBorders>
              <w:top w:val="single" w:sz="2" w:space="0" w:color="auto"/>
              <w:left w:val="single" w:sz="2" w:space="0" w:color="auto"/>
              <w:bottom w:val="single" w:sz="2" w:space="0" w:color="auto"/>
              <w:right w:val="single" w:sz="2" w:space="0" w:color="auto"/>
            </w:tcBorders>
          </w:tcPr>
          <w:p w14:paraId="4FB50771" w14:textId="77777777" w:rsidR="00C64162" w:rsidRPr="00C64162" w:rsidRDefault="00C64162" w:rsidP="00C64162">
            <w:pPr>
              <w:jc w:val="center"/>
              <w:rPr>
                <w:szCs w:val="20"/>
              </w:rPr>
            </w:pPr>
            <w:r w:rsidRPr="00C64162">
              <w:rPr>
                <w:szCs w:val="20"/>
              </w:rPr>
              <w:t>х</w:t>
            </w:r>
          </w:p>
        </w:tc>
      </w:tr>
      <w:tr w:rsidR="00C64162" w:rsidRPr="00C64162" w14:paraId="19E998ED" w14:textId="77777777" w:rsidTr="00F20549">
        <w:trPr>
          <w:trHeight w:val="419"/>
        </w:trPr>
        <w:tc>
          <w:tcPr>
            <w:tcW w:w="1873" w:type="dxa"/>
            <w:vMerge/>
            <w:tcBorders>
              <w:left w:val="single" w:sz="4" w:space="0" w:color="auto"/>
              <w:right w:val="single" w:sz="4" w:space="0" w:color="auto"/>
            </w:tcBorders>
            <w:vAlign w:val="center"/>
          </w:tcPr>
          <w:p w14:paraId="53E7500B" w14:textId="77777777" w:rsidR="00C64162" w:rsidRPr="00C64162" w:rsidRDefault="00C64162" w:rsidP="00C64162">
            <w:pPr>
              <w:rPr>
                <w:b/>
                <w:sz w:val="22"/>
                <w:szCs w:val="22"/>
              </w:rPr>
            </w:pPr>
          </w:p>
        </w:tc>
        <w:tc>
          <w:tcPr>
            <w:tcW w:w="1415" w:type="dxa"/>
            <w:tcBorders>
              <w:top w:val="nil"/>
              <w:left w:val="single" w:sz="4" w:space="0" w:color="auto"/>
              <w:bottom w:val="single" w:sz="4" w:space="0" w:color="auto"/>
              <w:right w:val="single" w:sz="4" w:space="0" w:color="auto"/>
            </w:tcBorders>
            <w:shd w:val="clear" w:color="auto" w:fill="auto"/>
            <w:vAlign w:val="center"/>
          </w:tcPr>
          <w:p w14:paraId="6BF69F91" w14:textId="77777777" w:rsidR="00C64162" w:rsidRPr="00C64162" w:rsidRDefault="00C64162" w:rsidP="00C64162">
            <w:pPr>
              <w:jc w:val="center"/>
              <w:rPr>
                <w:sz w:val="20"/>
                <w:szCs w:val="20"/>
              </w:rPr>
            </w:pPr>
            <w:r w:rsidRPr="00C64162">
              <w:rPr>
                <w:sz w:val="20"/>
                <w:szCs w:val="20"/>
              </w:rPr>
              <w:t>с 01.01.2026 по 30.06.2026</w:t>
            </w:r>
          </w:p>
        </w:tc>
        <w:tc>
          <w:tcPr>
            <w:tcW w:w="920" w:type="dxa"/>
            <w:tcBorders>
              <w:top w:val="single" w:sz="4" w:space="0" w:color="auto"/>
              <w:left w:val="single" w:sz="4" w:space="0" w:color="auto"/>
              <w:bottom w:val="single" w:sz="4" w:space="0" w:color="auto"/>
              <w:right w:val="single" w:sz="4" w:space="0" w:color="auto"/>
            </w:tcBorders>
            <w:vAlign w:val="center"/>
          </w:tcPr>
          <w:p w14:paraId="6F547B41" w14:textId="77777777" w:rsidR="00C64162" w:rsidRPr="00C64162" w:rsidRDefault="00C64162" w:rsidP="00C64162">
            <w:pPr>
              <w:jc w:val="center"/>
              <w:rPr>
                <w:sz w:val="22"/>
                <w:szCs w:val="22"/>
              </w:rPr>
            </w:pPr>
            <w:r w:rsidRPr="00C64162">
              <w:rPr>
                <w:sz w:val="22"/>
                <w:szCs w:val="22"/>
              </w:rPr>
              <w:t>361,94</w:t>
            </w:r>
          </w:p>
        </w:tc>
        <w:tc>
          <w:tcPr>
            <w:tcW w:w="914" w:type="dxa"/>
            <w:tcBorders>
              <w:top w:val="single" w:sz="4" w:space="0" w:color="auto"/>
              <w:left w:val="nil"/>
              <w:bottom w:val="single" w:sz="4" w:space="0" w:color="auto"/>
              <w:right w:val="single" w:sz="4" w:space="0" w:color="auto"/>
            </w:tcBorders>
            <w:vAlign w:val="center"/>
          </w:tcPr>
          <w:p w14:paraId="170956F0" w14:textId="77777777" w:rsidR="00C64162" w:rsidRPr="00C64162" w:rsidRDefault="00C64162" w:rsidP="00C64162">
            <w:pPr>
              <w:jc w:val="center"/>
              <w:rPr>
                <w:sz w:val="22"/>
                <w:szCs w:val="22"/>
              </w:rPr>
            </w:pPr>
            <w:r w:rsidRPr="00C64162">
              <w:rPr>
                <w:sz w:val="22"/>
                <w:szCs w:val="22"/>
              </w:rPr>
              <w:t>357,96</w:t>
            </w:r>
          </w:p>
        </w:tc>
        <w:tc>
          <w:tcPr>
            <w:tcW w:w="932" w:type="dxa"/>
            <w:gridSpan w:val="2"/>
            <w:tcBorders>
              <w:top w:val="single" w:sz="4" w:space="0" w:color="auto"/>
              <w:left w:val="nil"/>
              <w:bottom w:val="single" w:sz="4" w:space="0" w:color="auto"/>
              <w:right w:val="single" w:sz="4" w:space="0" w:color="auto"/>
            </w:tcBorders>
            <w:vAlign w:val="center"/>
          </w:tcPr>
          <w:p w14:paraId="5C59056F" w14:textId="77777777" w:rsidR="00C64162" w:rsidRPr="00C64162" w:rsidRDefault="00C64162" w:rsidP="00C64162">
            <w:pPr>
              <w:jc w:val="center"/>
              <w:rPr>
                <w:sz w:val="22"/>
                <w:szCs w:val="22"/>
              </w:rPr>
            </w:pPr>
            <w:r w:rsidRPr="00C64162">
              <w:rPr>
                <w:sz w:val="22"/>
                <w:szCs w:val="22"/>
              </w:rPr>
              <w:t>379,88</w:t>
            </w:r>
          </w:p>
        </w:tc>
        <w:tc>
          <w:tcPr>
            <w:tcW w:w="1064" w:type="dxa"/>
            <w:tcBorders>
              <w:top w:val="single" w:sz="4" w:space="0" w:color="auto"/>
              <w:left w:val="nil"/>
              <w:bottom w:val="single" w:sz="4" w:space="0" w:color="auto"/>
              <w:right w:val="single" w:sz="4" w:space="0" w:color="auto"/>
            </w:tcBorders>
            <w:vAlign w:val="center"/>
          </w:tcPr>
          <w:p w14:paraId="5E3261C4" w14:textId="77777777" w:rsidR="00C64162" w:rsidRPr="00C64162" w:rsidRDefault="00C64162" w:rsidP="00C64162">
            <w:pPr>
              <w:jc w:val="center"/>
              <w:rPr>
                <w:sz w:val="22"/>
                <w:szCs w:val="22"/>
              </w:rPr>
            </w:pPr>
            <w:r w:rsidRPr="00C64162">
              <w:rPr>
                <w:sz w:val="22"/>
                <w:szCs w:val="22"/>
              </w:rPr>
              <w:t>363,94</w:t>
            </w:r>
          </w:p>
        </w:tc>
        <w:tc>
          <w:tcPr>
            <w:tcW w:w="849" w:type="dxa"/>
            <w:tcBorders>
              <w:top w:val="single" w:sz="4" w:space="0" w:color="auto"/>
              <w:left w:val="single" w:sz="4" w:space="0" w:color="auto"/>
              <w:bottom w:val="single" w:sz="4" w:space="0" w:color="auto"/>
              <w:right w:val="single" w:sz="4" w:space="0" w:color="auto"/>
            </w:tcBorders>
            <w:vAlign w:val="center"/>
          </w:tcPr>
          <w:p w14:paraId="4DDD925D" w14:textId="77777777" w:rsidR="00C64162" w:rsidRPr="00C64162" w:rsidRDefault="00C64162" w:rsidP="00C64162">
            <w:pPr>
              <w:jc w:val="center"/>
              <w:rPr>
                <w:sz w:val="22"/>
                <w:szCs w:val="22"/>
              </w:rPr>
            </w:pPr>
            <w:r w:rsidRPr="00C64162">
              <w:rPr>
                <w:sz w:val="22"/>
                <w:szCs w:val="22"/>
              </w:rPr>
              <w:t>301,62</w:t>
            </w:r>
          </w:p>
        </w:tc>
        <w:tc>
          <w:tcPr>
            <w:tcW w:w="991" w:type="dxa"/>
            <w:tcBorders>
              <w:top w:val="single" w:sz="4" w:space="0" w:color="auto"/>
              <w:left w:val="nil"/>
              <w:bottom w:val="single" w:sz="4" w:space="0" w:color="auto"/>
              <w:right w:val="single" w:sz="4" w:space="0" w:color="auto"/>
            </w:tcBorders>
            <w:vAlign w:val="center"/>
          </w:tcPr>
          <w:p w14:paraId="4844E4C8" w14:textId="77777777" w:rsidR="00C64162" w:rsidRPr="00C64162" w:rsidRDefault="00C64162" w:rsidP="00C64162">
            <w:pPr>
              <w:jc w:val="center"/>
              <w:rPr>
                <w:sz w:val="22"/>
                <w:szCs w:val="22"/>
              </w:rPr>
            </w:pPr>
            <w:r w:rsidRPr="00C64162">
              <w:rPr>
                <w:sz w:val="22"/>
                <w:szCs w:val="22"/>
              </w:rPr>
              <w:t>298,30</w:t>
            </w:r>
          </w:p>
        </w:tc>
        <w:tc>
          <w:tcPr>
            <w:tcW w:w="850" w:type="dxa"/>
            <w:tcBorders>
              <w:top w:val="single" w:sz="4" w:space="0" w:color="auto"/>
              <w:left w:val="nil"/>
              <w:bottom w:val="single" w:sz="4" w:space="0" w:color="auto"/>
              <w:right w:val="single" w:sz="4" w:space="0" w:color="auto"/>
            </w:tcBorders>
            <w:vAlign w:val="center"/>
          </w:tcPr>
          <w:p w14:paraId="1609B52F" w14:textId="77777777" w:rsidR="00C64162" w:rsidRPr="00C64162" w:rsidRDefault="00C64162" w:rsidP="00C64162">
            <w:pPr>
              <w:jc w:val="center"/>
              <w:rPr>
                <w:sz w:val="22"/>
                <w:szCs w:val="22"/>
              </w:rPr>
            </w:pPr>
            <w:r w:rsidRPr="00C64162">
              <w:rPr>
                <w:sz w:val="22"/>
                <w:szCs w:val="22"/>
              </w:rPr>
              <w:t>316,57</w:t>
            </w:r>
          </w:p>
        </w:tc>
        <w:tc>
          <w:tcPr>
            <w:tcW w:w="998" w:type="dxa"/>
            <w:tcBorders>
              <w:top w:val="single" w:sz="4" w:space="0" w:color="auto"/>
              <w:left w:val="nil"/>
              <w:bottom w:val="single" w:sz="4" w:space="0" w:color="auto"/>
              <w:right w:val="single" w:sz="4" w:space="0" w:color="auto"/>
            </w:tcBorders>
            <w:vAlign w:val="center"/>
          </w:tcPr>
          <w:p w14:paraId="0D788E77" w14:textId="77777777" w:rsidR="00C64162" w:rsidRPr="00C64162" w:rsidRDefault="00C64162" w:rsidP="00C64162">
            <w:pPr>
              <w:jc w:val="center"/>
              <w:rPr>
                <w:sz w:val="22"/>
                <w:szCs w:val="22"/>
              </w:rPr>
            </w:pPr>
            <w:r w:rsidRPr="00C64162">
              <w:rPr>
                <w:sz w:val="22"/>
                <w:szCs w:val="22"/>
              </w:rPr>
              <w:t>303,28</w:t>
            </w:r>
          </w:p>
        </w:tc>
        <w:tc>
          <w:tcPr>
            <w:tcW w:w="1135" w:type="dxa"/>
            <w:tcBorders>
              <w:top w:val="single" w:sz="4" w:space="0" w:color="auto"/>
              <w:left w:val="single" w:sz="4" w:space="0" w:color="auto"/>
              <w:bottom w:val="single" w:sz="4" w:space="0" w:color="auto"/>
              <w:right w:val="single" w:sz="4" w:space="0" w:color="auto"/>
            </w:tcBorders>
            <w:vAlign w:val="center"/>
          </w:tcPr>
          <w:p w14:paraId="64FE1C28" w14:textId="77777777" w:rsidR="00C64162" w:rsidRPr="00C64162" w:rsidRDefault="00C64162" w:rsidP="00C64162">
            <w:pPr>
              <w:jc w:val="center"/>
              <w:rPr>
                <w:sz w:val="22"/>
                <w:szCs w:val="22"/>
              </w:rPr>
            </w:pPr>
            <w:r w:rsidRPr="00C64162">
              <w:rPr>
                <w:sz w:val="22"/>
                <w:szCs w:val="22"/>
              </w:rPr>
              <w:t>75,74</w:t>
            </w:r>
          </w:p>
        </w:tc>
        <w:tc>
          <w:tcPr>
            <w:tcW w:w="1133" w:type="dxa"/>
            <w:shd w:val="clear" w:color="auto" w:fill="auto"/>
            <w:vAlign w:val="center"/>
          </w:tcPr>
          <w:p w14:paraId="038B1BD4" w14:textId="77777777" w:rsidR="00C64162" w:rsidRPr="00C64162" w:rsidRDefault="00C64162" w:rsidP="00C64162">
            <w:pPr>
              <w:jc w:val="center"/>
              <w:rPr>
                <w:sz w:val="22"/>
                <w:szCs w:val="22"/>
              </w:rPr>
            </w:pPr>
            <w:r w:rsidRPr="00C64162">
              <w:rPr>
                <w:sz w:val="22"/>
                <w:szCs w:val="22"/>
              </w:rPr>
              <w:t>4 152,24</w:t>
            </w:r>
          </w:p>
        </w:tc>
        <w:tc>
          <w:tcPr>
            <w:tcW w:w="1275" w:type="dxa"/>
            <w:tcBorders>
              <w:top w:val="single" w:sz="2" w:space="0" w:color="auto"/>
              <w:left w:val="single" w:sz="2" w:space="0" w:color="auto"/>
              <w:bottom w:val="single" w:sz="2" w:space="0" w:color="auto"/>
              <w:right w:val="single" w:sz="2" w:space="0" w:color="auto"/>
            </w:tcBorders>
          </w:tcPr>
          <w:p w14:paraId="0AB739B5" w14:textId="77777777" w:rsidR="00C64162" w:rsidRPr="00C64162" w:rsidRDefault="00C64162" w:rsidP="00C64162">
            <w:pPr>
              <w:jc w:val="center"/>
              <w:rPr>
                <w:szCs w:val="20"/>
              </w:rPr>
            </w:pPr>
            <w:r w:rsidRPr="00C64162">
              <w:rPr>
                <w:szCs w:val="20"/>
              </w:rPr>
              <w:t>х</w:t>
            </w:r>
          </w:p>
        </w:tc>
        <w:tc>
          <w:tcPr>
            <w:tcW w:w="1133" w:type="dxa"/>
            <w:tcBorders>
              <w:top w:val="single" w:sz="2" w:space="0" w:color="auto"/>
              <w:left w:val="single" w:sz="2" w:space="0" w:color="auto"/>
              <w:bottom w:val="single" w:sz="2" w:space="0" w:color="auto"/>
              <w:right w:val="single" w:sz="2" w:space="0" w:color="auto"/>
            </w:tcBorders>
          </w:tcPr>
          <w:p w14:paraId="322D963E" w14:textId="77777777" w:rsidR="00C64162" w:rsidRPr="00C64162" w:rsidRDefault="00C64162" w:rsidP="00C64162">
            <w:pPr>
              <w:jc w:val="center"/>
              <w:rPr>
                <w:szCs w:val="20"/>
              </w:rPr>
            </w:pPr>
            <w:r w:rsidRPr="00C64162">
              <w:rPr>
                <w:szCs w:val="20"/>
              </w:rPr>
              <w:t>х</w:t>
            </w:r>
          </w:p>
        </w:tc>
      </w:tr>
      <w:tr w:rsidR="00C64162" w:rsidRPr="00C64162" w14:paraId="2BD196BB" w14:textId="77777777" w:rsidTr="00F20549">
        <w:trPr>
          <w:trHeight w:val="419"/>
        </w:trPr>
        <w:tc>
          <w:tcPr>
            <w:tcW w:w="1873" w:type="dxa"/>
            <w:vMerge/>
            <w:tcBorders>
              <w:left w:val="single" w:sz="4" w:space="0" w:color="auto"/>
              <w:bottom w:val="single" w:sz="2" w:space="0" w:color="auto"/>
              <w:right w:val="single" w:sz="4" w:space="0" w:color="auto"/>
            </w:tcBorders>
            <w:vAlign w:val="center"/>
          </w:tcPr>
          <w:p w14:paraId="319C6BC1" w14:textId="77777777" w:rsidR="00C64162" w:rsidRPr="00C64162" w:rsidRDefault="00C64162" w:rsidP="00C64162">
            <w:pPr>
              <w:rPr>
                <w:b/>
                <w:sz w:val="22"/>
                <w:szCs w:val="22"/>
              </w:rPr>
            </w:pPr>
          </w:p>
        </w:tc>
        <w:tc>
          <w:tcPr>
            <w:tcW w:w="1415" w:type="dxa"/>
            <w:shd w:val="clear" w:color="auto" w:fill="auto"/>
            <w:vAlign w:val="center"/>
          </w:tcPr>
          <w:p w14:paraId="58DE92AB" w14:textId="77777777" w:rsidR="00C64162" w:rsidRPr="00C64162" w:rsidRDefault="00C64162" w:rsidP="00C64162">
            <w:pPr>
              <w:ind w:firstLine="142"/>
              <w:jc w:val="center"/>
              <w:rPr>
                <w:bCs/>
                <w:sz w:val="20"/>
                <w:szCs w:val="20"/>
              </w:rPr>
            </w:pPr>
            <w:r w:rsidRPr="00C64162">
              <w:rPr>
                <w:bCs/>
                <w:sz w:val="20"/>
                <w:szCs w:val="20"/>
              </w:rPr>
              <w:t>с 01.07.2026 по 31.12.2026</w:t>
            </w:r>
          </w:p>
        </w:tc>
        <w:tc>
          <w:tcPr>
            <w:tcW w:w="920" w:type="dxa"/>
            <w:tcBorders>
              <w:top w:val="single" w:sz="4" w:space="0" w:color="auto"/>
              <w:left w:val="single" w:sz="4" w:space="0" w:color="auto"/>
              <w:bottom w:val="single" w:sz="4" w:space="0" w:color="auto"/>
              <w:right w:val="single" w:sz="4" w:space="0" w:color="auto"/>
            </w:tcBorders>
            <w:vAlign w:val="center"/>
          </w:tcPr>
          <w:p w14:paraId="6DAD95DE" w14:textId="77777777" w:rsidR="00C64162" w:rsidRPr="00C64162" w:rsidRDefault="00C64162" w:rsidP="00C64162">
            <w:pPr>
              <w:jc w:val="center"/>
              <w:rPr>
                <w:sz w:val="22"/>
                <w:szCs w:val="22"/>
              </w:rPr>
            </w:pPr>
            <w:r w:rsidRPr="00C64162">
              <w:rPr>
                <w:sz w:val="22"/>
                <w:szCs w:val="22"/>
              </w:rPr>
              <w:t>361,94</w:t>
            </w:r>
          </w:p>
        </w:tc>
        <w:tc>
          <w:tcPr>
            <w:tcW w:w="914" w:type="dxa"/>
            <w:tcBorders>
              <w:top w:val="single" w:sz="4" w:space="0" w:color="auto"/>
              <w:left w:val="nil"/>
              <w:bottom w:val="single" w:sz="4" w:space="0" w:color="auto"/>
              <w:right w:val="single" w:sz="4" w:space="0" w:color="auto"/>
            </w:tcBorders>
            <w:vAlign w:val="center"/>
          </w:tcPr>
          <w:p w14:paraId="375B4722" w14:textId="77777777" w:rsidR="00C64162" w:rsidRPr="00C64162" w:rsidRDefault="00C64162" w:rsidP="00C64162">
            <w:pPr>
              <w:jc w:val="center"/>
              <w:rPr>
                <w:sz w:val="22"/>
                <w:szCs w:val="22"/>
              </w:rPr>
            </w:pPr>
            <w:r w:rsidRPr="00C64162">
              <w:rPr>
                <w:sz w:val="22"/>
                <w:szCs w:val="22"/>
              </w:rPr>
              <w:t>357,96</w:t>
            </w:r>
          </w:p>
        </w:tc>
        <w:tc>
          <w:tcPr>
            <w:tcW w:w="932" w:type="dxa"/>
            <w:gridSpan w:val="2"/>
            <w:tcBorders>
              <w:top w:val="single" w:sz="4" w:space="0" w:color="auto"/>
              <w:left w:val="nil"/>
              <w:bottom w:val="single" w:sz="4" w:space="0" w:color="auto"/>
              <w:right w:val="single" w:sz="4" w:space="0" w:color="auto"/>
            </w:tcBorders>
            <w:vAlign w:val="center"/>
          </w:tcPr>
          <w:p w14:paraId="43C4A2F7" w14:textId="77777777" w:rsidR="00C64162" w:rsidRPr="00C64162" w:rsidRDefault="00C64162" w:rsidP="00C64162">
            <w:pPr>
              <w:jc w:val="center"/>
              <w:rPr>
                <w:sz w:val="22"/>
                <w:szCs w:val="22"/>
              </w:rPr>
            </w:pPr>
            <w:r w:rsidRPr="00C64162">
              <w:rPr>
                <w:sz w:val="22"/>
                <w:szCs w:val="22"/>
              </w:rPr>
              <w:t>379,88</w:t>
            </w:r>
          </w:p>
        </w:tc>
        <w:tc>
          <w:tcPr>
            <w:tcW w:w="1064" w:type="dxa"/>
            <w:tcBorders>
              <w:top w:val="single" w:sz="4" w:space="0" w:color="auto"/>
              <w:left w:val="nil"/>
              <w:bottom w:val="single" w:sz="4" w:space="0" w:color="auto"/>
              <w:right w:val="single" w:sz="4" w:space="0" w:color="auto"/>
            </w:tcBorders>
            <w:vAlign w:val="center"/>
          </w:tcPr>
          <w:p w14:paraId="69ACBFBC" w14:textId="77777777" w:rsidR="00C64162" w:rsidRPr="00C64162" w:rsidRDefault="00C64162" w:rsidP="00C64162">
            <w:pPr>
              <w:jc w:val="center"/>
              <w:rPr>
                <w:sz w:val="22"/>
                <w:szCs w:val="22"/>
              </w:rPr>
            </w:pPr>
            <w:r w:rsidRPr="00C64162">
              <w:rPr>
                <w:sz w:val="22"/>
                <w:szCs w:val="22"/>
              </w:rPr>
              <w:t>363,94</w:t>
            </w:r>
          </w:p>
        </w:tc>
        <w:tc>
          <w:tcPr>
            <w:tcW w:w="849" w:type="dxa"/>
            <w:tcBorders>
              <w:top w:val="single" w:sz="4" w:space="0" w:color="auto"/>
              <w:left w:val="single" w:sz="4" w:space="0" w:color="auto"/>
              <w:bottom w:val="single" w:sz="4" w:space="0" w:color="auto"/>
              <w:right w:val="single" w:sz="4" w:space="0" w:color="auto"/>
            </w:tcBorders>
            <w:vAlign w:val="center"/>
          </w:tcPr>
          <w:p w14:paraId="23447F9E" w14:textId="77777777" w:rsidR="00C64162" w:rsidRPr="00C64162" w:rsidRDefault="00C64162" w:rsidP="00C64162">
            <w:pPr>
              <w:jc w:val="center"/>
              <w:rPr>
                <w:sz w:val="22"/>
                <w:szCs w:val="22"/>
              </w:rPr>
            </w:pPr>
            <w:r w:rsidRPr="00C64162">
              <w:rPr>
                <w:sz w:val="22"/>
                <w:szCs w:val="22"/>
              </w:rPr>
              <w:t>301,62</w:t>
            </w:r>
          </w:p>
        </w:tc>
        <w:tc>
          <w:tcPr>
            <w:tcW w:w="991" w:type="dxa"/>
            <w:tcBorders>
              <w:top w:val="single" w:sz="4" w:space="0" w:color="auto"/>
              <w:left w:val="nil"/>
              <w:bottom w:val="single" w:sz="4" w:space="0" w:color="auto"/>
              <w:right w:val="single" w:sz="4" w:space="0" w:color="auto"/>
            </w:tcBorders>
            <w:vAlign w:val="center"/>
          </w:tcPr>
          <w:p w14:paraId="15E08E98" w14:textId="77777777" w:rsidR="00C64162" w:rsidRPr="00C64162" w:rsidRDefault="00C64162" w:rsidP="00C64162">
            <w:pPr>
              <w:jc w:val="center"/>
              <w:rPr>
                <w:sz w:val="22"/>
                <w:szCs w:val="22"/>
              </w:rPr>
            </w:pPr>
            <w:r w:rsidRPr="00C64162">
              <w:rPr>
                <w:sz w:val="22"/>
                <w:szCs w:val="22"/>
              </w:rPr>
              <w:t>298,30</w:t>
            </w:r>
          </w:p>
        </w:tc>
        <w:tc>
          <w:tcPr>
            <w:tcW w:w="850" w:type="dxa"/>
            <w:tcBorders>
              <w:top w:val="single" w:sz="4" w:space="0" w:color="auto"/>
              <w:left w:val="nil"/>
              <w:bottom w:val="single" w:sz="4" w:space="0" w:color="auto"/>
              <w:right w:val="single" w:sz="4" w:space="0" w:color="auto"/>
            </w:tcBorders>
            <w:vAlign w:val="center"/>
          </w:tcPr>
          <w:p w14:paraId="62CB078D" w14:textId="77777777" w:rsidR="00C64162" w:rsidRPr="00C64162" w:rsidRDefault="00C64162" w:rsidP="00C64162">
            <w:pPr>
              <w:jc w:val="center"/>
              <w:rPr>
                <w:sz w:val="22"/>
                <w:szCs w:val="22"/>
              </w:rPr>
            </w:pPr>
            <w:r w:rsidRPr="00C64162">
              <w:rPr>
                <w:sz w:val="22"/>
                <w:szCs w:val="22"/>
              </w:rPr>
              <w:t>316,57</w:t>
            </w:r>
          </w:p>
        </w:tc>
        <w:tc>
          <w:tcPr>
            <w:tcW w:w="998" w:type="dxa"/>
            <w:tcBorders>
              <w:top w:val="single" w:sz="4" w:space="0" w:color="auto"/>
              <w:left w:val="nil"/>
              <w:bottom w:val="single" w:sz="4" w:space="0" w:color="auto"/>
              <w:right w:val="single" w:sz="4" w:space="0" w:color="auto"/>
            </w:tcBorders>
            <w:vAlign w:val="center"/>
          </w:tcPr>
          <w:p w14:paraId="21ED9E1E" w14:textId="77777777" w:rsidR="00C64162" w:rsidRPr="00C64162" w:rsidRDefault="00C64162" w:rsidP="00C64162">
            <w:pPr>
              <w:jc w:val="center"/>
              <w:rPr>
                <w:sz w:val="22"/>
                <w:szCs w:val="22"/>
              </w:rPr>
            </w:pPr>
            <w:r w:rsidRPr="00C64162">
              <w:rPr>
                <w:sz w:val="22"/>
                <w:szCs w:val="22"/>
              </w:rPr>
              <w:t>303,28</w:t>
            </w:r>
          </w:p>
        </w:tc>
        <w:tc>
          <w:tcPr>
            <w:tcW w:w="1135" w:type="dxa"/>
            <w:tcBorders>
              <w:top w:val="single" w:sz="4" w:space="0" w:color="auto"/>
              <w:left w:val="single" w:sz="4" w:space="0" w:color="auto"/>
              <w:bottom w:val="single" w:sz="4" w:space="0" w:color="auto"/>
              <w:right w:val="single" w:sz="4" w:space="0" w:color="auto"/>
            </w:tcBorders>
            <w:vAlign w:val="center"/>
          </w:tcPr>
          <w:p w14:paraId="33D79BF9" w14:textId="77777777" w:rsidR="00C64162" w:rsidRPr="00C64162" w:rsidRDefault="00C64162" w:rsidP="00C64162">
            <w:pPr>
              <w:jc w:val="center"/>
              <w:rPr>
                <w:sz w:val="22"/>
                <w:szCs w:val="22"/>
              </w:rPr>
            </w:pPr>
            <w:r w:rsidRPr="00C64162">
              <w:rPr>
                <w:sz w:val="22"/>
                <w:szCs w:val="22"/>
              </w:rPr>
              <w:t>75,74</w:t>
            </w:r>
          </w:p>
        </w:tc>
        <w:tc>
          <w:tcPr>
            <w:tcW w:w="1133" w:type="dxa"/>
            <w:shd w:val="clear" w:color="auto" w:fill="auto"/>
            <w:vAlign w:val="center"/>
          </w:tcPr>
          <w:p w14:paraId="71876656" w14:textId="77777777" w:rsidR="00C64162" w:rsidRPr="00C64162" w:rsidRDefault="00C64162" w:rsidP="00C64162">
            <w:pPr>
              <w:jc w:val="center"/>
              <w:rPr>
                <w:sz w:val="22"/>
                <w:szCs w:val="22"/>
              </w:rPr>
            </w:pPr>
            <w:r w:rsidRPr="00C64162">
              <w:rPr>
                <w:sz w:val="22"/>
                <w:szCs w:val="22"/>
              </w:rPr>
              <w:t>4 152,24</w:t>
            </w:r>
          </w:p>
        </w:tc>
        <w:tc>
          <w:tcPr>
            <w:tcW w:w="1275" w:type="dxa"/>
            <w:tcBorders>
              <w:top w:val="single" w:sz="2" w:space="0" w:color="auto"/>
              <w:left w:val="single" w:sz="2" w:space="0" w:color="auto"/>
              <w:bottom w:val="single" w:sz="2" w:space="0" w:color="auto"/>
              <w:right w:val="single" w:sz="2" w:space="0" w:color="auto"/>
            </w:tcBorders>
          </w:tcPr>
          <w:p w14:paraId="726DEAFF" w14:textId="77777777" w:rsidR="00C64162" w:rsidRPr="00C64162" w:rsidRDefault="00C64162" w:rsidP="00C64162">
            <w:pPr>
              <w:jc w:val="center"/>
              <w:rPr>
                <w:szCs w:val="20"/>
              </w:rPr>
            </w:pPr>
            <w:r w:rsidRPr="00C64162">
              <w:rPr>
                <w:szCs w:val="20"/>
              </w:rPr>
              <w:t>х</w:t>
            </w:r>
          </w:p>
        </w:tc>
        <w:tc>
          <w:tcPr>
            <w:tcW w:w="1133" w:type="dxa"/>
            <w:tcBorders>
              <w:top w:val="single" w:sz="2" w:space="0" w:color="auto"/>
              <w:left w:val="single" w:sz="2" w:space="0" w:color="auto"/>
              <w:bottom w:val="single" w:sz="2" w:space="0" w:color="auto"/>
              <w:right w:val="single" w:sz="2" w:space="0" w:color="auto"/>
            </w:tcBorders>
          </w:tcPr>
          <w:p w14:paraId="7DDD3F48" w14:textId="77777777" w:rsidR="00C64162" w:rsidRPr="00C64162" w:rsidRDefault="00C64162" w:rsidP="00C64162">
            <w:pPr>
              <w:jc w:val="center"/>
              <w:rPr>
                <w:szCs w:val="20"/>
              </w:rPr>
            </w:pPr>
            <w:r w:rsidRPr="00C64162">
              <w:rPr>
                <w:szCs w:val="20"/>
              </w:rPr>
              <w:t>х</w:t>
            </w:r>
          </w:p>
        </w:tc>
      </w:tr>
    </w:tbl>
    <w:p w14:paraId="22905B3A" w14:textId="77777777" w:rsidR="00C64162" w:rsidRPr="00C64162" w:rsidRDefault="00C64162" w:rsidP="00C64162">
      <w:pPr>
        <w:rPr>
          <w:sz w:val="28"/>
          <w:szCs w:val="28"/>
          <w:lang w:eastAsia="en-US"/>
        </w:rPr>
      </w:pPr>
      <w:r w:rsidRPr="00C64162">
        <w:rPr>
          <w:sz w:val="28"/>
          <w:szCs w:val="28"/>
          <w:lang w:eastAsia="en-US"/>
        </w:rPr>
        <w:t>Рост с 01.07.2027 года по ГВС составил 7,20 %.</w:t>
      </w:r>
    </w:p>
    <w:p w14:paraId="17088B00" w14:textId="77777777" w:rsidR="00C64162" w:rsidRPr="00C64162" w:rsidRDefault="00C64162" w:rsidP="00C64162">
      <w:pPr>
        <w:rPr>
          <w:sz w:val="28"/>
          <w:szCs w:val="28"/>
          <w:lang w:eastAsia="en-US"/>
        </w:rPr>
      </w:pPr>
      <w:r w:rsidRPr="00C64162">
        <w:rPr>
          <w:sz w:val="28"/>
          <w:szCs w:val="28"/>
          <w:lang w:eastAsia="en-US"/>
        </w:rPr>
        <w:t>Рост с 01.07.2027 года по ТЭ составил 9,6 %.</w:t>
      </w:r>
    </w:p>
    <w:p w14:paraId="3DC94B0D" w14:textId="77777777" w:rsidR="00C64162" w:rsidRPr="00C64162" w:rsidRDefault="00C64162" w:rsidP="00C64162">
      <w:pPr>
        <w:rPr>
          <w:color w:val="FFFFFF"/>
          <w:sz w:val="28"/>
          <w:szCs w:val="28"/>
          <w:lang w:eastAsia="en-US"/>
        </w:rPr>
      </w:pPr>
      <w:r w:rsidRPr="00C64162">
        <w:rPr>
          <w:sz w:val="28"/>
          <w:szCs w:val="28"/>
          <w:lang w:eastAsia="en-US"/>
        </w:rPr>
        <w:t>Снижение с 01.01.2024 по ТН составило -1,19%, рост с 01.07.2027 составил 0,00%.</w:t>
      </w:r>
    </w:p>
    <w:p w14:paraId="6E511992" w14:textId="77777777" w:rsidR="00C64162" w:rsidRPr="00C64162" w:rsidRDefault="00C64162" w:rsidP="00C64162">
      <w:pPr>
        <w:jc w:val="center"/>
        <w:rPr>
          <w:b/>
          <w:bCs/>
          <w:sz w:val="26"/>
          <w:szCs w:val="26"/>
        </w:rPr>
      </w:pPr>
    </w:p>
    <w:p w14:paraId="7F3C6B32" w14:textId="77777777" w:rsidR="00C64162" w:rsidRPr="00C64162" w:rsidRDefault="00C64162" w:rsidP="00C64162">
      <w:pPr>
        <w:jc w:val="center"/>
        <w:rPr>
          <w:b/>
          <w:bCs/>
          <w:sz w:val="26"/>
          <w:szCs w:val="26"/>
        </w:rPr>
        <w:sectPr w:rsidR="00C64162" w:rsidRPr="00C64162" w:rsidSect="0073136F">
          <w:headerReference w:type="default" r:id="rId71"/>
          <w:pgSz w:w="16838" w:h="11906" w:orient="landscape"/>
          <w:pgMar w:top="1701" w:right="1134" w:bottom="567" w:left="1134" w:header="709" w:footer="709" w:gutter="0"/>
          <w:cols w:space="708"/>
          <w:docGrid w:linePitch="360"/>
        </w:sectPr>
      </w:pPr>
    </w:p>
    <w:p w14:paraId="4BE96B27" w14:textId="77777777" w:rsidR="00C64162" w:rsidRPr="00C64162" w:rsidRDefault="00C64162" w:rsidP="00C64162">
      <w:pPr>
        <w:keepNext/>
        <w:jc w:val="center"/>
        <w:outlineLvl w:val="2"/>
        <w:rPr>
          <w:b/>
          <w:sz w:val="28"/>
          <w:szCs w:val="28"/>
          <w:lang w:eastAsia="en-US"/>
        </w:rPr>
      </w:pPr>
      <w:bookmarkStart w:id="176" w:name="_Toc117351230"/>
      <w:bookmarkStart w:id="177" w:name="_Toc150702209"/>
      <w:r w:rsidRPr="00C64162">
        <w:rPr>
          <w:b/>
          <w:sz w:val="28"/>
          <w:szCs w:val="28"/>
          <w:lang w:val="en-US" w:eastAsia="en-US"/>
        </w:rPr>
        <w:lastRenderedPageBreak/>
        <w:t>III</w:t>
      </w:r>
      <w:r w:rsidRPr="00C64162">
        <w:rPr>
          <w:b/>
          <w:sz w:val="28"/>
          <w:szCs w:val="28"/>
          <w:lang w:eastAsia="en-US"/>
        </w:rPr>
        <w:t>. Передача тепловой энергии от сторонних теплоисточников</w:t>
      </w:r>
      <w:bookmarkEnd w:id="176"/>
      <w:bookmarkEnd w:id="177"/>
    </w:p>
    <w:p w14:paraId="54C09919" w14:textId="77777777" w:rsidR="00C64162" w:rsidRPr="00C64162" w:rsidRDefault="00C64162" w:rsidP="005242DE">
      <w:pPr>
        <w:keepNext/>
        <w:numPr>
          <w:ilvl w:val="0"/>
          <w:numId w:val="10"/>
        </w:numPr>
        <w:jc w:val="center"/>
        <w:outlineLvl w:val="2"/>
        <w:rPr>
          <w:b/>
          <w:sz w:val="28"/>
          <w:szCs w:val="28"/>
        </w:rPr>
      </w:pPr>
      <w:bookmarkStart w:id="178" w:name="_Toc89696246"/>
      <w:bookmarkStart w:id="179" w:name="_Toc117351231"/>
      <w:bookmarkStart w:id="180" w:name="_Toc150702210"/>
      <w:r w:rsidRPr="00C64162">
        <w:rPr>
          <w:b/>
          <w:sz w:val="28"/>
          <w:szCs w:val="28"/>
        </w:rPr>
        <w:t>Общие положения</w:t>
      </w:r>
      <w:bookmarkEnd w:id="178"/>
      <w:bookmarkEnd w:id="179"/>
      <w:bookmarkEnd w:id="180"/>
    </w:p>
    <w:p w14:paraId="7BBE3D6E" w14:textId="77777777" w:rsidR="00C64162" w:rsidRPr="00C64162" w:rsidRDefault="00C64162" w:rsidP="00C64162">
      <w:pPr>
        <w:ind w:firstLine="709"/>
        <w:jc w:val="both"/>
        <w:rPr>
          <w:sz w:val="28"/>
          <w:szCs w:val="28"/>
        </w:rPr>
      </w:pPr>
      <w:r w:rsidRPr="00C64162">
        <w:rPr>
          <w:sz w:val="28"/>
          <w:szCs w:val="28"/>
        </w:rPr>
        <w:t>МКП «ЭнергоРесурс» оказывает услуги по передаче АО «Кемеровская генерация».</w:t>
      </w:r>
    </w:p>
    <w:p w14:paraId="4C478DA3" w14:textId="77777777" w:rsidR="00C64162" w:rsidRPr="00C64162" w:rsidRDefault="00C64162" w:rsidP="00C64162">
      <w:pPr>
        <w:ind w:firstLine="709"/>
        <w:jc w:val="both"/>
        <w:rPr>
          <w:sz w:val="28"/>
          <w:szCs w:val="28"/>
        </w:rPr>
      </w:pPr>
      <w:r w:rsidRPr="00C64162">
        <w:rPr>
          <w:sz w:val="28"/>
          <w:szCs w:val="28"/>
        </w:rPr>
        <w:t xml:space="preserve"> В представленном экспертном заключении рассмотрены затраты предприятия на передачу тепловой от ОАО «Кемеровская генерация» по Заискитимской теплотрассе в п. Металлплощадка (договор № КЕМГРЭС – 22/1225 б/н п. 122</w:t>
      </w:r>
      <w:r w:rsidRPr="00C64162">
        <w:rPr>
          <w:snapToGrid w:val="0"/>
          <w:sz w:val="28"/>
          <w:szCs w:val="28"/>
        </w:rPr>
        <w:t xml:space="preserve"> </w:t>
      </w:r>
      <w:r w:rsidRPr="00C64162">
        <w:rPr>
          <w:sz w:val="28"/>
          <w:szCs w:val="28"/>
        </w:rPr>
        <w:t>шаблона ЕИАС DOCS.FORM.6.42.), с учётом принципа раздельного учёта затрат.</w:t>
      </w:r>
    </w:p>
    <w:p w14:paraId="7011769C" w14:textId="77777777" w:rsidR="00C64162" w:rsidRPr="00C64162" w:rsidRDefault="00C64162" w:rsidP="00C64162">
      <w:pPr>
        <w:ind w:firstLine="709"/>
        <w:jc w:val="both"/>
        <w:rPr>
          <w:sz w:val="28"/>
          <w:szCs w:val="28"/>
        </w:rPr>
      </w:pPr>
      <w:r w:rsidRPr="00C64162">
        <w:rPr>
          <w:sz w:val="28"/>
          <w:szCs w:val="28"/>
        </w:rPr>
        <w:t>Услуги по обслуживанию указанной теплотрассы осуществляет само предприятие, согласно договору № 10.09/188 от 15.09.2022 о закреплении за предприятием на праве оперативного управления данной сети.</w:t>
      </w:r>
    </w:p>
    <w:p w14:paraId="69003B0D" w14:textId="77777777" w:rsidR="00C64162" w:rsidRPr="00C64162" w:rsidRDefault="00C64162" w:rsidP="00C64162">
      <w:pPr>
        <w:ind w:firstLine="709"/>
        <w:jc w:val="both"/>
        <w:rPr>
          <w:sz w:val="28"/>
          <w:szCs w:val="28"/>
        </w:rPr>
      </w:pPr>
      <w:r w:rsidRPr="00C64162">
        <w:rPr>
          <w:sz w:val="28"/>
          <w:szCs w:val="28"/>
        </w:rPr>
        <w:t>Предприятие находится на общей системе налогообложения.</w:t>
      </w:r>
    </w:p>
    <w:p w14:paraId="48E64FA4" w14:textId="77777777" w:rsidR="00C64162" w:rsidRPr="00C64162" w:rsidRDefault="00C64162" w:rsidP="00C64162">
      <w:pPr>
        <w:ind w:firstLine="720"/>
        <w:jc w:val="both"/>
        <w:rPr>
          <w:snapToGrid w:val="0"/>
          <w:sz w:val="28"/>
          <w:szCs w:val="28"/>
        </w:rPr>
      </w:pPr>
      <w:r w:rsidRPr="00C64162">
        <w:rPr>
          <w:snapToGrid w:val="0"/>
          <w:sz w:val="28"/>
          <w:szCs w:val="28"/>
        </w:rPr>
        <w:t xml:space="preserve">Для составления данного отчёта эксперты руководствовались одобренным Правительством РФ 22.09.2023 Прогнозом Минэкономразвития РФ, опубликованным на сайте 22.09.2023, в соответствии с которым, ИПЦ на 2023 -2026 год составляет (далее – прогноз Минэкономразвития) 105,8 %, 107,2%, 104,2%, 104,0%. </w:t>
      </w:r>
    </w:p>
    <w:p w14:paraId="468A3253" w14:textId="77777777" w:rsidR="00C64162" w:rsidRPr="00C64162" w:rsidRDefault="00C64162" w:rsidP="00C64162">
      <w:pPr>
        <w:keepNext/>
        <w:jc w:val="center"/>
        <w:outlineLvl w:val="2"/>
        <w:rPr>
          <w:b/>
          <w:noProof/>
          <w:snapToGrid w:val="0"/>
          <w:sz w:val="28"/>
          <w:szCs w:val="28"/>
          <w:lang w:eastAsia="en-US"/>
        </w:rPr>
      </w:pPr>
    </w:p>
    <w:p w14:paraId="3EB97BA2" w14:textId="77777777" w:rsidR="00C64162" w:rsidRPr="00C64162" w:rsidRDefault="00C64162" w:rsidP="00C64162">
      <w:pPr>
        <w:keepNext/>
        <w:jc w:val="center"/>
        <w:outlineLvl w:val="2"/>
        <w:rPr>
          <w:b/>
          <w:sz w:val="28"/>
          <w:szCs w:val="28"/>
        </w:rPr>
      </w:pPr>
      <w:bookmarkStart w:id="181" w:name="_Toc56155251"/>
      <w:bookmarkStart w:id="182" w:name="_Toc89696247"/>
      <w:bookmarkStart w:id="183" w:name="_Toc117351232"/>
      <w:bookmarkStart w:id="184" w:name="_Toc150702211"/>
      <w:r w:rsidRPr="00C64162">
        <w:rPr>
          <w:b/>
          <w:sz w:val="28"/>
          <w:szCs w:val="28"/>
        </w:rPr>
        <w:t>2. Анализ расходов МКП «ЭнергоРесурс КМО»</w:t>
      </w:r>
      <w:bookmarkEnd w:id="181"/>
      <w:bookmarkEnd w:id="182"/>
      <w:bookmarkEnd w:id="183"/>
      <w:bookmarkEnd w:id="184"/>
    </w:p>
    <w:p w14:paraId="6CC8DBC0" w14:textId="77777777" w:rsidR="00C64162" w:rsidRPr="00C64162" w:rsidRDefault="00C64162" w:rsidP="00C64162">
      <w:pPr>
        <w:keepNext/>
        <w:jc w:val="center"/>
        <w:outlineLvl w:val="2"/>
        <w:rPr>
          <w:b/>
          <w:sz w:val="28"/>
          <w:szCs w:val="28"/>
        </w:rPr>
      </w:pPr>
      <w:bookmarkStart w:id="185" w:name="_Toc56155252"/>
      <w:bookmarkStart w:id="186" w:name="_Toc89696248"/>
      <w:bookmarkStart w:id="187" w:name="_Toc117351233"/>
      <w:bookmarkStart w:id="188" w:name="_Toc150702212"/>
      <w:r w:rsidRPr="00C64162">
        <w:rPr>
          <w:b/>
          <w:sz w:val="28"/>
          <w:szCs w:val="28"/>
        </w:rPr>
        <w:t xml:space="preserve">2.1. Тепловой баланс </w:t>
      </w:r>
      <w:bookmarkEnd w:id="185"/>
      <w:bookmarkEnd w:id="186"/>
      <w:r w:rsidRPr="00C64162">
        <w:rPr>
          <w:b/>
          <w:sz w:val="28"/>
          <w:szCs w:val="28"/>
        </w:rPr>
        <w:t>на передачу</w:t>
      </w:r>
      <w:bookmarkEnd w:id="187"/>
      <w:bookmarkEnd w:id="188"/>
    </w:p>
    <w:p w14:paraId="70A35626" w14:textId="77777777" w:rsidR="00C64162" w:rsidRPr="00C64162" w:rsidRDefault="00C64162" w:rsidP="00C64162">
      <w:pPr>
        <w:widowControl w:val="0"/>
        <w:ind w:firstLine="709"/>
        <w:jc w:val="both"/>
        <w:rPr>
          <w:snapToGrid w:val="0"/>
          <w:sz w:val="28"/>
          <w:szCs w:val="28"/>
        </w:rPr>
      </w:pPr>
      <w:r w:rsidRPr="00C64162">
        <w:rPr>
          <w:snapToGrid w:val="0"/>
          <w:sz w:val="28"/>
          <w:szCs w:val="28"/>
        </w:rPr>
        <w:t>Согласно </w:t>
      </w:r>
      <w:hyperlink r:id="rId72" w:anchor="000013" w:history="1">
        <w:r w:rsidRPr="00C64162">
          <w:rPr>
            <w:snapToGrid w:val="0"/>
            <w:sz w:val="28"/>
            <w:szCs w:val="28"/>
          </w:rPr>
          <w:t>пункту 22</w:t>
        </w:r>
      </w:hyperlink>
      <w:r w:rsidRPr="00C64162">
        <w:rPr>
          <w:snapToGrid w:val="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73" w:anchor="100015" w:history="1">
        <w:r w:rsidRPr="00C64162">
          <w:rPr>
            <w:snapToGrid w:val="0"/>
            <w:sz w:val="28"/>
            <w:szCs w:val="28"/>
          </w:rPr>
          <w:t>указаниями</w:t>
        </w:r>
      </w:hyperlink>
      <w:r w:rsidRPr="00C64162">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452CE451" w14:textId="77777777" w:rsidR="00C64162" w:rsidRPr="00C64162" w:rsidRDefault="00C64162" w:rsidP="00C64162">
      <w:pPr>
        <w:ind w:firstLine="851"/>
        <w:jc w:val="both"/>
        <w:rPr>
          <w:sz w:val="28"/>
          <w:szCs w:val="28"/>
        </w:rPr>
      </w:pPr>
      <w:r w:rsidRPr="00C64162">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663FE2A5" w14:textId="77777777" w:rsidR="00C64162" w:rsidRPr="00C64162" w:rsidRDefault="00C64162" w:rsidP="00C64162">
      <w:pPr>
        <w:ind w:firstLine="851"/>
        <w:jc w:val="both"/>
        <w:rPr>
          <w:sz w:val="28"/>
          <w:szCs w:val="28"/>
        </w:rPr>
      </w:pPr>
      <w:r w:rsidRPr="00C64162">
        <w:rPr>
          <w:sz w:val="28"/>
          <w:szCs w:val="28"/>
        </w:rPr>
        <w:t xml:space="preserve">Предприятием на 2024-2026 год заявлен объём передачи тепловой энергии в размере 51239,06 Гкал. При этом, полезный отпуск тепловой энергии, по данным предприятия, составит 43074,06 Гкал. Потери тепловой энергии при передаче предприятием заявлены на уровне 8165,00 Гкал и </w:t>
      </w:r>
      <w:r w:rsidRPr="00C64162">
        <w:rPr>
          <w:szCs w:val="20"/>
        </w:rPr>
        <w:t xml:space="preserve"> </w:t>
      </w:r>
      <w:r w:rsidRPr="00C64162">
        <w:rPr>
          <w:sz w:val="28"/>
          <w:szCs w:val="28"/>
        </w:rPr>
        <w:t>7862,73 м³.</w:t>
      </w:r>
    </w:p>
    <w:p w14:paraId="3BE6D15F" w14:textId="77777777" w:rsidR="00C64162" w:rsidRPr="00C64162" w:rsidRDefault="00C64162" w:rsidP="00C64162">
      <w:pPr>
        <w:ind w:firstLine="720"/>
        <w:jc w:val="both"/>
        <w:rPr>
          <w:sz w:val="28"/>
          <w:szCs w:val="28"/>
        </w:rPr>
      </w:pPr>
      <w:r w:rsidRPr="00C64162">
        <w:rPr>
          <w:sz w:val="28"/>
          <w:szCs w:val="28"/>
        </w:rPr>
        <w:t xml:space="preserve">Справочно: В договоре № КЕМГРЭС б/н на оказание услуг по передаче тепловой энергии и теплоносителя МУП «ЖКУ КМО» с АО «Кемеровская </w:t>
      </w:r>
      <w:r w:rsidRPr="00C64162">
        <w:rPr>
          <w:sz w:val="28"/>
          <w:szCs w:val="28"/>
        </w:rPr>
        <w:lastRenderedPageBreak/>
        <w:t xml:space="preserve">генерация» был зафиксирован объём передачи тепловой энергии на потребительский рынок в размере 43074,06 Гкал, объем потерь тепловой энергии в сети на уровне 8165,00 Гкал, объем потерь теплоносителя в сети </w:t>
      </w:r>
      <w:r w:rsidRPr="00C64162">
        <w:rPr>
          <w:snapToGrid w:val="0"/>
          <w:sz w:val="28"/>
          <w:szCs w:val="28"/>
        </w:rPr>
        <w:t>7862,73 м³</w:t>
      </w:r>
      <w:r w:rsidRPr="00C64162">
        <w:rPr>
          <w:sz w:val="28"/>
          <w:szCs w:val="28"/>
        </w:rPr>
        <w:t>.</w:t>
      </w:r>
    </w:p>
    <w:p w14:paraId="20FB05E7" w14:textId="77777777" w:rsidR="00C64162" w:rsidRPr="00C64162" w:rsidRDefault="00C64162" w:rsidP="00C64162">
      <w:pPr>
        <w:ind w:firstLine="720"/>
        <w:jc w:val="both"/>
        <w:rPr>
          <w:sz w:val="28"/>
          <w:szCs w:val="28"/>
        </w:rPr>
      </w:pPr>
      <w:r w:rsidRPr="00C64162">
        <w:rPr>
          <w:snapToGrid w:val="0"/>
          <w:sz w:val="28"/>
          <w:szCs w:val="28"/>
        </w:rPr>
        <w:t>Эксперты считают целесообразным в расчет принять объем тепла на потребительский рынок по договору</w:t>
      </w:r>
      <w:r w:rsidRPr="00C64162">
        <w:rPr>
          <w:sz w:val="28"/>
          <w:szCs w:val="28"/>
        </w:rPr>
        <w:t xml:space="preserve"> 43074,06 Гкал (уровень предложений предприятия).</w:t>
      </w:r>
    </w:p>
    <w:p w14:paraId="591E20F8" w14:textId="77777777" w:rsidR="00C64162" w:rsidRPr="00C64162" w:rsidRDefault="00C64162" w:rsidP="00C64162">
      <w:pPr>
        <w:ind w:firstLine="720"/>
        <w:jc w:val="both"/>
        <w:rPr>
          <w:snapToGrid w:val="0"/>
          <w:sz w:val="28"/>
          <w:szCs w:val="28"/>
        </w:rPr>
      </w:pPr>
      <w:r w:rsidRPr="00C64162">
        <w:rPr>
          <w:snapToGrid w:val="0"/>
          <w:sz w:val="28"/>
          <w:szCs w:val="28"/>
        </w:rPr>
        <w:t>Расход тепловой энергии на потери в сетях предприятия принят по постановлению РЭК Кузбасса № 226 от 02.11.2023г. (тепловая сеть                               п. Металлплощадка) – 6205,00 Гкал. Потери теплоносителя – 7887,71 м³ (отражено в экспертном заключении по расчёту потерь).</w:t>
      </w:r>
    </w:p>
    <w:p w14:paraId="73E3B0D1" w14:textId="77777777" w:rsidR="00C64162" w:rsidRPr="00C64162" w:rsidRDefault="00C64162" w:rsidP="00C64162">
      <w:pPr>
        <w:spacing w:line="360" w:lineRule="auto"/>
        <w:ind w:firstLine="720"/>
        <w:jc w:val="both"/>
        <w:rPr>
          <w:snapToGrid w:val="0"/>
          <w:sz w:val="28"/>
          <w:szCs w:val="28"/>
        </w:rPr>
      </w:pPr>
      <w:r w:rsidRPr="00C64162">
        <w:rPr>
          <w:snapToGrid w:val="0"/>
          <w:sz w:val="28"/>
          <w:szCs w:val="28"/>
        </w:rPr>
        <w:t>Объемные показатели сведены в таблицу 1.</w:t>
      </w:r>
    </w:p>
    <w:p w14:paraId="01034342" w14:textId="77777777" w:rsidR="00C64162" w:rsidRPr="00C64162" w:rsidRDefault="00C64162" w:rsidP="00C64162">
      <w:pPr>
        <w:spacing w:line="360" w:lineRule="auto"/>
        <w:ind w:firstLine="720"/>
        <w:jc w:val="right"/>
        <w:rPr>
          <w:snapToGrid w:val="0"/>
          <w:sz w:val="28"/>
          <w:szCs w:val="28"/>
        </w:rPr>
      </w:pPr>
      <w:r w:rsidRPr="00C64162">
        <w:rPr>
          <w:snapToGrid w:val="0"/>
          <w:sz w:val="28"/>
          <w:szCs w:val="28"/>
        </w:rPr>
        <w:t>Таблица 1</w:t>
      </w:r>
    </w:p>
    <w:p w14:paraId="7537DBDE" w14:textId="77777777" w:rsidR="00C64162" w:rsidRPr="00C64162" w:rsidRDefault="00C64162" w:rsidP="00C64162">
      <w:pPr>
        <w:rPr>
          <w:snapToGrid w:val="0"/>
          <w:sz w:val="28"/>
          <w:szCs w:val="28"/>
        </w:rPr>
      </w:pPr>
      <w:r w:rsidRPr="00C64162">
        <w:rPr>
          <w:b/>
          <w:snapToGrid w:val="0"/>
          <w:sz w:val="28"/>
          <w:szCs w:val="28"/>
        </w:rPr>
        <w:t>Баланс передачи тепловой энергии от МКП «Энергоресурс» на 2024 год</w:t>
      </w:r>
    </w:p>
    <w:p w14:paraId="7AFAC9E2" w14:textId="77777777" w:rsidR="00C64162" w:rsidRPr="00C64162" w:rsidRDefault="00C64162" w:rsidP="00C64162">
      <w:pPr>
        <w:spacing w:line="240" w:lineRule="atLeast"/>
        <w:ind w:right="142" w:firstLine="720"/>
        <w:jc w:val="right"/>
        <w:rPr>
          <w:snapToGrid w:val="0"/>
          <w:sz w:val="28"/>
          <w:szCs w:val="28"/>
        </w:rPr>
      </w:pPr>
      <w:r w:rsidRPr="00C64162">
        <w:rPr>
          <w:snapToGrid w:val="0"/>
          <w:sz w:val="28"/>
          <w:szCs w:val="28"/>
        </w:rPr>
        <w:t xml:space="preserve"> Гкал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4435"/>
        <w:gridCol w:w="1498"/>
        <w:gridCol w:w="1501"/>
        <w:gridCol w:w="1402"/>
      </w:tblGrid>
      <w:tr w:rsidR="00C64162" w:rsidRPr="00C64162" w14:paraId="77250674" w14:textId="77777777" w:rsidTr="00F20549">
        <w:trPr>
          <w:trHeight w:val="82"/>
          <w:tblHeader/>
        </w:trPr>
        <w:tc>
          <w:tcPr>
            <w:tcW w:w="411" w:type="pct"/>
            <w:shd w:val="clear" w:color="auto" w:fill="auto"/>
            <w:vAlign w:val="center"/>
            <w:hideMark/>
          </w:tcPr>
          <w:p w14:paraId="021FE09C" w14:textId="77777777" w:rsidR="00C64162" w:rsidRPr="00C64162" w:rsidRDefault="00C64162" w:rsidP="00C64162">
            <w:pPr>
              <w:jc w:val="center"/>
              <w:rPr>
                <w:sz w:val="22"/>
                <w:szCs w:val="22"/>
              </w:rPr>
            </w:pPr>
            <w:r w:rsidRPr="00C64162">
              <w:rPr>
                <w:sz w:val="22"/>
                <w:szCs w:val="22"/>
              </w:rPr>
              <w:t>№ п/п</w:t>
            </w:r>
          </w:p>
        </w:tc>
        <w:tc>
          <w:tcPr>
            <w:tcW w:w="2303" w:type="pct"/>
            <w:shd w:val="clear" w:color="auto" w:fill="auto"/>
            <w:vAlign w:val="center"/>
            <w:hideMark/>
          </w:tcPr>
          <w:p w14:paraId="1BF87DBE" w14:textId="77777777" w:rsidR="00C64162" w:rsidRPr="00C64162" w:rsidRDefault="00C64162" w:rsidP="00C64162">
            <w:pPr>
              <w:jc w:val="center"/>
              <w:rPr>
                <w:sz w:val="22"/>
                <w:szCs w:val="22"/>
              </w:rPr>
            </w:pPr>
            <w:r w:rsidRPr="00C64162">
              <w:rPr>
                <w:sz w:val="22"/>
                <w:szCs w:val="22"/>
              </w:rPr>
              <w:t>Показатель</w:t>
            </w:r>
          </w:p>
        </w:tc>
        <w:tc>
          <w:tcPr>
            <w:tcW w:w="778" w:type="pct"/>
          </w:tcPr>
          <w:p w14:paraId="26FC96ED" w14:textId="77777777" w:rsidR="00C64162" w:rsidRPr="00C64162" w:rsidRDefault="00C64162" w:rsidP="00C64162">
            <w:pPr>
              <w:jc w:val="center"/>
              <w:rPr>
                <w:sz w:val="22"/>
                <w:szCs w:val="22"/>
              </w:rPr>
            </w:pPr>
            <w:r w:rsidRPr="00C64162">
              <w:rPr>
                <w:sz w:val="22"/>
                <w:szCs w:val="22"/>
              </w:rPr>
              <w:t>Предложение предприятия</w:t>
            </w:r>
          </w:p>
        </w:tc>
        <w:tc>
          <w:tcPr>
            <w:tcW w:w="779" w:type="pct"/>
            <w:shd w:val="clear" w:color="auto" w:fill="auto"/>
            <w:vAlign w:val="center"/>
            <w:hideMark/>
          </w:tcPr>
          <w:p w14:paraId="4336D5B8" w14:textId="77777777" w:rsidR="00C64162" w:rsidRPr="00C64162" w:rsidRDefault="00C64162" w:rsidP="00C64162">
            <w:pPr>
              <w:jc w:val="center"/>
              <w:rPr>
                <w:sz w:val="22"/>
                <w:szCs w:val="22"/>
              </w:rPr>
            </w:pPr>
            <w:r w:rsidRPr="00C64162">
              <w:rPr>
                <w:sz w:val="22"/>
                <w:szCs w:val="22"/>
              </w:rPr>
              <w:t>Предложения экспертов</w:t>
            </w:r>
          </w:p>
        </w:tc>
        <w:tc>
          <w:tcPr>
            <w:tcW w:w="728" w:type="pct"/>
          </w:tcPr>
          <w:p w14:paraId="29B1C298" w14:textId="77777777" w:rsidR="00C64162" w:rsidRPr="00C64162" w:rsidRDefault="00C64162" w:rsidP="00C64162">
            <w:pPr>
              <w:jc w:val="center"/>
              <w:rPr>
                <w:sz w:val="22"/>
                <w:szCs w:val="22"/>
              </w:rPr>
            </w:pPr>
            <w:r w:rsidRPr="00C64162">
              <w:rPr>
                <w:sz w:val="22"/>
                <w:szCs w:val="22"/>
              </w:rPr>
              <w:t>Отклонение,</w:t>
            </w:r>
          </w:p>
          <w:p w14:paraId="23831763" w14:textId="77777777" w:rsidR="00C64162" w:rsidRPr="00C64162" w:rsidRDefault="00C64162" w:rsidP="00C64162">
            <w:pPr>
              <w:jc w:val="center"/>
              <w:rPr>
                <w:sz w:val="22"/>
                <w:szCs w:val="22"/>
              </w:rPr>
            </w:pPr>
            <w:r w:rsidRPr="00C64162">
              <w:rPr>
                <w:sz w:val="22"/>
                <w:szCs w:val="22"/>
              </w:rPr>
              <w:t>+/-</w:t>
            </w:r>
          </w:p>
        </w:tc>
      </w:tr>
      <w:tr w:rsidR="00C64162" w:rsidRPr="00C64162" w14:paraId="498DCD46" w14:textId="77777777" w:rsidTr="00F20549">
        <w:trPr>
          <w:trHeight w:val="82"/>
        </w:trPr>
        <w:tc>
          <w:tcPr>
            <w:tcW w:w="411" w:type="pct"/>
            <w:shd w:val="clear" w:color="auto" w:fill="auto"/>
            <w:vAlign w:val="center"/>
            <w:hideMark/>
          </w:tcPr>
          <w:p w14:paraId="62759A02" w14:textId="77777777" w:rsidR="00C64162" w:rsidRPr="00C64162" w:rsidRDefault="00C64162" w:rsidP="00C64162">
            <w:pPr>
              <w:jc w:val="center"/>
              <w:rPr>
                <w:sz w:val="22"/>
                <w:szCs w:val="22"/>
              </w:rPr>
            </w:pPr>
            <w:r w:rsidRPr="00C64162">
              <w:rPr>
                <w:sz w:val="22"/>
                <w:szCs w:val="22"/>
              </w:rPr>
              <w:t>1</w:t>
            </w:r>
          </w:p>
        </w:tc>
        <w:tc>
          <w:tcPr>
            <w:tcW w:w="2303" w:type="pct"/>
            <w:shd w:val="clear" w:color="auto" w:fill="auto"/>
            <w:noWrap/>
            <w:vAlign w:val="center"/>
            <w:hideMark/>
          </w:tcPr>
          <w:p w14:paraId="54A220F5" w14:textId="77777777" w:rsidR="00C64162" w:rsidRPr="00C64162" w:rsidRDefault="00C64162" w:rsidP="00C64162">
            <w:pPr>
              <w:rPr>
                <w:sz w:val="22"/>
                <w:szCs w:val="22"/>
              </w:rPr>
            </w:pPr>
            <w:r w:rsidRPr="00C64162">
              <w:rPr>
                <w:snapToGrid w:val="0"/>
                <w:sz w:val="22"/>
                <w:szCs w:val="22"/>
              </w:rPr>
              <w:t>Получено тепловой энергии</w:t>
            </w:r>
          </w:p>
        </w:tc>
        <w:tc>
          <w:tcPr>
            <w:tcW w:w="778" w:type="pct"/>
          </w:tcPr>
          <w:p w14:paraId="6AD735DC" w14:textId="77777777" w:rsidR="00C64162" w:rsidRPr="00C64162" w:rsidRDefault="00C64162" w:rsidP="00C64162">
            <w:pPr>
              <w:jc w:val="center"/>
              <w:rPr>
                <w:sz w:val="22"/>
                <w:szCs w:val="22"/>
              </w:rPr>
            </w:pPr>
            <w:r w:rsidRPr="00C64162">
              <w:rPr>
                <w:sz w:val="22"/>
                <w:szCs w:val="22"/>
              </w:rPr>
              <w:t>51239,06</w:t>
            </w:r>
          </w:p>
        </w:tc>
        <w:tc>
          <w:tcPr>
            <w:tcW w:w="779" w:type="pct"/>
            <w:shd w:val="clear" w:color="auto" w:fill="auto"/>
            <w:hideMark/>
          </w:tcPr>
          <w:p w14:paraId="5D3A3779" w14:textId="77777777" w:rsidR="00C64162" w:rsidRPr="00C64162" w:rsidRDefault="00C64162" w:rsidP="00C64162">
            <w:pPr>
              <w:jc w:val="center"/>
              <w:rPr>
                <w:sz w:val="22"/>
                <w:szCs w:val="22"/>
              </w:rPr>
            </w:pPr>
            <w:r w:rsidRPr="00C64162">
              <w:rPr>
                <w:sz w:val="22"/>
                <w:szCs w:val="22"/>
              </w:rPr>
              <w:t>49279,06</w:t>
            </w:r>
          </w:p>
        </w:tc>
        <w:tc>
          <w:tcPr>
            <w:tcW w:w="728" w:type="pct"/>
          </w:tcPr>
          <w:p w14:paraId="1D6F1538" w14:textId="77777777" w:rsidR="00C64162" w:rsidRPr="00C64162" w:rsidRDefault="00C64162" w:rsidP="00C64162">
            <w:pPr>
              <w:jc w:val="center"/>
              <w:rPr>
                <w:sz w:val="22"/>
                <w:szCs w:val="22"/>
              </w:rPr>
            </w:pPr>
            <w:r w:rsidRPr="00C64162">
              <w:rPr>
                <w:sz w:val="22"/>
                <w:szCs w:val="22"/>
              </w:rPr>
              <w:t>-1960,00</w:t>
            </w:r>
          </w:p>
        </w:tc>
      </w:tr>
      <w:tr w:rsidR="00C64162" w:rsidRPr="00C64162" w14:paraId="1F0F9EFF" w14:textId="77777777" w:rsidTr="00F20549">
        <w:trPr>
          <w:trHeight w:val="82"/>
        </w:trPr>
        <w:tc>
          <w:tcPr>
            <w:tcW w:w="411" w:type="pct"/>
            <w:shd w:val="clear" w:color="auto" w:fill="auto"/>
            <w:vAlign w:val="center"/>
            <w:hideMark/>
          </w:tcPr>
          <w:p w14:paraId="6008DEA7" w14:textId="77777777" w:rsidR="00C64162" w:rsidRPr="00C64162" w:rsidRDefault="00C64162" w:rsidP="00C64162">
            <w:pPr>
              <w:jc w:val="center"/>
              <w:rPr>
                <w:sz w:val="22"/>
                <w:szCs w:val="22"/>
              </w:rPr>
            </w:pPr>
            <w:r w:rsidRPr="00C64162">
              <w:rPr>
                <w:sz w:val="22"/>
                <w:szCs w:val="22"/>
              </w:rPr>
              <w:t>2</w:t>
            </w:r>
          </w:p>
        </w:tc>
        <w:tc>
          <w:tcPr>
            <w:tcW w:w="2303" w:type="pct"/>
            <w:shd w:val="clear" w:color="auto" w:fill="auto"/>
            <w:vAlign w:val="center"/>
            <w:hideMark/>
          </w:tcPr>
          <w:p w14:paraId="4F529FE8" w14:textId="77777777" w:rsidR="00C64162" w:rsidRPr="00C64162" w:rsidRDefault="00C64162" w:rsidP="00C64162">
            <w:pPr>
              <w:rPr>
                <w:sz w:val="22"/>
                <w:szCs w:val="22"/>
              </w:rPr>
            </w:pPr>
            <w:r w:rsidRPr="00C64162">
              <w:rPr>
                <w:snapToGrid w:val="0"/>
                <w:sz w:val="22"/>
                <w:szCs w:val="22"/>
              </w:rPr>
              <w:t>Полезный отпуск</w:t>
            </w:r>
          </w:p>
        </w:tc>
        <w:tc>
          <w:tcPr>
            <w:tcW w:w="778" w:type="pct"/>
          </w:tcPr>
          <w:p w14:paraId="2FCD6F0F" w14:textId="77777777" w:rsidR="00C64162" w:rsidRPr="00C64162" w:rsidRDefault="00C64162" w:rsidP="00C64162">
            <w:pPr>
              <w:jc w:val="center"/>
              <w:rPr>
                <w:sz w:val="22"/>
                <w:szCs w:val="22"/>
              </w:rPr>
            </w:pPr>
            <w:r w:rsidRPr="00C64162">
              <w:rPr>
                <w:sz w:val="22"/>
                <w:szCs w:val="22"/>
              </w:rPr>
              <w:t>43074,06</w:t>
            </w:r>
          </w:p>
        </w:tc>
        <w:tc>
          <w:tcPr>
            <w:tcW w:w="779" w:type="pct"/>
            <w:shd w:val="clear" w:color="auto" w:fill="auto"/>
            <w:hideMark/>
          </w:tcPr>
          <w:p w14:paraId="772A5BE0" w14:textId="77777777" w:rsidR="00C64162" w:rsidRPr="00C64162" w:rsidRDefault="00C64162" w:rsidP="00C64162">
            <w:pPr>
              <w:jc w:val="center"/>
              <w:rPr>
                <w:sz w:val="22"/>
                <w:szCs w:val="22"/>
              </w:rPr>
            </w:pPr>
            <w:r w:rsidRPr="00C64162">
              <w:rPr>
                <w:sz w:val="22"/>
                <w:szCs w:val="22"/>
              </w:rPr>
              <w:t>43074,06</w:t>
            </w:r>
          </w:p>
        </w:tc>
        <w:tc>
          <w:tcPr>
            <w:tcW w:w="728" w:type="pct"/>
          </w:tcPr>
          <w:p w14:paraId="2F13A0E1" w14:textId="77777777" w:rsidR="00C64162" w:rsidRPr="00C64162" w:rsidRDefault="00C64162" w:rsidP="00C64162">
            <w:pPr>
              <w:jc w:val="center"/>
              <w:rPr>
                <w:sz w:val="22"/>
                <w:szCs w:val="22"/>
              </w:rPr>
            </w:pPr>
            <w:r w:rsidRPr="00C64162">
              <w:rPr>
                <w:sz w:val="22"/>
                <w:szCs w:val="22"/>
              </w:rPr>
              <w:t>0,00</w:t>
            </w:r>
          </w:p>
        </w:tc>
      </w:tr>
      <w:tr w:rsidR="00C64162" w:rsidRPr="00C64162" w14:paraId="6A6D7964" w14:textId="77777777" w:rsidTr="00F20549">
        <w:trPr>
          <w:trHeight w:val="82"/>
        </w:trPr>
        <w:tc>
          <w:tcPr>
            <w:tcW w:w="411" w:type="pct"/>
            <w:shd w:val="clear" w:color="auto" w:fill="auto"/>
            <w:noWrap/>
            <w:vAlign w:val="center"/>
            <w:hideMark/>
          </w:tcPr>
          <w:p w14:paraId="35536C83" w14:textId="77777777" w:rsidR="00C64162" w:rsidRPr="00C64162" w:rsidRDefault="00C64162" w:rsidP="00C64162">
            <w:pPr>
              <w:jc w:val="center"/>
              <w:rPr>
                <w:sz w:val="22"/>
                <w:szCs w:val="22"/>
              </w:rPr>
            </w:pPr>
            <w:r w:rsidRPr="00C64162">
              <w:rPr>
                <w:sz w:val="22"/>
                <w:szCs w:val="22"/>
              </w:rPr>
              <w:t>3</w:t>
            </w:r>
          </w:p>
        </w:tc>
        <w:tc>
          <w:tcPr>
            <w:tcW w:w="2303" w:type="pct"/>
            <w:shd w:val="clear" w:color="auto" w:fill="auto"/>
            <w:noWrap/>
            <w:vAlign w:val="center"/>
            <w:hideMark/>
          </w:tcPr>
          <w:p w14:paraId="5C76A931" w14:textId="77777777" w:rsidR="00C64162" w:rsidRPr="00C64162" w:rsidRDefault="00C64162" w:rsidP="00C64162">
            <w:pPr>
              <w:rPr>
                <w:sz w:val="22"/>
                <w:szCs w:val="22"/>
              </w:rPr>
            </w:pPr>
            <w:r w:rsidRPr="00C64162">
              <w:rPr>
                <w:snapToGrid w:val="0"/>
                <w:sz w:val="22"/>
                <w:szCs w:val="22"/>
              </w:rPr>
              <w:t>Полезный отпуск на потребительский рынок</w:t>
            </w:r>
          </w:p>
        </w:tc>
        <w:tc>
          <w:tcPr>
            <w:tcW w:w="778" w:type="pct"/>
          </w:tcPr>
          <w:p w14:paraId="4F45A134" w14:textId="77777777" w:rsidR="00C64162" w:rsidRPr="00C64162" w:rsidRDefault="00C64162" w:rsidP="00C64162">
            <w:pPr>
              <w:jc w:val="center"/>
              <w:rPr>
                <w:sz w:val="22"/>
                <w:szCs w:val="22"/>
              </w:rPr>
            </w:pPr>
            <w:r w:rsidRPr="00C64162">
              <w:rPr>
                <w:sz w:val="22"/>
                <w:szCs w:val="22"/>
              </w:rPr>
              <w:t>43074,06</w:t>
            </w:r>
          </w:p>
        </w:tc>
        <w:tc>
          <w:tcPr>
            <w:tcW w:w="779" w:type="pct"/>
            <w:shd w:val="clear" w:color="auto" w:fill="auto"/>
            <w:hideMark/>
          </w:tcPr>
          <w:p w14:paraId="3D463104" w14:textId="77777777" w:rsidR="00C64162" w:rsidRPr="00C64162" w:rsidRDefault="00C64162" w:rsidP="00C64162">
            <w:pPr>
              <w:jc w:val="center"/>
              <w:rPr>
                <w:sz w:val="22"/>
                <w:szCs w:val="22"/>
              </w:rPr>
            </w:pPr>
            <w:r w:rsidRPr="00C64162">
              <w:rPr>
                <w:sz w:val="22"/>
                <w:szCs w:val="22"/>
              </w:rPr>
              <w:t>43074,06</w:t>
            </w:r>
          </w:p>
        </w:tc>
        <w:tc>
          <w:tcPr>
            <w:tcW w:w="728" w:type="pct"/>
          </w:tcPr>
          <w:p w14:paraId="48D33A39" w14:textId="77777777" w:rsidR="00C64162" w:rsidRPr="00C64162" w:rsidRDefault="00C64162" w:rsidP="00C64162">
            <w:pPr>
              <w:jc w:val="center"/>
              <w:rPr>
                <w:sz w:val="22"/>
                <w:szCs w:val="22"/>
              </w:rPr>
            </w:pPr>
            <w:r w:rsidRPr="00C64162">
              <w:rPr>
                <w:sz w:val="22"/>
                <w:szCs w:val="22"/>
              </w:rPr>
              <w:t>0,00</w:t>
            </w:r>
          </w:p>
        </w:tc>
      </w:tr>
      <w:tr w:rsidR="00C64162" w:rsidRPr="00C64162" w14:paraId="6CA5E1C9" w14:textId="77777777" w:rsidTr="00F20549">
        <w:trPr>
          <w:trHeight w:val="82"/>
        </w:trPr>
        <w:tc>
          <w:tcPr>
            <w:tcW w:w="411" w:type="pct"/>
            <w:shd w:val="clear" w:color="auto" w:fill="auto"/>
            <w:noWrap/>
            <w:vAlign w:val="center"/>
            <w:hideMark/>
          </w:tcPr>
          <w:p w14:paraId="04D6E59F" w14:textId="77777777" w:rsidR="00C64162" w:rsidRPr="00C64162" w:rsidRDefault="00C64162" w:rsidP="00C64162">
            <w:pPr>
              <w:jc w:val="center"/>
              <w:rPr>
                <w:sz w:val="22"/>
                <w:szCs w:val="22"/>
              </w:rPr>
            </w:pPr>
            <w:r w:rsidRPr="00C64162">
              <w:rPr>
                <w:sz w:val="22"/>
                <w:szCs w:val="22"/>
              </w:rPr>
              <w:t xml:space="preserve"> 3.1</w:t>
            </w:r>
          </w:p>
        </w:tc>
        <w:tc>
          <w:tcPr>
            <w:tcW w:w="2303" w:type="pct"/>
            <w:shd w:val="clear" w:color="auto" w:fill="auto"/>
            <w:vAlign w:val="center"/>
            <w:hideMark/>
          </w:tcPr>
          <w:p w14:paraId="4333B4A4" w14:textId="77777777" w:rsidR="00C64162" w:rsidRPr="00C64162" w:rsidRDefault="00C64162" w:rsidP="00C64162">
            <w:pPr>
              <w:rPr>
                <w:sz w:val="22"/>
                <w:szCs w:val="22"/>
              </w:rPr>
            </w:pPr>
            <w:r w:rsidRPr="00C64162">
              <w:rPr>
                <w:snapToGrid w:val="0"/>
                <w:sz w:val="22"/>
                <w:szCs w:val="22"/>
              </w:rPr>
              <w:t>- жилищные организации</w:t>
            </w:r>
          </w:p>
        </w:tc>
        <w:tc>
          <w:tcPr>
            <w:tcW w:w="778" w:type="pct"/>
            <w:shd w:val="clear" w:color="auto" w:fill="auto"/>
          </w:tcPr>
          <w:p w14:paraId="31A5D40A" w14:textId="77777777" w:rsidR="00C64162" w:rsidRPr="00C64162" w:rsidRDefault="00C64162" w:rsidP="00C64162">
            <w:pPr>
              <w:jc w:val="center"/>
              <w:rPr>
                <w:sz w:val="22"/>
                <w:szCs w:val="22"/>
              </w:rPr>
            </w:pPr>
          </w:p>
        </w:tc>
        <w:tc>
          <w:tcPr>
            <w:tcW w:w="779" w:type="pct"/>
            <w:shd w:val="clear" w:color="auto" w:fill="auto"/>
          </w:tcPr>
          <w:p w14:paraId="41C46304" w14:textId="77777777" w:rsidR="00C64162" w:rsidRPr="00C64162" w:rsidRDefault="00C64162" w:rsidP="00C64162">
            <w:pPr>
              <w:jc w:val="center"/>
              <w:rPr>
                <w:sz w:val="22"/>
                <w:szCs w:val="22"/>
              </w:rPr>
            </w:pPr>
            <w:r w:rsidRPr="00C64162">
              <w:rPr>
                <w:sz w:val="22"/>
                <w:szCs w:val="22"/>
              </w:rPr>
              <w:t>-</w:t>
            </w:r>
          </w:p>
        </w:tc>
        <w:tc>
          <w:tcPr>
            <w:tcW w:w="728" w:type="pct"/>
            <w:shd w:val="clear" w:color="auto" w:fill="auto"/>
          </w:tcPr>
          <w:p w14:paraId="26177310" w14:textId="77777777" w:rsidR="00C64162" w:rsidRPr="00C64162" w:rsidRDefault="00C64162" w:rsidP="00C64162">
            <w:pPr>
              <w:jc w:val="center"/>
              <w:rPr>
                <w:sz w:val="22"/>
                <w:szCs w:val="22"/>
              </w:rPr>
            </w:pPr>
            <w:r w:rsidRPr="00C64162">
              <w:rPr>
                <w:sz w:val="22"/>
                <w:szCs w:val="22"/>
              </w:rPr>
              <w:t>-</w:t>
            </w:r>
          </w:p>
        </w:tc>
      </w:tr>
      <w:tr w:rsidR="00C64162" w:rsidRPr="00C64162" w14:paraId="394DFD73" w14:textId="77777777" w:rsidTr="00F20549">
        <w:trPr>
          <w:trHeight w:val="82"/>
        </w:trPr>
        <w:tc>
          <w:tcPr>
            <w:tcW w:w="411" w:type="pct"/>
            <w:shd w:val="clear" w:color="auto" w:fill="auto"/>
            <w:noWrap/>
            <w:vAlign w:val="center"/>
            <w:hideMark/>
          </w:tcPr>
          <w:p w14:paraId="32D3C5F8" w14:textId="77777777" w:rsidR="00C64162" w:rsidRPr="00C64162" w:rsidRDefault="00C64162" w:rsidP="00C64162">
            <w:pPr>
              <w:jc w:val="center"/>
              <w:rPr>
                <w:sz w:val="22"/>
                <w:szCs w:val="22"/>
              </w:rPr>
            </w:pPr>
            <w:r w:rsidRPr="00C64162">
              <w:rPr>
                <w:sz w:val="22"/>
                <w:szCs w:val="22"/>
              </w:rPr>
              <w:t xml:space="preserve"> 3.2</w:t>
            </w:r>
          </w:p>
        </w:tc>
        <w:tc>
          <w:tcPr>
            <w:tcW w:w="2303" w:type="pct"/>
            <w:shd w:val="clear" w:color="auto" w:fill="auto"/>
            <w:noWrap/>
            <w:vAlign w:val="center"/>
            <w:hideMark/>
          </w:tcPr>
          <w:p w14:paraId="015E8EF1" w14:textId="77777777" w:rsidR="00C64162" w:rsidRPr="00C64162" w:rsidRDefault="00C64162" w:rsidP="00C64162">
            <w:pPr>
              <w:rPr>
                <w:sz w:val="22"/>
                <w:szCs w:val="22"/>
              </w:rPr>
            </w:pPr>
            <w:r w:rsidRPr="00C64162">
              <w:rPr>
                <w:snapToGrid w:val="0"/>
                <w:sz w:val="22"/>
                <w:szCs w:val="22"/>
              </w:rPr>
              <w:t>- бюджетные организации</w:t>
            </w:r>
          </w:p>
        </w:tc>
        <w:tc>
          <w:tcPr>
            <w:tcW w:w="778" w:type="pct"/>
            <w:shd w:val="clear" w:color="auto" w:fill="auto"/>
          </w:tcPr>
          <w:p w14:paraId="239E70D8" w14:textId="77777777" w:rsidR="00C64162" w:rsidRPr="00C64162" w:rsidRDefault="00C64162" w:rsidP="00C64162">
            <w:pPr>
              <w:jc w:val="center"/>
              <w:rPr>
                <w:sz w:val="22"/>
                <w:szCs w:val="22"/>
              </w:rPr>
            </w:pPr>
          </w:p>
        </w:tc>
        <w:tc>
          <w:tcPr>
            <w:tcW w:w="779" w:type="pct"/>
            <w:shd w:val="clear" w:color="auto" w:fill="auto"/>
            <w:noWrap/>
          </w:tcPr>
          <w:p w14:paraId="105BD847" w14:textId="77777777" w:rsidR="00C64162" w:rsidRPr="00C64162" w:rsidRDefault="00C64162" w:rsidP="00C64162">
            <w:pPr>
              <w:jc w:val="center"/>
              <w:rPr>
                <w:sz w:val="22"/>
                <w:szCs w:val="22"/>
              </w:rPr>
            </w:pPr>
            <w:r w:rsidRPr="00C64162">
              <w:rPr>
                <w:sz w:val="22"/>
                <w:szCs w:val="22"/>
              </w:rPr>
              <w:t>-</w:t>
            </w:r>
          </w:p>
        </w:tc>
        <w:tc>
          <w:tcPr>
            <w:tcW w:w="728" w:type="pct"/>
            <w:shd w:val="clear" w:color="auto" w:fill="auto"/>
          </w:tcPr>
          <w:p w14:paraId="2E84D78D" w14:textId="77777777" w:rsidR="00C64162" w:rsidRPr="00C64162" w:rsidRDefault="00C64162" w:rsidP="00C64162">
            <w:pPr>
              <w:jc w:val="center"/>
              <w:rPr>
                <w:sz w:val="22"/>
                <w:szCs w:val="22"/>
              </w:rPr>
            </w:pPr>
            <w:r w:rsidRPr="00C64162">
              <w:rPr>
                <w:sz w:val="22"/>
                <w:szCs w:val="22"/>
              </w:rPr>
              <w:t>-</w:t>
            </w:r>
          </w:p>
        </w:tc>
      </w:tr>
      <w:tr w:rsidR="00C64162" w:rsidRPr="00C64162" w14:paraId="3BDB4D44" w14:textId="77777777" w:rsidTr="00F20549">
        <w:trPr>
          <w:trHeight w:val="82"/>
        </w:trPr>
        <w:tc>
          <w:tcPr>
            <w:tcW w:w="411" w:type="pct"/>
            <w:shd w:val="clear" w:color="auto" w:fill="auto"/>
            <w:noWrap/>
            <w:vAlign w:val="center"/>
            <w:hideMark/>
          </w:tcPr>
          <w:p w14:paraId="0000EFF9" w14:textId="77777777" w:rsidR="00C64162" w:rsidRPr="00C64162" w:rsidRDefault="00C64162" w:rsidP="00C64162">
            <w:pPr>
              <w:jc w:val="center"/>
              <w:rPr>
                <w:sz w:val="22"/>
                <w:szCs w:val="22"/>
              </w:rPr>
            </w:pPr>
            <w:r w:rsidRPr="00C64162">
              <w:rPr>
                <w:sz w:val="22"/>
                <w:szCs w:val="22"/>
              </w:rPr>
              <w:t xml:space="preserve"> 3.3</w:t>
            </w:r>
          </w:p>
        </w:tc>
        <w:tc>
          <w:tcPr>
            <w:tcW w:w="2303" w:type="pct"/>
            <w:shd w:val="clear" w:color="auto" w:fill="auto"/>
            <w:noWrap/>
            <w:vAlign w:val="center"/>
            <w:hideMark/>
          </w:tcPr>
          <w:p w14:paraId="3F02CE51" w14:textId="77777777" w:rsidR="00C64162" w:rsidRPr="00C64162" w:rsidRDefault="00C64162" w:rsidP="00C64162">
            <w:pPr>
              <w:rPr>
                <w:sz w:val="22"/>
                <w:szCs w:val="22"/>
              </w:rPr>
            </w:pPr>
            <w:r w:rsidRPr="00C64162">
              <w:rPr>
                <w:snapToGrid w:val="0"/>
                <w:sz w:val="22"/>
                <w:szCs w:val="22"/>
              </w:rPr>
              <w:t>- прочие потребители</w:t>
            </w:r>
          </w:p>
        </w:tc>
        <w:tc>
          <w:tcPr>
            <w:tcW w:w="778" w:type="pct"/>
            <w:shd w:val="clear" w:color="auto" w:fill="auto"/>
          </w:tcPr>
          <w:p w14:paraId="69B1CF5E" w14:textId="77777777" w:rsidR="00C64162" w:rsidRPr="00C64162" w:rsidRDefault="00C64162" w:rsidP="00C64162">
            <w:pPr>
              <w:jc w:val="center"/>
              <w:rPr>
                <w:sz w:val="22"/>
                <w:szCs w:val="22"/>
              </w:rPr>
            </w:pPr>
          </w:p>
        </w:tc>
        <w:tc>
          <w:tcPr>
            <w:tcW w:w="779" w:type="pct"/>
            <w:shd w:val="clear" w:color="auto" w:fill="auto"/>
            <w:noWrap/>
          </w:tcPr>
          <w:p w14:paraId="656D3DE2" w14:textId="77777777" w:rsidR="00C64162" w:rsidRPr="00C64162" w:rsidRDefault="00C64162" w:rsidP="00C64162">
            <w:pPr>
              <w:jc w:val="center"/>
              <w:rPr>
                <w:sz w:val="22"/>
                <w:szCs w:val="22"/>
              </w:rPr>
            </w:pPr>
            <w:r w:rsidRPr="00C64162">
              <w:rPr>
                <w:sz w:val="22"/>
                <w:szCs w:val="22"/>
              </w:rPr>
              <w:t>-</w:t>
            </w:r>
          </w:p>
        </w:tc>
        <w:tc>
          <w:tcPr>
            <w:tcW w:w="728" w:type="pct"/>
            <w:shd w:val="clear" w:color="auto" w:fill="auto"/>
          </w:tcPr>
          <w:p w14:paraId="2AEC0728" w14:textId="77777777" w:rsidR="00C64162" w:rsidRPr="00C64162" w:rsidRDefault="00C64162" w:rsidP="00C64162">
            <w:pPr>
              <w:jc w:val="center"/>
              <w:rPr>
                <w:sz w:val="22"/>
                <w:szCs w:val="22"/>
              </w:rPr>
            </w:pPr>
            <w:r w:rsidRPr="00C64162">
              <w:rPr>
                <w:sz w:val="22"/>
                <w:szCs w:val="22"/>
              </w:rPr>
              <w:t>-</w:t>
            </w:r>
          </w:p>
        </w:tc>
      </w:tr>
      <w:tr w:rsidR="00C64162" w:rsidRPr="00C64162" w14:paraId="446E7EF5" w14:textId="77777777" w:rsidTr="00F20549">
        <w:trPr>
          <w:trHeight w:val="82"/>
        </w:trPr>
        <w:tc>
          <w:tcPr>
            <w:tcW w:w="411" w:type="pct"/>
            <w:shd w:val="clear" w:color="auto" w:fill="auto"/>
            <w:noWrap/>
            <w:vAlign w:val="center"/>
            <w:hideMark/>
          </w:tcPr>
          <w:p w14:paraId="67300B55" w14:textId="77777777" w:rsidR="00C64162" w:rsidRPr="00C64162" w:rsidRDefault="00C64162" w:rsidP="00C64162">
            <w:pPr>
              <w:jc w:val="center"/>
              <w:rPr>
                <w:sz w:val="22"/>
                <w:szCs w:val="22"/>
              </w:rPr>
            </w:pPr>
            <w:r w:rsidRPr="00C64162">
              <w:rPr>
                <w:sz w:val="22"/>
                <w:szCs w:val="22"/>
              </w:rPr>
              <w:t>4</w:t>
            </w:r>
          </w:p>
        </w:tc>
        <w:tc>
          <w:tcPr>
            <w:tcW w:w="2303" w:type="pct"/>
            <w:shd w:val="clear" w:color="auto" w:fill="auto"/>
            <w:vAlign w:val="center"/>
            <w:hideMark/>
          </w:tcPr>
          <w:p w14:paraId="392FAFB8" w14:textId="77777777" w:rsidR="00C64162" w:rsidRPr="00C64162" w:rsidRDefault="00C64162" w:rsidP="00C64162">
            <w:pPr>
              <w:rPr>
                <w:sz w:val="22"/>
                <w:szCs w:val="22"/>
              </w:rPr>
            </w:pPr>
            <w:r w:rsidRPr="00C64162">
              <w:rPr>
                <w:sz w:val="22"/>
                <w:szCs w:val="22"/>
              </w:rPr>
              <w:t>- производственные нужды</w:t>
            </w:r>
          </w:p>
        </w:tc>
        <w:tc>
          <w:tcPr>
            <w:tcW w:w="778" w:type="pct"/>
            <w:shd w:val="clear" w:color="auto" w:fill="auto"/>
          </w:tcPr>
          <w:p w14:paraId="7574F8A3" w14:textId="77777777" w:rsidR="00C64162" w:rsidRPr="00C64162" w:rsidRDefault="00C64162" w:rsidP="00C64162">
            <w:pPr>
              <w:jc w:val="center"/>
              <w:rPr>
                <w:sz w:val="22"/>
                <w:szCs w:val="22"/>
              </w:rPr>
            </w:pPr>
          </w:p>
        </w:tc>
        <w:tc>
          <w:tcPr>
            <w:tcW w:w="779" w:type="pct"/>
            <w:shd w:val="clear" w:color="auto" w:fill="auto"/>
            <w:hideMark/>
          </w:tcPr>
          <w:p w14:paraId="23737A68" w14:textId="77777777" w:rsidR="00C64162" w:rsidRPr="00C64162" w:rsidRDefault="00C64162" w:rsidP="00C64162">
            <w:pPr>
              <w:jc w:val="center"/>
              <w:rPr>
                <w:bCs/>
                <w:sz w:val="22"/>
                <w:szCs w:val="22"/>
              </w:rPr>
            </w:pPr>
            <w:r w:rsidRPr="00C64162">
              <w:rPr>
                <w:bCs/>
                <w:sz w:val="22"/>
                <w:szCs w:val="22"/>
              </w:rPr>
              <w:t>-</w:t>
            </w:r>
          </w:p>
        </w:tc>
        <w:tc>
          <w:tcPr>
            <w:tcW w:w="728" w:type="pct"/>
            <w:shd w:val="clear" w:color="auto" w:fill="auto"/>
          </w:tcPr>
          <w:p w14:paraId="202B9E8E" w14:textId="77777777" w:rsidR="00C64162" w:rsidRPr="00C64162" w:rsidRDefault="00C64162" w:rsidP="00C64162">
            <w:pPr>
              <w:jc w:val="center"/>
              <w:rPr>
                <w:bCs/>
                <w:sz w:val="22"/>
                <w:szCs w:val="22"/>
              </w:rPr>
            </w:pPr>
            <w:r w:rsidRPr="00C64162">
              <w:rPr>
                <w:bCs/>
                <w:sz w:val="22"/>
                <w:szCs w:val="22"/>
              </w:rPr>
              <w:t>-</w:t>
            </w:r>
          </w:p>
        </w:tc>
      </w:tr>
      <w:tr w:rsidR="00C64162" w:rsidRPr="00C64162" w14:paraId="0C1F0071" w14:textId="77777777" w:rsidTr="00F20549">
        <w:trPr>
          <w:trHeight w:val="82"/>
        </w:trPr>
        <w:tc>
          <w:tcPr>
            <w:tcW w:w="411" w:type="pct"/>
            <w:shd w:val="clear" w:color="auto" w:fill="auto"/>
            <w:noWrap/>
            <w:vAlign w:val="center"/>
            <w:hideMark/>
          </w:tcPr>
          <w:p w14:paraId="5E0960E2" w14:textId="77777777" w:rsidR="00C64162" w:rsidRPr="00C64162" w:rsidRDefault="00C64162" w:rsidP="00C64162">
            <w:pPr>
              <w:jc w:val="center"/>
              <w:rPr>
                <w:sz w:val="22"/>
                <w:szCs w:val="22"/>
              </w:rPr>
            </w:pPr>
            <w:r w:rsidRPr="00C64162">
              <w:rPr>
                <w:sz w:val="22"/>
                <w:szCs w:val="22"/>
              </w:rPr>
              <w:t>5</w:t>
            </w:r>
          </w:p>
        </w:tc>
        <w:tc>
          <w:tcPr>
            <w:tcW w:w="2303" w:type="pct"/>
            <w:shd w:val="clear" w:color="auto" w:fill="auto"/>
            <w:vAlign w:val="center"/>
            <w:hideMark/>
          </w:tcPr>
          <w:p w14:paraId="28D69CD0" w14:textId="77777777" w:rsidR="00C64162" w:rsidRPr="00C64162" w:rsidRDefault="00C64162" w:rsidP="00C64162">
            <w:pPr>
              <w:rPr>
                <w:sz w:val="22"/>
                <w:szCs w:val="22"/>
              </w:rPr>
            </w:pPr>
            <w:r w:rsidRPr="00C64162">
              <w:rPr>
                <w:sz w:val="22"/>
                <w:szCs w:val="22"/>
              </w:rPr>
              <w:t>Потери, всего</w:t>
            </w:r>
          </w:p>
        </w:tc>
        <w:tc>
          <w:tcPr>
            <w:tcW w:w="778" w:type="pct"/>
            <w:shd w:val="clear" w:color="auto" w:fill="auto"/>
          </w:tcPr>
          <w:p w14:paraId="4C4AA1D1" w14:textId="77777777" w:rsidR="00C64162" w:rsidRPr="00C64162" w:rsidRDefault="00C64162" w:rsidP="00C64162">
            <w:pPr>
              <w:jc w:val="center"/>
              <w:rPr>
                <w:sz w:val="22"/>
                <w:szCs w:val="22"/>
              </w:rPr>
            </w:pPr>
            <w:r w:rsidRPr="00C64162">
              <w:rPr>
                <w:sz w:val="22"/>
                <w:szCs w:val="22"/>
              </w:rPr>
              <w:t>8165,00</w:t>
            </w:r>
          </w:p>
        </w:tc>
        <w:tc>
          <w:tcPr>
            <w:tcW w:w="779" w:type="pct"/>
            <w:shd w:val="clear" w:color="auto" w:fill="auto"/>
            <w:hideMark/>
          </w:tcPr>
          <w:p w14:paraId="662EA8FD" w14:textId="77777777" w:rsidR="00C64162" w:rsidRPr="00C64162" w:rsidRDefault="00C64162" w:rsidP="00C64162">
            <w:pPr>
              <w:jc w:val="center"/>
              <w:rPr>
                <w:sz w:val="22"/>
                <w:szCs w:val="22"/>
              </w:rPr>
            </w:pPr>
            <w:r w:rsidRPr="00C64162">
              <w:rPr>
                <w:sz w:val="22"/>
                <w:szCs w:val="22"/>
              </w:rPr>
              <w:t>6205,00</w:t>
            </w:r>
          </w:p>
        </w:tc>
        <w:tc>
          <w:tcPr>
            <w:tcW w:w="728" w:type="pct"/>
          </w:tcPr>
          <w:p w14:paraId="2715D87D" w14:textId="77777777" w:rsidR="00C64162" w:rsidRPr="00C64162" w:rsidRDefault="00C64162" w:rsidP="00C64162">
            <w:pPr>
              <w:jc w:val="center"/>
              <w:rPr>
                <w:sz w:val="22"/>
                <w:szCs w:val="22"/>
              </w:rPr>
            </w:pPr>
            <w:r w:rsidRPr="00C64162">
              <w:rPr>
                <w:sz w:val="22"/>
                <w:szCs w:val="22"/>
              </w:rPr>
              <w:t>-1960,00</w:t>
            </w:r>
          </w:p>
        </w:tc>
      </w:tr>
      <w:tr w:rsidR="00C64162" w:rsidRPr="00C64162" w14:paraId="4102F915" w14:textId="77777777" w:rsidTr="00F20549">
        <w:trPr>
          <w:trHeight w:val="82"/>
        </w:trPr>
        <w:tc>
          <w:tcPr>
            <w:tcW w:w="411" w:type="pct"/>
            <w:shd w:val="clear" w:color="auto" w:fill="auto"/>
            <w:noWrap/>
            <w:vAlign w:val="center"/>
            <w:hideMark/>
          </w:tcPr>
          <w:p w14:paraId="1C60980A" w14:textId="77777777" w:rsidR="00C64162" w:rsidRPr="00C64162" w:rsidRDefault="00C64162" w:rsidP="00C64162">
            <w:pPr>
              <w:jc w:val="center"/>
              <w:rPr>
                <w:sz w:val="22"/>
                <w:szCs w:val="22"/>
              </w:rPr>
            </w:pPr>
            <w:r w:rsidRPr="00C64162">
              <w:rPr>
                <w:sz w:val="22"/>
                <w:szCs w:val="22"/>
              </w:rPr>
              <w:t xml:space="preserve"> 5.2</w:t>
            </w:r>
          </w:p>
        </w:tc>
        <w:tc>
          <w:tcPr>
            <w:tcW w:w="2303" w:type="pct"/>
            <w:shd w:val="clear" w:color="auto" w:fill="auto"/>
            <w:vAlign w:val="center"/>
            <w:hideMark/>
          </w:tcPr>
          <w:p w14:paraId="40B578D2" w14:textId="77777777" w:rsidR="00C64162" w:rsidRPr="00C64162" w:rsidRDefault="00C64162" w:rsidP="00C64162">
            <w:pPr>
              <w:rPr>
                <w:sz w:val="22"/>
                <w:szCs w:val="22"/>
              </w:rPr>
            </w:pPr>
            <w:r w:rsidRPr="00C64162">
              <w:rPr>
                <w:sz w:val="22"/>
                <w:szCs w:val="22"/>
              </w:rPr>
              <w:t xml:space="preserve">- в тепловых сетях </w:t>
            </w:r>
          </w:p>
        </w:tc>
        <w:tc>
          <w:tcPr>
            <w:tcW w:w="778" w:type="pct"/>
            <w:shd w:val="clear" w:color="auto" w:fill="auto"/>
          </w:tcPr>
          <w:p w14:paraId="0CE8EB2E" w14:textId="77777777" w:rsidR="00C64162" w:rsidRPr="00C64162" w:rsidRDefault="00C64162" w:rsidP="00C64162">
            <w:pPr>
              <w:jc w:val="center"/>
              <w:rPr>
                <w:sz w:val="22"/>
                <w:szCs w:val="22"/>
              </w:rPr>
            </w:pPr>
            <w:r w:rsidRPr="00C64162">
              <w:rPr>
                <w:sz w:val="22"/>
                <w:szCs w:val="22"/>
              </w:rPr>
              <w:t>8165,00</w:t>
            </w:r>
          </w:p>
        </w:tc>
        <w:tc>
          <w:tcPr>
            <w:tcW w:w="779" w:type="pct"/>
            <w:shd w:val="clear" w:color="auto" w:fill="auto"/>
            <w:hideMark/>
          </w:tcPr>
          <w:p w14:paraId="5E9303D9" w14:textId="77777777" w:rsidR="00C64162" w:rsidRPr="00C64162" w:rsidRDefault="00C64162" w:rsidP="00C64162">
            <w:pPr>
              <w:jc w:val="center"/>
              <w:rPr>
                <w:sz w:val="22"/>
                <w:szCs w:val="22"/>
              </w:rPr>
            </w:pPr>
            <w:r w:rsidRPr="00C64162">
              <w:rPr>
                <w:sz w:val="22"/>
                <w:szCs w:val="22"/>
              </w:rPr>
              <w:t>6205,00</w:t>
            </w:r>
          </w:p>
        </w:tc>
        <w:tc>
          <w:tcPr>
            <w:tcW w:w="728" w:type="pct"/>
          </w:tcPr>
          <w:p w14:paraId="49078841" w14:textId="77777777" w:rsidR="00C64162" w:rsidRPr="00C64162" w:rsidRDefault="00C64162" w:rsidP="00C64162">
            <w:pPr>
              <w:jc w:val="center"/>
              <w:rPr>
                <w:sz w:val="22"/>
                <w:szCs w:val="22"/>
              </w:rPr>
            </w:pPr>
            <w:r w:rsidRPr="00C64162">
              <w:rPr>
                <w:sz w:val="22"/>
                <w:szCs w:val="22"/>
              </w:rPr>
              <w:t>-1960,00</w:t>
            </w:r>
          </w:p>
        </w:tc>
      </w:tr>
    </w:tbl>
    <w:p w14:paraId="2A1A81CF" w14:textId="77777777" w:rsidR="00C64162" w:rsidRPr="00C64162" w:rsidRDefault="00C64162" w:rsidP="00C64162">
      <w:pPr>
        <w:jc w:val="both"/>
        <w:rPr>
          <w:sz w:val="28"/>
          <w:szCs w:val="28"/>
        </w:rPr>
      </w:pPr>
      <w:r w:rsidRPr="00C64162">
        <w:rPr>
          <w:color w:val="FF0000"/>
          <w:sz w:val="28"/>
          <w:szCs w:val="28"/>
        </w:rPr>
        <w:tab/>
      </w:r>
      <w:r w:rsidRPr="00C64162">
        <w:rPr>
          <w:sz w:val="28"/>
          <w:szCs w:val="28"/>
        </w:rPr>
        <w:t>На 2025-2026 год баланс принят на неизменном уровне.</w:t>
      </w:r>
    </w:p>
    <w:p w14:paraId="55F29A3F" w14:textId="77777777" w:rsidR="00C64162" w:rsidRPr="00C64162" w:rsidRDefault="00C64162" w:rsidP="00C64162">
      <w:pPr>
        <w:jc w:val="both"/>
        <w:rPr>
          <w:sz w:val="28"/>
          <w:szCs w:val="28"/>
        </w:rPr>
      </w:pPr>
    </w:p>
    <w:p w14:paraId="571437A1" w14:textId="77777777" w:rsidR="00C64162" w:rsidRPr="00C64162" w:rsidRDefault="00C64162" w:rsidP="00C64162">
      <w:pPr>
        <w:keepNext/>
        <w:jc w:val="center"/>
        <w:outlineLvl w:val="2"/>
        <w:rPr>
          <w:b/>
          <w:sz w:val="28"/>
          <w:szCs w:val="28"/>
        </w:rPr>
      </w:pPr>
      <w:bookmarkStart w:id="189" w:name="_Toc56155253"/>
      <w:bookmarkStart w:id="190" w:name="_Toc89696249"/>
      <w:bookmarkStart w:id="191" w:name="_Toc117351234"/>
      <w:bookmarkStart w:id="192" w:name="_Toc150702213"/>
      <w:r w:rsidRPr="00C64162">
        <w:rPr>
          <w:b/>
          <w:sz w:val="28"/>
          <w:szCs w:val="28"/>
        </w:rPr>
        <w:t>2.2. Определение уровня операционных (подконтрольных) расходов</w:t>
      </w:r>
      <w:bookmarkEnd w:id="189"/>
      <w:bookmarkEnd w:id="190"/>
      <w:bookmarkEnd w:id="191"/>
      <w:bookmarkEnd w:id="192"/>
    </w:p>
    <w:p w14:paraId="3DA70609" w14:textId="77777777" w:rsidR="00C64162" w:rsidRPr="00C64162" w:rsidRDefault="00C64162" w:rsidP="00C64162">
      <w:pPr>
        <w:tabs>
          <w:tab w:val="left" w:pos="567"/>
        </w:tabs>
        <w:jc w:val="both"/>
        <w:rPr>
          <w:sz w:val="28"/>
          <w:szCs w:val="28"/>
        </w:rPr>
      </w:pPr>
      <w:r w:rsidRPr="00C64162">
        <w:rPr>
          <w:sz w:val="28"/>
          <w:szCs w:val="28"/>
        </w:rPr>
        <w:tab/>
        <w:t>Определим величину базового уровня операционных расходов на 2024 год.</w:t>
      </w:r>
    </w:p>
    <w:p w14:paraId="4B9F6C59" w14:textId="77777777" w:rsidR="00C64162" w:rsidRPr="00C64162" w:rsidRDefault="00C64162" w:rsidP="00C64162">
      <w:pPr>
        <w:ind w:firstLine="709"/>
        <w:jc w:val="both"/>
        <w:rPr>
          <w:snapToGrid w:val="0"/>
          <w:sz w:val="28"/>
          <w:szCs w:val="28"/>
        </w:rPr>
      </w:pPr>
      <w:r w:rsidRPr="00C64162">
        <w:rPr>
          <w:snapToGrid w:val="0"/>
          <w:sz w:val="28"/>
          <w:szCs w:val="28"/>
        </w:rPr>
        <w:t xml:space="preserve">На момент составления данного отчёта эксперты руководствовались Прогнозом Минэкономразвития, опубликованным на сайте 22.09.2023, в соответствии с которым ИПЦ на 2023 - 2026 год составил 105,38%, 107,2%, 104,2 %, 104,0 %, соответственно. </w:t>
      </w:r>
    </w:p>
    <w:p w14:paraId="3E0C6D72" w14:textId="77777777" w:rsidR="00C64162" w:rsidRPr="00C64162" w:rsidRDefault="00C64162" w:rsidP="00C64162">
      <w:pPr>
        <w:keepNext/>
        <w:jc w:val="center"/>
        <w:outlineLvl w:val="2"/>
        <w:rPr>
          <w:b/>
          <w:color w:val="FF0000"/>
          <w:sz w:val="28"/>
          <w:szCs w:val="28"/>
        </w:rPr>
      </w:pPr>
    </w:p>
    <w:p w14:paraId="7DCF8374" w14:textId="77777777" w:rsidR="00C64162" w:rsidRPr="00C64162" w:rsidRDefault="00C64162" w:rsidP="00C64162">
      <w:pPr>
        <w:keepNext/>
        <w:jc w:val="center"/>
        <w:outlineLvl w:val="2"/>
        <w:rPr>
          <w:b/>
          <w:sz w:val="28"/>
          <w:szCs w:val="28"/>
        </w:rPr>
      </w:pPr>
      <w:bookmarkStart w:id="193" w:name="_Toc117351235"/>
      <w:bookmarkStart w:id="194" w:name="_Toc150702214"/>
      <w:r w:rsidRPr="00C64162">
        <w:rPr>
          <w:b/>
          <w:sz w:val="28"/>
          <w:szCs w:val="28"/>
        </w:rPr>
        <w:t>2.2.1. Ремонт основных средств</w:t>
      </w:r>
      <w:bookmarkEnd w:id="193"/>
      <w:bookmarkEnd w:id="194"/>
    </w:p>
    <w:p w14:paraId="1CF2FF91" w14:textId="77777777" w:rsidR="00C64162" w:rsidRPr="00C64162" w:rsidRDefault="00C64162" w:rsidP="00C64162">
      <w:pPr>
        <w:ind w:firstLine="709"/>
        <w:jc w:val="both"/>
        <w:rPr>
          <w:color w:val="FF0000"/>
          <w:sz w:val="28"/>
          <w:szCs w:val="28"/>
        </w:rPr>
      </w:pPr>
      <w:r w:rsidRPr="00C64162">
        <w:rPr>
          <w:sz w:val="28"/>
          <w:szCs w:val="28"/>
        </w:rPr>
        <w:t>Предприятие заявляет величину ремонтных работ в размере 3062,96 тыс. руб.</w:t>
      </w:r>
      <w:r w:rsidRPr="00C64162">
        <w:rPr>
          <w:color w:val="FF0000"/>
          <w:sz w:val="28"/>
          <w:szCs w:val="28"/>
        </w:rPr>
        <w:t xml:space="preserve"> </w:t>
      </w:r>
    </w:p>
    <w:p w14:paraId="31430C0F" w14:textId="77777777" w:rsidR="00C64162" w:rsidRPr="00C64162" w:rsidRDefault="00C64162" w:rsidP="00C64162">
      <w:pPr>
        <w:ind w:firstLine="720"/>
        <w:jc w:val="both"/>
        <w:rPr>
          <w:bCs/>
          <w:sz w:val="28"/>
          <w:szCs w:val="28"/>
        </w:rPr>
      </w:pPr>
      <w:r w:rsidRPr="00C64162">
        <w:rPr>
          <w:bCs/>
          <w:sz w:val="28"/>
          <w:szCs w:val="28"/>
        </w:rPr>
        <w:t xml:space="preserve">Предприятием представлен пакет обосновывающих документов к ремонтной программе на 2024-2026 годы, которая предусматривает выполнение капитальных ремонтов в части передачи тепловой энергии на сумму 3062,96 тыс. руб. в 2024 году. </w:t>
      </w:r>
    </w:p>
    <w:p w14:paraId="74325FA2" w14:textId="77777777" w:rsidR="00C64162" w:rsidRPr="00C64162" w:rsidRDefault="00C64162" w:rsidP="00C64162">
      <w:pPr>
        <w:ind w:firstLine="720"/>
        <w:jc w:val="both"/>
        <w:rPr>
          <w:bCs/>
          <w:sz w:val="28"/>
          <w:szCs w:val="28"/>
        </w:rPr>
      </w:pPr>
      <w:r w:rsidRPr="00C64162">
        <w:rPr>
          <w:bCs/>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подготовку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4B8BAEEE" w14:textId="77777777" w:rsidR="00C64162" w:rsidRPr="00C64162" w:rsidRDefault="00C64162" w:rsidP="00C64162">
      <w:pPr>
        <w:ind w:firstLine="720"/>
        <w:jc w:val="both"/>
        <w:rPr>
          <w:bCs/>
          <w:sz w:val="28"/>
          <w:szCs w:val="28"/>
        </w:rPr>
      </w:pPr>
      <w:r w:rsidRPr="00C64162">
        <w:rPr>
          <w:bCs/>
          <w:sz w:val="28"/>
          <w:szCs w:val="28"/>
        </w:rPr>
        <w:lastRenderedPageBreak/>
        <w:t>Для обоснования расходов на ремонты предприятием представлены:</w:t>
      </w:r>
    </w:p>
    <w:p w14:paraId="48C2BBA6" w14:textId="77777777" w:rsidR="00C64162" w:rsidRPr="00C64162" w:rsidRDefault="00C64162" w:rsidP="00C64162">
      <w:pPr>
        <w:ind w:firstLine="720"/>
        <w:jc w:val="both"/>
        <w:rPr>
          <w:bCs/>
          <w:sz w:val="28"/>
          <w:szCs w:val="28"/>
        </w:rPr>
      </w:pPr>
      <w:r w:rsidRPr="00C64162">
        <w:rPr>
          <w:bCs/>
          <w:sz w:val="28"/>
          <w:szCs w:val="28"/>
        </w:rPr>
        <w:t>- план мероприятий</w:t>
      </w:r>
    </w:p>
    <w:p w14:paraId="71A5AB50" w14:textId="77777777" w:rsidR="00C64162" w:rsidRPr="00C64162" w:rsidRDefault="00C64162" w:rsidP="00C64162">
      <w:pPr>
        <w:ind w:firstLine="720"/>
        <w:jc w:val="both"/>
        <w:rPr>
          <w:bCs/>
          <w:sz w:val="28"/>
          <w:szCs w:val="28"/>
        </w:rPr>
      </w:pPr>
      <w:r w:rsidRPr="00C64162">
        <w:rPr>
          <w:bCs/>
          <w:sz w:val="28"/>
          <w:szCs w:val="28"/>
        </w:rPr>
        <w:t>- ведомости ресурсов;</w:t>
      </w:r>
    </w:p>
    <w:p w14:paraId="7BAA1E5C" w14:textId="77777777" w:rsidR="00C64162" w:rsidRPr="00C64162" w:rsidRDefault="00C64162" w:rsidP="00C64162">
      <w:pPr>
        <w:ind w:firstLine="720"/>
        <w:jc w:val="both"/>
        <w:rPr>
          <w:bCs/>
          <w:sz w:val="28"/>
          <w:szCs w:val="28"/>
        </w:rPr>
      </w:pPr>
      <w:r w:rsidRPr="00C64162">
        <w:rPr>
          <w:bCs/>
          <w:sz w:val="28"/>
          <w:szCs w:val="28"/>
        </w:rPr>
        <w:t>- локальные сметные расчеты.</w:t>
      </w:r>
    </w:p>
    <w:p w14:paraId="485BAAD4" w14:textId="77777777" w:rsidR="00C64162" w:rsidRPr="00C64162" w:rsidRDefault="00C64162" w:rsidP="00C64162">
      <w:pPr>
        <w:ind w:firstLine="720"/>
        <w:jc w:val="both"/>
        <w:rPr>
          <w:bCs/>
          <w:sz w:val="28"/>
          <w:szCs w:val="28"/>
        </w:rPr>
      </w:pPr>
      <w:r w:rsidRPr="00C64162">
        <w:rPr>
          <w:bCs/>
          <w:sz w:val="28"/>
          <w:szCs w:val="28"/>
        </w:rPr>
        <w:t>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7FB56725" w14:textId="77777777" w:rsidR="00C64162" w:rsidRPr="00C64162" w:rsidRDefault="00C64162" w:rsidP="00C64162">
      <w:pPr>
        <w:ind w:firstLine="720"/>
        <w:jc w:val="both"/>
        <w:rPr>
          <w:bCs/>
          <w:sz w:val="28"/>
          <w:szCs w:val="28"/>
        </w:rPr>
      </w:pPr>
      <w:r w:rsidRPr="00C64162">
        <w:rPr>
          <w:bCs/>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6D42F85D" w14:textId="77777777" w:rsidR="00C64162" w:rsidRPr="00C64162" w:rsidRDefault="00C64162" w:rsidP="00C64162">
      <w:pPr>
        <w:ind w:firstLine="720"/>
        <w:jc w:val="both"/>
        <w:rPr>
          <w:bCs/>
          <w:sz w:val="28"/>
          <w:szCs w:val="28"/>
        </w:rPr>
      </w:pPr>
      <w:r w:rsidRPr="00C64162">
        <w:rPr>
          <w:bCs/>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3D3F06CA" w14:textId="77777777" w:rsidR="00C64162" w:rsidRPr="00C64162" w:rsidRDefault="00C64162" w:rsidP="00C64162">
      <w:pPr>
        <w:ind w:firstLine="720"/>
        <w:jc w:val="both"/>
        <w:rPr>
          <w:bCs/>
          <w:sz w:val="28"/>
          <w:szCs w:val="28"/>
        </w:rPr>
      </w:pPr>
      <w:r w:rsidRPr="00C64162">
        <w:rPr>
          <w:bCs/>
          <w:sz w:val="28"/>
          <w:szCs w:val="28"/>
        </w:rPr>
        <w:t>б) цены, установленные в договорах, заключенных в результате проведения торгов;</w:t>
      </w:r>
    </w:p>
    <w:p w14:paraId="35F448BA" w14:textId="77777777" w:rsidR="00C64162" w:rsidRPr="00C64162" w:rsidRDefault="00C64162" w:rsidP="00C64162">
      <w:pPr>
        <w:ind w:firstLine="720"/>
        <w:jc w:val="both"/>
        <w:rPr>
          <w:bCs/>
          <w:sz w:val="28"/>
          <w:szCs w:val="28"/>
        </w:rPr>
      </w:pPr>
      <w:r w:rsidRPr="00C64162">
        <w:rPr>
          <w:bCs/>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7796DD23" w14:textId="77777777" w:rsidR="00C64162" w:rsidRPr="00C64162" w:rsidRDefault="00C64162" w:rsidP="00C64162">
      <w:pPr>
        <w:ind w:firstLine="720"/>
        <w:jc w:val="both"/>
        <w:rPr>
          <w:bCs/>
          <w:sz w:val="28"/>
          <w:szCs w:val="28"/>
        </w:rPr>
      </w:pPr>
      <w:r w:rsidRPr="00C64162">
        <w:rPr>
          <w:bCs/>
          <w:sz w:val="28"/>
          <w:szCs w:val="28"/>
        </w:rPr>
        <w:t>прогноз индекса потребительских цен (в среднем за год к предыдущему году);</w:t>
      </w:r>
    </w:p>
    <w:p w14:paraId="71AE722F" w14:textId="77777777" w:rsidR="00C64162" w:rsidRPr="00C64162" w:rsidRDefault="00C64162" w:rsidP="00C64162">
      <w:pPr>
        <w:ind w:firstLine="720"/>
        <w:jc w:val="both"/>
        <w:rPr>
          <w:bCs/>
          <w:sz w:val="28"/>
          <w:szCs w:val="28"/>
        </w:rPr>
      </w:pPr>
      <w:r w:rsidRPr="00C64162">
        <w:rPr>
          <w:bCs/>
          <w:sz w:val="28"/>
          <w:szCs w:val="28"/>
        </w:rPr>
        <w:t>цены на природный газ;</w:t>
      </w:r>
    </w:p>
    <w:p w14:paraId="4C5F799F" w14:textId="77777777" w:rsidR="00C64162" w:rsidRPr="00C64162" w:rsidRDefault="00C64162" w:rsidP="00C64162">
      <w:pPr>
        <w:ind w:firstLine="720"/>
        <w:jc w:val="both"/>
        <w:rPr>
          <w:bCs/>
          <w:sz w:val="28"/>
          <w:szCs w:val="28"/>
        </w:rPr>
      </w:pPr>
      <w:r w:rsidRPr="00C64162">
        <w:rPr>
          <w:bCs/>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05C9AF0B" w14:textId="77777777" w:rsidR="00C64162" w:rsidRPr="00C64162" w:rsidRDefault="00C64162" w:rsidP="00C64162">
      <w:pPr>
        <w:ind w:firstLine="720"/>
        <w:jc w:val="both"/>
        <w:rPr>
          <w:bCs/>
          <w:sz w:val="28"/>
          <w:szCs w:val="28"/>
        </w:rPr>
      </w:pPr>
      <w:r w:rsidRPr="00C64162">
        <w:rPr>
          <w:bCs/>
          <w:sz w:val="28"/>
          <w:szCs w:val="28"/>
        </w:rPr>
        <w:t>динамика цен (тарифов) на товары (услуги) (в среднем за год к предыдущему году).</w:t>
      </w:r>
    </w:p>
    <w:p w14:paraId="254CEA27" w14:textId="77777777" w:rsidR="00C64162" w:rsidRPr="00C64162" w:rsidRDefault="00C64162" w:rsidP="00C64162">
      <w:pPr>
        <w:ind w:firstLine="720"/>
        <w:jc w:val="both"/>
        <w:rPr>
          <w:bCs/>
          <w:sz w:val="28"/>
          <w:szCs w:val="28"/>
        </w:rPr>
      </w:pPr>
      <w:r w:rsidRPr="00C64162">
        <w:rPr>
          <w:bCs/>
          <w:sz w:val="28"/>
          <w:szCs w:val="28"/>
        </w:rPr>
        <w:t>Экспертами был проведен анализ технической необходимости выполнения заявленных мероприятий. Экспертами отмечается отсутствие в представленных документах обоснование необходимости предлагаемых мероприятий (отсутствуют дефектные ведомости, акты осмотра и т.д.)</w:t>
      </w:r>
    </w:p>
    <w:p w14:paraId="12BF93A4" w14:textId="77777777" w:rsidR="00C64162" w:rsidRPr="00C64162" w:rsidRDefault="00C64162" w:rsidP="00C64162">
      <w:pPr>
        <w:ind w:firstLine="720"/>
        <w:jc w:val="both"/>
        <w:rPr>
          <w:bCs/>
          <w:sz w:val="28"/>
          <w:szCs w:val="28"/>
        </w:rPr>
      </w:pPr>
      <w:r w:rsidRPr="00C64162">
        <w:rPr>
          <w:bCs/>
          <w:sz w:val="28"/>
          <w:szCs w:val="28"/>
        </w:rPr>
        <w:lastRenderedPageBreak/>
        <w:t>Таким образом, экспертная группа, проведя анализ соответствия представленной документации требованиям нормативно-правовых актов, учитывая ее объем и качество, предлагает принять к расчету тарифа объем средств на выполнение капитальных ремонтов в части передачи тепловой энергии на 2024 год в размере 0,00 тыс. руб.</w:t>
      </w:r>
    </w:p>
    <w:p w14:paraId="5A8FBA44" w14:textId="77777777" w:rsidR="00C64162" w:rsidRPr="00C64162" w:rsidRDefault="00C64162" w:rsidP="00C64162">
      <w:pPr>
        <w:ind w:firstLine="709"/>
        <w:jc w:val="both"/>
        <w:rPr>
          <w:sz w:val="28"/>
          <w:szCs w:val="28"/>
        </w:rPr>
      </w:pPr>
      <w:r w:rsidRPr="00C64162">
        <w:rPr>
          <w:sz w:val="28"/>
          <w:szCs w:val="28"/>
        </w:rPr>
        <w:t>Информация отражена в приложении 7 заключения.</w:t>
      </w:r>
    </w:p>
    <w:p w14:paraId="56E9ABAD" w14:textId="77777777" w:rsidR="00C64162" w:rsidRPr="00C64162" w:rsidRDefault="00C64162" w:rsidP="00C64162">
      <w:pPr>
        <w:ind w:firstLine="709"/>
        <w:jc w:val="both"/>
        <w:rPr>
          <w:sz w:val="28"/>
          <w:szCs w:val="28"/>
        </w:rPr>
      </w:pPr>
    </w:p>
    <w:p w14:paraId="5D6BF80B" w14:textId="77777777" w:rsidR="00C64162" w:rsidRPr="00C64162" w:rsidRDefault="00C64162" w:rsidP="00C64162">
      <w:pPr>
        <w:keepNext/>
        <w:jc w:val="center"/>
        <w:outlineLvl w:val="2"/>
        <w:rPr>
          <w:b/>
          <w:sz w:val="28"/>
          <w:szCs w:val="28"/>
        </w:rPr>
      </w:pPr>
      <w:bookmarkStart w:id="195" w:name="_Toc117351236"/>
      <w:bookmarkStart w:id="196" w:name="_Toc150702215"/>
      <w:r w:rsidRPr="00C64162">
        <w:rPr>
          <w:b/>
          <w:sz w:val="28"/>
          <w:szCs w:val="28"/>
        </w:rPr>
        <w:t>2.2.2. Затраты на оплату труда</w:t>
      </w:r>
      <w:bookmarkEnd w:id="195"/>
      <w:bookmarkEnd w:id="196"/>
    </w:p>
    <w:p w14:paraId="1217A2ED" w14:textId="77777777" w:rsidR="00C64162" w:rsidRPr="00C64162" w:rsidRDefault="00C64162" w:rsidP="00C64162">
      <w:pPr>
        <w:ind w:firstLine="708"/>
        <w:jc w:val="both"/>
        <w:rPr>
          <w:sz w:val="28"/>
          <w:szCs w:val="28"/>
        </w:rPr>
      </w:pPr>
      <w:r w:rsidRPr="00C64162">
        <w:rPr>
          <w:sz w:val="28"/>
          <w:szCs w:val="28"/>
        </w:rPr>
        <w:t>Предприятие заявляет величину расходов по статье на 2024 год в размере 7246,73 тыс. руб. Расходы включают ФОТ персонала, занятого на обслуживании трубопровода. Представлены: Разбивка фонда оплаты труда по видам деятельности за 2022, структура заработной платы, расчеты нормативной численности АУП и ППП, анализ по счету 70, анализ заработной платы за 2022 год по сотрудникам. Документы представлены по МКП «ЭнергоРесурс КМО» и МУП «ЖКУ КМО» (предыдущий оператор) (п. 123-128 шаблона ЕИАС DOCS.FORM.6.42.).</w:t>
      </w:r>
    </w:p>
    <w:p w14:paraId="2FD22B46" w14:textId="77777777" w:rsidR="00C64162" w:rsidRPr="00C64162" w:rsidRDefault="00C64162" w:rsidP="00C64162">
      <w:pPr>
        <w:ind w:firstLine="708"/>
        <w:jc w:val="both"/>
        <w:rPr>
          <w:sz w:val="28"/>
          <w:szCs w:val="28"/>
        </w:rPr>
      </w:pPr>
      <w:r w:rsidRPr="00C64162">
        <w:rPr>
          <w:sz w:val="28"/>
          <w:szCs w:val="28"/>
        </w:rPr>
        <w:t>Предприятие на 2024-2026 год предлагает численность АУП и ППП на уровне 13,58 ед., при средней заработной плате 44469,38</w:t>
      </w:r>
      <w:r w:rsidRPr="00C64162">
        <w:rPr>
          <w:szCs w:val="20"/>
        </w:rPr>
        <w:t xml:space="preserve"> </w:t>
      </w:r>
      <w:r w:rsidRPr="00C64162">
        <w:rPr>
          <w:sz w:val="28"/>
          <w:szCs w:val="28"/>
        </w:rPr>
        <w:t>руб./чел./мес.</w:t>
      </w:r>
    </w:p>
    <w:p w14:paraId="2CD2F9B8" w14:textId="77777777" w:rsidR="00C64162" w:rsidRPr="00C64162" w:rsidRDefault="00C64162" w:rsidP="00C64162">
      <w:pPr>
        <w:ind w:firstLine="708"/>
        <w:jc w:val="both"/>
        <w:rPr>
          <w:sz w:val="28"/>
          <w:szCs w:val="28"/>
        </w:rPr>
      </w:pPr>
      <w:r w:rsidRPr="00C64162">
        <w:rPr>
          <w:sz w:val="28"/>
          <w:szCs w:val="28"/>
        </w:rPr>
        <w:t>Эксперты, рассмотрев представленные материалы считают целесообразным принять численность АУП и ППП на уровне предложений предприятия 13,58 ед. Данная численность была учтена у МКП «Энергоресурс КМО» на 2022-2023 год.</w:t>
      </w:r>
    </w:p>
    <w:p w14:paraId="34C2C0CA" w14:textId="77777777" w:rsidR="00C64162" w:rsidRPr="00C64162" w:rsidRDefault="00C64162" w:rsidP="00C64162">
      <w:pPr>
        <w:ind w:firstLine="708"/>
        <w:jc w:val="both"/>
        <w:rPr>
          <w:sz w:val="28"/>
          <w:szCs w:val="28"/>
        </w:rPr>
      </w:pPr>
      <w:r w:rsidRPr="00C64162">
        <w:rPr>
          <w:sz w:val="28"/>
          <w:szCs w:val="28"/>
        </w:rPr>
        <w:t>Средняя заработная плата, принята на уровне 38 775,70 руб./чел./мес., на уровне средней заработной платы по данным Кемеровостата за 1 полугодие 2022 года (Сфера «Занятость и заработная плата», раздел D «Обеспечение электрической энергией, газом и паром», январь – июнь 2022 года – 38775,7 руб./чел/мес. К средней заработной плате за 2022 год применены ИПЦ Минэкономразвития России от 22.09.2023 на 2023-2024 год 105,8%-107,2%, соответственно, что составит 43978,47 руб./чел/мес.</w:t>
      </w:r>
    </w:p>
    <w:p w14:paraId="2E6AE106" w14:textId="77777777" w:rsidR="00C64162" w:rsidRPr="00C64162" w:rsidRDefault="00C64162" w:rsidP="00C64162">
      <w:pPr>
        <w:ind w:firstLine="708"/>
        <w:jc w:val="both"/>
        <w:rPr>
          <w:sz w:val="28"/>
          <w:szCs w:val="28"/>
        </w:rPr>
      </w:pPr>
      <w:r w:rsidRPr="00C64162">
        <w:rPr>
          <w:sz w:val="28"/>
          <w:szCs w:val="28"/>
        </w:rPr>
        <w:t>Расходы по статье на 2024 год составили 7166,73 тыс. руб.</w:t>
      </w:r>
    </w:p>
    <w:p w14:paraId="55475C46" w14:textId="77777777" w:rsidR="00C64162" w:rsidRPr="00C64162" w:rsidRDefault="00C64162" w:rsidP="00C64162">
      <w:pPr>
        <w:ind w:firstLine="708"/>
        <w:jc w:val="both"/>
        <w:rPr>
          <w:sz w:val="28"/>
          <w:szCs w:val="28"/>
        </w:rPr>
      </w:pPr>
      <w:r w:rsidRPr="00C64162">
        <w:rPr>
          <w:sz w:val="28"/>
          <w:szCs w:val="28"/>
        </w:rPr>
        <w:t>Результаты расчетов сведены в приложение 8, раздел операционные расходы.</w:t>
      </w:r>
    </w:p>
    <w:p w14:paraId="2DABD301" w14:textId="77777777" w:rsidR="00C64162" w:rsidRPr="00C64162" w:rsidRDefault="00C64162" w:rsidP="00C64162">
      <w:pPr>
        <w:ind w:hanging="142"/>
        <w:jc w:val="right"/>
        <w:rPr>
          <w:sz w:val="28"/>
          <w:szCs w:val="28"/>
        </w:rPr>
      </w:pPr>
    </w:p>
    <w:p w14:paraId="33CAA495" w14:textId="77777777" w:rsidR="00C64162" w:rsidRPr="00C64162" w:rsidRDefault="00C64162" w:rsidP="00C64162">
      <w:pPr>
        <w:keepNext/>
        <w:jc w:val="center"/>
        <w:outlineLvl w:val="2"/>
        <w:rPr>
          <w:b/>
          <w:sz w:val="28"/>
          <w:szCs w:val="28"/>
        </w:rPr>
      </w:pPr>
      <w:bookmarkStart w:id="197" w:name="_Toc117351237"/>
      <w:bookmarkStart w:id="198" w:name="_Toc150702216"/>
      <w:r w:rsidRPr="00C64162">
        <w:rPr>
          <w:b/>
          <w:sz w:val="28"/>
          <w:szCs w:val="28"/>
        </w:rPr>
        <w:t>2.2.3. Расходы на услуги связи</w:t>
      </w:r>
      <w:bookmarkEnd w:id="197"/>
      <w:r w:rsidRPr="00C64162">
        <w:rPr>
          <w:b/>
          <w:sz w:val="28"/>
          <w:szCs w:val="28"/>
        </w:rPr>
        <w:t xml:space="preserve"> на 2024 год</w:t>
      </w:r>
      <w:bookmarkEnd w:id="198"/>
    </w:p>
    <w:p w14:paraId="0018AC18" w14:textId="77777777" w:rsidR="00C64162" w:rsidRPr="00C64162" w:rsidRDefault="00C64162" w:rsidP="00C64162">
      <w:pPr>
        <w:ind w:firstLine="709"/>
        <w:jc w:val="both"/>
        <w:rPr>
          <w:sz w:val="28"/>
          <w:szCs w:val="28"/>
        </w:rPr>
      </w:pPr>
      <w:r w:rsidRPr="00C64162">
        <w:rPr>
          <w:sz w:val="28"/>
          <w:szCs w:val="28"/>
        </w:rPr>
        <w:t>Предприятие заявляет величину расходов на связь в размере 75,21 тыс. руб. Представлен анализ счета 26 в разрезе видов деятельности за 2022 год, расчеты по МКП «ЭнергоРесурс КМО» и МУП «ЖКУ КМО» (предыдущий оператор) (п. 111, 129 шаблона ЕИАС DOCS.FORM.6.42.).</w:t>
      </w:r>
    </w:p>
    <w:p w14:paraId="4D8EBE87" w14:textId="77777777" w:rsidR="00C64162" w:rsidRPr="00C64162" w:rsidRDefault="00C64162" w:rsidP="00C64162">
      <w:pPr>
        <w:ind w:firstLine="709"/>
        <w:jc w:val="both"/>
        <w:rPr>
          <w:sz w:val="28"/>
          <w:szCs w:val="28"/>
        </w:rPr>
      </w:pPr>
      <w:r w:rsidRPr="00C64162">
        <w:rPr>
          <w:sz w:val="28"/>
          <w:szCs w:val="28"/>
        </w:rPr>
        <w:t xml:space="preserve">Фактические расходы за 2022 год по вышеназванным операторам составили 52,95 + 14,84 = 67,79 тыс. руб. </w:t>
      </w:r>
    </w:p>
    <w:p w14:paraId="78302884" w14:textId="77777777" w:rsidR="00C64162" w:rsidRPr="00C64162" w:rsidRDefault="00C64162" w:rsidP="00C64162">
      <w:pPr>
        <w:ind w:firstLine="709"/>
        <w:jc w:val="both"/>
        <w:rPr>
          <w:sz w:val="28"/>
          <w:szCs w:val="28"/>
        </w:rPr>
      </w:pPr>
      <w:r w:rsidRPr="00C64162">
        <w:rPr>
          <w:sz w:val="28"/>
          <w:szCs w:val="28"/>
        </w:rPr>
        <w:t>Эксперты, рассмотрев представленные материалы согласились с уровнем фактических затрат по статье за 2022 год. При альтернативном расчете от факта 2022 года с учетом ИПЦ Минэкономразвития России от 22.09.2023 на 2023-2024 годы 105,8% и 107,2% величина расходов получается больше (76,89 тыс. руб), поэтому принимаются в расчет предложения предприятия (75,21 тыс. руб.).</w:t>
      </w:r>
    </w:p>
    <w:p w14:paraId="6A8F57DF" w14:textId="77777777" w:rsidR="00C64162" w:rsidRPr="00C64162" w:rsidRDefault="00C64162" w:rsidP="00C64162">
      <w:pPr>
        <w:ind w:firstLine="708"/>
        <w:jc w:val="both"/>
        <w:rPr>
          <w:sz w:val="28"/>
          <w:szCs w:val="28"/>
        </w:rPr>
      </w:pPr>
      <w:r w:rsidRPr="00C64162">
        <w:rPr>
          <w:sz w:val="28"/>
          <w:szCs w:val="28"/>
        </w:rPr>
        <w:lastRenderedPageBreak/>
        <w:t>Результаты расчетов сведены в приложение 8, раздел операционные расходы.</w:t>
      </w:r>
    </w:p>
    <w:p w14:paraId="182AF309" w14:textId="77777777" w:rsidR="00C64162" w:rsidRPr="00C64162" w:rsidRDefault="00C64162" w:rsidP="00C64162">
      <w:pPr>
        <w:ind w:left="284" w:firstLine="709"/>
        <w:jc w:val="right"/>
        <w:rPr>
          <w:color w:val="FF0000"/>
          <w:sz w:val="28"/>
          <w:szCs w:val="28"/>
        </w:rPr>
      </w:pPr>
    </w:p>
    <w:p w14:paraId="42BA5EC3" w14:textId="77777777" w:rsidR="00C64162" w:rsidRPr="00C64162" w:rsidRDefault="00C64162" w:rsidP="00C64162">
      <w:pPr>
        <w:keepNext/>
        <w:jc w:val="center"/>
        <w:outlineLvl w:val="2"/>
        <w:rPr>
          <w:b/>
          <w:sz w:val="28"/>
          <w:szCs w:val="28"/>
        </w:rPr>
      </w:pPr>
      <w:bookmarkStart w:id="199" w:name="_Toc117351238"/>
      <w:bookmarkStart w:id="200" w:name="_Toc150702217"/>
      <w:r w:rsidRPr="00C64162">
        <w:rPr>
          <w:b/>
          <w:sz w:val="28"/>
          <w:szCs w:val="28"/>
        </w:rPr>
        <w:t xml:space="preserve">2.2.4. </w:t>
      </w:r>
      <w:bookmarkStart w:id="201" w:name="_Toc117351239"/>
      <w:bookmarkEnd w:id="199"/>
      <w:r w:rsidRPr="00C64162">
        <w:rPr>
          <w:b/>
          <w:sz w:val="28"/>
          <w:szCs w:val="28"/>
        </w:rPr>
        <w:t>Расходы на ремонт и эксплуатацию собственного транспорта</w:t>
      </w:r>
      <w:bookmarkEnd w:id="200"/>
      <w:bookmarkEnd w:id="201"/>
    </w:p>
    <w:p w14:paraId="02D2250D" w14:textId="77777777" w:rsidR="00C64162" w:rsidRPr="00C64162" w:rsidRDefault="00C64162" w:rsidP="00C64162">
      <w:pPr>
        <w:ind w:firstLine="709"/>
        <w:jc w:val="both"/>
        <w:rPr>
          <w:sz w:val="28"/>
          <w:szCs w:val="28"/>
        </w:rPr>
      </w:pPr>
      <w:r w:rsidRPr="00C64162">
        <w:rPr>
          <w:sz w:val="28"/>
          <w:szCs w:val="28"/>
        </w:rPr>
        <w:t>Предприятие заявляет величину расходов на содержание автотранспорта в размере 415,49 тыс. руб. Расходы включают ГСМ для общехозяйственного транспорта, относимого на передачу тепловой энергии. Представлен анализ счета 26 в разрезе видов деятельности за 2022 год и расчеты по МКП «ЭнергоРесурс КМО» и МУП «ЖКУ КМО» (предыдущий оператор) (п. 111, 129 шаблона ЕИАС DOCS.FORM.6.42.).</w:t>
      </w:r>
    </w:p>
    <w:p w14:paraId="52E41EC4" w14:textId="77777777" w:rsidR="00C64162" w:rsidRPr="00C64162" w:rsidRDefault="00C64162" w:rsidP="00C64162">
      <w:pPr>
        <w:ind w:firstLine="709"/>
        <w:jc w:val="both"/>
        <w:rPr>
          <w:sz w:val="28"/>
          <w:szCs w:val="28"/>
        </w:rPr>
      </w:pPr>
      <w:r w:rsidRPr="00C64162">
        <w:rPr>
          <w:sz w:val="28"/>
          <w:szCs w:val="28"/>
        </w:rPr>
        <w:t xml:space="preserve">Фактические расходы за 2022 год по вышеназванным операторам составили 374,95 тыс. руб. </w:t>
      </w:r>
    </w:p>
    <w:p w14:paraId="147D2425" w14:textId="77777777" w:rsidR="00C64162" w:rsidRPr="00C64162" w:rsidRDefault="00C64162" w:rsidP="00C64162">
      <w:pPr>
        <w:ind w:firstLine="709"/>
        <w:jc w:val="both"/>
        <w:rPr>
          <w:sz w:val="28"/>
          <w:szCs w:val="28"/>
        </w:rPr>
      </w:pPr>
      <w:r w:rsidRPr="00C64162">
        <w:rPr>
          <w:sz w:val="28"/>
          <w:szCs w:val="28"/>
        </w:rPr>
        <w:t>Эксперты приняли за основу фактические расходы за 2022 год по вышеуказанным операторам, увеличив их на соответствующие ИПЦ Минэкономразвития России от 22.09.2023 на 2023-2024 годы 105,8% и 107,2%. При альтернативном расчете от факта 2022 года с учетом ИПЦ Минэкономразвития России от 22.09.2023 на 2023-2024 годы 105,8% и 107,2% величина расходов получается больше (425,26 тыс. руб), поэтому принимаются в расчет предложения предприятия (415,49 тыс. руб.).</w:t>
      </w:r>
    </w:p>
    <w:p w14:paraId="1FE048E1" w14:textId="77777777" w:rsidR="00C64162" w:rsidRPr="00C64162" w:rsidRDefault="00C64162" w:rsidP="00C64162">
      <w:pPr>
        <w:ind w:firstLine="708"/>
        <w:jc w:val="both"/>
        <w:rPr>
          <w:sz w:val="28"/>
          <w:szCs w:val="28"/>
        </w:rPr>
      </w:pPr>
      <w:r w:rsidRPr="00C64162">
        <w:rPr>
          <w:sz w:val="28"/>
          <w:szCs w:val="28"/>
        </w:rPr>
        <w:t>Результаты расчетов сведены в приложение 8, раздел операционные расходы.</w:t>
      </w:r>
    </w:p>
    <w:p w14:paraId="7A58A45F" w14:textId="77777777" w:rsidR="00C64162" w:rsidRPr="00C64162" w:rsidRDefault="00C64162" w:rsidP="00C64162">
      <w:pPr>
        <w:ind w:firstLine="709"/>
        <w:jc w:val="both"/>
        <w:rPr>
          <w:color w:val="FF0000"/>
          <w:sz w:val="28"/>
          <w:szCs w:val="28"/>
        </w:rPr>
      </w:pPr>
    </w:p>
    <w:p w14:paraId="35A6B90A" w14:textId="77777777" w:rsidR="00C64162" w:rsidRPr="00C64162" w:rsidRDefault="00C64162" w:rsidP="00C64162">
      <w:pPr>
        <w:keepNext/>
        <w:jc w:val="center"/>
        <w:outlineLvl w:val="2"/>
        <w:rPr>
          <w:b/>
          <w:sz w:val="28"/>
          <w:szCs w:val="28"/>
        </w:rPr>
      </w:pPr>
      <w:bookmarkStart w:id="202" w:name="_Toc117351240"/>
      <w:bookmarkStart w:id="203" w:name="_Toc150702218"/>
      <w:r w:rsidRPr="00C64162">
        <w:rPr>
          <w:b/>
          <w:sz w:val="28"/>
          <w:szCs w:val="28"/>
        </w:rPr>
        <w:t xml:space="preserve">2.2.5. Расходы на </w:t>
      </w:r>
      <w:bookmarkEnd w:id="202"/>
      <w:r w:rsidRPr="00C64162">
        <w:rPr>
          <w:b/>
          <w:sz w:val="28"/>
          <w:szCs w:val="28"/>
        </w:rPr>
        <w:t>обучение</w:t>
      </w:r>
      <w:bookmarkEnd w:id="203"/>
    </w:p>
    <w:p w14:paraId="58157718" w14:textId="77777777" w:rsidR="00C64162" w:rsidRPr="00C64162" w:rsidRDefault="00C64162" w:rsidP="00C64162">
      <w:pPr>
        <w:ind w:firstLine="709"/>
        <w:jc w:val="both"/>
        <w:rPr>
          <w:sz w:val="28"/>
          <w:szCs w:val="28"/>
        </w:rPr>
      </w:pPr>
      <w:r w:rsidRPr="00C64162">
        <w:rPr>
          <w:sz w:val="28"/>
          <w:szCs w:val="28"/>
        </w:rPr>
        <w:t>Предприятие заявляет величину расходов в размере 10,20 тыс. руб. (2022 год).  В связи с отсутствием подтверждения по статье, уровень расходов по ней принят на нулевом уровне.</w:t>
      </w:r>
    </w:p>
    <w:p w14:paraId="4A86B1FA" w14:textId="77777777" w:rsidR="00C64162" w:rsidRPr="00C64162" w:rsidRDefault="00C64162" w:rsidP="00C64162">
      <w:pPr>
        <w:ind w:firstLine="708"/>
        <w:jc w:val="both"/>
        <w:rPr>
          <w:sz w:val="28"/>
          <w:szCs w:val="28"/>
        </w:rPr>
      </w:pPr>
      <w:r w:rsidRPr="00C64162">
        <w:rPr>
          <w:sz w:val="28"/>
          <w:szCs w:val="28"/>
        </w:rPr>
        <w:t>Результаты расчетов сведены в приложение 8, раздел операционные расходы.</w:t>
      </w:r>
    </w:p>
    <w:p w14:paraId="2C66B0FE" w14:textId="77777777" w:rsidR="00C64162" w:rsidRPr="00C64162" w:rsidRDefault="00C64162" w:rsidP="00C64162">
      <w:pPr>
        <w:ind w:firstLine="709"/>
        <w:jc w:val="both"/>
        <w:rPr>
          <w:color w:val="FF0000"/>
          <w:sz w:val="28"/>
          <w:szCs w:val="28"/>
        </w:rPr>
      </w:pPr>
    </w:p>
    <w:p w14:paraId="7AA0CCB2" w14:textId="77777777" w:rsidR="00C64162" w:rsidRPr="00C64162" w:rsidRDefault="00C64162" w:rsidP="00C64162">
      <w:pPr>
        <w:keepNext/>
        <w:jc w:val="center"/>
        <w:outlineLvl w:val="2"/>
        <w:rPr>
          <w:b/>
          <w:sz w:val="28"/>
          <w:szCs w:val="28"/>
        </w:rPr>
      </w:pPr>
      <w:bookmarkStart w:id="204" w:name="_Toc117351241"/>
      <w:bookmarkStart w:id="205" w:name="_Toc150702219"/>
      <w:r w:rsidRPr="00C64162">
        <w:rPr>
          <w:b/>
          <w:sz w:val="28"/>
          <w:szCs w:val="28"/>
        </w:rPr>
        <w:t xml:space="preserve">2.2.6. Другие расходы </w:t>
      </w:r>
      <w:bookmarkEnd w:id="204"/>
      <w:r w:rsidRPr="00C64162">
        <w:rPr>
          <w:b/>
          <w:sz w:val="28"/>
          <w:szCs w:val="28"/>
        </w:rPr>
        <w:t>(общехозяйственные) на 2024 год</w:t>
      </w:r>
      <w:bookmarkEnd w:id="205"/>
    </w:p>
    <w:p w14:paraId="05D9D35C" w14:textId="77777777" w:rsidR="00C64162" w:rsidRPr="00C64162" w:rsidRDefault="00C64162" w:rsidP="00C64162">
      <w:pPr>
        <w:ind w:firstLine="709"/>
        <w:jc w:val="both"/>
        <w:rPr>
          <w:sz w:val="28"/>
          <w:szCs w:val="28"/>
        </w:rPr>
      </w:pPr>
      <w:r w:rsidRPr="00C64162">
        <w:rPr>
          <w:sz w:val="28"/>
          <w:szCs w:val="28"/>
        </w:rPr>
        <w:t>Предприятие заявляет величину общехозяйственных расходов на в размере 124,76 тыс. руб., включающие расходы на услуги связи, коммунальные платежи, другие общехозяйственные расходы. Косвенные расходы включаются в доле относимой, на передачу тепловой энергии 6.49 %. Представлен анализ счета 26 в разрезе видов деятельности за 2022 год, а также расчеты предприятия по МКП «ЭнергоРесурс КМО» и МУП «ЖКУ КМО» (предыдущий оператор)      (п. 111, 129 шаблона ЕИАС DOCS.FORM.6.42.).</w:t>
      </w:r>
    </w:p>
    <w:p w14:paraId="108E2C4B" w14:textId="77777777" w:rsidR="00C64162" w:rsidRPr="00C64162" w:rsidRDefault="00C64162" w:rsidP="00C64162">
      <w:pPr>
        <w:ind w:firstLine="709"/>
        <w:jc w:val="both"/>
        <w:rPr>
          <w:sz w:val="28"/>
          <w:szCs w:val="28"/>
        </w:rPr>
      </w:pPr>
      <w:r w:rsidRPr="00C64162">
        <w:rPr>
          <w:sz w:val="28"/>
          <w:szCs w:val="28"/>
        </w:rPr>
        <w:t>Фактические расходы за 2022 год по вышеназванным операторам составили 96,07 тыс. руб., за исключением расходов на услуги связи, учтенных в п. 2.2.3 раздела заключения по передаче тепловой энергии (см. выше).</w:t>
      </w:r>
    </w:p>
    <w:p w14:paraId="3945F1BE" w14:textId="77777777" w:rsidR="00C64162" w:rsidRPr="00C64162" w:rsidRDefault="00C64162" w:rsidP="00C64162">
      <w:pPr>
        <w:ind w:firstLine="708"/>
        <w:jc w:val="both"/>
        <w:rPr>
          <w:sz w:val="28"/>
          <w:szCs w:val="28"/>
        </w:rPr>
      </w:pPr>
      <w:r w:rsidRPr="00C64162">
        <w:rPr>
          <w:sz w:val="28"/>
          <w:szCs w:val="28"/>
        </w:rPr>
        <w:t xml:space="preserve">Эксперты приняли за основу фактические расходы за 2022 год по вышеуказанным операторам, увеличив их на соответствующие ИПЦ Минэкономразвития России от 22.09.2023 на 2023-2024 годы 105,8% и 107,2%. При альтернативном расчете от факта 2022 года с учетом ИПЦ Минэкономразвития России от 22.09.2023 на 2023-2024 годы 105,8% и 107,2% </w:t>
      </w:r>
      <w:r w:rsidRPr="00C64162">
        <w:rPr>
          <w:sz w:val="28"/>
          <w:szCs w:val="28"/>
        </w:rPr>
        <w:lastRenderedPageBreak/>
        <w:t>величина расходов получается больше (Эксперты, рассмотрев представленные материалы согласились с уровнем фактических затрат по статье за 2022 год. При альтернативном расчете от факта 2022 года с учетом ИПЦ Минэкономразвития России от 22.09.2023 на 2023-2024 годы 105,8% и 107,2% величина расходов составила 96,07 тыс. руб.</w:t>
      </w:r>
    </w:p>
    <w:p w14:paraId="4B57DE37" w14:textId="77777777" w:rsidR="00C64162" w:rsidRPr="00C64162" w:rsidRDefault="00C64162" w:rsidP="00C64162">
      <w:pPr>
        <w:ind w:firstLine="708"/>
        <w:jc w:val="both"/>
        <w:rPr>
          <w:sz w:val="28"/>
          <w:szCs w:val="28"/>
        </w:rPr>
      </w:pPr>
      <w:r w:rsidRPr="00C64162">
        <w:rPr>
          <w:sz w:val="28"/>
          <w:szCs w:val="28"/>
        </w:rPr>
        <w:t xml:space="preserve"> Результаты расчетов сведены в приложение 8, раздел операционные расходы.</w:t>
      </w:r>
    </w:p>
    <w:p w14:paraId="04F4B5CE" w14:textId="77777777" w:rsidR="00C64162" w:rsidRPr="00C64162" w:rsidRDefault="00C64162" w:rsidP="00C64162">
      <w:pPr>
        <w:rPr>
          <w:color w:val="FF0000"/>
          <w:szCs w:val="20"/>
        </w:rPr>
      </w:pPr>
    </w:p>
    <w:p w14:paraId="3AEF60CD" w14:textId="77777777" w:rsidR="00C64162" w:rsidRPr="00C64162" w:rsidRDefault="00C64162" w:rsidP="00C64162">
      <w:pPr>
        <w:ind w:firstLine="567"/>
        <w:jc w:val="both"/>
        <w:rPr>
          <w:sz w:val="28"/>
          <w:szCs w:val="28"/>
        </w:rPr>
      </w:pPr>
      <w:r w:rsidRPr="00C64162">
        <w:rPr>
          <w:sz w:val="28"/>
          <w:szCs w:val="28"/>
        </w:rPr>
        <w:t>Величина базового уровня операционных расходов на 2024 год (рассчитанного методом экономически обоснованных расходов) составляет                 7753,50 тыс. руб.</w:t>
      </w:r>
    </w:p>
    <w:p w14:paraId="0C615E76" w14:textId="77777777" w:rsidR="00C64162" w:rsidRPr="00C64162" w:rsidRDefault="00C64162" w:rsidP="00C64162">
      <w:pPr>
        <w:ind w:firstLine="567"/>
        <w:jc w:val="both"/>
        <w:rPr>
          <w:sz w:val="28"/>
          <w:szCs w:val="28"/>
        </w:rPr>
      </w:pPr>
    </w:p>
    <w:p w14:paraId="0E717B02" w14:textId="77777777" w:rsidR="00C64162" w:rsidRPr="00C64162" w:rsidRDefault="00C64162" w:rsidP="00C64162">
      <w:pPr>
        <w:ind w:firstLine="567"/>
        <w:jc w:val="both"/>
        <w:rPr>
          <w:sz w:val="28"/>
          <w:szCs w:val="28"/>
        </w:rPr>
      </w:pPr>
      <w:r w:rsidRPr="00C64162">
        <w:rPr>
          <w:sz w:val="28"/>
          <w:szCs w:val="28"/>
        </w:rPr>
        <w:t xml:space="preserve">На момент составления данного отчёта эксперты руководствовались Прогнозом Минэкономразвития, опубликованным на сайте 22.09.2023, в соответствии с которым ИПЦ составил: </w:t>
      </w:r>
    </w:p>
    <w:p w14:paraId="3288C0A9" w14:textId="77777777" w:rsidR="00C64162" w:rsidRPr="00C64162" w:rsidRDefault="00C64162" w:rsidP="00C64162">
      <w:pPr>
        <w:ind w:firstLine="567"/>
        <w:jc w:val="both"/>
        <w:rPr>
          <w:sz w:val="28"/>
          <w:szCs w:val="28"/>
        </w:rPr>
      </w:pPr>
      <w:r w:rsidRPr="00C64162">
        <w:rPr>
          <w:sz w:val="28"/>
          <w:szCs w:val="28"/>
        </w:rPr>
        <w:t>на 2025 год 104,2%;</w:t>
      </w:r>
    </w:p>
    <w:p w14:paraId="4353F16E" w14:textId="77777777" w:rsidR="00C64162" w:rsidRPr="00C64162" w:rsidRDefault="00C64162" w:rsidP="00C64162">
      <w:pPr>
        <w:ind w:firstLine="567"/>
        <w:jc w:val="both"/>
        <w:rPr>
          <w:sz w:val="28"/>
          <w:szCs w:val="28"/>
        </w:rPr>
      </w:pPr>
      <w:r w:rsidRPr="00C64162">
        <w:rPr>
          <w:sz w:val="28"/>
          <w:szCs w:val="28"/>
        </w:rPr>
        <w:t>на 2026 год 104,0%.</w:t>
      </w:r>
    </w:p>
    <w:p w14:paraId="0661E13B" w14:textId="77777777" w:rsidR="00C64162" w:rsidRPr="00C64162" w:rsidRDefault="00C64162" w:rsidP="00C64162">
      <w:pPr>
        <w:ind w:firstLine="567"/>
        <w:jc w:val="both"/>
        <w:rPr>
          <w:sz w:val="28"/>
          <w:szCs w:val="28"/>
        </w:rPr>
      </w:pPr>
      <w:r w:rsidRPr="00C64162">
        <w:rPr>
          <w:sz w:val="28"/>
          <w:szCs w:val="28"/>
        </w:rPr>
        <w:t>На 2025-2026 год установленная тепловая протяженность тепловых сетей не меняется по сравнению с 2024 годом, в связи с этим, индекс изменения количества активов (ИКА) равен нулю.</w:t>
      </w:r>
    </w:p>
    <w:p w14:paraId="740A46DC" w14:textId="77777777" w:rsidR="00C64162" w:rsidRPr="00C64162" w:rsidRDefault="00C64162" w:rsidP="00C64162">
      <w:pPr>
        <w:ind w:firstLine="567"/>
        <w:jc w:val="both"/>
        <w:rPr>
          <w:sz w:val="28"/>
          <w:szCs w:val="28"/>
        </w:rPr>
      </w:pPr>
      <w:r w:rsidRPr="00C64162">
        <w:rPr>
          <w:sz w:val="28"/>
          <w:szCs w:val="28"/>
        </w:rPr>
        <w:t>Величина уровня операционных расходов на 2025 - 2026 год (рассчитанного методом индексации) приведена в таблице 2.</w:t>
      </w:r>
    </w:p>
    <w:p w14:paraId="494D4920" w14:textId="77777777" w:rsidR="00C64162" w:rsidRPr="00C64162" w:rsidRDefault="00C64162" w:rsidP="00C64162">
      <w:pPr>
        <w:ind w:firstLine="567"/>
        <w:jc w:val="right"/>
        <w:rPr>
          <w:sz w:val="28"/>
          <w:szCs w:val="28"/>
        </w:rPr>
      </w:pPr>
      <w:r w:rsidRPr="00C64162">
        <w:rPr>
          <w:sz w:val="28"/>
          <w:szCs w:val="28"/>
        </w:rPr>
        <w:t>Таблица 2</w:t>
      </w:r>
    </w:p>
    <w:p w14:paraId="34FB3D59" w14:textId="77777777" w:rsidR="00C64162" w:rsidRPr="00C64162" w:rsidRDefault="00C64162" w:rsidP="00C64162">
      <w:pPr>
        <w:ind w:firstLine="567"/>
        <w:jc w:val="center"/>
        <w:rPr>
          <w:sz w:val="28"/>
          <w:szCs w:val="28"/>
        </w:rPr>
      </w:pPr>
      <w:r w:rsidRPr="00C64162">
        <w:rPr>
          <w:sz w:val="28"/>
          <w:szCs w:val="28"/>
        </w:rPr>
        <w:t>Расчёт операционных (подконтрольных) расходов по передаче тепловой энергии на 2024 - 2026 год долгосрочного периода регулирования</w:t>
      </w:r>
    </w:p>
    <w:tbl>
      <w:tblPr>
        <w:tblStyle w:val="751"/>
        <w:tblW w:w="0" w:type="auto"/>
        <w:tblLook w:val="04A0" w:firstRow="1" w:lastRow="0" w:firstColumn="1" w:lastColumn="0" w:noHBand="0" w:noVBand="1"/>
      </w:tblPr>
      <w:tblGrid>
        <w:gridCol w:w="580"/>
        <w:gridCol w:w="3913"/>
        <w:gridCol w:w="1316"/>
        <w:gridCol w:w="1179"/>
        <w:gridCol w:w="1320"/>
        <w:gridCol w:w="1320"/>
      </w:tblGrid>
      <w:tr w:rsidR="00C64162" w:rsidRPr="00C64162" w14:paraId="359D85AC" w14:textId="77777777" w:rsidTr="00F20549">
        <w:trPr>
          <w:trHeight w:val="174"/>
        </w:trPr>
        <w:tc>
          <w:tcPr>
            <w:tcW w:w="580" w:type="dxa"/>
            <w:vMerge w:val="restart"/>
            <w:hideMark/>
          </w:tcPr>
          <w:p w14:paraId="256D4850" w14:textId="77777777" w:rsidR="00C64162" w:rsidRPr="00C64162" w:rsidRDefault="00C64162" w:rsidP="00C64162">
            <w:pPr>
              <w:jc w:val="center"/>
              <w:rPr>
                <w:sz w:val="20"/>
                <w:szCs w:val="20"/>
              </w:rPr>
            </w:pPr>
            <w:r w:rsidRPr="00C64162">
              <w:rPr>
                <w:sz w:val="20"/>
                <w:szCs w:val="20"/>
              </w:rPr>
              <w:t>№ п/п</w:t>
            </w:r>
          </w:p>
        </w:tc>
        <w:tc>
          <w:tcPr>
            <w:tcW w:w="3913" w:type="dxa"/>
            <w:vMerge w:val="restart"/>
            <w:hideMark/>
          </w:tcPr>
          <w:p w14:paraId="6C7BFBC1" w14:textId="77777777" w:rsidR="00C64162" w:rsidRPr="00C64162" w:rsidRDefault="00C64162" w:rsidP="00C64162">
            <w:pPr>
              <w:jc w:val="center"/>
              <w:rPr>
                <w:sz w:val="20"/>
                <w:szCs w:val="20"/>
              </w:rPr>
            </w:pPr>
            <w:r w:rsidRPr="00C64162">
              <w:rPr>
                <w:sz w:val="20"/>
                <w:szCs w:val="20"/>
              </w:rPr>
              <w:t>Параметры расчета расходов</w:t>
            </w:r>
          </w:p>
        </w:tc>
        <w:tc>
          <w:tcPr>
            <w:tcW w:w="1316" w:type="dxa"/>
            <w:vMerge w:val="restart"/>
            <w:hideMark/>
          </w:tcPr>
          <w:p w14:paraId="6B75FB05" w14:textId="77777777" w:rsidR="00C64162" w:rsidRPr="00C64162" w:rsidRDefault="00C64162" w:rsidP="00C64162">
            <w:pPr>
              <w:jc w:val="center"/>
              <w:rPr>
                <w:sz w:val="20"/>
                <w:szCs w:val="20"/>
              </w:rPr>
            </w:pPr>
            <w:r w:rsidRPr="00C64162">
              <w:rPr>
                <w:sz w:val="20"/>
                <w:szCs w:val="20"/>
              </w:rPr>
              <w:t>Ед.изм.</w:t>
            </w:r>
          </w:p>
        </w:tc>
        <w:tc>
          <w:tcPr>
            <w:tcW w:w="3819" w:type="dxa"/>
            <w:gridSpan w:val="3"/>
            <w:hideMark/>
          </w:tcPr>
          <w:p w14:paraId="282BDBD7" w14:textId="77777777" w:rsidR="00C64162" w:rsidRPr="00C64162" w:rsidRDefault="00C64162" w:rsidP="00C64162">
            <w:pPr>
              <w:jc w:val="center"/>
              <w:rPr>
                <w:sz w:val="20"/>
                <w:szCs w:val="20"/>
              </w:rPr>
            </w:pPr>
            <w:r w:rsidRPr="00C64162">
              <w:rPr>
                <w:sz w:val="20"/>
                <w:szCs w:val="20"/>
              </w:rPr>
              <w:t>Предложение экспертов</w:t>
            </w:r>
          </w:p>
        </w:tc>
      </w:tr>
      <w:tr w:rsidR="00C64162" w:rsidRPr="00C64162" w14:paraId="6BE0069D" w14:textId="77777777" w:rsidTr="00F20549">
        <w:trPr>
          <w:trHeight w:val="58"/>
        </w:trPr>
        <w:tc>
          <w:tcPr>
            <w:tcW w:w="580" w:type="dxa"/>
            <w:vMerge/>
            <w:hideMark/>
          </w:tcPr>
          <w:p w14:paraId="771DE4A8" w14:textId="77777777" w:rsidR="00C64162" w:rsidRPr="00C64162" w:rsidRDefault="00C64162" w:rsidP="00C64162">
            <w:pPr>
              <w:jc w:val="center"/>
              <w:rPr>
                <w:sz w:val="20"/>
                <w:szCs w:val="20"/>
              </w:rPr>
            </w:pPr>
          </w:p>
        </w:tc>
        <w:tc>
          <w:tcPr>
            <w:tcW w:w="3913" w:type="dxa"/>
            <w:vMerge/>
            <w:hideMark/>
          </w:tcPr>
          <w:p w14:paraId="50DA04AE" w14:textId="77777777" w:rsidR="00C64162" w:rsidRPr="00C64162" w:rsidRDefault="00C64162" w:rsidP="00C64162">
            <w:pPr>
              <w:jc w:val="center"/>
              <w:rPr>
                <w:sz w:val="20"/>
                <w:szCs w:val="20"/>
              </w:rPr>
            </w:pPr>
          </w:p>
        </w:tc>
        <w:tc>
          <w:tcPr>
            <w:tcW w:w="1316" w:type="dxa"/>
            <w:vMerge/>
            <w:hideMark/>
          </w:tcPr>
          <w:p w14:paraId="56F26698" w14:textId="77777777" w:rsidR="00C64162" w:rsidRPr="00C64162" w:rsidRDefault="00C64162" w:rsidP="00C64162">
            <w:pPr>
              <w:jc w:val="center"/>
              <w:rPr>
                <w:sz w:val="20"/>
                <w:szCs w:val="20"/>
              </w:rPr>
            </w:pPr>
          </w:p>
        </w:tc>
        <w:tc>
          <w:tcPr>
            <w:tcW w:w="1179" w:type="dxa"/>
            <w:hideMark/>
          </w:tcPr>
          <w:p w14:paraId="2C56B7D3" w14:textId="77777777" w:rsidR="00C64162" w:rsidRPr="00C64162" w:rsidRDefault="00C64162" w:rsidP="00C64162">
            <w:pPr>
              <w:jc w:val="center"/>
              <w:rPr>
                <w:sz w:val="20"/>
                <w:szCs w:val="20"/>
              </w:rPr>
            </w:pPr>
            <w:r w:rsidRPr="00C64162">
              <w:rPr>
                <w:sz w:val="20"/>
                <w:szCs w:val="20"/>
              </w:rPr>
              <w:t>2024</w:t>
            </w:r>
          </w:p>
        </w:tc>
        <w:tc>
          <w:tcPr>
            <w:tcW w:w="1320" w:type="dxa"/>
            <w:hideMark/>
          </w:tcPr>
          <w:p w14:paraId="15D6F4FE" w14:textId="77777777" w:rsidR="00C64162" w:rsidRPr="00C64162" w:rsidRDefault="00C64162" w:rsidP="00C64162">
            <w:pPr>
              <w:jc w:val="center"/>
              <w:rPr>
                <w:sz w:val="20"/>
                <w:szCs w:val="20"/>
              </w:rPr>
            </w:pPr>
            <w:r w:rsidRPr="00C64162">
              <w:rPr>
                <w:sz w:val="20"/>
                <w:szCs w:val="20"/>
              </w:rPr>
              <w:t>2025</w:t>
            </w:r>
          </w:p>
        </w:tc>
        <w:tc>
          <w:tcPr>
            <w:tcW w:w="1320" w:type="dxa"/>
            <w:hideMark/>
          </w:tcPr>
          <w:p w14:paraId="728177DB" w14:textId="77777777" w:rsidR="00C64162" w:rsidRPr="00C64162" w:rsidRDefault="00C64162" w:rsidP="00C64162">
            <w:pPr>
              <w:jc w:val="center"/>
              <w:rPr>
                <w:sz w:val="20"/>
                <w:szCs w:val="20"/>
              </w:rPr>
            </w:pPr>
            <w:r w:rsidRPr="00C64162">
              <w:rPr>
                <w:sz w:val="20"/>
                <w:szCs w:val="20"/>
              </w:rPr>
              <w:t>2026</w:t>
            </w:r>
          </w:p>
        </w:tc>
      </w:tr>
      <w:tr w:rsidR="00C64162" w:rsidRPr="00C64162" w14:paraId="2C3CC583" w14:textId="77777777" w:rsidTr="00F20549">
        <w:trPr>
          <w:trHeight w:val="552"/>
        </w:trPr>
        <w:tc>
          <w:tcPr>
            <w:tcW w:w="580" w:type="dxa"/>
            <w:hideMark/>
          </w:tcPr>
          <w:p w14:paraId="0C6AB132" w14:textId="77777777" w:rsidR="00C64162" w:rsidRPr="00C64162" w:rsidRDefault="00C64162" w:rsidP="00C64162">
            <w:pPr>
              <w:jc w:val="both"/>
              <w:rPr>
                <w:sz w:val="20"/>
                <w:szCs w:val="20"/>
              </w:rPr>
            </w:pPr>
            <w:r w:rsidRPr="00C64162">
              <w:rPr>
                <w:sz w:val="20"/>
                <w:szCs w:val="20"/>
              </w:rPr>
              <w:t>1</w:t>
            </w:r>
          </w:p>
        </w:tc>
        <w:tc>
          <w:tcPr>
            <w:tcW w:w="3913" w:type="dxa"/>
            <w:hideMark/>
          </w:tcPr>
          <w:p w14:paraId="741C7DE3" w14:textId="77777777" w:rsidR="00C64162" w:rsidRPr="00C64162" w:rsidRDefault="00C64162" w:rsidP="00C64162">
            <w:pPr>
              <w:jc w:val="both"/>
              <w:rPr>
                <w:sz w:val="20"/>
                <w:szCs w:val="20"/>
              </w:rPr>
            </w:pPr>
            <w:r w:rsidRPr="00C64162">
              <w:rPr>
                <w:sz w:val="20"/>
                <w:szCs w:val="20"/>
              </w:rPr>
              <w:t>Индекс потребительских цен на расчетный период регулирования (ИПЦ)</w:t>
            </w:r>
          </w:p>
        </w:tc>
        <w:tc>
          <w:tcPr>
            <w:tcW w:w="1316" w:type="dxa"/>
            <w:hideMark/>
          </w:tcPr>
          <w:p w14:paraId="04166C8C" w14:textId="77777777" w:rsidR="00C64162" w:rsidRPr="00C64162" w:rsidRDefault="00C64162" w:rsidP="00C64162">
            <w:pPr>
              <w:jc w:val="both"/>
              <w:rPr>
                <w:sz w:val="20"/>
                <w:szCs w:val="20"/>
              </w:rPr>
            </w:pPr>
            <w:r w:rsidRPr="00C64162">
              <w:rPr>
                <w:sz w:val="20"/>
                <w:szCs w:val="20"/>
              </w:rPr>
              <w:t> </w:t>
            </w:r>
          </w:p>
        </w:tc>
        <w:tc>
          <w:tcPr>
            <w:tcW w:w="1179" w:type="dxa"/>
            <w:vAlign w:val="center"/>
            <w:hideMark/>
          </w:tcPr>
          <w:p w14:paraId="6B4EECBB" w14:textId="77777777" w:rsidR="00C64162" w:rsidRPr="00C64162" w:rsidRDefault="00C64162" w:rsidP="00C64162">
            <w:pPr>
              <w:jc w:val="center"/>
              <w:rPr>
                <w:sz w:val="22"/>
                <w:szCs w:val="22"/>
              </w:rPr>
            </w:pPr>
          </w:p>
        </w:tc>
        <w:tc>
          <w:tcPr>
            <w:tcW w:w="1320" w:type="dxa"/>
            <w:vAlign w:val="center"/>
            <w:hideMark/>
          </w:tcPr>
          <w:p w14:paraId="4DDCB2C6" w14:textId="77777777" w:rsidR="00C64162" w:rsidRPr="00C64162" w:rsidRDefault="00C64162" w:rsidP="00C64162">
            <w:pPr>
              <w:jc w:val="center"/>
              <w:rPr>
                <w:sz w:val="22"/>
                <w:szCs w:val="22"/>
              </w:rPr>
            </w:pPr>
            <w:r w:rsidRPr="00C64162">
              <w:rPr>
                <w:sz w:val="22"/>
                <w:szCs w:val="22"/>
              </w:rPr>
              <w:t>1,042</w:t>
            </w:r>
          </w:p>
        </w:tc>
        <w:tc>
          <w:tcPr>
            <w:tcW w:w="1320" w:type="dxa"/>
            <w:vAlign w:val="center"/>
            <w:hideMark/>
          </w:tcPr>
          <w:p w14:paraId="26C3450D" w14:textId="77777777" w:rsidR="00C64162" w:rsidRPr="00C64162" w:rsidRDefault="00C64162" w:rsidP="00C64162">
            <w:pPr>
              <w:jc w:val="center"/>
              <w:rPr>
                <w:sz w:val="22"/>
                <w:szCs w:val="22"/>
              </w:rPr>
            </w:pPr>
            <w:r w:rsidRPr="00C64162">
              <w:rPr>
                <w:sz w:val="22"/>
                <w:szCs w:val="22"/>
              </w:rPr>
              <w:t>1,04</w:t>
            </w:r>
          </w:p>
        </w:tc>
      </w:tr>
      <w:tr w:rsidR="00C64162" w:rsidRPr="00C64162" w14:paraId="5932C9AF" w14:textId="77777777" w:rsidTr="00F20549">
        <w:trPr>
          <w:trHeight w:val="519"/>
        </w:trPr>
        <w:tc>
          <w:tcPr>
            <w:tcW w:w="580" w:type="dxa"/>
            <w:hideMark/>
          </w:tcPr>
          <w:p w14:paraId="3271F880" w14:textId="77777777" w:rsidR="00C64162" w:rsidRPr="00C64162" w:rsidRDefault="00C64162" w:rsidP="00C64162">
            <w:pPr>
              <w:jc w:val="both"/>
              <w:rPr>
                <w:sz w:val="20"/>
                <w:szCs w:val="20"/>
              </w:rPr>
            </w:pPr>
            <w:r w:rsidRPr="00C64162">
              <w:rPr>
                <w:sz w:val="20"/>
                <w:szCs w:val="20"/>
              </w:rPr>
              <w:t>2</w:t>
            </w:r>
          </w:p>
        </w:tc>
        <w:tc>
          <w:tcPr>
            <w:tcW w:w="3913" w:type="dxa"/>
            <w:hideMark/>
          </w:tcPr>
          <w:p w14:paraId="59570C08" w14:textId="77777777" w:rsidR="00C64162" w:rsidRPr="00C64162" w:rsidRDefault="00C64162" w:rsidP="00C64162">
            <w:pPr>
              <w:jc w:val="both"/>
              <w:rPr>
                <w:sz w:val="20"/>
                <w:szCs w:val="20"/>
              </w:rPr>
            </w:pPr>
            <w:r w:rsidRPr="00C64162">
              <w:rPr>
                <w:sz w:val="20"/>
                <w:szCs w:val="20"/>
              </w:rPr>
              <w:t>Индекс эффективности операционных расходов (ИОР)</w:t>
            </w:r>
          </w:p>
        </w:tc>
        <w:tc>
          <w:tcPr>
            <w:tcW w:w="1316" w:type="dxa"/>
            <w:hideMark/>
          </w:tcPr>
          <w:p w14:paraId="7B757E52" w14:textId="77777777" w:rsidR="00C64162" w:rsidRPr="00C64162" w:rsidRDefault="00C64162" w:rsidP="00C64162">
            <w:pPr>
              <w:jc w:val="both"/>
              <w:rPr>
                <w:sz w:val="20"/>
                <w:szCs w:val="20"/>
              </w:rPr>
            </w:pPr>
            <w:r w:rsidRPr="00C64162">
              <w:rPr>
                <w:sz w:val="20"/>
                <w:szCs w:val="20"/>
              </w:rPr>
              <w:t>%</w:t>
            </w:r>
          </w:p>
        </w:tc>
        <w:tc>
          <w:tcPr>
            <w:tcW w:w="1179" w:type="dxa"/>
            <w:vAlign w:val="center"/>
            <w:hideMark/>
          </w:tcPr>
          <w:p w14:paraId="657C13D0" w14:textId="77777777" w:rsidR="00C64162" w:rsidRPr="00C64162" w:rsidRDefault="00C64162" w:rsidP="00C64162">
            <w:pPr>
              <w:jc w:val="center"/>
              <w:rPr>
                <w:sz w:val="22"/>
                <w:szCs w:val="22"/>
              </w:rPr>
            </w:pPr>
          </w:p>
        </w:tc>
        <w:tc>
          <w:tcPr>
            <w:tcW w:w="1320" w:type="dxa"/>
            <w:vAlign w:val="center"/>
            <w:hideMark/>
          </w:tcPr>
          <w:p w14:paraId="6410EE7F" w14:textId="77777777" w:rsidR="00C64162" w:rsidRPr="00C64162" w:rsidRDefault="00C64162" w:rsidP="00C64162">
            <w:pPr>
              <w:jc w:val="center"/>
              <w:rPr>
                <w:sz w:val="22"/>
                <w:szCs w:val="22"/>
              </w:rPr>
            </w:pPr>
            <w:r w:rsidRPr="00C64162">
              <w:rPr>
                <w:sz w:val="22"/>
                <w:szCs w:val="22"/>
              </w:rPr>
              <w:t>1%</w:t>
            </w:r>
          </w:p>
        </w:tc>
        <w:tc>
          <w:tcPr>
            <w:tcW w:w="1320" w:type="dxa"/>
            <w:vAlign w:val="center"/>
            <w:hideMark/>
          </w:tcPr>
          <w:p w14:paraId="789A7977" w14:textId="77777777" w:rsidR="00C64162" w:rsidRPr="00C64162" w:rsidRDefault="00C64162" w:rsidP="00C64162">
            <w:pPr>
              <w:jc w:val="center"/>
              <w:rPr>
                <w:sz w:val="22"/>
                <w:szCs w:val="22"/>
              </w:rPr>
            </w:pPr>
            <w:r w:rsidRPr="00C64162">
              <w:rPr>
                <w:sz w:val="22"/>
                <w:szCs w:val="22"/>
              </w:rPr>
              <w:t>1%</w:t>
            </w:r>
          </w:p>
        </w:tc>
      </w:tr>
      <w:tr w:rsidR="00C64162" w:rsidRPr="00C64162" w14:paraId="628B086F" w14:textId="77777777" w:rsidTr="00F20549">
        <w:trPr>
          <w:trHeight w:val="360"/>
        </w:trPr>
        <w:tc>
          <w:tcPr>
            <w:tcW w:w="580" w:type="dxa"/>
            <w:hideMark/>
          </w:tcPr>
          <w:p w14:paraId="0C70175E" w14:textId="77777777" w:rsidR="00C64162" w:rsidRPr="00C64162" w:rsidRDefault="00C64162" w:rsidP="00C64162">
            <w:pPr>
              <w:jc w:val="both"/>
              <w:rPr>
                <w:sz w:val="20"/>
                <w:szCs w:val="20"/>
              </w:rPr>
            </w:pPr>
            <w:r w:rsidRPr="00C64162">
              <w:rPr>
                <w:sz w:val="20"/>
                <w:szCs w:val="20"/>
              </w:rPr>
              <w:t>3</w:t>
            </w:r>
          </w:p>
        </w:tc>
        <w:tc>
          <w:tcPr>
            <w:tcW w:w="3913" w:type="dxa"/>
            <w:hideMark/>
          </w:tcPr>
          <w:p w14:paraId="433D2DFE" w14:textId="77777777" w:rsidR="00C64162" w:rsidRPr="00C64162" w:rsidRDefault="00C64162" w:rsidP="00C64162">
            <w:pPr>
              <w:jc w:val="both"/>
              <w:rPr>
                <w:sz w:val="20"/>
                <w:szCs w:val="20"/>
              </w:rPr>
            </w:pPr>
            <w:r w:rsidRPr="00C64162">
              <w:rPr>
                <w:sz w:val="20"/>
                <w:szCs w:val="20"/>
              </w:rPr>
              <w:t>Индекс изменения количества активов (ИКА)</w:t>
            </w:r>
          </w:p>
        </w:tc>
        <w:tc>
          <w:tcPr>
            <w:tcW w:w="1316" w:type="dxa"/>
            <w:hideMark/>
          </w:tcPr>
          <w:p w14:paraId="1D1A2FA2" w14:textId="77777777" w:rsidR="00C64162" w:rsidRPr="00C64162" w:rsidRDefault="00C64162" w:rsidP="00C64162">
            <w:pPr>
              <w:jc w:val="both"/>
              <w:rPr>
                <w:sz w:val="20"/>
                <w:szCs w:val="20"/>
              </w:rPr>
            </w:pPr>
            <w:r w:rsidRPr="00C64162">
              <w:rPr>
                <w:sz w:val="20"/>
                <w:szCs w:val="20"/>
              </w:rPr>
              <w:t> </w:t>
            </w:r>
          </w:p>
        </w:tc>
        <w:tc>
          <w:tcPr>
            <w:tcW w:w="1179" w:type="dxa"/>
            <w:vAlign w:val="center"/>
            <w:hideMark/>
          </w:tcPr>
          <w:p w14:paraId="10A222D6" w14:textId="77777777" w:rsidR="00C64162" w:rsidRPr="00C64162" w:rsidRDefault="00C64162" w:rsidP="00C64162">
            <w:pPr>
              <w:jc w:val="center"/>
              <w:rPr>
                <w:sz w:val="22"/>
                <w:szCs w:val="22"/>
              </w:rPr>
            </w:pPr>
          </w:p>
        </w:tc>
        <w:tc>
          <w:tcPr>
            <w:tcW w:w="1320" w:type="dxa"/>
            <w:vAlign w:val="center"/>
            <w:hideMark/>
          </w:tcPr>
          <w:p w14:paraId="371F1C12" w14:textId="77777777" w:rsidR="00C64162" w:rsidRPr="00C64162" w:rsidRDefault="00C64162" w:rsidP="00C64162">
            <w:pPr>
              <w:jc w:val="center"/>
              <w:rPr>
                <w:sz w:val="22"/>
                <w:szCs w:val="22"/>
              </w:rPr>
            </w:pPr>
            <w:r w:rsidRPr="00C64162">
              <w:rPr>
                <w:sz w:val="22"/>
                <w:szCs w:val="22"/>
              </w:rPr>
              <w:t>0</w:t>
            </w:r>
          </w:p>
        </w:tc>
        <w:tc>
          <w:tcPr>
            <w:tcW w:w="1320" w:type="dxa"/>
            <w:vAlign w:val="center"/>
            <w:hideMark/>
          </w:tcPr>
          <w:p w14:paraId="3F84BE73" w14:textId="77777777" w:rsidR="00C64162" w:rsidRPr="00C64162" w:rsidRDefault="00C64162" w:rsidP="00C64162">
            <w:pPr>
              <w:jc w:val="center"/>
              <w:rPr>
                <w:sz w:val="22"/>
                <w:szCs w:val="22"/>
              </w:rPr>
            </w:pPr>
            <w:r w:rsidRPr="00C64162">
              <w:rPr>
                <w:sz w:val="22"/>
                <w:szCs w:val="22"/>
              </w:rPr>
              <w:t>0</w:t>
            </w:r>
          </w:p>
        </w:tc>
      </w:tr>
      <w:tr w:rsidR="00C64162" w:rsidRPr="00C64162" w14:paraId="6A3806CB" w14:textId="77777777" w:rsidTr="00F20549">
        <w:trPr>
          <w:trHeight w:val="968"/>
        </w:trPr>
        <w:tc>
          <w:tcPr>
            <w:tcW w:w="580" w:type="dxa"/>
            <w:hideMark/>
          </w:tcPr>
          <w:p w14:paraId="0ACF6F2E" w14:textId="77777777" w:rsidR="00C64162" w:rsidRPr="00C64162" w:rsidRDefault="00C64162" w:rsidP="00C64162">
            <w:pPr>
              <w:jc w:val="both"/>
              <w:rPr>
                <w:sz w:val="20"/>
                <w:szCs w:val="20"/>
              </w:rPr>
            </w:pPr>
            <w:r w:rsidRPr="00C64162">
              <w:rPr>
                <w:sz w:val="20"/>
                <w:szCs w:val="20"/>
              </w:rPr>
              <w:t>3.1</w:t>
            </w:r>
          </w:p>
        </w:tc>
        <w:tc>
          <w:tcPr>
            <w:tcW w:w="3913" w:type="dxa"/>
            <w:hideMark/>
          </w:tcPr>
          <w:p w14:paraId="52E8FDEB" w14:textId="77777777" w:rsidR="00C64162" w:rsidRPr="00C64162" w:rsidRDefault="00C64162" w:rsidP="00C64162">
            <w:pPr>
              <w:jc w:val="both"/>
              <w:rPr>
                <w:sz w:val="20"/>
                <w:szCs w:val="20"/>
              </w:rPr>
            </w:pPr>
            <w:r w:rsidRPr="00C64162">
              <w:rPr>
                <w:sz w:val="20"/>
                <w:szCs w:val="20"/>
              </w:rPr>
              <w:t>количество условных единиц, относящихся к активам, необходимым для осуществления регулируемой деятельности</w:t>
            </w:r>
          </w:p>
        </w:tc>
        <w:tc>
          <w:tcPr>
            <w:tcW w:w="1316" w:type="dxa"/>
            <w:hideMark/>
          </w:tcPr>
          <w:p w14:paraId="4F6201C7" w14:textId="77777777" w:rsidR="00C64162" w:rsidRPr="00C64162" w:rsidRDefault="00C64162" w:rsidP="00C64162">
            <w:pPr>
              <w:jc w:val="both"/>
              <w:rPr>
                <w:sz w:val="20"/>
                <w:szCs w:val="20"/>
              </w:rPr>
            </w:pPr>
            <w:r w:rsidRPr="00C64162">
              <w:rPr>
                <w:sz w:val="20"/>
                <w:szCs w:val="20"/>
              </w:rPr>
              <w:t>у.е.</w:t>
            </w:r>
          </w:p>
        </w:tc>
        <w:tc>
          <w:tcPr>
            <w:tcW w:w="1179" w:type="dxa"/>
            <w:vAlign w:val="center"/>
            <w:hideMark/>
          </w:tcPr>
          <w:p w14:paraId="7DEB0E39" w14:textId="77777777" w:rsidR="00C64162" w:rsidRPr="00C64162" w:rsidRDefault="00C64162" w:rsidP="00C64162">
            <w:pPr>
              <w:jc w:val="center"/>
              <w:rPr>
                <w:sz w:val="22"/>
                <w:szCs w:val="22"/>
              </w:rPr>
            </w:pPr>
            <w:r w:rsidRPr="00C64162">
              <w:rPr>
                <w:sz w:val="22"/>
                <w:szCs w:val="22"/>
              </w:rPr>
              <w:t>613,48</w:t>
            </w:r>
          </w:p>
        </w:tc>
        <w:tc>
          <w:tcPr>
            <w:tcW w:w="1320" w:type="dxa"/>
            <w:vAlign w:val="center"/>
            <w:hideMark/>
          </w:tcPr>
          <w:p w14:paraId="3D8DA63B" w14:textId="77777777" w:rsidR="00C64162" w:rsidRPr="00C64162" w:rsidRDefault="00C64162" w:rsidP="00C64162">
            <w:pPr>
              <w:jc w:val="center"/>
              <w:rPr>
                <w:sz w:val="22"/>
                <w:szCs w:val="22"/>
              </w:rPr>
            </w:pPr>
            <w:r w:rsidRPr="00C64162">
              <w:rPr>
                <w:sz w:val="22"/>
                <w:szCs w:val="22"/>
              </w:rPr>
              <w:t>613,48</w:t>
            </w:r>
          </w:p>
        </w:tc>
        <w:tc>
          <w:tcPr>
            <w:tcW w:w="1320" w:type="dxa"/>
            <w:vAlign w:val="center"/>
            <w:hideMark/>
          </w:tcPr>
          <w:p w14:paraId="7E2EF348" w14:textId="77777777" w:rsidR="00C64162" w:rsidRPr="00C64162" w:rsidRDefault="00C64162" w:rsidP="00C64162">
            <w:pPr>
              <w:jc w:val="center"/>
              <w:rPr>
                <w:sz w:val="22"/>
                <w:szCs w:val="22"/>
              </w:rPr>
            </w:pPr>
            <w:r w:rsidRPr="00C64162">
              <w:rPr>
                <w:sz w:val="22"/>
                <w:szCs w:val="22"/>
              </w:rPr>
              <w:t>613,48</w:t>
            </w:r>
          </w:p>
        </w:tc>
      </w:tr>
      <w:tr w:rsidR="00C64162" w:rsidRPr="00C64162" w14:paraId="5AF06E5A" w14:textId="77777777" w:rsidTr="00F20549">
        <w:trPr>
          <w:trHeight w:val="402"/>
        </w:trPr>
        <w:tc>
          <w:tcPr>
            <w:tcW w:w="580" w:type="dxa"/>
            <w:hideMark/>
          </w:tcPr>
          <w:p w14:paraId="02697A7C" w14:textId="77777777" w:rsidR="00C64162" w:rsidRPr="00C64162" w:rsidRDefault="00C64162" w:rsidP="00C64162">
            <w:pPr>
              <w:jc w:val="both"/>
              <w:rPr>
                <w:sz w:val="20"/>
                <w:szCs w:val="20"/>
              </w:rPr>
            </w:pPr>
            <w:r w:rsidRPr="00C64162">
              <w:rPr>
                <w:sz w:val="20"/>
                <w:szCs w:val="20"/>
              </w:rPr>
              <w:t>3.2</w:t>
            </w:r>
          </w:p>
        </w:tc>
        <w:tc>
          <w:tcPr>
            <w:tcW w:w="3913" w:type="dxa"/>
            <w:hideMark/>
          </w:tcPr>
          <w:p w14:paraId="238C8745" w14:textId="77777777" w:rsidR="00C64162" w:rsidRPr="00C64162" w:rsidRDefault="00C64162" w:rsidP="00C64162">
            <w:pPr>
              <w:jc w:val="both"/>
              <w:rPr>
                <w:sz w:val="20"/>
                <w:szCs w:val="20"/>
              </w:rPr>
            </w:pPr>
            <w:r w:rsidRPr="00C64162">
              <w:rPr>
                <w:sz w:val="20"/>
                <w:szCs w:val="20"/>
              </w:rPr>
              <w:t>установленная тепловая мощность источника тепловой энергии</w:t>
            </w:r>
          </w:p>
        </w:tc>
        <w:tc>
          <w:tcPr>
            <w:tcW w:w="1316" w:type="dxa"/>
            <w:hideMark/>
          </w:tcPr>
          <w:p w14:paraId="612E1997" w14:textId="77777777" w:rsidR="00C64162" w:rsidRPr="00C64162" w:rsidRDefault="00C64162" w:rsidP="00C64162">
            <w:pPr>
              <w:jc w:val="both"/>
              <w:rPr>
                <w:sz w:val="20"/>
                <w:szCs w:val="20"/>
              </w:rPr>
            </w:pPr>
            <w:r w:rsidRPr="00C64162">
              <w:rPr>
                <w:sz w:val="20"/>
                <w:szCs w:val="20"/>
              </w:rPr>
              <w:t>Гкал/ч</w:t>
            </w:r>
          </w:p>
        </w:tc>
        <w:tc>
          <w:tcPr>
            <w:tcW w:w="1179" w:type="dxa"/>
            <w:vAlign w:val="center"/>
          </w:tcPr>
          <w:p w14:paraId="40989730" w14:textId="77777777" w:rsidR="00C64162" w:rsidRPr="00C64162" w:rsidRDefault="00C64162" w:rsidP="00C64162">
            <w:pPr>
              <w:jc w:val="center"/>
              <w:rPr>
                <w:sz w:val="22"/>
                <w:szCs w:val="22"/>
              </w:rPr>
            </w:pPr>
          </w:p>
        </w:tc>
        <w:tc>
          <w:tcPr>
            <w:tcW w:w="1320" w:type="dxa"/>
            <w:vAlign w:val="center"/>
          </w:tcPr>
          <w:p w14:paraId="38ECE467" w14:textId="77777777" w:rsidR="00C64162" w:rsidRPr="00C64162" w:rsidRDefault="00C64162" w:rsidP="00C64162">
            <w:pPr>
              <w:jc w:val="center"/>
              <w:rPr>
                <w:sz w:val="22"/>
                <w:szCs w:val="22"/>
              </w:rPr>
            </w:pPr>
          </w:p>
        </w:tc>
        <w:tc>
          <w:tcPr>
            <w:tcW w:w="1320" w:type="dxa"/>
            <w:vAlign w:val="center"/>
          </w:tcPr>
          <w:p w14:paraId="730326B2" w14:textId="77777777" w:rsidR="00C64162" w:rsidRPr="00C64162" w:rsidRDefault="00C64162" w:rsidP="00C64162">
            <w:pPr>
              <w:jc w:val="center"/>
              <w:rPr>
                <w:sz w:val="22"/>
                <w:szCs w:val="22"/>
              </w:rPr>
            </w:pPr>
          </w:p>
        </w:tc>
      </w:tr>
      <w:tr w:rsidR="00C64162" w:rsidRPr="00C64162" w14:paraId="0ECD6DC2" w14:textId="77777777" w:rsidTr="00F20549">
        <w:trPr>
          <w:trHeight w:val="507"/>
        </w:trPr>
        <w:tc>
          <w:tcPr>
            <w:tcW w:w="580" w:type="dxa"/>
            <w:hideMark/>
          </w:tcPr>
          <w:p w14:paraId="54C65DEB" w14:textId="77777777" w:rsidR="00C64162" w:rsidRPr="00C64162" w:rsidRDefault="00C64162" w:rsidP="00C64162">
            <w:pPr>
              <w:jc w:val="both"/>
              <w:rPr>
                <w:sz w:val="20"/>
                <w:szCs w:val="20"/>
              </w:rPr>
            </w:pPr>
            <w:r w:rsidRPr="00C64162">
              <w:rPr>
                <w:sz w:val="20"/>
                <w:szCs w:val="20"/>
              </w:rPr>
              <w:t>4</w:t>
            </w:r>
          </w:p>
        </w:tc>
        <w:tc>
          <w:tcPr>
            <w:tcW w:w="3913" w:type="dxa"/>
            <w:hideMark/>
          </w:tcPr>
          <w:p w14:paraId="590DD770" w14:textId="77777777" w:rsidR="00C64162" w:rsidRPr="00C64162" w:rsidRDefault="00C64162" w:rsidP="00C64162">
            <w:pPr>
              <w:jc w:val="both"/>
              <w:rPr>
                <w:sz w:val="20"/>
                <w:szCs w:val="20"/>
              </w:rPr>
            </w:pPr>
            <w:r w:rsidRPr="00C64162">
              <w:rPr>
                <w:sz w:val="20"/>
                <w:szCs w:val="20"/>
              </w:rPr>
              <w:t>Коэффициент эластичности затрат по росту активов (К</w:t>
            </w:r>
            <w:r w:rsidRPr="00C64162">
              <w:rPr>
                <w:sz w:val="20"/>
                <w:szCs w:val="20"/>
                <w:vertAlign w:val="subscript"/>
              </w:rPr>
              <w:t>эл</w:t>
            </w:r>
            <w:r w:rsidRPr="00C64162">
              <w:rPr>
                <w:sz w:val="20"/>
                <w:szCs w:val="20"/>
              </w:rPr>
              <w:t>)</w:t>
            </w:r>
          </w:p>
        </w:tc>
        <w:tc>
          <w:tcPr>
            <w:tcW w:w="1316" w:type="dxa"/>
            <w:hideMark/>
          </w:tcPr>
          <w:p w14:paraId="030EC014" w14:textId="77777777" w:rsidR="00C64162" w:rsidRPr="00C64162" w:rsidRDefault="00C64162" w:rsidP="00C64162">
            <w:pPr>
              <w:jc w:val="both"/>
              <w:rPr>
                <w:sz w:val="20"/>
                <w:szCs w:val="20"/>
              </w:rPr>
            </w:pPr>
            <w:r w:rsidRPr="00C64162">
              <w:rPr>
                <w:sz w:val="20"/>
                <w:szCs w:val="20"/>
              </w:rPr>
              <w:t> </w:t>
            </w:r>
          </w:p>
        </w:tc>
        <w:tc>
          <w:tcPr>
            <w:tcW w:w="1179" w:type="dxa"/>
            <w:vAlign w:val="center"/>
            <w:hideMark/>
          </w:tcPr>
          <w:p w14:paraId="67EB7151" w14:textId="77777777" w:rsidR="00C64162" w:rsidRPr="00C64162" w:rsidRDefault="00C64162" w:rsidP="00C64162">
            <w:pPr>
              <w:jc w:val="center"/>
              <w:rPr>
                <w:sz w:val="22"/>
                <w:szCs w:val="22"/>
              </w:rPr>
            </w:pPr>
          </w:p>
        </w:tc>
        <w:tc>
          <w:tcPr>
            <w:tcW w:w="1320" w:type="dxa"/>
            <w:vAlign w:val="center"/>
            <w:hideMark/>
          </w:tcPr>
          <w:p w14:paraId="4E671727" w14:textId="77777777" w:rsidR="00C64162" w:rsidRPr="00C64162" w:rsidRDefault="00C64162" w:rsidP="00C64162">
            <w:pPr>
              <w:jc w:val="center"/>
              <w:rPr>
                <w:sz w:val="22"/>
                <w:szCs w:val="22"/>
              </w:rPr>
            </w:pPr>
            <w:r w:rsidRPr="00C64162">
              <w:rPr>
                <w:sz w:val="22"/>
                <w:szCs w:val="22"/>
              </w:rPr>
              <w:t>0,75</w:t>
            </w:r>
          </w:p>
        </w:tc>
        <w:tc>
          <w:tcPr>
            <w:tcW w:w="1320" w:type="dxa"/>
            <w:vAlign w:val="center"/>
            <w:hideMark/>
          </w:tcPr>
          <w:p w14:paraId="63F02522" w14:textId="77777777" w:rsidR="00C64162" w:rsidRPr="00C64162" w:rsidRDefault="00C64162" w:rsidP="00C64162">
            <w:pPr>
              <w:jc w:val="center"/>
              <w:rPr>
                <w:sz w:val="22"/>
                <w:szCs w:val="22"/>
              </w:rPr>
            </w:pPr>
            <w:r w:rsidRPr="00C64162">
              <w:rPr>
                <w:sz w:val="22"/>
                <w:szCs w:val="22"/>
              </w:rPr>
              <w:t>0,75</w:t>
            </w:r>
          </w:p>
        </w:tc>
      </w:tr>
      <w:tr w:rsidR="00C64162" w:rsidRPr="00C64162" w14:paraId="25563041" w14:textId="77777777" w:rsidTr="00F20549">
        <w:trPr>
          <w:trHeight w:val="416"/>
        </w:trPr>
        <w:tc>
          <w:tcPr>
            <w:tcW w:w="580" w:type="dxa"/>
            <w:hideMark/>
          </w:tcPr>
          <w:p w14:paraId="79F86E3C" w14:textId="77777777" w:rsidR="00C64162" w:rsidRPr="00C64162" w:rsidRDefault="00C64162" w:rsidP="00C64162">
            <w:pPr>
              <w:jc w:val="both"/>
              <w:rPr>
                <w:sz w:val="20"/>
                <w:szCs w:val="20"/>
              </w:rPr>
            </w:pPr>
            <w:r w:rsidRPr="00C64162">
              <w:rPr>
                <w:sz w:val="20"/>
                <w:szCs w:val="20"/>
              </w:rPr>
              <w:t>5</w:t>
            </w:r>
          </w:p>
        </w:tc>
        <w:tc>
          <w:tcPr>
            <w:tcW w:w="3913" w:type="dxa"/>
            <w:hideMark/>
          </w:tcPr>
          <w:p w14:paraId="4AA9EDEE" w14:textId="77777777" w:rsidR="00C64162" w:rsidRPr="00C64162" w:rsidRDefault="00C64162" w:rsidP="00C64162">
            <w:pPr>
              <w:jc w:val="both"/>
              <w:rPr>
                <w:sz w:val="20"/>
                <w:szCs w:val="20"/>
              </w:rPr>
            </w:pPr>
            <w:r w:rsidRPr="00C64162">
              <w:rPr>
                <w:sz w:val="20"/>
                <w:szCs w:val="20"/>
              </w:rPr>
              <w:t>Операционные (подконтрольные)</w:t>
            </w:r>
            <w:r w:rsidRPr="00C64162">
              <w:rPr>
                <w:sz w:val="20"/>
                <w:szCs w:val="20"/>
              </w:rPr>
              <w:br/>
              <w:t>расходы</w:t>
            </w:r>
          </w:p>
        </w:tc>
        <w:tc>
          <w:tcPr>
            <w:tcW w:w="1316" w:type="dxa"/>
            <w:hideMark/>
          </w:tcPr>
          <w:p w14:paraId="7419A04B" w14:textId="77777777" w:rsidR="00C64162" w:rsidRPr="00C64162" w:rsidRDefault="00C64162" w:rsidP="00C64162">
            <w:pPr>
              <w:jc w:val="both"/>
              <w:rPr>
                <w:sz w:val="20"/>
                <w:szCs w:val="20"/>
              </w:rPr>
            </w:pPr>
            <w:r w:rsidRPr="00C64162">
              <w:rPr>
                <w:sz w:val="20"/>
                <w:szCs w:val="20"/>
              </w:rPr>
              <w:t>тыс. руб.</w:t>
            </w:r>
          </w:p>
        </w:tc>
        <w:tc>
          <w:tcPr>
            <w:tcW w:w="1179" w:type="dxa"/>
            <w:vAlign w:val="center"/>
            <w:hideMark/>
          </w:tcPr>
          <w:p w14:paraId="16275F79" w14:textId="77777777" w:rsidR="00C64162" w:rsidRPr="00C64162" w:rsidRDefault="00C64162" w:rsidP="00C64162">
            <w:pPr>
              <w:jc w:val="center"/>
              <w:rPr>
                <w:sz w:val="22"/>
                <w:szCs w:val="22"/>
              </w:rPr>
            </w:pPr>
            <w:r w:rsidRPr="00C64162">
              <w:rPr>
                <w:sz w:val="22"/>
                <w:szCs w:val="22"/>
              </w:rPr>
              <w:t>7 753,50</w:t>
            </w:r>
          </w:p>
        </w:tc>
        <w:tc>
          <w:tcPr>
            <w:tcW w:w="1320" w:type="dxa"/>
            <w:vAlign w:val="center"/>
            <w:hideMark/>
          </w:tcPr>
          <w:p w14:paraId="7F86731B" w14:textId="77777777" w:rsidR="00C64162" w:rsidRPr="00C64162" w:rsidRDefault="00C64162" w:rsidP="00C64162">
            <w:pPr>
              <w:jc w:val="center"/>
              <w:rPr>
                <w:sz w:val="22"/>
                <w:szCs w:val="22"/>
              </w:rPr>
            </w:pPr>
            <w:r w:rsidRPr="00C64162">
              <w:rPr>
                <w:sz w:val="22"/>
                <w:szCs w:val="22"/>
              </w:rPr>
              <w:t>7 998,36</w:t>
            </w:r>
          </w:p>
        </w:tc>
        <w:tc>
          <w:tcPr>
            <w:tcW w:w="1320" w:type="dxa"/>
            <w:vAlign w:val="center"/>
            <w:hideMark/>
          </w:tcPr>
          <w:p w14:paraId="63FABDF4" w14:textId="77777777" w:rsidR="00C64162" w:rsidRPr="00C64162" w:rsidRDefault="00C64162" w:rsidP="00C64162">
            <w:pPr>
              <w:jc w:val="center"/>
              <w:rPr>
                <w:sz w:val="22"/>
                <w:szCs w:val="22"/>
              </w:rPr>
            </w:pPr>
            <w:r w:rsidRPr="00C64162">
              <w:rPr>
                <w:sz w:val="22"/>
                <w:szCs w:val="22"/>
              </w:rPr>
              <w:t>8 235,11</w:t>
            </w:r>
          </w:p>
        </w:tc>
      </w:tr>
      <w:tr w:rsidR="00C64162" w:rsidRPr="00C64162" w14:paraId="08A6F557" w14:textId="77777777" w:rsidTr="00F20549">
        <w:trPr>
          <w:trHeight w:val="365"/>
        </w:trPr>
        <w:tc>
          <w:tcPr>
            <w:tcW w:w="580" w:type="dxa"/>
            <w:hideMark/>
          </w:tcPr>
          <w:p w14:paraId="7685F5B1" w14:textId="77777777" w:rsidR="00C64162" w:rsidRPr="00C64162" w:rsidRDefault="00C64162" w:rsidP="00C64162">
            <w:pPr>
              <w:jc w:val="both"/>
              <w:rPr>
                <w:sz w:val="20"/>
                <w:szCs w:val="20"/>
              </w:rPr>
            </w:pPr>
            <w:r w:rsidRPr="00C64162">
              <w:rPr>
                <w:sz w:val="20"/>
                <w:szCs w:val="20"/>
              </w:rPr>
              <w:t>6</w:t>
            </w:r>
          </w:p>
        </w:tc>
        <w:tc>
          <w:tcPr>
            <w:tcW w:w="3913" w:type="dxa"/>
            <w:hideMark/>
          </w:tcPr>
          <w:p w14:paraId="0C2F7D77" w14:textId="77777777" w:rsidR="00C64162" w:rsidRPr="00C64162" w:rsidRDefault="00C64162" w:rsidP="00C64162">
            <w:pPr>
              <w:jc w:val="both"/>
              <w:rPr>
                <w:sz w:val="20"/>
                <w:szCs w:val="20"/>
              </w:rPr>
            </w:pPr>
            <w:r w:rsidRPr="00C64162">
              <w:rPr>
                <w:sz w:val="20"/>
                <w:szCs w:val="20"/>
              </w:rPr>
              <w:t>Индекс ОР</w:t>
            </w:r>
          </w:p>
        </w:tc>
        <w:tc>
          <w:tcPr>
            <w:tcW w:w="1316" w:type="dxa"/>
            <w:hideMark/>
          </w:tcPr>
          <w:p w14:paraId="14ED02F1" w14:textId="77777777" w:rsidR="00C64162" w:rsidRPr="00C64162" w:rsidRDefault="00C64162" w:rsidP="00C64162">
            <w:pPr>
              <w:jc w:val="both"/>
              <w:rPr>
                <w:sz w:val="20"/>
                <w:szCs w:val="20"/>
              </w:rPr>
            </w:pPr>
            <w:r w:rsidRPr="00C64162">
              <w:rPr>
                <w:sz w:val="20"/>
                <w:szCs w:val="20"/>
              </w:rPr>
              <w:t> </w:t>
            </w:r>
          </w:p>
        </w:tc>
        <w:tc>
          <w:tcPr>
            <w:tcW w:w="1179" w:type="dxa"/>
            <w:vAlign w:val="center"/>
            <w:hideMark/>
          </w:tcPr>
          <w:p w14:paraId="6396A0AE" w14:textId="77777777" w:rsidR="00C64162" w:rsidRPr="00C64162" w:rsidRDefault="00C64162" w:rsidP="00C64162">
            <w:pPr>
              <w:jc w:val="center"/>
              <w:rPr>
                <w:sz w:val="22"/>
                <w:szCs w:val="22"/>
              </w:rPr>
            </w:pPr>
          </w:p>
        </w:tc>
        <w:tc>
          <w:tcPr>
            <w:tcW w:w="1320" w:type="dxa"/>
            <w:vAlign w:val="center"/>
            <w:hideMark/>
          </w:tcPr>
          <w:p w14:paraId="249F17D7" w14:textId="77777777" w:rsidR="00C64162" w:rsidRPr="00C64162" w:rsidRDefault="00C64162" w:rsidP="00C64162">
            <w:pPr>
              <w:jc w:val="center"/>
              <w:rPr>
                <w:sz w:val="22"/>
                <w:szCs w:val="22"/>
              </w:rPr>
            </w:pPr>
            <w:r w:rsidRPr="00C64162">
              <w:rPr>
                <w:sz w:val="22"/>
                <w:szCs w:val="22"/>
              </w:rPr>
              <w:t>1,0316</w:t>
            </w:r>
          </w:p>
        </w:tc>
        <w:tc>
          <w:tcPr>
            <w:tcW w:w="1320" w:type="dxa"/>
            <w:vAlign w:val="center"/>
            <w:hideMark/>
          </w:tcPr>
          <w:p w14:paraId="06626AC7" w14:textId="77777777" w:rsidR="00C64162" w:rsidRPr="00C64162" w:rsidRDefault="00C64162" w:rsidP="00C64162">
            <w:pPr>
              <w:jc w:val="center"/>
              <w:rPr>
                <w:sz w:val="22"/>
                <w:szCs w:val="22"/>
              </w:rPr>
            </w:pPr>
            <w:r w:rsidRPr="00C64162">
              <w:rPr>
                <w:sz w:val="22"/>
                <w:szCs w:val="22"/>
              </w:rPr>
              <w:t>1,0296</w:t>
            </w:r>
          </w:p>
        </w:tc>
      </w:tr>
    </w:tbl>
    <w:p w14:paraId="081EC20E" w14:textId="77777777" w:rsidR="00C64162" w:rsidRPr="00C64162" w:rsidRDefault="00C64162" w:rsidP="00C64162">
      <w:pPr>
        <w:jc w:val="both"/>
        <w:rPr>
          <w:sz w:val="28"/>
          <w:szCs w:val="28"/>
        </w:rPr>
      </w:pPr>
      <w:r w:rsidRPr="00C64162">
        <w:rPr>
          <w:sz w:val="28"/>
          <w:szCs w:val="28"/>
        </w:rPr>
        <w:t xml:space="preserve"> </w:t>
      </w:r>
    </w:p>
    <w:p w14:paraId="1F075673" w14:textId="77777777" w:rsidR="00C64162" w:rsidRPr="00C64162" w:rsidRDefault="00C64162" w:rsidP="00C64162">
      <w:pPr>
        <w:ind w:firstLine="567"/>
        <w:jc w:val="both"/>
        <w:rPr>
          <w:sz w:val="28"/>
          <w:szCs w:val="28"/>
        </w:rPr>
      </w:pPr>
      <w:r w:rsidRPr="00C64162">
        <w:rPr>
          <w:sz w:val="28"/>
          <w:szCs w:val="28"/>
        </w:rPr>
        <w:t>Определим величину операционных расходов на 2025-2026 год.</w:t>
      </w:r>
    </w:p>
    <w:p w14:paraId="778C3890" w14:textId="77777777" w:rsidR="00C64162" w:rsidRPr="00C64162" w:rsidRDefault="00C64162" w:rsidP="00C64162">
      <w:pPr>
        <w:ind w:firstLine="567"/>
        <w:jc w:val="both"/>
        <w:rPr>
          <w:sz w:val="28"/>
          <w:szCs w:val="28"/>
        </w:rPr>
      </w:pPr>
      <w:r w:rsidRPr="00C64162">
        <w:rPr>
          <w:sz w:val="28"/>
          <w:szCs w:val="28"/>
        </w:rPr>
        <w:t>ОР2025=7 753,50 тыс. руб.*(1-1/100)*(1+0,042)*(1+0,75*0,00)= 7 998,36 тыс.руб.</w:t>
      </w:r>
    </w:p>
    <w:p w14:paraId="5962F4C1" w14:textId="77777777" w:rsidR="00C64162" w:rsidRPr="00C64162" w:rsidRDefault="00C64162" w:rsidP="00C64162">
      <w:pPr>
        <w:ind w:firstLine="567"/>
        <w:jc w:val="both"/>
        <w:rPr>
          <w:sz w:val="28"/>
          <w:szCs w:val="28"/>
        </w:rPr>
      </w:pPr>
      <w:r w:rsidRPr="00C64162">
        <w:rPr>
          <w:sz w:val="28"/>
          <w:szCs w:val="28"/>
        </w:rPr>
        <w:lastRenderedPageBreak/>
        <w:t>ОР2026=7 998,36 тыс. руб.*(1-1/100)*(1+0,04)*(1+0,75*0,00)= 8 235,11 тыс.руб.</w:t>
      </w:r>
    </w:p>
    <w:p w14:paraId="44548779" w14:textId="77777777" w:rsidR="00C64162" w:rsidRPr="00C64162" w:rsidRDefault="00C64162" w:rsidP="00C64162">
      <w:pPr>
        <w:ind w:firstLine="567"/>
        <w:jc w:val="both"/>
        <w:rPr>
          <w:sz w:val="28"/>
          <w:szCs w:val="28"/>
        </w:rPr>
      </w:pPr>
      <w:r w:rsidRPr="00C64162">
        <w:rPr>
          <w:sz w:val="28"/>
          <w:szCs w:val="28"/>
        </w:rPr>
        <w:t>Рост уровня операционных расходов на 2025-2026 год составил:</w:t>
      </w:r>
    </w:p>
    <w:p w14:paraId="79DE145B" w14:textId="77777777" w:rsidR="00C64162" w:rsidRPr="00C64162" w:rsidRDefault="00C64162" w:rsidP="00C64162">
      <w:pPr>
        <w:ind w:firstLine="567"/>
        <w:jc w:val="both"/>
        <w:rPr>
          <w:sz w:val="28"/>
          <w:szCs w:val="28"/>
        </w:rPr>
      </w:pPr>
      <w:r w:rsidRPr="00C64162">
        <w:rPr>
          <w:sz w:val="28"/>
          <w:szCs w:val="28"/>
        </w:rPr>
        <w:t>2025 год – 3,16 %;</w:t>
      </w:r>
    </w:p>
    <w:p w14:paraId="57BFDA5F" w14:textId="77777777" w:rsidR="00C64162" w:rsidRPr="00C64162" w:rsidRDefault="00C64162" w:rsidP="00C64162">
      <w:pPr>
        <w:ind w:firstLine="567"/>
        <w:jc w:val="both"/>
        <w:rPr>
          <w:sz w:val="28"/>
          <w:szCs w:val="28"/>
        </w:rPr>
      </w:pPr>
      <w:r w:rsidRPr="00C64162">
        <w:rPr>
          <w:sz w:val="28"/>
          <w:szCs w:val="28"/>
        </w:rPr>
        <w:t xml:space="preserve">2026 год – 2,96%. </w:t>
      </w:r>
    </w:p>
    <w:p w14:paraId="76295D54" w14:textId="77777777" w:rsidR="00C64162" w:rsidRPr="00C64162" w:rsidRDefault="00C64162" w:rsidP="00C64162">
      <w:pPr>
        <w:ind w:firstLine="567"/>
        <w:jc w:val="both"/>
        <w:rPr>
          <w:sz w:val="28"/>
          <w:szCs w:val="28"/>
        </w:rPr>
      </w:pPr>
      <w:r w:rsidRPr="00C64162">
        <w:rPr>
          <w:sz w:val="28"/>
          <w:szCs w:val="28"/>
        </w:rPr>
        <w:t>Данные индексы операционных расходов применим ко всем статьям раздела операционные (подконтрольные) расходы по соответствующим периодам.</w:t>
      </w:r>
    </w:p>
    <w:p w14:paraId="2BEE5228" w14:textId="77777777" w:rsidR="00C64162" w:rsidRPr="00C64162" w:rsidRDefault="00C64162" w:rsidP="00C64162">
      <w:pPr>
        <w:ind w:firstLine="567"/>
        <w:jc w:val="both"/>
        <w:rPr>
          <w:sz w:val="28"/>
          <w:szCs w:val="28"/>
        </w:rPr>
      </w:pPr>
      <w:r w:rsidRPr="00C64162">
        <w:rPr>
          <w:sz w:val="28"/>
          <w:szCs w:val="28"/>
        </w:rPr>
        <w:t>Информация о величине расходов в разрезе статей затрат отражена в приложении 8 к экспертному заключению, в разделе операционные расходы.</w:t>
      </w:r>
    </w:p>
    <w:p w14:paraId="70D29F12" w14:textId="77777777" w:rsidR="00C64162" w:rsidRPr="00C64162" w:rsidRDefault="00C64162" w:rsidP="00C64162">
      <w:pPr>
        <w:keepNext/>
        <w:jc w:val="center"/>
        <w:outlineLvl w:val="2"/>
        <w:rPr>
          <w:b/>
          <w:sz w:val="28"/>
          <w:szCs w:val="28"/>
        </w:rPr>
      </w:pPr>
    </w:p>
    <w:p w14:paraId="5B2D6DDF" w14:textId="77777777" w:rsidR="00C64162" w:rsidRPr="00C64162" w:rsidRDefault="00C64162" w:rsidP="00C64162">
      <w:pPr>
        <w:keepNext/>
        <w:jc w:val="center"/>
        <w:outlineLvl w:val="2"/>
        <w:rPr>
          <w:b/>
          <w:sz w:val="28"/>
          <w:szCs w:val="28"/>
        </w:rPr>
      </w:pPr>
      <w:bookmarkStart w:id="206" w:name="_Toc56155254"/>
      <w:bookmarkStart w:id="207" w:name="_Toc89696250"/>
      <w:bookmarkStart w:id="208" w:name="_Toc117351243"/>
      <w:bookmarkStart w:id="209" w:name="_Toc150702220"/>
      <w:r w:rsidRPr="00C64162">
        <w:rPr>
          <w:b/>
          <w:sz w:val="28"/>
          <w:szCs w:val="28"/>
        </w:rPr>
        <w:t>2.3. Неподконтрольные расходы</w:t>
      </w:r>
      <w:bookmarkEnd w:id="206"/>
      <w:bookmarkEnd w:id="207"/>
      <w:bookmarkEnd w:id="208"/>
      <w:bookmarkEnd w:id="209"/>
    </w:p>
    <w:p w14:paraId="78DCF96C" w14:textId="77777777" w:rsidR="00C64162" w:rsidRPr="00C64162" w:rsidRDefault="00C64162" w:rsidP="00C64162">
      <w:pPr>
        <w:autoSpaceDE w:val="0"/>
        <w:autoSpaceDN w:val="0"/>
        <w:adjustRightInd w:val="0"/>
        <w:ind w:firstLine="851"/>
        <w:contextualSpacing/>
        <w:jc w:val="both"/>
        <w:rPr>
          <w:rFonts w:eastAsia="Calibri"/>
          <w:sz w:val="28"/>
          <w:szCs w:val="28"/>
        </w:rPr>
      </w:pPr>
      <w:r w:rsidRPr="00C64162">
        <w:rPr>
          <w:rFonts w:eastAsia="Calibri"/>
          <w:sz w:val="28"/>
          <w:szCs w:val="28"/>
        </w:rPr>
        <w:t>Согласно абз.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50599646" w14:textId="77777777" w:rsidR="00C64162" w:rsidRPr="00C64162" w:rsidRDefault="00C64162" w:rsidP="00C64162">
      <w:pPr>
        <w:autoSpaceDE w:val="0"/>
        <w:autoSpaceDN w:val="0"/>
        <w:adjustRightInd w:val="0"/>
        <w:ind w:firstLine="851"/>
        <w:contextualSpacing/>
        <w:jc w:val="both"/>
        <w:rPr>
          <w:rFonts w:eastAsia="Calibri"/>
          <w:sz w:val="28"/>
          <w:szCs w:val="28"/>
        </w:rPr>
      </w:pPr>
      <w:r w:rsidRPr="00C64162">
        <w:rPr>
          <w:rFonts w:eastAsia="Calibri"/>
          <w:sz w:val="28"/>
          <w:szCs w:val="28"/>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17E6E6F4" w14:textId="77777777" w:rsidR="00C64162" w:rsidRPr="00C64162" w:rsidRDefault="00C64162" w:rsidP="00C64162">
      <w:pPr>
        <w:autoSpaceDE w:val="0"/>
        <w:autoSpaceDN w:val="0"/>
        <w:adjustRightInd w:val="0"/>
        <w:ind w:firstLine="851"/>
        <w:contextualSpacing/>
        <w:jc w:val="both"/>
        <w:rPr>
          <w:rFonts w:eastAsia="Calibri"/>
          <w:sz w:val="28"/>
          <w:szCs w:val="28"/>
        </w:rPr>
      </w:pPr>
      <w:r w:rsidRPr="00C64162">
        <w:rPr>
          <w:rFonts w:eastAsia="Calibri"/>
          <w:sz w:val="28"/>
          <w:szCs w:val="28"/>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1036EB38" w14:textId="77777777" w:rsidR="00C64162" w:rsidRPr="00C64162" w:rsidRDefault="00C64162" w:rsidP="00C64162">
      <w:pPr>
        <w:autoSpaceDE w:val="0"/>
        <w:autoSpaceDN w:val="0"/>
        <w:adjustRightInd w:val="0"/>
        <w:ind w:firstLine="851"/>
        <w:contextualSpacing/>
        <w:jc w:val="both"/>
        <w:rPr>
          <w:rFonts w:eastAsia="Calibri"/>
          <w:sz w:val="28"/>
          <w:szCs w:val="28"/>
        </w:rPr>
      </w:pPr>
      <w:r w:rsidRPr="00C64162">
        <w:rPr>
          <w:rFonts w:eastAsia="Calibri"/>
          <w:sz w:val="28"/>
          <w:szCs w:val="28"/>
        </w:rPr>
        <w:t>в) концессионную плату;</w:t>
      </w:r>
    </w:p>
    <w:p w14:paraId="25EA8F3F" w14:textId="77777777" w:rsidR="00C64162" w:rsidRPr="00C64162" w:rsidRDefault="00C64162" w:rsidP="00C64162">
      <w:pPr>
        <w:autoSpaceDE w:val="0"/>
        <w:autoSpaceDN w:val="0"/>
        <w:adjustRightInd w:val="0"/>
        <w:ind w:firstLine="851"/>
        <w:contextualSpacing/>
        <w:jc w:val="both"/>
        <w:rPr>
          <w:rFonts w:eastAsia="Calibri"/>
          <w:sz w:val="28"/>
          <w:szCs w:val="28"/>
        </w:rPr>
      </w:pPr>
      <w:r w:rsidRPr="00C64162">
        <w:rPr>
          <w:rFonts w:eastAsia="Calibri"/>
          <w:sz w:val="28"/>
          <w:szCs w:val="28"/>
        </w:rPr>
        <w:t>г) арендную плату;</w:t>
      </w:r>
    </w:p>
    <w:p w14:paraId="32863DCD" w14:textId="77777777" w:rsidR="00C64162" w:rsidRPr="00C64162" w:rsidRDefault="00C64162" w:rsidP="00C64162">
      <w:pPr>
        <w:autoSpaceDE w:val="0"/>
        <w:autoSpaceDN w:val="0"/>
        <w:adjustRightInd w:val="0"/>
        <w:ind w:firstLine="851"/>
        <w:contextualSpacing/>
        <w:jc w:val="both"/>
        <w:rPr>
          <w:rFonts w:eastAsia="Calibri"/>
          <w:sz w:val="28"/>
          <w:szCs w:val="28"/>
        </w:rPr>
      </w:pPr>
      <w:r w:rsidRPr="00C64162">
        <w:rPr>
          <w:rFonts w:eastAsia="Calibri"/>
          <w:sz w:val="28"/>
          <w:szCs w:val="28"/>
        </w:rPr>
        <w:t>д) расходы по сомнительным долгам (подпункт «а» пункта 47);</w:t>
      </w:r>
    </w:p>
    <w:p w14:paraId="62FDBA1C" w14:textId="77777777" w:rsidR="00C64162" w:rsidRPr="00C64162" w:rsidRDefault="00C64162" w:rsidP="00C64162">
      <w:pPr>
        <w:autoSpaceDE w:val="0"/>
        <w:autoSpaceDN w:val="0"/>
        <w:adjustRightInd w:val="0"/>
        <w:ind w:firstLine="851"/>
        <w:contextualSpacing/>
        <w:jc w:val="both"/>
        <w:rPr>
          <w:rFonts w:eastAsia="Calibri"/>
          <w:sz w:val="28"/>
          <w:szCs w:val="28"/>
        </w:rPr>
      </w:pPr>
      <w:r w:rsidRPr="00C64162">
        <w:rPr>
          <w:rFonts w:eastAsia="Calibri"/>
          <w:sz w:val="28"/>
          <w:szCs w:val="28"/>
        </w:rPr>
        <w:t>е) отчисления на социальные нужды и включает величину амортизации основных средств.</w:t>
      </w:r>
    </w:p>
    <w:p w14:paraId="3AD9BFCE" w14:textId="77777777" w:rsidR="00C64162" w:rsidRPr="00C64162" w:rsidRDefault="00C64162" w:rsidP="00C64162">
      <w:pPr>
        <w:autoSpaceDE w:val="0"/>
        <w:autoSpaceDN w:val="0"/>
        <w:adjustRightInd w:val="0"/>
        <w:ind w:firstLine="851"/>
        <w:contextualSpacing/>
        <w:jc w:val="both"/>
        <w:rPr>
          <w:rFonts w:eastAsia="Calibri"/>
          <w:sz w:val="28"/>
          <w:szCs w:val="28"/>
        </w:rPr>
      </w:pPr>
      <w:r w:rsidRPr="00C64162">
        <w:rPr>
          <w:rFonts w:eastAsia="Calibri"/>
          <w:sz w:val="28"/>
          <w:szCs w:val="28"/>
        </w:rPr>
        <w:t>ж) налог на прибыль.</w:t>
      </w:r>
    </w:p>
    <w:p w14:paraId="4EA0106F" w14:textId="77777777" w:rsidR="00C64162" w:rsidRPr="00C64162" w:rsidRDefault="00C64162" w:rsidP="00C64162">
      <w:pPr>
        <w:rPr>
          <w:szCs w:val="20"/>
        </w:rPr>
      </w:pPr>
    </w:p>
    <w:p w14:paraId="6DA360EA" w14:textId="77777777" w:rsidR="00C64162" w:rsidRPr="00C64162" w:rsidRDefault="00C64162" w:rsidP="00C64162">
      <w:pPr>
        <w:keepNext/>
        <w:jc w:val="center"/>
        <w:outlineLvl w:val="2"/>
        <w:rPr>
          <w:b/>
          <w:sz w:val="28"/>
          <w:szCs w:val="28"/>
        </w:rPr>
      </w:pPr>
      <w:bookmarkStart w:id="210" w:name="_Toc117351246"/>
      <w:bookmarkStart w:id="211" w:name="_Toc150702221"/>
      <w:r w:rsidRPr="00C64162">
        <w:rPr>
          <w:b/>
          <w:sz w:val="28"/>
          <w:szCs w:val="28"/>
        </w:rPr>
        <w:t>2.3.1.Отчисления на социальные нужды</w:t>
      </w:r>
      <w:bookmarkEnd w:id="210"/>
      <w:bookmarkEnd w:id="211"/>
    </w:p>
    <w:p w14:paraId="2FC9F51C" w14:textId="77777777" w:rsidR="00C64162" w:rsidRPr="00C64162" w:rsidRDefault="00C64162" w:rsidP="00C64162">
      <w:pPr>
        <w:tabs>
          <w:tab w:val="left" w:pos="1890"/>
        </w:tabs>
        <w:ind w:firstLine="720"/>
        <w:jc w:val="both"/>
        <w:rPr>
          <w:snapToGrid w:val="0"/>
          <w:sz w:val="27"/>
          <w:szCs w:val="27"/>
        </w:rPr>
      </w:pPr>
      <w:r w:rsidRPr="00C64162">
        <w:rPr>
          <w:snapToGrid w:val="0"/>
          <w:sz w:val="27"/>
          <w:szCs w:val="27"/>
        </w:rPr>
        <w:t xml:space="preserve">Предприятие предлагает учесть расходы на 2024 год в сумме 2188,51тыс. руб. </w:t>
      </w:r>
    </w:p>
    <w:p w14:paraId="71CCEFA3" w14:textId="77777777" w:rsidR="00C64162" w:rsidRPr="00C64162" w:rsidRDefault="00C64162" w:rsidP="00C64162">
      <w:pPr>
        <w:ind w:right="142" w:firstLine="709"/>
        <w:jc w:val="both"/>
        <w:rPr>
          <w:rFonts w:eastAsia="Calibri"/>
          <w:sz w:val="28"/>
          <w:szCs w:val="28"/>
          <w:lang w:eastAsia="en-US"/>
        </w:rPr>
      </w:pPr>
      <w:r w:rsidRPr="00C64162">
        <w:rPr>
          <w:rFonts w:eastAsia="Calibri"/>
          <w:sz w:val="28"/>
          <w:szCs w:val="28"/>
          <w:lang w:eastAsia="en-US"/>
        </w:rPr>
        <w:t>С 2023 года отдельные тарифы страховых взносов в ПФР, ФСС и ФОМС отменят. С 01.01.2023 ст. 421 Налогового кодекса Российской Федерации (часть вторая) от 05.08.2000 № 117-ФЗ дополняется п. 5.1 (</w:t>
      </w:r>
      <w:hyperlink r:id="rId74" w:anchor="dst100038" w:history="1">
        <w:r w:rsidRPr="00C64162">
          <w:rPr>
            <w:rFonts w:eastAsia="Calibri"/>
            <w:sz w:val="28"/>
            <w:szCs w:val="28"/>
            <w:lang w:eastAsia="en-US"/>
          </w:rPr>
          <w:t>ФЗ</w:t>
        </w:r>
      </w:hyperlink>
      <w:r w:rsidRPr="00C64162">
        <w:rPr>
          <w:rFonts w:eastAsia="Calibri"/>
          <w:sz w:val="28"/>
          <w:szCs w:val="28"/>
          <w:lang w:eastAsia="en-US"/>
        </w:rPr>
        <w:t> от 14.07.2022 № 239-ФЗ):</w:t>
      </w:r>
    </w:p>
    <w:p w14:paraId="5E123075" w14:textId="77777777" w:rsidR="00C64162" w:rsidRPr="00C64162" w:rsidRDefault="00C64162" w:rsidP="00C64162">
      <w:pPr>
        <w:autoSpaceDE w:val="0"/>
        <w:autoSpaceDN w:val="0"/>
        <w:adjustRightInd w:val="0"/>
        <w:ind w:firstLine="540"/>
        <w:jc w:val="both"/>
        <w:rPr>
          <w:rFonts w:eastAsia="Calibri"/>
          <w:sz w:val="28"/>
          <w:szCs w:val="28"/>
          <w:lang w:eastAsia="en-US"/>
        </w:rPr>
      </w:pPr>
      <w:r w:rsidRPr="00C64162">
        <w:rPr>
          <w:rFonts w:eastAsia="Calibri"/>
          <w:sz w:val="28"/>
          <w:szCs w:val="28"/>
          <w:lang w:eastAsia="en-US"/>
        </w:rPr>
        <w:t xml:space="preserve">5.1. Для плательщиков, указанных в </w:t>
      </w:r>
      <w:hyperlink r:id="rId75" w:history="1">
        <w:r w:rsidRPr="00C64162">
          <w:rPr>
            <w:rFonts w:eastAsia="Calibri"/>
            <w:sz w:val="28"/>
            <w:szCs w:val="28"/>
            <w:lang w:eastAsia="en-US"/>
          </w:rPr>
          <w:t>подпункте 1 пункта 1 статьи 419</w:t>
        </w:r>
      </w:hyperlink>
      <w:r w:rsidRPr="00C64162">
        <w:rPr>
          <w:rFonts w:eastAsia="Calibri"/>
          <w:sz w:val="28"/>
          <w:szCs w:val="28"/>
          <w:lang w:eastAsia="en-US"/>
        </w:rPr>
        <w:t xml:space="preserve"> настоящего Кодекса, начиная с 2023 года устанавливается единая предельная величина базы для исчисления страховых взносов.</w:t>
      </w:r>
    </w:p>
    <w:p w14:paraId="7AD9D63C" w14:textId="77777777" w:rsidR="00C64162" w:rsidRPr="00C64162" w:rsidRDefault="00C64162" w:rsidP="00C64162">
      <w:pPr>
        <w:autoSpaceDE w:val="0"/>
        <w:autoSpaceDN w:val="0"/>
        <w:adjustRightInd w:val="0"/>
        <w:ind w:firstLine="540"/>
        <w:jc w:val="both"/>
        <w:rPr>
          <w:rFonts w:eastAsia="Calibri"/>
          <w:sz w:val="28"/>
          <w:szCs w:val="28"/>
          <w:lang w:eastAsia="en-US"/>
        </w:rPr>
      </w:pPr>
      <w:r w:rsidRPr="00C64162">
        <w:rPr>
          <w:rFonts w:eastAsia="Calibri"/>
          <w:sz w:val="28"/>
          <w:szCs w:val="28"/>
          <w:lang w:eastAsia="en-US"/>
        </w:rPr>
        <w:t>С 1 января 2023 года страхователи начисляют страховые взносы по новому единому тарифу в размере 30%.</w:t>
      </w:r>
    </w:p>
    <w:p w14:paraId="11FCC4EB" w14:textId="77777777" w:rsidR="00C64162" w:rsidRPr="00C64162" w:rsidRDefault="00C64162" w:rsidP="00C64162">
      <w:pPr>
        <w:ind w:right="142" w:firstLine="709"/>
        <w:jc w:val="both"/>
        <w:rPr>
          <w:sz w:val="28"/>
          <w:szCs w:val="28"/>
        </w:rPr>
      </w:pPr>
      <w:r w:rsidRPr="00C64162">
        <w:rPr>
          <w:sz w:val="28"/>
          <w:szCs w:val="28"/>
        </w:rPr>
        <w:t>В расходы по статье «Отчисления на социальные нужды» на 2024 год включаются:</w:t>
      </w:r>
    </w:p>
    <w:p w14:paraId="291B2E6F" w14:textId="77777777" w:rsidR="00C64162" w:rsidRPr="00C64162" w:rsidRDefault="00C64162" w:rsidP="00C64162">
      <w:pPr>
        <w:ind w:right="142" w:firstLine="709"/>
        <w:jc w:val="both"/>
        <w:rPr>
          <w:sz w:val="28"/>
          <w:szCs w:val="28"/>
        </w:rPr>
      </w:pPr>
      <w:r w:rsidRPr="00C64162">
        <w:rPr>
          <w:sz w:val="28"/>
          <w:szCs w:val="28"/>
        </w:rPr>
        <w:lastRenderedPageBreak/>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12D1219B" w14:textId="77777777" w:rsidR="00C64162" w:rsidRPr="00C64162" w:rsidRDefault="00C64162" w:rsidP="00C64162">
      <w:pPr>
        <w:ind w:right="142" w:firstLine="709"/>
        <w:jc w:val="both"/>
        <w:rPr>
          <w:sz w:val="28"/>
          <w:szCs w:val="28"/>
        </w:rPr>
      </w:pPr>
      <w:r w:rsidRPr="00C64162">
        <w:rPr>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C64162">
        <w:rPr>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7C030382" w14:textId="77777777" w:rsidR="00C64162" w:rsidRPr="00C64162" w:rsidRDefault="00C64162" w:rsidP="00C64162">
      <w:pPr>
        <w:ind w:right="142" w:firstLine="709"/>
        <w:jc w:val="both"/>
        <w:rPr>
          <w:sz w:val="28"/>
          <w:szCs w:val="28"/>
        </w:rPr>
      </w:pPr>
      <w:r w:rsidRPr="00C64162">
        <w:rPr>
          <w:sz w:val="28"/>
          <w:szCs w:val="28"/>
        </w:rPr>
        <w:t xml:space="preserve">- сумма страховых взносов на обязательное социальное страхование </w:t>
      </w:r>
      <w:r w:rsidRPr="00C64162">
        <w:rPr>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(п. 109 шаблона ЕИАС DOCS.FORM.6.42.).), размер страхового тарифа составляет 0,2%.</w:t>
      </w:r>
    </w:p>
    <w:p w14:paraId="1AAA8804" w14:textId="77777777" w:rsidR="00C64162" w:rsidRPr="00C64162" w:rsidRDefault="00C64162" w:rsidP="00C64162">
      <w:pPr>
        <w:tabs>
          <w:tab w:val="left" w:pos="1890"/>
        </w:tabs>
        <w:ind w:firstLine="567"/>
        <w:jc w:val="both"/>
        <w:rPr>
          <w:sz w:val="28"/>
          <w:szCs w:val="28"/>
        </w:rPr>
      </w:pPr>
      <w:r w:rsidRPr="00C64162">
        <w:rPr>
          <w:snapToGrid w:val="0"/>
          <w:sz w:val="28"/>
          <w:szCs w:val="28"/>
        </w:rPr>
        <w:t xml:space="preserve">Экспертами в расчет НВВ на 2024 год предлагается учесть страховые взносы в размере 30,20 %. </w:t>
      </w:r>
      <w:r w:rsidRPr="00C64162">
        <w:rPr>
          <w:sz w:val="28"/>
          <w:szCs w:val="28"/>
        </w:rPr>
        <w:t>от ФОТ, определённого в операционных расходах, или 2164,35 тыс. руб. На 2025-2026 год также в размере 30,2% от ФОТ, определенного в операционных расходах.</w:t>
      </w:r>
    </w:p>
    <w:p w14:paraId="1B30C99D" w14:textId="77777777" w:rsidR="00C64162" w:rsidRPr="00C64162" w:rsidRDefault="00C64162" w:rsidP="00C64162">
      <w:pPr>
        <w:tabs>
          <w:tab w:val="left" w:pos="1890"/>
        </w:tabs>
        <w:ind w:firstLine="567"/>
        <w:jc w:val="both"/>
        <w:rPr>
          <w:snapToGrid w:val="0"/>
          <w:sz w:val="28"/>
          <w:szCs w:val="28"/>
        </w:rPr>
      </w:pPr>
      <w:r w:rsidRPr="00C64162">
        <w:rPr>
          <w:snapToGrid w:val="0"/>
          <w:sz w:val="28"/>
          <w:szCs w:val="28"/>
        </w:rPr>
        <w:t>Величина расходов по статье на 2025-2026 годы отражена в приложении 8 в разделе «Неподконтрольные расходы».</w:t>
      </w:r>
    </w:p>
    <w:p w14:paraId="39B33C71" w14:textId="77777777" w:rsidR="00C64162" w:rsidRPr="00C64162" w:rsidRDefault="00C64162" w:rsidP="00C64162">
      <w:pPr>
        <w:keepNext/>
        <w:jc w:val="center"/>
        <w:outlineLvl w:val="2"/>
        <w:rPr>
          <w:b/>
          <w:sz w:val="20"/>
          <w:szCs w:val="20"/>
        </w:rPr>
      </w:pPr>
    </w:p>
    <w:p w14:paraId="2C227B91" w14:textId="77777777" w:rsidR="00C64162" w:rsidRPr="00C64162" w:rsidRDefault="00C64162" w:rsidP="00C64162">
      <w:pPr>
        <w:keepNext/>
        <w:jc w:val="center"/>
        <w:outlineLvl w:val="2"/>
        <w:rPr>
          <w:b/>
          <w:sz w:val="28"/>
          <w:szCs w:val="28"/>
        </w:rPr>
      </w:pPr>
      <w:bookmarkStart w:id="212" w:name="_Toc56155257"/>
      <w:bookmarkStart w:id="213" w:name="_Toc89696254"/>
      <w:bookmarkStart w:id="214" w:name="_Toc117351248"/>
      <w:bookmarkStart w:id="215" w:name="_Toc150702222"/>
      <w:r w:rsidRPr="00C64162">
        <w:rPr>
          <w:b/>
          <w:sz w:val="28"/>
          <w:szCs w:val="28"/>
        </w:rPr>
        <w:t>2.4.Расходы на покупку энергетических ресурсов</w:t>
      </w:r>
      <w:bookmarkEnd w:id="212"/>
      <w:bookmarkEnd w:id="213"/>
      <w:bookmarkEnd w:id="214"/>
      <w:bookmarkEnd w:id="215"/>
    </w:p>
    <w:p w14:paraId="41EB2C36" w14:textId="77777777" w:rsidR="00C64162" w:rsidRPr="00C64162" w:rsidRDefault="00C64162" w:rsidP="00C64162">
      <w:pPr>
        <w:keepNext/>
        <w:jc w:val="center"/>
        <w:outlineLvl w:val="2"/>
        <w:rPr>
          <w:b/>
          <w:sz w:val="28"/>
          <w:szCs w:val="28"/>
        </w:rPr>
      </w:pPr>
      <w:bookmarkStart w:id="216" w:name="_Toc56155258"/>
      <w:bookmarkStart w:id="217" w:name="_Toc89696255"/>
      <w:bookmarkStart w:id="218" w:name="_Toc117351249"/>
      <w:bookmarkStart w:id="219" w:name="_Toc150702223"/>
      <w:r w:rsidRPr="00C64162">
        <w:rPr>
          <w:b/>
          <w:sz w:val="28"/>
          <w:szCs w:val="28"/>
        </w:rPr>
        <w:t>2.4.1.Расходы на электроэнергию</w:t>
      </w:r>
      <w:bookmarkEnd w:id="216"/>
      <w:bookmarkEnd w:id="217"/>
      <w:bookmarkEnd w:id="218"/>
      <w:bookmarkEnd w:id="219"/>
    </w:p>
    <w:p w14:paraId="760BF8D8" w14:textId="77777777" w:rsidR="00C64162" w:rsidRPr="00C64162" w:rsidRDefault="00C64162" w:rsidP="00C64162">
      <w:pPr>
        <w:ind w:firstLine="708"/>
        <w:jc w:val="both"/>
        <w:rPr>
          <w:sz w:val="28"/>
          <w:szCs w:val="28"/>
        </w:rPr>
      </w:pPr>
      <w:r w:rsidRPr="00C64162">
        <w:rPr>
          <w:sz w:val="28"/>
          <w:szCs w:val="28"/>
        </w:rPr>
        <w:t>Предприятием заявлены расходы по статье на 2024 год на уровне 4194,61 тыс. руб. при объеме электрической энергии 756,48 тыс. кВт*ч и цене 5,54 руб./кВт*ч.</w:t>
      </w:r>
    </w:p>
    <w:p w14:paraId="44565F85" w14:textId="77777777" w:rsidR="00C64162" w:rsidRPr="00C64162" w:rsidRDefault="00C64162" w:rsidP="00C64162">
      <w:pPr>
        <w:ind w:firstLine="708"/>
        <w:jc w:val="both"/>
        <w:rPr>
          <w:sz w:val="28"/>
          <w:szCs w:val="28"/>
        </w:rPr>
      </w:pPr>
      <w:r w:rsidRPr="00C64162">
        <w:rPr>
          <w:sz w:val="28"/>
          <w:szCs w:val="28"/>
        </w:rPr>
        <w:t xml:space="preserve">При передаче тепловой энергии на ПНС используется электрическая энергия на уровне напряжения ВН. </w:t>
      </w:r>
    </w:p>
    <w:p w14:paraId="409B3E45" w14:textId="77777777" w:rsidR="00C64162" w:rsidRPr="00C64162" w:rsidRDefault="00C64162" w:rsidP="00C64162">
      <w:pPr>
        <w:ind w:firstLine="708"/>
        <w:jc w:val="both"/>
        <w:rPr>
          <w:sz w:val="28"/>
          <w:szCs w:val="28"/>
        </w:rPr>
      </w:pPr>
      <w:r w:rsidRPr="00C64162">
        <w:rPr>
          <w:sz w:val="28"/>
          <w:szCs w:val="28"/>
        </w:rPr>
        <w:t>В качестве обоснования предприятием представлены: физические показатели, расход электроэнергии и его стоимость за 2022 г. по МУП «ЖКУ КМО» и МКП «ЭнергоРесурс КМО», договоры энергоснабжения № 500905 от 15.09.2022, № 500906 от 15.09.2022, 292615 от 01.10.2022 с ПАО «Кузбассэнергосбыт», счета-фактуры по электроэнергии за 2023 год, расчеты предприятия по ПНС (п 14-23, 133 шаблона ЕИАС DOCS.FORM.6.42).</w:t>
      </w:r>
    </w:p>
    <w:p w14:paraId="1EB0A573" w14:textId="77777777" w:rsidR="00C64162" w:rsidRPr="00C64162" w:rsidRDefault="00C64162" w:rsidP="00C64162">
      <w:pPr>
        <w:ind w:firstLine="708"/>
        <w:jc w:val="both"/>
        <w:rPr>
          <w:sz w:val="28"/>
          <w:szCs w:val="28"/>
        </w:rPr>
      </w:pPr>
      <w:r w:rsidRPr="00C64162">
        <w:rPr>
          <w:sz w:val="28"/>
          <w:szCs w:val="28"/>
        </w:rPr>
        <w:t xml:space="preserve">Расход электрической энергии определен по факту 2022 года по МУП «ЖКУ КМО» (8 мес.) и МКП «ЭнергоРесурс КМО» (4 мес.). Необходимый объем электрической энергии составил 756,48 тыс. кВт*ч. (МУП + МКП). </w:t>
      </w:r>
    </w:p>
    <w:p w14:paraId="79C7F215" w14:textId="77777777" w:rsidR="00C64162" w:rsidRPr="00C64162" w:rsidRDefault="00C64162" w:rsidP="00C64162">
      <w:pPr>
        <w:ind w:firstLine="708"/>
        <w:jc w:val="both"/>
        <w:rPr>
          <w:sz w:val="28"/>
          <w:szCs w:val="28"/>
        </w:rPr>
      </w:pPr>
      <w:r w:rsidRPr="00C64162">
        <w:rPr>
          <w:sz w:val="28"/>
          <w:szCs w:val="28"/>
        </w:rPr>
        <w:t xml:space="preserve">Стоимость электроэнергии на 2024 год, принята в расчет по факту 2022 года по МУП «ЖКУ КМО» (8 мес.) и МКП «ЭнергоРесурс КМО» (4 мес.) 4,6284 руб./кВт*ч, что с учетом ИЦП Минэкономразвития России от 22.09.2023 по </w:t>
      </w:r>
      <w:r w:rsidRPr="00C64162">
        <w:rPr>
          <w:sz w:val="28"/>
          <w:szCs w:val="28"/>
        </w:rPr>
        <w:lastRenderedPageBreak/>
        <w:t xml:space="preserve">обеспечению электрической энергией 112,0% и 105,6% составила 5,4741 руб./кВт*ч. </w:t>
      </w:r>
    </w:p>
    <w:p w14:paraId="069F1082" w14:textId="77777777" w:rsidR="00C64162" w:rsidRPr="00C64162" w:rsidRDefault="00C64162" w:rsidP="00C64162">
      <w:pPr>
        <w:ind w:firstLine="708"/>
        <w:jc w:val="both"/>
        <w:rPr>
          <w:sz w:val="28"/>
          <w:szCs w:val="28"/>
        </w:rPr>
      </w:pPr>
      <w:r w:rsidRPr="00C64162">
        <w:rPr>
          <w:sz w:val="28"/>
          <w:szCs w:val="28"/>
        </w:rPr>
        <w:t>Предприятием заявлена цена электрической энергии на уровне 5,54 руб./кВт*ч, экспертами принята наименьшая цена электроэнергии (по расчету экспертов) 5,4741 руб./кВт*ч.</w:t>
      </w:r>
    </w:p>
    <w:p w14:paraId="1F490EE4" w14:textId="77777777" w:rsidR="00C64162" w:rsidRPr="00C64162" w:rsidRDefault="00C64162" w:rsidP="00C64162">
      <w:pPr>
        <w:ind w:firstLine="708"/>
        <w:jc w:val="both"/>
        <w:rPr>
          <w:sz w:val="28"/>
          <w:szCs w:val="28"/>
        </w:rPr>
      </w:pPr>
      <w:r w:rsidRPr="00C64162">
        <w:rPr>
          <w:sz w:val="28"/>
          <w:szCs w:val="28"/>
        </w:rPr>
        <w:t>Всего расходы на 2024 год приняты в сумме 4141,05 тыс. руб.</w:t>
      </w:r>
    </w:p>
    <w:p w14:paraId="50CCF521" w14:textId="77777777" w:rsidR="00C64162" w:rsidRPr="00C64162" w:rsidRDefault="00C64162" w:rsidP="00C64162">
      <w:pPr>
        <w:ind w:firstLine="708"/>
        <w:jc w:val="both"/>
        <w:rPr>
          <w:sz w:val="28"/>
          <w:szCs w:val="28"/>
        </w:rPr>
      </w:pPr>
      <w:r w:rsidRPr="00C64162">
        <w:rPr>
          <w:sz w:val="28"/>
          <w:szCs w:val="28"/>
        </w:rPr>
        <w:t>На 2025-2026 год к цене электроэнергии за предыдущий период применен ИЦП по обеспечению электрической энергией на 2025 и 2026 год 104,9 и 103,0%, согласно прогнозу Минэкономразвития РФ от 22.09.2023.</w:t>
      </w:r>
    </w:p>
    <w:p w14:paraId="61E4C495" w14:textId="77777777" w:rsidR="00C64162" w:rsidRPr="00C64162" w:rsidRDefault="00C64162" w:rsidP="00C64162">
      <w:pPr>
        <w:ind w:firstLine="708"/>
        <w:jc w:val="both"/>
        <w:rPr>
          <w:sz w:val="28"/>
          <w:szCs w:val="28"/>
        </w:rPr>
      </w:pPr>
      <w:r w:rsidRPr="00C64162">
        <w:rPr>
          <w:sz w:val="28"/>
          <w:szCs w:val="28"/>
        </w:rPr>
        <w:t>Корректировка плановых расходов по статье на 2024 год относительно предложений предприятия в сторону снижения составила 53,56 тыс. руб., в связи с завышенной ценой электроэнергии в расчётах предприятия.</w:t>
      </w:r>
    </w:p>
    <w:p w14:paraId="205680EA" w14:textId="77777777" w:rsidR="00C64162" w:rsidRPr="00C64162" w:rsidRDefault="00C64162" w:rsidP="00C64162">
      <w:pPr>
        <w:ind w:firstLine="708"/>
        <w:jc w:val="both"/>
        <w:rPr>
          <w:b/>
          <w:sz w:val="28"/>
          <w:szCs w:val="28"/>
        </w:rPr>
      </w:pPr>
      <w:r w:rsidRPr="00C64162">
        <w:rPr>
          <w:sz w:val="28"/>
          <w:szCs w:val="28"/>
        </w:rPr>
        <w:t>Сводная информация по статье отражена в приложении 8 к данному экспертному заключению.</w:t>
      </w:r>
      <w:bookmarkStart w:id="220" w:name="_Toc56155259"/>
      <w:bookmarkStart w:id="221" w:name="_Toc89696256"/>
      <w:bookmarkStart w:id="222" w:name="_Toc117351250"/>
      <w:r w:rsidRPr="00C64162">
        <w:rPr>
          <w:b/>
          <w:sz w:val="28"/>
          <w:szCs w:val="28"/>
        </w:rPr>
        <w:t xml:space="preserve"> </w:t>
      </w:r>
    </w:p>
    <w:p w14:paraId="319C635B" w14:textId="77777777" w:rsidR="00C64162" w:rsidRPr="00C64162" w:rsidRDefault="00C64162" w:rsidP="00C64162">
      <w:pPr>
        <w:ind w:firstLine="708"/>
        <w:jc w:val="both"/>
        <w:rPr>
          <w:b/>
          <w:color w:val="FF0000"/>
          <w:sz w:val="28"/>
          <w:szCs w:val="28"/>
        </w:rPr>
      </w:pPr>
    </w:p>
    <w:p w14:paraId="579C656F" w14:textId="77777777" w:rsidR="00C64162" w:rsidRPr="00C64162" w:rsidRDefault="00C64162" w:rsidP="00C64162">
      <w:pPr>
        <w:keepNext/>
        <w:jc w:val="center"/>
        <w:outlineLvl w:val="2"/>
        <w:rPr>
          <w:b/>
          <w:sz w:val="28"/>
          <w:szCs w:val="28"/>
        </w:rPr>
      </w:pPr>
      <w:bookmarkStart w:id="223" w:name="_Toc150702224"/>
      <w:r w:rsidRPr="00C64162">
        <w:rPr>
          <w:b/>
          <w:sz w:val="28"/>
          <w:szCs w:val="28"/>
        </w:rPr>
        <w:t>2.4.2. Расходы на теплоноситель</w:t>
      </w:r>
      <w:bookmarkEnd w:id="220"/>
      <w:r w:rsidRPr="00C64162">
        <w:rPr>
          <w:b/>
          <w:sz w:val="28"/>
          <w:szCs w:val="28"/>
        </w:rPr>
        <w:t xml:space="preserve"> (потери)</w:t>
      </w:r>
      <w:bookmarkEnd w:id="221"/>
      <w:bookmarkEnd w:id="222"/>
      <w:bookmarkEnd w:id="223"/>
    </w:p>
    <w:p w14:paraId="25EC4930" w14:textId="77777777" w:rsidR="00C64162" w:rsidRPr="00C64162" w:rsidRDefault="00C64162" w:rsidP="00C64162">
      <w:pPr>
        <w:ind w:firstLine="708"/>
        <w:jc w:val="both"/>
        <w:rPr>
          <w:sz w:val="28"/>
          <w:szCs w:val="28"/>
        </w:rPr>
      </w:pPr>
      <w:r w:rsidRPr="00C64162">
        <w:rPr>
          <w:sz w:val="28"/>
          <w:szCs w:val="28"/>
        </w:rPr>
        <w:t>Предложения предприятия по данной статье на 2024 год составили 103,08 тыс. руб., при объеме теплоносителя 7862,73 м³ и цене 13,11 руб./м</w:t>
      </w:r>
      <w:r w:rsidRPr="00C64162">
        <w:rPr>
          <w:sz w:val="28"/>
          <w:szCs w:val="28"/>
          <w:vertAlign w:val="superscript"/>
        </w:rPr>
        <w:t>3</w:t>
      </w:r>
      <w:r w:rsidRPr="00C64162">
        <w:rPr>
          <w:sz w:val="28"/>
          <w:szCs w:val="28"/>
        </w:rPr>
        <w:t>.</w:t>
      </w:r>
    </w:p>
    <w:p w14:paraId="74C0858F" w14:textId="77777777" w:rsidR="00C64162" w:rsidRPr="00C64162" w:rsidRDefault="00C64162" w:rsidP="00C64162">
      <w:pPr>
        <w:ind w:firstLine="709"/>
        <w:jc w:val="both"/>
        <w:rPr>
          <w:sz w:val="28"/>
          <w:szCs w:val="28"/>
        </w:rPr>
      </w:pPr>
      <w:r w:rsidRPr="00C64162">
        <w:rPr>
          <w:sz w:val="28"/>
          <w:szCs w:val="28"/>
        </w:rPr>
        <w:t>Количество теплоносителя на 2024 год, требуемого при передаче тепловой энергии, экспертами принят согласно расчету технических нормативов 7887,71 тыс. м</w:t>
      </w:r>
      <w:r w:rsidRPr="00C64162">
        <w:rPr>
          <w:sz w:val="28"/>
          <w:szCs w:val="28"/>
          <w:vertAlign w:val="superscript"/>
        </w:rPr>
        <w:t xml:space="preserve">3 </w:t>
      </w:r>
      <w:r w:rsidRPr="00C64162">
        <w:rPr>
          <w:sz w:val="28"/>
          <w:szCs w:val="28"/>
        </w:rPr>
        <w:t>(нормативное значение).</w:t>
      </w:r>
    </w:p>
    <w:p w14:paraId="18D0B7F6" w14:textId="77777777" w:rsidR="00C64162" w:rsidRPr="00C64162" w:rsidRDefault="00C64162" w:rsidP="00C64162">
      <w:pPr>
        <w:ind w:firstLine="709"/>
        <w:jc w:val="both"/>
        <w:rPr>
          <w:color w:val="000000"/>
          <w:sz w:val="28"/>
          <w:szCs w:val="28"/>
        </w:rPr>
      </w:pPr>
      <w:r w:rsidRPr="00C64162">
        <w:rPr>
          <w:color w:val="000000"/>
          <w:sz w:val="28"/>
          <w:szCs w:val="28"/>
        </w:rPr>
        <w:t xml:space="preserve">Стоимость покупки теплоносителя на 2023 год установлена на уровне 11,88 руб. м³ (Постановление РЭК Кемеровской области от 20.12.2018 № 637 (ред. от 28.11.2022 № 795)). </w:t>
      </w:r>
    </w:p>
    <w:p w14:paraId="1A2E1955" w14:textId="77777777" w:rsidR="00C64162" w:rsidRPr="00C64162" w:rsidRDefault="00C64162" w:rsidP="00C64162">
      <w:pPr>
        <w:ind w:firstLine="709"/>
        <w:jc w:val="both"/>
        <w:rPr>
          <w:sz w:val="28"/>
          <w:szCs w:val="28"/>
        </w:rPr>
      </w:pPr>
      <w:r w:rsidRPr="00C64162">
        <w:rPr>
          <w:sz w:val="28"/>
          <w:szCs w:val="28"/>
        </w:rPr>
        <w:t>На 2024 год стоимость покупки теплоносителя принята по экспертизе определения величины НВВ и уровня тарифов на теплоноситель, реализуемый с коллекторов на потребительском рынке, для АО «Кемеровская генерация» (по прогнозу на 2024 год) на уровне 11,88 руб. м³ с 01.01.2024 и с ИЦП Минэкономразвития России на 2024 год по водоснабжению 104,4%, что составило 12,40 руб. м³. По году с учетом долей полезного отпуска по полугодиям цена теплоносителя составила 0,54 х 11,88 руб. м³ + 0,46 х 12,40 руб. м³ = 12,12 руб. м³. Расходы на теплоноситель составили 95,60 тыс. руб.</w:t>
      </w:r>
    </w:p>
    <w:p w14:paraId="758E97DC" w14:textId="77777777" w:rsidR="00C64162" w:rsidRPr="00C64162" w:rsidRDefault="00C64162" w:rsidP="00C64162">
      <w:pPr>
        <w:ind w:firstLine="708"/>
        <w:jc w:val="both"/>
        <w:rPr>
          <w:color w:val="FF0000"/>
          <w:sz w:val="28"/>
          <w:szCs w:val="28"/>
        </w:rPr>
      </w:pPr>
    </w:p>
    <w:p w14:paraId="7A64C5C9" w14:textId="77777777" w:rsidR="00C64162" w:rsidRPr="00C64162" w:rsidRDefault="00C64162" w:rsidP="00C64162">
      <w:pPr>
        <w:keepNext/>
        <w:jc w:val="center"/>
        <w:outlineLvl w:val="2"/>
        <w:rPr>
          <w:b/>
          <w:snapToGrid w:val="0"/>
          <w:sz w:val="28"/>
          <w:szCs w:val="28"/>
        </w:rPr>
      </w:pPr>
      <w:bookmarkStart w:id="224" w:name="_Toc27412748"/>
      <w:bookmarkStart w:id="225" w:name="_Toc56155256"/>
      <w:bookmarkStart w:id="226" w:name="_Toc89696257"/>
      <w:bookmarkStart w:id="227" w:name="_Toc117351251"/>
      <w:bookmarkStart w:id="228" w:name="_Toc150702225"/>
      <w:r w:rsidRPr="00C64162">
        <w:rPr>
          <w:b/>
          <w:snapToGrid w:val="0"/>
          <w:sz w:val="28"/>
          <w:szCs w:val="28"/>
        </w:rPr>
        <w:t>2.4.3.Покупная тепловая энергия (потери)</w:t>
      </w:r>
      <w:bookmarkEnd w:id="224"/>
      <w:bookmarkEnd w:id="225"/>
      <w:bookmarkEnd w:id="226"/>
      <w:bookmarkEnd w:id="227"/>
      <w:bookmarkEnd w:id="228"/>
    </w:p>
    <w:p w14:paraId="07049B65" w14:textId="77777777" w:rsidR="00C64162" w:rsidRPr="00C64162" w:rsidRDefault="00C64162" w:rsidP="00C64162">
      <w:pPr>
        <w:ind w:firstLine="709"/>
        <w:rPr>
          <w:sz w:val="28"/>
          <w:szCs w:val="28"/>
        </w:rPr>
      </w:pPr>
      <w:r w:rsidRPr="00C64162">
        <w:rPr>
          <w:sz w:val="28"/>
          <w:szCs w:val="28"/>
        </w:rPr>
        <w:t xml:space="preserve">Предприятием заявлены расходы на 2024 год по статье на уровне 8530,25 тыс. руб. </w:t>
      </w:r>
    </w:p>
    <w:p w14:paraId="56CA3068" w14:textId="77777777" w:rsidR="00C64162" w:rsidRPr="00C64162" w:rsidRDefault="00C64162" w:rsidP="00C64162">
      <w:pPr>
        <w:tabs>
          <w:tab w:val="left" w:pos="1134"/>
        </w:tabs>
        <w:ind w:firstLine="709"/>
        <w:jc w:val="both"/>
        <w:rPr>
          <w:color w:val="000000"/>
          <w:sz w:val="28"/>
          <w:szCs w:val="28"/>
        </w:rPr>
      </w:pPr>
      <w:r w:rsidRPr="00C64162">
        <w:rPr>
          <w:color w:val="000000"/>
          <w:sz w:val="28"/>
          <w:szCs w:val="28"/>
        </w:rPr>
        <w:t>На 2024 год стоимость покупки потерь принята по экспертизе определения величины НВВ и уровня тарифов на тепловую энергию, реализуемую с коллекторов на потребительском рынке, для АО «Кемеровская генерация» (по прогнозу на 2024 год) на уровне 871,75 руб./Гкал с 01.01.2024 и с ИПЦ Минэкономразвития России на 2024 год 107,2%, что составило 934,52 руб./Гкал. По году с учетом долей полезного отпуска по полугодиям цена теплоносителя составила 0,54 х 871,75 руб./Гкал + 0,46 х 934,52 руб./Гкал = 900,62 руб./Гкал. Расходы на покупку потерь составили 5588,35 тыс. руб.</w:t>
      </w:r>
    </w:p>
    <w:p w14:paraId="25AFE0E5" w14:textId="77777777" w:rsidR="00C64162" w:rsidRPr="00C64162" w:rsidRDefault="00C64162" w:rsidP="00C64162">
      <w:pPr>
        <w:tabs>
          <w:tab w:val="left" w:pos="1134"/>
        </w:tabs>
        <w:ind w:firstLine="709"/>
        <w:jc w:val="both"/>
        <w:rPr>
          <w:b/>
          <w:color w:val="000000"/>
          <w:sz w:val="28"/>
          <w:szCs w:val="28"/>
        </w:rPr>
      </w:pPr>
      <w:r w:rsidRPr="00C64162">
        <w:rPr>
          <w:color w:val="000000"/>
          <w:sz w:val="28"/>
          <w:szCs w:val="28"/>
        </w:rPr>
        <w:lastRenderedPageBreak/>
        <w:t>Общая величина расходов на приобретение энергетических ресурсов на 2024 год приведена в таблице 3.</w:t>
      </w:r>
    </w:p>
    <w:p w14:paraId="6753863C" w14:textId="77777777" w:rsidR="00C64162" w:rsidRPr="00C64162" w:rsidRDefault="00C64162" w:rsidP="00C64162">
      <w:pPr>
        <w:tabs>
          <w:tab w:val="left" w:pos="1890"/>
        </w:tabs>
        <w:spacing w:line="360" w:lineRule="auto"/>
        <w:ind w:left="8081" w:right="142" w:hanging="8081"/>
        <w:jc w:val="right"/>
        <w:rPr>
          <w:color w:val="000000"/>
          <w:sz w:val="28"/>
          <w:szCs w:val="28"/>
        </w:rPr>
      </w:pPr>
      <w:r w:rsidRPr="00C64162">
        <w:rPr>
          <w:color w:val="000000"/>
          <w:sz w:val="28"/>
          <w:szCs w:val="28"/>
        </w:rPr>
        <w:t>Таблица 3</w:t>
      </w:r>
    </w:p>
    <w:p w14:paraId="0A518BDC" w14:textId="77777777" w:rsidR="00C64162" w:rsidRPr="00C64162" w:rsidRDefault="00C64162" w:rsidP="00C64162">
      <w:pPr>
        <w:tabs>
          <w:tab w:val="left" w:pos="1134"/>
        </w:tabs>
        <w:jc w:val="center"/>
        <w:rPr>
          <w:b/>
          <w:color w:val="000000"/>
          <w:sz w:val="28"/>
          <w:szCs w:val="28"/>
        </w:rPr>
      </w:pPr>
      <w:r w:rsidRPr="00C64162">
        <w:rPr>
          <w:b/>
          <w:color w:val="000000"/>
          <w:sz w:val="28"/>
          <w:szCs w:val="28"/>
        </w:rPr>
        <w:t xml:space="preserve">Реестр расходов на приобретение энергетических ресурсов, </w:t>
      </w:r>
      <w:r w:rsidRPr="00C64162">
        <w:rPr>
          <w:b/>
          <w:color w:val="000000"/>
          <w:sz w:val="28"/>
          <w:szCs w:val="28"/>
        </w:rPr>
        <w:br/>
        <w:t>холодной воды и теплоносителя на передачу тепловой энергии на 2024 год (Приложение 5.4 к Методическим указаниям)</w:t>
      </w:r>
    </w:p>
    <w:tbl>
      <w:tblPr>
        <w:tblpPr w:leftFromText="180" w:rightFromText="180" w:vertAnchor="text" w:horzAnchor="margin" w:tblpXSpec="center" w:tblpY="427"/>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735"/>
        <w:gridCol w:w="1363"/>
        <w:gridCol w:w="1502"/>
        <w:gridCol w:w="1502"/>
        <w:gridCol w:w="1776"/>
      </w:tblGrid>
      <w:tr w:rsidR="00C64162" w:rsidRPr="00C64162" w14:paraId="0D5AAF35" w14:textId="77777777" w:rsidTr="00F20549">
        <w:trPr>
          <w:trHeight w:val="540"/>
        </w:trPr>
        <w:tc>
          <w:tcPr>
            <w:tcW w:w="540" w:type="dxa"/>
            <w:shd w:val="clear" w:color="auto" w:fill="auto"/>
            <w:vAlign w:val="center"/>
            <w:hideMark/>
          </w:tcPr>
          <w:p w14:paraId="756F2526" w14:textId="77777777" w:rsidR="00C64162" w:rsidRPr="00C64162" w:rsidRDefault="00C64162" w:rsidP="00C64162">
            <w:pPr>
              <w:jc w:val="center"/>
              <w:rPr>
                <w:color w:val="000000"/>
                <w:sz w:val="20"/>
                <w:szCs w:val="20"/>
              </w:rPr>
            </w:pPr>
            <w:r w:rsidRPr="00C64162">
              <w:rPr>
                <w:color w:val="000000"/>
                <w:sz w:val="20"/>
                <w:szCs w:val="20"/>
              </w:rPr>
              <w:t>№ п/п</w:t>
            </w:r>
          </w:p>
        </w:tc>
        <w:tc>
          <w:tcPr>
            <w:tcW w:w="2735" w:type="dxa"/>
            <w:shd w:val="clear" w:color="auto" w:fill="auto"/>
            <w:vAlign w:val="center"/>
            <w:hideMark/>
          </w:tcPr>
          <w:p w14:paraId="43F125C8" w14:textId="77777777" w:rsidR="00C64162" w:rsidRPr="00C64162" w:rsidRDefault="00C64162" w:rsidP="00C64162">
            <w:pPr>
              <w:jc w:val="center"/>
              <w:rPr>
                <w:color w:val="000000"/>
                <w:sz w:val="20"/>
                <w:szCs w:val="20"/>
              </w:rPr>
            </w:pPr>
            <w:r w:rsidRPr="00C64162">
              <w:rPr>
                <w:color w:val="000000"/>
                <w:sz w:val="20"/>
                <w:szCs w:val="20"/>
              </w:rPr>
              <w:t>Наименование ресурса</w:t>
            </w:r>
          </w:p>
        </w:tc>
        <w:tc>
          <w:tcPr>
            <w:tcW w:w="1363" w:type="dxa"/>
            <w:vAlign w:val="center"/>
          </w:tcPr>
          <w:p w14:paraId="1543309E" w14:textId="77777777" w:rsidR="00C64162" w:rsidRPr="00C64162" w:rsidRDefault="00C64162" w:rsidP="00C64162">
            <w:pPr>
              <w:jc w:val="center"/>
              <w:rPr>
                <w:color w:val="000000"/>
                <w:sz w:val="18"/>
                <w:szCs w:val="18"/>
              </w:rPr>
            </w:pPr>
          </w:p>
          <w:p w14:paraId="4DACD166" w14:textId="77777777" w:rsidR="00C64162" w:rsidRPr="00C64162" w:rsidRDefault="00C64162" w:rsidP="00C64162">
            <w:pPr>
              <w:jc w:val="center"/>
              <w:rPr>
                <w:color w:val="000000"/>
                <w:sz w:val="18"/>
                <w:szCs w:val="18"/>
              </w:rPr>
            </w:pPr>
            <w:r w:rsidRPr="00C64162">
              <w:rPr>
                <w:color w:val="000000"/>
                <w:sz w:val="18"/>
                <w:szCs w:val="18"/>
              </w:rPr>
              <w:t>Утверждено</w:t>
            </w:r>
          </w:p>
          <w:p w14:paraId="79EA1223" w14:textId="77777777" w:rsidR="00C64162" w:rsidRPr="00C64162" w:rsidRDefault="00C64162" w:rsidP="00C64162">
            <w:pPr>
              <w:jc w:val="center"/>
              <w:rPr>
                <w:color w:val="000000"/>
                <w:sz w:val="18"/>
                <w:szCs w:val="18"/>
              </w:rPr>
            </w:pPr>
            <w:r w:rsidRPr="00C64162">
              <w:rPr>
                <w:color w:val="000000"/>
                <w:sz w:val="18"/>
                <w:szCs w:val="18"/>
              </w:rPr>
              <w:t>на 2023 год</w:t>
            </w:r>
          </w:p>
        </w:tc>
        <w:tc>
          <w:tcPr>
            <w:tcW w:w="1502" w:type="dxa"/>
            <w:shd w:val="clear" w:color="auto" w:fill="auto"/>
            <w:vAlign w:val="center"/>
            <w:hideMark/>
          </w:tcPr>
          <w:p w14:paraId="23C6D1FC" w14:textId="77777777" w:rsidR="00C64162" w:rsidRPr="00C64162" w:rsidRDefault="00C64162" w:rsidP="00C64162">
            <w:pPr>
              <w:jc w:val="center"/>
              <w:rPr>
                <w:color w:val="000000"/>
                <w:sz w:val="18"/>
                <w:szCs w:val="18"/>
              </w:rPr>
            </w:pPr>
            <w:r w:rsidRPr="00C64162">
              <w:rPr>
                <w:color w:val="000000"/>
                <w:sz w:val="18"/>
                <w:szCs w:val="18"/>
              </w:rPr>
              <w:t>Предложение предприятия на 2024 год</w:t>
            </w:r>
          </w:p>
        </w:tc>
        <w:tc>
          <w:tcPr>
            <w:tcW w:w="1502" w:type="dxa"/>
            <w:vAlign w:val="center"/>
          </w:tcPr>
          <w:p w14:paraId="1D728166" w14:textId="77777777" w:rsidR="00C64162" w:rsidRPr="00C64162" w:rsidRDefault="00C64162" w:rsidP="00C64162">
            <w:pPr>
              <w:jc w:val="center"/>
              <w:rPr>
                <w:color w:val="000000"/>
                <w:sz w:val="18"/>
                <w:szCs w:val="18"/>
              </w:rPr>
            </w:pPr>
          </w:p>
          <w:p w14:paraId="4CDAD928" w14:textId="77777777" w:rsidR="00C64162" w:rsidRPr="00C64162" w:rsidRDefault="00C64162" w:rsidP="00C64162">
            <w:pPr>
              <w:jc w:val="center"/>
              <w:rPr>
                <w:color w:val="000000"/>
                <w:sz w:val="18"/>
                <w:szCs w:val="18"/>
              </w:rPr>
            </w:pPr>
            <w:r w:rsidRPr="00C64162">
              <w:rPr>
                <w:color w:val="000000"/>
                <w:sz w:val="18"/>
                <w:szCs w:val="18"/>
              </w:rPr>
              <w:t>Предложение экспертов на 2024 год</w:t>
            </w:r>
          </w:p>
        </w:tc>
        <w:tc>
          <w:tcPr>
            <w:tcW w:w="1776" w:type="dxa"/>
            <w:vAlign w:val="center"/>
          </w:tcPr>
          <w:p w14:paraId="02C9A8BB" w14:textId="77777777" w:rsidR="00C64162" w:rsidRPr="00C64162" w:rsidRDefault="00C64162" w:rsidP="00C64162">
            <w:pPr>
              <w:jc w:val="center"/>
              <w:rPr>
                <w:color w:val="000000"/>
                <w:sz w:val="18"/>
                <w:szCs w:val="18"/>
              </w:rPr>
            </w:pPr>
            <w:r w:rsidRPr="00C64162">
              <w:rPr>
                <w:color w:val="000000"/>
                <w:sz w:val="18"/>
                <w:szCs w:val="18"/>
              </w:rPr>
              <w:t>Динамика изменения показателей 2024 года относительно 2023 года, %</w:t>
            </w:r>
          </w:p>
        </w:tc>
      </w:tr>
      <w:tr w:rsidR="00C64162" w:rsidRPr="00C64162" w14:paraId="47C2CC5C" w14:textId="77777777" w:rsidTr="00F20549">
        <w:trPr>
          <w:trHeight w:val="10"/>
        </w:trPr>
        <w:tc>
          <w:tcPr>
            <w:tcW w:w="540" w:type="dxa"/>
            <w:shd w:val="clear" w:color="auto" w:fill="auto"/>
            <w:vAlign w:val="center"/>
            <w:hideMark/>
          </w:tcPr>
          <w:p w14:paraId="6B002A3E" w14:textId="77777777" w:rsidR="00C64162" w:rsidRPr="00C64162" w:rsidRDefault="00C64162" w:rsidP="00C64162">
            <w:pPr>
              <w:spacing w:line="360" w:lineRule="auto"/>
              <w:jc w:val="center"/>
              <w:rPr>
                <w:color w:val="000000"/>
                <w:sz w:val="20"/>
                <w:szCs w:val="20"/>
              </w:rPr>
            </w:pPr>
            <w:r w:rsidRPr="00C64162">
              <w:rPr>
                <w:color w:val="000000"/>
                <w:sz w:val="20"/>
                <w:szCs w:val="20"/>
              </w:rPr>
              <w:t>1</w:t>
            </w:r>
          </w:p>
        </w:tc>
        <w:tc>
          <w:tcPr>
            <w:tcW w:w="2735" w:type="dxa"/>
            <w:shd w:val="clear" w:color="auto" w:fill="auto"/>
            <w:vAlign w:val="center"/>
            <w:hideMark/>
          </w:tcPr>
          <w:p w14:paraId="006180E4" w14:textId="77777777" w:rsidR="00C64162" w:rsidRPr="00C64162" w:rsidRDefault="00C64162" w:rsidP="00C64162">
            <w:pPr>
              <w:rPr>
                <w:color w:val="000000"/>
                <w:sz w:val="20"/>
                <w:szCs w:val="20"/>
              </w:rPr>
            </w:pPr>
            <w:r w:rsidRPr="00C64162">
              <w:rPr>
                <w:color w:val="000000"/>
                <w:sz w:val="20"/>
                <w:szCs w:val="20"/>
              </w:rPr>
              <w:t>Расходы на электрическую энергию</w:t>
            </w:r>
          </w:p>
        </w:tc>
        <w:tc>
          <w:tcPr>
            <w:tcW w:w="1363" w:type="dxa"/>
            <w:vAlign w:val="center"/>
          </w:tcPr>
          <w:p w14:paraId="379A61C0" w14:textId="77777777" w:rsidR="00C64162" w:rsidRPr="00C64162" w:rsidRDefault="00C64162" w:rsidP="00C64162">
            <w:pPr>
              <w:rPr>
                <w:color w:val="000000"/>
                <w:szCs w:val="20"/>
              </w:rPr>
            </w:pPr>
            <w:r w:rsidRPr="00C64162">
              <w:rPr>
                <w:color w:val="000000"/>
                <w:szCs w:val="20"/>
              </w:rPr>
              <w:t>3439,96</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38A4E210" w14:textId="77777777" w:rsidR="00C64162" w:rsidRPr="00C64162" w:rsidRDefault="00C64162" w:rsidP="00C64162">
            <w:pPr>
              <w:rPr>
                <w:color w:val="000000"/>
                <w:szCs w:val="20"/>
              </w:rPr>
            </w:pPr>
            <w:r w:rsidRPr="00C64162">
              <w:rPr>
                <w:color w:val="000000"/>
                <w:szCs w:val="20"/>
              </w:rPr>
              <w:t>4194,61</w:t>
            </w:r>
          </w:p>
        </w:tc>
        <w:tc>
          <w:tcPr>
            <w:tcW w:w="1502" w:type="dxa"/>
            <w:vAlign w:val="center"/>
          </w:tcPr>
          <w:p w14:paraId="28814379" w14:textId="77777777" w:rsidR="00C64162" w:rsidRPr="00C64162" w:rsidRDefault="00C64162" w:rsidP="00C64162">
            <w:pPr>
              <w:rPr>
                <w:color w:val="000000"/>
                <w:szCs w:val="20"/>
              </w:rPr>
            </w:pPr>
            <w:r w:rsidRPr="00C64162">
              <w:rPr>
                <w:color w:val="000000"/>
                <w:szCs w:val="20"/>
              </w:rPr>
              <w:t>4141,05</w:t>
            </w:r>
          </w:p>
        </w:tc>
        <w:tc>
          <w:tcPr>
            <w:tcW w:w="1776" w:type="dxa"/>
            <w:vAlign w:val="center"/>
          </w:tcPr>
          <w:p w14:paraId="020653A0" w14:textId="77777777" w:rsidR="00C64162" w:rsidRPr="00C64162" w:rsidRDefault="00C64162" w:rsidP="00C64162">
            <w:pPr>
              <w:jc w:val="center"/>
              <w:rPr>
                <w:color w:val="000000"/>
                <w:sz w:val="22"/>
                <w:szCs w:val="22"/>
              </w:rPr>
            </w:pPr>
            <w:r w:rsidRPr="00C64162">
              <w:rPr>
                <w:color w:val="000000"/>
                <w:sz w:val="22"/>
                <w:szCs w:val="22"/>
              </w:rPr>
              <w:t>20,38</w:t>
            </w:r>
          </w:p>
        </w:tc>
      </w:tr>
      <w:tr w:rsidR="00C64162" w:rsidRPr="00C64162" w14:paraId="656D12C6" w14:textId="77777777" w:rsidTr="00F20549">
        <w:trPr>
          <w:trHeight w:val="10"/>
        </w:trPr>
        <w:tc>
          <w:tcPr>
            <w:tcW w:w="540" w:type="dxa"/>
            <w:shd w:val="clear" w:color="auto" w:fill="auto"/>
            <w:vAlign w:val="center"/>
            <w:hideMark/>
          </w:tcPr>
          <w:p w14:paraId="1726B7D9" w14:textId="77777777" w:rsidR="00C64162" w:rsidRPr="00C64162" w:rsidRDefault="00C64162" w:rsidP="00C64162">
            <w:pPr>
              <w:spacing w:line="360" w:lineRule="auto"/>
              <w:jc w:val="center"/>
              <w:rPr>
                <w:color w:val="000000"/>
                <w:sz w:val="20"/>
                <w:szCs w:val="20"/>
              </w:rPr>
            </w:pPr>
            <w:r w:rsidRPr="00C64162">
              <w:rPr>
                <w:color w:val="000000"/>
                <w:sz w:val="20"/>
                <w:szCs w:val="20"/>
              </w:rPr>
              <w:t>2</w:t>
            </w:r>
          </w:p>
        </w:tc>
        <w:tc>
          <w:tcPr>
            <w:tcW w:w="2735" w:type="dxa"/>
            <w:shd w:val="clear" w:color="auto" w:fill="auto"/>
            <w:vAlign w:val="center"/>
            <w:hideMark/>
          </w:tcPr>
          <w:p w14:paraId="4367C2D1" w14:textId="77777777" w:rsidR="00C64162" w:rsidRPr="00C64162" w:rsidRDefault="00C64162" w:rsidP="00C64162">
            <w:pPr>
              <w:rPr>
                <w:color w:val="000000"/>
                <w:sz w:val="20"/>
                <w:szCs w:val="20"/>
              </w:rPr>
            </w:pPr>
            <w:r w:rsidRPr="00C64162">
              <w:rPr>
                <w:color w:val="000000"/>
                <w:sz w:val="20"/>
                <w:szCs w:val="20"/>
              </w:rPr>
              <w:t>Расходы на теплоноситель</w:t>
            </w:r>
          </w:p>
        </w:tc>
        <w:tc>
          <w:tcPr>
            <w:tcW w:w="1363" w:type="dxa"/>
            <w:vAlign w:val="center"/>
          </w:tcPr>
          <w:p w14:paraId="7EA9B499" w14:textId="77777777" w:rsidR="00C64162" w:rsidRPr="00C64162" w:rsidRDefault="00C64162" w:rsidP="00C64162">
            <w:pPr>
              <w:rPr>
                <w:color w:val="000000"/>
                <w:szCs w:val="20"/>
              </w:rPr>
            </w:pPr>
            <w:r w:rsidRPr="00C64162">
              <w:rPr>
                <w:color w:val="000000"/>
                <w:szCs w:val="20"/>
              </w:rPr>
              <w:t>85,55</w:t>
            </w:r>
          </w:p>
        </w:tc>
        <w:tc>
          <w:tcPr>
            <w:tcW w:w="1502" w:type="dxa"/>
            <w:tcBorders>
              <w:bottom w:val="single" w:sz="4" w:space="0" w:color="auto"/>
            </w:tcBorders>
            <w:shd w:val="clear" w:color="auto" w:fill="auto"/>
            <w:vAlign w:val="center"/>
          </w:tcPr>
          <w:p w14:paraId="4F824845" w14:textId="77777777" w:rsidR="00C64162" w:rsidRPr="00C64162" w:rsidRDefault="00C64162" w:rsidP="00C64162">
            <w:pPr>
              <w:rPr>
                <w:color w:val="000000"/>
                <w:szCs w:val="20"/>
              </w:rPr>
            </w:pPr>
            <w:r w:rsidRPr="00C64162">
              <w:rPr>
                <w:color w:val="000000"/>
                <w:szCs w:val="20"/>
              </w:rPr>
              <w:t>103,08</w:t>
            </w:r>
          </w:p>
        </w:tc>
        <w:tc>
          <w:tcPr>
            <w:tcW w:w="1502" w:type="dxa"/>
            <w:tcBorders>
              <w:bottom w:val="single" w:sz="4" w:space="0" w:color="auto"/>
            </w:tcBorders>
            <w:vAlign w:val="center"/>
          </w:tcPr>
          <w:p w14:paraId="541B4E1D" w14:textId="77777777" w:rsidR="00C64162" w:rsidRPr="00C64162" w:rsidRDefault="00C64162" w:rsidP="00C64162">
            <w:pPr>
              <w:rPr>
                <w:color w:val="000000"/>
                <w:szCs w:val="20"/>
              </w:rPr>
            </w:pPr>
            <w:r w:rsidRPr="00C64162">
              <w:rPr>
                <w:color w:val="000000"/>
                <w:szCs w:val="20"/>
              </w:rPr>
              <w:t>95,60</w:t>
            </w:r>
          </w:p>
        </w:tc>
        <w:tc>
          <w:tcPr>
            <w:tcW w:w="1776" w:type="dxa"/>
            <w:tcBorders>
              <w:bottom w:val="single" w:sz="4" w:space="0" w:color="auto"/>
            </w:tcBorders>
            <w:vAlign w:val="center"/>
          </w:tcPr>
          <w:p w14:paraId="3690A094" w14:textId="77777777" w:rsidR="00C64162" w:rsidRPr="00C64162" w:rsidRDefault="00C64162" w:rsidP="00C64162">
            <w:pPr>
              <w:jc w:val="center"/>
              <w:rPr>
                <w:color w:val="000000"/>
                <w:sz w:val="22"/>
                <w:szCs w:val="22"/>
              </w:rPr>
            </w:pPr>
            <w:r w:rsidRPr="00C64162">
              <w:rPr>
                <w:color w:val="000000"/>
                <w:sz w:val="22"/>
                <w:szCs w:val="22"/>
              </w:rPr>
              <w:t>11,75</w:t>
            </w:r>
          </w:p>
        </w:tc>
      </w:tr>
      <w:tr w:rsidR="00C64162" w:rsidRPr="00C64162" w14:paraId="66E0C342" w14:textId="77777777" w:rsidTr="00F20549">
        <w:trPr>
          <w:trHeight w:val="10"/>
        </w:trPr>
        <w:tc>
          <w:tcPr>
            <w:tcW w:w="540" w:type="dxa"/>
            <w:shd w:val="clear" w:color="auto" w:fill="auto"/>
            <w:vAlign w:val="center"/>
          </w:tcPr>
          <w:p w14:paraId="24761AEF" w14:textId="77777777" w:rsidR="00C64162" w:rsidRPr="00C64162" w:rsidRDefault="00C64162" w:rsidP="00C64162">
            <w:pPr>
              <w:spacing w:line="360" w:lineRule="auto"/>
              <w:jc w:val="center"/>
              <w:rPr>
                <w:color w:val="000000"/>
                <w:sz w:val="20"/>
                <w:szCs w:val="20"/>
              </w:rPr>
            </w:pPr>
            <w:r w:rsidRPr="00C64162">
              <w:rPr>
                <w:color w:val="000000"/>
                <w:sz w:val="20"/>
                <w:szCs w:val="20"/>
              </w:rPr>
              <w:t>3</w:t>
            </w:r>
          </w:p>
        </w:tc>
        <w:tc>
          <w:tcPr>
            <w:tcW w:w="2735" w:type="dxa"/>
            <w:shd w:val="clear" w:color="auto" w:fill="auto"/>
            <w:vAlign w:val="center"/>
          </w:tcPr>
          <w:p w14:paraId="61F416F8" w14:textId="77777777" w:rsidR="00C64162" w:rsidRPr="00C64162" w:rsidRDefault="00C64162" w:rsidP="00C64162">
            <w:pPr>
              <w:rPr>
                <w:color w:val="000000"/>
                <w:sz w:val="20"/>
                <w:szCs w:val="20"/>
              </w:rPr>
            </w:pPr>
            <w:r w:rsidRPr="00C64162">
              <w:rPr>
                <w:color w:val="000000"/>
                <w:sz w:val="20"/>
                <w:szCs w:val="20"/>
              </w:rPr>
              <w:t>Расходы на покупку потерь</w:t>
            </w:r>
          </w:p>
        </w:tc>
        <w:tc>
          <w:tcPr>
            <w:tcW w:w="1363" w:type="dxa"/>
            <w:vAlign w:val="center"/>
          </w:tcPr>
          <w:p w14:paraId="6C220142" w14:textId="77777777" w:rsidR="00C64162" w:rsidRPr="00C64162" w:rsidRDefault="00C64162" w:rsidP="00C64162">
            <w:pPr>
              <w:rPr>
                <w:color w:val="000000"/>
                <w:szCs w:val="20"/>
              </w:rPr>
            </w:pPr>
            <w:r w:rsidRPr="00C64162">
              <w:rPr>
                <w:color w:val="000000"/>
                <w:szCs w:val="20"/>
              </w:rPr>
              <w:t>7117,84</w:t>
            </w:r>
          </w:p>
        </w:tc>
        <w:tc>
          <w:tcPr>
            <w:tcW w:w="1502" w:type="dxa"/>
            <w:tcBorders>
              <w:bottom w:val="single" w:sz="4" w:space="0" w:color="auto"/>
            </w:tcBorders>
            <w:shd w:val="clear" w:color="auto" w:fill="auto"/>
            <w:vAlign w:val="center"/>
          </w:tcPr>
          <w:p w14:paraId="6F9720A8" w14:textId="77777777" w:rsidR="00C64162" w:rsidRPr="00C64162" w:rsidRDefault="00C64162" w:rsidP="00C64162">
            <w:pPr>
              <w:rPr>
                <w:color w:val="000000"/>
                <w:szCs w:val="20"/>
              </w:rPr>
            </w:pPr>
            <w:r w:rsidRPr="00C64162">
              <w:rPr>
                <w:color w:val="000000"/>
                <w:szCs w:val="20"/>
              </w:rPr>
              <w:t>8530,25</w:t>
            </w:r>
          </w:p>
        </w:tc>
        <w:tc>
          <w:tcPr>
            <w:tcW w:w="1502" w:type="dxa"/>
            <w:tcBorders>
              <w:bottom w:val="single" w:sz="4" w:space="0" w:color="auto"/>
            </w:tcBorders>
            <w:vAlign w:val="center"/>
          </w:tcPr>
          <w:p w14:paraId="13CCCB97" w14:textId="77777777" w:rsidR="00C64162" w:rsidRPr="00C64162" w:rsidRDefault="00C64162" w:rsidP="00C64162">
            <w:pPr>
              <w:rPr>
                <w:color w:val="000000"/>
                <w:szCs w:val="20"/>
              </w:rPr>
            </w:pPr>
            <w:r w:rsidRPr="00C64162">
              <w:rPr>
                <w:color w:val="000000"/>
                <w:szCs w:val="20"/>
              </w:rPr>
              <w:t>5588,35</w:t>
            </w:r>
          </w:p>
        </w:tc>
        <w:tc>
          <w:tcPr>
            <w:tcW w:w="1776" w:type="dxa"/>
            <w:tcBorders>
              <w:bottom w:val="single" w:sz="4" w:space="0" w:color="auto"/>
            </w:tcBorders>
            <w:vAlign w:val="center"/>
          </w:tcPr>
          <w:p w14:paraId="32AB0B64" w14:textId="77777777" w:rsidR="00C64162" w:rsidRPr="00C64162" w:rsidRDefault="00C64162" w:rsidP="00C64162">
            <w:pPr>
              <w:jc w:val="center"/>
              <w:rPr>
                <w:color w:val="000000"/>
                <w:sz w:val="22"/>
                <w:szCs w:val="22"/>
              </w:rPr>
            </w:pPr>
            <w:r w:rsidRPr="00C64162">
              <w:rPr>
                <w:color w:val="000000"/>
                <w:sz w:val="22"/>
                <w:szCs w:val="22"/>
              </w:rPr>
              <w:t>-21,49</w:t>
            </w:r>
          </w:p>
        </w:tc>
      </w:tr>
      <w:tr w:rsidR="00C64162" w:rsidRPr="00C64162" w14:paraId="11077E77" w14:textId="77777777" w:rsidTr="00F20549">
        <w:trPr>
          <w:trHeight w:val="10"/>
        </w:trPr>
        <w:tc>
          <w:tcPr>
            <w:tcW w:w="540" w:type="dxa"/>
            <w:shd w:val="clear" w:color="auto" w:fill="auto"/>
            <w:vAlign w:val="center"/>
            <w:hideMark/>
          </w:tcPr>
          <w:p w14:paraId="57AFA333" w14:textId="77777777" w:rsidR="00C64162" w:rsidRPr="00C64162" w:rsidRDefault="00C64162" w:rsidP="00C64162">
            <w:pPr>
              <w:spacing w:line="360" w:lineRule="auto"/>
              <w:jc w:val="center"/>
              <w:rPr>
                <w:color w:val="000000"/>
                <w:sz w:val="20"/>
                <w:szCs w:val="20"/>
              </w:rPr>
            </w:pPr>
            <w:r w:rsidRPr="00C64162">
              <w:rPr>
                <w:color w:val="000000"/>
                <w:sz w:val="20"/>
                <w:szCs w:val="20"/>
              </w:rPr>
              <w:t>4</w:t>
            </w:r>
          </w:p>
        </w:tc>
        <w:tc>
          <w:tcPr>
            <w:tcW w:w="2735" w:type="dxa"/>
            <w:shd w:val="clear" w:color="auto" w:fill="auto"/>
            <w:vAlign w:val="center"/>
            <w:hideMark/>
          </w:tcPr>
          <w:p w14:paraId="0814CEC5" w14:textId="77777777" w:rsidR="00C64162" w:rsidRPr="00C64162" w:rsidRDefault="00C64162" w:rsidP="00C64162">
            <w:pPr>
              <w:jc w:val="center"/>
              <w:rPr>
                <w:color w:val="000000"/>
                <w:sz w:val="20"/>
                <w:szCs w:val="20"/>
              </w:rPr>
            </w:pPr>
            <w:r w:rsidRPr="00C64162">
              <w:rPr>
                <w:color w:val="000000"/>
                <w:sz w:val="20"/>
                <w:szCs w:val="20"/>
              </w:rPr>
              <w:t>ИТОГО</w:t>
            </w:r>
          </w:p>
        </w:tc>
        <w:tc>
          <w:tcPr>
            <w:tcW w:w="1363" w:type="dxa"/>
            <w:tcBorders>
              <w:right w:val="single" w:sz="4" w:space="0" w:color="auto"/>
            </w:tcBorders>
            <w:vAlign w:val="center"/>
          </w:tcPr>
          <w:p w14:paraId="214D1CFB" w14:textId="77777777" w:rsidR="00C64162" w:rsidRPr="00C64162" w:rsidRDefault="00C64162" w:rsidP="00C64162">
            <w:pPr>
              <w:rPr>
                <w:color w:val="000000"/>
                <w:szCs w:val="20"/>
              </w:rPr>
            </w:pPr>
            <w:r w:rsidRPr="00C64162">
              <w:rPr>
                <w:color w:val="000000"/>
                <w:szCs w:val="20"/>
              </w:rPr>
              <w:t>10643,35</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265D929D" w14:textId="77777777" w:rsidR="00C64162" w:rsidRPr="00C64162" w:rsidRDefault="00C64162" w:rsidP="00C64162">
            <w:pPr>
              <w:rPr>
                <w:color w:val="000000"/>
                <w:szCs w:val="20"/>
              </w:rPr>
            </w:pPr>
            <w:r w:rsidRPr="00C64162">
              <w:rPr>
                <w:color w:val="000000"/>
                <w:szCs w:val="20"/>
              </w:rPr>
              <w:t>12827,94</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6ECE6B2C" w14:textId="77777777" w:rsidR="00C64162" w:rsidRPr="00C64162" w:rsidRDefault="00C64162" w:rsidP="00C64162">
            <w:pPr>
              <w:rPr>
                <w:color w:val="000000"/>
                <w:szCs w:val="20"/>
              </w:rPr>
            </w:pPr>
            <w:r w:rsidRPr="00C64162">
              <w:rPr>
                <w:color w:val="000000"/>
                <w:szCs w:val="20"/>
              </w:rPr>
              <w:t>9824,99</w:t>
            </w:r>
          </w:p>
        </w:tc>
        <w:tc>
          <w:tcPr>
            <w:tcW w:w="1776" w:type="dxa"/>
            <w:tcBorders>
              <w:top w:val="single" w:sz="4" w:space="0" w:color="auto"/>
              <w:left w:val="single" w:sz="4" w:space="0" w:color="auto"/>
              <w:bottom w:val="single" w:sz="4" w:space="0" w:color="auto"/>
              <w:right w:val="single" w:sz="4" w:space="0" w:color="auto"/>
            </w:tcBorders>
            <w:vAlign w:val="center"/>
          </w:tcPr>
          <w:p w14:paraId="7FF26487" w14:textId="77777777" w:rsidR="00C64162" w:rsidRPr="00C64162" w:rsidRDefault="00C64162" w:rsidP="00C64162">
            <w:pPr>
              <w:jc w:val="center"/>
              <w:rPr>
                <w:color w:val="000000"/>
                <w:sz w:val="22"/>
                <w:szCs w:val="22"/>
              </w:rPr>
            </w:pPr>
            <w:r w:rsidRPr="00C64162">
              <w:rPr>
                <w:color w:val="000000"/>
                <w:sz w:val="22"/>
                <w:szCs w:val="22"/>
              </w:rPr>
              <w:t>-7,69</w:t>
            </w:r>
          </w:p>
        </w:tc>
      </w:tr>
    </w:tbl>
    <w:p w14:paraId="678B529A" w14:textId="77777777" w:rsidR="00C64162" w:rsidRPr="00C64162" w:rsidRDefault="00C64162" w:rsidP="00C64162">
      <w:pPr>
        <w:spacing w:line="360" w:lineRule="auto"/>
        <w:ind w:right="142" w:firstLine="851"/>
        <w:jc w:val="right"/>
        <w:rPr>
          <w:color w:val="000000"/>
          <w:sz w:val="28"/>
          <w:szCs w:val="28"/>
        </w:rPr>
      </w:pPr>
      <w:r w:rsidRPr="00C64162">
        <w:rPr>
          <w:color w:val="000000"/>
          <w:sz w:val="28"/>
          <w:szCs w:val="28"/>
        </w:rPr>
        <w:t>тыс. руб.</w:t>
      </w:r>
    </w:p>
    <w:p w14:paraId="66ECC0B3" w14:textId="77777777" w:rsidR="00C64162" w:rsidRPr="00C64162" w:rsidRDefault="00C64162" w:rsidP="00C64162">
      <w:pPr>
        <w:ind w:firstLine="708"/>
        <w:jc w:val="both"/>
        <w:rPr>
          <w:color w:val="000000"/>
          <w:sz w:val="28"/>
          <w:szCs w:val="28"/>
        </w:rPr>
      </w:pPr>
      <w:r w:rsidRPr="00C64162">
        <w:rPr>
          <w:color w:val="000000"/>
          <w:sz w:val="28"/>
          <w:szCs w:val="28"/>
        </w:rPr>
        <w:t>На 2025-2026 год по электрической энергии, теплоносителю и покупке тепловой энергии учитывались соответствующие индексы Минэкономразвития России от 22.09.2023:</w:t>
      </w:r>
    </w:p>
    <w:p w14:paraId="23A97C4E" w14:textId="77777777" w:rsidR="00C64162" w:rsidRPr="00C64162" w:rsidRDefault="00C64162" w:rsidP="00C64162">
      <w:pPr>
        <w:ind w:firstLine="708"/>
        <w:jc w:val="both"/>
        <w:rPr>
          <w:color w:val="000000"/>
          <w:sz w:val="28"/>
          <w:szCs w:val="28"/>
        </w:rPr>
      </w:pPr>
      <w:r w:rsidRPr="00C64162">
        <w:rPr>
          <w:color w:val="000000"/>
          <w:sz w:val="28"/>
          <w:szCs w:val="28"/>
        </w:rPr>
        <w:t>Электроэнергия – ИЦП по обеспечению электроэнергией 104,9% и 103,0%;</w:t>
      </w:r>
    </w:p>
    <w:p w14:paraId="381277AE" w14:textId="77777777" w:rsidR="00C64162" w:rsidRPr="00C64162" w:rsidRDefault="00C64162" w:rsidP="00C64162">
      <w:pPr>
        <w:ind w:firstLine="708"/>
        <w:jc w:val="both"/>
        <w:rPr>
          <w:color w:val="000000"/>
          <w:sz w:val="28"/>
          <w:szCs w:val="28"/>
        </w:rPr>
      </w:pPr>
      <w:r w:rsidRPr="00C64162">
        <w:rPr>
          <w:color w:val="000000"/>
          <w:sz w:val="28"/>
          <w:szCs w:val="28"/>
        </w:rPr>
        <w:t>Теплоноситель – ИЦП по водоснабжению 106,0% и 104,5%;</w:t>
      </w:r>
    </w:p>
    <w:p w14:paraId="378622A8" w14:textId="77777777" w:rsidR="00C64162" w:rsidRPr="00C64162" w:rsidRDefault="00C64162" w:rsidP="00C64162">
      <w:pPr>
        <w:ind w:firstLine="708"/>
        <w:jc w:val="both"/>
        <w:rPr>
          <w:color w:val="000000"/>
          <w:sz w:val="28"/>
          <w:szCs w:val="28"/>
        </w:rPr>
      </w:pPr>
      <w:r w:rsidRPr="00C64162">
        <w:rPr>
          <w:color w:val="000000"/>
          <w:sz w:val="28"/>
          <w:szCs w:val="28"/>
        </w:rPr>
        <w:t>Покупка тепловых потерь – ИПЦ 104,2% и 104,0%.</w:t>
      </w:r>
    </w:p>
    <w:p w14:paraId="2FEC55B5" w14:textId="77777777" w:rsidR="00C64162" w:rsidRPr="00C64162" w:rsidRDefault="00C64162" w:rsidP="00C64162">
      <w:pPr>
        <w:tabs>
          <w:tab w:val="left" w:pos="1134"/>
        </w:tabs>
        <w:ind w:firstLine="709"/>
        <w:jc w:val="both"/>
        <w:rPr>
          <w:color w:val="000000"/>
          <w:sz w:val="28"/>
          <w:szCs w:val="28"/>
        </w:rPr>
      </w:pPr>
      <w:r w:rsidRPr="00C64162">
        <w:rPr>
          <w:color w:val="000000"/>
          <w:sz w:val="28"/>
          <w:szCs w:val="28"/>
        </w:rPr>
        <w:t>Общая величина расходов на приобретение энергетических ресурсов на 2024-2026 год приведена в приложении 8.</w:t>
      </w:r>
    </w:p>
    <w:p w14:paraId="18A0CFF5" w14:textId="77777777" w:rsidR="00C64162" w:rsidRPr="00C64162" w:rsidRDefault="00C64162" w:rsidP="00C64162">
      <w:pPr>
        <w:tabs>
          <w:tab w:val="left" w:pos="1134"/>
        </w:tabs>
        <w:ind w:firstLine="709"/>
        <w:jc w:val="both"/>
        <w:rPr>
          <w:b/>
          <w:color w:val="000000"/>
          <w:sz w:val="28"/>
          <w:szCs w:val="28"/>
        </w:rPr>
      </w:pPr>
    </w:p>
    <w:p w14:paraId="6C569D41" w14:textId="77777777" w:rsidR="00C64162" w:rsidRPr="00C64162" w:rsidRDefault="00C64162" w:rsidP="00C64162">
      <w:pPr>
        <w:keepNext/>
        <w:tabs>
          <w:tab w:val="left" w:pos="432"/>
        </w:tabs>
        <w:ind w:left="768" w:right="142"/>
        <w:jc w:val="center"/>
        <w:outlineLvl w:val="2"/>
        <w:rPr>
          <w:b/>
          <w:sz w:val="28"/>
          <w:szCs w:val="28"/>
        </w:rPr>
      </w:pPr>
      <w:bookmarkStart w:id="229" w:name="_Toc150702226"/>
      <w:r w:rsidRPr="00C64162">
        <w:rPr>
          <w:b/>
          <w:sz w:val="28"/>
          <w:szCs w:val="28"/>
        </w:rPr>
        <w:t>2.4.4.Корректировка НВВ на передачу тепловой энергии с учетом результатов деятельности регулируемой организации до перехода к регулированию цен (тарифов) на основе долгосрочных параметров регулирования (факт 2022 года).</w:t>
      </w:r>
      <w:bookmarkEnd w:id="229"/>
    </w:p>
    <w:p w14:paraId="51DBA9BE" w14:textId="77777777" w:rsidR="00C64162" w:rsidRPr="00C64162" w:rsidRDefault="00C64162" w:rsidP="00C64162">
      <w:pPr>
        <w:ind w:firstLine="708"/>
        <w:contextualSpacing/>
        <w:jc w:val="both"/>
        <w:rPr>
          <w:snapToGrid w:val="0"/>
          <w:sz w:val="28"/>
          <w:szCs w:val="28"/>
        </w:rPr>
      </w:pPr>
      <w:r w:rsidRPr="00C64162">
        <w:rPr>
          <w:snapToGrid w:val="0"/>
          <w:sz w:val="28"/>
          <w:szCs w:val="28"/>
        </w:rPr>
        <w:t xml:space="preserve">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∆Рез </w:t>
      </w:r>
      <w:r w:rsidRPr="00C64162">
        <w:rPr>
          <w:snapToGrid w:val="0"/>
        </w:rPr>
        <w:t>2022</w:t>
      </w:r>
      <w:r w:rsidRPr="00C64162">
        <w:rPr>
          <w:snapToGrid w:val="0"/>
          <w:sz w:val="28"/>
          <w:szCs w:val="28"/>
        </w:rPr>
        <w:t>, определяется рассчитывается согласно п. 42 Методических указаний, аналогично как в тепловой энергии (п. 5 заключения).</w:t>
      </w:r>
    </w:p>
    <w:p w14:paraId="730BC3D9" w14:textId="77777777" w:rsidR="00C64162" w:rsidRPr="00C64162" w:rsidRDefault="00C64162" w:rsidP="00C64162">
      <w:pPr>
        <w:ind w:firstLine="708"/>
        <w:jc w:val="both"/>
        <w:rPr>
          <w:snapToGrid w:val="0"/>
          <w:sz w:val="28"/>
          <w:szCs w:val="28"/>
        </w:rPr>
      </w:pPr>
      <w:r w:rsidRPr="00C64162">
        <w:rPr>
          <w:snapToGrid w:val="0"/>
          <w:sz w:val="28"/>
          <w:szCs w:val="28"/>
        </w:rPr>
        <w:t xml:space="preserve">Для формирования фактической сметы расходов предприятия за 2022 год экспертами использовалась информация, представленная предприятием в формате </w:t>
      </w:r>
      <w:r w:rsidRPr="00C64162">
        <w:rPr>
          <w:sz w:val="28"/>
          <w:szCs w:val="28"/>
        </w:rPr>
        <w:t>шаблона ЕИАС DOCS.FORM.6.42.</w:t>
      </w:r>
    </w:p>
    <w:p w14:paraId="25655644" w14:textId="77777777" w:rsidR="00C64162" w:rsidRPr="00C64162" w:rsidRDefault="00C64162" w:rsidP="00C64162">
      <w:pPr>
        <w:ind w:firstLine="708"/>
        <w:jc w:val="both"/>
        <w:rPr>
          <w:snapToGrid w:val="0"/>
          <w:sz w:val="28"/>
          <w:szCs w:val="28"/>
        </w:rPr>
      </w:pPr>
      <w:r w:rsidRPr="00C64162">
        <w:rPr>
          <w:snapToGrid w:val="0"/>
          <w:sz w:val="28"/>
          <w:szCs w:val="28"/>
        </w:rPr>
        <w:t>Для сопоставимости статей расходов экспертами фактическая смета расходов за 2022 год (для определения ∆Рез</w:t>
      </w:r>
      <w:r w:rsidRPr="00C64162">
        <w:rPr>
          <w:snapToGrid w:val="0"/>
          <w:sz w:val="20"/>
          <w:szCs w:val="20"/>
        </w:rPr>
        <w:t>2022</w:t>
      </w:r>
      <w:r w:rsidRPr="00C64162">
        <w:rPr>
          <w:snapToGrid w:val="0"/>
          <w:sz w:val="28"/>
          <w:szCs w:val="28"/>
        </w:rPr>
        <w:t>) выполнена в той же последовательности, как и при методе индексации.</w:t>
      </w:r>
    </w:p>
    <w:p w14:paraId="3BAB410D" w14:textId="77777777" w:rsidR="00C64162" w:rsidRPr="00C64162" w:rsidRDefault="00C64162" w:rsidP="00C64162">
      <w:pPr>
        <w:ind w:right="142" w:firstLine="708"/>
        <w:jc w:val="both"/>
        <w:rPr>
          <w:sz w:val="29"/>
          <w:szCs w:val="29"/>
        </w:rPr>
      </w:pPr>
      <w:r w:rsidRPr="00C64162">
        <w:rPr>
          <w:sz w:val="29"/>
          <w:szCs w:val="29"/>
        </w:rPr>
        <w:t>Фактическая необходимая валовая выручка за 2022 год на передачу тепловой энергии, на основании документально подтвержденных, имевших место фактических расходов с учетом нормативных показателей, рассчитана экспертами по группам статей.</w:t>
      </w:r>
    </w:p>
    <w:p w14:paraId="33EB5B1A" w14:textId="77777777" w:rsidR="00C64162" w:rsidRPr="00C64162" w:rsidRDefault="00C64162" w:rsidP="005242DE">
      <w:pPr>
        <w:numPr>
          <w:ilvl w:val="0"/>
          <w:numId w:val="11"/>
        </w:numPr>
        <w:ind w:left="142" w:right="142" w:firstLine="709"/>
        <w:contextualSpacing/>
        <w:jc w:val="both"/>
        <w:rPr>
          <w:sz w:val="28"/>
          <w:szCs w:val="28"/>
        </w:rPr>
      </w:pPr>
      <w:r w:rsidRPr="00C64162">
        <w:rPr>
          <w:sz w:val="29"/>
          <w:szCs w:val="29"/>
        </w:rPr>
        <w:lastRenderedPageBreak/>
        <w:t>Объем передаваемой тепловой энергии составил 17442,04 м³, исходя из передачи тепловой энергии потребителям 13555,89 Гкал по                       МКП ЭнергоРесурс КМО» (4 мес.) (по договору с АО «Кемеровская генерация»), объема покупки нормативных потерь в сетях 3078,97 Гкал (</w:t>
      </w:r>
      <w:r w:rsidRPr="00C64162">
        <w:rPr>
          <w:sz w:val="28"/>
          <w:szCs w:val="28"/>
        </w:rPr>
        <w:t>приложение 7 заключения).</w:t>
      </w:r>
    </w:p>
    <w:p w14:paraId="6712C3F1" w14:textId="77777777" w:rsidR="00C64162" w:rsidRPr="00C64162" w:rsidRDefault="00C64162" w:rsidP="005242DE">
      <w:pPr>
        <w:numPr>
          <w:ilvl w:val="0"/>
          <w:numId w:val="11"/>
        </w:numPr>
        <w:ind w:left="142" w:firstLine="708"/>
        <w:contextualSpacing/>
        <w:jc w:val="both"/>
        <w:rPr>
          <w:sz w:val="28"/>
          <w:szCs w:val="28"/>
        </w:rPr>
      </w:pPr>
      <w:r w:rsidRPr="00C64162">
        <w:rPr>
          <w:sz w:val="28"/>
          <w:szCs w:val="28"/>
        </w:rPr>
        <w:t xml:space="preserve">Расход электрической энергии определен по факту 2022 года по МКП «ЭнергоРесурс КМО» (4 мес.). Объем электрической энергии составил 261,72  тыс. кВт*ч. </w:t>
      </w:r>
    </w:p>
    <w:p w14:paraId="55F3EA0A" w14:textId="77777777" w:rsidR="00C64162" w:rsidRPr="00C64162" w:rsidRDefault="00C64162" w:rsidP="00C64162">
      <w:pPr>
        <w:ind w:left="142" w:firstLine="708"/>
        <w:jc w:val="both"/>
        <w:rPr>
          <w:sz w:val="28"/>
          <w:szCs w:val="28"/>
        </w:rPr>
      </w:pPr>
      <w:r w:rsidRPr="00C64162">
        <w:rPr>
          <w:sz w:val="28"/>
          <w:szCs w:val="28"/>
        </w:rPr>
        <w:t>Стоимость электроэнергии по факту 2022 года по МКП «ЭнергоРесурс КМО» (4 мес.) 4,86 руб./кВт*ч.</w:t>
      </w:r>
    </w:p>
    <w:p w14:paraId="09665448" w14:textId="77777777" w:rsidR="00C64162" w:rsidRPr="00C64162" w:rsidRDefault="00C64162" w:rsidP="00C64162">
      <w:pPr>
        <w:ind w:left="142" w:firstLine="708"/>
        <w:jc w:val="both"/>
        <w:rPr>
          <w:sz w:val="28"/>
          <w:szCs w:val="28"/>
        </w:rPr>
      </w:pPr>
      <w:r w:rsidRPr="00C64162">
        <w:rPr>
          <w:sz w:val="28"/>
          <w:szCs w:val="28"/>
        </w:rPr>
        <w:t>Всего расходы за 2022 год приняты в сумме 1272,46 тыс. руб.</w:t>
      </w:r>
    </w:p>
    <w:p w14:paraId="35BC0F0C" w14:textId="77777777" w:rsidR="00C64162" w:rsidRPr="00C64162" w:rsidRDefault="00C64162" w:rsidP="005242DE">
      <w:pPr>
        <w:numPr>
          <w:ilvl w:val="0"/>
          <w:numId w:val="11"/>
        </w:numPr>
        <w:ind w:left="142" w:firstLine="709"/>
        <w:contextualSpacing/>
        <w:jc w:val="both"/>
        <w:rPr>
          <w:sz w:val="29"/>
          <w:szCs w:val="29"/>
        </w:rPr>
      </w:pPr>
      <w:r w:rsidRPr="00C64162">
        <w:rPr>
          <w:sz w:val="28"/>
          <w:szCs w:val="28"/>
        </w:rPr>
        <w:t>Расходы за 2022 год на покупку потерь (теплоносителя) составили 34,66 тыс. руб. Объем покупки нормативных потерь теплоносителя в сетях 3,05 м³ (приложение 7 заключения). Данные объемы приняты на сентябрь-октябрь по договору</w:t>
      </w:r>
      <w:r w:rsidRPr="00C64162">
        <w:rPr>
          <w:sz w:val="29"/>
          <w:szCs w:val="29"/>
        </w:rPr>
        <w:t xml:space="preserve"> с АО «Кемеровская генерация», ноябрь декабрь по дополнительно представленным счет-фактурам за 2022 год по МКП «ЭнергоРесурс». Цена теплоносителя принята по факту 2022 года по данным предприятия 11,38 руб./ м³.</w:t>
      </w:r>
    </w:p>
    <w:p w14:paraId="0A99FE61" w14:textId="77777777" w:rsidR="00C64162" w:rsidRPr="00C64162" w:rsidRDefault="00C64162" w:rsidP="005242DE">
      <w:pPr>
        <w:numPr>
          <w:ilvl w:val="0"/>
          <w:numId w:val="11"/>
        </w:numPr>
        <w:ind w:left="142" w:right="142" w:firstLine="567"/>
        <w:contextualSpacing/>
        <w:jc w:val="both"/>
        <w:rPr>
          <w:sz w:val="29"/>
          <w:szCs w:val="29"/>
        </w:rPr>
      </w:pPr>
      <w:r w:rsidRPr="00C64162">
        <w:rPr>
          <w:sz w:val="29"/>
          <w:szCs w:val="29"/>
        </w:rPr>
        <w:t>Расходы за 2022 год на покупку потерь (тепловой энергии) составили 2811,16 тыс. руб. Объем покупки нормативных потерь теплоносителя в сетях 3078,97 Гкал (приложение 7 заключения). Данные объемы приняты на сентябрь-октябрь по договору с АО «Кемеровская генерация», ноябрь декабрь по дополнительно представленным счет-фактурам за 2022 год по МКП «ЭнергоРесурс».</w:t>
      </w:r>
      <w:r w:rsidRPr="00C64162">
        <w:rPr>
          <w:szCs w:val="20"/>
        </w:rPr>
        <w:t xml:space="preserve"> </w:t>
      </w:r>
      <w:r w:rsidRPr="00C64162">
        <w:rPr>
          <w:sz w:val="29"/>
          <w:szCs w:val="29"/>
        </w:rPr>
        <w:t>Цена тепловой энергии принята по факту 2022 года по данным предприятия 913,02 руб./ Гкал.</w:t>
      </w:r>
    </w:p>
    <w:p w14:paraId="50C0797F" w14:textId="77777777" w:rsidR="00C64162" w:rsidRPr="00C64162" w:rsidRDefault="00C64162" w:rsidP="00C64162">
      <w:pPr>
        <w:ind w:right="142" w:firstLine="709"/>
        <w:jc w:val="both"/>
        <w:rPr>
          <w:snapToGrid w:val="0"/>
          <w:sz w:val="29"/>
          <w:szCs w:val="29"/>
        </w:rPr>
      </w:pPr>
      <w:r w:rsidRPr="00C64162">
        <w:rPr>
          <w:sz w:val="29"/>
          <w:szCs w:val="29"/>
        </w:rPr>
        <w:t xml:space="preserve">5. </w:t>
      </w:r>
      <w:r w:rsidRPr="00C64162">
        <w:rPr>
          <w:snapToGrid w:val="0"/>
          <w:sz w:val="29"/>
          <w:szCs w:val="29"/>
        </w:rPr>
        <w:t>Операционные расходы.</w:t>
      </w:r>
    </w:p>
    <w:p w14:paraId="0301E810" w14:textId="77777777" w:rsidR="00C64162" w:rsidRPr="00C64162" w:rsidRDefault="00C64162" w:rsidP="00C64162">
      <w:pPr>
        <w:ind w:firstLine="708"/>
        <w:jc w:val="both"/>
        <w:rPr>
          <w:snapToGrid w:val="0"/>
          <w:sz w:val="28"/>
          <w:szCs w:val="28"/>
        </w:rPr>
      </w:pPr>
      <w:r w:rsidRPr="00C64162">
        <w:rPr>
          <w:snapToGrid w:val="0"/>
          <w:sz w:val="28"/>
          <w:szCs w:val="28"/>
        </w:rPr>
        <w:t>5.1. Фактический фонд оплаты труда по МКП «ЭнергоРесурс» по факту за 4 мес. 2022 года 1047,08 тыс. руб.</w:t>
      </w:r>
    </w:p>
    <w:p w14:paraId="7B306901" w14:textId="77777777" w:rsidR="00C64162" w:rsidRPr="00C64162" w:rsidRDefault="00C64162" w:rsidP="00C64162">
      <w:pPr>
        <w:ind w:firstLine="708"/>
        <w:jc w:val="both"/>
        <w:rPr>
          <w:snapToGrid w:val="0"/>
          <w:sz w:val="28"/>
          <w:szCs w:val="28"/>
        </w:rPr>
      </w:pPr>
      <w:r w:rsidRPr="00C64162">
        <w:rPr>
          <w:snapToGrid w:val="0"/>
          <w:sz w:val="28"/>
          <w:szCs w:val="28"/>
        </w:rPr>
        <w:t>5.2. Фактические расходы на услуги связи составили 14,84 тыс. руб. (см. п .2.2.3. данного раздела).</w:t>
      </w:r>
    </w:p>
    <w:p w14:paraId="0B39383D" w14:textId="77777777" w:rsidR="00C64162" w:rsidRPr="00C64162" w:rsidRDefault="00C64162" w:rsidP="00C64162">
      <w:pPr>
        <w:ind w:firstLine="708"/>
        <w:jc w:val="both"/>
        <w:rPr>
          <w:snapToGrid w:val="0"/>
          <w:sz w:val="28"/>
          <w:szCs w:val="28"/>
        </w:rPr>
      </w:pPr>
      <w:r w:rsidRPr="00C64162">
        <w:rPr>
          <w:snapToGrid w:val="0"/>
          <w:sz w:val="28"/>
          <w:szCs w:val="28"/>
        </w:rPr>
        <w:t xml:space="preserve">5.3. Фактические расходы за 2022 год, включающие ГСМ для общехозяйственного транспорта, относимого на передачу тепловой энергии сложились на уровне 109,24 тыс. руб. по МКП «ЭнергоРесурс КМО». </w:t>
      </w:r>
    </w:p>
    <w:p w14:paraId="2D2F43B8" w14:textId="77777777" w:rsidR="00C64162" w:rsidRPr="00C64162" w:rsidRDefault="00C64162" w:rsidP="00C64162">
      <w:pPr>
        <w:ind w:firstLine="708"/>
        <w:jc w:val="both"/>
        <w:rPr>
          <w:snapToGrid w:val="0"/>
          <w:sz w:val="28"/>
          <w:szCs w:val="28"/>
        </w:rPr>
      </w:pPr>
      <w:r w:rsidRPr="00C64162">
        <w:rPr>
          <w:snapToGrid w:val="0"/>
          <w:sz w:val="28"/>
          <w:szCs w:val="28"/>
        </w:rPr>
        <w:t>5.4. Расходы на обучение по факту 2022 года 2,72 тыс. руб. исключены экспертами в связи с отсутствием обосновывающих документов.</w:t>
      </w:r>
    </w:p>
    <w:p w14:paraId="0945AF3B" w14:textId="77777777" w:rsidR="00C64162" w:rsidRPr="00C64162" w:rsidRDefault="00C64162" w:rsidP="00C64162">
      <w:pPr>
        <w:ind w:firstLine="708"/>
        <w:jc w:val="both"/>
        <w:rPr>
          <w:sz w:val="28"/>
          <w:szCs w:val="28"/>
        </w:rPr>
      </w:pPr>
      <w:r w:rsidRPr="00C64162">
        <w:rPr>
          <w:sz w:val="28"/>
          <w:szCs w:val="28"/>
        </w:rPr>
        <w:t>5.5. Фактические общехозяйственные расходы за 2022 год составили 32,80 тыс. руб.</w:t>
      </w:r>
    </w:p>
    <w:p w14:paraId="5160258D" w14:textId="77777777" w:rsidR="00C64162" w:rsidRPr="00C64162" w:rsidRDefault="00C64162" w:rsidP="00C64162">
      <w:pPr>
        <w:ind w:firstLine="708"/>
        <w:jc w:val="both"/>
        <w:rPr>
          <w:sz w:val="28"/>
          <w:szCs w:val="28"/>
        </w:rPr>
      </w:pPr>
      <w:r w:rsidRPr="00C64162">
        <w:rPr>
          <w:sz w:val="28"/>
          <w:szCs w:val="28"/>
        </w:rPr>
        <w:t>Фактические операционные расходы за 2022 год по МКП «ЭнергоРесурс КМО» (4 мес.) отражены в приложении 1 заключения.</w:t>
      </w:r>
    </w:p>
    <w:p w14:paraId="708D781F" w14:textId="77777777" w:rsidR="00C64162" w:rsidRPr="00C64162" w:rsidRDefault="00C64162" w:rsidP="005242DE">
      <w:pPr>
        <w:numPr>
          <w:ilvl w:val="0"/>
          <w:numId w:val="9"/>
        </w:numPr>
        <w:ind w:left="1134"/>
        <w:contextualSpacing/>
        <w:jc w:val="both"/>
        <w:rPr>
          <w:sz w:val="29"/>
          <w:szCs w:val="29"/>
        </w:rPr>
      </w:pPr>
      <w:r w:rsidRPr="00C64162">
        <w:rPr>
          <w:sz w:val="29"/>
          <w:szCs w:val="29"/>
        </w:rPr>
        <w:t>Неподконтрольные расходы.</w:t>
      </w:r>
    </w:p>
    <w:p w14:paraId="7E463EA9" w14:textId="77777777" w:rsidR="00C64162" w:rsidRPr="00C64162" w:rsidRDefault="00C64162" w:rsidP="00C64162">
      <w:pPr>
        <w:ind w:firstLine="709"/>
        <w:jc w:val="both"/>
        <w:rPr>
          <w:sz w:val="28"/>
          <w:szCs w:val="28"/>
        </w:rPr>
      </w:pPr>
      <w:r w:rsidRPr="00C64162">
        <w:rPr>
          <w:sz w:val="28"/>
          <w:szCs w:val="28"/>
        </w:rPr>
        <w:t>6.1. Отчисления на социальные нужды приняты экспертами на уровне предложений предприятия 316,22 тыс. руб. (30,2% от ФОТ в операционных расходах).</w:t>
      </w:r>
    </w:p>
    <w:p w14:paraId="67DECDE8" w14:textId="77777777" w:rsidR="00C64162" w:rsidRPr="00C64162" w:rsidRDefault="00C64162" w:rsidP="00C64162">
      <w:pPr>
        <w:ind w:firstLine="708"/>
        <w:jc w:val="both"/>
        <w:rPr>
          <w:sz w:val="28"/>
          <w:szCs w:val="28"/>
        </w:rPr>
      </w:pPr>
      <w:r w:rsidRPr="00C64162">
        <w:rPr>
          <w:sz w:val="28"/>
          <w:szCs w:val="28"/>
        </w:rPr>
        <w:lastRenderedPageBreak/>
        <w:t>Фактическая смета расходов на передачу тепловой энергии за 2022 год представлена в таблице 4.</w:t>
      </w:r>
    </w:p>
    <w:p w14:paraId="698E2880" w14:textId="77777777" w:rsidR="00C64162" w:rsidRPr="00C64162" w:rsidRDefault="00C64162" w:rsidP="00C64162">
      <w:pPr>
        <w:ind w:firstLine="567"/>
        <w:jc w:val="right"/>
        <w:rPr>
          <w:sz w:val="28"/>
          <w:szCs w:val="28"/>
        </w:rPr>
      </w:pPr>
      <w:r w:rsidRPr="00C64162">
        <w:rPr>
          <w:sz w:val="28"/>
          <w:szCs w:val="28"/>
        </w:rPr>
        <w:t>Таблица 4</w:t>
      </w:r>
    </w:p>
    <w:p w14:paraId="0DB4B3EF" w14:textId="77777777" w:rsidR="00C64162" w:rsidRPr="00C64162" w:rsidRDefault="00C64162" w:rsidP="00C64162">
      <w:pPr>
        <w:ind w:firstLine="567"/>
        <w:jc w:val="center"/>
        <w:rPr>
          <w:sz w:val="28"/>
          <w:szCs w:val="28"/>
        </w:rPr>
      </w:pPr>
      <w:r w:rsidRPr="00C64162">
        <w:rPr>
          <w:sz w:val="28"/>
          <w:szCs w:val="28"/>
        </w:rPr>
        <w:t>Фактическая смета расходов на передачу тепловой энергии за 2022 год</w:t>
      </w:r>
    </w:p>
    <w:p w14:paraId="68678DD8" w14:textId="77777777" w:rsidR="00C64162" w:rsidRPr="00C64162" w:rsidRDefault="00C64162" w:rsidP="00C64162">
      <w:pPr>
        <w:ind w:firstLine="567"/>
        <w:jc w:val="right"/>
        <w:rPr>
          <w:sz w:val="28"/>
          <w:szCs w:val="28"/>
        </w:rPr>
      </w:pPr>
      <w:r w:rsidRPr="00C64162">
        <w:rPr>
          <w:sz w:val="28"/>
          <w:szCs w:val="28"/>
        </w:rPr>
        <w:t>тыс. руб.</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353"/>
        <w:gridCol w:w="1382"/>
        <w:gridCol w:w="1382"/>
        <w:gridCol w:w="1348"/>
        <w:gridCol w:w="1583"/>
      </w:tblGrid>
      <w:tr w:rsidR="00C64162" w:rsidRPr="00C64162" w14:paraId="5200551B" w14:textId="77777777" w:rsidTr="00F20549">
        <w:trPr>
          <w:trHeight w:val="1159"/>
          <w:tblHeader/>
          <w:jc w:val="center"/>
        </w:trPr>
        <w:tc>
          <w:tcPr>
            <w:tcW w:w="568" w:type="dxa"/>
            <w:shd w:val="clear" w:color="auto" w:fill="auto"/>
            <w:vAlign w:val="center"/>
            <w:hideMark/>
          </w:tcPr>
          <w:p w14:paraId="67B9963F" w14:textId="77777777" w:rsidR="00C64162" w:rsidRPr="00C64162" w:rsidRDefault="00C64162" w:rsidP="00C64162">
            <w:pPr>
              <w:jc w:val="center"/>
              <w:rPr>
                <w:szCs w:val="20"/>
              </w:rPr>
            </w:pPr>
            <w:r w:rsidRPr="00C64162">
              <w:rPr>
                <w:szCs w:val="20"/>
              </w:rPr>
              <w:t>№ п/п</w:t>
            </w:r>
          </w:p>
        </w:tc>
        <w:tc>
          <w:tcPr>
            <w:tcW w:w="3353" w:type="dxa"/>
            <w:shd w:val="clear" w:color="auto" w:fill="auto"/>
            <w:vAlign w:val="center"/>
            <w:hideMark/>
          </w:tcPr>
          <w:p w14:paraId="55C5D59D" w14:textId="77777777" w:rsidR="00C64162" w:rsidRPr="00C64162" w:rsidRDefault="00C64162" w:rsidP="00C64162">
            <w:pPr>
              <w:jc w:val="center"/>
              <w:rPr>
                <w:szCs w:val="20"/>
              </w:rPr>
            </w:pPr>
            <w:r w:rsidRPr="00C64162">
              <w:rPr>
                <w:szCs w:val="20"/>
              </w:rPr>
              <w:t>Наименование расхода</w:t>
            </w:r>
          </w:p>
        </w:tc>
        <w:tc>
          <w:tcPr>
            <w:tcW w:w="1382" w:type="dxa"/>
          </w:tcPr>
          <w:p w14:paraId="21A0C300" w14:textId="77777777" w:rsidR="00C64162" w:rsidRPr="00C64162" w:rsidRDefault="00C64162" w:rsidP="00C64162">
            <w:pPr>
              <w:ind w:left="-57" w:right="-57"/>
              <w:jc w:val="center"/>
              <w:rPr>
                <w:szCs w:val="20"/>
              </w:rPr>
            </w:pPr>
            <w:r w:rsidRPr="00C64162">
              <w:rPr>
                <w:szCs w:val="20"/>
              </w:rPr>
              <w:t>Утверждено на 2022</w:t>
            </w:r>
          </w:p>
        </w:tc>
        <w:tc>
          <w:tcPr>
            <w:tcW w:w="1382" w:type="dxa"/>
          </w:tcPr>
          <w:p w14:paraId="2F659E1C" w14:textId="77777777" w:rsidR="00C64162" w:rsidRPr="00C64162" w:rsidRDefault="00C64162" w:rsidP="00C64162">
            <w:pPr>
              <w:ind w:left="-57" w:right="-57"/>
              <w:jc w:val="center"/>
              <w:rPr>
                <w:szCs w:val="20"/>
              </w:rPr>
            </w:pPr>
            <w:r w:rsidRPr="00C64162">
              <w:rPr>
                <w:szCs w:val="20"/>
              </w:rPr>
              <w:t>Предложе-ние предприя-тия на 2022 год</w:t>
            </w:r>
          </w:p>
        </w:tc>
        <w:tc>
          <w:tcPr>
            <w:tcW w:w="1348" w:type="dxa"/>
          </w:tcPr>
          <w:p w14:paraId="686F5A1B" w14:textId="77777777" w:rsidR="00C64162" w:rsidRPr="00C64162" w:rsidRDefault="00C64162" w:rsidP="00C64162">
            <w:pPr>
              <w:ind w:left="-57" w:right="-57"/>
              <w:jc w:val="center"/>
              <w:rPr>
                <w:szCs w:val="20"/>
              </w:rPr>
            </w:pPr>
            <w:r w:rsidRPr="00C64162">
              <w:rPr>
                <w:szCs w:val="20"/>
              </w:rPr>
              <w:t>Предложе-ние экспертов на 2024 год</w:t>
            </w:r>
          </w:p>
        </w:tc>
        <w:tc>
          <w:tcPr>
            <w:tcW w:w="1583" w:type="dxa"/>
          </w:tcPr>
          <w:p w14:paraId="12E0B805" w14:textId="77777777" w:rsidR="00C64162" w:rsidRPr="00C64162" w:rsidRDefault="00C64162" w:rsidP="00C64162">
            <w:pPr>
              <w:ind w:left="-57" w:right="-57"/>
              <w:jc w:val="center"/>
              <w:rPr>
                <w:szCs w:val="20"/>
              </w:rPr>
            </w:pPr>
            <w:r w:rsidRPr="00C64162">
              <w:rPr>
                <w:szCs w:val="20"/>
              </w:rPr>
              <w:t>Корректиро-вка к утвержден-ному</w:t>
            </w:r>
          </w:p>
        </w:tc>
      </w:tr>
      <w:tr w:rsidR="00C64162" w:rsidRPr="00C64162" w14:paraId="1313AFA6" w14:textId="77777777" w:rsidTr="00F20549">
        <w:trPr>
          <w:trHeight w:val="370"/>
          <w:jc w:val="center"/>
        </w:trPr>
        <w:tc>
          <w:tcPr>
            <w:tcW w:w="568" w:type="dxa"/>
            <w:shd w:val="clear" w:color="auto" w:fill="auto"/>
            <w:vAlign w:val="center"/>
            <w:hideMark/>
          </w:tcPr>
          <w:p w14:paraId="71CDDCF9" w14:textId="77777777" w:rsidR="00C64162" w:rsidRPr="00C64162" w:rsidRDefault="00C64162" w:rsidP="00C64162">
            <w:pPr>
              <w:jc w:val="center"/>
              <w:rPr>
                <w:szCs w:val="20"/>
              </w:rPr>
            </w:pPr>
            <w:r w:rsidRPr="00C64162">
              <w:rPr>
                <w:szCs w:val="20"/>
              </w:rPr>
              <w:t>1</w:t>
            </w:r>
          </w:p>
        </w:tc>
        <w:tc>
          <w:tcPr>
            <w:tcW w:w="3353" w:type="dxa"/>
            <w:shd w:val="clear" w:color="auto" w:fill="auto"/>
            <w:vAlign w:val="center"/>
            <w:hideMark/>
          </w:tcPr>
          <w:p w14:paraId="01A33971" w14:textId="77777777" w:rsidR="00C64162" w:rsidRPr="00C64162" w:rsidRDefault="00C64162" w:rsidP="00C64162">
            <w:pPr>
              <w:rPr>
                <w:szCs w:val="20"/>
              </w:rPr>
            </w:pPr>
            <w:r w:rsidRPr="00C64162">
              <w:rPr>
                <w:szCs w:val="20"/>
              </w:rPr>
              <w:t>Операционные (подконтрольные) расходы</w:t>
            </w:r>
          </w:p>
        </w:tc>
        <w:tc>
          <w:tcPr>
            <w:tcW w:w="1382" w:type="dxa"/>
            <w:vAlign w:val="center"/>
          </w:tcPr>
          <w:p w14:paraId="6DDF56A0" w14:textId="77777777" w:rsidR="00C64162" w:rsidRPr="00C64162" w:rsidRDefault="00C64162" w:rsidP="00C64162">
            <w:pPr>
              <w:jc w:val="center"/>
              <w:rPr>
                <w:szCs w:val="20"/>
              </w:rPr>
            </w:pPr>
            <w:r w:rsidRPr="00C64162">
              <w:rPr>
                <w:szCs w:val="20"/>
              </w:rPr>
              <w:t>8980,03</w:t>
            </w:r>
          </w:p>
        </w:tc>
        <w:tc>
          <w:tcPr>
            <w:tcW w:w="1382" w:type="dxa"/>
            <w:tcBorders>
              <w:top w:val="single" w:sz="4" w:space="0" w:color="auto"/>
              <w:left w:val="single" w:sz="4" w:space="0" w:color="auto"/>
              <w:bottom w:val="single" w:sz="4" w:space="0" w:color="auto"/>
              <w:right w:val="single" w:sz="4" w:space="0" w:color="auto"/>
            </w:tcBorders>
            <w:shd w:val="clear" w:color="000000" w:fill="FFFFFF"/>
            <w:vAlign w:val="center"/>
          </w:tcPr>
          <w:p w14:paraId="2C0B2945" w14:textId="77777777" w:rsidR="00C64162" w:rsidRPr="00C64162" w:rsidRDefault="00C64162" w:rsidP="00C64162">
            <w:pPr>
              <w:jc w:val="center"/>
              <w:rPr>
                <w:szCs w:val="20"/>
              </w:rPr>
            </w:pPr>
            <w:r w:rsidRPr="00C64162">
              <w:rPr>
                <w:szCs w:val="20"/>
              </w:rPr>
              <w:t>1206,68</w:t>
            </w:r>
          </w:p>
        </w:tc>
        <w:tc>
          <w:tcPr>
            <w:tcW w:w="1348" w:type="dxa"/>
            <w:tcBorders>
              <w:top w:val="single" w:sz="4" w:space="0" w:color="auto"/>
              <w:left w:val="nil"/>
              <w:bottom w:val="single" w:sz="4" w:space="0" w:color="auto"/>
              <w:right w:val="single" w:sz="4" w:space="0" w:color="auto"/>
            </w:tcBorders>
            <w:shd w:val="clear" w:color="000000" w:fill="FFFFFF"/>
            <w:vAlign w:val="center"/>
          </w:tcPr>
          <w:p w14:paraId="433B05B9" w14:textId="77777777" w:rsidR="00C64162" w:rsidRPr="00C64162" w:rsidRDefault="00C64162" w:rsidP="00C64162">
            <w:pPr>
              <w:jc w:val="center"/>
              <w:rPr>
                <w:szCs w:val="20"/>
              </w:rPr>
            </w:pPr>
            <w:r w:rsidRPr="00C64162">
              <w:rPr>
                <w:szCs w:val="20"/>
              </w:rPr>
              <w:t>1203,96</w:t>
            </w:r>
          </w:p>
        </w:tc>
        <w:tc>
          <w:tcPr>
            <w:tcW w:w="1583" w:type="dxa"/>
            <w:tcBorders>
              <w:top w:val="single" w:sz="4" w:space="0" w:color="auto"/>
              <w:left w:val="single" w:sz="4" w:space="0" w:color="auto"/>
              <w:bottom w:val="single" w:sz="4" w:space="0" w:color="auto"/>
              <w:right w:val="single" w:sz="4" w:space="0" w:color="auto"/>
            </w:tcBorders>
            <w:shd w:val="clear" w:color="000000" w:fill="FFFFFF"/>
            <w:vAlign w:val="center"/>
          </w:tcPr>
          <w:p w14:paraId="4A5752E3" w14:textId="77777777" w:rsidR="00C64162" w:rsidRPr="00C64162" w:rsidRDefault="00C64162" w:rsidP="00C64162">
            <w:pPr>
              <w:jc w:val="center"/>
              <w:rPr>
                <w:szCs w:val="20"/>
              </w:rPr>
            </w:pPr>
            <w:r w:rsidRPr="00C64162">
              <w:rPr>
                <w:szCs w:val="20"/>
              </w:rPr>
              <w:t>-7776,07</w:t>
            </w:r>
          </w:p>
        </w:tc>
      </w:tr>
      <w:tr w:rsidR="00C64162" w:rsidRPr="00C64162" w14:paraId="631E17A3" w14:textId="77777777" w:rsidTr="00F20549">
        <w:trPr>
          <w:trHeight w:val="215"/>
          <w:jc w:val="center"/>
        </w:trPr>
        <w:tc>
          <w:tcPr>
            <w:tcW w:w="568" w:type="dxa"/>
            <w:shd w:val="clear" w:color="auto" w:fill="auto"/>
            <w:vAlign w:val="center"/>
            <w:hideMark/>
          </w:tcPr>
          <w:p w14:paraId="75463D55" w14:textId="77777777" w:rsidR="00C64162" w:rsidRPr="00C64162" w:rsidRDefault="00C64162" w:rsidP="00C64162">
            <w:pPr>
              <w:jc w:val="center"/>
              <w:rPr>
                <w:szCs w:val="20"/>
              </w:rPr>
            </w:pPr>
            <w:r w:rsidRPr="00C64162">
              <w:rPr>
                <w:szCs w:val="20"/>
              </w:rPr>
              <w:t>2</w:t>
            </w:r>
          </w:p>
        </w:tc>
        <w:tc>
          <w:tcPr>
            <w:tcW w:w="3353" w:type="dxa"/>
            <w:shd w:val="clear" w:color="auto" w:fill="auto"/>
            <w:vAlign w:val="center"/>
            <w:hideMark/>
          </w:tcPr>
          <w:p w14:paraId="22ABD167" w14:textId="77777777" w:rsidR="00C64162" w:rsidRPr="00C64162" w:rsidRDefault="00C64162" w:rsidP="00C64162">
            <w:pPr>
              <w:rPr>
                <w:szCs w:val="20"/>
              </w:rPr>
            </w:pPr>
            <w:r w:rsidRPr="00C64162">
              <w:rPr>
                <w:szCs w:val="20"/>
              </w:rPr>
              <w:t>Неподконтрольные расходы</w:t>
            </w:r>
          </w:p>
        </w:tc>
        <w:tc>
          <w:tcPr>
            <w:tcW w:w="1382" w:type="dxa"/>
            <w:vAlign w:val="center"/>
          </w:tcPr>
          <w:p w14:paraId="348D2912" w14:textId="77777777" w:rsidR="00C64162" w:rsidRPr="00C64162" w:rsidRDefault="00C64162" w:rsidP="00C64162">
            <w:pPr>
              <w:jc w:val="center"/>
              <w:rPr>
                <w:szCs w:val="20"/>
              </w:rPr>
            </w:pPr>
            <w:r w:rsidRPr="00C64162">
              <w:rPr>
                <w:szCs w:val="20"/>
              </w:rPr>
              <w:t>1912,95</w:t>
            </w:r>
          </w:p>
        </w:tc>
        <w:tc>
          <w:tcPr>
            <w:tcW w:w="1382" w:type="dxa"/>
            <w:tcBorders>
              <w:top w:val="nil"/>
              <w:left w:val="single" w:sz="4" w:space="0" w:color="auto"/>
              <w:bottom w:val="single" w:sz="4" w:space="0" w:color="auto"/>
              <w:right w:val="single" w:sz="4" w:space="0" w:color="auto"/>
            </w:tcBorders>
            <w:shd w:val="clear" w:color="000000" w:fill="FFFFFF"/>
            <w:vAlign w:val="center"/>
          </w:tcPr>
          <w:p w14:paraId="266D6A69" w14:textId="77777777" w:rsidR="00C64162" w:rsidRPr="00C64162" w:rsidRDefault="00C64162" w:rsidP="00C64162">
            <w:pPr>
              <w:jc w:val="center"/>
              <w:rPr>
                <w:szCs w:val="20"/>
              </w:rPr>
            </w:pPr>
            <w:r w:rsidRPr="00C64162">
              <w:rPr>
                <w:szCs w:val="20"/>
              </w:rPr>
              <w:t>316,22</w:t>
            </w:r>
          </w:p>
        </w:tc>
        <w:tc>
          <w:tcPr>
            <w:tcW w:w="1348" w:type="dxa"/>
            <w:tcBorders>
              <w:top w:val="nil"/>
              <w:left w:val="nil"/>
              <w:bottom w:val="single" w:sz="4" w:space="0" w:color="auto"/>
              <w:right w:val="single" w:sz="4" w:space="0" w:color="auto"/>
            </w:tcBorders>
            <w:shd w:val="clear" w:color="000000" w:fill="FFFFFF"/>
            <w:vAlign w:val="center"/>
          </w:tcPr>
          <w:p w14:paraId="4E9813F0" w14:textId="77777777" w:rsidR="00C64162" w:rsidRPr="00C64162" w:rsidRDefault="00C64162" w:rsidP="00C64162">
            <w:pPr>
              <w:jc w:val="center"/>
              <w:rPr>
                <w:szCs w:val="20"/>
              </w:rPr>
            </w:pPr>
            <w:r w:rsidRPr="00C64162">
              <w:rPr>
                <w:szCs w:val="20"/>
              </w:rPr>
              <w:t>316,22</w:t>
            </w:r>
          </w:p>
        </w:tc>
        <w:tc>
          <w:tcPr>
            <w:tcW w:w="1583" w:type="dxa"/>
            <w:tcBorders>
              <w:top w:val="nil"/>
              <w:left w:val="single" w:sz="4" w:space="0" w:color="auto"/>
              <w:bottom w:val="single" w:sz="4" w:space="0" w:color="auto"/>
              <w:right w:val="single" w:sz="4" w:space="0" w:color="auto"/>
            </w:tcBorders>
            <w:shd w:val="clear" w:color="000000" w:fill="FFFFFF"/>
            <w:vAlign w:val="center"/>
          </w:tcPr>
          <w:p w14:paraId="3B41B734" w14:textId="77777777" w:rsidR="00C64162" w:rsidRPr="00C64162" w:rsidRDefault="00C64162" w:rsidP="00C64162">
            <w:pPr>
              <w:jc w:val="center"/>
              <w:rPr>
                <w:szCs w:val="20"/>
              </w:rPr>
            </w:pPr>
            <w:r w:rsidRPr="00C64162">
              <w:rPr>
                <w:szCs w:val="20"/>
              </w:rPr>
              <w:t>-1596,74</w:t>
            </w:r>
          </w:p>
        </w:tc>
      </w:tr>
      <w:tr w:rsidR="00C64162" w:rsidRPr="00C64162" w14:paraId="6D16890C" w14:textId="77777777" w:rsidTr="00F20549">
        <w:trPr>
          <w:trHeight w:val="869"/>
          <w:jc w:val="center"/>
        </w:trPr>
        <w:tc>
          <w:tcPr>
            <w:tcW w:w="568" w:type="dxa"/>
            <w:shd w:val="clear" w:color="auto" w:fill="auto"/>
            <w:vAlign w:val="center"/>
            <w:hideMark/>
          </w:tcPr>
          <w:p w14:paraId="147DA893" w14:textId="77777777" w:rsidR="00C64162" w:rsidRPr="00C64162" w:rsidRDefault="00C64162" w:rsidP="00C64162">
            <w:pPr>
              <w:jc w:val="center"/>
              <w:rPr>
                <w:szCs w:val="20"/>
              </w:rPr>
            </w:pPr>
            <w:r w:rsidRPr="00C64162">
              <w:rPr>
                <w:szCs w:val="20"/>
              </w:rPr>
              <w:t>3</w:t>
            </w:r>
          </w:p>
        </w:tc>
        <w:tc>
          <w:tcPr>
            <w:tcW w:w="3353" w:type="dxa"/>
            <w:shd w:val="clear" w:color="auto" w:fill="auto"/>
            <w:vAlign w:val="center"/>
            <w:hideMark/>
          </w:tcPr>
          <w:p w14:paraId="33B8D982" w14:textId="77777777" w:rsidR="00C64162" w:rsidRPr="00C64162" w:rsidRDefault="00C64162" w:rsidP="00C64162">
            <w:pPr>
              <w:rPr>
                <w:szCs w:val="20"/>
              </w:rPr>
            </w:pPr>
            <w:r w:rsidRPr="00C64162">
              <w:rPr>
                <w:szCs w:val="20"/>
              </w:rPr>
              <w:t xml:space="preserve">Расходы на приобретение (производство) энергетических ресурсов, холодной </w:t>
            </w:r>
          </w:p>
        </w:tc>
        <w:tc>
          <w:tcPr>
            <w:tcW w:w="1382" w:type="dxa"/>
            <w:vAlign w:val="center"/>
          </w:tcPr>
          <w:p w14:paraId="557D1C5A" w14:textId="77777777" w:rsidR="00C64162" w:rsidRPr="00C64162" w:rsidRDefault="00C64162" w:rsidP="00C64162">
            <w:pPr>
              <w:jc w:val="center"/>
              <w:rPr>
                <w:szCs w:val="20"/>
              </w:rPr>
            </w:pPr>
            <w:r w:rsidRPr="00C64162">
              <w:rPr>
                <w:szCs w:val="20"/>
              </w:rPr>
              <w:t>10643,35</w:t>
            </w:r>
          </w:p>
        </w:tc>
        <w:tc>
          <w:tcPr>
            <w:tcW w:w="1382" w:type="dxa"/>
            <w:tcBorders>
              <w:top w:val="nil"/>
              <w:left w:val="single" w:sz="4" w:space="0" w:color="auto"/>
              <w:bottom w:val="single" w:sz="4" w:space="0" w:color="auto"/>
              <w:right w:val="single" w:sz="4" w:space="0" w:color="auto"/>
            </w:tcBorders>
            <w:shd w:val="clear" w:color="000000" w:fill="FFFFFF"/>
            <w:vAlign w:val="center"/>
          </w:tcPr>
          <w:p w14:paraId="3BB59784" w14:textId="77777777" w:rsidR="00C64162" w:rsidRPr="00C64162" w:rsidRDefault="00C64162" w:rsidP="00C64162">
            <w:pPr>
              <w:jc w:val="center"/>
              <w:rPr>
                <w:szCs w:val="20"/>
              </w:rPr>
            </w:pPr>
            <w:r w:rsidRPr="00C64162">
              <w:rPr>
                <w:szCs w:val="20"/>
              </w:rPr>
              <w:t>3358,81</w:t>
            </w:r>
          </w:p>
        </w:tc>
        <w:tc>
          <w:tcPr>
            <w:tcW w:w="1348" w:type="dxa"/>
            <w:tcBorders>
              <w:top w:val="nil"/>
              <w:left w:val="nil"/>
              <w:bottom w:val="single" w:sz="4" w:space="0" w:color="auto"/>
              <w:right w:val="single" w:sz="4" w:space="0" w:color="auto"/>
            </w:tcBorders>
            <w:shd w:val="clear" w:color="000000" w:fill="FFFFFF"/>
            <w:vAlign w:val="center"/>
          </w:tcPr>
          <w:p w14:paraId="40826F3B" w14:textId="77777777" w:rsidR="00C64162" w:rsidRPr="00C64162" w:rsidRDefault="00C64162" w:rsidP="00C64162">
            <w:pPr>
              <w:jc w:val="center"/>
              <w:rPr>
                <w:szCs w:val="20"/>
              </w:rPr>
            </w:pPr>
            <w:r w:rsidRPr="00C64162">
              <w:rPr>
                <w:szCs w:val="20"/>
              </w:rPr>
              <w:t>4118,27</w:t>
            </w:r>
          </w:p>
        </w:tc>
        <w:tc>
          <w:tcPr>
            <w:tcW w:w="1583" w:type="dxa"/>
            <w:tcBorders>
              <w:top w:val="nil"/>
              <w:left w:val="single" w:sz="4" w:space="0" w:color="auto"/>
              <w:bottom w:val="single" w:sz="4" w:space="0" w:color="auto"/>
              <w:right w:val="single" w:sz="4" w:space="0" w:color="auto"/>
            </w:tcBorders>
            <w:shd w:val="clear" w:color="000000" w:fill="FFFFFF"/>
            <w:vAlign w:val="center"/>
          </w:tcPr>
          <w:p w14:paraId="66F200D3" w14:textId="77777777" w:rsidR="00C64162" w:rsidRPr="00C64162" w:rsidRDefault="00C64162" w:rsidP="00C64162">
            <w:pPr>
              <w:jc w:val="center"/>
              <w:rPr>
                <w:szCs w:val="20"/>
              </w:rPr>
            </w:pPr>
            <w:r w:rsidRPr="00C64162">
              <w:rPr>
                <w:szCs w:val="20"/>
              </w:rPr>
              <w:t>-6525,08</w:t>
            </w:r>
          </w:p>
        </w:tc>
      </w:tr>
      <w:tr w:rsidR="00C64162" w:rsidRPr="00C64162" w14:paraId="3DE58A4B" w14:textId="77777777" w:rsidTr="00F20549">
        <w:trPr>
          <w:trHeight w:val="357"/>
          <w:jc w:val="center"/>
        </w:trPr>
        <w:tc>
          <w:tcPr>
            <w:tcW w:w="568" w:type="dxa"/>
            <w:shd w:val="clear" w:color="auto" w:fill="auto"/>
            <w:vAlign w:val="center"/>
            <w:hideMark/>
          </w:tcPr>
          <w:p w14:paraId="14948EDE" w14:textId="77777777" w:rsidR="00C64162" w:rsidRPr="00C64162" w:rsidRDefault="00C64162" w:rsidP="00C64162">
            <w:pPr>
              <w:jc w:val="center"/>
              <w:rPr>
                <w:szCs w:val="20"/>
              </w:rPr>
            </w:pPr>
            <w:r w:rsidRPr="00C64162">
              <w:rPr>
                <w:szCs w:val="20"/>
              </w:rPr>
              <w:t>12</w:t>
            </w:r>
          </w:p>
        </w:tc>
        <w:tc>
          <w:tcPr>
            <w:tcW w:w="3353" w:type="dxa"/>
            <w:shd w:val="clear" w:color="auto" w:fill="auto"/>
            <w:vAlign w:val="center"/>
            <w:hideMark/>
          </w:tcPr>
          <w:p w14:paraId="223997B8" w14:textId="77777777" w:rsidR="00C64162" w:rsidRPr="00C64162" w:rsidRDefault="00C64162" w:rsidP="00C64162">
            <w:pPr>
              <w:rPr>
                <w:szCs w:val="20"/>
              </w:rPr>
            </w:pPr>
            <w:r w:rsidRPr="00C64162">
              <w:rPr>
                <w:szCs w:val="20"/>
              </w:rPr>
              <w:t>ИТОГО необходимая валовая выручка на потребительский рынок</w:t>
            </w:r>
          </w:p>
        </w:tc>
        <w:tc>
          <w:tcPr>
            <w:tcW w:w="1382" w:type="dxa"/>
            <w:vAlign w:val="center"/>
          </w:tcPr>
          <w:p w14:paraId="167E22BF" w14:textId="77777777" w:rsidR="00C64162" w:rsidRPr="00C64162" w:rsidRDefault="00C64162" w:rsidP="00C64162">
            <w:pPr>
              <w:jc w:val="center"/>
              <w:rPr>
                <w:szCs w:val="20"/>
              </w:rPr>
            </w:pPr>
            <w:r w:rsidRPr="00C64162">
              <w:rPr>
                <w:szCs w:val="20"/>
              </w:rPr>
              <w:t>21536,33</w:t>
            </w:r>
          </w:p>
        </w:tc>
        <w:tc>
          <w:tcPr>
            <w:tcW w:w="1382" w:type="dxa"/>
            <w:tcBorders>
              <w:top w:val="nil"/>
              <w:left w:val="single" w:sz="4" w:space="0" w:color="auto"/>
              <w:bottom w:val="single" w:sz="4" w:space="0" w:color="auto"/>
              <w:right w:val="single" w:sz="4" w:space="0" w:color="auto"/>
            </w:tcBorders>
            <w:shd w:val="clear" w:color="000000" w:fill="FFFFFF"/>
            <w:vAlign w:val="center"/>
          </w:tcPr>
          <w:p w14:paraId="0007B602" w14:textId="77777777" w:rsidR="00C64162" w:rsidRPr="00C64162" w:rsidRDefault="00C64162" w:rsidP="00C64162">
            <w:pPr>
              <w:jc w:val="center"/>
              <w:rPr>
                <w:szCs w:val="20"/>
              </w:rPr>
            </w:pPr>
            <w:r w:rsidRPr="00C64162">
              <w:rPr>
                <w:szCs w:val="20"/>
              </w:rPr>
              <w:t>4881,71</w:t>
            </w:r>
          </w:p>
        </w:tc>
        <w:tc>
          <w:tcPr>
            <w:tcW w:w="1348" w:type="dxa"/>
            <w:tcBorders>
              <w:top w:val="nil"/>
              <w:left w:val="nil"/>
              <w:bottom w:val="single" w:sz="4" w:space="0" w:color="auto"/>
              <w:right w:val="single" w:sz="4" w:space="0" w:color="auto"/>
            </w:tcBorders>
            <w:shd w:val="clear" w:color="000000" w:fill="FFFFFF"/>
            <w:vAlign w:val="center"/>
          </w:tcPr>
          <w:p w14:paraId="42DE1C2E" w14:textId="77777777" w:rsidR="00C64162" w:rsidRPr="00C64162" w:rsidRDefault="00C64162" w:rsidP="00C64162">
            <w:pPr>
              <w:jc w:val="center"/>
              <w:rPr>
                <w:szCs w:val="20"/>
              </w:rPr>
            </w:pPr>
            <w:r w:rsidRPr="00C64162">
              <w:rPr>
                <w:szCs w:val="20"/>
              </w:rPr>
              <w:t>5638,45</w:t>
            </w:r>
          </w:p>
        </w:tc>
        <w:tc>
          <w:tcPr>
            <w:tcW w:w="1583" w:type="dxa"/>
            <w:tcBorders>
              <w:top w:val="nil"/>
              <w:left w:val="single" w:sz="4" w:space="0" w:color="auto"/>
              <w:bottom w:val="single" w:sz="4" w:space="0" w:color="auto"/>
              <w:right w:val="single" w:sz="4" w:space="0" w:color="auto"/>
            </w:tcBorders>
            <w:shd w:val="clear" w:color="000000" w:fill="FFFFFF"/>
            <w:vAlign w:val="center"/>
          </w:tcPr>
          <w:p w14:paraId="5DEBE60E" w14:textId="77777777" w:rsidR="00C64162" w:rsidRPr="00C64162" w:rsidRDefault="00C64162" w:rsidP="00C64162">
            <w:pPr>
              <w:jc w:val="center"/>
              <w:rPr>
                <w:szCs w:val="20"/>
              </w:rPr>
            </w:pPr>
            <w:r w:rsidRPr="00C64162">
              <w:rPr>
                <w:szCs w:val="20"/>
              </w:rPr>
              <w:t>-15897,88</w:t>
            </w:r>
          </w:p>
        </w:tc>
      </w:tr>
      <w:tr w:rsidR="00C64162" w:rsidRPr="00C64162" w14:paraId="52B4533C" w14:textId="77777777" w:rsidTr="00F20549">
        <w:trPr>
          <w:trHeight w:val="357"/>
          <w:jc w:val="center"/>
        </w:trPr>
        <w:tc>
          <w:tcPr>
            <w:tcW w:w="568" w:type="dxa"/>
            <w:shd w:val="clear" w:color="auto" w:fill="auto"/>
            <w:vAlign w:val="center"/>
          </w:tcPr>
          <w:p w14:paraId="29F7259B" w14:textId="77777777" w:rsidR="00C64162" w:rsidRPr="00C64162" w:rsidRDefault="00C64162" w:rsidP="00C64162">
            <w:pPr>
              <w:jc w:val="center"/>
              <w:rPr>
                <w:szCs w:val="20"/>
              </w:rPr>
            </w:pPr>
          </w:p>
        </w:tc>
        <w:tc>
          <w:tcPr>
            <w:tcW w:w="3353" w:type="dxa"/>
            <w:shd w:val="clear" w:color="auto" w:fill="auto"/>
            <w:vAlign w:val="center"/>
          </w:tcPr>
          <w:p w14:paraId="096A744B" w14:textId="77777777" w:rsidR="00C64162" w:rsidRPr="00C64162" w:rsidRDefault="00C64162" w:rsidP="00C64162">
            <w:pPr>
              <w:rPr>
                <w:szCs w:val="20"/>
              </w:rPr>
            </w:pPr>
            <w:r w:rsidRPr="00C64162">
              <w:rPr>
                <w:szCs w:val="20"/>
              </w:rPr>
              <w:t>Товарная выручка</w:t>
            </w:r>
          </w:p>
        </w:tc>
        <w:tc>
          <w:tcPr>
            <w:tcW w:w="1382" w:type="dxa"/>
            <w:vAlign w:val="center"/>
          </w:tcPr>
          <w:p w14:paraId="53FC1193" w14:textId="77777777" w:rsidR="00C64162" w:rsidRPr="00C64162" w:rsidRDefault="00C64162" w:rsidP="00C64162">
            <w:pPr>
              <w:jc w:val="center"/>
              <w:rPr>
                <w:szCs w:val="20"/>
              </w:rPr>
            </w:pPr>
          </w:p>
        </w:tc>
        <w:tc>
          <w:tcPr>
            <w:tcW w:w="1382" w:type="dxa"/>
            <w:tcBorders>
              <w:top w:val="single" w:sz="4" w:space="0" w:color="auto"/>
              <w:left w:val="single" w:sz="4" w:space="0" w:color="auto"/>
              <w:bottom w:val="single" w:sz="4" w:space="0" w:color="auto"/>
              <w:right w:val="single" w:sz="4" w:space="0" w:color="auto"/>
            </w:tcBorders>
            <w:shd w:val="clear" w:color="000000" w:fill="FFFFFF"/>
            <w:vAlign w:val="center"/>
          </w:tcPr>
          <w:p w14:paraId="083B1450" w14:textId="77777777" w:rsidR="00C64162" w:rsidRPr="00C64162" w:rsidRDefault="00C64162" w:rsidP="00C64162">
            <w:pPr>
              <w:jc w:val="center"/>
              <w:rPr>
                <w:szCs w:val="20"/>
              </w:rPr>
            </w:pPr>
          </w:p>
        </w:tc>
        <w:tc>
          <w:tcPr>
            <w:tcW w:w="1348" w:type="dxa"/>
            <w:tcBorders>
              <w:top w:val="single" w:sz="4" w:space="0" w:color="auto"/>
              <w:left w:val="nil"/>
              <w:bottom w:val="single" w:sz="4" w:space="0" w:color="auto"/>
              <w:right w:val="single" w:sz="4" w:space="0" w:color="auto"/>
            </w:tcBorders>
            <w:shd w:val="clear" w:color="000000" w:fill="FFFFFF"/>
            <w:vAlign w:val="center"/>
          </w:tcPr>
          <w:p w14:paraId="5D8707B8" w14:textId="77777777" w:rsidR="00C64162" w:rsidRPr="00C64162" w:rsidRDefault="00C64162" w:rsidP="00C64162">
            <w:pPr>
              <w:jc w:val="center"/>
              <w:rPr>
                <w:szCs w:val="20"/>
              </w:rPr>
            </w:pPr>
            <w:r w:rsidRPr="00C64162">
              <w:rPr>
                <w:szCs w:val="20"/>
              </w:rPr>
              <w:t>5883,52</w:t>
            </w:r>
          </w:p>
        </w:tc>
        <w:tc>
          <w:tcPr>
            <w:tcW w:w="1583" w:type="dxa"/>
            <w:tcBorders>
              <w:top w:val="single" w:sz="4" w:space="0" w:color="auto"/>
              <w:left w:val="single" w:sz="4" w:space="0" w:color="auto"/>
              <w:bottom w:val="single" w:sz="4" w:space="0" w:color="auto"/>
              <w:right w:val="single" w:sz="4" w:space="0" w:color="auto"/>
            </w:tcBorders>
            <w:shd w:val="clear" w:color="000000" w:fill="FFFFFF"/>
            <w:vAlign w:val="center"/>
          </w:tcPr>
          <w:p w14:paraId="204002B3" w14:textId="77777777" w:rsidR="00C64162" w:rsidRPr="00C64162" w:rsidRDefault="00C64162" w:rsidP="00C64162">
            <w:pPr>
              <w:jc w:val="center"/>
              <w:rPr>
                <w:szCs w:val="20"/>
              </w:rPr>
            </w:pPr>
          </w:p>
        </w:tc>
      </w:tr>
      <w:tr w:rsidR="00C64162" w:rsidRPr="00C64162" w14:paraId="0010FD23" w14:textId="77777777" w:rsidTr="00F20549">
        <w:trPr>
          <w:trHeight w:val="357"/>
          <w:jc w:val="center"/>
        </w:trPr>
        <w:tc>
          <w:tcPr>
            <w:tcW w:w="568" w:type="dxa"/>
            <w:shd w:val="clear" w:color="auto" w:fill="auto"/>
            <w:vAlign w:val="center"/>
          </w:tcPr>
          <w:p w14:paraId="6AEA0634" w14:textId="77777777" w:rsidR="00C64162" w:rsidRPr="00C64162" w:rsidRDefault="00C64162" w:rsidP="00C64162">
            <w:pPr>
              <w:jc w:val="center"/>
              <w:rPr>
                <w:szCs w:val="20"/>
              </w:rPr>
            </w:pPr>
          </w:p>
        </w:tc>
        <w:tc>
          <w:tcPr>
            <w:tcW w:w="3353" w:type="dxa"/>
            <w:shd w:val="clear" w:color="auto" w:fill="auto"/>
            <w:vAlign w:val="center"/>
          </w:tcPr>
          <w:p w14:paraId="2EFCD7D3" w14:textId="77777777" w:rsidR="00C64162" w:rsidRPr="00C64162" w:rsidRDefault="00C64162" w:rsidP="00C64162">
            <w:pPr>
              <w:rPr>
                <w:szCs w:val="20"/>
              </w:rPr>
            </w:pPr>
            <w:r w:rsidRPr="00C64162">
              <w:rPr>
                <w:szCs w:val="20"/>
              </w:rPr>
              <w:t>Результаты деятельности до перехода к регулированию цен (тарифов) на основе долгосрочных параметров регулирования ∆Рез 2022</w:t>
            </w:r>
          </w:p>
        </w:tc>
        <w:tc>
          <w:tcPr>
            <w:tcW w:w="1382" w:type="dxa"/>
            <w:vAlign w:val="center"/>
          </w:tcPr>
          <w:p w14:paraId="34F098E3" w14:textId="77777777" w:rsidR="00C64162" w:rsidRPr="00C64162" w:rsidRDefault="00C64162" w:rsidP="00C64162">
            <w:pPr>
              <w:jc w:val="center"/>
              <w:rPr>
                <w:szCs w:val="20"/>
              </w:rPr>
            </w:pPr>
          </w:p>
        </w:tc>
        <w:tc>
          <w:tcPr>
            <w:tcW w:w="1382" w:type="dxa"/>
            <w:tcBorders>
              <w:top w:val="single" w:sz="4" w:space="0" w:color="auto"/>
              <w:left w:val="single" w:sz="4" w:space="0" w:color="auto"/>
              <w:bottom w:val="single" w:sz="4" w:space="0" w:color="auto"/>
              <w:right w:val="single" w:sz="4" w:space="0" w:color="auto"/>
            </w:tcBorders>
            <w:shd w:val="clear" w:color="000000" w:fill="FFFFFF"/>
            <w:vAlign w:val="center"/>
          </w:tcPr>
          <w:p w14:paraId="0D261123" w14:textId="77777777" w:rsidR="00C64162" w:rsidRPr="00C64162" w:rsidRDefault="00C64162" w:rsidP="00C64162">
            <w:pPr>
              <w:jc w:val="center"/>
              <w:rPr>
                <w:szCs w:val="20"/>
              </w:rPr>
            </w:pPr>
          </w:p>
        </w:tc>
        <w:tc>
          <w:tcPr>
            <w:tcW w:w="1348" w:type="dxa"/>
            <w:tcBorders>
              <w:top w:val="single" w:sz="4" w:space="0" w:color="auto"/>
              <w:left w:val="nil"/>
              <w:bottom w:val="single" w:sz="4" w:space="0" w:color="auto"/>
              <w:right w:val="single" w:sz="4" w:space="0" w:color="auto"/>
            </w:tcBorders>
            <w:shd w:val="clear" w:color="000000" w:fill="FFFFFF"/>
            <w:vAlign w:val="center"/>
          </w:tcPr>
          <w:p w14:paraId="086C28EF" w14:textId="77777777" w:rsidR="00C64162" w:rsidRPr="00C64162" w:rsidRDefault="00C64162" w:rsidP="00C64162">
            <w:pPr>
              <w:jc w:val="center"/>
              <w:rPr>
                <w:szCs w:val="20"/>
              </w:rPr>
            </w:pPr>
            <w:r w:rsidRPr="00C64162">
              <w:rPr>
                <w:szCs w:val="20"/>
              </w:rPr>
              <w:t>-245,07</w:t>
            </w:r>
          </w:p>
        </w:tc>
        <w:tc>
          <w:tcPr>
            <w:tcW w:w="1583" w:type="dxa"/>
            <w:tcBorders>
              <w:top w:val="single" w:sz="4" w:space="0" w:color="auto"/>
              <w:left w:val="single" w:sz="4" w:space="0" w:color="auto"/>
              <w:bottom w:val="single" w:sz="4" w:space="0" w:color="auto"/>
              <w:right w:val="single" w:sz="4" w:space="0" w:color="auto"/>
            </w:tcBorders>
            <w:shd w:val="clear" w:color="000000" w:fill="FFFFFF"/>
            <w:vAlign w:val="center"/>
          </w:tcPr>
          <w:p w14:paraId="386B1BA9" w14:textId="77777777" w:rsidR="00C64162" w:rsidRPr="00C64162" w:rsidRDefault="00C64162" w:rsidP="00C64162">
            <w:pPr>
              <w:jc w:val="center"/>
              <w:rPr>
                <w:szCs w:val="20"/>
              </w:rPr>
            </w:pPr>
          </w:p>
        </w:tc>
      </w:tr>
    </w:tbl>
    <w:p w14:paraId="26CBD9EB" w14:textId="77777777" w:rsidR="00C64162" w:rsidRPr="00C64162" w:rsidRDefault="00C64162" w:rsidP="00C64162">
      <w:pPr>
        <w:rPr>
          <w:sz w:val="28"/>
          <w:szCs w:val="28"/>
        </w:rPr>
      </w:pPr>
    </w:p>
    <w:p w14:paraId="7573DAAB" w14:textId="77777777" w:rsidR="00C64162" w:rsidRPr="00C64162" w:rsidRDefault="00C64162" w:rsidP="00C64162">
      <w:pPr>
        <w:ind w:firstLine="708"/>
        <w:jc w:val="both"/>
        <w:rPr>
          <w:snapToGrid w:val="0"/>
          <w:sz w:val="28"/>
          <w:szCs w:val="28"/>
        </w:rPr>
      </w:pPr>
      <w:r w:rsidRPr="00C64162">
        <w:rPr>
          <w:snapToGrid w:val="0"/>
          <w:sz w:val="28"/>
          <w:szCs w:val="28"/>
        </w:rPr>
        <w:t>Товарная выручка предприятия от услуг по передаче тепловой энергии за 2022 год составила 5883,52  тыс. руб. Товарная выручка предприятия, рассчитана как произведение фактического объема передачи тепла потребителям 14363,07 Гкал (5464,18 Гкал – сентябрь, октябрь и 8898,89 Гкал - ноябрь, декабрь) и утвержденных тарифов на 2022 год. При расчете использован тариф МУП «ЖКУ КМО», предыдущего оператора, с 01.07.2022 – 325,29 руб./Гкал на объем сентября и октября, в соответствии п 25(1) Основ ценообразования (постановление РЭК Кузбасса от 09.12.2022 № 647) и тариф МКП «ЭнергоРесурс КМО» с 01.11.2022– 461,42 руб./Гкал на объем ноября и декабря (постановление РЭК Кузбасса от 26.11.2022 № 720).</w:t>
      </w:r>
    </w:p>
    <w:p w14:paraId="7898D8D7" w14:textId="77777777" w:rsidR="00C64162" w:rsidRPr="00C64162" w:rsidRDefault="00C64162" w:rsidP="00C64162">
      <w:pPr>
        <w:ind w:firstLine="720"/>
        <w:jc w:val="both"/>
        <w:rPr>
          <w:snapToGrid w:val="0"/>
          <w:sz w:val="28"/>
          <w:szCs w:val="28"/>
        </w:rPr>
      </w:pPr>
      <w:r w:rsidRPr="00C64162">
        <w:rPr>
          <w:snapToGrid w:val="0"/>
          <w:sz w:val="28"/>
          <w:szCs w:val="28"/>
        </w:rPr>
        <w:t>Рассчитанный размер корректировки (-245,07тыс. руб.), подлежит учету в НВВ 2024 года на теплоноситель.</w:t>
      </w:r>
    </w:p>
    <w:p w14:paraId="1AC3A0BA" w14:textId="77777777" w:rsidR="00C64162" w:rsidRPr="00C64162" w:rsidRDefault="00C64162" w:rsidP="00C64162">
      <w:pPr>
        <w:ind w:firstLine="567"/>
        <w:jc w:val="both"/>
        <w:rPr>
          <w:sz w:val="28"/>
          <w:szCs w:val="28"/>
        </w:rPr>
      </w:pPr>
    </w:p>
    <w:p w14:paraId="5DF9B358" w14:textId="77777777" w:rsidR="00C64162" w:rsidRPr="00C64162" w:rsidRDefault="00C64162" w:rsidP="00C64162">
      <w:pPr>
        <w:ind w:firstLine="708"/>
        <w:jc w:val="both"/>
        <w:rPr>
          <w:sz w:val="28"/>
          <w:szCs w:val="28"/>
        </w:rPr>
      </w:pPr>
    </w:p>
    <w:p w14:paraId="4F622483" w14:textId="77777777" w:rsidR="00C64162" w:rsidRPr="00C64162" w:rsidRDefault="00C64162" w:rsidP="00C64162">
      <w:pPr>
        <w:keepNext/>
        <w:jc w:val="center"/>
        <w:outlineLvl w:val="2"/>
        <w:rPr>
          <w:b/>
          <w:sz w:val="28"/>
          <w:szCs w:val="28"/>
        </w:rPr>
      </w:pPr>
      <w:bookmarkStart w:id="230" w:name="_Toc150702227"/>
      <w:r w:rsidRPr="00C64162">
        <w:rPr>
          <w:b/>
          <w:sz w:val="28"/>
          <w:szCs w:val="28"/>
        </w:rPr>
        <w:t>2.4.5. Расчёт необходимой валовой выручки на передачу тепловой энергии</w:t>
      </w:r>
      <w:bookmarkEnd w:id="230"/>
    </w:p>
    <w:p w14:paraId="031FA4DD" w14:textId="77777777" w:rsidR="00C64162" w:rsidRPr="00C64162" w:rsidRDefault="00C64162" w:rsidP="00C64162">
      <w:pPr>
        <w:ind w:firstLine="708"/>
        <w:jc w:val="both"/>
        <w:rPr>
          <w:sz w:val="28"/>
          <w:szCs w:val="28"/>
        </w:rPr>
      </w:pPr>
      <w:r w:rsidRPr="00C64162">
        <w:rPr>
          <w:sz w:val="28"/>
          <w:szCs w:val="28"/>
        </w:rPr>
        <w:t>Расчёт необходимой валовой выручки на передачу тепловой энергии</w:t>
      </w:r>
      <w:r w:rsidRPr="00C64162">
        <w:rPr>
          <w:sz w:val="28"/>
          <w:szCs w:val="28"/>
        </w:rPr>
        <w:br/>
        <w:t>методом индексации установленных тарифов на 2024 год приведен в таблице 5</w:t>
      </w:r>
    </w:p>
    <w:p w14:paraId="70045BA5" w14:textId="77777777" w:rsidR="00C64162" w:rsidRPr="00C64162" w:rsidRDefault="00C64162" w:rsidP="00C64162">
      <w:pPr>
        <w:tabs>
          <w:tab w:val="left" w:pos="1890"/>
        </w:tabs>
        <w:spacing w:line="360" w:lineRule="auto"/>
        <w:ind w:left="8081" w:right="142" w:hanging="8081"/>
        <w:jc w:val="right"/>
        <w:rPr>
          <w:sz w:val="28"/>
          <w:szCs w:val="28"/>
        </w:rPr>
      </w:pPr>
      <w:r w:rsidRPr="00C64162">
        <w:rPr>
          <w:sz w:val="28"/>
          <w:szCs w:val="28"/>
        </w:rPr>
        <w:t>Таблица 5</w:t>
      </w:r>
    </w:p>
    <w:p w14:paraId="723CACF8" w14:textId="77777777" w:rsidR="00C64162" w:rsidRPr="00C64162" w:rsidRDefault="00C64162" w:rsidP="00C64162">
      <w:pPr>
        <w:keepNext/>
        <w:jc w:val="center"/>
        <w:outlineLvl w:val="2"/>
        <w:rPr>
          <w:b/>
          <w:sz w:val="28"/>
          <w:szCs w:val="28"/>
        </w:rPr>
      </w:pPr>
      <w:bookmarkStart w:id="231" w:name="_Toc56155266"/>
      <w:bookmarkStart w:id="232" w:name="_Toc89696269"/>
      <w:bookmarkStart w:id="233" w:name="_Toc117351252"/>
      <w:bookmarkStart w:id="234" w:name="_Toc150702228"/>
      <w:r w:rsidRPr="00C64162">
        <w:rPr>
          <w:b/>
          <w:sz w:val="28"/>
          <w:szCs w:val="28"/>
        </w:rPr>
        <w:lastRenderedPageBreak/>
        <w:t>Расчёт необходимой валовой выручки на передачу тепловой энергии</w:t>
      </w:r>
      <w:r w:rsidRPr="00C64162">
        <w:rPr>
          <w:b/>
          <w:sz w:val="28"/>
          <w:szCs w:val="28"/>
        </w:rPr>
        <w:br/>
        <w:t>методом индексации установленных тарифов на 2024 год</w:t>
      </w:r>
      <w:bookmarkEnd w:id="231"/>
      <w:bookmarkEnd w:id="232"/>
      <w:bookmarkEnd w:id="233"/>
      <w:bookmarkEnd w:id="234"/>
    </w:p>
    <w:p w14:paraId="1CC4A9BF" w14:textId="77777777" w:rsidR="00C64162" w:rsidRPr="00C64162" w:rsidRDefault="00C64162" w:rsidP="00C64162">
      <w:pPr>
        <w:spacing w:line="360" w:lineRule="auto"/>
        <w:ind w:left="1416" w:firstLine="708"/>
        <w:jc w:val="center"/>
        <w:rPr>
          <w:szCs w:val="20"/>
        </w:rPr>
      </w:pPr>
      <w:r w:rsidRPr="00C64162">
        <w:t xml:space="preserve">(Приложение 5.9 к Методическим указаниям)  </w:t>
      </w:r>
      <w:r w:rsidRPr="00C64162">
        <w:tab/>
      </w:r>
      <w:r w:rsidRPr="00C64162">
        <w:tab/>
      </w:r>
      <w:r w:rsidRPr="00C64162">
        <w:tab/>
      </w:r>
      <w:r w:rsidRPr="00C64162">
        <w:rPr>
          <w:szCs w:val="20"/>
        </w:rPr>
        <w:t>тыс. руб.</w:t>
      </w:r>
    </w:p>
    <w:tbl>
      <w:tblPr>
        <w:tblW w:w="9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3815"/>
        <w:gridCol w:w="1571"/>
        <w:gridCol w:w="1533"/>
        <w:gridCol w:w="1800"/>
      </w:tblGrid>
      <w:tr w:rsidR="00C64162" w:rsidRPr="00C64162" w14:paraId="05621D00" w14:textId="77777777" w:rsidTr="00F20549">
        <w:trPr>
          <w:trHeight w:val="1653"/>
          <w:tblHeader/>
        </w:trPr>
        <w:tc>
          <w:tcPr>
            <w:tcW w:w="645" w:type="dxa"/>
            <w:shd w:val="clear" w:color="auto" w:fill="auto"/>
            <w:vAlign w:val="center"/>
            <w:hideMark/>
          </w:tcPr>
          <w:p w14:paraId="3FB0BD68" w14:textId="77777777" w:rsidR="00C64162" w:rsidRPr="00C64162" w:rsidRDefault="00C64162" w:rsidP="00C64162">
            <w:pPr>
              <w:jc w:val="center"/>
              <w:rPr>
                <w:szCs w:val="20"/>
              </w:rPr>
            </w:pPr>
            <w:r w:rsidRPr="00C64162">
              <w:rPr>
                <w:szCs w:val="20"/>
              </w:rPr>
              <w:t>№ п/п</w:t>
            </w:r>
          </w:p>
        </w:tc>
        <w:tc>
          <w:tcPr>
            <w:tcW w:w="3815" w:type="dxa"/>
            <w:shd w:val="clear" w:color="auto" w:fill="auto"/>
            <w:vAlign w:val="center"/>
            <w:hideMark/>
          </w:tcPr>
          <w:p w14:paraId="7A5F2162" w14:textId="77777777" w:rsidR="00C64162" w:rsidRPr="00C64162" w:rsidRDefault="00C64162" w:rsidP="00C64162">
            <w:pPr>
              <w:jc w:val="center"/>
              <w:rPr>
                <w:szCs w:val="20"/>
              </w:rPr>
            </w:pPr>
            <w:r w:rsidRPr="00C64162">
              <w:rPr>
                <w:szCs w:val="20"/>
              </w:rPr>
              <w:t>Наименование расхода</w:t>
            </w:r>
          </w:p>
        </w:tc>
        <w:tc>
          <w:tcPr>
            <w:tcW w:w="1571" w:type="dxa"/>
          </w:tcPr>
          <w:p w14:paraId="2E90AE4E" w14:textId="77777777" w:rsidR="00C64162" w:rsidRPr="00C64162" w:rsidRDefault="00C64162" w:rsidP="00C64162">
            <w:pPr>
              <w:ind w:left="-57" w:right="-57"/>
              <w:jc w:val="center"/>
              <w:rPr>
                <w:szCs w:val="20"/>
              </w:rPr>
            </w:pPr>
            <w:r w:rsidRPr="00C64162">
              <w:rPr>
                <w:szCs w:val="20"/>
              </w:rPr>
              <w:t>Предложе-ние предприя-тия на 2022 год</w:t>
            </w:r>
          </w:p>
        </w:tc>
        <w:tc>
          <w:tcPr>
            <w:tcW w:w="1533" w:type="dxa"/>
          </w:tcPr>
          <w:p w14:paraId="7F7BA9FE" w14:textId="77777777" w:rsidR="00C64162" w:rsidRPr="00C64162" w:rsidRDefault="00C64162" w:rsidP="00C64162">
            <w:pPr>
              <w:ind w:left="-57" w:right="-57"/>
              <w:jc w:val="center"/>
              <w:rPr>
                <w:szCs w:val="20"/>
              </w:rPr>
            </w:pPr>
            <w:r w:rsidRPr="00C64162">
              <w:rPr>
                <w:szCs w:val="20"/>
              </w:rPr>
              <w:t>Предложе-ние экспертов на 2022 год</w:t>
            </w:r>
          </w:p>
        </w:tc>
        <w:tc>
          <w:tcPr>
            <w:tcW w:w="1800" w:type="dxa"/>
          </w:tcPr>
          <w:p w14:paraId="4635764D" w14:textId="77777777" w:rsidR="00C64162" w:rsidRPr="00C64162" w:rsidRDefault="00C64162" w:rsidP="00C64162">
            <w:pPr>
              <w:ind w:left="-57" w:right="-57"/>
              <w:jc w:val="center"/>
              <w:rPr>
                <w:szCs w:val="20"/>
              </w:rPr>
            </w:pPr>
            <w:r w:rsidRPr="00C64162">
              <w:rPr>
                <w:szCs w:val="20"/>
              </w:rPr>
              <w:t>Корректиро</w:t>
            </w:r>
          </w:p>
          <w:p w14:paraId="0C0839B9" w14:textId="77777777" w:rsidR="00C64162" w:rsidRPr="00C64162" w:rsidRDefault="00C64162" w:rsidP="00C64162">
            <w:pPr>
              <w:ind w:left="-57" w:right="-57"/>
              <w:jc w:val="center"/>
              <w:rPr>
                <w:szCs w:val="20"/>
              </w:rPr>
            </w:pPr>
            <w:r w:rsidRPr="00C64162">
              <w:rPr>
                <w:szCs w:val="20"/>
              </w:rPr>
              <w:t>вка к предложе</w:t>
            </w:r>
          </w:p>
          <w:p w14:paraId="329B2834" w14:textId="77777777" w:rsidR="00C64162" w:rsidRPr="00C64162" w:rsidRDefault="00C64162" w:rsidP="00C64162">
            <w:pPr>
              <w:ind w:left="-57" w:right="-57"/>
              <w:jc w:val="center"/>
              <w:rPr>
                <w:szCs w:val="20"/>
              </w:rPr>
            </w:pPr>
            <w:r w:rsidRPr="00C64162">
              <w:rPr>
                <w:szCs w:val="20"/>
              </w:rPr>
              <w:t>ниям предприятия, +/-</w:t>
            </w:r>
          </w:p>
        </w:tc>
      </w:tr>
      <w:tr w:rsidR="00C64162" w:rsidRPr="00C64162" w14:paraId="40E2B612" w14:textId="77777777" w:rsidTr="00F20549">
        <w:trPr>
          <w:trHeight w:val="346"/>
        </w:trPr>
        <w:tc>
          <w:tcPr>
            <w:tcW w:w="645" w:type="dxa"/>
            <w:shd w:val="clear" w:color="auto" w:fill="auto"/>
            <w:vAlign w:val="center"/>
            <w:hideMark/>
          </w:tcPr>
          <w:p w14:paraId="1FFF2EC4" w14:textId="77777777" w:rsidR="00C64162" w:rsidRPr="00C64162" w:rsidRDefault="00C64162" w:rsidP="00C64162">
            <w:pPr>
              <w:jc w:val="center"/>
              <w:rPr>
                <w:szCs w:val="20"/>
              </w:rPr>
            </w:pPr>
            <w:r w:rsidRPr="00C64162">
              <w:rPr>
                <w:szCs w:val="20"/>
              </w:rPr>
              <w:t>1</w:t>
            </w:r>
          </w:p>
        </w:tc>
        <w:tc>
          <w:tcPr>
            <w:tcW w:w="3815" w:type="dxa"/>
            <w:shd w:val="clear" w:color="auto" w:fill="auto"/>
            <w:vAlign w:val="center"/>
            <w:hideMark/>
          </w:tcPr>
          <w:p w14:paraId="1BB1DDA9" w14:textId="77777777" w:rsidR="00C64162" w:rsidRPr="00C64162" w:rsidRDefault="00C64162" w:rsidP="00C64162">
            <w:pPr>
              <w:rPr>
                <w:szCs w:val="20"/>
              </w:rPr>
            </w:pPr>
            <w:r w:rsidRPr="00C64162">
              <w:rPr>
                <w:szCs w:val="20"/>
              </w:rPr>
              <w:t>Операционные (подконтрольные) расходы</w:t>
            </w:r>
          </w:p>
        </w:tc>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119168AD" w14:textId="77777777" w:rsidR="00C64162" w:rsidRPr="00C64162" w:rsidRDefault="00C64162" w:rsidP="00C64162">
            <w:pPr>
              <w:jc w:val="center"/>
              <w:rPr>
                <w:szCs w:val="20"/>
              </w:rPr>
            </w:pPr>
            <w:r w:rsidRPr="00C64162">
              <w:rPr>
                <w:szCs w:val="20"/>
              </w:rPr>
              <w:t>10935,35</w:t>
            </w:r>
          </w:p>
        </w:tc>
        <w:tc>
          <w:tcPr>
            <w:tcW w:w="1533" w:type="dxa"/>
            <w:tcBorders>
              <w:top w:val="single" w:sz="4" w:space="0" w:color="auto"/>
              <w:left w:val="nil"/>
              <w:bottom w:val="single" w:sz="4" w:space="0" w:color="auto"/>
              <w:right w:val="single" w:sz="4" w:space="0" w:color="auto"/>
            </w:tcBorders>
            <w:shd w:val="clear" w:color="000000" w:fill="FFFFFF"/>
            <w:vAlign w:val="center"/>
          </w:tcPr>
          <w:p w14:paraId="126964E1" w14:textId="77777777" w:rsidR="00C64162" w:rsidRPr="00C64162" w:rsidRDefault="00C64162" w:rsidP="00C64162">
            <w:pPr>
              <w:jc w:val="center"/>
              <w:rPr>
                <w:szCs w:val="20"/>
              </w:rPr>
            </w:pPr>
            <w:r w:rsidRPr="00C64162">
              <w:rPr>
                <w:szCs w:val="20"/>
              </w:rPr>
              <w:t>7753,50</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704FCFC5" w14:textId="77777777" w:rsidR="00C64162" w:rsidRPr="00C64162" w:rsidRDefault="00C64162" w:rsidP="00C64162">
            <w:pPr>
              <w:jc w:val="center"/>
              <w:rPr>
                <w:szCs w:val="20"/>
              </w:rPr>
            </w:pPr>
            <w:r w:rsidRPr="00C64162">
              <w:rPr>
                <w:szCs w:val="20"/>
              </w:rPr>
              <w:t>-3181,85</w:t>
            </w:r>
          </w:p>
        </w:tc>
      </w:tr>
      <w:tr w:rsidR="00C64162" w:rsidRPr="00C64162" w14:paraId="2BEB60D5" w14:textId="77777777" w:rsidTr="00F20549">
        <w:trPr>
          <w:trHeight w:val="201"/>
        </w:trPr>
        <w:tc>
          <w:tcPr>
            <w:tcW w:w="645" w:type="dxa"/>
            <w:shd w:val="clear" w:color="auto" w:fill="auto"/>
            <w:vAlign w:val="center"/>
            <w:hideMark/>
          </w:tcPr>
          <w:p w14:paraId="546FB3F8" w14:textId="77777777" w:rsidR="00C64162" w:rsidRPr="00C64162" w:rsidRDefault="00C64162" w:rsidP="00C64162">
            <w:pPr>
              <w:jc w:val="center"/>
              <w:rPr>
                <w:szCs w:val="20"/>
              </w:rPr>
            </w:pPr>
            <w:r w:rsidRPr="00C64162">
              <w:rPr>
                <w:szCs w:val="20"/>
              </w:rPr>
              <w:t>2</w:t>
            </w:r>
          </w:p>
        </w:tc>
        <w:tc>
          <w:tcPr>
            <w:tcW w:w="3815" w:type="dxa"/>
            <w:shd w:val="clear" w:color="auto" w:fill="auto"/>
            <w:vAlign w:val="center"/>
            <w:hideMark/>
          </w:tcPr>
          <w:p w14:paraId="5C580C5B" w14:textId="77777777" w:rsidR="00C64162" w:rsidRPr="00C64162" w:rsidRDefault="00C64162" w:rsidP="00C64162">
            <w:pPr>
              <w:rPr>
                <w:szCs w:val="20"/>
              </w:rPr>
            </w:pPr>
            <w:r w:rsidRPr="00C64162">
              <w:rPr>
                <w:szCs w:val="20"/>
              </w:rPr>
              <w:t>Неподконтрольные расходы</w:t>
            </w:r>
          </w:p>
        </w:tc>
        <w:tc>
          <w:tcPr>
            <w:tcW w:w="1571" w:type="dxa"/>
            <w:tcBorders>
              <w:top w:val="nil"/>
              <w:left w:val="single" w:sz="4" w:space="0" w:color="auto"/>
              <w:bottom w:val="single" w:sz="4" w:space="0" w:color="auto"/>
              <w:right w:val="single" w:sz="4" w:space="0" w:color="auto"/>
            </w:tcBorders>
            <w:shd w:val="clear" w:color="000000" w:fill="FFFFFF"/>
            <w:vAlign w:val="center"/>
          </w:tcPr>
          <w:p w14:paraId="38DEE20A" w14:textId="77777777" w:rsidR="00C64162" w:rsidRPr="00C64162" w:rsidRDefault="00C64162" w:rsidP="00C64162">
            <w:pPr>
              <w:jc w:val="center"/>
              <w:rPr>
                <w:szCs w:val="20"/>
              </w:rPr>
            </w:pPr>
            <w:r w:rsidRPr="00C64162">
              <w:rPr>
                <w:szCs w:val="20"/>
              </w:rPr>
              <w:t>2188,51</w:t>
            </w:r>
          </w:p>
        </w:tc>
        <w:tc>
          <w:tcPr>
            <w:tcW w:w="1533" w:type="dxa"/>
            <w:tcBorders>
              <w:top w:val="nil"/>
              <w:left w:val="nil"/>
              <w:bottom w:val="single" w:sz="4" w:space="0" w:color="auto"/>
              <w:right w:val="single" w:sz="4" w:space="0" w:color="auto"/>
            </w:tcBorders>
            <w:shd w:val="clear" w:color="000000" w:fill="FFFFFF"/>
            <w:vAlign w:val="center"/>
          </w:tcPr>
          <w:p w14:paraId="59927173" w14:textId="77777777" w:rsidR="00C64162" w:rsidRPr="00C64162" w:rsidRDefault="00C64162" w:rsidP="00C64162">
            <w:pPr>
              <w:jc w:val="center"/>
              <w:rPr>
                <w:szCs w:val="20"/>
              </w:rPr>
            </w:pPr>
            <w:r w:rsidRPr="00C64162">
              <w:rPr>
                <w:szCs w:val="20"/>
              </w:rPr>
              <w:t>2164,35</w:t>
            </w:r>
          </w:p>
        </w:tc>
        <w:tc>
          <w:tcPr>
            <w:tcW w:w="1800" w:type="dxa"/>
            <w:tcBorders>
              <w:top w:val="nil"/>
              <w:left w:val="single" w:sz="4" w:space="0" w:color="auto"/>
              <w:bottom w:val="single" w:sz="4" w:space="0" w:color="auto"/>
              <w:right w:val="single" w:sz="4" w:space="0" w:color="auto"/>
            </w:tcBorders>
            <w:shd w:val="clear" w:color="000000" w:fill="FFFFFF"/>
            <w:vAlign w:val="center"/>
          </w:tcPr>
          <w:p w14:paraId="62171E1E" w14:textId="77777777" w:rsidR="00C64162" w:rsidRPr="00C64162" w:rsidRDefault="00C64162" w:rsidP="00C64162">
            <w:pPr>
              <w:jc w:val="center"/>
              <w:rPr>
                <w:szCs w:val="20"/>
              </w:rPr>
            </w:pPr>
            <w:r w:rsidRPr="00C64162">
              <w:rPr>
                <w:szCs w:val="20"/>
              </w:rPr>
              <w:t>-24,16</w:t>
            </w:r>
          </w:p>
        </w:tc>
      </w:tr>
      <w:tr w:rsidR="00C64162" w:rsidRPr="00C64162" w14:paraId="7D1EA8DE" w14:textId="77777777" w:rsidTr="00F20549">
        <w:trPr>
          <w:trHeight w:val="812"/>
        </w:trPr>
        <w:tc>
          <w:tcPr>
            <w:tcW w:w="645" w:type="dxa"/>
            <w:shd w:val="clear" w:color="auto" w:fill="auto"/>
            <w:vAlign w:val="center"/>
            <w:hideMark/>
          </w:tcPr>
          <w:p w14:paraId="7FEE8F7C" w14:textId="77777777" w:rsidR="00C64162" w:rsidRPr="00C64162" w:rsidRDefault="00C64162" w:rsidP="00C64162">
            <w:pPr>
              <w:jc w:val="center"/>
              <w:rPr>
                <w:szCs w:val="20"/>
              </w:rPr>
            </w:pPr>
            <w:r w:rsidRPr="00C64162">
              <w:rPr>
                <w:szCs w:val="20"/>
              </w:rPr>
              <w:t>3</w:t>
            </w:r>
          </w:p>
        </w:tc>
        <w:tc>
          <w:tcPr>
            <w:tcW w:w="3815" w:type="dxa"/>
            <w:shd w:val="clear" w:color="auto" w:fill="auto"/>
            <w:vAlign w:val="center"/>
            <w:hideMark/>
          </w:tcPr>
          <w:p w14:paraId="7E038C84" w14:textId="77777777" w:rsidR="00C64162" w:rsidRPr="00C64162" w:rsidRDefault="00C64162" w:rsidP="00C64162">
            <w:pPr>
              <w:rPr>
                <w:szCs w:val="20"/>
              </w:rPr>
            </w:pPr>
            <w:r w:rsidRPr="00C64162">
              <w:rPr>
                <w:szCs w:val="20"/>
              </w:rPr>
              <w:t>Расходы на приобретение (производство) энергетических ресурсов, холодной воды и теплоносителя</w:t>
            </w:r>
          </w:p>
        </w:tc>
        <w:tc>
          <w:tcPr>
            <w:tcW w:w="1571" w:type="dxa"/>
            <w:tcBorders>
              <w:top w:val="nil"/>
              <w:left w:val="single" w:sz="4" w:space="0" w:color="auto"/>
              <w:bottom w:val="single" w:sz="4" w:space="0" w:color="auto"/>
              <w:right w:val="single" w:sz="4" w:space="0" w:color="auto"/>
            </w:tcBorders>
            <w:shd w:val="clear" w:color="000000" w:fill="FFFFFF"/>
            <w:vAlign w:val="center"/>
          </w:tcPr>
          <w:p w14:paraId="6932A98C" w14:textId="77777777" w:rsidR="00C64162" w:rsidRPr="00C64162" w:rsidRDefault="00C64162" w:rsidP="00C64162">
            <w:pPr>
              <w:jc w:val="center"/>
              <w:rPr>
                <w:szCs w:val="20"/>
              </w:rPr>
            </w:pPr>
            <w:r w:rsidRPr="00C64162">
              <w:rPr>
                <w:szCs w:val="20"/>
              </w:rPr>
              <w:t>12827,94</w:t>
            </w:r>
          </w:p>
        </w:tc>
        <w:tc>
          <w:tcPr>
            <w:tcW w:w="1533" w:type="dxa"/>
            <w:tcBorders>
              <w:top w:val="nil"/>
              <w:left w:val="nil"/>
              <w:bottom w:val="single" w:sz="4" w:space="0" w:color="auto"/>
              <w:right w:val="single" w:sz="4" w:space="0" w:color="auto"/>
            </w:tcBorders>
            <w:shd w:val="clear" w:color="000000" w:fill="FFFFFF"/>
            <w:vAlign w:val="center"/>
          </w:tcPr>
          <w:p w14:paraId="579F5AF7" w14:textId="77777777" w:rsidR="00C64162" w:rsidRPr="00C64162" w:rsidRDefault="00C64162" w:rsidP="00C64162">
            <w:pPr>
              <w:jc w:val="center"/>
              <w:rPr>
                <w:szCs w:val="20"/>
              </w:rPr>
            </w:pPr>
            <w:r w:rsidRPr="00C64162">
              <w:rPr>
                <w:szCs w:val="20"/>
              </w:rPr>
              <w:t>9824,99</w:t>
            </w:r>
          </w:p>
        </w:tc>
        <w:tc>
          <w:tcPr>
            <w:tcW w:w="1800" w:type="dxa"/>
            <w:tcBorders>
              <w:top w:val="nil"/>
              <w:left w:val="single" w:sz="4" w:space="0" w:color="auto"/>
              <w:bottom w:val="single" w:sz="4" w:space="0" w:color="auto"/>
              <w:right w:val="single" w:sz="4" w:space="0" w:color="auto"/>
            </w:tcBorders>
            <w:shd w:val="clear" w:color="000000" w:fill="FFFFFF"/>
            <w:vAlign w:val="center"/>
          </w:tcPr>
          <w:p w14:paraId="1771A048" w14:textId="77777777" w:rsidR="00C64162" w:rsidRPr="00C64162" w:rsidRDefault="00C64162" w:rsidP="00C64162">
            <w:pPr>
              <w:jc w:val="center"/>
              <w:rPr>
                <w:szCs w:val="20"/>
              </w:rPr>
            </w:pPr>
            <w:r w:rsidRPr="00C64162">
              <w:rPr>
                <w:szCs w:val="20"/>
              </w:rPr>
              <w:t>-3002,94</w:t>
            </w:r>
          </w:p>
        </w:tc>
      </w:tr>
      <w:tr w:rsidR="00C64162" w:rsidRPr="00C64162" w14:paraId="5F36A43C" w14:textId="77777777" w:rsidTr="00F20549">
        <w:trPr>
          <w:trHeight w:val="180"/>
        </w:trPr>
        <w:tc>
          <w:tcPr>
            <w:tcW w:w="645" w:type="dxa"/>
            <w:shd w:val="clear" w:color="auto" w:fill="auto"/>
            <w:vAlign w:val="center"/>
            <w:hideMark/>
          </w:tcPr>
          <w:p w14:paraId="1C414E21" w14:textId="77777777" w:rsidR="00C64162" w:rsidRPr="00C64162" w:rsidRDefault="00C64162" w:rsidP="00C64162">
            <w:pPr>
              <w:jc w:val="center"/>
              <w:rPr>
                <w:szCs w:val="20"/>
              </w:rPr>
            </w:pPr>
            <w:r w:rsidRPr="00C64162">
              <w:rPr>
                <w:szCs w:val="20"/>
              </w:rPr>
              <w:t>4</w:t>
            </w:r>
          </w:p>
        </w:tc>
        <w:tc>
          <w:tcPr>
            <w:tcW w:w="3815" w:type="dxa"/>
            <w:shd w:val="clear" w:color="auto" w:fill="auto"/>
            <w:vAlign w:val="center"/>
            <w:hideMark/>
          </w:tcPr>
          <w:p w14:paraId="105EF6AC" w14:textId="77777777" w:rsidR="00C64162" w:rsidRPr="00C64162" w:rsidRDefault="00C64162" w:rsidP="00C64162">
            <w:pPr>
              <w:rPr>
                <w:szCs w:val="20"/>
              </w:rPr>
            </w:pPr>
            <w:r w:rsidRPr="00C64162">
              <w:rPr>
                <w:szCs w:val="20"/>
              </w:rPr>
              <w:t>Нормативная прибыль</w:t>
            </w:r>
          </w:p>
        </w:tc>
        <w:tc>
          <w:tcPr>
            <w:tcW w:w="1571" w:type="dxa"/>
            <w:tcBorders>
              <w:top w:val="nil"/>
              <w:left w:val="single" w:sz="4" w:space="0" w:color="auto"/>
              <w:bottom w:val="single" w:sz="4" w:space="0" w:color="auto"/>
              <w:right w:val="single" w:sz="4" w:space="0" w:color="auto"/>
            </w:tcBorders>
            <w:shd w:val="clear" w:color="000000" w:fill="FFFFFF"/>
            <w:vAlign w:val="center"/>
          </w:tcPr>
          <w:p w14:paraId="2629DE2E" w14:textId="77777777" w:rsidR="00C64162" w:rsidRPr="00C64162" w:rsidRDefault="00C64162" w:rsidP="00C64162">
            <w:pPr>
              <w:jc w:val="center"/>
              <w:rPr>
                <w:szCs w:val="20"/>
              </w:rPr>
            </w:pPr>
          </w:p>
        </w:tc>
        <w:tc>
          <w:tcPr>
            <w:tcW w:w="1533" w:type="dxa"/>
            <w:tcBorders>
              <w:top w:val="nil"/>
              <w:left w:val="nil"/>
              <w:bottom w:val="single" w:sz="4" w:space="0" w:color="auto"/>
              <w:right w:val="single" w:sz="4" w:space="0" w:color="auto"/>
            </w:tcBorders>
            <w:shd w:val="clear" w:color="000000" w:fill="FFFFFF"/>
            <w:vAlign w:val="center"/>
          </w:tcPr>
          <w:p w14:paraId="2F3D5F4E" w14:textId="77777777" w:rsidR="00C64162" w:rsidRPr="00C64162" w:rsidRDefault="00C64162" w:rsidP="00C64162">
            <w:pPr>
              <w:jc w:val="center"/>
              <w:rPr>
                <w:szCs w:val="20"/>
              </w:rPr>
            </w:pPr>
          </w:p>
        </w:tc>
        <w:tc>
          <w:tcPr>
            <w:tcW w:w="1800" w:type="dxa"/>
            <w:tcBorders>
              <w:top w:val="nil"/>
              <w:left w:val="single" w:sz="4" w:space="0" w:color="auto"/>
              <w:bottom w:val="single" w:sz="4" w:space="0" w:color="auto"/>
              <w:right w:val="single" w:sz="4" w:space="0" w:color="auto"/>
            </w:tcBorders>
            <w:shd w:val="clear" w:color="000000" w:fill="FFFFFF"/>
            <w:vAlign w:val="center"/>
          </w:tcPr>
          <w:p w14:paraId="607E0FF2" w14:textId="77777777" w:rsidR="00C64162" w:rsidRPr="00C64162" w:rsidRDefault="00C64162" w:rsidP="00C64162">
            <w:pPr>
              <w:jc w:val="center"/>
              <w:rPr>
                <w:szCs w:val="20"/>
              </w:rPr>
            </w:pPr>
          </w:p>
        </w:tc>
      </w:tr>
      <w:tr w:rsidR="00C64162" w:rsidRPr="00C64162" w14:paraId="4F1C2340" w14:textId="77777777" w:rsidTr="00F20549">
        <w:trPr>
          <w:trHeight w:val="510"/>
        </w:trPr>
        <w:tc>
          <w:tcPr>
            <w:tcW w:w="645" w:type="dxa"/>
            <w:shd w:val="clear" w:color="auto" w:fill="auto"/>
            <w:vAlign w:val="center"/>
          </w:tcPr>
          <w:p w14:paraId="4E476C29" w14:textId="77777777" w:rsidR="00C64162" w:rsidRPr="00C64162" w:rsidRDefault="00C64162" w:rsidP="00C64162">
            <w:pPr>
              <w:jc w:val="center"/>
              <w:rPr>
                <w:szCs w:val="20"/>
              </w:rPr>
            </w:pPr>
            <w:r w:rsidRPr="00C64162">
              <w:rPr>
                <w:szCs w:val="20"/>
              </w:rPr>
              <w:t>5</w:t>
            </w:r>
          </w:p>
        </w:tc>
        <w:tc>
          <w:tcPr>
            <w:tcW w:w="3815" w:type="dxa"/>
            <w:shd w:val="clear" w:color="auto" w:fill="auto"/>
            <w:vAlign w:val="center"/>
          </w:tcPr>
          <w:p w14:paraId="250D3CFC" w14:textId="77777777" w:rsidR="00C64162" w:rsidRPr="00C64162" w:rsidRDefault="00C64162" w:rsidP="00C64162">
            <w:pPr>
              <w:rPr>
                <w:szCs w:val="20"/>
              </w:rPr>
            </w:pPr>
            <w:r w:rsidRPr="00C64162">
              <w:rPr>
                <w:szCs w:val="20"/>
              </w:rPr>
              <w:t>Расчетная предпринимательская прибыль</w:t>
            </w:r>
          </w:p>
        </w:tc>
        <w:tc>
          <w:tcPr>
            <w:tcW w:w="1571" w:type="dxa"/>
            <w:tcBorders>
              <w:top w:val="nil"/>
              <w:left w:val="single" w:sz="4" w:space="0" w:color="auto"/>
              <w:bottom w:val="single" w:sz="4" w:space="0" w:color="auto"/>
              <w:right w:val="single" w:sz="4" w:space="0" w:color="auto"/>
            </w:tcBorders>
            <w:shd w:val="clear" w:color="000000" w:fill="FFFFFF"/>
            <w:vAlign w:val="center"/>
          </w:tcPr>
          <w:p w14:paraId="07E94C18" w14:textId="77777777" w:rsidR="00C64162" w:rsidRPr="00C64162" w:rsidRDefault="00C64162" w:rsidP="00C64162">
            <w:pPr>
              <w:jc w:val="center"/>
              <w:rPr>
                <w:szCs w:val="20"/>
              </w:rPr>
            </w:pPr>
          </w:p>
        </w:tc>
        <w:tc>
          <w:tcPr>
            <w:tcW w:w="1533" w:type="dxa"/>
            <w:tcBorders>
              <w:top w:val="nil"/>
              <w:left w:val="nil"/>
              <w:bottom w:val="single" w:sz="4" w:space="0" w:color="auto"/>
              <w:right w:val="single" w:sz="4" w:space="0" w:color="auto"/>
            </w:tcBorders>
            <w:shd w:val="clear" w:color="000000" w:fill="FFFFFF"/>
            <w:vAlign w:val="center"/>
          </w:tcPr>
          <w:p w14:paraId="1C18DF35" w14:textId="77777777" w:rsidR="00C64162" w:rsidRPr="00C64162" w:rsidRDefault="00C64162" w:rsidP="00C64162">
            <w:pPr>
              <w:jc w:val="center"/>
              <w:rPr>
                <w:szCs w:val="20"/>
              </w:rPr>
            </w:pPr>
          </w:p>
        </w:tc>
        <w:tc>
          <w:tcPr>
            <w:tcW w:w="1800" w:type="dxa"/>
            <w:tcBorders>
              <w:top w:val="nil"/>
              <w:left w:val="single" w:sz="4" w:space="0" w:color="auto"/>
              <w:bottom w:val="single" w:sz="4" w:space="0" w:color="auto"/>
              <w:right w:val="single" w:sz="4" w:space="0" w:color="auto"/>
            </w:tcBorders>
            <w:shd w:val="clear" w:color="000000" w:fill="FFFFFF"/>
            <w:vAlign w:val="center"/>
          </w:tcPr>
          <w:p w14:paraId="0137A75C" w14:textId="77777777" w:rsidR="00C64162" w:rsidRPr="00C64162" w:rsidRDefault="00C64162" w:rsidP="00C64162">
            <w:pPr>
              <w:jc w:val="center"/>
              <w:rPr>
                <w:szCs w:val="20"/>
              </w:rPr>
            </w:pPr>
          </w:p>
        </w:tc>
      </w:tr>
      <w:tr w:rsidR="00C64162" w:rsidRPr="00C64162" w14:paraId="67E188B9" w14:textId="77777777" w:rsidTr="00F20549">
        <w:trPr>
          <w:trHeight w:val="986"/>
        </w:trPr>
        <w:tc>
          <w:tcPr>
            <w:tcW w:w="645" w:type="dxa"/>
            <w:shd w:val="clear" w:color="auto" w:fill="auto"/>
            <w:vAlign w:val="center"/>
            <w:hideMark/>
          </w:tcPr>
          <w:p w14:paraId="05813C40" w14:textId="77777777" w:rsidR="00C64162" w:rsidRPr="00C64162" w:rsidRDefault="00C64162" w:rsidP="00C64162">
            <w:pPr>
              <w:jc w:val="center"/>
              <w:rPr>
                <w:szCs w:val="20"/>
              </w:rPr>
            </w:pPr>
            <w:r w:rsidRPr="00C64162">
              <w:rPr>
                <w:szCs w:val="20"/>
              </w:rPr>
              <w:t>6</w:t>
            </w:r>
          </w:p>
        </w:tc>
        <w:tc>
          <w:tcPr>
            <w:tcW w:w="3815" w:type="dxa"/>
            <w:shd w:val="clear" w:color="auto" w:fill="auto"/>
            <w:vAlign w:val="center"/>
            <w:hideMark/>
          </w:tcPr>
          <w:p w14:paraId="49F114B4" w14:textId="77777777" w:rsidR="00C64162" w:rsidRPr="00C64162" w:rsidRDefault="00C64162" w:rsidP="00C64162">
            <w:pPr>
              <w:rPr>
                <w:szCs w:val="20"/>
              </w:rPr>
            </w:pPr>
            <w:r w:rsidRPr="00C64162">
              <w:rPr>
                <w:szCs w:val="20"/>
              </w:rPr>
              <w:t xml:space="preserve">Результаты деятельности до перехода к регулированию цен (тарифов) на основе долгосрочных параметров регулирования </w:t>
            </w:r>
          </w:p>
          <w:p w14:paraId="40B412BC" w14:textId="77777777" w:rsidR="00C64162" w:rsidRPr="00C64162" w:rsidRDefault="00C64162" w:rsidP="00C64162">
            <w:pPr>
              <w:rPr>
                <w:szCs w:val="20"/>
              </w:rPr>
            </w:pPr>
            <w:r w:rsidRPr="00C64162">
              <w:rPr>
                <w:szCs w:val="20"/>
              </w:rPr>
              <w:t>∆Рез 2022</w:t>
            </w:r>
          </w:p>
        </w:tc>
        <w:tc>
          <w:tcPr>
            <w:tcW w:w="1571" w:type="dxa"/>
            <w:tcBorders>
              <w:top w:val="nil"/>
              <w:left w:val="single" w:sz="4" w:space="0" w:color="auto"/>
              <w:bottom w:val="single" w:sz="4" w:space="0" w:color="auto"/>
              <w:right w:val="single" w:sz="4" w:space="0" w:color="auto"/>
            </w:tcBorders>
            <w:shd w:val="clear" w:color="000000" w:fill="FFFFFF"/>
            <w:vAlign w:val="center"/>
          </w:tcPr>
          <w:p w14:paraId="573F8BDD" w14:textId="77777777" w:rsidR="00C64162" w:rsidRPr="00C64162" w:rsidRDefault="00C64162" w:rsidP="00C64162">
            <w:pPr>
              <w:jc w:val="center"/>
              <w:rPr>
                <w:szCs w:val="20"/>
              </w:rPr>
            </w:pPr>
          </w:p>
        </w:tc>
        <w:tc>
          <w:tcPr>
            <w:tcW w:w="1533" w:type="dxa"/>
            <w:tcBorders>
              <w:top w:val="nil"/>
              <w:left w:val="nil"/>
              <w:bottom w:val="single" w:sz="4" w:space="0" w:color="auto"/>
              <w:right w:val="single" w:sz="4" w:space="0" w:color="auto"/>
            </w:tcBorders>
            <w:shd w:val="clear" w:color="000000" w:fill="FFFFFF"/>
            <w:vAlign w:val="center"/>
          </w:tcPr>
          <w:p w14:paraId="3BE587C2" w14:textId="77777777" w:rsidR="00C64162" w:rsidRPr="00C64162" w:rsidRDefault="00C64162" w:rsidP="00C64162">
            <w:pPr>
              <w:jc w:val="center"/>
              <w:rPr>
                <w:szCs w:val="20"/>
              </w:rPr>
            </w:pPr>
            <w:r w:rsidRPr="00C64162">
              <w:rPr>
                <w:szCs w:val="20"/>
              </w:rPr>
              <w:t>-245,07</w:t>
            </w:r>
          </w:p>
        </w:tc>
        <w:tc>
          <w:tcPr>
            <w:tcW w:w="1800" w:type="dxa"/>
            <w:tcBorders>
              <w:top w:val="nil"/>
              <w:left w:val="single" w:sz="4" w:space="0" w:color="auto"/>
              <w:bottom w:val="single" w:sz="4" w:space="0" w:color="auto"/>
              <w:right w:val="single" w:sz="4" w:space="0" w:color="auto"/>
            </w:tcBorders>
            <w:shd w:val="clear" w:color="000000" w:fill="FFFFFF"/>
            <w:vAlign w:val="center"/>
          </w:tcPr>
          <w:p w14:paraId="6F95FB95" w14:textId="77777777" w:rsidR="00C64162" w:rsidRPr="00C64162" w:rsidRDefault="00C64162" w:rsidP="00C64162">
            <w:pPr>
              <w:jc w:val="center"/>
              <w:rPr>
                <w:szCs w:val="20"/>
              </w:rPr>
            </w:pPr>
            <w:r w:rsidRPr="00C64162">
              <w:rPr>
                <w:szCs w:val="20"/>
              </w:rPr>
              <w:t>-245,07</w:t>
            </w:r>
          </w:p>
        </w:tc>
      </w:tr>
      <w:tr w:rsidR="00C64162" w:rsidRPr="00C64162" w14:paraId="226B6340" w14:textId="77777777" w:rsidTr="00F20549">
        <w:trPr>
          <w:trHeight w:val="986"/>
        </w:trPr>
        <w:tc>
          <w:tcPr>
            <w:tcW w:w="645" w:type="dxa"/>
            <w:shd w:val="clear" w:color="auto" w:fill="auto"/>
            <w:vAlign w:val="center"/>
          </w:tcPr>
          <w:p w14:paraId="52471C50" w14:textId="77777777" w:rsidR="00C64162" w:rsidRPr="00C64162" w:rsidRDefault="00C64162" w:rsidP="00C64162">
            <w:pPr>
              <w:jc w:val="center"/>
              <w:rPr>
                <w:szCs w:val="20"/>
              </w:rPr>
            </w:pPr>
            <w:r w:rsidRPr="00C64162">
              <w:rPr>
                <w:szCs w:val="20"/>
              </w:rPr>
              <w:t>7</w:t>
            </w:r>
          </w:p>
        </w:tc>
        <w:tc>
          <w:tcPr>
            <w:tcW w:w="3815" w:type="dxa"/>
            <w:shd w:val="clear" w:color="auto" w:fill="auto"/>
            <w:vAlign w:val="center"/>
          </w:tcPr>
          <w:p w14:paraId="0D16139D" w14:textId="77777777" w:rsidR="00C64162" w:rsidRPr="00C64162" w:rsidRDefault="00C64162" w:rsidP="00C64162">
            <w:pPr>
              <w:rPr>
                <w:szCs w:val="20"/>
              </w:rPr>
            </w:pPr>
            <w:r w:rsidRPr="00C64162">
              <w:rPr>
                <w:szCs w:val="20"/>
              </w:rPr>
              <w:t xml:space="preserve">Корректировка в соответствии с </w:t>
            </w:r>
          </w:p>
          <w:p w14:paraId="22FB2CC1" w14:textId="77777777" w:rsidR="00C64162" w:rsidRPr="00C64162" w:rsidRDefault="00C64162" w:rsidP="00C64162">
            <w:pPr>
              <w:rPr>
                <w:szCs w:val="20"/>
              </w:rPr>
            </w:pPr>
            <w:r w:rsidRPr="00C64162">
              <w:rPr>
                <w:szCs w:val="20"/>
              </w:rPr>
              <w:t>пп. 5 ст. 3 и 7 Федерального закона от 27.07.2010 № 190-ФЗ</w:t>
            </w:r>
          </w:p>
          <w:p w14:paraId="18F09CDE" w14:textId="77777777" w:rsidR="00C64162" w:rsidRPr="00C64162" w:rsidRDefault="00C64162" w:rsidP="00C64162">
            <w:pPr>
              <w:rPr>
                <w:szCs w:val="20"/>
              </w:rPr>
            </w:pPr>
            <w:r w:rsidRPr="00C64162">
              <w:rPr>
                <w:szCs w:val="20"/>
              </w:rPr>
              <w:t xml:space="preserve"> «О теплоснабжении» (перенесено из тепловой энергии)</w:t>
            </w:r>
          </w:p>
        </w:tc>
        <w:tc>
          <w:tcPr>
            <w:tcW w:w="1571" w:type="dxa"/>
            <w:tcBorders>
              <w:top w:val="nil"/>
              <w:left w:val="single" w:sz="4" w:space="0" w:color="auto"/>
              <w:bottom w:val="single" w:sz="4" w:space="0" w:color="auto"/>
              <w:right w:val="single" w:sz="4" w:space="0" w:color="auto"/>
            </w:tcBorders>
            <w:shd w:val="clear" w:color="000000" w:fill="FFFFFF"/>
            <w:vAlign w:val="center"/>
          </w:tcPr>
          <w:p w14:paraId="61BE9F54" w14:textId="77777777" w:rsidR="00C64162" w:rsidRPr="00C64162" w:rsidRDefault="00C64162" w:rsidP="00C64162">
            <w:pPr>
              <w:jc w:val="center"/>
              <w:rPr>
                <w:szCs w:val="20"/>
              </w:rPr>
            </w:pPr>
          </w:p>
        </w:tc>
        <w:tc>
          <w:tcPr>
            <w:tcW w:w="1533" w:type="dxa"/>
            <w:tcBorders>
              <w:top w:val="nil"/>
              <w:left w:val="nil"/>
              <w:bottom w:val="single" w:sz="4" w:space="0" w:color="auto"/>
              <w:right w:val="single" w:sz="4" w:space="0" w:color="auto"/>
            </w:tcBorders>
            <w:shd w:val="clear" w:color="000000" w:fill="FFFFFF"/>
            <w:vAlign w:val="center"/>
          </w:tcPr>
          <w:p w14:paraId="68F33992" w14:textId="77777777" w:rsidR="00C64162" w:rsidRPr="00C64162" w:rsidRDefault="00C64162" w:rsidP="00C64162">
            <w:pPr>
              <w:jc w:val="center"/>
              <w:rPr>
                <w:szCs w:val="20"/>
              </w:rPr>
            </w:pPr>
            <w:r w:rsidRPr="00C64162">
              <w:rPr>
                <w:szCs w:val="20"/>
              </w:rPr>
              <w:t>1254,92</w:t>
            </w:r>
          </w:p>
        </w:tc>
        <w:tc>
          <w:tcPr>
            <w:tcW w:w="1800" w:type="dxa"/>
            <w:tcBorders>
              <w:top w:val="nil"/>
              <w:left w:val="single" w:sz="4" w:space="0" w:color="auto"/>
              <w:bottom w:val="single" w:sz="4" w:space="0" w:color="auto"/>
              <w:right w:val="single" w:sz="4" w:space="0" w:color="auto"/>
            </w:tcBorders>
            <w:shd w:val="clear" w:color="000000" w:fill="FFFFFF"/>
            <w:vAlign w:val="center"/>
          </w:tcPr>
          <w:p w14:paraId="55F490FF" w14:textId="77777777" w:rsidR="00C64162" w:rsidRPr="00C64162" w:rsidRDefault="00C64162" w:rsidP="00C64162">
            <w:pPr>
              <w:jc w:val="center"/>
              <w:rPr>
                <w:szCs w:val="20"/>
              </w:rPr>
            </w:pPr>
            <w:r w:rsidRPr="00C64162">
              <w:rPr>
                <w:szCs w:val="20"/>
              </w:rPr>
              <w:t>1254,92</w:t>
            </w:r>
          </w:p>
        </w:tc>
      </w:tr>
      <w:tr w:rsidR="00C64162" w:rsidRPr="00C64162" w14:paraId="565AC3C4" w14:textId="77777777" w:rsidTr="00F20549">
        <w:trPr>
          <w:trHeight w:val="334"/>
        </w:trPr>
        <w:tc>
          <w:tcPr>
            <w:tcW w:w="645" w:type="dxa"/>
            <w:shd w:val="clear" w:color="auto" w:fill="auto"/>
            <w:vAlign w:val="center"/>
            <w:hideMark/>
          </w:tcPr>
          <w:p w14:paraId="0CCB5536" w14:textId="77777777" w:rsidR="00C64162" w:rsidRPr="00C64162" w:rsidRDefault="00C64162" w:rsidP="00C64162">
            <w:pPr>
              <w:jc w:val="center"/>
              <w:rPr>
                <w:szCs w:val="20"/>
              </w:rPr>
            </w:pPr>
            <w:r w:rsidRPr="00C64162">
              <w:rPr>
                <w:szCs w:val="20"/>
              </w:rPr>
              <w:t>8</w:t>
            </w:r>
          </w:p>
        </w:tc>
        <w:tc>
          <w:tcPr>
            <w:tcW w:w="3815" w:type="dxa"/>
            <w:tcBorders>
              <w:bottom w:val="single" w:sz="4" w:space="0" w:color="auto"/>
            </w:tcBorders>
            <w:shd w:val="clear" w:color="auto" w:fill="auto"/>
            <w:vAlign w:val="center"/>
            <w:hideMark/>
          </w:tcPr>
          <w:p w14:paraId="6F90AC9D" w14:textId="77777777" w:rsidR="00C64162" w:rsidRPr="00C64162" w:rsidRDefault="00C64162" w:rsidP="00C64162">
            <w:pPr>
              <w:rPr>
                <w:szCs w:val="20"/>
              </w:rPr>
            </w:pPr>
            <w:r w:rsidRPr="00C64162">
              <w:rPr>
                <w:szCs w:val="20"/>
              </w:rPr>
              <w:t>ИТОГО необходимая валовая выручка</w:t>
            </w:r>
          </w:p>
        </w:tc>
        <w:tc>
          <w:tcPr>
            <w:tcW w:w="1571" w:type="dxa"/>
            <w:tcBorders>
              <w:top w:val="nil"/>
              <w:left w:val="single" w:sz="4" w:space="0" w:color="auto"/>
              <w:bottom w:val="single" w:sz="4" w:space="0" w:color="auto"/>
              <w:right w:val="single" w:sz="4" w:space="0" w:color="auto"/>
            </w:tcBorders>
            <w:shd w:val="clear" w:color="000000" w:fill="FFFFFF"/>
            <w:vAlign w:val="center"/>
          </w:tcPr>
          <w:p w14:paraId="1C3B057D" w14:textId="77777777" w:rsidR="00C64162" w:rsidRPr="00C64162" w:rsidRDefault="00C64162" w:rsidP="00C64162">
            <w:pPr>
              <w:jc w:val="center"/>
              <w:rPr>
                <w:szCs w:val="20"/>
              </w:rPr>
            </w:pPr>
            <w:r w:rsidRPr="00C64162">
              <w:rPr>
                <w:szCs w:val="20"/>
              </w:rPr>
              <w:t>25951,80</w:t>
            </w:r>
          </w:p>
        </w:tc>
        <w:tc>
          <w:tcPr>
            <w:tcW w:w="1533" w:type="dxa"/>
            <w:tcBorders>
              <w:top w:val="nil"/>
              <w:left w:val="nil"/>
              <w:bottom w:val="single" w:sz="4" w:space="0" w:color="auto"/>
              <w:right w:val="single" w:sz="4" w:space="0" w:color="auto"/>
            </w:tcBorders>
            <w:shd w:val="clear" w:color="000000" w:fill="FFFFFF"/>
            <w:vAlign w:val="center"/>
          </w:tcPr>
          <w:p w14:paraId="1F4E4908" w14:textId="77777777" w:rsidR="00C64162" w:rsidRPr="00C64162" w:rsidRDefault="00C64162" w:rsidP="00C64162">
            <w:pPr>
              <w:jc w:val="center"/>
              <w:rPr>
                <w:szCs w:val="20"/>
              </w:rPr>
            </w:pPr>
            <w:r w:rsidRPr="00C64162">
              <w:rPr>
                <w:szCs w:val="20"/>
              </w:rPr>
              <w:t>20752,70</w:t>
            </w:r>
          </w:p>
        </w:tc>
        <w:tc>
          <w:tcPr>
            <w:tcW w:w="1800" w:type="dxa"/>
            <w:tcBorders>
              <w:top w:val="nil"/>
              <w:left w:val="single" w:sz="4" w:space="0" w:color="auto"/>
              <w:bottom w:val="single" w:sz="4" w:space="0" w:color="auto"/>
              <w:right w:val="single" w:sz="4" w:space="0" w:color="auto"/>
            </w:tcBorders>
            <w:shd w:val="clear" w:color="000000" w:fill="FFFFFF"/>
            <w:vAlign w:val="center"/>
          </w:tcPr>
          <w:p w14:paraId="1954695D" w14:textId="77777777" w:rsidR="00C64162" w:rsidRPr="00C64162" w:rsidRDefault="00C64162" w:rsidP="00C64162">
            <w:pPr>
              <w:jc w:val="center"/>
              <w:rPr>
                <w:szCs w:val="20"/>
              </w:rPr>
            </w:pPr>
            <w:r w:rsidRPr="00C64162">
              <w:rPr>
                <w:szCs w:val="20"/>
              </w:rPr>
              <w:t>-5199,10</w:t>
            </w:r>
          </w:p>
        </w:tc>
      </w:tr>
      <w:tr w:rsidR="00C64162" w:rsidRPr="00C64162" w14:paraId="76A54DB9" w14:textId="77777777" w:rsidTr="00F20549">
        <w:trPr>
          <w:trHeight w:val="334"/>
        </w:trPr>
        <w:tc>
          <w:tcPr>
            <w:tcW w:w="645" w:type="dxa"/>
            <w:shd w:val="clear" w:color="auto" w:fill="auto"/>
            <w:vAlign w:val="center"/>
          </w:tcPr>
          <w:p w14:paraId="73150BC5" w14:textId="77777777" w:rsidR="00C64162" w:rsidRPr="00C64162" w:rsidRDefault="00C64162" w:rsidP="00C64162">
            <w:pPr>
              <w:jc w:val="center"/>
              <w:rPr>
                <w:szCs w:val="20"/>
              </w:rPr>
            </w:pPr>
            <w:r w:rsidRPr="00C64162">
              <w:rPr>
                <w:szCs w:val="20"/>
              </w:rPr>
              <w:t>9</w:t>
            </w:r>
          </w:p>
        </w:tc>
        <w:tc>
          <w:tcPr>
            <w:tcW w:w="3815" w:type="dxa"/>
            <w:shd w:val="clear" w:color="auto" w:fill="auto"/>
            <w:vAlign w:val="center"/>
          </w:tcPr>
          <w:p w14:paraId="09716F0B" w14:textId="77777777" w:rsidR="00C64162" w:rsidRPr="00C64162" w:rsidRDefault="00C64162" w:rsidP="00C64162">
            <w:pPr>
              <w:rPr>
                <w:szCs w:val="20"/>
              </w:rPr>
            </w:pPr>
            <w:r w:rsidRPr="00C64162">
              <w:rPr>
                <w:szCs w:val="20"/>
              </w:rPr>
              <w:t>в т.ч. на потребительский рынок</w:t>
            </w:r>
          </w:p>
        </w:tc>
        <w:tc>
          <w:tcPr>
            <w:tcW w:w="1571" w:type="dxa"/>
            <w:tcBorders>
              <w:top w:val="nil"/>
              <w:left w:val="single" w:sz="4" w:space="0" w:color="auto"/>
              <w:bottom w:val="single" w:sz="4" w:space="0" w:color="auto"/>
              <w:right w:val="single" w:sz="4" w:space="0" w:color="auto"/>
            </w:tcBorders>
            <w:shd w:val="clear" w:color="000000" w:fill="FFFFFF"/>
            <w:vAlign w:val="center"/>
          </w:tcPr>
          <w:p w14:paraId="5FBDB0D1" w14:textId="77777777" w:rsidR="00C64162" w:rsidRPr="00C64162" w:rsidRDefault="00C64162" w:rsidP="00C64162">
            <w:pPr>
              <w:jc w:val="center"/>
              <w:rPr>
                <w:szCs w:val="20"/>
              </w:rPr>
            </w:pPr>
            <w:r w:rsidRPr="00C64162">
              <w:rPr>
                <w:szCs w:val="20"/>
              </w:rPr>
              <w:t>25951,80</w:t>
            </w:r>
          </w:p>
        </w:tc>
        <w:tc>
          <w:tcPr>
            <w:tcW w:w="1533" w:type="dxa"/>
            <w:tcBorders>
              <w:top w:val="nil"/>
              <w:left w:val="nil"/>
              <w:bottom w:val="single" w:sz="4" w:space="0" w:color="auto"/>
              <w:right w:val="single" w:sz="4" w:space="0" w:color="auto"/>
            </w:tcBorders>
            <w:shd w:val="clear" w:color="000000" w:fill="FFFFFF"/>
            <w:vAlign w:val="center"/>
          </w:tcPr>
          <w:p w14:paraId="0B352822" w14:textId="77777777" w:rsidR="00C64162" w:rsidRPr="00C64162" w:rsidRDefault="00C64162" w:rsidP="00C64162">
            <w:pPr>
              <w:jc w:val="center"/>
              <w:rPr>
                <w:szCs w:val="20"/>
              </w:rPr>
            </w:pPr>
            <w:r w:rsidRPr="00C64162">
              <w:rPr>
                <w:szCs w:val="20"/>
              </w:rPr>
              <w:t>20752,70</w:t>
            </w:r>
          </w:p>
        </w:tc>
        <w:tc>
          <w:tcPr>
            <w:tcW w:w="1800" w:type="dxa"/>
            <w:tcBorders>
              <w:top w:val="nil"/>
              <w:left w:val="single" w:sz="4" w:space="0" w:color="auto"/>
              <w:bottom w:val="single" w:sz="4" w:space="0" w:color="auto"/>
              <w:right w:val="single" w:sz="4" w:space="0" w:color="auto"/>
            </w:tcBorders>
            <w:shd w:val="clear" w:color="000000" w:fill="FFFFFF"/>
            <w:vAlign w:val="center"/>
          </w:tcPr>
          <w:p w14:paraId="11514A8A" w14:textId="77777777" w:rsidR="00C64162" w:rsidRPr="00C64162" w:rsidRDefault="00C64162" w:rsidP="00C64162">
            <w:pPr>
              <w:jc w:val="center"/>
              <w:rPr>
                <w:szCs w:val="20"/>
              </w:rPr>
            </w:pPr>
            <w:r w:rsidRPr="00C64162">
              <w:rPr>
                <w:szCs w:val="20"/>
              </w:rPr>
              <w:t>-5199,10</w:t>
            </w:r>
          </w:p>
        </w:tc>
      </w:tr>
    </w:tbl>
    <w:p w14:paraId="3EA397E3" w14:textId="77777777" w:rsidR="00C64162" w:rsidRPr="00C64162" w:rsidRDefault="00C64162" w:rsidP="00C64162">
      <w:pPr>
        <w:tabs>
          <w:tab w:val="left" w:pos="1890"/>
        </w:tabs>
        <w:ind w:right="142" w:firstLine="720"/>
        <w:jc w:val="both"/>
        <w:rPr>
          <w:sz w:val="28"/>
          <w:szCs w:val="28"/>
        </w:rPr>
      </w:pPr>
      <w:r w:rsidRPr="00C64162">
        <w:rPr>
          <w:sz w:val="28"/>
          <w:szCs w:val="28"/>
        </w:rPr>
        <w:t xml:space="preserve">Расчет необходимой валовой выручки произведен в соответствии </w:t>
      </w:r>
      <w:r w:rsidRPr="00C64162">
        <w:rPr>
          <w:sz w:val="28"/>
          <w:szCs w:val="28"/>
        </w:rPr>
        <w:br/>
        <w:t xml:space="preserve">с Методическими указаниями по расчету регулируемых цен (тарифов) </w:t>
      </w:r>
      <w:r w:rsidRPr="00C64162">
        <w:rPr>
          <w:sz w:val="28"/>
          <w:szCs w:val="28"/>
        </w:rPr>
        <w:br/>
        <w:t xml:space="preserve">в сфере теплоснабжения, утвержденными Приказом ФСТ России </w:t>
      </w:r>
      <w:r w:rsidRPr="00C64162">
        <w:rPr>
          <w:sz w:val="28"/>
          <w:szCs w:val="28"/>
        </w:rPr>
        <w:br/>
        <w:t>от 13.06.2013 № 760-э.</w:t>
      </w:r>
    </w:p>
    <w:p w14:paraId="2506A5AD" w14:textId="77777777" w:rsidR="00C64162" w:rsidRPr="00C64162" w:rsidRDefault="00C64162" w:rsidP="00C64162">
      <w:pPr>
        <w:tabs>
          <w:tab w:val="left" w:pos="1890"/>
        </w:tabs>
        <w:ind w:right="142" w:firstLine="720"/>
        <w:jc w:val="both"/>
        <w:rPr>
          <w:sz w:val="28"/>
          <w:szCs w:val="28"/>
        </w:rPr>
      </w:pPr>
      <w:r w:rsidRPr="00C64162">
        <w:rPr>
          <w:sz w:val="28"/>
          <w:szCs w:val="28"/>
        </w:rPr>
        <w:t>Расчет НВВ на 2025-2026 год приведены в приложении 8 заключения.</w:t>
      </w:r>
    </w:p>
    <w:p w14:paraId="0B0E98E5" w14:textId="77777777" w:rsidR="00C64162" w:rsidRPr="00C64162" w:rsidRDefault="00C64162" w:rsidP="00C64162">
      <w:pPr>
        <w:tabs>
          <w:tab w:val="left" w:pos="1890"/>
        </w:tabs>
        <w:ind w:right="142" w:firstLine="720"/>
        <w:jc w:val="both"/>
        <w:rPr>
          <w:sz w:val="28"/>
          <w:szCs w:val="28"/>
        </w:rPr>
      </w:pPr>
    </w:p>
    <w:p w14:paraId="4A0C41C3" w14:textId="77777777" w:rsidR="00C64162" w:rsidRPr="00C64162" w:rsidRDefault="00C64162" w:rsidP="00C64162">
      <w:pPr>
        <w:keepNext/>
        <w:ind w:left="142"/>
        <w:jc w:val="center"/>
        <w:outlineLvl w:val="2"/>
        <w:rPr>
          <w:b/>
          <w:sz w:val="28"/>
          <w:szCs w:val="28"/>
        </w:rPr>
      </w:pPr>
      <w:bookmarkStart w:id="235" w:name="_Toc56155267"/>
      <w:bookmarkStart w:id="236" w:name="_Toc89696270"/>
      <w:bookmarkStart w:id="237" w:name="_Toc117351253"/>
      <w:bookmarkStart w:id="238" w:name="_Toc150702229"/>
      <w:r w:rsidRPr="00C64162">
        <w:rPr>
          <w:b/>
          <w:sz w:val="28"/>
          <w:szCs w:val="28"/>
        </w:rPr>
        <w:t>2.4.6.Тарифы МКП «ЭнергоРесурс КМО» на передачу тепловой энергии от сторонних теплоисточников на 2024 - 2026 год</w:t>
      </w:r>
      <w:bookmarkEnd w:id="235"/>
      <w:bookmarkEnd w:id="236"/>
      <w:r w:rsidRPr="00C64162">
        <w:rPr>
          <w:b/>
          <w:sz w:val="28"/>
          <w:szCs w:val="28"/>
        </w:rPr>
        <w:t>ы</w:t>
      </w:r>
      <w:bookmarkEnd w:id="237"/>
      <w:bookmarkEnd w:id="238"/>
    </w:p>
    <w:p w14:paraId="5343B4FF" w14:textId="77777777" w:rsidR="00C64162" w:rsidRPr="00C64162" w:rsidRDefault="00C64162" w:rsidP="00C64162">
      <w:pPr>
        <w:ind w:right="142" w:firstLine="709"/>
        <w:jc w:val="both"/>
        <w:rPr>
          <w:sz w:val="28"/>
          <w:szCs w:val="28"/>
        </w:rPr>
      </w:pPr>
      <w:r w:rsidRPr="00C64162">
        <w:rPr>
          <w:sz w:val="28"/>
          <w:szCs w:val="28"/>
        </w:rPr>
        <w:t>Тарифы на передачу тепловой энергии, от сторонних теплоисточников, рассчитанные на основании скорректированной необходимой валовой выручки на 2024 - 2026 год, рассчитаны следующим образом:</w:t>
      </w:r>
    </w:p>
    <w:p w14:paraId="67838EB3" w14:textId="77777777" w:rsidR="00C64162" w:rsidRPr="00C64162" w:rsidRDefault="00C64162" w:rsidP="00C64162">
      <w:pPr>
        <w:tabs>
          <w:tab w:val="left" w:pos="1890"/>
        </w:tabs>
        <w:spacing w:line="360" w:lineRule="auto"/>
        <w:ind w:left="8081" w:right="142" w:hanging="7939"/>
        <w:jc w:val="right"/>
        <w:rPr>
          <w:sz w:val="28"/>
          <w:szCs w:val="28"/>
        </w:rPr>
      </w:pPr>
      <w:r w:rsidRPr="00C64162">
        <w:rPr>
          <w:sz w:val="28"/>
          <w:szCs w:val="28"/>
        </w:rPr>
        <w:t>Таблица 6</w:t>
      </w:r>
    </w:p>
    <w:p w14:paraId="3D0650BB" w14:textId="77777777" w:rsidR="00C64162" w:rsidRPr="00C64162" w:rsidRDefault="00C64162" w:rsidP="00C64162">
      <w:pPr>
        <w:tabs>
          <w:tab w:val="left" w:pos="1890"/>
        </w:tabs>
        <w:ind w:left="8080" w:right="142" w:hanging="7938"/>
        <w:jc w:val="center"/>
        <w:rPr>
          <w:sz w:val="28"/>
          <w:szCs w:val="28"/>
        </w:rPr>
      </w:pPr>
      <w:r w:rsidRPr="00C64162">
        <w:rPr>
          <w:sz w:val="28"/>
          <w:szCs w:val="28"/>
        </w:rPr>
        <w:t xml:space="preserve">Тарифы на передачу тепловой энергии </w:t>
      </w:r>
    </w:p>
    <w:p w14:paraId="3653D865" w14:textId="77777777" w:rsidR="00C64162" w:rsidRPr="00C64162" w:rsidRDefault="00C64162" w:rsidP="00C64162">
      <w:pPr>
        <w:tabs>
          <w:tab w:val="left" w:pos="1890"/>
        </w:tabs>
        <w:ind w:left="8080" w:right="142" w:hanging="7938"/>
        <w:jc w:val="center"/>
        <w:rPr>
          <w:sz w:val="28"/>
          <w:szCs w:val="28"/>
        </w:rPr>
      </w:pPr>
      <w:r w:rsidRPr="00C64162">
        <w:rPr>
          <w:sz w:val="28"/>
          <w:szCs w:val="28"/>
        </w:rPr>
        <w:t>МКП «ЭнергоРесурс КМО» на 2024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904"/>
        <w:gridCol w:w="1904"/>
        <w:gridCol w:w="1904"/>
        <w:gridCol w:w="1904"/>
      </w:tblGrid>
      <w:tr w:rsidR="00C64162" w:rsidRPr="00C64162" w14:paraId="056A2265" w14:textId="77777777" w:rsidTr="00F20549">
        <w:trPr>
          <w:trHeight w:val="624"/>
        </w:trPr>
        <w:tc>
          <w:tcPr>
            <w:tcW w:w="1904" w:type="dxa"/>
            <w:vMerge w:val="restart"/>
            <w:shd w:val="clear" w:color="auto" w:fill="auto"/>
            <w:vAlign w:val="center"/>
            <w:hideMark/>
          </w:tcPr>
          <w:p w14:paraId="49A178F3" w14:textId="77777777" w:rsidR="00C64162" w:rsidRPr="00C64162" w:rsidRDefault="00C64162" w:rsidP="00C64162">
            <w:pPr>
              <w:ind w:firstLine="142"/>
              <w:jc w:val="center"/>
              <w:rPr>
                <w:b/>
                <w:bCs/>
                <w:szCs w:val="20"/>
              </w:rPr>
            </w:pPr>
            <w:r w:rsidRPr="00C64162">
              <w:rPr>
                <w:b/>
                <w:bCs/>
                <w:szCs w:val="20"/>
              </w:rPr>
              <w:t>2024</w:t>
            </w:r>
          </w:p>
        </w:tc>
        <w:tc>
          <w:tcPr>
            <w:tcW w:w="1904" w:type="dxa"/>
            <w:shd w:val="clear" w:color="auto" w:fill="auto"/>
            <w:hideMark/>
          </w:tcPr>
          <w:p w14:paraId="52A9EF72" w14:textId="77777777" w:rsidR="00C64162" w:rsidRPr="00C64162" w:rsidRDefault="00C64162" w:rsidP="00C64162">
            <w:pPr>
              <w:ind w:firstLine="33"/>
              <w:jc w:val="center"/>
              <w:rPr>
                <w:szCs w:val="20"/>
              </w:rPr>
            </w:pPr>
            <w:r w:rsidRPr="00C64162">
              <w:rPr>
                <w:szCs w:val="20"/>
              </w:rPr>
              <w:t>Полезный отпуск</w:t>
            </w:r>
          </w:p>
        </w:tc>
        <w:tc>
          <w:tcPr>
            <w:tcW w:w="1904" w:type="dxa"/>
            <w:shd w:val="clear" w:color="auto" w:fill="auto"/>
            <w:hideMark/>
          </w:tcPr>
          <w:p w14:paraId="5C53DB34" w14:textId="77777777" w:rsidR="00C64162" w:rsidRPr="00C64162" w:rsidRDefault="00C64162" w:rsidP="00C64162">
            <w:pPr>
              <w:ind w:firstLine="34"/>
              <w:jc w:val="center"/>
              <w:rPr>
                <w:szCs w:val="20"/>
              </w:rPr>
            </w:pPr>
            <w:r w:rsidRPr="00C64162">
              <w:rPr>
                <w:szCs w:val="20"/>
              </w:rPr>
              <w:t>Тариф</w:t>
            </w:r>
            <w:r w:rsidRPr="00C64162">
              <w:rPr>
                <w:szCs w:val="20"/>
              </w:rPr>
              <w:br/>
              <w:t>(гр.5/гр.2)</w:t>
            </w:r>
          </w:p>
        </w:tc>
        <w:tc>
          <w:tcPr>
            <w:tcW w:w="1904" w:type="dxa"/>
            <w:shd w:val="clear" w:color="auto" w:fill="auto"/>
            <w:vAlign w:val="center"/>
            <w:hideMark/>
          </w:tcPr>
          <w:p w14:paraId="180D3E39" w14:textId="77777777" w:rsidR="00C64162" w:rsidRPr="00C64162" w:rsidRDefault="00C64162" w:rsidP="00C64162">
            <w:pPr>
              <w:ind w:firstLine="34"/>
              <w:jc w:val="center"/>
              <w:rPr>
                <w:szCs w:val="20"/>
              </w:rPr>
            </w:pPr>
            <w:r w:rsidRPr="00C64162">
              <w:rPr>
                <w:szCs w:val="20"/>
              </w:rPr>
              <w:t>Рост</w:t>
            </w:r>
          </w:p>
        </w:tc>
        <w:tc>
          <w:tcPr>
            <w:tcW w:w="1904" w:type="dxa"/>
            <w:shd w:val="clear" w:color="auto" w:fill="auto"/>
            <w:vAlign w:val="center"/>
            <w:hideMark/>
          </w:tcPr>
          <w:p w14:paraId="4F18CC80" w14:textId="77777777" w:rsidR="00C64162" w:rsidRPr="00C64162" w:rsidRDefault="00C64162" w:rsidP="00C64162">
            <w:pPr>
              <w:ind w:firstLine="34"/>
              <w:jc w:val="center"/>
              <w:rPr>
                <w:szCs w:val="20"/>
              </w:rPr>
            </w:pPr>
            <w:r w:rsidRPr="00C64162">
              <w:rPr>
                <w:szCs w:val="20"/>
              </w:rPr>
              <w:t>НВВ</w:t>
            </w:r>
          </w:p>
        </w:tc>
      </w:tr>
      <w:tr w:rsidR="00C64162" w:rsidRPr="00C64162" w14:paraId="25CEC0BA" w14:textId="77777777" w:rsidTr="00F20549">
        <w:trPr>
          <w:trHeight w:val="312"/>
        </w:trPr>
        <w:tc>
          <w:tcPr>
            <w:tcW w:w="1904" w:type="dxa"/>
            <w:vMerge/>
            <w:shd w:val="clear" w:color="auto" w:fill="auto"/>
            <w:hideMark/>
          </w:tcPr>
          <w:p w14:paraId="53B632A4" w14:textId="77777777" w:rsidR="00C64162" w:rsidRPr="00C64162" w:rsidRDefault="00C64162" w:rsidP="00C64162">
            <w:pPr>
              <w:ind w:firstLine="142"/>
              <w:jc w:val="center"/>
              <w:rPr>
                <w:b/>
                <w:bCs/>
                <w:szCs w:val="20"/>
              </w:rPr>
            </w:pPr>
          </w:p>
        </w:tc>
        <w:tc>
          <w:tcPr>
            <w:tcW w:w="1904" w:type="dxa"/>
            <w:shd w:val="clear" w:color="auto" w:fill="auto"/>
            <w:hideMark/>
          </w:tcPr>
          <w:p w14:paraId="0FC18F07" w14:textId="77777777" w:rsidR="00C64162" w:rsidRPr="00C64162" w:rsidRDefault="00C64162" w:rsidP="00C64162">
            <w:pPr>
              <w:ind w:firstLine="33"/>
              <w:jc w:val="center"/>
              <w:rPr>
                <w:szCs w:val="20"/>
              </w:rPr>
            </w:pPr>
            <w:r w:rsidRPr="00C64162">
              <w:rPr>
                <w:szCs w:val="20"/>
              </w:rPr>
              <w:t>м³</w:t>
            </w:r>
          </w:p>
        </w:tc>
        <w:tc>
          <w:tcPr>
            <w:tcW w:w="1904" w:type="dxa"/>
            <w:shd w:val="clear" w:color="auto" w:fill="auto"/>
            <w:hideMark/>
          </w:tcPr>
          <w:p w14:paraId="0F98C408" w14:textId="77777777" w:rsidR="00C64162" w:rsidRPr="00C64162" w:rsidRDefault="00C64162" w:rsidP="00C64162">
            <w:pPr>
              <w:ind w:firstLine="34"/>
              <w:jc w:val="center"/>
              <w:rPr>
                <w:szCs w:val="20"/>
              </w:rPr>
            </w:pPr>
            <w:r w:rsidRPr="00C64162">
              <w:rPr>
                <w:szCs w:val="20"/>
              </w:rPr>
              <w:t>руб./ м³</w:t>
            </w:r>
          </w:p>
        </w:tc>
        <w:tc>
          <w:tcPr>
            <w:tcW w:w="1904" w:type="dxa"/>
            <w:shd w:val="clear" w:color="auto" w:fill="auto"/>
            <w:hideMark/>
          </w:tcPr>
          <w:p w14:paraId="72A51B21" w14:textId="77777777" w:rsidR="00C64162" w:rsidRPr="00C64162" w:rsidRDefault="00C64162" w:rsidP="00C64162">
            <w:pPr>
              <w:ind w:firstLine="34"/>
              <w:jc w:val="center"/>
              <w:rPr>
                <w:szCs w:val="20"/>
              </w:rPr>
            </w:pPr>
            <w:r w:rsidRPr="00C64162">
              <w:rPr>
                <w:szCs w:val="20"/>
              </w:rPr>
              <w:t>%</w:t>
            </w:r>
          </w:p>
        </w:tc>
        <w:tc>
          <w:tcPr>
            <w:tcW w:w="1904" w:type="dxa"/>
            <w:shd w:val="clear" w:color="auto" w:fill="auto"/>
            <w:hideMark/>
          </w:tcPr>
          <w:p w14:paraId="430EB1FB" w14:textId="77777777" w:rsidR="00C64162" w:rsidRPr="00C64162" w:rsidRDefault="00C64162" w:rsidP="00C64162">
            <w:pPr>
              <w:ind w:firstLine="34"/>
              <w:jc w:val="center"/>
              <w:rPr>
                <w:szCs w:val="20"/>
              </w:rPr>
            </w:pPr>
            <w:r w:rsidRPr="00C64162">
              <w:rPr>
                <w:szCs w:val="20"/>
              </w:rPr>
              <w:t>тыс. руб.</w:t>
            </w:r>
          </w:p>
        </w:tc>
      </w:tr>
      <w:tr w:rsidR="00C64162" w:rsidRPr="00C64162" w14:paraId="53D60609" w14:textId="77777777" w:rsidTr="00F20549">
        <w:trPr>
          <w:trHeight w:val="312"/>
        </w:trPr>
        <w:tc>
          <w:tcPr>
            <w:tcW w:w="1904" w:type="dxa"/>
            <w:tcBorders>
              <w:top w:val="nil"/>
              <w:left w:val="single" w:sz="4" w:space="0" w:color="auto"/>
              <w:bottom w:val="single" w:sz="4" w:space="0" w:color="auto"/>
              <w:right w:val="single" w:sz="4" w:space="0" w:color="auto"/>
            </w:tcBorders>
            <w:shd w:val="clear" w:color="auto" w:fill="auto"/>
            <w:vAlign w:val="center"/>
          </w:tcPr>
          <w:p w14:paraId="07C4718C" w14:textId="77777777" w:rsidR="00C64162" w:rsidRPr="00C64162" w:rsidRDefault="00C64162" w:rsidP="00C64162">
            <w:pPr>
              <w:jc w:val="center"/>
              <w:rPr>
                <w:szCs w:val="20"/>
              </w:rPr>
            </w:pPr>
            <w:r w:rsidRPr="00C64162">
              <w:rPr>
                <w:szCs w:val="20"/>
              </w:rPr>
              <w:t>1</w:t>
            </w:r>
          </w:p>
        </w:tc>
        <w:tc>
          <w:tcPr>
            <w:tcW w:w="1904" w:type="dxa"/>
            <w:tcBorders>
              <w:top w:val="nil"/>
              <w:left w:val="nil"/>
              <w:bottom w:val="single" w:sz="4" w:space="0" w:color="auto"/>
              <w:right w:val="single" w:sz="4" w:space="0" w:color="auto"/>
            </w:tcBorders>
            <w:shd w:val="clear" w:color="auto" w:fill="auto"/>
            <w:vAlign w:val="center"/>
          </w:tcPr>
          <w:p w14:paraId="1644B066" w14:textId="77777777" w:rsidR="00C64162" w:rsidRPr="00C64162" w:rsidRDefault="00C64162" w:rsidP="00C64162">
            <w:pPr>
              <w:jc w:val="center"/>
              <w:rPr>
                <w:szCs w:val="20"/>
              </w:rPr>
            </w:pPr>
            <w:r w:rsidRPr="00C64162">
              <w:rPr>
                <w:szCs w:val="20"/>
              </w:rPr>
              <w:t>2</w:t>
            </w:r>
          </w:p>
        </w:tc>
        <w:tc>
          <w:tcPr>
            <w:tcW w:w="1904" w:type="dxa"/>
            <w:tcBorders>
              <w:top w:val="nil"/>
              <w:left w:val="nil"/>
              <w:bottom w:val="single" w:sz="4" w:space="0" w:color="auto"/>
              <w:right w:val="single" w:sz="4" w:space="0" w:color="auto"/>
            </w:tcBorders>
            <w:shd w:val="clear" w:color="auto" w:fill="auto"/>
            <w:vAlign w:val="center"/>
          </w:tcPr>
          <w:p w14:paraId="642FF6CB" w14:textId="77777777" w:rsidR="00C64162" w:rsidRPr="00C64162" w:rsidRDefault="00C64162" w:rsidP="00C64162">
            <w:pPr>
              <w:jc w:val="center"/>
              <w:rPr>
                <w:szCs w:val="20"/>
              </w:rPr>
            </w:pPr>
            <w:r w:rsidRPr="00C64162">
              <w:rPr>
                <w:szCs w:val="20"/>
              </w:rPr>
              <w:t>3</w:t>
            </w:r>
          </w:p>
        </w:tc>
        <w:tc>
          <w:tcPr>
            <w:tcW w:w="1904" w:type="dxa"/>
            <w:tcBorders>
              <w:top w:val="nil"/>
              <w:left w:val="nil"/>
              <w:bottom w:val="single" w:sz="4" w:space="0" w:color="auto"/>
              <w:right w:val="single" w:sz="4" w:space="0" w:color="auto"/>
            </w:tcBorders>
            <w:shd w:val="clear" w:color="auto" w:fill="auto"/>
            <w:vAlign w:val="center"/>
          </w:tcPr>
          <w:p w14:paraId="1F1BBD5D" w14:textId="77777777" w:rsidR="00C64162" w:rsidRPr="00C64162" w:rsidRDefault="00C64162" w:rsidP="00C64162">
            <w:pPr>
              <w:jc w:val="center"/>
              <w:rPr>
                <w:szCs w:val="20"/>
              </w:rPr>
            </w:pPr>
            <w:r w:rsidRPr="00C64162">
              <w:rPr>
                <w:szCs w:val="20"/>
              </w:rPr>
              <w:t>4</w:t>
            </w:r>
          </w:p>
        </w:tc>
        <w:tc>
          <w:tcPr>
            <w:tcW w:w="1904" w:type="dxa"/>
            <w:tcBorders>
              <w:top w:val="nil"/>
              <w:left w:val="nil"/>
              <w:bottom w:val="single" w:sz="4" w:space="0" w:color="auto"/>
              <w:right w:val="single" w:sz="4" w:space="0" w:color="auto"/>
            </w:tcBorders>
            <w:shd w:val="clear" w:color="auto" w:fill="auto"/>
            <w:vAlign w:val="center"/>
          </w:tcPr>
          <w:p w14:paraId="063C56AE" w14:textId="77777777" w:rsidR="00C64162" w:rsidRPr="00C64162" w:rsidRDefault="00C64162" w:rsidP="00C64162">
            <w:pPr>
              <w:jc w:val="center"/>
              <w:rPr>
                <w:szCs w:val="20"/>
              </w:rPr>
            </w:pPr>
            <w:r w:rsidRPr="00C64162">
              <w:rPr>
                <w:szCs w:val="20"/>
              </w:rPr>
              <w:t>5=2×3</w:t>
            </w:r>
          </w:p>
        </w:tc>
      </w:tr>
      <w:tr w:rsidR="00C64162" w:rsidRPr="00C64162" w14:paraId="150B0876" w14:textId="77777777" w:rsidTr="00F20549">
        <w:trPr>
          <w:trHeight w:val="312"/>
        </w:trPr>
        <w:tc>
          <w:tcPr>
            <w:tcW w:w="1904" w:type="dxa"/>
            <w:tcBorders>
              <w:top w:val="nil"/>
              <w:left w:val="single" w:sz="4" w:space="0" w:color="auto"/>
              <w:bottom w:val="single" w:sz="4" w:space="0" w:color="auto"/>
              <w:right w:val="single" w:sz="4" w:space="0" w:color="auto"/>
            </w:tcBorders>
            <w:shd w:val="clear" w:color="auto" w:fill="auto"/>
            <w:vAlign w:val="center"/>
          </w:tcPr>
          <w:p w14:paraId="54B26348" w14:textId="77777777" w:rsidR="00C64162" w:rsidRPr="00C64162" w:rsidRDefault="00C64162" w:rsidP="00C64162">
            <w:pPr>
              <w:jc w:val="center"/>
              <w:rPr>
                <w:szCs w:val="20"/>
              </w:rPr>
            </w:pPr>
            <w:r w:rsidRPr="00C64162">
              <w:rPr>
                <w:szCs w:val="20"/>
              </w:rPr>
              <w:t>с 01.01.2024</w:t>
            </w:r>
          </w:p>
          <w:p w14:paraId="5A979D18" w14:textId="77777777" w:rsidR="00C64162" w:rsidRPr="00C64162" w:rsidRDefault="00C64162" w:rsidP="00C64162">
            <w:pPr>
              <w:jc w:val="center"/>
              <w:rPr>
                <w:szCs w:val="20"/>
              </w:rPr>
            </w:pPr>
            <w:r w:rsidRPr="00C64162">
              <w:rPr>
                <w:szCs w:val="20"/>
              </w:rPr>
              <w:t>по 30.06.2024</w:t>
            </w:r>
          </w:p>
        </w:tc>
        <w:tc>
          <w:tcPr>
            <w:tcW w:w="1904" w:type="dxa"/>
            <w:tcBorders>
              <w:top w:val="nil"/>
              <w:left w:val="nil"/>
              <w:bottom w:val="single" w:sz="4" w:space="0" w:color="auto"/>
              <w:right w:val="single" w:sz="4" w:space="0" w:color="auto"/>
            </w:tcBorders>
            <w:shd w:val="clear" w:color="auto" w:fill="auto"/>
            <w:vAlign w:val="center"/>
          </w:tcPr>
          <w:p w14:paraId="057276B1" w14:textId="77777777" w:rsidR="00C64162" w:rsidRPr="00C64162" w:rsidRDefault="00C64162" w:rsidP="00C64162">
            <w:pPr>
              <w:jc w:val="center"/>
              <w:rPr>
                <w:szCs w:val="20"/>
              </w:rPr>
            </w:pPr>
            <w:r w:rsidRPr="00C64162">
              <w:rPr>
                <w:szCs w:val="20"/>
              </w:rPr>
              <w:t>23259,9924</w:t>
            </w:r>
          </w:p>
        </w:tc>
        <w:tc>
          <w:tcPr>
            <w:tcW w:w="1904" w:type="dxa"/>
            <w:tcBorders>
              <w:top w:val="nil"/>
              <w:left w:val="nil"/>
              <w:bottom w:val="single" w:sz="4" w:space="0" w:color="auto"/>
              <w:right w:val="single" w:sz="4" w:space="0" w:color="auto"/>
            </w:tcBorders>
            <w:shd w:val="clear" w:color="auto" w:fill="auto"/>
            <w:vAlign w:val="center"/>
          </w:tcPr>
          <w:p w14:paraId="13401708" w14:textId="77777777" w:rsidR="00C64162" w:rsidRPr="00C64162" w:rsidRDefault="00C64162" w:rsidP="00C64162">
            <w:pPr>
              <w:jc w:val="center"/>
              <w:rPr>
                <w:szCs w:val="20"/>
              </w:rPr>
            </w:pPr>
            <w:r w:rsidRPr="00C64162">
              <w:rPr>
                <w:szCs w:val="20"/>
              </w:rPr>
              <w:t>461,42</w:t>
            </w:r>
          </w:p>
        </w:tc>
        <w:tc>
          <w:tcPr>
            <w:tcW w:w="1904" w:type="dxa"/>
            <w:tcBorders>
              <w:top w:val="nil"/>
              <w:left w:val="nil"/>
              <w:bottom w:val="single" w:sz="4" w:space="0" w:color="auto"/>
              <w:right w:val="single" w:sz="4" w:space="0" w:color="auto"/>
            </w:tcBorders>
            <w:shd w:val="clear" w:color="auto" w:fill="auto"/>
            <w:vAlign w:val="center"/>
          </w:tcPr>
          <w:p w14:paraId="1CC04043" w14:textId="77777777" w:rsidR="00C64162" w:rsidRPr="00C64162" w:rsidRDefault="00C64162" w:rsidP="00C64162">
            <w:pPr>
              <w:jc w:val="center"/>
              <w:rPr>
                <w:szCs w:val="20"/>
              </w:rPr>
            </w:pPr>
            <w:r w:rsidRPr="00C64162">
              <w:rPr>
                <w:szCs w:val="20"/>
              </w:rPr>
              <w:t>0,00</w:t>
            </w:r>
          </w:p>
        </w:tc>
        <w:tc>
          <w:tcPr>
            <w:tcW w:w="1904" w:type="dxa"/>
            <w:tcBorders>
              <w:top w:val="nil"/>
              <w:left w:val="nil"/>
              <w:bottom w:val="single" w:sz="4" w:space="0" w:color="auto"/>
              <w:right w:val="single" w:sz="4" w:space="0" w:color="auto"/>
            </w:tcBorders>
            <w:shd w:val="clear" w:color="auto" w:fill="auto"/>
            <w:vAlign w:val="center"/>
          </w:tcPr>
          <w:p w14:paraId="166E0037" w14:textId="77777777" w:rsidR="00C64162" w:rsidRPr="00C64162" w:rsidRDefault="00C64162" w:rsidP="00C64162">
            <w:pPr>
              <w:jc w:val="center"/>
              <w:rPr>
                <w:szCs w:val="20"/>
              </w:rPr>
            </w:pPr>
            <w:r w:rsidRPr="00C64162">
              <w:rPr>
                <w:szCs w:val="20"/>
              </w:rPr>
              <w:t>10732,51</w:t>
            </w:r>
          </w:p>
        </w:tc>
      </w:tr>
      <w:tr w:rsidR="00C64162" w:rsidRPr="00C64162" w14:paraId="6FA57665" w14:textId="77777777" w:rsidTr="00F20549">
        <w:trPr>
          <w:trHeight w:val="312"/>
        </w:trPr>
        <w:tc>
          <w:tcPr>
            <w:tcW w:w="1904" w:type="dxa"/>
            <w:shd w:val="clear" w:color="auto" w:fill="auto"/>
            <w:hideMark/>
          </w:tcPr>
          <w:p w14:paraId="63505F79" w14:textId="77777777" w:rsidR="00C64162" w:rsidRPr="00C64162" w:rsidRDefault="00C64162" w:rsidP="00C64162">
            <w:pPr>
              <w:ind w:firstLine="142"/>
              <w:jc w:val="center"/>
              <w:rPr>
                <w:bCs/>
                <w:szCs w:val="20"/>
              </w:rPr>
            </w:pPr>
            <w:r w:rsidRPr="00C64162">
              <w:rPr>
                <w:bCs/>
                <w:szCs w:val="20"/>
              </w:rPr>
              <w:t>с 01.07.2024</w:t>
            </w:r>
          </w:p>
          <w:p w14:paraId="1D6B7F2C" w14:textId="77777777" w:rsidR="00C64162" w:rsidRPr="00C64162" w:rsidRDefault="00C64162" w:rsidP="00C64162">
            <w:pPr>
              <w:ind w:firstLine="142"/>
              <w:jc w:val="center"/>
              <w:rPr>
                <w:bCs/>
                <w:szCs w:val="20"/>
              </w:rPr>
            </w:pPr>
            <w:r w:rsidRPr="00C64162">
              <w:rPr>
                <w:bCs/>
                <w:szCs w:val="20"/>
              </w:rPr>
              <w:t>по 31.12.2024</w:t>
            </w:r>
          </w:p>
        </w:tc>
        <w:tc>
          <w:tcPr>
            <w:tcW w:w="1904" w:type="dxa"/>
            <w:shd w:val="clear" w:color="auto" w:fill="auto"/>
            <w:vAlign w:val="center"/>
          </w:tcPr>
          <w:p w14:paraId="3FFA8923" w14:textId="77777777" w:rsidR="00C64162" w:rsidRPr="00C64162" w:rsidRDefault="00C64162" w:rsidP="00C64162">
            <w:pPr>
              <w:jc w:val="center"/>
              <w:rPr>
                <w:szCs w:val="20"/>
              </w:rPr>
            </w:pPr>
            <w:r w:rsidRPr="00C64162">
              <w:rPr>
                <w:szCs w:val="20"/>
              </w:rPr>
              <w:t>19814,0676</w:t>
            </w:r>
          </w:p>
        </w:tc>
        <w:tc>
          <w:tcPr>
            <w:tcW w:w="1904" w:type="dxa"/>
            <w:shd w:val="clear" w:color="auto" w:fill="auto"/>
            <w:vAlign w:val="center"/>
          </w:tcPr>
          <w:p w14:paraId="096BC881" w14:textId="77777777" w:rsidR="00C64162" w:rsidRPr="00C64162" w:rsidRDefault="00C64162" w:rsidP="00C64162">
            <w:pPr>
              <w:jc w:val="center"/>
              <w:rPr>
                <w:szCs w:val="20"/>
              </w:rPr>
            </w:pPr>
            <w:r w:rsidRPr="00C64162">
              <w:rPr>
                <w:szCs w:val="20"/>
              </w:rPr>
              <w:t>505,71</w:t>
            </w:r>
          </w:p>
        </w:tc>
        <w:tc>
          <w:tcPr>
            <w:tcW w:w="1904" w:type="dxa"/>
            <w:shd w:val="clear" w:color="auto" w:fill="auto"/>
            <w:vAlign w:val="center"/>
          </w:tcPr>
          <w:p w14:paraId="06F7A69A" w14:textId="77777777" w:rsidR="00C64162" w:rsidRPr="00C64162" w:rsidRDefault="00C64162" w:rsidP="00C64162">
            <w:pPr>
              <w:jc w:val="center"/>
              <w:rPr>
                <w:szCs w:val="20"/>
              </w:rPr>
            </w:pPr>
            <w:r w:rsidRPr="00C64162">
              <w:rPr>
                <w:szCs w:val="20"/>
              </w:rPr>
              <w:t>9,60</w:t>
            </w:r>
          </w:p>
        </w:tc>
        <w:tc>
          <w:tcPr>
            <w:tcW w:w="1904" w:type="dxa"/>
            <w:shd w:val="clear" w:color="auto" w:fill="auto"/>
            <w:vAlign w:val="center"/>
          </w:tcPr>
          <w:p w14:paraId="65BF1C16" w14:textId="77777777" w:rsidR="00C64162" w:rsidRPr="00C64162" w:rsidRDefault="00C64162" w:rsidP="00C64162">
            <w:pPr>
              <w:jc w:val="center"/>
              <w:rPr>
                <w:szCs w:val="20"/>
              </w:rPr>
            </w:pPr>
            <w:r w:rsidRPr="00C64162">
              <w:rPr>
                <w:szCs w:val="20"/>
              </w:rPr>
              <w:t>10020,19</w:t>
            </w:r>
          </w:p>
        </w:tc>
      </w:tr>
      <w:tr w:rsidR="00C64162" w:rsidRPr="00C64162" w14:paraId="3B876792" w14:textId="77777777" w:rsidTr="00F20549">
        <w:trPr>
          <w:trHeight w:val="312"/>
        </w:trPr>
        <w:tc>
          <w:tcPr>
            <w:tcW w:w="1904" w:type="dxa"/>
            <w:tcBorders>
              <w:top w:val="nil"/>
              <w:left w:val="single" w:sz="4" w:space="0" w:color="auto"/>
              <w:bottom w:val="single" w:sz="4" w:space="0" w:color="auto"/>
              <w:right w:val="single" w:sz="4" w:space="0" w:color="auto"/>
            </w:tcBorders>
            <w:shd w:val="clear" w:color="auto" w:fill="auto"/>
            <w:vAlign w:val="center"/>
          </w:tcPr>
          <w:p w14:paraId="39BBEAF1" w14:textId="77777777" w:rsidR="00C64162" w:rsidRPr="00C64162" w:rsidRDefault="00C64162" w:rsidP="00C64162">
            <w:pPr>
              <w:jc w:val="center"/>
              <w:rPr>
                <w:szCs w:val="20"/>
              </w:rPr>
            </w:pPr>
            <w:r w:rsidRPr="00C64162">
              <w:rPr>
                <w:szCs w:val="20"/>
              </w:rPr>
              <w:t>с 01.01.2025</w:t>
            </w:r>
          </w:p>
          <w:p w14:paraId="7930E8E7" w14:textId="77777777" w:rsidR="00C64162" w:rsidRPr="00C64162" w:rsidRDefault="00C64162" w:rsidP="00C64162">
            <w:pPr>
              <w:jc w:val="center"/>
              <w:rPr>
                <w:szCs w:val="20"/>
              </w:rPr>
            </w:pPr>
            <w:r w:rsidRPr="00C64162">
              <w:rPr>
                <w:szCs w:val="20"/>
              </w:rPr>
              <w:t>по 30.06.2025</w:t>
            </w:r>
          </w:p>
        </w:tc>
        <w:tc>
          <w:tcPr>
            <w:tcW w:w="1904" w:type="dxa"/>
            <w:tcBorders>
              <w:top w:val="nil"/>
              <w:left w:val="nil"/>
              <w:bottom w:val="single" w:sz="4" w:space="0" w:color="auto"/>
              <w:right w:val="single" w:sz="4" w:space="0" w:color="auto"/>
            </w:tcBorders>
            <w:shd w:val="clear" w:color="auto" w:fill="auto"/>
            <w:vAlign w:val="center"/>
          </w:tcPr>
          <w:p w14:paraId="6463DF73" w14:textId="77777777" w:rsidR="00C64162" w:rsidRPr="00C64162" w:rsidRDefault="00C64162" w:rsidP="00C64162">
            <w:pPr>
              <w:jc w:val="center"/>
              <w:rPr>
                <w:szCs w:val="20"/>
              </w:rPr>
            </w:pPr>
            <w:r w:rsidRPr="00C64162">
              <w:rPr>
                <w:szCs w:val="20"/>
              </w:rPr>
              <w:t>23259,9924</w:t>
            </w:r>
          </w:p>
        </w:tc>
        <w:tc>
          <w:tcPr>
            <w:tcW w:w="1904" w:type="dxa"/>
            <w:shd w:val="clear" w:color="auto" w:fill="auto"/>
            <w:vAlign w:val="center"/>
          </w:tcPr>
          <w:p w14:paraId="66803097" w14:textId="77777777" w:rsidR="00C64162" w:rsidRPr="00C64162" w:rsidRDefault="00C64162" w:rsidP="00C64162">
            <w:pPr>
              <w:jc w:val="center"/>
              <w:rPr>
                <w:szCs w:val="20"/>
              </w:rPr>
            </w:pPr>
            <w:r w:rsidRPr="00C64162">
              <w:rPr>
                <w:szCs w:val="20"/>
              </w:rPr>
              <w:t>505,71</w:t>
            </w:r>
          </w:p>
        </w:tc>
        <w:tc>
          <w:tcPr>
            <w:tcW w:w="1904" w:type="dxa"/>
            <w:shd w:val="clear" w:color="auto" w:fill="auto"/>
            <w:vAlign w:val="center"/>
          </w:tcPr>
          <w:p w14:paraId="5ED50DAF" w14:textId="77777777" w:rsidR="00C64162" w:rsidRPr="00C64162" w:rsidRDefault="00C64162" w:rsidP="00C64162">
            <w:pPr>
              <w:jc w:val="center"/>
              <w:rPr>
                <w:szCs w:val="20"/>
              </w:rPr>
            </w:pPr>
            <w:r w:rsidRPr="00C64162">
              <w:rPr>
                <w:szCs w:val="20"/>
              </w:rPr>
              <w:t>0,00</w:t>
            </w:r>
          </w:p>
        </w:tc>
        <w:tc>
          <w:tcPr>
            <w:tcW w:w="1904" w:type="dxa"/>
            <w:shd w:val="clear" w:color="auto" w:fill="auto"/>
            <w:vAlign w:val="center"/>
          </w:tcPr>
          <w:p w14:paraId="2E7AE3F1" w14:textId="77777777" w:rsidR="00C64162" w:rsidRPr="00C64162" w:rsidRDefault="00C64162" w:rsidP="00C64162">
            <w:pPr>
              <w:jc w:val="center"/>
              <w:rPr>
                <w:szCs w:val="20"/>
              </w:rPr>
            </w:pPr>
            <w:r w:rsidRPr="00C64162">
              <w:rPr>
                <w:szCs w:val="20"/>
              </w:rPr>
              <w:t>11762,83</w:t>
            </w:r>
          </w:p>
        </w:tc>
      </w:tr>
      <w:tr w:rsidR="00C64162" w:rsidRPr="00C64162" w14:paraId="0E8A9F9C" w14:textId="77777777" w:rsidTr="00F20549">
        <w:trPr>
          <w:trHeight w:val="312"/>
        </w:trPr>
        <w:tc>
          <w:tcPr>
            <w:tcW w:w="1904" w:type="dxa"/>
            <w:shd w:val="clear" w:color="auto" w:fill="auto"/>
          </w:tcPr>
          <w:p w14:paraId="549D2FC5" w14:textId="77777777" w:rsidR="00C64162" w:rsidRPr="00C64162" w:rsidRDefault="00C64162" w:rsidP="00C64162">
            <w:pPr>
              <w:ind w:firstLine="142"/>
              <w:jc w:val="center"/>
              <w:rPr>
                <w:bCs/>
                <w:szCs w:val="20"/>
              </w:rPr>
            </w:pPr>
            <w:r w:rsidRPr="00C64162">
              <w:rPr>
                <w:bCs/>
                <w:szCs w:val="20"/>
              </w:rPr>
              <w:t>с 01.07.2025</w:t>
            </w:r>
          </w:p>
          <w:p w14:paraId="2D3E6957" w14:textId="77777777" w:rsidR="00C64162" w:rsidRPr="00C64162" w:rsidRDefault="00C64162" w:rsidP="00C64162">
            <w:pPr>
              <w:ind w:firstLine="142"/>
              <w:jc w:val="center"/>
              <w:rPr>
                <w:bCs/>
                <w:szCs w:val="20"/>
              </w:rPr>
            </w:pPr>
            <w:r w:rsidRPr="00C64162">
              <w:rPr>
                <w:bCs/>
                <w:szCs w:val="20"/>
              </w:rPr>
              <w:t>по 31.12.2025</w:t>
            </w:r>
          </w:p>
        </w:tc>
        <w:tc>
          <w:tcPr>
            <w:tcW w:w="1904" w:type="dxa"/>
            <w:shd w:val="clear" w:color="auto" w:fill="auto"/>
            <w:vAlign w:val="center"/>
          </w:tcPr>
          <w:p w14:paraId="4E5C011A" w14:textId="77777777" w:rsidR="00C64162" w:rsidRPr="00C64162" w:rsidRDefault="00C64162" w:rsidP="00C64162">
            <w:pPr>
              <w:jc w:val="center"/>
              <w:rPr>
                <w:szCs w:val="20"/>
              </w:rPr>
            </w:pPr>
            <w:r w:rsidRPr="00C64162">
              <w:rPr>
                <w:szCs w:val="20"/>
              </w:rPr>
              <w:t>19814,0676</w:t>
            </w:r>
          </w:p>
        </w:tc>
        <w:tc>
          <w:tcPr>
            <w:tcW w:w="1904" w:type="dxa"/>
            <w:shd w:val="clear" w:color="auto" w:fill="auto"/>
            <w:vAlign w:val="center"/>
          </w:tcPr>
          <w:p w14:paraId="3AA31BC3" w14:textId="77777777" w:rsidR="00C64162" w:rsidRPr="00C64162" w:rsidRDefault="00C64162" w:rsidP="00C64162">
            <w:pPr>
              <w:jc w:val="center"/>
              <w:rPr>
                <w:szCs w:val="20"/>
              </w:rPr>
            </w:pPr>
            <w:r w:rsidRPr="00C64162">
              <w:rPr>
                <w:szCs w:val="20"/>
              </w:rPr>
              <w:t>516,63</w:t>
            </w:r>
          </w:p>
        </w:tc>
        <w:tc>
          <w:tcPr>
            <w:tcW w:w="1904" w:type="dxa"/>
            <w:shd w:val="clear" w:color="auto" w:fill="auto"/>
            <w:vAlign w:val="center"/>
          </w:tcPr>
          <w:p w14:paraId="1E6CCF19" w14:textId="77777777" w:rsidR="00C64162" w:rsidRPr="00C64162" w:rsidRDefault="00C64162" w:rsidP="00C64162">
            <w:pPr>
              <w:jc w:val="center"/>
              <w:rPr>
                <w:szCs w:val="20"/>
              </w:rPr>
            </w:pPr>
            <w:r w:rsidRPr="00C64162">
              <w:rPr>
                <w:szCs w:val="20"/>
              </w:rPr>
              <w:t>2,16</w:t>
            </w:r>
          </w:p>
        </w:tc>
        <w:tc>
          <w:tcPr>
            <w:tcW w:w="1904" w:type="dxa"/>
            <w:shd w:val="clear" w:color="auto" w:fill="auto"/>
            <w:vAlign w:val="center"/>
          </w:tcPr>
          <w:p w14:paraId="4F51C1F4" w14:textId="77777777" w:rsidR="00C64162" w:rsidRPr="00C64162" w:rsidRDefault="00C64162" w:rsidP="00C64162">
            <w:pPr>
              <w:jc w:val="center"/>
              <w:rPr>
                <w:szCs w:val="20"/>
              </w:rPr>
            </w:pPr>
            <w:r w:rsidRPr="00C64162">
              <w:rPr>
                <w:szCs w:val="20"/>
              </w:rPr>
              <w:t>10236,58</w:t>
            </w:r>
          </w:p>
        </w:tc>
      </w:tr>
      <w:tr w:rsidR="00C64162" w:rsidRPr="00C64162" w14:paraId="08816BE4" w14:textId="77777777" w:rsidTr="00F20549">
        <w:trPr>
          <w:trHeight w:val="312"/>
        </w:trPr>
        <w:tc>
          <w:tcPr>
            <w:tcW w:w="1904" w:type="dxa"/>
            <w:tcBorders>
              <w:top w:val="nil"/>
              <w:left w:val="single" w:sz="4" w:space="0" w:color="auto"/>
              <w:bottom w:val="single" w:sz="4" w:space="0" w:color="auto"/>
              <w:right w:val="single" w:sz="4" w:space="0" w:color="auto"/>
            </w:tcBorders>
            <w:shd w:val="clear" w:color="auto" w:fill="auto"/>
            <w:vAlign w:val="center"/>
          </w:tcPr>
          <w:p w14:paraId="7719E1B6" w14:textId="77777777" w:rsidR="00C64162" w:rsidRPr="00C64162" w:rsidRDefault="00C64162" w:rsidP="00C64162">
            <w:pPr>
              <w:jc w:val="center"/>
              <w:rPr>
                <w:szCs w:val="20"/>
              </w:rPr>
            </w:pPr>
            <w:r w:rsidRPr="00C64162">
              <w:rPr>
                <w:szCs w:val="20"/>
              </w:rPr>
              <w:t>с 01.01.2026</w:t>
            </w:r>
          </w:p>
          <w:p w14:paraId="36F4EC3E" w14:textId="77777777" w:rsidR="00C64162" w:rsidRPr="00C64162" w:rsidRDefault="00C64162" w:rsidP="00C64162">
            <w:pPr>
              <w:jc w:val="center"/>
              <w:rPr>
                <w:szCs w:val="20"/>
              </w:rPr>
            </w:pPr>
            <w:r w:rsidRPr="00C64162">
              <w:rPr>
                <w:szCs w:val="20"/>
              </w:rPr>
              <w:t>по 30.06.2026</w:t>
            </w:r>
          </w:p>
        </w:tc>
        <w:tc>
          <w:tcPr>
            <w:tcW w:w="1904" w:type="dxa"/>
            <w:tcBorders>
              <w:top w:val="nil"/>
              <w:left w:val="nil"/>
              <w:bottom w:val="single" w:sz="4" w:space="0" w:color="auto"/>
              <w:right w:val="single" w:sz="4" w:space="0" w:color="auto"/>
            </w:tcBorders>
            <w:shd w:val="clear" w:color="auto" w:fill="auto"/>
            <w:vAlign w:val="center"/>
          </w:tcPr>
          <w:p w14:paraId="6D17DA5E" w14:textId="77777777" w:rsidR="00C64162" w:rsidRPr="00C64162" w:rsidRDefault="00C64162" w:rsidP="00C64162">
            <w:pPr>
              <w:jc w:val="center"/>
              <w:rPr>
                <w:szCs w:val="20"/>
              </w:rPr>
            </w:pPr>
            <w:r w:rsidRPr="00C64162">
              <w:rPr>
                <w:szCs w:val="20"/>
              </w:rPr>
              <w:t>23259,9924</w:t>
            </w:r>
          </w:p>
        </w:tc>
        <w:tc>
          <w:tcPr>
            <w:tcW w:w="1904" w:type="dxa"/>
            <w:shd w:val="clear" w:color="auto" w:fill="auto"/>
            <w:vAlign w:val="center"/>
          </w:tcPr>
          <w:p w14:paraId="47212BCE" w14:textId="77777777" w:rsidR="00C64162" w:rsidRPr="00C64162" w:rsidRDefault="00C64162" w:rsidP="00C64162">
            <w:pPr>
              <w:jc w:val="center"/>
              <w:rPr>
                <w:szCs w:val="20"/>
              </w:rPr>
            </w:pPr>
            <w:r w:rsidRPr="00C64162">
              <w:rPr>
                <w:szCs w:val="20"/>
              </w:rPr>
              <w:t>516,63</w:t>
            </w:r>
          </w:p>
        </w:tc>
        <w:tc>
          <w:tcPr>
            <w:tcW w:w="1904" w:type="dxa"/>
            <w:shd w:val="clear" w:color="auto" w:fill="auto"/>
            <w:vAlign w:val="center"/>
          </w:tcPr>
          <w:p w14:paraId="5E9A47CA" w14:textId="77777777" w:rsidR="00C64162" w:rsidRPr="00C64162" w:rsidRDefault="00C64162" w:rsidP="00C64162">
            <w:pPr>
              <w:jc w:val="center"/>
              <w:rPr>
                <w:szCs w:val="20"/>
              </w:rPr>
            </w:pPr>
            <w:r w:rsidRPr="00C64162">
              <w:rPr>
                <w:szCs w:val="20"/>
              </w:rPr>
              <w:t>0,00</w:t>
            </w:r>
          </w:p>
        </w:tc>
        <w:tc>
          <w:tcPr>
            <w:tcW w:w="1904" w:type="dxa"/>
            <w:shd w:val="clear" w:color="auto" w:fill="auto"/>
            <w:vAlign w:val="center"/>
          </w:tcPr>
          <w:p w14:paraId="5FC0F4EF" w14:textId="77777777" w:rsidR="00C64162" w:rsidRPr="00C64162" w:rsidRDefault="00C64162" w:rsidP="00C64162">
            <w:pPr>
              <w:jc w:val="center"/>
              <w:rPr>
                <w:szCs w:val="20"/>
              </w:rPr>
            </w:pPr>
            <w:r w:rsidRPr="00C64162">
              <w:rPr>
                <w:szCs w:val="20"/>
              </w:rPr>
              <w:t>11762,83</w:t>
            </w:r>
          </w:p>
        </w:tc>
      </w:tr>
      <w:tr w:rsidR="00C64162" w:rsidRPr="00C64162" w14:paraId="634C27C4" w14:textId="77777777" w:rsidTr="00F20549">
        <w:trPr>
          <w:trHeight w:val="312"/>
        </w:trPr>
        <w:tc>
          <w:tcPr>
            <w:tcW w:w="1904" w:type="dxa"/>
            <w:shd w:val="clear" w:color="auto" w:fill="auto"/>
          </w:tcPr>
          <w:p w14:paraId="6814AEFE" w14:textId="77777777" w:rsidR="00C64162" w:rsidRPr="00C64162" w:rsidRDefault="00C64162" w:rsidP="00C64162">
            <w:pPr>
              <w:ind w:firstLine="142"/>
              <w:jc w:val="center"/>
              <w:rPr>
                <w:bCs/>
                <w:szCs w:val="20"/>
              </w:rPr>
            </w:pPr>
            <w:r w:rsidRPr="00C64162">
              <w:rPr>
                <w:bCs/>
                <w:szCs w:val="20"/>
              </w:rPr>
              <w:t>с 01.07.2026</w:t>
            </w:r>
          </w:p>
          <w:p w14:paraId="7C8A23B5" w14:textId="77777777" w:rsidR="00C64162" w:rsidRPr="00C64162" w:rsidRDefault="00C64162" w:rsidP="00C64162">
            <w:pPr>
              <w:ind w:firstLine="142"/>
              <w:jc w:val="center"/>
              <w:rPr>
                <w:bCs/>
                <w:szCs w:val="20"/>
              </w:rPr>
            </w:pPr>
            <w:r w:rsidRPr="00C64162">
              <w:rPr>
                <w:bCs/>
                <w:szCs w:val="20"/>
              </w:rPr>
              <w:t>по 31.12.2026</w:t>
            </w:r>
          </w:p>
        </w:tc>
        <w:tc>
          <w:tcPr>
            <w:tcW w:w="1904" w:type="dxa"/>
            <w:shd w:val="clear" w:color="auto" w:fill="auto"/>
            <w:vAlign w:val="center"/>
          </w:tcPr>
          <w:p w14:paraId="5A88C400" w14:textId="77777777" w:rsidR="00C64162" w:rsidRPr="00C64162" w:rsidRDefault="00C64162" w:rsidP="00C64162">
            <w:pPr>
              <w:jc w:val="center"/>
              <w:rPr>
                <w:szCs w:val="20"/>
              </w:rPr>
            </w:pPr>
            <w:r w:rsidRPr="00C64162">
              <w:rPr>
                <w:szCs w:val="20"/>
              </w:rPr>
              <w:t>19814,0676</w:t>
            </w:r>
          </w:p>
        </w:tc>
        <w:tc>
          <w:tcPr>
            <w:tcW w:w="1904" w:type="dxa"/>
            <w:shd w:val="clear" w:color="auto" w:fill="auto"/>
            <w:vAlign w:val="center"/>
          </w:tcPr>
          <w:p w14:paraId="4BD4078B" w14:textId="77777777" w:rsidR="00C64162" w:rsidRPr="00C64162" w:rsidRDefault="00C64162" w:rsidP="00C64162">
            <w:pPr>
              <w:jc w:val="center"/>
              <w:rPr>
                <w:szCs w:val="20"/>
              </w:rPr>
            </w:pPr>
            <w:r w:rsidRPr="00C64162">
              <w:rPr>
                <w:szCs w:val="20"/>
              </w:rPr>
              <w:t>522,52</w:t>
            </w:r>
          </w:p>
        </w:tc>
        <w:tc>
          <w:tcPr>
            <w:tcW w:w="1904" w:type="dxa"/>
            <w:shd w:val="clear" w:color="auto" w:fill="auto"/>
            <w:vAlign w:val="center"/>
          </w:tcPr>
          <w:p w14:paraId="20324DA5" w14:textId="77777777" w:rsidR="00C64162" w:rsidRPr="00C64162" w:rsidRDefault="00C64162" w:rsidP="00C64162">
            <w:pPr>
              <w:jc w:val="center"/>
              <w:rPr>
                <w:szCs w:val="20"/>
              </w:rPr>
            </w:pPr>
            <w:r w:rsidRPr="00C64162">
              <w:rPr>
                <w:szCs w:val="20"/>
              </w:rPr>
              <w:t>1,14</w:t>
            </w:r>
          </w:p>
        </w:tc>
        <w:tc>
          <w:tcPr>
            <w:tcW w:w="1904" w:type="dxa"/>
            <w:shd w:val="clear" w:color="auto" w:fill="auto"/>
            <w:vAlign w:val="center"/>
          </w:tcPr>
          <w:p w14:paraId="44D966DE" w14:textId="77777777" w:rsidR="00C64162" w:rsidRPr="00C64162" w:rsidRDefault="00C64162" w:rsidP="00C64162">
            <w:pPr>
              <w:jc w:val="center"/>
              <w:rPr>
                <w:szCs w:val="20"/>
              </w:rPr>
            </w:pPr>
            <w:r w:rsidRPr="00C64162">
              <w:rPr>
                <w:szCs w:val="20"/>
              </w:rPr>
              <w:t>10353,19</w:t>
            </w:r>
          </w:p>
        </w:tc>
      </w:tr>
    </w:tbl>
    <w:p w14:paraId="7B9E713A" w14:textId="77777777" w:rsidR="00C64162" w:rsidRPr="00C64162" w:rsidRDefault="00C64162" w:rsidP="00C64162">
      <w:pPr>
        <w:ind w:firstLine="851"/>
        <w:jc w:val="both"/>
        <w:rPr>
          <w:szCs w:val="20"/>
        </w:rPr>
      </w:pPr>
      <w:r w:rsidRPr="00C64162">
        <w:rPr>
          <w:sz w:val="28"/>
          <w:szCs w:val="28"/>
        </w:rPr>
        <w:t>Тарифы на тепловую энергию на 2024 – 2026 год определены и отражены в приложении 8 экспертного заключения.</w:t>
      </w:r>
    </w:p>
    <w:p w14:paraId="086AB4E9" w14:textId="77777777" w:rsidR="00C64162" w:rsidRPr="00C64162" w:rsidRDefault="00C64162" w:rsidP="00C64162">
      <w:pPr>
        <w:ind w:firstLine="851"/>
        <w:jc w:val="both"/>
        <w:rPr>
          <w:color w:val="FF0000"/>
          <w:szCs w:val="20"/>
        </w:rPr>
      </w:pPr>
    </w:p>
    <w:p w14:paraId="00AB056C" w14:textId="77777777" w:rsidR="00C64162" w:rsidRPr="00C64162" w:rsidRDefault="00C64162" w:rsidP="00C64162">
      <w:pPr>
        <w:keepNext/>
        <w:ind w:left="768"/>
        <w:jc w:val="center"/>
        <w:outlineLvl w:val="2"/>
        <w:rPr>
          <w:b/>
          <w:sz w:val="28"/>
          <w:szCs w:val="28"/>
        </w:rPr>
      </w:pPr>
      <w:bookmarkStart w:id="239" w:name="_Toc150702230"/>
      <w:r w:rsidRPr="00C64162">
        <w:rPr>
          <w:b/>
          <w:sz w:val="28"/>
          <w:szCs w:val="28"/>
        </w:rPr>
        <w:t>1.9.Долгосрочные параметры регулирования на теплоноситель</w:t>
      </w:r>
      <w:bookmarkEnd w:id="239"/>
    </w:p>
    <w:p w14:paraId="3BFBAB3E" w14:textId="77777777" w:rsidR="00C64162" w:rsidRPr="00C64162" w:rsidRDefault="00C64162" w:rsidP="00C64162">
      <w:pPr>
        <w:autoSpaceDE w:val="0"/>
        <w:autoSpaceDN w:val="0"/>
        <w:adjustRightInd w:val="0"/>
        <w:ind w:firstLine="720"/>
        <w:jc w:val="both"/>
        <w:rPr>
          <w:sz w:val="28"/>
          <w:szCs w:val="28"/>
        </w:rPr>
      </w:pPr>
      <w:r w:rsidRPr="00C64162">
        <w:rPr>
          <w:sz w:val="28"/>
          <w:szCs w:val="28"/>
        </w:rPr>
        <w:t>Аналогично тепловой энергии (п. 5.2.) необходимая валовая выручка для расчета тарифов на передачу тепловой энергии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p>
    <w:p w14:paraId="40E54D67" w14:textId="77777777" w:rsidR="00C64162" w:rsidRPr="00C64162" w:rsidRDefault="00C64162" w:rsidP="00C64162">
      <w:pPr>
        <w:autoSpaceDE w:val="0"/>
        <w:autoSpaceDN w:val="0"/>
        <w:adjustRightInd w:val="0"/>
        <w:ind w:firstLine="720"/>
        <w:jc w:val="both"/>
        <w:rPr>
          <w:sz w:val="28"/>
          <w:szCs w:val="28"/>
        </w:rPr>
      </w:pPr>
      <w:r w:rsidRPr="00C64162">
        <w:rPr>
          <w:sz w:val="28"/>
          <w:szCs w:val="28"/>
        </w:rPr>
        <w:t>Расчет долгосрочных параметров по МКП «ЭнергоРесурс КМО» произведен ранее в экспертном заключении и отражен в таблице 7.</w:t>
      </w:r>
    </w:p>
    <w:p w14:paraId="37D75298" w14:textId="77777777" w:rsidR="00C64162" w:rsidRPr="00C64162" w:rsidRDefault="00C64162" w:rsidP="00C64162">
      <w:pPr>
        <w:autoSpaceDE w:val="0"/>
        <w:autoSpaceDN w:val="0"/>
        <w:adjustRightInd w:val="0"/>
        <w:jc w:val="right"/>
        <w:rPr>
          <w:snapToGrid w:val="0"/>
          <w:sz w:val="28"/>
          <w:szCs w:val="28"/>
        </w:rPr>
      </w:pPr>
    </w:p>
    <w:p w14:paraId="5A885374" w14:textId="77777777" w:rsidR="00C64162" w:rsidRPr="00C64162" w:rsidRDefault="00C64162" w:rsidP="00C64162">
      <w:pPr>
        <w:autoSpaceDE w:val="0"/>
        <w:autoSpaceDN w:val="0"/>
        <w:adjustRightInd w:val="0"/>
        <w:jc w:val="right"/>
        <w:rPr>
          <w:snapToGrid w:val="0"/>
          <w:sz w:val="28"/>
          <w:szCs w:val="28"/>
        </w:rPr>
      </w:pPr>
    </w:p>
    <w:p w14:paraId="3AF678DC" w14:textId="77777777" w:rsidR="00C64162" w:rsidRPr="00C64162" w:rsidRDefault="00C64162" w:rsidP="00C64162">
      <w:pPr>
        <w:autoSpaceDE w:val="0"/>
        <w:autoSpaceDN w:val="0"/>
        <w:adjustRightInd w:val="0"/>
        <w:jc w:val="right"/>
        <w:rPr>
          <w:snapToGrid w:val="0"/>
          <w:sz w:val="28"/>
          <w:szCs w:val="28"/>
        </w:rPr>
      </w:pPr>
    </w:p>
    <w:p w14:paraId="1C876318" w14:textId="77777777" w:rsidR="00C64162" w:rsidRPr="00C64162" w:rsidRDefault="00C64162" w:rsidP="00C64162">
      <w:pPr>
        <w:autoSpaceDE w:val="0"/>
        <w:autoSpaceDN w:val="0"/>
        <w:adjustRightInd w:val="0"/>
        <w:jc w:val="right"/>
        <w:rPr>
          <w:snapToGrid w:val="0"/>
          <w:sz w:val="28"/>
          <w:szCs w:val="28"/>
        </w:rPr>
      </w:pPr>
    </w:p>
    <w:p w14:paraId="10F15B06" w14:textId="77777777" w:rsidR="00C64162" w:rsidRPr="00C64162" w:rsidRDefault="00C64162" w:rsidP="00C64162">
      <w:pPr>
        <w:autoSpaceDE w:val="0"/>
        <w:autoSpaceDN w:val="0"/>
        <w:adjustRightInd w:val="0"/>
        <w:jc w:val="right"/>
        <w:rPr>
          <w:snapToGrid w:val="0"/>
          <w:sz w:val="28"/>
          <w:szCs w:val="28"/>
        </w:rPr>
      </w:pPr>
    </w:p>
    <w:p w14:paraId="163DBDB7" w14:textId="77777777" w:rsidR="00C64162" w:rsidRPr="00C64162" w:rsidRDefault="00C64162" w:rsidP="00C64162">
      <w:pPr>
        <w:autoSpaceDE w:val="0"/>
        <w:autoSpaceDN w:val="0"/>
        <w:adjustRightInd w:val="0"/>
        <w:jc w:val="right"/>
        <w:rPr>
          <w:snapToGrid w:val="0"/>
          <w:sz w:val="28"/>
          <w:szCs w:val="28"/>
        </w:rPr>
      </w:pPr>
    </w:p>
    <w:p w14:paraId="59A3C25C" w14:textId="77777777" w:rsidR="00C64162" w:rsidRPr="00C64162" w:rsidRDefault="00C64162" w:rsidP="00C64162">
      <w:pPr>
        <w:autoSpaceDE w:val="0"/>
        <w:autoSpaceDN w:val="0"/>
        <w:adjustRightInd w:val="0"/>
        <w:jc w:val="right"/>
        <w:rPr>
          <w:snapToGrid w:val="0"/>
          <w:sz w:val="28"/>
          <w:szCs w:val="28"/>
        </w:rPr>
      </w:pPr>
    </w:p>
    <w:p w14:paraId="7A643C0E" w14:textId="77777777" w:rsidR="00C64162" w:rsidRPr="00C64162" w:rsidRDefault="00C64162" w:rsidP="00C64162">
      <w:pPr>
        <w:autoSpaceDE w:val="0"/>
        <w:autoSpaceDN w:val="0"/>
        <w:adjustRightInd w:val="0"/>
        <w:jc w:val="right"/>
        <w:rPr>
          <w:snapToGrid w:val="0"/>
          <w:sz w:val="28"/>
          <w:szCs w:val="28"/>
        </w:rPr>
      </w:pPr>
    </w:p>
    <w:p w14:paraId="7260CFDB" w14:textId="77777777" w:rsidR="00C64162" w:rsidRPr="00C64162" w:rsidRDefault="00C64162" w:rsidP="00C64162">
      <w:pPr>
        <w:autoSpaceDE w:val="0"/>
        <w:autoSpaceDN w:val="0"/>
        <w:adjustRightInd w:val="0"/>
        <w:jc w:val="right"/>
        <w:rPr>
          <w:snapToGrid w:val="0"/>
          <w:sz w:val="28"/>
          <w:szCs w:val="28"/>
        </w:rPr>
      </w:pPr>
    </w:p>
    <w:p w14:paraId="0712FE9F" w14:textId="77777777" w:rsidR="00C64162" w:rsidRPr="00C64162" w:rsidRDefault="00C64162" w:rsidP="00C64162">
      <w:pPr>
        <w:autoSpaceDE w:val="0"/>
        <w:autoSpaceDN w:val="0"/>
        <w:adjustRightInd w:val="0"/>
        <w:jc w:val="right"/>
        <w:rPr>
          <w:snapToGrid w:val="0"/>
          <w:sz w:val="28"/>
          <w:szCs w:val="28"/>
        </w:rPr>
      </w:pPr>
    </w:p>
    <w:p w14:paraId="10D09FCB" w14:textId="77777777" w:rsidR="00C64162" w:rsidRDefault="00C64162" w:rsidP="00C64162">
      <w:pPr>
        <w:autoSpaceDE w:val="0"/>
        <w:autoSpaceDN w:val="0"/>
        <w:adjustRightInd w:val="0"/>
        <w:jc w:val="right"/>
        <w:rPr>
          <w:snapToGrid w:val="0"/>
          <w:sz w:val="28"/>
          <w:szCs w:val="28"/>
        </w:rPr>
        <w:sectPr w:rsidR="00C64162" w:rsidSect="004D67FD">
          <w:headerReference w:type="even" r:id="rId76"/>
          <w:headerReference w:type="default" r:id="rId77"/>
          <w:footerReference w:type="even" r:id="rId78"/>
          <w:footerReference w:type="default" r:id="rId79"/>
          <w:headerReference w:type="first" r:id="rId80"/>
          <w:pgSz w:w="11906" w:h="16838" w:code="9"/>
          <w:pgMar w:top="238" w:right="567" w:bottom="284" w:left="1701" w:header="680" w:footer="709" w:gutter="0"/>
          <w:cols w:space="708"/>
          <w:titlePg/>
          <w:docGrid w:linePitch="360"/>
        </w:sectPr>
      </w:pPr>
    </w:p>
    <w:p w14:paraId="7EBEC930" w14:textId="77777777" w:rsidR="00C64162" w:rsidRPr="00C64162" w:rsidRDefault="00C64162" w:rsidP="00C64162">
      <w:pPr>
        <w:autoSpaceDE w:val="0"/>
        <w:autoSpaceDN w:val="0"/>
        <w:adjustRightInd w:val="0"/>
        <w:jc w:val="right"/>
        <w:rPr>
          <w:snapToGrid w:val="0"/>
          <w:sz w:val="28"/>
          <w:szCs w:val="28"/>
        </w:rPr>
      </w:pPr>
    </w:p>
    <w:p w14:paraId="783935D0" w14:textId="77777777" w:rsidR="00C64162" w:rsidRPr="00C64162" w:rsidRDefault="00C64162" w:rsidP="00C64162">
      <w:pPr>
        <w:autoSpaceDE w:val="0"/>
        <w:autoSpaceDN w:val="0"/>
        <w:adjustRightInd w:val="0"/>
        <w:jc w:val="right"/>
        <w:rPr>
          <w:snapToGrid w:val="0"/>
          <w:sz w:val="28"/>
          <w:szCs w:val="28"/>
        </w:rPr>
      </w:pPr>
      <w:r w:rsidRPr="00C64162">
        <w:rPr>
          <w:snapToGrid w:val="0"/>
          <w:sz w:val="28"/>
          <w:szCs w:val="28"/>
        </w:rPr>
        <w:t xml:space="preserve">Таблица 7       </w:t>
      </w:r>
    </w:p>
    <w:p w14:paraId="45D264AC" w14:textId="77777777" w:rsidR="00C64162" w:rsidRPr="00C64162" w:rsidRDefault="00C64162" w:rsidP="00C64162">
      <w:pPr>
        <w:autoSpaceDE w:val="0"/>
        <w:autoSpaceDN w:val="0"/>
        <w:adjustRightInd w:val="0"/>
        <w:jc w:val="center"/>
        <w:rPr>
          <w:sz w:val="28"/>
          <w:szCs w:val="28"/>
        </w:rPr>
      </w:pPr>
      <w:r w:rsidRPr="00C64162">
        <w:rPr>
          <w:sz w:val="28"/>
          <w:szCs w:val="28"/>
        </w:rPr>
        <w:t>Долгосрочные параметры регулирования, устанавливаемые на долгосрочный период регулирования для формирования тарифов на передачу тепловой энергии с использованием метода и индексации установленных тарифов *</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670"/>
        <w:gridCol w:w="1114"/>
        <w:gridCol w:w="824"/>
        <w:gridCol w:w="685"/>
        <w:gridCol w:w="961"/>
        <w:gridCol w:w="1100"/>
        <w:gridCol w:w="1224"/>
        <w:gridCol w:w="1110"/>
        <w:gridCol w:w="964"/>
        <w:gridCol w:w="1152"/>
      </w:tblGrid>
      <w:tr w:rsidR="00C64162" w:rsidRPr="00C64162" w14:paraId="706F779E" w14:textId="77777777" w:rsidTr="00F20549">
        <w:trPr>
          <w:trHeight w:val="910"/>
          <w:jc w:val="center"/>
        </w:trPr>
        <w:tc>
          <w:tcPr>
            <w:tcW w:w="670" w:type="dxa"/>
            <w:vMerge w:val="restart"/>
          </w:tcPr>
          <w:p w14:paraId="336CFAEB" w14:textId="77777777" w:rsidR="00C64162" w:rsidRPr="00C64162" w:rsidRDefault="00C64162" w:rsidP="00C64162">
            <w:pPr>
              <w:autoSpaceDE w:val="0"/>
              <w:autoSpaceDN w:val="0"/>
              <w:adjustRightInd w:val="0"/>
              <w:jc w:val="center"/>
              <w:rPr>
                <w:sz w:val="22"/>
                <w:szCs w:val="22"/>
              </w:rPr>
            </w:pPr>
            <w:r w:rsidRPr="00C64162">
              <w:rPr>
                <w:sz w:val="22"/>
                <w:szCs w:val="22"/>
              </w:rPr>
              <w:t>Год</w:t>
            </w:r>
          </w:p>
        </w:tc>
        <w:tc>
          <w:tcPr>
            <w:tcW w:w="1114" w:type="dxa"/>
            <w:vMerge w:val="restart"/>
            <w:textDirection w:val="btLr"/>
          </w:tcPr>
          <w:p w14:paraId="76E2DA71" w14:textId="77777777" w:rsidR="00C64162" w:rsidRPr="00C64162" w:rsidRDefault="00C64162" w:rsidP="00C64162">
            <w:pPr>
              <w:autoSpaceDE w:val="0"/>
              <w:autoSpaceDN w:val="0"/>
              <w:adjustRightInd w:val="0"/>
              <w:ind w:left="113" w:right="113"/>
              <w:rPr>
                <w:sz w:val="22"/>
                <w:szCs w:val="22"/>
              </w:rPr>
            </w:pPr>
            <w:r w:rsidRPr="00C64162">
              <w:rPr>
                <w:sz w:val="22"/>
                <w:szCs w:val="22"/>
              </w:rPr>
              <w:t xml:space="preserve">Базовый уровень операционных    </w:t>
            </w:r>
          </w:p>
          <w:p w14:paraId="77E30F6B" w14:textId="77777777" w:rsidR="00C64162" w:rsidRPr="00C64162" w:rsidRDefault="00C64162" w:rsidP="00C64162">
            <w:pPr>
              <w:autoSpaceDE w:val="0"/>
              <w:autoSpaceDN w:val="0"/>
              <w:adjustRightInd w:val="0"/>
              <w:ind w:left="113" w:right="113"/>
              <w:rPr>
                <w:sz w:val="22"/>
                <w:szCs w:val="22"/>
              </w:rPr>
            </w:pPr>
            <w:r w:rsidRPr="00C64162">
              <w:rPr>
                <w:sz w:val="22"/>
                <w:szCs w:val="22"/>
              </w:rPr>
              <w:t xml:space="preserve">Расходов ** </w:t>
            </w:r>
          </w:p>
        </w:tc>
        <w:tc>
          <w:tcPr>
            <w:tcW w:w="824" w:type="dxa"/>
            <w:vMerge w:val="restart"/>
            <w:textDirection w:val="btLr"/>
          </w:tcPr>
          <w:p w14:paraId="5CD36B23" w14:textId="77777777" w:rsidR="00C64162" w:rsidRPr="00C64162" w:rsidRDefault="00C64162" w:rsidP="00C64162">
            <w:pPr>
              <w:autoSpaceDE w:val="0"/>
              <w:autoSpaceDN w:val="0"/>
              <w:adjustRightInd w:val="0"/>
              <w:ind w:left="113" w:right="113"/>
              <w:rPr>
                <w:sz w:val="22"/>
                <w:szCs w:val="22"/>
              </w:rPr>
            </w:pPr>
            <w:r w:rsidRPr="00C64162">
              <w:rPr>
                <w:sz w:val="22"/>
                <w:szCs w:val="22"/>
              </w:rPr>
              <w:t xml:space="preserve">Индекс эффективности    </w:t>
            </w:r>
          </w:p>
          <w:p w14:paraId="35C213E1" w14:textId="77777777" w:rsidR="00C64162" w:rsidRPr="00C64162" w:rsidRDefault="00C64162" w:rsidP="00C64162">
            <w:pPr>
              <w:autoSpaceDE w:val="0"/>
              <w:autoSpaceDN w:val="0"/>
              <w:adjustRightInd w:val="0"/>
              <w:ind w:left="113" w:right="113"/>
              <w:rPr>
                <w:sz w:val="22"/>
                <w:szCs w:val="22"/>
              </w:rPr>
            </w:pPr>
            <w:r w:rsidRPr="00C64162">
              <w:rPr>
                <w:sz w:val="22"/>
                <w:szCs w:val="22"/>
              </w:rPr>
              <w:t>операционных  расходов ***</w:t>
            </w:r>
          </w:p>
        </w:tc>
        <w:tc>
          <w:tcPr>
            <w:tcW w:w="685" w:type="dxa"/>
            <w:vMerge w:val="restart"/>
            <w:textDirection w:val="btLr"/>
          </w:tcPr>
          <w:p w14:paraId="7181635F" w14:textId="77777777" w:rsidR="00C64162" w:rsidRPr="00C64162" w:rsidRDefault="00C64162" w:rsidP="00C64162">
            <w:pPr>
              <w:autoSpaceDE w:val="0"/>
              <w:autoSpaceDN w:val="0"/>
              <w:adjustRightInd w:val="0"/>
              <w:ind w:left="113" w:right="113"/>
              <w:rPr>
                <w:sz w:val="22"/>
                <w:szCs w:val="22"/>
              </w:rPr>
            </w:pPr>
            <w:r w:rsidRPr="00C64162">
              <w:rPr>
                <w:sz w:val="22"/>
                <w:szCs w:val="22"/>
              </w:rPr>
              <w:t xml:space="preserve">Нормативный  </w:t>
            </w:r>
          </w:p>
          <w:p w14:paraId="0BCE1C0A" w14:textId="77777777" w:rsidR="00C64162" w:rsidRPr="00C64162" w:rsidRDefault="00C64162" w:rsidP="00C64162">
            <w:pPr>
              <w:autoSpaceDE w:val="0"/>
              <w:autoSpaceDN w:val="0"/>
              <w:adjustRightInd w:val="0"/>
              <w:ind w:left="113" w:right="113"/>
              <w:rPr>
                <w:sz w:val="22"/>
                <w:szCs w:val="22"/>
              </w:rPr>
            </w:pPr>
            <w:r w:rsidRPr="00C64162">
              <w:rPr>
                <w:sz w:val="22"/>
                <w:szCs w:val="22"/>
              </w:rPr>
              <w:t>уровень прибыли ****</w:t>
            </w:r>
          </w:p>
        </w:tc>
        <w:tc>
          <w:tcPr>
            <w:tcW w:w="2061" w:type="dxa"/>
            <w:gridSpan w:val="2"/>
          </w:tcPr>
          <w:p w14:paraId="7D166E17" w14:textId="77777777" w:rsidR="00C64162" w:rsidRPr="00C64162" w:rsidRDefault="00C64162" w:rsidP="00C64162">
            <w:pPr>
              <w:autoSpaceDE w:val="0"/>
              <w:autoSpaceDN w:val="0"/>
              <w:adjustRightInd w:val="0"/>
              <w:jc w:val="center"/>
              <w:rPr>
                <w:sz w:val="22"/>
                <w:szCs w:val="22"/>
              </w:rPr>
            </w:pPr>
            <w:r w:rsidRPr="00C64162">
              <w:rPr>
                <w:sz w:val="22"/>
                <w:szCs w:val="22"/>
              </w:rPr>
              <w:t>Уровень надежности теплоснабжения *****</w:t>
            </w:r>
          </w:p>
        </w:tc>
        <w:tc>
          <w:tcPr>
            <w:tcW w:w="3298" w:type="dxa"/>
            <w:gridSpan w:val="3"/>
          </w:tcPr>
          <w:p w14:paraId="608A6CFA" w14:textId="77777777" w:rsidR="00C64162" w:rsidRPr="00C64162" w:rsidRDefault="00C64162" w:rsidP="00C64162">
            <w:pPr>
              <w:autoSpaceDE w:val="0"/>
              <w:autoSpaceDN w:val="0"/>
              <w:adjustRightInd w:val="0"/>
              <w:jc w:val="center"/>
              <w:rPr>
                <w:sz w:val="22"/>
                <w:szCs w:val="22"/>
              </w:rPr>
            </w:pPr>
            <w:r w:rsidRPr="00C64162">
              <w:rPr>
                <w:sz w:val="22"/>
                <w:szCs w:val="22"/>
              </w:rPr>
              <w:t>Показатели энергосбережения и энергетической эффективности *****</w:t>
            </w:r>
          </w:p>
        </w:tc>
        <w:tc>
          <w:tcPr>
            <w:tcW w:w="1152" w:type="dxa"/>
            <w:vMerge w:val="restart"/>
            <w:textDirection w:val="btLr"/>
          </w:tcPr>
          <w:p w14:paraId="3983A024" w14:textId="77777777" w:rsidR="00C64162" w:rsidRPr="00C64162" w:rsidRDefault="00C64162" w:rsidP="00C64162">
            <w:pPr>
              <w:autoSpaceDE w:val="0"/>
              <w:autoSpaceDN w:val="0"/>
              <w:adjustRightInd w:val="0"/>
              <w:ind w:left="113" w:right="113"/>
              <w:rPr>
                <w:sz w:val="22"/>
                <w:szCs w:val="22"/>
              </w:rPr>
            </w:pPr>
            <w:r w:rsidRPr="00C64162">
              <w:rPr>
                <w:sz w:val="22"/>
                <w:szCs w:val="22"/>
              </w:rPr>
              <w:t xml:space="preserve">Реализация программ в области    </w:t>
            </w:r>
          </w:p>
          <w:p w14:paraId="09A35F72" w14:textId="77777777" w:rsidR="00C64162" w:rsidRPr="00C64162" w:rsidRDefault="00C64162" w:rsidP="00C64162">
            <w:pPr>
              <w:autoSpaceDE w:val="0"/>
              <w:autoSpaceDN w:val="0"/>
              <w:adjustRightInd w:val="0"/>
              <w:ind w:left="113" w:right="113"/>
              <w:rPr>
                <w:sz w:val="22"/>
                <w:szCs w:val="22"/>
              </w:rPr>
            </w:pPr>
            <w:r w:rsidRPr="00C64162">
              <w:rPr>
                <w:sz w:val="22"/>
                <w:szCs w:val="22"/>
              </w:rPr>
              <w:t xml:space="preserve">энергосбережения и повышения  </w:t>
            </w:r>
          </w:p>
          <w:p w14:paraId="5B914E23" w14:textId="77777777" w:rsidR="00C64162" w:rsidRPr="00C64162" w:rsidRDefault="00C64162" w:rsidP="00C64162">
            <w:pPr>
              <w:autoSpaceDE w:val="0"/>
              <w:autoSpaceDN w:val="0"/>
              <w:adjustRightInd w:val="0"/>
              <w:ind w:left="113" w:right="113"/>
              <w:rPr>
                <w:sz w:val="22"/>
                <w:szCs w:val="22"/>
              </w:rPr>
            </w:pPr>
            <w:r w:rsidRPr="00C64162">
              <w:rPr>
                <w:sz w:val="22"/>
                <w:szCs w:val="22"/>
              </w:rPr>
              <w:t>энергетической эффективности ******</w:t>
            </w:r>
          </w:p>
        </w:tc>
      </w:tr>
      <w:tr w:rsidR="00C64162" w:rsidRPr="00C64162" w14:paraId="1B05AA0D" w14:textId="77777777" w:rsidTr="00F20549">
        <w:trPr>
          <w:cantSplit/>
          <w:trHeight w:val="5778"/>
          <w:jc w:val="center"/>
        </w:trPr>
        <w:tc>
          <w:tcPr>
            <w:tcW w:w="670" w:type="dxa"/>
            <w:vMerge/>
          </w:tcPr>
          <w:p w14:paraId="7F4CDF9B" w14:textId="77777777" w:rsidR="00C64162" w:rsidRPr="00C64162" w:rsidRDefault="00C64162" w:rsidP="00C64162">
            <w:pPr>
              <w:autoSpaceDE w:val="0"/>
              <w:autoSpaceDN w:val="0"/>
              <w:adjustRightInd w:val="0"/>
              <w:jc w:val="center"/>
              <w:outlineLvl w:val="0"/>
              <w:rPr>
                <w:sz w:val="22"/>
                <w:szCs w:val="22"/>
              </w:rPr>
            </w:pPr>
          </w:p>
        </w:tc>
        <w:tc>
          <w:tcPr>
            <w:tcW w:w="1114" w:type="dxa"/>
            <w:vMerge/>
          </w:tcPr>
          <w:p w14:paraId="432B3D36" w14:textId="77777777" w:rsidR="00C64162" w:rsidRPr="00C64162" w:rsidRDefault="00C64162" w:rsidP="00C64162">
            <w:pPr>
              <w:autoSpaceDE w:val="0"/>
              <w:autoSpaceDN w:val="0"/>
              <w:adjustRightInd w:val="0"/>
              <w:jc w:val="both"/>
              <w:rPr>
                <w:sz w:val="22"/>
                <w:szCs w:val="22"/>
              </w:rPr>
            </w:pPr>
          </w:p>
        </w:tc>
        <w:tc>
          <w:tcPr>
            <w:tcW w:w="824" w:type="dxa"/>
            <w:vMerge/>
          </w:tcPr>
          <w:p w14:paraId="6CD81CDA" w14:textId="77777777" w:rsidR="00C64162" w:rsidRPr="00C64162" w:rsidRDefault="00C64162" w:rsidP="00C64162">
            <w:pPr>
              <w:autoSpaceDE w:val="0"/>
              <w:autoSpaceDN w:val="0"/>
              <w:adjustRightInd w:val="0"/>
              <w:jc w:val="both"/>
              <w:rPr>
                <w:sz w:val="22"/>
                <w:szCs w:val="22"/>
              </w:rPr>
            </w:pPr>
          </w:p>
        </w:tc>
        <w:tc>
          <w:tcPr>
            <w:tcW w:w="685" w:type="dxa"/>
            <w:vMerge/>
          </w:tcPr>
          <w:p w14:paraId="39D7C80A" w14:textId="77777777" w:rsidR="00C64162" w:rsidRPr="00C64162" w:rsidRDefault="00C64162" w:rsidP="00C64162">
            <w:pPr>
              <w:autoSpaceDE w:val="0"/>
              <w:autoSpaceDN w:val="0"/>
              <w:adjustRightInd w:val="0"/>
              <w:jc w:val="both"/>
              <w:rPr>
                <w:sz w:val="22"/>
                <w:szCs w:val="22"/>
              </w:rPr>
            </w:pPr>
          </w:p>
        </w:tc>
        <w:tc>
          <w:tcPr>
            <w:tcW w:w="961" w:type="dxa"/>
            <w:textDirection w:val="btLr"/>
          </w:tcPr>
          <w:p w14:paraId="2621F064" w14:textId="77777777" w:rsidR="00C64162" w:rsidRPr="00C64162" w:rsidRDefault="00C64162" w:rsidP="00C64162">
            <w:pPr>
              <w:autoSpaceDE w:val="0"/>
              <w:autoSpaceDN w:val="0"/>
              <w:adjustRightInd w:val="0"/>
              <w:ind w:left="113" w:right="113"/>
              <w:rPr>
                <w:sz w:val="22"/>
                <w:szCs w:val="22"/>
              </w:rPr>
            </w:pPr>
            <w:r w:rsidRPr="00C64162">
              <w:rPr>
                <w:sz w:val="22"/>
                <w:szCs w:val="22"/>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100" w:type="dxa"/>
            <w:textDirection w:val="btLr"/>
          </w:tcPr>
          <w:p w14:paraId="7F0FEE1D" w14:textId="77777777" w:rsidR="00C64162" w:rsidRPr="00C64162" w:rsidRDefault="00C64162" w:rsidP="00C64162">
            <w:pPr>
              <w:autoSpaceDE w:val="0"/>
              <w:autoSpaceDN w:val="0"/>
              <w:adjustRightInd w:val="0"/>
              <w:ind w:left="113" w:right="113"/>
              <w:rPr>
                <w:sz w:val="22"/>
                <w:szCs w:val="22"/>
              </w:rPr>
            </w:pPr>
            <w:r w:rsidRPr="00C64162">
              <w:rPr>
                <w:sz w:val="22"/>
                <w:szCs w:val="22"/>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224" w:type="dxa"/>
            <w:textDirection w:val="btLr"/>
          </w:tcPr>
          <w:p w14:paraId="212EBACF" w14:textId="77777777" w:rsidR="00C64162" w:rsidRPr="00C64162" w:rsidRDefault="00C64162" w:rsidP="00C64162">
            <w:pPr>
              <w:autoSpaceDE w:val="0"/>
              <w:autoSpaceDN w:val="0"/>
              <w:adjustRightInd w:val="0"/>
              <w:ind w:left="113" w:right="113"/>
              <w:rPr>
                <w:sz w:val="22"/>
                <w:szCs w:val="22"/>
              </w:rPr>
            </w:pPr>
            <w:r w:rsidRPr="00C64162">
              <w:rPr>
                <w:sz w:val="22"/>
                <w:szCs w:val="22"/>
              </w:rPr>
              <w:t>удельный расход топлива на производство единицы тепловой энергии, отпускаемой с коллекторов источников тепловой энергии</w:t>
            </w:r>
          </w:p>
        </w:tc>
        <w:tc>
          <w:tcPr>
            <w:tcW w:w="1110" w:type="dxa"/>
            <w:textDirection w:val="btLr"/>
          </w:tcPr>
          <w:p w14:paraId="18C15CCF" w14:textId="77777777" w:rsidR="00C64162" w:rsidRPr="00C64162" w:rsidRDefault="00C64162" w:rsidP="00C64162">
            <w:pPr>
              <w:autoSpaceDE w:val="0"/>
              <w:autoSpaceDN w:val="0"/>
              <w:adjustRightInd w:val="0"/>
              <w:ind w:left="113" w:right="113"/>
              <w:rPr>
                <w:sz w:val="22"/>
                <w:szCs w:val="22"/>
              </w:rPr>
            </w:pPr>
            <w:r w:rsidRPr="00C64162">
              <w:rPr>
                <w:sz w:val="22"/>
                <w:szCs w:val="22"/>
              </w:rPr>
              <w:t>Отношение величины технологических потерь тепловой энергии, теплоносителя к материальной характеристике тепловой сети</w:t>
            </w:r>
          </w:p>
        </w:tc>
        <w:tc>
          <w:tcPr>
            <w:tcW w:w="964" w:type="dxa"/>
            <w:textDirection w:val="btLr"/>
          </w:tcPr>
          <w:p w14:paraId="4D124139" w14:textId="77777777" w:rsidR="00C64162" w:rsidRPr="00C64162" w:rsidRDefault="00C64162" w:rsidP="00C64162">
            <w:pPr>
              <w:autoSpaceDE w:val="0"/>
              <w:autoSpaceDN w:val="0"/>
              <w:adjustRightInd w:val="0"/>
              <w:ind w:left="113" w:right="113"/>
              <w:rPr>
                <w:sz w:val="22"/>
                <w:szCs w:val="22"/>
              </w:rPr>
            </w:pPr>
            <w:r w:rsidRPr="00C64162">
              <w:rPr>
                <w:sz w:val="22"/>
                <w:szCs w:val="22"/>
              </w:rPr>
              <w:t>величина технологических потерь при передаче тепловой энергии, теплоносителя по тепловым сетям</w:t>
            </w:r>
          </w:p>
        </w:tc>
        <w:tc>
          <w:tcPr>
            <w:tcW w:w="1152" w:type="dxa"/>
            <w:vMerge/>
          </w:tcPr>
          <w:p w14:paraId="505D013F" w14:textId="77777777" w:rsidR="00C64162" w:rsidRPr="00C64162" w:rsidRDefault="00C64162" w:rsidP="00C64162">
            <w:pPr>
              <w:autoSpaceDE w:val="0"/>
              <w:autoSpaceDN w:val="0"/>
              <w:adjustRightInd w:val="0"/>
              <w:jc w:val="center"/>
              <w:rPr>
                <w:sz w:val="22"/>
                <w:szCs w:val="22"/>
              </w:rPr>
            </w:pPr>
          </w:p>
        </w:tc>
      </w:tr>
      <w:tr w:rsidR="00C64162" w:rsidRPr="00C64162" w14:paraId="4B0A427B" w14:textId="77777777" w:rsidTr="00F20549">
        <w:trPr>
          <w:trHeight w:val="786"/>
          <w:jc w:val="center"/>
        </w:trPr>
        <w:tc>
          <w:tcPr>
            <w:tcW w:w="670" w:type="dxa"/>
            <w:vMerge/>
          </w:tcPr>
          <w:p w14:paraId="4359783C" w14:textId="77777777" w:rsidR="00C64162" w:rsidRPr="00C64162" w:rsidRDefault="00C64162" w:rsidP="00C64162">
            <w:pPr>
              <w:autoSpaceDE w:val="0"/>
              <w:autoSpaceDN w:val="0"/>
              <w:adjustRightInd w:val="0"/>
              <w:jc w:val="center"/>
              <w:outlineLvl w:val="0"/>
              <w:rPr>
                <w:sz w:val="22"/>
                <w:szCs w:val="22"/>
              </w:rPr>
            </w:pPr>
          </w:p>
        </w:tc>
        <w:tc>
          <w:tcPr>
            <w:tcW w:w="1114" w:type="dxa"/>
          </w:tcPr>
          <w:p w14:paraId="5A666286" w14:textId="77777777" w:rsidR="00C64162" w:rsidRPr="00C64162" w:rsidRDefault="00C64162" w:rsidP="00C64162">
            <w:pPr>
              <w:autoSpaceDE w:val="0"/>
              <w:autoSpaceDN w:val="0"/>
              <w:adjustRightInd w:val="0"/>
              <w:jc w:val="center"/>
              <w:rPr>
                <w:sz w:val="22"/>
                <w:szCs w:val="22"/>
              </w:rPr>
            </w:pPr>
            <w:r w:rsidRPr="00C64162">
              <w:rPr>
                <w:sz w:val="22"/>
                <w:szCs w:val="22"/>
              </w:rPr>
              <w:t>тыс.</w:t>
            </w:r>
          </w:p>
          <w:p w14:paraId="24DE8885" w14:textId="77777777" w:rsidR="00C64162" w:rsidRPr="00C64162" w:rsidRDefault="00C64162" w:rsidP="00C64162">
            <w:pPr>
              <w:autoSpaceDE w:val="0"/>
              <w:autoSpaceDN w:val="0"/>
              <w:adjustRightInd w:val="0"/>
              <w:jc w:val="center"/>
              <w:rPr>
                <w:sz w:val="22"/>
                <w:szCs w:val="22"/>
              </w:rPr>
            </w:pPr>
            <w:r w:rsidRPr="00C64162">
              <w:rPr>
                <w:sz w:val="22"/>
                <w:szCs w:val="22"/>
              </w:rPr>
              <w:t>руб.</w:t>
            </w:r>
          </w:p>
        </w:tc>
        <w:tc>
          <w:tcPr>
            <w:tcW w:w="824" w:type="dxa"/>
          </w:tcPr>
          <w:p w14:paraId="082827FE" w14:textId="77777777" w:rsidR="00C64162" w:rsidRPr="00C64162" w:rsidRDefault="00C64162" w:rsidP="00C64162">
            <w:pPr>
              <w:autoSpaceDE w:val="0"/>
              <w:autoSpaceDN w:val="0"/>
              <w:adjustRightInd w:val="0"/>
              <w:jc w:val="center"/>
              <w:rPr>
                <w:sz w:val="22"/>
                <w:szCs w:val="22"/>
              </w:rPr>
            </w:pPr>
            <w:r w:rsidRPr="00C64162">
              <w:rPr>
                <w:sz w:val="22"/>
                <w:szCs w:val="22"/>
              </w:rPr>
              <w:t>%</w:t>
            </w:r>
          </w:p>
        </w:tc>
        <w:tc>
          <w:tcPr>
            <w:tcW w:w="685" w:type="dxa"/>
          </w:tcPr>
          <w:p w14:paraId="0792EE4E" w14:textId="77777777" w:rsidR="00C64162" w:rsidRPr="00C64162" w:rsidRDefault="00C64162" w:rsidP="00C64162">
            <w:pPr>
              <w:autoSpaceDE w:val="0"/>
              <w:autoSpaceDN w:val="0"/>
              <w:adjustRightInd w:val="0"/>
              <w:jc w:val="center"/>
              <w:rPr>
                <w:sz w:val="22"/>
                <w:szCs w:val="22"/>
              </w:rPr>
            </w:pPr>
            <w:r w:rsidRPr="00C64162">
              <w:rPr>
                <w:sz w:val="22"/>
                <w:szCs w:val="22"/>
              </w:rPr>
              <w:t>%</w:t>
            </w:r>
          </w:p>
        </w:tc>
        <w:tc>
          <w:tcPr>
            <w:tcW w:w="961" w:type="dxa"/>
          </w:tcPr>
          <w:p w14:paraId="2ACCCE33" w14:textId="77777777" w:rsidR="00C64162" w:rsidRPr="00C64162" w:rsidRDefault="00C64162" w:rsidP="00C64162">
            <w:pPr>
              <w:autoSpaceDE w:val="0"/>
              <w:autoSpaceDN w:val="0"/>
              <w:adjustRightInd w:val="0"/>
              <w:ind w:left="-41" w:right="-40"/>
              <w:jc w:val="center"/>
              <w:rPr>
                <w:sz w:val="22"/>
                <w:szCs w:val="22"/>
              </w:rPr>
            </w:pPr>
            <w:r w:rsidRPr="00C64162">
              <w:rPr>
                <w:sz w:val="22"/>
                <w:szCs w:val="22"/>
              </w:rPr>
              <w:t>Разы/ (Гкал/ч)</w:t>
            </w:r>
          </w:p>
        </w:tc>
        <w:tc>
          <w:tcPr>
            <w:tcW w:w="1100" w:type="dxa"/>
          </w:tcPr>
          <w:p w14:paraId="0E0F4649" w14:textId="77777777" w:rsidR="00C64162" w:rsidRPr="00C64162" w:rsidRDefault="00C64162" w:rsidP="00C64162">
            <w:pPr>
              <w:autoSpaceDE w:val="0"/>
              <w:autoSpaceDN w:val="0"/>
              <w:adjustRightInd w:val="0"/>
              <w:jc w:val="center"/>
              <w:rPr>
                <w:sz w:val="22"/>
                <w:szCs w:val="22"/>
              </w:rPr>
            </w:pPr>
            <w:r w:rsidRPr="00C64162">
              <w:rPr>
                <w:sz w:val="22"/>
                <w:szCs w:val="22"/>
              </w:rPr>
              <w:t>Разы/км</w:t>
            </w:r>
          </w:p>
        </w:tc>
        <w:tc>
          <w:tcPr>
            <w:tcW w:w="1224" w:type="dxa"/>
          </w:tcPr>
          <w:p w14:paraId="7B080421" w14:textId="77777777" w:rsidR="00C64162" w:rsidRPr="00C64162" w:rsidRDefault="00C64162" w:rsidP="00C64162">
            <w:pPr>
              <w:autoSpaceDE w:val="0"/>
              <w:autoSpaceDN w:val="0"/>
              <w:adjustRightInd w:val="0"/>
              <w:jc w:val="center"/>
              <w:rPr>
                <w:sz w:val="22"/>
                <w:szCs w:val="22"/>
              </w:rPr>
            </w:pPr>
            <w:r w:rsidRPr="00C64162">
              <w:rPr>
                <w:sz w:val="22"/>
                <w:szCs w:val="22"/>
              </w:rPr>
              <w:t>Кг у.т./</w:t>
            </w:r>
          </w:p>
          <w:p w14:paraId="7D936D3B" w14:textId="77777777" w:rsidR="00C64162" w:rsidRPr="00C64162" w:rsidRDefault="00C64162" w:rsidP="00C64162">
            <w:pPr>
              <w:autoSpaceDE w:val="0"/>
              <w:autoSpaceDN w:val="0"/>
              <w:adjustRightInd w:val="0"/>
              <w:jc w:val="center"/>
              <w:rPr>
                <w:sz w:val="22"/>
                <w:szCs w:val="22"/>
              </w:rPr>
            </w:pPr>
            <w:r w:rsidRPr="00C64162">
              <w:rPr>
                <w:sz w:val="22"/>
                <w:szCs w:val="22"/>
              </w:rPr>
              <w:t>Гкал</w:t>
            </w:r>
          </w:p>
        </w:tc>
        <w:tc>
          <w:tcPr>
            <w:tcW w:w="1110" w:type="dxa"/>
          </w:tcPr>
          <w:p w14:paraId="1BD26B65" w14:textId="77777777" w:rsidR="00C64162" w:rsidRPr="00C64162" w:rsidRDefault="00C64162" w:rsidP="00C64162">
            <w:pPr>
              <w:autoSpaceDE w:val="0"/>
              <w:autoSpaceDN w:val="0"/>
              <w:adjustRightInd w:val="0"/>
              <w:jc w:val="center"/>
              <w:rPr>
                <w:sz w:val="22"/>
                <w:szCs w:val="22"/>
              </w:rPr>
            </w:pPr>
            <w:r w:rsidRPr="00C64162">
              <w:rPr>
                <w:sz w:val="22"/>
                <w:szCs w:val="22"/>
              </w:rPr>
              <w:t>Гкал/м2; м3/м2</w:t>
            </w:r>
          </w:p>
        </w:tc>
        <w:tc>
          <w:tcPr>
            <w:tcW w:w="964" w:type="dxa"/>
          </w:tcPr>
          <w:p w14:paraId="726EB803" w14:textId="77777777" w:rsidR="00C64162" w:rsidRPr="00C64162" w:rsidRDefault="00C64162" w:rsidP="00C64162">
            <w:pPr>
              <w:autoSpaceDE w:val="0"/>
              <w:autoSpaceDN w:val="0"/>
              <w:adjustRightInd w:val="0"/>
              <w:jc w:val="center"/>
              <w:rPr>
                <w:sz w:val="22"/>
                <w:szCs w:val="22"/>
              </w:rPr>
            </w:pPr>
            <w:r w:rsidRPr="00C64162">
              <w:rPr>
                <w:sz w:val="22"/>
                <w:szCs w:val="22"/>
              </w:rPr>
              <w:t>Гкал</w:t>
            </w:r>
          </w:p>
        </w:tc>
        <w:tc>
          <w:tcPr>
            <w:tcW w:w="1152" w:type="dxa"/>
          </w:tcPr>
          <w:p w14:paraId="1C963F62" w14:textId="77777777" w:rsidR="00C64162" w:rsidRPr="00C64162" w:rsidRDefault="00C64162" w:rsidP="00C64162">
            <w:pPr>
              <w:autoSpaceDE w:val="0"/>
              <w:autoSpaceDN w:val="0"/>
              <w:adjustRightInd w:val="0"/>
              <w:jc w:val="center"/>
              <w:rPr>
                <w:sz w:val="22"/>
                <w:szCs w:val="22"/>
              </w:rPr>
            </w:pPr>
            <w:r w:rsidRPr="00C64162">
              <w:rPr>
                <w:sz w:val="22"/>
                <w:szCs w:val="22"/>
              </w:rPr>
              <w:t>Да/нет</w:t>
            </w:r>
          </w:p>
        </w:tc>
      </w:tr>
      <w:tr w:rsidR="00C64162" w:rsidRPr="00C64162" w14:paraId="4FF276D3" w14:textId="77777777" w:rsidTr="00F20549">
        <w:trPr>
          <w:trHeight w:val="20"/>
          <w:jc w:val="center"/>
        </w:trPr>
        <w:tc>
          <w:tcPr>
            <w:tcW w:w="670" w:type="dxa"/>
            <w:vAlign w:val="center"/>
          </w:tcPr>
          <w:p w14:paraId="63A54525" w14:textId="77777777" w:rsidR="00C64162" w:rsidRPr="00C64162" w:rsidRDefault="00C64162" w:rsidP="00C64162">
            <w:pPr>
              <w:autoSpaceDE w:val="0"/>
              <w:autoSpaceDN w:val="0"/>
              <w:adjustRightInd w:val="0"/>
              <w:jc w:val="center"/>
              <w:rPr>
                <w:sz w:val="22"/>
                <w:szCs w:val="22"/>
              </w:rPr>
            </w:pPr>
            <w:r w:rsidRPr="00C64162">
              <w:rPr>
                <w:sz w:val="22"/>
                <w:szCs w:val="22"/>
              </w:rPr>
              <w:t>2024</w:t>
            </w:r>
          </w:p>
        </w:tc>
        <w:tc>
          <w:tcPr>
            <w:tcW w:w="1114" w:type="dxa"/>
            <w:vAlign w:val="center"/>
          </w:tcPr>
          <w:p w14:paraId="565A7BD3" w14:textId="77777777" w:rsidR="00C64162" w:rsidRPr="00C64162" w:rsidRDefault="00C64162" w:rsidP="00C64162">
            <w:pPr>
              <w:autoSpaceDE w:val="0"/>
              <w:autoSpaceDN w:val="0"/>
              <w:adjustRightInd w:val="0"/>
              <w:jc w:val="center"/>
              <w:rPr>
                <w:sz w:val="22"/>
                <w:szCs w:val="22"/>
              </w:rPr>
            </w:pPr>
            <w:r w:rsidRPr="00C64162">
              <w:rPr>
                <w:sz w:val="22"/>
                <w:szCs w:val="22"/>
              </w:rPr>
              <w:t>7753,50</w:t>
            </w:r>
          </w:p>
        </w:tc>
        <w:tc>
          <w:tcPr>
            <w:tcW w:w="824" w:type="dxa"/>
            <w:vAlign w:val="center"/>
          </w:tcPr>
          <w:p w14:paraId="684D3041" w14:textId="77777777" w:rsidR="00C64162" w:rsidRPr="00C64162" w:rsidRDefault="00C64162" w:rsidP="00C64162">
            <w:pPr>
              <w:autoSpaceDE w:val="0"/>
              <w:autoSpaceDN w:val="0"/>
              <w:adjustRightInd w:val="0"/>
              <w:jc w:val="center"/>
              <w:rPr>
                <w:sz w:val="22"/>
                <w:szCs w:val="22"/>
              </w:rPr>
            </w:pPr>
            <w:r w:rsidRPr="00C64162">
              <w:rPr>
                <w:sz w:val="22"/>
                <w:szCs w:val="22"/>
              </w:rPr>
              <w:t>х</w:t>
            </w:r>
          </w:p>
        </w:tc>
        <w:tc>
          <w:tcPr>
            <w:tcW w:w="685" w:type="dxa"/>
            <w:vAlign w:val="center"/>
          </w:tcPr>
          <w:p w14:paraId="74412F50" w14:textId="77777777" w:rsidR="00C64162" w:rsidRPr="00C64162" w:rsidRDefault="00C64162" w:rsidP="00C64162">
            <w:pPr>
              <w:jc w:val="center"/>
              <w:rPr>
                <w:sz w:val="22"/>
                <w:szCs w:val="22"/>
              </w:rPr>
            </w:pPr>
            <w:r w:rsidRPr="00C64162">
              <w:rPr>
                <w:sz w:val="22"/>
                <w:szCs w:val="22"/>
              </w:rPr>
              <w:t>0,00</w:t>
            </w:r>
          </w:p>
        </w:tc>
        <w:tc>
          <w:tcPr>
            <w:tcW w:w="961" w:type="dxa"/>
            <w:vAlign w:val="center"/>
          </w:tcPr>
          <w:p w14:paraId="03C0FA04" w14:textId="77777777" w:rsidR="00C64162" w:rsidRPr="00C64162" w:rsidRDefault="00C64162" w:rsidP="00C64162">
            <w:pPr>
              <w:autoSpaceDE w:val="0"/>
              <w:autoSpaceDN w:val="0"/>
              <w:adjustRightInd w:val="0"/>
              <w:jc w:val="center"/>
              <w:rPr>
                <w:sz w:val="22"/>
                <w:szCs w:val="22"/>
              </w:rPr>
            </w:pPr>
            <w:r w:rsidRPr="00C64162">
              <w:rPr>
                <w:sz w:val="22"/>
                <w:szCs w:val="22"/>
              </w:rPr>
              <w:t>х</w:t>
            </w:r>
          </w:p>
        </w:tc>
        <w:tc>
          <w:tcPr>
            <w:tcW w:w="1100" w:type="dxa"/>
            <w:vAlign w:val="center"/>
          </w:tcPr>
          <w:p w14:paraId="1D4418F0" w14:textId="77777777" w:rsidR="00C64162" w:rsidRPr="00C64162" w:rsidRDefault="00C64162" w:rsidP="00C64162">
            <w:pPr>
              <w:autoSpaceDE w:val="0"/>
              <w:autoSpaceDN w:val="0"/>
              <w:adjustRightInd w:val="0"/>
              <w:jc w:val="center"/>
              <w:rPr>
                <w:sz w:val="22"/>
                <w:szCs w:val="22"/>
              </w:rPr>
            </w:pPr>
            <w:r w:rsidRPr="00C64162">
              <w:rPr>
                <w:sz w:val="22"/>
                <w:szCs w:val="22"/>
              </w:rPr>
              <w:t>х</w:t>
            </w:r>
          </w:p>
        </w:tc>
        <w:tc>
          <w:tcPr>
            <w:tcW w:w="1224" w:type="dxa"/>
            <w:vAlign w:val="center"/>
          </w:tcPr>
          <w:p w14:paraId="587D6C7A" w14:textId="77777777" w:rsidR="00C64162" w:rsidRPr="00C64162" w:rsidRDefault="00C64162" w:rsidP="00C64162">
            <w:pPr>
              <w:autoSpaceDE w:val="0"/>
              <w:autoSpaceDN w:val="0"/>
              <w:adjustRightInd w:val="0"/>
              <w:jc w:val="center"/>
              <w:rPr>
                <w:sz w:val="22"/>
                <w:szCs w:val="22"/>
              </w:rPr>
            </w:pPr>
            <w:r w:rsidRPr="00C64162">
              <w:rPr>
                <w:sz w:val="22"/>
                <w:szCs w:val="22"/>
              </w:rPr>
              <w:t>х</w:t>
            </w:r>
          </w:p>
        </w:tc>
        <w:tc>
          <w:tcPr>
            <w:tcW w:w="1110" w:type="dxa"/>
            <w:vAlign w:val="center"/>
          </w:tcPr>
          <w:p w14:paraId="5EB7747D" w14:textId="77777777" w:rsidR="00C64162" w:rsidRPr="00C64162" w:rsidRDefault="00C64162" w:rsidP="00C64162">
            <w:pPr>
              <w:autoSpaceDE w:val="0"/>
              <w:autoSpaceDN w:val="0"/>
              <w:adjustRightInd w:val="0"/>
              <w:jc w:val="center"/>
              <w:rPr>
                <w:sz w:val="22"/>
                <w:szCs w:val="22"/>
              </w:rPr>
            </w:pPr>
            <w:r w:rsidRPr="00C64162">
              <w:rPr>
                <w:sz w:val="22"/>
                <w:szCs w:val="22"/>
              </w:rPr>
              <w:t>х</w:t>
            </w:r>
          </w:p>
        </w:tc>
        <w:tc>
          <w:tcPr>
            <w:tcW w:w="964" w:type="dxa"/>
          </w:tcPr>
          <w:p w14:paraId="3EFCB607" w14:textId="77777777" w:rsidR="00C64162" w:rsidRPr="00C64162" w:rsidRDefault="00C64162" w:rsidP="00C64162">
            <w:pPr>
              <w:autoSpaceDE w:val="0"/>
              <w:autoSpaceDN w:val="0"/>
              <w:adjustRightInd w:val="0"/>
              <w:jc w:val="center"/>
              <w:rPr>
                <w:sz w:val="22"/>
                <w:szCs w:val="22"/>
              </w:rPr>
            </w:pPr>
            <w:r w:rsidRPr="00C64162">
              <w:rPr>
                <w:sz w:val="22"/>
                <w:szCs w:val="22"/>
              </w:rPr>
              <w:t>6205,00</w:t>
            </w:r>
          </w:p>
        </w:tc>
        <w:tc>
          <w:tcPr>
            <w:tcW w:w="1152" w:type="dxa"/>
            <w:vAlign w:val="center"/>
          </w:tcPr>
          <w:p w14:paraId="7FE0037B" w14:textId="77777777" w:rsidR="00C64162" w:rsidRPr="00C64162" w:rsidRDefault="00C64162" w:rsidP="00C64162">
            <w:pPr>
              <w:autoSpaceDE w:val="0"/>
              <w:autoSpaceDN w:val="0"/>
              <w:adjustRightInd w:val="0"/>
              <w:jc w:val="center"/>
              <w:rPr>
                <w:sz w:val="22"/>
                <w:szCs w:val="22"/>
              </w:rPr>
            </w:pPr>
            <w:r w:rsidRPr="00C64162">
              <w:rPr>
                <w:sz w:val="22"/>
                <w:szCs w:val="22"/>
              </w:rPr>
              <w:t>Нет</w:t>
            </w:r>
          </w:p>
        </w:tc>
      </w:tr>
      <w:tr w:rsidR="00C64162" w:rsidRPr="00C64162" w14:paraId="535F6F8D" w14:textId="77777777" w:rsidTr="00F20549">
        <w:trPr>
          <w:trHeight w:val="191"/>
          <w:jc w:val="center"/>
        </w:trPr>
        <w:tc>
          <w:tcPr>
            <w:tcW w:w="670" w:type="dxa"/>
            <w:vAlign w:val="center"/>
          </w:tcPr>
          <w:p w14:paraId="23C56148" w14:textId="77777777" w:rsidR="00C64162" w:rsidRPr="00C64162" w:rsidRDefault="00C64162" w:rsidP="00C64162">
            <w:pPr>
              <w:autoSpaceDE w:val="0"/>
              <w:autoSpaceDN w:val="0"/>
              <w:adjustRightInd w:val="0"/>
              <w:jc w:val="center"/>
              <w:rPr>
                <w:sz w:val="22"/>
                <w:szCs w:val="22"/>
              </w:rPr>
            </w:pPr>
            <w:r w:rsidRPr="00C64162">
              <w:rPr>
                <w:sz w:val="22"/>
                <w:szCs w:val="22"/>
              </w:rPr>
              <w:t>2025</w:t>
            </w:r>
          </w:p>
        </w:tc>
        <w:tc>
          <w:tcPr>
            <w:tcW w:w="1114" w:type="dxa"/>
            <w:vAlign w:val="center"/>
          </w:tcPr>
          <w:p w14:paraId="6631DED2" w14:textId="77777777" w:rsidR="00C64162" w:rsidRPr="00C64162" w:rsidRDefault="00C64162" w:rsidP="00C64162">
            <w:pPr>
              <w:jc w:val="center"/>
              <w:rPr>
                <w:szCs w:val="20"/>
              </w:rPr>
            </w:pPr>
            <w:r w:rsidRPr="00C64162">
              <w:rPr>
                <w:sz w:val="22"/>
                <w:szCs w:val="22"/>
              </w:rPr>
              <w:t>х</w:t>
            </w:r>
          </w:p>
        </w:tc>
        <w:tc>
          <w:tcPr>
            <w:tcW w:w="824" w:type="dxa"/>
            <w:vAlign w:val="center"/>
          </w:tcPr>
          <w:p w14:paraId="223E0C10" w14:textId="77777777" w:rsidR="00C64162" w:rsidRPr="00C64162" w:rsidRDefault="00C64162" w:rsidP="00C64162">
            <w:pPr>
              <w:autoSpaceDE w:val="0"/>
              <w:autoSpaceDN w:val="0"/>
              <w:adjustRightInd w:val="0"/>
              <w:jc w:val="center"/>
              <w:rPr>
                <w:sz w:val="22"/>
                <w:szCs w:val="22"/>
              </w:rPr>
            </w:pPr>
            <w:r w:rsidRPr="00C64162">
              <w:rPr>
                <w:sz w:val="22"/>
                <w:szCs w:val="22"/>
              </w:rPr>
              <w:t>1</w:t>
            </w:r>
          </w:p>
        </w:tc>
        <w:tc>
          <w:tcPr>
            <w:tcW w:w="685" w:type="dxa"/>
            <w:vAlign w:val="center"/>
          </w:tcPr>
          <w:p w14:paraId="41617942" w14:textId="77777777" w:rsidR="00C64162" w:rsidRPr="00C64162" w:rsidRDefault="00C64162" w:rsidP="00C64162">
            <w:pPr>
              <w:jc w:val="center"/>
              <w:rPr>
                <w:sz w:val="22"/>
                <w:szCs w:val="22"/>
              </w:rPr>
            </w:pPr>
            <w:r w:rsidRPr="00C64162">
              <w:rPr>
                <w:sz w:val="22"/>
                <w:szCs w:val="22"/>
              </w:rPr>
              <w:t>0,00</w:t>
            </w:r>
          </w:p>
        </w:tc>
        <w:tc>
          <w:tcPr>
            <w:tcW w:w="961" w:type="dxa"/>
            <w:vAlign w:val="center"/>
          </w:tcPr>
          <w:p w14:paraId="5375C2B3" w14:textId="77777777" w:rsidR="00C64162" w:rsidRPr="00C64162" w:rsidRDefault="00C64162" w:rsidP="00C64162">
            <w:pPr>
              <w:jc w:val="center"/>
              <w:rPr>
                <w:szCs w:val="20"/>
              </w:rPr>
            </w:pPr>
            <w:r w:rsidRPr="00C64162">
              <w:rPr>
                <w:sz w:val="22"/>
                <w:szCs w:val="22"/>
              </w:rPr>
              <w:t>х</w:t>
            </w:r>
          </w:p>
        </w:tc>
        <w:tc>
          <w:tcPr>
            <w:tcW w:w="1100" w:type="dxa"/>
            <w:vAlign w:val="center"/>
          </w:tcPr>
          <w:p w14:paraId="67BB322E" w14:textId="77777777" w:rsidR="00C64162" w:rsidRPr="00C64162" w:rsidRDefault="00C64162" w:rsidP="00C64162">
            <w:pPr>
              <w:jc w:val="center"/>
              <w:rPr>
                <w:szCs w:val="20"/>
              </w:rPr>
            </w:pPr>
            <w:r w:rsidRPr="00C64162">
              <w:rPr>
                <w:sz w:val="22"/>
                <w:szCs w:val="22"/>
              </w:rPr>
              <w:t>х</w:t>
            </w:r>
          </w:p>
        </w:tc>
        <w:tc>
          <w:tcPr>
            <w:tcW w:w="1224" w:type="dxa"/>
            <w:vAlign w:val="center"/>
          </w:tcPr>
          <w:p w14:paraId="1380F0CC" w14:textId="77777777" w:rsidR="00C64162" w:rsidRPr="00C64162" w:rsidRDefault="00C64162" w:rsidP="00C64162">
            <w:pPr>
              <w:jc w:val="center"/>
              <w:rPr>
                <w:szCs w:val="20"/>
              </w:rPr>
            </w:pPr>
            <w:r w:rsidRPr="00C64162">
              <w:rPr>
                <w:sz w:val="22"/>
                <w:szCs w:val="22"/>
              </w:rPr>
              <w:t>х</w:t>
            </w:r>
          </w:p>
        </w:tc>
        <w:tc>
          <w:tcPr>
            <w:tcW w:w="1110" w:type="dxa"/>
            <w:vAlign w:val="center"/>
          </w:tcPr>
          <w:p w14:paraId="54A26CAB" w14:textId="77777777" w:rsidR="00C64162" w:rsidRPr="00C64162" w:rsidRDefault="00C64162" w:rsidP="00C64162">
            <w:pPr>
              <w:jc w:val="center"/>
              <w:rPr>
                <w:szCs w:val="20"/>
              </w:rPr>
            </w:pPr>
            <w:r w:rsidRPr="00C64162">
              <w:rPr>
                <w:sz w:val="22"/>
                <w:szCs w:val="22"/>
              </w:rPr>
              <w:t>х</w:t>
            </w:r>
          </w:p>
        </w:tc>
        <w:tc>
          <w:tcPr>
            <w:tcW w:w="964" w:type="dxa"/>
          </w:tcPr>
          <w:p w14:paraId="762FBC8D" w14:textId="77777777" w:rsidR="00C64162" w:rsidRPr="00C64162" w:rsidRDefault="00C64162" w:rsidP="00C64162">
            <w:pPr>
              <w:autoSpaceDE w:val="0"/>
              <w:autoSpaceDN w:val="0"/>
              <w:adjustRightInd w:val="0"/>
              <w:jc w:val="center"/>
              <w:rPr>
                <w:sz w:val="22"/>
                <w:szCs w:val="22"/>
              </w:rPr>
            </w:pPr>
            <w:r w:rsidRPr="00C64162">
              <w:rPr>
                <w:sz w:val="22"/>
                <w:szCs w:val="22"/>
              </w:rPr>
              <w:t>6205,00</w:t>
            </w:r>
          </w:p>
        </w:tc>
        <w:tc>
          <w:tcPr>
            <w:tcW w:w="1152" w:type="dxa"/>
            <w:vAlign w:val="center"/>
          </w:tcPr>
          <w:p w14:paraId="206164A9" w14:textId="77777777" w:rsidR="00C64162" w:rsidRPr="00C64162" w:rsidRDefault="00C64162" w:rsidP="00C64162">
            <w:pPr>
              <w:autoSpaceDE w:val="0"/>
              <w:autoSpaceDN w:val="0"/>
              <w:adjustRightInd w:val="0"/>
              <w:jc w:val="center"/>
              <w:rPr>
                <w:sz w:val="22"/>
                <w:szCs w:val="22"/>
              </w:rPr>
            </w:pPr>
            <w:r w:rsidRPr="00C64162">
              <w:rPr>
                <w:sz w:val="22"/>
                <w:szCs w:val="22"/>
              </w:rPr>
              <w:t>Нет</w:t>
            </w:r>
          </w:p>
        </w:tc>
      </w:tr>
      <w:tr w:rsidR="00C64162" w:rsidRPr="00C64162" w14:paraId="52423E25" w14:textId="77777777" w:rsidTr="00F20549">
        <w:trPr>
          <w:trHeight w:val="191"/>
          <w:jc w:val="center"/>
        </w:trPr>
        <w:tc>
          <w:tcPr>
            <w:tcW w:w="670" w:type="dxa"/>
            <w:vAlign w:val="center"/>
          </w:tcPr>
          <w:p w14:paraId="0F474AFE" w14:textId="77777777" w:rsidR="00C64162" w:rsidRPr="00C64162" w:rsidRDefault="00C64162" w:rsidP="00C64162">
            <w:pPr>
              <w:autoSpaceDE w:val="0"/>
              <w:autoSpaceDN w:val="0"/>
              <w:adjustRightInd w:val="0"/>
              <w:jc w:val="center"/>
              <w:rPr>
                <w:sz w:val="22"/>
                <w:szCs w:val="22"/>
              </w:rPr>
            </w:pPr>
            <w:r w:rsidRPr="00C64162">
              <w:rPr>
                <w:sz w:val="22"/>
                <w:szCs w:val="22"/>
              </w:rPr>
              <w:t>2026</w:t>
            </w:r>
          </w:p>
        </w:tc>
        <w:tc>
          <w:tcPr>
            <w:tcW w:w="1114" w:type="dxa"/>
            <w:vAlign w:val="center"/>
          </w:tcPr>
          <w:p w14:paraId="3D14B2CA" w14:textId="77777777" w:rsidR="00C64162" w:rsidRPr="00C64162" w:rsidRDefault="00C64162" w:rsidP="00C64162">
            <w:pPr>
              <w:jc w:val="center"/>
              <w:rPr>
                <w:szCs w:val="20"/>
              </w:rPr>
            </w:pPr>
            <w:r w:rsidRPr="00C64162">
              <w:rPr>
                <w:sz w:val="22"/>
                <w:szCs w:val="22"/>
              </w:rPr>
              <w:t>х</w:t>
            </w:r>
          </w:p>
        </w:tc>
        <w:tc>
          <w:tcPr>
            <w:tcW w:w="824" w:type="dxa"/>
            <w:vAlign w:val="center"/>
          </w:tcPr>
          <w:p w14:paraId="5E1BB1EB" w14:textId="77777777" w:rsidR="00C64162" w:rsidRPr="00C64162" w:rsidRDefault="00C64162" w:rsidP="00C64162">
            <w:pPr>
              <w:autoSpaceDE w:val="0"/>
              <w:autoSpaceDN w:val="0"/>
              <w:adjustRightInd w:val="0"/>
              <w:jc w:val="center"/>
              <w:rPr>
                <w:sz w:val="22"/>
                <w:szCs w:val="22"/>
              </w:rPr>
            </w:pPr>
            <w:r w:rsidRPr="00C64162">
              <w:rPr>
                <w:sz w:val="22"/>
                <w:szCs w:val="22"/>
              </w:rPr>
              <w:t>1</w:t>
            </w:r>
          </w:p>
        </w:tc>
        <w:tc>
          <w:tcPr>
            <w:tcW w:w="685" w:type="dxa"/>
            <w:vAlign w:val="center"/>
          </w:tcPr>
          <w:p w14:paraId="67856999" w14:textId="77777777" w:rsidR="00C64162" w:rsidRPr="00C64162" w:rsidRDefault="00C64162" w:rsidP="00C64162">
            <w:pPr>
              <w:jc w:val="center"/>
              <w:rPr>
                <w:sz w:val="22"/>
                <w:szCs w:val="22"/>
              </w:rPr>
            </w:pPr>
            <w:r w:rsidRPr="00C64162">
              <w:rPr>
                <w:sz w:val="22"/>
                <w:szCs w:val="22"/>
              </w:rPr>
              <w:t>0,00</w:t>
            </w:r>
          </w:p>
        </w:tc>
        <w:tc>
          <w:tcPr>
            <w:tcW w:w="961" w:type="dxa"/>
            <w:vAlign w:val="center"/>
          </w:tcPr>
          <w:p w14:paraId="0430FBA3" w14:textId="77777777" w:rsidR="00C64162" w:rsidRPr="00C64162" w:rsidRDefault="00C64162" w:rsidP="00C64162">
            <w:pPr>
              <w:jc w:val="center"/>
              <w:rPr>
                <w:szCs w:val="20"/>
              </w:rPr>
            </w:pPr>
            <w:r w:rsidRPr="00C64162">
              <w:rPr>
                <w:sz w:val="22"/>
                <w:szCs w:val="22"/>
              </w:rPr>
              <w:t>х</w:t>
            </w:r>
          </w:p>
        </w:tc>
        <w:tc>
          <w:tcPr>
            <w:tcW w:w="1100" w:type="dxa"/>
            <w:vAlign w:val="center"/>
          </w:tcPr>
          <w:p w14:paraId="663242A7" w14:textId="77777777" w:rsidR="00C64162" w:rsidRPr="00C64162" w:rsidRDefault="00C64162" w:rsidP="00C64162">
            <w:pPr>
              <w:jc w:val="center"/>
              <w:rPr>
                <w:szCs w:val="20"/>
              </w:rPr>
            </w:pPr>
            <w:r w:rsidRPr="00C64162">
              <w:rPr>
                <w:sz w:val="22"/>
                <w:szCs w:val="22"/>
              </w:rPr>
              <w:t>х</w:t>
            </w:r>
          </w:p>
        </w:tc>
        <w:tc>
          <w:tcPr>
            <w:tcW w:w="1224" w:type="dxa"/>
            <w:vAlign w:val="center"/>
          </w:tcPr>
          <w:p w14:paraId="3133E17A" w14:textId="77777777" w:rsidR="00C64162" w:rsidRPr="00C64162" w:rsidRDefault="00C64162" w:rsidP="00C64162">
            <w:pPr>
              <w:jc w:val="center"/>
              <w:rPr>
                <w:szCs w:val="20"/>
              </w:rPr>
            </w:pPr>
            <w:r w:rsidRPr="00C64162">
              <w:rPr>
                <w:sz w:val="22"/>
                <w:szCs w:val="22"/>
              </w:rPr>
              <w:t>х</w:t>
            </w:r>
          </w:p>
        </w:tc>
        <w:tc>
          <w:tcPr>
            <w:tcW w:w="1110" w:type="dxa"/>
            <w:vAlign w:val="center"/>
          </w:tcPr>
          <w:p w14:paraId="2E5DD2DF" w14:textId="77777777" w:rsidR="00C64162" w:rsidRPr="00C64162" w:rsidRDefault="00C64162" w:rsidP="00C64162">
            <w:pPr>
              <w:jc w:val="center"/>
              <w:rPr>
                <w:szCs w:val="20"/>
              </w:rPr>
            </w:pPr>
            <w:r w:rsidRPr="00C64162">
              <w:rPr>
                <w:sz w:val="22"/>
                <w:szCs w:val="22"/>
              </w:rPr>
              <w:t>х</w:t>
            </w:r>
          </w:p>
        </w:tc>
        <w:tc>
          <w:tcPr>
            <w:tcW w:w="964" w:type="dxa"/>
          </w:tcPr>
          <w:p w14:paraId="606F8EC6" w14:textId="77777777" w:rsidR="00C64162" w:rsidRPr="00C64162" w:rsidRDefault="00C64162" w:rsidP="00C64162">
            <w:pPr>
              <w:autoSpaceDE w:val="0"/>
              <w:autoSpaceDN w:val="0"/>
              <w:adjustRightInd w:val="0"/>
              <w:jc w:val="center"/>
              <w:rPr>
                <w:sz w:val="22"/>
                <w:szCs w:val="22"/>
              </w:rPr>
            </w:pPr>
            <w:r w:rsidRPr="00C64162">
              <w:rPr>
                <w:sz w:val="22"/>
                <w:szCs w:val="22"/>
              </w:rPr>
              <w:t>6205,00</w:t>
            </w:r>
          </w:p>
        </w:tc>
        <w:tc>
          <w:tcPr>
            <w:tcW w:w="1152" w:type="dxa"/>
            <w:vAlign w:val="center"/>
          </w:tcPr>
          <w:p w14:paraId="32C532FF" w14:textId="77777777" w:rsidR="00C64162" w:rsidRPr="00C64162" w:rsidRDefault="00C64162" w:rsidP="00C64162">
            <w:pPr>
              <w:jc w:val="center"/>
              <w:rPr>
                <w:sz w:val="22"/>
                <w:szCs w:val="22"/>
              </w:rPr>
            </w:pPr>
            <w:r w:rsidRPr="00C64162">
              <w:rPr>
                <w:sz w:val="22"/>
                <w:szCs w:val="22"/>
              </w:rPr>
              <w:t>Нет</w:t>
            </w:r>
          </w:p>
        </w:tc>
      </w:tr>
    </w:tbl>
    <w:p w14:paraId="525705A8" w14:textId="77777777" w:rsidR="00C64162" w:rsidRPr="00C64162" w:rsidRDefault="00C64162" w:rsidP="00C64162">
      <w:pPr>
        <w:jc w:val="center"/>
        <w:rPr>
          <w:b/>
          <w:bCs/>
          <w:color w:val="FF0000"/>
          <w:sz w:val="26"/>
          <w:szCs w:val="26"/>
        </w:rPr>
      </w:pPr>
    </w:p>
    <w:p w14:paraId="1A6F0F9F" w14:textId="77777777" w:rsidR="00C64162" w:rsidRPr="00C64162" w:rsidRDefault="00C64162" w:rsidP="00C64162">
      <w:pPr>
        <w:jc w:val="center"/>
        <w:rPr>
          <w:b/>
          <w:bCs/>
          <w:color w:val="FF0000"/>
          <w:sz w:val="26"/>
          <w:szCs w:val="26"/>
        </w:rPr>
      </w:pPr>
    </w:p>
    <w:p w14:paraId="31B708DA" w14:textId="77777777" w:rsidR="00C64162" w:rsidRPr="00C64162" w:rsidRDefault="00C64162" w:rsidP="00C64162">
      <w:pPr>
        <w:ind w:left="3119" w:right="394" w:firstLine="1027"/>
        <w:jc w:val="center"/>
        <w:rPr>
          <w:color w:val="FFFFFF"/>
          <w:sz w:val="28"/>
          <w:szCs w:val="28"/>
          <w:lang w:eastAsia="en-US"/>
        </w:rPr>
      </w:pPr>
    </w:p>
    <w:p w14:paraId="5AB270D7" w14:textId="77777777" w:rsidR="00C64162" w:rsidRDefault="00C64162" w:rsidP="00C64162">
      <w:pPr>
        <w:tabs>
          <w:tab w:val="left" w:pos="5580"/>
          <w:tab w:val="left" w:pos="9498"/>
        </w:tabs>
        <w:ind w:right="-569"/>
        <w:sectPr w:rsidR="00C64162" w:rsidSect="004D67FD">
          <w:pgSz w:w="11906" w:h="16838" w:code="9"/>
          <w:pgMar w:top="238" w:right="567" w:bottom="284" w:left="1701" w:header="680" w:footer="709" w:gutter="0"/>
          <w:cols w:space="708"/>
          <w:titlePg/>
          <w:docGrid w:linePitch="360"/>
        </w:sectPr>
      </w:pPr>
    </w:p>
    <w:tbl>
      <w:tblPr>
        <w:tblW w:w="11752" w:type="dxa"/>
        <w:jc w:val="center"/>
        <w:tblLook w:val="04A0" w:firstRow="1" w:lastRow="0" w:firstColumn="1" w:lastColumn="0" w:noHBand="0" w:noVBand="1"/>
      </w:tblPr>
      <w:tblGrid>
        <w:gridCol w:w="596"/>
        <w:gridCol w:w="4336"/>
        <w:gridCol w:w="1216"/>
        <w:gridCol w:w="1416"/>
        <w:gridCol w:w="1404"/>
        <w:gridCol w:w="1331"/>
        <w:gridCol w:w="1445"/>
        <w:gridCol w:w="222"/>
      </w:tblGrid>
      <w:tr w:rsidR="00BA129D" w14:paraId="78003705" w14:textId="77777777" w:rsidTr="00BA129D">
        <w:trPr>
          <w:gridAfter w:val="1"/>
          <w:wAfter w:w="16" w:type="dxa"/>
          <w:trHeight w:val="300"/>
          <w:jc w:val="center"/>
        </w:trPr>
        <w:tc>
          <w:tcPr>
            <w:tcW w:w="596" w:type="dxa"/>
            <w:tcBorders>
              <w:top w:val="nil"/>
              <w:left w:val="nil"/>
              <w:bottom w:val="nil"/>
              <w:right w:val="nil"/>
            </w:tcBorders>
            <w:shd w:val="clear" w:color="auto" w:fill="auto"/>
            <w:noWrap/>
            <w:vAlign w:val="bottom"/>
            <w:hideMark/>
          </w:tcPr>
          <w:p w14:paraId="2E4F6739" w14:textId="77777777" w:rsidR="00BA129D" w:rsidRDefault="00BA129D">
            <w:pPr>
              <w:rPr>
                <w:sz w:val="20"/>
                <w:szCs w:val="20"/>
              </w:rPr>
            </w:pPr>
          </w:p>
        </w:tc>
        <w:tc>
          <w:tcPr>
            <w:tcW w:w="4336" w:type="dxa"/>
            <w:tcBorders>
              <w:top w:val="nil"/>
              <w:left w:val="nil"/>
              <w:bottom w:val="nil"/>
              <w:right w:val="nil"/>
            </w:tcBorders>
            <w:shd w:val="clear" w:color="auto" w:fill="auto"/>
            <w:noWrap/>
            <w:vAlign w:val="bottom"/>
            <w:hideMark/>
          </w:tcPr>
          <w:p w14:paraId="3737BE50" w14:textId="77777777" w:rsidR="00BA129D" w:rsidRDefault="00BA129D">
            <w:pPr>
              <w:rPr>
                <w:sz w:val="20"/>
                <w:szCs w:val="20"/>
              </w:rPr>
            </w:pPr>
          </w:p>
        </w:tc>
        <w:tc>
          <w:tcPr>
            <w:tcW w:w="1216" w:type="dxa"/>
            <w:tcBorders>
              <w:top w:val="nil"/>
              <w:left w:val="nil"/>
              <w:bottom w:val="nil"/>
              <w:right w:val="nil"/>
            </w:tcBorders>
            <w:shd w:val="clear" w:color="auto" w:fill="auto"/>
            <w:noWrap/>
            <w:vAlign w:val="bottom"/>
            <w:hideMark/>
          </w:tcPr>
          <w:p w14:paraId="708CDD46" w14:textId="77777777" w:rsidR="00BA129D" w:rsidRDefault="00BA129D">
            <w:pPr>
              <w:rPr>
                <w:sz w:val="20"/>
                <w:szCs w:val="20"/>
              </w:rPr>
            </w:pPr>
          </w:p>
        </w:tc>
        <w:tc>
          <w:tcPr>
            <w:tcW w:w="1416" w:type="dxa"/>
            <w:tcBorders>
              <w:top w:val="nil"/>
              <w:left w:val="nil"/>
              <w:bottom w:val="nil"/>
              <w:right w:val="nil"/>
            </w:tcBorders>
            <w:shd w:val="clear" w:color="000000" w:fill="FFFFFF"/>
            <w:noWrap/>
            <w:vAlign w:val="bottom"/>
            <w:hideMark/>
          </w:tcPr>
          <w:p w14:paraId="6711BAF1" w14:textId="77777777" w:rsidR="00BA129D" w:rsidRDefault="00BA129D">
            <w:pPr>
              <w:rPr>
                <w:sz w:val="16"/>
                <w:szCs w:val="16"/>
              </w:rPr>
            </w:pPr>
            <w:r>
              <w:rPr>
                <w:sz w:val="16"/>
                <w:szCs w:val="16"/>
              </w:rPr>
              <w:t> </w:t>
            </w:r>
          </w:p>
        </w:tc>
        <w:tc>
          <w:tcPr>
            <w:tcW w:w="1396" w:type="dxa"/>
            <w:tcBorders>
              <w:top w:val="nil"/>
              <w:left w:val="nil"/>
              <w:bottom w:val="nil"/>
              <w:right w:val="nil"/>
            </w:tcBorders>
            <w:shd w:val="clear" w:color="000000" w:fill="FFFFFF"/>
            <w:noWrap/>
            <w:vAlign w:val="bottom"/>
            <w:hideMark/>
          </w:tcPr>
          <w:p w14:paraId="2E3D9AC6" w14:textId="77777777" w:rsidR="00BA129D" w:rsidRDefault="00BA129D">
            <w:pPr>
              <w:rPr>
                <w:sz w:val="16"/>
                <w:szCs w:val="16"/>
              </w:rPr>
            </w:pPr>
            <w:r>
              <w:rPr>
                <w:sz w:val="16"/>
                <w:szCs w:val="16"/>
              </w:rPr>
              <w:t> </w:t>
            </w:r>
          </w:p>
        </w:tc>
        <w:tc>
          <w:tcPr>
            <w:tcW w:w="2776" w:type="dxa"/>
            <w:gridSpan w:val="2"/>
            <w:tcBorders>
              <w:top w:val="nil"/>
              <w:left w:val="nil"/>
              <w:bottom w:val="nil"/>
              <w:right w:val="nil"/>
            </w:tcBorders>
            <w:shd w:val="clear" w:color="000000" w:fill="FFFFFF"/>
            <w:noWrap/>
            <w:vAlign w:val="bottom"/>
            <w:hideMark/>
          </w:tcPr>
          <w:p w14:paraId="0C677500" w14:textId="77777777" w:rsidR="00BA129D" w:rsidRDefault="00BA129D">
            <w:pPr>
              <w:jc w:val="center"/>
              <w:rPr>
                <w:sz w:val="16"/>
                <w:szCs w:val="16"/>
              </w:rPr>
            </w:pPr>
            <w:r>
              <w:rPr>
                <w:sz w:val="16"/>
                <w:szCs w:val="16"/>
              </w:rPr>
              <w:t>Приложение №1 к заключению</w:t>
            </w:r>
          </w:p>
        </w:tc>
      </w:tr>
      <w:tr w:rsidR="00BA129D" w14:paraId="631BE2F2" w14:textId="77777777" w:rsidTr="00BA129D">
        <w:trPr>
          <w:gridAfter w:val="1"/>
          <w:wAfter w:w="16" w:type="dxa"/>
          <w:trHeight w:val="780"/>
          <w:jc w:val="center"/>
        </w:trPr>
        <w:tc>
          <w:tcPr>
            <w:tcW w:w="11736" w:type="dxa"/>
            <w:gridSpan w:val="7"/>
            <w:tcBorders>
              <w:top w:val="nil"/>
              <w:left w:val="nil"/>
              <w:bottom w:val="nil"/>
              <w:right w:val="nil"/>
            </w:tcBorders>
            <w:shd w:val="clear" w:color="auto" w:fill="auto"/>
            <w:vAlign w:val="bottom"/>
            <w:hideMark/>
          </w:tcPr>
          <w:p w14:paraId="3B4BB998" w14:textId="77777777" w:rsidR="00BA129D" w:rsidRDefault="00BA129D">
            <w:pPr>
              <w:jc w:val="center"/>
              <w:rPr>
                <w:b/>
                <w:bCs/>
                <w:sz w:val="22"/>
                <w:szCs w:val="22"/>
              </w:rPr>
            </w:pPr>
            <w:r>
              <w:rPr>
                <w:b/>
                <w:bCs/>
                <w:sz w:val="22"/>
                <w:szCs w:val="22"/>
              </w:rPr>
              <w:t>Факт по теплоносителю, поставляемый МКП "ЭнергоРесурс КМО", владеющей источником (источниками) тепловой энергии, на которых производится теплоноситель за 2022 год</w:t>
            </w:r>
          </w:p>
        </w:tc>
      </w:tr>
      <w:tr w:rsidR="00BA129D" w14:paraId="53333A47" w14:textId="77777777" w:rsidTr="00BA129D">
        <w:trPr>
          <w:gridAfter w:val="1"/>
          <w:wAfter w:w="16" w:type="dxa"/>
          <w:trHeight w:val="192"/>
          <w:jc w:val="center"/>
        </w:trPr>
        <w:tc>
          <w:tcPr>
            <w:tcW w:w="6148" w:type="dxa"/>
            <w:gridSpan w:val="3"/>
            <w:tcBorders>
              <w:top w:val="nil"/>
              <w:left w:val="nil"/>
              <w:bottom w:val="nil"/>
              <w:right w:val="nil"/>
            </w:tcBorders>
            <w:shd w:val="clear" w:color="auto" w:fill="auto"/>
            <w:vAlign w:val="bottom"/>
            <w:hideMark/>
          </w:tcPr>
          <w:p w14:paraId="3FDE38E1" w14:textId="77777777" w:rsidR="00BA129D" w:rsidRDefault="00BA129D">
            <w:pPr>
              <w:jc w:val="center"/>
              <w:rPr>
                <w:b/>
                <w:bCs/>
                <w:sz w:val="22"/>
                <w:szCs w:val="22"/>
              </w:rPr>
            </w:pPr>
          </w:p>
        </w:tc>
        <w:tc>
          <w:tcPr>
            <w:tcW w:w="1416" w:type="dxa"/>
            <w:tcBorders>
              <w:top w:val="nil"/>
              <w:left w:val="nil"/>
              <w:bottom w:val="nil"/>
              <w:right w:val="nil"/>
            </w:tcBorders>
            <w:shd w:val="clear" w:color="000000" w:fill="FFFFFF"/>
            <w:noWrap/>
            <w:vAlign w:val="bottom"/>
            <w:hideMark/>
          </w:tcPr>
          <w:p w14:paraId="4B38D6D8" w14:textId="77777777" w:rsidR="00BA129D" w:rsidRDefault="00BA129D">
            <w:pPr>
              <w:rPr>
                <w:sz w:val="16"/>
                <w:szCs w:val="16"/>
              </w:rPr>
            </w:pPr>
            <w:r>
              <w:rPr>
                <w:sz w:val="16"/>
                <w:szCs w:val="16"/>
              </w:rPr>
              <w:t> </w:t>
            </w:r>
          </w:p>
        </w:tc>
        <w:tc>
          <w:tcPr>
            <w:tcW w:w="1396" w:type="dxa"/>
            <w:tcBorders>
              <w:top w:val="nil"/>
              <w:left w:val="nil"/>
              <w:bottom w:val="nil"/>
              <w:right w:val="nil"/>
            </w:tcBorders>
            <w:shd w:val="clear" w:color="000000" w:fill="FFFFFF"/>
            <w:noWrap/>
            <w:vAlign w:val="bottom"/>
            <w:hideMark/>
          </w:tcPr>
          <w:p w14:paraId="5E9704C4" w14:textId="77777777" w:rsidR="00BA129D" w:rsidRDefault="00BA129D">
            <w:pPr>
              <w:rPr>
                <w:sz w:val="16"/>
                <w:szCs w:val="16"/>
              </w:rPr>
            </w:pPr>
            <w:r>
              <w:rPr>
                <w:sz w:val="16"/>
                <w:szCs w:val="16"/>
              </w:rPr>
              <w:t> </w:t>
            </w:r>
          </w:p>
        </w:tc>
        <w:tc>
          <w:tcPr>
            <w:tcW w:w="1331" w:type="dxa"/>
            <w:tcBorders>
              <w:top w:val="nil"/>
              <w:left w:val="nil"/>
              <w:bottom w:val="nil"/>
              <w:right w:val="nil"/>
            </w:tcBorders>
            <w:shd w:val="clear" w:color="000000" w:fill="FFFFFF"/>
            <w:noWrap/>
            <w:vAlign w:val="bottom"/>
            <w:hideMark/>
          </w:tcPr>
          <w:p w14:paraId="629ECD69" w14:textId="77777777" w:rsidR="00BA129D" w:rsidRDefault="00BA129D">
            <w:pPr>
              <w:rPr>
                <w:sz w:val="16"/>
                <w:szCs w:val="16"/>
              </w:rPr>
            </w:pPr>
            <w:r>
              <w:rPr>
                <w:sz w:val="16"/>
                <w:szCs w:val="16"/>
              </w:rPr>
              <w:t> </w:t>
            </w:r>
          </w:p>
        </w:tc>
        <w:tc>
          <w:tcPr>
            <w:tcW w:w="1445" w:type="dxa"/>
            <w:tcBorders>
              <w:top w:val="nil"/>
              <w:left w:val="nil"/>
              <w:bottom w:val="nil"/>
              <w:right w:val="nil"/>
            </w:tcBorders>
            <w:shd w:val="clear" w:color="000000" w:fill="FFFFFF"/>
            <w:noWrap/>
            <w:vAlign w:val="bottom"/>
            <w:hideMark/>
          </w:tcPr>
          <w:p w14:paraId="013B18CE" w14:textId="77777777" w:rsidR="00BA129D" w:rsidRDefault="00BA129D">
            <w:pPr>
              <w:rPr>
                <w:sz w:val="16"/>
                <w:szCs w:val="16"/>
              </w:rPr>
            </w:pPr>
            <w:r>
              <w:rPr>
                <w:sz w:val="16"/>
                <w:szCs w:val="16"/>
              </w:rPr>
              <w:t> </w:t>
            </w:r>
          </w:p>
        </w:tc>
      </w:tr>
      <w:tr w:rsidR="00BA129D" w14:paraId="2DD52987" w14:textId="77777777" w:rsidTr="00BA129D">
        <w:trPr>
          <w:gridAfter w:val="1"/>
          <w:wAfter w:w="16" w:type="dxa"/>
          <w:trHeight w:val="458"/>
          <w:jc w:val="center"/>
        </w:trPr>
        <w:tc>
          <w:tcPr>
            <w:tcW w:w="596"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6F4F8C69" w14:textId="77777777" w:rsidR="00BA129D" w:rsidRDefault="00BA129D">
            <w:pPr>
              <w:jc w:val="center"/>
              <w:rPr>
                <w:sz w:val="22"/>
                <w:szCs w:val="22"/>
              </w:rPr>
            </w:pPr>
            <w:r>
              <w:rPr>
                <w:sz w:val="22"/>
                <w:szCs w:val="22"/>
              </w:rPr>
              <w:t>№ п/п</w:t>
            </w:r>
          </w:p>
        </w:tc>
        <w:tc>
          <w:tcPr>
            <w:tcW w:w="4336"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9CA7C8C" w14:textId="77777777" w:rsidR="00BA129D" w:rsidRDefault="00BA129D">
            <w:pPr>
              <w:jc w:val="center"/>
              <w:rPr>
                <w:sz w:val="22"/>
                <w:szCs w:val="22"/>
              </w:rPr>
            </w:pPr>
            <w:r>
              <w:rPr>
                <w:sz w:val="22"/>
                <w:szCs w:val="22"/>
              </w:rPr>
              <w:t>Показатели</w:t>
            </w:r>
          </w:p>
        </w:tc>
        <w:tc>
          <w:tcPr>
            <w:tcW w:w="1216"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4818EFFC" w14:textId="77777777" w:rsidR="00BA129D" w:rsidRDefault="00BA129D">
            <w:pPr>
              <w:jc w:val="center"/>
              <w:rPr>
                <w:sz w:val="20"/>
                <w:szCs w:val="20"/>
              </w:rPr>
            </w:pPr>
            <w:r>
              <w:rPr>
                <w:sz w:val="20"/>
                <w:szCs w:val="20"/>
              </w:rPr>
              <w:t>Единицы измерения</w:t>
            </w:r>
          </w:p>
        </w:tc>
        <w:tc>
          <w:tcPr>
            <w:tcW w:w="1416"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FBB6A50" w14:textId="77777777" w:rsidR="00BA129D" w:rsidRDefault="00BA129D">
            <w:pPr>
              <w:jc w:val="center"/>
              <w:rPr>
                <w:sz w:val="20"/>
                <w:szCs w:val="20"/>
              </w:rPr>
            </w:pPr>
            <w:r>
              <w:rPr>
                <w:sz w:val="20"/>
                <w:szCs w:val="20"/>
              </w:rPr>
              <w:t>Утверждено на 2022 год (для МКП ЭнергоРесурс КМО)</w:t>
            </w:r>
          </w:p>
        </w:tc>
        <w:tc>
          <w:tcPr>
            <w:tcW w:w="1396"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3EA821C" w14:textId="77777777" w:rsidR="00BA129D" w:rsidRDefault="00BA129D">
            <w:pPr>
              <w:jc w:val="center"/>
              <w:rPr>
                <w:sz w:val="20"/>
                <w:szCs w:val="20"/>
              </w:rPr>
            </w:pPr>
            <w:r>
              <w:rPr>
                <w:sz w:val="20"/>
                <w:szCs w:val="20"/>
              </w:rPr>
              <w:t xml:space="preserve">ФАКТ МКП ЭнергоРесурс КМО за 2022 год </w:t>
            </w:r>
          </w:p>
        </w:tc>
        <w:tc>
          <w:tcPr>
            <w:tcW w:w="1331"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68E6089" w14:textId="77777777" w:rsidR="00BA129D" w:rsidRDefault="00BA129D">
            <w:pPr>
              <w:jc w:val="center"/>
              <w:rPr>
                <w:sz w:val="20"/>
                <w:szCs w:val="20"/>
              </w:rPr>
            </w:pPr>
            <w:r>
              <w:rPr>
                <w:sz w:val="20"/>
                <w:szCs w:val="20"/>
              </w:rPr>
              <w:t>Факт по оценке экспертов за 2022 год</w:t>
            </w:r>
          </w:p>
        </w:tc>
        <w:tc>
          <w:tcPr>
            <w:tcW w:w="1445"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14:paraId="7F1A44FA" w14:textId="77777777" w:rsidR="00BA129D" w:rsidRDefault="00BA129D">
            <w:pPr>
              <w:jc w:val="center"/>
              <w:rPr>
                <w:sz w:val="20"/>
                <w:szCs w:val="20"/>
              </w:rPr>
            </w:pPr>
            <w:r>
              <w:rPr>
                <w:sz w:val="20"/>
                <w:szCs w:val="20"/>
              </w:rPr>
              <w:t>Отклонение, %, 6/4</w:t>
            </w:r>
          </w:p>
        </w:tc>
      </w:tr>
      <w:tr w:rsidR="00BA129D" w14:paraId="3C3FA6D4" w14:textId="77777777" w:rsidTr="00BA129D">
        <w:trPr>
          <w:trHeight w:val="1485"/>
          <w:jc w:val="center"/>
        </w:trPr>
        <w:tc>
          <w:tcPr>
            <w:tcW w:w="596" w:type="dxa"/>
            <w:vMerge/>
            <w:tcBorders>
              <w:top w:val="single" w:sz="8" w:space="0" w:color="auto"/>
              <w:left w:val="single" w:sz="8" w:space="0" w:color="auto"/>
              <w:bottom w:val="single" w:sz="4" w:space="0" w:color="auto"/>
              <w:right w:val="single" w:sz="4" w:space="0" w:color="auto"/>
            </w:tcBorders>
            <w:vAlign w:val="center"/>
            <w:hideMark/>
          </w:tcPr>
          <w:p w14:paraId="65A6D983" w14:textId="77777777" w:rsidR="00BA129D" w:rsidRDefault="00BA129D">
            <w:pPr>
              <w:rPr>
                <w:sz w:val="22"/>
                <w:szCs w:val="22"/>
              </w:rPr>
            </w:pPr>
          </w:p>
        </w:tc>
        <w:tc>
          <w:tcPr>
            <w:tcW w:w="4336" w:type="dxa"/>
            <w:vMerge/>
            <w:tcBorders>
              <w:top w:val="single" w:sz="8" w:space="0" w:color="auto"/>
              <w:left w:val="single" w:sz="4" w:space="0" w:color="auto"/>
              <w:bottom w:val="single" w:sz="4" w:space="0" w:color="auto"/>
              <w:right w:val="single" w:sz="4" w:space="0" w:color="auto"/>
            </w:tcBorders>
            <w:vAlign w:val="center"/>
            <w:hideMark/>
          </w:tcPr>
          <w:p w14:paraId="4CF35CA4" w14:textId="77777777" w:rsidR="00BA129D" w:rsidRDefault="00BA129D">
            <w:pPr>
              <w:rPr>
                <w:sz w:val="22"/>
                <w:szCs w:val="22"/>
              </w:rPr>
            </w:pPr>
          </w:p>
        </w:tc>
        <w:tc>
          <w:tcPr>
            <w:tcW w:w="1216" w:type="dxa"/>
            <w:vMerge/>
            <w:tcBorders>
              <w:top w:val="single" w:sz="8" w:space="0" w:color="auto"/>
              <w:left w:val="single" w:sz="4" w:space="0" w:color="auto"/>
              <w:bottom w:val="single" w:sz="4" w:space="0" w:color="auto"/>
              <w:right w:val="single" w:sz="4" w:space="0" w:color="auto"/>
            </w:tcBorders>
            <w:vAlign w:val="center"/>
            <w:hideMark/>
          </w:tcPr>
          <w:p w14:paraId="2F35E88E" w14:textId="77777777" w:rsidR="00BA129D" w:rsidRDefault="00BA129D">
            <w:pPr>
              <w:rPr>
                <w:sz w:val="20"/>
                <w:szCs w:val="20"/>
              </w:rPr>
            </w:pPr>
          </w:p>
        </w:tc>
        <w:tc>
          <w:tcPr>
            <w:tcW w:w="1416" w:type="dxa"/>
            <w:vMerge/>
            <w:tcBorders>
              <w:top w:val="single" w:sz="8" w:space="0" w:color="auto"/>
              <w:left w:val="single" w:sz="4" w:space="0" w:color="auto"/>
              <w:bottom w:val="single" w:sz="4" w:space="0" w:color="auto"/>
              <w:right w:val="single" w:sz="4" w:space="0" w:color="auto"/>
            </w:tcBorders>
            <w:vAlign w:val="center"/>
            <w:hideMark/>
          </w:tcPr>
          <w:p w14:paraId="4227556B" w14:textId="77777777" w:rsidR="00BA129D" w:rsidRDefault="00BA129D">
            <w:pPr>
              <w:rPr>
                <w:sz w:val="20"/>
                <w:szCs w:val="20"/>
              </w:rPr>
            </w:pPr>
          </w:p>
        </w:tc>
        <w:tc>
          <w:tcPr>
            <w:tcW w:w="1396" w:type="dxa"/>
            <w:vMerge/>
            <w:tcBorders>
              <w:top w:val="single" w:sz="8" w:space="0" w:color="auto"/>
              <w:left w:val="single" w:sz="4" w:space="0" w:color="auto"/>
              <w:bottom w:val="single" w:sz="4" w:space="0" w:color="auto"/>
              <w:right w:val="single" w:sz="4" w:space="0" w:color="auto"/>
            </w:tcBorders>
            <w:vAlign w:val="center"/>
            <w:hideMark/>
          </w:tcPr>
          <w:p w14:paraId="7A04CECC" w14:textId="77777777" w:rsidR="00BA129D" w:rsidRDefault="00BA129D">
            <w:pPr>
              <w:rPr>
                <w:sz w:val="20"/>
                <w:szCs w:val="20"/>
              </w:rPr>
            </w:pPr>
          </w:p>
        </w:tc>
        <w:tc>
          <w:tcPr>
            <w:tcW w:w="1331" w:type="dxa"/>
            <w:vMerge/>
            <w:tcBorders>
              <w:top w:val="single" w:sz="8" w:space="0" w:color="auto"/>
              <w:left w:val="single" w:sz="4" w:space="0" w:color="auto"/>
              <w:bottom w:val="single" w:sz="4" w:space="0" w:color="auto"/>
              <w:right w:val="single" w:sz="4" w:space="0" w:color="auto"/>
            </w:tcBorders>
            <w:vAlign w:val="center"/>
            <w:hideMark/>
          </w:tcPr>
          <w:p w14:paraId="257E5BA7" w14:textId="77777777" w:rsidR="00BA129D" w:rsidRDefault="00BA129D">
            <w:pPr>
              <w:rPr>
                <w:sz w:val="20"/>
                <w:szCs w:val="20"/>
              </w:rPr>
            </w:pPr>
          </w:p>
        </w:tc>
        <w:tc>
          <w:tcPr>
            <w:tcW w:w="1445" w:type="dxa"/>
            <w:vMerge/>
            <w:tcBorders>
              <w:top w:val="single" w:sz="8" w:space="0" w:color="auto"/>
              <w:left w:val="single" w:sz="4" w:space="0" w:color="auto"/>
              <w:bottom w:val="single" w:sz="4" w:space="0" w:color="auto"/>
              <w:right w:val="single" w:sz="8" w:space="0" w:color="auto"/>
            </w:tcBorders>
            <w:vAlign w:val="center"/>
            <w:hideMark/>
          </w:tcPr>
          <w:p w14:paraId="7B8ECCBD" w14:textId="77777777" w:rsidR="00BA129D" w:rsidRDefault="00BA129D">
            <w:pPr>
              <w:rPr>
                <w:sz w:val="20"/>
                <w:szCs w:val="20"/>
              </w:rPr>
            </w:pPr>
          </w:p>
        </w:tc>
        <w:tc>
          <w:tcPr>
            <w:tcW w:w="16" w:type="dxa"/>
            <w:tcBorders>
              <w:top w:val="nil"/>
              <w:left w:val="nil"/>
              <w:bottom w:val="nil"/>
              <w:right w:val="nil"/>
            </w:tcBorders>
            <w:shd w:val="clear" w:color="auto" w:fill="auto"/>
            <w:noWrap/>
            <w:vAlign w:val="bottom"/>
            <w:hideMark/>
          </w:tcPr>
          <w:p w14:paraId="30515BE8" w14:textId="77777777" w:rsidR="00BA129D" w:rsidRDefault="00BA129D">
            <w:pPr>
              <w:jc w:val="center"/>
              <w:rPr>
                <w:sz w:val="20"/>
                <w:szCs w:val="20"/>
              </w:rPr>
            </w:pPr>
          </w:p>
        </w:tc>
      </w:tr>
      <w:tr w:rsidR="00BA129D" w14:paraId="4D8AED08" w14:textId="77777777" w:rsidTr="00BA129D">
        <w:trPr>
          <w:trHeight w:val="315"/>
          <w:jc w:val="center"/>
        </w:trPr>
        <w:tc>
          <w:tcPr>
            <w:tcW w:w="596" w:type="dxa"/>
            <w:tcBorders>
              <w:top w:val="nil"/>
              <w:left w:val="single" w:sz="8" w:space="0" w:color="auto"/>
              <w:bottom w:val="single" w:sz="4" w:space="0" w:color="auto"/>
              <w:right w:val="single" w:sz="4" w:space="0" w:color="auto"/>
            </w:tcBorders>
            <w:shd w:val="clear" w:color="000000" w:fill="FFFFFF"/>
            <w:noWrap/>
            <w:vAlign w:val="center"/>
            <w:hideMark/>
          </w:tcPr>
          <w:p w14:paraId="70EFDACB" w14:textId="77777777" w:rsidR="00BA129D" w:rsidRDefault="00BA129D">
            <w:pPr>
              <w:jc w:val="center"/>
              <w:rPr>
                <w:sz w:val="22"/>
                <w:szCs w:val="22"/>
              </w:rPr>
            </w:pPr>
            <w:r>
              <w:rPr>
                <w:sz w:val="22"/>
                <w:szCs w:val="22"/>
              </w:rPr>
              <w:t>1</w:t>
            </w:r>
          </w:p>
        </w:tc>
        <w:tc>
          <w:tcPr>
            <w:tcW w:w="4336" w:type="dxa"/>
            <w:tcBorders>
              <w:top w:val="nil"/>
              <w:left w:val="nil"/>
              <w:bottom w:val="single" w:sz="4" w:space="0" w:color="auto"/>
              <w:right w:val="single" w:sz="4" w:space="0" w:color="auto"/>
            </w:tcBorders>
            <w:shd w:val="clear" w:color="000000" w:fill="FFFFFF"/>
            <w:noWrap/>
            <w:hideMark/>
          </w:tcPr>
          <w:p w14:paraId="3CA99E66" w14:textId="77777777" w:rsidR="00BA129D" w:rsidRDefault="00BA129D">
            <w:pPr>
              <w:jc w:val="center"/>
              <w:rPr>
                <w:sz w:val="22"/>
                <w:szCs w:val="22"/>
              </w:rPr>
            </w:pPr>
            <w:r>
              <w:rPr>
                <w:sz w:val="22"/>
                <w:szCs w:val="22"/>
              </w:rPr>
              <w:t>2</w:t>
            </w:r>
          </w:p>
        </w:tc>
        <w:tc>
          <w:tcPr>
            <w:tcW w:w="1216" w:type="dxa"/>
            <w:tcBorders>
              <w:top w:val="nil"/>
              <w:left w:val="nil"/>
              <w:bottom w:val="single" w:sz="4" w:space="0" w:color="auto"/>
              <w:right w:val="single" w:sz="4" w:space="0" w:color="auto"/>
            </w:tcBorders>
            <w:shd w:val="clear" w:color="000000" w:fill="FFFFFF"/>
            <w:noWrap/>
            <w:hideMark/>
          </w:tcPr>
          <w:p w14:paraId="522E843F" w14:textId="77777777" w:rsidR="00BA129D" w:rsidRDefault="00BA129D">
            <w:pPr>
              <w:jc w:val="center"/>
              <w:rPr>
                <w:sz w:val="22"/>
                <w:szCs w:val="22"/>
              </w:rPr>
            </w:pPr>
            <w:r>
              <w:rPr>
                <w:sz w:val="22"/>
                <w:szCs w:val="22"/>
              </w:rPr>
              <w:t>3</w:t>
            </w:r>
          </w:p>
        </w:tc>
        <w:tc>
          <w:tcPr>
            <w:tcW w:w="1416" w:type="dxa"/>
            <w:tcBorders>
              <w:top w:val="nil"/>
              <w:left w:val="nil"/>
              <w:bottom w:val="single" w:sz="4" w:space="0" w:color="auto"/>
              <w:right w:val="single" w:sz="4" w:space="0" w:color="auto"/>
            </w:tcBorders>
            <w:shd w:val="clear" w:color="000000" w:fill="FFFFFF"/>
            <w:noWrap/>
            <w:vAlign w:val="bottom"/>
            <w:hideMark/>
          </w:tcPr>
          <w:p w14:paraId="5D9452E1" w14:textId="77777777" w:rsidR="00BA129D" w:rsidRDefault="00BA129D">
            <w:pPr>
              <w:jc w:val="center"/>
            </w:pPr>
            <w:r>
              <w:t>4</w:t>
            </w:r>
          </w:p>
        </w:tc>
        <w:tc>
          <w:tcPr>
            <w:tcW w:w="1396" w:type="dxa"/>
            <w:tcBorders>
              <w:top w:val="nil"/>
              <w:left w:val="nil"/>
              <w:bottom w:val="single" w:sz="4" w:space="0" w:color="auto"/>
              <w:right w:val="single" w:sz="4" w:space="0" w:color="auto"/>
            </w:tcBorders>
            <w:shd w:val="clear" w:color="000000" w:fill="FFFFFF"/>
            <w:noWrap/>
            <w:vAlign w:val="bottom"/>
            <w:hideMark/>
          </w:tcPr>
          <w:p w14:paraId="1E3C7475" w14:textId="77777777" w:rsidR="00BA129D" w:rsidRDefault="00BA129D">
            <w:pPr>
              <w:jc w:val="center"/>
            </w:pPr>
            <w:r>
              <w:t>5</w:t>
            </w:r>
          </w:p>
        </w:tc>
        <w:tc>
          <w:tcPr>
            <w:tcW w:w="1331" w:type="dxa"/>
            <w:tcBorders>
              <w:top w:val="nil"/>
              <w:left w:val="nil"/>
              <w:bottom w:val="single" w:sz="4" w:space="0" w:color="auto"/>
              <w:right w:val="single" w:sz="4" w:space="0" w:color="auto"/>
            </w:tcBorders>
            <w:shd w:val="clear" w:color="000000" w:fill="FFFFFF"/>
            <w:noWrap/>
            <w:vAlign w:val="bottom"/>
            <w:hideMark/>
          </w:tcPr>
          <w:p w14:paraId="104C6381" w14:textId="77777777" w:rsidR="00BA129D" w:rsidRDefault="00BA129D">
            <w:pPr>
              <w:jc w:val="center"/>
            </w:pPr>
            <w:r>
              <w:t>6</w:t>
            </w:r>
          </w:p>
        </w:tc>
        <w:tc>
          <w:tcPr>
            <w:tcW w:w="1445" w:type="dxa"/>
            <w:tcBorders>
              <w:top w:val="nil"/>
              <w:left w:val="nil"/>
              <w:bottom w:val="single" w:sz="4" w:space="0" w:color="auto"/>
              <w:right w:val="single" w:sz="8" w:space="0" w:color="auto"/>
            </w:tcBorders>
            <w:shd w:val="clear" w:color="000000" w:fill="FFFFFF"/>
            <w:noWrap/>
            <w:vAlign w:val="bottom"/>
            <w:hideMark/>
          </w:tcPr>
          <w:p w14:paraId="5D920BC7" w14:textId="77777777" w:rsidR="00BA129D" w:rsidRDefault="00BA129D">
            <w:pPr>
              <w:jc w:val="center"/>
            </w:pPr>
            <w:r>
              <w:t>7</w:t>
            </w:r>
          </w:p>
        </w:tc>
        <w:tc>
          <w:tcPr>
            <w:tcW w:w="16" w:type="dxa"/>
            <w:vAlign w:val="center"/>
            <w:hideMark/>
          </w:tcPr>
          <w:p w14:paraId="46DAA8CF" w14:textId="77777777" w:rsidR="00BA129D" w:rsidRDefault="00BA129D">
            <w:pPr>
              <w:rPr>
                <w:sz w:val="20"/>
                <w:szCs w:val="20"/>
              </w:rPr>
            </w:pPr>
          </w:p>
        </w:tc>
      </w:tr>
      <w:tr w:rsidR="00BA129D" w14:paraId="27BCFA98" w14:textId="77777777" w:rsidTr="00BA129D">
        <w:trPr>
          <w:trHeight w:val="300"/>
          <w:jc w:val="center"/>
        </w:trPr>
        <w:tc>
          <w:tcPr>
            <w:tcW w:w="596" w:type="dxa"/>
            <w:tcBorders>
              <w:top w:val="nil"/>
              <w:left w:val="single" w:sz="8" w:space="0" w:color="auto"/>
              <w:bottom w:val="single" w:sz="4" w:space="0" w:color="auto"/>
              <w:right w:val="single" w:sz="4" w:space="0" w:color="auto"/>
            </w:tcBorders>
            <w:shd w:val="clear" w:color="000000" w:fill="FFFFFF"/>
            <w:noWrap/>
            <w:vAlign w:val="center"/>
            <w:hideMark/>
          </w:tcPr>
          <w:p w14:paraId="65B431F5" w14:textId="77777777" w:rsidR="00BA129D" w:rsidRDefault="00BA129D">
            <w:pPr>
              <w:jc w:val="center"/>
              <w:rPr>
                <w:sz w:val="22"/>
                <w:szCs w:val="22"/>
              </w:rPr>
            </w:pPr>
            <w:r>
              <w:rPr>
                <w:sz w:val="22"/>
                <w:szCs w:val="22"/>
              </w:rPr>
              <w:t>1</w:t>
            </w:r>
          </w:p>
        </w:tc>
        <w:tc>
          <w:tcPr>
            <w:tcW w:w="4336" w:type="dxa"/>
            <w:tcBorders>
              <w:top w:val="nil"/>
              <w:left w:val="nil"/>
              <w:bottom w:val="single" w:sz="4" w:space="0" w:color="auto"/>
              <w:right w:val="single" w:sz="4" w:space="0" w:color="auto"/>
            </w:tcBorders>
            <w:shd w:val="clear" w:color="000000" w:fill="FFFFFF"/>
            <w:noWrap/>
            <w:hideMark/>
          </w:tcPr>
          <w:p w14:paraId="4CED6CFA" w14:textId="77777777" w:rsidR="00BA129D" w:rsidRDefault="00BA129D">
            <w:pPr>
              <w:jc w:val="center"/>
              <w:rPr>
                <w:sz w:val="22"/>
                <w:szCs w:val="22"/>
              </w:rPr>
            </w:pPr>
            <w:r>
              <w:rPr>
                <w:sz w:val="22"/>
                <w:szCs w:val="22"/>
              </w:rPr>
              <w:t>Баланс теплоносителя</w:t>
            </w:r>
          </w:p>
        </w:tc>
        <w:tc>
          <w:tcPr>
            <w:tcW w:w="1216" w:type="dxa"/>
            <w:tcBorders>
              <w:top w:val="nil"/>
              <w:left w:val="nil"/>
              <w:bottom w:val="single" w:sz="4" w:space="0" w:color="auto"/>
              <w:right w:val="single" w:sz="4" w:space="0" w:color="auto"/>
            </w:tcBorders>
            <w:shd w:val="clear" w:color="000000" w:fill="FFFFFF"/>
            <w:noWrap/>
            <w:vAlign w:val="center"/>
            <w:hideMark/>
          </w:tcPr>
          <w:p w14:paraId="4B7A9F04" w14:textId="77777777" w:rsidR="00BA129D" w:rsidRDefault="00BA129D">
            <w:pPr>
              <w:jc w:val="center"/>
              <w:rPr>
                <w:sz w:val="18"/>
                <w:szCs w:val="18"/>
              </w:rPr>
            </w:pPr>
            <w:r>
              <w:rPr>
                <w:sz w:val="18"/>
                <w:szCs w:val="18"/>
              </w:rPr>
              <w:t> </w:t>
            </w:r>
          </w:p>
        </w:tc>
        <w:tc>
          <w:tcPr>
            <w:tcW w:w="1416" w:type="dxa"/>
            <w:tcBorders>
              <w:top w:val="nil"/>
              <w:left w:val="nil"/>
              <w:bottom w:val="single" w:sz="4" w:space="0" w:color="auto"/>
              <w:right w:val="single" w:sz="4" w:space="0" w:color="auto"/>
            </w:tcBorders>
            <w:shd w:val="clear" w:color="000000" w:fill="FFFFFF"/>
            <w:noWrap/>
            <w:vAlign w:val="bottom"/>
            <w:hideMark/>
          </w:tcPr>
          <w:p w14:paraId="3A334162" w14:textId="77777777" w:rsidR="00BA129D" w:rsidRDefault="00BA129D">
            <w:pPr>
              <w:rPr>
                <w:sz w:val="16"/>
                <w:szCs w:val="16"/>
              </w:rPr>
            </w:pPr>
            <w:r>
              <w:rPr>
                <w:sz w:val="16"/>
                <w:szCs w:val="16"/>
              </w:rPr>
              <w:t> </w:t>
            </w:r>
          </w:p>
        </w:tc>
        <w:tc>
          <w:tcPr>
            <w:tcW w:w="1396" w:type="dxa"/>
            <w:tcBorders>
              <w:top w:val="nil"/>
              <w:left w:val="nil"/>
              <w:bottom w:val="single" w:sz="4" w:space="0" w:color="auto"/>
              <w:right w:val="single" w:sz="4" w:space="0" w:color="auto"/>
            </w:tcBorders>
            <w:shd w:val="clear" w:color="000000" w:fill="FFFFFF"/>
            <w:noWrap/>
            <w:vAlign w:val="bottom"/>
            <w:hideMark/>
          </w:tcPr>
          <w:p w14:paraId="5B6019C7" w14:textId="77777777" w:rsidR="00BA129D" w:rsidRDefault="00BA129D">
            <w:pPr>
              <w:rPr>
                <w:sz w:val="16"/>
                <w:szCs w:val="16"/>
              </w:rPr>
            </w:pPr>
            <w:r>
              <w:rPr>
                <w:sz w:val="16"/>
                <w:szCs w:val="16"/>
              </w:rPr>
              <w:t> </w:t>
            </w:r>
          </w:p>
        </w:tc>
        <w:tc>
          <w:tcPr>
            <w:tcW w:w="1331" w:type="dxa"/>
            <w:tcBorders>
              <w:top w:val="nil"/>
              <w:left w:val="nil"/>
              <w:bottom w:val="single" w:sz="4" w:space="0" w:color="auto"/>
              <w:right w:val="single" w:sz="4" w:space="0" w:color="auto"/>
            </w:tcBorders>
            <w:shd w:val="clear" w:color="000000" w:fill="FFFFFF"/>
            <w:noWrap/>
            <w:vAlign w:val="bottom"/>
            <w:hideMark/>
          </w:tcPr>
          <w:p w14:paraId="10C9C495" w14:textId="77777777" w:rsidR="00BA129D" w:rsidRDefault="00BA129D">
            <w:pPr>
              <w:rPr>
                <w:sz w:val="16"/>
                <w:szCs w:val="16"/>
              </w:rPr>
            </w:pPr>
            <w:r>
              <w:rPr>
                <w:sz w:val="16"/>
                <w:szCs w:val="16"/>
              </w:rPr>
              <w:t> </w:t>
            </w:r>
          </w:p>
        </w:tc>
        <w:tc>
          <w:tcPr>
            <w:tcW w:w="1445" w:type="dxa"/>
            <w:tcBorders>
              <w:top w:val="nil"/>
              <w:left w:val="nil"/>
              <w:bottom w:val="single" w:sz="4" w:space="0" w:color="auto"/>
              <w:right w:val="single" w:sz="8" w:space="0" w:color="auto"/>
            </w:tcBorders>
            <w:shd w:val="clear" w:color="000000" w:fill="FFFFFF"/>
            <w:noWrap/>
            <w:vAlign w:val="bottom"/>
            <w:hideMark/>
          </w:tcPr>
          <w:p w14:paraId="27874114" w14:textId="77777777" w:rsidR="00BA129D" w:rsidRDefault="00BA129D">
            <w:pPr>
              <w:rPr>
                <w:sz w:val="16"/>
                <w:szCs w:val="16"/>
              </w:rPr>
            </w:pPr>
            <w:r>
              <w:rPr>
                <w:sz w:val="16"/>
                <w:szCs w:val="16"/>
              </w:rPr>
              <w:t> </w:t>
            </w:r>
          </w:p>
        </w:tc>
        <w:tc>
          <w:tcPr>
            <w:tcW w:w="16" w:type="dxa"/>
            <w:vAlign w:val="center"/>
            <w:hideMark/>
          </w:tcPr>
          <w:p w14:paraId="0AD8518B" w14:textId="77777777" w:rsidR="00BA129D" w:rsidRDefault="00BA129D">
            <w:pPr>
              <w:rPr>
                <w:sz w:val="20"/>
                <w:szCs w:val="20"/>
              </w:rPr>
            </w:pPr>
          </w:p>
        </w:tc>
      </w:tr>
      <w:tr w:rsidR="00BA129D" w14:paraId="49AC953A" w14:textId="77777777" w:rsidTr="00BA129D">
        <w:trPr>
          <w:trHeight w:val="300"/>
          <w:jc w:val="center"/>
        </w:trPr>
        <w:tc>
          <w:tcPr>
            <w:tcW w:w="596" w:type="dxa"/>
            <w:tcBorders>
              <w:top w:val="nil"/>
              <w:left w:val="single" w:sz="8" w:space="0" w:color="auto"/>
              <w:bottom w:val="single" w:sz="4" w:space="0" w:color="auto"/>
              <w:right w:val="single" w:sz="4" w:space="0" w:color="auto"/>
            </w:tcBorders>
            <w:shd w:val="clear" w:color="000000" w:fill="FFFFFF"/>
            <w:noWrap/>
            <w:vAlign w:val="center"/>
            <w:hideMark/>
          </w:tcPr>
          <w:p w14:paraId="17E65C6F" w14:textId="77777777" w:rsidR="00BA129D" w:rsidRDefault="00BA129D">
            <w:pPr>
              <w:jc w:val="center"/>
              <w:rPr>
                <w:sz w:val="22"/>
                <w:szCs w:val="22"/>
              </w:rPr>
            </w:pPr>
            <w:r>
              <w:rPr>
                <w:sz w:val="22"/>
                <w:szCs w:val="22"/>
              </w:rPr>
              <w:t>2</w:t>
            </w:r>
          </w:p>
        </w:tc>
        <w:tc>
          <w:tcPr>
            <w:tcW w:w="4336" w:type="dxa"/>
            <w:tcBorders>
              <w:top w:val="nil"/>
              <w:left w:val="nil"/>
              <w:bottom w:val="single" w:sz="4" w:space="0" w:color="auto"/>
              <w:right w:val="single" w:sz="4" w:space="0" w:color="auto"/>
            </w:tcBorders>
            <w:shd w:val="clear" w:color="000000" w:fill="FFFFFF"/>
            <w:noWrap/>
            <w:hideMark/>
          </w:tcPr>
          <w:p w14:paraId="7B74BF2D" w14:textId="77777777" w:rsidR="00BA129D" w:rsidRDefault="00BA129D">
            <w:pPr>
              <w:rPr>
                <w:sz w:val="22"/>
                <w:szCs w:val="22"/>
              </w:rPr>
            </w:pPr>
            <w:r>
              <w:rPr>
                <w:sz w:val="22"/>
                <w:szCs w:val="22"/>
              </w:rPr>
              <w:t>Теплоносителя всего, в том числе</w:t>
            </w:r>
          </w:p>
        </w:tc>
        <w:tc>
          <w:tcPr>
            <w:tcW w:w="1216" w:type="dxa"/>
            <w:tcBorders>
              <w:top w:val="nil"/>
              <w:left w:val="nil"/>
              <w:bottom w:val="single" w:sz="4" w:space="0" w:color="auto"/>
              <w:right w:val="single" w:sz="4" w:space="0" w:color="auto"/>
            </w:tcBorders>
            <w:shd w:val="clear" w:color="000000" w:fill="FFFFFF"/>
            <w:noWrap/>
            <w:vAlign w:val="center"/>
            <w:hideMark/>
          </w:tcPr>
          <w:p w14:paraId="48D70BAC" w14:textId="77777777" w:rsidR="00BA129D" w:rsidRDefault="00BA129D">
            <w:pPr>
              <w:jc w:val="center"/>
              <w:rPr>
                <w:sz w:val="18"/>
                <w:szCs w:val="18"/>
              </w:rPr>
            </w:pPr>
            <w:r>
              <w:rPr>
                <w:sz w:val="18"/>
                <w:szCs w:val="18"/>
              </w:rPr>
              <w:t>м3</w:t>
            </w:r>
          </w:p>
        </w:tc>
        <w:tc>
          <w:tcPr>
            <w:tcW w:w="1416" w:type="dxa"/>
            <w:tcBorders>
              <w:top w:val="nil"/>
              <w:left w:val="nil"/>
              <w:bottom w:val="single" w:sz="4" w:space="0" w:color="auto"/>
              <w:right w:val="single" w:sz="4" w:space="0" w:color="auto"/>
            </w:tcBorders>
            <w:shd w:val="clear" w:color="000000" w:fill="FFFFFF"/>
            <w:noWrap/>
            <w:vAlign w:val="bottom"/>
            <w:hideMark/>
          </w:tcPr>
          <w:p w14:paraId="7CE795BB" w14:textId="77777777" w:rsidR="00BA129D" w:rsidRDefault="00BA129D">
            <w:pPr>
              <w:jc w:val="right"/>
              <w:rPr>
                <w:color w:val="000000"/>
                <w:sz w:val="22"/>
                <w:szCs w:val="22"/>
              </w:rPr>
            </w:pPr>
            <w:r>
              <w:rPr>
                <w:color w:val="000000"/>
                <w:sz w:val="22"/>
                <w:szCs w:val="22"/>
              </w:rPr>
              <w:t>129868,39</w:t>
            </w:r>
          </w:p>
        </w:tc>
        <w:tc>
          <w:tcPr>
            <w:tcW w:w="1396" w:type="dxa"/>
            <w:tcBorders>
              <w:top w:val="nil"/>
              <w:left w:val="nil"/>
              <w:bottom w:val="single" w:sz="4" w:space="0" w:color="auto"/>
              <w:right w:val="single" w:sz="4" w:space="0" w:color="auto"/>
            </w:tcBorders>
            <w:shd w:val="clear" w:color="000000" w:fill="FFFFFF"/>
            <w:noWrap/>
            <w:vAlign w:val="center"/>
            <w:hideMark/>
          </w:tcPr>
          <w:p w14:paraId="5B681560" w14:textId="77777777" w:rsidR="00BA129D" w:rsidRDefault="00BA129D">
            <w:pPr>
              <w:jc w:val="center"/>
              <w:rPr>
                <w:sz w:val="20"/>
                <w:szCs w:val="20"/>
              </w:rPr>
            </w:pPr>
            <w:r>
              <w:rPr>
                <w:sz w:val="20"/>
                <w:szCs w:val="20"/>
              </w:rPr>
              <w:t>45949,70</w:t>
            </w:r>
          </w:p>
        </w:tc>
        <w:tc>
          <w:tcPr>
            <w:tcW w:w="1331" w:type="dxa"/>
            <w:tcBorders>
              <w:top w:val="nil"/>
              <w:left w:val="nil"/>
              <w:bottom w:val="single" w:sz="4" w:space="0" w:color="auto"/>
              <w:right w:val="single" w:sz="4" w:space="0" w:color="auto"/>
            </w:tcBorders>
            <w:shd w:val="clear" w:color="000000" w:fill="FFFFFF"/>
            <w:noWrap/>
            <w:vAlign w:val="center"/>
            <w:hideMark/>
          </w:tcPr>
          <w:p w14:paraId="4308FA30" w14:textId="77777777" w:rsidR="00BA129D" w:rsidRDefault="00BA129D">
            <w:pPr>
              <w:jc w:val="center"/>
              <w:rPr>
                <w:sz w:val="20"/>
                <w:szCs w:val="20"/>
              </w:rPr>
            </w:pPr>
            <w:r>
              <w:rPr>
                <w:sz w:val="20"/>
                <w:szCs w:val="20"/>
              </w:rPr>
              <w:t>45949,70</w:t>
            </w:r>
          </w:p>
        </w:tc>
        <w:tc>
          <w:tcPr>
            <w:tcW w:w="1445" w:type="dxa"/>
            <w:tcBorders>
              <w:top w:val="nil"/>
              <w:left w:val="nil"/>
              <w:bottom w:val="single" w:sz="4" w:space="0" w:color="auto"/>
              <w:right w:val="single" w:sz="8" w:space="0" w:color="auto"/>
            </w:tcBorders>
            <w:shd w:val="clear" w:color="000000" w:fill="FFFFFF"/>
            <w:noWrap/>
            <w:vAlign w:val="center"/>
            <w:hideMark/>
          </w:tcPr>
          <w:p w14:paraId="4A72D602" w14:textId="77777777" w:rsidR="00BA129D" w:rsidRDefault="00BA129D">
            <w:pPr>
              <w:jc w:val="center"/>
              <w:rPr>
                <w:sz w:val="20"/>
                <w:szCs w:val="20"/>
              </w:rPr>
            </w:pPr>
            <w:r>
              <w:rPr>
                <w:sz w:val="20"/>
                <w:szCs w:val="20"/>
              </w:rPr>
              <w:t>-64,62</w:t>
            </w:r>
          </w:p>
        </w:tc>
        <w:tc>
          <w:tcPr>
            <w:tcW w:w="16" w:type="dxa"/>
            <w:vAlign w:val="center"/>
            <w:hideMark/>
          </w:tcPr>
          <w:p w14:paraId="3288EB03" w14:textId="77777777" w:rsidR="00BA129D" w:rsidRDefault="00BA129D">
            <w:pPr>
              <w:rPr>
                <w:sz w:val="20"/>
                <w:szCs w:val="20"/>
              </w:rPr>
            </w:pPr>
          </w:p>
        </w:tc>
      </w:tr>
      <w:tr w:rsidR="00BA129D" w14:paraId="0642F419" w14:textId="77777777" w:rsidTr="00BA129D">
        <w:trPr>
          <w:trHeight w:val="300"/>
          <w:jc w:val="center"/>
        </w:trPr>
        <w:tc>
          <w:tcPr>
            <w:tcW w:w="596" w:type="dxa"/>
            <w:tcBorders>
              <w:top w:val="nil"/>
              <w:left w:val="single" w:sz="8" w:space="0" w:color="auto"/>
              <w:bottom w:val="single" w:sz="4" w:space="0" w:color="auto"/>
              <w:right w:val="single" w:sz="4" w:space="0" w:color="auto"/>
            </w:tcBorders>
            <w:shd w:val="clear" w:color="000000" w:fill="FFFFFF"/>
            <w:noWrap/>
            <w:vAlign w:val="center"/>
            <w:hideMark/>
          </w:tcPr>
          <w:p w14:paraId="7CE5A251" w14:textId="77777777" w:rsidR="00BA129D" w:rsidRDefault="00BA129D">
            <w:pPr>
              <w:jc w:val="center"/>
              <w:rPr>
                <w:sz w:val="22"/>
                <w:szCs w:val="22"/>
              </w:rPr>
            </w:pPr>
            <w:r>
              <w:rPr>
                <w:sz w:val="22"/>
                <w:szCs w:val="22"/>
              </w:rPr>
              <w:t>3</w:t>
            </w:r>
          </w:p>
        </w:tc>
        <w:tc>
          <w:tcPr>
            <w:tcW w:w="4336" w:type="dxa"/>
            <w:tcBorders>
              <w:top w:val="nil"/>
              <w:left w:val="nil"/>
              <w:bottom w:val="single" w:sz="4" w:space="0" w:color="auto"/>
              <w:right w:val="single" w:sz="4" w:space="0" w:color="auto"/>
            </w:tcBorders>
            <w:shd w:val="clear" w:color="000000" w:fill="FFFFFF"/>
            <w:noWrap/>
            <w:hideMark/>
          </w:tcPr>
          <w:p w14:paraId="1090EBE0" w14:textId="77777777" w:rsidR="00BA129D" w:rsidRDefault="00BA129D">
            <w:pPr>
              <w:rPr>
                <w:sz w:val="22"/>
                <w:szCs w:val="22"/>
              </w:rPr>
            </w:pPr>
            <w:r>
              <w:rPr>
                <w:sz w:val="22"/>
                <w:szCs w:val="22"/>
              </w:rPr>
              <w:t>теплоноситель на сторону</w:t>
            </w:r>
          </w:p>
        </w:tc>
        <w:tc>
          <w:tcPr>
            <w:tcW w:w="1216" w:type="dxa"/>
            <w:tcBorders>
              <w:top w:val="nil"/>
              <w:left w:val="nil"/>
              <w:bottom w:val="single" w:sz="4" w:space="0" w:color="auto"/>
              <w:right w:val="single" w:sz="4" w:space="0" w:color="auto"/>
            </w:tcBorders>
            <w:shd w:val="clear" w:color="000000" w:fill="FFFFFF"/>
            <w:noWrap/>
            <w:vAlign w:val="center"/>
            <w:hideMark/>
          </w:tcPr>
          <w:p w14:paraId="22B599F6" w14:textId="77777777" w:rsidR="00BA129D" w:rsidRDefault="00BA129D">
            <w:pPr>
              <w:jc w:val="center"/>
              <w:rPr>
                <w:sz w:val="18"/>
                <w:szCs w:val="18"/>
              </w:rPr>
            </w:pPr>
            <w:r>
              <w:rPr>
                <w:sz w:val="18"/>
                <w:szCs w:val="18"/>
              </w:rPr>
              <w:t>м3</w:t>
            </w:r>
          </w:p>
        </w:tc>
        <w:tc>
          <w:tcPr>
            <w:tcW w:w="1416" w:type="dxa"/>
            <w:tcBorders>
              <w:top w:val="nil"/>
              <w:left w:val="nil"/>
              <w:bottom w:val="single" w:sz="4" w:space="0" w:color="auto"/>
              <w:right w:val="single" w:sz="4" w:space="0" w:color="auto"/>
            </w:tcBorders>
            <w:shd w:val="clear" w:color="000000" w:fill="FFFFFF"/>
            <w:noWrap/>
            <w:vAlign w:val="bottom"/>
            <w:hideMark/>
          </w:tcPr>
          <w:p w14:paraId="2BE044F1" w14:textId="77777777" w:rsidR="00BA129D" w:rsidRDefault="00BA129D">
            <w:pPr>
              <w:jc w:val="right"/>
              <w:rPr>
                <w:color w:val="000000"/>
                <w:sz w:val="22"/>
                <w:szCs w:val="22"/>
              </w:rPr>
            </w:pPr>
            <w:r>
              <w:rPr>
                <w:color w:val="000000"/>
                <w:sz w:val="22"/>
                <w:szCs w:val="22"/>
              </w:rPr>
              <w:t>109554,13</w:t>
            </w:r>
          </w:p>
        </w:tc>
        <w:tc>
          <w:tcPr>
            <w:tcW w:w="1396" w:type="dxa"/>
            <w:tcBorders>
              <w:top w:val="nil"/>
              <w:left w:val="nil"/>
              <w:bottom w:val="single" w:sz="4" w:space="0" w:color="auto"/>
              <w:right w:val="single" w:sz="4" w:space="0" w:color="auto"/>
            </w:tcBorders>
            <w:shd w:val="clear" w:color="000000" w:fill="FFFFFF"/>
            <w:noWrap/>
            <w:vAlign w:val="center"/>
            <w:hideMark/>
          </w:tcPr>
          <w:p w14:paraId="55C18B78" w14:textId="77777777" w:rsidR="00BA129D" w:rsidRDefault="00BA129D">
            <w:pPr>
              <w:jc w:val="center"/>
              <w:rPr>
                <w:sz w:val="20"/>
                <w:szCs w:val="20"/>
              </w:rPr>
            </w:pPr>
            <w:r>
              <w:rPr>
                <w:sz w:val="20"/>
                <w:szCs w:val="20"/>
              </w:rPr>
              <w:t>38598,21</w:t>
            </w:r>
          </w:p>
        </w:tc>
        <w:tc>
          <w:tcPr>
            <w:tcW w:w="1331" w:type="dxa"/>
            <w:tcBorders>
              <w:top w:val="nil"/>
              <w:left w:val="nil"/>
              <w:bottom w:val="single" w:sz="4" w:space="0" w:color="auto"/>
              <w:right w:val="single" w:sz="4" w:space="0" w:color="auto"/>
            </w:tcBorders>
            <w:shd w:val="clear" w:color="000000" w:fill="FFFFFF"/>
            <w:noWrap/>
            <w:vAlign w:val="center"/>
            <w:hideMark/>
          </w:tcPr>
          <w:p w14:paraId="7D106417" w14:textId="77777777" w:rsidR="00BA129D" w:rsidRDefault="00BA129D">
            <w:pPr>
              <w:jc w:val="center"/>
              <w:rPr>
                <w:sz w:val="20"/>
                <w:szCs w:val="20"/>
              </w:rPr>
            </w:pPr>
            <w:r>
              <w:rPr>
                <w:sz w:val="20"/>
                <w:szCs w:val="20"/>
              </w:rPr>
              <w:t>38598,21</w:t>
            </w:r>
          </w:p>
        </w:tc>
        <w:tc>
          <w:tcPr>
            <w:tcW w:w="1445" w:type="dxa"/>
            <w:tcBorders>
              <w:top w:val="nil"/>
              <w:left w:val="nil"/>
              <w:bottom w:val="single" w:sz="4" w:space="0" w:color="auto"/>
              <w:right w:val="single" w:sz="8" w:space="0" w:color="auto"/>
            </w:tcBorders>
            <w:shd w:val="clear" w:color="000000" w:fill="FFFFFF"/>
            <w:noWrap/>
            <w:vAlign w:val="center"/>
            <w:hideMark/>
          </w:tcPr>
          <w:p w14:paraId="78DCBCF7" w14:textId="77777777" w:rsidR="00BA129D" w:rsidRDefault="00BA129D">
            <w:pPr>
              <w:jc w:val="center"/>
              <w:rPr>
                <w:sz w:val="20"/>
                <w:szCs w:val="20"/>
              </w:rPr>
            </w:pPr>
            <w:r>
              <w:rPr>
                <w:sz w:val="20"/>
                <w:szCs w:val="20"/>
              </w:rPr>
              <w:t>-64,77</w:t>
            </w:r>
          </w:p>
        </w:tc>
        <w:tc>
          <w:tcPr>
            <w:tcW w:w="16" w:type="dxa"/>
            <w:vAlign w:val="center"/>
            <w:hideMark/>
          </w:tcPr>
          <w:p w14:paraId="474A3E40" w14:textId="77777777" w:rsidR="00BA129D" w:rsidRDefault="00BA129D">
            <w:pPr>
              <w:rPr>
                <w:sz w:val="20"/>
                <w:szCs w:val="20"/>
              </w:rPr>
            </w:pPr>
          </w:p>
        </w:tc>
      </w:tr>
      <w:tr w:rsidR="00BA129D" w14:paraId="7A0C8741" w14:textId="77777777" w:rsidTr="00BA129D">
        <w:trPr>
          <w:trHeight w:val="300"/>
          <w:jc w:val="center"/>
        </w:trPr>
        <w:tc>
          <w:tcPr>
            <w:tcW w:w="596" w:type="dxa"/>
            <w:tcBorders>
              <w:top w:val="nil"/>
              <w:left w:val="single" w:sz="8" w:space="0" w:color="auto"/>
              <w:bottom w:val="single" w:sz="4" w:space="0" w:color="auto"/>
              <w:right w:val="single" w:sz="4" w:space="0" w:color="auto"/>
            </w:tcBorders>
            <w:shd w:val="clear" w:color="000000" w:fill="FFFFFF"/>
            <w:noWrap/>
            <w:vAlign w:val="center"/>
            <w:hideMark/>
          </w:tcPr>
          <w:p w14:paraId="519B0433" w14:textId="77777777" w:rsidR="00BA129D" w:rsidRDefault="00BA129D">
            <w:pPr>
              <w:jc w:val="center"/>
              <w:rPr>
                <w:sz w:val="22"/>
                <w:szCs w:val="22"/>
              </w:rPr>
            </w:pPr>
            <w:r>
              <w:rPr>
                <w:sz w:val="22"/>
                <w:szCs w:val="22"/>
              </w:rPr>
              <w:t>4</w:t>
            </w:r>
          </w:p>
        </w:tc>
        <w:tc>
          <w:tcPr>
            <w:tcW w:w="4336" w:type="dxa"/>
            <w:tcBorders>
              <w:top w:val="nil"/>
              <w:left w:val="nil"/>
              <w:bottom w:val="single" w:sz="4" w:space="0" w:color="auto"/>
              <w:right w:val="single" w:sz="4" w:space="0" w:color="auto"/>
            </w:tcBorders>
            <w:shd w:val="clear" w:color="000000" w:fill="FFFFFF"/>
            <w:noWrap/>
            <w:hideMark/>
          </w:tcPr>
          <w:p w14:paraId="42FCFD4E" w14:textId="77777777" w:rsidR="00BA129D" w:rsidRDefault="00BA129D">
            <w:pPr>
              <w:rPr>
                <w:sz w:val="22"/>
                <w:szCs w:val="22"/>
              </w:rPr>
            </w:pPr>
            <w:r>
              <w:rPr>
                <w:sz w:val="22"/>
                <w:szCs w:val="22"/>
              </w:rPr>
              <w:t>население</w:t>
            </w:r>
          </w:p>
        </w:tc>
        <w:tc>
          <w:tcPr>
            <w:tcW w:w="1216" w:type="dxa"/>
            <w:tcBorders>
              <w:top w:val="nil"/>
              <w:left w:val="nil"/>
              <w:bottom w:val="single" w:sz="4" w:space="0" w:color="auto"/>
              <w:right w:val="single" w:sz="4" w:space="0" w:color="auto"/>
            </w:tcBorders>
            <w:shd w:val="clear" w:color="000000" w:fill="FFFFFF"/>
            <w:noWrap/>
            <w:vAlign w:val="center"/>
            <w:hideMark/>
          </w:tcPr>
          <w:p w14:paraId="7E8E7EEF" w14:textId="77777777" w:rsidR="00BA129D" w:rsidRDefault="00BA129D">
            <w:pPr>
              <w:jc w:val="center"/>
              <w:rPr>
                <w:sz w:val="18"/>
                <w:szCs w:val="18"/>
              </w:rPr>
            </w:pPr>
            <w:r>
              <w:rPr>
                <w:sz w:val="18"/>
                <w:szCs w:val="18"/>
              </w:rPr>
              <w:t>м3</w:t>
            </w:r>
          </w:p>
        </w:tc>
        <w:tc>
          <w:tcPr>
            <w:tcW w:w="1416" w:type="dxa"/>
            <w:tcBorders>
              <w:top w:val="nil"/>
              <w:left w:val="nil"/>
              <w:bottom w:val="single" w:sz="4" w:space="0" w:color="auto"/>
              <w:right w:val="single" w:sz="4" w:space="0" w:color="auto"/>
            </w:tcBorders>
            <w:shd w:val="clear" w:color="000000" w:fill="FFFFFF"/>
            <w:noWrap/>
            <w:vAlign w:val="bottom"/>
            <w:hideMark/>
          </w:tcPr>
          <w:p w14:paraId="3BA8A2B7" w14:textId="77777777" w:rsidR="00BA129D" w:rsidRDefault="00BA129D">
            <w:pPr>
              <w:jc w:val="right"/>
              <w:rPr>
                <w:color w:val="000000"/>
                <w:sz w:val="22"/>
                <w:szCs w:val="22"/>
              </w:rPr>
            </w:pPr>
            <w:r>
              <w:rPr>
                <w:color w:val="000000"/>
                <w:sz w:val="22"/>
                <w:szCs w:val="22"/>
              </w:rPr>
              <w:t>102942,15</w:t>
            </w:r>
          </w:p>
        </w:tc>
        <w:tc>
          <w:tcPr>
            <w:tcW w:w="1396" w:type="dxa"/>
            <w:tcBorders>
              <w:top w:val="nil"/>
              <w:left w:val="nil"/>
              <w:bottom w:val="single" w:sz="4" w:space="0" w:color="auto"/>
              <w:right w:val="single" w:sz="4" w:space="0" w:color="auto"/>
            </w:tcBorders>
            <w:shd w:val="clear" w:color="000000" w:fill="FFFFFF"/>
            <w:noWrap/>
            <w:vAlign w:val="center"/>
            <w:hideMark/>
          </w:tcPr>
          <w:p w14:paraId="4F77251D" w14:textId="77777777" w:rsidR="00BA129D" w:rsidRDefault="00BA129D">
            <w:pPr>
              <w:jc w:val="center"/>
              <w:rPr>
                <w:sz w:val="20"/>
                <w:szCs w:val="20"/>
              </w:rPr>
            </w:pPr>
            <w:r>
              <w:rPr>
                <w:sz w:val="20"/>
                <w:szCs w:val="20"/>
              </w:rPr>
              <w:t>36674,08</w:t>
            </w:r>
          </w:p>
        </w:tc>
        <w:tc>
          <w:tcPr>
            <w:tcW w:w="1331" w:type="dxa"/>
            <w:tcBorders>
              <w:top w:val="nil"/>
              <w:left w:val="nil"/>
              <w:bottom w:val="single" w:sz="4" w:space="0" w:color="auto"/>
              <w:right w:val="single" w:sz="4" w:space="0" w:color="auto"/>
            </w:tcBorders>
            <w:shd w:val="clear" w:color="000000" w:fill="FFFFFF"/>
            <w:noWrap/>
            <w:vAlign w:val="center"/>
            <w:hideMark/>
          </w:tcPr>
          <w:p w14:paraId="28D7B330" w14:textId="77777777" w:rsidR="00BA129D" w:rsidRDefault="00BA129D">
            <w:pPr>
              <w:jc w:val="center"/>
              <w:rPr>
                <w:sz w:val="20"/>
                <w:szCs w:val="20"/>
              </w:rPr>
            </w:pPr>
            <w:r>
              <w:rPr>
                <w:sz w:val="20"/>
                <w:szCs w:val="20"/>
              </w:rPr>
              <w:t>36674,08</w:t>
            </w:r>
          </w:p>
        </w:tc>
        <w:tc>
          <w:tcPr>
            <w:tcW w:w="1445" w:type="dxa"/>
            <w:tcBorders>
              <w:top w:val="nil"/>
              <w:left w:val="nil"/>
              <w:bottom w:val="single" w:sz="4" w:space="0" w:color="auto"/>
              <w:right w:val="single" w:sz="8" w:space="0" w:color="auto"/>
            </w:tcBorders>
            <w:shd w:val="clear" w:color="000000" w:fill="FFFFFF"/>
            <w:noWrap/>
            <w:vAlign w:val="center"/>
            <w:hideMark/>
          </w:tcPr>
          <w:p w14:paraId="7601F042" w14:textId="77777777" w:rsidR="00BA129D" w:rsidRDefault="00BA129D">
            <w:pPr>
              <w:jc w:val="center"/>
              <w:rPr>
                <w:sz w:val="20"/>
                <w:szCs w:val="20"/>
              </w:rPr>
            </w:pPr>
            <w:r>
              <w:rPr>
                <w:sz w:val="20"/>
                <w:szCs w:val="20"/>
              </w:rPr>
              <w:t>-64,37</w:t>
            </w:r>
          </w:p>
        </w:tc>
        <w:tc>
          <w:tcPr>
            <w:tcW w:w="16" w:type="dxa"/>
            <w:vAlign w:val="center"/>
            <w:hideMark/>
          </w:tcPr>
          <w:p w14:paraId="436AFA2E" w14:textId="77777777" w:rsidR="00BA129D" w:rsidRDefault="00BA129D">
            <w:pPr>
              <w:rPr>
                <w:sz w:val="20"/>
                <w:szCs w:val="20"/>
              </w:rPr>
            </w:pPr>
          </w:p>
        </w:tc>
      </w:tr>
      <w:tr w:rsidR="00BA129D" w14:paraId="788BF06A" w14:textId="77777777" w:rsidTr="00BA129D">
        <w:trPr>
          <w:trHeight w:val="300"/>
          <w:jc w:val="center"/>
        </w:trPr>
        <w:tc>
          <w:tcPr>
            <w:tcW w:w="596" w:type="dxa"/>
            <w:tcBorders>
              <w:top w:val="nil"/>
              <w:left w:val="single" w:sz="8" w:space="0" w:color="auto"/>
              <w:bottom w:val="single" w:sz="4" w:space="0" w:color="auto"/>
              <w:right w:val="single" w:sz="4" w:space="0" w:color="auto"/>
            </w:tcBorders>
            <w:shd w:val="clear" w:color="000000" w:fill="FFFFFF"/>
            <w:noWrap/>
            <w:vAlign w:val="center"/>
            <w:hideMark/>
          </w:tcPr>
          <w:p w14:paraId="4DADD2EE" w14:textId="77777777" w:rsidR="00BA129D" w:rsidRDefault="00BA129D">
            <w:pPr>
              <w:jc w:val="center"/>
              <w:rPr>
                <w:sz w:val="22"/>
                <w:szCs w:val="22"/>
              </w:rPr>
            </w:pPr>
            <w:r>
              <w:rPr>
                <w:sz w:val="22"/>
                <w:szCs w:val="22"/>
              </w:rPr>
              <w:t>5</w:t>
            </w:r>
          </w:p>
        </w:tc>
        <w:tc>
          <w:tcPr>
            <w:tcW w:w="4336" w:type="dxa"/>
            <w:tcBorders>
              <w:top w:val="nil"/>
              <w:left w:val="nil"/>
              <w:bottom w:val="single" w:sz="4" w:space="0" w:color="auto"/>
              <w:right w:val="single" w:sz="4" w:space="0" w:color="auto"/>
            </w:tcBorders>
            <w:shd w:val="clear" w:color="000000" w:fill="FFFFFF"/>
            <w:noWrap/>
            <w:hideMark/>
          </w:tcPr>
          <w:p w14:paraId="2081DA4A" w14:textId="77777777" w:rsidR="00BA129D" w:rsidRDefault="00BA129D">
            <w:pPr>
              <w:rPr>
                <w:sz w:val="22"/>
                <w:szCs w:val="22"/>
              </w:rPr>
            </w:pPr>
            <w:r>
              <w:rPr>
                <w:sz w:val="22"/>
                <w:szCs w:val="22"/>
              </w:rPr>
              <w:t>объекты соц.сферы и бюджета</w:t>
            </w:r>
          </w:p>
        </w:tc>
        <w:tc>
          <w:tcPr>
            <w:tcW w:w="1216" w:type="dxa"/>
            <w:tcBorders>
              <w:top w:val="nil"/>
              <w:left w:val="nil"/>
              <w:bottom w:val="single" w:sz="4" w:space="0" w:color="auto"/>
              <w:right w:val="single" w:sz="4" w:space="0" w:color="auto"/>
            </w:tcBorders>
            <w:shd w:val="clear" w:color="000000" w:fill="FFFFFF"/>
            <w:noWrap/>
            <w:vAlign w:val="center"/>
            <w:hideMark/>
          </w:tcPr>
          <w:p w14:paraId="30A01CF4" w14:textId="77777777" w:rsidR="00BA129D" w:rsidRDefault="00BA129D">
            <w:pPr>
              <w:jc w:val="center"/>
              <w:rPr>
                <w:sz w:val="18"/>
                <w:szCs w:val="18"/>
              </w:rPr>
            </w:pPr>
            <w:r>
              <w:rPr>
                <w:sz w:val="18"/>
                <w:szCs w:val="18"/>
              </w:rPr>
              <w:t>м3</w:t>
            </w:r>
          </w:p>
        </w:tc>
        <w:tc>
          <w:tcPr>
            <w:tcW w:w="1416" w:type="dxa"/>
            <w:tcBorders>
              <w:top w:val="nil"/>
              <w:left w:val="nil"/>
              <w:bottom w:val="single" w:sz="4" w:space="0" w:color="auto"/>
              <w:right w:val="single" w:sz="4" w:space="0" w:color="auto"/>
            </w:tcBorders>
            <w:shd w:val="clear" w:color="000000" w:fill="FFFFFF"/>
            <w:noWrap/>
            <w:vAlign w:val="bottom"/>
            <w:hideMark/>
          </w:tcPr>
          <w:p w14:paraId="09838ED7" w14:textId="77777777" w:rsidR="00BA129D" w:rsidRDefault="00BA129D">
            <w:pPr>
              <w:jc w:val="right"/>
              <w:rPr>
                <w:color w:val="000000"/>
                <w:sz w:val="22"/>
                <w:szCs w:val="22"/>
              </w:rPr>
            </w:pPr>
            <w:r>
              <w:rPr>
                <w:color w:val="000000"/>
                <w:sz w:val="22"/>
                <w:szCs w:val="22"/>
              </w:rPr>
              <w:t>2825,66</w:t>
            </w:r>
          </w:p>
        </w:tc>
        <w:tc>
          <w:tcPr>
            <w:tcW w:w="1396" w:type="dxa"/>
            <w:tcBorders>
              <w:top w:val="nil"/>
              <w:left w:val="nil"/>
              <w:bottom w:val="single" w:sz="4" w:space="0" w:color="auto"/>
              <w:right w:val="single" w:sz="4" w:space="0" w:color="auto"/>
            </w:tcBorders>
            <w:shd w:val="clear" w:color="000000" w:fill="FFFFFF"/>
            <w:noWrap/>
            <w:vAlign w:val="center"/>
            <w:hideMark/>
          </w:tcPr>
          <w:p w14:paraId="170B8B8D" w14:textId="77777777" w:rsidR="00BA129D" w:rsidRDefault="00BA129D">
            <w:pPr>
              <w:jc w:val="center"/>
              <w:rPr>
                <w:sz w:val="20"/>
                <w:szCs w:val="20"/>
              </w:rPr>
            </w:pPr>
            <w:r>
              <w:rPr>
                <w:sz w:val="20"/>
                <w:szCs w:val="20"/>
              </w:rPr>
              <w:t>970,68</w:t>
            </w:r>
          </w:p>
        </w:tc>
        <w:tc>
          <w:tcPr>
            <w:tcW w:w="1331" w:type="dxa"/>
            <w:tcBorders>
              <w:top w:val="nil"/>
              <w:left w:val="nil"/>
              <w:bottom w:val="single" w:sz="4" w:space="0" w:color="auto"/>
              <w:right w:val="single" w:sz="4" w:space="0" w:color="auto"/>
            </w:tcBorders>
            <w:shd w:val="clear" w:color="000000" w:fill="FFFFFF"/>
            <w:noWrap/>
            <w:vAlign w:val="center"/>
            <w:hideMark/>
          </w:tcPr>
          <w:p w14:paraId="30F5519A" w14:textId="77777777" w:rsidR="00BA129D" w:rsidRDefault="00BA129D">
            <w:pPr>
              <w:jc w:val="center"/>
              <w:rPr>
                <w:sz w:val="20"/>
                <w:szCs w:val="20"/>
              </w:rPr>
            </w:pPr>
            <w:r>
              <w:rPr>
                <w:sz w:val="20"/>
                <w:szCs w:val="20"/>
              </w:rPr>
              <w:t>970,68</w:t>
            </w:r>
          </w:p>
        </w:tc>
        <w:tc>
          <w:tcPr>
            <w:tcW w:w="1445" w:type="dxa"/>
            <w:tcBorders>
              <w:top w:val="nil"/>
              <w:left w:val="nil"/>
              <w:bottom w:val="single" w:sz="4" w:space="0" w:color="auto"/>
              <w:right w:val="single" w:sz="8" w:space="0" w:color="auto"/>
            </w:tcBorders>
            <w:shd w:val="clear" w:color="000000" w:fill="FFFFFF"/>
            <w:noWrap/>
            <w:vAlign w:val="center"/>
            <w:hideMark/>
          </w:tcPr>
          <w:p w14:paraId="4E484F52" w14:textId="77777777" w:rsidR="00BA129D" w:rsidRDefault="00BA129D">
            <w:pPr>
              <w:jc w:val="center"/>
              <w:rPr>
                <w:sz w:val="20"/>
                <w:szCs w:val="20"/>
              </w:rPr>
            </w:pPr>
            <w:r>
              <w:rPr>
                <w:sz w:val="20"/>
                <w:szCs w:val="20"/>
              </w:rPr>
              <w:t>-65,65</w:t>
            </w:r>
          </w:p>
        </w:tc>
        <w:tc>
          <w:tcPr>
            <w:tcW w:w="16" w:type="dxa"/>
            <w:vAlign w:val="center"/>
            <w:hideMark/>
          </w:tcPr>
          <w:p w14:paraId="4717D67A" w14:textId="77777777" w:rsidR="00BA129D" w:rsidRDefault="00BA129D">
            <w:pPr>
              <w:rPr>
                <w:sz w:val="20"/>
                <w:szCs w:val="20"/>
              </w:rPr>
            </w:pPr>
          </w:p>
        </w:tc>
      </w:tr>
      <w:tr w:rsidR="00BA129D" w14:paraId="3006F827" w14:textId="77777777" w:rsidTr="00BA129D">
        <w:trPr>
          <w:trHeight w:val="300"/>
          <w:jc w:val="center"/>
        </w:trPr>
        <w:tc>
          <w:tcPr>
            <w:tcW w:w="596" w:type="dxa"/>
            <w:tcBorders>
              <w:top w:val="nil"/>
              <w:left w:val="single" w:sz="8" w:space="0" w:color="auto"/>
              <w:bottom w:val="single" w:sz="4" w:space="0" w:color="auto"/>
              <w:right w:val="single" w:sz="4" w:space="0" w:color="auto"/>
            </w:tcBorders>
            <w:shd w:val="clear" w:color="000000" w:fill="FFFFFF"/>
            <w:noWrap/>
            <w:vAlign w:val="center"/>
            <w:hideMark/>
          </w:tcPr>
          <w:p w14:paraId="2B931A81" w14:textId="77777777" w:rsidR="00BA129D" w:rsidRDefault="00BA129D">
            <w:pPr>
              <w:jc w:val="center"/>
              <w:rPr>
                <w:sz w:val="22"/>
                <w:szCs w:val="22"/>
              </w:rPr>
            </w:pPr>
            <w:r>
              <w:rPr>
                <w:sz w:val="22"/>
                <w:szCs w:val="22"/>
              </w:rPr>
              <w:t>6</w:t>
            </w:r>
          </w:p>
        </w:tc>
        <w:tc>
          <w:tcPr>
            <w:tcW w:w="4336" w:type="dxa"/>
            <w:tcBorders>
              <w:top w:val="nil"/>
              <w:left w:val="nil"/>
              <w:bottom w:val="single" w:sz="4" w:space="0" w:color="auto"/>
              <w:right w:val="single" w:sz="4" w:space="0" w:color="auto"/>
            </w:tcBorders>
            <w:shd w:val="clear" w:color="000000" w:fill="FFFFFF"/>
            <w:noWrap/>
            <w:hideMark/>
          </w:tcPr>
          <w:p w14:paraId="456C946A" w14:textId="77777777" w:rsidR="00BA129D" w:rsidRDefault="00BA129D">
            <w:pPr>
              <w:rPr>
                <w:sz w:val="22"/>
                <w:szCs w:val="22"/>
              </w:rPr>
            </w:pPr>
            <w:r>
              <w:rPr>
                <w:sz w:val="22"/>
                <w:szCs w:val="22"/>
              </w:rPr>
              <w:t>иные</w:t>
            </w:r>
          </w:p>
        </w:tc>
        <w:tc>
          <w:tcPr>
            <w:tcW w:w="1216" w:type="dxa"/>
            <w:tcBorders>
              <w:top w:val="nil"/>
              <w:left w:val="nil"/>
              <w:bottom w:val="single" w:sz="4" w:space="0" w:color="auto"/>
              <w:right w:val="single" w:sz="4" w:space="0" w:color="auto"/>
            </w:tcBorders>
            <w:shd w:val="clear" w:color="000000" w:fill="FFFFFF"/>
            <w:noWrap/>
            <w:vAlign w:val="center"/>
            <w:hideMark/>
          </w:tcPr>
          <w:p w14:paraId="71868045" w14:textId="77777777" w:rsidR="00BA129D" w:rsidRDefault="00BA129D">
            <w:pPr>
              <w:jc w:val="center"/>
              <w:rPr>
                <w:sz w:val="18"/>
                <w:szCs w:val="18"/>
              </w:rPr>
            </w:pPr>
            <w:r>
              <w:rPr>
                <w:sz w:val="18"/>
                <w:szCs w:val="18"/>
              </w:rPr>
              <w:t>м3</w:t>
            </w:r>
          </w:p>
        </w:tc>
        <w:tc>
          <w:tcPr>
            <w:tcW w:w="1416" w:type="dxa"/>
            <w:tcBorders>
              <w:top w:val="nil"/>
              <w:left w:val="nil"/>
              <w:bottom w:val="single" w:sz="4" w:space="0" w:color="auto"/>
              <w:right w:val="single" w:sz="4" w:space="0" w:color="auto"/>
            </w:tcBorders>
            <w:shd w:val="clear" w:color="000000" w:fill="FFFFFF"/>
            <w:noWrap/>
            <w:vAlign w:val="bottom"/>
            <w:hideMark/>
          </w:tcPr>
          <w:p w14:paraId="4FF3C822" w14:textId="77777777" w:rsidR="00BA129D" w:rsidRDefault="00BA129D">
            <w:pPr>
              <w:jc w:val="right"/>
              <w:rPr>
                <w:color w:val="000000"/>
                <w:sz w:val="22"/>
                <w:szCs w:val="22"/>
              </w:rPr>
            </w:pPr>
            <w:r>
              <w:rPr>
                <w:color w:val="000000"/>
                <w:sz w:val="22"/>
                <w:szCs w:val="22"/>
              </w:rPr>
              <w:t>3786,32</w:t>
            </w:r>
          </w:p>
        </w:tc>
        <w:tc>
          <w:tcPr>
            <w:tcW w:w="1396" w:type="dxa"/>
            <w:tcBorders>
              <w:top w:val="nil"/>
              <w:left w:val="nil"/>
              <w:bottom w:val="single" w:sz="4" w:space="0" w:color="auto"/>
              <w:right w:val="single" w:sz="4" w:space="0" w:color="auto"/>
            </w:tcBorders>
            <w:shd w:val="clear" w:color="000000" w:fill="FFFFFF"/>
            <w:noWrap/>
            <w:vAlign w:val="center"/>
            <w:hideMark/>
          </w:tcPr>
          <w:p w14:paraId="56519DF0" w14:textId="77777777" w:rsidR="00BA129D" w:rsidRDefault="00BA129D">
            <w:pPr>
              <w:jc w:val="center"/>
              <w:rPr>
                <w:sz w:val="20"/>
                <w:szCs w:val="20"/>
              </w:rPr>
            </w:pPr>
            <w:r>
              <w:rPr>
                <w:sz w:val="20"/>
                <w:szCs w:val="20"/>
              </w:rPr>
              <w:t>953,45</w:t>
            </w:r>
          </w:p>
        </w:tc>
        <w:tc>
          <w:tcPr>
            <w:tcW w:w="1331" w:type="dxa"/>
            <w:tcBorders>
              <w:top w:val="nil"/>
              <w:left w:val="nil"/>
              <w:bottom w:val="single" w:sz="4" w:space="0" w:color="auto"/>
              <w:right w:val="single" w:sz="4" w:space="0" w:color="auto"/>
            </w:tcBorders>
            <w:shd w:val="clear" w:color="000000" w:fill="FFFFFF"/>
            <w:noWrap/>
            <w:vAlign w:val="center"/>
            <w:hideMark/>
          </w:tcPr>
          <w:p w14:paraId="1424D502" w14:textId="77777777" w:rsidR="00BA129D" w:rsidRDefault="00BA129D">
            <w:pPr>
              <w:jc w:val="center"/>
              <w:rPr>
                <w:sz w:val="20"/>
                <w:szCs w:val="20"/>
              </w:rPr>
            </w:pPr>
            <w:r>
              <w:rPr>
                <w:sz w:val="20"/>
                <w:szCs w:val="20"/>
              </w:rPr>
              <w:t>953,45</w:t>
            </w:r>
          </w:p>
        </w:tc>
        <w:tc>
          <w:tcPr>
            <w:tcW w:w="1445" w:type="dxa"/>
            <w:tcBorders>
              <w:top w:val="nil"/>
              <w:left w:val="nil"/>
              <w:bottom w:val="single" w:sz="4" w:space="0" w:color="auto"/>
              <w:right w:val="single" w:sz="8" w:space="0" w:color="auto"/>
            </w:tcBorders>
            <w:shd w:val="clear" w:color="000000" w:fill="FFFFFF"/>
            <w:noWrap/>
            <w:vAlign w:val="center"/>
            <w:hideMark/>
          </w:tcPr>
          <w:p w14:paraId="640C78E1" w14:textId="77777777" w:rsidR="00BA129D" w:rsidRDefault="00BA129D">
            <w:pPr>
              <w:jc w:val="center"/>
              <w:rPr>
                <w:sz w:val="20"/>
                <w:szCs w:val="20"/>
              </w:rPr>
            </w:pPr>
            <w:r>
              <w:rPr>
                <w:sz w:val="20"/>
                <w:szCs w:val="20"/>
              </w:rPr>
              <w:t>-74,82</w:t>
            </w:r>
          </w:p>
        </w:tc>
        <w:tc>
          <w:tcPr>
            <w:tcW w:w="16" w:type="dxa"/>
            <w:vAlign w:val="center"/>
            <w:hideMark/>
          </w:tcPr>
          <w:p w14:paraId="4D8630B2" w14:textId="77777777" w:rsidR="00BA129D" w:rsidRDefault="00BA129D">
            <w:pPr>
              <w:rPr>
                <w:sz w:val="20"/>
                <w:szCs w:val="20"/>
              </w:rPr>
            </w:pPr>
          </w:p>
        </w:tc>
      </w:tr>
      <w:tr w:rsidR="00BA129D" w14:paraId="785925E2" w14:textId="77777777" w:rsidTr="00BA129D">
        <w:trPr>
          <w:trHeight w:val="900"/>
          <w:jc w:val="center"/>
        </w:trPr>
        <w:tc>
          <w:tcPr>
            <w:tcW w:w="596" w:type="dxa"/>
            <w:tcBorders>
              <w:top w:val="nil"/>
              <w:left w:val="single" w:sz="8" w:space="0" w:color="auto"/>
              <w:bottom w:val="single" w:sz="4" w:space="0" w:color="auto"/>
              <w:right w:val="single" w:sz="4" w:space="0" w:color="auto"/>
            </w:tcBorders>
            <w:shd w:val="clear" w:color="000000" w:fill="FFFFFF"/>
            <w:noWrap/>
            <w:vAlign w:val="center"/>
            <w:hideMark/>
          </w:tcPr>
          <w:p w14:paraId="166AC1B1" w14:textId="77777777" w:rsidR="00BA129D" w:rsidRDefault="00BA129D">
            <w:pPr>
              <w:jc w:val="center"/>
              <w:rPr>
                <w:sz w:val="22"/>
                <w:szCs w:val="22"/>
              </w:rPr>
            </w:pPr>
            <w:r>
              <w:rPr>
                <w:sz w:val="22"/>
                <w:szCs w:val="22"/>
              </w:rPr>
              <w:t>7</w:t>
            </w:r>
          </w:p>
        </w:tc>
        <w:tc>
          <w:tcPr>
            <w:tcW w:w="4336" w:type="dxa"/>
            <w:tcBorders>
              <w:top w:val="nil"/>
              <w:left w:val="nil"/>
              <w:bottom w:val="single" w:sz="4" w:space="0" w:color="auto"/>
              <w:right w:val="single" w:sz="4" w:space="0" w:color="auto"/>
            </w:tcBorders>
            <w:shd w:val="clear" w:color="000000" w:fill="FFFFFF"/>
            <w:hideMark/>
          </w:tcPr>
          <w:p w14:paraId="18956EC2" w14:textId="77777777" w:rsidR="00BA129D" w:rsidRDefault="00BA129D">
            <w:pPr>
              <w:rPr>
                <w:sz w:val="22"/>
                <w:szCs w:val="22"/>
              </w:rPr>
            </w:pPr>
            <w:r>
              <w:rPr>
                <w:sz w:val="22"/>
                <w:szCs w:val="22"/>
              </w:rPr>
              <w:t>производственные нужды предприятия (потери в сетях от котельных где есть ХВП)</w:t>
            </w:r>
          </w:p>
        </w:tc>
        <w:tc>
          <w:tcPr>
            <w:tcW w:w="1216" w:type="dxa"/>
            <w:tcBorders>
              <w:top w:val="nil"/>
              <w:left w:val="nil"/>
              <w:bottom w:val="single" w:sz="4" w:space="0" w:color="auto"/>
              <w:right w:val="single" w:sz="4" w:space="0" w:color="auto"/>
            </w:tcBorders>
            <w:shd w:val="clear" w:color="000000" w:fill="FFFFFF"/>
            <w:noWrap/>
            <w:vAlign w:val="center"/>
            <w:hideMark/>
          </w:tcPr>
          <w:p w14:paraId="37C6B895" w14:textId="77777777" w:rsidR="00BA129D" w:rsidRDefault="00BA129D">
            <w:pPr>
              <w:jc w:val="center"/>
              <w:rPr>
                <w:sz w:val="18"/>
                <w:szCs w:val="18"/>
              </w:rPr>
            </w:pPr>
            <w:r>
              <w:rPr>
                <w:sz w:val="18"/>
                <w:szCs w:val="18"/>
              </w:rPr>
              <w:t>м3</w:t>
            </w:r>
          </w:p>
        </w:tc>
        <w:tc>
          <w:tcPr>
            <w:tcW w:w="1416" w:type="dxa"/>
            <w:tcBorders>
              <w:top w:val="nil"/>
              <w:left w:val="nil"/>
              <w:bottom w:val="single" w:sz="4" w:space="0" w:color="auto"/>
              <w:right w:val="single" w:sz="4" w:space="0" w:color="auto"/>
            </w:tcBorders>
            <w:shd w:val="clear" w:color="000000" w:fill="FFFFFF"/>
            <w:noWrap/>
            <w:vAlign w:val="bottom"/>
            <w:hideMark/>
          </w:tcPr>
          <w:p w14:paraId="5DA3F721" w14:textId="77777777" w:rsidR="00BA129D" w:rsidRDefault="00BA129D">
            <w:pPr>
              <w:jc w:val="right"/>
              <w:rPr>
                <w:color w:val="000000"/>
                <w:sz w:val="22"/>
                <w:szCs w:val="22"/>
              </w:rPr>
            </w:pPr>
            <w:r>
              <w:rPr>
                <w:color w:val="000000"/>
                <w:sz w:val="22"/>
                <w:szCs w:val="22"/>
              </w:rPr>
              <w:t>20314,26</w:t>
            </w:r>
          </w:p>
        </w:tc>
        <w:tc>
          <w:tcPr>
            <w:tcW w:w="1396" w:type="dxa"/>
            <w:tcBorders>
              <w:top w:val="nil"/>
              <w:left w:val="nil"/>
              <w:bottom w:val="single" w:sz="4" w:space="0" w:color="auto"/>
              <w:right w:val="single" w:sz="4" w:space="0" w:color="auto"/>
            </w:tcBorders>
            <w:shd w:val="clear" w:color="000000" w:fill="FFFFFF"/>
            <w:noWrap/>
            <w:vAlign w:val="center"/>
            <w:hideMark/>
          </w:tcPr>
          <w:p w14:paraId="764CA65E" w14:textId="77777777" w:rsidR="00BA129D" w:rsidRDefault="00BA129D">
            <w:pPr>
              <w:jc w:val="center"/>
              <w:rPr>
                <w:sz w:val="20"/>
                <w:szCs w:val="20"/>
              </w:rPr>
            </w:pPr>
            <w:r>
              <w:rPr>
                <w:sz w:val="20"/>
                <w:szCs w:val="20"/>
              </w:rPr>
              <w:t>7351,49</w:t>
            </w:r>
          </w:p>
        </w:tc>
        <w:tc>
          <w:tcPr>
            <w:tcW w:w="1331" w:type="dxa"/>
            <w:tcBorders>
              <w:top w:val="nil"/>
              <w:left w:val="nil"/>
              <w:bottom w:val="single" w:sz="4" w:space="0" w:color="auto"/>
              <w:right w:val="single" w:sz="4" w:space="0" w:color="auto"/>
            </w:tcBorders>
            <w:shd w:val="clear" w:color="000000" w:fill="FFFFFF"/>
            <w:noWrap/>
            <w:vAlign w:val="center"/>
            <w:hideMark/>
          </w:tcPr>
          <w:p w14:paraId="75976E3D" w14:textId="77777777" w:rsidR="00BA129D" w:rsidRDefault="00BA129D">
            <w:pPr>
              <w:jc w:val="center"/>
              <w:rPr>
                <w:sz w:val="20"/>
                <w:szCs w:val="20"/>
              </w:rPr>
            </w:pPr>
            <w:r>
              <w:rPr>
                <w:sz w:val="20"/>
                <w:szCs w:val="20"/>
              </w:rPr>
              <w:t>7351,49</w:t>
            </w:r>
          </w:p>
        </w:tc>
        <w:tc>
          <w:tcPr>
            <w:tcW w:w="1445" w:type="dxa"/>
            <w:tcBorders>
              <w:top w:val="nil"/>
              <w:left w:val="nil"/>
              <w:bottom w:val="single" w:sz="4" w:space="0" w:color="auto"/>
              <w:right w:val="single" w:sz="8" w:space="0" w:color="auto"/>
            </w:tcBorders>
            <w:shd w:val="clear" w:color="000000" w:fill="FFFFFF"/>
            <w:noWrap/>
            <w:vAlign w:val="center"/>
            <w:hideMark/>
          </w:tcPr>
          <w:p w14:paraId="4D6D115F" w14:textId="77777777" w:rsidR="00BA129D" w:rsidRDefault="00BA129D">
            <w:pPr>
              <w:jc w:val="center"/>
              <w:rPr>
                <w:sz w:val="20"/>
                <w:szCs w:val="20"/>
              </w:rPr>
            </w:pPr>
            <w:r>
              <w:rPr>
                <w:sz w:val="20"/>
                <w:szCs w:val="20"/>
              </w:rPr>
              <w:t>-63,81</w:t>
            </w:r>
          </w:p>
        </w:tc>
        <w:tc>
          <w:tcPr>
            <w:tcW w:w="16" w:type="dxa"/>
            <w:vAlign w:val="center"/>
            <w:hideMark/>
          </w:tcPr>
          <w:p w14:paraId="6C40430C" w14:textId="77777777" w:rsidR="00BA129D" w:rsidRDefault="00BA129D">
            <w:pPr>
              <w:rPr>
                <w:sz w:val="20"/>
                <w:szCs w:val="20"/>
              </w:rPr>
            </w:pPr>
          </w:p>
        </w:tc>
      </w:tr>
      <w:tr w:rsidR="00BA129D" w14:paraId="75596D3E" w14:textId="77777777" w:rsidTr="00BA129D">
        <w:trPr>
          <w:trHeight w:val="600"/>
          <w:jc w:val="center"/>
        </w:trPr>
        <w:tc>
          <w:tcPr>
            <w:tcW w:w="596" w:type="dxa"/>
            <w:tcBorders>
              <w:top w:val="nil"/>
              <w:left w:val="single" w:sz="8" w:space="0" w:color="auto"/>
              <w:bottom w:val="single" w:sz="4" w:space="0" w:color="auto"/>
              <w:right w:val="single" w:sz="4" w:space="0" w:color="auto"/>
            </w:tcBorders>
            <w:shd w:val="clear" w:color="000000" w:fill="FFFFFF"/>
            <w:noWrap/>
            <w:vAlign w:val="center"/>
            <w:hideMark/>
          </w:tcPr>
          <w:p w14:paraId="0F0F3921" w14:textId="77777777" w:rsidR="00BA129D" w:rsidRDefault="00BA129D">
            <w:pPr>
              <w:jc w:val="center"/>
              <w:rPr>
                <w:sz w:val="22"/>
                <w:szCs w:val="22"/>
              </w:rPr>
            </w:pPr>
            <w:r>
              <w:rPr>
                <w:sz w:val="22"/>
                <w:szCs w:val="22"/>
              </w:rPr>
              <w:t>8</w:t>
            </w:r>
          </w:p>
        </w:tc>
        <w:tc>
          <w:tcPr>
            <w:tcW w:w="4336" w:type="dxa"/>
            <w:tcBorders>
              <w:top w:val="nil"/>
              <w:left w:val="nil"/>
              <w:bottom w:val="single" w:sz="4" w:space="0" w:color="auto"/>
              <w:right w:val="single" w:sz="4" w:space="0" w:color="auto"/>
            </w:tcBorders>
            <w:shd w:val="clear" w:color="000000" w:fill="FFFFFF"/>
            <w:hideMark/>
          </w:tcPr>
          <w:p w14:paraId="560F5B5D" w14:textId="77777777" w:rsidR="00BA129D" w:rsidRDefault="00BA129D">
            <w:pPr>
              <w:rPr>
                <w:sz w:val="22"/>
                <w:szCs w:val="22"/>
              </w:rPr>
            </w:pPr>
            <w:r>
              <w:rPr>
                <w:sz w:val="22"/>
                <w:szCs w:val="22"/>
              </w:rPr>
              <w:t>собственные нужды предприятия (промывка ХВП)</w:t>
            </w:r>
          </w:p>
        </w:tc>
        <w:tc>
          <w:tcPr>
            <w:tcW w:w="1216" w:type="dxa"/>
            <w:tcBorders>
              <w:top w:val="nil"/>
              <w:left w:val="nil"/>
              <w:bottom w:val="single" w:sz="4" w:space="0" w:color="auto"/>
              <w:right w:val="single" w:sz="4" w:space="0" w:color="auto"/>
            </w:tcBorders>
            <w:shd w:val="clear" w:color="000000" w:fill="FFFFFF"/>
            <w:noWrap/>
            <w:vAlign w:val="center"/>
            <w:hideMark/>
          </w:tcPr>
          <w:p w14:paraId="2630D75A" w14:textId="77777777" w:rsidR="00BA129D" w:rsidRDefault="00BA129D">
            <w:pPr>
              <w:jc w:val="center"/>
              <w:rPr>
                <w:sz w:val="18"/>
                <w:szCs w:val="18"/>
              </w:rPr>
            </w:pPr>
            <w:r>
              <w:rPr>
                <w:sz w:val="18"/>
                <w:szCs w:val="18"/>
              </w:rPr>
              <w:t>м3</w:t>
            </w:r>
          </w:p>
        </w:tc>
        <w:tc>
          <w:tcPr>
            <w:tcW w:w="1416" w:type="dxa"/>
            <w:tcBorders>
              <w:top w:val="nil"/>
              <w:left w:val="nil"/>
              <w:bottom w:val="single" w:sz="4" w:space="0" w:color="auto"/>
              <w:right w:val="single" w:sz="4" w:space="0" w:color="auto"/>
            </w:tcBorders>
            <w:shd w:val="clear" w:color="000000" w:fill="FFFFFF"/>
            <w:noWrap/>
            <w:vAlign w:val="center"/>
            <w:hideMark/>
          </w:tcPr>
          <w:p w14:paraId="3AC265FF" w14:textId="77777777" w:rsidR="00BA129D" w:rsidRDefault="00BA129D">
            <w:pPr>
              <w:jc w:val="center"/>
              <w:rPr>
                <w:sz w:val="20"/>
                <w:szCs w:val="20"/>
              </w:rPr>
            </w:pPr>
            <w:r>
              <w:rPr>
                <w:sz w:val="20"/>
                <w:szCs w:val="20"/>
              </w:rPr>
              <w:t>19374,00</w:t>
            </w:r>
          </w:p>
        </w:tc>
        <w:tc>
          <w:tcPr>
            <w:tcW w:w="1396" w:type="dxa"/>
            <w:tcBorders>
              <w:top w:val="nil"/>
              <w:left w:val="nil"/>
              <w:bottom w:val="single" w:sz="4" w:space="0" w:color="auto"/>
              <w:right w:val="single" w:sz="4" w:space="0" w:color="auto"/>
            </w:tcBorders>
            <w:shd w:val="clear" w:color="000000" w:fill="FFFFFF"/>
            <w:noWrap/>
            <w:vAlign w:val="center"/>
            <w:hideMark/>
          </w:tcPr>
          <w:p w14:paraId="4ECFBA5B" w14:textId="77777777" w:rsidR="00BA129D" w:rsidRDefault="00BA129D">
            <w:pPr>
              <w:jc w:val="center"/>
              <w:rPr>
                <w:sz w:val="20"/>
                <w:szCs w:val="20"/>
              </w:rPr>
            </w:pPr>
            <w:r>
              <w:rPr>
                <w:sz w:val="20"/>
                <w:szCs w:val="20"/>
              </w:rPr>
              <w:t> </w:t>
            </w:r>
          </w:p>
        </w:tc>
        <w:tc>
          <w:tcPr>
            <w:tcW w:w="1331" w:type="dxa"/>
            <w:tcBorders>
              <w:top w:val="nil"/>
              <w:left w:val="nil"/>
              <w:bottom w:val="single" w:sz="4" w:space="0" w:color="auto"/>
              <w:right w:val="single" w:sz="4" w:space="0" w:color="auto"/>
            </w:tcBorders>
            <w:shd w:val="clear" w:color="000000" w:fill="FFFFFF"/>
            <w:noWrap/>
            <w:vAlign w:val="center"/>
            <w:hideMark/>
          </w:tcPr>
          <w:p w14:paraId="122D2348" w14:textId="77777777" w:rsidR="00BA129D" w:rsidRDefault="00BA129D">
            <w:pPr>
              <w:jc w:val="center"/>
              <w:rPr>
                <w:sz w:val="20"/>
                <w:szCs w:val="20"/>
              </w:rPr>
            </w:pPr>
            <w:r>
              <w:rPr>
                <w:sz w:val="20"/>
                <w:szCs w:val="20"/>
              </w:rPr>
              <w:t> </w:t>
            </w:r>
          </w:p>
        </w:tc>
        <w:tc>
          <w:tcPr>
            <w:tcW w:w="1445" w:type="dxa"/>
            <w:tcBorders>
              <w:top w:val="nil"/>
              <w:left w:val="nil"/>
              <w:bottom w:val="single" w:sz="4" w:space="0" w:color="auto"/>
              <w:right w:val="single" w:sz="8" w:space="0" w:color="auto"/>
            </w:tcBorders>
            <w:shd w:val="clear" w:color="000000" w:fill="FFFFFF"/>
            <w:noWrap/>
            <w:vAlign w:val="center"/>
            <w:hideMark/>
          </w:tcPr>
          <w:p w14:paraId="68AF3C0C" w14:textId="77777777" w:rsidR="00BA129D" w:rsidRDefault="00BA129D">
            <w:pPr>
              <w:jc w:val="center"/>
              <w:rPr>
                <w:sz w:val="20"/>
                <w:szCs w:val="20"/>
              </w:rPr>
            </w:pPr>
            <w:r>
              <w:rPr>
                <w:sz w:val="20"/>
                <w:szCs w:val="20"/>
              </w:rPr>
              <w:t>-100,00</w:t>
            </w:r>
          </w:p>
        </w:tc>
        <w:tc>
          <w:tcPr>
            <w:tcW w:w="16" w:type="dxa"/>
            <w:vAlign w:val="center"/>
            <w:hideMark/>
          </w:tcPr>
          <w:p w14:paraId="259F8FB9" w14:textId="77777777" w:rsidR="00BA129D" w:rsidRDefault="00BA129D">
            <w:pPr>
              <w:rPr>
                <w:sz w:val="20"/>
                <w:szCs w:val="20"/>
              </w:rPr>
            </w:pPr>
          </w:p>
        </w:tc>
      </w:tr>
      <w:tr w:rsidR="00BA129D" w14:paraId="5A707060" w14:textId="77777777" w:rsidTr="00BA129D">
        <w:trPr>
          <w:trHeight w:val="1200"/>
          <w:jc w:val="center"/>
        </w:trPr>
        <w:tc>
          <w:tcPr>
            <w:tcW w:w="596" w:type="dxa"/>
            <w:tcBorders>
              <w:top w:val="nil"/>
              <w:left w:val="single" w:sz="8" w:space="0" w:color="auto"/>
              <w:bottom w:val="single" w:sz="4" w:space="0" w:color="auto"/>
              <w:right w:val="single" w:sz="4" w:space="0" w:color="auto"/>
            </w:tcBorders>
            <w:shd w:val="clear" w:color="000000" w:fill="FFFFFF"/>
            <w:noWrap/>
            <w:vAlign w:val="center"/>
            <w:hideMark/>
          </w:tcPr>
          <w:p w14:paraId="02C0D6D8" w14:textId="77777777" w:rsidR="00BA129D" w:rsidRDefault="00BA129D">
            <w:pPr>
              <w:jc w:val="center"/>
              <w:rPr>
                <w:sz w:val="22"/>
                <w:szCs w:val="22"/>
              </w:rPr>
            </w:pPr>
            <w:r>
              <w:rPr>
                <w:sz w:val="22"/>
                <w:szCs w:val="22"/>
              </w:rPr>
              <w:t>1</w:t>
            </w:r>
          </w:p>
        </w:tc>
        <w:tc>
          <w:tcPr>
            <w:tcW w:w="4336" w:type="dxa"/>
            <w:tcBorders>
              <w:top w:val="nil"/>
              <w:left w:val="nil"/>
              <w:bottom w:val="single" w:sz="4" w:space="0" w:color="auto"/>
              <w:right w:val="single" w:sz="4" w:space="0" w:color="auto"/>
            </w:tcBorders>
            <w:shd w:val="clear" w:color="000000" w:fill="FFFFFF"/>
            <w:hideMark/>
          </w:tcPr>
          <w:p w14:paraId="3AFEBE90" w14:textId="77777777" w:rsidR="00BA129D" w:rsidRDefault="00BA129D">
            <w:pPr>
              <w:rPr>
                <w:sz w:val="22"/>
                <w:szCs w:val="22"/>
              </w:rPr>
            </w:pPr>
            <w:r>
              <w:rPr>
                <w:sz w:val="22"/>
                <w:szCs w:val="22"/>
              </w:rPr>
              <w:t>Расходы на производство воды, вырабатываемой на водоподготовительных установках источника тепловой энергии,</w:t>
            </w:r>
            <w:r>
              <w:rPr>
                <w:sz w:val="22"/>
                <w:szCs w:val="22"/>
              </w:rPr>
              <w:br/>
              <w:t>в том числе:</w:t>
            </w:r>
          </w:p>
        </w:tc>
        <w:tc>
          <w:tcPr>
            <w:tcW w:w="1216" w:type="dxa"/>
            <w:tcBorders>
              <w:top w:val="nil"/>
              <w:left w:val="nil"/>
              <w:bottom w:val="single" w:sz="4" w:space="0" w:color="auto"/>
              <w:right w:val="single" w:sz="4" w:space="0" w:color="auto"/>
            </w:tcBorders>
            <w:shd w:val="clear" w:color="000000" w:fill="FFFFFF"/>
            <w:noWrap/>
            <w:vAlign w:val="center"/>
            <w:hideMark/>
          </w:tcPr>
          <w:p w14:paraId="59E16697" w14:textId="77777777" w:rsidR="00BA129D" w:rsidRDefault="00BA129D">
            <w:pPr>
              <w:jc w:val="center"/>
              <w:rPr>
                <w:sz w:val="18"/>
                <w:szCs w:val="18"/>
              </w:rPr>
            </w:pPr>
            <w:r>
              <w:rPr>
                <w:sz w:val="18"/>
                <w:szCs w:val="18"/>
              </w:rPr>
              <w:t>тыс. руб.</w:t>
            </w:r>
          </w:p>
        </w:tc>
        <w:tc>
          <w:tcPr>
            <w:tcW w:w="1416" w:type="dxa"/>
            <w:tcBorders>
              <w:top w:val="nil"/>
              <w:left w:val="nil"/>
              <w:bottom w:val="single" w:sz="4" w:space="0" w:color="auto"/>
              <w:right w:val="single" w:sz="4" w:space="0" w:color="auto"/>
            </w:tcBorders>
            <w:shd w:val="clear" w:color="000000" w:fill="FFFFFF"/>
            <w:noWrap/>
            <w:vAlign w:val="center"/>
            <w:hideMark/>
          </w:tcPr>
          <w:p w14:paraId="37299C40" w14:textId="77777777" w:rsidR="00BA129D" w:rsidRDefault="00BA129D">
            <w:pPr>
              <w:jc w:val="center"/>
              <w:rPr>
                <w:sz w:val="20"/>
                <w:szCs w:val="20"/>
              </w:rPr>
            </w:pPr>
            <w:r>
              <w:rPr>
                <w:sz w:val="20"/>
                <w:szCs w:val="20"/>
              </w:rPr>
              <w:t>9105,20</w:t>
            </w:r>
          </w:p>
        </w:tc>
        <w:tc>
          <w:tcPr>
            <w:tcW w:w="1396" w:type="dxa"/>
            <w:tcBorders>
              <w:top w:val="nil"/>
              <w:left w:val="nil"/>
              <w:bottom w:val="single" w:sz="4" w:space="0" w:color="auto"/>
              <w:right w:val="single" w:sz="4" w:space="0" w:color="auto"/>
            </w:tcBorders>
            <w:shd w:val="clear" w:color="000000" w:fill="FFFFFF"/>
            <w:noWrap/>
            <w:vAlign w:val="center"/>
            <w:hideMark/>
          </w:tcPr>
          <w:p w14:paraId="525C2495" w14:textId="77777777" w:rsidR="00BA129D" w:rsidRDefault="00BA129D">
            <w:pPr>
              <w:jc w:val="center"/>
              <w:rPr>
                <w:sz w:val="20"/>
                <w:szCs w:val="20"/>
              </w:rPr>
            </w:pPr>
            <w:r>
              <w:rPr>
                <w:sz w:val="20"/>
                <w:szCs w:val="20"/>
              </w:rPr>
              <w:t>2884,83</w:t>
            </w:r>
          </w:p>
        </w:tc>
        <w:tc>
          <w:tcPr>
            <w:tcW w:w="1331" w:type="dxa"/>
            <w:tcBorders>
              <w:top w:val="nil"/>
              <w:left w:val="nil"/>
              <w:bottom w:val="single" w:sz="4" w:space="0" w:color="auto"/>
              <w:right w:val="single" w:sz="4" w:space="0" w:color="auto"/>
            </w:tcBorders>
            <w:shd w:val="clear" w:color="000000" w:fill="FFFFFF"/>
            <w:noWrap/>
            <w:vAlign w:val="center"/>
            <w:hideMark/>
          </w:tcPr>
          <w:p w14:paraId="33F44019" w14:textId="77777777" w:rsidR="00BA129D" w:rsidRDefault="00BA129D">
            <w:pPr>
              <w:jc w:val="center"/>
              <w:rPr>
                <w:sz w:val="20"/>
                <w:szCs w:val="20"/>
              </w:rPr>
            </w:pPr>
            <w:r>
              <w:rPr>
                <w:sz w:val="20"/>
                <w:szCs w:val="20"/>
              </w:rPr>
              <w:t>2884,83</w:t>
            </w:r>
          </w:p>
        </w:tc>
        <w:tc>
          <w:tcPr>
            <w:tcW w:w="1445" w:type="dxa"/>
            <w:tcBorders>
              <w:top w:val="nil"/>
              <w:left w:val="nil"/>
              <w:bottom w:val="single" w:sz="4" w:space="0" w:color="auto"/>
              <w:right w:val="single" w:sz="8" w:space="0" w:color="auto"/>
            </w:tcBorders>
            <w:shd w:val="clear" w:color="000000" w:fill="FFFFFF"/>
            <w:noWrap/>
            <w:vAlign w:val="center"/>
            <w:hideMark/>
          </w:tcPr>
          <w:p w14:paraId="3C4BBC00" w14:textId="77777777" w:rsidR="00BA129D" w:rsidRDefault="00BA129D">
            <w:pPr>
              <w:jc w:val="center"/>
              <w:rPr>
                <w:sz w:val="20"/>
                <w:szCs w:val="20"/>
              </w:rPr>
            </w:pPr>
            <w:r>
              <w:rPr>
                <w:sz w:val="20"/>
                <w:szCs w:val="20"/>
              </w:rPr>
              <w:t>-68,32</w:t>
            </w:r>
          </w:p>
        </w:tc>
        <w:tc>
          <w:tcPr>
            <w:tcW w:w="16" w:type="dxa"/>
            <w:vAlign w:val="center"/>
            <w:hideMark/>
          </w:tcPr>
          <w:p w14:paraId="40781954" w14:textId="77777777" w:rsidR="00BA129D" w:rsidRDefault="00BA129D">
            <w:pPr>
              <w:rPr>
                <w:sz w:val="20"/>
                <w:szCs w:val="20"/>
              </w:rPr>
            </w:pPr>
          </w:p>
        </w:tc>
      </w:tr>
      <w:tr w:rsidR="00BA129D" w14:paraId="6FFED4FE" w14:textId="77777777" w:rsidTr="00BA129D">
        <w:trPr>
          <w:trHeight w:val="300"/>
          <w:jc w:val="center"/>
        </w:trPr>
        <w:tc>
          <w:tcPr>
            <w:tcW w:w="596" w:type="dxa"/>
            <w:tcBorders>
              <w:top w:val="nil"/>
              <w:left w:val="single" w:sz="8" w:space="0" w:color="auto"/>
              <w:bottom w:val="single" w:sz="4" w:space="0" w:color="auto"/>
              <w:right w:val="single" w:sz="4" w:space="0" w:color="auto"/>
            </w:tcBorders>
            <w:shd w:val="clear" w:color="000000" w:fill="FFFFFF"/>
            <w:noWrap/>
            <w:vAlign w:val="center"/>
            <w:hideMark/>
          </w:tcPr>
          <w:p w14:paraId="2693E9F2" w14:textId="77777777" w:rsidR="00BA129D" w:rsidRDefault="00BA129D">
            <w:pPr>
              <w:jc w:val="center"/>
              <w:rPr>
                <w:sz w:val="22"/>
                <w:szCs w:val="22"/>
              </w:rPr>
            </w:pPr>
            <w:r>
              <w:rPr>
                <w:sz w:val="22"/>
                <w:szCs w:val="22"/>
              </w:rPr>
              <w:t>1</w:t>
            </w:r>
          </w:p>
        </w:tc>
        <w:tc>
          <w:tcPr>
            <w:tcW w:w="4336" w:type="dxa"/>
            <w:tcBorders>
              <w:top w:val="nil"/>
              <w:left w:val="nil"/>
              <w:bottom w:val="single" w:sz="4" w:space="0" w:color="auto"/>
              <w:right w:val="single" w:sz="4" w:space="0" w:color="auto"/>
            </w:tcBorders>
            <w:shd w:val="clear" w:color="000000" w:fill="FFFFFF"/>
            <w:hideMark/>
          </w:tcPr>
          <w:p w14:paraId="13829EF1" w14:textId="77777777" w:rsidR="00BA129D" w:rsidRDefault="00BA129D">
            <w:pPr>
              <w:rPr>
                <w:sz w:val="22"/>
                <w:szCs w:val="22"/>
              </w:rPr>
            </w:pPr>
            <w:r>
              <w:rPr>
                <w:sz w:val="22"/>
                <w:szCs w:val="22"/>
              </w:rPr>
              <w:t>Стоимость исходной воды</w:t>
            </w:r>
          </w:p>
        </w:tc>
        <w:tc>
          <w:tcPr>
            <w:tcW w:w="1216" w:type="dxa"/>
            <w:tcBorders>
              <w:top w:val="nil"/>
              <w:left w:val="nil"/>
              <w:bottom w:val="single" w:sz="4" w:space="0" w:color="auto"/>
              <w:right w:val="single" w:sz="4" w:space="0" w:color="auto"/>
            </w:tcBorders>
            <w:shd w:val="clear" w:color="000000" w:fill="FFFFFF"/>
            <w:noWrap/>
            <w:vAlign w:val="center"/>
            <w:hideMark/>
          </w:tcPr>
          <w:p w14:paraId="1518359B" w14:textId="77777777" w:rsidR="00BA129D" w:rsidRDefault="00BA129D">
            <w:pPr>
              <w:jc w:val="center"/>
              <w:rPr>
                <w:sz w:val="18"/>
                <w:szCs w:val="18"/>
              </w:rPr>
            </w:pPr>
            <w:r>
              <w:rPr>
                <w:sz w:val="18"/>
                <w:szCs w:val="18"/>
              </w:rPr>
              <w:t>тыс. руб.</w:t>
            </w:r>
          </w:p>
        </w:tc>
        <w:tc>
          <w:tcPr>
            <w:tcW w:w="1416" w:type="dxa"/>
            <w:tcBorders>
              <w:top w:val="nil"/>
              <w:left w:val="nil"/>
              <w:bottom w:val="single" w:sz="4" w:space="0" w:color="auto"/>
              <w:right w:val="single" w:sz="4" w:space="0" w:color="auto"/>
            </w:tcBorders>
            <w:shd w:val="clear" w:color="000000" w:fill="FFFFFF"/>
            <w:noWrap/>
            <w:vAlign w:val="center"/>
            <w:hideMark/>
          </w:tcPr>
          <w:p w14:paraId="5CCD3BAC" w14:textId="77777777" w:rsidR="00BA129D" w:rsidRDefault="00BA129D">
            <w:pPr>
              <w:jc w:val="center"/>
              <w:rPr>
                <w:sz w:val="20"/>
                <w:szCs w:val="20"/>
              </w:rPr>
            </w:pPr>
            <w:r>
              <w:rPr>
                <w:sz w:val="20"/>
                <w:szCs w:val="20"/>
              </w:rPr>
              <w:t>8030,73</w:t>
            </w:r>
          </w:p>
        </w:tc>
        <w:tc>
          <w:tcPr>
            <w:tcW w:w="1396" w:type="dxa"/>
            <w:tcBorders>
              <w:top w:val="nil"/>
              <w:left w:val="nil"/>
              <w:bottom w:val="single" w:sz="4" w:space="0" w:color="auto"/>
              <w:right w:val="single" w:sz="4" w:space="0" w:color="auto"/>
            </w:tcBorders>
            <w:shd w:val="clear" w:color="000000" w:fill="FFFFFF"/>
            <w:noWrap/>
            <w:vAlign w:val="center"/>
            <w:hideMark/>
          </w:tcPr>
          <w:p w14:paraId="48771072" w14:textId="77777777" w:rsidR="00BA129D" w:rsidRDefault="00BA129D">
            <w:pPr>
              <w:jc w:val="center"/>
              <w:rPr>
                <w:sz w:val="20"/>
                <w:szCs w:val="20"/>
              </w:rPr>
            </w:pPr>
            <w:r>
              <w:rPr>
                <w:sz w:val="20"/>
                <w:szCs w:val="20"/>
              </w:rPr>
              <w:t>2655,89</w:t>
            </w:r>
          </w:p>
        </w:tc>
        <w:tc>
          <w:tcPr>
            <w:tcW w:w="1331" w:type="dxa"/>
            <w:tcBorders>
              <w:top w:val="nil"/>
              <w:left w:val="nil"/>
              <w:bottom w:val="single" w:sz="4" w:space="0" w:color="auto"/>
              <w:right w:val="single" w:sz="4" w:space="0" w:color="auto"/>
            </w:tcBorders>
            <w:shd w:val="clear" w:color="000000" w:fill="FFFFFF"/>
            <w:noWrap/>
            <w:vAlign w:val="center"/>
            <w:hideMark/>
          </w:tcPr>
          <w:p w14:paraId="1ABED2E3" w14:textId="77777777" w:rsidR="00BA129D" w:rsidRDefault="00BA129D">
            <w:pPr>
              <w:jc w:val="center"/>
              <w:rPr>
                <w:sz w:val="20"/>
                <w:szCs w:val="20"/>
              </w:rPr>
            </w:pPr>
            <w:r>
              <w:rPr>
                <w:sz w:val="20"/>
                <w:szCs w:val="20"/>
              </w:rPr>
              <w:t>2655,89</w:t>
            </w:r>
          </w:p>
        </w:tc>
        <w:tc>
          <w:tcPr>
            <w:tcW w:w="1445" w:type="dxa"/>
            <w:tcBorders>
              <w:top w:val="nil"/>
              <w:left w:val="nil"/>
              <w:bottom w:val="single" w:sz="4" w:space="0" w:color="auto"/>
              <w:right w:val="single" w:sz="8" w:space="0" w:color="auto"/>
            </w:tcBorders>
            <w:shd w:val="clear" w:color="000000" w:fill="FFFFFF"/>
            <w:noWrap/>
            <w:vAlign w:val="center"/>
            <w:hideMark/>
          </w:tcPr>
          <w:p w14:paraId="25AD1067" w14:textId="77777777" w:rsidR="00BA129D" w:rsidRDefault="00BA129D">
            <w:pPr>
              <w:jc w:val="center"/>
              <w:rPr>
                <w:sz w:val="20"/>
                <w:szCs w:val="20"/>
              </w:rPr>
            </w:pPr>
            <w:r>
              <w:rPr>
                <w:sz w:val="20"/>
                <w:szCs w:val="20"/>
              </w:rPr>
              <w:t>-66,93</w:t>
            </w:r>
          </w:p>
        </w:tc>
        <w:tc>
          <w:tcPr>
            <w:tcW w:w="16" w:type="dxa"/>
            <w:vAlign w:val="center"/>
            <w:hideMark/>
          </w:tcPr>
          <w:p w14:paraId="7B5B1342" w14:textId="77777777" w:rsidR="00BA129D" w:rsidRDefault="00BA129D">
            <w:pPr>
              <w:rPr>
                <w:sz w:val="20"/>
                <w:szCs w:val="20"/>
              </w:rPr>
            </w:pPr>
          </w:p>
        </w:tc>
      </w:tr>
      <w:tr w:rsidR="00BA129D" w14:paraId="56E7F4EF" w14:textId="77777777" w:rsidTr="00BA129D">
        <w:trPr>
          <w:trHeight w:val="300"/>
          <w:jc w:val="center"/>
        </w:trPr>
        <w:tc>
          <w:tcPr>
            <w:tcW w:w="596" w:type="dxa"/>
            <w:tcBorders>
              <w:top w:val="nil"/>
              <w:left w:val="single" w:sz="8" w:space="0" w:color="auto"/>
              <w:bottom w:val="single" w:sz="4" w:space="0" w:color="auto"/>
              <w:right w:val="single" w:sz="4" w:space="0" w:color="auto"/>
            </w:tcBorders>
            <w:shd w:val="clear" w:color="000000" w:fill="FFFFFF"/>
            <w:noWrap/>
            <w:vAlign w:val="center"/>
            <w:hideMark/>
          </w:tcPr>
          <w:p w14:paraId="1E3E0498" w14:textId="77777777" w:rsidR="00BA129D" w:rsidRDefault="00BA129D">
            <w:pPr>
              <w:jc w:val="center"/>
              <w:rPr>
                <w:sz w:val="22"/>
                <w:szCs w:val="22"/>
              </w:rPr>
            </w:pPr>
            <w:r>
              <w:rPr>
                <w:sz w:val="22"/>
                <w:szCs w:val="22"/>
              </w:rPr>
              <w:t>2</w:t>
            </w:r>
          </w:p>
        </w:tc>
        <w:tc>
          <w:tcPr>
            <w:tcW w:w="4336" w:type="dxa"/>
            <w:tcBorders>
              <w:top w:val="nil"/>
              <w:left w:val="nil"/>
              <w:bottom w:val="single" w:sz="4" w:space="0" w:color="auto"/>
              <w:right w:val="single" w:sz="4" w:space="0" w:color="auto"/>
            </w:tcBorders>
            <w:shd w:val="clear" w:color="000000" w:fill="FFFFFF"/>
            <w:hideMark/>
          </w:tcPr>
          <w:p w14:paraId="4C42F97C" w14:textId="77777777" w:rsidR="00BA129D" w:rsidRDefault="00BA129D">
            <w:pPr>
              <w:rPr>
                <w:sz w:val="22"/>
                <w:szCs w:val="22"/>
              </w:rPr>
            </w:pPr>
            <w:r>
              <w:rPr>
                <w:sz w:val="22"/>
                <w:szCs w:val="22"/>
              </w:rPr>
              <w:t>Объем исходной воды</w:t>
            </w:r>
          </w:p>
        </w:tc>
        <w:tc>
          <w:tcPr>
            <w:tcW w:w="1216" w:type="dxa"/>
            <w:tcBorders>
              <w:top w:val="nil"/>
              <w:left w:val="nil"/>
              <w:bottom w:val="single" w:sz="4" w:space="0" w:color="auto"/>
              <w:right w:val="single" w:sz="4" w:space="0" w:color="auto"/>
            </w:tcBorders>
            <w:shd w:val="clear" w:color="000000" w:fill="FFFFFF"/>
            <w:noWrap/>
            <w:vAlign w:val="center"/>
            <w:hideMark/>
          </w:tcPr>
          <w:p w14:paraId="4069E1B7" w14:textId="77777777" w:rsidR="00BA129D" w:rsidRDefault="00BA129D">
            <w:pPr>
              <w:jc w:val="center"/>
              <w:rPr>
                <w:sz w:val="18"/>
                <w:szCs w:val="18"/>
              </w:rPr>
            </w:pPr>
            <w:r>
              <w:rPr>
                <w:sz w:val="18"/>
                <w:szCs w:val="18"/>
              </w:rPr>
              <w:t>м3</w:t>
            </w:r>
          </w:p>
        </w:tc>
        <w:tc>
          <w:tcPr>
            <w:tcW w:w="1416" w:type="dxa"/>
            <w:tcBorders>
              <w:top w:val="nil"/>
              <w:left w:val="nil"/>
              <w:bottom w:val="single" w:sz="4" w:space="0" w:color="auto"/>
              <w:right w:val="single" w:sz="4" w:space="0" w:color="auto"/>
            </w:tcBorders>
            <w:shd w:val="clear" w:color="000000" w:fill="FFFFFF"/>
            <w:noWrap/>
            <w:vAlign w:val="center"/>
            <w:hideMark/>
          </w:tcPr>
          <w:p w14:paraId="3904F0E3" w14:textId="77777777" w:rsidR="00BA129D" w:rsidRDefault="00BA129D">
            <w:pPr>
              <w:jc w:val="center"/>
              <w:rPr>
                <w:sz w:val="20"/>
                <w:szCs w:val="20"/>
              </w:rPr>
            </w:pPr>
            <w:r>
              <w:rPr>
                <w:sz w:val="20"/>
                <w:szCs w:val="20"/>
              </w:rPr>
              <w:t>149242,39</w:t>
            </w:r>
          </w:p>
        </w:tc>
        <w:tc>
          <w:tcPr>
            <w:tcW w:w="1396" w:type="dxa"/>
            <w:tcBorders>
              <w:top w:val="nil"/>
              <w:left w:val="nil"/>
              <w:bottom w:val="single" w:sz="4" w:space="0" w:color="auto"/>
              <w:right w:val="single" w:sz="4" w:space="0" w:color="auto"/>
            </w:tcBorders>
            <w:shd w:val="clear" w:color="000000" w:fill="FFFFFF"/>
            <w:noWrap/>
            <w:vAlign w:val="center"/>
            <w:hideMark/>
          </w:tcPr>
          <w:p w14:paraId="0D9A1247" w14:textId="77777777" w:rsidR="00BA129D" w:rsidRDefault="00BA129D">
            <w:pPr>
              <w:jc w:val="center"/>
              <w:rPr>
                <w:sz w:val="20"/>
                <w:szCs w:val="20"/>
              </w:rPr>
            </w:pPr>
            <w:r>
              <w:rPr>
                <w:sz w:val="20"/>
                <w:szCs w:val="20"/>
              </w:rPr>
              <w:t>45949,70</w:t>
            </w:r>
          </w:p>
        </w:tc>
        <w:tc>
          <w:tcPr>
            <w:tcW w:w="1331" w:type="dxa"/>
            <w:tcBorders>
              <w:top w:val="nil"/>
              <w:left w:val="nil"/>
              <w:bottom w:val="single" w:sz="4" w:space="0" w:color="auto"/>
              <w:right w:val="single" w:sz="4" w:space="0" w:color="auto"/>
            </w:tcBorders>
            <w:shd w:val="clear" w:color="000000" w:fill="FFFFFF"/>
            <w:noWrap/>
            <w:vAlign w:val="center"/>
            <w:hideMark/>
          </w:tcPr>
          <w:p w14:paraId="6ABBF127" w14:textId="77777777" w:rsidR="00BA129D" w:rsidRDefault="00BA129D">
            <w:pPr>
              <w:jc w:val="center"/>
              <w:rPr>
                <w:sz w:val="20"/>
                <w:szCs w:val="20"/>
              </w:rPr>
            </w:pPr>
            <w:r>
              <w:rPr>
                <w:sz w:val="20"/>
                <w:szCs w:val="20"/>
              </w:rPr>
              <w:t>45949,70</w:t>
            </w:r>
          </w:p>
        </w:tc>
        <w:tc>
          <w:tcPr>
            <w:tcW w:w="1445" w:type="dxa"/>
            <w:tcBorders>
              <w:top w:val="nil"/>
              <w:left w:val="nil"/>
              <w:bottom w:val="single" w:sz="4" w:space="0" w:color="auto"/>
              <w:right w:val="single" w:sz="8" w:space="0" w:color="auto"/>
            </w:tcBorders>
            <w:shd w:val="clear" w:color="000000" w:fill="FFFFFF"/>
            <w:noWrap/>
            <w:vAlign w:val="center"/>
            <w:hideMark/>
          </w:tcPr>
          <w:p w14:paraId="471F4A52" w14:textId="77777777" w:rsidR="00BA129D" w:rsidRDefault="00BA129D">
            <w:pPr>
              <w:jc w:val="center"/>
              <w:rPr>
                <w:sz w:val="20"/>
                <w:szCs w:val="20"/>
              </w:rPr>
            </w:pPr>
            <w:r>
              <w:rPr>
                <w:sz w:val="20"/>
                <w:szCs w:val="20"/>
              </w:rPr>
              <w:t>-69,21</w:t>
            </w:r>
          </w:p>
        </w:tc>
        <w:tc>
          <w:tcPr>
            <w:tcW w:w="16" w:type="dxa"/>
            <w:vAlign w:val="center"/>
            <w:hideMark/>
          </w:tcPr>
          <w:p w14:paraId="16730DE0" w14:textId="77777777" w:rsidR="00BA129D" w:rsidRDefault="00BA129D">
            <w:pPr>
              <w:rPr>
                <w:sz w:val="20"/>
                <w:szCs w:val="20"/>
              </w:rPr>
            </w:pPr>
          </w:p>
        </w:tc>
      </w:tr>
      <w:tr w:rsidR="00BA129D" w14:paraId="786365A3" w14:textId="77777777" w:rsidTr="00BA129D">
        <w:trPr>
          <w:trHeight w:val="300"/>
          <w:jc w:val="center"/>
        </w:trPr>
        <w:tc>
          <w:tcPr>
            <w:tcW w:w="596" w:type="dxa"/>
            <w:tcBorders>
              <w:top w:val="nil"/>
              <w:left w:val="single" w:sz="8" w:space="0" w:color="auto"/>
              <w:bottom w:val="single" w:sz="4" w:space="0" w:color="auto"/>
              <w:right w:val="single" w:sz="4" w:space="0" w:color="auto"/>
            </w:tcBorders>
            <w:shd w:val="clear" w:color="000000" w:fill="FFFFFF"/>
            <w:noWrap/>
            <w:vAlign w:val="center"/>
            <w:hideMark/>
          </w:tcPr>
          <w:p w14:paraId="1BAC5542" w14:textId="77777777" w:rsidR="00BA129D" w:rsidRDefault="00BA129D">
            <w:pPr>
              <w:jc w:val="center"/>
              <w:rPr>
                <w:sz w:val="22"/>
                <w:szCs w:val="22"/>
              </w:rPr>
            </w:pPr>
            <w:r>
              <w:rPr>
                <w:sz w:val="22"/>
                <w:szCs w:val="22"/>
              </w:rPr>
              <w:t>3</w:t>
            </w:r>
          </w:p>
        </w:tc>
        <w:tc>
          <w:tcPr>
            <w:tcW w:w="4336" w:type="dxa"/>
            <w:tcBorders>
              <w:top w:val="nil"/>
              <w:left w:val="nil"/>
              <w:bottom w:val="single" w:sz="4" w:space="0" w:color="auto"/>
              <w:right w:val="single" w:sz="4" w:space="0" w:color="auto"/>
            </w:tcBorders>
            <w:shd w:val="clear" w:color="000000" w:fill="FFFFFF"/>
            <w:hideMark/>
          </w:tcPr>
          <w:p w14:paraId="3D4F960D" w14:textId="77777777" w:rsidR="00BA129D" w:rsidRDefault="00BA129D">
            <w:pPr>
              <w:rPr>
                <w:sz w:val="22"/>
                <w:szCs w:val="22"/>
              </w:rPr>
            </w:pPr>
            <w:r>
              <w:rPr>
                <w:sz w:val="22"/>
                <w:szCs w:val="22"/>
              </w:rPr>
              <w:t>Цена исходной воды</w:t>
            </w:r>
          </w:p>
        </w:tc>
        <w:tc>
          <w:tcPr>
            <w:tcW w:w="1216" w:type="dxa"/>
            <w:tcBorders>
              <w:top w:val="nil"/>
              <w:left w:val="nil"/>
              <w:bottom w:val="single" w:sz="4" w:space="0" w:color="auto"/>
              <w:right w:val="single" w:sz="4" w:space="0" w:color="auto"/>
            </w:tcBorders>
            <w:shd w:val="clear" w:color="000000" w:fill="FFFFFF"/>
            <w:noWrap/>
            <w:vAlign w:val="center"/>
            <w:hideMark/>
          </w:tcPr>
          <w:p w14:paraId="313C38BB" w14:textId="77777777" w:rsidR="00BA129D" w:rsidRDefault="00BA129D">
            <w:pPr>
              <w:jc w:val="center"/>
              <w:rPr>
                <w:sz w:val="18"/>
                <w:szCs w:val="18"/>
              </w:rPr>
            </w:pPr>
            <w:r>
              <w:rPr>
                <w:sz w:val="18"/>
                <w:szCs w:val="18"/>
              </w:rPr>
              <w:t>руб./м3</w:t>
            </w:r>
          </w:p>
        </w:tc>
        <w:tc>
          <w:tcPr>
            <w:tcW w:w="1416" w:type="dxa"/>
            <w:tcBorders>
              <w:top w:val="nil"/>
              <w:left w:val="nil"/>
              <w:bottom w:val="single" w:sz="4" w:space="0" w:color="auto"/>
              <w:right w:val="single" w:sz="4" w:space="0" w:color="auto"/>
            </w:tcBorders>
            <w:shd w:val="clear" w:color="000000" w:fill="FFFFFF"/>
            <w:noWrap/>
            <w:vAlign w:val="center"/>
            <w:hideMark/>
          </w:tcPr>
          <w:p w14:paraId="6E5926C3" w14:textId="77777777" w:rsidR="00BA129D" w:rsidRDefault="00BA129D">
            <w:pPr>
              <w:jc w:val="center"/>
              <w:rPr>
                <w:sz w:val="20"/>
                <w:szCs w:val="20"/>
              </w:rPr>
            </w:pPr>
            <w:r>
              <w:rPr>
                <w:sz w:val="20"/>
                <w:szCs w:val="20"/>
              </w:rPr>
              <w:t>53,81</w:t>
            </w:r>
          </w:p>
        </w:tc>
        <w:tc>
          <w:tcPr>
            <w:tcW w:w="1396" w:type="dxa"/>
            <w:tcBorders>
              <w:top w:val="nil"/>
              <w:left w:val="nil"/>
              <w:bottom w:val="single" w:sz="4" w:space="0" w:color="auto"/>
              <w:right w:val="single" w:sz="4" w:space="0" w:color="auto"/>
            </w:tcBorders>
            <w:shd w:val="clear" w:color="000000" w:fill="FFFFFF"/>
            <w:noWrap/>
            <w:vAlign w:val="center"/>
            <w:hideMark/>
          </w:tcPr>
          <w:p w14:paraId="6D30F5F5" w14:textId="77777777" w:rsidR="00BA129D" w:rsidRDefault="00BA129D">
            <w:pPr>
              <w:jc w:val="center"/>
              <w:rPr>
                <w:sz w:val="20"/>
                <w:szCs w:val="20"/>
              </w:rPr>
            </w:pPr>
            <w:r>
              <w:rPr>
                <w:sz w:val="20"/>
                <w:szCs w:val="20"/>
              </w:rPr>
              <w:t>57,80</w:t>
            </w:r>
          </w:p>
        </w:tc>
        <w:tc>
          <w:tcPr>
            <w:tcW w:w="1331" w:type="dxa"/>
            <w:tcBorders>
              <w:top w:val="nil"/>
              <w:left w:val="nil"/>
              <w:bottom w:val="single" w:sz="4" w:space="0" w:color="auto"/>
              <w:right w:val="single" w:sz="4" w:space="0" w:color="auto"/>
            </w:tcBorders>
            <w:shd w:val="clear" w:color="000000" w:fill="FFFFFF"/>
            <w:noWrap/>
            <w:vAlign w:val="center"/>
            <w:hideMark/>
          </w:tcPr>
          <w:p w14:paraId="0A58A03C" w14:textId="77777777" w:rsidR="00BA129D" w:rsidRDefault="00BA129D">
            <w:pPr>
              <w:jc w:val="center"/>
              <w:rPr>
                <w:sz w:val="20"/>
                <w:szCs w:val="20"/>
              </w:rPr>
            </w:pPr>
            <w:r>
              <w:rPr>
                <w:sz w:val="20"/>
                <w:szCs w:val="20"/>
              </w:rPr>
              <w:t>57,80</w:t>
            </w:r>
          </w:p>
        </w:tc>
        <w:tc>
          <w:tcPr>
            <w:tcW w:w="1445" w:type="dxa"/>
            <w:tcBorders>
              <w:top w:val="nil"/>
              <w:left w:val="nil"/>
              <w:bottom w:val="single" w:sz="4" w:space="0" w:color="auto"/>
              <w:right w:val="single" w:sz="8" w:space="0" w:color="auto"/>
            </w:tcBorders>
            <w:shd w:val="clear" w:color="000000" w:fill="FFFFFF"/>
            <w:noWrap/>
            <w:vAlign w:val="center"/>
            <w:hideMark/>
          </w:tcPr>
          <w:p w14:paraId="0507C464" w14:textId="77777777" w:rsidR="00BA129D" w:rsidRDefault="00BA129D">
            <w:pPr>
              <w:jc w:val="center"/>
              <w:rPr>
                <w:sz w:val="20"/>
                <w:szCs w:val="20"/>
              </w:rPr>
            </w:pPr>
            <w:r>
              <w:rPr>
                <w:sz w:val="20"/>
                <w:szCs w:val="20"/>
              </w:rPr>
              <w:t>7,41</w:t>
            </w:r>
          </w:p>
        </w:tc>
        <w:tc>
          <w:tcPr>
            <w:tcW w:w="16" w:type="dxa"/>
            <w:vAlign w:val="center"/>
            <w:hideMark/>
          </w:tcPr>
          <w:p w14:paraId="1605D259" w14:textId="77777777" w:rsidR="00BA129D" w:rsidRDefault="00BA129D">
            <w:pPr>
              <w:rPr>
                <w:sz w:val="20"/>
                <w:szCs w:val="20"/>
              </w:rPr>
            </w:pPr>
          </w:p>
        </w:tc>
      </w:tr>
      <w:tr w:rsidR="00BA129D" w14:paraId="52DE41E6" w14:textId="77777777" w:rsidTr="00BA129D">
        <w:trPr>
          <w:trHeight w:val="300"/>
          <w:jc w:val="center"/>
        </w:trPr>
        <w:tc>
          <w:tcPr>
            <w:tcW w:w="596" w:type="dxa"/>
            <w:tcBorders>
              <w:top w:val="nil"/>
              <w:left w:val="single" w:sz="8" w:space="0" w:color="auto"/>
              <w:bottom w:val="single" w:sz="4" w:space="0" w:color="auto"/>
              <w:right w:val="single" w:sz="4" w:space="0" w:color="auto"/>
            </w:tcBorders>
            <w:shd w:val="clear" w:color="000000" w:fill="FFFFFF"/>
            <w:noWrap/>
            <w:vAlign w:val="center"/>
            <w:hideMark/>
          </w:tcPr>
          <w:p w14:paraId="183F1F18" w14:textId="77777777" w:rsidR="00BA129D" w:rsidRDefault="00BA129D">
            <w:pPr>
              <w:jc w:val="center"/>
              <w:rPr>
                <w:sz w:val="22"/>
                <w:szCs w:val="22"/>
              </w:rPr>
            </w:pPr>
            <w:r>
              <w:rPr>
                <w:sz w:val="22"/>
                <w:szCs w:val="22"/>
              </w:rPr>
              <w:t>1</w:t>
            </w:r>
          </w:p>
        </w:tc>
        <w:tc>
          <w:tcPr>
            <w:tcW w:w="4336" w:type="dxa"/>
            <w:tcBorders>
              <w:top w:val="nil"/>
              <w:left w:val="nil"/>
              <w:bottom w:val="single" w:sz="4" w:space="0" w:color="auto"/>
              <w:right w:val="single" w:sz="4" w:space="0" w:color="auto"/>
            </w:tcBorders>
            <w:shd w:val="clear" w:color="000000" w:fill="FFFFFF"/>
            <w:hideMark/>
          </w:tcPr>
          <w:p w14:paraId="48989F61" w14:textId="77777777" w:rsidR="00BA129D" w:rsidRDefault="00BA129D">
            <w:pPr>
              <w:rPr>
                <w:sz w:val="22"/>
                <w:szCs w:val="22"/>
              </w:rPr>
            </w:pPr>
            <w:r>
              <w:rPr>
                <w:sz w:val="22"/>
                <w:szCs w:val="22"/>
              </w:rPr>
              <w:t>Операционные расходы</w:t>
            </w:r>
          </w:p>
        </w:tc>
        <w:tc>
          <w:tcPr>
            <w:tcW w:w="1216" w:type="dxa"/>
            <w:tcBorders>
              <w:top w:val="nil"/>
              <w:left w:val="nil"/>
              <w:bottom w:val="single" w:sz="4" w:space="0" w:color="auto"/>
              <w:right w:val="single" w:sz="4" w:space="0" w:color="auto"/>
            </w:tcBorders>
            <w:shd w:val="clear" w:color="000000" w:fill="FFFFFF"/>
            <w:noWrap/>
            <w:vAlign w:val="center"/>
            <w:hideMark/>
          </w:tcPr>
          <w:p w14:paraId="222726E7" w14:textId="77777777" w:rsidR="00BA129D" w:rsidRDefault="00BA129D">
            <w:pPr>
              <w:jc w:val="center"/>
              <w:rPr>
                <w:sz w:val="18"/>
                <w:szCs w:val="18"/>
              </w:rPr>
            </w:pPr>
            <w:r>
              <w:rPr>
                <w:sz w:val="18"/>
                <w:szCs w:val="18"/>
              </w:rPr>
              <w:t> </w:t>
            </w:r>
          </w:p>
        </w:tc>
        <w:tc>
          <w:tcPr>
            <w:tcW w:w="1416" w:type="dxa"/>
            <w:tcBorders>
              <w:top w:val="nil"/>
              <w:left w:val="nil"/>
              <w:bottom w:val="single" w:sz="4" w:space="0" w:color="auto"/>
              <w:right w:val="single" w:sz="4" w:space="0" w:color="auto"/>
            </w:tcBorders>
            <w:shd w:val="clear" w:color="000000" w:fill="FFFFFF"/>
            <w:noWrap/>
            <w:vAlign w:val="center"/>
            <w:hideMark/>
          </w:tcPr>
          <w:p w14:paraId="530C3D84" w14:textId="77777777" w:rsidR="00BA129D" w:rsidRDefault="00BA129D">
            <w:pPr>
              <w:jc w:val="center"/>
              <w:rPr>
                <w:sz w:val="20"/>
                <w:szCs w:val="20"/>
              </w:rPr>
            </w:pPr>
            <w:r>
              <w:rPr>
                <w:sz w:val="20"/>
                <w:szCs w:val="20"/>
              </w:rPr>
              <w:t>1074,47</w:t>
            </w:r>
          </w:p>
        </w:tc>
        <w:tc>
          <w:tcPr>
            <w:tcW w:w="1396" w:type="dxa"/>
            <w:tcBorders>
              <w:top w:val="nil"/>
              <w:left w:val="nil"/>
              <w:bottom w:val="single" w:sz="4" w:space="0" w:color="auto"/>
              <w:right w:val="single" w:sz="4" w:space="0" w:color="auto"/>
            </w:tcBorders>
            <w:shd w:val="clear" w:color="000000" w:fill="FFFFFF"/>
            <w:noWrap/>
            <w:vAlign w:val="center"/>
            <w:hideMark/>
          </w:tcPr>
          <w:p w14:paraId="17A0C361" w14:textId="77777777" w:rsidR="00BA129D" w:rsidRDefault="00BA129D">
            <w:pPr>
              <w:jc w:val="center"/>
              <w:rPr>
                <w:sz w:val="20"/>
                <w:szCs w:val="20"/>
              </w:rPr>
            </w:pPr>
            <w:r>
              <w:rPr>
                <w:sz w:val="20"/>
                <w:szCs w:val="20"/>
              </w:rPr>
              <w:t>228,94</w:t>
            </w:r>
          </w:p>
        </w:tc>
        <w:tc>
          <w:tcPr>
            <w:tcW w:w="1331" w:type="dxa"/>
            <w:tcBorders>
              <w:top w:val="nil"/>
              <w:left w:val="nil"/>
              <w:bottom w:val="single" w:sz="4" w:space="0" w:color="auto"/>
              <w:right w:val="single" w:sz="4" w:space="0" w:color="auto"/>
            </w:tcBorders>
            <w:shd w:val="clear" w:color="000000" w:fill="FFFFFF"/>
            <w:noWrap/>
            <w:vAlign w:val="center"/>
            <w:hideMark/>
          </w:tcPr>
          <w:p w14:paraId="0D740C39" w14:textId="77777777" w:rsidR="00BA129D" w:rsidRDefault="00BA129D">
            <w:pPr>
              <w:jc w:val="center"/>
              <w:rPr>
                <w:sz w:val="20"/>
                <w:szCs w:val="20"/>
              </w:rPr>
            </w:pPr>
            <w:r>
              <w:rPr>
                <w:sz w:val="20"/>
                <w:szCs w:val="20"/>
              </w:rPr>
              <w:t>228,94</w:t>
            </w:r>
          </w:p>
        </w:tc>
        <w:tc>
          <w:tcPr>
            <w:tcW w:w="1445" w:type="dxa"/>
            <w:tcBorders>
              <w:top w:val="nil"/>
              <w:left w:val="nil"/>
              <w:bottom w:val="single" w:sz="4" w:space="0" w:color="auto"/>
              <w:right w:val="single" w:sz="8" w:space="0" w:color="auto"/>
            </w:tcBorders>
            <w:shd w:val="clear" w:color="000000" w:fill="FFFFFF"/>
            <w:noWrap/>
            <w:vAlign w:val="center"/>
            <w:hideMark/>
          </w:tcPr>
          <w:p w14:paraId="3805B216" w14:textId="77777777" w:rsidR="00BA129D" w:rsidRDefault="00BA129D">
            <w:pPr>
              <w:jc w:val="center"/>
              <w:rPr>
                <w:sz w:val="20"/>
                <w:szCs w:val="20"/>
              </w:rPr>
            </w:pPr>
            <w:r>
              <w:rPr>
                <w:sz w:val="20"/>
                <w:szCs w:val="20"/>
              </w:rPr>
              <w:t>-78,69</w:t>
            </w:r>
          </w:p>
        </w:tc>
        <w:tc>
          <w:tcPr>
            <w:tcW w:w="16" w:type="dxa"/>
            <w:vAlign w:val="center"/>
            <w:hideMark/>
          </w:tcPr>
          <w:p w14:paraId="4D8DC57E" w14:textId="77777777" w:rsidR="00BA129D" w:rsidRDefault="00BA129D">
            <w:pPr>
              <w:rPr>
                <w:sz w:val="20"/>
                <w:szCs w:val="20"/>
              </w:rPr>
            </w:pPr>
          </w:p>
        </w:tc>
      </w:tr>
      <w:tr w:rsidR="00BA129D" w14:paraId="4FDEBD5A" w14:textId="77777777" w:rsidTr="00BA129D">
        <w:trPr>
          <w:trHeight w:val="900"/>
          <w:jc w:val="center"/>
        </w:trPr>
        <w:tc>
          <w:tcPr>
            <w:tcW w:w="596" w:type="dxa"/>
            <w:tcBorders>
              <w:top w:val="nil"/>
              <w:left w:val="single" w:sz="8" w:space="0" w:color="auto"/>
              <w:bottom w:val="single" w:sz="4" w:space="0" w:color="auto"/>
              <w:right w:val="single" w:sz="4" w:space="0" w:color="auto"/>
            </w:tcBorders>
            <w:shd w:val="clear" w:color="000000" w:fill="FFFFFF"/>
            <w:noWrap/>
            <w:vAlign w:val="center"/>
            <w:hideMark/>
          </w:tcPr>
          <w:p w14:paraId="3392E734" w14:textId="77777777" w:rsidR="00BA129D" w:rsidRDefault="00BA129D">
            <w:pPr>
              <w:jc w:val="center"/>
              <w:rPr>
                <w:sz w:val="22"/>
                <w:szCs w:val="22"/>
              </w:rPr>
            </w:pPr>
            <w:r>
              <w:rPr>
                <w:sz w:val="22"/>
                <w:szCs w:val="22"/>
              </w:rPr>
              <w:lastRenderedPageBreak/>
              <w:t>2</w:t>
            </w:r>
          </w:p>
        </w:tc>
        <w:tc>
          <w:tcPr>
            <w:tcW w:w="4336" w:type="dxa"/>
            <w:tcBorders>
              <w:top w:val="nil"/>
              <w:left w:val="nil"/>
              <w:bottom w:val="single" w:sz="4" w:space="0" w:color="auto"/>
              <w:right w:val="single" w:sz="4" w:space="0" w:color="auto"/>
            </w:tcBorders>
            <w:shd w:val="clear" w:color="000000" w:fill="FFFFFF"/>
            <w:hideMark/>
          </w:tcPr>
          <w:p w14:paraId="25BC76C8" w14:textId="77777777" w:rsidR="00BA129D" w:rsidRDefault="00BA129D">
            <w:pPr>
              <w:rPr>
                <w:sz w:val="22"/>
                <w:szCs w:val="22"/>
              </w:rPr>
            </w:pPr>
            <w:r>
              <w:rPr>
                <w:sz w:val="22"/>
                <w:szCs w:val="22"/>
              </w:rPr>
              <w:t xml:space="preserve">Стоимость реагентов, а также фильтрующих и ионообменных материалов, используемых при водоподготовке </w:t>
            </w:r>
          </w:p>
        </w:tc>
        <w:tc>
          <w:tcPr>
            <w:tcW w:w="1216" w:type="dxa"/>
            <w:tcBorders>
              <w:top w:val="nil"/>
              <w:left w:val="nil"/>
              <w:bottom w:val="single" w:sz="4" w:space="0" w:color="auto"/>
              <w:right w:val="single" w:sz="4" w:space="0" w:color="auto"/>
            </w:tcBorders>
            <w:shd w:val="clear" w:color="000000" w:fill="FFFFFF"/>
            <w:noWrap/>
            <w:vAlign w:val="center"/>
            <w:hideMark/>
          </w:tcPr>
          <w:p w14:paraId="4A2595AC" w14:textId="77777777" w:rsidR="00BA129D" w:rsidRDefault="00BA129D">
            <w:pPr>
              <w:jc w:val="center"/>
              <w:rPr>
                <w:sz w:val="18"/>
                <w:szCs w:val="18"/>
              </w:rPr>
            </w:pPr>
            <w:r>
              <w:rPr>
                <w:sz w:val="18"/>
                <w:szCs w:val="18"/>
              </w:rPr>
              <w:t>тыс. руб.</w:t>
            </w:r>
          </w:p>
        </w:tc>
        <w:tc>
          <w:tcPr>
            <w:tcW w:w="1416" w:type="dxa"/>
            <w:tcBorders>
              <w:top w:val="nil"/>
              <w:left w:val="nil"/>
              <w:bottom w:val="single" w:sz="4" w:space="0" w:color="auto"/>
              <w:right w:val="single" w:sz="4" w:space="0" w:color="auto"/>
            </w:tcBorders>
            <w:shd w:val="clear" w:color="000000" w:fill="FFFFFF"/>
            <w:noWrap/>
            <w:vAlign w:val="center"/>
            <w:hideMark/>
          </w:tcPr>
          <w:p w14:paraId="1EEBB81C" w14:textId="77777777" w:rsidR="00BA129D" w:rsidRDefault="00BA129D">
            <w:pPr>
              <w:jc w:val="center"/>
              <w:rPr>
                <w:sz w:val="20"/>
                <w:szCs w:val="20"/>
              </w:rPr>
            </w:pPr>
            <w:r>
              <w:rPr>
                <w:sz w:val="20"/>
                <w:szCs w:val="20"/>
              </w:rPr>
              <w:t>1074,47</w:t>
            </w:r>
          </w:p>
        </w:tc>
        <w:tc>
          <w:tcPr>
            <w:tcW w:w="1396" w:type="dxa"/>
            <w:tcBorders>
              <w:top w:val="nil"/>
              <w:left w:val="nil"/>
              <w:bottom w:val="single" w:sz="4" w:space="0" w:color="auto"/>
              <w:right w:val="single" w:sz="4" w:space="0" w:color="auto"/>
            </w:tcBorders>
            <w:shd w:val="clear" w:color="000000" w:fill="FFFFFF"/>
            <w:noWrap/>
            <w:vAlign w:val="center"/>
            <w:hideMark/>
          </w:tcPr>
          <w:p w14:paraId="5402CEBB" w14:textId="77777777" w:rsidR="00BA129D" w:rsidRDefault="00BA129D">
            <w:pPr>
              <w:jc w:val="center"/>
              <w:rPr>
                <w:sz w:val="20"/>
                <w:szCs w:val="20"/>
              </w:rPr>
            </w:pPr>
            <w:r>
              <w:rPr>
                <w:sz w:val="20"/>
                <w:szCs w:val="20"/>
              </w:rPr>
              <w:t>228,94</w:t>
            </w:r>
          </w:p>
        </w:tc>
        <w:tc>
          <w:tcPr>
            <w:tcW w:w="1331" w:type="dxa"/>
            <w:tcBorders>
              <w:top w:val="nil"/>
              <w:left w:val="nil"/>
              <w:bottom w:val="single" w:sz="4" w:space="0" w:color="auto"/>
              <w:right w:val="single" w:sz="4" w:space="0" w:color="auto"/>
            </w:tcBorders>
            <w:shd w:val="clear" w:color="000000" w:fill="FFFFFF"/>
            <w:noWrap/>
            <w:vAlign w:val="center"/>
            <w:hideMark/>
          </w:tcPr>
          <w:p w14:paraId="0AC1BD7E" w14:textId="77777777" w:rsidR="00BA129D" w:rsidRDefault="00BA129D">
            <w:pPr>
              <w:jc w:val="center"/>
              <w:rPr>
                <w:sz w:val="20"/>
                <w:szCs w:val="20"/>
              </w:rPr>
            </w:pPr>
            <w:r>
              <w:rPr>
                <w:sz w:val="20"/>
                <w:szCs w:val="20"/>
              </w:rPr>
              <w:t>228,94</w:t>
            </w:r>
          </w:p>
        </w:tc>
        <w:tc>
          <w:tcPr>
            <w:tcW w:w="1445" w:type="dxa"/>
            <w:tcBorders>
              <w:top w:val="nil"/>
              <w:left w:val="nil"/>
              <w:bottom w:val="single" w:sz="4" w:space="0" w:color="auto"/>
              <w:right w:val="single" w:sz="8" w:space="0" w:color="auto"/>
            </w:tcBorders>
            <w:shd w:val="clear" w:color="000000" w:fill="FFFFFF"/>
            <w:noWrap/>
            <w:vAlign w:val="center"/>
            <w:hideMark/>
          </w:tcPr>
          <w:p w14:paraId="458F5148" w14:textId="77777777" w:rsidR="00BA129D" w:rsidRDefault="00BA129D">
            <w:pPr>
              <w:jc w:val="center"/>
              <w:rPr>
                <w:sz w:val="20"/>
                <w:szCs w:val="20"/>
              </w:rPr>
            </w:pPr>
            <w:r>
              <w:rPr>
                <w:sz w:val="20"/>
                <w:szCs w:val="20"/>
              </w:rPr>
              <w:t>-78,69</w:t>
            </w:r>
          </w:p>
        </w:tc>
        <w:tc>
          <w:tcPr>
            <w:tcW w:w="16" w:type="dxa"/>
            <w:vAlign w:val="center"/>
            <w:hideMark/>
          </w:tcPr>
          <w:p w14:paraId="262E0E13" w14:textId="77777777" w:rsidR="00BA129D" w:rsidRDefault="00BA129D">
            <w:pPr>
              <w:rPr>
                <w:sz w:val="20"/>
                <w:szCs w:val="20"/>
              </w:rPr>
            </w:pPr>
          </w:p>
        </w:tc>
      </w:tr>
      <w:tr w:rsidR="00BA129D" w14:paraId="273FC130" w14:textId="77777777" w:rsidTr="00BA129D">
        <w:trPr>
          <w:trHeight w:val="300"/>
          <w:jc w:val="center"/>
        </w:trPr>
        <w:tc>
          <w:tcPr>
            <w:tcW w:w="596" w:type="dxa"/>
            <w:tcBorders>
              <w:top w:val="nil"/>
              <w:left w:val="single" w:sz="8" w:space="0" w:color="auto"/>
              <w:bottom w:val="single" w:sz="4" w:space="0" w:color="auto"/>
              <w:right w:val="single" w:sz="4" w:space="0" w:color="auto"/>
            </w:tcBorders>
            <w:shd w:val="clear" w:color="000000" w:fill="FFFFFF"/>
            <w:noWrap/>
            <w:vAlign w:val="center"/>
            <w:hideMark/>
          </w:tcPr>
          <w:p w14:paraId="2F13065B" w14:textId="77777777" w:rsidR="00BA129D" w:rsidRDefault="00BA129D">
            <w:pPr>
              <w:jc w:val="center"/>
              <w:rPr>
                <w:sz w:val="22"/>
                <w:szCs w:val="22"/>
              </w:rPr>
            </w:pPr>
            <w:r>
              <w:rPr>
                <w:sz w:val="22"/>
                <w:szCs w:val="22"/>
              </w:rPr>
              <w:t>3</w:t>
            </w:r>
          </w:p>
        </w:tc>
        <w:tc>
          <w:tcPr>
            <w:tcW w:w="4336" w:type="dxa"/>
            <w:tcBorders>
              <w:top w:val="nil"/>
              <w:left w:val="nil"/>
              <w:bottom w:val="single" w:sz="4" w:space="0" w:color="auto"/>
              <w:right w:val="single" w:sz="4" w:space="0" w:color="auto"/>
            </w:tcBorders>
            <w:shd w:val="clear" w:color="000000" w:fill="FFFFFF"/>
            <w:hideMark/>
          </w:tcPr>
          <w:p w14:paraId="07E790AD" w14:textId="77777777" w:rsidR="00BA129D" w:rsidRDefault="00BA129D">
            <w:pPr>
              <w:rPr>
                <w:sz w:val="22"/>
                <w:szCs w:val="22"/>
              </w:rPr>
            </w:pPr>
            <w:r>
              <w:rPr>
                <w:sz w:val="22"/>
                <w:szCs w:val="22"/>
              </w:rPr>
              <w:t>объем соли</w:t>
            </w:r>
          </w:p>
        </w:tc>
        <w:tc>
          <w:tcPr>
            <w:tcW w:w="1216" w:type="dxa"/>
            <w:tcBorders>
              <w:top w:val="nil"/>
              <w:left w:val="nil"/>
              <w:bottom w:val="single" w:sz="4" w:space="0" w:color="auto"/>
              <w:right w:val="single" w:sz="4" w:space="0" w:color="auto"/>
            </w:tcBorders>
            <w:shd w:val="clear" w:color="000000" w:fill="FFFFFF"/>
            <w:noWrap/>
            <w:vAlign w:val="center"/>
            <w:hideMark/>
          </w:tcPr>
          <w:p w14:paraId="59A5F87D" w14:textId="77777777" w:rsidR="00BA129D" w:rsidRDefault="00BA129D">
            <w:pPr>
              <w:jc w:val="center"/>
              <w:rPr>
                <w:sz w:val="18"/>
                <w:szCs w:val="18"/>
              </w:rPr>
            </w:pPr>
            <w:r>
              <w:rPr>
                <w:sz w:val="18"/>
                <w:szCs w:val="18"/>
              </w:rPr>
              <w:t>т</w:t>
            </w:r>
          </w:p>
        </w:tc>
        <w:tc>
          <w:tcPr>
            <w:tcW w:w="1416" w:type="dxa"/>
            <w:tcBorders>
              <w:top w:val="nil"/>
              <w:left w:val="nil"/>
              <w:bottom w:val="single" w:sz="4" w:space="0" w:color="auto"/>
              <w:right w:val="single" w:sz="4" w:space="0" w:color="auto"/>
            </w:tcBorders>
            <w:shd w:val="clear" w:color="000000" w:fill="FFFFFF"/>
            <w:noWrap/>
            <w:vAlign w:val="center"/>
            <w:hideMark/>
          </w:tcPr>
          <w:p w14:paraId="4F3AC3BA" w14:textId="77777777" w:rsidR="00BA129D" w:rsidRDefault="00BA129D">
            <w:pPr>
              <w:jc w:val="center"/>
              <w:rPr>
                <w:sz w:val="20"/>
                <w:szCs w:val="20"/>
              </w:rPr>
            </w:pPr>
            <w:r>
              <w:rPr>
                <w:sz w:val="20"/>
                <w:szCs w:val="20"/>
              </w:rPr>
              <w:t>193,50</w:t>
            </w:r>
          </w:p>
        </w:tc>
        <w:tc>
          <w:tcPr>
            <w:tcW w:w="1396" w:type="dxa"/>
            <w:tcBorders>
              <w:top w:val="nil"/>
              <w:left w:val="nil"/>
              <w:bottom w:val="single" w:sz="4" w:space="0" w:color="auto"/>
              <w:right w:val="single" w:sz="4" w:space="0" w:color="auto"/>
            </w:tcBorders>
            <w:shd w:val="clear" w:color="000000" w:fill="FFFFFF"/>
            <w:noWrap/>
            <w:vAlign w:val="center"/>
            <w:hideMark/>
          </w:tcPr>
          <w:p w14:paraId="1C739B20" w14:textId="77777777" w:rsidR="00BA129D" w:rsidRDefault="00BA129D">
            <w:pPr>
              <w:jc w:val="center"/>
              <w:rPr>
                <w:sz w:val="20"/>
                <w:szCs w:val="20"/>
              </w:rPr>
            </w:pPr>
            <w:r>
              <w:rPr>
                <w:sz w:val="20"/>
                <w:szCs w:val="20"/>
              </w:rPr>
              <w:t>40,00</w:t>
            </w:r>
          </w:p>
        </w:tc>
        <w:tc>
          <w:tcPr>
            <w:tcW w:w="1331" w:type="dxa"/>
            <w:tcBorders>
              <w:top w:val="nil"/>
              <w:left w:val="nil"/>
              <w:bottom w:val="single" w:sz="4" w:space="0" w:color="auto"/>
              <w:right w:val="single" w:sz="4" w:space="0" w:color="auto"/>
            </w:tcBorders>
            <w:shd w:val="clear" w:color="000000" w:fill="FFFFFF"/>
            <w:noWrap/>
            <w:vAlign w:val="center"/>
            <w:hideMark/>
          </w:tcPr>
          <w:p w14:paraId="1A12EB53" w14:textId="77777777" w:rsidR="00BA129D" w:rsidRDefault="00BA129D">
            <w:pPr>
              <w:jc w:val="center"/>
              <w:rPr>
                <w:sz w:val="20"/>
                <w:szCs w:val="20"/>
              </w:rPr>
            </w:pPr>
            <w:r>
              <w:rPr>
                <w:sz w:val="20"/>
                <w:szCs w:val="20"/>
              </w:rPr>
              <w:t>40,00</w:t>
            </w:r>
          </w:p>
        </w:tc>
        <w:tc>
          <w:tcPr>
            <w:tcW w:w="1445" w:type="dxa"/>
            <w:tcBorders>
              <w:top w:val="nil"/>
              <w:left w:val="nil"/>
              <w:bottom w:val="single" w:sz="4" w:space="0" w:color="auto"/>
              <w:right w:val="single" w:sz="8" w:space="0" w:color="auto"/>
            </w:tcBorders>
            <w:shd w:val="clear" w:color="000000" w:fill="FFFFFF"/>
            <w:noWrap/>
            <w:vAlign w:val="center"/>
            <w:hideMark/>
          </w:tcPr>
          <w:p w14:paraId="62DA9AAE" w14:textId="77777777" w:rsidR="00BA129D" w:rsidRDefault="00BA129D">
            <w:pPr>
              <w:jc w:val="center"/>
              <w:rPr>
                <w:sz w:val="20"/>
                <w:szCs w:val="20"/>
              </w:rPr>
            </w:pPr>
            <w:r>
              <w:rPr>
                <w:sz w:val="20"/>
                <w:szCs w:val="20"/>
              </w:rPr>
              <w:t>-79,33</w:t>
            </w:r>
          </w:p>
        </w:tc>
        <w:tc>
          <w:tcPr>
            <w:tcW w:w="16" w:type="dxa"/>
            <w:vAlign w:val="center"/>
            <w:hideMark/>
          </w:tcPr>
          <w:p w14:paraId="776CE2A5" w14:textId="77777777" w:rsidR="00BA129D" w:rsidRDefault="00BA129D">
            <w:pPr>
              <w:rPr>
                <w:sz w:val="20"/>
                <w:szCs w:val="20"/>
              </w:rPr>
            </w:pPr>
          </w:p>
        </w:tc>
      </w:tr>
      <w:tr w:rsidR="00BA129D" w14:paraId="751979ED" w14:textId="77777777" w:rsidTr="00BA129D">
        <w:trPr>
          <w:trHeight w:val="300"/>
          <w:jc w:val="center"/>
        </w:trPr>
        <w:tc>
          <w:tcPr>
            <w:tcW w:w="596" w:type="dxa"/>
            <w:tcBorders>
              <w:top w:val="nil"/>
              <w:left w:val="single" w:sz="8" w:space="0" w:color="auto"/>
              <w:bottom w:val="single" w:sz="4" w:space="0" w:color="auto"/>
              <w:right w:val="single" w:sz="4" w:space="0" w:color="auto"/>
            </w:tcBorders>
            <w:shd w:val="clear" w:color="000000" w:fill="FFFFFF"/>
            <w:noWrap/>
            <w:vAlign w:val="center"/>
            <w:hideMark/>
          </w:tcPr>
          <w:p w14:paraId="53E321FB" w14:textId="77777777" w:rsidR="00BA129D" w:rsidRDefault="00BA129D">
            <w:pPr>
              <w:jc w:val="center"/>
              <w:rPr>
                <w:sz w:val="22"/>
                <w:szCs w:val="22"/>
              </w:rPr>
            </w:pPr>
            <w:r>
              <w:rPr>
                <w:sz w:val="22"/>
                <w:szCs w:val="22"/>
              </w:rPr>
              <w:t>4</w:t>
            </w:r>
          </w:p>
        </w:tc>
        <w:tc>
          <w:tcPr>
            <w:tcW w:w="4336" w:type="dxa"/>
            <w:tcBorders>
              <w:top w:val="nil"/>
              <w:left w:val="nil"/>
              <w:bottom w:val="single" w:sz="4" w:space="0" w:color="auto"/>
              <w:right w:val="single" w:sz="4" w:space="0" w:color="auto"/>
            </w:tcBorders>
            <w:shd w:val="clear" w:color="000000" w:fill="FFFFFF"/>
            <w:hideMark/>
          </w:tcPr>
          <w:p w14:paraId="4B9B8854" w14:textId="77777777" w:rsidR="00BA129D" w:rsidRDefault="00BA129D">
            <w:pPr>
              <w:rPr>
                <w:sz w:val="22"/>
                <w:szCs w:val="22"/>
              </w:rPr>
            </w:pPr>
            <w:r>
              <w:rPr>
                <w:sz w:val="22"/>
                <w:szCs w:val="22"/>
              </w:rPr>
              <w:t>объем соли таблетированная</w:t>
            </w:r>
          </w:p>
        </w:tc>
        <w:tc>
          <w:tcPr>
            <w:tcW w:w="1216" w:type="dxa"/>
            <w:tcBorders>
              <w:top w:val="nil"/>
              <w:left w:val="nil"/>
              <w:bottom w:val="single" w:sz="4" w:space="0" w:color="auto"/>
              <w:right w:val="single" w:sz="4" w:space="0" w:color="auto"/>
            </w:tcBorders>
            <w:shd w:val="clear" w:color="000000" w:fill="FFFFFF"/>
            <w:noWrap/>
            <w:vAlign w:val="center"/>
            <w:hideMark/>
          </w:tcPr>
          <w:p w14:paraId="28C9D8CE" w14:textId="77777777" w:rsidR="00BA129D" w:rsidRDefault="00BA129D">
            <w:pPr>
              <w:jc w:val="center"/>
              <w:rPr>
                <w:sz w:val="18"/>
                <w:szCs w:val="18"/>
              </w:rPr>
            </w:pPr>
            <w:r>
              <w:rPr>
                <w:sz w:val="18"/>
                <w:szCs w:val="18"/>
              </w:rPr>
              <w:t>т</w:t>
            </w:r>
          </w:p>
        </w:tc>
        <w:tc>
          <w:tcPr>
            <w:tcW w:w="1416" w:type="dxa"/>
            <w:tcBorders>
              <w:top w:val="nil"/>
              <w:left w:val="nil"/>
              <w:bottom w:val="single" w:sz="4" w:space="0" w:color="auto"/>
              <w:right w:val="single" w:sz="4" w:space="0" w:color="auto"/>
            </w:tcBorders>
            <w:shd w:val="clear" w:color="000000" w:fill="FFFFFF"/>
            <w:noWrap/>
            <w:vAlign w:val="center"/>
            <w:hideMark/>
          </w:tcPr>
          <w:p w14:paraId="628F2BF4" w14:textId="77777777" w:rsidR="00BA129D" w:rsidRDefault="00BA129D">
            <w:pPr>
              <w:jc w:val="center"/>
              <w:rPr>
                <w:sz w:val="20"/>
                <w:szCs w:val="20"/>
              </w:rPr>
            </w:pPr>
            <w:r>
              <w:rPr>
                <w:sz w:val="20"/>
                <w:szCs w:val="20"/>
              </w:rPr>
              <w:t>1,61</w:t>
            </w:r>
          </w:p>
        </w:tc>
        <w:tc>
          <w:tcPr>
            <w:tcW w:w="1396" w:type="dxa"/>
            <w:tcBorders>
              <w:top w:val="nil"/>
              <w:left w:val="nil"/>
              <w:bottom w:val="single" w:sz="4" w:space="0" w:color="auto"/>
              <w:right w:val="single" w:sz="4" w:space="0" w:color="auto"/>
            </w:tcBorders>
            <w:shd w:val="clear" w:color="000000" w:fill="FFFFFF"/>
            <w:noWrap/>
            <w:vAlign w:val="center"/>
            <w:hideMark/>
          </w:tcPr>
          <w:p w14:paraId="299616AB" w14:textId="77777777" w:rsidR="00BA129D" w:rsidRDefault="00BA129D">
            <w:pPr>
              <w:jc w:val="center"/>
              <w:rPr>
                <w:sz w:val="20"/>
                <w:szCs w:val="20"/>
              </w:rPr>
            </w:pPr>
            <w:r>
              <w:rPr>
                <w:sz w:val="20"/>
                <w:szCs w:val="20"/>
              </w:rPr>
              <w:t>0,75</w:t>
            </w:r>
          </w:p>
        </w:tc>
        <w:tc>
          <w:tcPr>
            <w:tcW w:w="1331" w:type="dxa"/>
            <w:tcBorders>
              <w:top w:val="nil"/>
              <w:left w:val="nil"/>
              <w:bottom w:val="single" w:sz="4" w:space="0" w:color="auto"/>
              <w:right w:val="single" w:sz="4" w:space="0" w:color="auto"/>
            </w:tcBorders>
            <w:shd w:val="clear" w:color="000000" w:fill="FFFFFF"/>
            <w:noWrap/>
            <w:vAlign w:val="center"/>
            <w:hideMark/>
          </w:tcPr>
          <w:p w14:paraId="7DF06E97" w14:textId="77777777" w:rsidR="00BA129D" w:rsidRDefault="00BA129D">
            <w:pPr>
              <w:jc w:val="center"/>
              <w:rPr>
                <w:sz w:val="20"/>
                <w:szCs w:val="20"/>
              </w:rPr>
            </w:pPr>
            <w:r>
              <w:rPr>
                <w:sz w:val="20"/>
                <w:szCs w:val="20"/>
              </w:rPr>
              <w:t>0,75</w:t>
            </w:r>
          </w:p>
        </w:tc>
        <w:tc>
          <w:tcPr>
            <w:tcW w:w="1445" w:type="dxa"/>
            <w:tcBorders>
              <w:top w:val="nil"/>
              <w:left w:val="nil"/>
              <w:bottom w:val="single" w:sz="4" w:space="0" w:color="auto"/>
              <w:right w:val="single" w:sz="8" w:space="0" w:color="auto"/>
            </w:tcBorders>
            <w:shd w:val="clear" w:color="000000" w:fill="FFFFFF"/>
            <w:noWrap/>
            <w:vAlign w:val="center"/>
            <w:hideMark/>
          </w:tcPr>
          <w:p w14:paraId="0BCF9A35" w14:textId="77777777" w:rsidR="00BA129D" w:rsidRDefault="00BA129D">
            <w:pPr>
              <w:jc w:val="center"/>
              <w:rPr>
                <w:sz w:val="20"/>
                <w:szCs w:val="20"/>
              </w:rPr>
            </w:pPr>
            <w:r>
              <w:rPr>
                <w:sz w:val="20"/>
                <w:szCs w:val="20"/>
              </w:rPr>
              <w:t>-53,42</w:t>
            </w:r>
          </w:p>
        </w:tc>
        <w:tc>
          <w:tcPr>
            <w:tcW w:w="16" w:type="dxa"/>
            <w:vAlign w:val="center"/>
            <w:hideMark/>
          </w:tcPr>
          <w:p w14:paraId="365BA6C4" w14:textId="77777777" w:rsidR="00BA129D" w:rsidRDefault="00BA129D">
            <w:pPr>
              <w:rPr>
                <w:sz w:val="20"/>
                <w:szCs w:val="20"/>
              </w:rPr>
            </w:pPr>
          </w:p>
        </w:tc>
      </w:tr>
      <w:tr w:rsidR="00BA129D" w14:paraId="4F6072ED" w14:textId="77777777" w:rsidTr="00BA129D">
        <w:trPr>
          <w:trHeight w:val="300"/>
          <w:jc w:val="center"/>
        </w:trPr>
        <w:tc>
          <w:tcPr>
            <w:tcW w:w="596" w:type="dxa"/>
            <w:tcBorders>
              <w:top w:val="nil"/>
              <w:left w:val="single" w:sz="8" w:space="0" w:color="auto"/>
              <w:bottom w:val="single" w:sz="4" w:space="0" w:color="auto"/>
              <w:right w:val="single" w:sz="4" w:space="0" w:color="auto"/>
            </w:tcBorders>
            <w:shd w:val="clear" w:color="000000" w:fill="FFFFFF"/>
            <w:noWrap/>
            <w:vAlign w:val="center"/>
            <w:hideMark/>
          </w:tcPr>
          <w:p w14:paraId="6D67794C" w14:textId="77777777" w:rsidR="00BA129D" w:rsidRDefault="00BA129D">
            <w:pPr>
              <w:jc w:val="center"/>
              <w:rPr>
                <w:sz w:val="22"/>
                <w:szCs w:val="22"/>
              </w:rPr>
            </w:pPr>
            <w:r>
              <w:rPr>
                <w:sz w:val="22"/>
                <w:szCs w:val="22"/>
              </w:rPr>
              <w:t>5</w:t>
            </w:r>
          </w:p>
        </w:tc>
        <w:tc>
          <w:tcPr>
            <w:tcW w:w="4336" w:type="dxa"/>
            <w:tcBorders>
              <w:top w:val="nil"/>
              <w:left w:val="nil"/>
              <w:bottom w:val="single" w:sz="4" w:space="0" w:color="auto"/>
              <w:right w:val="single" w:sz="4" w:space="0" w:color="auto"/>
            </w:tcBorders>
            <w:shd w:val="clear" w:color="000000" w:fill="FFFFFF"/>
            <w:hideMark/>
          </w:tcPr>
          <w:p w14:paraId="35A550B8" w14:textId="77777777" w:rsidR="00BA129D" w:rsidRDefault="00BA129D">
            <w:pPr>
              <w:rPr>
                <w:sz w:val="22"/>
                <w:szCs w:val="22"/>
              </w:rPr>
            </w:pPr>
            <w:r>
              <w:rPr>
                <w:sz w:val="22"/>
                <w:szCs w:val="22"/>
              </w:rPr>
              <w:t>объем комплексоната</w:t>
            </w:r>
          </w:p>
        </w:tc>
        <w:tc>
          <w:tcPr>
            <w:tcW w:w="1216" w:type="dxa"/>
            <w:tcBorders>
              <w:top w:val="nil"/>
              <w:left w:val="nil"/>
              <w:bottom w:val="single" w:sz="4" w:space="0" w:color="auto"/>
              <w:right w:val="single" w:sz="4" w:space="0" w:color="auto"/>
            </w:tcBorders>
            <w:shd w:val="clear" w:color="000000" w:fill="FFFFFF"/>
            <w:noWrap/>
            <w:vAlign w:val="center"/>
            <w:hideMark/>
          </w:tcPr>
          <w:p w14:paraId="22168347" w14:textId="77777777" w:rsidR="00BA129D" w:rsidRDefault="00BA129D">
            <w:pPr>
              <w:jc w:val="center"/>
              <w:rPr>
                <w:sz w:val="18"/>
                <w:szCs w:val="18"/>
              </w:rPr>
            </w:pPr>
            <w:r>
              <w:rPr>
                <w:sz w:val="18"/>
                <w:szCs w:val="18"/>
              </w:rPr>
              <w:t>т</w:t>
            </w:r>
          </w:p>
        </w:tc>
        <w:tc>
          <w:tcPr>
            <w:tcW w:w="1416" w:type="dxa"/>
            <w:tcBorders>
              <w:top w:val="nil"/>
              <w:left w:val="nil"/>
              <w:bottom w:val="single" w:sz="4" w:space="0" w:color="auto"/>
              <w:right w:val="single" w:sz="4" w:space="0" w:color="auto"/>
            </w:tcBorders>
            <w:shd w:val="clear" w:color="000000" w:fill="FFFFFF"/>
            <w:noWrap/>
            <w:vAlign w:val="center"/>
            <w:hideMark/>
          </w:tcPr>
          <w:p w14:paraId="54B70BDD" w14:textId="77777777" w:rsidR="00BA129D" w:rsidRDefault="00BA129D">
            <w:pPr>
              <w:jc w:val="center"/>
              <w:rPr>
                <w:sz w:val="20"/>
                <w:szCs w:val="20"/>
              </w:rPr>
            </w:pPr>
            <w:r>
              <w:rPr>
                <w:sz w:val="20"/>
                <w:szCs w:val="20"/>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0D4F0BA8" w14:textId="77777777" w:rsidR="00BA129D" w:rsidRDefault="00BA129D">
            <w:pPr>
              <w:jc w:val="center"/>
              <w:rPr>
                <w:sz w:val="20"/>
                <w:szCs w:val="20"/>
              </w:rPr>
            </w:pPr>
            <w:r>
              <w:rPr>
                <w:sz w:val="20"/>
                <w:szCs w:val="20"/>
              </w:rPr>
              <w:t> </w:t>
            </w:r>
          </w:p>
        </w:tc>
        <w:tc>
          <w:tcPr>
            <w:tcW w:w="1331" w:type="dxa"/>
            <w:tcBorders>
              <w:top w:val="nil"/>
              <w:left w:val="nil"/>
              <w:bottom w:val="single" w:sz="4" w:space="0" w:color="auto"/>
              <w:right w:val="single" w:sz="4" w:space="0" w:color="auto"/>
            </w:tcBorders>
            <w:shd w:val="clear" w:color="000000" w:fill="FFFFFF"/>
            <w:noWrap/>
            <w:vAlign w:val="center"/>
            <w:hideMark/>
          </w:tcPr>
          <w:p w14:paraId="2C7EF4DD" w14:textId="77777777" w:rsidR="00BA129D" w:rsidRDefault="00BA129D">
            <w:pPr>
              <w:jc w:val="center"/>
              <w:rPr>
                <w:sz w:val="20"/>
                <w:szCs w:val="20"/>
              </w:rPr>
            </w:pPr>
            <w:r>
              <w:rPr>
                <w:sz w:val="20"/>
                <w:szCs w:val="20"/>
              </w:rPr>
              <w:t> </w:t>
            </w:r>
          </w:p>
        </w:tc>
        <w:tc>
          <w:tcPr>
            <w:tcW w:w="1445" w:type="dxa"/>
            <w:tcBorders>
              <w:top w:val="nil"/>
              <w:left w:val="nil"/>
              <w:bottom w:val="single" w:sz="4" w:space="0" w:color="auto"/>
              <w:right w:val="single" w:sz="8" w:space="0" w:color="auto"/>
            </w:tcBorders>
            <w:shd w:val="clear" w:color="000000" w:fill="FFFFFF"/>
            <w:noWrap/>
            <w:vAlign w:val="center"/>
            <w:hideMark/>
          </w:tcPr>
          <w:p w14:paraId="1D848B0B" w14:textId="77777777" w:rsidR="00BA129D" w:rsidRDefault="00BA129D">
            <w:pPr>
              <w:jc w:val="center"/>
              <w:rPr>
                <w:sz w:val="20"/>
                <w:szCs w:val="20"/>
              </w:rPr>
            </w:pPr>
            <w:r>
              <w:rPr>
                <w:sz w:val="20"/>
                <w:szCs w:val="20"/>
              </w:rPr>
              <w:t> </w:t>
            </w:r>
          </w:p>
        </w:tc>
        <w:tc>
          <w:tcPr>
            <w:tcW w:w="16" w:type="dxa"/>
            <w:vAlign w:val="center"/>
            <w:hideMark/>
          </w:tcPr>
          <w:p w14:paraId="00D6E6CA" w14:textId="77777777" w:rsidR="00BA129D" w:rsidRDefault="00BA129D">
            <w:pPr>
              <w:rPr>
                <w:sz w:val="20"/>
                <w:szCs w:val="20"/>
              </w:rPr>
            </w:pPr>
          </w:p>
        </w:tc>
      </w:tr>
      <w:tr w:rsidR="00BA129D" w14:paraId="487A7D16" w14:textId="77777777" w:rsidTr="00BA129D">
        <w:trPr>
          <w:trHeight w:val="300"/>
          <w:jc w:val="center"/>
        </w:trPr>
        <w:tc>
          <w:tcPr>
            <w:tcW w:w="596" w:type="dxa"/>
            <w:tcBorders>
              <w:top w:val="nil"/>
              <w:left w:val="single" w:sz="8" w:space="0" w:color="auto"/>
              <w:bottom w:val="single" w:sz="4" w:space="0" w:color="auto"/>
              <w:right w:val="single" w:sz="4" w:space="0" w:color="auto"/>
            </w:tcBorders>
            <w:shd w:val="clear" w:color="000000" w:fill="FFFFFF"/>
            <w:noWrap/>
            <w:vAlign w:val="center"/>
            <w:hideMark/>
          </w:tcPr>
          <w:p w14:paraId="4225D9FF" w14:textId="77777777" w:rsidR="00BA129D" w:rsidRDefault="00BA129D">
            <w:pPr>
              <w:jc w:val="center"/>
              <w:rPr>
                <w:sz w:val="22"/>
                <w:szCs w:val="22"/>
              </w:rPr>
            </w:pPr>
            <w:r>
              <w:rPr>
                <w:sz w:val="22"/>
                <w:szCs w:val="22"/>
              </w:rPr>
              <w:t>6</w:t>
            </w:r>
          </w:p>
        </w:tc>
        <w:tc>
          <w:tcPr>
            <w:tcW w:w="4336" w:type="dxa"/>
            <w:tcBorders>
              <w:top w:val="nil"/>
              <w:left w:val="nil"/>
              <w:bottom w:val="single" w:sz="4" w:space="0" w:color="auto"/>
              <w:right w:val="single" w:sz="4" w:space="0" w:color="auto"/>
            </w:tcBorders>
            <w:shd w:val="clear" w:color="000000" w:fill="FFFFFF"/>
            <w:hideMark/>
          </w:tcPr>
          <w:p w14:paraId="4128E028" w14:textId="77777777" w:rsidR="00BA129D" w:rsidRDefault="00BA129D">
            <w:pPr>
              <w:rPr>
                <w:sz w:val="22"/>
                <w:szCs w:val="22"/>
              </w:rPr>
            </w:pPr>
            <w:r>
              <w:rPr>
                <w:sz w:val="22"/>
                <w:szCs w:val="22"/>
              </w:rPr>
              <w:t>цена соли</w:t>
            </w:r>
          </w:p>
        </w:tc>
        <w:tc>
          <w:tcPr>
            <w:tcW w:w="1216" w:type="dxa"/>
            <w:tcBorders>
              <w:top w:val="nil"/>
              <w:left w:val="nil"/>
              <w:bottom w:val="single" w:sz="4" w:space="0" w:color="auto"/>
              <w:right w:val="single" w:sz="4" w:space="0" w:color="auto"/>
            </w:tcBorders>
            <w:shd w:val="clear" w:color="000000" w:fill="FFFFFF"/>
            <w:noWrap/>
            <w:vAlign w:val="center"/>
            <w:hideMark/>
          </w:tcPr>
          <w:p w14:paraId="582C342C" w14:textId="77777777" w:rsidR="00BA129D" w:rsidRDefault="00BA129D">
            <w:pPr>
              <w:jc w:val="center"/>
              <w:rPr>
                <w:sz w:val="18"/>
                <w:szCs w:val="18"/>
              </w:rPr>
            </w:pPr>
            <w:r>
              <w:rPr>
                <w:sz w:val="18"/>
                <w:szCs w:val="18"/>
              </w:rPr>
              <w:t>руб./т</w:t>
            </w:r>
          </w:p>
        </w:tc>
        <w:tc>
          <w:tcPr>
            <w:tcW w:w="1416" w:type="dxa"/>
            <w:tcBorders>
              <w:top w:val="nil"/>
              <w:left w:val="nil"/>
              <w:bottom w:val="single" w:sz="4" w:space="0" w:color="auto"/>
              <w:right w:val="single" w:sz="4" w:space="0" w:color="auto"/>
            </w:tcBorders>
            <w:shd w:val="clear" w:color="000000" w:fill="FFFFFF"/>
            <w:noWrap/>
            <w:vAlign w:val="center"/>
            <w:hideMark/>
          </w:tcPr>
          <w:p w14:paraId="32DA6D6D" w14:textId="77777777" w:rsidR="00BA129D" w:rsidRDefault="00BA129D">
            <w:pPr>
              <w:jc w:val="center"/>
              <w:rPr>
                <w:sz w:val="20"/>
                <w:szCs w:val="20"/>
              </w:rPr>
            </w:pPr>
            <w:r>
              <w:rPr>
                <w:sz w:val="20"/>
                <w:szCs w:val="20"/>
              </w:rPr>
              <w:t>5416,67</w:t>
            </w:r>
          </w:p>
        </w:tc>
        <w:tc>
          <w:tcPr>
            <w:tcW w:w="1396" w:type="dxa"/>
            <w:tcBorders>
              <w:top w:val="nil"/>
              <w:left w:val="nil"/>
              <w:bottom w:val="single" w:sz="4" w:space="0" w:color="auto"/>
              <w:right w:val="single" w:sz="4" w:space="0" w:color="auto"/>
            </w:tcBorders>
            <w:shd w:val="clear" w:color="000000" w:fill="FFFFFF"/>
            <w:noWrap/>
            <w:vAlign w:val="center"/>
            <w:hideMark/>
          </w:tcPr>
          <w:p w14:paraId="00A4C897" w14:textId="77777777" w:rsidR="00BA129D" w:rsidRDefault="00BA129D">
            <w:pPr>
              <w:jc w:val="center"/>
              <w:rPr>
                <w:sz w:val="20"/>
                <w:szCs w:val="20"/>
              </w:rPr>
            </w:pPr>
            <w:r>
              <w:rPr>
                <w:sz w:val="20"/>
                <w:szCs w:val="20"/>
              </w:rPr>
              <w:t>5416,67</w:t>
            </w:r>
          </w:p>
        </w:tc>
        <w:tc>
          <w:tcPr>
            <w:tcW w:w="1331" w:type="dxa"/>
            <w:tcBorders>
              <w:top w:val="nil"/>
              <w:left w:val="nil"/>
              <w:bottom w:val="single" w:sz="4" w:space="0" w:color="auto"/>
              <w:right w:val="single" w:sz="4" w:space="0" w:color="auto"/>
            </w:tcBorders>
            <w:shd w:val="clear" w:color="000000" w:fill="FFFFFF"/>
            <w:noWrap/>
            <w:vAlign w:val="center"/>
            <w:hideMark/>
          </w:tcPr>
          <w:p w14:paraId="4CB0021A" w14:textId="77777777" w:rsidR="00BA129D" w:rsidRDefault="00BA129D">
            <w:pPr>
              <w:jc w:val="center"/>
              <w:rPr>
                <w:sz w:val="20"/>
                <w:szCs w:val="20"/>
              </w:rPr>
            </w:pPr>
            <w:r>
              <w:rPr>
                <w:sz w:val="20"/>
                <w:szCs w:val="20"/>
              </w:rPr>
              <w:t>5416,67</w:t>
            </w:r>
          </w:p>
        </w:tc>
        <w:tc>
          <w:tcPr>
            <w:tcW w:w="1445" w:type="dxa"/>
            <w:tcBorders>
              <w:top w:val="nil"/>
              <w:left w:val="nil"/>
              <w:bottom w:val="single" w:sz="4" w:space="0" w:color="auto"/>
              <w:right w:val="single" w:sz="8" w:space="0" w:color="auto"/>
            </w:tcBorders>
            <w:shd w:val="clear" w:color="000000" w:fill="FFFFFF"/>
            <w:noWrap/>
            <w:vAlign w:val="center"/>
            <w:hideMark/>
          </w:tcPr>
          <w:p w14:paraId="174D7099" w14:textId="77777777" w:rsidR="00BA129D" w:rsidRDefault="00BA129D">
            <w:pPr>
              <w:jc w:val="center"/>
              <w:rPr>
                <w:sz w:val="20"/>
                <w:szCs w:val="20"/>
              </w:rPr>
            </w:pPr>
            <w:r>
              <w:rPr>
                <w:sz w:val="20"/>
                <w:szCs w:val="20"/>
              </w:rPr>
              <w:t>0,00</w:t>
            </w:r>
          </w:p>
        </w:tc>
        <w:tc>
          <w:tcPr>
            <w:tcW w:w="16" w:type="dxa"/>
            <w:vAlign w:val="center"/>
            <w:hideMark/>
          </w:tcPr>
          <w:p w14:paraId="10E551A9" w14:textId="77777777" w:rsidR="00BA129D" w:rsidRDefault="00BA129D">
            <w:pPr>
              <w:rPr>
                <w:sz w:val="20"/>
                <w:szCs w:val="20"/>
              </w:rPr>
            </w:pPr>
          </w:p>
        </w:tc>
      </w:tr>
      <w:tr w:rsidR="00BA129D" w14:paraId="592CA950" w14:textId="77777777" w:rsidTr="00BA129D">
        <w:trPr>
          <w:trHeight w:val="300"/>
          <w:jc w:val="center"/>
        </w:trPr>
        <w:tc>
          <w:tcPr>
            <w:tcW w:w="596" w:type="dxa"/>
            <w:tcBorders>
              <w:top w:val="nil"/>
              <w:left w:val="single" w:sz="8" w:space="0" w:color="auto"/>
              <w:bottom w:val="single" w:sz="4" w:space="0" w:color="auto"/>
              <w:right w:val="single" w:sz="4" w:space="0" w:color="auto"/>
            </w:tcBorders>
            <w:shd w:val="clear" w:color="000000" w:fill="FFFFFF"/>
            <w:noWrap/>
            <w:vAlign w:val="center"/>
            <w:hideMark/>
          </w:tcPr>
          <w:p w14:paraId="1E1D93C7" w14:textId="77777777" w:rsidR="00BA129D" w:rsidRDefault="00BA129D">
            <w:pPr>
              <w:jc w:val="center"/>
              <w:rPr>
                <w:sz w:val="22"/>
                <w:szCs w:val="22"/>
              </w:rPr>
            </w:pPr>
            <w:r>
              <w:rPr>
                <w:sz w:val="22"/>
                <w:szCs w:val="22"/>
              </w:rPr>
              <w:t>7</w:t>
            </w:r>
          </w:p>
        </w:tc>
        <w:tc>
          <w:tcPr>
            <w:tcW w:w="4336" w:type="dxa"/>
            <w:tcBorders>
              <w:top w:val="nil"/>
              <w:left w:val="nil"/>
              <w:bottom w:val="single" w:sz="4" w:space="0" w:color="auto"/>
              <w:right w:val="single" w:sz="4" w:space="0" w:color="auto"/>
            </w:tcBorders>
            <w:shd w:val="clear" w:color="000000" w:fill="FFFFFF"/>
            <w:hideMark/>
          </w:tcPr>
          <w:p w14:paraId="6FBB0A83" w14:textId="77777777" w:rsidR="00BA129D" w:rsidRDefault="00BA129D">
            <w:pPr>
              <w:rPr>
                <w:sz w:val="22"/>
                <w:szCs w:val="22"/>
              </w:rPr>
            </w:pPr>
            <w:r>
              <w:rPr>
                <w:sz w:val="22"/>
                <w:szCs w:val="22"/>
              </w:rPr>
              <w:t>цена  соли таблетированная</w:t>
            </w:r>
          </w:p>
        </w:tc>
        <w:tc>
          <w:tcPr>
            <w:tcW w:w="1216" w:type="dxa"/>
            <w:tcBorders>
              <w:top w:val="nil"/>
              <w:left w:val="nil"/>
              <w:bottom w:val="single" w:sz="4" w:space="0" w:color="auto"/>
              <w:right w:val="single" w:sz="4" w:space="0" w:color="auto"/>
            </w:tcBorders>
            <w:shd w:val="clear" w:color="000000" w:fill="FFFFFF"/>
            <w:noWrap/>
            <w:vAlign w:val="center"/>
            <w:hideMark/>
          </w:tcPr>
          <w:p w14:paraId="758F3FE5" w14:textId="77777777" w:rsidR="00BA129D" w:rsidRDefault="00BA129D">
            <w:pPr>
              <w:jc w:val="center"/>
              <w:rPr>
                <w:sz w:val="18"/>
                <w:szCs w:val="18"/>
              </w:rPr>
            </w:pPr>
            <w:r>
              <w:rPr>
                <w:sz w:val="18"/>
                <w:szCs w:val="18"/>
              </w:rPr>
              <w:t>руб./т</w:t>
            </w:r>
          </w:p>
        </w:tc>
        <w:tc>
          <w:tcPr>
            <w:tcW w:w="1416" w:type="dxa"/>
            <w:tcBorders>
              <w:top w:val="nil"/>
              <w:left w:val="nil"/>
              <w:bottom w:val="single" w:sz="4" w:space="0" w:color="auto"/>
              <w:right w:val="single" w:sz="4" w:space="0" w:color="auto"/>
            </w:tcBorders>
            <w:shd w:val="clear" w:color="000000" w:fill="FFFFFF"/>
            <w:noWrap/>
            <w:vAlign w:val="center"/>
            <w:hideMark/>
          </w:tcPr>
          <w:p w14:paraId="13931B39" w14:textId="77777777" w:rsidR="00BA129D" w:rsidRDefault="00BA129D">
            <w:pPr>
              <w:jc w:val="center"/>
              <w:rPr>
                <w:sz w:val="20"/>
                <w:szCs w:val="20"/>
              </w:rPr>
            </w:pPr>
            <w:r>
              <w:rPr>
                <w:sz w:val="20"/>
                <w:szCs w:val="20"/>
              </w:rPr>
              <w:t>16363,64</w:t>
            </w:r>
          </w:p>
        </w:tc>
        <w:tc>
          <w:tcPr>
            <w:tcW w:w="1396" w:type="dxa"/>
            <w:tcBorders>
              <w:top w:val="nil"/>
              <w:left w:val="nil"/>
              <w:bottom w:val="single" w:sz="4" w:space="0" w:color="auto"/>
              <w:right w:val="single" w:sz="4" w:space="0" w:color="auto"/>
            </w:tcBorders>
            <w:shd w:val="clear" w:color="000000" w:fill="FFFFFF"/>
            <w:noWrap/>
            <w:vAlign w:val="center"/>
            <w:hideMark/>
          </w:tcPr>
          <w:p w14:paraId="0D8803E5" w14:textId="77777777" w:rsidR="00BA129D" w:rsidRDefault="00BA129D">
            <w:pPr>
              <w:jc w:val="center"/>
              <w:rPr>
                <w:sz w:val="20"/>
                <w:szCs w:val="20"/>
              </w:rPr>
            </w:pPr>
            <w:r>
              <w:rPr>
                <w:sz w:val="20"/>
                <w:szCs w:val="20"/>
              </w:rPr>
              <w:t>16363,64</w:t>
            </w:r>
          </w:p>
        </w:tc>
        <w:tc>
          <w:tcPr>
            <w:tcW w:w="1331" w:type="dxa"/>
            <w:tcBorders>
              <w:top w:val="nil"/>
              <w:left w:val="nil"/>
              <w:bottom w:val="single" w:sz="4" w:space="0" w:color="auto"/>
              <w:right w:val="single" w:sz="4" w:space="0" w:color="auto"/>
            </w:tcBorders>
            <w:shd w:val="clear" w:color="000000" w:fill="FFFFFF"/>
            <w:noWrap/>
            <w:vAlign w:val="center"/>
            <w:hideMark/>
          </w:tcPr>
          <w:p w14:paraId="360A25C9" w14:textId="77777777" w:rsidR="00BA129D" w:rsidRDefault="00BA129D">
            <w:pPr>
              <w:jc w:val="center"/>
              <w:rPr>
                <w:sz w:val="20"/>
                <w:szCs w:val="20"/>
              </w:rPr>
            </w:pPr>
            <w:r>
              <w:rPr>
                <w:sz w:val="20"/>
                <w:szCs w:val="20"/>
              </w:rPr>
              <w:t>16363,64</w:t>
            </w:r>
          </w:p>
        </w:tc>
        <w:tc>
          <w:tcPr>
            <w:tcW w:w="1445" w:type="dxa"/>
            <w:tcBorders>
              <w:top w:val="nil"/>
              <w:left w:val="nil"/>
              <w:bottom w:val="single" w:sz="4" w:space="0" w:color="auto"/>
              <w:right w:val="single" w:sz="8" w:space="0" w:color="auto"/>
            </w:tcBorders>
            <w:shd w:val="clear" w:color="000000" w:fill="FFFFFF"/>
            <w:noWrap/>
            <w:vAlign w:val="center"/>
            <w:hideMark/>
          </w:tcPr>
          <w:p w14:paraId="3E584F56" w14:textId="77777777" w:rsidR="00BA129D" w:rsidRDefault="00BA129D">
            <w:pPr>
              <w:jc w:val="center"/>
              <w:rPr>
                <w:sz w:val="20"/>
                <w:szCs w:val="20"/>
              </w:rPr>
            </w:pPr>
            <w:r>
              <w:rPr>
                <w:sz w:val="20"/>
                <w:szCs w:val="20"/>
              </w:rPr>
              <w:t>0,00</w:t>
            </w:r>
          </w:p>
        </w:tc>
        <w:tc>
          <w:tcPr>
            <w:tcW w:w="16" w:type="dxa"/>
            <w:vAlign w:val="center"/>
            <w:hideMark/>
          </w:tcPr>
          <w:p w14:paraId="5CE85C60" w14:textId="77777777" w:rsidR="00BA129D" w:rsidRDefault="00BA129D">
            <w:pPr>
              <w:rPr>
                <w:sz w:val="20"/>
                <w:szCs w:val="20"/>
              </w:rPr>
            </w:pPr>
          </w:p>
        </w:tc>
      </w:tr>
      <w:tr w:rsidR="00BA129D" w14:paraId="6414C1E8" w14:textId="77777777" w:rsidTr="00BA129D">
        <w:trPr>
          <w:trHeight w:val="300"/>
          <w:jc w:val="center"/>
        </w:trPr>
        <w:tc>
          <w:tcPr>
            <w:tcW w:w="596" w:type="dxa"/>
            <w:tcBorders>
              <w:top w:val="nil"/>
              <w:left w:val="single" w:sz="8" w:space="0" w:color="auto"/>
              <w:bottom w:val="single" w:sz="4" w:space="0" w:color="auto"/>
              <w:right w:val="single" w:sz="4" w:space="0" w:color="auto"/>
            </w:tcBorders>
            <w:shd w:val="clear" w:color="000000" w:fill="FFFFFF"/>
            <w:noWrap/>
            <w:vAlign w:val="center"/>
            <w:hideMark/>
          </w:tcPr>
          <w:p w14:paraId="2168451F" w14:textId="77777777" w:rsidR="00BA129D" w:rsidRDefault="00BA129D">
            <w:pPr>
              <w:jc w:val="center"/>
              <w:rPr>
                <w:sz w:val="22"/>
                <w:szCs w:val="22"/>
              </w:rPr>
            </w:pPr>
            <w:r>
              <w:rPr>
                <w:sz w:val="22"/>
                <w:szCs w:val="22"/>
              </w:rPr>
              <w:t>8</w:t>
            </w:r>
          </w:p>
        </w:tc>
        <w:tc>
          <w:tcPr>
            <w:tcW w:w="4336" w:type="dxa"/>
            <w:tcBorders>
              <w:top w:val="nil"/>
              <w:left w:val="nil"/>
              <w:bottom w:val="single" w:sz="4" w:space="0" w:color="auto"/>
              <w:right w:val="single" w:sz="4" w:space="0" w:color="auto"/>
            </w:tcBorders>
            <w:shd w:val="clear" w:color="000000" w:fill="FFFFFF"/>
            <w:hideMark/>
          </w:tcPr>
          <w:p w14:paraId="38306EAF" w14:textId="77777777" w:rsidR="00BA129D" w:rsidRDefault="00BA129D">
            <w:pPr>
              <w:rPr>
                <w:sz w:val="22"/>
                <w:szCs w:val="22"/>
              </w:rPr>
            </w:pPr>
            <w:r>
              <w:rPr>
                <w:sz w:val="22"/>
                <w:szCs w:val="22"/>
              </w:rPr>
              <w:t>цена комплексоната</w:t>
            </w:r>
          </w:p>
        </w:tc>
        <w:tc>
          <w:tcPr>
            <w:tcW w:w="1216" w:type="dxa"/>
            <w:tcBorders>
              <w:top w:val="nil"/>
              <w:left w:val="nil"/>
              <w:bottom w:val="single" w:sz="4" w:space="0" w:color="auto"/>
              <w:right w:val="single" w:sz="4" w:space="0" w:color="auto"/>
            </w:tcBorders>
            <w:shd w:val="clear" w:color="000000" w:fill="FFFFFF"/>
            <w:noWrap/>
            <w:vAlign w:val="center"/>
            <w:hideMark/>
          </w:tcPr>
          <w:p w14:paraId="351300CC" w14:textId="77777777" w:rsidR="00BA129D" w:rsidRDefault="00BA129D">
            <w:pPr>
              <w:jc w:val="center"/>
              <w:rPr>
                <w:sz w:val="18"/>
                <w:szCs w:val="18"/>
              </w:rPr>
            </w:pPr>
            <w:r>
              <w:rPr>
                <w:sz w:val="18"/>
                <w:szCs w:val="18"/>
              </w:rPr>
              <w:t>руб./т</w:t>
            </w:r>
          </w:p>
        </w:tc>
        <w:tc>
          <w:tcPr>
            <w:tcW w:w="1416" w:type="dxa"/>
            <w:tcBorders>
              <w:top w:val="nil"/>
              <w:left w:val="nil"/>
              <w:bottom w:val="single" w:sz="4" w:space="0" w:color="auto"/>
              <w:right w:val="single" w:sz="4" w:space="0" w:color="auto"/>
            </w:tcBorders>
            <w:shd w:val="clear" w:color="000000" w:fill="FFFFFF"/>
            <w:noWrap/>
            <w:vAlign w:val="center"/>
            <w:hideMark/>
          </w:tcPr>
          <w:p w14:paraId="3512680E" w14:textId="77777777" w:rsidR="00BA129D" w:rsidRDefault="00BA129D">
            <w:pPr>
              <w:jc w:val="center"/>
              <w:rPr>
                <w:sz w:val="20"/>
                <w:szCs w:val="20"/>
              </w:rPr>
            </w:pPr>
            <w:r>
              <w:rPr>
                <w:sz w:val="20"/>
                <w:szCs w:val="20"/>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1E2EA1AD" w14:textId="77777777" w:rsidR="00BA129D" w:rsidRDefault="00BA129D">
            <w:pPr>
              <w:jc w:val="center"/>
              <w:rPr>
                <w:sz w:val="20"/>
                <w:szCs w:val="20"/>
              </w:rPr>
            </w:pPr>
            <w:r>
              <w:rPr>
                <w:sz w:val="20"/>
                <w:szCs w:val="20"/>
              </w:rPr>
              <w:t> </w:t>
            </w:r>
          </w:p>
        </w:tc>
        <w:tc>
          <w:tcPr>
            <w:tcW w:w="1331" w:type="dxa"/>
            <w:tcBorders>
              <w:top w:val="nil"/>
              <w:left w:val="nil"/>
              <w:bottom w:val="single" w:sz="4" w:space="0" w:color="auto"/>
              <w:right w:val="single" w:sz="4" w:space="0" w:color="auto"/>
            </w:tcBorders>
            <w:shd w:val="clear" w:color="000000" w:fill="FFFFFF"/>
            <w:noWrap/>
            <w:vAlign w:val="center"/>
            <w:hideMark/>
          </w:tcPr>
          <w:p w14:paraId="7DFD3359" w14:textId="77777777" w:rsidR="00BA129D" w:rsidRDefault="00BA129D">
            <w:pPr>
              <w:jc w:val="center"/>
              <w:rPr>
                <w:sz w:val="20"/>
                <w:szCs w:val="20"/>
              </w:rPr>
            </w:pPr>
            <w:r>
              <w:rPr>
                <w:sz w:val="20"/>
                <w:szCs w:val="20"/>
              </w:rPr>
              <w:t> </w:t>
            </w:r>
          </w:p>
        </w:tc>
        <w:tc>
          <w:tcPr>
            <w:tcW w:w="1445" w:type="dxa"/>
            <w:tcBorders>
              <w:top w:val="nil"/>
              <w:left w:val="nil"/>
              <w:bottom w:val="single" w:sz="4" w:space="0" w:color="auto"/>
              <w:right w:val="single" w:sz="8" w:space="0" w:color="auto"/>
            </w:tcBorders>
            <w:shd w:val="clear" w:color="000000" w:fill="FFFFFF"/>
            <w:noWrap/>
            <w:vAlign w:val="center"/>
            <w:hideMark/>
          </w:tcPr>
          <w:p w14:paraId="75A7E4CD" w14:textId="77777777" w:rsidR="00BA129D" w:rsidRDefault="00BA129D">
            <w:pPr>
              <w:jc w:val="center"/>
              <w:rPr>
                <w:sz w:val="20"/>
                <w:szCs w:val="20"/>
              </w:rPr>
            </w:pPr>
            <w:r>
              <w:rPr>
                <w:sz w:val="20"/>
                <w:szCs w:val="20"/>
              </w:rPr>
              <w:t> </w:t>
            </w:r>
          </w:p>
        </w:tc>
        <w:tc>
          <w:tcPr>
            <w:tcW w:w="16" w:type="dxa"/>
            <w:vAlign w:val="center"/>
            <w:hideMark/>
          </w:tcPr>
          <w:p w14:paraId="450175E6" w14:textId="77777777" w:rsidR="00BA129D" w:rsidRDefault="00BA129D">
            <w:pPr>
              <w:rPr>
                <w:sz w:val="20"/>
                <w:szCs w:val="20"/>
              </w:rPr>
            </w:pPr>
          </w:p>
        </w:tc>
      </w:tr>
      <w:tr w:rsidR="00BA129D" w14:paraId="7200EFCE" w14:textId="77777777" w:rsidTr="00BA129D">
        <w:trPr>
          <w:trHeight w:val="900"/>
          <w:jc w:val="center"/>
        </w:trPr>
        <w:tc>
          <w:tcPr>
            <w:tcW w:w="596" w:type="dxa"/>
            <w:tcBorders>
              <w:top w:val="nil"/>
              <w:left w:val="single" w:sz="8" w:space="0" w:color="auto"/>
              <w:bottom w:val="single" w:sz="4" w:space="0" w:color="auto"/>
              <w:right w:val="single" w:sz="4" w:space="0" w:color="auto"/>
            </w:tcBorders>
            <w:shd w:val="clear" w:color="000000" w:fill="FFFFFF"/>
            <w:noWrap/>
            <w:vAlign w:val="center"/>
            <w:hideMark/>
          </w:tcPr>
          <w:p w14:paraId="0B5FDAD2" w14:textId="77777777" w:rsidR="00BA129D" w:rsidRDefault="00BA129D">
            <w:pPr>
              <w:jc w:val="center"/>
              <w:rPr>
                <w:sz w:val="22"/>
                <w:szCs w:val="22"/>
              </w:rPr>
            </w:pPr>
            <w:r>
              <w:rPr>
                <w:sz w:val="22"/>
                <w:szCs w:val="22"/>
              </w:rPr>
              <w:t>24</w:t>
            </w:r>
          </w:p>
        </w:tc>
        <w:tc>
          <w:tcPr>
            <w:tcW w:w="4336" w:type="dxa"/>
            <w:tcBorders>
              <w:top w:val="nil"/>
              <w:left w:val="nil"/>
              <w:bottom w:val="single" w:sz="4" w:space="0" w:color="auto"/>
              <w:right w:val="single" w:sz="4" w:space="0" w:color="auto"/>
            </w:tcBorders>
            <w:shd w:val="clear" w:color="000000" w:fill="FFFFFF"/>
            <w:hideMark/>
          </w:tcPr>
          <w:p w14:paraId="775A4F3A" w14:textId="77777777" w:rsidR="00BA129D" w:rsidRDefault="00BA129D">
            <w:pPr>
              <w:rPr>
                <w:sz w:val="22"/>
                <w:szCs w:val="22"/>
              </w:rPr>
            </w:pPr>
            <w:r>
              <w:rPr>
                <w:sz w:val="22"/>
                <w:szCs w:val="22"/>
              </w:rPr>
              <w:t>Объем воды, вырабатываемой на водоподготовительных установках источника тепловой энергии</w:t>
            </w:r>
          </w:p>
        </w:tc>
        <w:tc>
          <w:tcPr>
            <w:tcW w:w="1216" w:type="dxa"/>
            <w:tcBorders>
              <w:top w:val="nil"/>
              <w:left w:val="nil"/>
              <w:bottom w:val="single" w:sz="4" w:space="0" w:color="auto"/>
              <w:right w:val="single" w:sz="4" w:space="0" w:color="auto"/>
            </w:tcBorders>
            <w:shd w:val="clear" w:color="000000" w:fill="FFFFFF"/>
            <w:noWrap/>
            <w:vAlign w:val="center"/>
            <w:hideMark/>
          </w:tcPr>
          <w:p w14:paraId="5E9E52F6" w14:textId="77777777" w:rsidR="00BA129D" w:rsidRDefault="00BA129D">
            <w:pPr>
              <w:jc w:val="center"/>
              <w:rPr>
                <w:sz w:val="18"/>
                <w:szCs w:val="18"/>
              </w:rPr>
            </w:pPr>
            <w:r>
              <w:rPr>
                <w:sz w:val="18"/>
                <w:szCs w:val="18"/>
              </w:rPr>
              <w:t>тыс. куб. м</w:t>
            </w:r>
          </w:p>
        </w:tc>
        <w:tc>
          <w:tcPr>
            <w:tcW w:w="1416" w:type="dxa"/>
            <w:tcBorders>
              <w:top w:val="nil"/>
              <w:left w:val="nil"/>
              <w:bottom w:val="single" w:sz="4" w:space="0" w:color="auto"/>
              <w:right w:val="single" w:sz="4" w:space="0" w:color="auto"/>
            </w:tcBorders>
            <w:shd w:val="clear" w:color="000000" w:fill="FFFFFF"/>
            <w:noWrap/>
            <w:vAlign w:val="center"/>
            <w:hideMark/>
          </w:tcPr>
          <w:p w14:paraId="7AE1A0F9" w14:textId="77777777" w:rsidR="00BA129D" w:rsidRDefault="00BA129D">
            <w:pPr>
              <w:jc w:val="center"/>
              <w:rPr>
                <w:sz w:val="20"/>
                <w:szCs w:val="20"/>
              </w:rPr>
            </w:pPr>
            <w:r>
              <w:rPr>
                <w:sz w:val="20"/>
                <w:szCs w:val="20"/>
              </w:rPr>
              <w:t>129,87</w:t>
            </w:r>
          </w:p>
        </w:tc>
        <w:tc>
          <w:tcPr>
            <w:tcW w:w="1396" w:type="dxa"/>
            <w:tcBorders>
              <w:top w:val="nil"/>
              <w:left w:val="nil"/>
              <w:bottom w:val="single" w:sz="4" w:space="0" w:color="auto"/>
              <w:right w:val="single" w:sz="4" w:space="0" w:color="auto"/>
            </w:tcBorders>
            <w:shd w:val="clear" w:color="000000" w:fill="FFFFFF"/>
            <w:noWrap/>
            <w:vAlign w:val="center"/>
            <w:hideMark/>
          </w:tcPr>
          <w:p w14:paraId="3CE96918" w14:textId="77777777" w:rsidR="00BA129D" w:rsidRDefault="00BA129D">
            <w:pPr>
              <w:jc w:val="center"/>
              <w:rPr>
                <w:sz w:val="20"/>
                <w:szCs w:val="20"/>
              </w:rPr>
            </w:pPr>
            <w:r>
              <w:rPr>
                <w:sz w:val="20"/>
                <w:szCs w:val="20"/>
              </w:rPr>
              <w:t>45,95</w:t>
            </w:r>
          </w:p>
        </w:tc>
        <w:tc>
          <w:tcPr>
            <w:tcW w:w="1331" w:type="dxa"/>
            <w:tcBorders>
              <w:top w:val="nil"/>
              <w:left w:val="nil"/>
              <w:bottom w:val="single" w:sz="4" w:space="0" w:color="auto"/>
              <w:right w:val="single" w:sz="4" w:space="0" w:color="auto"/>
            </w:tcBorders>
            <w:shd w:val="clear" w:color="000000" w:fill="FFFFFF"/>
            <w:noWrap/>
            <w:vAlign w:val="center"/>
            <w:hideMark/>
          </w:tcPr>
          <w:p w14:paraId="61718247" w14:textId="77777777" w:rsidR="00BA129D" w:rsidRDefault="00BA129D">
            <w:pPr>
              <w:jc w:val="center"/>
              <w:rPr>
                <w:sz w:val="20"/>
                <w:szCs w:val="20"/>
              </w:rPr>
            </w:pPr>
            <w:r>
              <w:rPr>
                <w:sz w:val="20"/>
                <w:szCs w:val="20"/>
              </w:rPr>
              <w:t>45,95</w:t>
            </w:r>
          </w:p>
        </w:tc>
        <w:tc>
          <w:tcPr>
            <w:tcW w:w="1445" w:type="dxa"/>
            <w:tcBorders>
              <w:top w:val="nil"/>
              <w:left w:val="nil"/>
              <w:bottom w:val="single" w:sz="4" w:space="0" w:color="auto"/>
              <w:right w:val="single" w:sz="8" w:space="0" w:color="auto"/>
            </w:tcBorders>
            <w:shd w:val="clear" w:color="000000" w:fill="FFFFFF"/>
            <w:noWrap/>
            <w:vAlign w:val="center"/>
            <w:hideMark/>
          </w:tcPr>
          <w:p w14:paraId="5A9FBF59" w14:textId="77777777" w:rsidR="00BA129D" w:rsidRDefault="00BA129D">
            <w:pPr>
              <w:jc w:val="center"/>
              <w:rPr>
                <w:sz w:val="20"/>
                <w:szCs w:val="20"/>
              </w:rPr>
            </w:pPr>
            <w:r>
              <w:rPr>
                <w:sz w:val="20"/>
                <w:szCs w:val="20"/>
              </w:rPr>
              <w:t>-64,62</w:t>
            </w:r>
          </w:p>
        </w:tc>
        <w:tc>
          <w:tcPr>
            <w:tcW w:w="16" w:type="dxa"/>
            <w:vAlign w:val="center"/>
            <w:hideMark/>
          </w:tcPr>
          <w:p w14:paraId="3D7CA634" w14:textId="77777777" w:rsidR="00BA129D" w:rsidRDefault="00BA129D">
            <w:pPr>
              <w:rPr>
                <w:sz w:val="20"/>
                <w:szCs w:val="20"/>
              </w:rPr>
            </w:pPr>
          </w:p>
        </w:tc>
      </w:tr>
      <w:tr w:rsidR="00BA129D" w14:paraId="6B5CEE2D" w14:textId="77777777" w:rsidTr="00BA129D">
        <w:trPr>
          <w:trHeight w:val="1200"/>
          <w:jc w:val="center"/>
        </w:trPr>
        <w:tc>
          <w:tcPr>
            <w:tcW w:w="596" w:type="dxa"/>
            <w:tcBorders>
              <w:top w:val="nil"/>
              <w:left w:val="single" w:sz="8" w:space="0" w:color="auto"/>
              <w:bottom w:val="single" w:sz="4" w:space="0" w:color="auto"/>
              <w:right w:val="single" w:sz="4" w:space="0" w:color="auto"/>
            </w:tcBorders>
            <w:shd w:val="clear" w:color="000000" w:fill="FFFFFF"/>
            <w:noWrap/>
            <w:vAlign w:val="center"/>
            <w:hideMark/>
          </w:tcPr>
          <w:p w14:paraId="28FCA6A7" w14:textId="77777777" w:rsidR="00BA129D" w:rsidRDefault="00BA129D">
            <w:pPr>
              <w:jc w:val="center"/>
              <w:rPr>
                <w:sz w:val="22"/>
                <w:szCs w:val="22"/>
              </w:rPr>
            </w:pPr>
            <w:r>
              <w:rPr>
                <w:sz w:val="22"/>
                <w:szCs w:val="22"/>
              </w:rPr>
              <w:t>25</w:t>
            </w:r>
          </w:p>
        </w:tc>
        <w:tc>
          <w:tcPr>
            <w:tcW w:w="4336" w:type="dxa"/>
            <w:tcBorders>
              <w:top w:val="nil"/>
              <w:left w:val="nil"/>
              <w:bottom w:val="single" w:sz="4" w:space="0" w:color="auto"/>
              <w:right w:val="single" w:sz="4" w:space="0" w:color="auto"/>
            </w:tcBorders>
            <w:shd w:val="clear" w:color="000000" w:fill="FFFFFF"/>
            <w:hideMark/>
          </w:tcPr>
          <w:p w14:paraId="7F920F09" w14:textId="77777777" w:rsidR="00BA129D" w:rsidRDefault="00BA129D">
            <w:pPr>
              <w:rPr>
                <w:sz w:val="22"/>
                <w:szCs w:val="22"/>
              </w:rPr>
            </w:pPr>
            <w:r>
              <w:rPr>
                <w:sz w:val="22"/>
                <w:szCs w:val="22"/>
              </w:rPr>
              <w:t>Корректировка с целью учёта отклонения фактических значений параметров расчёта тарифов от значений, учтённых при установлении тарифов</w:t>
            </w:r>
          </w:p>
        </w:tc>
        <w:tc>
          <w:tcPr>
            <w:tcW w:w="1216" w:type="dxa"/>
            <w:tcBorders>
              <w:top w:val="nil"/>
              <w:left w:val="nil"/>
              <w:bottom w:val="single" w:sz="4" w:space="0" w:color="auto"/>
              <w:right w:val="single" w:sz="4" w:space="0" w:color="auto"/>
            </w:tcBorders>
            <w:shd w:val="clear" w:color="000000" w:fill="FFFFFF"/>
            <w:noWrap/>
            <w:vAlign w:val="center"/>
            <w:hideMark/>
          </w:tcPr>
          <w:p w14:paraId="2157B938" w14:textId="77777777" w:rsidR="00BA129D" w:rsidRDefault="00BA129D">
            <w:pPr>
              <w:jc w:val="center"/>
              <w:rPr>
                <w:sz w:val="18"/>
                <w:szCs w:val="18"/>
              </w:rPr>
            </w:pPr>
            <w:r>
              <w:rPr>
                <w:sz w:val="18"/>
                <w:szCs w:val="18"/>
              </w:rPr>
              <w:t> </w:t>
            </w:r>
          </w:p>
        </w:tc>
        <w:tc>
          <w:tcPr>
            <w:tcW w:w="1416" w:type="dxa"/>
            <w:tcBorders>
              <w:top w:val="nil"/>
              <w:left w:val="nil"/>
              <w:bottom w:val="single" w:sz="4" w:space="0" w:color="auto"/>
              <w:right w:val="single" w:sz="4" w:space="0" w:color="auto"/>
            </w:tcBorders>
            <w:shd w:val="clear" w:color="000000" w:fill="FFFFFF"/>
            <w:noWrap/>
            <w:vAlign w:val="center"/>
            <w:hideMark/>
          </w:tcPr>
          <w:p w14:paraId="3D695104" w14:textId="77777777" w:rsidR="00BA129D" w:rsidRDefault="00BA129D">
            <w:pPr>
              <w:jc w:val="center"/>
              <w:rPr>
                <w:sz w:val="20"/>
                <w:szCs w:val="20"/>
              </w:rPr>
            </w:pPr>
            <w:r>
              <w:rPr>
                <w:sz w:val="20"/>
                <w:szCs w:val="20"/>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0C55DEB9" w14:textId="77777777" w:rsidR="00BA129D" w:rsidRDefault="00BA129D">
            <w:pPr>
              <w:jc w:val="center"/>
              <w:rPr>
                <w:sz w:val="20"/>
                <w:szCs w:val="20"/>
              </w:rPr>
            </w:pPr>
            <w:r>
              <w:rPr>
                <w:sz w:val="20"/>
                <w:szCs w:val="20"/>
              </w:rPr>
              <w:t> </w:t>
            </w:r>
          </w:p>
        </w:tc>
        <w:tc>
          <w:tcPr>
            <w:tcW w:w="1331" w:type="dxa"/>
            <w:tcBorders>
              <w:top w:val="nil"/>
              <w:left w:val="nil"/>
              <w:bottom w:val="single" w:sz="4" w:space="0" w:color="auto"/>
              <w:right w:val="single" w:sz="4" w:space="0" w:color="auto"/>
            </w:tcBorders>
            <w:shd w:val="clear" w:color="000000" w:fill="FFFFFF"/>
            <w:noWrap/>
            <w:vAlign w:val="center"/>
            <w:hideMark/>
          </w:tcPr>
          <w:p w14:paraId="554E11A2" w14:textId="77777777" w:rsidR="00BA129D" w:rsidRDefault="00BA129D">
            <w:pPr>
              <w:jc w:val="center"/>
              <w:rPr>
                <w:sz w:val="20"/>
                <w:szCs w:val="20"/>
              </w:rPr>
            </w:pPr>
            <w:r>
              <w:rPr>
                <w:sz w:val="20"/>
                <w:szCs w:val="20"/>
              </w:rPr>
              <w:t> </w:t>
            </w:r>
          </w:p>
        </w:tc>
        <w:tc>
          <w:tcPr>
            <w:tcW w:w="1445" w:type="dxa"/>
            <w:tcBorders>
              <w:top w:val="nil"/>
              <w:left w:val="nil"/>
              <w:bottom w:val="single" w:sz="4" w:space="0" w:color="auto"/>
              <w:right w:val="single" w:sz="8" w:space="0" w:color="auto"/>
            </w:tcBorders>
            <w:shd w:val="clear" w:color="000000" w:fill="FFFFFF"/>
            <w:noWrap/>
            <w:vAlign w:val="center"/>
            <w:hideMark/>
          </w:tcPr>
          <w:p w14:paraId="2F07570F" w14:textId="77777777" w:rsidR="00BA129D" w:rsidRDefault="00BA129D">
            <w:pPr>
              <w:jc w:val="center"/>
              <w:rPr>
                <w:sz w:val="20"/>
                <w:szCs w:val="20"/>
              </w:rPr>
            </w:pPr>
            <w:r>
              <w:rPr>
                <w:sz w:val="20"/>
                <w:szCs w:val="20"/>
              </w:rPr>
              <w:t> </w:t>
            </w:r>
          </w:p>
        </w:tc>
        <w:tc>
          <w:tcPr>
            <w:tcW w:w="16" w:type="dxa"/>
            <w:vAlign w:val="center"/>
            <w:hideMark/>
          </w:tcPr>
          <w:p w14:paraId="47A3A0CF" w14:textId="77777777" w:rsidR="00BA129D" w:rsidRDefault="00BA129D">
            <w:pPr>
              <w:rPr>
                <w:sz w:val="20"/>
                <w:szCs w:val="20"/>
              </w:rPr>
            </w:pPr>
          </w:p>
        </w:tc>
      </w:tr>
      <w:tr w:rsidR="00BA129D" w14:paraId="0FC3C285" w14:textId="77777777" w:rsidTr="00BA129D">
        <w:trPr>
          <w:trHeight w:val="600"/>
          <w:jc w:val="center"/>
        </w:trPr>
        <w:tc>
          <w:tcPr>
            <w:tcW w:w="596" w:type="dxa"/>
            <w:tcBorders>
              <w:top w:val="nil"/>
              <w:left w:val="single" w:sz="8" w:space="0" w:color="auto"/>
              <w:bottom w:val="single" w:sz="4" w:space="0" w:color="auto"/>
              <w:right w:val="single" w:sz="4" w:space="0" w:color="auto"/>
            </w:tcBorders>
            <w:shd w:val="clear" w:color="000000" w:fill="FFFFFF"/>
            <w:noWrap/>
            <w:vAlign w:val="center"/>
            <w:hideMark/>
          </w:tcPr>
          <w:p w14:paraId="672A3167" w14:textId="77777777" w:rsidR="00BA129D" w:rsidRDefault="00BA129D">
            <w:pPr>
              <w:jc w:val="center"/>
              <w:rPr>
                <w:sz w:val="22"/>
                <w:szCs w:val="22"/>
              </w:rPr>
            </w:pPr>
            <w:r>
              <w:rPr>
                <w:sz w:val="22"/>
                <w:szCs w:val="22"/>
              </w:rPr>
              <w:t>26</w:t>
            </w:r>
          </w:p>
        </w:tc>
        <w:tc>
          <w:tcPr>
            <w:tcW w:w="4336" w:type="dxa"/>
            <w:tcBorders>
              <w:top w:val="nil"/>
              <w:left w:val="nil"/>
              <w:bottom w:val="single" w:sz="4" w:space="0" w:color="auto"/>
              <w:right w:val="single" w:sz="4" w:space="0" w:color="auto"/>
            </w:tcBorders>
            <w:shd w:val="clear" w:color="000000" w:fill="FFFFFF"/>
            <w:hideMark/>
          </w:tcPr>
          <w:p w14:paraId="58B61C66" w14:textId="77777777" w:rsidR="00BA129D" w:rsidRDefault="00BA129D">
            <w:pPr>
              <w:rPr>
                <w:sz w:val="22"/>
                <w:szCs w:val="22"/>
              </w:rPr>
            </w:pPr>
            <w:r>
              <w:rPr>
                <w:sz w:val="22"/>
                <w:szCs w:val="22"/>
              </w:rPr>
              <w:t>Необходимая валовая выручка, относимая на производство теплоносителя</w:t>
            </w:r>
          </w:p>
        </w:tc>
        <w:tc>
          <w:tcPr>
            <w:tcW w:w="1216" w:type="dxa"/>
            <w:tcBorders>
              <w:top w:val="nil"/>
              <w:left w:val="nil"/>
              <w:bottom w:val="single" w:sz="4" w:space="0" w:color="auto"/>
              <w:right w:val="single" w:sz="4" w:space="0" w:color="auto"/>
            </w:tcBorders>
            <w:shd w:val="clear" w:color="000000" w:fill="FFFFFF"/>
            <w:noWrap/>
            <w:vAlign w:val="center"/>
            <w:hideMark/>
          </w:tcPr>
          <w:p w14:paraId="5D6C690B" w14:textId="77777777" w:rsidR="00BA129D" w:rsidRDefault="00BA129D">
            <w:pPr>
              <w:jc w:val="center"/>
              <w:rPr>
                <w:sz w:val="18"/>
                <w:szCs w:val="18"/>
              </w:rPr>
            </w:pPr>
            <w:r>
              <w:rPr>
                <w:sz w:val="18"/>
                <w:szCs w:val="18"/>
              </w:rPr>
              <w:t>тыс. руб.</w:t>
            </w:r>
          </w:p>
        </w:tc>
        <w:tc>
          <w:tcPr>
            <w:tcW w:w="1416" w:type="dxa"/>
            <w:tcBorders>
              <w:top w:val="nil"/>
              <w:left w:val="nil"/>
              <w:bottom w:val="single" w:sz="4" w:space="0" w:color="auto"/>
              <w:right w:val="single" w:sz="4" w:space="0" w:color="auto"/>
            </w:tcBorders>
            <w:shd w:val="clear" w:color="000000" w:fill="FFFFFF"/>
            <w:noWrap/>
            <w:vAlign w:val="center"/>
            <w:hideMark/>
          </w:tcPr>
          <w:p w14:paraId="2306ABBB" w14:textId="77777777" w:rsidR="00BA129D" w:rsidRDefault="00BA129D">
            <w:pPr>
              <w:jc w:val="center"/>
              <w:rPr>
                <w:sz w:val="20"/>
                <w:szCs w:val="20"/>
              </w:rPr>
            </w:pPr>
            <w:r>
              <w:rPr>
                <w:sz w:val="20"/>
                <w:szCs w:val="20"/>
              </w:rPr>
              <w:t>9105,20</w:t>
            </w:r>
          </w:p>
        </w:tc>
        <w:tc>
          <w:tcPr>
            <w:tcW w:w="1396" w:type="dxa"/>
            <w:tcBorders>
              <w:top w:val="nil"/>
              <w:left w:val="nil"/>
              <w:bottom w:val="single" w:sz="4" w:space="0" w:color="auto"/>
              <w:right w:val="single" w:sz="4" w:space="0" w:color="auto"/>
            </w:tcBorders>
            <w:shd w:val="clear" w:color="000000" w:fill="FFFFFF"/>
            <w:noWrap/>
            <w:vAlign w:val="center"/>
            <w:hideMark/>
          </w:tcPr>
          <w:p w14:paraId="51F6EB84" w14:textId="77777777" w:rsidR="00BA129D" w:rsidRDefault="00BA129D">
            <w:pPr>
              <w:jc w:val="center"/>
              <w:rPr>
                <w:sz w:val="20"/>
                <w:szCs w:val="20"/>
              </w:rPr>
            </w:pPr>
            <w:r>
              <w:rPr>
                <w:sz w:val="20"/>
                <w:szCs w:val="20"/>
              </w:rPr>
              <w:t>2884,83</w:t>
            </w:r>
          </w:p>
        </w:tc>
        <w:tc>
          <w:tcPr>
            <w:tcW w:w="1331" w:type="dxa"/>
            <w:tcBorders>
              <w:top w:val="nil"/>
              <w:left w:val="nil"/>
              <w:bottom w:val="single" w:sz="4" w:space="0" w:color="auto"/>
              <w:right w:val="single" w:sz="4" w:space="0" w:color="auto"/>
            </w:tcBorders>
            <w:shd w:val="clear" w:color="000000" w:fill="FFFFFF"/>
            <w:noWrap/>
            <w:vAlign w:val="center"/>
            <w:hideMark/>
          </w:tcPr>
          <w:p w14:paraId="08B604D8" w14:textId="77777777" w:rsidR="00BA129D" w:rsidRDefault="00BA129D">
            <w:pPr>
              <w:jc w:val="center"/>
              <w:rPr>
                <w:sz w:val="20"/>
                <w:szCs w:val="20"/>
              </w:rPr>
            </w:pPr>
            <w:r>
              <w:rPr>
                <w:sz w:val="20"/>
                <w:szCs w:val="20"/>
              </w:rPr>
              <w:t>2884,83</w:t>
            </w:r>
          </w:p>
        </w:tc>
        <w:tc>
          <w:tcPr>
            <w:tcW w:w="1445" w:type="dxa"/>
            <w:tcBorders>
              <w:top w:val="nil"/>
              <w:left w:val="nil"/>
              <w:bottom w:val="single" w:sz="4" w:space="0" w:color="auto"/>
              <w:right w:val="single" w:sz="8" w:space="0" w:color="auto"/>
            </w:tcBorders>
            <w:shd w:val="clear" w:color="000000" w:fill="FFFFFF"/>
            <w:noWrap/>
            <w:vAlign w:val="center"/>
            <w:hideMark/>
          </w:tcPr>
          <w:p w14:paraId="49E4766F" w14:textId="77777777" w:rsidR="00BA129D" w:rsidRDefault="00BA129D">
            <w:pPr>
              <w:jc w:val="center"/>
              <w:rPr>
                <w:sz w:val="20"/>
                <w:szCs w:val="20"/>
              </w:rPr>
            </w:pPr>
            <w:r>
              <w:rPr>
                <w:sz w:val="20"/>
                <w:szCs w:val="20"/>
              </w:rPr>
              <w:t>-68,32</w:t>
            </w:r>
          </w:p>
        </w:tc>
        <w:tc>
          <w:tcPr>
            <w:tcW w:w="16" w:type="dxa"/>
            <w:vAlign w:val="center"/>
            <w:hideMark/>
          </w:tcPr>
          <w:p w14:paraId="5CA0615B" w14:textId="77777777" w:rsidR="00BA129D" w:rsidRDefault="00BA129D">
            <w:pPr>
              <w:rPr>
                <w:sz w:val="20"/>
                <w:szCs w:val="20"/>
              </w:rPr>
            </w:pPr>
          </w:p>
        </w:tc>
      </w:tr>
      <w:tr w:rsidR="00BA129D" w14:paraId="0F74D1DC" w14:textId="77777777" w:rsidTr="00BA129D">
        <w:trPr>
          <w:trHeight w:val="900"/>
          <w:jc w:val="center"/>
        </w:trPr>
        <w:tc>
          <w:tcPr>
            <w:tcW w:w="596" w:type="dxa"/>
            <w:tcBorders>
              <w:top w:val="nil"/>
              <w:left w:val="single" w:sz="8" w:space="0" w:color="auto"/>
              <w:bottom w:val="single" w:sz="4" w:space="0" w:color="auto"/>
              <w:right w:val="single" w:sz="4" w:space="0" w:color="auto"/>
            </w:tcBorders>
            <w:shd w:val="clear" w:color="000000" w:fill="FFFFFF"/>
            <w:noWrap/>
            <w:vAlign w:val="center"/>
            <w:hideMark/>
          </w:tcPr>
          <w:p w14:paraId="640A0F5A" w14:textId="77777777" w:rsidR="00BA129D" w:rsidRDefault="00BA129D">
            <w:pPr>
              <w:jc w:val="center"/>
              <w:rPr>
                <w:sz w:val="22"/>
                <w:szCs w:val="22"/>
              </w:rPr>
            </w:pPr>
            <w:r>
              <w:rPr>
                <w:sz w:val="22"/>
                <w:szCs w:val="22"/>
              </w:rPr>
              <w:t>27</w:t>
            </w:r>
          </w:p>
        </w:tc>
        <w:tc>
          <w:tcPr>
            <w:tcW w:w="4336" w:type="dxa"/>
            <w:tcBorders>
              <w:top w:val="nil"/>
              <w:left w:val="nil"/>
              <w:bottom w:val="single" w:sz="4" w:space="0" w:color="auto"/>
              <w:right w:val="single" w:sz="4" w:space="0" w:color="auto"/>
            </w:tcBorders>
            <w:shd w:val="clear" w:color="000000" w:fill="FFFFFF"/>
            <w:hideMark/>
          </w:tcPr>
          <w:p w14:paraId="70FBE1E2" w14:textId="77777777" w:rsidR="00BA129D" w:rsidRDefault="00BA129D">
            <w:pPr>
              <w:rPr>
                <w:sz w:val="22"/>
                <w:szCs w:val="22"/>
              </w:rPr>
            </w:pPr>
            <w:r>
              <w:rPr>
                <w:sz w:val="22"/>
                <w:szCs w:val="22"/>
              </w:rPr>
              <w:t>Экономически обоснованные расходы не принятые в связи с ограничением платы граждан</w:t>
            </w:r>
          </w:p>
        </w:tc>
        <w:tc>
          <w:tcPr>
            <w:tcW w:w="1216" w:type="dxa"/>
            <w:tcBorders>
              <w:top w:val="nil"/>
              <w:left w:val="nil"/>
              <w:bottom w:val="single" w:sz="4" w:space="0" w:color="auto"/>
              <w:right w:val="single" w:sz="4" w:space="0" w:color="auto"/>
            </w:tcBorders>
            <w:shd w:val="clear" w:color="000000" w:fill="FFFFFF"/>
            <w:noWrap/>
            <w:vAlign w:val="center"/>
            <w:hideMark/>
          </w:tcPr>
          <w:p w14:paraId="0A15946A" w14:textId="77777777" w:rsidR="00BA129D" w:rsidRDefault="00BA129D">
            <w:pPr>
              <w:jc w:val="center"/>
              <w:rPr>
                <w:sz w:val="18"/>
                <w:szCs w:val="18"/>
              </w:rPr>
            </w:pPr>
            <w:r>
              <w:rPr>
                <w:sz w:val="18"/>
                <w:szCs w:val="18"/>
              </w:rPr>
              <w:t>тыс. руб.</w:t>
            </w:r>
          </w:p>
        </w:tc>
        <w:tc>
          <w:tcPr>
            <w:tcW w:w="1416" w:type="dxa"/>
            <w:tcBorders>
              <w:top w:val="nil"/>
              <w:left w:val="nil"/>
              <w:bottom w:val="single" w:sz="4" w:space="0" w:color="auto"/>
              <w:right w:val="single" w:sz="4" w:space="0" w:color="auto"/>
            </w:tcBorders>
            <w:shd w:val="clear" w:color="000000" w:fill="FFFFFF"/>
            <w:noWrap/>
            <w:vAlign w:val="center"/>
            <w:hideMark/>
          </w:tcPr>
          <w:p w14:paraId="78EB5CFA" w14:textId="77777777" w:rsidR="00BA129D" w:rsidRDefault="00BA129D">
            <w:pPr>
              <w:jc w:val="center"/>
              <w:rPr>
                <w:sz w:val="20"/>
                <w:szCs w:val="20"/>
              </w:rPr>
            </w:pPr>
            <w:r>
              <w:rPr>
                <w:sz w:val="20"/>
                <w:szCs w:val="20"/>
              </w:rPr>
              <w:t> </w:t>
            </w:r>
          </w:p>
        </w:tc>
        <w:tc>
          <w:tcPr>
            <w:tcW w:w="1396" w:type="dxa"/>
            <w:tcBorders>
              <w:top w:val="nil"/>
              <w:left w:val="nil"/>
              <w:bottom w:val="single" w:sz="4" w:space="0" w:color="auto"/>
              <w:right w:val="single" w:sz="4" w:space="0" w:color="auto"/>
            </w:tcBorders>
            <w:shd w:val="clear" w:color="000000" w:fill="FFFFFF"/>
            <w:noWrap/>
            <w:vAlign w:val="center"/>
            <w:hideMark/>
          </w:tcPr>
          <w:p w14:paraId="785AE50B" w14:textId="77777777" w:rsidR="00BA129D" w:rsidRDefault="00BA129D">
            <w:pPr>
              <w:jc w:val="center"/>
              <w:rPr>
                <w:sz w:val="20"/>
                <w:szCs w:val="20"/>
              </w:rPr>
            </w:pPr>
            <w:r>
              <w:rPr>
                <w:sz w:val="20"/>
                <w:szCs w:val="20"/>
              </w:rPr>
              <w:t> </w:t>
            </w:r>
          </w:p>
        </w:tc>
        <w:tc>
          <w:tcPr>
            <w:tcW w:w="1331" w:type="dxa"/>
            <w:tcBorders>
              <w:top w:val="nil"/>
              <w:left w:val="nil"/>
              <w:bottom w:val="single" w:sz="4" w:space="0" w:color="auto"/>
              <w:right w:val="single" w:sz="4" w:space="0" w:color="auto"/>
            </w:tcBorders>
            <w:shd w:val="clear" w:color="000000" w:fill="FFFFFF"/>
            <w:noWrap/>
            <w:vAlign w:val="center"/>
            <w:hideMark/>
          </w:tcPr>
          <w:p w14:paraId="5211CB82" w14:textId="77777777" w:rsidR="00BA129D" w:rsidRDefault="00BA129D">
            <w:pPr>
              <w:jc w:val="center"/>
              <w:rPr>
                <w:sz w:val="20"/>
                <w:szCs w:val="20"/>
              </w:rPr>
            </w:pPr>
            <w:r>
              <w:rPr>
                <w:sz w:val="20"/>
                <w:szCs w:val="20"/>
              </w:rPr>
              <w:t> </w:t>
            </w:r>
          </w:p>
        </w:tc>
        <w:tc>
          <w:tcPr>
            <w:tcW w:w="1445" w:type="dxa"/>
            <w:tcBorders>
              <w:top w:val="nil"/>
              <w:left w:val="nil"/>
              <w:bottom w:val="single" w:sz="4" w:space="0" w:color="auto"/>
              <w:right w:val="single" w:sz="8" w:space="0" w:color="auto"/>
            </w:tcBorders>
            <w:shd w:val="clear" w:color="000000" w:fill="FFFFFF"/>
            <w:noWrap/>
            <w:vAlign w:val="center"/>
            <w:hideMark/>
          </w:tcPr>
          <w:p w14:paraId="0FB92574" w14:textId="77777777" w:rsidR="00BA129D" w:rsidRDefault="00BA129D">
            <w:pPr>
              <w:jc w:val="center"/>
              <w:rPr>
                <w:sz w:val="20"/>
                <w:szCs w:val="20"/>
              </w:rPr>
            </w:pPr>
            <w:r>
              <w:rPr>
                <w:sz w:val="20"/>
                <w:szCs w:val="20"/>
              </w:rPr>
              <w:t> </w:t>
            </w:r>
          </w:p>
        </w:tc>
        <w:tc>
          <w:tcPr>
            <w:tcW w:w="16" w:type="dxa"/>
            <w:vAlign w:val="center"/>
            <w:hideMark/>
          </w:tcPr>
          <w:p w14:paraId="4CDE83D8" w14:textId="77777777" w:rsidR="00BA129D" w:rsidRDefault="00BA129D">
            <w:pPr>
              <w:rPr>
                <w:sz w:val="20"/>
                <w:szCs w:val="20"/>
              </w:rPr>
            </w:pPr>
          </w:p>
        </w:tc>
      </w:tr>
      <w:tr w:rsidR="00BA129D" w14:paraId="53149E7D" w14:textId="77777777" w:rsidTr="00BA129D">
        <w:trPr>
          <w:trHeight w:val="600"/>
          <w:jc w:val="center"/>
        </w:trPr>
        <w:tc>
          <w:tcPr>
            <w:tcW w:w="596" w:type="dxa"/>
            <w:tcBorders>
              <w:top w:val="nil"/>
              <w:left w:val="single" w:sz="8" w:space="0" w:color="auto"/>
              <w:bottom w:val="single" w:sz="4" w:space="0" w:color="auto"/>
              <w:right w:val="single" w:sz="4" w:space="0" w:color="auto"/>
            </w:tcBorders>
            <w:shd w:val="clear" w:color="000000" w:fill="FFFFFF"/>
            <w:noWrap/>
            <w:vAlign w:val="center"/>
            <w:hideMark/>
          </w:tcPr>
          <w:p w14:paraId="0FA396FA" w14:textId="77777777" w:rsidR="00BA129D" w:rsidRDefault="00BA129D">
            <w:pPr>
              <w:jc w:val="center"/>
              <w:rPr>
                <w:sz w:val="22"/>
                <w:szCs w:val="22"/>
              </w:rPr>
            </w:pPr>
            <w:r>
              <w:rPr>
                <w:sz w:val="22"/>
                <w:szCs w:val="22"/>
              </w:rPr>
              <w:t>28</w:t>
            </w:r>
          </w:p>
        </w:tc>
        <w:tc>
          <w:tcPr>
            <w:tcW w:w="4336" w:type="dxa"/>
            <w:tcBorders>
              <w:top w:val="nil"/>
              <w:left w:val="nil"/>
              <w:bottom w:val="single" w:sz="4" w:space="0" w:color="auto"/>
              <w:right w:val="single" w:sz="4" w:space="0" w:color="auto"/>
            </w:tcBorders>
            <w:shd w:val="clear" w:color="000000" w:fill="FFFFFF"/>
            <w:hideMark/>
          </w:tcPr>
          <w:p w14:paraId="11E3B530" w14:textId="77777777" w:rsidR="00BA129D" w:rsidRDefault="00BA129D">
            <w:pPr>
              <w:rPr>
                <w:sz w:val="22"/>
                <w:szCs w:val="22"/>
              </w:rPr>
            </w:pPr>
            <w:r>
              <w:rPr>
                <w:sz w:val="22"/>
                <w:szCs w:val="22"/>
              </w:rPr>
              <w:t>Необходимая валовая выручка, с учётом корректировки</w:t>
            </w:r>
          </w:p>
        </w:tc>
        <w:tc>
          <w:tcPr>
            <w:tcW w:w="1216" w:type="dxa"/>
            <w:tcBorders>
              <w:top w:val="nil"/>
              <w:left w:val="nil"/>
              <w:bottom w:val="single" w:sz="4" w:space="0" w:color="auto"/>
              <w:right w:val="single" w:sz="4" w:space="0" w:color="auto"/>
            </w:tcBorders>
            <w:shd w:val="clear" w:color="000000" w:fill="FFFFFF"/>
            <w:noWrap/>
            <w:vAlign w:val="center"/>
            <w:hideMark/>
          </w:tcPr>
          <w:p w14:paraId="67AAA709" w14:textId="77777777" w:rsidR="00BA129D" w:rsidRDefault="00BA129D">
            <w:pPr>
              <w:jc w:val="center"/>
              <w:rPr>
                <w:sz w:val="18"/>
                <w:szCs w:val="18"/>
              </w:rPr>
            </w:pPr>
            <w:r>
              <w:rPr>
                <w:sz w:val="18"/>
                <w:szCs w:val="18"/>
              </w:rPr>
              <w:t>тыс. руб.</w:t>
            </w:r>
          </w:p>
        </w:tc>
        <w:tc>
          <w:tcPr>
            <w:tcW w:w="1416" w:type="dxa"/>
            <w:tcBorders>
              <w:top w:val="nil"/>
              <w:left w:val="nil"/>
              <w:bottom w:val="single" w:sz="4" w:space="0" w:color="auto"/>
              <w:right w:val="single" w:sz="4" w:space="0" w:color="auto"/>
            </w:tcBorders>
            <w:shd w:val="clear" w:color="000000" w:fill="FFFFFF"/>
            <w:noWrap/>
            <w:vAlign w:val="center"/>
            <w:hideMark/>
          </w:tcPr>
          <w:p w14:paraId="18D6F1BE" w14:textId="77777777" w:rsidR="00BA129D" w:rsidRDefault="00BA129D">
            <w:pPr>
              <w:jc w:val="center"/>
              <w:rPr>
                <w:sz w:val="20"/>
                <w:szCs w:val="20"/>
              </w:rPr>
            </w:pPr>
            <w:r>
              <w:rPr>
                <w:sz w:val="20"/>
                <w:szCs w:val="20"/>
              </w:rPr>
              <w:t>9105,20</w:t>
            </w:r>
          </w:p>
        </w:tc>
        <w:tc>
          <w:tcPr>
            <w:tcW w:w="1396" w:type="dxa"/>
            <w:tcBorders>
              <w:top w:val="nil"/>
              <w:left w:val="nil"/>
              <w:bottom w:val="single" w:sz="4" w:space="0" w:color="auto"/>
              <w:right w:val="single" w:sz="4" w:space="0" w:color="auto"/>
            </w:tcBorders>
            <w:shd w:val="clear" w:color="000000" w:fill="FFFFFF"/>
            <w:noWrap/>
            <w:vAlign w:val="center"/>
            <w:hideMark/>
          </w:tcPr>
          <w:p w14:paraId="0904C7F7" w14:textId="77777777" w:rsidR="00BA129D" w:rsidRDefault="00BA129D">
            <w:pPr>
              <w:jc w:val="center"/>
              <w:rPr>
                <w:sz w:val="20"/>
                <w:szCs w:val="20"/>
              </w:rPr>
            </w:pPr>
            <w:r>
              <w:rPr>
                <w:sz w:val="20"/>
                <w:szCs w:val="20"/>
              </w:rPr>
              <w:t>2884,83</w:t>
            </w:r>
          </w:p>
        </w:tc>
        <w:tc>
          <w:tcPr>
            <w:tcW w:w="1331" w:type="dxa"/>
            <w:tcBorders>
              <w:top w:val="nil"/>
              <w:left w:val="nil"/>
              <w:bottom w:val="single" w:sz="4" w:space="0" w:color="auto"/>
              <w:right w:val="single" w:sz="4" w:space="0" w:color="auto"/>
            </w:tcBorders>
            <w:shd w:val="clear" w:color="000000" w:fill="FFFFFF"/>
            <w:noWrap/>
            <w:vAlign w:val="center"/>
            <w:hideMark/>
          </w:tcPr>
          <w:p w14:paraId="1777FC37" w14:textId="77777777" w:rsidR="00BA129D" w:rsidRDefault="00BA129D">
            <w:pPr>
              <w:jc w:val="center"/>
              <w:rPr>
                <w:sz w:val="20"/>
                <w:szCs w:val="20"/>
              </w:rPr>
            </w:pPr>
            <w:r>
              <w:rPr>
                <w:sz w:val="20"/>
                <w:szCs w:val="20"/>
              </w:rPr>
              <w:t>2884,83</w:t>
            </w:r>
          </w:p>
        </w:tc>
        <w:tc>
          <w:tcPr>
            <w:tcW w:w="1445" w:type="dxa"/>
            <w:tcBorders>
              <w:top w:val="nil"/>
              <w:left w:val="nil"/>
              <w:bottom w:val="single" w:sz="4" w:space="0" w:color="auto"/>
              <w:right w:val="single" w:sz="8" w:space="0" w:color="auto"/>
            </w:tcBorders>
            <w:shd w:val="clear" w:color="000000" w:fill="FFFFFF"/>
            <w:noWrap/>
            <w:vAlign w:val="center"/>
            <w:hideMark/>
          </w:tcPr>
          <w:p w14:paraId="71138745" w14:textId="77777777" w:rsidR="00BA129D" w:rsidRDefault="00BA129D">
            <w:pPr>
              <w:jc w:val="center"/>
              <w:rPr>
                <w:sz w:val="20"/>
                <w:szCs w:val="20"/>
              </w:rPr>
            </w:pPr>
            <w:r>
              <w:rPr>
                <w:sz w:val="20"/>
                <w:szCs w:val="20"/>
              </w:rPr>
              <w:t>-68,32</w:t>
            </w:r>
          </w:p>
        </w:tc>
        <w:tc>
          <w:tcPr>
            <w:tcW w:w="16" w:type="dxa"/>
            <w:vAlign w:val="center"/>
            <w:hideMark/>
          </w:tcPr>
          <w:p w14:paraId="1539523D" w14:textId="77777777" w:rsidR="00BA129D" w:rsidRDefault="00BA129D">
            <w:pPr>
              <w:rPr>
                <w:sz w:val="20"/>
                <w:szCs w:val="20"/>
              </w:rPr>
            </w:pPr>
          </w:p>
        </w:tc>
      </w:tr>
      <w:tr w:rsidR="00BA129D" w14:paraId="2BC0A385" w14:textId="77777777" w:rsidTr="00BA129D">
        <w:trPr>
          <w:trHeight w:val="1200"/>
          <w:jc w:val="center"/>
        </w:trPr>
        <w:tc>
          <w:tcPr>
            <w:tcW w:w="596" w:type="dxa"/>
            <w:tcBorders>
              <w:top w:val="nil"/>
              <w:left w:val="single" w:sz="8" w:space="0" w:color="auto"/>
              <w:bottom w:val="single" w:sz="4" w:space="0" w:color="auto"/>
              <w:right w:val="single" w:sz="4" w:space="0" w:color="auto"/>
            </w:tcBorders>
            <w:shd w:val="clear" w:color="000000" w:fill="FFFFFF"/>
            <w:noWrap/>
            <w:vAlign w:val="center"/>
            <w:hideMark/>
          </w:tcPr>
          <w:p w14:paraId="59110151" w14:textId="77777777" w:rsidR="00BA129D" w:rsidRDefault="00BA129D">
            <w:pPr>
              <w:jc w:val="center"/>
              <w:rPr>
                <w:sz w:val="22"/>
                <w:szCs w:val="22"/>
              </w:rPr>
            </w:pPr>
            <w:r>
              <w:rPr>
                <w:sz w:val="22"/>
                <w:szCs w:val="22"/>
              </w:rPr>
              <w:t>29</w:t>
            </w:r>
          </w:p>
        </w:tc>
        <w:tc>
          <w:tcPr>
            <w:tcW w:w="4336" w:type="dxa"/>
            <w:tcBorders>
              <w:top w:val="nil"/>
              <w:left w:val="nil"/>
              <w:bottom w:val="single" w:sz="4" w:space="0" w:color="auto"/>
              <w:right w:val="single" w:sz="4" w:space="0" w:color="auto"/>
            </w:tcBorders>
            <w:shd w:val="clear" w:color="000000" w:fill="FFFFFF"/>
            <w:hideMark/>
          </w:tcPr>
          <w:p w14:paraId="7C6C6D71" w14:textId="77777777" w:rsidR="00BA129D" w:rsidRDefault="00BA129D">
            <w:pPr>
              <w:rPr>
                <w:sz w:val="22"/>
                <w:szCs w:val="22"/>
              </w:rPr>
            </w:pPr>
            <w:r>
              <w:rPr>
                <w:sz w:val="22"/>
                <w:szCs w:val="22"/>
              </w:rPr>
              <w:t>Стоимость 1 куб. м воды, вырабатываемой на водоподготовительных установках источника тепловой энергии и (или) приобретаемой у других организаций</w:t>
            </w:r>
          </w:p>
        </w:tc>
        <w:tc>
          <w:tcPr>
            <w:tcW w:w="1216" w:type="dxa"/>
            <w:tcBorders>
              <w:top w:val="nil"/>
              <w:left w:val="nil"/>
              <w:bottom w:val="single" w:sz="4" w:space="0" w:color="auto"/>
              <w:right w:val="single" w:sz="4" w:space="0" w:color="auto"/>
            </w:tcBorders>
            <w:shd w:val="clear" w:color="000000" w:fill="FFFFFF"/>
            <w:vAlign w:val="center"/>
            <w:hideMark/>
          </w:tcPr>
          <w:p w14:paraId="66AF9344" w14:textId="77777777" w:rsidR="00BA129D" w:rsidRDefault="00BA129D">
            <w:pPr>
              <w:jc w:val="center"/>
              <w:rPr>
                <w:sz w:val="18"/>
                <w:szCs w:val="18"/>
              </w:rPr>
            </w:pPr>
            <w:r>
              <w:rPr>
                <w:sz w:val="18"/>
                <w:szCs w:val="18"/>
              </w:rPr>
              <w:t>руб./куб. м</w:t>
            </w:r>
          </w:p>
        </w:tc>
        <w:tc>
          <w:tcPr>
            <w:tcW w:w="1416" w:type="dxa"/>
            <w:tcBorders>
              <w:top w:val="nil"/>
              <w:left w:val="nil"/>
              <w:bottom w:val="single" w:sz="4" w:space="0" w:color="auto"/>
              <w:right w:val="single" w:sz="4" w:space="0" w:color="auto"/>
            </w:tcBorders>
            <w:shd w:val="clear" w:color="000000" w:fill="FFFFFF"/>
            <w:noWrap/>
            <w:vAlign w:val="center"/>
            <w:hideMark/>
          </w:tcPr>
          <w:p w14:paraId="78B1846C" w14:textId="77777777" w:rsidR="00BA129D" w:rsidRDefault="00BA129D">
            <w:pPr>
              <w:jc w:val="center"/>
              <w:rPr>
                <w:sz w:val="20"/>
                <w:szCs w:val="20"/>
              </w:rPr>
            </w:pPr>
            <w:r>
              <w:rPr>
                <w:sz w:val="20"/>
                <w:szCs w:val="20"/>
              </w:rPr>
              <w:t>70,11</w:t>
            </w:r>
          </w:p>
        </w:tc>
        <w:tc>
          <w:tcPr>
            <w:tcW w:w="1396" w:type="dxa"/>
            <w:tcBorders>
              <w:top w:val="nil"/>
              <w:left w:val="nil"/>
              <w:bottom w:val="single" w:sz="4" w:space="0" w:color="auto"/>
              <w:right w:val="single" w:sz="4" w:space="0" w:color="auto"/>
            </w:tcBorders>
            <w:shd w:val="clear" w:color="000000" w:fill="FFFFFF"/>
            <w:noWrap/>
            <w:vAlign w:val="center"/>
            <w:hideMark/>
          </w:tcPr>
          <w:p w14:paraId="4D321294" w14:textId="77777777" w:rsidR="00BA129D" w:rsidRDefault="00BA129D">
            <w:pPr>
              <w:jc w:val="center"/>
              <w:rPr>
                <w:sz w:val="20"/>
                <w:szCs w:val="20"/>
              </w:rPr>
            </w:pPr>
            <w:r>
              <w:rPr>
                <w:sz w:val="20"/>
                <w:szCs w:val="20"/>
              </w:rPr>
              <w:t>62,78</w:t>
            </w:r>
          </w:p>
        </w:tc>
        <w:tc>
          <w:tcPr>
            <w:tcW w:w="1331" w:type="dxa"/>
            <w:tcBorders>
              <w:top w:val="nil"/>
              <w:left w:val="nil"/>
              <w:bottom w:val="single" w:sz="4" w:space="0" w:color="auto"/>
              <w:right w:val="single" w:sz="4" w:space="0" w:color="auto"/>
            </w:tcBorders>
            <w:shd w:val="clear" w:color="000000" w:fill="FFFFFF"/>
            <w:noWrap/>
            <w:vAlign w:val="center"/>
            <w:hideMark/>
          </w:tcPr>
          <w:p w14:paraId="14FF8E9C" w14:textId="77777777" w:rsidR="00BA129D" w:rsidRDefault="00BA129D">
            <w:pPr>
              <w:jc w:val="center"/>
              <w:rPr>
                <w:sz w:val="20"/>
                <w:szCs w:val="20"/>
              </w:rPr>
            </w:pPr>
            <w:r>
              <w:rPr>
                <w:sz w:val="20"/>
                <w:szCs w:val="20"/>
              </w:rPr>
              <w:t>62,78</w:t>
            </w:r>
          </w:p>
        </w:tc>
        <w:tc>
          <w:tcPr>
            <w:tcW w:w="1445" w:type="dxa"/>
            <w:tcBorders>
              <w:top w:val="nil"/>
              <w:left w:val="nil"/>
              <w:bottom w:val="single" w:sz="4" w:space="0" w:color="auto"/>
              <w:right w:val="single" w:sz="8" w:space="0" w:color="auto"/>
            </w:tcBorders>
            <w:shd w:val="clear" w:color="000000" w:fill="FFFFFF"/>
            <w:noWrap/>
            <w:vAlign w:val="center"/>
            <w:hideMark/>
          </w:tcPr>
          <w:p w14:paraId="2B0EBE28" w14:textId="77777777" w:rsidR="00BA129D" w:rsidRDefault="00BA129D">
            <w:pPr>
              <w:jc w:val="center"/>
              <w:rPr>
                <w:b/>
                <w:bCs/>
                <w:sz w:val="20"/>
                <w:szCs w:val="20"/>
              </w:rPr>
            </w:pPr>
            <w:r>
              <w:rPr>
                <w:b/>
                <w:bCs/>
                <w:sz w:val="20"/>
                <w:szCs w:val="20"/>
              </w:rPr>
              <w:t>-10,45</w:t>
            </w:r>
          </w:p>
        </w:tc>
        <w:tc>
          <w:tcPr>
            <w:tcW w:w="16" w:type="dxa"/>
            <w:vAlign w:val="center"/>
            <w:hideMark/>
          </w:tcPr>
          <w:p w14:paraId="6FA1C2F2" w14:textId="77777777" w:rsidR="00BA129D" w:rsidRDefault="00BA129D">
            <w:pPr>
              <w:rPr>
                <w:sz w:val="20"/>
                <w:szCs w:val="20"/>
              </w:rPr>
            </w:pPr>
          </w:p>
        </w:tc>
      </w:tr>
      <w:tr w:rsidR="00BA129D" w14:paraId="7A866F33" w14:textId="77777777" w:rsidTr="00BA129D">
        <w:trPr>
          <w:trHeight w:val="300"/>
          <w:jc w:val="center"/>
        </w:trPr>
        <w:tc>
          <w:tcPr>
            <w:tcW w:w="596" w:type="dxa"/>
            <w:tcBorders>
              <w:top w:val="nil"/>
              <w:left w:val="single" w:sz="8" w:space="0" w:color="auto"/>
              <w:bottom w:val="nil"/>
              <w:right w:val="single" w:sz="4" w:space="0" w:color="auto"/>
            </w:tcBorders>
            <w:shd w:val="clear" w:color="000000" w:fill="FFFFFF"/>
            <w:noWrap/>
            <w:vAlign w:val="center"/>
            <w:hideMark/>
          </w:tcPr>
          <w:p w14:paraId="184DE47C" w14:textId="77777777" w:rsidR="00BA129D" w:rsidRDefault="00BA129D">
            <w:pPr>
              <w:jc w:val="center"/>
              <w:rPr>
                <w:sz w:val="22"/>
                <w:szCs w:val="22"/>
              </w:rPr>
            </w:pPr>
            <w:r>
              <w:rPr>
                <w:sz w:val="22"/>
                <w:szCs w:val="22"/>
              </w:rPr>
              <w:t>30</w:t>
            </w:r>
          </w:p>
        </w:tc>
        <w:tc>
          <w:tcPr>
            <w:tcW w:w="4336" w:type="dxa"/>
            <w:tcBorders>
              <w:top w:val="nil"/>
              <w:left w:val="nil"/>
              <w:bottom w:val="nil"/>
              <w:right w:val="single" w:sz="4" w:space="0" w:color="auto"/>
            </w:tcBorders>
            <w:shd w:val="clear" w:color="000000" w:fill="FFFFFF"/>
            <w:hideMark/>
          </w:tcPr>
          <w:p w14:paraId="7F43213D" w14:textId="77777777" w:rsidR="00BA129D" w:rsidRDefault="00BA129D">
            <w:pPr>
              <w:rPr>
                <w:sz w:val="22"/>
                <w:szCs w:val="22"/>
              </w:rPr>
            </w:pPr>
            <w:r>
              <w:rPr>
                <w:sz w:val="22"/>
                <w:szCs w:val="22"/>
              </w:rPr>
              <w:t>Товарная выручка</w:t>
            </w:r>
          </w:p>
        </w:tc>
        <w:tc>
          <w:tcPr>
            <w:tcW w:w="1216" w:type="dxa"/>
            <w:tcBorders>
              <w:top w:val="nil"/>
              <w:left w:val="nil"/>
              <w:bottom w:val="nil"/>
              <w:right w:val="single" w:sz="4" w:space="0" w:color="auto"/>
            </w:tcBorders>
            <w:shd w:val="clear" w:color="000000" w:fill="FFFFFF"/>
            <w:vAlign w:val="center"/>
            <w:hideMark/>
          </w:tcPr>
          <w:p w14:paraId="4D5F2A34" w14:textId="77777777" w:rsidR="00BA129D" w:rsidRDefault="00BA129D">
            <w:pPr>
              <w:jc w:val="center"/>
              <w:rPr>
                <w:sz w:val="18"/>
                <w:szCs w:val="18"/>
              </w:rPr>
            </w:pPr>
            <w:r>
              <w:rPr>
                <w:sz w:val="18"/>
                <w:szCs w:val="18"/>
              </w:rPr>
              <w:t>руб./куб. м</w:t>
            </w:r>
          </w:p>
        </w:tc>
        <w:tc>
          <w:tcPr>
            <w:tcW w:w="1416" w:type="dxa"/>
            <w:tcBorders>
              <w:top w:val="nil"/>
              <w:left w:val="nil"/>
              <w:bottom w:val="nil"/>
              <w:right w:val="single" w:sz="4" w:space="0" w:color="auto"/>
            </w:tcBorders>
            <w:shd w:val="clear" w:color="000000" w:fill="FFFFFF"/>
            <w:noWrap/>
            <w:vAlign w:val="center"/>
            <w:hideMark/>
          </w:tcPr>
          <w:p w14:paraId="56E2EF45" w14:textId="77777777" w:rsidR="00BA129D" w:rsidRDefault="00BA129D">
            <w:pPr>
              <w:jc w:val="center"/>
              <w:rPr>
                <w:sz w:val="20"/>
                <w:szCs w:val="20"/>
              </w:rPr>
            </w:pPr>
            <w:r>
              <w:rPr>
                <w:sz w:val="20"/>
                <w:szCs w:val="20"/>
              </w:rPr>
              <w:t>70,11</w:t>
            </w:r>
          </w:p>
        </w:tc>
        <w:tc>
          <w:tcPr>
            <w:tcW w:w="1396" w:type="dxa"/>
            <w:tcBorders>
              <w:top w:val="nil"/>
              <w:left w:val="nil"/>
              <w:bottom w:val="nil"/>
              <w:right w:val="single" w:sz="4" w:space="0" w:color="auto"/>
            </w:tcBorders>
            <w:shd w:val="clear" w:color="000000" w:fill="FFFFFF"/>
            <w:noWrap/>
            <w:vAlign w:val="center"/>
            <w:hideMark/>
          </w:tcPr>
          <w:p w14:paraId="5B0216DC" w14:textId="77777777" w:rsidR="00BA129D" w:rsidRDefault="00BA129D">
            <w:pPr>
              <w:jc w:val="center"/>
              <w:rPr>
                <w:sz w:val="20"/>
                <w:szCs w:val="20"/>
              </w:rPr>
            </w:pPr>
            <w:r>
              <w:rPr>
                <w:sz w:val="20"/>
                <w:szCs w:val="20"/>
              </w:rPr>
              <w:t> </w:t>
            </w:r>
          </w:p>
        </w:tc>
        <w:tc>
          <w:tcPr>
            <w:tcW w:w="1331" w:type="dxa"/>
            <w:tcBorders>
              <w:top w:val="nil"/>
              <w:left w:val="nil"/>
              <w:bottom w:val="nil"/>
              <w:right w:val="single" w:sz="4" w:space="0" w:color="auto"/>
            </w:tcBorders>
            <w:shd w:val="clear" w:color="000000" w:fill="FFFFFF"/>
            <w:noWrap/>
            <w:vAlign w:val="center"/>
            <w:hideMark/>
          </w:tcPr>
          <w:p w14:paraId="7A33EC3B" w14:textId="77777777" w:rsidR="00BA129D" w:rsidRDefault="00BA129D">
            <w:pPr>
              <w:jc w:val="center"/>
              <w:rPr>
                <w:sz w:val="20"/>
                <w:szCs w:val="20"/>
              </w:rPr>
            </w:pPr>
            <w:r>
              <w:rPr>
                <w:sz w:val="20"/>
                <w:szCs w:val="20"/>
              </w:rPr>
              <w:t>2157,39</w:t>
            </w:r>
          </w:p>
        </w:tc>
        <w:tc>
          <w:tcPr>
            <w:tcW w:w="1445" w:type="dxa"/>
            <w:tcBorders>
              <w:top w:val="nil"/>
              <w:left w:val="nil"/>
              <w:bottom w:val="nil"/>
              <w:right w:val="single" w:sz="8" w:space="0" w:color="auto"/>
            </w:tcBorders>
            <w:shd w:val="clear" w:color="000000" w:fill="FFFFFF"/>
            <w:noWrap/>
            <w:vAlign w:val="center"/>
            <w:hideMark/>
          </w:tcPr>
          <w:p w14:paraId="34FA8C5E" w14:textId="77777777" w:rsidR="00BA129D" w:rsidRDefault="00BA129D">
            <w:pPr>
              <w:jc w:val="center"/>
              <w:rPr>
                <w:b/>
                <w:bCs/>
                <w:sz w:val="20"/>
                <w:szCs w:val="20"/>
              </w:rPr>
            </w:pPr>
            <w:r>
              <w:rPr>
                <w:b/>
                <w:bCs/>
                <w:sz w:val="20"/>
                <w:szCs w:val="20"/>
              </w:rPr>
              <w:t>2977,10</w:t>
            </w:r>
          </w:p>
        </w:tc>
        <w:tc>
          <w:tcPr>
            <w:tcW w:w="16" w:type="dxa"/>
            <w:vAlign w:val="center"/>
            <w:hideMark/>
          </w:tcPr>
          <w:p w14:paraId="0AE7D296" w14:textId="77777777" w:rsidR="00BA129D" w:rsidRDefault="00BA129D">
            <w:pPr>
              <w:rPr>
                <w:sz w:val="20"/>
                <w:szCs w:val="20"/>
              </w:rPr>
            </w:pPr>
          </w:p>
        </w:tc>
      </w:tr>
      <w:tr w:rsidR="00BA129D" w14:paraId="088BCBF7" w14:textId="77777777" w:rsidTr="00BA129D">
        <w:trPr>
          <w:trHeight w:val="315"/>
          <w:jc w:val="center"/>
        </w:trPr>
        <w:tc>
          <w:tcPr>
            <w:tcW w:w="596"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1264E5E6" w14:textId="77777777" w:rsidR="00BA129D" w:rsidRDefault="00BA129D">
            <w:pPr>
              <w:jc w:val="center"/>
              <w:rPr>
                <w:sz w:val="22"/>
                <w:szCs w:val="22"/>
              </w:rPr>
            </w:pPr>
            <w:r>
              <w:rPr>
                <w:sz w:val="22"/>
                <w:szCs w:val="22"/>
              </w:rPr>
              <w:t>31</w:t>
            </w:r>
          </w:p>
        </w:tc>
        <w:tc>
          <w:tcPr>
            <w:tcW w:w="4336" w:type="dxa"/>
            <w:tcBorders>
              <w:top w:val="single" w:sz="4" w:space="0" w:color="auto"/>
              <w:left w:val="nil"/>
              <w:bottom w:val="single" w:sz="8" w:space="0" w:color="auto"/>
              <w:right w:val="single" w:sz="4" w:space="0" w:color="auto"/>
            </w:tcBorders>
            <w:shd w:val="clear" w:color="000000" w:fill="FFFFFF"/>
            <w:hideMark/>
          </w:tcPr>
          <w:p w14:paraId="43D47176" w14:textId="77777777" w:rsidR="00BA129D" w:rsidRDefault="00BA129D">
            <w:pPr>
              <w:rPr>
                <w:sz w:val="22"/>
                <w:szCs w:val="22"/>
              </w:rPr>
            </w:pPr>
            <w:r>
              <w:rPr>
                <w:rFonts w:ascii="Calibri" w:hAnsi="Calibri" w:cs="Calibri"/>
                <w:sz w:val="22"/>
                <w:szCs w:val="22"/>
              </w:rPr>
              <w:t>∆</w:t>
            </w:r>
            <w:r>
              <w:rPr>
                <w:sz w:val="22"/>
                <w:szCs w:val="22"/>
              </w:rPr>
              <w:t xml:space="preserve"> РЕЗ 2022</w:t>
            </w:r>
          </w:p>
        </w:tc>
        <w:tc>
          <w:tcPr>
            <w:tcW w:w="1216" w:type="dxa"/>
            <w:tcBorders>
              <w:top w:val="single" w:sz="4" w:space="0" w:color="auto"/>
              <w:left w:val="nil"/>
              <w:bottom w:val="single" w:sz="8" w:space="0" w:color="auto"/>
              <w:right w:val="single" w:sz="4" w:space="0" w:color="auto"/>
            </w:tcBorders>
            <w:shd w:val="clear" w:color="000000" w:fill="FFFFFF"/>
            <w:vAlign w:val="center"/>
            <w:hideMark/>
          </w:tcPr>
          <w:p w14:paraId="48118B97" w14:textId="77777777" w:rsidR="00BA129D" w:rsidRDefault="00BA129D">
            <w:pPr>
              <w:jc w:val="center"/>
              <w:rPr>
                <w:sz w:val="18"/>
                <w:szCs w:val="18"/>
              </w:rPr>
            </w:pPr>
            <w:r>
              <w:rPr>
                <w:sz w:val="18"/>
                <w:szCs w:val="18"/>
              </w:rPr>
              <w:t> </w:t>
            </w:r>
          </w:p>
        </w:tc>
        <w:tc>
          <w:tcPr>
            <w:tcW w:w="1416" w:type="dxa"/>
            <w:tcBorders>
              <w:top w:val="single" w:sz="4" w:space="0" w:color="auto"/>
              <w:left w:val="nil"/>
              <w:bottom w:val="single" w:sz="8" w:space="0" w:color="auto"/>
              <w:right w:val="single" w:sz="4" w:space="0" w:color="auto"/>
            </w:tcBorders>
            <w:shd w:val="clear" w:color="000000" w:fill="FFFFFF"/>
            <w:noWrap/>
            <w:vAlign w:val="center"/>
            <w:hideMark/>
          </w:tcPr>
          <w:p w14:paraId="642503E2" w14:textId="77777777" w:rsidR="00BA129D" w:rsidRDefault="00BA129D">
            <w:pPr>
              <w:jc w:val="center"/>
              <w:rPr>
                <w:sz w:val="20"/>
                <w:szCs w:val="20"/>
              </w:rPr>
            </w:pPr>
            <w:r>
              <w:rPr>
                <w:sz w:val="20"/>
                <w:szCs w:val="20"/>
              </w:rPr>
              <w:t>380,33</w:t>
            </w:r>
          </w:p>
        </w:tc>
        <w:tc>
          <w:tcPr>
            <w:tcW w:w="1396" w:type="dxa"/>
            <w:tcBorders>
              <w:top w:val="single" w:sz="4" w:space="0" w:color="auto"/>
              <w:left w:val="nil"/>
              <w:bottom w:val="single" w:sz="8" w:space="0" w:color="auto"/>
              <w:right w:val="single" w:sz="4" w:space="0" w:color="auto"/>
            </w:tcBorders>
            <w:shd w:val="clear" w:color="000000" w:fill="FFFFFF"/>
            <w:noWrap/>
            <w:vAlign w:val="center"/>
            <w:hideMark/>
          </w:tcPr>
          <w:p w14:paraId="7B12E1BF" w14:textId="77777777" w:rsidR="00BA129D" w:rsidRDefault="00BA129D">
            <w:pPr>
              <w:jc w:val="center"/>
              <w:rPr>
                <w:sz w:val="20"/>
                <w:szCs w:val="20"/>
              </w:rPr>
            </w:pPr>
            <w:r>
              <w:rPr>
                <w:sz w:val="20"/>
                <w:szCs w:val="20"/>
              </w:rPr>
              <w:t> </w:t>
            </w:r>
          </w:p>
        </w:tc>
        <w:tc>
          <w:tcPr>
            <w:tcW w:w="1331" w:type="dxa"/>
            <w:tcBorders>
              <w:top w:val="single" w:sz="4" w:space="0" w:color="auto"/>
              <w:left w:val="nil"/>
              <w:bottom w:val="single" w:sz="8" w:space="0" w:color="auto"/>
              <w:right w:val="single" w:sz="4" w:space="0" w:color="auto"/>
            </w:tcBorders>
            <w:shd w:val="clear" w:color="000000" w:fill="FFFFFF"/>
            <w:noWrap/>
            <w:vAlign w:val="center"/>
            <w:hideMark/>
          </w:tcPr>
          <w:p w14:paraId="1E6B44C4" w14:textId="77777777" w:rsidR="00BA129D" w:rsidRDefault="00BA129D">
            <w:pPr>
              <w:jc w:val="center"/>
              <w:rPr>
                <w:sz w:val="20"/>
                <w:szCs w:val="20"/>
              </w:rPr>
            </w:pPr>
            <w:r>
              <w:rPr>
                <w:sz w:val="20"/>
                <w:szCs w:val="20"/>
              </w:rPr>
              <w:t>727,44</w:t>
            </w:r>
          </w:p>
        </w:tc>
        <w:tc>
          <w:tcPr>
            <w:tcW w:w="1445" w:type="dxa"/>
            <w:tcBorders>
              <w:top w:val="single" w:sz="4" w:space="0" w:color="auto"/>
              <w:left w:val="nil"/>
              <w:bottom w:val="single" w:sz="8" w:space="0" w:color="auto"/>
              <w:right w:val="single" w:sz="8" w:space="0" w:color="auto"/>
            </w:tcBorders>
            <w:shd w:val="clear" w:color="000000" w:fill="FFFFFF"/>
            <w:noWrap/>
            <w:vAlign w:val="center"/>
            <w:hideMark/>
          </w:tcPr>
          <w:p w14:paraId="1439C7BB" w14:textId="77777777" w:rsidR="00BA129D" w:rsidRDefault="00BA129D">
            <w:pPr>
              <w:jc w:val="center"/>
              <w:rPr>
                <w:b/>
                <w:bCs/>
                <w:sz w:val="20"/>
                <w:szCs w:val="20"/>
              </w:rPr>
            </w:pPr>
            <w:r>
              <w:rPr>
                <w:b/>
                <w:bCs/>
                <w:sz w:val="20"/>
                <w:szCs w:val="20"/>
              </w:rPr>
              <w:t>91,27</w:t>
            </w:r>
          </w:p>
        </w:tc>
        <w:tc>
          <w:tcPr>
            <w:tcW w:w="16" w:type="dxa"/>
            <w:vAlign w:val="center"/>
            <w:hideMark/>
          </w:tcPr>
          <w:p w14:paraId="07B01113" w14:textId="77777777" w:rsidR="00BA129D" w:rsidRDefault="00BA129D">
            <w:pPr>
              <w:rPr>
                <w:sz w:val="20"/>
                <w:szCs w:val="20"/>
              </w:rPr>
            </w:pPr>
          </w:p>
        </w:tc>
      </w:tr>
      <w:tr w:rsidR="00BA129D" w14:paraId="21574719" w14:textId="77777777" w:rsidTr="00BA129D">
        <w:trPr>
          <w:trHeight w:val="300"/>
          <w:jc w:val="center"/>
        </w:trPr>
        <w:tc>
          <w:tcPr>
            <w:tcW w:w="596" w:type="dxa"/>
            <w:tcBorders>
              <w:top w:val="nil"/>
              <w:left w:val="nil"/>
              <w:bottom w:val="nil"/>
              <w:right w:val="nil"/>
            </w:tcBorders>
            <w:shd w:val="clear" w:color="auto" w:fill="auto"/>
            <w:noWrap/>
            <w:vAlign w:val="center"/>
            <w:hideMark/>
          </w:tcPr>
          <w:p w14:paraId="761C6FD6" w14:textId="77777777" w:rsidR="00BA129D" w:rsidRDefault="00BA129D">
            <w:pPr>
              <w:jc w:val="center"/>
              <w:rPr>
                <w:b/>
                <w:bCs/>
                <w:sz w:val="20"/>
                <w:szCs w:val="20"/>
              </w:rPr>
            </w:pPr>
          </w:p>
        </w:tc>
        <w:tc>
          <w:tcPr>
            <w:tcW w:w="4336" w:type="dxa"/>
            <w:tcBorders>
              <w:top w:val="nil"/>
              <w:left w:val="nil"/>
              <w:bottom w:val="nil"/>
              <w:right w:val="nil"/>
            </w:tcBorders>
            <w:shd w:val="clear" w:color="auto" w:fill="auto"/>
            <w:hideMark/>
          </w:tcPr>
          <w:p w14:paraId="3BFB4BEB" w14:textId="77777777" w:rsidR="00BA129D" w:rsidRDefault="00BA129D">
            <w:pPr>
              <w:jc w:val="center"/>
              <w:rPr>
                <w:sz w:val="20"/>
                <w:szCs w:val="20"/>
              </w:rPr>
            </w:pPr>
          </w:p>
        </w:tc>
        <w:tc>
          <w:tcPr>
            <w:tcW w:w="1216" w:type="dxa"/>
            <w:tcBorders>
              <w:top w:val="nil"/>
              <w:left w:val="nil"/>
              <w:bottom w:val="nil"/>
              <w:right w:val="nil"/>
            </w:tcBorders>
            <w:shd w:val="clear" w:color="auto" w:fill="auto"/>
            <w:noWrap/>
            <w:vAlign w:val="center"/>
            <w:hideMark/>
          </w:tcPr>
          <w:p w14:paraId="329C54DB" w14:textId="77777777" w:rsidR="00BA129D" w:rsidRDefault="00BA129D">
            <w:pPr>
              <w:rPr>
                <w:sz w:val="20"/>
                <w:szCs w:val="20"/>
              </w:rPr>
            </w:pPr>
          </w:p>
        </w:tc>
        <w:tc>
          <w:tcPr>
            <w:tcW w:w="1416" w:type="dxa"/>
            <w:tcBorders>
              <w:top w:val="nil"/>
              <w:left w:val="nil"/>
              <w:bottom w:val="nil"/>
              <w:right w:val="nil"/>
            </w:tcBorders>
            <w:shd w:val="clear" w:color="000000" w:fill="FFFFFF"/>
            <w:noWrap/>
            <w:vAlign w:val="center"/>
            <w:hideMark/>
          </w:tcPr>
          <w:p w14:paraId="32703146" w14:textId="77777777" w:rsidR="00BA129D" w:rsidRDefault="00BA129D">
            <w:pPr>
              <w:jc w:val="center"/>
              <w:rPr>
                <w:sz w:val="20"/>
                <w:szCs w:val="20"/>
              </w:rPr>
            </w:pPr>
            <w:r>
              <w:rPr>
                <w:sz w:val="20"/>
                <w:szCs w:val="20"/>
              </w:rPr>
              <w:t> </w:t>
            </w:r>
          </w:p>
        </w:tc>
        <w:tc>
          <w:tcPr>
            <w:tcW w:w="1396" w:type="dxa"/>
            <w:tcBorders>
              <w:top w:val="nil"/>
              <w:left w:val="nil"/>
              <w:bottom w:val="nil"/>
              <w:right w:val="nil"/>
            </w:tcBorders>
            <w:shd w:val="clear" w:color="000000" w:fill="FFFFFF"/>
            <w:noWrap/>
            <w:vAlign w:val="center"/>
            <w:hideMark/>
          </w:tcPr>
          <w:p w14:paraId="151F0A7F" w14:textId="77777777" w:rsidR="00BA129D" w:rsidRDefault="00BA129D">
            <w:pPr>
              <w:jc w:val="center"/>
              <w:rPr>
                <w:sz w:val="20"/>
                <w:szCs w:val="20"/>
              </w:rPr>
            </w:pPr>
            <w:r>
              <w:rPr>
                <w:sz w:val="20"/>
                <w:szCs w:val="20"/>
              </w:rPr>
              <w:t> </w:t>
            </w:r>
          </w:p>
        </w:tc>
        <w:tc>
          <w:tcPr>
            <w:tcW w:w="1331" w:type="dxa"/>
            <w:tcBorders>
              <w:top w:val="nil"/>
              <w:left w:val="nil"/>
              <w:bottom w:val="nil"/>
              <w:right w:val="nil"/>
            </w:tcBorders>
            <w:shd w:val="clear" w:color="000000" w:fill="FFFFFF"/>
            <w:noWrap/>
            <w:vAlign w:val="center"/>
            <w:hideMark/>
          </w:tcPr>
          <w:p w14:paraId="62E26939" w14:textId="77777777" w:rsidR="00BA129D" w:rsidRDefault="00BA129D">
            <w:pPr>
              <w:jc w:val="center"/>
              <w:rPr>
                <w:sz w:val="20"/>
                <w:szCs w:val="20"/>
              </w:rPr>
            </w:pPr>
            <w:r>
              <w:rPr>
                <w:sz w:val="20"/>
                <w:szCs w:val="20"/>
              </w:rPr>
              <w:t> </w:t>
            </w:r>
          </w:p>
        </w:tc>
        <w:tc>
          <w:tcPr>
            <w:tcW w:w="1445" w:type="dxa"/>
            <w:tcBorders>
              <w:top w:val="nil"/>
              <w:left w:val="nil"/>
              <w:bottom w:val="nil"/>
              <w:right w:val="nil"/>
            </w:tcBorders>
            <w:shd w:val="clear" w:color="000000" w:fill="FFFFFF"/>
            <w:noWrap/>
            <w:vAlign w:val="center"/>
            <w:hideMark/>
          </w:tcPr>
          <w:p w14:paraId="22EBADAA" w14:textId="77777777" w:rsidR="00BA129D" w:rsidRDefault="00BA129D">
            <w:pPr>
              <w:jc w:val="center"/>
              <w:rPr>
                <w:sz w:val="20"/>
                <w:szCs w:val="20"/>
              </w:rPr>
            </w:pPr>
            <w:r>
              <w:rPr>
                <w:sz w:val="20"/>
                <w:szCs w:val="20"/>
              </w:rPr>
              <w:t> </w:t>
            </w:r>
          </w:p>
        </w:tc>
        <w:tc>
          <w:tcPr>
            <w:tcW w:w="16" w:type="dxa"/>
            <w:vAlign w:val="center"/>
            <w:hideMark/>
          </w:tcPr>
          <w:p w14:paraId="46721332" w14:textId="77777777" w:rsidR="00BA129D" w:rsidRDefault="00BA129D">
            <w:pPr>
              <w:rPr>
                <w:sz w:val="20"/>
                <w:szCs w:val="20"/>
              </w:rPr>
            </w:pPr>
          </w:p>
        </w:tc>
      </w:tr>
    </w:tbl>
    <w:p w14:paraId="1B8F5A3C" w14:textId="77777777" w:rsidR="00BA129D" w:rsidRDefault="00BA129D" w:rsidP="00C64162">
      <w:pPr>
        <w:tabs>
          <w:tab w:val="left" w:pos="5580"/>
          <w:tab w:val="left" w:pos="9498"/>
        </w:tabs>
        <w:ind w:right="-569"/>
        <w:sectPr w:rsidR="00BA129D" w:rsidSect="00BA129D">
          <w:pgSz w:w="16838" w:h="11906" w:orient="landscape" w:code="9"/>
          <w:pgMar w:top="567" w:right="238" w:bottom="567" w:left="284" w:header="680" w:footer="709" w:gutter="0"/>
          <w:cols w:space="708"/>
          <w:titlePg/>
          <w:docGrid w:linePitch="360"/>
        </w:sectPr>
      </w:pPr>
    </w:p>
    <w:tbl>
      <w:tblPr>
        <w:tblW w:w="14111" w:type="dxa"/>
        <w:jc w:val="center"/>
        <w:tblLook w:val="04A0" w:firstRow="1" w:lastRow="0" w:firstColumn="1" w:lastColumn="0" w:noHBand="0" w:noVBand="1"/>
      </w:tblPr>
      <w:tblGrid>
        <w:gridCol w:w="589"/>
        <w:gridCol w:w="3236"/>
        <w:gridCol w:w="1219"/>
        <w:gridCol w:w="1438"/>
        <w:gridCol w:w="1825"/>
        <w:gridCol w:w="1434"/>
        <w:gridCol w:w="1339"/>
        <w:gridCol w:w="1403"/>
        <w:gridCol w:w="1404"/>
        <w:gridCol w:w="225"/>
      </w:tblGrid>
      <w:tr w:rsidR="00BA129D" w14:paraId="7F481E63" w14:textId="77777777" w:rsidTr="00BA129D">
        <w:trPr>
          <w:gridAfter w:val="1"/>
          <w:wAfter w:w="224" w:type="dxa"/>
          <w:trHeight w:val="252"/>
          <w:jc w:val="center"/>
        </w:trPr>
        <w:tc>
          <w:tcPr>
            <w:tcW w:w="589" w:type="dxa"/>
            <w:tcBorders>
              <w:top w:val="nil"/>
              <w:left w:val="nil"/>
              <w:bottom w:val="nil"/>
              <w:right w:val="nil"/>
            </w:tcBorders>
            <w:shd w:val="clear" w:color="auto" w:fill="auto"/>
            <w:noWrap/>
            <w:vAlign w:val="bottom"/>
            <w:hideMark/>
          </w:tcPr>
          <w:p w14:paraId="70C858B2" w14:textId="77777777" w:rsidR="00BA129D" w:rsidRDefault="00BA129D">
            <w:pPr>
              <w:rPr>
                <w:sz w:val="20"/>
                <w:szCs w:val="20"/>
              </w:rPr>
            </w:pPr>
          </w:p>
        </w:tc>
        <w:tc>
          <w:tcPr>
            <w:tcW w:w="3236" w:type="dxa"/>
            <w:tcBorders>
              <w:top w:val="nil"/>
              <w:left w:val="nil"/>
              <w:bottom w:val="nil"/>
              <w:right w:val="nil"/>
            </w:tcBorders>
            <w:shd w:val="clear" w:color="auto" w:fill="auto"/>
            <w:noWrap/>
            <w:vAlign w:val="bottom"/>
            <w:hideMark/>
          </w:tcPr>
          <w:p w14:paraId="50FF9761" w14:textId="77777777" w:rsidR="00BA129D" w:rsidRDefault="00BA129D">
            <w:pPr>
              <w:rPr>
                <w:sz w:val="20"/>
                <w:szCs w:val="20"/>
              </w:rPr>
            </w:pPr>
          </w:p>
        </w:tc>
        <w:tc>
          <w:tcPr>
            <w:tcW w:w="1219" w:type="dxa"/>
            <w:tcBorders>
              <w:top w:val="nil"/>
              <w:left w:val="nil"/>
              <w:bottom w:val="nil"/>
              <w:right w:val="nil"/>
            </w:tcBorders>
            <w:shd w:val="clear" w:color="auto" w:fill="auto"/>
            <w:noWrap/>
            <w:vAlign w:val="bottom"/>
            <w:hideMark/>
          </w:tcPr>
          <w:p w14:paraId="785F41AC" w14:textId="77777777" w:rsidR="00BA129D" w:rsidRDefault="00BA129D">
            <w:pPr>
              <w:rPr>
                <w:sz w:val="20"/>
                <w:szCs w:val="20"/>
              </w:rPr>
            </w:pPr>
          </w:p>
        </w:tc>
        <w:tc>
          <w:tcPr>
            <w:tcW w:w="1438" w:type="dxa"/>
            <w:tcBorders>
              <w:top w:val="nil"/>
              <w:left w:val="nil"/>
              <w:bottom w:val="nil"/>
              <w:right w:val="nil"/>
            </w:tcBorders>
            <w:shd w:val="clear" w:color="000000" w:fill="FFFFFF"/>
            <w:noWrap/>
            <w:vAlign w:val="bottom"/>
            <w:hideMark/>
          </w:tcPr>
          <w:p w14:paraId="796750BA" w14:textId="77777777" w:rsidR="00BA129D" w:rsidRDefault="00BA129D">
            <w:pPr>
              <w:rPr>
                <w:sz w:val="16"/>
                <w:szCs w:val="16"/>
              </w:rPr>
            </w:pPr>
            <w:r>
              <w:rPr>
                <w:sz w:val="16"/>
                <w:szCs w:val="16"/>
              </w:rPr>
              <w:t> </w:t>
            </w:r>
          </w:p>
        </w:tc>
        <w:tc>
          <w:tcPr>
            <w:tcW w:w="1825" w:type="dxa"/>
            <w:tcBorders>
              <w:top w:val="nil"/>
              <w:left w:val="nil"/>
              <w:bottom w:val="nil"/>
              <w:right w:val="nil"/>
            </w:tcBorders>
            <w:shd w:val="clear" w:color="000000" w:fill="FFFFFF"/>
            <w:noWrap/>
            <w:vAlign w:val="bottom"/>
            <w:hideMark/>
          </w:tcPr>
          <w:p w14:paraId="0B90E97B" w14:textId="77777777" w:rsidR="00BA129D" w:rsidRDefault="00BA129D">
            <w:pPr>
              <w:rPr>
                <w:sz w:val="16"/>
                <w:szCs w:val="16"/>
              </w:rPr>
            </w:pPr>
            <w:r>
              <w:rPr>
                <w:sz w:val="16"/>
                <w:szCs w:val="16"/>
              </w:rPr>
              <w:t> </w:t>
            </w:r>
          </w:p>
        </w:tc>
        <w:tc>
          <w:tcPr>
            <w:tcW w:w="5580" w:type="dxa"/>
            <w:gridSpan w:val="4"/>
            <w:tcBorders>
              <w:top w:val="nil"/>
              <w:left w:val="nil"/>
              <w:bottom w:val="nil"/>
              <w:right w:val="nil"/>
            </w:tcBorders>
            <w:shd w:val="clear" w:color="000000" w:fill="FFFFFF"/>
            <w:noWrap/>
            <w:vAlign w:val="bottom"/>
            <w:hideMark/>
          </w:tcPr>
          <w:p w14:paraId="5159DB8A" w14:textId="77777777" w:rsidR="00BA129D" w:rsidRDefault="00BA129D">
            <w:pPr>
              <w:jc w:val="center"/>
              <w:rPr>
                <w:sz w:val="16"/>
                <w:szCs w:val="16"/>
              </w:rPr>
            </w:pPr>
            <w:r>
              <w:rPr>
                <w:sz w:val="16"/>
                <w:szCs w:val="16"/>
              </w:rPr>
              <w:t>Приложение № 2 к заключению</w:t>
            </w:r>
          </w:p>
        </w:tc>
      </w:tr>
      <w:tr w:rsidR="00BA129D" w14:paraId="24665EA1" w14:textId="77777777" w:rsidTr="00BA129D">
        <w:trPr>
          <w:gridAfter w:val="1"/>
          <w:wAfter w:w="221" w:type="dxa"/>
          <w:trHeight w:val="505"/>
          <w:jc w:val="center"/>
        </w:trPr>
        <w:tc>
          <w:tcPr>
            <w:tcW w:w="13890" w:type="dxa"/>
            <w:gridSpan w:val="9"/>
            <w:tcBorders>
              <w:top w:val="nil"/>
              <w:left w:val="nil"/>
              <w:bottom w:val="nil"/>
              <w:right w:val="nil"/>
            </w:tcBorders>
            <w:shd w:val="clear" w:color="auto" w:fill="auto"/>
            <w:vAlign w:val="bottom"/>
            <w:hideMark/>
          </w:tcPr>
          <w:p w14:paraId="0CC2B354" w14:textId="77777777" w:rsidR="00BA129D" w:rsidRDefault="00BA129D">
            <w:pPr>
              <w:jc w:val="center"/>
              <w:rPr>
                <w:b/>
                <w:bCs/>
                <w:sz w:val="22"/>
                <w:szCs w:val="22"/>
              </w:rPr>
            </w:pPr>
            <w:r>
              <w:rPr>
                <w:b/>
                <w:bCs/>
                <w:sz w:val="22"/>
                <w:szCs w:val="22"/>
              </w:rPr>
              <w:t>Расчет тарифа на теплоноситель, поставляемый МКП "ЭнергоРесурс КМО", владеющей источником (источниками) тепловой энергии, на которых производится теплоноситель на 2024 - 2026 годы</w:t>
            </w:r>
          </w:p>
        </w:tc>
      </w:tr>
      <w:tr w:rsidR="00BA129D" w14:paraId="665FB392" w14:textId="77777777" w:rsidTr="00BA129D">
        <w:trPr>
          <w:gridAfter w:val="1"/>
          <w:wAfter w:w="224" w:type="dxa"/>
          <w:trHeight w:val="278"/>
          <w:jc w:val="center"/>
        </w:trPr>
        <w:tc>
          <w:tcPr>
            <w:tcW w:w="5045" w:type="dxa"/>
            <w:gridSpan w:val="3"/>
            <w:tcBorders>
              <w:top w:val="nil"/>
              <w:left w:val="nil"/>
              <w:bottom w:val="nil"/>
              <w:right w:val="nil"/>
            </w:tcBorders>
            <w:shd w:val="clear" w:color="auto" w:fill="auto"/>
            <w:vAlign w:val="bottom"/>
            <w:hideMark/>
          </w:tcPr>
          <w:p w14:paraId="06491A69" w14:textId="77777777" w:rsidR="00BA129D" w:rsidRDefault="00BA129D">
            <w:pPr>
              <w:jc w:val="center"/>
              <w:rPr>
                <w:b/>
                <w:bCs/>
                <w:sz w:val="22"/>
                <w:szCs w:val="22"/>
              </w:rPr>
            </w:pPr>
          </w:p>
        </w:tc>
        <w:tc>
          <w:tcPr>
            <w:tcW w:w="1438" w:type="dxa"/>
            <w:tcBorders>
              <w:top w:val="nil"/>
              <w:left w:val="nil"/>
              <w:bottom w:val="nil"/>
              <w:right w:val="nil"/>
            </w:tcBorders>
            <w:shd w:val="clear" w:color="000000" w:fill="FFFFFF"/>
            <w:noWrap/>
            <w:vAlign w:val="bottom"/>
            <w:hideMark/>
          </w:tcPr>
          <w:p w14:paraId="3D86F268" w14:textId="77777777" w:rsidR="00BA129D" w:rsidRDefault="00BA129D">
            <w:pPr>
              <w:rPr>
                <w:sz w:val="16"/>
                <w:szCs w:val="16"/>
              </w:rPr>
            </w:pPr>
            <w:r>
              <w:rPr>
                <w:sz w:val="16"/>
                <w:szCs w:val="16"/>
              </w:rPr>
              <w:t> </w:t>
            </w:r>
          </w:p>
        </w:tc>
        <w:tc>
          <w:tcPr>
            <w:tcW w:w="1825" w:type="dxa"/>
            <w:tcBorders>
              <w:top w:val="nil"/>
              <w:left w:val="nil"/>
              <w:bottom w:val="nil"/>
              <w:right w:val="nil"/>
            </w:tcBorders>
            <w:shd w:val="clear" w:color="000000" w:fill="FFFFFF"/>
            <w:noWrap/>
            <w:vAlign w:val="bottom"/>
            <w:hideMark/>
          </w:tcPr>
          <w:p w14:paraId="7D0E4576" w14:textId="77777777" w:rsidR="00BA129D" w:rsidRDefault="00BA129D">
            <w:pPr>
              <w:rPr>
                <w:sz w:val="16"/>
                <w:szCs w:val="16"/>
              </w:rPr>
            </w:pPr>
            <w:r>
              <w:rPr>
                <w:sz w:val="16"/>
                <w:szCs w:val="16"/>
              </w:rPr>
              <w:t> </w:t>
            </w:r>
          </w:p>
        </w:tc>
        <w:tc>
          <w:tcPr>
            <w:tcW w:w="1434" w:type="dxa"/>
            <w:tcBorders>
              <w:top w:val="nil"/>
              <w:left w:val="nil"/>
              <w:bottom w:val="nil"/>
              <w:right w:val="nil"/>
            </w:tcBorders>
            <w:shd w:val="clear" w:color="000000" w:fill="FFFFFF"/>
            <w:noWrap/>
            <w:vAlign w:val="bottom"/>
            <w:hideMark/>
          </w:tcPr>
          <w:p w14:paraId="278BBD39" w14:textId="77777777" w:rsidR="00BA129D" w:rsidRDefault="00BA129D">
            <w:pPr>
              <w:rPr>
                <w:sz w:val="16"/>
                <w:szCs w:val="16"/>
              </w:rPr>
            </w:pPr>
            <w:r>
              <w:rPr>
                <w:sz w:val="16"/>
                <w:szCs w:val="16"/>
              </w:rPr>
              <w:t> </w:t>
            </w:r>
          </w:p>
        </w:tc>
        <w:tc>
          <w:tcPr>
            <w:tcW w:w="1339" w:type="dxa"/>
            <w:tcBorders>
              <w:top w:val="nil"/>
              <w:left w:val="nil"/>
              <w:bottom w:val="nil"/>
              <w:right w:val="nil"/>
            </w:tcBorders>
            <w:shd w:val="clear" w:color="000000" w:fill="FFFFFF"/>
            <w:noWrap/>
            <w:vAlign w:val="bottom"/>
            <w:hideMark/>
          </w:tcPr>
          <w:p w14:paraId="36E70933" w14:textId="77777777" w:rsidR="00BA129D" w:rsidRDefault="00BA129D">
            <w:pPr>
              <w:rPr>
                <w:sz w:val="16"/>
                <w:szCs w:val="16"/>
              </w:rPr>
            </w:pPr>
            <w:r>
              <w:rPr>
                <w:sz w:val="16"/>
                <w:szCs w:val="16"/>
              </w:rPr>
              <w:t> </w:t>
            </w:r>
          </w:p>
        </w:tc>
        <w:tc>
          <w:tcPr>
            <w:tcW w:w="1403" w:type="dxa"/>
            <w:tcBorders>
              <w:top w:val="nil"/>
              <w:left w:val="nil"/>
              <w:bottom w:val="nil"/>
              <w:right w:val="nil"/>
            </w:tcBorders>
            <w:shd w:val="clear" w:color="000000" w:fill="FFFFFF"/>
            <w:noWrap/>
            <w:vAlign w:val="bottom"/>
            <w:hideMark/>
          </w:tcPr>
          <w:p w14:paraId="5858CD08" w14:textId="77777777" w:rsidR="00BA129D" w:rsidRDefault="00BA129D">
            <w:pPr>
              <w:rPr>
                <w:sz w:val="16"/>
                <w:szCs w:val="16"/>
              </w:rPr>
            </w:pPr>
            <w:r>
              <w:rPr>
                <w:sz w:val="16"/>
                <w:szCs w:val="16"/>
              </w:rPr>
              <w:t> </w:t>
            </w:r>
          </w:p>
        </w:tc>
        <w:tc>
          <w:tcPr>
            <w:tcW w:w="1403" w:type="dxa"/>
            <w:tcBorders>
              <w:top w:val="nil"/>
              <w:left w:val="nil"/>
              <w:bottom w:val="nil"/>
              <w:right w:val="nil"/>
            </w:tcBorders>
            <w:shd w:val="clear" w:color="000000" w:fill="FFFFFF"/>
            <w:noWrap/>
            <w:vAlign w:val="bottom"/>
            <w:hideMark/>
          </w:tcPr>
          <w:p w14:paraId="61BE8E23" w14:textId="77777777" w:rsidR="00BA129D" w:rsidRDefault="00BA129D">
            <w:pPr>
              <w:rPr>
                <w:sz w:val="16"/>
                <w:szCs w:val="16"/>
              </w:rPr>
            </w:pPr>
            <w:r>
              <w:rPr>
                <w:sz w:val="16"/>
                <w:szCs w:val="16"/>
              </w:rPr>
              <w:t> </w:t>
            </w:r>
          </w:p>
        </w:tc>
      </w:tr>
      <w:tr w:rsidR="00BA129D" w14:paraId="6D201307" w14:textId="77777777" w:rsidTr="00BA129D">
        <w:trPr>
          <w:gridAfter w:val="1"/>
          <w:wAfter w:w="225" w:type="dxa"/>
          <w:trHeight w:val="458"/>
          <w:jc w:val="center"/>
        </w:trPr>
        <w:tc>
          <w:tcPr>
            <w:tcW w:w="589"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0078E699" w14:textId="77777777" w:rsidR="00BA129D" w:rsidRDefault="00BA129D">
            <w:pPr>
              <w:jc w:val="center"/>
              <w:rPr>
                <w:sz w:val="22"/>
                <w:szCs w:val="22"/>
              </w:rPr>
            </w:pPr>
            <w:r>
              <w:rPr>
                <w:sz w:val="22"/>
                <w:szCs w:val="22"/>
              </w:rPr>
              <w:t>№ п/п</w:t>
            </w:r>
          </w:p>
        </w:tc>
        <w:tc>
          <w:tcPr>
            <w:tcW w:w="3236"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933270B" w14:textId="77777777" w:rsidR="00BA129D" w:rsidRDefault="00BA129D">
            <w:pPr>
              <w:jc w:val="center"/>
              <w:rPr>
                <w:sz w:val="22"/>
                <w:szCs w:val="22"/>
              </w:rPr>
            </w:pPr>
            <w:r>
              <w:rPr>
                <w:sz w:val="22"/>
                <w:szCs w:val="22"/>
              </w:rPr>
              <w:t>Показатели</w:t>
            </w:r>
          </w:p>
        </w:tc>
        <w:tc>
          <w:tcPr>
            <w:tcW w:w="1219"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A6D91F5" w14:textId="77777777" w:rsidR="00BA129D" w:rsidRDefault="00BA129D">
            <w:pPr>
              <w:jc w:val="center"/>
              <w:rPr>
                <w:sz w:val="20"/>
                <w:szCs w:val="20"/>
              </w:rPr>
            </w:pPr>
            <w:r>
              <w:rPr>
                <w:sz w:val="20"/>
                <w:szCs w:val="20"/>
              </w:rPr>
              <w:t>Единицы измерения</w:t>
            </w:r>
          </w:p>
        </w:tc>
        <w:tc>
          <w:tcPr>
            <w:tcW w:w="1438"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8855BD0" w14:textId="77777777" w:rsidR="00BA129D" w:rsidRDefault="00BA129D">
            <w:pPr>
              <w:jc w:val="center"/>
              <w:rPr>
                <w:sz w:val="20"/>
                <w:szCs w:val="20"/>
              </w:rPr>
            </w:pPr>
            <w:r>
              <w:rPr>
                <w:sz w:val="20"/>
                <w:szCs w:val="20"/>
              </w:rPr>
              <w:t>Утверждено на 2022-2023 год (для МКП ЭнергоРесурс КМО) с 01.12.2022</w:t>
            </w:r>
          </w:p>
        </w:tc>
        <w:tc>
          <w:tcPr>
            <w:tcW w:w="1825"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F20257D" w14:textId="77777777" w:rsidR="00BA129D" w:rsidRDefault="00BA129D">
            <w:pPr>
              <w:jc w:val="center"/>
              <w:rPr>
                <w:sz w:val="20"/>
                <w:szCs w:val="20"/>
              </w:rPr>
            </w:pPr>
            <w:r>
              <w:rPr>
                <w:sz w:val="20"/>
                <w:szCs w:val="20"/>
              </w:rPr>
              <w:t xml:space="preserve">Предложение предприятия на 2024 год </w:t>
            </w:r>
          </w:p>
        </w:tc>
        <w:tc>
          <w:tcPr>
            <w:tcW w:w="1434"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F4AE79A" w14:textId="77777777" w:rsidR="00BA129D" w:rsidRDefault="00BA129D">
            <w:pPr>
              <w:jc w:val="center"/>
              <w:rPr>
                <w:sz w:val="20"/>
                <w:szCs w:val="20"/>
              </w:rPr>
            </w:pPr>
            <w:r>
              <w:rPr>
                <w:sz w:val="20"/>
                <w:szCs w:val="20"/>
              </w:rPr>
              <w:t>Предложение экспертов на 2024 год</w:t>
            </w:r>
          </w:p>
        </w:tc>
        <w:tc>
          <w:tcPr>
            <w:tcW w:w="1339"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14:paraId="57A3EBD1" w14:textId="77777777" w:rsidR="00BA129D" w:rsidRDefault="00BA129D">
            <w:pPr>
              <w:jc w:val="center"/>
              <w:rPr>
                <w:sz w:val="20"/>
                <w:szCs w:val="20"/>
              </w:rPr>
            </w:pPr>
            <w:r>
              <w:rPr>
                <w:sz w:val="20"/>
                <w:szCs w:val="20"/>
              </w:rPr>
              <w:t>Динамика изменения, +/-, 6-5</w:t>
            </w:r>
          </w:p>
        </w:tc>
        <w:tc>
          <w:tcPr>
            <w:tcW w:w="1403"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469A87D8" w14:textId="77777777" w:rsidR="00BA129D" w:rsidRDefault="00BA129D">
            <w:pPr>
              <w:jc w:val="center"/>
              <w:rPr>
                <w:sz w:val="20"/>
                <w:szCs w:val="20"/>
              </w:rPr>
            </w:pPr>
            <w:r>
              <w:rPr>
                <w:sz w:val="20"/>
                <w:szCs w:val="20"/>
              </w:rPr>
              <w:t>Предложение экспертов на 2024</w:t>
            </w:r>
          </w:p>
        </w:tc>
        <w:tc>
          <w:tcPr>
            <w:tcW w:w="1403"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14:paraId="315A37EB" w14:textId="77777777" w:rsidR="00BA129D" w:rsidRDefault="00BA129D">
            <w:pPr>
              <w:jc w:val="center"/>
              <w:rPr>
                <w:sz w:val="20"/>
                <w:szCs w:val="20"/>
              </w:rPr>
            </w:pPr>
            <w:r>
              <w:rPr>
                <w:sz w:val="20"/>
                <w:szCs w:val="20"/>
              </w:rPr>
              <w:t>Предложение экспертов на 2024</w:t>
            </w:r>
          </w:p>
        </w:tc>
      </w:tr>
      <w:tr w:rsidR="00BA129D" w14:paraId="69AE4F38" w14:textId="77777777" w:rsidTr="00BA129D">
        <w:trPr>
          <w:trHeight w:val="1252"/>
          <w:jc w:val="center"/>
        </w:trPr>
        <w:tc>
          <w:tcPr>
            <w:tcW w:w="589" w:type="dxa"/>
            <w:vMerge/>
            <w:tcBorders>
              <w:top w:val="single" w:sz="8" w:space="0" w:color="auto"/>
              <w:left w:val="single" w:sz="8" w:space="0" w:color="auto"/>
              <w:bottom w:val="single" w:sz="4" w:space="0" w:color="auto"/>
              <w:right w:val="single" w:sz="4" w:space="0" w:color="auto"/>
            </w:tcBorders>
            <w:vAlign w:val="center"/>
            <w:hideMark/>
          </w:tcPr>
          <w:p w14:paraId="0286D986" w14:textId="77777777" w:rsidR="00BA129D" w:rsidRDefault="00BA129D">
            <w:pPr>
              <w:rPr>
                <w:sz w:val="22"/>
                <w:szCs w:val="22"/>
              </w:rPr>
            </w:pPr>
          </w:p>
        </w:tc>
        <w:tc>
          <w:tcPr>
            <w:tcW w:w="3236" w:type="dxa"/>
            <w:vMerge/>
            <w:tcBorders>
              <w:top w:val="single" w:sz="8" w:space="0" w:color="auto"/>
              <w:left w:val="single" w:sz="4" w:space="0" w:color="auto"/>
              <w:bottom w:val="single" w:sz="4" w:space="0" w:color="auto"/>
              <w:right w:val="single" w:sz="4" w:space="0" w:color="auto"/>
            </w:tcBorders>
            <w:vAlign w:val="center"/>
            <w:hideMark/>
          </w:tcPr>
          <w:p w14:paraId="0A53A567" w14:textId="77777777" w:rsidR="00BA129D" w:rsidRDefault="00BA129D">
            <w:pPr>
              <w:rPr>
                <w:sz w:val="22"/>
                <w:szCs w:val="22"/>
              </w:rPr>
            </w:pPr>
          </w:p>
        </w:tc>
        <w:tc>
          <w:tcPr>
            <w:tcW w:w="1219" w:type="dxa"/>
            <w:vMerge/>
            <w:tcBorders>
              <w:top w:val="single" w:sz="8" w:space="0" w:color="auto"/>
              <w:left w:val="single" w:sz="4" w:space="0" w:color="auto"/>
              <w:bottom w:val="single" w:sz="4" w:space="0" w:color="auto"/>
              <w:right w:val="single" w:sz="4" w:space="0" w:color="auto"/>
            </w:tcBorders>
            <w:vAlign w:val="center"/>
            <w:hideMark/>
          </w:tcPr>
          <w:p w14:paraId="45FD0AFB" w14:textId="77777777" w:rsidR="00BA129D" w:rsidRDefault="00BA129D">
            <w:pPr>
              <w:rPr>
                <w:sz w:val="20"/>
                <w:szCs w:val="20"/>
              </w:rPr>
            </w:pPr>
          </w:p>
        </w:tc>
        <w:tc>
          <w:tcPr>
            <w:tcW w:w="1438" w:type="dxa"/>
            <w:vMerge/>
            <w:tcBorders>
              <w:top w:val="single" w:sz="8" w:space="0" w:color="auto"/>
              <w:left w:val="single" w:sz="4" w:space="0" w:color="auto"/>
              <w:bottom w:val="single" w:sz="4" w:space="0" w:color="auto"/>
              <w:right w:val="single" w:sz="4" w:space="0" w:color="auto"/>
            </w:tcBorders>
            <w:vAlign w:val="center"/>
            <w:hideMark/>
          </w:tcPr>
          <w:p w14:paraId="179B1040" w14:textId="77777777" w:rsidR="00BA129D" w:rsidRDefault="00BA129D">
            <w:pPr>
              <w:rPr>
                <w:sz w:val="20"/>
                <w:szCs w:val="20"/>
              </w:rPr>
            </w:pPr>
          </w:p>
        </w:tc>
        <w:tc>
          <w:tcPr>
            <w:tcW w:w="1825" w:type="dxa"/>
            <w:vMerge/>
            <w:tcBorders>
              <w:top w:val="single" w:sz="8" w:space="0" w:color="auto"/>
              <w:left w:val="single" w:sz="4" w:space="0" w:color="auto"/>
              <w:bottom w:val="single" w:sz="4" w:space="0" w:color="auto"/>
              <w:right w:val="single" w:sz="4" w:space="0" w:color="auto"/>
            </w:tcBorders>
            <w:vAlign w:val="center"/>
            <w:hideMark/>
          </w:tcPr>
          <w:p w14:paraId="32CB1FF9" w14:textId="77777777" w:rsidR="00BA129D" w:rsidRDefault="00BA129D">
            <w:pPr>
              <w:rPr>
                <w:sz w:val="20"/>
                <w:szCs w:val="20"/>
              </w:rPr>
            </w:pPr>
          </w:p>
        </w:tc>
        <w:tc>
          <w:tcPr>
            <w:tcW w:w="1434" w:type="dxa"/>
            <w:vMerge/>
            <w:tcBorders>
              <w:top w:val="single" w:sz="8" w:space="0" w:color="auto"/>
              <w:left w:val="single" w:sz="4" w:space="0" w:color="auto"/>
              <w:bottom w:val="single" w:sz="4" w:space="0" w:color="auto"/>
              <w:right w:val="single" w:sz="4" w:space="0" w:color="auto"/>
            </w:tcBorders>
            <w:vAlign w:val="center"/>
            <w:hideMark/>
          </w:tcPr>
          <w:p w14:paraId="35965A31" w14:textId="77777777" w:rsidR="00BA129D" w:rsidRDefault="00BA129D">
            <w:pPr>
              <w:rPr>
                <w:sz w:val="20"/>
                <w:szCs w:val="20"/>
              </w:rPr>
            </w:pPr>
          </w:p>
        </w:tc>
        <w:tc>
          <w:tcPr>
            <w:tcW w:w="1339" w:type="dxa"/>
            <w:vMerge/>
            <w:tcBorders>
              <w:top w:val="single" w:sz="8" w:space="0" w:color="auto"/>
              <w:left w:val="single" w:sz="4" w:space="0" w:color="auto"/>
              <w:bottom w:val="single" w:sz="4" w:space="0" w:color="000000"/>
              <w:right w:val="single" w:sz="4" w:space="0" w:color="auto"/>
            </w:tcBorders>
            <w:vAlign w:val="center"/>
            <w:hideMark/>
          </w:tcPr>
          <w:p w14:paraId="640ECF42" w14:textId="77777777" w:rsidR="00BA129D" w:rsidRDefault="00BA129D">
            <w:pPr>
              <w:rPr>
                <w:sz w:val="20"/>
                <w:szCs w:val="20"/>
              </w:rPr>
            </w:pPr>
          </w:p>
        </w:tc>
        <w:tc>
          <w:tcPr>
            <w:tcW w:w="1403" w:type="dxa"/>
            <w:vMerge/>
            <w:tcBorders>
              <w:top w:val="single" w:sz="8" w:space="0" w:color="auto"/>
              <w:left w:val="single" w:sz="4" w:space="0" w:color="auto"/>
              <w:bottom w:val="single" w:sz="4" w:space="0" w:color="auto"/>
              <w:right w:val="single" w:sz="4" w:space="0" w:color="auto"/>
            </w:tcBorders>
            <w:vAlign w:val="center"/>
            <w:hideMark/>
          </w:tcPr>
          <w:p w14:paraId="2731FF6E" w14:textId="77777777" w:rsidR="00BA129D" w:rsidRDefault="00BA129D">
            <w:pPr>
              <w:rPr>
                <w:sz w:val="20"/>
                <w:szCs w:val="20"/>
              </w:rPr>
            </w:pPr>
          </w:p>
        </w:tc>
        <w:tc>
          <w:tcPr>
            <w:tcW w:w="1403" w:type="dxa"/>
            <w:vMerge/>
            <w:tcBorders>
              <w:top w:val="single" w:sz="8" w:space="0" w:color="auto"/>
              <w:left w:val="single" w:sz="4" w:space="0" w:color="auto"/>
              <w:bottom w:val="single" w:sz="4" w:space="0" w:color="auto"/>
              <w:right w:val="single" w:sz="8" w:space="0" w:color="auto"/>
            </w:tcBorders>
            <w:vAlign w:val="center"/>
            <w:hideMark/>
          </w:tcPr>
          <w:p w14:paraId="4420DA61" w14:textId="77777777" w:rsidR="00BA129D" w:rsidRDefault="00BA129D">
            <w:pPr>
              <w:rPr>
                <w:sz w:val="20"/>
                <w:szCs w:val="20"/>
              </w:rPr>
            </w:pPr>
          </w:p>
        </w:tc>
        <w:tc>
          <w:tcPr>
            <w:tcW w:w="225" w:type="dxa"/>
            <w:tcBorders>
              <w:top w:val="nil"/>
              <w:left w:val="nil"/>
              <w:bottom w:val="nil"/>
              <w:right w:val="nil"/>
            </w:tcBorders>
            <w:shd w:val="clear" w:color="auto" w:fill="auto"/>
            <w:noWrap/>
            <w:vAlign w:val="bottom"/>
            <w:hideMark/>
          </w:tcPr>
          <w:p w14:paraId="3B6696A7" w14:textId="77777777" w:rsidR="00BA129D" w:rsidRDefault="00BA129D">
            <w:pPr>
              <w:jc w:val="center"/>
              <w:rPr>
                <w:sz w:val="20"/>
                <w:szCs w:val="20"/>
              </w:rPr>
            </w:pPr>
          </w:p>
        </w:tc>
      </w:tr>
      <w:tr w:rsidR="00BA129D" w14:paraId="4DB2F592" w14:textId="77777777" w:rsidTr="00BA129D">
        <w:trPr>
          <w:trHeight w:val="252"/>
          <w:jc w:val="center"/>
        </w:trPr>
        <w:tc>
          <w:tcPr>
            <w:tcW w:w="589" w:type="dxa"/>
            <w:tcBorders>
              <w:top w:val="nil"/>
              <w:left w:val="single" w:sz="8" w:space="0" w:color="auto"/>
              <w:bottom w:val="single" w:sz="4" w:space="0" w:color="auto"/>
              <w:right w:val="single" w:sz="4" w:space="0" w:color="auto"/>
            </w:tcBorders>
            <w:shd w:val="clear" w:color="000000" w:fill="FFFFFF"/>
            <w:noWrap/>
            <w:vAlign w:val="center"/>
            <w:hideMark/>
          </w:tcPr>
          <w:p w14:paraId="5F220D48" w14:textId="77777777" w:rsidR="00BA129D" w:rsidRDefault="00BA129D">
            <w:pPr>
              <w:jc w:val="center"/>
              <w:rPr>
                <w:sz w:val="22"/>
                <w:szCs w:val="22"/>
              </w:rPr>
            </w:pPr>
            <w:r>
              <w:rPr>
                <w:sz w:val="22"/>
                <w:szCs w:val="22"/>
              </w:rPr>
              <w:t>1</w:t>
            </w:r>
          </w:p>
        </w:tc>
        <w:tc>
          <w:tcPr>
            <w:tcW w:w="3236" w:type="dxa"/>
            <w:tcBorders>
              <w:top w:val="nil"/>
              <w:left w:val="nil"/>
              <w:bottom w:val="single" w:sz="4" w:space="0" w:color="auto"/>
              <w:right w:val="single" w:sz="4" w:space="0" w:color="auto"/>
            </w:tcBorders>
            <w:shd w:val="clear" w:color="000000" w:fill="FFFFFF"/>
            <w:noWrap/>
            <w:hideMark/>
          </w:tcPr>
          <w:p w14:paraId="38645940" w14:textId="77777777" w:rsidR="00BA129D" w:rsidRDefault="00BA129D">
            <w:pPr>
              <w:jc w:val="center"/>
              <w:rPr>
                <w:sz w:val="22"/>
                <w:szCs w:val="22"/>
              </w:rPr>
            </w:pPr>
            <w:r>
              <w:rPr>
                <w:sz w:val="22"/>
                <w:szCs w:val="22"/>
              </w:rPr>
              <w:t>2</w:t>
            </w:r>
          </w:p>
        </w:tc>
        <w:tc>
          <w:tcPr>
            <w:tcW w:w="1219" w:type="dxa"/>
            <w:tcBorders>
              <w:top w:val="nil"/>
              <w:left w:val="nil"/>
              <w:bottom w:val="single" w:sz="4" w:space="0" w:color="auto"/>
              <w:right w:val="single" w:sz="4" w:space="0" w:color="auto"/>
            </w:tcBorders>
            <w:shd w:val="clear" w:color="000000" w:fill="FFFFFF"/>
            <w:noWrap/>
            <w:hideMark/>
          </w:tcPr>
          <w:p w14:paraId="7CC0BAC5" w14:textId="77777777" w:rsidR="00BA129D" w:rsidRDefault="00BA129D">
            <w:pPr>
              <w:jc w:val="center"/>
              <w:rPr>
                <w:sz w:val="22"/>
                <w:szCs w:val="22"/>
              </w:rPr>
            </w:pPr>
            <w:r>
              <w:rPr>
                <w:sz w:val="22"/>
                <w:szCs w:val="22"/>
              </w:rPr>
              <w:t>3</w:t>
            </w:r>
          </w:p>
        </w:tc>
        <w:tc>
          <w:tcPr>
            <w:tcW w:w="1438" w:type="dxa"/>
            <w:tcBorders>
              <w:top w:val="nil"/>
              <w:left w:val="nil"/>
              <w:bottom w:val="single" w:sz="4" w:space="0" w:color="auto"/>
              <w:right w:val="single" w:sz="4" w:space="0" w:color="auto"/>
            </w:tcBorders>
            <w:shd w:val="clear" w:color="000000" w:fill="FFFFFF"/>
            <w:noWrap/>
            <w:vAlign w:val="bottom"/>
            <w:hideMark/>
          </w:tcPr>
          <w:p w14:paraId="08CA258F" w14:textId="77777777" w:rsidR="00BA129D" w:rsidRDefault="00BA129D">
            <w:pPr>
              <w:jc w:val="center"/>
              <w:rPr>
                <w:sz w:val="22"/>
                <w:szCs w:val="22"/>
              </w:rPr>
            </w:pPr>
            <w:r>
              <w:rPr>
                <w:sz w:val="22"/>
                <w:szCs w:val="22"/>
              </w:rPr>
              <w:t>4</w:t>
            </w:r>
          </w:p>
        </w:tc>
        <w:tc>
          <w:tcPr>
            <w:tcW w:w="1825" w:type="dxa"/>
            <w:tcBorders>
              <w:top w:val="nil"/>
              <w:left w:val="nil"/>
              <w:bottom w:val="single" w:sz="4" w:space="0" w:color="auto"/>
              <w:right w:val="single" w:sz="4" w:space="0" w:color="auto"/>
            </w:tcBorders>
            <w:shd w:val="clear" w:color="000000" w:fill="FFFFFF"/>
            <w:noWrap/>
            <w:vAlign w:val="bottom"/>
            <w:hideMark/>
          </w:tcPr>
          <w:p w14:paraId="4E0F9A84" w14:textId="77777777" w:rsidR="00BA129D" w:rsidRDefault="00BA129D">
            <w:pPr>
              <w:jc w:val="center"/>
              <w:rPr>
                <w:sz w:val="22"/>
                <w:szCs w:val="22"/>
              </w:rPr>
            </w:pPr>
            <w:r>
              <w:rPr>
                <w:sz w:val="22"/>
                <w:szCs w:val="22"/>
              </w:rPr>
              <w:t>5</w:t>
            </w:r>
          </w:p>
        </w:tc>
        <w:tc>
          <w:tcPr>
            <w:tcW w:w="1434" w:type="dxa"/>
            <w:tcBorders>
              <w:top w:val="nil"/>
              <w:left w:val="nil"/>
              <w:bottom w:val="single" w:sz="4" w:space="0" w:color="auto"/>
              <w:right w:val="single" w:sz="4" w:space="0" w:color="auto"/>
            </w:tcBorders>
            <w:shd w:val="clear" w:color="000000" w:fill="FFFFFF"/>
            <w:noWrap/>
            <w:vAlign w:val="bottom"/>
            <w:hideMark/>
          </w:tcPr>
          <w:p w14:paraId="47A7A34D" w14:textId="77777777" w:rsidR="00BA129D" w:rsidRDefault="00BA129D">
            <w:pPr>
              <w:jc w:val="center"/>
              <w:rPr>
                <w:sz w:val="22"/>
                <w:szCs w:val="22"/>
              </w:rPr>
            </w:pPr>
            <w:r>
              <w:rPr>
                <w:sz w:val="22"/>
                <w:szCs w:val="22"/>
              </w:rPr>
              <w:t>6</w:t>
            </w:r>
          </w:p>
        </w:tc>
        <w:tc>
          <w:tcPr>
            <w:tcW w:w="1339" w:type="dxa"/>
            <w:tcBorders>
              <w:top w:val="nil"/>
              <w:left w:val="nil"/>
              <w:bottom w:val="single" w:sz="4" w:space="0" w:color="auto"/>
              <w:right w:val="single" w:sz="4" w:space="0" w:color="auto"/>
            </w:tcBorders>
            <w:shd w:val="clear" w:color="000000" w:fill="FFFFFF"/>
            <w:noWrap/>
            <w:vAlign w:val="bottom"/>
            <w:hideMark/>
          </w:tcPr>
          <w:p w14:paraId="0530A9A7" w14:textId="77777777" w:rsidR="00BA129D" w:rsidRDefault="00BA129D">
            <w:pPr>
              <w:jc w:val="center"/>
              <w:rPr>
                <w:sz w:val="22"/>
                <w:szCs w:val="22"/>
              </w:rPr>
            </w:pPr>
            <w:r>
              <w:rPr>
                <w:sz w:val="22"/>
                <w:szCs w:val="22"/>
              </w:rPr>
              <w:t>7</w:t>
            </w:r>
          </w:p>
        </w:tc>
        <w:tc>
          <w:tcPr>
            <w:tcW w:w="1403" w:type="dxa"/>
            <w:tcBorders>
              <w:top w:val="nil"/>
              <w:left w:val="nil"/>
              <w:bottom w:val="single" w:sz="4" w:space="0" w:color="auto"/>
              <w:right w:val="single" w:sz="4" w:space="0" w:color="auto"/>
            </w:tcBorders>
            <w:shd w:val="clear" w:color="000000" w:fill="FFFFFF"/>
            <w:noWrap/>
            <w:vAlign w:val="bottom"/>
            <w:hideMark/>
          </w:tcPr>
          <w:p w14:paraId="36E915A1" w14:textId="77777777" w:rsidR="00BA129D" w:rsidRDefault="00BA129D">
            <w:pPr>
              <w:jc w:val="center"/>
              <w:rPr>
                <w:sz w:val="22"/>
                <w:szCs w:val="22"/>
              </w:rPr>
            </w:pPr>
            <w:r>
              <w:rPr>
                <w:sz w:val="22"/>
                <w:szCs w:val="22"/>
              </w:rPr>
              <w:t>8</w:t>
            </w:r>
          </w:p>
        </w:tc>
        <w:tc>
          <w:tcPr>
            <w:tcW w:w="1403" w:type="dxa"/>
            <w:tcBorders>
              <w:top w:val="nil"/>
              <w:left w:val="nil"/>
              <w:bottom w:val="single" w:sz="4" w:space="0" w:color="auto"/>
              <w:right w:val="single" w:sz="8" w:space="0" w:color="auto"/>
            </w:tcBorders>
            <w:shd w:val="clear" w:color="000000" w:fill="FFFFFF"/>
            <w:noWrap/>
            <w:vAlign w:val="bottom"/>
            <w:hideMark/>
          </w:tcPr>
          <w:p w14:paraId="26EF908A" w14:textId="77777777" w:rsidR="00BA129D" w:rsidRDefault="00BA129D">
            <w:pPr>
              <w:jc w:val="center"/>
              <w:rPr>
                <w:sz w:val="22"/>
                <w:szCs w:val="22"/>
              </w:rPr>
            </w:pPr>
            <w:r>
              <w:rPr>
                <w:sz w:val="22"/>
                <w:szCs w:val="22"/>
              </w:rPr>
              <w:t>9</w:t>
            </w:r>
          </w:p>
        </w:tc>
        <w:tc>
          <w:tcPr>
            <w:tcW w:w="225" w:type="dxa"/>
            <w:vAlign w:val="center"/>
            <w:hideMark/>
          </w:tcPr>
          <w:p w14:paraId="4F88C9CF" w14:textId="77777777" w:rsidR="00BA129D" w:rsidRDefault="00BA129D">
            <w:pPr>
              <w:rPr>
                <w:sz w:val="20"/>
                <w:szCs w:val="20"/>
              </w:rPr>
            </w:pPr>
          </w:p>
        </w:tc>
      </w:tr>
      <w:tr w:rsidR="00BA129D" w14:paraId="407CBB09" w14:textId="77777777" w:rsidTr="00BA129D">
        <w:trPr>
          <w:trHeight w:val="252"/>
          <w:jc w:val="center"/>
        </w:trPr>
        <w:tc>
          <w:tcPr>
            <w:tcW w:w="589" w:type="dxa"/>
            <w:tcBorders>
              <w:top w:val="nil"/>
              <w:left w:val="single" w:sz="8" w:space="0" w:color="auto"/>
              <w:bottom w:val="single" w:sz="4" w:space="0" w:color="auto"/>
              <w:right w:val="single" w:sz="4" w:space="0" w:color="auto"/>
            </w:tcBorders>
            <w:shd w:val="clear" w:color="000000" w:fill="FFFFFF"/>
            <w:noWrap/>
            <w:vAlign w:val="center"/>
            <w:hideMark/>
          </w:tcPr>
          <w:p w14:paraId="6583C70A" w14:textId="77777777" w:rsidR="00BA129D" w:rsidRDefault="00BA129D">
            <w:pPr>
              <w:jc w:val="center"/>
              <w:rPr>
                <w:sz w:val="22"/>
                <w:szCs w:val="22"/>
              </w:rPr>
            </w:pPr>
            <w:r>
              <w:rPr>
                <w:sz w:val="22"/>
                <w:szCs w:val="22"/>
              </w:rPr>
              <w:t>1</w:t>
            </w:r>
          </w:p>
        </w:tc>
        <w:tc>
          <w:tcPr>
            <w:tcW w:w="3236" w:type="dxa"/>
            <w:tcBorders>
              <w:top w:val="nil"/>
              <w:left w:val="nil"/>
              <w:bottom w:val="single" w:sz="4" w:space="0" w:color="auto"/>
              <w:right w:val="single" w:sz="4" w:space="0" w:color="auto"/>
            </w:tcBorders>
            <w:shd w:val="clear" w:color="000000" w:fill="FFFFFF"/>
            <w:noWrap/>
            <w:hideMark/>
          </w:tcPr>
          <w:p w14:paraId="0B77C525" w14:textId="77777777" w:rsidR="00BA129D" w:rsidRDefault="00BA129D">
            <w:pPr>
              <w:jc w:val="center"/>
              <w:rPr>
                <w:sz w:val="22"/>
                <w:szCs w:val="22"/>
              </w:rPr>
            </w:pPr>
            <w:r>
              <w:rPr>
                <w:sz w:val="22"/>
                <w:szCs w:val="22"/>
              </w:rPr>
              <w:t>Баланс теплоносителя</w:t>
            </w:r>
          </w:p>
        </w:tc>
        <w:tc>
          <w:tcPr>
            <w:tcW w:w="1219" w:type="dxa"/>
            <w:tcBorders>
              <w:top w:val="nil"/>
              <w:left w:val="nil"/>
              <w:bottom w:val="single" w:sz="4" w:space="0" w:color="auto"/>
              <w:right w:val="single" w:sz="4" w:space="0" w:color="auto"/>
            </w:tcBorders>
            <w:shd w:val="clear" w:color="000000" w:fill="FFFFFF"/>
            <w:noWrap/>
            <w:vAlign w:val="center"/>
            <w:hideMark/>
          </w:tcPr>
          <w:p w14:paraId="0CD2CF3F" w14:textId="77777777" w:rsidR="00BA129D" w:rsidRDefault="00BA129D">
            <w:pPr>
              <w:jc w:val="center"/>
              <w:rPr>
                <w:sz w:val="18"/>
                <w:szCs w:val="18"/>
              </w:rPr>
            </w:pPr>
            <w:r>
              <w:rPr>
                <w:sz w:val="18"/>
                <w:szCs w:val="18"/>
              </w:rPr>
              <w:t> </w:t>
            </w:r>
          </w:p>
        </w:tc>
        <w:tc>
          <w:tcPr>
            <w:tcW w:w="1438" w:type="dxa"/>
            <w:tcBorders>
              <w:top w:val="nil"/>
              <w:left w:val="nil"/>
              <w:bottom w:val="single" w:sz="4" w:space="0" w:color="auto"/>
              <w:right w:val="single" w:sz="4" w:space="0" w:color="auto"/>
            </w:tcBorders>
            <w:shd w:val="clear" w:color="000000" w:fill="FFFFFF"/>
            <w:noWrap/>
            <w:vAlign w:val="bottom"/>
            <w:hideMark/>
          </w:tcPr>
          <w:p w14:paraId="0E655D36" w14:textId="77777777" w:rsidR="00BA129D" w:rsidRDefault="00BA129D">
            <w:pPr>
              <w:rPr>
                <w:sz w:val="16"/>
                <w:szCs w:val="16"/>
              </w:rPr>
            </w:pPr>
            <w:r>
              <w:rPr>
                <w:sz w:val="16"/>
                <w:szCs w:val="16"/>
              </w:rPr>
              <w:t> </w:t>
            </w:r>
          </w:p>
        </w:tc>
        <w:tc>
          <w:tcPr>
            <w:tcW w:w="1825" w:type="dxa"/>
            <w:tcBorders>
              <w:top w:val="nil"/>
              <w:left w:val="nil"/>
              <w:bottom w:val="single" w:sz="4" w:space="0" w:color="auto"/>
              <w:right w:val="single" w:sz="4" w:space="0" w:color="auto"/>
            </w:tcBorders>
            <w:shd w:val="clear" w:color="000000" w:fill="FFFFFF"/>
            <w:noWrap/>
            <w:vAlign w:val="bottom"/>
            <w:hideMark/>
          </w:tcPr>
          <w:p w14:paraId="61B5925E" w14:textId="77777777" w:rsidR="00BA129D" w:rsidRDefault="00BA129D">
            <w:pPr>
              <w:rPr>
                <w:sz w:val="16"/>
                <w:szCs w:val="16"/>
              </w:rPr>
            </w:pPr>
            <w:r>
              <w:rPr>
                <w:sz w:val="16"/>
                <w:szCs w:val="16"/>
              </w:rPr>
              <w:t> </w:t>
            </w:r>
          </w:p>
        </w:tc>
        <w:tc>
          <w:tcPr>
            <w:tcW w:w="1434" w:type="dxa"/>
            <w:tcBorders>
              <w:top w:val="nil"/>
              <w:left w:val="nil"/>
              <w:bottom w:val="single" w:sz="4" w:space="0" w:color="auto"/>
              <w:right w:val="single" w:sz="4" w:space="0" w:color="auto"/>
            </w:tcBorders>
            <w:shd w:val="clear" w:color="000000" w:fill="FFFFFF"/>
            <w:noWrap/>
            <w:vAlign w:val="bottom"/>
            <w:hideMark/>
          </w:tcPr>
          <w:p w14:paraId="0DBD115E" w14:textId="77777777" w:rsidR="00BA129D" w:rsidRDefault="00BA129D">
            <w:pPr>
              <w:rPr>
                <w:sz w:val="16"/>
                <w:szCs w:val="16"/>
              </w:rPr>
            </w:pPr>
            <w:r>
              <w:rPr>
                <w:sz w:val="16"/>
                <w:szCs w:val="16"/>
              </w:rPr>
              <w:t> </w:t>
            </w:r>
          </w:p>
        </w:tc>
        <w:tc>
          <w:tcPr>
            <w:tcW w:w="1339" w:type="dxa"/>
            <w:tcBorders>
              <w:top w:val="nil"/>
              <w:left w:val="nil"/>
              <w:bottom w:val="single" w:sz="4" w:space="0" w:color="auto"/>
              <w:right w:val="single" w:sz="4" w:space="0" w:color="auto"/>
            </w:tcBorders>
            <w:shd w:val="clear" w:color="000000" w:fill="FFFFFF"/>
            <w:noWrap/>
            <w:vAlign w:val="bottom"/>
            <w:hideMark/>
          </w:tcPr>
          <w:p w14:paraId="2950083C" w14:textId="77777777" w:rsidR="00BA129D" w:rsidRDefault="00BA129D">
            <w:pPr>
              <w:rPr>
                <w:sz w:val="16"/>
                <w:szCs w:val="16"/>
              </w:rPr>
            </w:pPr>
            <w:r>
              <w:rPr>
                <w:sz w:val="16"/>
                <w:szCs w:val="16"/>
              </w:rPr>
              <w:t> </w:t>
            </w:r>
          </w:p>
        </w:tc>
        <w:tc>
          <w:tcPr>
            <w:tcW w:w="1403" w:type="dxa"/>
            <w:tcBorders>
              <w:top w:val="nil"/>
              <w:left w:val="nil"/>
              <w:bottom w:val="single" w:sz="4" w:space="0" w:color="auto"/>
              <w:right w:val="single" w:sz="4" w:space="0" w:color="auto"/>
            </w:tcBorders>
            <w:shd w:val="clear" w:color="000000" w:fill="FFFFFF"/>
            <w:noWrap/>
            <w:vAlign w:val="bottom"/>
            <w:hideMark/>
          </w:tcPr>
          <w:p w14:paraId="7E58AB67" w14:textId="77777777" w:rsidR="00BA129D" w:rsidRDefault="00BA129D">
            <w:pPr>
              <w:rPr>
                <w:sz w:val="16"/>
                <w:szCs w:val="16"/>
              </w:rPr>
            </w:pPr>
            <w:r>
              <w:rPr>
                <w:sz w:val="16"/>
                <w:szCs w:val="16"/>
              </w:rPr>
              <w:t> </w:t>
            </w:r>
          </w:p>
        </w:tc>
        <w:tc>
          <w:tcPr>
            <w:tcW w:w="1403" w:type="dxa"/>
            <w:tcBorders>
              <w:top w:val="nil"/>
              <w:left w:val="nil"/>
              <w:bottom w:val="single" w:sz="4" w:space="0" w:color="auto"/>
              <w:right w:val="single" w:sz="8" w:space="0" w:color="auto"/>
            </w:tcBorders>
            <w:shd w:val="clear" w:color="000000" w:fill="FFFFFF"/>
            <w:noWrap/>
            <w:vAlign w:val="bottom"/>
            <w:hideMark/>
          </w:tcPr>
          <w:p w14:paraId="2AB484CE" w14:textId="77777777" w:rsidR="00BA129D" w:rsidRDefault="00BA129D">
            <w:pPr>
              <w:rPr>
                <w:sz w:val="16"/>
                <w:szCs w:val="16"/>
              </w:rPr>
            </w:pPr>
            <w:r>
              <w:rPr>
                <w:sz w:val="16"/>
                <w:szCs w:val="16"/>
              </w:rPr>
              <w:t> </w:t>
            </w:r>
          </w:p>
        </w:tc>
        <w:tc>
          <w:tcPr>
            <w:tcW w:w="225" w:type="dxa"/>
            <w:vAlign w:val="center"/>
            <w:hideMark/>
          </w:tcPr>
          <w:p w14:paraId="6A57AC5F" w14:textId="77777777" w:rsidR="00BA129D" w:rsidRDefault="00BA129D">
            <w:pPr>
              <w:rPr>
                <w:sz w:val="20"/>
                <w:szCs w:val="20"/>
              </w:rPr>
            </w:pPr>
          </w:p>
        </w:tc>
      </w:tr>
      <w:tr w:rsidR="00BA129D" w14:paraId="47D38CE8" w14:textId="77777777" w:rsidTr="00BA129D">
        <w:trPr>
          <w:trHeight w:val="252"/>
          <w:jc w:val="center"/>
        </w:trPr>
        <w:tc>
          <w:tcPr>
            <w:tcW w:w="589" w:type="dxa"/>
            <w:tcBorders>
              <w:top w:val="nil"/>
              <w:left w:val="single" w:sz="8" w:space="0" w:color="auto"/>
              <w:bottom w:val="single" w:sz="4" w:space="0" w:color="auto"/>
              <w:right w:val="single" w:sz="4" w:space="0" w:color="auto"/>
            </w:tcBorders>
            <w:shd w:val="clear" w:color="000000" w:fill="FFFFFF"/>
            <w:noWrap/>
            <w:vAlign w:val="center"/>
            <w:hideMark/>
          </w:tcPr>
          <w:p w14:paraId="0C203226" w14:textId="77777777" w:rsidR="00BA129D" w:rsidRDefault="00BA129D">
            <w:pPr>
              <w:jc w:val="center"/>
              <w:rPr>
                <w:sz w:val="22"/>
                <w:szCs w:val="22"/>
              </w:rPr>
            </w:pPr>
            <w:r>
              <w:rPr>
                <w:sz w:val="22"/>
                <w:szCs w:val="22"/>
              </w:rPr>
              <w:t>2</w:t>
            </w:r>
          </w:p>
        </w:tc>
        <w:tc>
          <w:tcPr>
            <w:tcW w:w="3236" w:type="dxa"/>
            <w:tcBorders>
              <w:top w:val="nil"/>
              <w:left w:val="nil"/>
              <w:bottom w:val="single" w:sz="4" w:space="0" w:color="auto"/>
              <w:right w:val="single" w:sz="4" w:space="0" w:color="auto"/>
            </w:tcBorders>
            <w:shd w:val="clear" w:color="000000" w:fill="FFFFFF"/>
            <w:noWrap/>
            <w:hideMark/>
          </w:tcPr>
          <w:p w14:paraId="4A30822B" w14:textId="77777777" w:rsidR="00BA129D" w:rsidRDefault="00BA129D">
            <w:pPr>
              <w:rPr>
                <w:sz w:val="22"/>
                <w:szCs w:val="22"/>
              </w:rPr>
            </w:pPr>
            <w:r>
              <w:rPr>
                <w:sz w:val="22"/>
                <w:szCs w:val="22"/>
              </w:rPr>
              <w:t>Теплоносителя всего, в том числе</w:t>
            </w:r>
          </w:p>
        </w:tc>
        <w:tc>
          <w:tcPr>
            <w:tcW w:w="1219" w:type="dxa"/>
            <w:tcBorders>
              <w:top w:val="nil"/>
              <w:left w:val="nil"/>
              <w:bottom w:val="single" w:sz="4" w:space="0" w:color="auto"/>
              <w:right w:val="single" w:sz="4" w:space="0" w:color="auto"/>
            </w:tcBorders>
            <w:shd w:val="clear" w:color="000000" w:fill="FFFFFF"/>
            <w:noWrap/>
            <w:vAlign w:val="center"/>
            <w:hideMark/>
          </w:tcPr>
          <w:p w14:paraId="41FE8576" w14:textId="77777777" w:rsidR="00BA129D" w:rsidRDefault="00BA129D">
            <w:pPr>
              <w:jc w:val="center"/>
              <w:rPr>
                <w:sz w:val="18"/>
                <w:szCs w:val="18"/>
              </w:rPr>
            </w:pPr>
            <w:r>
              <w:rPr>
                <w:sz w:val="18"/>
                <w:szCs w:val="18"/>
              </w:rPr>
              <w:t>м3</w:t>
            </w:r>
          </w:p>
        </w:tc>
        <w:tc>
          <w:tcPr>
            <w:tcW w:w="1438" w:type="dxa"/>
            <w:tcBorders>
              <w:top w:val="nil"/>
              <w:left w:val="nil"/>
              <w:bottom w:val="single" w:sz="4" w:space="0" w:color="auto"/>
              <w:right w:val="single" w:sz="4" w:space="0" w:color="auto"/>
            </w:tcBorders>
            <w:shd w:val="clear" w:color="000000" w:fill="FFFFFF"/>
            <w:noWrap/>
            <w:vAlign w:val="bottom"/>
            <w:hideMark/>
          </w:tcPr>
          <w:p w14:paraId="5C52D18A" w14:textId="77777777" w:rsidR="00BA129D" w:rsidRDefault="00BA129D">
            <w:pPr>
              <w:jc w:val="right"/>
              <w:rPr>
                <w:color w:val="000000"/>
                <w:sz w:val="22"/>
                <w:szCs w:val="22"/>
              </w:rPr>
            </w:pPr>
            <w:r>
              <w:rPr>
                <w:color w:val="000000"/>
                <w:sz w:val="22"/>
                <w:szCs w:val="22"/>
              </w:rPr>
              <w:t>129868,39</w:t>
            </w:r>
          </w:p>
        </w:tc>
        <w:tc>
          <w:tcPr>
            <w:tcW w:w="1825" w:type="dxa"/>
            <w:tcBorders>
              <w:top w:val="nil"/>
              <w:left w:val="nil"/>
              <w:bottom w:val="single" w:sz="4" w:space="0" w:color="auto"/>
              <w:right w:val="single" w:sz="4" w:space="0" w:color="auto"/>
            </w:tcBorders>
            <w:shd w:val="clear" w:color="000000" w:fill="FFFFFF"/>
            <w:noWrap/>
            <w:vAlign w:val="center"/>
            <w:hideMark/>
          </w:tcPr>
          <w:p w14:paraId="703D7485" w14:textId="77777777" w:rsidR="00BA129D" w:rsidRDefault="00BA129D">
            <w:pPr>
              <w:jc w:val="center"/>
              <w:rPr>
                <w:sz w:val="20"/>
                <w:szCs w:val="20"/>
              </w:rPr>
            </w:pPr>
            <w:r>
              <w:rPr>
                <w:sz w:val="20"/>
                <w:szCs w:val="20"/>
              </w:rPr>
              <w:t>136378,97</w:t>
            </w:r>
          </w:p>
        </w:tc>
        <w:tc>
          <w:tcPr>
            <w:tcW w:w="1434" w:type="dxa"/>
            <w:tcBorders>
              <w:top w:val="nil"/>
              <w:left w:val="nil"/>
              <w:bottom w:val="single" w:sz="4" w:space="0" w:color="auto"/>
              <w:right w:val="single" w:sz="4" w:space="0" w:color="auto"/>
            </w:tcBorders>
            <w:shd w:val="clear" w:color="000000" w:fill="FFFFFF"/>
            <w:noWrap/>
            <w:vAlign w:val="center"/>
            <w:hideMark/>
          </w:tcPr>
          <w:p w14:paraId="00AC06E9" w14:textId="77777777" w:rsidR="00BA129D" w:rsidRDefault="00BA129D">
            <w:pPr>
              <w:jc w:val="center"/>
              <w:rPr>
                <w:sz w:val="20"/>
                <w:szCs w:val="20"/>
              </w:rPr>
            </w:pPr>
            <w:r>
              <w:rPr>
                <w:sz w:val="20"/>
                <w:szCs w:val="20"/>
              </w:rPr>
              <w:t>134903,97</w:t>
            </w:r>
          </w:p>
        </w:tc>
        <w:tc>
          <w:tcPr>
            <w:tcW w:w="1339" w:type="dxa"/>
            <w:tcBorders>
              <w:top w:val="nil"/>
              <w:left w:val="nil"/>
              <w:bottom w:val="single" w:sz="4" w:space="0" w:color="auto"/>
              <w:right w:val="single" w:sz="4" w:space="0" w:color="auto"/>
            </w:tcBorders>
            <w:shd w:val="clear" w:color="000000" w:fill="FFFFFF"/>
            <w:noWrap/>
            <w:vAlign w:val="center"/>
            <w:hideMark/>
          </w:tcPr>
          <w:p w14:paraId="6291BE08" w14:textId="77777777" w:rsidR="00BA129D" w:rsidRDefault="00BA129D">
            <w:pPr>
              <w:jc w:val="center"/>
              <w:rPr>
                <w:sz w:val="20"/>
                <w:szCs w:val="20"/>
              </w:rPr>
            </w:pPr>
            <w:r>
              <w:rPr>
                <w:sz w:val="20"/>
                <w:szCs w:val="20"/>
              </w:rPr>
              <w:t>-1475,00</w:t>
            </w:r>
          </w:p>
        </w:tc>
        <w:tc>
          <w:tcPr>
            <w:tcW w:w="1403" w:type="dxa"/>
            <w:tcBorders>
              <w:top w:val="nil"/>
              <w:left w:val="nil"/>
              <w:bottom w:val="single" w:sz="4" w:space="0" w:color="auto"/>
              <w:right w:val="single" w:sz="4" w:space="0" w:color="auto"/>
            </w:tcBorders>
            <w:shd w:val="clear" w:color="000000" w:fill="FFFFFF"/>
            <w:noWrap/>
            <w:vAlign w:val="center"/>
            <w:hideMark/>
          </w:tcPr>
          <w:p w14:paraId="0C342B40" w14:textId="77777777" w:rsidR="00BA129D" w:rsidRDefault="00BA129D">
            <w:pPr>
              <w:jc w:val="center"/>
              <w:rPr>
                <w:sz w:val="20"/>
                <w:szCs w:val="20"/>
              </w:rPr>
            </w:pPr>
            <w:r>
              <w:rPr>
                <w:sz w:val="20"/>
                <w:szCs w:val="20"/>
              </w:rPr>
              <w:t>134903,97</w:t>
            </w:r>
          </w:p>
        </w:tc>
        <w:tc>
          <w:tcPr>
            <w:tcW w:w="1403" w:type="dxa"/>
            <w:tcBorders>
              <w:top w:val="nil"/>
              <w:left w:val="nil"/>
              <w:bottom w:val="single" w:sz="4" w:space="0" w:color="auto"/>
              <w:right w:val="single" w:sz="8" w:space="0" w:color="auto"/>
            </w:tcBorders>
            <w:shd w:val="clear" w:color="000000" w:fill="FFFFFF"/>
            <w:noWrap/>
            <w:vAlign w:val="center"/>
            <w:hideMark/>
          </w:tcPr>
          <w:p w14:paraId="486BFC3C" w14:textId="77777777" w:rsidR="00BA129D" w:rsidRDefault="00BA129D">
            <w:pPr>
              <w:jc w:val="center"/>
              <w:rPr>
                <w:sz w:val="20"/>
                <w:szCs w:val="20"/>
              </w:rPr>
            </w:pPr>
            <w:r>
              <w:rPr>
                <w:sz w:val="20"/>
                <w:szCs w:val="20"/>
              </w:rPr>
              <w:t>134903,97</w:t>
            </w:r>
          </w:p>
        </w:tc>
        <w:tc>
          <w:tcPr>
            <w:tcW w:w="225" w:type="dxa"/>
            <w:vAlign w:val="center"/>
            <w:hideMark/>
          </w:tcPr>
          <w:p w14:paraId="71B8564C" w14:textId="77777777" w:rsidR="00BA129D" w:rsidRDefault="00BA129D">
            <w:pPr>
              <w:rPr>
                <w:sz w:val="20"/>
                <w:szCs w:val="20"/>
              </w:rPr>
            </w:pPr>
          </w:p>
        </w:tc>
      </w:tr>
      <w:tr w:rsidR="00BA129D" w14:paraId="091D470D" w14:textId="77777777" w:rsidTr="00BA129D">
        <w:trPr>
          <w:trHeight w:val="252"/>
          <w:jc w:val="center"/>
        </w:trPr>
        <w:tc>
          <w:tcPr>
            <w:tcW w:w="589" w:type="dxa"/>
            <w:tcBorders>
              <w:top w:val="nil"/>
              <w:left w:val="single" w:sz="8" w:space="0" w:color="auto"/>
              <w:bottom w:val="single" w:sz="4" w:space="0" w:color="auto"/>
              <w:right w:val="single" w:sz="4" w:space="0" w:color="auto"/>
            </w:tcBorders>
            <w:shd w:val="clear" w:color="000000" w:fill="FFFFFF"/>
            <w:noWrap/>
            <w:vAlign w:val="center"/>
            <w:hideMark/>
          </w:tcPr>
          <w:p w14:paraId="19D17E52" w14:textId="77777777" w:rsidR="00BA129D" w:rsidRDefault="00BA129D">
            <w:pPr>
              <w:jc w:val="center"/>
              <w:rPr>
                <w:sz w:val="22"/>
                <w:szCs w:val="22"/>
              </w:rPr>
            </w:pPr>
            <w:r>
              <w:rPr>
                <w:sz w:val="22"/>
                <w:szCs w:val="22"/>
              </w:rPr>
              <w:t>3</w:t>
            </w:r>
          </w:p>
        </w:tc>
        <w:tc>
          <w:tcPr>
            <w:tcW w:w="3236" w:type="dxa"/>
            <w:tcBorders>
              <w:top w:val="nil"/>
              <w:left w:val="nil"/>
              <w:bottom w:val="single" w:sz="4" w:space="0" w:color="auto"/>
              <w:right w:val="single" w:sz="4" w:space="0" w:color="auto"/>
            </w:tcBorders>
            <w:shd w:val="clear" w:color="000000" w:fill="FFFFFF"/>
            <w:noWrap/>
            <w:hideMark/>
          </w:tcPr>
          <w:p w14:paraId="14E7C1B2" w14:textId="77777777" w:rsidR="00BA129D" w:rsidRDefault="00BA129D">
            <w:pPr>
              <w:rPr>
                <w:sz w:val="22"/>
                <w:szCs w:val="22"/>
              </w:rPr>
            </w:pPr>
            <w:r>
              <w:rPr>
                <w:sz w:val="22"/>
                <w:szCs w:val="22"/>
              </w:rPr>
              <w:t>теплоноситель на сторону</w:t>
            </w:r>
          </w:p>
        </w:tc>
        <w:tc>
          <w:tcPr>
            <w:tcW w:w="1219" w:type="dxa"/>
            <w:tcBorders>
              <w:top w:val="nil"/>
              <w:left w:val="nil"/>
              <w:bottom w:val="single" w:sz="4" w:space="0" w:color="auto"/>
              <w:right w:val="single" w:sz="4" w:space="0" w:color="auto"/>
            </w:tcBorders>
            <w:shd w:val="clear" w:color="000000" w:fill="FFFFFF"/>
            <w:noWrap/>
            <w:vAlign w:val="center"/>
            <w:hideMark/>
          </w:tcPr>
          <w:p w14:paraId="19FE7C18" w14:textId="77777777" w:rsidR="00BA129D" w:rsidRDefault="00BA129D">
            <w:pPr>
              <w:jc w:val="center"/>
              <w:rPr>
                <w:sz w:val="18"/>
                <w:szCs w:val="18"/>
              </w:rPr>
            </w:pPr>
            <w:r>
              <w:rPr>
                <w:sz w:val="18"/>
                <w:szCs w:val="18"/>
              </w:rPr>
              <w:t>м3</w:t>
            </w:r>
          </w:p>
        </w:tc>
        <w:tc>
          <w:tcPr>
            <w:tcW w:w="1438" w:type="dxa"/>
            <w:tcBorders>
              <w:top w:val="nil"/>
              <w:left w:val="nil"/>
              <w:bottom w:val="single" w:sz="4" w:space="0" w:color="auto"/>
              <w:right w:val="single" w:sz="4" w:space="0" w:color="auto"/>
            </w:tcBorders>
            <w:shd w:val="clear" w:color="000000" w:fill="FFFFFF"/>
            <w:noWrap/>
            <w:vAlign w:val="bottom"/>
            <w:hideMark/>
          </w:tcPr>
          <w:p w14:paraId="52EB618F" w14:textId="77777777" w:rsidR="00BA129D" w:rsidRDefault="00BA129D">
            <w:pPr>
              <w:jc w:val="right"/>
              <w:rPr>
                <w:color w:val="000000"/>
                <w:sz w:val="22"/>
                <w:szCs w:val="22"/>
              </w:rPr>
            </w:pPr>
            <w:r>
              <w:rPr>
                <w:color w:val="000000"/>
                <w:sz w:val="22"/>
                <w:szCs w:val="22"/>
              </w:rPr>
              <w:t>109554,13</w:t>
            </w:r>
          </w:p>
        </w:tc>
        <w:tc>
          <w:tcPr>
            <w:tcW w:w="1825" w:type="dxa"/>
            <w:tcBorders>
              <w:top w:val="nil"/>
              <w:left w:val="nil"/>
              <w:bottom w:val="single" w:sz="4" w:space="0" w:color="auto"/>
              <w:right w:val="single" w:sz="4" w:space="0" w:color="auto"/>
            </w:tcBorders>
            <w:shd w:val="clear" w:color="000000" w:fill="FFFFFF"/>
            <w:noWrap/>
            <w:vAlign w:val="center"/>
            <w:hideMark/>
          </w:tcPr>
          <w:p w14:paraId="2B0A97AC" w14:textId="77777777" w:rsidR="00BA129D" w:rsidRDefault="00BA129D">
            <w:pPr>
              <w:jc w:val="center"/>
              <w:rPr>
                <w:sz w:val="20"/>
                <w:szCs w:val="20"/>
              </w:rPr>
            </w:pPr>
            <w:r>
              <w:rPr>
                <w:sz w:val="20"/>
                <w:szCs w:val="20"/>
              </w:rPr>
              <w:t>114558,97</w:t>
            </w:r>
          </w:p>
        </w:tc>
        <w:tc>
          <w:tcPr>
            <w:tcW w:w="1434" w:type="dxa"/>
            <w:tcBorders>
              <w:top w:val="nil"/>
              <w:left w:val="nil"/>
              <w:bottom w:val="single" w:sz="4" w:space="0" w:color="auto"/>
              <w:right w:val="single" w:sz="4" w:space="0" w:color="auto"/>
            </w:tcBorders>
            <w:shd w:val="clear" w:color="000000" w:fill="FFFFFF"/>
            <w:noWrap/>
            <w:vAlign w:val="center"/>
            <w:hideMark/>
          </w:tcPr>
          <w:p w14:paraId="50696A77" w14:textId="77777777" w:rsidR="00BA129D" w:rsidRDefault="00BA129D">
            <w:pPr>
              <w:jc w:val="center"/>
              <w:rPr>
                <w:sz w:val="20"/>
                <w:szCs w:val="20"/>
              </w:rPr>
            </w:pPr>
            <w:r>
              <w:rPr>
                <w:sz w:val="20"/>
                <w:szCs w:val="20"/>
              </w:rPr>
              <w:t>114558,97</w:t>
            </w:r>
          </w:p>
        </w:tc>
        <w:tc>
          <w:tcPr>
            <w:tcW w:w="1339" w:type="dxa"/>
            <w:tcBorders>
              <w:top w:val="nil"/>
              <w:left w:val="nil"/>
              <w:bottom w:val="single" w:sz="4" w:space="0" w:color="auto"/>
              <w:right w:val="single" w:sz="4" w:space="0" w:color="auto"/>
            </w:tcBorders>
            <w:shd w:val="clear" w:color="000000" w:fill="FFFFFF"/>
            <w:noWrap/>
            <w:vAlign w:val="center"/>
            <w:hideMark/>
          </w:tcPr>
          <w:p w14:paraId="77262DEB" w14:textId="77777777" w:rsidR="00BA129D" w:rsidRDefault="00BA129D">
            <w:pPr>
              <w:jc w:val="center"/>
              <w:rPr>
                <w:sz w:val="20"/>
                <w:szCs w:val="20"/>
              </w:rPr>
            </w:pPr>
            <w:r>
              <w:rPr>
                <w:sz w:val="20"/>
                <w:szCs w:val="20"/>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0EBC96A5" w14:textId="77777777" w:rsidR="00BA129D" w:rsidRDefault="00BA129D">
            <w:pPr>
              <w:jc w:val="center"/>
              <w:rPr>
                <w:sz w:val="20"/>
                <w:szCs w:val="20"/>
              </w:rPr>
            </w:pPr>
            <w:r>
              <w:rPr>
                <w:sz w:val="20"/>
                <w:szCs w:val="20"/>
              </w:rPr>
              <w:t>114558,97</w:t>
            </w:r>
          </w:p>
        </w:tc>
        <w:tc>
          <w:tcPr>
            <w:tcW w:w="1403" w:type="dxa"/>
            <w:tcBorders>
              <w:top w:val="nil"/>
              <w:left w:val="nil"/>
              <w:bottom w:val="single" w:sz="4" w:space="0" w:color="auto"/>
              <w:right w:val="single" w:sz="8" w:space="0" w:color="auto"/>
            </w:tcBorders>
            <w:shd w:val="clear" w:color="000000" w:fill="FFFFFF"/>
            <w:noWrap/>
            <w:vAlign w:val="center"/>
            <w:hideMark/>
          </w:tcPr>
          <w:p w14:paraId="73EBFE99" w14:textId="77777777" w:rsidR="00BA129D" w:rsidRDefault="00BA129D">
            <w:pPr>
              <w:jc w:val="center"/>
              <w:rPr>
                <w:sz w:val="20"/>
                <w:szCs w:val="20"/>
              </w:rPr>
            </w:pPr>
            <w:r>
              <w:rPr>
                <w:sz w:val="20"/>
                <w:szCs w:val="20"/>
              </w:rPr>
              <w:t>114558,97</w:t>
            </w:r>
          </w:p>
        </w:tc>
        <w:tc>
          <w:tcPr>
            <w:tcW w:w="225" w:type="dxa"/>
            <w:vAlign w:val="center"/>
            <w:hideMark/>
          </w:tcPr>
          <w:p w14:paraId="3F931870" w14:textId="77777777" w:rsidR="00BA129D" w:rsidRDefault="00BA129D">
            <w:pPr>
              <w:rPr>
                <w:sz w:val="20"/>
                <w:szCs w:val="20"/>
              </w:rPr>
            </w:pPr>
          </w:p>
        </w:tc>
      </w:tr>
      <w:tr w:rsidR="00BA129D" w14:paraId="139EF2FD" w14:textId="77777777" w:rsidTr="00BA129D">
        <w:trPr>
          <w:trHeight w:val="252"/>
          <w:jc w:val="center"/>
        </w:trPr>
        <w:tc>
          <w:tcPr>
            <w:tcW w:w="589" w:type="dxa"/>
            <w:tcBorders>
              <w:top w:val="nil"/>
              <w:left w:val="single" w:sz="8" w:space="0" w:color="auto"/>
              <w:bottom w:val="single" w:sz="4" w:space="0" w:color="auto"/>
              <w:right w:val="single" w:sz="4" w:space="0" w:color="auto"/>
            </w:tcBorders>
            <w:shd w:val="clear" w:color="000000" w:fill="FFFFFF"/>
            <w:noWrap/>
            <w:vAlign w:val="center"/>
            <w:hideMark/>
          </w:tcPr>
          <w:p w14:paraId="433B6057" w14:textId="77777777" w:rsidR="00BA129D" w:rsidRDefault="00BA129D">
            <w:pPr>
              <w:jc w:val="center"/>
              <w:rPr>
                <w:sz w:val="22"/>
                <w:szCs w:val="22"/>
              </w:rPr>
            </w:pPr>
            <w:r>
              <w:rPr>
                <w:sz w:val="22"/>
                <w:szCs w:val="22"/>
              </w:rPr>
              <w:t>4</w:t>
            </w:r>
          </w:p>
        </w:tc>
        <w:tc>
          <w:tcPr>
            <w:tcW w:w="3236" w:type="dxa"/>
            <w:tcBorders>
              <w:top w:val="nil"/>
              <w:left w:val="nil"/>
              <w:bottom w:val="single" w:sz="4" w:space="0" w:color="auto"/>
              <w:right w:val="single" w:sz="4" w:space="0" w:color="auto"/>
            </w:tcBorders>
            <w:shd w:val="clear" w:color="000000" w:fill="FFFFFF"/>
            <w:noWrap/>
            <w:hideMark/>
          </w:tcPr>
          <w:p w14:paraId="57EBC04C" w14:textId="77777777" w:rsidR="00BA129D" w:rsidRDefault="00BA129D">
            <w:pPr>
              <w:rPr>
                <w:sz w:val="22"/>
                <w:szCs w:val="22"/>
              </w:rPr>
            </w:pPr>
            <w:r>
              <w:rPr>
                <w:sz w:val="22"/>
                <w:szCs w:val="22"/>
              </w:rPr>
              <w:t>население</w:t>
            </w:r>
          </w:p>
        </w:tc>
        <w:tc>
          <w:tcPr>
            <w:tcW w:w="1219" w:type="dxa"/>
            <w:tcBorders>
              <w:top w:val="nil"/>
              <w:left w:val="nil"/>
              <w:bottom w:val="single" w:sz="4" w:space="0" w:color="auto"/>
              <w:right w:val="single" w:sz="4" w:space="0" w:color="auto"/>
            </w:tcBorders>
            <w:shd w:val="clear" w:color="000000" w:fill="FFFFFF"/>
            <w:noWrap/>
            <w:vAlign w:val="center"/>
            <w:hideMark/>
          </w:tcPr>
          <w:p w14:paraId="0A3D0385" w14:textId="77777777" w:rsidR="00BA129D" w:rsidRDefault="00BA129D">
            <w:pPr>
              <w:jc w:val="center"/>
              <w:rPr>
                <w:sz w:val="18"/>
                <w:szCs w:val="18"/>
              </w:rPr>
            </w:pPr>
            <w:r>
              <w:rPr>
                <w:sz w:val="18"/>
                <w:szCs w:val="18"/>
              </w:rPr>
              <w:t>м3</w:t>
            </w:r>
          </w:p>
        </w:tc>
        <w:tc>
          <w:tcPr>
            <w:tcW w:w="1438" w:type="dxa"/>
            <w:tcBorders>
              <w:top w:val="nil"/>
              <w:left w:val="nil"/>
              <w:bottom w:val="single" w:sz="4" w:space="0" w:color="auto"/>
              <w:right w:val="single" w:sz="4" w:space="0" w:color="auto"/>
            </w:tcBorders>
            <w:shd w:val="clear" w:color="000000" w:fill="FFFFFF"/>
            <w:noWrap/>
            <w:vAlign w:val="bottom"/>
            <w:hideMark/>
          </w:tcPr>
          <w:p w14:paraId="61BCCBF9" w14:textId="77777777" w:rsidR="00BA129D" w:rsidRDefault="00BA129D">
            <w:pPr>
              <w:jc w:val="right"/>
              <w:rPr>
                <w:color w:val="000000"/>
                <w:sz w:val="22"/>
                <w:szCs w:val="22"/>
              </w:rPr>
            </w:pPr>
            <w:r>
              <w:rPr>
                <w:color w:val="000000"/>
                <w:sz w:val="22"/>
                <w:szCs w:val="22"/>
              </w:rPr>
              <w:t>102942,15</w:t>
            </w:r>
          </w:p>
        </w:tc>
        <w:tc>
          <w:tcPr>
            <w:tcW w:w="1825" w:type="dxa"/>
            <w:tcBorders>
              <w:top w:val="nil"/>
              <w:left w:val="nil"/>
              <w:bottom w:val="single" w:sz="4" w:space="0" w:color="auto"/>
              <w:right w:val="single" w:sz="4" w:space="0" w:color="auto"/>
            </w:tcBorders>
            <w:shd w:val="clear" w:color="000000" w:fill="FFFFFF"/>
            <w:noWrap/>
            <w:vAlign w:val="center"/>
            <w:hideMark/>
          </w:tcPr>
          <w:p w14:paraId="22E9F450" w14:textId="77777777" w:rsidR="00BA129D" w:rsidRDefault="00BA129D">
            <w:pPr>
              <w:jc w:val="center"/>
              <w:rPr>
                <w:sz w:val="20"/>
                <w:szCs w:val="20"/>
              </w:rPr>
            </w:pPr>
            <w:r>
              <w:rPr>
                <w:sz w:val="20"/>
                <w:szCs w:val="20"/>
              </w:rPr>
              <w:t>108725,78</w:t>
            </w:r>
          </w:p>
        </w:tc>
        <w:tc>
          <w:tcPr>
            <w:tcW w:w="1434" w:type="dxa"/>
            <w:tcBorders>
              <w:top w:val="nil"/>
              <w:left w:val="nil"/>
              <w:bottom w:val="single" w:sz="4" w:space="0" w:color="auto"/>
              <w:right w:val="single" w:sz="4" w:space="0" w:color="auto"/>
            </w:tcBorders>
            <w:shd w:val="clear" w:color="000000" w:fill="FFFFFF"/>
            <w:noWrap/>
            <w:vAlign w:val="center"/>
            <w:hideMark/>
          </w:tcPr>
          <w:p w14:paraId="044E6746" w14:textId="77777777" w:rsidR="00BA129D" w:rsidRDefault="00BA129D">
            <w:pPr>
              <w:jc w:val="center"/>
              <w:rPr>
                <w:sz w:val="20"/>
                <w:szCs w:val="20"/>
              </w:rPr>
            </w:pPr>
            <w:r>
              <w:rPr>
                <w:sz w:val="20"/>
                <w:szCs w:val="20"/>
              </w:rPr>
              <w:t>108725,78</w:t>
            </w:r>
          </w:p>
        </w:tc>
        <w:tc>
          <w:tcPr>
            <w:tcW w:w="1339" w:type="dxa"/>
            <w:tcBorders>
              <w:top w:val="nil"/>
              <w:left w:val="nil"/>
              <w:bottom w:val="single" w:sz="4" w:space="0" w:color="auto"/>
              <w:right w:val="single" w:sz="4" w:space="0" w:color="auto"/>
            </w:tcBorders>
            <w:shd w:val="clear" w:color="000000" w:fill="FFFFFF"/>
            <w:noWrap/>
            <w:vAlign w:val="center"/>
            <w:hideMark/>
          </w:tcPr>
          <w:p w14:paraId="4EDCA379" w14:textId="77777777" w:rsidR="00BA129D" w:rsidRDefault="00BA129D">
            <w:pPr>
              <w:jc w:val="center"/>
              <w:rPr>
                <w:sz w:val="20"/>
                <w:szCs w:val="20"/>
              </w:rPr>
            </w:pPr>
            <w:r>
              <w:rPr>
                <w:sz w:val="20"/>
                <w:szCs w:val="20"/>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017837E5" w14:textId="77777777" w:rsidR="00BA129D" w:rsidRDefault="00BA129D">
            <w:pPr>
              <w:jc w:val="center"/>
              <w:rPr>
                <w:sz w:val="20"/>
                <w:szCs w:val="20"/>
              </w:rPr>
            </w:pPr>
            <w:r>
              <w:rPr>
                <w:sz w:val="20"/>
                <w:szCs w:val="20"/>
              </w:rPr>
              <w:t>108725,78</w:t>
            </w:r>
          </w:p>
        </w:tc>
        <w:tc>
          <w:tcPr>
            <w:tcW w:w="1403" w:type="dxa"/>
            <w:tcBorders>
              <w:top w:val="nil"/>
              <w:left w:val="nil"/>
              <w:bottom w:val="single" w:sz="4" w:space="0" w:color="auto"/>
              <w:right w:val="single" w:sz="8" w:space="0" w:color="auto"/>
            </w:tcBorders>
            <w:shd w:val="clear" w:color="000000" w:fill="FFFFFF"/>
            <w:noWrap/>
            <w:vAlign w:val="center"/>
            <w:hideMark/>
          </w:tcPr>
          <w:p w14:paraId="7C0504FC" w14:textId="77777777" w:rsidR="00BA129D" w:rsidRDefault="00BA129D">
            <w:pPr>
              <w:jc w:val="center"/>
              <w:rPr>
                <w:sz w:val="20"/>
                <w:szCs w:val="20"/>
              </w:rPr>
            </w:pPr>
            <w:r>
              <w:rPr>
                <w:sz w:val="20"/>
                <w:szCs w:val="20"/>
              </w:rPr>
              <w:t>108725,78</w:t>
            </w:r>
          </w:p>
        </w:tc>
        <w:tc>
          <w:tcPr>
            <w:tcW w:w="225" w:type="dxa"/>
            <w:vAlign w:val="center"/>
            <w:hideMark/>
          </w:tcPr>
          <w:p w14:paraId="679D2B9C" w14:textId="77777777" w:rsidR="00BA129D" w:rsidRDefault="00BA129D">
            <w:pPr>
              <w:rPr>
                <w:sz w:val="20"/>
                <w:szCs w:val="20"/>
              </w:rPr>
            </w:pPr>
          </w:p>
        </w:tc>
      </w:tr>
      <w:tr w:rsidR="00BA129D" w14:paraId="7DF8A385" w14:textId="77777777" w:rsidTr="00BA129D">
        <w:trPr>
          <w:trHeight w:val="252"/>
          <w:jc w:val="center"/>
        </w:trPr>
        <w:tc>
          <w:tcPr>
            <w:tcW w:w="589" w:type="dxa"/>
            <w:tcBorders>
              <w:top w:val="nil"/>
              <w:left w:val="single" w:sz="8" w:space="0" w:color="auto"/>
              <w:bottom w:val="single" w:sz="4" w:space="0" w:color="auto"/>
              <w:right w:val="single" w:sz="4" w:space="0" w:color="auto"/>
            </w:tcBorders>
            <w:shd w:val="clear" w:color="000000" w:fill="FFFFFF"/>
            <w:noWrap/>
            <w:vAlign w:val="center"/>
            <w:hideMark/>
          </w:tcPr>
          <w:p w14:paraId="53DC9C4A" w14:textId="77777777" w:rsidR="00BA129D" w:rsidRDefault="00BA129D">
            <w:pPr>
              <w:jc w:val="center"/>
              <w:rPr>
                <w:sz w:val="22"/>
                <w:szCs w:val="22"/>
              </w:rPr>
            </w:pPr>
            <w:r>
              <w:rPr>
                <w:sz w:val="22"/>
                <w:szCs w:val="22"/>
              </w:rPr>
              <w:t>5</w:t>
            </w:r>
          </w:p>
        </w:tc>
        <w:tc>
          <w:tcPr>
            <w:tcW w:w="3236" w:type="dxa"/>
            <w:tcBorders>
              <w:top w:val="nil"/>
              <w:left w:val="nil"/>
              <w:bottom w:val="single" w:sz="4" w:space="0" w:color="auto"/>
              <w:right w:val="single" w:sz="4" w:space="0" w:color="auto"/>
            </w:tcBorders>
            <w:shd w:val="clear" w:color="000000" w:fill="FFFFFF"/>
            <w:noWrap/>
            <w:hideMark/>
          </w:tcPr>
          <w:p w14:paraId="5164AE8E" w14:textId="77777777" w:rsidR="00BA129D" w:rsidRDefault="00BA129D">
            <w:pPr>
              <w:rPr>
                <w:sz w:val="22"/>
                <w:szCs w:val="22"/>
              </w:rPr>
            </w:pPr>
            <w:r>
              <w:rPr>
                <w:sz w:val="22"/>
                <w:szCs w:val="22"/>
              </w:rPr>
              <w:t>объекты соц.сферы и бюджета</w:t>
            </w:r>
          </w:p>
        </w:tc>
        <w:tc>
          <w:tcPr>
            <w:tcW w:w="1219" w:type="dxa"/>
            <w:tcBorders>
              <w:top w:val="nil"/>
              <w:left w:val="nil"/>
              <w:bottom w:val="single" w:sz="4" w:space="0" w:color="auto"/>
              <w:right w:val="single" w:sz="4" w:space="0" w:color="auto"/>
            </w:tcBorders>
            <w:shd w:val="clear" w:color="000000" w:fill="FFFFFF"/>
            <w:noWrap/>
            <w:vAlign w:val="center"/>
            <w:hideMark/>
          </w:tcPr>
          <w:p w14:paraId="1E89581A" w14:textId="77777777" w:rsidR="00BA129D" w:rsidRDefault="00BA129D">
            <w:pPr>
              <w:jc w:val="center"/>
              <w:rPr>
                <w:sz w:val="18"/>
                <w:szCs w:val="18"/>
              </w:rPr>
            </w:pPr>
            <w:r>
              <w:rPr>
                <w:sz w:val="18"/>
                <w:szCs w:val="18"/>
              </w:rPr>
              <w:t>м3</w:t>
            </w:r>
          </w:p>
        </w:tc>
        <w:tc>
          <w:tcPr>
            <w:tcW w:w="1438" w:type="dxa"/>
            <w:tcBorders>
              <w:top w:val="nil"/>
              <w:left w:val="nil"/>
              <w:bottom w:val="single" w:sz="4" w:space="0" w:color="auto"/>
              <w:right w:val="single" w:sz="4" w:space="0" w:color="auto"/>
            </w:tcBorders>
            <w:shd w:val="clear" w:color="000000" w:fill="FFFFFF"/>
            <w:noWrap/>
            <w:vAlign w:val="bottom"/>
            <w:hideMark/>
          </w:tcPr>
          <w:p w14:paraId="1605A11C" w14:textId="77777777" w:rsidR="00BA129D" w:rsidRDefault="00BA129D">
            <w:pPr>
              <w:jc w:val="right"/>
              <w:rPr>
                <w:color w:val="000000"/>
                <w:sz w:val="22"/>
                <w:szCs w:val="22"/>
              </w:rPr>
            </w:pPr>
            <w:r>
              <w:rPr>
                <w:color w:val="000000"/>
                <w:sz w:val="22"/>
                <w:szCs w:val="22"/>
              </w:rPr>
              <w:t>2825,66</w:t>
            </w:r>
          </w:p>
        </w:tc>
        <w:tc>
          <w:tcPr>
            <w:tcW w:w="1825" w:type="dxa"/>
            <w:tcBorders>
              <w:top w:val="nil"/>
              <w:left w:val="nil"/>
              <w:bottom w:val="single" w:sz="4" w:space="0" w:color="auto"/>
              <w:right w:val="single" w:sz="4" w:space="0" w:color="auto"/>
            </w:tcBorders>
            <w:shd w:val="clear" w:color="000000" w:fill="FFFFFF"/>
            <w:noWrap/>
            <w:vAlign w:val="center"/>
            <w:hideMark/>
          </w:tcPr>
          <w:p w14:paraId="71026378" w14:textId="77777777" w:rsidR="00BA129D" w:rsidRDefault="00BA129D">
            <w:pPr>
              <w:jc w:val="center"/>
              <w:rPr>
                <w:sz w:val="20"/>
                <w:szCs w:val="20"/>
              </w:rPr>
            </w:pPr>
            <w:r>
              <w:rPr>
                <w:sz w:val="20"/>
                <w:szCs w:val="20"/>
              </w:rPr>
              <w:t>2750,51</w:t>
            </w:r>
          </w:p>
        </w:tc>
        <w:tc>
          <w:tcPr>
            <w:tcW w:w="1434" w:type="dxa"/>
            <w:tcBorders>
              <w:top w:val="nil"/>
              <w:left w:val="nil"/>
              <w:bottom w:val="single" w:sz="4" w:space="0" w:color="auto"/>
              <w:right w:val="single" w:sz="4" w:space="0" w:color="auto"/>
            </w:tcBorders>
            <w:shd w:val="clear" w:color="000000" w:fill="FFFFFF"/>
            <w:noWrap/>
            <w:vAlign w:val="center"/>
            <w:hideMark/>
          </w:tcPr>
          <w:p w14:paraId="03AEEA8F" w14:textId="77777777" w:rsidR="00BA129D" w:rsidRDefault="00BA129D">
            <w:pPr>
              <w:jc w:val="center"/>
              <w:rPr>
                <w:sz w:val="20"/>
                <w:szCs w:val="20"/>
              </w:rPr>
            </w:pPr>
            <w:r>
              <w:rPr>
                <w:sz w:val="20"/>
                <w:szCs w:val="20"/>
              </w:rPr>
              <w:t>2750,51</w:t>
            </w:r>
          </w:p>
        </w:tc>
        <w:tc>
          <w:tcPr>
            <w:tcW w:w="1339" w:type="dxa"/>
            <w:tcBorders>
              <w:top w:val="nil"/>
              <w:left w:val="nil"/>
              <w:bottom w:val="single" w:sz="4" w:space="0" w:color="auto"/>
              <w:right w:val="single" w:sz="4" w:space="0" w:color="auto"/>
            </w:tcBorders>
            <w:shd w:val="clear" w:color="000000" w:fill="FFFFFF"/>
            <w:noWrap/>
            <w:vAlign w:val="center"/>
            <w:hideMark/>
          </w:tcPr>
          <w:p w14:paraId="68691C14" w14:textId="77777777" w:rsidR="00BA129D" w:rsidRDefault="00BA129D">
            <w:pPr>
              <w:jc w:val="center"/>
              <w:rPr>
                <w:sz w:val="20"/>
                <w:szCs w:val="20"/>
              </w:rPr>
            </w:pPr>
            <w:r>
              <w:rPr>
                <w:sz w:val="20"/>
                <w:szCs w:val="20"/>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23672AF2" w14:textId="77777777" w:rsidR="00BA129D" w:rsidRDefault="00BA129D">
            <w:pPr>
              <w:jc w:val="center"/>
              <w:rPr>
                <w:sz w:val="20"/>
                <w:szCs w:val="20"/>
              </w:rPr>
            </w:pPr>
            <w:r>
              <w:rPr>
                <w:sz w:val="20"/>
                <w:szCs w:val="20"/>
              </w:rPr>
              <w:t>2750,51</w:t>
            </w:r>
          </w:p>
        </w:tc>
        <w:tc>
          <w:tcPr>
            <w:tcW w:w="1403" w:type="dxa"/>
            <w:tcBorders>
              <w:top w:val="nil"/>
              <w:left w:val="nil"/>
              <w:bottom w:val="single" w:sz="4" w:space="0" w:color="auto"/>
              <w:right w:val="single" w:sz="8" w:space="0" w:color="auto"/>
            </w:tcBorders>
            <w:shd w:val="clear" w:color="000000" w:fill="FFFFFF"/>
            <w:noWrap/>
            <w:vAlign w:val="center"/>
            <w:hideMark/>
          </w:tcPr>
          <w:p w14:paraId="47E74D2C" w14:textId="77777777" w:rsidR="00BA129D" w:rsidRDefault="00BA129D">
            <w:pPr>
              <w:jc w:val="center"/>
              <w:rPr>
                <w:sz w:val="20"/>
                <w:szCs w:val="20"/>
              </w:rPr>
            </w:pPr>
            <w:r>
              <w:rPr>
                <w:sz w:val="20"/>
                <w:szCs w:val="20"/>
              </w:rPr>
              <w:t>2750,51</w:t>
            </w:r>
          </w:p>
        </w:tc>
        <w:tc>
          <w:tcPr>
            <w:tcW w:w="225" w:type="dxa"/>
            <w:vAlign w:val="center"/>
            <w:hideMark/>
          </w:tcPr>
          <w:p w14:paraId="0F8860DC" w14:textId="77777777" w:rsidR="00BA129D" w:rsidRDefault="00BA129D">
            <w:pPr>
              <w:rPr>
                <w:sz w:val="20"/>
                <w:szCs w:val="20"/>
              </w:rPr>
            </w:pPr>
          </w:p>
        </w:tc>
      </w:tr>
      <w:tr w:rsidR="00BA129D" w14:paraId="2491D2EA" w14:textId="77777777" w:rsidTr="00BA129D">
        <w:trPr>
          <w:trHeight w:val="252"/>
          <w:jc w:val="center"/>
        </w:trPr>
        <w:tc>
          <w:tcPr>
            <w:tcW w:w="589" w:type="dxa"/>
            <w:tcBorders>
              <w:top w:val="nil"/>
              <w:left w:val="single" w:sz="8" w:space="0" w:color="auto"/>
              <w:bottom w:val="single" w:sz="4" w:space="0" w:color="auto"/>
              <w:right w:val="single" w:sz="4" w:space="0" w:color="auto"/>
            </w:tcBorders>
            <w:shd w:val="clear" w:color="000000" w:fill="FFFFFF"/>
            <w:noWrap/>
            <w:vAlign w:val="center"/>
            <w:hideMark/>
          </w:tcPr>
          <w:p w14:paraId="46A63015" w14:textId="77777777" w:rsidR="00BA129D" w:rsidRDefault="00BA129D">
            <w:pPr>
              <w:jc w:val="center"/>
              <w:rPr>
                <w:sz w:val="22"/>
                <w:szCs w:val="22"/>
              </w:rPr>
            </w:pPr>
            <w:r>
              <w:rPr>
                <w:sz w:val="22"/>
                <w:szCs w:val="22"/>
              </w:rPr>
              <w:t>6</w:t>
            </w:r>
          </w:p>
        </w:tc>
        <w:tc>
          <w:tcPr>
            <w:tcW w:w="3236" w:type="dxa"/>
            <w:tcBorders>
              <w:top w:val="nil"/>
              <w:left w:val="nil"/>
              <w:bottom w:val="single" w:sz="4" w:space="0" w:color="auto"/>
              <w:right w:val="single" w:sz="4" w:space="0" w:color="auto"/>
            </w:tcBorders>
            <w:shd w:val="clear" w:color="000000" w:fill="FFFFFF"/>
            <w:noWrap/>
            <w:hideMark/>
          </w:tcPr>
          <w:p w14:paraId="708F7EC0" w14:textId="77777777" w:rsidR="00BA129D" w:rsidRDefault="00BA129D">
            <w:pPr>
              <w:rPr>
                <w:sz w:val="22"/>
                <w:szCs w:val="22"/>
              </w:rPr>
            </w:pPr>
            <w:r>
              <w:rPr>
                <w:sz w:val="22"/>
                <w:szCs w:val="22"/>
              </w:rPr>
              <w:t>иные</w:t>
            </w:r>
          </w:p>
        </w:tc>
        <w:tc>
          <w:tcPr>
            <w:tcW w:w="1219" w:type="dxa"/>
            <w:tcBorders>
              <w:top w:val="nil"/>
              <w:left w:val="nil"/>
              <w:bottom w:val="single" w:sz="4" w:space="0" w:color="auto"/>
              <w:right w:val="single" w:sz="4" w:space="0" w:color="auto"/>
            </w:tcBorders>
            <w:shd w:val="clear" w:color="000000" w:fill="FFFFFF"/>
            <w:noWrap/>
            <w:vAlign w:val="center"/>
            <w:hideMark/>
          </w:tcPr>
          <w:p w14:paraId="4BFE85E2" w14:textId="77777777" w:rsidR="00BA129D" w:rsidRDefault="00BA129D">
            <w:pPr>
              <w:jc w:val="center"/>
              <w:rPr>
                <w:sz w:val="18"/>
                <w:szCs w:val="18"/>
              </w:rPr>
            </w:pPr>
            <w:r>
              <w:rPr>
                <w:sz w:val="18"/>
                <w:szCs w:val="18"/>
              </w:rPr>
              <w:t>м3</w:t>
            </w:r>
          </w:p>
        </w:tc>
        <w:tc>
          <w:tcPr>
            <w:tcW w:w="1438" w:type="dxa"/>
            <w:tcBorders>
              <w:top w:val="nil"/>
              <w:left w:val="nil"/>
              <w:bottom w:val="single" w:sz="4" w:space="0" w:color="auto"/>
              <w:right w:val="single" w:sz="4" w:space="0" w:color="auto"/>
            </w:tcBorders>
            <w:shd w:val="clear" w:color="000000" w:fill="FFFFFF"/>
            <w:noWrap/>
            <w:vAlign w:val="bottom"/>
            <w:hideMark/>
          </w:tcPr>
          <w:p w14:paraId="7E630BEF" w14:textId="77777777" w:rsidR="00BA129D" w:rsidRDefault="00BA129D">
            <w:pPr>
              <w:jc w:val="right"/>
              <w:rPr>
                <w:color w:val="000000"/>
                <w:sz w:val="22"/>
                <w:szCs w:val="22"/>
              </w:rPr>
            </w:pPr>
            <w:r>
              <w:rPr>
                <w:color w:val="000000"/>
                <w:sz w:val="22"/>
                <w:szCs w:val="22"/>
              </w:rPr>
              <w:t>3786,32</w:t>
            </w:r>
          </w:p>
        </w:tc>
        <w:tc>
          <w:tcPr>
            <w:tcW w:w="1825" w:type="dxa"/>
            <w:tcBorders>
              <w:top w:val="nil"/>
              <w:left w:val="nil"/>
              <w:bottom w:val="single" w:sz="4" w:space="0" w:color="auto"/>
              <w:right w:val="single" w:sz="4" w:space="0" w:color="auto"/>
            </w:tcBorders>
            <w:shd w:val="clear" w:color="000000" w:fill="FFFFFF"/>
            <w:noWrap/>
            <w:vAlign w:val="center"/>
            <w:hideMark/>
          </w:tcPr>
          <w:p w14:paraId="38CDD20D" w14:textId="77777777" w:rsidR="00BA129D" w:rsidRDefault="00BA129D">
            <w:pPr>
              <w:jc w:val="center"/>
              <w:rPr>
                <w:sz w:val="20"/>
                <w:szCs w:val="20"/>
              </w:rPr>
            </w:pPr>
            <w:r>
              <w:rPr>
                <w:sz w:val="20"/>
                <w:szCs w:val="20"/>
              </w:rPr>
              <w:t>3082,68</w:t>
            </w:r>
          </w:p>
        </w:tc>
        <w:tc>
          <w:tcPr>
            <w:tcW w:w="1434" w:type="dxa"/>
            <w:tcBorders>
              <w:top w:val="nil"/>
              <w:left w:val="nil"/>
              <w:bottom w:val="single" w:sz="4" w:space="0" w:color="auto"/>
              <w:right w:val="single" w:sz="4" w:space="0" w:color="auto"/>
            </w:tcBorders>
            <w:shd w:val="clear" w:color="000000" w:fill="FFFFFF"/>
            <w:noWrap/>
            <w:vAlign w:val="center"/>
            <w:hideMark/>
          </w:tcPr>
          <w:p w14:paraId="4B000ADF" w14:textId="77777777" w:rsidR="00BA129D" w:rsidRDefault="00BA129D">
            <w:pPr>
              <w:jc w:val="center"/>
              <w:rPr>
                <w:sz w:val="20"/>
                <w:szCs w:val="20"/>
              </w:rPr>
            </w:pPr>
            <w:r>
              <w:rPr>
                <w:sz w:val="20"/>
                <w:szCs w:val="20"/>
              </w:rPr>
              <w:t>3082,68</w:t>
            </w:r>
          </w:p>
        </w:tc>
        <w:tc>
          <w:tcPr>
            <w:tcW w:w="1339" w:type="dxa"/>
            <w:tcBorders>
              <w:top w:val="nil"/>
              <w:left w:val="nil"/>
              <w:bottom w:val="single" w:sz="4" w:space="0" w:color="auto"/>
              <w:right w:val="single" w:sz="4" w:space="0" w:color="auto"/>
            </w:tcBorders>
            <w:shd w:val="clear" w:color="000000" w:fill="FFFFFF"/>
            <w:noWrap/>
            <w:vAlign w:val="center"/>
            <w:hideMark/>
          </w:tcPr>
          <w:p w14:paraId="5BADF828" w14:textId="77777777" w:rsidR="00BA129D" w:rsidRDefault="00BA129D">
            <w:pPr>
              <w:jc w:val="center"/>
              <w:rPr>
                <w:sz w:val="20"/>
                <w:szCs w:val="20"/>
              </w:rPr>
            </w:pPr>
            <w:r>
              <w:rPr>
                <w:sz w:val="20"/>
                <w:szCs w:val="20"/>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3C160CFE" w14:textId="77777777" w:rsidR="00BA129D" w:rsidRDefault="00BA129D">
            <w:pPr>
              <w:jc w:val="center"/>
              <w:rPr>
                <w:sz w:val="20"/>
                <w:szCs w:val="20"/>
              </w:rPr>
            </w:pPr>
            <w:r>
              <w:rPr>
                <w:sz w:val="20"/>
                <w:szCs w:val="20"/>
              </w:rPr>
              <w:t>3082,68</w:t>
            </w:r>
          </w:p>
        </w:tc>
        <w:tc>
          <w:tcPr>
            <w:tcW w:w="1403" w:type="dxa"/>
            <w:tcBorders>
              <w:top w:val="nil"/>
              <w:left w:val="nil"/>
              <w:bottom w:val="single" w:sz="4" w:space="0" w:color="auto"/>
              <w:right w:val="single" w:sz="8" w:space="0" w:color="auto"/>
            </w:tcBorders>
            <w:shd w:val="clear" w:color="000000" w:fill="FFFFFF"/>
            <w:noWrap/>
            <w:vAlign w:val="center"/>
            <w:hideMark/>
          </w:tcPr>
          <w:p w14:paraId="34FD4CC8" w14:textId="77777777" w:rsidR="00BA129D" w:rsidRDefault="00BA129D">
            <w:pPr>
              <w:jc w:val="center"/>
              <w:rPr>
                <w:sz w:val="20"/>
                <w:szCs w:val="20"/>
              </w:rPr>
            </w:pPr>
            <w:r>
              <w:rPr>
                <w:sz w:val="20"/>
                <w:szCs w:val="20"/>
              </w:rPr>
              <w:t>3082,68</w:t>
            </w:r>
          </w:p>
        </w:tc>
        <w:tc>
          <w:tcPr>
            <w:tcW w:w="225" w:type="dxa"/>
            <w:vAlign w:val="center"/>
            <w:hideMark/>
          </w:tcPr>
          <w:p w14:paraId="74776CB2" w14:textId="77777777" w:rsidR="00BA129D" w:rsidRDefault="00BA129D">
            <w:pPr>
              <w:rPr>
                <w:sz w:val="20"/>
                <w:szCs w:val="20"/>
              </w:rPr>
            </w:pPr>
          </w:p>
        </w:tc>
      </w:tr>
      <w:tr w:rsidR="00BA129D" w14:paraId="1824224A" w14:textId="77777777" w:rsidTr="00BA129D">
        <w:trPr>
          <w:trHeight w:val="758"/>
          <w:jc w:val="center"/>
        </w:trPr>
        <w:tc>
          <w:tcPr>
            <w:tcW w:w="589" w:type="dxa"/>
            <w:tcBorders>
              <w:top w:val="nil"/>
              <w:left w:val="single" w:sz="8" w:space="0" w:color="auto"/>
              <w:bottom w:val="single" w:sz="4" w:space="0" w:color="auto"/>
              <w:right w:val="single" w:sz="4" w:space="0" w:color="auto"/>
            </w:tcBorders>
            <w:shd w:val="clear" w:color="000000" w:fill="FFFFFF"/>
            <w:noWrap/>
            <w:vAlign w:val="center"/>
            <w:hideMark/>
          </w:tcPr>
          <w:p w14:paraId="0955245E" w14:textId="77777777" w:rsidR="00BA129D" w:rsidRDefault="00BA129D">
            <w:pPr>
              <w:jc w:val="center"/>
              <w:rPr>
                <w:sz w:val="22"/>
                <w:szCs w:val="22"/>
              </w:rPr>
            </w:pPr>
            <w:r>
              <w:rPr>
                <w:sz w:val="22"/>
                <w:szCs w:val="22"/>
              </w:rPr>
              <w:t>7</w:t>
            </w:r>
          </w:p>
        </w:tc>
        <w:tc>
          <w:tcPr>
            <w:tcW w:w="3236" w:type="dxa"/>
            <w:tcBorders>
              <w:top w:val="nil"/>
              <w:left w:val="nil"/>
              <w:bottom w:val="single" w:sz="4" w:space="0" w:color="auto"/>
              <w:right w:val="single" w:sz="4" w:space="0" w:color="auto"/>
            </w:tcBorders>
            <w:shd w:val="clear" w:color="000000" w:fill="FFFFFF"/>
            <w:hideMark/>
          </w:tcPr>
          <w:p w14:paraId="2260D6F5" w14:textId="77777777" w:rsidR="00BA129D" w:rsidRDefault="00BA129D">
            <w:pPr>
              <w:rPr>
                <w:sz w:val="22"/>
                <w:szCs w:val="22"/>
              </w:rPr>
            </w:pPr>
            <w:r>
              <w:rPr>
                <w:sz w:val="22"/>
                <w:szCs w:val="22"/>
              </w:rPr>
              <w:t>производственные нужды предприятия (потери в сетях от котельных где есть ХВП)</w:t>
            </w:r>
          </w:p>
        </w:tc>
        <w:tc>
          <w:tcPr>
            <w:tcW w:w="1219" w:type="dxa"/>
            <w:tcBorders>
              <w:top w:val="nil"/>
              <w:left w:val="nil"/>
              <w:bottom w:val="single" w:sz="4" w:space="0" w:color="auto"/>
              <w:right w:val="single" w:sz="4" w:space="0" w:color="auto"/>
            </w:tcBorders>
            <w:shd w:val="clear" w:color="000000" w:fill="FFFFFF"/>
            <w:noWrap/>
            <w:vAlign w:val="center"/>
            <w:hideMark/>
          </w:tcPr>
          <w:p w14:paraId="7823404E" w14:textId="77777777" w:rsidR="00BA129D" w:rsidRDefault="00BA129D">
            <w:pPr>
              <w:jc w:val="center"/>
              <w:rPr>
                <w:sz w:val="18"/>
                <w:szCs w:val="18"/>
              </w:rPr>
            </w:pPr>
            <w:r>
              <w:rPr>
                <w:sz w:val="18"/>
                <w:szCs w:val="18"/>
              </w:rPr>
              <w:t>м3</w:t>
            </w:r>
          </w:p>
        </w:tc>
        <w:tc>
          <w:tcPr>
            <w:tcW w:w="1438" w:type="dxa"/>
            <w:tcBorders>
              <w:top w:val="nil"/>
              <w:left w:val="nil"/>
              <w:bottom w:val="single" w:sz="4" w:space="0" w:color="auto"/>
              <w:right w:val="single" w:sz="4" w:space="0" w:color="auto"/>
            </w:tcBorders>
            <w:shd w:val="clear" w:color="000000" w:fill="FFFFFF"/>
            <w:noWrap/>
            <w:vAlign w:val="bottom"/>
            <w:hideMark/>
          </w:tcPr>
          <w:p w14:paraId="7B66DF3A" w14:textId="77777777" w:rsidR="00BA129D" w:rsidRDefault="00BA129D">
            <w:pPr>
              <w:jc w:val="right"/>
              <w:rPr>
                <w:color w:val="000000"/>
                <w:sz w:val="22"/>
                <w:szCs w:val="22"/>
              </w:rPr>
            </w:pPr>
            <w:r>
              <w:rPr>
                <w:color w:val="000000"/>
                <w:sz w:val="22"/>
                <w:szCs w:val="22"/>
              </w:rPr>
              <w:t>20314,26</w:t>
            </w:r>
          </w:p>
        </w:tc>
        <w:tc>
          <w:tcPr>
            <w:tcW w:w="1825" w:type="dxa"/>
            <w:tcBorders>
              <w:top w:val="nil"/>
              <w:left w:val="nil"/>
              <w:bottom w:val="single" w:sz="4" w:space="0" w:color="auto"/>
              <w:right w:val="single" w:sz="4" w:space="0" w:color="auto"/>
            </w:tcBorders>
            <w:shd w:val="clear" w:color="000000" w:fill="FFFFFF"/>
            <w:noWrap/>
            <w:vAlign w:val="center"/>
            <w:hideMark/>
          </w:tcPr>
          <w:p w14:paraId="348EADAE" w14:textId="77777777" w:rsidR="00BA129D" w:rsidRDefault="00BA129D">
            <w:pPr>
              <w:jc w:val="center"/>
              <w:rPr>
                <w:sz w:val="20"/>
                <w:szCs w:val="20"/>
              </w:rPr>
            </w:pPr>
            <w:r>
              <w:rPr>
                <w:sz w:val="20"/>
                <w:szCs w:val="20"/>
              </w:rPr>
              <w:t>21820,00</w:t>
            </w:r>
          </w:p>
        </w:tc>
        <w:tc>
          <w:tcPr>
            <w:tcW w:w="1434" w:type="dxa"/>
            <w:tcBorders>
              <w:top w:val="nil"/>
              <w:left w:val="nil"/>
              <w:bottom w:val="single" w:sz="4" w:space="0" w:color="auto"/>
              <w:right w:val="single" w:sz="4" w:space="0" w:color="auto"/>
            </w:tcBorders>
            <w:shd w:val="clear" w:color="000000" w:fill="FFFFFF"/>
            <w:noWrap/>
            <w:vAlign w:val="center"/>
            <w:hideMark/>
          </w:tcPr>
          <w:p w14:paraId="60A9BE8E" w14:textId="77777777" w:rsidR="00BA129D" w:rsidRDefault="00BA129D">
            <w:pPr>
              <w:jc w:val="center"/>
              <w:rPr>
                <w:sz w:val="20"/>
                <w:szCs w:val="20"/>
              </w:rPr>
            </w:pPr>
            <w:r>
              <w:rPr>
                <w:sz w:val="20"/>
                <w:szCs w:val="20"/>
              </w:rPr>
              <w:t>20345,00</w:t>
            </w:r>
          </w:p>
        </w:tc>
        <w:tc>
          <w:tcPr>
            <w:tcW w:w="1339" w:type="dxa"/>
            <w:tcBorders>
              <w:top w:val="nil"/>
              <w:left w:val="nil"/>
              <w:bottom w:val="single" w:sz="4" w:space="0" w:color="auto"/>
              <w:right w:val="single" w:sz="4" w:space="0" w:color="auto"/>
            </w:tcBorders>
            <w:shd w:val="clear" w:color="000000" w:fill="FFFFFF"/>
            <w:noWrap/>
            <w:vAlign w:val="center"/>
            <w:hideMark/>
          </w:tcPr>
          <w:p w14:paraId="6B003F53" w14:textId="77777777" w:rsidR="00BA129D" w:rsidRDefault="00BA129D">
            <w:pPr>
              <w:jc w:val="center"/>
              <w:rPr>
                <w:sz w:val="20"/>
                <w:szCs w:val="20"/>
              </w:rPr>
            </w:pPr>
            <w:r>
              <w:rPr>
                <w:sz w:val="20"/>
                <w:szCs w:val="20"/>
              </w:rPr>
              <w:t>-1475,00</w:t>
            </w:r>
          </w:p>
        </w:tc>
        <w:tc>
          <w:tcPr>
            <w:tcW w:w="1403" w:type="dxa"/>
            <w:tcBorders>
              <w:top w:val="nil"/>
              <w:left w:val="nil"/>
              <w:bottom w:val="single" w:sz="4" w:space="0" w:color="auto"/>
              <w:right w:val="single" w:sz="4" w:space="0" w:color="auto"/>
            </w:tcBorders>
            <w:shd w:val="clear" w:color="000000" w:fill="FFFFFF"/>
            <w:noWrap/>
            <w:vAlign w:val="center"/>
            <w:hideMark/>
          </w:tcPr>
          <w:p w14:paraId="038A4905" w14:textId="77777777" w:rsidR="00BA129D" w:rsidRDefault="00BA129D">
            <w:pPr>
              <w:jc w:val="center"/>
              <w:rPr>
                <w:sz w:val="20"/>
                <w:szCs w:val="20"/>
              </w:rPr>
            </w:pPr>
            <w:r>
              <w:rPr>
                <w:sz w:val="20"/>
                <w:szCs w:val="20"/>
              </w:rPr>
              <w:t>20345,00</w:t>
            </w:r>
          </w:p>
        </w:tc>
        <w:tc>
          <w:tcPr>
            <w:tcW w:w="1403" w:type="dxa"/>
            <w:tcBorders>
              <w:top w:val="nil"/>
              <w:left w:val="nil"/>
              <w:bottom w:val="single" w:sz="4" w:space="0" w:color="auto"/>
              <w:right w:val="single" w:sz="8" w:space="0" w:color="auto"/>
            </w:tcBorders>
            <w:shd w:val="clear" w:color="000000" w:fill="FFFFFF"/>
            <w:noWrap/>
            <w:vAlign w:val="center"/>
            <w:hideMark/>
          </w:tcPr>
          <w:p w14:paraId="6B1FEDA6" w14:textId="77777777" w:rsidR="00BA129D" w:rsidRDefault="00BA129D">
            <w:pPr>
              <w:jc w:val="center"/>
              <w:rPr>
                <w:sz w:val="20"/>
                <w:szCs w:val="20"/>
              </w:rPr>
            </w:pPr>
            <w:r>
              <w:rPr>
                <w:sz w:val="20"/>
                <w:szCs w:val="20"/>
              </w:rPr>
              <w:t>20345,00</w:t>
            </w:r>
          </w:p>
        </w:tc>
        <w:tc>
          <w:tcPr>
            <w:tcW w:w="225" w:type="dxa"/>
            <w:vAlign w:val="center"/>
            <w:hideMark/>
          </w:tcPr>
          <w:p w14:paraId="42ECF948" w14:textId="77777777" w:rsidR="00BA129D" w:rsidRDefault="00BA129D">
            <w:pPr>
              <w:rPr>
                <w:sz w:val="20"/>
                <w:szCs w:val="20"/>
              </w:rPr>
            </w:pPr>
          </w:p>
        </w:tc>
      </w:tr>
      <w:tr w:rsidR="00BA129D" w14:paraId="5FA3904A" w14:textId="77777777" w:rsidTr="00BA129D">
        <w:trPr>
          <w:trHeight w:val="505"/>
          <w:jc w:val="center"/>
        </w:trPr>
        <w:tc>
          <w:tcPr>
            <w:tcW w:w="589" w:type="dxa"/>
            <w:tcBorders>
              <w:top w:val="nil"/>
              <w:left w:val="single" w:sz="8" w:space="0" w:color="auto"/>
              <w:bottom w:val="single" w:sz="4" w:space="0" w:color="auto"/>
              <w:right w:val="single" w:sz="4" w:space="0" w:color="auto"/>
            </w:tcBorders>
            <w:shd w:val="clear" w:color="000000" w:fill="FFFFFF"/>
            <w:noWrap/>
            <w:vAlign w:val="center"/>
            <w:hideMark/>
          </w:tcPr>
          <w:p w14:paraId="3D443046" w14:textId="77777777" w:rsidR="00BA129D" w:rsidRDefault="00BA129D">
            <w:pPr>
              <w:jc w:val="center"/>
              <w:rPr>
                <w:sz w:val="22"/>
                <w:szCs w:val="22"/>
              </w:rPr>
            </w:pPr>
            <w:r>
              <w:rPr>
                <w:sz w:val="22"/>
                <w:szCs w:val="22"/>
              </w:rPr>
              <w:t>8</w:t>
            </w:r>
          </w:p>
        </w:tc>
        <w:tc>
          <w:tcPr>
            <w:tcW w:w="3236" w:type="dxa"/>
            <w:tcBorders>
              <w:top w:val="nil"/>
              <w:left w:val="nil"/>
              <w:bottom w:val="single" w:sz="4" w:space="0" w:color="auto"/>
              <w:right w:val="single" w:sz="4" w:space="0" w:color="auto"/>
            </w:tcBorders>
            <w:shd w:val="clear" w:color="000000" w:fill="FFFFFF"/>
            <w:hideMark/>
          </w:tcPr>
          <w:p w14:paraId="7BFCBA87" w14:textId="77777777" w:rsidR="00BA129D" w:rsidRDefault="00BA129D">
            <w:pPr>
              <w:rPr>
                <w:sz w:val="22"/>
                <w:szCs w:val="22"/>
              </w:rPr>
            </w:pPr>
            <w:r>
              <w:rPr>
                <w:sz w:val="22"/>
                <w:szCs w:val="22"/>
              </w:rPr>
              <w:t>собственные нужды предприятия (промывка ХВП)</w:t>
            </w:r>
          </w:p>
        </w:tc>
        <w:tc>
          <w:tcPr>
            <w:tcW w:w="1219" w:type="dxa"/>
            <w:tcBorders>
              <w:top w:val="nil"/>
              <w:left w:val="nil"/>
              <w:bottom w:val="single" w:sz="4" w:space="0" w:color="auto"/>
              <w:right w:val="single" w:sz="4" w:space="0" w:color="auto"/>
            </w:tcBorders>
            <w:shd w:val="clear" w:color="000000" w:fill="FFFFFF"/>
            <w:noWrap/>
            <w:vAlign w:val="center"/>
            <w:hideMark/>
          </w:tcPr>
          <w:p w14:paraId="298CC9BA" w14:textId="77777777" w:rsidR="00BA129D" w:rsidRDefault="00BA129D">
            <w:pPr>
              <w:jc w:val="center"/>
              <w:rPr>
                <w:sz w:val="18"/>
                <w:szCs w:val="18"/>
              </w:rPr>
            </w:pPr>
            <w:r>
              <w:rPr>
                <w:sz w:val="18"/>
                <w:szCs w:val="18"/>
              </w:rPr>
              <w:t>м3</w:t>
            </w:r>
          </w:p>
        </w:tc>
        <w:tc>
          <w:tcPr>
            <w:tcW w:w="1438" w:type="dxa"/>
            <w:tcBorders>
              <w:top w:val="nil"/>
              <w:left w:val="nil"/>
              <w:bottom w:val="single" w:sz="4" w:space="0" w:color="auto"/>
              <w:right w:val="single" w:sz="4" w:space="0" w:color="auto"/>
            </w:tcBorders>
            <w:shd w:val="clear" w:color="000000" w:fill="FFFFFF"/>
            <w:noWrap/>
            <w:vAlign w:val="center"/>
            <w:hideMark/>
          </w:tcPr>
          <w:p w14:paraId="1923A1A4" w14:textId="77777777" w:rsidR="00BA129D" w:rsidRDefault="00BA129D">
            <w:pPr>
              <w:jc w:val="center"/>
              <w:rPr>
                <w:sz w:val="20"/>
                <w:szCs w:val="20"/>
              </w:rPr>
            </w:pPr>
            <w:r>
              <w:rPr>
                <w:sz w:val="20"/>
                <w:szCs w:val="20"/>
              </w:rPr>
              <w:t>19374,00</w:t>
            </w:r>
          </w:p>
        </w:tc>
        <w:tc>
          <w:tcPr>
            <w:tcW w:w="1825" w:type="dxa"/>
            <w:tcBorders>
              <w:top w:val="nil"/>
              <w:left w:val="nil"/>
              <w:bottom w:val="single" w:sz="4" w:space="0" w:color="auto"/>
              <w:right w:val="single" w:sz="4" w:space="0" w:color="auto"/>
            </w:tcBorders>
            <w:shd w:val="clear" w:color="000000" w:fill="FFFFFF"/>
            <w:noWrap/>
            <w:vAlign w:val="center"/>
            <w:hideMark/>
          </w:tcPr>
          <w:p w14:paraId="06FCC57B" w14:textId="77777777" w:rsidR="00BA129D" w:rsidRDefault="00BA129D">
            <w:pPr>
              <w:jc w:val="center"/>
              <w:rPr>
                <w:sz w:val="20"/>
                <w:szCs w:val="20"/>
              </w:rPr>
            </w:pPr>
            <w:r>
              <w:rPr>
                <w:sz w:val="20"/>
                <w:szCs w:val="20"/>
              </w:rPr>
              <w:t> </w:t>
            </w:r>
          </w:p>
        </w:tc>
        <w:tc>
          <w:tcPr>
            <w:tcW w:w="1434" w:type="dxa"/>
            <w:tcBorders>
              <w:top w:val="nil"/>
              <w:left w:val="nil"/>
              <w:bottom w:val="single" w:sz="4" w:space="0" w:color="auto"/>
              <w:right w:val="single" w:sz="4" w:space="0" w:color="auto"/>
            </w:tcBorders>
            <w:shd w:val="clear" w:color="000000" w:fill="FFFFFF"/>
            <w:noWrap/>
            <w:vAlign w:val="center"/>
            <w:hideMark/>
          </w:tcPr>
          <w:p w14:paraId="2A30BC4D" w14:textId="77777777" w:rsidR="00BA129D" w:rsidRDefault="00BA129D">
            <w:pPr>
              <w:jc w:val="center"/>
              <w:rPr>
                <w:sz w:val="20"/>
                <w:szCs w:val="20"/>
              </w:rPr>
            </w:pPr>
            <w:r>
              <w:rPr>
                <w:sz w:val="20"/>
                <w:szCs w:val="20"/>
              </w:rPr>
              <w:t>0,00</w:t>
            </w:r>
          </w:p>
        </w:tc>
        <w:tc>
          <w:tcPr>
            <w:tcW w:w="1339" w:type="dxa"/>
            <w:tcBorders>
              <w:top w:val="nil"/>
              <w:left w:val="nil"/>
              <w:bottom w:val="single" w:sz="4" w:space="0" w:color="auto"/>
              <w:right w:val="single" w:sz="4" w:space="0" w:color="auto"/>
            </w:tcBorders>
            <w:shd w:val="clear" w:color="000000" w:fill="FFFFFF"/>
            <w:noWrap/>
            <w:vAlign w:val="center"/>
            <w:hideMark/>
          </w:tcPr>
          <w:p w14:paraId="2AB4ADCA" w14:textId="77777777" w:rsidR="00BA129D" w:rsidRDefault="00BA129D">
            <w:pPr>
              <w:jc w:val="center"/>
              <w:rPr>
                <w:sz w:val="20"/>
                <w:szCs w:val="20"/>
              </w:rPr>
            </w:pPr>
            <w:r>
              <w:rPr>
                <w:sz w:val="20"/>
                <w:szCs w:val="20"/>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707BF3B9" w14:textId="77777777" w:rsidR="00BA129D" w:rsidRDefault="00BA129D">
            <w:pPr>
              <w:jc w:val="center"/>
              <w:rPr>
                <w:sz w:val="20"/>
                <w:szCs w:val="20"/>
              </w:rPr>
            </w:pPr>
            <w:r>
              <w:rPr>
                <w:sz w:val="20"/>
                <w:szCs w:val="20"/>
              </w:rPr>
              <w:t>0,00</w:t>
            </w:r>
          </w:p>
        </w:tc>
        <w:tc>
          <w:tcPr>
            <w:tcW w:w="1403" w:type="dxa"/>
            <w:tcBorders>
              <w:top w:val="nil"/>
              <w:left w:val="nil"/>
              <w:bottom w:val="single" w:sz="4" w:space="0" w:color="auto"/>
              <w:right w:val="single" w:sz="8" w:space="0" w:color="auto"/>
            </w:tcBorders>
            <w:shd w:val="clear" w:color="000000" w:fill="FFFFFF"/>
            <w:noWrap/>
            <w:vAlign w:val="center"/>
            <w:hideMark/>
          </w:tcPr>
          <w:p w14:paraId="5E41FC23" w14:textId="77777777" w:rsidR="00BA129D" w:rsidRDefault="00BA129D">
            <w:pPr>
              <w:jc w:val="center"/>
              <w:rPr>
                <w:sz w:val="20"/>
                <w:szCs w:val="20"/>
              </w:rPr>
            </w:pPr>
            <w:r>
              <w:rPr>
                <w:sz w:val="20"/>
                <w:szCs w:val="20"/>
              </w:rPr>
              <w:t>0,00</w:t>
            </w:r>
          </w:p>
        </w:tc>
        <w:tc>
          <w:tcPr>
            <w:tcW w:w="225" w:type="dxa"/>
            <w:vAlign w:val="center"/>
            <w:hideMark/>
          </w:tcPr>
          <w:p w14:paraId="2472B557" w14:textId="77777777" w:rsidR="00BA129D" w:rsidRDefault="00BA129D">
            <w:pPr>
              <w:rPr>
                <w:sz w:val="20"/>
                <w:szCs w:val="20"/>
              </w:rPr>
            </w:pPr>
          </w:p>
        </w:tc>
      </w:tr>
      <w:tr w:rsidR="00BA129D" w14:paraId="64F70BFE" w14:textId="77777777" w:rsidTr="00BA129D">
        <w:trPr>
          <w:trHeight w:val="1517"/>
          <w:jc w:val="center"/>
        </w:trPr>
        <w:tc>
          <w:tcPr>
            <w:tcW w:w="589" w:type="dxa"/>
            <w:tcBorders>
              <w:top w:val="nil"/>
              <w:left w:val="single" w:sz="8" w:space="0" w:color="auto"/>
              <w:bottom w:val="single" w:sz="4" w:space="0" w:color="auto"/>
              <w:right w:val="single" w:sz="4" w:space="0" w:color="auto"/>
            </w:tcBorders>
            <w:shd w:val="clear" w:color="000000" w:fill="FFFFFF"/>
            <w:noWrap/>
            <w:vAlign w:val="center"/>
            <w:hideMark/>
          </w:tcPr>
          <w:p w14:paraId="20E33DE0" w14:textId="77777777" w:rsidR="00BA129D" w:rsidRDefault="00BA129D">
            <w:pPr>
              <w:jc w:val="center"/>
              <w:rPr>
                <w:sz w:val="22"/>
                <w:szCs w:val="22"/>
              </w:rPr>
            </w:pPr>
            <w:r>
              <w:rPr>
                <w:sz w:val="22"/>
                <w:szCs w:val="22"/>
              </w:rPr>
              <w:t>1</w:t>
            </w:r>
          </w:p>
        </w:tc>
        <w:tc>
          <w:tcPr>
            <w:tcW w:w="3236" w:type="dxa"/>
            <w:tcBorders>
              <w:top w:val="nil"/>
              <w:left w:val="nil"/>
              <w:bottom w:val="single" w:sz="4" w:space="0" w:color="auto"/>
              <w:right w:val="single" w:sz="4" w:space="0" w:color="auto"/>
            </w:tcBorders>
            <w:shd w:val="clear" w:color="000000" w:fill="FFFFFF"/>
            <w:hideMark/>
          </w:tcPr>
          <w:p w14:paraId="48C98FCB" w14:textId="77777777" w:rsidR="00BA129D" w:rsidRDefault="00BA129D">
            <w:pPr>
              <w:rPr>
                <w:sz w:val="22"/>
                <w:szCs w:val="22"/>
              </w:rPr>
            </w:pPr>
            <w:r>
              <w:rPr>
                <w:sz w:val="22"/>
                <w:szCs w:val="22"/>
              </w:rPr>
              <w:t>Расходы на производство воды, вырабатываемой на водоподготовительных установках источника тепловой энергии,</w:t>
            </w:r>
            <w:r>
              <w:rPr>
                <w:sz w:val="22"/>
                <w:szCs w:val="22"/>
              </w:rPr>
              <w:br/>
              <w:t>в том числе:</w:t>
            </w:r>
          </w:p>
        </w:tc>
        <w:tc>
          <w:tcPr>
            <w:tcW w:w="1219" w:type="dxa"/>
            <w:tcBorders>
              <w:top w:val="nil"/>
              <w:left w:val="nil"/>
              <w:bottom w:val="single" w:sz="4" w:space="0" w:color="auto"/>
              <w:right w:val="single" w:sz="4" w:space="0" w:color="auto"/>
            </w:tcBorders>
            <w:shd w:val="clear" w:color="000000" w:fill="FFFFFF"/>
            <w:noWrap/>
            <w:vAlign w:val="center"/>
            <w:hideMark/>
          </w:tcPr>
          <w:p w14:paraId="779E3B48" w14:textId="77777777" w:rsidR="00BA129D" w:rsidRDefault="00BA129D">
            <w:pPr>
              <w:jc w:val="center"/>
              <w:rPr>
                <w:sz w:val="18"/>
                <w:szCs w:val="18"/>
              </w:rPr>
            </w:pPr>
            <w:r>
              <w:rPr>
                <w:sz w:val="18"/>
                <w:szCs w:val="18"/>
              </w:rPr>
              <w:t>тыс. руб.</w:t>
            </w:r>
          </w:p>
        </w:tc>
        <w:tc>
          <w:tcPr>
            <w:tcW w:w="1438" w:type="dxa"/>
            <w:tcBorders>
              <w:top w:val="nil"/>
              <w:left w:val="nil"/>
              <w:bottom w:val="single" w:sz="4" w:space="0" w:color="auto"/>
              <w:right w:val="single" w:sz="4" w:space="0" w:color="auto"/>
            </w:tcBorders>
            <w:shd w:val="clear" w:color="000000" w:fill="FFFFFF"/>
            <w:noWrap/>
            <w:vAlign w:val="center"/>
            <w:hideMark/>
          </w:tcPr>
          <w:p w14:paraId="0C551F83" w14:textId="77777777" w:rsidR="00BA129D" w:rsidRDefault="00BA129D">
            <w:pPr>
              <w:jc w:val="center"/>
              <w:rPr>
                <w:sz w:val="20"/>
                <w:szCs w:val="20"/>
              </w:rPr>
            </w:pPr>
            <w:r>
              <w:rPr>
                <w:sz w:val="20"/>
                <w:szCs w:val="20"/>
              </w:rPr>
              <w:t>9105,20</w:t>
            </w:r>
          </w:p>
        </w:tc>
        <w:tc>
          <w:tcPr>
            <w:tcW w:w="1825" w:type="dxa"/>
            <w:tcBorders>
              <w:top w:val="nil"/>
              <w:left w:val="nil"/>
              <w:bottom w:val="single" w:sz="4" w:space="0" w:color="auto"/>
              <w:right w:val="single" w:sz="4" w:space="0" w:color="auto"/>
            </w:tcBorders>
            <w:shd w:val="clear" w:color="000000" w:fill="FFFFFF"/>
            <w:noWrap/>
            <w:vAlign w:val="center"/>
            <w:hideMark/>
          </w:tcPr>
          <w:p w14:paraId="38A69CDD" w14:textId="77777777" w:rsidR="00BA129D" w:rsidRDefault="00BA129D">
            <w:pPr>
              <w:jc w:val="center"/>
              <w:rPr>
                <w:sz w:val="20"/>
                <w:szCs w:val="20"/>
              </w:rPr>
            </w:pPr>
            <w:r>
              <w:rPr>
                <w:sz w:val="20"/>
                <w:szCs w:val="20"/>
              </w:rPr>
              <w:t>9888,36</w:t>
            </w:r>
          </w:p>
        </w:tc>
        <w:tc>
          <w:tcPr>
            <w:tcW w:w="1434" w:type="dxa"/>
            <w:tcBorders>
              <w:top w:val="nil"/>
              <w:left w:val="nil"/>
              <w:bottom w:val="single" w:sz="4" w:space="0" w:color="auto"/>
              <w:right w:val="single" w:sz="4" w:space="0" w:color="auto"/>
            </w:tcBorders>
            <w:shd w:val="clear" w:color="000000" w:fill="FFFFFF"/>
            <w:noWrap/>
            <w:vAlign w:val="center"/>
            <w:hideMark/>
          </w:tcPr>
          <w:p w14:paraId="6ADC8D92" w14:textId="77777777" w:rsidR="00BA129D" w:rsidRDefault="00BA129D">
            <w:pPr>
              <w:jc w:val="center"/>
              <w:rPr>
                <w:sz w:val="20"/>
                <w:szCs w:val="20"/>
              </w:rPr>
            </w:pPr>
            <w:r>
              <w:rPr>
                <w:sz w:val="20"/>
                <w:szCs w:val="20"/>
              </w:rPr>
              <w:t>9278,91</w:t>
            </w:r>
          </w:p>
        </w:tc>
        <w:tc>
          <w:tcPr>
            <w:tcW w:w="1339" w:type="dxa"/>
            <w:tcBorders>
              <w:top w:val="nil"/>
              <w:left w:val="nil"/>
              <w:bottom w:val="single" w:sz="4" w:space="0" w:color="auto"/>
              <w:right w:val="single" w:sz="4" w:space="0" w:color="auto"/>
            </w:tcBorders>
            <w:shd w:val="clear" w:color="000000" w:fill="FFFFFF"/>
            <w:noWrap/>
            <w:vAlign w:val="center"/>
            <w:hideMark/>
          </w:tcPr>
          <w:p w14:paraId="2A2FF83A" w14:textId="77777777" w:rsidR="00BA129D" w:rsidRDefault="00BA129D">
            <w:pPr>
              <w:jc w:val="center"/>
              <w:rPr>
                <w:sz w:val="20"/>
                <w:szCs w:val="20"/>
              </w:rPr>
            </w:pPr>
            <w:r>
              <w:rPr>
                <w:sz w:val="20"/>
                <w:szCs w:val="20"/>
              </w:rPr>
              <w:t>-609,45</w:t>
            </w:r>
          </w:p>
        </w:tc>
        <w:tc>
          <w:tcPr>
            <w:tcW w:w="1403" w:type="dxa"/>
            <w:tcBorders>
              <w:top w:val="nil"/>
              <w:left w:val="nil"/>
              <w:bottom w:val="single" w:sz="4" w:space="0" w:color="auto"/>
              <w:right w:val="single" w:sz="4" w:space="0" w:color="auto"/>
            </w:tcBorders>
            <w:shd w:val="clear" w:color="000000" w:fill="FFFFFF"/>
            <w:noWrap/>
            <w:vAlign w:val="center"/>
            <w:hideMark/>
          </w:tcPr>
          <w:p w14:paraId="0D5288FD" w14:textId="77777777" w:rsidR="00BA129D" w:rsidRDefault="00BA129D">
            <w:pPr>
              <w:jc w:val="center"/>
              <w:rPr>
                <w:sz w:val="20"/>
                <w:szCs w:val="20"/>
              </w:rPr>
            </w:pPr>
            <w:r>
              <w:rPr>
                <w:sz w:val="20"/>
                <w:szCs w:val="20"/>
              </w:rPr>
              <w:t>9798,02</w:t>
            </w:r>
          </w:p>
        </w:tc>
        <w:tc>
          <w:tcPr>
            <w:tcW w:w="1403" w:type="dxa"/>
            <w:tcBorders>
              <w:top w:val="nil"/>
              <w:left w:val="nil"/>
              <w:bottom w:val="single" w:sz="4" w:space="0" w:color="auto"/>
              <w:right w:val="single" w:sz="8" w:space="0" w:color="auto"/>
            </w:tcBorders>
            <w:shd w:val="clear" w:color="000000" w:fill="FFFFFF"/>
            <w:noWrap/>
            <w:vAlign w:val="center"/>
            <w:hideMark/>
          </w:tcPr>
          <w:p w14:paraId="325E0310" w14:textId="77777777" w:rsidR="00BA129D" w:rsidRDefault="00BA129D">
            <w:pPr>
              <w:jc w:val="center"/>
              <w:rPr>
                <w:sz w:val="20"/>
                <w:szCs w:val="20"/>
              </w:rPr>
            </w:pPr>
            <w:r>
              <w:rPr>
                <w:sz w:val="20"/>
                <w:szCs w:val="20"/>
              </w:rPr>
              <w:t>10217,91</w:t>
            </w:r>
          </w:p>
        </w:tc>
        <w:tc>
          <w:tcPr>
            <w:tcW w:w="225" w:type="dxa"/>
            <w:vAlign w:val="center"/>
            <w:hideMark/>
          </w:tcPr>
          <w:p w14:paraId="5BA85CA5" w14:textId="77777777" w:rsidR="00BA129D" w:rsidRDefault="00BA129D">
            <w:pPr>
              <w:rPr>
                <w:sz w:val="20"/>
                <w:szCs w:val="20"/>
              </w:rPr>
            </w:pPr>
          </w:p>
        </w:tc>
      </w:tr>
      <w:tr w:rsidR="00BA129D" w14:paraId="78012E43" w14:textId="77777777" w:rsidTr="00BA129D">
        <w:trPr>
          <w:trHeight w:val="252"/>
          <w:jc w:val="center"/>
        </w:trPr>
        <w:tc>
          <w:tcPr>
            <w:tcW w:w="589" w:type="dxa"/>
            <w:tcBorders>
              <w:top w:val="nil"/>
              <w:left w:val="single" w:sz="8" w:space="0" w:color="auto"/>
              <w:bottom w:val="single" w:sz="4" w:space="0" w:color="auto"/>
              <w:right w:val="single" w:sz="4" w:space="0" w:color="auto"/>
            </w:tcBorders>
            <w:shd w:val="clear" w:color="000000" w:fill="FFFFFF"/>
            <w:noWrap/>
            <w:vAlign w:val="center"/>
            <w:hideMark/>
          </w:tcPr>
          <w:p w14:paraId="7493F83F" w14:textId="77777777" w:rsidR="00BA129D" w:rsidRDefault="00BA129D">
            <w:pPr>
              <w:jc w:val="center"/>
              <w:rPr>
                <w:sz w:val="22"/>
                <w:szCs w:val="22"/>
              </w:rPr>
            </w:pPr>
            <w:r>
              <w:rPr>
                <w:sz w:val="22"/>
                <w:szCs w:val="22"/>
              </w:rPr>
              <w:t>1</w:t>
            </w:r>
          </w:p>
        </w:tc>
        <w:tc>
          <w:tcPr>
            <w:tcW w:w="3236" w:type="dxa"/>
            <w:tcBorders>
              <w:top w:val="nil"/>
              <w:left w:val="nil"/>
              <w:bottom w:val="single" w:sz="4" w:space="0" w:color="auto"/>
              <w:right w:val="single" w:sz="4" w:space="0" w:color="auto"/>
            </w:tcBorders>
            <w:shd w:val="clear" w:color="000000" w:fill="FFFFFF"/>
            <w:hideMark/>
          </w:tcPr>
          <w:p w14:paraId="6BA77515" w14:textId="77777777" w:rsidR="00BA129D" w:rsidRDefault="00BA129D">
            <w:pPr>
              <w:rPr>
                <w:sz w:val="22"/>
                <w:szCs w:val="22"/>
              </w:rPr>
            </w:pPr>
            <w:r>
              <w:rPr>
                <w:sz w:val="22"/>
                <w:szCs w:val="22"/>
              </w:rPr>
              <w:t>Стоимость исходной воды</w:t>
            </w:r>
          </w:p>
        </w:tc>
        <w:tc>
          <w:tcPr>
            <w:tcW w:w="1219" w:type="dxa"/>
            <w:tcBorders>
              <w:top w:val="nil"/>
              <w:left w:val="nil"/>
              <w:bottom w:val="single" w:sz="4" w:space="0" w:color="auto"/>
              <w:right w:val="single" w:sz="4" w:space="0" w:color="auto"/>
            </w:tcBorders>
            <w:shd w:val="clear" w:color="000000" w:fill="FFFFFF"/>
            <w:noWrap/>
            <w:vAlign w:val="center"/>
            <w:hideMark/>
          </w:tcPr>
          <w:p w14:paraId="12438B8F" w14:textId="77777777" w:rsidR="00BA129D" w:rsidRDefault="00BA129D">
            <w:pPr>
              <w:jc w:val="center"/>
              <w:rPr>
                <w:sz w:val="18"/>
                <w:szCs w:val="18"/>
              </w:rPr>
            </w:pPr>
            <w:r>
              <w:rPr>
                <w:sz w:val="18"/>
                <w:szCs w:val="18"/>
              </w:rPr>
              <w:t>тыс. руб.</w:t>
            </w:r>
          </w:p>
        </w:tc>
        <w:tc>
          <w:tcPr>
            <w:tcW w:w="1438" w:type="dxa"/>
            <w:tcBorders>
              <w:top w:val="nil"/>
              <w:left w:val="nil"/>
              <w:bottom w:val="single" w:sz="4" w:space="0" w:color="auto"/>
              <w:right w:val="single" w:sz="4" w:space="0" w:color="auto"/>
            </w:tcBorders>
            <w:shd w:val="clear" w:color="000000" w:fill="FFFFFF"/>
            <w:noWrap/>
            <w:vAlign w:val="center"/>
            <w:hideMark/>
          </w:tcPr>
          <w:p w14:paraId="444DBA33" w14:textId="77777777" w:rsidR="00BA129D" w:rsidRDefault="00BA129D">
            <w:pPr>
              <w:jc w:val="center"/>
              <w:rPr>
                <w:sz w:val="20"/>
                <w:szCs w:val="20"/>
              </w:rPr>
            </w:pPr>
            <w:r>
              <w:rPr>
                <w:sz w:val="20"/>
                <w:szCs w:val="20"/>
              </w:rPr>
              <w:t>8030,73</w:t>
            </w:r>
          </w:p>
        </w:tc>
        <w:tc>
          <w:tcPr>
            <w:tcW w:w="1825" w:type="dxa"/>
            <w:tcBorders>
              <w:top w:val="nil"/>
              <w:left w:val="nil"/>
              <w:bottom w:val="single" w:sz="4" w:space="0" w:color="auto"/>
              <w:right w:val="single" w:sz="4" w:space="0" w:color="auto"/>
            </w:tcBorders>
            <w:shd w:val="clear" w:color="000000" w:fill="FFFFFF"/>
            <w:noWrap/>
            <w:vAlign w:val="center"/>
            <w:hideMark/>
          </w:tcPr>
          <w:p w14:paraId="74ED1AC7" w14:textId="77777777" w:rsidR="00BA129D" w:rsidRDefault="00BA129D">
            <w:pPr>
              <w:jc w:val="center"/>
              <w:rPr>
                <w:sz w:val="20"/>
                <w:szCs w:val="20"/>
              </w:rPr>
            </w:pPr>
            <w:r>
              <w:rPr>
                <w:sz w:val="20"/>
                <w:szCs w:val="20"/>
              </w:rPr>
              <w:t>8371,43</w:t>
            </w:r>
          </w:p>
        </w:tc>
        <w:tc>
          <w:tcPr>
            <w:tcW w:w="1434" w:type="dxa"/>
            <w:tcBorders>
              <w:top w:val="nil"/>
              <w:left w:val="nil"/>
              <w:bottom w:val="single" w:sz="4" w:space="0" w:color="auto"/>
              <w:right w:val="single" w:sz="4" w:space="0" w:color="auto"/>
            </w:tcBorders>
            <w:shd w:val="clear" w:color="000000" w:fill="FFFFFF"/>
            <w:noWrap/>
            <w:vAlign w:val="center"/>
            <w:hideMark/>
          </w:tcPr>
          <w:p w14:paraId="472945D8" w14:textId="77777777" w:rsidR="00BA129D" w:rsidRDefault="00BA129D">
            <w:pPr>
              <w:jc w:val="center"/>
              <w:rPr>
                <w:sz w:val="20"/>
                <w:szCs w:val="20"/>
              </w:rPr>
            </w:pPr>
            <w:r>
              <w:rPr>
                <w:sz w:val="20"/>
                <w:szCs w:val="20"/>
              </w:rPr>
              <w:t>7955,29</w:t>
            </w:r>
          </w:p>
        </w:tc>
        <w:tc>
          <w:tcPr>
            <w:tcW w:w="1339" w:type="dxa"/>
            <w:tcBorders>
              <w:top w:val="nil"/>
              <w:left w:val="nil"/>
              <w:bottom w:val="single" w:sz="4" w:space="0" w:color="auto"/>
              <w:right w:val="single" w:sz="4" w:space="0" w:color="auto"/>
            </w:tcBorders>
            <w:shd w:val="clear" w:color="000000" w:fill="FFFFFF"/>
            <w:noWrap/>
            <w:vAlign w:val="center"/>
            <w:hideMark/>
          </w:tcPr>
          <w:p w14:paraId="15694B8F" w14:textId="77777777" w:rsidR="00BA129D" w:rsidRDefault="00BA129D">
            <w:pPr>
              <w:jc w:val="center"/>
              <w:rPr>
                <w:sz w:val="20"/>
                <w:szCs w:val="20"/>
              </w:rPr>
            </w:pPr>
            <w:r>
              <w:rPr>
                <w:sz w:val="20"/>
                <w:szCs w:val="20"/>
              </w:rPr>
              <w:t>-416,15</w:t>
            </w:r>
          </w:p>
        </w:tc>
        <w:tc>
          <w:tcPr>
            <w:tcW w:w="1403" w:type="dxa"/>
            <w:tcBorders>
              <w:top w:val="nil"/>
              <w:left w:val="nil"/>
              <w:bottom w:val="single" w:sz="4" w:space="0" w:color="auto"/>
              <w:right w:val="single" w:sz="4" w:space="0" w:color="auto"/>
            </w:tcBorders>
            <w:shd w:val="clear" w:color="000000" w:fill="FFFFFF"/>
            <w:noWrap/>
            <w:vAlign w:val="center"/>
            <w:hideMark/>
          </w:tcPr>
          <w:p w14:paraId="0384697F" w14:textId="77777777" w:rsidR="00BA129D" w:rsidRDefault="00BA129D">
            <w:pPr>
              <w:jc w:val="center"/>
              <w:rPr>
                <w:sz w:val="20"/>
                <w:szCs w:val="20"/>
              </w:rPr>
            </w:pPr>
            <w:r>
              <w:rPr>
                <w:sz w:val="20"/>
                <w:szCs w:val="20"/>
              </w:rPr>
              <w:t>8432,60</w:t>
            </w:r>
          </w:p>
        </w:tc>
        <w:tc>
          <w:tcPr>
            <w:tcW w:w="1403" w:type="dxa"/>
            <w:tcBorders>
              <w:top w:val="nil"/>
              <w:left w:val="nil"/>
              <w:bottom w:val="single" w:sz="4" w:space="0" w:color="auto"/>
              <w:right w:val="single" w:sz="8" w:space="0" w:color="auto"/>
            </w:tcBorders>
            <w:shd w:val="clear" w:color="000000" w:fill="FFFFFF"/>
            <w:noWrap/>
            <w:vAlign w:val="center"/>
            <w:hideMark/>
          </w:tcPr>
          <w:p w14:paraId="09CFD7A0" w14:textId="77777777" w:rsidR="00BA129D" w:rsidRDefault="00BA129D">
            <w:pPr>
              <w:jc w:val="center"/>
              <w:rPr>
                <w:sz w:val="20"/>
                <w:szCs w:val="20"/>
              </w:rPr>
            </w:pPr>
            <w:r>
              <w:rPr>
                <w:sz w:val="20"/>
                <w:szCs w:val="20"/>
              </w:rPr>
              <w:t>8812,07</w:t>
            </w:r>
          </w:p>
        </w:tc>
        <w:tc>
          <w:tcPr>
            <w:tcW w:w="225" w:type="dxa"/>
            <w:vAlign w:val="center"/>
            <w:hideMark/>
          </w:tcPr>
          <w:p w14:paraId="058FC83B" w14:textId="77777777" w:rsidR="00BA129D" w:rsidRDefault="00BA129D">
            <w:pPr>
              <w:rPr>
                <w:sz w:val="20"/>
                <w:szCs w:val="20"/>
              </w:rPr>
            </w:pPr>
          </w:p>
        </w:tc>
      </w:tr>
      <w:tr w:rsidR="00BA129D" w14:paraId="1998B85C" w14:textId="77777777" w:rsidTr="00BA129D">
        <w:trPr>
          <w:trHeight w:val="252"/>
          <w:jc w:val="center"/>
        </w:trPr>
        <w:tc>
          <w:tcPr>
            <w:tcW w:w="589" w:type="dxa"/>
            <w:tcBorders>
              <w:top w:val="nil"/>
              <w:left w:val="single" w:sz="8" w:space="0" w:color="auto"/>
              <w:bottom w:val="single" w:sz="4" w:space="0" w:color="auto"/>
              <w:right w:val="single" w:sz="4" w:space="0" w:color="auto"/>
            </w:tcBorders>
            <w:shd w:val="clear" w:color="000000" w:fill="FFFFFF"/>
            <w:noWrap/>
            <w:vAlign w:val="center"/>
            <w:hideMark/>
          </w:tcPr>
          <w:p w14:paraId="6058AE55" w14:textId="77777777" w:rsidR="00BA129D" w:rsidRDefault="00BA129D">
            <w:pPr>
              <w:jc w:val="center"/>
              <w:rPr>
                <w:sz w:val="22"/>
                <w:szCs w:val="22"/>
              </w:rPr>
            </w:pPr>
            <w:r>
              <w:rPr>
                <w:sz w:val="22"/>
                <w:szCs w:val="22"/>
              </w:rPr>
              <w:t>2</w:t>
            </w:r>
          </w:p>
        </w:tc>
        <w:tc>
          <w:tcPr>
            <w:tcW w:w="3236" w:type="dxa"/>
            <w:tcBorders>
              <w:top w:val="nil"/>
              <w:left w:val="nil"/>
              <w:bottom w:val="single" w:sz="4" w:space="0" w:color="auto"/>
              <w:right w:val="single" w:sz="4" w:space="0" w:color="auto"/>
            </w:tcBorders>
            <w:shd w:val="clear" w:color="000000" w:fill="FFFFFF"/>
            <w:hideMark/>
          </w:tcPr>
          <w:p w14:paraId="4524E598" w14:textId="77777777" w:rsidR="00BA129D" w:rsidRDefault="00BA129D">
            <w:pPr>
              <w:rPr>
                <w:sz w:val="22"/>
                <w:szCs w:val="22"/>
              </w:rPr>
            </w:pPr>
            <w:r>
              <w:rPr>
                <w:sz w:val="22"/>
                <w:szCs w:val="22"/>
              </w:rPr>
              <w:t>Объем исходной воды</w:t>
            </w:r>
          </w:p>
        </w:tc>
        <w:tc>
          <w:tcPr>
            <w:tcW w:w="1219" w:type="dxa"/>
            <w:tcBorders>
              <w:top w:val="nil"/>
              <w:left w:val="nil"/>
              <w:bottom w:val="single" w:sz="4" w:space="0" w:color="auto"/>
              <w:right w:val="single" w:sz="4" w:space="0" w:color="auto"/>
            </w:tcBorders>
            <w:shd w:val="clear" w:color="000000" w:fill="FFFFFF"/>
            <w:noWrap/>
            <w:vAlign w:val="center"/>
            <w:hideMark/>
          </w:tcPr>
          <w:p w14:paraId="3388D595" w14:textId="77777777" w:rsidR="00BA129D" w:rsidRDefault="00BA129D">
            <w:pPr>
              <w:jc w:val="center"/>
              <w:rPr>
                <w:sz w:val="18"/>
                <w:szCs w:val="18"/>
              </w:rPr>
            </w:pPr>
            <w:r>
              <w:rPr>
                <w:sz w:val="18"/>
                <w:szCs w:val="18"/>
              </w:rPr>
              <w:t>м3</w:t>
            </w:r>
          </w:p>
        </w:tc>
        <w:tc>
          <w:tcPr>
            <w:tcW w:w="1438" w:type="dxa"/>
            <w:tcBorders>
              <w:top w:val="nil"/>
              <w:left w:val="nil"/>
              <w:bottom w:val="single" w:sz="4" w:space="0" w:color="auto"/>
              <w:right w:val="single" w:sz="4" w:space="0" w:color="auto"/>
            </w:tcBorders>
            <w:shd w:val="clear" w:color="000000" w:fill="FFFFFF"/>
            <w:noWrap/>
            <w:vAlign w:val="center"/>
            <w:hideMark/>
          </w:tcPr>
          <w:p w14:paraId="2376750B" w14:textId="77777777" w:rsidR="00BA129D" w:rsidRDefault="00BA129D">
            <w:pPr>
              <w:jc w:val="center"/>
              <w:rPr>
                <w:sz w:val="20"/>
                <w:szCs w:val="20"/>
              </w:rPr>
            </w:pPr>
            <w:r>
              <w:rPr>
                <w:sz w:val="20"/>
                <w:szCs w:val="20"/>
              </w:rPr>
              <w:t>149242,39</w:t>
            </w:r>
          </w:p>
        </w:tc>
        <w:tc>
          <w:tcPr>
            <w:tcW w:w="1825" w:type="dxa"/>
            <w:tcBorders>
              <w:top w:val="nil"/>
              <w:left w:val="nil"/>
              <w:bottom w:val="single" w:sz="4" w:space="0" w:color="auto"/>
              <w:right w:val="single" w:sz="4" w:space="0" w:color="auto"/>
            </w:tcBorders>
            <w:shd w:val="clear" w:color="000000" w:fill="FFFFFF"/>
            <w:noWrap/>
            <w:vAlign w:val="center"/>
            <w:hideMark/>
          </w:tcPr>
          <w:p w14:paraId="1274FE84" w14:textId="77777777" w:rsidR="00BA129D" w:rsidRDefault="00BA129D">
            <w:pPr>
              <w:jc w:val="center"/>
              <w:rPr>
                <w:sz w:val="20"/>
                <w:szCs w:val="20"/>
              </w:rPr>
            </w:pPr>
            <w:r>
              <w:rPr>
                <w:sz w:val="20"/>
                <w:szCs w:val="20"/>
              </w:rPr>
              <w:t>136378,97</w:t>
            </w:r>
          </w:p>
        </w:tc>
        <w:tc>
          <w:tcPr>
            <w:tcW w:w="1434" w:type="dxa"/>
            <w:tcBorders>
              <w:top w:val="nil"/>
              <w:left w:val="nil"/>
              <w:bottom w:val="single" w:sz="4" w:space="0" w:color="auto"/>
              <w:right w:val="single" w:sz="4" w:space="0" w:color="auto"/>
            </w:tcBorders>
            <w:shd w:val="clear" w:color="000000" w:fill="FFFFFF"/>
            <w:noWrap/>
            <w:vAlign w:val="center"/>
            <w:hideMark/>
          </w:tcPr>
          <w:p w14:paraId="2D54C76D" w14:textId="77777777" w:rsidR="00BA129D" w:rsidRDefault="00BA129D">
            <w:pPr>
              <w:jc w:val="center"/>
              <w:rPr>
                <w:sz w:val="20"/>
                <w:szCs w:val="20"/>
              </w:rPr>
            </w:pPr>
            <w:r>
              <w:rPr>
                <w:sz w:val="20"/>
                <w:szCs w:val="20"/>
              </w:rPr>
              <w:t>134903,97</w:t>
            </w:r>
          </w:p>
        </w:tc>
        <w:tc>
          <w:tcPr>
            <w:tcW w:w="1339" w:type="dxa"/>
            <w:tcBorders>
              <w:top w:val="nil"/>
              <w:left w:val="nil"/>
              <w:bottom w:val="single" w:sz="4" w:space="0" w:color="auto"/>
              <w:right w:val="single" w:sz="4" w:space="0" w:color="auto"/>
            </w:tcBorders>
            <w:shd w:val="clear" w:color="000000" w:fill="FFFFFF"/>
            <w:noWrap/>
            <w:vAlign w:val="center"/>
            <w:hideMark/>
          </w:tcPr>
          <w:p w14:paraId="2873604A" w14:textId="77777777" w:rsidR="00BA129D" w:rsidRDefault="00BA129D">
            <w:pPr>
              <w:jc w:val="center"/>
              <w:rPr>
                <w:sz w:val="20"/>
                <w:szCs w:val="20"/>
              </w:rPr>
            </w:pPr>
            <w:r>
              <w:rPr>
                <w:sz w:val="20"/>
                <w:szCs w:val="20"/>
              </w:rPr>
              <w:t>-1475,00</w:t>
            </w:r>
          </w:p>
        </w:tc>
        <w:tc>
          <w:tcPr>
            <w:tcW w:w="1403" w:type="dxa"/>
            <w:tcBorders>
              <w:top w:val="nil"/>
              <w:left w:val="nil"/>
              <w:bottom w:val="single" w:sz="4" w:space="0" w:color="auto"/>
              <w:right w:val="single" w:sz="4" w:space="0" w:color="auto"/>
            </w:tcBorders>
            <w:shd w:val="clear" w:color="000000" w:fill="FFFFFF"/>
            <w:noWrap/>
            <w:vAlign w:val="center"/>
            <w:hideMark/>
          </w:tcPr>
          <w:p w14:paraId="6D41B97E" w14:textId="77777777" w:rsidR="00BA129D" w:rsidRDefault="00BA129D">
            <w:pPr>
              <w:jc w:val="center"/>
              <w:rPr>
                <w:sz w:val="20"/>
                <w:szCs w:val="20"/>
              </w:rPr>
            </w:pPr>
            <w:r>
              <w:rPr>
                <w:sz w:val="20"/>
                <w:szCs w:val="20"/>
              </w:rPr>
              <w:t>134903,97</w:t>
            </w:r>
          </w:p>
        </w:tc>
        <w:tc>
          <w:tcPr>
            <w:tcW w:w="1403" w:type="dxa"/>
            <w:tcBorders>
              <w:top w:val="nil"/>
              <w:left w:val="nil"/>
              <w:bottom w:val="single" w:sz="4" w:space="0" w:color="auto"/>
              <w:right w:val="single" w:sz="8" w:space="0" w:color="auto"/>
            </w:tcBorders>
            <w:shd w:val="clear" w:color="000000" w:fill="FFFFFF"/>
            <w:noWrap/>
            <w:vAlign w:val="center"/>
            <w:hideMark/>
          </w:tcPr>
          <w:p w14:paraId="0D7602F9" w14:textId="77777777" w:rsidR="00BA129D" w:rsidRDefault="00BA129D">
            <w:pPr>
              <w:jc w:val="center"/>
              <w:rPr>
                <w:sz w:val="20"/>
                <w:szCs w:val="20"/>
              </w:rPr>
            </w:pPr>
            <w:r>
              <w:rPr>
                <w:sz w:val="20"/>
                <w:szCs w:val="20"/>
              </w:rPr>
              <w:t>134903,97</w:t>
            </w:r>
          </w:p>
        </w:tc>
        <w:tc>
          <w:tcPr>
            <w:tcW w:w="225" w:type="dxa"/>
            <w:vAlign w:val="center"/>
            <w:hideMark/>
          </w:tcPr>
          <w:p w14:paraId="035CC907" w14:textId="77777777" w:rsidR="00BA129D" w:rsidRDefault="00BA129D">
            <w:pPr>
              <w:rPr>
                <w:sz w:val="20"/>
                <w:szCs w:val="20"/>
              </w:rPr>
            </w:pPr>
          </w:p>
        </w:tc>
      </w:tr>
      <w:tr w:rsidR="00BA129D" w14:paraId="2A164D54" w14:textId="77777777" w:rsidTr="00BA129D">
        <w:trPr>
          <w:trHeight w:val="252"/>
          <w:jc w:val="center"/>
        </w:trPr>
        <w:tc>
          <w:tcPr>
            <w:tcW w:w="589" w:type="dxa"/>
            <w:tcBorders>
              <w:top w:val="nil"/>
              <w:left w:val="single" w:sz="8" w:space="0" w:color="auto"/>
              <w:bottom w:val="single" w:sz="4" w:space="0" w:color="auto"/>
              <w:right w:val="single" w:sz="4" w:space="0" w:color="auto"/>
            </w:tcBorders>
            <w:shd w:val="clear" w:color="000000" w:fill="FFFFFF"/>
            <w:noWrap/>
            <w:vAlign w:val="center"/>
            <w:hideMark/>
          </w:tcPr>
          <w:p w14:paraId="12E55859" w14:textId="77777777" w:rsidR="00BA129D" w:rsidRDefault="00BA129D">
            <w:pPr>
              <w:jc w:val="center"/>
              <w:rPr>
                <w:sz w:val="22"/>
                <w:szCs w:val="22"/>
              </w:rPr>
            </w:pPr>
            <w:r>
              <w:rPr>
                <w:sz w:val="22"/>
                <w:szCs w:val="22"/>
              </w:rPr>
              <w:t>3</w:t>
            </w:r>
          </w:p>
        </w:tc>
        <w:tc>
          <w:tcPr>
            <w:tcW w:w="3236" w:type="dxa"/>
            <w:tcBorders>
              <w:top w:val="nil"/>
              <w:left w:val="nil"/>
              <w:bottom w:val="single" w:sz="4" w:space="0" w:color="auto"/>
              <w:right w:val="single" w:sz="4" w:space="0" w:color="auto"/>
            </w:tcBorders>
            <w:shd w:val="clear" w:color="000000" w:fill="FFFFFF"/>
            <w:hideMark/>
          </w:tcPr>
          <w:p w14:paraId="037B0748" w14:textId="77777777" w:rsidR="00BA129D" w:rsidRDefault="00BA129D">
            <w:pPr>
              <w:rPr>
                <w:sz w:val="22"/>
                <w:szCs w:val="22"/>
              </w:rPr>
            </w:pPr>
            <w:r>
              <w:rPr>
                <w:sz w:val="22"/>
                <w:szCs w:val="22"/>
              </w:rPr>
              <w:t>Цена исходной воды</w:t>
            </w:r>
          </w:p>
        </w:tc>
        <w:tc>
          <w:tcPr>
            <w:tcW w:w="1219" w:type="dxa"/>
            <w:tcBorders>
              <w:top w:val="nil"/>
              <w:left w:val="nil"/>
              <w:bottom w:val="single" w:sz="4" w:space="0" w:color="auto"/>
              <w:right w:val="single" w:sz="4" w:space="0" w:color="auto"/>
            </w:tcBorders>
            <w:shd w:val="clear" w:color="000000" w:fill="FFFFFF"/>
            <w:noWrap/>
            <w:vAlign w:val="center"/>
            <w:hideMark/>
          </w:tcPr>
          <w:p w14:paraId="21D30A6F" w14:textId="77777777" w:rsidR="00BA129D" w:rsidRDefault="00BA129D">
            <w:pPr>
              <w:jc w:val="center"/>
              <w:rPr>
                <w:sz w:val="18"/>
                <w:szCs w:val="18"/>
              </w:rPr>
            </w:pPr>
            <w:r>
              <w:rPr>
                <w:sz w:val="18"/>
                <w:szCs w:val="18"/>
              </w:rPr>
              <w:t>руб./м3</w:t>
            </w:r>
          </w:p>
        </w:tc>
        <w:tc>
          <w:tcPr>
            <w:tcW w:w="1438" w:type="dxa"/>
            <w:tcBorders>
              <w:top w:val="nil"/>
              <w:left w:val="nil"/>
              <w:bottom w:val="single" w:sz="4" w:space="0" w:color="auto"/>
              <w:right w:val="single" w:sz="4" w:space="0" w:color="auto"/>
            </w:tcBorders>
            <w:shd w:val="clear" w:color="000000" w:fill="FFFFFF"/>
            <w:noWrap/>
            <w:vAlign w:val="center"/>
            <w:hideMark/>
          </w:tcPr>
          <w:p w14:paraId="3843FD6C" w14:textId="77777777" w:rsidR="00BA129D" w:rsidRDefault="00BA129D">
            <w:pPr>
              <w:jc w:val="center"/>
              <w:rPr>
                <w:sz w:val="20"/>
                <w:szCs w:val="20"/>
              </w:rPr>
            </w:pPr>
            <w:r>
              <w:rPr>
                <w:sz w:val="20"/>
                <w:szCs w:val="20"/>
              </w:rPr>
              <w:t>53,81</w:t>
            </w:r>
          </w:p>
        </w:tc>
        <w:tc>
          <w:tcPr>
            <w:tcW w:w="1825" w:type="dxa"/>
            <w:tcBorders>
              <w:top w:val="nil"/>
              <w:left w:val="nil"/>
              <w:bottom w:val="single" w:sz="4" w:space="0" w:color="auto"/>
              <w:right w:val="single" w:sz="4" w:space="0" w:color="auto"/>
            </w:tcBorders>
            <w:shd w:val="clear" w:color="000000" w:fill="FFFFFF"/>
            <w:noWrap/>
            <w:vAlign w:val="center"/>
            <w:hideMark/>
          </w:tcPr>
          <w:p w14:paraId="235DDB72" w14:textId="77777777" w:rsidR="00BA129D" w:rsidRDefault="00BA129D">
            <w:pPr>
              <w:jc w:val="center"/>
              <w:rPr>
                <w:sz w:val="20"/>
                <w:szCs w:val="20"/>
              </w:rPr>
            </w:pPr>
            <w:r>
              <w:rPr>
                <w:sz w:val="20"/>
                <w:szCs w:val="20"/>
              </w:rPr>
              <w:t>61,38</w:t>
            </w:r>
          </w:p>
        </w:tc>
        <w:tc>
          <w:tcPr>
            <w:tcW w:w="1434" w:type="dxa"/>
            <w:tcBorders>
              <w:top w:val="nil"/>
              <w:left w:val="nil"/>
              <w:bottom w:val="single" w:sz="4" w:space="0" w:color="auto"/>
              <w:right w:val="single" w:sz="4" w:space="0" w:color="auto"/>
            </w:tcBorders>
            <w:shd w:val="clear" w:color="000000" w:fill="FFFFFF"/>
            <w:noWrap/>
            <w:vAlign w:val="center"/>
            <w:hideMark/>
          </w:tcPr>
          <w:p w14:paraId="62B87BA1" w14:textId="77777777" w:rsidR="00BA129D" w:rsidRDefault="00BA129D">
            <w:pPr>
              <w:jc w:val="center"/>
              <w:rPr>
                <w:sz w:val="20"/>
                <w:szCs w:val="20"/>
              </w:rPr>
            </w:pPr>
            <w:r>
              <w:rPr>
                <w:sz w:val="20"/>
                <w:szCs w:val="20"/>
              </w:rPr>
              <w:t>58,97</w:t>
            </w:r>
          </w:p>
        </w:tc>
        <w:tc>
          <w:tcPr>
            <w:tcW w:w="1339" w:type="dxa"/>
            <w:tcBorders>
              <w:top w:val="nil"/>
              <w:left w:val="nil"/>
              <w:bottom w:val="single" w:sz="4" w:space="0" w:color="auto"/>
              <w:right w:val="single" w:sz="4" w:space="0" w:color="auto"/>
            </w:tcBorders>
            <w:shd w:val="clear" w:color="000000" w:fill="FFFFFF"/>
            <w:noWrap/>
            <w:vAlign w:val="center"/>
            <w:hideMark/>
          </w:tcPr>
          <w:p w14:paraId="5A6BB9CF" w14:textId="77777777" w:rsidR="00BA129D" w:rsidRDefault="00BA129D">
            <w:pPr>
              <w:jc w:val="center"/>
              <w:rPr>
                <w:sz w:val="20"/>
                <w:szCs w:val="20"/>
              </w:rPr>
            </w:pPr>
            <w:r>
              <w:rPr>
                <w:sz w:val="20"/>
                <w:szCs w:val="20"/>
              </w:rPr>
              <w:t>-2,41</w:t>
            </w:r>
          </w:p>
        </w:tc>
        <w:tc>
          <w:tcPr>
            <w:tcW w:w="1403" w:type="dxa"/>
            <w:tcBorders>
              <w:top w:val="nil"/>
              <w:left w:val="nil"/>
              <w:bottom w:val="single" w:sz="4" w:space="0" w:color="auto"/>
              <w:right w:val="single" w:sz="4" w:space="0" w:color="auto"/>
            </w:tcBorders>
            <w:shd w:val="clear" w:color="000000" w:fill="FFFFFF"/>
            <w:noWrap/>
            <w:vAlign w:val="center"/>
            <w:hideMark/>
          </w:tcPr>
          <w:p w14:paraId="71C430BC" w14:textId="77777777" w:rsidR="00BA129D" w:rsidRDefault="00BA129D">
            <w:pPr>
              <w:jc w:val="center"/>
              <w:rPr>
                <w:sz w:val="20"/>
                <w:szCs w:val="20"/>
              </w:rPr>
            </w:pPr>
            <w:r>
              <w:rPr>
                <w:sz w:val="20"/>
                <w:szCs w:val="20"/>
              </w:rPr>
              <w:t>62,51</w:t>
            </w:r>
          </w:p>
        </w:tc>
        <w:tc>
          <w:tcPr>
            <w:tcW w:w="1403" w:type="dxa"/>
            <w:tcBorders>
              <w:top w:val="nil"/>
              <w:left w:val="nil"/>
              <w:bottom w:val="single" w:sz="4" w:space="0" w:color="auto"/>
              <w:right w:val="single" w:sz="8" w:space="0" w:color="auto"/>
            </w:tcBorders>
            <w:shd w:val="clear" w:color="000000" w:fill="FFFFFF"/>
            <w:noWrap/>
            <w:vAlign w:val="center"/>
            <w:hideMark/>
          </w:tcPr>
          <w:p w14:paraId="0E8E83C7" w14:textId="77777777" w:rsidR="00BA129D" w:rsidRDefault="00BA129D">
            <w:pPr>
              <w:jc w:val="center"/>
              <w:rPr>
                <w:sz w:val="20"/>
                <w:szCs w:val="20"/>
              </w:rPr>
            </w:pPr>
            <w:r>
              <w:rPr>
                <w:sz w:val="20"/>
                <w:szCs w:val="20"/>
              </w:rPr>
              <w:t>65,32</w:t>
            </w:r>
          </w:p>
        </w:tc>
        <w:tc>
          <w:tcPr>
            <w:tcW w:w="225" w:type="dxa"/>
            <w:vAlign w:val="center"/>
            <w:hideMark/>
          </w:tcPr>
          <w:p w14:paraId="0C6216EE" w14:textId="77777777" w:rsidR="00BA129D" w:rsidRDefault="00BA129D">
            <w:pPr>
              <w:rPr>
                <w:sz w:val="20"/>
                <w:szCs w:val="20"/>
              </w:rPr>
            </w:pPr>
          </w:p>
        </w:tc>
      </w:tr>
      <w:tr w:rsidR="00BA129D" w14:paraId="27E43C2C" w14:textId="77777777" w:rsidTr="00BA129D">
        <w:trPr>
          <w:trHeight w:val="252"/>
          <w:jc w:val="center"/>
        </w:trPr>
        <w:tc>
          <w:tcPr>
            <w:tcW w:w="589" w:type="dxa"/>
            <w:tcBorders>
              <w:top w:val="nil"/>
              <w:left w:val="single" w:sz="8" w:space="0" w:color="auto"/>
              <w:bottom w:val="single" w:sz="4" w:space="0" w:color="auto"/>
              <w:right w:val="single" w:sz="4" w:space="0" w:color="auto"/>
            </w:tcBorders>
            <w:shd w:val="clear" w:color="000000" w:fill="FFFFFF"/>
            <w:noWrap/>
            <w:vAlign w:val="center"/>
            <w:hideMark/>
          </w:tcPr>
          <w:p w14:paraId="34A15114" w14:textId="77777777" w:rsidR="00BA129D" w:rsidRDefault="00BA129D">
            <w:pPr>
              <w:jc w:val="center"/>
              <w:rPr>
                <w:sz w:val="22"/>
                <w:szCs w:val="22"/>
              </w:rPr>
            </w:pPr>
            <w:r>
              <w:rPr>
                <w:sz w:val="22"/>
                <w:szCs w:val="22"/>
              </w:rPr>
              <w:t>1</w:t>
            </w:r>
          </w:p>
        </w:tc>
        <w:tc>
          <w:tcPr>
            <w:tcW w:w="3236" w:type="dxa"/>
            <w:tcBorders>
              <w:top w:val="nil"/>
              <w:left w:val="nil"/>
              <w:bottom w:val="single" w:sz="4" w:space="0" w:color="auto"/>
              <w:right w:val="single" w:sz="4" w:space="0" w:color="auto"/>
            </w:tcBorders>
            <w:shd w:val="clear" w:color="000000" w:fill="FFFFFF"/>
            <w:hideMark/>
          </w:tcPr>
          <w:p w14:paraId="2BB043A2" w14:textId="77777777" w:rsidR="00BA129D" w:rsidRDefault="00BA129D">
            <w:pPr>
              <w:rPr>
                <w:sz w:val="22"/>
                <w:szCs w:val="22"/>
              </w:rPr>
            </w:pPr>
            <w:r>
              <w:rPr>
                <w:sz w:val="22"/>
                <w:szCs w:val="22"/>
              </w:rPr>
              <w:t>Операционные расходы</w:t>
            </w:r>
          </w:p>
        </w:tc>
        <w:tc>
          <w:tcPr>
            <w:tcW w:w="1219" w:type="dxa"/>
            <w:tcBorders>
              <w:top w:val="nil"/>
              <w:left w:val="nil"/>
              <w:bottom w:val="single" w:sz="4" w:space="0" w:color="auto"/>
              <w:right w:val="single" w:sz="4" w:space="0" w:color="auto"/>
            </w:tcBorders>
            <w:shd w:val="clear" w:color="000000" w:fill="FFFFFF"/>
            <w:noWrap/>
            <w:vAlign w:val="center"/>
            <w:hideMark/>
          </w:tcPr>
          <w:p w14:paraId="241F6FC0" w14:textId="77777777" w:rsidR="00BA129D" w:rsidRDefault="00BA129D">
            <w:pPr>
              <w:jc w:val="center"/>
              <w:rPr>
                <w:sz w:val="18"/>
                <w:szCs w:val="18"/>
              </w:rPr>
            </w:pPr>
            <w:r>
              <w:rPr>
                <w:sz w:val="18"/>
                <w:szCs w:val="18"/>
              </w:rPr>
              <w:t> </w:t>
            </w:r>
          </w:p>
        </w:tc>
        <w:tc>
          <w:tcPr>
            <w:tcW w:w="1438" w:type="dxa"/>
            <w:tcBorders>
              <w:top w:val="nil"/>
              <w:left w:val="nil"/>
              <w:bottom w:val="single" w:sz="4" w:space="0" w:color="auto"/>
              <w:right w:val="single" w:sz="4" w:space="0" w:color="auto"/>
            </w:tcBorders>
            <w:shd w:val="clear" w:color="000000" w:fill="FFFFFF"/>
            <w:noWrap/>
            <w:vAlign w:val="center"/>
            <w:hideMark/>
          </w:tcPr>
          <w:p w14:paraId="650EE0AE" w14:textId="77777777" w:rsidR="00BA129D" w:rsidRDefault="00BA129D">
            <w:pPr>
              <w:jc w:val="center"/>
              <w:rPr>
                <w:sz w:val="20"/>
                <w:szCs w:val="20"/>
              </w:rPr>
            </w:pPr>
            <w:r>
              <w:rPr>
                <w:sz w:val="20"/>
                <w:szCs w:val="20"/>
              </w:rPr>
              <w:t>1074,47</w:t>
            </w:r>
          </w:p>
        </w:tc>
        <w:tc>
          <w:tcPr>
            <w:tcW w:w="1825" w:type="dxa"/>
            <w:tcBorders>
              <w:top w:val="nil"/>
              <w:left w:val="nil"/>
              <w:bottom w:val="single" w:sz="4" w:space="0" w:color="auto"/>
              <w:right w:val="single" w:sz="4" w:space="0" w:color="auto"/>
            </w:tcBorders>
            <w:shd w:val="clear" w:color="000000" w:fill="FFFFFF"/>
            <w:noWrap/>
            <w:vAlign w:val="center"/>
            <w:hideMark/>
          </w:tcPr>
          <w:p w14:paraId="06CE5B71" w14:textId="77777777" w:rsidR="00BA129D" w:rsidRDefault="00BA129D">
            <w:pPr>
              <w:jc w:val="center"/>
              <w:rPr>
                <w:sz w:val="20"/>
                <w:szCs w:val="20"/>
              </w:rPr>
            </w:pPr>
            <w:r>
              <w:rPr>
                <w:sz w:val="20"/>
                <w:szCs w:val="20"/>
              </w:rPr>
              <w:t>1516,93</w:t>
            </w:r>
          </w:p>
        </w:tc>
        <w:tc>
          <w:tcPr>
            <w:tcW w:w="1434" w:type="dxa"/>
            <w:tcBorders>
              <w:top w:val="nil"/>
              <w:left w:val="nil"/>
              <w:bottom w:val="single" w:sz="4" w:space="0" w:color="auto"/>
              <w:right w:val="single" w:sz="4" w:space="0" w:color="auto"/>
            </w:tcBorders>
            <w:shd w:val="clear" w:color="000000" w:fill="FFFFFF"/>
            <w:noWrap/>
            <w:vAlign w:val="center"/>
            <w:hideMark/>
          </w:tcPr>
          <w:p w14:paraId="3596A491" w14:textId="77777777" w:rsidR="00BA129D" w:rsidRDefault="00BA129D">
            <w:pPr>
              <w:jc w:val="center"/>
              <w:rPr>
                <w:sz w:val="20"/>
                <w:szCs w:val="20"/>
              </w:rPr>
            </w:pPr>
            <w:r>
              <w:rPr>
                <w:sz w:val="20"/>
                <w:szCs w:val="20"/>
              </w:rPr>
              <w:t>1323,62</w:t>
            </w:r>
          </w:p>
        </w:tc>
        <w:tc>
          <w:tcPr>
            <w:tcW w:w="1339" w:type="dxa"/>
            <w:tcBorders>
              <w:top w:val="nil"/>
              <w:left w:val="nil"/>
              <w:bottom w:val="single" w:sz="4" w:space="0" w:color="auto"/>
              <w:right w:val="single" w:sz="4" w:space="0" w:color="auto"/>
            </w:tcBorders>
            <w:shd w:val="clear" w:color="000000" w:fill="FFFFFF"/>
            <w:noWrap/>
            <w:vAlign w:val="center"/>
            <w:hideMark/>
          </w:tcPr>
          <w:p w14:paraId="6F341016" w14:textId="77777777" w:rsidR="00BA129D" w:rsidRDefault="00BA129D">
            <w:pPr>
              <w:jc w:val="center"/>
              <w:rPr>
                <w:sz w:val="20"/>
                <w:szCs w:val="20"/>
              </w:rPr>
            </w:pPr>
            <w:r>
              <w:rPr>
                <w:sz w:val="20"/>
                <w:szCs w:val="20"/>
              </w:rPr>
              <w:t>-193,31</w:t>
            </w:r>
          </w:p>
        </w:tc>
        <w:tc>
          <w:tcPr>
            <w:tcW w:w="1403" w:type="dxa"/>
            <w:tcBorders>
              <w:top w:val="nil"/>
              <w:left w:val="nil"/>
              <w:bottom w:val="single" w:sz="4" w:space="0" w:color="auto"/>
              <w:right w:val="single" w:sz="4" w:space="0" w:color="auto"/>
            </w:tcBorders>
            <w:shd w:val="clear" w:color="000000" w:fill="FFFFFF"/>
            <w:noWrap/>
            <w:vAlign w:val="center"/>
            <w:hideMark/>
          </w:tcPr>
          <w:p w14:paraId="3B5A0BC9" w14:textId="77777777" w:rsidR="00BA129D" w:rsidRDefault="00BA129D">
            <w:pPr>
              <w:jc w:val="center"/>
              <w:rPr>
                <w:sz w:val="20"/>
                <w:szCs w:val="20"/>
              </w:rPr>
            </w:pPr>
            <w:r>
              <w:rPr>
                <w:sz w:val="20"/>
                <w:szCs w:val="20"/>
              </w:rPr>
              <w:t>1365,42</w:t>
            </w:r>
          </w:p>
        </w:tc>
        <w:tc>
          <w:tcPr>
            <w:tcW w:w="1403" w:type="dxa"/>
            <w:tcBorders>
              <w:top w:val="nil"/>
              <w:left w:val="nil"/>
              <w:bottom w:val="single" w:sz="4" w:space="0" w:color="auto"/>
              <w:right w:val="single" w:sz="8" w:space="0" w:color="auto"/>
            </w:tcBorders>
            <w:shd w:val="clear" w:color="000000" w:fill="FFFFFF"/>
            <w:noWrap/>
            <w:vAlign w:val="center"/>
            <w:hideMark/>
          </w:tcPr>
          <w:p w14:paraId="0882F829" w14:textId="77777777" w:rsidR="00BA129D" w:rsidRDefault="00BA129D">
            <w:pPr>
              <w:jc w:val="center"/>
              <w:rPr>
                <w:sz w:val="20"/>
                <w:szCs w:val="20"/>
              </w:rPr>
            </w:pPr>
            <w:r>
              <w:rPr>
                <w:sz w:val="20"/>
                <w:szCs w:val="20"/>
              </w:rPr>
              <w:t>1405,84</w:t>
            </w:r>
          </w:p>
        </w:tc>
        <w:tc>
          <w:tcPr>
            <w:tcW w:w="225" w:type="dxa"/>
            <w:vAlign w:val="center"/>
            <w:hideMark/>
          </w:tcPr>
          <w:p w14:paraId="23770414" w14:textId="77777777" w:rsidR="00BA129D" w:rsidRDefault="00BA129D">
            <w:pPr>
              <w:rPr>
                <w:sz w:val="20"/>
                <w:szCs w:val="20"/>
              </w:rPr>
            </w:pPr>
          </w:p>
        </w:tc>
      </w:tr>
      <w:tr w:rsidR="00BA129D" w14:paraId="3455E7FF" w14:textId="77777777" w:rsidTr="00BA129D">
        <w:trPr>
          <w:trHeight w:val="1011"/>
          <w:jc w:val="center"/>
        </w:trPr>
        <w:tc>
          <w:tcPr>
            <w:tcW w:w="589" w:type="dxa"/>
            <w:tcBorders>
              <w:top w:val="nil"/>
              <w:left w:val="single" w:sz="8" w:space="0" w:color="auto"/>
              <w:bottom w:val="single" w:sz="4" w:space="0" w:color="auto"/>
              <w:right w:val="single" w:sz="4" w:space="0" w:color="auto"/>
            </w:tcBorders>
            <w:shd w:val="clear" w:color="000000" w:fill="FFFFFF"/>
            <w:noWrap/>
            <w:vAlign w:val="center"/>
            <w:hideMark/>
          </w:tcPr>
          <w:p w14:paraId="79E533B4" w14:textId="77777777" w:rsidR="00BA129D" w:rsidRDefault="00BA129D">
            <w:pPr>
              <w:jc w:val="center"/>
              <w:rPr>
                <w:sz w:val="22"/>
                <w:szCs w:val="22"/>
              </w:rPr>
            </w:pPr>
            <w:r>
              <w:rPr>
                <w:sz w:val="22"/>
                <w:szCs w:val="22"/>
              </w:rPr>
              <w:t>2</w:t>
            </w:r>
          </w:p>
        </w:tc>
        <w:tc>
          <w:tcPr>
            <w:tcW w:w="3236" w:type="dxa"/>
            <w:tcBorders>
              <w:top w:val="nil"/>
              <w:left w:val="nil"/>
              <w:bottom w:val="single" w:sz="4" w:space="0" w:color="auto"/>
              <w:right w:val="single" w:sz="4" w:space="0" w:color="auto"/>
            </w:tcBorders>
            <w:shd w:val="clear" w:color="000000" w:fill="FFFFFF"/>
            <w:hideMark/>
          </w:tcPr>
          <w:p w14:paraId="68FD8AC8" w14:textId="77777777" w:rsidR="00BA129D" w:rsidRDefault="00BA129D">
            <w:pPr>
              <w:rPr>
                <w:sz w:val="22"/>
                <w:szCs w:val="22"/>
              </w:rPr>
            </w:pPr>
            <w:r>
              <w:rPr>
                <w:sz w:val="22"/>
                <w:szCs w:val="22"/>
              </w:rPr>
              <w:t xml:space="preserve">Стоимость реагентов, а также фильтрующих и ионообменных материалов, используемых при водоподготовке </w:t>
            </w:r>
          </w:p>
        </w:tc>
        <w:tc>
          <w:tcPr>
            <w:tcW w:w="1219" w:type="dxa"/>
            <w:tcBorders>
              <w:top w:val="nil"/>
              <w:left w:val="nil"/>
              <w:bottom w:val="single" w:sz="4" w:space="0" w:color="auto"/>
              <w:right w:val="single" w:sz="4" w:space="0" w:color="auto"/>
            </w:tcBorders>
            <w:shd w:val="clear" w:color="000000" w:fill="FFFFFF"/>
            <w:noWrap/>
            <w:vAlign w:val="center"/>
            <w:hideMark/>
          </w:tcPr>
          <w:p w14:paraId="61C20760" w14:textId="77777777" w:rsidR="00BA129D" w:rsidRDefault="00BA129D">
            <w:pPr>
              <w:jc w:val="center"/>
              <w:rPr>
                <w:sz w:val="18"/>
                <w:szCs w:val="18"/>
              </w:rPr>
            </w:pPr>
            <w:r>
              <w:rPr>
                <w:sz w:val="18"/>
                <w:szCs w:val="18"/>
              </w:rPr>
              <w:t>тыс. руб.</w:t>
            </w:r>
          </w:p>
        </w:tc>
        <w:tc>
          <w:tcPr>
            <w:tcW w:w="1438" w:type="dxa"/>
            <w:tcBorders>
              <w:top w:val="nil"/>
              <w:left w:val="nil"/>
              <w:bottom w:val="single" w:sz="4" w:space="0" w:color="auto"/>
              <w:right w:val="single" w:sz="4" w:space="0" w:color="auto"/>
            </w:tcBorders>
            <w:shd w:val="clear" w:color="000000" w:fill="FFFFFF"/>
            <w:noWrap/>
            <w:vAlign w:val="center"/>
            <w:hideMark/>
          </w:tcPr>
          <w:p w14:paraId="6BA1DD37" w14:textId="77777777" w:rsidR="00BA129D" w:rsidRDefault="00BA129D">
            <w:pPr>
              <w:jc w:val="center"/>
              <w:rPr>
                <w:sz w:val="20"/>
                <w:szCs w:val="20"/>
              </w:rPr>
            </w:pPr>
            <w:r>
              <w:rPr>
                <w:sz w:val="20"/>
                <w:szCs w:val="20"/>
              </w:rPr>
              <w:t>1074,47</w:t>
            </w:r>
          </w:p>
        </w:tc>
        <w:tc>
          <w:tcPr>
            <w:tcW w:w="1825" w:type="dxa"/>
            <w:tcBorders>
              <w:top w:val="nil"/>
              <w:left w:val="nil"/>
              <w:bottom w:val="single" w:sz="4" w:space="0" w:color="auto"/>
              <w:right w:val="single" w:sz="4" w:space="0" w:color="auto"/>
            </w:tcBorders>
            <w:shd w:val="clear" w:color="000000" w:fill="FFFFFF"/>
            <w:noWrap/>
            <w:vAlign w:val="center"/>
            <w:hideMark/>
          </w:tcPr>
          <w:p w14:paraId="3BB08409" w14:textId="77777777" w:rsidR="00BA129D" w:rsidRDefault="00BA129D">
            <w:pPr>
              <w:jc w:val="center"/>
              <w:rPr>
                <w:sz w:val="20"/>
                <w:szCs w:val="20"/>
              </w:rPr>
            </w:pPr>
            <w:r>
              <w:rPr>
                <w:sz w:val="20"/>
                <w:szCs w:val="20"/>
              </w:rPr>
              <w:t>1516,93</w:t>
            </w:r>
          </w:p>
        </w:tc>
        <w:tc>
          <w:tcPr>
            <w:tcW w:w="1434" w:type="dxa"/>
            <w:tcBorders>
              <w:top w:val="nil"/>
              <w:left w:val="nil"/>
              <w:bottom w:val="single" w:sz="4" w:space="0" w:color="auto"/>
              <w:right w:val="single" w:sz="4" w:space="0" w:color="auto"/>
            </w:tcBorders>
            <w:shd w:val="clear" w:color="000000" w:fill="FFFFFF"/>
            <w:noWrap/>
            <w:vAlign w:val="center"/>
            <w:hideMark/>
          </w:tcPr>
          <w:p w14:paraId="7DC62D40" w14:textId="77777777" w:rsidR="00BA129D" w:rsidRDefault="00BA129D">
            <w:pPr>
              <w:jc w:val="center"/>
              <w:rPr>
                <w:sz w:val="20"/>
                <w:szCs w:val="20"/>
              </w:rPr>
            </w:pPr>
            <w:r>
              <w:rPr>
                <w:sz w:val="20"/>
                <w:szCs w:val="20"/>
              </w:rPr>
              <w:t>1323,62</w:t>
            </w:r>
          </w:p>
        </w:tc>
        <w:tc>
          <w:tcPr>
            <w:tcW w:w="1339" w:type="dxa"/>
            <w:tcBorders>
              <w:top w:val="nil"/>
              <w:left w:val="nil"/>
              <w:bottom w:val="single" w:sz="4" w:space="0" w:color="auto"/>
              <w:right w:val="single" w:sz="4" w:space="0" w:color="auto"/>
            </w:tcBorders>
            <w:shd w:val="clear" w:color="000000" w:fill="FFFFFF"/>
            <w:noWrap/>
            <w:vAlign w:val="center"/>
            <w:hideMark/>
          </w:tcPr>
          <w:p w14:paraId="36C2E43D" w14:textId="77777777" w:rsidR="00BA129D" w:rsidRDefault="00BA129D">
            <w:pPr>
              <w:jc w:val="center"/>
              <w:rPr>
                <w:sz w:val="20"/>
                <w:szCs w:val="20"/>
              </w:rPr>
            </w:pPr>
            <w:r>
              <w:rPr>
                <w:sz w:val="20"/>
                <w:szCs w:val="20"/>
              </w:rPr>
              <w:t>-193,31</w:t>
            </w:r>
          </w:p>
        </w:tc>
        <w:tc>
          <w:tcPr>
            <w:tcW w:w="1403" w:type="dxa"/>
            <w:tcBorders>
              <w:top w:val="nil"/>
              <w:left w:val="nil"/>
              <w:bottom w:val="single" w:sz="4" w:space="0" w:color="auto"/>
              <w:right w:val="single" w:sz="4" w:space="0" w:color="auto"/>
            </w:tcBorders>
            <w:shd w:val="clear" w:color="000000" w:fill="FFFFFF"/>
            <w:noWrap/>
            <w:vAlign w:val="center"/>
            <w:hideMark/>
          </w:tcPr>
          <w:p w14:paraId="6DBAD8E4" w14:textId="77777777" w:rsidR="00BA129D" w:rsidRDefault="00BA129D">
            <w:pPr>
              <w:jc w:val="center"/>
              <w:rPr>
                <w:sz w:val="20"/>
                <w:szCs w:val="20"/>
              </w:rPr>
            </w:pPr>
            <w:r>
              <w:rPr>
                <w:sz w:val="20"/>
                <w:szCs w:val="20"/>
              </w:rPr>
              <w:t>1365,42</w:t>
            </w:r>
          </w:p>
        </w:tc>
        <w:tc>
          <w:tcPr>
            <w:tcW w:w="1403" w:type="dxa"/>
            <w:tcBorders>
              <w:top w:val="nil"/>
              <w:left w:val="nil"/>
              <w:bottom w:val="single" w:sz="4" w:space="0" w:color="auto"/>
              <w:right w:val="single" w:sz="8" w:space="0" w:color="auto"/>
            </w:tcBorders>
            <w:shd w:val="clear" w:color="000000" w:fill="FFFFFF"/>
            <w:noWrap/>
            <w:vAlign w:val="center"/>
            <w:hideMark/>
          </w:tcPr>
          <w:p w14:paraId="341F8FC6" w14:textId="77777777" w:rsidR="00BA129D" w:rsidRDefault="00BA129D">
            <w:pPr>
              <w:jc w:val="center"/>
              <w:rPr>
                <w:sz w:val="20"/>
                <w:szCs w:val="20"/>
              </w:rPr>
            </w:pPr>
            <w:r>
              <w:rPr>
                <w:sz w:val="20"/>
                <w:szCs w:val="20"/>
              </w:rPr>
              <w:t>1405,84</w:t>
            </w:r>
          </w:p>
        </w:tc>
        <w:tc>
          <w:tcPr>
            <w:tcW w:w="225" w:type="dxa"/>
            <w:vAlign w:val="center"/>
            <w:hideMark/>
          </w:tcPr>
          <w:p w14:paraId="39DB7CF7" w14:textId="77777777" w:rsidR="00BA129D" w:rsidRDefault="00BA129D">
            <w:pPr>
              <w:rPr>
                <w:sz w:val="20"/>
                <w:szCs w:val="20"/>
              </w:rPr>
            </w:pPr>
          </w:p>
        </w:tc>
      </w:tr>
      <w:tr w:rsidR="00BA129D" w14:paraId="52090CB6" w14:textId="77777777" w:rsidTr="00BA129D">
        <w:trPr>
          <w:trHeight w:val="252"/>
          <w:jc w:val="center"/>
        </w:trPr>
        <w:tc>
          <w:tcPr>
            <w:tcW w:w="589" w:type="dxa"/>
            <w:tcBorders>
              <w:top w:val="nil"/>
              <w:left w:val="single" w:sz="8" w:space="0" w:color="auto"/>
              <w:bottom w:val="single" w:sz="4" w:space="0" w:color="auto"/>
              <w:right w:val="single" w:sz="4" w:space="0" w:color="auto"/>
            </w:tcBorders>
            <w:shd w:val="clear" w:color="000000" w:fill="FFFFFF"/>
            <w:noWrap/>
            <w:vAlign w:val="center"/>
            <w:hideMark/>
          </w:tcPr>
          <w:p w14:paraId="5EB1FA6D" w14:textId="77777777" w:rsidR="00BA129D" w:rsidRDefault="00BA129D">
            <w:pPr>
              <w:jc w:val="center"/>
              <w:rPr>
                <w:sz w:val="22"/>
                <w:szCs w:val="22"/>
              </w:rPr>
            </w:pPr>
            <w:r>
              <w:rPr>
                <w:sz w:val="22"/>
                <w:szCs w:val="22"/>
              </w:rPr>
              <w:t>3</w:t>
            </w:r>
          </w:p>
        </w:tc>
        <w:tc>
          <w:tcPr>
            <w:tcW w:w="3236" w:type="dxa"/>
            <w:tcBorders>
              <w:top w:val="nil"/>
              <w:left w:val="nil"/>
              <w:bottom w:val="single" w:sz="4" w:space="0" w:color="auto"/>
              <w:right w:val="single" w:sz="4" w:space="0" w:color="auto"/>
            </w:tcBorders>
            <w:shd w:val="clear" w:color="000000" w:fill="FFFFFF"/>
            <w:hideMark/>
          </w:tcPr>
          <w:p w14:paraId="6CE10ACD" w14:textId="77777777" w:rsidR="00BA129D" w:rsidRDefault="00BA129D">
            <w:pPr>
              <w:rPr>
                <w:sz w:val="22"/>
                <w:szCs w:val="22"/>
              </w:rPr>
            </w:pPr>
            <w:r>
              <w:rPr>
                <w:sz w:val="22"/>
                <w:szCs w:val="22"/>
              </w:rPr>
              <w:t>объем соли</w:t>
            </w:r>
          </w:p>
        </w:tc>
        <w:tc>
          <w:tcPr>
            <w:tcW w:w="1219" w:type="dxa"/>
            <w:tcBorders>
              <w:top w:val="nil"/>
              <w:left w:val="nil"/>
              <w:bottom w:val="single" w:sz="4" w:space="0" w:color="auto"/>
              <w:right w:val="single" w:sz="4" w:space="0" w:color="auto"/>
            </w:tcBorders>
            <w:shd w:val="clear" w:color="000000" w:fill="FFFFFF"/>
            <w:noWrap/>
            <w:vAlign w:val="center"/>
            <w:hideMark/>
          </w:tcPr>
          <w:p w14:paraId="10684732" w14:textId="77777777" w:rsidR="00BA129D" w:rsidRDefault="00BA129D">
            <w:pPr>
              <w:jc w:val="center"/>
              <w:rPr>
                <w:sz w:val="18"/>
                <w:szCs w:val="18"/>
              </w:rPr>
            </w:pPr>
            <w:r>
              <w:rPr>
                <w:sz w:val="18"/>
                <w:szCs w:val="18"/>
              </w:rPr>
              <w:t>т</w:t>
            </w:r>
          </w:p>
        </w:tc>
        <w:tc>
          <w:tcPr>
            <w:tcW w:w="1438" w:type="dxa"/>
            <w:tcBorders>
              <w:top w:val="nil"/>
              <w:left w:val="nil"/>
              <w:bottom w:val="single" w:sz="4" w:space="0" w:color="auto"/>
              <w:right w:val="single" w:sz="4" w:space="0" w:color="auto"/>
            </w:tcBorders>
            <w:shd w:val="clear" w:color="000000" w:fill="FFFFFF"/>
            <w:noWrap/>
            <w:vAlign w:val="center"/>
            <w:hideMark/>
          </w:tcPr>
          <w:p w14:paraId="0B801239" w14:textId="77777777" w:rsidR="00BA129D" w:rsidRDefault="00BA129D">
            <w:pPr>
              <w:jc w:val="center"/>
              <w:rPr>
                <w:sz w:val="20"/>
                <w:szCs w:val="20"/>
              </w:rPr>
            </w:pPr>
            <w:r>
              <w:rPr>
                <w:sz w:val="20"/>
                <w:szCs w:val="20"/>
              </w:rPr>
              <w:t>193,50</w:t>
            </w:r>
          </w:p>
        </w:tc>
        <w:tc>
          <w:tcPr>
            <w:tcW w:w="1825" w:type="dxa"/>
            <w:tcBorders>
              <w:top w:val="nil"/>
              <w:left w:val="nil"/>
              <w:bottom w:val="single" w:sz="4" w:space="0" w:color="auto"/>
              <w:right w:val="single" w:sz="4" w:space="0" w:color="auto"/>
            </w:tcBorders>
            <w:shd w:val="clear" w:color="000000" w:fill="FFFFFF"/>
            <w:noWrap/>
            <w:vAlign w:val="center"/>
            <w:hideMark/>
          </w:tcPr>
          <w:p w14:paraId="4B47CC01" w14:textId="77777777" w:rsidR="00BA129D" w:rsidRDefault="00BA129D">
            <w:pPr>
              <w:jc w:val="center"/>
              <w:rPr>
                <w:sz w:val="20"/>
                <w:szCs w:val="20"/>
              </w:rPr>
            </w:pPr>
            <w:r>
              <w:rPr>
                <w:sz w:val="20"/>
                <w:szCs w:val="20"/>
              </w:rPr>
              <w:t>233,00</w:t>
            </w:r>
          </w:p>
        </w:tc>
        <w:tc>
          <w:tcPr>
            <w:tcW w:w="1434" w:type="dxa"/>
            <w:tcBorders>
              <w:top w:val="nil"/>
              <w:left w:val="nil"/>
              <w:bottom w:val="single" w:sz="4" w:space="0" w:color="auto"/>
              <w:right w:val="single" w:sz="4" w:space="0" w:color="auto"/>
            </w:tcBorders>
            <w:shd w:val="clear" w:color="000000" w:fill="FFFFFF"/>
            <w:noWrap/>
            <w:vAlign w:val="center"/>
            <w:hideMark/>
          </w:tcPr>
          <w:p w14:paraId="1C6A1E27" w14:textId="77777777" w:rsidR="00BA129D" w:rsidRDefault="00BA129D">
            <w:pPr>
              <w:jc w:val="center"/>
              <w:rPr>
                <w:sz w:val="20"/>
                <w:szCs w:val="20"/>
              </w:rPr>
            </w:pPr>
            <w:r>
              <w:rPr>
                <w:sz w:val="20"/>
                <w:szCs w:val="20"/>
              </w:rPr>
              <w:t>233,00</w:t>
            </w:r>
          </w:p>
        </w:tc>
        <w:tc>
          <w:tcPr>
            <w:tcW w:w="1339" w:type="dxa"/>
            <w:tcBorders>
              <w:top w:val="nil"/>
              <w:left w:val="nil"/>
              <w:bottom w:val="single" w:sz="4" w:space="0" w:color="auto"/>
              <w:right w:val="single" w:sz="4" w:space="0" w:color="auto"/>
            </w:tcBorders>
            <w:shd w:val="clear" w:color="000000" w:fill="FFFFFF"/>
            <w:noWrap/>
            <w:vAlign w:val="center"/>
            <w:hideMark/>
          </w:tcPr>
          <w:p w14:paraId="2E138534" w14:textId="77777777" w:rsidR="00BA129D" w:rsidRDefault="00BA129D">
            <w:pPr>
              <w:jc w:val="center"/>
              <w:rPr>
                <w:sz w:val="20"/>
                <w:szCs w:val="20"/>
              </w:rPr>
            </w:pPr>
            <w:r>
              <w:rPr>
                <w:sz w:val="20"/>
                <w:szCs w:val="20"/>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3DE9D6DC" w14:textId="77777777" w:rsidR="00BA129D" w:rsidRDefault="00BA129D">
            <w:pPr>
              <w:jc w:val="center"/>
              <w:rPr>
                <w:sz w:val="20"/>
                <w:szCs w:val="20"/>
              </w:rPr>
            </w:pPr>
            <w:r>
              <w:rPr>
                <w:sz w:val="20"/>
                <w:szCs w:val="20"/>
              </w:rPr>
              <w:t>233,00</w:t>
            </w:r>
          </w:p>
        </w:tc>
        <w:tc>
          <w:tcPr>
            <w:tcW w:w="1403" w:type="dxa"/>
            <w:tcBorders>
              <w:top w:val="nil"/>
              <w:left w:val="nil"/>
              <w:bottom w:val="single" w:sz="4" w:space="0" w:color="auto"/>
              <w:right w:val="single" w:sz="8" w:space="0" w:color="auto"/>
            </w:tcBorders>
            <w:shd w:val="clear" w:color="000000" w:fill="FFFFFF"/>
            <w:noWrap/>
            <w:vAlign w:val="center"/>
            <w:hideMark/>
          </w:tcPr>
          <w:p w14:paraId="4EE48DE3" w14:textId="77777777" w:rsidR="00BA129D" w:rsidRDefault="00BA129D">
            <w:pPr>
              <w:jc w:val="center"/>
              <w:rPr>
                <w:sz w:val="20"/>
                <w:szCs w:val="20"/>
              </w:rPr>
            </w:pPr>
            <w:r>
              <w:rPr>
                <w:sz w:val="20"/>
                <w:szCs w:val="20"/>
              </w:rPr>
              <w:t>233,00</w:t>
            </w:r>
          </w:p>
        </w:tc>
        <w:tc>
          <w:tcPr>
            <w:tcW w:w="225" w:type="dxa"/>
            <w:vAlign w:val="center"/>
            <w:hideMark/>
          </w:tcPr>
          <w:p w14:paraId="312420BF" w14:textId="77777777" w:rsidR="00BA129D" w:rsidRDefault="00BA129D">
            <w:pPr>
              <w:rPr>
                <w:sz w:val="20"/>
                <w:szCs w:val="20"/>
              </w:rPr>
            </w:pPr>
          </w:p>
        </w:tc>
      </w:tr>
      <w:tr w:rsidR="00BA129D" w14:paraId="52F107BF" w14:textId="77777777" w:rsidTr="00BA129D">
        <w:trPr>
          <w:trHeight w:val="252"/>
          <w:jc w:val="center"/>
        </w:trPr>
        <w:tc>
          <w:tcPr>
            <w:tcW w:w="589" w:type="dxa"/>
            <w:tcBorders>
              <w:top w:val="nil"/>
              <w:left w:val="single" w:sz="8" w:space="0" w:color="auto"/>
              <w:bottom w:val="single" w:sz="4" w:space="0" w:color="auto"/>
              <w:right w:val="single" w:sz="4" w:space="0" w:color="auto"/>
            </w:tcBorders>
            <w:shd w:val="clear" w:color="000000" w:fill="FFFFFF"/>
            <w:noWrap/>
            <w:vAlign w:val="center"/>
            <w:hideMark/>
          </w:tcPr>
          <w:p w14:paraId="40398D57" w14:textId="77777777" w:rsidR="00BA129D" w:rsidRDefault="00BA129D">
            <w:pPr>
              <w:jc w:val="center"/>
              <w:rPr>
                <w:sz w:val="22"/>
                <w:szCs w:val="22"/>
              </w:rPr>
            </w:pPr>
            <w:r>
              <w:rPr>
                <w:sz w:val="22"/>
                <w:szCs w:val="22"/>
              </w:rPr>
              <w:lastRenderedPageBreak/>
              <w:t>4</w:t>
            </w:r>
          </w:p>
        </w:tc>
        <w:tc>
          <w:tcPr>
            <w:tcW w:w="3236" w:type="dxa"/>
            <w:tcBorders>
              <w:top w:val="nil"/>
              <w:left w:val="nil"/>
              <w:bottom w:val="single" w:sz="4" w:space="0" w:color="auto"/>
              <w:right w:val="single" w:sz="4" w:space="0" w:color="auto"/>
            </w:tcBorders>
            <w:shd w:val="clear" w:color="000000" w:fill="FFFFFF"/>
            <w:hideMark/>
          </w:tcPr>
          <w:p w14:paraId="7AF019AB" w14:textId="77777777" w:rsidR="00BA129D" w:rsidRDefault="00BA129D">
            <w:pPr>
              <w:rPr>
                <w:sz w:val="22"/>
                <w:szCs w:val="22"/>
              </w:rPr>
            </w:pPr>
            <w:r>
              <w:rPr>
                <w:sz w:val="22"/>
                <w:szCs w:val="22"/>
              </w:rPr>
              <w:t>объем соли таблетированная</w:t>
            </w:r>
          </w:p>
        </w:tc>
        <w:tc>
          <w:tcPr>
            <w:tcW w:w="1219" w:type="dxa"/>
            <w:tcBorders>
              <w:top w:val="nil"/>
              <w:left w:val="nil"/>
              <w:bottom w:val="single" w:sz="4" w:space="0" w:color="auto"/>
              <w:right w:val="single" w:sz="4" w:space="0" w:color="auto"/>
            </w:tcBorders>
            <w:shd w:val="clear" w:color="000000" w:fill="FFFFFF"/>
            <w:noWrap/>
            <w:vAlign w:val="center"/>
            <w:hideMark/>
          </w:tcPr>
          <w:p w14:paraId="6815B7DE" w14:textId="77777777" w:rsidR="00BA129D" w:rsidRDefault="00BA129D">
            <w:pPr>
              <w:jc w:val="center"/>
              <w:rPr>
                <w:sz w:val="18"/>
                <w:szCs w:val="18"/>
              </w:rPr>
            </w:pPr>
            <w:r>
              <w:rPr>
                <w:sz w:val="18"/>
                <w:szCs w:val="18"/>
              </w:rPr>
              <w:t>т</w:t>
            </w:r>
          </w:p>
        </w:tc>
        <w:tc>
          <w:tcPr>
            <w:tcW w:w="1438" w:type="dxa"/>
            <w:tcBorders>
              <w:top w:val="nil"/>
              <w:left w:val="nil"/>
              <w:bottom w:val="single" w:sz="4" w:space="0" w:color="auto"/>
              <w:right w:val="single" w:sz="4" w:space="0" w:color="auto"/>
            </w:tcBorders>
            <w:shd w:val="clear" w:color="000000" w:fill="FFFFFF"/>
            <w:noWrap/>
            <w:vAlign w:val="center"/>
            <w:hideMark/>
          </w:tcPr>
          <w:p w14:paraId="243BBE81" w14:textId="77777777" w:rsidR="00BA129D" w:rsidRDefault="00BA129D">
            <w:pPr>
              <w:jc w:val="center"/>
              <w:rPr>
                <w:sz w:val="20"/>
                <w:szCs w:val="20"/>
              </w:rPr>
            </w:pPr>
            <w:r>
              <w:rPr>
                <w:sz w:val="20"/>
                <w:szCs w:val="20"/>
              </w:rPr>
              <w:t>1,61</w:t>
            </w:r>
          </w:p>
        </w:tc>
        <w:tc>
          <w:tcPr>
            <w:tcW w:w="1825" w:type="dxa"/>
            <w:tcBorders>
              <w:top w:val="nil"/>
              <w:left w:val="nil"/>
              <w:bottom w:val="single" w:sz="4" w:space="0" w:color="auto"/>
              <w:right w:val="single" w:sz="4" w:space="0" w:color="auto"/>
            </w:tcBorders>
            <w:shd w:val="clear" w:color="000000" w:fill="FFFFFF"/>
            <w:noWrap/>
            <w:vAlign w:val="center"/>
            <w:hideMark/>
          </w:tcPr>
          <w:p w14:paraId="23082232" w14:textId="77777777" w:rsidR="00BA129D" w:rsidRDefault="00BA129D">
            <w:pPr>
              <w:jc w:val="center"/>
              <w:rPr>
                <w:sz w:val="20"/>
                <w:szCs w:val="20"/>
              </w:rPr>
            </w:pPr>
            <w:r>
              <w:rPr>
                <w:sz w:val="20"/>
                <w:szCs w:val="20"/>
              </w:rPr>
              <w:t>2,75</w:t>
            </w:r>
          </w:p>
        </w:tc>
        <w:tc>
          <w:tcPr>
            <w:tcW w:w="1434" w:type="dxa"/>
            <w:tcBorders>
              <w:top w:val="nil"/>
              <w:left w:val="nil"/>
              <w:bottom w:val="single" w:sz="4" w:space="0" w:color="auto"/>
              <w:right w:val="single" w:sz="4" w:space="0" w:color="auto"/>
            </w:tcBorders>
            <w:shd w:val="clear" w:color="000000" w:fill="FFFFFF"/>
            <w:noWrap/>
            <w:vAlign w:val="center"/>
            <w:hideMark/>
          </w:tcPr>
          <w:p w14:paraId="0A14AF02" w14:textId="77777777" w:rsidR="00BA129D" w:rsidRDefault="00BA129D">
            <w:pPr>
              <w:jc w:val="center"/>
              <w:rPr>
                <w:sz w:val="20"/>
                <w:szCs w:val="20"/>
              </w:rPr>
            </w:pPr>
            <w:r>
              <w:rPr>
                <w:sz w:val="20"/>
                <w:szCs w:val="20"/>
              </w:rPr>
              <w:t>2,75</w:t>
            </w:r>
          </w:p>
        </w:tc>
        <w:tc>
          <w:tcPr>
            <w:tcW w:w="1339" w:type="dxa"/>
            <w:tcBorders>
              <w:top w:val="nil"/>
              <w:left w:val="nil"/>
              <w:bottom w:val="single" w:sz="4" w:space="0" w:color="auto"/>
              <w:right w:val="single" w:sz="4" w:space="0" w:color="auto"/>
            </w:tcBorders>
            <w:shd w:val="clear" w:color="000000" w:fill="FFFFFF"/>
            <w:noWrap/>
            <w:vAlign w:val="center"/>
            <w:hideMark/>
          </w:tcPr>
          <w:p w14:paraId="568AA735" w14:textId="77777777" w:rsidR="00BA129D" w:rsidRDefault="00BA129D">
            <w:pPr>
              <w:jc w:val="center"/>
              <w:rPr>
                <w:sz w:val="20"/>
                <w:szCs w:val="20"/>
              </w:rPr>
            </w:pPr>
            <w:r>
              <w:rPr>
                <w:sz w:val="20"/>
                <w:szCs w:val="20"/>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203D8109" w14:textId="77777777" w:rsidR="00BA129D" w:rsidRDefault="00BA129D">
            <w:pPr>
              <w:jc w:val="center"/>
              <w:rPr>
                <w:sz w:val="20"/>
                <w:szCs w:val="20"/>
              </w:rPr>
            </w:pPr>
            <w:r>
              <w:rPr>
                <w:sz w:val="20"/>
                <w:szCs w:val="20"/>
              </w:rPr>
              <w:t>2,75</w:t>
            </w:r>
          </w:p>
        </w:tc>
        <w:tc>
          <w:tcPr>
            <w:tcW w:w="1403" w:type="dxa"/>
            <w:tcBorders>
              <w:top w:val="nil"/>
              <w:left w:val="nil"/>
              <w:bottom w:val="single" w:sz="4" w:space="0" w:color="auto"/>
              <w:right w:val="single" w:sz="8" w:space="0" w:color="auto"/>
            </w:tcBorders>
            <w:shd w:val="clear" w:color="000000" w:fill="FFFFFF"/>
            <w:noWrap/>
            <w:vAlign w:val="center"/>
            <w:hideMark/>
          </w:tcPr>
          <w:p w14:paraId="728BF582" w14:textId="77777777" w:rsidR="00BA129D" w:rsidRDefault="00BA129D">
            <w:pPr>
              <w:jc w:val="center"/>
              <w:rPr>
                <w:sz w:val="20"/>
                <w:szCs w:val="20"/>
              </w:rPr>
            </w:pPr>
            <w:r>
              <w:rPr>
                <w:sz w:val="20"/>
                <w:szCs w:val="20"/>
              </w:rPr>
              <w:t>2,75</w:t>
            </w:r>
          </w:p>
        </w:tc>
        <w:tc>
          <w:tcPr>
            <w:tcW w:w="225" w:type="dxa"/>
            <w:vAlign w:val="center"/>
            <w:hideMark/>
          </w:tcPr>
          <w:p w14:paraId="7E5661C0" w14:textId="77777777" w:rsidR="00BA129D" w:rsidRDefault="00BA129D">
            <w:pPr>
              <w:rPr>
                <w:sz w:val="20"/>
                <w:szCs w:val="20"/>
              </w:rPr>
            </w:pPr>
          </w:p>
        </w:tc>
      </w:tr>
      <w:tr w:rsidR="00BA129D" w14:paraId="3EA876DA" w14:textId="77777777" w:rsidTr="00BA129D">
        <w:trPr>
          <w:trHeight w:val="252"/>
          <w:jc w:val="center"/>
        </w:trPr>
        <w:tc>
          <w:tcPr>
            <w:tcW w:w="589" w:type="dxa"/>
            <w:tcBorders>
              <w:top w:val="nil"/>
              <w:left w:val="single" w:sz="8" w:space="0" w:color="auto"/>
              <w:bottom w:val="single" w:sz="4" w:space="0" w:color="auto"/>
              <w:right w:val="single" w:sz="4" w:space="0" w:color="auto"/>
            </w:tcBorders>
            <w:shd w:val="clear" w:color="000000" w:fill="FFFFFF"/>
            <w:noWrap/>
            <w:vAlign w:val="center"/>
            <w:hideMark/>
          </w:tcPr>
          <w:p w14:paraId="03C3141D" w14:textId="77777777" w:rsidR="00BA129D" w:rsidRDefault="00BA129D">
            <w:pPr>
              <w:jc w:val="center"/>
              <w:rPr>
                <w:sz w:val="22"/>
                <w:szCs w:val="22"/>
              </w:rPr>
            </w:pPr>
            <w:r>
              <w:rPr>
                <w:sz w:val="22"/>
                <w:szCs w:val="22"/>
              </w:rPr>
              <w:t>5</w:t>
            </w:r>
          </w:p>
        </w:tc>
        <w:tc>
          <w:tcPr>
            <w:tcW w:w="3236" w:type="dxa"/>
            <w:tcBorders>
              <w:top w:val="nil"/>
              <w:left w:val="nil"/>
              <w:bottom w:val="single" w:sz="4" w:space="0" w:color="auto"/>
              <w:right w:val="single" w:sz="4" w:space="0" w:color="auto"/>
            </w:tcBorders>
            <w:shd w:val="clear" w:color="000000" w:fill="FFFFFF"/>
            <w:hideMark/>
          </w:tcPr>
          <w:p w14:paraId="6DE75B53" w14:textId="77777777" w:rsidR="00BA129D" w:rsidRDefault="00BA129D">
            <w:pPr>
              <w:rPr>
                <w:sz w:val="22"/>
                <w:szCs w:val="22"/>
              </w:rPr>
            </w:pPr>
            <w:r>
              <w:rPr>
                <w:sz w:val="22"/>
                <w:szCs w:val="22"/>
              </w:rPr>
              <w:t>объем комплексоната</w:t>
            </w:r>
          </w:p>
        </w:tc>
        <w:tc>
          <w:tcPr>
            <w:tcW w:w="1219" w:type="dxa"/>
            <w:tcBorders>
              <w:top w:val="nil"/>
              <w:left w:val="nil"/>
              <w:bottom w:val="single" w:sz="4" w:space="0" w:color="auto"/>
              <w:right w:val="single" w:sz="4" w:space="0" w:color="auto"/>
            </w:tcBorders>
            <w:shd w:val="clear" w:color="000000" w:fill="FFFFFF"/>
            <w:noWrap/>
            <w:vAlign w:val="center"/>
            <w:hideMark/>
          </w:tcPr>
          <w:p w14:paraId="5FA7613B" w14:textId="77777777" w:rsidR="00BA129D" w:rsidRDefault="00BA129D">
            <w:pPr>
              <w:jc w:val="center"/>
              <w:rPr>
                <w:sz w:val="18"/>
                <w:szCs w:val="18"/>
              </w:rPr>
            </w:pPr>
            <w:r>
              <w:rPr>
                <w:sz w:val="18"/>
                <w:szCs w:val="18"/>
              </w:rPr>
              <w:t>т</w:t>
            </w:r>
          </w:p>
        </w:tc>
        <w:tc>
          <w:tcPr>
            <w:tcW w:w="1438" w:type="dxa"/>
            <w:tcBorders>
              <w:top w:val="nil"/>
              <w:left w:val="nil"/>
              <w:bottom w:val="single" w:sz="4" w:space="0" w:color="auto"/>
              <w:right w:val="single" w:sz="4" w:space="0" w:color="auto"/>
            </w:tcBorders>
            <w:shd w:val="clear" w:color="000000" w:fill="FFFFFF"/>
            <w:noWrap/>
            <w:vAlign w:val="center"/>
            <w:hideMark/>
          </w:tcPr>
          <w:p w14:paraId="334A0BCC" w14:textId="77777777" w:rsidR="00BA129D" w:rsidRDefault="00BA129D">
            <w:pPr>
              <w:jc w:val="center"/>
              <w:rPr>
                <w:sz w:val="20"/>
                <w:szCs w:val="20"/>
              </w:rPr>
            </w:pPr>
            <w:r>
              <w:rPr>
                <w:sz w:val="20"/>
                <w:szCs w:val="20"/>
              </w:rPr>
              <w:t> </w:t>
            </w:r>
          </w:p>
        </w:tc>
        <w:tc>
          <w:tcPr>
            <w:tcW w:w="1825" w:type="dxa"/>
            <w:tcBorders>
              <w:top w:val="nil"/>
              <w:left w:val="nil"/>
              <w:bottom w:val="single" w:sz="4" w:space="0" w:color="auto"/>
              <w:right w:val="single" w:sz="4" w:space="0" w:color="auto"/>
            </w:tcBorders>
            <w:shd w:val="clear" w:color="000000" w:fill="FFFFFF"/>
            <w:noWrap/>
            <w:vAlign w:val="center"/>
            <w:hideMark/>
          </w:tcPr>
          <w:p w14:paraId="3AB35226" w14:textId="77777777" w:rsidR="00BA129D" w:rsidRDefault="00BA129D">
            <w:pPr>
              <w:jc w:val="center"/>
              <w:rPr>
                <w:sz w:val="20"/>
                <w:szCs w:val="20"/>
              </w:rPr>
            </w:pPr>
            <w:r>
              <w:rPr>
                <w:sz w:val="20"/>
                <w:szCs w:val="20"/>
              </w:rPr>
              <w:t> </w:t>
            </w:r>
          </w:p>
        </w:tc>
        <w:tc>
          <w:tcPr>
            <w:tcW w:w="1434" w:type="dxa"/>
            <w:tcBorders>
              <w:top w:val="nil"/>
              <w:left w:val="nil"/>
              <w:bottom w:val="single" w:sz="4" w:space="0" w:color="auto"/>
              <w:right w:val="single" w:sz="4" w:space="0" w:color="auto"/>
            </w:tcBorders>
            <w:shd w:val="clear" w:color="000000" w:fill="FFFFFF"/>
            <w:noWrap/>
            <w:vAlign w:val="center"/>
            <w:hideMark/>
          </w:tcPr>
          <w:p w14:paraId="0C6348C2" w14:textId="77777777" w:rsidR="00BA129D" w:rsidRDefault="00BA129D">
            <w:pPr>
              <w:jc w:val="center"/>
              <w:rPr>
                <w:sz w:val="20"/>
                <w:szCs w:val="20"/>
              </w:rPr>
            </w:pPr>
            <w:r>
              <w:rPr>
                <w:sz w:val="20"/>
                <w:szCs w:val="20"/>
              </w:rPr>
              <w:t> </w:t>
            </w:r>
          </w:p>
        </w:tc>
        <w:tc>
          <w:tcPr>
            <w:tcW w:w="1339" w:type="dxa"/>
            <w:tcBorders>
              <w:top w:val="nil"/>
              <w:left w:val="nil"/>
              <w:bottom w:val="single" w:sz="4" w:space="0" w:color="auto"/>
              <w:right w:val="single" w:sz="4" w:space="0" w:color="auto"/>
            </w:tcBorders>
            <w:shd w:val="clear" w:color="000000" w:fill="FFFFFF"/>
            <w:noWrap/>
            <w:vAlign w:val="center"/>
            <w:hideMark/>
          </w:tcPr>
          <w:p w14:paraId="57EB02DB" w14:textId="77777777" w:rsidR="00BA129D" w:rsidRDefault="00BA129D">
            <w:pPr>
              <w:jc w:val="center"/>
              <w:rPr>
                <w:sz w:val="20"/>
                <w:szCs w:val="20"/>
              </w:rPr>
            </w:pPr>
            <w:r>
              <w:rPr>
                <w:sz w:val="20"/>
                <w:szCs w:val="20"/>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6DD9773A" w14:textId="77777777" w:rsidR="00BA129D" w:rsidRDefault="00BA129D">
            <w:pPr>
              <w:jc w:val="center"/>
              <w:rPr>
                <w:sz w:val="20"/>
                <w:szCs w:val="20"/>
              </w:rPr>
            </w:pPr>
            <w:r>
              <w:rPr>
                <w:sz w:val="20"/>
                <w:szCs w:val="20"/>
              </w:rPr>
              <w:t> </w:t>
            </w:r>
          </w:p>
        </w:tc>
        <w:tc>
          <w:tcPr>
            <w:tcW w:w="1403" w:type="dxa"/>
            <w:tcBorders>
              <w:top w:val="nil"/>
              <w:left w:val="nil"/>
              <w:bottom w:val="single" w:sz="4" w:space="0" w:color="auto"/>
              <w:right w:val="single" w:sz="8" w:space="0" w:color="auto"/>
            </w:tcBorders>
            <w:shd w:val="clear" w:color="000000" w:fill="FFFFFF"/>
            <w:noWrap/>
            <w:vAlign w:val="center"/>
            <w:hideMark/>
          </w:tcPr>
          <w:p w14:paraId="4ABFECF2" w14:textId="77777777" w:rsidR="00BA129D" w:rsidRDefault="00BA129D">
            <w:pPr>
              <w:jc w:val="center"/>
              <w:rPr>
                <w:sz w:val="20"/>
                <w:szCs w:val="20"/>
              </w:rPr>
            </w:pPr>
            <w:r>
              <w:rPr>
                <w:sz w:val="20"/>
                <w:szCs w:val="20"/>
              </w:rPr>
              <w:t> </w:t>
            </w:r>
          </w:p>
        </w:tc>
        <w:tc>
          <w:tcPr>
            <w:tcW w:w="225" w:type="dxa"/>
            <w:vAlign w:val="center"/>
            <w:hideMark/>
          </w:tcPr>
          <w:p w14:paraId="3FF1E9F0" w14:textId="77777777" w:rsidR="00BA129D" w:rsidRDefault="00BA129D">
            <w:pPr>
              <w:rPr>
                <w:sz w:val="20"/>
                <w:szCs w:val="20"/>
              </w:rPr>
            </w:pPr>
          </w:p>
        </w:tc>
      </w:tr>
      <w:tr w:rsidR="00BA129D" w14:paraId="55C59608" w14:textId="77777777" w:rsidTr="00BA129D">
        <w:trPr>
          <w:trHeight w:val="252"/>
          <w:jc w:val="center"/>
        </w:trPr>
        <w:tc>
          <w:tcPr>
            <w:tcW w:w="589" w:type="dxa"/>
            <w:tcBorders>
              <w:top w:val="nil"/>
              <w:left w:val="single" w:sz="8" w:space="0" w:color="auto"/>
              <w:bottom w:val="single" w:sz="4" w:space="0" w:color="auto"/>
              <w:right w:val="single" w:sz="4" w:space="0" w:color="auto"/>
            </w:tcBorders>
            <w:shd w:val="clear" w:color="000000" w:fill="FFFFFF"/>
            <w:noWrap/>
            <w:vAlign w:val="center"/>
            <w:hideMark/>
          </w:tcPr>
          <w:p w14:paraId="5FE45ACA" w14:textId="77777777" w:rsidR="00BA129D" w:rsidRDefault="00BA129D">
            <w:pPr>
              <w:jc w:val="center"/>
              <w:rPr>
                <w:sz w:val="22"/>
                <w:szCs w:val="22"/>
              </w:rPr>
            </w:pPr>
            <w:r>
              <w:rPr>
                <w:sz w:val="22"/>
                <w:szCs w:val="22"/>
              </w:rPr>
              <w:t>6</w:t>
            </w:r>
          </w:p>
        </w:tc>
        <w:tc>
          <w:tcPr>
            <w:tcW w:w="3236" w:type="dxa"/>
            <w:tcBorders>
              <w:top w:val="nil"/>
              <w:left w:val="nil"/>
              <w:bottom w:val="single" w:sz="4" w:space="0" w:color="auto"/>
              <w:right w:val="single" w:sz="4" w:space="0" w:color="auto"/>
            </w:tcBorders>
            <w:shd w:val="clear" w:color="000000" w:fill="FFFFFF"/>
            <w:hideMark/>
          </w:tcPr>
          <w:p w14:paraId="567BF02B" w14:textId="77777777" w:rsidR="00BA129D" w:rsidRDefault="00BA129D">
            <w:pPr>
              <w:rPr>
                <w:sz w:val="22"/>
                <w:szCs w:val="22"/>
              </w:rPr>
            </w:pPr>
            <w:r>
              <w:rPr>
                <w:sz w:val="22"/>
                <w:szCs w:val="22"/>
              </w:rPr>
              <w:t>цена соли</w:t>
            </w:r>
          </w:p>
        </w:tc>
        <w:tc>
          <w:tcPr>
            <w:tcW w:w="1219" w:type="dxa"/>
            <w:tcBorders>
              <w:top w:val="nil"/>
              <w:left w:val="nil"/>
              <w:bottom w:val="single" w:sz="4" w:space="0" w:color="auto"/>
              <w:right w:val="single" w:sz="4" w:space="0" w:color="auto"/>
            </w:tcBorders>
            <w:shd w:val="clear" w:color="000000" w:fill="FFFFFF"/>
            <w:noWrap/>
            <w:vAlign w:val="center"/>
            <w:hideMark/>
          </w:tcPr>
          <w:p w14:paraId="6BB973F7" w14:textId="77777777" w:rsidR="00BA129D" w:rsidRDefault="00BA129D">
            <w:pPr>
              <w:jc w:val="center"/>
              <w:rPr>
                <w:sz w:val="18"/>
                <w:szCs w:val="18"/>
              </w:rPr>
            </w:pPr>
            <w:r>
              <w:rPr>
                <w:sz w:val="18"/>
                <w:szCs w:val="18"/>
              </w:rPr>
              <w:t>руб./т</w:t>
            </w:r>
          </w:p>
        </w:tc>
        <w:tc>
          <w:tcPr>
            <w:tcW w:w="1438" w:type="dxa"/>
            <w:tcBorders>
              <w:top w:val="nil"/>
              <w:left w:val="nil"/>
              <w:bottom w:val="single" w:sz="4" w:space="0" w:color="auto"/>
              <w:right w:val="single" w:sz="4" w:space="0" w:color="auto"/>
            </w:tcBorders>
            <w:shd w:val="clear" w:color="000000" w:fill="FFFFFF"/>
            <w:noWrap/>
            <w:vAlign w:val="center"/>
            <w:hideMark/>
          </w:tcPr>
          <w:p w14:paraId="44A2BC79" w14:textId="77777777" w:rsidR="00BA129D" w:rsidRDefault="00BA129D">
            <w:pPr>
              <w:jc w:val="center"/>
              <w:rPr>
                <w:sz w:val="20"/>
                <w:szCs w:val="20"/>
              </w:rPr>
            </w:pPr>
            <w:r>
              <w:rPr>
                <w:sz w:val="20"/>
                <w:szCs w:val="20"/>
              </w:rPr>
              <w:t>5416,67</w:t>
            </w:r>
          </w:p>
        </w:tc>
        <w:tc>
          <w:tcPr>
            <w:tcW w:w="1825" w:type="dxa"/>
            <w:tcBorders>
              <w:top w:val="nil"/>
              <w:left w:val="nil"/>
              <w:bottom w:val="single" w:sz="4" w:space="0" w:color="auto"/>
              <w:right w:val="single" w:sz="4" w:space="0" w:color="auto"/>
            </w:tcBorders>
            <w:shd w:val="clear" w:color="000000" w:fill="FFFFFF"/>
            <w:noWrap/>
            <w:vAlign w:val="center"/>
            <w:hideMark/>
          </w:tcPr>
          <w:p w14:paraId="32253D9B" w14:textId="77777777" w:rsidR="00BA129D" w:rsidRDefault="00BA129D">
            <w:pPr>
              <w:jc w:val="center"/>
              <w:rPr>
                <w:sz w:val="20"/>
                <w:szCs w:val="20"/>
              </w:rPr>
            </w:pPr>
            <w:r>
              <w:rPr>
                <w:sz w:val="20"/>
                <w:szCs w:val="20"/>
              </w:rPr>
              <w:t>6301,95</w:t>
            </w:r>
          </w:p>
        </w:tc>
        <w:tc>
          <w:tcPr>
            <w:tcW w:w="1434" w:type="dxa"/>
            <w:tcBorders>
              <w:top w:val="nil"/>
              <w:left w:val="nil"/>
              <w:bottom w:val="single" w:sz="4" w:space="0" w:color="auto"/>
              <w:right w:val="single" w:sz="4" w:space="0" w:color="auto"/>
            </w:tcBorders>
            <w:shd w:val="clear" w:color="000000" w:fill="FFFFFF"/>
            <w:noWrap/>
            <w:vAlign w:val="center"/>
            <w:hideMark/>
          </w:tcPr>
          <w:p w14:paraId="59B9405E" w14:textId="77777777" w:rsidR="00BA129D" w:rsidRDefault="00BA129D">
            <w:pPr>
              <w:jc w:val="center"/>
              <w:rPr>
                <w:sz w:val="20"/>
                <w:szCs w:val="20"/>
              </w:rPr>
            </w:pPr>
            <w:r>
              <w:rPr>
                <w:sz w:val="20"/>
                <w:szCs w:val="20"/>
              </w:rPr>
              <w:t>5485,19</w:t>
            </w:r>
          </w:p>
        </w:tc>
        <w:tc>
          <w:tcPr>
            <w:tcW w:w="1339" w:type="dxa"/>
            <w:tcBorders>
              <w:top w:val="nil"/>
              <w:left w:val="nil"/>
              <w:bottom w:val="single" w:sz="4" w:space="0" w:color="auto"/>
              <w:right w:val="single" w:sz="4" w:space="0" w:color="auto"/>
            </w:tcBorders>
            <w:shd w:val="clear" w:color="000000" w:fill="FFFFFF"/>
            <w:noWrap/>
            <w:vAlign w:val="center"/>
            <w:hideMark/>
          </w:tcPr>
          <w:p w14:paraId="32E746EB" w14:textId="77777777" w:rsidR="00BA129D" w:rsidRDefault="00BA129D">
            <w:pPr>
              <w:jc w:val="center"/>
              <w:rPr>
                <w:sz w:val="20"/>
                <w:szCs w:val="20"/>
              </w:rPr>
            </w:pPr>
            <w:r>
              <w:rPr>
                <w:sz w:val="20"/>
                <w:szCs w:val="20"/>
              </w:rPr>
              <w:t>-816,76</w:t>
            </w:r>
          </w:p>
        </w:tc>
        <w:tc>
          <w:tcPr>
            <w:tcW w:w="1403" w:type="dxa"/>
            <w:tcBorders>
              <w:top w:val="nil"/>
              <w:left w:val="nil"/>
              <w:bottom w:val="single" w:sz="4" w:space="0" w:color="auto"/>
              <w:right w:val="single" w:sz="4" w:space="0" w:color="auto"/>
            </w:tcBorders>
            <w:shd w:val="clear" w:color="000000" w:fill="FFFFFF"/>
            <w:noWrap/>
            <w:vAlign w:val="center"/>
            <w:hideMark/>
          </w:tcPr>
          <w:p w14:paraId="6D986701" w14:textId="77777777" w:rsidR="00BA129D" w:rsidRDefault="00BA129D">
            <w:pPr>
              <w:jc w:val="center"/>
              <w:rPr>
                <w:sz w:val="20"/>
                <w:szCs w:val="20"/>
              </w:rPr>
            </w:pPr>
            <w:r>
              <w:rPr>
                <w:sz w:val="20"/>
                <w:szCs w:val="20"/>
              </w:rPr>
              <w:t>5658,42</w:t>
            </w:r>
          </w:p>
        </w:tc>
        <w:tc>
          <w:tcPr>
            <w:tcW w:w="1403" w:type="dxa"/>
            <w:tcBorders>
              <w:top w:val="nil"/>
              <w:left w:val="nil"/>
              <w:bottom w:val="single" w:sz="4" w:space="0" w:color="auto"/>
              <w:right w:val="single" w:sz="8" w:space="0" w:color="auto"/>
            </w:tcBorders>
            <w:shd w:val="clear" w:color="000000" w:fill="FFFFFF"/>
            <w:noWrap/>
            <w:vAlign w:val="center"/>
            <w:hideMark/>
          </w:tcPr>
          <w:p w14:paraId="0AB49611" w14:textId="77777777" w:rsidR="00BA129D" w:rsidRDefault="00BA129D">
            <w:pPr>
              <w:jc w:val="center"/>
              <w:rPr>
                <w:sz w:val="20"/>
                <w:szCs w:val="20"/>
              </w:rPr>
            </w:pPr>
            <w:r>
              <w:rPr>
                <w:sz w:val="20"/>
                <w:szCs w:val="20"/>
              </w:rPr>
              <w:t>5825,92</w:t>
            </w:r>
          </w:p>
        </w:tc>
        <w:tc>
          <w:tcPr>
            <w:tcW w:w="225" w:type="dxa"/>
            <w:vAlign w:val="center"/>
            <w:hideMark/>
          </w:tcPr>
          <w:p w14:paraId="4CEDB1AA" w14:textId="77777777" w:rsidR="00BA129D" w:rsidRDefault="00BA129D">
            <w:pPr>
              <w:rPr>
                <w:sz w:val="20"/>
                <w:szCs w:val="20"/>
              </w:rPr>
            </w:pPr>
          </w:p>
        </w:tc>
      </w:tr>
      <w:tr w:rsidR="00BA129D" w14:paraId="3045CABB" w14:textId="77777777" w:rsidTr="00BA129D">
        <w:trPr>
          <w:trHeight w:val="252"/>
          <w:jc w:val="center"/>
        </w:trPr>
        <w:tc>
          <w:tcPr>
            <w:tcW w:w="589" w:type="dxa"/>
            <w:tcBorders>
              <w:top w:val="nil"/>
              <w:left w:val="single" w:sz="8" w:space="0" w:color="auto"/>
              <w:bottom w:val="single" w:sz="4" w:space="0" w:color="auto"/>
              <w:right w:val="single" w:sz="4" w:space="0" w:color="auto"/>
            </w:tcBorders>
            <w:shd w:val="clear" w:color="000000" w:fill="FFFFFF"/>
            <w:noWrap/>
            <w:vAlign w:val="center"/>
            <w:hideMark/>
          </w:tcPr>
          <w:p w14:paraId="1819917E" w14:textId="77777777" w:rsidR="00BA129D" w:rsidRDefault="00BA129D">
            <w:pPr>
              <w:jc w:val="center"/>
              <w:rPr>
                <w:sz w:val="22"/>
                <w:szCs w:val="22"/>
              </w:rPr>
            </w:pPr>
            <w:r>
              <w:rPr>
                <w:sz w:val="22"/>
                <w:szCs w:val="22"/>
              </w:rPr>
              <w:t>7</w:t>
            </w:r>
          </w:p>
        </w:tc>
        <w:tc>
          <w:tcPr>
            <w:tcW w:w="3236" w:type="dxa"/>
            <w:tcBorders>
              <w:top w:val="nil"/>
              <w:left w:val="nil"/>
              <w:bottom w:val="single" w:sz="4" w:space="0" w:color="auto"/>
              <w:right w:val="single" w:sz="4" w:space="0" w:color="auto"/>
            </w:tcBorders>
            <w:shd w:val="clear" w:color="000000" w:fill="FFFFFF"/>
            <w:hideMark/>
          </w:tcPr>
          <w:p w14:paraId="27EF476C" w14:textId="77777777" w:rsidR="00BA129D" w:rsidRDefault="00BA129D">
            <w:pPr>
              <w:rPr>
                <w:sz w:val="22"/>
                <w:szCs w:val="22"/>
              </w:rPr>
            </w:pPr>
            <w:r>
              <w:rPr>
                <w:sz w:val="22"/>
                <w:szCs w:val="22"/>
              </w:rPr>
              <w:t>цена  соли таблетированная</w:t>
            </w:r>
          </w:p>
        </w:tc>
        <w:tc>
          <w:tcPr>
            <w:tcW w:w="1219" w:type="dxa"/>
            <w:tcBorders>
              <w:top w:val="nil"/>
              <w:left w:val="nil"/>
              <w:bottom w:val="single" w:sz="4" w:space="0" w:color="auto"/>
              <w:right w:val="single" w:sz="4" w:space="0" w:color="auto"/>
            </w:tcBorders>
            <w:shd w:val="clear" w:color="000000" w:fill="FFFFFF"/>
            <w:noWrap/>
            <w:vAlign w:val="center"/>
            <w:hideMark/>
          </w:tcPr>
          <w:p w14:paraId="2193BA00" w14:textId="77777777" w:rsidR="00BA129D" w:rsidRDefault="00BA129D">
            <w:pPr>
              <w:jc w:val="center"/>
              <w:rPr>
                <w:sz w:val="18"/>
                <w:szCs w:val="18"/>
              </w:rPr>
            </w:pPr>
            <w:r>
              <w:rPr>
                <w:sz w:val="18"/>
                <w:szCs w:val="18"/>
              </w:rPr>
              <w:t>руб./т</w:t>
            </w:r>
          </w:p>
        </w:tc>
        <w:tc>
          <w:tcPr>
            <w:tcW w:w="1438" w:type="dxa"/>
            <w:tcBorders>
              <w:top w:val="nil"/>
              <w:left w:val="nil"/>
              <w:bottom w:val="single" w:sz="4" w:space="0" w:color="auto"/>
              <w:right w:val="single" w:sz="4" w:space="0" w:color="auto"/>
            </w:tcBorders>
            <w:shd w:val="clear" w:color="000000" w:fill="FFFFFF"/>
            <w:noWrap/>
            <w:vAlign w:val="center"/>
            <w:hideMark/>
          </w:tcPr>
          <w:p w14:paraId="3B535B95" w14:textId="77777777" w:rsidR="00BA129D" w:rsidRDefault="00BA129D">
            <w:pPr>
              <w:jc w:val="center"/>
              <w:rPr>
                <w:sz w:val="20"/>
                <w:szCs w:val="20"/>
              </w:rPr>
            </w:pPr>
            <w:r>
              <w:rPr>
                <w:sz w:val="20"/>
                <w:szCs w:val="20"/>
              </w:rPr>
              <w:t>16363,64</w:t>
            </w:r>
          </w:p>
        </w:tc>
        <w:tc>
          <w:tcPr>
            <w:tcW w:w="1825" w:type="dxa"/>
            <w:tcBorders>
              <w:top w:val="nil"/>
              <w:left w:val="nil"/>
              <w:bottom w:val="single" w:sz="4" w:space="0" w:color="auto"/>
              <w:right w:val="single" w:sz="4" w:space="0" w:color="auto"/>
            </w:tcBorders>
            <w:shd w:val="clear" w:color="000000" w:fill="FFFFFF"/>
            <w:noWrap/>
            <w:vAlign w:val="center"/>
            <w:hideMark/>
          </w:tcPr>
          <w:p w14:paraId="07ED24D8" w14:textId="77777777" w:rsidR="00BA129D" w:rsidRDefault="00BA129D">
            <w:pPr>
              <w:jc w:val="center"/>
              <w:rPr>
                <w:sz w:val="20"/>
                <w:szCs w:val="20"/>
              </w:rPr>
            </w:pPr>
            <w:r>
              <w:rPr>
                <w:sz w:val="20"/>
                <w:szCs w:val="20"/>
              </w:rPr>
              <w:t>17663,28</w:t>
            </w:r>
          </w:p>
        </w:tc>
        <w:tc>
          <w:tcPr>
            <w:tcW w:w="1434" w:type="dxa"/>
            <w:tcBorders>
              <w:top w:val="nil"/>
              <w:left w:val="nil"/>
              <w:bottom w:val="single" w:sz="4" w:space="0" w:color="auto"/>
              <w:right w:val="single" w:sz="4" w:space="0" w:color="auto"/>
            </w:tcBorders>
            <w:shd w:val="clear" w:color="000000" w:fill="FFFFFF"/>
            <w:noWrap/>
            <w:vAlign w:val="center"/>
            <w:hideMark/>
          </w:tcPr>
          <w:p w14:paraId="2FAB3169" w14:textId="77777777" w:rsidR="00BA129D" w:rsidRDefault="00BA129D">
            <w:pPr>
              <w:jc w:val="center"/>
              <w:rPr>
                <w:sz w:val="20"/>
                <w:szCs w:val="20"/>
              </w:rPr>
            </w:pPr>
            <w:r>
              <w:rPr>
                <w:sz w:val="20"/>
                <w:szCs w:val="20"/>
              </w:rPr>
              <w:t>16570,64</w:t>
            </w:r>
          </w:p>
        </w:tc>
        <w:tc>
          <w:tcPr>
            <w:tcW w:w="1339" w:type="dxa"/>
            <w:tcBorders>
              <w:top w:val="nil"/>
              <w:left w:val="nil"/>
              <w:bottom w:val="single" w:sz="4" w:space="0" w:color="auto"/>
              <w:right w:val="single" w:sz="4" w:space="0" w:color="auto"/>
            </w:tcBorders>
            <w:shd w:val="clear" w:color="000000" w:fill="FFFFFF"/>
            <w:noWrap/>
            <w:vAlign w:val="center"/>
            <w:hideMark/>
          </w:tcPr>
          <w:p w14:paraId="559352CC" w14:textId="77777777" w:rsidR="00BA129D" w:rsidRDefault="00BA129D">
            <w:pPr>
              <w:jc w:val="center"/>
              <w:rPr>
                <w:sz w:val="20"/>
                <w:szCs w:val="20"/>
              </w:rPr>
            </w:pPr>
            <w:r>
              <w:rPr>
                <w:sz w:val="20"/>
                <w:szCs w:val="20"/>
              </w:rPr>
              <w:t>-1092,64</w:t>
            </w:r>
          </w:p>
        </w:tc>
        <w:tc>
          <w:tcPr>
            <w:tcW w:w="1403" w:type="dxa"/>
            <w:tcBorders>
              <w:top w:val="nil"/>
              <w:left w:val="nil"/>
              <w:bottom w:val="single" w:sz="4" w:space="0" w:color="auto"/>
              <w:right w:val="single" w:sz="4" w:space="0" w:color="auto"/>
            </w:tcBorders>
            <w:shd w:val="clear" w:color="000000" w:fill="FFFFFF"/>
            <w:noWrap/>
            <w:vAlign w:val="center"/>
            <w:hideMark/>
          </w:tcPr>
          <w:p w14:paraId="0FDC4B28" w14:textId="77777777" w:rsidR="00BA129D" w:rsidRDefault="00BA129D">
            <w:pPr>
              <w:jc w:val="center"/>
              <w:rPr>
                <w:sz w:val="20"/>
                <w:szCs w:val="20"/>
              </w:rPr>
            </w:pPr>
            <w:r>
              <w:rPr>
                <w:sz w:val="20"/>
                <w:szCs w:val="20"/>
              </w:rPr>
              <w:t>17093,96</w:t>
            </w:r>
          </w:p>
        </w:tc>
        <w:tc>
          <w:tcPr>
            <w:tcW w:w="1403" w:type="dxa"/>
            <w:tcBorders>
              <w:top w:val="nil"/>
              <w:left w:val="nil"/>
              <w:bottom w:val="single" w:sz="4" w:space="0" w:color="auto"/>
              <w:right w:val="single" w:sz="8" w:space="0" w:color="auto"/>
            </w:tcBorders>
            <w:shd w:val="clear" w:color="000000" w:fill="FFFFFF"/>
            <w:noWrap/>
            <w:vAlign w:val="center"/>
            <w:hideMark/>
          </w:tcPr>
          <w:p w14:paraId="113BF85A" w14:textId="77777777" w:rsidR="00BA129D" w:rsidRDefault="00BA129D">
            <w:pPr>
              <w:jc w:val="center"/>
              <w:rPr>
                <w:sz w:val="20"/>
                <w:szCs w:val="20"/>
              </w:rPr>
            </w:pPr>
            <w:r>
              <w:rPr>
                <w:sz w:val="20"/>
                <w:szCs w:val="20"/>
              </w:rPr>
              <w:t>17599,98</w:t>
            </w:r>
          </w:p>
        </w:tc>
        <w:tc>
          <w:tcPr>
            <w:tcW w:w="225" w:type="dxa"/>
            <w:vAlign w:val="center"/>
            <w:hideMark/>
          </w:tcPr>
          <w:p w14:paraId="44B35EB9" w14:textId="77777777" w:rsidR="00BA129D" w:rsidRDefault="00BA129D">
            <w:pPr>
              <w:rPr>
                <w:sz w:val="20"/>
                <w:szCs w:val="20"/>
              </w:rPr>
            </w:pPr>
          </w:p>
        </w:tc>
      </w:tr>
      <w:tr w:rsidR="00BA129D" w14:paraId="6990C28B" w14:textId="77777777" w:rsidTr="00BA129D">
        <w:trPr>
          <w:trHeight w:val="252"/>
          <w:jc w:val="center"/>
        </w:trPr>
        <w:tc>
          <w:tcPr>
            <w:tcW w:w="589" w:type="dxa"/>
            <w:tcBorders>
              <w:top w:val="nil"/>
              <w:left w:val="single" w:sz="8" w:space="0" w:color="auto"/>
              <w:bottom w:val="single" w:sz="4" w:space="0" w:color="auto"/>
              <w:right w:val="single" w:sz="4" w:space="0" w:color="auto"/>
            </w:tcBorders>
            <w:shd w:val="clear" w:color="000000" w:fill="FFFFFF"/>
            <w:noWrap/>
            <w:vAlign w:val="center"/>
            <w:hideMark/>
          </w:tcPr>
          <w:p w14:paraId="007F3484" w14:textId="77777777" w:rsidR="00BA129D" w:rsidRDefault="00BA129D">
            <w:pPr>
              <w:jc w:val="center"/>
              <w:rPr>
                <w:sz w:val="22"/>
                <w:szCs w:val="22"/>
              </w:rPr>
            </w:pPr>
            <w:r>
              <w:rPr>
                <w:sz w:val="22"/>
                <w:szCs w:val="22"/>
              </w:rPr>
              <w:t>8</w:t>
            </w:r>
          </w:p>
        </w:tc>
        <w:tc>
          <w:tcPr>
            <w:tcW w:w="3236" w:type="dxa"/>
            <w:tcBorders>
              <w:top w:val="nil"/>
              <w:left w:val="nil"/>
              <w:bottom w:val="single" w:sz="4" w:space="0" w:color="auto"/>
              <w:right w:val="single" w:sz="4" w:space="0" w:color="auto"/>
            </w:tcBorders>
            <w:shd w:val="clear" w:color="000000" w:fill="FFFFFF"/>
            <w:hideMark/>
          </w:tcPr>
          <w:p w14:paraId="2B0E517E" w14:textId="77777777" w:rsidR="00BA129D" w:rsidRDefault="00BA129D">
            <w:pPr>
              <w:rPr>
                <w:sz w:val="22"/>
                <w:szCs w:val="22"/>
              </w:rPr>
            </w:pPr>
            <w:r>
              <w:rPr>
                <w:sz w:val="22"/>
                <w:szCs w:val="22"/>
              </w:rPr>
              <w:t>цена комплексоната</w:t>
            </w:r>
          </w:p>
        </w:tc>
        <w:tc>
          <w:tcPr>
            <w:tcW w:w="1219" w:type="dxa"/>
            <w:tcBorders>
              <w:top w:val="nil"/>
              <w:left w:val="nil"/>
              <w:bottom w:val="single" w:sz="4" w:space="0" w:color="auto"/>
              <w:right w:val="single" w:sz="4" w:space="0" w:color="auto"/>
            </w:tcBorders>
            <w:shd w:val="clear" w:color="000000" w:fill="FFFFFF"/>
            <w:noWrap/>
            <w:vAlign w:val="center"/>
            <w:hideMark/>
          </w:tcPr>
          <w:p w14:paraId="5F5928B0" w14:textId="77777777" w:rsidR="00BA129D" w:rsidRDefault="00BA129D">
            <w:pPr>
              <w:jc w:val="center"/>
              <w:rPr>
                <w:sz w:val="18"/>
                <w:szCs w:val="18"/>
              </w:rPr>
            </w:pPr>
            <w:r>
              <w:rPr>
                <w:sz w:val="18"/>
                <w:szCs w:val="18"/>
              </w:rPr>
              <w:t>руб./т</w:t>
            </w:r>
          </w:p>
        </w:tc>
        <w:tc>
          <w:tcPr>
            <w:tcW w:w="1438" w:type="dxa"/>
            <w:tcBorders>
              <w:top w:val="nil"/>
              <w:left w:val="nil"/>
              <w:bottom w:val="single" w:sz="4" w:space="0" w:color="auto"/>
              <w:right w:val="single" w:sz="4" w:space="0" w:color="auto"/>
            </w:tcBorders>
            <w:shd w:val="clear" w:color="000000" w:fill="FFFFFF"/>
            <w:noWrap/>
            <w:vAlign w:val="center"/>
            <w:hideMark/>
          </w:tcPr>
          <w:p w14:paraId="7A7ACC13" w14:textId="77777777" w:rsidR="00BA129D" w:rsidRDefault="00BA129D">
            <w:pPr>
              <w:jc w:val="center"/>
              <w:rPr>
                <w:sz w:val="20"/>
                <w:szCs w:val="20"/>
              </w:rPr>
            </w:pPr>
            <w:r>
              <w:rPr>
                <w:sz w:val="20"/>
                <w:szCs w:val="20"/>
              </w:rPr>
              <w:t> </w:t>
            </w:r>
          </w:p>
        </w:tc>
        <w:tc>
          <w:tcPr>
            <w:tcW w:w="1825" w:type="dxa"/>
            <w:tcBorders>
              <w:top w:val="nil"/>
              <w:left w:val="nil"/>
              <w:bottom w:val="single" w:sz="4" w:space="0" w:color="auto"/>
              <w:right w:val="single" w:sz="4" w:space="0" w:color="auto"/>
            </w:tcBorders>
            <w:shd w:val="clear" w:color="000000" w:fill="FFFFFF"/>
            <w:noWrap/>
            <w:vAlign w:val="center"/>
            <w:hideMark/>
          </w:tcPr>
          <w:p w14:paraId="53F3FF38" w14:textId="77777777" w:rsidR="00BA129D" w:rsidRDefault="00BA129D">
            <w:pPr>
              <w:jc w:val="center"/>
              <w:rPr>
                <w:sz w:val="20"/>
                <w:szCs w:val="20"/>
              </w:rPr>
            </w:pPr>
            <w:r>
              <w:rPr>
                <w:sz w:val="20"/>
                <w:szCs w:val="20"/>
              </w:rPr>
              <w:t> </w:t>
            </w:r>
          </w:p>
        </w:tc>
        <w:tc>
          <w:tcPr>
            <w:tcW w:w="1434" w:type="dxa"/>
            <w:tcBorders>
              <w:top w:val="nil"/>
              <w:left w:val="nil"/>
              <w:bottom w:val="single" w:sz="4" w:space="0" w:color="auto"/>
              <w:right w:val="single" w:sz="4" w:space="0" w:color="auto"/>
            </w:tcBorders>
            <w:shd w:val="clear" w:color="000000" w:fill="FFFFFF"/>
            <w:noWrap/>
            <w:vAlign w:val="center"/>
            <w:hideMark/>
          </w:tcPr>
          <w:p w14:paraId="5292ED2C" w14:textId="77777777" w:rsidR="00BA129D" w:rsidRDefault="00BA129D">
            <w:pPr>
              <w:jc w:val="center"/>
              <w:rPr>
                <w:sz w:val="20"/>
                <w:szCs w:val="20"/>
              </w:rPr>
            </w:pPr>
            <w:r>
              <w:rPr>
                <w:sz w:val="20"/>
                <w:szCs w:val="20"/>
              </w:rPr>
              <w:t> </w:t>
            </w:r>
          </w:p>
        </w:tc>
        <w:tc>
          <w:tcPr>
            <w:tcW w:w="1339" w:type="dxa"/>
            <w:tcBorders>
              <w:top w:val="nil"/>
              <w:left w:val="nil"/>
              <w:bottom w:val="single" w:sz="4" w:space="0" w:color="auto"/>
              <w:right w:val="single" w:sz="4" w:space="0" w:color="auto"/>
            </w:tcBorders>
            <w:shd w:val="clear" w:color="000000" w:fill="FFFFFF"/>
            <w:noWrap/>
            <w:vAlign w:val="center"/>
            <w:hideMark/>
          </w:tcPr>
          <w:p w14:paraId="69A1850D" w14:textId="77777777" w:rsidR="00BA129D" w:rsidRDefault="00BA129D">
            <w:pPr>
              <w:jc w:val="center"/>
              <w:rPr>
                <w:sz w:val="20"/>
                <w:szCs w:val="20"/>
              </w:rPr>
            </w:pPr>
            <w:r>
              <w:rPr>
                <w:sz w:val="20"/>
                <w:szCs w:val="20"/>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747A3C48" w14:textId="77777777" w:rsidR="00BA129D" w:rsidRDefault="00BA129D">
            <w:pPr>
              <w:jc w:val="center"/>
              <w:rPr>
                <w:sz w:val="20"/>
                <w:szCs w:val="20"/>
              </w:rPr>
            </w:pPr>
            <w:r>
              <w:rPr>
                <w:sz w:val="20"/>
                <w:szCs w:val="20"/>
              </w:rPr>
              <w:t> </w:t>
            </w:r>
          </w:p>
        </w:tc>
        <w:tc>
          <w:tcPr>
            <w:tcW w:w="1403" w:type="dxa"/>
            <w:tcBorders>
              <w:top w:val="nil"/>
              <w:left w:val="nil"/>
              <w:bottom w:val="single" w:sz="4" w:space="0" w:color="auto"/>
              <w:right w:val="single" w:sz="8" w:space="0" w:color="auto"/>
            </w:tcBorders>
            <w:shd w:val="clear" w:color="000000" w:fill="FFFFFF"/>
            <w:noWrap/>
            <w:vAlign w:val="center"/>
            <w:hideMark/>
          </w:tcPr>
          <w:p w14:paraId="106779F7" w14:textId="77777777" w:rsidR="00BA129D" w:rsidRDefault="00BA129D">
            <w:pPr>
              <w:jc w:val="center"/>
              <w:rPr>
                <w:sz w:val="20"/>
                <w:szCs w:val="20"/>
              </w:rPr>
            </w:pPr>
            <w:r>
              <w:rPr>
                <w:sz w:val="20"/>
                <w:szCs w:val="20"/>
              </w:rPr>
              <w:t> </w:t>
            </w:r>
          </w:p>
        </w:tc>
        <w:tc>
          <w:tcPr>
            <w:tcW w:w="225" w:type="dxa"/>
            <w:vAlign w:val="center"/>
            <w:hideMark/>
          </w:tcPr>
          <w:p w14:paraId="6CBEAA1B" w14:textId="77777777" w:rsidR="00BA129D" w:rsidRDefault="00BA129D">
            <w:pPr>
              <w:rPr>
                <w:sz w:val="20"/>
                <w:szCs w:val="20"/>
              </w:rPr>
            </w:pPr>
          </w:p>
        </w:tc>
      </w:tr>
      <w:tr w:rsidR="00BA129D" w14:paraId="2DACF3C6" w14:textId="77777777" w:rsidTr="00BA129D">
        <w:trPr>
          <w:trHeight w:val="1011"/>
          <w:jc w:val="center"/>
        </w:trPr>
        <w:tc>
          <w:tcPr>
            <w:tcW w:w="589" w:type="dxa"/>
            <w:tcBorders>
              <w:top w:val="nil"/>
              <w:left w:val="single" w:sz="8" w:space="0" w:color="auto"/>
              <w:bottom w:val="single" w:sz="4" w:space="0" w:color="auto"/>
              <w:right w:val="single" w:sz="4" w:space="0" w:color="auto"/>
            </w:tcBorders>
            <w:shd w:val="clear" w:color="000000" w:fill="FFFFFF"/>
            <w:noWrap/>
            <w:vAlign w:val="center"/>
            <w:hideMark/>
          </w:tcPr>
          <w:p w14:paraId="71844EB2" w14:textId="77777777" w:rsidR="00BA129D" w:rsidRDefault="00BA129D">
            <w:pPr>
              <w:jc w:val="center"/>
              <w:rPr>
                <w:sz w:val="22"/>
                <w:szCs w:val="22"/>
              </w:rPr>
            </w:pPr>
            <w:r>
              <w:rPr>
                <w:sz w:val="22"/>
                <w:szCs w:val="22"/>
              </w:rPr>
              <w:t>24</w:t>
            </w:r>
          </w:p>
        </w:tc>
        <w:tc>
          <w:tcPr>
            <w:tcW w:w="3236" w:type="dxa"/>
            <w:tcBorders>
              <w:top w:val="nil"/>
              <w:left w:val="nil"/>
              <w:bottom w:val="single" w:sz="4" w:space="0" w:color="auto"/>
              <w:right w:val="single" w:sz="4" w:space="0" w:color="auto"/>
            </w:tcBorders>
            <w:shd w:val="clear" w:color="000000" w:fill="FFFFFF"/>
            <w:hideMark/>
          </w:tcPr>
          <w:p w14:paraId="7BCBFAB2" w14:textId="77777777" w:rsidR="00BA129D" w:rsidRDefault="00BA129D">
            <w:pPr>
              <w:rPr>
                <w:sz w:val="22"/>
                <w:szCs w:val="22"/>
              </w:rPr>
            </w:pPr>
            <w:r>
              <w:rPr>
                <w:sz w:val="22"/>
                <w:szCs w:val="22"/>
              </w:rPr>
              <w:t>Объем воды, вырабатываемой на водоподготовительных установках источника тепловой энергии</w:t>
            </w:r>
          </w:p>
        </w:tc>
        <w:tc>
          <w:tcPr>
            <w:tcW w:w="1219" w:type="dxa"/>
            <w:tcBorders>
              <w:top w:val="nil"/>
              <w:left w:val="nil"/>
              <w:bottom w:val="single" w:sz="4" w:space="0" w:color="auto"/>
              <w:right w:val="single" w:sz="4" w:space="0" w:color="auto"/>
            </w:tcBorders>
            <w:shd w:val="clear" w:color="000000" w:fill="FFFFFF"/>
            <w:noWrap/>
            <w:vAlign w:val="center"/>
            <w:hideMark/>
          </w:tcPr>
          <w:p w14:paraId="5B5D7E91" w14:textId="77777777" w:rsidR="00BA129D" w:rsidRDefault="00BA129D">
            <w:pPr>
              <w:jc w:val="center"/>
              <w:rPr>
                <w:sz w:val="18"/>
                <w:szCs w:val="18"/>
              </w:rPr>
            </w:pPr>
            <w:r>
              <w:rPr>
                <w:sz w:val="18"/>
                <w:szCs w:val="18"/>
              </w:rPr>
              <w:t>тыс. куб. м</w:t>
            </w:r>
          </w:p>
        </w:tc>
        <w:tc>
          <w:tcPr>
            <w:tcW w:w="1438" w:type="dxa"/>
            <w:tcBorders>
              <w:top w:val="nil"/>
              <w:left w:val="nil"/>
              <w:bottom w:val="single" w:sz="4" w:space="0" w:color="auto"/>
              <w:right w:val="single" w:sz="4" w:space="0" w:color="auto"/>
            </w:tcBorders>
            <w:shd w:val="clear" w:color="000000" w:fill="FFFFFF"/>
            <w:noWrap/>
            <w:vAlign w:val="center"/>
            <w:hideMark/>
          </w:tcPr>
          <w:p w14:paraId="2CCD5CEA" w14:textId="77777777" w:rsidR="00BA129D" w:rsidRDefault="00BA129D">
            <w:pPr>
              <w:jc w:val="center"/>
              <w:rPr>
                <w:sz w:val="20"/>
                <w:szCs w:val="20"/>
              </w:rPr>
            </w:pPr>
            <w:r>
              <w:rPr>
                <w:sz w:val="20"/>
                <w:szCs w:val="20"/>
              </w:rPr>
              <w:t>129,87</w:t>
            </w:r>
          </w:p>
        </w:tc>
        <w:tc>
          <w:tcPr>
            <w:tcW w:w="1825" w:type="dxa"/>
            <w:tcBorders>
              <w:top w:val="nil"/>
              <w:left w:val="nil"/>
              <w:bottom w:val="single" w:sz="4" w:space="0" w:color="auto"/>
              <w:right w:val="single" w:sz="4" w:space="0" w:color="auto"/>
            </w:tcBorders>
            <w:shd w:val="clear" w:color="000000" w:fill="FFFFFF"/>
            <w:noWrap/>
            <w:vAlign w:val="center"/>
            <w:hideMark/>
          </w:tcPr>
          <w:p w14:paraId="5D72477C" w14:textId="77777777" w:rsidR="00BA129D" w:rsidRDefault="00BA129D">
            <w:pPr>
              <w:jc w:val="center"/>
              <w:rPr>
                <w:sz w:val="20"/>
                <w:szCs w:val="20"/>
              </w:rPr>
            </w:pPr>
            <w:r>
              <w:rPr>
                <w:sz w:val="20"/>
                <w:szCs w:val="20"/>
              </w:rPr>
              <w:t>136,38</w:t>
            </w:r>
          </w:p>
        </w:tc>
        <w:tc>
          <w:tcPr>
            <w:tcW w:w="1434" w:type="dxa"/>
            <w:tcBorders>
              <w:top w:val="nil"/>
              <w:left w:val="nil"/>
              <w:bottom w:val="single" w:sz="4" w:space="0" w:color="auto"/>
              <w:right w:val="single" w:sz="4" w:space="0" w:color="auto"/>
            </w:tcBorders>
            <w:shd w:val="clear" w:color="000000" w:fill="FFFFFF"/>
            <w:noWrap/>
            <w:vAlign w:val="center"/>
            <w:hideMark/>
          </w:tcPr>
          <w:p w14:paraId="042D4F05" w14:textId="77777777" w:rsidR="00BA129D" w:rsidRDefault="00BA129D">
            <w:pPr>
              <w:jc w:val="center"/>
              <w:rPr>
                <w:sz w:val="20"/>
                <w:szCs w:val="20"/>
              </w:rPr>
            </w:pPr>
            <w:r>
              <w:rPr>
                <w:sz w:val="20"/>
                <w:szCs w:val="20"/>
              </w:rPr>
              <w:t>134,90</w:t>
            </w:r>
          </w:p>
        </w:tc>
        <w:tc>
          <w:tcPr>
            <w:tcW w:w="1339" w:type="dxa"/>
            <w:tcBorders>
              <w:top w:val="nil"/>
              <w:left w:val="nil"/>
              <w:bottom w:val="single" w:sz="4" w:space="0" w:color="auto"/>
              <w:right w:val="single" w:sz="4" w:space="0" w:color="auto"/>
            </w:tcBorders>
            <w:shd w:val="clear" w:color="000000" w:fill="FFFFFF"/>
            <w:noWrap/>
            <w:vAlign w:val="center"/>
            <w:hideMark/>
          </w:tcPr>
          <w:p w14:paraId="593D26AA" w14:textId="77777777" w:rsidR="00BA129D" w:rsidRDefault="00BA129D">
            <w:pPr>
              <w:jc w:val="center"/>
              <w:rPr>
                <w:sz w:val="20"/>
                <w:szCs w:val="20"/>
              </w:rPr>
            </w:pPr>
            <w:r>
              <w:rPr>
                <w:sz w:val="20"/>
                <w:szCs w:val="20"/>
              </w:rPr>
              <w:t>-1,48</w:t>
            </w:r>
          </w:p>
        </w:tc>
        <w:tc>
          <w:tcPr>
            <w:tcW w:w="1403" w:type="dxa"/>
            <w:tcBorders>
              <w:top w:val="nil"/>
              <w:left w:val="nil"/>
              <w:bottom w:val="single" w:sz="4" w:space="0" w:color="auto"/>
              <w:right w:val="single" w:sz="4" w:space="0" w:color="auto"/>
            </w:tcBorders>
            <w:shd w:val="clear" w:color="000000" w:fill="FFFFFF"/>
            <w:noWrap/>
            <w:vAlign w:val="center"/>
            <w:hideMark/>
          </w:tcPr>
          <w:p w14:paraId="1A013C46" w14:textId="77777777" w:rsidR="00BA129D" w:rsidRDefault="00BA129D">
            <w:pPr>
              <w:jc w:val="center"/>
              <w:rPr>
                <w:sz w:val="20"/>
                <w:szCs w:val="20"/>
              </w:rPr>
            </w:pPr>
            <w:r>
              <w:rPr>
                <w:sz w:val="20"/>
                <w:szCs w:val="20"/>
              </w:rPr>
              <w:t>134,90</w:t>
            </w:r>
          </w:p>
        </w:tc>
        <w:tc>
          <w:tcPr>
            <w:tcW w:w="1403" w:type="dxa"/>
            <w:tcBorders>
              <w:top w:val="nil"/>
              <w:left w:val="nil"/>
              <w:bottom w:val="single" w:sz="4" w:space="0" w:color="auto"/>
              <w:right w:val="single" w:sz="8" w:space="0" w:color="auto"/>
            </w:tcBorders>
            <w:shd w:val="clear" w:color="000000" w:fill="FFFFFF"/>
            <w:noWrap/>
            <w:vAlign w:val="center"/>
            <w:hideMark/>
          </w:tcPr>
          <w:p w14:paraId="3C720E37" w14:textId="77777777" w:rsidR="00BA129D" w:rsidRDefault="00BA129D">
            <w:pPr>
              <w:jc w:val="center"/>
              <w:rPr>
                <w:sz w:val="20"/>
                <w:szCs w:val="20"/>
              </w:rPr>
            </w:pPr>
            <w:r>
              <w:rPr>
                <w:sz w:val="20"/>
                <w:szCs w:val="20"/>
              </w:rPr>
              <w:t>134,90</w:t>
            </w:r>
          </w:p>
        </w:tc>
        <w:tc>
          <w:tcPr>
            <w:tcW w:w="225" w:type="dxa"/>
            <w:vAlign w:val="center"/>
            <w:hideMark/>
          </w:tcPr>
          <w:p w14:paraId="7E982413" w14:textId="77777777" w:rsidR="00BA129D" w:rsidRDefault="00BA129D">
            <w:pPr>
              <w:rPr>
                <w:sz w:val="20"/>
                <w:szCs w:val="20"/>
              </w:rPr>
            </w:pPr>
          </w:p>
        </w:tc>
      </w:tr>
      <w:tr w:rsidR="00BA129D" w14:paraId="080DEE7E" w14:textId="77777777" w:rsidTr="00BA129D">
        <w:trPr>
          <w:trHeight w:val="1264"/>
          <w:jc w:val="center"/>
        </w:trPr>
        <w:tc>
          <w:tcPr>
            <w:tcW w:w="589" w:type="dxa"/>
            <w:tcBorders>
              <w:top w:val="nil"/>
              <w:left w:val="single" w:sz="8" w:space="0" w:color="auto"/>
              <w:bottom w:val="single" w:sz="4" w:space="0" w:color="auto"/>
              <w:right w:val="single" w:sz="4" w:space="0" w:color="auto"/>
            </w:tcBorders>
            <w:shd w:val="clear" w:color="000000" w:fill="FFFFFF"/>
            <w:noWrap/>
            <w:vAlign w:val="center"/>
            <w:hideMark/>
          </w:tcPr>
          <w:p w14:paraId="5F10CAF8" w14:textId="77777777" w:rsidR="00BA129D" w:rsidRDefault="00BA129D">
            <w:pPr>
              <w:jc w:val="center"/>
              <w:rPr>
                <w:sz w:val="22"/>
                <w:szCs w:val="22"/>
              </w:rPr>
            </w:pPr>
            <w:r>
              <w:rPr>
                <w:sz w:val="22"/>
                <w:szCs w:val="22"/>
              </w:rPr>
              <w:t>25</w:t>
            </w:r>
          </w:p>
        </w:tc>
        <w:tc>
          <w:tcPr>
            <w:tcW w:w="3236" w:type="dxa"/>
            <w:tcBorders>
              <w:top w:val="nil"/>
              <w:left w:val="nil"/>
              <w:bottom w:val="single" w:sz="4" w:space="0" w:color="auto"/>
              <w:right w:val="single" w:sz="4" w:space="0" w:color="auto"/>
            </w:tcBorders>
            <w:shd w:val="clear" w:color="000000" w:fill="FFFFFF"/>
            <w:hideMark/>
          </w:tcPr>
          <w:p w14:paraId="22477658" w14:textId="77777777" w:rsidR="00BA129D" w:rsidRDefault="00BA129D">
            <w:pPr>
              <w:rPr>
                <w:sz w:val="22"/>
                <w:szCs w:val="22"/>
              </w:rPr>
            </w:pPr>
            <w:r>
              <w:rPr>
                <w:sz w:val="22"/>
                <w:szCs w:val="22"/>
              </w:rPr>
              <w:t>Корректировка с целью учёта отклонения фактических значений параметров расчёта тарифов от значений, учтённых при установлении тарифов</w:t>
            </w:r>
          </w:p>
        </w:tc>
        <w:tc>
          <w:tcPr>
            <w:tcW w:w="1219" w:type="dxa"/>
            <w:tcBorders>
              <w:top w:val="nil"/>
              <w:left w:val="nil"/>
              <w:bottom w:val="single" w:sz="4" w:space="0" w:color="auto"/>
              <w:right w:val="single" w:sz="4" w:space="0" w:color="auto"/>
            </w:tcBorders>
            <w:shd w:val="clear" w:color="000000" w:fill="FFFFFF"/>
            <w:noWrap/>
            <w:vAlign w:val="center"/>
            <w:hideMark/>
          </w:tcPr>
          <w:p w14:paraId="2A93D72D" w14:textId="77777777" w:rsidR="00BA129D" w:rsidRDefault="00BA129D">
            <w:pPr>
              <w:jc w:val="center"/>
              <w:rPr>
                <w:sz w:val="18"/>
                <w:szCs w:val="18"/>
              </w:rPr>
            </w:pPr>
            <w:r>
              <w:rPr>
                <w:sz w:val="18"/>
                <w:szCs w:val="18"/>
              </w:rPr>
              <w:t> </w:t>
            </w:r>
          </w:p>
        </w:tc>
        <w:tc>
          <w:tcPr>
            <w:tcW w:w="1438" w:type="dxa"/>
            <w:tcBorders>
              <w:top w:val="nil"/>
              <w:left w:val="nil"/>
              <w:bottom w:val="single" w:sz="4" w:space="0" w:color="auto"/>
              <w:right w:val="single" w:sz="4" w:space="0" w:color="auto"/>
            </w:tcBorders>
            <w:shd w:val="clear" w:color="000000" w:fill="FFFFFF"/>
            <w:noWrap/>
            <w:vAlign w:val="center"/>
            <w:hideMark/>
          </w:tcPr>
          <w:p w14:paraId="04B29E96" w14:textId="77777777" w:rsidR="00BA129D" w:rsidRDefault="00BA129D">
            <w:pPr>
              <w:jc w:val="center"/>
              <w:rPr>
                <w:sz w:val="20"/>
                <w:szCs w:val="20"/>
              </w:rPr>
            </w:pPr>
            <w:r>
              <w:rPr>
                <w:sz w:val="20"/>
                <w:szCs w:val="20"/>
              </w:rPr>
              <w:t> </w:t>
            </w:r>
          </w:p>
        </w:tc>
        <w:tc>
          <w:tcPr>
            <w:tcW w:w="1825" w:type="dxa"/>
            <w:tcBorders>
              <w:top w:val="nil"/>
              <w:left w:val="nil"/>
              <w:bottom w:val="single" w:sz="4" w:space="0" w:color="auto"/>
              <w:right w:val="single" w:sz="4" w:space="0" w:color="auto"/>
            </w:tcBorders>
            <w:shd w:val="clear" w:color="000000" w:fill="FFFFFF"/>
            <w:noWrap/>
            <w:vAlign w:val="center"/>
            <w:hideMark/>
          </w:tcPr>
          <w:p w14:paraId="537A8DAC" w14:textId="77777777" w:rsidR="00BA129D" w:rsidRDefault="00BA129D">
            <w:pPr>
              <w:jc w:val="center"/>
              <w:rPr>
                <w:sz w:val="20"/>
                <w:szCs w:val="20"/>
              </w:rPr>
            </w:pPr>
            <w:r>
              <w:rPr>
                <w:sz w:val="20"/>
                <w:szCs w:val="20"/>
              </w:rPr>
              <w:t> </w:t>
            </w:r>
          </w:p>
        </w:tc>
        <w:tc>
          <w:tcPr>
            <w:tcW w:w="1434" w:type="dxa"/>
            <w:tcBorders>
              <w:top w:val="nil"/>
              <w:left w:val="nil"/>
              <w:bottom w:val="single" w:sz="4" w:space="0" w:color="auto"/>
              <w:right w:val="single" w:sz="4" w:space="0" w:color="auto"/>
            </w:tcBorders>
            <w:shd w:val="clear" w:color="000000" w:fill="FFFFFF"/>
            <w:noWrap/>
            <w:vAlign w:val="center"/>
            <w:hideMark/>
          </w:tcPr>
          <w:p w14:paraId="1F99EDA2" w14:textId="77777777" w:rsidR="00BA129D" w:rsidRDefault="00BA129D">
            <w:pPr>
              <w:jc w:val="center"/>
              <w:rPr>
                <w:sz w:val="20"/>
                <w:szCs w:val="20"/>
              </w:rPr>
            </w:pPr>
            <w:r>
              <w:rPr>
                <w:sz w:val="20"/>
                <w:szCs w:val="20"/>
              </w:rPr>
              <w:t> </w:t>
            </w:r>
          </w:p>
        </w:tc>
        <w:tc>
          <w:tcPr>
            <w:tcW w:w="1339" w:type="dxa"/>
            <w:tcBorders>
              <w:top w:val="nil"/>
              <w:left w:val="nil"/>
              <w:bottom w:val="single" w:sz="4" w:space="0" w:color="auto"/>
              <w:right w:val="single" w:sz="4" w:space="0" w:color="auto"/>
            </w:tcBorders>
            <w:shd w:val="clear" w:color="000000" w:fill="FFFFFF"/>
            <w:noWrap/>
            <w:vAlign w:val="center"/>
            <w:hideMark/>
          </w:tcPr>
          <w:p w14:paraId="6F3E13C6" w14:textId="77777777" w:rsidR="00BA129D" w:rsidRDefault="00BA129D">
            <w:pPr>
              <w:jc w:val="center"/>
              <w:rPr>
                <w:sz w:val="20"/>
                <w:szCs w:val="20"/>
              </w:rPr>
            </w:pPr>
            <w:r>
              <w:rPr>
                <w:sz w:val="20"/>
                <w:szCs w:val="20"/>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3B898E69" w14:textId="77777777" w:rsidR="00BA129D" w:rsidRDefault="00BA129D">
            <w:pPr>
              <w:jc w:val="center"/>
              <w:rPr>
                <w:sz w:val="20"/>
                <w:szCs w:val="20"/>
              </w:rPr>
            </w:pPr>
            <w:r>
              <w:rPr>
                <w:sz w:val="20"/>
                <w:szCs w:val="20"/>
              </w:rPr>
              <w:t> </w:t>
            </w:r>
          </w:p>
        </w:tc>
        <w:tc>
          <w:tcPr>
            <w:tcW w:w="1403" w:type="dxa"/>
            <w:tcBorders>
              <w:top w:val="nil"/>
              <w:left w:val="nil"/>
              <w:bottom w:val="single" w:sz="4" w:space="0" w:color="auto"/>
              <w:right w:val="single" w:sz="8" w:space="0" w:color="auto"/>
            </w:tcBorders>
            <w:shd w:val="clear" w:color="000000" w:fill="FFFFFF"/>
            <w:noWrap/>
            <w:vAlign w:val="center"/>
            <w:hideMark/>
          </w:tcPr>
          <w:p w14:paraId="2729392C" w14:textId="77777777" w:rsidR="00BA129D" w:rsidRDefault="00BA129D">
            <w:pPr>
              <w:jc w:val="center"/>
              <w:rPr>
                <w:sz w:val="20"/>
                <w:szCs w:val="20"/>
              </w:rPr>
            </w:pPr>
            <w:r>
              <w:rPr>
                <w:sz w:val="20"/>
                <w:szCs w:val="20"/>
              </w:rPr>
              <w:t> </w:t>
            </w:r>
          </w:p>
        </w:tc>
        <w:tc>
          <w:tcPr>
            <w:tcW w:w="225" w:type="dxa"/>
            <w:vAlign w:val="center"/>
            <w:hideMark/>
          </w:tcPr>
          <w:p w14:paraId="73831D74" w14:textId="77777777" w:rsidR="00BA129D" w:rsidRDefault="00BA129D">
            <w:pPr>
              <w:rPr>
                <w:sz w:val="20"/>
                <w:szCs w:val="20"/>
              </w:rPr>
            </w:pPr>
          </w:p>
        </w:tc>
      </w:tr>
      <w:tr w:rsidR="00BA129D" w14:paraId="60268FB5" w14:textId="77777777" w:rsidTr="00BA129D">
        <w:trPr>
          <w:trHeight w:val="758"/>
          <w:jc w:val="center"/>
        </w:trPr>
        <w:tc>
          <w:tcPr>
            <w:tcW w:w="589" w:type="dxa"/>
            <w:tcBorders>
              <w:top w:val="nil"/>
              <w:left w:val="single" w:sz="8" w:space="0" w:color="auto"/>
              <w:bottom w:val="single" w:sz="4" w:space="0" w:color="auto"/>
              <w:right w:val="single" w:sz="4" w:space="0" w:color="auto"/>
            </w:tcBorders>
            <w:shd w:val="clear" w:color="000000" w:fill="FFFFFF"/>
            <w:noWrap/>
            <w:vAlign w:val="center"/>
            <w:hideMark/>
          </w:tcPr>
          <w:p w14:paraId="19831B49" w14:textId="77777777" w:rsidR="00BA129D" w:rsidRDefault="00BA129D">
            <w:pPr>
              <w:jc w:val="center"/>
              <w:rPr>
                <w:sz w:val="22"/>
                <w:szCs w:val="22"/>
              </w:rPr>
            </w:pPr>
            <w:r>
              <w:rPr>
                <w:sz w:val="22"/>
                <w:szCs w:val="22"/>
              </w:rPr>
              <w:t>26</w:t>
            </w:r>
          </w:p>
        </w:tc>
        <w:tc>
          <w:tcPr>
            <w:tcW w:w="3236" w:type="dxa"/>
            <w:tcBorders>
              <w:top w:val="nil"/>
              <w:left w:val="nil"/>
              <w:bottom w:val="single" w:sz="4" w:space="0" w:color="auto"/>
              <w:right w:val="single" w:sz="4" w:space="0" w:color="auto"/>
            </w:tcBorders>
            <w:shd w:val="clear" w:color="000000" w:fill="FFFFFF"/>
            <w:hideMark/>
          </w:tcPr>
          <w:p w14:paraId="55BA8C3F" w14:textId="77777777" w:rsidR="00BA129D" w:rsidRDefault="00BA129D">
            <w:pPr>
              <w:rPr>
                <w:sz w:val="22"/>
                <w:szCs w:val="22"/>
              </w:rPr>
            </w:pPr>
            <w:r>
              <w:rPr>
                <w:sz w:val="22"/>
                <w:szCs w:val="22"/>
              </w:rPr>
              <w:t>Необходимая валовая выручка, относимая на производство теплоносителя</w:t>
            </w:r>
          </w:p>
        </w:tc>
        <w:tc>
          <w:tcPr>
            <w:tcW w:w="1219" w:type="dxa"/>
            <w:tcBorders>
              <w:top w:val="nil"/>
              <w:left w:val="nil"/>
              <w:bottom w:val="single" w:sz="4" w:space="0" w:color="auto"/>
              <w:right w:val="single" w:sz="4" w:space="0" w:color="auto"/>
            </w:tcBorders>
            <w:shd w:val="clear" w:color="000000" w:fill="FFFFFF"/>
            <w:noWrap/>
            <w:vAlign w:val="center"/>
            <w:hideMark/>
          </w:tcPr>
          <w:p w14:paraId="70A326B9" w14:textId="77777777" w:rsidR="00BA129D" w:rsidRDefault="00BA129D">
            <w:pPr>
              <w:jc w:val="center"/>
              <w:rPr>
                <w:sz w:val="18"/>
                <w:szCs w:val="18"/>
              </w:rPr>
            </w:pPr>
            <w:r>
              <w:rPr>
                <w:sz w:val="18"/>
                <w:szCs w:val="18"/>
              </w:rPr>
              <w:t>тыс. руб.</w:t>
            </w:r>
          </w:p>
        </w:tc>
        <w:tc>
          <w:tcPr>
            <w:tcW w:w="1438" w:type="dxa"/>
            <w:tcBorders>
              <w:top w:val="nil"/>
              <w:left w:val="nil"/>
              <w:bottom w:val="single" w:sz="4" w:space="0" w:color="auto"/>
              <w:right w:val="single" w:sz="4" w:space="0" w:color="auto"/>
            </w:tcBorders>
            <w:shd w:val="clear" w:color="000000" w:fill="FFFFFF"/>
            <w:noWrap/>
            <w:vAlign w:val="center"/>
            <w:hideMark/>
          </w:tcPr>
          <w:p w14:paraId="3E117F3E" w14:textId="77777777" w:rsidR="00BA129D" w:rsidRDefault="00BA129D">
            <w:pPr>
              <w:jc w:val="center"/>
              <w:rPr>
                <w:sz w:val="20"/>
                <w:szCs w:val="20"/>
              </w:rPr>
            </w:pPr>
            <w:r>
              <w:rPr>
                <w:sz w:val="20"/>
                <w:szCs w:val="20"/>
              </w:rPr>
              <w:t>9105,20</w:t>
            </w:r>
          </w:p>
        </w:tc>
        <w:tc>
          <w:tcPr>
            <w:tcW w:w="1825" w:type="dxa"/>
            <w:tcBorders>
              <w:top w:val="nil"/>
              <w:left w:val="nil"/>
              <w:bottom w:val="single" w:sz="4" w:space="0" w:color="auto"/>
              <w:right w:val="single" w:sz="4" w:space="0" w:color="auto"/>
            </w:tcBorders>
            <w:shd w:val="clear" w:color="000000" w:fill="FFFFFF"/>
            <w:noWrap/>
            <w:vAlign w:val="center"/>
            <w:hideMark/>
          </w:tcPr>
          <w:p w14:paraId="404B4710" w14:textId="77777777" w:rsidR="00BA129D" w:rsidRDefault="00BA129D">
            <w:pPr>
              <w:jc w:val="center"/>
              <w:rPr>
                <w:sz w:val="20"/>
                <w:szCs w:val="20"/>
              </w:rPr>
            </w:pPr>
            <w:r>
              <w:rPr>
                <w:sz w:val="20"/>
                <w:szCs w:val="20"/>
              </w:rPr>
              <w:t>9888,36</w:t>
            </w:r>
          </w:p>
        </w:tc>
        <w:tc>
          <w:tcPr>
            <w:tcW w:w="1434" w:type="dxa"/>
            <w:tcBorders>
              <w:top w:val="nil"/>
              <w:left w:val="nil"/>
              <w:bottom w:val="single" w:sz="4" w:space="0" w:color="auto"/>
              <w:right w:val="single" w:sz="4" w:space="0" w:color="auto"/>
            </w:tcBorders>
            <w:shd w:val="clear" w:color="000000" w:fill="FFFFFF"/>
            <w:noWrap/>
            <w:vAlign w:val="center"/>
            <w:hideMark/>
          </w:tcPr>
          <w:p w14:paraId="22F20CFA" w14:textId="77777777" w:rsidR="00BA129D" w:rsidRDefault="00BA129D">
            <w:pPr>
              <w:jc w:val="center"/>
              <w:rPr>
                <w:sz w:val="20"/>
                <w:szCs w:val="20"/>
              </w:rPr>
            </w:pPr>
            <w:r>
              <w:rPr>
                <w:sz w:val="20"/>
                <w:szCs w:val="20"/>
              </w:rPr>
              <w:t>9278,91</w:t>
            </w:r>
          </w:p>
        </w:tc>
        <w:tc>
          <w:tcPr>
            <w:tcW w:w="1339" w:type="dxa"/>
            <w:tcBorders>
              <w:top w:val="nil"/>
              <w:left w:val="nil"/>
              <w:bottom w:val="single" w:sz="4" w:space="0" w:color="auto"/>
              <w:right w:val="single" w:sz="4" w:space="0" w:color="auto"/>
            </w:tcBorders>
            <w:shd w:val="clear" w:color="000000" w:fill="FFFFFF"/>
            <w:noWrap/>
            <w:vAlign w:val="center"/>
            <w:hideMark/>
          </w:tcPr>
          <w:p w14:paraId="3AE89655" w14:textId="77777777" w:rsidR="00BA129D" w:rsidRDefault="00BA129D">
            <w:pPr>
              <w:jc w:val="center"/>
              <w:rPr>
                <w:sz w:val="20"/>
                <w:szCs w:val="20"/>
              </w:rPr>
            </w:pPr>
            <w:r>
              <w:rPr>
                <w:sz w:val="20"/>
                <w:szCs w:val="20"/>
              </w:rPr>
              <w:t>-609,45</w:t>
            </w:r>
          </w:p>
        </w:tc>
        <w:tc>
          <w:tcPr>
            <w:tcW w:w="1403" w:type="dxa"/>
            <w:tcBorders>
              <w:top w:val="nil"/>
              <w:left w:val="nil"/>
              <w:bottom w:val="single" w:sz="4" w:space="0" w:color="auto"/>
              <w:right w:val="single" w:sz="4" w:space="0" w:color="auto"/>
            </w:tcBorders>
            <w:shd w:val="clear" w:color="000000" w:fill="FFFFFF"/>
            <w:noWrap/>
            <w:vAlign w:val="center"/>
            <w:hideMark/>
          </w:tcPr>
          <w:p w14:paraId="07DC079C" w14:textId="77777777" w:rsidR="00BA129D" w:rsidRDefault="00BA129D">
            <w:pPr>
              <w:jc w:val="center"/>
              <w:rPr>
                <w:sz w:val="20"/>
                <w:szCs w:val="20"/>
              </w:rPr>
            </w:pPr>
            <w:r>
              <w:rPr>
                <w:sz w:val="20"/>
                <w:szCs w:val="20"/>
              </w:rPr>
              <w:t>9798,02</w:t>
            </w:r>
          </w:p>
        </w:tc>
        <w:tc>
          <w:tcPr>
            <w:tcW w:w="1403" w:type="dxa"/>
            <w:tcBorders>
              <w:top w:val="nil"/>
              <w:left w:val="nil"/>
              <w:bottom w:val="single" w:sz="4" w:space="0" w:color="auto"/>
              <w:right w:val="single" w:sz="8" w:space="0" w:color="auto"/>
            </w:tcBorders>
            <w:shd w:val="clear" w:color="000000" w:fill="FFFFFF"/>
            <w:noWrap/>
            <w:vAlign w:val="center"/>
            <w:hideMark/>
          </w:tcPr>
          <w:p w14:paraId="1F1C9F26" w14:textId="77777777" w:rsidR="00BA129D" w:rsidRDefault="00BA129D">
            <w:pPr>
              <w:jc w:val="center"/>
              <w:rPr>
                <w:sz w:val="20"/>
                <w:szCs w:val="20"/>
              </w:rPr>
            </w:pPr>
            <w:r>
              <w:rPr>
                <w:sz w:val="20"/>
                <w:szCs w:val="20"/>
              </w:rPr>
              <w:t>10217,91</w:t>
            </w:r>
          </w:p>
        </w:tc>
        <w:tc>
          <w:tcPr>
            <w:tcW w:w="225" w:type="dxa"/>
            <w:vAlign w:val="center"/>
            <w:hideMark/>
          </w:tcPr>
          <w:p w14:paraId="2812467A" w14:textId="77777777" w:rsidR="00BA129D" w:rsidRDefault="00BA129D">
            <w:pPr>
              <w:rPr>
                <w:sz w:val="20"/>
                <w:szCs w:val="20"/>
              </w:rPr>
            </w:pPr>
          </w:p>
        </w:tc>
      </w:tr>
      <w:tr w:rsidR="00BA129D" w14:paraId="4B92FBF7" w14:textId="77777777" w:rsidTr="00BA129D">
        <w:trPr>
          <w:trHeight w:val="252"/>
          <w:jc w:val="center"/>
        </w:trPr>
        <w:tc>
          <w:tcPr>
            <w:tcW w:w="589" w:type="dxa"/>
            <w:tcBorders>
              <w:top w:val="nil"/>
              <w:left w:val="single" w:sz="8" w:space="0" w:color="auto"/>
              <w:bottom w:val="single" w:sz="4" w:space="0" w:color="auto"/>
              <w:right w:val="single" w:sz="4" w:space="0" w:color="auto"/>
            </w:tcBorders>
            <w:shd w:val="clear" w:color="000000" w:fill="FFFFFF"/>
            <w:noWrap/>
            <w:vAlign w:val="center"/>
            <w:hideMark/>
          </w:tcPr>
          <w:p w14:paraId="42640758" w14:textId="77777777" w:rsidR="00BA129D" w:rsidRDefault="00BA129D">
            <w:pPr>
              <w:jc w:val="center"/>
              <w:rPr>
                <w:sz w:val="22"/>
                <w:szCs w:val="22"/>
              </w:rPr>
            </w:pPr>
            <w:r>
              <w:rPr>
                <w:sz w:val="22"/>
                <w:szCs w:val="22"/>
              </w:rPr>
              <w:t>27</w:t>
            </w:r>
          </w:p>
        </w:tc>
        <w:tc>
          <w:tcPr>
            <w:tcW w:w="3236" w:type="dxa"/>
            <w:tcBorders>
              <w:top w:val="nil"/>
              <w:left w:val="nil"/>
              <w:bottom w:val="single" w:sz="4" w:space="0" w:color="auto"/>
              <w:right w:val="single" w:sz="4" w:space="0" w:color="auto"/>
            </w:tcBorders>
            <w:shd w:val="clear" w:color="000000" w:fill="FFFFFF"/>
            <w:hideMark/>
          </w:tcPr>
          <w:p w14:paraId="127A86B9" w14:textId="77777777" w:rsidR="00BA129D" w:rsidRDefault="00BA129D">
            <w:pPr>
              <w:rPr>
                <w:sz w:val="22"/>
                <w:szCs w:val="22"/>
              </w:rPr>
            </w:pPr>
            <w:r>
              <w:rPr>
                <w:sz w:val="22"/>
                <w:szCs w:val="22"/>
              </w:rPr>
              <w:t>∆ РЕЗ 2022</w:t>
            </w:r>
          </w:p>
        </w:tc>
        <w:tc>
          <w:tcPr>
            <w:tcW w:w="1219" w:type="dxa"/>
            <w:tcBorders>
              <w:top w:val="nil"/>
              <w:left w:val="nil"/>
              <w:bottom w:val="single" w:sz="4" w:space="0" w:color="auto"/>
              <w:right w:val="single" w:sz="4" w:space="0" w:color="auto"/>
            </w:tcBorders>
            <w:shd w:val="clear" w:color="000000" w:fill="FFFFFF"/>
            <w:noWrap/>
            <w:vAlign w:val="center"/>
            <w:hideMark/>
          </w:tcPr>
          <w:p w14:paraId="018F3330" w14:textId="77777777" w:rsidR="00BA129D" w:rsidRDefault="00BA129D">
            <w:pPr>
              <w:jc w:val="center"/>
              <w:rPr>
                <w:sz w:val="18"/>
                <w:szCs w:val="18"/>
              </w:rPr>
            </w:pPr>
            <w:r>
              <w:rPr>
                <w:sz w:val="18"/>
                <w:szCs w:val="18"/>
              </w:rPr>
              <w:t>тыс. руб.</w:t>
            </w:r>
          </w:p>
        </w:tc>
        <w:tc>
          <w:tcPr>
            <w:tcW w:w="1438" w:type="dxa"/>
            <w:tcBorders>
              <w:top w:val="nil"/>
              <w:left w:val="nil"/>
              <w:bottom w:val="single" w:sz="4" w:space="0" w:color="auto"/>
              <w:right w:val="single" w:sz="4" w:space="0" w:color="auto"/>
            </w:tcBorders>
            <w:shd w:val="clear" w:color="000000" w:fill="FFFFFF"/>
            <w:noWrap/>
            <w:vAlign w:val="center"/>
            <w:hideMark/>
          </w:tcPr>
          <w:p w14:paraId="6DAB72F4" w14:textId="77777777" w:rsidR="00BA129D" w:rsidRDefault="00BA129D">
            <w:pPr>
              <w:jc w:val="center"/>
              <w:rPr>
                <w:sz w:val="20"/>
                <w:szCs w:val="20"/>
              </w:rPr>
            </w:pPr>
            <w:r>
              <w:rPr>
                <w:sz w:val="20"/>
                <w:szCs w:val="20"/>
              </w:rPr>
              <w:t> </w:t>
            </w:r>
          </w:p>
        </w:tc>
        <w:tc>
          <w:tcPr>
            <w:tcW w:w="1825" w:type="dxa"/>
            <w:tcBorders>
              <w:top w:val="nil"/>
              <w:left w:val="nil"/>
              <w:bottom w:val="single" w:sz="4" w:space="0" w:color="auto"/>
              <w:right w:val="single" w:sz="4" w:space="0" w:color="auto"/>
            </w:tcBorders>
            <w:shd w:val="clear" w:color="000000" w:fill="FFFFFF"/>
            <w:noWrap/>
            <w:vAlign w:val="center"/>
            <w:hideMark/>
          </w:tcPr>
          <w:p w14:paraId="6565F586" w14:textId="77777777" w:rsidR="00BA129D" w:rsidRDefault="00BA129D">
            <w:pPr>
              <w:jc w:val="center"/>
              <w:rPr>
                <w:sz w:val="20"/>
                <w:szCs w:val="20"/>
              </w:rPr>
            </w:pPr>
            <w:r>
              <w:rPr>
                <w:sz w:val="20"/>
                <w:szCs w:val="20"/>
              </w:rPr>
              <w:t> </w:t>
            </w:r>
          </w:p>
        </w:tc>
        <w:tc>
          <w:tcPr>
            <w:tcW w:w="1434" w:type="dxa"/>
            <w:tcBorders>
              <w:top w:val="nil"/>
              <w:left w:val="nil"/>
              <w:bottom w:val="single" w:sz="4" w:space="0" w:color="auto"/>
              <w:right w:val="single" w:sz="4" w:space="0" w:color="auto"/>
            </w:tcBorders>
            <w:shd w:val="clear" w:color="000000" w:fill="FFFFFF"/>
            <w:noWrap/>
            <w:vAlign w:val="center"/>
            <w:hideMark/>
          </w:tcPr>
          <w:p w14:paraId="1388F6DD" w14:textId="77777777" w:rsidR="00BA129D" w:rsidRDefault="00BA129D">
            <w:pPr>
              <w:jc w:val="center"/>
              <w:rPr>
                <w:sz w:val="20"/>
                <w:szCs w:val="20"/>
              </w:rPr>
            </w:pPr>
            <w:r>
              <w:rPr>
                <w:sz w:val="20"/>
                <w:szCs w:val="20"/>
              </w:rPr>
              <w:t>727,44</w:t>
            </w:r>
          </w:p>
        </w:tc>
        <w:tc>
          <w:tcPr>
            <w:tcW w:w="1339" w:type="dxa"/>
            <w:tcBorders>
              <w:top w:val="nil"/>
              <w:left w:val="nil"/>
              <w:bottom w:val="single" w:sz="4" w:space="0" w:color="auto"/>
              <w:right w:val="single" w:sz="4" w:space="0" w:color="auto"/>
            </w:tcBorders>
            <w:shd w:val="clear" w:color="000000" w:fill="FFFFFF"/>
            <w:noWrap/>
            <w:vAlign w:val="center"/>
            <w:hideMark/>
          </w:tcPr>
          <w:p w14:paraId="08734651" w14:textId="77777777" w:rsidR="00BA129D" w:rsidRDefault="00BA129D">
            <w:pPr>
              <w:jc w:val="center"/>
              <w:rPr>
                <w:sz w:val="20"/>
                <w:szCs w:val="20"/>
              </w:rPr>
            </w:pPr>
            <w:r>
              <w:rPr>
                <w:sz w:val="20"/>
                <w:szCs w:val="20"/>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495D5696" w14:textId="77777777" w:rsidR="00BA129D" w:rsidRDefault="00BA129D">
            <w:pPr>
              <w:jc w:val="center"/>
              <w:rPr>
                <w:sz w:val="20"/>
                <w:szCs w:val="20"/>
              </w:rPr>
            </w:pPr>
            <w:r>
              <w:rPr>
                <w:sz w:val="20"/>
                <w:szCs w:val="20"/>
              </w:rPr>
              <w:t> </w:t>
            </w:r>
          </w:p>
        </w:tc>
        <w:tc>
          <w:tcPr>
            <w:tcW w:w="1403" w:type="dxa"/>
            <w:tcBorders>
              <w:top w:val="nil"/>
              <w:left w:val="nil"/>
              <w:bottom w:val="single" w:sz="4" w:space="0" w:color="auto"/>
              <w:right w:val="single" w:sz="8" w:space="0" w:color="auto"/>
            </w:tcBorders>
            <w:shd w:val="clear" w:color="000000" w:fill="FFFFFF"/>
            <w:noWrap/>
            <w:vAlign w:val="center"/>
            <w:hideMark/>
          </w:tcPr>
          <w:p w14:paraId="1CCF8512" w14:textId="77777777" w:rsidR="00BA129D" w:rsidRDefault="00BA129D">
            <w:pPr>
              <w:jc w:val="center"/>
              <w:rPr>
                <w:sz w:val="20"/>
                <w:szCs w:val="20"/>
              </w:rPr>
            </w:pPr>
            <w:r>
              <w:rPr>
                <w:sz w:val="20"/>
                <w:szCs w:val="20"/>
              </w:rPr>
              <w:t> </w:t>
            </w:r>
          </w:p>
        </w:tc>
        <w:tc>
          <w:tcPr>
            <w:tcW w:w="225" w:type="dxa"/>
            <w:vAlign w:val="center"/>
            <w:hideMark/>
          </w:tcPr>
          <w:p w14:paraId="6030CF71" w14:textId="77777777" w:rsidR="00BA129D" w:rsidRDefault="00BA129D">
            <w:pPr>
              <w:rPr>
                <w:sz w:val="20"/>
                <w:szCs w:val="20"/>
              </w:rPr>
            </w:pPr>
          </w:p>
        </w:tc>
      </w:tr>
      <w:tr w:rsidR="00BA129D" w14:paraId="0AB5F795" w14:textId="77777777" w:rsidTr="00BA129D">
        <w:trPr>
          <w:trHeight w:val="758"/>
          <w:jc w:val="center"/>
        </w:trPr>
        <w:tc>
          <w:tcPr>
            <w:tcW w:w="589" w:type="dxa"/>
            <w:tcBorders>
              <w:top w:val="nil"/>
              <w:left w:val="single" w:sz="8" w:space="0" w:color="auto"/>
              <w:bottom w:val="single" w:sz="4" w:space="0" w:color="auto"/>
              <w:right w:val="single" w:sz="4" w:space="0" w:color="auto"/>
            </w:tcBorders>
            <w:shd w:val="clear" w:color="000000" w:fill="FFFFFF"/>
            <w:noWrap/>
            <w:vAlign w:val="center"/>
            <w:hideMark/>
          </w:tcPr>
          <w:p w14:paraId="60D90B5E" w14:textId="77777777" w:rsidR="00BA129D" w:rsidRDefault="00BA129D">
            <w:pPr>
              <w:jc w:val="center"/>
              <w:rPr>
                <w:sz w:val="22"/>
                <w:szCs w:val="22"/>
              </w:rPr>
            </w:pPr>
            <w:r>
              <w:rPr>
                <w:sz w:val="22"/>
                <w:szCs w:val="22"/>
              </w:rPr>
              <w:t>28</w:t>
            </w:r>
          </w:p>
        </w:tc>
        <w:tc>
          <w:tcPr>
            <w:tcW w:w="3236" w:type="dxa"/>
            <w:tcBorders>
              <w:top w:val="nil"/>
              <w:left w:val="nil"/>
              <w:bottom w:val="single" w:sz="4" w:space="0" w:color="auto"/>
              <w:right w:val="single" w:sz="4" w:space="0" w:color="auto"/>
            </w:tcBorders>
            <w:shd w:val="clear" w:color="000000" w:fill="FFFFFF"/>
            <w:hideMark/>
          </w:tcPr>
          <w:p w14:paraId="019610C9" w14:textId="77777777" w:rsidR="00BA129D" w:rsidRDefault="00BA129D">
            <w:pPr>
              <w:rPr>
                <w:sz w:val="22"/>
                <w:szCs w:val="22"/>
              </w:rPr>
            </w:pPr>
            <w:r>
              <w:rPr>
                <w:sz w:val="22"/>
                <w:szCs w:val="22"/>
              </w:rPr>
              <w:t>Необходимая валовая выручка, с учётом корректировки</w:t>
            </w:r>
          </w:p>
        </w:tc>
        <w:tc>
          <w:tcPr>
            <w:tcW w:w="1219" w:type="dxa"/>
            <w:tcBorders>
              <w:top w:val="nil"/>
              <w:left w:val="nil"/>
              <w:bottom w:val="single" w:sz="4" w:space="0" w:color="auto"/>
              <w:right w:val="single" w:sz="4" w:space="0" w:color="auto"/>
            </w:tcBorders>
            <w:shd w:val="clear" w:color="000000" w:fill="FFFFFF"/>
            <w:noWrap/>
            <w:vAlign w:val="center"/>
            <w:hideMark/>
          </w:tcPr>
          <w:p w14:paraId="750E9741" w14:textId="77777777" w:rsidR="00BA129D" w:rsidRDefault="00BA129D">
            <w:pPr>
              <w:jc w:val="center"/>
              <w:rPr>
                <w:sz w:val="18"/>
                <w:szCs w:val="18"/>
              </w:rPr>
            </w:pPr>
            <w:r>
              <w:rPr>
                <w:sz w:val="18"/>
                <w:szCs w:val="18"/>
              </w:rPr>
              <w:t>тыс. руб.</w:t>
            </w:r>
          </w:p>
        </w:tc>
        <w:tc>
          <w:tcPr>
            <w:tcW w:w="1438" w:type="dxa"/>
            <w:tcBorders>
              <w:top w:val="nil"/>
              <w:left w:val="nil"/>
              <w:bottom w:val="single" w:sz="4" w:space="0" w:color="auto"/>
              <w:right w:val="single" w:sz="4" w:space="0" w:color="auto"/>
            </w:tcBorders>
            <w:shd w:val="clear" w:color="000000" w:fill="FFFFFF"/>
            <w:noWrap/>
            <w:vAlign w:val="center"/>
            <w:hideMark/>
          </w:tcPr>
          <w:p w14:paraId="4BCD8735" w14:textId="77777777" w:rsidR="00BA129D" w:rsidRDefault="00BA129D">
            <w:pPr>
              <w:jc w:val="center"/>
              <w:rPr>
                <w:sz w:val="20"/>
                <w:szCs w:val="20"/>
              </w:rPr>
            </w:pPr>
            <w:r>
              <w:rPr>
                <w:sz w:val="20"/>
                <w:szCs w:val="20"/>
              </w:rPr>
              <w:t>9105,20</w:t>
            </w:r>
          </w:p>
        </w:tc>
        <w:tc>
          <w:tcPr>
            <w:tcW w:w="1825" w:type="dxa"/>
            <w:tcBorders>
              <w:top w:val="nil"/>
              <w:left w:val="nil"/>
              <w:bottom w:val="single" w:sz="4" w:space="0" w:color="auto"/>
              <w:right w:val="single" w:sz="4" w:space="0" w:color="auto"/>
            </w:tcBorders>
            <w:shd w:val="clear" w:color="000000" w:fill="FFFFFF"/>
            <w:noWrap/>
            <w:vAlign w:val="center"/>
            <w:hideMark/>
          </w:tcPr>
          <w:p w14:paraId="26C8E588" w14:textId="77777777" w:rsidR="00BA129D" w:rsidRDefault="00BA129D">
            <w:pPr>
              <w:jc w:val="center"/>
              <w:rPr>
                <w:sz w:val="20"/>
                <w:szCs w:val="20"/>
              </w:rPr>
            </w:pPr>
            <w:r>
              <w:rPr>
                <w:sz w:val="20"/>
                <w:szCs w:val="20"/>
              </w:rPr>
              <w:t>9888,36</w:t>
            </w:r>
          </w:p>
        </w:tc>
        <w:tc>
          <w:tcPr>
            <w:tcW w:w="1434" w:type="dxa"/>
            <w:tcBorders>
              <w:top w:val="nil"/>
              <w:left w:val="nil"/>
              <w:bottom w:val="single" w:sz="4" w:space="0" w:color="auto"/>
              <w:right w:val="single" w:sz="4" w:space="0" w:color="auto"/>
            </w:tcBorders>
            <w:shd w:val="clear" w:color="000000" w:fill="FFFFFF"/>
            <w:noWrap/>
            <w:vAlign w:val="center"/>
            <w:hideMark/>
          </w:tcPr>
          <w:p w14:paraId="041A4DC1" w14:textId="77777777" w:rsidR="00BA129D" w:rsidRDefault="00BA129D">
            <w:pPr>
              <w:jc w:val="center"/>
              <w:rPr>
                <w:sz w:val="20"/>
                <w:szCs w:val="20"/>
              </w:rPr>
            </w:pPr>
            <w:r>
              <w:rPr>
                <w:sz w:val="20"/>
                <w:szCs w:val="20"/>
              </w:rPr>
              <w:t>10006,35</w:t>
            </w:r>
          </w:p>
        </w:tc>
        <w:tc>
          <w:tcPr>
            <w:tcW w:w="1339" w:type="dxa"/>
            <w:tcBorders>
              <w:top w:val="nil"/>
              <w:left w:val="nil"/>
              <w:bottom w:val="single" w:sz="4" w:space="0" w:color="auto"/>
              <w:right w:val="single" w:sz="4" w:space="0" w:color="auto"/>
            </w:tcBorders>
            <w:shd w:val="clear" w:color="000000" w:fill="FFFFFF"/>
            <w:noWrap/>
            <w:vAlign w:val="center"/>
            <w:hideMark/>
          </w:tcPr>
          <w:p w14:paraId="00259333" w14:textId="77777777" w:rsidR="00BA129D" w:rsidRDefault="00BA129D">
            <w:pPr>
              <w:jc w:val="center"/>
              <w:rPr>
                <w:sz w:val="20"/>
                <w:szCs w:val="20"/>
              </w:rPr>
            </w:pPr>
            <w:r>
              <w:rPr>
                <w:sz w:val="20"/>
                <w:szCs w:val="20"/>
              </w:rPr>
              <w:t>117,99</w:t>
            </w:r>
          </w:p>
        </w:tc>
        <w:tc>
          <w:tcPr>
            <w:tcW w:w="1403" w:type="dxa"/>
            <w:tcBorders>
              <w:top w:val="nil"/>
              <w:left w:val="nil"/>
              <w:bottom w:val="single" w:sz="4" w:space="0" w:color="auto"/>
              <w:right w:val="single" w:sz="4" w:space="0" w:color="auto"/>
            </w:tcBorders>
            <w:shd w:val="clear" w:color="000000" w:fill="FFFFFF"/>
            <w:noWrap/>
            <w:vAlign w:val="center"/>
            <w:hideMark/>
          </w:tcPr>
          <w:p w14:paraId="3C8CB3D7" w14:textId="77777777" w:rsidR="00BA129D" w:rsidRDefault="00BA129D">
            <w:pPr>
              <w:jc w:val="center"/>
              <w:rPr>
                <w:sz w:val="20"/>
                <w:szCs w:val="20"/>
              </w:rPr>
            </w:pPr>
            <w:r>
              <w:rPr>
                <w:sz w:val="20"/>
                <w:szCs w:val="20"/>
              </w:rPr>
              <w:t>9798,02</w:t>
            </w:r>
          </w:p>
        </w:tc>
        <w:tc>
          <w:tcPr>
            <w:tcW w:w="1403" w:type="dxa"/>
            <w:tcBorders>
              <w:top w:val="nil"/>
              <w:left w:val="nil"/>
              <w:bottom w:val="single" w:sz="4" w:space="0" w:color="auto"/>
              <w:right w:val="single" w:sz="8" w:space="0" w:color="auto"/>
            </w:tcBorders>
            <w:shd w:val="clear" w:color="000000" w:fill="FFFFFF"/>
            <w:noWrap/>
            <w:vAlign w:val="center"/>
            <w:hideMark/>
          </w:tcPr>
          <w:p w14:paraId="7CDC0E4E" w14:textId="77777777" w:rsidR="00BA129D" w:rsidRDefault="00BA129D">
            <w:pPr>
              <w:jc w:val="center"/>
              <w:rPr>
                <w:sz w:val="20"/>
                <w:szCs w:val="20"/>
              </w:rPr>
            </w:pPr>
            <w:r>
              <w:rPr>
                <w:sz w:val="20"/>
                <w:szCs w:val="20"/>
              </w:rPr>
              <w:t>10217,91</w:t>
            </w:r>
          </w:p>
        </w:tc>
        <w:tc>
          <w:tcPr>
            <w:tcW w:w="225" w:type="dxa"/>
            <w:vAlign w:val="center"/>
            <w:hideMark/>
          </w:tcPr>
          <w:p w14:paraId="211DAE57" w14:textId="77777777" w:rsidR="00BA129D" w:rsidRDefault="00BA129D">
            <w:pPr>
              <w:rPr>
                <w:sz w:val="20"/>
                <w:szCs w:val="20"/>
              </w:rPr>
            </w:pPr>
          </w:p>
        </w:tc>
      </w:tr>
      <w:tr w:rsidR="00BA129D" w14:paraId="57F4A2D0" w14:textId="77777777" w:rsidTr="00BA129D">
        <w:trPr>
          <w:trHeight w:val="1770"/>
          <w:jc w:val="center"/>
        </w:trPr>
        <w:tc>
          <w:tcPr>
            <w:tcW w:w="589" w:type="dxa"/>
            <w:tcBorders>
              <w:top w:val="nil"/>
              <w:left w:val="single" w:sz="8" w:space="0" w:color="auto"/>
              <w:bottom w:val="single" w:sz="4" w:space="0" w:color="auto"/>
              <w:right w:val="single" w:sz="4" w:space="0" w:color="auto"/>
            </w:tcBorders>
            <w:shd w:val="clear" w:color="000000" w:fill="FFFFFF"/>
            <w:noWrap/>
            <w:vAlign w:val="center"/>
            <w:hideMark/>
          </w:tcPr>
          <w:p w14:paraId="01E7B68C" w14:textId="77777777" w:rsidR="00BA129D" w:rsidRDefault="00BA129D">
            <w:pPr>
              <w:jc w:val="center"/>
              <w:rPr>
                <w:sz w:val="22"/>
                <w:szCs w:val="22"/>
              </w:rPr>
            </w:pPr>
            <w:r>
              <w:rPr>
                <w:sz w:val="22"/>
                <w:szCs w:val="22"/>
              </w:rPr>
              <w:t>29</w:t>
            </w:r>
          </w:p>
        </w:tc>
        <w:tc>
          <w:tcPr>
            <w:tcW w:w="3236" w:type="dxa"/>
            <w:tcBorders>
              <w:top w:val="nil"/>
              <w:left w:val="nil"/>
              <w:bottom w:val="single" w:sz="4" w:space="0" w:color="auto"/>
              <w:right w:val="single" w:sz="4" w:space="0" w:color="auto"/>
            </w:tcBorders>
            <w:shd w:val="clear" w:color="000000" w:fill="FFFFFF"/>
            <w:hideMark/>
          </w:tcPr>
          <w:p w14:paraId="3152BACE" w14:textId="77777777" w:rsidR="00BA129D" w:rsidRDefault="00BA129D">
            <w:pPr>
              <w:rPr>
                <w:sz w:val="22"/>
                <w:szCs w:val="22"/>
              </w:rPr>
            </w:pPr>
            <w:r>
              <w:rPr>
                <w:sz w:val="22"/>
                <w:szCs w:val="22"/>
              </w:rPr>
              <w:t>Стоимость 1 куб. м воды, вырабатываемой на водоподготовительных установках источника тепловой энергии и (или) приобретаемой у других организаций</w:t>
            </w:r>
          </w:p>
        </w:tc>
        <w:tc>
          <w:tcPr>
            <w:tcW w:w="1219" w:type="dxa"/>
            <w:tcBorders>
              <w:top w:val="nil"/>
              <w:left w:val="nil"/>
              <w:bottom w:val="single" w:sz="4" w:space="0" w:color="auto"/>
              <w:right w:val="single" w:sz="4" w:space="0" w:color="auto"/>
            </w:tcBorders>
            <w:shd w:val="clear" w:color="000000" w:fill="FFFFFF"/>
            <w:vAlign w:val="center"/>
            <w:hideMark/>
          </w:tcPr>
          <w:p w14:paraId="4DD52F2E" w14:textId="77777777" w:rsidR="00BA129D" w:rsidRDefault="00BA129D">
            <w:pPr>
              <w:jc w:val="center"/>
              <w:rPr>
                <w:sz w:val="18"/>
                <w:szCs w:val="18"/>
              </w:rPr>
            </w:pPr>
            <w:r>
              <w:rPr>
                <w:sz w:val="18"/>
                <w:szCs w:val="18"/>
              </w:rPr>
              <w:t>руб./куб. м</w:t>
            </w:r>
          </w:p>
        </w:tc>
        <w:tc>
          <w:tcPr>
            <w:tcW w:w="1438" w:type="dxa"/>
            <w:tcBorders>
              <w:top w:val="nil"/>
              <w:left w:val="nil"/>
              <w:bottom w:val="single" w:sz="4" w:space="0" w:color="auto"/>
              <w:right w:val="single" w:sz="4" w:space="0" w:color="auto"/>
            </w:tcBorders>
            <w:shd w:val="clear" w:color="000000" w:fill="FFFFFF"/>
            <w:noWrap/>
            <w:vAlign w:val="center"/>
            <w:hideMark/>
          </w:tcPr>
          <w:p w14:paraId="067FC6FD" w14:textId="77777777" w:rsidR="00BA129D" w:rsidRDefault="00BA129D">
            <w:pPr>
              <w:jc w:val="center"/>
              <w:rPr>
                <w:sz w:val="20"/>
                <w:szCs w:val="20"/>
              </w:rPr>
            </w:pPr>
            <w:r>
              <w:rPr>
                <w:sz w:val="20"/>
                <w:szCs w:val="20"/>
              </w:rPr>
              <w:t>70,11</w:t>
            </w:r>
          </w:p>
        </w:tc>
        <w:tc>
          <w:tcPr>
            <w:tcW w:w="1825" w:type="dxa"/>
            <w:tcBorders>
              <w:top w:val="nil"/>
              <w:left w:val="nil"/>
              <w:bottom w:val="single" w:sz="4" w:space="0" w:color="auto"/>
              <w:right w:val="single" w:sz="4" w:space="0" w:color="auto"/>
            </w:tcBorders>
            <w:shd w:val="clear" w:color="000000" w:fill="FFFFFF"/>
            <w:noWrap/>
            <w:vAlign w:val="center"/>
            <w:hideMark/>
          </w:tcPr>
          <w:p w14:paraId="6F019220" w14:textId="77777777" w:rsidR="00BA129D" w:rsidRDefault="00BA129D">
            <w:pPr>
              <w:jc w:val="center"/>
              <w:rPr>
                <w:sz w:val="20"/>
                <w:szCs w:val="20"/>
              </w:rPr>
            </w:pPr>
            <w:r>
              <w:rPr>
                <w:sz w:val="20"/>
                <w:szCs w:val="20"/>
              </w:rPr>
              <w:t>69,86</w:t>
            </w:r>
          </w:p>
        </w:tc>
        <w:tc>
          <w:tcPr>
            <w:tcW w:w="1434" w:type="dxa"/>
            <w:tcBorders>
              <w:top w:val="nil"/>
              <w:left w:val="nil"/>
              <w:bottom w:val="single" w:sz="4" w:space="0" w:color="auto"/>
              <w:right w:val="single" w:sz="4" w:space="0" w:color="auto"/>
            </w:tcBorders>
            <w:shd w:val="clear" w:color="000000" w:fill="FFFFFF"/>
            <w:noWrap/>
            <w:vAlign w:val="center"/>
            <w:hideMark/>
          </w:tcPr>
          <w:p w14:paraId="2A4FDB00" w14:textId="77777777" w:rsidR="00BA129D" w:rsidRDefault="00BA129D">
            <w:pPr>
              <w:jc w:val="center"/>
              <w:rPr>
                <w:sz w:val="20"/>
                <w:szCs w:val="20"/>
              </w:rPr>
            </w:pPr>
            <w:r>
              <w:rPr>
                <w:sz w:val="20"/>
                <w:szCs w:val="20"/>
              </w:rPr>
              <w:t>68,78</w:t>
            </w:r>
          </w:p>
        </w:tc>
        <w:tc>
          <w:tcPr>
            <w:tcW w:w="1339" w:type="dxa"/>
            <w:tcBorders>
              <w:top w:val="nil"/>
              <w:left w:val="nil"/>
              <w:bottom w:val="single" w:sz="4" w:space="0" w:color="auto"/>
              <w:right w:val="single" w:sz="4" w:space="0" w:color="auto"/>
            </w:tcBorders>
            <w:shd w:val="clear" w:color="000000" w:fill="FFFFFF"/>
            <w:noWrap/>
            <w:vAlign w:val="center"/>
            <w:hideMark/>
          </w:tcPr>
          <w:p w14:paraId="54914EC3" w14:textId="77777777" w:rsidR="00BA129D" w:rsidRDefault="00BA129D">
            <w:pPr>
              <w:jc w:val="center"/>
              <w:rPr>
                <w:sz w:val="20"/>
                <w:szCs w:val="20"/>
              </w:rPr>
            </w:pPr>
            <w:r>
              <w:rPr>
                <w:sz w:val="20"/>
                <w:szCs w:val="20"/>
              </w:rPr>
              <w:t>-1,08</w:t>
            </w:r>
          </w:p>
        </w:tc>
        <w:tc>
          <w:tcPr>
            <w:tcW w:w="1403" w:type="dxa"/>
            <w:tcBorders>
              <w:top w:val="nil"/>
              <w:left w:val="nil"/>
              <w:bottom w:val="single" w:sz="4" w:space="0" w:color="auto"/>
              <w:right w:val="single" w:sz="4" w:space="0" w:color="auto"/>
            </w:tcBorders>
            <w:shd w:val="clear" w:color="000000" w:fill="FFFFFF"/>
            <w:noWrap/>
            <w:vAlign w:val="center"/>
            <w:hideMark/>
          </w:tcPr>
          <w:p w14:paraId="65877EC8" w14:textId="77777777" w:rsidR="00BA129D" w:rsidRDefault="00BA129D">
            <w:pPr>
              <w:jc w:val="center"/>
              <w:rPr>
                <w:sz w:val="20"/>
                <w:szCs w:val="20"/>
              </w:rPr>
            </w:pPr>
            <w:r>
              <w:rPr>
                <w:sz w:val="20"/>
                <w:szCs w:val="20"/>
              </w:rPr>
              <w:t>72,63</w:t>
            </w:r>
          </w:p>
        </w:tc>
        <w:tc>
          <w:tcPr>
            <w:tcW w:w="1403" w:type="dxa"/>
            <w:tcBorders>
              <w:top w:val="nil"/>
              <w:left w:val="nil"/>
              <w:bottom w:val="single" w:sz="4" w:space="0" w:color="auto"/>
              <w:right w:val="single" w:sz="8" w:space="0" w:color="auto"/>
            </w:tcBorders>
            <w:shd w:val="clear" w:color="000000" w:fill="FFFFFF"/>
            <w:noWrap/>
            <w:vAlign w:val="center"/>
            <w:hideMark/>
          </w:tcPr>
          <w:p w14:paraId="1A17A6BC" w14:textId="77777777" w:rsidR="00BA129D" w:rsidRDefault="00BA129D">
            <w:pPr>
              <w:jc w:val="center"/>
              <w:rPr>
                <w:b/>
                <w:bCs/>
                <w:sz w:val="20"/>
                <w:szCs w:val="20"/>
              </w:rPr>
            </w:pPr>
            <w:r>
              <w:rPr>
                <w:b/>
                <w:bCs/>
                <w:sz w:val="20"/>
                <w:szCs w:val="20"/>
              </w:rPr>
              <w:t>75,74</w:t>
            </w:r>
          </w:p>
        </w:tc>
        <w:tc>
          <w:tcPr>
            <w:tcW w:w="225" w:type="dxa"/>
            <w:vAlign w:val="center"/>
            <w:hideMark/>
          </w:tcPr>
          <w:p w14:paraId="1864393D" w14:textId="77777777" w:rsidR="00BA129D" w:rsidRDefault="00BA129D">
            <w:pPr>
              <w:rPr>
                <w:sz w:val="20"/>
                <w:szCs w:val="20"/>
              </w:rPr>
            </w:pPr>
          </w:p>
        </w:tc>
      </w:tr>
      <w:tr w:rsidR="00BA129D" w14:paraId="2A13D5FA" w14:textId="77777777" w:rsidTr="00BA129D">
        <w:trPr>
          <w:trHeight w:val="252"/>
          <w:jc w:val="center"/>
        </w:trPr>
        <w:tc>
          <w:tcPr>
            <w:tcW w:w="589" w:type="dxa"/>
            <w:tcBorders>
              <w:top w:val="nil"/>
              <w:left w:val="single" w:sz="8" w:space="0" w:color="auto"/>
              <w:bottom w:val="nil"/>
              <w:right w:val="single" w:sz="4" w:space="0" w:color="auto"/>
            </w:tcBorders>
            <w:shd w:val="clear" w:color="000000" w:fill="FFFFFF"/>
            <w:noWrap/>
            <w:vAlign w:val="center"/>
            <w:hideMark/>
          </w:tcPr>
          <w:p w14:paraId="5F16F49B" w14:textId="77777777" w:rsidR="00BA129D" w:rsidRDefault="00BA129D">
            <w:pPr>
              <w:jc w:val="center"/>
              <w:rPr>
                <w:sz w:val="22"/>
                <w:szCs w:val="22"/>
              </w:rPr>
            </w:pPr>
            <w:r>
              <w:rPr>
                <w:sz w:val="22"/>
                <w:szCs w:val="22"/>
              </w:rPr>
              <w:t>30</w:t>
            </w:r>
          </w:p>
        </w:tc>
        <w:tc>
          <w:tcPr>
            <w:tcW w:w="3236" w:type="dxa"/>
            <w:tcBorders>
              <w:top w:val="nil"/>
              <w:left w:val="nil"/>
              <w:bottom w:val="nil"/>
              <w:right w:val="single" w:sz="4" w:space="0" w:color="auto"/>
            </w:tcBorders>
            <w:shd w:val="clear" w:color="000000" w:fill="FFFFFF"/>
            <w:hideMark/>
          </w:tcPr>
          <w:p w14:paraId="0EB2BF7E" w14:textId="77777777" w:rsidR="00BA129D" w:rsidRDefault="00BA129D">
            <w:pPr>
              <w:rPr>
                <w:sz w:val="22"/>
                <w:szCs w:val="22"/>
              </w:rPr>
            </w:pPr>
            <w:r>
              <w:rPr>
                <w:sz w:val="22"/>
                <w:szCs w:val="22"/>
              </w:rPr>
              <w:t>с 01 января</w:t>
            </w:r>
          </w:p>
        </w:tc>
        <w:tc>
          <w:tcPr>
            <w:tcW w:w="1219" w:type="dxa"/>
            <w:tcBorders>
              <w:top w:val="nil"/>
              <w:left w:val="nil"/>
              <w:bottom w:val="nil"/>
              <w:right w:val="single" w:sz="4" w:space="0" w:color="auto"/>
            </w:tcBorders>
            <w:shd w:val="clear" w:color="000000" w:fill="FFFFFF"/>
            <w:vAlign w:val="center"/>
            <w:hideMark/>
          </w:tcPr>
          <w:p w14:paraId="7A690ECD" w14:textId="77777777" w:rsidR="00BA129D" w:rsidRDefault="00BA129D">
            <w:pPr>
              <w:jc w:val="center"/>
              <w:rPr>
                <w:sz w:val="18"/>
                <w:szCs w:val="18"/>
              </w:rPr>
            </w:pPr>
            <w:r>
              <w:rPr>
                <w:sz w:val="18"/>
                <w:szCs w:val="18"/>
              </w:rPr>
              <w:t>руб./куб. м</w:t>
            </w:r>
          </w:p>
        </w:tc>
        <w:tc>
          <w:tcPr>
            <w:tcW w:w="1438" w:type="dxa"/>
            <w:tcBorders>
              <w:top w:val="nil"/>
              <w:left w:val="nil"/>
              <w:bottom w:val="nil"/>
              <w:right w:val="single" w:sz="4" w:space="0" w:color="auto"/>
            </w:tcBorders>
            <w:shd w:val="clear" w:color="000000" w:fill="FFFFFF"/>
            <w:noWrap/>
            <w:vAlign w:val="center"/>
            <w:hideMark/>
          </w:tcPr>
          <w:p w14:paraId="2B69B9FF" w14:textId="77777777" w:rsidR="00BA129D" w:rsidRDefault="00BA129D">
            <w:pPr>
              <w:jc w:val="center"/>
              <w:rPr>
                <w:sz w:val="20"/>
                <w:szCs w:val="20"/>
              </w:rPr>
            </w:pPr>
            <w:r>
              <w:rPr>
                <w:sz w:val="20"/>
                <w:szCs w:val="20"/>
              </w:rPr>
              <w:t> </w:t>
            </w:r>
          </w:p>
        </w:tc>
        <w:tc>
          <w:tcPr>
            <w:tcW w:w="1825" w:type="dxa"/>
            <w:tcBorders>
              <w:top w:val="nil"/>
              <w:left w:val="nil"/>
              <w:bottom w:val="nil"/>
              <w:right w:val="single" w:sz="4" w:space="0" w:color="auto"/>
            </w:tcBorders>
            <w:shd w:val="clear" w:color="000000" w:fill="FFFFFF"/>
            <w:noWrap/>
            <w:vAlign w:val="center"/>
            <w:hideMark/>
          </w:tcPr>
          <w:p w14:paraId="1211384B" w14:textId="77777777" w:rsidR="00BA129D" w:rsidRDefault="00BA129D">
            <w:pPr>
              <w:jc w:val="center"/>
              <w:rPr>
                <w:sz w:val="20"/>
                <w:szCs w:val="20"/>
              </w:rPr>
            </w:pPr>
            <w:r>
              <w:rPr>
                <w:sz w:val="20"/>
                <w:szCs w:val="20"/>
              </w:rPr>
              <w:t> </w:t>
            </w:r>
          </w:p>
        </w:tc>
        <w:tc>
          <w:tcPr>
            <w:tcW w:w="1434" w:type="dxa"/>
            <w:tcBorders>
              <w:top w:val="nil"/>
              <w:left w:val="nil"/>
              <w:bottom w:val="nil"/>
              <w:right w:val="single" w:sz="4" w:space="0" w:color="auto"/>
            </w:tcBorders>
            <w:shd w:val="clear" w:color="000000" w:fill="FFFFFF"/>
            <w:noWrap/>
            <w:vAlign w:val="center"/>
            <w:hideMark/>
          </w:tcPr>
          <w:p w14:paraId="39A941C1" w14:textId="77777777" w:rsidR="00BA129D" w:rsidRDefault="00BA129D">
            <w:pPr>
              <w:jc w:val="center"/>
              <w:rPr>
                <w:sz w:val="20"/>
                <w:szCs w:val="20"/>
              </w:rPr>
            </w:pPr>
            <w:r>
              <w:rPr>
                <w:sz w:val="20"/>
                <w:szCs w:val="20"/>
              </w:rPr>
              <w:t>68,78</w:t>
            </w:r>
          </w:p>
        </w:tc>
        <w:tc>
          <w:tcPr>
            <w:tcW w:w="1339" w:type="dxa"/>
            <w:tcBorders>
              <w:top w:val="nil"/>
              <w:left w:val="nil"/>
              <w:bottom w:val="nil"/>
              <w:right w:val="single" w:sz="4" w:space="0" w:color="auto"/>
            </w:tcBorders>
            <w:shd w:val="clear" w:color="000000" w:fill="FFFFFF"/>
            <w:noWrap/>
            <w:vAlign w:val="center"/>
            <w:hideMark/>
          </w:tcPr>
          <w:p w14:paraId="2D4C5EE8" w14:textId="77777777" w:rsidR="00BA129D" w:rsidRDefault="00BA129D">
            <w:pPr>
              <w:jc w:val="center"/>
              <w:rPr>
                <w:sz w:val="20"/>
                <w:szCs w:val="20"/>
              </w:rPr>
            </w:pPr>
            <w:r>
              <w:rPr>
                <w:sz w:val="20"/>
                <w:szCs w:val="20"/>
              </w:rPr>
              <w:t> </w:t>
            </w:r>
          </w:p>
        </w:tc>
        <w:tc>
          <w:tcPr>
            <w:tcW w:w="1403" w:type="dxa"/>
            <w:tcBorders>
              <w:top w:val="nil"/>
              <w:left w:val="nil"/>
              <w:bottom w:val="nil"/>
              <w:right w:val="single" w:sz="4" w:space="0" w:color="auto"/>
            </w:tcBorders>
            <w:shd w:val="clear" w:color="000000" w:fill="FFFFFF"/>
            <w:noWrap/>
            <w:vAlign w:val="center"/>
            <w:hideMark/>
          </w:tcPr>
          <w:p w14:paraId="65E1C34B" w14:textId="77777777" w:rsidR="00BA129D" w:rsidRDefault="00BA129D">
            <w:pPr>
              <w:jc w:val="center"/>
              <w:rPr>
                <w:sz w:val="20"/>
                <w:szCs w:val="20"/>
              </w:rPr>
            </w:pPr>
            <w:r>
              <w:rPr>
                <w:sz w:val="20"/>
                <w:szCs w:val="20"/>
              </w:rPr>
              <w:t>68,78</w:t>
            </w:r>
          </w:p>
        </w:tc>
        <w:tc>
          <w:tcPr>
            <w:tcW w:w="1403" w:type="dxa"/>
            <w:tcBorders>
              <w:top w:val="nil"/>
              <w:left w:val="nil"/>
              <w:bottom w:val="nil"/>
              <w:right w:val="single" w:sz="8" w:space="0" w:color="auto"/>
            </w:tcBorders>
            <w:shd w:val="clear" w:color="000000" w:fill="FFFFFF"/>
            <w:noWrap/>
            <w:vAlign w:val="center"/>
            <w:hideMark/>
          </w:tcPr>
          <w:p w14:paraId="210E0C5C" w14:textId="77777777" w:rsidR="00BA129D" w:rsidRDefault="00BA129D">
            <w:pPr>
              <w:jc w:val="center"/>
              <w:rPr>
                <w:b/>
                <w:bCs/>
                <w:sz w:val="20"/>
                <w:szCs w:val="20"/>
              </w:rPr>
            </w:pPr>
            <w:r>
              <w:rPr>
                <w:b/>
                <w:bCs/>
                <w:sz w:val="20"/>
                <w:szCs w:val="20"/>
              </w:rPr>
              <w:t>75,74</w:t>
            </w:r>
          </w:p>
        </w:tc>
        <w:tc>
          <w:tcPr>
            <w:tcW w:w="225" w:type="dxa"/>
            <w:vAlign w:val="center"/>
            <w:hideMark/>
          </w:tcPr>
          <w:p w14:paraId="32FCDF6B" w14:textId="77777777" w:rsidR="00BA129D" w:rsidRDefault="00BA129D">
            <w:pPr>
              <w:rPr>
                <w:sz w:val="20"/>
                <w:szCs w:val="20"/>
              </w:rPr>
            </w:pPr>
          </w:p>
        </w:tc>
      </w:tr>
      <w:tr w:rsidR="00BA129D" w14:paraId="5ED6F407" w14:textId="77777777" w:rsidTr="00BA129D">
        <w:trPr>
          <w:trHeight w:val="252"/>
          <w:jc w:val="center"/>
        </w:trPr>
        <w:tc>
          <w:tcPr>
            <w:tcW w:w="589" w:type="dxa"/>
            <w:tcBorders>
              <w:top w:val="single" w:sz="4" w:space="0" w:color="auto"/>
              <w:left w:val="single" w:sz="8" w:space="0" w:color="auto"/>
              <w:bottom w:val="nil"/>
              <w:right w:val="single" w:sz="4" w:space="0" w:color="auto"/>
            </w:tcBorders>
            <w:shd w:val="clear" w:color="000000" w:fill="FFFFFF"/>
            <w:noWrap/>
            <w:vAlign w:val="center"/>
            <w:hideMark/>
          </w:tcPr>
          <w:p w14:paraId="5604A3F2" w14:textId="77777777" w:rsidR="00BA129D" w:rsidRDefault="00BA129D">
            <w:pPr>
              <w:jc w:val="center"/>
              <w:rPr>
                <w:sz w:val="22"/>
                <w:szCs w:val="22"/>
              </w:rPr>
            </w:pPr>
            <w:r>
              <w:rPr>
                <w:sz w:val="22"/>
                <w:szCs w:val="22"/>
              </w:rPr>
              <w:t>31</w:t>
            </w:r>
          </w:p>
        </w:tc>
        <w:tc>
          <w:tcPr>
            <w:tcW w:w="3236" w:type="dxa"/>
            <w:tcBorders>
              <w:top w:val="single" w:sz="4" w:space="0" w:color="auto"/>
              <w:left w:val="nil"/>
              <w:bottom w:val="nil"/>
              <w:right w:val="single" w:sz="4" w:space="0" w:color="auto"/>
            </w:tcBorders>
            <w:shd w:val="clear" w:color="000000" w:fill="FFFFFF"/>
            <w:hideMark/>
          </w:tcPr>
          <w:p w14:paraId="0B1269BD" w14:textId="77777777" w:rsidR="00BA129D" w:rsidRDefault="00BA129D">
            <w:pPr>
              <w:rPr>
                <w:sz w:val="22"/>
                <w:szCs w:val="22"/>
              </w:rPr>
            </w:pPr>
            <w:r>
              <w:rPr>
                <w:sz w:val="22"/>
                <w:szCs w:val="22"/>
              </w:rPr>
              <w:t>с 01 июля</w:t>
            </w:r>
          </w:p>
        </w:tc>
        <w:tc>
          <w:tcPr>
            <w:tcW w:w="1219" w:type="dxa"/>
            <w:tcBorders>
              <w:top w:val="single" w:sz="4" w:space="0" w:color="auto"/>
              <w:left w:val="nil"/>
              <w:bottom w:val="nil"/>
              <w:right w:val="single" w:sz="4" w:space="0" w:color="auto"/>
            </w:tcBorders>
            <w:shd w:val="clear" w:color="000000" w:fill="FFFFFF"/>
            <w:vAlign w:val="center"/>
            <w:hideMark/>
          </w:tcPr>
          <w:p w14:paraId="5C6F1D93" w14:textId="77777777" w:rsidR="00BA129D" w:rsidRDefault="00BA129D">
            <w:pPr>
              <w:jc w:val="center"/>
              <w:rPr>
                <w:sz w:val="18"/>
                <w:szCs w:val="18"/>
              </w:rPr>
            </w:pPr>
            <w:r>
              <w:rPr>
                <w:sz w:val="18"/>
                <w:szCs w:val="18"/>
              </w:rPr>
              <w:t>руб./куб. м</w:t>
            </w:r>
          </w:p>
        </w:tc>
        <w:tc>
          <w:tcPr>
            <w:tcW w:w="1438" w:type="dxa"/>
            <w:tcBorders>
              <w:top w:val="single" w:sz="4" w:space="0" w:color="auto"/>
              <w:left w:val="nil"/>
              <w:bottom w:val="nil"/>
              <w:right w:val="single" w:sz="4" w:space="0" w:color="auto"/>
            </w:tcBorders>
            <w:shd w:val="clear" w:color="000000" w:fill="FFFFFF"/>
            <w:noWrap/>
            <w:vAlign w:val="center"/>
            <w:hideMark/>
          </w:tcPr>
          <w:p w14:paraId="2DCE66CC" w14:textId="77777777" w:rsidR="00BA129D" w:rsidRDefault="00BA129D">
            <w:pPr>
              <w:jc w:val="center"/>
              <w:rPr>
                <w:sz w:val="20"/>
                <w:szCs w:val="20"/>
              </w:rPr>
            </w:pPr>
            <w:r>
              <w:rPr>
                <w:sz w:val="20"/>
                <w:szCs w:val="20"/>
              </w:rPr>
              <w:t> </w:t>
            </w:r>
          </w:p>
        </w:tc>
        <w:tc>
          <w:tcPr>
            <w:tcW w:w="1825" w:type="dxa"/>
            <w:tcBorders>
              <w:top w:val="single" w:sz="4" w:space="0" w:color="auto"/>
              <w:left w:val="nil"/>
              <w:bottom w:val="nil"/>
              <w:right w:val="single" w:sz="4" w:space="0" w:color="auto"/>
            </w:tcBorders>
            <w:shd w:val="clear" w:color="000000" w:fill="FFFFFF"/>
            <w:noWrap/>
            <w:vAlign w:val="center"/>
            <w:hideMark/>
          </w:tcPr>
          <w:p w14:paraId="624A6424" w14:textId="77777777" w:rsidR="00BA129D" w:rsidRDefault="00BA129D">
            <w:pPr>
              <w:jc w:val="center"/>
              <w:rPr>
                <w:sz w:val="20"/>
                <w:szCs w:val="20"/>
              </w:rPr>
            </w:pPr>
            <w:r>
              <w:rPr>
                <w:sz w:val="20"/>
                <w:szCs w:val="20"/>
              </w:rPr>
              <w:t> </w:t>
            </w:r>
          </w:p>
        </w:tc>
        <w:tc>
          <w:tcPr>
            <w:tcW w:w="1434" w:type="dxa"/>
            <w:tcBorders>
              <w:top w:val="single" w:sz="4" w:space="0" w:color="auto"/>
              <w:left w:val="nil"/>
              <w:bottom w:val="nil"/>
              <w:right w:val="single" w:sz="4" w:space="0" w:color="auto"/>
            </w:tcBorders>
            <w:shd w:val="clear" w:color="000000" w:fill="FFFFFF"/>
            <w:noWrap/>
            <w:vAlign w:val="center"/>
            <w:hideMark/>
          </w:tcPr>
          <w:p w14:paraId="5AF0B695" w14:textId="77777777" w:rsidR="00BA129D" w:rsidRDefault="00BA129D">
            <w:pPr>
              <w:jc w:val="center"/>
              <w:rPr>
                <w:sz w:val="20"/>
                <w:szCs w:val="20"/>
              </w:rPr>
            </w:pPr>
            <w:r>
              <w:rPr>
                <w:sz w:val="20"/>
                <w:szCs w:val="20"/>
              </w:rPr>
              <w:t>68,78</w:t>
            </w:r>
          </w:p>
        </w:tc>
        <w:tc>
          <w:tcPr>
            <w:tcW w:w="1339" w:type="dxa"/>
            <w:tcBorders>
              <w:top w:val="single" w:sz="4" w:space="0" w:color="auto"/>
              <w:left w:val="nil"/>
              <w:bottom w:val="nil"/>
              <w:right w:val="single" w:sz="4" w:space="0" w:color="auto"/>
            </w:tcBorders>
            <w:shd w:val="clear" w:color="000000" w:fill="FFFFFF"/>
            <w:noWrap/>
            <w:vAlign w:val="center"/>
            <w:hideMark/>
          </w:tcPr>
          <w:p w14:paraId="5F99557B" w14:textId="77777777" w:rsidR="00BA129D" w:rsidRDefault="00BA129D">
            <w:pPr>
              <w:jc w:val="center"/>
              <w:rPr>
                <w:sz w:val="20"/>
                <w:szCs w:val="20"/>
              </w:rPr>
            </w:pPr>
            <w:r>
              <w:rPr>
                <w:sz w:val="20"/>
                <w:szCs w:val="20"/>
              </w:rPr>
              <w:t> </w:t>
            </w:r>
          </w:p>
        </w:tc>
        <w:tc>
          <w:tcPr>
            <w:tcW w:w="1403" w:type="dxa"/>
            <w:tcBorders>
              <w:top w:val="single" w:sz="4" w:space="0" w:color="auto"/>
              <w:left w:val="nil"/>
              <w:bottom w:val="nil"/>
              <w:right w:val="single" w:sz="4" w:space="0" w:color="auto"/>
            </w:tcBorders>
            <w:shd w:val="clear" w:color="000000" w:fill="FFFFFF"/>
            <w:noWrap/>
            <w:vAlign w:val="center"/>
            <w:hideMark/>
          </w:tcPr>
          <w:p w14:paraId="18714A58" w14:textId="77777777" w:rsidR="00BA129D" w:rsidRDefault="00BA129D">
            <w:pPr>
              <w:jc w:val="center"/>
              <w:rPr>
                <w:sz w:val="20"/>
                <w:szCs w:val="20"/>
              </w:rPr>
            </w:pPr>
            <w:r>
              <w:rPr>
                <w:sz w:val="20"/>
                <w:szCs w:val="20"/>
              </w:rPr>
              <w:t>77,15</w:t>
            </w:r>
          </w:p>
        </w:tc>
        <w:tc>
          <w:tcPr>
            <w:tcW w:w="1403" w:type="dxa"/>
            <w:tcBorders>
              <w:top w:val="single" w:sz="4" w:space="0" w:color="auto"/>
              <w:left w:val="nil"/>
              <w:bottom w:val="nil"/>
              <w:right w:val="single" w:sz="8" w:space="0" w:color="auto"/>
            </w:tcBorders>
            <w:shd w:val="clear" w:color="000000" w:fill="FFFFFF"/>
            <w:noWrap/>
            <w:vAlign w:val="center"/>
            <w:hideMark/>
          </w:tcPr>
          <w:p w14:paraId="4D3DD2B5" w14:textId="77777777" w:rsidR="00BA129D" w:rsidRDefault="00BA129D">
            <w:pPr>
              <w:jc w:val="center"/>
              <w:rPr>
                <w:b/>
                <w:bCs/>
                <w:sz w:val="20"/>
                <w:szCs w:val="20"/>
              </w:rPr>
            </w:pPr>
            <w:r>
              <w:rPr>
                <w:b/>
                <w:bCs/>
                <w:sz w:val="20"/>
                <w:szCs w:val="20"/>
              </w:rPr>
              <w:t>75,74</w:t>
            </w:r>
          </w:p>
        </w:tc>
        <w:tc>
          <w:tcPr>
            <w:tcW w:w="225" w:type="dxa"/>
            <w:vAlign w:val="center"/>
            <w:hideMark/>
          </w:tcPr>
          <w:p w14:paraId="57C94132" w14:textId="77777777" w:rsidR="00BA129D" w:rsidRDefault="00BA129D">
            <w:pPr>
              <w:rPr>
                <w:sz w:val="20"/>
                <w:szCs w:val="20"/>
              </w:rPr>
            </w:pPr>
          </w:p>
        </w:tc>
      </w:tr>
      <w:tr w:rsidR="00BA129D" w14:paraId="080B01BD" w14:textId="77777777" w:rsidTr="00BA129D">
        <w:trPr>
          <w:trHeight w:val="265"/>
          <w:jc w:val="center"/>
        </w:trPr>
        <w:tc>
          <w:tcPr>
            <w:tcW w:w="589"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775C9AB7" w14:textId="77777777" w:rsidR="00BA129D" w:rsidRDefault="00BA129D">
            <w:pPr>
              <w:jc w:val="center"/>
              <w:rPr>
                <w:sz w:val="22"/>
                <w:szCs w:val="22"/>
              </w:rPr>
            </w:pPr>
            <w:r>
              <w:rPr>
                <w:sz w:val="22"/>
                <w:szCs w:val="22"/>
              </w:rPr>
              <w:t>32</w:t>
            </w:r>
          </w:p>
        </w:tc>
        <w:tc>
          <w:tcPr>
            <w:tcW w:w="3236" w:type="dxa"/>
            <w:tcBorders>
              <w:top w:val="single" w:sz="4" w:space="0" w:color="auto"/>
              <w:left w:val="nil"/>
              <w:bottom w:val="single" w:sz="8" w:space="0" w:color="auto"/>
              <w:right w:val="single" w:sz="4" w:space="0" w:color="auto"/>
            </w:tcBorders>
            <w:shd w:val="clear" w:color="000000" w:fill="FFFFFF"/>
            <w:hideMark/>
          </w:tcPr>
          <w:p w14:paraId="36A84715" w14:textId="77777777" w:rsidR="00BA129D" w:rsidRDefault="00BA129D">
            <w:pPr>
              <w:rPr>
                <w:sz w:val="22"/>
                <w:szCs w:val="22"/>
              </w:rPr>
            </w:pPr>
            <w:r>
              <w:rPr>
                <w:sz w:val="22"/>
                <w:szCs w:val="22"/>
              </w:rPr>
              <w:t>рост с 01.01</w:t>
            </w:r>
          </w:p>
        </w:tc>
        <w:tc>
          <w:tcPr>
            <w:tcW w:w="1219" w:type="dxa"/>
            <w:tcBorders>
              <w:top w:val="single" w:sz="4" w:space="0" w:color="auto"/>
              <w:left w:val="nil"/>
              <w:bottom w:val="single" w:sz="8" w:space="0" w:color="auto"/>
              <w:right w:val="single" w:sz="4" w:space="0" w:color="auto"/>
            </w:tcBorders>
            <w:shd w:val="clear" w:color="000000" w:fill="FFFFFF"/>
            <w:vAlign w:val="center"/>
            <w:hideMark/>
          </w:tcPr>
          <w:p w14:paraId="70BBB9FB" w14:textId="77777777" w:rsidR="00BA129D" w:rsidRDefault="00BA129D">
            <w:pPr>
              <w:jc w:val="center"/>
              <w:rPr>
                <w:sz w:val="18"/>
                <w:szCs w:val="18"/>
              </w:rPr>
            </w:pPr>
            <w:r>
              <w:rPr>
                <w:sz w:val="18"/>
                <w:szCs w:val="18"/>
              </w:rPr>
              <w:t>%</w:t>
            </w:r>
          </w:p>
        </w:tc>
        <w:tc>
          <w:tcPr>
            <w:tcW w:w="1438" w:type="dxa"/>
            <w:tcBorders>
              <w:top w:val="single" w:sz="4" w:space="0" w:color="auto"/>
              <w:left w:val="nil"/>
              <w:bottom w:val="single" w:sz="8" w:space="0" w:color="auto"/>
              <w:right w:val="single" w:sz="4" w:space="0" w:color="auto"/>
            </w:tcBorders>
            <w:shd w:val="clear" w:color="000000" w:fill="FFFFFF"/>
            <w:noWrap/>
            <w:vAlign w:val="center"/>
            <w:hideMark/>
          </w:tcPr>
          <w:p w14:paraId="6CDACBB7" w14:textId="77777777" w:rsidR="00BA129D" w:rsidRDefault="00BA129D">
            <w:pPr>
              <w:jc w:val="center"/>
              <w:rPr>
                <w:sz w:val="20"/>
                <w:szCs w:val="20"/>
              </w:rPr>
            </w:pPr>
            <w:r>
              <w:rPr>
                <w:sz w:val="20"/>
                <w:szCs w:val="20"/>
              </w:rPr>
              <w:t> </w:t>
            </w:r>
          </w:p>
        </w:tc>
        <w:tc>
          <w:tcPr>
            <w:tcW w:w="1825" w:type="dxa"/>
            <w:tcBorders>
              <w:top w:val="single" w:sz="4" w:space="0" w:color="auto"/>
              <w:left w:val="nil"/>
              <w:bottom w:val="single" w:sz="8" w:space="0" w:color="auto"/>
              <w:right w:val="single" w:sz="4" w:space="0" w:color="auto"/>
            </w:tcBorders>
            <w:shd w:val="clear" w:color="000000" w:fill="FFFFFF"/>
            <w:noWrap/>
            <w:vAlign w:val="center"/>
            <w:hideMark/>
          </w:tcPr>
          <w:p w14:paraId="20C61D4C" w14:textId="77777777" w:rsidR="00BA129D" w:rsidRDefault="00BA129D">
            <w:pPr>
              <w:jc w:val="center"/>
              <w:rPr>
                <w:sz w:val="20"/>
                <w:szCs w:val="20"/>
              </w:rPr>
            </w:pPr>
            <w:r>
              <w:rPr>
                <w:sz w:val="20"/>
                <w:szCs w:val="20"/>
              </w:rPr>
              <w:t> </w:t>
            </w:r>
          </w:p>
        </w:tc>
        <w:tc>
          <w:tcPr>
            <w:tcW w:w="1434" w:type="dxa"/>
            <w:tcBorders>
              <w:top w:val="single" w:sz="4" w:space="0" w:color="auto"/>
              <w:left w:val="nil"/>
              <w:bottom w:val="single" w:sz="8" w:space="0" w:color="auto"/>
              <w:right w:val="single" w:sz="4" w:space="0" w:color="auto"/>
            </w:tcBorders>
            <w:shd w:val="clear" w:color="000000" w:fill="FFFFFF"/>
            <w:noWrap/>
            <w:vAlign w:val="center"/>
            <w:hideMark/>
          </w:tcPr>
          <w:p w14:paraId="6B5EC326" w14:textId="77777777" w:rsidR="00BA129D" w:rsidRDefault="00BA129D">
            <w:pPr>
              <w:jc w:val="center"/>
              <w:rPr>
                <w:sz w:val="20"/>
                <w:szCs w:val="20"/>
              </w:rPr>
            </w:pPr>
            <w:r>
              <w:rPr>
                <w:sz w:val="20"/>
                <w:szCs w:val="20"/>
              </w:rPr>
              <w:t>-1,90</w:t>
            </w:r>
          </w:p>
        </w:tc>
        <w:tc>
          <w:tcPr>
            <w:tcW w:w="1339" w:type="dxa"/>
            <w:tcBorders>
              <w:top w:val="single" w:sz="4" w:space="0" w:color="auto"/>
              <w:left w:val="nil"/>
              <w:bottom w:val="single" w:sz="8" w:space="0" w:color="auto"/>
              <w:right w:val="single" w:sz="4" w:space="0" w:color="auto"/>
            </w:tcBorders>
            <w:shd w:val="clear" w:color="000000" w:fill="FFFFFF"/>
            <w:noWrap/>
            <w:vAlign w:val="center"/>
            <w:hideMark/>
          </w:tcPr>
          <w:p w14:paraId="2D718124" w14:textId="77777777" w:rsidR="00BA129D" w:rsidRDefault="00BA129D">
            <w:pPr>
              <w:jc w:val="center"/>
              <w:rPr>
                <w:sz w:val="20"/>
                <w:szCs w:val="20"/>
              </w:rPr>
            </w:pPr>
            <w:r>
              <w:rPr>
                <w:sz w:val="20"/>
                <w:szCs w:val="20"/>
              </w:rPr>
              <w:t> </w:t>
            </w:r>
          </w:p>
        </w:tc>
        <w:tc>
          <w:tcPr>
            <w:tcW w:w="1403" w:type="dxa"/>
            <w:tcBorders>
              <w:top w:val="single" w:sz="4" w:space="0" w:color="auto"/>
              <w:left w:val="nil"/>
              <w:bottom w:val="single" w:sz="8" w:space="0" w:color="auto"/>
              <w:right w:val="single" w:sz="4" w:space="0" w:color="auto"/>
            </w:tcBorders>
            <w:shd w:val="clear" w:color="000000" w:fill="FFFFFF"/>
            <w:noWrap/>
            <w:vAlign w:val="center"/>
            <w:hideMark/>
          </w:tcPr>
          <w:p w14:paraId="76741120" w14:textId="77777777" w:rsidR="00BA129D" w:rsidRDefault="00BA129D">
            <w:pPr>
              <w:jc w:val="center"/>
              <w:rPr>
                <w:sz w:val="20"/>
                <w:szCs w:val="20"/>
              </w:rPr>
            </w:pPr>
            <w:r>
              <w:rPr>
                <w:sz w:val="20"/>
                <w:szCs w:val="20"/>
              </w:rPr>
              <w:t>12,16</w:t>
            </w:r>
          </w:p>
        </w:tc>
        <w:tc>
          <w:tcPr>
            <w:tcW w:w="1403" w:type="dxa"/>
            <w:tcBorders>
              <w:top w:val="single" w:sz="4" w:space="0" w:color="auto"/>
              <w:left w:val="nil"/>
              <w:bottom w:val="single" w:sz="8" w:space="0" w:color="auto"/>
              <w:right w:val="single" w:sz="8" w:space="0" w:color="auto"/>
            </w:tcBorders>
            <w:shd w:val="clear" w:color="000000" w:fill="FFFFFF"/>
            <w:noWrap/>
            <w:vAlign w:val="center"/>
            <w:hideMark/>
          </w:tcPr>
          <w:p w14:paraId="5DC1EAAA" w14:textId="77777777" w:rsidR="00BA129D" w:rsidRDefault="00BA129D">
            <w:pPr>
              <w:jc w:val="center"/>
              <w:rPr>
                <w:b/>
                <w:bCs/>
                <w:sz w:val="20"/>
                <w:szCs w:val="20"/>
              </w:rPr>
            </w:pPr>
            <w:r>
              <w:rPr>
                <w:b/>
                <w:bCs/>
                <w:sz w:val="20"/>
                <w:szCs w:val="20"/>
              </w:rPr>
              <w:t>-1,82</w:t>
            </w:r>
          </w:p>
        </w:tc>
        <w:tc>
          <w:tcPr>
            <w:tcW w:w="225" w:type="dxa"/>
            <w:vAlign w:val="center"/>
            <w:hideMark/>
          </w:tcPr>
          <w:p w14:paraId="73546747" w14:textId="77777777" w:rsidR="00BA129D" w:rsidRDefault="00BA129D">
            <w:pPr>
              <w:rPr>
                <w:sz w:val="20"/>
                <w:szCs w:val="20"/>
              </w:rPr>
            </w:pPr>
          </w:p>
        </w:tc>
      </w:tr>
    </w:tbl>
    <w:p w14:paraId="27D91A7C" w14:textId="77777777" w:rsidR="00BA129D" w:rsidRDefault="00BA129D" w:rsidP="00BA129D">
      <w:pPr>
        <w:tabs>
          <w:tab w:val="left" w:pos="5580"/>
          <w:tab w:val="left" w:pos="9498"/>
        </w:tabs>
        <w:ind w:right="-569" w:firstLine="426"/>
        <w:sectPr w:rsidR="00BA129D" w:rsidSect="00BA129D">
          <w:pgSz w:w="16838" w:h="11906" w:orient="landscape" w:code="9"/>
          <w:pgMar w:top="567" w:right="238" w:bottom="567" w:left="284" w:header="680" w:footer="709" w:gutter="0"/>
          <w:cols w:space="708"/>
          <w:titlePg/>
          <w:docGrid w:linePitch="360"/>
        </w:sectPr>
      </w:pPr>
    </w:p>
    <w:tbl>
      <w:tblPr>
        <w:tblW w:w="13747" w:type="dxa"/>
        <w:jc w:val="center"/>
        <w:tblLook w:val="04A0" w:firstRow="1" w:lastRow="0" w:firstColumn="1" w:lastColumn="0" w:noHBand="0" w:noVBand="1"/>
      </w:tblPr>
      <w:tblGrid>
        <w:gridCol w:w="3987"/>
        <w:gridCol w:w="1176"/>
        <w:gridCol w:w="2029"/>
        <w:gridCol w:w="1870"/>
        <w:gridCol w:w="1785"/>
        <w:gridCol w:w="1418"/>
        <w:gridCol w:w="1261"/>
        <w:gridCol w:w="222"/>
      </w:tblGrid>
      <w:tr w:rsidR="00BA129D" w:rsidRPr="00BA129D" w14:paraId="7D2E4D93" w14:textId="77777777" w:rsidTr="00BA129D">
        <w:trPr>
          <w:gridAfter w:val="1"/>
          <w:wAfter w:w="223" w:type="dxa"/>
          <w:trHeight w:val="321"/>
          <w:jc w:val="center"/>
        </w:trPr>
        <w:tc>
          <w:tcPr>
            <w:tcW w:w="3987" w:type="dxa"/>
            <w:tcBorders>
              <w:top w:val="nil"/>
              <w:left w:val="nil"/>
              <w:bottom w:val="nil"/>
              <w:right w:val="nil"/>
            </w:tcBorders>
            <w:shd w:val="clear" w:color="auto" w:fill="auto"/>
            <w:noWrap/>
            <w:vAlign w:val="bottom"/>
            <w:hideMark/>
          </w:tcPr>
          <w:p w14:paraId="3F7EB316" w14:textId="77777777" w:rsidR="00BA129D" w:rsidRPr="00BA129D" w:rsidRDefault="00BA129D" w:rsidP="00BA129D">
            <w:pPr>
              <w:rPr>
                <w:sz w:val="13"/>
                <w:szCs w:val="13"/>
              </w:rPr>
            </w:pPr>
          </w:p>
        </w:tc>
        <w:tc>
          <w:tcPr>
            <w:tcW w:w="1176" w:type="dxa"/>
            <w:tcBorders>
              <w:top w:val="nil"/>
              <w:left w:val="nil"/>
              <w:bottom w:val="nil"/>
              <w:right w:val="nil"/>
            </w:tcBorders>
            <w:shd w:val="clear" w:color="auto" w:fill="auto"/>
            <w:noWrap/>
            <w:vAlign w:val="bottom"/>
            <w:hideMark/>
          </w:tcPr>
          <w:p w14:paraId="7AA91D65" w14:textId="77777777" w:rsidR="00BA129D" w:rsidRPr="00BA129D" w:rsidRDefault="00BA129D" w:rsidP="00BA129D">
            <w:pPr>
              <w:rPr>
                <w:sz w:val="13"/>
                <w:szCs w:val="13"/>
              </w:rPr>
            </w:pPr>
          </w:p>
        </w:tc>
        <w:tc>
          <w:tcPr>
            <w:tcW w:w="2029" w:type="dxa"/>
            <w:tcBorders>
              <w:top w:val="nil"/>
              <w:left w:val="nil"/>
              <w:bottom w:val="nil"/>
              <w:right w:val="nil"/>
            </w:tcBorders>
            <w:shd w:val="clear" w:color="000000" w:fill="FFFFFF"/>
            <w:noWrap/>
            <w:vAlign w:val="bottom"/>
            <w:hideMark/>
          </w:tcPr>
          <w:p w14:paraId="44D993B1" w14:textId="77777777" w:rsidR="00BA129D" w:rsidRPr="00BA129D" w:rsidRDefault="00BA129D" w:rsidP="00BA129D">
            <w:pPr>
              <w:rPr>
                <w:rFonts w:ascii="Arial CYR" w:hAnsi="Arial CYR" w:cs="Arial CYR"/>
                <w:sz w:val="13"/>
                <w:szCs w:val="13"/>
              </w:rPr>
            </w:pPr>
            <w:r w:rsidRPr="00BA129D">
              <w:rPr>
                <w:rFonts w:ascii="Arial CYR" w:hAnsi="Arial CYR" w:cs="Arial CYR"/>
                <w:sz w:val="13"/>
                <w:szCs w:val="13"/>
              </w:rPr>
              <w:t> </w:t>
            </w:r>
          </w:p>
        </w:tc>
        <w:tc>
          <w:tcPr>
            <w:tcW w:w="1870" w:type="dxa"/>
            <w:tcBorders>
              <w:top w:val="nil"/>
              <w:left w:val="nil"/>
              <w:bottom w:val="nil"/>
              <w:right w:val="nil"/>
            </w:tcBorders>
            <w:shd w:val="clear" w:color="000000" w:fill="FFFFFF"/>
            <w:noWrap/>
            <w:vAlign w:val="bottom"/>
            <w:hideMark/>
          </w:tcPr>
          <w:p w14:paraId="6A03CBA2" w14:textId="77777777" w:rsidR="00BA129D" w:rsidRPr="00BA129D" w:rsidRDefault="00BA129D" w:rsidP="00BA129D">
            <w:pPr>
              <w:rPr>
                <w:rFonts w:ascii="Arial CYR" w:hAnsi="Arial CYR" w:cs="Arial CYR"/>
                <w:sz w:val="13"/>
                <w:szCs w:val="13"/>
              </w:rPr>
            </w:pPr>
            <w:r w:rsidRPr="00BA129D">
              <w:rPr>
                <w:rFonts w:ascii="Arial CYR" w:hAnsi="Arial CYR" w:cs="Arial CYR"/>
                <w:sz w:val="13"/>
                <w:szCs w:val="13"/>
              </w:rPr>
              <w:t> </w:t>
            </w:r>
          </w:p>
        </w:tc>
        <w:tc>
          <w:tcPr>
            <w:tcW w:w="4462" w:type="dxa"/>
            <w:gridSpan w:val="3"/>
            <w:tcBorders>
              <w:top w:val="nil"/>
              <w:left w:val="nil"/>
              <w:bottom w:val="nil"/>
              <w:right w:val="nil"/>
            </w:tcBorders>
            <w:shd w:val="clear" w:color="000000" w:fill="FFFFFF"/>
            <w:noWrap/>
            <w:vAlign w:val="bottom"/>
            <w:hideMark/>
          </w:tcPr>
          <w:p w14:paraId="2EA7F9FE" w14:textId="77777777" w:rsidR="00BA129D" w:rsidRPr="00BA129D" w:rsidRDefault="00BA129D" w:rsidP="00BA129D">
            <w:pPr>
              <w:jc w:val="center"/>
              <w:rPr>
                <w:rFonts w:ascii="Arial CYR" w:hAnsi="Arial CYR" w:cs="Arial CYR"/>
                <w:sz w:val="13"/>
                <w:szCs w:val="13"/>
              </w:rPr>
            </w:pPr>
            <w:r w:rsidRPr="00BA129D">
              <w:rPr>
                <w:rFonts w:ascii="Arial CYR" w:hAnsi="Arial CYR" w:cs="Arial CYR"/>
                <w:sz w:val="13"/>
                <w:szCs w:val="13"/>
              </w:rPr>
              <w:t>Приложение № 3 к заключению</w:t>
            </w:r>
          </w:p>
        </w:tc>
      </w:tr>
      <w:tr w:rsidR="00BA129D" w:rsidRPr="00BA129D" w14:paraId="16BBD93B" w14:textId="77777777" w:rsidTr="00BA129D">
        <w:trPr>
          <w:gridAfter w:val="1"/>
          <w:wAfter w:w="221" w:type="dxa"/>
          <w:trHeight w:val="419"/>
          <w:jc w:val="center"/>
        </w:trPr>
        <w:tc>
          <w:tcPr>
            <w:tcW w:w="13526" w:type="dxa"/>
            <w:gridSpan w:val="7"/>
            <w:tcBorders>
              <w:top w:val="nil"/>
              <w:left w:val="nil"/>
              <w:bottom w:val="nil"/>
              <w:right w:val="nil"/>
            </w:tcBorders>
            <w:shd w:val="clear" w:color="auto" w:fill="auto"/>
            <w:vAlign w:val="center"/>
            <w:hideMark/>
          </w:tcPr>
          <w:p w14:paraId="74630B77" w14:textId="77777777" w:rsidR="00BA129D" w:rsidRPr="00BA129D" w:rsidRDefault="00BA129D" w:rsidP="00BA129D">
            <w:pPr>
              <w:jc w:val="center"/>
              <w:rPr>
                <w:b/>
                <w:bCs/>
                <w:sz w:val="13"/>
                <w:szCs w:val="13"/>
              </w:rPr>
            </w:pPr>
            <w:r w:rsidRPr="00BA129D">
              <w:rPr>
                <w:b/>
                <w:bCs/>
                <w:sz w:val="13"/>
                <w:szCs w:val="13"/>
              </w:rPr>
              <w:t xml:space="preserve">Плановые и Фактические физические показатели МКП "Энергоресурс Кемеровского муниципального округа" за 2022 год для расчета тарифов на тепловую энергию </w:t>
            </w:r>
          </w:p>
        </w:tc>
      </w:tr>
      <w:tr w:rsidR="00BA129D" w:rsidRPr="00BA129D" w14:paraId="63492637" w14:textId="77777777" w:rsidTr="00BA129D">
        <w:trPr>
          <w:gridAfter w:val="1"/>
          <w:wAfter w:w="223" w:type="dxa"/>
          <w:trHeight w:val="109"/>
          <w:jc w:val="center"/>
        </w:trPr>
        <w:tc>
          <w:tcPr>
            <w:tcW w:w="3987" w:type="dxa"/>
            <w:tcBorders>
              <w:top w:val="nil"/>
              <w:left w:val="nil"/>
              <w:bottom w:val="nil"/>
              <w:right w:val="nil"/>
            </w:tcBorders>
            <w:shd w:val="clear" w:color="000000" w:fill="FFFFFF"/>
            <w:noWrap/>
            <w:vAlign w:val="bottom"/>
            <w:hideMark/>
          </w:tcPr>
          <w:p w14:paraId="3F896FCB" w14:textId="77777777" w:rsidR="00BA129D" w:rsidRPr="00BA129D" w:rsidRDefault="00BA129D" w:rsidP="00BA129D">
            <w:pPr>
              <w:rPr>
                <w:b/>
                <w:bCs/>
                <w:sz w:val="13"/>
                <w:szCs w:val="13"/>
              </w:rPr>
            </w:pPr>
            <w:r w:rsidRPr="00BA129D">
              <w:rPr>
                <w:b/>
                <w:bCs/>
                <w:sz w:val="13"/>
                <w:szCs w:val="13"/>
              </w:rPr>
              <w:t> </w:t>
            </w:r>
          </w:p>
        </w:tc>
        <w:tc>
          <w:tcPr>
            <w:tcW w:w="1176" w:type="dxa"/>
            <w:tcBorders>
              <w:top w:val="nil"/>
              <w:left w:val="nil"/>
              <w:bottom w:val="nil"/>
              <w:right w:val="nil"/>
            </w:tcBorders>
            <w:shd w:val="clear" w:color="auto" w:fill="auto"/>
            <w:noWrap/>
            <w:vAlign w:val="center"/>
            <w:hideMark/>
          </w:tcPr>
          <w:p w14:paraId="1692A3E7" w14:textId="77777777" w:rsidR="00BA129D" w:rsidRPr="00BA129D" w:rsidRDefault="00BA129D" w:rsidP="00BA129D">
            <w:pPr>
              <w:rPr>
                <w:b/>
                <w:bCs/>
                <w:sz w:val="13"/>
                <w:szCs w:val="13"/>
              </w:rPr>
            </w:pPr>
          </w:p>
        </w:tc>
        <w:tc>
          <w:tcPr>
            <w:tcW w:w="2029" w:type="dxa"/>
            <w:tcBorders>
              <w:top w:val="nil"/>
              <w:left w:val="nil"/>
              <w:bottom w:val="nil"/>
              <w:right w:val="nil"/>
            </w:tcBorders>
            <w:shd w:val="clear" w:color="000000" w:fill="FFFFFF"/>
            <w:noWrap/>
            <w:vAlign w:val="bottom"/>
            <w:hideMark/>
          </w:tcPr>
          <w:p w14:paraId="12A690A4" w14:textId="77777777" w:rsidR="00BA129D" w:rsidRPr="00BA129D" w:rsidRDefault="00BA129D" w:rsidP="00BA129D">
            <w:pPr>
              <w:rPr>
                <w:b/>
                <w:bCs/>
                <w:sz w:val="13"/>
                <w:szCs w:val="13"/>
              </w:rPr>
            </w:pPr>
            <w:r w:rsidRPr="00BA129D">
              <w:rPr>
                <w:b/>
                <w:bCs/>
                <w:sz w:val="13"/>
                <w:szCs w:val="13"/>
              </w:rPr>
              <w:t> </w:t>
            </w:r>
          </w:p>
        </w:tc>
        <w:tc>
          <w:tcPr>
            <w:tcW w:w="1870" w:type="dxa"/>
            <w:tcBorders>
              <w:top w:val="nil"/>
              <w:left w:val="nil"/>
              <w:bottom w:val="nil"/>
              <w:right w:val="nil"/>
            </w:tcBorders>
            <w:shd w:val="clear" w:color="000000" w:fill="FFFFFF"/>
            <w:noWrap/>
            <w:vAlign w:val="bottom"/>
            <w:hideMark/>
          </w:tcPr>
          <w:p w14:paraId="1B078E24" w14:textId="77777777" w:rsidR="00BA129D" w:rsidRPr="00BA129D" w:rsidRDefault="00BA129D" w:rsidP="00BA129D">
            <w:pPr>
              <w:rPr>
                <w:b/>
                <w:bCs/>
                <w:sz w:val="13"/>
                <w:szCs w:val="13"/>
              </w:rPr>
            </w:pPr>
            <w:r w:rsidRPr="00BA129D">
              <w:rPr>
                <w:b/>
                <w:bCs/>
                <w:sz w:val="13"/>
                <w:szCs w:val="13"/>
              </w:rPr>
              <w:t> </w:t>
            </w:r>
          </w:p>
        </w:tc>
        <w:tc>
          <w:tcPr>
            <w:tcW w:w="1785" w:type="dxa"/>
            <w:tcBorders>
              <w:top w:val="nil"/>
              <w:left w:val="nil"/>
              <w:bottom w:val="nil"/>
              <w:right w:val="nil"/>
            </w:tcBorders>
            <w:shd w:val="clear" w:color="000000" w:fill="FFFFFF"/>
            <w:noWrap/>
            <w:vAlign w:val="bottom"/>
            <w:hideMark/>
          </w:tcPr>
          <w:p w14:paraId="0BE4B527" w14:textId="77777777" w:rsidR="00BA129D" w:rsidRPr="00BA129D" w:rsidRDefault="00BA129D" w:rsidP="00BA129D">
            <w:pPr>
              <w:rPr>
                <w:b/>
                <w:bCs/>
                <w:sz w:val="13"/>
                <w:szCs w:val="13"/>
              </w:rPr>
            </w:pPr>
            <w:r w:rsidRPr="00BA129D">
              <w:rPr>
                <w:b/>
                <w:bCs/>
                <w:sz w:val="13"/>
                <w:szCs w:val="13"/>
              </w:rPr>
              <w:t> </w:t>
            </w:r>
          </w:p>
        </w:tc>
        <w:tc>
          <w:tcPr>
            <w:tcW w:w="1418" w:type="dxa"/>
            <w:tcBorders>
              <w:top w:val="nil"/>
              <w:left w:val="nil"/>
              <w:bottom w:val="nil"/>
              <w:right w:val="nil"/>
            </w:tcBorders>
            <w:shd w:val="clear" w:color="000000" w:fill="FFFFFF"/>
            <w:noWrap/>
            <w:vAlign w:val="bottom"/>
            <w:hideMark/>
          </w:tcPr>
          <w:p w14:paraId="600643E0" w14:textId="77777777" w:rsidR="00BA129D" w:rsidRPr="00BA129D" w:rsidRDefault="00BA129D" w:rsidP="00BA129D">
            <w:pPr>
              <w:rPr>
                <w:b/>
                <w:bCs/>
                <w:sz w:val="13"/>
                <w:szCs w:val="13"/>
              </w:rPr>
            </w:pPr>
            <w:r w:rsidRPr="00BA129D">
              <w:rPr>
                <w:b/>
                <w:bCs/>
                <w:sz w:val="13"/>
                <w:szCs w:val="13"/>
              </w:rPr>
              <w:t> </w:t>
            </w:r>
          </w:p>
        </w:tc>
        <w:tc>
          <w:tcPr>
            <w:tcW w:w="1259" w:type="dxa"/>
            <w:tcBorders>
              <w:top w:val="nil"/>
              <w:left w:val="nil"/>
              <w:bottom w:val="nil"/>
              <w:right w:val="nil"/>
            </w:tcBorders>
            <w:shd w:val="clear" w:color="000000" w:fill="FFFFFF"/>
            <w:noWrap/>
            <w:vAlign w:val="bottom"/>
            <w:hideMark/>
          </w:tcPr>
          <w:p w14:paraId="6B66D6BE" w14:textId="77777777" w:rsidR="00BA129D" w:rsidRPr="00BA129D" w:rsidRDefault="00BA129D" w:rsidP="00BA129D">
            <w:pPr>
              <w:rPr>
                <w:b/>
                <w:bCs/>
                <w:sz w:val="13"/>
                <w:szCs w:val="13"/>
              </w:rPr>
            </w:pPr>
            <w:r w:rsidRPr="00BA129D">
              <w:rPr>
                <w:b/>
                <w:bCs/>
                <w:sz w:val="13"/>
                <w:szCs w:val="13"/>
              </w:rPr>
              <w:t> </w:t>
            </w:r>
          </w:p>
        </w:tc>
      </w:tr>
      <w:tr w:rsidR="00BA129D" w:rsidRPr="00BA129D" w14:paraId="4479ABCB" w14:textId="77777777" w:rsidTr="00BA129D">
        <w:trPr>
          <w:gridAfter w:val="1"/>
          <w:wAfter w:w="223" w:type="dxa"/>
          <w:trHeight w:val="458"/>
          <w:jc w:val="center"/>
        </w:trPr>
        <w:tc>
          <w:tcPr>
            <w:tcW w:w="3987" w:type="dxa"/>
            <w:vMerge w:val="restart"/>
            <w:tcBorders>
              <w:top w:val="single" w:sz="8" w:space="0" w:color="auto"/>
              <w:left w:val="single" w:sz="8" w:space="0" w:color="auto"/>
              <w:bottom w:val="single" w:sz="8" w:space="0" w:color="000000"/>
              <w:right w:val="nil"/>
            </w:tcBorders>
            <w:shd w:val="clear" w:color="000000" w:fill="FFFFFF"/>
            <w:noWrap/>
            <w:vAlign w:val="center"/>
            <w:hideMark/>
          </w:tcPr>
          <w:p w14:paraId="084BFB1A" w14:textId="77777777" w:rsidR="00BA129D" w:rsidRPr="00BA129D" w:rsidRDefault="00BA129D" w:rsidP="00BA129D">
            <w:pPr>
              <w:jc w:val="center"/>
              <w:rPr>
                <w:b/>
                <w:bCs/>
                <w:sz w:val="13"/>
                <w:szCs w:val="13"/>
              </w:rPr>
            </w:pPr>
            <w:r w:rsidRPr="00BA129D">
              <w:rPr>
                <w:b/>
                <w:bCs/>
                <w:sz w:val="13"/>
                <w:szCs w:val="13"/>
              </w:rPr>
              <w:t>Показатели</w:t>
            </w:r>
          </w:p>
        </w:tc>
        <w:tc>
          <w:tcPr>
            <w:tcW w:w="1176"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65ECD63B" w14:textId="77777777" w:rsidR="00BA129D" w:rsidRPr="00BA129D" w:rsidRDefault="00BA129D" w:rsidP="00BA129D">
            <w:pPr>
              <w:jc w:val="center"/>
              <w:rPr>
                <w:b/>
                <w:bCs/>
                <w:sz w:val="13"/>
                <w:szCs w:val="13"/>
              </w:rPr>
            </w:pPr>
            <w:r w:rsidRPr="00BA129D">
              <w:rPr>
                <w:b/>
                <w:bCs/>
                <w:sz w:val="13"/>
                <w:szCs w:val="13"/>
              </w:rPr>
              <w:t>Ед. изм.</w:t>
            </w:r>
          </w:p>
        </w:tc>
        <w:tc>
          <w:tcPr>
            <w:tcW w:w="2029"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49E381B4" w14:textId="77777777" w:rsidR="00BA129D" w:rsidRPr="00BA129D" w:rsidRDefault="00BA129D" w:rsidP="00BA129D">
            <w:pPr>
              <w:jc w:val="center"/>
              <w:rPr>
                <w:b/>
                <w:bCs/>
                <w:sz w:val="13"/>
                <w:szCs w:val="13"/>
              </w:rPr>
            </w:pPr>
            <w:r w:rsidRPr="00BA129D">
              <w:rPr>
                <w:b/>
                <w:bCs/>
                <w:sz w:val="13"/>
                <w:szCs w:val="13"/>
              </w:rPr>
              <w:t>Утверждено на 2022 - 2023 год (для МКП "ЭнергоРесурс КМО")</w:t>
            </w:r>
          </w:p>
        </w:tc>
        <w:tc>
          <w:tcPr>
            <w:tcW w:w="187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37F3C24A" w14:textId="77777777" w:rsidR="00BA129D" w:rsidRPr="00BA129D" w:rsidRDefault="00BA129D" w:rsidP="00BA129D">
            <w:pPr>
              <w:jc w:val="center"/>
              <w:rPr>
                <w:b/>
                <w:bCs/>
                <w:sz w:val="13"/>
                <w:szCs w:val="13"/>
              </w:rPr>
            </w:pPr>
            <w:r w:rsidRPr="00BA129D">
              <w:rPr>
                <w:b/>
                <w:bCs/>
                <w:sz w:val="13"/>
                <w:szCs w:val="13"/>
              </w:rPr>
              <w:t>Факт по данным предприятия за 2022 год</w:t>
            </w:r>
          </w:p>
        </w:tc>
        <w:tc>
          <w:tcPr>
            <w:tcW w:w="1785" w:type="dxa"/>
            <w:vMerge w:val="restart"/>
            <w:tcBorders>
              <w:top w:val="single" w:sz="8" w:space="0" w:color="auto"/>
              <w:left w:val="single" w:sz="4" w:space="0" w:color="auto"/>
              <w:bottom w:val="single" w:sz="8" w:space="0" w:color="000000"/>
              <w:right w:val="nil"/>
            </w:tcBorders>
            <w:shd w:val="clear" w:color="000000" w:fill="FFFFFF"/>
            <w:vAlign w:val="center"/>
            <w:hideMark/>
          </w:tcPr>
          <w:p w14:paraId="1D7159F1" w14:textId="77777777" w:rsidR="00BA129D" w:rsidRPr="00BA129D" w:rsidRDefault="00BA129D" w:rsidP="00BA129D">
            <w:pPr>
              <w:jc w:val="center"/>
              <w:rPr>
                <w:b/>
                <w:bCs/>
                <w:sz w:val="13"/>
                <w:szCs w:val="13"/>
              </w:rPr>
            </w:pPr>
            <w:r w:rsidRPr="00BA129D">
              <w:rPr>
                <w:b/>
                <w:bCs/>
                <w:sz w:val="13"/>
                <w:szCs w:val="13"/>
              </w:rPr>
              <w:t>МКП ЭНЕРГОРЕСУРС факт 2022 года по оценке экспертов</w:t>
            </w:r>
          </w:p>
        </w:tc>
        <w:tc>
          <w:tcPr>
            <w:tcW w:w="1418"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209429DA" w14:textId="77777777" w:rsidR="00BA129D" w:rsidRPr="00BA129D" w:rsidRDefault="00BA129D" w:rsidP="00BA129D">
            <w:pPr>
              <w:jc w:val="center"/>
              <w:rPr>
                <w:b/>
                <w:bCs/>
                <w:sz w:val="13"/>
                <w:szCs w:val="13"/>
              </w:rPr>
            </w:pPr>
            <w:r w:rsidRPr="00BA129D">
              <w:rPr>
                <w:b/>
                <w:bCs/>
                <w:sz w:val="13"/>
                <w:szCs w:val="13"/>
              </w:rPr>
              <w:t>Отклонение от утвержденного, 5-3</w:t>
            </w:r>
          </w:p>
        </w:tc>
        <w:tc>
          <w:tcPr>
            <w:tcW w:w="1259"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6F16459E" w14:textId="77777777" w:rsidR="00BA129D" w:rsidRPr="00BA129D" w:rsidRDefault="00BA129D" w:rsidP="00BA129D">
            <w:pPr>
              <w:jc w:val="center"/>
              <w:rPr>
                <w:b/>
                <w:bCs/>
                <w:sz w:val="13"/>
                <w:szCs w:val="13"/>
              </w:rPr>
            </w:pPr>
            <w:r w:rsidRPr="00BA129D">
              <w:rPr>
                <w:b/>
                <w:bCs/>
                <w:sz w:val="13"/>
                <w:szCs w:val="13"/>
              </w:rPr>
              <w:t>Отклонение от факта предприятия на 2022, 5-4</w:t>
            </w:r>
          </w:p>
        </w:tc>
      </w:tr>
      <w:tr w:rsidR="00BA129D" w:rsidRPr="00BA129D" w14:paraId="2C585A8B" w14:textId="77777777" w:rsidTr="00BA129D">
        <w:trPr>
          <w:trHeight w:val="776"/>
          <w:jc w:val="center"/>
        </w:trPr>
        <w:tc>
          <w:tcPr>
            <w:tcW w:w="3987" w:type="dxa"/>
            <w:vMerge/>
            <w:tcBorders>
              <w:top w:val="single" w:sz="8" w:space="0" w:color="auto"/>
              <w:left w:val="single" w:sz="8" w:space="0" w:color="auto"/>
              <w:bottom w:val="single" w:sz="8" w:space="0" w:color="000000"/>
              <w:right w:val="nil"/>
            </w:tcBorders>
            <w:vAlign w:val="center"/>
            <w:hideMark/>
          </w:tcPr>
          <w:p w14:paraId="0AC06C15" w14:textId="77777777" w:rsidR="00BA129D" w:rsidRPr="00BA129D" w:rsidRDefault="00BA129D" w:rsidP="00BA129D">
            <w:pPr>
              <w:rPr>
                <w:b/>
                <w:bCs/>
                <w:sz w:val="13"/>
                <w:szCs w:val="13"/>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12FF133C" w14:textId="77777777" w:rsidR="00BA129D" w:rsidRPr="00BA129D" w:rsidRDefault="00BA129D" w:rsidP="00BA129D">
            <w:pPr>
              <w:rPr>
                <w:b/>
                <w:bCs/>
                <w:sz w:val="13"/>
                <w:szCs w:val="13"/>
              </w:rPr>
            </w:pPr>
          </w:p>
        </w:tc>
        <w:tc>
          <w:tcPr>
            <w:tcW w:w="2029" w:type="dxa"/>
            <w:vMerge/>
            <w:tcBorders>
              <w:top w:val="single" w:sz="8" w:space="0" w:color="auto"/>
              <w:left w:val="single" w:sz="4" w:space="0" w:color="auto"/>
              <w:bottom w:val="single" w:sz="8" w:space="0" w:color="000000"/>
              <w:right w:val="single" w:sz="4" w:space="0" w:color="auto"/>
            </w:tcBorders>
            <w:vAlign w:val="center"/>
            <w:hideMark/>
          </w:tcPr>
          <w:p w14:paraId="5E91A1B6" w14:textId="77777777" w:rsidR="00BA129D" w:rsidRPr="00BA129D" w:rsidRDefault="00BA129D" w:rsidP="00BA129D">
            <w:pPr>
              <w:rPr>
                <w:b/>
                <w:bCs/>
                <w:sz w:val="13"/>
                <w:szCs w:val="13"/>
              </w:rPr>
            </w:pPr>
          </w:p>
        </w:tc>
        <w:tc>
          <w:tcPr>
            <w:tcW w:w="1870" w:type="dxa"/>
            <w:vMerge/>
            <w:tcBorders>
              <w:top w:val="single" w:sz="8" w:space="0" w:color="auto"/>
              <w:left w:val="single" w:sz="4" w:space="0" w:color="auto"/>
              <w:bottom w:val="single" w:sz="8" w:space="0" w:color="000000"/>
              <w:right w:val="single" w:sz="4" w:space="0" w:color="auto"/>
            </w:tcBorders>
            <w:vAlign w:val="center"/>
            <w:hideMark/>
          </w:tcPr>
          <w:p w14:paraId="13F5B6CF" w14:textId="77777777" w:rsidR="00BA129D" w:rsidRPr="00BA129D" w:rsidRDefault="00BA129D" w:rsidP="00BA129D">
            <w:pPr>
              <w:rPr>
                <w:b/>
                <w:bCs/>
                <w:sz w:val="13"/>
                <w:szCs w:val="13"/>
              </w:rPr>
            </w:pPr>
          </w:p>
        </w:tc>
        <w:tc>
          <w:tcPr>
            <w:tcW w:w="1785" w:type="dxa"/>
            <w:vMerge/>
            <w:tcBorders>
              <w:top w:val="single" w:sz="8" w:space="0" w:color="auto"/>
              <w:left w:val="single" w:sz="4" w:space="0" w:color="auto"/>
              <w:bottom w:val="single" w:sz="8" w:space="0" w:color="000000"/>
              <w:right w:val="nil"/>
            </w:tcBorders>
            <w:vAlign w:val="center"/>
            <w:hideMark/>
          </w:tcPr>
          <w:p w14:paraId="5472E80F" w14:textId="77777777" w:rsidR="00BA129D" w:rsidRPr="00BA129D" w:rsidRDefault="00BA129D" w:rsidP="00BA129D">
            <w:pPr>
              <w:rPr>
                <w:b/>
                <w:bCs/>
                <w:sz w:val="13"/>
                <w:szCs w:val="13"/>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573D5E84" w14:textId="77777777" w:rsidR="00BA129D" w:rsidRPr="00BA129D" w:rsidRDefault="00BA129D" w:rsidP="00BA129D">
            <w:pPr>
              <w:rPr>
                <w:b/>
                <w:bCs/>
                <w:sz w:val="13"/>
                <w:szCs w:val="13"/>
              </w:rPr>
            </w:pPr>
          </w:p>
        </w:tc>
        <w:tc>
          <w:tcPr>
            <w:tcW w:w="1259" w:type="dxa"/>
            <w:vMerge/>
            <w:tcBorders>
              <w:top w:val="single" w:sz="8" w:space="0" w:color="auto"/>
              <w:left w:val="nil"/>
              <w:bottom w:val="single" w:sz="8" w:space="0" w:color="000000"/>
              <w:right w:val="single" w:sz="8" w:space="0" w:color="auto"/>
            </w:tcBorders>
            <w:vAlign w:val="center"/>
            <w:hideMark/>
          </w:tcPr>
          <w:p w14:paraId="685FCA56" w14:textId="77777777" w:rsidR="00BA129D" w:rsidRPr="00BA129D" w:rsidRDefault="00BA129D" w:rsidP="00BA129D">
            <w:pPr>
              <w:rPr>
                <w:b/>
                <w:bCs/>
                <w:sz w:val="13"/>
                <w:szCs w:val="13"/>
              </w:rPr>
            </w:pPr>
          </w:p>
        </w:tc>
        <w:tc>
          <w:tcPr>
            <w:tcW w:w="221" w:type="dxa"/>
            <w:tcBorders>
              <w:top w:val="nil"/>
              <w:left w:val="nil"/>
              <w:bottom w:val="nil"/>
              <w:right w:val="nil"/>
            </w:tcBorders>
            <w:shd w:val="clear" w:color="auto" w:fill="auto"/>
            <w:noWrap/>
            <w:vAlign w:val="bottom"/>
            <w:hideMark/>
          </w:tcPr>
          <w:p w14:paraId="3DE24405" w14:textId="77777777" w:rsidR="00BA129D" w:rsidRPr="00BA129D" w:rsidRDefault="00BA129D" w:rsidP="00BA129D">
            <w:pPr>
              <w:jc w:val="center"/>
              <w:rPr>
                <w:b/>
                <w:bCs/>
                <w:sz w:val="13"/>
                <w:szCs w:val="13"/>
              </w:rPr>
            </w:pPr>
          </w:p>
        </w:tc>
      </w:tr>
      <w:tr w:rsidR="00BA129D" w:rsidRPr="00BA129D" w14:paraId="573D617A" w14:textId="77777777" w:rsidTr="00BA129D">
        <w:trPr>
          <w:trHeight w:val="252"/>
          <w:jc w:val="center"/>
        </w:trPr>
        <w:tc>
          <w:tcPr>
            <w:tcW w:w="3987" w:type="dxa"/>
            <w:tcBorders>
              <w:top w:val="nil"/>
              <w:left w:val="single" w:sz="8" w:space="0" w:color="auto"/>
              <w:bottom w:val="single" w:sz="4" w:space="0" w:color="auto"/>
              <w:right w:val="single" w:sz="4" w:space="0" w:color="auto"/>
            </w:tcBorders>
            <w:shd w:val="clear" w:color="000000" w:fill="FFFFFF"/>
            <w:noWrap/>
            <w:vAlign w:val="center"/>
            <w:hideMark/>
          </w:tcPr>
          <w:p w14:paraId="54966175" w14:textId="77777777" w:rsidR="00BA129D" w:rsidRPr="00BA129D" w:rsidRDefault="00BA129D" w:rsidP="00BA129D">
            <w:pPr>
              <w:jc w:val="center"/>
              <w:rPr>
                <w:b/>
                <w:bCs/>
                <w:sz w:val="13"/>
                <w:szCs w:val="13"/>
              </w:rPr>
            </w:pPr>
            <w:r w:rsidRPr="00BA129D">
              <w:rPr>
                <w:b/>
                <w:bCs/>
                <w:sz w:val="13"/>
                <w:szCs w:val="13"/>
              </w:rPr>
              <w:t>1</w:t>
            </w:r>
          </w:p>
        </w:tc>
        <w:tc>
          <w:tcPr>
            <w:tcW w:w="1176" w:type="dxa"/>
            <w:tcBorders>
              <w:top w:val="nil"/>
              <w:left w:val="nil"/>
              <w:bottom w:val="single" w:sz="4" w:space="0" w:color="auto"/>
              <w:right w:val="single" w:sz="4" w:space="0" w:color="auto"/>
            </w:tcBorders>
            <w:shd w:val="clear" w:color="000000" w:fill="FFFFFF"/>
            <w:noWrap/>
            <w:vAlign w:val="center"/>
            <w:hideMark/>
          </w:tcPr>
          <w:p w14:paraId="2825B2FA" w14:textId="77777777" w:rsidR="00BA129D" w:rsidRPr="00BA129D" w:rsidRDefault="00BA129D" w:rsidP="00BA129D">
            <w:pPr>
              <w:jc w:val="center"/>
              <w:rPr>
                <w:b/>
                <w:bCs/>
                <w:sz w:val="13"/>
                <w:szCs w:val="13"/>
              </w:rPr>
            </w:pPr>
            <w:r w:rsidRPr="00BA129D">
              <w:rPr>
                <w:b/>
                <w:bCs/>
                <w:sz w:val="13"/>
                <w:szCs w:val="13"/>
              </w:rPr>
              <w:t>2</w:t>
            </w:r>
          </w:p>
        </w:tc>
        <w:tc>
          <w:tcPr>
            <w:tcW w:w="2029" w:type="dxa"/>
            <w:tcBorders>
              <w:top w:val="nil"/>
              <w:left w:val="nil"/>
              <w:bottom w:val="single" w:sz="4" w:space="0" w:color="auto"/>
              <w:right w:val="single" w:sz="4" w:space="0" w:color="auto"/>
            </w:tcBorders>
            <w:shd w:val="clear" w:color="000000" w:fill="FFFFFF"/>
            <w:vAlign w:val="center"/>
            <w:hideMark/>
          </w:tcPr>
          <w:p w14:paraId="494FE2C2" w14:textId="77777777" w:rsidR="00BA129D" w:rsidRPr="00BA129D" w:rsidRDefault="00BA129D" w:rsidP="00BA129D">
            <w:pPr>
              <w:jc w:val="center"/>
              <w:rPr>
                <w:b/>
                <w:bCs/>
                <w:sz w:val="13"/>
                <w:szCs w:val="13"/>
              </w:rPr>
            </w:pPr>
            <w:r w:rsidRPr="00BA129D">
              <w:rPr>
                <w:b/>
                <w:bCs/>
                <w:sz w:val="13"/>
                <w:szCs w:val="13"/>
              </w:rPr>
              <w:t>3</w:t>
            </w:r>
          </w:p>
        </w:tc>
        <w:tc>
          <w:tcPr>
            <w:tcW w:w="1870" w:type="dxa"/>
            <w:tcBorders>
              <w:top w:val="nil"/>
              <w:left w:val="nil"/>
              <w:bottom w:val="single" w:sz="4" w:space="0" w:color="auto"/>
              <w:right w:val="single" w:sz="4" w:space="0" w:color="auto"/>
            </w:tcBorders>
            <w:shd w:val="clear" w:color="000000" w:fill="FFFFFF"/>
            <w:vAlign w:val="center"/>
            <w:hideMark/>
          </w:tcPr>
          <w:p w14:paraId="18BB0053" w14:textId="77777777" w:rsidR="00BA129D" w:rsidRPr="00BA129D" w:rsidRDefault="00BA129D" w:rsidP="00BA129D">
            <w:pPr>
              <w:jc w:val="center"/>
              <w:rPr>
                <w:b/>
                <w:bCs/>
                <w:sz w:val="13"/>
                <w:szCs w:val="13"/>
              </w:rPr>
            </w:pPr>
            <w:r w:rsidRPr="00BA129D">
              <w:rPr>
                <w:b/>
                <w:bCs/>
                <w:sz w:val="13"/>
                <w:szCs w:val="13"/>
              </w:rPr>
              <w:t>4</w:t>
            </w:r>
          </w:p>
        </w:tc>
        <w:tc>
          <w:tcPr>
            <w:tcW w:w="1785" w:type="dxa"/>
            <w:tcBorders>
              <w:top w:val="nil"/>
              <w:left w:val="nil"/>
              <w:bottom w:val="single" w:sz="4" w:space="0" w:color="auto"/>
              <w:right w:val="single" w:sz="4" w:space="0" w:color="auto"/>
            </w:tcBorders>
            <w:shd w:val="clear" w:color="000000" w:fill="FFFFFF"/>
            <w:vAlign w:val="center"/>
            <w:hideMark/>
          </w:tcPr>
          <w:p w14:paraId="59082D71" w14:textId="77777777" w:rsidR="00BA129D" w:rsidRPr="00BA129D" w:rsidRDefault="00BA129D" w:rsidP="00BA129D">
            <w:pPr>
              <w:jc w:val="center"/>
              <w:rPr>
                <w:b/>
                <w:bCs/>
                <w:sz w:val="13"/>
                <w:szCs w:val="13"/>
              </w:rPr>
            </w:pPr>
            <w:r w:rsidRPr="00BA129D">
              <w:rPr>
                <w:b/>
                <w:bCs/>
                <w:sz w:val="13"/>
                <w:szCs w:val="13"/>
              </w:rPr>
              <w:t>5</w:t>
            </w:r>
          </w:p>
        </w:tc>
        <w:tc>
          <w:tcPr>
            <w:tcW w:w="1418" w:type="dxa"/>
            <w:tcBorders>
              <w:top w:val="nil"/>
              <w:left w:val="nil"/>
              <w:bottom w:val="single" w:sz="4" w:space="0" w:color="auto"/>
              <w:right w:val="single" w:sz="4" w:space="0" w:color="auto"/>
            </w:tcBorders>
            <w:shd w:val="clear" w:color="000000" w:fill="FFFFFF"/>
            <w:vAlign w:val="center"/>
            <w:hideMark/>
          </w:tcPr>
          <w:p w14:paraId="29C43838" w14:textId="77777777" w:rsidR="00BA129D" w:rsidRPr="00BA129D" w:rsidRDefault="00BA129D" w:rsidP="00BA129D">
            <w:pPr>
              <w:jc w:val="center"/>
              <w:rPr>
                <w:b/>
                <w:bCs/>
                <w:sz w:val="13"/>
                <w:szCs w:val="13"/>
              </w:rPr>
            </w:pPr>
            <w:r w:rsidRPr="00BA129D">
              <w:rPr>
                <w:b/>
                <w:bCs/>
                <w:sz w:val="13"/>
                <w:szCs w:val="13"/>
              </w:rPr>
              <w:t>6</w:t>
            </w:r>
          </w:p>
        </w:tc>
        <w:tc>
          <w:tcPr>
            <w:tcW w:w="1259" w:type="dxa"/>
            <w:tcBorders>
              <w:top w:val="nil"/>
              <w:left w:val="nil"/>
              <w:bottom w:val="single" w:sz="4" w:space="0" w:color="auto"/>
              <w:right w:val="single" w:sz="8" w:space="0" w:color="auto"/>
            </w:tcBorders>
            <w:shd w:val="clear" w:color="000000" w:fill="FFFFFF"/>
            <w:vAlign w:val="center"/>
            <w:hideMark/>
          </w:tcPr>
          <w:p w14:paraId="67AD92F5" w14:textId="77777777" w:rsidR="00BA129D" w:rsidRPr="00BA129D" w:rsidRDefault="00BA129D" w:rsidP="00BA129D">
            <w:pPr>
              <w:jc w:val="center"/>
              <w:rPr>
                <w:b/>
                <w:bCs/>
                <w:sz w:val="13"/>
                <w:szCs w:val="13"/>
              </w:rPr>
            </w:pPr>
            <w:r w:rsidRPr="00BA129D">
              <w:rPr>
                <w:b/>
                <w:bCs/>
                <w:sz w:val="13"/>
                <w:szCs w:val="13"/>
              </w:rPr>
              <w:t>7</w:t>
            </w:r>
          </w:p>
        </w:tc>
        <w:tc>
          <w:tcPr>
            <w:tcW w:w="221" w:type="dxa"/>
            <w:vAlign w:val="center"/>
            <w:hideMark/>
          </w:tcPr>
          <w:p w14:paraId="08EBC050" w14:textId="77777777" w:rsidR="00BA129D" w:rsidRPr="00BA129D" w:rsidRDefault="00BA129D" w:rsidP="00BA129D">
            <w:pPr>
              <w:rPr>
                <w:sz w:val="13"/>
                <w:szCs w:val="13"/>
              </w:rPr>
            </w:pPr>
          </w:p>
        </w:tc>
      </w:tr>
      <w:tr w:rsidR="00BA129D" w:rsidRPr="00BA129D" w14:paraId="2D1F458A" w14:textId="77777777" w:rsidTr="00BA129D">
        <w:trPr>
          <w:trHeight w:val="242"/>
          <w:jc w:val="center"/>
        </w:trPr>
        <w:tc>
          <w:tcPr>
            <w:tcW w:w="13526" w:type="dxa"/>
            <w:gridSpan w:val="7"/>
            <w:tcBorders>
              <w:top w:val="nil"/>
              <w:left w:val="single" w:sz="8" w:space="0" w:color="auto"/>
              <w:bottom w:val="single" w:sz="8" w:space="0" w:color="auto"/>
              <w:right w:val="nil"/>
            </w:tcBorders>
            <w:shd w:val="clear" w:color="auto" w:fill="auto"/>
            <w:vAlign w:val="center"/>
            <w:hideMark/>
          </w:tcPr>
          <w:p w14:paraId="68D169CC" w14:textId="77777777" w:rsidR="00BA129D" w:rsidRPr="00BA129D" w:rsidRDefault="00BA129D" w:rsidP="00BA129D">
            <w:pPr>
              <w:jc w:val="center"/>
              <w:rPr>
                <w:b/>
                <w:bCs/>
                <w:sz w:val="13"/>
                <w:szCs w:val="13"/>
              </w:rPr>
            </w:pPr>
            <w:r w:rsidRPr="00BA129D">
              <w:rPr>
                <w:b/>
                <w:bCs/>
                <w:sz w:val="13"/>
                <w:szCs w:val="13"/>
              </w:rPr>
              <w:t>Производство и отпуск тепловой энергии</w:t>
            </w:r>
          </w:p>
        </w:tc>
        <w:tc>
          <w:tcPr>
            <w:tcW w:w="221" w:type="dxa"/>
            <w:vAlign w:val="center"/>
            <w:hideMark/>
          </w:tcPr>
          <w:p w14:paraId="44D4A734" w14:textId="77777777" w:rsidR="00BA129D" w:rsidRPr="00BA129D" w:rsidRDefault="00BA129D" w:rsidP="00BA129D">
            <w:pPr>
              <w:rPr>
                <w:sz w:val="13"/>
                <w:szCs w:val="13"/>
              </w:rPr>
            </w:pPr>
          </w:p>
        </w:tc>
      </w:tr>
      <w:tr w:rsidR="00BA129D" w:rsidRPr="00BA129D" w14:paraId="1D43AA55" w14:textId="77777777" w:rsidTr="00BA129D">
        <w:trPr>
          <w:trHeight w:val="315"/>
          <w:jc w:val="center"/>
        </w:trPr>
        <w:tc>
          <w:tcPr>
            <w:tcW w:w="3987"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23BB9C32" w14:textId="77777777" w:rsidR="00BA129D" w:rsidRPr="00BA129D" w:rsidRDefault="00BA129D" w:rsidP="00BA129D">
            <w:pPr>
              <w:rPr>
                <w:sz w:val="13"/>
                <w:szCs w:val="13"/>
              </w:rPr>
            </w:pPr>
            <w:r w:rsidRPr="00BA129D">
              <w:rPr>
                <w:sz w:val="13"/>
                <w:szCs w:val="13"/>
              </w:rPr>
              <w:t>Количество котельных</w:t>
            </w:r>
          </w:p>
        </w:tc>
        <w:tc>
          <w:tcPr>
            <w:tcW w:w="1176" w:type="dxa"/>
            <w:tcBorders>
              <w:top w:val="single" w:sz="8" w:space="0" w:color="auto"/>
              <w:left w:val="nil"/>
              <w:bottom w:val="single" w:sz="8" w:space="0" w:color="auto"/>
              <w:right w:val="single" w:sz="4" w:space="0" w:color="auto"/>
            </w:tcBorders>
            <w:shd w:val="clear" w:color="000000" w:fill="FFFFFF"/>
            <w:noWrap/>
            <w:vAlign w:val="center"/>
            <w:hideMark/>
          </w:tcPr>
          <w:p w14:paraId="6F63F491" w14:textId="77777777" w:rsidR="00BA129D" w:rsidRPr="00BA129D" w:rsidRDefault="00BA129D" w:rsidP="00BA129D">
            <w:pPr>
              <w:jc w:val="center"/>
              <w:rPr>
                <w:sz w:val="13"/>
                <w:szCs w:val="13"/>
              </w:rPr>
            </w:pPr>
            <w:r w:rsidRPr="00BA129D">
              <w:rPr>
                <w:sz w:val="13"/>
                <w:szCs w:val="13"/>
              </w:rPr>
              <w:t>шт.</w:t>
            </w:r>
          </w:p>
        </w:tc>
        <w:tc>
          <w:tcPr>
            <w:tcW w:w="20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AA46AD" w14:textId="77777777" w:rsidR="00BA129D" w:rsidRPr="00BA129D" w:rsidRDefault="00BA129D" w:rsidP="00BA129D">
            <w:pPr>
              <w:jc w:val="center"/>
              <w:rPr>
                <w:sz w:val="13"/>
                <w:szCs w:val="13"/>
              </w:rPr>
            </w:pPr>
            <w:r w:rsidRPr="00BA129D">
              <w:rPr>
                <w:sz w:val="13"/>
                <w:szCs w:val="13"/>
              </w:rPr>
              <w:t>31</w:t>
            </w:r>
          </w:p>
        </w:tc>
        <w:tc>
          <w:tcPr>
            <w:tcW w:w="1870" w:type="dxa"/>
            <w:tcBorders>
              <w:top w:val="single" w:sz="4" w:space="0" w:color="auto"/>
              <w:left w:val="nil"/>
              <w:bottom w:val="single" w:sz="4" w:space="0" w:color="auto"/>
              <w:right w:val="single" w:sz="4" w:space="0" w:color="auto"/>
            </w:tcBorders>
            <w:shd w:val="clear" w:color="000000" w:fill="FFFFFF"/>
            <w:noWrap/>
            <w:vAlign w:val="center"/>
            <w:hideMark/>
          </w:tcPr>
          <w:p w14:paraId="6766392E" w14:textId="77777777" w:rsidR="00BA129D" w:rsidRPr="00BA129D" w:rsidRDefault="00BA129D" w:rsidP="00BA129D">
            <w:pPr>
              <w:jc w:val="center"/>
              <w:rPr>
                <w:sz w:val="13"/>
                <w:szCs w:val="13"/>
              </w:rPr>
            </w:pPr>
            <w:r w:rsidRPr="00BA129D">
              <w:rPr>
                <w:sz w:val="13"/>
                <w:szCs w:val="13"/>
              </w:rPr>
              <w:t>31</w:t>
            </w:r>
          </w:p>
        </w:tc>
        <w:tc>
          <w:tcPr>
            <w:tcW w:w="1785" w:type="dxa"/>
            <w:tcBorders>
              <w:top w:val="single" w:sz="4" w:space="0" w:color="auto"/>
              <w:left w:val="nil"/>
              <w:bottom w:val="single" w:sz="4" w:space="0" w:color="auto"/>
              <w:right w:val="single" w:sz="4" w:space="0" w:color="auto"/>
            </w:tcBorders>
            <w:shd w:val="clear" w:color="000000" w:fill="FFFFFF"/>
            <w:noWrap/>
            <w:vAlign w:val="center"/>
            <w:hideMark/>
          </w:tcPr>
          <w:p w14:paraId="57AC8DD9" w14:textId="77777777" w:rsidR="00BA129D" w:rsidRPr="00BA129D" w:rsidRDefault="00BA129D" w:rsidP="00BA129D">
            <w:pPr>
              <w:jc w:val="center"/>
              <w:rPr>
                <w:sz w:val="13"/>
                <w:szCs w:val="13"/>
              </w:rPr>
            </w:pPr>
            <w:r w:rsidRPr="00BA129D">
              <w:rPr>
                <w:sz w:val="13"/>
                <w:szCs w:val="13"/>
              </w:rPr>
              <w:t>31</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11CAAC81" w14:textId="77777777" w:rsidR="00BA129D" w:rsidRPr="00BA129D" w:rsidRDefault="00BA129D" w:rsidP="00BA129D">
            <w:pPr>
              <w:jc w:val="center"/>
              <w:rPr>
                <w:sz w:val="13"/>
                <w:szCs w:val="13"/>
              </w:rPr>
            </w:pPr>
            <w:r w:rsidRPr="00BA129D">
              <w:rPr>
                <w:sz w:val="13"/>
                <w:szCs w:val="13"/>
              </w:rPr>
              <w:t>31</w:t>
            </w:r>
          </w:p>
        </w:tc>
        <w:tc>
          <w:tcPr>
            <w:tcW w:w="1259" w:type="dxa"/>
            <w:tcBorders>
              <w:top w:val="single" w:sz="4" w:space="0" w:color="auto"/>
              <w:left w:val="nil"/>
              <w:bottom w:val="single" w:sz="4" w:space="0" w:color="auto"/>
              <w:right w:val="single" w:sz="8" w:space="0" w:color="auto"/>
            </w:tcBorders>
            <w:shd w:val="clear" w:color="000000" w:fill="FFFFFF"/>
            <w:noWrap/>
            <w:vAlign w:val="center"/>
            <w:hideMark/>
          </w:tcPr>
          <w:p w14:paraId="27488F35" w14:textId="77777777" w:rsidR="00BA129D" w:rsidRPr="00BA129D" w:rsidRDefault="00BA129D" w:rsidP="00BA129D">
            <w:pPr>
              <w:jc w:val="center"/>
              <w:rPr>
                <w:sz w:val="13"/>
                <w:szCs w:val="13"/>
              </w:rPr>
            </w:pPr>
            <w:r w:rsidRPr="00BA129D">
              <w:rPr>
                <w:sz w:val="13"/>
                <w:szCs w:val="13"/>
              </w:rPr>
              <w:t>31</w:t>
            </w:r>
          </w:p>
        </w:tc>
        <w:tc>
          <w:tcPr>
            <w:tcW w:w="221" w:type="dxa"/>
            <w:vAlign w:val="center"/>
            <w:hideMark/>
          </w:tcPr>
          <w:p w14:paraId="25AA9C87" w14:textId="77777777" w:rsidR="00BA129D" w:rsidRPr="00BA129D" w:rsidRDefault="00BA129D" w:rsidP="00BA129D">
            <w:pPr>
              <w:rPr>
                <w:sz w:val="13"/>
                <w:szCs w:val="13"/>
              </w:rPr>
            </w:pPr>
          </w:p>
        </w:tc>
      </w:tr>
      <w:tr w:rsidR="00BA129D" w:rsidRPr="00BA129D" w14:paraId="16E68AD7" w14:textId="77777777" w:rsidTr="00BA129D">
        <w:trPr>
          <w:trHeight w:val="242"/>
          <w:jc w:val="center"/>
        </w:trPr>
        <w:tc>
          <w:tcPr>
            <w:tcW w:w="3987"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47EA36B3" w14:textId="77777777" w:rsidR="00BA129D" w:rsidRPr="00BA129D" w:rsidRDefault="00BA129D" w:rsidP="00BA129D">
            <w:pPr>
              <w:rPr>
                <w:sz w:val="13"/>
                <w:szCs w:val="13"/>
              </w:rPr>
            </w:pPr>
            <w:r w:rsidRPr="00BA129D">
              <w:rPr>
                <w:sz w:val="13"/>
                <w:szCs w:val="13"/>
              </w:rPr>
              <w:t>Нормативная выработка</w:t>
            </w:r>
          </w:p>
        </w:tc>
        <w:tc>
          <w:tcPr>
            <w:tcW w:w="1176" w:type="dxa"/>
            <w:tcBorders>
              <w:top w:val="single" w:sz="8" w:space="0" w:color="auto"/>
              <w:left w:val="nil"/>
              <w:bottom w:val="single" w:sz="4" w:space="0" w:color="auto"/>
              <w:right w:val="single" w:sz="4" w:space="0" w:color="auto"/>
            </w:tcBorders>
            <w:shd w:val="clear" w:color="000000" w:fill="FFFFFF"/>
            <w:hideMark/>
          </w:tcPr>
          <w:p w14:paraId="7F41573A" w14:textId="77777777" w:rsidR="00BA129D" w:rsidRPr="00BA129D" w:rsidRDefault="00BA129D" w:rsidP="00BA129D">
            <w:pPr>
              <w:jc w:val="center"/>
              <w:rPr>
                <w:sz w:val="13"/>
                <w:szCs w:val="13"/>
              </w:rPr>
            </w:pPr>
            <w:r w:rsidRPr="00BA129D">
              <w:rPr>
                <w:sz w:val="13"/>
                <w:szCs w:val="13"/>
              </w:rPr>
              <w:t>Гкал</w:t>
            </w:r>
          </w:p>
        </w:tc>
        <w:tc>
          <w:tcPr>
            <w:tcW w:w="2029"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08BC42FC" w14:textId="77777777" w:rsidR="00BA129D" w:rsidRPr="00BA129D" w:rsidRDefault="00BA129D" w:rsidP="00BA129D">
            <w:pPr>
              <w:jc w:val="right"/>
              <w:rPr>
                <w:sz w:val="13"/>
                <w:szCs w:val="13"/>
              </w:rPr>
            </w:pPr>
            <w:r w:rsidRPr="00BA129D">
              <w:rPr>
                <w:sz w:val="13"/>
                <w:szCs w:val="13"/>
              </w:rPr>
              <w:t>111 251,97</w:t>
            </w:r>
          </w:p>
        </w:tc>
        <w:tc>
          <w:tcPr>
            <w:tcW w:w="1870" w:type="dxa"/>
            <w:tcBorders>
              <w:top w:val="single" w:sz="8" w:space="0" w:color="auto"/>
              <w:left w:val="nil"/>
              <w:bottom w:val="single" w:sz="4" w:space="0" w:color="auto"/>
              <w:right w:val="single" w:sz="4" w:space="0" w:color="auto"/>
            </w:tcBorders>
            <w:shd w:val="clear" w:color="000000" w:fill="FFFFFF"/>
            <w:noWrap/>
            <w:vAlign w:val="center"/>
            <w:hideMark/>
          </w:tcPr>
          <w:p w14:paraId="39627B37" w14:textId="77777777" w:rsidR="00BA129D" w:rsidRPr="00BA129D" w:rsidRDefault="00BA129D" w:rsidP="00BA129D">
            <w:pPr>
              <w:jc w:val="right"/>
              <w:rPr>
                <w:sz w:val="13"/>
                <w:szCs w:val="13"/>
              </w:rPr>
            </w:pPr>
            <w:r w:rsidRPr="00BA129D">
              <w:rPr>
                <w:sz w:val="13"/>
                <w:szCs w:val="13"/>
              </w:rPr>
              <w:t>38 811,38</w:t>
            </w:r>
          </w:p>
        </w:tc>
        <w:tc>
          <w:tcPr>
            <w:tcW w:w="1785" w:type="dxa"/>
            <w:tcBorders>
              <w:top w:val="single" w:sz="8" w:space="0" w:color="auto"/>
              <w:left w:val="nil"/>
              <w:bottom w:val="single" w:sz="4" w:space="0" w:color="auto"/>
              <w:right w:val="single" w:sz="4" w:space="0" w:color="auto"/>
            </w:tcBorders>
            <w:shd w:val="clear" w:color="000000" w:fill="FFFFFF"/>
            <w:noWrap/>
            <w:vAlign w:val="center"/>
            <w:hideMark/>
          </w:tcPr>
          <w:p w14:paraId="121DB344" w14:textId="77777777" w:rsidR="00BA129D" w:rsidRPr="00BA129D" w:rsidRDefault="00BA129D" w:rsidP="00BA129D">
            <w:pPr>
              <w:jc w:val="right"/>
              <w:rPr>
                <w:sz w:val="13"/>
                <w:szCs w:val="13"/>
              </w:rPr>
            </w:pPr>
            <w:r w:rsidRPr="00BA129D">
              <w:rPr>
                <w:sz w:val="13"/>
                <w:szCs w:val="13"/>
              </w:rPr>
              <w:t>37 456,37</w:t>
            </w:r>
          </w:p>
        </w:tc>
        <w:tc>
          <w:tcPr>
            <w:tcW w:w="1418" w:type="dxa"/>
            <w:tcBorders>
              <w:top w:val="single" w:sz="8" w:space="0" w:color="auto"/>
              <w:left w:val="nil"/>
              <w:bottom w:val="single" w:sz="4" w:space="0" w:color="auto"/>
              <w:right w:val="single" w:sz="4" w:space="0" w:color="auto"/>
            </w:tcBorders>
            <w:shd w:val="clear" w:color="000000" w:fill="FFFFFF"/>
            <w:noWrap/>
            <w:vAlign w:val="center"/>
            <w:hideMark/>
          </w:tcPr>
          <w:p w14:paraId="1872F9B8" w14:textId="77777777" w:rsidR="00BA129D" w:rsidRPr="00BA129D" w:rsidRDefault="00BA129D" w:rsidP="00BA129D">
            <w:pPr>
              <w:jc w:val="right"/>
              <w:rPr>
                <w:sz w:val="13"/>
                <w:szCs w:val="13"/>
              </w:rPr>
            </w:pPr>
            <w:r w:rsidRPr="00BA129D">
              <w:rPr>
                <w:sz w:val="13"/>
                <w:szCs w:val="13"/>
              </w:rPr>
              <w:t>-73 795,60</w:t>
            </w:r>
          </w:p>
        </w:tc>
        <w:tc>
          <w:tcPr>
            <w:tcW w:w="1259" w:type="dxa"/>
            <w:tcBorders>
              <w:top w:val="single" w:sz="8" w:space="0" w:color="auto"/>
              <w:left w:val="nil"/>
              <w:bottom w:val="single" w:sz="4" w:space="0" w:color="auto"/>
              <w:right w:val="single" w:sz="8" w:space="0" w:color="auto"/>
            </w:tcBorders>
            <w:shd w:val="clear" w:color="000000" w:fill="FFFFFF"/>
            <w:noWrap/>
            <w:vAlign w:val="center"/>
            <w:hideMark/>
          </w:tcPr>
          <w:p w14:paraId="0DE2BC4C" w14:textId="77777777" w:rsidR="00BA129D" w:rsidRPr="00BA129D" w:rsidRDefault="00BA129D" w:rsidP="00BA129D">
            <w:pPr>
              <w:jc w:val="right"/>
              <w:rPr>
                <w:sz w:val="13"/>
                <w:szCs w:val="13"/>
              </w:rPr>
            </w:pPr>
            <w:r w:rsidRPr="00BA129D">
              <w:rPr>
                <w:sz w:val="13"/>
                <w:szCs w:val="13"/>
              </w:rPr>
              <w:t>-1 355,01</w:t>
            </w:r>
          </w:p>
        </w:tc>
        <w:tc>
          <w:tcPr>
            <w:tcW w:w="221" w:type="dxa"/>
            <w:vAlign w:val="center"/>
            <w:hideMark/>
          </w:tcPr>
          <w:p w14:paraId="4E5E68C7" w14:textId="77777777" w:rsidR="00BA129D" w:rsidRPr="00BA129D" w:rsidRDefault="00BA129D" w:rsidP="00BA129D">
            <w:pPr>
              <w:rPr>
                <w:sz w:val="13"/>
                <w:szCs w:val="13"/>
              </w:rPr>
            </w:pPr>
          </w:p>
        </w:tc>
      </w:tr>
      <w:tr w:rsidR="00BA129D" w:rsidRPr="00BA129D" w14:paraId="4BB63D54"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256906D7" w14:textId="77777777" w:rsidR="00BA129D" w:rsidRPr="00BA129D" w:rsidRDefault="00BA129D" w:rsidP="00BA129D">
            <w:pPr>
              <w:rPr>
                <w:sz w:val="13"/>
                <w:szCs w:val="13"/>
              </w:rPr>
            </w:pPr>
            <w:r w:rsidRPr="00BA129D">
              <w:rPr>
                <w:sz w:val="13"/>
                <w:szCs w:val="13"/>
              </w:rPr>
              <w:t>Покупная теплоэнергия</w:t>
            </w:r>
          </w:p>
        </w:tc>
        <w:tc>
          <w:tcPr>
            <w:tcW w:w="1176" w:type="dxa"/>
            <w:tcBorders>
              <w:top w:val="nil"/>
              <w:left w:val="nil"/>
              <w:bottom w:val="single" w:sz="4" w:space="0" w:color="auto"/>
              <w:right w:val="single" w:sz="4" w:space="0" w:color="auto"/>
            </w:tcBorders>
            <w:shd w:val="clear" w:color="000000" w:fill="FFFFFF"/>
            <w:hideMark/>
          </w:tcPr>
          <w:p w14:paraId="49382A71" w14:textId="77777777" w:rsidR="00BA129D" w:rsidRPr="00BA129D" w:rsidRDefault="00BA129D" w:rsidP="00BA129D">
            <w:pPr>
              <w:jc w:val="center"/>
              <w:rPr>
                <w:sz w:val="13"/>
                <w:szCs w:val="13"/>
              </w:rPr>
            </w:pPr>
            <w:r w:rsidRPr="00BA129D">
              <w:rPr>
                <w:sz w:val="13"/>
                <w:szCs w:val="13"/>
              </w:rPr>
              <w:t>Гкал</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0AC0FDB5" w14:textId="77777777" w:rsidR="00BA129D" w:rsidRPr="00BA129D" w:rsidRDefault="00BA129D" w:rsidP="00BA129D">
            <w:pPr>
              <w:jc w:val="right"/>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28D1B543" w14:textId="77777777" w:rsidR="00BA129D" w:rsidRPr="00BA129D" w:rsidRDefault="00BA129D" w:rsidP="00BA129D">
            <w:pPr>
              <w:jc w:val="right"/>
              <w:rPr>
                <w:sz w:val="13"/>
                <w:szCs w:val="13"/>
              </w:rPr>
            </w:pPr>
            <w:r w:rsidRPr="00BA129D">
              <w:rPr>
                <w:sz w:val="13"/>
                <w:szCs w:val="13"/>
              </w:rPr>
              <w:t> </w:t>
            </w:r>
          </w:p>
        </w:tc>
        <w:tc>
          <w:tcPr>
            <w:tcW w:w="1785" w:type="dxa"/>
            <w:tcBorders>
              <w:top w:val="nil"/>
              <w:left w:val="nil"/>
              <w:bottom w:val="single" w:sz="4" w:space="0" w:color="auto"/>
              <w:right w:val="nil"/>
            </w:tcBorders>
            <w:shd w:val="clear" w:color="000000" w:fill="FFFFFF"/>
            <w:noWrap/>
            <w:vAlign w:val="center"/>
            <w:hideMark/>
          </w:tcPr>
          <w:p w14:paraId="1023A123" w14:textId="77777777" w:rsidR="00BA129D" w:rsidRPr="00BA129D" w:rsidRDefault="00BA129D" w:rsidP="00BA129D">
            <w:pPr>
              <w:jc w:val="right"/>
              <w:rPr>
                <w:sz w:val="13"/>
                <w:szCs w:val="13"/>
              </w:rPr>
            </w:pPr>
            <w:r w:rsidRPr="00BA129D">
              <w:rPr>
                <w:sz w:val="13"/>
                <w:szCs w:val="13"/>
              </w:rPr>
              <w:t> </w:t>
            </w:r>
          </w:p>
        </w:tc>
        <w:tc>
          <w:tcPr>
            <w:tcW w:w="1418" w:type="dxa"/>
            <w:tcBorders>
              <w:top w:val="nil"/>
              <w:left w:val="single" w:sz="4" w:space="0" w:color="auto"/>
              <w:bottom w:val="single" w:sz="4" w:space="0" w:color="auto"/>
              <w:right w:val="nil"/>
            </w:tcBorders>
            <w:shd w:val="clear" w:color="000000" w:fill="FFFFFF"/>
            <w:noWrap/>
            <w:vAlign w:val="center"/>
            <w:hideMark/>
          </w:tcPr>
          <w:p w14:paraId="41E96E5E" w14:textId="77777777" w:rsidR="00BA129D" w:rsidRPr="00BA129D" w:rsidRDefault="00BA129D" w:rsidP="00BA129D">
            <w:pPr>
              <w:jc w:val="right"/>
              <w:rPr>
                <w:sz w:val="13"/>
                <w:szCs w:val="13"/>
              </w:rPr>
            </w:pPr>
            <w:r w:rsidRPr="00BA129D">
              <w:rPr>
                <w:sz w:val="13"/>
                <w:szCs w:val="13"/>
              </w:rPr>
              <w:t> </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333BDDE5" w14:textId="77777777" w:rsidR="00BA129D" w:rsidRPr="00BA129D" w:rsidRDefault="00BA129D" w:rsidP="00BA129D">
            <w:pPr>
              <w:jc w:val="right"/>
              <w:rPr>
                <w:sz w:val="13"/>
                <w:szCs w:val="13"/>
              </w:rPr>
            </w:pPr>
            <w:r w:rsidRPr="00BA129D">
              <w:rPr>
                <w:sz w:val="13"/>
                <w:szCs w:val="13"/>
              </w:rPr>
              <w:t> </w:t>
            </w:r>
          </w:p>
        </w:tc>
        <w:tc>
          <w:tcPr>
            <w:tcW w:w="221" w:type="dxa"/>
            <w:vAlign w:val="center"/>
            <w:hideMark/>
          </w:tcPr>
          <w:p w14:paraId="1ABC7A8D" w14:textId="77777777" w:rsidR="00BA129D" w:rsidRPr="00BA129D" w:rsidRDefault="00BA129D" w:rsidP="00BA129D">
            <w:pPr>
              <w:rPr>
                <w:sz w:val="13"/>
                <w:szCs w:val="13"/>
              </w:rPr>
            </w:pPr>
          </w:p>
        </w:tc>
      </w:tr>
      <w:tr w:rsidR="00BA129D" w:rsidRPr="00BA129D" w14:paraId="63B6C18C"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295B8BA5" w14:textId="77777777" w:rsidR="00BA129D" w:rsidRPr="00BA129D" w:rsidRDefault="00BA129D" w:rsidP="00BA129D">
            <w:pPr>
              <w:rPr>
                <w:sz w:val="13"/>
                <w:szCs w:val="13"/>
              </w:rPr>
            </w:pPr>
            <w:r w:rsidRPr="00BA129D">
              <w:rPr>
                <w:sz w:val="13"/>
                <w:szCs w:val="13"/>
              </w:rPr>
              <w:t>Полезный отпуск</w:t>
            </w:r>
          </w:p>
        </w:tc>
        <w:tc>
          <w:tcPr>
            <w:tcW w:w="1176" w:type="dxa"/>
            <w:tcBorders>
              <w:top w:val="nil"/>
              <w:left w:val="nil"/>
              <w:bottom w:val="single" w:sz="4" w:space="0" w:color="auto"/>
              <w:right w:val="single" w:sz="4" w:space="0" w:color="auto"/>
            </w:tcBorders>
            <w:shd w:val="clear" w:color="000000" w:fill="FFFFFF"/>
            <w:hideMark/>
          </w:tcPr>
          <w:p w14:paraId="38090166" w14:textId="77777777" w:rsidR="00BA129D" w:rsidRPr="00BA129D" w:rsidRDefault="00BA129D" w:rsidP="00BA129D">
            <w:pPr>
              <w:jc w:val="center"/>
              <w:rPr>
                <w:sz w:val="13"/>
                <w:szCs w:val="13"/>
              </w:rPr>
            </w:pPr>
            <w:r w:rsidRPr="00BA129D">
              <w:rPr>
                <w:sz w:val="13"/>
                <w:szCs w:val="13"/>
              </w:rPr>
              <w:t>Гкал</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4C877255" w14:textId="77777777" w:rsidR="00BA129D" w:rsidRPr="00BA129D" w:rsidRDefault="00BA129D" w:rsidP="00BA129D">
            <w:pPr>
              <w:jc w:val="right"/>
              <w:rPr>
                <w:sz w:val="13"/>
                <w:szCs w:val="13"/>
              </w:rPr>
            </w:pPr>
            <w:r w:rsidRPr="00BA129D">
              <w:rPr>
                <w:sz w:val="13"/>
                <w:szCs w:val="13"/>
              </w:rPr>
              <w:t>82 202,69</w:t>
            </w:r>
          </w:p>
        </w:tc>
        <w:tc>
          <w:tcPr>
            <w:tcW w:w="1870" w:type="dxa"/>
            <w:tcBorders>
              <w:top w:val="nil"/>
              <w:left w:val="nil"/>
              <w:bottom w:val="single" w:sz="4" w:space="0" w:color="auto"/>
              <w:right w:val="single" w:sz="4" w:space="0" w:color="auto"/>
            </w:tcBorders>
            <w:shd w:val="clear" w:color="000000" w:fill="FFFFFF"/>
            <w:noWrap/>
            <w:vAlign w:val="center"/>
            <w:hideMark/>
          </w:tcPr>
          <w:p w14:paraId="0339FD46" w14:textId="77777777" w:rsidR="00BA129D" w:rsidRPr="00BA129D" w:rsidRDefault="00BA129D" w:rsidP="00BA129D">
            <w:pPr>
              <w:jc w:val="right"/>
              <w:rPr>
                <w:sz w:val="13"/>
                <w:szCs w:val="13"/>
              </w:rPr>
            </w:pPr>
            <w:r w:rsidRPr="00BA129D">
              <w:rPr>
                <w:sz w:val="13"/>
                <w:szCs w:val="13"/>
              </w:rPr>
              <w:t>27 676,04</w:t>
            </w:r>
          </w:p>
        </w:tc>
        <w:tc>
          <w:tcPr>
            <w:tcW w:w="1785" w:type="dxa"/>
            <w:tcBorders>
              <w:top w:val="nil"/>
              <w:left w:val="nil"/>
              <w:bottom w:val="single" w:sz="4" w:space="0" w:color="auto"/>
              <w:right w:val="single" w:sz="4" w:space="0" w:color="auto"/>
            </w:tcBorders>
            <w:shd w:val="clear" w:color="000000" w:fill="FFFFFF"/>
            <w:noWrap/>
            <w:vAlign w:val="center"/>
            <w:hideMark/>
          </w:tcPr>
          <w:p w14:paraId="62B62A76" w14:textId="77777777" w:rsidR="00BA129D" w:rsidRPr="00BA129D" w:rsidRDefault="00BA129D" w:rsidP="00BA129D">
            <w:pPr>
              <w:jc w:val="right"/>
              <w:rPr>
                <w:sz w:val="13"/>
                <w:szCs w:val="13"/>
              </w:rPr>
            </w:pPr>
            <w:r w:rsidRPr="00BA129D">
              <w:rPr>
                <w:sz w:val="13"/>
                <w:szCs w:val="13"/>
              </w:rPr>
              <w:t>27 676,04</w:t>
            </w:r>
          </w:p>
        </w:tc>
        <w:tc>
          <w:tcPr>
            <w:tcW w:w="1418" w:type="dxa"/>
            <w:tcBorders>
              <w:top w:val="nil"/>
              <w:left w:val="nil"/>
              <w:bottom w:val="single" w:sz="4" w:space="0" w:color="auto"/>
              <w:right w:val="single" w:sz="4" w:space="0" w:color="auto"/>
            </w:tcBorders>
            <w:shd w:val="clear" w:color="000000" w:fill="FFFFFF"/>
            <w:noWrap/>
            <w:vAlign w:val="center"/>
            <w:hideMark/>
          </w:tcPr>
          <w:p w14:paraId="0187EE61" w14:textId="77777777" w:rsidR="00BA129D" w:rsidRPr="00BA129D" w:rsidRDefault="00BA129D" w:rsidP="00BA129D">
            <w:pPr>
              <w:jc w:val="right"/>
              <w:rPr>
                <w:sz w:val="13"/>
                <w:szCs w:val="13"/>
              </w:rPr>
            </w:pPr>
            <w:r w:rsidRPr="00BA129D">
              <w:rPr>
                <w:sz w:val="13"/>
                <w:szCs w:val="13"/>
              </w:rPr>
              <w:t>-54 526,65</w:t>
            </w:r>
          </w:p>
        </w:tc>
        <w:tc>
          <w:tcPr>
            <w:tcW w:w="1259" w:type="dxa"/>
            <w:tcBorders>
              <w:top w:val="nil"/>
              <w:left w:val="nil"/>
              <w:bottom w:val="single" w:sz="4" w:space="0" w:color="auto"/>
              <w:right w:val="single" w:sz="8" w:space="0" w:color="auto"/>
            </w:tcBorders>
            <w:shd w:val="clear" w:color="000000" w:fill="FFFFFF"/>
            <w:noWrap/>
            <w:vAlign w:val="center"/>
            <w:hideMark/>
          </w:tcPr>
          <w:p w14:paraId="56D0ACDE"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1E84B23E" w14:textId="77777777" w:rsidR="00BA129D" w:rsidRPr="00BA129D" w:rsidRDefault="00BA129D" w:rsidP="00BA129D">
            <w:pPr>
              <w:rPr>
                <w:sz w:val="13"/>
                <w:szCs w:val="13"/>
              </w:rPr>
            </w:pPr>
          </w:p>
        </w:tc>
      </w:tr>
      <w:tr w:rsidR="00BA129D" w:rsidRPr="00BA129D" w14:paraId="43FF3B40"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752C0D92" w14:textId="77777777" w:rsidR="00BA129D" w:rsidRPr="00BA129D" w:rsidRDefault="00BA129D" w:rsidP="00BA129D">
            <w:pPr>
              <w:rPr>
                <w:sz w:val="13"/>
                <w:szCs w:val="13"/>
              </w:rPr>
            </w:pPr>
            <w:r w:rsidRPr="00BA129D">
              <w:rPr>
                <w:sz w:val="13"/>
                <w:szCs w:val="13"/>
              </w:rPr>
              <w:t>Отпуск жилищным</w:t>
            </w:r>
          </w:p>
        </w:tc>
        <w:tc>
          <w:tcPr>
            <w:tcW w:w="1176" w:type="dxa"/>
            <w:tcBorders>
              <w:top w:val="nil"/>
              <w:left w:val="nil"/>
              <w:bottom w:val="single" w:sz="4" w:space="0" w:color="auto"/>
              <w:right w:val="single" w:sz="4" w:space="0" w:color="auto"/>
            </w:tcBorders>
            <w:shd w:val="clear" w:color="000000" w:fill="FFFFFF"/>
            <w:hideMark/>
          </w:tcPr>
          <w:p w14:paraId="36118197" w14:textId="77777777" w:rsidR="00BA129D" w:rsidRPr="00BA129D" w:rsidRDefault="00BA129D" w:rsidP="00BA129D">
            <w:pPr>
              <w:jc w:val="center"/>
              <w:rPr>
                <w:sz w:val="13"/>
                <w:szCs w:val="13"/>
              </w:rPr>
            </w:pPr>
            <w:r w:rsidRPr="00BA129D">
              <w:rPr>
                <w:sz w:val="13"/>
                <w:szCs w:val="13"/>
              </w:rPr>
              <w:t>Гкал</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58A558E4" w14:textId="77777777" w:rsidR="00BA129D" w:rsidRPr="00BA129D" w:rsidRDefault="00BA129D" w:rsidP="00BA129D">
            <w:pPr>
              <w:jc w:val="right"/>
              <w:rPr>
                <w:sz w:val="13"/>
                <w:szCs w:val="13"/>
              </w:rPr>
            </w:pPr>
            <w:r w:rsidRPr="00BA129D">
              <w:rPr>
                <w:sz w:val="13"/>
                <w:szCs w:val="13"/>
              </w:rPr>
              <w:t>54 080,24</w:t>
            </w:r>
          </w:p>
        </w:tc>
        <w:tc>
          <w:tcPr>
            <w:tcW w:w="1870" w:type="dxa"/>
            <w:tcBorders>
              <w:top w:val="nil"/>
              <w:left w:val="nil"/>
              <w:bottom w:val="single" w:sz="4" w:space="0" w:color="auto"/>
              <w:right w:val="single" w:sz="4" w:space="0" w:color="auto"/>
            </w:tcBorders>
            <w:shd w:val="clear" w:color="000000" w:fill="FFFFFF"/>
            <w:noWrap/>
            <w:vAlign w:val="center"/>
            <w:hideMark/>
          </w:tcPr>
          <w:p w14:paraId="5A501744" w14:textId="77777777" w:rsidR="00BA129D" w:rsidRPr="00BA129D" w:rsidRDefault="00BA129D" w:rsidP="00BA129D">
            <w:pPr>
              <w:jc w:val="right"/>
              <w:rPr>
                <w:sz w:val="13"/>
                <w:szCs w:val="13"/>
              </w:rPr>
            </w:pPr>
            <w:r w:rsidRPr="00BA129D">
              <w:rPr>
                <w:sz w:val="13"/>
                <w:szCs w:val="13"/>
              </w:rPr>
              <w:t>16 768,60</w:t>
            </w:r>
          </w:p>
        </w:tc>
        <w:tc>
          <w:tcPr>
            <w:tcW w:w="1785" w:type="dxa"/>
            <w:tcBorders>
              <w:top w:val="nil"/>
              <w:left w:val="nil"/>
              <w:bottom w:val="single" w:sz="4" w:space="0" w:color="auto"/>
              <w:right w:val="nil"/>
            </w:tcBorders>
            <w:shd w:val="clear" w:color="000000" w:fill="FFFFFF"/>
            <w:noWrap/>
            <w:vAlign w:val="center"/>
            <w:hideMark/>
          </w:tcPr>
          <w:p w14:paraId="4D996FE2" w14:textId="77777777" w:rsidR="00BA129D" w:rsidRPr="00BA129D" w:rsidRDefault="00BA129D" w:rsidP="00BA129D">
            <w:pPr>
              <w:jc w:val="right"/>
              <w:rPr>
                <w:sz w:val="13"/>
                <w:szCs w:val="13"/>
              </w:rPr>
            </w:pPr>
            <w:r w:rsidRPr="00BA129D">
              <w:rPr>
                <w:sz w:val="13"/>
                <w:szCs w:val="13"/>
              </w:rPr>
              <w:t>16 768,60</w:t>
            </w:r>
          </w:p>
        </w:tc>
        <w:tc>
          <w:tcPr>
            <w:tcW w:w="1418" w:type="dxa"/>
            <w:tcBorders>
              <w:top w:val="nil"/>
              <w:left w:val="single" w:sz="4" w:space="0" w:color="auto"/>
              <w:bottom w:val="single" w:sz="4" w:space="0" w:color="auto"/>
              <w:right w:val="nil"/>
            </w:tcBorders>
            <w:shd w:val="clear" w:color="000000" w:fill="FFFFFF"/>
            <w:noWrap/>
            <w:vAlign w:val="center"/>
            <w:hideMark/>
          </w:tcPr>
          <w:p w14:paraId="12660553" w14:textId="77777777" w:rsidR="00BA129D" w:rsidRPr="00BA129D" w:rsidRDefault="00BA129D" w:rsidP="00BA129D">
            <w:pPr>
              <w:jc w:val="right"/>
              <w:rPr>
                <w:sz w:val="13"/>
                <w:szCs w:val="13"/>
              </w:rPr>
            </w:pPr>
            <w:r w:rsidRPr="00BA129D">
              <w:rPr>
                <w:sz w:val="13"/>
                <w:szCs w:val="13"/>
              </w:rPr>
              <w:t>-37 311,64</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6EE6FAEB"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2E350B4C" w14:textId="77777777" w:rsidR="00BA129D" w:rsidRPr="00BA129D" w:rsidRDefault="00BA129D" w:rsidP="00BA129D">
            <w:pPr>
              <w:rPr>
                <w:sz w:val="13"/>
                <w:szCs w:val="13"/>
              </w:rPr>
            </w:pPr>
          </w:p>
        </w:tc>
      </w:tr>
      <w:tr w:rsidR="00BA129D" w:rsidRPr="00BA129D" w14:paraId="40AFF9A1"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3190DB85" w14:textId="77777777" w:rsidR="00BA129D" w:rsidRPr="00BA129D" w:rsidRDefault="00BA129D" w:rsidP="00BA129D">
            <w:pPr>
              <w:rPr>
                <w:sz w:val="13"/>
                <w:szCs w:val="13"/>
              </w:rPr>
            </w:pPr>
            <w:r w:rsidRPr="00BA129D">
              <w:rPr>
                <w:sz w:val="13"/>
                <w:szCs w:val="13"/>
              </w:rPr>
              <w:t>Отпуск бюджетным</w:t>
            </w:r>
          </w:p>
        </w:tc>
        <w:tc>
          <w:tcPr>
            <w:tcW w:w="1176" w:type="dxa"/>
            <w:tcBorders>
              <w:top w:val="nil"/>
              <w:left w:val="nil"/>
              <w:bottom w:val="single" w:sz="4" w:space="0" w:color="auto"/>
              <w:right w:val="single" w:sz="4" w:space="0" w:color="auto"/>
            </w:tcBorders>
            <w:shd w:val="clear" w:color="000000" w:fill="FFFFFF"/>
            <w:hideMark/>
          </w:tcPr>
          <w:p w14:paraId="1D424BEB" w14:textId="77777777" w:rsidR="00BA129D" w:rsidRPr="00BA129D" w:rsidRDefault="00BA129D" w:rsidP="00BA129D">
            <w:pPr>
              <w:jc w:val="center"/>
              <w:rPr>
                <w:sz w:val="13"/>
                <w:szCs w:val="13"/>
              </w:rPr>
            </w:pPr>
            <w:r w:rsidRPr="00BA129D">
              <w:rPr>
                <w:sz w:val="13"/>
                <w:szCs w:val="13"/>
              </w:rPr>
              <w:t>Гкал</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13673E9B" w14:textId="77777777" w:rsidR="00BA129D" w:rsidRPr="00BA129D" w:rsidRDefault="00BA129D" w:rsidP="00BA129D">
            <w:pPr>
              <w:jc w:val="right"/>
              <w:rPr>
                <w:sz w:val="13"/>
                <w:szCs w:val="13"/>
              </w:rPr>
            </w:pPr>
            <w:r w:rsidRPr="00BA129D">
              <w:rPr>
                <w:sz w:val="13"/>
                <w:szCs w:val="13"/>
              </w:rPr>
              <w:t>21 234,33</w:t>
            </w:r>
          </w:p>
        </w:tc>
        <w:tc>
          <w:tcPr>
            <w:tcW w:w="1870" w:type="dxa"/>
            <w:tcBorders>
              <w:top w:val="nil"/>
              <w:left w:val="nil"/>
              <w:bottom w:val="single" w:sz="4" w:space="0" w:color="auto"/>
              <w:right w:val="single" w:sz="4" w:space="0" w:color="auto"/>
            </w:tcBorders>
            <w:shd w:val="clear" w:color="000000" w:fill="FFFFFF"/>
            <w:noWrap/>
            <w:vAlign w:val="center"/>
            <w:hideMark/>
          </w:tcPr>
          <w:p w14:paraId="7AD977AD" w14:textId="77777777" w:rsidR="00BA129D" w:rsidRPr="00BA129D" w:rsidRDefault="00BA129D" w:rsidP="00BA129D">
            <w:pPr>
              <w:jc w:val="right"/>
              <w:rPr>
                <w:sz w:val="13"/>
                <w:szCs w:val="13"/>
              </w:rPr>
            </w:pPr>
            <w:r w:rsidRPr="00BA129D">
              <w:rPr>
                <w:sz w:val="13"/>
                <w:szCs w:val="13"/>
              </w:rPr>
              <w:t>8 529,85</w:t>
            </w:r>
          </w:p>
        </w:tc>
        <w:tc>
          <w:tcPr>
            <w:tcW w:w="1785" w:type="dxa"/>
            <w:tcBorders>
              <w:top w:val="nil"/>
              <w:left w:val="nil"/>
              <w:bottom w:val="single" w:sz="4" w:space="0" w:color="auto"/>
              <w:right w:val="nil"/>
            </w:tcBorders>
            <w:shd w:val="clear" w:color="000000" w:fill="FFFFFF"/>
            <w:noWrap/>
            <w:vAlign w:val="center"/>
            <w:hideMark/>
          </w:tcPr>
          <w:p w14:paraId="03D130F8" w14:textId="77777777" w:rsidR="00BA129D" w:rsidRPr="00BA129D" w:rsidRDefault="00BA129D" w:rsidP="00BA129D">
            <w:pPr>
              <w:jc w:val="right"/>
              <w:rPr>
                <w:sz w:val="13"/>
                <w:szCs w:val="13"/>
              </w:rPr>
            </w:pPr>
            <w:r w:rsidRPr="00BA129D">
              <w:rPr>
                <w:sz w:val="13"/>
                <w:szCs w:val="13"/>
              </w:rPr>
              <w:t>8 529,85</w:t>
            </w:r>
          </w:p>
        </w:tc>
        <w:tc>
          <w:tcPr>
            <w:tcW w:w="1418" w:type="dxa"/>
            <w:tcBorders>
              <w:top w:val="nil"/>
              <w:left w:val="single" w:sz="4" w:space="0" w:color="auto"/>
              <w:bottom w:val="single" w:sz="4" w:space="0" w:color="auto"/>
              <w:right w:val="nil"/>
            </w:tcBorders>
            <w:shd w:val="clear" w:color="000000" w:fill="FFFFFF"/>
            <w:noWrap/>
            <w:vAlign w:val="center"/>
            <w:hideMark/>
          </w:tcPr>
          <w:p w14:paraId="0B505D28" w14:textId="77777777" w:rsidR="00BA129D" w:rsidRPr="00BA129D" w:rsidRDefault="00BA129D" w:rsidP="00BA129D">
            <w:pPr>
              <w:jc w:val="right"/>
              <w:rPr>
                <w:sz w:val="13"/>
                <w:szCs w:val="13"/>
              </w:rPr>
            </w:pPr>
            <w:r w:rsidRPr="00BA129D">
              <w:rPr>
                <w:sz w:val="13"/>
                <w:szCs w:val="13"/>
              </w:rPr>
              <w:t>-12 704,48</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251290D0"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544A47C3" w14:textId="77777777" w:rsidR="00BA129D" w:rsidRPr="00BA129D" w:rsidRDefault="00BA129D" w:rsidP="00BA129D">
            <w:pPr>
              <w:rPr>
                <w:sz w:val="13"/>
                <w:szCs w:val="13"/>
              </w:rPr>
            </w:pPr>
          </w:p>
        </w:tc>
      </w:tr>
      <w:tr w:rsidR="00BA129D" w:rsidRPr="00BA129D" w14:paraId="3E43D29D"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3A085DA5" w14:textId="77777777" w:rsidR="00BA129D" w:rsidRPr="00BA129D" w:rsidRDefault="00BA129D" w:rsidP="00BA129D">
            <w:pPr>
              <w:rPr>
                <w:sz w:val="13"/>
                <w:szCs w:val="13"/>
              </w:rPr>
            </w:pPr>
            <w:r w:rsidRPr="00BA129D">
              <w:rPr>
                <w:sz w:val="13"/>
                <w:szCs w:val="13"/>
              </w:rPr>
              <w:t>Отпуск иным организациям</w:t>
            </w:r>
          </w:p>
        </w:tc>
        <w:tc>
          <w:tcPr>
            <w:tcW w:w="1176" w:type="dxa"/>
            <w:tcBorders>
              <w:top w:val="nil"/>
              <w:left w:val="nil"/>
              <w:bottom w:val="single" w:sz="4" w:space="0" w:color="auto"/>
              <w:right w:val="single" w:sz="4" w:space="0" w:color="auto"/>
            </w:tcBorders>
            <w:shd w:val="clear" w:color="000000" w:fill="FFFFFF"/>
            <w:hideMark/>
          </w:tcPr>
          <w:p w14:paraId="6DFD59B5" w14:textId="77777777" w:rsidR="00BA129D" w:rsidRPr="00BA129D" w:rsidRDefault="00BA129D" w:rsidP="00BA129D">
            <w:pPr>
              <w:jc w:val="center"/>
              <w:rPr>
                <w:sz w:val="13"/>
                <w:szCs w:val="13"/>
              </w:rPr>
            </w:pPr>
            <w:r w:rsidRPr="00BA129D">
              <w:rPr>
                <w:sz w:val="13"/>
                <w:szCs w:val="13"/>
              </w:rPr>
              <w:t>Гкал</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2B675BA2" w14:textId="77777777" w:rsidR="00BA129D" w:rsidRPr="00BA129D" w:rsidRDefault="00BA129D" w:rsidP="00BA129D">
            <w:pPr>
              <w:jc w:val="right"/>
              <w:rPr>
                <w:sz w:val="13"/>
                <w:szCs w:val="13"/>
              </w:rPr>
            </w:pPr>
            <w:r w:rsidRPr="00BA129D">
              <w:rPr>
                <w:sz w:val="13"/>
                <w:szCs w:val="13"/>
              </w:rPr>
              <w:t>5 251,94</w:t>
            </w:r>
          </w:p>
        </w:tc>
        <w:tc>
          <w:tcPr>
            <w:tcW w:w="1870" w:type="dxa"/>
            <w:tcBorders>
              <w:top w:val="nil"/>
              <w:left w:val="nil"/>
              <w:bottom w:val="single" w:sz="4" w:space="0" w:color="auto"/>
              <w:right w:val="single" w:sz="4" w:space="0" w:color="auto"/>
            </w:tcBorders>
            <w:shd w:val="clear" w:color="000000" w:fill="FFFFFF"/>
            <w:noWrap/>
            <w:vAlign w:val="center"/>
            <w:hideMark/>
          </w:tcPr>
          <w:p w14:paraId="37331877" w14:textId="77777777" w:rsidR="00BA129D" w:rsidRPr="00BA129D" w:rsidRDefault="00BA129D" w:rsidP="00BA129D">
            <w:pPr>
              <w:jc w:val="right"/>
              <w:rPr>
                <w:sz w:val="13"/>
                <w:szCs w:val="13"/>
              </w:rPr>
            </w:pPr>
            <w:r w:rsidRPr="00BA129D">
              <w:rPr>
                <w:sz w:val="13"/>
                <w:szCs w:val="13"/>
              </w:rPr>
              <w:t>1 780,33</w:t>
            </w:r>
          </w:p>
        </w:tc>
        <w:tc>
          <w:tcPr>
            <w:tcW w:w="1785" w:type="dxa"/>
            <w:tcBorders>
              <w:top w:val="nil"/>
              <w:left w:val="nil"/>
              <w:bottom w:val="single" w:sz="4" w:space="0" w:color="auto"/>
              <w:right w:val="nil"/>
            </w:tcBorders>
            <w:shd w:val="clear" w:color="000000" w:fill="FFFFFF"/>
            <w:noWrap/>
            <w:vAlign w:val="center"/>
            <w:hideMark/>
          </w:tcPr>
          <w:p w14:paraId="3E3E5310" w14:textId="77777777" w:rsidR="00BA129D" w:rsidRPr="00BA129D" w:rsidRDefault="00BA129D" w:rsidP="00BA129D">
            <w:pPr>
              <w:jc w:val="right"/>
              <w:rPr>
                <w:sz w:val="13"/>
                <w:szCs w:val="13"/>
              </w:rPr>
            </w:pPr>
            <w:r w:rsidRPr="00BA129D">
              <w:rPr>
                <w:sz w:val="13"/>
                <w:szCs w:val="13"/>
              </w:rPr>
              <w:t>1 780,33</w:t>
            </w:r>
          </w:p>
        </w:tc>
        <w:tc>
          <w:tcPr>
            <w:tcW w:w="1418" w:type="dxa"/>
            <w:tcBorders>
              <w:top w:val="nil"/>
              <w:left w:val="single" w:sz="4" w:space="0" w:color="auto"/>
              <w:bottom w:val="single" w:sz="4" w:space="0" w:color="auto"/>
              <w:right w:val="nil"/>
            </w:tcBorders>
            <w:shd w:val="clear" w:color="000000" w:fill="FFFFFF"/>
            <w:noWrap/>
            <w:vAlign w:val="center"/>
            <w:hideMark/>
          </w:tcPr>
          <w:p w14:paraId="780571BD" w14:textId="77777777" w:rsidR="00BA129D" w:rsidRPr="00BA129D" w:rsidRDefault="00BA129D" w:rsidP="00BA129D">
            <w:pPr>
              <w:jc w:val="right"/>
              <w:rPr>
                <w:sz w:val="13"/>
                <w:szCs w:val="13"/>
              </w:rPr>
            </w:pPr>
            <w:r w:rsidRPr="00BA129D">
              <w:rPr>
                <w:sz w:val="13"/>
                <w:szCs w:val="13"/>
              </w:rPr>
              <w:t>-3 471,61</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03E95334"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2929A8F7" w14:textId="77777777" w:rsidR="00BA129D" w:rsidRPr="00BA129D" w:rsidRDefault="00BA129D" w:rsidP="00BA129D">
            <w:pPr>
              <w:rPr>
                <w:sz w:val="13"/>
                <w:szCs w:val="13"/>
              </w:rPr>
            </w:pPr>
          </w:p>
        </w:tc>
      </w:tr>
      <w:tr w:rsidR="00BA129D" w:rsidRPr="00BA129D" w14:paraId="38CDB57C" w14:textId="77777777" w:rsidTr="00BA129D">
        <w:trPr>
          <w:trHeight w:val="254"/>
          <w:jc w:val="center"/>
        </w:trPr>
        <w:tc>
          <w:tcPr>
            <w:tcW w:w="3987" w:type="dxa"/>
            <w:tcBorders>
              <w:top w:val="nil"/>
              <w:left w:val="single" w:sz="8" w:space="0" w:color="auto"/>
              <w:bottom w:val="single" w:sz="4" w:space="0" w:color="auto"/>
              <w:right w:val="single" w:sz="4" w:space="0" w:color="auto"/>
            </w:tcBorders>
            <w:shd w:val="clear" w:color="000000" w:fill="FFFFFF"/>
            <w:noWrap/>
            <w:vAlign w:val="center"/>
            <w:hideMark/>
          </w:tcPr>
          <w:p w14:paraId="4AF3A46E" w14:textId="77777777" w:rsidR="00BA129D" w:rsidRPr="00BA129D" w:rsidRDefault="00BA129D" w:rsidP="00BA129D">
            <w:pPr>
              <w:rPr>
                <w:sz w:val="13"/>
                <w:szCs w:val="13"/>
              </w:rPr>
            </w:pPr>
            <w:r w:rsidRPr="00BA129D">
              <w:rPr>
                <w:sz w:val="13"/>
                <w:szCs w:val="13"/>
              </w:rPr>
              <w:t>Отпуск на производственные нужды</w:t>
            </w:r>
          </w:p>
        </w:tc>
        <w:tc>
          <w:tcPr>
            <w:tcW w:w="1176" w:type="dxa"/>
            <w:tcBorders>
              <w:top w:val="nil"/>
              <w:left w:val="nil"/>
              <w:bottom w:val="single" w:sz="4" w:space="0" w:color="auto"/>
              <w:right w:val="single" w:sz="4" w:space="0" w:color="auto"/>
            </w:tcBorders>
            <w:shd w:val="clear" w:color="000000" w:fill="FFFFFF"/>
            <w:hideMark/>
          </w:tcPr>
          <w:p w14:paraId="7FF7F02A" w14:textId="77777777" w:rsidR="00BA129D" w:rsidRPr="00BA129D" w:rsidRDefault="00BA129D" w:rsidP="00BA129D">
            <w:pPr>
              <w:jc w:val="center"/>
              <w:rPr>
                <w:sz w:val="13"/>
                <w:szCs w:val="13"/>
              </w:rPr>
            </w:pPr>
            <w:r w:rsidRPr="00BA129D">
              <w:rPr>
                <w:sz w:val="13"/>
                <w:szCs w:val="13"/>
              </w:rPr>
              <w:t>Гкал</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65C58426" w14:textId="77777777" w:rsidR="00BA129D" w:rsidRPr="00BA129D" w:rsidRDefault="00BA129D" w:rsidP="00BA129D">
            <w:pPr>
              <w:jc w:val="right"/>
              <w:rPr>
                <w:sz w:val="13"/>
                <w:szCs w:val="13"/>
              </w:rPr>
            </w:pPr>
            <w:r w:rsidRPr="00BA129D">
              <w:rPr>
                <w:sz w:val="13"/>
                <w:szCs w:val="13"/>
              </w:rPr>
              <w:t>1 636,18</w:t>
            </w:r>
          </w:p>
        </w:tc>
        <w:tc>
          <w:tcPr>
            <w:tcW w:w="1870" w:type="dxa"/>
            <w:tcBorders>
              <w:top w:val="nil"/>
              <w:left w:val="nil"/>
              <w:bottom w:val="single" w:sz="4" w:space="0" w:color="auto"/>
              <w:right w:val="single" w:sz="4" w:space="0" w:color="auto"/>
            </w:tcBorders>
            <w:shd w:val="clear" w:color="000000" w:fill="FFFFFF"/>
            <w:noWrap/>
            <w:vAlign w:val="center"/>
            <w:hideMark/>
          </w:tcPr>
          <w:p w14:paraId="656BA09C" w14:textId="77777777" w:rsidR="00BA129D" w:rsidRPr="00BA129D" w:rsidRDefault="00BA129D" w:rsidP="00BA129D">
            <w:pPr>
              <w:jc w:val="right"/>
              <w:rPr>
                <w:sz w:val="13"/>
                <w:szCs w:val="13"/>
              </w:rPr>
            </w:pPr>
            <w:r w:rsidRPr="00BA129D">
              <w:rPr>
                <w:sz w:val="13"/>
                <w:szCs w:val="13"/>
              </w:rPr>
              <w:t>597,26</w:t>
            </w:r>
          </w:p>
        </w:tc>
        <w:tc>
          <w:tcPr>
            <w:tcW w:w="1785" w:type="dxa"/>
            <w:tcBorders>
              <w:top w:val="nil"/>
              <w:left w:val="nil"/>
              <w:bottom w:val="single" w:sz="4" w:space="0" w:color="auto"/>
              <w:right w:val="nil"/>
            </w:tcBorders>
            <w:shd w:val="clear" w:color="000000" w:fill="FFFFFF"/>
            <w:noWrap/>
            <w:vAlign w:val="center"/>
            <w:hideMark/>
          </w:tcPr>
          <w:p w14:paraId="6CFD75B5" w14:textId="77777777" w:rsidR="00BA129D" w:rsidRPr="00BA129D" w:rsidRDefault="00BA129D" w:rsidP="00BA129D">
            <w:pPr>
              <w:jc w:val="right"/>
              <w:rPr>
                <w:sz w:val="13"/>
                <w:szCs w:val="13"/>
              </w:rPr>
            </w:pPr>
            <w:r w:rsidRPr="00BA129D">
              <w:rPr>
                <w:sz w:val="13"/>
                <w:szCs w:val="13"/>
              </w:rPr>
              <w:t>597,26</w:t>
            </w:r>
          </w:p>
        </w:tc>
        <w:tc>
          <w:tcPr>
            <w:tcW w:w="1418" w:type="dxa"/>
            <w:tcBorders>
              <w:top w:val="nil"/>
              <w:left w:val="single" w:sz="4" w:space="0" w:color="auto"/>
              <w:bottom w:val="single" w:sz="4" w:space="0" w:color="auto"/>
              <w:right w:val="nil"/>
            </w:tcBorders>
            <w:shd w:val="clear" w:color="000000" w:fill="FFFFFF"/>
            <w:noWrap/>
            <w:vAlign w:val="center"/>
            <w:hideMark/>
          </w:tcPr>
          <w:p w14:paraId="52999651" w14:textId="77777777" w:rsidR="00BA129D" w:rsidRPr="00BA129D" w:rsidRDefault="00BA129D" w:rsidP="00BA129D">
            <w:pPr>
              <w:jc w:val="right"/>
              <w:rPr>
                <w:sz w:val="13"/>
                <w:szCs w:val="13"/>
              </w:rPr>
            </w:pPr>
            <w:r w:rsidRPr="00BA129D">
              <w:rPr>
                <w:sz w:val="13"/>
                <w:szCs w:val="13"/>
              </w:rPr>
              <w:t>-1 038,92</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69287B1D"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5107F1A2" w14:textId="77777777" w:rsidR="00BA129D" w:rsidRPr="00BA129D" w:rsidRDefault="00BA129D" w:rsidP="00BA129D">
            <w:pPr>
              <w:rPr>
                <w:sz w:val="13"/>
                <w:szCs w:val="13"/>
              </w:rPr>
            </w:pPr>
          </w:p>
        </w:tc>
      </w:tr>
      <w:tr w:rsidR="00BA129D" w:rsidRPr="00BA129D" w14:paraId="45F424EA"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noWrap/>
            <w:vAlign w:val="center"/>
            <w:hideMark/>
          </w:tcPr>
          <w:p w14:paraId="46B82386" w14:textId="77777777" w:rsidR="00BA129D" w:rsidRPr="00BA129D" w:rsidRDefault="00BA129D" w:rsidP="00BA129D">
            <w:pPr>
              <w:rPr>
                <w:sz w:val="13"/>
                <w:szCs w:val="13"/>
              </w:rPr>
            </w:pPr>
            <w:r w:rsidRPr="00BA129D">
              <w:rPr>
                <w:sz w:val="13"/>
                <w:szCs w:val="13"/>
              </w:rPr>
              <w:t>Отпуск на потребительский рынок</w:t>
            </w:r>
          </w:p>
        </w:tc>
        <w:tc>
          <w:tcPr>
            <w:tcW w:w="1176" w:type="dxa"/>
            <w:tcBorders>
              <w:top w:val="nil"/>
              <w:left w:val="nil"/>
              <w:bottom w:val="single" w:sz="4" w:space="0" w:color="auto"/>
              <w:right w:val="single" w:sz="4" w:space="0" w:color="auto"/>
            </w:tcBorders>
            <w:shd w:val="clear" w:color="000000" w:fill="FFFFFF"/>
            <w:hideMark/>
          </w:tcPr>
          <w:p w14:paraId="21379E7A" w14:textId="77777777" w:rsidR="00BA129D" w:rsidRPr="00BA129D" w:rsidRDefault="00BA129D" w:rsidP="00BA129D">
            <w:pPr>
              <w:jc w:val="center"/>
              <w:rPr>
                <w:sz w:val="13"/>
                <w:szCs w:val="13"/>
              </w:rPr>
            </w:pPr>
            <w:r w:rsidRPr="00BA129D">
              <w:rPr>
                <w:sz w:val="13"/>
                <w:szCs w:val="13"/>
              </w:rPr>
              <w:t>Гкал</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6DC77D24" w14:textId="77777777" w:rsidR="00BA129D" w:rsidRPr="00BA129D" w:rsidRDefault="00BA129D" w:rsidP="00BA129D">
            <w:pPr>
              <w:jc w:val="right"/>
              <w:rPr>
                <w:sz w:val="13"/>
                <w:szCs w:val="13"/>
              </w:rPr>
            </w:pPr>
            <w:r w:rsidRPr="00BA129D">
              <w:rPr>
                <w:sz w:val="13"/>
                <w:szCs w:val="13"/>
              </w:rPr>
              <w:t>80 566,51</w:t>
            </w:r>
          </w:p>
        </w:tc>
        <w:tc>
          <w:tcPr>
            <w:tcW w:w="1870" w:type="dxa"/>
            <w:tcBorders>
              <w:top w:val="nil"/>
              <w:left w:val="nil"/>
              <w:bottom w:val="single" w:sz="4" w:space="0" w:color="auto"/>
              <w:right w:val="single" w:sz="4" w:space="0" w:color="auto"/>
            </w:tcBorders>
            <w:shd w:val="clear" w:color="000000" w:fill="FFFFFF"/>
            <w:noWrap/>
            <w:vAlign w:val="center"/>
            <w:hideMark/>
          </w:tcPr>
          <w:p w14:paraId="1918D194" w14:textId="77777777" w:rsidR="00BA129D" w:rsidRPr="00BA129D" w:rsidRDefault="00BA129D" w:rsidP="00BA129D">
            <w:pPr>
              <w:jc w:val="right"/>
              <w:rPr>
                <w:sz w:val="13"/>
                <w:szCs w:val="13"/>
              </w:rPr>
            </w:pPr>
            <w:r w:rsidRPr="00BA129D">
              <w:rPr>
                <w:sz w:val="13"/>
                <w:szCs w:val="13"/>
              </w:rPr>
              <w:t>27 078,78</w:t>
            </w:r>
          </w:p>
        </w:tc>
        <w:tc>
          <w:tcPr>
            <w:tcW w:w="1785" w:type="dxa"/>
            <w:tcBorders>
              <w:top w:val="nil"/>
              <w:left w:val="nil"/>
              <w:bottom w:val="single" w:sz="4" w:space="0" w:color="auto"/>
              <w:right w:val="single" w:sz="4" w:space="0" w:color="auto"/>
            </w:tcBorders>
            <w:shd w:val="clear" w:color="000000" w:fill="FFFFFF"/>
            <w:noWrap/>
            <w:vAlign w:val="center"/>
            <w:hideMark/>
          </w:tcPr>
          <w:p w14:paraId="682CEC36" w14:textId="77777777" w:rsidR="00BA129D" w:rsidRPr="00BA129D" w:rsidRDefault="00BA129D" w:rsidP="00BA129D">
            <w:pPr>
              <w:jc w:val="right"/>
              <w:rPr>
                <w:sz w:val="13"/>
                <w:szCs w:val="13"/>
              </w:rPr>
            </w:pPr>
            <w:r w:rsidRPr="00BA129D">
              <w:rPr>
                <w:sz w:val="13"/>
                <w:szCs w:val="13"/>
              </w:rPr>
              <w:t>27 078,78</w:t>
            </w:r>
          </w:p>
        </w:tc>
        <w:tc>
          <w:tcPr>
            <w:tcW w:w="1418" w:type="dxa"/>
            <w:tcBorders>
              <w:top w:val="nil"/>
              <w:left w:val="nil"/>
              <w:bottom w:val="single" w:sz="4" w:space="0" w:color="auto"/>
              <w:right w:val="single" w:sz="4" w:space="0" w:color="auto"/>
            </w:tcBorders>
            <w:shd w:val="clear" w:color="000000" w:fill="FFFFFF"/>
            <w:noWrap/>
            <w:vAlign w:val="center"/>
            <w:hideMark/>
          </w:tcPr>
          <w:p w14:paraId="1E6EBE78" w14:textId="77777777" w:rsidR="00BA129D" w:rsidRPr="00BA129D" w:rsidRDefault="00BA129D" w:rsidP="00BA129D">
            <w:pPr>
              <w:jc w:val="right"/>
              <w:rPr>
                <w:sz w:val="13"/>
                <w:szCs w:val="13"/>
              </w:rPr>
            </w:pPr>
            <w:r w:rsidRPr="00BA129D">
              <w:rPr>
                <w:sz w:val="13"/>
                <w:szCs w:val="13"/>
              </w:rPr>
              <w:t>-53 487,73</w:t>
            </w:r>
          </w:p>
        </w:tc>
        <w:tc>
          <w:tcPr>
            <w:tcW w:w="1259" w:type="dxa"/>
            <w:tcBorders>
              <w:top w:val="nil"/>
              <w:left w:val="nil"/>
              <w:bottom w:val="single" w:sz="4" w:space="0" w:color="auto"/>
              <w:right w:val="single" w:sz="8" w:space="0" w:color="auto"/>
            </w:tcBorders>
            <w:shd w:val="clear" w:color="000000" w:fill="FFFFFF"/>
            <w:noWrap/>
            <w:vAlign w:val="center"/>
            <w:hideMark/>
          </w:tcPr>
          <w:p w14:paraId="198DB5D2"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6C8503EA" w14:textId="77777777" w:rsidR="00BA129D" w:rsidRPr="00BA129D" w:rsidRDefault="00BA129D" w:rsidP="00BA129D">
            <w:pPr>
              <w:rPr>
                <w:sz w:val="13"/>
                <w:szCs w:val="13"/>
              </w:rPr>
            </w:pPr>
          </w:p>
        </w:tc>
      </w:tr>
      <w:tr w:rsidR="00BA129D" w:rsidRPr="00BA129D" w14:paraId="25A0A7CC"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noWrap/>
            <w:vAlign w:val="center"/>
            <w:hideMark/>
          </w:tcPr>
          <w:p w14:paraId="4238F70E" w14:textId="77777777" w:rsidR="00BA129D" w:rsidRPr="00BA129D" w:rsidRDefault="00BA129D" w:rsidP="00BA129D">
            <w:pPr>
              <w:rPr>
                <w:sz w:val="13"/>
                <w:szCs w:val="13"/>
              </w:rPr>
            </w:pPr>
            <w:r w:rsidRPr="00BA129D">
              <w:rPr>
                <w:sz w:val="13"/>
                <w:szCs w:val="13"/>
              </w:rPr>
              <w:t>Расход на собственные нужды</w:t>
            </w:r>
          </w:p>
        </w:tc>
        <w:tc>
          <w:tcPr>
            <w:tcW w:w="1176" w:type="dxa"/>
            <w:tcBorders>
              <w:top w:val="nil"/>
              <w:left w:val="nil"/>
              <w:bottom w:val="single" w:sz="4" w:space="0" w:color="auto"/>
              <w:right w:val="single" w:sz="4" w:space="0" w:color="auto"/>
            </w:tcBorders>
            <w:shd w:val="clear" w:color="000000" w:fill="FFFFFF"/>
            <w:hideMark/>
          </w:tcPr>
          <w:p w14:paraId="1E6AA9F5" w14:textId="77777777" w:rsidR="00BA129D" w:rsidRPr="00BA129D" w:rsidRDefault="00BA129D" w:rsidP="00BA129D">
            <w:pPr>
              <w:jc w:val="center"/>
              <w:rPr>
                <w:sz w:val="13"/>
                <w:szCs w:val="13"/>
              </w:rPr>
            </w:pPr>
            <w:r w:rsidRPr="00BA129D">
              <w:rPr>
                <w:sz w:val="13"/>
                <w:szCs w:val="13"/>
              </w:rPr>
              <w:t>Гкал</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7D06D59F" w14:textId="77777777" w:rsidR="00BA129D" w:rsidRPr="00BA129D" w:rsidRDefault="00BA129D" w:rsidP="00BA129D">
            <w:pPr>
              <w:jc w:val="right"/>
              <w:rPr>
                <w:sz w:val="13"/>
                <w:szCs w:val="13"/>
              </w:rPr>
            </w:pPr>
            <w:r w:rsidRPr="00BA129D">
              <w:rPr>
                <w:sz w:val="13"/>
                <w:szCs w:val="13"/>
              </w:rPr>
              <w:t>2 034,28</w:t>
            </w:r>
          </w:p>
        </w:tc>
        <w:tc>
          <w:tcPr>
            <w:tcW w:w="1870" w:type="dxa"/>
            <w:tcBorders>
              <w:top w:val="nil"/>
              <w:left w:val="nil"/>
              <w:bottom w:val="single" w:sz="4" w:space="0" w:color="auto"/>
              <w:right w:val="single" w:sz="4" w:space="0" w:color="auto"/>
            </w:tcBorders>
            <w:shd w:val="clear" w:color="000000" w:fill="FFFFFF"/>
            <w:noWrap/>
            <w:vAlign w:val="center"/>
            <w:hideMark/>
          </w:tcPr>
          <w:p w14:paraId="0A3E28C1" w14:textId="77777777" w:rsidR="00BA129D" w:rsidRPr="00BA129D" w:rsidRDefault="00BA129D" w:rsidP="00BA129D">
            <w:pPr>
              <w:jc w:val="right"/>
              <w:rPr>
                <w:sz w:val="13"/>
                <w:szCs w:val="13"/>
              </w:rPr>
            </w:pPr>
            <w:r w:rsidRPr="00BA129D">
              <w:rPr>
                <w:sz w:val="13"/>
                <w:szCs w:val="13"/>
              </w:rPr>
              <w:t>611,34</w:t>
            </w:r>
          </w:p>
        </w:tc>
        <w:tc>
          <w:tcPr>
            <w:tcW w:w="1785" w:type="dxa"/>
            <w:tcBorders>
              <w:top w:val="nil"/>
              <w:left w:val="nil"/>
              <w:bottom w:val="single" w:sz="4" w:space="0" w:color="auto"/>
              <w:right w:val="nil"/>
            </w:tcBorders>
            <w:shd w:val="clear" w:color="000000" w:fill="FFFFFF"/>
            <w:noWrap/>
            <w:vAlign w:val="center"/>
            <w:hideMark/>
          </w:tcPr>
          <w:p w14:paraId="0DAE2E7C" w14:textId="77777777" w:rsidR="00BA129D" w:rsidRPr="00BA129D" w:rsidRDefault="00BA129D" w:rsidP="00BA129D">
            <w:pPr>
              <w:jc w:val="right"/>
              <w:rPr>
                <w:sz w:val="13"/>
                <w:szCs w:val="13"/>
              </w:rPr>
            </w:pPr>
            <w:r w:rsidRPr="00BA129D">
              <w:rPr>
                <w:sz w:val="13"/>
                <w:szCs w:val="13"/>
              </w:rPr>
              <w:t>684,90</w:t>
            </w:r>
          </w:p>
        </w:tc>
        <w:tc>
          <w:tcPr>
            <w:tcW w:w="1418" w:type="dxa"/>
            <w:tcBorders>
              <w:top w:val="nil"/>
              <w:left w:val="single" w:sz="4" w:space="0" w:color="auto"/>
              <w:bottom w:val="single" w:sz="4" w:space="0" w:color="auto"/>
              <w:right w:val="nil"/>
            </w:tcBorders>
            <w:shd w:val="clear" w:color="000000" w:fill="FFFFFF"/>
            <w:noWrap/>
            <w:vAlign w:val="center"/>
            <w:hideMark/>
          </w:tcPr>
          <w:p w14:paraId="6E3A11A0" w14:textId="77777777" w:rsidR="00BA129D" w:rsidRPr="00BA129D" w:rsidRDefault="00BA129D" w:rsidP="00BA129D">
            <w:pPr>
              <w:jc w:val="right"/>
              <w:rPr>
                <w:sz w:val="13"/>
                <w:szCs w:val="13"/>
              </w:rPr>
            </w:pPr>
            <w:r w:rsidRPr="00BA129D">
              <w:rPr>
                <w:sz w:val="13"/>
                <w:szCs w:val="13"/>
              </w:rPr>
              <w:t>-1 349,38</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44C32B60" w14:textId="77777777" w:rsidR="00BA129D" w:rsidRPr="00BA129D" w:rsidRDefault="00BA129D" w:rsidP="00BA129D">
            <w:pPr>
              <w:jc w:val="right"/>
              <w:rPr>
                <w:sz w:val="13"/>
                <w:szCs w:val="13"/>
              </w:rPr>
            </w:pPr>
            <w:r w:rsidRPr="00BA129D">
              <w:rPr>
                <w:sz w:val="13"/>
                <w:szCs w:val="13"/>
              </w:rPr>
              <w:t>73,56</w:t>
            </w:r>
          </w:p>
        </w:tc>
        <w:tc>
          <w:tcPr>
            <w:tcW w:w="221" w:type="dxa"/>
            <w:vAlign w:val="center"/>
            <w:hideMark/>
          </w:tcPr>
          <w:p w14:paraId="0E63CC48" w14:textId="77777777" w:rsidR="00BA129D" w:rsidRPr="00BA129D" w:rsidRDefault="00BA129D" w:rsidP="00BA129D">
            <w:pPr>
              <w:rPr>
                <w:sz w:val="13"/>
                <w:szCs w:val="13"/>
              </w:rPr>
            </w:pPr>
          </w:p>
        </w:tc>
      </w:tr>
      <w:tr w:rsidR="00BA129D" w:rsidRPr="00BA129D" w14:paraId="477D7EA1" w14:textId="77777777" w:rsidTr="00BA129D">
        <w:trPr>
          <w:trHeight w:val="254"/>
          <w:jc w:val="center"/>
        </w:trPr>
        <w:tc>
          <w:tcPr>
            <w:tcW w:w="3987" w:type="dxa"/>
            <w:tcBorders>
              <w:top w:val="nil"/>
              <w:left w:val="single" w:sz="8" w:space="0" w:color="auto"/>
              <w:bottom w:val="nil"/>
              <w:right w:val="single" w:sz="4" w:space="0" w:color="auto"/>
            </w:tcBorders>
            <w:shd w:val="clear" w:color="000000" w:fill="FFFFFF"/>
            <w:noWrap/>
            <w:vAlign w:val="center"/>
            <w:hideMark/>
          </w:tcPr>
          <w:p w14:paraId="1F51F515" w14:textId="77777777" w:rsidR="00BA129D" w:rsidRPr="00BA129D" w:rsidRDefault="00BA129D" w:rsidP="00BA129D">
            <w:pPr>
              <w:rPr>
                <w:sz w:val="13"/>
                <w:szCs w:val="13"/>
              </w:rPr>
            </w:pPr>
            <w:r w:rsidRPr="00BA129D">
              <w:rPr>
                <w:sz w:val="13"/>
                <w:szCs w:val="13"/>
              </w:rPr>
              <w:t>Потери в сетях предприятия</w:t>
            </w:r>
          </w:p>
        </w:tc>
        <w:tc>
          <w:tcPr>
            <w:tcW w:w="1176" w:type="dxa"/>
            <w:tcBorders>
              <w:top w:val="nil"/>
              <w:left w:val="nil"/>
              <w:bottom w:val="nil"/>
              <w:right w:val="single" w:sz="4" w:space="0" w:color="auto"/>
            </w:tcBorders>
            <w:shd w:val="clear" w:color="000000" w:fill="FFFFFF"/>
            <w:hideMark/>
          </w:tcPr>
          <w:p w14:paraId="2633F468" w14:textId="77777777" w:rsidR="00BA129D" w:rsidRPr="00BA129D" w:rsidRDefault="00BA129D" w:rsidP="00BA129D">
            <w:pPr>
              <w:jc w:val="center"/>
              <w:rPr>
                <w:sz w:val="13"/>
                <w:szCs w:val="13"/>
              </w:rPr>
            </w:pPr>
            <w:r w:rsidRPr="00BA129D">
              <w:rPr>
                <w:sz w:val="13"/>
                <w:szCs w:val="13"/>
              </w:rPr>
              <w:t>Гкал</w:t>
            </w:r>
          </w:p>
        </w:tc>
        <w:tc>
          <w:tcPr>
            <w:tcW w:w="2029" w:type="dxa"/>
            <w:tcBorders>
              <w:top w:val="nil"/>
              <w:left w:val="single" w:sz="4" w:space="0" w:color="auto"/>
              <w:bottom w:val="nil"/>
              <w:right w:val="single" w:sz="4" w:space="0" w:color="auto"/>
            </w:tcBorders>
            <w:shd w:val="clear" w:color="000000" w:fill="FFFFFF"/>
            <w:noWrap/>
            <w:vAlign w:val="center"/>
            <w:hideMark/>
          </w:tcPr>
          <w:p w14:paraId="32340217" w14:textId="77777777" w:rsidR="00BA129D" w:rsidRPr="00BA129D" w:rsidRDefault="00BA129D" w:rsidP="00BA129D">
            <w:pPr>
              <w:jc w:val="right"/>
              <w:rPr>
                <w:sz w:val="13"/>
                <w:szCs w:val="13"/>
              </w:rPr>
            </w:pPr>
            <w:r w:rsidRPr="00BA129D">
              <w:rPr>
                <w:sz w:val="13"/>
                <w:szCs w:val="13"/>
              </w:rPr>
              <w:t>27 015,00</w:t>
            </w:r>
          </w:p>
        </w:tc>
        <w:tc>
          <w:tcPr>
            <w:tcW w:w="1870" w:type="dxa"/>
            <w:tcBorders>
              <w:top w:val="nil"/>
              <w:left w:val="nil"/>
              <w:bottom w:val="nil"/>
              <w:right w:val="single" w:sz="4" w:space="0" w:color="auto"/>
            </w:tcBorders>
            <w:shd w:val="clear" w:color="000000" w:fill="FFFFFF"/>
            <w:noWrap/>
            <w:vAlign w:val="center"/>
            <w:hideMark/>
          </w:tcPr>
          <w:p w14:paraId="1040EAB3" w14:textId="77777777" w:rsidR="00BA129D" w:rsidRPr="00BA129D" w:rsidRDefault="00BA129D" w:rsidP="00BA129D">
            <w:pPr>
              <w:jc w:val="right"/>
              <w:rPr>
                <w:sz w:val="13"/>
                <w:szCs w:val="13"/>
              </w:rPr>
            </w:pPr>
            <w:r w:rsidRPr="00BA129D">
              <w:rPr>
                <w:sz w:val="13"/>
                <w:szCs w:val="13"/>
              </w:rPr>
              <w:t>10 524,00</w:t>
            </w:r>
          </w:p>
        </w:tc>
        <w:tc>
          <w:tcPr>
            <w:tcW w:w="1785" w:type="dxa"/>
            <w:tcBorders>
              <w:top w:val="nil"/>
              <w:left w:val="nil"/>
              <w:bottom w:val="nil"/>
              <w:right w:val="single" w:sz="4" w:space="0" w:color="auto"/>
            </w:tcBorders>
            <w:shd w:val="clear" w:color="000000" w:fill="FFFFFF"/>
            <w:noWrap/>
            <w:vAlign w:val="center"/>
            <w:hideMark/>
          </w:tcPr>
          <w:p w14:paraId="25788D4D" w14:textId="77777777" w:rsidR="00BA129D" w:rsidRPr="00BA129D" w:rsidRDefault="00BA129D" w:rsidP="00BA129D">
            <w:pPr>
              <w:jc w:val="right"/>
              <w:rPr>
                <w:sz w:val="13"/>
                <w:szCs w:val="13"/>
              </w:rPr>
            </w:pPr>
            <w:r w:rsidRPr="00BA129D">
              <w:rPr>
                <w:sz w:val="13"/>
                <w:szCs w:val="13"/>
              </w:rPr>
              <w:t>9 095,42</w:t>
            </w:r>
          </w:p>
        </w:tc>
        <w:tc>
          <w:tcPr>
            <w:tcW w:w="1418" w:type="dxa"/>
            <w:tcBorders>
              <w:top w:val="nil"/>
              <w:left w:val="nil"/>
              <w:bottom w:val="nil"/>
              <w:right w:val="single" w:sz="4" w:space="0" w:color="auto"/>
            </w:tcBorders>
            <w:shd w:val="clear" w:color="000000" w:fill="FFFFFF"/>
            <w:noWrap/>
            <w:vAlign w:val="center"/>
            <w:hideMark/>
          </w:tcPr>
          <w:p w14:paraId="1CD18643" w14:textId="77777777" w:rsidR="00BA129D" w:rsidRPr="00BA129D" w:rsidRDefault="00BA129D" w:rsidP="00BA129D">
            <w:pPr>
              <w:jc w:val="right"/>
              <w:rPr>
                <w:sz w:val="13"/>
                <w:szCs w:val="13"/>
              </w:rPr>
            </w:pPr>
            <w:r w:rsidRPr="00BA129D">
              <w:rPr>
                <w:sz w:val="13"/>
                <w:szCs w:val="13"/>
              </w:rPr>
              <w:t>-17 919,58</w:t>
            </w:r>
          </w:p>
        </w:tc>
        <w:tc>
          <w:tcPr>
            <w:tcW w:w="1259" w:type="dxa"/>
            <w:tcBorders>
              <w:top w:val="nil"/>
              <w:left w:val="nil"/>
              <w:bottom w:val="nil"/>
              <w:right w:val="single" w:sz="8" w:space="0" w:color="auto"/>
            </w:tcBorders>
            <w:shd w:val="clear" w:color="000000" w:fill="FFFFFF"/>
            <w:noWrap/>
            <w:vAlign w:val="center"/>
            <w:hideMark/>
          </w:tcPr>
          <w:p w14:paraId="2D18702A" w14:textId="77777777" w:rsidR="00BA129D" w:rsidRPr="00BA129D" w:rsidRDefault="00BA129D" w:rsidP="00BA129D">
            <w:pPr>
              <w:jc w:val="right"/>
              <w:rPr>
                <w:sz w:val="13"/>
                <w:szCs w:val="13"/>
              </w:rPr>
            </w:pPr>
            <w:r w:rsidRPr="00BA129D">
              <w:rPr>
                <w:sz w:val="13"/>
                <w:szCs w:val="13"/>
              </w:rPr>
              <w:t>-1 428,58</w:t>
            </w:r>
          </w:p>
        </w:tc>
        <w:tc>
          <w:tcPr>
            <w:tcW w:w="221" w:type="dxa"/>
            <w:vAlign w:val="center"/>
            <w:hideMark/>
          </w:tcPr>
          <w:p w14:paraId="1D93BB19" w14:textId="77777777" w:rsidR="00BA129D" w:rsidRPr="00BA129D" w:rsidRDefault="00BA129D" w:rsidP="00BA129D">
            <w:pPr>
              <w:rPr>
                <w:sz w:val="13"/>
                <w:szCs w:val="13"/>
              </w:rPr>
            </w:pPr>
          </w:p>
        </w:tc>
      </w:tr>
      <w:tr w:rsidR="00BA129D" w:rsidRPr="00BA129D" w14:paraId="031131DB" w14:textId="77777777" w:rsidTr="00BA129D">
        <w:trPr>
          <w:trHeight w:val="254"/>
          <w:jc w:val="center"/>
        </w:trPr>
        <w:tc>
          <w:tcPr>
            <w:tcW w:w="3987"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346FCA72" w14:textId="77777777" w:rsidR="00BA129D" w:rsidRPr="00BA129D" w:rsidRDefault="00BA129D" w:rsidP="00BA129D">
            <w:pPr>
              <w:rPr>
                <w:sz w:val="13"/>
                <w:szCs w:val="13"/>
              </w:rPr>
            </w:pPr>
            <w:r w:rsidRPr="00BA129D">
              <w:rPr>
                <w:sz w:val="13"/>
                <w:szCs w:val="13"/>
              </w:rPr>
              <w:t>перегрев в связи со срезкой  температур.</w:t>
            </w:r>
          </w:p>
        </w:tc>
        <w:tc>
          <w:tcPr>
            <w:tcW w:w="1176" w:type="dxa"/>
            <w:tcBorders>
              <w:top w:val="single" w:sz="8" w:space="0" w:color="auto"/>
              <w:left w:val="nil"/>
              <w:bottom w:val="single" w:sz="8" w:space="0" w:color="auto"/>
              <w:right w:val="single" w:sz="4" w:space="0" w:color="auto"/>
            </w:tcBorders>
            <w:shd w:val="clear" w:color="000000" w:fill="FFFFFF"/>
            <w:hideMark/>
          </w:tcPr>
          <w:p w14:paraId="3FB636BB" w14:textId="77777777" w:rsidR="00BA129D" w:rsidRPr="00BA129D" w:rsidRDefault="00BA129D" w:rsidP="00BA129D">
            <w:pPr>
              <w:jc w:val="center"/>
              <w:rPr>
                <w:sz w:val="13"/>
                <w:szCs w:val="13"/>
              </w:rPr>
            </w:pPr>
            <w:r w:rsidRPr="00BA129D">
              <w:rPr>
                <w:sz w:val="13"/>
                <w:szCs w:val="13"/>
              </w:rPr>
              <w:t>Гкал</w:t>
            </w:r>
          </w:p>
        </w:tc>
        <w:tc>
          <w:tcPr>
            <w:tcW w:w="2029"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4C5E6A11" w14:textId="77777777" w:rsidR="00BA129D" w:rsidRPr="00BA129D" w:rsidRDefault="00BA129D" w:rsidP="00BA129D">
            <w:pPr>
              <w:rPr>
                <w:sz w:val="13"/>
                <w:szCs w:val="13"/>
              </w:rPr>
            </w:pPr>
            <w:r w:rsidRPr="00BA129D">
              <w:rPr>
                <w:sz w:val="13"/>
                <w:szCs w:val="13"/>
              </w:rPr>
              <w:t> </w:t>
            </w:r>
          </w:p>
        </w:tc>
        <w:tc>
          <w:tcPr>
            <w:tcW w:w="1870" w:type="dxa"/>
            <w:tcBorders>
              <w:top w:val="single" w:sz="8" w:space="0" w:color="auto"/>
              <w:left w:val="nil"/>
              <w:bottom w:val="single" w:sz="8" w:space="0" w:color="auto"/>
              <w:right w:val="nil"/>
            </w:tcBorders>
            <w:shd w:val="clear" w:color="000000" w:fill="FFFFFF"/>
            <w:noWrap/>
            <w:vAlign w:val="center"/>
            <w:hideMark/>
          </w:tcPr>
          <w:p w14:paraId="5D17E89D" w14:textId="77777777" w:rsidR="00BA129D" w:rsidRPr="00BA129D" w:rsidRDefault="00BA129D" w:rsidP="00BA129D">
            <w:pPr>
              <w:rPr>
                <w:sz w:val="13"/>
                <w:szCs w:val="13"/>
              </w:rPr>
            </w:pPr>
            <w:r w:rsidRPr="00BA129D">
              <w:rPr>
                <w:sz w:val="13"/>
                <w:szCs w:val="13"/>
              </w:rPr>
              <w:t> </w:t>
            </w:r>
          </w:p>
        </w:tc>
        <w:tc>
          <w:tcPr>
            <w:tcW w:w="1785"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7943B216" w14:textId="77777777" w:rsidR="00BA129D" w:rsidRPr="00BA129D" w:rsidRDefault="00BA129D" w:rsidP="00BA129D">
            <w:pPr>
              <w:rPr>
                <w:sz w:val="13"/>
                <w:szCs w:val="13"/>
              </w:rPr>
            </w:pPr>
            <w:r w:rsidRPr="00BA129D">
              <w:rPr>
                <w:sz w:val="13"/>
                <w:szCs w:val="13"/>
              </w:rPr>
              <w:t> </w:t>
            </w:r>
          </w:p>
        </w:tc>
        <w:tc>
          <w:tcPr>
            <w:tcW w:w="1418" w:type="dxa"/>
            <w:tcBorders>
              <w:top w:val="single" w:sz="8" w:space="0" w:color="auto"/>
              <w:left w:val="nil"/>
              <w:bottom w:val="single" w:sz="8" w:space="0" w:color="auto"/>
              <w:right w:val="nil"/>
            </w:tcBorders>
            <w:shd w:val="clear" w:color="000000" w:fill="FFFFFF"/>
            <w:noWrap/>
            <w:vAlign w:val="center"/>
            <w:hideMark/>
          </w:tcPr>
          <w:p w14:paraId="3513FB24" w14:textId="77777777" w:rsidR="00BA129D" w:rsidRPr="00BA129D" w:rsidRDefault="00BA129D" w:rsidP="00BA129D">
            <w:pPr>
              <w:rPr>
                <w:sz w:val="13"/>
                <w:szCs w:val="13"/>
              </w:rPr>
            </w:pPr>
            <w:r w:rsidRPr="00BA129D">
              <w:rPr>
                <w:sz w:val="13"/>
                <w:szCs w:val="13"/>
              </w:rPr>
              <w:t> </w:t>
            </w:r>
          </w:p>
        </w:tc>
        <w:tc>
          <w:tcPr>
            <w:tcW w:w="1259"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5A966560" w14:textId="77777777" w:rsidR="00BA129D" w:rsidRPr="00BA129D" w:rsidRDefault="00BA129D" w:rsidP="00BA129D">
            <w:pPr>
              <w:rPr>
                <w:sz w:val="13"/>
                <w:szCs w:val="13"/>
              </w:rPr>
            </w:pPr>
            <w:r w:rsidRPr="00BA129D">
              <w:rPr>
                <w:sz w:val="13"/>
                <w:szCs w:val="13"/>
              </w:rPr>
              <w:t> </w:t>
            </w:r>
          </w:p>
        </w:tc>
        <w:tc>
          <w:tcPr>
            <w:tcW w:w="221" w:type="dxa"/>
            <w:vAlign w:val="center"/>
            <w:hideMark/>
          </w:tcPr>
          <w:p w14:paraId="56BBF0C9" w14:textId="77777777" w:rsidR="00BA129D" w:rsidRPr="00BA129D" w:rsidRDefault="00BA129D" w:rsidP="00BA129D">
            <w:pPr>
              <w:rPr>
                <w:sz w:val="13"/>
                <w:szCs w:val="13"/>
              </w:rPr>
            </w:pPr>
          </w:p>
        </w:tc>
      </w:tr>
      <w:tr w:rsidR="00BA129D" w:rsidRPr="00BA129D" w14:paraId="5688973B" w14:textId="77777777" w:rsidTr="00BA129D">
        <w:trPr>
          <w:trHeight w:val="254"/>
          <w:jc w:val="center"/>
        </w:trPr>
        <w:tc>
          <w:tcPr>
            <w:tcW w:w="13526" w:type="dxa"/>
            <w:gridSpan w:val="7"/>
            <w:tcBorders>
              <w:top w:val="nil"/>
              <w:left w:val="single" w:sz="8" w:space="0" w:color="auto"/>
              <w:bottom w:val="single" w:sz="8" w:space="0" w:color="auto"/>
              <w:right w:val="nil"/>
            </w:tcBorders>
            <w:shd w:val="clear" w:color="auto" w:fill="auto"/>
            <w:noWrap/>
            <w:vAlign w:val="center"/>
            <w:hideMark/>
          </w:tcPr>
          <w:p w14:paraId="45B24213" w14:textId="77777777" w:rsidR="00BA129D" w:rsidRPr="00BA129D" w:rsidRDefault="00BA129D" w:rsidP="00BA129D">
            <w:pPr>
              <w:jc w:val="center"/>
              <w:rPr>
                <w:b/>
                <w:bCs/>
                <w:sz w:val="13"/>
                <w:szCs w:val="13"/>
              </w:rPr>
            </w:pPr>
            <w:r w:rsidRPr="00BA129D">
              <w:rPr>
                <w:b/>
                <w:bCs/>
                <w:sz w:val="13"/>
                <w:szCs w:val="13"/>
              </w:rPr>
              <w:t>Покупная теплоэнергия</w:t>
            </w:r>
          </w:p>
        </w:tc>
        <w:tc>
          <w:tcPr>
            <w:tcW w:w="221" w:type="dxa"/>
            <w:vAlign w:val="center"/>
            <w:hideMark/>
          </w:tcPr>
          <w:p w14:paraId="629DB07D" w14:textId="77777777" w:rsidR="00BA129D" w:rsidRPr="00BA129D" w:rsidRDefault="00BA129D" w:rsidP="00BA129D">
            <w:pPr>
              <w:rPr>
                <w:sz w:val="13"/>
                <w:szCs w:val="13"/>
              </w:rPr>
            </w:pPr>
          </w:p>
        </w:tc>
      </w:tr>
      <w:tr w:rsidR="00BA129D" w:rsidRPr="00BA129D" w14:paraId="73FB80EA"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noWrap/>
            <w:vAlign w:val="bottom"/>
            <w:hideMark/>
          </w:tcPr>
          <w:p w14:paraId="511E9AE2" w14:textId="77777777" w:rsidR="00BA129D" w:rsidRPr="00BA129D" w:rsidRDefault="00BA129D" w:rsidP="00BA129D">
            <w:pPr>
              <w:rPr>
                <w:sz w:val="13"/>
                <w:szCs w:val="13"/>
              </w:rPr>
            </w:pPr>
            <w:r w:rsidRPr="00BA129D">
              <w:rPr>
                <w:sz w:val="13"/>
                <w:szCs w:val="13"/>
              </w:rPr>
              <w:t>Поставщик</w:t>
            </w:r>
          </w:p>
        </w:tc>
        <w:tc>
          <w:tcPr>
            <w:tcW w:w="1176" w:type="dxa"/>
            <w:tcBorders>
              <w:top w:val="nil"/>
              <w:left w:val="nil"/>
              <w:bottom w:val="single" w:sz="4" w:space="0" w:color="auto"/>
              <w:right w:val="single" w:sz="4" w:space="0" w:color="auto"/>
            </w:tcBorders>
            <w:shd w:val="clear" w:color="000000" w:fill="FFFFFF"/>
            <w:hideMark/>
          </w:tcPr>
          <w:p w14:paraId="1E28B1E3" w14:textId="77777777" w:rsidR="00BA129D" w:rsidRPr="00BA129D" w:rsidRDefault="00BA129D" w:rsidP="00BA129D">
            <w:pPr>
              <w:jc w:val="center"/>
              <w:rPr>
                <w:sz w:val="13"/>
                <w:szCs w:val="13"/>
              </w:rPr>
            </w:pPr>
            <w:r w:rsidRPr="00BA129D">
              <w:rPr>
                <w:sz w:val="13"/>
                <w:szCs w:val="13"/>
              </w:rPr>
              <w:t> </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1A3D0684" w14:textId="77777777" w:rsidR="00BA129D" w:rsidRPr="00BA129D" w:rsidRDefault="00BA129D" w:rsidP="00BA129D">
            <w:pPr>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322FC082" w14:textId="77777777" w:rsidR="00BA129D" w:rsidRPr="00BA129D" w:rsidRDefault="00BA129D" w:rsidP="00BA129D">
            <w:pPr>
              <w:rPr>
                <w:sz w:val="13"/>
                <w:szCs w:val="13"/>
              </w:rPr>
            </w:pPr>
            <w:r w:rsidRPr="00BA129D">
              <w:rPr>
                <w:sz w:val="13"/>
                <w:szCs w:val="13"/>
              </w:rPr>
              <w:t> </w:t>
            </w:r>
          </w:p>
        </w:tc>
        <w:tc>
          <w:tcPr>
            <w:tcW w:w="1785" w:type="dxa"/>
            <w:tcBorders>
              <w:top w:val="nil"/>
              <w:left w:val="nil"/>
              <w:bottom w:val="single" w:sz="4" w:space="0" w:color="auto"/>
              <w:right w:val="single" w:sz="4" w:space="0" w:color="auto"/>
            </w:tcBorders>
            <w:shd w:val="clear" w:color="000000" w:fill="FFFFFF"/>
            <w:noWrap/>
            <w:vAlign w:val="center"/>
            <w:hideMark/>
          </w:tcPr>
          <w:p w14:paraId="6CF90ACC" w14:textId="77777777" w:rsidR="00BA129D" w:rsidRPr="00BA129D" w:rsidRDefault="00BA129D" w:rsidP="00BA129D">
            <w:pPr>
              <w:rPr>
                <w:sz w:val="13"/>
                <w:szCs w:val="13"/>
              </w:rPr>
            </w:pPr>
            <w:r w:rsidRPr="00BA129D">
              <w:rPr>
                <w:sz w:val="13"/>
                <w:szCs w:val="13"/>
              </w:rPr>
              <w:t> </w:t>
            </w:r>
          </w:p>
        </w:tc>
        <w:tc>
          <w:tcPr>
            <w:tcW w:w="1418" w:type="dxa"/>
            <w:tcBorders>
              <w:top w:val="nil"/>
              <w:left w:val="nil"/>
              <w:bottom w:val="single" w:sz="4" w:space="0" w:color="auto"/>
              <w:right w:val="nil"/>
            </w:tcBorders>
            <w:shd w:val="clear" w:color="000000" w:fill="FFFFFF"/>
            <w:noWrap/>
            <w:vAlign w:val="center"/>
            <w:hideMark/>
          </w:tcPr>
          <w:p w14:paraId="29203091" w14:textId="77777777" w:rsidR="00BA129D" w:rsidRPr="00BA129D" w:rsidRDefault="00BA129D" w:rsidP="00BA129D">
            <w:pPr>
              <w:rPr>
                <w:sz w:val="13"/>
                <w:szCs w:val="13"/>
              </w:rPr>
            </w:pPr>
            <w:r w:rsidRPr="00BA129D">
              <w:rPr>
                <w:sz w:val="13"/>
                <w:szCs w:val="13"/>
              </w:rPr>
              <w:t> </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52F3F946" w14:textId="77777777" w:rsidR="00BA129D" w:rsidRPr="00BA129D" w:rsidRDefault="00BA129D" w:rsidP="00BA129D">
            <w:pPr>
              <w:rPr>
                <w:sz w:val="13"/>
                <w:szCs w:val="13"/>
              </w:rPr>
            </w:pPr>
            <w:r w:rsidRPr="00BA129D">
              <w:rPr>
                <w:sz w:val="13"/>
                <w:szCs w:val="13"/>
              </w:rPr>
              <w:t> </w:t>
            </w:r>
          </w:p>
        </w:tc>
        <w:tc>
          <w:tcPr>
            <w:tcW w:w="221" w:type="dxa"/>
            <w:vAlign w:val="center"/>
            <w:hideMark/>
          </w:tcPr>
          <w:p w14:paraId="74AEE105" w14:textId="77777777" w:rsidR="00BA129D" w:rsidRPr="00BA129D" w:rsidRDefault="00BA129D" w:rsidP="00BA129D">
            <w:pPr>
              <w:rPr>
                <w:sz w:val="13"/>
                <w:szCs w:val="13"/>
              </w:rPr>
            </w:pPr>
          </w:p>
        </w:tc>
      </w:tr>
      <w:tr w:rsidR="00BA129D" w:rsidRPr="00BA129D" w14:paraId="14CF4AEE"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noWrap/>
            <w:vAlign w:val="bottom"/>
            <w:hideMark/>
          </w:tcPr>
          <w:p w14:paraId="128D73D7" w14:textId="77777777" w:rsidR="00BA129D" w:rsidRPr="00BA129D" w:rsidRDefault="00BA129D" w:rsidP="00BA129D">
            <w:pPr>
              <w:rPr>
                <w:sz w:val="13"/>
                <w:szCs w:val="13"/>
              </w:rPr>
            </w:pPr>
            <w:r w:rsidRPr="00BA129D">
              <w:rPr>
                <w:sz w:val="13"/>
                <w:szCs w:val="13"/>
              </w:rPr>
              <w:t>Объём покупки</w:t>
            </w:r>
          </w:p>
        </w:tc>
        <w:tc>
          <w:tcPr>
            <w:tcW w:w="1176" w:type="dxa"/>
            <w:tcBorders>
              <w:top w:val="nil"/>
              <w:left w:val="nil"/>
              <w:bottom w:val="single" w:sz="4" w:space="0" w:color="auto"/>
              <w:right w:val="single" w:sz="4" w:space="0" w:color="auto"/>
            </w:tcBorders>
            <w:shd w:val="clear" w:color="000000" w:fill="FFFFFF"/>
            <w:hideMark/>
          </w:tcPr>
          <w:p w14:paraId="57A1C90F" w14:textId="77777777" w:rsidR="00BA129D" w:rsidRPr="00BA129D" w:rsidRDefault="00BA129D" w:rsidP="00BA129D">
            <w:pPr>
              <w:jc w:val="center"/>
              <w:rPr>
                <w:sz w:val="13"/>
                <w:szCs w:val="13"/>
              </w:rPr>
            </w:pPr>
            <w:r w:rsidRPr="00BA129D">
              <w:rPr>
                <w:sz w:val="13"/>
                <w:szCs w:val="13"/>
              </w:rPr>
              <w:t>Гкал</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74AB2900" w14:textId="77777777" w:rsidR="00BA129D" w:rsidRPr="00BA129D" w:rsidRDefault="00BA129D" w:rsidP="00BA129D">
            <w:pPr>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6550DC0F" w14:textId="77777777" w:rsidR="00BA129D" w:rsidRPr="00BA129D" w:rsidRDefault="00BA129D" w:rsidP="00BA129D">
            <w:pPr>
              <w:rPr>
                <w:sz w:val="13"/>
                <w:szCs w:val="13"/>
              </w:rPr>
            </w:pPr>
            <w:r w:rsidRPr="00BA129D">
              <w:rPr>
                <w:sz w:val="13"/>
                <w:szCs w:val="13"/>
              </w:rPr>
              <w:t> </w:t>
            </w:r>
          </w:p>
        </w:tc>
        <w:tc>
          <w:tcPr>
            <w:tcW w:w="1785" w:type="dxa"/>
            <w:tcBorders>
              <w:top w:val="nil"/>
              <w:left w:val="nil"/>
              <w:bottom w:val="single" w:sz="4" w:space="0" w:color="auto"/>
              <w:right w:val="single" w:sz="4" w:space="0" w:color="auto"/>
            </w:tcBorders>
            <w:shd w:val="clear" w:color="000000" w:fill="FFFFFF"/>
            <w:noWrap/>
            <w:vAlign w:val="center"/>
            <w:hideMark/>
          </w:tcPr>
          <w:p w14:paraId="6A171D6A" w14:textId="77777777" w:rsidR="00BA129D" w:rsidRPr="00BA129D" w:rsidRDefault="00BA129D" w:rsidP="00BA129D">
            <w:pPr>
              <w:rPr>
                <w:sz w:val="13"/>
                <w:szCs w:val="13"/>
              </w:rPr>
            </w:pPr>
            <w:r w:rsidRPr="00BA129D">
              <w:rPr>
                <w:sz w:val="13"/>
                <w:szCs w:val="13"/>
              </w:rPr>
              <w:t> </w:t>
            </w:r>
          </w:p>
        </w:tc>
        <w:tc>
          <w:tcPr>
            <w:tcW w:w="1418" w:type="dxa"/>
            <w:tcBorders>
              <w:top w:val="nil"/>
              <w:left w:val="nil"/>
              <w:bottom w:val="single" w:sz="4" w:space="0" w:color="auto"/>
              <w:right w:val="nil"/>
            </w:tcBorders>
            <w:shd w:val="clear" w:color="000000" w:fill="FFFFFF"/>
            <w:noWrap/>
            <w:vAlign w:val="center"/>
            <w:hideMark/>
          </w:tcPr>
          <w:p w14:paraId="13D04FEA" w14:textId="77777777" w:rsidR="00BA129D" w:rsidRPr="00BA129D" w:rsidRDefault="00BA129D" w:rsidP="00BA129D">
            <w:pPr>
              <w:rPr>
                <w:sz w:val="13"/>
                <w:szCs w:val="13"/>
              </w:rPr>
            </w:pPr>
            <w:r w:rsidRPr="00BA129D">
              <w:rPr>
                <w:sz w:val="13"/>
                <w:szCs w:val="13"/>
              </w:rPr>
              <w:t> </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399686C5" w14:textId="77777777" w:rsidR="00BA129D" w:rsidRPr="00BA129D" w:rsidRDefault="00BA129D" w:rsidP="00BA129D">
            <w:pPr>
              <w:rPr>
                <w:sz w:val="13"/>
                <w:szCs w:val="13"/>
              </w:rPr>
            </w:pPr>
            <w:r w:rsidRPr="00BA129D">
              <w:rPr>
                <w:sz w:val="13"/>
                <w:szCs w:val="13"/>
              </w:rPr>
              <w:t> </w:t>
            </w:r>
          </w:p>
        </w:tc>
        <w:tc>
          <w:tcPr>
            <w:tcW w:w="221" w:type="dxa"/>
            <w:vAlign w:val="center"/>
            <w:hideMark/>
          </w:tcPr>
          <w:p w14:paraId="5EBD0756" w14:textId="77777777" w:rsidR="00BA129D" w:rsidRPr="00BA129D" w:rsidRDefault="00BA129D" w:rsidP="00BA129D">
            <w:pPr>
              <w:rPr>
                <w:sz w:val="13"/>
                <w:szCs w:val="13"/>
              </w:rPr>
            </w:pPr>
          </w:p>
        </w:tc>
      </w:tr>
      <w:tr w:rsidR="00BA129D" w:rsidRPr="00BA129D" w14:paraId="0D7D1927" w14:textId="77777777" w:rsidTr="00BA129D">
        <w:trPr>
          <w:trHeight w:val="230"/>
          <w:jc w:val="center"/>
        </w:trPr>
        <w:tc>
          <w:tcPr>
            <w:tcW w:w="3987" w:type="dxa"/>
            <w:tcBorders>
              <w:top w:val="nil"/>
              <w:left w:val="single" w:sz="8" w:space="0" w:color="auto"/>
              <w:bottom w:val="single" w:sz="4" w:space="0" w:color="auto"/>
              <w:right w:val="single" w:sz="4" w:space="0" w:color="auto"/>
            </w:tcBorders>
            <w:shd w:val="clear" w:color="000000" w:fill="FFFFFF"/>
            <w:noWrap/>
            <w:vAlign w:val="bottom"/>
            <w:hideMark/>
          </w:tcPr>
          <w:p w14:paraId="6F7A5A62" w14:textId="77777777" w:rsidR="00BA129D" w:rsidRPr="00BA129D" w:rsidRDefault="00BA129D" w:rsidP="00BA129D">
            <w:pPr>
              <w:rPr>
                <w:sz w:val="13"/>
                <w:szCs w:val="13"/>
              </w:rPr>
            </w:pPr>
            <w:r w:rsidRPr="00BA129D">
              <w:rPr>
                <w:sz w:val="13"/>
                <w:szCs w:val="13"/>
              </w:rPr>
              <w:t>Средневзвешенный тариф покупки</w:t>
            </w:r>
          </w:p>
        </w:tc>
        <w:tc>
          <w:tcPr>
            <w:tcW w:w="1176" w:type="dxa"/>
            <w:tcBorders>
              <w:top w:val="nil"/>
              <w:left w:val="nil"/>
              <w:bottom w:val="single" w:sz="4" w:space="0" w:color="auto"/>
              <w:right w:val="single" w:sz="4" w:space="0" w:color="auto"/>
            </w:tcBorders>
            <w:shd w:val="clear" w:color="000000" w:fill="FFFFFF"/>
            <w:hideMark/>
          </w:tcPr>
          <w:p w14:paraId="43EA5E35" w14:textId="77777777" w:rsidR="00BA129D" w:rsidRPr="00BA129D" w:rsidRDefault="00BA129D" w:rsidP="00BA129D">
            <w:pPr>
              <w:jc w:val="center"/>
              <w:rPr>
                <w:sz w:val="13"/>
                <w:szCs w:val="13"/>
              </w:rPr>
            </w:pPr>
            <w:r w:rsidRPr="00BA129D">
              <w:rPr>
                <w:sz w:val="13"/>
                <w:szCs w:val="13"/>
              </w:rPr>
              <w:t>руб./Гкал</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112CF3CB" w14:textId="77777777" w:rsidR="00BA129D" w:rsidRPr="00BA129D" w:rsidRDefault="00BA129D" w:rsidP="00BA129D">
            <w:pPr>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049172BD" w14:textId="77777777" w:rsidR="00BA129D" w:rsidRPr="00BA129D" w:rsidRDefault="00BA129D" w:rsidP="00BA129D">
            <w:pPr>
              <w:rPr>
                <w:sz w:val="13"/>
                <w:szCs w:val="13"/>
              </w:rPr>
            </w:pPr>
            <w:r w:rsidRPr="00BA129D">
              <w:rPr>
                <w:sz w:val="13"/>
                <w:szCs w:val="13"/>
              </w:rPr>
              <w:t> </w:t>
            </w:r>
          </w:p>
        </w:tc>
        <w:tc>
          <w:tcPr>
            <w:tcW w:w="1785" w:type="dxa"/>
            <w:tcBorders>
              <w:top w:val="nil"/>
              <w:left w:val="nil"/>
              <w:bottom w:val="single" w:sz="4" w:space="0" w:color="auto"/>
              <w:right w:val="single" w:sz="4" w:space="0" w:color="auto"/>
            </w:tcBorders>
            <w:shd w:val="clear" w:color="000000" w:fill="FFFFFF"/>
            <w:noWrap/>
            <w:vAlign w:val="center"/>
            <w:hideMark/>
          </w:tcPr>
          <w:p w14:paraId="5AEB74C8" w14:textId="77777777" w:rsidR="00BA129D" w:rsidRPr="00BA129D" w:rsidRDefault="00BA129D" w:rsidP="00BA129D">
            <w:pPr>
              <w:rPr>
                <w:sz w:val="13"/>
                <w:szCs w:val="13"/>
              </w:rPr>
            </w:pPr>
            <w:r w:rsidRPr="00BA129D">
              <w:rPr>
                <w:sz w:val="13"/>
                <w:szCs w:val="13"/>
              </w:rPr>
              <w:t> </w:t>
            </w:r>
          </w:p>
        </w:tc>
        <w:tc>
          <w:tcPr>
            <w:tcW w:w="1418" w:type="dxa"/>
            <w:tcBorders>
              <w:top w:val="nil"/>
              <w:left w:val="nil"/>
              <w:bottom w:val="single" w:sz="4" w:space="0" w:color="auto"/>
              <w:right w:val="nil"/>
            </w:tcBorders>
            <w:shd w:val="clear" w:color="000000" w:fill="FFFFFF"/>
            <w:noWrap/>
            <w:vAlign w:val="center"/>
            <w:hideMark/>
          </w:tcPr>
          <w:p w14:paraId="15EBF85F" w14:textId="77777777" w:rsidR="00BA129D" w:rsidRPr="00BA129D" w:rsidRDefault="00BA129D" w:rsidP="00BA129D">
            <w:pPr>
              <w:rPr>
                <w:sz w:val="13"/>
                <w:szCs w:val="13"/>
              </w:rPr>
            </w:pPr>
            <w:r w:rsidRPr="00BA129D">
              <w:rPr>
                <w:sz w:val="13"/>
                <w:szCs w:val="13"/>
              </w:rPr>
              <w:t> </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18A41494" w14:textId="77777777" w:rsidR="00BA129D" w:rsidRPr="00BA129D" w:rsidRDefault="00BA129D" w:rsidP="00BA129D">
            <w:pPr>
              <w:rPr>
                <w:sz w:val="13"/>
                <w:szCs w:val="13"/>
              </w:rPr>
            </w:pPr>
            <w:r w:rsidRPr="00BA129D">
              <w:rPr>
                <w:sz w:val="13"/>
                <w:szCs w:val="13"/>
              </w:rPr>
              <w:t> </w:t>
            </w:r>
          </w:p>
        </w:tc>
        <w:tc>
          <w:tcPr>
            <w:tcW w:w="221" w:type="dxa"/>
            <w:vAlign w:val="center"/>
            <w:hideMark/>
          </w:tcPr>
          <w:p w14:paraId="69B630DA" w14:textId="77777777" w:rsidR="00BA129D" w:rsidRPr="00BA129D" w:rsidRDefault="00BA129D" w:rsidP="00BA129D">
            <w:pPr>
              <w:rPr>
                <w:sz w:val="13"/>
                <w:szCs w:val="13"/>
              </w:rPr>
            </w:pPr>
          </w:p>
        </w:tc>
      </w:tr>
      <w:tr w:rsidR="00BA129D" w:rsidRPr="00BA129D" w14:paraId="48994F38" w14:textId="77777777" w:rsidTr="00BA129D">
        <w:trPr>
          <w:trHeight w:val="254"/>
          <w:jc w:val="center"/>
        </w:trPr>
        <w:tc>
          <w:tcPr>
            <w:tcW w:w="3987" w:type="dxa"/>
            <w:tcBorders>
              <w:top w:val="nil"/>
              <w:left w:val="single" w:sz="8" w:space="0" w:color="auto"/>
              <w:bottom w:val="single" w:sz="8" w:space="0" w:color="auto"/>
              <w:right w:val="single" w:sz="4" w:space="0" w:color="auto"/>
            </w:tcBorders>
            <w:shd w:val="clear" w:color="000000" w:fill="FFFFFF"/>
            <w:noWrap/>
            <w:vAlign w:val="bottom"/>
            <w:hideMark/>
          </w:tcPr>
          <w:p w14:paraId="133AAD9C" w14:textId="77777777" w:rsidR="00BA129D" w:rsidRPr="00BA129D" w:rsidRDefault="00BA129D" w:rsidP="00BA129D">
            <w:pPr>
              <w:rPr>
                <w:sz w:val="13"/>
                <w:szCs w:val="13"/>
              </w:rPr>
            </w:pPr>
            <w:r w:rsidRPr="00BA129D">
              <w:rPr>
                <w:sz w:val="13"/>
                <w:szCs w:val="13"/>
              </w:rPr>
              <w:t>Стоимость</w:t>
            </w:r>
          </w:p>
        </w:tc>
        <w:tc>
          <w:tcPr>
            <w:tcW w:w="1176" w:type="dxa"/>
            <w:tcBorders>
              <w:top w:val="nil"/>
              <w:left w:val="nil"/>
              <w:bottom w:val="single" w:sz="8" w:space="0" w:color="auto"/>
              <w:right w:val="single" w:sz="4" w:space="0" w:color="auto"/>
            </w:tcBorders>
            <w:shd w:val="clear" w:color="000000" w:fill="FFFFFF"/>
            <w:hideMark/>
          </w:tcPr>
          <w:p w14:paraId="4D22F53D" w14:textId="77777777" w:rsidR="00BA129D" w:rsidRPr="00BA129D" w:rsidRDefault="00BA129D" w:rsidP="00BA129D">
            <w:pPr>
              <w:jc w:val="center"/>
              <w:rPr>
                <w:sz w:val="13"/>
                <w:szCs w:val="13"/>
              </w:rPr>
            </w:pPr>
            <w:r w:rsidRPr="00BA129D">
              <w:rPr>
                <w:sz w:val="13"/>
                <w:szCs w:val="13"/>
              </w:rPr>
              <w:t>тыс. руб.</w:t>
            </w:r>
          </w:p>
        </w:tc>
        <w:tc>
          <w:tcPr>
            <w:tcW w:w="2029" w:type="dxa"/>
            <w:tcBorders>
              <w:top w:val="nil"/>
              <w:left w:val="single" w:sz="4" w:space="0" w:color="auto"/>
              <w:bottom w:val="single" w:sz="8" w:space="0" w:color="auto"/>
              <w:right w:val="single" w:sz="4" w:space="0" w:color="auto"/>
            </w:tcBorders>
            <w:shd w:val="clear" w:color="000000" w:fill="FFFFFF"/>
            <w:noWrap/>
            <w:vAlign w:val="center"/>
            <w:hideMark/>
          </w:tcPr>
          <w:p w14:paraId="51270E82" w14:textId="77777777" w:rsidR="00BA129D" w:rsidRPr="00BA129D" w:rsidRDefault="00BA129D" w:rsidP="00BA129D">
            <w:pPr>
              <w:rPr>
                <w:sz w:val="13"/>
                <w:szCs w:val="13"/>
              </w:rPr>
            </w:pPr>
            <w:r w:rsidRPr="00BA129D">
              <w:rPr>
                <w:sz w:val="13"/>
                <w:szCs w:val="13"/>
              </w:rPr>
              <w:t> </w:t>
            </w:r>
          </w:p>
        </w:tc>
        <w:tc>
          <w:tcPr>
            <w:tcW w:w="1870" w:type="dxa"/>
            <w:tcBorders>
              <w:top w:val="nil"/>
              <w:left w:val="nil"/>
              <w:bottom w:val="single" w:sz="8" w:space="0" w:color="auto"/>
              <w:right w:val="single" w:sz="4" w:space="0" w:color="auto"/>
            </w:tcBorders>
            <w:shd w:val="clear" w:color="000000" w:fill="FFFFFF"/>
            <w:noWrap/>
            <w:vAlign w:val="center"/>
            <w:hideMark/>
          </w:tcPr>
          <w:p w14:paraId="626479E6" w14:textId="77777777" w:rsidR="00BA129D" w:rsidRPr="00BA129D" w:rsidRDefault="00BA129D" w:rsidP="00BA129D">
            <w:pPr>
              <w:rPr>
                <w:sz w:val="13"/>
                <w:szCs w:val="13"/>
              </w:rPr>
            </w:pPr>
            <w:r w:rsidRPr="00BA129D">
              <w:rPr>
                <w:sz w:val="13"/>
                <w:szCs w:val="13"/>
              </w:rPr>
              <w:t> </w:t>
            </w:r>
          </w:p>
        </w:tc>
        <w:tc>
          <w:tcPr>
            <w:tcW w:w="1785" w:type="dxa"/>
            <w:tcBorders>
              <w:top w:val="nil"/>
              <w:left w:val="nil"/>
              <w:bottom w:val="single" w:sz="8" w:space="0" w:color="auto"/>
              <w:right w:val="single" w:sz="4" w:space="0" w:color="auto"/>
            </w:tcBorders>
            <w:shd w:val="clear" w:color="000000" w:fill="FFFFFF"/>
            <w:noWrap/>
            <w:vAlign w:val="center"/>
            <w:hideMark/>
          </w:tcPr>
          <w:p w14:paraId="43A5633E" w14:textId="77777777" w:rsidR="00BA129D" w:rsidRPr="00BA129D" w:rsidRDefault="00BA129D" w:rsidP="00BA129D">
            <w:pPr>
              <w:rPr>
                <w:sz w:val="13"/>
                <w:szCs w:val="13"/>
              </w:rPr>
            </w:pPr>
            <w:r w:rsidRPr="00BA129D">
              <w:rPr>
                <w:sz w:val="13"/>
                <w:szCs w:val="13"/>
              </w:rPr>
              <w:t> </w:t>
            </w:r>
          </w:p>
        </w:tc>
        <w:tc>
          <w:tcPr>
            <w:tcW w:w="1418" w:type="dxa"/>
            <w:tcBorders>
              <w:top w:val="nil"/>
              <w:left w:val="nil"/>
              <w:bottom w:val="single" w:sz="8" w:space="0" w:color="auto"/>
              <w:right w:val="nil"/>
            </w:tcBorders>
            <w:shd w:val="clear" w:color="000000" w:fill="FFFFFF"/>
            <w:noWrap/>
            <w:vAlign w:val="center"/>
            <w:hideMark/>
          </w:tcPr>
          <w:p w14:paraId="3ADD1093" w14:textId="77777777" w:rsidR="00BA129D" w:rsidRPr="00BA129D" w:rsidRDefault="00BA129D" w:rsidP="00BA129D">
            <w:pPr>
              <w:rPr>
                <w:sz w:val="13"/>
                <w:szCs w:val="13"/>
              </w:rPr>
            </w:pPr>
            <w:r w:rsidRPr="00BA129D">
              <w:rPr>
                <w:sz w:val="13"/>
                <w:szCs w:val="13"/>
              </w:rPr>
              <w:t> </w:t>
            </w:r>
          </w:p>
        </w:tc>
        <w:tc>
          <w:tcPr>
            <w:tcW w:w="1259" w:type="dxa"/>
            <w:tcBorders>
              <w:top w:val="nil"/>
              <w:left w:val="single" w:sz="4" w:space="0" w:color="auto"/>
              <w:bottom w:val="single" w:sz="8" w:space="0" w:color="auto"/>
              <w:right w:val="single" w:sz="8" w:space="0" w:color="auto"/>
            </w:tcBorders>
            <w:shd w:val="clear" w:color="000000" w:fill="FFFFFF"/>
            <w:noWrap/>
            <w:vAlign w:val="center"/>
            <w:hideMark/>
          </w:tcPr>
          <w:p w14:paraId="4DD1A314" w14:textId="77777777" w:rsidR="00BA129D" w:rsidRPr="00BA129D" w:rsidRDefault="00BA129D" w:rsidP="00BA129D">
            <w:pPr>
              <w:rPr>
                <w:sz w:val="13"/>
                <w:szCs w:val="13"/>
              </w:rPr>
            </w:pPr>
            <w:r w:rsidRPr="00BA129D">
              <w:rPr>
                <w:sz w:val="13"/>
                <w:szCs w:val="13"/>
              </w:rPr>
              <w:t> </w:t>
            </w:r>
          </w:p>
        </w:tc>
        <w:tc>
          <w:tcPr>
            <w:tcW w:w="221" w:type="dxa"/>
            <w:vAlign w:val="center"/>
            <w:hideMark/>
          </w:tcPr>
          <w:p w14:paraId="7E6A21A2" w14:textId="77777777" w:rsidR="00BA129D" w:rsidRPr="00BA129D" w:rsidRDefault="00BA129D" w:rsidP="00BA129D">
            <w:pPr>
              <w:rPr>
                <w:sz w:val="13"/>
                <w:szCs w:val="13"/>
              </w:rPr>
            </w:pPr>
          </w:p>
        </w:tc>
      </w:tr>
      <w:tr w:rsidR="00BA129D" w:rsidRPr="00BA129D" w14:paraId="294B2E16" w14:textId="77777777" w:rsidTr="00BA129D">
        <w:trPr>
          <w:trHeight w:val="254"/>
          <w:jc w:val="center"/>
        </w:trPr>
        <w:tc>
          <w:tcPr>
            <w:tcW w:w="13526" w:type="dxa"/>
            <w:gridSpan w:val="7"/>
            <w:tcBorders>
              <w:top w:val="nil"/>
              <w:left w:val="single" w:sz="8" w:space="0" w:color="auto"/>
              <w:bottom w:val="single" w:sz="8" w:space="0" w:color="auto"/>
              <w:right w:val="nil"/>
            </w:tcBorders>
            <w:shd w:val="clear" w:color="auto" w:fill="auto"/>
            <w:hideMark/>
          </w:tcPr>
          <w:p w14:paraId="3C80EB7D" w14:textId="77777777" w:rsidR="00BA129D" w:rsidRPr="00BA129D" w:rsidRDefault="00BA129D" w:rsidP="00BA129D">
            <w:pPr>
              <w:jc w:val="center"/>
              <w:rPr>
                <w:b/>
                <w:bCs/>
                <w:sz w:val="13"/>
                <w:szCs w:val="13"/>
              </w:rPr>
            </w:pPr>
            <w:r w:rsidRPr="00BA129D">
              <w:rPr>
                <w:b/>
                <w:bCs/>
                <w:sz w:val="13"/>
                <w:szCs w:val="13"/>
              </w:rPr>
              <w:t>Топливо</w:t>
            </w:r>
          </w:p>
        </w:tc>
        <w:tc>
          <w:tcPr>
            <w:tcW w:w="221" w:type="dxa"/>
            <w:vAlign w:val="center"/>
            <w:hideMark/>
          </w:tcPr>
          <w:p w14:paraId="38D6F393" w14:textId="77777777" w:rsidR="00BA129D" w:rsidRPr="00BA129D" w:rsidRDefault="00BA129D" w:rsidP="00BA129D">
            <w:pPr>
              <w:rPr>
                <w:sz w:val="13"/>
                <w:szCs w:val="13"/>
              </w:rPr>
            </w:pPr>
          </w:p>
        </w:tc>
      </w:tr>
      <w:tr w:rsidR="00BA129D" w:rsidRPr="00BA129D" w14:paraId="2278EF67" w14:textId="77777777" w:rsidTr="00BA129D">
        <w:trPr>
          <w:trHeight w:val="303"/>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4433DA1C" w14:textId="77777777" w:rsidR="00BA129D" w:rsidRPr="00BA129D" w:rsidRDefault="00BA129D" w:rsidP="00BA129D">
            <w:pPr>
              <w:rPr>
                <w:sz w:val="13"/>
                <w:szCs w:val="13"/>
              </w:rPr>
            </w:pPr>
            <w:r w:rsidRPr="00BA129D">
              <w:rPr>
                <w:sz w:val="13"/>
                <w:szCs w:val="13"/>
              </w:rPr>
              <w:t>Удельный расход условного топлива, в т.ч.</w:t>
            </w:r>
          </w:p>
        </w:tc>
        <w:tc>
          <w:tcPr>
            <w:tcW w:w="1176" w:type="dxa"/>
            <w:tcBorders>
              <w:top w:val="nil"/>
              <w:left w:val="nil"/>
              <w:bottom w:val="single" w:sz="4" w:space="0" w:color="auto"/>
              <w:right w:val="single" w:sz="4" w:space="0" w:color="auto"/>
            </w:tcBorders>
            <w:shd w:val="clear" w:color="000000" w:fill="FFFFFF"/>
            <w:vAlign w:val="center"/>
            <w:hideMark/>
          </w:tcPr>
          <w:p w14:paraId="14432F07" w14:textId="77777777" w:rsidR="00BA129D" w:rsidRPr="00BA129D" w:rsidRDefault="00BA129D" w:rsidP="00BA129D">
            <w:pPr>
              <w:jc w:val="center"/>
              <w:rPr>
                <w:sz w:val="13"/>
                <w:szCs w:val="13"/>
              </w:rPr>
            </w:pPr>
            <w:r w:rsidRPr="00BA129D">
              <w:rPr>
                <w:sz w:val="13"/>
                <w:szCs w:val="13"/>
              </w:rPr>
              <w:t>кг у.т./Гкал</w:t>
            </w:r>
          </w:p>
        </w:tc>
        <w:tc>
          <w:tcPr>
            <w:tcW w:w="2029" w:type="dxa"/>
            <w:tcBorders>
              <w:top w:val="nil"/>
              <w:left w:val="single" w:sz="4" w:space="0" w:color="auto"/>
              <w:bottom w:val="single" w:sz="4" w:space="0" w:color="auto"/>
              <w:right w:val="nil"/>
            </w:tcBorders>
            <w:shd w:val="clear" w:color="000000" w:fill="FFFFFF"/>
            <w:vAlign w:val="center"/>
            <w:hideMark/>
          </w:tcPr>
          <w:p w14:paraId="706FE4A0" w14:textId="77777777" w:rsidR="00BA129D" w:rsidRPr="00BA129D" w:rsidRDefault="00BA129D" w:rsidP="00BA129D">
            <w:pPr>
              <w:jc w:val="right"/>
              <w:rPr>
                <w:sz w:val="13"/>
                <w:szCs w:val="13"/>
              </w:rPr>
            </w:pPr>
            <w:r w:rsidRPr="00BA129D">
              <w:rPr>
                <w:sz w:val="13"/>
                <w:szCs w:val="13"/>
              </w:rPr>
              <w:t> </w:t>
            </w:r>
          </w:p>
        </w:tc>
        <w:tc>
          <w:tcPr>
            <w:tcW w:w="1870" w:type="dxa"/>
            <w:tcBorders>
              <w:top w:val="nil"/>
              <w:left w:val="single" w:sz="4" w:space="0" w:color="auto"/>
              <w:bottom w:val="single" w:sz="4" w:space="0" w:color="auto"/>
              <w:right w:val="nil"/>
            </w:tcBorders>
            <w:shd w:val="clear" w:color="000000" w:fill="FFFFFF"/>
            <w:vAlign w:val="center"/>
            <w:hideMark/>
          </w:tcPr>
          <w:p w14:paraId="0FA2BA1A" w14:textId="77777777" w:rsidR="00BA129D" w:rsidRPr="00BA129D" w:rsidRDefault="00BA129D" w:rsidP="00BA129D">
            <w:pPr>
              <w:jc w:val="right"/>
              <w:rPr>
                <w:sz w:val="13"/>
                <w:szCs w:val="13"/>
              </w:rPr>
            </w:pPr>
            <w:r w:rsidRPr="00BA129D">
              <w:rPr>
                <w:sz w:val="13"/>
                <w:szCs w:val="13"/>
              </w:rPr>
              <w:t> </w:t>
            </w:r>
          </w:p>
        </w:tc>
        <w:tc>
          <w:tcPr>
            <w:tcW w:w="1785" w:type="dxa"/>
            <w:tcBorders>
              <w:top w:val="nil"/>
              <w:left w:val="single" w:sz="4" w:space="0" w:color="auto"/>
              <w:bottom w:val="single" w:sz="4" w:space="0" w:color="auto"/>
              <w:right w:val="nil"/>
            </w:tcBorders>
            <w:shd w:val="clear" w:color="000000" w:fill="FFFFFF"/>
            <w:vAlign w:val="center"/>
            <w:hideMark/>
          </w:tcPr>
          <w:p w14:paraId="70CA212D" w14:textId="77777777" w:rsidR="00BA129D" w:rsidRPr="00BA129D" w:rsidRDefault="00BA129D" w:rsidP="00BA129D">
            <w:pPr>
              <w:jc w:val="right"/>
              <w:rPr>
                <w:sz w:val="13"/>
                <w:szCs w:val="13"/>
              </w:rPr>
            </w:pPr>
            <w:r w:rsidRPr="00BA129D">
              <w:rPr>
                <w:sz w:val="13"/>
                <w:szCs w:val="13"/>
              </w:rPr>
              <w:t> </w:t>
            </w:r>
          </w:p>
        </w:tc>
        <w:tc>
          <w:tcPr>
            <w:tcW w:w="1418" w:type="dxa"/>
            <w:tcBorders>
              <w:top w:val="nil"/>
              <w:left w:val="single" w:sz="4" w:space="0" w:color="auto"/>
              <w:bottom w:val="single" w:sz="4" w:space="0" w:color="auto"/>
              <w:right w:val="nil"/>
            </w:tcBorders>
            <w:shd w:val="clear" w:color="000000" w:fill="FFFFFF"/>
            <w:vAlign w:val="center"/>
            <w:hideMark/>
          </w:tcPr>
          <w:p w14:paraId="1567C239" w14:textId="77777777" w:rsidR="00BA129D" w:rsidRPr="00BA129D" w:rsidRDefault="00BA129D" w:rsidP="00BA129D">
            <w:pPr>
              <w:jc w:val="right"/>
              <w:rPr>
                <w:sz w:val="13"/>
                <w:szCs w:val="13"/>
              </w:rPr>
            </w:pPr>
            <w:r w:rsidRPr="00BA129D">
              <w:rPr>
                <w:sz w:val="13"/>
                <w:szCs w:val="13"/>
              </w:rPr>
              <w:t> </w:t>
            </w:r>
          </w:p>
        </w:tc>
        <w:tc>
          <w:tcPr>
            <w:tcW w:w="1259" w:type="dxa"/>
            <w:tcBorders>
              <w:top w:val="nil"/>
              <w:left w:val="single" w:sz="4" w:space="0" w:color="auto"/>
              <w:bottom w:val="single" w:sz="4" w:space="0" w:color="auto"/>
              <w:right w:val="single" w:sz="8" w:space="0" w:color="auto"/>
            </w:tcBorders>
            <w:shd w:val="clear" w:color="000000" w:fill="FFFFFF"/>
            <w:vAlign w:val="center"/>
            <w:hideMark/>
          </w:tcPr>
          <w:p w14:paraId="4892B662" w14:textId="77777777" w:rsidR="00BA129D" w:rsidRPr="00BA129D" w:rsidRDefault="00BA129D" w:rsidP="00BA129D">
            <w:pPr>
              <w:jc w:val="right"/>
              <w:rPr>
                <w:sz w:val="13"/>
                <w:szCs w:val="13"/>
              </w:rPr>
            </w:pPr>
            <w:r w:rsidRPr="00BA129D">
              <w:rPr>
                <w:sz w:val="13"/>
                <w:szCs w:val="13"/>
              </w:rPr>
              <w:t> </w:t>
            </w:r>
          </w:p>
        </w:tc>
        <w:tc>
          <w:tcPr>
            <w:tcW w:w="221" w:type="dxa"/>
            <w:vAlign w:val="center"/>
            <w:hideMark/>
          </w:tcPr>
          <w:p w14:paraId="3F6BB7DA" w14:textId="77777777" w:rsidR="00BA129D" w:rsidRPr="00BA129D" w:rsidRDefault="00BA129D" w:rsidP="00BA129D">
            <w:pPr>
              <w:rPr>
                <w:sz w:val="13"/>
                <w:szCs w:val="13"/>
              </w:rPr>
            </w:pPr>
          </w:p>
        </w:tc>
      </w:tr>
      <w:tr w:rsidR="00BA129D" w:rsidRPr="00BA129D" w14:paraId="4AC05F87"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148507A8" w14:textId="77777777" w:rsidR="00BA129D" w:rsidRPr="00BA129D" w:rsidRDefault="00BA129D" w:rsidP="00BA129D">
            <w:pPr>
              <w:ind w:firstLineChars="200" w:firstLine="260"/>
              <w:rPr>
                <w:sz w:val="13"/>
                <w:szCs w:val="13"/>
              </w:rPr>
            </w:pPr>
            <w:r w:rsidRPr="00BA129D">
              <w:rPr>
                <w:sz w:val="13"/>
                <w:szCs w:val="13"/>
              </w:rPr>
              <w:t>- уголь каменный</w:t>
            </w:r>
          </w:p>
        </w:tc>
        <w:tc>
          <w:tcPr>
            <w:tcW w:w="1176" w:type="dxa"/>
            <w:tcBorders>
              <w:top w:val="nil"/>
              <w:left w:val="nil"/>
              <w:bottom w:val="single" w:sz="4" w:space="0" w:color="auto"/>
              <w:right w:val="single" w:sz="4" w:space="0" w:color="auto"/>
            </w:tcBorders>
            <w:shd w:val="clear" w:color="000000" w:fill="FFFFFF"/>
            <w:hideMark/>
          </w:tcPr>
          <w:p w14:paraId="4E836536" w14:textId="77777777" w:rsidR="00BA129D" w:rsidRPr="00BA129D" w:rsidRDefault="00BA129D" w:rsidP="00BA129D">
            <w:pPr>
              <w:jc w:val="center"/>
              <w:rPr>
                <w:sz w:val="13"/>
                <w:szCs w:val="13"/>
              </w:rPr>
            </w:pPr>
            <w:r w:rsidRPr="00BA129D">
              <w:rPr>
                <w:sz w:val="13"/>
                <w:szCs w:val="13"/>
              </w:rPr>
              <w:t>кг у.т./Гкал</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21CEB6C4" w14:textId="77777777" w:rsidR="00BA129D" w:rsidRPr="00BA129D" w:rsidRDefault="00BA129D" w:rsidP="00BA129D">
            <w:pPr>
              <w:jc w:val="right"/>
              <w:rPr>
                <w:sz w:val="13"/>
                <w:szCs w:val="13"/>
              </w:rPr>
            </w:pPr>
            <w:r w:rsidRPr="00BA129D">
              <w:rPr>
                <w:sz w:val="13"/>
                <w:szCs w:val="13"/>
              </w:rPr>
              <w:t>223,60</w:t>
            </w:r>
          </w:p>
        </w:tc>
        <w:tc>
          <w:tcPr>
            <w:tcW w:w="1870" w:type="dxa"/>
            <w:tcBorders>
              <w:top w:val="nil"/>
              <w:left w:val="nil"/>
              <w:bottom w:val="single" w:sz="4" w:space="0" w:color="auto"/>
              <w:right w:val="single" w:sz="4" w:space="0" w:color="auto"/>
            </w:tcBorders>
            <w:shd w:val="clear" w:color="000000" w:fill="FFFFFF"/>
            <w:noWrap/>
            <w:vAlign w:val="center"/>
            <w:hideMark/>
          </w:tcPr>
          <w:p w14:paraId="12463122" w14:textId="77777777" w:rsidR="00BA129D" w:rsidRPr="00BA129D" w:rsidRDefault="00BA129D" w:rsidP="00BA129D">
            <w:pPr>
              <w:jc w:val="right"/>
              <w:rPr>
                <w:sz w:val="13"/>
                <w:szCs w:val="13"/>
              </w:rPr>
            </w:pPr>
            <w:r w:rsidRPr="00BA129D">
              <w:rPr>
                <w:sz w:val="13"/>
                <w:szCs w:val="13"/>
              </w:rPr>
              <w:t>224,16</w:t>
            </w:r>
          </w:p>
        </w:tc>
        <w:tc>
          <w:tcPr>
            <w:tcW w:w="1785" w:type="dxa"/>
            <w:tcBorders>
              <w:top w:val="nil"/>
              <w:left w:val="nil"/>
              <w:bottom w:val="single" w:sz="4" w:space="0" w:color="auto"/>
              <w:right w:val="single" w:sz="4" w:space="0" w:color="auto"/>
            </w:tcBorders>
            <w:shd w:val="clear" w:color="000000" w:fill="FFFFFF"/>
            <w:noWrap/>
            <w:vAlign w:val="center"/>
            <w:hideMark/>
          </w:tcPr>
          <w:p w14:paraId="29D7941C" w14:textId="77777777" w:rsidR="00BA129D" w:rsidRPr="00BA129D" w:rsidRDefault="00BA129D" w:rsidP="00BA129D">
            <w:pPr>
              <w:jc w:val="right"/>
              <w:rPr>
                <w:sz w:val="13"/>
                <w:szCs w:val="13"/>
              </w:rPr>
            </w:pPr>
            <w:r w:rsidRPr="00BA129D">
              <w:rPr>
                <w:sz w:val="13"/>
                <w:szCs w:val="13"/>
              </w:rPr>
              <w:t>223,60</w:t>
            </w:r>
          </w:p>
        </w:tc>
        <w:tc>
          <w:tcPr>
            <w:tcW w:w="1418" w:type="dxa"/>
            <w:tcBorders>
              <w:top w:val="nil"/>
              <w:left w:val="nil"/>
              <w:bottom w:val="single" w:sz="4" w:space="0" w:color="auto"/>
              <w:right w:val="nil"/>
            </w:tcBorders>
            <w:shd w:val="clear" w:color="000000" w:fill="FFFFFF"/>
            <w:noWrap/>
            <w:vAlign w:val="center"/>
            <w:hideMark/>
          </w:tcPr>
          <w:p w14:paraId="4E59B6D6" w14:textId="77777777" w:rsidR="00BA129D" w:rsidRPr="00BA129D" w:rsidRDefault="00BA129D" w:rsidP="00BA129D">
            <w:pPr>
              <w:jc w:val="right"/>
              <w:rPr>
                <w:sz w:val="13"/>
                <w:szCs w:val="13"/>
              </w:rPr>
            </w:pPr>
            <w:r w:rsidRPr="00BA129D">
              <w:rPr>
                <w:sz w:val="13"/>
                <w:szCs w:val="13"/>
              </w:rPr>
              <w:t>0,00</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62C80037" w14:textId="77777777" w:rsidR="00BA129D" w:rsidRPr="00BA129D" w:rsidRDefault="00BA129D" w:rsidP="00BA129D">
            <w:pPr>
              <w:jc w:val="right"/>
              <w:rPr>
                <w:sz w:val="13"/>
                <w:szCs w:val="13"/>
              </w:rPr>
            </w:pPr>
            <w:r w:rsidRPr="00BA129D">
              <w:rPr>
                <w:sz w:val="13"/>
                <w:szCs w:val="13"/>
              </w:rPr>
              <w:t>-0,56</w:t>
            </w:r>
          </w:p>
        </w:tc>
        <w:tc>
          <w:tcPr>
            <w:tcW w:w="221" w:type="dxa"/>
            <w:vAlign w:val="center"/>
            <w:hideMark/>
          </w:tcPr>
          <w:p w14:paraId="2DBD1AF8" w14:textId="77777777" w:rsidR="00BA129D" w:rsidRPr="00BA129D" w:rsidRDefault="00BA129D" w:rsidP="00BA129D">
            <w:pPr>
              <w:rPr>
                <w:sz w:val="13"/>
                <w:szCs w:val="13"/>
              </w:rPr>
            </w:pPr>
          </w:p>
        </w:tc>
      </w:tr>
      <w:tr w:rsidR="00BA129D" w:rsidRPr="00BA129D" w14:paraId="16514336" w14:textId="77777777" w:rsidTr="00BA129D">
        <w:trPr>
          <w:trHeight w:val="303"/>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511DAA2A" w14:textId="77777777" w:rsidR="00BA129D" w:rsidRPr="00BA129D" w:rsidRDefault="00BA129D" w:rsidP="00BA129D">
            <w:pPr>
              <w:ind w:firstLineChars="200" w:firstLine="260"/>
              <w:rPr>
                <w:sz w:val="13"/>
                <w:szCs w:val="13"/>
              </w:rPr>
            </w:pPr>
            <w:r w:rsidRPr="00BA129D">
              <w:rPr>
                <w:sz w:val="13"/>
                <w:szCs w:val="13"/>
              </w:rPr>
              <w:t>- природный газ</w:t>
            </w:r>
          </w:p>
        </w:tc>
        <w:tc>
          <w:tcPr>
            <w:tcW w:w="1176" w:type="dxa"/>
            <w:tcBorders>
              <w:top w:val="nil"/>
              <w:left w:val="nil"/>
              <w:bottom w:val="single" w:sz="4" w:space="0" w:color="auto"/>
              <w:right w:val="single" w:sz="4" w:space="0" w:color="auto"/>
            </w:tcBorders>
            <w:shd w:val="clear" w:color="000000" w:fill="FFFFFF"/>
            <w:hideMark/>
          </w:tcPr>
          <w:p w14:paraId="7A15EB37" w14:textId="77777777" w:rsidR="00BA129D" w:rsidRPr="00BA129D" w:rsidRDefault="00BA129D" w:rsidP="00BA129D">
            <w:pPr>
              <w:jc w:val="center"/>
              <w:rPr>
                <w:sz w:val="13"/>
                <w:szCs w:val="13"/>
              </w:rPr>
            </w:pPr>
            <w:r w:rsidRPr="00BA129D">
              <w:rPr>
                <w:sz w:val="13"/>
                <w:szCs w:val="13"/>
              </w:rPr>
              <w:t>кг у.т./Гкал</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35ED94A4" w14:textId="77777777" w:rsidR="00BA129D" w:rsidRPr="00BA129D" w:rsidRDefault="00BA129D" w:rsidP="00BA129D">
            <w:pPr>
              <w:jc w:val="right"/>
              <w:rPr>
                <w:sz w:val="13"/>
                <w:szCs w:val="13"/>
              </w:rPr>
            </w:pPr>
            <w:r w:rsidRPr="00BA129D">
              <w:rPr>
                <w:sz w:val="13"/>
                <w:szCs w:val="13"/>
              </w:rPr>
              <w:t>156,20</w:t>
            </w:r>
          </w:p>
        </w:tc>
        <w:tc>
          <w:tcPr>
            <w:tcW w:w="1870" w:type="dxa"/>
            <w:tcBorders>
              <w:top w:val="nil"/>
              <w:left w:val="nil"/>
              <w:bottom w:val="single" w:sz="4" w:space="0" w:color="auto"/>
              <w:right w:val="single" w:sz="4" w:space="0" w:color="auto"/>
            </w:tcBorders>
            <w:shd w:val="clear" w:color="000000" w:fill="FFFFFF"/>
            <w:noWrap/>
            <w:vAlign w:val="center"/>
            <w:hideMark/>
          </w:tcPr>
          <w:p w14:paraId="766C3490" w14:textId="77777777" w:rsidR="00BA129D" w:rsidRPr="00BA129D" w:rsidRDefault="00BA129D" w:rsidP="00BA129D">
            <w:pPr>
              <w:jc w:val="right"/>
              <w:rPr>
                <w:sz w:val="13"/>
                <w:szCs w:val="13"/>
              </w:rPr>
            </w:pPr>
            <w:r w:rsidRPr="00BA129D">
              <w:rPr>
                <w:sz w:val="13"/>
                <w:szCs w:val="13"/>
              </w:rPr>
              <w:t>158,26</w:t>
            </w:r>
          </w:p>
        </w:tc>
        <w:tc>
          <w:tcPr>
            <w:tcW w:w="1785" w:type="dxa"/>
            <w:tcBorders>
              <w:top w:val="nil"/>
              <w:left w:val="nil"/>
              <w:bottom w:val="single" w:sz="4" w:space="0" w:color="auto"/>
              <w:right w:val="single" w:sz="4" w:space="0" w:color="auto"/>
            </w:tcBorders>
            <w:shd w:val="clear" w:color="000000" w:fill="FFFFFF"/>
            <w:noWrap/>
            <w:vAlign w:val="center"/>
            <w:hideMark/>
          </w:tcPr>
          <w:p w14:paraId="3029621D" w14:textId="77777777" w:rsidR="00BA129D" w:rsidRPr="00BA129D" w:rsidRDefault="00BA129D" w:rsidP="00BA129D">
            <w:pPr>
              <w:jc w:val="right"/>
              <w:rPr>
                <w:sz w:val="13"/>
                <w:szCs w:val="13"/>
              </w:rPr>
            </w:pPr>
            <w:r w:rsidRPr="00BA129D">
              <w:rPr>
                <w:sz w:val="13"/>
                <w:szCs w:val="13"/>
              </w:rPr>
              <w:t>156,20</w:t>
            </w:r>
          </w:p>
        </w:tc>
        <w:tc>
          <w:tcPr>
            <w:tcW w:w="1418" w:type="dxa"/>
            <w:tcBorders>
              <w:top w:val="nil"/>
              <w:left w:val="nil"/>
              <w:bottom w:val="single" w:sz="4" w:space="0" w:color="auto"/>
              <w:right w:val="nil"/>
            </w:tcBorders>
            <w:shd w:val="clear" w:color="000000" w:fill="FFFFFF"/>
            <w:noWrap/>
            <w:vAlign w:val="center"/>
            <w:hideMark/>
          </w:tcPr>
          <w:p w14:paraId="3EA5B84B" w14:textId="77777777" w:rsidR="00BA129D" w:rsidRPr="00BA129D" w:rsidRDefault="00BA129D" w:rsidP="00BA129D">
            <w:pPr>
              <w:jc w:val="right"/>
              <w:rPr>
                <w:sz w:val="13"/>
                <w:szCs w:val="13"/>
              </w:rPr>
            </w:pPr>
            <w:r w:rsidRPr="00BA129D">
              <w:rPr>
                <w:sz w:val="13"/>
                <w:szCs w:val="13"/>
              </w:rPr>
              <w:t>0,00</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769BF334" w14:textId="77777777" w:rsidR="00BA129D" w:rsidRPr="00BA129D" w:rsidRDefault="00BA129D" w:rsidP="00BA129D">
            <w:pPr>
              <w:jc w:val="right"/>
              <w:rPr>
                <w:sz w:val="13"/>
                <w:szCs w:val="13"/>
              </w:rPr>
            </w:pPr>
            <w:r w:rsidRPr="00BA129D">
              <w:rPr>
                <w:sz w:val="13"/>
                <w:szCs w:val="13"/>
              </w:rPr>
              <w:t>-2,06</w:t>
            </w:r>
          </w:p>
        </w:tc>
        <w:tc>
          <w:tcPr>
            <w:tcW w:w="221" w:type="dxa"/>
            <w:vAlign w:val="center"/>
            <w:hideMark/>
          </w:tcPr>
          <w:p w14:paraId="57CE098D" w14:textId="77777777" w:rsidR="00BA129D" w:rsidRPr="00BA129D" w:rsidRDefault="00BA129D" w:rsidP="00BA129D">
            <w:pPr>
              <w:rPr>
                <w:sz w:val="13"/>
                <w:szCs w:val="13"/>
              </w:rPr>
            </w:pPr>
          </w:p>
        </w:tc>
      </w:tr>
      <w:tr w:rsidR="00BA129D" w:rsidRPr="00BA129D" w14:paraId="1093A875"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noWrap/>
            <w:vAlign w:val="center"/>
            <w:hideMark/>
          </w:tcPr>
          <w:p w14:paraId="468C320D" w14:textId="77777777" w:rsidR="00BA129D" w:rsidRPr="00BA129D" w:rsidRDefault="00BA129D" w:rsidP="00BA129D">
            <w:pPr>
              <w:rPr>
                <w:sz w:val="13"/>
                <w:szCs w:val="13"/>
              </w:rPr>
            </w:pPr>
            <w:r w:rsidRPr="00BA129D">
              <w:rPr>
                <w:sz w:val="13"/>
                <w:szCs w:val="13"/>
              </w:rPr>
              <w:t>Тепловой эквивалент</w:t>
            </w:r>
          </w:p>
        </w:tc>
        <w:tc>
          <w:tcPr>
            <w:tcW w:w="1176" w:type="dxa"/>
            <w:tcBorders>
              <w:top w:val="nil"/>
              <w:left w:val="nil"/>
              <w:bottom w:val="single" w:sz="4" w:space="0" w:color="auto"/>
              <w:right w:val="single" w:sz="4" w:space="0" w:color="auto"/>
            </w:tcBorders>
            <w:shd w:val="clear" w:color="000000" w:fill="FFFFFF"/>
            <w:hideMark/>
          </w:tcPr>
          <w:p w14:paraId="0B6908D9" w14:textId="77777777" w:rsidR="00BA129D" w:rsidRPr="00BA129D" w:rsidRDefault="00BA129D" w:rsidP="00BA129D">
            <w:pPr>
              <w:jc w:val="center"/>
              <w:rPr>
                <w:sz w:val="13"/>
                <w:szCs w:val="13"/>
              </w:rPr>
            </w:pPr>
            <w:r w:rsidRPr="00BA129D">
              <w:rPr>
                <w:sz w:val="13"/>
                <w:szCs w:val="13"/>
              </w:rPr>
              <w:t> </w:t>
            </w:r>
          </w:p>
        </w:tc>
        <w:tc>
          <w:tcPr>
            <w:tcW w:w="2029" w:type="dxa"/>
            <w:tcBorders>
              <w:top w:val="nil"/>
              <w:left w:val="single" w:sz="4" w:space="0" w:color="auto"/>
              <w:bottom w:val="single" w:sz="4" w:space="0" w:color="auto"/>
              <w:right w:val="single" w:sz="4" w:space="0" w:color="auto"/>
            </w:tcBorders>
            <w:shd w:val="clear" w:color="000000" w:fill="FFFFFF"/>
            <w:vAlign w:val="center"/>
            <w:hideMark/>
          </w:tcPr>
          <w:p w14:paraId="5785246D" w14:textId="77777777" w:rsidR="00BA129D" w:rsidRPr="00BA129D" w:rsidRDefault="00BA129D" w:rsidP="00BA129D">
            <w:pPr>
              <w:jc w:val="right"/>
              <w:rPr>
                <w:sz w:val="13"/>
                <w:szCs w:val="13"/>
              </w:rPr>
            </w:pPr>
            <w:r w:rsidRPr="00BA129D">
              <w:rPr>
                <w:sz w:val="13"/>
                <w:szCs w:val="13"/>
              </w:rPr>
              <w:t>0,787</w:t>
            </w:r>
          </w:p>
        </w:tc>
        <w:tc>
          <w:tcPr>
            <w:tcW w:w="1870" w:type="dxa"/>
            <w:tcBorders>
              <w:top w:val="nil"/>
              <w:left w:val="nil"/>
              <w:bottom w:val="single" w:sz="4" w:space="0" w:color="auto"/>
              <w:right w:val="single" w:sz="4" w:space="0" w:color="auto"/>
            </w:tcBorders>
            <w:shd w:val="clear" w:color="000000" w:fill="FFFFFF"/>
            <w:vAlign w:val="center"/>
            <w:hideMark/>
          </w:tcPr>
          <w:p w14:paraId="29D36143" w14:textId="77777777" w:rsidR="00BA129D" w:rsidRPr="00BA129D" w:rsidRDefault="00BA129D" w:rsidP="00BA129D">
            <w:pPr>
              <w:jc w:val="right"/>
              <w:rPr>
                <w:sz w:val="13"/>
                <w:szCs w:val="13"/>
              </w:rPr>
            </w:pPr>
            <w:r w:rsidRPr="00BA129D">
              <w:rPr>
                <w:sz w:val="13"/>
                <w:szCs w:val="13"/>
              </w:rPr>
              <w:t>0,789</w:t>
            </w:r>
          </w:p>
        </w:tc>
        <w:tc>
          <w:tcPr>
            <w:tcW w:w="1785" w:type="dxa"/>
            <w:tcBorders>
              <w:top w:val="nil"/>
              <w:left w:val="nil"/>
              <w:bottom w:val="single" w:sz="4" w:space="0" w:color="auto"/>
              <w:right w:val="single" w:sz="4" w:space="0" w:color="auto"/>
            </w:tcBorders>
            <w:shd w:val="clear" w:color="000000" w:fill="FFFFFF"/>
            <w:vAlign w:val="center"/>
            <w:hideMark/>
          </w:tcPr>
          <w:p w14:paraId="2D46FDE4" w14:textId="77777777" w:rsidR="00BA129D" w:rsidRPr="00BA129D" w:rsidRDefault="00BA129D" w:rsidP="00BA129D">
            <w:pPr>
              <w:jc w:val="right"/>
              <w:rPr>
                <w:sz w:val="13"/>
                <w:szCs w:val="13"/>
              </w:rPr>
            </w:pPr>
            <w:r w:rsidRPr="00BA129D">
              <w:rPr>
                <w:sz w:val="13"/>
                <w:szCs w:val="13"/>
              </w:rPr>
              <w:t>0,813</w:t>
            </w:r>
          </w:p>
        </w:tc>
        <w:tc>
          <w:tcPr>
            <w:tcW w:w="1418" w:type="dxa"/>
            <w:tcBorders>
              <w:top w:val="nil"/>
              <w:left w:val="nil"/>
              <w:bottom w:val="single" w:sz="4" w:space="0" w:color="auto"/>
              <w:right w:val="single" w:sz="4" w:space="0" w:color="auto"/>
            </w:tcBorders>
            <w:shd w:val="clear" w:color="000000" w:fill="FFFFFF"/>
            <w:vAlign w:val="center"/>
            <w:hideMark/>
          </w:tcPr>
          <w:p w14:paraId="1786D04C" w14:textId="77777777" w:rsidR="00BA129D" w:rsidRPr="00BA129D" w:rsidRDefault="00BA129D" w:rsidP="00BA129D">
            <w:pPr>
              <w:jc w:val="right"/>
              <w:rPr>
                <w:sz w:val="13"/>
                <w:szCs w:val="13"/>
              </w:rPr>
            </w:pPr>
            <w:r w:rsidRPr="00BA129D">
              <w:rPr>
                <w:sz w:val="13"/>
                <w:szCs w:val="13"/>
              </w:rPr>
              <w:t>0,026</w:t>
            </w:r>
          </w:p>
        </w:tc>
        <w:tc>
          <w:tcPr>
            <w:tcW w:w="1259" w:type="dxa"/>
            <w:tcBorders>
              <w:top w:val="nil"/>
              <w:left w:val="nil"/>
              <w:bottom w:val="single" w:sz="4" w:space="0" w:color="auto"/>
              <w:right w:val="single" w:sz="8" w:space="0" w:color="auto"/>
            </w:tcBorders>
            <w:shd w:val="clear" w:color="000000" w:fill="FFFFFF"/>
            <w:vAlign w:val="center"/>
            <w:hideMark/>
          </w:tcPr>
          <w:p w14:paraId="29F1BD7E" w14:textId="77777777" w:rsidR="00BA129D" w:rsidRPr="00BA129D" w:rsidRDefault="00BA129D" w:rsidP="00BA129D">
            <w:pPr>
              <w:jc w:val="right"/>
              <w:rPr>
                <w:sz w:val="13"/>
                <w:szCs w:val="13"/>
              </w:rPr>
            </w:pPr>
            <w:r w:rsidRPr="00BA129D">
              <w:rPr>
                <w:sz w:val="13"/>
                <w:szCs w:val="13"/>
              </w:rPr>
              <w:t>0,024</w:t>
            </w:r>
          </w:p>
        </w:tc>
        <w:tc>
          <w:tcPr>
            <w:tcW w:w="221" w:type="dxa"/>
            <w:vAlign w:val="center"/>
            <w:hideMark/>
          </w:tcPr>
          <w:p w14:paraId="39FF41FF" w14:textId="77777777" w:rsidR="00BA129D" w:rsidRPr="00BA129D" w:rsidRDefault="00BA129D" w:rsidP="00BA129D">
            <w:pPr>
              <w:rPr>
                <w:sz w:val="13"/>
                <w:szCs w:val="13"/>
              </w:rPr>
            </w:pPr>
          </w:p>
        </w:tc>
      </w:tr>
      <w:tr w:rsidR="00BA129D" w:rsidRPr="00BA129D" w14:paraId="4C71F565" w14:textId="77777777" w:rsidTr="00BA129D">
        <w:trPr>
          <w:trHeight w:val="41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0BB25BA9" w14:textId="77777777" w:rsidR="00BA129D" w:rsidRPr="00BA129D" w:rsidRDefault="00BA129D" w:rsidP="00BA129D">
            <w:pPr>
              <w:rPr>
                <w:sz w:val="13"/>
                <w:szCs w:val="13"/>
              </w:rPr>
            </w:pPr>
            <w:r w:rsidRPr="00BA129D">
              <w:rPr>
                <w:sz w:val="13"/>
                <w:szCs w:val="13"/>
              </w:rPr>
              <w:t xml:space="preserve"> - средневзвешенный эквивалент по каменному углю</w:t>
            </w:r>
          </w:p>
        </w:tc>
        <w:tc>
          <w:tcPr>
            <w:tcW w:w="1176" w:type="dxa"/>
            <w:tcBorders>
              <w:top w:val="nil"/>
              <w:left w:val="nil"/>
              <w:bottom w:val="single" w:sz="4" w:space="0" w:color="auto"/>
              <w:right w:val="single" w:sz="4" w:space="0" w:color="auto"/>
            </w:tcBorders>
            <w:shd w:val="clear" w:color="000000" w:fill="FFFFFF"/>
            <w:hideMark/>
          </w:tcPr>
          <w:p w14:paraId="54731CFD" w14:textId="77777777" w:rsidR="00BA129D" w:rsidRPr="00BA129D" w:rsidRDefault="00BA129D" w:rsidP="00BA129D">
            <w:pPr>
              <w:jc w:val="center"/>
              <w:rPr>
                <w:sz w:val="13"/>
                <w:szCs w:val="13"/>
              </w:rPr>
            </w:pPr>
            <w:r w:rsidRPr="00BA129D">
              <w:rPr>
                <w:sz w:val="13"/>
                <w:szCs w:val="13"/>
              </w:rPr>
              <w:t> </w:t>
            </w:r>
          </w:p>
        </w:tc>
        <w:tc>
          <w:tcPr>
            <w:tcW w:w="2029" w:type="dxa"/>
            <w:tcBorders>
              <w:top w:val="nil"/>
              <w:left w:val="single" w:sz="4" w:space="0" w:color="auto"/>
              <w:bottom w:val="single" w:sz="4" w:space="0" w:color="auto"/>
              <w:right w:val="single" w:sz="4" w:space="0" w:color="auto"/>
            </w:tcBorders>
            <w:shd w:val="clear" w:color="000000" w:fill="FFFFFF"/>
            <w:vAlign w:val="center"/>
            <w:hideMark/>
          </w:tcPr>
          <w:p w14:paraId="5F2BF165" w14:textId="77777777" w:rsidR="00BA129D" w:rsidRPr="00BA129D" w:rsidRDefault="00BA129D" w:rsidP="00BA129D">
            <w:pPr>
              <w:jc w:val="right"/>
              <w:rPr>
                <w:sz w:val="13"/>
                <w:szCs w:val="13"/>
              </w:rPr>
            </w:pPr>
            <w:r w:rsidRPr="00BA129D">
              <w:rPr>
                <w:sz w:val="13"/>
                <w:szCs w:val="13"/>
              </w:rPr>
              <w:t>0,729</w:t>
            </w:r>
          </w:p>
        </w:tc>
        <w:tc>
          <w:tcPr>
            <w:tcW w:w="1870" w:type="dxa"/>
            <w:tcBorders>
              <w:top w:val="nil"/>
              <w:left w:val="nil"/>
              <w:bottom w:val="single" w:sz="4" w:space="0" w:color="auto"/>
              <w:right w:val="single" w:sz="4" w:space="0" w:color="auto"/>
            </w:tcBorders>
            <w:shd w:val="clear" w:color="000000" w:fill="FFFFFF"/>
            <w:vAlign w:val="center"/>
            <w:hideMark/>
          </w:tcPr>
          <w:p w14:paraId="33D8A794" w14:textId="77777777" w:rsidR="00BA129D" w:rsidRPr="00BA129D" w:rsidRDefault="00BA129D" w:rsidP="00BA129D">
            <w:pPr>
              <w:jc w:val="right"/>
              <w:rPr>
                <w:sz w:val="13"/>
                <w:szCs w:val="13"/>
              </w:rPr>
            </w:pPr>
            <w:r w:rsidRPr="00BA129D">
              <w:rPr>
                <w:sz w:val="13"/>
                <w:szCs w:val="13"/>
              </w:rPr>
              <w:t>0,729</w:t>
            </w:r>
          </w:p>
        </w:tc>
        <w:tc>
          <w:tcPr>
            <w:tcW w:w="1785" w:type="dxa"/>
            <w:tcBorders>
              <w:top w:val="nil"/>
              <w:left w:val="nil"/>
              <w:bottom w:val="single" w:sz="4" w:space="0" w:color="auto"/>
              <w:right w:val="single" w:sz="4" w:space="0" w:color="auto"/>
            </w:tcBorders>
            <w:shd w:val="clear" w:color="000000" w:fill="FFFFFF"/>
            <w:vAlign w:val="center"/>
            <w:hideMark/>
          </w:tcPr>
          <w:p w14:paraId="19A1A439" w14:textId="77777777" w:rsidR="00BA129D" w:rsidRPr="00BA129D" w:rsidRDefault="00BA129D" w:rsidP="00BA129D">
            <w:pPr>
              <w:jc w:val="right"/>
              <w:rPr>
                <w:sz w:val="13"/>
                <w:szCs w:val="13"/>
              </w:rPr>
            </w:pPr>
            <w:r w:rsidRPr="00BA129D">
              <w:rPr>
                <w:sz w:val="13"/>
                <w:szCs w:val="13"/>
              </w:rPr>
              <w:t>0,729</w:t>
            </w:r>
          </w:p>
        </w:tc>
        <w:tc>
          <w:tcPr>
            <w:tcW w:w="1418" w:type="dxa"/>
            <w:tcBorders>
              <w:top w:val="nil"/>
              <w:left w:val="nil"/>
              <w:bottom w:val="single" w:sz="4" w:space="0" w:color="auto"/>
              <w:right w:val="single" w:sz="4" w:space="0" w:color="auto"/>
            </w:tcBorders>
            <w:shd w:val="clear" w:color="000000" w:fill="FFFFFF"/>
            <w:vAlign w:val="center"/>
            <w:hideMark/>
          </w:tcPr>
          <w:p w14:paraId="6925CECF" w14:textId="77777777" w:rsidR="00BA129D" w:rsidRPr="00BA129D" w:rsidRDefault="00BA129D" w:rsidP="00BA129D">
            <w:pPr>
              <w:jc w:val="right"/>
              <w:rPr>
                <w:sz w:val="13"/>
                <w:szCs w:val="13"/>
              </w:rPr>
            </w:pPr>
            <w:r w:rsidRPr="00BA129D">
              <w:rPr>
                <w:sz w:val="13"/>
                <w:szCs w:val="13"/>
              </w:rPr>
              <w:t>0,000</w:t>
            </w:r>
          </w:p>
        </w:tc>
        <w:tc>
          <w:tcPr>
            <w:tcW w:w="1259" w:type="dxa"/>
            <w:tcBorders>
              <w:top w:val="nil"/>
              <w:left w:val="nil"/>
              <w:bottom w:val="single" w:sz="4" w:space="0" w:color="auto"/>
              <w:right w:val="single" w:sz="8" w:space="0" w:color="auto"/>
            </w:tcBorders>
            <w:shd w:val="clear" w:color="000000" w:fill="FFFFFF"/>
            <w:vAlign w:val="center"/>
            <w:hideMark/>
          </w:tcPr>
          <w:p w14:paraId="6A7BCC90" w14:textId="77777777" w:rsidR="00BA129D" w:rsidRPr="00BA129D" w:rsidRDefault="00BA129D" w:rsidP="00BA129D">
            <w:pPr>
              <w:jc w:val="right"/>
              <w:rPr>
                <w:sz w:val="13"/>
                <w:szCs w:val="13"/>
              </w:rPr>
            </w:pPr>
            <w:r w:rsidRPr="00BA129D">
              <w:rPr>
                <w:sz w:val="13"/>
                <w:szCs w:val="13"/>
              </w:rPr>
              <w:t>0,000</w:t>
            </w:r>
          </w:p>
        </w:tc>
        <w:tc>
          <w:tcPr>
            <w:tcW w:w="221" w:type="dxa"/>
            <w:vAlign w:val="center"/>
            <w:hideMark/>
          </w:tcPr>
          <w:p w14:paraId="2A63A9B3" w14:textId="77777777" w:rsidR="00BA129D" w:rsidRPr="00BA129D" w:rsidRDefault="00BA129D" w:rsidP="00BA129D">
            <w:pPr>
              <w:rPr>
                <w:sz w:val="13"/>
                <w:szCs w:val="13"/>
              </w:rPr>
            </w:pPr>
          </w:p>
        </w:tc>
      </w:tr>
      <w:tr w:rsidR="00BA129D" w:rsidRPr="00BA129D" w14:paraId="0979C350"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4ADFF477" w14:textId="77777777" w:rsidR="00BA129D" w:rsidRPr="00BA129D" w:rsidRDefault="00BA129D" w:rsidP="00BA129D">
            <w:pPr>
              <w:ind w:firstLineChars="200" w:firstLine="260"/>
              <w:rPr>
                <w:sz w:val="13"/>
                <w:szCs w:val="13"/>
              </w:rPr>
            </w:pPr>
            <w:r w:rsidRPr="00BA129D">
              <w:rPr>
                <w:sz w:val="13"/>
                <w:szCs w:val="13"/>
              </w:rPr>
              <w:t xml:space="preserve"> - уголь каменный Др</w:t>
            </w:r>
          </w:p>
        </w:tc>
        <w:tc>
          <w:tcPr>
            <w:tcW w:w="1176" w:type="dxa"/>
            <w:tcBorders>
              <w:top w:val="nil"/>
              <w:left w:val="nil"/>
              <w:bottom w:val="single" w:sz="4" w:space="0" w:color="auto"/>
              <w:right w:val="single" w:sz="4" w:space="0" w:color="auto"/>
            </w:tcBorders>
            <w:shd w:val="clear" w:color="000000" w:fill="FFFFFF"/>
            <w:hideMark/>
          </w:tcPr>
          <w:p w14:paraId="0CB24BBB" w14:textId="77777777" w:rsidR="00BA129D" w:rsidRPr="00BA129D" w:rsidRDefault="00BA129D" w:rsidP="00BA129D">
            <w:pPr>
              <w:jc w:val="center"/>
              <w:rPr>
                <w:sz w:val="13"/>
                <w:szCs w:val="13"/>
              </w:rPr>
            </w:pPr>
            <w:r w:rsidRPr="00BA129D">
              <w:rPr>
                <w:sz w:val="13"/>
                <w:szCs w:val="13"/>
              </w:rPr>
              <w:t> </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2F0FF7E3" w14:textId="77777777" w:rsidR="00BA129D" w:rsidRPr="00BA129D" w:rsidRDefault="00BA129D" w:rsidP="00BA129D">
            <w:pPr>
              <w:jc w:val="right"/>
              <w:rPr>
                <w:sz w:val="13"/>
                <w:szCs w:val="13"/>
              </w:rPr>
            </w:pPr>
            <w:r w:rsidRPr="00BA129D">
              <w:rPr>
                <w:sz w:val="13"/>
                <w:szCs w:val="13"/>
              </w:rPr>
              <w:t>0,700</w:t>
            </w:r>
          </w:p>
        </w:tc>
        <w:tc>
          <w:tcPr>
            <w:tcW w:w="1870" w:type="dxa"/>
            <w:tcBorders>
              <w:top w:val="nil"/>
              <w:left w:val="nil"/>
              <w:bottom w:val="single" w:sz="4" w:space="0" w:color="auto"/>
              <w:right w:val="single" w:sz="4" w:space="0" w:color="auto"/>
            </w:tcBorders>
            <w:shd w:val="clear" w:color="000000" w:fill="FFFFFF"/>
            <w:noWrap/>
            <w:vAlign w:val="center"/>
            <w:hideMark/>
          </w:tcPr>
          <w:p w14:paraId="12A586BA" w14:textId="77777777" w:rsidR="00BA129D" w:rsidRPr="00BA129D" w:rsidRDefault="00BA129D" w:rsidP="00BA129D">
            <w:pPr>
              <w:jc w:val="right"/>
              <w:rPr>
                <w:sz w:val="13"/>
                <w:szCs w:val="13"/>
              </w:rPr>
            </w:pPr>
            <w:r w:rsidRPr="00BA129D">
              <w:rPr>
                <w:sz w:val="13"/>
                <w:szCs w:val="13"/>
              </w:rPr>
              <w:t>0,700</w:t>
            </w:r>
          </w:p>
        </w:tc>
        <w:tc>
          <w:tcPr>
            <w:tcW w:w="1785" w:type="dxa"/>
            <w:tcBorders>
              <w:top w:val="nil"/>
              <w:left w:val="nil"/>
              <w:bottom w:val="single" w:sz="4" w:space="0" w:color="auto"/>
              <w:right w:val="single" w:sz="4" w:space="0" w:color="auto"/>
            </w:tcBorders>
            <w:shd w:val="clear" w:color="000000" w:fill="FFFFFF"/>
            <w:noWrap/>
            <w:vAlign w:val="center"/>
            <w:hideMark/>
          </w:tcPr>
          <w:p w14:paraId="732E3714" w14:textId="77777777" w:rsidR="00BA129D" w:rsidRPr="00BA129D" w:rsidRDefault="00BA129D" w:rsidP="00BA129D">
            <w:pPr>
              <w:jc w:val="right"/>
              <w:rPr>
                <w:sz w:val="13"/>
                <w:szCs w:val="13"/>
              </w:rPr>
            </w:pPr>
            <w:r w:rsidRPr="00BA129D">
              <w:rPr>
                <w:sz w:val="13"/>
                <w:szCs w:val="13"/>
              </w:rPr>
              <w:t>0,700</w:t>
            </w:r>
          </w:p>
        </w:tc>
        <w:tc>
          <w:tcPr>
            <w:tcW w:w="1418" w:type="dxa"/>
            <w:tcBorders>
              <w:top w:val="nil"/>
              <w:left w:val="nil"/>
              <w:bottom w:val="single" w:sz="4" w:space="0" w:color="auto"/>
              <w:right w:val="single" w:sz="4" w:space="0" w:color="auto"/>
            </w:tcBorders>
            <w:shd w:val="clear" w:color="000000" w:fill="FFFFFF"/>
            <w:noWrap/>
            <w:vAlign w:val="center"/>
            <w:hideMark/>
          </w:tcPr>
          <w:p w14:paraId="4F03EC3B" w14:textId="77777777" w:rsidR="00BA129D" w:rsidRPr="00BA129D" w:rsidRDefault="00BA129D" w:rsidP="00BA129D">
            <w:pPr>
              <w:jc w:val="right"/>
              <w:rPr>
                <w:sz w:val="13"/>
                <w:szCs w:val="13"/>
              </w:rPr>
            </w:pPr>
            <w:r w:rsidRPr="00BA129D">
              <w:rPr>
                <w:sz w:val="13"/>
                <w:szCs w:val="13"/>
              </w:rPr>
              <w:t>0,000</w:t>
            </w:r>
          </w:p>
        </w:tc>
        <w:tc>
          <w:tcPr>
            <w:tcW w:w="1259" w:type="dxa"/>
            <w:tcBorders>
              <w:top w:val="nil"/>
              <w:left w:val="nil"/>
              <w:bottom w:val="single" w:sz="4" w:space="0" w:color="auto"/>
              <w:right w:val="single" w:sz="8" w:space="0" w:color="auto"/>
            </w:tcBorders>
            <w:shd w:val="clear" w:color="000000" w:fill="FFFFFF"/>
            <w:noWrap/>
            <w:vAlign w:val="center"/>
            <w:hideMark/>
          </w:tcPr>
          <w:p w14:paraId="648A77E9" w14:textId="77777777" w:rsidR="00BA129D" w:rsidRPr="00BA129D" w:rsidRDefault="00BA129D" w:rsidP="00BA129D">
            <w:pPr>
              <w:jc w:val="right"/>
              <w:rPr>
                <w:sz w:val="13"/>
                <w:szCs w:val="13"/>
              </w:rPr>
            </w:pPr>
            <w:r w:rsidRPr="00BA129D">
              <w:rPr>
                <w:sz w:val="13"/>
                <w:szCs w:val="13"/>
              </w:rPr>
              <w:t>0,000</w:t>
            </w:r>
          </w:p>
        </w:tc>
        <w:tc>
          <w:tcPr>
            <w:tcW w:w="221" w:type="dxa"/>
            <w:vAlign w:val="center"/>
            <w:hideMark/>
          </w:tcPr>
          <w:p w14:paraId="2F2715BD" w14:textId="77777777" w:rsidR="00BA129D" w:rsidRPr="00BA129D" w:rsidRDefault="00BA129D" w:rsidP="00BA129D">
            <w:pPr>
              <w:rPr>
                <w:sz w:val="13"/>
                <w:szCs w:val="13"/>
              </w:rPr>
            </w:pPr>
          </w:p>
        </w:tc>
      </w:tr>
      <w:tr w:rsidR="00BA129D" w:rsidRPr="00BA129D" w14:paraId="08570B86"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1F468AC3" w14:textId="77777777" w:rsidR="00BA129D" w:rsidRPr="00BA129D" w:rsidRDefault="00BA129D" w:rsidP="00BA129D">
            <w:pPr>
              <w:ind w:firstLineChars="200" w:firstLine="260"/>
              <w:rPr>
                <w:sz w:val="13"/>
                <w:szCs w:val="13"/>
              </w:rPr>
            </w:pPr>
            <w:r w:rsidRPr="00BA129D">
              <w:rPr>
                <w:sz w:val="13"/>
                <w:szCs w:val="13"/>
              </w:rPr>
              <w:t xml:space="preserve"> - уголь каменный ССр</w:t>
            </w:r>
          </w:p>
        </w:tc>
        <w:tc>
          <w:tcPr>
            <w:tcW w:w="1176" w:type="dxa"/>
            <w:tcBorders>
              <w:top w:val="nil"/>
              <w:left w:val="nil"/>
              <w:bottom w:val="single" w:sz="4" w:space="0" w:color="auto"/>
              <w:right w:val="single" w:sz="4" w:space="0" w:color="auto"/>
            </w:tcBorders>
            <w:shd w:val="clear" w:color="000000" w:fill="FFFFFF"/>
            <w:hideMark/>
          </w:tcPr>
          <w:p w14:paraId="7046253E" w14:textId="77777777" w:rsidR="00BA129D" w:rsidRPr="00BA129D" w:rsidRDefault="00BA129D" w:rsidP="00BA129D">
            <w:pPr>
              <w:jc w:val="center"/>
              <w:rPr>
                <w:sz w:val="13"/>
                <w:szCs w:val="13"/>
              </w:rPr>
            </w:pPr>
            <w:r w:rsidRPr="00BA129D">
              <w:rPr>
                <w:sz w:val="13"/>
                <w:szCs w:val="13"/>
              </w:rPr>
              <w:t> </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4E0FA386" w14:textId="77777777" w:rsidR="00BA129D" w:rsidRPr="00BA129D" w:rsidRDefault="00BA129D" w:rsidP="00BA129D">
            <w:pPr>
              <w:jc w:val="right"/>
              <w:rPr>
                <w:sz w:val="13"/>
                <w:szCs w:val="13"/>
              </w:rPr>
            </w:pPr>
            <w:r w:rsidRPr="00BA129D">
              <w:rPr>
                <w:sz w:val="13"/>
                <w:szCs w:val="13"/>
              </w:rPr>
              <w:t>0,76</w:t>
            </w:r>
          </w:p>
        </w:tc>
        <w:tc>
          <w:tcPr>
            <w:tcW w:w="1870" w:type="dxa"/>
            <w:tcBorders>
              <w:top w:val="nil"/>
              <w:left w:val="nil"/>
              <w:bottom w:val="single" w:sz="4" w:space="0" w:color="auto"/>
              <w:right w:val="single" w:sz="4" w:space="0" w:color="auto"/>
            </w:tcBorders>
            <w:shd w:val="clear" w:color="000000" w:fill="FFFFFF"/>
            <w:noWrap/>
            <w:vAlign w:val="center"/>
            <w:hideMark/>
          </w:tcPr>
          <w:p w14:paraId="49012A04" w14:textId="77777777" w:rsidR="00BA129D" w:rsidRPr="00BA129D" w:rsidRDefault="00BA129D" w:rsidP="00BA129D">
            <w:pPr>
              <w:jc w:val="right"/>
              <w:rPr>
                <w:sz w:val="13"/>
                <w:szCs w:val="13"/>
              </w:rPr>
            </w:pPr>
            <w:r w:rsidRPr="00BA129D">
              <w:rPr>
                <w:sz w:val="13"/>
                <w:szCs w:val="13"/>
              </w:rPr>
              <w:t>0,76</w:t>
            </w:r>
          </w:p>
        </w:tc>
        <w:tc>
          <w:tcPr>
            <w:tcW w:w="1785" w:type="dxa"/>
            <w:tcBorders>
              <w:top w:val="nil"/>
              <w:left w:val="nil"/>
              <w:bottom w:val="single" w:sz="4" w:space="0" w:color="auto"/>
              <w:right w:val="single" w:sz="4" w:space="0" w:color="auto"/>
            </w:tcBorders>
            <w:shd w:val="clear" w:color="000000" w:fill="FFFFFF"/>
            <w:noWrap/>
            <w:vAlign w:val="center"/>
            <w:hideMark/>
          </w:tcPr>
          <w:p w14:paraId="4CB5A93A" w14:textId="77777777" w:rsidR="00BA129D" w:rsidRPr="00BA129D" w:rsidRDefault="00BA129D" w:rsidP="00BA129D">
            <w:pPr>
              <w:jc w:val="right"/>
              <w:rPr>
                <w:sz w:val="13"/>
                <w:szCs w:val="13"/>
              </w:rPr>
            </w:pPr>
            <w:r w:rsidRPr="00BA129D">
              <w:rPr>
                <w:sz w:val="13"/>
                <w:szCs w:val="13"/>
              </w:rPr>
              <w:t>0,76</w:t>
            </w:r>
          </w:p>
        </w:tc>
        <w:tc>
          <w:tcPr>
            <w:tcW w:w="1418" w:type="dxa"/>
            <w:tcBorders>
              <w:top w:val="nil"/>
              <w:left w:val="nil"/>
              <w:bottom w:val="single" w:sz="4" w:space="0" w:color="auto"/>
              <w:right w:val="single" w:sz="4" w:space="0" w:color="auto"/>
            </w:tcBorders>
            <w:shd w:val="clear" w:color="000000" w:fill="FFFFFF"/>
            <w:noWrap/>
            <w:vAlign w:val="center"/>
            <w:hideMark/>
          </w:tcPr>
          <w:p w14:paraId="702A04BD" w14:textId="77777777" w:rsidR="00BA129D" w:rsidRPr="00BA129D" w:rsidRDefault="00BA129D" w:rsidP="00BA129D">
            <w:pPr>
              <w:jc w:val="right"/>
              <w:rPr>
                <w:sz w:val="13"/>
                <w:szCs w:val="13"/>
              </w:rPr>
            </w:pPr>
            <w:r w:rsidRPr="00BA129D">
              <w:rPr>
                <w:sz w:val="13"/>
                <w:szCs w:val="13"/>
              </w:rPr>
              <w:t>0,000</w:t>
            </w:r>
          </w:p>
        </w:tc>
        <w:tc>
          <w:tcPr>
            <w:tcW w:w="1259" w:type="dxa"/>
            <w:tcBorders>
              <w:top w:val="nil"/>
              <w:left w:val="nil"/>
              <w:bottom w:val="single" w:sz="4" w:space="0" w:color="auto"/>
              <w:right w:val="single" w:sz="4" w:space="0" w:color="auto"/>
            </w:tcBorders>
            <w:shd w:val="clear" w:color="000000" w:fill="FFFFFF"/>
            <w:noWrap/>
            <w:vAlign w:val="center"/>
            <w:hideMark/>
          </w:tcPr>
          <w:p w14:paraId="1704AB5E" w14:textId="77777777" w:rsidR="00BA129D" w:rsidRPr="00BA129D" w:rsidRDefault="00BA129D" w:rsidP="00BA129D">
            <w:pPr>
              <w:jc w:val="right"/>
              <w:rPr>
                <w:sz w:val="13"/>
                <w:szCs w:val="13"/>
              </w:rPr>
            </w:pPr>
            <w:r w:rsidRPr="00BA129D">
              <w:rPr>
                <w:sz w:val="13"/>
                <w:szCs w:val="13"/>
              </w:rPr>
              <w:t>0,000</w:t>
            </w:r>
          </w:p>
        </w:tc>
        <w:tc>
          <w:tcPr>
            <w:tcW w:w="221" w:type="dxa"/>
            <w:vAlign w:val="center"/>
            <w:hideMark/>
          </w:tcPr>
          <w:p w14:paraId="292EED6C" w14:textId="77777777" w:rsidR="00BA129D" w:rsidRPr="00BA129D" w:rsidRDefault="00BA129D" w:rsidP="00BA129D">
            <w:pPr>
              <w:rPr>
                <w:sz w:val="13"/>
                <w:szCs w:val="13"/>
              </w:rPr>
            </w:pPr>
          </w:p>
        </w:tc>
      </w:tr>
      <w:tr w:rsidR="00BA129D" w:rsidRPr="00BA129D" w14:paraId="1386D4DC"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0E61CB81" w14:textId="77777777" w:rsidR="00BA129D" w:rsidRPr="00BA129D" w:rsidRDefault="00BA129D" w:rsidP="00BA129D">
            <w:pPr>
              <w:ind w:firstLineChars="200" w:firstLine="260"/>
              <w:rPr>
                <w:sz w:val="13"/>
                <w:szCs w:val="13"/>
              </w:rPr>
            </w:pPr>
            <w:r w:rsidRPr="00BA129D">
              <w:rPr>
                <w:sz w:val="13"/>
                <w:szCs w:val="13"/>
              </w:rPr>
              <w:t>- природный газ</w:t>
            </w:r>
          </w:p>
        </w:tc>
        <w:tc>
          <w:tcPr>
            <w:tcW w:w="1176" w:type="dxa"/>
            <w:tcBorders>
              <w:top w:val="nil"/>
              <w:left w:val="nil"/>
              <w:bottom w:val="single" w:sz="4" w:space="0" w:color="auto"/>
              <w:right w:val="single" w:sz="4" w:space="0" w:color="auto"/>
            </w:tcBorders>
            <w:shd w:val="clear" w:color="000000" w:fill="FFFFFF"/>
            <w:hideMark/>
          </w:tcPr>
          <w:p w14:paraId="58C8D3B3" w14:textId="77777777" w:rsidR="00BA129D" w:rsidRPr="00BA129D" w:rsidRDefault="00BA129D" w:rsidP="00BA129D">
            <w:pPr>
              <w:jc w:val="center"/>
              <w:rPr>
                <w:sz w:val="13"/>
                <w:szCs w:val="13"/>
              </w:rPr>
            </w:pPr>
            <w:r w:rsidRPr="00BA129D">
              <w:rPr>
                <w:sz w:val="13"/>
                <w:szCs w:val="13"/>
              </w:rPr>
              <w:t> </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2B6E70F1" w14:textId="77777777" w:rsidR="00BA129D" w:rsidRPr="00BA129D" w:rsidRDefault="00BA129D" w:rsidP="00BA129D">
            <w:pPr>
              <w:jc w:val="right"/>
              <w:rPr>
                <w:sz w:val="13"/>
                <w:szCs w:val="13"/>
              </w:rPr>
            </w:pPr>
            <w:r w:rsidRPr="00BA129D">
              <w:rPr>
                <w:sz w:val="13"/>
                <w:szCs w:val="13"/>
              </w:rPr>
              <w:t>1,13</w:t>
            </w:r>
          </w:p>
        </w:tc>
        <w:tc>
          <w:tcPr>
            <w:tcW w:w="1870" w:type="dxa"/>
            <w:tcBorders>
              <w:top w:val="nil"/>
              <w:left w:val="nil"/>
              <w:bottom w:val="single" w:sz="4" w:space="0" w:color="auto"/>
              <w:right w:val="single" w:sz="4" w:space="0" w:color="auto"/>
            </w:tcBorders>
            <w:shd w:val="clear" w:color="000000" w:fill="FFFFFF"/>
            <w:noWrap/>
            <w:vAlign w:val="center"/>
            <w:hideMark/>
          </w:tcPr>
          <w:p w14:paraId="46EF8B24" w14:textId="77777777" w:rsidR="00BA129D" w:rsidRPr="00BA129D" w:rsidRDefault="00BA129D" w:rsidP="00BA129D">
            <w:pPr>
              <w:jc w:val="right"/>
              <w:rPr>
                <w:sz w:val="13"/>
                <w:szCs w:val="13"/>
              </w:rPr>
            </w:pPr>
            <w:r w:rsidRPr="00BA129D">
              <w:rPr>
                <w:sz w:val="13"/>
                <w:szCs w:val="13"/>
              </w:rPr>
              <w:t>1,13</w:t>
            </w:r>
          </w:p>
        </w:tc>
        <w:tc>
          <w:tcPr>
            <w:tcW w:w="1785" w:type="dxa"/>
            <w:tcBorders>
              <w:top w:val="nil"/>
              <w:left w:val="nil"/>
              <w:bottom w:val="single" w:sz="4" w:space="0" w:color="auto"/>
              <w:right w:val="single" w:sz="4" w:space="0" w:color="auto"/>
            </w:tcBorders>
            <w:shd w:val="clear" w:color="000000" w:fill="FFFFFF"/>
            <w:noWrap/>
            <w:vAlign w:val="center"/>
            <w:hideMark/>
          </w:tcPr>
          <w:p w14:paraId="6EB9C9C1" w14:textId="77777777" w:rsidR="00BA129D" w:rsidRPr="00BA129D" w:rsidRDefault="00BA129D" w:rsidP="00BA129D">
            <w:pPr>
              <w:jc w:val="right"/>
              <w:rPr>
                <w:sz w:val="13"/>
                <w:szCs w:val="13"/>
              </w:rPr>
            </w:pPr>
            <w:r w:rsidRPr="00BA129D">
              <w:rPr>
                <w:sz w:val="13"/>
                <w:szCs w:val="13"/>
              </w:rPr>
              <w:t>1,13</w:t>
            </w:r>
          </w:p>
        </w:tc>
        <w:tc>
          <w:tcPr>
            <w:tcW w:w="1418" w:type="dxa"/>
            <w:tcBorders>
              <w:top w:val="nil"/>
              <w:left w:val="nil"/>
              <w:bottom w:val="single" w:sz="4" w:space="0" w:color="auto"/>
              <w:right w:val="single" w:sz="4" w:space="0" w:color="auto"/>
            </w:tcBorders>
            <w:shd w:val="clear" w:color="000000" w:fill="FFFFFF"/>
            <w:noWrap/>
            <w:vAlign w:val="center"/>
            <w:hideMark/>
          </w:tcPr>
          <w:p w14:paraId="687DDD9B" w14:textId="77777777" w:rsidR="00BA129D" w:rsidRPr="00BA129D" w:rsidRDefault="00BA129D" w:rsidP="00BA129D">
            <w:pPr>
              <w:jc w:val="right"/>
              <w:rPr>
                <w:sz w:val="13"/>
                <w:szCs w:val="13"/>
              </w:rPr>
            </w:pPr>
            <w:r w:rsidRPr="00BA129D">
              <w:rPr>
                <w:sz w:val="13"/>
                <w:szCs w:val="13"/>
              </w:rPr>
              <w:t>0,00</w:t>
            </w:r>
          </w:p>
        </w:tc>
        <w:tc>
          <w:tcPr>
            <w:tcW w:w="1259" w:type="dxa"/>
            <w:tcBorders>
              <w:top w:val="nil"/>
              <w:left w:val="nil"/>
              <w:bottom w:val="single" w:sz="4" w:space="0" w:color="auto"/>
              <w:right w:val="single" w:sz="8" w:space="0" w:color="auto"/>
            </w:tcBorders>
            <w:shd w:val="clear" w:color="000000" w:fill="FFFFFF"/>
            <w:noWrap/>
            <w:vAlign w:val="center"/>
            <w:hideMark/>
          </w:tcPr>
          <w:p w14:paraId="3FAB841C"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31F8093A" w14:textId="77777777" w:rsidR="00BA129D" w:rsidRPr="00BA129D" w:rsidRDefault="00BA129D" w:rsidP="00BA129D">
            <w:pPr>
              <w:rPr>
                <w:sz w:val="13"/>
                <w:szCs w:val="13"/>
              </w:rPr>
            </w:pPr>
          </w:p>
        </w:tc>
      </w:tr>
      <w:tr w:rsidR="00BA129D" w:rsidRPr="00BA129D" w14:paraId="3FD1E8D3"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36A0A6C8" w14:textId="77777777" w:rsidR="00BA129D" w:rsidRPr="00BA129D" w:rsidRDefault="00BA129D" w:rsidP="00BA129D">
            <w:pPr>
              <w:rPr>
                <w:sz w:val="13"/>
                <w:szCs w:val="13"/>
              </w:rPr>
            </w:pPr>
            <w:r w:rsidRPr="00BA129D">
              <w:rPr>
                <w:sz w:val="13"/>
                <w:szCs w:val="13"/>
              </w:rPr>
              <w:t>Удельный расход натурального топлива, в т. ч.</w:t>
            </w:r>
          </w:p>
        </w:tc>
        <w:tc>
          <w:tcPr>
            <w:tcW w:w="1176" w:type="dxa"/>
            <w:tcBorders>
              <w:top w:val="nil"/>
              <w:left w:val="nil"/>
              <w:bottom w:val="single" w:sz="4" w:space="0" w:color="auto"/>
              <w:right w:val="single" w:sz="4" w:space="0" w:color="auto"/>
            </w:tcBorders>
            <w:shd w:val="clear" w:color="000000" w:fill="FFFFFF"/>
            <w:vAlign w:val="center"/>
            <w:hideMark/>
          </w:tcPr>
          <w:p w14:paraId="4C2B1C99" w14:textId="77777777" w:rsidR="00BA129D" w:rsidRPr="00BA129D" w:rsidRDefault="00BA129D" w:rsidP="00BA129D">
            <w:pPr>
              <w:jc w:val="center"/>
              <w:rPr>
                <w:sz w:val="13"/>
                <w:szCs w:val="13"/>
              </w:rPr>
            </w:pPr>
            <w:r w:rsidRPr="00BA129D">
              <w:rPr>
                <w:sz w:val="13"/>
                <w:szCs w:val="13"/>
              </w:rPr>
              <w:t>кг/Гкал</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2CF50089" w14:textId="77777777" w:rsidR="00BA129D" w:rsidRPr="00BA129D" w:rsidRDefault="00BA129D" w:rsidP="00BA129D">
            <w:pPr>
              <w:jc w:val="right"/>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4E225146" w14:textId="77777777" w:rsidR="00BA129D" w:rsidRPr="00BA129D" w:rsidRDefault="00BA129D" w:rsidP="00BA129D">
            <w:pPr>
              <w:jc w:val="right"/>
              <w:rPr>
                <w:sz w:val="13"/>
                <w:szCs w:val="13"/>
              </w:rPr>
            </w:pPr>
            <w:r w:rsidRPr="00BA129D">
              <w:rPr>
                <w:sz w:val="13"/>
                <w:szCs w:val="13"/>
              </w:rPr>
              <w:t> </w:t>
            </w:r>
          </w:p>
        </w:tc>
        <w:tc>
          <w:tcPr>
            <w:tcW w:w="1785" w:type="dxa"/>
            <w:tcBorders>
              <w:top w:val="nil"/>
              <w:left w:val="nil"/>
              <w:bottom w:val="single" w:sz="4" w:space="0" w:color="auto"/>
              <w:right w:val="single" w:sz="4" w:space="0" w:color="auto"/>
            </w:tcBorders>
            <w:shd w:val="clear" w:color="000000" w:fill="FFFFFF"/>
            <w:noWrap/>
            <w:vAlign w:val="center"/>
            <w:hideMark/>
          </w:tcPr>
          <w:p w14:paraId="1594CB8A" w14:textId="77777777" w:rsidR="00BA129D" w:rsidRPr="00BA129D" w:rsidRDefault="00BA129D" w:rsidP="00BA129D">
            <w:pPr>
              <w:jc w:val="right"/>
              <w:rPr>
                <w:sz w:val="13"/>
                <w:szCs w:val="13"/>
              </w:rPr>
            </w:pPr>
            <w:r w:rsidRPr="00BA129D">
              <w:rPr>
                <w:sz w:val="13"/>
                <w:szCs w:val="13"/>
              </w:rPr>
              <w:t> </w:t>
            </w:r>
          </w:p>
        </w:tc>
        <w:tc>
          <w:tcPr>
            <w:tcW w:w="1418" w:type="dxa"/>
            <w:tcBorders>
              <w:top w:val="nil"/>
              <w:left w:val="nil"/>
              <w:bottom w:val="single" w:sz="4" w:space="0" w:color="auto"/>
              <w:right w:val="nil"/>
            </w:tcBorders>
            <w:shd w:val="clear" w:color="000000" w:fill="FFFFFF"/>
            <w:noWrap/>
            <w:vAlign w:val="center"/>
            <w:hideMark/>
          </w:tcPr>
          <w:p w14:paraId="08513033" w14:textId="77777777" w:rsidR="00BA129D" w:rsidRPr="00BA129D" w:rsidRDefault="00BA129D" w:rsidP="00BA129D">
            <w:pPr>
              <w:jc w:val="right"/>
              <w:rPr>
                <w:sz w:val="13"/>
                <w:szCs w:val="13"/>
              </w:rPr>
            </w:pPr>
            <w:r w:rsidRPr="00BA129D">
              <w:rPr>
                <w:sz w:val="13"/>
                <w:szCs w:val="13"/>
              </w:rPr>
              <w:t>0,00</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2DB2B772"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3C345C9E" w14:textId="77777777" w:rsidR="00BA129D" w:rsidRPr="00BA129D" w:rsidRDefault="00BA129D" w:rsidP="00BA129D">
            <w:pPr>
              <w:rPr>
                <w:sz w:val="13"/>
                <w:szCs w:val="13"/>
              </w:rPr>
            </w:pPr>
          </w:p>
        </w:tc>
      </w:tr>
      <w:tr w:rsidR="00BA129D" w:rsidRPr="00BA129D" w14:paraId="743ECBAF" w14:textId="77777777" w:rsidTr="00BA129D">
        <w:trPr>
          <w:trHeight w:val="427"/>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72DDAECE" w14:textId="77777777" w:rsidR="00BA129D" w:rsidRPr="00BA129D" w:rsidRDefault="00BA129D" w:rsidP="00BA129D">
            <w:pPr>
              <w:rPr>
                <w:sz w:val="13"/>
                <w:szCs w:val="13"/>
              </w:rPr>
            </w:pPr>
            <w:r w:rsidRPr="00BA129D">
              <w:rPr>
                <w:sz w:val="13"/>
                <w:szCs w:val="13"/>
              </w:rPr>
              <w:lastRenderedPageBreak/>
              <w:t xml:space="preserve"> - средневзвешенный эквивалент по каменному углю</w:t>
            </w:r>
          </w:p>
        </w:tc>
        <w:tc>
          <w:tcPr>
            <w:tcW w:w="1176" w:type="dxa"/>
            <w:tcBorders>
              <w:top w:val="nil"/>
              <w:left w:val="nil"/>
              <w:bottom w:val="single" w:sz="4" w:space="0" w:color="auto"/>
              <w:right w:val="single" w:sz="4" w:space="0" w:color="auto"/>
            </w:tcBorders>
            <w:shd w:val="clear" w:color="000000" w:fill="FFFFFF"/>
            <w:vAlign w:val="center"/>
            <w:hideMark/>
          </w:tcPr>
          <w:p w14:paraId="3D8811F7" w14:textId="77777777" w:rsidR="00BA129D" w:rsidRPr="00BA129D" w:rsidRDefault="00BA129D" w:rsidP="00BA129D">
            <w:pPr>
              <w:jc w:val="center"/>
              <w:rPr>
                <w:sz w:val="13"/>
                <w:szCs w:val="13"/>
              </w:rPr>
            </w:pPr>
            <w:r w:rsidRPr="00BA129D">
              <w:rPr>
                <w:sz w:val="13"/>
                <w:szCs w:val="13"/>
              </w:rPr>
              <w:t> </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282617C2" w14:textId="77777777" w:rsidR="00BA129D" w:rsidRPr="00BA129D" w:rsidRDefault="00BA129D" w:rsidP="00BA129D">
            <w:pPr>
              <w:jc w:val="right"/>
              <w:rPr>
                <w:sz w:val="13"/>
                <w:szCs w:val="13"/>
              </w:rPr>
            </w:pPr>
            <w:r w:rsidRPr="00BA129D">
              <w:rPr>
                <w:sz w:val="13"/>
                <w:szCs w:val="13"/>
              </w:rPr>
              <w:t>306,93</w:t>
            </w:r>
          </w:p>
        </w:tc>
        <w:tc>
          <w:tcPr>
            <w:tcW w:w="1870" w:type="dxa"/>
            <w:tcBorders>
              <w:top w:val="nil"/>
              <w:left w:val="nil"/>
              <w:bottom w:val="single" w:sz="4" w:space="0" w:color="auto"/>
              <w:right w:val="single" w:sz="4" w:space="0" w:color="auto"/>
            </w:tcBorders>
            <w:shd w:val="clear" w:color="000000" w:fill="FFFFFF"/>
            <w:noWrap/>
            <w:vAlign w:val="center"/>
            <w:hideMark/>
          </w:tcPr>
          <w:p w14:paraId="586A3DF3" w14:textId="77777777" w:rsidR="00BA129D" w:rsidRPr="00BA129D" w:rsidRDefault="00BA129D" w:rsidP="00BA129D">
            <w:pPr>
              <w:jc w:val="right"/>
              <w:rPr>
                <w:sz w:val="13"/>
                <w:szCs w:val="13"/>
              </w:rPr>
            </w:pPr>
            <w:r w:rsidRPr="00BA129D">
              <w:rPr>
                <w:sz w:val="13"/>
                <w:szCs w:val="13"/>
              </w:rPr>
              <w:t>307,70</w:t>
            </w:r>
          </w:p>
        </w:tc>
        <w:tc>
          <w:tcPr>
            <w:tcW w:w="1785" w:type="dxa"/>
            <w:tcBorders>
              <w:top w:val="nil"/>
              <w:left w:val="nil"/>
              <w:bottom w:val="single" w:sz="4" w:space="0" w:color="auto"/>
              <w:right w:val="single" w:sz="4" w:space="0" w:color="auto"/>
            </w:tcBorders>
            <w:shd w:val="clear" w:color="000000" w:fill="FFFFFF"/>
            <w:noWrap/>
            <w:vAlign w:val="center"/>
            <w:hideMark/>
          </w:tcPr>
          <w:p w14:paraId="7ED77043" w14:textId="77777777" w:rsidR="00BA129D" w:rsidRPr="00BA129D" w:rsidRDefault="00BA129D" w:rsidP="00BA129D">
            <w:pPr>
              <w:jc w:val="right"/>
              <w:rPr>
                <w:sz w:val="13"/>
                <w:szCs w:val="13"/>
              </w:rPr>
            </w:pPr>
            <w:r w:rsidRPr="00BA129D">
              <w:rPr>
                <w:sz w:val="13"/>
                <w:szCs w:val="13"/>
              </w:rPr>
              <w:t> </w:t>
            </w:r>
          </w:p>
        </w:tc>
        <w:tc>
          <w:tcPr>
            <w:tcW w:w="1418" w:type="dxa"/>
            <w:tcBorders>
              <w:top w:val="nil"/>
              <w:left w:val="nil"/>
              <w:bottom w:val="single" w:sz="4" w:space="0" w:color="auto"/>
              <w:right w:val="nil"/>
            </w:tcBorders>
            <w:shd w:val="clear" w:color="000000" w:fill="FFFFFF"/>
            <w:noWrap/>
            <w:vAlign w:val="center"/>
            <w:hideMark/>
          </w:tcPr>
          <w:p w14:paraId="29FAA424" w14:textId="77777777" w:rsidR="00BA129D" w:rsidRPr="00BA129D" w:rsidRDefault="00BA129D" w:rsidP="00BA129D">
            <w:pPr>
              <w:jc w:val="right"/>
              <w:rPr>
                <w:sz w:val="13"/>
                <w:szCs w:val="13"/>
              </w:rPr>
            </w:pPr>
            <w:r w:rsidRPr="00BA129D">
              <w:rPr>
                <w:sz w:val="13"/>
                <w:szCs w:val="13"/>
              </w:rPr>
              <w:t>-306,93</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0F77BED7" w14:textId="77777777" w:rsidR="00BA129D" w:rsidRPr="00BA129D" w:rsidRDefault="00BA129D" w:rsidP="00BA129D">
            <w:pPr>
              <w:jc w:val="right"/>
              <w:rPr>
                <w:sz w:val="13"/>
                <w:szCs w:val="13"/>
              </w:rPr>
            </w:pPr>
            <w:r w:rsidRPr="00BA129D">
              <w:rPr>
                <w:sz w:val="13"/>
                <w:szCs w:val="13"/>
              </w:rPr>
              <w:t>-307,70</w:t>
            </w:r>
          </w:p>
        </w:tc>
        <w:tc>
          <w:tcPr>
            <w:tcW w:w="221" w:type="dxa"/>
            <w:vAlign w:val="center"/>
            <w:hideMark/>
          </w:tcPr>
          <w:p w14:paraId="7FE0F5B3" w14:textId="77777777" w:rsidR="00BA129D" w:rsidRPr="00BA129D" w:rsidRDefault="00BA129D" w:rsidP="00BA129D">
            <w:pPr>
              <w:rPr>
                <w:sz w:val="13"/>
                <w:szCs w:val="13"/>
              </w:rPr>
            </w:pPr>
          </w:p>
        </w:tc>
      </w:tr>
      <w:tr w:rsidR="00BA129D" w:rsidRPr="00BA129D" w14:paraId="1EBC226B"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2818FBED" w14:textId="77777777" w:rsidR="00BA129D" w:rsidRPr="00BA129D" w:rsidRDefault="00BA129D" w:rsidP="00BA129D">
            <w:pPr>
              <w:ind w:firstLineChars="200" w:firstLine="260"/>
              <w:rPr>
                <w:sz w:val="13"/>
                <w:szCs w:val="13"/>
              </w:rPr>
            </w:pPr>
            <w:r w:rsidRPr="00BA129D">
              <w:rPr>
                <w:sz w:val="13"/>
                <w:szCs w:val="13"/>
              </w:rPr>
              <w:t xml:space="preserve"> - уголь каменный Др</w:t>
            </w:r>
          </w:p>
        </w:tc>
        <w:tc>
          <w:tcPr>
            <w:tcW w:w="1176" w:type="dxa"/>
            <w:tcBorders>
              <w:top w:val="nil"/>
              <w:left w:val="nil"/>
              <w:bottom w:val="single" w:sz="4" w:space="0" w:color="auto"/>
              <w:right w:val="single" w:sz="4" w:space="0" w:color="auto"/>
            </w:tcBorders>
            <w:shd w:val="clear" w:color="000000" w:fill="FFFFFF"/>
            <w:hideMark/>
          </w:tcPr>
          <w:p w14:paraId="6185769B" w14:textId="77777777" w:rsidR="00BA129D" w:rsidRPr="00BA129D" w:rsidRDefault="00BA129D" w:rsidP="00BA129D">
            <w:pPr>
              <w:jc w:val="center"/>
              <w:rPr>
                <w:sz w:val="13"/>
                <w:szCs w:val="13"/>
              </w:rPr>
            </w:pPr>
            <w:r w:rsidRPr="00BA129D">
              <w:rPr>
                <w:sz w:val="13"/>
                <w:szCs w:val="13"/>
              </w:rPr>
              <w:t>кг/Гкал</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58240B66" w14:textId="77777777" w:rsidR="00BA129D" w:rsidRPr="00BA129D" w:rsidRDefault="00BA129D" w:rsidP="00BA129D">
            <w:pPr>
              <w:jc w:val="right"/>
              <w:rPr>
                <w:sz w:val="13"/>
                <w:szCs w:val="13"/>
              </w:rPr>
            </w:pPr>
            <w:r w:rsidRPr="00BA129D">
              <w:rPr>
                <w:sz w:val="13"/>
                <w:szCs w:val="13"/>
              </w:rPr>
              <w:t>319,43</w:t>
            </w:r>
          </w:p>
        </w:tc>
        <w:tc>
          <w:tcPr>
            <w:tcW w:w="1870" w:type="dxa"/>
            <w:tcBorders>
              <w:top w:val="nil"/>
              <w:left w:val="nil"/>
              <w:bottom w:val="single" w:sz="4" w:space="0" w:color="auto"/>
              <w:right w:val="single" w:sz="4" w:space="0" w:color="auto"/>
            </w:tcBorders>
            <w:shd w:val="clear" w:color="000000" w:fill="FFFFFF"/>
            <w:noWrap/>
            <w:vAlign w:val="center"/>
            <w:hideMark/>
          </w:tcPr>
          <w:p w14:paraId="79D621E4" w14:textId="77777777" w:rsidR="00BA129D" w:rsidRPr="00BA129D" w:rsidRDefault="00BA129D" w:rsidP="00BA129D">
            <w:pPr>
              <w:jc w:val="right"/>
              <w:rPr>
                <w:sz w:val="13"/>
                <w:szCs w:val="13"/>
              </w:rPr>
            </w:pPr>
            <w:r w:rsidRPr="00BA129D">
              <w:rPr>
                <w:sz w:val="13"/>
                <w:szCs w:val="13"/>
              </w:rPr>
              <w:t>320,23</w:t>
            </w:r>
          </w:p>
        </w:tc>
        <w:tc>
          <w:tcPr>
            <w:tcW w:w="1785" w:type="dxa"/>
            <w:tcBorders>
              <w:top w:val="nil"/>
              <w:left w:val="nil"/>
              <w:bottom w:val="single" w:sz="4" w:space="0" w:color="auto"/>
              <w:right w:val="single" w:sz="4" w:space="0" w:color="auto"/>
            </w:tcBorders>
            <w:shd w:val="clear" w:color="000000" w:fill="FFFFFF"/>
            <w:noWrap/>
            <w:vAlign w:val="center"/>
            <w:hideMark/>
          </w:tcPr>
          <w:p w14:paraId="26DF1FDD" w14:textId="77777777" w:rsidR="00BA129D" w:rsidRPr="00BA129D" w:rsidRDefault="00BA129D" w:rsidP="00BA129D">
            <w:pPr>
              <w:jc w:val="right"/>
              <w:rPr>
                <w:sz w:val="13"/>
                <w:szCs w:val="13"/>
              </w:rPr>
            </w:pPr>
            <w:r w:rsidRPr="00BA129D">
              <w:rPr>
                <w:sz w:val="13"/>
                <w:szCs w:val="13"/>
              </w:rPr>
              <w:t>319,43</w:t>
            </w:r>
          </w:p>
        </w:tc>
        <w:tc>
          <w:tcPr>
            <w:tcW w:w="1418" w:type="dxa"/>
            <w:tcBorders>
              <w:top w:val="nil"/>
              <w:left w:val="nil"/>
              <w:bottom w:val="single" w:sz="4" w:space="0" w:color="auto"/>
              <w:right w:val="single" w:sz="4" w:space="0" w:color="auto"/>
            </w:tcBorders>
            <w:shd w:val="clear" w:color="000000" w:fill="FFFFFF"/>
            <w:noWrap/>
            <w:vAlign w:val="center"/>
            <w:hideMark/>
          </w:tcPr>
          <w:p w14:paraId="58D63AD3" w14:textId="77777777" w:rsidR="00BA129D" w:rsidRPr="00BA129D" w:rsidRDefault="00BA129D" w:rsidP="00BA129D">
            <w:pPr>
              <w:jc w:val="right"/>
              <w:rPr>
                <w:sz w:val="13"/>
                <w:szCs w:val="13"/>
              </w:rPr>
            </w:pPr>
            <w:r w:rsidRPr="00BA129D">
              <w:rPr>
                <w:sz w:val="13"/>
                <w:szCs w:val="13"/>
              </w:rPr>
              <w:t>0,00</w:t>
            </w:r>
          </w:p>
        </w:tc>
        <w:tc>
          <w:tcPr>
            <w:tcW w:w="1259" w:type="dxa"/>
            <w:tcBorders>
              <w:top w:val="nil"/>
              <w:left w:val="nil"/>
              <w:bottom w:val="single" w:sz="4" w:space="0" w:color="auto"/>
              <w:right w:val="single" w:sz="8" w:space="0" w:color="auto"/>
            </w:tcBorders>
            <w:shd w:val="clear" w:color="000000" w:fill="FFFFFF"/>
            <w:noWrap/>
            <w:vAlign w:val="center"/>
            <w:hideMark/>
          </w:tcPr>
          <w:p w14:paraId="2D9B8CD1" w14:textId="77777777" w:rsidR="00BA129D" w:rsidRPr="00BA129D" w:rsidRDefault="00BA129D" w:rsidP="00BA129D">
            <w:pPr>
              <w:jc w:val="right"/>
              <w:rPr>
                <w:sz w:val="13"/>
                <w:szCs w:val="13"/>
              </w:rPr>
            </w:pPr>
            <w:r w:rsidRPr="00BA129D">
              <w:rPr>
                <w:sz w:val="13"/>
                <w:szCs w:val="13"/>
              </w:rPr>
              <w:t>-0,80</w:t>
            </w:r>
          </w:p>
        </w:tc>
        <w:tc>
          <w:tcPr>
            <w:tcW w:w="221" w:type="dxa"/>
            <w:vAlign w:val="center"/>
            <w:hideMark/>
          </w:tcPr>
          <w:p w14:paraId="4375F170" w14:textId="77777777" w:rsidR="00BA129D" w:rsidRPr="00BA129D" w:rsidRDefault="00BA129D" w:rsidP="00BA129D">
            <w:pPr>
              <w:rPr>
                <w:sz w:val="13"/>
                <w:szCs w:val="13"/>
              </w:rPr>
            </w:pPr>
          </w:p>
        </w:tc>
      </w:tr>
      <w:tr w:rsidR="00BA129D" w:rsidRPr="00BA129D" w14:paraId="2805EA66"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32811659" w14:textId="77777777" w:rsidR="00BA129D" w:rsidRPr="00BA129D" w:rsidRDefault="00BA129D" w:rsidP="00BA129D">
            <w:pPr>
              <w:ind w:firstLineChars="200" w:firstLine="260"/>
              <w:rPr>
                <w:sz w:val="13"/>
                <w:szCs w:val="13"/>
              </w:rPr>
            </w:pPr>
            <w:r w:rsidRPr="00BA129D">
              <w:rPr>
                <w:sz w:val="13"/>
                <w:szCs w:val="13"/>
              </w:rPr>
              <w:t xml:space="preserve"> - уголь каменный ССр</w:t>
            </w:r>
          </w:p>
        </w:tc>
        <w:tc>
          <w:tcPr>
            <w:tcW w:w="1176" w:type="dxa"/>
            <w:tcBorders>
              <w:top w:val="nil"/>
              <w:left w:val="nil"/>
              <w:bottom w:val="single" w:sz="4" w:space="0" w:color="auto"/>
              <w:right w:val="single" w:sz="4" w:space="0" w:color="auto"/>
            </w:tcBorders>
            <w:shd w:val="clear" w:color="000000" w:fill="FFFFFF"/>
            <w:hideMark/>
          </w:tcPr>
          <w:p w14:paraId="1D432602" w14:textId="77777777" w:rsidR="00BA129D" w:rsidRPr="00BA129D" w:rsidRDefault="00BA129D" w:rsidP="00BA129D">
            <w:pPr>
              <w:jc w:val="center"/>
              <w:rPr>
                <w:sz w:val="13"/>
                <w:szCs w:val="13"/>
              </w:rPr>
            </w:pPr>
            <w:r w:rsidRPr="00BA129D">
              <w:rPr>
                <w:sz w:val="13"/>
                <w:szCs w:val="13"/>
              </w:rPr>
              <w:t>кг/Гкал</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3415CDC1" w14:textId="77777777" w:rsidR="00BA129D" w:rsidRPr="00BA129D" w:rsidRDefault="00BA129D" w:rsidP="00BA129D">
            <w:pPr>
              <w:jc w:val="right"/>
              <w:rPr>
                <w:sz w:val="13"/>
                <w:szCs w:val="13"/>
              </w:rPr>
            </w:pPr>
            <w:r w:rsidRPr="00BA129D">
              <w:rPr>
                <w:sz w:val="13"/>
                <w:szCs w:val="13"/>
              </w:rPr>
              <w:t>295,38</w:t>
            </w:r>
          </w:p>
        </w:tc>
        <w:tc>
          <w:tcPr>
            <w:tcW w:w="1870" w:type="dxa"/>
            <w:tcBorders>
              <w:top w:val="nil"/>
              <w:left w:val="nil"/>
              <w:bottom w:val="single" w:sz="4" w:space="0" w:color="auto"/>
              <w:right w:val="single" w:sz="4" w:space="0" w:color="auto"/>
            </w:tcBorders>
            <w:shd w:val="clear" w:color="000000" w:fill="FFFFFF"/>
            <w:noWrap/>
            <w:vAlign w:val="center"/>
            <w:hideMark/>
          </w:tcPr>
          <w:p w14:paraId="43833357" w14:textId="77777777" w:rsidR="00BA129D" w:rsidRPr="00BA129D" w:rsidRDefault="00BA129D" w:rsidP="00BA129D">
            <w:pPr>
              <w:jc w:val="right"/>
              <w:rPr>
                <w:sz w:val="13"/>
                <w:szCs w:val="13"/>
              </w:rPr>
            </w:pPr>
            <w:r w:rsidRPr="00BA129D">
              <w:rPr>
                <w:sz w:val="13"/>
                <w:szCs w:val="13"/>
              </w:rPr>
              <w:t>296,11</w:t>
            </w:r>
          </w:p>
        </w:tc>
        <w:tc>
          <w:tcPr>
            <w:tcW w:w="1785" w:type="dxa"/>
            <w:tcBorders>
              <w:top w:val="nil"/>
              <w:left w:val="nil"/>
              <w:bottom w:val="single" w:sz="4" w:space="0" w:color="auto"/>
              <w:right w:val="single" w:sz="4" w:space="0" w:color="auto"/>
            </w:tcBorders>
            <w:shd w:val="clear" w:color="000000" w:fill="FFFFFF"/>
            <w:noWrap/>
            <w:vAlign w:val="center"/>
            <w:hideMark/>
          </w:tcPr>
          <w:p w14:paraId="1B555C5C" w14:textId="77777777" w:rsidR="00BA129D" w:rsidRPr="00BA129D" w:rsidRDefault="00BA129D" w:rsidP="00BA129D">
            <w:pPr>
              <w:jc w:val="right"/>
              <w:rPr>
                <w:sz w:val="13"/>
                <w:szCs w:val="13"/>
              </w:rPr>
            </w:pPr>
            <w:r w:rsidRPr="00BA129D">
              <w:rPr>
                <w:sz w:val="13"/>
                <w:szCs w:val="13"/>
              </w:rPr>
              <w:t>295,38</w:t>
            </w:r>
          </w:p>
        </w:tc>
        <w:tc>
          <w:tcPr>
            <w:tcW w:w="1418" w:type="dxa"/>
            <w:tcBorders>
              <w:top w:val="nil"/>
              <w:left w:val="nil"/>
              <w:bottom w:val="single" w:sz="4" w:space="0" w:color="auto"/>
              <w:right w:val="single" w:sz="4" w:space="0" w:color="auto"/>
            </w:tcBorders>
            <w:shd w:val="clear" w:color="000000" w:fill="FFFFFF"/>
            <w:noWrap/>
            <w:vAlign w:val="center"/>
            <w:hideMark/>
          </w:tcPr>
          <w:p w14:paraId="34C50166" w14:textId="77777777" w:rsidR="00BA129D" w:rsidRPr="00BA129D" w:rsidRDefault="00BA129D" w:rsidP="00BA129D">
            <w:pPr>
              <w:jc w:val="right"/>
              <w:rPr>
                <w:sz w:val="13"/>
                <w:szCs w:val="13"/>
              </w:rPr>
            </w:pPr>
            <w:r w:rsidRPr="00BA129D">
              <w:rPr>
                <w:sz w:val="13"/>
                <w:szCs w:val="13"/>
              </w:rPr>
              <w:t>0,00</w:t>
            </w:r>
          </w:p>
        </w:tc>
        <w:tc>
          <w:tcPr>
            <w:tcW w:w="1259" w:type="dxa"/>
            <w:tcBorders>
              <w:top w:val="nil"/>
              <w:left w:val="nil"/>
              <w:bottom w:val="single" w:sz="4" w:space="0" w:color="auto"/>
              <w:right w:val="single" w:sz="8" w:space="0" w:color="auto"/>
            </w:tcBorders>
            <w:shd w:val="clear" w:color="000000" w:fill="FFFFFF"/>
            <w:noWrap/>
            <w:vAlign w:val="center"/>
            <w:hideMark/>
          </w:tcPr>
          <w:p w14:paraId="04D386F1" w14:textId="77777777" w:rsidR="00BA129D" w:rsidRPr="00BA129D" w:rsidRDefault="00BA129D" w:rsidP="00BA129D">
            <w:pPr>
              <w:jc w:val="right"/>
              <w:rPr>
                <w:sz w:val="13"/>
                <w:szCs w:val="13"/>
              </w:rPr>
            </w:pPr>
            <w:r w:rsidRPr="00BA129D">
              <w:rPr>
                <w:sz w:val="13"/>
                <w:szCs w:val="13"/>
              </w:rPr>
              <w:t>-0,74</w:t>
            </w:r>
          </w:p>
        </w:tc>
        <w:tc>
          <w:tcPr>
            <w:tcW w:w="221" w:type="dxa"/>
            <w:vAlign w:val="center"/>
            <w:hideMark/>
          </w:tcPr>
          <w:p w14:paraId="41EC79B5" w14:textId="77777777" w:rsidR="00BA129D" w:rsidRPr="00BA129D" w:rsidRDefault="00BA129D" w:rsidP="00BA129D">
            <w:pPr>
              <w:rPr>
                <w:sz w:val="13"/>
                <w:szCs w:val="13"/>
              </w:rPr>
            </w:pPr>
          </w:p>
        </w:tc>
      </w:tr>
      <w:tr w:rsidR="00BA129D" w:rsidRPr="00BA129D" w14:paraId="71215A45"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05FE1623" w14:textId="77777777" w:rsidR="00BA129D" w:rsidRPr="00BA129D" w:rsidRDefault="00BA129D" w:rsidP="00BA129D">
            <w:pPr>
              <w:ind w:firstLineChars="200" w:firstLine="260"/>
              <w:rPr>
                <w:sz w:val="13"/>
                <w:szCs w:val="13"/>
              </w:rPr>
            </w:pPr>
            <w:r w:rsidRPr="00BA129D">
              <w:rPr>
                <w:sz w:val="13"/>
                <w:szCs w:val="13"/>
              </w:rPr>
              <w:t>- природный газ</w:t>
            </w:r>
          </w:p>
        </w:tc>
        <w:tc>
          <w:tcPr>
            <w:tcW w:w="1176" w:type="dxa"/>
            <w:tcBorders>
              <w:top w:val="nil"/>
              <w:left w:val="nil"/>
              <w:bottom w:val="single" w:sz="4" w:space="0" w:color="auto"/>
              <w:right w:val="single" w:sz="4" w:space="0" w:color="auto"/>
            </w:tcBorders>
            <w:shd w:val="clear" w:color="000000" w:fill="FFFFFF"/>
            <w:hideMark/>
          </w:tcPr>
          <w:p w14:paraId="7FA3F056" w14:textId="77777777" w:rsidR="00BA129D" w:rsidRPr="00BA129D" w:rsidRDefault="00BA129D" w:rsidP="00BA129D">
            <w:pPr>
              <w:jc w:val="center"/>
              <w:rPr>
                <w:sz w:val="13"/>
                <w:szCs w:val="13"/>
              </w:rPr>
            </w:pPr>
            <w:r w:rsidRPr="00BA129D">
              <w:rPr>
                <w:sz w:val="13"/>
                <w:szCs w:val="13"/>
              </w:rPr>
              <w:t>м3/Гкал</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4F481937" w14:textId="77777777" w:rsidR="00BA129D" w:rsidRPr="00BA129D" w:rsidRDefault="00BA129D" w:rsidP="00BA129D">
            <w:pPr>
              <w:jc w:val="right"/>
              <w:rPr>
                <w:sz w:val="13"/>
                <w:szCs w:val="13"/>
              </w:rPr>
            </w:pPr>
            <w:r w:rsidRPr="00BA129D">
              <w:rPr>
                <w:sz w:val="13"/>
                <w:szCs w:val="13"/>
              </w:rPr>
              <w:t>138,41</w:t>
            </w:r>
          </w:p>
        </w:tc>
        <w:tc>
          <w:tcPr>
            <w:tcW w:w="1870" w:type="dxa"/>
            <w:tcBorders>
              <w:top w:val="nil"/>
              <w:left w:val="nil"/>
              <w:bottom w:val="single" w:sz="4" w:space="0" w:color="auto"/>
              <w:right w:val="single" w:sz="4" w:space="0" w:color="auto"/>
            </w:tcBorders>
            <w:shd w:val="clear" w:color="000000" w:fill="FFFFFF"/>
            <w:noWrap/>
            <w:vAlign w:val="center"/>
            <w:hideMark/>
          </w:tcPr>
          <w:p w14:paraId="1BFC2421" w14:textId="77777777" w:rsidR="00BA129D" w:rsidRPr="00BA129D" w:rsidRDefault="00BA129D" w:rsidP="00BA129D">
            <w:pPr>
              <w:jc w:val="right"/>
              <w:rPr>
                <w:sz w:val="13"/>
                <w:szCs w:val="13"/>
              </w:rPr>
            </w:pPr>
            <w:r w:rsidRPr="00BA129D">
              <w:rPr>
                <w:sz w:val="13"/>
                <w:szCs w:val="13"/>
              </w:rPr>
              <w:t>140,23</w:t>
            </w:r>
          </w:p>
        </w:tc>
        <w:tc>
          <w:tcPr>
            <w:tcW w:w="1785" w:type="dxa"/>
            <w:tcBorders>
              <w:top w:val="nil"/>
              <w:left w:val="nil"/>
              <w:bottom w:val="single" w:sz="4" w:space="0" w:color="auto"/>
              <w:right w:val="single" w:sz="4" w:space="0" w:color="auto"/>
            </w:tcBorders>
            <w:shd w:val="clear" w:color="000000" w:fill="FFFFFF"/>
            <w:noWrap/>
            <w:vAlign w:val="center"/>
            <w:hideMark/>
          </w:tcPr>
          <w:p w14:paraId="3302D4F7" w14:textId="77777777" w:rsidR="00BA129D" w:rsidRPr="00BA129D" w:rsidRDefault="00BA129D" w:rsidP="00BA129D">
            <w:pPr>
              <w:jc w:val="right"/>
              <w:rPr>
                <w:sz w:val="13"/>
                <w:szCs w:val="13"/>
              </w:rPr>
            </w:pPr>
            <w:r w:rsidRPr="00BA129D">
              <w:rPr>
                <w:sz w:val="13"/>
                <w:szCs w:val="13"/>
              </w:rPr>
              <w:t>138,41</w:t>
            </w:r>
          </w:p>
        </w:tc>
        <w:tc>
          <w:tcPr>
            <w:tcW w:w="1418" w:type="dxa"/>
            <w:tcBorders>
              <w:top w:val="nil"/>
              <w:left w:val="nil"/>
              <w:bottom w:val="single" w:sz="4" w:space="0" w:color="auto"/>
              <w:right w:val="single" w:sz="4" w:space="0" w:color="auto"/>
            </w:tcBorders>
            <w:shd w:val="clear" w:color="000000" w:fill="FFFFFF"/>
            <w:noWrap/>
            <w:vAlign w:val="center"/>
            <w:hideMark/>
          </w:tcPr>
          <w:p w14:paraId="0EB0CC71" w14:textId="77777777" w:rsidR="00BA129D" w:rsidRPr="00BA129D" w:rsidRDefault="00BA129D" w:rsidP="00BA129D">
            <w:pPr>
              <w:jc w:val="right"/>
              <w:rPr>
                <w:sz w:val="13"/>
                <w:szCs w:val="13"/>
              </w:rPr>
            </w:pPr>
            <w:r w:rsidRPr="00BA129D">
              <w:rPr>
                <w:sz w:val="13"/>
                <w:szCs w:val="13"/>
              </w:rPr>
              <w:t>0,00</w:t>
            </w:r>
          </w:p>
        </w:tc>
        <w:tc>
          <w:tcPr>
            <w:tcW w:w="1259" w:type="dxa"/>
            <w:tcBorders>
              <w:top w:val="nil"/>
              <w:left w:val="nil"/>
              <w:bottom w:val="single" w:sz="4" w:space="0" w:color="auto"/>
              <w:right w:val="single" w:sz="8" w:space="0" w:color="auto"/>
            </w:tcBorders>
            <w:shd w:val="clear" w:color="000000" w:fill="FFFFFF"/>
            <w:noWrap/>
            <w:vAlign w:val="center"/>
            <w:hideMark/>
          </w:tcPr>
          <w:p w14:paraId="2F9FD42F" w14:textId="77777777" w:rsidR="00BA129D" w:rsidRPr="00BA129D" w:rsidRDefault="00BA129D" w:rsidP="00BA129D">
            <w:pPr>
              <w:jc w:val="right"/>
              <w:rPr>
                <w:sz w:val="13"/>
                <w:szCs w:val="13"/>
              </w:rPr>
            </w:pPr>
            <w:r w:rsidRPr="00BA129D">
              <w:rPr>
                <w:sz w:val="13"/>
                <w:szCs w:val="13"/>
              </w:rPr>
              <w:t>-1,83</w:t>
            </w:r>
          </w:p>
        </w:tc>
        <w:tc>
          <w:tcPr>
            <w:tcW w:w="221" w:type="dxa"/>
            <w:vAlign w:val="center"/>
            <w:hideMark/>
          </w:tcPr>
          <w:p w14:paraId="219BCD58" w14:textId="77777777" w:rsidR="00BA129D" w:rsidRPr="00BA129D" w:rsidRDefault="00BA129D" w:rsidP="00BA129D">
            <w:pPr>
              <w:rPr>
                <w:sz w:val="13"/>
                <w:szCs w:val="13"/>
              </w:rPr>
            </w:pPr>
          </w:p>
        </w:tc>
      </w:tr>
      <w:tr w:rsidR="00BA129D" w:rsidRPr="00BA129D" w14:paraId="25DBAB7A" w14:textId="77777777" w:rsidTr="00BA129D">
        <w:trPr>
          <w:trHeight w:val="291"/>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2790F6D7" w14:textId="77777777" w:rsidR="00BA129D" w:rsidRPr="00BA129D" w:rsidRDefault="00BA129D" w:rsidP="00BA129D">
            <w:pPr>
              <w:rPr>
                <w:sz w:val="13"/>
                <w:szCs w:val="13"/>
              </w:rPr>
            </w:pPr>
            <w:r w:rsidRPr="00BA129D">
              <w:rPr>
                <w:sz w:val="13"/>
                <w:szCs w:val="13"/>
              </w:rPr>
              <w:t>Расход натурального топлива, всего, в т. ч.</w:t>
            </w:r>
          </w:p>
        </w:tc>
        <w:tc>
          <w:tcPr>
            <w:tcW w:w="1176" w:type="dxa"/>
            <w:tcBorders>
              <w:top w:val="nil"/>
              <w:left w:val="nil"/>
              <w:bottom w:val="single" w:sz="4" w:space="0" w:color="auto"/>
              <w:right w:val="single" w:sz="4" w:space="0" w:color="auto"/>
            </w:tcBorders>
            <w:shd w:val="clear" w:color="000000" w:fill="FFFFFF"/>
            <w:hideMark/>
          </w:tcPr>
          <w:p w14:paraId="7F5A4DA0" w14:textId="77777777" w:rsidR="00BA129D" w:rsidRPr="00BA129D" w:rsidRDefault="00BA129D" w:rsidP="00BA129D">
            <w:pPr>
              <w:jc w:val="center"/>
              <w:rPr>
                <w:sz w:val="13"/>
                <w:szCs w:val="13"/>
              </w:rPr>
            </w:pPr>
            <w:r w:rsidRPr="00BA129D">
              <w:rPr>
                <w:sz w:val="13"/>
                <w:szCs w:val="13"/>
              </w:rPr>
              <w:t> </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4660E3D1" w14:textId="77777777" w:rsidR="00BA129D" w:rsidRPr="00BA129D" w:rsidRDefault="00BA129D" w:rsidP="00BA129D">
            <w:pPr>
              <w:jc w:val="right"/>
              <w:rPr>
                <w:sz w:val="13"/>
                <w:szCs w:val="13"/>
              </w:rPr>
            </w:pPr>
            <w:r w:rsidRPr="00BA129D">
              <w:rPr>
                <w:sz w:val="13"/>
                <w:szCs w:val="13"/>
              </w:rPr>
              <w:t>28 420,67</w:t>
            </w:r>
          </w:p>
        </w:tc>
        <w:tc>
          <w:tcPr>
            <w:tcW w:w="1870" w:type="dxa"/>
            <w:tcBorders>
              <w:top w:val="nil"/>
              <w:left w:val="nil"/>
              <w:bottom w:val="single" w:sz="4" w:space="0" w:color="auto"/>
              <w:right w:val="single" w:sz="4" w:space="0" w:color="auto"/>
            </w:tcBorders>
            <w:shd w:val="clear" w:color="000000" w:fill="FFFFFF"/>
            <w:noWrap/>
            <w:vAlign w:val="center"/>
            <w:hideMark/>
          </w:tcPr>
          <w:p w14:paraId="0E10A9F6" w14:textId="77777777" w:rsidR="00BA129D" w:rsidRPr="00BA129D" w:rsidRDefault="00BA129D" w:rsidP="00BA129D">
            <w:pPr>
              <w:jc w:val="right"/>
              <w:rPr>
                <w:sz w:val="13"/>
                <w:szCs w:val="13"/>
              </w:rPr>
            </w:pPr>
            <w:r w:rsidRPr="00BA129D">
              <w:rPr>
                <w:sz w:val="13"/>
                <w:szCs w:val="13"/>
              </w:rPr>
              <w:t>14 432,46</w:t>
            </w:r>
          </w:p>
        </w:tc>
        <w:tc>
          <w:tcPr>
            <w:tcW w:w="1785" w:type="dxa"/>
            <w:tcBorders>
              <w:top w:val="nil"/>
              <w:left w:val="nil"/>
              <w:bottom w:val="single" w:sz="4" w:space="0" w:color="auto"/>
              <w:right w:val="single" w:sz="4" w:space="0" w:color="auto"/>
            </w:tcBorders>
            <w:shd w:val="clear" w:color="000000" w:fill="FFFFFF"/>
            <w:noWrap/>
            <w:vAlign w:val="center"/>
            <w:hideMark/>
          </w:tcPr>
          <w:p w14:paraId="3054FE76" w14:textId="77777777" w:rsidR="00BA129D" w:rsidRPr="00BA129D" w:rsidRDefault="00BA129D" w:rsidP="00BA129D">
            <w:pPr>
              <w:jc w:val="right"/>
              <w:rPr>
                <w:sz w:val="13"/>
                <w:szCs w:val="13"/>
              </w:rPr>
            </w:pPr>
            <w:r w:rsidRPr="00BA129D">
              <w:rPr>
                <w:sz w:val="13"/>
                <w:szCs w:val="13"/>
              </w:rPr>
              <w:t>9 455,57</w:t>
            </w:r>
          </w:p>
        </w:tc>
        <w:tc>
          <w:tcPr>
            <w:tcW w:w="1418" w:type="dxa"/>
            <w:tcBorders>
              <w:top w:val="nil"/>
              <w:left w:val="nil"/>
              <w:bottom w:val="single" w:sz="4" w:space="0" w:color="auto"/>
              <w:right w:val="single" w:sz="4" w:space="0" w:color="auto"/>
            </w:tcBorders>
            <w:shd w:val="clear" w:color="000000" w:fill="FFFFFF"/>
            <w:noWrap/>
            <w:vAlign w:val="center"/>
            <w:hideMark/>
          </w:tcPr>
          <w:p w14:paraId="47B2C245" w14:textId="77777777" w:rsidR="00BA129D" w:rsidRPr="00BA129D" w:rsidRDefault="00BA129D" w:rsidP="00BA129D">
            <w:pPr>
              <w:jc w:val="right"/>
              <w:rPr>
                <w:sz w:val="13"/>
                <w:szCs w:val="13"/>
              </w:rPr>
            </w:pPr>
            <w:r w:rsidRPr="00BA129D">
              <w:rPr>
                <w:sz w:val="13"/>
                <w:szCs w:val="13"/>
              </w:rPr>
              <w:t>-18 965,10</w:t>
            </w:r>
          </w:p>
        </w:tc>
        <w:tc>
          <w:tcPr>
            <w:tcW w:w="1259" w:type="dxa"/>
            <w:tcBorders>
              <w:top w:val="nil"/>
              <w:left w:val="nil"/>
              <w:bottom w:val="single" w:sz="4" w:space="0" w:color="auto"/>
              <w:right w:val="single" w:sz="8" w:space="0" w:color="auto"/>
            </w:tcBorders>
            <w:shd w:val="clear" w:color="000000" w:fill="FFFFFF"/>
            <w:noWrap/>
            <w:vAlign w:val="center"/>
            <w:hideMark/>
          </w:tcPr>
          <w:p w14:paraId="2FD39CE5" w14:textId="77777777" w:rsidR="00BA129D" w:rsidRPr="00BA129D" w:rsidRDefault="00BA129D" w:rsidP="00BA129D">
            <w:pPr>
              <w:jc w:val="right"/>
              <w:rPr>
                <w:sz w:val="13"/>
                <w:szCs w:val="13"/>
              </w:rPr>
            </w:pPr>
            <w:r w:rsidRPr="00BA129D">
              <w:rPr>
                <w:sz w:val="13"/>
                <w:szCs w:val="13"/>
              </w:rPr>
              <w:t>-4 976,89</w:t>
            </w:r>
          </w:p>
        </w:tc>
        <w:tc>
          <w:tcPr>
            <w:tcW w:w="221" w:type="dxa"/>
            <w:vAlign w:val="center"/>
            <w:hideMark/>
          </w:tcPr>
          <w:p w14:paraId="6436D023" w14:textId="77777777" w:rsidR="00BA129D" w:rsidRPr="00BA129D" w:rsidRDefault="00BA129D" w:rsidP="00BA129D">
            <w:pPr>
              <w:rPr>
                <w:sz w:val="13"/>
                <w:szCs w:val="13"/>
              </w:rPr>
            </w:pPr>
          </w:p>
        </w:tc>
      </w:tr>
      <w:tr w:rsidR="00BA129D" w:rsidRPr="00BA129D" w14:paraId="538A188D"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774E3C36" w14:textId="77777777" w:rsidR="00BA129D" w:rsidRPr="00BA129D" w:rsidRDefault="00BA129D" w:rsidP="00BA129D">
            <w:pPr>
              <w:ind w:firstLineChars="200" w:firstLine="260"/>
              <w:rPr>
                <w:sz w:val="13"/>
                <w:szCs w:val="13"/>
              </w:rPr>
            </w:pPr>
            <w:r w:rsidRPr="00BA129D">
              <w:rPr>
                <w:sz w:val="13"/>
                <w:szCs w:val="13"/>
              </w:rPr>
              <w:t xml:space="preserve"> - уголь каменный Др</w:t>
            </w:r>
          </w:p>
        </w:tc>
        <w:tc>
          <w:tcPr>
            <w:tcW w:w="1176" w:type="dxa"/>
            <w:tcBorders>
              <w:top w:val="nil"/>
              <w:left w:val="nil"/>
              <w:bottom w:val="single" w:sz="4" w:space="0" w:color="auto"/>
              <w:right w:val="single" w:sz="4" w:space="0" w:color="auto"/>
            </w:tcBorders>
            <w:shd w:val="clear" w:color="000000" w:fill="FFFFFF"/>
            <w:hideMark/>
          </w:tcPr>
          <w:p w14:paraId="0F68DC1B" w14:textId="77777777" w:rsidR="00BA129D" w:rsidRPr="00BA129D" w:rsidRDefault="00BA129D" w:rsidP="00BA129D">
            <w:pPr>
              <w:jc w:val="center"/>
              <w:rPr>
                <w:sz w:val="13"/>
                <w:szCs w:val="13"/>
              </w:rPr>
            </w:pPr>
            <w:r w:rsidRPr="00BA129D">
              <w:rPr>
                <w:sz w:val="13"/>
                <w:szCs w:val="13"/>
              </w:rPr>
              <w:t>т</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44D0AE48" w14:textId="77777777" w:rsidR="00BA129D" w:rsidRPr="00BA129D" w:rsidRDefault="00BA129D" w:rsidP="00BA129D">
            <w:pPr>
              <w:jc w:val="right"/>
              <w:rPr>
                <w:sz w:val="13"/>
                <w:szCs w:val="13"/>
              </w:rPr>
            </w:pPr>
            <w:r w:rsidRPr="00BA129D">
              <w:rPr>
                <w:sz w:val="13"/>
                <w:szCs w:val="13"/>
              </w:rPr>
              <w:t>12 573,57</w:t>
            </w:r>
          </w:p>
        </w:tc>
        <w:tc>
          <w:tcPr>
            <w:tcW w:w="1870" w:type="dxa"/>
            <w:tcBorders>
              <w:top w:val="nil"/>
              <w:left w:val="nil"/>
              <w:bottom w:val="single" w:sz="4" w:space="0" w:color="auto"/>
              <w:right w:val="single" w:sz="4" w:space="0" w:color="auto"/>
            </w:tcBorders>
            <w:shd w:val="clear" w:color="000000" w:fill="FFFFFF"/>
            <w:noWrap/>
            <w:vAlign w:val="center"/>
            <w:hideMark/>
          </w:tcPr>
          <w:p w14:paraId="14BADC05" w14:textId="77777777" w:rsidR="00BA129D" w:rsidRPr="00BA129D" w:rsidRDefault="00BA129D" w:rsidP="00BA129D">
            <w:pPr>
              <w:jc w:val="right"/>
              <w:rPr>
                <w:sz w:val="13"/>
                <w:szCs w:val="13"/>
              </w:rPr>
            </w:pPr>
            <w:r w:rsidRPr="00BA129D">
              <w:rPr>
                <w:sz w:val="13"/>
                <w:szCs w:val="13"/>
              </w:rPr>
              <w:t>5 073,09</w:t>
            </w:r>
          </w:p>
        </w:tc>
        <w:tc>
          <w:tcPr>
            <w:tcW w:w="1785" w:type="dxa"/>
            <w:tcBorders>
              <w:top w:val="nil"/>
              <w:left w:val="nil"/>
              <w:bottom w:val="single" w:sz="4" w:space="0" w:color="auto"/>
              <w:right w:val="single" w:sz="4" w:space="0" w:color="auto"/>
            </w:tcBorders>
            <w:shd w:val="clear" w:color="000000" w:fill="FFFFFF"/>
            <w:noWrap/>
            <w:vAlign w:val="center"/>
            <w:hideMark/>
          </w:tcPr>
          <w:p w14:paraId="5F9779D1" w14:textId="77777777" w:rsidR="00BA129D" w:rsidRPr="00BA129D" w:rsidRDefault="00BA129D" w:rsidP="00BA129D">
            <w:pPr>
              <w:jc w:val="right"/>
              <w:rPr>
                <w:sz w:val="13"/>
                <w:szCs w:val="13"/>
              </w:rPr>
            </w:pPr>
            <w:r w:rsidRPr="00BA129D">
              <w:rPr>
                <w:sz w:val="13"/>
                <w:szCs w:val="13"/>
              </w:rPr>
              <w:t>4 204,49</w:t>
            </w:r>
          </w:p>
        </w:tc>
        <w:tc>
          <w:tcPr>
            <w:tcW w:w="1418" w:type="dxa"/>
            <w:tcBorders>
              <w:top w:val="nil"/>
              <w:left w:val="nil"/>
              <w:bottom w:val="single" w:sz="4" w:space="0" w:color="auto"/>
              <w:right w:val="nil"/>
            </w:tcBorders>
            <w:shd w:val="clear" w:color="000000" w:fill="FFFFFF"/>
            <w:noWrap/>
            <w:vAlign w:val="center"/>
            <w:hideMark/>
          </w:tcPr>
          <w:p w14:paraId="51292423" w14:textId="77777777" w:rsidR="00BA129D" w:rsidRPr="00BA129D" w:rsidRDefault="00BA129D" w:rsidP="00BA129D">
            <w:pPr>
              <w:jc w:val="right"/>
              <w:rPr>
                <w:sz w:val="13"/>
                <w:szCs w:val="13"/>
              </w:rPr>
            </w:pPr>
            <w:r w:rsidRPr="00BA129D">
              <w:rPr>
                <w:sz w:val="13"/>
                <w:szCs w:val="13"/>
              </w:rPr>
              <w:t>-8 369,07</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325C2B0E" w14:textId="77777777" w:rsidR="00BA129D" w:rsidRPr="00BA129D" w:rsidRDefault="00BA129D" w:rsidP="00BA129D">
            <w:pPr>
              <w:jc w:val="right"/>
              <w:rPr>
                <w:sz w:val="13"/>
                <w:szCs w:val="13"/>
              </w:rPr>
            </w:pPr>
            <w:r w:rsidRPr="00BA129D">
              <w:rPr>
                <w:sz w:val="13"/>
                <w:szCs w:val="13"/>
              </w:rPr>
              <w:t>-868,60</w:t>
            </w:r>
          </w:p>
        </w:tc>
        <w:tc>
          <w:tcPr>
            <w:tcW w:w="221" w:type="dxa"/>
            <w:vAlign w:val="center"/>
            <w:hideMark/>
          </w:tcPr>
          <w:p w14:paraId="14EC97D9" w14:textId="77777777" w:rsidR="00BA129D" w:rsidRPr="00BA129D" w:rsidRDefault="00BA129D" w:rsidP="00BA129D">
            <w:pPr>
              <w:rPr>
                <w:sz w:val="13"/>
                <w:szCs w:val="13"/>
              </w:rPr>
            </w:pPr>
          </w:p>
        </w:tc>
      </w:tr>
      <w:tr w:rsidR="00BA129D" w:rsidRPr="00BA129D" w14:paraId="6FAD0EE2"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73DCC651" w14:textId="77777777" w:rsidR="00BA129D" w:rsidRPr="00BA129D" w:rsidRDefault="00BA129D" w:rsidP="00BA129D">
            <w:pPr>
              <w:ind w:firstLineChars="200" w:firstLine="260"/>
              <w:rPr>
                <w:sz w:val="13"/>
                <w:szCs w:val="13"/>
              </w:rPr>
            </w:pPr>
            <w:r w:rsidRPr="00BA129D">
              <w:rPr>
                <w:sz w:val="13"/>
                <w:szCs w:val="13"/>
              </w:rPr>
              <w:t xml:space="preserve"> - уголь каменный ССр</w:t>
            </w:r>
          </w:p>
        </w:tc>
        <w:tc>
          <w:tcPr>
            <w:tcW w:w="1176" w:type="dxa"/>
            <w:tcBorders>
              <w:top w:val="nil"/>
              <w:left w:val="nil"/>
              <w:bottom w:val="single" w:sz="4" w:space="0" w:color="auto"/>
              <w:right w:val="single" w:sz="4" w:space="0" w:color="auto"/>
            </w:tcBorders>
            <w:shd w:val="clear" w:color="000000" w:fill="FFFFFF"/>
            <w:hideMark/>
          </w:tcPr>
          <w:p w14:paraId="77B0FD3F" w14:textId="77777777" w:rsidR="00BA129D" w:rsidRPr="00BA129D" w:rsidRDefault="00BA129D" w:rsidP="00BA129D">
            <w:pPr>
              <w:jc w:val="center"/>
              <w:rPr>
                <w:sz w:val="13"/>
                <w:szCs w:val="13"/>
              </w:rPr>
            </w:pPr>
            <w:r w:rsidRPr="00BA129D">
              <w:rPr>
                <w:sz w:val="13"/>
                <w:szCs w:val="13"/>
              </w:rPr>
              <w:t>тн</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5BF04269" w14:textId="77777777" w:rsidR="00BA129D" w:rsidRPr="00BA129D" w:rsidRDefault="00BA129D" w:rsidP="00BA129D">
            <w:pPr>
              <w:jc w:val="right"/>
              <w:rPr>
                <w:sz w:val="13"/>
                <w:szCs w:val="13"/>
              </w:rPr>
            </w:pPr>
            <w:r w:rsidRPr="00BA129D">
              <w:rPr>
                <w:sz w:val="13"/>
                <w:szCs w:val="13"/>
              </w:rPr>
              <w:t>11 626,81</w:t>
            </w:r>
          </w:p>
        </w:tc>
        <w:tc>
          <w:tcPr>
            <w:tcW w:w="1870" w:type="dxa"/>
            <w:tcBorders>
              <w:top w:val="nil"/>
              <w:left w:val="nil"/>
              <w:bottom w:val="single" w:sz="4" w:space="0" w:color="auto"/>
              <w:right w:val="single" w:sz="4" w:space="0" w:color="auto"/>
            </w:tcBorders>
            <w:shd w:val="clear" w:color="000000" w:fill="FFFFFF"/>
            <w:noWrap/>
            <w:vAlign w:val="center"/>
            <w:hideMark/>
          </w:tcPr>
          <w:p w14:paraId="2B309EF9" w14:textId="77777777" w:rsidR="00BA129D" w:rsidRPr="00BA129D" w:rsidRDefault="00BA129D" w:rsidP="00BA129D">
            <w:pPr>
              <w:jc w:val="right"/>
              <w:rPr>
                <w:sz w:val="13"/>
                <w:szCs w:val="13"/>
              </w:rPr>
            </w:pPr>
            <w:r w:rsidRPr="00BA129D">
              <w:rPr>
                <w:sz w:val="13"/>
                <w:szCs w:val="13"/>
              </w:rPr>
              <w:t>7 345,66</w:t>
            </w:r>
          </w:p>
        </w:tc>
        <w:tc>
          <w:tcPr>
            <w:tcW w:w="1785" w:type="dxa"/>
            <w:tcBorders>
              <w:top w:val="nil"/>
              <w:left w:val="nil"/>
              <w:bottom w:val="single" w:sz="4" w:space="0" w:color="auto"/>
              <w:right w:val="single" w:sz="4" w:space="0" w:color="auto"/>
            </w:tcBorders>
            <w:shd w:val="clear" w:color="000000" w:fill="FFFFFF"/>
            <w:noWrap/>
            <w:vAlign w:val="center"/>
            <w:hideMark/>
          </w:tcPr>
          <w:p w14:paraId="034F6E5C" w14:textId="77777777" w:rsidR="00BA129D" w:rsidRPr="00BA129D" w:rsidRDefault="00BA129D" w:rsidP="00BA129D">
            <w:pPr>
              <w:jc w:val="right"/>
              <w:rPr>
                <w:sz w:val="13"/>
                <w:szCs w:val="13"/>
              </w:rPr>
            </w:pPr>
            <w:r w:rsidRPr="00BA129D">
              <w:rPr>
                <w:sz w:val="13"/>
                <w:szCs w:val="13"/>
              </w:rPr>
              <w:t>3 887,91</w:t>
            </w:r>
          </w:p>
        </w:tc>
        <w:tc>
          <w:tcPr>
            <w:tcW w:w="1418" w:type="dxa"/>
            <w:tcBorders>
              <w:top w:val="nil"/>
              <w:left w:val="nil"/>
              <w:bottom w:val="single" w:sz="4" w:space="0" w:color="auto"/>
              <w:right w:val="nil"/>
            </w:tcBorders>
            <w:shd w:val="clear" w:color="000000" w:fill="FFFFFF"/>
            <w:noWrap/>
            <w:vAlign w:val="center"/>
            <w:hideMark/>
          </w:tcPr>
          <w:p w14:paraId="19495FDE" w14:textId="77777777" w:rsidR="00BA129D" w:rsidRPr="00BA129D" w:rsidRDefault="00BA129D" w:rsidP="00BA129D">
            <w:pPr>
              <w:jc w:val="right"/>
              <w:rPr>
                <w:sz w:val="13"/>
                <w:szCs w:val="13"/>
              </w:rPr>
            </w:pPr>
            <w:r w:rsidRPr="00BA129D">
              <w:rPr>
                <w:sz w:val="13"/>
                <w:szCs w:val="13"/>
              </w:rPr>
              <w:t>-7 738,90</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2EEF9414" w14:textId="77777777" w:rsidR="00BA129D" w:rsidRPr="00BA129D" w:rsidRDefault="00BA129D" w:rsidP="00BA129D">
            <w:pPr>
              <w:jc w:val="right"/>
              <w:rPr>
                <w:sz w:val="13"/>
                <w:szCs w:val="13"/>
              </w:rPr>
            </w:pPr>
            <w:r w:rsidRPr="00BA129D">
              <w:rPr>
                <w:sz w:val="13"/>
                <w:szCs w:val="13"/>
              </w:rPr>
              <w:t>-3 457,75</w:t>
            </w:r>
          </w:p>
        </w:tc>
        <w:tc>
          <w:tcPr>
            <w:tcW w:w="221" w:type="dxa"/>
            <w:vAlign w:val="center"/>
            <w:hideMark/>
          </w:tcPr>
          <w:p w14:paraId="3810983C" w14:textId="77777777" w:rsidR="00BA129D" w:rsidRPr="00BA129D" w:rsidRDefault="00BA129D" w:rsidP="00BA129D">
            <w:pPr>
              <w:rPr>
                <w:sz w:val="13"/>
                <w:szCs w:val="13"/>
              </w:rPr>
            </w:pPr>
          </w:p>
        </w:tc>
      </w:tr>
      <w:tr w:rsidR="00BA129D" w:rsidRPr="00BA129D" w14:paraId="4192C283"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5D20F32E" w14:textId="77777777" w:rsidR="00BA129D" w:rsidRPr="00BA129D" w:rsidRDefault="00BA129D" w:rsidP="00BA129D">
            <w:pPr>
              <w:ind w:firstLineChars="200" w:firstLine="260"/>
              <w:rPr>
                <w:sz w:val="13"/>
                <w:szCs w:val="13"/>
              </w:rPr>
            </w:pPr>
            <w:r w:rsidRPr="00BA129D">
              <w:rPr>
                <w:sz w:val="13"/>
                <w:szCs w:val="13"/>
              </w:rPr>
              <w:t>- природный газ</w:t>
            </w:r>
          </w:p>
        </w:tc>
        <w:tc>
          <w:tcPr>
            <w:tcW w:w="1176" w:type="dxa"/>
            <w:tcBorders>
              <w:top w:val="nil"/>
              <w:left w:val="nil"/>
              <w:bottom w:val="single" w:sz="4" w:space="0" w:color="auto"/>
              <w:right w:val="single" w:sz="4" w:space="0" w:color="auto"/>
            </w:tcBorders>
            <w:shd w:val="clear" w:color="000000" w:fill="FFFFFF"/>
            <w:hideMark/>
          </w:tcPr>
          <w:p w14:paraId="541E07F2" w14:textId="77777777" w:rsidR="00BA129D" w:rsidRPr="00BA129D" w:rsidRDefault="00BA129D" w:rsidP="00BA129D">
            <w:pPr>
              <w:jc w:val="center"/>
              <w:rPr>
                <w:sz w:val="13"/>
                <w:szCs w:val="13"/>
              </w:rPr>
            </w:pPr>
            <w:r w:rsidRPr="00BA129D">
              <w:rPr>
                <w:sz w:val="13"/>
                <w:szCs w:val="13"/>
              </w:rPr>
              <w:t>тыс. м3</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1F23BFC2" w14:textId="77777777" w:rsidR="00BA129D" w:rsidRPr="00BA129D" w:rsidRDefault="00BA129D" w:rsidP="00BA129D">
            <w:pPr>
              <w:jc w:val="right"/>
              <w:rPr>
                <w:sz w:val="13"/>
                <w:szCs w:val="13"/>
              </w:rPr>
            </w:pPr>
            <w:r w:rsidRPr="00BA129D">
              <w:rPr>
                <w:sz w:val="13"/>
                <w:szCs w:val="13"/>
              </w:rPr>
              <w:t>4 220,29</w:t>
            </w:r>
          </w:p>
        </w:tc>
        <w:tc>
          <w:tcPr>
            <w:tcW w:w="1870" w:type="dxa"/>
            <w:tcBorders>
              <w:top w:val="nil"/>
              <w:left w:val="nil"/>
              <w:bottom w:val="single" w:sz="4" w:space="0" w:color="auto"/>
              <w:right w:val="single" w:sz="4" w:space="0" w:color="auto"/>
            </w:tcBorders>
            <w:shd w:val="clear" w:color="000000" w:fill="FFFFFF"/>
            <w:noWrap/>
            <w:vAlign w:val="center"/>
            <w:hideMark/>
          </w:tcPr>
          <w:p w14:paraId="39803E15" w14:textId="77777777" w:rsidR="00BA129D" w:rsidRPr="00BA129D" w:rsidRDefault="00BA129D" w:rsidP="00BA129D">
            <w:pPr>
              <w:jc w:val="right"/>
              <w:rPr>
                <w:sz w:val="13"/>
                <w:szCs w:val="13"/>
              </w:rPr>
            </w:pPr>
            <w:r w:rsidRPr="00BA129D">
              <w:rPr>
                <w:sz w:val="13"/>
                <w:szCs w:val="13"/>
              </w:rPr>
              <w:t>2 013,71</w:t>
            </w:r>
          </w:p>
        </w:tc>
        <w:tc>
          <w:tcPr>
            <w:tcW w:w="1785" w:type="dxa"/>
            <w:tcBorders>
              <w:top w:val="nil"/>
              <w:left w:val="nil"/>
              <w:bottom w:val="single" w:sz="4" w:space="0" w:color="auto"/>
              <w:right w:val="single" w:sz="4" w:space="0" w:color="auto"/>
            </w:tcBorders>
            <w:shd w:val="clear" w:color="000000" w:fill="FFFFFF"/>
            <w:noWrap/>
            <w:vAlign w:val="center"/>
            <w:hideMark/>
          </w:tcPr>
          <w:p w14:paraId="07DA85D9" w14:textId="77777777" w:rsidR="00BA129D" w:rsidRPr="00BA129D" w:rsidRDefault="00BA129D" w:rsidP="00BA129D">
            <w:pPr>
              <w:jc w:val="right"/>
              <w:rPr>
                <w:sz w:val="13"/>
                <w:szCs w:val="13"/>
              </w:rPr>
            </w:pPr>
            <w:r w:rsidRPr="00BA129D">
              <w:rPr>
                <w:sz w:val="13"/>
                <w:szCs w:val="13"/>
              </w:rPr>
              <w:t>1 363,17</w:t>
            </w:r>
          </w:p>
        </w:tc>
        <w:tc>
          <w:tcPr>
            <w:tcW w:w="1418" w:type="dxa"/>
            <w:tcBorders>
              <w:top w:val="nil"/>
              <w:left w:val="nil"/>
              <w:bottom w:val="single" w:sz="4" w:space="0" w:color="auto"/>
              <w:right w:val="nil"/>
            </w:tcBorders>
            <w:shd w:val="clear" w:color="000000" w:fill="FFFFFF"/>
            <w:noWrap/>
            <w:vAlign w:val="center"/>
            <w:hideMark/>
          </w:tcPr>
          <w:p w14:paraId="654D7D9E" w14:textId="77777777" w:rsidR="00BA129D" w:rsidRPr="00BA129D" w:rsidRDefault="00BA129D" w:rsidP="00BA129D">
            <w:pPr>
              <w:jc w:val="right"/>
              <w:rPr>
                <w:sz w:val="13"/>
                <w:szCs w:val="13"/>
              </w:rPr>
            </w:pPr>
            <w:r w:rsidRPr="00BA129D">
              <w:rPr>
                <w:sz w:val="13"/>
                <w:szCs w:val="13"/>
              </w:rPr>
              <w:t>-2 857,13</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68D9018B" w14:textId="77777777" w:rsidR="00BA129D" w:rsidRPr="00BA129D" w:rsidRDefault="00BA129D" w:rsidP="00BA129D">
            <w:pPr>
              <w:jc w:val="right"/>
              <w:rPr>
                <w:sz w:val="13"/>
                <w:szCs w:val="13"/>
              </w:rPr>
            </w:pPr>
            <w:r w:rsidRPr="00BA129D">
              <w:rPr>
                <w:sz w:val="13"/>
                <w:szCs w:val="13"/>
              </w:rPr>
              <w:t>-650,54</w:t>
            </w:r>
          </w:p>
        </w:tc>
        <w:tc>
          <w:tcPr>
            <w:tcW w:w="221" w:type="dxa"/>
            <w:vAlign w:val="center"/>
            <w:hideMark/>
          </w:tcPr>
          <w:p w14:paraId="681D27F5" w14:textId="77777777" w:rsidR="00BA129D" w:rsidRPr="00BA129D" w:rsidRDefault="00BA129D" w:rsidP="00BA129D">
            <w:pPr>
              <w:rPr>
                <w:sz w:val="13"/>
                <w:szCs w:val="13"/>
              </w:rPr>
            </w:pPr>
          </w:p>
        </w:tc>
      </w:tr>
      <w:tr w:rsidR="00BA129D" w:rsidRPr="00BA129D" w14:paraId="55FE6374" w14:textId="77777777" w:rsidTr="00BA129D">
        <w:trPr>
          <w:trHeight w:val="41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363CF3A2" w14:textId="77777777" w:rsidR="00BA129D" w:rsidRPr="00BA129D" w:rsidRDefault="00BA129D" w:rsidP="00BA129D">
            <w:pPr>
              <w:rPr>
                <w:sz w:val="13"/>
                <w:szCs w:val="13"/>
              </w:rPr>
            </w:pPr>
            <w:r w:rsidRPr="00BA129D">
              <w:rPr>
                <w:sz w:val="13"/>
                <w:szCs w:val="13"/>
              </w:rPr>
              <w:t>Естественная убыль натурального топлива, в т. ч.</w:t>
            </w:r>
          </w:p>
        </w:tc>
        <w:tc>
          <w:tcPr>
            <w:tcW w:w="1176" w:type="dxa"/>
            <w:tcBorders>
              <w:top w:val="nil"/>
              <w:left w:val="nil"/>
              <w:bottom w:val="single" w:sz="4" w:space="0" w:color="auto"/>
              <w:right w:val="single" w:sz="4" w:space="0" w:color="auto"/>
            </w:tcBorders>
            <w:shd w:val="clear" w:color="000000" w:fill="FFFFFF"/>
            <w:vAlign w:val="center"/>
            <w:hideMark/>
          </w:tcPr>
          <w:p w14:paraId="5B5B51BC" w14:textId="77777777" w:rsidR="00BA129D" w:rsidRPr="00BA129D" w:rsidRDefault="00BA129D" w:rsidP="00BA129D">
            <w:pPr>
              <w:jc w:val="center"/>
              <w:rPr>
                <w:sz w:val="13"/>
                <w:szCs w:val="13"/>
              </w:rPr>
            </w:pPr>
            <w:r w:rsidRPr="00BA129D">
              <w:rPr>
                <w:sz w:val="13"/>
                <w:szCs w:val="13"/>
              </w:rPr>
              <w:t>%</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595B88DD" w14:textId="77777777" w:rsidR="00BA129D" w:rsidRPr="00BA129D" w:rsidRDefault="00BA129D" w:rsidP="00BA129D">
            <w:pPr>
              <w:jc w:val="right"/>
              <w:rPr>
                <w:sz w:val="13"/>
                <w:szCs w:val="13"/>
              </w:rPr>
            </w:pPr>
            <w:r w:rsidRPr="00BA129D">
              <w:rPr>
                <w:sz w:val="13"/>
                <w:szCs w:val="13"/>
              </w:rPr>
              <w:t>0,00</w:t>
            </w:r>
          </w:p>
        </w:tc>
        <w:tc>
          <w:tcPr>
            <w:tcW w:w="1870" w:type="dxa"/>
            <w:tcBorders>
              <w:top w:val="nil"/>
              <w:left w:val="nil"/>
              <w:bottom w:val="single" w:sz="4" w:space="0" w:color="auto"/>
              <w:right w:val="single" w:sz="4" w:space="0" w:color="auto"/>
            </w:tcBorders>
            <w:shd w:val="clear" w:color="000000" w:fill="FFFFFF"/>
            <w:noWrap/>
            <w:vAlign w:val="center"/>
            <w:hideMark/>
          </w:tcPr>
          <w:p w14:paraId="279E71E2" w14:textId="77777777" w:rsidR="00BA129D" w:rsidRPr="00BA129D" w:rsidRDefault="00BA129D" w:rsidP="00BA129D">
            <w:pPr>
              <w:jc w:val="right"/>
              <w:rPr>
                <w:sz w:val="13"/>
                <w:szCs w:val="13"/>
              </w:rPr>
            </w:pPr>
            <w:r w:rsidRPr="00BA129D">
              <w:rPr>
                <w:sz w:val="13"/>
                <w:szCs w:val="13"/>
              </w:rPr>
              <w:t> </w:t>
            </w:r>
          </w:p>
        </w:tc>
        <w:tc>
          <w:tcPr>
            <w:tcW w:w="1785" w:type="dxa"/>
            <w:tcBorders>
              <w:top w:val="nil"/>
              <w:left w:val="nil"/>
              <w:bottom w:val="single" w:sz="4" w:space="0" w:color="auto"/>
              <w:right w:val="single" w:sz="4" w:space="0" w:color="auto"/>
            </w:tcBorders>
            <w:shd w:val="clear" w:color="000000" w:fill="FFFFFF"/>
            <w:noWrap/>
            <w:vAlign w:val="center"/>
            <w:hideMark/>
          </w:tcPr>
          <w:p w14:paraId="0483BEA7" w14:textId="77777777" w:rsidR="00BA129D" w:rsidRPr="00BA129D" w:rsidRDefault="00BA129D" w:rsidP="00BA129D">
            <w:pPr>
              <w:jc w:val="right"/>
              <w:rPr>
                <w:sz w:val="13"/>
                <w:szCs w:val="13"/>
              </w:rPr>
            </w:pPr>
            <w:r w:rsidRPr="00BA129D">
              <w:rPr>
                <w:sz w:val="13"/>
                <w:szCs w:val="13"/>
              </w:rPr>
              <w:t>1,00</w:t>
            </w:r>
          </w:p>
        </w:tc>
        <w:tc>
          <w:tcPr>
            <w:tcW w:w="1418" w:type="dxa"/>
            <w:tcBorders>
              <w:top w:val="nil"/>
              <w:left w:val="nil"/>
              <w:bottom w:val="single" w:sz="4" w:space="0" w:color="auto"/>
              <w:right w:val="nil"/>
            </w:tcBorders>
            <w:shd w:val="clear" w:color="000000" w:fill="FFFFFF"/>
            <w:noWrap/>
            <w:vAlign w:val="center"/>
            <w:hideMark/>
          </w:tcPr>
          <w:p w14:paraId="4D35AE16" w14:textId="77777777" w:rsidR="00BA129D" w:rsidRPr="00BA129D" w:rsidRDefault="00BA129D" w:rsidP="00BA129D">
            <w:pPr>
              <w:jc w:val="right"/>
              <w:rPr>
                <w:sz w:val="13"/>
                <w:szCs w:val="13"/>
              </w:rPr>
            </w:pPr>
            <w:r w:rsidRPr="00BA129D">
              <w:rPr>
                <w:sz w:val="13"/>
                <w:szCs w:val="13"/>
              </w:rPr>
              <w:t>1,00</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1F645C48" w14:textId="77777777" w:rsidR="00BA129D" w:rsidRPr="00BA129D" w:rsidRDefault="00BA129D" w:rsidP="00BA129D">
            <w:pPr>
              <w:jc w:val="right"/>
              <w:rPr>
                <w:sz w:val="13"/>
                <w:szCs w:val="13"/>
              </w:rPr>
            </w:pPr>
            <w:r w:rsidRPr="00BA129D">
              <w:rPr>
                <w:sz w:val="13"/>
                <w:szCs w:val="13"/>
              </w:rPr>
              <w:t>1,00</w:t>
            </w:r>
          </w:p>
        </w:tc>
        <w:tc>
          <w:tcPr>
            <w:tcW w:w="221" w:type="dxa"/>
            <w:vAlign w:val="center"/>
            <w:hideMark/>
          </w:tcPr>
          <w:p w14:paraId="68350B46" w14:textId="77777777" w:rsidR="00BA129D" w:rsidRPr="00BA129D" w:rsidRDefault="00BA129D" w:rsidP="00BA129D">
            <w:pPr>
              <w:rPr>
                <w:sz w:val="13"/>
                <w:szCs w:val="13"/>
              </w:rPr>
            </w:pPr>
          </w:p>
        </w:tc>
      </w:tr>
      <w:tr w:rsidR="00BA129D" w:rsidRPr="00BA129D" w14:paraId="1B5B000B"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1B3A4FFB" w14:textId="77777777" w:rsidR="00BA129D" w:rsidRPr="00BA129D" w:rsidRDefault="00BA129D" w:rsidP="00BA129D">
            <w:pPr>
              <w:ind w:firstLineChars="100" w:firstLine="130"/>
              <w:rPr>
                <w:sz w:val="13"/>
                <w:szCs w:val="13"/>
              </w:rPr>
            </w:pPr>
            <w:r w:rsidRPr="00BA129D">
              <w:rPr>
                <w:sz w:val="13"/>
                <w:szCs w:val="13"/>
              </w:rPr>
              <w:t xml:space="preserve">   -при Жд перевозках</w:t>
            </w:r>
          </w:p>
        </w:tc>
        <w:tc>
          <w:tcPr>
            <w:tcW w:w="1176" w:type="dxa"/>
            <w:tcBorders>
              <w:top w:val="nil"/>
              <w:left w:val="nil"/>
              <w:bottom w:val="single" w:sz="4" w:space="0" w:color="auto"/>
              <w:right w:val="single" w:sz="4" w:space="0" w:color="auto"/>
            </w:tcBorders>
            <w:shd w:val="clear" w:color="000000" w:fill="FFFFFF"/>
            <w:vAlign w:val="center"/>
            <w:hideMark/>
          </w:tcPr>
          <w:p w14:paraId="271B06CF" w14:textId="77777777" w:rsidR="00BA129D" w:rsidRPr="00BA129D" w:rsidRDefault="00BA129D" w:rsidP="00BA129D">
            <w:pPr>
              <w:jc w:val="center"/>
              <w:rPr>
                <w:sz w:val="13"/>
                <w:szCs w:val="13"/>
              </w:rPr>
            </w:pPr>
            <w:r w:rsidRPr="00BA129D">
              <w:rPr>
                <w:sz w:val="13"/>
                <w:szCs w:val="13"/>
              </w:rPr>
              <w:t>%</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52E0F6A2" w14:textId="77777777" w:rsidR="00BA129D" w:rsidRPr="00BA129D" w:rsidRDefault="00BA129D" w:rsidP="00BA129D">
            <w:pPr>
              <w:jc w:val="right"/>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1B6290FA" w14:textId="77777777" w:rsidR="00BA129D" w:rsidRPr="00BA129D" w:rsidRDefault="00BA129D" w:rsidP="00BA129D">
            <w:pPr>
              <w:jc w:val="right"/>
              <w:rPr>
                <w:sz w:val="13"/>
                <w:szCs w:val="13"/>
              </w:rPr>
            </w:pPr>
            <w:r w:rsidRPr="00BA129D">
              <w:rPr>
                <w:sz w:val="13"/>
                <w:szCs w:val="13"/>
              </w:rPr>
              <w:t> </w:t>
            </w:r>
          </w:p>
        </w:tc>
        <w:tc>
          <w:tcPr>
            <w:tcW w:w="1785" w:type="dxa"/>
            <w:tcBorders>
              <w:top w:val="nil"/>
              <w:left w:val="nil"/>
              <w:bottom w:val="single" w:sz="4" w:space="0" w:color="auto"/>
              <w:right w:val="single" w:sz="4" w:space="0" w:color="auto"/>
            </w:tcBorders>
            <w:shd w:val="clear" w:color="000000" w:fill="FFFFFF"/>
            <w:noWrap/>
            <w:vAlign w:val="center"/>
            <w:hideMark/>
          </w:tcPr>
          <w:p w14:paraId="2F607E6B" w14:textId="77777777" w:rsidR="00BA129D" w:rsidRPr="00BA129D" w:rsidRDefault="00BA129D" w:rsidP="00BA129D">
            <w:pPr>
              <w:jc w:val="right"/>
              <w:rPr>
                <w:sz w:val="13"/>
                <w:szCs w:val="13"/>
              </w:rPr>
            </w:pPr>
            <w:r w:rsidRPr="00BA129D">
              <w:rPr>
                <w:sz w:val="13"/>
                <w:szCs w:val="13"/>
              </w:rPr>
              <w:t> </w:t>
            </w:r>
          </w:p>
        </w:tc>
        <w:tc>
          <w:tcPr>
            <w:tcW w:w="1418" w:type="dxa"/>
            <w:tcBorders>
              <w:top w:val="nil"/>
              <w:left w:val="nil"/>
              <w:bottom w:val="single" w:sz="4" w:space="0" w:color="auto"/>
              <w:right w:val="nil"/>
            </w:tcBorders>
            <w:shd w:val="clear" w:color="000000" w:fill="FFFFFF"/>
            <w:noWrap/>
            <w:vAlign w:val="center"/>
            <w:hideMark/>
          </w:tcPr>
          <w:p w14:paraId="23DEA02C" w14:textId="77777777" w:rsidR="00BA129D" w:rsidRPr="00BA129D" w:rsidRDefault="00BA129D" w:rsidP="00BA129D">
            <w:pPr>
              <w:jc w:val="right"/>
              <w:rPr>
                <w:sz w:val="13"/>
                <w:szCs w:val="13"/>
              </w:rPr>
            </w:pPr>
            <w:r w:rsidRPr="00BA129D">
              <w:rPr>
                <w:sz w:val="13"/>
                <w:szCs w:val="13"/>
              </w:rPr>
              <w:t>0,00</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2EB36E89"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34A43A3D" w14:textId="77777777" w:rsidR="00BA129D" w:rsidRPr="00BA129D" w:rsidRDefault="00BA129D" w:rsidP="00BA129D">
            <w:pPr>
              <w:rPr>
                <w:sz w:val="13"/>
                <w:szCs w:val="13"/>
              </w:rPr>
            </w:pPr>
          </w:p>
        </w:tc>
      </w:tr>
      <w:tr w:rsidR="00BA129D" w:rsidRPr="00BA129D" w14:paraId="0275B228"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0D1D5D39" w14:textId="77777777" w:rsidR="00BA129D" w:rsidRPr="00BA129D" w:rsidRDefault="00BA129D" w:rsidP="00BA129D">
            <w:pPr>
              <w:ind w:firstLineChars="200" w:firstLine="260"/>
              <w:rPr>
                <w:sz w:val="13"/>
                <w:szCs w:val="13"/>
              </w:rPr>
            </w:pPr>
            <w:r w:rsidRPr="00BA129D">
              <w:rPr>
                <w:sz w:val="13"/>
                <w:szCs w:val="13"/>
              </w:rPr>
              <w:t>-при автомобильных перевозках</w:t>
            </w:r>
          </w:p>
        </w:tc>
        <w:tc>
          <w:tcPr>
            <w:tcW w:w="1176" w:type="dxa"/>
            <w:tcBorders>
              <w:top w:val="nil"/>
              <w:left w:val="nil"/>
              <w:bottom w:val="single" w:sz="4" w:space="0" w:color="auto"/>
              <w:right w:val="single" w:sz="4" w:space="0" w:color="auto"/>
            </w:tcBorders>
            <w:shd w:val="clear" w:color="000000" w:fill="FFFFFF"/>
            <w:vAlign w:val="center"/>
            <w:hideMark/>
          </w:tcPr>
          <w:p w14:paraId="3A8E022A" w14:textId="77777777" w:rsidR="00BA129D" w:rsidRPr="00BA129D" w:rsidRDefault="00BA129D" w:rsidP="00BA129D">
            <w:pPr>
              <w:jc w:val="center"/>
              <w:rPr>
                <w:sz w:val="13"/>
                <w:szCs w:val="13"/>
              </w:rPr>
            </w:pPr>
            <w:r w:rsidRPr="00BA129D">
              <w:rPr>
                <w:sz w:val="13"/>
                <w:szCs w:val="13"/>
              </w:rPr>
              <w:t>%</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74F5D068" w14:textId="77777777" w:rsidR="00BA129D" w:rsidRPr="00BA129D" w:rsidRDefault="00BA129D" w:rsidP="00BA129D">
            <w:pPr>
              <w:jc w:val="right"/>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15492D1B" w14:textId="77777777" w:rsidR="00BA129D" w:rsidRPr="00BA129D" w:rsidRDefault="00BA129D" w:rsidP="00BA129D">
            <w:pPr>
              <w:jc w:val="right"/>
              <w:rPr>
                <w:sz w:val="13"/>
                <w:szCs w:val="13"/>
              </w:rPr>
            </w:pPr>
            <w:r w:rsidRPr="00BA129D">
              <w:rPr>
                <w:sz w:val="13"/>
                <w:szCs w:val="13"/>
              </w:rPr>
              <w:t> </w:t>
            </w:r>
          </w:p>
        </w:tc>
        <w:tc>
          <w:tcPr>
            <w:tcW w:w="1785" w:type="dxa"/>
            <w:tcBorders>
              <w:top w:val="nil"/>
              <w:left w:val="nil"/>
              <w:bottom w:val="single" w:sz="4" w:space="0" w:color="auto"/>
              <w:right w:val="single" w:sz="4" w:space="0" w:color="auto"/>
            </w:tcBorders>
            <w:shd w:val="clear" w:color="000000" w:fill="FFFFFF"/>
            <w:noWrap/>
            <w:vAlign w:val="center"/>
            <w:hideMark/>
          </w:tcPr>
          <w:p w14:paraId="33541A15" w14:textId="77777777" w:rsidR="00BA129D" w:rsidRPr="00BA129D" w:rsidRDefault="00BA129D" w:rsidP="00BA129D">
            <w:pPr>
              <w:jc w:val="right"/>
              <w:rPr>
                <w:sz w:val="13"/>
                <w:szCs w:val="13"/>
              </w:rPr>
            </w:pPr>
            <w:r w:rsidRPr="00BA129D">
              <w:rPr>
                <w:sz w:val="13"/>
                <w:szCs w:val="13"/>
              </w:rPr>
              <w:t> </w:t>
            </w:r>
          </w:p>
        </w:tc>
        <w:tc>
          <w:tcPr>
            <w:tcW w:w="1418" w:type="dxa"/>
            <w:tcBorders>
              <w:top w:val="nil"/>
              <w:left w:val="nil"/>
              <w:bottom w:val="single" w:sz="4" w:space="0" w:color="auto"/>
              <w:right w:val="nil"/>
            </w:tcBorders>
            <w:shd w:val="clear" w:color="000000" w:fill="FFFFFF"/>
            <w:noWrap/>
            <w:vAlign w:val="center"/>
            <w:hideMark/>
          </w:tcPr>
          <w:p w14:paraId="3C797717" w14:textId="77777777" w:rsidR="00BA129D" w:rsidRPr="00BA129D" w:rsidRDefault="00BA129D" w:rsidP="00BA129D">
            <w:pPr>
              <w:jc w:val="right"/>
              <w:rPr>
                <w:sz w:val="13"/>
                <w:szCs w:val="13"/>
              </w:rPr>
            </w:pPr>
            <w:r w:rsidRPr="00BA129D">
              <w:rPr>
                <w:sz w:val="13"/>
                <w:szCs w:val="13"/>
              </w:rPr>
              <w:t>0,00</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1ADA7092"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491D41E4" w14:textId="77777777" w:rsidR="00BA129D" w:rsidRPr="00BA129D" w:rsidRDefault="00BA129D" w:rsidP="00BA129D">
            <w:pPr>
              <w:rPr>
                <w:sz w:val="13"/>
                <w:szCs w:val="13"/>
              </w:rPr>
            </w:pPr>
          </w:p>
        </w:tc>
      </w:tr>
      <w:tr w:rsidR="00BA129D" w:rsidRPr="00BA129D" w14:paraId="69EDD50D" w14:textId="77777777" w:rsidTr="00BA129D">
        <w:trPr>
          <w:trHeight w:val="41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78405257" w14:textId="77777777" w:rsidR="00BA129D" w:rsidRPr="00BA129D" w:rsidRDefault="00BA129D" w:rsidP="00BA129D">
            <w:pPr>
              <w:ind w:firstLineChars="100" w:firstLine="130"/>
              <w:rPr>
                <w:sz w:val="13"/>
                <w:szCs w:val="13"/>
              </w:rPr>
            </w:pPr>
            <w:r w:rsidRPr="00BA129D">
              <w:rPr>
                <w:sz w:val="13"/>
                <w:szCs w:val="13"/>
              </w:rPr>
              <w:t xml:space="preserve">    -при хранении на складе, перегрузке и подаче в котельную</w:t>
            </w:r>
          </w:p>
        </w:tc>
        <w:tc>
          <w:tcPr>
            <w:tcW w:w="1176" w:type="dxa"/>
            <w:tcBorders>
              <w:top w:val="nil"/>
              <w:left w:val="nil"/>
              <w:bottom w:val="single" w:sz="4" w:space="0" w:color="auto"/>
              <w:right w:val="single" w:sz="4" w:space="0" w:color="auto"/>
            </w:tcBorders>
            <w:shd w:val="clear" w:color="000000" w:fill="FFFFFF"/>
            <w:vAlign w:val="center"/>
            <w:hideMark/>
          </w:tcPr>
          <w:p w14:paraId="56A3BB15" w14:textId="77777777" w:rsidR="00BA129D" w:rsidRPr="00BA129D" w:rsidRDefault="00BA129D" w:rsidP="00BA129D">
            <w:pPr>
              <w:jc w:val="center"/>
              <w:rPr>
                <w:sz w:val="13"/>
                <w:szCs w:val="13"/>
              </w:rPr>
            </w:pPr>
            <w:r w:rsidRPr="00BA129D">
              <w:rPr>
                <w:sz w:val="13"/>
                <w:szCs w:val="13"/>
              </w:rPr>
              <w:t>%</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624CFF8D" w14:textId="77777777" w:rsidR="00BA129D" w:rsidRPr="00BA129D" w:rsidRDefault="00BA129D" w:rsidP="00BA129D">
            <w:pPr>
              <w:jc w:val="right"/>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3EF4A5C8" w14:textId="77777777" w:rsidR="00BA129D" w:rsidRPr="00BA129D" w:rsidRDefault="00BA129D" w:rsidP="00BA129D">
            <w:pPr>
              <w:jc w:val="right"/>
              <w:rPr>
                <w:sz w:val="13"/>
                <w:szCs w:val="13"/>
              </w:rPr>
            </w:pPr>
            <w:r w:rsidRPr="00BA129D">
              <w:rPr>
                <w:sz w:val="13"/>
                <w:szCs w:val="13"/>
              </w:rPr>
              <w:t> </w:t>
            </w:r>
          </w:p>
        </w:tc>
        <w:tc>
          <w:tcPr>
            <w:tcW w:w="1785" w:type="dxa"/>
            <w:tcBorders>
              <w:top w:val="nil"/>
              <w:left w:val="nil"/>
              <w:bottom w:val="single" w:sz="4" w:space="0" w:color="auto"/>
              <w:right w:val="single" w:sz="4" w:space="0" w:color="auto"/>
            </w:tcBorders>
            <w:shd w:val="clear" w:color="000000" w:fill="FFFFFF"/>
            <w:noWrap/>
            <w:vAlign w:val="center"/>
            <w:hideMark/>
          </w:tcPr>
          <w:p w14:paraId="4A88B02A" w14:textId="77777777" w:rsidR="00BA129D" w:rsidRPr="00BA129D" w:rsidRDefault="00BA129D" w:rsidP="00BA129D">
            <w:pPr>
              <w:jc w:val="right"/>
              <w:rPr>
                <w:sz w:val="13"/>
                <w:szCs w:val="13"/>
              </w:rPr>
            </w:pPr>
            <w:r w:rsidRPr="00BA129D">
              <w:rPr>
                <w:sz w:val="13"/>
                <w:szCs w:val="13"/>
              </w:rPr>
              <w:t> </w:t>
            </w:r>
          </w:p>
        </w:tc>
        <w:tc>
          <w:tcPr>
            <w:tcW w:w="1418" w:type="dxa"/>
            <w:tcBorders>
              <w:top w:val="nil"/>
              <w:left w:val="nil"/>
              <w:bottom w:val="single" w:sz="4" w:space="0" w:color="auto"/>
              <w:right w:val="nil"/>
            </w:tcBorders>
            <w:shd w:val="clear" w:color="000000" w:fill="FFFFFF"/>
            <w:noWrap/>
            <w:vAlign w:val="center"/>
            <w:hideMark/>
          </w:tcPr>
          <w:p w14:paraId="78DB122C" w14:textId="77777777" w:rsidR="00BA129D" w:rsidRPr="00BA129D" w:rsidRDefault="00BA129D" w:rsidP="00BA129D">
            <w:pPr>
              <w:jc w:val="right"/>
              <w:rPr>
                <w:sz w:val="13"/>
                <w:szCs w:val="13"/>
              </w:rPr>
            </w:pPr>
            <w:r w:rsidRPr="00BA129D">
              <w:rPr>
                <w:sz w:val="13"/>
                <w:szCs w:val="13"/>
              </w:rPr>
              <w:t>0,00</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075516CD"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665870D7" w14:textId="77777777" w:rsidR="00BA129D" w:rsidRPr="00BA129D" w:rsidRDefault="00BA129D" w:rsidP="00BA129D">
            <w:pPr>
              <w:rPr>
                <w:sz w:val="13"/>
                <w:szCs w:val="13"/>
              </w:rPr>
            </w:pPr>
          </w:p>
        </w:tc>
      </w:tr>
      <w:tr w:rsidR="00BA129D" w:rsidRPr="00BA129D" w14:paraId="77346511" w14:textId="77777777" w:rsidTr="00BA129D">
        <w:trPr>
          <w:trHeight w:val="41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6413319B" w14:textId="77777777" w:rsidR="00BA129D" w:rsidRPr="00BA129D" w:rsidRDefault="00BA129D" w:rsidP="00BA129D">
            <w:pPr>
              <w:rPr>
                <w:sz w:val="13"/>
                <w:szCs w:val="13"/>
              </w:rPr>
            </w:pPr>
            <w:r w:rsidRPr="00BA129D">
              <w:rPr>
                <w:sz w:val="13"/>
                <w:szCs w:val="13"/>
              </w:rPr>
              <w:t>расход топлива на срезку температурного графика по ГВС</w:t>
            </w:r>
          </w:p>
        </w:tc>
        <w:tc>
          <w:tcPr>
            <w:tcW w:w="1176" w:type="dxa"/>
            <w:tcBorders>
              <w:top w:val="nil"/>
              <w:left w:val="nil"/>
              <w:bottom w:val="single" w:sz="4" w:space="0" w:color="auto"/>
              <w:right w:val="single" w:sz="4" w:space="0" w:color="auto"/>
            </w:tcBorders>
            <w:shd w:val="clear" w:color="000000" w:fill="FFFFFF"/>
            <w:vAlign w:val="center"/>
            <w:hideMark/>
          </w:tcPr>
          <w:p w14:paraId="4F62F800" w14:textId="77777777" w:rsidR="00BA129D" w:rsidRPr="00BA129D" w:rsidRDefault="00BA129D" w:rsidP="00BA129D">
            <w:pPr>
              <w:jc w:val="center"/>
              <w:rPr>
                <w:sz w:val="13"/>
                <w:szCs w:val="13"/>
              </w:rPr>
            </w:pPr>
            <w:r w:rsidRPr="00BA129D">
              <w:rPr>
                <w:sz w:val="13"/>
                <w:szCs w:val="13"/>
              </w:rPr>
              <w:t> </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22D0F909" w14:textId="77777777" w:rsidR="00BA129D" w:rsidRPr="00BA129D" w:rsidRDefault="00BA129D" w:rsidP="00BA129D">
            <w:pPr>
              <w:jc w:val="right"/>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45EE8A5D" w14:textId="77777777" w:rsidR="00BA129D" w:rsidRPr="00BA129D" w:rsidRDefault="00BA129D" w:rsidP="00BA129D">
            <w:pPr>
              <w:jc w:val="right"/>
              <w:rPr>
                <w:sz w:val="13"/>
                <w:szCs w:val="13"/>
              </w:rPr>
            </w:pPr>
            <w:r w:rsidRPr="00BA129D">
              <w:rPr>
                <w:sz w:val="13"/>
                <w:szCs w:val="13"/>
              </w:rPr>
              <w:t> </w:t>
            </w:r>
          </w:p>
        </w:tc>
        <w:tc>
          <w:tcPr>
            <w:tcW w:w="1785" w:type="dxa"/>
            <w:tcBorders>
              <w:top w:val="nil"/>
              <w:left w:val="nil"/>
              <w:bottom w:val="single" w:sz="4" w:space="0" w:color="auto"/>
              <w:right w:val="single" w:sz="4" w:space="0" w:color="auto"/>
            </w:tcBorders>
            <w:shd w:val="clear" w:color="000000" w:fill="FFFFFF"/>
            <w:noWrap/>
            <w:vAlign w:val="center"/>
            <w:hideMark/>
          </w:tcPr>
          <w:p w14:paraId="6B3EDF2F" w14:textId="77777777" w:rsidR="00BA129D" w:rsidRPr="00BA129D" w:rsidRDefault="00BA129D" w:rsidP="00BA129D">
            <w:pPr>
              <w:jc w:val="right"/>
              <w:rPr>
                <w:sz w:val="13"/>
                <w:szCs w:val="13"/>
              </w:rPr>
            </w:pPr>
            <w:r w:rsidRPr="00BA129D">
              <w:rPr>
                <w:sz w:val="13"/>
                <w:szCs w:val="13"/>
              </w:rPr>
              <w:t> </w:t>
            </w:r>
          </w:p>
        </w:tc>
        <w:tc>
          <w:tcPr>
            <w:tcW w:w="1418" w:type="dxa"/>
            <w:tcBorders>
              <w:top w:val="nil"/>
              <w:left w:val="nil"/>
              <w:bottom w:val="single" w:sz="4" w:space="0" w:color="auto"/>
              <w:right w:val="nil"/>
            </w:tcBorders>
            <w:shd w:val="clear" w:color="000000" w:fill="FFFFFF"/>
            <w:noWrap/>
            <w:vAlign w:val="center"/>
            <w:hideMark/>
          </w:tcPr>
          <w:p w14:paraId="66050043" w14:textId="77777777" w:rsidR="00BA129D" w:rsidRPr="00BA129D" w:rsidRDefault="00BA129D" w:rsidP="00BA129D">
            <w:pPr>
              <w:jc w:val="right"/>
              <w:rPr>
                <w:sz w:val="13"/>
                <w:szCs w:val="13"/>
              </w:rPr>
            </w:pPr>
            <w:r w:rsidRPr="00BA129D">
              <w:rPr>
                <w:sz w:val="13"/>
                <w:szCs w:val="13"/>
              </w:rPr>
              <w:t>0,00</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68E803A6"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27E0D411" w14:textId="77777777" w:rsidR="00BA129D" w:rsidRPr="00BA129D" w:rsidRDefault="00BA129D" w:rsidP="00BA129D">
            <w:pPr>
              <w:rPr>
                <w:sz w:val="13"/>
                <w:szCs w:val="13"/>
              </w:rPr>
            </w:pPr>
          </w:p>
        </w:tc>
      </w:tr>
      <w:tr w:rsidR="00BA129D" w:rsidRPr="00BA129D" w14:paraId="382F80FE" w14:textId="77777777" w:rsidTr="00BA129D">
        <w:trPr>
          <w:trHeight w:val="728"/>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301635A9" w14:textId="77777777" w:rsidR="00BA129D" w:rsidRPr="00BA129D" w:rsidRDefault="00BA129D" w:rsidP="00BA129D">
            <w:pPr>
              <w:rPr>
                <w:sz w:val="13"/>
                <w:szCs w:val="13"/>
              </w:rPr>
            </w:pPr>
            <w:r w:rsidRPr="00BA129D">
              <w:rPr>
                <w:sz w:val="13"/>
                <w:szCs w:val="13"/>
              </w:rPr>
              <w:t>Расход натурального топлива с учётом естественной убыли и результатов энергетического обследования, всего, в т. ч.</w:t>
            </w:r>
          </w:p>
        </w:tc>
        <w:tc>
          <w:tcPr>
            <w:tcW w:w="1176" w:type="dxa"/>
            <w:tcBorders>
              <w:top w:val="nil"/>
              <w:left w:val="nil"/>
              <w:bottom w:val="single" w:sz="4" w:space="0" w:color="auto"/>
              <w:right w:val="single" w:sz="4" w:space="0" w:color="auto"/>
            </w:tcBorders>
            <w:shd w:val="clear" w:color="000000" w:fill="FFFFFF"/>
            <w:vAlign w:val="center"/>
            <w:hideMark/>
          </w:tcPr>
          <w:p w14:paraId="5F15713B" w14:textId="77777777" w:rsidR="00BA129D" w:rsidRPr="00BA129D" w:rsidRDefault="00BA129D" w:rsidP="00BA129D">
            <w:pPr>
              <w:jc w:val="center"/>
              <w:rPr>
                <w:sz w:val="13"/>
                <w:szCs w:val="13"/>
              </w:rPr>
            </w:pPr>
            <w:r w:rsidRPr="00BA129D">
              <w:rPr>
                <w:sz w:val="13"/>
                <w:szCs w:val="13"/>
              </w:rPr>
              <w:t> </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54A5C04B" w14:textId="77777777" w:rsidR="00BA129D" w:rsidRPr="00BA129D" w:rsidRDefault="00BA129D" w:rsidP="00BA129D">
            <w:pPr>
              <w:jc w:val="right"/>
              <w:rPr>
                <w:sz w:val="13"/>
                <w:szCs w:val="13"/>
              </w:rPr>
            </w:pPr>
            <w:r w:rsidRPr="00BA129D">
              <w:rPr>
                <w:sz w:val="13"/>
                <w:szCs w:val="13"/>
              </w:rPr>
              <w:t>28 420,67</w:t>
            </w:r>
          </w:p>
        </w:tc>
        <w:tc>
          <w:tcPr>
            <w:tcW w:w="1870" w:type="dxa"/>
            <w:tcBorders>
              <w:top w:val="nil"/>
              <w:left w:val="nil"/>
              <w:bottom w:val="single" w:sz="4" w:space="0" w:color="auto"/>
              <w:right w:val="single" w:sz="4" w:space="0" w:color="auto"/>
            </w:tcBorders>
            <w:shd w:val="clear" w:color="000000" w:fill="FFFFFF"/>
            <w:noWrap/>
            <w:vAlign w:val="center"/>
            <w:hideMark/>
          </w:tcPr>
          <w:p w14:paraId="75CEF19B" w14:textId="77777777" w:rsidR="00BA129D" w:rsidRPr="00BA129D" w:rsidRDefault="00BA129D" w:rsidP="00BA129D">
            <w:pPr>
              <w:jc w:val="right"/>
              <w:rPr>
                <w:sz w:val="13"/>
                <w:szCs w:val="13"/>
              </w:rPr>
            </w:pPr>
            <w:r w:rsidRPr="00BA129D">
              <w:rPr>
                <w:sz w:val="13"/>
                <w:szCs w:val="13"/>
              </w:rPr>
              <w:t>14 432,46</w:t>
            </w:r>
          </w:p>
        </w:tc>
        <w:tc>
          <w:tcPr>
            <w:tcW w:w="1785" w:type="dxa"/>
            <w:tcBorders>
              <w:top w:val="nil"/>
              <w:left w:val="nil"/>
              <w:bottom w:val="single" w:sz="4" w:space="0" w:color="auto"/>
              <w:right w:val="single" w:sz="4" w:space="0" w:color="auto"/>
            </w:tcBorders>
            <w:shd w:val="clear" w:color="000000" w:fill="FFFFFF"/>
            <w:noWrap/>
            <w:vAlign w:val="center"/>
            <w:hideMark/>
          </w:tcPr>
          <w:p w14:paraId="1F17CAE3" w14:textId="77777777" w:rsidR="00BA129D" w:rsidRPr="00BA129D" w:rsidRDefault="00BA129D" w:rsidP="00BA129D">
            <w:pPr>
              <w:jc w:val="right"/>
              <w:rPr>
                <w:sz w:val="13"/>
                <w:szCs w:val="13"/>
              </w:rPr>
            </w:pPr>
            <w:r w:rsidRPr="00BA129D">
              <w:rPr>
                <w:sz w:val="13"/>
                <w:szCs w:val="13"/>
              </w:rPr>
              <w:t>9 455,57</w:t>
            </w:r>
          </w:p>
        </w:tc>
        <w:tc>
          <w:tcPr>
            <w:tcW w:w="1418" w:type="dxa"/>
            <w:tcBorders>
              <w:top w:val="nil"/>
              <w:left w:val="nil"/>
              <w:bottom w:val="single" w:sz="4" w:space="0" w:color="auto"/>
              <w:right w:val="single" w:sz="4" w:space="0" w:color="auto"/>
            </w:tcBorders>
            <w:shd w:val="clear" w:color="000000" w:fill="FFFFFF"/>
            <w:noWrap/>
            <w:vAlign w:val="center"/>
            <w:hideMark/>
          </w:tcPr>
          <w:p w14:paraId="6ECF1871" w14:textId="77777777" w:rsidR="00BA129D" w:rsidRPr="00BA129D" w:rsidRDefault="00BA129D" w:rsidP="00BA129D">
            <w:pPr>
              <w:jc w:val="right"/>
              <w:rPr>
                <w:sz w:val="13"/>
                <w:szCs w:val="13"/>
              </w:rPr>
            </w:pPr>
            <w:r w:rsidRPr="00BA129D">
              <w:rPr>
                <w:sz w:val="13"/>
                <w:szCs w:val="13"/>
              </w:rPr>
              <w:t>-18 965,10</w:t>
            </w:r>
          </w:p>
        </w:tc>
        <w:tc>
          <w:tcPr>
            <w:tcW w:w="1259" w:type="dxa"/>
            <w:tcBorders>
              <w:top w:val="nil"/>
              <w:left w:val="nil"/>
              <w:bottom w:val="single" w:sz="4" w:space="0" w:color="auto"/>
              <w:right w:val="single" w:sz="8" w:space="0" w:color="auto"/>
            </w:tcBorders>
            <w:shd w:val="clear" w:color="000000" w:fill="FFFFFF"/>
            <w:noWrap/>
            <w:vAlign w:val="center"/>
            <w:hideMark/>
          </w:tcPr>
          <w:p w14:paraId="19E986D0" w14:textId="77777777" w:rsidR="00BA129D" w:rsidRPr="00BA129D" w:rsidRDefault="00BA129D" w:rsidP="00BA129D">
            <w:pPr>
              <w:jc w:val="right"/>
              <w:rPr>
                <w:sz w:val="13"/>
                <w:szCs w:val="13"/>
              </w:rPr>
            </w:pPr>
            <w:r w:rsidRPr="00BA129D">
              <w:rPr>
                <w:sz w:val="13"/>
                <w:szCs w:val="13"/>
              </w:rPr>
              <w:t>-4 976,89</w:t>
            </w:r>
          </w:p>
        </w:tc>
        <w:tc>
          <w:tcPr>
            <w:tcW w:w="221" w:type="dxa"/>
            <w:vAlign w:val="center"/>
            <w:hideMark/>
          </w:tcPr>
          <w:p w14:paraId="2EE5926F" w14:textId="77777777" w:rsidR="00BA129D" w:rsidRPr="00BA129D" w:rsidRDefault="00BA129D" w:rsidP="00BA129D">
            <w:pPr>
              <w:rPr>
                <w:sz w:val="13"/>
                <w:szCs w:val="13"/>
              </w:rPr>
            </w:pPr>
          </w:p>
        </w:tc>
      </w:tr>
      <w:tr w:rsidR="00BA129D" w:rsidRPr="00BA129D" w14:paraId="680BAA61" w14:textId="77777777" w:rsidTr="00BA129D">
        <w:trPr>
          <w:trHeight w:val="455"/>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117473DB" w14:textId="77777777" w:rsidR="00BA129D" w:rsidRPr="00BA129D" w:rsidRDefault="00BA129D" w:rsidP="00BA129D">
            <w:pPr>
              <w:rPr>
                <w:sz w:val="13"/>
                <w:szCs w:val="13"/>
              </w:rPr>
            </w:pPr>
            <w:r w:rsidRPr="00BA129D">
              <w:rPr>
                <w:sz w:val="13"/>
                <w:szCs w:val="13"/>
              </w:rPr>
              <w:t xml:space="preserve"> - уголь каменный Др</w:t>
            </w:r>
          </w:p>
        </w:tc>
        <w:tc>
          <w:tcPr>
            <w:tcW w:w="1176" w:type="dxa"/>
            <w:tcBorders>
              <w:top w:val="nil"/>
              <w:left w:val="nil"/>
              <w:bottom w:val="single" w:sz="4" w:space="0" w:color="auto"/>
              <w:right w:val="single" w:sz="4" w:space="0" w:color="auto"/>
            </w:tcBorders>
            <w:shd w:val="clear" w:color="000000" w:fill="FFFFFF"/>
            <w:vAlign w:val="center"/>
            <w:hideMark/>
          </w:tcPr>
          <w:p w14:paraId="3B8D5B65" w14:textId="77777777" w:rsidR="00BA129D" w:rsidRPr="00BA129D" w:rsidRDefault="00BA129D" w:rsidP="00BA129D">
            <w:pPr>
              <w:jc w:val="center"/>
              <w:rPr>
                <w:sz w:val="13"/>
                <w:szCs w:val="13"/>
              </w:rPr>
            </w:pPr>
            <w:r w:rsidRPr="00BA129D">
              <w:rPr>
                <w:sz w:val="13"/>
                <w:szCs w:val="13"/>
              </w:rPr>
              <w:t> </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38F80C6E" w14:textId="77777777" w:rsidR="00BA129D" w:rsidRPr="00BA129D" w:rsidRDefault="00BA129D" w:rsidP="00BA129D">
            <w:pPr>
              <w:jc w:val="right"/>
              <w:rPr>
                <w:sz w:val="13"/>
                <w:szCs w:val="13"/>
              </w:rPr>
            </w:pPr>
            <w:r w:rsidRPr="00BA129D">
              <w:rPr>
                <w:sz w:val="13"/>
                <w:szCs w:val="13"/>
              </w:rPr>
              <w:t>12 573,57</w:t>
            </w:r>
          </w:p>
        </w:tc>
        <w:tc>
          <w:tcPr>
            <w:tcW w:w="1870" w:type="dxa"/>
            <w:tcBorders>
              <w:top w:val="nil"/>
              <w:left w:val="nil"/>
              <w:bottom w:val="single" w:sz="4" w:space="0" w:color="auto"/>
              <w:right w:val="single" w:sz="4" w:space="0" w:color="auto"/>
            </w:tcBorders>
            <w:shd w:val="clear" w:color="000000" w:fill="FFFFFF"/>
            <w:noWrap/>
            <w:vAlign w:val="center"/>
            <w:hideMark/>
          </w:tcPr>
          <w:p w14:paraId="1F01B087" w14:textId="77777777" w:rsidR="00BA129D" w:rsidRPr="00BA129D" w:rsidRDefault="00BA129D" w:rsidP="00BA129D">
            <w:pPr>
              <w:jc w:val="right"/>
              <w:rPr>
                <w:sz w:val="13"/>
                <w:szCs w:val="13"/>
              </w:rPr>
            </w:pPr>
            <w:r w:rsidRPr="00BA129D">
              <w:rPr>
                <w:sz w:val="13"/>
                <w:szCs w:val="13"/>
              </w:rPr>
              <w:t>5 073,09</w:t>
            </w:r>
          </w:p>
        </w:tc>
        <w:tc>
          <w:tcPr>
            <w:tcW w:w="1785" w:type="dxa"/>
            <w:tcBorders>
              <w:top w:val="nil"/>
              <w:left w:val="nil"/>
              <w:bottom w:val="single" w:sz="4" w:space="0" w:color="auto"/>
              <w:right w:val="single" w:sz="4" w:space="0" w:color="auto"/>
            </w:tcBorders>
            <w:shd w:val="clear" w:color="000000" w:fill="FFFFFF"/>
            <w:noWrap/>
            <w:vAlign w:val="center"/>
            <w:hideMark/>
          </w:tcPr>
          <w:p w14:paraId="1EDDF958" w14:textId="77777777" w:rsidR="00BA129D" w:rsidRPr="00BA129D" w:rsidRDefault="00BA129D" w:rsidP="00BA129D">
            <w:pPr>
              <w:jc w:val="right"/>
              <w:rPr>
                <w:sz w:val="13"/>
                <w:szCs w:val="13"/>
              </w:rPr>
            </w:pPr>
            <w:r w:rsidRPr="00BA129D">
              <w:rPr>
                <w:sz w:val="13"/>
                <w:szCs w:val="13"/>
              </w:rPr>
              <w:t>4 204,49</w:t>
            </w:r>
          </w:p>
        </w:tc>
        <w:tc>
          <w:tcPr>
            <w:tcW w:w="1418" w:type="dxa"/>
            <w:tcBorders>
              <w:top w:val="nil"/>
              <w:left w:val="nil"/>
              <w:bottom w:val="single" w:sz="4" w:space="0" w:color="auto"/>
              <w:right w:val="nil"/>
            </w:tcBorders>
            <w:shd w:val="clear" w:color="000000" w:fill="FFFFFF"/>
            <w:noWrap/>
            <w:vAlign w:val="center"/>
            <w:hideMark/>
          </w:tcPr>
          <w:p w14:paraId="44B377B1" w14:textId="77777777" w:rsidR="00BA129D" w:rsidRPr="00BA129D" w:rsidRDefault="00BA129D" w:rsidP="00BA129D">
            <w:pPr>
              <w:jc w:val="right"/>
              <w:rPr>
                <w:sz w:val="13"/>
                <w:szCs w:val="13"/>
              </w:rPr>
            </w:pPr>
            <w:r w:rsidRPr="00BA129D">
              <w:rPr>
                <w:sz w:val="13"/>
                <w:szCs w:val="13"/>
              </w:rPr>
              <w:t>-8 369,07</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34038928" w14:textId="77777777" w:rsidR="00BA129D" w:rsidRPr="00BA129D" w:rsidRDefault="00BA129D" w:rsidP="00BA129D">
            <w:pPr>
              <w:jc w:val="right"/>
              <w:rPr>
                <w:sz w:val="13"/>
                <w:szCs w:val="13"/>
              </w:rPr>
            </w:pPr>
            <w:r w:rsidRPr="00BA129D">
              <w:rPr>
                <w:sz w:val="13"/>
                <w:szCs w:val="13"/>
              </w:rPr>
              <w:t>-868,60</w:t>
            </w:r>
          </w:p>
        </w:tc>
        <w:tc>
          <w:tcPr>
            <w:tcW w:w="221" w:type="dxa"/>
            <w:vAlign w:val="center"/>
            <w:hideMark/>
          </w:tcPr>
          <w:p w14:paraId="06B1A4CB" w14:textId="77777777" w:rsidR="00BA129D" w:rsidRPr="00BA129D" w:rsidRDefault="00BA129D" w:rsidP="00BA129D">
            <w:pPr>
              <w:rPr>
                <w:sz w:val="13"/>
                <w:szCs w:val="13"/>
              </w:rPr>
            </w:pPr>
          </w:p>
        </w:tc>
      </w:tr>
      <w:tr w:rsidR="00BA129D" w:rsidRPr="00BA129D" w14:paraId="36216F69"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229432A4" w14:textId="77777777" w:rsidR="00BA129D" w:rsidRPr="00BA129D" w:rsidRDefault="00BA129D" w:rsidP="00BA129D">
            <w:pPr>
              <w:ind w:firstLineChars="200" w:firstLine="260"/>
              <w:rPr>
                <w:sz w:val="13"/>
                <w:szCs w:val="13"/>
              </w:rPr>
            </w:pPr>
            <w:r w:rsidRPr="00BA129D">
              <w:rPr>
                <w:sz w:val="13"/>
                <w:szCs w:val="13"/>
              </w:rPr>
              <w:t xml:space="preserve"> - уголь каменный ССр</w:t>
            </w:r>
          </w:p>
        </w:tc>
        <w:tc>
          <w:tcPr>
            <w:tcW w:w="1176" w:type="dxa"/>
            <w:tcBorders>
              <w:top w:val="nil"/>
              <w:left w:val="nil"/>
              <w:bottom w:val="single" w:sz="4" w:space="0" w:color="auto"/>
              <w:right w:val="single" w:sz="4" w:space="0" w:color="auto"/>
            </w:tcBorders>
            <w:shd w:val="clear" w:color="000000" w:fill="FFFFFF"/>
            <w:vAlign w:val="center"/>
            <w:hideMark/>
          </w:tcPr>
          <w:p w14:paraId="2A678A88" w14:textId="77777777" w:rsidR="00BA129D" w:rsidRPr="00BA129D" w:rsidRDefault="00BA129D" w:rsidP="00BA129D">
            <w:pPr>
              <w:jc w:val="center"/>
              <w:rPr>
                <w:sz w:val="13"/>
                <w:szCs w:val="13"/>
              </w:rPr>
            </w:pPr>
            <w:r w:rsidRPr="00BA129D">
              <w:rPr>
                <w:sz w:val="13"/>
                <w:szCs w:val="13"/>
              </w:rPr>
              <w:t>т</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613A4BC9" w14:textId="77777777" w:rsidR="00BA129D" w:rsidRPr="00BA129D" w:rsidRDefault="00BA129D" w:rsidP="00BA129D">
            <w:pPr>
              <w:jc w:val="right"/>
              <w:rPr>
                <w:sz w:val="13"/>
                <w:szCs w:val="13"/>
              </w:rPr>
            </w:pPr>
            <w:r w:rsidRPr="00BA129D">
              <w:rPr>
                <w:sz w:val="13"/>
                <w:szCs w:val="13"/>
              </w:rPr>
              <w:t>11 626,81</w:t>
            </w:r>
          </w:p>
        </w:tc>
        <w:tc>
          <w:tcPr>
            <w:tcW w:w="1870" w:type="dxa"/>
            <w:tcBorders>
              <w:top w:val="nil"/>
              <w:left w:val="nil"/>
              <w:bottom w:val="single" w:sz="4" w:space="0" w:color="auto"/>
              <w:right w:val="single" w:sz="4" w:space="0" w:color="auto"/>
            </w:tcBorders>
            <w:shd w:val="clear" w:color="000000" w:fill="FFFFFF"/>
            <w:noWrap/>
            <w:vAlign w:val="center"/>
            <w:hideMark/>
          </w:tcPr>
          <w:p w14:paraId="147A49B2" w14:textId="77777777" w:rsidR="00BA129D" w:rsidRPr="00BA129D" w:rsidRDefault="00BA129D" w:rsidP="00BA129D">
            <w:pPr>
              <w:jc w:val="right"/>
              <w:rPr>
                <w:sz w:val="13"/>
                <w:szCs w:val="13"/>
              </w:rPr>
            </w:pPr>
            <w:r w:rsidRPr="00BA129D">
              <w:rPr>
                <w:sz w:val="13"/>
                <w:szCs w:val="13"/>
              </w:rPr>
              <w:t>7 345,66</w:t>
            </w:r>
          </w:p>
        </w:tc>
        <w:tc>
          <w:tcPr>
            <w:tcW w:w="1785" w:type="dxa"/>
            <w:tcBorders>
              <w:top w:val="nil"/>
              <w:left w:val="nil"/>
              <w:bottom w:val="single" w:sz="4" w:space="0" w:color="auto"/>
              <w:right w:val="single" w:sz="4" w:space="0" w:color="auto"/>
            </w:tcBorders>
            <w:shd w:val="clear" w:color="000000" w:fill="FFFFFF"/>
            <w:noWrap/>
            <w:vAlign w:val="center"/>
            <w:hideMark/>
          </w:tcPr>
          <w:p w14:paraId="3269E5D1" w14:textId="77777777" w:rsidR="00BA129D" w:rsidRPr="00BA129D" w:rsidRDefault="00BA129D" w:rsidP="00BA129D">
            <w:pPr>
              <w:jc w:val="right"/>
              <w:rPr>
                <w:sz w:val="13"/>
                <w:szCs w:val="13"/>
              </w:rPr>
            </w:pPr>
            <w:r w:rsidRPr="00BA129D">
              <w:rPr>
                <w:sz w:val="13"/>
                <w:szCs w:val="13"/>
              </w:rPr>
              <w:t>3 887,91</w:t>
            </w:r>
          </w:p>
        </w:tc>
        <w:tc>
          <w:tcPr>
            <w:tcW w:w="1418" w:type="dxa"/>
            <w:tcBorders>
              <w:top w:val="nil"/>
              <w:left w:val="nil"/>
              <w:bottom w:val="single" w:sz="4" w:space="0" w:color="auto"/>
              <w:right w:val="nil"/>
            </w:tcBorders>
            <w:shd w:val="clear" w:color="000000" w:fill="FFFFFF"/>
            <w:noWrap/>
            <w:vAlign w:val="center"/>
            <w:hideMark/>
          </w:tcPr>
          <w:p w14:paraId="23A24697" w14:textId="77777777" w:rsidR="00BA129D" w:rsidRPr="00BA129D" w:rsidRDefault="00BA129D" w:rsidP="00BA129D">
            <w:pPr>
              <w:jc w:val="right"/>
              <w:rPr>
                <w:sz w:val="13"/>
                <w:szCs w:val="13"/>
              </w:rPr>
            </w:pPr>
            <w:r w:rsidRPr="00BA129D">
              <w:rPr>
                <w:sz w:val="13"/>
                <w:szCs w:val="13"/>
              </w:rPr>
              <w:t>-7 738,90</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237AC328" w14:textId="77777777" w:rsidR="00BA129D" w:rsidRPr="00BA129D" w:rsidRDefault="00BA129D" w:rsidP="00BA129D">
            <w:pPr>
              <w:jc w:val="right"/>
              <w:rPr>
                <w:sz w:val="13"/>
                <w:szCs w:val="13"/>
              </w:rPr>
            </w:pPr>
            <w:r w:rsidRPr="00BA129D">
              <w:rPr>
                <w:sz w:val="13"/>
                <w:szCs w:val="13"/>
              </w:rPr>
              <w:t>-3 457,75</w:t>
            </w:r>
          </w:p>
        </w:tc>
        <w:tc>
          <w:tcPr>
            <w:tcW w:w="221" w:type="dxa"/>
            <w:vAlign w:val="center"/>
            <w:hideMark/>
          </w:tcPr>
          <w:p w14:paraId="379DA721" w14:textId="77777777" w:rsidR="00BA129D" w:rsidRPr="00BA129D" w:rsidRDefault="00BA129D" w:rsidP="00BA129D">
            <w:pPr>
              <w:rPr>
                <w:sz w:val="13"/>
                <w:szCs w:val="13"/>
              </w:rPr>
            </w:pPr>
          </w:p>
        </w:tc>
      </w:tr>
      <w:tr w:rsidR="00BA129D" w:rsidRPr="00BA129D" w14:paraId="0B1F2721"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3BBBE17E" w14:textId="77777777" w:rsidR="00BA129D" w:rsidRPr="00BA129D" w:rsidRDefault="00BA129D" w:rsidP="00BA129D">
            <w:pPr>
              <w:ind w:firstLineChars="200" w:firstLine="260"/>
              <w:rPr>
                <w:sz w:val="13"/>
                <w:szCs w:val="13"/>
              </w:rPr>
            </w:pPr>
            <w:r w:rsidRPr="00BA129D">
              <w:rPr>
                <w:sz w:val="13"/>
                <w:szCs w:val="13"/>
              </w:rPr>
              <w:t>- природный газ</w:t>
            </w:r>
          </w:p>
        </w:tc>
        <w:tc>
          <w:tcPr>
            <w:tcW w:w="1176" w:type="dxa"/>
            <w:tcBorders>
              <w:top w:val="nil"/>
              <w:left w:val="nil"/>
              <w:bottom w:val="single" w:sz="4" w:space="0" w:color="auto"/>
              <w:right w:val="single" w:sz="4" w:space="0" w:color="auto"/>
            </w:tcBorders>
            <w:shd w:val="clear" w:color="000000" w:fill="FFFFFF"/>
            <w:vAlign w:val="center"/>
            <w:hideMark/>
          </w:tcPr>
          <w:p w14:paraId="31C66A27" w14:textId="77777777" w:rsidR="00BA129D" w:rsidRPr="00BA129D" w:rsidRDefault="00BA129D" w:rsidP="00BA129D">
            <w:pPr>
              <w:jc w:val="center"/>
              <w:rPr>
                <w:sz w:val="13"/>
                <w:szCs w:val="13"/>
              </w:rPr>
            </w:pPr>
            <w:r w:rsidRPr="00BA129D">
              <w:rPr>
                <w:sz w:val="13"/>
                <w:szCs w:val="13"/>
              </w:rPr>
              <w:t>тыс. м3</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23E329AB" w14:textId="77777777" w:rsidR="00BA129D" w:rsidRPr="00BA129D" w:rsidRDefault="00BA129D" w:rsidP="00BA129D">
            <w:pPr>
              <w:jc w:val="right"/>
              <w:rPr>
                <w:sz w:val="13"/>
                <w:szCs w:val="13"/>
              </w:rPr>
            </w:pPr>
            <w:r w:rsidRPr="00BA129D">
              <w:rPr>
                <w:sz w:val="13"/>
                <w:szCs w:val="13"/>
              </w:rPr>
              <w:t>4 220,29</w:t>
            </w:r>
          </w:p>
        </w:tc>
        <w:tc>
          <w:tcPr>
            <w:tcW w:w="1870" w:type="dxa"/>
            <w:tcBorders>
              <w:top w:val="nil"/>
              <w:left w:val="nil"/>
              <w:bottom w:val="single" w:sz="4" w:space="0" w:color="auto"/>
              <w:right w:val="single" w:sz="4" w:space="0" w:color="auto"/>
            </w:tcBorders>
            <w:shd w:val="clear" w:color="000000" w:fill="FFFFFF"/>
            <w:noWrap/>
            <w:vAlign w:val="center"/>
            <w:hideMark/>
          </w:tcPr>
          <w:p w14:paraId="5CC2543E" w14:textId="77777777" w:rsidR="00BA129D" w:rsidRPr="00BA129D" w:rsidRDefault="00BA129D" w:rsidP="00BA129D">
            <w:pPr>
              <w:jc w:val="right"/>
              <w:rPr>
                <w:sz w:val="13"/>
                <w:szCs w:val="13"/>
              </w:rPr>
            </w:pPr>
            <w:r w:rsidRPr="00BA129D">
              <w:rPr>
                <w:sz w:val="13"/>
                <w:szCs w:val="13"/>
              </w:rPr>
              <w:t>2 013,71</w:t>
            </w:r>
          </w:p>
        </w:tc>
        <w:tc>
          <w:tcPr>
            <w:tcW w:w="1785" w:type="dxa"/>
            <w:tcBorders>
              <w:top w:val="nil"/>
              <w:left w:val="nil"/>
              <w:bottom w:val="single" w:sz="4" w:space="0" w:color="auto"/>
              <w:right w:val="single" w:sz="4" w:space="0" w:color="auto"/>
            </w:tcBorders>
            <w:shd w:val="clear" w:color="000000" w:fill="FFFFFF"/>
            <w:noWrap/>
            <w:vAlign w:val="center"/>
            <w:hideMark/>
          </w:tcPr>
          <w:p w14:paraId="2626C789" w14:textId="77777777" w:rsidR="00BA129D" w:rsidRPr="00BA129D" w:rsidRDefault="00BA129D" w:rsidP="00BA129D">
            <w:pPr>
              <w:jc w:val="right"/>
              <w:rPr>
                <w:sz w:val="13"/>
                <w:szCs w:val="13"/>
              </w:rPr>
            </w:pPr>
            <w:r w:rsidRPr="00BA129D">
              <w:rPr>
                <w:sz w:val="13"/>
                <w:szCs w:val="13"/>
              </w:rPr>
              <w:t>1 363,17</w:t>
            </w:r>
          </w:p>
        </w:tc>
        <w:tc>
          <w:tcPr>
            <w:tcW w:w="1418" w:type="dxa"/>
            <w:tcBorders>
              <w:top w:val="nil"/>
              <w:left w:val="nil"/>
              <w:bottom w:val="single" w:sz="4" w:space="0" w:color="auto"/>
              <w:right w:val="nil"/>
            </w:tcBorders>
            <w:shd w:val="clear" w:color="000000" w:fill="FFFFFF"/>
            <w:noWrap/>
            <w:vAlign w:val="center"/>
            <w:hideMark/>
          </w:tcPr>
          <w:p w14:paraId="38C193A8" w14:textId="77777777" w:rsidR="00BA129D" w:rsidRPr="00BA129D" w:rsidRDefault="00BA129D" w:rsidP="00BA129D">
            <w:pPr>
              <w:jc w:val="right"/>
              <w:rPr>
                <w:sz w:val="13"/>
                <w:szCs w:val="13"/>
              </w:rPr>
            </w:pPr>
            <w:r w:rsidRPr="00BA129D">
              <w:rPr>
                <w:sz w:val="13"/>
                <w:szCs w:val="13"/>
              </w:rPr>
              <w:t>-2 857,13</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754A7968" w14:textId="77777777" w:rsidR="00BA129D" w:rsidRPr="00BA129D" w:rsidRDefault="00BA129D" w:rsidP="00BA129D">
            <w:pPr>
              <w:jc w:val="right"/>
              <w:rPr>
                <w:sz w:val="13"/>
                <w:szCs w:val="13"/>
              </w:rPr>
            </w:pPr>
            <w:r w:rsidRPr="00BA129D">
              <w:rPr>
                <w:sz w:val="13"/>
                <w:szCs w:val="13"/>
              </w:rPr>
              <w:t>-650,54</w:t>
            </w:r>
          </w:p>
        </w:tc>
        <w:tc>
          <w:tcPr>
            <w:tcW w:w="221" w:type="dxa"/>
            <w:vAlign w:val="center"/>
            <w:hideMark/>
          </w:tcPr>
          <w:p w14:paraId="452081C4" w14:textId="77777777" w:rsidR="00BA129D" w:rsidRPr="00BA129D" w:rsidRDefault="00BA129D" w:rsidP="00BA129D">
            <w:pPr>
              <w:rPr>
                <w:sz w:val="13"/>
                <w:szCs w:val="13"/>
              </w:rPr>
            </w:pPr>
          </w:p>
        </w:tc>
      </w:tr>
      <w:tr w:rsidR="00BA129D" w:rsidRPr="00BA129D" w14:paraId="78CAE416"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452CD82F" w14:textId="77777777" w:rsidR="00BA129D" w:rsidRPr="00BA129D" w:rsidRDefault="00BA129D" w:rsidP="00BA129D">
            <w:pPr>
              <w:rPr>
                <w:sz w:val="13"/>
                <w:szCs w:val="13"/>
              </w:rPr>
            </w:pPr>
            <w:r w:rsidRPr="00BA129D">
              <w:rPr>
                <w:sz w:val="13"/>
                <w:szCs w:val="13"/>
              </w:rPr>
              <w:t>Цена  натурального топлива</w:t>
            </w:r>
          </w:p>
        </w:tc>
        <w:tc>
          <w:tcPr>
            <w:tcW w:w="1176" w:type="dxa"/>
            <w:tcBorders>
              <w:top w:val="nil"/>
              <w:left w:val="nil"/>
              <w:bottom w:val="single" w:sz="4" w:space="0" w:color="auto"/>
              <w:right w:val="single" w:sz="4" w:space="0" w:color="auto"/>
            </w:tcBorders>
            <w:shd w:val="clear" w:color="000000" w:fill="FFFFFF"/>
            <w:hideMark/>
          </w:tcPr>
          <w:p w14:paraId="646E4994" w14:textId="77777777" w:rsidR="00BA129D" w:rsidRPr="00BA129D" w:rsidRDefault="00BA129D" w:rsidP="00BA129D">
            <w:pPr>
              <w:jc w:val="center"/>
              <w:rPr>
                <w:sz w:val="13"/>
                <w:szCs w:val="13"/>
              </w:rPr>
            </w:pPr>
            <w:r w:rsidRPr="00BA129D">
              <w:rPr>
                <w:sz w:val="13"/>
                <w:szCs w:val="13"/>
              </w:rPr>
              <w:t> </w:t>
            </w:r>
          </w:p>
        </w:tc>
        <w:tc>
          <w:tcPr>
            <w:tcW w:w="2029" w:type="dxa"/>
            <w:tcBorders>
              <w:top w:val="nil"/>
              <w:left w:val="single" w:sz="4" w:space="0" w:color="auto"/>
              <w:bottom w:val="single" w:sz="4" w:space="0" w:color="auto"/>
              <w:right w:val="single" w:sz="4" w:space="0" w:color="auto"/>
            </w:tcBorders>
            <w:shd w:val="clear" w:color="000000" w:fill="FFFFFF"/>
            <w:vAlign w:val="center"/>
            <w:hideMark/>
          </w:tcPr>
          <w:p w14:paraId="7609B00B" w14:textId="77777777" w:rsidR="00BA129D" w:rsidRPr="00BA129D" w:rsidRDefault="00BA129D" w:rsidP="00BA129D">
            <w:pPr>
              <w:jc w:val="right"/>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vAlign w:val="center"/>
            <w:hideMark/>
          </w:tcPr>
          <w:p w14:paraId="6CB38ACF" w14:textId="77777777" w:rsidR="00BA129D" w:rsidRPr="00BA129D" w:rsidRDefault="00BA129D" w:rsidP="00BA129D">
            <w:pPr>
              <w:jc w:val="right"/>
              <w:rPr>
                <w:sz w:val="13"/>
                <w:szCs w:val="13"/>
              </w:rPr>
            </w:pPr>
            <w:r w:rsidRPr="00BA129D">
              <w:rPr>
                <w:sz w:val="13"/>
                <w:szCs w:val="13"/>
              </w:rPr>
              <w:t> </w:t>
            </w:r>
          </w:p>
        </w:tc>
        <w:tc>
          <w:tcPr>
            <w:tcW w:w="1785" w:type="dxa"/>
            <w:tcBorders>
              <w:top w:val="nil"/>
              <w:left w:val="nil"/>
              <w:bottom w:val="single" w:sz="4" w:space="0" w:color="auto"/>
              <w:right w:val="single" w:sz="4" w:space="0" w:color="auto"/>
            </w:tcBorders>
            <w:shd w:val="clear" w:color="000000" w:fill="FFFFFF"/>
            <w:vAlign w:val="center"/>
            <w:hideMark/>
          </w:tcPr>
          <w:p w14:paraId="3EE107EF" w14:textId="77777777" w:rsidR="00BA129D" w:rsidRPr="00BA129D" w:rsidRDefault="00BA129D" w:rsidP="00BA129D">
            <w:pPr>
              <w:jc w:val="right"/>
              <w:rPr>
                <w:sz w:val="13"/>
                <w:szCs w:val="13"/>
              </w:rPr>
            </w:pPr>
            <w:r w:rsidRPr="00BA129D">
              <w:rPr>
                <w:sz w:val="13"/>
                <w:szCs w:val="13"/>
              </w:rPr>
              <w:t> </w:t>
            </w:r>
          </w:p>
        </w:tc>
        <w:tc>
          <w:tcPr>
            <w:tcW w:w="1418" w:type="dxa"/>
            <w:tcBorders>
              <w:top w:val="nil"/>
              <w:left w:val="nil"/>
              <w:bottom w:val="single" w:sz="4" w:space="0" w:color="auto"/>
              <w:right w:val="single" w:sz="4" w:space="0" w:color="auto"/>
            </w:tcBorders>
            <w:shd w:val="clear" w:color="000000" w:fill="FFFFFF"/>
            <w:vAlign w:val="center"/>
            <w:hideMark/>
          </w:tcPr>
          <w:p w14:paraId="59FA227B" w14:textId="77777777" w:rsidR="00BA129D" w:rsidRPr="00BA129D" w:rsidRDefault="00BA129D" w:rsidP="00BA129D">
            <w:pPr>
              <w:jc w:val="right"/>
              <w:rPr>
                <w:sz w:val="13"/>
                <w:szCs w:val="13"/>
              </w:rPr>
            </w:pPr>
            <w:r w:rsidRPr="00BA129D">
              <w:rPr>
                <w:sz w:val="13"/>
                <w:szCs w:val="13"/>
              </w:rPr>
              <w:t>0,00</w:t>
            </w:r>
          </w:p>
        </w:tc>
        <w:tc>
          <w:tcPr>
            <w:tcW w:w="1259" w:type="dxa"/>
            <w:tcBorders>
              <w:top w:val="nil"/>
              <w:left w:val="nil"/>
              <w:bottom w:val="single" w:sz="4" w:space="0" w:color="auto"/>
              <w:right w:val="single" w:sz="8" w:space="0" w:color="auto"/>
            </w:tcBorders>
            <w:shd w:val="clear" w:color="000000" w:fill="FFFFFF"/>
            <w:vAlign w:val="center"/>
            <w:hideMark/>
          </w:tcPr>
          <w:p w14:paraId="6C09AD89"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4A534D57" w14:textId="77777777" w:rsidR="00BA129D" w:rsidRPr="00BA129D" w:rsidRDefault="00BA129D" w:rsidP="00BA129D">
            <w:pPr>
              <w:rPr>
                <w:sz w:val="13"/>
                <w:szCs w:val="13"/>
              </w:rPr>
            </w:pPr>
          </w:p>
        </w:tc>
      </w:tr>
      <w:tr w:rsidR="00BA129D" w:rsidRPr="00BA129D" w14:paraId="160920D6" w14:textId="77777777" w:rsidTr="00BA129D">
        <w:trPr>
          <w:trHeight w:val="339"/>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1A9D05E6" w14:textId="77777777" w:rsidR="00BA129D" w:rsidRPr="00BA129D" w:rsidRDefault="00BA129D" w:rsidP="00BA129D">
            <w:pPr>
              <w:ind w:firstLineChars="200" w:firstLine="260"/>
              <w:rPr>
                <w:sz w:val="13"/>
                <w:szCs w:val="13"/>
              </w:rPr>
            </w:pPr>
            <w:r w:rsidRPr="00BA129D">
              <w:rPr>
                <w:sz w:val="13"/>
                <w:szCs w:val="13"/>
              </w:rPr>
              <w:t xml:space="preserve"> - уголь каменный Др</w:t>
            </w:r>
          </w:p>
        </w:tc>
        <w:tc>
          <w:tcPr>
            <w:tcW w:w="1176" w:type="dxa"/>
            <w:tcBorders>
              <w:top w:val="nil"/>
              <w:left w:val="nil"/>
              <w:bottom w:val="single" w:sz="4" w:space="0" w:color="auto"/>
              <w:right w:val="single" w:sz="4" w:space="0" w:color="auto"/>
            </w:tcBorders>
            <w:shd w:val="clear" w:color="000000" w:fill="FFFFFF"/>
            <w:hideMark/>
          </w:tcPr>
          <w:p w14:paraId="14F7FD3B" w14:textId="77777777" w:rsidR="00BA129D" w:rsidRPr="00BA129D" w:rsidRDefault="00BA129D" w:rsidP="00BA129D">
            <w:pPr>
              <w:jc w:val="center"/>
              <w:rPr>
                <w:sz w:val="13"/>
                <w:szCs w:val="13"/>
              </w:rPr>
            </w:pPr>
            <w:r w:rsidRPr="00BA129D">
              <w:rPr>
                <w:sz w:val="13"/>
                <w:szCs w:val="13"/>
              </w:rPr>
              <w:t>руб./т</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08BA8E83" w14:textId="77777777" w:rsidR="00BA129D" w:rsidRPr="00BA129D" w:rsidRDefault="00BA129D" w:rsidP="00BA129D">
            <w:pPr>
              <w:jc w:val="right"/>
              <w:rPr>
                <w:sz w:val="13"/>
                <w:szCs w:val="13"/>
              </w:rPr>
            </w:pPr>
            <w:r w:rsidRPr="00BA129D">
              <w:rPr>
                <w:sz w:val="13"/>
                <w:szCs w:val="13"/>
              </w:rPr>
              <w:t>1 454,10</w:t>
            </w:r>
          </w:p>
        </w:tc>
        <w:tc>
          <w:tcPr>
            <w:tcW w:w="1870" w:type="dxa"/>
            <w:tcBorders>
              <w:top w:val="nil"/>
              <w:left w:val="nil"/>
              <w:bottom w:val="single" w:sz="4" w:space="0" w:color="auto"/>
              <w:right w:val="single" w:sz="4" w:space="0" w:color="auto"/>
            </w:tcBorders>
            <w:shd w:val="clear" w:color="000000" w:fill="FFFFFF"/>
            <w:noWrap/>
            <w:vAlign w:val="center"/>
            <w:hideMark/>
          </w:tcPr>
          <w:p w14:paraId="77F9F567" w14:textId="77777777" w:rsidR="00BA129D" w:rsidRPr="00BA129D" w:rsidRDefault="00BA129D" w:rsidP="00BA129D">
            <w:pPr>
              <w:jc w:val="right"/>
              <w:rPr>
                <w:sz w:val="13"/>
                <w:szCs w:val="13"/>
              </w:rPr>
            </w:pPr>
            <w:r w:rsidRPr="00BA129D">
              <w:rPr>
                <w:sz w:val="13"/>
                <w:szCs w:val="13"/>
              </w:rPr>
              <w:t>1 406,82</w:t>
            </w:r>
          </w:p>
        </w:tc>
        <w:tc>
          <w:tcPr>
            <w:tcW w:w="1785" w:type="dxa"/>
            <w:tcBorders>
              <w:top w:val="nil"/>
              <w:left w:val="nil"/>
              <w:bottom w:val="single" w:sz="4" w:space="0" w:color="auto"/>
              <w:right w:val="single" w:sz="4" w:space="0" w:color="auto"/>
            </w:tcBorders>
            <w:shd w:val="clear" w:color="000000" w:fill="FFFFFF"/>
            <w:noWrap/>
            <w:vAlign w:val="center"/>
            <w:hideMark/>
          </w:tcPr>
          <w:p w14:paraId="4B486B00" w14:textId="77777777" w:rsidR="00BA129D" w:rsidRPr="00BA129D" w:rsidRDefault="00BA129D" w:rsidP="00BA129D">
            <w:pPr>
              <w:jc w:val="right"/>
              <w:rPr>
                <w:sz w:val="13"/>
                <w:szCs w:val="13"/>
              </w:rPr>
            </w:pPr>
            <w:r w:rsidRPr="00BA129D">
              <w:rPr>
                <w:sz w:val="13"/>
                <w:szCs w:val="13"/>
              </w:rPr>
              <w:t>1 406,82</w:t>
            </w:r>
          </w:p>
        </w:tc>
        <w:tc>
          <w:tcPr>
            <w:tcW w:w="1418" w:type="dxa"/>
            <w:tcBorders>
              <w:top w:val="nil"/>
              <w:left w:val="nil"/>
              <w:bottom w:val="single" w:sz="4" w:space="0" w:color="auto"/>
              <w:right w:val="nil"/>
            </w:tcBorders>
            <w:shd w:val="clear" w:color="000000" w:fill="FFFFFF"/>
            <w:noWrap/>
            <w:vAlign w:val="center"/>
            <w:hideMark/>
          </w:tcPr>
          <w:p w14:paraId="343DBF22" w14:textId="77777777" w:rsidR="00BA129D" w:rsidRPr="00BA129D" w:rsidRDefault="00BA129D" w:rsidP="00BA129D">
            <w:pPr>
              <w:jc w:val="right"/>
              <w:rPr>
                <w:sz w:val="13"/>
                <w:szCs w:val="13"/>
              </w:rPr>
            </w:pPr>
            <w:r w:rsidRPr="00BA129D">
              <w:rPr>
                <w:sz w:val="13"/>
                <w:szCs w:val="13"/>
              </w:rPr>
              <w:t>-47,28</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3FDA56EA"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36452780" w14:textId="77777777" w:rsidR="00BA129D" w:rsidRPr="00BA129D" w:rsidRDefault="00BA129D" w:rsidP="00BA129D">
            <w:pPr>
              <w:rPr>
                <w:sz w:val="13"/>
                <w:szCs w:val="13"/>
              </w:rPr>
            </w:pPr>
          </w:p>
        </w:tc>
      </w:tr>
      <w:tr w:rsidR="00BA129D" w:rsidRPr="00BA129D" w14:paraId="592C450A"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773D6238" w14:textId="77777777" w:rsidR="00BA129D" w:rsidRPr="00BA129D" w:rsidRDefault="00BA129D" w:rsidP="00BA129D">
            <w:pPr>
              <w:ind w:firstLineChars="200" w:firstLine="260"/>
              <w:rPr>
                <w:sz w:val="13"/>
                <w:szCs w:val="13"/>
              </w:rPr>
            </w:pPr>
            <w:r w:rsidRPr="00BA129D">
              <w:rPr>
                <w:sz w:val="13"/>
                <w:szCs w:val="13"/>
              </w:rPr>
              <w:t xml:space="preserve"> - уголь каменный ССр</w:t>
            </w:r>
          </w:p>
        </w:tc>
        <w:tc>
          <w:tcPr>
            <w:tcW w:w="1176" w:type="dxa"/>
            <w:tcBorders>
              <w:top w:val="nil"/>
              <w:left w:val="nil"/>
              <w:bottom w:val="single" w:sz="4" w:space="0" w:color="auto"/>
              <w:right w:val="single" w:sz="4" w:space="0" w:color="auto"/>
            </w:tcBorders>
            <w:shd w:val="clear" w:color="000000" w:fill="FFFFFF"/>
            <w:hideMark/>
          </w:tcPr>
          <w:p w14:paraId="08EDEC31" w14:textId="77777777" w:rsidR="00BA129D" w:rsidRPr="00BA129D" w:rsidRDefault="00BA129D" w:rsidP="00BA129D">
            <w:pPr>
              <w:jc w:val="center"/>
              <w:rPr>
                <w:sz w:val="13"/>
                <w:szCs w:val="13"/>
              </w:rPr>
            </w:pPr>
            <w:r w:rsidRPr="00BA129D">
              <w:rPr>
                <w:sz w:val="13"/>
                <w:szCs w:val="13"/>
              </w:rPr>
              <w:t>руб/тн</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2A8AD25E" w14:textId="77777777" w:rsidR="00BA129D" w:rsidRPr="00BA129D" w:rsidRDefault="00BA129D" w:rsidP="00BA129D">
            <w:pPr>
              <w:jc w:val="right"/>
              <w:rPr>
                <w:sz w:val="13"/>
                <w:szCs w:val="13"/>
              </w:rPr>
            </w:pPr>
            <w:r w:rsidRPr="00BA129D">
              <w:rPr>
                <w:sz w:val="13"/>
                <w:szCs w:val="13"/>
              </w:rPr>
              <w:t>1 746,20</w:t>
            </w:r>
          </w:p>
        </w:tc>
        <w:tc>
          <w:tcPr>
            <w:tcW w:w="1870" w:type="dxa"/>
            <w:tcBorders>
              <w:top w:val="nil"/>
              <w:left w:val="nil"/>
              <w:bottom w:val="single" w:sz="4" w:space="0" w:color="auto"/>
              <w:right w:val="single" w:sz="4" w:space="0" w:color="auto"/>
            </w:tcBorders>
            <w:shd w:val="clear" w:color="000000" w:fill="FFFFFF"/>
            <w:noWrap/>
            <w:vAlign w:val="center"/>
            <w:hideMark/>
          </w:tcPr>
          <w:p w14:paraId="2AB52D54" w14:textId="77777777" w:rsidR="00BA129D" w:rsidRPr="00BA129D" w:rsidRDefault="00BA129D" w:rsidP="00BA129D">
            <w:pPr>
              <w:jc w:val="right"/>
              <w:rPr>
                <w:sz w:val="13"/>
                <w:szCs w:val="13"/>
              </w:rPr>
            </w:pPr>
            <w:r w:rsidRPr="00BA129D">
              <w:rPr>
                <w:sz w:val="13"/>
                <w:szCs w:val="13"/>
              </w:rPr>
              <w:t>1 507,09</w:t>
            </w:r>
          </w:p>
        </w:tc>
        <w:tc>
          <w:tcPr>
            <w:tcW w:w="1785" w:type="dxa"/>
            <w:tcBorders>
              <w:top w:val="nil"/>
              <w:left w:val="nil"/>
              <w:bottom w:val="single" w:sz="4" w:space="0" w:color="auto"/>
              <w:right w:val="single" w:sz="4" w:space="0" w:color="auto"/>
            </w:tcBorders>
            <w:shd w:val="clear" w:color="000000" w:fill="FFFFFF"/>
            <w:noWrap/>
            <w:vAlign w:val="center"/>
            <w:hideMark/>
          </w:tcPr>
          <w:p w14:paraId="0398A671" w14:textId="77777777" w:rsidR="00BA129D" w:rsidRPr="00BA129D" w:rsidRDefault="00BA129D" w:rsidP="00BA129D">
            <w:pPr>
              <w:jc w:val="right"/>
              <w:rPr>
                <w:sz w:val="13"/>
                <w:szCs w:val="13"/>
              </w:rPr>
            </w:pPr>
            <w:r w:rsidRPr="00BA129D">
              <w:rPr>
                <w:sz w:val="13"/>
                <w:szCs w:val="13"/>
              </w:rPr>
              <w:t>1 507,09</w:t>
            </w:r>
          </w:p>
        </w:tc>
        <w:tc>
          <w:tcPr>
            <w:tcW w:w="1418" w:type="dxa"/>
            <w:tcBorders>
              <w:top w:val="nil"/>
              <w:left w:val="nil"/>
              <w:bottom w:val="single" w:sz="4" w:space="0" w:color="auto"/>
              <w:right w:val="nil"/>
            </w:tcBorders>
            <w:shd w:val="clear" w:color="000000" w:fill="FFFFFF"/>
            <w:noWrap/>
            <w:vAlign w:val="center"/>
            <w:hideMark/>
          </w:tcPr>
          <w:p w14:paraId="1235F600" w14:textId="77777777" w:rsidR="00BA129D" w:rsidRPr="00BA129D" w:rsidRDefault="00BA129D" w:rsidP="00BA129D">
            <w:pPr>
              <w:jc w:val="right"/>
              <w:rPr>
                <w:sz w:val="13"/>
                <w:szCs w:val="13"/>
              </w:rPr>
            </w:pPr>
            <w:r w:rsidRPr="00BA129D">
              <w:rPr>
                <w:sz w:val="13"/>
                <w:szCs w:val="13"/>
              </w:rPr>
              <w:t>-239,11</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3B2B1346"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7E8F43E3" w14:textId="77777777" w:rsidR="00BA129D" w:rsidRPr="00BA129D" w:rsidRDefault="00BA129D" w:rsidP="00BA129D">
            <w:pPr>
              <w:rPr>
                <w:sz w:val="13"/>
                <w:szCs w:val="13"/>
              </w:rPr>
            </w:pPr>
          </w:p>
        </w:tc>
      </w:tr>
      <w:tr w:rsidR="00BA129D" w:rsidRPr="00BA129D" w14:paraId="1DDF4D67" w14:textId="77777777" w:rsidTr="00BA129D">
        <w:trPr>
          <w:trHeight w:val="41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126167ED" w14:textId="77777777" w:rsidR="00BA129D" w:rsidRPr="00BA129D" w:rsidRDefault="00BA129D" w:rsidP="00BA129D">
            <w:pPr>
              <w:ind w:firstLineChars="200" w:firstLine="260"/>
              <w:rPr>
                <w:sz w:val="13"/>
                <w:szCs w:val="13"/>
              </w:rPr>
            </w:pPr>
            <w:r w:rsidRPr="00BA129D">
              <w:rPr>
                <w:sz w:val="13"/>
                <w:szCs w:val="13"/>
              </w:rPr>
              <w:t>- природный газ</w:t>
            </w:r>
          </w:p>
        </w:tc>
        <w:tc>
          <w:tcPr>
            <w:tcW w:w="1176" w:type="dxa"/>
            <w:tcBorders>
              <w:top w:val="nil"/>
              <w:left w:val="nil"/>
              <w:bottom w:val="single" w:sz="4" w:space="0" w:color="auto"/>
              <w:right w:val="single" w:sz="4" w:space="0" w:color="auto"/>
            </w:tcBorders>
            <w:shd w:val="clear" w:color="000000" w:fill="FFFFFF"/>
            <w:vAlign w:val="center"/>
            <w:hideMark/>
          </w:tcPr>
          <w:p w14:paraId="3DDCBA07" w14:textId="77777777" w:rsidR="00BA129D" w:rsidRPr="00BA129D" w:rsidRDefault="00BA129D" w:rsidP="00BA129D">
            <w:pPr>
              <w:jc w:val="center"/>
              <w:rPr>
                <w:sz w:val="13"/>
                <w:szCs w:val="13"/>
              </w:rPr>
            </w:pPr>
            <w:r w:rsidRPr="00BA129D">
              <w:rPr>
                <w:sz w:val="13"/>
                <w:szCs w:val="13"/>
              </w:rPr>
              <w:t>руб./т.м3</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57D96A98" w14:textId="77777777" w:rsidR="00BA129D" w:rsidRPr="00BA129D" w:rsidRDefault="00BA129D" w:rsidP="00BA129D">
            <w:pPr>
              <w:jc w:val="right"/>
              <w:rPr>
                <w:sz w:val="13"/>
                <w:szCs w:val="13"/>
              </w:rPr>
            </w:pPr>
            <w:r w:rsidRPr="00BA129D">
              <w:rPr>
                <w:sz w:val="13"/>
                <w:szCs w:val="13"/>
              </w:rPr>
              <w:t>5 436,94</w:t>
            </w:r>
          </w:p>
        </w:tc>
        <w:tc>
          <w:tcPr>
            <w:tcW w:w="1870" w:type="dxa"/>
            <w:tcBorders>
              <w:top w:val="nil"/>
              <w:left w:val="nil"/>
              <w:bottom w:val="single" w:sz="4" w:space="0" w:color="auto"/>
              <w:right w:val="single" w:sz="4" w:space="0" w:color="auto"/>
            </w:tcBorders>
            <w:shd w:val="clear" w:color="000000" w:fill="FFFFFF"/>
            <w:noWrap/>
            <w:vAlign w:val="center"/>
            <w:hideMark/>
          </w:tcPr>
          <w:p w14:paraId="4ADB3112" w14:textId="77777777" w:rsidR="00BA129D" w:rsidRPr="00BA129D" w:rsidRDefault="00BA129D" w:rsidP="00BA129D">
            <w:pPr>
              <w:jc w:val="right"/>
              <w:rPr>
                <w:sz w:val="13"/>
                <w:szCs w:val="13"/>
              </w:rPr>
            </w:pPr>
            <w:r w:rsidRPr="00BA129D">
              <w:rPr>
                <w:sz w:val="13"/>
                <w:szCs w:val="13"/>
              </w:rPr>
              <w:t>5 485,54</w:t>
            </w:r>
          </w:p>
        </w:tc>
        <w:tc>
          <w:tcPr>
            <w:tcW w:w="1785" w:type="dxa"/>
            <w:tcBorders>
              <w:top w:val="nil"/>
              <w:left w:val="nil"/>
              <w:bottom w:val="single" w:sz="4" w:space="0" w:color="auto"/>
              <w:right w:val="single" w:sz="4" w:space="0" w:color="auto"/>
            </w:tcBorders>
            <w:shd w:val="clear" w:color="000000" w:fill="FFFFFF"/>
            <w:noWrap/>
            <w:vAlign w:val="center"/>
            <w:hideMark/>
          </w:tcPr>
          <w:p w14:paraId="55F64FF0" w14:textId="77777777" w:rsidR="00BA129D" w:rsidRPr="00BA129D" w:rsidRDefault="00BA129D" w:rsidP="00BA129D">
            <w:pPr>
              <w:jc w:val="right"/>
              <w:rPr>
                <w:sz w:val="13"/>
                <w:szCs w:val="13"/>
              </w:rPr>
            </w:pPr>
            <w:r w:rsidRPr="00BA129D">
              <w:rPr>
                <w:sz w:val="13"/>
                <w:szCs w:val="13"/>
              </w:rPr>
              <w:t>5 485,54</w:t>
            </w:r>
          </w:p>
        </w:tc>
        <w:tc>
          <w:tcPr>
            <w:tcW w:w="1418" w:type="dxa"/>
            <w:tcBorders>
              <w:top w:val="nil"/>
              <w:left w:val="nil"/>
              <w:bottom w:val="single" w:sz="4" w:space="0" w:color="auto"/>
              <w:right w:val="nil"/>
            </w:tcBorders>
            <w:shd w:val="clear" w:color="000000" w:fill="FFFFFF"/>
            <w:noWrap/>
            <w:vAlign w:val="center"/>
            <w:hideMark/>
          </w:tcPr>
          <w:p w14:paraId="65658034" w14:textId="77777777" w:rsidR="00BA129D" w:rsidRPr="00BA129D" w:rsidRDefault="00BA129D" w:rsidP="00BA129D">
            <w:pPr>
              <w:jc w:val="right"/>
              <w:rPr>
                <w:sz w:val="13"/>
                <w:szCs w:val="13"/>
              </w:rPr>
            </w:pPr>
            <w:r w:rsidRPr="00BA129D">
              <w:rPr>
                <w:sz w:val="13"/>
                <w:szCs w:val="13"/>
              </w:rPr>
              <w:t>48,61</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01F438D1"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113448F3" w14:textId="77777777" w:rsidR="00BA129D" w:rsidRPr="00BA129D" w:rsidRDefault="00BA129D" w:rsidP="00BA129D">
            <w:pPr>
              <w:rPr>
                <w:sz w:val="13"/>
                <w:szCs w:val="13"/>
              </w:rPr>
            </w:pPr>
          </w:p>
        </w:tc>
      </w:tr>
      <w:tr w:rsidR="00BA129D" w:rsidRPr="00BA129D" w14:paraId="1F940857"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1AA91899" w14:textId="77777777" w:rsidR="00BA129D" w:rsidRPr="00BA129D" w:rsidRDefault="00BA129D" w:rsidP="00BA129D">
            <w:pPr>
              <w:rPr>
                <w:sz w:val="13"/>
                <w:szCs w:val="13"/>
              </w:rPr>
            </w:pPr>
            <w:r w:rsidRPr="00BA129D">
              <w:rPr>
                <w:sz w:val="13"/>
                <w:szCs w:val="13"/>
              </w:rPr>
              <w:t>Стоимость топлива, всего, в т.ч.</w:t>
            </w:r>
          </w:p>
        </w:tc>
        <w:tc>
          <w:tcPr>
            <w:tcW w:w="1176" w:type="dxa"/>
            <w:tcBorders>
              <w:top w:val="nil"/>
              <w:left w:val="nil"/>
              <w:bottom w:val="single" w:sz="4" w:space="0" w:color="auto"/>
              <w:right w:val="single" w:sz="4" w:space="0" w:color="auto"/>
            </w:tcBorders>
            <w:shd w:val="clear" w:color="000000" w:fill="FFFFFF"/>
            <w:hideMark/>
          </w:tcPr>
          <w:p w14:paraId="6421778D" w14:textId="77777777" w:rsidR="00BA129D" w:rsidRPr="00BA129D" w:rsidRDefault="00BA129D" w:rsidP="00BA129D">
            <w:pPr>
              <w:jc w:val="center"/>
              <w:rPr>
                <w:sz w:val="13"/>
                <w:szCs w:val="13"/>
              </w:rPr>
            </w:pPr>
            <w:r w:rsidRPr="00BA129D">
              <w:rPr>
                <w:sz w:val="13"/>
                <w:szCs w:val="13"/>
              </w:rPr>
              <w:t>тыс. руб.</w:t>
            </w:r>
          </w:p>
        </w:tc>
        <w:tc>
          <w:tcPr>
            <w:tcW w:w="2029" w:type="dxa"/>
            <w:tcBorders>
              <w:top w:val="nil"/>
              <w:left w:val="single" w:sz="4" w:space="0" w:color="auto"/>
              <w:bottom w:val="single" w:sz="4" w:space="0" w:color="auto"/>
              <w:right w:val="single" w:sz="4" w:space="0" w:color="auto"/>
            </w:tcBorders>
            <w:shd w:val="clear" w:color="000000" w:fill="FFFFFF"/>
            <w:vAlign w:val="center"/>
            <w:hideMark/>
          </w:tcPr>
          <w:p w14:paraId="72F4517C" w14:textId="77777777" w:rsidR="00BA129D" w:rsidRPr="00BA129D" w:rsidRDefault="00BA129D" w:rsidP="00BA129D">
            <w:pPr>
              <w:jc w:val="right"/>
              <w:rPr>
                <w:b/>
                <w:bCs/>
                <w:color w:val="FF0000"/>
                <w:sz w:val="13"/>
                <w:szCs w:val="13"/>
              </w:rPr>
            </w:pPr>
            <w:r w:rsidRPr="00BA129D">
              <w:rPr>
                <w:b/>
                <w:bCs/>
                <w:color w:val="FF0000"/>
                <w:sz w:val="13"/>
                <w:szCs w:val="13"/>
              </w:rPr>
              <w:t>61 531,41</w:t>
            </w:r>
          </w:p>
        </w:tc>
        <w:tc>
          <w:tcPr>
            <w:tcW w:w="1870" w:type="dxa"/>
            <w:tcBorders>
              <w:top w:val="nil"/>
              <w:left w:val="nil"/>
              <w:bottom w:val="single" w:sz="4" w:space="0" w:color="auto"/>
              <w:right w:val="single" w:sz="4" w:space="0" w:color="auto"/>
            </w:tcBorders>
            <w:shd w:val="clear" w:color="000000" w:fill="FFFFFF"/>
            <w:vAlign w:val="center"/>
            <w:hideMark/>
          </w:tcPr>
          <w:p w14:paraId="21E6E627" w14:textId="77777777" w:rsidR="00BA129D" w:rsidRPr="00BA129D" w:rsidRDefault="00BA129D" w:rsidP="00BA129D">
            <w:pPr>
              <w:jc w:val="right"/>
              <w:rPr>
                <w:b/>
                <w:bCs/>
                <w:color w:val="FF0000"/>
                <w:sz w:val="13"/>
                <w:szCs w:val="13"/>
              </w:rPr>
            </w:pPr>
            <w:r w:rsidRPr="00BA129D">
              <w:rPr>
                <w:b/>
                <w:bCs/>
                <w:color w:val="FF0000"/>
                <w:sz w:val="13"/>
                <w:szCs w:val="13"/>
              </w:rPr>
              <w:t>29 253,77</w:t>
            </w:r>
          </w:p>
        </w:tc>
        <w:tc>
          <w:tcPr>
            <w:tcW w:w="1785" w:type="dxa"/>
            <w:tcBorders>
              <w:top w:val="nil"/>
              <w:left w:val="nil"/>
              <w:bottom w:val="single" w:sz="4" w:space="0" w:color="auto"/>
              <w:right w:val="single" w:sz="4" w:space="0" w:color="auto"/>
            </w:tcBorders>
            <w:shd w:val="clear" w:color="000000" w:fill="FFFFFF"/>
            <w:vAlign w:val="center"/>
            <w:hideMark/>
          </w:tcPr>
          <w:p w14:paraId="3218336C" w14:textId="77777777" w:rsidR="00BA129D" w:rsidRPr="00BA129D" w:rsidRDefault="00BA129D" w:rsidP="00BA129D">
            <w:pPr>
              <w:jc w:val="right"/>
              <w:rPr>
                <w:b/>
                <w:bCs/>
                <w:color w:val="FF0000"/>
                <w:sz w:val="13"/>
                <w:szCs w:val="13"/>
              </w:rPr>
            </w:pPr>
            <w:r w:rsidRPr="00BA129D">
              <w:rPr>
                <w:b/>
                <w:bCs/>
                <w:color w:val="FF0000"/>
                <w:sz w:val="13"/>
                <w:szCs w:val="13"/>
              </w:rPr>
              <w:t>19 252,10</w:t>
            </w:r>
          </w:p>
        </w:tc>
        <w:tc>
          <w:tcPr>
            <w:tcW w:w="1418" w:type="dxa"/>
            <w:tcBorders>
              <w:top w:val="nil"/>
              <w:left w:val="nil"/>
              <w:bottom w:val="single" w:sz="4" w:space="0" w:color="auto"/>
              <w:right w:val="single" w:sz="4" w:space="0" w:color="auto"/>
            </w:tcBorders>
            <w:shd w:val="clear" w:color="000000" w:fill="FFFFFF"/>
            <w:vAlign w:val="center"/>
            <w:hideMark/>
          </w:tcPr>
          <w:p w14:paraId="65797420" w14:textId="77777777" w:rsidR="00BA129D" w:rsidRPr="00BA129D" w:rsidRDefault="00BA129D" w:rsidP="00BA129D">
            <w:pPr>
              <w:jc w:val="right"/>
              <w:rPr>
                <w:b/>
                <w:bCs/>
                <w:color w:val="FF0000"/>
                <w:sz w:val="13"/>
                <w:szCs w:val="13"/>
              </w:rPr>
            </w:pPr>
            <w:r w:rsidRPr="00BA129D">
              <w:rPr>
                <w:b/>
                <w:bCs/>
                <w:color w:val="FF0000"/>
                <w:sz w:val="13"/>
                <w:szCs w:val="13"/>
              </w:rPr>
              <w:t>-42 279,31</w:t>
            </w:r>
          </w:p>
        </w:tc>
        <w:tc>
          <w:tcPr>
            <w:tcW w:w="1259" w:type="dxa"/>
            <w:tcBorders>
              <w:top w:val="nil"/>
              <w:left w:val="nil"/>
              <w:bottom w:val="single" w:sz="4" w:space="0" w:color="auto"/>
              <w:right w:val="single" w:sz="8" w:space="0" w:color="auto"/>
            </w:tcBorders>
            <w:shd w:val="clear" w:color="000000" w:fill="FFFFFF"/>
            <w:vAlign w:val="center"/>
            <w:hideMark/>
          </w:tcPr>
          <w:p w14:paraId="7F68CACF" w14:textId="77777777" w:rsidR="00BA129D" w:rsidRPr="00BA129D" w:rsidRDefault="00BA129D" w:rsidP="00BA129D">
            <w:pPr>
              <w:jc w:val="right"/>
              <w:rPr>
                <w:b/>
                <w:bCs/>
                <w:color w:val="FF0000"/>
                <w:sz w:val="13"/>
                <w:szCs w:val="13"/>
              </w:rPr>
            </w:pPr>
            <w:r w:rsidRPr="00BA129D">
              <w:rPr>
                <w:b/>
                <w:bCs/>
                <w:color w:val="FF0000"/>
                <w:sz w:val="13"/>
                <w:szCs w:val="13"/>
              </w:rPr>
              <w:t>-10 001,67</w:t>
            </w:r>
          </w:p>
        </w:tc>
        <w:tc>
          <w:tcPr>
            <w:tcW w:w="221" w:type="dxa"/>
            <w:vAlign w:val="center"/>
            <w:hideMark/>
          </w:tcPr>
          <w:p w14:paraId="72396992" w14:textId="77777777" w:rsidR="00BA129D" w:rsidRPr="00BA129D" w:rsidRDefault="00BA129D" w:rsidP="00BA129D">
            <w:pPr>
              <w:rPr>
                <w:sz w:val="13"/>
                <w:szCs w:val="13"/>
              </w:rPr>
            </w:pPr>
          </w:p>
        </w:tc>
      </w:tr>
      <w:tr w:rsidR="00BA129D" w:rsidRPr="00BA129D" w14:paraId="42AE53EE"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0D10C6A7" w14:textId="77777777" w:rsidR="00BA129D" w:rsidRPr="00BA129D" w:rsidRDefault="00BA129D" w:rsidP="00BA129D">
            <w:pPr>
              <w:ind w:firstLineChars="200" w:firstLine="260"/>
              <w:rPr>
                <w:sz w:val="13"/>
                <w:szCs w:val="13"/>
              </w:rPr>
            </w:pPr>
            <w:r w:rsidRPr="00BA129D">
              <w:rPr>
                <w:sz w:val="13"/>
                <w:szCs w:val="13"/>
              </w:rPr>
              <w:t xml:space="preserve"> - уголь каменный Др</w:t>
            </w:r>
          </w:p>
        </w:tc>
        <w:tc>
          <w:tcPr>
            <w:tcW w:w="1176" w:type="dxa"/>
            <w:tcBorders>
              <w:top w:val="nil"/>
              <w:left w:val="nil"/>
              <w:bottom w:val="single" w:sz="4" w:space="0" w:color="auto"/>
              <w:right w:val="single" w:sz="4" w:space="0" w:color="auto"/>
            </w:tcBorders>
            <w:shd w:val="clear" w:color="000000" w:fill="FFFFFF"/>
            <w:hideMark/>
          </w:tcPr>
          <w:p w14:paraId="57A1AE5D" w14:textId="77777777" w:rsidR="00BA129D" w:rsidRPr="00BA129D" w:rsidRDefault="00BA129D" w:rsidP="00BA129D">
            <w:pPr>
              <w:jc w:val="center"/>
              <w:rPr>
                <w:sz w:val="13"/>
                <w:szCs w:val="13"/>
              </w:rPr>
            </w:pPr>
            <w:r w:rsidRPr="00BA129D">
              <w:rPr>
                <w:sz w:val="13"/>
                <w:szCs w:val="13"/>
              </w:rPr>
              <w:t>тыс. руб.</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70AAFA60" w14:textId="77777777" w:rsidR="00BA129D" w:rsidRPr="00BA129D" w:rsidRDefault="00BA129D" w:rsidP="00BA129D">
            <w:pPr>
              <w:jc w:val="right"/>
              <w:rPr>
                <w:sz w:val="13"/>
                <w:szCs w:val="13"/>
              </w:rPr>
            </w:pPr>
            <w:r w:rsidRPr="00BA129D">
              <w:rPr>
                <w:sz w:val="13"/>
                <w:szCs w:val="13"/>
              </w:rPr>
              <w:t>18 283,22</w:t>
            </w:r>
          </w:p>
        </w:tc>
        <w:tc>
          <w:tcPr>
            <w:tcW w:w="1870" w:type="dxa"/>
            <w:tcBorders>
              <w:top w:val="nil"/>
              <w:left w:val="nil"/>
              <w:bottom w:val="single" w:sz="4" w:space="0" w:color="auto"/>
              <w:right w:val="single" w:sz="4" w:space="0" w:color="auto"/>
            </w:tcBorders>
            <w:shd w:val="clear" w:color="000000" w:fill="FFFFFF"/>
            <w:noWrap/>
            <w:vAlign w:val="center"/>
            <w:hideMark/>
          </w:tcPr>
          <w:p w14:paraId="6A5437D9" w14:textId="77777777" w:rsidR="00BA129D" w:rsidRPr="00BA129D" w:rsidRDefault="00BA129D" w:rsidP="00BA129D">
            <w:pPr>
              <w:jc w:val="right"/>
              <w:rPr>
                <w:sz w:val="13"/>
                <w:szCs w:val="13"/>
              </w:rPr>
            </w:pPr>
            <w:r w:rsidRPr="00BA129D">
              <w:rPr>
                <w:sz w:val="13"/>
                <w:szCs w:val="13"/>
              </w:rPr>
              <w:t>7 136,92</w:t>
            </w:r>
          </w:p>
        </w:tc>
        <w:tc>
          <w:tcPr>
            <w:tcW w:w="1785" w:type="dxa"/>
            <w:tcBorders>
              <w:top w:val="nil"/>
              <w:left w:val="nil"/>
              <w:bottom w:val="single" w:sz="4" w:space="0" w:color="auto"/>
              <w:right w:val="single" w:sz="4" w:space="0" w:color="auto"/>
            </w:tcBorders>
            <w:shd w:val="clear" w:color="000000" w:fill="FFFFFF"/>
            <w:noWrap/>
            <w:vAlign w:val="center"/>
            <w:hideMark/>
          </w:tcPr>
          <w:p w14:paraId="3BEF6D27" w14:textId="77777777" w:rsidR="00BA129D" w:rsidRPr="00BA129D" w:rsidRDefault="00BA129D" w:rsidP="00BA129D">
            <w:pPr>
              <w:jc w:val="right"/>
              <w:rPr>
                <w:sz w:val="13"/>
                <w:szCs w:val="13"/>
              </w:rPr>
            </w:pPr>
            <w:r w:rsidRPr="00BA129D">
              <w:rPr>
                <w:sz w:val="13"/>
                <w:szCs w:val="13"/>
              </w:rPr>
              <w:t>5 914,97</w:t>
            </w:r>
          </w:p>
        </w:tc>
        <w:tc>
          <w:tcPr>
            <w:tcW w:w="1418" w:type="dxa"/>
            <w:tcBorders>
              <w:top w:val="nil"/>
              <w:left w:val="nil"/>
              <w:bottom w:val="single" w:sz="4" w:space="0" w:color="auto"/>
              <w:right w:val="single" w:sz="4" w:space="0" w:color="auto"/>
            </w:tcBorders>
            <w:shd w:val="clear" w:color="000000" w:fill="FFFFFF"/>
            <w:noWrap/>
            <w:vAlign w:val="center"/>
            <w:hideMark/>
          </w:tcPr>
          <w:p w14:paraId="6B3B4B87" w14:textId="77777777" w:rsidR="00BA129D" w:rsidRPr="00BA129D" w:rsidRDefault="00BA129D" w:rsidP="00BA129D">
            <w:pPr>
              <w:jc w:val="right"/>
              <w:rPr>
                <w:sz w:val="13"/>
                <w:szCs w:val="13"/>
              </w:rPr>
            </w:pPr>
            <w:r w:rsidRPr="00BA129D">
              <w:rPr>
                <w:sz w:val="13"/>
                <w:szCs w:val="13"/>
              </w:rPr>
              <w:t>-12 368,26</w:t>
            </w:r>
          </w:p>
        </w:tc>
        <w:tc>
          <w:tcPr>
            <w:tcW w:w="1259" w:type="dxa"/>
            <w:tcBorders>
              <w:top w:val="nil"/>
              <w:left w:val="nil"/>
              <w:bottom w:val="single" w:sz="4" w:space="0" w:color="auto"/>
              <w:right w:val="single" w:sz="8" w:space="0" w:color="auto"/>
            </w:tcBorders>
            <w:shd w:val="clear" w:color="000000" w:fill="FFFFFF"/>
            <w:noWrap/>
            <w:vAlign w:val="center"/>
            <w:hideMark/>
          </w:tcPr>
          <w:p w14:paraId="5CCD7C7E" w14:textId="77777777" w:rsidR="00BA129D" w:rsidRPr="00BA129D" w:rsidRDefault="00BA129D" w:rsidP="00BA129D">
            <w:pPr>
              <w:jc w:val="right"/>
              <w:rPr>
                <w:sz w:val="13"/>
                <w:szCs w:val="13"/>
              </w:rPr>
            </w:pPr>
            <w:r w:rsidRPr="00BA129D">
              <w:rPr>
                <w:sz w:val="13"/>
                <w:szCs w:val="13"/>
              </w:rPr>
              <w:t>-1 221,96</w:t>
            </w:r>
          </w:p>
        </w:tc>
        <w:tc>
          <w:tcPr>
            <w:tcW w:w="221" w:type="dxa"/>
            <w:vAlign w:val="center"/>
            <w:hideMark/>
          </w:tcPr>
          <w:p w14:paraId="522DD0C1" w14:textId="77777777" w:rsidR="00BA129D" w:rsidRPr="00BA129D" w:rsidRDefault="00BA129D" w:rsidP="00BA129D">
            <w:pPr>
              <w:rPr>
                <w:sz w:val="13"/>
                <w:szCs w:val="13"/>
              </w:rPr>
            </w:pPr>
          </w:p>
        </w:tc>
      </w:tr>
      <w:tr w:rsidR="00BA129D" w:rsidRPr="00BA129D" w14:paraId="74977BD9"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34D6A6CE" w14:textId="77777777" w:rsidR="00BA129D" w:rsidRPr="00BA129D" w:rsidRDefault="00BA129D" w:rsidP="00BA129D">
            <w:pPr>
              <w:ind w:firstLineChars="200" w:firstLine="260"/>
              <w:rPr>
                <w:sz w:val="13"/>
                <w:szCs w:val="13"/>
              </w:rPr>
            </w:pPr>
            <w:r w:rsidRPr="00BA129D">
              <w:rPr>
                <w:sz w:val="13"/>
                <w:szCs w:val="13"/>
              </w:rPr>
              <w:t xml:space="preserve"> - уголь каменный ССр</w:t>
            </w:r>
          </w:p>
        </w:tc>
        <w:tc>
          <w:tcPr>
            <w:tcW w:w="1176" w:type="dxa"/>
            <w:tcBorders>
              <w:top w:val="nil"/>
              <w:left w:val="nil"/>
              <w:bottom w:val="single" w:sz="4" w:space="0" w:color="auto"/>
              <w:right w:val="single" w:sz="4" w:space="0" w:color="auto"/>
            </w:tcBorders>
            <w:shd w:val="clear" w:color="000000" w:fill="FFFFFF"/>
            <w:hideMark/>
          </w:tcPr>
          <w:p w14:paraId="29CA0268" w14:textId="77777777" w:rsidR="00BA129D" w:rsidRPr="00BA129D" w:rsidRDefault="00BA129D" w:rsidP="00BA129D">
            <w:pPr>
              <w:jc w:val="center"/>
              <w:rPr>
                <w:sz w:val="13"/>
                <w:szCs w:val="13"/>
              </w:rPr>
            </w:pPr>
            <w:r w:rsidRPr="00BA129D">
              <w:rPr>
                <w:sz w:val="13"/>
                <w:szCs w:val="13"/>
              </w:rPr>
              <w:t>тыс. руб.</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45CB13E4" w14:textId="77777777" w:rsidR="00BA129D" w:rsidRPr="00BA129D" w:rsidRDefault="00BA129D" w:rsidP="00BA129D">
            <w:pPr>
              <w:jc w:val="right"/>
              <w:rPr>
                <w:sz w:val="13"/>
                <w:szCs w:val="13"/>
              </w:rPr>
            </w:pPr>
            <w:r w:rsidRPr="00BA129D">
              <w:rPr>
                <w:sz w:val="13"/>
                <w:szCs w:val="13"/>
              </w:rPr>
              <w:t>20 302,74</w:t>
            </w:r>
          </w:p>
        </w:tc>
        <w:tc>
          <w:tcPr>
            <w:tcW w:w="1870" w:type="dxa"/>
            <w:tcBorders>
              <w:top w:val="nil"/>
              <w:left w:val="nil"/>
              <w:bottom w:val="single" w:sz="4" w:space="0" w:color="auto"/>
              <w:right w:val="single" w:sz="4" w:space="0" w:color="auto"/>
            </w:tcBorders>
            <w:shd w:val="clear" w:color="000000" w:fill="FFFFFF"/>
            <w:noWrap/>
            <w:vAlign w:val="center"/>
            <w:hideMark/>
          </w:tcPr>
          <w:p w14:paraId="1AC6EFF1" w14:textId="77777777" w:rsidR="00BA129D" w:rsidRPr="00BA129D" w:rsidRDefault="00BA129D" w:rsidP="00BA129D">
            <w:pPr>
              <w:jc w:val="right"/>
              <w:rPr>
                <w:sz w:val="13"/>
                <w:szCs w:val="13"/>
              </w:rPr>
            </w:pPr>
            <w:r w:rsidRPr="00BA129D">
              <w:rPr>
                <w:sz w:val="13"/>
                <w:szCs w:val="13"/>
              </w:rPr>
              <w:t>11 070,57</w:t>
            </w:r>
          </w:p>
        </w:tc>
        <w:tc>
          <w:tcPr>
            <w:tcW w:w="1785" w:type="dxa"/>
            <w:tcBorders>
              <w:top w:val="nil"/>
              <w:left w:val="nil"/>
              <w:bottom w:val="single" w:sz="4" w:space="0" w:color="auto"/>
              <w:right w:val="single" w:sz="4" w:space="0" w:color="auto"/>
            </w:tcBorders>
            <w:shd w:val="clear" w:color="000000" w:fill="FFFFFF"/>
            <w:noWrap/>
            <w:vAlign w:val="center"/>
            <w:hideMark/>
          </w:tcPr>
          <w:p w14:paraId="5CEFA96B" w14:textId="77777777" w:rsidR="00BA129D" w:rsidRPr="00BA129D" w:rsidRDefault="00BA129D" w:rsidP="00BA129D">
            <w:pPr>
              <w:jc w:val="right"/>
              <w:rPr>
                <w:sz w:val="13"/>
                <w:szCs w:val="13"/>
              </w:rPr>
            </w:pPr>
            <w:r w:rsidRPr="00BA129D">
              <w:rPr>
                <w:sz w:val="13"/>
                <w:szCs w:val="13"/>
              </w:rPr>
              <w:t>5 859,43</w:t>
            </w:r>
          </w:p>
        </w:tc>
        <w:tc>
          <w:tcPr>
            <w:tcW w:w="1418" w:type="dxa"/>
            <w:tcBorders>
              <w:top w:val="nil"/>
              <w:left w:val="nil"/>
              <w:bottom w:val="single" w:sz="4" w:space="0" w:color="auto"/>
              <w:right w:val="nil"/>
            </w:tcBorders>
            <w:shd w:val="clear" w:color="000000" w:fill="FFFFFF"/>
            <w:noWrap/>
            <w:vAlign w:val="center"/>
            <w:hideMark/>
          </w:tcPr>
          <w:p w14:paraId="714368E7" w14:textId="77777777" w:rsidR="00BA129D" w:rsidRPr="00BA129D" w:rsidRDefault="00BA129D" w:rsidP="00BA129D">
            <w:pPr>
              <w:jc w:val="right"/>
              <w:rPr>
                <w:sz w:val="13"/>
                <w:szCs w:val="13"/>
              </w:rPr>
            </w:pPr>
            <w:r w:rsidRPr="00BA129D">
              <w:rPr>
                <w:sz w:val="13"/>
                <w:szCs w:val="13"/>
              </w:rPr>
              <w:t>-14 443,31</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421C497F" w14:textId="77777777" w:rsidR="00BA129D" w:rsidRPr="00BA129D" w:rsidRDefault="00BA129D" w:rsidP="00BA129D">
            <w:pPr>
              <w:jc w:val="right"/>
              <w:rPr>
                <w:sz w:val="13"/>
                <w:szCs w:val="13"/>
              </w:rPr>
            </w:pPr>
            <w:r w:rsidRPr="00BA129D">
              <w:rPr>
                <w:sz w:val="13"/>
                <w:szCs w:val="13"/>
              </w:rPr>
              <w:t>-5 211,14</w:t>
            </w:r>
          </w:p>
        </w:tc>
        <w:tc>
          <w:tcPr>
            <w:tcW w:w="221" w:type="dxa"/>
            <w:vAlign w:val="center"/>
            <w:hideMark/>
          </w:tcPr>
          <w:p w14:paraId="523C7669" w14:textId="77777777" w:rsidR="00BA129D" w:rsidRPr="00BA129D" w:rsidRDefault="00BA129D" w:rsidP="00BA129D">
            <w:pPr>
              <w:rPr>
                <w:sz w:val="13"/>
                <w:szCs w:val="13"/>
              </w:rPr>
            </w:pPr>
          </w:p>
        </w:tc>
      </w:tr>
      <w:tr w:rsidR="00BA129D" w:rsidRPr="00BA129D" w14:paraId="190EE1B9"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72772EA3" w14:textId="77777777" w:rsidR="00BA129D" w:rsidRPr="00BA129D" w:rsidRDefault="00BA129D" w:rsidP="00BA129D">
            <w:pPr>
              <w:ind w:firstLineChars="200" w:firstLine="260"/>
              <w:rPr>
                <w:sz w:val="13"/>
                <w:szCs w:val="13"/>
              </w:rPr>
            </w:pPr>
            <w:r w:rsidRPr="00BA129D">
              <w:rPr>
                <w:sz w:val="13"/>
                <w:szCs w:val="13"/>
              </w:rPr>
              <w:t>- природный газ</w:t>
            </w:r>
          </w:p>
        </w:tc>
        <w:tc>
          <w:tcPr>
            <w:tcW w:w="1176" w:type="dxa"/>
            <w:tcBorders>
              <w:top w:val="nil"/>
              <w:left w:val="nil"/>
              <w:bottom w:val="single" w:sz="4" w:space="0" w:color="auto"/>
              <w:right w:val="single" w:sz="4" w:space="0" w:color="auto"/>
            </w:tcBorders>
            <w:shd w:val="clear" w:color="000000" w:fill="FFFFFF"/>
            <w:hideMark/>
          </w:tcPr>
          <w:p w14:paraId="61451853" w14:textId="77777777" w:rsidR="00BA129D" w:rsidRPr="00BA129D" w:rsidRDefault="00BA129D" w:rsidP="00BA129D">
            <w:pPr>
              <w:jc w:val="center"/>
              <w:rPr>
                <w:sz w:val="13"/>
                <w:szCs w:val="13"/>
              </w:rPr>
            </w:pPr>
            <w:r w:rsidRPr="00BA129D">
              <w:rPr>
                <w:sz w:val="13"/>
                <w:szCs w:val="13"/>
              </w:rPr>
              <w:t>тыс. руб.</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32C324C2" w14:textId="77777777" w:rsidR="00BA129D" w:rsidRPr="00BA129D" w:rsidRDefault="00BA129D" w:rsidP="00BA129D">
            <w:pPr>
              <w:jc w:val="right"/>
              <w:rPr>
                <w:sz w:val="13"/>
                <w:szCs w:val="13"/>
              </w:rPr>
            </w:pPr>
            <w:r w:rsidRPr="00BA129D">
              <w:rPr>
                <w:sz w:val="13"/>
                <w:szCs w:val="13"/>
              </w:rPr>
              <w:t>22 945,45</w:t>
            </w:r>
          </w:p>
        </w:tc>
        <w:tc>
          <w:tcPr>
            <w:tcW w:w="1870" w:type="dxa"/>
            <w:tcBorders>
              <w:top w:val="nil"/>
              <w:left w:val="nil"/>
              <w:bottom w:val="single" w:sz="4" w:space="0" w:color="auto"/>
              <w:right w:val="single" w:sz="4" w:space="0" w:color="auto"/>
            </w:tcBorders>
            <w:shd w:val="clear" w:color="000000" w:fill="FFFFFF"/>
            <w:noWrap/>
            <w:vAlign w:val="center"/>
            <w:hideMark/>
          </w:tcPr>
          <w:p w14:paraId="036602F1" w14:textId="77777777" w:rsidR="00BA129D" w:rsidRPr="00BA129D" w:rsidRDefault="00BA129D" w:rsidP="00BA129D">
            <w:pPr>
              <w:jc w:val="right"/>
              <w:rPr>
                <w:sz w:val="13"/>
                <w:szCs w:val="13"/>
              </w:rPr>
            </w:pPr>
            <w:r w:rsidRPr="00BA129D">
              <w:rPr>
                <w:sz w:val="13"/>
                <w:szCs w:val="13"/>
              </w:rPr>
              <w:t>11 046,27</w:t>
            </w:r>
          </w:p>
        </w:tc>
        <w:tc>
          <w:tcPr>
            <w:tcW w:w="1785" w:type="dxa"/>
            <w:tcBorders>
              <w:top w:val="nil"/>
              <w:left w:val="nil"/>
              <w:bottom w:val="single" w:sz="4" w:space="0" w:color="auto"/>
              <w:right w:val="single" w:sz="4" w:space="0" w:color="auto"/>
            </w:tcBorders>
            <w:shd w:val="clear" w:color="000000" w:fill="FFFFFF"/>
            <w:noWrap/>
            <w:vAlign w:val="center"/>
            <w:hideMark/>
          </w:tcPr>
          <w:p w14:paraId="7B8B9091" w14:textId="77777777" w:rsidR="00BA129D" w:rsidRPr="00BA129D" w:rsidRDefault="00BA129D" w:rsidP="00BA129D">
            <w:pPr>
              <w:jc w:val="right"/>
              <w:rPr>
                <w:sz w:val="13"/>
                <w:szCs w:val="13"/>
              </w:rPr>
            </w:pPr>
            <w:r w:rsidRPr="00BA129D">
              <w:rPr>
                <w:sz w:val="13"/>
                <w:szCs w:val="13"/>
              </w:rPr>
              <w:t>7 477,71</w:t>
            </w:r>
          </w:p>
        </w:tc>
        <w:tc>
          <w:tcPr>
            <w:tcW w:w="1418" w:type="dxa"/>
            <w:tcBorders>
              <w:top w:val="nil"/>
              <w:left w:val="nil"/>
              <w:bottom w:val="single" w:sz="4" w:space="0" w:color="auto"/>
              <w:right w:val="single" w:sz="4" w:space="0" w:color="auto"/>
            </w:tcBorders>
            <w:shd w:val="clear" w:color="000000" w:fill="FFFFFF"/>
            <w:noWrap/>
            <w:vAlign w:val="center"/>
            <w:hideMark/>
          </w:tcPr>
          <w:p w14:paraId="343613A5" w14:textId="77777777" w:rsidR="00BA129D" w:rsidRPr="00BA129D" w:rsidRDefault="00BA129D" w:rsidP="00BA129D">
            <w:pPr>
              <w:jc w:val="right"/>
              <w:rPr>
                <w:sz w:val="13"/>
                <w:szCs w:val="13"/>
              </w:rPr>
            </w:pPr>
            <w:r w:rsidRPr="00BA129D">
              <w:rPr>
                <w:sz w:val="13"/>
                <w:szCs w:val="13"/>
              </w:rPr>
              <w:t>-15 467,74</w:t>
            </w:r>
          </w:p>
        </w:tc>
        <w:tc>
          <w:tcPr>
            <w:tcW w:w="1259" w:type="dxa"/>
            <w:tcBorders>
              <w:top w:val="nil"/>
              <w:left w:val="nil"/>
              <w:bottom w:val="single" w:sz="4" w:space="0" w:color="auto"/>
              <w:right w:val="single" w:sz="8" w:space="0" w:color="auto"/>
            </w:tcBorders>
            <w:shd w:val="clear" w:color="000000" w:fill="FFFFFF"/>
            <w:noWrap/>
            <w:vAlign w:val="center"/>
            <w:hideMark/>
          </w:tcPr>
          <w:p w14:paraId="199C7C48" w14:textId="77777777" w:rsidR="00BA129D" w:rsidRPr="00BA129D" w:rsidRDefault="00BA129D" w:rsidP="00BA129D">
            <w:pPr>
              <w:jc w:val="right"/>
              <w:rPr>
                <w:sz w:val="13"/>
                <w:szCs w:val="13"/>
              </w:rPr>
            </w:pPr>
            <w:r w:rsidRPr="00BA129D">
              <w:rPr>
                <w:sz w:val="13"/>
                <w:szCs w:val="13"/>
              </w:rPr>
              <w:t>-3 568,56</w:t>
            </w:r>
          </w:p>
        </w:tc>
        <w:tc>
          <w:tcPr>
            <w:tcW w:w="221" w:type="dxa"/>
            <w:vAlign w:val="center"/>
            <w:hideMark/>
          </w:tcPr>
          <w:p w14:paraId="235899BE" w14:textId="77777777" w:rsidR="00BA129D" w:rsidRPr="00BA129D" w:rsidRDefault="00BA129D" w:rsidP="00BA129D">
            <w:pPr>
              <w:rPr>
                <w:sz w:val="13"/>
                <w:szCs w:val="13"/>
              </w:rPr>
            </w:pPr>
          </w:p>
        </w:tc>
      </w:tr>
      <w:tr w:rsidR="00BA129D" w:rsidRPr="00BA129D" w14:paraId="66E2F5B1" w14:textId="77777777" w:rsidTr="00BA129D">
        <w:trPr>
          <w:trHeight w:val="388"/>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6AF6258F" w14:textId="77777777" w:rsidR="00BA129D" w:rsidRPr="00BA129D" w:rsidRDefault="00BA129D" w:rsidP="00BA129D">
            <w:pPr>
              <w:rPr>
                <w:sz w:val="13"/>
                <w:szCs w:val="13"/>
              </w:rPr>
            </w:pPr>
            <w:r w:rsidRPr="00BA129D">
              <w:rPr>
                <w:sz w:val="13"/>
                <w:szCs w:val="13"/>
              </w:rPr>
              <w:t>Стоимость расходов по транспортировке, в т.ч.:</w:t>
            </w:r>
          </w:p>
        </w:tc>
        <w:tc>
          <w:tcPr>
            <w:tcW w:w="1176" w:type="dxa"/>
            <w:tcBorders>
              <w:top w:val="nil"/>
              <w:left w:val="nil"/>
              <w:bottom w:val="single" w:sz="4" w:space="0" w:color="auto"/>
              <w:right w:val="single" w:sz="4" w:space="0" w:color="auto"/>
            </w:tcBorders>
            <w:shd w:val="clear" w:color="000000" w:fill="FFFFFF"/>
            <w:vAlign w:val="center"/>
            <w:hideMark/>
          </w:tcPr>
          <w:p w14:paraId="000BD75D" w14:textId="77777777" w:rsidR="00BA129D" w:rsidRPr="00BA129D" w:rsidRDefault="00BA129D" w:rsidP="00BA129D">
            <w:pPr>
              <w:jc w:val="center"/>
              <w:rPr>
                <w:sz w:val="13"/>
                <w:szCs w:val="13"/>
              </w:rPr>
            </w:pPr>
            <w:r w:rsidRPr="00BA129D">
              <w:rPr>
                <w:sz w:val="13"/>
                <w:szCs w:val="13"/>
              </w:rPr>
              <w:t>тыс. руб.</w:t>
            </w:r>
          </w:p>
        </w:tc>
        <w:tc>
          <w:tcPr>
            <w:tcW w:w="2029" w:type="dxa"/>
            <w:tcBorders>
              <w:top w:val="nil"/>
              <w:left w:val="single" w:sz="4" w:space="0" w:color="auto"/>
              <w:bottom w:val="single" w:sz="4" w:space="0" w:color="auto"/>
              <w:right w:val="single" w:sz="4" w:space="0" w:color="auto"/>
            </w:tcBorders>
            <w:shd w:val="clear" w:color="000000" w:fill="FFFFFF"/>
            <w:vAlign w:val="center"/>
            <w:hideMark/>
          </w:tcPr>
          <w:p w14:paraId="6151BA5D" w14:textId="77777777" w:rsidR="00BA129D" w:rsidRPr="00BA129D" w:rsidRDefault="00BA129D" w:rsidP="00BA129D">
            <w:pPr>
              <w:jc w:val="right"/>
              <w:rPr>
                <w:sz w:val="13"/>
                <w:szCs w:val="13"/>
              </w:rPr>
            </w:pPr>
            <w:r w:rsidRPr="00BA129D">
              <w:rPr>
                <w:sz w:val="13"/>
                <w:szCs w:val="13"/>
              </w:rPr>
              <w:t>13 602,23</w:t>
            </w:r>
          </w:p>
        </w:tc>
        <w:tc>
          <w:tcPr>
            <w:tcW w:w="1870" w:type="dxa"/>
            <w:tcBorders>
              <w:top w:val="nil"/>
              <w:left w:val="nil"/>
              <w:bottom w:val="single" w:sz="4" w:space="0" w:color="auto"/>
              <w:right w:val="single" w:sz="4" w:space="0" w:color="auto"/>
            </w:tcBorders>
            <w:shd w:val="clear" w:color="000000" w:fill="FFFFFF"/>
            <w:vAlign w:val="center"/>
            <w:hideMark/>
          </w:tcPr>
          <w:p w14:paraId="176768BE" w14:textId="77777777" w:rsidR="00BA129D" w:rsidRPr="00BA129D" w:rsidRDefault="00BA129D" w:rsidP="00BA129D">
            <w:pPr>
              <w:jc w:val="right"/>
              <w:rPr>
                <w:sz w:val="13"/>
                <w:szCs w:val="13"/>
              </w:rPr>
            </w:pPr>
            <w:r w:rsidRPr="00BA129D">
              <w:rPr>
                <w:sz w:val="13"/>
                <w:szCs w:val="13"/>
              </w:rPr>
              <w:t>6 289,50</w:t>
            </w:r>
          </w:p>
        </w:tc>
        <w:tc>
          <w:tcPr>
            <w:tcW w:w="1785" w:type="dxa"/>
            <w:tcBorders>
              <w:top w:val="nil"/>
              <w:left w:val="nil"/>
              <w:bottom w:val="single" w:sz="4" w:space="0" w:color="auto"/>
              <w:right w:val="single" w:sz="4" w:space="0" w:color="auto"/>
            </w:tcBorders>
            <w:shd w:val="clear" w:color="000000" w:fill="FFFFFF"/>
            <w:vAlign w:val="center"/>
            <w:hideMark/>
          </w:tcPr>
          <w:p w14:paraId="7529F1CD" w14:textId="77777777" w:rsidR="00BA129D" w:rsidRPr="00BA129D" w:rsidRDefault="00BA129D" w:rsidP="00BA129D">
            <w:pPr>
              <w:jc w:val="right"/>
              <w:rPr>
                <w:sz w:val="13"/>
                <w:szCs w:val="13"/>
              </w:rPr>
            </w:pPr>
            <w:r w:rsidRPr="00BA129D">
              <w:rPr>
                <w:sz w:val="13"/>
                <w:szCs w:val="13"/>
              </w:rPr>
              <w:t>4 133,05</w:t>
            </w:r>
          </w:p>
        </w:tc>
        <w:tc>
          <w:tcPr>
            <w:tcW w:w="1418" w:type="dxa"/>
            <w:tcBorders>
              <w:top w:val="nil"/>
              <w:left w:val="nil"/>
              <w:bottom w:val="single" w:sz="4" w:space="0" w:color="auto"/>
              <w:right w:val="single" w:sz="4" w:space="0" w:color="auto"/>
            </w:tcBorders>
            <w:shd w:val="clear" w:color="000000" w:fill="FFFFFF"/>
            <w:vAlign w:val="center"/>
            <w:hideMark/>
          </w:tcPr>
          <w:p w14:paraId="652E28D3" w14:textId="77777777" w:rsidR="00BA129D" w:rsidRPr="00BA129D" w:rsidRDefault="00BA129D" w:rsidP="00BA129D">
            <w:pPr>
              <w:jc w:val="right"/>
              <w:rPr>
                <w:sz w:val="13"/>
                <w:szCs w:val="13"/>
              </w:rPr>
            </w:pPr>
            <w:r w:rsidRPr="00BA129D">
              <w:rPr>
                <w:sz w:val="13"/>
                <w:szCs w:val="13"/>
              </w:rPr>
              <w:t>-9 469,17</w:t>
            </w:r>
          </w:p>
        </w:tc>
        <w:tc>
          <w:tcPr>
            <w:tcW w:w="1259" w:type="dxa"/>
            <w:tcBorders>
              <w:top w:val="nil"/>
              <w:left w:val="nil"/>
              <w:bottom w:val="single" w:sz="4" w:space="0" w:color="auto"/>
              <w:right w:val="single" w:sz="8" w:space="0" w:color="auto"/>
            </w:tcBorders>
            <w:shd w:val="clear" w:color="000000" w:fill="FFFFFF"/>
            <w:vAlign w:val="center"/>
            <w:hideMark/>
          </w:tcPr>
          <w:p w14:paraId="36E12176" w14:textId="77777777" w:rsidR="00BA129D" w:rsidRPr="00BA129D" w:rsidRDefault="00BA129D" w:rsidP="00BA129D">
            <w:pPr>
              <w:jc w:val="right"/>
              <w:rPr>
                <w:sz w:val="13"/>
                <w:szCs w:val="13"/>
              </w:rPr>
            </w:pPr>
            <w:r w:rsidRPr="00BA129D">
              <w:rPr>
                <w:sz w:val="13"/>
                <w:szCs w:val="13"/>
              </w:rPr>
              <w:t>-2 156,44</w:t>
            </w:r>
          </w:p>
        </w:tc>
        <w:tc>
          <w:tcPr>
            <w:tcW w:w="221" w:type="dxa"/>
            <w:vAlign w:val="center"/>
            <w:hideMark/>
          </w:tcPr>
          <w:p w14:paraId="75CD7A8A" w14:textId="77777777" w:rsidR="00BA129D" w:rsidRPr="00BA129D" w:rsidRDefault="00BA129D" w:rsidP="00BA129D">
            <w:pPr>
              <w:rPr>
                <w:sz w:val="13"/>
                <w:szCs w:val="13"/>
              </w:rPr>
            </w:pPr>
          </w:p>
        </w:tc>
      </w:tr>
      <w:tr w:rsidR="00BA129D" w:rsidRPr="00BA129D" w14:paraId="1A324BDE" w14:textId="77777777" w:rsidTr="00BA129D">
        <w:trPr>
          <w:trHeight w:val="351"/>
          <w:jc w:val="center"/>
        </w:trPr>
        <w:tc>
          <w:tcPr>
            <w:tcW w:w="3987" w:type="dxa"/>
            <w:tcBorders>
              <w:top w:val="nil"/>
              <w:left w:val="single" w:sz="8" w:space="0" w:color="auto"/>
              <w:bottom w:val="single" w:sz="4" w:space="0" w:color="auto"/>
              <w:right w:val="single" w:sz="4" w:space="0" w:color="auto"/>
            </w:tcBorders>
            <w:shd w:val="clear" w:color="000000" w:fill="FFFFFF"/>
            <w:noWrap/>
            <w:vAlign w:val="center"/>
            <w:hideMark/>
          </w:tcPr>
          <w:p w14:paraId="2BF8875B" w14:textId="77777777" w:rsidR="00BA129D" w:rsidRPr="00BA129D" w:rsidRDefault="00BA129D" w:rsidP="00BA129D">
            <w:pPr>
              <w:rPr>
                <w:sz w:val="13"/>
                <w:szCs w:val="13"/>
              </w:rPr>
            </w:pPr>
            <w:r w:rsidRPr="00BA129D">
              <w:rPr>
                <w:sz w:val="13"/>
                <w:szCs w:val="13"/>
              </w:rPr>
              <w:t xml:space="preserve">автомобильные перевозки </w:t>
            </w:r>
          </w:p>
        </w:tc>
        <w:tc>
          <w:tcPr>
            <w:tcW w:w="1176" w:type="dxa"/>
            <w:tcBorders>
              <w:top w:val="nil"/>
              <w:left w:val="nil"/>
              <w:bottom w:val="single" w:sz="4" w:space="0" w:color="auto"/>
              <w:right w:val="single" w:sz="4" w:space="0" w:color="auto"/>
            </w:tcBorders>
            <w:shd w:val="clear" w:color="000000" w:fill="FFFFFF"/>
            <w:vAlign w:val="bottom"/>
            <w:hideMark/>
          </w:tcPr>
          <w:p w14:paraId="786D71CA" w14:textId="77777777" w:rsidR="00BA129D" w:rsidRPr="00BA129D" w:rsidRDefault="00BA129D" w:rsidP="00BA129D">
            <w:pPr>
              <w:jc w:val="center"/>
              <w:rPr>
                <w:sz w:val="13"/>
                <w:szCs w:val="13"/>
              </w:rPr>
            </w:pPr>
            <w:r w:rsidRPr="00BA129D">
              <w:rPr>
                <w:sz w:val="13"/>
                <w:szCs w:val="13"/>
              </w:rPr>
              <w:t>тыс. руб.</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19B35A61" w14:textId="77777777" w:rsidR="00BA129D" w:rsidRPr="00BA129D" w:rsidRDefault="00BA129D" w:rsidP="00BA129D">
            <w:pPr>
              <w:jc w:val="right"/>
              <w:rPr>
                <w:sz w:val="13"/>
                <w:szCs w:val="13"/>
              </w:rPr>
            </w:pPr>
            <w:r w:rsidRPr="00BA129D">
              <w:rPr>
                <w:sz w:val="13"/>
                <w:szCs w:val="13"/>
              </w:rPr>
              <w:t>8 299,63</w:t>
            </w:r>
          </w:p>
        </w:tc>
        <w:tc>
          <w:tcPr>
            <w:tcW w:w="1870" w:type="dxa"/>
            <w:tcBorders>
              <w:top w:val="nil"/>
              <w:left w:val="nil"/>
              <w:bottom w:val="single" w:sz="4" w:space="0" w:color="auto"/>
              <w:right w:val="single" w:sz="4" w:space="0" w:color="auto"/>
            </w:tcBorders>
            <w:shd w:val="clear" w:color="000000" w:fill="FFFFFF"/>
            <w:noWrap/>
            <w:vAlign w:val="center"/>
            <w:hideMark/>
          </w:tcPr>
          <w:p w14:paraId="109F08CB" w14:textId="77777777" w:rsidR="00BA129D" w:rsidRPr="00BA129D" w:rsidRDefault="00BA129D" w:rsidP="00BA129D">
            <w:pPr>
              <w:jc w:val="right"/>
              <w:rPr>
                <w:sz w:val="13"/>
                <w:szCs w:val="13"/>
              </w:rPr>
            </w:pPr>
            <w:r w:rsidRPr="00BA129D">
              <w:rPr>
                <w:sz w:val="13"/>
                <w:szCs w:val="13"/>
              </w:rPr>
              <w:t>4 921,04</w:t>
            </w:r>
          </w:p>
        </w:tc>
        <w:tc>
          <w:tcPr>
            <w:tcW w:w="1785" w:type="dxa"/>
            <w:tcBorders>
              <w:top w:val="nil"/>
              <w:left w:val="nil"/>
              <w:bottom w:val="single" w:sz="4" w:space="0" w:color="auto"/>
              <w:right w:val="single" w:sz="4" w:space="0" w:color="auto"/>
            </w:tcBorders>
            <w:shd w:val="clear" w:color="000000" w:fill="FFFFFF"/>
            <w:noWrap/>
            <w:vAlign w:val="center"/>
            <w:hideMark/>
          </w:tcPr>
          <w:p w14:paraId="40210726" w14:textId="77777777" w:rsidR="00BA129D" w:rsidRPr="00BA129D" w:rsidRDefault="00BA129D" w:rsidP="00BA129D">
            <w:pPr>
              <w:jc w:val="right"/>
              <w:rPr>
                <w:sz w:val="13"/>
                <w:szCs w:val="13"/>
              </w:rPr>
            </w:pPr>
            <w:r w:rsidRPr="00BA129D">
              <w:rPr>
                <w:sz w:val="13"/>
                <w:szCs w:val="13"/>
              </w:rPr>
              <w:t>3 206,69</w:t>
            </w:r>
          </w:p>
        </w:tc>
        <w:tc>
          <w:tcPr>
            <w:tcW w:w="1418" w:type="dxa"/>
            <w:tcBorders>
              <w:top w:val="nil"/>
              <w:left w:val="nil"/>
              <w:bottom w:val="single" w:sz="4" w:space="0" w:color="auto"/>
              <w:right w:val="single" w:sz="4" w:space="0" w:color="auto"/>
            </w:tcBorders>
            <w:shd w:val="clear" w:color="000000" w:fill="FFFFFF"/>
            <w:noWrap/>
            <w:vAlign w:val="center"/>
            <w:hideMark/>
          </w:tcPr>
          <w:p w14:paraId="4E1C0782" w14:textId="77777777" w:rsidR="00BA129D" w:rsidRPr="00BA129D" w:rsidRDefault="00BA129D" w:rsidP="00BA129D">
            <w:pPr>
              <w:jc w:val="right"/>
              <w:rPr>
                <w:sz w:val="13"/>
                <w:szCs w:val="13"/>
              </w:rPr>
            </w:pPr>
            <w:r w:rsidRPr="00BA129D">
              <w:rPr>
                <w:sz w:val="13"/>
                <w:szCs w:val="13"/>
              </w:rPr>
              <w:t>-5 092,95</w:t>
            </w:r>
          </w:p>
        </w:tc>
        <w:tc>
          <w:tcPr>
            <w:tcW w:w="1259" w:type="dxa"/>
            <w:tcBorders>
              <w:top w:val="nil"/>
              <w:left w:val="nil"/>
              <w:bottom w:val="single" w:sz="4" w:space="0" w:color="auto"/>
              <w:right w:val="single" w:sz="8" w:space="0" w:color="auto"/>
            </w:tcBorders>
            <w:shd w:val="clear" w:color="000000" w:fill="FFFFFF"/>
            <w:noWrap/>
            <w:vAlign w:val="center"/>
            <w:hideMark/>
          </w:tcPr>
          <w:p w14:paraId="2458E3BD" w14:textId="77777777" w:rsidR="00BA129D" w:rsidRPr="00BA129D" w:rsidRDefault="00BA129D" w:rsidP="00BA129D">
            <w:pPr>
              <w:jc w:val="right"/>
              <w:rPr>
                <w:sz w:val="13"/>
                <w:szCs w:val="13"/>
              </w:rPr>
            </w:pPr>
            <w:r w:rsidRPr="00BA129D">
              <w:rPr>
                <w:sz w:val="13"/>
                <w:szCs w:val="13"/>
              </w:rPr>
              <w:t>-1 714,35</w:t>
            </w:r>
          </w:p>
        </w:tc>
        <w:tc>
          <w:tcPr>
            <w:tcW w:w="221" w:type="dxa"/>
            <w:vAlign w:val="center"/>
            <w:hideMark/>
          </w:tcPr>
          <w:p w14:paraId="01259784" w14:textId="77777777" w:rsidR="00BA129D" w:rsidRPr="00BA129D" w:rsidRDefault="00BA129D" w:rsidP="00BA129D">
            <w:pPr>
              <w:rPr>
                <w:sz w:val="13"/>
                <w:szCs w:val="13"/>
              </w:rPr>
            </w:pPr>
          </w:p>
        </w:tc>
      </w:tr>
      <w:tr w:rsidR="00BA129D" w:rsidRPr="00BA129D" w14:paraId="51ADCD69" w14:textId="77777777" w:rsidTr="00BA129D">
        <w:trPr>
          <w:trHeight w:val="412"/>
          <w:jc w:val="center"/>
        </w:trPr>
        <w:tc>
          <w:tcPr>
            <w:tcW w:w="3987" w:type="dxa"/>
            <w:tcBorders>
              <w:top w:val="nil"/>
              <w:left w:val="single" w:sz="8" w:space="0" w:color="auto"/>
              <w:bottom w:val="nil"/>
              <w:right w:val="single" w:sz="4" w:space="0" w:color="auto"/>
            </w:tcBorders>
            <w:shd w:val="clear" w:color="000000" w:fill="FFFFFF"/>
            <w:vAlign w:val="center"/>
            <w:hideMark/>
          </w:tcPr>
          <w:p w14:paraId="16953DDF" w14:textId="77777777" w:rsidR="00BA129D" w:rsidRPr="00BA129D" w:rsidRDefault="00BA129D" w:rsidP="00BA129D">
            <w:pPr>
              <w:rPr>
                <w:sz w:val="13"/>
                <w:szCs w:val="13"/>
              </w:rPr>
            </w:pPr>
            <w:r w:rsidRPr="00BA129D">
              <w:rPr>
                <w:sz w:val="13"/>
                <w:szCs w:val="13"/>
              </w:rPr>
              <w:t xml:space="preserve">Размер платы за снабженческо-сбытовые услуги по поставке газа </w:t>
            </w:r>
          </w:p>
        </w:tc>
        <w:tc>
          <w:tcPr>
            <w:tcW w:w="1176" w:type="dxa"/>
            <w:tcBorders>
              <w:top w:val="nil"/>
              <w:left w:val="nil"/>
              <w:bottom w:val="single" w:sz="4" w:space="0" w:color="auto"/>
              <w:right w:val="single" w:sz="4" w:space="0" w:color="auto"/>
            </w:tcBorders>
            <w:shd w:val="clear" w:color="000000" w:fill="FFFFFF"/>
            <w:vAlign w:val="center"/>
            <w:hideMark/>
          </w:tcPr>
          <w:p w14:paraId="76735828" w14:textId="77777777" w:rsidR="00BA129D" w:rsidRPr="00BA129D" w:rsidRDefault="00BA129D" w:rsidP="00BA129D">
            <w:pPr>
              <w:jc w:val="center"/>
              <w:rPr>
                <w:sz w:val="13"/>
                <w:szCs w:val="13"/>
              </w:rPr>
            </w:pPr>
            <w:r w:rsidRPr="00BA129D">
              <w:rPr>
                <w:sz w:val="13"/>
                <w:szCs w:val="13"/>
              </w:rPr>
              <w:t>тыс. руб.</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4209EB4F" w14:textId="77777777" w:rsidR="00BA129D" w:rsidRPr="00BA129D" w:rsidRDefault="00BA129D" w:rsidP="00BA129D">
            <w:pPr>
              <w:jc w:val="right"/>
              <w:rPr>
                <w:sz w:val="13"/>
                <w:szCs w:val="13"/>
              </w:rPr>
            </w:pPr>
            <w:r w:rsidRPr="00BA129D">
              <w:rPr>
                <w:sz w:val="13"/>
                <w:szCs w:val="13"/>
              </w:rPr>
              <w:t>212,96</w:t>
            </w:r>
          </w:p>
        </w:tc>
        <w:tc>
          <w:tcPr>
            <w:tcW w:w="1870" w:type="dxa"/>
            <w:tcBorders>
              <w:top w:val="nil"/>
              <w:left w:val="nil"/>
              <w:bottom w:val="single" w:sz="4" w:space="0" w:color="auto"/>
              <w:right w:val="single" w:sz="4" w:space="0" w:color="auto"/>
            </w:tcBorders>
            <w:shd w:val="clear" w:color="000000" w:fill="FFFFFF"/>
            <w:noWrap/>
            <w:vAlign w:val="center"/>
            <w:hideMark/>
          </w:tcPr>
          <w:p w14:paraId="1194FFCE" w14:textId="77777777" w:rsidR="00BA129D" w:rsidRPr="00BA129D" w:rsidRDefault="00BA129D" w:rsidP="00BA129D">
            <w:pPr>
              <w:jc w:val="right"/>
              <w:rPr>
                <w:sz w:val="13"/>
                <w:szCs w:val="13"/>
              </w:rPr>
            </w:pPr>
            <w:r w:rsidRPr="00BA129D">
              <w:rPr>
                <w:sz w:val="13"/>
                <w:szCs w:val="13"/>
              </w:rPr>
              <w:t>103,93</w:t>
            </w:r>
          </w:p>
        </w:tc>
        <w:tc>
          <w:tcPr>
            <w:tcW w:w="1785" w:type="dxa"/>
            <w:tcBorders>
              <w:top w:val="nil"/>
              <w:left w:val="nil"/>
              <w:bottom w:val="single" w:sz="4" w:space="0" w:color="auto"/>
              <w:right w:val="single" w:sz="4" w:space="0" w:color="auto"/>
            </w:tcBorders>
            <w:shd w:val="clear" w:color="000000" w:fill="FFFFFF"/>
            <w:noWrap/>
            <w:vAlign w:val="center"/>
            <w:hideMark/>
          </w:tcPr>
          <w:p w14:paraId="1C264DF7" w14:textId="77777777" w:rsidR="00BA129D" w:rsidRPr="00BA129D" w:rsidRDefault="00BA129D" w:rsidP="00BA129D">
            <w:pPr>
              <w:jc w:val="right"/>
              <w:rPr>
                <w:sz w:val="13"/>
                <w:szCs w:val="13"/>
              </w:rPr>
            </w:pPr>
            <w:r w:rsidRPr="00BA129D">
              <w:rPr>
                <w:sz w:val="13"/>
                <w:szCs w:val="13"/>
              </w:rPr>
              <w:t>70,36</w:t>
            </w:r>
          </w:p>
        </w:tc>
        <w:tc>
          <w:tcPr>
            <w:tcW w:w="1418" w:type="dxa"/>
            <w:tcBorders>
              <w:top w:val="nil"/>
              <w:left w:val="nil"/>
              <w:bottom w:val="single" w:sz="4" w:space="0" w:color="auto"/>
              <w:right w:val="single" w:sz="4" w:space="0" w:color="auto"/>
            </w:tcBorders>
            <w:shd w:val="clear" w:color="000000" w:fill="FFFFFF"/>
            <w:noWrap/>
            <w:vAlign w:val="center"/>
            <w:hideMark/>
          </w:tcPr>
          <w:p w14:paraId="0489C531" w14:textId="77777777" w:rsidR="00BA129D" w:rsidRPr="00BA129D" w:rsidRDefault="00BA129D" w:rsidP="00BA129D">
            <w:pPr>
              <w:jc w:val="right"/>
              <w:rPr>
                <w:sz w:val="13"/>
                <w:szCs w:val="13"/>
              </w:rPr>
            </w:pPr>
            <w:r w:rsidRPr="00BA129D">
              <w:rPr>
                <w:sz w:val="13"/>
                <w:szCs w:val="13"/>
              </w:rPr>
              <w:t>-142,60</w:t>
            </w:r>
          </w:p>
        </w:tc>
        <w:tc>
          <w:tcPr>
            <w:tcW w:w="1259" w:type="dxa"/>
            <w:tcBorders>
              <w:top w:val="nil"/>
              <w:left w:val="nil"/>
              <w:bottom w:val="single" w:sz="4" w:space="0" w:color="auto"/>
              <w:right w:val="single" w:sz="8" w:space="0" w:color="auto"/>
            </w:tcBorders>
            <w:shd w:val="clear" w:color="000000" w:fill="FFFFFF"/>
            <w:noWrap/>
            <w:vAlign w:val="center"/>
            <w:hideMark/>
          </w:tcPr>
          <w:p w14:paraId="345E8EB7" w14:textId="77777777" w:rsidR="00BA129D" w:rsidRPr="00BA129D" w:rsidRDefault="00BA129D" w:rsidP="00BA129D">
            <w:pPr>
              <w:jc w:val="right"/>
              <w:rPr>
                <w:sz w:val="13"/>
                <w:szCs w:val="13"/>
              </w:rPr>
            </w:pPr>
            <w:r w:rsidRPr="00BA129D">
              <w:rPr>
                <w:sz w:val="13"/>
                <w:szCs w:val="13"/>
              </w:rPr>
              <w:t>-33,58</w:t>
            </w:r>
          </w:p>
        </w:tc>
        <w:tc>
          <w:tcPr>
            <w:tcW w:w="221" w:type="dxa"/>
            <w:vAlign w:val="center"/>
            <w:hideMark/>
          </w:tcPr>
          <w:p w14:paraId="2A95D8E0" w14:textId="77777777" w:rsidR="00BA129D" w:rsidRPr="00BA129D" w:rsidRDefault="00BA129D" w:rsidP="00BA129D">
            <w:pPr>
              <w:rPr>
                <w:sz w:val="13"/>
                <w:szCs w:val="13"/>
              </w:rPr>
            </w:pPr>
          </w:p>
        </w:tc>
      </w:tr>
      <w:tr w:rsidR="00BA129D" w:rsidRPr="00BA129D" w14:paraId="77B2802F" w14:textId="77777777" w:rsidTr="00BA129D">
        <w:trPr>
          <w:trHeight w:val="521"/>
          <w:jc w:val="center"/>
        </w:trPr>
        <w:tc>
          <w:tcPr>
            <w:tcW w:w="3987" w:type="dxa"/>
            <w:tcBorders>
              <w:top w:val="single" w:sz="4" w:space="0" w:color="auto"/>
              <w:left w:val="single" w:sz="8" w:space="0" w:color="auto"/>
              <w:bottom w:val="nil"/>
              <w:right w:val="single" w:sz="4" w:space="0" w:color="auto"/>
            </w:tcBorders>
            <w:shd w:val="clear" w:color="000000" w:fill="FFFFFF"/>
            <w:vAlign w:val="center"/>
            <w:hideMark/>
          </w:tcPr>
          <w:p w14:paraId="13AE0C4A" w14:textId="77777777" w:rsidR="00BA129D" w:rsidRPr="00BA129D" w:rsidRDefault="00BA129D" w:rsidP="00BA129D">
            <w:pPr>
              <w:rPr>
                <w:sz w:val="13"/>
                <w:szCs w:val="13"/>
              </w:rPr>
            </w:pPr>
            <w:r w:rsidRPr="00BA129D">
              <w:rPr>
                <w:sz w:val="13"/>
                <w:szCs w:val="13"/>
              </w:rPr>
              <w:lastRenderedPageBreak/>
              <w:t xml:space="preserve">      Размер платы за снабженческо-сбытовые услуги по поставке газа</w:t>
            </w:r>
          </w:p>
        </w:tc>
        <w:tc>
          <w:tcPr>
            <w:tcW w:w="1176" w:type="dxa"/>
            <w:tcBorders>
              <w:top w:val="nil"/>
              <w:left w:val="nil"/>
              <w:bottom w:val="single" w:sz="4" w:space="0" w:color="auto"/>
              <w:right w:val="single" w:sz="4" w:space="0" w:color="auto"/>
            </w:tcBorders>
            <w:shd w:val="clear" w:color="000000" w:fill="FFFFFF"/>
            <w:vAlign w:val="center"/>
            <w:hideMark/>
          </w:tcPr>
          <w:p w14:paraId="171A2FE1" w14:textId="77777777" w:rsidR="00BA129D" w:rsidRPr="00BA129D" w:rsidRDefault="00BA129D" w:rsidP="00BA129D">
            <w:pPr>
              <w:jc w:val="center"/>
              <w:rPr>
                <w:sz w:val="13"/>
                <w:szCs w:val="13"/>
              </w:rPr>
            </w:pPr>
            <w:r w:rsidRPr="00BA129D">
              <w:rPr>
                <w:sz w:val="13"/>
                <w:szCs w:val="13"/>
              </w:rPr>
              <w:t>руб./тыс.м³</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62AB78AB" w14:textId="77777777" w:rsidR="00BA129D" w:rsidRPr="00BA129D" w:rsidRDefault="00BA129D" w:rsidP="00BA129D">
            <w:pPr>
              <w:jc w:val="right"/>
              <w:rPr>
                <w:sz w:val="13"/>
                <w:szCs w:val="13"/>
              </w:rPr>
            </w:pPr>
            <w:r w:rsidRPr="00BA129D">
              <w:rPr>
                <w:sz w:val="13"/>
                <w:szCs w:val="13"/>
              </w:rPr>
              <w:t>50,46</w:t>
            </w:r>
          </w:p>
        </w:tc>
        <w:tc>
          <w:tcPr>
            <w:tcW w:w="1870" w:type="dxa"/>
            <w:tcBorders>
              <w:top w:val="nil"/>
              <w:left w:val="nil"/>
              <w:bottom w:val="single" w:sz="4" w:space="0" w:color="auto"/>
              <w:right w:val="single" w:sz="4" w:space="0" w:color="auto"/>
            </w:tcBorders>
            <w:shd w:val="clear" w:color="000000" w:fill="FFFFFF"/>
            <w:noWrap/>
            <w:vAlign w:val="center"/>
            <w:hideMark/>
          </w:tcPr>
          <w:p w14:paraId="67411F38" w14:textId="77777777" w:rsidR="00BA129D" w:rsidRPr="00BA129D" w:rsidRDefault="00BA129D" w:rsidP="00BA129D">
            <w:pPr>
              <w:jc w:val="right"/>
              <w:rPr>
                <w:sz w:val="13"/>
                <w:szCs w:val="13"/>
              </w:rPr>
            </w:pPr>
            <w:r w:rsidRPr="00BA129D">
              <w:rPr>
                <w:sz w:val="13"/>
                <w:szCs w:val="13"/>
              </w:rPr>
              <w:t>51,61</w:t>
            </w:r>
          </w:p>
        </w:tc>
        <w:tc>
          <w:tcPr>
            <w:tcW w:w="1785" w:type="dxa"/>
            <w:tcBorders>
              <w:top w:val="nil"/>
              <w:left w:val="nil"/>
              <w:bottom w:val="single" w:sz="4" w:space="0" w:color="auto"/>
              <w:right w:val="single" w:sz="4" w:space="0" w:color="auto"/>
            </w:tcBorders>
            <w:shd w:val="clear" w:color="000000" w:fill="FFFFFF"/>
            <w:noWrap/>
            <w:vAlign w:val="center"/>
            <w:hideMark/>
          </w:tcPr>
          <w:p w14:paraId="4857A526" w14:textId="77777777" w:rsidR="00BA129D" w:rsidRPr="00BA129D" w:rsidRDefault="00BA129D" w:rsidP="00BA129D">
            <w:pPr>
              <w:jc w:val="right"/>
              <w:rPr>
                <w:sz w:val="13"/>
                <w:szCs w:val="13"/>
              </w:rPr>
            </w:pPr>
            <w:r w:rsidRPr="00BA129D">
              <w:rPr>
                <w:sz w:val="13"/>
                <w:szCs w:val="13"/>
              </w:rPr>
              <w:t>51,61</w:t>
            </w:r>
          </w:p>
        </w:tc>
        <w:tc>
          <w:tcPr>
            <w:tcW w:w="1418" w:type="dxa"/>
            <w:tcBorders>
              <w:top w:val="nil"/>
              <w:left w:val="nil"/>
              <w:bottom w:val="single" w:sz="4" w:space="0" w:color="auto"/>
              <w:right w:val="single" w:sz="4" w:space="0" w:color="auto"/>
            </w:tcBorders>
            <w:shd w:val="clear" w:color="000000" w:fill="FFFFFF"/>
            <w:noWrap/>
            <w:vAlign w:val="center"/>
            <w:hideMark/>
          </w:tcPr>
          <w:p w14:paraId="65677BAB" w14:textId="77777777" w:rsidR="00BA129D" w:rsidRPr="00BA129D" w:rsidRDefault="00BA129D" w:rsidP="00BA129D">
            <w:pPr>
              <w:jc w:val="right"/>
              <w:rPr>
                <w:sz w:val="13"/>
                <w:szCs w:val="13"/>
              </w:rPr>
            </w:pPr>
            <w:r w:rsidRPr="00BA129D">
              <w:rPr>
                <w:sz w:val="13"/>
                <w:szCs w:val="13"/>
              </w:rPr>
              <w:t>1,15</w:t>
            </w:r>
          </w:p>
        </w:tc>
        <w:tc>
          <w:tcPr>
            <w:tcW w:w="1259" w:type="dxa"/>
            <w:tcBorders>
              <w:top w:val="nil"/>
              <w:left w:val="nil"/>
              <w:bottom w:val="single" w:sz="4" w:space="0" w:color="auto"/>
              <w:right w:val="single" w:sz="8" w:space="0" w:color="auto"/>
            </w:tcBorders>
            <w:shd w:val="clear" w:color="000000" w:fill="FFFFFF"/>
            <w:noWrap/>
            <w:vAlign w:val="center"/>
            <w:hideMark/>
          </w:tcPr>
          <w:p w14:paraId="4E00394B"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79A2DAD8" w14:textId="77777777" w:rsidR="00BA129D" w:rsidRPr="00BA129D" w:rsidRDefault="00BA129D" w:rsidP="00BA129D">
            <w:pPr>
              <w:rPr>
                <w:sz w:val="13"/>
                <w:szCs w:val="13"/>
              </w:rPr>
            </w:pPr>
          </w:p>
        </w:tc>
      </w:tr>
      <w:tr w:rsidR="00BA129D" w:rsidRPr="00BA129D" w14:paraId="3D21F2CB" w14:textId="77777777" w:rsidTr="00BA129D">
        <w:trPr>
          <w:trHeight w:val="242"/>
          <w:jc w:val="center"/>
        </w:trPr>
        <w:tc>
          <w:tcPr>
            <w:tcW w:w="3987" w:type="dxa"/>
            <w:tcBorders>
              <w:top w:val="single" w:sz="4" w:space="0" w:color="auto"/>
              <w:left w:val="single" w:sz="8" w:space="0" w:color="auto"/>
              <w:bottom w:val="nil"/>
              <w:right w:val="single" w:sz="4" w:space="0" w:color="auto"/>
            </w:tcBorders>
            <w:shd w:val="clear" w:color="000000" w:fill="FFFFFF"/>
            <w:vAlign w:val="center"/>
            <w:hideMark/>
          </w:tcPr>
          <w:p w14:paraId="15EC84B0" w14:textId="77777777" w:rsidR="00BA129D" w:rsidRPr="00BA129D" w:rsidRDefault="00BA129D" w:rsidP="00BA129D">
            <w:pPr>
              <w:rPr>
                <w:sz w:val="13"/>
                <w:szCs w:val="13"/>
              </w:rPr>
            </w:pPr>
            <w:r w:rsidRPr="00BA129D">
              <w:rPr>
                <w:sz w:val="13"/>
                <w:szCs w:val="13"/>
              </w:rPr>
              <w:t>Спецнадбавка</w:t>
            </w:r>
          </w:p>
        </w:tc>
        <w:tc>
          <w:tcPr>
            <w:tcW w:w="1176" w:type="dxa"/>
            <w:tcBorders>
              <w:top w:val="nil"/>
              <w:left w:val="nil"/>
              <w:bottom w:val="single" w:sz="4" w:space="0" w:color="auto"/>
              <w:right w:val="single" w:sz="4" w:space="0" w:color="auto"/>
            </w:tcBorders>
            <w:shd w:val="clear" w:color="000000" w:fill="FFFFFF"/>
            <w:vAlign w:val="center"/>
            <w:hideMark/>
          </w:tcPr>
          <w:p w14:paraId="2DAAFFEC" w14:textId="77777777" w:rsidR="00BA129D" w:rsidRPr="00BA129D" w:rsidRDefault="00BA129D" w:rsidP="00BA129D">
            <w:pPr>
              <w:jc w:val="center"/>
              <w:rPr>
                <w:sz w:val="13"/>
                <w:szCs w:val="13"/>
              </w:rPr>
            </w:pPr>
            <w:r w:rsidRPr="00BA129D">
              <w:rPr>
                <w:sz w:val="13"/>
                <w:szCs w:val="13"/>
              </w:rPr>
              <w:t>тыс. руб.</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1428CC1E" w14:textId="77777777" w:rsidR="00BA129D" w:rsidRPr="00BA129D" w:rsidRDefault="00BA129D" w:rsidP="00BA129D">
            <w:pPr>
              <w:jc w:val="right"/>
              <w:rPr>
                <w:sz w:val="13"/>
                <w:szCs w:val="13"/>
              </w:rPr>
            </w:pPr>
            <w:r w:rsidRPr="00BA129D">
              <w:rPr>
                <w:sz w:val="13"/>
                <w:szCs w:val="13"/>
              </w:rPr>
              <w:t>255,50</w:t>
            </w:r>
          </w:p>
        </w:tc>
        <w:tc>
          <w:tcPr>
            <w:tcW w:w="1870" w:type="dxa"/>
            <w:tcBorders>
              <w:top w:val="nil"/>
              <w:left w:val="nil"/>
              <w:bottom w:val="single" w:sz="4" w:space="0" w:color="auto"/>
              <w:right w:val="single" w:sz="4" w:space="0" w:color="auto"/>
            </w:tcBorders>
            <w:shd w:val="clear" w:color="000000" w:fill="FFFFFF"/>
            <w:noWrap/>
            <w:vAlign w:val="center"/>
            <w:hideMark/>
          </w:tcPr>
          <w:p w14:paraId="7C2B4408" w14:textId="77777777" w:rsidR="00BA129D" w:rsidRPr="00BA129D" w:rsidRDefault="00BA129D" w:rsidP="00BA129D">
            <w:pPr>
              <w:jc w:val="right"/>
              <w:rPr>
                <w:sz w:val="13"/>
                <w:szCs w:val="13"/>
              </w:rPr>
            </w:pPr>
            <w:r w:rsidRPr="00BA129D">
              <w:rPr>
                <w:sz w:val="13"/>
                <w:szCs w:val="13"/>
              </w:rPr>
              <w:t>123,35</w:t>
            </w:r>
          </w:p>
        </w:tc>
        <w:tc>
          <w:tcPr>
            <w:tcW w:w="1785" w:type="dxa"/>
            <w:tcBorders>
              <w:top w:val="nil"/>
              <w:left w:val="nil"/>
              <w:bottom w:val="single" w:sz="4" w:space="0" w:color="auto"/>
              <w:right w:val="single" w:sz="4" w:space="0" w:color="auto"/>
            </w:tcBorders>
            <w:shd w:val="clear" w:color="000000" w:fill="FFFFFF"/>
            <w:noWrap/>
            <w:vAlign w:val="center"/>
            <w:hideMark/>
          </w:tcPr>
          <w:p w14:paraId="22DDDC65" w14:textId="77777777" w:rsidR="00BA129D" w:rsidRPr="00BA129D" w:rsidRDefault="00BA129D" w:rsidP="00BA129D">
            <w:pPr>
              <w:jc w:val="right"/>
              <w:rPr>
                <w:sz w:val="13"/>
                <w:szCs w:val="13"/>
              </w:rPr>
            </w:pPr>
            <w:r w:rsidRPr="00BA129D">
              <w:rPr>
                <w:sz w:val="13"/>
                <w:szCs w:val="13"/>
              </w:rPr>
              <w:t>83,50</w:t>
            </w:r>
          </w:p>
        </w:tc>
        <w:tc>
          <w:tcPr>
            <w:tcW w:w="1418" w:type="dxa"/>
            <w:tcBorders>
              <w:top w:val="nil"/>
              <w:left w:val="nil"/>
              <w:bottom w:val="single" w:sz="4" w:space="0" w:color="auto"/>
              <w:right w:val="single" w:sz="4" w:space="0" w:color="auto"/>
            </w:tcBorders>
            <w:shd w:val="clear" w:color="000000" w:fill="FFFFFF"/>
            <w:noWrap/>
            <w:vAlign w:val="center"/>
            <w:hideMark/>
          </w:tcPr>
          <w:p w14:paraId="345CE157" w14:textId="77777777" w:rsidR="00BA129D" w:rsidRPr="00BA129D" w:rsidRDefault="00BA129D" w:rsidP="00BA129D">
            <w:pPr>
              <w:jc w:val="right"/>
              <w:rPr>
                <w:sz w:val="13"/>
                <w:szCs w:val="13"/>
              </w:rPr>
            </w:pPr>
            <w:r w:rsidRPr="00BA129D">
              <w:rPr>
                <w:sz w:val="13"/>
                <w:szCs w:val="13"/>
              </w:rPr>
              <w:t>-172,00</w:t>
            </w:r>
          </w:p>
        </w:tc>
        <w:tc>
          <w:tcPr>
            <w:tcW w:w="1259" w:type="dxa"/>
            <w:tcBorders>
              <w:top w:val="nil"/>
              <w:left w:val="nil"/>
              <w:bottom w:val="single" w:sz="4" w:space="0" w:color="auto"/>
              <w:right w:val="single" w:sz="8" w:space="0" w:color="auto"/>
            </w:tcBorders>
            <w:shd w:val="clear" w:color="000000" w:fill="FFFFFF"/>
            <w:noWrap/>
            <w:vAlign w:val="center"/>
            <w:hideMark/>
          </w:tcPr>
          <w:p w14:paraId="6A3D877E" w14:textId="77777777" w:rsidR="00BA129D" w:rsidRPr="00BA129D" w:rsidRDefault="00BA129D" w:rsidP="00BA129D">
            <w:pPr>
              <w:jc w:val="right"/>
              <w:rPr>
                <w:sz w:val="13"/>
                <w:szCs w:val="13"/>
              </w:rPr>
            </w:pPr>
            <w:r w:rsidRPr="00BA129D">
              <w:rPr>
                <w:sz w:val="13"/>
                <w:szCs w:val="13"/>
              </w:rPr>
              <w:t>-39,85</w:t>
            </w:r>
          </w:p>
        </w:tc>
        <w:tc>
          <w:tcPr>
            <w:tcW w:w="221" w:type="dxa"/>
            <w:vAlign w:val="center"/>
            <w:hideMark/>
          </w:tcPr>
          <w:p w14:paraId="5583D227" w14:textId="77777777" w:rsidR="00BA129D" w:rsidRPr="00BA129D" w:rsidRDefault="00BA129D" w:rsidP="00BA129D">
            <w:pPr>
              <w:rPr>
                <w:sz w:val="13"/>
                <w:szCs w:val="13"/>
              </w:rPr>
            </w:pPr>
          </w:p>
        </w:tc>
      </w:tr>
      <w:tr w:rsidR="00BA129D" w:rsidRPr="00BA129D" w14:paraId="1780ADCF" w14:textId="77777777" w:rsidTr="00BA129D">
        <w:trPr>
          <w:trHeight w:val="339"/>
          <w:jc w:val="center"/>
        </w:trPr>
        <w:tc>
          <w:tcPr>
            <w:tcW w:w="3987" w:type="dxa"/>
            <w:tcBorders>
              <w:top w:val="single" w:sz="4" w:space="0" w:color="auto"/>
              <w:left w:val="single" w:sz="8" w:space="0" w:color="auto"/>
              <w:bottom w:val="nil"/>
              <w:right w:val="single" w:sz="4" w:space="0" w:color="auto"/>
            </w:tcBorders>
            <w:shd w:val="clear" w:color="000000" w:fill="FFFFFF"/>
            <w:vAlign w:val="center"/>
            <w:hideMark/>
          </w:tcPr>
          <w:p w14:paraId="5A6C1A4E" w14:textId="77777777" w:rsidR="00BA129D" w:rsidRPr="00BA129D" w:rsidRDefault="00BA129D" w:rsidP="00BA129D">
            <w:pPr>
              <w:rPr>
                <w:sz w:val="13"/>
                <w:szCs w:val="13"/>
              </w:rPr>
            </w:pPr>
            <w:r w:rsidRPr="00BA129D">
              <w:rPr>
                <w:sz w:val="13"/>
                <w:szCs w:val="13"/>
              </w:rPr>
              <w:t xml:space="preserve">      Размер специальной надбавки</w:t>
            </w:r>
          </w:p>
        </w:tc>
        <w:tc>
          <w:tcPr>
            <w:tcW w:w="1176" w:type="dxa"/>
            <w:tcBorders>
              <w:top w:val="nil"/>
              <w:left w:val="nil"/>
              <w:bottom w:val="single" w:sz="4" w:space="0" w:color="auto"/>
              <w:right w:val="single" w:sz="4" w:space="0" w:color="auto"/>
            </w:tcBorders>
            <w:shd w:val="clear" w:color="000000" w:fill="FFFFFF"/>
            <w:vAlign w:val="center"/>
            <w:hideMark/>
          </w:tcPr>
          <w:p w14:paraId="003A03E6" w14:textId="77777777" w:rsidR="00BA129D" w:rsidRPr="00BA129D" w:rsidRDefault="00BA129D" w:rsidP="00BA129D">
            <w:pPr>
              <w:jc w:val="center"/>
              <w:rPr>
                <w:sz w:val="13"/>
                <w:szCs w:val="13"/>
              </w:rPr>
            </w:pPr>
            <w:r w:rsidRPr="00BA129D">
              <w:rPr>
                <w:sz w:val="13"/>
                <w:szCs w:val="13"/>
              </w:rPr>
              <w:t>руб./тыс. м³</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4CB42EB3" w14:textId="77777777" w:rsidR="00BA129D" w:rsidRPr="00BA129D" w:rsidRDefault="00BA129D" w:rsidP="00BA129D">
            <w:pPr>
              <w:jc w:val="right"/>
              <w:rPr>
                <w:sz w:val="13"/>
                <w:szCs w:val="13"/>
              </w:rPr>
            </w:pPr>
            <w:r w:rsidRPr="00BA129D">
              <w:rPr>
                <w:sz w:val="13"/>
                <w:szCs w:val="13"/>
              </w:rPr>
              <w:t>60,54</w:t>
            </w:r>
          </w:p>
        </w:tc>
        <w:tc>
          <w:tcPr>
            <w:tcW w:w="1870" w:type="dxa"/>
            <w:tcBorders>
              <w:top w:val="nil"/>
              <w:left w:val="nil"/>
              <w:bottom w:val="single" w:sz="4" w:space="0" w:color="auto"/>
              <w:right w:val="single" w:sz="4" w:space="0" w:color="auto"/>
            </w:tcBorders>
            <w:shd w:val="clear" w:color="000000" w:fill="FFFFFF"/>
            <w:noWrap/>
            <w:vAlign w:val="center"/>
            <w:hideMark/>
          </w:tcPr>
          <w:p w14:paraId="37705FF2" w14:textId="77777777" w:rsidR="00BA129D" w:rsidRPr="00BA129D" w:rsidRDefault="00BA129D" w:rsidP="00BA129D">
            <w:pPr>
              <w:jc w:val="right"/>
              <w:rPr>
                <w:sz w:val="13"/>
                <w:szCs w:val="13"/>
              </w:rPr>
            </w:pPr>
            <w:r w:rsidRPr="00BA129D">
              <w:rPr>
                <w:sz w:val="13"/>
                <w:szCs w:val="13"/>
              </w:rPr>
              <w:t>61,26</w:t>
            </w:r>
          </w:p>
        </w:tc>
        <w:tc>
          <w:tcPr>
            <w:tcW w:w="1785" w:type="dxa"/>
            <w:tcBorders>
              <w:top w:val="nil"/>
              <w:left w:val="nil"/>
              <w:bottom w:val="single" w:sz="4" w:space="0" w:color="auto"/>
              <w:right w:val="single" w:sz="4" w:space="0" w:color="auto"/>
            </w:tcBorders>
            <w:shd w:val="clear" w:color="000000" w:fill="FFFFFF"/>
            <w:noWrap/>
            <w:vAlign w:val="center"/>
            <w:hideMark/>
          </w:tcPr>
          <w:p w14:paraId="6D1DA3BF" w14:textId="77777777" w:rsidR="00BA129D" w:rsidRPr="00BA129D" w:rsidRDefault="00BA129D" w:rsidP="00BA129D">
            <w:pPr>
              <w:jc w:val="right"/>
              <w:rPr>
                <w:sz w:val="13"/>
                <w:szCs w:val="13"/>
              </w:rPr>
            </w:pPr>
            <w:r w:rsidRPr="00BA129D">
              <w:rPr>
                <w:sz w:val="13"/>
                <w:szCs w:val="13"/>
              </w:rPr>
              <w:t>61,26</w:t>
            </w:r>
          </w:p>
        </w:tc>
        <w:tc>
          <w:tcPr>
            <w:tcW w:w="1418" w:type="dxa"/>
            <w:tcBorders>
              <w:top w:val="nil"/>
              <w:left w:val="nil"/>
              <w:bottom w:val="single" w:sz="4" w:space="0" w:color="auto"/>
              <w:right w:val="single" w:sz="4" w:space="0" w:color="auto"/>
            </w:tcBorders>
            <w:shd w:val="clear" w:color="000000" w:fill="FFFFFF"/>
            <w:noWrap/>
            <w:vAlign w:val="center"/>
            <w:hideMark/>
          </w:tcPr>
          <w:p w14:paraId="251FD89D" w14:textId="77777777" w:rsidR="00BA129D" w:rsidRPr="00BA129D" w:rsidRDefault="00BA129D" w:rsidP="00BA129D">
            <w:pPr>
              <w:jc w:val="right"/>
              <w:rPr>
                <w:sz w:val="13"/>
                <w:szCs w:val="13"/>
              </w:rPr>
            </w:pPr>
            <w:r w:rsidRPr="00BA129D">
              <w:rPr>
                <w:sz w:val="13"/>
                <w:szCs w:val="13"/>
              </w:rPr>
              <w:t>0,72</w:t>
            </w:r>
          </w:p>
        </w:tc>
        <w:tc>
          <w:tcPr>
            <w:tcW w:w="1259" w:type="dxa"/>
            <w:tcBorders>
              <w:top w:val="nil"/>
              <w:left w:val="nil"/>
              <w:bottom w:val="single" w:sz="4" w:space="0" w:color="auto"/>
              <w:right w:val="single" w:sz="8" w:space="0" w:color="auto"/>
            </w:tcBorders>
            <w:shd w:val="clear" w:color="000000" w:fill="FFFFFF"/>
            <w:noWrap/>
            <w:vAlign w:val="center"/>
            <w:hideMark/>
          </w:tcPr>
          <w:p w14:paraId="51C5CD2F"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2C5D6F39" w14:textId="77777777" w:rsidR="00BA129D" w:rsidRPr="00BA129D" w:rsidRDefault="00BA129D" w:rsidP="00BA129D">
            <w:pPr>
              <w:rPr>
                <w:sz w:val="13"/>
                <w:szCs w:val="13"/>
              </w:rPr>
            </w:pPr>
          </w:p>
        </w:tc>
      </w:tr>
      <w:tr w:rsidR="00BA129D" w:rsidRPr="00BA129D" w14:paraId="2825C40C" w14:textId="77777777" w:rsidTr="00BA129D">
        <w:trPr>
          <w:trHeight w:val="242"/>
          <w:jc w:val="center"/>
        </w:trPr>
        <w:tc>
          <w:tcPr>
            <w:tcW w:w="3987" w:type="dxa"/>
            <w:tcBorders>
              <w:top w:val="single" w:sz="4" w:space="0" w:color="auto"/>
              <w:left w:val="single" w:sz="8" w:space="0" w:color="auto"/>
              <w:bottom w:val="nil"/>
              <w:right w:val="single" w:sz="4" w:space="0" w:color="auto"/>
            </w:tcBorders>
            <w:shd w:val="clear" w:color="000000" w:fill="FFFFFF"/>
            <w:vAlign w:val="center"/>
            <w:hideMark/>
          </w:tcPr>
          <w:p w14:paraId="3E989858" w14:textId="77777777" w:rsidR="00BA129D" w:rsidRPr="00BA129D" w:rsidRDefault="00BA129D" w:rsidP="00BA129D">
            <w:pPr>
              <w:rPr>
                <w:sz w:val="13"/>
                <w:szCs w:val="13"/>
              </w:rPr>
            </w:pPr>
            <w:r w:rsidRPr="00BA129D">
              <w:rPr>
                <w:sz w:val="13"/>
                <w:szCs w:val="13"/>
              </w:rPr>
              <w:t xml:space="preserve">Транспортировка газа </w:t>
            </w:r>
          </w:p>
        </w:tc>
        <w:tc>
          <w:tcPr>
            <w:tcW w:w="1176" w:type="dxa"/>
            <w:tcBorders>
              <w:top w:val="nil"/>
              <w:left w:val="nil"/>
              <w:bottom w:val="single" w:sz="4" w:space="0" w:color="auto"/>
              <w:right w:val="single" w:sz="4" w:space="0" w:color="auto"/>
            </w:tcBorders>
            <w:shd w:val="clear" w:color="000000" w:fill="FFFFFF"/>
            <w:vAlign w:val="center"/>
            <w:hideMark/>
          </w:tcPr>
          <w:p w14:paraId="7F194002" w14:textId="77777777" w:rsidR="00BA129D" w:rsidRPr="00BA129D" w:rsidRDefault="00BA129D" w:rsidP="00BA129D">
            <w:pPr>
              <w:jc w:val="center"/>
              <w:rPr>
                <w:sz w:val="13"/>
                <w:szCs w:val="13"/>
              </w:rPr>
            </w:pPr>
            <w:r w:rsidRPr="00BA129D">
              <w:rPr>
                <w:sz w:val="13"/>
                <w:szCs w:val="13"/>
              </w:rPr>
              <w:t>тыс. руб.</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06B976FB" w14:textId="77777777" w:rsidR="00BA129D" w:rsidRPr="00BA129D" w:rsidRDefault="00BA129D" w:rsidP="00BA129D">
            <w:pPr>
              <w:jc w:val="right"/>
              <w:rPr>
                <w:sz w:val="13"/>
                <w:szCs w:val="13"/>
              </w:rPr>
            </w:pPr>
            <w:r w:rsidRPr="00BA129D">
              <w:rPr>
                <w:sz w:val="13"/>
                <w:szCs w:val="13"/>
              </w:rPr>
              <w:t>2 467,77</w:t>
            </w:r>
          </w:p>
        </w:tc>
        <w:tc>
          <w:tcPr>
            <w:tcW w:w="1870" w:type="dxa"/>
            <w:tcBorders>
              <w:top w:val="nil"/>
              <w:left w:val="nil"/>
              <w:bottom w:val="single" w:sz="4" w:space="0" w:color="auto"/>
              <w:right w:val="single" w:sz="4" w:space="0" w:color="auto"/>
            </w:tcBorders>
            <w:shd w:val="clear" w:color="000000" w:fill="FFFFFF"/>
            <w:noWrap/>
            <w:vAlign w:val="center"/>
            <w:hideMark/>
          </w:tcPr>
          <w:p w14:paraId="14161E2E" w14:textId="77777777" w:rsidR="00BA129D" w:rsidRPr="00BA129D" w:rsidRDefault="00BA129D" w:rsidP="00BA129D">
            <w:pPr>
              <w:jc w:val="right"/>
              <w:rPr>
                <w:sz w:val="13"/>
                <w:szCs w:val="13"/>
              </w:rPr>
            </w:pPr>
            <w:r w:rsidRPr="00BA129D">
              <w:rPr>
                <w:sz w:val="13"/>
                <w:szCs w:val="13"/>
              </w:rPr>
              <w:t>1 141,18</w:t>
            </w:r>
          </w:p>
        </w:tc>
        <w:tc>
          <w:tcPr>
            <w:tcW w:w="1785" w:type="dxa"/>
            <w:tcBorders>
              <w:top w:val="nil"/>
              <w:left w:val="nil"/>
              <w:bottom w:val="single" w:sz="4" w:space="0" w:color="auto"/>
              <w:right w:val="single" w:sz="4" w:space="0" w:color="auto"/>
            </w:tcBorders>
            <w:shd w:val="clear" w:color="000000" w:fill="FFFFFF"/>
            <w:noWrap/>
            <w:vAlign w:val="center"/>
            <w:hideMark/>
          </w:tcPr>
          <w:p w14:paraId="2F907785" w14:textId="77777777" w:rsidR="00BA129D" w:rsidRPr="00BA129D" w:rsidRDefault="00BA129D" w:rsidP="00BA129D">
            <w:pPr>
              <w:jc w:val="right"/>
              <w:rPr>
                <w:sz w:val="13"/>
                <w:szCs w:val="13"/>
              </w:rPr>
            </w:pPr>
            <w:r w:rsidRPr="00BA129D">
              <w:rPr>
                <w:sz w:val="13"/>
                <w:szCs w:val="13"/>
              </w:rPr>
              <w:t>772,51</w:t>
            </w:r>
          </w:p>
        </w:tc>
        <w:tc>
          <w:tcPr>
            <w:tcW w:w="1418" w:type="dxa"/>
            <w:tcBorders>
              <w:top w:val="nil"/>
              <w:left w:val="nil"/>
              <w:bottom w:val="single" w:sz="4" w:space="0" w:color="auto"/>
              <w:right w:val="single" w:sz="4" w:space="0" w:color="auto"/>
            </w:tcBorders>
            <w:shd w:val="clear" w:color="000000" w:fill="FFFFFF"/>
            <w:noWrap/>
            <w:vAlign w:val="center"/>
            <w:hideMark/>
          </w:tcPr>
          <w:p w14:paraId="5445F49E" w14:textId="77777777" w:rsidR="00BA129D" w:rsidRPr="00BA129D" w:rsidRDefault="00BA129D" w:rsidP="00BA129D">
            <w:pPr>
              <w:jc w:val="right"/>
              <w:rPr>
                <w:sz w:val="13"/>
                <w:szCs w:val="13"/>
              </w:rPr>
            </w:pPr>
            <w:r w:rsidRPr="00BA129D">
              <w:rPr>
                <w:sz w:val="13"/>
                <w:szCs w:val="13"/>
              </w:rPr>
              <w:t>-1 695,26</w:t>
            </w:r>
          </w:p>
        </w:tc>
        <w:tc>
          <w:tcPr>
            <w:tcW w:w="1259" w:type="dxa"/>
            <w:tcBorders>
              <w:top w:val="nil"/>
              <w:left w:val="nil"/>
              <w:bottom w:val="single" w:sz="4" w:space="0" w:color="auto"/>
              <w:right w:val="single" w:sz="8" w:space="0" w:color="auto"/>
            </w:tcBorders>
            <w:shd w:val="clear" w:color="000000" w:fill="FFFFFF"/>
            <w:noWrap/>
            <w:vAlign w:val="center"/>
            <w:hideMark/>
          </w:tcPr>
          <w:p w14:paraId="1AC6404B" w14:textId="77777777" w:rsidR="00BA129D" w:rsidRPr="00BA129D" w:rsidRDefault="00BA129D" w:rsidP="00BA129D">
            <w:pPr>
              <w:jc w:val="right"/>
              <w:rPr>
                <w:sz w:val="13"/>
                <w:szCs w:val="13"/>
              </w:rPr>
            </w:pPr>
            <w:r w:rsidRPr="00BA129D">
              <w:rPr>
                <w:sz w:val="13"/>
                <w:szCs w:val="13"/>
              </w:rPr>
              <w:t>-368,66</w:t>
            </w:r>
          </w:p>
        </w:tc>
        <w:tc>
          <w:tcPr>
            <w:tcW w:w="221" w:type="dxa"/>
            <w:vAlign w:val="center"/>
            <w:hideMark/>
          </w:tcPr>
          <w:p w14:paraId="429D507E" w14:textId="77777777" w:rsidR="00BA129D" w:rsidRPr="00BA129D" w:rsidRDefault="00BA129D" w:rsidP="00BA129D">
            <w:pPr>
              <w:rPr>
                <w:sz w:val="13"/>
                <w:szCs w:val="13"/>
              </w:rPr>
            </w:pPr>
          </w:p>
        </w:tc>
      </w:tr>
      <w:tr w:rsidR="00BA129D" w:rsidRPr="00BA129D" w14:paraId="6FD20669" w14:textId="77777777" w:rsidTr="00BA129D">
        <w:trPr>
          <w:trHeight w:val="309"/>
          <w:jc w:val="center"/>
        </w:trPr>
        <w:tc>
          <w:tcPr>
            <w:tcW w:w="3987" w:type="dxa"/>
            <w:tcBorders>
              <w:top w:val="single" w:sz="4" w:space="0" w:color="auto"/>
              <w:left w:val="single" w:sz="8" w:space="0" w:color="auto"/>
              <w:bottom w:val="nil"/>
              <w:right w:val="single" w:sz="4" w:space="0" w:color="auto"/>
            </w:tcBorders>
            <w:shd w:val="clear" w:color="000000" w:fill="FFFFFF"/>
            <w:noWrap/>
            <w:vAlign w:val="center"/>
            <w:hideMark/>
          </w:tcPr>
          <w:p w14:paraId="4BDEC4C5" w14:textId="77777777" w:rsidR="00BA129D" w:rsidRPr="00BA129D" w:rsidRDefault="00BA129D" w:rsidP="00BA129D">
            <w:pPr>
              <w:rPr>
                <w:sz w:val="13"/>
                <w:szCs w:val="13"/>
              </w:rPr>
            </w:pPr>
            <w:r w:rsidRPr="00BA129D">
              <w:rPr>
                <w:sz w:val="13"/>
                <w:szCs w:val="13"/>
              </w:rPr>
              <w:t xml:space="preserve">  Тариф на  транспортировку газа</w:t>
            </w:r>
          </w:p>
        </w:tc>
        <w:tc>
          <w:tcPr>
            <w:tcW w:w="1176" w:type="dxa"/>
            <w:tcBorders>
              <w:top w:val="nil"/>
              <w:left w:val="nil"/>
              <w:bottom w:val="single" w:sz="4" w:space="0" w:color="auto"/>
              <w:right w:val="single" w:sz="4" w:space="0" w:color="auto"/>
            </w:tcBorders>
            <w:shd w:val="clear" w:color="000000" w:fill="FFFFFF"/>
            <w:vAlign w:val="bottom"/>
            <w:hideMark/>
          </w:tcPr>
          <w:p w14:paraId="3C2F8D30" w14:textId="77777777" w:rsidR="00BA129D" w:rsidRPr="00BA129D" w:rsidRDefault="00BA129D" w:rsidP="00BA129D">
            <w:pPr>
              <w:jc w:val="center"/>
              <w:rPr>
                <w:sz w:val="13"/>
                <w:szCs w:val="13"/>
              </w:rPr>
            </w:pPr>
            <w:r w:rsidRPr="00BA129D">
              <w:rPr>
                <w:sz w:val="13"/>
                <w:szCs w:val="13"/>
              </w:rPr>
              <w:t>руб./тыс. м³</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07483931" w14:textId="77777777" w:rsidR="00BA129D" w:rsidRPr="00BA129D" w:rsidRDefault="00BA129D" w:rsidP="00BA129D">
            <w:pPr>
              <w:jc w:val="right"/>
              <w:rPr>
                <w:sz w:val="13"/>
                <w:szCs w:val="13"/>
              </w:rPr>
            </w:pPr>
            <w:r w:rsidRPr="00BA129D">
              <w:rPr>
                <w:sz w:val="13"/>
                <w:szCs w:val="13"/>
              </w:rPr>
              <w:t>584,74</w:t>
            </w:r>
          </w:p>
        </w:tc>
        <w:tc>
          <w:tcPr>
            <w:tcW w:w="1870" w:type="dxa"/>
            <w:tcBorders>
              <w:top w:val="nil"/>
              <w:left w:val="nil"/>
              <w:bottom w:val="single" w:sz="4" w:space="0" w:color="auto"/>
              <w:right w:val="single" w:sz="4" w:space="0" w:color="auto"/>
            </w:tcBorders>
            <w:shd w:val="clear" w:color="000000" w:fill="FFFFFF"/>
            <w:noWrap/>
            <w:vAlign w:val="center"/>
            <w:hideMark/>
          </w:tcPr>
          <w:p w14:paraId="78C6BC9A" w14:textId="77777777" w:rsidR="00BA129D" w:rsidRPr="00BA129D" w:rsidRDefault="00BA129D" w:rsidP="00BA129D">
            <w:pPr>
              <w:jc w:val="right"/>
              <w:rPr>
                <w:sz w:val="13"/>
                <w:szCs w:val="13"/>
              </w:rPr>
            </w:pPr>
            <w:r w:rsidRPr="00BA129D">
              <w:rPr>
                <w:sz w:val="13"/>
                <w:szCs w:val="13"/>
              </w:rPr>
              <w:t>566,70</w:t>
            </w:r>
          </w:p>
        </w:tc>
        <w:tc>
          <w:tcPr>
            <w:tcW w:w="1785" w:type="dxa"/>
            <w:tcBorders>
              <w:top w:val="nil"/>
              <w:left w:val="nil"/>
              <w:bottom w:val="single" w:sz="4" w:space="0" w:color="auto"/>
              <w:right w:val="single" w:sz="4" w:space="0" w:color="auto"/>
            </w:tcBorders>
            <w:shd w:val="clear" w:color="000000" w:fill="FFFFFF"/>
            <w:noWrap/>
            <w:vAlign w:val="center"/>
            <w:hideMark/>
          </w:tcPr>
          <w:p w14:paraId="7B3E5BCC" w14:textId="77777777" w:rsidR="00BA129D" w:rsidRPr="00BA129D" w:rsidRDefault="00BA129D" w:rsidP="00BA129D">
            <w:pPr>
              <w:jc w:val="right"/>
              <w:rPr>
                <w:sz w:val="13"/>
                <w:szCs w:val="13"/>
              </w:rPr>
            </w:pPr>
            <w:r w:rsidRPr="00BA129D">
              <w:rPr>
                <w:sz w:val="13"/>
                <w:szCs w:val="13"/>
              </w:rPr>
              <w:t>566,70</w:t>
            </w:r>
          </w:p>
        </w:tc>
        <w:tc>
          <w:tcPr>
            <w:tcW w:w="1418" w:type="dxa"/>
            <w:tcBorders>
              <w:top w:val="nil"/>
              <w:left w:val="nil"/>
              <w:bottom w:val="single" w:sz="4" w:space="0" w:color="auto"/>
              <w:right w:val="single" w:sz="4" w:space="0" w:color="auto"/>
            </w:tcBorders>
            <w:shd w:val="clear" w:color="000000" w:fill="FFFFFF"/>
            <w:noWrap/>
            <w:vAlign w:val="center"/>
            <w:hideMark/>
          </w:tcPr>
          <w:p w14:paraId="2254AB0E" w14:textId="77777777" w:rsidR="00BA129D" w:rsidRPr="00BA129D" w:rsidRDefault="00BA129D" w:rsidP="00BA129D">
            <w:pPr>
              <w:jc w:val="right"/>
              <w:rPr>
                <w:sz w:val="13"/>
                <w:szCs w:val="13"/>
              </w:rPr>
            </w:pPr>
            <w:r w:rsidRPr="00BA129D">
              <w:rPr>
                <w:sz w:val="13"/>
                <w:szCs w:val="13"/>
              </w:rPr>
              <w:t>-18,04</w:t>
            </w:r>
          </w:p>
        </w:tc>
        <w:tc>
          <w:tcPr>
            <w:tcW w:w="1259" w:type="dxa"/>
            <w:tcBorders>
              <w:top w:val="nil"/>
              <w:left w:val="nil"/>
              <w:bottom w:val="single" w:sz="4" w:space="0" w:color="auto"/>
              <w:right w:val="single" w:sz="8" w:space="0" w:color="auto"/>
            </w:tcBorders>
            <w:shd w:val="clear" w:color="000000" w:fill="FFFFFF"/>
            <w:noWrap/>
            <w:vAlign w:val="center"/>
            <w:hideMark/>
          </w:tcPr>
          <w:p w14:paraId="2532FB00"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2FD3EA58" w14:textId="77777777" w:rsidR="00BA129D" w:rsidRPr="00BA129D" w:rsidRDefault="00BA129D" w:rsidP="00BA129D">
            <w:pPr>
              <w:rPr>
                <w:sz w:val="13"/>
                <w:szCs w:val="13"/>
              </w:rPr>
            </w:pPr>
          </w:p>
        </w:tc>
      </w:tr>
      <w:tr w:rsidR="00BA129D" w:rsidRPr="00BA129D" w14:paraId="7323D85D" w14:textId="77777777" w:rsidTr="00BA129D">
        <w:trPr>
          <w:trHeight w:val="689"/>
          <w:jc w:val="center"/>
        </w:trPr>
        <w:tc>
          <w:tcPr>
            <w:tcW w:w="3987" w:type="dxa"/>
            <w:tcBorders>
              <w:top w:val="single" w:sz="4" w:space="0" w:color="auto"/>
              <w:left w:val="single" w:sz="8" w:space="0" w:color="auto"/>
              <w:bottom w:val="nil"/>
              <w:right w:val="single" w:sz="4" w:space="0" w:color="auto"/>
            </w:tcBorders>
            <w:shd w:val="clear" w:color="000000" w:fill="FFFFFF"/>
            <w:vAlign w:val="center"/>
            <w:hideMark/>
          </w:tcPr>
          <w:p w14:paraId="674CDF2E" w14:textId="77777777" w:rsidR="00BA129D" w:rsidRPr="00BA129D" w:rsidRDefault="00BA129D" w:rsidP="00BA129D">
            <w:pPr>
              <w:rPr>
                <w:sz w:val="13"/>
                <w:szCs w:val="13"/>
              </w:rPr>
            </w:pPr>
            <w:r w:rsidRPr="00BA129D">
              <w:rPr>
                <w:sz w:val="13"/>
                <w:szCs w:val="13"/>
              </w:rPr>
              <w:t>ГСМ на буртовку угля в Сухая Речка, Берёзово,Новостройка, Ягуново, Елыкаево (из статьи Вспомогательные материалы)</w:t>
            </w:r>
          </w:p>
        </w:tc>
        <w:tc>
          <w:tcPr>
            <w:tcW w:w="1176" w:type="dxa"/>
            <w:tcBorders>
              <w:top w:val="nil"/>
              <w:left w:val="nil"/>
              <w:bottom w:val="nil"/>
              <w:right w:val="single" w:sz="4" w:space="0" w:color="auto"/>
            </w:tcBorders>
            <w:shd w:val="clear" w:color="000000" w:fill="FFFFFF"/>
            <w:vAlign w:val="bottom"/>
            <w:hideMark/>
          </w:tcPr>
          <w:p w14:paraId="0B1ADD6D" w14:textId="77777777" w:rsidR="00BA129D" w:rsidRPr="00BA129D" w:rsidRDefault="00BA129D" w:rsidP="00BA129D">
            <w:pPr>
              <w:jc w:val="center"/>
              <w:rPr>
                <w:sz w:val="13"/>
                <w:szCs w:val="13"/>
              </w:rPr>
            </w:pPr>
            <w:r w:rsidRPr="00BA129D">
              <w:rPr>
                <w:sz w:val="13"/>
                <w:szCs w:val="13"/>
              </w:rPr>
              <w:t>тыс. руб.</w:t>
            </w:r>
          </w:p>
        </w:tc>
        <w:tc>
          <w:tcPr>
            <w:tcW w:w="2029" w:type="dxa"/>
            <w:tcBorders>
              <w:top w:val="nil"/>
              <w:left w:val="single" w:sz="4" w:space="0" w:color="auto"/>
              <w:bottom w:val="nil"/>
              <w:right w:val="single" w:sz="4" w:space="0" w:color="auto"/>
            </w:tcBorders>
            <w:shd w:val="clear" w:color="000000" w:fill="FFFFFF"/>
            <w:noWrap/>
            <w:vAlign w:val="center"/>
            <w:hideMark/>
          </w:tcPr>
          <w:p w14:paraId="20AD5FCA" w14:textId="77777777" w:rsidR="00BA129D" w:rsidRPr="00BA129D" w:rsidRDefault="00BA129D" w:rsidP="00BA129D">
            <w:pPr>
              <w:jc w:val="right"/>
              <w:rPr>
                <w:sz w:val="13"/>
                <w:szCs w:val="13"/>
              </w:rPr>
            </w:pPr>
            <w:r w:rsidRPr="00BA129D">
              <w:rPr>
                <w:sz w:val="13"/>
                <w:szCs w:val="13"/>
              </w:rPr>
              <w:t>2 214,20</w:t>
            </w:r>
          </w:p>
        </w:tc>
        <w:tc>
          <w:tcPr>
            <w:tcW w:w="1870" w:type="dxa"/>
            <w:tcBorders>
              <w:top w:val="nil"/>
              <w:left w:val="nil"/>
              <w:bottom w:val="nil"/>
              <w:right w:val="single" w:sz="4" w:space="0" w:color="auto"/>
            </w:tcBorders>
            <w:shd w:val="clear" w:color="000000" w:fill="FFFFFF"/>
            <w:noWrap/>
            <w:vAlign w:val="center"/>
            <w:hideMark/>
          </w:tcPr>
          <w:p w14:paraId="36407CE9" w14:textId="77777777" w:rsidR="00BA129D" w:rsidRPr="00BA129D" w:rsidRDefault="00BA129D" w:rsidP="00BA129D">
            <w:pPr>
              <w:jc w:val="right"/>
              <w:rPr>
                <w:sz w:val="13"/>
                <w:szCs w:val="13"/>
              </w:rPr>
            </w:pPr>
            <w:r w:rsidRPr="00BA129D">
              <w:rPr>
                <w:sz w:val="13"/>
                <w:szCs w:val="13"/>
              </w:rPr>
              <w:t> </w:t>
            </w:r>
          </w:p>
        </w:tc>
        <w:tc>
          <w:tcPr>
            <w:tcW w:w="1785" w:type="dxa"/>
            <w:tcBorders>
              <w:top w:val="nil"/>
              <w:left w:val="nil"/>
              <w:bottom w:val="nil"/>
              <w:right w:val="single" w:sz="4" w:space="0" w:color="auto"/>
            </w:tcBorders>
            <w:shd w:val="clear" w:color="000000" w:fill="FFFFFF"/>
            <w:noWrap/>
            <w:vAlign w:val="center"/>
            <w:hideMark/>
          </w:tcPr>
          <w:p w14:paraId="6304B6C8" w14:textId="77777777" w:rsidR="00BA129D" w:rsidRPr="00BA129D" w:rsidRDefault="00BA129D" w:rsidP="00BA129D">
            <w:pPr>
              <w:jc w:val="right"/>
              <w:rPr>
                <w:sz w:val="13"/>
                <w:szCs w:val="13"/>
              </w:rPr>
            </w:pPr>
            <w:r w:rsidRPr="00BA129D">
              <w:rPr>
                <w:sz w:val="13"/>
                <w:szCs w:val="13"/>
              </w:rPr>
              <w:t> </w:t>
            </w:r>
          </w:p>
        </w:tc>
        <w:tc>
          <w:tcPr>
            <w:tcW w:w="1418" w:type="dxa"/>
            <w:tcBorders>
              <w:top w:val="nil"/>
              <w:left w:val="nil"/>
              <w:bottom w:val="nil"/>
              <w:right w:val="single" w:sz="4" w:space="0" w:color="auto"/>
            </w:tcBorders>
            <w:shd w:val="clear" w:color="000000" w:fill="FFFFFF"/>
            <w:noWrap/>
            <w:vAlign w:val="center"/>
            <w:hideMark/>
          </w:tcPr>
          <w:p w14:paraId="46E50314" w14:textId="77777777" w:rsidR="00BA129D" w:rsidRPr="00BA129D" w:rsidRDefault="00BA129D" w:rsidP="00BA129D">
            <w:pPr>
              <w:jc w:val="right"/>
              <w:rPr>
                <w:sz w:val="13"/>
                <w:szCs w:val="13"/>
              </w:rPr>
            </w:pPr>
            <w:r w:rsidRPr="00BA129D">
              <w:rPr>
                <w:sz w:val="13"/>
                <w:szCs w:val="13"/>
              </w:rPr>
              <w:t>-2 214,20</w:t>
            </w:r>
          </w:p>
        </w:tc>
        <w:tc>
          <w:tcPr>
            <w:tcW w:w="1259" w:type="dxa"/>
            <w:tcBorders>
              <w:top w:val="nil"/>
              <w:left w:val="nil"/>
              <w:bottom w:val="nil"/>
              <w:right w:val="single" w:sz="8" w:space="0" w:color="auto"/>
            </w:tcBorders>
            <w:shd w:val="clear" w:color="000000" w:fill="FFFFFF"/>
            <w:noWrap/>
            <w:vAlign w:val="center"/>
            <w:hideMark/>
          </w:tcPr>
          <w:p w14:paraId="5AB3E9BC"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431AB879" w14:textId="77777777" w:rsidR="00BA129D" w:rsidRPr="00BA129D" w:rsidRDefault="00BA129D" w:rsidP="00BA129D">
            <w:pPr>
              <w:rPr>
                <w:sz w:val="13"/>
                <w:szCs w:val="13"/>
              </w:rPr>
            </w:pPr>
          </w:p>
        </w:tc>
      </w:tr>
      <w:tr w:rsidR="00BA129D" w:rsidRPr="00BA129D" w14:paraId="78FEA263" w14:textId="77777777" w:rsidTr="00BA129D">
        <w:trPr>
          <w:trHeight w:val="446"/>
          <w:jc w:val="center"/>
        </w:trPr>
        <w:tc>
          <w:tcPr>
            <w:tcW w:w="3987" w:type="dxa"/>
            <w:tcBorders>
              <w:top w:val="single" w:sz="4" w:space="0" w:color="auto"/>
              <w:left w:val="single" w:sz="8" w:space="0" w:color="auto"/>
              <w:bottom w:val="nil"/>
              <w:right w:val="single" w:sz="4" w:space="0" w:color="auto"/>
            </w:tcBorders>
            <w:shd w:val="clear" w:color="000000" w:fill="FFFFFF"/>
            <w:vAlign w:val="center"/>
            <w:hideMark/>
          </w:tcPr>
          <w:p w14:paraId="413062E5" w14:textId="77777777" w:rsidR="00BA129D" w:rsidRPr="00BA129D" w:rsidRDefault="00BA129D" w:rsidP="00BA129D">
            <w:pPr>
              <w:rPr>
                <w:sz w:val="13"/>
                <w:szCs w:val="13"/>
              </w:rPr>
            </w:pPr>
            <w:r w:rsidRPr="00BA129D">
              <w:rPr>
                <w:sz w:val="13"/>
                <w:szCs w:val="13"/>
              </w:rPr>
              <w:t>Буртовка из статьи Услуги производственного характера</w:t>
            </w:r>
          </w:p>
        </w:tc>
        <w:tc>
          <w:tcPr>
            <w:tcW w:w="1176" w:type="dxa"/>
            <w:tcBorders>
              <w:top w:val="single" w:sz="4" w:space="0" w:color="auto"/>
              <w:left w:val="nil"/>
              <w:bottom w:val="nil"/>
              <w:right w:val="single" w:sz="4" w:space="0" w:color="auto"/>
            </w:tcBorders>
            <w:shd w:val="clear" w:color="000000" w:fill="FFFFFF"/>
            <w:vAlign w:val="bottom"/>
            <w:hideMark/>
          </w:tcPr>
          <w:p w14:paraId="784EAF73" w14:textId="77777777" w:rsidR="00BA129D" w:rsidRPr="00BA129D" w:rsidRDefault="00BA129D" w:rsidP="00BA129D">
            <w:pPr>
              <w:jc w:val="center"/>
              <w:rPr>
                <w:sz w:val="13"/>
                <w:szCs w:val="13"/>
              </w:rPr>
            </w:pPr>
            <w:r w:rsidRPr="00BA129D">
              <w:rPr>
                <w:sz w:val="13"/>
                <w:szCs w:val="13"/>
              </w:rPr>
              <w:t> </w:t>
            </w:r>
          </w:p>
        </w:tc>
        <w:tc>
          <w:tcPr>
            <w:tcW w:w="2029" w:type="dxa"/>
            <w:tcBorders>
              <w:top w:val="single" w:sz="4" w:space="0" w:color="auto"/>
              <w:left w:val="single" w:sz="4" w:space="0" w:color="auto"/>
              <w:bottom w:val="nil"/>
              <w:right w:val="single" w:sz="4" w:space="0" w:color="auto"/>
            </w:tcBorders>
            <w:shd w:val="clear" w:color="000000" w:fill="FFFFFF"/>
            <w:noWrap/>
            <w:vAlign w:val="center"/>
            <w:hideMark/>
          </w:tcPr>
          <w:p w14:paraId="7DADBAD2" w14:textId="77777777" w:rsidR="00BA129D" w:rsidRPr="00BA129D" w:rsidRDefault="00BA129D" w:rsidP="00BA129D">
            <w:pPr>
              <w:jc w:val="right"/>
              <w:rPr>
                <w:sz w:val="13"/>
                <w:szCs w:val="13"/>
              </w:rPr>
            </w:pPr>
            <w:r w:rsidRPr="00BA129D">
              <w:rPr>
                <w:sz w:val="13"/>
                <w:szCs w:val="13"/>
              </w:rPr>
              <w:t>152,17</w:t>
            </w:r>
          </w:p>
        </w:tc>
        <w:tc>
          <w:tcPr>
            <w:tcW w:w="1870" w:type="dxa"/>
            <w:tcBorders>
              <w:top w:val="single" w:sz="4" w:space="0" w:color="auto"/>
              <w:left w:val="nil"/>
              <w:bottom w:val="nil"/>
              <w:right w:val="single" w:sz="4" w:space="0" w:color="auto"/>
            </w:tcBorders>
            <w:shd w:val="clear" w:color="000000" w:fill="FFFFFF"/>
            <w:noWrap/>
            <w:vAlign w:val="center"/>
            <w:hideMark/>
          </w:tcPr>
          <w:p w14:paraId="0CE507CC" w14:textId="77777777" w:rsidR="00BA129D" w:rsidRPr="00BA129D" w:rsidRDefault="00BA129D" w:rsidP="00BA129D">
            <w:pPr>
              <w:jc w:val="right"/>
              <w:rPr>
                <w:sz w:val="13"/>
                <w:szCs w:val="13"/>
              </w:rPr>
            </w:pPr>
            <w:r w:rsidRPr="00BA129D">
              <w:rPr>
                <w:sz w:val="13"/>
                <w:szCs w:val="13"/>
              </w:rPr>
              <w:t> </w:t>
            </w:r>
          </w:p>
        </w:tc>
        <w:tc>
          <w:tcPr>
            <w:tcW w:w="1785" w:type="dxa"/>
            <w:tcBorders>
              <w:top w:val="single" w:sz="4" w:space="0" w:color="auto"/>
              <w:left w:val="nil"/>
              <w:bottom w:val="nil"/>
              <w:right w:val="single" w:sz="4" w:space="0" w:color="auto"/>
            </w:tcBorders>
            <w:shd w:val="clear" w:color="000000" w:fill="FFFFFF"/>
            <w:noWrap/>
            <w:vAlign w:val="center"/>
            <w:hideMark/>
          </w:tcPr>
          <w:p w14:paraId="4968DA2D" w14:textId="77777777" w:rsidR="00BA129D" w:rsidRPr="00BA129D" w:rsidRDefault="00BA129D" w:rsidP="00BA129D">
            <w:pPr>
              <w:jc w:val="right"/>
              <w:rPr>
                <w:sz w:val="13"/>
                <w:szCs w:val="13"/>
              </w:rPr>
            </w:pPr>
            <w:r w:rsidRPr="00BA129D">
              <w:rPr>
                <w:sz w:val="13"/>
                <w:szCs w:val="13"/>
              </w:rPr>
              <w:t> </w:t>
            </w:r>
          </w:p>
        </w:tc>
        <w:tc>
          <w:tcPr>
            <w:tcW w:w="1418" w:type="dxa"/>
            <w:tcBorders>
              <w:top w:val="single" w:sz="4" w:space="0" w:color="auto"/>
              <w:left w:val="nil"/>
              <w:bottom w:val="nil"/>
              <w:right w:val="single" w:sz="4" w:space="0" w:color="auto"/>
            </w:tcBorders>
            <w:shd w:val="clear" w:color="000000" w:fill="FFFFFF"/>
            <w:noWrap/>
            <w:vAlign w:val="center"/>
            <w:hideMark/>
          </w:tcPr>
          <w:p w14:paraId="5686CB9C" w14:textId="77777777" w:rsidR="00BA129D" w:rsidRPr="00BA129D" w:rsidRDefault="00BA129D" w:rsidP="00BA129D">
            <w:pPr>
              <w:jc w:val="right"/>
              <w:rPr>
                <w:sz w:val="13"/>
                <w:szCs w:val="13"/>
              </w:rPr>
            </w:pPr>
            <w:r w:rsidRPr="00BA129D">
              <w:rPr>
                <w:sz w:val="13"/>
                <w:szCs w:val="13"/>
              </w:rPr>
              <w:t>-152,17</w:t>
            </w:r>
          </w:p>
        </w:tc>
        <w:tc>
          <w:tcPr>
            <w:tcW w:w="1259" w:type="dxa"/>
            <w:tcBorders>
              <w:top w:val="single" w:sz="4" w:space="0" w:color="auto"/>
              <w:left w:val="nil"/>
              <w:bottom w:val="nil"/>
              <w:right w:val="single" w:sz="8" w:space="0" w:color="auto"/>
            </w:tcBorders>
            <w:shd w:val="clear" w:color="000000" w:fill="FFFFFF"/>
            <w:noWrap/>
            <w:vAlign w:val="center"/>
            <w:hideMark/>
          </w:tcPr>
          <w:p w14:paraId="0C3E02A8"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41F8987C" w14:textId="77777777" w:rsidR="00BA129D" w:rsidRPr="00BA129D" w:rsidRDefault="00BA129D" w:rsidP="00BA129D">
            <w:pPr>
              <w:rPr>
                <w:sz w:val="13"/>
                <w:szCs w:val="13"/>
              </w:rPr>
            </w:pPr>
          </w:p>
        </w:tc>
      </w:tr>
      <w:tr w:rsidR="00BA129D" w:rsidRPr="00BA129D" w14:paraId="15F58CA7" w14:textId="77777777" w:rsidTr="00BA129D">
        <w:trPr>
          <w:trHeight w:val="448"/>
          <w:jc w:val="center"/>
        </w:trPr>
        <w:tc>
          <w:tcPr>
            <w:tcW w:w="3987"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5BA8ABE5" w14:textId="77777777" w:rsidR="00BA129D" w:rsidRPr="00BA129D" w:rsidRDefault="00BA129D" w:rsidP="00BA129D">
            <w:pPr>
              <w:rPr>
                <w:b/>
                <w:bCs/>
                <w:i/>
                <w:iCs/>
                <w:sz w:val="13"/>
                <w:szCs w:val="13"/>
              </w:rPr>
            </w:pPr>
            <w:r w:rsidRPr="00BA129D">
              <w:rPr>
                <w:b/>
                <w:bCs/>
                <w:i/>
                <w:iCs/>
                <w:sz w:val="13"/>
                <w:szCs w:val="13"/>
              </w:rPr>
              <w:t>Общая стоимость топлива с расходами по транспортировке</w:t>
            </w:r>
          </w:p>
        </w:tc>
        <w:tc>
          <w:tcPr>
            <w:tcW w:w="1176" w:type="dxa"/>
            <w:tcBorders>
              <w:top w:val="single" w:sz="4" w:space="0" w:color="auto"/>
              <w:left w:val="nil"/>
              <w:bottom w:val="single" w:sz="8" w:space="0" w:color="auto"/>
              <w:right w:val="single" w:sz="4" w:space="0" w:color="auto"/>
            </w:tcBorders>
            <w:shd w:val="clear" w:color="000000" w:fill="FFFFFF"/>
            <w:vAlign w:val="center"/>
            <w:hideMark/>
          </w:tcPr>
          <w:p w14:paraId="70D75AD0" w14:textId="77777777" w:rsidR="00BA129D" w:rsidRPr="00BA129D" w:rsidRDefault="00BA129D" w:rsidP="00BA129D">
            <w:pPr>
              <w:jc w:val="center"/>
              <w:rPr>
                <w:sz w:val="13"/>
                <w:szCs w:val="13"/>
              </w:rPr>
            </w:pPr>
            <w:r w:rsidRPr="00BA129D">
              <w:rPr>
                <w:sz w:val="13"/>
                <w:szCs w:val="13"/>
              </w:rPr>
              <w:t>тыс. руб.</w:t>
            </w:r>
          </w:p>
        </w:tc>
        <w:tc>
          <w:tcPr>
            <w:tcW w:w="2029" w:type="dxa"/>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10C3C99D" w14:textId="77777777" w:rsidR="00BA129D" w:rsidRPr="00BA129D" w:rsidRDefault="00BA129D" w:rsidP="00BA129D">
            <w:pPr>
              <w:jc w:val="right"/>
              <w:rPr>
                <w:b/>
                <w:bCs/>
                <w:sz w:val="13"/>
                <w:szCs w:val="13"/>
              </w:rPr>
            </w:pPr>
            <w:r w:rsidRPr="00BA129D">
              <w:rPr>
                <w:b/>
                <w:bCs/>
                <w:sz w:val="13"/>
                <w:szCs w:val="13"/>
              </w:rPr>
              <w:t>75 133,64</w:t>
            </w:r>
          </w:p>
        </w:tc>
        <w:tc>
          <w:tcPr>
            <w:tcW w:w="1870" w:type="dxa"/>
            <w:tcBorders>
              <w:top w:val="single" w:sz="4" w:space="0" w:color="auto"/>
              <w:left w:val="nil"/>
              <w:bottom w:val="single" w:sz="8" w:space="0" w:color="auto"/>
              <w:right w:val="single" w:sz="4" w:space="0" w:color="auto"/>
            </w:tcBorders>
            <w:shd w:val="clear" w:color="000000" w:fill="FFFFFF"/>
            <w:noWrap/>
            <w:vAlign w:val="center"/>
            <w:hideMark/>
          </w:tcPr>
          <w:p w14:paraId="421A3CD0" w14:textId="77777777" w:rsidR="00BA129D" w:rsidRPr="00BA129D" w:rsidRDefault="00BA129D" w:rsidP="00BA129D">
            <w:pPr>
              <w:jc w:val="right"/>
              <w:rPr>
                <w:b/>
                <w:bCs/>
                <w:sz w:val="13"/>
                <w:szCs w:val="13"/>
              </w:rPr>
            </w:pPr>
            <w:r w:rsidRPr="00BA129D">
              <w:rPr>
                <w:b/>
                <w:bCs/>
                <w:sz w:val="13"/>
                <w:szCs w:val="13"/>
              </w:rPr>
              <w:t>35 543,26</w:t>
            </w:r>
          </w:p>
        </w:tc>
        <w:tc>
          <w:tcPr>
            <w:tcW w:w="1785" w:type="dxa"/>
            <w:tcBorders>
              <w:top w:val="single" w:sz="4" w:space="0" w:color="auto"/>
              <w:left w:val="nil"/>
              <w:bottom w:val="single" w:sz="8" w:space="0" w:color="auto"/>
              <w:right w:val="single" w:sz="4" w:space="0" w:color="auto"/>
            </w:tcBorders>
            <w:shd w:val="clear" w:color="000000" w:fill="FFFFFF"/>
            <w:noWrap/>
            <w:vAlign w:val="center"/>
            <w:hideMark/>
          </w:tcPr>
          <w:p w14:paraId="039BDAEC" w14:textId="77777777" w:rsidR="00BA129D" w:rsidRPr="00BA129D" w:rsidRDefault="00BA129D" w:rsidP="00BA129D">
            <w:pPr>
              <w:jc w:val="right"/>
              <w:rPr>
                <w:b/>
                <w:bCs/>
                <w:sz w:val="13"/>
                <w:szCs w:val="13"/>
              </w:rPr>
            </w:pPr>
            <w:r w:rsidRPr="00BA129D">
              <w:rPr>
                <w:b/>
                <w:bCs/>
                <w:sz w:val="13"/>
                <w:szCs w:val="13"/>
              </w:rPr>
              <w:t>23 385,15</w:t>
            </w:r>
          </w:p>
        </w:tc>
        <w:tc>
          <w:tcPr>
            <w:tcW w:w="1418" w:type="dxa"/>
            <w:tcBorders>
              <w:top w:val="single" w:sz="4" w:space="0" w:color="auto"/>
              <w:left w:val="nil"/>
              <w:bottom w:val="single" w:sz="8" w:space="0" w:color="auto"/>
              <w:right w:val="single" w:sz="4" w:space="0" w:color="auto"/>
            </w:tcBorders>
            <w:shd w:val="clear" w:color="000000" w:fill="FFFFFF"/>
            <w:noWrap/>
            <w:vAlign w:val="center"/>
            <w:hideMark/>
          </w:tcPr>
          <w:p w14:paraId="0D2A3DAB" w14:textId="77777777" w:rsidR="00BA129D" w:rsidRPr="00BA129D" w:rsidRDefault="00BA129D" w:rsidP="00BA129D">
            <w:pPr>
              <w:jc w:val="right"/>
              <w:rPr>
                <w:b/>
                <w:bCs/>
                <w:sz w:val="13"/>
                <w:szCs w:val="13"/>
              </w:rPr>
            </w:pPr>
            <w:r w:rsidRPr="00BA129D">
              <w:rPr>
                <w:b/>
                <w:bCs/>
                <w:sz w:val="13"/>
                <w:szCs w:val="13"/>
              </w:rPr>
              <w:t>-51 748,49</w:t>
            </w:r>
          </w:p>
        </w:tc>
        <w:tc>
          <w:tcPr>
            <w:tcW w:w="1259" w:type="dxa"/>
            <w:tcBorders>
              <w:top w:val="single" w:sz="4" w:space="0" w:color="auto"/>
              <w:left w:val="nil"/>
              <w:bottom w:val="single" w:sz="8" w:space="0" w:color="auto"/>
              <w:right w:val="single" w:sz="8" w:space="0" w:color="auto"/>
            </w:tcBorders>
            <w:shd w:val="clear" w:color="000000" w:fill="FFFFFF"/>
            <w:noWrap/>
            <w:vAlign w:val="center"/>
            <w:hideMark/>
          </w:tcPr>
          <w:p w14:paraId="288C89DC" w14:textId="77777777" w:rsidR="00BA129D" w:rsidRPr="00BA129D" w:rsidRDefault="00BA129D" w:rsidP="00BA129D">
            <w:pPr>
              <w:jc w:val="right"/>
              <w:rPr>
                <w:b/>
                <w:bCs/>
                <w:sz w:val="13"/>
                <w:szCs w:val="13"/>
              </w:rPr>
            </w:pPr>
            <w:r w:rsidRPr="00BA129D">
              <w:rPr>
                <w:b/>
                <w:bCs/>
                <w:sz w:val="13"/>
                <w:szCs w:val="13"/>
              </w:rPr>
              <w:t>-12 158,11</w:t>
            </w:r>
          </w:p>
        </w:tc>
        <w:tc>
          <w:tcPr>
            <w:tcW w:w="221" w:type="dxa"/>
            <w:vAlign w:val="center"/>
            <w:hideMark/>
          </w:tcPr>
          <w:p w14:paraId="3291945D" w14:textId="77777777" w:rsidR="00BA129D" w:rsidRPr="00BA129D" w:rsidRDefault="00BA129D" w:rsidP="00BA129D">
            <w:pPr>
              <w:rPr>
                <w:sz w:val="13"/>
                <w:szCs w:val="13"/>
              </w:rPr>
            </w:pPr>
          </w:p>
        </w:tc>
      </w:tr>
      <w:tr w:rsidR="00BA129D" w:rsidRPr="00BA129D" w14:paraId="2A9DED17" w14:textId="77777777" w:rsidTr="00BA129D">
        <w:trPr>
          <w:trHeight w:val="242"/>
          <w:jc w:val="center"/>
        </w:trPr>
        <w:tc>
          <w:tcPr>
            <w:tcW w:w="13526" w:type="dxa"/>
            <w:gridSpan w:val="7"/>
            <w:tcBorders>
              <w:top w:val="single" w:sz="8" w:space="0" w:color="auto"/>
              <w:left w:val="single" w:sz="8" w:space="0" w:color="auto"/>
              <w:bottom w:val="nil"/>
              <w:right w:val="nil"/>
            </w:tcBorders>
            <w:shd w:val="clear" w:color="auto" w:fill="auto"/>
            <w:hideMark/>
          </w:tcPr>
          <w:p w14:paraId="0821A67B" w14:textId="77777777" w:rsidR="00BA129D" w:rsidRPr="00BA129D" w:rsidRDefault="00BA129D" w:rsidP="00BA129D">
            <w:pPr>
              <w:jc w:val="center"/>
              <w:rPr>
                <w:b/>
                <w:bCs/>
                <w:sz w:val="13"/>
                <w:szCs w:val="13"/>
              </w:rPr>
            </w:pPr>
            <w:r w:rsidRPr="00BA129D">
              <w:rPr>
                <w:b/>
                <w:bCs/>
                <w:sz w:val="13"/>
                <w:szCs w:val="13"/>
              </w:rPr>
              <w:t>Расход  электроэнергии</w:t>
            </w:r>
          </w:p>
        </w:tc>
        <w:tc>
          <w:tcPr>
            <w:tcW w:w="221" w:type="dxa"/>
            <w:vAlign w:val="center"/>
            <w:hideMark/>
          </w:tcPr>
          <w:p w14:paraId="0DFC7EEC" w14:textId="77777777" w:rsidR="00BA129D" w:rsidRPr="00BA129D" w:rsidRDefault="00BA129D" w:rsidP="00BA129D">
            <w:pPr>
              <w:rPr>
                <w:sz w:val="13"/>
                <w:szCs w:val="13"/>
              </w:rPr>
            </w:pPr>
          </w:p>
        </w:tc>
      </w:tr>
      <w:tr w:rsidR="00BA129D" w:rsidRPr="00BA129D" w14:paraId="497FB4F0" w14:textId="77777777" w:rsidTr="00BA129D">
        <w:trPr>
          <w:trHeight w:val="67"/>
          <w:jc w:val="center"/>
        </w:trPr>
        <w:tc>
          <w:tcPr>
            <w:tcW w:w="3987" w:type="dxa"/>
            <w:tcBorders>
              <w:top w:val="nil"/>
              <w:left w:val="single" w:sz="8" w:space="0" w:color="auto"/>
              <w:bottom w:val="single" w:sz="8" w:space="0" w:color="auto"/>
              <w:right w:val="nil"/>
            </w:tcBorders>
            <w:shd w:val="clear" w:color="000000" w:fill="FFFFFF"/>
            <w:vAlign w:val="center"/>
            <w:hideMark/>
          </w:tcPr>
          <w:p w14:paraId="079D5E88" w14:textId="77777777" w:rsidR="00BA129D" w:rsidRPr="00BA129D" w:rsidRDefault="00BA129D" w:rsidP="00BA129D">
            <w:pPr>
              <w:rPr>
                <w:b/>
                <w:bCs/>
                <w:i/>
                <w:iCs/>
                <w:sz w:val="13"/>
                <w:szCs w:val="13"/>
              </w:rPr>
            </w:pPr>
            <w:r w:rsidRPr="00BA129D">
              <w:rPr>
                <w:b/>
                <w:bCs/>
                <w:i/>
                <w:iCs/>
                <w:sz w:val="13"/>
                <w:szCs w:val="13"/>
              </w:rPr>
              <w:t> </w:t>
            </w:r>
          </w:p>
        </w:tc>
        <w:tc>
          <w:tcPr>
            <w:tcW w:w="1176" w:type="dxa"/>
            <w:tcBorders>
              <w:top w:val="nil"/>
              <w:left w:val="nil"/>
              <w:bottom w:val="single" w:sz="8" w:space="0" w:color="auto"/>
              <w:right w:val="nil"/>
            </w:tcBorders>
            <w:shd w:val="clear" w:color="000000" w:fill="FFFFFF"/>
            <w:vAlign w:val="center"/>
            <w:hideMark/>
          </w:tcPr>
          <w:p w14:paraId="3B402C59" w14:textId="77777777" w:rsidR="00BA129D" w:rsidRPr="00BA129D" w:rsidRDefault="00BA129D" w:rsidP="00BA129D">
            <w:pPr>
              <w:jc w:val="center"/>
              <w:rPr>
                <w:sz w:val="13"/>
                <w:szCs w:val="13"/>
              </w:rPr>
            </w:pPr>
            <w:r w:rsidRPr="00BA129D">
              <w:rPr>
                <w:sz w:val="13"/>
                <w:szCs w:val="13"/>
              </w:rPr>
              <w:t> </w:t>
            </w:r>
          </w:p>
        </w:tc>
        <w:tc>
          <w:tcPr>
            <w:tcW w:w="2029" w:type="dxa"/>
            <w:tcBorders>
              <w:top w:val="nil"/>
              <w:left w:val="nil"/>
              <w:bottom w:val="single" w:sz="8" w:space="0" w:color="auto"/>
              <w:right w:val="nil"/>
            </w:tcBorders>
            <w:shd w:val="clear" w:color="000000" w:fill="FFFFFF"/>
            <w:noWrap/>
            <w:vAlign w:val="center"/>
            <w:hideMark/>
          </w:tcPr>
          <w:p w14:paraId="27F21ADD" w14:textId="77777777" w:rsidR="00BA129D" w:rsidRPr="00BA129D" w:rsidRDefault="00BA129D" w:rsidP="00BA129D">
            <w:pPr>
              <w:jc w:val="right"/>
              <w:rPr>
                <w:b/>
                <w:bCs/>
                <w:color w:val="FF0000"/>
                <w:sz w:val="13"/>
                <w:szCs w:val="13"/>
              </w:rPr>
            </w:pPr>
            <w:r w:rsidRPr="00BA129D">
              <w:rPr>
                <w:b/>
                <w:bCs/>
                <w:color w:val="FF0000"/>
                <w:sz w:val="13"/>
                <w:szCs w:val="13"/>
              </w:rPr>
              <w:t> </w:t>
            </w:r>
          </w:p>
        </w:tc>
        <w:tc>
          <w:tcPr>
            <w:tcW w:w="1870" w:type="dxa"/>
            <w:tcBorders>
              <w:top w:val="nil"/>
              <w:left w:val="nil"/>
              <w:bottom w:val="single" w:sz="8" w:space="0" w:color="auto"/>
              <w:right w:val="nil"/>
            </w:tcBorders>
            <w:shd w:val="clear" w:color="000000" w:fill="FFFFFF"/>
            <w:noWrap/>
            <w:vAlign w:val="center"/>
            <w:hideMark/>
          </w:tcPr>
          <w:p w14:paraId="0DFD6389" w14:textId="77777777" w:rsidR="00BA129D" w:rsidRPr="00BA129D" w:rsidRDefault="00BA129D" w:rsidP="00BA129D">
            <w:pPr>
              <w:jc w:val="right"/>
              <w:rPr>
                <w:b/>
                <w:bCs/>
                <w:color w:val="FF0000"/>
                <w:sz w:val="13"/>
                <w:szCs w:val="13"/>
              </w:rPr>
            </w:pPr>
            <w:r w:rsidRPr="00BA129D">
              <w:rPr>
                <w:b/>
                <w:bCs/>
                <w:color w:val="FF0000"/>
                <w:sz w:val="13"/>
                <w:szCs w:val="13"/>
              </w:rPr>
              <w:t> </w:t>
            </w:r>
          </w:p>
        </w:tc>
        <w:tc>
          <w:tcPr>
            <w:tcW w:w="1785" w:type="dxa"/>
            <w:tcBorders>
              <w:top w:val="nil"/>
              <w:left w:val="nil"/>
              <w:bottom w:val="single" w:sz="8" w:space="0" w:color="auto"/>
              <w:right w:val="nil"/>
            </w:tcBorders>
            <w:shd w:val="clear" w:color="000000" w:fill="FFFFFF"/>
            <w:noWrap/>
            <w:vAlign w:val="center"/>
            <w:hideMark/>
          </w:tcPr>
          <w:p w14:paraId="4CE02AAD" w14:textId="77777777" w:rsidR="00BA129D" w:rsidRPr="00BA129D" w:rsidRDefault="00BA129D" w:rsidP="00BA129D">
            <w:pPr>
              <w:jc w:val="right"/>
              <w:rPr>
                <w:b/>
                <w:bCs/>
                <w:color w:val="FF0000"/>
                <w:sz w:val="13"/>
                <w:szCs w:val="13"/>
              </w:rPr>
            </w:pPr>
            <w:r w:rsidRPr="00BA129D">
              <w:rPr>
                <w:b/>
                <w:bCs/>
                <w:color w:val="FF0000"/>
                <w:sz w:val="13"/>
                <w:szCs w:val="13"/>
              </w:rPr>
              <w:t> </w:t>
            </w:r>
          </w:p>
        </w:tc>
        <w:tc>
          <w:tcPr>
            <w:tcW w:w="1418" w:type="dxa"/>
            <w:tcBorders>
              <w:top w:val="nil"/>
              <w:left w:val="nil"/>
              <w:bottom w:val="single" w:sz="8" w:space="0" w:color="auto"/>
              <w:right w:val="nil"/>
            </w:tcBorders>
            <w:shd w:val="clear" w:color="000000" w:fill="FFFFFF"/>
            <w:noWrap/>
            <w:vAlign w:val="center"/>
            <w:hideMark/>
          </w:tcPr>
          <w:p w14:paraId="4ED2199F" w14:textId="77777777" w:rsidR="00BA129D" w:rsidRPr="00BA129D" w:rsidRDefault="00BA129D" w:rsidP="00BA129D">
            <w:pPr>
              <w:jc w:val="right"/>
              <w:rPr>
                <w:b/>
                <w:bCs/>
                <w:color w:val="FF0000"/>
                <w:sz w:val="13"/>
                <w:szCs w:val="13"/>
              </w:rPr>
            </w:pPr>
            <w:r w:rsidRPr="00BA129D">
              <w:rPr>
                <w:b/>
                <w:bCs/>
                <w:color w:val="FF0000"/>
                <w:sz w:val="13"/>
                <w:szCs w:val="13"/>
              </w:rPr>
              <w:t> </w:t>
            </w:r>
          </w:p>
        </w:tc>
        <w:tc>
          <w:tcPr>
            <w:tcW w:w="1259" w:type="dxa"/>
            <w:tcBorders>
              <w:top w:val="nil"/>
              <w:left w:val="nil"/>
              <w:bottom w:val="single" w:sz="8" w:space="0" w:color="auto"/>
              <w:right w:val="single" w:sz="8" w:space="0" w:color="auto"/>
            </w:tcBorders>
            <w:shd w:val="clear" w:color="000000" w:fill="FFFFFF"/>
            <w:noWrap/>
            <w:vAlign w:val="center"/>
            <w:hideMark/>
          </w:tcPr>
          <w:p w14:paraId="6D2DBC61" w14:textId="77777777" w:rsidR="00BA129D" w:rsidRPr="00BA129D" w:rsidRDefault="00BA129D" w:rsidP="00BA129D">
            <w:pPr>
              <w:jc w:val="right"/>
              <w:rPr>
                <w:b/>
                <w:bCs/>
                <w:color w:val="FF0000"/>
                <w:sz w:val="13"/>
                <w:szCs w:val="13"/>
              </w:rPr>
            </w:pPr>
            <w:r w:rsidRPr="00BA129D">
              <w:rPr>
                <w:b/>
                <w:bCs/>
                <w:color w:val="FF0000"/>
                <w:sz w:val="13"/>
                <w:szCs w:val="13"/>
              </w:rPr>
              <w:t> </w:t>
            </w:r>
          </w:p>
        </w:tc>
        <w:tc>
          <w:tcPr>
            <w:tcW w:w="221" w:type="dxa"/>
            <w:vAlign w:val="center"/>
            <w:hideMark/>
          </w:tcPr>
          <w:p w14:paraId="0EA0CA5B" w14:textId="77777777" w:rsidR="00BA129D" w:rsidRPr="00BA129D" w:rsidRDefault="00BA129D" w:rsidP="00BA129D">
            <w:pPr>
              <w:rPr>
                <w:sz w:val="13"/>
                <w:szCs w:val="13"/>
              </w:rPr>
            </w:pPr>
          </w:p>
        </w:tc>
      </w:tr>
      <w:tr w:rsidR="00BA129D" w:rsidRPr="00BA129D" w14:paraId="0D669853" w14:textId="77777777" w:rsidTr="00BA129D">
        <w:trPr>
          <w:trHeight w:val="242"/>
          <w:jc w:val="center"/>
        </w:trPr>
        <w:tc>
          <w:tcPr>
            <w:tcW w:w="3987" w:type="dxa"/>
            <w:tcBorders>
              <w:top w:val="nil"/>
              <w:left w:val="single" w:sz="8" w:space="0" w:color="auto"/>
              <w:bottom w:val="nil"/>
              <w:right w:val="single" w:sz="4" w:space="0" w:color="auto"/>
            </w:tcBorders>
            <w:shd w:val="clear" w:color="000000" w:fill="FFFFFF"/>
            <w:vAlign w:val="center"/>
            <w:hideMark/>
          </w:tcPr>
          <w:p w14:paraId="434D37A6" w14:textId="77777777" w:rsidR="00BA129D" w:rsidRPr="00BA129D" w:rsidRDefault="00BA129D" w:rsidP="00BA129D">
            <w:pPr>
              <w:rPr>
                <w:sz w:val="13"/>
                <w:szCs w:val="13"/>
              </w:rPr>
            </w:pPr>
            <w:r w:rsidRPr="00BA129D">
              <w:rPr>
                <w:sz w:val="13"/>
                <w:szCs w:val="13"/>
              </w:rPr>
              <w:t>Общий расход электроэнергии, в т.ч.:</w:t>
            </w:r>
          </w:p>
        </w:tc>
        <w:tc>
          <w:tcPr>
            <w:tcW w:w="1176" w:type="dxa"/>
            <w:tcBorders>
              <w:top w:val="nil"/>
              <w:left w:val="nil"/>
              <w:bottom w:val="nil"/>
              <w:right w:val="single" w:sz="4" w:space="0" w:color="auto"/>
            </w:tcBorders>
            <w:shd w:val="clear" w:color="000000" w:fill="FFFFFF"/>
            <w:vAlign w:val="center"/>
            <w:hideMark/>
          </w:tcPr>
          <w:p w14:paraId="045CBAB1" w14:textId="77777777" w:rsidR="00BA129D" w:rsidRPr="00BA129D" w:rsidRDefault="00BA129D" w:rsidP="00BA129D">
            <w:pPr>
              <w:jc w:val="center"/>
              <w:rPr>
                <w:sz w:val="13"/>
                <w:szCs w:val="13"/>
              </w:rPr>
            </w:pPr>
            <w:r w:rsidRPr="00BA129D">
              <w:rPr>
                <w:sz w:val="13"/>
                <w:szCs w:val="13"/>
              </w:rPr>
              <w:t>тыс. кВт*ч</w:t>
            </w:r>
          </w:p>
        </w:tc>
        <w:tc>
          <w:tcPr>
            <w:tcW w:w="2029" w:type="dxa"/>
            <w:tcBorders>
              <w:top w:val="nil"/>
              <w:left w:val="single" w:sz="4" w:space="0" w:color="auto"/>
              <w:bottom w:val="single" w:sz="4" w:space="0" w:color="auto"/>
              <w:right w:val="single" w:sz="4" w:space="0" w:color="auto"/>
            </w:tcBorders>
            <w:shd w:val="clear" w:color="000000" w:fill="FFFFFF"/>
            <w:vAlign w:val="center"/>
            <w:hideMark/>
          </w:tcPr>
          <w:p w14:paraId="7472D48A" w14:textId="77777777" w:rsidR="00BA129D" w:rsidRPr="00BA129D" w:rsidRDefault="00BA129D" w:rsidP="00BA129D">
            <w:pPr>
              <w:jc w:val="right"/>
              <w:rPr>
                <w:sz w:val="13"/>
                <w:szCs w:val="13"/>
              </w:rPr>
            </w:pPr>
            <w:r w:rsidRPr="00BA129D">
              <w:rPr>
                <w:sz w:val="13"/>
                <w:szCs w:val="13"/>
              </w:rPr>
              <w:t>7 125,53</w:t>
            </w:r>
          </w:p>
        </w:tc>
        <w:tc>
          <w:tcPr>
            <w:tcW w:w="1870" w:type="dxa"/>
            <w:tcBorders>
              <w:top w:val="nil"/>
              <w:left w:val="nil"/>
              <w:bottom w:val="single" w:sz="4" w:space="0" w:color="auto"/>
              <w:right w:val="single" w:sz="4" w:space="0" w:color="auto"/>
            </w:tcBorders>
            <w:shd w:val="clear" w:color="000000" w:fill="FFFFFF"/>
            <w:vAlign w:val="center"/>
            <w:hideMark/>
          </w:tcPr>
          <w:p w14:paraId="7450B3D5" w14:textId="77777777" w:rsidR="00BA129D" w:rsidRPr="00BA129D" w:rsidRDefault="00BA129D" w:rsidP="00BA129D">
            <w:pPr>
              <w:jc w:val="right"/>
              <w:rPr>
                <w:sz w:val="13"/>
                <w:szCs w:val="13"/>
              </w:rPr>
            </w:pPr>
            <w:r w:rsidRPr="00BA129D">
              <w:rPr>
                <w:sz w:val="13"/>
                <w:szCs w:val="13"/>
              </w:rPr>
              <w:t>2 331,41</w:t>
            </w:r>
          </w:p>
        </w:tc>
        <w:tc>
          <w:tcPr>
            <w:tcW w:w="1785" w:type="dxa"/>
            <w:tcBorders>
              <w:top w:val="nil"/>
              <w:left w:val="nil"/>
              <w:bottom w:val="single" w:sz="4" w:space="0" w:color="auto"/>
              <w:right w:val="single" w:sz="4" w:space="0" w:color="auto"/>
            </w:tcBorders>
            <w:shd w:val="clear" w:color="000000" w:fill="FFFFFF"/>
            <w:vAlign w:val="center"/>
            <w:hideMark/>
          </w:tcPr>
          <w:p w14:paraId="570FDC67" w14:textId="77777777" w:rsidR="00BA129D" w:rsidRPr="00BA129D" w:rsidRDefault="00BA129D" w:rsidP="00BA129D">
            <w:pPr>
              <w:jc w:val="right"/>
              <w:rPr>
                <w:sz w:val="13"/>
                <w:szCs w:val="13"/>
              </w:rPr>
            </w:pPr>
            <w:r w:rsidRPr="00BA129D">
              <w:rPr>
                <w:sz w:val="13"/>
                <w:szCs w:val="13"/>
              </w:rPr>
              <w:t>2 331,41</w:t>
            </w:r>
          </w:p>
        </w:tc>
        <w:tc>
          <w:tcPr>
            <w:tcW w:w="1418" w:type="dxa"/>
            <w:tcBorders>
              <w:top w:val="nil"/>
              <w:left w:val="nil"/>
              <w:bottom w:val="single" w:sz="4" w:space="0" w:color="auto"/>
              <w:right w:val="single" w:sz="4" w:space="0" w:color="auto"/>
            </w:tcBorders>
            <w:shd w:val="clear" w:color="000000" w:fill="FFFFFF"/>
            <w:vAlign w:val="center"/>
            <w:hideMark/>
          </w:tcPr>
          <w:p w14:paraId="16873629" w14:textId="77777777" w:rsidR="00BA129D" w:rsidRPr="00BA129D" w:rsidRDefault="00BA129D" w:rsidP="00BA129D">
            <w:pPr>
              <w:jc w:val="right"/>
              <w:rPr>
                <w:sz w:val="13"/>
                <w:szCs w:val="13"/>
              </w:rPr>
            </w:pPr>
            <w:r w:rsidRPr="00BA129D">
              <w:rPr>
                <w:sz w:val="13"/>
                <w:szCs w:val="13"/>
              </w:rPr>
              <w:t>-4 794,12</w:t>
            </w:r>
          </w:p>
        </w:tc>
        <w:tc>
          <w:tcPr>
            <w:tcW w:w="1259" w:type="dxa"/>
            <w:tcBorders>
              <w:top w:val="nil"/>
              <w:left w:val="nil"/>
              <w:bottom w:val="single" w:sz="4" w:space="0" w:color="auto"/>
              <w:right w:val="single" w:sz="8" w:space="0" w:color="auto"/>
            </w:tcBorders>
            <w:shd w:val="clear" w:color="000000" w:fill="FFFFFF"/>
            <w:vAlign w:val="center"/>
            <w:hideMark/>
          </w:tcPr>
          <w:p w14:paraId="5C357518"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09DA0E63" w14:textId="77777777" w:rsidR="00BA129D" w:rsidRPr="00BA129D" w:rsidRDefault="00BA129D" w:rsidP="00BA129D">
            <w:pPr>
              <w:rPr>
                <w:sz w:val="13"/>
                <w:szCs w:val="13"/>
              </w:rPr>
            </w:pPr>
          </w:p>
        </w:tc>
      </w:tr>
      <w:tr w:rsidR="00BA129D" w:rsidRPr="00BA129D" w14:paraId="70EF65AF" w14:textId="77777777" w:rsidTr="00BA129D">
        <w:trPr>
          <w:trHeight w:val="242"/>
          <w:jc w:val="center"/>
        </w:trPr>
        <w:tc>
          <w:tcPr>
            <w:tcW w:w="398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3EE7002" w14:textId="77777777" w:rsidR="00BA129D" w:rsidRPr="00BA129D" w:rsidRDefault="00BA129D" w:rsidP="00BA129D">
            <w:pPr>
              <w:rPr>
                <w:sz w:val="13"/>
                <w:szCs w:val="13"/>
              </w:rPr>
            </w:pPr>
            <w:r w:rsidRPr="00BA129D">
              <w:rPr>
                <w:sz w:val="13"/>
                <w:szCs w:val="13"/>
              </w:rPr>
              <w:t xml:space="preserve"> -по высокому напряжению</w:t>
            </w:r>
          </w:p>
        </w:tc>
        <w:tc>
          <w:tcPr>
            <w:tcW w:w="1176" w:type="dxa"/>
            <w:tcBorders>
              <w:top w:val="single" w:sz="4" w:space="0" w:color="auto"/>
              <w:left w:val="nil"/>
              <w:bottom w:val="single" w:sz="4" w:space="0" w:color="auto"/>
              <w:right w:val="single" w:sz="4" w:space="0" w:color="auto"/>
            </w:tcBorders>
            <w:shd w:val="clear" w:color="000000" w:fill="FFFFFF"/>
            <w:hideMark/>
          </w:tcPr>
          <w:p w14:paraId="5D4BDDFB" w14:textId="77777777" w:rsidR="00BA129D" w:rsidRPr="00BA129D" w:rsidRDefault="00BA129D" w:rsidP="00BA129D">
            <w:pPr>
              <w:jc w:val="center"/>
              <w:rPr>
                <w:sz w:val="13"/>
                <w:szCs w:val="13"/>
              </w:rPr>
            </w:pPr>
            <w:r w:rsidRPr="00BA129D">
              <w:rPr>
                <w:sz w:val="13"/>
                <w:szCs w:val="13"/>
              </w:rPr>
              <w:t>тыс. кВт*ч</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428FDD8B" w14:textId="77777777" w:rsidR="00BA129D" w:rsidRPr="00BA129D" w:rsidRDefault="00BA129D" w:rsidP="00BA129D">
            <w:pPr>
              <w:jc w:val="right"/>
              <w:rPr>
                <w:sz w:val="13"/>
                <w:szCs w:val="13"/>
              </w:rPr>
            </w:pPr>
            <w:r w:rsidRPr="00BA129D">
              <w:rPr>
                <w:sz w:val="13"/>
                <w:szCs w:val="13"/>
              </w:rPr>
              <w:t>875,73</w:t>
            </w:r>
          </w:p>
        </w:tc>
        <w:tc>
          <w:tcPr>
            <w:tcW w:w="1870" w:type="dxa"/>
            <w:tcBorders>
              <w:top w:val="nil"/>
              <w:left w:val="nil"/>
              <w:bottom w:val="single" w:sz="4" w:space="0" w:color="auto"/>
              <w:right w:val="single" w:sz="4" w:space="0" w:color="auto"/>
            </w:tcBorders>
            <w:shd w:val="clear" w:color="000000" w:fill="FFFFFF"/>
            <w:noWrap/>
            <w:vAlign w:val="center"/>
            <w:hideMark/>
          </w:tcPr>
          <w:p w14:paraId="243304E6" w14:textId="77777777" w:rsidR="00BA129D" w:rsidRPr="00BA129D" w:rsidRDefault="00BA129D" w:rsidP="00BA129D">
            <w:pPr>
              <w:jc w:val="right"/>
              <w:rPr>
                <w:sz w:val="13"/>
                <w:szCs w:val="13"/>
              </w:rPr>
            </w:pPr>
            <w:r w:rsidRPr="00BA129D">
              <w:rPr>
                <w:sz w:val="13"/>
                <w:szCs w:val="13"/>
              </w:rPr>
              <w:t>276,40</w:t>
            </w:r>
          </w:p>
        </w:tc>
        <w:tc>
          <w:tcPr>
            <w:tcW w:w="1785" w:type="dxa"/>
            <w:tcBorders>
              <w:top w:val="nil"/>
              <w:left w:val="nil"/>
              <w:bottom w:val="single" w:sz="4" w:space="0" w:color="auto"/>
              <w:right w:val="single" w:sz="4" w:space="0" w:color="auto"/>
            </w:tcBorders>
            <w:shd w:val="clear" w:color="000000" w:fill="FFFFFF"/>
            <w:noWrap/>
            <w:vAlign w:val="center"/>
            <w:hideMark/>
          </w:tcPr>
          <w:p w14:paraId="544FB881" w14:textId="77777777" w:rsidR="00BA129D" w:rsidRPr="00BA129D" w:rsidRDefault="00BA129D" w:rsidP="00BA129D">
            <w:pPr>
              <w:jc w:val="right"/>
              <w:rPr>
                <w:sz w:val="13"/>
                <w:szCs w:val="13"/>
              </w:rPr>
            </w:pPr>
            <w:r w:rsidRPr="00BA129D">
              <w:rPr>
                <w:sz w:val="13"/>
                <w:szCs w:val="13"/>
              </w:rPr>
              <w:t>276,40</w:t>
            </w:r>
          </w:p>
        </w:tc>
        <w:tc>
          <w:tcPr>
            <w:tcW w:w="1418" w:type="dxa"/>
            <w:tcBorders>
              <w:top w:val="nil"/>
              <w:left w:val="nil"/>
              <w:bottom w:val="single" w:sz="4" w:space="0" w:color="auto"/>
              <w:right w:val="nil"/>
            </w:tcBorders>
            <w:shd w:val="clear" w:color="000000" w:fill="FFFFFF"/>
            <w:noWrap/>
            <w:vAlign w:val="center"/>
            <w:hideMark/>
          </w:tcPr>
          <w:p w14:paraId="11661B9C" w14:textId="77777777" w:rsidR="00BA129D" w:rsidRPr="00BA129D" w:rsidRDefault="00BA129D" w:rsidP="00BA129D">
            <w:pPr>
              <w:jc w:val="right"/>
              <w:rPr>
                <w:sz w:val="13"/>
                <w:szCs w:val="13"/>
              </w:rPr>
            </w:pPr>
            <w:r w:rsidRPr="00BA129D">
              <w:rPr>
                <w:sz w:val="13"/>
                <w:szCs w:val="13"/>
              </w:rPr>
              <w:t>-599,33</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153DF4FC"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04EC1BB3" w14:textId="77777777" w:rsidR="00BA129D" w:rsidRPr="00BA129D" w:rsidRDefault="00BA129D" w:rsidP="00BA129D">
            <w:pPr>
              <w:rPr>
                <w:sz w:val="13"/>
                <w:szCs w:val="13"/>
              </w:rPr>
            </w:pPr>
          </w:p>
        </w:tc>
      </w:tr>
      <w:tr w:rsidR="00BA129D" w:rsidRPr="00BA129D" w14:paraId="4B9E8D33"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noWrap/>
            <w:vAlign w:val="center"/>
            <w:hideMark/>
          </w:tcPr>
          <w:p w14:paraId="2B1CEB9A" w14:textId="77777777" w:rsidR="00BA129D" w:rsidRPr="00BA129D" w:rsidRDefault="00BA129D" w:rsidP="00BA129D">
            <w:pPr>
              <w:rPr>
                <w:sz w:val="13"/>
                <w:szCs w:val="13"/>
              </w:rPr>
            </w:pPr>
            <w:r w:rsidRPr="00BA129D">
              <w:rPr>
                <w:sz w:val="13"/>
                <w:szCs w:val="13"/>
              </w:rPr>
              <w:t xml:space="preserve"> -по СН I</w:t>
            </w:r>
          </w:p>
        </w:tc>
        <w:tc>
          <w:tcPr>
            <w:tcW w:w="1176" w:type="dxa"/>
            <w:tcBorders>
              <w:top w:val="nil"/>
              <w:left w:val="nil"/>
              <w:bottom w:val="single" w:sz="4" w:space="0" w:color="auto"/>
              <w:right w:val="single" w:sz="4" w:space="0" w:color="auto"/>
            </w:tcBorders>
            <w:shd w:val="clear" w:color="000000" w:fill="FFFFFF"/>
            <w:hideMark/>
          </w:tcPr>
          <w:p w14:paraId="0F8744B2" w14:textId="77777777" w:rsidR="00BA129D" w:rsidRPr="00BA129D" w:rsidRDefault="00BA129D" w:rsidP="00BA129D">
            <w:pPr>
              <w:jc w:val="center"/>
              <w:rPr>
                <w:sz w:val="13"/>
                <w:szCs w:val="13"/>
              </w:rPr>
            </w:pPr>
            <w:r w:rsidRPr="00BA129D">
              <w:rPr>
                <w:sz w:val="13"/>
                <w:szCs w:val="13"/>
              </w:rPr>
              <w:t>тыс. кВт*ч</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53631AA8" w14:textId="77777777" w:rsidR="00BA129D" w:rsidRPr="00BA129D" w:rsidRDefault="00BA129D" w:rsidP="00BA129D">
            <w:pPr>
              <w:jc w:val="right"/>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1C028F80" w14:textId="77777777" w:rsidR="00BA129D" w:rsidRPr="00BA129D" w:rsidRDefault="00BA129D" w:rsidP="00BA129D">
            <w:pPr>
              <w:jc w:val="right"/>
              <w:rPr>
                <w:sz w:val="13"/>
                <w:szCs w:val="13"/>
              </w:rPr>
            </w:pPr>
            <w:r w:rsidRPr="00BA129D">
              <w:rPr>
                <w:sz w:val="13"/>
                <w:szCs w:val="13"/>
              </w:rPr>
              <w:t> </w:t>
            </w:r>
          </w:p>
        </w:tc>
        <w:tc>
          <w:tcPr>
            <w:tcW w:w="1785" w:type="dxa"/>
            <w:tcBorders>
              <w:top w:val="nil"/>
              <w:left w:val="nil"/>
              <w:bottom w:val="single" w:sz="4" w:space="0" w:color="auto"/>
              <w:right w:val="single" w:sz="4" w:space="0" w:color="auto"/>
            </w:tcBorders>
            <w:shd w:val="clear" w:color="000000" w:fill="FFFFFF"/>
            <w:noWrap/>
            <w:vAlign w:val="center"/>
            <w:hideMark/>
          </w:tcPr>
          <w:p w14:paraId="2947EDA1" w14:textId="77777777" w:rsidR="00BA129D" w:rsidRPr="00BA129D" w:rsidRDefault="00BA129D" w:rsidP="00BA129D">
            <w:pPr>
              <w:jc w:val="right"/>
              <w:rPr>
                <w:sz w:val="13"/>
                <w:szCs w:val="13"/>
              </w:rPr>
            </w:pPr>
            <w:r w:rsidRPr="00BA129D">
              <w:rPr>
                <w:sz w:val="13"/>
                <w:szCs w:val="13"/>
              </w:rPr>
              <w:t> </w:t>
            </w:r>
          </w:p>
        </w:tc>
        <w:tc>
          <w:tcPr>
            <w:tcW w:w="1418" w:type="dxa"/>
            <w:tcBorders>
              <w:top w:val="nil"/>
              <w:left w:val="nil"/>
              <w:bottom w:val="single" w:sz="4" w:space="0" w:color="auto"/>
              <w:right w:val="nil"/>
            </w:tcBorders>
            <w:shd w:val="clear" w:color="000000" w:fill="FFFFFF"/>
            <w:noWrap/>
            <w:vAlign w:val="center"/>
            <w:hideMark/>
          </w:tcPr>
          <w:p w14:paraId="477401F2" w14:textId="77777777" w:rsidR="00BA129D" w:rsidRPr="00BA129D" w:rsidRDefault="00BA129D" w:rsidP="00BA129D">
            <w:pPr>
              <w:jc w:val="right"/>
              <w:rPr>
                <w:sz w:val="13"/>
                <w:szCs w:val="13"/>
              </w:rPr>
            </w:pPr>
            <w:r w:rsidRPr="00BA129D">
              <w:rPr>
                <w:sz w:val="13"/>
                <w:szCs w:val="13"/>
              </w:rPr>
              <w:t>0,00</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487B6D31"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4218C731" w14:textId="77777777" w:rsidR="00BA129D" w:rsidRPr="00BA129D" w:rsidRDefault="00BA129D" w:rsidP="00BA129D">
            <w:pPr>
              <w:rPr>
                <w:sz w:val="13"/>
                <w:szCs w:val="13"/>
              </w:rPr>
            </w:pPr>
          </w:p>
        </w:tc>
      </w:tr>
      <w:tr w:rsidR="00BA129D" w:rsidRPr="00BA129D" w14:paraId="034E15D3"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noWrap/>
            <w:vAlign w:val="center"/>
            <w:hideMark/>
          </w:tcPr>
          <w:p w14:paraId="1C9BB4AC" w14:textId="77777777" w:rsidR="00BA129D" w:rsidRPr="00BA129D" w:rsidRDefault="00BA129D" w:rsidP="00BA129D">
            <w:pPr>
              <w:rPr>
                <w:sz w:val="13"/>
                <w:szCs w:val="13"/>
              </w:rPr>
            </w:pPr>
            <w:r w:rsidRPr="00BA129D">
              <w:rPr>
                <w:sz w:val="13"/>
                <w:szCs w:val="13"/>
              </w:rPr>
              <w:t xml:space="preserve"> -по СН II</w:t>
            </w:r>
          </w:p>
        </w:tc>
        <w:tc>
          <w:tcPr>
            <w:tcW w:w="1176" w:type="dxa"/>
            <w:tcBorders>
              <w:top w:val="nil"/>
              <w:left w:val="nil"/>
              <w:bottom w:val="single" w:sz="4" w:space="0" w:color="auto"/>
              <w:right w:val="single" w:sz="4" w:space="0" w:color="auto"/>
            </w:tcBorders>
            <w:shd w:val="clear" w:color="000000" w:fill="FFFFFF"/>
            <w:hideMark/>
          </w:tcPr>
          <w:p w14:paraId="1C6EE77A" w14:textId="77777777" w:rsidR="00BA129D" w:rsidRPr="00BA129D" w:rsidRDefault="00BA129D" w:rsidP="00BA129D">
            <w:pPr>
              <w:jc w:val="center"/>
              <w:rPr>
                <w:sz w:val="13"/>
                <w:szCs w:val="13"/>
              </w:rPr>
            </w:pPr>
            <w:r w:rsidRPr="00BA129D">
              <w:rPr>
                <w:sz w:val="13"/>
                <w:szCs w:val="13"/>
              </w:rPr>
              <w:t>тыс. кВт*ч</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65B3079D" w14:textId="77777777" w:rsidR="00BA129D" w:rsidRPr="00BA129D" w:rsidRDefault="00BA129D" w:rsidP="00BA129D">
            <w:pPr>
              <w:jc w:val="right"/>
              <w:rPr>
                <w:sz w:val="13"/>
                <w:szCs w:val="13"/>
              </w:rPr>
            </w:pPr>
            <w:r w:rsidRPr="00BA129D">
              <w:rPr>
                <w:sz w:val="13"/>
                <w:szCs w:val="13"/>
              </w:rPr>
              <w:t>5 353,80</w:t>
            </w:r>
          </w:p>
        </w:tc>
        <w:tc>
          <w:tcPr>
            <w:tcW w:w="1870" w:type="dxa"/>
            <w:tcBorders>
              <w:top w:val="nil"/>
              <w:left w:val="nil"/>
              <w:bottom w:val="single" w:sz="4" w:space="0" w:color="auto"/>
              <w:right w:val="single" w:sz="4" w:space="0" w:color="auto"/>
            </w:tcBorders>
            <w:shd w:val="clear" w:color="000000" w:fill="FFFFFF"/>
            <w:noWrap/>
            <w:vAlign w:val="center"/>
            <w:hideMark/>
          </w:tcPr>
          <w:p w14:paraId="2037F924" w14:textId="77777777" w:rsidR="00BA129D" w:rsidRPr="00BA129D" w:rsidRDefault="00BA129D" w:rsidP="00BA129D">
            <w:pPr>
              <w:jc w:val="right"/>
              <w:rPr>
                <w:sz w:val="13"/>
                <w:szCs w:val="13"/>
              </w:rPr>
            </w:pPr>
            <w:r w:rsidRPr="00BA129D">
              <w:rPr>
                <w:sz w:val="13"/>
                <w:szCs w:val="13"/>
              </w:rPr>
              <w:t>1 401,25</w:t>
            </w:r>
          </w:p>
        </w:tc>
        <w:tc>
          <w:tcPr>
            <w:tcW w:w="1785" w:type="dxa"/>
            <w:tcBorders>
              <w:top w:val="nil"/>
              <w:left w:val="nil"/>
              <w:bottom w:val="single" w:sz="4" w:space="0" w:color="auto"/>
              <w:right w:val="single" w:sz="4" w:space="0" w:color="auto"/>
            </w:tcBorders>
            <w:shd w:val="clear" w:color="000000" w:fill="FFFFFF"/>
            <w:noWrap/>
            <w:vAlign w:val="center"/>
            <w:hideMark/>
          </w:tcPr>
          <w:p w14:paraId="1E5D8B29" w14:textId="77777777" w:rsidR="00BA129D" w:rsidRPr="00BA129D" w:rsidRDefault="00BA129D" w:rsidP="00BA129D">
            <w:pPr>
              <w:jc w:val="right"/>
              <w:rPr>
                <w:sz w:val="13"/>
                <w:szCs w:val="13"/>
              </w:rPr>
            </w:pPr>
            <w:r w:rsidRPr="00BA129D">
              <w:rPr>
                <w:sz w:val="13"/>
                <w:szCs w:val="13"/>
              </w:rPr>
              <w:t>1 401,25</w:t>
            </w:r>
          </w:p>
        </w:tc>
        <w:tc>
          <w:tcPr>
            <w:tcW w:w="1418" w:type="dxa"/>
            <w:tcBorders>
              <w:top w:val="nil"/>
              <w:left w:val="nil"/>
              <w:bottom w:val="single" w:sz="4" w:space="0" w:color="auto"/>
              <w:right w:val="nil"/>
            </w:tcBorders>
            <w:shd w:val="clear" w:color="000000" w:fill="FFFFFF"/>
            <w:noWrap/>
            <w:vAlign w:val="center"/>
            <w:hideMark/>
          </w:tcPr>
          <w:p w14:paraId="05B05666" w14:textId="77777777" w:rsidR="00BA129D" w:rsidRPr="00BA129D" w:rsidRDefault="00BA129D" w:rsidP="00BA129D">
            <w:pPr>
              <w:jc w:val="right"/>
              <w:rPr>
                <w:sz w:val="13"/>
                <w:szCs w:val="13"/>
              </w:rPr>
            </w:pPr>
            <w:r w:rsidRPr="00BA129D">
              <w:rPr>
                <w:sz w:val="13"/>
                <w:szCs w:val="13"/>
              </w:rPr>
              <w:t>-3 952,56</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58EF4ADD"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6F17E8E2" w14:textId="77777777" w:rsidR="00BA129D" w:rsidRPr="00BA129D" w:rsidRDefault="00BA129D" w:rsidP="00BA129D">
            <w:pPr>
              <w:rPr>
                <w:sz w:val="13"/>
                <w:szCs w:val="13"/>
              </w:rPr>
            </w:pPr>
          </w:p>
        </w:tc>
      </w:tr>
      <w:tr w:rsidR="00BA129D" w:rsidRPr="00BA129D" w14:paraId="513B0C64"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noWrap/>
            <w:vAlign w:val="center"/>
            <w:hideMark/>
          </w:tcPr>
          <w:p w14:paraId="65A7EC88" w14:textId="77777777" w:rsidR="00BA129D" w:rsidRPr="00BA129D" w:rsidRDefault="00BA129D" w:rsidP="00BA129D">
            <w:pPr>
              <w:rPr>
                <w:sz w:val="13"/>
                <w:szCs w:val="13"/>
              </w:rPr>
            </w:pPr>
            <w:r w:rsidRPr="00BA129D">
              <w:rPr>
                <w:sz w:val="13"/>
                <w:szCs w:val="13"/>
              </w:rPr>
              <w:t xml:space="preserve"> -по низкому напряжению</w:t>
            </w:r>
          </w:p>
        </w:tc>
        <w:tc>
          <w:tcPr>
            <w:tcW w:w="1176" w:type="dxa"/>
            <w:tcBorders>
              <w:top w:val="nil"/>
              <w:left w:val="nil"/>
              <w:bottom w:val="single" w:sz="4" w:space="0" w:color="auto"/>
              <w:right w:val="single" w:sz="4" w:space="0" w:color="auto"/>
            </w:tcBorders>
            <w:shd w:val="clear" w:color="000000" w:fill="FFFFFF"/>
            <w:hideMark/>
          </w:tcPr>
          <w:p w14:paraId="762A160A" w14:textId="77777777" w:rsidR="00BA129D" w:rsidRPr="00BA129D" w:rsidRDefault="00BA129D" w:rsidP="00BA129D">
            <w:pPr>
              <w:jc w:val="center"/>
              <w:rPr>
                <w:sz w:val="13"/>
                <w:szCs w:val="13"/>
              </w:rPr>
            </w:pPr>
            <w:r w:rsidRPr="00BA129D">
              <w:rPr>
                <w:sz w:val="13"/>
                <w:szCs w:val="13"/>
              </w:rPr>
              <w:t>тыс. кВт*ч</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479C7F69" w14:textId="77777777" w:rsidR="00BA129D" w:rsidRPr="00BA129D" w:rsidRDefault="00BA129D" w:rsidP="00BA129D">
            <w:pPr>
              <w:jc w:val="right"/>
              <w:rPr>
                <w:sz w:val="13"/>
                <w:szCs w:val="13"/>
              </w:rPr>
            </w:pPr>
            <w:r w:rsidRPr="00BA129D">
              <w:rPr>
                <w:sz w:val="13"/>
                <w:szCs w:val="13"/>
              </w:rPr>
              <w:t>896,00</w:t>
            </w:r>
          </w:p>
        </w:tc>
        <w:tc>
          <w:tcPr>
            <w:tcW w:w="1870" w:type="dxa"/>
            <w:tcBorders>
              <w:top w:val="nil"/>
              <w:left w:val="nil"/>
              <w:bottom w:val="single" w:sz="4" w:space="0" w:color="auto"/>
              <w:right w:val="single" w:sz="4" w:space="0" w:color="auto"/>
            </w:tcBorders>
            <w:shd w:val="clear" w:color="000000" w:fill="FFFFFF"/>
            <w:noWrap/>
            <w:vAlign w:val="center"/>
            <w:hideMark/>
          </w:tcPr>
          <w:p w14:paraId="59D0A9B2" w14:textId="77777777" w:rsidR="00BA129D" w:rsidRPr="00BA129D" w:rsidRDefault="00BA129D" w:rsidP="00BA129D">
            <w:pPr>
              <w:jc w:val="right"/>
              <w:rPr>
                <w:sz w:val="13"/>
                <w:szCs w:val="13"/>
              </w:rPr>
            </w:pPr>
            <w:r w:rsidRPr="00BA129D">
              <w:rPr>
                <w:sz w:val="13"/>
                <w:szCs w:val="13"/>
              </w:rPr>
              <w:t>653,77</w:t>
            </w:r>
          </w:p>
        </w:tc>
        <w:tc>
          <w:tcPr>
            <w:tcW w:w="1785" w:type="dxa"/>
            <w:tcBorders>
              <w:top w:val="nil"/>
              <w:left w:val="nil"/>
              <w:bottom w:val="single" w:sz="4" w:space="0" w:color="auto"/>
              <w:right w:val="single" w:sz="4" w:space="0" w:color="auto"/>
            </w:tcBorders>
            <w:shd w:val="clear" w:color="000000" w:fill="FFFFFF"/>
            <w:noWrap/>
            <w:vAlign w:val="center"/>
            <w:hideMark/>
          </w:tcPr>
          <w:p w14:paraId="350B079A" w14:textId="77777777" w:rsidR="00BA129D" w:rsidRPr="00BA129D" w:rsidRDefault="00BA129D" w:rsidP="00BA129D">
            <w:pPr>
              <w:jc w:val="right"/>
              <w:rPr>
                <w:sz w:val="13"/>
                <w:szCs w:val="13"/>
              </w:rPr>
            </w:pPr>
            <w:r w:rsidRPr="00BA129D">
              <w:rPr>
                <w:sz w:val="13"/>
                <w:szCs w:val="13"/>
              </w:rPr>
              <w:t>653,77</w:t>
            </w:r>
          </w:p>
        </w:tc>
        <w:tc>
          <w:tcPr>
            <w:tcW w:w="1418" w:type="dxa"/>
            <w:tcBorders>
              <w:top w:val="nil"/>
              <w:left w:val="nil"/>
              <w:bottom w:val="single" w:sz="4" w:space="0" w:color="auto"/>
              <w:right w:val="nil"/>
            </w:tcBorders>
            <w:shd w:val="clear" w:color="000000" w:fill="FFFFFF"/>
            <w:noWrap/>
            <w:vAlign w:val="center"/>
            <w:hideMark/>
          </w:tcPr>
          <w:p w14:paraId="032F750B" w14:textId="77777777" w:rsidR="00BA129D" w:rsidRPr="00BA129D" w:rsidRDefault="00BA129D" w:rsidP="00BA129D">
            <w:pPr>
              <w:jc w:val="right"/>
              <w:rPr>
                <w:sz w:val="13"/>
                <w:szCs w:val="13"/>
              </w:rPr>
            </w:pPr>
            <w:r w:rsidRPr="00BA129D">
              <w:rPr>
                <w:sz w:val="13"/>
                <w:szCs w:val="13"/>
              </w:rPr>
              <w:t>-242,23</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4EA9CF28"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637D1928" w14:textId="77777777" w:rsidR="00BA129D" w:rsidRPr="00BA129D" w:rsidRDefault="00BA129D" w:rsidP="00BA129D">
            <w:pPr>
              <w:rPr>
                <w:sz w:val="13"/>
                <w:szCs w:val="13"/>
              </w:rPr>
            </w:pPr>
          </w:p>
        </w:tc>
      </w:tr>
      <w:tr w:rsidR="00BA129D" w:rsidRPr="00BA129D" w14:paraId="339E50F5" w14:textId="77777777" w:rsidTr="00BA129D">
        <w:trPr>
          <w:trHeight w:val="41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615731A4" w14:textId="77777777" w:rsidR="00BA129D" w:rsidRPr="00BA129D" w:rsidRDefault="00BA129D" w:rsidP="00BA129D">
            <w:pPr>
              <w:rPr>
                <w:sz w:val="13"/>
                <w:szCs w:val="13"/>
              </w:rPr>
            </w:pPr>
            <w:r w:rsidRPr="00BA129D">
              <w:rPr>
                <w:sz w:val="13"/>
                <w:szCs w:val="13"/>
              </w:rPr>
              <w:t>Средневзвешенный тариф за 1 кВт*ч потреблен.эл.энергии, в т.ч.:</w:t>
            </w:r>
          </w:p>
        </w:tc>
        <w:tc>
          <w:tcPr>
            <w:tcW w:w="1176" w:type="dxa"/>
            <w:tcBorders>
              <w:top w:val="nil"/>
              <w:left w:val="nil"/>
              <w:bottom w:val="single" w:sz="4" w:space="0" w:color="auto"/>
              <w:right w:val="single" w:sz="4" w:space="0" w:color="auto"/>
            </w:tcBorders>
            <w:shd w:val="clear" w:color="000000" w:fill="FFFFFF"/>
            <w:vAlign w:val="center"/>
            <w:hideMark/>
          </w:tcPr>
          <w:p w14:paraId="69184E32" w14:textId="77777777" w:rsidR="00BA129D" w:rsidRPr="00BA129D" w:rsidRDefault="00BA129D" w:rsidP="00BA129D">
            <w:pPr>
              <w:jc w:val="center"/>
              <w:rPr>
                <w:sz w:val="13"/>
                <w:szCs w:val="13"/>
              </w:rPr>
            </w:pPr>
            <w:r w:rsidRPr="00BA129D">
              <w:rPr>
                <w:sz w:val="13"/>
                <w:szCs w:val="13"/>
              </w:rPr>
              <w:t>руб.</w:t>
            </w:r>
          </w:p>
        </w:tc>
        <w:tc>
          <w:tcPr>
            <w:tcW w:w="2029" w:type="dxa"/>
            <w:tcBorders>
              <w:top w:val="nil"/>
              <w:left w:val="single" w:sz="4" w:space="0" w:color="auto"/>
              <w:bottom w:val="single" w:sz="4" w:space="0" w:color="auto"/>
              <w:right w:val="single" w:sz="4" w:space="0" w:color="auto"/>
            </w:tcBorders>
            <w:shd w:val="clear" w:color="000000" w:fill="FFFFFF"/>
            <w:vAlign w:val="center"/>
            <w:hideMark/>
          </w:tcPr>
          <w:p w14:paraId="647CCA66" w14:textId="77777777" w:rsidR="00BA129D" w:rsidRPr="00BA129D" w:rsidRDefault="00BA129D" w:rsidP="00BA129D">
            <w:pPr>
              <w:jc w:val="right"/>
              <w:rPr>
                <w:sz w:val="13"/>
                <w:szCs w:val="13"/>
              </w:rPr>
            </w:pPr>
            <w:r w:rsidRPr="00BA129D">
              <w:rPr>
                <w:sz w:val="13"/>
                <w:szCs w:val="13"/>
              </w:rPr>
              <w:t>4,674</w:t>
            </w:r>
          </w:p>
        </w:tc>
        <w:tc>
          <w:tcPr>
            <w:tcW w:w="1870" w:type="dxa"/>
            <w:tcBorders>
              <w:top w:val="nil"/>
              <w:left w:val="nil"/>
              <w:bottom w:val="single" w:sz="4" w:space="0" w:color="auto"/>
              <w:right w:val="single" w:sz="4" w:space="0" w:color="auto"/>
            </w:tcBorders>
            <w:shd w:val="clear" w:color="000000" w:fill="FFFFFF"/>
            <w:vAlign w:val="center"/>
            <w:hideMark/>
          </w:tcPr>
          <w:p w14:paraId="226D9D06" w14:textId="77777777" w:rsidR="00BA129D" w:rsidRPr="00BA129D" w:rsidRDefault="00BA129D" w:rsidP="00BA129D">
            <w:pPr>
              <w:jc w:val="right"/>
              <w:rPr>
                <w:sz w:val="13"/>
                <w:szCs w:val="13"/>
              </w:rPr>
            </w:pPr>
            <w:r w:rsidRPr="00BA129D">
              <w:rPr>
                <w:sz w:val="13"/>
                <w:szCs w:val="13"/>
              </w:rPr>
              <w:t>4,831</w:t>
            </w:r>
          </w:p>
        </w:tc>
        <w:tc>
          <w:tcPr>
            <w:tcW w:w="1785" w:type="dxa"/>
            <w:tcBorders>
              <w:top w:val="nil"/>
              <w:left w:val="nil"/>
              <w:bottom w:val="single" w:sz="4" w:space="0" w:color="auto"/>
              <w:right w:val="single" w:sz="4" w:space="0" w:color="auto"/>
            </w:tcBorders>
            <w:shd w:val="clear" w:color="000000" w:fill="FFFFFF"/>
            <w:vAlign w:val="center"/>
            <w:hideMark/>
          </w:tcPr>
          <w:p w14:paraId="622DAD38" w14:textId="77777777" w:rsidR="00BA129D" w:rsidRPr="00BA129D" w:rsidRDefault="00BA129D" w:rsidP="00BA129D">
            <w:pPr>
              <w:jc w:val="right"/>
              <w:rPr>
                <w:sz w:val="13"/>
                <w:szCs w:val="13"/>
              </w:rPr>
            </w:pPr>
            <w:r w:rsidRPr="00BA129D">
              <w:rPr>
                <w:sz w:val="13"/>
                <w:szCs w:val="13"/>
              </w:rPr>
              <w:t>4,831</w:t>
            </w:r>
          </w:p>
        </w:tc>
        <w:tc>
          <w:tcPr>
            <w:tcW w:w="1418" w:type="dxa"/>
            <w:tcBorders>
              <w:top w:val="nil"/>
              <w:left w:val="nil"/>
              <w:bottom w:val="single" w:sz="4" w:space="0" w:color="auto"/>
              <w:right w:val="nil"/>
            </w:tcBorders>
            <w:shd w:val="clear" w:color="000000" w:fill="FFFFFF"/>
            <w:vAlign w:val="center"/>
            <w:hideMark/>
          </w:tcPr>
          <w:p w14:paraId="0D5B2679" w14:textId="77777777" w:rsidR="00BA129D" w:rsidRPr="00BA129D" w:rsidRDefault="00BA129D" w:rsidP="00BA129D">
            <w:pPr>
              <w:jc w:val="right"/>
              <w:rPr>
                <w:sz w:val="13"/>
                <w:szCs w:val="13"/>
              </w:rPr>
            </w:pPr>
            <w:r w:rsidRPr="00BA129D">
              <w:rPr>
                <w:sz w:val="13"/>
                <w:szCs w:val="13"/>
              </w:rPr>
              <w:t>0,157</w:t>
            </w:r>
          </w:p>
        </w:tc>
        <w:tc>
          <w:tcPr>
            <w:tcW w:w="1259" w:type="dxa"/>
            <w:tcBorders>
              <w:top w:val="nil"/>
              <w:left w:val="single" w:sz="4" w:space="0" w:color="auto"/>
              <w:bottom w:val="single" w:sz="4" w:space="0" w:color="auto"/>
              <w:right w:val="single" w:sz="8" w:space="0" w:color="auto"/>
            </w:tcBorders>
            <w:shd w:val="clear" w:color="000000" w:fill="FFFFFF"/>
            <w:vAlign w:val="center"/>
            <w:hideMark/>
          </w:tcPr>
          <w:p w14:paraId="7CDF9D5C" w14:textId="77777777" w:rsidR="00BA129D" w:rsidRPr="00BA129D" w:rsidRDefault="00BA129D" w:rsidP="00BA129D">
            <w:pPr>
              <w:jc w:val="right"/>
              <w:rPr>
                <w:sz w:val="13"/>
                <w:szCs w:val="13"/>
              </w:rPr>
            </w:pPr>
            <w:r w:rsidRPr="00BA129D">
              <w:rPr>
                <w:sz w:val="13"/>
                <w:szCs w:val="13"/>
              </w:rPr>
              <w:t>0,000</w:t>
            </w:r>
          </w:p>
        </w:tc>
        <w:tc>
          <w:tcPr>
            <w:tcW w:w="221" w:type="dxa"/>
            <w:vAlign w:val="center"/>
            <w:hideMark/>
          </w:tcPr>
          <w:p w14:paraId="29A4D579" w14:textId="77777777" w:rsidR="00BA129D" w:rsidRPr="00BA129D" w:rsidRDefault="00BA129D" w:rsidP="00BA129D">
            <w:pPr>
              <w:rPr>
                <w:sz w:val="13"/>
                <w:szCs w:val="13"/>
              </w:rPr>
            </w:pPr>
          </w:p>
        </w:tc>
      </w:tr>
      <w:tr w:rsidR="00BA129D" w:rsidRPr="00BA129D" w14:paraId="5A7316FB" w14:textId="77777777" w:rsidTr="00BA129D">
        <w:trPr>
          <w:trHeight w:val="388"/>
          <w:jc w:val="center"/>
        </w:trPr>
        <w:tc>
          <w:tcPr>
            <w:tcW w:w="3987" w:type="dxa"/>
            <w:tcBorders>
              <w:top w:val="nil"/>
              <w:left w:val="single" w:sz="8" w:space="0" w:color="auto"/>
              <w:bottom w:val="single" w:sz="4" w:space="0" w:color="auto"/>
              <w:right w:val="single" w:sz="4" w:space="0" w:color="auto"/>
            </w:tcBorders>
            <w:shd w:val="clear" w:color="000000" w:fill="FFFFFF"/>
            <w:noWrap/>
            <w:vAlign w:val="center"/>
            <w:hideMark/>
          </w:tcPr>
          <w:p w14:paraId="5B94A437" w14:textId="77777777" w:rsidR="00BA129D" w:rsidRPr="00BA129D" w:rsidRDefault="00BA129D" w:rsidP="00BA129D">
            <w:pPr>
              <w:rPr>
                <w:sz w:val="13"/>
                <w:szCs w:val="13"/>
              </w:rPr>
            </w:pPr>
            <w:r w:rsidRPr="00BA129D">
              <w:rPr>
                <w:sz w:val="13"/>
                <w:szCs w:val="13"/>
              </w:rPr>
              <w:t xml:space="preserve"> -по высокому напряжению</w:t>
            </w:r>
          </w:p>
        </w:tc>
        <w:tc>
          <w:tcPr>
            <w:tcW w:w="1176" w:type="dxa"/>
            <w:tcBorders>
              <w:top w:val="nil"/>
              <w:left w:val="nil"/>
              <w:bottom w:val="single" w:sz="4" w:space="0" w:color="auto"/>
              <w:right w:val="single" w:sz="4" w:space="0" w:color="auto"/>
            </w:tcBorders>
            <w:shd w:val="clear" w:color="000000" w:fill="FFFFFF"/>
            <w:vAlign w:val="center"/>
            <w:hideMark/>
          </w:tcPr>
          <w:p w14:paraId="706CAA51" w14:textId="77777777" w:rsidR="00BA129D" w:rsidRPr="00BA129D" w:rsidRDefault="00BA129D" w:rsidP="00BA129D">
            <w:pPr>
              <w:jc w:val="center"/>
              <w:rPr>
                <w:sz w:val="13"/>
                <w:szCs w:val="13"/>
              </w:rPr>
            </w:pPr>
            <w:r w:rsidRPr="00BA129D">
              <w:rPr>
                <w:sz w:val="13"/>
                <w:szCs w:val="13"/>
              </w:rPr>
              <w:t>руб.</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13CEEB8D" w14:textId="77777777" w:rsidR="00BA129D" w:rsidRPr="00BA129D" w:rsidRDefault="00BA129D" w:rsidP="00BA129D">
            <w:pPr>
              <w:jc w:val="right"/>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042F3919" w14:textId="77777777" w:rsidR="00BA129D" w:rsidRPr="00BA129D" w:rsidRDefault="00BA129D" w:rsidP="00BA129D">
            <w:pPr>
              <w:jc w:val="right"/>
              <w:rPr>
                <w:sz w:val="13"/>
                <w:szCs w:val="13"/>
              </w:rPr>
            </w:pPr>
            <w:r w:rsidRPr="00BA129D">
              <w:rPr>
                <w:sz w:val="13"/>
                <w:szCs w:val="13"/>
              </w:rPr>
              <w:t>4,86</w:t>
            </w:r>
          </w:p>
        </w:tc>
        <w:tc>
          <w:tcPr>
            <w:tcW w:w="1785" w:type="dxa"/>
            <w:tcBorders>
              <w:top w:val="nil"/>
              <w:left w:val="nil"/>
              <w:bottom w:val="single" w:sz="4" w:space="0" w:color="auto"/>
              <w:right w:val="single" w:sz="4" w:space="0" w:color="auto"/>
            </w:tcBorders>
            <w:shd w:val="clear" w:color="000000" w:fill="FFFFFF"/>
            <w:noWrap/>
            <w:vAlign w:val="center"/>
            <w:hideMark/>
          </w:tcPr>
          <w:p w14:paraId="22AE2264" w14:textId="77777777" w:rsidR="00BA129D" w:rsidRPr="00BA129D" w:rsidRDefault="00BA129D" w:rsidP="00BA129D">
            <w:pPr>
              <w:jc w:val="right"/>
              <w:rPr>
                <w:sz w:val="13"/>
                <w:szCs w:val="13"/>
              </w:rPr>
            </w:pPr>
            <w:r w:rsidRPr="00BA129D">
              <w:rPr>
                <w:sz w:val="13"/>
                <w:szCs w:val="13"/>
              </w:rPr>
              <w:t>4,863</w:t>
            </w:r>
          </w:p>
        </w:tc>
        <w:tc>
          <w:tcPr>
            <w:tcW w:w="1418" w:type="dxa"/>
            <w:tcBorders>
              <w:top w:val="nil"/>
              <w:left w:val="nil"/>
              <w:bottom w:val="single" w:sz="4" w:space="0" w:color="auto"/>
              <w:right w:val="nil"/>
            </w:tcBorders>
            <w:shd w:val="clear" w:color="000000" w:fill="FFFFFF"/>
            <w:noWrap/>
            <w:vAlign w:val="center"/>
            <w:hideMark/>
          </w:tcPr>
          <w:p w14:paraId="0D6A138C" w14:textId="77777777" w:rsidR="00BA129D" w:rsidRPr="00BA129D" w:rsidRDefault="00BA129D" w:rsidP="00BA129D">
            <w:pPr>
              <w:jc w:val="right"/>
              <w:rPr>
                <w:sz w:val="13"/>
                <w:szCs w:val="13"/>
              </w:rPr>
            </w:pPr>
            <w:r w:rsidRPr="00BA129D">
              <w:rPr>
                <w:sz w:val="13"/>
                <w:szCs w:val="13"/>
              </w:rPr>
              <w:t> </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397CA4B2" w14:textId="77777777" w:rsidR="00BA129D" w:rsidRPr="00BA129D" w:rsidRDefault="00BA129D" w:rsidP="00BA129D">
            <w:pPr>
              <w:jc w:val="right"/>
              <w:rPr>
                <w:sz w:val="13"/>
                <w:szCs w:val="13"/>
              </w:rPr>
            </w:pPr>
            <w:r w:rsidRPr="00BA129D">
              <w:rPr>
                <w:sz w:val="13"/>
                <w:szCs w:val="13"/>
              </w:rPr>
              <w:t> </w:t>
            </w:r>
          </w:p>
        </w:tc>
        <w:tc>
          <w:tcPr>
            <w:tcW w:w="221" w:type="dxa"/>
            <w:vAlign w:val="center"/>
            <w:hideMark/>
          </w:tcPr>
          <w:p w14:paraId="7DC71B66" w14:textId="77777777" w:rsidR="00BA129D" w:rsidRPr="00BA129D" w:rsidRDefault="00BA129D" w:rsidP="00BA129D">
            <w:pPr>
              <w:rPr>
                <w:sz w:val="13"/>
                <w:szCs w:val="13"/>
              </w:rPr>
            </w:pPr>
          </w:p>
        </w:tc>
      </w:tr>
      <w:tr w:rsidR="00BA129D" w:rsidRPr="00BA129D" w14:paraId="6C2F946A"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noWrap/>
            <w:vAlign w:val="center"/>
            <w:hideMark/>
          </w:tcPr>
          <w:p w14:paraId="0C459000" w14:textId="77777777" w:rsidR="00BA129D" w:rsidRPr="00BA129D" w:rsidRDefault="00BA129D" w:rsidP="00BA129D">
            <w:pPr>
              <w:rPr>
                <w:sz w:val="13"/>
                <w:szCs w:val="13"/>
              </w:rPr>
            </w:pPr>
            <w:r w:rsidRPr="00BA129D">
              <w:rPr>
                <w:sz w:val="13"/>
                <w:szCs w:val="13"/>
              </w:rPr>
              <w:t xml:space="preserve"> -по СН I</w:t>
            </w:r>
          </w:p>
        </w:tc>
        <w:tc>
          <w:tcPr>
            <w:tcW w:w="1176" w:type="dxa"/>
            <w:tcBorders>
              <w:top w:val="nil"/>
              <w:left w:val="nil"/>
              <w:bottom w:val="single" w:sz="4" w:space="0" w:color="auto"/>
              <w:right w:val="single" w:sz="4" w:space="0" w:color="auto"/>
            </w:tcBorders>
            <w:shd w:val="clear" w:color="000000" w:fill="FFFFFF"/>
            <w:vAlign w:val="center"/>
            <w:hideMark/>
          </w:tcPr>
          <w:p w14:paraId="63B20A4B" w14:textId="77777777" w:rsidR="00BA129D" w:rsidRPr="00BA129D" w:rsidRDefault="00BA129D" w:rsidP="00BA129D">
            <w:pPr>
              <w:jc w:val="center"/>
              <w:rPr>
                <w:sz w:val="13"/>
                <w:szCs w:val="13"/>
              </w:rPr>
            </w:pPr>
            <w:r w:rsidRPr="00BA129D">
              <w:rPr>
                <w:sz w:val="13"/>
                <w:szCs w:val="13"/>
              </w:rPr>
              <w:t>руб.</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4041C539" w14:textId="77777777" w:rsidR="00BA129D" w:rsidRPr="00BA129D" w:rsidRDefault="00BA129D" w:rsidP="00BA129D">
            <w:pPr>
              <w:jc w:val="right"/>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3637FDB7" w14:textId="77777777" w:rsidR="00BA129D" w:rsidRPr="00BA129D" w:rsidRDefault="00BA129D" w:rsidP="00BA129D">
            <w:pPr>
              <w:jc w:val="right"/>
              <w:rPr>
                <w:sz w:val="13"/>
                <w:szCs w:val="13"/>
              </w:rPr>
            </w:pPr>
            <w:r w:rsidRPr="00BA129D">
              <w:rPr>
                <w:sz w:val="13"/>
                <w:szCs w:val="13"/>
              </w:rPr>
              <w:t> </w:t>
            </w:r>
          </w:p>
        </w:tc>
        <w:tc>
          <w:tcPr>
            <w:tcW w:w="1785" w:type="dxa"/>
            <w:tcBorders>
              <w:top w:val="nil"/>
              <w:left w:val="nil"/>
              <w:bottom w:val="single" w:sz="4" w:space="0" w:color="auto"/>
              <w:right w:val="single" w:sz="4" w:space="0" w:color="auto"/>
            </w:tcBorders>
            <w:shd w:val="clear" w:color="000000" w:fill="FFFFFF"/>
            <w:noWrap/>
            <w:vAlign w:val="center"/>
            <w:hideMark/>
          </w:tcPr>
          <w:p w14:paraId="1D0D1F70" w14:textId="77777777" w:rsidR="00BA129D" w:rsidRPr="00BA129D" w:rsidRDefault="00BA129D" w:rsidP="00BA129D">
            <w:pPr>
              <w:jc w:val="right"/>
              <w:rPr>
                <w:sz w:val="13"/>
                <w:szCs w:val="13"/>
              </w:rPr>
            </w:pPr>
            <w:r w:rsidRPr="00BA129D">
              <w:rPr>
                <w:sz w:val="13"/>
                <w:szCs w:val="13"/>
              </w:rPr>
              <w:t> </w:t>
            </w:r>
          </w:p>
        </w:tc>
        <w:tc>
          <w:tcPr>
            <w:tcW w:w="1418" w:type="dxa"/>
            <w:tcBorders>
              <w:top w:val="nil"/>
              <w:left w:val="nil"/>
              <w:bottom w:val="single" w:sz="4" w:space="0" w:color="auto"/>
              <w:right w:val="nil"/>
            </w:tcBorders>
            <w:shd w:val="clear" w:color="000000" w:fill="FFFFFF"/>
            <w:noWrap/>
            <w:vAlign w:val="center"/>
            <w:hideMark/>
          </w:tcPr>
          <w:p w14:paraId="1B7BC9E1" w14:textId="77777777" w:rsidR="00BA129D" w:rsidRPr="00BA129D" w:rsidRDefault="00BA129D" w:rsidP="00BA129D">
            <w:pPr>
              <w:jc w:val="right"/>
              <w:rPr>
                <w:sz w:val="13"/>
                <w:szCs w:val="13"/>
              </w:rPr>
            </w:pPr>
            <w:r w:rsidRPr="00BA129D">
              <w:rPr>
                <w:sz w:val="13"/>
                <w:szCs w:val="13"/>
              </w:rPr>
              <w:t> </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76FC8D6F" w14:textId="77777777" w:rsidR="00BA129D" w:rsidRPr="00BA129D" w:rsidRDefault="00BA129D" w:rsidP="00BA129D">
            <w:pPr>
              <w:jc w:val="right"/>
              <w:rPr>
                <w:sz w:val="13"/>
                <w:szCs w:val="13"/>
              </w:rPr>
            </w:pPr>
            <w:r w:rsidRPr="00BA129D">
              <w:rPr>
                <w:sz w:val="13"/>
                <w:szCs w:val="13"/>
              </w:rPr>
              <w:t> </w:t>
            </w:r>
          </w:p>
        </w:tc>
        <w:tc>
          <w:tcPr>
            <w:tcW w:w="221" w:type="dxa"/>
            <w:vAlign w:val="center"/>
            <w:hideMark/>
          </w:tcPr>
          <w:p w14:paraId="51CACD37" w14:textId="77777777" w:rsidR="00BA129D" w:rsidRPr="00BA129D" w:rsidRDefault="00BA129D" w:rsidP="00BA129D">
            <w:pPr>
              <w:rPr>
                <w:sz w:val="13"/>
                <w:szCs w:val="13"/>
              </w:rPr>
            </w:pPr>
          </w:p>
        </w:tc>
      </w:tr>
      <w:tr w:rsidR="00BA129D" w:rsidRPr="00BA129D" w14:paraId="2F86DAC6" w14:textId="77777777" w:rsidTr="00BA129D">
        <w:trPr>
          <w:trHeight w:val="339"/>
          <w:jc w:val="center"/>
        </w:trPr>
        <w:tc>
          <w:tcPr>
            <w:tcW w:w="3987" w:type="dxa"/>
            <w:tcBorders>
              <w:top w:val="nil"/>
              <w:left w:val="single" w:sz="8" w:space="0" w:color="auto"/>
              <w:bottom w:val="single" w:sz="4" w:space="0" w:color="auto"/>
              <w:right w:val="single" w:sz="4" w:space="0" w:color="auto"/>
            </w:tcBorders>
            <w:shd w:val="clear" w:color="000000" w:fill="FFFFFF"/>
            <w:noWrap/>
            <w:vAlign w:val="center"/>
            <w:hideMark/>
          </w:tcPr>
          <w:p w14:paraId="785D93C0" w14:textId="77777777" w:rsidR="00BA129D" w:rsidRPr="00BA129D" w:rsidRDefault="00BA129D" w:rsidP="00BA129D">
            <w:pPr>
              <w:rPr>
                <w:sz w:val="13"/>
                <w:szCs w:val="13"/>
              </w:rPr>
            </w:pPr>
            <w:r w:rsidRPr="00BA129D">
              <w:rPr>
                <w:sz w:val="13"/>
                <w:szCs w:val="13"/>
              </w:rPr>
              <w:t xml:space="preserve"> -по СН II</w:t>
            </w:r>
          </w:p>
        </w:tc>
        <w:tc>
          <w:tcPr>
            <w:tcW w:w="1176" w:type="dxa"/>
            <w:tcBorders>
              <w:top w:val="nil"/>
              <w:left w:val="nil"/>
              <w:bottom w:val="single" w:sz="4" w:space="0" w:color="auto"/>
              <w:right w:val="single" w:sz="4" w:space="0" w:color="auto"/>
            </w:tcBorders>
            <w:shd w:val="clear" w:color="000000" w:fill="FFFFFF"/>
            <w:vAlign w:val="center"/>
            <w:hideMark/>
          </w:tcPr>
          <w:p w14:paraId="38FA26A9" w14:textId="77777777" w:rsidR="00BA129D" w:rsidRPr="00BA129D" w:rsidRDefault="00BA129D" w:rsidP="00BA129D">
            <w:pPr>
              <w:jc w:val="center"/>
              <w:rPr>
                <w:sz w:val="13"/>
                <w:szCs w:val="13"/>
              </w:rPr>
            </w:pPr>
            <w:r w:rsidRPr="00BA129D">
              <w:rPr>
                <w:sz w:val="13"/>
                <w:szCs w:val="13"/>
              </w:rPr>
              <w:t>руб.</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6FA9E940" w14:textId="77777777" w:rsidR="00BA129D" w:rsidRPr="00BA129D" w:rsidRDefault="00BA129D" w:rsidP="00BA129D">
            <w:pPr>
              <w:jc w:val="right"/>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64661D81" w14:textId="77777777" w:rsidR="00BA129D" w:rsidRPr="00BA129D" w:rsidRDefault="00BA129D" w:rsidP="00BA129D">
            <w:pPr>
              <w:jc w:val="right"/>
              <w:rPr>
                <w:sz w:val="13"/>
                <w:szCs w:val="13"/>
              </w:rPr>
            </w:pPr>
            <w:r w:rsidRPr="00BA129D">
              <w:rPr>
                <w:sz w:val="13"/>
                <w:szCs w:val="13"/>
              </w:rPr>
              <w:t>2,47</w:t>
            </w:r>
          </w:p>
        </w:tc>
        <w:tc>
          <w:tcPr>
            <w:tcW w:w="1785" w:type="dxa"/>
            <w:tcBorders>
              <w:top w:val="nil"/>
              <w:left w:val="nil"/>
              <w:bottom w:val="single" w:sz="4" w:space="0" w:color="auto"/>
              <w:right w:val="single" w:sz="4" w:space="0" w:color="auto"/>
            </w:tcBorders>
            <w:shd w:val="clear" w:color="000000" w:fill="FFFFFF"/>
            <w:noWrap/>
            <w:vAlign w:val="center"/>
            <w:hideMark/>
          </w:tcPr>
          <w:p w14:paraId="3C86D560" w14:textId="77777777" w:rsidR="00BA129D" w:rsidRPr="00BA129D" w:rsidRDefault="00BA129D" w:rsidP="00BA129D">
            <w:pPr>
              <w:jc w:val="right"/>
              <w:rPr>
                <w:sz w:val="13"/>
                <w:szCs w:val="13"/>
              </w:rPr>
            </w:pPr>
            <w:r w:rsidRPr="00BA129D">
              <w:rPr>
                <w:sz w:val="13"/>
                <w:szCs w:val="13"/>
              </w:rPr>
              <w:t>2,4720</w:t>
            </w:r>
          </w:p>
        </w:tc>
        <w:tc>
          <w:tcPr>
            <w:tcW w:w="1418" w:type="dxa"/>
            <w:tcBorders>
              <w:top w:val="nil"/>
              <w:left w:val="nil"/>
              <w:bottom w:val="single" w:sz="4" w:space="0" w:color="auto"/>
              <w:right w:val="nil"/>
            </w:tcBorders>
            <w:shd w:val="clear" w:color="000000" w:fill="FFFFFF"/>
            <w:noWrap/>
            <w:vAlign w:val="center"/>
            <w:hideMark/>
          </w:tcPr>
          <w:p w14:paraId="1BB492DA" w14:textId="77777777" w:rsidR="00BA129D" w:rsidRPr="00BA129D" w:rsidRDefault="00BA129D" w:rsidP="00BA129D">
            <w:pPr>
              <w:jc w:val="right"/>
              <w:rPr>
                <w:sz w:val="13"/>
                <w:szCs w:val="13"/>
              </w:rPr>
            </w:pPr>
            <w:r w:rsidRPr="00BA129D">
              <w:rPr>
                <w:sz w:val="13"/>
                <w:szCs w:val="13"/>
              </w:rPr>
              <w:t> </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797279E7" w14:textId="77777777" w:rsidR="00BA129D" w:rsidRPr="00BA129D" w:rsidRDefault="00BA129D" w:rsidP="00BA129D">
            <w:pPr>
              <w:jc w:val="right"/>
              <w:rPr>
                <w:sz w:val="13"/>
                <w:szCs w:val="13"/>
              </w:rPr>
            </w:pPr>
            <w:r w:rsidRPr="00BA129D">
              <w:rPr>
                <w:sz w:val="13"/>
                <w:szCs w:val="13"/>
              </w:rPr>
              <w:t> </w:t>
            </w:r>
          </w:p>
        </w:tc>
        <w:tc>
          <w:tcPr>
            <w:tcW w:w="221" w:type="dxa"/>
            <w:vAlign w:val="center"/>
            <w:hideMark/>
          </w:tcPr>
          <w:p w14:paraId="37BB8269" w14:textId="77777777" w:rsidR="00BA129D" w:rsidRPr="00BA129D" w:rsidRDefault="00BA129D" w:rsidP="00BA129D">
            <w:pPr>
              <w:rPr>
                <w:sz w:val="13"/>
                <w:szCs w:val="13"/>
              </w:rPr>
            </w:pPr>
          </w:p>
        </w:tc>
      </w:tr>
      <w:tr w:rsidR="00BA129D" w:rsidRPr="00BA129D" w14:paraId="615A638F" w14:textId="77777777" w:rsidTr="00BA129D">
        <w:trPr>
          <w:trHeight w:val="327"/>
          <w:jc w:val="center"/>
        </w:trPr>
        <w:tc>
          <w:tcPr>
            <w:tcW w:w="3987" w:type="dxa"/>
            <w:tcBorders>
              <w:top w:val="nil"/>
              <w:left w:val="single" w:sz="8" w:space="0" w:color="auto"/>
              <w:bottom w:val="single" w:sz="4" w:space="0" w:color="auto"/>
              <w:right w:val="single" w:sz="4" w:space="0" w:color="auto"/>
            </w:tcBorders>
            <w:shd w:val="clear" w:color="000000" w:fill="FFFFFF"/>
            <w:noWrap/>
            <w:vAlign w:val="center"/>
            <w:hideMark/>
          </w:tcPr>
          <w:p w14:paraId="6383B598" w14:textId="77777777" w:rsidR="00BA129D" w:rsidRPr="00BA129D" w:rsidRDefault="00BA129D" w:rsidP="00BA129D">
            <w:pPr>
              <w:rPr>
                <w:sz w:val="13"/>
                <w:szCs w:val="13"/>
              </w:rPr>
            </w:pPr>
            <w:r w:rsidRPr="00BA129D">
              <w:rPr>
                <w:sz w:val="13"/>
                <w:szCs w:val="13"/>
              </w:rPr>
              <w:t xml:space="preserve"> -по низкому напряжению</w:t>
            </w:r>
          </w:p>
        </w:tc>
        <w:tc>
          <w:tcPr>
            <w:tcW w:w="1176" w:type="dxa"/>
            <w:tcBorders>
              <w:top w:val="nil"/>
              <w:left w:val="nil"/>
              <w:bottom w:val="single" w:sz="4" w:space="0" w:color="auto"/>
              <w:right w:val="single" w:sz="4" w:space="0" w:color="auto"/>
            </w:tcBorders>
            <w:shd w:val="clear" w:color="000000" w:fill="FFFFFF"/>
            <w:vAlign w:val="center"/>
            <w:hideMark/>
          </w:tcPr>
          <w:p w14:paraId="4EDA75FD" w14:textId="77777777" w:rsidR="00BA129D" w:rsidRPr="00BA129D" w:rsidRDefault="00BA129D" w:rsidP="00BA129D">
            <w:pPr>
              <w:jc w:val="center"/>
              <w:rPr>
                <w:sz w:val="13"/>
                <w:szCs w:val="13"/>
              </w:rPr>
            </w:pPr>
            <w:r w:rsidRPr="00BA129D">
              <w:rPr>
                <w:sz w:val="13"/>
                <w:szCs w:val="13"/>
              </w:rPr>
              <w:t>руб.</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2DED48B9" w14:textId="77777777" w:rsidR="00BA129D" w:rsidRPr="00BA129D" w:rsidRDefault="00BA129D" w:rsidP="00BA129D">
            <w:pPr>
              <w:jc w:val="right"/>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030BA492" w14:textId="77777777" w:rsidR="00BA129D" w:rsidRPr="00BA129D" w:rsidRDefault="00BA129D" w:rsidP="00BA129D">
            <w:pPr>
              <w:jc w:val="right"/>
              <w:rPr>
                <w:sz w:val="13"/>
                <w:szCs w:val="13"/>
              </w:rPr>
            </w:pPr>
            <w:r w:rsidRPr="00BA129D">
              <w:rPr>
                <w:sz w:val="13"/>
                <w:szCs w:val="13"/>
              </w:rPr>
              <w:t>3,10</w:t>
            </w:r>
          </w:p>
        </w:tc>
        <w:tc>
          <w:tcPr>
            <w:tcW w:w="1785" w:type="dxa"/>
            <w:tcBorders>
              <w:top w:val="nil"/>
              <w:left w:val="nil"/>
              <w:bottom w:val="single" w:sz="4" w:space="0" w:color="auto"/>
              <w:right w:val="single" w:sz="4" w:space="0" w:color="auto"/>
            </w:tcBorders>
            <w:shd w:val="clear" w:color="000000" w:fill="FFFFFF"/>
            <w:noWrap/>
            <w:vAlign w:val="center"/>
            <w:hideMark/>
          </w:tcPr>
          <w:p w14:paraId="70B533D4" w14:textId="77777777" w:rsidR="00BA129D" w:rsidRPr="00BA129D" w:rsidRDefault="00BA129D" w:rsidP="00BA129D">
            <w:pPr>
              <w:jc w:val="right"/>
              <w:rPr>
                <w:sz w:val="13"/>
                <w:szCs w:val="13"/>
              </w:rPr>
            </w:pPr>
            <w:r w:rsidRPr="00BA129D">
              <w:rPr>
                <w:sz w:val="13"/>
                <w:szCs w:val="13"/>
              </w:rPr>
              <w:t>3,1040</w:t>
            </w:r>
          </w:p>
        </w:tc>
        <w:tc>
          <w:tcPr>
            <w:tcW w:w="1418" w:type="dxa"/>
            <w:tcBorders>
              <w:top w:val="nil"/>
              <w:left w:val="nil"/>
              <w:bottom w:val="single" w:sz="4" w:space="0" w:color="auto"/>
              <w:right w:val="nil"/>
            </w:tcBorders>
            <w:shd w:val="clear" w:color="000000" w:fill="FFFFFF"/>
            <w:noWrap/>
            <w:vAlign w:val="center"/>
            <w:hideMark/>
          </w:tcPr>
          <w:p w14:paraId="72922E19" w14:textId="77777777" w:rsidR="00BA129D" w:rsidRPr="00BA129D" w:rsidRDefault="00BA129D" w:rsidP="00BA129D">
            <w:pPr>
              <w:jc w:val="right"/>
              <w:rPr>
                <w:sz w:val="13"/>
                <w:szCs w:val="13"/>
              </w:rPr>
            </w:pPr>
            <w:r w:rsidRPr="00BA129D">
              <w:rPr>
                <w:sz w:val="13"/>
                <w:szCs w:val="13"/>
              </w:rPr>
              <w:t> </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6CFF5D01" w14:textId="77777777" w:rsidR="00BA129D" w:rsidRPr="00BA129D" w:rsidRDefault="00BA129D" w:rsidP="00BA129D">
            <w:pPr>
              <w:jc w:val="right"/>
              <w:rPr>
                <w:sz w:val="13"/>
                <w:szCs w:val="13"/>
              </w:rPr>
            </w:pPr>
            <w:r w:rsidRPr="00BA129D">
              <w:rPr>
                <w:sz w:val="13"/>
                <w:szCs w:val="13"/>
              </w:rPr>
              <w:t> </w:t>
            </w:r>
          </w:p>
        </w:tc>
        <w:tc>
          <w:tcPr>
            <w:tcW w:w="221" w:type="dxa"/>
            <w:vAlign w:val="center"/>
            <w:hideMark/>
          </w:tcPr>
          <w:p w14:paraId="1B9FED2C" w14:textId="77777777" w:rsidR="00BA129D" w:rsidRPr="00BA129D" w:rsidRDefault="00BA129D" w:rsidP="00BA129D">
            <w:pPr>
              <w:rPr>
                <w:sz w:val="13"/>
                <w:szCs w:val="13"/>
              </w:rPr>
            </w:pPr>
          </w:p>
        </w:tc>
      </w:tr>
      <w:tr w:rsidR="00BA129D" w:rsidRPr="00BA129D" w14:paraId="242BDC97"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noWrap/>
            <w:vAlign w:val="center"/>
            <w:hideMark/>
          </w:tcPr>
          <w:p w14:paraId="63AA5617" w14:textId="77777777" w:rsidR="00BA129D" w:rsidRPr="00BA129D" w:rsidRDefault="00BA129D" w:rsidP="00BA129D">
            <w:pPr>
              <w:rPr>
                <w:sz w:val="13"/>
                <w:szCs w:val="13"/>
              </w:rPr>
            </w:pPr>
            <w:r w:rsidRPr="00BA129D">
              <w:rPr>
                <w:sz w:val="13"/>
                <w:szCs w:val="13"/>
              </w:rPr>
              <w:t>Заявленная мощность, всего, в т.ч.:</w:t>
            </w:r>
          </w:p>
        </w:tc>
        <w:tc>
          <w:tcPr>
            <w:tcW w:w="1176" w:type="dxa"/>
            <w:tcBorders>
              <w:top w:val="nil"/>
              <w:left w:val="nil"/>
              <w:bottom w:val="single" w:sz="4" w:space="0" w:color="auto"/>
              <w:right w:val="single" w:sz="4" w:space="0" w:color="auto"/>
            </w:tcBorders>
            <w:shd w:val="clear" w:color="000000" w:fill="FFFFFF"/>
            <w:vAlign w:val="center"/>
            <w:hideMark/>
          </w:tcPr>
          <w:p w14:paraId="18B594D6" w14:textId="77777777" w:rsidR="00BA129D" w:rsidRPr="00BA129D" w:rsidRDefault="00BA129D" w:rsidP="00BA129D">
            <w:pPr>
              <w:jc w:val="center"/>
              <w:rPr>
                <w:sz w:val="13"/>
                <w:szCs w:val="13"/>
              </w:rPr>
            </w:pPr>
            <w:r w:rsidRPr="00BA129D">
              <w:rPr>
                <w:sz w:val="13"/>
                <w:szCs w:val="13"/>
              </w:rPr>
              <w:t>кВт</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091B9F7A" w14:textId="77777777" w:rsidR="00BA129D" w:rsidRPr="00BA129D" w:rsidRDefault="00BA129D" w:rsidP="00BA129D">
            <w:pPr>
              <w:jc w:val="right"/>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03C1B49C" w14:textId="77777777" w:rsidR="00BA129D" w:rsidRPr="00BA129D" w:rsidRDefault="00BA129D" w:rsidP="00BA129D">
            <w:pPr>
              <w:jc w:val="right"/>
              <w:rPr>
                <w:sz w:val="13"/>
                <w:szCs w:val="13"/>
              </w:rPr>
            </w:pPr>
            <w:r w:rsidRPr="00BA129D">
              <w:rPr>
                <w:sz w:val="13"/>
                <w:szCs w:val="13"/>
              </w:rPr>
              <w:t> </w:t>
            </w:r>
          </w:p>
        </w:tc>
        <w:tc>
          <w:tcPr>
            <w:tcW w:w="1785" w:type="dxa"/>
            <w:tcBorders>
              <w:top w:val="nil"/>
              <w:left w:val="nil"/>
              <w:bottom w:val="single" w:sz="4" w:space="0" w:color="auto"/>
              <w:right w:val="single" w:sz="4" w:space="0" w:color="auto"/>
            </w:tcBorders>
            <w:shd w:val="clear" w:color="000000" w:fill="FFFFFF"/>
            <w:noWrap/>
            <w:vAlign w:val="center"/>
            <w:hideMark/>
          </w:tcPr>
          <w:p w14:paraId="393A7B5F" w14:textId="77777777" w:rsidR="00BA129D" w:rsidRPr="00BA129D" w:rsidRDefault="00BA129D" w:rsidP="00BA129D">
            <w:pPr>
              <w:jc w:val="right"/>
              <w:rPr>
                <w:sz w:val="13"/>
                <w:szCs w:val="13"/>
              </w:rPr>
            </w:pPr>
            <w:r w:rsidRPr="00BA129D">
              <w:rPr>
                <w:sz w:val="13"/>
                <w:szCs w:val="13"/>
              </w:rPr>
              <w:t> </w:t>
            </w:r>
          </w:p>
        </w:tc>
        <w:tc>
          <w:tcPr>
            <w:tcW w:w="1418" w:type="dxa"/>
            <w:tcBorders>
              <w:top w:val="nil"/>
              <w:left w:val="nil"/>
              <w:bottom w:val="single" w:sz="4" w:space="0" w:color="auto"/>
              <w:right w:val="nil"/>
            </w:tcBorders>
            <w:shd w:val="clear" w:color="000000" w:fill="FFFFFF"/>
            <w:noWrap/>
            <w:vAlign w:val="center"/>
            <w:hideMark/>
          </w:tcPr>
          <w:p w14:paraId="139BB5EB" w14:textId="77777777" w:rsidR="00BA129D" w:rsidRPr="00BA129D" w:rsidRDefault="00BA129D" w:rsidP="00BA129D">
            <w:pPr>
              <w:jc w:val="right"/>
              <w:rPr>
                <w:sz w:val="13"/>
                <w:szCs w:val="13"/>
              </w:rPr>
            </w:pPr>
            <w:r w:rsidRPr="00BA129D">
              <w:rPr>
                <w:sz w:val="13"/>
                <w:szCs w:val="13"/>
              </w:rPr>
              <w:t> </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579EBA02" w14:textId="77777777" w:rsidR="00BA129D" w:rsidRPr="00BA129D" w:rsidRDefault="00BA129D" w:rsidP="00BA129D">
            <w:pPr>
              <w:jc w:val="right"/>
              <w:rPr>
                <w:sz w:val="13"/>
                <w:szCs w:val="13"/>
              </w:rPr>
            </w:pPr>
            <w:r w:rsidRPr="00BA129D">
              <w:rPr>
                <w:sz w:val="13"/>
                <w:szCs w:val="13"/>
              </w:rPr>
              <w:t> </w:t>
            </w:r>
          </w:p>
        </w:tc>
        <w:tc>
          <w:tcPr>
            <w:tcW w:w="221" w:type="dxa"/>
            <w:vAlign w:val="center"/>
            <w:hideMark/>
          </w:tcPr>
          <w:p w14:paraId="7F52BD0F" w14:textId="77777777" w:rsidR="00BA129D" w:rsidRPr="00BA129D" w:rsidRDefault="00BA129D" w:rsidP="00BA129D">
            <w:pPr>
              <w:rPr>
                <w:sz w:val="13"/>
                <w:szCs w:val="13"/>
              </w:rPr>
            </w:pPr>
          </w:p>
        </w:tc>
      </w:tr>
      <w:tr w:rsidR="00BA129D" w:rsidRPr="00BA129D" w14:paraId="38A02925"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noWrap/>
            <w:vAlign w:val="center"/>
            <w:hideMark/>
          </w:tcPr>
          <w:p w14:paraId="41BA5550" w14:textId="77777777" w:rsidR="00BA129D" w:rsidRPr="00BA129D" w:rsidRDefault="00BA129D" w:rsidP="00BA129D">
            <w:pPr>
              <w:rPr>
                <w:sz w:val="13"/>
                <w:szCs w:val="13"/>
              </w:rPr>
            </w:pPr>
            <w:r w:rsidRPr="00BA129D">
              <w:rPr>
                <w:sz w:val="13"/>
                <w:szCs w:val="13"/>
              </w:rPr>
              <w:t xml:space="preserve"> -по высокому напряжению</w:t>
            </w:r>
          </w:p>
        </w:tc>
        <w:tc>
          <w:tcPr>
            <w:tcW w:w="1176" w:type="dxa"/>
            <w:tcBorders>
              <w:top w:val="nil"/>
              <w:left w:val="nil"/>
              <w:bottom w:val="single" w:sz="4" w:space="0" w:color="auto"/>
              <w:right w:val="single" w:sz="4" w:space="0" w:color="auto"/>
            </w:tcBorders>
            <w:shd w:val="clear" w:color="000000" w:fill="FFFFFF"/>
            <w:vAlign w:val="center"/>
            <w:hideMark/>
          </w:tcPr>
          <w:p w14:paraId="2467AA57" w14:textId="77777777" w:rsidR="00BA129D" w:rsidRPr="00BA129D" w:rsidRDefault="00BA129D" w:rsidP="00BA129D">
            <w:pPr>
              <w:jc w:val="center"/>
              <w:rPr>
                <w:sz w:val="13"/>
                <w:szCs w:val="13"/>
              </w:rPr>
            </w:pPr>
            <w:r w:rsidRPr="00BA129D">
              <w:rPr>
                <w:sz w:val="13"/>
                <w:szCs w:val="13"/>
              </w:rPr>
              <w:t>кВт</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37FEA200" w14:textId="77777777" w:rsidR="00BA129D" w:rsidRPr="00BA129D" w:rsidRDefault="00BA129D" w:rsidP="00BA129D">
            <w:pPr>
              <w:jc w:val="right"/>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3E999E09" w14:textId="77777777" w:rsidR="00BA129D" w:rsidRPr="00BA129D" w:rsidRDefault="00BA129D" w:rsidP="00BA129D">
            <w:pPr>
              <w:jc w:val="right"/>
              <w:rPr>
                <w:sz w:val="13"/>
                <w:szCs w:val="13"/>
              </w:rPr>
            </w:pPr>
            <w:r w:rsidRPr="00BA129D">
              <w:rPr>
                <w:sz w:val="13"/>
                <w:szCs w:val="13"/>
              </w:rPr>
              <w:t> </w:t>
            </w:r>
          </w:p>
        </w:tc>
        <w:tc>
          <w:tcPr>
            <w:tcW w:w="1785" w:type="dxa"/>
            <w:tcBorders>
              <w:top w:val="nil"/>
              <w:left w:val="nil"/>
              <w:bottom w:val="single" w:sz="4" w:space="0" w:color="auto"/>
              <w:right w:val="single" w:sz="4" w:space="0" w:color="auto"/>
            </w:tcBorders>
            <w:shd w:val="clear" w:color="000000" w:fill="FFFFFF"/>
            <w:noWrap/>
            <w:vAlign w:val="center"/>
            <w:hideMark/>
          </w:tcPr>
          <w:p w14:paraId="2650966A" w14:textId="77777777" w:rsidR="00BA129D" w:rsidRPr="00BA129D" w:rsidRDefault="00BA129D" w:rsidP="00BA129D">
            <w:pPr>
              <w:jc w:val="right"/>
              <w:rPr>
                <w:sz w:val="13"/>
                <w:szCs w:val="13"/>
              </w:rPr>
            </w:pPr>
            <w:r w:rsidRPr="00BA129D">
              <w:rPr>
                <w:sz w:val="13"/>
                <w:szCs w:val="13"/>
              </w:rPr>
              <w:t> </w:t>
            </w:r>
          </w:p>
        </w:tc>
        <w:tc>
          <w:tcPr>
            <w:tcW w:w="1418" w:type="dxa"/>
            <w:tcBorders>
              <w:top w:val="nil"/>
              <w:left w:val="nil"/>
              <w:bottom w:val="single" w:sz="4" w:space="0" w:color="auto"/>
              <w:right w:val="nil"/>
            </w:tcBorders>
            <w:shd w:val="clear" w:color="000000" w:fill="FFFFFF"/>
            <w:noWrap/>
            <w:vAlign w:val="center"/>
            <w:hideMark/>
          </w:tcPr>
          <w:p w14:paraId="7CA71D7F" w14:textId="77777777" w:rsidR="00BA129D" w:rsidRPr="00BA129D" w:rsidRDefault="00BA129D" w:rsidP="00BA129D">
            <w:pPr>
              <w:jc w:val="right"/>
              <w:rPr>
                <w:sz w:val="13"/>
                <w:szCs w:val="13"/>
              </w:rPr>
            </w:pPr>
            <w:r w:rsidRPr="00BA129D">
              <w:rPr>
                <w:sz w:val="13"/>
                <w:szCs w:val="13"/>
              </w:rPr>
              <w:t> </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32238BCC" w14:textId="77777777" w:rsidR="00BA129D" w:rsidRPr="00BA129D" w:rsidRDefault="00BA129D" w:rsidP="00BA129D">
            <w:pPr>
              <w:jc w:val="right"/>
              <w:rPr>
                <w:sz w:val="13"/>
                <w:szCs w:val="13"/>
              </w:rPr>
            </w:pPr>
            <w:r w:rsidRPr="00BA129D">
              <w:rPr>
                <w:sz w:val="13"/>
                <w:szCs w:val="13"/>
              </w:rPr>
              <w:t> </w:t>
            </w:r>
          </w:p>
        </w:tc>
        <w:tc>
          <w:tcPr>
            <w:tcW w:w="221" w:type="dxa"/>
            <w:vAlign w:val="center"/>
            <w:hideMark/>
          </w:tcPr>
          <w:p w14:paraId="18B6D1ED" w14:textId="77777777" w:rsidR="00BA129D" w:rsidRPr="00BA129D" w:rsidRDefault="00BA129D" w:rsidP="00BA129D">
            <w:pPr>
              <w:rPr>
                <w:sz w:val="13"/>
                <w:szCs w:val="13"/>
              </w:rPr>
            </w:pPr>
          </w:p>
        </w:tc>
      </w:tr>
      <w:tr w:rsidR="00BA129D" w:rsidRPr="00BA129D" w14:paraId="2DF8F11B"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noWrap/>
            <w:vAlign w:val="center"/>
            <w:hideMark/>
          </w:tcPr>
          <w:p w14:paraId="7357452F" w14:textId="77777777" w:rsidR="00BA129D" w:rsidRPr="00BA129D" w:rsidRDefault="00BA129D" w:rsidP="00BA129D">
            <w:pPr>
              <w:rPr>
                <w:sz w:val="13"/>
                <w:szCs w:val="13"/>
              </w:rPr>
            </w:pPr>
            <w:r w:rsidRPr="00BA129D">
              <w:rPr>
                <w:sz w:val="13"/>
                <w:szCs w:val="13"/>
              </w:rPr>
              <w:t xml:space="preserve"> -по СН I</w:t>
            </w:r>
          </w:p>
        </w:tc>
        <w:tc>
          <w:tcPr>
            <w:tcW w:w="1176" w:type="dxa"/>
            <w:tcBorders>
              <w:top w:val="nil"/>
              <w:left w:val="nil"/>
              <w:bottom w:val="single" w:sz="4" w:space="0" w:color="auto"/>
              <w:right w:val="single" w:sz="4" w:space="0" w:color="auto"/>
            </w:tcBorders>
            <w:shd w:val="clear" w:color="000000" w:fill="FFFFFF"/>
            <w:vAlign w:val="center"/>
            <w:hideMark/>
          </w:tcPr>
          <w:p w14:paraId="7606069F" w14:textId="77777777" w:rsidR="00BA129D" w:rsidRPr="00BA129D" w:rsidRDefault="00BA129D" w:rsidP="00BA129D">
            <w:pPr>
              <w:jc w:val="center"/>
              <w:rPr>
                <w:sz w:val="13"/>
                <w:szCs w:val="13"/>
              </w:rPr>
            </w:pPr>
            <w:r w:rsidRPr="00BA129D">
              <w:rPr>
                <w:sz w:val="13"/>
                <w:szCs w:val="13"/>
              </w:rPr>
              <w:t>кВт</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6038E6FD" w14:textId="77777777" w:rsidR="00BA129D" w:rsidRPr="00BA129D" w:rsidRDefault="00BA129D" w:rsidP="00BA129D">
            <w:pPr>
              <w:jc w:val="right"/>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0202610A" w14:textId="77777777" w:rsidR="00BA129D" w:rsidRPr="00BA129D" w:rsidRDefault="00BA129D" w:rsidP="00BA129D">
            <w:pPr>
              <w:jc w:val="right"/>
              <w:rPr>
                <w:sz w:val="13"/>
                <w:szCs w:val="13"/>
              </w:rPr>
            </w:pPr>
            <w:r w:rsidRPr="00BA129D">
              <w:rPr>
                <w:sz w:val="13"/>
                <w:szCs w:val="13"/>
              </w:rPr>
              <w:t> </w:t>
            </w:r>
          </w:p>
        </w:tc>
        <w:tc>
          <w:tcPr>
            <w:tcW w:w="1785" w:type="dxa"/>
            <w:tcBorders>
              <w:top w:val="nil"/>
              <w:left w:val="nil"/>
              <w:bottom w:val="single" w:sz="4" w:space="0" w:color="auto"/>
              <w:right w:val="single" w:sz="4" w:space="0" w:color="auto"/>
            </w:tcBorders>
            <w:shd w:val="clear" w:color="000000" w:fill="FFFFFF"/>
            <w:noWrap/>
            <w:vAlign w:val="center"/>
            <w:hideMark/>
          </w:tcPr>
          <w:p w14:paraId="30516A0A" w14:textId="77777777" w:rsidR="00BA129D" w:rsidRPr="00BA129D" w:rsidRDefault="00BA129D" w:rsidP="00BA129D">
            <w:pPr>
              <w:jc w:val="right"/>
              <w:rPr>
                <w:sz w:val="13"/>
                <w:szCs w:val="13"/>
              </w:rPr>
            </w:pPr>
            <w:r w:rsidRPr="00BA129D">
              <w:rPr>
                <w:sz w:val="13"/>
                <w:szCs w:val="13"/>
              </w:rPr>
              <w:t> </w:t>
            </w:r>
          </w:p>
        </w:tc>
        <w:tc>
          <w:tcPr>
            <w:tcW w:w="1418" w:type="dxa"/>
            <w:tcBorders>
              <w:top w:val="nil"/>
              <w:left w:val="nil"/>
              <w:bottom w:val="single" w:sz="4" w:space="0" w:color="auto"/>
              <w:right w:val="nil"/>
            </w:tcBorders>
            <w:shd w:val="clear" w:color="000000" w:fill="FFFFFF"/>
            <w:noWrap/>
            <w:vAlign w:val="center"/>
            <w:hideMark/>
          </w:tcPr>
          <w:p w14:paraId="3E5DDE52" w14:textId="77777777" w:rsidR="00BA129D" w:rsidRPr="00BA129D" w:rsidRDefault="00BA129D" w:rsidP="00BA129D">
            <w:pPr>
              <w:jc w:val="right"/>
              <w:rPr>
                <w:sz w:val="13"/>
                <w:szCs w:val="13"/>
              </w:rPr>
            </w:pPr>
            <w:r w:rsidRPr="00BA129D">
              <w:rPr>
                <w:sz w:val="13"/>
                <w:szCs w:val="13"/>
              </w:rPr>
              <w:t> </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3226D4B8" w14:textId="77777777" w:rsidR="00BA129D" w:rsidRPr="00BA129D" w:rsidRDefault="00BA129D" w:rsidP="00BA129D">
            <w:pPr>
              <w:jc w:val="right"/>
              <w:rPr>
                <w:sz w:val="13"/>
                <w:szCs w:val="13"/>
              </w:rPr>
            </w:pPr>
            <w:r w:rsidRPr="00BA129D">
              <w:rPr>
                <w:sz w:val="13"/>
                <w:szCs w:val="13"/>
              </w:rPr>
              <w:t> </w:t>
            </w:r>
          </w:p>
        </w:tc>
        <w:tc>
          <w:tcPr>
            <w:tcW w:w="221" w:type="dxa"/>
            <w:vAlign w:val="center"/>
            <w:hideMark/>
          </w:tcPr>
          <w:p w14:paraId="16BB6406" w14:textId="77777777" w:rsidR="00BA129D" w:rsidRPr="00BA129D" w:rsidRDefault="00BA129D" w:rsidP="00BA129D">
            <w:pPr>
              <w:rPr>
                <w:sz w:val="13"/>
                <w:szCs w:val="13"/>
              </w:rPr>
            </w:pPr>
          </w:p>
        </w:tc>
      </w:tr>
      <w:tr w:rsidR="00BA129D" w:rsidRPr="00BA129D" w14:paraId="29C34778"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noWrap/>
            <w:vAlign w:val="center"/>
            <w:hideMark/>
          </w:tcPr>
          <w:p w14:paraId="424651C1" w14:textId="77777777" w:rsidR="00BA129D" w:rsidRPr="00BA129D" w:rsidRDefault="00BA129D" w:rsidP="00BA129D">
            <w:pPr>
              <w:rPr>
                <w:sz w:val="13"/>
                <w:szCs w:val="13"/>
              </w:rPr>
            </w:pPr>
            <w:r w:rsidRPr="00BA129D">
              <w:rPr>
                <w:sz w:val="13"/>
                <w:szCs w:val="13"/>
              </w:rPr>
              <w:t xml:space="preserve"> -по СН II</w:t>
            </w:r>
          </w:p>
        </w:tc>
        <w:tc>
          <w:tcPr>
            <w:tcW w:w="1176" w:type="dxa"/>
            <w:tcBorders>
              <w:top w:val="nil"/>
              <w:left w:val="nil"/>
              <w:bottom w:val="single" w:sz="4" w:space="0" w:color="auto"/>
              <w:right w:val="single" w:sz="4" w:space="0" w:color="auto"/>
            </w:tcBorders>
            <w:shd w:val="clear" w:color="000000" w:fill="FFFFFF"/>
            <w:vAlign w:val="center"/>
            <w:hideMark/>
          </w:tcPr>
          <w:p w14:paraId="1EBB34C1" w14:textId="77777777" w:rsidR="00BA129D" w:rsidRPr="00BA129D" w:rsidRDefault="00BA129D" w:rsidP="00BA129D">
            <w:pPr>
              <w:jc w:val="center"/>
              <w:rPr>
                <w:sz w:val="13"/>
                <w:szCs w:val="13"/>
              </w:rPr>
            </w:pPr>
            <w:r w:rsidRPr="00BA129D">
              <w:rPr>
                <w:sz w:val="13"/>
                <w:szCs w:val="13"/>
              </w:rPr>
              <w:t>кВт</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0EE38936" w14:textId="77777777" w:rsidR="00BA129D" w:rsidRPr="00BA129D" w:rsidRDefault="00BA129D" w:rsidP="00BA129D">
            <w:pPr>
              <w:jc w:val="right"/>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4A139FD4" w14:textId="77777777" w:rsidR="00BA129D" w:rsidRPr="00BA129D" w:rsidRDefault="00BA129D" w:rsidP="00BA129D">
            <w:pPr>
              <w:jc w:val="right"/>
              <w:rPr>
                <w:sz w:val="13"/>
                <w:szCs w:val="13"/>
              </w:rPr>
            </w:pPr>
            <w:r w:rsidRPr="00BA129D">
              <w:rPr>
                <w:sz w:val="13"/>
                <w:szCs w:val="13"/>
              </w:rPr>
              <w:t>1 599,17</w:t>
            </w:r>
          </w:p>
        </w:tc>
        <w:tc>
          <w:tcPr>
            <w:tcW w:w="1785" w:type="dxa"/>
            <w:tcBorders>
              <w:top w:val="nil"/>
              <w:left w:val="nil"/>
              <w:bottom w:val="single" w:sz="4" w:space="0" w:color="auto"/>
              <w:right w:val="single" w:sz="4" w:space="0" w:color="auto"/>
            </w:tcBorders>
            <w:shd w:val="clear" w:color="000000" w:fill="FFFFFF"/>
            <w:noWrap/>
            <w:vAlign w:val="center"/>
            <w:hideMark/>
          </w:tcPr>
          <w:p w14:paraId="6DE75F3B" w14:textId="77777777" w:rsidR="00BA129D" w:rsidRPr="00BA129D" w:rsidRDefault="00BA129D" w:rsidP="00BA129D">
            <w:pPr>
              <w:jc w:val="right"/>
              <w:rPr>
                <w:sz w:val="13"/>
                <w:szCs w:val="13"/>
              </w:rPr>
            </w:pPr>
            <w:r w:rsidRPr="00BA129D">
              <w:rPr>
                <w:sz w:val="13"/>
                <w:szCs w:val="13"/>
              </w:rPr>
              <w:t>1 599,17</w:t>
            </w:r>
          </w:p>
        </w:tc>
        <w:tc>
          <w:tcPr>
            <w:tcW w:w="1418" w:type="dxa"/>
            <w:tcBorders>
              <w:top w:val="nil"/>
              <w:left w:val="nil"/>
              <w:bottom w:val="single" w:sz="4" w:space="0" w:color="auto"/>
              <w:right w:val="nil"/>
            </w:tcBorders>
            <w:shd w:val="clear" w:color="000000" w:fill="FFFFFF"/>
            <w:noWrap/>
            <w:vAlign w:val="center"/>
            <w:hideMark/>
          </w:tcPr>
          <w:p w14:paraId="603D44C1" w14:textId="77777777" w:rsidR="00BA129D" w:rsidRPr="00BA129D" w:rsidRDefault="00BA129D" w:rsidP="00BA129D">
            <w:pPr>
              <w:jc w:val="right"/>
              <w:rPr>
                <w:sz w:val="13"/>
                <w:szCs w:val="13"/>
              </w:rPr>
            </w:pPr>
            <w:r w:rsidRPr="00BA129D">
              <w:rPr>
                <w:sz w:val="13"/>
                <w:szCs w:val="13"/>
              </w:rPr>
              <w:t> </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298396BA" w14:textId="77777777" w:rsidR="00BA129D" w:rsidRPr="00BA129D" w:rsidRDefault="00BA129D" w:rsidP="00BA129D">
            <w:pPr>
              <w:jc w:val="right"/>
              <w:rPr>
                <w:sz w:val="13"/>
                <w:szCs w:val="13"/>
              </w:rPr>
            </w:pPr>
            <w:r w:rsidRPr="00BA129D">
              <w:rPr>
                <w:sz w:val="13"/>
                <w:szCs w:val="13"/>
              </w:rPr>
              <w:t> </w:t>
            </w:r>
          </w:p>
        </w:tc>
        <w:tc>
          <w:tcPr>
            <w:tcW w:w="221" w:type="dxa"/>
            <w:vAlign w:val="center"/>
            <w:hideMark/>
          </w:tcPr>
          <w:p w14:paraId="383A25A7" w14:textId="77777777" w:rsidR="00BA129D" w:rsidRPr="00BA129D" w:rsidRDefault="00BA129D" w:rsidP="00BA129D">
            <w:pPr>
              <w:rPr>
                <w:sz w:val="13"/>
                <w:szCs w:val="13"/>
              </w:rPr>
            </w:pPr>
          </w:p>
        </w:tc>
      </w:tr>
      <w:tr w:rsidR="00BA129D" w:rsidRPr="00BA129D" w14:paraId="5F96D98E"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noWrap/>
            <w:vAlign w:val="center"/>
            <w:hideMark/>
          </w:tcPr>
          <w:p w14:paraId="43998B3A" w14:textId="77777777" w:rsidR="00BA129D" w:rsidRPr="00BA129D" w:rsidRDefault="00BA129D" w:rsidP="00BA129D">
            <w:pPr>
              <w:rPr>
                <w:sz w:val="13"/>
                <w:szCs w:val="13"/>
              </w:rPr>
            </w:pPr>
            <w:r w:rsidRPr="00BA129D">
              <w:rPr>
                <w:sz w:val="13"/>
                <w:szCs w:val="13"/>
              </w:rPr>
              <w:t xml:space="preserve"> -по низкому напряжению</w:t>
            </w:r>
          </w:p>
        </w:tc>
        <w:tc>
          <w:tcPr>
            <w:tcW w:w="1176" w:type="dxa"/>
            <w:tcBorders>
              <w:top w:val="nil"/>
              <w:left w:val="nil"/>
              <w:bottom w:val="single" w:sz="4" w:space="0" w:color="auto"/>
              <w:right w:val="single" w:sz="4" w:space="0" w:color="auto"/>
            </w:tcBorders>
            <w:shd w:val="clear" w:color="000000" w:fill="FFFFFF"/>
            <w:vAlign w:val="center"/>
            <w:hideMark/>
          </w:tcPr>
          <w:p w14:paraId="747F1898" w14:textId="77777777" w:rsidR="00BA129D" w:rsidRPr="00BA129D" w:rsidRDefault="00BA129D" w:rsidP="00BA129D">
            <w:pPr>
              <w:jc w:val="center"/>
              <w:rPr>
                <w:sz w:val="13"/>
                <w:szCs w:val="13"/>
              </w:rPr>
            </w:pPr>
            <w:r w:rsidRPr="00BA129D">
              <w:rPr>
                <w:sz w:val="13"/>
                <w:szCs w:val="13"/>
              </w:rPr>
              <w:t>кВт</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4ADF67F8" w14:textId="77777777" w:rsidR="00BA129D" w:rsidRPr="00BA129D" w:rsidRDefault="00BA129D" w:rsidP="00BA129D">
            <w:pPr>
              <w:jc w:val="right"/>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77A46C88" w14:textId="77777777" w:rsidR="00BA129D" w:rsidRPr="00BA129D" w:rsidRDefault="00BA129D" w:rsidP="00BA129D">
            <w:pPr>
              <w:jc w:val="right"/>
              <w:rPr>
                <w:sz w:val="13"/>
                <w:szCs w:val="13"/>
              </w:rPr>
            </w:pPr>
            <w:r w:rsidRPr="00BA129D">
              <w:rPr>
                <w:sz w:val="13"/>
                <w:szCs w:val="13"/>
              </w:rPr>
              <w:t>787,17</w:t>
            </w:r>
          </w:p>
        </w:tc>
        <w:tc>
          <w:tcPr>
            <w:tcW w:w="1785" w:type="dxa"/>
            <w:tcBorders>
              <w:top w:val="nil"/>
              <w:left w:val="nil"/>
              <w:bottom w:val="single" w:sz="4" w:space="0" w:color="auto"/>
              <w:right w:val="single" w:sz="4" w:space="0" w:color="auto"/>
            </w:tcBorders>
            <w:shd w:val="clear" w:color="000000" w:fill="FFFFFF"/>
            <w:noWrap/>
            <w:vAlign w:val="center"/>
            <w:hideMark/>
          </w:tcPr>
          <w:p w14:paraId="79E49CA2" w14:textId="77777777" w:rsidR="00BA129D" w:rsidRPr="00BA129D" w:rsidRDefault="00BA129D" w:rsidP="00BA129D">
            <w:pPr>
              <w:jc w:val="right"/>
              <w:rPr>
                <w:sz w:val="13"/>
                <w:szCs w:val="13"/>
              </w:rPr>
            </w:pPr>
            <w:r w:rsidRPr="00BA129D">
              <w:rPr>
                <w:sz w:val="13"/>
                <w:szCs w:val="13"/>
              </w:rPr>
              <w:t>787,17</w:t>
            </w:r>
          </w:p>
        </w:tc>
        <w:tc>
          <w:tcPr>
            <w:tcW w:w="1418" w:type="dxa"/>
            <w:tcBorders>
              <w:top w:val="nil"/>
              <w:left w:val="nil"/>
              <w:bottom w:val="single" w:sz="4" w:space="0" w:color="auto"/>
              <w:right w:val="nil"/>
            </w:tcBorders>
            <w:shd w:val="clear" w:color="000000" w:fill="FFFFFF"/>
            <w:noWrap/>
            <w:vAlign w:val="center"/>
            <w:hideMark/>
          </w:tcPr>
          <w:p w14:paraId="5259DD2D" w14:textId="77777777" w:rsidR="00BA129D" w:rsidRPr="00BA129D" w:rsidRDefault="00BA129D" w:rsidP="00BA129D">
            <w:pPr>
              <w:jc w:val="right"/>
              <w:rPr>
                <w:sz w:val="13"/>
                <w:szCs w:val="13"/>
              </w:rPr>
            </w:pPr>
            <w:r w:rsidRPr="00BA129D">
              <w:rPr>
                <w:sz w:val="13"/>
                <w:szCs w:val="13"/>
              </w:rPr>
              <w:t> </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5C86D798" w14:textId="77777777" w:rsidR="00BA129D" w:rsidRPr="00BA129D" w:rsidRDefault="00BA129D" w:rsidP="00BA129D">
            <w:pPr>
              <w:jc w:val="right"/>
              <w:rPr>
                <w:sz w:val="13"/>
                <w:szCs w:val="13"/>
              </w:rPr>
            </w:pPr>
            <w:r w:rsidRPr="00BA129D">
              <w:rPr>
                <w:sz w:val="13"/>
                <w:szCs w:val="13"/>
              </w:rPr>
              <w:t> </w:t>
            </w:r>
          </w:p>
        </w:tc>
        <w:tc>
          <w:tcPr>
            <w:tcW w:w="221" w:type="dxa"/>
            <w:vAlign w:val="center"/>
            <w:hideMark/>
          </w:tcPr>
          <w:p w14:paraId="3C09D0AA" w14:textId="77777777" w:rsidR="00BA129D" w:rsidRPr="00BA129D" w:rsidRDefault="00BA129D" w:rsidP="00BA129D">
            <w:pPr>
              <w:rPr>
                <w:sz w:val="13"/>
                <w:szCs w:val="13"/>
              </w:rPr>
            </w:pPr>
          </w:p>
        </w:tc>
      </w:tr>
      <w:tr w:rsidR="00BA129D" w:rsidRPr="00BA129D" w14:paraId="383446AE" w14:textId="77777777" w:rsidTr="00BA129D">
        <w:trPr>
          <w:trHeight w:val="41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39250796" w14:textId="77777777" w:rsidR="00BA129D" w:rsidRPr="00BA129D" w:rsidRDefault="00BA129D" w:rsidP="00BA129D">
            <w:pPr>
              <w:rPr>
                <w:sz w:val="13"/>
                <w:szCs w:val="13"/>
              </w:rPr>
            </w:pPr>
            <w:r w:rsidRPr="00BA129D">
              <w:rPr>
                <w:sz w:val="13"/>
                <w:szCs w:val="13"/>
              </w:rPr>
              <w:t>Средневзвешенный тариф за 1 кВт заявленой мощности, в т.ч.:</w:t>
            </w:r>
          </w:p>
        </w:tc>
        <w:tc>
          <w:tcPr>
            <w:tcW w:w="1176" w:type="dxa"/>
            <w:tcBorders>
              <w:top w:val="nil"/>
              <w:left w:val="nil"/>
              <w:bottom w:val="single" w:sz="4" w:space="0" w:color="auto"/>
              <w:right w:val="single" w:sz="4" w:space="0" w:color="auto"/>
            </w:tcBorders>
            <w:shd w:val="clear" w:color="000000" w:fill="FFFFFF"/>
            <w:vAlign w:val="center"/>
            <w:hideMark/>
          </w:tcPr>
          <w:p w14:paraId="5CA0C7A7" w14:textId="77777777" w:rsidR="00BA129D" w:rsidRPr="00BA129D" w:rsidRDefault="00BA129D" w:rsidP="00BA129D">
            <w:pPr>
              <w:jc w:val="center"/>
              <w:rPr>
                <w:sz w:val="13"/>
                <w:szCs w:val="13"/>
              </w:rPr>
            </w:pPr>
            <w:r w:rsidRPr="00BA129D">
              <w:rPr>
                <w:sz w:val="13"/>
                <w:szCs w:val="13"/>
              </w:rPr>
              <w:t>руб.</w:t>
            </w:r>
          </w:p>
        </w:tc>
        <w:tc>
          <w:tcPr>
            <w:tcW w:w="2029" w:type="dxa"/>
            <w:tcBorders>
              <w:top w:val="nil"/>
              <w:left w:val="single" w:sz="4" w:space="0" w:color="auto"/>
              <w:bottom w:val="single" w:sz="4" w:space="0" w:color="auto"/>
              <w:right w:val="single" w:sz="4" w:space="0" w:color="auto"/>
            </w:tcBorders>
            <w:shd w:val="clear" w:color="000000" w:fill="FFFFFF"/>
            <w:vAlign w:val="center"/>
            <w:hideMark/>
          </w:tcPr>
          <w:p w14:paraId="1F183A6C" w14:textId="77777777" w:rsidR="00BA129D" w:rsidRPr="00BA129D" w:rsidRDefault="00BA129D" w:rsidP="00BA129D">
            <w:pPr>
              <w:jc w:val="right"/>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vAlign w:val="center"/>
            <w:hideMark/>
          </w:tcPr>
          <w:p w14:paraId="7F85F229" w14:textId="77777777" w:rsidR="00BA129D" w:rsidRPr="00BA129D" w:rsidRDefault="00BA129D" w:rsidP="00BA129D">
            <w:pPr>
              <w:jc w:val="right"/>
              <w:rPr>
                <w:sz w:val="13"/>
                <w:szCs w:val="13"/>
              </w:rPr>
            </w:pPr>
            <w:r w:rsidRPr="00BA129D">
              <w:rPr>
                <w:sz w:val="13"/>
                <w:szCs w:val="13"/>
              </w:rPr>
              <w:t> </w:t>
            </w:r>
          </w:p>
        </w:tc>
        <w:tc>
          <w:tcPr>
            <w:tcW w:w="1785" w:type="dxa"/>
            <w:tcBorders>
              <w:top w:val="nil"/>
              <w:left w:val="nil"/>
              <w:bottom w:val="single" w:sz="4" w:space="0" w:color="auto"/>
              <w:right w:val="single" w:sz="4" w:space="0" w:color="auto"/>
            </w:tcBorders>
            <w:shd w:val="clear" w:color="000000" w:fill="FFFFFF"/>
            <w:vAlign w:val="center"/>
            <w:hideMark/>
          </w:tcPr>
          <w:p w14:paraId="50A8002F" w14:textId="77777777" w:rsidR="00BA129D" w:rsidRPr="00BA129D" w:rsidRDefault="00BA129D" w:rsidP="00BA129D">
            <w:pPr>
              <w:jc w:val="right"/>
              <w:rPr>
                <w:sz w:val="13"/>
                <w:szCs w:val="13"/>
              </w:rPr>
            </w:pPr>
            <w:r w:rsidRPr="00BA129D">
              <w:rPr>
                <w:sz w:val="13"/>
                <w:szCs w:val="13"/>
              </w:rPr>
              <w:t> </w:t>
            </w:r>
          </w:p>
        </w:tc>
        <w:tc>
          <w:tcPr>
            <w:tcW w:w="1418" w:type="dxa"/>
            <w:tcBorders>
              <w:top w:val="nil"/>
              <w:left w:val="nil"/>
              <w:bottom w:val="single" w:sz="4" w:space="0" w:color="auto"/>
              <w:right w:val="nil"/>
            </w:tcBorders>
            <w:shd w:val="clear" w:color="000000" w:fill="FFFFFF"/>
            <w:vAlign w:val="center"/>
            <w:hideMark/>
          </w:tcPr>
          <w:p w14:paraId="581BFD7D" w14:textId="77777777" w:rsidR="00BA129D" w:rsidRPr="00BA129D" w:rsidRDefault="00BA129D" w:rsidP="00BA129D">
            <w:pPr>
              <w:jc w:val="right"/>
              <w:rPr>
                <w:sz w:val="13"/>
                <w:szCs w:val="13"/>
              </w:rPr>
            </w:pPr>
            <w:r w:rsidRPr="00BA129D">
              <w:rPr>
                <w:sz w:val="13"/>
                <w:szCs w:val="13"/>
              </w:rPr>
              <w:t> </w:t>
            </w:r>
          </w:p>
        </w:tc>
        <w:tc>
          <w:tcPr>
            <w:tcW w:w="1259" w:type="dxa"/>
            <w:tcBorders>
              <w:top w:val="nil"/>
              <w:left w:val="single" w:sz="4" w:space="0" w:color="auto"/>
              <w:bottom w:val="single" w:sz="4" w:space="0" w:color="auto"/>
              <w:right w:val="single" w:sz="8" w:space="0" w:color="auto"/>
            </w:tcBorders>
            <w:shd w:val="clear" w:color="000000" w:fill="FFFFFF"/>
            <w:vAlign w:val="center"/>
            <w:hideMark/>
          </w:tcPr>
          <w:p w14:paraId="44D88C43" w14:textId="77777777" w:rsidR="00BA129D" w:rsidRPr="00BA129D" w:rsidRDefault="00BA129D" w:rsidP="00BA129D">
            <w:pPr>
              <w:jc w:val="right"/>
              <w:rPr>
                <w:sz w:val="13"/>
                <w:szCs w:val="13"/>
              </w:rPr>
            </w:pPr>
            <w:r w:rsidRPr="00BA129D">
              <w:rPr>
                <w:sz w:val="13"/>
                <w:szCs w:val="13"/>
              </w:rPr>
              <w:t> </w:t>
            </w:r>
          </w:p>
        </w:tc>
        <w:tc>
          <w:tcPr>
            <w:tcW w:w="221" w:type="dxa"/>
            <w:vAlign w:val="center"/>
            <w:hideMark/>
          </w:tcPr>
          <w:p w14:paraId="4289B6BD" w14:textId="77777777" w:rsidR="00BA129D" w:rsidRPr="00BA129D" w:rsidRDefault="00BA129D" w:rsidP="00BA129D">
            <w:pPr>
              <w:rPr>
                <w:sz w:val="13"/>
                <w:szCs w:val="13"/>
              </w:rPr>
            </w:pPr>
          </w:p>
        </w:tc>
      </w:tr>
      <w:tr w:rsidR="00BA129D" w:rsidRPr="00BA129D" w14:paraId="1E0B713B"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noWrap/>
            <w:vAlign w:val="center"/>
            <w:hideMark/>
          </w:tcPr>
          <w:p w14:paraId="488848C4" w14:textId="77777777" w:rsidR="00BA129D" w:rsidRPr="00BA129D" w:rsidRDefault="00BA129D" w:rsidP="00BA129D">
            <w:pPr>
              <w:rPr>
                <w:sz w:val="13"/>
                <w:szCs w:val="13"/>
              </w:rPr>
            </w:pPr>
            <w:r w:rsidRPr="00BA129D">
              <w:rPr>
                <w:sz w:val="13"/>
                <w:szCs w:val="13"/>
              </w:rPr>
              <w:t xml:space="preserve"> -по высокому напряжению</w:t>
            </w:r>
          </w:p>
        </w:tc>
        <w:tc>
          <w:tcPr>
            <w:tcW w:w="1176" w:type="dxa"/>
            <w:tcBorders>
              <w:top w:val="nil"/>
              <w:left w:val="nil"/>
              <w:bottom w:val="single" w:sz="4" w:space="0" w:color="auto"/>
              <w:right w:val="single" w:sz="4" w:space="0" w:color="auto"/>
            </w:tcBorders>
            <w:shd w:val="clear" w:color="000000" w:fill="FFFFFF"/>
            <w:vAlign w:val="center"/>
            <w:hideMark/>
          </w:tcPr>
          <w:p w14:paraId="2F5C72F4" w14:textId="77777777" w:rsidR="00BA129D" w:rsidRPr="00BA129D" w:rsidRDefault="00BA129D" w:rsidP="00BA129D">
            <w:pPr>
              <w:jc w:val="center"/>
              <w:rPr>
                <w:sz w:val="13"/>
                <w:szCs w:val="13"/>
              </w:rPr>
            </w:pPr>
            <w:r w:rsidRPr="00BA129D">
              <w:rPr>
                <w:sz w:val="13"/>
                <w:szCs w:val="13"/>
              </w:rPr>
              <w:t>руб.</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08B2B5C3" w14:textId="77777777" w:rsidR="00BA129D" w:rsidRPr="00BA129D" w:rsidRDefault="00BA129D" w:rsidP="00BA129D">
            <w:pPr>
              <w:jc w:val="right"/>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4AF3B961" w14:textId="77777777" w:rsidR="00BA129D" w:rsidRPr="00BA129D" w:rsidRDefault="00BA129D" w:rsidP="00BA129D">
            <w:pPr>
              <w:jc w:val="right"/>
              <w:rPr>
                <w:sz w:val="13"/>
                <w:szCs w:val="13"/>
              </w:rPr>
            </w:pPr>
            <w:r w:rsidRPr="00BA129D">
              <w:rPr>
                <w:sz w:val="13"/>
                <w:szCs w:val="13"/>
              </w:rPr>
              <w:t> </w:t>
            </w:r>
          </w:p>
        </w:tc>
        <w:tc>
          <w:tcPr>
            <w:tcW w:w="1785" w:type="dxa"/>
            <w:tcBorders>
              <w:top w:val="nil"/>
              <w:left w:val="nil"/>
              <w:bottom w:val="single" w:sz="4" w:space="0" w:color="auto"/>
              <w:right w:val="single" w:sz="4" w:space="0" w:color="auto"/>
            </w:tcBorders>
            <w:shd w:val="clear" w:color="000000" w:fill="FFFFFF"/>
            <w:noWrap/>
            <w:vAlign w:val="center"/>
            <w:hideMark/>
          </w:tcPr>
          <w:p w14:paraId="031B9948" w14:textId="77777777" w:rsidR="00BA129D" w:rsidRPr="00BA129D" w:rsidRDefault="00BA129D" w:rsidP="00BA129D">
            <w:pPr>
              <w:jc w:val="right"/>
              <w:rPr>
                <w:sz w:val="13"/>
                <w:szCs w:val="13"/>
              </w:rPr>
            </w:pPr>
            <w:r w:rsidRPr="00BA129D">
              <w:rPr>
                <w:sz w:val="13"/>
                <w:szCs w:val="13"/>
              </w:rPr>
              <w:t> </w:t>
            </w:r>
          </w:p>
        </w:tc>
        <w:tc>
          <w:tcPr>
            <w:tcW w:w="1418" w:type="dxa"/>
            <w:tcBorders>
              <w:top w:val="nil"/>
              <w:left w:val="nil"/>
              <w:bottom w:val="single" w:sz="4" w:space="0" w:color="auto"/>
              <w:right w:val="nil"/>
            </w:tcBorders>
            <w:shd w:val="clear" w:color="000000" w:fill="FFFFFF"/>
            <w:noWrap/>
            <w:vAlign w:val="center"/>
            <w:hideMark/>
          </w:tcPr>
          <w:p w14:paraId="54D406DE" w14:textId="77777777" w:rsidR="00BA129D" w:rsidRPr="00BA129D" w:rsidRDefault="00BA129D" w:rsidP="00BA129D">
            <w:pPr>
              <w:jc w:val="right"/>
              <w:rPr>
                <w:sz w:val="13"/>
                <w:szCs w:val="13"/>
              </w:rPr>
            </w:pPr>
            <w:r w:rsidRPr="00BA129D">
              <w:rPr>
                <w:sz w:val="13"/>
                <w:szCs w:val="13"/>
              </w:rPr>
              <w:t> </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651856D4" w14:textId="77777777" w:rsidR="00BA129D" w:rsidRPr="00BA129D" w:rsidRDefault="00BA129D" w:rsidP="00BA129D">
            <w:pPr>
              <w:jc w:val="right"/>
              <w:rPr>
                <w:sz w:val="13"/>
                <w:szCs w:val="13"/>
              </w:rPr>
            </w:pPr>
            <w:r w:rsidRPr="00BA129D">
              <w:rPr>
                <w:sz w:val="13"/>
                <w:szCs w:val="13"/>
              </w:rPr>
              <w:t> </w:t>
            </w:r>
          </w:p>
        </w:tc>
        <w:tc>
          <w:tcPr>
            <w:tcW w:w="221" w:type="dxa"/>
            <w:vAlign w:val="center"/>
            <w:hideMark/>
          </w:tcPr>
          <w:p w14:paraId="71C7EE3C" w14:textId="77777777" w:rsidR="00BA129D" w:rsidRPr="00BA129D" w:rsidRDefault="00BA129D" w:rsidP="00BA129D">
            <w:pPr>
              <w:rPr>
                <w:sz w:val="13"/>
                <w:szCs w:val="13"/>
              </w:rPr>
            </w:pPr>
          </w:p>
        </w:tc>
      </w:tr>
      <w:tr w:rsidR="00BA129D" w:rsidRPr="00BA129D" w14:paraId="6CF179A9"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noWrap/>
            <w:vAlign w:val="center"/>
            <w:hideMark/>
          </w:tcPr>
          <w:p w14:paraId="38039A9C" w14:textId="77777777" w:rsidR="00BA129D" w:rsidRPr="00BA129D" w:rsidRDefault="00BA129D" w:rsidP="00BA129D">
            <w:pPr>
              <w:rPr>
                <w:sz w:val="13"/>
                <w:szCs w:val="13"/>
              </w:rPr>
            </w:pPr>
            <w:r w:rsidRPr="00BA129D">
              <w:rPr>
                <w:sz w:val="13"/>
                <w:szCs w:val="13"/>
              </w:rPr>
              <w:t xml:space="preserve"> -по СН I</w:t>
            </w:r>
          </w:p>
        </w:tc>
        <w:tc>
          <w:tcPr>
            <w:tcW w:w="1176" w:type="dxa"/>
            <w:tcBorders>
              <w:top w:val="nil"/>
              <w:left w:val="nil"/>
              <w:bottom w:val="single" w:sz="4" w:space="0" w:color="auto"/>
              <w:right w:val="single" w:sz="4" w:space="0" w:color="auto"/>
            </w:tcBorders>
            <w:shd w:val="clear" w:color="000000" w:fill="FFFFFF"/>
            <w:vAlign w:val="center"/>
            <w:hideMark/>
          </w:tcPr>
          <w:p w14:paraId="7D4F12A8" w14:textId="77777777" w:rsidR="00BA129D" w:rsidRPr="00BA129D" w:rsidRDefault="00BA129D" w:rsidP="00BA129D">
            <w:pPr>
              <w:jc w:val="center"/>
              <w:rPr>
                <w:sz w:val="13"/>
                <w:szCs w:val="13"/>
              </w:rPr>
            </w:pPr>
            <w:r w:rsidRPr="00BA129D">
              <w:rPr>
                <w:sz w:val="13"/>
                <w:szCs w:val="13"/>
              </w:rPr>
              <w:t>руб.</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5D8BBBE1" w14:textId="77777777" w:rsidR="00BA129D" w:rsidRPr="00BA129D" w:rsidRDefault="00BA129D" w:rsidP="00BA129D">
            <w:pPr>
              <w:jc w:val="right"/>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54B38286" w14:textId="77777777" w:rsidR="00BA129D" w:rsidRPr="00BA129D" w:rsidRDefault="00BA129D" w:rsidP="00BA129D">
            <w:pPr>
              <w:jc w:val="right"/>
              <w:rPr>
                <w:sz w:val="13"/>
                <w:szCs w:val="13"/>
              </w:rPr>
            </w:pPr>
            <w:r w:rsidRPr="00BA129D">
              <w:rPr>
                <w:sz w:val="13"/>
                <w:szCs w:val="13"/>
              </w:rPr>
              <w:t> </w:t>
            </w:r>
          </w:p>
        </w:tc>
        <w:tc>
          <w:tcPr>
            <w:tcW w:w="1785" w:type="dxa"/>
            <w:tcBorders>
              <w:top w:val="nil"/>
              <w:left w:val="nil"/>
              <w:bottom w:val="single" w:sz="4" w:space="0" w:color="auto"/>
              <w:right w:val="single" w:sz="4" w:space="0" w:color="auto"/>
            </w:tcBorders>
            <w:shd w:val="clear" w:color="000000" w:fill="FFFFFF"/>
            <w:noWrap/>
            <w:vAlign w:val="center"/>
            <w:hideMark/>
          </w:tcPr>
          <w:p w14:paraId="05A33C14" w14:textId="77777777" w:rsidR="00BA129D" w:rsidRPr="00BA129D" w:rsidRDefault="00BA129D" w:rsidP="00BA129D">
            <w:pPr>
              <w:jc w:val="right"/>
              <w:rPr>
                <w:sz w:val="13"/>
                <w:szCs w:val="13"/>
              </w:rPr>
            </w:pPr>
            <w:r w:rsidRPr="00BA129D">
              <w:rPr>
                <w:sz w:val="13"/>
                <w:szCs w:val="13"/>
              </w:rPr>
              <w:t> </w:t>
            </w:r>
          </w:p>
        </w:tc>
        <w:tc>
          <w:tcPr>
            <w:tcW w:w="1418" w:type="dxa"/>
            <w:tcBorders>
              <w:top w:val="nil"/>
              <w:left w:val="nil"/>
              <w:bottom w:val="single" w:sz="4" w:space="0" w:color="auto"/>
              <w:right w:val="nil"/>
            </w:tcBorders>
            <w:shd w:val="clear" w:color="000000" w:fill="FFFFFF"/>
            <w:noWrap/>
            <w:vAlign w:val="center"/>
            <w:hideMark/>
          </w:tcPr>
          <w:p w14:paraId="6244863C" w14:textId="77777777" w:rsidR="00BA129D" w:rsidRPr="00BA129D" w:rsidRDefault="00BA129D" w:rsidP="00BA129D">
            <w:pPr>
              <w:jc w:val="right"/>
              <w:rPr>
                <w:sz w:val="13"/>
                <w:szCs w:val="13"/>
              </w:rPr>
            </w:pPr>
            <w:r w:rsidRPr="00BA129D">
              <w:rPr>
                <w:sz w:val="13"/>
                <w:szCs w:val="13"/>
              </w:rPr>
              <w:t> </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79DE83C2" w14:textId="77777777" w:rsidR="00BA129D" w:rsidRPr="00BA129D" w:rsidRDefault="00BA129D" w:rsidP="00BA129D">
            <w:pPr>
              <w:jc w:val="right"/>
              <w:rPr>
                <w:sz w:val="13"/>
                <w:szCs w:val="13"/>
              </w:rPr>
            </w:pPr>
            <w:r w:rsidRPr="00BA129D">
              <w:rPr>
                <w:sz w:val="13"/>
                <w:szCs w:val="13"/>
              </w:rPr>
              <w:t> </w:t>
            </w:r>
          </w:p>
        </w:tc>
        <w:tc>
          <w:tcPr>
            <w:tcW w:w="221" w:type="dxa"/>
            <w:vAlign w:val="center"/>
            <w:hideMark/>
          </w:tcPr>
          <w:p w14:paraId="6871B31E" w14:textId="77777777" w:rsidR="00BA129D" w:rsidRPr="00BA129D" w:rsidRDefault="00BA129D" w:rsidP="00BA129D">
            <w:pPr>
              <w:rPr>
                <w:sz w:val="13"/>
                <w:szCs w:val="13"/>
              </w:rPr>
            </w:pPr>
          </w:p>
        </w:tc>
      </w:tr>
      <w:tr w:rsidR="00BA129D" w:rsidRPr="00BA129D" w14:paraId="27C3A874" w14:textId="77777777" w:rsidTr="00BA129D">
        <w:trPr>
          <w:trHeight w:val="327"/>
          <w:jc w:val="center"/>
        </w:trPr>
        <w:tc>
          <w:tcPr>
            <w:tcW w:w="3987" w:type="dxa"/>
            <w:tcBorders>
              <w:top w:val="nil"/>
              <w:left w:val="single" w:sz="8" w:space="0" w:color="auto"/>
              <w:bottom w:val="single" w:sz="4" w:space="0" w:color="auto"/>
              <w:right w:val="single" w:sz="4" w:space="0" w:color="auto"/>
            </w:tcBorders>
            <w:shd w:val="clear" w:color="000000" w:fill="FFFFFF"/>
            <w:noWrap/>
            <w:vAlign w:val="center"/>
            <w:hideMark/>
          </w:tcPr>
          <w:p w14:paraId="06D53A97" w14:textId="77777777" w:rsidR="00BA129D" w:rsidRPr="00BA129D" w:rsidRDefault="00BA129D" w:rsidP="00BA129D">
            <w:pPr>
              <w:rPr>
                <w:sz w:val="13"/>
                <w:szCs w:val="13"/>
              </w:rPr>
            </w:pPr>
            <w:r w:rsidRPr="00BA129D">
              <w:rPr>
                <w:sz w:val="13"/>
                <w:szCs w:val="13"/>
              </w:rPr>
              <w:t xml:space="preserve"> -по СН II</w:t>
            </w:r>
          </w:p>
        </w:tc>
        <w:tc>
          <w:tcPr>
            <w:tcW w:w="1176" w:type="dxa"/>
            <w:tcBorders>
              <w:top w:val="nil"/>
              <w:left w:val="nil"/>
              <w:bottom w:val="single" w:sz="4" w:space="0" w:color="auto"/>
              <w:right w:val="single" w:sz="4" w:space="0" w:color="auto"/>
            </w:tcBorders>
            <w:shd w:val="clear" w:color="000000" w:fill="FFFFFF"/>
            <w:vAlign w:val="center"/>
            <w:hideMark/>
          </w:tcPr>
          <w:p w14:paraId="3D355F70" w14:textId="77777777" w:rsidR="00BA129D" w:rsidRPr="00BA129D" w:rsidRDefault="00BA129D" w:rsidP="00BA129D">
            <w:pPr>
              <w:jc w:val="center"/>
              <w:rPr>
                <w:sz w:val="13"/>
                <w:szCs w:val="13"/>
              </w:rPr>
            </w:pPr>
            <w:r w:rsidRPr="00BA129D">
              <w:rPr>
                <w:sz w:val="13"/>
                <w:szCs w:val="13"/>
              </w:rPr>
              <w:t>руб.</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439B2873" w14:textId="77777777" w:rsidR="00BA129D" w:rsidRPr="00BA129D" w:rsidRDefault="00BA129D" w:rsidP="00BA129D">
            <w:pPr>
              <w:jc w:val="right"/>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326B98AC" w14:textId="77777777" w:rsidR="00BA129D" w:rsidRPr="00BA129D" w:rsidRDefault="00BA129D" w:rsidP="00BA129D">
            <w:pPr>
              <w:jc w:val="right"/>
              <w:rPr>
                <w:sz w:val="13"/>
                <w:szCs w:val="13"/>
              </w:rPr>
            </w:pPr>
            <w:r w:rsidRPr="00BA129D">
              <w:rPr>
                <w:sz w:val="13"/>
                <w:szCs w:val="13"/>
              </w:rPr>
              <w:t>1 852,40</w:t>
            </w:r>
          </w:p>
        </w:tc>
        <w:tc>
          <w:tcPr>
            <w:tcW w:w="1785" w:type="dxa"/>
            <w:tcBorders>
              <w:top w:val="nil"/>
              <w:left w:val="nil"/>
              <w:bottom w:val="single" w:sz="4" w:space="0" w:color="auto"/>
              <w:right w:val="single" w:sz="4" w:space="0" w:color="auto"/>
            </w:tcBorders>
            <w:shd w:val="clear" w:color="000000" w:fill="FFFFFF"/>
            <w:noWrap/>
            <w:vAlign w:val="center"/>
            <w:hideMark/>
          </w:tcPr>
          <w:p w14:paraId="64CCD09B" w14:textId="77777777" w:rsidR="00BA129D" w:rsidRPr="00BA129D" w:rsidRDefault="00BA129D" w:rsidP="00BA129D">
            <w:pPr>
              <w:jc w:val="right"/>
              <w:rPr>
                <w:sz w:val="13"/>
                <w:szCs w:val="13"/>
              </w:rPr>
            </w:pPr>
            <w:r w:rsidRPr="00BA129D">
              <w:rPr>
                <w:sz w:val="13"/>
                <w:szCs w:val="13"/>
              </w:rPr>
              <w:t>1 852,40</w:t>
            </w:r>
          </w:p>
        </w:tc>
        <w:tc>
          <w:tcPr>
            <w:tcW w:w="1418" w:type="dxa"/>
            <w:tcBorders>
              <w:top w:val="nil"/>
              <w:left w:val="nil"/>
              <w:bottom w:val="single" w:sz="4" w:space="0" w:color="auto"/>
              <w:right w:val="nil"/>
            </w:tcBorders>
            <w:shd w:val="clear" w:color="000000" w:fill="FFFFFF"/>
            <w:noWrap/>
            <w:vAlign w:val="center"/>
            <w:hideMark/>
          </w:tcPr>
          <w:p w14:paraId="206BA726" w14:textId="77777777" w:rsidR="00BA129D" w:rsidRPr="00BA129D" w:rsidRDefault="00BA129D" w:rsidP="00BA129D">
            <w:pPr>
              <w:jc w:val="right"/>
              <w:rPr>
                <w:sz w:val="13"/>
                <w:szCs w:val="13"/>
              </w:rPr>
            </w:pPr>
            <w:r w:rsidRPr="00BA129D">
              <w:rPr>
                <w:sz w:val="13"/>
                <w:szCs w:val="13"/>
              </w:rPr>
              <w:t> </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5CF8124D" w14:textId="77777777" w:rsidR="00BA129D" w:rsidRPr="00BA129D" w:rsidRDefault="00BA129D" w:rsidP="00BA129D">
            <w:pPr>
              <w:jc w:val="right"/>
              <w:rPr>
                <w:sz w:val="13"/>
                <w:szCs w:val="13"/>
              </w:rPr>
            </w:pPr>
            <w:r w:rsidRPr="00BA129D">
              <w:rPr>
                <w:sz w:val="13"/>
                <w:szCs w:val="13"/>
              </w:rPr>
              <w:t> </w:t>
            </w:r>
          </w:p>
        </w:tc>
        <w:tc>
          <w:tcPr>
            <w:tcW w:w="221" w:type="dxa"/>
            <w:vAlign w:val="center"/>
            <w:hideMark/>
          </w:tcPr>
          <w:p w14:paraId="33E30856" w14:textId="77777777" w:rsidR="00BA129D" w:rsidRPr="00BA129D" w:rsidRDefault="00BA129D" w:rsidP="00BA129D">
            <w:pPr>
              <w:rPr>
                <w:sz w:val="13"/>
                <w:szCs w:val="13"/>
              </w:rPr>
            </w:pPr>
          </w:p>
        </w:tc>
      </w:tr>
      <w:tr w:rsidR="00BA129D" w:rsidRPr="00BA129D" w14:paraId="6D5A9C3A" w14:textId="77777777" w:rsidTr="00BA129D">
        <w:trPr>
          <w:trHeight w:val="330"/>
          <w:jc w:val="center"/>
        </w:trPr>
        <w:tc>
          <w:tcPr>
            <w:tcW w:w="3987" w:type="dxa"/>
            <w:tcBorders>
              <w:top w:val="nil"/>
              <w:left w:val="single" w:sz="8" w:space="0" w:color="auto"/>
              <w:bottom w:val="single" w:sz="4" w:space="0" w:color="auto"/>
              <w:right w:val="single" w:sz="4" w:space="0" w:color="auto"/>
            </w:tcBorders>
            <w:shd w:val="clear" w:color="000000" w:fill="FFFFFF"/>
            <w:noWrap/>
            <w:vAlign w:val="center"/>
            <w:hideMark/>
          </w:tcPr>
          <w:p w14:paraId="1822427C" w14:textId="77777777" w:rsidR="00BA129D" w:rsidRPr="00BA129D" w:rsidRDefault="00BA129D" w:rsidP="00BA129D">
            <w:pPr>
              <w:rPr>
                <w:sz w:val="13"/>
                <w:szCs w:val="13"/>
              </w:rPr>
            </w:pPr>
            <w:r w:rsidRPr="00BA129D">
              <w:rPr>
                <w:sz w:val="13"/>
                <w:szCs w:val="13"/>
              </w:rPr>
              <w:t xml:space="preserve"> -по низкому напряжению</w:t>
            </w:r>
          </w:p>
        </w:tc>
        <w:tc>
          <w:tcPr>
            <w:tcW w:w="1176" w:type="dxa"/>
            <w:tcBorders>
              <w:top w:val="nil"/>
              <w:left w:val="nil"/>
              <w:bottom w:val="single" w:sz="4" w:space="0" w:color="auto"/>
              <w:right w:val="single" w:sz="4" w:space="0" w:color="auto"/>
            </w:tcBorders>
            <w:shd w:val="clear" w:color="000000" w:fill="FFFFFF"/>
            <w:vAlign w:val="center"/>
            <w:hideMark/>
          </w:tcPr>
          <w:p w14:paraId="755D4870" w14:textId="77777777" w:rsidR="00BA129D" w:rsidRPr="00BA129D" w:rsidRDefault="00BA129D" w:rsidP="00BA129D">
            <w:pPr>
              <w:jc w:val="center"/>
              <w:rPr>
                <w:sz w:val="13"/>
                <w:szCs w:val="13"/>
              </w:rPr>
            </w:pPr>
            <w:r w:rsidRPr="00BA129D">
              <w:rPr>
                <w:sz w:val="13"/>
                <w:szCs w:val="13"/>
              </w:rPr>
              <w:t>руб.</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16B0F623" w14:textId="77777777" w:rsidR="00BA129D" w:rsidRPr="00BA129D" w:rsidRDefault="00BA129D" w:rsidP="00BA129D">
            <w:pPr>
              <w:jc w:val="right"/>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1DDF6386" w14:textId="77777777" w:rsidR="00BA129D" w:rsidRPr="00BA129D" w:rsidRDefault="00BA129D" w:rsidP="00BA129D">
            <w:pPr>
              <w:jc w:val="right"/>
              <w:rPr>
                <w:sz w:val="13"/>
                <w:szCs w:val="13"/>
              </w:rPr>
            </w:pPr>
            <w:r w:rsidRPr="00BA129D">
              <w:rPr>
                <w:sz w:val="13"/>
                <w:szCs w:val="13"/>
              </w:rPr>
              <w:t>1 858,88</w:t>
            </w:r>
          </w:p>
        </w:tc>
        <w:tc>
          <w:tcPr>
            <w:tcW w:w="1785" w:type="dxa"/>
            <w:tcBorders>
              <w:top w:val="nil"/>
              <w:left w:val="nil"/>
              <w:bottom w:val="single" w:sz="4" w:space="0" w:color="auto"/>
              <w:right w:val="single" w:sz="4" w:space="0" w:color="auto"/>
            </w:tcBorders>
            <w:shd w:val="clear" w:color="000000" w:fill="FFFFFF"/>
            <w:noWrap/>
            <w:vAlign w:val="center"/>
            <w:hideMark/>
          </w:tcPr>
          <w:p w14:paraId="1DF9D81C" w14:textId="77777777" w:rsidR="00BA129D" w:rsidRPr="00BA129D" w:rsidRDefault="00BA129D" w:rsidP="00BA129D">
            <w:pPr>
              <w:jc w:val="right"/>
              <w:rPr>
                <w:sz w:val="13"/>
                <w:szCs w:val="13"/>
              </w:rPr>
            </w:pPr>
            <w:r w:rsidRPr="00BA129D">
              <w:rPr>
                <w:sz w:val="13"/>
                <w:szCs w:val="13"/>
              </w:rPr>
              <w:t>1 858,88</w:t>
            </w:r>
          </w:p>
        </w:tc>
        <w:tc>
          <w:tcPr>
            <w:tcW w:w="1418" w:type="dxa"/>
            <w:tcBorders>
              <w:top w:val="nil"/>
              <w:left w:val="nil"/>
              <w:bottom w:val="single" w:sz="4" w:space="0" w:color="auto"/>
              <w:right w:val="nil"/>
            </w:tcBorders>
            <w:shd w:val="clear" w:color="000000" w:fill="FFFFFF"/>
            <w:noWrap/>
            <w:vAlign w:val="center"/>
            <w:hideMark/>
          </w:tcPr>
          <w:p w14:paraId="14E46824" w14:textId="77777777" w:rsidR="00BA129D" w:rsidRPr="00BA129D" w:rsidRDefault="00BA129D" w:rsidP="00BA129D">
            <w:pPr>
              <w:jc w:val="right"/>
              <w:rPr>
                <w:sz w:val="13"/>
                <w:szCs w:val="13"/>
              </w:rPr>
            </w:pPr>
            <w:r w:rsidRPr="00BA129D">
              <w:rPr>
                <w:sz w:val="13"/>
                <w:szCs w:val="13"/>
              </w:rPr>
              <w:t> </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197BE8E0" w14:textId="77777777" w:rsidR="00BA129D" w:rsidRPr="00BA129D" w:rsidRDefault="00BA129D" w:rsidP="00BA129D">
            <w:pPr>
              <w:jc w:val="right"/>
              <w:rPr>
                <w:sz w:val="13"/>
                <w:szCs w:val="13"/>
              </w:rPr>
            </w:pPr>
            <w:r w:rsidRPr="00BA129D">
              <w:rPr>
                <w:sz w:val="13"/>
                <w:szCs w:val="13"/>
              </w:rPr>
              <w:t> </w:t>
            </w:r>
          </w:p>
        </w:tc>
        <w:tc>
          <w:tcPr>
            <w:tcW w:w="221" w:type="dxa"/>
            <w:vAlign w:val="center"/>
            <w:hideMark/>
          </w:tcPr>
          <w:p w14:paraId="41A18AE7" w14:textId="77777777" w:rsidR="00BA129D" w:rsidRPr="00BA129D" w:rsidRDefault="00BA129D" w:rsidP="00BA129D">
            <w:pPr>
              <w:rPr>
                <w:sz w:val="13"/>
                <w:szCs w:val="13"/>
              </w:rPr>
            </w:pPr>
          </w:p>
        </w:tc>
      </w:tr>
      <w:tr w:rsidR="00BA129D" w:rsidRPr="00BA129D" w14:paraId="63C9E03D"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482854E1" w14:textId="77777777" w:rsidR="00BA129D" w:rsidRPr="00BA129D" w:rsidRDefault="00BA129D" w:rsidP="00BA129D">
            <w:pPr>
              <w:rPr>
                <w:sz w:val="13"/>
                <w:szCs w:val="13"/>
              </w:rPr>
            </w:pPr>
            <w:r w:rsidRPr="00BA129D">
              <w:rPr>
                <w:sz w:val="13"/>
                <w:szCs w:val="13"/>
              </w:rPr>
              <w:lastRenderedPageBreak/>
              <w:t>Плата за передачу 1 кВт*ч электроэнергии</w:t>
            </w:r>
          </w:p>
        </w:tc>
        <w:tc>
          <w:tcPr>
            <w:tcW w:w="1176" w:type="dxa"/>
            <w:tcBorders>
              <w:top w:val="nil"/>
              <w:left w:val="nil"/>
              <w:bottom w:val="single" w:sz="4" w:space="0" w:color="auto"/>
              <w:right w:val="single" w:sz="4" w:space="0" w:color="auto"/>
            </w:tcBorders>
            <w:shd w:val="clear" w:color="000000" w:fill="FFFFFF"/>
            <w:vAlign w:val="center"/>
            <w:hideMark/>
          </w:tcPr>
          <w:p w14:paraId="4E4D26A9" w14:textId="77777777" w:rsidR="00BA129D" w:rsidRPr="00BA129D" w:rsidRDefault="00BA129D" w:rsidP="00BA129D">
            <w:pPr>
              <w:jc w:val="center"/>
              <w:rPr>
                <w:sz w:val="13"/>
                <w:szCs w:val="13"/>
              </w:rPr>
            </w:pPr>
            <w:r w:rsidRPr="00BA129D">
              <w:rPr>
                <w:sz w:val="13"/>
                <w:szCs w:val="13"/>
              </w:rPr>
              <w:t>руб.</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00D102F5" w14:textId="77777777" w:rsidR="00BA129D" w:rsidRPr="00BA129D" w:rsidRDefault="00BA129D" w:rsidP="00BA129D">
            <w:pPr>
              <w:jc w:val="right"/>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6D6B1125" w14:textId="77777777" w:rsidR="00BA129D" w:rsidRPr="00BA129D" w:rsidRDefault="00BA129D" w:rsidP="00BA129D">
            <w:pPr>
              <w:jc w:val="right"/>
              <w:rPr>
                <w:sz w:val="13"/>
                <w:szCs w:val="13"/>
              </w:rPr>
            </w:pPr>
            <w:r w:rsidRPr="00BA129D">
              <w:rPr>
                <w:sz w:val="13"/>
                <w:szCs w:val="13"/>
              </w:rPr>
              <w:t> </w:t>
            </w:r>
          </w:p>
        </w:tc>
        <w:tc>
          <w:tcPr>
            <w:tcW w:w="1785" w:type="dxa"/>
            <w:tcBorders>
              <w:top w:val="nil"/>
              <w:left w:val="nil"/>
              <w:bottom w:val="single" w:sz="4" w:space="0" w:color="auto"/>
              <w:right w:val="single" w:sz="4" w:space="0" w:color="auto"/>
            </w:tcBorders>
            <w:shd w:val="clear" w:color="000000" w:fill="FFFFFF"/>
            <w:noWrap/>
            <w:vAlign w:val="center"/>
            <w:hideMark/>
          </w:tcPr>
          <w:p w14:paraId="3F7DB5B9" w14:textId="77777777" w:rsidR="00BA129D" w:rsidRPr="00BA129D" w:rsidRDefault="00BA129D" w:rsidP="00BA129D">
            <w:pPr>
              <w:jc w:val="right"/>
              <w:rPr>
                <w:sz w:val="13"/>
                <w:szCs w:val="13"/>
              </w:rPr>
            </w:pPr>
            <w:r w:rsidRPr="00BA129D">
              <w:rPr>
                <w:sz w:val="13"/>
                <w:szCs w:val="13"/>
              </w:rPr>
              <w:t> </w:t>
            </w:r>
          </w:p>
        </w:tc>
        <w:tc>
          <w:tcPr>
            <w:tcW w:w="1418" w:type="dxa"/>
            <w:tcBorders>
              <w:top w:val="nil"/>
              <w:left w:val="nil"/>
              <w:bottom w:val="single" w:sz="4" w:space="0" w:color="auto"/>
              <w:right w:val="nil"/>
            </w:tcBorders>
            <w:shd w:val="clear" w:color="000000" w:fill="FFFFFF"/>
            <w:noWrap/>
            <w:vAlign w:val="center"/>
            <w:hideMark/>
          </w:tcPr>
          <w:p w14:paraId="54B15432" w14:textId="77777777" w:rsidR="00BA129D" w:rsidRPr="00BA129D" w:rsidRDefault="00BA129D" w:rsidP="00BA129D">
            <w:pPr>
              <w:jc w:val="right"/>
              <w:rPr>
                <w:sz w:val="13"/>
                <w:szCs w:val="13"/>
              </w:rPr>
            </w:pPr>
            <w:r w:rsidRPr="00BA129D">
              <w:rPr>
                <w:sz w:val="13"/>
                <w:szCs w:val="13"/>
              </w:rPr>
              <w:t> </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31F7E1C6" w14:textId="77777777" w:rsidR="00BA129D" w:rsidRPr="00BA129D" w:rsidRDefault="00BA129D" w:rsidP="00BA129D">
            <w:pPr>
              <w:jc w:val="right"/>
              <w:rPr>
                <w:sz w:val="13"/>
                <w:szCs w:val="13"/>
              </w:rPr>
            </w:pPr>
            <w:r w:rsidRPr="00BA129D">
              <w:rPr>
                <w:sz w:val="13"/>
                <w:szCs w:val="13"/>
              </w:rPr>
              <w:t> </w:t>
            </w:r>
          </w:p>
        </w:tc>
        <w:tc>
          <w:tcPr>
            <w:tcW w:w="221" w:type="dxa"/>
            <w:vAlign w:val="center"/>
            <w:hideMark/>
          </w:tcPr>
          <w:p w14:paraId="0D9D3A15" w14:textId="77777777" w:rsidR="00BA129D" w:rsidRPr="00BA129D" w:rsidRDefault="00BA129D" w:rsidP="00BA129D">
            <w:pPr>
              <w:rPr>
                <w:sz w:val="13"/>
                <w:szCs w:val="13"/>
              </w:rPr>
            </w:pPr>
          </w:p>
        </w:tc>
      </w:tr>
      <w:tr w:rsidR="00BA129D" w:rsidRPr="00BA129D" w14:paraId="6D3B37CB"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52AC6F3B" w14:textId="77777777" w:rsidR="00BA129D" w:rsidRPr="00BA129D" w:rsidRDefault="00BA129D" w:rsidP="00BA129D">
            <w:pPr>
              <w:rPr>
                <w:sz w:val="13"/>
                <w:szCs w:val="13"/>
              </w:rPr>
            </w:pPr>
            <w:r w:rsidRPr="00BA129D">
              <w:rPr>
                <w:sz w:val="13"/>
                <w:szCs w:val="13"/>
              </w:rPr>
              <w:t>Средний тариф 1 кВт*ч</w:t>
            </w:r>
          </w:p>
        </w:tc>
        <w:tc>
          <w:tcPr>
            <w:tcW w:w="1176" w:type="dxa"/>
            <w:tcBorders>
              <w:top w:val="nil"/>
              <w:left w:val="nil"/>
              <w:bottom w:val="single" w:sz="4" w:space="0" w:color="auto"/>
              <w:right w:val="single" w:sz="4" w:space="0" w:color="auto"/>
            </w:tcBorders>
            <w:shd w:val="clear" w:color="000000" w:fill="FFFFFF"/>
            <w:vAlign w:val="center"/>
            <w:hideMark/>
          </w:tcPr>
          <w:p w14:paraId="3C3419ED" w14:textId="77777777" w:rsidR="00BA129D" w:rsidRPr="00BA129D" w:rsidRDefault="00BA129D" w:rsidP="00BA129D">
            <w:pPr>
              <w:jc w:val="center"/>
              <w:rPr>
                <w:sz w:val="13"/>
                <w:szCs w:val="13"/>
              </w:rPr>
            </w:pPr>
            <w:r w:rsidRPr="00BA129D">
              <w:rPr>
                <w:sz w:val="13"/>
                <w:szCs w:val="13"/>
              </w:rPr>
              <w:t>руб.</w:t>
            </w:r>
          </w:p>
        </w:tc>
        <w:tc>
          <w:tcPr>
            <w:tcW w:w="2029" w:type="dxa"/>
            <w:tcBorders>
              <w:top w:val="nil"/>
              <w:left w:val="single" w:sz="4" w:space="0" w:color="auto"/>
              <w:bottom w:val="single" w:sz="4" w:space="0" w:color="auto"/>
              <w:right w:val="single" w:sz="4" w:space="0" w:color="auto"/>
            </w:tcBorders>
            <w:shd w:val="clear" w:color="000000" w:fill="FFFFFF"/>
            <w:noWrap/>
            <w:vAlign w:val="center"/>
            <w:hideMark/>
          </w:tcPr>
          <w:p w14:paraId="35D37DBA" w14:textId="77777777" w:rsidR="00BA129D" w:rsidRPr="00BA129D" w:rsidRDefault="00BA129D" w:rsidP="00BA129D">
            <w:pPr>
              <w:jc w:val="right"/>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0D8B203D" w14:textId="77777777" w:rsidR="00BA129D" w:rsidRPr="00BA129D" w:rsidRDefault="00BA129D" w:rsidP="00BA129D">
            <w:pPr>
              <w:jc w:val="right"/>
              <w:rPr>
                <w:sz w:val="13"/>
                <w:szCs w:val="13"/>
              </w:rPr>
            </w:pPr>
            <w:r w:rsidRPr="00BA129D">
              <w:rPr>
                <w:sz w:val="13"/>
                <w:szCs w:val="13"/>
              </w:rPr>
              <w:t> </w:t>
            </w:r>
          </w:p>
        </w:tc>
        <w:tc>
          <w:tcPr>
            <w:tcW w:w="1785" w:type="dxa"/>
            <w:tcBorders>
              <w:top w:val="nil"/>
              <w:left w:val="nil"/>
              <w:bottom w:val="single" w:sz="4" w:space="0" w:color="auto"/>
              <w:right w:val="single" w:sz="4" w:space="0" w:color="auto"/>
            </w:tcBorders>
            <w:shd w:val="clear" w:color="000000" w:fill="FFFFFF"/>
            <w:noWrap/>
            <w:vAlign w:val="center"/>
            <w:hideMark/>
          </w:tcPr>
          <w:p w14:paraId="2D608B91" w14:textId="77777777" w:rsidR="00BA129D" w:rsidRPr="00BA129D" w:rsidRDefault="00BA129D" w:rsidP="00BA129D">
            <w:pPr>
              <w:jc w:val="right"/>
              <w:rPr>
                <w:sz w:val="13"/>
                <w:szCs w:val="13"/>
              </w:rPr>
            </w:pPr>
            <w:r w:rsidRPr="00BA129D">
              <w:rPr>
                <w:sz w:val="13"/>
                <w:szCs w:val="13"/>
              </w:rPr>
              <w:t> </w:t>
            </w:r>
          </w:p>
        </w:tc>
        <w:tc>
          <w:tcPr>
            <w:tcW w:w="1418" w:type="dxa"/>
            <w:tcBorders>
              <w:top w:val="nil"/>
              <w:left w:val="nil"/>
              <w:bottom w:val="single" w:sz="4" w:space="0" w:color="auto"/>
              <w:right w:val="nil"/>
            </w:tcBorders>
            <w:shd w:val="clear" w:color="000000" w:fill="FFFFFF"/>
            <w:noWrap/>
            <w:vAlign w:val="center"/>
            <w:hideMark/>
          </w:tcPr>
          <w:p w14:paraId="6BD7177C" w14:textId="77777777" w:rsidR="00BA129D" w:rsidRPr="00BA129D" w:rsidRDefault="00BA129D" w:rsidP="00BA129D">
            <w:pPr>
              <w:jc w:val="right"/>
              <w:rPr>
                <w:sz w:val="13"/>
                <w:szCs w:val="13"/>
              </w:rPr>
            </w:pPr>
            <w:r w:rsidRPr="00BA129D">
              <w:rPr>
                <w:sz w:val="13"/>
                <w:szCs w:val="13"/>
              </w:rPr>
              <w:t> </w:t>
            </w:r>
          </w:p>
        </w:tc>
        <w:tc>
          <w:tcPr>
            <w:tcW w:w="1259" w:type="dxa"/>
            <w:tcBorders>
              <w:top w:val="nil"/>
              <w:left w:val="single" w:sz="4" w:space="0" w:color="auto"/>
              <w:bottom w:val="single" w:sz="4" w:space="0" w:color="auto"/>
              <w:right w:val="single" w:sz="8" w:space="0" w:color="auto"/>
            </w:tcBorders>
            <w:shd w:val="clear" w:color="000000" w:fill="FFFFFF"/>
            <w:noWrap/>
            <w:vAlign w:val="center"/>
            <w:hideMark/>
          </w:tcPr>
          <w:p w14:paraId="35ACD9C6" w14:textId="77777777" w:rsidR="00BA129D" w:rsidRPr="00BA129D" w:rsidRDefault="00BA129D" w:rsidP="00BA129D">
            <w:pPr>
              <w:jc w:val="right"/>
              <w:rPr>
                <w:sz w:val="13"/>
                <w:szCs w:val="13"/>
              </w:rPr>
            </w:pPr>
            <w:r w:rsidRPr="00BA129D">
              <w:rPr>
                <w:sz w:val="13"/>
                <w:szCs w:val="13"/>
              </w:rPr>
              <w:t> </w:t>
            </w:r>
          </w:p>
        </w:tc>
        <w:tc>
          <w:tcPr>
            <w:tcW w:w="221" w:type="dxa"/>
            <w:vAlign w:val="center"/>
            <w:hideMark/>
          </w:tcPr>
          <w:p w14:paraId="432B3FCB" w14:textId="77777777" w:rsidR="00BA129D" w:rsidRPr="00BA129D" w:rsidRDefault="00BA129D" w:rsidP="00BA129D">
            <w:pPr>
              <w:rPr>
                <w:sz w:val="13"/>
                <w:szCs w:val="13"/>
              </w:rPr>
            </w:pPr>
          </w:p>
        </w:tc>
      </w:tr>
      <w:tr w:rsidR="00BA129D" w:rsidRPr="00BA129D" w14:paraId="73670759" w14:textId="77777777" w:rsidTr="00BA129D">
        <w:trPr>
          <w:trHeight w:val="254"/>
          <w:jc w:val="center"/>
        </w:trPr>
        <w:tc>
          <w:tcPr>
            <w:tcW w:w="3987" w:type="dxa"/>
            <w:tcBorders>
              <w:top w:val="nil"/>
              <w:left w:val="single" w:sz="8" w:space="0" w:color="auto"/>
              <w:bottom w:val="single" w:sz="8" w:space="0" w:color="auto"/>
              <w:right w:val="single" w:sz="4" w:space="0" w:color="auto"/>
            </w:tcBorders>
            <w:shd w:val="clear" w:color="000000" w:fill="FFFFFF"/>
            <w:vAlign w:val="center"/>
            <w:hideMark/>
          </w:tcPr>
          <w:p w14:paraId="13D859EA" w14:textId="77777777" w:rsidR="00BA129D" w:rsidRPr="00BA129D" w:rsidRDefault="00BA129D" w:rsidP="00BA129D">
            <w:pPr>
              <w:rPr>
                <w:sz w:val="13"/>
                <w:szCs w:val="13"/>
              </w:rPr>
            </w:pPr>
            <w:r w:rsidRPr="00BA129D">
              <w:rPr>
                <w:sz w:val="13"/>
                <w:szCs w:val="13"/>
              </w:rPr>
              <w:t>Удельный расход</w:t>
            </w:r>
          </w:p>
        </w:tc>
        <w:tc>
          <w:tcPr>
            <w:tcW w:w="1176" w:type="dxa"/>
            <w:tcBorders>
              <w:top w:val="nil"/>
              <w:left w:val="nil"/>
              <w:bottom w:val="single" w:sz="8" w:space="0" w:color="auto"/>
              <w:right w:val="single" w:sz="4" w:space="0" w:color="auto"/>
            </w:tcBorders>
            <w:shd w:val="clear" w:color="000000" w:fill="FFFFFF"/>
            <w:vAlign w:val="center"/>
            <w:hideMark/>
          </w:tcPr>
          <w:p w14:paraId="6DFE2086" w14:textId="77777777" w:rsidR="00BA129D" w:rsidRPr="00BA129D" w:rsidRDefault="00BA129D" w:rsidP="00BA129D">
            <w:pPr>
              <w:jc w:val="center"/>
              <w:rPr>
                <w:sz w:val="13"/>
                <w:szCs w:val="13"/>
              </w:rPr>
            </w:pPr>
            <w:r w:rsidRPr="00BA129D">
              <w:rPr>
                <w:sz w:val="13"/>
                <w:szCs w:val="13"/>
              </w:rPr>
              <w:t>кВт*ч/Гкал</w:t>
            </w:r>
          </w:p>
        </w:tc>
        <w:tc>
          <w:tcPr>
            <w:tcW w:w="2029" w:type="dxa"/>
            <w:tcBorders>
              <w:top w:val="nil"/>
              <w:left w:val="single" w:sz="4" w:space="0" w:color="auto"/>
              <w:bottom w:val="single" w:sz="8" w:space="0" w:color="auto"/>
              <w:right w:val="single" w:sz="4" w:space="0" w:color="auto"/>
            </w:tcBorders>
            <w:shd w:val="clear" w:color="000000" w:fill="FFFFFF"/>
            <w:noWrap/>
            <w:vAlign w:val="center"/>
            <w:hideMark/>
          </w:tcPr>
          <w:p w14:paraId="4932AF90" w14:textId="77777777" w:rsidR="00BA129D" w:rsidRPr="00BA129D" w:rsidRDefault="00BA129D" w:rsidP="00BA129D">
            <w:pPr>
              <w:jc w:val="right"/>
              <w:rPr>
                <w:sz w:val="13"/>
                <w:szCs w:val="13"/>
              </w:rPr>
            </w:pPr>
            <w:r w:rsidRPr="00BA129D">
              <w:rPr>
                <w:sz w:val="13"/>
                <w:szCs w:val="13"/>
              </w:rPr>
              <w:t> </w:t>
            </w:r>
          </w:p>
        </w:tc>
        <w:tc>
          <w:tcPr>
            <w:tcW w:w="1870" w:type="dxa"/>
            <w:tcBorders>
              <w:top w:val="nil"/>
              <w:left w:val="nil"/>
              <w:bottom w:val="single" w:sz="8" w:space="0" w:color="auto"/>
              <w:right w:val="single" w:sz="4" w:space="0" w:color="auto"/>
            </w:tcBorders>
            <w:shd w:val="clear" w:color="000000" w:fill="FFFFFF"/>
            <w:noWrap/>
            <w:vAlign w:val="center"/>
            <w:hideMark/>
          </w:tcPr>
          <w:p w14:paraId="3885FCF5" w14:textId="77777777" w:rsidR="00BA129D" w:rsidRPr="00BA129D" w:rsidRDefault="00BA129D" w:rsidP="00BA129D">
            <w:pPr>
              <w:jc w:val="right"/>
              <w:rPr>
                <w:sz w:val="13"/>
                <w:szCs w:val="13"/>
              </w:rPr>
            </w:pPr>
            <w:r w:rsidRPr="00BA129D">
              <w:rPr>
                <w:sz w:val="13"/>
                <w:szCs w:val="13"/>
              </w:rPr>
              <w:t> </w:t>
            </w:r>
          </w:p>
        </w:tc>
        <w:tc>
          <w:tcPr>
            <w:tcW w:w="1785" w:type="dxa"/>
            <w:tcBorders>
              <w:top w:val="nil"/>
              <w:left w:val="nil"/>
              <w:bottom w:val="single" w:sz="8" w:space="0" w:color="auto"/>
              <w:right w:val="single" w:sz="4" w:space="0" w:color="auto"/>
            </w:tcBorders>
            <w:shd w:val="clear" w:color="000000" w:fill="FFFFFF"/>
            <w:noWrap/>
            <w:vAlign w:val="center"/>
            <w:hideMark/>
          </w:tcPr>
          <w:p w14:paraId="07460E16" w14:textId="77777777" w:rsidR="00BA129D" w:rsidRPr="00BA129D" w:rsidRDefault="00BA129D" w:rsidP="00BA129D">
            <w:pPr>
              <w:jc w:val="right"/>
              <w:rPr>
                <w:sz w:val="13"/>
                <w:szCs w:val="13"/>
              </w:rPr>
            </w:pPr>
            <w:r w:rsidRPr="00BA129D">
              <w:rPr>
                <w:sz w:val="13"/>
                <w:szCs w:val="13"/>
              </w:rPr>
              <w:t> </w:t>
            </w:r>
          </w:p>
        </w:tc>
        <w:tc>
          <w:tcPr>
            <w:tcW w:w="1418" w:type="dxa"/>
            <w:tcBorders>
              <w:top w:val="nil"/>
              <w:left w:val="nil"/>
              <w:bottom w:val="single" w:sz="8" w:space="0" w:color="auto"/>
              <w:right w:val="nil"/>
            </w:tcBorders>
            <w:shd w:val="clear" w:color="000000" w:fill="FFFFFF"/>
            <w:noWrap/>
            <w:vAlign w:val="center"/>
            <w:hideMark/>
          </w:tcPr>
          <w:p w14:paraId="2597159F" w14:textId="77777777" w:rsidR="00BA129D" w:rsidRPr="00BA129D" w:rsidRDefault="00BA129D" w:rsidP="00BA129D">
            <w:pPr>
              <w:jc w:val="right"/>
              <w:rPr>
                <w:sz w:val="13"/>
                <w:szCs w:val="13"/>
              </w:rPr>
            </w:pPr>
            <w:r w:rsidRPr="00BA129D">
              <w:rPr>
                <w:sz w:val="13"/>
                <w:szCs w:val="13"/>
              </w:rPr>
              <w:t> </w:t>
            </w:r>
          </w:p>
        </w:tc>
        <w:tc>
          <w:tcPr>
            <w:tcW w:w="1259" w:type="dxa"/>
            <w:tcBorders>
              <w:top w:val="nil"/>
              <w:left w:val="single" w:sz="4" w:space="0" w:color="auto"/>
              <w:bottom w:val="single" w:sz="8" w:space="0" w:color="auto"/>
              <w:right w:val="single" w:sz="8" w:space="0" w:color="auto"/>
            </w:tcBorders>
            <w:shd w:val="clear" w:color="000000" w:fill="FFFFFF"/>
            <w:noWrap/>
            <w:vAlign w:val="center"/>
            <w:hideMark/>
          </w:tcPr>
          <w:p w14:paraId="30252E02" w14:textId="77777777" w:rsidR="00BA129D" w:rsidRPr="00BA129D" w:rsidRDefault="00BA129D" w:rsidP="00BA129D">
            <w:pPr>
              <w:jc w:val="right"/>
              <w:rPr>
                <w:sz w:val="13"/>
                <w:szCs w:val="13"/>
              </w:rPr>
            </w:pPr>
            <w:r w:rsidRPr="00BA129D">
              <w:rPr>
                <w:sz w:val="13"/>
                <w:szCs w:val="13"/>
              </w:rPr>
              <w:t> </w:t>
            </w:r>
          </w:p>
        </w:tc>
        <w:tc>
          <w:tcPr>
            <w:tcW w:w="221" w:type="dxa"/>
            <w:vAlign w:val="center"/>
            <w:hideMark/>
          </w:tcPr>
          <w:p w14:paraId="1D62D3E0" w14:textId="77777777" w:rsidR="00BA129D" w:rsidRPr="00BA129D" w:rsidRDefault="00BA129D" w:rsidP="00BA129D">
            <w:pPr>
              <w:rPr>
                <w:sz w:val="13"/>
                <w:szCs w:val="13"/>
              </w:rPr>
            </w:pPr>
          </w:p>
        </w:tc>
      </w:tr>
      <w:tr w:rsidR="00BA129D" w:rsidRPr="00BA129D" w14:paraId="6670BD85" w14:textId="77777777" w:rsidTr="00BA129D">
        <w:trPr>
          <w:trHeight w:val="254"/>
          <w:jc w:val="center"/>
        </w:trPr>
        <w:tc>
          <w:tcPr>
            <w:tcW w:w="3987" w:type="dxa"/>
            <w:tcBorders>
              <w:top w:val="nil"/>
              <w:left w:val="single" w:sz="8" w:space="0" w:color="auto"/>
              <w:bottom w:val="single" w:sz="8" w:space="0" w:color="auto"/>
              <w:right w:val="single" w:sz="4" w:space="0" w:color="auto"/>
            </w:tcBorders>
            <w:shd w:val="clear" w:color="000000" w:fill="FFFFFF"/>
            <w:vAlign w:val="center"/>
            <w:hideMark/>
          </w:tcPr>
          <w:p w14:paraId="5291CC67" w14:textId="77777777" w:rsidR="00BA129D" w:rsidRPr="00BA129D" w:rsidRDefault="00BA129D" w:rsidP="00BA129D">
            <w:pPr>
              <w:rPr>
                <w:b/>
                <w:bCs/>
                <w:i/>
                <w:iCs/>
                <w:sz w:val="13"/>
                <w:szCs w:val="13"/>
              </w:rPr>
            </w:pPr>
            <w:r w:rsidRPr="00BA129D">
              <w:rPr>
                <w:b/>
                <w:bCs/>
                <w:i/>
                <w:iCs/>
                <w:sz w:val="13"/>
                <w:szCs w:val="13"/>
              </w:rPr>
              <w:t>Стоимость электроэнергии</w:t>
            </w:r>
          </w:p>
        </w:tc>
        <w:tc>
          <w:tcPr>
            <w:tcW w:w="1176" w:type="dxa"/>
            <w:tcBorders>
              <w:top w:val="nil"/>
              <w:left w:val="nil"/>
              <w:bottom w:val="single" w:sz="8" w:space="0" w:color="auto"/>
              <w:right w:val="single" w:sz="4" w:space="0" w:color="auto"/>
            </w:tcBorders>
            <w:shd w:val="clear" w:color="000000" w:fill="FFFFFF"/>
            <w:vAlign w:val="center"/>
            <w:hideMark/>
          </w:tcPr>
          <w:p w14:paraId="3E5B7AFD" w14:textId="77777777" w:rsidR="00BA129D" w:rsidRPr="00BA129D" w:rsidRDefault="00BA129D" w:rsidP="00BA129D">
            <w:pPr>
              <w:jc w:val="center"/>
              <w:rPr>
                <w:sz w:val="13"/>
                <w:szCs w:val="13"/>
              </w:rPr>
            </w:pPr>
            <w:r w:rsidRPr="00BA129D">
              <w:rPr>
                <w:sz w:val="13"/>
                <w:szCs w:val="13"/>
              </w:rPr>
              <w:t>тыс. руб.</w:t>
            </w:r>
          </w:p>
        </w:tc>
        <w:tc>
          <w:tcPr>
            <w:tcW w:w="2029" w:type="dxa"/>
            <w:tcBorders>
              <w:top w:val="nil"/>
              <w:left w:val="single" w:sz="4" w:space="0" w:color="auto"/>
              <w:bottom w:val="single" w:sz="8" w:space="0" w:color="auto"/>
              <w:right w:val="single" w:sz="4" w:space="0" w:color="auto"/>
            </w:tcBorders>
            <w:shd w:val="clear" w:color="000000" w:fill="FFFFFF"/>
            <w:noWrap/>
            <w:vAlign w:val="center"/>
            <w:hideMark/>
          </w:tcPr>
          <w:p w14:paraId="568A0125" w14:textId="77777777" w:rsidR="00BA129D" w:rsidRPr="00BA129D" w:rsidRDefault="00BA129D" w:rsidP="00BA129D">
            <w:pPr>
              <w:jc w:val="right"/>
              <w:rPr>
                <w:b/>
                <w:bCs/>
                <w:color w:val="FF0000"/>
                <w:sz w:val="13"/>
                <w:szCs w:val="13"/>
              </w:rPr>
            </w:pPr>
            <w:r w:rsidRPr="00BA129D">
              <w:rPr>
                <w:b/>
                <w:bCs/>
                <w:color w:val="FF0000"/>
                <w:sz w:val="13"/>
                <w:szCs w:val="13"/>
              </w:rPr>
              <w:t>33 304,75</w:t>
            </w:r>
          </w:p>
        </w:tc>
        <w:tc>
          <w:tcPr>
            <w:tcW w:w="1870" w:type="dxa"/>
            <w:tcBorders>
              <w:top w:val="nil"/>
              <w:left w:val="nil"/>
              <w:bottom w:val="single" w:sz="8" w:space="0" w:color="auto"/>
              <w:right w:val="single" w:sz="4" w:space="0" w:color="auto"/>
            </w:tcBorders>
            <w:shd w:val="clear" w:color="000000" w:fill="FFFFFF"/>
            <w:noWrap/>
            <w:vAlign w:val="center"/>
            <w:hideMark/>
          </w:tcPr>
          <w:p w14:paraId="075ABBFE" w14:textId="77777777" w:rsidR="00BA129D" w:rsidRPr="00BA129D" w:rsidRDefault="00BA129D" w:rsidP="00BA129D">
            <w:pPr>
              <w:jc w:val="right"/>
              <w:rPr>
                <w:b/>
                <w:bCs/>
                <w:color w:val="FF0000"/>
                <w:sz w:val="13"/>
                <w:szCs w:val="13"/>
              </w:rPr>
            </w:pPr>
            <w:r w:rsidRPr="00BA129D">
              <w:rPr>
                <w:b/>
                <w:bCs/>
                <w:color w:val="FF0000"/>
                <w:sz w:val="13"/>
                <w:szCs w:val="13"/>
              </w:rPr>
              <w:t>11 262,96</w:t>
            </w:r>
          </w:p>
        </w:tc>
        <w:tc>
          <w:tcPr>
            <w:tcW w:w="1785" w:type="dxa"/>
            <w:tcBorders>
              <w:top w:val="nil"/>
              <w:left w:val="nil"/>
              <w:bottom w:val="single" w:sz="8" w:space="0" w:color="auto"/>
              <w:right w:val="single" w:sz="4" w:space="0" w:color="auto"/>
            </w:tcBorders>
            <w:shd w:val="clear" w:color="000000" w:fill="FFFFFF"/>
            <w:noWrap/>
            <w:vAlign w:val="center"/>
            <w:hideMark/>
          </w:tcPr>
          <w:p w14:paraId="3EEAA0B1" w14:textId="77777777" w:rsidR="00BA129D" w:rsidRPr="00BA129D" w:rsidRDefault="00BA129D" w:rsidP="00BA129D">
            <w:pPr>
              <w:jc w:val="right"/>
              <w:rPr>
                <w:b/>
                <w:bCs/>
                <w:color w:val="FF0000"/>
                <w:sz w:val="13"/>
                <w:szCs w:val="13"/>
              </w:rPr>
            </w:pPr>
            <w:r w:rsidRPr="00BA129D">
              <w:rPr>
                <w:b/>
                <w:bCs/>
                <w:color w:val="FF0000"/>
                <w:sz w:val="13"/>
                <w:szCs w:val="13"/>
              </w:rPr>
              <w:t>11 262,96</w:t>
            </w:r>
          </w:p>
        </w:tc>
        <w:tc>
          <w:tcPr>
            <w:tcW w:w="1418" w:type="dxa"/>
            <w:tcBorders>
              <w:top w:val="nil"/>
              <w:left w:val="nil"/>
              <w:bottom w:val="single" w:sz="8" w:space="0" w:color="auto"/>
              <w:right w:val="single" w:sz="4" w:space="0" w:color="auto"/>
            </w:tcBorders>
            <w:shd w:val="clear" w:color="000000" w:fill="FFFFFF"/>
            <w:noWrap/>
            <w:vAlign w:val="center"/>
            <w:hideMark/>
          </w:tcPr>
          <w:p w14:paraId="4A238097" w14:textId="77777777" w:rsidR="00BA129D" w:rsidRPr="00BA129D" w:rsidRDefault="00BA129D" w:rsidP="00BA129D">
            <w:pPr>
              <w:jc w:val="right"/>
              <w:rPr>
                <w:b/>
                <w:bCs/>
                <w:color w:val="FF0000"/>
                <w:sz w:val="13"/>
                <w:szCs w:val="13"/>
              </w:rPr>
            </w:pPr>
            <w:r w:rsidRPr="00BA129D">
              <w:rPr>
                <w:b/>
                <w:bCs/>
                <w:color w:val="FF0000"/>
                <w:sz w:val="13"/>
                <w:szCs w:val="13"/>
              </w:rPr>
              <w:t>-22 041,79</w:t>
            </w:r>
          </w:p>
        </w:tc>
        <w:tc>
          <w:tcPr>
            <w:tcW w:w="1259" w:type="dxa"/>
            <w:tcBorders>
              <w:top w:val="nil"/>
              <w:left w:val="nil"/>
              <w:bottom w:val="single" w:sz="8" w:space="0" w:color="auto"/>
              <w:right w:val="single" w:sz="4" w:space="0" w:color="auto"/>
            </w:tcBorders>
            <w:shd w:val="clear" w:color="000000" w:fill="FFFFFF"/>
            <w:noWrap/>
            <w:vAlign w:val="center"/>
            <w:hideMark/>
          </w:tcPr>
          <w:p w14:paraId="4F08F5F9" w14:textId="77777777" w:rsidR="00BA129D" w:rsidRPr="00BA129D" w:rsidRDefault="00BA129D" w:rsidP="00BA129D">
            <w:pPr>
              <w:jc w:val="right"/>
              <w:rPr>
                <w:b/>
                <w:bCs/>
                <w:color w:val="FF0000"/>
                <w:sz w:val="13"/>
                <w:szCs w:val="13"/>
              </w:rPr>
            </w:pPr>
            <w:r w:rsidRPr="00BA129D">
              <w:rPr>
                <w:b/>
                <w:bCs/>
                <w:color w:val="FF0000"/>
                <w:sz w:val="13"/>
                <w:szCs w:val="13"/>
              </w:rPr>
              <w:t>0,00</w:t>
            </w:r>
          </w:p>
        </w:tc>
        <w:tc>
          <w:tcPr>
            <w:tcW w:w="221" w:type="dxa"/>
            <w:vAlign w:val="center"/>
            <w:hideMark/>
          </w:tcPr>
          <w:p w14:paraId="25D1387C" w14:textId="77777777" w:rsidR="00BA129D" w:rsidRPr="00BA129D" w:rsidRDefault="00BA129D" w:rsidP="00BA129D">
            <w:pPr>
              <w:rPr>
                <w:sz w:val="13"/>
                <w:szCs w:val="13"/>
              </w:rPr>
            </w:pPr>
          </w:p>
        </w:tc>
      </w:tr>
      <w:tr w:rsidR="00BA129D" w:rsidRPr="00BA129D" w14:paraId="66984CB0" w14:textId="77777777" w:rsidTr="00BA129D">
        <w:trPr>
          <w:trHeight w:val="379"/>
          <w:jc w:val="center"/>
        </w:trPr>
        <w:tc>
          <w:tcPr>
            <w:tcW w:w="13526" w:type="dxa"/>
            <w:gridSpan w:val="7"/>
            <w:tcBorders>
              <w:top w:val="single" w:sz="8" w:space="0" w:color="auto"/>
              <w:left w:val="single" w:sz="8" w:space="0" w:color="auto"/>
              <w:bottom w:val="single" w:sz="8" w:space="0" w:color="auto"/>
              <w:right w:val="nil"/>
            </w:tcBorders>
            <w:shd w:val="clear" w:color="000000" w:fill="FFFFFF"/>
            <w:noWrap/>
            <w:vAlign w:val="center"/>
            <w:hideMark/>
          </w:tcPr>
          <w:p w14:paraId="0E23744E" w14:textId="77777777" w:rsidR="00BA129D" w:rsidRPr="00BA129D" w:rsidRDefault="00BA129D" w:rsidP="00BA129D">
            <w:pPr>
              <w:jc w:val="center"/>
              <w:rPr>
                <w:b/>
                <w:bCs/>
                <w:sz w:val="13"/>
                <w:szCs w:val="13"/>
              </w:rPr>
            </w:pPr>
            <w:r w:rsidRPr="00BA129D">
              <w:rPr>
                <w:b/>
                <w:bCs/>
                <w:sz w:val="13"/>
                <w:szCs w:val="13"/>
              </w:rPr>
              <w:t>Вода, теплоноситель, стоки</w:t>
            </w:r>
          </w:p>
        </w:tc>
        <w:tc>
          <w:tcPr>
            <w:tcW w:w="221" w:type="dxa"/>
            <w:vAlign w:val="center"/>
            <w:hideMark/>
          </w:tcPr>
          <w:p w14:paraId="013197C7" w14:textId="77777777" w:rsidR="00BA129D" w:rsidRPr="00BA129D" w:rsidRDefault="00BA129D" w:rsidP="00BA129D">
            <w:pPr>
              <w:rPr>
                <w:sz w:val="13"/>
                <w:szCs w:val="13"/>
              </w:rPr>
            </w:pPr>
          </w:p>
        </w:tc>
      </w:tr>
      <w:tr w:rsidR="00BA129D" w:rsidRPr="00BA129D" w14:paraId="70A67146" w14:textId="77777777" w:rsidTr="00BA129D">
        <w:trPr>
          <w:trHeight w:val="448"/>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7BC2D9E5" w14:textId="77777777" w:rsidR="00BA129D" w:rsidRPr="00BA129D" w:rsidRDefault="00BA129D" w:rsidP="00BA129D">
            <w:pPr>
              <w:rPr>
                <w:sz w:val="13"/>
                <w:szCs w:val="13"/>
              </w:rPr>
            </w:pPr>
            <w:r w:rsidRPr="00BA129D">
              <w:rPr>
                <w:sz w:val="13"/>
                <w:szCs w:val="13"/>
              </w:rPr>
              <w:t>Общее количество воды, всего, в т.ч.:</w:t>
            </w:r>
          </w:p>
        </w:tc>
        <w:tc>
          <w:tcPr>
            <w:tcW w:w="1176" w:type="dxa"/>
            <w:tcBorders>
              <w:top w:val="nil"/>
              <w:left w:val="nil"/>
              <w:bottom w:val="single" w:sz="4" w:space="0" w:color="auto"/>
              <w:right w:val="single" w:sz="4" w:space="0" w:color="auto"/>
            </w:tcBorders>
            <w:shd w:val="clear" w:color="000000" w:fill="FFFFFF"/>
            <w:hideMark/>
          </w:tcPr>
          <w:p w14:paraId="7D2E2950" w14:textId="77777777" w:rsidR="00BA129D" w:rsidRPr="00BA129D" w:rsidRDefault="00BA129D" w:rsidP="00BA129D">
            <w:pPr>
              <w:jc w:val="center"/>
              <w:rPr>
                <w:sz w:val="13"/>
                <w:szCs w:val="13"/>
              </w:rPr>
            </w:pPr>
            <w:r w:rsidRPr="00BA129D">
              <w:rPr>
                <w:sz w:val="13"/>
                <w:szCs w:val="13"/>
              </w:rPr>
              <w:t>тыс. м3</w:t>
            </w:r>
          </w:p>
        </w:tc>
        <w:tc>
          <w:tcPr>
            <w:tcW w:w="2029" w:type="dxa"/>
            <w:tcBorders>
              <w:top w:val="nil"/>
              <w:left w:val="nil"/>
              <w:bottom w:val="single" w:sz="4" w:space="0" w:color="auto"/>
              <w:right w:val="single" w:sz="4" w:space="0" w:color="auto"/>
            </w:tcBorders>
            <w:shd w:val="clear" w:color="000000" w:fill="FFFFFF"/>
            <w:noWrap/>
            <w:vAlign w:val="center"/>
            <w:hideMark/>
          </w:tcPr>
          <w:p w14:paraId="6EF3DD78" w14:textId="77777777" w:rsidR="00BA129D" w:rsidRPr="00BA129D" w:rsidRDefault="00BA129D" w:rsidP="00BA129D">
            <w:pPr>
              <w:jc w:val="right"/>
              <w:rPr>
                <w:sz w:val="13"/>
                <w:szCs w:val="13"/>
              </w:rPr>
            </w:pPr>
            <w:r w:rsidRPr="00BA129D">
              <w:rPr>
                <w:sz w:val="13"/>
                <w:szCs w:val="13"/>
              </w:rPr>
              <w:t>2,36</w:t>
            </w:r>
          </w:p>
        </w:tc>
        <w:tc>
          <w:tcPr>
            <w:tcW w:w="1870" w:type="dxa"/>
            <w:tcBorders>
              <w:top w:val="nil"/>
              <w:left w:val="nil"/>
              <w:bottom w:val="single" w:sz="4" w:space="0" w:color="auto"/>
              <w:right w:val="single" w:sz="4" w:space="0" w:color="auto"/>
            </w:tcBorders>
            <w:shd w:val="clear" w:color="000000" w:fill="FFFFFF"/>
            <w:noWrap/>
            <w:vAlign w:val="center"/>
            <w:hideMark/>
          </w:tcPr>
          <w:p w14:paraId="1C8424BB" w14:textId="77777777" w:rsidR="00BA129D" w:rsidRPr="00BA129D" w:rsidRDefault="00BA129D" w:rsidP="00BA129D">
            <w:pPr>
              <w:jc w:val="right"/>
              <w:rPr>
                <w:sz w:val="13"/>
                <w:szCs w:val="13"/>
              </w:rPr>
            </w:pPr>
            <w:r w:rsidRPr="00BA129D">
              <w:rPr>
                <w:sz w:val="13"/>
                <w:szCs w:val="13"/>
              </w:rPr>
              <w:t>7,16</w:t>
            </w:r>
          </w:p>
        </w:tc>
        <w:tc>
          <w:tcPr>
            <w:tcW w:w="1785" w:type="dxa"/>
            <w:tcBorders>
              <w:top w:val="nil"/>
              <w:left w:val="nil"/>
              <w:bottom w:val="single" w:sz="4" w:space="0" w:color="auto"/>
              <w:right w:val="single" w:sz="4" w:space="0" w:color="auto"/>
            </w:tcBorders>
            <w:shd w:val="clear" w:color="000000" w:fill="FFFFFF"/>
            <w:noWrap/>
            <w:vAlign w:val="center"/>
            <w:hideMark/>
          </w:tcPr>
          <w:p w14:paraId="1481CF36" w14:textId="77777777" w:rsidR="00BA129D" w:rsidRPr="00BA129D" w:rsidRDefault="00BA129D" w:rsidP="00BA129D">
            <w:pPr>
              <w:jc w:val="right"/>
              <w:rPr>
                <w:sz w:val="13"/>
                <w:szCs w:val="13"/>
              </w:rPr>
            </w:pPr>
            <w:r w:rsidRPr="00BA129D">
              <w:rPr>
                <w:sz w:val="13"/>
                <w:szCs w:val="13"/>
              </w:rPr>
              <w:t>7,16</w:t>
            </w:r>
          </w:p>
        </w:tc>
        <w:tc>
          <w:tcPr>
            <w:tcW w:w="1418" w:type="dxa"/>
            <w:tcBorders>
              <w:top w:val="nil"/>
              <w:left w:val="nil"/>
              <w:bottom w:val="single" w:sz="4" w:space="0" w:color="auto"/>
              <w:right w:val="single" w:sz="4" w:space="0" w:color="auto"/>
            </w:tcBorders>
            <w:shd w:val="clear" w:color="000000" w:fill="FFFFFF"/>
            <w:noWrap/>
            <w:vAlign w:val="center"/>
            <w:hideMark/>
          </w:tcPr>
          <w:p w14:paraId="52F703B6" w14:textId="77777777" w:rsidR="00BA129D" w:rsidRPr="00BA129D" w:rsidRDefault="00BA129D" w:rsidP="00BA129D">
            <w:pPr>
              <w:jc w:val="right"/>
              <w:rPr>
                <w:sz w:val="13"/>
                <w:szCs w:val="13"/>
              </w:rPr>
            </w:pPr>
            <w:r w:rsidRPr="00BA129D">
              <w:rPr>
                <w:sz w:val="13"/>
                <w:szCs w:val="13"/>
              </w:rPr>
              <w:t>4,80</w:t>
            </w:r>
          </w:p>
        </w:tc>
        <w:tc>
          <w:tcPr>
            <w:tcW w:w="1259" w:type="dxa"/>
            <w:tcBorders>
              <w:top w:val="nil"/>
              <w:left w:val="nil"/>
              <w:bottom w:val="single" w:sz="4" w:space="0" w:color="auto"/>
              <w:right w:val="single" w:sz="8" w:space="0" w:color="auto"/>
            </w:tcBorders>
            <w:shd w:val="clear" w:color="000000" w:fill="FFFFFF"/>
            <w:noWrap/>
            <w:vAlign w:val="center"/>
            <w:hideMark/>
          </w:tcPr>
          <w:p w14:paraId="695646B0"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2DE2CB85" w14:textId="77777777" w:rsidR="00BA129D" w:rsidRPr="00BA129D" w:rsidRDefault="00BA129D" w:rsidP="00BA129D">
            <w:pPr>
              <w:rPr>
                <w:sz w:val="13"/>
                <w:szCs w:val="13"/>
              </w:rPr>
            </w:pPr>
          </w:p>
        </w:tc>
      </w:tr>
      <w:tr w:rsidR="00BA129D" w:rsidRPr="00BA129D" w14:paraId="53D0323C" w14:textId="77777777" w:rsidTr="00BA129D">
        <w:trPr>
          <w:trHeight w:val="242"/>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3C5480F8" w14:textId="77777777" w:rsidR="00BA129D" w:rsidRPr="00BA129D" w:rsidRDefault="00BA129D" w:rsidP="00BA129D">
            <w:pPr>
              <w:rPr>
                <w:sz w:val="13"/>
                <w:szCs w:val="13"/>
              </w:rPr>
            </w:pPr>
            <w:r w:rsidRPr="00BA129D">
              <w:rPr>
                <w:sz w:val="13"/>
                <w:szCs w:val="13"/>
              </w:rPr>
              <w:t xml:space="preserve"> - собственный подъём</w:t>
            </w:r>
          </w:p>
        </w:tc>
        <w:tc>
          <w:tcPr>
            <w:tcW w:w="1176" w:type="dxa"/>
            <w:tcBorders>
              <w:top w:val="nil"/>
              <w:left w:val="nil"/>
              <w:bottom w:val="single" w:sz="4" w:space="0" w:color="auto"/>
              <w:right w:val="single" w:sz="4" w:space="0" w:color="auto"/>
            </w:tcBorders>
            <w:shd w:val="clear" w:color="000000" w:fill="FFFFFF"/>
            <w:hideMark/>
          </w:tcPr>
          <w:p w14:paraId="10E46B5C" w14:textId="77777777" w:rsidR="00BA129D" w:rsidRPr="00BA129D" w:rsidRDefault="00BA129D" w:rsidP="00BA129D">
            <w:pPr>
              <w:jc w:val="center"/>
              <w:rPr>
                <w:sz w:val="13"/>
                <w:szCs w:val="13"/>
              </w:rPr>
            </w:pPr>
            <w:r w:rsidRPr="00BA129D">
              <w:rPr>
                <w:sz w:val="13"/>
                <w:szCs w:val="13"/>
              </w:rPr>
              <w:t>тыс. м</w:t>
            </w:r>
            <w:r w:rsidRPr="00BA129D">
              <w:rPr>
                <w:sz w:val="13"/>
                <w:szCs w:val="13"/>
                <w:vertAlign w:val="superscript"/>
              </w:rPr>
              <w:t>3</w:t>
            </w:r>
          </w:p>
        </w:tc>
        <w:tc>
          <w:tcPr>
            <w:tcW w:w="2029" w:type="dxa"/>
            <w:tcBorders>
              <w:top w:val="nil"/>
              <w:left w:val="nil"/>
              <w:bottom w:val="single" w:sz="4" w:space="0" w:color="auto"/>
              <w:right w:val="single" w:sz="4" w:space="0" w:color="auto"/>
            </w:tcBorders>
            <w:shd w:val="clear" w:color="000000" w:fill="FFFFFF"/>
            <w:noWrap/>
            <w:vAlign w:val="center"/>
            <w:hideMark/>
          </w:tcPr>
          <w:p w14:paraId="25F763EB" w14:textId="77777777" w:rsidR="00BA129D" w:rsidRPr="00BA129D" w:rsidRDefault="00BA129D" w:rsidP="00BA129D">
            <w:pPr>
              <w:jc w:val="right"/>
              <w:rPr>
                <w:sz w:val="13"/>
                <w:szCs w:val="13"/>
              </w:rPr>
            </w:pPr>
            <w:r w:rsidRPr="00BA129D">
              <w:rPr>
                <w:sz w:val="13"/>
                <w:szCs w:val="13"/>
              </w:rPr>
              <w:t>2,36</w:t>
            </w:r>
          </w:p>
        </w:tc>
        <w:tc>
          <w:tcPr>
            <w:tcW w:w="1870" w:type="dxa"/>
            <w:tcBorders>
              <w:top w:val="nil"/>
              <w:left w:val="nil"/>
              <w:bottom w:val="single" w:sz="4" w:space="0" w:color="auto"/>
              <w:right w:val="single" w:sz="4" w:space="0" w:color="auto"/>
            </w:tcBorders>
            <w:shd w:val="clear" w:color="000000" w:fill="FFFFFF"/>
            <w:noWrap/>
            <w:vAlign w:val="center"/>
            <w:hideMark/>
          </w:tcPr>
          <w:p w14:paraId="1EC0EA64" w14:textId="77777777" w:rsidR="00BA129D" w:rsidRPr="00BA129D" w:rsidRDefault="00BA129D" w:rsidP="00BA129D">
            <w:pPr>
              <w:jc w:val="right"/>
              <w:rPr>
                <w:sz w:val="13"/>
                <w:szCs w:val="13"/>
              </w:rPr>
            </w:pPr>
            <w:r w:rsidRPr="00BA129D">
              <w:rPr>
                <w:sz w:val="13"/>
                <w:szCs w:val="13"/>
              </w:rPr>
              <w:t>7,16</w:t>
            </w:r>
          </w:p>
        </w:tc>
        <w:tc>
          <w:tcPr>
            <w:tcW w:w="1785" w:type="dxa"/>
            <w:tcBorders>
              <w:top w:val="nil"/>
              <w:left w:val="nil"/>
              <w:bottom w:val="single" w:sz="4" w:space="0" w:color="auto"/>
              <w:right w:val="single" w:sz="4" w:space="0" w:color="auto"/>
            </w:tcBorders>
            <w:shd w:val="clear" w:color="000000" w:fill="FFFFFF"/>
            <w:noWrap/>
            <w:vAlign w:val="center"/>
            <w:hideMark/>
          </w:tcPr>
          <w:p w14:paraId="69ECC4C2" w14:textId="77777777" w:rsidR="00BA129D" w:rsidRPr="00BA129D" w:rsidRDefault="00BA129D" w:rsidP="00BA129D">
            <w:pPr>
              <w:jc w:val="right"/>
              <w:rPr>
                <w:sz w:val="13"/>
                <w:szCs w:val="13"/>
              </w:rPr>
            </w:pPr>
            <w:r w:rsidRPr="00BA129D">
              <w:rPr>
                <w:sz w:val="13"/>
                <w:szCs w:val="13"/>
              </w:rPr>
              <w:t>7,16</w:t>
            </w:r>
          </w:p>
        </w:tc>
        <w:tc>
          <w:tcPr>
            <w:tcW w:w="1418" w:type="dxa"/>
            <w:tcBorders>
              <w:top w:val="nil"/>
              <w:left w:val="nil"/>
              <w:bottom w:val="single" w:sz="4" w:space="0" w:color="auto"/>
              <w:right w:val="single" w:sz="4" w:space="0" w:color="auto"/>
            </w:tcBorders>
            <w:shd w:val="clear" w:color="000000" w:fill="FFFFFF"/>
            <w:noWrap/>
            <w:vAlign w:val="center"/>
            <w:hideMark/>
          </w:tcPr>
          <w:p w14:paraId="3B453CCA" w14:textId="77777777" w:rsidR="00BA129D" w:rsidRPr="00BA129D" w:rsidRDefault="00BA129D" w:rsidP="00BA129D">
            <w:pPr>
              <w:jc w:val="right"/>
              <w:rPr>
                <w:sz w:val="13"/>
                <w:szCs w:val="13"/>
              </w:rPr>
            </w:pPr>
            <w:r w:rsidRPr="00BA129D">
              <w:rPr>
                <w:sz w:val="13"/>
                <w:szCs w:val="13"/>
              </w:rPr>
              <w:t>4,80</w:t>
            </w:r>
          </w:p>
        </w:tc>
        <w:tc>
          <w:tcPr>
            <w:tcW w:w="1259" w:type="dxa"/>
            <w:tcBorders>
              <w:top w:val="nil"/>
              <w:left w:val="nil"/>
              <w:bottom w:val="single" w:sz="4" w:space="0" w:color="auto"/>
              <w:right w:val="single" w:sz="8" w:space="0" w:color="auto"/>
            </w:tcBorders>
            <w:shd w:val="clear" w:color="000000" w:fill="FFFFFF"/>
            <w:noWrap/>
            <w:vAlign w:val="center"/>
            <w:hideMark/>
          </w:tcPr>
          <w:p w14:paraId="6A39E3F4"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49EAE7EC" w14:textId="77777777" w:rsidR="00BA129D" w:rsidRPr="00BA129D" w:rsidRDefault="00BA129D" w:rsidP="00BA129D">
            <w:pPr>
              <w:rPr>
                <w:sz w:val="13"/>
                <w:szCs w:val="13"/>
              </w:rPr>
            </w:pPr>
          </w:p>
        </w:tc>
      </w:tr>
      <w:tr w:rsidR="00BA129D" w:rsidRPr="00BA129D" w14:paraId="59D94808" w14:textId="77777777" w:rsidTr="00BA129D">
        <w:trPr>
          <w:trHeight w:val="254"/>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7523F80B" w14:textId="77777777" w:rsidR="00BA129D" w:rsidRPr="00BA129D" w:rsidRDefault="00BA129D" w:rsidP="00BA129D">
            <w:pPr>
              <w:rPr>
                <w:sz w:val="13"/>
                <w:szCs w:val="13"/>
              </w:rPr>
            </w:pPr>
            <w:r w:rsidRPr="00BA129D">
              <w:rPr>
                <w:sz w:val="13"/>
                <w:szCs w:val="13"/>
              </w:rPr>
              <w:t>.-ОАО "СКЭК"</w:t>
            </w:r>
          </w:p>
        </w:tc>
        <w:tc>
          <w:tcPr>
            <w:tcW w:w="1176" w:type="dxa"/>
            <w:tcBorders>
              <w:top w:val="nil"/>
              <w:left w:val="nil"/>
              <w:bottom w:val="single" w:sz="4" w:space="0" w:color="auto"/>
              <w:right w:val="single" w:sz="4" w:space="0" w:color="auto"/>
            </w:tcBorders>
            <w:shd w:val="clear" w:color="000000" w:fill="FFFFFF"/>
            <w:hideMark/>
          </w:tcPr>
          <w:p w14:paraId="7FEFAC70" w14:textId="77777777" w:rsidR="00BA129D" w:rsidRPr="00BA129D" w:rsidRDefault="00BA129D" w:rsidP="00BA129D">
            <w:pPr>
              <w:jc w:val="center"/>
              <w:rPr>
                <w:sz w:val="13"/>
                <w:szCs w:val="13"/>
              </w:rPr>
            </w:pPr>
            <w:r w:rsidRPr="00BA129D">
              <w:rPr>
                <w:sz w:val="13"/>
                <w:szCs w:val="13"/>
              </w:rPr>
              <w:t>тыс. м3</w:t>
            </w:r>
          </w:p>
        </w:tc>
        <w:tc>
          <w:tcPr>
            <w:tcW w:w="2029" w:type="dxa"/>
            <w:tcBorders>
              <w:top w:val="nil"/>
              <w:left w:val="nil"/>
              <w:bottom w:val="single" w:sz="4" w:space="0" w:color="auto"/>
              <w:right w:val="single" w:sz="4" w:space="0" w:color="auto"/>
            </w:tcBorders>
            <w:shd w:val="clear" w:color="000000" w:fill="FFFFFF"/>
            <w:noWrap/>
            <w:vAlign w:val="center"/>
            <w:hideMark/>
          </w:tcPr>
          <w:p w14:paraId="28B73B00" w14:textId="77777777" w:rsidR="00BA129D" w:rsidRPr="00BA129D" w:rsidRDefault="00BA129D" w:rsidP="00BA129D">
            <w:pPr>
              <w:jc w:val="right"/>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185F41A6" w14:textId="77777777" w:rsidR="00BA129D" w:rsidRPr="00BA129D" w:rsidRDefault="00BA129D" w:rsidP="00BA129D">
            <w:pPr>
              <w:jc w:val="right"/>
              <w:rPr>
                <w:sz w:val="13"/>
                <w:szCs w:val="13"/>
              </w:rPr>
            </w:pPr>
            <w:r w:rsidRPr="00BA129D">
              <w:rPr>
                <w:sz w:val="13"/>
                <w:szCs w:val="13"/>
              </w:rPr>
              <w:t> </w:t>
            </w:r>
          </w:p>
        </w:tc>
        <w:tc>
          <w:tcPr>
            <w:tcW w:w="1785" w:type="dxa"/>
            <w:tcBorders>
              <w:top w:val="nil"/>
              <w:left w:val="nil"/>
              <w:bottom w:val="single" w:sz="4" w:space="0" w:color="auto"/>
              <w:right w:val="single" w:sz="4" w:space="0" w:color="auto"/>
            </w:tcBorders>
            <w:shd w:val="clear" w:color="000000" w:fill="FFFFFF"/>
            <w:noWrap/>
            <w:vAlign w:val="center"/>
            <w:hideMark/>
          </w:tcPr>
          <w:p w14:paraId="19663E32" w14:textId="77777777" w:rsidR="00BA129D" w:rsidRPr="00BA129D" w:rsidRDefault="00BA129D" w:rsidP="00BA129D">
            <w:pPr>
              <w:jc w:val="right"/>
              <w:rPr>
                <w:sz w:val="13"/>
                <w:szCs w:val="13"/>
              </w:rPr>
            </w:pPr>
            <w:r w:rsidRPr="00BA129D">
              <w:rPr>
                <w:sz w:val="13"/>
                <w:szCs w:val="13"/>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26CC32F" w14:textId="77777777" w:rsidR="00BA129D" w:rsidRPr="00BA129D" w:rsidRDefault="00BA129D" w:rsidP="00BA129D">
            <w:pPr>
              <w:jc w:val="right"/>
              <w:rPr>
                <w:sz w:val="13"/>
                <w:szCs w:val="13"/>
              </w:rPr>
            </w:pPr>
            <w:r w:rsidRPr="00BA129D">
              <w:rPr>
                <w:sz w:val="13"/>
                <w:szCs w:val="13"/>
              </w:rPr>
              <w:t> </w:t>
            </w:r>
          </w:p>
        </w:tc>
        <w:tc>
          <w:tcPr>
            <w:tcW w:w="1259" w:type="dxa"/>
            <w:tcBorders>
              <w:top w:val="nil"/>
              <w:left w:val="nil"/>
              <w:bottom w:val="single" w:sz="4" w:space="0" w:color="auto"/>
              <w:right w:val="single" w:sz="8" w:space="0" w:color="auto"/>
            </w:tcBorders>
            <w:shd w:val="clear" w:color="000000" w:fill="FFFFFF"/>
            <w:noWrap/>
            <w:vAlign w:val="center"/>
            <w:hideMark/>
          </w:tcPr>
          <w:p w14:paraId="21888C56" w14:textId="77777777" w:rsidR="00BA129D" w:rsidRPr="00BA129D" w:rsidRDefault="00BA129D" w:rsidP="00BA129D">
            <w:pPr>
              <w:jc w:val="right"/>
              <w:rPr>
                <w:sz w:val="13"/>
                <w:szCs w:val="13"/>
              </w:rPr>
            </w:pPr>
            <w:r w:rsidRPr="00BA129D">
              <w:rPr>
                <w:sz w:val="13"/>
                <w:szCs w:val="13"/>
              </w:rPr>
              <w:t> </w:t>
            </w:r>
          </w:p>
        </w:tc>
        <w:tc>
          <w:tcPr>
            <w:tcW w:w="221" w:type="dxa"/>
            <w:vAlign w:val="center"/>
            <w:hideMark/>
          </w:tcPr>
          <w:p w14:paraId="0E7C83CF" w14:textId="77777777" w:rsidR="00BA129D" w:rsidRPr="00BA129D" w:rsidRDefault="00BA129D" w:rsidP="00BA129D">
            <w:pPr>
              <w:rPr>
                <w:sz w:val="13"/>
                <w:szCs w:val="13"/>
              </w:rPr>
            </w:pPr>
          </w:p>
        </w:tc>
      </w:tr>
      <w:tr w:rsidR="00BA129D" w:rsidRPr="00BA129D" w14:paraId="79393BF5" w14:textId="77777777" w:rsidTr="00BA129D">
        <w:trPr>
          <w:trHeight w:val="254"/>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7FAD3EB5" w14:textId="77777777" w:rsidR="00BA129D" w:rsidRPr="00BA129D" w:rsidRDefault="00BA129D" w:rsidP="00BA129D">
            <w:pPr>
              <w:rPr>
                <w:sz w:val="13"/>
                <w:szCs w:val="13"/>
              </w:rPr>
            </w:pPr>
            <w:r w:rsidRPr="00BA129D">
              <w:rPr>
                <w:sz w:val="13"/>
                <w:szCs w:val="13"/>
              </w:rPr>
              <w:t>Стоимость воды собственного подъёма</w:t>
            </w:r>
          </w:p>
        </w:tc>
        <w:tc>
          <w:tcPr>
            <w:tcW w:w="1176" w:type="dxa"/>
            <w:tcBorders>
              <w:top w:val="nil"/>
              <w:left w:val="nil"/>
              <w:bottom w:val="single" w:sz="4" w:space="0" w:color="auto"/>
              <w:right w:val="single" w:sz="4" w:space="0" w:color="auto"/>
            </w:tcBorders>
            <w:shd w:val="clear" w:color="000000" w:fill="FFFFFF"/>
            <w:hideMark/>
          </w:tcPr>
          <w:p w14:paraId="344BA3DC" w14:textId="77777777" w:rsidR="00BA129D" w:rsidRPr="00BA129D" w:rsidRDefault="00BA129D" w:rsidP="00BA129D">
            <w:pPr>
              <w:jc w:val="center"/>
              <w:rPr>
                <w:sz w:val="13"/>
                <w:szCs w:val="13"/>
              </w:rPr>
            </w:pPr>
            <w:r w:rsidRPr="00BA129D">
              <w:rPr>
                <w:sz w:val="13"/>
                <w:szCs w:val="13"/>
              </w:rPr>
              <w:t>руб./м3</w:t>
            </w:r>
          </w:p>
        </w:tc>
        <w:tc>
          <w:tcPr>
            <w:tcW w:w="2029" w:type="dxa"/>
            <w:tcBorders>
              <w:top w:val="nil"/>
              <w:left w:val="nil"/>
              <w:bottom w:val="single" w:sz="4" w:space="0" w:color="auto"/>
              <w:right w:val="single" w:sz="4" w:space="0" w:color="auto"/>
            </w:tcBorders>
            <w:shd w:val="clear" w:color="000000" w:fill="FFFFFF"/>
            <w:noWrap/>
            <w:vAlign w:val="center"/>
            <w:hideMark/>
          </w:tcPr>
          <w:p w14:paraId="54D9FD5F" w14:textId="77777777" w:rsidR="00BA129D" w:rsidRPr="00BA129D" w:rsidRDefault="00BA129D" w:rsidP="00BA129D">
            <w:pPr>
              <w:jc w:val="right"/>
              <w:rPr>
                <w:sz w:val="13"/>
                <w:szCs w:val="13"/>
              </w:rPr>
            </w:pPr>
            <w:r w:rsidRPr="00BA129D">
              <w:rPr>
                <w:sz w:val="13"/>
                <w:szCs w:val="13"/>
              </w:rPr>
              <w:t>53,81</w:t>
            </w:r>
          </w:p>
        </w:tc>
        <w:tc>
          <w:tcPr>
            <w:tcW w:w="1870" w:type="dxa"/>
            <w:tcBorders>
              <w:top w:val="nil"/>
              <w:left w:val="nil"/>
              <w:bottom w:val="single" w:sz="4" w:space="0" w:color="auto"/>
              <w:right w:val="single" w:sz="4" w:space="0" w:color="auto"/>
            </w:tcBorders>
            <w:shd w:val="clear" w:color="000000" w:fill="FFFFFF"/>
            <w:noWrap/>
            <w:vAlign w:val="center"/>
            <w:hideMark/>
          </w:tcPr>
          <w:p w14:paraId="49DA062B" w14:textId="77777777" w:rsidR="00BA129D" w:rsidRPr="00BA129D" w:rsidRDefault="00BA129D" w:rsidP="00BA129D">
            <w:pPr>
              <w:jc w:val="right"/>
              <w:rPr>
                <w:sz w:val="13"/>
                <w:szCs w:val="13"/>
              </w:rPr>
            </w:pPr>
            <w:r w:rsidRPr="00BA129D">
              <w:rPr>
                <w:sz w:val="13"/>
                <w:szCs w:val="13"/>
              </w:rPr>
              <w:t>57,80</w:t>
            </w:r>
          </w:p>
        </w:tc>
        <w:tc>
          <w:tcPr>
            <w:tcW w:w="1785" w:type="dxa"/>
            <w:tcBorders>
              <w:top w:val="nil"/>
              <w:left w:val="nil"/>
              <w:bottom w:val="single" w:sz="4" w:space="0" w:color="auto"/>
              <w:right w:val="single" w:sz="4" w:space="0" w:color="auto"/>
            </w:tcBorders>
            <w:shd w:val="clear" w:color="000000" w:fill="FFFFFF"/>
            <w:noWrap/>
            <w:vAlign w:val="center"/>
            <w:hideMark/>
          </w:tcPr>
          <w:p w14:paraId="4C2B8599" w14:textId="77777777" w:rsidR="00BA129D" w:rsidRPr="00BA129D" w:rsidRDefault="00BA129D" w:rsidP="00BA129D">
            <w:pPr>
              <w:jc w:val="right"/>
              <w:rPr>
                <w:sz w:val="13"/>
                <w:szCs w:val="13"/>
              </w:rPr>
            </w:pPr>
            <w:r w:rsidRPr="00BA129D">
              <w:rPr>
                <w:sz w:val="13"/>
                <w:szCs w:val="13"/>
              </w:rPr>
              <w:t>57,80</w:t>
            </w:r>
          </w:p>
        </w:tc>
        <w:tc>
          <w:tcPr>
            <w:tcW w:w="1418" w:type="dxa"/>
            <w:tcBorders>
              <w:top w:val="nil"/>
              <w:left w:val="nil"/>
              <w:bottom w:val="single" w:sz="4" w:space="0" w:color="auto"/>
              <w:right w:val="single" w:sz="4" w:space="0" w:color="auto"/>
            </w:tcBorders>
            <w:shd w:val="clear" w:color="000000" w:fill="FFFFFF"/>
            <w:noWrap/>
            <w:vAlign w:val="center"/>
            <w:hideMark/>
          </w:tcPr>
          <w:p w14:paraId="3CB12097" w14:textId="77777777" w:rsidR="00BA129D" w:rsidRPr="00BA129D" w:rsidRDefault="00BA129D" w:rsidP="00BA129D">
            <w:pPr>
              <w:jc w:val="right"/>
              <w:rPr>
                <w:sz w:val="13"/>
                <w:szCs w:val="13"/>
              </w:rPr>
            </w:pPr>
            <w:r w:rsidRPr="00BA129D">
              <w:rPr>
                <w:sz w:val="13"/>
                <w:szCs w:val="13"/>
              </w:rPr>
              <w:t>3,99</w:t>
            </w:r>
          </w:p>
        </w:tc>
        <w:tc>
          <w:tcPr>
            <w:tcW w:w="1259" w:type="dxa"/>
            <w:tcBorders>
              <w:top w:val="nil"/>
              <w:left w:val="nil"/>
              <w:bottom w:val="single" w:sz="4" w:space="0" w:color="auto"/>
              <w:right w:val="single" w:sz="8" w:space="0" w:color="auto"/>
            </w:tcBorders>
            <w:shd w:val="clear" w:color="000000" w:fill="FFFFFF"/>
            <w:noWrap/>
            <w:vAlign w:val="center"/>
            <w:hideMark/>
          </w:tcPr>
          <w:p w14:paraId="723C0ACF"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04778BC2" w14:textId="77777777" w:rsidR="00BA129D" w:rsidRPr="00BA129D" w:rsidRDefault="00BA129D" w:rsidP="00BA129D">
            <w:pPr>
              <w:rPr>
                <w:sz w:val="13"/>
                <w:szCs w:val="13"/>
              </w:rPr>
            </w:pPr>
          </w:p>
        </w:tc>
      </w:tr>
      <w:tr w:rsidR="00BA129D" w:rsidRPr="00BA129D" w14:paraId="2899609D" w14:textId="77777777" w:rsidTr="00BA129D">
        <w:trPr>
          <w:trHeight w:val="254"/>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23BE25D5" w14:textId="77777777" w:rsidR="00BA129D" w:rsidRPr="00BA129D" w:rsidRDefault="00BA129D" w:rsidP="00BA129D">
            <w:pPr>
              <w:rPr>
                <w:b/>
                <w:bCs/>
                <w:i/>
                <w:iCs/>
                <w:sz w:val="13"/>
                <w:szCs w:val="13"/>
              </w:rPr>
            </w:pPr>
            <w:r w:rsidRPr="00BA129D">
              <w:rPr>
                <w:b/>
                <w:bCs/>
                <w:i/>
                <w:iCs/>
                <w:sz w:val="13"/>
                <w:szCs w:val="13"/>
              </w:rPr>
              <w:t xml:space="preserve">Стоимость воды </w:t>
            </w:r>
          </w:p>
        </w:tc>
        <w:tc>
          <w:tcPr>
            <w:tcW w:w="1176" w:type="dxa"/>
            <w:tcBorders>
              <w:top w:val="nil"/>
              <w:left w:val="nil"/>
              <w:bottom w:val="single" w:sz="4" w:space="0" w:color="auto"/>
              <w:right w:val="single" w:sz="4" w:space="0" w:color="auto"/>
            </w:tcBorders>
            <w:shd w:val="clear" w:color="000000" w:fill="FFFFFF"/>
            <w:vAlign w:val="center"/>
            <w:hideMark/>
          </w:tcPr>
          <w:p w14:paraId="50BE31B9" w14:textId="77777777" w:rsidR="00BA129D" w:rsidRPr="00BA129D" w:rsidRDefault="00BA129D" w:rsidP="00BA129D">
            <w:pPr>
              <w:jc w:val="center"/>
              <w:rPr>
                <w:sz w:val="13"/>
                <w:szCs w:val="13"/>
              </w:rPr>
            </w:pPr>
            <w:r w:rsidRPr="00BA129D">
              <w:rPr>
                <w:sz w:val="13"/>
                <w:szCs w:val="13"/>
              </w:rPr>
              <w:t>тыс. руб.</w:t>
            </w:r>
          </w:p>
        </w:tc>
        <w:tc>
          <w:tcPr>
            <w:tcW w:w="2029" w:type="dxa"/>
            <w:tcBorders>
              <w:top w:val="nil"/>
              <w:left w:val="nil"/>
              <w:bottom w:val="single" w:sz="4" w:space="0" w:color="auto"/>
              <w:right w:val="single" w:sz="4" w:space="0" w:color="auto"/>
            </w:tcBorders>
            <w:shd w:val="clear" w:color="000000" w:fill="FFFFFF"/>
            <w:noWrap/>
            <w:vAlign w:val="center"/>
            <w:hideMark/>
          </w:tcPr>
          <w:p w14:paraId="2B865BC7" w14:textId="77777777" w:rsidR="00BA129D" w:rsidRPr="00BA129D" w:rsidRDefault="00BA129D" w:rsidP="00BA129D">
            <w:pPr>
              <w:jc w:val="right"/>
              <w:rPr>
                <w:b/>
                <w:bCs/>
                <w:sz w:val="13"/>
                <w:szCs w:val="13"/>
              </w:rPr>
            </w:pPr>
            <w:r w:rsidRPr="00BA129D">
              <w:rPr>
                <w:b/>
                <w:bCs/>
                <w:sz w:val="13"/>
                <w:szCs w:val="13"/>
              </w:rPr>
              <w:t>126,88</w:t>
            </w:r>
          </w:p>
        </w:tc>
        <w:tc>
          <w:tcPr>
            <w:tcW w:w="1870" w:type="dxa"/>
            <w:tcBorders>
              <w:top w:val="nil"/>
              <w:left w:val="nil"/>
              <w:bottom w:val="single" w:sz="4" w:space="0" w:color="auto"/>
              <w:right w:val="single" w:sz="4" w:space="0" w:color="auto"/>
            </w:tcBorders>
            <w:shd w:val="clear" w:color="000000" w:fill="FFFFFF"/>
            <w:noWrap/>
            <w:vAlign w:val="center"/>
            <w:hideMark/>
          </w:tcPr>
          <w:p w14:paraId="5C7BA567" w14:textId="77777777" w:rsidR="00BA129D" w:rsidRPr="00BA129D" w:rsidRDefault="00BA129D" w:rsidP="00BA129D">
            <w:pPr>
              <w:jc w:val="right"/>
              <w:rPr>
                <w:b/>
                <w:bCs/>
                <w:sz w:val="13"/>
                <w:szCs w:val="13"/>
              </w:rPr>
            </w:pPr>
            <w:r w:rsidRPr="00BA129D">
              <w:rPr>
                <w:b/>
                <w:bCs/>
                <w:sz w:val="13"/>
                <w:szCs w:val="13"/>
              </w:rPr>
              <w:t>413,85</w:t>
            </w:r>
          </w:p>
        </w:tc>
        <w:tc>
          <w:tcPr>
            <w:tcW w:w="1785" w:type="dxa"/>
            <w:tcBorders>
              <w:top w:val="nil"/>
              <w:left w:val="nil"/>
              <w:bottom w:val="single" w:sz="4" w:space="0" w:color="auto"/>
              <w:right w:val="single" w:sz="4" w:space="0" w:color="auto"/>
            </w:tcBorders>
            <w:shd w:val="clear" w:color="000000" w:fill="FFFFFF"/>
            <w:noWrap/>
            <w:vAlign w:val="center"/>
            <w:hideMark/>
          </w:tcPr>
          <w:p w14:paraId="0E853E88" w14:textId="77777777" w:rsidR="00BA129D" w:rsidRPr="00BA129D" w:rsidRDefault="00BA129D" w:rsidP="00BA129D">
            <w:pPr>
              <w:jc w:val="right"/>
              <w:rPr>
                <w:b/>
                <w:bCs/>
                <w:sz w:val="13"/>
                <w:szCs w:val="13"/>
              </w:rPr>
            </w:pPr>
            <w:r w:rsidRPr="00BA129D">
              <w:rPr>
                <w:b/>
                <w:bCs/>
                <w:sz w:val="13"/>
                <w:szCs w:val="13"/>
              </w:rPr>
              <w:t>413,85</w:t>
            </w:r>
          </w:p>
        </w:tc>
        <w:tc>
          <w:tcPr>
            <w:tcW w:w="1418" w:type="dxa"/>
            <w:tcBorders>
              <w:top w:val="nil"/>
              <w:left w:val="nil"/>
              <w:bottom w:val="single" w:sz="4" w:space="0" w:color="auto"/>
              <w:right w:val="single" w:sz="4" w:space="0" w:color="auto"/>
            </w:tcBorders>
            <w:shd w:val="clear" w:color="000000" w:fill="FFFFFF"/>
            <w:noWrap/>
            <w:vAlign w:val="center"/>
            <w:hideMark/>
          </w:tcPr>
          <w:p w14:paraId="28BCA047" w14:textId="77777777" w:rsidR="00BA129D" w:rsidRPr="00BA129D" w:rsidRDefault="00BA129D" w:rsidP="00BA129D">
            <w:pPr>
              <w:jc w:val="right"/>
              <w:rPr>
                <w:b/>
                <w:bCs/>
                <w:sz w:val="13"/>
                <w:szCs w:val="13"/>
              </w:rPr>
            </w:pPr>
            <w:r w:rsidRPr="00BA129D">
              <w:rPr>
                <w:b/>
                <w:bCs/>
                <w:sz w:val="13"/>
                <w:szCs w:val="13"/>
              </w:rPr>
              <w:t>286,96</w:t>
            </w:r>
          </w:p>
        </w:tc>
        <w:tc>
          <w:tcPr>
            <w:tcW w:w="1259" w:type="dxa"/>
            <w:tcBorders>
              <w:top w:val="nil"/>
              <w:left w:val="nil"/>
              <w:bottom w:val="single" w:sz="4" w:space="0" w:color="auto"/>
              <w:right w:val="single" w:sz="8" w:space="0" w:color="auto"/>
            </w:tcBorders>
            <w:shd w:val="clear" w:color="000000" w:fill="FFFFFF"/>
            <w:noWrap/>
            <w:vAlign w:val="center"/>
            <w:hideMark/>
          </w:tcPr>
          <w:p w14:paraId="675D9876" w14:textId="77777777" w:rsidR="00BA129D" w:rsidRPr="00BA129D" w:rsidRDefault="00BA129D" w:rsidP="00BA129D">
            <w:pPr>
              <w:jc w:val="right"/>
              <w:rPr>
                <w:b/>
                <w:bCs/>
                <w:sz w:val="13"/>
                <w:szCs w:val="13"/>
              </w:rPr>
            </w:pPr>
            <w:r w:rsidRPr="00BA129D">
              <w:rPr>
                <w:b/>
                <w:bCs/>
                <w:sz w:val="13"/>
                <w:szCs w:val="13"/>
              </w:rPr>
              <w:t>0,00</w:t>
            </w:r>
          </w:p>
        </w:tc>
        <w:tc>
          <w:tcPr>
            <w:tcW w:w="221" w:type="dxa"/>
            <w:vAlign w:val="center"/>
            <w:hideMark/>
          </w:tcPr>
          <w:p w14:paraId="0CAECA73" w14:textId="77777777" w:rsidR="00BA129D" w:rsidRPr="00BA129D" w:rsidRDefault="00BA129D" w:rsidP="00BA129D">
            <w:pPr>
              <w:rPr>
                <w:sz w:val="13"/>
                <w:szCs w:val="13"/>
              </w:rPr>
            </w:pPr>
          </w:p>
        </w:tc>
      </w:tr>
      <w:tr w:rsidR="00BA129D" w:rsidRPr="00BA129D" w14:paraId="27C756E0" w14:textId="77777777" w:rsidTr="00BA129D">
        <w:trPr>
          <w:trHeight w:val="406"/>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1F1C41C7" w14:textId="77777777" w:rsidR="00BA129D" w:rsidRPr="00BA129D" w:rsidRDefault="00BA129D" w:rsidP="00BA129D">
            <w:pPr>
              <w:rPr>
                <w:sz w:val="13"/>
                <w:szCs w:val="13"/>
              </w:rPr>
            </w:pPr>
            <w:r w:rsidRPr="00BA129D">
              <w:rPr>
                <w:sz w:val="13"/>
                <w:szCs w:val="13"/>
              </w:rPr>
              <w:t>Общее количество теплоносителя, всего, в т.ч.:</w:t>
            </w:r>
          </w:p>
        </w:tc>
        <w:tc>
          <w:tcPr>
            <w:tcW w:w="1176" w:type="dxa"/>
            <w:tcBorders>
              <w:top w:val="nil"/>
              <w:left w:val="nil"/>
              <w:bottom w:val="single" w:sz="4" w:space="0" w:color="auto"/>
              <w:right w:val="single" w:sz="4" w:space="0" w:color="auto"/>
            </w:tcBorders>
            <w:shd w:val="clear" w:color="000000" w:fill="FFFFFF"/>
            <w:hideMark/>
          </w:tcPr>
          <w:p w14:paraId="1A14217F" w14:textId="77777777" w:rsidR="00BA129D" w:rsidRPr="00BA129D" w:rsidRDefault="00BA129D" w:rsidP="00BA129D">
            <w:pPr>
              <w:jc w:val="center"/>
              <w:rPr>
                <w:sz w:val="13"/>
                <w:szCs w:val="13"/>
              </w:rPr>
            </w:pPr>
            <w:r w:rsidRPr="00BA129D">
              <w:rPr>
                <w:sz w:val="13"/>
                <w:szCs w:val="13"/>
              </w:rPr>
              <w:t>тыс. м3</w:t>
            </w:r>
          </w:p>
        </w:tc>
        <w:tc>
          <w:tcPr>
            <w:tcW w:w="2029" w:type="dxa"/>
            <w:tcBorders>
              <w:top w:val="nil"/>
              <w:left w:val="nil"/>
              <w:bottom w:val="single" w:sz="4" w:space="0" w:color="auto"/>
              <w:right w:val="single" w:sz="4" w:space="0" w:color="auto"/>
            </w:tcBorders>
            <w:shd w:val="clear" w:color="000000" w:fill="FFFFFF"/>
            <w:noWrap/>
            <w:vAlign w:val="center"/>
            <w:hideMark/>
          </w:tcPr>
          <w:p w14:paraId="1155D371" w14:textId="77777777" w:rsidR="00BA129D" w:rsidRPr="00BA129D" w:rsidRDefault="00BA129D" w:rsidP="00BA129D">
            <w:pPr>
              <w:jc w:val="right"/>
              <w:rPr>
                <w:sz w:val="13"/>
                <w:szCs w:val="13"/>
              </w:rPr>
            </w:pPr>
            <w:r w:rsidRPr="00BA129D">
              <w:rPr>
                <w:sz w:val="13"/>
                <w:szCs w:val="13"/>
              </w:rPr>
              <w:t>20,31</w:t>
            </w:r>
          </w:p>
        </w:tc>
        <w:tc>
          <w:tcPr>
            <w:tcW w:w="1870" w:type="dxa"/>
            <w:tcBorders>
              <w:top w:val="nil"/>
              <w:left w:val="nil"/>
              <w:bottom w:val="single" w:sz="4" w:space="0" w:color="auto"/>
              <w:right w:val="single" w:sz="4" w:space="0" w:color="auto"/>
            </w:tcBorders>
            <w:shd w:val="clear" w:color="000000" w:fill="FFFFFF"/>
            <w:noWrap/>
            <w:vAlign w:val="center"/>
            <w:hideMark/>
          </w:tcPr>
          <w:p w14:paraId="249D4269" w14:textId="77777777" w:rsidR="00BA129D" w:rsidRPr="00BA129D" w:rsidRDefault="00BA129D" w:rsidP="00BA129D">
            <w:pPr>
              <w:jc w:val="right"/>
              <w:rPr>
                <w:sz w:val="13"/>
                <w:szCs w:val="13"/>
              </w:rPr>
            </w:pPr>
            <w:r w:rsidRPr="00BA129D">
              <w:rPr>
                <w:sz w:val="13"/>
                <w:szCs w:val="13"/>
              </w:rPr>
              <w:t>7,70</w:t>
            </w:r>
          </w:p>
        </w:tc>
        <w:tc>
          <w:tcPr>
            <w:tcW w:w="1785" w:type="dxa"/>
            <w:tcBorders>
              <w:top w:val="nil"/>
              <w:left w:val="nil"/>
              <w:bottom w:val="single" w:sz="4" w:space="0" w:color="auto"/>
              <w:right w:val="single" w:sz="4" w:space="0" w:color="auto"/>
            </w:tcBorders>
            <w:shd w:val="clear" w:color="000000" w:fill="FFFFFF"/>
            <w:noWrap/>
            <w:vAlign w:val="center"/>
            <w:hideMark/>
          </w:tcPr>
          <w:p w14:paraId="40097E00" w14:textId="77777777" w:rsidR="00BA129D" w:rsidRPr="00BA129D" w:rsidRDefault="00BA129D" w:rsidP="00BA129D">
            <w:pPr>
              <w:jc w:val="right"/>
              <w:rPr>
                <w:sz w:val="13"/>
                <w:szCs w:val="13"/>
              </w:rPr>
            </w:pPr>
            <w:r w:rsidRPr="00BA129D">
              <w:rPr>
                <w:sz w:val="13"/>
                <w:szCs w:val="13"/>
              </w:rPr>
              <w:t>7,70</w:t>
            </w:r>
          </w:p>
        </w:tc>
        <w:tc>
          <w:tcPr>
            <w:tcW w:w="1418" w:type="dxa"/>
            <w:tcBorders>
              <w:top w:val="nil"/>
              <w:left w:val="nil"/>
              <w:bottom w:val="single" w:sz="4" w:space="0" w:color="auto"/>
              <w:right w:val="single" w:sz="4" w:space="0" w:color="auto"/>
            </w:tcBorders>
            <w:shd w:val="clear" w:color="000000" w:fill="FFFFFF"/>
            <w:noWrap/>
            <w:vAlign w:val="center"/>
            <w:hideMark/>
          </w:tcPr>
          <w:p w14:paraId="4733A742" w14:textId="77777777" w:rsidR="00BA129D" w:rsidRPr="00BA129D" w:rsidRDefault="00BA129D" w:rsidP="00BA129D">
            <w:pPr>
              <w:jc w:val="right"/>
              <w:rPr>
                <w:sz w:val="13"/>
                <w:szCs w:val="13"/>
              </w:rPr>
            </w:pPr>
            <w:r w:rsidRPr="00BA129D">
              <w:rPr>
                <w:sz w:val="13"/>
                <w:szCs w:val="13"/>
              </w:rPr>
              <w:t>-12,61</w:t>
            </w:r>
          </w:p>
        </w:tc>
        <w:tc>
          <w:tcPr>
            <w:tcW w:w="1259" w:type="dxa"/>
            <w:tcBorders>
              <w:top w:val="nil"/>
              <w:left w:val="nil"/>
              <w:bottom w:val="single" w:sz="4" w:space="0" w:color="auto"/>
              <w:right w:val="single" w:sz="8" w:space="0" w:color="auto"/>
            </w:tcBorders>
            <w:shd w:val="clear" w:color="000000" w:fill="FFFFFF"/>
            <w:noWrap/>
            <w:vAlign w:val="center"/>
            <w:hideMark/>
          </w:tcPr>
          <w:p w14:paraId="23A45FFA"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7402BADB" w14:textId="77777777" w:rsidR="00BA129D" w:rsidRPr="00BA129D" w:rsidRDefault="00BA129D" w:rsidP="00BA129D">
            <w:pPr>
              <w:rPr>
                <w:sz w:val="13"/>
                <w:szCs w:val="13"/>
              </w:rPr>
            </w:pPr>
          </w:p>
        </w:tc>
      </w:tr>
      <w:tr w:rsidR="00BA129D" w:rsidRPr="00BA129D" w14:paraId="540D7131" w14:textId="77777777" w:rsidTr="00BA129D">
        <w:trPr>
          <w:trHeight w:val="358"/>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255C97D5" w14:textId="77777777" w:rsidR="00BA129D" w:rsidRPr="00BA129D" w:rsidRDefault="00BA129D" w:rsidP="00BA129D">
            <w:pPr>
              <w:rPr>
                <w:sz w:val="13"/>
                <w:szCs w:val="13"/>
              </w:rPr>
            </w:pPr>
            <w:r w:rsidRPr="00BA129D">
              <w:rPr>
                <w:sz w:val="13"/>
                <w:szCs w:val="13"/>
              </w:rPr>
              <w:t xml:space="preserve"> Стоимость теплоносителя</w:t>
            </w:r>
          </w:p>
        </w:tc>
        <w:tc>
          <w:tcPr>
            <w:tcW w:w="1176" w:type="dxa"/>
            <w:tcBorders>
              <w:top w:val="nil"/>
              <w:left w:val="nil"/>
              <w:bottom w:val="single" w:sz="4" w:space="0" w:color="auto"/>
              <w:right w:val="single" w:sz="4" w:space="0" w:color="auto"/>
            </w:tcBorders>
            <w:shd w:val="clear" w:color="000000" w:fill="FFFFFF"/>
            <w:hideMark/>
          </w:tcPr>
          <w:p w14:paraId="6C3992A7" w14:textId="77777777" w:rsidR="00BA129D" w:rsidRPr="00BA129D" w:rsidRDefault="00BA129D" w:rsidP="00BA129D">
            <w:pPr>
              <w:jc w:val="center"/>
              <w:rPr>
                <w:sz w:val="13"/>
                <w:szCs w:val="13"/>
              </w:rPr>
            </w:pPr>
            <w:r w:rsidRPr="00BA129D">
              <w:rPr>
                <w:sz w:val="13"/>
                <w:szCs w:val="13"/>
              </w:rPr>
              <w:t>руб./м3</w:t>
            </w:r>
          </w:p>
        </w:tc>
        <w:tc>
          <w:tcPr>
            <w:tcW w:w="2029" w:type="dxa"/>
            <w:tcBorders>
              <w:top w:val="nil"/>
              <w:left w:val="nil"/>
              <w:bottom w:val="single" w:sz="4" w:space="0" w:color="auto"/>
              <w:right w:val="single" w:sz="4" w:space="0" w:color="auto"/>
            </w:tcBorders>
            <w:shd w:val="clear" w:color="000000" w:fill="FFFFFF"/>
            <w:noWrap/>
            <w:vAlign w:val="center"/>
            <w:hideMark/>
          </w:tcPr>
          <w:p w14:paraId="77BC0D6C" w14:textId="77777777" w:rsidR="00BA129D" w:rsidRPr="00BA129D" w:rsidRDefault="00BA129D" w:rsidP="00BA129D">
            <w:pPr>
              <w:jc w:val="right"/>
              <w:rPr>
                <w:sz w:val="13"/>
                <w:szCs w:val="13"/>
              </w:rPr>
            </w:pPr>
            <w:r w:rsidRPr="00BA129D">
              <w:rPr>
                <w:sz w:val="13"/>
                <w:szCs w:val="13"/>
              </w:rPr>
              <w:t>70,11</w:t>
            </w:r>
          </w:p>
        </w:tc>
        <w:tc>
          <w:tcPr>
            <w:tcW w:w="1870" w:type="dxa"/>
            <w:tcBorders>
              <w:top w:val="nil"/>
              <w:left w:val="nil"/>
              <w:bottom w:val="single" w:sz="4" w:space="0" w:color="auto"/>
              <w:right w:val="single" w:sz="4" w:space="0" w:color="auto"/>
            </w:tcBorders>
            <w:shd w:val="clear" w:color="000000" w:fill="FFFFFF"/>
            <w:noWrap/>
            <w:vAlign w:val="center"/>
            <w:hideMark/>
          </w:tcPr>
          <w:p w14:paraId="045BD2B6" w14:textId="77777777" w:rsidR="00BA129D" w:rsidRPr="00BA129D" w:rsidRDefault="00BA129D" w:rsidP="00BA129D">
            <w:pPr>
              <w:jc w:val="right"/>
              <w:rPr>
                <w:sz w:val="13"/>
                <w:szCs w:val="13"/>
              </w:rPr>
            </w:pPr>
            <w:r w:rsidRPr="00BA129D">
              <w:rPr>
                <w:sz w:val="13"/>
                <w:szCs w:val="13"/>
              </w:rPr>
              <w:t>62,78</w:t>
            </w:r>
          </w:p>
        </w:tc>
        <w:tc>
          <w:tcPr>
            <w:tcW w:w="1785" w:type="dxa"/>
            <w:tcBorders>
              <w:top w:val="nil"/>
              <w:left w:val="nil"/>
              <w:bottom w:val="single" w:sz="4" w:space="0" w:color="auto"/>
              <w:right w:val="single" w:sz="4" w:space="0" w:color="auto"/>
            </w:tcBorders>
            <w:shd w:val="clear" w:color="000000" w:fill="FFFFFF"/>
            <w:noWrap/>
            <w:vAlign w:val="center"/>
            <w:hideMark/>
          </w:tcPr>
          <w:p w14:paraId="51AF47F0" w14:textId="77777777" w:rsidR="00BA129D" w:rsidRPr="00BA129D" w:rsidRDefault="00BA129D" w:rsidP="00BA129D">
            <w:pPr>
              <w:jc w:val="right"/>
              <w:rPr>
                <w:sz w:val="13"/>
                <w:szCs w:val="13"/>
              </w:rPr>
            </w:pPr>
            <w:r w:rsidRPr="00BA129D">
              <w:rPr>
                <w:sz w:val="13"/>
                <w:szCs w:val="13"/>
              </w:rPr>
              <w:t>62,78</w:t>
            </w:r>
          </w:p>
        </w:tc>
        <w:tc>
          <w:tcPr>
            <w:tcW w:w="1418" w:type="dxa"/>
            <w:tcBorders>
              <w:top w:val="nil"/>
              <w:left w:val="nil"/>
              <w:bottom w:val="single" w:sz="4" w:space="0" w:color="auto"/>
              <w:right w:val="single" w:sz="4" w:space="0" w:color="auto"/>
            </w:tcBorders>
            <w:shd w:val="clear" w:color="000000" w:fill="FFFFFF"/>
            <w:noWrap/>
            <w:vAlign w:val="center"/>
            <w:hideMark/>
          </w:tcPr>
          <w:p w14:paraId="4C67A864" w14:textId="77777777" w:rsidR="00BA129D" w:rsidRPr="00BA129D" w:rsidRDefault="00BA129D" w:rsidP="00BA129D">
            <w:pPr>
              <w:jc w:val="right"/>
              <w:rPr>
                <w:sz w:val="13"/>
                <w:szCs w:val="13"/>
              </w:rPr>
            </w:pPr>
            <w:r w:rsidRPr="00BA129D">
              <w:rPr>
                <w:sz w:val="13"/>
                <w:szCs w:val="13"/>
              </w:rPr>
              <w:t>-7,33</w:t>
            </w:r>
          </w:p>
        </w:tc>
        <w:tc>
          <w:tcPr>
            <w:tcW w:w="1259" w:type="dxa"/>
            <w:tcBorders>
              <w:top w:val="nil"/>
              <w:left w:val="nil"/>
              <w:bottom w:val="single" w:sz="4" w:space="0" w:color="auto"/>
              <w:right w:val="single" w:sz="8" w:space="0" w:color="auto"/>
            </w:tcBorders>
            <w:shd w:val="clear" w:color="000000" w:fill="FFFFFF"/>
            <w:noWrap/>
            <w:vAlign w:val="center"/>
            <w:hideMark/>
          </w:tcPr>
          <w:p w14:paraId="3FB3D4E0"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70FA7954" w14:textId="77777777" w:rsidR="00BA129D" w:rsidRPr="00BA129D" w:rsidRDefault="00BA129D" w:rsidP="00BA129D">
            <w:pPr>
              <w:rPr>
                <w:sz w:val="13"/>
                <w:szCs w:val="13"/>
              </w:rPr>
            </w:pPr>
          </w:p>
        </w:tc>
      </w:tr>
      <w:tr w:rsidR="00BA129D" w:rsidRPr="00BA129D" w14:paraId="0904F32D" w14:textId="77777777" w:rsidTr="00BA129D">
        <w:trPr>
          <w:trHeight w:val="254"/>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22BC5160" w14:textId="77777777" w:rsidR="00BA129D" w:rsidRPr="00BA129D" w:rsidRDefault="00BA129D" w:rsidP="00BA129D">
            <w:pPr>
              <w:rPr>
                <w:b/>
                <w:bCs/>
                <w:i/>
                <w:iCs/>
                <w:sz w:val="13"/>
                <w:szCs w:val="13"/>
              </w:rPr>
            </w:pPr>
            <w:r w:rsidRPr="00BA129D">
              <w:rPr>
                <w:b/>
                <w:bCs/>
                <w:i/>
                <w:iCs/>
                <w:sz w:val="13"/>
                <w:szCs w:val="13"/>
              </w:rPr>
              <w:t>Стоимость теплоносителя</w:t>
            </w:r>
          </w:p>
        </w:tc>
        <w:tc>
          <w:tcPr>
            <w:tcW w:w="1176" w:type="dxa"/>
            <w:tcBorders>
              <w:top w:val="nil"/>
              <w:left w:val="nil"/>
              <w:bottom w:val="single" w:sz="4" w:space="0" w:color="auto"/>
              <w:right w:val="single" w:sz="4" w:space="0" w:color="auto"/>
            </w:tcBorders>
            <w:shd w:val="clear" w:color="000000" w:fill="FFFFFF"/>
            <w:hideMark/>
          </w:tcPr>
          <w:p w14:paraId="2D8A8AEC" w14:textId="77777777" w:rsidR="00BA129D" w:rsidRPr="00BA129D" w:rsidRDefault="00BA129D" w:rsidP="00BA129D">
            <w:pPr>
              <w:jc w:val="center"/>
              <w:rPr>
                <w:sz w:val="13"/>
                <w:szCs w:val="13"/>
              </w:rPr>
            </w:pPr>
            <w:r w:rsidRPr="00BA129D">
              <w:rPr>
                <w:sz w:val="13"/>
                <w:szCs w:val="13"/>
              </w:rPr>
              <w:t>тыс. руб.</w:t>
            </w:r>
          </w:p>
        </w:tc>
        <w:tc>
          <w:tcPr>
            <w:tcW w:w="2029" w:type="dxa"/>
            <w:tcBorders>
              <w:top w:val="nil"/>
              <w:left w:val="nil"/>
              <w:bottom w:val="single" w:sz="4" w:space="0" w:color="auto"/>
              <w:right w:val="single" w:sz="4" w:space="0" w:color="auto"/>
            </w:tcBorders>
            <w:shd w:val="clear" w:color="000000" w:fill="FFFFFF"/>
            <w:noWrap/>
            <w:vAlign w:val="center"/>
            <w:hideMark/>
          </w:tcPr>
          <w:p w14:paraId="3700384E" w14:textId="77777777" w:rsidR="00BA129D" w:rsidRPr="00BA129D" w:rsidRDefault="00BA129D" w:rsidP="00BA129D">
            <w:pPr>
              <w:jc w:val="right"/>
              <w:rPr>
                <w:b/>
                <w:bCs/>
                <w:sz w:val="13"/>
                <w:szCs w:val="13"/>
              </w:rPr>
            </w:pPr>
            <w:r w:rsidRPr="00BA129D">
              <w:rPr>
                <w:b/>
                <w:bCs/>
                <w:sz w:val="13"/>
                <w:szCs w:val="13"/>
              </w:rPr>
              <w:t>1 424,25</w:t>
            </w:r>
          </w:p>
        </w:tc>
        <w:tc>
          <w:tcPr>
            <w:tcW w:w="1870" w:type="dxa"/>
            <w:tcBorders>
              <w:top w:val="nil"/>
              <w:left w:val="nil"/>
              <w:bottom w:val="single" w:sz="4" w:space="0" w:color="auto"/>
              <w:right w:val="single" w:sz="4" w:space="0" w:color="auto"/>
            </w:tcBorders>
            <w:shd w:val="clear" w:color="000000" w:fill="FFFFFF"/>
            <w:noWrap/>
            <w:vAlign w:val="center"/>
            <w:hideMark/>
          </w:tcPr>
          <w:p w14:paraId="1E7CE77F" w14:textId="77777777" w:rsidR="00BA129D" w:rsidRPr="00BA129D" w:rsidRDefault="00BA129D" w:rsidP="00BA129D">
            <w:pPr>
              <w:jc w:val="right"/>
              <w:rPr>
                <w:b/>
                <w:bCs/>
                <w:sz w:val="13"/>
                <w:szCs w:val="13"/>
              </w:rPr>
            </w:pPr>
            <w:r w:rsidRPr="00BA129D">
              <w:rPr>
                <w:b/>
                <w:bCs/>
                <w:sz w:val="13"/>
                <w:szCs w:val="13"/>
              </w:rPr>
              <w:t>483,41</w:t>
            </w:r>
          </w:p>
        </w:tc>
        <w:tc>
          <w:tcPr>
            <w:tcW w:w="1785" w:type="dxa"/>
            <w:tcBorders>
              <w:top w:val="nil"/>
              <w:left w:val="nil"/>
              <w:bottom w:val="single" w:sz="4" w:space="0" w:color="auto"/>
              <w:right w:val="single" w:sz="4" w:space="0" w:color="auto"/>
            </w:tcBorders>
            <w:shd w:val="clear" w:color="000000" w:fill="FFFFFF"/>
            <w:noWrap/>
            <w:vAlign w:val="center"/>
            <w:hideMark/>
          </w:tcPr>
          <w:p w14:paraId="38C9C0D7" w14:textId="77777777" w:rsidR="00BA129D" w:rsidRPr="00BA129D" w:rsidRDefault="00BA129D" w:rsidP="00BA129D">
            <w:pPr>
              <w:jc w:val="right"/>
              <w:rPr>
                <w:b/>
                <w:bCs/>
                <w:sz w:val="13"/>
                <w:szCs w:val="13"/>
              </w:rPr>
            </w:pPr>
            <w:r w:rsidRPr="00BA129D">
              <w:rPr>
                <w:b/>
                <w:bCs/>
                <w:sz w:val="13"/>
                <w:szCs w:val="13"/>
              </w:rPr>
              <w:t>483,41</w:t>
            </w:r>
          </w:p>
        </w:tc>
        <w:tc>
          <w:tcPr>
            <w:tcW w:w="1418" w:type="dxa"/>
            <w:tcBorders>
              <w:top w:val="nil"/>
              <w:left w:val="nil"/>
              <w:bottom w:val="single" w:sz="4" w:space="0" w:color="auto"/>
              <w:right w:val="single" w:sz="4" w:space="0" w:color="auto"/>
            </w:tcBorders>
            <w:shd w:val="clear" w:color="000000" w:fill="FFFFFF"/>
            <w:noWrap/>
            <w:vAlign w:val="center"/>
            <w:hideMark/>
          </w:tcPr>
          <w:p w14:paraId="2EF7B972" w14:textId="77777777" w:rsidR="00BA129D" w:rsidRPr="00BA129D" w:rsidRDefault="00BA129D" w:rsidP="00BA129D">
            <w:pPr>
              <w:jc w:val="right"/>
              <w:rPr>
                <w:b/>
                <w:bCs/>
                <w:sz w:val="13"/>
                <w:szCs w:val="13"/>
              </w:rPr>
            </w:pPr>
            <w:r w:rsidRPr="00BA129D">
              <w:rPr>
                <w:b/>
                <w:bCs/>
                <w:sz w:val="13"/>
                <w:szCs w:val="13"/>
              </w:rPr>
              <w:t>-940,85</w:t>
            </w:r>
          </w:p>
        </w:tc>
        <w:tc>
          <w:tcPr>
            <w:tcW w:w="1259" w:type="dxa"/>
            <w:tcBorders>
              <w:top w:val="nil"/>
              <w:left w:val="nil"/>
              <w:bottom w:val="single" w:sz="4" w:space="0" w:color="auto"/>
              <w:right w:val="single" w:sz="8" w:space="0" w:color="auto"/>
            </w:tcBorders>
            <w:shd w:val="clear" w:color="000000" w:fill="FFFFFF"/>
            <w:noWrap/>
            <w:vAlign w:val="center"/>
            <w:hideMark/>
          </w:tcPr>
          <w:p w14:paraId="70920CDF" w14:textId="77777777" w:rsidR="00BA129D" w:rsidRPr="00BA129D" w:rsidRDefault="00BA129D" w:rsidP="00BA129D">
            <w:pPr>
              <w:jc w:val="right"/>
              <w:rPr>
                <w:b/>
                <w:bCs/>
                <w:sz w:val="13"/>
                <w:szCs w:val="13"/>
              </w:rPr>
            </w:pPr>
            <w:r w:rsidRPr="00BA129D">
              <w:rPr>
                <w:b/>
                <w:bCs/>
                <w:sz w:val="13"/>
                <w:szCs w:val="13"/>
              </w:rPr>
              <w:t>0,00</w:t>
            </w:r>
          </w:p>
        </w:tc>
        <w:tc>
          <w:tcPr>
            <w:tcW w:w="221" w:type="dxa"/>
            <w:vAlign w:val="center"/>
            <w:hideMark/>
          </w:tcPr>
          <w:p w14:paraId="2E04CBA3" w14:textId="77777777" w:rsidR="00BA129D" w:rsidRPr="00BA129D" w:rsidRDefault="00BA129D" w:rsidP="00BA129D">
            <w:pPr>
              <w:rPr>
                <w:sz w:val="13"/>
                <w:szCs w:val="13"/>
              </w:rPr>
            </w:pPr>
          </w:p>
        </w:tc>
      </w:tr>
      <w:tr w:rsidR="00BA129D" w:rsidRPr="00BA129D" w14:paraId="2FE751B6" w14:textId="77777777" w:rsidTr="00BA129D">
        <w:trPr>
          <w:trHeight w:val="254"/>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1DF1B95A" w14:textId="77777777" w:rsidR="00BA129D" w:rsidRPr="00BA129D" w:rsidRDefault="00BA129D" w:rsidP="00BA129D">
            <w:pPr>
              <w:rPr>
                <w:sz w:val="13"/>
                <w:szCs w:val="13"/>
              </w:rPr>
            </w:pPr>
            <w:r w:rsidRPr="00BA129D">
              <w:rPr>
                <w:sz w:val="13"/>
                <w:szCs w:val="13"/>
              </w:rPr>
              <w:t>Общее количество стоков, всего, в т. ч.:</w:t>
            </w:r>
          </w:p>
        </w:tc>
        <w:tc>
          <w:tcPr>
            <w:tcW w:w="1176" w:type="dxa"/>
            <w:tcBorders>
              <w:top w:val="nil"/>
              <w:left w:val="nil"/>
              <w:bottom w:val="single" w:sz="4" w:space="0" w:color="auto"/>
              <w:right w:val="single" w:sz="4" w:space="0" w:color="auto"/>
            </w:tcBorders>
            <w:shd w:val="clear" w:color="000000" w:fill="FFFFFF"/>
            <w:hideMark/>
          </w:tcPr>
          <w:p w14:paraId="5D60676B" w14:textId="77777777" w:rsidR="00BA129D" w:rsidRPr="00BA129D" w:rsidRDefault="00BA129D" w:rsidP="00BA129D">
            <w:pPr>
              <w:jc w:val="center"/>
              <w:rPr>
                <w:sz w:val="13"/>
                <w:szCs w:val="13"/>
              </w:rPr>
            </w:pPr>
            <w:r w:rsidRPr="00BA129D">
              <w:rPr>
                <w:sz w:val="13"/>
                <w:szCs w:val="13"/>
              </w:rPr>
              <w:t>тыс. м3</w:t>
            </w:r>
          </w:p>
        </w:tc>
        <w:tc>
          <w:tcPr>
            <w:tcW w:w="2029" w:type="dxa"/>
            <w:tcBorders>
              <w:top w:val="nil"/>
              <w:left w:val="nil"/>
              <w:bottom w:val="single" w:sz="4" w:space="0" w:color="auto"/>
              <w:right w:val="single" w:sz="4" w:space="0" w:color="auto"/>
            </w:tcBorders>
            <w:shd w:val="clear" w:color="000000" w:fill="FFFFFF"/>
            <w:noWrap/>
            <w:vAlign w:val="center"/>
            <w:hideMark/>
          </w:tcPr>
          <w:p w14:paraId="566C56C7" w14:textId="77777777" w:rsidR="00BA129D" w:rsidRPr="00BA129D" w:rsidRDefault="00BA129D" w:rsidP="00BA129D">
            <w:pPr>
              <w:jc w:val="right"/>
              <w:rPr>
                <w:sz w:val="13"/>
                <w:szCs w:val="13"/>
              </w:rPr>
            </w:pPr>
            <w:r w:rsidRPr="00BA129D">
              <w:rPr>
                <w:sz w:val="13"/>
                <w:szCs w:val="13"/>
              </w:rPr>
              <w:t>9,77</w:t>
            </w:r>
          </w:p>
        </w:tc>
        <w:tc>
          <w:tcPr>
            <w:tcW w:w="1870" w:type="dxa"/>
            <w:tcBorders>
              <w:top w:val="nil"/>
              <w:left w:val="nil"/>
              <w:bottom w:val="single" w:sz="4" w:space="0" w:color="auto"/>
              <w:right w:val="single" w:sz="4" w:space="0" w:color="auto"/>
            </w:tcBorders>
            <w:shd w:val="clear" w:color="000000" w:fill="FFFFFF"/>
            <w:noWrap/>
            <w:vAlign w:val="center"/>
            <w:hideMark/>
          </w:tcPr>
          <w:p w14:paraId="1549E125" w14:textId="77777777" w:rsidR="00BA129D" w:rsidRPr="00BA129D" w:rsidRDefault="00BA129D" w:rsidP="00BA129D">
            <w:pPr>
              <w:jc w:val="right"/>
              <w:rPr>
                <w:sz w:val="13"/>
                <w:szCs w:val="13"/>
              </w:rPr>
            </w:pPr>
            <w:r w:rsidRPr="00BA129D">
              <w:rPr>
                <w:sz w:val="13"/>
                <w:szCs w:val="13"/>
              </w:rPr>
              <w:t>3,45</w:t>
            </w:r>
          </w:p>
        </w:tc>
        <w:tc>
          <w:tcPr>
            <w:tcW w:w="1785" w:type="dxa"/>
            <w:tcBorders>
              <w:top w:val="nil"/>
              <w:left w:val="nil"/>
              <w:bottom w:val="single" w:sz="4" w:space="0" w:color="auto"/>
              <w:right w:val="single" w:sz="4" w:space="0" w:color="auto"/>
            </w:tcBorders>
            <w:shd w:val="clear" w:color="000000" w:fill="FFFFFF"/>
            <w:noWrap/>
            <w:vAlign w:val="center"/>
            <w:hideMark/>
          </w:tcPr>
          <w:p w14:paraId="4E4EFB8B" w14:textId="77777777" w:rsidR="00BA129D" w:rsidRPr="00BA129D" w:rsidRDefault="00BA129D" w:rsidP="00BA129D">
            <w:pPr>
              <w:jc w:val="right"/>
              <w:rPr>
                <w:sz w:val="13"/>
                <w:szCs w:val="13"/>
              </w:rPr>
            </w:pPr>
            <w:r w:rsidRPr="00BA129D">
              <w:rPr>
                <w:sz w:val="13"/>
                <w:szCs w:val="13"/>
              </w:rPr>
              <w:t>3,45</w:t>
            </w:r>
          </w:p>
        </w:tc>
        <w:tc>
          <w:tcPr>
            <w:tcW w:w="1418" w:type="dxa"/>
            <w:tcBorders>
              <w:top w:val="nil"/>
              <w:left w:val="nil"/>
              <w:bottom w:val="single" w:sz="4" w:space="0" w:color="auto"/>
              <w:right w:val="single" w:sz="4" w:space="0" w:color="auto"/>
            </w:tcBorders>
            <w:shd w:val="clear" w:color="000000" w:fill="FFFFFF"/>
            <w:noWrap/>
            <w:vAlign w:val="center"/>
            <w:hideMark/>
          </w:tcPr>
          <w:p w14:paraId="4714D8B1" w14:textId="77777777" w:rsidR="00BA129D" w:rsidRPr="00BA129D" w:rsidRDefault="00BA129D" w:rsidP="00BA129D">
            <w:pPr>
              <w:jc w:val="right"/>
              <w:rPr>
                <w:sz w:val="13"/>
                <w:szCs w:val="13"/>
              </w:rPr>
            </w:pPr>
            <w:r w:rsidRPr="00BA129D">
              <w:rPr>
                <w:sz w:val="13"/>
                <w:szCs w:val="13"/>
              </w:rPr>
              <w:t>-6,32</w:t>
            </w:r>
          </w:p>
        </w:tc>
        <w:tc>
          <w:tcPr>
            <w:tcW w:w="1259" w:type="dxa"/>
            <w:tcBorders>
              <w:top w:val="nil"/>
              <w:left w:val="nil"/>
              <w:bottom w:val="single" w:sz="4" w:space="0" w:color="auto"/>
              <w:right w:val="single" w:sz="8" w:space="0" w:color="auto"/>
            </w:tcBorders>
            <w:shd w:val="clear" w:color="000000" w:fill="FFFFFF"/>
            <w:noWrap/>
            <w:vAlign w:val="center"/>
            <w:hideMark/>
          </w:tcPr>
          <w:p w14:paraId="05C9C5F0"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28BB2E2E" w14:textId="77777777" w:rsidR="00BA129D" w:rsidRPr="00BA129D" w:rsidRDefault="00BA129D" w:rsidP="00BA129D">
            <w:pPr>
              <w:rPr>
                <w:sz w:val="13"/>
                <w:szCs w:val="13"/>
              </w:rPr>
            </w:pPr>
          </w:p>
        </w:tc>
      </w:tr>
      <w:tr w:rsidR="00BA129D" w:rsidRPr="00BA129D" w14:paraId="2DE68C76" w14:textId="77777777" w:rsidTr="00BA129D">
        <w:trPr>
          <w:trHeight w:val="254"/>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58367308" w14:textId="77777777" w:rsidR="00BA129D" w:rsidRPr="00BA129D" w:rsidRDefault="00BA129D" w:rsidP="00BA129D">
            <w:pPr>
              <w:rPr>
                <w:sz w:val="13"/>
                <w:szCs w:val="13"/>
              </w:rPr>
            </w:pPr>
            <w:r w:rsidRPr="00BA129D">
              <w:rPr>
                <w:sz w:val="13"/>
                <w:szCs w:val="13"/>
              </w:rPr>
              <w:t>ОАО "СКЭК"</w:t>
            </w:r>
          </w:p>
        </w:tc>
        <w:tc>
          <w:tcPr>
            <w:tcW w:w="1176" w:type="dxa"/>
            <w:tcBorders>
              <w:top w:val="nil"/>
              <w:left w:val="nil"/>
              <w:bottom w:val="single" w:sz="4" w:space="0" w:color="auto"/>
              <w:right w:val="single" w:sz="4" w:space="0" w:color="auto"/>
            </w:tcBorders>
            <w:shd w:val="clear" w:color="000000" w:fill="FFFFFF"/>
            <w:hideMark/>
          </w:tcPr>
          <w:p w14:paraId="3BE7D16C" w14:textId="77777777" w:rsidR="00BA129D" w:rsidRPr="00BA129D" w:rsidRDefault="00BA129D" w:rsidP="00BA129D">
            <w:pPr>
              <w:jc w:val="center"/>
              <w:rPr>
                <w:sz w:val="13"/>
                <w:szCs w:val="13"/>
              </w:rPr>
            </w:pPr>
            <w:r w:rsidRPr="00BA129D">
              <w:rPr>
                <w:sz w:val="13"/>
                <w:szCs w:val="13"/>
              </w:rPr>
              <w:t>тыс. м3</w:t>
            </w:r>
          </w:p>
        </w:tc>
        <w:tc>
          <w:tcPr>
            <w:tcW w:w="2029" w:type="dxa"/>
            <w:tcBorders>
              <w:top w:val="nil"/>
              <w:left w:val="nil"/>
              <w:bottom w:val="single" w:sz="4" w:space="0" w:color="auto"/>
              <w:right w:val="single" w:sz="4" w:space="0" w:color="auto"/>
            </w:tcBorders>
            <w:shd w:val="clear" w:color="000000" w:fill="FFFFFF"/>
            <w:noWrap/>
            <w:vAlign w:val="center"/>
            <w:hideMark/>
          </w:tcPr>
          <w:p w14:paraId="4759FC11" w14:textId="77777777" w:rsidR="00BA129D" w:rsidRPr="00BA129D" w:rsidRDefault="00BA129D" w:rsidP="00BA129D">
            <w:pPr>
              <w:jc w:val="right"/>
              <w:rPr>
                <w:sz w:val="13"/>
                <w:szCs w:val="13"/>
              </w:rPr>
            </w:pPr>
            <w:r w:rsidRPr="00BA129D">
              <w:rPr>
                <w:sz w:val="13"/>
                <w:szCs w:val="13"/>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6227FE3A" w14:textId="77777777" w:rsidR="00BA129D" w:rsidRPr="00BA129D" w:rsidRDefault="00BA129D" w:rsidP="00BA129D">
            <w:pPr>
              <w:jc w:val="right"/>
              <w:rPr>
                <w:sz w:val="13"/>
                <w:szCs w:val="13"/>
              </w:rPr>
            </w:pPr>
            <w:r w:rsidRPr="00BA129D">
              <w:rPr>
                <w:sz w:val="13"/>
                <w:szCs w:val="13"/>
              </w:rPr>
              <w:t> </w:t>
            </w:r>
          </w:p>
        </w:tc>
        <w:tc>
          <w:tcPr>
            <w:tcW w:w="1785" w:type="dxa"/>
            <w:tcBorders>
              <w:top w:val="nil"/>
              <w:left w:val="nil"/>
              <w:bottom w:val="single" w:sz="4" w:space="0" w:color="auto"/>
              <w:right w:val="single" w:sz="4" w:space="0" w:color="auto"/>
            </w:tcBorders>
            <w:shd w:val="clear" w:color="000000" w:fill="FFFFFF"/>
            <w:noWrap/>
            <w:vAlign w:val="center"/>
            <w:hideMark/>
          </w:tcPr>
          <w:p w14:paraId="3350E00C" w14:textId="77777777" w:rsidR="00BA129D" w:rsidRPr="00BA129D" w:rsidRDefault="00BA129D" w:rsidP="00BA129D">
            <w:pPr>
              <w:jc w:val="right"/>
              <w:rPr>
                <w:sz w:val="13"/>
                <w:szCs w:val="13"/>
              </w:rPr>
            </w:pPr>
            <w:r w:rsidRPr="00BA129D">
              <w:rPr>
                <w:sz w:val="13"/>
                <w:szCs w:val="13"/>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0AFF231" w14:textId="77777777" w:rsidR="00BA129D" w:rsidRPr="00BA129D" w:rsidRDefault="00BA129D" w:rsidP="00BA129D">
            <w:pPr>
              <w:jc w:val="right"/>
              <w:rPr>
                <w:sz w:val="13"/>
                <w:szCs w:val="13"/>
              </w:rPr>
            </w:pPr>
            <w:r w:rsidRPr="00BA129D">
              <w:rPr>
                <w:sz w:val="13"/>
                <w:szCs w:val="13"/>
              </w:rPr>
              <w:t> </w:t>
            </w:r>
          </w:p>
        </w:tc>
        <w:tc>
          <w:tcPr>
            <w:tcW w:w="1259" w:type="dxa"/>
            <w:tcBorders>
              <w:top w:val="nil"/>
              <w:left w:val="nil"/>
              <w:bottom w:val="single" w:sz="4" w:space="0" w:color="auto"/>
              <w:right w:val="single" w:sz="8" w:space="0" w:color="auto"/>
            </w:tcBorders>
            <w:shd w:val="clear" w:color="000000" w:fill="FFFFFF"/>
            <w:noWrap/>
            <w:vAlign w:val="center"/>
            <w:hideMark/>
          </w:tcPr>
          <w:p w14:paraId="38EB26BB" w14:textId="77777777" w:rsidR="00BA129D" w:rsidRPr="00BA129D" w:rsidRDefault="00BA129D" w:rsidP="00BA129D">
            <w:pPr>
              <w:jc w:val="right"/>
              <w:rPr>
                <w:sz w:val="13"/>
                <w:szCs w:val="13"/>
              </w:rPr>
            </w:pPr>
            <w:r w:rsidRPr="00BA129D">
              <w:rPr>
                <w:sz w:val="13"/>
                <w:szCs w:val="13"/>
              </w:rPr>
              <w:t> </w:t>
            </w:r>
          </w:p>
        </w:tc>
        <w:tc>
          <w:tcPr>
            <w:tcW w:w="221" w:type="dxa"/>
            <w:vAlign w:val="center"/>
            <w:hideMark/>
          </w:tcPr>
          <w:p w14:paraId="3039A11C" w14:textId="77777777" w:rsidR="00BA129D" w:rsidRPr="00BA129D" w:rsidRDefault="00BA129D" w:rsidP="00BA129D">
            <w:pPr>
              <w:rPr>
                <w:sz w:val="13"/>
                <w:szCs w:val="13"/>
              </w:rPr>
            </w:pPr>
          </w:p>
        </w:tc>
      </w:tr>
      <w:tr w:rsidR="00BA129D" w:rsidRPr="00BA129D" w14:paraId="31777268" w14:textId="77777777" w:rsidTr="00BA129D">
        <w:trPr>
          <w:trHeight w:val="261"/>
          <w:jc w:val="center"/>
        </w:trPr>
        <w:tc>
          <w:tcPr>
            <w:tcW w:w="3987" w:type="dxa"/>
            <w:tcBorders>
              <w:top w:val="nil"/>
              <w:left w:val="single" w:sz="8" w:space="0" w:color="auto"/>
              <w:bottom w:val="single" w:sz="4" w:space="0" w:color="auto"/>
              <w:right w:val="single" w:sz="4" w:space="0" w:color="auto"/>
            </w:tcBorders>
            <w:shd w:val="clear" w:color="000000" w:fill="FFFFFF"/>
            <w:vAlign w:val="center"/>
            <w:hideMark/>
          </w:tcPr>
          <w:p w14:paraId="00A743D1" w14:textId="77777777" w:rsidR="00BA129D" w:rsidRPr="00BA129D" w:rsidRDefault="00BA129D" w:rsidP="00BA129D">
            <w:pPr>
              <w:rPr>
                <w:sz w:val="13"/>
                <w:szCs w:val="13"/>
              </w:rPr>
            </w:pPr>
            <w:r w:rsidRPr="00BA129D">
              <w:rPr>
                <w:sz w:val="13"/>
                <w:szCs w:val="13"/>
              </w:rPr>
              <w:t>Стоимость собственного водоотведения</w:t>
            </w:r>
          </w:p>
        </w:tc>
        <w:tc>
          <w:tcPr>
            <w:tcW w:w="1176" w:type="dxa"/>
            <w:tcBorders>
              <w:top w:val="nil"/>
              <w:left w:val="nil"/>
              <w:bottom w:val="single" w:sz="4" w:space="0" w:color="auto"/>
              <w:right w:val="single" w:sz="4" w:space="0" w:color="auto"/>
            </w:tcBorders>
            <w:shd w:val="clear" w:color="000000" w:fill="FFFFFF"/>
            <w:hideMark/>
          </w:tcPr>
          <w:p w14:paraId="2BE15E34" w14:textId="77777777" w:rsidR="00BA129D" w:rsidRPr="00BA129D" w:rsidRDefault="00BA129D" w:rsidP="00BA129D">
            <w:pPr>
              <w:jc w:val="center"/>
              <w:rPr>
                <w:sz w:val="13"/>
                <w:szCs w:val="13"/>
              </w:rPr>
            </w:pPr>
            <w:r w:rsidRPr="00BA129D">
              <w:rPr>
                <w:sz w:val="13"/>
                <w:szCs w:val="13"/>
              </w:rPr>
              <w:t>руб./м3</w:t>
            </w:r>
          </w:p>
        </w:tc>
        <w:tc>
          <w:tcPr>
            <w:tcW w:w="2029" w:type="dxa"/>
            <w:tcBorders>
              <w:top w:val="nil"/>
              <w:left w:val="nil"/>
              <w:bottom w:val="single" w:sz="4" w:space="0" w:color="auto"/>
              <w:right w:val="single" w:sz="4" w:space="0" w:color="auto"/>
            </w:tcBorders>
            <w:shd w:val="clear" w:color="000000" w:fill="FFFFFF"/>
            <w:noWrap/>
            <w:vAlign w:val="center"/>
            <w:hideMark/>
          </w:tcPr>
          <w:p w14:paraId="7FE7A9FC" w14:textId="77777777" w:rsidR="00BA129D" w:rsidRPr="00BA129D" w:rsidRDefault="00BA129D" w:rsidP="00BA129D">
            <w:pPr>
              <w:jc w:val="right"/>
              <w:rPr>
                <w:sz w:val="13"/>
                <w:szCs w:val="13"/>
              </w:rPr>
            </w:pPr>
            <w:r w:rsidRPr="00BA129D">
              <w:rPr>
                <w:sz w:val="13"/>
                <w:szCs w:val="13"/>
              </w:rPr>
              <w:t>83,84</w:t>
            </w:r>
          </w:p>
        </w:tc>
        <w:tc>
          <w:tcPr>
            <w:tcW w:w="1870" w:type="dxa"/>
            <w:tcBorders>
              <w:top w:val="nil"/>
              <w:left w:val="nil"/>
              <w:bottom w:val="single" w:sz="4" w:space="0" w:color="auto"/>
              <w:right w:val="single" w:sz="4" w:space="0" w:color="auto"/>
            </w:tcBorders>
            <w:shd w:val="clear" w:color="000000" w:fill="FFFFFF"/>
            <w:noWrap/>
            <w:vAlign w:val="center"/>
            <w:hideMark/>
          </w:tcPr>
          <w:p w14:paraId="75711D9F" w14:textId="77777777" w:rsidR="00BA129D" w:rsidRPr="00BA129D" w:rsidRDefault="00BA129D" w:rsidP="00BA129D">
            <w:pPr>
              <w:jc w:val="right"/>
              <w:rPr>
                <w:sz w:val="13"/>
                <w:szCs w:val="13"/>
              </w:rPr>
            </w:pPr>
            <w:r w:rsidRPr="00BA129D">
              <w:rPr>
                <w:sz w:val="13"/>
                <w:szCs w:val="13"/>
              </w:rPr>
              <w:t>95,41</w:t>
            </w:r>
          </w:p>
        </w:tc>
        <w:tc>
          <w:tcPr>
            <w:tcW w:w="1785" w:type="dxa"/>
            <w:tcBorders>
              <w:top w:val="nil"/>
              <w:left w:val="nil"/>
              <w:bottom w:val="single" w:sz="4" w:space="0" w:color="auto"/>
              <w:right w:val="single" w:sz="4" w:space="0" w:color="auto"/>
            </w:tcBorders>
            <w:shd w:val="clear" w:color="000000" w:fill="FFFFFF"/>
            <w:noWrap/>
            <w:vAlign w:val="center"/>
            <w:hideMark/>
          </w:tcPr>
          <w:p w14:paraId="0F8A42BE" w14:textId="77777777" w:rsidR="00BA129D" w:rsidRPr="00BA129D" w:rsidRDefault="00BA129D" w:rsidP="00BA129D">
            <w:pPr>
              <w:jc w:val="right"/>
              <w:rPr>
                <w:sz w:val="13"/>
                <w:szCs w:val="13"/>
              </w:rPr>
            </w:pPr>
            <w:r w:rsidRPr="00BA129D">
              <w:rPr>
                <w:sz w:val="13"/>
                <w:szCs w:val="13"/>
              </w:rPr>
              <w:t>95,41</w:t>
            </w:r>
          </w:p>
        </w:tc>
        <w:tc>
          <w:tcPr>
            <w:tcW w:w="1418" w:type="dxa"/>
            <w:tcBorders>
              <w:top w:val="nil"/>
              <w:left w:val="nil"/>
              <w:bottom w:val="single" w:sz="4" w:space="0" w:color="auto"/>
              <w:right w:val="single" w:sz="4" w:space="0" w:color="auto"/>
            </w:tcBorders>
            <w:shd w:val="clear" w:color="000000" w:fill="FFFFFF"/>
            <w:noWrap/>
            <w:vAlign w:val="center"/>
            <w:hideMark/>
          </w:tcPr>
          <w:p w14:paraId="462F2EBE" w14:textId="77777777" w:rsidR="00BA129D" w:rsidRPr="00BA129D" w:rsidRDefault="00BA129D" w:rsidP="00BA129D">
            <w:pPr>
              <w:jc w:val="right"/>
              <w:rPr>
                <w:sz w:val="13"/>
                <w:szCs w:val="13"/>
              </w:rPr>
            </w:pPr>
            <w:r w:rsidRPr="00BA129D">
              <w:rPr>
                <w:sz w:val="13"/>
                <w:szCs w:val="13"/>
              </w:rPr>
              <w:t>11,57</w:t>
            </w:r>
          </w:p>
        </w:tc>
        <w:tc>
          <w:tcPr>
            <w:tcW w:w="1259" w:type="dxa"/>
            <w:tcBorders>
              <w:top w:val="nil"/>
              <w:left w:val="nil"/>
              <w:bottom w:val="single" w:sz="4" w:space="0" w:color="auto"/>
              <w:right w:val="single" w:sz="8" w:space="0" w:color="auto"/>
            </w:tcBorders>
            <w:shd w:val="clear" w:color="000000" w:fill="FFFFFF"/>
            <w:noWrap/>
            <w:vAlign w:val="center"/>
            <w:hideMark/>
          </w:tcPr>
          <w:p w14:paraId="1B20FFF3" w14:textId="77777777" w:rsidR="00BA129D" w:rsidRPr="00BA129D" w:rsidRDefault="00BA129D" w:rsidP="00BA129D">
            <w:pPr>
              <w:jc w:val="right"/>
              <w:rPr>
                <w:sz w:val="13"/>
                <w:szCs w:val="13"/>
              </w:rPr>
            </w:pPr>
            <w:r w:rsidRPr="00BA129D">
              <w:rPr>
                <w:sz w:val="13"/>
                <w:szCs w:val="13"/>
              </w:rPr>
              <w:t>0,00</w:t>
            </w:r>
          </w:p>
        </w:tc>
        <w:tc>
          <w:tcPr>
            <w:tcW w:w="221" w:type="dxa"/>
            <w:vAlign w:val="center"/>
            <w:hideMark/>
          </w:tcPr>
          <w:p w14:paraId="5C07C758" w14:textId="77777777" w:rsidR="00BA129D" w:rsidRPr="00BA129D" w:rsidRDefault="00BA129D" w:rsidP="00BA129D">
            <w:pPr>
              <w:rPr>
                <w:sz w:val="13"/>
                <w:szCs w:val="13"/>
              </w:rPr>
            </w:pPr>
          </w:p>
        </w:tc>
      </w:tr>
      <w:tr w:rsidR="00BA129D" w:rsidRPr="00BA129D" w14:paraId="5B072589" w14:textId="77777777" w:rsidTr="00BA129D">
        <w:trPr>
          <w:trHeight w:val="266"/>
          <w:jc w:val="center"/>
        </w:trPr>
        <w:tc>
          <w:tcPr>
            <w:tcW w:w="3987" w:type="dxa"/>
            <w:tcBorders>
              <w:top w:val="nil"/>
              <w:left w:val="single" w:sz="8" w:space="0" w:color="auto"/>
              <w:bottom w:val="single" w:sz="8" w:space="0" w:color="auto"/>
              <w:right w:val="single" w:sz="4" w:space="0" w:color="auto"/>
            </w:tcBorders>
            <w:shd w:val="clear" w:color="000000" w:fill="FFFFFF"/>
            <w:vAlign w:val="center"/>
            <w:hideMark/>
          </w:tcPr>
          <w:p w14:paraId="4E6CC7C9" w14:textId="77777777" w:rsidR="00BA129D" w:rsidRPr="00BA129D" w:rsidRDefault="00BA129D" w:rsidP="00BA129D">
            <w:pPr>
              <w:rPr>
                <w:b/>
                <w:bCs/>
                <w:i/>
                <w:iCs/>
                <w:sz w:val="13"/>
                <w:szCs w:val="13"/>
              </w:rPr>
            </w:pPr>
            <w:r w:rsidRPr="00BA129D">
              <w:rPr>
                <w:b/>
                <w:bCs/>
                <w:i/>
                <w:iCs/>
                <w:sz w:val="13"/>
                <w:szCs w:val="13"/>
              </w:rPr>
              <w:t>Стоимость канализации</w:t>
            </w:r>
          </w:p>
        </w:tc>
        <w:tc>
          <w:tcPr>
            <w:tcW w:w="1176" w:type="dxa"/>
            <w:tcBorders>
              <w:top w:val="nil"/>
              <w:left w:val="nil"/>
              <w:bottom w:val="single" w:sz="8" w:space="0" w:color="auto"/>
              <w:right w:val="single" w:sz="4" w:space="0" w:color="auto"/>
            </w:tcBorders>
            <w:shd w:val="clear" w:color="000000" w:fill="FFFFFF"/>
            <w:hideMark/>
          </w:tcPr>
          <w:p w14:paraId="3E395937" w14:textId="77777777" w:rsidR="00BA129D" w:rsidRPr="00BA129D" w:rsidRDefault="00BA129D" w:rsidP="00BA129D">
            <w:pPr>
              <w:jc w:val="center"/>
              <w:rPr>
                <w:sz w:val="13"/>
                <w:szCs w:val="13"/>
              </w:rPr>
            </w:pPr>
            <w:r w:rsidRPr="00BA129D">
              <w:rPr>
                <w:sz w:val="13"/>
                <w:szCs w:val="13"/>
              </w:rPr>
              <w:t>тыс. руб.</w:t>
            </w:r>
          </w:p>
        </w:tc>
        <w:tc>
          <w:tcPr>
            <w:tcW w:w="2029" w:type="dxa"/>
            <w:tcBorders>
              <w:top w:val="nil"/>
              <w:left w:val="nil"/>
              <w:bottom w:val="single" w:sz="8" w:space="0" w:color="auto"/>
              <w:right w:val="single" w:sz="4" w:space="0" w:color="auto"/>
            </w:tcBorders>
            <w:shd w:val="clear" w:color="000000" w:fill="FFFFFF"/>
            <w:noWrap/>
            <w:vAlign w:val="center"/>
            <w:hideMark/>
          </w:tcPr>
          <w:p w14:paraId="39205BBD" w14:textId="77777777" w:rsidR="00BA129D" w:rsidRPr="00BA129D" w:rsidRDefault="00BA129D" w:rsidP="00BA129D">
            <w:pPr>
              <w:jc w:val="right"/>
              <w:rPr>
                <w:b/>
                <w:bCs/>
                <w:sz w:val="13"/>
                <w:szCs w:val="13"/>
              </w:rPr>
            </w:pPr>
            <w:r w:rsidRPr="00BA129D">
              <w:rPr>
                <w:b/>
                <w:bCs/>
                <w:sz w:val="13"/>
                <w:szCs w:val="13"/>
              </w:rPr>
              <w:t>819,12</w:t>
            </w:r>
          </w:p>
        </w:tc>
        <w:tc>
          <w:tcPr>
            <w:tcW w:w="1870" w:type="dxa"/>
            <w:tcBorders>
              <w:top w:val="nil"/>
              <w:left w:val="nil"/>
              <w:bottom w:val="single" w:sz="8" w:space="0" w:color="auto"/>
              <w:right w:val="single" w:sz="4" w:space="0" w:color="auto"/>
            </w:tcBorders>
            <w:shd w:val="clear" w:color="000000" w:fill="FFFFFF"/>
            <w:noWrap/>
            <w:vAlign w:val="center"/>
            <w:hideMark/>
          </w:tcPr>
          <w:p w14:paraId="296C2373" w14:textId="77777777" w:rsidR="00BA129D" w:rsidRPr="00BA129D" w:rsidRDefault="00BA129D" w:rsidP="00BA129D">
            <w:pPr>
              <w:jc w:val="right"/>
              <w:rPr>
                <w:b/>
                <w:bCs/>
                <w:sz w:val="13"/>
                <w:szCs w:val="13"/>
              </w:rPr>
            </w:pPr>
            <w:r w:rsidRPr="00BA129D">
              <w:rPr>
                <w:b/>
                <w:bCs/>
                <w:sz w:val="13"/>
                <w:szCs w:val="13"/>
              </w:rPr>
              <w:t>329,16</w:t>
            </w:r>
          </w:p>
        </w:tc>
        <w:tc>
          <w:tcPr>
            <w:tcW w:w="1785" w:type="dxa"/>
            <w:tcBorders>
              <w:top w:val="nil"/>
              <w:left w:val="nil"/>
              <w:bottom w:val="single" w:sz="8" w:space="0" w:color="auto"/>
              <w:right w:val="single" w:sz="4" w:space="0" w:color="auto"/>
            </w:tcBorders>
            <w:shd w:val="clear" w:color="000000" w:fill="FFFFFF"/>
            <w:noWrap/>
            <w:vAlign w:val="center"/>
            <w:hideMark/>
          </w:tcPr>
          <w:p w14:paraId="3498B8B0" w14:textId="77777777" w:rsidR="00BA129D" w:rsidRPr="00BA129D" w:rsidRDefault="00BA129D" w:rsidP="00BA129D">
            <w:pPr>
              <w:jc w:val="right"/>
              <w:rPr>
                <w:b/>
                <w:bCs/>
                <w:sz w:val="13"/>
                <w:szCs w:val="13"/>
              </w:rPr>
            </w:pPr>
            <w:r w:rsidRPr="00BA129D">
              <w:rPr>
                <w:b/>
                <w:bCs/>
                <w:sz w:val="13"/>
                <w:szCs w:val="13"/>
              </w:rPr>
              <w:t>329,16</w:t>
            </w:r>
          </w:p>
        </w:tc>
        <w:tc>
          <w:tcPr>
            <w:tcW w:w="1418" w:type="dxa"/>
            <w:tcBorders>
              <w:top w:val="nil"/>
              <w:left w:val="nil"/>
              <w:bottom w:val="single" w:sz="8" w:space="0" w:color="auto"/>
              <w:right w:val="single" w:sz="4" w:space="0" w:color="auto"/>
            </w:tcBorders>
            <w:shd w:val="clear" w:color="000000" w:fill="FFFFFF"/>
            <w:noWrap/>
            <w:vAlign w:val="center"/>
            <w:hideMark/>
          </w:tcPr>
          <w:p w14:paraId="61F1FD78" w14:textId="77777777" w:rsidR="00BA129D" w:rsidRPr="00BA129D" w:rsidRDefault="00BA129D" w:rsidP="00BA129D">
            <w:pPr>
              <w:jc w:val="right"/>
              <w:rPr>
                <w:b/>
                <w:bCs/>
                <w:sz w:val="13"/>
                <w:szCs w:val="13"/>
              </w:rPr>
            </w:pPr>
            <w:r w:rsidRPr="00BA129D">
              <w:rPr>
                <w:b/>
                <w:bCs/>
                <w:sz w:val="13"/>
                <w:szCs w:val="13"/>
              </w:rPr>
              <w:t>-489,95</w:t>
            </w:r>
          </w:p>
        </w:tc>
        <w:tc>
          <w:tcPr>
            <w:tcW w:w="1259" w:type="dxa"/>
            <w:tcBorders>
              <w:top w:val="nil"/>
              <w:left w:val="nil"/>
              <w:bottom w:val="single" w:sz="8" w:space="0" w:color="auto"/>
              <w:right w:val="single" w:sz="8" w:space="0" w:color="auto"/>
            </w:tcBorders>
            <w:shd w:val="clear" w:color="000000" w:fill="FFFFFF"/>
            <w:noWrap/>
            <w:vAlign w:val="center"/>
            <w:hideMark/>
          </w:tcPr>
          <w:p w14:paraId="1B95D404" w14:textId="77777777" w:rsidR="00BA129D" w:rsidRPr="00BA129D" w:rsidRDefault="00BA129D" w:rsidP="00BA129D">
            <w:pPr>
              <w:jc w:val="right"/>
              <w:rPr>
                <w:b/>
                <w:bCs/>
                <w:sz w:val="13"/>
                <w:szCs w:val="13"/>
              </w:rPr>
            </w:pPr>
            <w:r w:rsidRPr="00BA129D">
              <w:rPr>
                <w:b/>
                <w:bCs/>
                <w:sz w:val="13"/>
                <w:szCs w:val="13"/>
              </w:rPr>
              <w:t>0,00</w:t>
            </w:r>
          </w:p>
        </w:tc>
        <w:tc>
          <w:tcPr>
            <w:tcW w:w="221" w:type="dxa"/>
            <w:vAlign w:val="center"/>
            <w:hideMark/>
          </w:tcPr>
          <w:p w14:paraId="5DF354C0" w14:textId="77777777" w:rsidR="00BA129D" w:rsidRPr="00BA129D" w:rsidRDefault="00BA129D" w:rsidP="00BA129D">
            <w:pPr>
              <w:rPr>
                <w:sz w:val="13"/>
                <w:szCs w:val="13"/>
              </w:rPr>
            </w:pPr>
          </w:p>
        </w:tc>
      </w:tr>
    </w:tbl>
    <w:p w14:paraId="71EBA70C" w14:textId="77777777" w:rsidR="00BA129D" w:rsidRDefault="00BA129D" w:rsidP="00BA129D">
      <w:pPr>
        <w:tabs>
          <w:tab w:val="left" w:pos="5580"/>
          <w:tab w:val="left" w:pos="9498"/>
        </w:tabs>
        <w:ind w:right="-569" w:firstLine="426"/>
        <w:sectPr w:rsidR="00BA129D" w:rsidSect="00BA129D">
          <w:pgSz w:w="16838" w:h="11906" w:orient="landscape" w:code="9"/>
          <w:pgMar w:top="567" w:right="238" w:bottom="567" w:left="284" w:header="680" w:footer="709" w:gutter="0"/>
          <w:cols w:space="708"/>
          <w:titlePg/>
          <w:docGrid w:linePitch="360"/>
        </w:sectPr>
      </w:pPr>
    </w:p>
    <w:tbl>
      <w:tblPr>
        <w:tblW w:w="14324" w:type="dxa"/>
        <w:jc w:val="center"/>
        <w:tblLook w:val="04A0" w:firstRow="1" w:lastRow="0" w:firstColumn="1" w:lastColumn="0" w:noHBand="0" w:noVBand="1"/>
      </w:tblPr>
      <w:tblGrid>
        <w:gridCol w:w="573"/>
        <w:gridCol w:w="4241"/>
        <w:gridCol w:w="1101"/>
        <w:gridCol w:w="1336"/>
        <w:gridCol w:w="1882"/>
        <w:gridCol w:w="1882"/>
        <w:gridCol w:w="1599"/>
        <w:gridCol w:w="1710"/>
      </w:tblGrid>
      <w:tr w:rsidR="005242DE" w:rsidRPr="00BA129D" w14:paraId="6DBA0F58" w14:textId="77777777" w:rsidTr="005242DE">
        <w:trPr>
          <w:trHeight w:val="268"/>
          <w:jc w:val="center"/>
        </w:trPr>
        <w:tc>
          <w:tcPr>
            <w:tcW w:w="573" w:type="dxa"/>
            <w:tcBorders>
              <w:top w:val="nil"/>
              <w:left w:val="nil"/>
              <w:bottom w:val="nil"/>
              <w:right w:val="nil"/>
            </w:tcBorders>
            <w:shd w:val="clear" w:color="auto" w:fill="auto"/>
            <w:noWrap/>
            <w:vAlign w:val="bottom"/>
            <w:hideMark/>
          </w:tcPr>
          <w:p w14:paraId="4ADC5946" w14:textId="77777777" w:rsidR="00BA129D" w:rsidRPr="00BA129D" w:rsidRDefault="00BA129D" w:rsidP="00BA129D">
            <w:pPr>
              <w:rPr>
                <w:sz w:val="20"/>
                <w:szCs w:val="20"/>
              </w:rPr>
            </w:pPr>
          </w:p>
        </w:tc>
        <w:tc>
          <w:tcPr>
            <w:tcW w:w="4241" w:type="dxa"/>
            <w:tcBorders>
              <w:top w:val="nil"/>
              <w:left w:val="nil"/>
              <w:bottom w:val="nil"/>
              <w:right w:val="nil"/>
            </w:tcBorders>
            <w:shd w:val="clear" w:color="auto" w:fill="auto"/>
            <w:noWrap/>
            <w:vAlign w:val="bottom"/>
            <w:hideMark/>
          </w:tcPr>
          <w:p w14:paraId="0259A77A" w14:textId="77777777" w:rsidR="00BA129D" w:rsidRPr="00BA129D" w:rsidRDefault="00BA129D" w:rsidP="00BA129D">
            <w:pPr>
              <w:rPr>
                <w:sz w:val="20"/>
                <w:szCs w:val="20"/>
              </w:rPr>
            </w:pPr>
          </w:p>
        </w:tc>
        <w:tc>
          <w:tcPr>
            <w:tcW w:w="1101" w:type="dxa"/>
            <w:tcBorders>
              <w:top w:val="nil"/>
              <w:left w:val="nil"/>
              <w:bottom w:val="nil"/>
              <w:right w:val="nil"/>
            </w:tcBorders>
            <w:shd w:val="clear" w:color="auto" w:fill="auto"/>
            <w:noWrap/>
            <w:vAlign w:val="bottom"/>
            <w:hideMark/>
          </w:tcPr>
          <w:p w14:paraId="447AAD04" w14:textId="77777777" w:rsidR="00BA129D" w:rsidRPr="00BA129D" w:rsidRDefault="00BA129D" w:rsidP="00BA129D">
            <w:pPr>
              <w:rPr>
                <w:sz w:val="20"/>
                <w:szCs w:val="20"/>
              </w:rPr>
            </w:pPr>
          </w:p>
        </w:tc>
        <w:tc>
          <w:tcPr>
            <w:tcW w:w="1336" w:type="dxa"/>
            <w:tcBorders>
              <w:top w:val="nil"/>
              <w:left w:val="nil"/>
              <w:bottom w:val="nil"/>
              <w:right w:val="nil"/>
            </w:tcBorders>
            <w:shd w:val="clear" w:color="000000" w:fill="FFFFFF"/>
            <w:noWrap/>
            <w:vAlign w:val="bottom"/>
            <w:hideMark/>
          </w:tcPr>
          <w:p w14:paraId="314C470D" w14:textId="77777777" w:rsidR="00BA129D" w:rsidRPr="00BA129D" w:rsidRDefault="00BA129D" w:rsidP="00BA129D">
            <w:pPr>
              <w:rPr>
                <w:rFonts w:ascii="Arial CYR" w:hAnsi="Arial CYR" w:cs="Arial CYR"/>
                <w:sz w:val="20"/>
                <w:szCs w:val="20"/>
              </w:rPr>
            </w:pPr>
            <w:r w:rsidRPr="00BA129D">
              <w:rPr>
                <w:rFonts w:ascii="Arial CYR" w:hAnsi="Arial CYR" w:cs="Arial CYR"/>
                <w:sz w:val="20"/>
                <w:szCs w:val="20"/>
              </w:rPr>
              <w:t> </w:t>
            </w:r>
          </w:p>
        </w:tc>
        <w:tc>
          <w:tcPr>
            <w:tcW w:w="1882" w:type="dxa"/>
            <w:tcBorders>
              <w:top w:val="nil"/>
              <w:left w:val="nil"/>
              <w:bottom w:val="nil"/>
              <w:right w:val="nil"/>
            </w:tcBorders>
            <w:shd w:val="clear" w:color="000000" w:fill="FFFFFF"/>
            <w:noWrap/>
            <w:vAlign w:val="bottom"/>
            <w:hideMark/>
          </w:tcPr>
          <w:p w14:paraId="564E8AF9" w14:textId="77777777" w:rsidR="00BA129D" w:rsidRPr="00BA129D" w:rsidRDefault="00BA129D" w:rsidP="00BA129D">
            <w:pPr>
              <w:rPr>
                <w:rFonts w:ascii="Arial CYR" w:hAnsi="Arial CYR" w:cs="Arial CYR"/>
                <w:sz w:val="20"/>
                <w:szCs w:val="20"/>
              </w:rPr>
            </w:pPr>
            <w:r w:rsidRPr="00BA129D">
              <w:rPr>
                <w:rFonts w:ascii="Arial CYR" w:hAnsi="Arial CYR" w:cs="Arial CYR"/>
                <w:sz w:val="20"/>
                <w:szCs w:val="20"/>
              </w:rPr>
              <w:t> </w:t>
            </w:r>
          </w:p>
        </w:tc>
        <w:tc>
          <w:tcPr>
            <w:tcW w:w="1882" w:type="dxa"/>
            <w:tcBorders>
              <w:top w:val="nil"/>
              <w:left w:val="nil"/>
              <w:bottom w:val="nil"/>
              <w:right w:val="nil"/>
            </w:tcBorders>
            <w:shd w:val="clear" w:color="000000" w:fill="FFFFFF"/>
            <w:noWrap/>
            <w:vAlign w:val="bottom"/>
            <w:hideMark/>
          </w:tcPr>
          <w:p w14:paraId="1E3656B7" w14:textId="77777777" w:rsidR="00BA129D" w:rsidRPr="00BA129D" w:rsidRDefault="00BA129D" w:rsidP="00BA129D">
            <w:pPr>
              <w:rPr>
                <w:rFonts w:ascii="Arial CYR" w:hAnsi="Arial CYR" w:cs="Arial CYR"/>
                <w:sz w:val="20"/>
                <w:szCs w:val="20"/>
              </w:rPr>
            </w:pPr>
            <w:r w:rsidRPr="00BA129D">
              <w:rPr>
                <w:rFonts w:ascii="Arial CYR" w:hAnsi="Arial CYR" w:cs="Arial CYR"/>
                <w:sz w:val="20"/>
                <w:szCs w:val="20"/>
              </w:rPr>
              <w:t> </w:t>
            </w:r>
          </w:p>
        </w:tc>
        <w:tc>
          <w:tcPr>
            <w:tcW w:w="3306" w:type="dxa"/>
            <w:gridSpan w:val="2"/>
            <w:tcBorders>
              <w:top w:val="nil"/>
              <w:left w:val="nil"/>
              <w:bottom w:val="nil"/>
              <w:right w:val="nil"/>
            </w:tcBorders>
            <w:shd w:val="clear" w:color="000000" w:fill="FFFFFF"/>
            <w:noWrap/>
            <w:vAlign w:val="bottom"/>
            <w:hideMark/>
          </w:tcPr>
          <w:p w14:paraId="25A95F4F" w14:textId="77777777" w:rsidR="00BA129D" w:rsidRPr="00BA129D" w:rsidRDefault="00BA129D" w:rsidP="00BA129D">
            <w:pPr>
              <w:jc w:val="center"/>
              <w:rPr>
                <w:rFonts w:ascii="Arial CYR" w:hAnsi="Arial CYR" w:cs="Arial CYR"/>
                <w:sz w:val="20"/>
                <w:szCs w:val="20"/>
              </w:rPr>
            </w:pPr>
            <w:r w:rsidRPr="00BA129D">
              <w:rPr>
                <w:rFonts w:ascii="Arial CYR" w:hAnsi="Arial CYR" w:cs="Arial CYR"/>
                <w:sz w:val="20"/>
                <w:szCs w:val="20"/>
              </w:rPr>
              <w:t>Приложение № 4 к заключению</w:t>
            </w:r>
          </w:p>
        </w:tc>
      </w:tr>
      <w:tr w:rsidR="00BA129D" w:rsidRPr="00BA129D" w14:paraId="0C301D1D" w14:textId="77777777" w:rsidTr="005242DE">
        <w:trPr>
          <w:trHeight w:val="966"/>
          <w:jc w:val="center"/>
        </w:trPr>
        <w:tc>
          <w:tcPr>
            <w:tcW w:w="14324" w:type="dxa"/>
            <w:gridSpan w:val="8"/>
            <w:tcBorders>
              <w:top w:val="nil"/>
              <w:left w:val="nil"/>
              <w:bottom w:val="nil"/>
              <w:right w:val="nil"/>
            </w:tcBorders>
            <w:shd w:val="clear" w:color="auto" w:fill="auto"/>
            <w:vAlign w:val="center"/>
            <w:hideMark/>
          </w:tcPr>
          <w:p w14:paraId="15EBA546" w14:textId="77777777" w:rsidR="00BA129D" w:rsidRPr="00BA129D" w:rsidRDefault="00BA129D" w:rsidP="00BA129D">
            <w:pPr>
              <w:jc w:val="center"/>
              <w:rPr>
                <w:b/>
                <w:bCs/>
                <w:i/>
                <w:iCs/>
                <w:sz w:val="28"/>
                <w:szCs w:val="28"/>
              </w:rPr>
            </w:pPr>
            <w:r w:rsidRPr="00BA129D">
              <w:rPr>
                <w:b/>
                <w:bCs/>
                <w:i/>
                <w:iCs/>
                <w:sz w:val="28"/>
                <w:szCs w:val="28"/>
              </w:rPr>
              <w:t xml:space="preserve"> Фактическая смета расходов МКП "ЭнергоРесурс  Кемеровского муниципального округа" по производству и реализации тепловой энергии за 2022 г </w:t>
            </w:r>
          </w:p>
        </w:tc>
      </w:tr>
      <w:tr w:rsidR="005242DE" w:rsidRPr="00BA129D" w14:paraId="49C58488" w14:textId="77777777" w:rsidTr="005242DE">
        <w:trPr>
          <w:trHeight w:val="281"/>
          <w:jc w:val="center"/>
        </w:trPr>
        <w:tc>
          <w:tcPr>
            <w:tcW w:w="573" w:type="dxa"/>
            <w:tcBorders>
              <w:top w:val="nil"/>
              <w:left w:val="nil"/>
              <w:bottom w:val="nil"/>
              <w:right w:val="nil"/>
            </w:tcBorders>
            <w:shd w:val="clear" w:color="auto" w:fill="auto"/>
            <w:noWrap/>
            <w:vAlign w:val="bottom"/>
            <w:hideMark/>
          </w:tcPr>
          <w:p w14:paraId="2CD99B3B" w14:textId="77777777" w:rsidR="00BA129D" w:rsidRPr="00BA129D" w:rsidRDefault="00BA129D" w:rsidP="00BA129D">
            <w:pPr>
              <w:jc w:val="center"/>
              <w:rPr>
                <w:b/>
                <w:bCs/>
                <w:i/>
                <w:iCs/>
                <w:sz w:val="28"/>
                <w:szCs w:val="28"/>
              </w:rPr>
            </w:pPr>
          </w:p>
        </w:tc>
        <w:tc>
          <w:tcPr>
            <w:tcW w:w="4241" w:type="dxa"/>
            <w:tcBorders>
              <w:top w:val="nil"/>
              <w:left w:val="nil"/>
              <w:bottom w:val="nil"/>
              <w:right w:val="nil"/>
            </w:tcBorders>
            <w:shd w:val="clear" w:color="auto" w:fill="auto"/>
            <w:vAlign w:val="center"/>
            <w:hideMark/>
          </w:tcPr>
          <w:p w14:paraId="3324FB07" w14:textId="77777777" w:rsidR="00BA129D" w:rsidRPr="00BA129D" w:rsidRDefault="00BA129D" w:rsidP="00BA129D">
            <w:pPr>
              <w:rPr>
                <w:sz w:val="20"/>
                <w:szCs w:val="20"/>
              </w:rPr>
            </w:pPr>
          </w:p>
        </w:tc>
        <w:tc>
          <w:tcPr>
            <w:tcW w:w="1101" w:type="dxa"/>
            <w:tcBorders>
              <w:top w:val="nil"/>
              <w:left w:val="nil"/>
              <w:bottom w:val="nil"/>
              <w:right w:val="nil"/>
            </w:tcBorders>
            <w:shd w:val="clear" w:color="auto" w:fill="auto"/>
            <w:noWrap/>
            <w:vAlign w:val="bottom"/>
            <w:hideMark/>
          </w:tcPr>
          <w:p w14:paraId="2CBF1828" w14:textId="77777777" w:rsidR="00BA129D" w:rsidRPr="00BA129D" w:rsidRDefault="00BA129D" w:rsidP="00BA129D">
            <w:pPr>
              <w:rPr>
                <w:sz w:val="20"/>
                <w:szCs w:val="20"/>
              </w:rPr>
            </w:pPr>
          </w:p>
        </w:tc>
        <w:tc>
          <w:tcPr>
            <w:tcW w:w="1336" w:type="dxa"/>
            <w:tcBorders>
              <w:top w:val="nil"/>
              <w:left w:val="nil"/>
              <w:bottom w:val="nil"/>
              <w:right w:val="nil"/>
            </w:tcBorders>
            <w:shd w:val="clear" w:color="000000" w:fill="FFFFFF"/>
            <w:noWrap/>
            <w:vAlign w:val="bottom"/>
            <w:hideMark/>
          </w:tcPr>
          <w:p w14:paraId="3A0E7D7D" w14:textId="77777777" w:rsidR="00BA129D" w:rsidRPr="00BA129D" w:rsidRDefault="00BA129D" w:rsidP="00BA129D">
            <w:pPr>
              <w:jc w:val="right"/>
              <w:rPr>
                <w:color w:val="FFFFFF"/>
                <w:sz w:val="22"/>
                <w:szCs w:val="22"/>
              </w:rPr>
            </w:pPr>
            <w:r w:rsidRPr="00BA129D">
              <w:rPr>
                <w:color w:val="FFFFFF"/>
                <w:sz w:val="22"/>
                <w:szCs w:val="22"/>
              </w:rPr>
              <w:t>77007,5272</w:t>
            </w:r>
          </w:p>
        </w:tc>
        <w:tc>
          <w:tcPr>
            <w:tcW w:w="1882" w:type="dxa"/>
            <w:tcBorders>
              <w:top w:val="nil"/>
              <w:left w:val="nil"/>
              <w:bottom w:val="nil"/>
              <w:right w:val="nil"/>
            </w:tcBorders>
            <w:shd w:val="clear" w:color="000000" w:fill="FFFFFF"/>
            <w:noWrap/>
            <w:vAlign w:val="bottom"/>
            <w:hideMark/>
          </w:tcPr>
          <w:p w14:paraId="58F0FEC6" w14:textId="77777777" w:rsidR="00BA129D" w:rsidRPr="00BA129D" w:rsidRDefault="00BA129D" w:rsidP="00BA129D">
            <w:pPr>
              <w:rPr>
                <w:color w:val="FFFFFF"/>
                <w:sz w:val="22"/>
                <w:szCs w:val="22"/>
              </w:rPr>
            </w:pPr>
            <w:r w:rsidRPr="00BA129D">
              <w:rPr>
                <w:color w:val="FFFFFF"/>
                <w:sz w:val="22"/>
                <w:szCs w:val="22"/>
              </w:rPr>
              <w:t> </w:t>
            </w:r>
          </w:p>
        </w:tc>
        <w:tc>
          <w:tcPr>
            <w:tcW w:w="1882" w:type="dxa"/>
            <w:tcBorders>
              <w:top w:val="nil"/>
              <w:left w:val="nil"/>
              <w:bottom w:val="nil"/>
              <w:right w:val="nil"/>
            </w:tcBorders>
            <w:shd w:val="clear" w:color="000000" w:fill="FFFFFF"/>
            <w:noWrap/>
            <w:vAlign w:val="bottom"/>
            <w:hideMark/>
          </w:tcPr>
          <w:p w14:paraId="306ACE05" w14:textId="77777777" w:rsidR="00BA129D" w:rsidRPr="00BA129D" w:rsidRDefault="00BA129D" w:rsidP="00BA129D">
            <w:pPr>
              <w:rPr>
                <w:color w:val="FFFFFF"/>
                <w:sz w:val="22"/>
                <w:szCs w:val="22"/>
              </w:rPr>
            </w:pPr>
            <w:r w:rsidRPr="00BA129D">
              <w:rPr>
                <w:color w:val="FFFFFF"/>
                <w:sz w:val="22"/>
                <w:szCs w:val="22"/>
              </w:rPr>
              <w:t> </w:t>
            </w:r>
          </w:p>
        </w:tc>
        <w:tc>
          <w:tcPr>
            <w:tcW w:w="1599" w:type="dxa"/>
            <w:tcBorders>
              <w:top w:val="nil"/>
              <w:left w:val="nil"/>
              <w:bottom w:val="nil"/>
              <w:right w:val="nil"/>
            </w:tcBorders>
            <w:shd w:val="clear" w:color="000000" w:fill="FFFFFF"/>
            <w:noWrap/>
            <w:vAlign w:val="bottom"/>
            <w:hideMark/>
          </w:tcPr>
          <w:p w14:paraId="0C6E525D" w14:textId="77777777" w:rsidR="00BA129D" w:rsidRPr="00BA129D" w:rsidRDefault="00BA129D" w:rsidP="00BA129D">
            <w:pPr>
              <w:rPr>
                <w:color w:val="FFFFFF"/>
                <w:sz w:val="22"/>
                <w:szCs w:val="22"/>
              </w:rPr>
            </w:pPr>
            <w:r w:rsidRPr="00BA129D">
              <w:rPr>
                <w:color w:val="FFFFFF"/>
                <w:sz w:val="22"/>
                <w:szCs w:val="22"/>
              </w:rPr>
              <w:t> </w:t>
            </w:r>
          </w:p>
        </w:tc>
        <w:tc>
          <w:tcPr>
            <w:tcW w:w="1707" w:type="dxa"/>
            <w:tcBorders>
              <w:top w:val="nil"/>
              <w:left w:val="nil"/>
              <w:bottom w:val="nil"/>
              <w:right w:val="nil"/>
            </w:tcBorders>
            <w:shd w:val="clear" w:color="000000" w:fill="FFFFFF"/>
            <w:noWrap/>
            <w:vAlign w:val="bottom"/>
            <w:hideMark/>
          </w:tcPr>
          <w:p w14:paraId="7F5A6444" w14:textId="77777777" w:rsidR="00BA129D" w:rsidRPr="00BA129D" w:rsidRDefault="00BA129D" w:rsidP="00BA129D">
            <w:pPr>
              <w:rPr>
                <w:rFonts w:ascii="Calibri" w:hAnsi="Calibri" w:cs="Calibri"/>
                <w:color w:val="000000"/>
                <w:sz w:val="22"/>
                <w:szCs w:val="22"/>
              </w:rPr>
            </w:pPr>
            <w:r w:rsidRPr="00BA129D">
              <w:rPr>
                <w:rFonts w:ascii="Calibri" w:hAnsi="Calibri" w:cs="Calibri"/>
                <w:color w:val="000000"/>
                <w:sz w:val="22"/>
                <w:szCs w:val="22"/>
              </w:rPr>
              <w:t> </w:t>
            </w:r>
          </w:p>
        </w:tc>
      </w:tr>
      <w:tr w:rsidR="00BA129D" w:rsidRPr="00BA129D" w14:paraId="03E3A720" w14:textId="77777777" w:rsidTr="005242DE">
        <w:trPr>
          <w:trHeight w:val="1674"/>
          <w:jc w:val="center"/>
        </w:trPr>
        <w:tc>
          <w:tcPr>
            <w:tcW w:w="573" w:type="dxa"/>
            <w:tcBorders>
              <w:top w:val="single" w:sz="8" w:space="0" w:color="auto"/>
              <w:left w:val="single" w:sz="8" w:space="0" w:color="auto"/>
              <w:bottom w:val="nil"/>
              <w:right w:val="nil"/>
            </w:tcBorders>
            <w:shd w:val="clear" w:color="auto" w:fill="auto"/>
            <w:vAlign w:val="center"/>
            <w:hideMark/>
          </w:tcPr>
          <w:p w14:paraId="397A2AC0" w14:textId="77777777" w:rsidR="00BA129D" w:rsidRPr="00BA129D" w:rsidRDefault="00BA129D" w:rsidP="00BA129D">
            <w:pPr>
              <w:jc w:val="center"/>
              <w:rPr>
                <w:b/>
                <w:bCs/>
                <w:sz w:val="20"/>
                <w:szCs w:val="20"/>
              </w:rPr>
            </w:pPr>
            <w:r w:rsidRPr="00BA129D">
              <w:rPr>
                <w:b/>
                <w:bCs/>
                <w:sz w:val="20"/>
                <w:szCs w:val="20"/>
              </w:rPr>
              <w:t>№ п/п</w:t>
            </w:r>
          </w:p>
        </w:tc>
        <w:tc>
          <w:tcPr>
            <w:tcW w:w="4241" w:type="dxa"/>
            <w:tcBorders>
              <w:top w:val="single" w:sz="8" w:space="0" w:color="auto"/>
              <w:left w:val="single" w:sz="8" w:space="0" w:color="auto"/>
              <w:bottom w:val="nil"/>
              <w:right w:val="nil"/>
            </w:tcBorders>
            <w:shd w:val="clear" w:color="auto" w:fill="auto"/>
            <w:vAlign w:val="center"/>
            <w:hideMark/>
          </w:tcPr>
          <w:p w14:paraId="1EC6DD52" w14:textId="77777777" w:rsidR="00BA129D" w:rsidRPr="00BA129D" w:rsidRDefault="00BA129D" w:rsidP="00BA129D">
            <w:pPr>
              <w:jc w:val="center"/>
              <w:rPr>
                <w:b/>
                <w:bCs/>
                <w:sz w:val="20"/>
                <w:szCs w:val="20"/>
              </w:rPr>
            </w:pPr>
            <w:r w:rsidRPr="00BA129D">
              <w:rPr>
                <w:b/>
                <w:bCs/>
                <w:sz w:val="20"/>
                <w:szCs w:val="20"/>
              </w:rPr>
              <w:t>Показатели</w:t>
            </w:r>
          </w:p>
        </w:tc>
        <w:tc>
          <w:tcPr>
            <w:tcW w:w="1101" w:type="dxa"/>
            <w:tcBorders>
              <w:top w:val="single" w:sz="8" w:space="0" w:color="auto"/>
              <w:left w:val="single" w:sz="8" w:space="0" w:color="auto"/>
              <w:bottom w:val="nil"/>
              <w:right w:val="single" w:sz="8" w:space="0" w:color="auto"/>
            </w:tcBorders>
            <w:shd w:val="clear" w:color="auto" w:fill="auto"/>
            <w:noWrap/>
            <w:vAlign w:val="center"/>
            <w:hideMark/>
          </w:tcPr>
          <w:p w14:paraId="4E2556E6" w14:textId="77777777" w:rsidR="00BA129D" w:rsidRPr="00BA129D" w:rsidRDefault="00BA129D" w:rsidP="00BA129D">
            <w:pPr>
              <w:jc w:val="center"/>
              <w:rPr>
                <w:b/>
                <w:bCs/>
                <w:sz w:val="20"/>
                <w:szCs w:val="20"/>
              </w:rPr>
            </w:pPr>
            <w:r w:rsidRPr="00BA129D">
              <w:rPr>
                <w:b/>
                <w:bCs/>
                <w:sz w:val="20"/>
                <w:szCs w:val="20"/>
              </w:rPr>
              <w:t>Ед.изм.</w:t>
            </w:r>
          </w:p>
        </w:tc>
        <w:tc>
          <w:tcPr>
            <w:tcW w:w="1336" w:type="dxa"/>
            <w:tcBorders>
              <w:top w:val="single" w:sz="8" w:space="0" w:color="auto"/>
              <w:left w:val="nil"/>
              <w:bottom w:val="nil"/>
              <w:right w:val="single" w:sz="8" w:space="0" w:color="auto"/>
            </w:tcBorders>
            <w:shd w:val="clear" w:color="000000" w:fill="FFFFFF"/>
            <w:vAlign w:val="center"/>
            <w:hideMark/>
          </w:tcPr>
          <w:p w14:paraId="098393AB" w14:textId="77777777" w:rsidR="00BA129D" w:rsidRPr="00BA129D" w:rsidRDefault="00BA129D" w:rsidP="00BA129D">
            <w:pPr>
              <w:jc w:val="center"/>
              <w:rPr>
                <w:b/>
                <w:bCs/>
                <w:sz w:val="20"/>
                <w:szCs w:val="20"/>
              </w:rPr>
            </w:pPr>
            <w:r w:rsidRPr="00BA129D">
              <w:rPr>
                <w:b/>
                <w:bCs/>
                <w:sz w:val="20"/>
                <w:szCs w:val="20"/>
              </w:rPr>
              <w:t>Утверждено на 2022</w:t>
            </w:r>
          </w:p>
        </w:tc>
        <w:tc>
          <w:tcPr>
            <w:tcW w:w="1882" w:type="dxa"/>
            <w:tcBorders>
              <w:top w:val="single" w:sz="8" w:space="0" w:color="auto"/>
              <w:left w:val="nil"/>
              <w:bottom w:val="nil"/>
              <w:right w:val="single" w:sz="8" w:space="0" w:color="auto"/>
            </w:tcBorders>
            <w:shd w:val="clear" w:color="000000" w:fill="FFFFFF"/>
            <w:vAlign w:val="center"/>
            <w:hideMark/>
          </w:tcPr>
          <w:p w14:paraId="17C4BFFF" w14:textId="77777777" w:rsidR="00BA129D" w:rsidRPr="00BA129D" w:rsidRDefault="00BA129D" w:rsidP="00BA129D">
            <w:pPr>
              <w:jc w:val="center"/>
              <w:rPr>
                <w:b/>
                <w:bCs/>
                <w:sz w:val="20"/>
                <w:szCs w:val="20"/>
              </w:rPr>
            </w:pPr>
            <w:r w:rsidRPr="00BA129D">
              <w:rPr>
                <w:b/>
                <w:bCs/>
                <w:sz w:val="20"/>
                <w:szCs w:val="20"/>
              </w:rPr>
              <w:t>Факт предприятия за 2022г МКП ЭНЕРГОРЕСУРС</w:t>
            </w:r>
          </w:p>
        </w:tc>
        <w:tc>
          <w:tcPr>
            <w:tcW w:w="1882" w:type="dxa"/>
            <w:tcBorders>
              <w:top w:val="single" w:sz="8" w:space="0" w:color="auto"/>
              <w:left w:val="nil"/>
              <w:bottom w:val="nil"/>
              <w:right w:val="single" w:sz="8" w:space="0" w:color="auto"/>
            </w:tcBorders>
            <w:shd w:val="clear" w:color="000000" w:fill="FFFFFF"/>
            <w:vAlign w:val="center"/>
            <w:hideMark/>
          </w:tcPr>
          <w:p w14:paraId="720647F1" w14:textId="77777777" w:rsidR="00BA129D" w:rsidRPr="00BA129D" w:rsidRDefault="00BA129D" w:rsidP="00BA129D">
            <w:pPr>
              <w:jc w:val="center"/>
              <w:rPr>
                <w:b/>
                <w:bCs/>
                <w:sz w:val="20"/>
                <w:szCs w:val="20"/>
              </w:rPr>
            </w:pPr>
            <w:r w:rsidRPr="00BA129D">
              <w:rPr>
                <w:b/>
                <w:bCs/>
                <w:sz w:val="20"/>
                <w:szCs w:val="20"/>
              </w:rPr>
              <w:t>Факт по оценке экспетов за 2022 МКП ЭНЕРГОРЕСУРС</w:t>
            </w:r>
          </w:p>
        </w:tc>
        <w:tc>
          <w:tcPr>
            <w:tcW w:w="1599" w:type="dxa"/>
            <w:tcBorders>
              <w:top w:val="single" w:sz="8" w:space="0" w:color="auto"/>
              <w:left w:val="nil"/>
              <w:bottom w:val="single" w:sz="8" w:space="0" w:color="auto"/>
              <w:right w:val="single" w:sz="8" w:space="0" w:color="auto"/>
            </w:tcBorders>
            <w:shd w:val="clear" w:color="000000" w:fill="FFFFFF"/>
            <w:vAlign w:val="center"/>
            <w:hideMark/>
          </w:tcPr>
          <w:p w14:paraId="7602CC21" w14:textId="77777777" w:rsidR="00BA129D" w:rsidRPr="00BA129D" w:rsidRDefault="00BA129D" w:rsidP="00BA129D">
            <w:pPr>
              <w:jc w:val="center"/>
              <w:rPr>
                <w:b/>
                <w:bCs/>
                <w:sz w:val="20"/>
                <w:szCs w:val="20"/>
              </w:rPr>
            </w:pPr>
            <w:r w:rsidRPr="00BA129D">
              <w:rPr>
                <w:b/>
                <w:bCs/>
                <w:sz w:val="20"/>
                <w:szCs w:val="20"/>
              </w:rPr>
              <w:t>Динамика изменения показателей 2022 года относительно утвержденного на 2022 год для МКП Энергоресурс КМО, 7/ 4</w:t>
            </w:r>
          </w:p>
        </w:tc>
        <w:tc>
          <w:tcPr>
            <w:tcW w:w="1707" w:type="dxa"/>
            <w:tcBorders>
              <w:top w:val="single" w:sz="8" w:space="0" w:color="auto"/>
              <w:left w:val="nil"/>
              <w:bottom w:val="nil"/>
              <w:right w:val="single" w:sz="8" w:space="0" w:color="auto"/>
            </w:tcBorders>
            <w:shd w:val="clear" w:color="000000" w:fill="FFFFFF"/>
            <w:vAlign w:val="center"/>
            <w:hideMark/>
          </w:tcPr>
          <w:p w14:paraId="645DF743" w14:textId="77777777" w:rsidR="00BA129D" w:rsidRPr="00BA129D" w:rsidRDefault="00BA129D" w:rsidP="00BA129D">
            <w:pPr>
              <w:jc w:val="center"/>
              <w:rPr>
                <w:b/>
                <w:bCs/>
                <w:sz w:val="20"/>
                <w:szCs w:val="20"/>
              </w:rPr>
            </w:pPr>
            <w:r w:rsidRPr="00BA129D">
              <w:rPr>
                <w:b/>
                <w:bCs/>
                <w:sz w:val="20"/>
                <w:szCs w:val="20"/>
              </w:rPr>
              <w:t>Корректировка, 7-4</w:t>
            </w:r>
          </w:p>
        </w:tc>
      </w:tr>
      <w:tr w:rsidR="005242DE" w:rsidRPr="00BA129D" w14:paraId="037699FF" w14:textId="77777777" w:rsidTr="005242DE">
        <w:trPr>
          <w:trHeight w:val="281"/>
          <w:jc w:val="center"/>
        </w:trPr>
        <w:tc>
          <w:tcPr>
            <w:tcW w:w="573" w:type="dxa"/>
            <w:tcBorders>
              <w:top w:val="single" w:sz="8" w:space="0" w:color="auto"/>
              <w:left w:val="single" w:sz="8" w:space="0" w:color="auto"/>
              <w:bottom w:val="single" w:sz="8" w:space="0" w:color="auto"/>
              <w:right w:val="nil"/>
            </w:tcBorders>
            <w:shd w:val="clear" w:color="auto" w:fill="auto"/>
            <w:noWrap/>
            <w:vAlign w:val="center"/>
            <w:hideMark/>
          </w:tcPr>
          <w:p w14:paraId="4F8F2BAC" w14:textId="77777777" w:rsidR="00BA129D" w:rsidRPr="00BA129D" w:rsidRDefault="00BA129D" w:rsidP="00BA129D">
            <w:pPr>
              <w:jc w:val="center"/>
              <w:rPr>
                <w:sz w:val="20"/>
                <w:szCs w:val="20"/>
              </w:rPr>
            </w:pPr>
            <w:r w:rsidRPr="00BA129D">
              <w:rPr>
                <w:sz w:val="20"/>
                <w:szCs w:val="20"/>
              </w:rPr>
              <w:t>1</w:t>
            </w:r>
          </w:p>
        </w:tc>
        <w:tc>
          <w:tcPr>
            <w:tcW w:w="42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8B5667" w14:textId="77777777" w:rsidR="00BA129D" w:rsidRPr="00BA129D" w:rsidRDefault="00BA129D" w:rsidP="00BA129D">
            <w:pPr>
              <w:jc w:val="center"/>
              <w:rPr>
                <w:sz w:val="20"/>
                <w:szCs w:val="20"/>
              </w:rPr>
            </w:pPr>
            <w:r w:rsidRPr="00BA129D">
              <w:rPr>
                <w:sz w:val="20"/>
                <w:szCs w:val="20"/>
              </w:rPr>
              <w:t>2</w:t>
            </w:r>
          </w:p>
        </w:tc>
        <w:tc>
          <w:tcPr>
            <w:tcW w:w="1101" w:type="dxa"/>
            <w:tcBorders>
              <w:top w:val="single" w:sz="8" w:space="0" w:color="auto"/>
              <w:left w:val="nil"/>
              <w:bottom w:val="single" w:sz="8" w:space="0" w:color="auto"/>
              <w:right w:val="single" w:sz="4" w:space="0" w:color="auto"/>
            </w:tcBorders>
            <w:shd w:val="clear" w:color="auto" w:fill="auto"/>
            <w:noWrap/>
            <w:vAlign w:val="center"/>
            <w:hideMark/>
          </w:tcPr>
          <w:p w14:paraId="767E7CFD" w14:textId="77777777" w:rsidR="00BA129D" w:rsidRPr="00BA129D" w:rsidRDefault="00BA129D" w:rsidP="00BA129D">
            <w:pPr>
              <w:jc w:val="center"/>
              <w:rPr>
                <w:sz w:val="20"/>
                <w:szCs w:val="20"/>
              </w:rPr>
            </w:pPr>
            <w:r w:rsidRPr="00BA129D">
              <w:rPr>
                <w:sz w:val="20"/>
                <w:szCs w:val="20"/>
              </w:rPr>
              <w:t>3</w:t>
            </w:r>
          </w:p>
        </w:tc>
        <w:tc>
          <w:tcPr>
            <w:tcW w:w="1336" w:type="dxa"/>
            <w:tcBorders>
              <w:top w:val="single" w:sz="8" w:space="0" w:color="auto"/>
              <w:left w:val="nil"/>
              <w:bottom w:val="single" w:sz="8" w:space="0" w:color="auto"/>
              <w:right w:val="single" w:sz="8" w:space="0" w:color="auto"/>
            </w:tcBorders>
            <w:shd w:val="clear" w:color="000000" w:fill="FFFFFF"/>
            <w:noWrap/>
            <w:vAlign w:val="center"/>
            <w:hideMark/>
          </w:tcPr>
          <w:p w14:paraId="6D8DF25D" w14:textId="77777777" w:rsidR="00BA129D" w:rsidRPr="00BA129D" w:rsidRDefault="00BA129D" w:rsidP="00BA129D">
            <w:pPr>
              <w:jc w:val="center"/>
              <w:rPr>
                <w:sz w:val="20"/>
                <w:szCs w:val="20"/>
              </w:rPr>
            </w:pPr>
            <w:r w:rsidRPr="00BA129D">
              <w:rPr>
                <w:sz w:val="20"/>
                <w:szCs w:val="20"/>
              </w:rPr>
              <w:t>4</w:t>
            </w:r>
          </w:p>
        </w:tc>
        <w:tc>
          <w:tcPr>
            <w:tcW w:w="1882" w:type="dxa"/>
            <w:tcBorders>
              <w:top w:val="single" w:sz="8" w:space="0" w:color="auto"/>
              <w:left w:val="nil"/>
              <w:bottom w:val="single" w:sz="8" w:space="0" w:color="auto"/>
              <w:right w:val="single" w:sz="8" w:space="0" w:color="auto"/>
            </w:tcBorders>
            <w:shd w:val="clear" w:color="000000" w:fill="FFFFFF"/>
            <w:noWrap/>
            <w:vAlign w:val="center"/>
            <w:hideMark/>
          </w:tcPr>
          <w:p w14:paraId="7997CEBF" w14:textId="77777777" w:rsidR="00BA129D" w:rsidRPr="00BA129D" w:rsidRDefault="00BA129D" w:rsidP="00BA129D">
            <w:pPr>
              <w:jc w:val="center"/>
              <w:rPr>
                <w:sz w:val="20"/>
                <w:szCs w:val="20"/>
              </w:rPr>
            </w:pPr>
            <w:r w:rsidRPr="00BA129D">
              <w:rPr>
                <w:sz w:val="20"/>
                <w:szCs w:val="20"/>
              </w:rPr>
              <w:t>5</w:t>
            </w:r>
          </w:p>
        </w:tc>
        <w:tc>
          <w:tcPr>
            <w:tcW w:w="1882" w:type="dxa"/>
            <w:tcBorders>
              <w:top w:val="single" w:sz="8" w:space="0" w:color="auto"/>
              <w:left w:val="nil"/>
              <w:bottom w:val="single" w:sz="8" w:space="0" w:color="auto"/>
              <w:right w:val="single" w:sz="4" w:space="0" w:color="auto"/>
            </w:tcBorders>
            <w:shd w:val="clear" w:color="000000" w:fill="FFFFFF"/>
            <w:noWrap/>
            <w:vAlign w:val="center"/>
            <w:hideMark/>
          </w:tcPr>
          <w:p w14:paraId="4FE3640E" w14:textId="77777777" w:rsidR="00BA129D" w:rsidRPr="00BA129D" w:rsidRDefault="00BA129D" w:rsidP="00BA129D">
            <w:pPr>
              <w:jc w:val="center"/>
              <w:rPr>
                <w:sz w:val="20"/>
                <w:szCs w:val="20"/>
              </w:rPr>
            </w:pPr>
            <w:r w:rsidRPr="00BA129D">
              <w:rPr>
                <w:sz w:val="20"/>
                <w:szCs w:val="20"/>
              </w:rPr>
              <w:t>6</w:t>
            </w:r>
          </w:p>
        </w:tc>
        <w:tc>
          <w:tcPr>
            <w:tcW w:w="1599" w:type="dxa"/>
            <w:tcBorders>
              <w:top w:val="nil"/>
              <w:left w:val="nil"/>
              <w:bottom w:val="single" w:sz="8" w:space="0" w:color="auto"/>
              <w:right w:val="single" w:sz="8" w:space="0" w:color="auto"/>
            </w:tcBorders>
            <w:shd w:val="clear" w:color="000000" w:fill="FFFFFF"/>
            <w:noWrap/>
            <w:vAlign w:val="center"/>
            <w:hideMark/>
          </w:tcPr>
          <w:p w14:paraId="618251DD" w14:textId="77777777" w:rsidR="00BA129D" w:rsidRPr="00BA129D" w:rsidRDefault="00BA129D" w:rsidP="00BA129D">
            <w:pPr>
              <w:jc w:val="center"/>
              <w:rPr>
                <w:sz w:val="20"/>
                <w:szCs w:val="20"/>
              </w:rPr>
            </w:pPr>
            <w:r w:rsidRPr="00BA129D">
              <w:rPr>
                <w:sz w:val="20"/>
                <w:szCs w:val="20"/>
              </w:rPr>
              <w:t>7</w:t>
            </w:r>
          </w:p>
        </w:tc>
        <w:tc>
          <w:tcPr>
            <w:tcW w:w="1707" w:type="dxa"/>
            <w:tcBorders>
              <w:top w:val="single" w:sz="8" w:space="0" w:color="auto"/>
              <w:left w:val="nil"/>
              <w:bottom w:val="single" w:sz="8" w:space="0" w:color="auto"/>
              <w:right w:val="single" w:sz="8" w:space="0" w:color="auto"/>
            </w:tcBorders>
            <w:shd w:val="clear" w:color="000000" w:fill="FFFFFF"/>
            <w:noWrap/>
            <w:vAlign w:val="center"/>
            <w:hideMark/>
          </w:tcPr>
          <w:p w14:paraId="5F8B70E3" w14:textId="77777777" w:rsidR="00BA129D" w:rsidRPr="00BA129D" w:rsidRDefault="00BA129D" w:rsidP="00BA129D">
            <w:pPr>
              <w:jc w:val="center"/>
              <w:rPr>
                <w:sz w:val="20"/>
                <w:szCs w:val="20"/>
              </w:rPr>
            </w:pPr>
            <w:r w:rsidRPr="00BA129D">
              <w:rPr>
                <w:sz w:val="20"/>
                <w:szCs w:val="20"/>
              </w:rPr>
              <w:t>8</w:t>
            </w:r>
          </w:p>
        </w:tc>
      </w:tr>
      <w:tr w:rsidR="005242DE" w:rsidRPr="00BA129D" w14:paraId="20B2E590" w14:textId="77777777" w:rsidTr="005242DE">
        <w:trPr>
          <w:trHeight w:val="268"/>
          <w:jc w:val="center"/>
        </w:trPr>
        <w:tc>
          <w:tcPr>
            <w:tcW w:w="573" w:type="dxa"/>
            <w:tcBorders>
              <w:top w:val="nil"/>
              <w:left w:val="single" w:sz="8" w:space="0" w:color="auto"/>
              <w:bottom w:val="nil"/>
              <w:right w:val="single" w:sz="4" w:space="0" w:color="auto"/>
            </w:tcBorders>
            <w:shd w:val="clear" w:color="auto" w:fill="auto"/>
            <w:noWrap/>
            <w:vAlign w:val="bottom"/>
            <w:hideMark/>
          </w:tcPr>
          <w:p w14:paraId="77FE83D4" w14:textId="77777777" w:rsidR="00BA129D" w:rsidRPr="00BA129D" w:rsidRDefault="00BA129D" w:rsidP="00BA129D">
            <w:pPr>
              <w:rPr>
                <w:b/>
                <w:bCs/>
                <w:sz w:val="20"/>
                <w:szCs w:val="20"/>
              </w:rPr>
            </w:pPr>
            <w:r w:rsidRPr="00BA129D">
              <w:rPr>
                <w:b/>
                <w:bCs/>
                <w:sz w:val="20"/>
                <w:szCs w:val="20"/>
              </w:rPr>
              <w:t> </w:t>
            </w:r>
          </w:p>
        </w:tc>
        <w:tc>
          <w:tcPr>
            <w:tcW w:w="4241" w:type="dxa"/>
            <w:tcBorders>
              <w:top w:val="nil"/>
              <w:left w:val="nil"/>
              <w:bottom w:val="nil"/>
              <w:right w:val="nil"/>
            </w:tcBorders>
            <w:shd w:val="clear" w:color="auto" w:fill="auto"/>
            <w:vAlign w:val="center"/>
            <w:hideMark/>
          </w:tcPr>
          <w:p w14:paraId="7A14650E" w14:textId="77777777" w:rsidR="00BA129D" w:rsidRPr="00BA129D" w:rsidRDefault="00BA129D" w:rsidP="00BA129D">
            <w:pPr>
              <w:rPr>
                <w:b/>
                <w:bCs/>
                <w:sz w:val="20"/>
                <w:szCs w:val="20"/>
              </w:rPr>
            </w:pPr>
            <w:r w:rsidRPr="00BA129D">
              <w:rPr>
                <w:b/>
                <w:bCs/>
                <w:sz w:val="20"/>
                <w:szCs w:val="20"/>
              </w:rPr>
              <w:t>Количество котельных</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7B75D2D4" w14:textId="77777777" w:rsidR="00BA129D" w:rsidRPr="00BA129D" w:rsidRDefault="00BA129D" w:rsidP="00BA129D">
            <w:pPr>
              <w:rPr>
                <w:b/>
                <w:bCs/>
                <w:sz w:val="20"/>
                <w:szCs w:val="20"/>
              </w:rPr>
            </w:pPr>
            <w:r w:rsidRPr="00BA129D">
              <w:rPr>
                <w:b/>
                <w:bCs/>
                <w:sz w:val="20"/>
                <w:szCs w:val="20"/>
              </w:rPr>
              <w:t> </w:t>
            </w:r>
          </w:p>
        </w:tc>
        <w:tc>
          <w:tcPr>
            <w:tcW w:w="1336" w:type="dxa"/>
            <w:tcBorders>
              <w:top w:val="nil"/>
              <w:left w:val="single" w:sz="4" w:space="0" w:color="auto"/>
              <w:bottom w:val="single" w:sz="4" w:space="0" w:color="auto"/>
              <w:right w:val="nil"/>
            </w:tcBorders>
            <w:shd w:val="clear" w:color="000000" w:fill="FFFFFF"/>
            <w:noWrap/>
            <w:vAlign w:val="bottom"/>
            <w:hideMark/>
          </w:tcPr>
          <w:p w14:paraId="7225FBE2" w14:textId="77777777" w:rsidR="00BA129D" w:rsidRPr="00BA129D" w:rsidRDefault="00BA129D" w:rsidP="00BA129D">
            <w:pPr>
              <w:jc w:val="center"/>
              <w:rPr>
                <w:b/>
                <w:bCs/>
                <w:sz w:val="20"/>
                <w:szCs w:val="20"/>
              </w:rPr>
            </w:pPr>
            <w:r w:rsidRPr="00BA129D">
              <w:rPr>
                <w:b/>
                <w:bCs/>
                <w:sz w:val="20"/>
                <w:szCs w:val="20"/>
              </w:rPr>
              <w:t>31</w:t>
            </w:r>
          </w:p>
        </w:tc>
        <w:tc>
          <w:tcPr>
            <w:tcW w:w="1882" w:type="dxa"/>
            <w:tcBorders>
              <w:top w:val="nil"/>
              <w:left w:val="single" w:sz="4" w:space="0" w:color="auto"/>
              <w:bottom w:val="single" w:sz="4" w:space="0" w:color="auto"/>
              <w:right w:val="nil"/>
            </w:tcBorders>
            <w:shd w:val="clear" w:color="000000" w:fill="FFFFFF"/>
            <w:noWrap/>
            <w:vAlign w:val="bottom"/>
            <w:hideMark/>
          </w:tcPr>
          <w:p w14:paraId="363D0A75" w14:textId="77777777" w:rsidR="00BA129D" w:rsidRPr="00BA129D" w:rsidRDefault="00BA129D" w:rsidP="00BA129D">
            <w:pPr>
              <w:jc w:val="center"/>
              <w:rPr>
                <w:b/>
                <w:bCs/>
                <w:sz w:val="20"/>
                <w:szCs w:val="20"/>
              </w:rPr>
            </w:pPr>
            <w:r w:rsidRPr="00BA129D">
              <w:rPr>
                <w:b/>
                <w:bCs/>
                <w:sz w:val="20"/>
                <w:szCs w:val="20"/>
              </w:rPr>
              <w:t>31</w:t>
            </w:r>
          </w:p>
        </w:tc>
        <w:tc>
          <w:tcPr>
            <w:tcW w:w="1882" w:type="dxa"/>
            <w:tcBorders>
              <w:top w:val="nil"/>
              <w:left w:val="single" w:sz="4" w:space="0" w:color="auto"/>
              <w:bottom w:val="single" w:sz="4" w:space="0" w:color="auto"/>
              <w:right w:val="nil"/>
            </w:tcBorders>
            <w:shd w:val="clear" w:color="000000" w:fill="FFFFFF"/>
            <w:noWrap/>
            <w:vAlign w:val="bottom"/>
            <w:hideMark/>
          </w:tcPr>
          <w:p w14:paraId="5EC6FFFF" w14:textId="77777777" w:rsidR="00BA129D" w:rsidRPr="00BA129D" w:rsidRDefault="00BA129D" w:rsidP="00BA129D">
            <w:pPr>
              <w:jc w:val="center"/>
              <w:rPr>
                <w:b/>
                <w:bCs/>
                <w:sz w:val="20"/>
                <w:szCs w:val="20"/>
              </w:rPr>
            </w:pPr>
            <w:r w:rsidRPr="00BA129D">
              <w:rPr>
                <w:b/>
                <w:bCs/>
                <w:sz w:val="20"/>
                <w:szCs w:val="20"/>
              </w:rPr>
              <w:t>31</w:t>
            </w:r>
          </w:p>
        </w:tc>
        <w:tc>
          <w:tcPr>
            <w:tcW w:w="1599" w:type="dxa"/>
            <w:tcBorders>
              <w:top w:val="nil"/>
              <w:left w:val="single" w:sz="4" w:space="0" w:color="auto"/>
              <w:bottom w:val="single" w:sz="4" w:space="0" w:color="auto"/>
              <w:right w:val="nil"/>
            </w:tcBorders>
            <w:shd w:val="clear" w:color="000000" w:fill="FFFFFF"/>
            <w:noWrap/>
            <w:vAlign w:val="bottom"/>
            <w:hideMark/>
          </w:tcPr>
          <w:p w14:paraId="1357BD25" w14:textId="77777777" w:rsidR="00BA129D" w:rsidRPr="00BA129D" w:rsidRDefault="00BA129D" w:rsidP="00BA129D">
            <w:pPr>
              <w:jc w:val="center"/>
              <w:rPr>
                <w:b/>
                <w:bCs/>
                <w:sz w:val="20"/>
                <w:szCs w:val="20"/>
              </w:rPr>
            </w:pPr>
            <w:r w:rsidRPr="00BA129D">
              <w:rPr>
                <w:b/>
                <w:bCs/>
                <w:sz w:val="20"/>
                <w:szCs w:val="20"/>
              </w:rPr>
              <w:t>0</w:t>
            </w:r>
          </w:p>
        </w:tc>
        <w:tc>
          <w:tcPr>
            <w:tcW w:w="1707" w:type="dxa"/>
            <w:tcBorders>
              <w:top w:val="nil"/>
              <w:left w:val="single" w:sz="4" w:space="0" w:color="auto"/>
              <w:bottom w:val="single" w:sz="4" w:space="0" w:color="auto"/>
              <w:right w:val="single" w:sz="8" w:space="0" w:color="auto"/>
            </w:tcBorders>
            <w:shd w:val="clear" w:color="000000" w:fill="FFFFFF"/>
            <w:noWrap/>
            <w:vAlign w:val="bottom"/>
            <w:hideMark/>
          </w:tcPr>
          <w:p w14:paraId="27FFF050" w14:textId="77777777" w:rsidR="00BA129D" w:rsidRPr="00BA129D" w:rsidRDefault="00BA129D" w:rsidP="00BA129D">
            <w:pPr>
              <w:jc w:val="center"/>
              <w:rPr>
                <w:b/>
                <w:bCs/>
                <w:sz w:val="20"/>
                <w:szCs w:val="20"/>
              </w:rPr>
            </w:pPr>
            <w:r w:rsidRPr="00BA129D">
              <w:rPr>
                <w:b/>
                <w:bCs/>
                <w:sz w:val="20"/>
                <w:szCs w:val="20"/>
              </w:rPr>
              <w:t>0</w:t>
            </w:r>
          </w:p>
        </w:tc>
      </w:tr>
      <w:tr w:rsidR="005242DE" w:rsidRPr="00BA129D" w14:paraId="04BC6BEA" w14:textId="77777777" w:rsidTr="005242DE">
        <w:trPr>
          <w:trHeight w:val="268"/>
          <w:jc w:val="center"/>
        </w:trPr>
        <w:tc>
          <w:tcPr>
            <w:tcW w:w="573" w:type="dxa"/>
            <w:tcBorders>
              <w:top w:val="nil"/>
              <w:left w:val="single" w:sz="8" w:space="0" w:color="auto"/>
              <w:bottom w:val="nil"/>
              <w:right w:val="single" w:sz="4" w:space="0" w:color="auto"/>
            </w:tcBorders>
            <w:shd w:val="clear" w:color="auto" w:fill="auto"/>
            <w:noWrap/>
            <w:vAlign w:val="bottom"/>
            <w:hideMark/>
          </w:tcPr>
          <w:p w14:paraId="0A1D7725" w14:textId="77777777" w:rsidR="00BA129D" w:rsidRPr="00BA129D" w:rsidRDefault="00BA129D" w:rsidP="00BA129D">
            <w:pPr>
              <w:rPr>
                <w:sz w:val="20"/>
                <w:szCs w:val="20"/>
              </w:rPr>
            </w:pPr>
            <w:r w:rsidRPr="00BA129D">
              <w:rPr>
                <w:sz w:val="20"/>
                <w:szCs w:val="20"/>
              </w:rPr>
              <w:t> </w:t>
            </w:r>
          </w:p>
        </w:tc>
        <w:tc>
          <w:tcPr>
            <w:tcW w:w="4241" w:type="dxa"/>
            <w:tcBorders>
              <w:top w:val="nil"/>
              <w:left w:val="nil"/>
              <w:bottom w:val="nil"/>
              <w:right w:val="nil"/>
            </w:tcBorders>
            <w:shd w:val="clear" w:color="auto" w:fill="auto"/>
            <w:vAlign w:val="center"/>
            <w:hideMark/>
          </w:tcPr>
          <w:p w14:paraId="277071E7" w14:textId="77777777" w:rsidR="00BA129D" w:rsidRPr="00BA129D" w:rsidRDefault="00BA129D" w:rsidP="00BA129D">
            <w:pPr>
              <w:rPr>
                <w:b/>
                <w:bCs/>
                <w:sz w:val="20"/>
                <w:szCs w:val="20"/>
              </w:rPr>
            </w:pPr>
            <w:r w:rsidRPr="00BA129D">
              <w:rPr>
                <w:b/>
                <w:bCs/>
                <w:sz w:val="20"/>
                <w:szCs w:val="20"/>
              </w:rPr>
              <w:t>Нормативная выработка т/энергии</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1FCE6BE2" w14:textId="77777777" w:rsidR="00BA129D" w:rsidRPr="00BA129D" w:rsidRDefault="00BA129D" w:rsidP="00BA129D">
            <w:pPr>
              <w:jc w:val="center"/>
              <w:rPr>
                <w:sz w:val="20"/>
                <w:szCs w:val="20"/>
              </w:rPr>
            </w:pPr>
            <w:r w:rsidRPr="00BA129D">
              <w:rPr>
                <w:sz w:val="20"/>
                <w:szCs w:val="20"/>
              </w:rPr>
              <w:t>Гкал</w:t>
            </w:r>
          </w:p>
        </w:tc>
        <w:tc>
          <w:tcPr>
            <w:tcW w:w="1336" w:type="dxa"/>
            <w:tcBorders>
              <w:top w:val="nil"/>
              <w:left w:val="single" w:sz="4" w:space="0" w:color="auto"/>
              <w:bottom w:val="single" w:sz="4" w:space="0" w:color="auto"/>
              <w:right w:val="nil"/>
            </w:tcBorders>
            <w:shd w:val="clear" w:color="000000" w:fill="FFFFFF"/>
            <w:noWrap/>
            <w:vAlign w:val="center"/>
            <w:hideMark/>
          </w:tcPr>
          <w:p w14:paraId="4D0D8316" w14:textId="77777777" w:rsidR="00BA129D" w:rsidRPr="00BA129D" w:rsidRDefault="00BA129D" w:rsidP="00BA129D">
            <w:pPr>
              <w:jc w:val="center"/>
              <w:rPr>
                <w:b/>
                <w:bCs/>
                <w:sz w:val="20"/>
                <w:szCs w:val="20"/>
              </w:rPr>
            </w:pPr>
            <w:r w:rsidRPr="00BA129D">
              <w:rPr>
                <w:b/>
                <w:bCs/>
                <w:sz w:val="20"/>
                <w:szCs w:val="20"/>
              </w:rPr>
              <w:t>111 251,97</w:t>
            </w:r>
          </w:p>
        </w:tc>
        <w:tc>
          <w:tcPr>
            <w:tcW w:w="1882" w:type="dxa"/>
            <w:tcBorders>
              <w:top w:val="nil"/>
              <w:left w:val="single" w:sz="4" w:space="0" w:color="auto"/>
              <w:bottom w:val="single" w:sz="4" w:space="0" w:color="auto"/>
              <w:right w:val="nil"/>
            </w:tcBorders>
            <w:shd w:val="clear" w:color="000000" w:fill="FFFFFF"/>
            <w:noWrap/>
            <w:vAlign w:val="center"/>
            <w:hideMark/>
          </w:tcPr>
          <w:p w14:paraId="1A6AAF7F" w14:textId="77777777" w:rsidR="00BA129D" w:rsidRPr="00BA129D" w:rsidRDefault="00BA129D" w:rsidP="00BA129D">
            <w:pPr>
              <w:jc w:val="center"/>
              <w:rPr>
                <w:b/>
                <w:bCs/>
                <w:sz w:val="20"/>
                <w:szCs w:val="20"/>
              </w:rPr>
            </w:pPr>
            <w:r w:rsidRPr="00BA129D">
              <w:rPr>
                <w:b/>
                <w:bCs/>
                <w:sz w:val="20"/>
                <w:szCs w:val="20"/>
              </w:rPr>
              <w:t>38 404,51</w:t>
            </w:r>
          </w:p>
        </w:tc>
        <w:tc>
          <w:tcPr>
            <w:tcW w:w="1882" w:type="dxa"/>
            <w:tcBorders>
              <w:top w:val="nil"/>
              <w:left w:val="single" w:sz="4" w:space="0" w:color="auto"/>
              <w:bottom w:val="single" w:sz="4" w:space="0" w:color="auto"/>
              <w:right w:val="nil"/>
            </w:tcBorders>
            <w:shd w:val="clear" w:color="000000" w:fill="FFFFFF"/>
            <w:noWrap/>
            <w:vAlign w:val="center"/>
            <w:hideMark/>
          </w:tcPr>
          <w:p w14:paraId="09DB6013" w14:textId="77777777" w:rsidR="00BA129D" w:rsidRPr="00BA129D" w:rsidRDefault="00BA129D" w:rsidP="00BA129D">
            <w:pPr>
              <w:jc w:val="center"/>
              <w:rPr>
                <w:b/>
                <w:bCs/>
                <w:sz w:val="20"/>
                <w:szCs w:val="20"/>
              </w:rPr>
            </w:pPr>
            <w:r w:rsidRPr="00BA129D">
              <w:rPr>
                <w:b/>
                <w:bCs/>
                <w:sz w:val="20"/>
                <w:szCs w:val="20"/>
              </w:rPr>
              <w:t>37 456,36</w:t>
            </w:r>
          </w:p>
        </w:tc>
        <w:tc>
          <w:tcPr>
            <w:tcW w:w="1599" w:type="dxa"/>
            <w:tcBorders>
              <w:top w:val="nil"/>
              <w:left w:val="single" w:sz="4" w:space="0" w:color="auto"/>
              <w:bottom w:val="single" w:sz="4" w:space="0" w:color="auto"/>
              <w:right w:val="single" w:sz="4" w:space="0" w:color="auto"/>
            </w:tcBorders>
            <w:shd w:val="clear" w:color="000000" w:fill="FFFFFF"/>
            <w:noWrap/>
            <w:vAlign w:val="center"/>
            <w:hideMark/>
          </w:tcPr>
          <w:p w14:paraId="40017093" w14:textId="77777777" w:rsidR="00BA129D" w:rsidRPr="00BA129D" w:rsidRDefault="00BA129D" w:rsidP="00BA129D">
            <w:pPr>
              <w:jc w:val="center"/>
              <w:rPr>
                <w:b/>
                <w:bCs/>
                <w:sz w:val="20"/>
                <w:szCs w:val="20"/>
              </w:rPr>
            </w:pPr>
            <w:r w:rsidRPr="00BA129D">
              <w:rPr>
                <w:b/>
                <w:bCs/>
                <w:sz w:val="20"/>
                <w:szCs w:val="20"/>
              </w:rPr>
              <w:t>-66,33</w:t>
            </w:r>
          </w:p>
        </w:tc>
        <w:tc>
          <w:tcPr>
            <w:tcW w:w="1707" w:type="dxa"/>
            <w:tcBorders>
              <w:top w:val="nil"/>
              <w:left w:val="nil"/>
              <w:bottom w:val="single" w:sz="4" w:space="0" w:color="auto"/>
              <w:right w:val="single" w:sz="8" w:space="0" w:color="auto"/>
            </w:tcBorders>
            <w:shd w:val="clear" w:color="000000" w:fill="FFFFFF"/>
            <w:noWrap/>
            <w:vAlign w:val="center"/>
            <w:hideMark/>
          </w:tcPr>
          <w:p w14:paraId="12488FAC" w14:textId="77777777" w:rsidR="00BA129D" w:rsidRPr="00BA129D" w:rsidRDefault="00BA129D" w:rsidP="00BA129D">
            <w:pPr>
              <w:jc w:val="center"/>
              <w:rPr>
                <w:b/>
                <w:bCs/>
                <w:sz w:val="20"/>
                <w:szCs w:val="20"/>
              </w:rPr>
            </w:pPr>
            <w:r w:rsidRPr="00BA129D">
              <w:rPr>
                <w:b/>
                <w:bCs/>
                <w:sz w:val="20"/>
                <w:szCs w:val="20"/>
              </w:rPr>
              <w:t>-73 795,61</w:t>
            </w:r>
          </w:p>
        </w:tc>
      </w:tr>
      <w:tr w:rsidR="005242DE" w:rsidRPr="00BA129D" w14:paraId="15DE6A24" w14:textId="77777777" w:rsidTr="005242DE">
        <w:trPr>
          <w:trHeight w:val="268"/>
          <w:jc w:val="center"/>
        </w:trPr>
        <w:tc>
          <w:tcPr>
            <w:tcW w:w="573" w:type="dxa"/>
            <w:tcBorders>
              <w:top w:val="nil"/>
              <w:left w:val="single" w:sz="8" w:space="0" w:color="auto"/>
              <w:bottom w:val="nil"/>
              <w:right w:val="single" w:sz="4" w:space="0" w:color="auto"/>
            </w:tcBorders>
            <w:shd w:val="clear" w:color="auto" w:fill="auto"/>
            <w:noWrap/>
            <w:vAlign w:val="bottom"/>
            <w:hideMark/>
          </w:tcPr>
          <w:p w14:paraId="4B84ACD9" w14:textId="77777777" w:rsidR="00BA129D" w:rsidRPr="00BA129D" w:rsidRDefault="00BA129D" w:rsidP="00BA129D">
            <w:pPr>
              <w:rPr>
                <w:sz w:val="20"/>
                <w:szCs w:val="20"/>
              </w:rPr>
            </w:pPr>
            <w:r w:rsidRPr="00BA129D">
              <w:rPr>
                <w:sz w:val="20"/>
                <w:szCs w:val="20"/>
              </w:rPr>
              <w:t> </w:t>
            </w:r>
          </w:p>
        </w:tc>
        <w:tc>
          <w:tcPr>
            <w:tcW w:w="4241" w:type="dxa"/>
            <w:tcBorders>
              <w:top w:val="nil"/>
              <w:left w:val="nil"/>
              <w:bottom w:val="nil"/>
              <w:right w:val="nil"/>
            </w:tcBorders>
            <w:shd w:val="clear" w:color="auto" w:fill="auto"/>
            <w:vAlign w:val="center"/>
            <w:hideMark/>
          </w:tcPr>
          <w:p w14:paraId="3BE7ED8E" w14:textId="77777777" w:rsidR="00BA129D" w:rsidRPr="00BA129D" w:rsidRDefault="00BA129D" w:rsidP="00BA129D">
            <w:pPr>
              <w:rPr>
                <w:b/>
                <w:bCs/>
                <w:sz w:val="20"/>
                <w:szCs w:val="20"/>
              </w:rPr>
            </w:pPr>
            <w:r w:rsidRPr="00BA129D">
              <w:rPr>
                <w:b/>
                <w:bCs/>
                <w:sz w:val="20"/>
                <w:szCs w:val="20"/>
              </w:rPr>
              <w:t>Полезный отпуск</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4B912991" w14:textId="77777777" w:rsidR="00BA129D" w:rsidRPr="00BA129D" w:rsidRDefault="00BA129D" w:rsidP="00BA129D">
            <w:pPr>
              <w:jc w:val="center"/>
              <w:rPr>
                <w:sz w:val="20"/>
                <w:szCs w:val="20"/>
              </w:rPr>
            </w:pPr>
            <w:r w:rsidRPr="00BA129D">
              <w:rPr>
                <w:sz w:val="20"/>
                <w:szCs w:val="20"/>
              </w:rPr>
              <w:t xml:space="preserve"> -"-</w:t>
            </w:r>
          </w:p>
        </w:tc>
        <w:tc>
          <w:tcPr>
            <w:tcW w:w="1336" w:type="dxa"/>
            <w:tcBorders>
              <w:top w:val="nil"/>
              <w:left w:val="single" w:sz="4" w:space="0" w:color="auto"/>
              <w:bottom w:val="single" w:sz="4" w:space="0" w:color="auto"/>
              <w:right w:val="nil"/>
            </w:tcBorders>
            <w:shd w:val="clear" w:color="000000" w:fill="FFFFFF"/>
            <w:noWrap/>
            <w:vAlign w:val="center"/>
            <w:hideMark/>
          </w:tcPr>
          <w:p w14:paraId="1AF4765F" w14:textId="77777777" w:rsidR="00BA129D" w:rsidRPr="00BA129D" w:rsidRDefault="00BA129D" w:rsidP="00BA129D">
            <w:pPr>
              <w:jc w:val="center"/>
              <w:rPr>
                <w:b/>
                <w:bCs/>
                <w:sz w:val="20"/>
                <w:szCs w:val="20"/>
              </w:rPr>
            </w:pPr>
            <w:r w:rsidRPr="00BA129D">
              <w:rPr>
                <w:b/>
                <w:bCs/>
                <w:sz w:val="20"/>
                <w:szCs w:val="20"/>
              </w:rPr>
              <w:t>82 202,69</w:t>
            </w:r>
          </w:p>
        </w:tc>
        <w:tc>
          <w:tcPr>
            <w:tcW w:w="1882" w:type="dxa"/>
            <w:tcBorders>
              <w:top w:val="nil"/>
              <w:left w:val="single" w:sz="4" w:space="0" w:color="auto"/>
              <w:bottom w:val="single" w:sz="4" w:space="0" w:color="auto"/>
              <w:right w:val="nil"/>
            </w:tcBorders>
            <w:shd w:val="clear" w:color="000000" w:fill="FFFFFF"/>
            <w:noWrap/>
            <w:vAlign w:val="center"/>
            <w:hideMark/>
          </w:tcPr>
          <w:p w14:paraId="2F6DD40F" w14:textId="77777777" w:rsidR="00BA129D" w:rsidRPr="00BA129D" w:rsidRDefault="00BA129D" w:rsidP="00BA129D">
            <w:pPr>
              <w:jc w:val="center"/>
              <w:rPr>
                <w:b/>
                <w:bCs/>
                <w:sz w:val="20"/>
                <w:szCs w:val="20"/>
              </w:rPr>
            </w:pPr>
            <w:r w:rsidRPr="00BA129D">
              <w:rPr>
                <w:b/>
                <w:bCs/>
                <w:sz w:val="20"/>
                <w:szCs w:val="20"/>
              </w:rPr>
              <w:t>27 676,04</w:t>
            </w:r>
          </w:p>
        </w:tc>
        <w:tc>
          <w:tcPr>
            <w:tcW w:w="1882" w:type="dxa"/>
            <w:tcBorders>
              <w:top w:val="nil"/>
              <w:left w:val="single" w:sz="4" w:space="0" w:color="auto"/>
              <w:bottom w:val="single" w:sz="4" w:space="0" w:color="auto"/>
              <w:right w:val="nil"/>
            </w:tcBorders>
            <w:shd w:val="clear" w:color="000000" w:fill="FFFFFF"/>
            <w:noWrap/>
            <w:vAlign w:val="center"/>
            <w:hideMark/>
          </w:tcPr>
          <w:p w14:paraId="236D0A1C" w14:textId="77777777" w:rsidR="00BA129D" w:rsidRPr="00BA129D" w:rsidRDefault="00BA129D" w:rsidP="00BA129D">
            <w:pPr>
              <w:jc w:val="center"/>
              <w:rPr>
                <w:b/>
                <w:bCs/>
                <w:sz w:val="20"/>
                <w:szCs w:val="20"/>
              </w:rPr>
            </w:pPr>
            <w:r w:rsidRPr="00BA129D">
              <w:rPr>
                <w:b/>
                <w:bCs/>
                <w:sz w:val="20"/>
                <w:szCs w:val="20"/>
              </w:rPr>
              <w:t>27 676,04</w:t>
            </w:r>
          </w:p>
        </w:tc>
        <w:tc>
          <w:tcPr>
            <w:tcW w:w="1599" w:type="dxa"/>
            <w:tcBorders>
              <w:top w:val="nil"/>
              <w:left w:val="single" w:sz="4" w:space="0" w:color="auto"/>
              <w:bottom w:val="single" w:sz="4" w:space="0" w:color="auto"/>
              <w:right w:val="single" w:sz="4" w:space="0" w:color="auto"/>
            </w:tcBorders>
            <w:shd w:val="clear" w:color="000000" w:fill="FFFFFF"/>
            <w:noWrap/>
            <w:vAlign w:val="center"/>
            <w:hideMark/>
          </w:tcPr>
          <w:p w14:paraId="292992AA" w14:textId="77777777" w:rsidR="00BA129D" w:rsidRPr="00BA129D" w:rsidRDefault="00BA129D" w:rsidP="00BA129D">
            <w:pPr>
              <w:jc w:val="center"/>
              <w:rPr>
                <w:b/>
                <w:bCs/>
                <w:sz w:val="20"/>
                <w:szCs w:val="20"/>
              </w:rPr>
            </w:pPr>
            <w:r w:rsidRPr="00BA129D">
              <w:rPr>
                <w:b/>
                <w:bCs/>
                <w:sz w:val="20"/>
                <w:szCs w:val="20"/>
              </w:rPr>
              <w:t>-66,33</w:t>
            </w:r>
          </w:p>
        </w:tc>
        <w:tc>
          <w:tcPr>
            <w:tcW w:w="1707" w:type="dxa"/>
            <w:tcBorders>
              <w:top w:val="nil"/>
              <w:left w:val="nil"/>
              <w:bottom w:val="single" w:sz="4" w:space="0" w:color="auto"/>
              <w:right w:val="single" w:sz="8" w:space="0" w:color="auto"/>
            </w:tcBorders>
            <w:shd w:val="clear" w:color="000000" w:fill="FFFFFF"/>
            <w:noWrap/>
            <w:vAlign w:val="center"/>
            <w:hideMark/>
          </w:tcPr>
          <w:p w14:paraId="3AEC49F7" w14:textId="77777777" w:rsidR="00BA129D" w:rsidRPr="00BA129D" w:rsidRDefault="00BA129D" w:rsidP="00BA129D">
            <w:pPr>
              <w:jc w:val="center"/>
              <w:rPr>
                <w:b/>
                <w:bCs/>
                <w:sz w:val="20"/>
                <w:szCs w:val="20"/>
              </w:rPr>
            </w:pPr>
            <w:r w:rsidRPr="00BA129D">
              <w:rPr>
                <w:b/>
                <w:bCs/>
                <w:sz w:val="20"/>
                <w:szCs w:val="20"/>
              </w:rPr>
              <w:t>-54 526,65</w:t>
            </w:r>
          </w:p>
        </w:tc>
      </w:tr>
      <w:tr w:rsidR="005242DE" w:rsidRPr="00BA129D" w14:paraId="37B8D1FB" w14:textId="77777777" w:rsidTr="005242DE">
        <w:trPr>
          <w:trHeight w:val="268"/>
          <w:jc w:val="center"/>
        </w:trPr>
        <w:tc>
          <w:tcPr>
            <w:tcW w:w="573" w:type="dxa"/>
            <w:tcBorders>
              <w:top w:val="nil"/>
              <w:left w:val="single" w:sz="8" w:space="0" w:color="auto"/>
              <w:bottom w:val="nil"/>
              <w:right w:val="single" w:sz="4" w:space="0" w:color="auto"/>
            </w:tcBorders>
            <w:shd w:val="clear" w:color="auto" w:fill="auto"/>
            <w:noWrap/>
            <w:vAlign w:val="bottom"/>
            <w:hideMark/>
          </w:tcPr>
          <w:p w14:paraId="109A9FA7" w14:textId="77777777" w:rsidR="00BA129D" w:rsidRPr="00BA129D" w:rsidRDefault="00BA129D" w:rsidP="00BA129D">
            <w:pPr>
              <w:rPr>
                <w:sz w:val="20"/>
                <w:szCs w:val="20"/>
              </w:rPr>
            </w:pPr>
            <w:r w:rsidRPr="00BA129D">
              <w:rPr>
                <w:sz w:val="20"/>
                <w:szCs w:val="20"/>
              </w:rPr>
              <w:t> </w:t>
            </w:r>
          </w:p>
        </w:tc>
        <w:tc>
          <w:tcPr>
            <w:tcW w:w="4241" w:type="dxa"/>
            <w:tcBorders>
              <w:top w:val="nil"/>
              <w:left w:val="nil"/>
              <w:bottom w:val="nil"/>
              <w:right w:val="nil"/>
            </w:tcBorders>
            <w:shd w:val="clear" w:color="auto" w:fill="auto"/>
            <w:vAlign w:val="center"/>
            <w:hideMark/>
          </w:tcPr>
          <w:p w14:paraId="16EB8277" w14:textId="77777777" w:rsidR="00BA129D" w:rsidRPr="00BA129D" w:rsidRDefault="00BA129D" w:rsidP="00BA129D">
            <w:pPr>
              <w:rPr>
                <w:b/>
                <w:bCs/>
                <w:sz w:val="20"/>
                <w:szCs w:val="20"/>
              </w:rPr>
            </w:pPr>
            <w:r w:rsidRPr="00BA129D">
              <w:rPr>
                <w:b/>
                <w:bCs/>
                <w:sz w:val="20"/>
                <w:szCs w:val="20"/>
              </w:rPr>
              <w:t>Полезный отпуск на потребительский рынок</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63F8DCEE" w14:textId="77777777" w:rsidR="00BA129D" w:rsidRPr="00BA129D" w:rsidRDefault="00BA129D" w:rsidP="00BA129D">
            <w:pPr>
              <w:jc w:val="center"/>
              <w:rPr>
                <w:sz w:val="20"/>
                <w:szCs w:val="20"/>
              </w:rPr>
            </w:pPr>
            <w:r w:rsidRPr="00BA129D">
              <w:rPr>
                <w:sz w:val="20"/>
                <w:szCs w:val="20"/>
              </w:rPr>
              <w:t xml:space="preserve"> -"-</w:t>
            </w:r>
          </w:p>
        </w:tc>
        <w:tc>
          <w:tcPr>
            <w:tcW w:w="1336" w:type="dxa"/>
            <w:tcBorders>
              <w:top w:val="nil"/>
              <w:left w:val="single" w:sz="4" w:space="0" w:color="auto"/>
              <w:bottom w:val="single" w:sz="4" w:space="0" w:color="auto"/>
              <w:right w:val="nil"/>
            </w:tcBorders>
            <w:shd w:val="clear" w:color="000000" w:fill="FFFFFF"/>
            <w:noWrap/>
            <w:vAlign w:val="center"/>
            <w:hideMark/>
          </w:tcPr>
          <w:p w14:paraId="5D407E29" w14:textId="77777777" w:rsidR="00BA129D" w:rsidRPr="00BA129D" w:rsidRDefault="00BA129D" w:rsidP="00BA129D">
            <w:pPr>
              <w:jc w:val="center"/>
              <w:rPr>
                <w:b/>
                <w:bCs/>
                <w:sz w:val="20"/>
                <w:szCs w:val="20"/>
              </w:rPr>
            </w:pPr>
            <w:r w:rsidRPr="00BA129D">
              <w:rPr>
                <w:b/>
                <w:bCs/>
                <w:sz w:val="20"/>
                <w:szCs w:val="20"/>
              </w:rPr>
              <w:t>80 566,51</w:t>
            </w:r>
          </w:p>
        </w:tc>
        <w:tc>
          <w:tcPr>
            <w:tcW w:w="1882" w:type="dxa"/>
            <w:tcBorders>
              <w:top w:val="nil"/>
              <w:left w:val="single" w:sz="4" w:space="0" w:color="auto"/>
              <w:bottom w:val="single" w:sz="4" w:space="0" w:color="auto"/>
              <w:right w:val="nil"/>
            </w:tcBorders>
            <w:shd w:val="clear" w:color="000000" w:fill="FFFFFF"/>
            <w:noWrap/>
            <w:vAlign w:val="center"/>
            <w:hideMark/>
          </w:tcPr>
          <w:p w14:paraId="0E34D3B9" w14:textId="77777777" w:rsidR="00BA129D" w:rsidRPr="00BA129D" w:rsidRDefault="00BA129D" w:rsidP="00BA129D">
            <w:pPr>
              <w:jc w:val="center"/>
              <w:rPr>
                <w:b/>
                <w:bCs/>
                <w:sz w:val="20"/>
                <w:szCs w:val="20"/>
              </w:rPr>
            </w:pPr>
            <w:r w:rsidRPr="00BA129D">
              <w:rPr>
                <w:b/>
                <w:bCs/>
                <w:sz w:val="20"/>
                <w:szCs w:val="20"/>
              </w:rPr>
              <w:t>27 078,78</w:t>
            </w:r>
          </w:p>
        </w:tc>
        <w:tc>
          <w:tcPr>
            <w:tcW w:w="1882" w:type="dxa"/>
            <w:tcBorders>
              <w:top w:val="nil"/>
              <w:left w:val="single" w:sz="4" w:space="0" w:color="auto"/>
              <w:bottom w:val="single" w:sz="4" w:space="0" w:color="auto"/>
              <w:right w:val="nil"/>
            </w:tcBorders>
            <w:shd w:val="clear" w:color="000000" w:fill="FFFFFF"/>
            <w:noWrap/>
            <w:vAlign w:val="center"/>
            <w:hideMark/>
          </w:tcPr>
          <w:p w14:paraId="1BAB181B" w14:textId="77777777" w:rsidR="00BA129D" w:rsidRPr="00BA129D" w:rsidRDefault="00BA129D" w:rsidP="00BA129D">
            <w:pPr>
              <w:jc w:val="center"/>
              <w:rPr>
                <w:b/>
                <w:bCs/>
                <w:sz w:val="20"/>
                <w:szCs w:val="20"/>
              </w:rPr>
            </w:pPr>
            <w:r w:rsidRPr="00BA129D">
              <w:rPr>
                <w:b/>
                <w:bCs/>
                <w:sz w:val="20"/>
                <w:szCs w:val="20"/>
              </w:rPr>
              <w:t>27 078,78</w:t>
            </w:r>
          </w:p>
        </w:tc>
        <w:tc>
          <w:tcPr>
            <w:tcW w:w="1599" w:type="dxa"/>
            <w:tcBorders>
              <w:top w:val="nil"/>
              <w:left w:val="single" w:sz="4" w:space="0" w:color="auto"/>
              <w:bottom w:val="single" w:sz="4" w:space="0" w:color="auto"/>
              <w:right w:val="single" w:sz="4" w:space="0" w:color="auto"/>
            </w:tcBorders>
            <w:shd w:val="clear" w:color="000000" w:fill="FFFFFF"/>
            <w:noWrap/>
            <w:vAlign w:val="center"/>
            <w:hideMark/>
          </w:tcPr>
          <w:p w14:paraId="0DC88A9F" w14:textId="77777777" w:rsidR="00BA129D" w:rsidRPr="00BA129D" w:rsidRDefault="00BA129D" w:rsidP="00BA129D">
            <w:pPr>
              <w:jc w:val="center"/>
              <w:rPr>
                <w:b/>
                <w:bCs/>
                <w:sz w:val="20"/>
                <w:szCs w:val="20"/>
              </w:rPr>
            </w:pPr>
            <w:r w:rsidRPr="00BA129D">
              <w:rPr>
                <w:b/>
                <w:bCs/>
                <w:sz w:val="20"/>
                <w:szCs w:val="20"/>
              </w:rPr>
              <w:t>-66,39</w:t>
            </w:r>
          </w:p>
        </w:tc>
        <w:tc>
          <w:tcPr>
            <w:tcW w:w="1707" w:type="dxa"/>
            <w:tcBorders>
              <w:top w:val="nil"/>
              <w:left w:val="nil"/>
              <w:bottom w:val="single" w:sz="4" w:space="0" w:color="auto"/>
              <w:right w:val="single" w:sz="8" w:space="0" w:color="auto"/>
            </w:tcBorders>
            <w:shd w:val="clear" w:color="000000" w:fill="FFFFFF"/>
            <w:noWrap/>
            <w:vAlign w:val="center"/>
            <w:hideMark/>
          </w:tcPr>
          <w:p w14:paraId="617A9BD3" w14:textId="77777777" w:rsidR="00BA129D" w:rsidRPr="00BA129D" w:rsidRDefault="00BA129D" w:rsidP="00BA129D">
            <w:pPr>
              <w:jc w:val="center"/>
              <w:rPr>
                <w:b/>
                <w:bCs/>
                <w:sz w:val="20"/>
                <w:szCs w:val="20"/>
              </w:rPr>
            </w:pPr>
            <w:r w:rsidRPr="00BA129D">
              <w:rPr>
                <w:b/>
                <w:bCs/>
                <w:sz w:val="20"/>
                <w:szCs w:val="20"/>
              </w:rPr>
              <w:t>-53 487,73</w:t>
            </w:r>
          </w:p>
        </w:tc>
      </w:tr>
      <w:tr w:rsidR="005242DE" w:rsidRPr="00BA129D" w14:paraId="7B89371F" w14:textId="77777777" w:rsidTr="005242DE">
        <w:trPr>
          <w:trHeight w:val="268"/>
          <w:jc w:val="center"/>
        </w:trPr>
        <w:tc>
          <w:tcPr>
            <w:tcW w:w="573" w:type="dxa"/>
            <w:tcBorders>
              <w:top w:val="nil"/>
              <w:left w:val="single" w:sz="8" w:space="0" w:color="auto"/>
              <w:bottom w:val="nil"/>
              <w:right w:val="single" w:sz="4" w:space="0" w:color="auto"/>
            </w:tcBorders>
            <w:shd w:val="clear" w:color="auto" w:fill="auto"/>
            <w:noWrap/>
            <w:vAlign w:val="bottom"/>
            <w:hideMark/>
          </w:tcPr>
          <w:p w14:paraId="485C6C57" w14:textId="77777777" w:rsidR="00BA129D" w:rsidRPr="00BA129D" w:rsidRDefault="00BA129D" w:rsidP="00BA129D">
            <w:pPr>
              <w:rPr>
                <w:sz w:val="20"/>
                <w:szCs w:val="20"/>
              </w:rPr>
            </w:pPr>
            <w:r w:rsidRPr="00BA129D">
              <w:rPr>
                <w:sz w:val="20"/>
                <w:szCs w:val="20"/>
              </w:rPr>
              <w:t> </w:t>
            </w:r>
          </w:p>
        </w:tc>
        <w:tc>
          <w:tcPr>
            <w:tcW w:w="4241" w:type="dxa"/>
            <w:tcBorders>
              <w:top w:val="nil"/>
              <w:left w:val="nil"/>
              <w:bottom w:val="nil"/>
              <w:right w:val="nil"/>
            </w:tcBorders>
            <w:shd w:val="clear" w:color="auto" w:fill="auto"/>
            <w:vAlign w:val="center"/>
            <w:hideMark/>
          </w:tcPr>
          <w:p w14:paraId="1CB51D80" w14:textId="77777777" w:rsidR="00BA129D" w:rsidRPr="00BA129D" w:rsidRDefault="00BA129D" w:rsidP="00BA129D">
            <w:pPr>
              <w:rPr>
                <w:sz w:val="20"/>
                <w:szCs w:val="20"/>
              </w:rPr>
            </w:pPr>
            <w:r w:rsidRPr="00BA129D">
              <w:rPr>
                <w:sz w:val="20"/>
                <w:szCs w:val="20"/>
              </w:rPr>
              <w:t xml:space="preserve">     - жилищные организации</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6B396D72" w14:textId="77777777" w:rsidR="00BA129D" w:rsidRPr="00BA129D" w:rsidRDefault="00BA129D" w:rsidP="00BA129D">
            <w:pPr>
              <w:jc w:val="center"/>
              <w:rPr>
                <w:sz w:val="20"/>
                <w:szCs w:val="20"/>
              </w:rPr>
            </w:pPr>
            <w:r w:rsidRPr="00BA129D">
              <w:rPr>
                <w:sz w:val="20"/>
                <w:szCs w:val="20"/>
              </w:rPr>
              <w:t xml:space="preserve"> -"-</w:t>
            </w:r>
          </w:p>
        </w:tc>
        <w:tc>
          <w:tcPr>
            <w:tcW w:w="1336" w:type="dxa"/>
            <w:tcBorders>
              <w:top w:val="nil"/>
              <w:left w:val="single" w:sz="4" w:space="0" w:color="auto"/>
              <w:bottom w:val="single" w:sz="4" w:space="0" w:color="auto"/>
              <w:right w:val="nil"/>
            </w:tcBorders>
            <w:shd w:val="clear" w:color="000000" w:fill="FFFFFF"/>
            <w:noWrap/>
            <w:vAlign w:val="center"/>
            <w:hideMark/>
          </w:tcPr>
          <w:p w14:paraId="1528A63A" w14:textId="77777777" w:rsidR="00BA129D" w:rsidRPr="00BA129D" w:rsidRDefault="00BA129D" w:rsidP="00BA129D">
            <w:pPr>
              <w:jc w:val="center"/>
              <w:rPr>
                <w:sz w:val="20"/>
                <w:szCs w:val="20"/>
              </w:rPr>
            </w:pPr>
            <w:r w:rsidRPr="00BA129D">
              <w:rPr>
                <w:sz w:val="20"/>
                <w:szCs w:val="20"/>
              </w:rPr>
              <w:t>54 080,24</w:t>
            </w:r>
          </w:p>
        </w:tc>
        <w:tc>
          <w:tcPr>
            <w:tcW w:w="1882" w:type="dxa"/>
            <w:tcBorders>
              <w:top w:val="nil"/>
              <w:left w:val="single" w:sz="4" w:space="0" w:color="auto"/>
              <w:bottom w:val="single" w:sz="4" w:space="0" w:color="auto"/>
              <w:right w:val="nil"/>
            </w:tcBorders>
            <w:shd w:val="clear" w:color="000000" w:fill="FFFFFF"/>
            <w:noWrap/>
            <w:vAlign w:val="center"/>
            <w:hideMark/>
          </w:tcPr>
          <w:p w14:paraId="537DC3A1" w14:textId="77777777" w:rsidR="00BA129D" w:rsidRPr="00BA129D" w:rsidRDefault="00BA129D" w:rsidP="00BA129D">
            <w:pPr>
              <w:jc w:val="center"/>
              <w:rPr>
                <w:b/>
                <w:bCs/>
                <w:sz w:val="20"/>
                <w:szCs w:val="20"/>
              </w:rPr>
            </w:pPr>
            <w:r w:rsidRPr="00BA129D">
              <w:rPr>
                <w:b/>
                <w:bCs/>
                <w:sz w:val="20"/>
                <w:szCs w:val="20"/>
              </w:rPr>
              <w:t>16 768,60</w:t>
            </w:r>
          </w:p>
        </w:tc>
        <w:tc>
          <w:tcPr>
            <w:tcW w:w="1882" w:type="dxa"/>
            <w:tcBorders>
              <w:top w:val="nil"/>
              <w:left w:val="single" w:sz="4" w:space="0" w:color="auto"/>
              <w:bottom w:val="single" w:sz="4" w:space="0" w:color="auto"/>
              <w:right w:val="single" w:sz="4" w:space="0" w:color="auto"/>
            </w:tcBorders>
            <w:shd w:val="clear" w:color="000000" w:fill="FFFFFF"/>
            <w:noWrap/>
            <w:vAlign w:val="center"/>
            <w:hideMark/>
          </w:tcPr>
          <w:p w14:paraId="1AC6D90C" w14:textId="77777777" w:rsidR="00BA129D" w:rsidRPr="00BA129D" w:rsidRDefault="00BA129D" w:rsidP="00BA129D">
            <w:pPr>
              <w:jc w:val="center"/>
              <w:rPr>
                <w:b/>
                <w:bCs/>
                <w:sz w:val="20"/>
                <w:szCs w:val="20"/>
              </w:rPr>
            </w:pPr>
            <w:r w:rsidRPr="00BA129D">
              <w:rPr>
                <w:b/>
                <w:bCs/>
                <w:sz w:val="20"/>
                <w:szCs w:val="20"/>
              </w:rPr>
              <w:t>16 768,60</w:t>
            </w:r>
          </w:p>
        </w:tc>
        <w:tc>
          <w:tcPr>
            <w:tcW w:w="1599" w:type="dxa"/>
            <w:tcBorders>
              <w:top w:val="nil"/>
              <w:left w:val="nil"/>
              <w:bottom w:val="single" w:sz="4" w:space="0" w:color="auto"/>
              <w:right w:val="single" w:sz="4" w:space="0" w:color="auto"/>
            </w:tcBorders>
            <w:shd w:val="clear" w:color="000000" w:fill="FFFFFF"/>
            <w:noWrap/>
            <w:vAlign w:val="center"/>
            <w:hideMark/>
          </w:tcPr>
          <w:p w14:paraId="598167DE" w14:textId="77777777" w:rsidR="00BA129D" w:rsidRPr="00BA129D" w:rsidRDefault="00BA129D" w:rsidP="00BA129D">
            <w:pPr>
              <w:jc w:val="center"/>
              <w:rPr>
                <w:b/>
                <w:bCs/>
                <w:sz w:val="20"/>
                <w:szCs w:val="20"/>
              </w:rPr>
            </w:pPr>
            <w:r w:rsidRPr="00BA129D">
              <w:rPr>
                <w:b/>
                <w:bCs/>
                <w:sz w:val="20"/>
                <w:szCs w:val="20"/>
              </w:rPr>
              <w:t>-68,99</w:t>
            </w:r>
          </w:p>
        </w:tc>
        <w:tc>
          <w:tcPr>
            <w:tcW w:w="1707" w:type="dxa"/>
            <w:tcBorders>
              <w:top w:val="nil"/>
              <w:left w:val="nil"/>
              <w:bottom w:val="single" w:sz="4" w:space="0" w:color="auto"/>
              <w:right w:val="single" w:sz="8" w:space="0" w:color="auto"/>
            </w:tcBorders>
            <w:shd w:val="clear" w:color="000000" w:fill="FFFFFF"/>
            <w:noWrap/>
            <w:vAlign w:val="center"/>
            <w:hideMark/>
          </w:tcPr>
          <w:p w14:paraId="547A8690" w14:textId="77777777" w:rsidR="00BA129D" w:rsidRPr="00BA129D" w:rsidRDefault="00BA129D" w:rsidP="00BA129D">
            <w:pPr>
              <w:jc w:val="center"/>
              <w:rPr>
                <w:b/>
                <w:bCs/>
                <w:sz w:val="20"/>
                <w:szCs w:val="20"/>
              </w:rPr>
            </w:pPr>
            <w:r w:rsidRPr="00BA129D">
              <w:rPr>
                <w:b/>
                <w:bCs/>
                <w:sz w:val="20"/>
                <w:szCs w:val="20"/>
              </w:rPr>
              <w:t>-37 311,64</w:t>
            </w:r>
          </w:p>
        </w:tc>
      </w:tr>
      <w:tr w:rsidR="005242DE" w:rsidRPr="00BA129D" w14:paraId="6DF1E074" w14:textId="77777777" w:rsidTr="005242DE">
        <w:trPr>
          <w:trHeight w:val="268"/>
          <w:jc w:val="center"/>
        </w:trPr>
        <w:tc>
          <w:tcPr>
            <w:tcW w:w="573" w:type="dxa"/>
            <w:tcBorders>
              <w:top w:val="nil"/>
              <w:left w:val="single" w:sz="8" w:space="0" w:color="auto"/>
              <w:bottom w:val="nil"/>
              <w:right w:val="single" w:sz="4" w:space="0" w:color="auto"/>
            </w:tcBorders>
            <w:shd w:val="clear" w:color="auto" w:fill="auto"/>
            <w:noWrap/>
            <w:vAlign w:val="bottom"/>
            <w:hideMark/>
          </w:tcPr>
          <w:p w14:paraId="5A14A748" w14:textId="77777777" w:rsidR="00BA129D" w:rsidRPr="00BA129D" w:rsidRDefault="00BA129D" w:rsidP="00BA129D">
            <w:pPr>
              <w:rPr>
                <w:sz w:val="20"/>
                <w:szCs w:val="20"/>
              </w:rPr>
            </w:pPr>
            <w:r w:rsidRPr="00BA129D">
              <w:rPr>
                <w:sz w:val="20"/>
                <w:szCs w:val="20"/>
              </w:rPr>
              <w:t> </w:t>
            </w:r>
          </w:p>
        </w:tc>
        <w:tc>
          <w:tcPr>
            <w:tcW w:w="4241" w:type="dxa"/>
            <w:tcBorders>
              <w:top w:val="nil"/>
              <w:left w:val="nil"/>
              <w:bottom w:val="nil"/>
              <w:right w:val="nil"/>
            </w:tcBorders>
            <w:shd w:val="clear" w:color="auto" w:fill="auto"/>
            <w:vAlign w:val="center"/>
            <w:hideMark/>
          </w:tcPr>
          <w:p w14:paraId="65625B48" w14:textId="77777777" w:rsidR="00BA129D" w:rsidRPr="00BA129D" w:rsidRDefault="00BA129D" w:rsidP="00BA129D">
            <w:pPr>
              <w:rPr>
                <w:sz w:val="20"/>
                <w:szCs w:val="20"/>
              </w:rPr>
            </w:pPr>
            <w:r w:rsidRPr="00BA129D">
              <w:rPr>
                <w:sz w:val="20"/>
                <w:szCs w:val="20"/>
              </w:rPr>
              <w:t xml:space="preserve">     - бюджетные организации</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0954C91A" w14:textId="77777777" w:rsidR="00BA129D" w:rsidRPr="00BA129D" w:rsidRDefault="00BA129D" w:rsidP="00BA129D">
            <w:pPr>
              <w:jc w:val="center"/>
              <w:rPr>
                <w:sz w:val="20"/>
                <w:szCs w:val="20"/>
              </w:rPr>
            </w:pPr>
            <w:r w:rsidRPr="00BA129D">
              <w:rPr>
                <w:sz w:val="20"/>
                <w:szCs w:val="20"/>
              </w:rPr>
              <w:t xml:space="preserve"> -"-</w:t>
            </w:r>
          </w:p>
        </w:tc>
        <w:tc>
          <w:tcPr>
            <w:tcW w:w="1336" w:type="dxa"/>
            <w:tcBorders>
              <w:top w:val="nil"/>
              <w:left w:val="single" w:sz="4" w:space="0" w:color="auto"/>
              <w:bottom w:val="single" w:sz="4" w:space="0" w:color="auto"/>
              <w:right w:val="nil"/>
            </w:tcBorders>
            <w:shd w:val="clear" w:color="000000" w:fill="FFFFFF"/>
            <w:noWrap/>
            <w:vAlign w:val="center"/>
            <w:hideMark/>
          </w:tcPr>
          <w:p w14:paraId="14B3AC29" w14:textId="77777777" w:rsidR="00BA129D" w:rsidRPr="00BA129D" w:rsidRDefault="00BA129D" w:rsidP="00BA129D">
            <w:pPr>
              <w:jc w:val="center"/>
              <w:rPr>
                <w:sz w:val="20"/>
                <w:szCs w:val="20"/>
              </w:rPr>
            </w:pPr>
            <w:r w:rsidRPr="00BA129D">
              <w:rPr>
                <w:sz w:val="20"/>
                <w:szCs w:val="20"/>
              </w:rPr>
              <w:t>21 234,33</w:t>
            </w:r>
          </w:p>
        </w:tc>
        <w:tc>
          <w:tcPr>
            <w:tcW w:w="1882" w:type="dxa"/>
            <w:tcBorders>
              <w:top w:val="nil"/>
              <w:left w:val="single" w:sz="4" w:space="0" w:color="auto"/>
              <w:bottom w:val="single" w:sz="4" w:space="0" w:color="auto"/>
              <w:right w:val="nil"/>
            </w:tcBorders>
            <w:shd w:val="clear" w:color="000000" w:fill="FFFFFF"/>
            <w:noWrap/>
            <w:vAlign w:val="center"/>
            <w:hideMark/>
          </w:tcPr>
          <w:p w14:paraId="4BE05FD5" w14:textId="77777777" w:rsidR="00BA129D" w:rsidRPr="00BA129D" w:rsidRDefault="00BA129D" w:rsidP="00BA129D">
            <w:pPr>
              <w:jc w:val="center"/>
              <w:rPr>
                <w:b/>
                <w:bCs/>
                <w:sz w:val="20"/>
                <w:szCs w:val="20"/>
              </w:rPr>
            </w:pPr>
            <w:r w:rsidRPr="00BA129D">
              <w:rPr>
                <w:b/>
                <w:bCs/>
                <w:sz w:val="20"/>
                <w:szCs w:val="20"/>
              </w:rPr>
              <w:t>8 529,85</w:t>
            </w:r>
          </w:p>
        </w:tc>
        <w:tc>
          <w:tcPr>
            <w:tcW w:w="1882" w:type="dxa"/>
            <w:tcBorders>
              <w:top w:val="nil"/>
              <w:left w:val="single" w:sz="4" w:space="0" w:color="auto"/>
              <w:bottom w:val="single" w:sz="4" w:space="0" w:color="auto"/>
              <w:right w:val="single" w:sz="4" w:space="0" w:color="auto"/>
            </w:tcBorders>
            <w:shd w:val="clear" w:color="000000" w:fill="FFFFFF"/>
            <w:noWrap/>
            <w:vAlign w:val="center"/>
            <w:hideMark/>
          </w:tcPr>
          <w:p w14:paraId="79C95E65" w14:textId="77777777" w:rsidR="00BA129D" w:rsidRPr="00BA129D" w:rsidRDefault="00BA129D" w:rsidP="00BA129D">
            <w:pPr>
              <w:jc w:val="center"/>
              <w:rPr>
                <w:b/>
                <w:bCs/>
                <w:sz w:val="20"/>
                <w:szCs w:val="20"/>
              </w:rPr>
            </w:pPr>
            <w:r w:rsidRPr="00BA129D">
              <w:rPr>
                <w:b/>
                <w:bCs/>
                <w:sz w:val="20"/>
                <w:szCs w:val="20"/>
              </w:rPr>
              <w:t>8 529,85</w:t>
            </w:r>
          </w:p>
        </w:tc>
        <w:tc>
          <w:tcPr>
            <w:tcW w:w="1599" w:type="dxa"/>
            <w:tcBorders>
              <w:top w:val="nil"/>
              <w:left w:val="nil"/>
              <w:bottom w:val="single" w:sz="4" w:space="0" w:color="auto"/>
              <w:right w:val="single" w:sz="4" w:space="0" w:color="auto"/>
            </w:tcBorders>
            <w:shd w:val="clear" w:color="000000" w:fill="FFFFFF"/>
            <w:noWrap/>
            <w:vAlign w:val="center"/>
            <w:hideMark/>
          </w:tcPr>
          <w:p w14:paraId="3D3737BC" w14:textId="77777777" w:rsidR="00BA129D" w:rsidRPr="00BA129D" w:rsidRDefault="00BA129D" w:rsidP="00BA129D">
            <w:pPr>
              <w:jc w:val="center"/>
              <w:rPr>
                <w:b/>
                <w:bCs/>
                <w:sz w:val="20"/>
                <w:szCs w:val="20"/>
              </w:rPr>
            </w:pPr>
            <w:r w:rsidRPr="00BA129D">
              <w:rPr>
                <w:b/>
                <w:bCs/>
                <w:sz w:val="20"/>
                <w:szCs w:val="20"/>
              </w:rPr>
              <w:t>-59,83</w:t>
            </w:r>
          </w:p>
        </w:tc>
        <w:tc>
          <w:tcPr>
            <w:tcW w:w="1707" w:type="dxa"/>
            <w:tcBorders>
              <w:top w:val="nil"/>
              <w:left w:val="nil"/>
              <w:bottom w:val="single" w:sz="4" w:space="0" w:color="auto"/>
              <w:right w:val="single" w:sz="8" w:space="0" w:color="auto"/>
            </w:tcBorders>
            <w:shd w:val="clear" w:color="000000" w:fill="FFFFFF"/>
            <w:noWrap/>
            <w:vAlign w:val="center"/>
            <w:hideMark/>
          </w:tcPr>
          <w:p w14:paraId="0A6208A2" w14:textId="77777777" w:rsidR="00BA129D" w:rsidRPr="00BA129D" w:rsidRDefault="00BA129D" w:rsidP="00BA129D">
            <w:pPr>
              <w:jc w:val="center"/>
              <w:rPr>
                <w:b/>
                <w:bCs/>
                <w:sz w:val="20"/>
                <w:szCs w:val="20"/>
              </w:rPr>
            </w:pPr>
            <w:r w:rsidRPr="00BA129D">
              <w:rPr>
                <w:b/>
                <w:bCs/>
                <w:sz w:val="20"/>
                <w:szCs w:val="20"/>
              </w:rPr>
              <w:t>-12 704,48</w:t>
            </w:r>
          </w:p>
        </w:tc>
      </w:tr>
      <w:tr w:rsidR="005242DE" w:rsidRPr="00BA129D" w14:paraId="364B6FCB" w14:textId="77777777" w:rsidTr="005242DE">
        <w:trPr>
          <w:trHeight w:val="268"/>
          <w:jc w:val="center"/>
        </w:trPr>
        <w:tc>
          <w:tcPr>
            <w:tcW w:w="573" w:type="dxa"/>
            <w:tcBorders>
              <w:top w:val="nil"/>
              <w:left w:val="single" w:sz="8" w:space="0" w:color="auto"/>
              <w:bottom w:val="nil"/>
              <w:right w:val="single" w:sz="4" w:space="0" w:color="auto"/>
            </w:tcBorders>
            <w:shd w:val="clear" w:color="auto" w:fill="auto"/>
            <w:noWrap/>
            <w:vAlign w:val="bottom"/>
            <w:hideMark/>
          </w:tcPr>
          <w:p w14:paraId="733CA56B" w14:textId="77777777" w:rsidR="00BA129D" w:rsidRPr="00BA129D" w:rsidRDefault="00BA129D" w:rsidP="00BA129D">
            <w:pPr>
              <w:rPr>
                <w:sz w:val="20"/>
                <w:szCs w:val="20"/>
              </w:rPr>
            </w:pPr>
            <w:r w:rsidRPr="00BA129D">
              <w:rPr>
                <w:sz w:val="20"/>
                <w:szCs w:val="20"/>
              </w:rPr>
              <w:t> </w:t>
            </w:r>
          </w:p>
        </w:tc>
        <w:tc>
          <w:tcPr>
            <w:tcW w:w="4241" w:type="dxa"/>
            <w:tcBorders>
              <w:top w:val="nil"/>
              <w:left w:val="nil"/>
              <w:bottom w:val="nil"/>
              <w:right w:val="nil"/>
            </w:tcBorders>
            <w:shd w:val="clear" w:color="auto" w:fill="auto"/>
            <w:vAlign w:val="center"/>
            <w:hideMark/>
          </w:tcPr>
          <w:p w14:paraId="78A2EDA2" w14:textId="77777777" w:rsidR="00BA129D" w:rsidRPr="00BA129D" w:rsidRDefault="00BA129D" w:rsidP="00BA129D">
            <w:pPr>
              <w:rPr>
                <w:sz w:val="20"/>
                <w:szCs w:val="20"/>
              </w:rPr>
            </w:pPr>
            <w:r w:rsidRPr="00BA129D">
              <w:rPr>
                <w:sz w:val="20"/>
                <w:szCs w:val="20"/>
              </w:rPr>
              <w:t xml:space="preserve">     - прочие потребители </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1D83521F" w14:textId="77777777" w:rsidR="00BA129D" w:rsidRPr="00BA129D" w:rsidRDefault="00BA129D" w:rsidP="00BA129D">
            <w:pPr>
              <w:jc w:val="center"/>
              <w:rPr>
                <w:sz w:val="20"/>
                <w:szCs w:val="20"/>
              </w:rPr>
            </w:pPr>
            <w:r w:rsidRPr="00BA129D">
              <w:rPr>
                <w:sz w:val="20"/>
                <w:szCs w:val="20"/>
              </w:rPr>
              <w:t xml:space="preserve"> -"-</w:t>
            </w:r>
          </w:p>
        </w:tc>
        <w:tc>
          <w:tcPr>
            <w:tcW w:w="1336" w:type="dxa"/>
            <w:tcBorders>
              <w:top w:val="nil"/>
              <w:left w:val="single" w:sz="4" w:space="0" w:color="auto"/>
              <w:bottom w:val="single" w:sz="4" w:space="0" w:color="auto"/>
              <w:right w:val="nil"/>
            </w:tcBorders>
            <w:shd w:val="clear" w:color="000000" w:fill="FFFFFF"/>
            <w:noWrap/>
            <w:vAlign w:val="center"/>
            <w:hideMark/>
          </w:tcPr>
          <w:p w14:paraId="51F222E3" w14:textId="77777777" w:rsidR="00BA129D" w:rsidRPr="00BA129D" w:rsidRDefault="00BA129D" w:rsidP="00BA129D">
            <w:pPr>
              <w:jc w:val="center"/>
              <w:rPr>
                <w:sz w:val="20"/>
                <w:szCs w:val="20"/>
              </w:rPr>
            </w:pPr>
            <w:r w:rsidRPr="00BA129D">
              <w:rPr>
                <w:sz w:val="20"/>
                <w:szCs w:val="20"/>
              </w:rPr>
              <w:t>5 251,94</w:t>
            </w:r>
          </w:p>
        </w:tc>
        <w:tc>
          <w:tcPr>
            <w:tcW w:w="1882" w:type="dxa"/>
            <w:tcBorders>
              <w:top w:val="nil"/>
              <w:left w:val="single" w:sz="4" w:space="0" w:color="auto"/>
              <w:bottom w:val="single" w:sz="4" w:space="0" w:color="auto"/>
              <w:right w:val="nil"/>
            </w:tcBorders>
            <w:shd w:val="clear" w:color="000000" w:fill="FFFFFF"/>
            <w:noWrap/>
            <w:vAlign w:val="center"/>
            <w:hideMark/>
          </w:tcPr>
          <w:p w14:paraId="51313E13" w14:textId="77777777" w:rsidR="00BA129D" w:rsidRPr="00BA129D" w:rsidRDefault="00BA129D" w:rsidP="00BA129D">
            <w:pPr>
              <w:jc w:val="center"/>
              <w:rPr>
                <w:b/>
                <w:bCs/>
                <w:sz w:val="20"/>
                <w:szCs w:val="20"/>
              </w:rPr>
            </w:pPr>
            <w:r w:rsidRPr="00BA129D">
              <w:rPr>
                <w:b/>
                <w:bCs/>
                <w:sz w:val="20"/>
                <w:szCs w:val="20"/>
              </w:rPr>
              <w:t>1 780,33</w:t>
            </w:r>
          </w:p>
        </w:tc>
        <w:tc>
          <w:tcPr>
            <w:tcW w:w="1882" w:type="dxa"/>
            <w:tcBorders>
              <w:top w:val="nil"/>
              <w:left w:val="single" w:sz="4" w:space="0" w:color="auto"/>
              <w:bottom w:val="single" w:sz="4" w:space="0" w:color="auto"/>
              <w:right w:val="single" w:sz="4" w:space="0" w:color="auto"/>
            </w:tcBorders>
            <w:shd w:val="clear" w:color="000000" w:fill="FFFFFF"/>
            <w:noWrap/>
            <w:vAlign w:val="center"/>
            <w:hideMark/>
          </w:tcPr>
          <w:p w14:paraId="6927300C" w14:textId="77777777" w:rsidR="00BA129D" w:rsidRPr="00BA129D" w:rsidRDefault="00BA129D" w:rsidP="00BA129D">
            <w:pPr>
              <w:jc w:val="center"/>
              <w:rPr>
                <w:b/>
                <w:bCs/>
                <w:sz w:val="20"/>
                <w:szCs w:val="20"/>
              </w:rPr>
            </w:pPr>
            <w:r w:rsidRPr="00BA129D">
              <w:rPr>
                <w:b/>
                <w:bCs/>
                <w:sz w:val="20"/>
                <w:szCs w:val="20"/>
              </w:rPr>
              <w:t>1 780,33</w:t>
            </w:r>
          </w:p>
        </w:tc>
        <w:tc>
          <w:tcPr>
            <w:tcW w:w="1599" w:type="dxa"/>
            <w:tcBorders>
              <w:top w:val="nil"/>
              <w:left w:val="single" w:sz="4" w:space="0" w:color="auto"/>
              <w:bottom w:val="single" w:sz="4" w:space="0" w:color="auto"/>
              <w:right w:val="single" w:sz="4" w:space="0" w:color="auto"/>
            </w:tcBorders>
            <w:shd w:val="clear" w:color="000000" w:fill="FFFFFF"/>
            <w:noWrap/>
            <w:vAlign w:val="center"/>
            <w:hideMark/>
          </w:tcPr>
          <w:p w14:paraId="1F6B31B3" w14:textId="77777777" w:rsidR="00BA129D" w:rsidRPr="00BA129D" w:rsidRDefault="00BA129D" w:rsidP="00BA129D">
            <w:pPr>
              <w:jc w:val="center"/>
              <w:rPr>
                <w:b/>
                <w:bCs/>
                <w:sz w:val="20"/>
                <w:szCs w:val="20"/>
              </w:rPr>
            </w:pPr>
            <w:r w:rsidRPr="00BA129D">
              <w:rPr>
                <w:b/>
                <w:bCs/>
                <w:sz w:val="20"/>
                <w:szCs w:val="20"/>
              </w:rPr>
              <w:t>-66,10</w:t>
            </w:r>
          </w:p>
        </w:tc>
        <w:tc>
          <w:tcPr>
            <w:tcW w:w="1707" w:type="dxa"/>
            <w:tcBorders>
              <w:top w:val="nil"/>
              <w:left w:val="nil"/>
              <w:bottom w:val="single" w:sz="4" w:space="0" w:color="auto"/>
              <w:right w:val="single" w:sz="8" w:space="0" w:color="auto"/>
            </w:tcBorders>
            <w:shd w:val="clear" w:color="000000" w:fill="FFFFFF"/>
            <w:noWrap/>
            <w:vAlign w:val="center"/>
            <w:hideMark/>
          </w:tcPr>
          <w:p w14:paraId="6E5E64BC" w14:textId="77777777" w:rsidR="00BA129D" w:rsidRPr="00BA129D" w:rsidRDefault="00BA129D" w:rsidP="00BA129D">
            <w:pPr>
              <w:jc w:val="center"/>
              <w:rPr>
                <w:b/>
                <w:bCs/>
                <w:sz w:val="20"/>
                <w:szCs w:val="20"/>
              </w:rPr>
            </w:pPr>
            <w:r w:rsidRPr="00BA129D">
              <w:rPr>
                <w:b/>
                <w:bCs/>
                <w:sz w:val="20"/>
                <w:szCs w:val="20"/>
              </w:rPr>
              <w:t>-3 471,61</w:t>
            </w:r>
          </w:p>
        </w:tc>
      </w:tr>
      <w:tr w:rsidR="005242DE" w:rsidRPr="00BA129D" w14:paraId="2E50F529" w14:textId="77777777" w:rsidTr="005242DE">
        <w:trPr>
          <w:trHeight w:val="268"/>
          <w:jc w:val="center"/>
        </w:trPr>
        <w:tc>
          <w:tcPr>
            <w:tcW w:w="573" w:type="dxa"/>
            <w:tcBorders>
              <w:top w:val="nil"/>
              <w:left w:val="single" w:sz="8" w:space="0" w:color="auto"/>
              <w:bottom w:val="nil"/>
              <w:right w:val="single" w:sz="4" w:space="0" w:color="auto"/>
            </w:tcBorders>
            <w:shd w:val="clear" w:color="auto" w:fill="auto"/>
            <w:noWrap/>
            <w:vAlign w:val="bottom"/>
            <w:hideMark/>
          </w:tcPr>
          <w:p w14:paraId="070C7D04" w14:textId="77777777" w:rsidR="00BA129D" w:rsidRPr="00BA129D" w:rsidRDefault="00BA129D" w:rsidP="00BA129D">
            <w:pPr>
              <w:rPr>
                <w:b/>
                <w:bCs/>
                <w:sz w:val="20"/>
                <w:szCs w:val="20"/>
              </w:rPr>
            </w:pPr>
            <w:r w:rsidRPr="00BA129D">
              <w:rPr>
                <w:b/>
                <w:bCs/>
                <w:sz w:val="20"/>
                <w:szCs w:val="20"/>
              </w:rPr>
              <w:t> </w:t>
            </w:r>
          </w:p>
        </w:tc>
        <w:tc>
          <w:tcPr>
            <w:tcW w:w="4241" w:type="dxa"/>
            <w:tcBorders>
              <w:top w:val="nil"/>
              <w:left w:val="nil"/>
              <w:bottom w:val="nil"/>
              <w:right w:val="nil"/>
            </w:tcBorders>
            <w:shd w:val="clear" w:color="auto" w:fill="auto"/>
            <w:vAlign w:val="center"/>
            <w:hideMark/>
          </w:tcPr>
          <w:p w14:paraId="0524B3C3" w14:textId="77777777" w:rsidR="00BA129D" w:rsidRPr="00BA129D" w:rsidRDefault="00BA129D" w:rsidP="00BA129D">
            <w:pPr>
              <w:rPr>
                <w:b/>
                <w:bCs/>
                <w:sz w:val="20"/>
                <w:szCs w:val="20"/>
              </w:rPr>
            </w:pPr>
            <w:r w:rsidRPr="00BA129D">
              <w:rPr>
                <w:b/>
                <w:bCs/>
                <w:sz w:val="20"/>
                <w:szCs w:val="20"/>
              </w:rPr>
              <w:t>Производственные нужды</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6C10E0E2" w14:textId="77777777" w:rsidR="00BA129D" w:rsidRPr="00BA129D" w:rsidRDefault="00BA129D" w:rsidP="00BA129D">
            <w:pPr>
              <w:jc w:val="center"/>
              <w:rPr>
                <w:b/>
                <w:bCs/>
                <w:sz w:val="20"/>
                <w:szCs w:val="20"/>
              </w:rPr>
            </w:pPr>
            <w:r w:rsidRPr="00BA129D">
              <w:rPr>
                <w:b/>
                <w:bCs/>
                <w:sz w:val="20"/>
                <w:szCs w:val="20"/>
              </w:rPr>
              <w:t xml:space="preserve"> -"-</w:t>
            </w:r>
          </w:p>
        </w:tc>
        <w:tc>
          <w:tcPr>
            <w:tcW w:w="1336" w:type="dxa"/>
            <w:tcBorders>
              <w:top w:val="nil"/>
              <w:left w:val="single" w:sz="4" w:space="0" w:color="auto"/>
              <w:bottom w:val="single" w:sz="4" w:space="0" w:color="auto"/>
              <w:right w:val="nil"/>
            </w:tcBorders>
            <w:shd w:val="clear" w:color="000000" w:fill="FFFFFF"/>
            <w:noWrap/>
            <w:vAlign w:val="center"/>
            <w:hideMark/>
          </w:tcPr>
          <w:p w14:paraId="5E901BE9" w14:textId="77777777" w:rsidR="00BA129D" w:rsidRPr="00BA129D" w:rsidRDefault="00BA129D" w:rsidP="00BA129D">
            <w:pPr>
              <w:jc w:val="center"/>
              <w:rPr>
                <w:b/>
                <w:bCs/>
                <w:sz w:val="20"/>
                <w:szCs w:val="20"/>
              </w:rPr>
            </w:pPr>
            <w:r w:rsidRPr="00BA129D">
              <w:rPr>
                <w:b/>
                <w:bCs/>
                <w:sz w:val="20"/>
                <w:szCs w:val="20"/>
              </w:rPr>
              <w:t>1 636,18</w:t>
            </w:r>
          </w:p>
        </w:tc>
        <w:tc>
          <w:tcPr>
            <w:tcW w:w="1882" w:type="dxa"/>
            <w:tcBorders>
              <w:top w:val="nil"/>
              <w:left w:val="single" w:sz="4" w:space="0" w:color="auto"/>
              <w:bottom w:val="single" w:sz="4" w:space="0" w:color="auto"/>
              <w:right w:val="nil"/>
            </w:tcBorders>
            <w:shd w:val="clear" w:color="000000" w:fill="FFFFFF"/>
            <w:noWrap/>
            <w:vAlign w:val="center"/>
            <w:hideMark/>
          </w:tcPr>
          <w:p w14:paraId="598BA35E" w14:textId="77777777" w:rsidR="00BA129D" w:rsidRPr="00BA129D" w:rsidRDefault="00BA129D" w:rsidP="00BA129D">
            <w:pPr>
              <w:jc w:val="center"/>
              <w:rPr>
                <w:b/>
                <w:bCs/>
                <w:sz w:val="20"/>
                <w:szCs w:val="20"/>
              </w:rPr>
            </w:pPr>
            <w:r w:rsidRPr="00BA129D">
              <w:rPr>
                <w:b/>
                <w:bCs/>
                <w:sz w:val="20"/>
                <w:szCs w:val="20"/>
              </w:rPr>
              <w:t>597,26</w:t>
            </w:r>
          </w:p>
        </w:tc>
        <w:tc>
          <w:tcPr>
            <w:tcW w:w="1882" w:type="dxa"/>
            <w:tcBorders>
              <w:top w:val="nil"/>
              <w:left w:val="single" w:sz="4" w:space="0" w:color="auto"/>
              <w:bottom w:val="single" w:sz="4" w:space="0" w:color="auto"/>
              <w:right w:val="single" w:sz="4" w:space="0" w:color="auto"/>
            </w:tcBorders>
            <w:shd w:val="clear" w:color="000000" w:fill="FFFFFF"/>
            <w:noWrap/>
            <w:vAlign w:val="center"/>
            <w:hideMark/>
          </w:tcPr>
          <w:p w14:paraId="5D07324D" w14:textId="77777777" w:rsidR="00BA129D" w:rsidRPr="00BA129D" w:rsidRDefault="00BA129D" w:rsidP="00BA129D">
            <w:pPr>
              <w:jc w:val="center"/>
              <w:rPr>
                <w:b/>
                <w:bCs/>
                <w:sz w:val="20"/>
                <w:szCs w:val="20"/>
              </w:rPr>
            </w:pPr>
            <w:r w:rsidRPr="00BA129D">
              <w:rPr>
                <w:b/>
                <w:bCs/>
                <w:sz w:val="20"/>
                <w:szCs w:val="20"/>
              </w:rPr>
              <w:t>597,26</w:t>
            </w:r>
          </w:p>
        </w:tc>
        <w:tc>
          <w:tcPr>
            <w:tcW w:w="1599" w:type="dxa"/>
            <w:tcBorders>
              <w:top w:val="nil"/>
              <w:left w:val="single" w:sz="4" w:space="0" w:color="auto"/>
              <w:bottom w:val="single" w:sz="4" w:space="0" w:color="auto"/>
              <w:right w:val="single" w:sz="4" w:space="0" w:color="auto"/>
            </w:tcBorders>
            <w:shd w:val="clear" w:color="000000" w:fill="FFFFFF"/>
            <w:noWrap/>
            <w:vAlign w:val="center"/>
            <w:hideMark/>
          </w:tcPr>
          <w:p w14:paraId="7821960D" w14:textId="77777777" w:rsidR="00BA129D" w:rsidRPr="00BA129D" w:rsidRDefault="00BA129D" w:rsidP="00BA129D">
            <w:pPr>
              <w:jc w:val="center"/>
              <w:rPr>
                <w:b/>
                <w:bCs/>
                <w:sz w:val="20"/>
                <w:szCs w:val="20"/>
              </w:rPr>
            </w:pPr>
            <w:r w:rsidRPr="00BA129D">
              <w:rPr>
                <w:b/>
                <w:bCs/>
                <w:sz w:val="20"/>
                <w:szCs w:val="20"/>
              </w:rPr>
              <w:t>-63,50</w:t>
            </w:r>
          </w:p>
        </w:tc>
        <w:tc>
          <w:tcPr>
            <w:tcW w:w="1707" w:type="dxa"/>
            <w:tcBorders>
              <w:top w:val="nil"/>
              <w:left w:val="nil"/>
              <w:bottom w:val="single" w:sz="4" w:space="0" w:color="auto"/>
              <w:right w:val="single" w:sz="8" w:space="0" w:color="auto"/>
            </w:tcBorders>
            <w:shd w:val="clear" w:color="000000" w:fill="FFFFFF"/>
            <w:noWrap/>
            <w:vAlign w:val="center"/>
            <w:hideMark/>
          </w:tcPr>
          <w:p w14:paraId="3B866802" w14:textId="77777777" w:rsidR="00BA129D" w:rsidRPr="00BA129D" w:rsidRDefault="00BA129D" w:rsidP="00BA129D">
            <w:pPr>
              <w:jc w:val="center"/>
              <w:rPr>
                <w:b/>
                <w:bCs/>
                <w:sz w:val="20"/>
                <w:szCs w:val="20"/>
              </w:rPr>
            </w:pPr>
            <w:r w:rsidRPr="00BA129D">
              <w:rPr>
                <w:b/>
                <w:bCs/>
                <w:sz w:val="20"/>
                <w:szCs w:val="20"/>
              </w:rPr>
              <w:t>-1 038,92</w:t>
            </w:r>
          </w:p>
        </w:tc>
      </w:tr>
      <w:tr w:rsidR="005242DE" w:rsidRPr="00BA129D" w14:paraId="0F79ADB7" w14:textId="77777777" w:rsidTr="005242DE">
        <w:trPr>
          <w:trHeight w:val="268"/>
          <w:jc w:val="center"/>
        </w:trPr>
        <w:tc>
          <w:tcPr>
            <w:tcW w:w="573" w:type="dxa"/>
            <w:tcBorders>
              <w:top w:val="nil"/>
              <w:left w:val="single" w:sz="8" w:space="0" w:color="auto"/>
              <w:bottom w:val="nil"/>
              <w:right w:val="single" w:sz="4" w:space="0" w:color="auto"/>
            </w:tcBorders>
            <w:shd w:val="clear" w:color="auto" w:fill="auto"/>
            <w:noWrap/>
            <w:vAlign w:val="bottom"/>
            <w:hideMark/>
          </w:tcPr>
          <w:p w14:paraId="72D9F6F7" w14:textId="77777777" w:rsidR="00BA129D" w:rsidRPr="00BA129D" w:rsidRDefault="00BA129D" w:rsidP="00BA129D">
            <w:pPr>
              <w:rPr>
                <w:sz w:val="20"/>
                <w:szCs w:val="20"/>
              </w:rPr>
            </w:pPr>
            <w:r w:rsidRPr="00BA129D">
              <w:rPr>
                <w:sz w:val="20"/>
                <w:szCs w:val="20"/>
              </w:rPr>
              <w:t> </w:t>
            </w:r>
          </w:p>
        </w:tc>
        <w:tc>
          <w:tcPr>
            <w:tcW w:w="4241" w:type="dxa"/>
            <w:tcBorders>
              <w:top w:val="nil"/>
              <w:left w:val="nil"/>
              <w:bottom w:val="nil"/>
              <w:right w:val="nil"/>
            </w:tcBorders>
            <w:shd w:val="clear" w:color="auto" w:fill="auto"/>
            <w:vAlign w:val="center"/>
            <w:hideMark/>
          </w:tcPr>
          <w:p w14:paraId="2EE4501A" w14:textId="77777777" w:rsidR="00BA129D" w:rsidRPr="00BA129D" w:rsidRDefault="00BA129D" w:rsidP="00BA129D">
            <w:pPr>
              <w:rPr>
                <w:b/>
                <w:bCs/>
                <w:sz w:val="20"/>
                <w:szCs w:val="20"/>
              </w:rPr>
            </w:pPr>
            <w:r w:rsidRPr="00BA129D">
              <w:rPr>
                <w:b/>
                <w:bCs/>
                <w:sz w:val="20"/>
                <w:szCs w:val="20"/>
              </w:rPr>
              <w:t>Потери, всего</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07E1BE5B" w14:textId="77777777" w:rsidR="00BA129D" w:rsidRPr="00BA129D" w:rsidRDefault="00BA129D" w:rsidP="00BA129D">
            <w:pPr>
              <w:jc w:val="center"/>
              <w:rPr>
                <w:sz w:val="20"/>
                <w:szCs w:val="20"/>
              </w:rPr>
            </w:pPr>
            <w:r w:rsidRPr="00BA129D">
              <w:rPr>
                <w:sz w:val="20"/>
                <w:szCs w:val="20"/>
              </w:rPr>
              <w:t xml:space="preserve"> -"-</w:t>
            </w:r>
          </w:p>
        </w:tc>
        <w:tc>
          <w:tcPr>
            <w:tcW w:w="1336" w:type="dxa"/>
            <w:tcBorders>
              <w:top w:val="nil"/>
              <w:left w:val="single" w:sz="4" w:space="0" w:color="auto"/>
              <w:bottom w:val="single" w:sz="4" w:space="0" w:color="auto"/>
              <w:right w:val="nil"/>
            </w:tcBorders>
            <w:shd w:val="clear" w:color="000000" w:fill="FFFFFF"/>
            <w:noWrap/>
            <w:vAlign w:val="center"/>
            <w:hideMark/>
          </w:tcPr>
          <w:p w14:paraId="7A50526A" w14:textId="77777777" w:rsidR="00BA129D" w:rsidRPr="00BA129D" w:rsidRDefault="00BA129D" w:rsidP="00BA129D">
            <w:pPr>
              <w:jc w:val="center"/>
              <w:rPr>
                <w:b/>
                <w:bCs/>
                <w:sz w:val="20"/>
                <w:szCs w:val="20"/>
              </w:rPr>
            </w:pPr>
            <w:r w:rsidRPr="00BA129D">
              <w:rPr>
                <w:b/>
                <w:bCs/>
                <w:sz w:val="20"/>
                <w:szCs w:val="20"/>
              </w:rPr>
              <w:t>29 049,28</w:t>
            </w:r>
          </w:p>
        </w:tc>
        <w:tc>
          <w:tcPr>
            <w:tcW w:w="1882" w:type="dxa"/>
            <w:tcBorders>
              <w:top w:val="nil"/>
              <w:left w:val="single" w:sz="4" w:space="0" w:color="auto"/>
              <w:bottom w:val="single" w:sz="4" w:space="0" w:color="auto"/>
              <w:right w:val="nil"/>
            </w:tcBorders>
            <w:shd w:val="clear" w:color="000000" w:fill="FFFFFF"/>
            <w:noWrap/>
            <w:vAlign w:val="center"/>
            <w:hideMark/>
          </w:tcPr>
          <w:p w14:paraId="7676B6E6" w14:textId="77777777" w:rsidR="00BA129D" w:rsidRPr="00BA129D" w:rsidRDefault="00BA129D" w:rsidP="00BA129D">
            <w:pPr>
              <w:jc w:val="center"/>
              <w:rPr>
                <w:b/>
                <w:bCs/>
                <w:sz w:val="20"/>
                <w:szCs w:val="20"/>
              </w:rPr>
            </w:pPr>
            <w:r w:rsidRPr="00BA129D">
              <w:rPr>
                <w:b/>
                <w:bCs/>
                <w:sz w:val="20"/>
                <w:szCs w:val="20"/>
              </w:rPr>
              <w:t>10 728,47</w:t>
            </w:r>
          </w:p>
        </w:tc>
        <w:tc>
          <w:tcPr>
            <w:tcW w:w="1882" w:type="dxa"/>
            <w:tcBorders>
              <w:top w:val="nil"/>
              <w:left w:val="single" w:sz="4" w:space="0" w:color="auto"/>
              <w:bottom w:val="single" w:sz="4" w:space="0" w:color="auto"/>
              <w:right w:val="single" w:sz="4" w:space="0" w:color="auto"/>
            </w:tcBorders>
            <w:shd w:val="clear" w:color="000000" w:fill="FFFFFF"/>
            <w:noWrap/>
            <w:vAlign w:val="center"/>
            <w:hideMark/>
          </w:tcPr>
          <w:p w14:paraId="43538247" w14:textId="77777777" w:rsidR="00BA129D" w:rsidRPr="00BA129D" w:rsidRDefault="00BA129D" w:rsidP="00BA129D">
            <w:pPr>
              <w:jc w:val="center"/>
              <w:rPr>
                <w:b/>
                <w:bCs/>
                <w:sz w:val="20"/>
                <w:szCs w:val="20"/>
              </w:rPr>
            </w:pPr>
            <w:r w:rsidRPr="00BA129D">
              <w:rPr>
                <w:b/>
                <w:bCs/>
                <w:sz w:val="20"/>
                <w:szCs w:val="20"/>
              </w:rPr>
              <w:t>9 780,32</w:t>
            </w:r>
          </w:p>
        </w:tc>
        <w:tc>
          <w:tcPr>
            <w:tcW w:w="1599" w:type="dxa"/>
            <w:tcBorders>
              <w:top w:val="nil"/>
              <w:left w:val="single" w:sz="4" w:space="0" w:color="auto"/>
              <w:bottom w:val="single" w:sz="4" w:space="0" w:color="auto"/>
              <w:right w:val="single" w:sz="4" w:space="0" w:color="auto"/>
            </w:tcBorders>
            <w:shd w:val="clear" w:color="000000" w:fill="FFFFFF"/>
            <w:noWrap/>
            <w:vAlign w:val="center"/>
            <w:hideMark/>
          </w:tcPr>
          <w:p w14:paraId="75B9A6D8" w14:textId="77777777" w:rsidR="00BA129D" w:rsidRPr="00BA129D" w:rsidRDefault="00BA129D" w:rsidP="00BA129D">
            <w:pPr>
              <w:jc w:val="center"/>
              <w:rPr>
                <w:b/>
                <w:bCs/>
                <w:sz w:val="20"/>
                <w:szCs w:val="20"/>
              </w:rPr>
            </w:pPr>
            <w:r w:rsidRPr="00BA129D">
              <w:rPr>
                <w:b/>
                <w:bCs/>
                <w:sz w:val="20"/>
                <w:szCs w:val="20"/>
              </w:rPr>
              <w:t>-66,33</w:t>
            </w:r>
          </w:p>
        </w:tc>
        <w:tc>
          <w:tcPr>
            <w:tcW w:w="1707" w:type="dxa"/>
            <w:tcBorders>
              <w:top w:val="nil"/>
              <w:left w:val="nil"/>
              <w:bottom w:val="single" w:sz="4" w:space="0" w:color="auto"/>
              <w:right w:val="single" w:sz="8" w:space="0" w:color="auto"/>
            </w:tcBorders>
            <w:shd w:val="clear" w:color="000000" w:fill="FFFFFF"/>
            <w:noWrap/>
            <w:vAlign w:val="center"/>
            <w:hideMark/>
          </w:tcPr>
          <w:p w14:paraId="6E42B07D" w14:textId="77777777" w:rsidR="00BA129D" w:rsidRPr="00BA129D" w:rsidRDefault="00BA129D" w:rsidP="00BA129D">
            <w:pPr>
              <w:jc w:val="center"/>
              <w:rPr>
                <w:b/>
                <w:bCs/>
                <w:sz w:val="20"/>
                <w:szCs w:val="20"/>
              </w:rPr>
            </w:pPr>
            <w:r w:rsidRPr="00BA129D">
              <w:rPr>
                <w:b/>
                <w:bCs/>
                <w:sz w:val="20"/>
                <w:szCs w:val="20"/>
              </w:rPr>
              <w:t>-19 268,96</w:t>
            </w:r>
          </w:p>
        </w:tc>
      </w:tr>
      <w:tr w:rsidR="005242DE" w:rsidRPr="00BA129D" w14:paraId="4002281D" w14:textId="77777777" w:rsidTr="005242DE">
        <w:trPr>
          <w:trHeight w:val="268"/>
          <w:jc w:val="center"/>
        </w:trPr>
        <w:tc>
          <w:tcPr>
            <w:tcW w:w="573" w:type="dxa"/>
            <w:tcBorders>
              <w:top w:val="nil"/>
              <w:left w:val="single" w:sz="8" w:space="0" w:color="auto"/>
              <w:bottom w:val="nil"/>
              <w:right w:val="single" w:sz="4" w:space="0" w:color="auto"/>
            </w:tcBorders>
            <w:shd w:val="clear" w:color="auto" w:fill="auto"/>
            <w:noWrap/>
            <w:vAlign w:val="bottom"/>
            <w:hideMark/>
          </w:tcPr>
          <w:p w14:paraId="4A09F429" w14:textId="77777777" w:rsidR="00BA129D" w:rsidRPr="00BA129D" w:rsidRDefault="00BA129D" w:rsidP="00BA129D">
            <w:pPr>
              <w:rPr>
                <w:sz w:val="20"/>
                <w:szCs w:val="20"/>
              </w:rPr>
            </w:pPr>
            <w:r w:rsidRPr="00BA129D">
              <w:rPr>
                <w:sz w:val="20"/>
                <w:szCs w:val="20"/>
              </w:rPr>
              <w:t> </w:t>
            </w:r>
          </w:p>
        </w:tc>
        <w:tc>
          <w:tcPr>
            <w:tcW w:w="4241" w:type="dxa"/>
            <w:tcBorders>
              <w:top w:val="nil"/>
              <w:left w:val="nil"/>
              <w:bottom w:val="nil"/>
              <w:right w:val="single" w:sz="4" w:space="0" w:color="auto"/>
            </w:tcBorders>
            <w:shd w:val="clear" w:color="auto" w:fill="auto"/>
            <w:vAlign w:val="center"/>
            <w:hideMark/>
          </w:tcPr>
          <w:p w14:paraId="7AE8A8F3" w14:textId="77777777" w:rsidR="00BA129D" w:rsidRPr="00BA129D" w:rsidRDefault="00BA129D" w:rsidP="00BA129D">
            <w:pPr>
              <w:rPr>
                <w:sz w:val="20"/>
                <w:szCs w:val="20"/>
              </w:rPr>
            </w:pPr>
            <w:r w:rsidRPr="00BA129D">
              <w:rPr>
                <w:sz w:val="20"/>
                <w:szCs w:val="20"/>
              </w:rPr>
              <w:t xml:space="preserve">     - на собственные нужды котельной</w:t>
            </w:r>
          </w:p>
        </w:tc>
        <w:tc>
          <w:tcPr>
            <w:tcW w:w="1101" w:type="dxa"/>
            <w:tcBorders>
              <w:top w:val="nil"/>
              <w:left w:val="nil"/>
              <w:bottom w:val="single" w:sz="4" w:space="0" w:color="auto"/>
              <w:right w:val="single" w:sz="4" w:space="0" w:color="auto"/>
            </w:tcBorders>
            <w:shd w:val="clear" w:color="auto" w:fill="auto"/>
            <w:noWrap/>
            <w:vAlign w:val="bottom"/>
            <w:hideMark/>
          </w:tcPr>
          <w:p w14:paraId="4AA66D3C" w14:textId="77777777" w:rsidR="00BA129D" w:rsidRPr="00BA129D" w:rsidRDefault="00BA129D" w:rsidP="00BA129D">
            <w:pPr>
              <w:jc w:val="center"/>
              <w:rPr>
                <w:sz w:val="20"/>
                <w:szCs w:val="20"/>
              </w:rPr>
            </w:pPr>
            <w:r w:rsidRPr="00BA129D">
              <w:rPr>
                <w:sz w:val="20"/>
                <w:szCs w:val="20"/>
              </w:rPr>
              <w:t xml:space="preserve"> -"-</w:t>
            </w:r>
          </w:p>
        </w:tc>
        <w:tc>
          <w:tcPr>
            <w:tcW w:w="1336" w:type="dxa"/>
            <w:tcBorders>
              <w:top w:val="nil"/>
              <w:left w:val="single" w:sz="4" w:space="0" w:color="auto"/>
              <w:bottom w:val="single" w:sz="4" w:space="0" w:color="auto"/>
              <w:right w:val="nil"/>
            </w:tcBorders>
            <w:shd w:val="clear" w:color="000000" w:fill="FFFFFF"/>
            <w:noWrap/>
            <w:vAlign w:val="center"/>
            <w:hideMark/>
          </w:tcPr>
          <w:p w14:paraId="6DB9737B" w14:textId="77777777" w:rsidR="00BA129D" w:rsidRPr="00BA129D" w:rsidRDefault="00BA129D" w:rsidP="00BA129D">
            <w:pPr>
              <w:jc w:val="center"/>
              <w:rPr>
                <w:sz w:val="20"/>
                <w:szCs w:val="20"/>
              </w:rPr>
            </w:pPr>
            <w:r w:rsidRPr="00BA129D">
              <w:rPr>
                <w:sz w:val="20"/>
                <w:szCs w:val="20"/>
              </w:rPr>
              <w:t>2 034,28</w:t>
            </w:r>
          </w:p>
        </w:tc>
        <w:tc>
          <w:tcPr>
            <w:tcW w:w="1882" w:type="dxa"/>
            <w:tcBorders>
              <w:top w:val="nil"/>
              <w:left w:val="single" w:sz="4" w:space="0" w:color="auto"/>
              <w:bottom w:val="single" w:sz="4" w:space="0" w:color="auto"/>
              <w:right w:val="nil"/>
            </w:tcBorders>
            <w:shd w:val="clear" w:color="000000" w:fill="FFFFFF"/>
            <w:noWrap/>
            <w:vAlign w:val="center"/>
            <w:hideMark/>
          </w:tcPr>
          <w:p w14:paraId="7E9029F8" w14:textId="77777777" w:rsidR="00BA129D" w:rsidRPr="00BA129D" w:rsidRDefault="00BA129D" w:rsidP="00BA129D">
            <w:pPr>
              <w:jc w:val="center"/>
              <w:rPr>
                <w:b/>
                <w:bCs/>
                <w:sz w:val="20"/>
                <w:szCs w:val="20"/>
              </w:rPr>
            </w:pPr>
            <w:r w:rsidRPr="00BA129D">
              <w:rPr>
                <w:b/>
                <w:bCs/>
                <w:sz w:val="20"/>
                <w:szCs w:val="20"/>
              </w:rPr>
              <w:t>204,47</w:t>
            </w:r>
          </w:p>
        </w:tc>
        <w:tc>
          <w:tcPr>
            <w:tcW w:w="1882" w:type="dxa"/>
            <w:tcBorders>
              <w:top w:val="nil"/>
              <w:left w:val="single" w:sz="4" w:space="0" w:color="auto"/>
              <w:bottom w:val="single" w:sz="4" w:space="0" w:color="auto"/>
              <w:right w:val="single" w:sz="4" w:space="0" w:color="auto"/>
            </w:tcBorders>
            <w:shd w:val="clear" w:color="000000" w:fill="FFFFFF"/>
            <w:noWrap/>
            <w:vAlign w:val="center"/>
            <w:hideMark/>
          </w:tcPr>
          <w:p w14:paraId="7BA70BB2" w14:textId="77777777" w:rsidR="00BA129D" w:rsidRPr="00BA129D" w:rsidRDefault="00BA129D" w:rsidP="00BA129D">
            <w:pPr>
              <w:jc w:val="center"/>
              <w:rPr>
                <w:rFonts w:ascii="Arial Narrow" w:hAnsi="Arial Narrow" w:cs="Calibri"/>
                <w:b/>
                <w:bCs/>
                <w:sz w:val="20"/>
                <w:szCs w:val="20"/>
              </w:rPr>
            </w:pPr>
            <w:r w:rsidRPr="00BA129D">
              <w:rPr>
                <w:rFonts w:ascii="Arial Narrow" w:hAnsi="Arial Narrow" w:cs="Calibri"/>
                <w:b/>
                <w:bCs/>
                <w:sz w:val="20"/>
                <w:szCs w:val="20"/>
              </w:rPr>
              <w:t>684,90</w:t>
            </w:r>
          </w:p>
        </w:tc>
        <w:tc>
          <w:tcPr>
            <w:tcW w:w="1599" w:type="dxa"/>
            <w:tcBorders>
              <w:top w:val="nil"/>
              <w:left w:val="single" w:sz="4" w:space="0" w:color="auto"/>
              <w:bottom w:val="single" w:sz="4" w:space="0" w:color="auto"/>
              <w:right w:val="single" w:sz="4" w:space="0" w:color="auto"/>
            </w:tcBorders>
            <w:shd w:val="clear" w:color="000000" w:fill="FFFFFF"/>
            <w:noWrap/>
            <w:vAlign w:val="center"/>
            <w:hideMark/>
          </w:tcPr>
          <w:p w14:paraId="5278AE90" w14:textId="77777777" w:rsidR="00BA129D" w:rsidRPr="00BA129D" w:rsidRDefault="00BA129D" w:rsidP="00BA129D">
            <w:pPr>
              <w:jc w:val="center"/>
              <w:rPr>
                <w:rFonts w:ascii="Arial Narrow" w:hAnsi="Arial Narrow" w:cs="Calibri"/>
                <w:sz w:val="20"/>
                <w:szCs w:val="20"/>
              </w:rPr>
            </w:pPr>
            <w:r w:rsidRPr="00BA129D">
              <w:rPr>
                <w:rFonts w:ascii="Arial Narrow" w:hAnsi="Arial Narrow" w:cs="Calibri"/>
                <w:sz w:val="20"/>
                <w:szCs w:val="20"/>
              </w:rPr>
              <w:t>-66,33</w:t>
            </w:r>
          </w:p>
        </w:tc>
        <w:tc>
          <w:tcPr>
            <w:tcW w:w="1707" w:type="dxa"/>
            <w:tcBorders>
              <w:top w:val="nil"/>
              <w:left w:val="nil"/>
              <w:bottom w:val="single" w:sz="4" w:space="0" w:color="auto"/>
              <w:right w:val="single" w:sz="8" w:space="0" w:color="auto"/>
            </w:tcBorders>
            <w:shd w:val="clear" w:color="000000" w:fill="FFFFFF"/>
            <w:noWrap/>
            <w:vAlign w:val="center"/>
            <w:hideMark/>
          </w:tcPr>
          <w:p w14:paraId="7ACDB0BC" w14:textId="77777777" w:rsidR="00BA129D" w:rsidRPr="00BA129D" w:rsidRDefault="00BA129D" w:rsidP="00BA129D">
            <w:pPr>
              <w:jc w:val="center"/>
              <w:rPr>
                <w:b/>
                <w:bCs/>
                <w:sz w:val="20"/>
                <w:szCs w:val="20"/>
              </w:rPr>
            </w:pPr>
            <w:r w:rsidRPr="00BA129D">
              <w:rPr>
                <w:b/>
                <w:bCs/>
                <w:sz w:val="20"/>
                <w:szCs w:val="20"/>
              </w:rPr>
              <w:t>-1 349,38</w:t>
            </w:r>
          </w:p>
        </w:tc>
      </w:tr>
      <w:tr w:rsidR="005242DE" w:rsidRPr="00BA129D" w14:paraId="0CEDAC3F" w14:textId="77777777" w:rsidTr="005242DE">
        <w:trPr>
          <w:trHeight w:val="281"/>
          <w:jc w:val="center"/>
        </w:trPr>
        <w:tc>
          <w:tcPr>
            <w:tcW w:w="573" w:type="dxa"/>
            <w:tcBorders>
              <w:top w:val="nil"/>
              <w:left w:val="single" w:sz="8" w:space="0" w:color="auto"/>
              <w:bottom w:val="nil"/>
              <w:right w:val="single" w:sz="4" w:space="0" w:color="auto"/>
            </w:tcBorders>
            <w:shd w:val="clear" w:color="auto" w:fill="auto"/>
            <w:noWrap/>
            <w:vAlign w:val="bottom"/>
            <w:hideMark/>
          </w:tcPr>
          <w:p w14:paraId="2DC9B847" w14:textId="77777777" w:rsidR="00BA129D" w:rsidRPr="00BA129D" w:rsidRDefault="00BA129D" w:rsidP="00BA129D">
            <w:pPr>
              <w:rPr>
                <w:sz w:val="20"/>
                <w:szCs w:val="20"/>
              </w:rPr>
            </w:pPr>
            <w:r w:rsidRPr="00BA129D">
              <w:rPr>
                <w:sz w:val="20"/>
                <w:szCs w:val="20"/>
              </w:rPr>
              <w:t> </w:t>
            </w:r>
          </w:p>
        </w:tc>
        <w:tc>
          <w:tcPr>
            <w:tcW w:w="4241" w:type="dxa"/>
            <w:tcBorders>
              <w:top w:val="nil"/>
              <w:left w:val="nil"/>
              <w:bottom w:val="nil"/>
              <w:right w:val="nil"/>
            </w:tcBorders>
            <w:shd w:val="clear" w:color="auto" w:fill="auto"/>
            <w:vAlign w:val="center"/>
            <w:hideMark/>
          </w:tcPr>
          <w:p w14:paraId="2EAF4A2B" w14:textId="77777777" w:rsidR="00BA129D" w:rsidRPr="00BA129D" w:rsidRDefault="00BA129D" w:rsidP="00BA129D">
            <w:pPr>
              <w:rPr>
                <w:sz w:val="20"/>
                <w:szCs w:val="20"/>
              </w:rPr>
            </w:pPr>
            <w:r w:rsidRPr="00BA129D">
              <w:rPr>
                <w:sz w:val="20"/>
                <w:szCs w:val="20"/>
              </w:rPr>
              <w:t xml:space="preserve">     - в тепловых сетях </w:t>
            </w:r>
          </w:p>
        </w:tc>
        <w:tc>
          <w:tcPr>
            <w:tcW w:w="1101" w:type="dxa"/>
            <w:tcBorders>
              <w:top w:val="nil"/>
              <w:left w:val="single" w:sz="4" w:space="0" w:color="auto"/>
              <w:bottom w:val="nil"/>
              <w:right w:val="single" w:sz="4" w:space="0" w:color="auto"/>
            </w:tcBorders>
            <w:shd w:val="clear" w:color="auto" w:fill="auto"/>
            <w:noWrap/>
            <w:vAlign w:val="bottom"/>
            <w:hideMark/>
          </w:tcPr>
          <w:p w14:paraId="15BD2D50" w14:textId="77777777" w:rsidR="00BA129D" w:rsidRPr="00BA129D" w:rsidRDefault="00BA129D" w:rsidP="00BA129D">
            <w:pPr>
              <w:jc w:val="center"/>
              <w:rPr>
                <w:sz w:val="20"/>
                <w:szCs w:val="20"/>
              </w:rPr>
            </w:pPr>
            <w:r w:rsidRPr="00BA129D">
              <w:rPr>
                <w:sz w:val="20"/>
                <w:szCs w:val="20"/>
              </w:rPr>
              <w:t xml:space="preserve"> -"-</w:t>
            </w:r>
          </w:p>
        </w:tc>
        <w:tc>
          <w:tcPr>
            <w:tcW w:w="1336" w:type="dxa"/>
            <w:tcBorders>
              <w:top w:val="nil"/>
              <w:left w:val="single" w:sz="4" w:space="0" w:color="auto"/>
              <w:bottom w:val="nil"/>
              <w:right w:val="nil"/>
            </w:tcBorders>
            <w:shd w:val="clear" w:color="000000" w:fill="FFFFFF"/>
            <w:noWrap/>
            <w:vAlign w:val="bottom"/>
            <w:hideMark/>
          </w:tcPr>
          <w:p w14:paraId="158019CD" w14:textId="77777777" w:rsidR="00BA129D" w:rsidRPr="00BA129D" w:rsidRDefault="00BA129D" w:rsidP="00BA129D">
            <w:pPr>
              <w:jc w:val="center"/>
              <w:rPr>
                <w:sz w:val="20"/>
                <w:szCs w:val="20"/>
              </w:rPr>
            </w:pPr>
            <w:r w:rsidRPr="00BA129D">
              <w:rPr>
                <w:sz w:val="20"/>
                <w:szCs w:val="20"/>
              </w:rPr>
              <w:t>27 015,00</w:t>
            </w:r>
          </w:p>
        </w:tc>
        <w:tc>
          <w:tcPr>
            <w:tcW w:w="1882" w:type="dxa"/>
            <w:tcBorders>
              <w:top w:val="nil"/>
              <w:left w:val="single" w:sz="4" w:space="0" w:color="auto"/>
              <w:bottom w:val="nil"/>
              <w:right w:val="nil"/>
            </w:tcBorders>
            <w:shd w:val="clear" w:color="000000" w:fill="FFFFFF"/>
            <w:noWrap/>
            <w:vAlign w:val="center"/>
            <w:hideMark/>
          </w:tcPr>
          <w:p w14:paraId="6E6A88BD" w14:textId="77777777" w:rsidR="00BA129D" w:rsidRPr="00BA129D" w:rsidRDefault="00BA129D" w:rsidP="00BA129D">
            <w:pPr>
              <w:jc w:val="center"/>
              <w:rPr>
                <w:b/>
                <w:bCs/>
                <w:sz w:val="20"/>
                <w:szCs w:val="20"/>
              </w:rPr>
            </w:pPr>
            <w:r w:rsidRPr="00BA129D">
              <w:rPr>
                <w:b/>
                <w:bCs/>
                <w:sz w:val="20"/>
                <w:szCs w:val="20"/>
              </w:rPr>
              <w:t>10 524,00</w:t>
            </w:r>
          </w:p>
        </w:tc>
        <w:tc>
          <w:tcPr>
            <w:tcW w:w="1882" w:type="dxa"/>
            <w:tcBorders>
              <w:top w:val="nil"/>
              <w:left w:val="single" w:sz="4" w:space="0" w:color="auto"/>
              <w:bottom w:val="single" w:sz="8" w:space="0" w:color="auto"/>
              <w:right w:val="single" w:sz="4" w:space="0" w:color="auto"/>
            </w:tcBorders>
            <w:shd w:val="clear" w:color="000000" w:fill="FFFFFF"/>
            <w:noWrap/>
            <w:vAlign w:val="center"/>
            <w:hideMark/>
          </w:tcPr>
          <w:p w14:paraId="080CAE81" w14:textId="77777777" w:rsidR="00BA129D" w:rsidRPr="00BA129D" w:rsidRDefault="00BA129D" w:rsidP="00BA129D">
            <w:pPr>
              <w:jc w:val="center"/>
              <w:rPr>
                <w:b/>
                <w:bCs/>
                <w:sz w:val="20"/>
                <w:szCs w:val="20"/>
              </w:rPr>
            </w:pPr>
            <w:r w:rsidRPr="00BA129D">
              <w:rPr>
                <w:b/>
                <w:bCs/>
                <w:sz w:val="20"/>
                <w:szCs w:val="20"/>
              </w:rPr>
              <w:t>9 095,42</w:t>
            </w:r>
          </w:p>
        </w:tc>
        <w:tc>
          <w:tcPr>
            <w:tcW w:w="1599" w:type="dxa"/>
            <w:tcBorders>
              <w:top w:val="nil"/>
              <w:left w:val="single" w:sz="4" w:space="0" w:color="auto"/>
              <w:bottom w:val="single" w:sz="8" w:space="0" w:color="auto"/>
              <w:right w:val="single" w:sz="4" w:space="0" w:color="auto"/>
            </w:tcBorders>
            <w:shd w:val="clear" w:color="000000" w:fill="FFFFFF"/>
            <w:noWrap/>
            <w:vAlign w:val="center"/>
            <w:hideMark/>
          </w:tcPr>
          <w:p w14:paraId="698F3772" w14:textId="77777777" w:rsidR="00BA129D" w:rsidRPr="00BA129D" w:rsidRDefault="00BA129D" w:rsidP="00BA129D">
            <w:pPr>
              <w:jc w:val="center"/>
              <w:rPr>
                <w:b/>
                <w:bCs/>
                <w:sz w:val="20"/>
                <w:szCs w:val="20"/>
              </w:rPr>
            </w:pPr>
            <w:r w:rsidRPr="00BA129D">
              <w:rPr>
                <w:b/>
                <w:bCs/>
                <w:sz w:val="20"/>
                <w:szCs w:val="20"/>
              </w:rPr>
              <w:t>-66,33</w:t>
            </w:r>
          </w:p>
        </w:tc>
        <w:tc>
          <w:tcPr>
            <w:tcW w:w="1707" w:type="dxa"/>
            <w:tcBorders>
              <w:top w:val="nil"/>
              <w:left w:val="nil"/>
              <w:bottom w:val="single" w:sz="4" w:space="0" w:color="auto"/>
              <w:right w:val="single" w:sz="8" w:space="0" w:color="auto"/>
            </w:tcBorders>
            <w:shd w:val="clear" w:color="000000" w:fill="FFFFFF"/>
            <w:noWrap/>
            <w:vAlign w:val="center"/>
            <w:hideMark/>
          </w:tcPr>
          <w:p w14:paraId="364EED2D" w14:textId="77777777" w:rsidR="00BA129D" w:rsidRPr="00BA129D" w:rsidRDefault="00BA129D" w:rsidP="00BA129D">
            <w:pPr>
              <w:jc w:val="center"/>
              <w:rPr>
                <w:b/>
                <w:bCs/>
                <w:sz w:val="20"/>
                <w:szCs w:val="20"/>
              </w:rPr>
            </w:pPr>
            <w:r w:rsidRPr="00BA129D">
              <w:rPr>
                <w:b/>
                <w:bCs/>
                <w:sz w:val="20"/>
                <w:szCs w:val="20"/>
              </w:rPr>
              <w:t>-17 919,58</w:t>
            </w:r>
          </w:p>
        </w:tc>
      </w:tr>
      <w:tr w:rsidR="00BA129D" w:rsidRPr="00BA129D" w14:paraId="2CEDCEC7" w14:textId="77777777" w:rsidTr="005242DE">
        <w:trPr>
          <w:trHeight w:val="503"/>
          <w:jc w:val="center"/>
        </w:trPr>
        <w:tc>
          <w:tcPr>
            <w:tcW w:w="14324" w:type="dxa"/>
            <w:gridSpan w:val="8"/>
            <w:tcBorders>
              <w:top w:val="single" w:sz="8" w:space="0" w:color="auto"/>
              <w:left w:val="single" w:sz="8" w:space="0" w:color="auto"/>
              <w:bottom w:val="single" w:sz="8" w:space="0" w:color="auto"/>
              <w:right w:val="nil"/>
            </w:tcBorders>
            <w:shd w:val="clear" w:color="auto" w:fill="auto"/>
            <w:vAlign w:val="center"/>
            <w:hideMark/>
          </w:tcPr>
          <w:p w14:paraId="14F598A6" w14:textId="77777777" w:rsidR="00BA129D" w:rsidRPr="00BA129D" w:rsidRDefault="00BA129D" w:rsidP="00BA129D">
            <w:pPr>
              <w:jc w:val="center"/>
              <w:rPr>
                <w:b/>
                <w:bCs/>
                <w:sz w:val="20"/>
                <w:szCs w:val="20"/>
              </w:rPr>
            </w:pPr>
            <w:r w:rsidRPr="00BA129D">
              <w:rPr>
                <w:b/>
                <w:bCs/>
                <w:sz w:val="20"/>
                <w:szCs w:val="20"/>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r>
      <w:tr w:rsidR="005242DE" w:rsidRPr="00BA129D" w14:paraId="0929885A" w14:textId="77777777" w:rsidTr="005242DE">
        <w:trPr>
          <w:trHeight w:val="268"/>
          <w:jc w:val="center"/>
        </w:trPr>
        <w:tc>
          <w:tcPr>
            <w:tcW w:w="573" w:type="dxa"/>
            <w:tcBorders>
              <w:top w:val="nil"/>
              <w:left w:val="single" w:sz="8" w:space="0" w:color="auto"/>
              <w:bottom w:val="nil"/>
              <w:right w:val="single" w:sz="4" w:space="0" w:color="auto"/>
            </w:tcBorders>
            <w:shd w:val="clear" w:color="auto" w:fill="auto"/>
            <w:noWrap/>
            <w:vAlign w:val="bottom"/>
            <w:hideMark/>
          </w:tcPr>
          <w:p w14:paraId="3A228428" w14:textId="77777777" w:rsidR="00BA129D" w:rsidRPr="00BA129D" w:rsidRDefault="00BA129D" w:rsidP="00BA129D">
            <w:pPr>
              <w:jc w:val="center"/>
              <w:rPr>
                <w:sz w:val="20"/>
                <w:szCs w:val="20"/>
              </w:rPr>
            </w:pPr>
            <w:r w:rsidRPr="00BA129D">
              <w:rPr>
                <w:sz w:val="20"/>
                <w:szCs w:val="20"/>
              </w:rPr>
              <w:t xml:space="preserve"> 1.1</w:t>
            </w:r>
          </w:p>
        </w:tc>
        <w:tc>
          <w:tcPr>
            <w:tcW w:w="4241" w:type="dxa"/>
            <w:tcBorders>
              <w:top w:val="nil"/>
              <w:left w:val="nil"/>
              <w:bottom w:val="nil"/>
              <w:right w:val="nil"/>
            </w:tcBorders>
            <w:shd w:val="clear" w:color="auto" w:fill="auto"/>
            <w:vAlign w:val="center"/>
            <w:hideMark/>
          </w:tcPr>
          <w:p w14:paraId="5934C088" w14:textId="77777777" w:rsidR="00BA129D" w:rsidRPr="00BA129D" w:rsidRDefault="00BA129D" w:rsidP="00BA129D">
            <w:pPr>
              <w:rPr>
                <w:b/>
                <w:bCs/>
                <w:sz w:val="20"/>
                <w:szCs w:val="20"/>
              </w:rPr>
            </w:pPr>
            <w:r w:rsidRPr="00BA129D">
              <w:rPr>
                <w:b/>
                <w:bCs/>
                <w:sz w:val="20"/>
                <w:szCs w:val="20"/>
              </w:rPr>
              <w:t xml:space="preserve">Расходы на топливо, всего: </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57CAFE9E" w14:textId="77777777" w:rsidR="00BA129D" w:rsidRPr="00BA129D" w:rsidRDefault="00BA129D" w:rsidP="00BA129D">
            <w:pPr>
              <w:jc w:val="center"/>
              <w:rPr>
                <w:sz w:val="20"/>
                <w:szCs w:val="20"/>
              </w:rPr>
            </w:pPr>
            <w:r w:rsidRPr="00BA129D">
              <w:rPr>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2196CBBE" w14:textId="77777777" w:rsidR="00BA129D" w:rsidRPr="00BA129D" w:rsidRDefault="00BA129D" w:rsidP="00BA129D">
            <w:pPr>
              <w:jc w:val="center"/>
              <w:rPr>
                <w:b/>
                <w:bCs/>
                <w:sz w:val="20"/>
                <w:szCs w:val="20"/>
              </w:rPr>
            </w:pPr>
            <w:r w:rsidRPr="00BA129D">
              <w:rPr>
                <w:b/>
                <w:bCs/>
                <w:sz w:val="20"/>
                <w:szCs w:val="20"/>
              </w:rPr>
              <w:t>75 133,64</w:t>
            </w:r>
          </w:p>
        </w:tc>
        <w:tc>
          <w:tcPr>
            <w:tcW w:w="1882" w:type="dxa"/>
            <w:tcBorders>
              <w:top w:val="nil"/>
              <w:left w:val="single" w:sz="4" w:space="0" w:color="auto"/>
              <w:bottom w:val="single" w:sz="4" w:space="0" w:color="auto"/>
              <w:right w:val="nil"/>
            </w:tcBorders>
            <w:shd w:val="clear" w:color="000000" w:fill="FFFFFF"/>
            <w:noWrap/>
            <w:vAlign w:val="center"/>
            <w:hideMark/>
          </w:tcPr>
          <w:p w14:paraId="3112F16B" w14:textId="77777777" w:rsidR="00BA129D" w:rsidRPr="00BA129D" w:rsidRDefault="00BA129D" w:rsidP="00BA129D">
            <w:pPr>
              <w:jc w:val="center"/>
              <w:rPr>
                <w:b/>
                <w:bCs/>
                <w:sz w:val="20"/>
                <w:szCs w:val="20"/>
              </w:rPr>
            </w:pPr>
            <w:r w:rsidRPr="00BA129D">
              <w:rPr>
                <w:b/>
                <w:bCs/>
                <w:sz w:val="20"/>
                <w:szCs w:val="20"/>
              </w:rPr>
              <w:t>35 543,47</w:t>
            </w:r>
          </w:p>
        </w:tc>
        <w:tc>
          <w:tcPr>
            <w:tcW w:w="1882" w:type="dxa"/>
            <w:tcBorders>
              <w:top w:val="nil"/>
              <w:left w:val="single" w:sz="4" w:space="0" w:color="auto"/>
              <w:bottom w:val="single" w:sz="4" w:space="0" w:color="auto"/>
              <w:right w:val="nil"/>
            </w:tcBorders>
            <w:shd w:val="clear" w:color="000000" w:fill="FFFFFF"/>
            <w:noWrap/>
            <w:vAlign w:val="center"/>
            <w:hideMark/>
          </w:tcPr>
          <w:p w14:paraId="3EC474F5" w14:textId="77777777" w:rsidR="00BA129D" w:rsidRPr="00BA129D" w:rsidRDefault="00BA129D" w:rsidP="00BA129D">
            <w:pPr>
              <w:jc w:val="center"/>
              <w:rPr>
                <w:b/>
                <w:bCs/>
                <w:sz w:val="20"/>
                <w:szCs w:val="20"/>
              </w:rPr>
            </w:pPr>
            <w:r w:rsidRPr="00BA129D">
              <w:rPr>
                <w:b/>
                <w:bCs/>
                <w:sz w:val="20"/>
                <w:szCs w:val="20"/>
              </w:rPr>
              <w:t>23 385,15</w:t>
            </w:r>
          </w:p>
        </w:tc>
        <w:tc>
          <w:tcPr>
            <w:tcW w:w="1599" w:type="dxa"/>
            <w:tcBorders>
              <w:top w:val="nil"/>
              <w:left w:val="single" w:sz="4" w:space="0" w:color="auto"/>
              <w:bottom w:val="single" w:sz="4" w:space="0" w:color="auto"/>
              <w:right w:val="nil"/>
            </w:tcBorders>
            <w:shd w:val="clear" w:color="000000" w:fill="FFFFFF"/>
            <w:noWrap/>
            <w:vAlign w:val="center"/>
            <w:hideMark/>
          </w:tcPr>
          <w:p w14:paraId="11C7A1BD" w14:textId="77777777" w:rsidR="00BA129D" w:rsidRPr="00BA129D" w:rsidRDefault="00BA129D" w:rsidP="00BA129D">
            <w:pPr>
              <w:jc w:val="center"/>
              <w:rPr>
                <w:b/>
                <w:bCs/>
                <w:sz w:val="20"/>
                <w:szCs w:val="20"/>
              </w:rPr>
            </w:pPr>
            <w:r w:rsidRPr="00BA129D">
              <w:rPr>
                <w:b/>
                <w:bCs/>
                <w:sz w:val="20"/>
                <w:szCs w:val="20"/>
              </w:rPr>
              <w:t>-68,88</w:t>
            </w:r>
          </w:p>
        </w:tc>
        <w:tc>
          <w:tcPr>
            <w:tcW w:w="1707"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294951F" w14:textId="77777777" w:rsidR="00BA129D" w:rsidRPr="00BA129D" w:rsidRDefault="00BA129D" w:rsidP="00BA129D">
            <w:pPr>
              <w:jc w:val="center"/>
              <w:rPr>
                <w:b/>
                <w:bCs/>
                <w:sz w:val="20"/>
                <w:szCs w:val="20"/>
              </w:rPr>
            </w:pPr>
            <w:r w:rsidRPr="00BA129D">
              <w:rPr>
                <w:b/>
                <w:bCs/>
                <w:sz w:val="20"/>
                <w:szCs w:val="20"/>
              </w:rPr>
              <w:t>-51 748,49</w:t>
            </w:r>
          </w:p>
        </w:tc>
      </w:tr>
      <w:tr w:rsidR="005242DE" w:rsidRPr="00BA129D" w14:paraId="35F2BEAB" w14:textId="77777777" w:rsidTr="005242DE">
        <w:trPr>
          <w:trHeight w:val="268"/>
          <w:jc w:val="center"/>
        </w:trPr>
        <w:tc>
          <w:tcPr>
            <w:tcW w:w="573" w:type="dxa"/>
            <w:tcBorders>
              <w:top w:val="nil"/>
              <w:left w:val="single" w:sz="8" w:space="0" w:color="auto"/>
              <w:bottom w:val="nil"/>
              <w:right w:val="single" w:sz="4" w:space="0" w:color="auto"/>
            </w:tcBorders>
            <w:shd w:val="clear" w:color="auto" w:fill="auto"/>
            <w:noWrap/>
            <w:vAlign w:val="bottom"/>
            <w:hideMark/>
          </w:tcPr>
          <w:p w14:paraId="1960A01E" w14:textId="77777777" w:rsidR="00BA129D" w:rsidRPr="00BA129D" w:rsidRDefault="00BA129D" w:rsidP="00BA129D">
            <w:pPr>
              <w:jc w:val="center"/>
              <w:rPr>
                <w:sz w:val="20"/>
                <w:szCs w:val="20"/>
              </w:rPr>
            </w:pPr>
            <w:r w:rsidRPr="00BA129D">
              <w:rPr>
                <w:sz w:val="20"/>
                <w:szCs w:val="20"/>
              </w:rPr>
              <w:t> </w:t>
            </w:r>
          </w:p>
        </w:tc>
        <w:tc>
          <w:tcPr>
            <w:tcW w:w="4241" w:type="dxa"/>
            <w:tcBorders>
              <w:top w:val="nil"/>
              <w:left w:val="nil"/>
              <w:bottom w:val="nil"/>
              <w:right w:val="nil"/>
            </w:tcBorders>
            <w:shd w:val="clear" w:color="auto" w:fill="auto"/>
            <w:vAlign w:val="center"/>
            <w:hideMark/>
          </w:tcPr>
          <w:p w14:paraId="2AEB53F3" w14:textId="77777777" w:rsidR="00BA129D" w:rsidRPr="00BA129D" w:rsidRDefault="00BA129D" w:rsidP="00BA129D">
            <w:pPr>
              <w:rPr>
                <w:sz w:val="20"/>
                <w:szCs w:val="20"/>
              </w:rPr>
            </w:pPr>
            <w:r w:rsidRPr="00BA129D">
              <w:rPr>
                <w:sz w:val="20"/>
                <w:szCs w:val="20"/>
              </w:rPr>
              <w:t xml:space="preserve">  в т.ч.   - уголь каменный</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21005BD5" w14:textId="77777777" w:rsidR="00BA129D" w:rsidRPr="00BA129D" w:rsidRDefault="00BA129D" w:rsidP="00BA129D">
            <w:pPr>
              <w:jc w:val="center"/>
              <w:rPr>
                <w:sz w:val="20"/>
                <w:szCs w:val="20"/>
              </w:rPr>
            </w:pPr>
            <w:r w:rsidRPr="00BA129D">
              <w:rPr>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25CFC9F4" w14:textId="77777777" w:rsidR="00BA129D" w:rsidRPr="00BA129D" w:rsidRDefault="00BA129D" w:rsidP="00BA129D">
            <w:pPr>
              <w:jc w:val="center"/>
              <w:rPr>
                <w:sz w:val="20"/>
                <w:szCs w:val="20"/>
              </w:rPr>
            </w:pPr>
            <w:r w:rsidRPr="00BA129D">
              <w:rPr>
                <w:sz w:val="20"/>
                <w:szCs w:val="20"/>
              </w:rPr>
              <w:t>49 251,97</w:t>
            </w:r>
          </w:p>
        </w:tc>
        <w:tc>
          <w:tcPr>
            <w:tcW w:w="1882" w:type="dxa"/>
            <w:tcBorders>
              <w:top w:val="nil"/>
              <w:left w:val="single" w:sz="4" w:space="0" w:color="auto"/>
              <w:bottom w:val="single" w:sz="4" w:space="0" w:color="auto"/>
              <w:right w:val="nil"/>
            </w:tcBorders>
            <w:shd w:val="clear" w:color="000000" w:fill="FFFFFF"/>
            <w:noWrap/>
            <w:vAlign w:val="center"/>
            <w:hideMark/>
          </w:tcPr>
          <w:p w14:paraId="2F836BBC" w14:textId="77777777" w:rsidR="00BA129D" w:rsidRPr="00BA129D" w:rsidRDefault="00BA129D" w:rsidP="00BA129D">
            <w:pPr>
              <w:jc w:val="center"/>
              <w:rPr>
                <w:b/>
                <w:bCs/>
                <w:sz w:val="20"/>
                <w:szCs w:val="20"/>
              </w:rPr>
            </w:pPr>
            <w:r w:rsidRPr="00BA129D">
              <w:rPr>
                <w:b/>
                <w:bCs/>
                <w:sz w:val="20"/>
                <w:szCs w:val="20"/>
              </w:rPr>
              <w:t>23 128,54</w:t>
            </w:r>
          </w:p>
        </w:tc>
        <w:tc>
          <w:tcPr>
            <w:tcW w:w="1882" w:type="dxa"/>
            <w:tcBorders>
              <w:top w:val="nil"/>
              <w:left w:val="single" w:sz="4" w:space="0" w:color="auto"/>
              <w:bottom w:val="single" w:sz="4" w:space="0" w:color="auto"/>
              <w:right w:val="nil"/>
            </w:tcBorders>
            <w:shd w:val="clear" w:color="000000" w:fill="FFFFFF"/>
            <w:noWrap/>
            <w:vAlign w:val="center"/>
            <w:hideMark/>
          </w:tcPr>
          <w:p w14:paraId="5FC8D9D2" w14:textId="77777777" w:rsidR="00BA129D" w:rsidRPr="00BA129D" w:rsidRDefault="00BA129D" w:rsidP="00BA129D">
            <w:pPr>
              <w:jc w:val="center"/>
              <w:rPr>
                <w:sz w:val="20"/>
                <w:szCs w:val="20"/>
              </w:rPr>
            </w:pPr>
            <w:r w:rsidRPr="00BA129D">
              <w:rPr>
                <w:sz w:val="20"/>
                <w:szCs w:val="20"/>
              </w:rPr>
              <w:t>14 981,08</w:t>
            </w:r>
          </w:p>
        </w:tc>
        <w:tc>
          <w:tcPr>
            <w:tcW w:w="1599" w:type="dxa"/>
            <w:tcBorders>
              <w:top w:val="nil"/>
              <w:left w:val="single" w:sz="4" w:space="0" w:color="auto"/>
              <w:bottom w:val="single" w:sz="4" w:space="0" w:color="auto"/>
              <w:right w:val="nil"/>
            </w:tcBorders>
            <w:shd w:val="clear" w:color="000000" w:fill="FFFFFF"/>
            <w:noWrap/>
            <w:vAlign w:val="center"/>
            <w:hideMark/>
          </w:tcPr>
          <w:p w14:paraId="375934EA" w14:textId="77777777" w:rsidR="00BA129D" w:rsidRPr="00BA129D" w:rsidRDefault="00BA129D" w:rsidP="00BA129D">
            <w:pPr>
              <w:jc w:val="center"/>
              <w:rPr>
                <w:sz w:val="20"/>
                <w:szCs w:val="20"/>
              </w:rPr>
            </w:pPr>
            <w:r w:rsidRPr="00BA129D">
              <w:rPr>
                <w:sz w:val="20"/>
                <w:szCs w:val="20"/>
              </w:rPr>
              <w:t>-69,58</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744FD6DC" w14:textId="77777777" w:rsidR="00BA129D" w:rsidRPr="00BA129D" w:rsidRDefault="00BA129D" w:rsidP="00BA129D">
            <w:pPr>
              <w:jc w:val="center"/>
              <w:rPr>
                <w:b/>
                <w:bCs/>
                <w:sz w:val="20"/>
                <w:szCs w:val="20"/>
              </w:rPr>
            </w:pPr>
            <w:r w:rsidRPr="00BA129D">
              <w:rPr>
                <w:b/>
                <w:bCs/>
                <w:sz w:val="20"/>
                <w:szCs w:val="20"/>
              </w:rPr>
              <w:t>-34 270,89</w:t>
            </w:r>
          </w:p>
        </w:tc>
      </w:tr>
      <w:tr w:rsidR="005242DE" w:rsidRPr="00BA129D" w14:paraId="05C87935" w14:textId="77777777" w:rsidTr="005242DE">
        <w:trPr>
          <w:trHeight w:val="268"/>
          <w:jc w:val="center"/>
        </w:trPr>
        <w:tc>
          <w:tcPr>
            <w:tcW w:w="573" w:type="dxa"/>
            <w:tcBorders>
              <w:top w:val="nil"/>
              <w:left w:val="single" w:sz="8" w:space="0" w:color="auto"/>
              <w:bottom w:val="nil"/>
              <w:right w:val="single" w:sz="4" w:space="0" w:color="auto"/>
            </w:tcBorders>
            <w:shd w:val="clear" w:color="auto" w:fill="auto"/>
            <w:noWrap/>
            <w:vAlign w:val="bottom"/>
            <w:hideMark/>
          </w:tcPr>
          <w:p w14:paraId="3C896CA1" w14:textId="77777777" w:rsidR="00BA129D" w:rsidRPr="00BA129D" w:rsidRDefault="00BA129D" w:rsidP="00BA129D">
            <w:pPr>
              <w:rPr>
                <w:sz w:val="22"/>
                <w:szCs w:val="22"/>
              </w:rPr>
            </w:pPr>
            <w:r w:rsidRPr="00BA129D">
              <w:rPr>
                <w:sz w:val="22"/>
                <w:szCs w:val="22"/>
              </w:rPr>
              <w:t> </w:t>
            </w:r>
          </w:p>
        </w:tc>
        <w:tc>
          <w:tcPr>
            <w:tcW w:w="4241" w:type="dxa"/>
            <w:tcBorders>
              <w:top w:val="nil"/>
              <w:left w:val="nil"/>
              <w:bottom w:val="nil"/>
              <w:right w:val="nil"/>
            </w:tcBorders>
            <w:shd w:val="clear" w:color="auto" w:fill="auto"/>
            <w:vAlign w:val="center"/>
            <w:hideMark/>
          </w:tcPr>
          <w:p w14:paraId="7F193367" w14:textId="77777777" w:rsidR="00BA129D" w:rsidRPr="00BA129D" w:rsidRDefault="00BA129D" w:rsidP="00BA129D">
            <w:pPr>
              <w:rPr>
                <w:sz w:val="20"/>
                <w:szCs w:val="20"/>
              </w:rPr>
            </w:pPr>
            <w:r w:rsidRPr="00BA129D">
              <w:rPr>
                <w:sz w:val="20"/>
                <w:szCs w:val="20"/>
              </w:rPr>
              <w:t xml:space="preserve">              -газ</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04D5EB3C" w14:textId="77777777" w:rsidR="00BA129D" w:rsidRPr="00BA129D" w:rsidRDefault="00BA129D" w:rsidP="00BA129D">
            <w:pPr>
              <w:jc w:val="center"/>
              <w:rPr>
                <w:sz w:val="20"/>
                <w:szCs w:val="20"/>
              </w:rPr>
            </w:pPr>
            <w:r w:rsidRPr="00BA129D">
              <w:rPr>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1DAE172B" w14:textId="77777777" w:rsidR="00BA129D" w:rsidRPr="00BA129D" w:rsidRDefault="00BA129D" w:rsidP="00BA129D">
            <w:pPr>
              <w:jc w:val="center"/>
              <w:rPr>
                <w:sz w:val="20"/>
                <w:szCs w:val="20"/>
              </w:rPr>
            </w:pPr>
            <w:r w:rsidRPr="00BA129D">
              <w:rPr>
                <w:sz w:val="20"/>
                <w:szCs w:val="20"/>
              </w:rPr>
              <w:t>25 881,67</w:t>
            </w:r>
          </w:p>
        </w:tc>
        <w:tc>
          <w:tcPr>
            <w:tcW w:w="1882" w:type="dxa"/>
            <w:tcBorders>
              <w:top w:val="nil"/>
              <w:left w:val="single" w:sz="4" w:space="0" w:color="auto"/>
              <w:bottom w:val="single" w:sz="4" w:space="0" w:color="auto"/>
              <w:right w:val="nil"/>
            </w:tcBorders>
            <w:shd w:val="clear" w:color="000000" w:fill="FFFFFF"/>
            <w:noWrap/>
            <w:vAlign w:val="center"/>
            <w:hideMark/>
          </w:tcPr>
          <w:p w14:paraId="3ABB9334" w14:textId="77777777" w:rsidR="00BA129D" w:rsidRPr="00BA129D" w:rsidRDefault="00BA129D" w:rsidP="00BA129D">
            <w:pPr>
              <w:jc w:val="center"/>
              <w:rPr>
                <w:b/>
                <w:bCs/>
                <w:sz w:val="20"/>
                <w:szCs w:val="20"/>
              </w:rPr>
            </w:pPr>
            <w:r w:rsidRPr="00BA129D">
              <w:rPr>
                <w:b/>
                <w:bCs/>
                <w:sz w:val="20"/>
                <w:szCs w:val="20"/>
              </w:rPr>
              <w:t>12 414,93</w:t>
            </w:r>
          </w:p>
        </w:tc>
        <w:tc>
          <w:tcPr>
            <w:tcW w:w="1882" w:type="dxa"/>
            <w:tcBorders>
              <w:top w:val="nil"/>
              <w:left w:val="single" w:sz="4" w:space="0" w:color="auto"/>
              <w:bottom w:val="single" w:sz="4" w:space="0" w:color="auto"/>
              <w:right w:val="nil"/>
            </w:tcBorders>
            <w:shd w:val="clear" w:color="000000" w:fill="FFFFFF"/>
            <w:noWrap/>
            <w:vAlign w:val="center"/>
            <w:hideMark/>
          </w:tcPr>
          <w:p w14:paraId="490B0FC7" w14:textId="77777777" w:rsidR="00BA129D" w:rsidRPr="00BA129D" w:rsidRDefault="00BA129D" w:rsidP="00BA129D">
            <w:pPr>
              <w:jc w:val="center"/>
              <w:rPr>
                <w:sz w:val="20"/>
                <w:szCs w:val="20"/>
              </w:rPr>
            </w:pPr>
            <w:r w:rsidRPr="00BA129D">
              <w:rPr>
                <w:sz w:val="20"/>
                <w:szCs w:val="20"/>
              </w:rPr>
              <w:t>8 404,07</w:t>
            </w:r>
          </w:p>
        </w:tc>
        <w:tc>
          <w:tcPr>
            <w:tcW w:w="1599" w:type="dxa"/>
            <w:tcBorders>
              <w:top w:val="nil"/>
              <w:left w:val="single" w:sz="4" w:space="0" w:color="auto"/>
              <w:bottom w:val="single" w:sz="4" w:space="0" w:color="auto"/>
              <w:right w:val="nil"/>
            </w:tcBorders>
            <w:shd w:val="clear" w:color="000000" w:fill="FFFFFF"/>
            <w:noWrap/>
            <w:vAlign w:val="center"/>
            <w:hideMark/>
          </w:tcPr>
          <w:p w14:paraId="48690F9F" w14:textId="77777777" w:rsidR="00BA129D" w:rsidRPr="00BA129D" w:rsidRDefault="00BA129D" w:rsidP="00BA129D">
            <w:pPr>
              <w:jc w:val="center"/>
              <w:rPr>
                <w:sz w:val="20"/>
                <w:szCs w:val="20"/>
              </w:rPr>
            </w:pPr>
            <w:r w:rsidRPr="00BA129D">
              <w:rPr>
                <w:sz w:val="20"/>
                <w:szCs w:val="20"/>
              </w:rPr>
              <w:t>-67,53</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018927CC" w14:textId="77777777" w:rsidR="00BA129D" w:rsidRPr="00BA129D" w:rsidRDefault="00BA129D" w:rsidP="00BA129D">
            <w:pPr>
              <w:jc w:val="center"/>
              <w:rPr>
                <w:b/>
                <w:bCs/>
                <w:sz w:val="20"/>
                <w:szCs w:val="20"/>
              </w:rPr>
            </w:pPr>
            <w:r w:rsidRPr="00BA129D">
              <w:rPr>
                <w:b/>
                <w:bCs/>
                <w:sz w:val="20"/>
                <w:szCs w:val="20"/>
              </w:rPr>
              <w:t>-17 477,60</w:t>
            </w:r>
          </w:p>
        </w:tc>
      </w:tr>
      <w:tr w:rsidR="005242DE" w:rsidRPr="00BA129D" w14:paraId="1D3505F2" w14:textId="77777777" w:rsidTr="005242DE">
        <w:trPr>
          <w:trHeight w:val="268"/>
          <w:jc w:val="center"/>
        </w:trPr>
        <w:tc>
          <w:tcPr>
            <w:tcW w:w="573" w:type="dxa"/>
            <w:tcBorders>
              <w:top w:val="nil"/>
              <w:left w:val="single" w:sz="8" w:space="0" w:color="auto"/>
              <w:bottom w:val="nil"/>
              <w:right w:val="single" w:sz="4" w:space="0" w:color="auto"/>
            </w:tcBorders>
            <w:shd w:val="clear" w:color="auto" w:fill="auto"/>
            <w:noWrap/>
            <w:vAlign w:val="bottom"/>
            <w:hideMark/>
          </w:tcPr>
          <w:p w14:paraId="76DE8D4A" w14:textId="77777777" w:rsidR="00BA129D" w:rsidRPr="00BA129D" w:rsidRDefault="00BA129D" w:rsidP="00BA129D">
            <w:pPr>
              <w:rPr>
                <w:sz w:val="22"/>
                <w:szCs w:val="22"/>
              </w:rPr>
            </w:pPr>
            <w:r w:rsidRPr="00BA129D">
              <w:rPr>
                <w:sz w:val="22"/>
                <w:szCs w:val="22"/>
              </w:rPr>
              <w:t> </w:t>
            </w:r>
          </w:p>
        </w:tc>
        <w:tc>
          <w:tcPr>
            <w:tcW w:w="4241" w:type="dxa"/>
            <w:tcBorders>
              <w:top w:val="nil"/>
              <w:left w:val="nil"/>
              <w:bottom w:val="nil"/>
              <w:right w:val="nil"/>
            </w:tcBorders>
            <w:shd w:val="clear" w:color="auto" w:fill="auto"/>
            <w:vAlign w:val="center"/>
            <w:hideMark/>
          </w:tcPr>
          <w:p w14:paraId="52DF4D92" w14:textId="77777777" w:rsidR="00BA129D" w:rsidRPr="00BA129D" w:rsidRDefault="00BA129D" w:rsidP="00BA129D">
            <w:pPr>
              <w:rPr>
                <w:sz w:val="20"/>
                <w:szCs w:val="20"/>
              </w:rPr>
            </w:pPr>
            <w:r w:rsidRPr="00BA129D">
              <w:rPr>
                <w:sz w:val="20"/>
                <w:szCs w:val="20"/>
              </w:rPr>
              <w:t xml:space="preserve"> в т.ч. натуральное топливо</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5BAFB407" w14:textId="77777777" w:rsidR="00BA129D" w:rsidRPr="00BA129D" w:rsidRDefault="00BA129D" w:rsidP="00BA129D">
            <w:pPr>
              <w:jc w:val="center"/>
              <w:rPr>
                <w:sz w:val="20"/>
                <w:szCs w:val="20"/>
              </w:rPr>
            </w:pPr>
            <w:r w:rsidRPr="00BA129D">
              <w:rPr>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7E9A5026" w14:textId="77777777" w:rsidR="00BA129D" w:rsidRPr="00BA129D" w:rsidRDefault="00BA129D" w:rsidP="00BA129D">
            <w:pPr>
              <w:jc w:val="center"/>
              <w:rPr>
                <w:b/>
                <w:bCs/>
                <w:sz w:val="20"/>
                <w:szCs w:val="20"/>
              </w:rPr>
            </w:pPr>
            <w:r w:rsidRPr="00BA129D">
              <w:rPr>
                <w:b/>
                <w:bCs/>
                <w:sz w:val="20"/>
                <w:szCs w:val="20"/>
              </w:rPr>
              <w:t>61 531,41</w:t>
            </w:r>
          </w:p>
        </w:tc>
        <w:tc>
          <w:tcPr>
            <w:tcW w:w="1882" w:type="dxa"/>
            <w:tcBorders>
              <w:top w:val="nil"/>
              <w:left w:val="single" w:sz="4" w:space="0" w:color="auto"/>
              <w:bottom w:val="single" w:sz="4" w:space="0" w:color="auto"/>
              <w:right w:val="nil"/>
            </w:tcBorders>
            <w:shd w:val="clear" w:color="000000" w:fill="FFFFFF"/>
            <w:noWrap/>
            <w:vAlign w:val="center"/>
            <w:hideMark/>
          </w:tcPr>
          <w:p w14:paraId="0101B952" w14:textId="77777777" w:rsidR="00BA129D" w:rsidRPr="00BA129D" w:rsidRDefault="00BA129D" w:rsidP="00BA129D">
            <w:pPr>
              <w:jc w:val="center"/>
              <w:rPr>
                <w:b/>
                <w:bCs/>
                <w:sz w:val="20"/>
                <w:szCs w:val="20"/>
              </w:rPr>
            </w:pPr>
            <w:r w:rsidRPr="00BA129D">
              <w:rPr>
                <w:b/>
                <w:bCs/>
                <w:sz w:val="20"/>
                <w:szCs w:val="20"/>
              </w:rPr>
              <w:t>29 253,97</w:t>
            </w:r>
          </w:p>
        </w:tc>
        <w:tc>
          <w:tcPr>
            <w:tcW w:w="1882" w:type="dxa"/>
            <w:tcBorders>
              <w:top w:val="nil"/>
              <w:left w:val="single" w:sz="4" w:space="0" w:color="auto"/>
              <w:bottom w:val="single" w:sz="4" w:space="0" w:color="auto"/>
              <w:right w:val="nil"/>
            </w:tcBorders>
            <w:shd w:val="clear" w:color="000000" w:fill="FFFFFF"/>
            <w:noWrap/>
            <w:vAlign w:val="center"/>
            <w:hideMark/>
          </w:tcPr>
          <w:p w14:paraId="3A2F277A" w14:textId="77777777" w:rsidR="00BA129D" w:rsidRPr="00BA129D" w:rsidRDefault="00BA129D" w:rsidP="00BA129D">
            <w:pPr>
              <w:jc w:val="center"/>
              <w:rPr>
                <w:b/>
                <w:bCs/>
                <w:sz w:val="20"/>
                <w:szCs w:val="20"/>
              </w:rPr>
            </w:pPr>
            <w:r w:rsidRPr="00BA129D">
              <w:rPr>
                <w:b/>
                <w:bCs/>
                <w:sz w:val="20"/>
                <w:szCs w:val="20"/>
              </w:rPr>
              <w:t>19 252,10</w:t>
            </w:r>
          </w:p>
        </w:tc>
        <w:tc>
          <w:tcPr>
            <w:tcW w:w="1599" w:type="dxa"/>
            <w:tcBorders>
              <w:top w:val="nil"/>
              <w:left w:val="single" w:sz="4" w:space="0" w:color="auto"/>
              <w:bottom w:val="single" w:sz="4" w:space="0" w:color="auto"/>
              <w:right w:val="nil"/>
            </w:tcBorders>
            <w:shd w:val="clear" w:color="000000" w:fill="FFFFFF"/>
            <w:noWrap/>
            <w:vAlign w:val="center"/>
            <w:hideMark/>
          </w:tcPr>
          <w:p w14:paraId="3E0A3F00" w14:textId="77777777" w:rsidR="00BA129D" w:rsidRPr="00BA129D" w:rsidRDefault="00BA129D" w:rsidP="00BA129D">
            <w:pPr>
              <w:jc w:val="center"/>
              <w:rPr>
                <w:b/>
                <w:bCs/>
                <w:sz w:val="20"/>
                <w:szCs w:val="20"/>
              </w:rPr>
            </w:pPr>
            <w:r w:rsidRPr="00BA129D">
              <w:rPr>
                <w:b/>
                <w:bCs/>
                <w:sz w:val="20"/>
                <w:szCs w:val="20"/>
              </w:rPr>
              <w:t>-68,71</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2A1FB37A" w14:textId="77777777" w:rsidR="00BA129D" w:rsidRPr="00BA129D" w:rsidRDefault="00BA129D" w:rsidP="00BA129D">
            <w:pPr>
              <w:jc w:val="center"/>
              <w:rPr>
                <w:b/>
                <w:bCs/>
                <w:sz w:val="20"/>
                <w:szCs w:val="20"/>
              </w:rPr>
            </w:pPr>
            <w:r w:rsidRPr="00BA129D">
              <w:rPr>
                <w:b/>
                <w:bCs/>
                <w:sz w:val="20"/>
                <w:szCs w:val="20"/>
              </w:rPr>
              <w:t>-42 279,31</w:t>
            </w:r>
          </w:p>
        </w:tc>
      </w:tr>
      <w:tr w:rsidR="005242DE" w:rsidRPr="00BA129D" w14:paraId="707D5E53" w14:textId="77777777" w:rsidTr="005242DE">
        <w:trPr>
          <w:trHeight w:val="268"/>
          <w:jc w:val="center"/>
        </w:trPr>
        <w:tc>
          <w:tcPr>
            <w:tcW w:w="573" w:type="dxa"/>
            <w:tcBorders>
              <w:top w:val="nil"/>
              <w:left w:val="single" w:sz="8" w:space="0" w:color="auto"/>
              <w:bottom w:val="nil"/>
              <w:right w:val="single" w:sz="4" w:space="0" w:color="auto"/>
            </w:tcBorders>
            <w:shd w:val="clear" w:color="auto" w:fill="auto"/>
            <w:noWrap/>
            <w:vAlign w:val="bottom"/>
            <w:hideMark/>
          </w:tcPr>
          <w:p w14:paraId="1631D85A" w14:textId="77777777" w:rsidR="00BA129D" w:rsidRPr="00BA129D" w:rsidRDefault="00BA129D" w:rsidP="00BA129D">
            <w:pPr>
              <w:rPr>
                <w:sz w:val="20"/>
                <w:szCs w:val="20"/>
              </w:rPr>
            </w:pPr>
            <w:r w:rsidRPr="00BA129D">
              <w:rPr>
                <w:sz w:val="20"/>
                <w:szCs w:val="20"/>
              </w:rPr>
              <w:t> </w:t>
            </w:r>
          </w:p>
        </w:tc>
        <w:tc>
          <w:tcPr>
            <w:tcW w:w="4241" w:type="dxa"/>
            <w:tcBorders>
              <w:top w:val="nil"/>
              <w:left w:val="nil"/>
              <w:bottom w:val="nil"/>
              <w:right w:val="nil"/>
            </w:tcBorders>
            <w:shd w:val="clear" w:color="auto" w:fill="auto"/>
            <w:vAlign w:val="center"/>
            <w:hideMark/>
          </w:tcPr>
          <w:p w14:paraId="1145BA75" w14:textId="77777777" w:rsidR="00BA129D" w:rsidRPr="00BA129D" w:rsidRDefault="00BA129D" w:rsidP="00BA129D">
            <w:pPr>
              <w:rPr>
                <w:sz w:val="20"/>
                <w:szCs w:val="20"/>
              </w:rPr>
            </w:pPr>
            <w:r w:rsidRPr="00BA129D">
              <w:rPr>
                <w:sz w:val="20"/>
                <w:szCs w:val="20"/>
              </w:rPr>
              <w:t xml:space="preserve">              -уголь каменный</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3B0ED21A" w14:textId="77777777" w:rsidR="00BA129D" w:rsidRPr="00BA129D" w:rsidRDefault="00BA129D" w:rsidP="00BA129D">
            <w:pPr>
              <w:jc w:val="center"/>
              <w:rPr>
                <w:sz w:val="20"/>
                <w:szCs w:val="20"/>
              </w:rPr>
            </w:pPr>
            <w:r w:rsidRPr="00BA129D">
              <w:rPr>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429F00BE" w14:textId="77777777" w:rsidR="00BA129D" w:rsidRPr="00BA129D" w:rsidRDefault="00BA129D" w:rsidP="00BA129D">
            <w:pPr>
              <w:jc w:val="center"/>
              <w:rPr>
                <w:sz w:val="20"/>
                <w:szCs w:val="20"/>
              </w:rPr>
            </w:pPr>
            <w:r w:rsidRPr="00BA129D">
              <w:rPr>
                <w:sz w:val="20"/>
                <w:szCs w:val="20"/>
              </w:rPr>
              <w:t>38 585,96</w:t>
            </w:r>
          </w:p>
        </w:tc>
        <w:tc>
          <w:tcPr>
            <w:tcW w:w="1882" w:type="dxa"/>
            <w:tcBorders>
              <w:top w:val="nil"/>
              <w:left w:val="single" w:sz="4" w:space="0" w:color="auto"/>
              <w:bottom w:val="single" w:sz="4" w:space="0" w:color="auto"/>
              <w:right w:val="nil"/>
            </w:tcBorders>
            <w:shd w:val="clear" w:color="000000" w:fill="FFFFFF"/>
            <w:noWrap/>
            <w:vAlign w:val="center"/>
            <w:hideMark/>
          </w:tcPr>
          <w:p w14:paraId="68EC55EF" w14:textId="77777777" w:rsidR="00BA129D" w:rsidRPr="00BA129D" w:rsidRDefault="00BA129D" w:rsidP="00BA129D">
            <w:pPr>
              <w:jc w:val="center"/>
              <w:rPr>
                <w:b/>
                <w:bCs/>
                <w:sz w:val="20"/>
                <w:szCs w:val="20"/>
              </w:rPr>
            </w:pPr>
            <w:r w:rsidRPr="00BA129D">
              <w:rPr>
                <w:b/>
                <w:bCs/>
                <w:sz w:val="20"/>
                <w:szCs w:val="20"/>
              </w:rPr>
              <w:t>18 207,50</w:t>
            </w:r>
          </w:p>
        </w:tc>
        <w:tc>
          <w:tcPr>
            <w:tcW w:w="1882" w:type="dxa"/>
            <w:tcBorders>
              <w:top w:val="nil"/>
              <w:left w:val="single" w:sz="4" w:space="0" w:color="auto"/>
              <w:bottom w:val="single" w:sz="4" w:space="0" w:color="auto"/>
              <w:right w:val="nil"/>
            </w:tcBorders>
            <w:shd w:val="clear" w:color="000000" w:fill="FFFFFF"/>
            <w:noWrap/>
            <w:vAlign w:val="center"/>
            <w:hideMark/>
          </w:tcPr>
          <w:p w14:paraId="4DA994A7" w14:textId="77777777" w:rsidR="00BA129D" w:rsidRPr="00BA129D" w:rsidRDefault="00BA129D" w:rsidP="00BA129D">
            <w:pPr>
              <w:jc w:val="center"/>
              <w:rPr>
                <w:b/>
                <w:bCs/>
                <w:sz w:val="20"/>
                <w:szCs w:val="20"/>
              </w:rPr>
            </w:pPr>
            <w:r w:rsidRPr="00BA129D">
              <w:rPr>
                <w:b/>
                <w:bCs/>
                <w:sz w:val="20"/>
                <w:szCs w:val="20"/>
              </w:rPr>
              <w:t>11 774,39</w:t>
            </w:r>
          </w:p>
        </w:tc>
        <w:tc>
          <w:tcPr>
            <w:tcW w:w="1599" w:type="dxa"/>
            <w:tcBorders>
              <w:top w:val="nil"/>
              <w:left w:val="single" w:sz="4" w:space="0" w:color="auto"/>
              <w:bottom w:val="single" w:sz="4" w:space="0" w:color="auto"/>
              <w:right w:val="nil"/>
            </w:tcBorders>
            <w:shd w:val="clear" w:color="000000" w:fill="FFFFFF"/>
            <w:noWrap/>
            <w:vAlign w:val="center"/>
            <w:hideMark/>
          </w:tcPr>
          <w:p w14:paraId="7DB8BAE8" w14:textId="77777777" w:rsidR="00BA129D" w:rsidRPr="00BA129D" w:rsidRDefault="00BA129D" w:rsidP="00BA129D">
            <w:pPr>
              <w:jc w:val="center"/>
              <w:rPr>
                <w:sz w:val="20"/>
                <w:szCs w:val="20"/>
              </w:rPr>
            </w:pPr>
            <w:r w:rsidRPr="00BA129D">
              <w:rPr>
                <w:sz w:val="20"/>
                <w:szCs w:val="20"/>
              </w:rPr>
              <w:t>-69,49</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32E75A3B" w14:textId="77777777" w:rsidR="00BA129D" w:rsidRPr="00BA129D" w:rsidRDefault="00BA129D" w:rsidP="00BA129D">
            <w:pPr>
              <w:jc w:val="center"/>
              <w:rPr>
                <w:b/>
                <w:bCs/>
                <w:sz w:val="20"/>
                <w:szCs w:val="20"/>
              </w:rPr>
            </w:pPr>
            <w:r w:rsidRPr="00BA129D">
              <w:rPr>
                <w:b/>
                <w:bCs/>
                <w:sz w:val="20"/>
                <w:szCs w:val="20"/>
              </w:rPr>
              <w:t>-26 811,57</w:t>
            </w:r>
          </w:p>
        </w:tc>
      </w:tr>
      <w:tr w:rsidR="005242DE" w:rsidRPr="00BA129D" w14:paraId="1E20A67B" w14:textId="77777777" w:rsidTr="005242DE">
        <w:trPr>
          <w:trHeight w:val="268"/>
          <w:jc w:val="center"/>
        </w:trPr>
        <w:tc>
          <w:tcPr>
            <w:tcW w:w="573" w:type="dxa"/>
            <w:tcBorders>
              <w:top w:val="nil"/>
              <w:left w:val="single" w:sz="8" w:space="0" w:color="auto"/>
              <w:bottom w:val="nil"/>
              <w:right w:val="single" w:sz="4" w:space="0" w:color="auto"/>
            </w:tcBorders>
            <w:shd w:val="clear" w:color="auto" w:fill="auto"/>
            <w:noWrap/>
            <w:vAlign w:val="bottom"/>
            <w:hideMark/>
          </w:tcPr>
          <w:p w14:paraId="14988EA4" w14:textId="77777777" w:rsidR="00BA129D" w:rsidRPr="00BA129D" w:rsidRDefault="00BA129D" w:rsidP="00BA129D">
            <w:pPr>
              <w:rPr>
                <w:sz w:val="20"/>
                <w:szCs w:val="20"/>
              </w:rPr>
            </w:pPr>
            <w:r w:rsidRPr="00BA129D">
              <w:rPr>
                <w:sz w:val="20"/>
                <w:szCs w:val="20"/>
              </w:rPr>
              <w:t> </w:t>
            </w:r>
          </w:p>
        </w:tc>
        <w:tc>
          <w:tcPr>
            <w:tcW w:w="4241" w:type="dxa"/>
            <w:tcBorders>
              <w:top w:val="nil"/>
              <w:left w:val="nil"/>
              <w:bottom w:val="nil"/>
              <w:right w:val="nil"/>
            </w:tcBorders>
            <w:shd w:val="clear" w:color="auto" w:fill="auto"/>
            <w:vAlign w:val="center"/>
            <w:hideMark/>
          </w:tcPr>
          <w:p w14:paraId="3BA4E00D" w14:textId="77777777" w:rsidR="00BA129D" w:rsidRPr="00BA129D" w:rsidRDefault="00BA129D" w:rsidP="00BA129D">
            <w:pPr>
              <w:rPr>
                <w:sz w:val="20"/>
                <w:szCs w:val="20"/>
              </w:rPr>
            </w:pPr>
            <w:r w:rsidRPr="00BA129D">
              <w:rPr>
                <w:sz w:val="20"/>
                <w:szCs w:val="20"/>
              </w:rPr>
              <w:t xml:space="preserve">              -газ</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3F342E96" w14:textId="77777777" w:rsidR="00BA129D" w:rsidRPr="00BA129D" w:rsidRDefault="00BA129D" w:rsidP="00BA129D">
            <w:pPr>
              <w:jc w:val="center"/>
              <w:rPr>
                <w:sz w:val="20"/>
                <w:szCs w:val="20"/>
              </w:rPr>
            </w:pPr>
            <w:r w:rsidRPr="00BA129D">
              <w:rPr>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4FEBFE7E" w14:textId="77777777" w:rsidR="00BA129D" w:rsidRPr="00BA129D" w:rsidRDefault="00BA129D" w:rsidP="00BA129D">
            <w:pPr>
              <w:jc w:val="center"/>
              <w:rPr>
                <w:sz w:val="20"/>
                <w:szCs w:val="20"/>
              </w:rPr>
            </w:pPr>
            <w:r w:rsidRPr="00BA129D">
              <w:rPr>
                <w:sz w:val="20"/>
                <w:szCs w:val="20"/>
              </w:rPr>
              <w:t>22 945,45</w:t>
            </w:r>
          </w:p>
        </w:tc>
        <w:tc>
          <w:tcPr>
            <w:tcW w:w="1882" w:type="dxa"/>
            <w:tcBorders>
              <w:top w:val="nil"/>
              <w:left w:val="single" w:sz="4" w:space="0" w:color="auto"/>
              <w:bottom w:val="single" w:sz="4" w:space="0" w:color="auto"/>
              <w:right w:val="nil"/>
            </w:tcBorders>
            <w:shd w:val="clear" w:color="000000" w:fill="FFFFFF"/>
            <w:noWrap/>
            <w:vAlign w:val="center"/>
            <w:hideMark/>
          </w:tcPr>
          <w:p w14:paraId="2B8F04FC" w14:textId="77777777" w:rsidR="00BA129D" w:rsidRPr="00BA129D" w:rsidRDefault="00BA129D" w:rsidP="00BA129D">
            <w:pPr>
              <w:jc w:val="center"/>
              <w:rPr>
                <w:b/>
                <w:bCs/>
                <w:sz w:val="20"/>
                <w:szCs w:val="20"/>
              </w:rPr>
            </w:pPr>
            <w:r w:rsidRPr="00BA129D">
              <w:rPr>
                <w:b/>
                <w:bCs/>
                <w:sz w:val="20"/>
                <w:szCs w:val="20"/>
              </w:rPr>
              <w:t>11 046,47</w:t>
            </w:r>
          </w:p>
        </w:tc>
        <w:tc>
          <w:tcPr>
            <w:tcW w:w="1882" w:type="dxa"/>
            <w:tcBorders>
              <w:top w:val="nil"/>
              <w:left w:val="single" w:sz="4" w:space="0" w:color="auto"/>
              <w:bottom w:val="single" w:sz="4" w:space="0" w:color="auto"/>
              <w:right w:val="nil"/>
            </w:tcBorders>
            <w:shd w:val="clear" w:color="000000" w:fill="FFFFFF"/>
            <w:noWrap/>
            <w:vAlign w:val="center"/>
            <w:hideMark/>
          </w:tcPr>
          <w:p w14:paraId="28BF0FE4" w14:textId="77777777" w:rsidR="00BA129D" w:rsidRPr="00BA129D" w:rsidRDefault="00BA129D" w:rsidP="00BA129D">
            <w:pPr>
              <w:jc w:val="center"/>
              <w:rPr>
                <w:b/>
                <w:bCs/>
                <w:sz w:val="20"/>
                <w:szCs w:val="20"/>
              </w:rPr>
            </w:pPr>
            <w:r w:rsidRPr="00BA129D">
              <w:rPr>
                <w:b/>
                <w:bCs/>
                <w:sz w:val="20"/>
                <w:szCs w:val="20"/>
              </w:rPr>
              <w:t>7 477,71</w:t>
            </w:r>
          </w:p>
        </w:tc>
        <w:tc>
          <w:tcPr>
            <w:tcW w:w="1599" w:type="dxa"/>
            <w:tcBorders>
              <w:top w:val="nil"/>
              <w:left w:val="single" w:sz="4" w:space="0" w:color="auto"/>
              <w:bottom w:val="single" w:sz="4" w:space="0" w:color="auto"/>
              <w:right w:val="nil"/>
            </w:tcBorders>
            <w:shd w:val="clear" w:color="000000" w:fill="FFFFFF"/>
            <w:noWrap/>
            <w:vAlign w:val="center"/>
            <w:hideMark/>
          </w:tcPr>
          <w:p w14:paraId="44D15739" w14:textId="77777777" w:rsidR="00BA129D" w:rsidRPr="00BA129D" w:rsidRDefault="00BA129D" w:rsidP="00BA129D">
            <w:pPr>
              <w:jc w:val="center"/>
              <w:rPr>
                <w:sz w:val="20"/>
                <w:szCs w:val="20"/>
              </w:rPr>
            </w:pPr>
            <w:r w:rsidRPr="00BA129D">
              <w:rPr>
                <w:sz w:val="20"/>
                <w:szCs w:val="20"/>
              </w:rPr>
              <w:t>-67,41</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2E0C04CB" w14:textId="77777777" w:rsidR="00BA129D" w:rsidRPr="00BA129D" w:rsidRDefault="00BA129D" w:rsidP="00BA129D">
            <w:pPr>
              <w:jc w:val="center"/>
              <w:rPr>
                <w:b/>
                <w:bCs/>
                <w:sz w:val="20"/>
                <w:szCs w:val="20"/>
              </w:rPr>
            </w:pPr>
            <w:r w:rsidRPr="00BA129D">
              <w:rPr>
                <w:b/>
                <w:bCs/>
                <w:sz w:val="20"/>
                <w:szCs w:val="20"/>
              </w:rPr>
              <w:t>-15 467,74</w:t>
            </w:r>
          </w:p>
        </w:tc>
      </w:tr>
      <w:tr w:rsidR="005242DE" w:rsidRPr="00BA129D" w14:paraId="2A4B55B1" w14:textId="77777777" w:rsidTr="005242DE">
        <w:trPr>
          <w:trHeight w:val="268"/>
          <w:jc w:val="center"/>
        </w:trPr>
        <w:tc>
          <w:tcPr>
            <w:tcW w:w="573" w:type="dxa"/>
            <w:tcBorders>
              <w:top w:val="nil"/>
              <w:left w:val="single" w:sz="8" w:space="0" w:color="auto"/>
              <w:bottom w:val="nil"/>
              <w:right w:val="single" w:sz="4" w:space="0" w:color="auto"/>
            </w:tcBorders>
            <w:shd w:val="clear" w:color="auto" w:fill="auto"/>
            <w:noWrap/>
            <w:vAlign w:val="bottom"/>
            <w:hideMark/>
          </w:tcPr>
          <w:p w14:paraId="659F8224" w14:textId="77777777" w:rsidR="00BA129D" w:rsidRPr="00BA129D" w:rsidRDefault="00BA129D" w:rsidP="00BA129D">
            <w:pPr>
              <w:jc w:val="center"/>
              <w:rPr>
                <w:sz w:val="20"/>
                <w:szCs w:val="20"/>
              </w:rPr>
            </w:pPr>
            <w:r w:rsidRPr="00BA129D">
              <w:rPr>
                <w:sz w:val="20"/>
                <w:szCs w:val="20"/>
              </w:rPr>
              <w:t> </w:t>
            </w:r>
          </w:p>
        </w:tc>
        <w:tc>
          <w:tcPr>
            <w:tcW w:w="4241" w:type="dxa"/>
            <w:tcBorders>
              <w:top w:val="nil"/>
              <w:left w:val="nil"/>
              <w:bottom w:val="nil"/>
              <w:right w:val="nil"/>
            </w:tcBorders>
            <w:shd w:val="clear" w:color="auto" w:fill="auto"/>
            <w:vAlign w:val="center"/>
            <w:hideMark/>
          </w:tcPr>
          <w:p w14:paraId="33508787" w14:textId="77777777" w:rsidR="00BA129D" w:rsidRPr="00BA129D" w:rsidRDefault="00BA129D" w:rsidP="00BA129D">
            <w:pPr>
              <w:rPr>
                <w:sz w:val="20"/>
                <w:szCs w:val="20"/>
              </w:rPr>
            </w:pPr>
            <w:r w:rsidRPr="00BA129D">
              <w:rPr>
                <w:sz w:val="20"/>
                <w:szCs w:val="20"/>
              </w:rPr>
              <w:t xml:space="preserve"> в т.ч. транспорт топлива</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336C27D3" w14:textId="77777777" w:rsidR="00BA129D" w:rsidRPr="00BA129D" w:rsidRDefault="00BA129D" w:rsidP="00BA129D">
            <w:pPr>
              <w:jc w:val="center"/>
              <w:rPr>
                <w:sz w:val="20"/>
                <w:szCs w:val="20"/>
              </w:rPr>
            </w:pPr>
            <w:r w:rsidRPr="00BA129D">
              <w:rPr>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5740A510" w14:textId="77777777" w:rsidR="00BA129D" w:rsidRPr="00BA129D" w:rsidRDefault="00BA129D" w:rsidP="00BA129D">
            <w:pPr>
              <w:jc w:val="center"/>
              <w:rPr>
                <w:b/>
                <w:bCs/>
                <w:sz w:val="20"/>
                <w:szCs w:val="20"/>
              </w:rPr>
            </w:pPr>
            <w:r w:rsidRPr="00BA129D">
              <w:rPr>
                <w:b/>
                <w:bCs/>
                <w:sz w:val="20"/>
                <w:szCs w:val="20"/>
              </w:rPr>
              <w:t>13 602,23</w:t>
            </w:r>
          </w:p>
        </w:tc>
        <w:tc>
          <w:tcPr>
            <w:tcW w:w="1882" w:type="dxa"/>
            <w:tcBorders>
              <w:top w:val="nil"/>
              <w:left w:val="single" w:sz="4" w:space="0" w:color="auto"/>
              <w:bottom w:val="single" w:sz="4" w:space="0" w:color="auto"/>
              <w:right w:val="nil"/>
            </w:tcBorders>
            <w:shd w:val="clear" w:color="000000" w:fill="FFFFFF"/>
            <w:noWrap/>
            <w:vAlign w:val="center"/>
            <w:hideMark/>
          </w:tcPr>
          <w:p w14:paraId="660947BA" w14:textId="77777777" w:rsidR="00BA129D" w:rsidRPr="00BA129D" w:rsidRDefault="00BA129D" w:rsidP="00BA129D">
            <w:pPr>
              <w:jc w:val="center"/>
              <w:rPr>
                <w:b/>
                <w:bCs/>
                <w:sz w:val="20"/>
                <w:szCs w:val="20"/>
              </w:rPr>
            </w:pPr>
            <w:r w:rsidRPr="00BA129D">
              <w:rPr>
                <w:b/>
                <w:bCs/>
                <w:sz w:val="20"/>
                <w:szCs w:val="20"/>
              </w:rPr>
              <w:t>6 289,50</w:t>
            </w:r>
          </w:p>
        </w:tc>
        <w:tc>
          <w:tcPr>
            <w:tcW w:w="1882" w:type="dxa"/>
            <w:tcBorders>
              <w:top w:val="nil"/>
              <w:left w:val="single" w:sz="4" w:space="0" w:color="auto"/>
              <w:bottom w:val="single" w:sz="4" w:space="0" w:color="auto"/>
              <w:right w:val="nil"/>
            </w:tcBorders>
            <w:shd w:val="clear" w:color="000000" w:fill="FFFFFF"/>
            <w:noWrap/>
            <w:vAlign w:val="center"/>
            <w:hideMark/>
          </w:tcPr>
          <w:p w14:paraId="0D11A083" w14:textId="77777777" w:rsidR="00BA129D" w:rsidRPr="00BA129D" w:rsidRDefault="00BA129D" w:rsidP="00BA129D">
            <w:pPr>
              <w:jc w:val="center"/>
              <w:rPr>
                <w:b/>
                <w:bCs/>
                <w:sz w:val="20"/>
                <w:szCs w:val="20"/>
              </w:rPr>
            </w:pPr>
            <w:r w:rsidRPr="00BA129D">
              <w:rPr>
                <w:b/>
                <w:bCs/>
                <w:sz w:val="20"/>
                <w:szCs w:val="20"/>
              </w:rPr>
              <w:t>4 133,05</w:t>
            </w:r>
          </w:p>
        </w:tc>
        <w:tc>
          <w:tcPr>
            <w:tcW w:w="1599" w:type="dxa"/>
            <w:tcBorders>
              <w:top w:val="nil"/>
              <w:left w:val="single" w:sz="4" w:space="0" w:color="auto"/>
              <w:bottom w:val="single" w:sz="4" w:space="0" w:color="auto"/>
              <w:right w:val="nil"/>
            </w:tcBorders>
            <w:shd w:val="clear" w:color="000000" w:fill="FFFFFF"/>
            <w:noWrap/>
            <w:vAlign w:val="center"/>
            <w:hideMark/>
          </w:tcPr>
          <w:p w14:paraId="78477151" w14:textId="77777777" w:rsidR="00BA129D" w:rsidRPr="00BA129D" w:rsidRDefault="00BA129D" w:rsidP="00BA129D">
            <w:pPr>
              <w:jc w:val="center"/>
              <w:rPr>
                <w:b/>
                <w:bCs/>
                <w:sz w:val="20"/>
                <w:szCs w:val="20"/>
              </w:rPr>
            </w:pPr>
            <w:r w:rsidRPr="00BA129D">
              <w:rPr>
                <w:b/>
                <w:bCs/>
                <w:sz w:val="20"/>
                <w:szCs w:val="20"/>
              </w:rPr>
              <w:t>-69,61</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67D32550" w14:textId="77777777" w:rsidR="00BA129D" w:rsidRPr="00BA129D" w:rsidRDefault="00BA129D" w:rsidP="00BA129D">
            <w:pPr>
              <w:jc w:val="center"/>
              <w:rPr>
                <w:b/>
                <w:bCs/>
                <w:sz w:val="20"/>
                <w:szCs w:val="20"/>
              </w:rPr>
            </w:pPr>
            <w:r w:rsidRPr="00BA129D">
              <w:rPr>
                <w:b/>
                <w:bCs/>
                <w:sz w:val="20"/>
                <w:szCs w:val="20"/>
              </w:rPr>
              <w:t>-9 469,17</w:t>
            </w:r>
          </w:p>
        </w:tc>
      </w:tr>
      <w:tr w:rsidR="005242DE" w:rsidRPr="00BA129D" w14:paraId="475A6750" w14:textId="77777777" w:rsidTr="005242DE">
        <w:trPr>
          <w:trHeight w:val="268"/>
          <w:jc w:val="center"/>
        </w:trPr>
        <w:tc>
          <w:tcPr>
            <w:tcW w:w="573" w:type="dxa"/>
            <w:tcBorders>
              <w:top w:val="nil"/>
              <w:left w:val="single" w:sz="8" w:space="0" w:color="auto"/>
              <w:bottom w:val="nil"/>
              <w:right w:val="single" w:sz="4" w:space="0" w:color="auto"/>
            </w:tcBorders>
            <w:shd w:val="clear" w:color="auto" w:fill="auto"/>
            <w:noWrap/>
            <w:vAlign w:val="bottom"/>
            <w:hideMark/>
          </w:tcPr>
          <w:p w14:paraId="272322CC" w14:textId="77777777" w:rsidR="00BA129D" w:rsidRPr="00BA129D" w:rsidRDefault="00BA129D" w:rsidP="00BA129D">
            <w:pPr>
              <w:rPr>
                <w:sz w:val="20"/>
                <w:szCs w:val="20"/>
              </w:rPr>
            </w:pPr>
            <w:r w:rsidRPr="00BA129D">
              <w:rPr>
                <w:sz w:val="20"/>
                <w:szCs w:val="20"/>
              </w:rPr>
              <w:lastRenderedPageBreak/>
              <w:t> </w:t>
            </w:r>
          </w:p>
        </w:tc>
        <w:tc>
          <w:tcPr>
            <w:tcW w:w="4241" w:type="dxa"/>
            <w:tcBorders>
              <w:top w:val="nil"/>
              <w:left w:val="nil"/>
              <w:bottom w:val="nil"/>
              <w:right w:val="nil"/>
            </w:tcBorders>
            <w:shd w:val="clear" w:color="auto" w:fill="auto"/>
            <w:vAlign w:val="center"/>
            <w:hideMark/>
          </w:tcPr>
          <w:p w14:paraId="09FAA821" w14:textId="77777777" w:rsidR="00BA129D" w:rsidRPr="00BA129D" w:rsidRDefault="00BA129D" w:rsidP="00BA129D">
            <w:pPr>
              <w:rPr>
                <w:sz w:val="20"/>
                <w:szCs w:val="20"/>
              </w:rPr>
            </w:pPr>
            <w:r w:rsidRPr="00BA129D">
              <w:rPr>
                <w:sz w:val="20"/>
                <w:szCs w:val="20"/>
              </w:rPr>
              <w:t xml:space="preserve">              - уголь каменный </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7010C06B" w14:textId="77777777" w:rsidR="00BA129D" w:rsidRPr="00BA129D" w:rsidRDefault="00BA129D" w:rsidP="00BA129D">
            <w:pPr>
              <w:jc w:val="center"/>
              <w:rPr>
                <w:sz w:val="20"/>
                <w:szCs w:val="20"/>
              </w:rPr>
            </w:pPr>
            <w:r w:rsidRPr="00BA129D">
              <w:rPr>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4DB2BF2F" w14:textId="77777777" w:rsidR="00BA129D" w:rsidRPr="00BA129D" w:rsidRDefault="00BA129D" w:rsidP="00BA129D">
            <w:pPr>
              <w:jc w:val="center"/>
              <w:rPr>
                <w:sz w:val="20"/>
                <w:szCs w:val="20"/>
              </w:rPr>
            </w:pPr>
            <w:r w:rsidRPr="00BA129D">
              <w:rPr>
                <w:sz w:val="20"/>
                <w:szCs w:val="20"/>
              </w:rPr>
              <w:t>10 666,01</w:t>
            </w:r>
          </w:p>
        </w:tc>
        <w:tc>
          <w:tcPr>
            <w:tcW w:w="1882" w:type="dxa"/>
            <w:tcBorders>
              <w:top w:val="nil"/>
              <w:left w:val="single" w:sz="4" w:space="0" w:color="auto"/>
              <w:bottom w:val="single" w:sz="4" w:space="0" w:color="auto"/>
              <w:right w:val="nil"/>
            </w:tcBorders>
            <w:shd w:val="clear" w:color="000000" w:fill="FFFFFF"/>
            <w:noWrap/>
            <w:vAlign w:val="center"/>
            <w:hideMark/>
          </w:tcPr>
          <w:p w14:paraId="5D5D40B8" w14:textId="77777777" w:rsidR="00BA129D" w:rsidRPr="00BA129D" w:rsidRDefault="00BA129D" w:rsidP="00BA129D">
            <w:pPr>
              <w:jc w:val="center"/>
              <w:rPr>
                <w:b/>
                <w:bCs/>
                <w:sz w:val="20"/>
                <w:szCs w:val="20"/>
              </w:rPr>
            </w:pPr>
            <w:r w:rsidRPr="00BA129D">
              <w:rPr>
                <w:b/>
                <w:bCs/>
                <w:sz w:val="20"/>
                <w:szCs w:val="20"/>
              </w:rPr>
              <w:t>4 921,04</w:t>
            </w:r>
          </w:p>
        </w:tc>
        <w:tc>
          <w:tcPr>
            <w:tcW w:w="1882" w:type="dxa"/>
            <w:tcBorders>
              <w:top w:val="nil"/>
              <w:left w:val="single" w:sz="4" w:space="0" w:color="auto"/>
              <w:bottom w:val="single" w:sz="4" w:space="0" w:color="auto"/>
              <w:right w:val="nil"/>
            </w:tcBorders>
            <w:shd w:val="clear" w:color="000000" w:fill="FFFFFF"/>
            <w:noWrap/>
            <w:vAlign w:val="center"/>
            <w:hideMark/>
          </w:tcPr>
          <w:p w14:paraId="5D88BA18" w14:textId="77777777" w:rsidR="00BA129D" w:rsidRPr="00BA129D" w:rsidRDefault="00BA129D" w:rsidP="00BA129D">
            <w:pPr>
              <w:jc w:val="center"/>
              <w:rPr>
                <w:b/>
                <w:bCs/>
                <w:sz w:val="20"/>
                <w:szCs w:val="20"/>
              </w:rPr>
            </w:pPr>
            <w:r w:rsidRPr="00BA129D">
              <w:rPr>
                <w:b/>
                <w:bCs/>
                <w:sz w:val="20"/>
                <w:szCs w:val="20"/>
              </w:rPr>
              <w:t>3 206,69</w:t>
            </w:r>
          </w:p>
        </w:tc>
        <w:tc>
          <w:tcPr>
            <w:tcW w:w="1599" w:type="dxa"/>
            <w:tcBorders>
              <w:top w:val="nil"/>
              <w:left w:val="single" w:sz="4" w:space="0" w:color="auto"/>
              <w:bottom w:val="single" w:sz="4" w:space="0" w:color="auto"/>
              <w:right w:val="nil"/>
            </w:tcBorders>
            <w:shd w:val="clear" w:color="000000" w:fill="FFFFFF"/>
            <w:noWrap/>
            <w:vAlign w:val="center"/>
            <w:hideMark/>
          </w:tcPr>
          <w:p w14:paraId="61581018" w14:textId="77777777" w:rsidR="00BA129D" w:rsidRPr="00BA129D" w:rsidRDefault="00BA129D" w:rsidP="00BA129D">
            <w:pPr>
              <w:jc w:val="center"/>
              <w:rPr>
                <w:sz w:val="20"/>
                <w:szCs w:val="20"/>
              </w:rPr>
            </w:pPr>
            <w:r w:rsidRPr="00BA129D">
              <w:rPr>
                <w:sz w:val="20"/>
                <w:szCs w:val="20"/>
              </w:rPr>
              <w:t>-69,94</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0A6E5FB5" w14:textId="77777777" w:rsidR="00BA129D" w:rsidRPr="00BA129D" w:rsidRDefault="00BA129D" w:rsidP="00BA129D">
            <w:pPr>
              <w:jc w:val="center"/>
              <w:rPr>
                <w:b/>
                <w:bCs/>
                <w:sz w:val="20"/>
                <w:szCs w:val="20"/>
              </w:rPr>
            </w:pPr>
            <w:r w:rsidRPr="00BA129D">
              <w:rPr>
                <w:b/>
                <w:bCs/>
                <w:sz w:val="20"/>
                <w:szCs w:val="20"/>
              </w:rPr>
              <w:t>-7 459,32</w:t>
            </w:r>
          </w:p>
        </w:tc>
      </w:tr>
      <w:tr w:rsidR="005242DE" w:rsidRPr="00BA129D" w14:paraId="171033E8" w14:textId="77777777" w:rsidTr="005242DE">
        <w:trPr>
          <w:trHeight w:val="281"/>
          <w:jc w:val="center"/>
        </w:trPr>
        <w:tc>
          <w:tcPr>
            <w:tcW w:w="573" w:type="dxa"/>
            <w:tcBorders>
              <w:top w:val="nil"/>
              <w:left w:val="single" w:sz="8" w:space="0" w:color="auto"/>
              <w:bottom w:val="nil"/>
              <w:right w:val="single" w:sz="4" w:space="0" w:color="auto"/>
            </w:tcBorders>
            <w:shd w:val="clear" w:color="auto" w:fill="auto"/>
            <w:noWrap/>
            <w:vAlign w:val="bottom"/>
            <w:hideMark/>
          </w:tcPr>
          <w:p w14:paraId="723A499E" w14:textId="77777777" w:rsidR="00BA129D" w:rsidRPr="00BA129D" w:rsidRDefault="00BA129D" w:rsidP="00BA129D">
            <w:pPr>
              <w:rPr>
                <w:sz w:val="20"/>
                <w:szCs w:val="20"/>
              </w:rPr>
            </w:pPr>
            <w:r w:rsidRPr="00BA129D">
              <w:rPr>
                <w:sz w:val="20"/>
                <w:szCs w:val="20"/>
              </w:rPr>
              <w:t> </w:t>
            </w:r>
          </w:p>
        </w:tc>
        <w:tc>
          <w:tcPr>
            <w:tcW w:w="4241" w:type="dxa"/>
            <w:tcBorders>
              <w:top w:val="nil"/>
              <w:left w:val="nil"/>
              <w:bottom w:val="nil"/>
              <w:right w:val="nil"/>
            </w:tcBorders>
            <w:shd w:val="clear" w:color="auto" w:fill="auto"/>
            <w:vAlign w:val="center"/>
            <w:hideMark/>
          </w:tcPr>
          <w:p w14:paraId="41271F45" w14:textId="77777777" w:rsidR="00BA129D" w:rsidRPr="00BA129D" w:rsidRDefault="00BA129D" w:rsidP="00BA129D">
            <w:pPr>
              <w:rPr>
                <w:sz w:val="20"/>
                <w:szCs w:val="20"/>
              </w:rPr>
            </w:pPr>
            <w:r w:rsidRPr="00BA129D">
              <w:rPr>
                <w:sz w:val="20"/>
                <w:szCs w:val="20"/>
              </w:rPr>
              <w:t xml:space="preserve">              -газ</w:t>
            </w:r>
          </w:p>
        </w:tc>
        <w:tc>
          <w:tcPr>
            <w:tcW w:w="1101" w:type="dxa"/>
            <w:tcBorders>
              <w:top w:val="nil"/>
              <w:left w:val="single" w:sz="4" w:space="0" w:color="auto"/>
              <w:bottom w:val="nil"/>
              <w:right w:val="single" w:sz="4" w:space="0" w:color="auto"/>
            </w:tcBorders>
            <w:shd w:val="clear" w:color="auto" w:fill="auto"/>
            <w:noWrap/>
            <w:vAlign w:val="bottom"/>
            <w:hideMark/>
          </w:tcPr>
          <w:p w14:paraId="14E77110" w14:textId="77777777" w:rsidR="00BA129D" w:rsidRPr="00BA129D" w:rsidRDefault="00BA129D" w:rsidP="00BA129D">
            <w:pPr>
              <w:jc w:val="center"/>
              <w:rPr>
                <w:sz w:val="20"/>
                <w:szCs w:val="20"/>
              </w:rPr>
            </w:pPr>
            <w:r w:rsidRPr="00BA129D">
              <w:rPr>
                <w:sz w:val="20"/>
                <w:szCs w:val="20"/>
              </w:rPr>
              <w:t>т.р.</w:t>
            </w:r>
          </w:p>
        </w:tc>
        <w:tc>
          <w:tcPr>
            <w:tcW w:w="1336" w:type="dxa"/>
            <w:tcBorders>
              <w:top w:val="nil"/>
              <w:left w:val="single" w:sz="4" w:space="0" w:color="auto"/>
              <w:bottom w:val="nil"/>
              <w:right w:val="single" w:sz="4" w:space="0" w:color="auto"/>
            </w:tcBorders>
            <w:shd w:val="clear" w:color="000000" w:fill="FFFFFF"/>
            <w:noWrap/>
            <w:vAlign w:val="center"/>
            <w:hideMark/>
          </w:tcPr>
          <w:p w14:paraId="0DE921DF" w14:textId="77777777" w:rsidR="00BA129D" w:rsidRPr="00BA129D" w:rsidRDefault="00BA129D" w:rsidP="00BA129D">
            <w:pPr>
              <w:jc w:val="center"/>
              <w:rPr>
                <w:sz w:val="20"/>
                <w:szCs w:val="20"/>
              </w:rPr>
            </w:pPr>
            <w:r w:rsidRPr="00BA129D">
              <w:rPr>
                <w:sz w:val="20"/>
                <w:szCs w:val="20"/>
              </w:rPr>
              <w:t>2 936,22</w:t>
            </w:r>
          </w:p>
        </w:tc>
        <w:tc>
          <w:tcPr>
            <w:tcW w:w="1882" w:type="dxa"/>
            <w:tcBorders>
              <w:top w:val="nil"/>
              <w:left w:val="single" w:sz="4" w:space="0" w:color="auto"/>
              <w:bottom w:val="nil"/>
              <w:right w:val="nil"/>
            </w:tcBorders>
            <w:shd w:val="clear" w:color="000000" w:fill="FFFFFF"/>
            <w:noWrap/>
            <w:vAlign w:val="center"/>
            <w:hideMark/>
          </w:tcPr>
          <w:p w14:paraId="43C51E2F" w14:textId="77777777" w:rsidR="00BA129D" w:rsidRPr="00BA129D" w:rsidRDefault="00BA129D" w:rsidP="00BA129D">
            <w:pPr>
              <w:jc w:val="center"/>
              <w:rPr>
                <w:b/>
                <w:bCs/>
                <w:sz w:val="20"/>
                <w:szCs w:val="20"/>
              </w:rPr>
            </w:pPr>
            <w:r w:rsidRPr="00BA129D">
              <w:rPr>
                <w:b/>
                <w:bCs/>
                <w:sz w:val="20"/>
                <w:szCs w:val="20"/>
              </w:rPr>
              <w:t>1 368,46</w:t>
            </w:r>
          </w:p>
        </w:tc>
        <w:tc>
          <w:tcPr>
            <w:tcW w:w="1882" w:type="dxa"/>
            <w:tcBorders>
              <w:top w:val="nil"/>
              <w:left w:val="single" w:sz="4" w:space="0" w:color="auto"/>
              <w:bottom w:val="nil"/>
              <w:right w:val="nil"/>
            </w:tcBorders>
            <w:shd w:val="clear" w:color="000000" w:fill="FFFFFF"/>
            <w:noWrap/>
            <w:vAlign w:val="center"/>
            <w:hideMark/>
          </w:tcPr>
          <w:p w14:paraId="7C23D76C" w14:textId="77777777" w:rsidR="00BA129D" w:rsidRPr="00BA129D" w:rsidRDefault="00BA129D" w:rsidP="00BA129D">
            <w:pPr>
              <w:jc w:val="center"/>
              <w:rPr>
                <w:b/>
                <w:bCs/>
                <w:sz w:val="20"/>
                <w:szCs w:val="20"/>
              </w:rPr>
            </w:pPr>
            <w:r w:rsidRPr="00BA129D">
              <w:rPr>
                <w:b/>
                <w:bCs/>
                <w:sz w:val="20"/>
                <w:szCs w:val="20"/>
              </w:rPr>
              <w:t>926,37</w:t>
            </w:r>
          </w:p>
        </w:tc>
        <w:tc>
          <w:tcPr>
            <w:tcW w:w="1599" w:type="dxa"/>
            <w:tcBorders>
              <w:top w:val="nil"/>
              <w:left w:val="single" w:sz="4" w:space="0" w:color="auto"/>
              <w:bottom w:val="nil"/>
              <w:right w:val="nil"/>
            </w:tcBorders>
            <w:shd w:val="clear" w:color="000000" w:fill="FFFFFF"/>
            <w:noWrap/>
            <w:vAlign w:val="center"/>
            <w:hideMark/>
          </w:tcPr>
          <w:p w14:paraId="060C4F16" w14:textId="77777777" w:rsidR="00BA129D" w:rsidRPr="00BA129D" w:rsidRDefault="00BA129D" w:rsidP="00BA129D">
            <w:pPr>
              <w:jc w:val="center"/>
              <w:rPr>
                <w:sz w:val="20"/>
                <w:szCs w:val="20"/>
              </w:rPr>
            </w:pPr>
            <w:r w:rsidRPr="00BA129D">
              <w:rPr>
                <w:sz w:val="20"/>
                <w:szCs w:val="20"/>
              </w:rPr>
              <w:t>-68,45</w:t>
            </w:r>
          </w:p>
        </w:tc>
        <w:tc>
          <w:tcPr>
            <w:tcW w:w="1707" w:type="dxa"/>
            <w:tcBorders>
              <w:top w:val="nil"/>
              <w:left w:val="single" w:sz="4" w:space="0" w:color="auto"/>
              <w:bottom w:val="nil"/>
              <w:right w:val="single" w:sz="8" w:space="0" w:color="auto"/>
            </w:tcBorders>
            <w:shd w:val="clear" w:color="000000" w:fill="FFFFFF"/>
            <w:noWrap/>
            <w:vAlign w:val="center"/>
            <w:hideMark/>
          </w:tcPr>
          <w:p w14:paraId="2142B46B" w14:textId="77777777" w:rsidR="00BA129D" w:rsidRPr="00BA129D" w:rsidRDefault="00BA129D" w:rsidP="00BA129D">
            <w:pPr>
              <w:jc w:val="center"/>
              <w:rPr>
                <w:b/>
                <w:bCs/>
                <w:sz w:val="20"/>
                <w:szCs w:val="20"/>
              </w:rPr>
            </w:pPr>
            <w:r w:rsidRPr="00BA129D">
              <w:rPr>
                <w:b/>
                <w:bCs/>
                <w:sz w:val="20"/>
                <w:szCs w:val="20"/>
              </w:rPr>
              <w:t>-2 009,85</w:t>
            </w:r>
          </w:p>
        </w:tc>
      </w:tr>
      <w:tr w:rsidR="005242DE" w:rsidRPr="00BA129D" w14:paraId="676A43FF" w14:textId="77777777" w:rsidTr="005242DE">
        <w:trPr>
          <w:trHeight w:val="281"/>
          <w:jc w:val="center"/>
        </w:trPr>
        <w:tc>
          <w:tcPr>
            <w:tcW w:w="57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3A4063F" w14:textId="77777777" w:rsidR="00BA129D" w:rsidRPr="00BA129D" w:rsidRDefault="00BA129D" w:rsidP="00BA129D">
            <w:pPr>
              <w:jc w:val="center"/>
              <w:rPr>
                <w:sz w:val="20"/>
                <w:szCs w:val="20"/>
              </w:rPr>
            </w:pPr>
            <w:r w:rsidRPr="00BA129D">
              <w:rPr>
                <w:sz w:val="20"/>
                <w:szCs w:val="20"/>
              </w:rPr>
              <w:t xml:space="preserve"> 1.2</w:t>
            </w:r>
          </w:p>
        </w:tc>
        <w:tc>
          <w:tcPr>
            <w:tcW w:w="4241" w:type="dxa"/>
            <w:tcBorders>
              <w:top w:val="single" w:sz="8" w:space="0" w:color="auto"/>
              <w:left w:val="nil"/>
              <w:bottom w:val="single" w:sz="8" w:space="0" w:color="auto"/>
              <w:right w:val="nil"/>
            </w:tcBorders>
            <w:shd w:val="clear" w:color="auto" w:fill="auto"/>
            <w:vAlign w:val="center"/>
            <w:hideMark/>
          </w:tcPr>
          <w:p w14:paraId="26909D38" w14:textId="77777777" w:rsidR="00BA129D" w:rsidRPr="00BA129D" w:rsidRDefault="00BA129D" w:rsidP="00BA129D">
            <w:pPr>
              <w:rPr>
                <w:b/>
                <w:bCs/>
                <w:sz w:val="20"/>
                <w:szCs w:val="20"/>
              </w:rPr>
            </w:pPr>
            <w:r w:rsidRPr="00BA129D">
              <w:rPr>
                <w:b/>
                <w:bCs/>
                <w:sz w:val="20"/>
                <w:szCs w:val="20"/>
              </w:rPr>
              <w:t>Расходы на электрическую энергию</w:t>
            </w:r>
          </w:p>
        </w:tc>
        <w:tc>
          <w:tcPr>
            <w:tcW w:w="110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14EC2A43" w14:textId="77777777" w:rsidR="00BA129D" w:rsidRPr="00BA129D" w:rsidRDefault="00BA129D" w:rsidP="00BA129D">
            <w:pPr>
              <w:jc w:val="center"/>
              <w:rPr>
                <w:sz w:val="20"/>
                <w:szCs w:val="20"/>
              </w:rPr>
            </w:pPr>
            <w:r w:rsidRPr="00BA129D">
              <w:rPr>
                <w:sz w:val="20"/>
                <w:szCs w:val="20"/>
              </w:rPr>
              <w:t>т.р.</w:t>
            </w:r>
          </w:p>
        </w:tc>
        <w:tc>
          <w:tcPr>
            <w:tcW w:w="1336"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431E19AA" w14:textId="77777777" w:rsidR="00BA129D" w:rsidRPr="00BA129D" w:rsidRDefault="00BA129D" w:rsidP="00BA129D">
            <w:pPr>
              <w:jc w:val="center"/>
              <w:rPr>
                <w:b/>
                <w:bCs/>
                <w:sz w:val="20"/>
                <w:szCs w:val="20"/>
              </w:rPr>
            </w:pPr>
            <w:r w:rsidRPr="00BA129D">
              <w:rPr>
                <w:b/>
                <w:bCs/>
                <w:sz w:val="20"/>
                <w:szCs w:val="20"/>
              </w:rPr>
              <w:t>33 304,75</w:t>
            </w:r>
          </w:p>
        </w:tc>
        <w:tc>
          <w:tcPr>
            <w:tcW w:w="1882" w:type="dxa"/>
            <w:tcBorders>
              <w:top w:val="single" w:sz="8" w:space="0" w:color="auto"/>
              <w:left w:val="single" w:sz="4" w:space="0" w:color="auto"/>
              <w:bottom w:val="single" w:sz="8" w:space="0" w:color="auto"/>
              <w:right w:val="nil"/>
            </w:tcBorders>
            <w:shd w:val="clear" w:color="000000" w:fill="FFFFFF"/>
            <w:noWrap/>
            <w:vAlign w:val="center"/>
            <w:hideMark/>
          </w:tcPr>
          <w:p w14:paraId="74CB79FA" w14:textId="77777777" w:rsidR="00BA129D" w:rsidRPr="00BA129D" w:rsidRDefault="00BA129D" w:rsidP="00BA129D">
            <w:pPr>
              <w:jc w:val="center"/>
              <w:rPr>
                <w:b/>
                <w:bCs/>
                <w:sz w:val="20"/>
                <w:szCs w:val="20"/>
              </w:rPr>
            </w:pPr>
            <w:r w:rsidRPr="00BA129D">
              <w:rPr>
                <w:b/>
                <w:bCs/>
                <w:sz w:val="20"/>
                <w:szCs w:val="20"/>
              </w:rPr>
              <w:t>17 393,01</w:t>
            </w:r>
          </w:p>
        </w:tc>
        <w:tc>
          <w:tcPr>
            <w:tcW w:w="1882" w:type="dxa"/>
            <w:tcBorders>
              <w:top w:val="single" w:sz="8" w:space="0" w:color="auto"/>
              <w:left w:val="single" w:sz="4" w:space="0" w:color="auto"/>
              <w:bottom w:val="single" w:sz="8" w:space="0" w:color="auto"/>
              <w:right w:val="nil"/>
            </w:tcBorders>
            <w:shd w:val="clear" w:color="000000" w:fill="FFFFFF"/>
            <w:noWrap/>
            <w:vAlign w:val="center"/>
            <w:hideMark/>
          </w:tcPr>
          <w:p w14:paraId="3D136940" w14:textId="77777777" w:rsidR="00BA129D" w:rsidRPr="00BA129D" w:rsidRDefault="00BA129D" w:rsidP="00BA129D">
            <w:pPr>
              <w:jc w:val="center"/>
              <w:rPr>
                <w:b/>
                <w:bCs/>
                <w:sz w:val="20"/>
                <w:szCs w:val="20"/>
              </w:rPr>
            </w:pPr>
            <w:r w:rsidRPr="00BA129D">
              <w:rPr>
                <w:b/>
                <w:bCs/>
                <w:sz w:val="20"/>
                <w:szCs w:val="20"/>
              </w:rPr>
              <w:t>11 262,96</w:t>
            </w:r>
          </w:p>
        </w:tc>
        <w:tc>
          <w:tcPr>
            <w:tcW w:w="1599" w:type="dxa"/>
            <w:tcBorders>
              <w:top w:val="single" w:sz="8" w:space="0" w:color="auto"/>
              <w:left w:val="single" w:sz="4" w:space="0" w:color="auto"/>
              <w:bottom w:val="single" w:sz="8" w:space="0" w:color="auto"/>
              <w:right w:val="nil"/>
            </w:tcBorders>
            <w:shd w:val="clear" w:color="000000" w:fill="FFFFFF"/>
            <w:noWrap/>
            <w:vAlign w:val="center"/>
            <w:hideMark/>
          </w:tcPr>
          <w:p w14:paraId="2CB998CA" w14:textId="77777777" w:rsidR="00BA129D" w:rsidRPr="00BA129D" w:rsidRDefault="00BA129D" w:rsidP="00BA129D">
            <w:pPr>
              <w:jc w:val="center"/>
              <w:rPr>
                <w:b/>
                <w:bCs/>
                <w:sz w:val="20"/>
                <w:szCs w:val="20"/>
              </w:rPr>
            </w:pPr>
            <w:r w:rsidRPr="00BA129D">
              <w:rPr>
                <w:b/>
                <w:bCs/>
                <w:sz w:val="20"/>
                <w:szCs w:val="20"/>
              </w:rPr>
              <w:t>-66,18</w:t>
            </w:r>
          </w:p>
        </w:tc>
        <w:tc>
          <w:tcPr>
            <w:tcW w:w="1707"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67273D5F" w14:textId="77777777" w:rsidR="00BA129D" w:rsidRPr="00BA129D" w:rsidRDefault="00BA129D" w:rsidP="00BA129D">
            <w:pPr>
              <w:jc w:val="center"/>
              <w:rPr>
                <w:b/>
                <w:bCs/>
                <w:sz w:val="20"/>
                <w:szCs w:val="20"/>
              </w:rPr>
            </w:pPr>
            <w:r w:rsidRPr="00BA129D">
              <w:rPr>
                <w:b/>
                <w:bCs/>
                <w:sz w:val="20"/>
                <w:szCs w:val="20"/>
              </w:rPr>
              <w:t>-22 041,79</w:t>
            </w:r>
          </w:p>
        </w:tc>
      </w:tr>
      <w:tr w:rsidR="005242DE" w:rsidRPr="00BA129D" w14:paraId="385085A4" w14:textId="77777777" w:rsidTr="005242DE">
        <w:trPr>
          <w:trHeight w:val="268"/>
          <w:jc w:val="center"/>
        </w:trPr>
        <w:tc>
          <w:tcPr>
            <w:tcW w:w="573" w:type="dxa"/>
            <w:tcBorders>
              <w:top w:val="nil"/>
              <w:left w:val="single" w:sz="8" w:space="0" w:color="auto"/>
              <w:bottom w:val="nil"/>
              <w:right w:val="single" w:sz="4" w:space="0" w:color="auto"/>
            </w:tcBorders>
            <w:shd w:val="clear" w:color="auto" w:fill="auto"/>
            <w:noWrap/>
            <w:vAlign w:val="bottom"/>
            <w:hideMark/>
          </w:tcPr>
          <w:p w14:paraId="72BF6959" w14:textId="77777777" w:rsidR="00BA129D" w:rsidRPr="00BA129D" w:rsidRDefault="00BA129D" w:rsidP="00BA129D">
            <w:pPr>
              <w:jc w:val="center"/>
              <w:rPr>
                <w:sz w:val="20"/>
                <w:szCs w:val="20"/>
              </w:rPr>
            </w:pPr>
            <w:r w:rsidRPr="00BA129D">
              <w:rPr>
                <w:sz w:val="20"/>
                <w:szCs w:val="20"/>
              </w:rPr>
              <w:t xml:space="preserve"> 1.3</w:t>
            </w:r>
          </w:p>
        </w:tc>
        <w:tc>
          <w:tcPr>
            <w:tcW w:w="4241" w:type="dxa"/>
            <w:tcBorders>
              <w:top w:val="nil"/>
              <w:left w:val="nil"/>
              <w:bottom w:val="nil"/>
              <w:right w:val="nil"/>
            </w:tcBorders>
            <w:shd w:val="clear" w:color="auto" w:fill="auto"/>
            <w:vAlign w:val="center"/>
            <w:hideMark/>
          </w:tcPr>
          <w:p w14:paraId="343961C3" w14:textId="77777777" w:rsidR="00BA129D" w:rsidRPr="00BA129D" w:rsidRDefault="00BA129D" w:rsidP="00BA129D">
            <w:pPr>
              <w:rPr>
                <w:b/>
                <w:bCs/>
                <w:sz w:val="20"/>
                <w:szCs w:val="20"/>
              </w:rPr>
            </w:pPr>
            <w:r w:rsidRPr="00BA129D">
              <w:rPr>
                <w:b/>
                <w:bCs/>
                <w:sz w:val="20"/>
                <w:szCs w:val="20"/>
              </w:rPr>
              <w:t>Расходы на воду</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18683502" w14:textId="77777777" w:rsidR="00BA129D" w:rsidRPr="00BA129D" w:rsidRDefault="00BA129D" w:rsidP="00BA129D">
            <w:pPr>
              <w:jc w:val="center"/>
              <w:rPr>
                <w:sz w:val="20"/>
                <w:szCs w:val="20"/>
              </w:rPr>
            </w:pPr>
            <w:r w:rsidRPr="00BA129D">
              <w:rPr>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70C645EC" w14:textId="77777777" w:rsidR="00BA129D" w:rsidRPr="00BA129D" w:rsidRDefault="00BA129D" w:rsidP="00BA129D">
            <w:pPr>
              <w:jc w:val="center"/>
              <w:rPr>
                <w:b/>
                <w:bCs/>
                <w:sz w:val="20"/>
                <w:szCs w:val="20"/>
              </w:rPr>
            </w:pPr>
            <w:r w:rsidRPr="00BA129D">
              <w:rPr>
                <w:b/>
                <w:bCs/>
                <w:sz w:val="20"/>
                <w:szCs w:val="20"/>
              </w:rPr>
              <w:t>126,88</w:t>
            </w:r>
          </w:p>
        </w:tc>
        <w:tc>
          <w:tcPr>
            <w:tcW w:w="1882" w:type="dxa"/>
            <w:tcBorders>
              <w:top w:val="nil"/>
              <w:left w:val="single" w:sz="4" w:space="0" w:color="auto"/>
              <w:bottom w:val="single" w:sz="4" w:space="0" w:color="auto"/>
              <w:right w:val="nil"/>
            </w:tcBorders>
            <w:shd w:val="clear" w:color="000000" w:fill="FFFFFF"/>
            <w:noWrap/>
            <w:vAlign w:val="center"/>
            <w:hideMark/>
          </w:tcPr>
          <w:p w14:paraId="0175516B" w14:textId="77777777" w:rsidR="00BA129D" w:rsidRPr="00BA129D" w:rsidRDefault="00BA129D" w:rsidP="00BA129D">
            <w:pPr>
              <w:jc w:val="center"/>
              <w:rPr>
                <w:b/>
                <w:bCs/>
                <w:sz w:val="20"/>
                <w:szCs w:val="20"/>
              </w:rPr>
            </w:pPr>
            <w:r w:rsidRPr="00BA129D">
              <w:rPr>
                <w:b/>
                <w:bCs/>
                <w:sz w:val="20"/>
                <w:szCs w:val="20"/>
              </w:rPr>
              <w:t>414,08</w:t>
            </w:r>
          </w:p>
        </w:tc>
        <w:tc>
          <w:tcPr>
            <w:tcW w:w="1882" w:type="dxa"/>
            <w:tcBorders>
              <w:top w:val="nil"/>
              <w:left w:val="single" w:sz="4" w:space="0" w:color="auto"/>
              <w:bottom w:val="single" w:sz="4" w:space="0" w:color="auto"/>
              <w:right w:val="nil"/>
            </w:tcBorders>
            <w:shd w:val="clear" w:color="000000" w:fill="FFFFFF"/>
            <w:noWrap/>
            <w:vAlign w:val="center"/>
            <w:hideMark/>
          </w:tcPr>
          <w:p w14:paraId="0CC131E4" w14:textId="77777777" w:rsidR="00BA129D" w:rsidRPr="00BA129D" w:rsidRDefault="00BA129D" w:rsidP="00BA129D">
            <w:pPr>
              <w:jc w:val="center"/>
              <w:rPr>
                <w:b/>
                <w:bCs/>
                <w:sz w:val="20"/>
                <w:szCs w:val="20"/>
              </w:rPr>
            </w:pPr>
            <w:r w:rsidRPr="00BA129D">
              <w:rPr>
                <w:b/>
                <w:bCs/>
                <w:sz w:val="20"/>
                <w:szCs w:val="20"/>
              </w:rPr>
              <w:t>413,85</w:t>
            </w:r>
          </w:p>
        </w:tc>
        <w:tc>
          <w:tcPr>
            <w:tcW w:w="1599" w:type="dxa"/>
            <w:tcBorders>
              <w:top w:val="nil"/>
              <w:left w:val="single" w:sz="4" w:space="0" w:color="auto"/>
              <w:bottom w:val="single" w:sz="4" w:space="0" w:color="auto"/>
              <w:right w:val="nil"/>
            </w:tcBorders>
            <w:shd w:val="clear" w:color="000000" w:fill="FFFFFF"/>
            <w:noWrap/>
            <w:vAlign w:val="center"/>
            <w:hideMark/>
          </w:tcPr>
          <w:p w14:paraId="6AA3BE42" w14:textId="77777777" w:rsidR="00BA129D" w:rsidRPr="00BA129D" w:rsidRDefault="00BA129D" w:rsidP="00BA129D">
            <w:pPr>
              <w:jc w:val="center"/>
              <w:rPr>
                <w:b/>
                <w:bCs/>
                <w:sz w:val="20"/>
                <w:szCs w:val="20"/>
              </w:rPr>
            </w:pPr>
            <w:r w:rsidRPr="00BA129D">
              <w:rPr>
                <w:b/>
                <w:bCs/>
                <w:sz w:val="20"/>
                <w:szCs w:val="20"/>
              </w:rPr>
              <w:t>226,16</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26C6EBCB" w14:textId="77777777" w:rsidR="00BA129D" w:rsidRPr="00BA129D" w:rsidRDefault="00BA129D" w:rsidP="00BA129D">
            <w:pPr>
              <w:jc w:val="center"/>
              <w:rPr>
                <w:b/>
                <w:bCs/>
                <w:sz w:val="20"/>
                <w:szCs w:val="20"/>
              </w:rPr>
            </w:pPr>
            <w:r w:rsidRPr="00BA129D">
              <w:rPr>
                <w:b/>
                <w:bCs/>
                <w:sz w:val="20"/>
                <w:szCs w:val="20"/>
              </w:rPr>
              <w:t>286,96</w:t>
            </w:r>
          </w:p>
        </w:tc>
      </w:tr>
      <w:tr w:rsidR="005242DE" w:rsidRPr="00BA129D" w14:paraId="1E90E193" w14:textId="77777777" w:rsidTr="005242DE">
        <w:trPr>
          <w:trHeight w:val="456"/>
          <w:jc w:val="center"/>
        </w:trPr>
        <w:tc>
          <w:tcPr>
            <w:tcW w:w="573" w:type="dxa"/>
            <w:tcBorders>
              <w:top w:val="nil"/>
              <w:left w:val="single" w:sz="8" w:space="0" w:color="auto"/>
              <w:bottom w:val="nil"/>
              <w:right w:val="nil"/>
            </w:tcBorders>
            <w:shd w:val="clear" w:color="auto" w:fill="auto"/>
            <w:noWrap/>
            <w:vAlign w:val="bottom"/>
            <w:hideMark/>
          </w:tcPr>
          <w:p w14:paraId="0423B594" w14:textId="77777777" w:rsidR="00BA129D" w:rsidRPr="00BA129D" w:rsidRDefault="00BA129D" w:rsidP="00BA129D">
            <w:pPr>
              <w:jc w:val="center"/>
              <w:rPr>
                <w:sz w:val="20"/>
                <w:szCs w:val="20"/>
              </w:rPr>
            </w:pPr>
            <w:r w:rsidRPr="00BA129D">
              <w:rPr>
                <w:sz w:val="20"/>
                <w:szCs w:val="20"/>
              </w:rPr>
              <w:t> </w:t>
            </w:r>
          </w:p>
        </w:tc>
        <w:tc>
          <w:tcPr>
            <w:tcW w:w="4241" w:type="dxa"/>
            <w:tcBorders>
              <w:top w:val="nil"/>
              <w:left w:val="single" w:sz="4" w:space="0" w:color="auto"/>
              <w:bottom w:val="nil"/>
              <w:right w:val="nil"/>
            </w:tcBorders>
            <w:shd w:val="clear" w:color="auto" w:fill="auto"/>
            <w:vAlign w:val="center"/>
            <w:hideMark/>
          </w:tcPr>
          <w:p w14:paraId="68F9AFCD" w14:textId="77777777" w:rsidR="00BA129D" w:rsidRPr="00BA129D" w:rsidRDefault="00BA129D" w:rsidP="00BA129D">
            <w:pPr>
              <w:rPr>
                <w:sz w:val="20"/>
                <w:szCs w:val="20"/>
              </w:rPr>
            </w:pPr>
            <w:r w:rsidRPr="00BA129D">
              <w:rPr>
                <w:sz w:val="20"/>
                <w:szCs w:val="20"/>
              </w:rPr>
              <w:t xml:space="preserve">  - объём воды для теплоснабжения (справочно)</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4DDA3EC9" w14:textId="77777777" w:rsidR="00BA129D" w:rsidRPr="00BA129D" w:rsidRDefault="00BA129D" w:rsidP="00BA129D">
            <w:pPr>
              <w:jc w:val="center"/>
              <w:rPr>
                <w:sz w:val="20"/>
                <w:szCs w:val="20"/>
              </w:rPr>
            </w:pPr>
            <w:r w:rsidRPr="00BA129D">
              <w:rPr>
                <w:sz w:val="20"/>
                <w:szCs w:val="20"/>
              </w:rPr>
              <w:t>м3</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48A793C3" w14:textId="77777777" w:rsidR="00BA129D" w:rsidRPr="00BA129D" w:rsidRDefault="00BA129D" w:rsidP="00BA129D">
            <w:pPr>
              <w:jc w:val="center"/>
              <w:rPr>
                <w:sz w:val="20"/>
                <w:szCs w:val="20"/>
              </w:rPr>
            </w:pPr>
            <w:r w:rsidRPr="00BA129D">
              <w:rPr>
                <w:sz w:val="20"/>
                <w:szCs w:val="20"/>
              </w:rPr>
              <w:t>2 358,00</w:t>
            </w:r>
          </w:p>
        </w:tc>
        <w:tc>
          <w:tcPr>
            <w:tcW w:w="1882" w:type="dxa"/>
            <w:tcBorders>
              <w:top w:val="nil"/>
              <w:left w:val="single" w:sz="4" w:space="0" w:color="auto"/>
              <w:bottom w:val="single" w:sz="4" w:space="0" w:color="auto"/>
              <w:right w:val="nil"/>
            </w:tcBorders>
            <w:shd w:val="clear" w:color="000000" w:fill="FFFFFF"/>
            <w:noWrap/>
            <w:vAlign w:val="center"/>
            <w:hideMark/>
          </w:tcPr>
          <w:p w14:paraId="5FDC8B83" w14:textId="77777777" w:rsidR="00BA129D" w:rsidRPr="00BA129D" w:rsidRDefault="00BA129D" w:rsidP="00BA129D">
            <w:pPr>
              <w:jc w:val="center"/>
              <w:rPr>
                <w:b/>
                <w:bCs/>
                <w:sz w:val="20"/>
                <w:szCs w:val="20"/>
              </w:rPr>
            </w:pPr>
            <w:r w:rsidRPr="00BA129D">
              <w:rPr>
                <w:b/>
                <w:bCs/>
                <w:sz w:val="20"/>
                <w:szCs w:val="20"/>
              </w:rPr>
              <w:t>7 164,07</w:t>
            </w:r>
          </w:p>
        </w:tc>
        <w:tc>
          <w:tcPr>
            <w:tcW w:w="1882" w:type="dxa"/>
            <w:tcBorders>
              <w:top w:val="nil"/>
              <w:left w:val="single" w:sz="4" w:space="0" w:color="auto"/>
              <w:bottom w:val="single" w:sz="4" w:space="0" w:color="auto"/>
              <w:right w:val="nil"/>
            </w:tcBorders>
            <w:shd w:val="clear" w:color="000000" w:fill="FFFFFF"/>
            <w:noWrap/>
            <w:vAlign w:val="center"/>
            <w:hideMark/>
          </w:tcPr>
          <w:p w14:paraId="2AE0FB1B" w14:textId="77777777" w:rsidR="00BA129D" w:rsidRPr="00BA129D" w:rsidRDefault="00BA129D" w:rsidP="00BA129D">
            <w:pPr>
              <w:jc w:val="center"/>
              <w:rPr>
                <w:b/>
                <w:bCs/>
                <w:sz w:val="20"/>
                <w:szCs w:val="20"/>
              </w:rPr>
            </w:pPr>
            <w:r w:rsidRPr="00BA129D">
              <w:rPr>
                <w:b/>
                <w:bCs/>
                <w:sz w:val="20"/>
                <w:szCs w:val="20"/>
              </w:rPr>
              <w:t>7 160,00</w:t>
            </w:r>
          </w:p>
        </w:tc>
        <w:tc>
          <w:tcPr>
            <w:tcW w:w="1599" w:type="dxa"/>
            <w:tcBorders>
              <w:top w:val="nil"/>
              <w:left w:val="single" w:sz="4" w:space="0" w:color="auto"/>
              <w:bottom w:val="single" w:sz="4" w:space="0" w:color="auto"/>
              <w:right w:val="nil"/>
            </w:tcBorders>
            <w:shd w:val="clear" w:color="000000" w:fill="FFFFFF"/>
            <w:noWrap/>
            <w:vAlign w:val="center"/>
            <w:hideMark/>
          </w:tcPr>
          <w:p w14:paraId="140DFE79" w14:textId="77777777" w:rsidR="00BA129D" w:rsidRPr="00BA129D" w:rsidRDefault="00BA129D" w:rsidP="00BA129D">
            <w:pPr>
              <w:jc w:val="center"/>
              <w:rPr>
                <w:sz w:val="20"/>
                <w:szCs w:val="20"/>
              </w:rPr>
            </w:pPr>
            <w:r w:rsidRPr="00BA129D">
              <w:rPr>
                <w:sz w:val="20"/>
                <w:szCs w:val="20"/>
              </w:rPr>
              <w:t>203,65</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77E81C41" w14:textId="77777777" w:rsidR="00BA129D" w:rsidRPr="00BA129D" w:rsidRDefault="00BA129D" w:rsidP="00BA129D">
            <w:pPr>
              <w:jc w:val="center"/>
              <w:rPr>
                <w:b/>
                <w:bCs/>
                <w:sz w:val="20"/>
                <w:szCs w:val="20"/>
              </w:rPr>
            </w:pPr>
            <w:r w:rsidRPr="00BA129D">
              <w:rPr>
                <w:b/>
                <w:bCs/>
                <w:sz w:val="20"/>
                <w:szCs w:val="20"/>
              </w:rPr>
              <w:t>4 802,00</w:t>
            </w:r>
          </w:p>
        </w:tc>
      </w:tr>
      <w:tr w:rsidR="005242DE" w:rsidRPr="00BA129D" w14:paraId="7E074E06" w14:textId="77777777" w:rsidTr="005242DE">
        <w:trPr>
          <w:trHeight w:val="281"/>
          <w:jc w:val="center"/>
        </w:trPr>
        <w:tc>
          <w:tcPr>
            <w:tcW w:w="573" w:type="dxa"/>
            <w:tcBorders>
              <w:top w:val="nil"/>
              <w:left w:val="single" w:sz="8" w:space="0" w:color="auto"/>
              <w:bottom w:val="single" w:sz="8" w:space="0" w:color="auto"/>
              <w:right w:val="nil"/>
            </w:tcBorders>
            <w:shd w:val="clear" w:color="auto" w:fill="auto"/>
            <w:noWrap/>
            <w:vAlign w:val="bottom"/>
            <w:hideMark/>
          </w:tcPr>
          <w:p w14:paraId="372A96E6" w14:textId="77777777" w:rsidR="00BA129D" w:rsidRPr="00BA129D" w:rsidRDefault="00BA129D" w:rsidP="00BA129D">
            <w:pPr>
              <w:jc w:val="center"/>
              <w:rPr>
                <w:sz w:val="20"/>
                <w:szCs w:val="20"/>
              </w:rPr>
            </w:pPr>
            <w:r w:rsidRPr="00BA129D">
              <w:rPr>
                <w:sz w:val="20"/>
                <w:szCs w:val="20"/>
              </w:rPr>
              <w:t> </w:t>
            </w:r>
          </w:p>
        </w:tc>
        <w:tc>
          <w:tcPr>
            <w:tcW w:w="4241" w:type="dxa"/>
            <w:tcBorders>
              <w:top w:val="nil"/>
              <w:left w:val="single" w:sz="4" w:space="0" w:color="auto"/>
              <w:bottom w:val="single" w:sz="8" w:space="0" w:color="auto"/>
              <w:right w:val="nil"/>
            </w:tcBorders>
            <w:shd w:val="clear" w:color="auto" w:fill="auto"/>
            <w:vAlign w:val="center"/>
            <w:hideMark/>
          </w:tcPr>
          <w:p w14:paraId="77EBCEDE" w14:textId="77777777" w:rsidR="00BA129D" w:rsidRPr="00BA129D" w:rsidRDefault="00BA129D" w:rsidP="00BA129D">
            <w:pPr>
              <w:rPr>
                <w:sz w:val="20"/>
                <w:szCs w:val="20"/>
              </w:rPr>
            </w:pPr>
            <w:r w:rsidRPr="00BA129D">
              <w:rPr>
                <w:sz w:val="20"/>
                <w:szCs w:val="20"/>
              </w:rPr>
              <w:t xml:space="preserve">  - цена воды для теплоснабжения (справочно)</w:t>
            </w:r>
          </w:p>
        </w:tc>
        <w:tc>
          <w:tcPr>
            <w:tcW w:w="1101" w:type="dxa"/>
            <w:tcBorders>
              <w:top w:val="nil"/>
              <w:left w:val="single" w:sz="4" w:space="0" w:color="auto"/>
              <w:bottom w:val="single" w:sz="8" w:space="0" w:color="auto"/>
              <w:right w:val="single" w:sz="4" w:space="0" w:color="auto"/>
            </w:tcBorders>
            <w:shd w:val="clear" w:color="auto" w:fill="auto"/>
            <w:noWrap/>
            <w:vAlign w:val="bottom"/>
            <w:hideMark/>
          </w:tcPr>
          <w:p w14:paraId="2C6C0845" w14:textId="77777777" w:rsidR="00BA129D" w:rsidRPr="00BA129D" w:rsidRDefault="00BA129D" w:rsidP="00BA129D">
            <w:pPr>
              <w:jc w:val="center"/>
              <w:rPr>
                <w:sz w:val="20"/>
                <w:szCs w:val="20"/>
              </w:rPr>
            </w:pPr>
            <w:r w:rsidRPr="00BA129D">
              <w:rPr>
                <w:sz w:val="20"/>
                <w:szCs w:val="20"/>
              </w:rPr>
              <w:t>руб/м3</w:t>
            </w:r>
          </w:p>
        </w:tc>
        <w:tc>
          <w:tcPr>
            <w:tcW w:w="1336" w:type="dxa"/>
            <w:tcBorders>
              <w:top w:val="nil"/>
              <w:left w:val="single" w:sz="4" w:space="0" w:color="auto"/>
              <w:bottom w:val="single" w:sz="8" w:space="0" w:color="auto"/>
              <w:right w:val="single" w:sz="4" w:space="0" w:color="auto"/>
            </w:tcBorders>
            <w:shd w:val="clear" w:color="000000" w:fill="FFFFFF"/>
            <w:noWrap/>
            <w:vAlign w:val="center"/>
            <w:hideMark/>
          </w:tcPr>
          <w:p w14:paraId="47860F04" w14:textId="77777777" w:rsidR="00BA129D" w:rsidRPr="00BA129D" w:rsidRDefault="00BA129D" w:rsidP="00BA129D">
            <w:pPr>
              <w:jc w:val="center"/>
              <w:rPr>
                <w:sz w:val="20"/>
                <w:szCs w:val="20"/>
              </w:rPr>
            </w:pPr>
            <w:r w:rsidRPr="00BA129D">
              <w:rPr>
                <w:sz w:val="20"/>
                <w:szCs w:val="20"/>
              </w:rPr>
              <w:t>53,81</w:t>
            </w:r>
          </w:p>
        </w:tc>
        <w:tc>
          <w:tcPr>
            <w:tcW w:w="1882" w:type="dxa"/>
            <w:tcBorders>
              <w:top w:val="nil"/>
              <w:left w:val="single" w:sz="4" w:space="0" w:color="auto"/>
              <w:bottom w:val="single" w:sz="8" w:space="0" w:color="auto"/>
              <w:right w:val="nil"/>
            </w:tcBorders>
            <w:shd w:val="clear" w:color="000000" w:fill="FFFFFF"/>
            <w:noWrap/>
            <w:vAlign w:val="center"/>
            <w:hideMark/>
          </w:tcPr>
          <w:p w14:paraId="7CFADF05" w14:textId="77777777" w:rsidR="00BA129D" w:rsidRPr="00BA129D" w:rsidRDefault="00BA129D" w:rsidP="00BA129D">
            <w:pPr>
              <w:jc w:val="center"/>
              <w:rPr>
                <w:b/>
                <w:bCs/>
                <w:sz w:val="20"/>
                <w:szCs w:val="20"/>
              </w:rPr>
            </w:pPr>
            <w:r w:rsidRPr="00BA129D">
              <w:rPr>
                <w:b/>
                <w:bCs/>
                <w:sz w:val="20"/>
                <w:szCs w:val="20"/>
              </w:rPr>
              <w:t>57,80</w:t>
            </w:r>
          </w:p>
        </w:tc>
        <w:tc>
          <w:tcPr>
            <w:tcW w:w="1882" w:type="dxa"/>
            <w:tcBorders>
              <w:top w:val="nil"/>
              <w:left w:val="single" w:sz="4" w:space="0" w:color="auto"/>
              <w:bottom w:val="single" w:sz="8" w:space="0" w:color="auto"/>
              <w:right w:val="nil"/>
            </w:tcBorders>
            <w:shd w:val="clear" w:color="000000" w:fill="FFFFFF"/>
            <w:noWrap/>
            <w:vAlign w:val="center"/>
            <w:hideMark/>
          </w:tcPr>
          <w:p w14:paraId="3F4AC977" w14:textId="77777777" w:rsidR="00BA129D" w:rsidRPr="00BA129D" w:rsidRDefault="00BA129D" w:rsidP="00BA129D">
            <w:pPr>
              <w:jc w:val="center"/>
              <w:rPr>
                <w:b/>
                <w:bCs/>
                <w:sz w:val="20"/>
                <w:szCs w:val="20"/>
              </w:rPr>
            </w:pPr>
            <w:r w:rsidRPr="00BA129D">
              <w:rPr>
                <w:b/>
                <w:bCs/>
                <w:sz w:val="20"/>
                <w:szCs w:val="20"/>
              </w:rPr>
              <w:t>57,80</w:t>
            </w:r>
          </w:p>
        </w:tc>
        <w:tc>
          <w:tcPr>
            <w:tcW w:w="1599" w:type="dxa"/>
            <w:tcBorders>
              <w:top w:val="nil"/>
              <w:left w:val="single" w:sz="4" w:space="0" w:color="auto"/>
              <w:bottom w:val="single" w:sz="8" w:space="0" w:color="auto"/>
              <w:right w:val="nil"/>
            </w:tcBorders>
            <w:shd w:val="clear" w:color="000000" w:fill="FFFFFF"/>
            <w:noWrap/>
            <w:vAlign w:val="center"/>
            <w:hideMark/>
          </w:tcPr>
          <w:p w14:paraId="331F9D71" w14:textId="77777777" w:rsidR="00BA129D" w:rsidRPr="00BA129D" w:rsidRDefault="00BA129D" w:rsidP="00BA129D">
            <w:pPr>
              <w:jc w:val="center"/>
              <w:rPr>
                <w:sz w:val="20"/>
                <w:szCs w:val="20"/>
              </w:rPr>
            </w:pPr>
            <w:r w:rsidRPr="00BA129D">
              <w:rPr>
                <w:sz w:val="20"/>
                <w:szCs w:val="20"/>
              </w:rPr>
              <w:t>7,41</w:t>
            </w:r>
          </w:p>
        </w:tc>
        <w:tc>
          <w:tcPr>
            <w:tcW w:w="1707" w:type="dxa"/>
            <w:tcBorders>
              <w:top w:val="nil"/>
              <w:left w:val="single" w:sz="4" w:space="0" w:color="auto"/>
              <w:bottom w:val="single" w:sz="8" w:space="0" w:color="auto"/>
              <w:right w:val="single" w:sz="8" w:space="0" w:color="auto"/>
            </w:tcBorders>
            <w:shd w:val="clear" w:color="000000" w:fill="FFFFFF"/>
            <w:noWrap/>
            <w:vAlign w:val="center"/>
            <w:hideMark/>
          </w:tcPr>
          <w:p w14:paraId="5EE7CF44" w14:textId="77777777" w:rsidR="00BA129D" w:rsidRPr="00BA129D" w:rsidRDefault="00BA129D" w:rsidP="00BA129D">
            <w:pPr>
              <w:jc w:val="center"/>
              <w:rPr>
                <w:b/>
                <w:bCs/>
                <w:sz w:val="20"/>
                <w:szCs w:val="20"/>
              </w:rPr>
            </w:pPr>
            <w:r w:rsidRPr="00BA129D">
              <w:rPr>
                <w:b/>
                <w:bCs/>
                <w:sz w:val="20"/>
                <w:szCs w:val="20"/>
              </w:rPr>
              <w:t>3,99</w:t>
            </w:r>
          </w:p>
        </w:tc>
      </w:tr>
      <w:tr w:rsidR="005242DE" w:rsidRPr="00BA129D" w14:paraId="29CF0C58" w14:textId="77777777" w:rsidTr="005242DE">
        <w:trPr>
          <w:trHeight w:val="268"/>
          <w:jc w:val="center"/>
        </w:trPr>
        <w:tc>
          <w:tcPr>
            <w:tcW w:w="573" w:type="dxa"/>
            <w:tcBorders>
              <w:top w:val="nil"/>
              <w:left w:val="single" w:sz="8" w:space="0" w:color="auto"/>
              <w:bottom w:val="nil"/>
              <w:right w:val="single" w:sz="4" w:space="0" w:color="auto"/>
            </w:tcBorders>
            <w:shd w:val="clear" w:color="auto" w:fill="auto"/>
            <w:noWrap/>
            <w:vAlign w:val="bottom"/>
            <w:hideMark/>
          </w:tcPr>
          <w:p w14:paraId="794932B7" w14:textId="77777777" w:rsidR="00BA129D" w:rsidRPr="00BA129D" w:rsidRDefault="00BA129D" w:rsidP="00BA129D">
            <w:pPr>
              <w:jc w:val="center"/>
              <w:rPr>
                <w:sz w:val="20"/>
                <w:szCs w:val="20"/>
              </w:rPr>
            </w:pPr>
            <w:r w:rsidRPr="00BA129D">
              <w:rPr>
                <w:sz w:val="20"/>
                <w:szCs w:val="20"/>
              </w:rPr>
              <w:t xml:space="preserve"> 1.4</w:t>
            </w:r>
          </w:p>
        </w:tc>
        <w:tc>
          <w:tcPr>
            <w:tcW w:w="4241" w:type="dxa"/>
            <w:tcBorders>
              <w:top w:val="nil"/>
              <w:left w:val="nil"/>
              <w:bottom w:val="nil"/>
              <w:right w:val="nil"/>
            </w:tcBorders>
            <w:shd w:val="clear" w:color="auto" w:fill="auto"/>
            <w:vAlign w:val="center"/>
            <w:hideMark/>
          </w:tcPr>
          <w:p w14:paraId="082B7E1C" w14:textId="77777777" w:rsidR="00BA129D" w:rsidRPr="00BA129D" w:rsidRDefault="00BA129D" w:rsidP="00BA129D">
            <w:pPr>
              <w:rPr>
                <w:b/>
                <w:bCs/>
                <w:sz w:val="20"/>
                <w:szCs w:val="20"/>
              </w:rPr>
            </w:pPr>
            <w:r w:rsidRPr="00BA129D">
              <w:rPr>
                <w:b/>
                <w:bCs/>
                <w:sz w:val="20"/>
                <w:szCs w:val="20"/>
              </w:rPr>
              <w:t>Расходы на теплоноситель</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0791B3BE" w14:textId="77777777" w:rsidR="00BA129D" w:rsidRPr="00BA129D" w:rsidRDefault="00BA129D" w:rsidP="00BA129D">
            <w:pPr>
              <w:jc w:val="center"/>
              <w:rPr>
                <w:sz w:val="20"/>
                <w:szCs w:val="20"/>
              </w:rPr>
            </w:pPr>
            <w:r w:rsidRPr="00BA129D">
              <w:rPr>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7BA94302" w14:textId="77777777" w:rsidR="00BA129D" w:rsidRPr="00BA129D" w:rsidRDefault="00BA129D" w:rsidP="00BA129D">
            <w:pPr>
              <w:jc w:val="center"/>
              <w:rPr>
                <w:b/>
                <w:bCs/>
                <w:sz w:val="20"/>
                <w:szCs w:val="20"/>
              </w:rPr>
            </w:pPr>
            <w:r w:rsidRPr="00BA129D">
              <w:rPr>
                <w:b/>
                <w:bCs/>
                <w:sz w:val="20"/>
                <w:szCs w:val="20"/>
              </w:rPr>
              <w:t>1 424,25</w:t>
            </w:r>
          </w:p>
        </w:tc>
        <w:tc>
          <w:tcPr>
            <w:tcW w:w="1882" w:type="dxa"/>
            <w:tcBorders>
              <w:top w:val="nil"/>
              <w:left w:val="single" w:sz="4" w:space="0" w:color="auto"/>
              <w:bottom w:val="single" w:sz="4" w:space="0" w:color="auto"/>
              <w:right w:val="nil"/>
            </w:tcBorders>
            <w:shd w:val="clear" w:color="000000" w:fill="FFFFFF"/>
            <w:noWrap/>
            <w:vAlign w:val="center"/>
            <w:hideMark/>
          </w:tcPr>
          <w:p w14:paraId="277C8C67" w14:textId="77777777" w:rsidR="00BA129D" w:rsidRPr="00BA129D" w:rsidRDefault="00BA129D" w:rsidP="00BA129D">
            <w:pPr>
              <w:jc w:val="center"/>
              <w:rPr>
                <w:b/>
                <w:bCs/>
                <w:sz w:val="20"/>
                <w:szCs w:val="20"/>
              </w:rPr>
            </w:pPr>
            <w:r w:rsidRPr="00BA129D">
              <w:rPr>
                <w:b/>
                <w:bCs/>
                <w:sz w:val="20"/>
                <w:szCs w:val="20"/>
              </w:rPr>
              <w:t>483,41</w:t>
            </w:r>
          </w:p>
        </w:tc>
        <w:tc>
          <w:tcPr>
            <w:tcW w:w="1882" w:type="dxa"/>
            <w:tcBorders>
              <w:top w:val="nil"/>
              <w:left w:val="single" w:sz="4" w:space="0" w:color="auto"/>
              <w:bottom w:val="single" w:sz="4" w:space="0" w:color="auto"/>
              <w:right w:val="nil"/>
            </w:tcBorders>
            <w:shd w:val="clear" w:color="000000" w:fill="FFFFFF"/>
            <w:noWrap/>
            <w:vAlign w:val="center"/>
            <w:hideMark/>
          </w:tcPr>
          <w:p w14:paraId="70231BD0" w14:textId="77777777" w:rsidR="00BA129D" w:rsidRPr="00BA129D" w:rsidRDefault="00BA129D" w:rsidP="00BA129D">
            <w:pPr>
              <w:jc w:val="center"/>
              <w:rPr>
                <w:b/>
                <w:bCs/>
                <w:sz w:val="20"/>
                <w:szCs w:val="20"/>
              </w:rPr>
            </w:pPr>
            <w:r w:rsidRPr="00BA129D">
              <w:rPr>
                <w:b/>
                <w:bCs/>
                <w:sz w:val="20"/>
                <w:szCs w:val="20"/>
              </w:rPr>
              <w:t>483,41</w:t>
            </w:r>
          </w:p>
        </w:tc>
        <w:tc>
          <w:tcPr>
            <w:tcW w:w="1599" w:type="dxa"/>
            <w:tcBorders>
              <w:top w:val="nil"/>
              <w:left w:val="single" w:sz="4" w:space="0" w:color="auto"/>
              <w:bottom w:val="single" w:sz="4" w:space="0" w:color="auto"/>
              <w:right w:val="nil"/>
            </w:tcBorders>
            <w:shd w:val="clear" w:color="000000" w:fill="FFFFFF"/>
            <w:noWrap/>
            <w:vAlign w:val="center"/>
            <w:hideMark/>
          </w:tcPr>
          <w:p w14:paraId="0DEEF6F2" w14:textId="77777777" w:rsidR="00BA129D" w:rsidRPr="00BA129D" w:rsidRDefault="00BA129D" w:rsidP="00BA129D">
            <w:pPr>
              <w:jc w:val="center"/>
              <w:rPr>
                <w:b/>
                <w:bCs/>
                <w:sz w:val="20"/>
                <w:szCs w:val="20"/>
              </w:rPr>
            </w:pPr>
            <w:r w:rsidRPr="00BA129D">
              <w:rPr>
                <w:b/>
                <w:bCs/>
                <w:sz w:val="20"/>
                <w:szCs w:val="20"/>
              </w:rPr>
              <w:t>-66,06</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23846979" w14:textId="77777777" w:rsidR="00BA129D" w:rsidRPr="00BA129D" w:rsidRDefault="00BA129D" w:rsidP="00BA129D">
            <w:pPr>
              <w:jc w:val="center"/>
              <w:rPr>
                <w:b/>
                <w:bCs/>
                <w:sz w:val="20"/>
                <w:szCs w:val="20"/>
              </w:rPr>
            </w:pPr>
            <w:r w:rsidRPr="00BA129D">
              <w:rPr>
                <w:b/>
                <w:bCs/>
                <w:sz w:val="20"/>
                <w:szCs w:val="20"/>
              </w:rPr>
              <w:t>-940,85</w:t>
            </w:r>
          </w:p>
        </w:tc>
      </w:tr>
      <w:tr w:rsidR="005242DE" w:rsidRPr="00BA129D" w14:paraId="0C7FAD68" w14:textId="77777777" w:rsidTr="005242DE">
        <w:trPr>
          <w:trHeight w:val="456"/>
          <w:jc w:val="center"/>
        </w:trPr>
        <w:tc>
          <w:tcPr>
            <w:tcW w:w="573" w:type="dxa"/>
            <w:tcBorders>
              <w:top w:val="nil"/>
              <w:left w:val="single" w:sz="8" w:space="0" w:color="auto"/>
              <w:bottom w:val="nil"/>
              <w:right w:val="nil"/>
            </w:tcBorders>
            <w:shd w:val="clear" w:color="auto" w:fill="auto"/>
            <w:noWrap/>
            <w:vAlign w:val="bottom"/>
            <w:hideMark/>
          </w:tcPr>
          <w:p w14:paraId="07194717" w14:textId="77777777" w:rsidR="00BA129D" w:rsidRPr="00BA129D" w:rsidRDefault="00BA129D" w:rsidP="00BA129D">
            <w:pPr>
              <w:jc w:val="center"/>
              <w:rPr>
                <w:sz w:val="20"/>
                <w:szCs w:val="20"/>
              </w:rPr>
            </w:pPr>
            <w:r w:rsidRPr="00BA129D">
              <w:rPr>
                <w:sz w:val="20"/>
                <w:szCs w:val="20"/>
              </w:rPr>
              <w:t> </w:t>
            </w:r>
          </w:p>
        </w:tc>
        <w:tc>
          <w:tcPr>
            <w:tcW w:w="4241" w:type="dxa"/>
            <w:tcBorders>
              <w:top w:val="nil"/>
              <w:left w:val="single" w:sz="4" w:space="0" w:color="auto"/>
              <w:bottom w:val="nil"/>
              <w:right w:val="nil"/>
            </w:tcBorders>
            <w:shd w:val="clear" w:color="auto" w:fill="auto"/>
            <w:vAlign w:val="center"/>
            <w:hideMark/>
          </w:tcPr>
          <w:p w14:paraId="6FC8FCE4" w14:textId="77777777" w:rsidR="00BA129D" w:rsidRPr="00BA129D" w:rsidRDefault="00BA129D" w:rsidP="00BA129D">
            <w:pPr>
              <w:rPr>
                <w:sz w:val="20"/>
                <w:szCs w:val="20"/>
              </w:rPr>
            </w:pPr>
            <w:r w:rsidRPr="00BA129D">
              <w:rPr>
                <w:sz w:val="20"/>
                <w:szCs w:val="20"/>
              </w:rPr>
              <w:t>объем теплоносителя для теплоснабжения (справочно)</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0C9AB83C" w14:textId="77777777" w:rsidR="00BA129D" w:rsidRPr="00BA129D" w:rsidRDefault="00BA129D" w:rsidP="00BA129D">
            <w:pPr>
              <w:jc w:val="center"/>
              <w:rPr>
                <w:sz w:val="20"/>
                <w:szCs w:val="20"/>
              </w:rPr>
            </w:pPr>
            <w:r w:rsidRPr="00BA129D">
              <w:rPr>
                <w:sz w:val="20"/>
                <w:szCs w:val="20"/>
              </w:rPr>
              <w:t>м3</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269A7D96" w14:textId="77777777" w:rsidR="00BA129D" w:rsidRPr="00BA129D" w:rsidRDefault="00BA129D" w:rsidP="00BA129D">
            <w:pPr>
              <w:jc w:val="center"/>
              <w:rPr>
                <w:sz w:val="20"/>
                <w:szCs w:val="20"/>
              </w:rPr>
            </w:pPr>
            <w:r w:rsidRPr="00BA129D">
              <w:rPr>
                <w:sz w:val="20"/>
                <w:szCs w:val="20"/>
              </w:rPr>
              <w:t>20 314,26</w:t>
            </w:r>
          </w:p>
        </w:tc>
        <w:tc>
          <w:tcPr>
            <w:tcW w:w="1882" w:type="dxa"/>
            <w:tcBorders>
              <w:top w:val="nil"/>
              <w:left w:val="single" w:sz="4" w:space="0" w:color="auto"/>
              <w:bottom w:val="single" w:sz="4" w:space="0" w:color="auto"/>
              <w:right w:val="nil"/>
            </w:tcBorders>
            <w:shd w:val="clear" w:color="000000" w:fill="FFFFFF"/>
            <w:noWrap/>
            <w:vAlign w:val="center"/>
            <w:hideMark/>
          </w:tcPr>
          <w:p w14:paraId="0FD0A848" w14:textId="77777777" w:rsidR="00BA129D" w:rsidRPr="00BA129D" w:rsidRDefault="00BA129D" w:rsidP="00BA129D">
            <w:pPr>
              <w:jc w:val="center"/>
              <w:rPr>
                <w:b/>
                <w:bCs/>
                <w:sz w:val="20"/>
                <w:szCs w:val="20"/>
              </w:rPr>
            </w:pPr>
            <w:r w:rsidRPr="00BA129D">
              <w:rPr>
                <w:b/>
                <w:bCs/>
                <w:sz w:val="20"/>
                <w:szCs w:val="20"/>
              </w:rPr>
              <w:t>7 700,00</w:t>
            </w:r>
          </w:p>
        </w:tc>
        <w:tc>
          <w:tcPr>
            <w:tcW w:w="1882" w:type="dxa"/>
            <w:tcBorders>
              <w:top w:val="nil"/>
              <w:left w:val="single" w:sz="4" w:space="0" w:color="auto"/>
              <w:bottom w:val="single" w:sz="4" w:space="0" w:color="auto"/>
              <w:right w:val="nil"/>
            </w:tcBorders>
            <w:shd w:val="clear" w:color="000000" w:fill="FFFFFF"/>
            <w:noWrap/>
            <w:vAlign w:val="center"/>
            <w:hideMark/>
          </w:tcPr>
          <w:p w14:paraId="52D47BE4" w14:textId="77777777" w:rsidR="00BA129D" w:rsidRPr="00BA129D" w:rsidRDefault="00BA129D" w:rsidP="00BA129D">
            <w:pPr>
              <w:jc w:val="center"/>
              <w:rPr>
                <w:b/>
                <w:bCs/>
                <w:sz w:val="20"/>
                <w:szCs w:val="20"/>
              </w:rPr>
            </w:pPr>
            <w:r w:rsidRPr="00BA129D">
              <w:rPr>
                <w:b/>
                <w:bCs/>
                <w:sz w:val="20"/>
                <w:szCs w:val="20"/>
              </w:rPr>
              <w:t>7 700,00</w:t>
            </w:r>
          </w:p>
        </w:tc>
        <w:tc>
          <w:tcPr>
            <w:tcW w:w="1599" w:type="dxa"/>
            <w:tcBorders>
              <w:top w:val="nil"/>
              <w:left w:val="single" w:sz="4" w:space="0" w:color="auto"/>
              <w:bottom w:val="single" w:sz="4" w:space="0" w:color="auto"/>
              <w:right w:val="nil"/>
            </w:tcBorders>
            <w:shd w:val="clear" w:color="000000" w:fill="FFFFFF"/>
            <w:noWrap/>
            <w:vAlign w:val="center"/>
            <w:hideMark/>
          </w:tcPr>
          <w:p w14:paraId="3CA1BA56" w14:textId="77777777" w:rsidR="00BA129D" w:rsidRPr="00BA129D" w:rsidRDefault="00BA129D" w:rsidP="00BA129D">
            <w:pPr>
              <w:jc w:val="center"/>
              <w:rPr>
                <w:sz w:val="20"/>
                <w:szCs w:val="20"/>
              </w:rPr>
            </w:pPr>
            <w:r w:rsidRPr="00BA129D">
              <w:rPr>
                <w:sz w:val="20"/>
                <w:szCs w:val="20"/>
              </w:rPr>
              <w:t>-62,10</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23764D49" w14:textId="77777777" w:rsidR="00BA129D" w:rsidRPr="00BA129D" w:rsidRDefault="00BA129D" w:rsidP="00BA129D">
            <w:pPr>
              <w:jc w:val="center"/>
              <w:rPr>
                <w:b/>
                <w:bCs/>
                <w:sz w:val="20"/>
                <w:szCs w:val="20"/>
              </w:rPr>
            </w:pPr>
            <w:r w:rsidRPr="00BA129D">
              <w:rPr>
                <w:b/>
                <w:bCs/>
                <w:sz w:val="20"/>
                <w:szCs w:val="20"/>
              </w:rPr>
              <w:t>-12 614,26</w:t>
            </w:r>
          </w:p>
        </w:tc>
      </w:tr>
      <w:tr w:rsidR="005242DE" w:rsidRPr="00BA129D" w14:paraId="0D24000B" w14:textId="77777777" w:rsidTr="005242DE">
        <w:trPr>
          <w:trHeight w:val="469"/>
          <w:jc w:val="center"/>
        </w:trPr>
        <w:tc>
          <w:tcPr>
            <w:tcW w:w="573" w:type="dxa"/>
            <w:tcBorders>
              <w:top w:val="nil"/>
              <w:left w:val="single" w:sz="8" w:space="0" w:color="auto"/>
              <w:bottom w:val="single" w:sz="8" w:space="0" w:color="auto"/>
              <w:right w:val="nil"/>
            </w:tcBorders>
            <w:shd w:val="clear" w:color="auto" w:fill="auto"/>
            <w:noWrap/>
            <w:vAlign w:val="bottom"/>
            <w:hideMark/>
          </w:tcPr>
          <w:p w14:paraId="192C37FD" w14:textId="77777777" w:rsidR="00BA129D" w:rsidRPr="00BA129D" w:rsidRDefault="00BA129D" w:rsidP="00BA129D">
            <w:pPr>
              <w:jc w:val="center"/>
              <w:rPr>
                <w:sz w:val="20"/>
                <w:szCs w:val="20"/>
              </w:rPr>
            </w:pPr>
            <w:r w:rsidRPr="00BA129D">
              <w:rPr>
                <w:sz w:val="20"/>
                <w:szCs w:val="20"/>
              </w:rPr>
              <w:t> </w:t>
            </w:r>
          </w:p>
        </w:tc>
        <w:tc>
          <w:tcPr>
            <w:tcW w:w="4241" w:type="dxa"/>
            <w:tcBorders>
              <w:top w:val="nil"/>
              <w:left w:val="single" w:sz="4" w:space="0" w:color="auto"/>
              <w:bottom w:val="single" w:sz="8" w:space="0" w:color="auto"/>
              <w:right w:val="nil"/>
            </w:tcBorders>
            <w:shd w:val="clear" w:color="auto" w:fill="auto"/>
            <w:vAlign w:val="center"/>
            <w:hideMark/>
          </w:tcPr>
          <w:p w14:paraId="506CAA25" w14:textId="77777777" w:rsidR="00BA129D" w:rsidRPr="00BA129D" w:rsidRDefault="00BA129D" w:rsidP="00BA129D">
            <w:pPr>
              <w:rPr>
                <w:sz w:val="20"/>
                <w:szCs w:val="20"/>
              </w:rPr>
            </w:pPr>
            <w:r w:rsidRPr="00BA129D">
              <w:rPr>
                <w:sz w:val="20"/>
                <w:szCs w:val="20"/>
              </w:rPr>
              <w:t>цена теплоносителя для теплоснабжения (справочно)</w:t>
            </w:r>
          </w:p>
        </w:tc>
        <w:tc>
          <w:tcPr>
            <w:tcW w:w="1101" w:type="dxa"/>
            <w:tcBorders>
              <w:top w:val="nil"/>
              <w:left w:val="single" w:sz="4" w:space="0" w:color="auto"/>
              <w:bottom w:val="single" w:sz="8" w:space="0" w:color="auto"/>
              <w:right w:val="single" w:sz="4" w:space="0" w:color="auto"/>
            </w:tcBorders>
            <w:shd w:val="clear" w:color="auto" w:fill="auto"/>
            <w:noWrap/>
            <w:vAlign w:val="bottom"/>
            <w:hideMark/>
          </w:tcPr>
          <w:p w14:paraId="73C820FC" w14:textId="77777777" w:rsidR="00BA129D" w:rsidRPr="00BA129D" w:rsidRDefault="00BA129D" w:rsidP="00BA129D">
            <w:pPr>
              <w:jc w:val="center"/>
              <w:rPr>
                <w:sz w:val="20"/>
                <w:szCs w:val="20"/>
              </w:rPr>
            </w:pPr>
            <w:r w:rsidRPr="00BA129D">
              <w:rPr>
                <w:sz w:val="20"/>
                <w:szCs w:val="20"/>
              </w:rPr>
              <w:t>руб/м3</w:t>
            </w:r>
          </w:p>
        </w:tc>
        <w:tc>
          <w:tcPr>
            <w:tcW w:w="1336" w:type="dxa"/>
            <w:tcBorders>
              <w:top w:val="nil"/>
              <w:left w:val="single" w:sz="4" w:space="0" w:color="auto"/>
              <w:bottom w:val="single" w:sz="8" w:space="0" w:color="auto"/>
              <w:right w:val="single" w:sz="4" w:space="0" w:color="auto"/>
            </w:tcBorders>
            <w:shd w:val="clear" w:color="000000" w:fill="FFFFFF"/>
            <w:noWrap/>
            <w:vAlign w:val="center"/>
            <w:hideMark/>
          </w:tcPr>
          <w:p w14:paraId="5FA651B1" w14:textId="77777777" w:rsidR="00BA129D" w:rsidRPr="00BA129D" w:rsidRDefault="00BA129D" w:rsidP="00BA129D">
            <w:pPr>
              <w:jc w:val="center"/>
              <w:rPr>
                <w:sz w:val="20"/>
                <w:szCs w:val="20"/>
              </w:rPr>
            </w:pPr>
            <w:r w:rsidRPr="00BA129D">
              <w:rPr>
                <w:sz w:val="20"/>
                <w:szCs w:val="20"/>
              </w:rPr>
              <w:t>70,11</w:t>
            </w:r>
          </w:p>
        </w:tc>
        <w:tc>
          <w:tcPr>
            <w:tcW w:w="1882" w:type="dxa"/>
            <w:tcBorders>
              <w:top w:val="nil"/>
              <w:left w:val="single" w:sz="4" w:space="0" w:color="auto"/>
              <w:bottom w:val="single" w:sz="8" w:space="0" w:color="auto"/>
              <w:right w:val="nil"/>
            </w:tcBorders>
            <w:shd w:val="clear" w:color="000000" w:fill="FFFFFF"/>
            <w:noWrap/>
            <w:vAlign w:val="center"/>
            <w:hideMark/>
          </w:tcPr>
          <w:p w14:paraId="0A98CDBE" w14:textId="77777777" w:rsidR="00BA129D" w:rsidRPr="00BA129D" w:rsidRDefault="00BA129D" w:rsidP="00BA129D">
            <w:pPr>
              <w:jc w:val="center"/>
              <w:rPr>
                <w:b/>
                <w:bCs/>
                <w:sz w:val="20"/>
                <w:szCs w:val="20"/>
              </w:rPr>
            </w:pPr>
            <w:r w:rsidRPr="00BA129D">
              <w:rPr>
                <w:b/>
                <w:bCs/>
                <w:sz w:val="20"/>
                <w:szCs w:val="20"/>
              </w:rPr>
              <w:t>62,78</w:t>
            </w:r>
          </w:p>
        </w:tc>
        <w:tc>
          <w:tcPr>
            <w:tcW w:w="1882" w:type="dxa"/>
            <w:tcBorders>
              <w:top w:val="nil"/>
              <w:left w:val="single" w:sz="4" w:space="0" w:color="auto"/>
              <w:bottom w:val="single" w:sz="8" w:space="0" w:color="auto"/>
              <w:right w:val="nil"/>
            </w:tcBorders>
            <w:shd w:val="clear" w:color="000000" w:fill="FFFFFF"/>
            <w:noWrap/>
            <w:vAlign w:val="center"/>
            <w:hideMark/>
          </w:tcPr>
          <w:p w14:paraId="2319AEB8" w14:textId="77777777" w:rsidR="00BA129D" w:rsidRPr="00BA129D" w:rsidRDefault="00BA129D" w:rsidP="00BA129D">
            <w:pPr>
              <w:jc w:val="center"/>
              <w:rPr>
                <w:b/>
                <w:bCs/>
                <w:sz w:val="20"/>
                <w:szCs w:val="20"/>
              </w:rPr>
            </w:pPr>
            <w:r w:rsidRPr="00BA129D">
              <w:rPr>
                <w:b/>
                <w:bCs/>
                <w:sz w:val="20"/>
                <w:szCs w:val="20"/>
              </w:rPr>
              <w:t>62,78</w:t>
            </w:r>
          </w:p>
        </w:tc>
        <w:tc>
          <w:tcPr>
            <w:tcW w:w="1599" w:type="dxa"/>
            <w:tcBorders>
              <w:top w:val="nil"/>
              <w:left w:val="single" w:sz="4" w:space="0" w:color="auto"/>
              <w:bottom w:val="single" w:sz="8" w:space="0" w:color="auto"/>
              <w:right w:val="nil"/>
            </w:tcBorders>
            <w:shd w:val="clear" w:color="000000" w:fill="FFFFFF"/>
            <w:noWrap/>
            <w:vAlign w:val="center"/>
            <w:hideMark/>
          </w:tcPr>
          <w:p w14:paraId="2B508144" w14:textId="77777777" w:rsidR="00BA129D" w:rsidRPr="00BA129D" w:rsidRDefault="00BA129D" w:rsidP="00BA129D">
            <w:pPr>
              <w:jc w:val="center"/>
              <w:rPr>
                <w:sz w:val="20"/>
                <w:szCs w:val="20"/>
              </w:rPr>
            </w:pPr>
            <w:r w:rsidRPr="00BA129D">
              <w:rPr>
                <w:sz w:val="20"/>
                <w:szCs w:val="20"/>
              </w:rPr>
              <w:t>-10,46</w:t>
            </w:r>
          </w:p>
        </w:tc>
        <w:tc>
          <w:tcPr>
            <w:tcW w:w="1707" w:type="dxa"/>
            <w:tcBorders>
              <w:top w:val="nil"/>
              <w:left w:val="single" w:sz="4" w:space="0" w:color="auto"/>
              <w:bottom w:val="single" w:sz="8" w:space="0" w:color="auto"/>
              <w:right w:val="single" w:sz="8" w:space="0" w:color="auto"/>
            </w:tcBorders>
            <w:shd w:val="clear" w:color="000000" w:fill="FFFFFF"/>
            <w:noWrap/>
            <w:vAlign w:val="center"/>
            <w:hideMark/>
          </w:tcPr>
          <w:p w14:paraId="4A7BDEED" w14:textId="77777777" w:rsidR="00BA129D" w:rsidRPr="00BA129D" w:rsidRDefault="00BA129D" w:rsidP="00BA129D">
            <w:pPr>
              <w:jc w:val="center"/>
              <w:rPr>
                <w:b/>
                <w:bCs/>
                <w:sz w:val="20"/>
                <w:szCs w:val="20"/>
              </w:rPr>
            </w:pPr>
            <w:r w:rsidRPr="00BA129D">
              <w:rPr>
                <w:b/>
                <w:bCs/>
                <w:sz w:val="20"/>
                <w:szCs w:val="20"/>
              </w:rPr>
              <w:t>-7,33</w:t>
            </w:r>
          </w:p>
        </w:tc>
      </w:tr>
      <w:tr w:rsidR="005242DE" w:rsidRPr="00BA129D" w14:paraId="484DEF8D" w14:textId="77777777" w:rsidTr="005242DE">
        <w:trPr>
          <w:trHeight w:val="469"/>
          <w:jc w:val="center"/>
        </w:trPr>
        <w:tc>
          <w:tcPr>
            <w:tcW w:w="573" w:type="dxa"/>
            <w:tcBorders>
              <w:top w:val="nil"/>
              <w:left w:val="single" w:sz="8" w:space="0" w:color="auto"/>
              <w:bottom w:val="nil"/>
              <w:right w:val="single" w:sz="4" w:space="0" w:color="auto"/>
            </w:tcBorders>
            <w:shd w:val="clear" w:color="auto" w:fill="auto"/>
            <w:noWrap/>
            <w:vAlign w:val="bottom"/>
            <w:hideMark/>
          </w:tcPr>
          <w:p w14:paraId="39226696" w14:textId="77777777" w:rsidR="00BA129D" w:rsidRPr="00BA129D" w:rsidRDefault="00BA129D" w:rsidP="00BA129D">
            <w:pPr>
              <w:jc w:val="center"/>
              <w:rPr>
                <w:sz w:val="20"/>
                <w:szCs w:val="20"/>
              </w:rPr>
            </w:pPr>
            <w:r w:rsidRPr="00BA129D">
              <w:rPr>
                <w:sz w:val="20"/>
                <w:szCs w:val="20"/>
              </w:rPr>
              <w:t> </w:t>
            </w:r>
          </w:p>
        </w:tc>
        <w:tc>
          <w:tcPr>
            <w:tcW w:w="4241" w:type="dxa"/>
            <w:tcBorders>
              <w:top w:val="nil"/>
              <w:left w:val="nil"/>
              <w:bottom w:val="nil"/>
              <w:right w:val="single" w:sz="4" w:space="0" w:color="auto"/>
            </w:tcBorders>
            <w:shd w:val="clear" w:color="auto" w:fill="auto"/>
            <w:vAlign w:val="center"/>
            <w:hideMark/>
          </w:tcPr>
          <w:p w14:paraId="77C651FE" w14:textId="77777777" w:rsidR="00BA129D" w:rsidRPr="00BA129D" w:rsidRDefault="00BA129D" w:rsidP="00BA129D">
            <w:pPr>
              <w:rPr>
                <w:b/>
                <w:bCs/>
                <w:sz w:val="20"/>
                <w:szCs w:val="20"/>
              </w:rPr>
            </w:pPr>
            <w:r w:rsidRPr="00BA129D">
              <w:rPr>
                <w:b/>
                <w:bCs/>
                <w:sz w:val="20"/>
                <w:szCs w:val="20"/>
              </w:rPr>
              <w:t>Итого расходы на приобретение энергетических ресурсов</w:t>
            </w:r>
          </w:p>
        </w:tc>
        <w:tc>
          <w:tcPr>
            <w:tcW w:w="1101" w:type="dxa"/>
            <w:tcBorders>
              <w:top w:val="nil"/>
              <w:left w:val="nil"/>
              <w:bottom w:val="nil"/>
              <w:right w:val="single" w:sz="4" w:space="0" w:color="auto"/>
            </w:tcBorders>
            <w:shd w:val="clear" w:color="auto" w:fill="auto"/>
            <w:noWrap/>
            <w:vAlign w:val="center"/>
            <w:hideMark/>
          </w:tcPr>
          <w:p w14:paraId="0E4484BF" w14:textId="77777777" w:rsidR="00BA129D" w:rsidRPr="00BA129D" w:rsidRDefault="00BA129D" w:rsidP="00BA129D">
            <w:pPr>
              <w:jc w:val="center"/>
              <w:rPr>
                <w:sz w:val="20"/>
                <w:szCs w:val="20"/>
              </w:rPr>
            </w:pPr>
            <w:r w:rsidRPr="00BA129D">
              <w:rPr>
                <w:sz w:val="20"/>
                <w:szCs w:val="20"/>
              </w:rPr>
              <w:t>т.р.</w:t>
            </w:r>
          </w:p>
        </w:tc>
        <w:tc>
          <w:tcPr>
            <w:tcW w:w="1336" w:type="dxa"/>
            <w:tcBorders>
              <w:top w:val="nil"/>
              <w:left w:val="nil"/>
              <w:bottom w:val="nil"/>
              <w:right w:val="single" w:sz="4" w:space="0" w:color="auto"/>
            </w:tcBorders>
            <w:shd w:val="clear" w:color="000000" w:fill="FFFFFF"/>
            <w:noWrap/>
            <w:vAlign w:val="center"/>
            <w:hideMark/>
          </w:tcPr>
          <w:p w14:paraId="75A55672" w14:textId="77777777" w:rsidR="00BA129D" w:rsidRPr="00BA129D" w:rsidRDefault="00BA129D" w:rsidP="00BA129D">
            <w:pPr>
              <w:jc w:val="center"/>
              <w:rPr>
                <w:b/>
                <w:bCs/>
                <w:sz w:val="20"/>
                <w:szCs w:val="20"/>
              </w:rPr>
            </w:pPr>
            <w:r w:rsidRPr="00BA129D">
              <w:rPr>
                <w:b/>
                <w:bCs/>
                <w:sz w:val="20"/>
                <w:szCs w:val="20"/>
              </w:rPr>
              <w:t>109 989,52</w:t>
            </w:r>
          </w:p>
        </w:tc>
        <w:tc>
          <w:tcPr>
            <w:tcW w:w="1882" w:type="dxa"/>
            <w:tcBorders>
              <w:top w:val="nil"/>
              <w:left w:val="nil"/>
              <w:bottom w:val="nil"/>
              <w:right w:val="single" w:sz="4" w:space="0" w:color="auto"/>
            </w:tcBorders>
            <w:shd w:val="clear" w:color="000000" w:fill="FFFFFF"/>
            <w:noWrap/>
            <w:vAlign w:val="center"/>
            <w:hideMark/>
          </w:tcPr>
          <w:p w14:paraId="62F2430E" w14:textId="77777777" w:rsidR="00BA129D" w:rsidRPr="00BA129D" w:rsidRDefault="00BA129D" w:rsidP="00BA129D">
            <w:pPr>
              <w:jc w:val="center"/>
              <w:rPr>
                <w:b/>
                <w:bCs/>
                <w:sz w:val="20"/>
                <w:szCs w:val="20"/>
              </w:rPr>
            </w:pPr>
            <w:r w:rsidRPr="00BA129D">
              <w:rPr>
                <w:b/>
                <w:bCs/>
                <w:sz w:val="20"/>
                <w:szCs w:val="20"/>
              </w:rPr>
              <w:t>53 833,97</w:t>
            </w:r>
          </w:p>
        </w:tc>
        <w:tc>
          <w:tcPr>
            <w:tcW w:w="1882" w:type="dxa"/>
            <w:tcBorders>
              <w:top w:val="nil"/>
              <w:left w:val="nil"/>
              <w:bottom w:val="nil"/>
              <w:right w:val="single" w:sz="4" w:space="0" w:color="auto"/>
            </w:tcBorders>
            <w:shd w:val="clear" w:color="000000" w:fill="FFFFFF"/>
            <w:noWrap/>
            <w:vAlign w:val="center"/>
            <w:hideMark/>
          </w:tcPr>
          <w:p w14:paraId="030362CE" w14:textId="77777777" w:rsidR="00BA129D" w:rsidRPr="00BA129D" w:rsidRDefault="00BA129D" w:rsidP="00BA129D">
            <w:pPr>
              <w:jc w:val="center"/>
              <w:rPr>
                <w:b/>
                <w:bCs/>
                <w:sz w:val="20"/>
                <w:szCs w:val="20"/>
              </w:rPr>
            </w:pPr>
            <w:r w:rsidRPr="00BA129D">
              <w:rPr>
                <w:b/>
                <w:bCs/>
                <w:sz w:val="20"/>
                <w:szCs w:val="20"/>
              </w:rPr>
              <w:t>35 545,36</w:t>
            </w:r>
          </w:p>
        </w:tc>
        <w:tc>
          <w:tcPr>
            <w:tcW w:w="1599" w:type="dxa"/>
            <w:tcBorders>
              <w:top w:val="nil"/>
              <w:left w:val="nil"/>
              <w:bottom w:val="nil"/>
              <w:right w:val="single" w:sz="4" w:space="0" w:color="auto"/>
            </w:tcBorders>
            <w:shd w:val="clear" w:color="000000" w:fill="FFFFFF"/>
            <w:noWrap/>
            <w:vAlign w:val="center"/>
            <w:hideMark/>
          </w:tcPr>
          <w:p w14:paraId="33F22FD6" w14:textId="77777777" w:rsidR="00BA129D" w:rsidRPr="00BA129D" w:rsidRDefault="00BA129D" w:rsidP="00BA129D">
            <w:pPr>
              <w:jc w:val="center"/>
              <w:rPr>
                <w:b/>
                <w:bCs/>
                <w:sz w:val="20"/>
                <w:szCs w:val="20"/>
              </w:rPr>
            </w:pPr>
            <w:r w:rsidRPr="00BA129D">
              <w:rPr>
                <w:b/>
                <w:bCs/>
                <w:sz w:val="20"/>
                <w:szCs w:val="20"/>
              </w:rPr>
              <w:t>-67,68</w:t>
            </w:r>
          </w:p>
        </w:tc>
        <w:tc>
          <w:tcPr>
            <w:tcW w:w="1707" w:type="dxa"/>
            <w:tcBorders>
              <w:top w:val="nil"/>
              <w:left w:val="nil"/>
              <w:bottom w:val="nil"/>
              <w:right w:val="single" w:sz="8" w:space="0" w:color="auto"/>
            </w:tcBorders>
            <w:shd w:val="clear" w:color="000000" w:fill="FFFFFF"/>
            <w:noWrap/>
            <w:vAlign w:val="center"/>
            <w:hideMark/>
          </w:tcPr>
          <w:p w14:paraId="6D21E4A8" w14:textId="77777777" w:rsidR="00BA129D" w:rsidRPr="00BA129D" w:rsidRDefault="00BA129D" w:rsidP="00BA129D">
            <w:pPr>
              <w:jc w:val="center"/>
              <w:rPr>
                <w:b/>
                <w:bCs/>
                <w:sz w:val="20"/>
                <w:szCs w:val="20"/>
              </w:rPr>
            </w:pPr>
            <w:r w:rsidRPr="00BA129D">
              <w:rPr>
                <w:b/>
                <w:bCs/>
                <w:sz w:val="20"/>
                <w:szCs w:val="20"/>
              </w:rPr>
              <w:t>-74 444,16</w:t>
            </w:r>
          </w:p>
        </w:tc>
      </w:tr>
      <w:tr w:rsidR="00BA129D" w:rsidRPr="00BA129D" w14:paraId="20DA12A9" w14:textId="77777777" w:rsidTr="005242DE">
        <w:trPr>
          <w:trHeight w:val="281"/>
          <w:jc w:val="center"/>
        </w:trPr>
        <w:tc>
          <w:tcPr>
            <w:tcW w:w="14324" w:type="dxa"/>
            <w:gridSpan w:val="8"/>
            <w:tcBorders>
              <w:top w:val="single" w:sz="8" w:space="0" w:color="auto"/>
              <w:left w:val="single" w:sz="8" w:space="0" w:color="auto"/>
              <w:bottom w:val="single" w:sz="8" w:space="0" w:color="auto"/>
              <w:right w:val="nil"/>
            </w:tcBorders>
            <w:shd w:val="clear" w:color="auto" w:fill="auto"/>
            <w:vAlign w:val="center"/>
            <w:hideMark/>
          </w:tcPr>
          <w:p w14:paraId="70EBCB10" w14:textId="77777777" w:rsidR="00BA129D" w:rsidRPr="00BA129D" w:rsidRDefault="00BA129D" w:rsidP="00BA129D">
            <w:pPr>
              <w:jc w:val="center"/>
              <w:rPr>
                <w:b/>
                <w:bCs/>
                <w:sz w:val="20"/>
                <w:szCs w:val="20"/>
              </w:rPr>
            </w:pPr>
            <w:r w:rsidRPr="00BA129D">
              <w:rPr>
                <w:b/>
                <w:bCs/>
                <w:sz w:val="20"/>
                <w:szCs w:val="20"/>
              </w:rPr>
              <w:t>Определение операционных (подконтрольных) расходов (базовый уровень согласно приложению 5.1 метод.указаний)</w:t>
            </w:r>
          </w:p>
        </w:tc>
      </w:tr>
      <w:tr w:rsidR="005242DE" w:rsidRPr="00BA129D" w14:paraId="5C27E2BF" w14:textId="77777777" w:rsidTr="005242DE">
        <w:trPr>
          <w:trHeight w:val="268"/>
          <w:jc w:val="center"/>
        </w:trPr>
        <w:tc>
          <w:tcPr>
            <w:tcW w:w="573" w:type="dxa"/>
            <w:tcBorders>
              <w:top w:val="nil"/>
              <w:left w:val="single" w:sz="8" w:space="0" w:color="auto"/>
              <w:bottom w:val="nil"/>
              <w:right w:val="single" w:sz="4" w:space="0" w:color="auto"/>
            </w:tcBorders>
            <w:shd w:val="clear" w:color="auto" w:fill="auto"/>
            <w:noWrap/>
            <w:vAlign w:val="bottom"/>
            <w:hideMark/>
          </w:tcPr>
          <w:p w14:paraId="690A9BF5" w14:textId="77777777" w:rsidR="00BA129D" w:rsidRPr="00BA129D" w:rsidRDefault="00BA129D" w:rsidP="00BA129D">
            <w:pPr>
              <w:jc w:val="center"/>
              <w:rPr>
                <w:b/>
                <w:bCs/>
                <w:sz w:val="20"/>
                <w:szCs w:val="20"/>
              </w:rPr>
            </w:pPr>
            <w:r w:rsidRPr="00BA129D">
              <w:rPr>
                <w:b/>
                <w:bCs/>
                <w:sz w:val="20"/>
                <w:szCs w:val="20"/>
              </w:rPr>
              <w:t>1</w:t>
            </w:r>
          </w:p>
        </w:tc>
        <w:tc>
          <w:tcPr>
            <w:tcW w:w="4241" w:type="dxa"/>
            <w:tcBorders>
              <w:top w:val="nil"/>
              <w:left w:val="nil"/>
              <w:bottom w:val="nil"/>
              <w:right w:val="nil"/>
            </w:tcBorders>
            <w:shd w:val="clear" w:color="auto" w:fill="auto"/>
            <w:vAlign w:val="center"/>
            <w:hideMark/>
          </w:tcPr>
          <w:p w14:paraId="570DF98B" w14:textId="77777777" w:rsidR="00BA129D" w:rsidRPr="00BA129D" w:rsidRDefault="00BA129D" w:rsidP="00BA129D">
            <w:pPr>
              <w:rPr>
                <w:b/>
                <w:bCs/>
                <w:sz w:val="20"/>
                <w:szCs w:val="20"/>
              </w:rPr>
            </w:pPr>
            <w:r w:rsidRPr="00BA129D">
              <w:rPr>
                <w:b/>
                <w:bCs/>
                <w:sz w:val="20"/>
                <w:szCs w:val="20"/>
              </w:rPr>
              <w:t>Расходы на сырьё и материалы ( з/ч, ГСМ)</w:t>
            </w:r>
          </w:p>
        </w:tc>
        <w:tc>
          <w:tcPr>
            <w:tcW w:w="1101" w:type="dxa"/>
            <w:tcBorders>
              <w:top w:val="nil"/>
              <w:left w:val="single" w:sz="4" w:space="0" w:color="auto"/>
              <w:bottom w:val="nil"/>
              <w:right w:val="single" w:sz="4" w:space="0" w:color="auto"/>
            </w:tcBorders>
            <w:shd w:val="clear" w:color="auto" w:fill="auto"/>
            <w:noWrap/>
            <w:vAlign w:val="bottom"/>
            <w:hideMark/>
          </w:tcPr>
          <w:p w14:paraId="4E2B26C8" w14:textId="77777777" w:rsidR="00BA129D" w:rsidRPr="00BA129D" w:rsidRDefault="00BA129D" w:rsidP="00BA129D">
            <w:pPr>
              <w:jc w:val="center"/>
              <w:rPr>
                <w:sz w:val="20"/>
                <w:szCs w:val="20"/>
              </w:rPr>
            </w:pPr>
            <w:r w:rsidRPr="00BA129D">
              <w:rPr>
                <w:sz w:val="20"/>
                <w:szCs w:val="20"/>
              </w:rPr>
              <w:t>т.р.</w:t>
            </w:r>
          </w:p>
        </w:tc>
        <w:tc>
          <w:tcPr>
            <w:tcW w:w="1336" w:type="dxa"/>
            <w:tcBorders>
              <w:top w:val="nil"/>
              <w:left w:val="single" w:sz="4" w:space="0" w:color="auto"/>
              <w:bottom w:val="nil"/>
              <w:right w:val="single" w:sz="4" w:space="0" w:color="auto"/>
            </w:tcBorders>
            <w:shd w:val="clear" w:color="000000" w:fill="FFFFFF"/>
            <w:noWrap/>
            <w:vAlign w:val="center"/>
            <w:hideMark/>
          </w:tcPr>
          <w:p w14:paraId="687BA5F7" w14:textId="77777777" w:rsidR="00BA129D" w:rsidRPr="00BA129D" w:rsidRDefault="00BA129D" w:rsidP="00BA129D">
            <w:pPr>
              <w:jc w:val="center"/>
              <w:rPr>
                <w:b/>
                <w:bCs/>
                <w:sz w:val="20"/>
                <w:szCs w:val="20"/>
              </w:rPr>
            </w:pPr>
            <w:r w:rsidRPr="00BA129D">
              <w:rPr>
                <w:b/>
                <w:bCs/>
                <w:sz w:val="20"/>
                <w:szCs w:val="20"/>
              </w:rPr>
              <w:t>5 694,44</w:t>
            </w:r>
          </w:p>
        </w:tc>
        <w:tc>
          <w:tcPr>
            <w:tcW w:w="1882" w:type="dxa"/>
            <w:tcBorders>
              <w:top w:val="nil"/>
              <w:left w:val="single" w:sz="4" w:space="0" w:color="auto"/>
              <w:bottom w:val="nil"/>
              <w:right w:val="nil"/>
            </w:tcBorders>
            <w:shd w:val="clear" w:color="000000" w:fill="FFFFFF"/>
            <w:noWrap/>
            <w:vAlign w:val="center"/>
            <w:hideMark/>
          </w:tcPr>
          <w:p w14:paraId="6A9AD05E" w14:textId="77777777" w:rsidR="00BA129D" w:rsidRPr="00BA129D" w:rsidRDefault="00BA129D" w:rsidP="00BA129D">
            <w:pPr>
              <w:jc w:val="center"/>
              <w:rPr>
                <w:b/>
                <w:bCs/>
                <w:sz w:val="20"/>
                <w:szCs w:val="20"/>
              </w:rPr>
            </w:pPr>
            <w:r w:rsidRPr="00BA129D">
              <w:rPr>
                <w:b/>
                <w:bCs/>
                <w:sz w:val="20"/>
                <w:szCs w:val="20"/>
              </w:rPr>
              <w:t>3 149,84</w:t>
            </w:r>
          </w:p>
        </w:tc>
        <w:tc>
          <w:tcPr>
            <w:tcW w:w="1882" w:type="dxa"/>
            <w:tcBorders>
              <w:top w:val="nil"/>
              <w:left w:val="single" w:sz="4" w:space="0" w:color="auto"/>
              <w:bottom w:val="nil"/>
              <w:right w:val="nil"/>
            </w:tcBorders>
            <w:shd w:val="clear" w:color="000000" w:fill="FFFFFF"/>
            <w:noWrap/>
            <w:vAlign w:val="center"/>
            <w:hideMark/>
          </w:tcPr>
          <w:p w14:paraId="5038859B" w14:textId="77777777" w:rsidR="00BA129D" w:rsidRPr="00BA129D" w:rsidRDefault="00BA129D" w:rsidP="00BA129D">
            <w:pPr>
              <w:jc w:val="center"/>
              <w:rPr>
                <w:b/>
                <w:bCs/>
                <w:sz w:val="20"/>
                <w:szCs w:val="20"/>
              </w:rPr>
            </w:pPr>
            <w:r w:rsidRPr="00BA129D">
              <w:rPr>
                <w:b/>
                <w:bCs/>
                <w:sz w:val="20"/>
                <w:szCs w:val="20"/>
              </w:rPr>
              <w:t>3 149,84</w:t>
            </w:r>
          </w:p>
        </w:tc>
        <w:tc>
          <w:tcPr>
            <w:tcW w:w="1599" w:type="dxa"/>
            <w:tcBorders>
              <w:top w:val="nil"/>
              <w:left w:val="single" w:sz="4" w:space="0" w:color="auto"/>
              <w:bottom w:val="nil"/>
              <w:right w:val="nil"/>
            </w:tcBorders>
            <w:shd w:val="clear" w:color="000000" w:fill="FFFFFF"/>
            <w:noWrap/>
            <w:vAlign w:val="center"/>
            <w:hideMark/>
          </w:tcPr>
          <w:p w14:paraId="236A74E2" w14:textId="77777777" w:rsidR="00BA129D" w:rsidRPr="00BA129D" w:rsidRDefault="00BA129D" w:rsidP="00BA129D">
            <w:pPr>
              <w:jc w:val="center"/>
              <w:rPr>
                <w:b/>
                <w:bCs/>
                <w:sz w:val="20"/>
                <w:szCs w:val="20"/>
              </w:rPr>
            </w:pPr>
            <w:r w:rsidRPr="00BA129D">
              <w:rPr>
                <w:b/>
                <w:bCs/>
                <w:sz w:val="20"/>
                <w:szCs w:val="20"/>
              </w:rPr>
              <w:t>-44,69</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4612D951" w14:textId="77777777" w:rsidR="00BA129D" w:rsidRPr="00BA129D" w:rsidRDefault="00BA129D" w:rsidP="00BA129D">
            <w:pPr>
              <w:jc w:val="center"/>
              <w:rPr>
                <w:b/>
                <w:bCs/>
                <w:sz w:val="20"/>
                <w:szCs w:val="20"/>
              </w:rPr>
            </w:pPr>
            <w:r w:rsidRPr="00BA129D">
              <w:rPr>
                <w:b/>
                <w:bCs/>
                <w:sz w:val="20"/>
                <w:szCs w:val="20"/>
              </w:rPr>
              <w:t>-2 544,60</w:t>
            </w:r>
          </w:p>
        </w:tc>
      </w:tr>
      <w:tr w:rsidR="005242DE" w:rsidRPr="00BA129D" w14:paraId="2AE30E82" w14:textId="77777777" w:rsidTr="005242DE">
        <w:trPr>
          <w:trHeight w:val="268"/>
          <w:jc w:val="center"/>
        </w:trPr>
        <w:tc>
          <w:tcPr>
            <w:tcW w:w="57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132AFED" w14:textId="77777777" w:rsidR="00BA129D" w:rsidRPr="00BA129D" w:rsidRDefault="00BA129D" w:rsidP="00BA129D">
            <w:pPr>
              <w:jc w:val="center"/>
              <w:rPr>
                <w:b/>
                <w:bCs/>
                <w:sz w:val="20"/>
                <w:szCs w:val="20"/>
              </w:rPr>
            </w:pPr>
            <w:r w:rsidRPr="00BA129D">
              <w:rPr>
                <w:b/>
                <w:bCs/>
                <w:sz w:val="20"/>
                <w:szCs w:val="20"/>
              </w:rPr>
              <w:t>2</w:t>
            </w:r>
          </w:p>
        </w:tc>
        <w:tc>
          <w:tcPr>
            <w:tcW w:w="4241" w:type="dxa"/>
            <w:tcBorders>
              <w:top w:val="single" w:sz="4" w:space="0" w:color="auto"/>
              <w:left w:val="nil"/>
              <w:bottom w:val="single" w:sz="4" w:space="0" w:color="auto"/>
              <w:right w:val="single" w:sz="4" w:space="0" w:color="auto"/>
            </w:tcBorders>
            <w:shd w:val="clear" w:color="auto" w:fill="auto"/>
            <w:vAlign w:val="center"/>
            <w:hideMark/>
          </w:tcPr>
          <w:p w14:paraId="1093D837" w14:textId="77777777" w:rsidR="00BA129D" w:rsidRPr="00BA129D" w:rsidRDefault="00BA129D" w:rsidP="00BA129D">
            <w:pPr>
              <w:rPr>
                <w:b/>
                <w:bCs/>
                <w:sz w:val="20"/>
                <w:szCs w:val="20"/>
              </w:rPr>
            </w:pPr>
            <w:r w:rsidRPr="00BA129D">
              <w:rPr>
                <w:b/>
                <w:bCs/>
                <w:sz w:val="20"/>
                <w:szCs w:val="20"/>
              </w:rPr>
              <w:t>Расходы на ремонт основных средств</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14:paraId="12DA638B" w14:textId="77777777" w:rsidR="00BA129D" w:rsidRPr="00BA129D" w:rsidRDefault="00BA129D" w:rsidP="00BA129D">
            <w:pPr>
              <w:jc w:val="center"/>
              <w:rPr>
                <w:sz w:val="20"/>
                <w:szCs w:val="20"/>
              </w:rPr>
            </w:pPr>
            <w:r w:rsidRPr="00BA129D">
              <w:rPr>
                <w:sz w:val="20"/>
                <w:szCs w:val="20"/>
              </w:rPr>
              <w:t>т.р.</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14:paraId="5F2974E4" w14:textId="77777777" w:rsidR="00BA129D" w:rsidRPr="00BA129D" w:rsidRDefault="00BA129D" w:rsidP="00BA129D">
            <w:pPr>
              <w:jc w:val="center"/>
              <w:rPr>
                <w:b/>
                <w:bCs/>
                <w:sz w:val="20"/>
                <w:szCs w:val="20"/>
              </w:rPr>
            </w:pPr>
            <w:r w:rsidRPr="00BA129D">
              <w:rPr>
                <w:b/>
                <w:bCs/>
                <w:sz w:val="20"/>
                <w:szCs w:val="20"/>
              </w:rPr>
              <w:t>16 729,61</w:t>
            </w:r>
          </w:p>
        </w:tc>
        <w:tc>
          <w:tcPr>
            <w:tcW w:w="1882" w:type="dxa"/>
            <w:tcBorders>
              <w:top w:val="single" w:sz="4" w:space="0" w:color="auto"/>
              <w:left w:val="nil"/>
              <w:bottom w:val="single" w:sz="4" w:space="0" w:color="auto"/>
              <w:right w:val="single" w:sz="4" w:space="0" w:color="auto"/>
            </w:tcBorders>
            <w:shd w:val="clear" w:color="000000" w:fill="FFFFFF"/>
            <w:noWrap/>
            <w:vAlign w:val="center"/>
            <w:hideMark/>
          </w:tcPr>
          <w:p w14:paraId="54764986" w14:textId="77777777" w:rsidR="00BA129D" w:rsidRPr="00BA129D" w:rsidRDefault="00BA129D" w:rsidP="00BA129D">
            <w:pPr>
              <w:jc w:val="center"/>
              <w:rPr>
                <w:b/>
                <w:bCs/>
                <w:sz w:val="20"/>
                <w:szCs w:val="20"/>
              </w:rPr>
            </w:pPr>
            <w:r w:rsidRPr="00BA129D">
              <w:rPr>
                <w:b/>
                <w:bCs/>
                <w:sz w:val="20"/>
                <w:szCs w:val="20"/>
              </w:rPr>
              <w:t>3 129,23</w:t>
            </w:r>
          </w:p>
        </w:tc>
        <w:tc>
          <w:tcPr>
            <w:tcW w:w="1882" w:type="dxa"/>
            <w:tcBorders>
              <w:top w:val="single" w:sz="4" w:space="0" w:color="auto"/>
              <w:left w:val="nil"/>
              <w:bottom w:val="single" w:sz="4" w:space="0" w:color="auto"/>
              <w:right w:val="single" w:sz="4" w:space="0" w:color="auto"/>
            </w:tcBorders>
            <w:shd w:val="clear" w:color="000000" w:fill="FFFFFF"/>
            <w:noWrap/>
            <w:vAlign w:val="center"/>
            <w:hideMark/>
          </w:tcPr>
          <w:p w14:paraId="58EF710B" w14:textId="77777777" w:rsidR="00BA129D" w:rsidRPr="00BA129D" w:rsidRDefault="00BA129D" w:rsidP="00BA129D">
            <w:pPr>
              <w:jc w:val="center"/>
              <w:rPr>
                <w:b/>
                <w:bCs/>
                <w:sz w:val="20"/>
                <w:szCs w:val="20"/>
              </w:rPr>
            </w:pPr>
            <w:r w:rsidRPr="00BA129D">
              <w:rPr>
                <w:b/>
                <w:bCs/>
                <w:sz w:val="20"/>
                <w:szCs w:val="20"/>
              </w:rPr>
              <w:t>3 129,23</w:t>
            </w:r>
          </w:p>
        </w:tc>
        <w:tc>
          <w:tcPr>
            <w:tcW w:w="1599" w:type="dxa"/>
            <w:tcBorders>
              <w:top w:val="single" w:sz="4" w:space="0" w:color="auto"/>
              <w:left w:val="nil"/>
              <w:bottom w:val="single" w:sz="4" w:space="0" w:color="auto"/>
              <w:right w:val="single" w:sz="4" w:space="0" w:color="auto"/>
            </w:tcBorders>
            <w:shd w:val="clear" w:color="000000" w:fill="FFFFFF"/>
            <w:noWrap/>
            <w:vAlign w:val="center"/>
            <w:hideMark/>
          </w:tcPr>
          <w:p w14:paraId="74D0AB41" w14:textId="77777777" w:rsidR="00BA129D" w:rsidRPr="00BA129D" w:rsidRDefault="00BA129D" w:rsidP="00BA129D">
            <w:pPr>
              <w:jc w:val="center"/>
              <w:rPr>
                <w:b/>
                <w:bCs/>
                <w:sz w:val="20"/>
                <w:szCs w:val="20"/>
              </w:rPr>
            </w:pPr>
            <w:r w:rsidRPr="00BA129D">
              <w:rPr>
                <w:b/>
                <w:bCs/>
                <w:sz w:val="20"/>
                <w:szCs w:val="20"/>
              </w:rPr>
              <w:t>-81,30</w:t>
            </w:r>
          </w:p>
        </w:tc>
        <w:tc>
          <w:tcPr>
            <w:tcW w:w="1707" w:type="dxa"/>
            <w:tcBorders>
              <w:top w:val="nil"/>
              <w:left w:val="nil"/>
              <w:bottom w:val="single" w:sz="4" w:space="0" w:color="auto"/>
              <w:right w:val="single" w:sz="8" w:space="0" w:color="auto"/>
            </w:tcBorders>
            <w:shd w:val="clear" w:color="000000" w:fill="FFFFFF"/>
            <w:noWrap/>
            <w:vAlign w:val="center"/>
            <w:hideMark/>
          </w:tcPr>
          <w:p w14:paraId="0446CAE9" w14:textId="77777777" w:rsidR="00BA129D" w:rsidRPr="00BA129D" w:rsidRDefault="00BA129D" w:rsidP="00BA129D">
            <w:pPr>
              <w:jc w:val="center"/>
              <w:rPr>
                <w:b/>
                <w:bCs/>
                <w:sz w:val="20"/>
                <w:szCs w:val="20"/>
              </w:rPr>
            </w:pPr>
            <w:r w:rsidRPr="00BA129D">
              <w:rPr>
                <w:b/>
                <w:bCs/>
                <w:sz w:val="20"/>
                <w:szCs w:val="20"/>
              </w:rPr>
              <w:t>-13 600,38</w:t>
            </w:r>
          </w:p>
        </w:tc>
      </w:tr>
      <w:tr w:rsidR="005242DE" w:rsidRPr="00BA129D" w14:paraId="25F0B63F" w14:textId="77777777" w:rsidTr="005242DE">
        <w:trPr>
          <w:trHeight w:val="268"/>
          <w:jc w:val="center"/>
        </w:trPr>
        <w:tc>
          <w:tcPr>
            <w:tcW w:w="573" w:type="dxa"/>
            <w:tcBorders>
              <w:top w:val="nil"/>
              <w:left w:val="single" w:sz="8" w:space="0" w:color="auto"/>
              <w:bottom w:val="single" w:sz="4" w:space="0" w:color="auto"/>
              <w:right w:val="nil"/>
            </w:tcBorders>
            <w:shd w:val="clear" w:color="auto" w:fill="auto"/>
            <w:noWrap/>
            <w:vAlign w:val="bottom"/>
            <w:hideMark/>
          </w:tcPr>
          <w:p w14:paraId="63B05E1A" w14:textId="77777777" w:rsidR="00BA129D" w:rsidRPr="00BA129D" w:rsidRDefault="00BA129D" w:rsidP="00BA129D">
            <w:pPr>
              <w:jc w:val="center"/>
              <w:rPr>
                <w:b/>
                <w:bCs/>
                <w:sz w:val="20"/>
                <w:szCs w:val="20"/>
              </w:rPr>
            </w:pPr>
            <w:r w:rsidRPr="00BA129D">
              <w:rPr>
                <w:b/>
                <w:bCs/>
                <w:sz w:val="20"/>
                <w:szCs w:val="20"/>
              </w:rPr>
              <w:t>3</w:t>
            </w:r>
          </w:p>
        </w:tc>
        <w:tc>
          <w:tcPr>
            <w:tcW w:w="4241" w:type="dxa"/>
            <w:tcBorders>
              <w:top w:val="nil"/>
              <w:left w:val="single" w:sz="4" w:space="0" w:color="auto"/>
              <w:bottom w:val="single" w:sz="4" w:space="0" w:color="auto"/>
              <w:right w:val="nil"/>
            </w:tcBorders>
            <w:shd w:val="clear" w:color="auto" w:fill="auto"/>
            <w:vAlign w:val="center"/>
            <w:hideMark/>
          </w:tcPr>
          <w:p w14:paraId="0016F33A" w14:textId="77777777" w:rsidR="00BA129D" w:rsidRPr="00BA129D" w:rsidRDefault="00BA129D" w:rsidP="00BA129D">
            <w:pPr>
              <w:rPr>
                <w:b/>
                <w:bCs/>
                <w:sz w:val="20"/>
                <w:szCs w:val="20"/>
              </w:rPr>
            </w:pPr>
            <w:r w:rsidRPr="00BA129D">
              <w:rPr>
                <w:b/>
                <w:bCs/>
                <w:sz w:val="20"/>
                <w:szCs w:val="20"/>
              </w:rPr>
              <w:t>Расходы на оплату труда, всего</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0B7D9B24" w14:textId="77777777" w:rsidR="00BA129D" w:rsidRPr="00BA129D" w:rsidRDefault="00BA129D" w:rsidP="00BA129D">
            <w:pPr>
              <w:jc w:val="center"/>
              <w:rPr>
                <w:sz w:val="20"/>
                <w:szCs w:val="20"/>
              </w:rPr>
            </w:pPr>
            <w:r w:rsidRPr="00BA129D">
              <w:rPr>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6CB567DA" w14:textId="77777777" w:rsidR="00BA129D" w:rsidRPr="00BA129D" w:rsidRDefault="00BA129D" w:rsidP="00BA129D">
            <w:pPr>
              <w:jc w:val="center"/>
              <w:rPr>
                <w:b/>
                <w:bCs/>
                <w:sz w:val="20"/>
                <w:szCs w:val="20"/>
              </w:rPr>
            </w:pPr>
            <w:r w:rsidRPr="00BA129D">
              <w:rPr>
                <w:b/>
                <w:bCs/>
                <w:sz w:val="20"/>
                <w:szCs w:val="20"/>
              </w:rPr>
              <w:t>114 377,46</w:t>
            </w:r>
          </w:p>
        </w:tc>
        <w:tc>
          <w:tcPr>
            <w:tcW w:w="1882" w:type="dxa"/>
            <w:tcBorders>
              <w:top w:val="nil"/>
              <w:left w:val="single" w:sz="4" w:space="0" w:color="auto"/>
              <w:bottom w:val="single" w:sz="4" w:space="0" w:color="auto"/>
              <w:right w:val="nil"/>
            </w:tcBorders>
            <w:shd w:val="clear" w:color="000000" w:fill="FFFFFF"/>
            <w:noWrap/>
            <w:vAlign w:val="center"/>
            <w:hideMark/>
          </w:tcPr>
          <w:p w14:paraId="065E1166" w14:textId="77777777" w:rsidR="00BA129D" w:rsidRPr="00BA129D" w:rsidRDefault="00BA129D" w:rsidP="00BA129D">
            <w:pPr>
              <w:jc w:val="center"/>
              <w:rPr>
                <w:b/>
                <w:bCs/>
                <w:sz w:val="20"/>
                <w:szCs w:val="20"/>
              </w:rPr>
            </w:pPr>
            <w:r w:rsidRPr="00BA129D">
              <w:rPr>
                <w:b/>
                <w:bCs/>
                <w:sz w:val="20"/>
                <w:szCs w:val="20"/>
              </w:rPr>
              <w:t>28 704,21</w:t>
            </w:r>
          </w:p>
        </w:tc>
        <w:tc>
          <w:tcPr>
            <w:tcW w:w="1882" w:type="dxa"/>
            <w:tcBorders>
              <w:top w:val="nil"/>
              <w:left w:val="single" w:sz="4" w:space="0" w:color="auto"/>
              <w:bottom w:val="single" w:sz="4" w:space="0" w:color="auto"/>
              <w:right w:val="nil"/>
            </w:tcBorders>
            <w:shd w:val="clear" w:color="000000" w:fill="FFFFFF"/>
            <w:noWrap/>
            <w:vAlign w:val="center"/>
            <w:hideMark/>
          </w:tcPr>
          <w:p w14:paraId="61CE396A" w14:textId="77777777" w:rsidR="00BA129D" w:rsidRPr="00BA129D" w:rsidRDefault="00BA129D" w:rsidP="00BA129D">
            <w:pPr>
              <w:jc w:val="center"/>
              <w:rPr>
                <w:b/>
                <w:bCs/>
                <w:sz w:val="20"/>
                <w:szCs w:val="20"/>
              </w:rPr>
            </w:pPr>
            <w:r w:rsidRPr="00BA129D">
              <w:rPr>
                <w:b/>
                <w:bCs/>
                <w:sz w:val="20"/>
                <w:szCs w:val="20"/>
              </w:rPr>
              <w:t>28 704,21</w:t>
            </w:r>
          </w:p>
        </w:tc>
        <w:tc>
          <w:tcPr>
            <w:tcW w:w="1599" w:type="dxa"/>
            <w:tcBorders>
              <w:top w:val="nil"/>
              <w:left w:val="single" w:sz="4" w:space="0" w:color="auto"/>
              <w:bottom w:val="single" w:sz="4" w:space="0" w:color="auto"/>
              <w:right w:val="nil"/>
            </w:tcBorders>
            <w:shd w:val="clear" w:color="000000" w:fill="FFFFFF"/>
            <w:noWrap/>
            <w:vAlign w:val="center"/>
            <w:hideMark/>
          </w:tcPr>
          <w:p w14:paraId="3F7D7CA9" w14:textId="77777777" w:rsidR="00BA129D" w:rsidRPr="00BA129D" w:rsidRDefault="00BA129D" w:rsidP="00BA129D">
            <w:pPr>
              <w:jc w:val="center"/>
              <w:rPr>
                <w:b/>
                <w:bCs/>
                <w:sz w:val="20"/>
                <w:szCs w:val="20"/>
              </w:rPr>
            </w:pPr>
            <w:r w:rsidRPr="00BA129D">
              <w:rPr>
                <w:b/>
                <w:bCs/>
                <w:sz w:val="20"/>
                <w:szCs w:val="20"/>
              </w:rPr>
              <w:t>-74,90</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4C24417A" w14:textId="77777777" w:rsidR="00BA129D" w:rsidRPr="00BA129D" w:rsidRDefault="00BA129D" w:rsidP="00BA129D">
            <w:pPr>
              <w:jc w:val="center"/>
              <w:rPr>
                <w:b/>
                <w:bCs/>
                <w:sz w:val="20"/>
                <w:szCs w:val="20"/>
              </w:rPr>
            </w:pPr>
            <w:r w:rsidRPr="00BA129D">
              <w:rPr>
                <w:b/>
                <w:bCs/>
                <w:sz w:val="20"/>
                <w:szCs w:val="20"/>
              </w:rPr>
              <w:t>-85 673,25</w:t>
            </w:r>
          </w:p>
        </w:tc>
      </w:tr>
      <w:tr w:rsidR="005242DE" w:rsidRPr="00BA129D" w14:paraId="0E0FCAE9" w14:textId="77777777" w:rsidTr="005242DE">
        <w:trPr>
          <w:trHeight w:val="268"/>
          <w:jc w:val="center"/>
        </w:trPr>
        <w:tc>
          <w:tcPr>
            <w:tcW w:w="573" w:type="dxa"/>
            <w:tcBorders>
              <w:top w:val="nil"/>
              <w:left w:val="single" w:sz="8" w:space="0" w:color="auto"/>
              <w:bottom w:val="nil"/>
              <w:right w:val="nil"/>
            </w:tcBorders>
            <w:shd w:val="clear" w:color="auto" w:fill="auto"/>
            <w:noWrap/>
            <w:vAlign w:val="bottom"/>
            <w:hideMark/>
          </w:tcPr>
          <w:p w14:paraId="1E8C48F5" w14:textId="77777777" w:rsidR="00BA129D" w:rsidRPr="00BA129D" w:rsidRDefault="00BA129D" w:rsidP="00BA129D">
            <w:pPr>
              <w:jc w:val="center"/>
              <w:rPr>
                <w:b/>
                <w:bCs/>
                <w:sz w:val="20"/>
                <w:szCs w:val="20"/>
              </w:rPr>
            </w:pPr>
            <w:r w:rsidRPr="00BA129D">
              <w:rPr>
                <w:b/>
                <w:bCs/>
                <w:sz w:val="20"/>
                <w:szCs w:val="20"/>
              </w:rPr>
              <w:t> </w:t>
            </w:r>
          </w:p>
        </w:tc>
        <w:tc>
          <w:tcPr>
            <w:tcW w:w="4241" w:type="dxa"/>
            <w:tcBorders>
              <w:top w:val="nil"/>
              <w:left w:val="single" w:sz="4" w:space="0" w:color="auto"/>
              <w:bottom w:val="nil"/>
              <w:right w:val="nil"/>
            </w:tcBorders>
            <w:shd w:val="clear" w:color="auto" w:fill="auto"/>
            <w:vAlign w:val="center"/>
            <w:hideMark/>
          </w:tcPr>
          <w:p w14:paraId="06D7B015" w14:textId="77777777" w:rsidR="00BA129D" w:rsidRPr="00BA129D" w:rsidRDefault="00BA129D" w:rsidP="00BA129D">
            <w:pPr>
              <w:rPr>
                <w:sz w:val="20"/>
                <w:szCs w:val="20"/>
              </w:rPr>
            </w:pPr>
            <w:r w:rsidRPr="00BA129D">
              <w:rPr>
                <w:sz w:val="20"/>
                <w:szCs w:val="20"/>
              </w:rPr>
              <w:t xml:space="preserve"> в том числе ППП</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1B8AB746" w14:textId="77777777" w:rsidR="00BA129D" w:rsidRPr="00BA129D" w:rsidRDefault="00BA129D" w:rsidP="00BA129D">
            <w:pPr>
              <w:jc w:val="center"/>
              <w:rPr>
                <w:sz w:val="20"/>
                <w:szCs w:val="20"/>
              </w:rPr>
            </w:pPr>
            <w:r w:rsidRPr="00BA129D">
              <w:rPr>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33A5C143" w14:textId="77777777" w:rsidR="00BA129D" w:rsidRPr="00BA129D" w:rsidRDefault="00BA129D" w:rsidP="00BA129D">
            <w:pPr>
              <w:jc w:val="center"/>
              <w:rPr>
                <w:sz w:val="20"/>
                <w:szCs w:val="20"/>
              </w:rPr>
            </w:pPr>
            <w:r w:rsidRPr="00BA129D">
              <w:rPr>
                <w:sz w:val="20"/>
                <w:szCs w:val="20"/>
              </w:rPr>
              <w:t>87 943,62</w:t>
            </w:r>
          </w:p>
        </w:tc>
        <w:tc>
          <w:tcPr>
            <w:tcW w:w="1882" w:type="dxa"/>
            <w:tcBorders>
              <w:top w:val="nil"/>
              <w:left w:val="single" w:sz="4" w:space="0" w:color="auto"/>
              <w:bottom w:val="single" w:sz="4" w:space="0" w:color="auto"/>
              <w:right w:val="nil"/>
            </w:tcBorders>
            <w:shd w:val="clear" w:color="000000" w:fill="FFFFFF"/>
            <w:noWrap/>
            <w:vAlign w:val="center"/>
            <w:hideMark/>
          </w:tcPr>
          <w:p w14:paraId="78F3F018" w14:textId="77777777" w:rsidR="00BA129D" w:rsidRPr="00BA129D" w:rsidRDefault="00BA129D" w:rsidP="00BA129D">
            <w:pPr>
              <w:jc w:val="center"/>
              <w:rPr>
                <w:b/>
                <w:bCs/>
                <w:sz w:val="20"/>
                <w:szCs w:val="20"/>
              </w:rPr>
            </w:pPr>
            <w:r w:rsidRPr="00BA129D">
              <w:rPr>
                <w:b/>
                <w:bCs/>
                <w:sz w:val="20"/>
                <w:szCs w:val="20"/>
              </w:rPr>
              <w:t>22 885,74</w:t>
            </w:r>
          </w:p>
        </w:tc>
        <w:tc>
          <w:tcPr>
            <w:tcW w:w="1882" w:type="dxa"/>
            <w:tcBorders>
              <w:top w:val="nil"/>
              <w:left w:val="single" w:sz="4" w:space="0" w:color="auto"/>
              <w:bottom w:val="single" w:sz="4" w:space="0" w:color="auto"/>
              <w:right w:val="nil"/>
            </w:tcBorders>
            <w:shd w:val="clear" w:color="000000" w:fill="FFFFFF"/>
            <w:noWrap/>
            <w:vAlign w:val="center"/>
            <w:hideMark/>
          </w:tcPr>
          <w:p w14:paraId="414EB0DF" w14:textId="77777777" w:rsidR="00BA129D" w:rsidRPr="00BA129D" w:rsidRDefault="00BA129D" w:rsidP="00BA129D">
            <w:pPr>
              <w:jc w:val="center"/>
              <w:rPr>
                <w:b/>
                <w:bCs/>
                <w:sz w:val="20"/>
                <w:szCs w:val="20"/>
              </w:rPr>
            </w:pPr>
            <w:r w:rsidRPr="00BA129D">
              <w:rPr>
                <w:b/>
                <w:bCs/>
                <w:sz w:val="20"/>
                <w:szCs w:val="20"/>
              </w:rPr>
              <w:t>22 885,74</w:t>
            </w:r>
          </w:p>
        </w:tc>
        <w:tc>
          <w:tcPr>
            <w:tcW w:w="1599" w:type="dxa"/>
            <w:tcBorders>
              <w:top w:val="nil"/>
              <w:left w:val="single" w:sz="4" w:space="0" w:color="auto"/>
              <w:bottom w:val="single" w:sz="4" w:space="0" w:color="auto"/>
              <w:right w:val="nil"/>
            </w:tcBorders>
            <w:shd w:val="clear" w:color="000000" w:fill="FFFFFF"/>
            <w:noWrap/>
            <w:vAlign w:val="center"/>
            <w:hideMark/>
          </w:tcPr>
          <w:p w14:paraId="02E42113" w14:textId="77777777" w:rsidR="00BA129D" w:rsidRPr="00BA129D" w:rsidRDefault="00BA129D" w:rsidP="00BA129D">
            <w:pPr>
              <w:jc w:val="center"/>
              <w:rPr>
                <w:b/>
                <w:bCs/>
                <w:sz w:val="20"/>
                <w:szCs w:val="20"/>
              </w:rPr>
            </w:pPr>
            <w:r w:rsidRPr="00BA129D">
              <w:rPr>
                <w:b/>
                <w:bCs/>
                <w:sz w:val="20"/>
                <w:szCs w:val="20"/>
              </w:rPr>
              <w:t>-73,98</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04D58303" w14:textId="77777777" w:rsidR="00BA129D" w:rsidRPr="00BA129D" w:rsidRDefault="00BA129D" w:rsidP="00BA129D">
            <w:pPr>
              <w:jc w:val="center"/>
              <w:rPr>
                <w:b/>
                <w:bCs/>
                <w:sz w:val="20"/>
                <w:szCs w:val="20"/>
              </w:rPr>
            </w:pPr>
            <w:r w:rsidRPr="00BA129D">
              <w:rPr>
                <w:b/>
                <w:bCs/>
                <w:sz w:val="20"/>
                <w:szCs w:val="20"/>
              </w:rPr>
              <w:t>-65 057,89</w:t>
            </w:r>
          </w:p>
        </w:tc>
      </w:tr>
      <w:tr w:rsidR="005242DE" w:rsidRPr="00BA129D" w14:paraId="26BD0EBF" w14:textId="77777777" w:rsidTr="005242DE">
        <w:trPr>
          <w:trHeight w:val="268"/>
          <w:jc w:val="center"/>
        </w:trPr>
        <w:tc>
          <w:tcPr>
            <w:tcW w:w="573" w:type="dxa"/>
            <w:tcBorders>
              <w:top w:val="nil"/>
              <w:left w:val="single" w:sz="8" w:space="0" w:color="auto"/>
              <w:bottom w:val="nil"/>
              <w:right w:val="nil"/>
            </w:tcBorders>
            <w:shd w:val="clear" w:color="auto" w:fill="auto"/>
            <w:noWrap/>
            <w:vAlign w:val="bottom"/>
            <w:hideMark/>
          </w:tcPr>
          <w:p w14:paraId="0EE7F553" w14:textId="77777777" w:rsidR="00BA129D" w:rsidRPr="00BA129D" w:rsidRDefault="00BA129D" w:rsidP="00BA129D">
            <w:pPr>
              <w:jc w:val="center"/>
              <w:rPr>
                <w:b/>
                <w:bCs/>
                <w:sz w:val="20"/>
                <w:szCs w:val="20"/>
              </w:rPr>
            </w:pPr>
            <w:r w:rsidRPr="00BA129D">
              <w:rPr>
                <w:b/>
                <w:bCs/>
                <w:sz w:val="20"/>
                <w:szCs w:val="20"/>
              </w:rPr>
              <w:t> </w:t>
            </w:r>
          </w:p>
        </w:tc>
        <w:tc>
          <w:tcPr>
            <w:tcW w:w="4241" w:type="dxa"/>
            <w:tcBorders>
              <w:top w:val="nil"/>
              <w:left w:val="single" w:sz="4" w:space="0" w:color="auto"/>
              <w:bottom w:val="nil"/>
              <w:right w:val="nil"/>
            </w:tcBorders>
            <w:shd w:val="clear" w:color="auto" w:fill="auto"/>
            <w:vAlign w:val="center"/>
            <w:hideMark/>
          </w:tcPr>
          <w:p w14:paraId="73BB2D94" w14:textId="77777777" w:rsidR="00BA129D" w:rsidRPr="00BA129D" w:rsidRDefault="00BA129D" w:rsidP="00BA129D">
            <w:pPr>
              <w:rPr>
                <w:sz w:val="20"/>
                <w:szCs w:val="20"/>
              </w:rPr>
            </w:pPr>
            <w:r w:rsidRPr="00BA129D">
              <w:rPr>
                <w:sz w:val="20"/>
                <w:szCs w:val="20"/>
              </w:rPr>
              <w:t xml:space="preserve">  численность, всего </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6ED086B4" w14:textId="77777777" w:rsidR="00BA129D" w:rsidRPr="00BA129D" w:rsidRDefault="00BA129D" w:rsidP="00BA129D">
            <w:pPr>
              <w:jc w:val="center"/>
              <w:rPr>
                <w:sz w:val="20"/>
                <w:szCs w:val="20"/>
              </w:rPr>
            </w:pPr>
            <w:r w:rsidRPr="00BA129D">
              <w:rPr>
                <w:sz w:val="20"/>
                <w:szCs w:val="20"/>
              </w:rPr>
              <w:t>чел.</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50CC9A41" w14:textId="77777777" w:rsidR="00BA129D" w:rsidRPr="00BA129D" w:rsidRDefault="00BA129D" w:rsidP="00BA129D">
            <w:pPr>
              <w:jc w:val="center"/>
              <w:rPr>
                <w:sz w:val="20"/>
                <w:szCs w:val="20"/>
              </w:rPr>
            </w:pPr>
            <w:r w:rsidRPr="00BA129D">
              <w:rPr>
                <w:sz w:val="20"/>
                <w:szCs w:val="20"/>
              </w:rPr>
              <w:t>245,81</w:t>
            </w:r>
          </w:p>
        </w:tc>
        <w:tc>
          <w:tcPr>
            <w:tcW w:w="1882" w:type="dxa"/>
            <w:tcBorders>
              <w:top w:val="nil"/>
              <w:left w:val="single" w:sz="4" w:space="0" w:color="auto"/>
              <w:bottom w:val="single" w:sz="4" w:space="0" w:color="auto"/>
              <w:right w:val="nil"/>
            </w:tcBorders>
            <w:shd w:val="clear" w:color="000000" w:fill="FFFFFF"/>
            <w:noWrap/>
            <w:vAlign w:val="center"/>
            <w:hideMark/>
          </w:tcPr>
          <w:p w14:paraId="54469AFC" w14:textId="77777777" w:rsidR="00BA129D" w:rsidRPr="00BA129D" w:rsidRDefault="00BA129D" w:rsidP="00BA129D">
            <w:pPr>
              <w:jc w:val="center"/>
              <w:rPr>
                <w:b/>
                <w:bCs/>
                <w:sz w:val="20"/>
                <w:szCs w:val="20"/>
              </w:rPr>
            </w:pPr>
            <w:r w:rsidRPr="00BA129D">
              <w:rPr>
                <w:b/>
                <w:bCs/>
                <w:sz w:val="20"/>
                <w:szCs w:val="20"/>
              </w:rPr>
              <w:t>253,99</w:t>
            </w:r>
          </w:p>
        </w:tc>
        <w:tc>
          <w:tcPr>
            <w:tcW w:w="1882" w:type="dxa"/>
            <w:tcBorders>
              <w:top w:val="nil"/>
              <w:left w:val="single" w:sz="4" w:space="0" w:color="auto"/>
              <w:bottom w:val="single" w:sz="4" w:space="0" w:color="auto"/>
              <w:right w:val="nil"/>
            </w:tcBorders>
            <w:shd w:val="clear" w:color="000000" w:fill="FFFFFF"/>
            <w:noWrap/>
            <w:vAlign w:val="center"/>
            <w:hideMark/>
          </w:tcPr>
          <w:p w14:paraId="33B49A8D" w14:textId="77777777" w:rsidR="00BA129D" w:rsidRPr="00BA129D" w:rsidRDefault="00BA129D" w:rsidP="00BA129D">
            <w:pPr>
              <w:jc w:val="center"/>
              <w:rPr>
                <w:b/>
                <w:bCs/>
                <w:sz w:val="20"/>
                <w:szCs w:val="20"/>
              </w:rPr>
            </w:pPr>
            <w:r w:rsidRPr="00BA129D">
              <w:rPr>
                <w:b/>
                <w:bCs/>
                <w:sz w:val="20"/>
                <w:szCs w:val="20"/>
              </w:rPr>
              <w:t>253,99</w:t>
            </w:r>
          </w:p>
        </w:tc>
        <w:tc>
          <w:tcPr>
            <w:tcW w:w="1599" w:type="dxa"/>
            <w:tcBorders>
              <w:top w:val="nil"/>
              <w:left w:val="single" w:sz="4" w:space="0" w:color="auto"/>
              <w:bottom w:val="single" w:sz="4" w:space="0" w:color="auto"/>
              <w:right w:val="nil"/>
            </w:tcBorders>
            <w:shd w:val="clear" w:color="000000" w:fill="FFFFFF"/>
            <w:noWrap/>
            <w:vAlign w:val="center"/>
            <w:hideMark/>
          </w:tcPr>
          <w:p w14:paraId="3299E75E" w14:textId="77777777" w:rsidR="00BA129D" w:rsidRPr="00BA129D" w:rsidRDefault="00BA129D" w:rsidP="00BA129D">
            <w:pPr>
              <w:jc w:val="center"/>
              <w:rPr>
                <w:b/>
                <w:bCs/>
                <w:sz w:val="20"/>
                <w:szCs w:val="20"/>
              </w:rPr>
            </w:pPr>
            <w:r w:rsidRPr="00BA129D">
              <w:rPr>
                <w:b/>
                <w:bCs/>
                <w:sz w:val="20"/>
                <w:szCs w:val="20"/>
              </w:rPr>
              <w:t>3,33</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554DDA50" w14:textId="77777777" w:rsidR="00BA129D" w:rsidRPr="00BA129D" w:rsidRDefault="00BA129D" w:rsidP="00BA129D">
            <w:pPr>
              <w:jc w:val="center"/>
              <w:rPr>
                <w:b/>
                <w:bCs/>
                <w:sz w:val="20"/>
                <w:szCs w:val="20"/>
              </w:rPr>
            </w:pPr>
            <w:r w:rsidRPr="00BA129D">
              <w:rPr>
                <w:b/>
                <w:bCs/>
                <w:sz w:val="20"/>
                <w:szCs w:val="20"/>
              </w:rPr>
              <w:t>8,18</w:t>
            </w:r>
          </w:p>
        </w:tc>
      </w:tr>
      <w:tr w:rsidR="005242DE" w:rsidRPr="00BA129D" w14:paraId="477AF9EB" w14:textId="77777777" w:rsidTr="005242DE">
        <w:trPr>
          <w:trHeight w:val="268"/>
          <w:jc w:val="center"/>
        </w:trPr>
        <w:tc>
          <w:tcPr>
            <w:tcW w:w="573" w:type="dxa"/>
            <w:tcBorders>
              <w:top w:val="nil"/>
              <w:left w:val="single" w:sz="8" w:space="0" w:color="auto"/>
              <w:bottom w:val="nil"/>
              <w:right w:val="nil"/>
            </w:tcBorders>
            <w:shd w:val="clear" w:color="auto" w:fill="auto"/>
            <w:noWrap/>
            <w:vAlign w:val="bottom"/>
            <w:hideMark/>
          </w:tcPr>
          <w:p w14:paraId="3DEB8D81" w14:textId="77777777" w:rsidR="00BA129D" w:rsidRPr="00BA129D" w:rsidRDefault="00BA129D" w:rsidP="00BA129D">
            <w:pPr>
              <w:jc w:val="center"/>
              <w:rPr>
                <w:b/>
                <w:bCs/>
                <w:sz w:val="20"/>
                <w:szCs w:val="20"/>
              </w:rPr>
            </w:pPr>
            <w:r w:rsidRPr="00BA129D">
              <w:rPr>
                <w:b/>
                <w:bCs/>
                <w:sz w:val="20"/>
                <w:szCs w:val="20"/>
              </w:rPr>
              <w:t> </w:t>
            </w:r>
          </w:p>
        </w:tc>
        <w:tc>
          <w:tcPr>
            <w:tcW w:w="4241" w:type="dxa"/>
            <w:tcBorders>
              <w:top w:val="nil"/>
              <w:left w:val="single" w:sz="4" w:space="0" w:color="auto"/>
              <w:bottom w:val="nil"/>
              <w:right w:val="nil"/>
            </w:tcBorders>
            <w:shd w:val="clear" w:color="auto" w:fill="auto"/>
            <w:vAlign w:val="center"/>
            <w:hideMark/>
          </w:tcPr>
          <w:p w14:paraId="10A058B8" w14:textId="77777777" w:rsidR="00BA129D" w:rsidRPr="00BA129D" w:rsidRDefault="00BA129D" w:rsidP="00BA129D">
            <w:pPr>
              <w:rPr>
                <w:sz w:val="20"/>
                <w:szCs w:val="20"/>
              </w:rPr>
            </w:pPr>
            <w:r w:rsidRPr="00BA129D">
              <w:rPr>
                <w:sz w:val="20"/>
                <w:szCs w:val="20"/>
              </w:rPr>
              <w:t xml:space="preserve">  в том числе ППП</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72784FED" w14:textId="77777777" w:rsidR="00BA129D" w:rsidRPr="00BA129D" w:rsidRDefault="00BA129D" w:rsidP="00BA129D">
            <w:pPr>
              <w:jc w:val="center"/>
              <w:rPr>
                <w:sz w:val="20"/>
                <w:szCs w:val="20"/>
              </w:rPr>
            </w:pPr>
            <w:r w:rsidRPr="00BA129D">
              <w:rPr>
                <w:sz w:val="20"/>
                <w:szCs w:val="20"/>
              </w:rPr>
              <w:t>чел.</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0C9F2313" w14:textId="77777777" w:rsidR="00BA129D" w:rsidRPr="00BA129D" w:rsidRDefault="00BA129D" w:rsidP="00BA129D">
            <w:pPr>
              <w:jc w:val="center"/>
              <w:rPr>
                <w:sz w:val="20"/>
                <w:szCs w:val="20"/>
              </w:rPr>
            </w:pPr>
            <w:r w:rsidRPr="00BA129D">
              <w:rPr>
                <w:sz w:val="20"/>
                <w:szCs w:val="20"/>
              </w:rPr>
              <w:t>190,60</w:t>
            </w:r>
          </w:p>
        </w:tc>
        <w:tc>
          <w:tcPr>
            <w:tcW w:w="1882" w:type="dxa"/>
            <w:tcBorders>
              <w:top w:val="nil"/>
              <w:left w:val="single" w:sz="4" w:space="0" w:color="auto"/>
              <w:bottom w:val="single" w:sz="4" w:space="0" w:color="auto"/>
              <w:right w:val="nil"/>
            </w:tcBorders>
            <w:shd w:val="clear" w:color="000000" w:fill="FFFFFF"/>
            <w:noWrap/>
            <w:vAlign w:val="center"/>
            <w:hideMark/>
          </w:tcPr>
          <w:p w14:paraId="501139A3" w14:textId="77777777" w:rsidR="00BA129D" w:rsidRPr="00BA129D" w:rsidRDefault="00BA129D" w:rsidP="00BA129D">
            <w:pPr>
              <w:jc w:val="center"/>
              <w:rPr>
                <w:b/>
                <w:bCs/>
                <w:sz w:val="20"/>
                <w:szCs w:val="20"/>
              </w:rPr>
            </w:pPr>
            <w:r w:rsidRPr="00BA129D">
              <w:rPr>
                <w:b/>
                <w:bCs/>
                <w:sz w:val="20"/>
                <w:szCs w:val="20"/>
              </w:rPr>
              <w:t>199,30</w:t>
            </w:r>
          </w:p>
        </w:tc>
        <w:tc>
          <w:tcPr>
            <w:tcW w:w="1882" w:type="dxa"/>
            <w:tcBorders>
              <w:top w:val="nil"/>
              <w:left w:val="single" w:sz="4" w:space="0" w:color="auto"/>
              <w:bottom w:val="single" w:sz="4" w:space="0" w:color="auto"/>
              <w:right w:val="nil"/>
            </w:tcBorders>
            <w:shd w:val="clear" w:color="000000" w:fill="FFFFFF"/>
            <w:noWrap/>
            <w:vAlign w:val="center"/>
            <w:hideMark/>
          </w:tcPr>
          <w:p w14:paraId="3FDD02B9" w14:textId="77777777" w:rsidR="00BA129D" w:rsidRPr="00BA129D" w:rsidRDefault="00BA129D" w:rsidP="00BA129D">
            <w:pPr>
              <w:jc w:val="center"/>
              <w:rPr>
                <w:b/>
                <w:bCs/>
                <w:sz w:val="20"/>
                <w:szCs w:val="20"/>
              </w:rPr>
            </w:pPr>
            <w:r w:rsidRPr="00BA129D">
              <w:rPr>
                <w:b/>
                <w:bCs/>
                <w:sz w:val="20"/>
                <w:szCs w:val="20"/>
              </w:rPr>
              <w:t>199,30</w:t>
            </w:r>
          </w:p>
        </w:tc>
        <w:tc>
          <w:tcPr>
            <w:tcW w:w="1599" w:type="dxa"/>
            <w:tcBorders>
              <w:top w:val="nil"/>
              <w:left w:val="single" w:sz="4" w:space="0" w:color="auto"/>
              <w:bottom w:val="single" w:sz="4" w:space="0" w:color="auto"/>
              <w:right w:val="nil"/>
            </w:tcBorders>
            <w:shd w:val="clear" w:color="000000" w:fill="FFFFFF"/>
            <w:noWrap/>
            <w:vAlign w:val="center"/>
            <w:hideMark/>
          </w:tcPr>
          <w:p w14:paraId="1CBE4B40" w14:textId="77777777" w:rsidR="00BA129D" w:rsidRPr="00BA129D" w:rsidRDefault="00BA129D" w:rsidP="00BA129D">
            <w:pPr>
              <w:jc w:val="center"/>
              <w:rPr>
                <w:b/>
                <w:bCs/>
                <w:sz w:val="20"/>
                <w:szCs w:val="20"/>
              </w:rPr>
            </w:pPr>
            <w:r w:rsidRPr="00BA129D">
              <w:rPr>
                <w:b/>
                <w:bCs/>
                <w:sz w:val="20"/>
                <w:szCs w:val="20"/>
              </w:rPr>
              <w:t>4,56</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4B599A22" w14:textId="77777777" w:rsidR="00BA129D" w:rsidRPr="00BA129D" w:rsidRDefault="00BA129D" w:rsidP="00BA129D">
            <w:pPr>
              <w:jc w:val="center"/>
              <w:rPr>
                <w:b/>
                <w:bCs/>
                <w:sz w:val="20"/>
                <w:szCs w:val="20"/>
              </w:rPr>
            </w:pPr>
            <w:r w:rsidRPr="00BA129D">
              <w:rPr>
                <w:b/>
                <w:bCs/>
                <w:sz w:val="20"/>
                <w:szCs w:val="20"/>
              </w:rPr>
              <w:t>8,70</w:t>
            </w:r>
          </w:p>
        </w:tc>
      </w:tr>
      <w:tr w:rsidR="005242DE" w:rsidRPr="00BA129D" w14:paraId="07757A79" w14:textId="77777777" w:rsidTr="005242DE">
        <w:trPr>
          <w:trHeight w:val="268"/>
          <w:jc w:val="center"/>
        </w:trPr>
        <w:tc>
          <w:tcPr>
            <w:tcW w:w="573" w:type="dxa"/>
            <w:tcBorders>
              <w:top w:val="nil"/>
              <w:left w:val="single" w:sz="8" w:space="0" w:color="auto"/>
              <w:bottom w:val="nil"/>
              <w:right w:val="nil"/>
            </w:tcBorders>
            <w:shd w:val="clear" w:color="auto" w:fill="auto"/>
            <w:noWrap/>
            <w:vAlign w:val="bottom"/>
            <w:hideMark/>
          </w:tcPr>
          <w:p w14:paraId="53D297F8" w14:textId="77777777" w:rsidR="00BA129D" w:rsidRPr="00BA129D" w:rsidRDefault="00BA129D" w:rsidP="00BA129D">
            <w:pPr>
              <w:jc w:val="center"/>
              <w:rPr>
                <w:b/>
                <w:bCs/>
                <w:sz w:val="20"/>
                <w:szCs w:val="20"/>
              </w:rPr>
            </w:pPr>
            <w:r w:rsidRPr="00BA129D">
              <w:rPr>
                <w:b/>
                <w:bCs/>
                <w:sz w:val="20"/>
                <w:szCs w:val="20"/>
              </w:rPr>
              <w:t> </w:t>
            </w:r>
          </w:p>
        </w:tc>
        <w:tc>
          <w:tcPr>
            <w:tcW w:w="4241" w:type="dxa"/>
            <w:tcBorders>
              <w:top w:val="nil"/>
              <w:left w:val="single" w:sz="4" w:space="0" w:color="auto"/>
              <w:bottom w:val="nil"/>
              <w:right w:val="nil"/>
            </w:tcBorders>
            <w:shd w:val="clear" w:color="auto" w:fill="auto"/>
            <w:vAlign w:val="center"/>
            <w:hideMark/>
          </w:tcPr>
          <w:p w14:paraId="511CD8A3" w14:textId="77777777" w:rsidR="00BA129D" w:rsidRPr="00BA129D" w:rsidRDefault="00BA129D" w:rsidP="00BA129D">
            <w:pPr>
              <w:rPr>
                <w:sz w:val="20"/>
                <w:szCs w:val="20"/>
              </w:rPr>
            </w:pPr>
            <w:r w:rsidRPr="00BA129D">
              <w:rPr>
                <w:sz w:val="20"/>
                <w:szCs w:val="20"/>
              </w:rPr>
              <w:t xml:space="preserve"> средняя зарплата </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5AAFD35C" w14:textId="77777777" w:rsidR="00BA129D" w:rsidRPr="00BA129D" w:rsidRDefault="00BA129D" w:rsidP="00BA129D">
            <w:pPr>
              <w:jc w:val="center"/>
              <w:rPr>
                <w:sz w:val="20"/>
                <w:szCs w:val="20"/>
              </w:rPr>
            </w:pPr>
            <w:r w:rsidRPr="00BA129D">
              <w:rPr>
                <w:sz w:val="20"/>
                <w:szCs w:val="20"/>
              </w:rPr>
              <w:t>руб./чел.</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264C4AB6" w14:textId="77777777" w:rsidR="00BA129D" w:rsidRPr="00BA129D" w:rsidRDefault="00BA129D" w:rsidP="00BA129D">
            <w:pPr>
              <w:jc w:val="center"/>
              <w:rPr>
                <w:sz w:val="20"/>
                <w:szCs w:val="20"/>
              </w:rPr>
            </w:pPr>
            <w:r w:rsidRPr="00BA129D">
              <w:rPr>
                <w:sz w:val="20"/>
                <w:szCs w:val="20"/>
              </w:rPr>
              <w:t>38 775,70</w:t>
            </w:r>
          </w:p>
        </w:tc>
        <w:tc>
          <w:tcPr>
            <w:tcW w:w="1882" w:type="dxa"/>
            <w:tcBorders>
              <w:top w:val="nil"/>
              <w:left w:val="single" w:sz="4" w:space="0" w:color="auto"/>
              <w:bottom w:val="single" w:sz="4" w:space="0" w:color="auto"/>
              <w:right w:val="nil"/>
            </w:tcBorders>
            <w:shd w:val="clear" w:color="000000" w:fill="FFFFFF"/>
            <w:noWrap/>
            <w:vAlign w:val="center"/>
            <w:hideMark/>
          </w:tcPr>
          <w:p w14:paraId="57DAFD3C" w14:textId="77777777" w:rsidR="00BA129D" w:rsidRPr="00BA129D" w:rsidRDefault="00BA129D" w:rsidP="00BA129D">
            <w:pPr>
              <w:jc w:val="center"/>
              <w:rPr>
                <w:b/>
                <w:bCs/>
                <w:sz w:val="20"/>
                <w:szCs w:val="20"/>
              </w:rPr>
            </w:pPr>
            <w:r w:rsidRPr="00BA129D">
              <w:rPr>
                <w:b/>
                <w:bCs/>
                <w:sz w:val="20"/>
                <w:szCs w:val="20"/>
              </w:rPr>
              <w:t>37 671,05</w:t>
            </w:r>
          </w:p>
        </w:tc>
        <w:tc>
          <w:tcPr>
            <w:tcW w:w="1882" w:type="dxa"/>
            <w:tcBorders>
              <w:top w:val="nil"/>
              <w:left w:val="single" w:sz="4" w:space="0" w:color="auto"/>
              <w:bottom w:val="single" w:sz="4" w:space="0" w:color="auto"/>
              <w:right w:val="nil"/>
            </w:tcBorders>
            <w:shd w:val="clear" w:color="000000" w:fill="FFFFFF"/>
            <w:noWrap/>
            <w:vAlign w:val="center"/>
            <w:hideMark/>
          </w:tcPr>
          <w:p w14:paraId="0731CDD4" w14:textId="77777777" w:rsidR="00BA129D" w:rsidRPr="00BA129D" w:rsidRDefault="00BA129D" w:rsidP="00BA129D">
            <w:pPr>
              <w:jc w:val="center"/>
              <w:rPr>
                <w:sz w:val="20"/>
                <w:szCs w:val="20"/>
              </w:rPr>
            </w:pPr>
            <w:r w:rsidRPr="00BA129D">
              <w:rPr>
                <w:sz w:val="20"/>
                <w:szCs w:val="20"/>
              </w:rPr>
              <w:t>37 671,05</w:t>
            </w:r>
          </w:p>
        </w:tc>
        <w:tc>
          <w:tcPr>
            <w:tcW w:w="1599" w:type="dxa"/>
            <w:tcBorders>
              <w:top w:val="nil"/>
              <w:left w:val="single" w:sz="4" w:space="0" w:color="auto"/>
              <w:bottom w:val="single" w:sz="4" w:space="0" w:color="auto"/>
              <w:right w:val="nil"/>
            </w:tcBorders>
            <w:shd w:val="clear" w:color="000000" w:fill="FFFFFF"/>
            <w:noWrap/>
            <w:vAlign w:val="center"/>
            <w:hideMark/>
          </w:tcPr>
          <w:p w14:paraId="1CB1E821" w14:textId="77777777" w:rsidR="00BA129D" w:rsidRPr="00BA129D" w:rsidRDefault="00BA129D" w:rsidP="00BA129D">
            <w:pPr>
              <w:jc w:val="center"/>
              <w:rPr>
                <w:sz w:val="20"/>
                <w:szCs w:val="20"/>
              </w:rPr>
            </w:pPr>
            <w:r w:rsidRPr="00BA129D">
              <w:rPr>
                <w:sz w:val="20"/>
                <w:szCs w:val="20"/>
              </w:rPr>
              <w:t>-2,85</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7022F09C" w14:textId="77777777" w:rsidR="00BA129D" w:rsidRPr="00BA129D" w:rsidRDefault="00BA129D" w:rsidP="00BA129D">
            <w:pPr>
              <w:jc w:val="center"/>
              <w:rPr>
                <w:b/>
                <w:bCs/>
                <w:sz w:val="20"/>
                <w:szCs w:val="20"/>
              </w:rPr>
            </w:pPr>
            <w:r w:rsidRPr="00BA129D">
              <w:rPr>
                <w:b/>
                <w:bCs/>
                <w:sz w:val="20"/>
                <w:szCs w:val="20"/>
              </w:rPr>
              <w:t>-1 104,65</w:t>
            </w:r>
          </w:p>
        </w:tc>
      </w:tr>
      <w:tr w:rsidR="005242DE" w:rsidRPr="00BA129D" w14:paraId="00761FC7" w14:textId="77777777" w:rsidTr="005242DE">
        <w:trPr>
          <w:trHeight w:val="268"/>
          <w:jc w:val="center"/>
        </w:trPr>
        <w:tc>
          <w:tcPr>
            <w:tcW w:w="573" w:type="dxa"/>
            <w:tcBorders>
              <w:top w:val="nil"/>
              <w:left w:val="single" w:sz="8" w:space="0" w:color="auto"/>
              <w:bottom w:val="nil"/>
              <w:right w:val="nil"/>
            </w:tcBorders>
            <w:shd w:val="clear" w:color="auto" w:fill="auto"/>
            <w:noWrap/>
            <w:vAlign w:val="bottom"/>
            <w:hideMark/>
          </w:tcPr>
          <w:p w14:paraId="40E839B7" w14:textId="77777777" w:rsidR="00BA129D" w:rsidRPr="00BA129D" w:rsidRDefault="00BA129D" w:rsidP="00BA129D">
            <w:pPr>
              <w:jc w:val="center"/>
              <w:rPr>
                <w:b/>
                <w:bCs/>
                <w:sz w:val="20"/>
                <w:szCs w:val="20"/>
              </w:rPr>
            </w:pPr>
            <w:r w:rsidRPr="00BA129D">
              <w:rPr>
                <w:b/>
                <w:bCs/>
                <w:sz w:val="20"/>
                <w:szCs w:val="20"/>
              </w:rPr>
              <w:t> </w:t>
            </w:r>
          </w:p>
        </w:tc>
        <w:tc>
          <w:tcPr>
            <w:tcW w:w="4241" w:type="dxa"/>
            <w:tcBorders>
              <w:top w:val="nil"/>
              <w:left w:val="single" w:sz="4" w:space="0" w:color="auto"/>
              <w:bottom w:val="nil"/>
              <w:right w:val="nil"/>
            </w:tcBorders>
            <w:shd w:val="clear" w:color="auto" w:fill="auto"/>
            <w:vAlign w:val="center"/>
            <w:hideMark/>
          </w:tcPr>
          <w:p w14:paraId="27FAFF71" w14:textId="77777777" w:rsidR="00BA129D" w:rsidRPr="00BA129D" w:rsidRDefault="00BA129D" w:rsidP="00BA129D">
            <w:pPr>
              <w:rPr>
                <w:sz w:val="20"/>
                <w:szCs w:val="20"/>
              </w:rPr>
            </w:pPr>
            <w:r w:rsidRPr="00BA129D">
              <w:rPr>
                <w:sz w:val="20"/>
                <w:szCs w:val="20"/>
              </w:rPr>
              <w:t xml:space="preserve"> в том числе ППП</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63266359" w14:textId="77777777" w:rsidR="00BA129D" w:rsidRPr="00BA129D" w:rsidRDefault="00BA129D" w:rsidP="00BA129D">
            <w:pPr>
              <w:jc w:val="center"/>
              <w:rPr>
                <w:sz w:val="20"/>
                <w:szCs w:val="20"/>
              </w:rPr>
            </w:pPr>
            <w:r w:rsidRPr="00BA129D">
              <w:rPr>
                <w:sz w:val="20"/>
                <w:szCs w:val="20"/>
              </w:rPr>
              <w:t>руб./чел.</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52BE2A3E" w14:textId="77777777" w:rsidR="00BA129D" w:rsidRPr="00BA129D" w:rsidRDefault="00BA129D" w:rsidP="00BA129D">
            <w:pPr>
              <w:jc w:val="center"/>
              <w:rPr>
                <w:sz w:val="20"/>
                <w:szCs w:val="20"/>
              </w:rPr>
            </w:pPr>
            <w:r w:rsidRPr="00BA129D">
              <w:rPr>
                <w:sz w:val="20"/>
                <w:szCs w:val="20"/>
              </w:rPr>
              <w:t>38 450,34</w:t>
            </w:r>
          </w:p>
        </w:tc>
        <w:tc>
          <w:tcPr>
            <w:tcW w:w="1882" w:type="dxa"/>
            <w:tcBorders>
              <w:top w:val="nil"/>
              <w:left w:val="single" w:sz="4" w:space="0" w:color="auto"/>
              <w:bottom w:val="single" w:sz="4" w:space="0" w:color="auto"/>
              <w:right w:val="nil"/>
            </w:tcBorders>
            <w:shd w:val="clear" w:color="000000" w:fill="FFFFFF"/>
            <w:noWrap/>
            <w:vAlign w:val="center"/>
            <w:hideMark/>
          </w:tcPr>
          <w:p w14:paraId="64676F5A" w14:textId="77777777" w:rsidR="00BA129D" w:rsidRPr="00BA129D" w:rsidRDefault="00BA129D" w:rsidP="00BA129D">
            <w:pPr>
              <w:jc w:val="center"/>
              <w:rPr>
                <w:b/>
                <w:bCs/>
                <w:sz w:val="20"/>
                <w:szCs w:val="20"/>
              </w:rPr>
            </w:pPr>
            <w:r w:rsidRPr="00BA129D">
              <w:rPr>
                <w:b/>
                <w:bCs/>
                <w:sz w:val="20"/>
                <w:szCs w:val="20"/>
              </w:rPr>
              <w:t>38 276,86</w:t>
            </w:r>
          </w:p>
        </w:tc>
        <w:tc>
          <w:tcPr>
            <w:tcW w:w="1882" w:type="dxa"/>
            <w:tcBorders>
              <w:top w:val="nil"/>
              <w:left w:val="single" w:sz="4" w:space="0" w:color="auto"/>
              <w:bottom w:val="single" w:sz="4" w:space="0" w:color="auto"/>
              <w:right w:val="nil"/>
            </w:tcBorders>
            <w:shd w:val="clear" w:color="000000" w:fill="FFFFFF"/>
            <w:noWrap/>
            <w:vAlign w:val="center"/>
            <w:hideMark/>
          </w:tcPr>
          <w:p w14:paraId="6F27BFEF" w14:textId="77777777" w:rsidR="00BA129D" w:rsidRPr="00BA129D" w:rsidRDefault="00BA129D" w:rsidP="00BA129D">
            <w:pPr>
              <w:jc w:val="center"/>
              <w:rPr>
                <w:sz w:val="20"/>
                <w:szCs w:val="20"/>
              </w:rPr>
            </w:pPr>
            <w:r w:rsidRPr="00BA129D">
              <w:rPr>
                <w:sz w:val="20"/>
                <w:szCs w:val="20"/>
              </w:rPr>
              <w:t>38 276,86</w:t>
            </w:r>
          </w:p>
        </w:tc>
        <w:tc>
          <w:tcPr>
            <w:tcW w:w="1599" w:type="dxa"/>
            <w:tcBorders>
              <w:top w:val="nil"/>
              <w:left w:val="single" w:sz="4" w:space="0" w:color="auto"/>
              <w:bottom w:val="single" w:sz="4" w:space="0" w:color="auto"/>
              <w:right w:val="nil"/>
            </w:tcBorders>
            <w:shd w:val="clear" w:color="000000" w:fill="FFFFFF"/>
            <w:noWrap/>
            <w:vAlign w:val="center"/>
            <w:hideMark/>
          </w:tcPr>
          <w:p w14:paraId="62FB37C5" w14:textId="77777777" w:rsidR="00BA129D" w:rsidRPr="00BA129D" w:rsidRDefault="00BA129D" w:rsidP="00BA129D">
            <w:pPr>
              <w:jc w:val="center"/>
              <w:rPr>
                <w:b/>
                <w:bCs/>
                <w:sz w:val="20"/>
                <w:szCs w:val="20"/>
              </w:rPr>
            </w:pPr>
            <w:r w:rsidRPr="00BA129D">
              <w:rPr>
                <w:b/>
                <w:bCs/>
                <w:sz w:val="20"/>
                <w:szCs w:val="20"/>
              </w:rPr>
              <w:t> </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5A977BD2" w14:textId="77777777" w:rsidR="00BA129D" w:rsidRPr="00BA129D" w:rsidRDefault="00BA129D" w:rsidP="00BA129D">
            <w:pPr>
              <w:jc w:val="center"/>
              <w:rPr>
                <w:b/>
                <w:bCs/>
                <w:sz w:val="20"/>
                <w:szCs w:val="20"/>
              </w:rPr>
            </w:pPr>
            <w:r w:rsidRPr="00BA129D">
              <w:rPr>
                <w:b/>
                <w:bCs/>
                <w:sz w:val="20"/>
                <w:szCs w:val="20"/>
              </w:rPr>
              <w:t> </w:t>
            </w:r>
          </w:p>
        </w:tc>
      </w:tr>
      <w:tr w:rsidR="005242DE" w:rsidRPr="00BA129D" w14:paraId="20F085AE" w14:textId="77777777" w:rsidTr="005242DE">
        <w:trPr>
          <w:trHeight w:val="1140"/>
          <w:jc w:val="center"/>
        </w:trPr>
        <w:tc>
          <w:tcPr>
            <w:tcW w:w="573" w:type="dxa"/>
            <w:tcBorders>
              <w:top w:val="single" w:sz="4" w:space="0" w:color="auto"/>
              <w:left w:val="single" w:sz="8" w:space="0" w:color="auto"/>
              <w:bottom w:val="nil"/>
              <w:right w:val="single" w:sz="4" w:space="0" w:color="auto"/>
            </w:tcBorders>
            <w:shd w:val="clear" w:color="auto" w:fill="auto"/>
            <w:noWrap/>
            <w:vAlign w:val="center"/>
            <w:hideMark/>
          </w:tcPr>
          <w:p w14:paraId="4EADCBC4" w14:textId="77777777" w:rsidR="00BA129D" w:rsidRPr="00BA129D" w:rsidRDefault="00BA129D" w:rsidP="00BA129D">
            <w:pPr>
              <w:jc w:val="center"/>
              <w:rPr>
                <w:b/>
                <w:bCs/>
                <w:sz w:val="20"/>
                <w:szCs w:val="20"/>
              </w:rPr>
            </w:pPr>
            <w:r w:rsidRPr="00BA129D">
              <w:rPr>
                <w:b/>
                <w:bCs/>
                <w:sz w:val="20"/>
                <w:szCs w:val="20"/>
              </w:rPr>
              <w:t>4</w:t>
            </w:r>
          </w:p>
        </w:tc>
        <w:tc>
          <w:tcPr>
            <w:tcW w:w="4241" w:type="dxa"/>
            <w:tcBorders>
              <w:top w:val="single" w:sz="4" w:space="0" w:color="auto"/>
              <w:left w:val="nil"/>
              <w:bottom w:val="nil"/>
              <w:right w:val="nil"/>
            </w:tcBorders>
            <w:shd w:val="clear" w:color="auto" w:fill="auto"/>
            <w:vAlign w:val="center"/>
            <w:hideMark/>
          </w:tcPr>
          <w:p w14:paraId="7C6EFA10" w14:textId="77777777" w:rsidR="00BA129D" w:rsidRPr="00BA129D" w:rsidRDefault="00BA129D" w:rsidP="00BA129D">
            <w:pPr>
              <w:rPr>
                <w:b/>
                <w:bCs/>
                <w:sz w:val="20"/>
                <w:szCs w:val="20"/>
              </w:rPr>
            </w:pPr>
            <w:r w:rsidRPr="00BA129D">
              <w:rPr>
                <w:b/>
                <w:bCs/>
                <w:sz w:val="20"/>
                <w:szCs w:val="20"/>
              </w:rPr>
              <w:t xml:space="preserve"> Расходы на выполнение работ и услуг производственного  характера, выполняемых по договорам со сторонними организациями,услуги собственных подразделений предпр-я, общехозяйственные</w:t>
            </w:r>
          </w:p>
        </w:tc>
        <w:tc>
          <w:tcPr>
            <w:tcW w:w="1101" w:type="dxa"/>
            <w:tcBorders>
              <w:top w:val="nil"/>
              <w:left w:val="single" w:sz="4" w:space="0" w:color="auto"/>
              <w:bottom w:val="nil"/>
              <w:right w:val="single" w:sz="4" w:space="0" w:color="auto"/>
            </w:tcBorders>
            <w:shd w:val="clear" w:color="auto" w:fill="auto"/>
            <w:noWrap/>
            <w:vAlign w:val="center"/>
            <w:hideMark/>
          </w:tcPr>
          <w:p w14:paraId="487C37A4" w14:textId="77777777" w:rsidR="00BA129D" w:rsidRPr="00BA129D" w:rsidRDefault="00BA129D" w:rsidP="00BA129D">
            <w:pPr>
              <w:jc w:val="center"/>
              <w:rPr>
                <w:sz w:val="20"/>
                <w:szCs w:val="20"/>
              </w:rPr>
            </w:pPr>
            <w:r w:rsidRPr="00BA129D">
              <w:rPr>
                <w:sz w:val="20"/>
                <w:szCs w:val="20"/>
              </w:rPr>
              <w:t>т.р.</w:t>
            </w:r>
          </w:p>
        </w:tc>
        <w:tc>
          <w:tcPr>
            <w:tcW w:w="1336" w:type="dxa"/>
            <w:tcBorders>
              <w:top w:val="nil"/>
              <w:left w:val="single" w:sz="4" w:space="0" w:color="auto"/>
              <w:bottom w:val="nil"/>
              <w:right w:val="single" w:sz="4" w:space="0" w:color="auto"/>
            </w:tcBorders>
            <w:shd w:val="clear" w:color="000000" w:fill="FFFFFF"/>
            <w:noWrap/>
            <w:vAlign w:val="center"/>
            <w:hideMark/>
          </w:tcPr>
          <w:p w14:paraId="606F63EB" w14:textId="77777777" w:rsidR="00BA129D" w:rsidRPr="00BA129D" w:rsidRDefault="00BA129D" w:rsidP="00BA129D">
            <w:pPr>
              <w:jc w:val="center"/>
              <w:rPr>
                <w:b/>
                <w:bCs/>
                <w:sz w:val="20"/>
                <w:szCs w:val="20"/>
              </w:rPr>
            </w:pPr>
            <w:r w:rsidRPr="00BA129D">
              <w:rPr>
                <w:b/>
                <w:bCs/>
                <w:sz w:val="20"/>
                <w:szCs w:val="20"/>
              </w:rPr>
              <w:t>3 407,19</w:t>
            </w:r>
          </w:p>
        </w:tc>
        <w:tc>
          <w:tcPr>
            <w:tcW w:w="1882" w:type="dxa"/>
            <w:tcBorders>
              <w:top w:val="nil"/>
              <w:left w:val="single" w:sz="4" w:space="0" w:color="auto"/>
              <w:bottom w:val="nil"/>
              <w:right w:val="nil"/>
            </w:tcBorders>
            <w:shd w:val="clear" w:color="000000" w:fill="FFFFFF"/>
            <w:noWrap/>
            <w:vAlign w:val="center"/>
            <w:hideMark/>
          </w:tcPr>
          <w:p w14:paraId="2C592A4E" w14:textId="77777777" w:rsidR="00BA129D" w:rsidRPr="00BA129D" w:rsidRDefault="00BA129D" w:rsidP="00BA129D">
            <w:pPr>
              <w:jc w:val="center"/>
              <w:rPr>
                <w:b/>
                <w:bCs/>
                <w:sz w:val="20"/>
                <w:szCs w:val="20"/>
              </w:rPr>
            </w:pPr>
            <w:r w:rsidRPr="00BA129D">
              <w:rPr>
                <w:b/>
                <w:bCs/>
                <w:sz w:val="20"/>
                <w:szCs w:val="20"/>
              </w:rPr>
              <w:t>1 979,75</w:t>
            </w:r>
          </w:p>
        </w:tc>
        <w:tc>
          <w:tcPr>
            <w:tcW w:w="1882" w:type="dxa"/>
            <w:tcBorders>
              <w:top w:val="nil"/>
              <w:left w:val="single" w:sz="4" w:space="0" w:color="auto"/>
              <w:bottom w:val="nil"/>
              <w:right w:val="nil"/>
            </w:tcBorders>
            <w:shd w:val="clear" w:color="000000" w:fill="FFFFFF"/>
            <w:noWrap/>
            <w:vAlign w:val="center"/>
            <w:hideMark/>
          </w:tcPr>
          <w:p w14:paraId="73B8B671" w14:textId="77777777" w:rsidR="00BA129D" w:rsidRPr="00BA129D" w:rsidRDefault="00BA129D" w:rsidP="00BA129D">
            <w:pPr>
              <w:jc w:val="center"/>
              <w:rPr>
                <w:b/>
                <w:bCs/>
                <w:sz w:val="20"/>
                <w:szCs w:val="20"/>
              </w:rPr>
            </w:pPr>
            <w:r w:rsidRPr="00BA129D">
              <w:rPr>
                <w:b/>
                <w:bCs/>
                <w:sz w:val="20"/>
                <w:szCs w:val="20"/>
              </w:rPr>
              <w:t>1 979,75</w:t>
            </w:r>
          </w:p>
        </w:tc>
        <w:tc>
          <w:tcPr>
            <w:tcW w:w="1599" w:type="dxa"/>
            <w:tcBorders>
              <w:top w:val="nil"/>
              <w:left w:val="single" w:sz="4" w:space="0" w:color="auto"/>
              <w:bottom w:val="nil"/>
              <w:right w:val="nil"/>
            </w:tcBorders>
            <w:shd w:val="clear" w:color="000000" w:fill="FFFFFF"/>
            <w:noWrap/>
            <w:vAlign w:val="center"/>
            <w:hideMark/>
          </w:tcPr>
          <w:p w14:paraId="103C1187" w14:textId="77777777" w:rsidR="00BA129D" w:rsidRPr="00BA129D" w:rsidRDefault="00BA129D" w:rsidP="00BA129D">
            <w:pPr>
              <w:jc w:val="center"/>
              <w:rPr>
                <w:b/>
                <w:bCs/>
                <w:sz w:val="20"/>
                <w:szCs w:val="20"/>
              </w:rPr>
            </w:pPr>
            <w:r w:rsidRPr="00BA129D">
              <w:rPr>
                <w:b/>
                <w:bCs/>
                <w:sz w:val="20"/>
                <w:szCs w:val="20"/>
              </w:rPr>
              <w:t>-41,89</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6B7920E9" w14:textId="77777777" w:rsidR="00BA129D" w:rsidRPr="00BA129D" w:rsidRDefault="00BA129D" w:rsidP="00BA129D">
            <w:pPr>
              <w:jc w:val="center"/>
              <w:rPr>
                <w:b/>
                <w:bCs/>
                <w:sz w:val="20"/>
                <w:szCs w:val="20"/>
              </w:rPr>
            </w:pPr>
            <w:r w:rsidRPr="00BA129D">
              <w:rPr>
                <w:b/>
                <w:bCs/>
                <w:sz w:val="20"/>
                <w:szCs w:val="20"/>
              </w:rPr>
              <w:t>-1 427,44</w:t>
            </w:r>
          </w:p>
        </w:tc>
      </w:tr>
      <w:tr w:rsidR="005242DE" w:rsidRPr="00BA129D" w14:paraId="0791A76E" w14:textId="77777777" w:rsidTr="005242DE">
        <w:trPr>
          <w:trHeight w:val="952"/>
          <w:jc w:val="center"/>
        </w:trPr>
        <w:tc>
          <w:tcPr>
            <w:tcW w:w="57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6452194" w14:textId="77777777" w:rsidR="00BA129D" w:rsidRPr="00BA129D" w:rsidRDefault="00BA129D" w:rsidP="00BA129D">
            <w:pPr>
              <w:jc w:val="center"/>
              <w:rPr>
                <w:b/>
                <w:bCs/>
                <w:sz w:val="20"/>
                <w:szCs w:val="20"/>
              </w:rPr>
            </w:pPr>
            <w:r w:rsidRPr="00BA129D">
              <w:rPr>
                <w:b/>
                <w:bCs/>
                <w:sz w:val="20"/>
                <w:szCs w:val="20"/>
              </w:rPr>
              <w:t>5</w:t>
            </w:r>
          </w:p>
        </w:tc>
        <w:tc>
          <w:tcPr>
            <w:tcW w:w="4241" w:type="dxa"/>
            <w:tcBorders>
              <w:top w:val="single" w:sz="4" w:space="0" w:color="auto"/>
              <w:left w:val="nil"/>
              <w:bottom w:val="nil"/>
              <w:right w:val="nil"/>
            </w:tcBorders>
            <w:shd w:val="clear" w:color="auto" w:fill="auto"/>
            <w:vAlign w:val="center"/>
            <w:hideMark/>
          </w:tcPr>
          <w:p w14:paraId="6525FB89" w14:textId="77777777" w:rsidR="00BA129D" w:rsidRPr="00BA129D" w:rsidRDefault="00BA129D" w:rsidP="00BA129D">
            <w:pPr>
              <w:rPr>
                <w:b/>
                <w:bCs/>
                <w:sz w:val="20"/>
                <w:szCs w:val="20"/>
              </w:rPr>
            </w:pPr>
            <w:r w:rsidRPr="00BA129D">
              <w:rPr>
                <w:b/>
                <w:bCs/>
                <w:sz w:val="20"/>
                <w:szCs w:val="20"/>
              </w:rPr>
              <w:t xml:space="preserve"> Расходы на оплату иных работ и услуг, выполняемых по договорам  с организациями, включая:</w:t>
            </w:r>
          </w:p>
        </w:tc>
        <w:tc>
          <w:tcPr>
            <w:tcW w:w="1101" w:type="dxa"/>
            <w:tcBorders>
              <w:top w:val="single" w:sz="4" w:space="0" w:color="auto"/>
              <w:left w:val="single" w:sz="4" w:space="0" w:color="auto"/>
              <w:bottom w:val="nil"/>
              <w:right w:val="single" w:sz="4" w:space="0" w:color="auto"/>
            </w:tcBorders>
            <w:shd w:val="clear" w:color="auto" w:fill="auto"/>
            <w:noWrap/>
            <w:vAlign w:val="center"/>
            <w:hideMark/>
          </w:tcPr>
          <w:p w14:paraId="7D2FAFA0" w14:textId="77777777" w:rsidR="00BA129D" w:rsidRPr="00BA129D" w:rsidRDefault="00BA129D" w:rsidP="00BA129D">
            <w:pPr>
              <w:jc w:val="center"/>
              <w:rPr>
                <w:sz w:val="20"/>
                <w:szCs w:val="20"/>
              </w:rPr>
            </w:pPr>
            <w:r w:rsidRPr="00BA129D">
              <w:rPr>
                <w:sz w:val="20"/>
                <w:szCs w:val="20"/>
              </w:rPr>
              <w:t>т.р.</w:t>
            </w:r>
          </w:p>
        </w:tc>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9718CCE" w14:textId="77777777" w:rsidR="00BA129D" w:rsidRPr="00BA129D" w:rsidRDefault="00BA129D" w:rsidP="00BA129D">
            <w:pPr>
              <w:jc w:val="center"/>
              <w:rPr>
                <w:b/>
                <w:bCs/>
                <w:sz w:val="20"/>
                <w:szCs w:val="20"/>
              </w:rPr>
            </w:pPr>
            <w:r w:rsidRPr="00BA129D">
              <w:rPr>
                <w:b/>
                <w:bCs/>
                <w:sz w:val="20"/>
                <w:szCs w:val="20"/>
              </w:rPr>
              <w:t>4 584,03</w:t>
            </w:r>
          </w:p>
        </w:tc>
        <w:tc>
          <w:tcPr>
            <w:tcW w:w="1882" w:type="dxa"/>
            <w:tcBorders>
              <w:top w:val="single" w:sz="4" w:space="0" w:color="auto"/>
              <w:left w:val="single" w:sz="4" w:space="0" w:color="auto"/>
              <w:bottom w:val="nil"/>
              <w:right w:val="nil"/>
            </w:tcBorders>
            <w:shd w:val="clear" w:color="000000" w:fill="FFFFFF"/>
            <w:noWrap/>
            <w:vAlign w:val="center"/>
            <w:hideMark/>
          </w:tcPr>
          <w:p w14:paraId="04338219" w14:textId="77777777" w:rsidR="00BA129D" w:rsidRPr="00BA129D" w:rsidRDefault="00BA129D" w:rsidP="00BA129D">
            <w:pPr>
              <w:jc w:val="center"/>
              <w:rPr>
                <w:b/>
                <w:bCs/>
                <w:sz w:val="20"/>
                <w:szCs w:val="20"/>
              </w:rPr>
            </w:pPr>
            <w:r w:rsidRPr="00BA129D">
              <w:rPr>
                <w:b/>
                <w:bCs/>
                <w:sz w:val="20"/>
                <w:szCs w:val="20"/>
              </w:rPr>
              <w:t>759,82</w:t>
            </w:r>
          </w:p>
        </w:tc>
        <w:tc>
          <w:tcPr>
            <w:tcW w:w="1882" w:type="dxa"/>
            <w:tcBorders>
              <w:top w:val="single" w:sz="4" w:space="0" w:color="auto"/>
              <w:left w:val="single" w:sz="4" w:space="0" w:color="auto"/>
              <w:bottom w:val="nil"/>
              <w:right w:val="nil"/>
            </w:tcBorders>
            <w:shd w:val="clear" w:color="000000" w:fill="FFFFFF"/>
            <w:noWrap/>
            <w:vAlign w:val="center"/>
            <w:hideMark/>
          </w:tcPr>
          <w:p w14:paraId="4712A298" w14:textId="77777777" w:rsidR="00BA129D" w:rsidRPr="00BA129D" w:rsidRDefault="00BA129D" w:rsidP="00BA129D">
            <w:pPr>
              <w:jc w:val="center"/>
              <w:rPr>
                <w:b/>
                <w:bCs/>
                <w:sz w:val="20"/>
                <w:szCs w:val="20"/>
              </w:rPr>
            </w:pPr>
            <w:r w:rsidRPr="00BA129D">
              <w:rPr>
                <w:b/>
                <w:bCs/>
                <w:sz w:val="20"/>
                <w:szCs w:val="20"/>
              </w:rPr>
              <w:t>759,82</w:t>
            </w:r>
          </w:p>
        </w:tc>
        <w:tc>
          <w:tcPr>
            <w:tcW w:w="1599" w:type="dxa"/>
            <w:tcBorders>
              <w:top w:val="single" w:sz="4" w:space="0" w:color="auto"/>
              <w:left w:val="single" w:sz="4" w:space="0" w:color="auto"/>
              <w:bottom w:val="nil"/>
              <w:right w:val="nil"/>
            </w:tcBorders>
            <w:shd w:val="clear" w:color="000000" w:fill="FFFFFF"/>
            <w:noWrap/>
            <w:vAlign w:val="center"/>
            <w:hideMark/>
          </w:tcPr>
          <w:p w14:paraId="30F46CD3" w14:textId="77777777" w:rsidR="00BA129D" w:rsidRPr="00BA129D" w:rsidRDefault="00BA129D" w:rsidP="00BA129D">
            <w:pPr>
              <w:jc w:val="center"/>
              <w:rPr>
                <w:b/>
                <w:bCs/>
                <w:sz w:val="20"/>
                <w:szCs w:val="20"/>
              </w:rPr>
            </w:pPr>
            <w:r w:rsidRPr="00BA129D">
              <w:rPr>
                <w:b/>
                <w:bCs/>
                <w:sz w:val="20"/>
                <w:szCs w:val="20"/>
              </w:rPr>
              <w:t>-83,42</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2BFF98B2" w14:textId="77777777" w:rsidR="00BA129D" w:rsidRPr="00BA129D" w:rsidRDefault="00BA129D" w:rsidP="00BA129D">
            <w:pPr>
              <w:jc w:val="center"/>
              <w:rPr>
                <w:b/>
                <w:bCs/>
                <w:sz w:val="20"/>
                <w:szCs w:val="20"/>
              </w:rPr>
            </w:pPr>
            <w:r w:rsidRPr="00BA129D">
              <w:rPr>
                <w:b/>
                <w:bCs/>
                <w:sz w:val="20"/>
                <w:szCs w:val="20"/>
              </w:rPr>
              <w:t>-3 824,21</w:t>
            </w:r>
          </w:p>
        </w:tc>
      </w:tr>
      <w:tr w:rsidR="005242DE" w:rsidRPr="00BA129D" w14:paraId="65DF832C" w14:textId="77777777" w:rsidTr="005242DE">
        <w:trPr>
          <w:trHeight w:val="268"/>
          <w:jc w:val="center"/>
        </w:trPr>
        <w:tc>
          <w:tcPr>
            <w:tcW w:w="573" w:type="dxa"/>
            <w:tcBorders>
              <w:top w:val="nil"/>
              <w:left w:val="single" w:sz="8" w:space="0" w:color="auto"/>
              <w:bottom w:val="nil"/>
              <w:right w:val="nil"/>
            </w:tcBorders>
            <w:shd w:val="clear" w:color="auto" w:fill="auto"/>
            <w:noWrap/>
            <w:vAlign w:val="bottom"/>
            <w:hideMark/>
          </w:tcPr>
          <w:p w14:paraId="79D0D45D" w14:textId="77777777" w:rsidR="00BA129D" w:rsidRPr="00BA129D" w:rsidRDefault="00BA129D" w:rsidP="00BA129D">
            <w:pPr>
              <w:jc w:val="center"/>
              <w:rPr>
                <w:sz w:val="20"/>
                <w:szCs w:val="20"/>
              </w:rPr>
            </w:pPr>
            <w:r w:rsidRPr="00BA129D">
              <w:rPr>
                <w:sz w:val="20"/>
                <w:szCs w:val="20"/>
              </w:rPr>
              <w:t>6</w:t>
            </w:r>
          </w:p>
        </w:tc>
        <w:tc>
          <w:tcPr>
            <w:tcW w:w="4241" w:type="dxa"/>
            <w:tcBorders>
              <w:top w:val="single" w:sz="4" w:space="0" w:color="auto"/>
              <w:left w:val="single" w:sz="4" w:space="0" w:color="auto"/>
              <w:bottom w:val="nil"/>
              <w:right w:val="nil"/>
            </w:tcBorders>
            <w:shd w:val="clear" w:color="auto" w:fill="auto"/>
            <w:vAlign w:val="center"/>
            <w:hideMark/>
          </w:tcPr>
          <w:p w14:paraId="5B6FF6D5" w14:textId="77777777" w:rsidR="00BA129D" w:rsidRPr="00BA129D" w:rsidRDefault="00BA129D" w:rsidP="00BA129D">
            <w:pPr>
              <w:rPr>
                <w:sz w:val="20"/>
                <w:szCs w:val="20"/>
              </w:rPr>
            </w:pPr>
            <w:r w:rsidRPr="00BA129D">
              <w:rPr>
                <w:sz w:val="20"/>
                <w:szCs w:val="20"/>
              </w:rPr>
              <w:t xml:space="preserve"> - расходы на оплату услуг связи</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D3DBD" w14:textId="77777777" w:rsidR="00BA129D" w:rsidRPr="00BA129D" w:rsidRDefault="00BA129D" w:rsidP="00BA129D">
            <w:pPr>
              <w:jc w:val="center"/>
              <w:rPr>
                <w:sz w:val="20"/>
                <w:szCs w:val="20"/>
              </w:rPr>
            </w:pPr>
            <w:r w:rsidRPr="00BA129D">
              <w:rPr>
                <w:sz w:val="20"/>
                <w:szCs w:val="20"/>
              </w:rPr>
              <w:t xml:space="preserve"> -"-</w:t>
            </w:r>
          </w:p>
        </w:tc>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1167F3D" w14:textId="77777777" w:rsidR="00BA129D" w:rsidRPr="00BA129D" w:rsidRDefault="00BA129D" w:rsidP="00BA129D">
            <w:pPr>
              <w:jc w:val="center"/>
              <w:rPr>
                <w:sz w:val="20"/>
                <w:szCs w:val="20"/>
              </w:rPr>
            </w:pPr>
            <w:r w:rsidRPr="00BA129D">
              <w:rPr>
                <w:sz w:val="20"/>
                <w:szCs w:val="20"/>
              </w:rPr>
              <w:t>613,22</w:t>
            </w:r>
          </w:p>
        </w:tc>
        <w:tc>
          <w:tcPr>
            <w:tcW w:w="1882" w:type="dxa"/>
            <w:tcBorders>
              <w:top w:val="single" w:sz="4" w:space="0" w:color="auto"/>
              <w:left w:val="single" w:sz="4" w:space="0" w:color="auto"/>
              <w:bottom w:val="nil"/>
              <w:right w:val="nil"/>
            </w:tcBorders>
            <w:shd w:val="clear" w:color="000000" w:fill="FFFFFF"/>
            <w:noWrap/>
            <w:vAlign w:val="center"/>
            <w:hideMark/>
          </w:tcPr>
          <w:p w14:paraId="771BF922" w14:textId="77777777" w:rsidR="00BA129D" w:rsidRPr="00BA129D" w:rsidRDefault="00BA129D" w:rsidP="00BA129D">
            <w:pPr>
              <w:jc w:val="center"/>
              <w:rPr>
                <w:b/>
                <w:bCs/>
                <w:sz w:val="20"/>
                <w:szCs w:val="20"/>
              </w:rPr>
            </w:pPr>
            <w:r w:rsidRPr="00BA129D">
              <w:rPr>
                <w:b/>
                <w:bCs/>
                <w:sz w:val="20"/>
                <w:szCs w:val="20"/>
              </w:rPr>
              <w:t>181,23</w:t>
            </w:r>
          </w:p>
        </w:tc>
        <w:tc>
          <w:tcPr>
            <w:tcW w:w="1882" w:type="dxa"/>
            <w:tcBorders>
              <w:top w:val="single" w:sz="4" w:space="0" w:color="auto"/>
              <w:left w:val="single" w:sz="4" w:space="0" w:color="auto"/>
              <w:bottom w:val="nil"/>
              <w:right w:val="nil"/>
            </w:tcBorders>
            <w:shd w:val="clear" w:color="000000" w:fill="FFFFFF"/>
            <w:noWrap/>
            <w:vAlign w:val="center"/>
            <w:hideMark/>
          </w:tcPr>
          <w:p w14:paraId="0731937A" w14:textId="77777777" w:rsidR="00BA129D" w:rsidRPr="00BA129D" w:rsidRDefault="00BA129D" w:rsidP="00BA129D">
            <w:pPr>
              <w:jc w:val="center"/>
              <w:rPr>
                <w:b/>
                <w:bCs/>
                <w:sz w:val="20"/>
                <w:szCs w:val="20"/>
              </w:rPr>
            </w:pPr>
            <w:r w:rsidRPr="00BA129D">
              <w:rPr>
                <w:b/>
                <w:bCs/>
                <w:sz w:val="20"/>
                <w:szCs w:val="20"/>
              </w:rPr>
              <w:t>181,23</w:t>
            </w:r>
          </w:p>
        </w:tc>
        <w:tc>
          <w:tcPr>
            <w:tcW w:w="1599" w:type="dxa"/>
            <w:tcBorders>
              <w:top w:val="single" w:sz="4" w:space="0" w:color="auto"/>
              <w:left w:val="single" w:sz="4" w:space="0" w:color="auto"/>
              <w:bottom w:val="nil"/>
              <w:right w:val="nil"/>
            </w:tcBorders>
            <w:shd w:val="clear" w:color="000000" w:fill="FFFFFF"/>
            <w:noWrap/>
            <w:vAlign w:val="center"/>
            <w:hideMark/>
          </w:tcPr>
          <w:p w14:paraId="13F36832" w14:textId="77777777" w:rsidR="00BA129D" w:rsidRPr="00BA129D" w:rsidRDefault="00BA129D" w:rsidP="00BA129D">
            <w:pPr>
              <w:jc w:val="center"/>
              <w:rPr>
                <w:b/>
                <w:bCs/>
                <w:sz w:val="20"/>
                <w:szCs w:val="20"/>
              </w:rPr>
            </w:pPr>
            <w:r w:rsidRPr="00BA129D">
              <w:rPr>
                <w:b/>
                <w:bCs/>
                <w:sz w:val="20"/>
                <w:szCs w:val="20"/>
              </w:rPr>
              <w:t>-70,45</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7BF0F477" w14:textId="77777777" w:rsidR="00BA129D" w:rsidRPr="00BA129D" w:rsidRDefault="00BA129D" w:rsidP="00BA129D">
            <w:pPr>
              <w:jc w:val="center"/>
              <w:rPr>
                <w:b/>
                <w:bCs/>
                <w:sz w:val="20"/>
                <w:szCs w:val="20"/>
              </w:rPr>
            </w:pPr>
            <w:r w:rsidRPr="00BA129D">
              <w:rPr>
                <w:b/>
                <w:bCs/>
                <w:sz w:val="20"/>
                <w:szCs w:val="20"/>
              </w:rPr>
              <w:t>-432,00</w:t>
            </w:r>
          </w:p>
        </w:tc>
      </w:tr>
      <w:tr w:rsidR="005242DE" w:rsidRPr="00BA129D" w14:paraId="6C564379" w14:textId="77777777" w:rsidTr="005242DE">
        <w:trPr>
          <w:trHeight w:val="268"/>
          <w:jc w:val="center"/>
        </w:trPr>
        <w:tc>
          <w:tcPr>
            <w:tcW w:w="573" w:type="dxa"/>
            <w:tcBorders>
              <w:top w:val="nil"/>
              <w:left w:val="single" w:sz="8" w:space="0" w:color="auto"/>
              <w:bottom w:val="nil"/>
              <w:right w:val="nil"/>
            </w:tcBorders>
            <w:shd w:val="clear" w:color="auto" w:fill="auto"/>
            <w:noWrap/>
            <w:vAlign w:val="bottom"/>
            <w:hideMark/>
          </w:tcPr>
          <w:p w14:paraId="4AB81842" w14:textId="77777777" w:rsidR="00BA129D" w:rsidRPr="00BA129D" w:rsidRDefault="00BA129D" w:rsidP="00BA129D">
            <w:pPr>
              <w:jc w:val="center"/>
              <w:rPr>
                <w:sz w:val="20"/>
                <w:szCs w:val="20"/>
              </w:rPr>
            </w:pPr>
            <w:r w:rsidRPr="00BA129D">
              <w:rPr>
                <w:sz w:val="20"/>
                <w:szCs w:val="20"/>
              </w:rPr>
              <w:t>7</w:t>
            </w:r>
          </w:p>
        </w:tc>
        <w:tc>
          <w:tcPr>
            <w:tcW w:w="4241" w:type="dxa"/>
            <w:tcBorders>
              <w:top w:val="nil"/>
              <w:left w:val="single" w:sz="4" w:space="0" w:color="auto"/>
              <w:bottom w:val="nil"/>
              <w:right w:val="nil"/>
            </w:tcBorders>
            <w:shd w:val="clear" w:color="auto" w:fill="auto"/>
            <w:vAlign w:val="center"/>
            <w:hideMark/>
          </w:tcPr>
          <w:p w14:paraId="13877DB0" w14:textId="77777777" w:rsidR="00BA129D" w:rsidRPr="00BA129D" w:rsidRDefault="00BA129D" w:rsidP="00BA129D">
            <w:pPr>
              <w:rPr>
                <w:sz w:val="20"/>
                <w:szCs w:val="20"/>
              </w:rPr>
            </w:pPr>
            <w:r w:rsidRPr="00BA129D">
              <w:rPr>
                <w:sz w:val="20"/>
                <w:szCs w:val="20"/>
              </w:rPr>
              <w:t xml:space="preserve"> - расходы на оплату услуг охраны</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4FED7705" w14:textId="77777777" w:rsidR="00BA129D" w:rsidRPr="00BA129D" w:rsidRDefault="00BA129D" w:rsidP="00BA129D">
            <w:pPr>
              <w:jc w:val="center"/>
              <w:rPr>
                <w:sz w:val="20"/>
                <w:szCs w:val="20"/>
              </w:rPr>
            </w:pPr>
            <w:r w:rsidRPr="00BA129D">
              <w:rPr>
                <w:sz w:val="20"/>
                <w:szCs w:val="20"/>
              </w:rPr>
              <w:t xml:space="preserve"> -"-</w:t>
            </w:r>
          </w:p>
        </w:tc>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3FBC97D" w14:textId="77777777" w:rsidR="00BA129D" w:rsidRPr="00BA129D" w:rsidRDefault="00BA129D" w:rsidP="00BA129D">
            <w:pPr>
              <w:jc w:val="center"/>
              <w:rPr>
                <w:sz w:val="20"/>
                <w:szCs w:val="20"/>
              </w:rPr>
            </w:pPr>
            <w:r w:rsidRPr="00BA129D">
              <w:rPr>
                <w:sz w:val="20"/>
                <w:szCs w:val="20"/>
              </w:rPr>
              <w:t>844,30</w:t>
            </w:r>
          </w:p>
        </w:tc>
        <w:tc>
          <w:tcPr>
            <w:tcW w:w="1882" w:type="dxa"/>
            <w:tcBorders>
              <w:top w:val="single" w:sz="4" w:space="0" w:color="auto"/>
              <w:left w:val="single" w:sz="4" w:space="0" w:color="auto"/>
              <w:bottom w:val="nil"/>
              <w:right w:val="nil"/>
            </w:tcBorders>
            <w:shd w:val="clear" w:color="000000" w:fill="FFFFFF"/>
            <w:noWrap/>
            <w:vAlign w:val="center"/>
            <w:hideMark/>
          </w:tcPr>
          <w:p w14:paraId="4D6DB5F9"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single" w:sz="4" w:space="0" w:color="auto"/>
              <w:left w:val="single" w:sz="4" w:space="0" w:color="auto"/>
              <w:bottom w:val="nil"/>
              <w:right w:val="nil"/>
            </w:tcBorders>
            <w:shd w:val="clear" w:color="000000" w:fill="FFFFFF"/>
            <w:noWrap/>
            <w:vAlign w:val="center"/>
            <w:hideMark/>
          </w:tcPr>
          <w:p w14:paraId="04EAEB13" w14:textId="77777777" w:rsidR="00BA129D" w:rsidRPr="00BA129D" w:rsidRDefault="00BA129D" w:rsidP="00BA129D">
            <w:pPr>
              <w:jc w:val="center"/>
              <w:rPr>
                <w:b/>
                <w:bCs/>
                <w:sz w:val="20"/>
                <w:szCs w:val="20"/>
              </w:rPr>
            </w:pPr>
            <w:r w:rsidRPr="00BA129D">
              <w:rPr>
                <w:b/>
                <w:bCs/>
                <w:sz w:val="20"/>
                <w:szCs w:val="20"/>
              </w:rPr>
              <w:t> </w:t>
            </w:r>
          </w:p>
        </w:tc>
        <w:tc>
          <w:tcPr>
            <w:tcW w:w="1599" w:type="dxa"/>
            <w:tcBorders>
              <w:top w:val="single" w:sz="4" w:space="0" w:color="auto"/>
              <w:left w:val="single" w:sz="4" w:space="0" w:color="auto"/>
              <w:bottom w:val="nil"/>
              <w:right w:val="nil"/>
            </w:tcBorders>
            <w:shd w:val="clear" w:color="000000" w:fill="FFFFFF"/>
            <w:noWrap/>
            <w:vAlign w:val="center"/>
            <w:hideMark/>
          </w:tcPr>
          <w:p w14:paraId="4348F4AB" w14:textId="77777777" w:rsidR="00BA129D" w:rsidRPr="00BA129D" w:rsidRDefault="00BA129D" w:rsidP="00BA129D">
            <w:pPr>
              <w:jc w:val="center"/>
              <w:rPr>
                <w:b/>
                <w:bCs/>
                <w:sz w:val="20"/>
                <w:szCs w:val="20"/>
              </w:rPr>
            </w:pPr>
            <w:r w:rsidRPr="00BA129D">
              <w:rPr>
                <w:b/>
                <w:bCs/>
                <w:sz w:val="20"/>
                <w:szCs w:val="20"/>
              </w:rPr>
              <w:t>-100,00</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60DF29DF" w14:textId="77777777" w:rsidR="00BA129D" w:rsidRPr="00BA129D" w:rsidRDefault="00BA129D" w:rsidP="00BA129D">
            <w:pPr>
              <w:jc w:val="center"/>
              <w:rPr>
                <w:b/>
                <w:bCs/>
                <w:sz w:val="20"/>
                <w:szCs w:val="20"/>
              </w:rPr>
            </w:pPr>
            <w:r w:rsidRPr="00BA129D">
              <w:rPr>
                <w:b/>
                <w:bCs/>
                <w:sz w:val="20"/>
                <w:szCs w:val="20"/>
              </w:rPr>
              <w:t>-844,30</w:t>
            </w:r>
          </w:p>
        </w:tc>
      </w:tr>
      <w:tr w:rsidR="005242DE" w:rsidRPr="00BA129D" w14:paraId="4CD1C8C0" w14:textId="77777777" w:rsidTr="005242DE">
        <w:trPr>
          <w:trHeight w:val="268"/>
          <w:jc w:val="center"/>
        </w:trPr>
        <w:tc>
          <w:tcPr>
            <w:tcW w:w="573" w:type="dxa"/>
            <w:tcBorders>
              <w:top w:val="nil"/>
              <w:left w:val="single" w:sz="8" w:space="0" w:color="auto"/>
              <w:bottom w:val="nil"/>
              <w:right w:val="nil"/>
            </w:tcBorders>
            <w:shd w:val="clear" w:color="auto" w:fill="auto"/>
            <w:noWrap/>
            <w:vAlign w:val="bottom"/>
            <w:hideMark/>
          </w:tcPr>
          <w:p w14:paraId="446775A3" w14:textId="77777777" w:rsidR="00BA129D" w:rsidRPr="00BA129D" w:rsidRDefault="00BA129D" w:rsidP="00BA129D">
            <w:pPr>
              <w:jc w:val="center"/>
              <w:rPr>
                <w:sz w:val="20"/>
                <w:szCs w:val="20"/>
              </w:rPr>
            </w:pPr>
            <w:r w:rsidRPr="00BA129D">
              <w:rPr>
                <w:sz w:val="20"/>
                <w:szCs w:val="20"/>
              </w:rPr>
              <w:t>8</w:t>
            </w:r>
          </w:p>
        </w:tc>
        <w:tc>
          <w:tcPr>
            <w:tcW w:w="4241" w:type="dxa"/>
            <w:tcBorders>
              <w:top w:val="nil"/>
              <w:left w:val="single" w:sz="4" w:space="0" w:color="auto"/>
              <w:bottom w:val="nil"/>
              <w:right w:val="nil"/>
            </w:tcBorders>
            <w:shd w:val="clear" w:color="auto" w:fill="auto"/>
            <w:vAlign w:val="center"/>
            <w:hideMark/>
          </w:tcPr>
          <w:p w14:paraId="5018D1A5" w14:textId="77777777" w:rsidR="00BA129D" w:rsidRPr="00BA129D" w:rsidRDefault="00BA129D" w:rsidP="00BA129D">
            <w:pPr>
              <w:rPr>
                <w:sz w:val="20"/>
                <w:szCs w:val="20"/>
              </w:rPr>
            </w:pPr>
            <w:r w:rsidRPr="00BA129D">
              <w:rPr>
                <w:sz w:val="20"/>
                <w:szCs w:val="20"/>
              </w:rPr>
              <w:t>- расходы на оплату коммунальных услуг</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632F8234" w14:textId="77777777" w:rsidR="00BA129D" w:rsidRPr="00BA129D" w:rsidRDefault="00BA129D" w:rsidP="00BA129D">
            <w:pPr>
              <w:jc w:val="center"/>
              <w:rPr>
                <w:sz w:val="20"/>
                <w:szCs w:val="20"/>
              </w:rPr>
            </w:pPr>
            <w:r w:rsidRPr="00BA129D">
              <w:rPr>
                <w:sz w:val="20"/>
                <w:szCs w:val="20"/>
              </w:rPr>
              <w:t xml:space="preserve"> -"-</w:t>
            </w:r>
          </w:p>
        </w:tc>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0A2E7DF" w14:textId="77777777" w:rsidR="00BA129D" w:rsidRPr="00BA129D" w:rsidRDefault="00BA129D" w:rsidP="00BA129D">
            <w:pPr>
              <w:jc w:val="center"/>
              <w:rPr>
                <w:sz w:val="20"/>
                <w:szCs w:val="20"/>
              </w:rPr>
            </w:pPr>
            <w:r w:rsidRPr="00BA129D">
              <w:rPr>
                <w:sz w:val="20"/>
                <w:szCs w:val="20"/>
              </w:rPr>
              <w:t>707,86</w:t>
            </w:r>
          </w:p>
        </w:tc>
        <w:tc>
          <w:tcPr>
            <w:tcW w:w="1882" w:type="dxa"/>
            <w:tcBorders>
              <w:top w:val="single" w:sz="4" w:space="0" w:color="auto"/>
              <w:left w:val="single" w:sz="4" w:space="0" w:color="auto"/>
              <w:bottom w:val="nil"/>
              <w:right w:val="nil"/>
            </w:tcBorders>
            <w:shd w:val="clear" w:color="000000" w:fill="FFFFFF"/>
            <w:noWrap/>
            <w:vAlign w:val="center"/>
            <w:hideMark/>
          </w:tcPr>
          <w:p w14:paraId="74A62DD3" w14:textId="77777777" w:rsidR="00BA129D" w:rsidRPr="00BA129D" w:rsidRDefault="00BA129D" w:rsidP="00BA129D">
            <w:pPr>
              <w:jc w:val="center"/>
              <w:rPr>
                <w:b/>
                <w:bCs/>
                <w:sz w:val="20"/>
                <w:szCs w:val="20"/>
              </w:rPr>
            </w:pPr>
            <w:r w:rsidRPr="00BA129D">
              <w:rPr>
                <w:b/>
                <w:bCs/>
                <w:sz w:val="20"/>
                <w:szCs w:val="20"/>
              </w:rPr>
              <w:t>146,73</w:t>
            </w:r>
          </w:p>
        </w:tc>
        <w:tc>
          <w:tcPr>
            <w:tcW w:w="1882" w:type="dxa"/>
            <w:tcBorders>
              <w:top w:val="single" w:sz="4" w:space="0" w:color="auto"/>
              <w:left w:val="single" w:sz="4" w:space="0" w:color="auto"/>
              <w:bottom w:val="nil"/>
              <w:right w:val="nil"/>
            </w:tcBorders>
            <w:shd w:val="clear" w:color="000000" w:fill="FFFFFF"/>
            <w:noWrap/>
            <w:vAlign w:val="center"/>
            <w:hideMark/>
          </w:tcPr>
          <w:p w14:paraId="2638F35C" w14:textId="77777777" w:rsidR="00BA129D" w:rsidRPr="00BA129D" w:rsidRDefault="00BA129D" w:rsidP="00BA129D">
            <w:pPr>
              <w:jc w:val="center"/>
              <w:rPr>
                <w:b/>
                <w:bCs/>
                <w:sz w:val="20"/>
                <w:szCs w:val="20"/>
              </w:rPr>
            </w:pPr>
            <w:r w:rsidRPr="00BA129D">
              <w:rPr>
                <w:b/>
                <w:bCs/>
                <w:sz w:val="20"/>
                <w:szCs w:val="20"/>
              </w:rPr>
              <w:t>146,73</w:t>
            </w:r>
          </w:p>
        </w:tc>
        <w:tc>
          <w:tcPr>
            <w:tcW w:w="1599" w:type="dxa"/>
            <w:tcBorders>
              <w:top w:val="single" w:sz="4" w:space="0" w:color="auto"/>
              <w:left w:val="single" w:sz="4" w:space="0" w:color="auto"/>
              <w:bottom w:val="nil"/>
              <w:right w:val="nil"/>
            </w:tcBorders>
            <w:shd w:val="clear" w:color="000000" w:fill="FFFFFF"/>
            <w:noWrap/>
            <w:vAlign w:val="center"/>
            <w:hideMark/>
          </w:tcPr>
          <w:p w14:paraId="71DCE610" w14:textId="77777777" w:rsidR="00BA129D" w:rsidRPr="00BA129D" w:rsidRDefault="00BA129D" w:rsidP="00BA129D">
            <w:pPr>
              <w:jc w:val="center"/>
              <w:rPr>
                <w:b/>
                <w:bCs/>
                <w:sz w:val="20"/>
                <w:szCs w:val="20"/>
              </w:rPr>
            </w:pPr>
            <w:r w:rsidRPr="00BA129D">
              <w:rPr>
                <w:b/>
                <w:bCs/>
                <w:sz w:val="20"/>
                <w:szCs w:val="20"/>
              </w:rPr>
              <w:t>-79,27</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4272E541" w14:textId="77777777" w:rsidR="00BA129D" w:rsidRPr="00BA129D" w:rsidRDefault="00BA129D" w:rsidP="00BA129D">
            <w:pPr>
              <w:jc w:val="center"/>
              <w:rPr>
                <w:b/>
                <w:bCs/>
                <w:sz w:val="20"/>
                <w:szCs w:val="20"/>
              </w:rPr>
            </w:pPr>
            <w:r w:rsidRPr="00BA129D">
              <w:rPr>
                <w:b/>
                <w:bCs/>
                <w:sz w:val="20"/>
                <w:szCs w:val="20"/>
              </w:rPr>
              <w:t>-561,13</w:t>
            </w:r>
          </w:p>
        </w:tc>
      </w:tr>
      <w:tr w:rsidR="005242DE" w:rsidRPr="00BA129D" w14:paraId="5C0F1B05" w14:textId="77777777" w:rsidTr="005242DE">
        <w:trPr>
          <w:trHeight w:val="456"/>
          <w:jc w:val="center"/>
        </w:trPr>
        <w:tc>
          <w:tcPr>
            <w:tcW w:w="573" w:type="dxa"/>
            <w:tcBorders>
              <w:top w:val="nil"/>
              <w:left w:val="single" w:sz="8" w:space="0" w:color="auto"/>
              <w:bottom w:val="nil"/>
              <w:right w:val="nil"/>
            </w:tcBorders>
            <w:shd w:val="clear" w:color="auto" w:fill="auto"/>
            <w:noWrap/>
            <w:vAlign w:val="bottom"/>
            <w:hideMark/>
          </w:tcPr>
          <w:p w14:paraId="270F5B4C" w14:textId="77777777" w:rsidR="00BA129D" w:rsidRPr="00BA129D" w:rsidRDefault="00BA129D" w:rsidP="00BA129D">
            <w:pPr>
              <w:jc w:val="center"/>
              <w:rPr>
                <w:sz w:val="20"/>
                <w:szCs w:val="20"/>
              </w:rPr>
            </w:pPr>
            <w:r w:rsidRPr="00BA129D">
              <w:rPr>
                <w:sz w:val="20"/>
                <w:szCs w:val="20"/>
              </w:rPr>
              <w:lastRenderedPageBreak/>
              <w:t>9</w:t>
            </w:r>
          </w:p>
        </w:tc>
        <w:tc>
          <w:tcPr>
            <w:tcW w:w="4241" w:type="dxa"/>
            <w:tcBorders>
              <w:top w:val="nil"/>
              <w:left w:val="single" w:sz="4" w:space="0" w:color="auto"/>
              <w:bottom w:val="nil"/>
              <w:right w:val="nil"/>
            </w:tcBorders>
            <w:shd w:val="clear" w:color="auto" w:fill="auto"/>
            <w:vAlign w:val="center"/>
            <w:hideMark/>
          </w:tcPr>
          <w:p w14:paraId="132E3B85" w14:textId="77777777" w:rsidR="00BA129D" w:rsidRPr="00BA129D" w:rsidRDefault="00BA129D" w:rsidP="00BA129D">
            <w:pPr>
              <w:rPr>
                <w:sz w:val="20"/>
                <w:szCs w:val="20"/>
              </w:rPr>
            </w:pPr>
            <w:r w:rsidRPr="00BA129D">
              <w:rPr>
                <w:sz w:val="20"/>
                <w:szCs w:val="20"/>
              </w:rPr>
              <w:t xml:space="preserve"> - расходы на оплату информационных, юридических, аудиторских услуг</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6FAE06AD" w14:textId="77777777" w:rsidR="00BA129D" w:rsidRPr="00BA129D" w:rsidRDefault="00BA129D" w:rsidP="00BA129D">
            <w:pPr>
              <w:jc w:val="center"/>
              <w:rPr>
                <w:sz w:val="20"/>
                <w:szCs w:val="20"/>
              </w:rPr>
            </w:pPr>
            <w:r w:rsidRPr="00BA129D">
              <w:rPr>
                <w:sz w:val="20"/>
                <w:szCs w:val="20"/>
              </w:rPr>
              <w:t xml:space="preserve"> -"-</w:t>
            </w:r>
          </w:p>
        </w:tc>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242FEE2" w14:textId="77777777" w:rsidR="00BA129D" w:rsidRPr="00BA129D" w:rsidRDefault="00BA129D" w:rsidP="00BA129D">
            <w:pPr>
              <w:jc w:val="center"/>
              <w:rPr>
                <w:sz w:val="20"/>
                <w:szCs w:val="20"/>
              </w:rPr>
            </w:pPr>
            <w:r w:rsidRPr="00BA129D">
              <w:rPr>
                <w:sz w:val="20"/>
                <w:szCs w:val="20"/>
              </w:rPr>
              <w:t>374,75</w:t>
            </w:r>
          </w:p>
        </w:tc>
        <w:tc>
          <w:tcPr>
            <w:tcW w:w="1882" w:type="dxa"/>
            <w:tcBorders>
              <w:top w:val="single" w:sz="4" w:space="0" w:color="auto"/>
              <w:left w:val="single" w:sz="4" w:space="0" w:color="auto"/>
              <w:bottom w:val="nil"/>
              <w:right w:val="nil"/>
            </w:tcBorders>
            <w:shd w:val="clear" w:color="000000" w:fill="FFFFFF"/>
            <w:noWrap/>
            <w:vAlign w:val="center"/>
            <w:hideMark/>
          </w:tcPr>
          <w:p w14:paraId="5F38C418" w14:textId="77777777" w:rsidR="00BA129D" w:rsidRPr="00BA129D" w:rsidRDefault="00BA129D" w:rsidP="00BA129D">
            <w:pPr>
              <w:jc w:val="center"/>
              <w:rPr>
                <w:b/>
                <w:bCs/>
                <w:sz w:val="20"/>
                <w:szCs w:val="20"/>
              </w:rPr>
            </w:pPr>
            <w:r w:rsidRPr="00BA129D">
              <w:rPr>
                <w:b/>
                <w:bCs/>
                <w:sz w:val="20"/>
                <w:szCs w:val="20"/>
              </w:rPr>
              <w:t>249,75</w:t>
            </w:r>
          </w:p>
        </w:tc>
        <w:tc>
          <w:tcPr>
            <w:tcW w:w="1882" w:type="dxa"/>
            <w:tcBorders>
              <w:top w:val="single" w:sz="4" w:space="0" w:color="auto"/>
              <w:left w:val="single" w:sz="4" w:space="0" w:color="auto"/>
              <w:bottom w:val="nil"/>
              <w:right w:val="nil"/>
            </w:tcBorders>
            <w:shd w:val="clear" w:color="000000" w:fill="FFFFFF"/>
            <w:noWrap/>
            <w:vAlign w:val="center"/>
            <w:hideMark/>
          </w:tcPr>
          <w:p w14:paraId="1FC7BC11" w14:textId="77777777" w:rsidR="00BA129D" w:rsidRPr="00BA129D" w:rsidRDefault="00BA129D" w:rsidP="00BA129D">
            <w:pPr>
              <w:jc w:val="center"/>
              <w:rPr>
                <w:b/>
                <w:bCs/>
                <w:sz w:val="20"/>
                <w:szCs w:val="20"/>
              </w:rPr>
            </w:pPr>
            <w:r w:rsidRPr="00BA129D">
              <w:rPr>
                <w:b/>
                <w:bCs/>
                <w:sz w:val="20"/>
                <w:szCs w:val="20"/>
              </w:rPr>
              <w:t>249,75</w:t>
            </w:r>
          </w:p>
        </w:tc>
        <w:tc>
          <w:tcPr>
            <w:tcW w:w="1599" w:type="dxa"/>
            <w:tcBorders>
              <w:top w:val="single" w:sz="4" w:space="0" w:color="auto"/>
              <w:left w:val="single" w:sz="4" w:space="0" w:color="auto"/>
              <w:bottom w:val="nil"/>
              <w:right w:val="nil"/>
            </w:tcBorders>
            <w:shd w:val="clear" w:color="000000" w:fill="FFFFFF"/>
            <w:noWrap/>
            <w:vAlign w:val="center"/>
            <w:hideMark/>
          </w:tcPr>
          <w:p w14:paraId="4C869F82" w14:textId="77777777" w:rsidR="00BA129D" w:rsidRPr="00BA129D" w:rsidRDefault="00BA129D" w:rsidP="00BA129D">
            <w:pPr>
              <w:jc w:val="center"/>
              <w:rPr>
                <w:b/>
                <w:bCs/>
                <w:sz w:val="20"/>
                <w:szCs w:val="20"/>
              </w:rPr>
            </w:pPr>
            <w:r w:rsidRPr="00BA129D">
              <w:rPr>
                <w:b/>
                <w:bCs/>
                <w:sz w:val="20"/>
                <w:szCs w:val="20"/>
              </w:rPr>
              <w:t>-33,36</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63A21511" w14:textId="77777777" w:rsidR="00BA129D" w:rsidRPr="00BA129D" w:rsidRDefault="00BA129D" w:rsidP="00BA129D">
            <w:pPr>
              <w:jc w:val="center"/>
              <w:rPr>
                <w:b/>
                <w:bCs/>
                <w:sz w:val="20"/>
                <w:szCs w:val="20"/>
              </w:rPr>
            </w:pPr>
            <w:r w:rsidRPr="00BA129D">
              <w:rPr>
                <w:b/>
                <w:bCs/>
                <w:sz w:val="20"/>
                <w:szCs w:val="20"/>
              </w:rPr>
              <w:t>-125,00</w:t>
            </w:r>
          </w:p>
        </w:tc>
      </w:tr>
      <w:tr w:rsidR="005242DE" w:rsidRPr="00BA129D" w14:paraId="3E6517BA" w14:textId="77777777" w:rsidTr="005242DE">
        <w:trPr>
          <w:trHeight w:val="268"/>
          <w:jc w:val="center"/>
        </w:trPr>
        <w:tc>
          <w:tcPr>
            <w:tcW w:w="573" w:type="dxa"/>
            <w:tcBorders>
              <w:top w:val="nil"/>
              <w:left w:val="single" w:sz="8" w:space="0" w:color="auto"/>
              <w:bottom w:val="nil"/>
              <w:right w:val="nil"/>
            </w:tcBorders>
            <w:shd w:val="clear" w:color="auto" w:fill="auto"/>
            <w:noWrap/>
            <w:vAlign w:val="bottom"/>
            <w:hideMark/>
          </w:tcPr>
          <w:p w14:paraId="4A8C7398" w14:textId="77777777" w:rsidR="00BA129D" w:rsidRPr="00BA129D" w:rsidRDefault="00BA129D" w:rsidP="00BA129D">
            <w:pPr>
              <w:jc w:val="center"/>
              <w:rPr>
                <w:sz w:val="20"/>
                <w:szCs w:val="20"/>
              </w:rPr>
            </w:pPr>
            <w:r w:rsidRPr="00BA129D">
              <w:rPr>
                <w:sz w:val="20"/>
                <w:szCs w:val="20"/>
              </w:rPr>
              <w:t>10</w:t>
            </w:r>
          </w:p>
        </w:tc>
        <w:tc>
          <w:tcPr>
            <w:tcW w:w="4241" w:type="dxa"/>
            <w:tcBorders>
              <w:top w:val="nil"/>
              <w:left w:val="single" w:sz="4" w:space="0" w:color="auto"/>
              <w:bottom w:val="nil"/>
              <w:right w:val="nil"/>
            </w:tcBorders>
            <w:shd w:val="clear" w:color="auto" w:fill="auto"/>
            <w:vAlign w:val="center"/>
            <w:hideMark/>
          </w:tcPr>
          <w:p w14:paraId="093B73D3" w14:textId="77777777" w:rsidR="00BA129D" w:rsidRPr="00BA129D" w:rsidRDefault="00BA129D" w:rsidP="00BA129D">
            <w:pPr>
              <w:rPr>
                <w:sz w:val="20"/>
                <w:szCs w:val="20"/>
              </w:rPr>
            </w:pPr>
            <w:r w:rsidRPr="00BA129D">
              <w:rPr>
                <w:sz w:val="20"/>
                <w:szCs w:val="20"/>
              </w:rPr>
              <w:t xml:space="preserve"> - расходы на охрану труда</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48D724D1" w14:textId="77777777" w:rsidR="00BA129D" w:rsidRPr="00BA129D" w:rsidRDefault="00BA129D" w:rsidP="00BA129D">
            <w:pPr>
              <w:jc w:val="center"/>
              <w:rPr>
                <w:sz w:val="20"/>
                <w:szCs w:val="20"/>
              </w:rPr>
            </w:pPr>
            <w:r w:rsidRPr="00BA129D">
              <w:rPr>
                <w:sz w:val="20"/>
                <w:szCs w:val="20"/>
              </w:rPr>
              <w:t xml:space="preserve"> -"-</w:t>
            </w:r>
          </w:p>
        </w:tc>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0AC447D" w14:textId="77777777" w:rsidR="00BA129D" w:rsidRPr="00BA129D" w:rsidRDefault="00BA129D" w:rsidP="00BA129D">
            <w:pPr>
              <w:jc w:val="center"/>
              <w:rPr>
                <w:sz w:val="20"/>
                <w:szCs w:val="20"/>
              </w:rPr>
            </w:pPr>
            <w:r w:rsidRPr="00BA129D">
              <w:rPr>
                <w:sz w:val="20"/>
                <w:szCs w:val="20"/>
              </w:rPr>
              <w:t>1 073,61</w:t>
            </w:r>
          </w:p>
        </w:tc>
        <w:tc>
          <w:tcPr>
            <w:tcW w:w="1882" w:type="dxa"/>
            <w:tcBorders>
              <w:top w:val="single" w:sz="4" w:space="0" w:color="auto"/>
              <w:left w:val="single" w:sz="4" w:space="0" w:color="auto"/>
              <w:bottom w:val="nil"/>
              <w:right w:val="nil"/>
            </w:tcBorders>
            <w:shd w:val="clear" w:color="000000" w:fill="FFFFFF"/>
            <w:noWrap/>
            <w:vAlign w:val="center"/>
            <w:hideMark/>
          </w:tcPr>
          <w:p w14:paraId="6BCC2BBA" w14:textId="77777777" w:rsidR="00BA129D" w:rsidRPr="00BA129D" w:rsidRDefault="00BA129D" w:rsidP="00BA129D">
            <w:pPr>
              <w:jc w:val="center"/>
              <w:rPr>
                <w:b/>
                <w:bCs/>
                <w:sz w:val="20"/>
                <w:szCs w:val="20"/>
              </w:rPr>
            </w:pPr>
            <w:r w:rsidRPr="00BA129D">
              <w:rPr>
                <w:b/>
                <w:bCs/>
                <w:sz w:val="20"/>
                <w:szCs w:val="20"/>
              </w:rPr>
              <w:t>1,75</w:t>
            </w:r>
          </w:p>
        </w:tc>
        <w:tc>
          <w:tcPr>
            <w:tcW w:w="1882" w:type="dxa"/>
            <w:tcBorders>
              <w:top w:val="single" w:sz="4" w:space="0" w:color="auto"/>
              <w:left w:val="single" w:sz="4" w:space="0" w:color="auto"/>
              <w:bottom w:val="nil"/>
              <w:right w:val="nil"/>
            </w:tcBorders>
            <w:shd w:val="clear" w:color="000000" w:fill="FFFFFF"/>
            <w:noWrap/>
            <w:vAlign w:val="center"/>
            <w:hideMark/>
          </w:tcPr>
          <w:p w14:paraId="12B660E1" w14:textId="77777777" w:rsidR="00BA129D" w:rsidRPr="00BA129D" w:rsidRDefault="00BA129D" w:rsidP="00BA129D">
            <w:pPr>
              <w:jc w:val="center"/>
              <w:rPr>
                <w:b/>
                <w:bCs/>
                <w:sz w:val="20"/>
                <w:szCs w:val="20"/>
              </w:rPr>
            </w:pPr>
            <w:r w:rsidRPr="00BA129D">
              <w:rPr>
                <w:b/>
                <w:bCs/>
                <w:sz w:val="20"/>
                <w:szCs w:val="20"/>
              </w:rPr>
              <w:t>1,75</w:t>
            </w:r>
          </w:p>
        </w:tc>
        <w:tc>
          <w:tcPr>
            <w:tcW w:w="1599" w:type="dxa"/>
            <w:tcBorders>
              <w:top w:val="single" w:sz="4" w:space="0" w:color="auto"/>
              <w:left w:val="single" w:sz="4" w:space="0" w:color="auto"/>
              <w:bottom w:val="nil"/>
              <w:right w:val="nil"/>
            </w:tcBorders>
            <w:shd w:val="clear" w:color="000000" w:fill="FFFFFF"/>
            <w:noWrap/>
            <w:vAlign w:val="center"/>
            <w:hideMark/>
          </w:tcPr>
          <w:p w14:paraId="79AF62BD" w14:textId="77777777" w:rsidR="00BA129D" w:rsidRPr="00BA129D" w:rsidRDefault="00BA129D" w:rsidP="00BA129D">
            <w:pPr>
              <w:jc w:val="center"/>
              <w:rPr>
                <w:b/>
                <w:bCs/>
                <w:sz w:val="20"/>
                <w:szCs w:val="20"/>
              </w:rPr>
            </w:pPr>
            <w:r w:rsidRPr="00BA129D">
              <w:rPr>
                <w:b/>
                <w:bCs/>
                <w:sz w:val="20"/>
                <w:szCs w:val="20"/>
              </w:rPr>
              <w:t>-99,84</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586BE60B" w14:textId="77777777" w:rsidR="00BA129D" w:rsidRPr="00BA129D" w:rsidRDefault="00BA129D" w:rsidP="00BA129D">
            <w:pPr>
              <w:jc w:val="center"/>
              <w:rPr>
                <w:b/>
                <w:bCs/>
                <w:sz w:val="20"/>
                <w:szCs w:val="20"/>
              </w:rPr>
            </w:pPr>
            <w:r w:rsidRPr="00BA129D">
              <w:rPr>
                <w:b/>
                <w:bCs/>
                <w:sz w:val="20"/>
                <w:szCs w:val="20"/>
              </w:rPr>
              <w:t>-1 071,86</w:t>
            </w:r>
          </w:p>
        </w:tc>
      </w:tr>
      <w:tr w:rsidR="005242DE" w:rsidRPr="00BA129D" w14:paraId="41B494EC" w14:textId="77777777" w:rsidTr="005242DE">
        <w:trPr>
          <w:trHeight w:val="456"/>
          <w:jc w:val="center"/>
        </w:trPr>
        <w:tc>
          <w:tcPr>
            <w:tcW w:w="573" w:type="dxa"/>
            <w:tcBorders>
              <w:top w:val="nil"/>
              <w:left w:val="single" w:sz="8" w:space="0" w:color="auto"/>
              <w:bottom w:val="nil"/>
              <w:right w:val="nil"/>
            </w:tcBorders>
            <w:shd w:val="clear" w:color="auto" w:fill="auto"/>
            <w:noWrap/>
            <w:vAlign w:val="bottom"/>
            <w:hideMark/>
          </w:tcPr>
          <w:p w14:paraId="474C0B58" w14:textId="77777777" w:rsidR="00BA129D" w:rsidRPr="00BA129D" w:rsidRDefault="00BA129D" w:rsidP="00BA129D">
            <w:pPr>
              <w:jc w:val="center"/>
              <w:rPr>
                <w:sz w:val="20"/>
                <w:szCs w:val="20"/>
              </w:rPr>
            </w:pPr>
            <w:r w:rsidRPr="00BA129D">
              <w:rPr>
                <w:sz w:val="20"/>
                <w:szCs w:val="20"/>
              </w:rPr>
              <w:t>11</w:t>
            </w:r>
          </w:p>
        </w:tc>
        <w:tc>
          <w:tcPr>
            <w:tcW w:w="4241" w:type="dxa"/>
            <w:tcBorders>
              <w:top w:val="nil"/>
              <w:left w:val="single" w:sz="4" w:space="0" w:color="auto"/>
              <w:bottom w:val="single" w:sz="4" w:space="0" w:color="auto"/>
              <w:right w:val="nil"/>
            </w:tcBorders>
            <w:shd w:val="clear" w:color="auto" w:fill="auto"/>
            <w:vAlign w:val="center"/>
            <w:hideMark/>
          </w:tcPr>
          <w:p w14:paraId="4B5C0177" w14:textId="77777777" w:rsidR="00BA129D" w:rsidRPr="00BA129D" w:rsidRDefault="00BA129D" w:rsidP="00BA129D">
            <w:pPr>
              <w:rPr>
                <w:sz w:val="20"/>
                <w:szCs w:val="20"/>
              </w:rPr>
            </w:pPr>
            <w:r w:rsidRPr="00BA129D">
              <w:rPr>
                <w:sz w:val="20"/>
                <w:szCs w:val="20"/>
              </w:rPr>
              <w:t xml:space="preserve"> - расходы на оплату других работ и услуг  (общехозяйственные)</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23B10B8C" w14:textId="77777777" w:rsidR="00BA129D" w:rsidRPr="00BA129D" w:rsidRDefault="00BA129D" w:rsidP="00BA129D">
            <w:pPr>
              <w:jc w:val="center"/>
              <w:rPr>
                <w:sz w:val="20"/>
                <w:szCs w:val="20"/>
              </w:rPr>
            </w:pPr>
            <w:r w:rsidRPr="00BA129D">
              <w:rPr>
                <w:sz w:val="20"/>
                <w:szCs w:val="20"/>
              </w:rPr>
              <w:t xml:space="preserve"> -"-</w:t>
            </w:r>
          </w:p>
        </w:tc>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A14C11D" w14:textId="77777777" w:rsidR="00BA129D" w:rsidRPr="00BA129D" w:rsidRDefault="00BA129D" w:rsidP="00BA129D">
            <w:pPr>
              <w:jc w:val="center"/>
              <w:rPr>
                <w:sz w:val="20"/>
                <w:szCs w:val="20"/>
              </w:rPr>
            </w:pPr>
            <w:r w:rsidRPr="00BA129D">
              <w:rPr>
                <w:sz w:val="20"/>
                <w:szCs w:val="20"/>
              </w:rPr>
              <w:t>970,29</w:t>
            </w:r>
          </w:p>
        </w:tc>
        <w:tc>
          <w:tcPr>
            <w:tcW w:w="1882" w:type="dxa"/>
            <w:tcBorders>
              <w:top w:val="single" w:sz="4" w:space="0" w:color="auto"/>
              <w:left w:val="single" w:sz="4" w:space="0" w:color="auto"/>
              <w:bottom w:val="nil"/>
              <w:right w:val="nil"/>
            </w:tcBorders>
            <w:shd w:val="clear" w:color="000000" w:fill="FFFFFF"/>
            <w:noWrap/>
            <w:vAlign w:val="center"/>
            <w:hideMark/>
          </w:tcPr>
          <w:p w14:paraId="69416BC5" w14:textId="77777777" w:rsidR="00BA129D" w:rsidRPr="00BA129D" w:rsidRDefault="00BA129D" w:rsidP="00BA129D">
            <w:pPr>
              <w:jc w:val="center"/>
              <w:rPr>
                <w:b/>
                <w:bCs/>
                <w:sz w:val="20"/>
                <w:szCs w:val="20"/>
              </w:rPr>
            </w:pPr>
            <w:r w:rsidRPr="00BA129D">
              <w:rPr>
                <w:b/>
                <w:bCs/>
                <w:sz w:val="20"/>
                <w:szCs w:val="20"/>
              </w:rPr>
              <w:t>180,36</w:t>
            </w:r>
          </w:p>
        </w:tc>
        <w:tc>
          <w:tcPr>
            <w:tcW w:w="1882" w:type="dxa"/>
            <w:tcBorders>
              <w:top w:val="single" w:sz="4" w:space="0" w:color="auto"/>
              <w:left w:val="single" w:sz="4" w:space="0" w:color="auto"/>
              <w:bottom w:val="nil"/>
              <w:right w:val="nil"/>
            </w:tcBorders>
            <w:shd w:val="clear" w:color="000000" w:fill="FFFFFF"/>
            <w:noWrap/>
            <w:vAlign w:val="center"/>
            <w:hideMark/>
          </w:tcPr>
          <w:p w14:paraId="0DD05689" w14:textId="77777777" w:rsidR="00BA129D" w:rsidRPr="00BA129D" w:rsidRDefault="00BA129D" w:rsidP="00BA129D">
            <w:pPr>
              <w:jc w:val="center"/>
              <w:rPr>
                <w:b/>
                <w:bCs/>
                <w:sz w:val="20"/>
                <w:szCs w:val="20"/>
              </w:rPr>
            </w:pPr>
            <w:r w:rsidRPr="00BA129D">
              <w:rPr>
                <w:b/>
                <w:bCs/>
                <w:sz w:val="20"/>
                <w:szCs w:val="20"/>
              </w:rPr>
              <w:t>180,36</w:t>
            </w:r>
          </w:p>
        </w:tc>
        <w:tc>
          <w:tcPr>
            <w:tcW w:w="1599" w:type="dxa"/>
            <w:tcBorders>
              <w:top w:val="single" w:sz="4" w:space="0" w:color="auto"/>
              <w:left w:val="single" w:sz="4" w:space="0" w:color="auto"/>
              <w:bottom w:val="nil"/>
              <w:right w:val="nil"/>
            </w:tcBorders>
            <w:shd w:val="clear" w:color="000000" w:fill="FFFFFF"/>
            <w:noWrap/>
            <w:vAlign w:val="center"/>
            <w:hideMark/>
          </w:tcPr>
          <w:p w14:paraId="0C9483D0" w14:textId="77777777" w:rsidR="00BA129D" w:rsidRPr="00BA129D" w:rsidRDefault="00BA129D" w:rsidP="00BA129D">
            <w:pPr>
              <w:jc w:val="center"/>
              <w:rPr>
                <w:b/>
                <w:bCs/>
                <w:sz w:val="20"/>
                <w:szCs w:val="20"/>
              </w:rPr>
            </w:pPr>
            <w:r w:rsidRPr="00BA129D">
              <w:rPr>
                <w:b/>
                <w:bCs/>
                <w:sz w:val="20"/>
                <w:szCs w:val="20"/>
              </w:rPr>
              <w:t>-81,41</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38918553" w14:textId="77777777" w:rsidR="00BA129D" w:rsidRPr="00BA129D" w:rsidRDefault="00BA129D" w:rsidP="00BA129D">
            <w:pPr>
              <w:jc w:val="center"/>
              <w:rPr>
                <w:b/>
                <w:bCs/>
                <w:sz w:val="20"/>
                <w:szCs w:val="20"/>
              </w:rPr>
            </w:pPr>
            <w:r w:rsidRPr="00BA129D">
              <w:rPr>
                <w:b/>
                <w:bCs/>
                <w:sz w:val="20"/>
                <w:szCs w:val="20"/>
              </w:rPr>
              <w:t>-789,93</w:t>
            </w:r>
          </w:p>
        </w:tc>
      </w:tr>
      <w:tr w:rsidR="005242DE" w:rsidRPr="00BA129D" w14:paraId="64996318" w14:textId="77777777" w:rsidTr="005242DE">
        <w:trPr>
          <w:trHeight w:val="268"/>
          <w:jc w:val="center"/>
        </w:trPr>
        <w:tc>
          <w:tcPr>
            <w:tcW w:w="57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7C1FE6C" w14:textId="77777777" w:rsidR="00BA129D" w:rsidRPr="00BA129D" w:rsidRDefault="00BA129D" w:rsidP="00BA129D">
            <w:pPr>
              <w:jc w:val="center"/>
              <w:rPr>
                <w:b/>
                <w:bCs/>
                <w:sz w:val="20"/>
                <w:szCs w:val="20"/>
              </w:rPr>
            </w:pPr>
            <w:r w:rsidRPr="00BA129D">
              <w:rPr>
                <w:b/>
                <w:bCs/>
                <w:sz w:val="20"/>
                <w:szCs w:val="20"/>
              </w:rPr>
              <w:t>12</w:t>
            </w:r>
          </w:p>
        </w:tc>
        <w:tc>
          <w:tcPr>
            <w:tcW w:w="4241" w:type="dxa"/>
            <w:tcBorders>
              <w:top w:val="nil"/>
              <w:left w:val="nil"/>
              <w:bottom w:val="single" w:sz="4" w:space="0" w:color="auto"/>
              <w:right w:val="nil"/>
            </w:tcBorders>
            <w:shd w:val="clear" w:color="auto" w:fill="auto"/>
            <w:vAlign w:val="center"/>
            <w:hideMark/>
          </w:tcPr>
          <w:p w14:paraId="784A4328" w14:textId="77777777" w:rsidR="00BA129D" w:rsidRPr="00BA129D" w:rsidRDefault="00BA129D" w:rsidP="00BA129D">
            <w:pPr>
              <w:rPr>
                <w:b/>
                <w:bCs/>
                <w:sz w:val="20"/>
                <w:szCs w:val="20"/>
              </w:rPr>
            </w:pPr>
            <w:r w:rsidRPr="00BA129D">
              <w:rPr>
                <w:b/>
                <w:bCs/>
                <w:sz w:val="20"/>
                <w:szCs w:val="20"/>
              </w:rPr>
              <w:t xml:space="preserve"> Расходы на служебные командировки</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53FF5223" w14:textId="77777777" w:rsidR="00BA129D" w:rsidRPr="00BA129D" w:rsidRDefault="00BA129D" w:rsidP="00BA129D">
            <w:pPr>
              <w:jc w:val="center"/>
              <w:rPr>
                <w:sz w:val="20"/>
                <w:szCs w:val="20"/>
              </w:rPr>
            </w:pPr>
            <w:r w:rsidRPr="00BA129D">
              <w:rPr>
                <w:sz w:val="20"/>
                <w:szCs w:val="20"/>
              </w:rPr>
              <w:t xml:space="preserve"> -"-</w:t>
            </w:r>
          </w:p>
        </w:tc>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4FEE541"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single" w:sz="4" w:space="0" w:color="auto"/>
              <w:left w:val="single" w:sz="4" w:space="0" w:color="auto"/>
              <w:bottom w:val="nil"/>
              <w:right w:val="nil"/>
            </w:tcBorders>
            <w:shd w:val="clear" w:color="000000" w:fill="FFFFFF"/>
            <w:noWrap/>
            <w:vAlign w:val="center"/>
            <w:hideMark/>
          </w:tcPr>
          <w:p w14:paraId="41ADAE9A"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single" w:sz="4" w:space="0" w:color="auto"/>
              <w:left w:val="single" w:sz="4" w:space="0" w:color="auto"/>
              <w:bottom w:val="nil"/>
              <w:right w:val="nil"/>
            </w:tcBorders>
            <w:shd w:val="clear" w:color="000000" w:fill="FFFFFF"/>
            <w:noWrap/>
            <w:vAlign w:val="center"/>
            <w:hideMark/>
          </w:tcPr>
          <w:p w14:paraId="3F10286E" w14:textId="77777777" w:rsidR="00BA129D" w:rsidRPr="00BA129D" w:rsidRDefault="00BA129D" w:rsidP="00BA129D">
            <w:pPr>
              <w:jc w:val="center"/>
              <w:rPr>
                <w:b/>
                <w:bCs/>
                <w:sz w:val="20"/>
                <w:szCs w:val="20"/>
              </w:rPr>
            </w:pPr>
            <w:r w:rsidRPr="00BA129D">
              <w:rPr>
                <w:b/>
                <w:bCs/>
                <w:sz w:val="20"/>
                <w:szCs w:val="20"/>
              </w:rPr>
              <w:t> </w:t>
            </w:r>
          </w:p>
        </w:tc>
        <w:tc>
          <w:tcPr>
            <w:tcW w:w="1599" w:type="dxa"/>
            <w:tcBorders>
              <w:top w:val="single" w:sz="4" w:space="0" w:color="auto"/>
              <w:left w:val="single" w:sz="4" w:space="0" w:color="auto"/>
              <w:bottom w:val="nil"/>
              <w:right w:val="nil"/>
            </w:tcBorders>
            <w:shd w:val="clear" w:color="000000" w:fill="FFFFFF"/>
            <w:noWrap/>
            <w:vAlign w:val="center"/>
            <w:hideMark/>
          </w:tcPr>
          <w:p w14:paraId="69EBDFAC" w14:textId="77777777" w:rsidR="00BA129D" w:rsidRPr="00BA129D" w:rsidRDefault="00BA129D" w:rsidP="00BA129D">
            <w:pPr>
              <w:jc w:val="center"/>
              <w:rPr>
                <w:b/>
                <w:bCs/>
                <w:sz w:val="20"/>
                <w:szCs w:val="20"/>
              </w:rPr>
            </w:pPr>
            <w:r w:rsidRPr="00BA129D">
              <w:rPr>
                <w:b/>
                <w:bCs/>
                <w:sz w:val="20"/>
                <w:szCs w:val="20"/>
              </w:rPr>
              <w:t> </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18F0AFEA" w14:textId="77777777" w:rsidR="00BA129D" w:rsidRPr="00BA129D" w:rsidRDefault="00BA129D" w:rsidP="00BA129D">
            <w:pPr>
              <w:jc w:val="center"/>
              <w:rPr>
                <w:b/>
                <w:bCs/>
                <w:sz w:val="20"/>
                <w:szCs w:val="20"/>
              </w:rPr>
            </w:pPr>
            <w:r w:rsidRPr="00BA129D">
              <w:rPr>
                <w:b/>
                <w:bCs/>
                <w:sz w:val="20"/>
                <w:szCs w:val="20"/>
              </w:rPr>
              <w:t>0,00</w:t>
            </w:r>
          </w:p>
        </w:tc>
      </w:tr>
      <w:tr w:rsidR="005242DE" w:rsidRPr="00BA129D" w14:paraId="52BEBCE4" w14:textId="77777777" w:rsidTr="005242DE">
        <w:trPr>
          <w:trHeight w:val="268"/>
          <w:jc w:val="center"/>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6B7B8DAC" w14:textId="77777777" w:rsidR="00BA129D" w:rsidRPr="00BA129D" w:rsidRDefault="00BA129D" w:rsidP="00BA129D">
            <w:pPr>
              <w:jc w:val="center"/>
              <w:rPr>
                <w:b/>
                <w:bCs/>
                <w:sz w:val="20"/>
                <w:szCs w:val="20"/>
              </w:rPr>
            </w:pPr>
            <w:r w:rsidRPr="00BA129D">
              <w:rPr>
                <w:b/>
                <w:bCs/>
                <w:sz w:val="20"/>
                <w:szCs w:val="20"/>
              </w:rPr>
              <w:t>13</w:t>
            </w:r>
          </w:p>
        </w:tc>
        <w:tc>
          <w:tcPr>
            <w:tcW w:w="4241" w:type="dxa"/>
            <w:tcBorders>
              <w:top w:val="nil"/>
              <w:left w:val="nil"/>
              <w:bottom w:val="single" w:sz="4" w:space="0" w:color="auto"/>
              <w:right w:val="nil"/>
            </w:tcBorders>
            <w:shd w:val="clear" w:color="auto" w:fill="auto"/>
            <w:vAlign w:val="center"/>
            <w:hideMark/>
          </w:tcPr>
          <w:p w14:paraId="7DF6E648" w14:textId="77777777" w:rsidR="00BA129D" w:rsidRPr="00BA129D" w:rsidRDefault="00BA129D" w:rsidP="00BA129D">
            <w:pPr>
              <w:rPr>
                <w:b/>
                <w:bCs/>
                <w:sz w:val="20"/>
                <w:szCs w:val="20"/>
              </w:rPr>
            </w:pPr>
            <w:r w:rsidRPr="00BA129D">
              <w:rPr>
                <w:b/>
                <w:bCs/>
                <w:sz w:val="20"/>
                <w:szCs w:val="20"/>
              </w:rPr>
              <w:t xml:space="preserve"> Расходы на обучение персонала</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03ED6074" w14:textId="77777777" w:rsidR="00BA129D" w:rsidRPr="00BA129D" w:rsidRDefault="00BA129D" w:rsidP="00BA129D">
            <w:pPr>
              <w:jc w:val="center"/>
              <w:rPr>
                <w:sz w:val="20"/>
                <w:szCs w:val="20"/>
              </w:rPr>
            </w:pPr>
            <w:r w:rsidRPr="00BA129D">
              <w:rPr>
                <w:sz w:val="20"/>
                <w:szCs w:val="20"/>
              </w:rPr>
              <w:t xml:space="preserve"> -"-</w:t>
            </w:r>
          </w:p>
        </w:tc>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49A0534" w14:textId="77777777" w:rsidR="00BA129D" w:rsidRPr="00BA129D" w:rsidRDefault="00BA129D" w:rsidP="00BA129D">
            <w:pPr>
              <w:jc w:val="center"/>
              <w:rPr>
                <w:b/>
                <w:bCs/>
                <w:sz w:val="20"/>
                <w:szCs w:val="20"/>
              </w:rPr>
            </w:pPr>
            <w:r w:rsidRPr="00BA129D">
              <w:rPr>
                <w:b/>
                <w:bCs/>
                <w:sz w:val="20"/>
                <w:szCs w:val="20"/>
              </w:rPr>
              <w:t>196,58</w:t>
            </w:r>
          </w:p>
        </w:tc>
        <w:tc>
          <w:tcPr>
            <w:tcW w:w="1882" w:type="dxa"/>
            <w:tcBorders>
              <w:top w:val="single" w:sz="4" w:space="0" w:color="auto"/>
              <w:left w:val="single" w:sz="4" w:space="0" w:color="auto"/>
              <w:bottom w:val="nil"/>
              <w:right w:val="nil"/>
            </w:tcBorders>
            <w:shd w:val="clear" w:color="000000" w:fill="FFFFFF"/>
            <w:noWrap/>
            <w:vAlign w:val="center"/>
            <w:hideMark/>
          </w:tcPr>
          <w:p w14:paraId="63C6652B" w14:textId="77777777" w:rsidR="00BA129D" w:rsidRPr="00BA129D" w:rsidRDefault="00BA129D" w:rsidP="00BA129D">
            <w:pPr>
              <w:jc w:val="center"/>
              <w:rPr>
                <w:b/>
                <w:bCs/>
                <w:sz w:val="20"/>
                <w:szCs w:val="20"/>
              </w:rPr>
            </w:pPr>
            <w:r w:rsidRPr="00BA129D">
              <w:rPr>
                <w:b/>
                <w:bCs/>
                <w:sz w:val="20"/>
                <w:szCs w:val="20"/>
              </w:rPr>
              <w:t>31,07</w:t>
            </w:r>
          </w:p>
        </w:tc>
        <w:tc>
          <w:tcPr>
            <w:tcW w:w="1882" w:type="dxa"/>
            <w:tcBorders>
              <w:top w:val="single" w:sz="4" w:space="0" w:color="auto"/>
              <w:left w:val="single" w:sz="4" w:space="0" w:color="auto"/>
              <w:bottom w:val="nil"/>
              <w:right w:val="nil"/>
            </w:tcBorders>
            <w:shd w:val="clear" w:color="000000" w:fill="FFFFFF"/>
            <w:noWrap/>
            <w:vAlign w:val="center"/>
            <w:hideMark/>
          </w:tcPr>
          <w:p w14:paraId="4D241530" w14:textId="77777777" w:rsidR="00BA129D" w:rsidRPr="00BA129D" w:rsidRDefault="00BA129D" w:rsidP="00BA129D">
            <w:pPr>
              <w:jc w:val="center"/>
              <w:rPr>
                <w:b/>
                <w:bCs/>
                <w:sz w:val="20"/>
                <w:szCs w:val="20"/>
              </w:rPr>
            </w:pPr>
            <w:r w:rsidRPr="00BA129D">
              <w:rPr>
                <w:b/>
                <w:bCs/>
                <w:sz w:val="20"/>
                <w:szCs w:val="20"/>
              </w:rPr>
              <w:t>31,07</w:t>
            </w:r>
          </w:p>
        </w:tc>
        <w:tc>
          <w:tcPr>
            <w:tcW w:w="1599" w:type="dxa"/>
            <w:tcBorders>
              <w:top w:val="single" w:sz="4" w:space="0" w:color="auto"/>
              <w:left w:val="single" w:sz="4" w:space="0" w:color="auto"/>
              <w:bottom w:val="nil"/>
              <w:right w:val="nil"/>
            </w:tcBorders>
            <w:shd w:val="clear" w:color="000000" w:fill="FFFFFF"/>
            <w:noWrap/>
            <w:vAlign w:val="center"/>
            <w:hideMark/>
          </w:tcPr>
          <w:p w14:paraId="7C4DA1DC" w14:textId="77777777" w:rsidR="00BA129D" w:rsidRPr="00BA129D" w:rsidRDefault="00BA129D" w:rsidP="00BA129D">
            <w:pPr>
              <w:jc w:val="center"/>
              <w:rPr>
                <w:b/>
                <w:bCs/>
                <w:sz w:val="20"/>
                <w:szCs w:val="20"/>
              </w:rPr>
            </w:pPr>
            <w:r w:rsidRPr="00BA129D">
              <w:rPr>
                <w:b/>
                <w:bCs/>
                <w:sz w:val="20"/>
                <w:szCs w:val="20"/>
              </w:rPr>
              <w:t>-84,19</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49476371" w14:textId="77777777" w:rsidR="00BA129D" w:rsidRPr="00BA129D" w:rsidRDefault="00BA129D" w:rsidP="00BA129D">
            <w:pPr>
              <w:jc w:val="center"/>
              <w:rPr>
                <w:b/>
                <w:bCs/>
                <w:sz w:val="20"/>
                <w:szCs w:val="20"/>
              </w:rPr>
            </w:pPr>
            <w:r w:rsidRPr="00BA129D">
              <w:rPr>
                <w:b/>
                <w:bCs/>
                <w:sz w:val="20"/>
                <w:szCs w:val="20"/>
              </w:rPr>
              <w:t>-165,51</w:t>
            </w:r>
          </w:p>
        </w:tc>
      </w:tr>
      <w:tr w:rsidR="005242DE" w:rsidRPr="00BA129D" w14:paraId="024707ED" w14:textId="77777777" w:rsidTr="005242DE">
        <w:trPr>
          <w:trHeight w:val="268"/>
          <w:jc w:val="center"/>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7A6164AB" w14:textId="77777777" w:rsidR="00BA129D" w:rsidRPr="00BA129D" w:rsidRDefault="00BA129D" w:rsidP="00BA129D">
            <w:pPr>
              <w:jc w:val="center"/>
              <w:rPr>
                <w:b/>
                <w:bCs/>
                <w:sz w:val="20"/>
                <w:szCs w:val="20"/>
              </w:rPr>
            </w:pPr>
            <w:r w:rsidRPr="00BA129D">
              <w:rPr>
                <w:b/>
                <w:bCs/>
                <w:sz w:val="20"/>
                <w:szCs w:val="20"/>
              </w:rPr>
              <w:t>8</w:t>
            </w:r>
          </w:p>
        </w:tc>
        <w:tc>
          <w:tcPr>
            <w:tcW w:w="4241" w:type="dxa"/>
            <w:tcBorders>
              <w:top w:val="nil"/>
              <w:left w:val="nil"/>
              <w:bottom w:val="single" w:sz="4" w:space="0" w:color="auto"/>
              <w:right w:val="nil"/>
            </w:tcBorders>
            <w:shd w:val="clear" w:color="auto" w:fill="auto"/>
            <w:vAlign w:val="center"/>
            <w:hideMark/>
          </w:tcPr>
          <w:p w14:paraId="055FFF44" w14:textId="77777777" w:rsidR="00BA129D" w:rsidRPr="00BA129D" w:rsidRDefault="00BA129D" w:rsidP="00BA129D">
            <w:pPr>
              <w:rPr>
                <w:b/>
                <w:bCs/>
                <w:sz w:val="20"/>
                <w:szCs w:val="20"/>
              </w:rPr>
            </w:pPr>
            <w:r w:rsidRPr="00BA129D">
              <w:rPr>
                <w:b/>
                <w:bCs/>
                <w:sz w:val="20"/>
                <w:szCs w:val="20"/>
              </w:rPr>
              <w:t xml:space="preserve"> Лизинговый платёж</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4ED09304" w14:textId="77777777" w:rsidR="00BA129D" w:rsidRPr="00BA129D" w:rsidRDefault="00BA129D" w:rsidP="00BA129D">
            <w:pPr>
              <w:jc w:val="center"/>
              <w:rPr>
                <w:sz w:val="20"/>
                <w:szCs w:val="20"/>
              </w:rPr>
            </w:pPr>
            <w:r w:rsidRPr="00BA129D">
              <w:rPr>
                <w:sz w:val="20"/>
                <w:szCs w:val="20"/>
              </w:rPr>
              <w:t xml:space="preserve"> -"-</w:t>
            </w:r>
          </w:p>
        </w:tc>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2A4ECF3"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single" w:sz="4" w:space="0" w:color="auto"/>
              <w:left w:val="single" w:sz="4" w:space="0" w:color="auto"/>
              <w:bottom w:val="nil"/>
              <w:right w:val="nil"/>
            </w:tcBorders>
            <w:shd w:val="clear" w:color="000000" w:fill="FFFFFF"/>
            <w:noWrap/>
            <w:vAlign w:val="center"/>
            <w:hideMark/>
          </w:tcPr>
          <w:p w14:paraId="7C2300B6"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single" w:sz="4" w:space="0" w:color="auto"/>
              <w:left w:val="single" w:sz="4" w:space="0" w:color="auto"/>
              <w:bottom w:val="nil"/>
              <w:right w:val="nil"/>
            </w:tcBorders>
            <w:shd w:val="clear" w:color="000000" w:fill="FFFFFF"/>
            <w:noWrap/>
            <w:vAlign w:val="center"/>
            <w:hideMark/>
          </w:tcPr>
          <w:p w14:paraId="65DF4F89" w14:textId="77777777" w:rsidR="00BA129D" w:rsidRPr="00BA129D" w:rsidRDefault="00BA129D" w:rsidP="00BA129D">
            <w:pPr>
              <w:jc w:val="center"/>
              <w:rPr>
                <w:b/>
                <w:bCs/>
                <w:sz w:val="20"/>
                <w:szCs w:val="20"/>
              </w:rPr>
            </w:pPr>
            <w:r w:rsidRPr="00BA129D">
              <w:rPr>
                <w:b/>
                <w:bCs/>
                <w:sz w:val="20"/>
                <w:szCs w:val="20"/>
              </w:rPr>
              <w:t> </w:t>
            </w:r>
          </w:p>
        </w:tc>
        <w:tc>
          <w:tcPr>
            <w:tcW w:w="1599" w:type="dxa"/>
            <w:tcBorders>
              <w:top w:val="single" w:sz="4" w:space="0" w:color="auto"/>
              <w:left w:val="single" w:sz="4" w:space="0" w:color="auto"/>
              <w:bottom w:val="nil"/>
              <w:right w:val="nil"/>
            </w:tcBorders>
            <w:shd w:val="clear" w:color="000000" w:fill="FFFFFF"/>
            <w:noWrap/>
            <w:vAlign w:val="center"/>
            <w:hideMark/>
          </w:tcPr>
          <w:p w14:paraId="42FB19B4" w14:textId="77777777" w:rsidR="00BA129D" w:rsidRPr="00BA129D" w:rsidRDefault="00BA129D" w:rsidP="00BA129D">
            <w:pPr>
              <w:jc w:val="center"/>
              <w:rPr>
                <w:b/>
                <w:bCs/>
                <w:sz w:val="20"/>
                <w:szCs w:val="20"/>
              </w:rPr>
            </w:pPr>
            <w:r w:rsidRPr="00BA129D">
              <w:rPr>
                <w:b/>
                <w:bCs/>
                <w:sz w:val="20"/>
                <w:szCs w:val="20"/>
              </w:rPr>
              <w:t> </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3615ED8D" w14:textId="77777777" w:rsidR="00BA129D" w:rsidRPr="00BA129D" w:rsidRDefault="00BA129D" w:rsidP="00BA129D">
            <w:pPr>
              <w:jc w:val="center"/>
              <w:rPr>
                <w:b/>
                <w:bCs/>
                <w:sz w:val="20"/>
                <w:szCs w:val="20"/>
              </w:rPr>
            </w:pPr>
            <w:r w:rsidRPr="00BA129D">
              <w:rPr>
                <w:b/>
                <w:bCs/>
                <w:sz w:val="20"/>
                <w:szCs w:val="20"/>
              </w:rPr>
              <w:t>0,00</w:t>
            </w:r>
          </w:p>
        </w:tc>
      </w:tr>
      <w:tr w:rsidR="005242DE" w:rsidRPr="00BA129D" w14:paraId="6383FB17" w14:textId="77777777" w:rsidTr="005242DE">
        <w:trPr>
          <w:trHeight w:val="268"/>
          <w:jc w:val="center"/>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7A07D06F" w14:textId="77777777" w:rsidR="00BA129D" w:rsidRPr="00BA129D" w:rsidRDefault="00BA129D" w:rsidP="00BA129D">
            <w:pPr>
              <w:jc w:val="center"/>
              <w:rPr>
                <w:b/>
                <w:bCs/>
                <w:sz w:val="20"/>
                <w:szCs w:val="20"/>
              </w:rPr>
            </w:pPr>
            <w:r w:rsidRPr="00BA129D">
              <w:rPr>
                <w:b/>
                <w:bCs/>
                <w:sz w:val="20"/>
                <w:szCs w:val="20"/>
              </w:rPr>
              <w:t>9</w:t>
            </w:r>
          </w:p>
        </w:tc>
        <w:tc>
          <w:tcPr>
            <w:tcW w:w="4241" w:type="dxa"/>
            <w:tcBorders>
              <w:top w:val="nil"/>
              <w:left w:val="nil"/>
              <w:bottom w:val="single" w:sz="4" w:space="0" w:color="auto"/>
              <w:right w:val="nil"/>
            </w:tcBorders>
            <w:shd w:val="clear" w:color="auto" w:fill="auto"/>
            <w:vAlign w:val="center"/>
            <w:hideMark/>
          </w:tcPr>
          <w:p w14:paraId="18D41B27" w14:textId="77777777" w:rsidR="00BA129D" w:rsidRPr="00BA129D" w:rsidRDefault="00BA129D" w:rsidP="00BA129D">
            <w:pPr>
              <w:rPr>
                <w:b/>
                <w:bCs/>
                <w:sz w:val="20"/>
                <w:szCs w:val="20"/>
              </w:rPr>
            </w:pPr>
            <w:r w:rsidRPr="00BA129D">
              <w:rPr>
                <w:b/>
                <w:bCs/>
                <w:sz w:val="20"/>
                <w:szCs w:val="20"/>
              </w:rPr>
              <w:t xml:space="preserve"> Арендная плата</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1C227612" w14:textId="77777777" w:rsidR="00BA129D" w:rsidRPr="00BA129D" w:rsidRDefault="00BA129D" w:rsidP="00BA129D">
            <w:pPr>
              <w:jc w:val="center"/>
              <w:rPr>
                <w:sz w:val="20"/>
                <w:szCs w:val="20"/>
              </w:rPr>
            </w:pPr>
            <w:r w:rsidRPr="00BA129D">
              <w:rPr>
                <w:sz w:val="20"/>
                <w:szCs w:val="20"/>
              </w:rPr>
              <w:t xml:space="preserve"> -"-</w:t>
            </w:r>
          </w:p>
        </w:tc>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1184E47"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single" w:sz="4" w:space="0" w:color="auto"/>
              <w:left w:val="single" w:sz="4" w:space="0" w:color="auto"/>
              <w:bottom w:val="nil"/>
              <w:right w:val="nil"/>
            </w:tcBorders>
            <w:shd w:val="clear" w:color="000000" w:fill="FFFFFF"/>
            <w:noWrap/>
            <w:vAlign w:val="center"/>
            <w:hideMark/>
          </w:tcPr>
          <w:p w14:paraId="4C7FED68"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single" w:sz="4" w:space="0" w:color="auto"/>
              <w:left w:val="single" w:sz="4" w:space="0" w:color="auto"/>
              <w:bottom w:val="nil"/>
              <w:right w:val="nil"/>
            </w:tcBorders>
            <w:shd w:val="clear" w:color="000000" w:fill="FFFFFF"/>
            <w:noWrap/>
            <w:vAlign w:val="center"/>
            <w:hideMark/>
          </w:tcPr>
          <w:p w14:paraId="62C3931C" w14:textId="77777777" w:rsidR="00BA129D" w:rsidRPr="00BA129D" w:rsidRDefault="00BA129D" w:rsidP="00BA129D">
            <w:pPr>
              <w:jc w:val="center"/>
              <w:rPr>
                <w:b/>
                <w:bCs/>
                <w:sz w:val="20"/>
                <w:szCs w:val="20"/>
              </w:rPr>
            </w:pPr>
            <w:r w:rsidRPr="00BA129D">
              <w:rPr>
                <w:b/>
                <w:bCs/>
                <w:sz w:val="20"/>
                <w:szCs w:val="20"/>
              </w:rPr>
              <w:t> </w:t>
            </w:r>
          </w:p>
        </w:tc>
        <w:tc>
          <w:tcPr>
            <w:tcW w:w="1599" w:type="dxa"/>
            <w:tcBorders>
              <w:top w:val="single" w:sz="4" w:space="0" w:color="auto"/>
              <w:left w:val="single" w:sz="4" w:space="0" w:color="auto"/>
              <w:bottom w:val="nil"/>
              <w:right w:val="nil"/>
            </w:tcBorders>
            <w:shd w:val="clear" w:color="000000" w:fill="FFFFFF"/>
            <w:noWrap/>
            <w:vAlign w:val="center"/>
            <w:hideMark/>
          </w:tcPr>
          <w:p w14:paraId="03EF7B55" w14:textId="77777777" w:rsidR="00BA129D" w:rsidRPr="00BA129D" w:rsidRDefault="00BA129D" w:rsidP="00BA129D">
            <w:pPr>
              <w:jc w:val="center"/>
              <w:rPr>
                <w:b/>
                <w:bCs/>
                <w:sz w:val="20"/>
                <w:szCs w:val="20"/>
              </w:rPr>
            </w:pPr>
            <w:r w:rsidRPr="00BA129D">
              <w:rPr>
                <w:b/>
                <w:bCs/>
                <w:sz w:val="20"/>
                <w:szCs w:val="20"/>
              </w:rPr>
              <w:t> </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155B1D69" w14:textId="77777777" w:rsidR="00BA129D" w:rsidRPr="00BA129D" w:rsidRDefault="00BA129D" w:rsidP="00BA129D">
            <w:pPr>
              <w:jc w:val="center"/>
              <w:rPr>
                <w:b/>
                <w:bCs/>
                <w:sz w:val="20"/>
                <w:szCs w:val="20"/>
              </w:rPr>
            </w:pPr>
            <w:r w:rsidRPr="00BA129D">
              <w:rPr>
                <w:b/>
                <w:bCs/>
                <w:sz w:val="20"/>
                <w:szCs w:val="20"/>
              </w:rPr>
              <w:t>0,00</w:t>
            </w:r>
          </w:p>
        </w:tc>
      </w:tr>
      <w:tr w:rsidR="005242DE" w:rsidRPr="00BA129D" w14:paraId="4D977E00" w14:textId="77777777" w:rsidTr="005242DE">
        <w:trPr>
          <w:trHeight w:val="268"/>
          <w:jc w:val="center"/>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5944992A" w14:textId="77777777" w:rsidR="00BA129D" w:rsidRPr="00BA129D" w:rsidRDefault="00BA129D" w:rsidP="00BA129D">
            <w:pPr>
              <w:jc w:val="center"/>
              <w:rPr>
                <w:b/>
                <w:bCs/>
                <w:sz w:val="20"/>
                <w:szCs w:val="20"/>
              </w:rPr>
            </w:pPr>
            <w:r w:rsidRPr="00BA129D">
              <w:rPr>
                <w:b/>
                <w:bCs/>
                <w:sz w:val="20"/>
                <w:szCs w:val="20"/>
              </w:rPr>
              <w:t>14</w:t>
            </w:r>
          </w:p>
        </w:tc>
        <w:tc>
          <w:tcPr>
            <w:tcW w:w="4241" w:type="dxa"/>
            <w:tcBorders>
              <w:top w:val="nil"/>
              <w:left w:val="nil"/>
              <w:bottom w:val="single" w:sz="4" w:space="0" w:color="auto"/>
              <w:right w:val="single" w:sz="4" w:space="0" w:color="auto"/>
            </w:tcBorders>
            <w:shd w:val="clear" w:color="auto" w:fill="auto"/>
            <w:vAlign w:val="center"/>
            <w:hideMark/>
          </w:tcPr>
          <w:p w14:paraId="37B4CB1B" w14:textId="77777777" w:rsidR="00BA129D" w:rsidRPr="00BA129D" w:rsidRDefault="00BA129D" w:rsidP="00BA129D">
            <w:pPr>
              <w:rPr>
                <w:b/>
                <w:bCs/>
                <w:sz w:val="20"/>
                <w:szCs w:val="20"/>
              </w:rPr>
            </w:pPr>
            <w:r w:rsidRPr="00BA129D">
              <w:rPr>
                <w:b/>
                <w:bCs/>
                <w:sz w:val="20"/>
                <w:szCs w:val="20"/>
              </w:rPr>
              <w:t xml:space="preserve"> Другие расходы, в т.ч.:</w:t>
            </w:r>
          </w:p>
        </w:tc>
        <w:tc>
          <w:tcPr>
            <w:tcW w:w="1101" w:type="dxa"/>
            <w:tcBorders>
              <w:top w:val="nil"/>
              <w:left w:val="nil"/>
              <w:bottom w:val="single" w:sz="4" w:space="0" w:color="auto"/>
              <w:right w:val="single" w:sz="4" w:space="0" w:color="auto"/>
            </w:tcBorders>
            <w:shd w:val="clear" w:color="auto" w:fill="auto"/>
            <w:noWrap/>
            <w:vAlign w:val="bottom"/>
            <w:hideMark/>
          </w:tcPr>
          <w:p w14:paraId="2DE0A566" w14:textId="77777777" w:rsidR="00BA129D" w:rsidRPr="00BA129D" w:rsidRDefault="00BA129D" w:rsidP="00BA129D">
            <w:pPr>
              <w:jc w:val="center"/>
              <w:rPr>
                <w:sz w:val="20"/>
                <w:szCs w:val="20"/>
              </w:rPr>
            </w:pPr>
            <w:r w:rsidRPr="00BA129D">
              <w:rPr>
                <w:sz w:val="20"/>
                <w:szCs w:val="20"/>
              </w:rPr>
              <w:t>т.р.</w:t>
            </w:r>
          </w:p>
        </w:tc>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E3604B0" w14:textId="77777777" w:rsidR="00BA129D" w:rsidRPr="00BA129D" w:rsidRDefault="00BA129D" w:rsidP="00BA129D">
            <w:pPr>
              <w:jc w:val="center"/>
              <w:rPr>
                <w:b/>
                <w:bCs/>
                <w:sz w:val="20"/>
                <w:szCs w:val="20"/>
              </w:rPr>
            </w:pPr>
            <w:r w:rsidRPr="00BA129D">
              <w:rPr>
                <w:b/>
                <w:bCs/>
                <w:sz w:val="20"/>
                <w:szCs w:val="20"/>
              </w:rPr>
              <w:t>437,85</w:t>
            </w:r>
          </w:p>
        </w:tc>
        <w:tc>
          <w:tcPr>
            <w:tcW w:w="1882" w:type="dxa"/>
            <w:tcBorders>
              <w:top w:val="single" w:sz="4" w:space="0" w:color="auto"/>
              <w:left w:val="single" w:sz="4" w:space="0" w:color="auto"/>
              <w:bottom w:val="nil"/>
              <w:right w:val="nil"/>
            </w:tcBorders>
            <w:shd w:val="clear" w:color="000000" w:fill="FFFFFF"/>
            <w:noWrap/>
            <w:vAlign w:val="center"/>
            <w:hideMark/>
          </w:tcPr>
          <w:p w14:paraId="195E841E" w14:textId="77777777" w:rsidR="00BA129D" w:rsidRPr="00BA129D" w:rsidRDefault="00BA129D" w:rsidP="00BA129D">
            <w:pPr>
              <w:jc w:val="center"/>
              <w:rPr>
                <w:b/>
                <w:bCs/>
                <w:sz w:val="20"/>
                <w:szCs w:val="20"/>
              </w:rPr>
            </w:pPr>
            <w:r w:rsidRPr="00BA129D">
              <w:rPr>
                <w:b/>
                <w:bCs/>
                <w:sz w:val="20"/>
                <w:szCs w:val="20"/>
              </w:rPr>
              <w:t>89,64</w:t>
            </w:r>
          </w:p>
        </w:tc>
        <w:tc>
          <w:tcPr>
            <w:tcW w:w="1882" w:type="dxa"/>
            <w:tcBorders>
              <w:top w:val="single" w:sz="4" w:space="0" w:color="auto"/>
              <w:left w:val="single" w:sz="4" w:space="0" w:color="auto"/>
              <w:bottom w:val="nil"/>
              <w:right w:val="nil"/>
            </w:tcBorders>
            <w:shd w:val="clear" w:color="000000" w:fill="FFFFFF"/>
            <w:noWrap/>
            <w:vAlign w:val="center"/>
            <w:hideMark/>
          </w:tcPr>
          <w:p w14:paraId="59FF44DE" w14:textId="77777777" w:rsidR="00BA129D" w:rsidRPr="00BA129D" w:rsidRDefault="00BA129D" w:rsidP="00BA129D">
            <w:pPr>
              <w:jc w:val="center"/>
              <w:rPr>
                <w:b/>
                <w:bCs/>
                <w:sz w:val="20"/>
                <w:szCs w:val="20"/>
              </w:rPr>
            </w:pPr>
            <w:r w:rsidRPr="00BA129D">
              <w:rPr>
                <w:b/>
                <w:bCs/>
                <w:sz w:val="20"/>
                <w:szCs w:val="20"/>
              </w:rPr>
              <w:t>89,64</w:t>
            </w:r>
          </w:p>
        </w:tc>
        <w:tc>
          <w:tcPr>
            <w:tcW w:w="1599" w:type="dxa"/>
            <w:tcBorders>
              <w:top w:val="single" w:sz="4" w:space="0" w:color="auto"/>
              <w:left w:val="single" w:sz="4" w:space="0" w:color="auto"/>
              <w:bottom w:val="nil"/>
              <w:right w:val="nil"/>
            </w:tcBorders>
            <w:shd w:val="clear" w:color="000000" w:fill="FFFFFF"/>
            <w:noWrap/>
            <w:vAlign w:val="center"/>
            <w:hideMark/>
          </w:tcPr>
          <w:p w14:paraId="3101EDEA" w14:textId="77777777" w:rsidR="00BA129D" w:rsidRPr="00BA129D" w:rsidRDefault="00BA129D" w:rsidP="00BA129D">
            <w:pPr>
              <w:jc w:val="center"/>
              <w:rPr>
                <w:b/>
                <w:bCs/>
                <w:sz w:val="20"/>
                <w:szCs w:val="20"/>
              </w:rPr>
            </w:pPr>
            <w:r w:rsidRPr="00BA129D">
              <w:rPr>
                <w:b/>
                <w:bCs/>
                <w:sz w:val="20"/>
                <w:szCs w:val="20"/>
              </w:rPr>
              <w:t>-79,53</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3210E7C0" w14:textId="77777777" w:rsidR="00BA129D" w:rsidRPr="00BA129D" w:rsidRDefault="00BA129D" w:rsidP="00BA129D">
            <w:pPr>
              <w:jc w:val="center"/>
              <w:rPr>
                <w:b/>
                <w:bCs/>
                <w:sz w:val="20"/>
                <w:szCs w:val="20"/>
              </w:rPr>
            </w:pPr>
            <w:r w:rsidRPr="00BA129D">
              <w:rPr>
                <w:b/>
                <w:bCs/>
                <w:sz w:val="20"/>
                <w:szCs w:val="20"/>
              </w:rPr>
              <w:t>-348,21</w:t>
            </w:r>
          </w:p>
        </w:tc>
      </w:tr>
      <w:tr w:rsidR="005242DE" w:rsidRPr="00BA129D" w14:paraId="0B5AD0B5" w14:textId="77777777" w:rsidTr="005242DE">
        <w:trPr>
          <w:trHeight w:val="268"/>
          <w:jc w:val="center"/>
        </w:trPr>
        <w:tc>
          <w:tcPr>
            <w:tcW w:w="573" w:type="dxa"/>
            <w:tcBorders>
              <w:top w:val="nil"/>
              <w:left w:val="single" w:sz="8" w:space="0" w:color="auto"/>
              <w:bottom w:val="nil"/>
              <w:right w:val="single" w:sz="4" w:space="0" w:color="auto"/>
            </w:tcBorders>
            <w:shd w:val="clear" w:color="auto" w:fill="auto"/>
            <w:noWrap/>
            <w:vAlign w:val="bottom"/>
            <w:hideMark/>
          </w:tcPr>
          <w:p w14:paraId="47C9AA41" w14:textId="77777777" w:rsidR="00BA129D" w:rsidRPr="00BA129D" w:rsidRDefault="00BA129D" w:rsidP="00BA129D">
            <w:pPr>
              <w:jc w:val="center"/>
              <w:rPr>
                <w:b/>
                <w:bCs/>
                <w:sz w:val="20"/>
                <w:szCs w:val="20"/>
              </w:rPr>
            </w:pPr>
            <w:r w:rsidRPr="00BA129D">
              <w:rPr>
                <w:b/>
                <w:bCs/>
                <w:sz w:val="20"/>
                <w:szCs w:val="20"/>
              </w:rPr>
              <w:t>15</w:t>
            </w:r>
          </w:p>
        </w:tc>
        <w:tc>
          <w:tcPr>
            <w:tcW w:w="4241" w:type="dxa"/>
            <w:tcBorders>
              <w:top w:val="nil"/>
              <w:left w:val="nil"/>
              <w:bottom w:val="nil"/>
              <w:right w:val="nil"/>
            </w:tcBorders>
            <w:shd w:val="clear" w:color="auto" w:fill="auto"/>
            <w:vAlign w:val="center"/>
            <w:hideMark/>
          </w:tcPr>
          <w:p w14:paraId="1E955ACE" w14:textId="77777777" w:rsidR="00BA129D" w:rsidRPr="00BA129D" w:rsidRDefault="00BA129D" w:rsidP="00BA129D">
            <w:pPr>
              <w:rPr>
                <w:sz w:val="20"/>
                <w:szCs w:val="20"/>
              </w:rPr>
            </w:pPr>
            <w:r w:rsidRPr="00BA129D">
              <w:rPr>
                <w:sz w:val="20"/>
                <w:szCs w:val="20"/>
              </w:rPr>
              <w:t xml:space="preserve"> расходы на охрану труда</w:t>
            </w:r>
          </w:p>
        </w:tc>
        <w:tc>
          <w:tcPr>
            <w:tcW w:w="1101" w:type="dxa"/>
            <w:tcBorders>
              <w:top w:val="nil"/>
              <w:left w:val="single" w:sz="4" w:space="0" w:color="auto"/>
              <w:bottom w:val="nil"/>
              <w:right w:val="single" w:sz="4" w:space="0" w:color="auto"/>
            </w:tcBorders>
            <w:shd w:val="clear" w:color="auto" w:fill="auto"/>
            <w:noWrap/>
            <w:vAlign w:val="bottom"/>
            <w:hideMark/>
          </w:tcPr>
          <w:p w14:paraId="62C9467C" w14:textId="77777777" w:rsidR="00BA129D" w:rsidRPr="00BA129D" w:rsidRDefault="00BA129D" w:rsidP="00BA129D">
            <w:pPr>
              <w:jc w:val="center"/>
              <w:rPr>
                <w:sz w:val="20"/>
                <w:szCs w:val="20"/>
              </w:rPr>
            </w:pPr>
            <w:r w:rsidRPr="00BA129D">
              <w:rPr>
                <w:sz w:val="20"/>
                <w:szCs w:val="20"/>
              </w:rPr>
              <w:t> </w:t>
            </w:r>
          </w:p>
        </w:tc>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EA1DEFB"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single" w:sz="4" w:space="0" w:color="auto"/>
              <w:left w:val="single" w:sz="4" w:space="0" w:color="auto"/>
              <w:bottom w:val="nil"/>
              <w:right w:val="nil"/>
            </w:tcBorders>
            <w:shd w:val="clear" w:color="000000" w:fill="FFFFFF"/>
            <w:noWrap/>
            <w:vAlign w:val="center"/>
            <w:hideMark/>
          </w:tcPr>
          <w:p w14:paraId="02F43E85"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single" w:sz="4" w:space="0" w:color="auto"/>
              <w:left w:val="single" w:sz="4" w:space="0" w:color="auto"/>
              <w:bottom w:val="nil"/>
              <w:right w:val="nil"/>
            </w:tcBorders>
            <w:shd w:val="clear" w:color="000000" w:fill="FFFFFF"/>
            <w:noWrap/>
            <w:vAlign w:val="center"/>
            <w:hideMark/>
          </w:tcPr>
          <w:p w14:paraId="6F0F270A" w14:textId="77777777" w:rsidR="00BA129D" w:rsidRPr="00BA129D" w:rsidRDefault="00BA129D" w:rsidP="00BA129D">
            <w:pPr>
              <w:jc w:val="center"/>
              <w:rPr>
                <w:b/>
                <w:bCs/>
                <w:sz w:val="20"/>
                <w:szCs w:val="20"/>
              </w:rPr>
            </w:pPr>
            <w:r w:rsidRPr="00BA129D">
              <w:rPr>
                <w:b/>
                <w:bCs/>
                <w:sz w:val="20"/>
                <w:szCs w:val="20"/>
              </w:rPr>
              <w:t> </w:t>
            </w:r>
          </w:p>
        </w:tc>
        <w:tc>
          <w:tcPr>
            <w:tcW w:w="1599" w:type="dxa"/>
            <w:tcBorders>
              <w:top w:val="single" w:sz="4" w:space="0" w:color="auto"/>
              <w:left w:val="single" w:sz="4" w:space="0" w:color="auto"/>
              <w:bottom w:val="nil"/>
              <w:right w:val="nil"/>
            </w:tcBorders>
            <w:shd w:val="clear" w:color="000000" w:fill="FFFFFF"/>
            <w:noWrap/>
            <w:vAlign w:val="center"/>
            <w:hideMark/>
          </w:tcPr>
          <w:p w14:paraId="3359A9B7" w14:textId="77777777" w:rsidR="00BA129D" w:rsidRPr="00BA129D" w:rsidRDefault="00BA129D" w:rsidP="00BA129D">
            <w:pPr>
              <w:jc w:val="center"/>
              <w:rPr>
                <w:b/>
                <w:bCs/>
                <w:sz w:val="20"/>
                <w:szCs w:val="20"/>
              </w:rPr>
            </w:pPr>
            <w:r w:rsidRPr="00BA129D">
              <w:rPr>
                <w:b/>
                <w:bCs/>
                <w:sz w:val="20"/>
                <w:szCs w:val="20"/>
              </w:rPr>
              <w:t> </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11D09E6F" w14:textId="77777777" w:rsidR="00BA129D" w:rsidRPr="00BA129D" w:rsidRDefault="00BA129D" w:rsidP="00BA129D">
            <w:pPr>
              <w:jc w:val="center"/>
              <w:rPr>
                <w:b/>
                <w:bCs/>
                <w:sz w:val="20"/>
                <w:szCs w:val="20"/>
              </w:rPr>
            </w:pPr>
            <w:r w:rsidRPr="00BA129D">
              <w:rPr>
                <w:b/>
                <w:bCs/>
                <w:sz w:val="20"/>
                <w:szCs w:val="20"/>
              </w:rPr>
              <w:t>0,00</w:t>
            </w:r>
          </w:p>
        </w:tc>
      </w:tr>
      <w:tr w:rsidR="005242DE" w:rsidRPr="00BA129D" w14:paraId="4B4A4727" w14:textId="77777777" w:rsidTr="005242DE">
        <w:trPr>
          <w:trHeight w:val="268"/>
          <w:jc w:val="center"/>
        </w:trPr>
        <w:tc>
          <w:tcPr>
            <w:tcW w:w="573" w:type="dxa"/>
            <w:tcBorders>
              <w:top w:val="nil"/>
              <w:left w:val="single" w:sz="8" w:space="0" w:color="auto"/>
              <w:bottom w:val="nil"/>
              <w:right w:val="single" w:sz="4" w:space="0" w:color="auto"/>
            </w:tcBorders>
            <w:shd w:val="clear" w:color="auto" w:fill="auto"/>
            <w:noWrap/>
            <w:vAlign w:val="bottom"/>
            <w:hideMark/>
          </w:tcPr>
          <w:p w14:paraId="36057510" w14:textId="77777777" w:rsidR="00BA129D" w:rsidRPr="00BA129D" w:rsidRDefault="00BA129D" w:rsidP="00BA129D">
            <w:pPr>
              <w:jc w:val="center"/>
              <w:rPr>
                <w:b/>
                <w:bCs/>
                <w:sz w:val="20"/>
                <w:szCs w:val="20"/>
              </w:rPr>
            </w:pPr>
            <w:r w:rsidRPr="00BA129D">
              <w:rPr>
                <w:b/>
                <w:bCs/>
                <w:sz w:val="20"/>
                <w:szCs w:val="20"/>
              </w:rPr>
              <w:t>16</w:t>
            </w:r>
          </w:p>
        </w:tc>
        <w:tc>
          <w:tcPr>
            <w:tcW w:w="4241" w:type="dxa"/>
            <w:tcBorders>
              <w:top w:val="nil"/>
              <w:left w:val="nil"/>
              <w:bottom w:val="nil"/>
              <w:right w:val="nil"/>
            </w:tcBorders>
            <w:shd w:val="clear" w:color="auto" w:fill="auto"/>
            <w:vAlign w:val="center"/>
            <w:hideMark/>
          </w:tcPr>
          <w:p w14:paraId="0A68C154" w14:textId="77777777" w:rsidR="00BA129D" w:rsidRPr="00BA129D" w:rsidRDefault="00BA129D" w:rsidP="00BA129D">
            <w:pPr>
              <w:rPr>
                <w:sz w:val="20"/>
                <w:szCs w:val="20"/>
              </w:rPr>
            </w:pPr>
            <w:r w:rsidRPr="00BA129D">
              <w:rPr>
                <w:sz w:val="20"/>
                <w:szCs w:val="20"/>
              </w:rPr>
              <w:t>канцтовары</w:t>
            </w:r>
          </w:p>
        </w:tc>
        <w:tc>
          <w:tcPr>
            <w:tcW w:w="1101" w:type="dxa"/>
            <w:tcBorders>
              <w:top w:val="single" w:sz="4" w:space="0" w:color="auto"/>
              <w:left w:val="single" w:sz="4" w:space="0" w:color="auto"/>
              <w:bottom w:val="nil"/>
              <w:right w:val="single" w:sz="4" w:space="0" w:color="auto"/>
            </w:tcBorders>
            <w:shd w:val="clear" w:color="auto" w:fill="auto"/>
            <w:noWrap/>
            <w:vAlign w:val="bottom"/>
            <w:hideMark/>
          </w:tcPr>
          <w:p w14:paraId="6FCD772C" w14:textId="77777777" w:rsidR="00BA129D" w:rsidRPr="00BA129D" w:rsidRDefault="00BA129D" w:rsidP="00BA129D">
            <w:pPr>
              <w:jc w:val="center"/>
              <w:rPr>
                <w:sz w:val="20"/>
                <w:szCs w:val="20"/>
              </w:rPr>
            </w:pPr>
            <w:r w:rsidRPr="00BA129D">
              <w:rPr>
                <w:sz w:val="20"/>
                <w:szCs w:val="20"/>
              </w:rPr>
              <w:t> </w:t>
            </w:r>
          </w:p>
        </w:tc>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861D403" w14:textId="77777777" w:rsidR="00BA129D" w:rsidRPr="00BA129D" w:rsidRDefault="00BA129D" w:rsidP="00BA129D">
            <w:pPr>
              <w:jc w:val="center"/>
              <w:rPr>
                <w:b/>
                <w:bCs/>
                <w:sz w:val="20"/>
                <w:szCs w:val="20"/>
              </w:rPr>
            </w:pPr>
            <w:r w:rsidRPr="00BA129D">
              <w:rPr>
                <w:b/>
                <w:bCs/>
                <w:sz w:val="20"/>
                <w:szCs w:val="20"/>
              </w:rPr>
              <w:t>365,73</w:t>
            </w:r>
          </w:p>
        </w:tc>
        <w:tc>
          <w:tcPr>
            <w:tcW w:w="1882" w:type="dxa"/>
            <w:tcBorders>
              <w:top w:val="single" w:sz="4" w:space="0" w:color="auto"/>
              <w:left w:val="single" w:sz="4" w:space="0" w:color="auto"/>
              <w:bottom w:val="nil"/>
              <w:right w:val="nil"/>
            </w:tcBorders>
            <w:shd w:val="clear" w:color="000000" w:fill="FFFFFF"/>
            <w:noWrap/>
            <w:vAlign w:val="center"/>
            <w:hideMark/>
          </w:tcPr>
          <w:p w14:paraId="1C0F48D7" w14:textId="77777777" w:rsidR="00BA129D" w:rsidRPr="00BA129D" w:rsidRDefault="00BA129D" w:rsidP="00BA129D">
            <w:pPr>
              <w:jc w:val="center"/>
              <w:rPr>
                <w:b/>
                <w:bCs/>
                <w:sz w:val="20"/>
                <w:szCs w:val="20"/>
              </w:rPr>
            </w:pPr>
            <w:r w:rsidRPr="00BA129D">
              <w:rPr>
                <w:b/>
                <w:bCs/>
                <w:sz w:val="20"/>
                <w:szCs w:val="20"/>
              </w:rPr>
              <w:t>3,65</w:t>
            </w:r>
          </w:p>
        </w:tc>
        <w:tc>
          <w:tcPr>
            <w:tcW w:w="1882" w:type="dxa"/>
            <w:tcBorders>
              <w:top w:val="single" w:sz="4" w:space="0" w:color="auto"/>
              <w:left w:val="single" w:sz="4" w:space="0" w:color="auto"/>
              <w:bottom w:val="nil"/>
              <w:right w:val="nil"/>
            </w:tcBorders>
            <w:shd w:val="clear" w:color="000000" w:fill="FFFFFF"/>
            <w:noWrap/>
            <w:vAlign w:val="center"/>
            <w:hideMark/>
          </w:tcPr>
          <w:p w14:paraId="116A1A1A" w14:textId="77777777" w:rsidR="00BA129D" w:rsidRPr="00BA129D" w:rsidRDefault="00BA129D" w:rsidP="00BA129D">
            <w:pPr>
              <w:jc w:val="center"/>
              <w:rPr>
                <w:b/>
                <w:bCs/>
                <w:sz w:val="20"/>
                <w:szCs w:val="20"/>
              </w:rPr>
            </w:pPr>
            <w:r w:rsidRPr="00BA129D">
              <w:rPr>
                <w:b/>
                <w:bCs/>
                <w:sz w:val="20"/>
                <w:szCs w:val="20"/>
              </w:rPr>
              <w:t>3,65</w:t>
            </w:r>
          </w:p>
        </w:tc>
        <w:tc>
          <w:tcPr>
            <w:tcW w:w="1599" w:type="dxa"/>
            <w:tcBorders>
              <w:top w:val="single" w:sz="4" w:space="0" w:color="auto"/>
              <w:left w:val="single" w:sz="4" w:space="0" w:color="auto"/>
              <w:bottom w:val="nil"/>
              <w:right w:val="nil"/>
            </w:tcBorders>
            <w:shd w:val="clear" w:color="000000" w:fill="FFFFFF"/>
            <w:noWrap/>
            <w:vAlign w:val="center"/>
            <w:hideMark/>
          </w:tcPr>
          <w:p w14:paraId="2E78218D" w14:textId="77777777" w:rsidR="00BA129D" w:rsidRPr="00BA129D" w:rsidRDefault="00BA129D" w:rsidP="00BA129D">
            <w:pPr>
              <w:jc w:val="center"/>
              <w:rPr>
                <w:b/>
                <w:bCs/>
                <w:sz w:val="20"/>
                <w:szCs w:val="20"/>
              </w:rPr>
            </w:pPr>
            <w:r w:rsidRPr="00BA129D">
              <w:rPr>
                <w:b/>
                <w:bCs/>
                <w:sz w:val="20"/>
                <w:szCs w:val="20"/>
              </w:rPr>
              <w:t>-99,00</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51ABEA59" w14:textId="77777777" w:rsidR="00BA129D" w:rsidRPr="00BA129D" w:rsidRDefault="00BA129D" w:rsidP="00BA129D">
            <w:pPr>
              <w:jc w:val="center"/>
              <w:rPr>
                <w:b/>
                <w:bCs/>
                <w:sz w:val="20"/>
                <w:szCs w:val="20"/>
              </w:rPr>
            </w:pPr>
            <w:r w:rsidRPr="00BA129D">
              <w:rPr>
                <w:b/>
                <w:bCs/>
                <w:sz w:val="20"/>
                <w:szCs w:val="20"/>
              </w:rPr>
              <w:t>-362,09</w:t>
            </w:r>
          </w:p>
        </w:tc>
      </w:tr>
      <w:tr w:rsidR="005242DE" w:rsidRPr="00BA129D" w14:paraId="24102D37" w14:textId="77777777" w:rsidTr="005242DE">
        <w:trPr>
          <w:trHeight w:val="281"/>
          <w:jc w:val="center"/>
        </w:trPr>
        <w:tc>
          <w:tcPr>
            <w:tcW w:w="573" w:type="dxa"/>
            <w:tcBorders>
              <w:top w:val="nil"/>
              <w:left w:val="single" w:sz="8" w:space="0" w:color="auto"/>
              <w:bottom w:val="nil"/>
              <w:right w:val="single" w:sz="4" w:space="0" w:color="auto"/>
            </w:tcBorders>
            <w:shd w:val="clear" w:color="auto" w:fill="auto"/>
            <w:noWrap/>
            <w:vAlign w:val="bottom"/>
            <w:hideMark/>
          </w:tcPr>
          <w:p w14:paraId="7B986F71" w14:textId="77777777" w:rsidR="00BA129D" w:rsidRPr="00BA129D" w:rsidRDefault="00BA129D" w:rsidP="00BA129D">
            <w:pPr>
              <w:jc w:val="center"/>
              <w:rPr>
                <w:sz w:val="20"/>
                <w:szCs w:val="20"/>
              </w:rPr>
            </w:pPr>
            <w:r w:rsidRPr="00BA129D">
              <w:rPr>
                <w:sz w:val="20"/>
                <w:szCs w:val="20"/>
              </w:rPr>
              <w:t>17</w:t>
            </w:r>
          </w:p>
        </w:tc>
        <w:tc>
          <w:tcPr>
            <w:tcW w:w="4241" w:type="dxa"/>
            <w:tcBorders>
              <w:top w:val="nil"/>
              <w:left w:val="nil"/>
              <w:bottom w:val="nil"/>
              <w:right w:val="nil"/>
            </w:tcBorders>
            <w:shd w:val="clear" w:color="auto" w:fill="auto"/>
            <w:vAlign w:val="center"/>
            <w:hideMark/>
          </w:tcPr>
          <w:p w14:paraId="21F83ECF" w14:textId="77777777" w:rsidR="00BA129D" w:rsidRPr="00BA129D" w:rsidRDefault="00BA129D" w:rsidP="00BA129D">
            <w:pPr>
              <w:rPr>
                <w:sz w:val="20"/>
                <w:szCs w:val="20"/>
              </w:rPr>
            </w:pPr>
            <w:r w:rsidRPr="00BA129D">
              <w:rPr>
                <w:sz w:val="20"/>
                <w:szCs w:val="20"/>
              </w:rPr>
              <w:t>услуги банка</w:t>
            </w:r>
          </w:p>
        </w:tc>
        <w:tc>
          <w:tcPr>
            <w:tcW w:w="1101" w:type="dxa"/>
            <w:tcBorders>
              <w:top w:val="single" w:sz="4" w:space="0" w:color="auto"/>
              <w:left w:val="single" w:sz="4" w:space="0" w:color="auto"/>
              <w:bottom w:val="nil"/>
              <w:right w:val="single" w:sz="4" w:space="0" w:color="auto"/>
            </w:tcBorders>
            <w:shd w:val="clear" w:color="auto" w:fill="auto"/>
            <w:noWrap/>
            <w:vAlign w:val="bottom"/>
            <w:hideMark/>
          </w:tcPr>
          <w:p w14:paraId="4B8E4F4F" w14:textId="77777777" w:rsidR="00BA129D" w:rsidRPr="00BA129D" w:rsidRDefault="00BA129D" w:rsidP="00BA129D">
            <w:pPr>
              <w:jc w:val="center"/>
              <w:rPr>
                <w:sz w:val="20"/>
                <w:szCs w:val="20"/>
              </w:rPr>
            </w:pPr>
            <w:r w:rsidRPr="00BA129D">
              <w:rPr>
                <w:sz w:val="20"/>
                <w:szCs w:val="20"/>
              </w:rPr>
              <w:t>т.р.</w:t>
            </w:r>
          </w:p>
        </w:tc>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D8567D0" w14:textId="77777777" w:rsidR="00BA129D" w:rsidRPr="00BA129D" w:rsidRDefault="00BA129D" w:rsidP="00BA129D">
            <w:pPr>
              <w:jc w:val="center"/>
              <w:rPr>
                <w:sz w:val="20"/>
                <w:szCs w:val="20"/>
              </w:rPr>
            </w:pPr>
            <w:r w:rsidRPr="00BA129D">
              <w:rPr>
                <w:sz w:val="20"/>
                <w:szCs w:val="20"/>
              </w:rPr>
              <w:t>72,12</w:t>
            </w:r>
          </w:p>
        </w:tc>
        <w:tc>
          <w:tcPr>
            <w:tcW w:w="1882" w:type="dxa"/>
            <w:tcBorders>
              <w:top w:val="single" w:sz="4" w:space="0" w:color="auto"/>
              <w:left w:val="single" w:sz="4" w:space="0" w:color="auto"/>
              <w:bottom w:val="nil"/>
              <w:right w:val="nil"/>
            </w:tcBorders>
            <w:shd w:val="clear" w:color="000000" w:fill="FFFFFF"/>
            <w:noWrap/>
            <w:vAlign w:val="center"/>
            <w:hideMark/>
          </w:tcPr>
          <w:p w14:paraId="71EC4F6E" w14:textId="77777777" w:rsidR="00BA129D" w:rsidRPr="00BA129D" w:rsidRDefault="00BA129D" w:rsidP="00BA129D">
            <w:pPr>
              <w:jc w:val="center"/>
              <w:rPr>
                <w:b/>
                <w:bCs/>
                <w:sz w:val="20"/>
                <w:szCs w:val="20"/>
              </w:rPr>
            </w:pPr>
            <w:r w:rsidRPr="00BA129D">
              <w:rPr>
                <w:b/>
                <w:bCs/>
                <w:sz w:val="20"/>
                <w:szCs w:val="20"/>
              </w:rPr>
              <w:t>85,99</w:t>
            </w:r>
          </w:p>
        </w:tc>
        <w:tc>
          <w:tcPr>
            <w:tcW w:w="1882" w:type="dxa"/>
            <w:tcBorders>
              <w:top w:val="single" w:sz="4" w:space="0" w:color="auto"/>
              <w:left w:val="single" w:sz="4" w:space="0" w:color="auto"/>
              <w:bottom w:val="nil"/>
              <w:right w:val="nil"/>
            </w:tcBorders>
            <w:shd w:val="clear" w:color="000000" w:fill="FFFFFF"/>
            <w:noWrap/>
            <w:vAlign w:val="center"/>
            <w:hideMark/>
          </w:tcPr>
          <w:p w14:paraId="11B029FF" w14:textId="77777777" w:rsidR="00BA129D" w:rsidRPr="00BA129D" w:rsidRDefault="00BA129D" w:rsidP="00BA129D">
            <w:pPr>
              <w:jc w:val="center"/>
              <w:rPr>
                <w:b/>
                <w:bCs/>
                <w:sz w:val="20"/>
                <w:szCs w:val="20"/>
              </w:rPr>
            </w:pPr>
            <w:r w:rsidRPr="00BA129D">
              <w:rPr>
                <w:b/>
                <w:bCs/>
                <w:sz w:val="20"/>
                <w:szCs w:val="20"/>
              </w:rPr>
              <w:t>85,99</w:t>
            </w:r>
          </w:p>
        </w:tc>
        <w:tc>
          <w:tcPr>
            <w:tcW w:w="1599" w:type="dxa"/>
            <w:tcBorders>
              <w:top w:val="single" w:sz="4" w:space="0" w:color="auto"/>
              <w:left w:val="single" w:sz="4" w:space="0" w:color="auto"/>
              <w:bottom w:val="nil"/>
              <w:right w:val="nil"/>
            </w:tcBorders>
            <w:shd w:val="clear" w:color="000000" w:fill="FFFFFF"/>
            <w:noWrap/>
            <w:vAlign w:val="center"/>
            <w:hideMark/>
          </w:tcPr>
          <w:p w14:paraId="2E47D901" w14:textId="77777777" w:rsidR="00BA129D" w:rsidRPr="00BA129D" w:rsidRDefault="00BA129D" w:rsidP="00BA129D">
            <w:pPr>
              <w:jc w:val="center"/>
              <w:rPr>
                <w:b/>
                <w:bCs/>
                <w:sz w:val="20"/>
                <w:szCs w:val="20"/>
              </w:rPr>
            </w:pPr>
            <w:r w:rsidRPr="00BA129D">
              <w:rPr>
                <w:b/>
                <w:bCs/>
                <w:sz w:val="20"/>
                <w:szCs w:val="20"/>
              </w:rPr>
              <w:t>19,24</w:t>
            </w:r>
          </w:p>
        </w:tc>
        <w:tc>
          <w:tcPr>
            <w:tcW w:w="1707" w:type="dxa"/>
            <w:tcBorders>
              <w:top w:val="nil"/>
              <w:left w:val="single" w:sz="4" w:space="0" w:color="auto"/>
              <w:bottom w:val="nil"/>
              <w:right w:val="single" w:sz="8" w:space="0" w:color="auto"/>
            </w:tcBorders>
            <w:shd w:val="clear" w:color="000000" w:fill="FFFFFF"/>
            <w:noWrap/>
            <w:vAlign w:val="center"/>
            <w:hideMark/>
          </w:tcPr>
          <w:p w14:paraId="155CCC24" w14:textId="77777777" w:rsidR="00BA129D" w:rsidRPr="00BA129D" w:rsidRDefault="00BA129D" w:rsidP="00BA129D">
            <w:pPr>
              <w:jc w:val="center"/>
              <w:rPr>
                <w:b/>
                <w:bCs/>
                <w:sz w:val="20"/>
                <w:szCs w:val="20"/>
              </w:rPr>
            </w:pPr>
            <w:r w:rsidRPr="00BA129D">
              <w:rPr>
                <w:b/>
                <w:bCs/>
                <w:sz w:val="20"/>
                <w:szCs w:val="20"/>
              </w:rPr>
              <w:t>13,87</w:t>
            </w:r>
          </w:p>
        </w:tc>
      </w:tr>
      <w:tr w:rsidR="005242DE" w:rsidRPr="00BA129D" w14:paraId="79B2076B" w14:textId="77777777" w:rsidTr="005242DE">
        <w:trPr>
          <w:trHeight w:val="469"/>
          <w:jc w:val="center"/>
        </w:trPr>
        <w:tc>
          <w:tcPr>
            <w:tcW w:w="573" w:type="dxa"/>
            <w:tcBorders>
              <w:top w:val="single" w:sz="8" w:space="0" w:color="auto"/>
              <w:left w:val="single" w:sz="8" w:space="0" w:color="auto"/>
              <w:bottom w:val="single" w:sz="8" w:space="0" w:color="auto"/>
              <w:right w:val="nil"/>
            </w:tcBorders>
            <w:shd w:val="clear" w:color="auto" w:fill="auto"/>
            <w:noWrap/>
            <w:vAlign w:val="bottom"/>
            <w:hideMark/>
          </w:tcPr>
          <w:p w14:paraId="1BA349EF" w14:textId="77777777" w:rsidR="00BA129D" w:rsidRPr="00BA129D" w:rsidRDefault="00BA129D" w:rsidP="00BA129D">
            <w:pPr>
              <w:jc w:val="center"/>
              <w:rPr>
                <w:sz w:val="20"/>
                <w:szCs w:val="20"/>
              </w:rPr>
            </w:pPr>
            <w:r w:rsidRPr="00BA129D">
              <w:rPr>
                <w:sz w:val="20"/>
                <w:szCs w:val="20"/>
              </w:rPr>
              <w:t>18</w:t>
            </w:r>
          </w:p>
        </w:tc>
        <w:tc>
          <w:tcPr>
            <w:tcW w:w="4241" w:type="dxa"/>
            <w:tcBorders>
              <w:top w:val="single" w:sz="8" w:space="0" w:color="auto"/>
              <w:left w:val="single" w:sz="8" w:space="0" w:color="auto"/>
              <w:bottom w:val="single" w:sz="8" w:space="0" w:color="auto"/>
              <w:right w:val="nil"/>
            </w:tcBorders>
            <w:shd w:val="clear" w:color="auto" w:fill="auto"/>
            <w:vAlign w:val="center"/>
            <w:hideMark/>
          </w:tcPr>
          <w:p w14:paraId="62581D14" w14:textId="77777777" w:rsidR="00BA129D" w:rsidRPr="00BA129D" w:rsidRDefault="00BA129D" w:rsidP="00BA129D">
            <w:pPr>
              <w:rPr>
                <w:b/>
                <w:bCs/>
                <w:sz w:val="20"/>
                <w:szCs w:val="20"/>
              </w:rPr>
            </w:pPr>
            <w:r w:rsidRPr="00BA129D">
              <w:rPr>
                <w:b/>
                <w:bCs/>
                <w:sz w:val="20"/>
                <w:szCs w:val="20"/>
              </w:rPr>
              <w:t>ИТОГО базовый уровень операционных расходов</w:t>
            </w:r>
          </w:p>
        </w:tc>
        <w:tc>
          <w:tcPr>
            <w:tcW w:w="110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9607E80" w14:textId="77777777" w:rsidR="00BA129D" w:rsidRPr="00BA129D" w:rsidRDefault="00BA129D" w:rsidP="00BA129D">
            <w:pPr>
              <w:jc w:val="center"/>
              <w:rPr>
                <w:sz w:val="20"/>
                <w:szCs w:val="20"/>
              </w:rPr>
            </w:pPr>
            <w:r w:rsidRPr="00BA129D">
              <w:rPr>
                <w:sz w:val="20"/>
                <w:szCs w:val="20"/>
              </w:rPr>
              <w:t>т.р.</w:t>
            </w:r>
          </w:p>
        </w:tc>
        <w:tc>
          <w:tcPr>
            <w:tcW w:w="1336"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35E1E678" w14:textId="77777777" w:rsidR="00BA129D" w:rsidRPr="00BA129D" w:rsidRDefault="00BA129D" w:rsidP="00BA129D">
            <w:pPr>
              <w:jc w:val="center"/>
              <w:rPr>
                <w:b/>
                <w:bCs/>
                <w:sz w:val="20"/>
                <w:szCs w:val="20"/>
              </w:rPr>
            </w:pPr>
            <w:r w:rsidRPr="00BA129D">
              <w:rPr>
                <w:b/>
                <w:bCs/>
                <w:sz w:val="20"/>
                <w:szCs w:val="20"/>
              </w:rPr>
              <w:t>145 427,17</w:t>
            </w:r>
          </w:p>
        </w:tc>
        <w:tc>
          <w:tcPr>
            <w:tcW w:w="1882"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365347A3" w14:textId="77777777" w:rsidR="00BA129D" w:rsidRPr="00BA129D" w:rsidRDefault="00BA129D" w:rsidP="00BA129D">
            <w:pPr>
              <w:jc w:val="center"/>
              <w:rPr>
                <w:b/>
                <w:bCs/>
                <w:sz w:val="20"/>
                <w:szCs w:val="20"/>
              </w:rPr>
            </w:pPr>
            <w:r w:rsidRPr="00BA129D">
              <w:rPr>
                <w:b/>
                <w:bCs/>
                <w:sz w:val="20"/>
                <w:szCs w:val="20"/>
              </w:rPr>
              <w:t>37 843,56</w:t>
            </w:r>
          </w:p>
        </w:tc>
        <w:tc>
          <w:tcPr>
            <w:tcW w:w="1882" w:type="dxa"/>
            <w:tcBorders>
              <w:top w:val="single" w:sz="8" w:space="0" w:color="auto"/>
              <w:left w:val="nil"/>
              <w:bottom w:val="single" w:sz="8" w:space="0" w:color="auto"/>
              <w:right w:val="single" w:sz="4" w:space="0" w:color="auto"/>
            </w:tcBorders>
            <w:shd w:val="clear" w:color="000000" w:fill="FFFFFF"/>
            <w:noWrap/>
            <w:vAlign w:val="center"/>
            <w:hideMark/>
          </w:tcPr>
          <w:p w14:paraId="33EFFAFA" w14:textId="77777777" w:rsidR="00BA129D" w:rsidRPr="00BA129D" w:rsidRDefault="00BA129D" w:rsidP="00BA129D">
            <w:pPr>
              <w:jc w:val="center"/>
              <w:rPr>
                <w:b/>
                <w:bCs/>
                <w:sz w:val="20"/>
                <w:szCs w:val="20"/>
              </w:rPr>
            </w:pPr>
            <w:r w:rsidRPr="00BA129D">
              <w:rPr>
                <w:b/>
                <w:bCs/>
                <w:sz w:val="20"/>
                <w:szCs w:val="20"/>
              </w:rPr>
              <w:t>37 843,56</w:t>
            </w:r>
          </w:p>
        </w:tc>
        <w:tc>
          <w:tcPr>
            <w:tcW w:w="1599" w:type="dxa"/>
            <w:tcBorders>
              <w:top w:val="single" w:sz="8" w:space="0" w:color="auto"/>
              <w:left w:val="nil"/>
              <w:bottom w:val="single" w:sz="8" w:space="0" w:color="auto"/>
              <w:right w:val="single" w:sz="4" w:space="0" w:color="auto"/>
            </w:tcBorders>
            <w:shd w:val="clear" w:color="000000" w:fill="FFFFFF"/>
            <w:noWrap/>
            <w:vAlign w:val="center"/>
            <w:hideMark/>
          </w:tcPr>
          <w:p w14:paraId="187C1C98" w14:textId="77777777" w:rsidR="00BA129D" w:rsidRPr="00BA129D" w:rsidRDefault="00BA129D" w:rsidP="00BA129D">
            <w:pPr>
              <w:jc w:val="center"/>
              <w:rPr>
                <w:b/>
                <w:bCs/>
                <w:sz w:val="20"/>
                <w:szCs w:val="20"/>
              </w:rPr>
            </w:pPr>
            <w:r w:rsidRPr="00BA129D">
              <w:rPr>
                <w:b/>
                <w:bCs/>
                <w:sz w:val="20"/>
                <w:szCs w:val="20"/>
              </w:rPr>
              <w:t>-73,98</w:t>
            </w:r>
          </w:p>
        </w:tc>
        <w:tc>
          <w:tcPr>
            <w:tcW w:w="1707" w:type="dxa"/>
            <w:tcBorders>
              <w:top w:val="single" w:sz="8" w:space="0" w:color="auto"/>
              <w:left w:val="nil"/>
              <w:bottom w:val="single" w:sz="8" w:space="0" w:color="auto"/>
              <w:right w:val="single" w:sz="8" w:space="0" w:color="auto"/>
            </w:tcBorders>
            <w:shd w:val="clear" w:color="000000" w:fill="FFFFFF"/>
            <w:noWrap/>
            <w:vAlign w:val="center"/>
            <w:hideMark/>
          </w:tcPr>
          <w:p w14:paraId="6C61A98A" w14:textId="77777777" w:rsidR="00BA129D" w:rsidRPr="00BA129D" w:rsidRDefault="00BA129D" w:rsidP="00BA129D">
            <w:pPr>
              <w:jc w:val="center"/>
              <w:rPr>
                <w:b/>
                <w:bCs/>
                <w:sz w:val="20"/>
                <w:szCs w:val="20"/>
              </w:rPr>
            </w:pPr>
            <w:r w:rsidRPr="00BA129D">
              <w:rPr>
                <w:b/>
                <w:bCs/>
                <w:sz w:val="20"/>
                <w:szCs w:val="20"/>
              </w:rPr>
              <w:t>-107 583,61</w:t>
            </w:r>
          </w:p>
        </w:tc>
      </w:tr>
      <w:tr w:rsidR="00BA129D" w:rsidRPr="00BA129D" w14:paraId="785A74DB" w14:textId="77777777" w:rsidTr="005242DE">
        <w:trPr>
          <w:trHeight w:val="281"/>
          <w:jc w:val="center"/>
        </w:trPr>
        <w:tc>
          <w:tcPr>
            <w:tcW w:w="14324" w:type="dxa"/>
            <w:gridSpan w:val="8"/>
            <w:tcBorders>
              <w:top w:val="single" w:sz="8" w:space="0" w:color="auto"/>
              <w:left w:val="single" w:sz="8" w:space="0" w:color="auto"/>
              <w:bottom w:val="single" w:sz="8" w:space="0" w:color="auto"/>
              <w:right w:val="nil"/>
            </w:tcBorders>
            <w:shd w:val="clear" w:color="auto" w:fill="auto"/>
            <w:vAlign w:val="center"/>
            <w:hideMark/>
          </w:tcPr>
          <w:p w14:paraId="3DD3907A" w14:textId="77777777" w:rsidR="00BA129D" w:rsidRPr="00BA129D" w:rsidRDefault="00BA129D" w:rsidP="00BA129D">
            <w:pPr>
              <w:jc w:val="center"/>
              <w:rPr>
                <w:b/>
                <w:bCs/>
                <w:sz w:val="20"/>
                <w:szCs w:val="20"/>
              </w:rPr>
            </w:pPr>
            <w:r w:rsidRPr="00BA129D">
              <w:rPr>
                <w:b/>
                <w:bCs/>
                <w:sz w:val="20"/>
                <w:szCs w:val="20"/>
              </w:rPr>
              <w:t>Неподконтрольные расходы (данные согласно реестру Приложения 5.3 Методических указаний)</w:t>
            </w:r>
          </w:p>
        </w:tc>
      </w:tr>
      <w:tr w:rsidR="005242DE" w:rsidRPr="00BA129D" w14:paraId="5CE1EF8C" w14:textId="77777777" w:rsidTr="005242DE">
        <w:trPr>
          <w:trHeight w:val="268"/>
          <w:jc w:val="center"/>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4141DBE9" w14:textId="77777777" w:rsidR="00BA129D" w:rsidRPr="00BA129D" w:rsidRDefault="00BA129D" w:rsidP="00BA129D">
            <w:pPr>
              <w:jc w:val="center"/>
              <w:rPr>
                <w:b/>
                <w:bCs/>
                <w:sz w:val="20"/>
                <w:szCs w:val="20"/>
              </w:rPr>
            </w:pPr>
            <w:r w:rsidRPr="00BA129D">
              <w:rPr>
                <w:b/>
                <w:bCs/>
                <w:sz w:val="20"/>
                <w:szCs w:val="20"/>
              </w:rPr>
              <w:t>1</w:t>
            </w:r>
          </w:p>
        </w:tc>
        <w:tc>
          <w:tcPr>
            <w:tcW w:w="4241" w:type="dxa"/>
            <w:tcBorders>
              <w:top w:val="nil"/>
              <w:left w:val="nil"/>
              <w:bottom w:val="single" w:sz="4" w:space="0" w:color="auto"/>
              <w:right w:val="nil"/>
            </w:tcBorders>
            <w:shd w:val="clear" w:color="auto" w:fill="auto"/>
            <w:vAlign w:val="center"/>
            <w:hideMark/>
          </w:tcPr>
          <w:p w14:paraId="169E5848" w14:textId="77777777" w:rsidR="00BA129D" w:rsidRPr="00BA129D" w:rsidRDefault="00BA129D" w:rsidP="00BA129D">
            <w:pPr>
              <w:rPr>
                <w:b/>
                <w:bCs/>
                <w:sz w:val="20"/>
                <w:szCs w:val="20"/>
              </w:rPr>
            </w:pPr>
            <w:r w:rsidRPr="00BA129D">
              <w:rPr>
                <w:b/>
                <w:bCs/>
                <w:sz w:val="20"/>
                <w:szCs w:val="20"/>
              </w:rPr>
              <w:t>Очистка стоков, канализация</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53AD8571" w14:textId="77777777" w:rsidR="00BA129D" w:rsidRPr="00BA129D" w:rsidRDefault="00BA129D" w:rsidP="00BA129D">
            <w:pPr>
              <w:jc w:val="center"/>
              <w:rPr>
                <w:b/>
                <w:bCs/>
                <w:sz w:val="20"/>
                <w:szCs w:val="20"/>
              </w:rPr>
            </w:pPr>
            <w:r w:rsidRPr="00BA129D">
              <w:rPr>
                <w:b/>
                <w:bCs/>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42E51E3C" w14:textId="77777777" w:rsidR="00BA129D" w:rsidRPr="00BA129D" w:rsidRDefault="00BA129D" w:rsidP="00BA129D">
            <w:pPr>
              <w:jc w:val="center"/>
              <w:rPr>
                <w:b/>
                <w:bCs/>
                <w:sz w:val="20"/>
                <w:szCs w:val="20"/>
              </w:rPr>
            </w:pPr>
            <w:r w:rsidRPr="00BA129D">
              <w:rPr>
                <w:b/>
                <w:bCs/>
                <w:sz w:val="20"/>
                <w:szCs w:val="20"/>
              </w:rPr>
              <w:t>819,12</w:t>
            </w:r>
          </w:p>
        </w:tc>
        <w:tc>
          <w:tcPr>
            <w:tcW w:w="1882" w:type="dxa"/>
            <w:tcBorders>
              <w:top w:val="nil"/>
              <w:left w:val="single" w:sz="4" w:space="0" w:color="auto"/>
              <w:bottom w:val="single" w:sz="4" w:space="0" w:color="auto"/>
              <w:right w:val="nil"/>
            </w:tcBorders>
            <w:shd w:val="clear" w:color="000000" w:fill="FFFFFF"/>
            <w:noWrap/>
            <w:vAlign w:val="center"/>
            <w:hideMark/>
          </w:tcPr>
          <w:p w14:paraId="6AC5C9FF" w14:textId="77777777" w:rsidR="00BA129D" w:rsidRPr="00BA129D" w:rsidRDefault="00BA129D" w:rsidP="00BA129D">
            <w:pPr>
              <w:jc w:val="center"/>
              <w:rPr>
                <w:b/>
                <w:bCs/>
                <w:sz w:val="20"/>
                <w:szCs w:val="20"/>
              </w:rPr>
            </w:pPr>
            <w:r w:rsidRPr="00BA129D">
              <w:rPr>
                <w:b/>
                <w:bCs/>
                <w:sz w:val="20"/>
                <w:szCs w:val="20"/>
              </w:rPr>
              <w:t>329,16</w:t>
            </w:r>
          </w:p>
        </w:tc>
        <w:tc>
          <w:tcPr>
            <w:tcW w:w="1882" w:type="dxa"/>
            <w:tcBorders>
              <w:top w:val="nil"/>
              <w:left w:val="single" w:sz="4" w:space="0" w:color="auto"/>
              <w:bottom w:val="single" w:sz="4" w:space="0" w:color="auto"/>
              <w:right w:val="nil"/>
            </w:tcBorders>
            <w:shd w:val="clear" w:color="000000" w:fill="FFFFFF"/>
            <w:noWrap/>
            <w:vAlign w:val="center"/>
            <w:hideMark/>
          </w:tcPr>
          <w:p w14:paraId="40E3328C" w14:textId="77777777" w:rsidR="00BA129D" w:rsidRPr="00BA129D" w:rsidRDefault="00BA129D" w:rsidP="00BA129D">
            <w:pPr>
              <w:jc w:val="center"/>
              <w:rPr>
                <w:b/>
                <w:bCs/>
                <w:sz w:val="20"/>
                <w:szCs w:val="20"/>
              </w:rPr>
            </w:pPr>
            <w:r w:rsidRPr="00BA129D">
              <w:rPr>
                <w:b/>
                <w:bCs/>
                <w:sz w:val="20"/>
                <w:szCs w:val="20"/>
              </w:rPr>
              <w:t>329,16</w:t>
            </w:r>
          </w:p>
        </w:tc>
        <w:tc>
          <w:tcPr>
            <w:tcW w:w="1599" w:type="dxa"/>
            <w:tcBorders>
              <w:top w:val="nil"/>
              <w:left w:val="single" w:sz="4" w:space="0" w:color="auto"/>
              <w:bottom w:val="single" w:sz="4" w:space="0" w:color="auto"/>
              <w:right w:val="nil"/>
            </w:tcBorders>
            <w:shd w:val="clear" w:color="000000" w:fill="FFFFFF"/>
            <w:noWrap/>
            <w:vAlign w:val="center"/>
            <w:hideMark/>
          </w:tcPr>
          <w:p w14:paraId="671708E3" w14:textId="77777777" w:rsidR="00BA129D" w:rsidRPr="00BA129D" w:rsidRDefault="00BA129D" w:rsidP="00BA129D">
            <w:pPr>
              <w:jc w:val="center"/>
              <w:rPr>
                <w:b/>
                <w:bCs/>
                <w:sz w:val="20"/>
                <w:szCs w:val="20"/>
              </w:rPr>
            </w:pPr>
            <w:r w:rsidRPr="00BA129D">
              <w:rPr>
                <w:b/>
                <w:bCs/>
                <w:sz w:val="20"/>
                <w:szCs w:val="20"/>
              </w:rPr>
              <w:t>-59,81</w:t>
            </w:r>
          </w:p>
        </w:tc>
        <w:tc>
          <w:tcPr>
            <w:tcW w:w="1707"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9BCD91C" w14:textId="77777777" w:rsidR="00BA129D" w:rsidRPr="00BA129D" w:rsidRDefault="00BA129D" w:rsidP="00BA129D">
            <w:pPr>
              <w:jc w:val="center"/>
              <w:rPr>
                <w:b/>
                <w:bCs/>
                <w:sz w:val="20"/>
                <w:szCs w:val="20"/>
              </w:rPr>
            </w:pPr>
            <w:r w:rsidRPr="00BA129D">
              <w:rPr>
                <w:b/>
                <w:bCs/>
                <w:sz w:val="20"/>
                <w:szCs w:val="20"/>
              </w:rPr>
              <w:t>-489,95</w:t>
            </w:r>
          </w:p>
        </w:tc>
      </w:tr>
      <w:tr w:rsidR="005242DE" w:rsidRPr="00BA129D" w14:paraId="0351D52C" w14:textId="77777777" w:rsidTr="005242DE">
        <w:trPr>
          <w:trHeight w:val="268"/>
          <w:jc w:val="center"/>
        </w:trPr>
        <w:tc>
          <w:tcPr>
            <w:tcW w:w="573" w:type="dxa"/>
            <w:tcBorders>
              <w:top w:val="nil"/>
              <w:left w:val="single" w:sz="8" w:space="0" w:color="auto"/>
              <w:bottom w:val="nil"/>
              <w:right w:val="single" w:sz="4" w:space="0" w:color="auto"/>
            </w:tcBorders>
            <w:shd w:val="clear" w:color="auto" w:fill="auto"/>
            <w:noWrap/>
            <w:vAlign w:val="bottom"/>
            <w:hideMark/>
          </w:tcPr>
          <w:p w14:paraId="62AFA8BF" w14:textId="77777777" w:rsidR="00BA129D" w:rsidRPr="00BA129D" w:rsidRDefault="00BA129D" w:rsidP="00BA129D">
            <w:pPr>
              <w:jc w:val="center"/>
              <w:rPr>
                <w:b/>
                <w:bCs/>
                <w:sz w:val="20"/>
                <w:szCs w:val="20"/>
              </w:rPr>
            </w:pPr>
            <w:r w:rsidRPr="00BA129D">
              <w:rPr>
                <w:b/>
                <w:bCs/>
                <w:sz w:val="20"/>
                <w:szCs w:val="20"/>
              </w:rPr>
              <w:t>2</w:t>
            </w:r>
          </w:p>
        </w:tc>
        <w:tc>
          <w:tcPr>
            <w:tcW w:w="4241" w:type="dxa"/>
            <w:tcBorders>
              <w:top w:val="nil"/>
              <w:left w:val="nil"/>
              <w:bottom w:val="single" w:sz="4" w:space="0" w:color="auto"/>
              <w:right w:val="nil"/>
            </w:tcBorders>
            <w:shd w:val="clear" w:color="auto" w:fill="auto"/>
            <w:vAlign w:val="center"/>
            <w:hideMark/>
          </w:tcPr>
          <w:p w14:paraId="07E98DE4" w14:textId="77777777" w:rsidR="00BA129D" w:rsidRPr="00BA129D" w:rsidRDefault="00BA129D" w:rsidP="00BA129D">
            <w:pPr>
              <w:rPr>
                <w:b/>
                <w:bCs/>
                <w:sz w:val="20"/>
                <w:szCs w:val="20"/>
              </w:rPr>
            </w:pPr>
            <w:r w:rsidRPr="00BA129D">
              <w:rPr>
                <w:b/>
                <w:bCs/>
                <w:sz w:val="20"/>
                <w:szCs w:val="20"/>
              </w:rPr>
              <w:t xml:space="preserve"> Арендная плата, в т.ч.</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25F529E3" w14:textId="77777777" w:rsidR="00BA129D" w:rsidRPr="00BA129D" w:rsidRDefault="00BA129D" w:rsidP="00BA129D">
            <w:pPr>
              <w:jc w:val="center"/>
              <w:rPr>
                <w:b/>
                <w:bCs/>
                <w:sz w:val="20"/>
                <w:szCs w:val="20"/>
              </w:rPr>
            </w:pPr>
            <w:r w:rsidRPr="00BA129D">
              <w:rPr>
                <w:b/>
                <w:bCs/>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4954BCEF" w14:textId="77777777" w:rsidR="00BA129D" w:rsidRPr="00BA129D" w:rsidRDefault="00BA129D" w:rsidP="00BA129D">
            <w:pPr>
              <w:jc w:val="center"/>
              <w:rPr>
                <w:b/>
                <w:bCs/>
                <w:sz w:val="20"/>
                <w:szCs w:val="20"/>
              </w:rPr>
            </w:pPr>
            <w:r w:rsidRPr="00BA129D">
              <w:rPr>
                <w:b/>
                <w:bCs/>
                <w:sz w:val="20"/>
                <w:szCs w:val="20"/>
              </w:rPr>
              <w:t>208,93</w:t>
            </w:r>
          </w:p>
        </w:tc>
        <w:tc>
          <w:tcPr>
            <w:tcW w:w="1882" w:type="dxa"/>
            <w:tcBorders>
              <w:top w:val="nil"/>
              <w:left w:val="single" w:sz="4" w:space="0" w:color="auto"/>
              <w:bottom w:val="single" w:sz="4" w:space="0" w:color="auto"/>
              <w:right w:val="nil"/>
            </w:tcBorders>
            <w:shd w:val="clear" w:color="000000" w:fill="FFFFFF"/>
            <w:noWrap/>
            <w:vAlign w:val="center"/>
            <w:hideMark/>
          </w:tcPr>
          <w:p w14:paraId="52E10400" w14:textId="77777777" w:rsidR="00BA129D" w:rsidRPr="00BA129D" w:rsidRDefault="00BA129D" w:rsidP="00BA129D">
            <w:pPr>
              <w:jc w:val="center"/>
              <w:rPr>
                <w:b/>
                <w:bCs/>
                <w:sz w:val="20"/>
                <w:szCs w:val="20"/>
              </w:rPr>
            </w:pPr>
            <w:r w:rsidRPr="00BA129D">
              <w:rPr>
                <w:b/>
                <w:bCs/>
                <w:sz w:val="20"/>
                <w:szCs w:val="20"/>
              </w:rPr>
              <w:t>83,63</w:t>
            </w:r>
          </w:p>
        </w:tc>
        <w:tc>
          <w:tcPr>
            <w:tcW w:w="1882" w:type="dxa"/>
            <w:tcBorders>
              <w:top w:val="nil"/>
              <w:left w:val="single" w:sz="4" w:space="0" w:color="auto"/>
              <w:bottom w:val="single" w:sz="4" w:space="0" w:color="auto"/>
              <w:right w:val="nil"/>
            </w:tcBorders>
            <w:shd w:val="clear" w:color="000000" w:fill="FFFFFF"/>
            <w:noWrap/>
            <w:vAlign w:val="center"/>
            <w:hideMark/>
          </w:tcPr>
          <w:p w14:paraId="1D635269" w14:textId="77777777" w:rsidR="00BA129D" w:rsidRPr="00BA129D" w:rsidRDefault="00BA129D" w:rsidP="00BA129D">
            <w:pPr>
              <w:jc w:val="center"/>
              <w:rPr>
                <w:b/>
                <w:bCs/>
                <w:sz w:val="20"/>
                <w:szCs w:val="20"/>
              </w:rPr>
            </w:pPr>
            <w:r w:rsidRPr="00BA129D">
              <w:rPr>
                <w:b/>
                <w:bCs/>
                <w:sz w:val="20"/>
                <w:szCs w:val="20"/>
              </w:rPr>
              <w:t>83,63</w:t>
            </w:r>
          </w:p>
        </w:tc>
        <w:tc>
          <w:tcPr>
            <w:tcW w:w="1599" w:type="dxa"/>
            <w:tcBorders>
              <w:top w:val="nil"/>
              <w:left w:val="single" w:sz="4" w:space="0" w:color="auto"/>
              <w:bottom w:val="single" w:sz="4" w:space="0" w:color="auto"/>
              <w:right w:val="nil"/>
            </w:tcBorders>
            <w:shd w:val="clear" w:color="000000" w:fill="FFFFFF"/>
            <w:noWrap/>
            <w:vAlign w:val="center"/>
            <w:hideMark/>
          </w:tcPr>
          <w:p w14:paraId="065D5AE4" w14:textId="77777777" w:rsidR="00BA129D" w:rsidRPr="00BA129D" w:rsidRDefault="00BA129D" w:rsidP="00BA129D">
            <w:pPr>
              <w:jc w:val="center"/>
              <w:rPr>
                <w:b/>
                <w:bCs/>
                <w:sz w:val="20"/>
                <w:szCs w:val="20"/>
              </w:rPr>
            </w:pPr>
            <w:r w:rsidRPr="00BA129D">
              <w:rPr>
                <w:b/>
                <w:bCs/>
                <w:sz w:val="20"/>
                <w:szCs w:val="20"/>
              </w:rPr>
              <w:t>-59,97</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4674A103" w14:textId="77777777" w:rsidR="00BA129D" w:rsidRPr="00BA129D" w:rsidRDefault="00BA129D" w:rsidP="00BA129D">
            <w:pPr>
              <w:jc w:val="center"/>
              <w:rPr>
                <w:b/>
                <w:bCs/>
                <w:sz w:val="20"/>
                <w:szCs w:val="20"/>
              </w:rPr>
            </w:pPr>
            <w:r w:rsidRPr="00BA129D">
              <w:rPr>
                <w:b/>
                <w:bCs/>
                <w:sz w:val="20"/>
                <w:szCs w:val="20"/>
              </w:rPr>
              <w:t>-125,31</w:t>
            </w:r>
          </w:p>
        </w:tc>
      </w:tr>
      <w:tr w:rsidR="005242DE" w:rsidRPr="00BA129D" w14:paraId="17597C9F" w14:textId="77777777" w:rsidTr="005242DE">
        <w:trPr>
          <w:trHeight w:val="268"/>
          <w:jc w:val="center"/>
        </w:trPr>
        <w:tc>
          <w:tcPr>
            <w:tcW w:w="573" w:type="dxa"/>
            <w:tcBorders>
              <w:top w:val="single" w:sz="4" w:space="0" w:color="auto"/>
              <w:left w:val="single" w:sz="8" w:space="0" w:color="auto"/>
              <w:bottom w:val="nil"/>
              <w:right w:val="single" w:sz="4" w:space="0" w:color="auto"/>
            </w:tcBorders>
            <w:shd w:val="clear" w:color="auto" w:fill="auto"/>
            <w:noWrap/>
            <w:vAlign w:val="bottom"/>
            <w:hideMark/>
          </w:tcPr>
          <w:p w14:paraId="756BADBB" w14:textId="77777777" w:rsidR="00BA129D" w:rsidRPr="00BA129D" w:rsidRDefault="00BA129D" w:rsidP="00BA129D">
            <w:pPr>
              <w:jc w:val="center"/>
              <w:rPr>
                <w:sz w:val="20"/>
                <w:szCs w:val="20"/>
              </w:rPr>
            </w:pPr>
            <w:r w:rsidRPr="00BA129D">
              <w:rPr>
                <w:sz w:val="20"/>
                <w:szCs w:val="20"/>
              </w:rPr>
              <w:t xml:space="preserve"> 12.1</w:t>
            </w:r>
          </w:p>
        </w:tc>
        <w:tc>
          <w:tcPr>
            <w:tcW w:w="4241" w:type="dxa"/>
            <w:tcBorders>
              <w:top w:val="nil"/>
              <w:left w:val="nil"/>
              <w:bottom w:val="nil"/>
              <w:right w:val="nil"/>
            </w:tcBorders>
            <w:shd w:val="clear" w:color="auto" w:fill="auto"/>
            <w:vAlign w:val="center"/>
            <w:hideMark/>
          </w:tcPr>
          <w:p w14:paraId="3EF4DA58" w14:textId="77777777" w:rsidR="00BA129D" w:rsidRPr="00BA129D" w:rsidRDefault="00BA129D" w:rsidP="00BA129D">
            <w:pPr>
              <w:rPr>
                <w:sz w:val="20"/>
                <w:szCs w:val="20"/>
              </w:rPr>
            </w:pPr>
            <w:r w:rsidRPr="00BA129D">
              <w:rPr>
                <w:sz w:val="20"/>
                <w:szCs w:val="20"/>
              </w:rPr>
              <w:t xml:space="preserve"> - аренда имущества КУМИ</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526932AA" w14:textId="77777777" w:rsidR="00BA129D" w:rsidRPr="00BA129D" w:rsidRDefault="00BA129D" w:rsidP="00BA129D">
            <w:pPr>
              <w:jc w:val="center"/>
              <w:rPr>
                <w:sz w:val="20"/>
                <w:szCs w:val="20"/>
              </w:rPr>
            </w:pPr>
            <w:r w:rsidRPr="00BA129D">
              <w:rPr>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28C995A7" w14:textId="77777777" w:rsidR="00BA129D" w:rsidRPr="00BA129D" w:rsidRDefault="00BA129D" w:rsidP="00BA129D">
            <w:pPr>
              <w:jc w:val="center"/>
              <w:rPr>
                <w:sz w:val="20"/>
                <w:szCs w:val="20"/>
              </w:rPr>
            </w:pPr>
            <w:r w:rsidRPr="00BA129D">
              <w:rPr>
                <w:sz w:val="20"/>
                <w:szCs w:val="20"/>
              </w:rPr>
              <w:t> </w:t>
            </w:r>
          </w:p>
        </w:tc>
        <w:tc>
          <w:tcPr>
            <w:tcW w:w="1882" w:type="dxa"/>
            <w:tcBorders>
              <w:top w:val="nil"/>
              <w:left w:val="single" w:sz="4" w:space="0" w:color="auto"/>
              <w:bottom w:val="single" w:sz="4" w:space="0" w:color="auto"/>
              <w:right w:val="nil"/>
            </w:tcBorders>
            <w:shd w:val="clear" w:color="000000" w:fill="FFFFFF"/>
            <w:noWrap/>
            <w:vAlign w:val="center"/>
            <w:hideMark/>
          </w:tcPr>
          <w:p w14:paraId="587EDEBD"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nil"/>
              <w:left w:val="single" w:sz="4" w:space="0" w:color="auto"/>
              <w:bottom w:val="single" w:sz="4" w:space="0" w:color="auto"/>
              <w:right w:val="nil"/>
            </w:tcBorders>
            <w:shd w:val="clear" w:color="000000" w:fill="FFFFFF"/>
            <w:noWrap/>
            <w:vAlign w:val="center"/>
            <w:hideMark/>
          </w:tcPr>
          <w:p w14:paraId="1633E5E9" w14:textId="77777777" w:rsidR="00BA129D" w:rsidRPr="00BA129D" w:rsidRDefault="00BA129D" w:rsidP="00BA129D">
            <w:pPr>
              <w:jc w:val="center"/>
              <w:rPr>
                <w:b/>
                <w:bCs/>
                <w:sz w:val="20"/>
                <w:szCs w:val="20"/>
              </w:rPr>
            </w:pPr>
            <w:r w:rsidRPr="00BA129D">
              <w:rPr>
                <w:b/>
                <w:bCs/>
                <w:sz w:val="20"/>
                <w:szCs w:val="20"/>
              </w:rPr>
              <w:t> </w:t>
            </w:r>
          </w:p>
        </w:tc>
        <w:tc>
          <w:tcPr>
            <w:tcW w:w="1599" w:type="dxa"/>
            <w:tcBorders>
              <w:top w:val="nil"/>
              <w:left w:val="single" w:sz="4" w:space="0" w:color="auto"/>
              <w:bottom w:val="single" w:sz="4" w:space="0" w:color="auto"/>
              <w:right w:val="nil"/>
            </w:tcBorders>
            <w:shd w:val="clear" w:color="000000" w:fill="FFFFFF"/>
            <w:noWrap/>
            <w:vAlign w:val="center"/>
            <w:hideMark/>
          </w:tcPr>
          <w:p w14:paraId="6007C8AD" w14:textId="77777777" w:rsidR="00BA129D" w:rsidRPr="00BA129D" w:rsidRDefault="00BA129D" w:rsidP="00BA129D">
            <w:pPr>
              <w:jc w:val="center"/>
              <w:rPr>
                <w:b/>
                <w:bCs/>
                <w:sz w:val="20"/>
                <w:szCs w:val="20"/>
              </w:rPr>
            </w:pPr>
            <w:r w:rsidRPr="00BA129D">
              <w:rPr>
                <w:b/>
                <w:bCs/>
                <w:sz w:val="20"/>
                <w:szCs w:val="20"/>
              </w:rPr>
              <w:t> </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25AA750F" w14:textId="77777777" w:rsidR="00BA129D" w:rsidRPr="00BA129D" w:rsidRDefault="00BA129D" w:rsidP="00BA129D">
            <w:pPr>
              <w:jc w:val="center"/>
              <w:rPr>
                <w:b/>
                <w:bCs/>
                <w:sz w:val="20"/>
                <w:szCs w:val="20"/>
              </w:rPr>
            </w:pPr>
            <w:r w:rsidRPr="00BA129D">
              <w:rPr>
                <w:b/>
                <w:bCs/>
                <w:sz w:val="20"/>
                <w:szCs w:val="20"/>
              </w:rPr>
              <w:t>0,00</w:t>
            </w:r>
          </w:p>
        </w:tc>
      </w:tr>
      <w:tr w:rsidR="005242DE" w:rsidRPr="00BA129D" w14:paraId="11719850" w14:textId="77777777" w:rsidTr="005242DE">
        <w:trPr>
          <w:trHeight w:val="268"/>
          <w:jc w:val="center"/>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5F0E8DC4" w14:textId="77777777" w:rsidR="00BA129D" w:rsidRPr="00BA129D" w:rsidRDefault="00BA129D" w:rsidP="00BA129D">
            <w:pPr>
              <w:jc w:val="center"/>
              <w:rPr>
                <w:sz w:val="20"/>
                <w:szCs w:val="20"/>
              </w:rPr>
            </w:pPr>
            <w:r w:rsidRPr="00BA129D">
              <w:rPr>
                <w:sz w:val="20"/>
                <w:szCs w:val="20"/>
              </w:rPr>
              <w:t>3</w:t>
            </w:r>
          </w:p>
        </w:tc>
        <w:tc>
          <w:tcPr>
            <w:tcW w:w="4241" w:type="dxa"/>
            <w:tcBorders>
              <w:top w:val="nil"/>
              <w:left w:val="nil"/>
              <w:bottom w:val="single" w:sz="4" w:space="0" w:color="auto"/>
              <w:right w:val="single" w:sz="4" w:space="0" w:color="auto"/>
            </w:tcBorders>
            <w:shd w:val="clear" w:color="auto" w:fill="auto"/>
            <w:vAlign w:val="center"/>
            <w:hideMark/>
          </w:tcPr>
          <w:p w14:paraId="4C618646" w14:textId="77777777" w:rsidR="00BA129D" w:rsidRPr="00BA129D" w:rsidRDefault="00BA129D" w:rsidP="00BA129D">
            <w:pPr>
              <w:rPr>
                <w:sz w:val="20"/>
                <w:szCs w:val="20"/>
              </w:rPr>
            </w:pPr>
            <w:r w:rsidRPr="00BA129D">
              <w:rPr>
                <w:sz w:val="20"/>
                <w:szCs w:val="20"/>
              </w:rPr>
              <w:t xml:space="preserve"> - аренда земли</w:t>
            </w:r>
          </w:p>
        </w:tc>
        <w:tc>
          <w:tcPr>
            <w:tcW w:w="1101" w:type="dxa"/>
            <w:tcBorders>
              <w:top w:val="nil"/>
              <w:left w:val="nil"/>
              <w:bottom w:val="single" w:sz="4" w:space="0" w:color="auto"/>
              <w:right w:val="single" w:sz="4" w:space="0" w:color="auto"/>
            </w:tcBorders>
            <w:shd w:val="clear" w:color="auto" w:fill="auto"/>
            <w:noWrap/>
            <w:vAlign w:val="bottom"/>
            <w:hideMark/>
          </w:tcPr>
          <w:p w14:paraId="5468FEC0" w14:textId="77777777" w:rsidR="00BA129D" w:rsidRPr="00BA129D" w:rsidRDefault="00BA129D" w:rsidP="00BA129D">
            <w:pPr>
              <w:jc w:val="center"/>
              <w:rPr>
                <w:sz w:val="20"/>
                <w:szCs w:val="20"/>
              </w:rPr>
            </w:pPr>
            <w:r w:rsidRPr="00BA129D">
              <w:rPr>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5B01E4FD" w14:textId="77777777" w:rsidR="00BA129D" w:rsidRPr="00BA129D" w:rsidRDefault="00BA129D" w:rsidP="00BA129D">
            <w:pPr>
              <w:jc w:val="center"/>
              <w:rPr>
                <w:sz w:val="20"/>
                <w:szCs w:val="20"/>
              </w:rPr>
            </w:pPr>
            <w:r w:rsidRPr="00BA129D">
              <w:rPr>
                <w:sz w:val="20"/>
                <w:szCs w:val="20"/>
              </w:rPr>
              <w:t>17,77</w:t>
            </w:r>
          </w:p>
        </w:tc>
        <w:tc>
          <w:tcPr>
            <w:tcW w:w="1882" w:type="dxa"/>
            <w:tcBorders>
              <w:top w:val="nil"/>
              <w:left w:val="single" w:sz="4" w:space="0" w:color="auto"/>
              <w:bottom w:val="single" w:sz="4" w:space="0" w:color="auto"/>
              <w:right w:val="nil"/>
            </w:tcBorders>
            <w:shd w:val="clear" w:color="000000" w:fill="FFFFFF"/>
            <w:noWrap/>
            <w:vAlign w:val="center"/>
            <w:hideMark/>
          </w:tcPr>
          <w:p w14:paraId="72BAA48F"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nil"/>
              <w:left w:val="single" w:sz="4" w:space="0" w:color="auto"/>
              <w:bottom w:val="single" w:sz="4" w:space="0" w:color="auto"/>
              <w:right w:val="nil"/>
            </w:tcBorders>
            <w:shd w:val="clear" w:color="000000" w:fill="FFFFFF"/>
            <w:noWrap/>
            <w:vAlign w:val="center"/>
            <w:hideMark/>
          </w:tcPr>
          <w:p w14:paraId="7D47FC4E" w14:textId="77777777" w:rsidR="00BA129D" w:rsidRPr="00BA129D" w:rsidRDefault="00BA129D" w:rsidP="00BA129D">
            <w:pPr>
              <w:jc w:val="center"/>
              <w:rPr>
                <w:b/>
                <w:bCs/>
                <w:sz w:val="20"/>
                <w:szCs w:val="20"/>
              </w:rPr>
            </w:pPr>
            <w:r w:rsidRPr="00BA129D">
              <w:rPr>
                <w:b/>
                <w:bCs/>
                <w:sz w:val="20"/>
                <w:szCs w:val="20"/>
              </w:rPr>
              <w:t> </w:t>
            </w:r>
          </w:p>
        </w:tc>
        <w:tc>
          <w:tcPr>
            <w:tcW w:w="1599" w:type="dxa"/>
            <w:tcBorders>
              <w:top w:val="nil"/>
              <w:left w:val="single" w:sz="4" w:space="0" w:color="auto"/>
              <w:bottom w:val="single" w:sz="4" w:space="0" w:color="auto"/>
              <w:right w:val="nil"/>
            </w:tcBorders>
            <w:shd w:val="clear" w:color="000000" w:fill="FFFFFF"/>
            <w:noWrap/>
            <w:vAlign w:val="center"/>
            <w:hideMark/>
          </w:tcPr>
          <w:p w14:paraId="4DA72E00" w14:textId="77777777" w:rsidR="00BA129D" w:rsidRPr="00BA129D" w:rsidRDefault="00BA129D" w:rsidP="00BA129D">
            <w:pPr>
              <w:jc w:val="center"/>
              <w:rPr>
                <w:b/>
                <w:bCs/>
                <w:sz w:val="20"/>
                <w:szCs w:val="20"/>
              </w:rPr>
            </w:pPr>
            <w:r w:rsidRPr="00BA129D">
              <w:rPr>
                <w:b/>
                <w:bCs/>
                <w:sz w:val="20"/>
                <w:szCs w:val="20"/>
              </w:rPr>
              <w:t>-100,00</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219CA4F9" w14:textId="77777777" w:rsidR="00BA129D" w:rsidRPr="00BA129D" w:rsidRDefault="00BA129D" w:rsidP="00BA129D">
            <w:pPr>
              <w:jc w:val="center"/>
              <w:rPr>
                <w:b/>
                <w:bCs/>
                <w:sz w:val="20"/>
                <w:szCs w:val="20"/>
              </w:rPr>
            </w:pPr>
            <w:r w:rsidRPr="00BA129D">
              <w:rPr>
                <w:b/>
                <w:bCs/>
                <w:sz w:val="20"/>
                <w:szCs w:val="20"/>
              </w:rPr>
              <w:t>-17,77</w:t>
            </w:r>
          </w:p>
        </w:tc>
      </w:tr>
      <w:tr w:rsidR="005242DE" w:rsidRPr="00BA129D" w14:paraId="099E4AA0" w14:textId="77777777" w:rsidTr="005242DE">
        <w:trPr>
          <w:trHeight w:val="268"/>
          <w:jc w:val="center"/>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4DECDCD9" w14:textId="77777777" w:rsidR="00BA129D" w:rsidRPr="00BA129D" w:rsidRDefault="00BA129D" w:rsidP="00BA129D">
            <w:pPr>
              <w:jc w:val="center"/>
              <w:rPr>
                <w:sz w:val="20"/>
                <w:szCs w:val="20"/>
              </w:rPr>
            </w:pPr>
            <w:r w:rsidRPr="00BA129D">
              <w:rPr>
                <w:sz w:val="20"/>
                <w:szCs w:val="20"/>
              </w:rPr>
              <w:t>4</w:t>
            </w:r>
          </w:p>
        </w:tc>
        <w:tc>
          <w:tcPr>
            <w:tcW w:w="4241" w:type="dxa"/>
            <w:tcBorders>
              <w:top w:val="nil"/>
              <w:left w:val="nil"/>
              <w:bottom w:val="single" w:sz="4" w:space="0" w:color="auto"/>
              <w:right w:val="nil"/>
            </w:tcBorders>
            <w:shd w:val="clear" w:color="auto" w:fill="auto"/>
            <w:vAlign w:val="center"/>
            <w:hideMark/>
          </w:tcPr>
          <w:p w14:paraId="12E15BFC" w14:textId="77777777" w:rsidR="00BA129D" w:rsidRPr="00BA129D" w:rsidRDefault="00BA129D" w:rsidP="00BA129D">
            <w:pPr>
              <w:rPr>
                <w:sz w:val="20"/>
                <w:szCs w:val="20"/>
              </w:rPr>
            </w:pPr>
            <w:r w:rsidRPr="00BA129D">
              <w:rPr>
                <w:sz w:val="20"/>
                <w:szCs w:val="20"/>
              </w:rPr>
              <w:t xml:space="preserve"> - аренда прочего имущества </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6A927C48" w14:textId="77777777" w:rsidR="00BA129D" w:rsidRPr="00BA129D" w:rsidRDefault="00BA129D" w:rsidP="00BA129D">
            <w:pPr>
              <w:jc w:val="center"/>
              <w:rPr>
                <w:sz w:val="20"/>
                <w:szCs w:val="20"/>
              </w:rPr>
            </w:pPr>
            <w:r w:rsidRPr="00BA129D">
              <w:rPr>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10B6B6AB" w14:textId="77777777" w:rsidR="00BA129D" w:rsidRPr="00BA129D" w:rsidRDefault="00BA129D" w:rsidP="00BA129D">
            <w:pPr>
              <w:jc w:val="center"/>
              <w:rPr>
                <w:sz w:val="20"/>
                <w:szCs w:val="20"/>
              </w:rPr>
            </w:pPr>
            <w:r w:rsidRPr="00BA129D">
              <w:rPr>
                <w:sz w:val="20"/>
                <w:szCs w:val="20"/>
              </w:rPr>
              <w:t>191,16</w:t>
            </w:r>
          </w:p>
        </w:tc>
        <w:tc>
          <w:tcPr>
            <w:tcW w:w="1882" w:type="dxa"/>
            <w:tcBorders>
              <w:top w:val="nil"/>
              <w:left w:val="single" w:sz="4" w:space="0" w:color="auto"/>
              <w:bottom w:val="single" w:sz="4" w:space="0" w:color="auto"/>
              <w:right w:val="nil"/>
            </w:tcBorders>
            <w:shd w:val="clear" w:color="000000" w:fill="FFFFFF"/>
            <w:noWrap/>
            <w:vAlign w:val="center"/>
            <w:hideMark/>
          </w:tcPr>
          <w:p w14:paraId="4C8A6FCC" w14:textId="77777777" w:rsidR="00BA129D" w:rsidRPr="00BA129D" w:rsidRDefault="00BA129D" w:rsidP="00BA129D">
            <w:pPr>
              <w:jc w:val="center"/>
              <w:rPr>
                <w:b/>
                <w:bCs/>
                <w:sz w:val="20"/>
                <w:szCs w:val="20"/>
              </w:rPr>
            </w:pPr>
            <w:r w:rsidRPr="00BA129D">
              <w:rPr>
                <w:b/>
                <w:bCs/>
                <w:sz w:val="20"/>
                <w:szCs w:val="20"/>
              </w:rPr>
              <w:t>83,63</w:t>
            </w:r>
          </w:p>
        </w:tc>
        <w:tc>
          <w:tcPr>
            <w:tcW w:w="1882" w:type="dxa"/>
            <w:tcBorders>
              <w:top w:val="nil"/>
              <w:left w:val="single" w:sz="4" w:space="0" w:color="auto"/>
              <w:bottom w:val="single" w:sz="4" w:space="0" w:color="auto"/>
              <w:right w:val="nil"/>
            </w:tcBorders>
            <w:shd w:val="clear" w:color="000000" w:fill="FFFFFF"/>
            <w:noWrap/>
            <w:vAlign w:val="center"/>
            <w:hideMark/>
          </w:tcPr>
          <w:p w14:paraId="75EFCF5B" w14:textId="77777777" w:rsidR="00BA129D" w:rsidRPr="00BA129D" w:rsidRDefault="00BA129D" w:rsidP="00BA129D">
            <w:pPr>
              <w:jc w:val="center"/>
              <w:rPr>
                <w:b/>
                <w:bCs/>
                <w:sz w:val="20"/>
                <w:szCs w:val="20"/>
              </w:rPr>
            </w:pPr>
            <w:r w:rsidRPr="00BA129D">
              <w:rPr>
                <w:b/>
                <w:bCs/>
                <w:sz w:val="20"/>
                <w:szCs w:val="20"/>
              </w:rPr>
              <w:t>83,63</w:t>
            </w:r>
          </w:p>
        </w:tc>
        <w:tc>
          <w:tcPr>
            <w:tcW w:w="1599" w:type="dxa"/>
            <w:tcBorders>
              <w:top w:val="nil"/>
              <w:left w:val="single" w:sz="4" w:space="0" w:color="auto"/>
              <w:bottom w:val="single" w:sz="4" w:space="0" w:color="auto"/>
              <w:right w:val="nil"/>
            </w:tcBorders>
            <w:shd w:val="clear" w:color="000000" w:fill="FFFFFF"/>
            <w:noWrap/>
            <w:vAlign w:val="center"/>
            <w:hideMark/>
          </w:tcPr>
          <w:p w14:paraId="0BF2C5A1" w14:textId="77777777" w:rsidR="00BA129D" w:rsidRPr="00BA129D" w:rsidRDefault="00BA129D" w:rsidP="00BA129D">
            <w:pPr>
              <w:jc w:val="center"/>
              <w:rPr>
                <w:b/>
                <w:bCs/>
                <w:sz w:val="20"/>
                <w:szCs w:val="20"/>
              </w:rPr>
            </w:pPr>
            <w:r w:rsidRPr="00BA129D">
              <w:rPr>
                <w:b/>
                <w:bCs/>
                <w:sz w:val="20"/>
                <w:szCs w:val="20"/>
              </w:rPr>
              <w:t>-56,25</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7B9476CB" w14:textId="77777777" w:rsidR="00BA129D" w:rsidRPr="00BA129D" w:rsidRDefault="00BA129D" w:rsidP="00BA129D">
            <w:pPr>
              <w:jc w:val="center"/>
              <w:rPr>
                <w:b/>
                <w:bCs/>
                <w:sz w:val="20"/>
                <w:szCs w:val="20"/>
              </w:rPr>
            </w:pPr>
            <w:r w:rsidRPr="00BA129D">
              <w:rPr>
                <w:b/>
                <w:bCs/>
                <w:sz w:val="20"/>
                <w:szCs w:val="20"/>
              </w:rPr>
              <w:t>-107,54</w:t>
            </w:r>
          </w:p>
        </w:tc>
      </w:tr>
      <w:tr w:rsidR="005242DE" w:rsidRPr="00BA129D" w14:paraId="5DBBE89B" w14:textId="77777777" w:rsidTr="005242DE">
        <w:trPr>
          <w:trHeight w:val="268"/>
          <w:jc w:val="center"/>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18A19FCA" w14:textId="77777777" w:rsidR="00BA129D" w:rsidRPr="00BA129D" w:rsidRDefault="00BA129D" w:rsidP="00BA129D">
            <w:pPr>
              <w:jc w:val="center"/>
              <w:rPr>
                <w:b/>
                <w:bCs/>
                <w:sz w:val="20"/>
                <w:szCs w:val="20"/>
              </w:rPr>
            </w:pPr>
            <w:r w:rsidRPr="00BA129D">
              <w:rPr>
                <w:b/>
                <w:bCs/>
                <w:sz w:val="20"/>
                <w:szCs w:val="20"/>
              </w:rPr>
              <w:t>13</w:t>
            </w:r>
          </w:p>
        </w:tc>
        <w:tc>
          <w:tcPr>
            <w:tcW w:w="4241" w:type="dxa"/>
            <w:tcBorders>
              <w:top w:val="nil"/>
              <w:left w:val="nil"/>
              <w:bottom w:val="single" w:sz="4" w:space="0" w:color="auto"/>
              <w:right w:val="nil"/>
            </w:tcBorders>
            <w:shd w:val="clear" w:color="auto" w:fill="auto"/>
            <w:vAlign w:val="center"/>
            <w:hideMark/>
          </w:tcPr>
          <w:p w14:paraId="0B7BBCB0" w14:textId="77777777" w:rsidR="00BA129D" w:rsidRPr="00BA129D" w:rsidRDefault="00BA129D" w:rsidP="00BA129D">
            <w:pPr>
              <w:rPr>
                <w:b/>
                <w:bCs/>
                <w:sz w:val="20"/>
                <w:szCs w:val="20"/>
              </w:rPr>
            </w:pPr>
            <w:r w:rsidRPr="00BA129D">
              <w:rPr>
                <w:b/>
                <w:bCs/>
                <w:sz w:val="20"/>
                <w:szCs w:val="20"/>
              </w:rPr>
              <w:t xml:space="preserve"> Концессионная плата</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2502572C" w14:textId="77777777" w:rsidR="00BA129D" w:rsidRPr="00BA129D" w:rsidRDefault="00BA129D" w:rsidP="00BA129D">
            <w:pPr>
              <w:jc w:val="center"/>
              <w:rPr>
                <w:b/>
                <w:bCs/>
                <w:sz w:val="20"/>
                <w:szCs w:val="20"/>
              </w:rPr>
            </w:pPr>
            <w:r w:rsidRPr="00BA129D">
              <w:rPr>
                <w:b/>
                <w:bCs/>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65D70567" w14:textId="77777777" w:rsidR="00BA129D" w:rsidRPr="00BA129D" w:rsidRDefault="00BA129D" w:rsidP="00BA129D">
            <w:pPr>
              <w:jc w:val="center"/>
              <w:rPr>
                <w:sz w:val="20"/>
                <w:szCs w:val="20"/>
              </w:rPr>
            </w:pPr>
            <w:r w:rsidRPr="00BA129D">
              <w:rPr>
                <w:sz w:val="20"/>
                <w:szCs w:val="20"/>
              </w:rPr>
              <w:t> </w:t>
            </w:r>
          </w:p>
        </w:tc>
        <w:tc>
          <w:tcPr>
            <w:tcW w:w="1882" w:type="dxa"/>
            <w:tcBorders>
              <w:top w:val="nil"/>
              <w:left w:val="single" w:sz="4" w:space="0" w:color="auto"/>
              <w:bottom w:val="single" w:sz="4" w:space="0" w:color="auto"/>
              <w:right w:val="nil"/>
            </w:tcBorders>
            <w:shd w:val="clear" w:color="000000" w:fill="FFFFFF"/>
            <w:noWrap/>
            <w:vAlign w:val="center"/>
            <w:hideMark/>
          </w:tcPr>
          <w:p w14:paraId="04F73922"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nil"/>
              <w:left w:val="single" w:sz="4" w:space="0" w:color="auto"/>
              <w:bottom w:val="single" w:sz="4" w:space="0" w:color="auto"/>
              <w:right w:val="nil"/>
            </w:tcBorders>
            <w:shd w:val="clear" w:color="000000" w:fill="FFFFFF"/>
            <w:noWrap/>
            <w:vAlign w:val="center"/>
            <w:hideMark/>
          </w:tcPr>
          <w:p w14:paraId="1B57725E" w14:textId="77777777" w:rsidR="00BA129D" w:rsidRPr="00BA129D" w:rsidRDefault="00BA129D" w:rsidP="00BA129D">
            <w:pPr>
              <w:jc w:val="center"/>
              <w:rPr>
                <w:b/>
                <w:bCs/>
                <w:sz w:val="20"/>
                <w:szCs w:val="20"/>
              </w:rPr>
            </w:pPr>
            <w:r w:rsidRPr="00BA129D">
              <w:rPr>
                <w:b/>
                <w:bCs/>
                <w:sz w:val="20"/>
                <w:szCs w:val="20"/>
              </w:rPr>
              <w:t> </w:t>
            </w:r>
          </w:p>
        </w:tc>
        <w:tc>
          <w:tcPr>
            <w:tcW w:w="1599" w:type="dxa"/>
            <w:tcBorders>
              <w:top w:val="nil"/>
              <w:left w:val="single" w:sz="4" w:space="0" w:color="auto"/>
              <w:bottom w:val="single" w:sz="4" w:space="0" w:color="auto"/>
              <w:right w:val="nil"/>
            </w:tcBorders>
            <w:shd w:val="clear" w:color="000000" w:fill="FFFFFF"/>
            <w:noWrap/>
            <w:vAlign w:val="center"/>
            <w:hideMark/>
          </w:tcPr>
          <w:p w14:paraId="04CB4FA7" w14:textId="77777777" w:rsidR="00BA129D" w:rsidRPr="00BA129D" w:rsidRDefault="00BA129D" w:rsidP="00BA129D">
            <w:pPr>
              <w:jc w:val="center"/>
              <w:rPr>
                <w:b/>
                <w:bCs/>
                <w:sz w:val="20"/>
                <w:szCs w:val="20"/>
              </w:rPr>
            </w:pPr>
            <w:r w:rsidRPr="00BA129D">
              <w:rPr>
                <w:b/>
                <w:bCs/>
                <w:sz w:val="20"/>
                <w:szCs w:val="20"/>
              </w:rPr>
              <w:t> </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06BB626F" w14:textId="77777777" w:rsidR="00BA129D" w:rsidRPr="00BA129D" w:rsidRDefault="00BA129D" w:rsidP="00BA129D">
            <w:pPr>
              <w:jc w:val="center"/>
              <w:rPr>
                <w:b/>
                <w:bCs/>
                <w:sz w:val="20"/>
                <w:szCs w:val="20"/>
              </w:rPr>
            </w:pPr>
            <w:r w:rsidRPr="00BA129D">
              <w:rPr>
                <w:b/>
                <w:bCs/>
                <w:sz w:val="20"/>
                <w:szCs w:val="20"/>
              </w:rPr>
              <w:t>0,00</w:t>
            </w:r>
          </w:p>
        </w:tc>
      </w:tr>
      <w:tr w:rsidR="005242DE" w:rsidRPr="00BA129D" w14:paraId="63667622" w14:textId="77777777" w:rsidTr="005242DE">
        <w:trPr>
          <w:trHeight w:val="456"/>
          <w:jc w:val="center"/>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14:paraId="0CD76990" w14:textId="77777777" w:rsidR="00BA129D" w:rsidRPr="00BA129D" w:rsidRDefault="00BA129D" w:rsidP="00BA129D">
            <w:pPr>
              <w:jc w:val="center"/>
              <w:rPr>
                <w:b/>
                <w:bCs/>
                <w:sz w:val="20"/>
                <w:szCs w:val="20"/>
              </w:rPr>
            </w:pPr>
            <w:r w:rsidRPr="00BA129D">
              <w:rPr>
                <w:b/>
                <w:bCs/>
                <w:sz w:val="20"/>
                <w:szCs w:val="20"/>
              </w:rPr>
              <w:t>5</w:t>
            </w:r>
          </w:p>
        </w:tc>
        <w:tc>
          <w:tcPr>
            <w:tcW w:w="4241" w:type="dxa"/>
            <w:tcBorders>
              <w:top w:val="nil"/>
              <w:left w:val="nil"/>
              <w:bottom w:val="single" w:sz="4" w:space="0" w:color="auto"/>
              <w:right w:val="nil"/>
            </w:tcBorders>
            <w:shd w:val="clear" w:color="auto" w:fill="auto"/>
            <w:vAlign w:val="center"/>
            <w:hideMark/>
          </w:tcPr>
          <w:p w14:paraId="3EF97854" w14:textId="77777777" w:rsidR="00BA129D" w:rsidRPr="00BA129D" w:rsidRDefault="00BA129D" w:rsidP="00BA129D">
            <w:pPr>
              <w:rPr>
                <w:b/>
                <w:bCs/>
                <w:sz w:val="20"/>
                <w:szCs w:val="20"/>
              </w:rPr>
            </w:pPr>
            <w:r w:rsidRPr="00BA129D">
              <w:rPr>
                <w:b/>
                <w:bCs/>
                <w:sz w:val="20"/>
                <w:szCs w:val="20"/>
              </w:rPr>
              <w:t>Расходы на оплату налогов, сборов и других обязательных платежей, в т.ч.</w:t>
            </w:r>
          </w:p>
        </w:tc>
        <w:tc>
          <w:tcPr>
            <w:tcW w:w="1101" w:type="dxa"/>
            <w:tcBorders>
              <w:top w:val="nil"/>
              <w:left w:val="single" w:sz="4" w:space="0" w:color="auto"/>
              <w:bottom w:val="single" w:sz="4" w:space="0" w:color="auto"/>
              <w:right w:val="single" w:sz="4" w:space="0" w:color="auto"/>
            </w:tcBorders>
            <w:shd w:val="clear" w:color="auto" w:fill="auto"/>
            <w:noWrap/>
            <w:vAlign w:val="center"/>
            <w:hideMark/>
          </w:tcPr>
          <w:p w14:paraId="0389FF24" w14:textId="77777777" w:rsidR="00BA129D" w:rsidRPr="00BA129D" w:rsidRDefault="00BA129D" w:rsidP="00BA129D">
            <w:pPr>
              <w:jc w:val="center"/>
              <w:rPr>
                <w:b/>
                <w:bCs/>
                <w:sz w:val="20"/>
                <w:szCs w:val="20"/>
              </w:rPr>
            </w:pPr>
            <w:r w:rsidRPr="00BA129D">
              <w:rPr>
                <w:b/>
                <w:bCs/>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600DCCA3" w14:textId="77777777" w:rsidR="00BA129D" w:rsidRPr="00BA129D" w:rsidRDefault="00BA129D" w:rsidP="00BA129D">
            <w:pPr>
              <w:jc w:val="center"/>
              <w:rPr>
                <w:b/>
                <w:bCs/>
                <w:sz w:val="20"/>
                <w:szCs w:val="20"/>
              </w:rPr>
            </w:pPr>
            <w:r w:rsidRPr="00BA129D">
              <w:rPr>
                <w:b/>
                <w:bCs/>
                <w:sz w:val="20"/>
                <w:szCs w:val="20"/>
              </w:rPr>
              <w:t>150,28</w:t>
            </w:r>
          </w:p>
        </w:tc>
        <w:tc>
          <w:tcPr>
            <w:tcW w:w="1882" w:type="dxa"/>
            <w:tcBorders>
              <w:top w:val="nil"/>
              <w:left w:val="single" w:sz="4" w:space="0" w:color="auto"/>
              <w:bottom w:val="single" w:sz="4" w:space="0" w:color="auto"/>
              <w:right w:val="nil"/>
            </w:tcBorders>
            <w:shd w:val="clear" w:color="000000" w:fill="FFFFFF"/>
            <w:noWrap/>
            <w:vAlign w:val="center"/>
            <w:hideMark/>
          </w:tcPr>
          <w:p w14:paraId="0C706AC6" w14:textId="77777777" w:rsidR="00BA129D" w:rsidRPr="00BA129D" w:rsidRDefault="00BA129D" w:rsidP="00BA129D">
            <w:pPr>
              <w:jc w:val="center"/>
              <w:rPr>
                <w:b/>
                <w:bCs/>
                <w:sz w:val="20"/>
                <w:szCs w:val="20"/>
              </w:rPr>
            </w:pPr>
            <w:r w:rsidRPr="00BA129D">
              <w:rPr>
                <w:b/>
                <w:bCs/>
                <w:sz w:val="20"/>
                <w:szCs w:val="20"/>
              </w:rPr>
              <w:t>811,51</w:t>
            </w:r>
          </w:p>
        </w:tc>
        <w:tc>
          <w:tcPr>
            <w:tcW w:w="1882" w:type="dxa"/>
            <w:tcBorders>
              <w:top w:val="nil"/>
              <w:left w:val="single" w:sz="4" w:space="0" w:color="auto"/>
              <w:bottom w:val="single" w:sz="4" w:space="0" w:color="auto"/>
              <w:right w:val="nil"/>
            </w:tcBorders>
            <w:shd w:val="clear" w:color="000000" w:fill="FFFFFF"/>
            <w:noWrap/>
            <w:vAlign w:val="center"/>
            <w:hideMark/>
          </w:tcPr>
          <w:p w14:paraId="4FBCF470" w14:textId="77777777" w:rsidR="00BA129D" w:rsidRPr="00BA129D" w:rsidRDefault="00BA129D" w:rsidP="00BA129D">
            <w:pPr>
              <w:jc w:val="center"/>
              <w:rPr>
                <w:b/>
                <w:bCs/>
                <w:sz w:val="20"/>
                <w:szCs w:val="20"/>
              </w:rPr>
            </w:pPr>
            <w:r w:rsidRPr="00BA129D">
              <w:rPr>
                <w:b/>
                <w:bCs/>
                <w:sz w:val="20"/>
                <w:szCs w:val="20"/>
              </w:rPr>
              <w:t>811,51</w:t>
            </w:r>
          </w:p>
        </w:tc>
        <w:tc>
          <w:tcPr>
            <w:tcW w:w="1599" w:type="dxa"/>
            <w:tcBorders>
              <w:top w:val="nil"/>
              <w:left w:val="single" w:sz="4" w:space="0" w:color="auto"/>
              <w:bottom w:val="single" w:sz="4" w:space="0" w:color="auto"/>
              <w:right w:val="nil"/>
            </w:tcBorders>
            <w:shd w:val="clear" w:color="000000" w:fill="FFFFFF"/>
            <w:noWrap/>
            <w:vAlign w:val="center"/>
            <w:hideMark/>
          </w:tcPr>
          <w:p w14:paraId="1EFA439B" w14:textId="77777777" w:rsidR="00BA129D" w:rsidRPr="00BA129D" w:rsidRDefault="00BA129D" w:rsidP="00BA129D">
            <w:pPr>
              <w:jc w:val="center"/>
              <w:rPr>
                <w:b/>
                <w:bCs/>
                <w:sz w:val="20"/>
                <w:szCs w:val="20"/>
              </w:rPr>
            </w:pPr>
            <w:r w:rsidRPr="00BA129D">
              <w:rPr>
                <w:b/>
                <w:bCs/>
                <w:sz w:val="20"/>
                <w:szCs w:val="20"/>
              </w:rPr>
              <w:t>439,99</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02005FC3" w14:textId="77777777" w:rsidR="00BA129D" w:rsidRPr="00BA129D" w:rsidRDefault="00BA129D" w:rsidP="00BA129D">
            <w:pPr>
              <w:jc w:val="center"/>
              <w:rPr>
                <w:b/>
                <w:bCs/>
                <w:sz w:val="20"/>
                <w:szCs w:val="20"/>
              </w:rPr>
            </w:pPr>
            <w:r w:rsidRPr="00BA129D">
              <w:rPr>
                <w:b/>
                <w:bCs/>
                <w:sz w:val="20"/>
                <w:szCs w:val="20"/>
              </w:rPr>
              <w:t>661,23</w:t>
            </w:r>
          </w:p>
        </w:tc>
      </w:tr>
      <w:tr w:rsidR="005242DE" w:rsidRPr="00BA129D" w14:paraId="1578960A" w14:textId="77777777" w:rsidTr="005242DE">
        <w:trPr>
          <w:trHeight w:val="912"/>
          <w:jc w:val="center"/>
        </w:trPr>
        <w:tc>
          <w:tcPr>
            <w:tcW w:w="573" w:type="dxa"/>
            <w:tcBorders>
              <w:top w:val="nil"/>
              <w:left w:val="single" w:sz="8" w:space="0" w:color="auto"/>
              <w:bottom w:val="nil"/>
              <w:right w:val="single" w:sz="4" w:space="0" w:color="auto"/>
            </w:tcBorders>
            <w:shd w:val="clear" w:color="auto" w:fill="auto"/>
            <w:noWrap/>
            <w:vAlign w:val="center"/>
            <w:hideMark/>
          </w:tcPr>
          <w:p w14:paraId="6CCEDC54" w14:textId="77777777" w:rsidR="00BA129D" w:rsidRPr="00BA129D" w:rsidRDefault="00BA129D" w:rsidP="00BA129D">
            <w:pPr>
              <w:jc w:val="center"/>
              <w:rPr>
                <w:sz w:val="20"/>
                <w:szCs w:val="20"/>
              </w:rPr>
            </w:pPr>
            <w:r w:rsidRPr="00BA129D">
              <w:rPr>
                <w:sz w:val="20"/>
                <w:szCs w:val="20"/>
              </w:rPr>
              <w:t xml:space="preserve"> 14.1</w:t>
            </w:r>
          </w:p>
        </w:tc>
        <w:tc>
          <w:tcPr>
            <w:tcW w:w="4241" w:type="dxa"/>
            <w:tcBorders>
              <w:top w:val="nil"/>
              <w:left w:val="nil"/>
              <w:bottom w:val="nil"/>
              <w:right w:val="nil"/>
            </w:tcBorders>
            <w:shd w:val="clear" w:color="auto" w:fill="auto"/>
            <w:vAlign w:val="center"/>
            <w:hideMark/>
          </w:tcPr>
          <w:p w14:paraId="56E77B86" w14:textId="77777777" w:rsidR="00BA129D" w:rsidRPr="00BA129D" w:rsidRDefault="00BA129D" w:rsidP="00BA129D">
            <w:pPr>
              <w:rPr>
                <w:sz w:val="20"/>
                <w:szCs w:val="20"/>
              </w:rPr>
            </w:pPr>
            <w:r w:rsidRPr="00BA129D">
              <w:rPr>
                <w:sz w:val="20"/>
                <w:szCs w:val="20"/>
              </w:rPr>
              <w:t xml:space="preserve"> - плата за выбросы и сбросы загрязняющих веществ в окружающую среду, размещение отходов и другие виды негативного воздействия на окр.среду</w:t>
            </w:r>
          </w:p>
        </w:tc>
        <w:tc>
          <w:tcPr>
            <w:tcW w:w="1101" w:type="dxa"/>
            <w:tcBorders>
              <w:top w:val="nil"/>
              <w:left w:val="single" w:sz="4" w:space="0" w:color="auto"/>
              <w:bottom w:val="nil"/>
              <w:right w:val="single" w:sz="4" w:space="0" w:color="auto"/>
            </w:tcBorders>
            <w:shd w:val="clear" w:color="auto" w:fill="auto"/>
            <w:noWrap/>
            <w:vAlign w:val="center"/>
            <w:hideMark/>
          </w:tcPr>
          <w:p w14:paraId="097AAB02" w14:textId="77777777" w:rsidR="00BA129D" w:rsidRPr="00BA129D" w:rsidRDefault="00BA129D" w:rsidP="00BA129D">
            <w:pPr>
              <w:jc w:val="center"/>
              <w:rPr>
                <w:sz w:val="20"/>
                <w:szCs w:val="20"/>
              </w:rPr>
            </w:pPr>
            <w:r w:rsidRPr="00BA129D">
              <w:rPr>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bottom"/>
            <w:hideMark/>
          </w:tcPr>
          <w:p w14:paraId="41FF31B6" w14:textId="77777777" w:rsidR="00BA129D" w:rsidRPr="00BA129D" w:rsidRDefault="00BA129D" w:rsidP="00BA129D">
            <w:pPr>
              <w:rPr>
                <w:sz w:val="22"/>
                <w:szCs w:val="22"/>
              </w:rPr>
            </w:pPr>
            <w:r w:rsidRPr="00BA129D">
              <w:rPr>
                <w:sz w:val="22"/>
                <w:szCs w:val="22"/>
              </w:rPr>
              <w:t> </w:t>
            </w:r>
          </w:p>
        </w:tc>
        <w:tc>
          <w:tcPr>
            <w:tcW w:w="1882" w:type="dxa"/>
            <w:tcBorders>
              <w:top w:val="nil"/>
              <w:left w:val="single" w:sz="4" w:space="0" w:color="auto"/>
              <w:bottom w:val="single" w:sz="4" w:space="0" w:color="auto"/>
              <w:right w:val="nil"/>
            </w:tcBorders>
            <w:shd w:val="clear" w:color="000000" w:fill="FFFFFF"/>
            <w:noWrap/>
            <w:vAlign w:val="center"/>
            <w:hideMark/>
          </w:tcPr>
          <w:p w14:paraId="7622DF9E"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nil"/>
              <w:left w:val="single" w:sz="4" w:space="0" w:color="auto"/>
              <w:bottom w:val="single" w:sz="4" w:space="0" w:color="auto"/>
              <w:right w:val="nil"/>
            </w:tcBorders>
            <w:shd w:val="clear" w:color="000000" w:fill="FFFFFF"/>
            <w:noWrap/>
            <w:vAlign w:val="center"/>
            <w:hideMark/>
          </w:tcPr>
          <w:p w14:paraId="32E99BB2" w14:textId="77777777" w:rsidR="00BA129D" w:rsidRPr="00BA129D" w:rsidRDefault="00BA129D" w:rsidP="00BA129D">
            <w:pPr>
              <w:jc w:val="center"/>
              <w:rPr>
                <w:b/>
                <w:bCs/>
                <w:sz w:val="20"/>
                <w:szCs w:val="20"/>
              </w:rPr>
            </w:pPr>
            <w:r w:rsidRPr="00BA129D">
              <w:rPr>
                <w:b/>
                <w:bCs/>
                <w:sz w:val="20"/>
                <w:szCs w:val="20"/>
              </w:rPr>
              <w:t> </w:t>
            </w:r>
          </w:p>
        </w:tc>
        <w:tc>
          <w:tcPr>
            <w:tcW w:w="1599" w:type="dxa"/>
            <w:tcBorders>
              <w:top w:val="nil"/>
              <w:left w:val="single" w:sz="4" w:space="0" w:color="auto"/>
              <w:bottom w:val="single" w:sz="4" w:space="0" w:color="auto"/>
              <w:right w:val="nil"/>
            </w:tcBorders>
            <w:shd w:val="clear" w:color="000000" w:fill="FFFFFF"/>
            <w:noWrap/>
            <w:vAlign w:val="center"/>
            <w:hideMark/>
          </w:tcPr>
          <w:p w14:paraId="4706D9B3" w14:textId="77777777" w:rsidR="00BA129D" w:rsidRPr="00BA129D" w:rsidRDefault="00BA129D" w:rsidP="00BA129D">
            <w:pPr>
              <w:jc w:val="center"/>
              <w:rPr>
                <w:b/>
                <w:bCs/>
                <w:sz w:val="20"/>
                <w:szCs w:val="20"/>
              </w:rPr>
            </w:pPr>
            <w:r w:rsidRPr="00BA129D">
              <w:rPr>
                <w:b/>
                <w:bCs/>
                <w:sz w:val="20"/>
                <w:szCs w:val="20"/>
              </w:rPr>
              <w:t> </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6CDA804A" w14:textId="77777777" w:rsidR="00BA129D" w:rsidRPr="00BA129D" w:rsidRDefault="00BA129D" w:rsidP="00BA129D">
            <w:pPr>
              <w:jc w:val="center"/>
              <w:rPr>
                <w:b/>
                <w:bCs/>
                <w:sz w:val="20"/>
                <w:szCs w:val="20"/>
              </w:rPr>
            </w:pPr>
            <w:r w:rsidRPr="00BA129D">
              <w:rPr>
                <w:b/>
                <w:bCs/>
                <w:sz w:val="20"/>
                <w:szCs w:val="20"/>
              </w:rPr>
              <w:t> </w:t>
            </w:r>
          </w:p>
        </w:tc>
      </w:tr>
      <w:tr w:rsidR="005242DE" w:rsidRPr="00BA129D" w14:paraId="1A7EE190" w14:textId="77777777" w:rsidTr="005242DE">
        <w:trPr>
          <w:trHeight w:val="268"/>
          <w:jc w:val="center"/>
        </w:trPr>
        <w:tc>
          <w:tcPr>
            <w:tcW w:w="573" w:type="dxa"/>
            <w:tcBorders>
              <w:top w:val="nil"/>
              <w:left w:val="single" w:sz="8" w:space="0" w:color="auto"/>
              <w:bottom w:val="nil"/>
              <w:right w:val="nil"/>
            </w:tcBorders>
            <w:shd w:val="clear" w:color="auto" w:fill="auto"/>
            <w:noWrap/>
            <w:vAlign w:val="bottom"/>
            <w:hideMark/>
          </w:tcPr>
          <w:p w14:paraId="4E20BA8D" w14:textId="77777777" w:rsidR="00BA129D" w:rsidRPr="00BA129D" w:rsidRDefault="00BA129D" w:rsidP="00BA129D">
            <w:pPr>
              <w:jc w:val="center"/>
              <w:rPr>
                <w:sz w:val="20"/>
                <w:szCs w:val="20"/>
              </w:rPr>
            </w:pPr>
            <w:r w:rsidRPr="00BA129D">
              <w:rPr>
                <w:sz w:val="20"/>
                <w:szCs w:val="20"/>
              </w:rPr>
              <w:t>6</w:t>
            </w:r>
          </w:p>
        </w:tc>
        <w:tc>
          <w:tcPr>
            <w:tcW w:w="4241" w:type="dxa"/>
            <w:tcBorders>
              <w:top w:val="nil"/>
              <w:left w:val="single" w:sz="4" w:space="0" w:color="auto"/>
              <w:bottom w:val="nil"/>
              <w:right w:val="nil"/>
            </w:tcBorders>
            <w:shd w:val="clear" w:color="auto" w:fill="auto"/>
            <w:vAlign w:val="center"/>
            <w:hideMark/>
          </w:tcPr>
          <w:p w14:paraId="58A1808C" w14:textId="77777777" w:rsidR="00BA129D" w:rsidRPr="00BA129D" w:rsidRDefault="00BA129D" w:rsidP="00BA129D">
            <w:pPr>
              <w:rPr>
                <w:sz w:val="20"/>
                <w:szCs w:val="20"/>
              </w:rPr>
            </w:pPr>
            <w:r w:rsidRPr="00BA129D">
              <w:rPr>
                <w:sz w:val="20"/>
                <w:szCs w:val="20"/>
              </w:rPr>
              <w:t xml:space="preserve"> - расходы на обязательное страхование</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D6615" w14:textId="77777777" w:rsidR="00BA129D" w:rsidRPr="00BA129D" w:rsidRDefault="00BA129D" w:rsidP="00BA129D">
            <w:pPr>
              <w:jc w:val="center"/>
              <w:rPr>
                <w:sz w:val="20"/>
                <w:szCs w:val="20"/>
              </w:rPr>
            </w:pPr>
            <w:r w:rsidRPr="00BA129D">
              <w:rPr>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50D20AB2" w14:textId="77777777" w:rsidR="00BA129D" w:rsidRPr="00BA129D" w:rsidRDefault="00BA129D" w:rsidP="00BA129D">
            <w:pPr>
              <w:jc w:val="center"/>
              <w:rPr>
                <w:sz w:val="20"/>
                <w:szCs w:val="20"/>
              </w:rPr>
            </w:pPr>
            <w:r w:rsidRPr="00BA129D">
              <w:rPr>
                <w:sz w:val="20"/>
                <w:szCs w:val="20"/>
              </w:rPr>
              <w:t>108,57</w:t>
            </w:r>
          </w:p>
        </w:tc>
        <w:tc>
          <w:tcPr>
            <w:tcW w:w="1882" w:type="dxa"/>
            <w:tcBorders>
              <w:top w:val="nil"/>
              <w:left w:val="single" w:sz="4" w:space="0" w:color="auto"/>
              <w:bottom w:val="single" w:sz="4" w:space="0" w:color="auto"/>
              <w:right w:val="nil"/>
            </w:tcBorders>
            <w:shd w:val="clear" w:color="000000" w:fill="FFFFFF"/>
            <w:noWrap/>
            <w:vAlign w:val="center"/>
            <w:hideMark/>
          </w:tcPr>
          <w:p w14:paraId="24F12B0D"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nil"/>
              <w:left w:val="single" w:sz="4" w:space="0" w:color="auto"/>
              <w:bottom w:val="single" w:sz="4" w:space="0" w:color="auto"/>
              <w:right w:val="nil"/>
            </w:tcBorders>
            <w:shd w:val="clear" w:color="000000" w:fill="FFFFFF"/>
            <w:noWrap/>
            <w:vAlign w:val="center"/>
            <w:hideMark/>
          </w:tcPr>
          <w:p w14:paraId="530D6A23" w14:textId="77777777" w:rsidR="00BA129D" w:rsidRPr="00BA129D" w:rsidRDefault="00BA129D" w:rsidP="00BA129D">
            <w:pPr>
              <w:jc w:val="center"/>
              <w:rPr>
                <w:b/>
                <w:bCs/>
                <w:sz w:val="20"/>
                <w:szCs w:val="20"/>
              </w:rPr>
            </w:pPr>
            <w:r w:rsidRPr="00BA129D">
              <w:rPr>
                <w:b/>
                <w:bCs/>
                <w:sz w:val="20"/>
                <w:szCs w:val="20"/>
              </w:rPr>
              <w:t> </w:t>
            </w:r>
          </w:p>
        </w:tc>
        <w:tc>
          <w:tcPr>
            <w:tcW w:w="1599" w:type="dxa"/>
            <w:tcBorders>
              <w:top w:val="nil"/>
              <w:left w:val="single" w:sz="4" w:space="0" w:color="auto"/>
              <w:bottom w:val="single" w:sz="4" w:space="0" w:color="auto"/>
              <w:right w:val="nil"/>
            </w:tcBorders>
            <w:shd w:val="clear" w:color="000000" w:fill="FFFFFF"/>
            <w:noWrap/>
            <w:vAlign w:val="center"/>
            <w:hideMark/>
          </w:tcPr>
          <w:p w14:paraId="44ADA771" w14:textId="77777777" w:rsidR="00BA129D" w:rsidRPr="00BA129D" w:rsidRDefault="00BA129D" w:rsidP="00BA129D">
            <w:pPr>
              <w:jc w:val="center"/>
              <w:rPr>
                <w:b/>
                <w:bCs/>
                <w:sz w:val="20"/>
                <w:szCs w:val="20"/>
              </w:rPr>
            </w:pPr>
            <w:r w:rsidRPr="00BA129D">
              <w:rPr>
                <w:b/>
                <w:bCs/>
                <w:sz w:val="20"/>
                <w:szCs w:val="20"/>
              </w:rPr>
              <w:t> </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54FD7503" w14:textId="77777777" w:rsidR="00BA129D" w:rsidRPr="00BA129D" w:rsidRDefault="00BA129D" w:rsidP="00BA129D">
            <w:pPr>
              <w:jc w:val="center"/>
              <w:rPr>
                <w:b/>
                <w:bCs/>
                <w:sz w:val="20"/>
                <w:szCs w:val="20"/>
              </w:rPr>
            </w:pPr>
            <w:r w:rsidRPr="00BA129D">
              <w:rPr>
                <w:b/>
                <w:bCs/>
                <w:sz w:val="20"/>
                <w:szCs w:val="20"/>
              </w:rPr>
              <w:t> </w:t>
            </w:r>
          </w:p>
        </w:tc>
      </w:tr>
      <w:tr w:rsidR="005242DE" w:rsidRPr="00BA129D" w14:paraId="686DEEBD" w14:textId="77777777" w:rsidTr="005242DE">
        <w:trPr>
          <w:trHeight w:val="268"/>
          <w:jc w:val="center"/>
        </w:trPr>
        <w:tc>
          <w:tcPr>
            <w:tcW w:w="573" w:type="dxa"/>
            <w:tcBorders>
              <w:top w:val="nil"/>
              <w:left w:val="single" w:sz="8" w:space="0" w:color="auto"/>
              <w:bottom w:val="nil"/>
              <w:right w:val="nil"/>
            </w:tcBorders>
            <w:shd w:val="clear" w:color="auto" w:fill="auto"/>
            <w:noWrap/>
            <w:vAlign w:val="bottom"/>
            <w:hideMark/>
          </w:tcPr>
          <w:p w14:paraId="10A01341" w14:textId="77777777" w:rsidR="00BA129D" w:rsidRPr="00BA129D" w:rsidRDefault="00BA129D" w:rsidP="00BA129D">
            <w:pPr>
              <w:jc w:val="center"/>
              <w:rPr>
                <w:sz w:val="20"/>
                <w:szCs w:val="20"/>
              </w:rPr>
            </w:pPr>
            <w:r w:rsidRPr="00BA129D">
              <w:rPr>
                <w:sz w:val="20"/>
                <w:szCs w:val="20"/>
              </w:rPr>
              <w:t>7</w:t>
            </w:r>
          </w:p>
        </w:tc>
        <w:tc>
          <w:tcPr>
            <w:tcW w:w="4241" w:type="dxa"/>
            <w:tcBorders>
              <w:top w:val="nil"/>
              <w:left w:val="single" w:sz="4" w:space="0" w:color="auto"/>
              <w:bottom w:val="nil"/>
              <w:right w:val="nil"/>
            </w:tcBorders>
            <w:shd w:val="clear" w:color="auto" w:fill="auto"/>
            <w:vAlign w:val="center"/>
            <w:hideMark/>
          </w:tcPr>
          <w:p w14:paraId="680F5218" w14:textId="77777777" w:rsidR="00BA129D" w:rsidRPr="00BA129D" w:rsidRDefault="00BA129D" w:rsidP="00BA129D">
            <w:pPr>
              <w:rPr>
                <w:sz w:val="20"/>
                <w:szCs w:val="20"/>
              </w:rPr>
            </w:pPr>
            <w:r w:rsidRPr="00BA129D">
              <w:rPr>
                <w:sz w:val="20"/>
                <w:szCs w:val="20"/>
              </w:rPr>
              <w:t xml:space="preserve"> - налог на имущество организации</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2ECD4660" w14:textId="77777777" w:rsidR="00BA129D" w:rsidRPr="00BA129D" w:rsidRDefault="00BA129D" w:rsidP="00BA129D">
            <w:pPr>
              <w:jc w:val="center"/>
              <w:rPr>
                <w:sz w:val="20"/>
                <w:szCs w:val="20"/>
              </w:rPr>
            </w:pPr>
            <w:r w:rsidRPr="00BA129D">
              <w:rPr>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14119AAF" w14:textId="77777777" w:rsidR="00BA129D" w:rsidRPr="00BA129D" w:rsidRDefault="00BA129D" w:rsidP="00BA129D">
            <w:pPr>
              <w:jc w:val="center"/>
              <w:rPr>
                <w:sz w:val="20"/>
                <w:szCs w:val="20"/>
              </w:rPr>
            </w:pPr>
            <w:r w:rsidRPr="00BA129D">
              <w:rPr>
                <w:sz w:val="20"/>
                <w:szCs w:val="20"/>
              </w:rPr>
              <w:t>0,00</w:t>
            </w:r>
          </w:p>
        </w:tc>
        <w:tc>
          <w:tcPr>
            <w:tcW w:w="1882" w:type="dxa"/>
            <w:tcBorders>
              <w:top w:val="nil"/>
              <w:left w:val="single" w:sz="4" w:space="0" w:color="auto"/>
              <w:bottom w:val="single" w:sz="4" w:space="0" w:color="auto"/>
              <w:right w:val="nil"/>
            </w:tcBorders>
            <w:shd w:val="clear" w:color="000000" w:fill="FFFFFF"/>
            <w:noWrap/>
            <w:vAlign w:val="center"/>
            <w:hideMark/>
          </w:tcPr>
          <w:p w14:paraId="0267DBD5" w14:textId="77777777" w:rsidR="00BA129D" w:rsidRPr="00BA129D" w:rsidRDefault="00BA129D" w:rsidP="00BA129D">
            <w:pPr>
              <w:jc w:val="center"/>
              <w:rPr>
                <w:b/>
                <w:bCs/>
                <w:sz w:val="20"/>
                <w:szCs w:val="20"/>
              </w:rPr>
            </w:pPr>
            <w:r w:rsidRPr="00BA129D">
              <w:rPr>
                <w:b/>
                <w:bCs/>
                <w:sz w:val="20"/>
                <w:szCs w:val="20"/>
              </w:rPr>
              <w:t>811,51</w:t>
            </w:r>
          </w:p>
        </w:tc>
        <w:tc>
          <w:tcPr>
            <w:tcW w:w="1882" w:type="dxa"/>
            <w:tcBorders>
              <w:top w:val="nil"/>
              <w:left w:val="single" w:sz="4" w:space="0" w:color="auto"/>
              <w:bottom w:val="single" w:sz="4" w:space="0" w:color="auto"/>
              <w:right w:val="nil"/>
            </w:tcBorders>
            <w:shd w:val="clear" w:color="000000" w:fill="FFFFFF"/>
            <w:noWrap/>
            <w:vAlign w:val="center"/>
            <w:hideMark/>
          </w:tcPr>
          <w:p w14:paraId="65692CF4" w14:textId="77777777" w:rsidR="00BA129D" w:rsidRPr="00BA129D" w:rsidRDefault="00BA129D" w:rsidP="00BA129D">
            <w:pPr>
              <w:jc w:val="center"/>
              <w:rPr>
                <w:b/>
                <w:bCs/>
                <w:sz w:val="20"/>
                <w:szCs w:val="20"/>
              </w:rPr>
            </w:pPr>
            <w:r w:rsidRPr="00BA129D">
              <w:rPr>
                <w:b/>
                <w:bCs/>
                <w:sz w:val="20"/>
                <w:szCs w:val="20"/>
              </w:rPr>
              <w:t>811,51</w:t>
            </w:r>
          </w:p>
        </w:tc>
        <w:tc>
          <w:tcPr>
            <w:tcW w:w="1599" w:type="dxa"/>
            <w:tcBorders>
              <w:top w:val="nil"/>
              <w:left w:val="single" w:sz="4" w:space="0" w:color="auto"/>
              <w:bottom w:val="single" w:sz="4" w:space="0" w:color="auto"/>
              <w:right w:val="nil"/>
            </w:tcBorders>
            <w:shd w:val="clear" w:color="000000" w:fill="FFFFFF"/>
            <w:noWrap/>
            <w:vAlign w:val="center"/>
            <w:hideMark/>
          </w:tcPr>
          <w:p w14:paraId="0EEE7DCA" w14:textId="77777777" w:rsidR="00BA129D" w:rsidRPr="00BA129D" w:rsidRDefault="00BA129D" w:rsidP="00BA129D">
            <w:pPr>
              <w:jc w:val="center"/>
              <w:rPr>
                <w:b/>
                <w:bCs/>
                <w:sz w:val="20"/>
                <w:szCs w:val="20"/>
              </w:rPr>
            </w:pPr>
            <w:r w:rsidRPr="00BA129D">
              <w:rPr>
                <w:b/>
                <w:bCs/>
                <w:sz w:val="20"/>
                <w:szCs w:val="20"/>
              </w:rPr>
              <w:t> </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6E5C5D23" w14:textId="77777777" w:rsidR="00BA129D" w:rsidRPr="00BA129D" w:rsidRDefault="00BA129D" w:rsidP="00BA129D">
            <w:pPr>
              <w:jc w:val="center"/>
              <w:rPr>
                <w:b/>
                <w:bCs/>
                <w:sz w:val="20"/>
                <w:szCs w:val="20"/>
              </w:rPr>
            </w:pPr>
            <w:r w:rsidRPr="00BA129D">
              <w:rPr>
                <w:b/>
                <w:bCs/>
                <w:sz w:val="20"/>
                <w:szCs w:val="20"/>
              </w:rPr>
              <w:t>811,51</w:t>
            </w:r>
          </w:p>
        </w:tc>
      </w:tr>
      <w:tr w:rsidR="005242DE" w:rsidRPr="00BA129D" w14:paraId="261190C3" w14:textId="77777777" w:rsidTr="005242DE">
        <w:trPr>
          <w:trHeight w:val="268"/>
          <w:jc w:val="center"/>
        </w:trPr>
        <w:tc>
          <w:tcPr>
            <w:tcW w:w="573" w:type="dxa"/>
            <w:tcBorders>
              <w:top w:val="nil"/>
              <w:left w:val="single" w:sz="8" w:space="0" w:color="auto"/>
              <w:bottom w:val="nil"/>
              <w:right w:val="nil"/>
            </w:tcBorders>
            <w:shd w:val="clear" w:color="auto" w:fill="auto"/>
            <w:noWrap/>
            <w:vAlign w:val="bottom"/>
            <w:hideMark/>
          </w:tcPr>
          <w:p w14:paraId="5C6CBF92" w14:textId="77777777" w:rsidR="00BA129D" w:rsidRPr="00BA129D" w:rsidRDefault="00BA129D" w:rsidP="00BA129D">
            <w:pPr>
              <w:jc w:val="center"/>
              <w:rPr>
                <w:sz w:val="20"/>
                <w:szCs w:val="20"/>
              </w:rPr>
            </w:pPr>
            <w:r w:rsidRPr="00BA129D">
              <w:rPr>
                <w:sz w:val="20"/>
                <w:szCs w:val="20"/>
              </w:rPr>
              <w:t>8</w:t>
            </w:r>
          </w:p>
        </w:tc>
        <w:tc>
          <w:tcPr>
            <w:tcW w:w="4241" w:type="dxa"/>
            <w:tcBorders>
              <w:top w:val="nil"/>
              <w:left w:val="single" w:sz="4" w:space="0" w:color="auto"/>
              <w:bottom w:val="nil"/>
              <w:right w:val="nil"/>
            </w:tcBorders>
            <w:shd w:val="clear" w:color="auto" w:fill="auto"/>
            <w:vAlign w:val="center"/>
            <w:hideMark/>
          </w:tcPr>
          <w:p w14:paraId="52FE27FE" w14:textId="77777777" w:rsidR="00BA129D" w:rsidRPr="00BA129D" w:rsidRDefault="00BA129D" w:rsidP="00BA129D">
            <w:pPr>
              <w:rPr>
                <w:sz w:val="20"/>
                <w:szCs w:val="20"/>
              </w:rPr>
            </w:pPr>
            <w:r w:rsidRPr="00BA129D">
              <w:rPr>
                <w:sz w:val="20"/>
                <w:szCs w:val="20"/>
              </w:rPr>
              <w:t xml:space="preserve"> - налог на загрязнение окружающей среды</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7B5120F3" w14:textId="77777777" w:rsidR="00BA129D" w:rsidRPr="00BA129D" w:rsidRDefault="00BA129D" w:rsidP="00BA129D">
            <w:pPr>
              <w:jc w:val="center"/>
              <w:rPr>
                <w:sz w:val="20"/>
                <w:szCs w:val="20"/>
              </w:rPr>
            </w:pPr>
            <w:r w:rsidRPr="00BA129D">
              <w:rPr>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7269F6C5" w14:textId="77777777" w:rsidR="00BA129D" w:rsidRPr="00BA129D" w:rsidRDefault="00BA129D" w:rsidP="00BA129D">
            <w:pPr>
              <w:jc w:val="center"/>
              <w:rPr>
                <w:sz w:val="20"/>
                <w:szCs w:val="20"/>
              </w:rPr>
            </w:pPr>
            <w:r w:rsidRPr="00BA129D">
              <w:rPr>
                <w:sz w:val="20"/>
                <w:szCs w:val="20"/>
              </w:rPr>
              <w:t>41,71</w:t>
            </w:r>
          </w:p>
        </w:tc>
        <w:tc>
          <w:tcPr>
            <w:tcW w:w="1882" w:type="dxa"/>
            <w:tcBorders>
              <w:top w:val="nil"/>
              <w:left w:val="single" w:sz="4" w:space="0" w:color="auto"/>
              <w:bottom w:val="single" w:sz="4" w:space="0" w:color="auto"/>
              <w:right w:val="nil"/>
            </w:tcBorders>
            <w:shd w:val="clear" w:color="000000" w:fill="FFFFFF"/>
            <w:noWrap/>
            <w:vAlign w:val="center"/>
            <w:hideMark/>
          </w:tcPr>
          <w:p w14:paraId="662CE45E"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nil"/>
              <w:left w:val="single" w:sz="4" w:space="0" w:color="auto"/>
              <w:bottom w:val="single" w:sz="4" w:space="0" w:color="auto"/>
              <w:right w:val="nil"/>
            </w:tcBorders>
            <w:shd w:val="clear" w:color="000000" w:fill="FFFFFF"/>
            <w:noWrap/>
            <w:vAlign w:val="center"/>
            <w:hideMark/>
          </w:tcPr>
          <w:p w14:paraId="6341CD47" w14:textId="77777777" w:rsidR="00BA129D" w:rsidRPr="00BA129D" w:rsidRDefault="00BA129D" w:rsidP="00BA129D">
            <w:pPr>
              <w:jc w:val="center"/>
              <w:rPr>
                <w:b/>
                <w:bCs/>
                <w:sz w:val="20"/>
                <w:szCs w:val="20"/>
              </w:rPr>
            </w:pPr>
            <w:r w:rsidRPr="00BA129D">
              <w:rPr>
                <w:b/>
                <w:bCs/>
                <w:sz w:val="20"/>
                <w:szCs w:val="20"/>
              </w:rPr>
              <w:t> </w:t>
            </w:r>
          </w:p>
        </w:tc>
        <w:tc>
          <w:tcPr>
            <w:tcW w:w="1599" w:type="dxa"/>
            <w:tcBorders>
              <w:top w:val="nil"/>
              <w:left w:val="single" w:sz="4" w:space="0" w:color="auto"/>
              <w:bottom w:val="single" w:sz="4" w:space="0" w:color="auto"/>
              <w:right w:val="nil"/>
            </w:tcBorders>
            <w:shd w:val="clear" w:color="000000" w:fill="FFFFFF"/>
            <w:noWrap/>
            <w:vAlign w:val="center"/>
            <w:hideMark/>
          </w:tcPr>
          <w:p w14:paraId="6E6D028B" w14:textId="77777777" w:rsidR="00BA129D" w:rsidRPr="00BA129D" w:rsidRDefault="00BA129D" w:rsidP="00BA129D">
            <w:pPr>
              <w:jc w:val="center"/>
              <w:rPr>
                <w:b/>
                <w:bCs/>
                <w:sz w:val="20"/>
                <w:szCs w:val="20"/>
              </w:rPr>
            </w:pPr>
            <w:r w:rsidRPr="00BA129D">
              <w:rPr>
                <w:b/>
                <w:bCs/>
                <w:sz w:val="20"/>
                <w:szCs w:val="20"/>
              </w:rPr>
              <w:t>-100,00</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670781F5" w14:textId="77777777" w:rsidR="00BA129D" w:rsidRPr="00BA129D" w:rsidRDefault="00BA129D" w:rsidP="00BA129D">
            <w:pPr>
              <w:jc w:val="center"/>
              <w:rPr>
                <w:b/>
                <w:bCs/>
                <w:sz w:val="20"/>
                <w:szCs w:val="20"/>
              </w:rPr>
            </w:pPr>
            <w:r w:rsidRPr="00BA129D">
              <w:rPr>
                <w:b/>
                <w:bCs/>
                <w:sz w:val="20"/>
                <w:szCs w:val="20"/>
              </w:rPr>
              <w:t>-41,71</w:t>
            </w:r>
          </w:p>
        </w:tc>
      </w:tr>
      <w:tr w:rsidR="005242DE" w:rsidRPr="00BA129D" w14:paraId="2707F280" w14:textId="77777777" w:rsidTr="005242DE">
        <w:trPr>
          <w:trHeight w:val="268"/>
          <w:jc w:val="center"/>
        </w:trPr>
        <w:tc>
          <w:tcPr>
            <w:tcW w:w="573" w:type="dxa"/>
            <w:tcBorders>
              <w:top w:val="nil"/>
              <w:left w:val="single" w:sz="8" w:space="0" w:color="auto"/>
              <w:bottom w:val="nil"/>
              <w:right w:val="nil"/>
            </w:tcBorders>
            <w:shd w:val="clear" w:color="auto" w:fill="auto"/>
            <w:noWrap/>
            <w:vAlign w:val="bottom"/>
            <w:hideMark/>
          </w:tcPr>
          <w:p w14:paraId="0AEB4CE1" w14:textId="77777777" w:rsidR="00BA129D" w:rsidRPr="00BA129D" w:rsidRDefault="00BA129D" w:rsidP="00BA129D">
            <w:pPr>
              <w:jc w:val="center"/>
              <w:rPr>
                <w:sz w:val="20"/>
                <w:szCs w:val="20"/>
              </w:rPr>
            </w:pPr>
            <w:r w:rsidRPr="00BA129D">
              <w:rPr>
                <w:sz w:val="20"/>
                <w:szCs w:val="20"/>
              </w:rPr>
              <w:t>9</w:t>
            </w:r>
          </w:p>
        </w:tc>
        <w:tc>
          <w:tcPr>
            <w:tcW w:w="4241" w:type="dxa"/>
            <w:tcBorders>
              <w:top w:val="nil"/>
              <w:left w:val="single" w:sz="4" w:space="0" w:color="auto"/>
              <w:bottom w:val="nil"/>
              <w:right w:val="nil"/>
            </w:tcBorders>
            <w:shd w:val="clear" w:color="auto" w:fill="auto"/>
            <w:vAlign w:val="center"/>
            <w:hideMark/>
          </w:tcPr>
          <w:p w14:paraId="7FF10483" w14:textId="77777777" w:rsidR="00BA129D" w:rsidRPr="00BA129D" w:rsidRDefault="00BA129D" w:rsidP="00BA129D">
            <w:pPr>
              <w:rPr>
                <w:sz w:val="20"/>
                <w:szCs w:val="20"/>
              </w:rPr>
            </w:pPr>
            <w:r w:rsidRPr="00BA129D">
              <w:rPr>
                <w:sz w:val="20"/>
                <w:szCs w:val="20"/>
              </w:rPr>
              <w:t xml:space="preserve"> - земельный налог</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5C471F4F" w14:textId="77777777" w:rsidR="00BA129D" w:rsidRPr="00BA129D" w:rsidRDefault="00BA129D" w:rsidP="00BA129D">
            <w:pPr>
              <w:jc w:val="center"/>
              <w:rPr>
                <w:sz w:val="20"/>
                <w:szCs w:val="20"/>
              </w:rPr>
            </w:pPr>
            <w:r w:rsidRPr="00BA129D">
              <w:rPr>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bottom"/>
            <w:hideMark/>
          </w:tcPr>
          <w:p w14:paraId="2F88EE25" w14:textId="77777777" w:rsidR="00BA129D" w:rsidRPr="00BA129D" w:rsidRDefault="00BA129D" w:rsidP="00BA129D">
            <w:pPr>
              <w:rPr>
                <w:sz w:val="22"/>
                <w:szCs w:val="22"/>
              </w:rPr>
            </w:pPr>
            <w:r w:rsidRPr="00BA129D">
              <w:rPr>
                <w:sz w:val="22"/>
                <w:szCs w:val="22"/>
              </w:rPr>
              <w:t> </w:t>
            </w:r>
          </w:p>
        </w:tc>
        <w:tc>
          <w:tcPr>
            <w:tcW w:w="1882" w:type="dxa"/>
            <w:tcBorders>
              <w:top w:val="nil"/>
              <w:left w:val="single" w:sz="4" w:space="0" w:color="auto"/>
              <w:bottom w:val="single" w:sz="4" w:space="0" w:color="auto"/>
              <w:right w:val="nil"/>
            </w:tcBorders>
            <w:shd w:val="clear" w:color="000000" w:fill="FFFFFF"/>
            <w:noWrap/>
            <w:vAlign w:val="center"/>
            <w:hideMark/>
          </w:tcPr>
          <w:p w14:paraId="3324D01E"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nil"/>
              <w:left w:val="single" w:sz="4" w:space="0" w:color="auto"/>
              <w:bottom w:val="single" w:sz="4" w:space="0" w:color="auto"/>
              <w:right w:val="nil"/>
            </w:tcBorders>
            <w:shd w:val="clear" w:color="000000" w:fill="FFFFFF"/>
            <w:noWrap/>
            <w:vAlign w:val="center"/>
            <w:hideMark/>
          </w:tcPr>
          <w:p w14:paraId="2650DE19" w14:textId="77777777" w:rsidR="00BA129D" w:rsidRPr="00BA129D" w:rsidRDefault="00BA129D" w:rsidP="00BA129D">
            <w:pPr>
              <w:jc w:val="center"/>
              <w:rPr>
                <w:b/>
                <w:bCs/>
                <w:sz w:val="20"/>
                <w:szCs w:val="20"/>
              </w:rPr>
            </w:pPr>
            <w:r w:rsidRPr="00BA129D">
              <w:rPr>
                <w:b/>
                <w:bCs/>
                <w:sz w:val="20"/>
                <w:szCs w:val="20"/>
              </w:rPr>
              <w:t> </w:t>
            </w:r>
          </w:p>
        </w:tc>
        <w:tc>
          <w:tcPr>
            <w:tcW w:w="1599" w:type="dxa"/>
            <w:tcBorders>
              <w:top w:val="nil"/>
              <w:left w:val="single" w:sz="4" w:space="0" w:color="auto"/>
              <w:bottom w:val="single" w:sz="4" w:space="0" w:color="auto"/>
              <w:right w:val="nil"/>
            </w:tcBorders>
            <w:shd w:val="clear" w:color="000000" w:fill="FFFFFF"/>
            <w:noWrap/>
            <w:vAlign w:val="center"/>
            <w:hideMark/>
          </w:tcPr>
          <w:p w14:paraId="07653EB3" w14:textId="77777777" w:rsidR="00BA129D" w:rsidRPr="00BA129D" w:rsidRDefault="00BA129D" w:rsidP="00BA129D">
            <w:pPr>
              <w:jc w:val="center"/>
              <w:rPr>
                <w:b/>
                <w:bCs/>
                <w:sz w:val="20"/>
                <w:szCs w:val="20"/>
              </w:rPr>
            </w:pPr>
            <w:r w:rsidRPr="00BA129D">
              <w:rPr>
                <w:b/>
                <w:bCs/>
                <w:sz w:val="20"/>
                <w:szCs w:val="20"/>
              </w:rPr>
              <w:t> </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522315CB" w14:textId="77777777" w:rsidR="00BA129D" w:rsidRPr="00BA129D" w:rsidRDefault="00BA129D" w:rsidP="00BA129D">
            <w:pPr>
              <w:jc w:val="center"/>
              <w:rPr>
                <w:b/>
                <w:bCs/>
                <w:sz w:val="20"/>
                <w:szCs w:val="20"/>
              </w:rPr>
            </w:pPr>
            <w:r w:rsidRPr="00BA129D">
              <w:rPr>
                <w:b/>
                <w:bCs/>
                <w:sz w:val="20"/>
                <w:szCs w:val="20"/>
              </w:rPr>
              <w:t>0,00</w:t>
            </w:r>
          </w:p>
        </w:tc>
      </w:tr>
      <w:tr w:rsidR="005242DE" w:rsidRPr="00BA129D" w14:paraId="75A54BC8" w14:textId="77777777" w:rsidTr="005242DE">
        <w:trPr>
          <w:trHeight w:val="268"/>
          <w:jc w:val="center"/>
        </w:trPr>
        <w:tc>
          <w:tcPr>
            <w:tcW w:w="573" w:type="dxa"/>
            <w:tcBorders>
              <w:top w:val="nil"/>
              <w:left w:val="single" w:sz="8" w:space="0" w:color="auto"/>
              <w:bottom w:val="nil"/>
              <w:right w:val="nil"/>
            </w:tcBorders>
            <w:shd w:val="clear" w:color="auto" w:fill="auto"/>
            <w:noWrap/>
            <w:vAlign w:val="bottom"/>
            <w:hideMark/>
          </w:tcPr>
          <w:p w14:paraId="76EEE599" w14:textId="77777777" w:rsidR="00BA129D" w:rsidRPr="00BA129D" w:rsidRDefault="00BA129D" w:rsidP="00BA129D">
            <w:pPr>
              <w:jc w:val="center"/>
              <w:rPr>
                <w:sz w:val="20"/>
                <w:szCs w:val="20"/>
              </w:rPr>
            </w:pPr>
            <w:r w:rsidRPr="00BA129D">
              <w:rPr>
                <w:sz w:val="20"/>
                <w:szCs w:val="20"/>
              </w:rPr>
              <w:t>10</w:t>
            </w:r>
          </w:p>
        </w:tc>
        <w:tc>
          <w:tcPr>
            <w:tcW w:w="4241" w:type="dxa"/>
            <w:tcBorders>
              <w:top w:val="nil"/>
              <w:left w:val="single" w:sz="4" w:space="0" w:color="auto"/>
              <w:bottom w:val="nil"/>
              <w:right w:val="nil"/>
            </w:tcBorders>
            <w:shd w:val="clear" w:color="auto" w:fill="auto"/>
            <w:vAlign w:val="center"/>
            <w:hideMark/>
          </w:tcPr>
          <w:p w14:paraId="45EB1B43" w14:textId="77777777" w:rsidR="00BA129D" w:rsidRPr="00BA129D" w:rsidRDefault="00BA129D" w:rsidP="00BA129D">
            <w:pPr>
              <w:rPr>
                <w:sz w:val="20"/>
                <w:szCs w:val="20"/>
              </w:rPr>
            </w:pPr>
            <w:r w:rsidRPr="00BA129D">
              <w:rPr>
                <w:sz w:val="20"/>
                <w:szCs w:val="20"/>
              </w:rPr>
              <w:t xml:space="preserve"> -транспортный налог</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6781BCC5" w14:textId="77777777" w:rsidR="00BA129D" w:rsidRPr="00BA129D" w:rsidRDefault="00BA129D" w:rsidP="00BA129D">
            <w:pPr>
              <w:jc w:val="center"/>
              <w:rPr>
                <w:sz w:val="20"/>
                <w:szCs w:val="20"/>
              </w:rPr>
            </w:pPr>
            <w:r w:rsidRPr="00BA129D">
              <w:rPr>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7733ACD3" w14:textId="77777777" w:rsidR="00BA129D" w:rsidRPr="00BA129D" w:rsidRDefault="00BA129D" w:rsidP="00BA129D">
            <w:pPr>
              <w:jc w:val="center"/>
              <w:rPr>
                <w:sz w:val="20"/>
                <w:szCs w:val="20"/>
              </w:rPr>
            </w:pPr>
            <w:r w:rsidRPr="00BA129D">
              <w:rPr>
                <w:sz w:val="20"/>
                <w:szCs w:val="20"/>
              </w:rPr>
              <w:t> </w:t>
            </w:r>
          </w:p>
        </w:tc>
        <w:tc>
          <w:tcPr>
            <w:tcW w:w="1882" w:type="dxa"/>
            <w:tcBorders>
              <w:top w:val="nil"/>
              <w:left w:val="single" w:sz="4" w:space="0" w:color="auto"/>
              <w:bottom w:val="single" w:sz="4" w:space="0" w:color="auto"/>
              <w:right w:val="nil"/>
            </w:tcBorders>
            <w:shd w:val="clear" w:color="000000" w:fill="FFFFFF"/>
            <w:noWrap/>
            <w:vAlign w:val="center"/>
            <w:hideMark/>
          </w:tcPr>
          <w:p w14:paraId="147A2400"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nil"/>
              <w:left w:val="single" w:sz="4" w:space="0" w:color="auto"/>
              <w:bottom w:val="single" w:sz="4" w:space="0" w:color="auto"/>
              <w:right w:val="nil"/>
            </w:tcBorders>
            <w:shd w:val="clear" w:color="000000" w:fill="FFFFFF"/>
            <w:noWrap/>
            <w:vAlign w:val="center"/>
            <w:hideMark/>
          </w:tcPr>
          <w:p w14:paraId="2CC3C587" w14:textId="77777777" w:rsidR="00BA129D" w:rsidRPr="00BA129D" w:rsidRDefault="00BA129D" w:rsidP="00BA129D">
            <w:pPr>
              <w:jc w:val="center"/>
              <w:rPr>
                <w:b/>
                <w:bCs/>
                <w:sz w:val="20"/>
                <w:szCs w:val="20"/>
              </w:rPr>
            </w:pPr>
            <w:r w:rsidRPr="00BA129D">
              <w:rPr>
                <w:b/>
                <w:bCs/>
                <w:sz w:val="20"/>
                <w:szCs w:val="20"/>
              </w:rPr>
              <w:t> </w:t>
            </w:r>
          </w:p>
        </w:tc>
        <w:tc>
          <w:tcPr>
            <w:tcW w:w="1599" w:type="dxa"/>
            <w:tcBorders>
              <w:top w:val="nil"/>
              <w:left w:val="single" w:sz="4" w:space="0" w:color="auto"/>
              <w:bottom w:val="single" w:sz="4" w:space="0" w:color="auto"/>
              <w:right w:val="nil"/>
            </w:tcBorders>
            <w:shd w:val="clear" w:color="000000" w:fill="FFFFFF"/>
            <w:noWrap/>
            <w:vAlign w:val="center"/>
            <w:hideMark/>
          </w:tcPr>
          <w:p w14:paraId="6D7DA85A" w14:textId="77777777" w:rsidR="00BA129D" w:rsidRPr="00BA129D" w:rsidRDefault="00BA129D" w:rsidP="00BA129D">
            <w:pPr>
              <w:jc w:val="center"/>
              <w:rPr>
                <w:b/>
                <w:bCs/>
                <w:sz w:val="20"/>
                <w:szCs w:val="20"/>
              </w:rPr>
            </w:pPr>
            <w:r w:rsidRPr="00BA129D">
              <w:rPr>
                <w:b/>
                <w:bCs/>
                <w:sz w:val="20"/>
                <w:szCs w:val="20"/>
              </w:rPr>
              <w:t> </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08B07C82" w14:textId="77777777" w:rsidR="00BA129D" w:rsidRPr="00BA129D" w:rsidRDefault="00BA129D" w:rsidP="00BA129D">
            <w:pPr>
              <w:jc w:val="center"/>
              <w:rPr>
                <w:b/>
                <w:bCs/>
                <w:sz w:val="20"/>
                <w:szCs w:val="20"/>
              </w:rPr>
            </w:pPr>
            <w:r w:rsidRPr="00BA129D">
              <w:rPr>
                <w:b/>
                <w:bCs/>
                <w:sz w:val="20"/>
                <w:szCs w:val="20"/>
              </w:rPr>
              <w:t>0,00</w:t>
            </w:r>
          </w:p>
        </w:tc>
      </w:tr>
      <w:tr w:rsidR="005242DE" w:rsidRPr="00BA129D" w14:paraId="6B317C60" w14:textId="77777777" w:rsidTr="005242DE">
        <w:trPr>
          <w:trHeight w:val="268"/>
          <w:jc w:val="center"/>
        </w:trPr>
        <w:tc>
          <w:tcPr>
            <w:tcW w:w="57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1593F93" w14:textId="77777777" w:rsidR="00BA129D" w:rsidRPr="00BA129D" w:rsidRDefault="00BA129D" w:rsidP="00BA129D">
            <w:pPr>
              <w:jc w:val="center"/>
              <w:rPr>
                <w:b/>
                <w:bCs/>
                <w:sz w:val="20"/>
                <w:szCs w:val="20"/>
              </w:rPr>
            </w:pPr>
            <w:r w:rsidRPr="00BA129D">
              <w:rPr>
                <w:b/>
                <w:bCs/>
                <w:sz w:val="20"/>
                <w:szCs w:val="20"/>
              </w:rPr>
              <w:t>11</w:t>
            </w:r>
          </w:p>
        </w:tc>
        <w:tc>
          <w:tcPr>
            <w:tcW w:w="4241" w:type="dxa"/>
            <w:tcBorders>
              <w:top w:val="single" w:sz="4" w:space="0" w:color="auto"/>
              <w:left w:val="nil"/>
              <w:bottom w:val="single" w:sz="4" w:space="0" w:color="auto"/>
              <w:right w:val="nil"/>
            </w:tcBorders>
            <w:shd w:val="clear" w:color="auto" w:fill="auto"/>
            <w:vAlign w:val="center"/>
            <w:hideMark/>
          </w:tcPr>
          <w:p w14:paraId="37E8D76C" w14:textId="77777777" w:rsidR="00BA129D" w:rsidRPr="00BA129D" w:rsidRDefault="00BA129D" w:rsidP="00BA129D">
            <w:pPr>
              <w:rPr>
                <w:b/>
                <w:bCs/>
                <w:sz w:val="20"/>
                <w:szCs w:val="20"/>
              </w:rPr>
            </w:pPr>
            <w:r w:rsidRPr="00BA129D">
              <w:rPr>
                <w:b/>
                <w:bCs/>
                <w:sz w:val="20"/>
                <w:szCs w:val="20"/>
              </w:rPr>
              <w:t xml:space="preserve"> Отчисления на социальные нужды, в т.ч.:</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7A9D2F16" w14:textId="77777777" w:rsidR="00BA129D" w:rsidRPr="00BA129D" w:rsidRDefault="00BA129D" w:rsidP="00BA129D">
            <w:pPr>
              <w:jc w:val="center"/>
              <w:rPr>
                <w:b/>
                <w:bCs/>
                <w:sz w:val="20"/>
                <w:szCs w:val="20"/>
              </w:rPr>
            </w:pPr>
            <w:r w:rsidRPr="00BA129D">
              <w:rPr>
                <w:b/>
                <w:bCs/>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7B244B8F" w14:textId="77777777" w:rsidR="00BA129D" w:rsidRPr="00BA129D" w:rsidRDefault="00BA129D" w:rsidP="00BA129D">
            <w:pPr>
              <w:jc w:val="center"/>
              <w:rPr>
                <w:b/>
                <w:bCs/>
                <w:sz w:val="20"/>
                <w:szCs w:val="20"/>
              </w:rPr>
            </w:pPr>
            <w:r w:rsidRPr="00BA129D">
              <w:rPr>
                <w:b/>
                <w:bCs/>
                <w:sz w:val="20"/>
                <w:szCs w:val="20"/>
              </w:rPr>
              <w:t>34 541,99</w:t>
            </w:r>
          </w:p>
        </w:tc>
        <w:tc>
          <w:tcPr>
            <w:tcW w:w="1882" w:type="dxa"/>
            <w:tcBorders>
              <w:top w:val="nil"/>
              <w:left w:val="single" w:sz="4" w:space="0" w:color="auto"/>
              <w:bottom w:val="single" w:sz="4" w:space="0" w:color="auto"/>
              <w:right w:val="nil"/>
            </w:tcBorders>
            <w:shd w:val="clear" w:color="000000" w:fill="FFFFFF"/>
            <w:noWrap/>
            <w:vAlign w:val="center"/>
            <w:hideMark/>
          </w:tcPr>
          <w:p w14:paraId="3A73B4CB" w14:textId="77777777" w:rsidR="00BA129D" w:rsidRPr="00BA129D" w:rsidRDefault="00BA129D" w:rsidP="00BA129D">
            <w:pPr>
              <w:jc w:val="center"/>
              <w:rPr>
                <w:b/>
                <w:bCs/>
                <w:sz w:val="20"/>
                <w:szCs w:val="20"/>
              </w:rPr>
            </w:pPr>
            <w:r w:rsidRPr="00BA129D">
              <w:rPr>
                <w:b/>
                <w:bCs/>
                <w:sz w:val="20"/>
                <w:szCs w:val="20"/>
              </w:rPr>
              <w:t>8 609,55</w:t>
            </w:r>
          </w:p>
        </w:tc>
        <w:tc>
          <w:tcPr>
            <w:tcW w:w="1882" w:type="dxa"/>
            <w:tcBorders>
              <w:top w:val="nil"/>
              <w:left w:val="single" w:sz="4" w:space="0" w:color="auto"/>
              <w:bottom w:val="single" w:sz="4" w:space="0" w:color="auto"/>
              <w:right w:val="nil"/>
            </w:tcBorders>
            <w:shd w:val="clear" w:color="000000" w:fill="FFFFFF"/>
            <w:noWrap/>
            <w:vAlign w:val="center"/>
            <w:hideMark/>
          </w:tcPr>
          <w:p w14:paraId="03EBB5BA" w14:textId="77777777" w:rsidR="00BA129D" w:rsidRPr="00BA129D" w:rsidRDefault="00BA129D" w:rsidP="00BA129D">
            <w:pPr>
              <w:jc w:val="center"/>
              <w:rPr>
                <w:b/>
                <w:bCs/>
                <w:sz w:val="20"/>
                <w:szCs w:val="20"/>
              </w:rPr>
            </w:pPr>
            <w:r w:rsidRPr="00BA129D">
              <w:rPr>
                <w:b/>
                <w:bCs/>
                <w:sz w:val="20"/>
                <w:szCs w:val="20"/>
              </w:rPr>
              <w:t>8 609,55</w:t>
            </w:r>
          </w:p>
        </w:tc>
        <w:tc>
          <w:tcPr>
            <w:tcW w:w="1599" w:type="dxa"/>
            <w:tcBorders>
              <w:top w:val="nil"/>
              <w:left w:val="single" w:sz="4" w:space="0" w:color="auto"/>
              <w:bottom w:val="single" w:sz="4" w:space="0" w:color="auto"/>
              <w:right w:val="nil"/>
            </w:tcBorders>
            <w:shd w:val="clear" w:color="000000" w:fill="FFFFFF"/>
            <w:noWrap/>
            <w:vAlign w:val="center"/>
            <w:hideMark/>
          </w:tcPr>
          <w:p w14:paraId="04A75C38" w14:textId="77777777" w:rsidR="00BA129D" w:rsidRPr="00BA129D" w:rsidRDefault="00BA129D" w:rsidP="00BA129D">
            <w:pPr>
              <w:jc w:val="center"/>
              <w:rPr>
                <w:b/>
                <w:bCs/>
                <w:sz w:val="20"/>
                <w:szCs w:val="20"/>
              </w:rPr>
            </w:pPr>
            <w:r w:rsidRPr="00BA129D">
              <w:rPr>
                <w:b/>
                <w:bCs/>
                <w:sz w:val="20"/>
                <w:szCs w:val="20"/>
              </w:rPr>
              <w:t>-75,08</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238973F0" w14:textId="77777777" w:rsidR="00BA129D" w:rsidRPr="00BA129D" w:rsidRDefault="00BA129D" w:rsidP="00BA129D">
            <w:pPr>
              <w:jc w:val="center"/>
              <w:rPr>
                <w:b/>
                <w:bCs/>
                <w:sz w:val="20"/>
                <w:szCs w:val="20"/>
              </w:rPr>
            </w:pPr>
            <w:r w:rsidRPr="00BA129D">
              <w:rPr>
                <w:b/>
                <w:bCs/>
                <w:sz w:val="20"/>
                <w:szCs w:val="20"/>
              </w:rPr>
              <w:t>-25 932,45</w:t>
            </w:r>
          </w:p>
        </w:tc>
      </w:tr>
      <w:tr w:rsidR="005242DE" w:rsidRPr="00BA129D" w14:paraId="2F64A997" w14:textId="77777777" w:rsidTr="005242DE">
        <w:trPr>
          <w:trHeight w:val="268"/>
          <w:jc w:val="center"/>
        </w:trPr>
        <w:tc>
          <w:tcPr>
            <w:tcW w:w="573" w:type="dxa"/>
            <w:tcBorders>
              <w:top w:val="nil"/>
              <w:left w:val="single" w:sz="8" w:space="0" w:color="auto"/>
              <w:bottom w:val="nil"/>
              <w:right w:val="single" w:sz="4" w:space="0" w:color="auto"/>
            </w:tcBorders>
            <w:shd w:val="clear" w:color="auto" w:fill="auto"/>
            <w:noWrap/>
            <w:vAlign w:val="bottom"/>
            <w:hideMark/>
          </w:tcPr>
          <w:p w14:paraId="647D65EF" w14:textId="77777777" w:rsidR="00BA129D" w:rsidRPr="00BA129D" w:rsidRDefault="00BA129D" w:rsidP="00BA129D">
            <w:pPr>
              <w:jc w:val="center"/>
              <w:rPr>
                <w:sz w:val="20"/>
                <w:szCs w:val="20"/>
              </w:rPr>
            </w:pPr>
            <w:r w:rsidRPr="00BA129D">
              <w:rPr>
                <w:sz w:val="20"/>
                <w:szCs w:val="20"/>
              </w:rPr>
              <w:t>12</w:t>
            </w:r>
          </w:p>
        </w:tc>
        <w:tc>
          <w:tcPr>
            <w:tcW w:w="4241" w:type="dxa"/>
            <w:tcBorders>
              <w:top w:val="nil"/>
              <w:left w:val="nil"/>
              <w:bottom w:val="single" w:sz="4" w:space="0" w:color="auto"/>
              <w:right w:val="nil"/>
            </w:tcBorders>
            <w:shd w:val="clear" w:color="auto" w:fill="auto"/>
            <w:vAlign w:val="center"/>
            <w:hideMark/>
          </w:tcPr>
          <w:p w14:paraId="39BC73CA" w14:textId="77777777" w:rsidR="00BA129D" w:rsidRPr="00BA129D" w:rsidRDefault="00BA129D" w:rsidP="00BA129D">
            <w:pPr>
              <w:rPr>
                <w:sz w:val="20"/>
                <w:szCs w:val="20"/>
              </w:rPr>
            </w:pPr>
            <w:r w:rsidRPr="00BA129D">
              <w:rPr>
                <w:sz w:val="20"/>
                <w:szCs w:val="20"/>
              </w:rPr>
              <w:t xml:space="preserve"> - отчисления ППП</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0DB2F0CA" w14:textId="77777777" w:rsidR="00BA129D" w:rsidRPr="00BA129D" w:rsidRDefault="00BA129D" w:rsidP="00BA129D">
            <w:pPr>
              <w:jc w:val="center"/>
              <w:rPr>
                <w:sz w:val="20"/>
                <w:szCs w:val="20"/>
              </w:rPr>
            </w:pPr>
            <w:r w:rsidRPr="00BA129D">
              <w:rPr>
                <w:sz w:val="20"/>
                <w:szCs w:val="20"/>
              </w:rPr>
              <w:t xml:space="preserve"> -"-</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24CC3825" w14:textId="77777777" w:rsidR="00BA129D" w:rsidRPr="00BA129D" w:rsidRDefault="00BA129D" w:rsidP="00BA129D">
            <w:pPr>
              <w:jc w:val="center"/>
              <w:rPr>
                <w:sz w:val="20"/>
                <w:szCs w:val="20"/>
              </w:rPr>
            </w:pPr>
            <w:r w:rsidRPr="00BA129D">
              <w:rPr>
                <w:sz w:val="20"/>
                <w:szCs w:val="20"/>
              </w:rPr>
              <w:t>26 558,97</w:t>
            </w:r>
          </w:p>
        </w:tc>
        <w:tc>
          <w:tcPr>
            <w:tcW w:w="1882" w:type="dxa"/>
            <w:tcBorders>
              <w:top w:val="nil"/>
              <w:left w:val="single" w:sz="4" w:space="0" w:color="auto"/>
              <w:bottom w:val="single" w:sz="4" w:space="0" w:color="auto"/>
              <w:right w:val="nil"/>
            </w:tcBorders>
            <w:shd w:val="clear" w:color="000000" w:fill="FFFFFF"/>
            <w:noWrap/>
            <w:vAlign w:val="center"/>
            <w:hideMark/>
          </w:tcPr>
          <w:p w14:paraId="4992B736" w14:textId="77777777" w:rsidR="00BA129D" w:rsidRPr="00BA129D" w:rsidRDefault="00BA129D" w:rsidP="00BA129D">
            <w:pPr>
              <w:jc w:val="center"/>
              <w:rPr>
                <w:b/>
                <w:bCs/>
                <w:sz w:val="20"/>
                <w:szCs w:val="20"/>
              </w:rPr>
            </w:pPr>
            <w:r w:rsidRPr="00BA129D">
              <w:rPr>
                <w:b/>
                <w:bCs/>
                <w:sz w:val="20"/>
                <w:szCs w:val="20"/>
              </w:rPr>
              <w:t>6 862,51</w:t>
            </w:r>
          </w:p>
        </w:tc>
        <w:tc>
          <w:tcPr>
            <w:tcW w:w="1882" w:type="dxa"/>
            <w:tcBorders>
              <w:top w:val="nil"/>
              <w:left w:val="single" w:sz="4" w:space="0" w:color="auto"/>
              <w:bottom w:val="single" w:sz="4" w:space="0" w:color="auto"/>
              <w:right w:val="nil"/>
            </w:tcBorders>
            <w:shd w:val="clear" w:color="000000" w:fill="FFFFFF"/>
            <w:noWrap/>
            <w:vAlign w:val="center"/>
            <w:hideMark/>
          </w:tcPr>
          <w:p w14:paraId="1C8B6F4E" w14:textId="77777777" w:rsidR="00BA129D" w:rsidRPr="00BA129D" w:rsidRDefault="00BA129D" w:rsidP="00BA129D">
            <w:pPr>
              <w:jc w:val="center"/>
              <w:rPr>
                <w:b/>
                <w:bCs/>
                <w:sz w:val="20"/>
                <w:szCs w:val="20"/>
              </w:rPr>
            </w:pPr>
            <w:r w:rsidRPr="00BA129D">
              <w:rPr>
                <w:b/>
                <w:bCs/>
                <w:sz w:val="20"/>
                <w:szCs w:val="20"/>
              </w:rPr>
              <w:t>6 862,51</w:t>
            </w:r>
          </w:p>
        </w:tc>
        <w:tc>
          <w:tcPr>
            <w:tcW w:w="1599" w:type="dxa"/>
            <w:tcBorders>
              <w:top w:val="nil"/>
              <w:left w:val="single" w:sz="4" w:space="0" w:color="auto"/>
              <w:bottom w:val="single" w:sz="4" w:space="0" w:color="auto"/>
              <w:right w:val="nil"/>
            </w:tcBorders>
            <w:shd w:val="clear" w:color="000000" w:fill="FFFFFF"/>
            <w:noWrap/>
            <w:vAlign w:val="center"/>
            <w:hideMark/>
          </w:tcPr>
          <w:p w14:paraId="2C39D143" w14:textId="77777777" w:rsidR="00BA129D" w:rsidRPr="00BA129D" w:rsidRDefault="00BA129D" w:rsidP="00BA129D">
            <w:pPr>
              <w:jc w:val="center"/>
              <w:rPr>
                <w:b/>
                <w:bCs/>
                <w:sz w:val="20"/>
                <w:szCs w:val="20"/>
              </w:rPr>
            </w:pPr>
            <w:r w:rsidRPr="00BA129D">
              <w:rPr>
                <w:b/>
                <w:bCs/>
                <w:sz w:val="20"/>
                <w:szCs w:val="20"/>
              </w:rPr>
              <w:t>-74,16</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411DCD95" w14:textId="77777777" w:rsidR="00BA129D" w:rsidRPr="00BA129D" w:rsidRDefault="00BA129D" w:rsidP="00BA129D">
            <w:pPr>
              <w:jc w:val="center"/>
              <w:rPr>
                <w:b/>
                <w:bCs/>
                <w:sz w:val="20"/>
                <w:szCs w:val="20"/>
              </w:rPr>
            </w:pPr>
            <w:r w:rsidRPr="00BA129D">
              <w:rPr>
                <w:b/>
                <w:bCs/>
                <w:sz w:val="20"/>
                <w:szCs w:val="20"/>
              </w:rPr>
              <w:t>-19 696,46</w:t>
            </w:r>
          </w:p>
        </w:tc>
      </w:tr>
      <w:tr w:rsidR="005242DE" w:rsidRPr="00BA129D" w14:paraId="1E8E88B5" w14:textId="77777777" w:rsidTr="005242DE">
        <w:trPr>
          <w:trHeight w:val="456"/>
          <w:jc w:val="center"/>
        </w:trPr>
        <w:tc>
          <w:tcPr>
            <w:tcW w:w="57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3CAE53D" w14:textId="77777777" w:rsidR="00BA129D" w:rsidRPr="00BA129D" w:rsidRDefault="00BA129D" w:rsidP="00BA129D">
            <w:pPr>
              <w:jc w:val="center"/>
              <w:rPr>
                <w:b/>
                <w:bCs/>
                <w:sz w:val="20"/>
                <w:szCs w:val="20"/>
              </w:rPr>
            </w:pPr>
            <w:r w:rsidRPr="00BA129D">
              <w:rPr>
                <w:b/>
                <w:bCs/>
                <w:sz w:val="20"/>
                <w:szCs w:val="20"/>
              </w:rPr>
              <w:lastRenderedPageBreak/>
              <w:t>13</w:t>
            </w:r>
          </w:p>
        </w:tc>
        <w:tc>
          <w:tcPr>
            <w:tcW w:w="4241" w:type="dxa"/>
            <w:tcBorders>
              <w:top w:val="nil"/>
              <w:left w:val="nil"/>
              <w:bottom w:val="single" w:sz="4" w:space="0" w:color="auto"/>
              <w:right w:val="nil"/>
            </w:tcBorders>
            <w:shd w:val="clear" w:color="auto" w:fill="auto"/>
            <w:vAlign w:val="center"/>
            <w:hideMark/>
          </w:tcPr>
          <w:p w14:paraId="59C937C4" w14:textId="77777777" w:rsidR="00BA129D" w:rsidRPr="00BA129D" w:rsidRDefault="00BA129D" w:rsidP="00BA129D">
            <w:pPr>
              <w:rPr>
                <w:b/>
                <w:bCs/>
                <w:sz w:val="20"/>
                <w:szCs w:val="20"/>
              </w:rPr>
            </w:pPr>
            <w:r w:rsidRPr="00BA129D">
              <w:rPr>
                <w:b/>
                <w:bCs/>
                <w:sz w:val="20"/>
                <w:szCs w:val="20"/>
              </w:rPr>
              <w:t xml:space="preserve"> Амортизация основных средств и нематериальных активов</w:t>
            </w:r>
          </w:p>
        </w:tc>
        <w:tc>
          <w:tcPr>
            <w:tcW w:w="1101" w:type="dxa"/>
            <w:tcBorders>
              <w:top w:val="nil"/>
              <w:left w:val="single" w:sz="4" w:space="0" w:color="auto"/>
              <w:bottom w:val="single" w:sz="4" w:space="0" w:color="auto"/>
              <w:right w:val="single" w:sz="4" w:space="0" w:color="auto"/>
            </w:tcBorders>
            <w:shd w:val="clear" w:color="auto" w:fill="auto"/>
            <w:noWrap/>
            <w:vAlign w:val="center"/>
            <w:hideMark/>
          </w:tcPr>
          <w:p w14:paraId="176D358B" w14:textId="77777777" w:rsidR="00BA129D" w:rsidRPr="00BA129D" w:rsidRDefault="00BA129D" w:rsidP="00BA129D">
            <w:pPr>
              <w:jc w:val="center"/>
              <w:rPr>
                <w:b/>
                <w:bCs/>
                <w:sz w:val="20"/>
                <w:szCs w:val="20"/>
              </w:rPr>
            </w:pPr>
            <w:r w:rsidRPr="00BA129D">
              <w:rPr>
                <w:b/>
                <w:bCs/>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53ABD915"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nil"/>
              <w:left w:val="single" w:sz="4" w:space="0" w:color="auto"/>
              <w:bottom w:val="single" w:sz="4" w:space="0" w:color="auto"/>
              <w:right w:val="nil"/>
            </w:tcBorders>
            <w:shd w:val="clear" w:color="000000" w:fill="FFFFFF"/>
            <w:noWrap/>
            <w:vAlign w:val="center"/>
            <w:hideMark/>
          </w:tcPr>
          <w:p w14:paraId="02B3CE54" w14:textId="77777777" w:rsidR="00BA129D" w:rsidRPr="00BA129D" w:rsidRDefault="00BA129D" w:rsidP="00BA129D">
            <w:pPr>
              <w:jc w:val="center"/>
              <w:rPr>
                <w:b/>
                <w:bCs/>
                <w:sz w:val="20"/>
                <w:szCs w:val="20"/>
              </w:rPr>
            </w:pPr>
            <w:r w:rsidRPr="00BA129D">
              <w:rPr>
                <w:b/>
                <w:bCs/>
                <w:sz w:val="20"/>
                <w:szCs w:val="20"/>
              </w:rPr>
              <w:t>1 025,32</w:t>
            </w:r>
          </w:p>
        </w:tc>
        <w:tc>
          <w:tcPr>
            <w:tcW w:w="1882" w:type="dxa"/>
            <w:tcBorders>
              <w:top w:val="nil"/>
              <w:left w:val="single" w:sz="4" w:space="0" w:color="auto"/>
              <w:bottom w:val="single" w:sz="4" w:space="0" w:color="auto"/>
              <w:right w:val="nil"/>
            </w:tcBorders>
            <w:shd w:val="clear" w:color="000000" w:fill="FFFFFF"/>
            <w:noWrap/>
            <w:vAlign w:val="center"/>
            <w:hideMark/>
          </w:tcPr>
          <w:p w14:paraId="46FF1BDF" w14:textId="77777777" w:rsidR="00BA129D" w:rsidRPr="00BA129D" w:rsidRDefault="00BA129D" w:rsidP="00BA129D">
            <w:pPr>
              <w:jc w:val="center"/>
              <w:rPr>
                <w:b/>
                <w:bCs/>
                <w:sz w:val="20"/>
                <w:szCs w:val="20"/>
              </w:rPr>
            </w:pPr>
            <w:r w:rsidRPr="00BA129D">
              <w:rPr>
                <w:b/>
                <w:bCs/>
                <w:sz w:val="20"/>
                <w:szCs w:val="20"/>
              </w:rPr>
              <w:t>0,00</w:t>
            </w:r>
          </w:p>
        </w:tc>
        <w:tc>
          <w:tcPr>
            <w:tcW w:w="1599" w:type="dxa"/>
            <w:tcBorders>
              <w:top w:val="nil"/>
              <w:left w:val="single" w:sz="4" w:space="0" w:color="auto"/>
              <w:bottom w:val="single" w:sz="4" w:space="0" w:color="auto"/>
              <w:right w:val="nil"/>
            </w:tcBorders>
            <w:shd w:val="clear" w:color="000000" w:fill="FFFFFF"/>
            <w:noWrap/>
            <w:vAlign w:val="center"/>
            <w:hideMark/>
          </w:tcPr>
          <w:p w14:paraId="43DD0C10" w14:textId="77777777" w:rsidR="00BA129D" w:rsidRPr="00BA129D" w:rsidRDefault="00BA129D" w:rsidP="00BA129D">
            <w:pPr>
              <w:jc w:val="center"/>
              <w:rPr>
                <w:b/>
                <w:bCs/>
                <w:sz w:val="20"/>
                <w:szCs w:val="20"/>
              </w:rPr>
            </w:pPr>
            <w:r w:rsidRPr="00BA129D">
              <w:rPr>
                <w:b/>
                <w:bCs/>
                <w:sz w:val="20"/>
                <w:szCs w:val="20"/>
              </w:rPr>
              <w:t> </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12248853" w14:textId="77777777" w:rsidR="00BA129D" w:rsidRPr="00BA129D" w:rsidRDefault="00BA129D" w:rsidP="00BA129D">
            <w:pPr>
              <w:jc w:val="center"/>
              <w:rPr>
                <w:b/>
                <w:bCs/>
                <w:sz w:val="20"/>
                <w:szCs w:val="20"/>
              </w:rPr>
            </w:pPr>
            <w:r w:rsidRPr="00BA129D">
              <w:rPr>
                <w:b/>
                <w:bCs/>
                <w:sz w:val="20"/>
                <w:szCs w:val="20"/>
              </w:rPr>
              <w:t>0,00</w:t>
            </w:r>
          </w:p>
        </w:tc>
      </w:tr>
      <w:tr w:rsidR="005242DE" w:rsidRPr="00BA129D" w14:paraId="57CEF3C0" w14:textId="77777777" w:rsidTr="005242DE">
        <w:trPr>
          <w:trHeight w:val="456"/>
          <w:jc w:val="center"/>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14:paraId="5D1F5634" w14:textId="77777777" w:rsidR="00BA129D" w:rsidRPr="00BA129D" w:rsidRDefault="00BA129D" w:rsidP="00BA129D">
            <w:pPr>
              <w:jc w:val="center"/>
              <w:rPr>
                <w:b/>
                <w:bCs/>
                <w:sz w:val="20"/>
                <w:szCs w:val="20"/>
              </w:rPr>
            </w:pPr>
            <w:r w:rsidRPr="00BA129D">
              <w:rPr>
                <w:b/>
                <w:bCs/>
                <w:sz w:val="20"/>
                <w:szCs w:val="20"/>
              </w:rPr>
              <w:t>14</w:t>
            </w:r>
          </w:p>
        </w:tc>
        <w:tc>
          <w:tcPr>
            <w:tcW w:w="4241" w:type="dxa"/>
            <w:tcBorders>
              <w:top w:val="nil"/>
              <w:left w:val="nil"/>
              <w:bottom w:val="nil"/>
              <w:right w:val="nil"/>
            </w:tcBorders>
            <w:shd w:val="clear" w:color="auto" w:fill="auto"/>
            <w:vAlign w:val="center"/>
            <w:hideMark/>
          </w:tcPr>
          <w:p w14:paraId="163AE98D" w14:textId="77777777" w:rsidR="00BA129D" w:rsidRPr="00BA129D" w:rsidRDefault="00BA129D" w:rsidP="00BA129D">
            <w:pPr>
              <w:rPr>
                <w:b/>
                <w:bCs/>
                <w:sz w:val="20"/>
                <w:szCs w:val="20"/>
              </w:rPr>
            </w:pPr>
            <w:r w:rsidRPr="00BA129D">
              <w:rPr>
                <w:b/>
                <w:bCs/>
                <w:sz w:val="20"/>
                <w:szCs w:val="20"/>
              </w:rPr>
              <w:t xml:space="preserve"> Расходы на выплаты по договорам займа и кредитным договорам</w:t>
            </w:r>
          </w:p>
        </w:tc>
        <w:tc>
          <w:tcPr>
            <w:tcW w:w="1101" w:type="dxa"/>
            <w:tcBorders>
              <w:top w:val="nil"/>
              <w:left w:val="single" w:sz="4" w:space="0" w:color="auto"/>
              <w:bottom w:val="single" w:sz="4" w:space="0" w:color="auto"/>
              <w:right w:val="single" w:sz="4" w:space="0" w:color="auto"/>
            </w:tcBorders>
            <w:shd w:val="clear" w:color="auto" w:fill="auto"/>
            <w:noWrap/>
            <w:vAlign w:val="center"/>
            <w:hideMark/>
          </w:tcPr>
          <w:p w14:paraId="6D1E85D6" w14:textId="77777777" w:rsidR="00BA129D" w:rsidRPr="00BA129D" w:rsidRDefault="00BA129D" w:rsidP="00BA129D">
            <w:pPr>
              <w:jc w:val="center"/>
              <w:rPr>
                <w:b/>
                <w:bCs/>
                <w:sz w:val="20"/>
                <w:szCs w:val="20"/>
              </w:rPr>
            </w:pPr>
            <w:r w:rsidRPr="00BA129D">
              <w:rPr>
                <w:b/>
                <w:bCs/>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470144C0" w14:textId="77777777" w:rsidR="00BA129D" w:rsidRPr="00BA129D" w:rsidRDefault="00BA129D" w:rsidP="00BA129D">
            <w:pPr>
              <w:rPr>
                <w:b/>
                <w:bCs/>
                <w:sz w:val="22"/>
                <w:szCs w:val="22"/>
              </w:rPr>
            </w:pPr>
            <w:r w:rsidRPr="00BA129D">
              <w:rPr>
                <w:b/>
                <w:bCs/>
                <w:sz w:val="22"/>
                <w:szCs w:val="22"/>
              </w:rPr>
              <w:t> </w:t>
            </w:r>
          </w:p>
        </w:tc>
        <w:tc>
          <w:tcPr>
            <w:tcW w:w="1882" w:type="dxa"/>
            <w:tcBorders>
              <w:top w:val="nil"/>
              <w:left w:val="single" w:sz="4" w:space="0" w:color="auto"/>
              <w:bottom w:val="single" w:sz="4" w:space="0" w:color="auto"/>
              <w:right w:val="nil"/>
            </w:tcBorders>
            <w:shd w:val="clear" w:color="000000" w:fill="FFFFFF"/>
            <w:noWrap/>
            <w:vAlign w:val="center"/>
            <w:hideMark/>
          </w:tcPr>
          <w:p w14:paraId="16B743B5"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nil"/>
              <w:left w:val="single" w:sz="4" w:space="0" w:color="auto"/>
              <w:bottom w:val="single" w:sz="4" w:space="0" w:color="auto"/>
              <w:right w:val="nil"/>
            </w:tcBorders>
            <w:shd w:val="clear" w:color="000000" w:fill="FFFFFF"/>
            <w:noWrap/>
            <w:vAlign w:val="center"/>
            <w:hideMark/>
          </w:tcPr>
          <w:p w14:paraId="0FAD34F3" w14:textId="77777777" w:rsidR="00BA129D" w:rsidRPr="00BA129D" w:rsidRDefault="00BA129D" w:rsidP="00BA129D">
            <w:pPr>
              <w:jc w:val="center"/>
              <w:rPr>
                <w:b/>
                <w:bCs/>
                <w:sz w:val="20"/>
                <w:szCs w:val="20"/>
              </w:rPr>
            </w:pPr>
            <w:r w:rsidRPr="00BA129D">
              <w:rPr>
                <w:b/>
                <w:bCs/>
                <w:sz w:val="20"/>
                <w:szCs w:val="20"/>
              </w:rPr>
              <w:t> </w:t>
            </w:r>
          </w:p>
        </w:tc>
        <w:tc>
          <w:tcPr>
            <w:tcW w:w="1599" w:type="dxa"/>
            <w:tcBorders>
              <w:top w:val="nil"/>
              <w:left w:val="single" w:sz="4" w:space="0" w:color="auto"/>
              <w:bottom w:val="single" w:sz="4" w:space="0" w:color="auto"/>
              <w:right w:val="nil"/>
            </w:tcBorders>
            <w:shd w:val="clear" w:color="000000" w:fill="FFFFFF"/>
            <w:noWrap/>
            <w:vAlign w:val="center"/>
            <w:hideMark/>
          </w:tcPr>
          <w:p w14:paraId="02D4F89E" w14:textId="77777777" w:rsidR="00BA129D" w:rsidRPr="00BA129D" w:rsidRDefault="00BA129D" w:rsidP="00BA129D">
            <w:pPr>
              <w:jc w:val="center"/>
              <w:rPr>
                <w:b/>
                <w:bCs/>
                <w:sz w:val="20"/>
                <w:szCs w:val="20"/>
              </w:rPr>
            </w:pPr>
            <w:r w:rsidRPr="00BA129D">
              <w:rPr>
                <w:b/>
                <w:bCs/>
                <w:sz w:val="20"/>
                <w:szCs w:val="20"/>
              </w:rPr>
              <w:t> </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3F526A90" w14:textId="77777777" w:rsidR="00BA129D" w:rsidRPr="00BA129D" w:rsidRDefault="00BA129D" w:rsidP="00BA129D">
            <w:pPr>
              <w:jc w:val="center"/>
              <w:rPr>
                <w:b/>
                <w:bCs/>
                <w:sz w:val="20"/>
                <w:szCs w:val="20"/>
              </w:rPr>
            </w:pPr>
            <w:r w:rsidRPr="00BA129D">
              <w:rPr>
                <w:b/>
                <w:bCs/>
                <w:sz w:val="20"/>
                <w:szCs w:val="20"/>
              </w:rPr>
              <w:t> </w:t>
            </w:r>
          </w:p>
        </w:tc>
      </w:tr>
      <w:tr w:rsidR="005242DE" w:rsidRPr="00BA129D" w14:paraId="7B4BAA78" w14:textId="77777777" w:rsidTr="005242DE">
        <w:trPr>
          <w:trHeight w:val="268"/>
          <w:jc w:val="center"/>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14:paraId="3969EAA3" w14:textId="77777777" w:rsidR="00BA129D" w:rsidRPr="00BA129D" w:rsidRDefault="00BA129D" w:rsidP="00BA129D">
            <w:pPr>
              <w:jc w:val="center"/>
              <w:rPr>
                <w:b/>
                <w:bCs/>
                <w:sz w:val="20"/>
                <w:szCs w:val="20"/>
              </w:rPr>
            </w:pPr>
            <w:r w:rsidRPr="00BA129D">
              <w:rPr>
                <w:b/>
                <w:bCs/>
                <w:sz w:val="20"/>
                <w:szCs w:val="20"/>
              </w:rPr>
              <w:t>15</w:t>
            </w:r>
          </w:p>
        </w:tc>
        <w:tc>
          <w:tcPr>
            <w:tcW w:w="4241" w:type="dxa"/>
            <w:tcBorders>
              <w:top w:val="single" w:sz="4" w:space="0" w:color="auto"/>
              <w:left w:val="nil"/>
              <w:bottom w:val="single" w:sz="4" w:space="0" w:color="auto"/>
              <w:right w:val="nil"/>
            </w:tcBorders>
            <w:shd w:val="clear" w:color="auto" w:fill="auto"/>
            <w:vAlign w:val="center"/>
            <w:hideMark/>
          </w:tcPr>
          <w:p w14:paraId="2F5B398C" w14:textId="77777777" w:rsidR="00BA129D" w:rsidRPr="00BA129D" w:rsidRDefault="00BA129D" w:rsidP="00BA129D">
            <w:pPr>
              <w:rPr>
                <w:b/>
                <w:bCs/>
                <w:sz w:val="20"/>
                <w:szCs w:val="20"/>
              </w:rPr>
            </w:pPr>
            <w:r w:rsidRPr="00BA129D">
              <w:rPr>
                <w:b/>
                <w:bCs/>
                <w:sz w:val="20"/>
                <w:szCs w:val="20"/>
              </w:rPr>
              <w:t xml:space="preserve"> Расходы по сомнительным долгам</w:t>
            </w:r>
          </w:p>
        </w:tc>
        <w:tc>
          <w:tcPr>
            <w:tcW w:w="1101" w:type="dxa"/>
            <w:tcBorders>
              <w:top w:val="nil"/>
              <w:left w:val="single" w:sz="4" w:space="0" w:color="auto"/>
              <w:bottom w:val="single" w:sz="4" w:space="0" w:color="auto"/>
              <w:right w:val="single" w:sz="4" w:space="0" w:color="auto"/>
            </w:tcBorders>
            <w:shd w:val="clear" w:color="auto" w:fill="auto"/>
            <w:noWrap/>
            <w:vAlign w:val="center"/>
            <w:hideMark/>
          </w:tcPr>
          <w:p w14:paraId="59BB6A87" w14:textId="77777777" w:rsidR="00BA129D" w:rsidRPr="00BA129D" w:rsidRDefault="00BA129D" w:rsidP="00BA129D">
            <w:pPr>
              <w:jc w:val="center"/>
              <w:rPr>
                <w:b/>
                <w:bCs/>
                <w:sz w:val="20"/>
                <w:szCs w:val="20"/>
              </w:rPr>
            </w:pPr>
            <w:r w:rsidRPr="00BA129D">
              <w:rPr>
                <w:b/>
                <w:bCs/>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05F29F81" w14:textId="77777777" w:rsidR="00BA129D" w:rsidRPr="00BA129D" w:rsidRDefault="00BA129D" w:rsidP="00BA129D">
            <w:pPr>
              <w:jc w:val="center"/>
              <w:rPr>
                <w:b/>
                <w:bCs/>
                <w:sz w:val="22"/>
                <w:szCs w:val="22"/>
              </w:rPr>
            </w:pPr>
            <w:r w:rsidRPr="00BA129D">
              <w:rPr>
                <w:b/>
                <w:bCs/>
                <w:sz w:val="22"/>
                <w:szCs w:val="22"/>
              </w:rPr>
              <w:t> </w:t>
            </w:r>
          </w:p>
        </w:tc>
        <w:tc>
          <w:tcPr>
            <w:tcW w:w="1882" w:type="dxa"/>
            <w:tcBorders>
              <w:top w:val="nil"/>
              <w:left w:val="single" w:sz="4" w:space="0" w:color="auto"/>
              <w:bottom w:val="single" w:sz="4" w:space="0" w:color="auto"/>
              <w:right w:val="nil"/>
            </w:tcBorders>
            <w:shd w:val="clear" w:color="000000" w:fill="FFFFFF"/>
            <w:noWrap/>
            <w:vAlign w:val="center"/>
            <w:hideMark/>
          </w:tcPr>
          <w:p w14:paraId="47DDBEE7"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nil"/>
              <w:left w:val="single" w:sz="4" w:space="0" w:color="auto"/>
              <w:bottom w:val="single" w:sz="4" w:space="0" w:color="auto"/>
              <w:right w:val="nil"/>
            </w:tcBorders>
            <w:shd w:val="clear" w:color="000000" w:fill="FFFFFF"/>
            <w:noWrap/>
            <w:vAlign w:val="center"/>
            <w:hideMark/>
          </w:tcPr>
          <w:p w14:paraId="20F16FBF" w14:textId="77777777" w:rsidR="00BA129D" w:rsidRPr="00BA129D" w:rsidRDefault="00BA129D" w:rsidP="00BA129D">
            <w:pPr>
              <w:jc w:val="center"/>
              <w:rPr>
                <w:b/>
                <w:bCs/>
                <w:sz w:val="20"/>
                <w:szCs w:val="20"/>
              </w:rPr>
            </w:pPr>
            <w:r w:rsidRPr="00BA129D">
              <w:rPr>
                <w:b/>
                <w:bCs/>
                <w:sz w:val="20"/>
                <w:szCs w:val="20"/>
              </w:rPr>
              <w:t> </w:t>
            </w:r>
          </w:p>
        </w:tc>
        <w:tc>
          <w:tcPr>
            <w:tcW w:w="1599" w:type="dxa"/>
            <w:tcBorders>
              <w:top w:val="nil"/>
              <w:left w:val="single" w:sz="4" w:space="0" w:color="auto"/>
              <w:bottom w:val="single" w:sz="4" w:space="0" w:color="auto"/>
              <w:right w:val="nil"/>
            </w:tcBorders>
            <w:shd w:val="clear" w:color="000000" w:fill="FFFFFF"/>
            <w:noWrap/>
            <w:vAlign w:val="center"/>
            <w:hideMark/>
          </w:tcPr>
          <w:p w14:paraId="6958C555" w14:textId="77777777" w:rsidR="00BA129D" w:rsidRPr="00BA129D" w:rsidRDefault="00BA129D" w:rsidP="00BA129D">
            <w:pPr>
              <w:jc w:val="center"/>
              <w:rPr>
                <w:b/>
                <w:bCs/>
                <w:sz w:val="20"/>
                <w:szCs w:val="20"/>
              </w:rPr>
            </w:pPr>
            <w:r w:rsidRPr="00BA129D">
              <w:rPr>
                <w:b/>
                <w:bCs/>
                <w:sz w:val="20"/>
                <w:szCs w:val="20"/>
              </w:rPr>
              <w:t> </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0D972AA5" w14:textId="77777777" w:rsidR="00BA129D" w:rsidRPr="00BA129D" w:rsidRDefault="00BA129D" w:rsidP="00BA129D">
            <w:pPr>
              <w:jc w:val="center"/>
              <w:rPr>
                <w:b/>
                <w:bCs/>
                <w:sz w:val="20"/>
                <w:szCs w:val="20"/>
              </w:rPr>
            </w:pPr>
            <w:r w:rsidRPr="00BA129D">
              <w:rPr>
                <w:b/>
                <w:bCs/>
                <w:sz w:val="20"/>
                <w:szCs w:val="20"/>
              </w:rPr>
              <w:t> </w:t>
            </w:r>
          </w:p>
        </w:tc>
      </w:tr>
      <w:tr w:rsidR="005242DE" w:rsidRPr="00BA129D" w14:paraId="0068CC8D" w14:textId="77777777" w:rsidTr="005242DE">
        <w:trPr>
          <w:trHeight w:val="456"/>
          <w:jc w:val="center"/>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14:paraId="20D7B615" w14:textId="77777777" w:rsidR="00BA129D" w:rsidRPr="00BA129D" w:rsidRDefault="00BA129D" w:rsidP="00BA129D">
            <w:pPr>
              <w:jc w:val="center"/>
              <w:rPr>
                <w:b/>
                <w:bCs/>
                <w:sz w:val="20"/>
                <w:szCs w:val="20"/>
              </w:rPr>
            </w:pPr>
            <w:r w:rsidRPr="00BA129D">
              <w:rPr>
                <w:b/>
                <w:bCs/>
                <w:sz w:val="20"/>
                <w:szCs w:val="20"/>
              </w:rPr>
              <w:t>16</w:t>
            </w:r>
          </w:p>
        </w:tc>
        <w:tc>
          <w:tcPr>
            <w:tcW w:w="4241" w:type="dxa"/>
            <w:tcBorders>
              <w:top w:val="nil"/>
              <w:left w:val="nil"/>
              <w:bottom w:val="single" w:sz="4" w:space="0" w:color="auto"/>
              <w:right w:val="nil"/>
            </w:tcBorders>
            <w:shd w:val="clear" w:color="auto" w:fill="auto"/>
            <w:vAlign w:val="center"/>
            <w:hideMark/>
          </w:tcPr>
          <w:p w14:paraId="0E70FA1B" w14:textId="77777777" w:rsidR="00BA129D" w:rsidRPr="00BA129D" w:rsidRDefault="00BA129D" w:rsidP="00BA129D">
            <w:pPr>
              <w:rPr>
                <w:b/>
                <w:bCs/>
                <w:sz w:val="20"/>
                <w:szCs w:val="20"/>
              </w:rPr>
            </w:pPr>
            <w:r w:rsidRPr="00BA129D">
              <w:rPr>
                <w:b/>
                <w:bCs/>
                <w:sz w:val="20"/>
                <w:szCs w:val="20"/>
              </w:rPr>
              <w:t xml:space="preserve"> Плата за выбросы и сбросы загрязняющих веществ (сверх нормативов) </w:t>
            </w:r>
          </w:p>
        </w:tc>
        <w:tc>
          <w:tcPr>
            <w:tcW w:w="1101" w:type="dxa"/>
            <w:tcBorders>
              <w:top w:val="nil"/>
              <w:left w:val="single" w:sz="4" w:space="0" w:color="auto"/>
              <w:bottom w:val="single" w:sz="4" w:space="0" w:color="auto"/>
              <w:right w:val="single" w:sz="4" w:space="0" w:color="auto"/>
            </w:tcBorders>
            <w:shd w:val="clear" w:color="auto" w:fill="auto"/>
            <w:noWrap/>
            <w:vAlign w:val="center"/>
            <w:hideMark/>
          </w:tcPr>
          <w:p w14:paraId="1F37934F" w14:textId="77777777" w:rsidR="00BA129D" w:rsidRPr="00BA129D" w:rsidRDefault="00BA129D" w:rsidP="00BA129D">
            <w:pPr>
              <w:jc w:val="center"/>
              <w:rPr>
                <w:b/>
                <w:bCs/>
                <w:sz w:val="20"/>
                <w:szCs w:val="20"/>
              </w:rPr>
            </w:pPr>
            <w:r w:rsidRPr="00BA129D">
              <w:rPr>
                <w:b/>
                <w:bCs/>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321B0BB3" w14:textId="77777777" w:rsidR="00BA129D" w:rsidRPr="00BA129D" w:rsidRDefault="00BA129D" w:rsidP="00BA129D">
            <w:pPr>
              <w:rPr>
                <w:b/>
                <w:bCs/>
                <w:sz w:val="22"/>
                <w:szCs w:val="22"/>
              </w:rPr>
            </w:pPr>
            <w:r w:rsidRPr="00BA129D">
              <w:rPr>
                <w:b/>
                <w:bCs/>
                <w:sz w:val="22"/>
                <w:szCs w:val="22"/>
              </w:rPr>
              <w:t> </w:t>
            </w:r>
          </w:p>
        </w:tc>
        <w:tc>
          <w:tcPr>
            <w:tcW w:w="1882" w:type="dxa"/>
            <w:tcBorders>
              <w:top w:val="nil"/>
              <w:left w:val="single" w:sz="4" w:space="0" w:color="auto"/>
              <w:bottom w:val="single" w:sz="4" w:space="0" w:color="auto"/>
              <w:right w:val="nil"/>
            </w:tcBorders>
            <w:shd w:val="clear" w:color="000000" w:fill="FFFFFF"/>
            <w:noWrap/>
            <w:vAlign w:val="center"/>
            <w:hideMark/>
          </w:tcPr>
          <w:p w14:paraId="529CAF3D"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nil"/>
              <w:left w:val="single" w:sz="4" w:space="0" w:color="auto"/>
              <w:bottom w:val="single" w:sz="4" w:space="0" w:color="auto"/>
              <w:right w:val="nil"/>
            </w:tcBorders>
            <w:shd w:val="clear" w:color="000000" w:fill="FFFFFF"/>
            <w:noWrap/>
            <w:vAlign w:val="center"/>
            <w:hideMark/>
          </w:tcPr>
          <w:p w14:paraId="5FFB8F80" w14:textId="77777777" w:rsidR="00BA129D" w:rsidRPr="00BA129D" w:rsidRDefault="00BA129D" w:rsidP="00BA129D">
            <w:pPr>
              <w:jc w:val="center"/>
              <w:rPr>
                <w:b/>
                <w:bCs/>
                <w:sz w:val="20"/>
                <w:szCs w:val="20"/>
              </w:rPr>
            </w:pPr>
            <w:r w:rsidRPr="00BA129D">
              <w:rPr>
                <w:b/>
                <w:bCs/>
                <w:sz w:val="20"/>
                <w:szCs w:val="20"/>
              </w:rPr>
              <w:t> </w:t>
            </w:r>
          </w:p>
        </w:tc>
        <w:tc>
          <w:tcPr>
            <w:tcW w:w="1599" w:type="dxa"/>
            <w:tcBorders>
              <w:top w:val="nil"/>
              <w:left w:val="single" w:sz="4" w:space="0" w:color="auto"/>
              <w:bottom w:val="single" w:sz="4" w:space="0" w:color="auto"/>
              <w:right w:val="nil"/>
            </w:tcBorders>
            <w:shd w:val="clear" w:color="000000" w:fill="FFFFFF"/>
            <w:noWrap/>
            <w:vAlign w:val="center"/>
            <w:hideMark/>
          </w:tcPr>
          <w:p w14:paraId="50BD0142" w14:textId="77777777" w:rsidR="00BA129D" w:rsidRPr="00BA129D" w:rsidRDefault="00BA129D" w:rsidP="00BA129D">
            <w:pPr>
              <w:jc w:val="center"/>
              <w:rPr>
                <w:b/>
                <w:bCs/>
                <w:sz w:val="20"/>
                <w:szCs w:val="20"/>
              </w:rPr>
            </w:pPr>
            <w:r w:rsidRPr="00BA129D">
              <w:rPr>
                <w:b/>
                <w:bCs/>
                <w:sz w:val="20"/>
                <w:szCs w:val="20"/>
              </w:rPr>
              <w:t> </w:t>
            </w:r>
          </w:p>
        </w:tc>
        <w:tc>
          <w:tcPr>
            <w:tcW w:w="1707" w:type="dxa"/>
            <w:tcBorders>
              <w:top w:val="nil"/>
              <w:left w:val="single" w:sz="4" w:space="0" w:color="auto"/>
              <w:bottom w:val="single" w:sz="4" w:space="0" w:color="auto"/>
              <w:right w:val="single" w:sz="8" w:space="0" w:color="auto"/>
            </w:tcBorders>
            <w:shd w:val="clear" w:color="000000" w:fill="FFFFFF"/>
            <w:noWrap/>
            <w:vAlign w:val="center"/>
            <w:hideMark/>
          </w:tcPr>
          <w:p w14:paraId="7DE6200F" w14:textId="77777777" w:rsidR="00BA129D" w:rsidRPr="00BA129D" w:rsidRDefault="00BA129D" w:rsidP="00BA129D">
            <w:pPr>
              <w:jc w:val="center"/>
              <w:rPr>
                <w:b/>
                <w:bCs/>
                <w:sz w:val="20"/>
                <w:szCs w:val="20"/>
              </w:rPr>
            </w:pPr>
            <w:r w:rsidRPr="00BA129D">
              <w:rPr>
                <w:b/>
                <w:bCs/>
                <w:sz w:val="20"/>
                <w:szCs w:val="20"/>
              </w:rPr>
              <w:t> </w:t>
            </w:r>
          </w:p>
        </w:tc>
      </w:tr>
      <w:tr w:rsidR="005242DE" w:rsidRPr="00BA129D" w14:paraId="7AFA8CA6" w14:textId="77777777" w:rsidTr="005242DE">
        <w:trPr>
          <w:trHeight w:val="281"/>
          <w:jc w:val="center"/>
        </w:trPr>
        <w:tc>
          <w:tcPr>
            <w:tcW w:w="573" w:type="dxa"/>
            <w:tcBorders>
              <w:top w:val="nil"/>
              <w:left w:val="single" w:sz="8" w:space="0" w:color="auto"/>
              <w:bottom w:val="nil"/>
              <w:right w:val="single" w:sz="4" w:space="0" w:color="auto"/>
            </w:tcBorders>
            <w:shd w:val="clear" w:color="auto" w:fill="auto"/>
            <w:noWrap/>
            <w:vAlign w:val="center"/>
            <w:hideMark/>
          </w:tcPr>
          <w:p w14:paraId="4F7BDC51" w14:textId="77777777" w:rsidR="00BA129D" w:rsidRPr="00BA129D" w:rsidRDefault="00BA129D" w:rsidP="00BA129D">
            <w:pPr>
              <w:jc w:val="center"/>
              <w:rPr>
                <w:b/>
                <w:bCs/>
                <w:sz w:val="20"/>
                <w:szCs w:val="20"/>
              </w:rPr>
            </w:pPr>
            <w:r w:rsidRPr="00BA129D">
              <w:rPr>
                <w:b/>
                <w:bCs/>
                <w:sz w:val="20"/>
                <w:szCs w:val="20"/>
              </w:rPr>
              <w:t>17</w:t>
            </w:r>
          </w:p>
        </w:tc>
        <w:tc>
          <w:tcPr>
            <w:tcW w:w="4241" w:type="dxa"/>
            <w:tcBorders>
              <w:top w:val="nil"/>
              <w:left w:val="nil"/>
              <w:bottom w:val="nil"/>
              <w:right w:val="nil"/>
            </w:tcBorders>
            <w:shd w:val="clear" w:color="auto" w:fill="auto"/>
            <w:vAlign w:val="center"/>
            <w:hideMark/>
          </w:tcPr>
          <w:p w14:paraId="5DBFF7E0" w14:textId="77777777" w:rsidR="00BA129D" w:rsidRPr="00BA129D" w:rsidRDefault="00BA129D" w:rsidP="00BA129D">
            <w:pPr>
              <w:rPr>
                <w:b/>
                <w:bCs/>
                <w:sz w:val="20"/>
                <w:szCs w:val="20"/>
              </w:rPr>
            </w:pPr>
            <w:r w:rsidRPr="00BA129D">
              <w:rPr>
                <w:b/>
                <w:bCs/>
                <w:sz w:val="20"/>
                <w:szCs w:val="20"/>
              </w:rPr>
              <w:t xml:space="preserve"> Налог на прибыль</w:t>
            </w:r>
          </w:p>
        </w:tc>
        <w:tc>
          <w:tcPr>
            <w:tcW w:w="1101" w:type="dxa"/>
            <w:tcBorders>
              <w:top w:val="nil"/>
              <w:left w:val="single" w:sz="4" w:space="0" w:color="auto"/>
              <w:bottom w:val="nil"/>
              <w:right w:val="single" w:sz="4" w:space="0" w:color="auto"/>
            </w:tcBorders>
            <w:shd w:val="clear" w:color="auto" w:fill="auto"/>
            <w:noWrap/>
            <w:vAlign w:val="center"/>
            <w:hideMark/>
          </w:tcPr>
          <w:p w14:paraId="28953C8B" w14:textId="77777777" w:rsidR="00BA129D" w:rsidRPr="00BA129D" w:rsidRDefault="00BA129D" w:rsidP="00BA129D">
            <w:pPr>
              <w:jc w:val="center"/>
              <w:rPr>
                <w:b/>
                <w:bCs/>
                <w:sz w:val="20"/>
                <w:szCs w:val="20"/>
              </w:rPr>
            </w:pPr>
            <w:r w:rsidRPr="00BA129D">
              <w:rPr>
                <w:b/>
                <w:bCs/>
                <w:sz w:val="20"/>
                <w:szCs w:val="20"/>
              </w:rPr>
              <w:t>т.р.</w:t>
            </w:r>
          </w:p>
        </w:tc>
        <w:tc>
          <w:tcPr>
            <w:tcW w:w="1336" w:type="dxa"/>
            <w:tcBorders>
              <w:top w:val="nil"/>
              <w:left w:val="single" w:sz="4" w:space="0" w:color="auto"/>
              <w:bottom w:val="nil"/>
              <w:right w:val="single" w:sz="4" w:space="0" w:color="auto"/>
            </w:tcBorders>
            <w:shd w:val="clear" w:color="000000" w:fill="FFFFFF"/>
            <w:noWrap/>
            <w:vAlign w:val="center"/>
            <w:hideMark/>
          </w:tcPr>
          <w:p w14:paraId="0040771E"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nil"/>
              <w:left w:val="single" w:sz="4" w:space="0" w:color="auto"/>
              <w:bottom w:val="nil"/>
              <w:right w:val="nil"/>
            </w:tcBorders>
            <w:shd w:val="clear" w:color="000000" w:fill="FFFFFF"/>
            <w:noWrap/>
            <w:vAlign w:val="center"/>
            <w:hideMark/>
          </w:tcPr>
          <w:p w14:paraId="44266C7A"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nil"/>
              <w:left w:val="single" w:sz="4" w:space="0" w:color="auto"/>
              <w:bottom w:val="nil"/>
              <w:right w:val="nil"/>
            </w:tcBorders>
            <w:shd w:val="clear" w:color="000000" w:fill="FFFFFF"/>
            <w:noWrap/>
            <w:vAlign w:val="center"/>
            <w:hideMark/>
          </w:tcPr>
          <w:p w14:paraId="111C4F1A" w14:textId="77777777" w:rsidR="00BA129D" w:rsidRPr="00BA129D" w:rsidRDefault="00BA129D" w:rsidP="00BA129D">
            <w:pPr>
              <w:jc w:val="center"/>
              <w:rPr>
                <w:b/>
                <w:bCs/>
                <w:sz w:val="20"/>
                <w:szCs w:val="20"/>
              </w:rPr>
            </w:pPr>
            <w:r w:rsidRPr="00BA129D">
              <w:rPr>
                <w:b/>
                <w:bCs/>
                <w:sz w:val="20"/>
                <w:szCs w:val="20"/>
              </w:rPr>
              <w:t> </w:t>
            </w:r>
          </w:p>
        </w:tc>
        <w:tc>
          <w:tcPr>
            <w:tcW w:w="1599" w:type="dxa"/>
            <w:tcBorders>
              <w:top w:val="nil"/>
              <w:left w:val="single" w:sz="4" w:space="0" w:color="auto"/>
              <w:bottom w:val="nil"/>
              <w:right w:val="nil"/>
            </w:tcBorders>
            <w:shd w:val="clear" w:color="000000" w:fill="FFFFFF"/>
            <w:noWrap/>
            <w:vAlign w:val="center"/>
            <w:hideMark/>
          </w:tcPr>
          <w:p w14:paraId="061364F3" w14:textId="77777777" w:rsidR="00BA129D" w:rsidRPr="00BA129D" w:rsidRDefault="00BA129D" w:rsidP="00BA129D">
            <w:pPr>
              <w:jc w:val="center"/>
              <w:rPr>
                <w:b/>
                <w:bCs/>
                <w:sz w:val="20"/>
                <w:szCs w:val="20"/>
              </w:rPr>
            </w:pPr>
            <w:r w:rsidRPr="00BA129D">
              <w:rPr>
                <w:b/>
                <w:bCs/>
                <w:sz w:val="20"/>
                <w:szCs w:val="20"/>
              </w:rPr>
              <w:t> </w:t>
            </w:r>
          </w:p>
        </w:tc>
        <w:tc>
          <w:tcPr>
            <w:tcW w:w="1707" w:type="dxa"/>
            <w:tcBorders>
              <w:top w:val="nil"/>
              <w:left w:val="single" w:sz="4" w:space="0" w:color="auto"/>
              <w:bottom w:val="nil"/>
              <w:right w:val="single" w:sz="8" w:space="0" w:color="auto"/>
            </w:tcBorders>
            <w:shd w:val="clear" w:color="000000" w:fill="FFFFFF"/>
            <w:noWrap/>
            <w:vAlign w:val="center"/>
            <w:hideMark/>
          </w:tcPr>
          <w:p w14:paraId="31148336" w14:textId="77777777" w:rsidR="00BA129D" w:rsidRPr="00BA129D" w:rsidRDefault="00BA129D" w:rsidP="00BA129D">
            <w:pPr>
              <w:jc w:val="center"/>
              <w:rPr>
                <w:b/>
                <w:bCs/>
                <w:sz w:val="20"/>
                <w:szCs w:val="20"/>
              </w:rPr>
            </w:pPr>
            <w:r w:rsidRPr="00BA129D">
              <w:rPr>
                <w:b/>
                <w:bCs/>
                <w:sz w:val="20"/>
                <w:szCs w:val="20"/>
              </w:rPr>
              <w:t> </w:t>
            </w:r>
          </w:p>
        </w:tc>
      </w:tr>
      <w:tr w:rsidR="005242DE" w:rsidRPr="00BA129D" w14:paraId="2688426E" w14:textId="77777777" w:rsidTr="005242DE">
        <w:trPr>
          <w:trHeight w:val="281"/>
          <w:jc w:val="center"/>
        </w:trPr>
        <w:tc>
          <w:tcPr>
            <w:tcW w:w="573" w:type="dxa"/>
            <w:tcBorders>
              <w:top w:val="single" w:sz="8" w:space="0" w:color="auto"/>
              <w:left w:val="single" w:sz="8" w:space="0" w:color="auto"/>
              <w:bottom w:val="single" w:sz="8" w:space="0" w:color="auto"/>
              <w:right w:val="nil"/>
            </w:tcBorders>
            <w:shd w:val="clear" w:color="auto" w:fill="auto"/>
            <w:noWrap/>
            <w:vAlign w:val="bottom"/>
            <w:hideMark/>
          </w:tcPr>
          <w:p w14:paraId="78F2BAEE" w14:textId="77777777" w:rsidR="00BA129D" w:rsidRPr="00BA129D" w:rsidRDefault="00BA129D" w:rsidP="00BA129D">
            <w:pPr>
              <w:jc w:val="center"/>
              <w:rPr>
                <w:b/>
                <w:bCs/>
                <w:sz w:val="20"/>
                <w:szCs w:val="20"/>
              </w:rPr>
            </w:pPr>
            <w:r w:rsidRPr="00BA129D">
              <w:rPr>
                <w:b/>
                <w:bCs/>
                <w:sz w:val="20"/>
                <w:szCs w:val="20"/>
              </w:rPr>
              <w:t>18</w:t>
            </w:r>
          </w:p>
        </w:tc>
        <w:tc>
          <w:tcPr>
            <w:tcW w:w="4241"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12FA3BC4" w14:textId="77777777" w:rsidR="00BA129D" w:rsidRPr="00BA129D" w:rsidRDefault="00BA129D" w:rsidP="00BA129D">
            <w:pPr>
              <w:rPr>
                <w:b/>
                <w:bCs/>
                <w:sz w:val="20"/>
                <w:szCs w:val="20"/>
              </w:rPr>
            </w:pPr>
            <w:r w:rsidRPr="00BA129D">
              <w:rPr>
                <w:b/>
                <w:bCs/>
                <w:sz w:val="20"/>
                <w:szCs w:val="20"/>
              </w:rPr>
              <w:t xml:space="preserve"> ИТОГО (неподконтрольные расходы)</w:t>
            </w:r>
          </w:p>
        </w:tc>
        <w:tc>
          <w:tcPr>
            <w:tcW w:w="1101" w:type="dxa"/>
            <w:tcBorders>
              <w:top w:val="single" w:sz="8" w:space="0" w:color="auto"/>
              <w:left w:val="nil"/>
              <w:bottom w:val="single" w:sz="8" w:space="0" w:color="auto"/>
              <w:right w:val="single" w:sz="4" w:space="0" w:color="auto"/>
            </w:tcBorders>
            <w:shd w:val="clear" w:color="auto" w:fill="auto"/>
            <w:noWrap/>
            <w:vAlign w:val="center"/>
            <w:hideMark/>
          </w:tcPr>
          <w:p w14:paraId="24D3990F" w14:textId="77777777" w:rsidR="00BA129D" w:rsidRPr="00BA129D" w:rsidRDefault="00BA129D" w:rsidP="00BA129D">
            <w:pPr>
              <w:jc w:val="center"/>
              <w:rPr>
                <w:b/>
                <w:bCs/>
                <w:sz w:val="20"/>
                <w:szCs w:val="20"/>
              </w:rPr>
            </w:pPr>
            <w:r w:rsidRPr="00BA129D">
              <w:rPr>
                <w:b/>
                <w:bCs/>
                <w:sz w:val="20"/>
                <w:szCs w:val="20"/>
              </w:rPr>
              <w:t>т.р.</w:t>
            </w:r>
          </w:p>
        </w:tc>
        <w:tc>
          <w:tcPr>
            <w:tcW w:w="1336"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64A39988" w14:textId="77777777" w:rsidR="00BA129D" w:rsidRPr="00BA129D" w:rsidRDefault="00BA129D" w:rsidP="00BA129D">
            <w:pPr>
              <w:jc w:val="center"/>
              <w:rPr>
                <w:b/>
                <w:bCs/>
                <w:sz w:val="20"/>
                <w:szCs w:val="20"/>
              </w:rPr>
            </w:pPr>
            <w:r w:rsidRPr="00BA129D">
              <w:rPr>
                <w:b/>
                <w:bCs/>
                <w:sz w:val="20"/>
                <w:szCs w:val="20"/>
              </w:rPr>
              <w:t>35 720,32</w:t>
            </w:r>
          </w:p>
        </w:tc>
        <w:tc>
          <w:tcPr>
            <w:tcW w:w="1882" w:type="dxa"/>
            <w:tcBorders>
              <w:top w:val="single" w:sz="8" w:space="0" w:color="auto"/>
              <w:left w:val="nil"/>
              <w:bottom w:val="single" w:sz="8" w:space="0" w:color="auto"/>
              <w:right w:val="nil"/>
            </w:tcBorders>
            <w:shd w:val="clear" w:color="000000" w:fill="FFFFFF"/>
            <w:noWrap/>
            <w:vAlign w:val="center"/>
            <w:hideMark/>
          </w:tcPr>
          <w:p w14:paraId="7345E260" w14:textId="77777777" w:rsidR="00BA129D" w:rsidRPr="00BA129D" w:rsidRDefault="00BA129D" w:rsidP="00BA129D">
            <w:pPr>
              <w:jc w:val="center"/>
              <w:rPr>
                <w:b/>
                <w:bCs/>
                <w:sz w:val="20"/>
                <w:szCs w:val="20"/>
              </w:rPr>
            </w:pPr>
            <w:r w:rsidRPr="00BA129D">
              <w:rPr>
                <w:b/>
                <w:bCs/>
                <w:sz w:val="20"/>
                <w:szCs w:val="20"/>
              </w:rPr>
              <w:t>10 859,15</w:t>
            </w:r>
          </w:p>
        </w:tc>
        <w:tc>
          <w:tcPr>
            <w:tcW w:w="1882" w:type="dxa"/>
            <w:tcBorders>
              <w:top w:val="single" w:sz="8" w:space="0" w:color="auto"/>
              <w:left w:val="single" w:sz="4" w:space="0" w:color="auto"/>
              <w:bottom w:val="single" w:sz="8" w:space="0" w:color="auto"/>
              <w:right w:val="nil"/>
            </w:tcBorders>
            <w:shd w:val="clear" w:color="000000" w:fill="FFFFFF"/>
            <w:noWrap/>
            <w:vAlign w:val="center"/>
            <w:hideMark/>
          </w:tcPr>
          <w:p w14:paraId="5B0A7343" w14:textId="77777777" w:rsidR="00BA129D" w:rsidRPr="00BA129D" w:rsidRDefault="00BA129D" w:rsidP="00BA129D">
            <w:pPr>
              <w:jc w:val="center"/>
              <w:rPr>
                <w:b/>
                <w:bCs/>
                <w:sz w:val="20"/>
                <w:szCs w:val="20"/>
              </w:rPr>
            </w:pPr>
            <w:r w:rsidRPr="00BA129D">
              <w:rPr>
                <w:b/>
                <w:bCs/>
                <w:sz w:val="20"/>
                <w:szCs w:val="20"/>
              </w:rPr>
              <w:t>9 833,85</w:t>
            </w:r>
          </w:p>
        </w:tc>
        <w:tc>
          <w:tcPr>
            <w:tcW w:w="1599" w:type="dxa"/>
            <w:tcBorders>
              <w:top w:val="single" w:sz="8" w:space="0" w:color="auto"/>
              <w:left w:val="single" w:sz="4" w:space="0" w:color="auto"/>
              <w:bottom w:val="single" w:sz="8" w:space="0" w:color="auto"/>
              <w:right w:val="nil"/>
            </w:tcBorders>
            <w:shd w:val="clear" w:color="000000" w:fill="FFFFFF"/>
            <w:noWrap/>
            <w:vAlign w:val="center"/>
            <w:hideMark/>
          </w:tcPr>
          <w:p w14:paraId="3AF4AAE1" w14:textId="77777777" w:rsidR="00BA129D" w:rsidRPr="00BA129D" w:rsidRDefault="00BA129D" w:rsidP="00BA129D">
            <w:pPr>
              <w:jc w:val="center"/>
              <w:rPr>
                <w:b/>
                <w:bCs/>
                <w:sz w:val="20"/>
                <w:szCs w:val="20"/>
              </w:rPr>
            </w:pPr>
            <w:r w:rsidRPr="00BA129D">
              <w:rPr>
                <w:b/>
                <w:bCs/>
                <w:sz w:val="20"/>
                <w:szCs w:val="20"/>
              </w:rPr>
              <w:t>-72,47</w:t>
            </w:r>
          </w:p>
        </w:tc>
        <w:tc>
          <w:tcPr>
            <w:tcW w:w="1707"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574C55E6" w14:textId="77777777" w:rsidR="00BA129D" w:rsidRPr="00BA129D" w:rsidRDefault="00BA129D" w:rsidP="00BA129D">
            <w:pPr>
              <w:jc w:val="center"/>
              <w:rPr>
                <w:b/>
                <w:bCs/>
                <w:sz w:val="20"/>
                <w:szCs w:val="20"/>
              </w:rPr>
            </w:pPr>
            <w:r w:rsidRPr="00BA129D">
              <w:rPr>
                <w:b/>
                <w:bCs/>
                <w:sz w:val="20"/>
                <w:szCs w:val="20"/>
              </w:rPr>
              <w:t>-25 886,47</w:t>
            </w:r>
          </w:p>
        </w:tc>
      </w:tr>
      <w:tr w:rsidR="00BA129D" w:rsidRPr="00BA129D" w14:paraId="653033C6" w14:textId="77777777" w:rsidTr="005242DE">
        <w:trPr>
          <w:trHeight w:val="281"/>
          <w:jc w:val="center"/>
        </w:trPr>
        <w:tc>
          <w:tcPr>
            <w:tcW w:w="14324" w:type="dxa"/>
            <w:gridSpan w:val="8"/>
            <w:tcBorders>
              <w:top w:val="single" w:sz="8" w:space="0" w:color="auto"/>
              <w:left w:val="single" w:sz="8" w:space="0" w:color="auto"/>
              <w:bottom w:val="nil"/>
              <w:right w:val="nil"/>
            </w:tcBorders>
            <w:shd w:val="clear" w:color="auto" w:fill="auto"/>
            <w:vAlign w:val="center"/>
            <w:hideMark/>
          </w:tcPr>
          <w:p w14:paraId="546942B0" w14:textId="77777777" w:rsidR="00BA129D" w:rsidRPr="00BA129D" w:rsidRDefault="00BA129D" w:rsidP="00BA129D">
            <w:pPr>
              <w:jc w:val="center"/>
              <w:rPr>
                <w:b/>
                <w:bCs/>
                <w:sz w:val="20"/>
                <w:szCs w:val="20"/>
              </w:rPr>
            </w:pPr>
            <w:r w:rsidRPr="00BA129D">
              <w:rPr>
                <w:b/>
                <w:bCs/>
                <w:sz w:val="20"/>
                <w:szCs w:val="20"/>
              </w:rPr>
              <w:t>Прибыль</w:t>
            </w:r>
          </w:p>
        </w:tc>
      </w:tr>
      <w:tr w:rsidR="00BA129D" w:rsidRPr="00BA129D" w14:paraId="19D39C37" w14:textId="77777777" w:rsidTr="005242DE">
        <w:trPr>
          <w:trHeight w:val="281"/>
          <w:jc w:val="center"/>
        </w:trPr>
        <w:tc>
          <w:tcPr>
            <w:tcW w:w="57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53F2AF8" w14:textId="77777777" w:rsidR="00BA129D" w:rsidRPr="00BA129D" w:rsidRDefault="00BA129D" w:rsidP="00BA129D">
            <w:pPr>
              <w:jc w:val="center"/>
              <w:rPr>
                <w:b/>
                <w:bCs/>
                <w:sz w:val="20"/>
                <w:szCs w:val="20"/>
              </w:rPr>
            </w:pPr>
            <w:r w:rsidRPr="00BA129D">
              <w:rPr>
                <w:b/>
                <w:bCs/>
                <w:sz w:val="20"/>
                <w:szCs w:val="20"/>
              </w:rPr>
              <w:t>1</w:t>
            </w:r>
          </w:p>
        </w:tc>
        <w:tc>
          <w:tcPr>
            <w:tcW w:w="4241" w:type="dxa"/>
            <w:tcBorders>
              <w:top w:val="single" w:sz="8" w:space="0" w:color="auto"/>
              <w:left w:val="nil"/>
              <w:bottom w:val="single" w:sz="8" w:space="0" w:color="auto"/>
              <w:right w:val="single" w:sz="4" w:space="0" w:color="auto"/>
            </w:tcBorders>
            <w:shd w:val="clear" w:color="auto" w:fill="auto"/>
            <w:vAlign w:val="center"/>
            <w:hideMark/>
          </w:tcPr>
          <w:p w14:paraId="63601F1E" w14:textId="77777777" w:rsidR="00BA129D" w:rsidRPr="00BA129D" w:rsidRDefault="00BA129D" w:rsidP="00BA129D">
            <w:pPr>
              <w:jc w:val="center"/>
              <w:rPr>
                <w:b/>
                <w:bCs/>
                <w:sz w:val="20"/>
                <w:szCs w:val="20"/>
              </w:rPr>
            </w:pPr>
            <w:r w:rsidRPr="00BA129D">
              <w:rPr>
                <w:b/>
                <w:bCs/>
                <w:sz w:val="20"/>
                <w:szCs w:val="20"/>
              </w:rPr>
              <w:t>Выплаты социального характера</w:t>
            </w:r>
          </w:p>
        </w:tc>
        <w:tc>
          <w:tcPr>
            <w:tcW w:w="1101" w:type="dxa"/>
            <w:tcBorders>
              <w:top w:val="single" w:sz="8" w:space="0" w:color="auto"/>
              <w:left w:val="nil"/>
              <w:bottom w:val="single" w:sz="8" w:space="0" w:color="auto"/>
              <w:right w:val="single" w:sz="4" w:space="0" w:color="auto"/>
            </w:tcBorders>
            <w:shd w:val="clear" w:color="auto" w:fill="auto"/>
            <w:vAlign w:val="center"/>
            <w:hideMark/>
          </w:tcPr>
          <w:p w14:paraId="7996B67C" w14:textId="77777777" w:rsidR="00BA129D" w:rsidRPr="00BA129D" w:rsidRDefault="00BA129D" w:rsidP="00BA129D">
            <w:pPr>
              <w:jc w:val="center"/>
              <w:rPr>
                <w:b/>
                <w:bCs/>
                <w:sz w:val="20"/>
                <w:szCs w:val="20"/>
              </w:rPr>
            </w:pPr>
            <w:r w:rsidRPr="00BA129D">
              <w:rPr>
                <w:b/>
                <w:bCs/>
                <w:sz w:val="20"/>
                <w:szCs w:val="20"/>
              </w:rPr>
              <w:t> </w:t>
            </w:r>
          </w:p>
        </w:tc>
        <w:tc>
          <w:tcPr>
            <w:tcW w:w="1336" w:type="dxa"/>
            <w:tcBorders>
              <w:top w:val="single" w:sz="8" w:space="0" w:color="auto"/>
              <w:left w:val="nil"/>
              <w:bottom w:val="single" w:sz="8" w:space="0" w:color="auto"/>
              <w:right w:val="single" w:sz="4" w:space="0" w:color="auto"/>
            </w:tcBorders>
            <w:shd w:val="clear" w:color="000000" w:fill="FFFFFF"/>
            <w:vAlign w:val="center"/>
            <w:hideMark/>
          </w:tcPr>
          <w:p w14:paraId="25E3A52A"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single" w:sz="8" w:space="0" w:color="auto"/>
              <w:left w:val="nil"/>
              <w:bottom w:val="single" w:sz="8" w:space="0" w:color="auto"/>
              <w:right w:val="single" w:sz="4" w:space="0" w:color="auto"/>
            </w:tcBorders>
            <w:shd w:val="clear" w:color="000000" w:fill="FFFFFF"/>
            <w:vAlign w:val="center"/>
            <w:hideMark/>
          </w:tcPr>
          <w:p w14:paraId="29440850"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single" w:sz="8" w:space="0" w:color="auto"/>
              <w:left w:val="nil"/>
              <w:bottom w:val="single" w:sz="8" w:space="0" w:color="auto"/>
              <w:right w:val="single" w:sz="4" w:space="0" w:color="auto"/>
            </w:tcBorders>
            <w:shd w:val="clear" w:color="000000" w:fill="FFFFFF"/>
            <w:vAlign w:val="center"/>
            <w:hideMark/>
          </w:tcPr>
          <w:p w14:paraId="31FFA68D" w14:textId="77777777" w:rsidR="00BA129D" w:rsidRPr="00BA129D" w:rsidRDefault="00BA129D" w:rsidP="00BA129D">
            <w:pPr>
              <w:jc w:val="center"/>
              <w:rPr>
                <w:b/>
                <w:bCs/>
                <w:sz w:val="20"/>
                <w:szCs w:val="20"/>
              </w:rPr>
            </w:pPr>
            <w:r w:rsidRPr="00BA129D">
              <w:rPr>
                <w:b/>
                <w:bCs/>
                <w:sz w:val="20"/>
                <w:szCs w:val="20"/>
              </w:rPr>
              <w:t> </w:t>
            </w:r>
          </w:p>
        </w:tc>
        <w:tc>
          <w:tcPr>
            <w:tcW w:w="1599" w:type="dxa"/>
            <w:tcBorders>
              <w:top w:val="single" w:sz="8" w:space="0" w:color="auto"/>
              <w:left w:val="nil"/>
              <w:bottom w:val="single" w:sz="8" w:space="0" w:color="auto"/>
              <w:right w:val="single" w:sz="4" w:space="0" w:color="auto"/>
            </w:tcBorders>
            <w:shd w:val="clear" w:color="000000" w:fill="FFFFFF"/>
            <w:vAlign w:val="center"/>
            <w:hideMark/>
          </w:tcPr>
          <w:p w14:paraId="37A53F9F" w14:textId="77777777" w:rsidR="00BA129D" w:rsidRPr="00BA129D" w:rsidRDefault="00BA129D" w:rsidP="00BA129D">
            <w:pPr>
              <w:jc w:val="center"/>
              <w:rPr>
                <w:b/>
                <w:bCs/>
                <w:sz w:val="20"/>
                <w:szCs w:val="20"/>
              </w:rPr>
            </w:pPr>
            <w:r w:rsidRPr="00BA129D">
              <w:rPr>
                <w:b/>
                <w:bCs/>
                <w:sz w:val="20"/>
                <w:szCs w:val="20"/>
              </w:rPr>
              <w:t> </w:t>
            </w:r>
          </w:p>
        </w:tc>
        <w:tc>
          <w:tcPr>
            <w:tcW w:w="1707" w:type="dxa"/>
            <w:tcBorders>
              <w:top w:val="single" w:sz="8" w:space="0" w:color="auto"/>
              <w:left w:val="nil"/>
              <w:bottom w:val="single" w:sz="8" w:space="0" w:color="auto"/>
              <w:right w:val="single" w:sz="8" w:space="0" w:color="auto"/>
            </w:tcBorders>
            <w:shd w:val="clear" w:color="000000" w:fill="FFFFFF"/>
            <w:vAlign w:val="center"/>
            <w:hideMark/>
          </w:tcPr>
          <w:p w14:paraId="59868CC7" w14:textId="77777777" w:rsidR="00BA129D" w:rsidRPr="00BA129D" w:rsidRDefault="00BA129D" w:rsidP="00BA129D">
            <w:pPr>
              <w:jc w:val="center"/>
              <w:rPr>
                <w:b/>
                <w:bCs/>
                <w:sz w:val="20"/>
                <w:szCs w:val="20"/>
              </w:rPr>
            </w:pPr>
            <w:r w:rsidRPr="00BA129D">
              <w:rPr>
                <w:b/>
                <w:bCs/>
                <w:sz w:val="20"/>
                <w:szCs w:val="20"/>
              </w:rPr>
              <w:t> </w:t>
            </w:r>
          </w:p>
        </w:tc>
      </w:tr>
      <w:tr w:rsidR="005242DE" w:rsidRPr="00BA129D" w14:paraId="724C0CAF" w14:textId="77777777" w:rsidTr="005242DE">
        <w:trPr>
          <w:trHeight w:val="912"/>
          <w:jc w:val="center"/>
        </w:trPr>
        <w:tc>
          <w:tcPr>
            <w:tcW w:w="57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61CAF5D" w14:textId="77777777" w:rsidR="00BA129D" w:rsidRPr="00BA129D" w:rsidRDefault="00BA129D" w:rsidP="00BA129D">
            <w:pPr>
              <w:jc w:val="center"/>
              <w:rPr>
                <w:b/>
                <w:bCs/>
                <w:sz w:val="20"/>
                <w:szCs w:val="20"/>
              </w:rPr>
            </w:pPr>
            <w:r w:rsidRPr="00BA129D">
              <w:rPr>
                <w:b/>
                <w:bCs/>
                <w:sz w:val="20"/>
                <w:szCs w:val="20"/>
              </w:rPr>
              <w:t>2</w:t>
            </w:r>
          </w:p>
        </w:tc>
        <w:tc>
          <w:tcPr>
            <w:tcW w:w="4241" w:type="dxa"/>
            <w:tcBorders>
              <w:top w:val="single" w:sz="8" w:space="0" w:color="auto"/>
              <w:left w:val="nil"/>
              <w:bottom w:val="single" w:sz="4" w:space="0" w:color="auto"/>
              <w:right w:val="nil"/>
            </w:tcBorders>
            <w:shd w:val="clear" w:color="auto" w:fill="auto"/>
            <w:vAlign w:val="center"/>
            <w:hideMark/>
          </w:tcPr>
          <w:p w14:paraId="75806444" w14:textId="77777777" w:rsidR="00BA129D" w:rsidRPr="00BA129D" w:rsidRDefault="00BA129D" w:rsidP="00BA129D">
            <w:pPr>
              <w:rPr>
                <w:b/>
                <w:bCs/>
                <w:sz w:val="20"/>
                <w:szCs w:val="20"/>
              </w:rPr>
            </w:pPr>
            <w:r w:rsidRPr="00BA129D">
              <w:rPr>
                <w:b/>
                <w:bCs/>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10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9936A9B" w14:textId="77777777" w:rsidR="00BA129D" w:rsidRPr="00BA129D" w:rsidRDefault="00BA129D" w:rsidP="00BA129D">
            <w:pPr>
              <w:jc w:val="center"/>
              <w:rPr>
                <w:b/>
                <w:bCs/>
                <w:sz w:val="20"/>
                <w:szCs w:val="20"/>
              </w:rPr>
            </w:pPr>
            <w:r w:rsidRPr="00BA129D">
              <w:rPr>
                <w:b/>
                <w:bCs/>
                <w:sz w:val="20"/>
                <w:szCs w:val="20"/>
              </w:rPr>
              <w:t>т.р.</w:t>
            </w:r>
          </w:p>
        </w:tc>
        <w:tc>
          <w:tcPr>
            <w:tcW w:w="1336"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076D975A"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single" w:sz="8" w:space="0" w:color="auto"/>
              <w:left w:val="single" w:sz="4" w:space="0" w:color="auto"/>
              <w:bottom w:val="single" w:sz="4" w:space="0" w:color="auto"/>
              <w:right w:val="nil"/>
            </w:tcBorders>
            <w:shd w:val="clear" w:color="000000" w:fill="FFFFFF"/>
            <w:noWrap/>
            <w:vAlign w:val="center"/>
            <w:hideMark/>
          </w:tcPr>
          <w:p w14:paraId="1253FF69"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single" w:sz="8" w:space="0" w:color="auto"/>
              <w:left w:val="single" w:sz="4" w:space="0" w:color="auto"/>
              <w:bottom w:val="single" w:sz="4" w:space="0" w:color="auto"/>
              <w:right w:val="nil"/>
            </w:tcBorders>
            <w:shd w:val="clear" w:color="000000" w:fill="FFFFFF"/>
            <w:noWrap/>
            <w:vAlign w:val="center"/>
            <w:hideMark/>
          </w:tcPr>
          <w:p w14:paraId="3B7A1CF6" w14:textId="77777777" w:rsidR="00BA129D" w:rsidRPr="00BA129D" w:rsidRDefault="00BA129D" w:rsidP="00BA129D">
            <w:pPr>
              <w:jc w:val="center"/>
              <w:rPr>
                <w:b/>
                <w:bCs/>
                <w:sz w:val="20"/>
                <w:szCs w:val="20"/>
              </w:rPr>
            </w:pPr>
            <w:r w:rsidRPr="00BA129D">
              <w:rPr>
                <w:b/>
                <w:bCs/>
                <w:sz w:val="20"/>
                <w:szCs w:val="20"/>
              </w:rPr>
              <w:t> </w:t>
            </w:r>
          </w:p>
        </w:tc>
        <w:tc>
          <w:tcPr>
            <w:tcW w:w="1599" w:type="dxa"/>
            <w:tcBorders>
              <w:top w:val="single" w:sz="8" w:space="0" w:color="auto"/>
              <w:left w:val="nil"/>
              <w:bottom w:val="single" w:sz="4" w:space="0" w:color="auto"/>
              <w:right w:val="single" w:sz="4" w:space="0" w:color="auto"/>
            </w:tcBorders>
            <w:shd w:val="clear" w:color="000000" w:fill="FFFFFF"/>
            <w:noWrap/>
            <w:vAlign w:val="center"/>
            <w:hideMark/>
          </w:tcPr>
          <w:p w14:paraId="56B5DD96" w14:textId="77777777" w:rsidR="00BA129D" w:rsidRPr="00BA129D" w:rsidRDefault="00BA129D" w:rsidP="00BA129D">
            <w:pPr>
              <w:jc w:val="center"/>
              <w:rPr>
                <w:b/>
                <w:bCs/>
                <w:sz w:val="20"/>
                <w:szCs w:val="20"/>
              </w:rPr>
            </w:pPr>
            <w:r w:rsidRPr="00BA129D">
              <w:rPr>
                <w:b/>
                <w:bCs/>
                <w:sz w:val="20"/>
                <w:szCs w:val="20"/>
              </w:rPr>
              <w:t> </w:t>
            </w:r>
          </w:p>
        </w:tc>
        <w:tc>
          <w:tcPr>
            <w:tcW w:w="1707" w:type="dxa"/>
            <w:tcBorders>
              <w:top w:val="single" w:sz="8" w:space="0" w:color="auto"/>
              <w:left w:val="nil"/>
              <w:bottom w:val="single" w:sz="4" w:space="0" w:color="auto"/>
              <w:right w:val="single" w:sz="8" w:space="0" w:color="auto"/>
            </w:tcBorders>
            <w:shd w:val="clear" w:color="000000" w:fill="FFFFFF"/>
            <w:noWrap/>
            <w:vAlign w:val="center"/>
            <w:hideMark/>
          </w:tcPr>
          <w:p w14:paraId="1A02A3A1" w14:textId="77777777" w:rsidR="00BA129D" w:rsidRPr="00BA129D" w:rsidRDefault="00BA129D" w:rsidP="00BA129D">
            <w:pPr>
              <w:jc w:val="center"/>
              <w:rPr>
                <w:b/>
                <w:bCs/>
                <w:sz w:val="20"/>
                <w:szCs w:val="20"/>
              </w:rPr>
            </w:pPr>
            <w:r w:rsidRPr="00BA129D">
              <w:rPr>
                <w:b/>
                <w:bCs/>
                <w:sz w:val="20"/>
                <w:szCs w:val="20"/>
              </w:rPr>
              <w:t> </w:t>
            </w:r>
          </w:p>
        </w:tc>
      </w:tr>
      <w:tr w:rsidR="005242DE" w:rsidRPr="00BA129D" w14:paraId="586E6323" w14:textId="77777777" w:rsidTr="005242DE">
        <w:trPr>
          <w:trHeight w:val="456"/>
          <w:jc w:val="center"/>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14:paraId="6A8F946D" w14:textId="77777777" w:rsidR="00BA129D" w:rsidRPr="00BA129D" w:rsidRDefault="00BA129D" w:rsidP="00BA129D">
            <w:pPr>
              <w:jc w:val="center"/>
              <w:rPr>
                <w:b/>
                <w:bCs/>
                <w:sz w:val="20"/>
                <w:szCs w:val="20"/>
              </w:rPr>
            </w:pPr>
            <w:r w:rsidRPr="00BA129D">
              <w:rPr>
                <w:b/>
                <w:bCs/>
                <w:sz w:val="20"/>
                <w:szCs w:val="20"/>
              </w:rPr>
              <w:t>3</w:t>
            </w:r>
          </w:p>
        </w:tc>
        <w:tc>
          <w:tcPr>
            <w:tcW w:w="4241" w:type="dxa"/>
            <w:tcBorders>
              <w:top w:val="nil"/>
              <w:left w:val="nil"/>
              <w:bottom w:val="single" w:sz="4" w:space="0" w:color="auto"/>
              <w:right w:val="nil"/>
            </w:tcBorders>
            <w:shd w:val="clear" w:color="auto" w:fill="auto"/>
            <w:vAlign w:val="center"/>
            <w:hideMark/>
          </w:tcPr>
          <w:p w14:paraId="213E075F" w14:textId="77777777" w:rsidR="00BA129D" w:rsidRPr="00BA129D" w:rsidRDefault="00BA129D" w:rsidP="00BA129D">
            <w:pPr>
              <w:rPr>
                <w:b/>
                <w:bCs/>
                <w:sz w:val="20"/>
                <w:szCs w:val="20"/>
              </w:rPr>
            </w:pPr>
            <w:r w:rsidRPr="00BA129D">
              <w:rPr>
                <w:b/>
                <w:bCs/>
                <w:sz w:val="20"/>
                <w:szCs w:val="20"/>
              </w:rPr>
              <w:t>Корректировка НВВ в связи с изменением (неисполнением) инвестиционной программы</w:t>
            </w:r>
          </w:p>
        </w:tc>
        <w:tc>
          <w:tcPr>
            <w:tcW w:w="1101" w:type="dxa"/>
            <w:tcBorders>
              <w:top w:val="nil"/>
              <w:left w:val="single" w:sz="4" w:space="0" w:color="auto"/>
              <w:bottom w:val="single" w:sz="4" w:space="0" w:color="auto"/>
              <w:right w:val="single" w:sz="4" w:space="0" w:color="auto"/>
            </w:tcBorders>
            <w:shd w:val="clear" w:color="auto" w:fill="auto"/>
            <w:noWrap/>
            <w:vAlign w:val="center"/>
            <w:hideMark/>
          </w:tcPr>
          <w:p w14:paraId="63AD7EF5" w14:textId="77777777" w:rsidR="00BA129D" w:rsidRPr="00BA129D" w:rsidRDefault="00BA129D" w:rsidP="00BA129D">
            <w:pPr>
              <w:jc w:val="center"/>
              <w:rPr>
                <w:b/>
                <w:bCs/>
                <w:sz w:val="20"/>
                <w:szCs w:val="20"/>
              </w:rPr>
            </w:pPr>
            <w:r w:rsidRPr="00BA129D">
              <w:rPr>
                <w:b/>
                <w:bCs/>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11EC66BB"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nil"/>
              <w:left w:val="single" w:sz="4" w:space="0" w:color="auto"/>
              <w:bottom w:val="single" w:sz="4" w:space="0" w:color="auto"/>
              <w:right w:val="nil"/>
            </w:tcBorders>
            <w:shd w:val="clear" w:color="000000" w:fill="FFFFFF"/>
            <w:noWrap/>
            <w:vAlign w:val="center"/>
            <w:hideMark/>
          </w:tcPr>
          <w:p w14:paraId="352DD2B9"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nil"/>
              <w:left w:val="single" w:sz="4" w:space="0" w:color="auto"/>
              <w:bottom w:val="single" w:sz="4" w:space="0" w:color="auto"/>
              <w:right w:val="nil"/>
            </w:tcBorders>
            <w:shd w:val="clear" w:color="000000" w:fill="FFFFFF"/>
            <w:noWrap/>
            <w:vAlign w:val="center"/>
            <w:hideMark/>
          </w:tcPr>
          <w:p w14:paraId="39F9E54A" w14:textId="77777777" w:rsidR="00BA129D" w:rsidRPr="00BA129D" w:rsidRDefault="00BA129D" w:rsidP="00BA129D">
            <w:pPr>
              <w:jc w:val="center"/>
              <w:rPr>
                <w:b/>
                <w:bCs/>
                <w:sz w:val="20"/>
                <w:szCs w:val="20"/>
              </w:rPr>
            </w:pPr>
            <w:r w:rsidRPr="00BA129D">
              <w:rPr>
                <w:b/>
                <w:bCs/>
                <w:sz w:val="20"/>
                <w:szCs w:val="20"/>
              </w:rPr>
              <w:t> </w:t>
            </w:r>
          </w:p>
        </w:tc>
        <w:tc>
          <w:tcPr>
            <w:tcW w:w="1599" w:type="dxa"/>
            <w:tcBorders>
              <w:top w:val="nil"/>
              <w:left w:val="nil"/>
              <w:bottom w:val="single" w:sz="4" w:space="0" w:color="auto"/>
              <w:right w:val="single" w:sz="4" w:space="0" w:color="auto"/>
            </w:tcBorders>
            <w:shd w:val="clear" w:color="000000" w:fill="FFFFFF"/>
            <w:noWrap/>
            <w:vAlign w:val="center"/>
            <w:hideMark/>
          </w:tcPr>
          <w:p w14:paraId="42DE18CE" w14:textId="77777777" w:rsidR="00BA129D" w:rsidRPr="00BA129D" w:rsidRDefault="00BA129D" w:rsidP="00BA129D">
            <w:pPr>
              <w:jc w:val="center"/>
              <w:rPr>
                <w:b/>
                <w:bCs/>
                <w:sz w:val="20"/>
                <w:szCs w:val="20"/>
              </w:rPr>
            </w:pPr>
            <w:r w:rsidRPr="00BA129D">
              <w:rPr>
                <w:b/>
                <w:bCs/>
                <w:sz w:val="20"/>
                <w:szCs w:val="20"/>
              </w:rPr>
              <w:t> </w:t>
            </w:r>
          </w:p>
        </w:tc>
        <w:tc>
          <w:tcPr>
            <w:tcW w:w="1707" w:type="dxa"/>
            <w:tcBorders>
              <w:top w:val="nil"/>
              <w:left w:val="nil"/>
              <w:bottom w:val="single" w:sz="4" w:space="0" w:color="auto"/>
              <w:right w:val="single" w:sz="8" w:space="0" w:color="auto"/>
            </w:tcBorders>
            <w:shd w:val="clear" w:color="000000" w:fill="FFFFFF"/>
            <w:noWrap/>
            <w:vAlign w:val="center"/>
            <w:hideMark/>
          </w:tcPr>
          <w:p w14:paraId="5D6A7744" w14:textId="77777777" w:rsidR="00BA129D" w:rsidRPr="00BA129D" w:rsidRDefault="00BA129D" w:rsidP="00BA129D">
            <w:pPr>
              <w:jc w:val="center"/>
              <w:rPr>
                <w:b/>
                <w:bCs/>
                <w:sz w:val="20"/>
                <w:szCs w:val="20"/>
              </w:rPr>
            </w:pPr>
            <w:r w:rsidRPr="00BA129D">
              <w:rPr>
                <w:b/>
                <w:bCs/>
                <w:sz w:val="20"/>
                <w:szCs w:val="20"/>
              </w:rPr>
              <w:t> </w:t>
            </w:r>
          </w:p>
        </w:tc>
      </w:tr>
      <w:tr w:rsidR="005242DE" w:rsidRPr="00BA129D" w14:paraId="784AFE21" w14:textId="77777777" w:rsidTr="005242DE">
        <w:trPr>
          <w:trHeight w:val="684"/>
          <w:jc w:val="center"/>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14:paraId="1DDE2416" w14:textId="77777777" w:rsidR="00BA129D" w:rsidRPr="00BA129D" w:rsidRDefault="00BA129D" w:rsidP="00BA129D">
            <w:pPr>
              <w:jc w:val="center"/>
              <w:rPr>
                <w:b/>
                <w:bCs/>
                <w:sz w:val="20"/>
                <w:szCs w:val="20"/>
              </w:rPr>
            </w:pPr>
            <w:r w:rsidRPr="00BA129D">
              <w:rPr>
                <w:b/>
                <w:bCs/>
                <w:sz w:val="20"/>
                <w:szCs w:val="20"/>
              </w:rPr>
              <w:t>4</w:t>
            </w:r>
          </w:p>
        </w:tc>
        <w:tc>
          <w:tcPr>
            <w:tcW w:w="4241" w:type="dxa"/>
            <w:tcBorders>
              <w:top w:val="nil"/>
              <w:left w:val="nil"/>
              <w:bottom w:val="single" w:sz="4" w:space="0" w:color="auto"/>
              <w:right w:val="nil"/>
            </w:tcBorders>
            <w:shd w:val="clear" w:color="auto" w:fill="auto"/>
            <w:vAlign w:val="center"/>
            <w:hideMark/>
          </w:tcPr>
          <w:p w14:paraId="6E1B28D2" w14:textId="77777777" w:rsidR="00BA129D" w:rsidRPr="00BA129D" w:rsidRDefault="00BA129D" w:rsidP="00BA129D">
            <w:pPr>
              <w:rPr>
                <w:b/>
                <w:bCs/>
                <w:sz w:val="20"/>
                <w:szCs w:val="20"/>
              </w:rPr>
            </w:pPr>
            <w:r w:rsidRPr="00BA129D">
              <w:rPr>
                <w:b/>
                <w:bCs/>
                <w:sz w:val="20"/>
                <w:szCs w:val="20"/>
              </w:rPr>
              <w:t>Экономически обоснованные расходы не принятые в связи с ограничением платы граждан по 2017 году</w:t>
            </w:r>
          </w:p>
        </w:tc>
        <w:tc>
          <w:tcPr>
            <w:tcW w:w="1101" w:type="dxa"/>
            <w:tcBorders>
              <w:top w:val="nil"/>
              <w:left w:val="single" w:sz="4" w:space="0" w:color="auto"/>
              <w:bottom w:val="single" w:sz="4" w:space="0" w:color="auto"/>
              <w:right w:val="single" w:sz="4" w:space="0" w:color="auto"/>
            </w:tcBorders>
            <w:shd w:val="clear" w:color="auto" w:fill="auto"/>
            <w:noWrap/>
            <w:vAlign w:val="center"/>
            <w:hideMark/>
          </w:tcPr>
          <w:p w14:paraId="22F9EF69" w14:textId="77777777" w:rsidR="00BA129D" w:rsidRPr="00BA129D" w:rsidRDefault="00BA129D" w:rsidP="00BA129D">
            <w:pPr>
              <w:jc w:val="center"/>
              <w:rPr>
                <w:b/>
                <w:bCs/>
                <w:sz w:val="20"/>
                <w:szCs w:val="20"/>
              </w:rPr>
            </w:pPr>
            <w:r w:rsidRPr="00BA129D">
              <w:rPr>
                <w:b/>
                <w:bCs/>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69625101"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nil"/>
              <w:left w:val="single" w:sz="4" w:space="0" w:color="auto"/>
              <w:bottom w:val="single" w:sz="4" w:space="0" w:color="auto"/>
              <w:right w:val="nil"/>
            </w:tcBorders>
            <w:shd w:val="clear" w:color="000000" w:fill="FFFFFF"/>
            <w:noWrap/>
            <w:vAlign w:val="center"/>
            <w:hideMark/>
          </w:tcPr>
          <w:p w14:paraId="7BCA869A"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nil"/>
              <w:left w:val="single" w:sz="4" w:space="0" w:color="auto"/>
              <w:bottom w:val="single" w:sz="4" w:space="0" w:color="auto"/>
              <w:right w:val="nil"/>
            </w:tcBorders>
            <w:shd w:val="clear" w:color="000000" w:fill="FFFFFF"/>
            <w:noWrap/>
            <w:vAlign w:val="center"/>
            <w:hideMark/>
          </w:tcPr>
          <w:p w14:paraId="239AA9B9" w14:textId="77777777" w:rsidR="00BA129D" w:rsidRPr="00BA129D" w:rsidRDefault="00BA129D" w:rsidP="00BA129D">
            <w:pPr>
              <w:jc w:val="center"/>
              <w:rPr>
                <w:b/>
                <w:bCs/>
                <w:sz w:val="20"/>
                <w:szCs w:val="20"/>
              </w:rPr>
            </w:pPr>
            <w:r w:rsidRPr="00BA129D">
              <w:rPr>
                <w:b/>
                <w:bCs/>
                <w:sz w:val="20"/>
                <w:szCs w:val="20"/>
              </w:rPr>
              <w:t> </w:t>
            </w:r>
          </w:p>
        </w:tc>
        <w:tc>
          <w:tcPr>
            <w:tcW w:w="1599" w:type="dxa"/>
            <w:tcBorders>
              <w:top w:val="nil"/>
              <w:left w:val="nil"/>
              <w:bottom w:val="single" w:sz="4" w:space="0" w:color="auto"/>
              <w:right w:val="single" w:sz="4" w:space="0" w:color="auto"/>
            </w:tcBorders>
            <w:shd w:val="clear" w:color="000000" w:fill="FFFFFF"/>
            <w:noWrap/>
            <w:vAlign w:val="center"/>
            <w:hideMark/>
          </w:tcPr>
          <w:p w14:paraId="7F6DE7B5" w14:textId="77777777" w:rsidR="00BA129D" w:rsidRPr="00BA129D" w:rsidRDefault="00BA129D" w:rsidP="00BA129D">
            <w:pPr>
              <w:jc w:val="center"/>
              <w:rPr>
                <w:b/>
                <w:bCs/>
                <w:sz w:val="20"/>
                <w:szCs w:val="20"/>
              </w:rPr>
            </w:pPr>
            <w:r w:rsidRPr="00BA129D">
              <w:rPr>
                <w:b/>
                <w:bCs/>
                <w:sz w:val="20"/>
                <w:szCs w:val="20"/>
              </w:rPr>
              <w:t> </w:t>
            </w:r>
          </w:p>
        </w:tc>
        <w:tc>
          <w:tcPr>
            <w:tcW w:w="1707" w:type="dxa"/>
            <w:tcBorders>
              <w:top w:val="nil"/>
              <w:left w:val="nil"/>
              <w:bottom w:val="single" w:sz="4" w:space="0" w:color="auto"/>
              <w:right w:val="single" w:sz="8" w:space="0" w:color="auto"/>
            </w:tcBorders>
            <w:shd w:val="clear" w:color="000000" w:fill="FFFFFF"/>
            <w:noWrap/>
            <w:vAlign w:val="center"/>
            <w:hideMark/>
          </w:tcPr>
          <w:p w14:paraId="365F123A" w14:textId="77777777" w:rsidR="00BA129D" w:rsidRPr="00BA129D" w:rsidRDefault="00BA129D" w:rsidP="00BA129D">
            <w:pPr>
              <w:jc w:val="center"/>
              <w:rPr>
                <w:b/>
                <w:bCs/>
                <w:sz w:val="20"/>
                <w:szCs w:val="20"/>
              </w:rPr>
            </w:pPr>
            <w:r w:rsidRPr="00BA129D">
              <w:rPr>
                <w:b/>
                <w:bCs/>
                <w:sz w:val="20"/>
                <w:szCs w:val="20"/>
              </w:rPr>
              <w:t> </w:t>
            </w:r>
          </w:p>
        </w:tc>
      </w:tr>
      <w:tr w:rsidR="005242DE" w:rsidRPr="00BA129D" w14:paraId="74727C1F" w14:textId="77777777" w:rsidTr="005242DE">
        <w:trPr>
          <w:trHeight w:val="268"/>
          <w:jc w:val="center"/>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14:paraId="700427A1" w14:textId="77777777" w:rsidR="00BA129D" w:rsidRPr="00BA129D" w:rsidRDefault="00BA129D" w:rsidP="00BA129D">
            <w:pPr>
              <w:jc w:val="center"/>
              <w:rPr>
                <w:b/>
                <w:bCs/>
                <w:sz w:val="20"/>
                <w:szCs w:val="20"/>
              </w:rPr>
            </w:pPr>
            <w:r w:rsidRPr="00BA129D">
              <w:rPr>
                <w:b/>
                <w:bCs/>
                <w:sz w:val="20"/>
                <w:szCs w:val="20"/>
              </w:rPr>
              <w:t>5</w:t>
            </w:r>
          </w:p>
        </w:tc>
        <w:tc>
          <w:tcPr>
            <w:tcW w:w="4241" w:type="dxa"/>
            <w:tcBorders>
              <w:top w:val="nil"/>
              <w:left w:val="nil"/>
              <w:bottom w:val="single" w:sz="4" w:space="0" w:color="auto"/>
              <w:right w:val="nil"/>
            </w:tcBorders>
            <w:shd w:val="clear" w:color="auto" w:fill="auto"/>
            <w:vAlign w:val="center"/>
            <w:hideMark/>
          </w:tcPr>
          <w:p w14:paraId="6A713E34" w14:textId="77777777" w:rsidR="00BA129D" w:rsidRPr="00BA129D" w:rsidRDefault="00BA129D" w:rsidP="00BA129D">
            <w:pPr>
              <w:rPr>
                <w:b/>
                <w:bCs/>
                <w:sz w:val="20"/>
                <w:szCs w:val="20"/>
              </w:rPr>
            </w:pPr>
            <w:r w:rsidRPr="00BA129D">
              <w:rPr>
                <w:b/>
                <w:bCs/>
                <w:sz w:val="20"/>
                <w:szCs w:val="20"/>
              </w:rPr>
              <w:t xml:space="preserve"> Необходимая валовая выручка, всего</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156C2E54" w14:textId="77777777" w:rsidR="00BA129D" w:rsidRPr="00BA129D" w:rsidRDefault="00BA129D" w:rsidP="00BA129D">
            <w:pPr>
              <w:jc w:val="center"/>
              <w:rPr>
                <w:b/>
                <w:bCs/>
                <w:sz w:val="20"/>
                <w:szCs w:val="20"/>
              </w:rPr>
            </w:pPr>
            <w:r w:rsidRPr="00BA129D">
              <w:rPr>
                <w:b/>
                <w:bCs/>
                <w:sz w:val="20"/>
                <w:szCs w:val="20"/>
              </w:rPr>
              <w:t>т.р.</w:t>
            </w:r>
          </w:p>
        </w:tc>
        <w:tc>
          <w:tcPr>
            <w:tcW w:w="1336" w:type="dxa"/>
            <w:tcBorders>
              <w:top w:val="nil"/>
              <w:left w:val="single" w:sz="4" w:space="0" w:color="auto"/>
              <w:bottom w:val="single" w:sz="4" w:space="0" w:color="auto"/>
              <w:right w:val="single" w:sz="4" w:space="0" w:color="auto"/>
            </w:tcBorders>
            <w:shd w:val="clear" w:color="000000" w:fill="FFFFFF"/>
            <w:noWrap/>
            <w:vAlign w:val="center"/>
            <w:hideMark/>
          </w:tcPr>
          <w:p w14:paraId="723A1365" w14:textId="77777777" w:rsidR="00BA129D" w:rsidRPr="00BA129D" w:rsidRDefault="00BA129D" w:rsidP="00BA129D">
            <w:pPr>
              <w:jc w:val="center"/>
              <w:rPr>
                <w:b/>
                <w:bCs/>
                <w:sz w:val="20"/>
                <w:szCs w:val="20"/>
              </w:rPr>
            </w:pPr>
            <w:r w:rsidRPr="00BA129D">
              <w:rPr>
                <w:b/>
                <w:bCs/>
                <w:sz w:val="20"/>
                <w:szCs w:val="20"/>
              </w:rPr>
              <w:t>291 137,01</w:t>
            </w:r>
          </w:p>
        </w:tc>
        <w:tc>
          <w:tcPr>
            <w:tcW w:w="1882" w:type="dxa"/>
            <w:tcBorders>
              <w:top w:val="nil"/>
              <w:left w:val="nil"/>
              <w:bottom w:val="single" w:sz="4" w:space="0" w:color="auto"/>
              <w:right w:val="single" w:sz="4" w:space="0" w:color="auto"/>
            </w:tcBorders>
            <w:shd w:val="clear" w:color="000000" w:fill="FFFFFF"/>
            <w:noWrap/>
            <w:vAlign w:val="center"/>
            <w:hideMark/>
          </w:tcPr>
          <w:p w14:paraId="39070373" w14:textId="77777777" w:rsidR="00BA129D" w:rsidRPr="00BA129D" w:rsidRDefault="00BA129D" w:rsidP="00BA129D">
            <w:pPr>
              <w:jc w:val="center"/>
              <w:rPr>
                <w:b/>
                <w:bCs/>
                <w:sz w:val="20"/>
                <w:szCs w:val="20"/>
              </w:rPr>
            </w:pPr>
            <w:r w:rsidRPr="00BA129D">
              <w:rPr>
                <w:b/>
                <w:bCs/>
                <w:sz w:val="20"/>
                <w:szCs w:val="20"/>
              </w:rPr>
              <w:t>96 406,63</w:t>
            </w:r>
          </w:p>
        </w:tc>
        <w:tc>
          <w:tcPr>
            <w:tcW w:w="1882" w:type="dxa"/>
            <w:tcBorders>
              <w:top w:val="nil"/>
              <w:left w:val="nil"/>
              <w:bottom w:val="single" w:sz="4" w:space="0" w:color="auto"/>
              <w:right w:val="single" w:sz="4" w:space="0" w:color="auto"/>
            </w:tcBorders>
            <w:shd w:val="clear" w:color="000000" w:fill="FFFFFF"/>
            <w:noWrap/>
            <w:vAlign w:val="center"/>
            <w:hideMark/>
          </w:tcPr>
          <w:p w14:paraId="5D1C330F" w14:textId="77777777" w:rsidR="00BA129D" w:rsidRPr="00BA129D" w:rsidRDefault="00BA129D" w:rsidP="00BA129D">
            <w:pPr>
              <w:jc w:val="center"/>
              <w:rPr>
                <w:b/>
                <w:bCs/>
                <w:sz w:val="20"/>
                <w:szCs w:val="20"/>
              </w:rPr>
            </w:pPr>
            <w:r w:rsidRPr="00BA129D">
              <w:rPr>
                <w:b/>
                <w:bCs/>
                <w:sz w:val="20"/>
                <w:szCs w:val="20"/>
              </w:rPr>
              <w:t>83 222,77</w:t>
            </w:r>
          </w:p>
        </w:tc>
        <w:tc>
          <w:tcPr>
            <w:tcW w:w="1599" w:type="dxa"/>
            <w:tcBorders>
              <w:top w:val="nil"/>
              <w:left w:val="nil"/>
              <w:bottom w:val="single" w:sz="4" w:space="0" w:color="auto"/>
              <w:right w:val="single" w:sz="4" w:space="0" w:color="auto"/>
            </w:tcBorders>
            <w:shd w:val="clear" w:color="000000" w:fill="FFFFFF"/>
            <w:noWrap/>
            <w:vAlign w:val="center"/>
            <w:hideMark/>
          </w:tcPr>
          <w:p w14:paraId="1DDFAFF3" w14:textId="77777777" w:rsidR="00BA129D" w:rsidRPr="00BA129D" w:rsidRDefault="00BA129D" w:rsidP="00BA129D">
            <w:pPr>
              <w:jc w:val="center"/>
              <w:rPr>
                <w:b/>
                <w:bCs/>
                <w:sz w:val="20"/>
                <w:szCs w:val="20"/>
              </w:rPr>
            </w:pPr>
            <w:r w:rsidRPr="00BA129D">
              <w:rPr>
                <w:b/>
                <w:bCs/>
                <w:sz w:val="20"/>
                <w:szCs w:val="20"/>
              </w:rPr>
              <w:t>-71,41</w:t>
            </w:r>
          </w:p>
        </w:tc>
        <w:tc>
          <w:tcPr>
            <w:tcW w:w="1707" w:type="dxa"/>
            <w:tcBorders>
              <w:top w:val="nil"/>
              <w:left w:val="nil"/>
              <w:bottom w:val="single" w:sz="4" w:space="0" w:color="auto"/>
              <w:right w:val="single" w:sz="8" w:space="0" w:color="auto"/>
            </w:tcBorders>
            <w:shd w:val="clear" w:color="000000" w:fill="FFFFFF"/>
            <w:noWrap/>
            <w:vAlign w:val="center"/>
            <w:hideMark/>
          </w:tcPr>
          <w:p w14:paraId="296DCD87" w14:textId="77777777" w:rsidR="00BA129D" w:rsidRPr="00BA129D" w:rsidRDefault="00BA129D" w:rsidP="00BA129D">
            <w:pPr>
              <w:jc w:val="center"/>
              <w:rPr>
                <w:b/>
                <w:bCs/>
                <w:sz w:val="20"/>
                <w:szCs w:val="20"/>
              </w:rPr>
            </w:pPr>
            <w:r w:rsidRPr="00BA129D">
              <w:rPr>
                <w:b/>
                <w:bCs/>
                <w:sz w:val="20"/>
                <w:szCs w:val="20"/>
              </w:rPr>
              <w:t>-207 914,24</w:t>
            </w:r>
          </w:p>
        </w:tc>
      </w:tr>
      <w:tr w:rsidR="005242DE" w:rsidRPr="00BA129D" w14:paraId="01ADD830" w14:textId="77777777" w:rsidTr="005242DE">
        <w:trPr>
          <w:trHeight w:val="429"/>
          <w:jc w:val="center"/>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14:paraId="6710A76C" w14:textId="77777777" w:rsidR="00BA129D" w:rsidRPr="00BA129D" w:rsidRDefault="00BA129D" w:rsidP="00BA129D">
            <w:pPr>
              <w:jc w:val="center"/>
              <w:rPr>
                <w:b/>
                <w:bCs/>
                <w:sz w:val="20"/>
                <w:szCs w:val="20"/>
              </w:rPr>
            </w:pPr>
            <w:r w:rsidRPr="00BA129D">
              <w:rPr>
                <w:b/>
                <w:bCs/>
                <w:sz w:val="20"/>
                <w:szCs w:val="20"/>
              </w:rPr>
              <w:t>6</w:t>
            </w:r>
          </w:p>
        </w:tc>
        <w:tc>
          <w:tcPr>
            <w:tcW w:w="4241" w:type="dxa"/>
            <w:tcBorders>
              <w:top w:val="nil"/>
              <w:left w:val="nil"/>
              <w:bottom w:val="single" w:sz="4" w:space="0" w:color="auto"/>
              <w:right w:val="single" w:sz="4" w:space="0" w:color="auto"/>
            </w:tcBorders>
            <w:shd w:val="clear" w:color="auto" w:fill="auto"/>
            <w:vAlign w:val="center"/>
            <w:hideMark/>
          </w:tcPr>
          <w:p w14:paraId="04F3C550" w14:textId="77777777" w:rsidR="00BA129D" w:rsidRPr="00BA129D" w:rsidRDefault="00BA129D" w:rsidP="00BA129D">
            <w:pPr>
              <w:rPr>
                <w:b/>
                <w:bCs/>
                <w:sz w:val="20"/>
                <w:szCs w:val="20"/>
              </w:rPr>
            </w:pPr>
            <w:r w:rsidRPr="00BA129D">
              <w:rPr>
                <w:b/>
                <w:bCs/>
                <w:sz w:val="20"/>
                <w:szCs w:val="20"/>
              </w:rPr>
              <w:t xml:space="preserve"> в том числе на потребительский рынок</w:t>
            </w:r>
          </w:p>
        </w:tc>
        <w:tc>
          <w:tcPr>
            <w:tcW w:w="1101" w:type="dxa"/>
            <w:tcBorders>
              <w:top w:val="nil"/>
              <w:left w:val="nil"/>
              <w:bottom w:val="single" w:sz="4" w:space="0" w:color="auto"/>
              <w:right w:val="single" w:sz="4" w:space="0" w:color="auto"/>
            </w:tcBorders>
            <w:shd w:val="clear" w:color="auto" w:fill="auto"/>
            <w:noWrap/>
            <w:vAlign w:val="bottom"/>
            <w:hideMark/>
          </w:tcPr>
          <w:p w14:paraId="16E530D5" w14:textId="77777777" w:rsidR="00BA129D" w:rsidRPr="00BA129D" w:rsidRDefault="00BA129D" w:rsidP="00BA129D">
            <w:pPr>
              <w:jc w:val="center"/>
              <w:rPr>
                <w:b/>
                <w:bCs/>
                <w:sz w:val="20"/>
                <w:szCs w:val="20"/>
              </w:rPr>
            </w:pPr>
            <w:r w:rsidRPr="00BA129D">
              <w:rPr>
                <w:b/>
                <w:bCs/>
                <w:sz w:val="20"/>
                <w:szCs w:val="20"/>
              </w:rPr>
              <w:t>т.р.</w:t>
            </w:r>
          </w:p>
        </w:tc>
        <w:tc>
          <w:tcPr>
            <w:tcW w:w="1336" w:type="dxa"/>
            <w:tcBorders>
              <w:top w:val="nil"/>
              <w:left w:val="single" w:sz="4" w:space="0" w:color="auto"/>
              <w:bottom w:val="nil"/>
              <w:right w:val="single" w:sz="4" w:space="0" w:color="auto"/>
            </w:tcBorders>
            <w:shd w:val="clear" w:color="000000" w:fill="FFFFFF"/>
            <w:noWrap/>
            <w:vAlign w:val="center"/>
            <w:hideMark/>
          </w:tcPr>
          <w:p w14:paraId="718F19A4" w14:textId="77777777" w:rsidR="00BA129D" w:rsidRPr="00BA129D" w:rsidRDefault="00BA129D" w:rsidP="00BA129D">
            <w:pPr>
              <w:jc w:val="center"/>
              <w:rPr>
                <w:b/>
                <w:bCs/>
                <w:sz w:val="20"/>
                <w:szCs w:val="20"/>
              </w:rPr>
            </w:pPr>
            <w:r w:rsidRPr="00BA129D">
              <w:rPr>
                <w:b/>
                <w:bCs/>
                <w:sz w:val="20"/>
                <w:szCs w:val="20"/>
              </w:rPr>
              <w:t>285 342,16</w:t>
            </w:r>
          </w:p>
        </w:tc>
        <w:tc>
          <w:tcPr>
            <w:tcW w:w="1882" w:type="dxa"/>
            <w:tcBorders>
              <w:top w:val="nil"/>
              <w:left w:val="nil"/>
              <w:bottom w:val="single" w:sz="4" w:space="0" w:color="auto"/>
              <w:right w:val="single" w:sz="4" w:space="0" w:color="auto"/>
            </w:tcBorders>
            <w:shd w:val="clear" w:color="000000" w:fill="FFFFFF"/>
            <w:noWrap/>
            <w:vAlign w:val="center"/>
            <w:hideMark/>
          </w:tcPr>
          <w:p w14:paraId="19D7A69C" w14:textId="77777777" w:rsidR="00BA129D" w:rsidRPr="00BA129D" w:rsidRDefault="00BA129D" w:rsidP="00BA129D">
            <w:pPr>
              <w:jc w:val="center"/>
              <w:rPr>
                <w:b/>
                <w:bCs/>
                <w:sz w:val="20"/>
                <w:szCs w:val="20"/>
              </w:rPr>
            </w:pPr>
            <w:r w:rsidRPr="00BA129D">
              <w:rPr>
                <w:b/>
                <w:bCs/>
                <w:sz w:val="20"/>
                <w:szCs w:val="20"/>
              </w:rPr>
              <w:t>94 326,14</w:t>
            </w:r>
          </w:p>
        </w:tc>
        <w:tc>
          <w:tcPr>
            <w:tcW w:w="1882" w:type="dxa"/>
            <w:tcBorders>
              <w:top w:val="nil"/>
              <w:left w:val="nil"/>
              <w:bottom w:val="nil"/>
              <w:right w:val="nil"/>
            </w:tcBorders>
            <w:shd w:val="clear" w:color="000000" w:fill="FFFFFF"/>
            <w:noWrap/>
            <w:vAlign w:val="center"/>
            <w:hideMark/>
          </w:tcPr>
          <w:p w14:paraId="011F763C" w14:textId="77777777" w:rsidR="00BA129D" w:rsidRPr="00BA129D" w:rsidRDefault="00BA129D" w:rsidP="00BA129D">
            <w:pPr>
              <w:jc w:val="center"/>
              <w:rPr>
                <w:b/>
                <w:bCs/>
                <w:sz w:val="20"/>
                <w:szCs w:val="20"/>
              </w:rPr>
            </w:pPr>
            <w:r w:rsidRPr="00BA129D">
              <w:rPr>
                <w:b/>
                <w:bCs/>
                <w:sz w:val="20"/>
                <w:szCs w:val="20"/>
              </w:rPr>
              <w:t>81 426,79</w:t>
            </w:r>
          </w:p>
        </w:tc>
        <w:tc>
          <w:tcPr>
            <w:tcW w:w="1599" w:type="dxa"/>
            <w:tcBorders>
              <w:top w:val="nil"/>
              <w:left w:val="nil"/>
              <w:bottom w:val="single" w:sz="4" w:space="0" w:color="auto"/>
              <w:right w:val="single" w:sz="4" w:space="0" w:color="auto"/>
            </w:tcBorders>
            <w:shd w:val="clear" w:color="000000" w:fill="FFFFFF"/>
            <w:noWrap/>
            <w:vAlign w:val="center"/>
            <w:hideMark/>
          </w:tcPr>
          <w:p w14:paraId="2F077AD2" w14:textId="77777777" w:rsidR="00BA129D" w:rsidRPr="00BA129D" w:rsidRDefault="00BA129D" w:rsidP="00BA129D">
            <w:pPr>
              <w:jc w:val="center"/>
              <w:rPr>
                <w:b/>
                <w:bCs/>
                <w:sz w:val="20"/>
                <w:szCs w:val="20"/>
              </w:rPr>
            </w:pPr>
            <w:r w:rsidRPr="00BA129D">
              <w:rPr>
                <w:b/>
                <w:bCs/>
                <w:sz w:val="20"/>
                <w:szCs w:val="20"/>
              </w:rPr>
              <w:t>-71,46</w:t>
            </w:r>
          </w:p>
        </w:tc>
        <w:tc>
          <w:tcPr>
            <w:tcW w:w="1707" w:type="dxa"/>
            <w:tcBorders>
              <w:top w:val="nil"/>
              <w:left w:val="nil"/>
              <w:bottom w:val="single" w:sz="4" w:space="0" w:color="auto"/>
              <w:right w:val="single" w:sz="8" w:space="0" w:color="auto"/>
            </w:tcBorders>
            <w:shd w:val="clear" w:color="000000" w:fill="FFFFFF"/>
            <w:noWrap/>
            <w:vAlign w:val="center"/>
            <w:hideMark/>
          </w:tcPr>
          <w:p w14:paraId="4CFF8568" w14:textId="77777777" w:rsidR="00BA129D" w:rsidRPr="00BA129D" w:rsidRDefault="00BA129D" w:rsidP="00BA129D">
            <w:pPr>
              <w:jc w:val="center"/>
              <w:rPr>
                <w:b/>
                <w:bCs/>
                <w:sz w:val="20"/>
                <w:szCs w:val="20"/>
              </w:rPr>
            </w:pPr>
            <w:r w:rsidRPr="00BA129D">
              <w:rPr>
                <w:b/>
                <w:bCs/>
                <w:sz w:val="20"/>
                <w:szCs w:val="20"/>
              </w:rPr>
              <w:t>-203 915,37</w:t>
            </w:r>
          </w:p>
        </w:tc>
      </w:tr>
      <w:tr w:rsidR="005242DE" w:rsidRPr="00BA129D" w14:paraId="601A893D" w14:textId="77777777" w:rsidTr="005242DE">
        <w:trPr>
          <w:trHeight w:val="402"/>
          <w:jc w:val="center"/>
        </w:trPr>
        <w:tc>
          <w:tcPr>
            <w:tcW w:w="573" w:type="dxa"/>
            <w:tcBorders>
              <w:top w:val="single" w:sz="4" w:space="0" w:color="auto"/>
              <w:left w:val="single" w:sz="8" w:space="0" w:color="auto"/>
              <w:bottom w:val="nil"/>
              <w:right w:val="single" w:sz="4" w:space="0" w:color="auto"/>
            </w:tcBorders>
            <w:shd w:val="clear" w:color="auto" w:fill="auto"/>
            <w:noWrap/>
            <w:vAlign w:val="center"/>
            <w:hideMark/>
          </w:tcPr>
          <w:p w14:paraId="054B6CBA" w14:textId="77777777" w:rsidR="00BA129D" w:rsidRPr="00BA129D" w:rsidRDefault="00BA129D" w:rsidP="00BA129D">
            <w:pPr>
              <w:jc w:val="center"/>
              <w:rPr>
                <w:b/>
                <w:bCs/>
                <w:sz w:val="20"/>
                <w:szCs w:val="20"/>
              </w:rPr>
            </w:pPr>
            <w:r w:rsidRPr="00BA129D">
              <w:rPr>
                <w:b/>
                <w:bCs/>
                <w:sz w:val="20"/>
                <w:szCs w:val="20"/>
              </w:rPr>
              <w:t>7</w:t>
            </w:r>
          </w:p>
        </w:tc>
        <w:tc>
          <w:tcPr>
            <w:tcW w:w="4241" w:type="dxa"/>
            <w:tcBorders>
              <w:top w:val="single" w:sz="4" w:space="0" w:color="auto"/>
              <w:left w:val="nil"/>
              <w:bottom w:val="nil"/>
              <w:right w:val="single" w:sz="4" w:space="0" w:color="auto"/>
            </w:tcBorders>
            <w:shd w:val="clear" w:color="auto" w:fill="auto"/>
            <w:vAlign w:val="center"/>
            <w:hideMark/>
          </w:tcPr>
          <w:p w14:paraId="3996D365" w14:textId="77777777" w:rsidR="00BA129D" w:rsidRPr="00BA129D" w:rsidRDefault="00BA129D" w:rsidP="00BA129D">
            <w:pPr>
              <w:rPr>
                <w:b/>
                <w:bCs/>
                <w:sz w:val="20"/>
                <w:szCs w:val="20"/>
              </w:rPr>
            </w:pPr>
            <w:r w:rsidRPr="00BA129D">
              <w:rPr>
                <w:b/>
                <w:bCs/>
                <w:sz w:val="20"/>
                <w:szCs w:val="20"/>
              </w:rPr>
              <w:t xml:space="preserve"> Тариф на тепловую энергию </w:t>
            </w:r>
          </w:p>
        </w:tc>
        <w:tc>
          <w:tcPr>
            <w:tcW w:w="1101" w:type="dxa"/>
            <w:tcBorders>
              <w:top w:val="single" w:sz="4" w:space="0" w:color="auto"/>
              <w:left w:val="nil"/>
              <w:bottom w:val="nil"/>
              <w:right w:val="single" w:sz="4" w:space="0" w:color="auto"/>
            </w:tcBorders>
            <w:shd w:val="clear" w:color="auto" w:fill="auto"/>
            <w:noWrap/>
            <w:vAlign w:val="bottom"/>
            <w:hideMark/>
          </w:tcPr>
          <w:p w14:paraId="6A38A086" w14:textId="77777777" w:rsidR="00BA129D" w:rsidRPr="00BA129D" w:rsidRDefault="00BA129D" w:rsidP="00BA129D">
            <w:pPr>
              <w:jc w:val="center"/>
              <w:rPr>
                <w:b/>
                <w:bCs/>
                <w:sz w:val="20"/>
                <w:szCs w:val="20"/>
              </w:rPr>
            </w:pPr>
            <w:r w:rsidRPr="00BA129D">
              <w:rPr>
                <w:b/>
                <w:bCs/>
                <w:sz w:val="20"/>
                <w:szCs w:val="20"/>
              </w:rPr>
              <w:t>руб./Гкал</w:t>
            </w:r>
          </w:p>
        </w:tc>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973133E" w14:textId="77777777" w:rsidR="00BA129D" w:rsidRPr="00BA129D" w:rsidRDefault="00BA129D" w:rsidP="00BA129D">
            <w:pPr>
              <w:jc w:val="center"/>
              <w:rPr>
                <w:b/>
                <w:bCs/>
                <w:sz w:val="20"/>
                <w:szCs w:val="20"/>
              </w:rPr>
            </w:pPr>
            <w:r w:rsidRPr="00BA129D">
              <w:rPr>
                <w:b/>
                <w:bCs/>
                <w:sz w:val="20"/>
                <w:szCs w:val="20"/>
              </w:rPr>
              <w:t>3 541,70</w:t>
            </w:r>
          </w:p>
        </w:tc>
        <w:tc>
          <w:tcPr>
            <w:tcW w:w="1882" w:type="dxa"/>
            <w:tcBorders>
              <w:top w:val="single" w:sz="4" w:space="0" w:color="auto"/>
              <w:left w:val="single" w:sz="4" w:space="0" w:color="auto"/>
              <w:bottom w:val="nil"/>
              <w:right w:val="nil"/>
            </w:tcBorders>
            <w:shd w:val="clear" w:color="000000" w:fill="FFFFFF"/>
            <w:noWrap/>
            <w:vAlign w:val="center"/>
            <w:hideMark/>
          </w:tcPr>
          <w:p w14:paraId="6EB5EDD7" w14:textId="77777777" w:rsidR="00BA129D" w:rsidRPr="00BA129D" w:rsidRDefault="00BA129D" w:rsidP="00BA129D">
            <w:pPr>
              <w:jc w:val="center"/>
              <w:rPr>
                <w:b/>
                <w:bCs/>
                <w:sz w:val="20"/>
                <w:szCs w:val="20"/>
              </w:rPr>
            </w:pPr>
            <w:r w:rsidRPr="00BA129D">
              <w:rPr>
                <w:b/>
                <w:bCs/>
                <w:sz w:val="20"/>
                <w:szCs w:val="20"/>
              </w:rPr>
              <w:t>3 483,40</w:t>
            </w:r>
          </w:p>
        </w:tc>
        <w:tc>
          <w:tcPr>
            <w:tcW w:w="1882" w:type="dxa"/>
            <w:tcBorders>
              <w:top w:val="single" w:sz="4" w:space="0" w:color="auto"/>
              <w:left w:val="single" w:sz="4" w:space="0" w:color="auto"/>
              <w:bottom w:val="nil"/>
              <w:right w:val="nil"/>
            </w:tcBorders>
            <w:shd w:val="clear" w:color="000000" w:fill="FFFFFF"/>
            <w:noWrap/>
            <w:vAlign w:val="center"/>
            <w:hideMark/>
          </w:tcPr>
          <w:p w14:paraId="54723369" w14:textId="77777777" w:rsidR="00BA129D" w:rsidRPr="00BA129D" w:rsidRDefault="00BA129D" w:rsidP="00BA129D">
            <w:pPr>
              <w:jc w:val="center"/>
              <w:rPr>
                <w:b/>
                <w:bCs/>
                <w:sz w:val="20"/>
                <w:szCs w:val="20"/>
              </w:rPr>
            </w:pPr>
            <w:r w:rsidRPr="00BA129D">
              <w:rPr>
                <w:b/>
                <w:bCs/>
                <w:sz w:val="20"/>
                <w:szCs w:val="20"/>
              </w:rPr>
              <w:t>3 007,03</w:t>
            </w:r>
          </w:p>
        </w:tc>
        <w:tc>
          <w:tcPr>
            <w:tcW w:w="1599" w:type="dxa"/>
            <w:tcBorders>
              <w:top w:val="single" w:sz="4" w:space="0" w:color="auto"/>
              <w:left w:val="single" w:sz="4" w:space="0" w:color="auto"/>
              <w:bottom w:val="nil"/>
              <w:right w:val="nil"/>
            </w:tcBorders>
            <w:shd w:val="clear" w:color="000000" w:fill="FFFFFF"/>
            <w:noWrap/>
            <w:vAlign w:val="center"/>
            <w:hideMark/>
          </w:tcPr>
          <w:p w14:paraId="3C2B28F9" w14:textId="77777777" w:rsidR="00BA129D" w:rsidRPr="00BA129D" w:rsidRDefault="00BA129D" w:rsidP="00BA129D">
            <w:pPr>
              <w:jc w:val="center"/>
              <w:rPr>
                <w:b/>
                <w:bCs/>
                <w:sz w:val="20"/>
                <w:szCs w:val="20"/>
              </w:rPr>
            </w:pPr>
            <w:r w:rsidRPr="00BA129D">
              <w:rPr>
                <w:b/>
                <w:bCs/>
                <w:sz w:val="20"/>
                <w:szCs w:val="20"/>
              </w:rPr>
              <w:t>-15,10</w:t>
            </w:r>
          </w:p>
        </w:tc>
        <w:tc>
          <w:tcPr>
            <w:tcW w:w="1707" w:type="dxa"/>
            <w:tcBorders>
              <w:top w:val="nil"/>
              <w:left w:val="single" w:sz="4" w:space="0" w:color="auto"/>
              <w:bottom w:val="nil"/>
              <w:right w:val="single" w:sz="8" w:space="0" w:color="auto"/>
            </w:tcBorders>
            <w:shd w:val="clear" w:color="000000" w:fill="FFFFFF"/>
            <w:noWrap/>
            <w:vAlign w:val="center"/>
            <w:hideMark/>
          </w:tcPr>
          <w:p w14:paraId="5ECFAC86" w14:textId="77777777" w:rsidR="00BA129D" w:rsidRPr="00BA129D" w:rsidRDefault="00BA129D" w:rsidP="00BA129D">
            <w:pPr>
              <w:jc w:val="center"/>
              <w:rPr>
                <w:b/>
                <w:bCs/>
                <w:sz w:val="20"/>
                <w:szCs w:val="20"/>
              </w:rPr>
            </w:pPr>
            <w:r w:rsidRPr="00BA129D">
              <w:rPr>
                <w:b/>
                <w:bCs/>
                <w:sz w:val="20"/>
                <w:szCs w:val="20"/>
              </w:rPr>
              <w:t>-534,66</w:t>
            </w:r>
          </w:p>
        </w:tc>
      </w:tr>
      <w:tr w:rsidR="005242DE" w:rsidRPr="00BA129D" w14:paraId="103ACD9A" w14:textId="77777777" w:rsidTr="005242DE">
        <w:trPr>
          <w:trHeight w:val="402"/>
          <w:jc w:val="center"/>
        </w:trPr>
        <w:tc>
          <w:tcPr>
            <w:tcW w:w="57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50FCCF6" w14:textId="77777777" w:rsidR="00BA129D" w:rsidRPr="00BA129D" w:rsidRDefault="00BA129D" w:rsidP="00BA129D">
            <w:pPr>
              <w:jc w:val="center"/>
              <w:rPr>
                <w:b/>
                <w:bCs/>
                <w:sz w:val="20"/>
                <w:szCs w:val="20"/>
              </w:rPr>
            </w:pPr>
            <w:r w:rsidRPr="00BA129D">
              <w:rPr>
                <w:b/>
                <w:bCs/>
                <w:sz w:val="20"/>
                <w:szCs w:val="20"/>
              </w:rPr>
              <w:t>8</w:t>
            </w:r>
          </w:p>
        </w:tc>
        <w:tc>
          <w:tcPr>
            <w:tcW w:w="4241" w:type="dxa"/>
            <w:tcBorders>
              <w:top w:val="single" w:sz="4" w:space="0" w:color="auto"/>
              <w:left w:val="nil"/>
              <w:bottom w:val="single" w:sz="4" w:space="0" w:color="auto"/>
              <w:right w:val="single" w:sz="4" w:space="0" w:color="auto"/>
            </w:tcBorders>
            <w:shd w:val="clear" w:color="auto" w:fill="auto"/>
            <w:vAlign w:val="center"/>
            <w:hideMark/>
          </w:tcPr>
          <w:p w14:paraId="7A36F778" w14:textId="77777777" w:rsidR="00BA129D" w:rsidRPr="00BA129D" w:rsidRDefault="00BA129D" w:rsidP="00BA129D">
            <w:pPr>
              <w:rPr>
                <w:b/>
                <w:bCs/>
                <w:sz w:val="20"/>
                <w:szCs w:val="20"/>
              </w:rPr>
            </w:pPr>
            <w:r w:rsidRPr="00BA129D">
              <w:rPr>
                <w:b/>
                <w:bCs/>
                <w:sz w:val="20"/>
                <w:szCs w:val="20"/>
              </w:rPr>
              <w:t>с 01 января</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14:paraId="29C0AB69" w14:textId="77777777" w:rsidR="00BA129D" w:rsidRPr="00BA129D" w:rsidRDefault="00BA129D" w:rsidP="00BA129D">
            <w:pPr>
              <w:jc w:val="center"/>
              <w:rPr>
                <w:b/>
                <w:bCs/>
                <w:sz w:val="20"/>
                <w:szCs w:val="20"/>
              </w:rPr>
            </w:pPr>
            <w:r w:rsidRPr="00BA129D">
              <w:rPr>
                <w:b/>
                <w:bCs/>
                <w:sz w:val="20"/>
                <w:szCs w:val="20"/>
              </w:rPr>
              <w:t>руб./Гкал</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14:paraId="5F7C9583"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single" w:sz="4" w:space="0" w:color="auto"/>
              <w:left w:val="nil"/>
              <w:bottom w:val="single" w:sz="4" w:space="0" w:color="auto"/>
              <w:right w:val="single" w:sz="4" w:space="0" w:color="auto"/>
            </w:tcBorders>
            <w:shd w:val="clear" w:color="000000" w:fill="FFFFFF"/>
            <w:noWrap/>
            <w:vAlign w:val="center"/>
            <w:hideMark/>
          </w:tcPr>
          <w:p w14:paraId="4980AF89"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single" w:sz="4" w:space="0" w:color="auto"/>
              <w:left w:val="nil"/>
              <w:bottom w:val="single" w:sz="4" w:space="0" w:color="auto"/>
              <w:right w:val="single" w:sz="4" w:space="0" w:color="auto"/>
            </w:tcBorders>
            <w:shd w:val="clear" w:color="000000" w:fill="FFFFFF"/>
            <w:noWrap/>
            <w:vAlign w:val="bottom"/>
            <w:hideMark/>
          </w:tcPr>
          <w:p w14:paraId="68DAF8A7" w14:textId="77777777" w:rsidR="00BA129D" w:rsidRPr="00BA129D" w:rsidRDefault="00BA129D" w:rsidP="00BA129D">
            <w:pPr>
              <w:rPr>
                <w:rFonts w:ascii="Calibri" w:hAnsi="Calibri" w:cs="Calibri"/>
                <w:sz w:val="22"/>
                <w:szCs w:val="22"/>
              </w:rPr>
            </w:pPr>
            <w:r w:rsidRPr="00BA129D">
              <w:rPr>
                <w:rFonts w:ascii="Calibri" w:hAnsi="Calibri" w:cs="Calibri"/>
                <w:sz w:val="22"/>
                <w:szCs w:val="22"/>
              </w:rPr>
              <w:t> </w:t>
            </w:r>
          </w:p>
        </w:tc>
        <w:tc>
          <w:tcPr>
            <w:tcW w:w="1599" w:type="dxa"/>
            <w:tcBorders>
              <w:top w:val="single" w:sz="4" w:space="0" w:color="auto"/>
              <w:left w:val="nil"/>
              <w:bottom w:val="single" w:sz="4" w:space="0" w:color="auto"/>
              <w:right w:val="single" w:sz="4" w:space="0" w:color="auto"/>
            </w:tcBorders>
            <w:shd w:val="clear" w:color="000000" w:fill="FFFFFF"/>
            <w:noWrap/>
            <w:vAlign w:val="center"/>
            <w:hideMark/>
          </w:tcPr>
          <w:p w14:paraId="33820F5C" w14:textId="77777777" w:rsidR="00BA129D" w:rsidRPr="00BA129D" w:rsidRDefault="00BA129D" w:rsidP="00BA129D">
            <w:pPr>
              <w:jc w:val="center"/>
              <w:rPr>
                <w:b/>
                <w:bCs/>
                <w:sz w:val="20"/>
                <w:szCs w:val="20"/>
              </w:rPr>
            </w:pPr>
            <w:r w:rsidRPr="00BA129D">
              <w:rPr>
                <w:b/>
                <w:bCs/>
                <w:sz w:val="20"/>
                <w:szCs w:val="20"/>
              </w:rPr>
              <w:t> </w:t>
            </w:r>
          </w:p>
        </w:tc>
        <w:tc>
          <w:tcPr>
            <w:tcW w:w="1707" w:type="dxa"/>
            <w:tcBorders>
              <w:top w:val="single" w:sz="4" w:space="0" w:color="auto"/>
              <w:left w:val="nil"/>
              <w:bottom w:val="single" w:sz="4" w:space="0" w:color="auto"/>
              <w:right w:val="single" w:sz="8" w:space="0" w:color="auto"/>
            </w:tcBorders>
            <w:shd w:val="clear" w:color="000000" w:fill="FFFFFF"/>
            <w:noWrap/>
            <w:vAlign w:val="center"/>
            <w:hideMark/>
          </w:tcPr>
          <w:p w14:paraId="1F941D75" w14:textId="77777777" w:rsidR="00BA129D" w:rsidRPr="00BA129D" w:rsidRDefault="00BA129D" w:rsidP="00BA129D">
            <w:pPr>
              <w:jc w:val="center"/>
              <w:rPr>
                <w:b/>
                <w:bCs/>
                <w:sz w:val="20"/>
                <w:szCs w:val="20"/>
              </w:rPr>
            </w:pPr>
            <w:r w:rsidRPr="00BA129D">
              <w:rPr>
                <w:b/>
                <w:bCs/>
                <w:sz w:val="20"/>
                <w:szCs w:val="20"/>
              </w:rPr>
              <w:t> </w:t>
            </w:r>
          </w:p>
        </w:tc>
      </w:tr>
      <w:tr w:rsidR="00BA129D" w:rsidRPr="00BA129D" w14:paraId="318B65E8" w14:textId="77777777" w:rsidTr="005242DE">
        <w:trPr>
          <w:trHeight w:val="402"/>
          <w:jc w:val="center"/>
        </w:trPr>
        <w:tc>
          <w:tcPr>
            <w:tcW w:w="573" w:type="dxa"/>
            <w:tcBorders>
              <w:top w:val="nil"/>
              <w:left w:val="single" w:sz="8" w:space="0" w:color="auto"/>
              <w:bottom w:val="nil"/>
              <w:right w:val="single" w:sz="4" w:space="0" w:color="auto"/>
            </w:tcBorders>
            <w:shd w:val="clear" w:color="auto" w:fill="auto"/>
            <w:noWrap/>
            <w:vAlign w:val="center"/>
            <w:hideMark/>
          </w:tcPr>
          <w:p w14:paraId="3AEE33FC" w14:textId="77777777" w:rsidR="00BA129D" w:rsidRPr="00BA129D" w:rsidRDefault="00BA129D" w:rsidP="00BA129D">
            <w:pPr>
              <w:jc w:val="center"/>
              <w:rPr>
                <w:b/>
                <w:bCs/>
                <w:sz w:val="20"/>
                <w:szCs w:val="20"/>
              </w:rPr>
            </w:pPr>
            <w:r w:rsidRPr="00BA129D">
              <w:rPr>
                <w:b/>
                <w:bCs/>
                <w:sz w:val="20"/>
                <w:szCs w:val="20"/>
              </w:rPr>
              <w:t>9</w:t>
            </w:r>
          </w:p>
        </w:tc>
        <w:tc>
          <w:tcPr>
            <w:tcW w:w="4241" w:type="dxa"/>
            <w:tcBorders>
              <w:top w:val="nil"/>
              <w:left w:val="nil"/>
              <w:bottom w:val="nil"/>
              <w:right w:val="single" w:sz="4" w:space="0" w:color="auto"/>
            </w:tcBorders>
            <w:shd w:val="clear" w:color="auto" w:fill="auto"/>
            <w:vAlign w:val="center"/>
            <w:hideMark/>
          </w:tcPr>
          <w:p w14:paraId="5F4D165F" w14:textId="77777777" w:rsidR="00BA129D" w:rsidRPr="00BA129D" w:rsidRDefault="00BA129D" w:rsidP="00BA129D">
            <w:pPr>
              <w:rPr>
                <w:b/>
                <w:bCs/>
                <w:sz w:val="20"/>
                <w:szCs w:val="20"/>
              </w:rPr>
            </w:pPr>
            <w:r w:rsidRPr="00BA129D">
              <w:rPr>
                <w:b/>
                <w:bCs/>
                <w:sz w:val="20"/>
                <w:szCs w:val="20"/>
              </w:rPr>
              <w:t>с 1 июля</w:t>
            </w:r>
          </w:p>
        </w:tc>
        <w:tc>
          <w:tcPr>
            <w:tcW w:w="1101" w:type="dxa"/>
            <w:tcBorders>
              <w:top w:val="nil"/>
              <w:left w:val="nil"/>
              <w:bottom w:val="single" w:sz="4" w:space="0" w:color="auto"/>
              <w:right w:val="single" w:sz="4" w:space="0" w:color="auto"/>
            </w:tcBorders>
            <w:shd w:val="clear" w:color="auto" w:fill="auto"/>
            <w:noWrap/>
            <w:vAlign w:val="bottom"/>
            <w:hideMark/>
          </w:tcPr>
          <w:p w14:paraId="2B6033D2" w14:textId="77777777" w:rsidR="00BA129D" w:rsidRPr="00BA129D" w:rsidRDefault="00BA129D" w:rsidP="00BA129D">
            <w:pPr>
              <w:jc w:val="center"/>
              <w:rPr>
                <w:b/>
                <w:bCs/>
                <w:sz w:val="20"/>
                <w:szCs w:val="20"/>
              </w:rPr>
            </w:pPr>
            <w:r w:rsidRPr="00BA129D">
              <w:rPr>
                <w:b/>
                <w:bCs/>
                <w:sz w:val="20"/>
                <w:szCs w:val="20"/>
              </w:rPr>
              <w:t>руб./Гкал</w:t>
            </w:r>
          </w:p>
        </w:tc>
        <w:tc>
          <w:tcPr>
            <w:tcW w:w="1336" w:type="dxa"/>
            <w:tcBorders>
              <w:top w:val="nil"/>
              <w:left w:val="nil"/>
              <w:bottom w:val="nil"/>
              <w:right w:val="single" w:sz="4" w:space="0" w:color="auto"/>
            </w:tcBorders>
            <w:shd w:val="clear" w:color="000000" w:fill="FFFFFF"/>
            <w:vAlign w:val="center"/>
            <w:hideMark/>
          </w:tcPr>
          <w:p w14:paraId="24B0DC0D" w14:textId="77777777" w:rsidR="00BA129D" w:rsidRPr="00BA129D" w:rsidRDefault="00BA129D" w:rsidP="00BA129D">
            <w:pPr>
              <w:jc w:val="center"/>
              <w:rPr>
                <w:b/>
                <w:bCs/>
                <w:sz w:val="20"/>
                <w:szCs w:val="20"/>
              </w:rPr>
            </w:pPr>
            <w:r w:rsidRPr="00BA129D">
              <w:rPr>
                <w:b/>
                <w:bCs/>
                <w:sz w:val="20"/>
                <w:szCs w:val="20"/>
              </w:rPr>
              <w:t> </w:t>
            </w:r>
          </w:p>
        </w:tc>
        <w:tc>
          <w:tcPr>
            <w:tcW w:w="1882" w:type="dxa"/>
            <w:tcBorders>
              <w:top w:val="nil"/>
              <w:left w:val="nil"/>
              <w:bottom w:val="nil"/>
              <w:right w:val="single" w:sz="4" w:space="0" w:color="auto"/>
            </w:tcBorders>
            <w:shd w:val="clear" w:color="000000" w:fill="FFFFFF"/>
            <w:vAlign w:val="center"/>
            <w:hideMark/>
          </w:tcPr>
          <w:p w14:paraId="2FF6B39E" w14:textId="77777777" w:rsidR="00BA129D" w:rsidRPr="00BA129D" w:rsidRDefault="00BA129D" w:rsidP="00BA129D">
            <w:pPr>
              <w:rPr>
                <w:b/>
                <w:bCs/>
                <w:sz w:val="20"/>
                <w:szCs w:val="20"/>
              </w:rPr>
            </w:pPr>
            <w:r w:rsidRPr="00BA129D">
              <w:rPr>
                <w:b/>
                <w:bCs/>
                <w:sz w:val="20"/>
                <w:szCs w:val="20"/>
              </w:rPr>
              <w:t> </w:t>
            </w:r>
          </w:p>
        </w:tc>
        <w:tc>
          <w:tcPr>
            <w:tcW w:w="1882" w:type="dxa"/>
            <w:tcBorders>
              <w:top w:val="nil"/>
              <w:left w:val="nil"/>
              <w:bottom w:val="nil"/>
              <w:right w:val="single" w:sz="4" w:space="0" w:color="auto"/>
            </w:tcBorders>
            <w:shd w:val="clear" w:color="000000" w:fill="FFFFFF"/>
            <w:vAlign w:val="center"/>
            <w:hideMark/>
          </w:tcPr>
          <w:p w14:paraId="26558686" w14:textId="77777777" w:rsidR="00BA129D" w:rsidRPr="00BA129D" w:rsidRDefault="00BA129D" w:rsidP="00BA129D">
            <w:pPr>
              <w:rPr>
                <w:b/>
                <w:bCs/>
                <w:sz w:val="20"/>
                <w:szCs w:val="20"/>
              </w:rPr>
            </w:pPr>
            <w:r w:rsidRPr="00BA129D">
              <w:rPr>
                <w:b/>
                <w:bCs/>
                <w:sz w:val="20"/>
                <w:szCs w:val="20"/>
              </w:rPr>
              <w:t> </w:t>
            </w:r>
          </w:p>
        </w:tc>
        <w:tc>
          <w:tcPr>
            <w:tcW w:w="1599" w:type="dxa"/>
            <w:tcBorders>
              <w:top w:val="nil"/>
              <w:left w:val="nil"/>
              <w:bottom w:val="nil"/>
              <w:right w:val="single" w:sz="4" w:space="0" w:color="auto"/>
            </w:tcBorders>
            <w:shd w:val="clear" w:color="000000" w:fill="FFFFFF"/>
            <w:noWrap/>
            <w:vAlign w:val="center"/>
            <w:hideMark/>
          </w:tcPr>
          <w:p w14:paraId="3A167927" w14:textId="77777777" w:rsidR="00BA129D" w:rsidRPr="00BA129D" w:rsidRDefault="00BA129D" w:rsidP="00BA129D">
            <w:pPr>
              <w:jc w:val="center"/>
              <w:rPr>
                <w:b/>
                <w:bCs/>
                <w:sz w:val="20"/>
                <w:szCs w:val="20"/>
              </w:rPr>
            </w:pPr>
            <w:r w:rsidRPr="00BA129D">
              <w:rPr>
                <w:b/>
                <w:bCs/>
                <w:sz w:val="20"/>
                <w:szCs w:val="20"/>
              </w:rPr>
              <w:t> </w:t>
            </w:r>
          </w:p>
        </w:tc>
        <w:tc>
          <w:tcPr>
            <w:tcW w:w="1707" w:type="dxa"/>
            <w:tcBorders>
              <w:top w:val="nil"/>
              <w:left w:val="nil"/>
              <w:bottom w:val="nil"/>
              <w:right w:val="single" w:sz="8" w:space="0" w:color="auto"/>
            </w:tcBorders>
            <w:shd w:val="clear" w:color="000000" w:fill="FFFFFF"/>
            <w:noWrap/>
            <w:vAlign w:val="center"/>
            <w:hideMark/>
          </w:tcPr>
          <w:p w14:paraId="0B32A909" w14:textId="77777777" w:rsidR="00BA129D" w:rsidRPr="00BA129D" w:rsidRDefault="00BA129D" w:rsidP="00BA129D">
            <w:pPr>
              <w:jc w:val="center"/>
              <w:rPr>
                <w:b/>
                <w:bCs/>
                <w:sz w:val="20"/>
                <w:szCs w:val="20"/>
              </w:rPr>
            </w:pPr>
            <w:r w:rsidRPr="00BA129D">
              <w:rPr>
                <w:b/>
                <w:bCs/>
                <w:sz w:val="20"/>
                <w:szCs w:val="20"/>
              </w:rPr>
              <w:t> </w:t>
            </w:r>
          </w:p>
        </w:tc>
      </w:tr>
      <w:tr w:rsidR="005242DE" w:rsidRPr="00BA129D" w14:paraId="428B13D3" w14:textId="77777777" w:rsidTr="005242DE">
        <w:trPr>
          <w:trHeight w:val="402"/>
          <w:jc w:val="center"/>
        </w:trPr>
        <w:tc>
          <w:tcPr>
            <w:tcW w:w="573" w:type="dxa"/>
            <w:tcBorders>
              <w:top w:val="single" w:sz="4" w:space="0" w:color="auto"/>
              <w:left w:val="single" w:sz="8" w:space="0" w:color="auto"/>
              <w:bottom w:val="nil"/>
              <w:right w:val="single" w:sz="4" w:space="0" w:color="auto"/>
            </w:tcBorders>
            <w:shd w:val="clear" w:color="auto" w:fill="auto"/>
            <w:noWrap/>
            <w:vAlign w:val="center"/>
            <w:hideMark/>
          </w:tcPr>
          <w:p w14:paraId="4BD1527E" w14:textId="77777777" w:rsidR="00BA129D" w:rsidRPr="00BA129D" w:rsidRDefault="00BA129D" w:rsidP="00BA129D">
            <w:pPr>
              <w:jc w:val="center"/>
              <w:rPr>
                <w:b/>
                <w:bCs/>
                <w:sz w:val="20"/>
                <w:szCs w:val="20"/>
              </w:rPr>
            </w:pPr>
            <w:r w:rsidRPr="00BA129D">
              <w:rPr>
                <w:b/>
                <w:bCs/>
                <w:sz w:val="20"/>
                <w:szCs w:val="20"/>
              </w:rPr>
              <w:t>10</w:t>
            </w:r>
          </w:p>
        </w:tc>
        <w:tc>
          <w:tcPr>
            <w:tcW w:w="4241" w:type="dxa"/>
            <w:tcBorders>
              <w:top w:val="single" w:sz="4" w:space="0" w:color="auto"/>
              <w:left w:val="nil"/>
              <w:bottom w:val="nil"/>
              <w:right w:val="single" w:sz="4" w:space="0" w:color="auto"/>
            </w:tcBorders>
            <w:shd w:val="clear" w:color="auto" w:fill="auto"/>
            <w:vAlign w:val="center"/>
            <w:hideMark/>
          </w:tcPr>
          <w:p w14:paraId="3856841D" w14:textId="77777777" w:rsidR="00BA129D" w:rsidRPr="00BA129D" w:rsidRDefault="00BA129D" w:rsidP="00BA129D">
            <w:pPr>
              <w:rPr>
                <w:b/>
                <w:bCs/>
                <w:sz w:val="20"/>
                <w:szCs w:val="20"/>
              </w:rPr>
            </w:pPr>
            <w:r w:rsidRPr="00BA129D">
              <w:rPr>
                <w:b/>
                <w:bCs/>
                <w:sz w:val="20"/>
                <w:szCs w:val="20"/>
              </w:rPr>
              <w:t>с 1 ноября</w:t>
            </w:r>
          </w:p>
        </w:tc>
        <w:tc>
          <w:tcPr>
            <w:tcW w:w="1101" w:type="dxa"/>
            <w:tcBorders>
              <w:top w:val="nil"/>
              <w:left w:val="nil"/>
              <w:bottom w:val="single" w:sz="4" w:space="0" w:color="auto"/>
              <w:right w:val="single" w:sz="4" w:space="0" w:color="auto"/>
            </w:tcBorders>
            <w:shd w:val="clear" w:color="auto" w:fill="auto"/>
            <w:noWrap/>
            <w:vAlign w:val="bottom"/>
            <w:hideMark/>
          </w:tcPr>
          <w:p w14:paraId="6A172C4B" w14:textId="77777777" w:rsidR="00BA129D" w:rsidRPr="00BA129D" w:rsidRDefault="00BA129D" w:rsidP="00BA129D">
            <w:pPr>
              <w:jc w:val="center"/>
              <w:rPr>
                <w:b/>
                <w:bCs/>
                <w:sz w:val="20"/>
                <w:szCs w:val="20"/>
              </w:rPr>
            </w:pPr>
            <w:r w:rsidRPr="00BA129D">
              <w:rPr>
                <w:b/>
                <w:bCs/>
                <w:sz w:val="20"/>
                <w:szCs w:val="20"/>
              </w:rPr>
              <w:t>руб./Гкал</w:t>
            </w:r>
          </w:p>
        </w:tc>
        <w:tc>
          <w:tcPr>
            <w:tcW w:w="1336" w:type="dxa"/>
            <w:tcBorders>
              <w:top w:val="single" w:sz="4" w:space="0" w:color="auto"/>
              <w:left w:val="nil"/>
              <w:bottom w:val="nil"/>
              <w:right w:val="single" w:sz="4" w:space="0" w:color="auto"/>
            </w:tcBorders>
            <w:shd w:val="clear" w:color="000000" w:fill="FFFFFF"/>
            <w:noWrap/>
            <w:vAlign w:val="center"/>
            <w:hideMark/>
          </w:tcPr>
          <w:p w14:paraId="160B1855" w14:textId="77777777" w:rsidR="00BA129D" w:rsidRPr="00BA129D" w:rsidRDefault="00BA129D" w:rsidP="00BA129D">
            <w:pPr>
              <w:jc w:val="center"/>
              <w:rPr>
                <w:b/>
                <w:bCs/>
                <w:sz w:val="20"/>
                <w:szCs w:val="20"/>
              </w:rPr>
            </w:pPr>
            <w:r w:rsidRPr="00BA129D">
              <w:rPr>
                <w:b/>
                <w:bCs/>
                <w:sz w:val="20"/>
                <w:szCs w:val="20"/>
              </w:rPr>
              <w:t>3 541,70</w:t>
            </w:r>
          </w:p>
        </w:tc>
        <w:tc>
          <w:tcPr>
            <w:tcW w:w="1882" w:type="dxa"/>
            <w:tcBorders>
              <w:top w:val="single" w:sz="4" w:space="0" w:color="auto"/>
              <w:left w:val="nil"/>
              <w:bottom w:val="nil"/>
              <w:right w:val="single" w:sz="4" w:space="0" w:color="auto"/>
            </w:tcBorders>
            <w:shd w:val="clear" w:color="000000" w:fill="FFFFFF"/>
            <w:vAlign w:val="center"/>
            <w:hideMark/>
          </w:tcPr>
          <w:p w14:paraId="42B13B9D" w14:textId="77777777" w:rsidR="00BA129D" w:rsidRPr="00BA129D" w:rsidRDefault="00BA129D" w:rsidP="00BA129D">
            <w:pPr>
              <w:rPr>
                <w:b/>
                <w:bCs/>
                <w:sz w:val="20"/>
                <w:szCs w:val="20"/>
              </w:rPr>
            </w:pPr>
            <w:r w:rsidRPr="00BA129D">
              <w:rPr>
                <w:b/>
                <w:bCs/>
                <w:sz w:val="20"/>
                <w:szCs w:val="20"/>
              </w:rPr>
              <w:t> </w:t>
            </w:r>
          </w:p>
        </w:tc>
        <w:tc>
          <w:tcPr>
            <w:tcW w:w="1882" w:type="dxa"/>
            <w:tcBorders>
              <w:top w:val="single" w:sz="4" w:space="0" w:color="auto"/>
              <w:left w:val="nil"/>
              <w:bottom w:val="nil"/>
              <w:right w:val="single" w:sz="4" w:space="0" w:color="auto"/>
            </w:tcBorders>
            <w:shd w:val="clear" w:color="000000" w:fill="FFFFFF"/>
            <w:vAlign w:val="center"/>
            <w:hideMark/>
          </w:tcPr>
          <w:p w14:paraId="2448BB7F" w14:textId="77777777" w:rsidR="00BA129D" w:rsidRPr="00BA129D" w:rsidRDefault="00BA129D" w:rsidP="00BA129D">
            <w:pPr>
              <w:rPr>
                <w:b/>
                <w:bCs/>
                <w:sz w:val="20"/>
                <w:szCs w:val="20"/>
              </w:rPr>
            </w:pPr>
            <w:r w:rsidRPr="00BA129D">
              <w:rPr>
                <w:b/>
                <w:bCs/>
                <w:sz w:val="20"/>
                <w:szCs w:val="20"/>
              </w:rPr>
              <w:t> </w:t>
            </w:r>
          </w:p>
        </w:tc>
        <w:tc>
          <w:tcPr>
            <w:tcW w:w="1599" w:type="dxa"/>
            <w:tcBorders>
              <w:top w:val="single" w:sz="4" w:space="0" w:color="auto"/>
              <w:left w:val="nil"/>
              <w:bottom w:val="nil"/>
              <w:right w:val="single" w:sz="4" w:space="0" w:color="auto"/>
            </w:tcBorders>
            <w:shd w:val="clear" w:color="000000" w:fill="FFFFFF"/>
            <w:noWrap/>
            <w:vAlign w:val="center"/>
            <w:hideMark/>
          </w:tcPr>
          <w:p w14:paraId="154DB93A" w14:textId="77777777" w:rsidR="00BA129D" w:rsidRPr="00BA129D" w:rsidRDefault="00BA129D" w:rsidP="00BA129D">
            <w:pPr>
              <w:jc w:val="center"/>
              <w:rPr>
                <w:b/>
                <w:bCs/>
                <w:sz w:val="20"/>
                <w:szCs w:val="20"/>
              </w:rPr>
            </w:pPr>
            <w:r w:rsidRPr="00BA129D">
              <w:rPr>
                <w:b/>
                <w:bCs/>
                <w:sz w:val="20"/>
                <w:szCs w:val="20"/>
              </w:rPr>
              <w:t> </w:t>
            </w:r>
          </w:p>
        </w:tc>
        <w:tc>
          <w:tcPr>
            <w:tcW w:w="1707" w:type="dxa"/>
            <w:tcBorders>
              <w:top w:val="single" w:sz="4" w:space="0" w:color="auto"/>
              <w:left w:val="nil"/>
              <w:bottom w:val="nil"/>
              <w:right w:val="single" w:sz="8" w:space="0" w:color="auto"/>
            </w:tcBorders>
            <w:shd w:val="clear" w:color="000000" w:fill="FFFFFF"/>
            <w:noWrap/>
            <w:vAlign w:val="center"/>
            <w:hideMark/>
          </w:tcPr>
          <w:p w14:paraId="61C7A17D" w14:textId="77777777" w:rsidR="00BA129D" w:rsidRPr="00BA129D" w:rsidRDefault="00BA129D" w:rsidP="00BA129D">
            <w:pPr>
              <w:jc w:val="center"/>
              <w:rPr>
                <w:b/>
                <w:bCs/>
                <w:sz w:val="20"/>
                <w:szCs w:val="20"/>
              </w:rPr>
            </w:pPr>
            <w:r w:rsidRPr="00BA129D">
              <w:rPr>
                <w:b/>
                <w:bCs/>
                <w:sz w:val="20"/>
                <w:szCs w:val="20"/>
              </w:rPr>
              <w:t> </w:t>
            </w:r>
          </w:p>
        </w:tc>
      </w:tr>
      <w:tr w:rsidR="00BA129D" w:rsidRPr="00BA129D" w14:paraId="5ECD8437" w14:textId="77777777" w:rsidTr="005242DE">
        <w:trPr>
          <w:trHeight w:val="493"/>
          <w:jc w:val="center"/>
        </w:trPr>
        <w:tc>
          <w:tcPr>
            <w:tcW w:w="57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C845034" w14:textId="77777777" w:rsidR="00BA129D" w:rsidRPr="00BA129D" w:rsidRDefault="00BA129D" w:rsidP="00BA129D">
            <w:pPr>
              <w:jc w:val="center"/>
              <w:rPr>
                <w:b/>
                <w:bCs/>
                <w:sz w:val="20"/>
                <w:szCs w:val="20"/>
              </w:rPr>
            </w:pPr>
            <w:r w:rsidRPr="00BA129D">
              <w:rPr>
                <w:b/>
                <w:bCs/>
                <w:sz w:val="20"/>
                <w:szCs w:val="20"/>
              </w:rPr>
              <w:t>12</w:t>
            </w:r>
          </w:p>
        </w:tc>
        <w:tc>
          <w:tcPr>
            <w:tcW w:w="4241" w:type="dxa"/>
            <w:tcBorders>
              <w:top w:val="single" w:sz="4" w:space="0" w:color="auto"/>
              <w:left w:val="nil"/>
              <w:bottom w:val="single" w:sz="4" w:space="0" w:color="auto"/>
              <w:right w:val="single" w:sz="4" w:space="0" w:color="auto"/>
            </w:tcBorders>
            <w:shd w:val="clear" w:color="auto" w:fill="auto"/>
            <w:vAlign w:val="center"/>
            <w:hideMark/>
          </w:tcPr>
          <w:p w14:paraId="2B05D0D4" w14:textId="77777777" w:rsidR="00BA129D" w:rsidRPr="00BA129D" w:rsidRDefault="00BA129D" w:rsidP="00BA129D">
            <w:pPr>
              <w:rPr>
                <w:b/>
                <w:bCs/>
                <w:sz w:val="20"/>
                <w:szCs w:val="20"/>
              </w:rPr>
            </w:pPr>
            <w:r w:rsidRPr="00BA129D">
              <w:rPr>
                <w:b/>
                <w:bCs/>
                <w:sz w:val="20"/>
                <w:szCs w:val="20"/>
              </w:rPr>
              <w:t>Товарная выручка</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19292B43" w14:textId="77777777" w:rsidR="00BA129D" w:rsidRPr="00BA129D" w:rsidRDefault="00BA129D" w:rsidP="00BA129D">
            <w:pPr>
              <w:jc w:val="center"/>
              <w:rPr>
                <w:b/>
                <w:bCs/>
                <w:sz w:val="20"/>
                <w:szCs w:val="20"/>
              </w:rPr>
            </w:pPr>
            <w:r w:rsidRPr="00BA129D">
              <w:rPr>
                <w:b/>
                <w:bCs/>
                <w:sz w:val="20"/>
                <w:szCs w:val="20"/>
              </w:rPr>
              <w:t>руб./Гкал</w:t>
            </w:r>
          </w:p>
        </w:tc>
        <w:tc>
          <w:tcPr>
            <w:tcW w:w="1336" w:type="dxa"/>
            <w:tcBorders>
              <w:top w:val="single" w:sz="4" w:space="0" w:color="auto"/>
              <w:left w:val="nil"/>
              <w:bottom w:val="single" w:sz="4" w:space="0" w:color="auto"/>
              <w:right w:val="single" w:sz="4" w:space="0" w:color="auto"/>
            </w:tcBorders>
            <w:shd w:val="clear" w:color="000000" w:fill="FFFFFF"/>
            <w:vAlign w:val="center"/>
            <w:hideMark/>
          </w:tcPr>
          <w:p w14:paraId="5B6D5F70" w14:textId="77777777" w:rsidR="00BA129D" w:rsidRPr="00BA129D" w:rsidRDefault="00BA129D" w:rsidP="00BA129D">
            <w:pPr>
              <w:rPr>
                <w:b/>
                <w:bCs/>
                <w:sz w:val="20"/>
                <w:szCs w:val="20"/>
              </w:rPr>
            </w:pPr>
            <w:r w:rsidRPr="00BA129D">
              <w:rPr>
                <w:b/>
                <w:bCs/>
                <w:sz w:val="20"/>
                <w:szCs w:val="20"/>
              </w:rPr>
              <w:t> </w:t>
            </w:r>
          </w:p>
        </w:tc>
        <w:tc>
          <w:tcPr>
            <w:tcW w:w="1882" w:type="dxa"/>
            <w:tcBorders>
              <w:top w:val="single" w:sz="4" w:space="0" w:color="auto"/>
              <w:left w:val="nil"/>
              <w:bottom w:val="single" w:sz="4" w:space="0" w:color="auto"/>
              <w:right w:val="single" w:sz="4" w:space="0" w:color="auto"/>
            </w:tcBorders>
            <w:shd w:val="clear" w:color="000000" w:fill="FFFFFF"/>
            <w:vAlign w:val="center"/>
            <w:hideMark/>
          </w:tcPr>
          <w:p w14:paraId="0DF32B13" w14:textId="77777777" w:rsidR="00BA129D" w:rsidRPr="00BA129D" w:rsidRDefault="00BA129D" w:rsidP="00BA129D">
            <w:pPr>
              <w:rPr>
                <w:b/>
                <w:bCs/>
                <w:sz w:val="20"/>
                <w:szCs w:val="20"/>
              </w:rPr>
            </w:pPr>
            <w:r w:rsidRPr="00BA129D">
              <w:rPr>
                <w:b/>
                <w:bCs/>
                <w:sz w:val="20"/>
                <w:szCs w:val="20"/>
              </w:rPr>
              <w:t> </w:t>
            </w:r>
          </w:p>
        </w:tc>
        <w:tc>
          <w:tcPr>
            <w:tcW w:w="1882" w:type="dxa"/>
            <w:tcBorders>
              <w:top w:val="single" w:sz="4" w:space="0" w:color="auto"/>
              <w:left w:val="nil"/>
              <w:bottom w:val="single" w:sz="4" w:space="0" w:color="auto"/>
              <w:right w:val="single" w:sz="4" w:space="0" w:color="auto"/>
            </w:tcBorders>
            <w:shd w:val="clear" w:color="000000" w:fill="FFFFFF"/>
            <w:vAlign w:val="center"/>
            <w:hideMark/>
          </w:tcPr>
          <w:p w14:paraId="44C83425" w14:textId="77777777" w:rsidR="00BA129D" w:rsidRPr="00BA129D" w:rsidRDefault="00BA129D" w:rsidP="00BA129D">
            <w:pPr>
              <w:jc w:val="right"/>
              <w:rPr>
                <w:b/>
                <w:bCs/>
                <w:sz w:val="20"/>
                <w:szCs w:val="20"/>
              </w:rPr>
            </w:pPr>
            <w:r w:rsidRPr="00BA129D">
              <w:rPr>
                <w:b/>
                <w:bCs/>
                <w:sz w:val="20"/>
                <w:szCs w:val="20"/>
              </w:rPr>
              <w:t>87964,64</w:t>
            </w:r>
          </w:p>
        </w:tc>
        <w:tc>
          <w:tcPr>
            <w:tcW w:w="1599" w:type="dxa"/>
            <w:tcBorders>
              <w:top w:val="single" w:sz="4" w:space="0" w:color="auto"/>
              <w:left w:val="nil"/>
              <w:bottom w:val="single" w:sz="4" w:space="0" w:color="auto"/>
              <w:right w:val="single" w:sz="4" w:space="0" w:color="auto"/>
            </w:tcBorders>
            <w:shd w:val="clear" w:color="000000" w:fill="FFFFFF"/>
            <w:noWrap/>
            <w:vAlign w:val="center"/>
            <w:hideMark/>
          </w:tcPr>
          <w:p w14:paraId="4F854AC7" w14:textId="77777777" w:rsidR="00BA129D" w:rsidRPr="00BA129D" w:rsidRDefault="00BA129D" w:rsidP="00BA129D">
            <w:pPr>
              <w:jc w:val="center"/>
              <w:rPr>
                <w:b/>
                <w:bCs/>
                <w:sz w:val="20"/>
                <w:szCs w:val="20"/>
              </w:rPr>
            </w:pPr>
            <w:r w:rsidRPr="00BA129D">
              <w:rPr>
                <w:b/>
                <w:bCs/>
                <w:sz w:val="20"/>
                <w:szCs w:val="20"/>
              </w:rPr>
              <w:t> </w:t>
            </w:r>
          </w:p>
        </w:tc>
        <w:tc>
          <w:tcPr>
            <w:tcW w:w="1707" w:type="dxa"/>
            <w:tcBorders>
              <w:top w:val="single" w:sz="4" w:space="0" w:color="auto"/>
              <w:left w:val="nil"/>
              <w:bottom w:val="single" w:sz="4" w:space="0" w:color="auto"/>
              <w:right w:val="single" w:sz="8" w:space="0" w:color="auto"/>
            </w:tcBorders>
            <w:shd w:val="clear" w:color="000000" w:fill="FFFFFF"/>
            <w:noWrap/>
            <w:vAlign w:val="center"/>
            <w:hideMark/>
          </w:tcPr>
          <w:p w14:paraId="47929E3E" w14:textId="77777777" w:rsidR="00BA129D" w:rsidRPr="00BA129D" w:rsidRDefault="00BA129D" w:rsidP="00BA129D">
            <w:pPr>
              <w:jc w:val="center"/>
              <w:rPr>
                <w:b/>
                <w:bCs/>
                <w:sz w:val="20"/>
                <w:szCs w:val="20"/>
              </w:rPr>
            </w:pPr>
            <w:r w:rsidRPr="00BA129D">
              <w:rPr>
                <w:b/>
                <w:bCs/>
                <w:sz w:val="20"/>
                <w:szCs w:val="20"/>
              </w:rPr>
              <w:t> </w:t>
            </w:r>
          </w:p>
        </w:tc>
      </w:tr>
      <w:tr w:rsidR="00BA129D" w:rsidRPr="00BA129D" w14:paraId="72FF5CD7" w14:textId="77777777" w:rsidTr="005242DE">
        <w:trPr>
          <w:trHeight w:val="402"/>
          <w:jc w:val="center"/>
        </w:trPr>
        <w:tc>
          <w:tcPr>
            <w:tcW w:w="573" w:type="dxa"/>
            <w:tcBorders>
              <w:top w:val="nil"/>
              <w:left w:val="single" w:sz="8" w:space="0" w:color="auto"/>
              <w:bottom w:val="single" w:sz="8" w:space="0" w:color="auto"/>
              <w:right w:val="single" w:sz="4" w:space="0" w:color="auto"/>
            </w:tcBorders>
            <w:shd w:val="clear" w:color="auto" w:fill="auto"/>
            <w:noWrap/>
            <w:vAlign w:val="center"/>
            <w:hideMark/>
          </w:tcPr>
          <w:p w14:paraId="0D562E11" w14:textId="77777777" w:rsidR="00BA129D" w:rsidRPr="00BA129D" w:rsidRDefault="00BA129D" w:rsidP="00BA129D">
            <w:pPr>
              <w:jc w:val="center"/>
              <w:rPr>
                <w:b/>
                <w:bCs/>
                <w:sz w:val="20"/>
                <w:szCs w:val="20"/>
              </w:rPr>
            </w:pPr>
            <w:r w:rsidRPr="00BA129D">
              <w:rPr>
                <w:b/>
                <w:bCs/>
                <w:sz w:val="20"/>
                <w:szCs w:val="20"/>
              </w:rPr>
              <w:t>13</w:t>
            </w:r>
          </w:p>
        </w:tc>
        <w:tc>
          <w:tcPr>
            <w:tcW w:w="4241" w:type="dxa"/>
            <w:tcBorders>
              <w:top w:val="nil"/>
              <w:left w:val="nil"/>
              <w:bottom w:val="single" w:sz="8" w:space="0" w:color="auto"/>
              <w:right w:val="single" w:sz="4" w:space="0" w:color="auto"/>
            </w:tcBorders>
            <w:shd w:val="clear" w:color="auto" w:fill="auto"/>
            <w:vAlign w:val="center"/>
            <w:hideMark/>
          </w:tcPr>
          <w:p w14:paraId="3E31EDDC" w14:textId="77777777" w:rsidR="00BA129D" w:rsidRPr="00BA129D" w:rsidRDefault="00BA129D" w:rsidP="00BA129D">
            <w:pPr>
              <w:rPr>
                <w:b/>
                <w:bCs/>
                <w:sz w:val="20"/>
                <w:szCs w:val="20"/>
              </w:rPr>
            </w:pPr>
            <w:r w:rsidRPr="00BA129D">
              <w:rPr>
                <w:b/>
                <w:bCs/>
                <w:sz w:val="20"/>
                <w:szCs w:val="20"/>
              </w:rPr>
              <w:t>∆ РЕЗ 2022</w:t>
            </w:r>
          </w:p>
        </w:tc>
        <w:tc>
          <w:tcPr>
            <w:tcW w:w="1101" w:type="dxa"/>
            <w:tcBorders>
              <w:top w:val="nil"/>
              <w:left w:val="nil"/>
              <w:bottom w:val="single" w:sz="8" w:space="0" w:color="auto"/>
              <w:right w:val="single" w:sz="4" w:space="0" w:color="auto"/>
            </w:tcBorders>
            <w:shd w:val="clear" w:color="auto" w:fill="auto"/>
            <w:vAlign w:val="center"/>
            <w:hideMark/>
          </w:tcPr>
          <w:p w14:paraId="1C7EE6CB" w14:textId="77777777" w:rsidR="00BA129D" w:rsidRPr="00BA129D" w:rsidRDefault="00BA129D" w:rsidP="00BA129D">
            <w:pPr>
              <w:jc w:val="center"/>
              <w:rPr>
                <w:b/>
                <w:bCs/>
                <w:sz w:val="20"/>
                <w:szCs w:val="20"/>
              </w:rPr>
            </w:pPr>
            <w:r w:rsidRPr="00BA129D">
              <w:rPr>
                <w:b/>
                <w:bCs/>
                <w:sz w:val="20"/>
                <w:szCs w:val="20"/>
              </w:rPr>
              <w:t>т.р.</w:t>
            </w:r>
          </w:p>
        </w:tc>
        <w:tc>
          <w:tcPr>
            <w:tcW w:w="1336" w:type="dxa"/>
            <w:tcBorders>
              <w:top w:val="nil"/>
              <w:left w:val="nil"/>
              <w:bottom w:val="single" w:sz="8" w:space="0" w:color="auto"/>
              <w:right w:val="single" w:sz="4" w:space="0" w:color="auto"/>
            </w:tcBorders>
            <w:shd w:val="clear" w:color="000000" w:fill="FFFFFF"/>
            <w:vAlign w:val="center"/>
            <w:hideMark/>
          </w:tcPr>
          <w:p w14:paraId="4B68B35E" w14:textId="77777777" w:rsidR="00BA129D" w:rsidRPr="00BA129D" w:rsidRDefault="00BA129D" w:rsidP="00BA129D">
            <w:pPr>
              <w:rPr>
                <w:b/>
                <w:bCs/>
                <w:sz w:val="20"/>
                <w:szCs w:val="20"/>
              </w:rPr>
            </w:pPr>
            <w:r w:rsidRPr="00BA129D">
              <w:rPr>
                <w:b/>
                <w:bCs/>
                <w:sz w:val="20"/>
                <w:szCs w:val="20"/>
              </w:rPr>
              <w:t> </w:t>
            </w:r>
          </w:p>
        </w:tc>
        <w:tc>
          <w:tcPr>
            <w:tcW w:w="1882" w:type="dxa"/>
            <w:tcBorders>
              <w:top w:val="nil"/>
              <w:left w:val="nil"/>
              <w:bottom w:val="single" w:sz="8" w:space="0" w:color="auto"/>
              <w:right w:val="single" w:sz="4" w:space="0" w:color="auto"/>
            </w:tcBorders>
            <w:shd w:val="clear" w:color="000000" w:fill="FFFFFF"/>
            <w:vAlign w:val="center"/>
            <w:hideMark/>
          </w:tcPr>
          <w:p w14:paraId="0AB5EAC7" w14:textId="77777777" w:rsidR="00BA129D" w:rsidRPr="00BA129D" w:rsidRDefault="00BA129D" w:rsidP="00BA129D">
            <w:pPr>
              <w:rPr>
                <w:b/>
                <w:bCs/>
                <w:sz w:val="20"/>
                <w:szCs w:val="20"/>
              </w:rPr>
            </w:pPr>
            <w:r w:rsidRPr="00BA129D">
              <w:rPr>
                <w:b/>
                <w:bCs/>
                <w:sz w:val="20"/>
                <w:szCs w:val="20"/>
              </w:rPr>
              <w:t> </w:t>
            </w:r>
          </w:p>
        </w:tc>
        <w:tc>
          <w:tcPr>
            <w:tcW w:w="1882" w:type="dxa"/>
            <w:tcBorders>
              <w:top w:val="nil"/>
              <w:left w:val="nil"/>
              <w:bottom w:val="single" w:sz="8" w:space="0" w:color="auto"/>
              <w:right w:val="single" w:sz="4" w:space="0" w:color="auto"/>
            </w:tcBorders>
            <w:shd w:val="clear" w:color="000000" w:fill="FFFFFF"/>
            <w:vAlign w:val="center"/>
            <w:hideMark/>
          </w:tcPr>
          <w:p w14:paraId="7FFC8EA9" w14:textId="77777777" w:rsidR="00BA129D" w:rsidRPr="00BA129D" w:rsidRDefault="00BA129D" w:rsidP="00BA129D">
            <w:pPr>
              <w:jc w:val="right"/>
              <w:rPr>
                <w:b/>
                <w:bCs/>
                <w:sz w:val="20"/>
                <w:szCs w:val="20"/>
              </w:rPr>
            </w:pPr>
            <w:r w:rsidRPr="00BA129D">
              <w:rPr>
                <w:b/>
                <w:bCs/>
                <w:sz w:val="20"/>
                <w:szCs w:val="20"/>
              </w:rPr>
              <w:t>-6 537,86</w:t>
            </w:r>
          </w:p>
        </w:tc>
        <w:tc>
          <w:tcPr>
            <w:tcW w:w="1599" w:type="dxa"/>
            <w:tcBorders>
              <w:top w:val="nil"/>
              <w:left w:val="nil"/>
              <w:bottom w:val="single" w:sz="8" w:space="0" w:color="auto"/>
              <w:right w:val="single" w:sz="4" w:space="0" w:color="auto"/>
            </w:tcBorders>
            <w:shd w:val="clear" w:color="000000" w:fill="FFFFFF"/>
            <w:noWrap/>
            <w:vAlign w:val="center"/>
            <w:hideMark/>
          </w:tcPr>
          <w:p w14:paraId="16F9D658" w14:textId="77777777" w:rsidR="00BA129D" w:rsidRPr="00BA129D" w:rsidRDefault="00BA129D" w:rsidP="00BA129D">
            <w:pPr>
              <w:jc w:val="center"/>
              <w:rPr>
                <w:b/>
                <w:bCs/>
                <w:sz w:val="20"/>
                <w:szCs w:val="20"/>
              </w:rPr>
            </w:pPr>
            <w:r w:rsidRPr="00BA129D">
              <w:rPr>
                <w:b/>
                <w:bCs/>
                <w:sz w:val="20"/>
                <w:szCs w:val="20"/>
              </w:rPr>
              <w:t> </w:t>
            </w:r>
          </w:p>
        </w:tc>
        <w:tc>
          <w:tcPr>
            <w:tcW w:w="1707" w:type="dxa"/>
            <w:tcBorders>
              <w:top w:val="nil"/>
              <w:left w:val="nil"/>
              <w:bottom w:val="single" w:sz="8" w:space="0" w:color="auto"/>
              <w:right w:val="single" w:sz="8" w:space="0" w:color="auto"/>
            </w:tcBorders>
            <w:shd w:val="clear" w:color="000000" w:fill="FFFFFF"/>
            <w:noWrap/>
            <w:vAlign w:val="center"/>
            <w:hideMark/>
          </w:tcPr>
          <w:p w14:paraId="09A0A5A5" w14:textId="77777777" w:rsidR="00BA129D" w:rsidRPr="00BA129D" w:rsidRDefault="00BA129D" w:rsidP="00BA129D">
            <w:pPr>
              <w:jc w:val="center"/>
              <w:rPr>
                <w:b/>
                <w:bCs/>
                <w:sz w:val="20"/>
                <w:szCs w:val="20"/>
              </w:rPr>
            </w:pPr>
            <w:r w:rsidRPr="00BA129D">
              <w:rPr>
                <w:b/>
                <w:bCs/>
                <w:sz w:val="20"/>
                <w:szCs w:val="20"/>
              </w:rPr>
              <w:t> </w:t>
            </w:r>
          </w:p>
        </w:tc>
      </w:tr>
    </w:tbl>
    <w:p w14:paraId="745B6273" w14:textId="77777777" w:rsidR="005242DE" w:rsidRDefault="005242DE" w:rsidP="00BA129D">
      <w:pPr>
        <w:tabs>
          <w:tab w:val="left" w:pos="5580"/>
          <w:tab w:val="left" w:pos="9498"/>
        </w:tabs>
        <w:ind w:right="-569" w:firstLine="426"/>
        <w:sectPr w:rsidR="005242DE" w:rsidSect="00BA129D">
          <w:pgSz w:w="16838" w:h="11906" w:orient="landscape" w:code="9"/>
          <w:pgMar w:top="567" w:right="238" w:bottom="567" w:left="284" w:header="680" w:footer="709" w:gutter="0"/>
          <w:cols w:space="708"/>
          <w:titlePg/>
          <w:docGrid w:linePitch="360"/>
        </w:sectPr>
      </w:pPr>
    </w:p>
    <w:tbl>
      <w:tblPr>
        <w:tblW w:w="13646" w:type="dxa"/>
        <w:jc w:val="center"/>
        <w:tblLook w:val="04A0" w:firstRow="1" w:lastRow="0" w:firstColumn="1" w:lastColumn="0" w:noHBand="0" w:noVBand="1"/>
      </w:tblPr>
      <w:tblGrid>
        <w:gridCol w:w="5511"/>
        <w:gridCol w:w="1460"/>
        <w:gridCol w:w="1357"/>
        <w:gridCol w:w="1928"/>
        <w:gridCol w:w="1478"/>
        <w:gridCol w:w="1684"/>
        <w:gridCol w:w="228"/>
      </w:tblGrid>
      <w:tr w:rsidR="005242DE" w:rsidRPr="005242DE" w14:paraId="4EAAD961" w14:textId="77777777" w:rsidTr="005242DE">
        <w:trPr>
          <w:gridAfter w:val="1"/>
          <w:wAfter w:w="230" w:type="dxa"/>
          <w:trHeight w:val="289"/>
          <w:jc w:val="center"/>
        </w:trPr>
        <w:tc>
          <w:tcPr>
            <w:tcW w:w="5511" w:type="dxa"/>
            <w:tcBorders>
              <w:top w:val="nil"/>
              <w:left w:val="nil"/>
              <w:bottom w:val="nil"/>
              <w:right w:val="nil"/>
            </w:tcBorders>
            <w:shd w:val="clear" w:color="auto" w:fill="auto"/>
            <w:noWrap/>
            <w:vAlign w:val="bottom"/>
            <w:hideMark/>
          </w:tcPr>
          <w:p w14:paraId="79AAAAC0" w14:textId="77777777" w:rsidR="005242DE" w:rsidRPr="005242DE" w:rsidRDefault="005242DE" w:rsidP="005242DE">
            <w:pPr>
              <w:rPr>
                <w:sz w:val="13"/>
                <w:szCs w:val="13"/>
              </w:rPr>
            </w:pPr>
          </w:p>
        </w:tc>
        <w:tc>
          <w:tcPr>
            <w:tcW w:w="1460" w:type="dxa"/>
            <w:tcBorders>
              <w:top w:val="nil"/>
              <w:left w:val="nil"/>
              <w:bottom w:val="nil"/>
              <w:right w:val="nil"/>
            </w:tcBorders>
            <w:shd w:val="clear" w:color="auto" w:fill="auto"/>
            <w:noWrap/>
            <w:vAlign w:val="bottom"/>
            <w:hideMark/>
          </w:tcPr>
          <w:p w14:paraId="236573F3" w14:textId="77777777" w:rsidR="005242DE" w:rsidRPr="005242DE" w:rsidRDefault="005242DE" w:rsidP="005242DE">
            <w:pPr>
              <w:rPr>
                <w:sz w:val="13"/>
                <w:szCs w:val="13"/>
              </w:rPr>
            </w:pPr>
          </w:p>
        </w:tc>
        <w:tc>
          <w:tcPr>
            <w:tcW w:w="1357" w:type="dxa"/>
            <w:tcBorders>
              <w:top w:val="nil"/>
              <w:left w:val="nil"/>
              <w:bottom w:val="nil"/>
              <w:right w:val="nil"/>
            </w:tcBorders>
            <w:shd w:val="clear" w:color="000000" w:fill="FFFFFF"/>
            <w:noWrap/>
            <w:vAlign w:val="bottom"/>
            <w:hideMark/>
          </w:tcPr>
          <w:p w14:paraId="061DEFD9" w14:textId="77777777" w:rsidR="005242DE" w:rsidRPr="005242DE" w:rsidRDefault="005242DE" w:rsidP="005242DE">
            <w:pPr>
              <w:rPr>
                <w:rFonts w:ascii="Arial CYR" w:hAnsi="Arial CYR" w:cs="Arial CYR"/>
                <w:sz w:val="13"/>
                <w:szCs w:val="13"/>
              </w:rPr>
            </w:pPr>
            <w:r w:rsidRPr="005242DE">
              <w:rPr>
                <w:rFonts w:ascii="Arial CYR" w:hAnsi="Arial CYR" w:cs="Arial CYR"/>
                <w:sz w:val="13"/>
                <w:szCs w:val="13"/>
              </w:rPr>
              <w:t> </w:t>
            </w:r>
          </w:p>
        </w:tc>
        <w:tc>
          <w:tcPr>
            <w:tcW w:w="1928" w:type="dxa"/>
            <w:tcBorders>
              <w:top w:val="nil"/>
              <w:left w:val="nil"/>
              <w:bottom w:val="nil"/>
              <w:right w:val="nil"/>
            </w:tcBorders>
            <w:shd w:val="clear" w:color="000000" w:fill="FFFFFF"/>
            <w:noWrap/>
            <w:vAlign w:val="bottom"/>
            <w:hideMark/>
          </w:tcPr>
          <w:p w14:paraId="4586FEA5" w14:textId="77777777" w:rsidR="005242DE" w:rsidRPr="005242DE" w:rsidRDefault="005242DE" w:rsidP="005242DE">
            <w:pPr>
              <w:rPr>
                <w:rFonts w:ascii="Arial CYR" w:hAnsi="Arial CYR" w:cs="Arial CYR"/>
                <w:sz w:val="13"/>
                <w:szCs w:val="13"/>
              </w:rPr>
            </w:pPr>
            <w:r w:rsidRPr="005242DE">
              <w:rPr>
                <w:rFonts w:ascii="Arial CYR" w:hAnsi="Arial CYR" w:cs="Arial CYR"/>
                <w:sz w:val="13"/>
                <w:szCs w:val="13"/>
              </w:rPr>
              <w:t> </w:t>
            </w:r>
          </w:p>
        </w:tc>
        <w:tc>
          <w:tcPr>
            <w:tcW w:w="3160" w:type="dxa"/>
            <w:gridSpan w:val="2"/>
            <w:tcBorders>
              <w:top w:val="nil"/>
              <w:left w:val="nil"/>
              <w:bottom w:val="nil"/>
              <w:right w:val="nil"/>
            </w:tcBorders>
            <w:shd w:val="clear" w:color="000000" w:fill="FFFFFF"/>
            <w:noWrap/>
            <w:vAlign w:val="bottom"/>
            <w:hideMark/>
          </w:tcPr>
          <w:p w14:paraId="66E3DD3A" w14:textId="77777777" w:rsidR="005242DE" w:rsidRPr="005242DE" w:rsidRDefault="005242DE" w:rsidP="005242DE">
            <w:pPr>
              <w:jc w:val="center"/>
              <w:rPr>
                <w:rFonts w:ascii="Arial CYR" w:hAnsi="Arial CYR" w:cs="Arial CYR"/>
                <w:sz w:val="13"/>
                <w:szCs w:val="13"/>
              </w:rPr>
            </w:pPr>
            <w:r w:rsidRPr="005242DE">
              <w:rPr>
                <w:rFonts w:ascii="Arial CYR" w:hAnsi="Arial CYR" w:cs="Arial CYR"/>
                <w:sz w:val="13"/>
                <w:szCs w:val="13"/>
              </w:rPr>
              <w:t>Приложение № 5 к заключению</w:t>
            </w:r>
          </w:p>
        </w:tc>
      </w:tr>
      <w:tr w:rsidR="005242DE" w:rsidRPr="005242DE" w14:paraId="525325D5" w14:textId="77777777" w:rsidTr="005242DE">
        <w:trPr>
          <w:gridAfter w:val="1"/>
          <w:wAfter w:w="228" w:type="dxa"/>
          <w:trHeight w:val="376"/>
          <w:jc w:val="center"/>
        </w:trPr>
        <w:tc>
          <w:tcPr>
            <w:tcW w:w="13418" w:type="dxa"/>
            <w:gridSpan w:val="6"/>
            <w:tcBorders>
              <w:top w:val="nil"/>
              <w:left w:val="nil"/>
              <w:bottom w:val="nil"/>
              <w:right w:val="nil"/>
            </w:tcBorders>
            <w:shd w:val="clear" w:color="auto" w:fill="auto"/>
            <w:vAlign w:val="center"/>
            <w:hideMark/>
          </w:tcPr>
          <w:p w14:paraId="0B6239E1" w14:textId="77777777" w:rsidR="005242DE" w:rsidRPr="005242DE" w:rsidRDefault="005242DE" w:rsidP="005242DE">
            <w:pPr>
              <w:jc w:val="center"/>
              <w:rPr>
                <w:b/>
                <w:bCs/>
                <w:sz w:val="13"/>
                <w:szCs w:val="13"/>
              </w:rPr>
            </w:pPr>
            <w:r w:rsidRPr="005242DE">
              <w:rPr>
                <w:b/>
                <w:bCs/>
                <w:sz w:val="13"/>
                <w:szCs w:val="13"/>
              </w:rPr>
              <w:t xml:space="preserve">Плановые физические показатели МКП "Энергоресурс Кемеровского муниципального округа" на 2024 год </w:t>
            </w:r>
          </w:p>
        </w:tc>
      </w:tr>
      <w:tr w:rsidR="005242DE" w:rsidRPr="005242DE" w14:paraId="065747EF" w14:textId="77777777" w:rsidTr="005242DE">
        <w:trPr>
          <w:gridAfter w:val="1"/>
          <w:wAfter w:w="230" w:type="dxa"/>
          <w:trHeight w:val="98"/>
          <w:jc w:val="center"/>
        </w:trPr>
        <w:tc>
          <w:tcPr>
            <w:tcW w:w="5511" w:type="dxa"/>
            <w:tcBorders>
              <w:top w:val="nil"/>
              <w:left w:val="nil"/>
              <w:bottom w:val="nil"/>
              <w:right w:val="nil"/>
            </w:tcBorders>
            <w:shd w:val="clear" w:color="000000" w:fill="FFFFFF"/>
            <w:noWrap/>
            <w:vAlign w:val="bottom"/>
            <w:hideMark/>
          </w:tcPr>
          <w:p w14:paraId="5ADF45F4" w14:textId="77777777" w:rsidR="005242DE" w:rsidRPr="005242DE" w:rsidRDefault="005242DE" w:rsidP="005242DE">
            <w:pPr>
              <w:rPr>
                <w:b/>
                <w:bCs/>
                <w:sz w:val="13"/>
                <w:szCs w:val="13"/>
              </w:rPr>
            </w:pPr>
            <w:r w:rsidRPr="005242DE">
              <w:rPr>
                <w:b/>
                <w:bCs/>
                <w:sz w:val="13"/>
                <w:szCs w:val="13"/>
              </w:rPr>
              <w:t> </w:t>
            </w:r>
          </w:p>
        </w:tc>
        <w:tc>
          <w:tcPr>
            <w:tcW w:w="1460" w:type="dxa"/>
            <w:tcBorders>
              <w:top w:val="nil"/>
              <w:left w:val="nil"/>
              <w:bottom w:val="single" w:sz="8" w:space="0" w:color="auto"/>
              <w:right w:val="nil"/>
            </w:tcBorders>
            <w:shd w:val="clear" w:color="auto" w:fill="auto"/>
            <w:noWrap/>
            <w:vAlign w:val="center"/>
            <w:hideMark/>
          </w:tcPr>
          <w:p w14:paraId="428B78DB" w14:textId="77777777" w:rsidR="005242DE" w:rsidRPr="005242DE" w:rsidRDefault="005242DE" w:rsidP="005242DE">
            <w:pPr>
              <w:jc w:val="center"/>
              <w:rPr>
                <w:b/>
                <w:bCs/>
                <w:sz w:val="13"/>
                <w:szCs w:val="13"/>
              </w:rPr>
            </w:pPr>
            <w:r w:rsidRPr="005242DE">
              <w:rPr>
                <w:b/>
                <w:bCs/>
                <w:sz w:val="13"/>
                <w:szCs w:val="13"/>
              </w:rPr>
              <w:t> </w:t>
            </w:r>
          </w:p>
        </w:tc>
        <w:tc>
          <w:tcPr>
            <w:tcW w:w="1357" w:type="dxa"/>
            <w:tcBorders>
              <w:top w:val="nil"/>
              <w:left w:val="nil"/>
              <w:bottom w:val="nil"/>
              <w:right w:val="nil"/>
            </w:tcBorders>
            <w:shd w:val="clear" w:color="000000" w:fill="FFFFFF"/>
            <w:noWrap/>
            <w:vAlign w:val="bottom"/>
            <w:hideMark/>
          </w:tcPr>
          <w:p w14:paraId="7BA853E1" w14:textId="77777777" w:rsidR="005242DE" w:rsidRPr="005242DE" w:rsidRDefault="005242DE" w:rsidP="005242DE">
            <w:pPr>
              <w:rPr>
                <w:b/>
                <w:bCs/>
                <w:sz w:val="13"/>
                <w:szCs w:val="13"/>
              </w:rPr>
            </w:pPr>
            <w:r w:rsidRPr="005242DE">
              <w:rPr>
                <w:b/>
                <w:bCs/>
                <w:sz w:val="13"/>
                <w:szCs w:val="13"/>
              </w:rPr>
              <w:t> </w:t>
            </w:r>
          </w:p>
        </w:tc>
        <w:tc>
          <w:tcPr>
            <w:tcW w:w="1928" w:type="dxa"/>
            <w:tcBorders>
              <w:top w:val="nil"/>
              <w:left w:val="nil"/>
              <w:bottom w:val="nil"/>
              <w:right w:val="nil"/>
            </w:tcBorders>
            <w:shd w:val="clear" w:color="000000" w:fill="FFFFFF"/>
            <w:noWrap/>
            <w:vAlign w:val="bottom"/>
            <w:hideMark/>
          </w:tcPr>
          <w:p w14:paraId="03A6D547" w14:textId="77777777" w:rsidR="005242DE" w:rsidRPr="005242DE" w:rsidRDefault="005242DE" w:rsidP="005242DE">
            <w:pPr>
              <w:rPr>
                <w:b/>
                <w:bCs/>
                <w:sz w:val="13"/>
                <w:szCs w:val="13"/>
              </w:rPr>
            </w:pPr>
            <w:r w:rsidRPr="005242DE">
              <w:rPr>
                <w:b/>
                <w:bCs/>
                <w:sz w:val="13"/>
                <w:szCs w:val="13"/>
              </w:rPr>
              <w:t> </w:t>
            </w:r>
          </w:p>
        </w:tc>
        <w:tc>
          <w:tcPr>
            <w:tcW w:w="1478" w:type="dxa"/>
            <w:tcBorders>
              <w:top w:val="nil"/>
              <w:left w:val="nil"/>
              <w:bottom w:val="nil"/>
              <w:right w:val="nil"/>
            </w:tcBorders>
            <w:shd w:val="clear" w:color="000000" w:fill="FFFFFF"/>
            <w:noWrap/>
            <w:vAlign w:val="bottom"/>
            <w:hideMark/>
          </w:tcPr>
          <w:p w14:paraId="3250C60F" w14:textId="77777777" w:rsidR="005242DE" w:rsidRPr="005242DE" w:rsidRDefault="005242DE" w:rsidP="005242DE">
            <w:pPr>
              <w:rPr>
                <w:b/>
                <w:bCs/>
                <w:sz w:val="13"/>
                <w:szCs w:val="13"/>
              </w:rPr>
            </w:pPr>
            <w:r w:rsidRPr="005242DE">
              <w:rPr>
                <w:b/>
                <w:bCs/>
                <w:sz w:val="13"/>
                <w:szCs w:val="13"/>
              </w:rPr>
              <w:t> </w:t>
            </w:r>
          </w:p>
        </w:tc>
        <w:tc>
          <w:tcPr>
            <w:tcW w:w="1682" w:type="dxa"/>
            <w:tcBorders>
              <w:top w:val="nil"/>
              <w:left w:val="nil"/>
              <w:bottom w:val="nil"/>
              <w:right w:val="nil"/>
            </w:tcBorders>
            <w:shd w:val="clear" w:color="000000" w:fill="FFFFFF"/>
            <w:noWrap/>
            <w:vAlign w:val="bottom"/>
            <w:hideMark/>
          </w:tcPr>
          <w:p w14:paraId="5FCAE8F1" w14:textId="77777777" w:rsidR="005242DE" w:rsidRPr="005242DE" w:rsidRDefault="005242DE" w:rsidP="005242DE">
            <w:pPr>
              <w:rPr>
                <w:b/>
                <w:bCs/>
                <w:sz w:val="13"/>
                <w:szCs w:val="13"/>
              </w:rPr>
            </w:pPr>
            <w:r w:rsidRPr="005242DE">
              <w:rPr>
                <w:b/>
                <w:bCs/>
                <w:sz w:val="13"/>
                <w:szCs w:val="13"/>
              </w:rPr>
              <w:t> </w:t>
            </w:r>
          </w:p>
        </w:tc>
      </w:tr>
      <w:tr w:rsidR="005242DE" w:rsidRPr="005242DE" w14:paraId="6EA33DD7" w14:textId="77777777" w:rsidTr="005242DE">
        <w:trPr>
          <w:gridAfter w:val="1"/>
          <w:wAfter w:w="230" w:type="dxa"/>
          <w:trHeight w:val="458"/>
          <w:jc w:val="center"/>
        </w:trPr>
        <w:tc>
          <w:tcPr>
            <w:tcW w:w="5511" w:type="dxa"/>
            <w:vMerge w:val="restart"/>
            <w:tcBorders>
              <w:top w:val="single" w:sz="8" w:space="0" w:color="auto"/>
              <w:left w:val="single" w:sz="8" w:space="0" w:color="auto"/>
              <w:bottom w:val="single" w:sz="8" w:space="0" w:color="000000"/>
              <w:right w:val="nil"/>
            </w:tcBorders>
            <w:shd w:val="clear" w:color="000000" w:fill="FFFFFF"/>
            <w:noWrap/>
            <w:vAlign w:val="center"/>
            <w:hideMark/>
          </w:tcPr>
          <w:p w14:paraId="5D6F6241" w14:textId="77777777" w:rsidR="005242DE" w:rsidRPr="005242DE" w:rsidRDefault="005242DE" w:rsidP="005242DE">
            <w:pPr>
              <w:jc w:val="center"/>
              <w:rPr>
                <w:b/>
                <w:bCs/>
                <w:sz w:val="13"/>
                <w:szCs w:val="13"/>
              </w:rPr>
            </w:pPr>
            <w:r w:rsidRPr="005242DE">
              <w:rPr>
                <w:b/>
                <w:bCs/>
                <w:sz w:val="13"/>
                <w:szCs w:val="13"/>
              </w:rPr>
              <w:t>Показатели</w:t>
            </w:r>
          </w:p>
        </w:tc>
        <w:tc>
          <w:tcPr>
            <w:tcW w:w="1460" w:type="dxa"/>
            <w:vMerge w:val="restart"/>
            <w:tcBorders>
              <w:top w:val="nil"/>
              <w:left w:val="single" w:sz="4" w:space="0" w:color="auto"/>
              <w:bottom w:val="single" w:sz="8" w:space="0" w:color="000000"/>
              <w:right w:val="single" w:sz="8" w:space="0" w:color="auto"/>
            </w:tcBorders>
            <w:shd w:val="clear" w:color="000000" w:fill="FFFFFF"/>
            <w:noWrap/>
            <w:vAlign w:val="center"/>
            <w:hideMark/>
          </w:tcPr>
          <w:p w14:paraId="15194DEE" w14:textId="77777777" w:rsidR="005242DE" w:rsidRPr="005242DE" w:rsidRDefault="005242DE" w:rsidP="005242DE">
            <w:pPr>
              <w:jc w:val="center"/>
              <w:rPr>
                <w:b/>
                <w:bCs/>
                <w:sz w:val="13"/>
                <w:szCs w:val="13"/>
              </w:rPr>
            </w:pPr>
            <w:r w:rsidRPr="005242DE">
              <w:rPr>
                <w:b/>
                <w:bCs/>
                <w:sz w:val="13"/>
                <w:szCs w:val="13"/>
              </w:rPr>
              <w:t>Ед. изм.</w:t>
            </w:r>
          </w:p>
        </w:tc>
        <w:tc>
          <w:tcPr>
            <w:tcW w:w="1357"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6CF4FAC" w14:textId="77777777" w:rsidR="005242DE" w:rsidRPr="005242DE" w:rsidRDefault="005242DE" w:rsidP="005242DE">
            <w:pPr>
              <w:jc w:val="center"/>
              <w:rPr>
                <w:b/>
                <w:bCs/>
                <w:sz w:val="13"/>
                <w:szCs w:val="13"/>
              </w:rPr>
            </w:pPr>
            <w:r w:rsidRPr="005242DE">
              <w:rPr>
                <w:b/>
                <w:bCs/>
                <w:sz w:val="13"/>
                <w:szCs w:val="13"/>
              </w:rPr>
              <w:t>Утверждено на 2022-2023 год</w:t>
            </w:r>
          </w:p>
        </w:tc>
        <w:tc>
          <w:tcPr>
            <w:tcW w:w="1928"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5A303367" w14:textId="77777777" w:rsidR="005242DE" w:rsidRPr="005242DE" w:rsidRDefault="005242DE" w:rsidP="005242DE">
            <w:pPr>
              <w:jc w:val="center"/>
              <w:rPr>
                <w:b/>
                <w:bCs/>
                <w:sz w:val="13"/>
                <w:szCs w:val="13"/>
              </w:rPr>
            </w:pPr>
            <w:r w:rsidRPr="005242DE">
              <w:rPr>
                <w:b/>
                <w:bCs/>
                <w:sz w:val="13"/>
                <w:szCs w:val="13"/>
              </w:rPr>
              <w:t>Предложение предприятия на 2024 г МКП ЭНЕРГОРЕСУРС</w:t>
            </w:r>
          </w:p>
        </w:tc>
        <w:tc>
          <w:tcPr>
            <w:tcW w:w="1478" w:type="dxa"/>
            <w:vMerge w:val="restart"/>
            <w:tcBorders>
              <w:top w:val="single" w:sz="8" w:space="0" w:color="auto"/>
              <w:left w:val="single" w:sz="4" w:space="0" w:color="auto"/>
              <w:bottom w:val="single" w:sz="8" w:space="0" w:color="000000"/>
              <w:right w:val="nil"/>
            </w:tcBorders>
            <w:shd w:val="clear" w:color="000000" w:fill="FFFFFF"/>
            <w:vAlign w:val="center"/>
            <w:hideMark/>
          </w:tcPr>
          <w:p w14:paraId="0630DFEC" w14:textId="77777777" w:rsidR="005242DE" w:rsidRPr="005242DE" w:rsidRDefault="005242DE" w:rsidP="005242DE">
            <w:pPr>
              <w:jc w:val="center"/>
              <w:rPr>
                <w:b/>
                <w:bCs/>
                <w:sz w:val="13"/>
                <w:szCs w:val="13"/>
              </w:rPr>
            </w:pPr>
            <w:r w:rsidRPr="005242DE">
              <w:rPr>
                <w:b/>
                <w:bCs/>
                <w:sz w:val="13"/>
                <w:szCs w:val="13"/>
              </w:rPr>
              <w:t>Предложение экспертов на 2024</w:t>
            </w:r>
          </w:p>
        </w:tc>
        <w:tc>
          <w:tcPr>
            <w:tcW w:w="1682"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14:paraId="1C0B0A9F" w14:textId="77777777" w:rsidR="005242DE" w:rsidRPr="005242DE" w:rsidRDefault="005242DE" w:rsidP="005242DE">
            <w:pPr>
              <w:jc w:val="center"/>
              <w:rPr>
                <w:b/>
                <w:bCs/>
                <w:sz w:val="13"/>
                <w:szCs w:val="13"/>
              </w:rPr>
            </w:pPr>
            <w:r w:rsidRPr="005242DE">
              <w:rPr>
                <w:b/>
                <w:bCs/>
                <w:sz w:val="13"/>
                <w:szCs w:val="13"/>
              </w:rPr>
              <w:t>Корректировка к предложениям предприятия на 2024</w:t>
            </w:r>
          </w:p>
        </w:tc>
      </w:tr>
      <w:tr w:rsidR="005242DE" w:rsidRPr="005242DE" w14:paraId="0D87C659" w14:textId="77777777" w:rsidTr="005242DE">
        <w:trPr>
          <w:trHeight w:val="698"/>
          <w:jc w:val="center"/>
        </w:trPr>
        <w:tc>
          <w:tcPr>
            <w:tcW w:w="5511" w:type="dxa"/>
            <w:vMerge/>
            <w:tcBorders>
              <w:top w:val="single" w:sz="8" w:space="0" w:color="auto"/>
              <w:left w:val="single" w:sz="8" w:space="0" w:color="auto"/>
              <w:bottom w:val="single" w:sz="8" w:space="0" w:color="000000"/>
              <w:right w:val="nil"/>
            </w:tcBorders>
            <w:vAlign w:val="center"/>
            <w:hideMark/>
          </w:tcPr>
          <w:p w14:paraId="07885745" w14:textId="77777777" w:rsidR="005242DE" w:rsidRPr="005242DE" w:rsidRDefault="005242DE" w:rsidP="005242DE">
            <w:pPr>
              <w:rPr>
                <w:b/>
                <w:bCs/>
                <w:sz w:val="13"/>
                <w:szCs w:val="13"/>
              </w:rPr>
            </w:pPr>
          </w:p>
        </w:tc>
        <w:tc>
          <w:tcPr>
            <w:tcW w:w="1460" w:type="dxa"/>
            <w:vMerge/>
            <w:tcBorders>
              <w:top w:val="nil"/>
              <w:left w:val="single" w:sz="4" w:space="0" w:color="auto"/>
              <w:bottom w:val="single" w:sz="8" w:space="0" w:color="000000"/>
              <w:right w:val="single" w:sz="8" w:space="0" w:color="auto"/>
            </w:tcBorders>
            <w:vAlign w:val="center"/>
            <w:hideMark/>
          </w:tcPr>
          <w:p w14:paraId="1488B6C7" w14:textId="77777777" w:rsidR="005242DE" w:rsidRPr="005242DE" w:rsidRDefault="005242DE" w:rsidP="005242DE">
            <w:pPr>
              <w:rPr>
                <w:b/>
                <w:bCs/>
                <w:sz w:val="13"/>
                <w:szCs w:val="13"/>
              </w:rPr>
            </w:pPr>
          </w:p>
        </w:tc>
        <w:tc>
          <w:tcPr>
            <w:tcW w:w="1357" w:type="dxa"/>
            <w:vMerge/>
            <w:tcBorders>
              <w:top w:val="single" w:sz="8" w:space="0" w:color="auto"/>
              <w:left w:val="single" w:sz="4" w:space="0" w:color="auto"/>
              <w:bottom w:val="single" w:sz="8" w:space="0" w:color="000000"/>
              <w:right w:val="single" w:sz="4" w:space="0" w:color="auto"/>
            </w:tcBorders>
            <w:vAlign w:val="center"/>
            <w:hideMark/>
          </w:tcPr>
          <w:p w14:paraId="5BD8B96C" w14:textId="77777777" w:rsidR="005242DE" w:rsidRPr="005242DE" w:rsidRDefault="005242DE" w:rsidP="005242DE">
            <w:pPr>
              <w:rPr>
                <w:b/>
                <w:bCs/>
                <w:sz w:val="13"/>
                <w:szCs w:val="13"/>
              </w:rPr>
            </w:pPr>
          </w:p>
        </w:tc>
        <w:tc>
          <w:tcPr>
            <w:tcW w:w="1928" w:type="dxa"/>
            <w:vMerge/>
            <w:tcBorders>
              <w:top w:val="single" w:sz="8" w:space="0" w:color="auto"/>
              <w:left w:val="single" w:sz="4" w:space="0" w:color="auto"/>
              <w:bottom w:val="single" w:sz="8" w:space="0" w:color="000000"/>
              <w:right w:val="single" w:sz="4" w:space="0" w:color="auto"/>
            </w:tcBorders>
            <w:vAlign w:val="center"/>
            <w:hideMark/>
          </w:tcPr>
          <w:p w14:paraId="244E48DD" w14:textId="77777777" w:rsidR="005242DE" w:rsidRPr="005242DE" w:rsidRDefault="005242DE" w:rsidP="005242DE">
            <w:pPr>
              <w:rPr>
                <w:b/>
                <w:bCs/>
                <w:sz w:val="13"/>
                <w:szCs w:val="13"/>
              </w:rPr>
            </w:pPr>
          </w:p>
        </w:tc>
        <w:tc>
          <w:tcPr>
            <w:tcW w:w="1478" w:type="dxa"/>
            <w:vMerge/>
            <w:tcBorders>
              <w:top w:val="single" w:sz="8" w:space="0" w:color="auto"/>
              <w:left w:val="single" w:sz="4" w:space="0" w:color="auto"/>
              <w:bottom w:val="single" w:sz="8" w:space="0" w:color="000000"/>
              <w:right w:val="nil"/>
            </w:tcBorders>
            <w:vAlign w:val="center"/>
            <w:hideMark/>
          </w:tcPr>
          <w:p w14:paraId="6A4E1DF3" w14:textId="77777777" w:rsidR="005242DE" w:rsidRPr="005242DE" w:rsidRDefault="005242DE" w:rsidP="005242DE">
            <w:pPr>
              <w:rPr>
                <w:b/>
                <w:bCs/>
                <w:sz w:val="13"/>
                <w:szCs w:val="13"/>
              </w:rPr>
            </w:pPr>
          </w:p>
        </w:tc>
        <w:tc>
          <w:tcPr>
            <w:tcW w:w="1682" w:type="dxa"/>
            <w:vMerge/>
            <w:tcBorders>
              <w:top w:val="single" w:sz="8" w:space="0" w:color="auto"/>
              <w:left w:val="single" w:sz="4" w:space="0" w:color="auto"/>
              <w:bottom w:val="single" w:sz="8" w:space="0" w:color="000000"/>
              <w:right w:val="single" w:sz="8" w:space="0" w:color="auto"/>
            </w:tcBorders>
            <w:vAlign w:val="center"/>
            <w:hideMark/>
          </w:tcPr>
          <w:p w14:paraId="51DFE10C" w14:textId="77777777" w:rsidR="005242DE" w:rsidRPr="005242DE" w:rsidRDefault="005242DE" w:rsidP="005242DE">
            <w:pPr>
              <w:rPr>
                <w:b/>
                <w:bCs/>
                <w:sz w:val="13"/>
                <w:szCs w:val="13"/>
              </w:rPr>
            </w:pPr>
          </w:p>
        </w:tc>
        <w:tc>
          <w:tcPr>
            <w:tcW w:w="228" w:type="dxa"/>
            <w:tcBorders>
              <w:top w:val="nil"/>
              <w:left w:val="nil"/>
              <w:bottom w:val="nil"/>
              <w:right w:val="nil"/>
            </w:tcBorders>
            <w:shd w:val="clear" w:color="auto" w:fill="auto"/>
            <w:noWrap/>
            <w:vAlign w:val="bottom"/>
            <w:hideMark/>
          </w:tcPr>
          <w:p w14:paraId="14C9672C" w14:textId="77777777" w:rsidR="005242DE" w:rsidRPr="005242DE" w:rsidRDefault="005242DE" w:rsidP="005242DE">
            <w:pPr>
              <w:jc w:val="center"/>
              <w:rPr>
                <w:b/>
                <w:bCs/>
                <w:sz w:val="13"/>
                <w:szCs w:val="13"/>
              </w:rPr>
            </w:pPr>
          </w:p>
        </w:tc>
      </w:tr>
      <w:tr w:rsidR="005242DE" w:rsidRPr="005242DE" w14:paraId="46D466E4" w14:textId="77777777" w:rsidTr="005242DE">
        <w:trPr>
          <w:trHeight w:val="218"/>
          <w:jc w:val="center"/>
        </w:trPr>
        <w:tc>
          <w:tcPr>
            <w:tcW w:w="13418" w:type="dxa"/>
            <w:gridSpan w:val="6"/>
            <w:tcBorders>
              <w:top w:val="single" w:sz="8" w:space="0" w:color="auto"/>
              <w:left w:val="single" w:sz="8" w:space="0" w:color="auto"/>
              <w:bottom w:val="single" w:sz="8" w:space="0" w:color="auto"/>
              <w:right w:val="nil"/>
            </w:tcBorders>
            <w:shd w:val="clear" w:color="auto" w:fill="auto"/>
            <w:vAlign w:val="center"/>
            <w:hideMark/>
          </w:tcPr>
          <w:p w14:paraId="2CD10320" w14:textId="77777777" w:rsidR="005242DE" w:rsidRPr="005242DE" w:rsidRDefault="005242DE" w:rsidP="005242DE">
            <w:pPr>
              <w:jc w:val="center"/>
              <w:rPr>
                <w:b/>
                <w:bCs/>
                <w:sz w:val="13"/>
                <w:szCs w:val="13"/>
              </w:rPr>
            </w:pPr>
            <w:r w:rsidRPr="005242DE">
              <w:rPr>
                <w:b/>
                <w:bCs/>
                <w:sz w:val="13"/>
                <w:szCs w:val="13"/>
              </w:rPr>
              <w:t>Производство и отпуск тепловой энергии</w:t>
            </w:r>
          </w:p>
        </w:tc>
        <w:tc>
          <w:tcPr>
            <w:tcW w:w="228" w:type="dxa"/>
            <w:vAlign w:val="center"/>
            <w:hideMark/>
          </w:tcPr>
          <w:p w14:paraId="69719E57" w14:textId="77777777" w:rsidR="005242DE" w:rsidRPr="005242DE" w:rsidRDefault="005242DE" w:rsidP="005242DE">
            <w:pPr>
              <w:rPr>
                <w:sz w:val="13"/>
                <w:szCs w:val="13"/>
              </w:rPr>
            </w:pPr>
          </w:p>
        </w:tc>
      </w:tr>
      <w:tr w:rsidR="005242DE" w:rsidRPr="005242DE" w14:paraId="19D5BF8C" w14:textId="77777777" w:rsidTr="005242DE">
        <w:trPr>
          <w:trHeight w:val="283"/>
          <w:jc w:val="center"/>
        </w:trPr>
        <w:tc>
          <w:tcPr>
            <w:tcW w:w="5511" w:type="dxa"/>
            <w:tcBorders>
              <w:top w:val="nil"/>
              <w:left w:val="single" w:sz="8" w:space="0" w:color="auto"/>
              <w:bottom w:val="single" w:sz="8" w:space="0" w:color="auto"/>
              <w:right w:val="single" w:sz="4" w:space="0" w:color="auto"/>
            </w:tcBorders>
            <w:shd w:val="clear" w:color="000000" w:fill="FFFFFF"/>
            <w:noWrap/>
            <w:vAlign w:val="center"/>
            <w:hideMark/>
          </w:tcPr>
          <w:p w14:paraId="5D7C1942" w14:textId="77777777" w:rsidR="005242DE" w:rsidRPr="005242DE" w:rsidRDefault="005242DE" w:rsidP="005242DE">
            <w:pPr>
              <w:rPr>
                <w:sz w:val="13"/>
                <w:szCs w:val="13"/>
              </w:rPr>
            </w:pPr>
            <w:r w:rsidRPr="005242DE">
              <w:rPr>
                <w:sz w:val="13"/>
                <w:szCs w:val="13"/>
              </w:rPr>
              <w:t>Количество котельных</w:t>
            </w:r>
          </w:p>
        </w:tc>
        <w:tc>
          <w:tcPr>
            <w:tcW w:w="1460" w:type="dxa"/>
            <w:tcBorders>
              <w:top w:val="nil"/>
              <w:left w:val="nil"/>
              <w:bottom w:val="single" w:sz="8" w:space="0" w:color="auto"/>
              <w:right w:val="single" w:sz="4" w:space="0" w:color="auto"/>
            </w:tcBorders>
            <w:shd w:val="clear" w:color="000000" w:fill="FFFFFF"/>
            <w:noWrap/>
            <w:vAlign w:val="center"/>
            <w:hideMark/>
          </w:tcPr>
          <w:p w14:paraId="7CE1F069" w14:textId="77777777" w:rsidR="005242DE" w:rsidRPr="005242DE" w:rsidRDefault="005242DE" w:rsidP="005242DE">
            <w:pPr>
              <w:jc w:val="center"/>
              <w:rPr>
                <w:sz w:val="13"/>
                <w:szCs w:val="13"/>
              </w:rPr>
            </w:pPr>
            <w:r w:rsidRPr="005242DE">
              <w:rPr>
                <w:sz w:val="13"/>
                <w:szCs w:val="13"/>
              </w:rPr>
              <w:t>шт.</w:t>
            </w:r>
          </w:p>
        </w:tc>
        <w:tc>
          <w:tcPr>
            <w:tcW w:w="1357" w:type="dxa"/>
            <w:tcBorders>
              <w:top w:val="nil"/>
              <w:left w:val="single" w:sz="4" w:space="0" w:color="auto"/>
              <w:bottom w:val="single" w:sz="8" w:space="0" w:color="auto"/>
              <w:right w:val="nil"/>
            </w:tcBorders>
            <w:shd w:val="clear" w:color="000000" w:fill="FFFFFF"/>
            <w:noWrap/>
            <w:vAlign w:val="center"/>
            <w:hideMark/>
          </w:tcPr>
          <w:p w14:paraId="02D0DA85" w14:textId="77777777" w:rsidR="005242DE" w:rsidRPr="005242DE" w:rsidRDefault="005242DE" w:rsidP="005242DE">
            <w:pPr>
              <w:jc w:val="center"/>
              <w:rPr>
                <w:sz w:val="13"/>
                <w:szCs w:val="13"/>
              </w:rPr>
            </w:pPr>
            <w:r w:rsidRPr="005242DE">
              <w:rPr>
                <w:sz w:val="13"/>
                <w:szCs w:val="13"/>
              </w:rPr>
              <w:t>31</w:t>
            </w:r>
          </w:p>
        </w:tc>
        <w:tc>
          <w:tcPr>
            <w:tcW w:w="1928" w:type="dxa"/>
            <w:tcBorders>
              <w:top w:val="nil"/>
              <w:left w:val="single" w:sz="4" w:space="0" w:color="auto"/>
              <w:bottom w:val="single" w:sz="8" w:space="0" w:color="auto"/>
              <w:right w:val="nil"/>
            </w:tcBorders>
            <w:shd w:val="clear" w:color="000000" w:fill="FFFFFF"/>
            <w:noWrap/>
            <w:vAlign w:val="center"/>
            <w:hideMark/>
          </w:tcPr>
          <w:p w14:paraId="215BC2DC" w14:textId="77777777" w:rsidR="005242DE" w:rsidRPr="005242DE" w:rsidRDefault="005242DE" w:rsidP="005242DE">
            <w:pPr>
              <w:jc w:val="center"/>
              <w:rPr>
                <w:sz w:val="13"/>
                <w:szCs w:val="13"/>
              </w:rPr>
            </w:pPr>
            <w:r w:rsidRPr="005242DE">
              <w:rPr>
                <w:sz w:val="13"/>
                <w:szCs w:val="13"/>
              </w:rPr>
              <w:t>31</w:t>
            </w:r>
          </w:p>
        </w:tc>
        <w:tc>
          <w:tcPr>
            <w:tcW w:w="1478" w:type="dxa"/>
            <w:tcBorders>
              <w:top w:val="nil"/>
              <w:left w:val="single" w:sz="4" w:space="0" w:color="auto"/>
              <w:bottom w:val="single" w:sz="8" w:space="0" w:color="auto"/>
              <w:right w:val="single" w:sz="8" w:space="0" w:color="auto"/>
            </w:tcBorders>
            <w:shd w:val="clear" w:color="000000" w:fill="FFFFFF"/>
            <w:noWrap/>
            <w:vAlign w:val="center"/>
            <w:hideMark/>
          </w:tcPr>
          <w:p w14:paraId="584F41A6" w14:textId="77777777" w:rsidR="005242DE" w:rsidRPr="005242DE" w:rsidRDefault="005242DE" w:rsidP="005242DE">
            <w:pPr>
              <w:jc w:val="center"/>
              <w:rPr>
                <w:sz w:val="13"/>
                <w:szCs w:val="13"/>
              </w:rPr>
            </w:pPr>
            <w:r w:rsidRPr="005242DE">
              <w:rPr>
                <w:sz w:val="13"/>
                <w:szCs w:val="13"/>
              </w:rPr>
              <w:t>31</w:t>
            </w:r>
          </w:p>
        </w:tc>
        <w:tc>
          <w:tcPr>
            <w:tcW w:w="1682" w:type="dxa"/>
            <w:tcBorders>
              <w:top w:val="nil"/>
              <w:left w:val="single" w:sz="4" w:space="0" w:color="auto"/>
              <w:bottom w:val="single" w:sz="8" w:space="0" w:color="auto"/>
              <w:right w:val="single" w:sz="8" w:space="0" w:color="auto"/>
            </w:tcBorders>
            <w:shd w:val="clear" w:color="000000" w:fill="FFFFFF"/>
            <w:noWrap/>
            <w:vAlign w:val="center"/>
            <w:hideMark/>
          </w:tcPr>
          <w:p w14:paraId="739651F9" w14:textId="77777777" w:rsidR="005242DE" w:rsidRPr="005242DE" w:rsidRDefault="005242DE" w:rsidP="005242DE">
            <w:pPr>
              <w:jc w:val="center"/>
              <w:rPr>
                <w:sz w:val="13"/>
                <w:szCs w:val="13"/>
              </w:rPr>
            </w:pPr>
            <w:r w:rsidRPr="005242DE">
              <w:rPr>
                <w:sz w:val="13"/>
                <w:szCs w:val="13"/>
              </w:rPr>
              <w:t>31</w:t>
            </w:r>
          </w:p>
        </w:tc>
        <w:tc>
          <w:tcPr>
            <w:tcW w:w="228" w:type="dxa"/>
            <w:vAlign w:val="center"/>
            <w:hideMark/>
          </w:tcPr>
          <w:p w14:paraId="68D3A109" w14:textId="77777777" w:rsidR="005242DE" w:rsidRPr="005242DE" w:rsidRDefault="005242DE" w:rsidP="005242DE">
            <w:pPr>
              <w:rPr>
                <w:sz w:val="13"/>
                <w:szCs w:val="13"/>
              </w:rPr>
            </w:pPr>
          </w:p>
        </w:tc>
      </w:tr>
      <w:tr w:rsidR="005242DE" w:rsidRPr="005242DE" w14:paraId="32831063" w14:textId="77777777" w:rsidTr="005242DE">
        <w:trPr>
          <w:trHeight w:val="218"/>
          <w:jc w:val="center"/>
        </w:trPr>
        <w:tc>
          <w:tcPr>
            <w:tcW w:w="5511"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38221934" w14:textId="77777777" w:rsidR="005242DE" w:rsidRPr="005242DE" w:rsidRDefault="005242DE" w:rsidP="005242DE">
            <w:pPr>
              <w:rPr>
                <w:sz w:val="13"/>
                <w:szCs w:val="13"/>
              </w:rPr>
            </w:pPr>
            <w:r w:rsidRPr="005242DE">
              <w:rPr>
                <w:sz w:val="13"/>
                <w:szCs w:val="13"/>
              </w:rPr>
              <w:t>Нормативная выработка</w:t>
            </w:r>
          </w:p>
        </w:tc>
        <w:tc>
          <w:tcPr>
            <w:tcW w:w="1460" w:type="dxa"/>
            <w:tcBorders>
              <w:top w:val="single" w:sz="8" w:space="0" w:color="auto"/>
              <w:left w:val="nil"/>
              <w:bottom w:val="single" w:sz="4" w:space="0" w:color="auto"/>
              <w:right w:val="single" w:sz="4" w:space="0" w:color="auto"/>
            </w:tcBorders>
            <w:shd w:val="clear" w:color="000000" w:fill="FFFFFF"/>
            <w:hideMark/>
          </w:tcPr>
          <w:p w14:paraId="0F2DB457" w14:textId="77777777" w:rsidR="005242DE" w:rsidRPr="005242DE" w:rsidRDefault="005242DE" w:rsidP="005242DE">
            <w:pPr>
              <w:jc w:val="center"/>
              <w:rPr>
                <w:sz w:val="13"/>
                <w:szCs w:val="13"/>
              </w:rPr>
            </w:pPr>
            <w:r w:rsidRPr="005242DE">
              <w:rPr>
                <w:sz w:val="13"/>
                <w:szCs w:val="13"/>
              </w:rPr>
              <w:t>Гкал</w:t>
            </w:r>
          </w:p>
        </w:tc>
        <w:tc>
          <w:tcPr>
            <w:tcW w:w="1357"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676C15EA" w14:textId="77777777" w:rsidR="005242DE" w:rsidRPr="005242DE" w:rsidRDefault="005242DE" w:rsidP="005242DE">
            <w:pPr>
              <w:jc w:val="right"/>
              <w:rPr>
                <w:sz w:val="13"/>
                <w:szCs w:val="13"/>
              </w:rPr>
            </w:pPr>
            <w:r w:rsidRPr="005242DE">
              <w:rPr>
                <w:sz w:val="13"/>
                <w:szCs w:val="13"/>
              </w:rPr>
              <w:t>111 251,97</w:t>
            </w:r>
          </w:p>
        </w:tc>
        <w:tc>
          <w:tcPr>
            <w:tcW w:w="1928" w:type="dxa"/>
            <w:tcBorders>
              <w:top w:val="single" w:sz="8" w:space="0" w:color="auto"/>
              <w:left w:val="nil"/>
              <w:bottom w:val="single" w:sz="4" w:space="0" w:color="auto"/>
              <w:right w:val="single" w:sz="4" w:space="0" w:color="auto"/>
            </w:tcBorders>
            <w:shd w:val="clear" w:color="000000" w:fill="FFFFFF"/>
            <w:noWrap/>
            <w:vAlign w:val="center"/>
            <w:hideMark/>
          </w:tcPr>
          <w:p w14:paraId="3891A792" w14:textId="77777777" w:rsidR="005242DE" w:rsidRPr="005242DE" w:rsidRDefault="005242DE" w:rsidP="005242DE">
            <w:pPr>
              <w:jc w:val="right"/>
              <w:rPr>
                <w:sz w:val="13"/>
                <w:szCs w:val="13"/>
              </w:rPr>
            </w:pPr>
            <w:r w:rsidRPr="005242DE">
              <w:rPr>
                <w:sz w:val="13"/>
                <w:szCs w:val="13"/>
              </w:rPr>
              <w:t>109 180,84</w:t>
            </w:r>
          </w:p>
        </w:tc>
        <w:tc>
          <w:tcPr>
            <w:tcW w:w="1478" w:type="dxa"/>
            <w:tcBorders>
              <w:top w:val="single" w:sz="8" w:space="0" w:color="auto"/>
              <w:left w:val="nil"/>
              <w:bottom w:val="single" w:sz="4" w:space="0" w:color="auto"/>
              <w:right w:val="single" w:sz="4" w:space="0" w:color="auto"/>
            </w:tcBorders>
            <w:shd w:val="clear" w:color="000000" w:fill="FFFFFF"/>
            <w:noWrap/>
            <w:vAlign w:val="center"/>
            <w:hideMark/>
          </w:tcPr>
          <w:p w14:paraId="46D665A7" w14:textId="77777777" w:rsidR="005242DE" w:rsidRPr="005242DE" w:rsidRDefault="005242DE" w:rsidP="005242DE">
            <w:pPr>
              <w:jc w:val="right"/>
              <w:rPr>
                <w:sz w:val="13"/>
                <w:szCs w:val="13"/>
              </w:rPr>
            </w:pPr>
            <w:r w:rsidRPr="005242DE">
              <w:rPr>
                <w:sz w:val="13"/>
                <w:szCs w:val="13"/>
              </w:rPr>
              <w:t>114 347,00</w:t>
            </w:r>
          </w:p>
        </w:tc>
        <w:tc>
          <w:tcPr>
            <w:tcW w:w="1682" w:type="dxa"/>
            <w:tcBorders>
              <w:top w:val="single" w:sz="8" w:space="0" w:color="auto"/>
              <w:left w:val="nil"/>
              <w:bottom w:val="single" w:sz="4" w:space="0" w:color="auto"/>
              <w:right w:val="single" w:sz="8" w:space="0" w:color="auto"/>
            </w:tcBorders>
            <w:shd w:val="clear" w:color="000000" w:fill="FFFFFF"/>
            <w:noWrap/>
            <w:vAlign w:val="center"/>
            <w:hideMark/>
          </w:tcPr>
          <w:p w14:paraId="2A069ACD" w14:textId="77777777" w:rsidR="005242DE" w:rsidRPr="005242DE" w:rsidRDefault="005242DE" w:rsidP="005242DE">
            <w:pPr>
              <w:jc w:val="right"/>
              <w:rPr>
                <w:sz w:val="13"/>
                <w:szCs w:val="13"/>
              </w:rPr>
            </w:pPr>
            <w:r w:rsidRPr="005242DE">
              <w:rPr>
                <w:sz w:val="13"/>
                <w:szCs w:val="13"/>
              </w:rPr>
              <w:t>5 166,16</w:t>
            </w:r>
          </w:p>
        </w:tc>
        <w:tc>
          <w:tcPr>
            <w:tcW w:w="228" w:type="dxa"/>
            <w:vAlign w:val="center"/>
            <w:hideMark/>
          </w:tcPr>
          <w:p w14:paraId="5A6D69DC" w14:textId="77777777" w:rsidR="005242DE" w:rsidRPr="005242DE" w:rsidRDefault="005242DE" w:rsidP="005242DE">
            <w:pPr>
              <w:rPr>
                <w:sz w:val="13"/>
                <w:szCs w:val="13"/>
              </w:rPr>
            </w:pPr>
          </w:p>
        </w:tc>
      </w:tr>
      <w:tr w:rsidR="005242DE" w:rsidRPr="005242DE" w14:paraId="0F50FE71" w14:textId="77777777" w:rsidTr="005242DE">
        <w:trPr>
          <w:trHeight w:val="183"/>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69187C48" w14:textId="77777777" w:rsidR="005242DE" w:rsidRPr="005242DE" w:rsidRDefault="005242DE" w:rsidP="005242DE">
            <w:pPr>
              <w:rPr>
                <w:sz w:val="13"/>
                <w:szCs w:val="13"/>
              </w:rPr>
            </w:pPr>
            <w:r w:rsidRPr="005242DE">
              <w:rPr>
                <w:sz w:val="13"/>
                <w:szCs w:val="13"/>
              </w:rPr>
              <w:t>Покупная теплоэнергия</w:t>
            </w:r>
          </w:p>
        </w:tc>
        <w:tc>
          <w:tcPr>
            <w:tcW w:w="1460" w:type="dxa"/>
            <w:tcBorders>
              <w:top w:val="nil"/>
              <w:left w:val="nil"/>
              <w:bottom w:val="single" w:sz="4" w:space="0" w:color="auto"/>
              <w:right w:val="single" w:sz="4" w:space="0" w:color="auto"/>
            </w:tcBorders>
            <w:shd w:val="clear" w:color="000000" w:fill="FFFFFF"/>
            <w:hideMark/>
          </w:tcPr>
          <w:p w14:paraId="6B64B995" w14:textId="77777777" w:rsidR="005242DE" w:rsidRPr="005242DE" w:rsidRDefault="005242DE" w:rsidP="005242DE">
            <w:pPr>
              <w:jc w:val="center"/>
              <w:rPr>
                <w:sz w:val="13"/>
                <w:szCs w:val="13"/>
              </w:rPr>
            </w:pPr>
            <w:r w:rsidRPr="005242DE">
              <w:rPr>
                <w:sz w:val="13"/>
                <w:szCs w:val="13"/>
              </w:rPr>
              <w:t>Гкал</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12308AC2"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6B47F13E"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noWrap/>
            <w:vAlign w:val="center"/>
            <w:hideMark/>
          </w:tcPr>
          <w:p w14:paraId="41FEBD47"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64B01A0B" w14:textId="77777777" w:rsidR="005242DE" w:rsidRPr="005242DE" w:rsidRDefault="005242DE" w:rsidP="005242DE">
            <w:pPr>
              <w:jc w:val="right"/>
              <w:rPr>
                <w:sz w:val="13"/>
                <w:szCs w:val="13"/>
              </w:rPr>
            </w:pPr>
            <w:r w:rsidRPr="005242DE">
              <w:rPr>
                <w:sz w:val="13"/>
                <w:szCs w:val="13"/>
              </w:rPr>
              <w:t> </w:t>
            </w:r>
          </w:p>
        </w:tc>
        <w:tc>
          <w:tcPr>
            <w:tcW w:w="228" w:type="dxa"/>
            <w:vAlign w:val="center"/>
            <w:hideMark/>
          </w:tcPr>
          <w:p w14:paraId="52E3FC40" w14:textId="77777777" w:rsidR="005242DE" w:rsidRPr="005242DE" w:rsidRDefault="005242DE" w:rsidP="005242DE">
            <w:pPr>
              <w:rPr>
                <w:sz w:val="13"/>
                <w:szCs w:val="13"/>
              </w:rPr>
            </w:pPr>
          </w:p>
        </w:tc>
      </w:tr>
      <w:tr w:rsidR="005242DE" w:rsidRPr="005242DE" w14:paraId="620F6032" w14:textId="77777777" w:rsidTr="005242DE">
        <w:trPr>
          <w:trHeight w:val="210"/>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313DEAB3" w14:textId="77777777" w:rsidR="005242DE" w:rsidRPr="005242DE" w:rsidRDefault="005242DE" w:rsidP="005242DE">
            <w:pPr>
              <w:rPr>
                <w:sz w:val="13"/>
                <w:szCs w:val="13"/>
              </w:rPr>
            </w:pPr>
            <w:r w:rsidRPr="005242DE">
              <w:rPr>
                <w:sz w:val="13"/>
                <w:szCs w:val="13"/>
              </w:rPr>
              <w:t>Полезный отпуск</w:t>
            </w:r>
          </w:p>
        </w:tc>
        <w:tc>
          <w:tcPr>
            <w:tcW w:w="1460" w:type="dxa"/>
            <w:tcBorders>
              <w:top w:val="nil"/>
              <w:left w:val="nil"/>
              <w:bottom w:val="single" w:sz="4" w:space="0" w:color="auto"/>
              <w:right w:val="single" w:sz="4" w:space="0" w:color="auto"/>
            </w:tcBorders>
            <w:shd w:val="clear" w:color="000000" w:fill="FFFFFF"/>
            <w:hideMark/>
          </w:tcPr>
          <w:p w14:paraId="2F61B0F7" w14:textId="77777777" w:rsidR="005242DE" w:rsidRPr="005242DE" w:rsidRDefault="005242DE" w:rsidP="005242DE">
            <w:pPr>
              <w:jc w:val="center"/>
              <w:rPr>
                <w:sz w:val="13"/>
                <w:szCs w:val="13"/>
              </w:rPr>
            </w:pPr>
            <w:r w:rsidRPr="005242DE">
              <w:rPr>
                <w:sz w:val="13"/>
                <w:szCs w:val="13"/>
              </w:rPr>
              <w:t>Гкал</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51CEC8B3" w14:textId="77777777" w:rsidR="005242DE" w:rsidRPr="005242DE" w:rsidRDefault="005242DE" w:rsidP="005242DE">
            <w:pPr>
              <w:jc w:val="right"/>
              <w:rPr>
                <w:sz w:val="13"/>
                <w:szCs w:val="13"/>
              </w:rPr>
            </w:pPr>
            <w:r w:rsidRPr="005242DE">
              <w:rPr>
                <w:sz w:val="13"/>
                <w:szCs w:val="13"/>
              </w:rPr>
              <w:t>82 202,69</w:t>
            </w:r>
          </w:p>
        </w:tc>
        <w:tc>
          <w:tcPr>
            <w:tcW w:w="1928" w:type="dxa"/>
            <w:tcBorders>
              <w:top w:val="nil"/>
              <w:left w:val="nil"/>
              <w:bottom w:val="single" w:sz="4" w:space="0" w:color="auto"/>
              <w:right w:val="single" w:sz="4" w:space="0" w:color="auto"/>
            </w:tcBorders>
            <w:shd w:val="clear" w:color="000000" w:fill="FFFFFF"/>
            <w:noWrap/>
            <w:vAlign w:val="center"/>
            <w:hideMark/>
          </w:tcPr>
          <w:p w14:paraId="04F6541F" w14:textId="77777777" w:rsidR="005242DE" w:rsidRPr="005242DE" w:rsidRDefault="005242DE" w:rsidP="005242DE">
            <w:pPr>
              <w:jc w:val="right"/>
              <w:rPr>
                <w:sz w:val="13"/>
                <w:szCs w:val="13"/>
              </w:rPr>
            </w:pPr>
            <w:r w:rsidRPr="005242DE">
              <w:rPr>
                <w:sz w:val="13"/>
                <w:szCs w:val="13"/>
              </w:rPr>
              <w:t>80 131,26</w:t>
            </w:r>
          </w:p>
        </w:tc>
        <w:tc>
          <w:tcPr>
            <w:tcW w:w="1478" w:type="dxa"/>
            <w:tcBorders>
              <w:top w:val="nil"/>
              <w:left w:val="nil"/>
              <w:bottom w:val="single" w:sz="4" w:space="0" w:color="auto"/>
              <w:right w:val="single" w:sz="4" w:space="0" w:color="auto"/>
            </w:tcBorders>
            <w:shd w:val="clear" w:color="000000" w:fill="FFFFFF"/>
            <w:noWrap/>
            <w:vAlign w:val="center"/>
            <w:hideMark/>
          </w:tcPr>
          <w:p w14:paraId="7905DB9C" w14:textId="77777777" w:rsidR="005242DE" w:rsidRPr="005242DE" w:rsidRDefault="005242DE" w:rsidP="005242DE">
            <w:pPr>
              <w:jc w:val="right"/>
              <w:rPr>
                <w:sz w:val="13"/>
                <w:szCs w:val="13"/>
              </w:rPr>
            </w:pPr>
            <w:r w:rsidRPr="005242DE">
              <w:rPr>
                <w:sz w:val="13"/>
                <w:szCs w:val="13"/>
              </w:rPr>
              <w:t>83 442,00</w:t>
            </w:r>
          </w:p>
        </w:tc>
        <w:tc>
          <w:tcPr>
            <w:tcW w:w="1682" w:type="dxa"/>
            <w:tcBorders>
              <w:top w:val="nil"/>
              <w:left w:val="nil"/>
              <w:bottom w:val="single" w:sz="4" w:space="0" w:color="auto"/>
              <w:right w:val="single" w:sz="8" w:space="0" w:color="auto"/>
            </w:tcBorders>
            <w:shd w:val="clear" w:color="000000" w:fill="FFFFFF"/>
            <w:noWrap/>
            <w:vAlign w:val="center"/>
            <w:hideMark/>
          </w:tcPr>
          <w:p w14:paraId="70C6F245" w14:textId="77777777" w:rsidR="005242DE" w:rsidRPr="005242DE" w:rsidRDefault="005242DE" w:rsidP="005242DE">
            <w:pPr>
              <w:jc w:val="right"/>
              <w:rPr>
                <w:sz w:val="13"/>
                <w:szCs w:val="13"/>
              </w:rPr>
            </w:pPr>
            <w:r w:rsidRPr="005242DE">
              <w:rPr>
                <w:sz w:val="13"/>
                <w:szCs w:val="13"/>
              </w:rPr>
              <w:t>3 310,74</w:t>
            </w:r>
          </w:p>
        </w:tc>
        <w:tc>
          <w:tcPr>
            <w:tcW w:w="228" w:type="dxa"/>
            <w:vAlign w:val="center"/>
            <w:hideMark/>
          </w:tcPr>
          <w:p w14:paraId="1B4931FC" w14:textId="77777777" w:rsidR="005242DE" w:rsidRPr="005242DE" w:rsidRDefault="005242DE" w:rsidP="005242DE">
            <w:pPr>
              <w:rPr>
                <w:sz w:val="13"/>
                <w:szCs w:val="13"/>
              </w:rPr>
            </w:pPr>
          </w:p>
        </w:tc>
      </w:tr>
      <w:tr w:rsidR="005242DE" w:rsidRPr="005242DE" w14:paraId="1D171DB5" w14:textId="77777777" w:rsidTr="005242DE">
        <w:trPr>
          <w:trHeight w:val="218"/>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02EA3B3B" w14:textId="77777777" w:rsidR="005242DE" w:rsidRPr="005242DE" w:rsidRDefault="005242DE" w:rsidP="005242DE">
            <w:pPr>
              <w:rPr>
                <w:sz w:val="13"/>
                <w:szCs w:val="13"/>
              </w:rPr>
            </w:pPr>
            <w:r w:rsidRPr="005242DE">
              <w:rPr>
                <w:sz w:val="13"/>
                <w:szCs w:val="13"/>
              </w:rPr>
              <w:t>Отпуск жилищным</w:t>
            </w:r>
          </w:p>
        </w:tc>
        <w:tc>
          <w:tcPr>
            <w:tcW w:w="1460" w:type="dxa"/>
            <w:tcBorders>
              <w:top w:val="nil"/>
              <w:left w:val="nil"/>
              <w:bottom w:val="single" w:sz="4" w:space="0" w:color="auto"/>
              <w:right w:val="single" w:sz="4" w:space="0" w:color="auto"/>
            </w:tcBorders>
            <w:shd w:val="clear" w:color="000000" w:fill="FFFFFF"/>
            <w:hideMark/>
          </w:tcPr>
          <w:p w14:paraId="6EEEEA79" w14:textId="77777777" w:rsidR="005242DE" w:rsidRPr="005242DE" w:rsidRDefault="005242DE" w:rsidP="005242DE">
            <w:pPr>
              <w:jc w:val="center"/>
              <w:rPr>
                <w:sz w:val="13"/>
                <w:szCs w:val="13"/>
              </w:rPr>
            </w:pPr>
            <w:r w:rsidRPr="005242DE">
              <w:rPr>
                <w:sz w:val="13"/>
                <w:szCs w:val="13"/>
              </w:rPr>
              <w:t>Гкал</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5EA60BF5" w14:textId="77777777" w:rsidR="005242DE" w:rsidRPr="005242DE" w:rsidRDefault="005242DE" w:rsidP="005242DE">
            <w:pPr>
              <w:jc w:val="right"/>
              <w:rPr>
                <w:sz w:val="13"/>
                <w:szCs w:val="13"/>
              </w:rPr>
            </w:pPr>
            <w:r w:rsidRPr="005242DE">
              <w:rPr>
                <w:sz w:val="13"/>
                <w:szCs w:val="13"/>
              </w:rPr>
              <w:t>54 080,24</w:t>
            </w:r>
          </w:p>
        </w:tc>
        <w:tc>
          <w:tcPr>
            <w:tcW w:w="1928" w:type="dxa"/>
            <w:tcBorders>
              <w:top w:val="nil"/>
              <w:left w:val="nil"/>
              <w:bottom w:val="single" w:sz="4" w:space="0" w:color="auto"/>
              <w:right w:val="single" w:sz="4" w:space="0" w:color="auto"/>
            </w:tcBorders>
            <w:shd w:val="clear" w:color="000000" w:fill="FFFFFF"/>
            <w:noWrap/>
            <w:vAlign w:val="center"/>
            <w:hideMark/>
          </w:tcPr>
          <w:p w14:paraId="2325AB6B" w14:textId="77777777" w:rsidR="005242DE" w:rsidRPr="005242DE" w:rsidRDefault="005242DE" w:rsidP="005242DE">
            <w:pPr>
              <w:jc w:val="right"/>
              <w:rPr>
                <w:sz w:val="13"/>
                <w:szCs w:val="13"/>
              </w:rPr>
            </w:pPr>
            <w:r w:rsidRPr="005242DE">
              <w:rPr>
                <w:sz w:val="13"/>
                <w:szCs w:val="13"/>
              </w:rPr>
              <w:t>54 501,59</w:t>
            </w:r>
          </w:p>
        </w:tc>
        <w:tc>
          <w:tcPr>
            <w:tcW w:w="1478" w:type="dxa"/>
            <w:tcBorders>
              <w:top w:val="nil"/>
              <w:left w:val="nil"/>
              <w:bottom w:val="single" w:sz="4" w:space="0" w:color="auto"/>
              <w:right w:val="nil"/>
            </w:tcBorders>
            <w:shd w:val="clear" w:color="000000" w:fill="FFFFFF"/>
            <w:noWrap/>
            <w:vAlign w:val="center"/>
            <w:hideMark/>
          </w:tcPr>
          <w:p w14:paraId="772DF38C" w14:textId="77777777" w:rsidR="005242DE" w:rsidRPr="005242DE" w:rsidRDefault="005242DE" w:rsidP="005242DE">
            <w:pPr>
              <w:jc w:val="right"/>
              <w:rPr>
                <w:sz w:val="13"/>
                <w:szCs w:val="13"/>
              </w:rPr>
            </w:pPr>
            <w:r w:rsidRPr="005242DE">
              <w:rPr>
                <w:sz w:val="13"/>
                <w:szCs w:val="13"/>
              </w:rPr>
              <w:t>54 502,00</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38E52D3B" w14:textId="77777777" w:rsidR="005242DE" w:rsidRPr="005242DE" w:rsidRDefault="005242DE" w:rsidP="005242DE">
            <w:pPr>
              <w:jc w:val="right"/>
              <w:rPr>
                <w:sz w:val="13"/>
                <w:szCs w:val="13"/>
              </w:rPr>
            </w:pPr>
            <w:r w:rsidRPr="005242DE">
              <w:rPr>
                <w:sz w:val="13"/>
                <w:szCs w:val="13"/>
              </w:rPr>
              <w:t>0,41</w:t>
            </w:r>
          </w:p>
        </w:tc>
        <w:tc>
          <w:tcPr>
            <w:tcW w:w="228" w:type="dxa"/>
            <w:vAlign w:val="center"/>
            <w:hideMark/>
          </w:tcPr>
          <w:p w14:paraId="4B051583" w14:textId="77777777" w:rsidR="005242DE" w:rsidRPr="005242DE" w:rsidRDefault="005242DE" w:rsidP="005242DE">
            <w:pPr>
              <w:rPr>
                <w:sz w:val="13"/>
                <w:szCs w:val="13"/>
              </w:rPr>
            </w:pPr>
          </w:p>
        </w:tc>
      </w:tr>
      <w:tr w:rsidR="005242DE" w:rsidRPr="005242DE" w14:paraId="129A8F8A" w14:textId="77777777" w:rsidTr="005242DE">
        <w:trPr>
          <w:trHeight w:val="218"/>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1ADB5770" w14:textId="77777777" w:rsidR="005242DE" w:rsidRPr="005242DE" w:rsidRDefault="005242DE" w:rsidP="005242DE">
            <w:pPr>
              <w:rPr>
                <w:sz w:val="13"/>
                <w:szCs w:val="13"/>
              </w:rPr>
            </w:pPr>
            <w:r w:rsidRPr="005242DE">
              <w:rPr>
                <w:sz w:val="13"/>
                <w:szCs w:val="13"/>
              </w:rPr>
              <w:t>Отпуск бюджетным</w:t>
            </w:r>
          </w:p>
        </w:tc>
        <w:tc>
          <w:tcPr>
            <w:tcW w:w="1460" w:type="dxa"/>
            <w:tcBorders>
              <w:top w:val="nil"/>
              <w:left w:val="nil"/>
              <w:bottom w:val="single" w:sz="4" w:space="0" w:color="auto"/>
              <w:right w:val="single" w:sz="4" w:space="0" w:color="auto"/>
            </w:tcBorders>
            <w:shd w:val="clear" w:color="000000" w:fill="FFFFFF"/>
            <w:hideMark/>
          </w:tcPr>
          <w:p w14:paraId="6BB61D61" w14:textId="77777777" w:rsidR="005242DE" w:rsidRPr="005242DE" w:rsidRDefault="005242DE" w:rsidP="005242DE">
            <w:pPr>
              <w:jc w:val="center"/>
              <w:rPr>
                <w:sz w:val="13"/>
                <w:szCs w:val="13"/>
              </w:rPr>
            </w:pPr>
            <w:r w:rsidRPr="005242DE">
              <w:rPr>
                <w:sz w:val="13"/>
                <w:szCs w:val="13"/>
              </w:rPr>
              <w:t>Гкал</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44920D32" w14:textId="77777777" w:rsidR="005242DE" w:rsidRPr="005242DE" w:rsidRDefault="005242DE" w:rsidP="005242DE">
            <w:pPr>
              <w:jc w:val="right"/>
              <w:rPr>
                <w:sz w:val="13"/>
                <w:szCs w:val="13"/>
              </w:rPr>
            </w:pPr>
            <w:r w:rsidRPr="005242DE">
              <w:rPr>
                <w:sz w:val="13"/>
                <w:szCs w:val="13"/>
              </w:rPr>
              <w:t>21 234,33</w:t>
            </w:r>
          </w:p>
        </w:tc>
        <w:tc>
          <w:tcPr>
            <w:tcW w:w="1928" w:type="dxa"/>
            <w:tcBorders>
              <w:top w:val="nil"/>
              <w:left w:val="nil"/>
              <w:bottom w:val="single" w:sz="4" w:space="0" w:color="auto"/>
              <w:right w:val="single" w:sz="4" w:space="0" w:color="auto"/>
            </w:tcBorders>
            <w:shd w:val="clear" w:color="000000" w:fill="FFFFFF"/>
            <w:noWrap/>
            <w:vAlign w:val="center"/>
            <w:hideMark/>
          </w:tcPr>
          <w:p w14:paraId="321113DA" w14:textId="77777777" w:rsidR="005242DE" w:rsidRPr="005242DE" w:rsidRDefault="005242DE" w:rsidP="005242DE">
            <w:pPr>
              <w:jc w:val="right"/>
              <w:rPr>
                <w:sz w:val="13"/>
                <w:szCs w:val="13"/>
              </w:rPr>
            </w:pPr>
            <w:r w:rsidRPr="005242DE">
              <w:rPr>
                <w:sz w:val="13"/>
                <w:szCs w:val="13"/>
              </w:rPr>
              <w:t>21 002,08</w:t>
            </w:r>
          </w:p>
        </w:tc>
        <w:tc>
          <w:tcPr>
            <w:tcW w:w="1478" w:type="dxa"/>
            <w:tcBorders>
              <w:top w:val="nil"/>
              <w:left w:val="nil"/>
              <w:bottom w:val="single" w:sz="4" w:space="0" w:color="auto"/>
              <w:right w:val="nil"/>
            </w:tcBorders>
            <w:shd w:val="clear" w:color="000000" w:fill="FFFFFF"/>
            <w:noWrap/>
            <w:vAlign w:val="center"/>
            <w:hideMark/>
          </w:tcPr>
          <w:p w14:paraId="5433601F" w14:textId="77777777" w:rsidR="005242DE" w:rsidRPr="005242DE" w:rsidRDefault="005242DE" w:rsidP="005242DE">
            <w:pPr>
              <w:jc w:val="right"/>
              <w:rPr>
                <w:sz w:val="13"/>
                <w:szCs w:val="13"/>
              </w:rPr>
            </w:pPr>
            <w:r w:rsidRPr="005242DE">
              <w:rPr>
                <w:sz w:val="13"/>
                <w:szCs w:val="13"/>
              </w:rPr>
              <w:t>21 844,00</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51FB5B81" w14:textId="77777777" w:rsidR="005242DE" w:rsidRPr="005242DE" w:rsidRDefault="005242DE" w:rsidP="005242DE">
            <w:pPr>
              <w:jc w:val="right"/>
              <w:rPr>
                <w:sz w:val="13"/>
                <w:szCs w:val="13"/>
              </w:rPr>
            </w:pPr>
            <w:r w:rsidRPr="005242DE">
              <w:rPr>
                <w:sz w:val="13"/>
                <w:szCs w:val="13"/>
              </w:rPr>
              <w:t>841,92</w:t>
            </w:r>
          </w:p>
        </w:tc>
        <w:tc>
          <w:tcPr>
            <w:tcW w:w="228" w:type="dxa"/>
            <w:vAlign w:val="center"/>
            <w:hideMark/>
          </w:tcPr>
          <w:p w14:paraId="32F24053" w14:textId="77777777" w:rsidR="005242DE" w:rsidRPr="005242DE" w:rsidRDefault="005242DE" w:rsidP="005242DE">
            <w:pPr>
              <w:rPr>
                <w:sz w:val="13"/>
                <w:szCs w:val="13"/>
              </w:rPr>
            </w:pPr>
          </w:p>
        </w:tc>
      </w:tr>
      <w:tr w:rsidR="005242DE" w:rsidRPr="005242DE" w14:paraId="4BD24A35" w14:textId="77777777" w:rsidTr="005242DE">
        <w:trPr>
          <w:trHeight w:val="218"/>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4E815D60" w14:textId="77777777" w:rsidR="005242DE" w:rsidRPr="005242DE" w:rsidRDefault="005242DE" w:rsidP="005242DE">
            <w:pPr>
              <w:rPr>
                <w:sz w:val="13"/>
                <w:szCs w:val="13"/>
              </w:rPr>
            </w:pPr>
            <w:r w:rsidRPr="005242DE">
              <w:rPr>
                <w:sz w:val="13"/>
                <w:szCs w:val="13"/>
              </w:rPr>
              <w:t>Отпуск иным организациям</w:t>
            </w:r>
          </w:p>
        </w:tc>
        <w:tc>
          <w:tcPr>
            <w:tcW w:w="1460" w:type="dxa"/>
            <w:tcBorders>
              <w:top w:val="nil"/>
              <w:left w:val="nil"/>
              <w:bottom w:val="single" w:sz="4" w:space="0" w:color="auto"/>
              <w:right w:val="single" w:sz="4" w:space="0" w:color="auto"/>
            </w:tcBorders>
            <w:shd w:val="clear" w:color="000000" w:fill="FFFFFF"/>
            <w:hideMark/>
          </w:tcPr>
          <w:p w14:paraId="53E80736" w14:textId="77777777" w:rsidR="005242DE" w:rsidRPr="005242DE" w:rsidRDefault="005242DE" w:rsidP="005242DE">
            <w:pPr>
              <w:jc w:val="center"/>
              <w:rPr>
                <w:sz w:val="13"/>
                <w:szCs w:val="13"/>
              </w:rPr>
            </w:pPr>
            <w:r w:rsidRPr="005242DE">
              <w:rPr>
                <w:sz w:val="13"/>
                <w:szCs w:val="13"/>
              </w:rPr>
              <w:t>Гкал</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07698C92" w14:textId="77777777" w:rsidR="005242DE" w:rsidRPr="005242DE" w:rsidRDefault="005242DE" w:rsidP="005242DE">
            <w:pPr>
              <w:jc w:val="right"/>
              <w:rPr>
                <w:sz w:val="13"/>
                <w:szCs w:val="13"/>
              </w:rPr>
            </w:pPr>
            <w:r w:rsidRPr="005242DE">
              <w:rPr>
                <w:sz w:val="13"/>
                <w:szCs w:val="13"/>
              </w:rPr>
              <w:t>5 251,94</w:t>
            </w:r>
          </w:p>
        </w:tc>
        <w:tc>
          <w:tcPr>
            <w:tcW w:w="1928" w:type="dxa"/>
            <w:tcBorders>
              <w:top w:val="nil"/>
              <w:left w:val="nil"/>
              <w:bottom w:val="single" w:sz="4" w:space="0" w:color="auto"/>
              <w:right w:val="single" w:sz="4" w:space="0" w:color="auto"/>
            </w:tcBorders>
            <w:shd w:val="clear" w:color="000000" w:fill="FFFFFF"/>
            <w:noWrap/>
            <w:vAlign w:val="center"/>
            <w:hideMark/>
          </w:tcPr>
          <w:p w14:paraId="77426A5E" w14:textId="77777777" w:rsidR="005242DE" w:rsidRPr="005242DE" w:rsidRDefault="005242DE" w:rsidP="005242DE">
            <w:pPr>
              <w:jc w:val="right"/>
              <w:rPr>
                <w:sz w:val="13"/>
                <w:szCs w:val="13"/>
              </w:rPr>
            </w:pPr>
            <w:r w:rsidRPr="005242DE">
              <w:rPr>
                <w:sz w:val="13"/>
                <w:szCs w:val="13"/>
              </w:rPr>
              <w:t>4 028,98</w:t>
            </w:r>
          </w:p>
        </w:tc>
        <w:tc>
          <w:tcPr>
            <w:tcW w:w="1478" w:type="dxa"/>
            <w:tcBorders>
              <w:top w:val="nil"/>
              <w:left w:val="nil"/>
              <w:bottom w:val="single" w:sz="4" w:space="0" w:color="auto"/>
              <w:right w:val="nil"/>
            </w:tcBorders>
            <w:shd w:val="clear" w:color="000000" w:fill="FFFFFF"/>
            <w:noWrap/>
            <w:vAlign w:val="center"/>
            <w:hideMark/>
          </w:tcPr>
          <w:p w14:paraId="49F7943B" w14:textId="77777777" w:rsidR="005242DE" w:rsidRPr="005242DE" w:rsidRDefault="005242DE" w:rsidP="005242DE">
            <w:pPr>
              <w:jc w:val="right"/>
              <w:rPr>
                <w:sz w:val="13"/>
                <w:szCs w:val="13"/>
              </w:rPr>
            </w:pPr>
            <w:r w:rsidRPr="005242DE">
              <w:rPr>
                <w:sz w:val="13"/>
                <w:szCs w:val="13"/>
              </w:rPr>
              <w:t>5 403,00</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39FE6D7B" w14:textId="77777777" w:rsidR="005242DE" w:rsidRPr="005242DE" w:rsidRDefault="005242DE" w:rsidP="005242DE">
            <w:pPr>
              <w:jc w:val="right"/>
              <w:rPr>
                <w:sz w:val="13"/>
                <w:szCs w:val="13"/>
              </w:rPr>
            </w:pPr>
            <w:r w:rsidRPr="005242DE">
              <w:rPr>
                <w:sz w:val="13"/>
                <w:szCs w:val="13"/>
              </w:rPr>
              <w:t>1 374,02</w:t>
            </w:r>
          </w:p>
        </w:tc>
        <w:tc>
          <w:tcPr>
            <w:tcW w:w="228" w:type="dxa"/>
            <w:vAlign w:val="center"/>
            <w:hideMark/>
          </w:tcPr>
          <w:p w14:paraId="70BADD8C" w14:textId="77777777" w:rsidR="005242DE" w:rsidRPr="005242DE" w:rsidRDefault="005242DE" w:rsidP="005242DE">
            <w:pPr>
              <w:rPr>
                <w:sz w:val="13"/>
                <w:szCs w:val="13"/>
              </w:rPr>
            </w:pPr>
          </w:p>
        </w:tc>
      </w:tr>
      <w:tr w:rsidR="005242DE" w:rsidRPr="005242DE" w14:paraId="3FAF123E" w14:textId="77777777" w:rsidTr="005242DE">
        <w:trPr>
          <w:trHeight w:val="229"/>
          <w:jc w:val="center"/>
        </w:trPr>
        <w:tc>
          <w:tcPr>
            <w:tcW w:w="5511" w:type="dxa"/>
            <w:tcBorders>
              <w:top w:val="nil"/>
              <w:left w:val="single" w:sz="8" w:space="0" w:color="auto"/>
              <w:bottom w:val="single" w:sz="4" w:space="0" w:color="auto"/>
              <w:right w:val="single" w:sz="4" w:space="0" w:color="auto"/>
            </w:tcBorders>
            <w:shd w:val="clear" w:color="000000" w:fill="FFFFFF"/>
            <w:noWrap/>
            <w:vAlign w:val="center"/>
            <w:hideMark/>
          </w:tcPr>
          <w:p w14:paraId="5D75A0F4" w14:textId="77777777" w:rsidR="005242DE" w:rsidRPr="005242DE" w:rsidRDefault="005242DE" w:rsidP="005242DE">
            <w:pPr>
              <w:rPr>
                <w:sz w:val="13"/>
                <w:szCs w:val="13"/>
              </w:rPr>
            </w:pPr>
            <w:r w:rsidRPr="005242DE">
              <w:rPr>
                <w:sz w:val="13"/>
                <w:szCs w:val="13"/>
              </w:rPr>
              <w:t>Отпуск на производственные нужды</w:t>
            </w:r>
          </w:p>
        </w:tc>
        <w:tc>
          <w:tcPr>
            <w:tcW w:w="1460" w:type="dxa"/>
            <w:tcBorders>
              <w:top w:val="nil"/>
              <w:left w:val="nil"/>
              <w:bottom w:val="single" w:sz="4" w:space="0" w:color="auto"/>
              <w:right w:val="single" w:sz="4" w:space="0" w:color="auto"/>
            </w:tcBorders>
            <w:shd w:val="clear" w:color="000000" w:fill="FFFFFF"/>
            <w:hideMark/>
          </w:tcPr>
          <w:p w14:paraId="04AC9858" w14:textId="77777777" w:rsidR="005242DE" w:rsidRPr="005242DE" w:rsidRDefault="005242DE" w:rsidP="005242DE">
            <w:pPr>
              <w:jc w:val="center"/>
              <w:rPr>
                <w:sz w:val="13"/>
                <w:szCs w:val="13"/>
              </w:rPr>
            </w:pPr>
            <w:r w:rsidRPr="005242DE">
              <w:rPr>
                <w:sz w:val="13"/>
                <w:szCs w:val="13"/>
              </w:rPr>
              <w:t>Гкал</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6C5D2A6E" w14:textId="77777777" w:rsidR="005242DE" w:rsidRPr="005242DE" w:rsidRDefault="005242DE" w:rsidP="005242DE">
            <w:pPr>
              <w:jc w:val="right"/>
              <w:rPr>
                <w:sz w:val="13"/>
                <w:szCs w:val="13"/>
              </w:rPr>
            </w:pPr>
            <w:r w:rsidRPr="005242DE">
              <w:rPr>
                <w:sz w:val="13"/>
                <w:szCs w:val="13"/>
              </w:rPr>
              <w:t>1 636,18</w:t>
            </w:r>
          </w:p>
        </w:tc>
        <w:tc>
          <w:tcPr>
            <w:tcW w:w="1928" w:type="dxa"/>
            <w:tcBorders>
              <w:top w:val="nil"/>
              <w:left w:val="nil"/>
              <w:bottom w:val="single" w:sz="4" w:space="0" w:color="auto"/>
              <w:right w:val="single" w:sz="4" w:space="0" w:color="auto"/>
            </w:tcBorders>
            <w:shd w:val="clear" w:color="000000" w:fill="FFFFFF"/>
            <w:noWrap/>
            <w:vAlign w:val="center"/>
            <w:hideMark/>
          </w:tcPr>
          <w:p w14:paraId="4D319C38" w14:textId="77777777" w:rsidR="005242DE" w:rsidRPr="005242DE" w:rsidRDefault="005242DE" w:rsidP="005242DE">
            <w:pPr>
              <w:jc w:val="right"/>
              <w:rPr>
                <w:sz w:val="13"/>
                <w:szCs w:val="13"/>
              </w:rPr>
            </w:pPr>
            <w:r w:rsidRPr="005242DE">
              <w:rPr>
                <w:sz w:val="13"/>
                <w:szCs w:val="13"/>
              </w:rPr>
              <w:t>598,61</w:t>
            </w:r>
          </w:p>
        </w:tc>
        <w:tc>
          <w:tcPr>
            <w:tcW w:w="1478" w:type="dxa"/>
            <w:tcBorders>
              <w:top w:val="nil"/>
              <w:left w:val="nil"/>
              <w:bottom w:val="single" w:sz="4" w:space="0" w:color="auto"/>
              <w:right w:val="nil"/>
            </w:tcBorders>
            <w:shd w:val="clear" w:color="000000" w:fill="FFFFFF"/>
            <w:noWrap/>
            <w:vAlign w:val="center"/>
            <w:hideMark/>
          </w:tcPr>
          <w:p w14:paraId="0342FDAB" w14:textId="77777777" w:rsidR="005242DE" w:rsidRPr="005242DE" w:rsidRDefault="005242DE" w:rsidP="005242DE">
            <w:pPr>
              <w:jc w:val="right"/>
              <w:rPr>
                <w:sz w:val="13"/>
                <w:szCs w:val="13"/>
              </w:rPr>
            </w:pPr>
            <w:r w:rsidRPr="005242DE">
              <w:rPr>
                <w:sz w:val="13"/>
                <w:szCs w:val="13"/>
              </w:rPr>
              <w:t>1 693,00</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3C0A3D1F" w14:textId="77777777" w:rsidR="005242DE" w:rsidRPr="005242DE" w:rsidRDefault="005242DE" w:rsidP="005242DE">
            <w:pPr>
              <w:jc w:val="right"/>
              <w:rPr>
                <w:sz w:val="13"/>
                <w:szCs w:val="13"/>
              </w:rPr>
            </w:pPr>
            <w:r w:rsidRPr="005242DE">
              <w:rPr>
                <w:sz w:val="13"/>
                <w:szCs w:val="13"/>
              </w:rPr>
              <w:t>1 094,39</w:t>
            </w:r>
          </w:p>
        </w:tc>
        <w:tc>
          <w:tcPr>
            <w:tcW w:w="228" w:type="dxa"/>
            <w:vAlign w:val="center"/>
            <w:hideMark/>
          </w:tcPr>
          <w:p w14:paraId="6FD7AA59" w14:textId="77777777" w:rsidR="005242DE" w:rsidRPr="005242DE" w:rsidRDefault="005242DE" w:rsidP="005242DE">
            <w:pPr>
              <w:rPr>
                <w:sz w:val="13"/>
                <w:szCs w:val="13"/>
              </w:rPr>
            </w:pPr>
          </w:p>
        </w:tc>
      </w:tr>
      <w:tr w:rsidR="005242DE" w:rsidRPr="005242DE" w14:paraId="23121091" w14:textId="77777777" w:rsidTr="005242DE">
        <w:trPr>
          <w:trHeight w:val="218"/>
          <w:jc w:val="center"/>
        </w:trPr>
        <w:tc>
          <w:tcPr>
            <w:tcW w:w="5511" w:type="dxa"/>
            <w:tcBorders>
              <w:top w:val="nil"/>
              <w:left w:val="single" w:sz="8" w:space="0" w:color="auto"/>
              <w:bottom w:val="single" w:sz="4" w:space="0" w:color="auto"/>
              <w:right w:val="single" w:sz="4" w:space="0" w:color="auto"/>
            </w:tcBorders>
            <w:shd w:val="clear" w:color="000000" w:fill="FFFFFF"/>
            <w:noWrap/>
            <w:vAlign w:val="center"/>
            <w:hideMark/>
          </w:tcPr>
          <w:p w14:paraId="3A5B9C61" w14:textId="77777777" w:rsidR="005242DE" w:rsidRPr="005242DE" w:rsidRDefault="005242DE" w:rsidP="005242DE">
            <w:pPr>
              <w:rPr>
                <w:sz w:val="13"/>
                <w:szCs w:val="13"/>
              </w:rPr>
            </w:pPr>
            <w:r w:rsidRPr="005242DE">
              <w:rPr>
                <w:sz w:val="13"/>
                <w:szCs w:val="13"/>
              </w:rPr>
              <w:t>Отпуск на потребительский рынок</w:t>
            </w:r>
          </w:p>
        </w:tc>
        <w:tc>
          <w:tcPr>
            <w:tcW w:w="1460" w:type="dxa"/>
            <w:tcBorders>
              <w:top w:val="nil"/>
              <w:left w:val="nil"/>
              <w:bottom w:val="single" w:sz="4" w:space="0" w:color="auto"/>
              <w:right w:val="single" w:sz="4" w:space="0" w:color="auto"/>
            </w:tcBorders>
            <w:shd w:val="clear" w:color="000000" w:fill="FFFFFF"/>
            <w:hideMark/>
          </w:tcPr>
          <w:p w14:paraId="678B167E" w14:textId="77777777" w:rsidR="005242DE" w:rsidRPr="005242DE" w:rsidRDefault="005242DE" w:rsidP="005242DE">
            <w:pPr>
              <w:jc w:val="center"/>
              <w:rPr>
                <w:sz w:val="13"/>
                <w:szCs w:val="13"/>
              </w:rPr>
            </w:pPr>
            <w:r w:rsidRPr="005242DE">
              <w:rPr>
                <w:sz w:val="13"/>
                <w:szCs w:val="13"/>
              </w:rPr>
              <w:t>Гкал</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5DEAD722" w14:textId="77777777" w:rsidR="005242DE" w:rsidRPr="005242DE" w:rsidRDefault="005242DE" w:rsidP="005242DE">
            <w:pPr>
              <w:jc w:val="right"/>
              <w:rPr>
                <w:sz w:val="13"/>
                <w:szCs w:val="13"/>
              </w:rPr>
            </w:pPr>
            <w:r w:rsidRPr="005242DE">
              <w:rPr>
                <w:sz w:val="13"/>
                <w:szCs w:val="13"/>
              </w:rPr>
              <w:t>80 566,51</w:t>
            </w:r>
          </w:p>
        </w:tc>
        <w:tc>
          <w:tcPr>
            <w:tcW w:w="1928" w:type="dxa"/>
            <w:tcBorders>
              <w:top w:val="nil"/>
              <w:left w:val="nil"/>
              <w:bottom w:val="single" w:sz="4" w:space="0" w:color="auto"/>
              <w:right w:val="single" w:sz="4" w:space="0" w:color="auto"/>
            </w:tcBorders>
            <w:shd w:val="clear" w:color="000000" w:fill="FFFFFF"/>
            <w:noWrap/>
            <w:vAlign w:val="center"/>
            <w:hideMark/>
          </w:tcPr>
          <w:p w14:paraId="154C1AC1" w14:textId="77777777" w:rsidR="005242DE" w:rsidRPr="005242DE" w:rsidRDefault="005242DE" w:rsidP="005242DE">
            <w:pPr>
              <w:jc w:val="right"/>
              <w:rPr>
                <w:sz w:val="13"/>
                <w:szCs w:val="13"/>
              </w:rPr>
            </w:pPr>
            <w:r w:rsidRPr="005242DE">
              <w:rPr>
                <w:sz w:val="13"/>
                <w:szCs w:val="13"/>
              </w:rPr>
              <w:t>79 532,65</w:t>
            </w:r>
          </w:p>
        </w:tc>
        <w:tc>
          <w:tcPr>
            <w:tcW w:w="1478" w:type="dxa"/>
            <w:tcBorders>
              <w:top w:val="nil"/>
              <w:left w:val="nil"/>
              <w:bottom w:val="single" w:sz="4" w:space="0" w:color="auto"/>
              <w:right w:val="single" w:sz="4" w:space="0" w:color="auto"/>
            </w:tcBorders>
            <w:shd w:val="clear" w:color="000000" w:fill="FFFFFF"/>
            <w:noWrap/>
            <w:vAlign w:val="center"/>
            <w:hideMark/>
          </w:tcPr>
          <w:p w14:paraId="23AB2B11" w14:textId="77777777" w:rsidR="005242DE" w:rsidRPr="005242DE" w:rsidRDefault="005242DE" w:rsidP="005242DE">
            <w:pPr>
              <w:jc w:val="right"/>
              <w:rPr>
                <w:sz w:val="13"/>
                <w:szCs w:val="13"/>
              </w:rPr>
            </w:pPr>
            <w:r w:rsidRPr="005242DE">
              <w:rPr>
                <w:sz w:val="13"/>
                <w:szCs w:val="13"/>
              </w:rPr>
              <w:t>81 749,00</w:t>
            </w:r>
          </w:p>
        </w:tc>
        <w:tc>
          <w:tcPr>
            <w:tcW w:w="1682" w:type="dxa"/>
            <w:tcBorders>
              <w:top w:val="nil"/>
              <w:left w:val="nil"/>
              <w:bottom w:val="single" w:sz="4" w:space="0" w:color="auto"/>
              <w:right w:val="single" w:sz="8" w:space="0" w:color="auto"/>
            </w:tcBorders>
            <w:shd w:val="clear" w:color="000000" w:fill="FFFFFF"/>
            <w:noWrap/>
            <w:vAlign w:val="center"/>
            <w:hideMark/>
          </w:tcPr>
          <w:p w14:paraId="789FF38E" w14:textId="77777777" w:rsidR="005242DE" w:rsidRPr="005242DE" w:rsidRDefault="005242DE" w:rsidP="005242DE">
            <w:pPr>
              <w:jc w:val="right"/>
              <w:rPr>
                <w:sz w:val="13"/>
                <w:szCs w:val="13"/>
              </w:rPr>
            </w:pPr>
            <w:r w:rsidRPr="005242DE">
              <w:rPr>
                <w:sz w:val="13"/>
                <w:szCs w:val="13"/>
              </w:rPr>
              <w:t>2 216,35</w:t>
            </w:r>
          </w:p>
        </w:tc>
        <w:tc>
          <w:tcPr>
            <w:tcW w:w="228" w:type="dxa"/>
            <w:vAlign w:val="center"/>
            <w:hideMark/>
          </w:tcPr>
          <w:p w14:paraId="2B4F7A42" w14:textId="77777777" w:rsidR="005242DE" w:rsidRPr="005242DE" w:rsidRDefault="005242DE" w:rsidP="005242DE">
            <w:pPr>
              <w:rPr>
                <w:sz w:val="13"/>
                <w:szCs w:val="13"/>
              </w:rPr>
            </w:pPr>
          </w:p>
        </w:tc>
      </w:tr>
      <w:tr w:rsidR="005242DE" w:rsidRPr="005242DE" w14:paraId="7C0908D7" w14:textId="77777777" w:rsidTr="005242DE">
        <w:trPr>
          <w:trHeight w:val="218"/>
          <w:jc w:val="center"/>
        </w:trPr>
        <w:tc>
          <w:tcPr>
            <w:tcW w:w="5511" w:type="dxa"/>
            <w:tcBorders>
              <w:top w:val="nil"/>
              <w:left w:val="single" w:sz="8" w:space="0" w:color="auto"/>
              <w:bottom w:val="single" w:sz="4" w:space="0" w:color="auto"/>
              <w:right w:val="single" w:sz="4" w:space="0" w:color="auto"/>
            </w:tcBorders>
            <w:shd w:val="clear" w:color="000000" w:fill="FFFFFF"/>
            <w:noWrap/>
            <w:vAlign w:val="center"/>
            <w:hideMark/>
          </w:tcPr>
          <w:p w14:paraId="0712554F" w14:textId="77777777" w:rsidR="005242DE" w:rsidRPr="005242DE" w:rsidRDefault="005242DE" w:rsidP="005242DE">
            <w:pPr>
              <w:rPr>
                <w:sz w:val="13"/>
                <w:szCs w:val="13"/>
              </w:rPr>
            </w:pPr>
            <w:r w:rsidRPr="005242DE">
              <w:rPr>
                <w:sz w:val="13"/>
                <w:szCs w:val="13"/>
              </w:rPr>
              <w:t>Расход на собственные нужды</w:t>
            </w:r>
          </w:p>
        </w:tc>
        <w:tc>
          <w:tcPr>
            <w:tcW w:w="1460" w:type="dxa"/>
            <w:tcBorders>
              <w:top w:val="nil"/>
              <w:left w:val="nil"/>
              <w:bottom w:val="single" w:sz="4" w:space="0" w:color="auto"/>
              <w:right w:val="single" w:sz="4" w:space="0" w:color="auto"/>
            </w:tcBorders>
            <w:shd w:val="clear" w:color="000000" w:fill="FFFFFF"/>
            <w:hideMark/>
          </w:tcPr>
          <w:p w14:paraId="655F67E0" w14:textId="77777777" w:rsidR="005242DE" w:rsidRPr="005242DE" w:rsidRDefault="005242DE" w:rsidP="005242DE">
            <w:pPr>
              <w:jc w:val="center"/>
              <w:rPr>
                <w:sz w:val="13"/>
                <w:szCs w:val="13"/>
              </w:rPr>
            </w:pPr>
            <w:r w:rsidRPr="005242DE">
              <w:rPr>
                <w:sz w:val="13"/>
                <w:szCs w:val="13"/>
              </w:rPr>
              <w:t>Гкал</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1820F4B6" w14:textId="77777777" w:rsidR="005242DE" w:rsidRPr="005242DE" w:rsidRDefault="005242DE" w:rsidP="005242DE">
            <w:pPr>
              <w:jc w:val="right"/>
              <w:rPr>
                <w:sz w:val="13"/>
                <w:szCs w:val="13"/>
              </w:rPr>
            </w:pPr>
            <w:r w:rsidRPr="005242DE">
              <w:rPr>
                <w:sz w:val="13"/>
                <w:szCs w:val="13"/>
              </w:rPr>
              <w:t>2 034,28</w:t>
            </w:r>
          </w:p>
        </w:tc>
        <w:tc>
          <w:tcPr>
            <w:tcW w:w="1928" w:type="dxa"/>
            <w:tcBorders>
              <w:top w:val="nil"/>
              <w:left w:val="nil"/>
              <w:bottom w:val="single" w:sz="4" w:space="0" w:color="auto"/>
              <w:right w:val="single" w:sz="4" w:space="0" w:color="auto"/>
            </w:tcBorders>
            <w:shd w:val="clear" w:color="000000" w:fill="FFFFFF"/>
            <w:noWrap/>
            <w:vAlign w:val="center"/>
            <w:hideMark/>
          </w:tcPr>
          <w:p w14:paraId="4358B904" w14:textId="77777777" w:rsidR="005242DE" w:rsidRPr="005242DE" w:rsidRDefault="005242DE" w:rsidP="005242DE">
            <w:pPr>
              <w:jc w:val="right"/>
              <w:rPr>
                <w:sz w:val="13"/>
                <w:szCs w:val="13"/>
              </w:rPr>
            </w:pPr>
            <w:r w:rsidRPr="005242DE">
              <w:rPr>
                <w:sz w:val="13"/>
                <w:szCs w:val="13"/>
              </w:rPr>
              <w:t>2 034,28</w:t>
            </w:r>
          </w:p>
        </w:tc>
        <w:tc>
          <w:tcPr>
            <w:tcW w:w="1478" w:type="dxa"/>
            <w:tcBorders>
              <w:top w:val="nil"/>
              <w:left w:val="nil"/>
              <w:bottom w:val="single" w:sz="4" w:space="0" w:color="auto"/>
              <w:right w:val="nil"/>
            </w:tcBorders>
            <w:shd w:val="clear" w:color="000000" w:fill="FFFFFF"/>
            <w:noWrap/>
            <w:vAlign w:val="center"/>
            <w:hideMark/>
          </w:tcPr>
          <w:p w14:paraId="3DBEB28F" w14:textId="77777777" w:rsidR="005242DE" w:rsidRPr="005242DE" w:rsidRDefault="005242DE" w:rsidP="005242DE">
            <w:pPr>
              <w:jc w:val="right"/>
              <w:rPr>
                <w:sz w:val="13"/>
                <w:szCs w:val="13"/>
              </w:rPr>
            </w:pPr>
            <w:r w:rsidRPr="005242DE">
              <w:rPr>
                <w:sz w:val="13"/>
                <w:szCs w:val="13"/>
              </w:rPr>
              <w:t>2 217,00</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57D4E533" w14:textId="77777777" w:rsidR="005242DE" w:rsidRPr="005242DE" w:rsidRDefault="005242DE" w:rsidP="005242DE">
            <w:pPr>
              <w:jc w:val="right"/>
              <w:rPr>
                <w:sz w:val="13"/>
                <w:szCs w:val="13"/>
              </w:rPr>
            </w:pPr>
            <w:r w:rsidRPr="005242DE">
              <w:rPr>
                <w:sz w:val="13"/>
                <w:szCs w:val="13"/>
              </w:rPr>
              <w:t>182,72</w:t>
            </w:r>
          </w:p>
        </w:tc>
        <w:tc>
          <w:tcPr>
            <w:tcW w:w="228" w:type="dxa"/>
            <w:vAlign w:val="center"/>
            <w:hideMark/>
          </w:tcPr>
          <w:p w14:paraId="1D69B9C9" w14:textId="77777777" w:rsidR="005242DE" w:rsidRPr="005242DE" w:rsidRDefault="005242DE" w:rsidP="005242DE">
            <w:pPr>
              <w:rPr>
                <w:sz w:val="13"/>
                <w:szCs w:val="13"/>
              </w:rPr>
            </w:pPr>
          </w:p>
        </w:tc>
      </w:tr>
      <w:tr w:rsidR="005242DE" w:rsidRPr="005242DE" w14:paraId="36DB831D" w14:textId="77777777" w:rsidTr="005242DE">
        <w:trPr>
          <w:trHeight w:val="229"/>
          <w:jc w:val="center"/>
        </w:trPr>
        <w:tc>
          <w:tcPr>
            <w:tcW w:w="5511" w:type="dxa"/>
            <w:tcBorders>
              <w:top w:val="nil"/>
              <w:left w:val="single" w:sz="8" w:space="0" w:color="auto"/>
              <w:bottom w:val="single" w:sz="8" w:space="0" w:color="auto"/>
              <w:right w:val="single" w:sz="4" w:space="0" w:color="auto"/>
            </w:tcBorders>
            <w:shd w:val="clear" w:color="000000" w:fill="FFFFFF"/>
            <w:noWrap/>
            <w:vAlign w:val="center"/>
            <w:hideMark/>
          </w:tcPr>
          <w:p w14:paraId="01A5227C" w14:textId="77777777" w:rsidR="005242DE" w:rsidRPr="005242DE" w:rsidRDefault="005242DE" w:rsidP="005242DE">
            <w:pPr>
              <w:rPr>
                <w:sz w:val="13"/>
                <w:szCs w:val="13"/>
              </w:rPr>
            </w:pPr>
            <w:r w:rsidRPr="005242DE">
              <w:rPr>
                <w:sz w:val="13"/>
                <w:szCs w:val="13"/>
              </w:rPr>
              <w:t>Потери в сетях предприятия</w:t>
            </w:r>
          </w:p>
        </w:tc>
        <w:tc>
          <w:tcPr>
            <w:tcW w:w="1460" w:type="dxa"/>
            <w:tcBorders>
              <w:top w:val="nil"/>
              <w:left w:val="nil"/>
              <w:bottom w:val="single" w:sz="8" w:space="0" w:color="auto"/>
              <w:right w:val="single" w:sz="4" w:space="0" w:color="auto"/>
            </w:tcBorders>
            <w:shd w:val="clear" w:color="000000" w:fill="FFFFFF"/>
            <w:hideMark/>
          </w:tcPr>
          <w:p w14:paraId="3728A49F" w14:textId="77777777" w:rsidR="005242DE" w:rsidRPr="005242DE" w:rsidRDefault="005242DE" w:rsidP="005242DE">
            <w:pPr>
              <w:jc w:val="center"/>
              <w:rPr>
                <w:sz w:val="13"/>
                <w:szCs w:val="13"/>
              </w:rPr>
            </w:pPr>
            <w:r w:rsidRPr="005242DE">
              <w:rPr>
                <w:sz w:val="13"/>
                <w:szCs w:val="13"/>
              </w:rPr>
              <w:t>Гкал</w:t>
            </w:r>
          </w:p>
        </w:tc>
        <w:tc>
          <w:tcPr>
            <w:tcW w:w="1357" w:type="dxa"/>
            <w:tcBorders>
              <w:top w:val="nil"/>
              <w:left w:val="single" w:sz="4" w:space="0" w:color="auto"/>
              <w:bottom w:val="single" w:sz="8" w:space="0" w:color="auto"/>
              <w:right w:val="single" w:sz="4" w:space="0" w:color="auto"/>
            </w:tcBorders>
            <w:shd w:val="clear" w:color="000000" w:fill="FFFFFF"/>
            <w:noWrap/>
            <w:vAlign w:val="center"/>
            <w:hideMark/>
          </w:tcPr>
          <w:p w14:paraId="2D403CBC" w14:textId="77777777" w:rsidR="005242DE" w:rsidRPr="005242DE" w:rsidRDefault="005242DE" w:rsidP="005242DE">
            <w:pPr>
              <w:jc w:val="right"/>
              <w:rPr>
                <w:sz w:val="13"/>
                <w:szCs w:val="13"/>
              </w:rPr>
            </w:pPr>
            <w:r w:rsidRPr="005242DE">
              <w:rPr>
                <w:sz w:val="13"/>
                <w:szCs w:val="13"/>
              </w:rPr>
              <w:t>27 015,00</w:t>
            </w:r>
          </w:p>
        </w:tc>
        <w:tc>
          <w:tcPr>
            <w:tcW w:w="1928" w:type="dxa"/>
            <w:tcBorders>
              <w:top w:val="nil"/>
              <w:left w:val="nil"/>
              <w:bottom w:val="single" w:sz="8" w:space="0" w:color="auto"/>
              <w:right w:val="single" w:sz="4" w:space="0" w:color="auto"/>
            </w:tcBorders>
            <w:shd w:val="clear" w:color="000000" w:fill="FFFFFF"/>
            <w:noWrap/>
            <w:vAlign w:val="center"/>
            <w:hideMark/>
          </w:tcPr>
          <w:p w14:paraId="1466B67E" w14:textId="77777777" w:rsidR="005242DE" w:rsidRPr="005242DE" w:rsidRDefault="005242DE" w:rsidP="005242DE">
            <w:pPr>
              <w:jc w:val="right"/>
              <w:rPr>
                <w:sz w:val="13"/>
                <w:szCs w:val="13"/>
              </w:rPr>
            </w:pPr>
            <w:r w:rsidRPr="005242DE">
              <w:rPr>
                <w:sz w:val="13"/>
                <w:szCs w:val="13"/>
              </w:rPr>
              <w:t>27 015,30</w:t>
            </w:r>
          </w:p>
        </w:tc>
        <w:tc>
          <w:tcPr>
            <w:tcW w:w="1478" w:type="dxa"/>
            <w:tcBorders>
              <w:top w:val="nil"/>
              <w:left w:val="nil"/>
              <w:bottom w:val="single" w:sz="8" w:space="0" w:color="auto"/>
              <w:right w:val="single" w:sz="4" w:space="0" w:color="auto"/>
            </w:tcBorders>
            <w:shd w:val="clear" w:color="000000" w:fill="FFFFFF"/>
            <w:noWrap/>
            <w:vAlign w:val="center"/>
            <w:hideMark/>
          </w:tcPr>
          <w:p w14:paraId="4373AA1C" w14:textId="77777777" w:rsidR="005242DE" w:rsidRPr="005242DE" w:rsidRDefault="005242DE" w:rsidP="005242DE">
            <w:pPr>
              <w:jc w:val="right"/>
              <w:rPr>
                <w:sz w:val="13"/>
                <w:szCs w:val="13"/>
              </w:rPr>
            </w:pPr>
            <w:r w:rsidRPr="005242DE">
              <w:rPr>
                <w:sz w:val="13"/>
                <w:szCs w:val="13"/>
              </w:rPr>
              <w:t>28 688,00</w:t>
            </w:r>
          </w:p>
        </w:tc>
        <w:tc>
          <w:tcPr>
            <w:tcW w:w="1682" w:type="dxa"/>
            <w:tcBorders>
              <w:top w:val="nil"/>
              <w:left w:val="nil"/>
              <w:bottom w:val="single" w:sz="8" w:space="0" w:color="auto"/>
              <w:right w:val="single" w:sz="8" w:space="0" w:color="auto"/>
            </w:tcBorders>
            <w:shd w:val="clear" w:color="000000" w:fill="FFFFFF"/>
            <w:noWrap/>
            <w:vAlign w:val="center"/>
            <w:hideMark/>
          </w:tcPr>
          <w:p w14:paraId="4751BFB3" w14:textId="77777777" w:rsidR="005242DE" w:rsidRPr="005242DE" w:rsidRDefault="005242DE" w:rsidP="005242DE">
            <w:pPr>
              <w:jc w:val="right"/>
              <w:rPr>
                <w:sz w:val="13"/>
                <w:szCs w:val="13"/>
              </w:rPr>
            </w:pPr>
            <w:r w:rsidRPr="005242DE">
              <w:rPr>
                <w:sz w:val="13"/>
                <w:szCs w:val="13"/>
              </w:rPr>
              <w:t>1 672,70</w:t>
            </w:r>
          </w:p>
        </w:tc>
        <w:tc>
          <w:tcPr>
            <w:tcW w:w="228" w:type="dxa"/>
            <w:vAlign w:val="center"/>
            <w:hideMark/>
          </w:tcPr>
          <w:p w14:paraId="26341377" w14:textId="77777777" w:rsidR="005242DE" w:rsidRPr="005242DE" w:rsidRDefault="005242DE" w:rsidP="005242DE">
            <w:pPr>
              <w:rPr>
                <w:sz w:val="13"/>
                <w:szCs w:val="13"/>
              </w:rPr>
            </w:pPr>
          </w:p>
        </w:tc>
      </w:tr>
      <w:tr w:rsidR="005242DE" w:rsidRPr="005242DE" w14:paraId="7B363AE4" w14:textId="77777777" w:rsidTr="005242DE">
        <w:trPr>
          <w:trHeight w:val="229"/>
          <w:jc w:val="center"/>
        </w:trPr>
        <w:tc>
          <w:tcPr>
            <w:tcW w:w="5511" w:type="dxa"/>
            <w:tcBorders>
              <w:top w:val="nil"/>
              <w:left w:val="single" w:sz="8" w:space="0" w:color="auto"/>
              <w:bottom w:val="single" w:sz="8" w:space="0" w:color="auto"/>
              <w:right w:val="single" w:sz="4" w:space="0" w:color="auto"/>
            </w:tcBorders>
            <w:shd w:val="clear" w:color="000000" w:fill="FFFFFF"/>
            <w:noWrap/>
            <w:vAlign w:val="bottom"/>
            <w:hideMark/>
          </w:tcPr>
          <w:p w14:paraId="1E41C2EF" w14:textId="77777777" w:rsidR="005242DE" w:rsidRPr="005242DE" w:rsidRDefault="005242DE" w:rsidP="005242DE">
            <w:pPr>
              <w:rPr>
                <w:sz w:val="13"/>
                <w:szCs w:val="13"/>
              </w:rPr>
            </w:pPr>
            <w:r w:rsidRPr="005242DE">
              <w:rPr>
                <w:sz w:val="13"/>
                <w:szCs w:val="13"/>
              </w:rPr>
              <w:t>перегрев в связи со срезкой  температур.</w:t>
            </w:r>
          </w:p>
        </w:tc>
        <w:tc>
          <w:tcPr>
            <w:tcW w:w="1460" w:type="dxa"/>
            <w:tcBorders>
              <w:top w:val="nil"/>
              <w:left w:val="nil"/>
              <w:bottom w:val="single" w:sz="8" w:space="0" w:color="auto"/>
              <w:right w:val="single" w:sz="4" w:space="0" w:color="auto"/>
            </w:tcBorders>
            <w:shd w:val="clear" w:color="000000" w:fill="FFFFFF"/>
            <w:hideMark/>
          </w:tcPr>
          <w:p w14:paraId="5BE004AB" w14:textId="77777777" w:rsidR="005242DE" w:rsidRPr="005242DE" w:rsidRDefault="005242DE" w:rsidP="005242DE">
            <w:pPr>
              <w:jc w:val="center"/>
              <w:rPr>
                <w:sz w:val="13"/>
                <w:szCs w:val="13"/>
              </w:rPr>
            </w:pPr>
            <w:r w:rsidRPr="005242DE">
              <w:rPr>
                <w:sz w:val="13"/>
                <w:szCs w:val="13"/>
              </w:rPr>
              <w:t>Гкал</w:t>
            </w:r>
          </w:p>
        </w:tc>
        <w:tc>
          <w:tcPr>
            <w:tcW w:w="1357" w:type="dxa"/>
            <w:tcBorders>
              <w:top w:val="nil"/>
              <w:left w:val="single" w:sz="4" w:space="0" w:color="auto"/>
              <w:bottom w:val="single" w:sz="8" w:space="0" w:color="auto"/>
              <w:right w:val="single" w:sz="4" w:space="0" w:color="auto"/>
            </w:tcBorders>
            <w:shd w:val="clear" w:color="000000" w:fill="FFFFFF"/>
            <w:noWrap/>
            <w:vAlign w:val="center"/>
            <w:hideMark/>
          </w:tcPr>
          <w:p w14:paraId="3C1FF6A7" w14:textId="77777777" w:rsidR="005242DE" w:rsidRPr="005242DE" w:rsidRDefault="005242DE" w:rsidP="005242DE">
            <w:pPr>
              <w:rPr>
                <w:sz w:val="13"/>
                <w:szCs w:val="13"/>
              </w:rPr>
            </w:pPr>
            <w:r w:rsidRPr="005242DE">
              <w:rPr>
                <w:sz w:val="13"/>
                <w:szCs w:val="13"/>
              </w:rPr>
              <w:t> </w:t>
            </w:r>
          </w:p>
        </w:tc>
        <w:tc>
          <w:tcPr>
            <w:tcW w:w="1928" w:type="dxa"/>
            <w:tcBorders>
              <w:top w:val="nil"/>
              <w:left w:val="nil"/>
              <w:bottom w:val="single" w:sz="8" w:space="0" w:color="auto"/>
              <w:right w:val="nil"/>
            </w:tcBorders>
            <w:shd w:val="clear" w:color="000000" w:fill="FFFFFF"/>
            <w:noWrap/>
            <w:vAlign w:val="center"/>
            <w:hideMark/>
          </w:tcPr>
          <w:p w14:paraId="3146390A" w14:textId="77777777" w:rsidR="005242DE" w:rsidRPr="005242DE" w:rsidRDefault="005242DE" w:rsidP="005242DE">
            <w:pPr>
              <w:rPr>
                <w:sz w:val="13"/>
                <w:szCs w:val="13"/>
              </w:rPr>
            </w:pPr>
            <w:r w:rsidRPr="005242DE">
              <w:rPr>
                <w:sz w:val="13"/>
                <w:szCs w:val="13"/>
              </w:rPr>
              <w:t> </w:t>
            </w:r>
          </w:p>
        </w:tc>
        <w:tc>
          <w:tcPr>
            <w:tcW w:w="1478" w:type="dxa"/>
            <w:tcBorders>
              <w:top w:val="nil"/>
              <w:left w:val="single" w:sz="4" w:space="0" w:color="auto"/>
              <w:bottom w:val="single" w:sz="8" w:space="0" w:color="auto"/>
              <w:right w:val="single" w:sz="4" w:space="0" w:color="auto"/>
            </w:tcBorders>
            <w:shd w:val="clear" w:color="000000" w:fill="FFFFFF"/>
            <w:noWrap/>
            <w:vAlign w:val="center"/>
            <w:hideMark/>
          </w:tcPr>
          <w:p w14:paraId="6E06FC56" w14:textId="77777777" w:rsidR="005242DE" w:rsidRPr="005242DE" w:rsidRDefault="005242DE" w:rsidP="005242DE">
            <w:pPr>
              <w:rPr>
                <w:sz w:val="13"/>
                <w:szCs w:val="13"/>
              </w:rPr>
            </w:pPr>
            <w:r w:rsidRPr="005242DE">
              <w:rPr>
                <w:sz w:val="13"/>
                <w:szCs w:val="13"/>
              </w:rPr>
              <w:t> </w:t>
            </w:r>
          </w:p>
        </w:tc>
        <w:tc>
          <w:tcPr>
            <w:tcW w:w="1682" w:type="dxa"/>
            <w:tcBorders>
              <w:top w:val="nil"/>
              <w:left w:val="single" w:sz="4" w:space="0" w:color="auto"/>
              <w:bottom w:val="single" w:sz="8" w:space="0" w:color="auto"/>
              <w:right w:val="single" w:sz="8" w:space="0" w:color="auto"/>
            </w:tcBorders>
            <w:shd w:val="clear" w:color="000000" w:fill="FFFFFF"/>
            <w:noWrap/>
            <w:vAlign w:val="center"/>
            <w:hideMark/>
          </w:tcPr>
          <w:p w14:paraId="1D0B68EE" w14:textId="77777777" w:rsidR="005242DE" w:rsidRPr="005242DE" w:rsidRDefault="005242DE" w:rsidP="005242DE">
            <w:pPr>
              <w:rPr>
                <w:sz w:val="13"/>
                <w:szCs w:val="13"/>
              </w:rPr>
            </w:pPr>
            <w:r w:rsidRPr="005242DE">
              <w:rPr>
                <w:sz w:val="13"/>
                <w:szCs w:val="13"/>
              </w:rPr>
              <w:t> </w:t>
            </w:r>
          </w:p>
        </w:tc>
        <w:tc>
          <w:tcPr>
            <w:tcW w:w="228" w:type="dxa"/>
            <w:vAlign w:val="center"/>
            <w:hideMark/>
          </w:tcPr>
          <w:p w14:paraId="59C52556" w14:textId="77777777" w:rsidR="005242DE" w:rsidRPr="005242DE" w:rsidRDefault="005242DE" w:rsidP="005242DE">
            <w:pPr>
              <w:rPr>
                <w:sz w:val="13"/>
                <w:szCs w:val="13"/>
              </w:rPr>
            </w:pPr>
          </w:p>
        </w:tc>
      </w:tr>
      <w:tr w:rsidR="005242DE" w:rsidRPr="005242DE" w14:paraId="3D87FC8E" w14:textId="77777777" w:rsidTr="005242DE">
        <w:trPr>
          <w:trHeight w:val="229"/>
          <w:jc w:val="center"/>
        </w:trPr>
        <w:tc>
          <w:tcPr>
            <w:tcW w:w="13418" w:type="dxa"/>
            <w:gridSpan w:val="6"/>
            <w:tcBorders>
              <w:top w:val="single" w:sz="8" w:space="0" w:color="auto"/>
              <w:left w:val="single" w:sz="8" w:space="0" w:color="auto"/>
              <w:bottom w:val="single" w:sz="8" w:space="0" w:color="auto"/>
              <w:right w:val="nil"/>
            </w:tcBorders>
            <w:shd w:val="clear" w:color="auto" w:fill="auto"/>
            <w:noWrap/>
            <w:vAlign w:val="center"/>
            <w:hideMark/>
          </w:tcPr>
          <w:p w14:paraId="6A7E372F" w14:textId="77777777" w:rsidR="005242DE" w:rsidRPr="005242DE" w:rsidRDefault="005242DE" w:rsidP="005242DE">
            <w:pPr>
              <w:jc w:val="center"/>
              <w:rPr>
                <w:b/>
                <w:bCs/>
                <w:sz w:val="13"/>
                <w:szCs w:val="13"/>
              </w:rPr>
            </w:pPr>
            <w:r w:rsidRPr="005242DE">
              <w:rPr>
                <w:b/>
                <w:bCs/>
                <w:sz w:val="13"/>
                <w:szCs w:val="13"/>
              </w:rPr>
              <w:t>Покупная теплоэнергия</w:t>
            </w:r>
          </w:p>
        </w:tc>
        <w:tc>
          <w:tcPr>
            <w:tcW w:w="228" w:type="dxa"/>
            <w:vAlign w:val="center"/>
            <w:hideMark/>
          </w:tcPr>
          <w:p w14:paraId="0717F7BF" w14:textId="77777777" w:rsidR="005242DE" w:rsidRPr="005242DE" w:rsidRDefault="005242DE" w:rsidP="005242DE">
            <w:pPr>
              <w:rPr>
                <w:sz w:val="13"/>
                <w:szCs w:val="13"/>
              </w:rPr>
            </w:pPr>
          </w:p>
        </w:tc>
      </w:tr>
      <w:tr w:rsidR="005242DE" w:rsidRPr="005242DE" w14:paraId="070A4547" w14:textId="77777777" w:rsidTr="005242DE">
        <w:trPr>
          <w:trHeight w:val="218"/>
          <w:jc w:val="center"/>
        </w:trPr>
        <w:tc>
          <w:tcPr>
            <w:tcW w:w="5511" w:type="dxa"/>
            <w:tcBorders>
              <w:top w:val="nil"/>
              <w:left w:val="single" w:sz="8" w:space="0" w:color="auto"/>
              <w:bottom w:val="single" w:sz="4" w:space="0" w:color="auto"/>
              <w:right w:val="single" w:sz="4" w:space="0" w:color="auto"/>
            </w:tcBorders>
            <w:shd w:val="clear" w:color="000000" w:fill="FFFFFF"/>
            <w:noWrap/>
            <w:vAlign w:val="bottom"/>
            <w:hideMark/>
          </w:tcPr>
          <w:p w14:paraId="24F0A6D5" w14:textId="77777777" w:rsidR="005242DE" w:rsidRPr="005242DE" w:rsidRDefault="005242DE" w:rsidP="005242DE">
            <w:pPr>
              <w:rPr>
                <w:sz w:val="13"/>
                <w:szCs w:val="13"/>
              </w:rPr>
            </w:pPr>
            <w:r w:rsidRPr="005242DE">
              <w:rPr>
                <w:sz w:val="13"/>
                <w:szCs w:val="13"/>
              </w:rPr>
              <w:t>Поставщик</w:t>
            </w:r>
          </w:p>
        </w:tc>
        <w:tc>
          <w:tcPr>
            <w:tcW w:w="1460" w:type="dxa"/>
            <w:tcBorders>
              <w:top w:val="nil"/>
              <w:left w:val="nil"/>
              <w:bottom w:val="single" w:sz="4" w:space="0" w:color="auto"/>
              <w:right w:val="single" w:sz="4" w:space="0" w:color="auto"/>
            </w:tcBorders>
            <w:shd w:val="clear" w:color="000000" w:fill="FFFFFF"/>
            <w:hideMark/>
          </w:tcPr>
          <w:p w14:paraId="3F3D0BA7" w14:textId="77777777" w:rsidR="005242DE" w:rsidRPr="005242DE" w:rsidRDefault="005242DE" w:rsidP="005242DE">
            <w:pPr>
              <w:jc w:val="center"/>
              <w:rPr>
                <w:sz w:val="13"/>
                <w:szCs w:val="13"/>
              </w:rPr>
            </w:pPr>
            <w:r w:rsidRPr="005242DE">
              <w:rPr>
                <w:sz w:val="13"/>
                <w:szCs w:val="13"/>
              </w:rPr>
              <w:t> </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23F4CA14" w14:textId="77777777" w:rsidR="005242DE" w:rsidRPr="005242DE" w:rsidRDefault="005242DE" w:rsidP="005242DE">
            <w:pPr>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00F934E4" w14:textId="77777777" w:rsidR="005242DE" w:rsidRPr="005242DE" w:rsidRDefault="005242DE" w:rsidP="005242DE">
            <w:pPr>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noWrap/>
            <w:vAlign w:val="center"/>
            <w:hideMark/>
          </w:tcPr>
          <w:p w14:paraId="736EB736" w14:textId="77777777" w:rsidR="005242DE" w:rsidRPr="005242DE" w:rsidRDefault="005242DE" w:rsidP="005242DE">
            <w:pPr>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79778F25" w14:textId="77777777" w:rsidR="005242DE" w:rsidRPr="005242DE" w:rsidRDefault="005242DE" w:rsidP="005242DE">
            <w:pPr>
              <w:rPr>
                <w:sz w:val="13"/>
                <w:szCs w:val="13"/>
              </w:rPr>
            </w:pPr>
            <w:r w:rsidRPr="005242DE">
              <w:rPr>
                <w:sz w:val="13"/>
                <w:szCs w:val="13"/>
              </w:rPr>
              <w:t> </w:t>
            </w:r>
          </w:p>
        </w:tc>
        <w:tc>
          <w:tcPr>
            <w:tcW w:w="228" w:type="dxa"/>
            <w:vAlign w:val="center"/>
            <w:hideMark/>
          </w:tcPr>
          <w:p w14:paraId="7ABB85D5" w14:textId="77777777" w:rsidR="005242DE" w:rsidRPr="005242DE" w:rsidRDefault="005242DE" w:rsidP="005242DE">
            <w:pPr>
              <w:rPr>
                <w:sz w:val="13"/>
                <w:szCs w:val="13"/>
              </w:rPr>
            </w:pPr>
          </w:p>
        </w:tc>
      </w:tr>
      <w:tr w:rsidR="005242DE" w:rsidRPr="005242DE" w14:paraId="752E3AF8" w14:textId="77777777" w:rsidTr="005242DE">
        <w:trPr>
          <w:trHeight w:val="218"/>
          <w:jc w:val="center"/>
        </w:trPr>
        <w:tc>
          <w:tcPr>
            <w:tcW w:w="5511" w:type="dxa"/>
            <w:tcBorders>
              <w:top w:val="nil"/>
              <w:left w:val="single" w:sz="8" w:space="0" w:color="auto"/>
              <w:bottom w:val="single" w:sz="4" w:space="0" w:color="auto"/>
              <w:right w:val="single" w:sz="4" w:space="0" w:color="auto"/>
            </w:tcBorders>
            <w:shd w:val="clear" w:color="000000" w:fill="FFFFFF"/>
            <w:noWrap/>
            <w:vAlign w:val="bottom"/>
            <w:hideMark/>
          </w:tcPr>
          <w:p w14:paraId="301062E0" w14:textId="77777777" w:rsidR="005242DE" w:rsidRPr="005242DE" w:rsidRDefault="005242DE" w:rsidP="005242DE">
            <w:pPr>
              <w:rPr>
                <w:sz w:val="13"/>
                <w:szCs w:val="13"/>
              </w:rPr>
            </w:pPr>
            <w:r w:rsidRPr="005242DE">
              <w:rPr>
                <w:sz w:val="13"/>
                <w:szCs w:val="13"/>
              </w:rPr>
              <w:t>Объём покупки</w:t>
            </w:r>
          </w:p>
        </w:tc>
        <w:tc>
          <w:tcPr>
            <w:tcW w:w="1460" w:type="dxa"/>
            <w:tcBorders>
              <w:top w:val="nil"/>
              <w:left w:val="nil"/>
              <w:bottom w:val="single" w:sz="4" w:space="0" w:color="auto"/>
              <w:right w:val="single" w:sz="4" w:space="0" w:color="auto"/>
            </w:tcBorders>
            <w:shd w:val="clear" w:color="000000" w:fill="FFFFFF"/>
            <w:hideMark/>
          </w:tcPr>
          <w:p w14:paraId="7FADFA0C" w14:textId="77777777" w:rsidR="005242DE" w:rsidRPr="005242DE" w:rsidRDefault="005242DE" w:rsidP="005242DE">
            <w:pPr>
              <w:jc w:val="center"/>
              <w:rPr>
                <w:sz w:val="13"/>
                <w:szCs w:val="13"/>
              </w:rPr>
            </w:pPr>
            <w:r w:rsidRPr="005242DE">
              <w:rPr>
                <w:sz w:val="13"/>
                <w:szCs w:val="13"/>
              </w:rPr>
              <w:t>Гкал</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505E93EC" w14:textId="77777777" w:rsidR="005242DE" w:rsidRPr="005242DE" w:rsidRDefault="005242DE" w:rsidP="005242DE">
            <w:pPr>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575D9E6C" w14:textId="77777777" w:rsidR="005242DE" w:rsidRPr="005242DE" w:rsidRDefault="005242DE" w:rsidP="005242DE">
            <w:pPr>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noWrap/>
            <w:vAlign w:val="center"/>
            <w:hideMark/>
          </w:tcPr>
          <w:p w14:paraId="3D937F55" w14:textId="77777777" w:rsidR="005242DE" w:rsidRPr="005242DE" w:rsidRDefault="005242DE" w:rsidP="005242DE">
            <w:pPr>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5E88C182" w14:textId="77777777" w:rsidR="005242DE" w:rsidRPr="005242DE" w:rsidRDefault="005242DE" w:rsidP="005242DE">
            <w:pPr>
              <w:rPr>
                <w:sz w:val="13"/>
                <w:szCs w:val="13"/>
              </w:rPr>
            </w:pPr>
            <w:r w:rsidRPr="005242DE">
              <w:rPr>
                <w:sz w:val="13"/>
                <w:szCs w:val="13"/>
              </w:rPr>
              <w:t> </w:t>
            </w:r>
          </w:p>
        </w:tc>
        <w:tc>
          <w:tcPr>
            <w:tcW w:w="228" w:type="dxa"/>
            <w:vAlign w:val="center"/>
            <w:hideMark/>
          </w:tcPr>
          <w:p w14:paraId="3F748C11" w14:textId="77777777" w:rsidR="005242DE" w:rsidRPr="005242DE" w:rsidRDefault="005242DE" w:rsidP="005242DE">
            <w:pPr>
              <w:rPr>
                <w:sz w:val="13"/>
                <w:szCs w:val="13"/>
              </w:rPr>
            </w:pPr>
          </w:p>
        </w:tc>
      </w:tr>
      <w:tr w:rsidR="005242DE" w:rsidRPr="005242DE" w14:paraId="251D4819" w14:textId="77777777" w:rsidTr="005242DE">
        <w:trPr>
          <w:trHeight w:val="207"/>
          <w:jc w:val="center"/>
        </w:trPr>
        <w:tc>
          <w:tcPr>
            <w:tcW w:w="5511" w:type="dxa"/>
            <w:tcBorders>
              <w:top w:val="nil"/>
              <w:left w:val="single" w:sz="8" w:space="0" w:color="auto"/>
              <w:bottom w:val="single" w:sz="4" w:space="0" w:color="auto"/>
              <w:right w:val="single" w:sz="4" w:space="0" w:color="auto"/>
            </w:tcBorders>
            <w:shd w:val="clear" w:color="000000" w:fill="FFFFFF"/>
            <w:noWrap/>
            <w:vAlign w:val="bottom"/>
            <w:hideMark/>
          </w:tcPr>
          <w:p w14:paraId="09993149" w14:textId="77777777" w:rsidR="005242DE" w:rsidRPr="005242DE" w:rsidRDefault="005242DE" w:rsidP="005242DE">
            <w:pPr>
              <w:rPr>
                <w:sz w:val="13"/>
                <w:szCs w:val="13"/>
              </w:rPr>
            </w:pPr>
            <w:r w:rsidRPr="005242DE">
              <w:rPr>
                <w:sz w:val="13"/>
                <w:szCs w:val="13"/>
              </w:rPr>
              <w:t>Средневзвешенный тариф покупки</w:t>
            </w:r>
          </w:p>
        </w:tc>
        <w:tc>
          <w:tcPr>
            <w:tcW w:w="1460" w:type="dxa"/>
            <w:tcBorders>
              <w:top w:val="nil"/>
              <w:left w:val="nil"/>
              <w:bottom w:val="single" w:sz="4" w:space="0" w:color="auto"/>
              <w:right w:val="single" w:sz="4" w:space="0" w:color="auto"/>
            </w:tcBorders>
            <w:shd w:val="clear" w:color="000000" w:fill="FFFFFF"/>
            <w:hideMark/>
          </w:tcPr>
          <w:p w14:paraId="5504744B" w14:textId="77777777" w:rsidR="005242DE" w:rsidRPr="005242DE" w:rsidRDefault="005242DE" w:rsidP="005242DE">
            <w:pPr>
              <w:jc w:val="center"/>
              <w:rPr>
                <w:sz w:val="13"/>
                <w:szCs w:val="13"/>
              </w:rPr>
            </w:pPr>
            <w:r w:rsidRPr="005242DE">
              <w:rPr>
                <w:sz w:val="13"/>
                <w:szCs w:val="13"/>
              </w:rPr>
              <w:t>руб./Гкал</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26EE329F" w14:textId="77777777" w:rsidR="005242DE" w:rsidRPr="005242DE" w:rsidRDefault="005242DE" w:rsidP="005242DE">
            <w:pPr>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1B18BB48" w14:textId="77777777" w:rsidR="005242DE" w:rsidRPr="005242DE" w:rsidRDefault="005242DE" w:rsidP="005242DE">
            <w:pPr>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noWrap/>
            <w:vAlign w:val="center"/>
            <w:hideMark/>
          </w:tcPr>
          <w:p w14:paraId="1ED57181" w14:textId="77777777" w:rsidR="005242DE" w:rsidRPr="005242DE" w:rsidRDefault="005242DE" w:rsidP="005242DE">
            <w:pPr>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7D702C1D" w14:textId="77777777" w:rsidR="005242DE" w:rsidRPr="005242DE" w:rsidRDefault="005242DE" w:rsidP="005242DE">
            <w:pPr>
              <w:rPr>
                <w:sz w:val="13"/>
                <w:szCs w:val="13"/>
              </w:rPr>
            </w:pPr>
            <w:r w:rsidRPr="005242DE">
              <w:rPr>
                <w:sz w:val="13"/>
                <w:szCs w:val="13"/>
              </w:rPr>
              <w:t> </w:t>
            </w:r>
          </w:p>
        </w:tc>
        <w:tc>
          <w:tcPr>
            <w:tcW w:w="228" w:type="dxa"/>
            <w:vAlign w:val="center"/>
            <w:hideMark/>
          </w:tcPr>
          <w:p w14:paraId="535954F6" w14:textId="77777777" w:rsidR="005242DE" w:rsidRPr="005242DE" w:rsidRDefault="005242DE" w:rsidP="005242DE">
            <w:pPr>
              <w:rPr>
                <w:sz w:val="13"/>
                <w:szCs w:val="13"/>
              </w:rPr>
            </w:pPr>
          </w:p>
        </w:tc>
      </w:tr>
      <w:tr w:rsidR="005242DE" w:rsidRPr="005242DE" w14:paraId="16A520A2" w14:textId="77777777" w:rsidTr="005242DE">
        <w:trPr>
          <w:trHeight w:val="229"/>
          <w:jc w:val="center"/>
        </w:trPr>
        <w:tc>
          <w:tcPr>
            <w:tcW w:w="5511" w:type="dxa"/>
            <w:tcBorders>
              <w:top w:val="nil"/>
              <w:left w:val="single" w:sz="8" w:space="0" w:color="auto"/>
              <w:bottom w:val="single" w:sz="8" w:space="0" w:color="auto"/>
              <w:right w:val="single" w:sz="4" w:space="0" w:color="auto"/>
            </w:tcBorders>
            <w:shd w:val="clear" w:color="000000" w:fill="FFFFFF"/>
            <w:noWrap/>
            <w:vAlign w:val="bottom"/>
            <w:hideMark/>
          </w:tcPr>
          <w:p w14:paraId="6F639BAE" w14:textId="77777777" w:rsidR="005242DE" w:rsidRPr="005242DE" w:rsidRDefault="005242DE" w:rsidP="005242DE">
            <w:pPr>
              <w:rPr>
                <w:sz w:val="13"/>
                <w:szCs w:val="13"/>
              </w:rPr>
            </w:pPr>
            <w:r w:rsidRPr="005242DE">
              <w:rPr>
                <w:sz w:val="13"/>
                <w:szCs w:val="13"/>
              </w:rPr>
              <w:t>Стоимость</w:t>
            </w:r>
          </w:p>
        </w:tc>
        <w:tc>
          <w:tcPr>
            <w:tcW w:w="1460" w:type="dxa"/>
            <w:tcBorders>
              <w:top w:val="nil"/>
              <w:left w:val="nil"/>
              <w:bottom w:val="single" w:sz="8" w:space="0" w:color="auto"/>
              <w:right w:val="single" w:sz="4" w:space="0" w:color="auto"/>
            </w:tcBorders>
            <w:shd w:val="clear" w:color="000000" w:fill="FFFFFF"/>
            <w:hideMark/>
          </w:tcPr>
          <w:p w14:paraId="5B584FAE" w14:textId="77777777" w:rsidR="005242DE" w:rsidRPr="005242DE" w:rsidRDefault="005242DE" w:rsidP="005242DE">
            <w:pPr>
              <w:jc w:val="center"/>
              <w:rPr>
                <w:sz w:val="13"/>
                <w:szCs w:val="13"/>
              </w:rPr>
            </w:pPr>
            <w:r w:rsidRPr="005242DE">
              <w:rPr>
                <w:sz w:val="13"/>
                <w:szCs w:val="13"/>
              </w:rPr>
              <w:t>тыс. руб.</w:t>
            </w:r>
          </w:p>
        </w:tc>
        <w:tc>
          <w:tcPr>
            <w:tcW w:w="1357" w:type="dxa"/>
            <w:tcBorders>
              <w:top w:val="nil"/>
              <w:left w:val="single" w:sz="4" w:space="0" w:color="auto"/>
              <w:bottom w:val="single" w:sz="8" w:space="0" w:color="auto"/>
              <w:right w:val="single" w:sz="4" w:space="0" w:color="auto"/>
            </w:tcBorders>
            <w:shd w:val="clear" w:color="000000" w:fill="FFFFFF"/>
            <w:noWrap/>
            <w:vAlign w:val="center"/>
            <w:hideMark/>
          </w:tcPr>
          <w:p w14:paraId="65F5AE96" w14:textId="77777777" w:rsidR="005242DE" w:rsidRPr="005242DE" w:rsidRDefault="005242DE" w:rsidP="005242DE">
            <w:pPr>
              <w:rPr>
                <w:sz w:val="13"/>
                <w:szCs w:val="13"/>
              </w:rPr>
            </w:pPr>
            <w:r w:rsidRPr="005242DE">
              <w:rPr>
                <w:sz w:val="13"/>
                <w:szCs w:val="13"/>
              </w:rPr>
              <w:t> </w:t>
            </w:r>
          </w:p>
        </w:tc>
        <w:tc>
          <w:tcPr>
            <w:tcW w:w="1928" w:type="dxa"/>
            <w:tcBorders>
              <w:top w:val="nil"/>
              <w:left w:val="nil"/>
              <w:bottom w:val="single" w:sz="8" w:space="0" w:color="auto"/>
              <w:right w:val="single" w:sz="4" w:space="0" w:color="auto"/>
            </w:tcBorders>
            <w:shd w:val="clear" w:color="000000" w:fill="FFFFFF"/>
            <w:noWrap/>
            <w:vAlign w:val="center"/>
            <w:hideMark/>
          </w:tcPr>
          <w:p w14:paraId="1D378B4F" w14:textId="77777777" w:rsidR="005242DE" w:rsidRPr="005242DE" w:rsidRDefault="005242DE" w:rsidP="005242DE">
            <w:pPr>
              <w:rPr>
                <w:sz w:val="13"/>
                <w:szCs w:val="13"/>
              </w:rPr>
            </w:pPr>
            <w:r w:rsidRPr="005242DE">
              <w:rPr>
                <w:sz w:val="13"/>
                <w:szCs w:val="13"/>
              </w:rPr>
              <w:t> </w:t>
            </w:r>
          </w:p>
        </w:tc>
        <w:tc>
          <w:tcPr>
            <w:tcW w:w="1478" w:type="dxa"/>
            <w:tcBorders>
              <w:top w:val="nil"/>
              <w:left w:val="nil"/>
              <w:bottom w:val="single" w:sz="8" w:space="0" w:color="auto"/>
              <w:right w:val="nil"/>
            </w:tcBorders>
            <w:shd w:val="clear" w:color="000000" w:fill="FFFFFF"/>
            <w:noWrap/>
            <w:vAlign w:val="center"/>
            <w:hideMark/>
          </w:tcPr>
          <w:p w14:paraId="76E80EDE" w14:textId="77777777" w:rsidR="005242DE" w:rsidRPr="005242DE" w:rsidRDefault="005242DE" w:rsidP="005242DE">
            <w:pPr>
              <w:rPr>
                <w:sz w:val="13"/>
                <w:szCs w:val="13"/>
              </w:rPr>
            </w:pPr>
            <w:r w:rsidRPr="005242DE">
              <w:rPr>
                <w:sz w:val="13"/>
                <w:szCs w:val="13"/>
              </w:rPr>
              <w:t> </w:t>
            </w:r>
          </w:p>
        </w:tc>
        <w:tc>
          <w:tcPr>
            <w:tcW w:w="1682" w:type="dxa"/>
            <w:tcBorders>
              <w:top w:val="nil"/>
              <w:left w:val="single" w:sz="4" w:space="0" w:color="auto"/>
              <w:bottom w:val="single" w:sz="8" w:space="0" w:color="auto"/>
              <w:right w:val="single" w:sz="8" w:space="0" w:color="auto"/>
            </w:tcBorders>
            <w:shd w:val="clear" w:color="000000" w:fill="FFFFFF"/>
            <w:noWrap/>
            <w:vAlign w:val="center"/>
            <w:hideMark/>
          </w:tcPr>
          <w:p w14:paraId="3F8F4B31" w14:textId="77777777" w:rsidR="005242DE" w:rsidRPr="005242DE" w:rsidRDefault="005242DE" w:rsidP="005242DE">
            <w:pPr>
              <w:rPr>
                <w:sz w:val="13"/>
                <w:szCs w:val="13"/>
              </w:rPr>
            </w:pPr>
            <w:r w:rsidRPr="005242DE">
              <w:rPr>
                <w:sz w:val="13"/>
                <w:szCs w:val="13"/>
              </w:rPr>
              <w:t> </w:t>
            </w:r>
          </w:p>
        </w:tc>
        <w:tc>
          <w:tcPr>
            <w:tcW w:w="228" w:type="dxa"/>
            <w:vAlign w:val="center"/>
            <w:hideMark/>
          </w:tcPr>
          <w:p w14:paraId="77446A0B" w14:textId="77777777" w:rsidR="005242DE" w:rsidRPr="005242DE" w:rsidRDefault="005242DE" w:rsidP="005242DE">
            <w:pPr>
              <w:rPr>
                <w:sz w:val="13"/>
                <w:szCs w:val="13"/>
              </w:rPr>
            </w:pPr>
          </w:p>
        </w:tc>
      </w:tr>
      <w:tr w:rsidR="005242DE" w:rsidRPr="005242DE" w14:paraId="64490BE5" w14:textId="77777777" w:rsidTr="005242DE">
        <w:trPr>
          <w:trHeight w:val="229"/>
          <w:jc w:val="center"/>
        </w:trPr>
        <w:tc>
          <w:tcPr>
            <w:tcW w:w="13418" w:type="dxa"/>
            <w:gridSpan w:val="6"/>
            <w:tcBorders>
              <w:top w:val="single" w:sz="8" w:space="0" w:color="auto"/>
              <w:left w:val="single" w:sz="8" w:space="0" w:color="auto"/>
              <w:bottom w:val="single" w:sz="8" w:space="0" w:color="auto"/>
              <w:right w:val="nil"/>
            </w:tcBorders>
            <w:shd w:val="clear" w:color="auto" w:fill="auto"/>
            <w:hideMark/>
          </w:tcPr>
          <w:p w14:paraId="57E1AB69" w14:textId="77777777" w:rsidR="005242DE" w:rsidRPr="005242DE" w:rsidRDefault="005242DE" w:rsidP="005242DE">
            <w:pPr>
              <w:jc w:val="center"/>
              <w:rPr>
                <w:b/>
                <w:bCs/>
                <w:sz w:val="13"/>
                <w:szCs w:val="13"/>
              </w:rPr>
            </w:pPr>
            <w:r w:rsidRPr="005242DE">
              <w:rPr>
                <w:b/>
                <w:bCs/>
                <w:sz w:val="13"/>
                <w:szCs w:val="13"/>
              </w:rPr>
              <w:t>Топливо</w:t>
            </w:r>
          </w:p>
        </w:tc>
        <w:tc>
          <w:tcPr>
            <w:tcW w:w="228" w:type="dxa"/>
            <w:vAlign w:val="center"/>
            <w:hideMark/>
          </w:tcPr>
          <w:p w14:paraId="0779BCB4" w14:textId="77777777" w:rsidR="005242DE" w:rsidRPr="005242DE" w:rsidRDefault="005242DE" w:rsidP="005242DE">
            <w:pPr>
              <w:rPr>
                <w:sz w:val="13"/>
                <w:szCs w:val="13"/>
              </w:rPr>
            </w:pPr>
          </w:p>
        </w:tc>
      </w:tr>
      <w:tr w:rsidR="005242DE" w:rsidRPr="005242DE" w14:paraId="254498B1" w14:textId="77777777" w:rsidTr="005242DE">
        <w:trPr>
          <w:trHeight w:val="272"/>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615A4D78" w14:textId="77777777" w:rsidR="005242DE" w:rsidRPr="005242DE" w:rsidRDefault="005242DE" w:rsidP="005242DE">
            <w:pPr>
              <w:rPr>
                <w:sz w:val="13"/>
                <w:szCs w:val="13"/>
              </w:rPr>
            </w:pPr>
            <w:r w:rsidRPr="005242DE">
              <w:rPr>
                <w:sz w:val="13"/>
                <w:szCs w:val="13"/>
              </w:rPr>
              <w:t>Удельный расход условного топлива, в т.ч.</w:t>
            </w:r>
          </w:p>
        </w:tc>
        <w:tc>
          <w:tcPr>
            <w:tcW w:w="1460" w:type="dxa"/>
            <w:tcBorders>
              <w:top w:val="nil"/>
              <w:left w:val="nil"/>
              <w:bottom w:val="single" w:sz="4" w:space="0" w:color="auto"/>
              <w:right w:val="single" w:sz="4" w:space="0" w:color="auto"/>
            </w:tcBorders>
            <w:shd w:val="clear" w:color="000000" w:fill="FFFFFF"/>
            <w:vAlign w:val="center"/>
            <w:hideMark/>
          </w:tcPr>
          <w:p w14:paraId="605AE968" w14:textId="77777777" w:rsidR="005242DE" w:rsidRPr="005242DE" w:rsidRDefault="005242DE" w:rsidP="005242DE">
            <w:pPr>
              <w:jc w:val="center"/>
              <w:rPr>
                <w:sz w:val="13"/>
                <w:szCs w:val="13"/>
              </w:rPr>
            </w:pPr>
            <w:r w:rsidRPr="005242DE">
              <w:rPr>
                <w:sz w:val="13"/>
                <w:szCs w:val="13"/>
              </w:rPr>
              <w:t>кг у.т./Гкал</w:t>
            </w:r>
          </w:p>
        </w:tc>
        <w:tc>
          <w:tcPr>
            <w:tcW w:w="1357" w:type="dxa"/>
            <w:tcBorders>
              <w:top w:val="nil"/>
              <w:left w:val="single" w:sz="4" w:space="0" w:color="auto"/>
              <w:bottom w:val="single" w:sz="4" w:space="0" w:color="auto"/>
              <w:right w:val="nil"/>
            </w:tcBorders>
            <w:shd w:val="clear" w:color="000000" w:fill="FFFFFF"/>
            <w:vAlign w:val="center"/>
            <w:hideMark/>
          </w:tcPr>
          <w:p w14:paraId="1AB91B71"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single" w:sz="4" w:space="0" w:color="auto"/>
              <w:bottom w:val="single" w:sz="4" w:space="0" w:color="auto"/>
              <w:right w:val="nil"/>
            </w:tcBorders>
            <w:shd w:val="clear" w:color="000000" w:fill="FFFFFF"/>
            <w:vAlign w:val="center"/>
            <w:hideMark/>
          </w:tcPr>
          <w:p w14:paraId="4A5E7DAA"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single" w:sz="4" w:space="0" w:color="auto"/>
              <w:bottom w:val="single" w:sz="4" w:space="0" w:color="auto"/>
              <w:right w:val="nil"/>
            </w:tcBorders>
            <w:shd w:val="clear" w:color="000000" w:fill="FFFFFF"/>
            <w:vAlign w:val="center"/>
            <w:hideMark/>
          </w:tcPr>
          <w:p w14:paraId="2607C4C4"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vAlign w:val="center"/>
            <w:hideMark/>
          </w:tcPr>
          <w:p w14:paraId="13145D29" w14:textId="77777777" w:rsidR="005242DE" w:rsidRPr="005242DE" w:rsidRDefault="005242DE" w:rsidP="005242DE">
            <w:pPr>
              <w:jc w:val="right"/>
              <w:rPr>
                <w:sz w:val="13"/>
                <w:szCs w:val="13"/>
              </w:rPr>
            </w:pPr>
            <w:r w:rsidRPr="005242DE">
              <w:rPr>
                <w:sz w:val="13"/>
                <w:szCs w:val="13"/>
              </w:rPr>
              <w:t> </w:t>
            </w:r>
          </w:p>
        </w:tc>
        <w:tc>
          <w:tcPr>
            <w:tcW w:w="228" w:type="dxa"/>
            <w:vAlign w:val="center"/>
            <w:hideMark/>
          </w:tcPr>
          <w:p w14:paraId="0F46AC17" w14:textId="77777777" w:rsidR="005242DE" w:rsidRPr="005242DE" w:rsidRDefault="005242DE" w:rsidP="005242DE">
            <w:pPr>
              <w:rPr>
                <w:sz w:val="13"/>
                <w:szCs w:val="13"/>
              </w:rPr>
            </w:pPr>
          </w:p>
        </w:tc>
      </w:tr>
      <w:tr w:rsidR="005242DE" w:rsidRPr="005242DE" w14:paraId="3BD41040"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53A289D4" w14:textId="77777777" w:rsidR="005242DE" w:rsidRPr="005242DE" w:rsidRDefault="005242DE" w:rsidP="005242DE">
            <w:pPr>
              <w:ind w:firstLineChars="200" w:firstLine="260"/>
              <w:rPr>
                <w:sz w:val="13"/>
                <w:szCs w:val="13"/>
              </w:rPr>
            </w:pPr>
            <w:r w:rsidRPr="005242DE">
              <w:rPr>
                <w:sz w:val="13"/>
                <w:szCs w:val="13"/>
              </w:rPr>
              <w:t>- уголь каменный</w:t>
            </w:r>
          </w:p>
        </w:tc>
        <w:tc>
          <w:tcPr>
            <w:tcW w:w="1460" w:type="dxa"/>
            <w:tcBorders>
              <w:top w:val="nil"/>
              <w:left w:val="nil"/>
              <w:bottom w:val="single" w:sz="4" w:space="0" w:color="auto"/>
              <w:right w:val="single" w:sz="4" w:space="0" w:color="auto"/>
            </w:tcBorders>
            <w:shd w:val="clear" w:color="000000" w:fill="FFFFFF"/>
            <w:hideMark/>
          </w:tcPr>
          <w:p w14:paraId="1D8E6774" w14:textId="77777777" w:rsidR="005242DE" w:rsidRPr="005242DE" w:rsidRDefault="005242DE" w:rsidP="005242DE">
            <w:pPr>
              <w:jc w:val="center"/>
              <w:rPr>
                <w:sz w:val="13"/>
                <w:szCs w:val="13"/>
              </w:rPr>
            </w:pPr>
            <w:r w:rsidRPr="005242DE">
              <w:rPr>
                <w:sz w:val="13"/>
                <w:szCs w:val="13"/>
              </w:rPr>
              <w:t>кг у.т./Гкал</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7B239405" w14:textId="77777777" w:rsidR="005242DE" w:rsidRPr="005242DE" w:rsidRDefault="005242DE" w:rsidP="005242DE">
            <w:pPr>
              <w:jc w:val="right"/>
              <w:rPr>
                <w:sz w:val="13"/>
                <w:szCs w:val="13"/>
              </w:rPr>
            </w:pPr>
            <w:r w:rsidRPr="005242DE">
              <w:rPr>
                <w:sz w:val="13"/>
                <w:szCs w:val="13"/>
              </w:rPr>
              <w:t>223,60</w:t>
            </w:r>
          </w:p>
        </w:tc>
        <w:tc>
          <w:tcPr>
            <w:tcW w:w="1928" w:type="dxa"/>
            <w:tcBorders>
              <w:top w:val="nil"/>
              <w:left w:val="nil"/>
              <w:bottom w:val="single" w:sz="4" w:space="0" w:color="auto"/>
              <w:right w:val="single" w:sz="4" w:space="0" w:color="auto"/>
            </w:tcBorders>
            <w:shd w:val="clear" w:color="000000" w:fill="FFFFFF"/>
            <w:noWrap/>
            <w:vAlign w:val="center"/>
            <w:hideMark/>
          </w:tcPr>
          <w:p w14:paraId="1EF27D94"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noWrap/>
            <w:vAlign w:val="center"/>
            <w:hideMark/>
          </w:tcPr>
          <w:p w14:paraId="57C850AF" w14:textId="77777777" w:rsidR="005242DE" w:rsidRPr="005242DE" w:rsidRDefault="005242DE" w:rsidP="005242DE">
            <w:pPr>
              <w:jc w:val="right"/>
              <w:rPr>
                <w:sz w:val="13"/>
                <w:szCs w:val="13"/>
              </w:rPr>
            </w:pPr>
            <w:r w:rsidRPr="005242DE">
              <w:rPr>
                <w:sz w:val="13"/>
                <w:szCs w:val="13"/>
              </w:rPr>
              <w:t>223,00</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3ACC3313" w14:textId="77777777" w:rsidR="005242DE" w:rsidRPr="005242DE" w:rsidRDefault="005242DE" w:rsidP="005242DE">
            <w:pPr>
              <w:jc w:val="right"/>
              <w:rPr>
                <w:sz w:val="13"/>
                <w:szCs w:val="13"/>
              </w:rPr>
            </w:pPr>
            <w:r w:rsidRPr="005242DE">
              <w:rPr>
                <w:sz w:val="13"/>
                <w:szCs w:val="13"/>
              </w:rPr>
              <w:t>223,00</w:t>
            </w:r>
          </w:p>
        </w:tc>
        <w:tc>
          <w:tcPr>
            <w:tcW w:w="228" w:type="dxa"/>
            <w:vAlign w:val="center"/>
            <w:hideMark/>
          </w:tcPr>
          <w:p w14:paraId="46D03027" w14:textId="77777777" w:rsidR="005242DE" w:rsidRPr="005242DE" w:rsidRDefault="005242DE" w:rsidP="005242DE">
            <w:pPr>
              <w:rPr>
                <w:sz w:val="13"/>
                <w:szCs w:val="13"/>
              </w:rPr>
            </w:pPr>
          </w:p>
        </w:tc>
      </w:tr>
      <w:tr w:rsidR="005242DE" w:rsidRPr="005242DE" w14:paraId="0DD7199A"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5180370C" w14:textId="77777777" w:rsidR="005242DE" w:rsidRPr="005242DE" w:rsidRDefault="005242DE" w:rsidP="005242DE">
            <w:pPr>
              <w:ind w:firstLineChars="200" w:firstLine="260"/>
              <w:rPr>
                <w:sz w:val="13"/>
                <w:szCs w:val="13"/>
              </w:rPr>
            </w:pPr>
            <w:r w:rsidRPr="005242DE">
              <w:rPr>
                <w:sz w:val="13"/>
                <w:szCs w:val="13"/>
              </w:rPr>
              <w:t xml:space="preserve"> - уголь ССр</w:t>
            </w:r>
          </w:p>
        </w:tc>
        <w:tc>
          <w:tcPr>
            <w:tcW w:w="1460" w:type="dxa"/>
            <w:tcBorders>
              <w:top w:val="nil"/>
              <w:left w:val="nil"/>
              <w:bottom w:val="single" w:sz="4" w:space="0" w:color="auto"/>
              <w:right w:val="single" w:sz="4" w:space="0" w:color="auto"/>
            </w:tcBorders>
            <w:shd w:val="clear" w:color="000000" w:fill="FFFFFF"/>
            <w:hideMark/>
          </w:tcPr>
          <w:p w14:paraId="3ECCB25B" w14:textId="77777777" w:rsidR="005242DE" w:rsidRPr="005242DE" w:rsidRDefault="005242DE" w:rsidP="005242DE">
            <w:pPr>
              <w:jc w:val="center"/>
              <w:rPr>
                <w:sz w:val="13"/>
                <w:szCs w:val="13"/>
              </w:rPr>
            </w:pPr>
            <w:r w:rsidRPr="005242DE">
              <w:rPr>
                <w:sz w:val="13"/>
                <w:szCs w:val="13"/>
              </w:rPr>
              <w:t>кг у.т./Гкал</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4DE33595"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208B7DE2"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noWrap/>
            <w:vAlign w:val="center"/>
            <w:hideMark/>
          </w:tcPr>
          <w:p w14:paraId="2268F808"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300015D6" w14:textId="77777777" w:rsidR="005242DE" w:rsidRPr="005242DE" w:rsidRDefault="005242DE" w:rsidP="005242DE">
            <w:pPr>
              <w:jc w:val="right"/>
              <w:rPr>
                <w:sz w:val="13"/>
                <w:szCs w:val="13"/>
              </w:rPr>
            </w:pPr>
            <w:r w:rsidRPr="005242DE">
              <w:rPr>
                <w:sz w:val="13"/>
                <w:szCs w:val="13"/>
              </w:rPr>
              <w:t> </w:t>
            </w:r>
          </w:p>
        </w:tc>
        <w:tc>
          <w:tcPr>
            <w:tcW w:w="228" w:type="dxa"/>
            <w:vAlign w:val="center"/>
            <w:hideMark/>
          </w:tcPr>
          <w:p w14:paraId="0E527ECC" w14:textId="77777777" w:rsidR="005242DE" w:rsidRPr="005242DE" w:rsidRDefault="005242DE" w:rsidP="005242DE">
            <w:pPr>
              <w:rPr>
                <w:sz w:val="13"/>
                <w:szCs w:val="13"/>
              </w:rPr>
            </w:pPr>
          </w:p>
        </w:tc>
      </w:tr>
      <w:tr w:rsidR="005242DE" w:rsidRPr="005242DE" w14:paraId="111179F5"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0FFDD2FC" w14:textId="77777777" w:rsidR="005242DE" w:rsidRPr="005242DE" w:rsidRDefault="005242DE" w:rsidP="005242DE">
            <w:pPr>
              <w:ind w:firstLineChars="200" w:firstLine="260"/>
              <w:rPr>
                <w:sz w:val="13"/>
                <w:szCs w:val="13"/>
              </w:rPr>
            </w:pPr>
            <w:r w:rsidRPr="005242DE">
              <w:rPr>
                <w:sz w:val="13"/>
                <w:szCs w:val="13"/>
              </w:rPr>
              <w:t>- природный газ</w:t>
            </w:r>
          </w:p>
        </w:tc>
        <w:tc>
          <w:tcPr>
            <w:tcW w:w="1460" w:type="dxa"/>
            <w:tcBorders>
              <w:top w:val="nil"/>
              <w:left w:val="nil"/>
              <w:bottom w:val="single" w:sz="4" w:space="0" w:color="auto"/>
              <w:right w:val="single" w:sz="4" w:space="0" w:color="auto"/>
            </w:tcBorders>
            <w:shd w:val="clear" w:color="000000" w:fill="FFFFFF"/>
            <w:hideMark/>
          </w:tcPr>
          <w:p w14:paraId="1793BD34" w14:textId="77777777" w:rsidR="005242DE" w:rsidRPr="005242DE" w:rsidRDefault="005242DE" w:rsidP="005242DE">
            <w:pPr>
              <w:jc w:val="center"/>
              <w:rPr>
                <w:sz w:val="13"/>
                <w:szCs w:val="13"/>
              </w:rPr>
            </w:pPr>
            <w:r w:rsidRPr="005242DE">
              <w:rPr>
                <w:sz w:val="13"/>
                <w:szCs w:val="13"/>
              </w:rPr>
              <w:t>кг у.т./Гкал</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19CE3B73" w14:textId="77777777" w:rsidR="005242DE" w:rsidRPr="005242DE" w:rsidRDefault="005242DE" w:rsidP="005242DE">
            <w:pPr>
              <w:jc w:val="right"/>
              <w:rPr>
                <w:sz w:val="13"/>
                <w:szCs w:val="13"/>
              </w:rPr>
            </w:pPr>
            <w:r w:rsidRPr="005242DE">
              <w:rPr>
                <w:sz w:val="13"/>
                <w:szCs w:val="13"/>
              </w:rPr>
              <w:t>156,20</w:t>
            </w:r>
          </w:p>
        </w:tc>
        <w:tc>
          <w:tcPr>
            <w:tcW w:w="1928" w:type="dxa"/>
            <w:tcBorders>
              <w:top w:val="nil"/>
              <w:left w:val="nil"/>
              <w:bottom w:val="single" w:sz="4" w:space="0" w:color="auto"/>
              <w:right w:val="single" w:sz="4" w:space="0" w:color="auto"/>
            </w:tcBorders>
            <w:shd w:val="clear" w:color="000000" w:fill="FFFFFF"/>
            <w:noWrap/>
            <w:vAlign w:val="center"/>
            <w:hideMark/>
          </w:tcPr>
          <w:p w14:paraId="17CB702A"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noWrap/>
            <w:vAlign w:val="center"/>
            <w:hideMark/>
          </w:tcPr>
          <w:p w14:paraId="729AB660" w14:textId="77777777" w:rsidR="005242DE" w:rsidRPr="005242DE" w:rsidRDefault="005242DE" w:rsidP="005242DE">
            <w:pPr>
              <w:jc w:val="right"/>
              <w:rPr>
                <w:sz w:val="13"/>
                <w:szCs w:val="13"/>
              </w:rPr>
            </w:pPr>
            <w:r w:rsidRPr="005242DE">
              <w:rPr>
                <w:sz w:val="13"/>
                <w:szCs w:val="13"/>
              </w:rPr>
              <w:t>156,90</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345366C7" w14:textId="77777777" w:rsidR="005242DE" w:rsidRPr="005242DE" w:rsidRDefault="005242DE" w:rsidP="005242DE">
            <w:pPr>
              <w:jc w:val="right"/>
              <w:rPr>
                <w:sz w:val="13"/>
                <w:szCs w:val="13"/>
              </w:rPr>
            </w:pPr>
            <w:r w:rsidRPr="005242DE">
              <w:rPr>
                <w:sz w:val="13"/>
                <w:szCs w:val="13"/>
              </w:rPr>
              <w:t>156,90</w:t>
            </w:r>
          </w:p>
        </w:tc>
        <w:tc>
          <w:tcPr>
            <w:tcW w:w="228" w:type="dxa"/>
            <w:vAlign w:val="center"/>
            <w:hideMark/>
          </w:tcPr>
          <w:p w14:paraId="7E9ABB54" w14:textId="77777777" w:rsidR="005242DE" w:rsidRPr="005242DE" w:rsidRDefault="005242DE" w:rsidP="005242DE">
            <w:pPr>
              <w:rPr>
                <w:sz w:val="13"/>
                <w:szCs w:val="13"/>
              </w:rPr>
            </w:pPr>
          </w:p>
        </w:tc>
      </w:tr>
      <w:tr w:rsidR="005242DE" w:rsidRPr="005242DE" w14:paraId="5D0188BB"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noWrap/>
            <w:vAlign w:val="center"/>
            <w:hideMark/>
          </w:tcPr>
          <w:p w14:paraId="668069F8" w14:textId="77777777" w:rsidR="005242DE" w:rsidRPr="005242DE" w:rsidRDefault="005242DE" w:rsidP="005242DE">
            <w:pPr>
              <w:rPr>
                <w:sz w:val="13"/>
                <w:szCs w:val="13"/>
              </w:rPr>
            </w:pPr>
            <w:r w:rsidRPr="005242DE">
              <w:rPr>
                <w:sz w:val="13"/>
                <w:szCs w:val="13"/>
              </w:rPr>
              <w:t>Тепловой эквивалент</w:t>
            </w:r>
          </w:p>
        </w:tc>
        <w:tc>
          <w:tcPr>
            <w:tcW w:w="1460" w:type="dxa"/>
            <w:tcBorders>
              <w:top w:val="nil"/>
              <w:left w:val="nil"/>
              <w:bottom w:val="single" w:sz="4" w:space="0" w:color="auto"/>
              <w:right w:val="single" w:sz="4" w:space="0" w:color="auto"/>
            </w:tcBorders>
            <w:shd w:val="clear" w:color="000000" w:fill="FFFFFF"/>
            <w:hideMark/>
          </w:tcPr>
          <w:p w14:paraId="676E313F" w14:textId="77777777" w:rsidR="005242DE" w:rsidRPr="005242DE" w:rsidRDefault="005242DE" w:rsidP="005242DE">
            <w:pPr>
              <w:jc w:val="center"/>
              <w:rPr>
                <w:sz w:val="13"/>
                <w:szCs w:val="13"/>
              </w:rPr>
            </w:pPr>
            <w:r w:rsidRPr="005242DE">
              <w:rPr>
                <w:sz w:val="13"/>
                <w:szCs w:val="13"/>
              </w:rPr>
              <w:t> </w:t>
            </w:r>
          </w:p>
        </w:tc>
        <w:tc>
          <w:tcPr>
            <w:tcW w:w="1357" w:type="dxa"/>
            <w:tcBorders>
              <w:top w:val="nil"/>
              <w:left w:val="single" w:sz="4" w:space="0" w:color="auto"/>
              <w:bottom w:val="single" w:sz="4" w:space="0" w:color="auto"/>
              <w:right w:val="single" w:sz="4" w:space="0" w:color="auto"/>
            </w:tcBorders>
            <w:shd w:val="clear" w:color="000000" w:fill="FFFFFF"/>
            <w:vAlign w:val="center"/>
            <w:hideMark/>
          </w:tcPr>
          <w:p w14:paraId="09643C25" w14:textId="77777777" w:rsidR="005242DE" w:rsidRPr="005242DE" w:rsidRDefault="005242DE" w:rsidP="005242DE">
            <w:pPr>
              <w:jc w:val="right"/>
              <w:rPr>
                <w:sz w:val="13"/>
                <w:szCs w:val="13"/>
              </w:rPr>
            </w:pPr>
            <w:r w:rsidRPr="005242DE">
              <w:rPr>
                <w:sz w:val="13"/>
                <w:szCs w:val="13"/>
              </w:rPr>
              <w:t>0,787</w:t>
            </w:r>
          </w:p>
        </w:tc>
        <w:tc>
          <w:tcPr>
            <w:tcW w:w="1928" w:type="dxa"/>
            <w:tcBorders>
              <w:top w:val="nil"/>
              <w:left w:val="nil"/>
              <w:bottom w:val="single" w:sz="4" w:space="0" w:color="auto"/>
              <w:right w:val="single" w:sz="4" w:space="0" w:color="auto"/>
            </w:tcBorders>
            <w:shd w:val="clear" w:color="000000" w:fill="FFFFFF"/>
            <w:vAlign w:val="center"/>
            <w:hideMark/>
          </w:tcPr>
          <w:p w14:paraId="65640D63"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single" w:sz="4" w:space="0" w:color="auto"/>
            </w:tcBorders>
            <w:shd w:val="clear" w:color="000000" w:fill="FFFFFF"/>
            <w:vAlign w:val="center"/>
            <w:hideMark/>
          </w:tcPr>
          <w:p w14:paraId="4A6286C6" w14:textId="77777777" w:rsidR="005242DE" w:rsidRPr="005242DE" w:rsidRDefault="005242DE" w:rsidP="005242DE">
            <w:pPr>
              <w:jc w:val="right"/>
              <w:rPr>
                <w:sz w:val="13"/>
                <w:szCs w:val="13"/>
              </w:rPr>
            </w:pPr>
            <w:r w:rsidRPr="005242DE">
              <w:rPr>
                <w:sz w:val="13"/>
                <w:szCs w:val="13"/>
              </w:rPr>
              <w:t>0,789</w:t>
            </w:r>
          </w:p>
        </w:tc>
        <w:tc>
          <w:tcPr>
            <w:tcW w:w="1682" w:type="dxa"/>
            <w:tcBorders>
              <w:top w:val="nil"/>
              <w:left w:val="nil"/>
              <w:bottom w:val="single" w:sz="4" w:space="0" w:color="auto"/>
              <w:right w:val="single" w:sz="8" w:space="0" w:color="auto"/>
            </w:tcBorders>
            <w:shd w:val="clear" w:color="000000" w:fill="FFFFFF"/>
            <w:vAlign w:val="center"/>
            <w:hideMark/>
          </w:tcPr>
          <w:p w14:paraId="40D944C7" w14:textId="77777777" w:rsidR="005242DE" w:rsidRPr="005242DE" w:rsidRDefault="005242DE" w:rsidP="005242DE">
            <w:pPr>
              <w:jc w:val="right"/>
              <w:rPr>
                <w:sz w:val="13"/>
                <w:szCs w:val="13"/>
              </w:rPr>
            </w:pPr>
            <w:r w:rsidRPr="005242DE">
              <w:rPr>
                <w:sz w:val="13"/>
                <w:szCs w:val="13"/>
              </w:rPr>
              <w:t>0,789</w:t>
            </w:r>
          </w:p>
        </w:tc>
        <w:tc>
          <w:tcPr>
            <w:tcW w:w="228" w:type="dxa"/>
            <w:vAlign w:val="center"/>
            <w:hideMark/>
          </w:tcPr>
          <w:p w14:paraId="6A3060E1" w14:textId="77777777" w:rsidR="005242DE" w:rsidRPr="005242DE" w:rsidRDefault="005242DE" w:rsidP="005242DE">
            <w:pPr>
              <w:rPr>
                <w:sz w:val="13"/>
                <w:szCs w:val="13"/>
              </w:rPr>
            </w:pPr>
          </w:p>
        </w:tc>
      </w:tr>
      <w:tr w:rsidR="005242DE" w:rsidRPr="005242DE" w14:paraId="62A3DC12"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1EE7447A" w14:textId="77777777" w:rsidR="005242DE" w:rsidRPr="005242DE" w:rsidRDefault="005242DE" w:rsidP="005242DE">
            <w:pPr>
              <w:rPr>
                <w:sz w:val="13"/>
                <w:szCs w:val="13"/>
              </w:rPr>
            </w:pPr>
            <w:r w:rsidRPr="005242DE">
              <w:rPr>
                <w:sz w:val="13"/>
                <w:szCs w:val="13"/>
              </w:rPr>
              <w:t xml:space="preserve"> - средневзвешенный эквивалент по каменному углю</w:t>
            </w:r>
          </w:p>
        </w:tc>
        <w:tc>
          <w:tcPr>
            <w:tcW w:w="1460" w:type="dxa"/>
            <w:tcBorders>
              <w:top w:val="nil"/>
              <w:left w:val="nil"/>
              <w:bottom w:val="single" w:sz="4" w:space="0" w:color="auto"/>
              <w:right w:val="single" w:sz="4" w:space="0" w:color="auto"/>
            </w:tcBorders>
            <w:shd w:val="clear" w:color="000000" w:fill="FFFFFF"/>
            <w:hideMark/>
          </w:tcPr>
          <w:p w14:paraId="293ACE4B" w14:textId="77777777" w:rsidR="005242DE" w:rsidRPr="005242DE" w:rsidRDefault="005242DE" w:rsidP="005242DE">
            <w:pPr>
              <w:jc w:val="center"/>
              <w:rPr>
                <w:sz w:val="13"/>
                <w:szCs w:val="13"/>
              </w:rPr>
            </w:pPr>
            <w:r w:rsidRPr="005242DE">
              <w:rPr>
                <w:sz w:val="13"/>
                <w:szCs w:val="13"/>
              </w:rPr>
              <w:t> </w:t>
            </w:r>
          </w:p>
        </w:tc>
        <w:tc>
          <w:tcPr>
            <w:tcW w:w="1357" w:type="dxa"/>
            <w:tcBorders>
              <w:top w:val="nil"/>
              <w:left w:val="single" w:sz="4" w:space="0" w:color="auto"/>
              <w:bottom w:val="single" w:sz="4" w:space="0" w:color="auto"/>
              <w:right w:val="single" w:sz="4" w:space="0" w:color="auto"/>
            </w:tcBorders>
            <w:shd w:val="clear" w:color="000000" w:fill="FFFFFF"/>
            <w:vAlign w:val="center"/>
            <w:hideMark/>
          </w:tcPr>
          <w:p w14:paraId="5008E225" w14:textId="77777777" w:rsidR="005242DE" w:rsidRPr="005242DE" w:rsidRDefault="005242DE" w:rsidP="005242DE">
            <w:pPr>
              <w:jc w:val="right"/>
              <w:rPr>
                <w:sz w:val="13"/>
                <w:szCs w:val="13"/>
              </w:rPr>
            </w:pPr>
            <w:r w:rsidRPr="005242DE">
              <w:rPr>
                <w:sz w:val="13"/>
                <w:szCs w:val="13"/>
              </w:rPr>
              <w:t>0,729</w:t>
            </w:r>
          </w:p>
        </w:tc>
        <w:tc>
          <w:tcPr>
            <w:tcW w:w="1928" w:type="dxa"/>
            <w:tcBorders>
              <w:top w:val="nil"/>
              <w:left w:val="nil"/>
              <w:bottom w:val="single" w:sz="4" w:space="0" w:color="auto"/>
              <w:right w:val="single" w:sz="4" w:space="0" w:color="auto"/>
            </w:tcBorders>
            <w:shd w:val="clear" w:color="000000" w:fill="FFFFFF"/>
            <w:vAlign w:val="center"/>
            <w:hideMark/>
          </w:tcPr>
          <w:p w14:paraId="7FD8898B"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single" w:sz="4" w:space="0" w:color="auto"/>
            </w:tcBorders>
            <w:shd w:val="clear" w:color="000000" w:fill="FFFFFF"/>
            <w:vAlign w:val="center"/>
            <w:hideMark/>
          </w:tcPr>
          <w:p w14:paraId="31218D1D" w14:textId="77777777" w:rsidR="005242DE" w:rsidRPr="005242DE" w:rsidRDefault="005242DE" w:rsidP="005242DE">
            <w:pPr>
              <w:jc w:val="right"/>
              <w:rPr>
                <w:sz w:val="13"/>
                <w:szCs w:val="13"/>
              </w:rPr>
            </w:pPr>
            <w:r w:rsidRPr="005242DE">
              <w:rPr>
                <w:sz w:val="13"/>
                <w:szCs w:val="13"/>
              </w:rPr>
              <w:t>0,729</w:t>
            </w:r>
          </w:p>
        </w:tc>
        <w:tc>
          <w:tcPr>
            <w:tcW w:w="1682" w:type="dxa"/>
            <w:tcBorders>
              <w:top w:val="nil"/>
              <w:left w:val="nil"/>
              <w:bottom w:val="single" w:sz="4" w:space="0" w:color="auto"/>
              <w:right w:val="single" w:sz="8" w:space="0" w:color="auto"/>
            </w:tcBorders>
            <w:shd w:val="clear" w:color="000000" w:fill="FFFFFF"/>
            <w:vAlign w:val="center"/>
            <w:hideMark/>
          </w:tcPr>
          <w:p w14:paraId="6F2F4F80" w14:textId="77777777" w:rsidR="005242DE" w:rsidRPr="005242DE" w:rsidRDefault="005242DE" w:rsidP="005242DE">
            <w:pPr>
              <w:jc w:val="right"/>
              <w:rPr>
                <w:sz w:val="13"/>
                <w:szCs w:val="13"/>
              </w:rPr>
            </w:pPr>
            <w:r w:rsidRPr="005242DE">
              <w:rPr>
                <w:sz w:val="13"/>
                <w:szCs w:val="13"/>
              </w:rPr>
              <w:t>0,729</w:t>
            </w:r>
          </w:p>
        </w:tc>
        <w:tc>
          <w:tcPr>
            <w:tcW w:w="228" w:type="dxa"/>
            <w:vAlign w:val="center"/>
            <w:hideMark/>
          </w:tcPr>
          <w:p w14:paraId="0509C3A9" w14:textId="77777777" w:rsidR="005242DE" w:rsidRPr="005242DE" w:rsidRDefault="005242DE" w:rsidP="005242DE">
            <w:pPr>
              <w:rPr>
                <w:sz w:val="13"/>
                <w:szCs w:val="13"/>
              </w:rPr>
            </w:pPr>
          </w:p>
        </w:tc>
      </w:tr>
      <w:tr w:rsidR="005242DE" w:rsidRPr="005242DE" w14:paraId="151EEA87"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433E88CA" w14:textId="77777777" w:rsidR="005242DE" w:rsidRPr="005242DE" w:rsidRDefault="005242DE" w:rsidP="005242DE">
            <w:pPr>
              <w:ind w:firstLineChars="200" w:firstLine="260"/>
              <w:rPr>
                <w:sz w:val="13"/>
                <w:szCs w:val="13"/>
              </w:rPr>
            </w:pPr>
            <w:r w:rsidRPr="005242DE">
              <w:rPr>
                <w:sz w:val="13"/>
                <w:szCs w:val="13"/>
              </w:rPr>
              <w:t xml:space="preserve"> - уголь каменный Др</w:t>
            </w:r>
          </w:p>
        </w:tc>
        <w:tc>
          <w:tcPr>
            <w:tcW w:w="1460" w:type="dxa"/>
            <w:tcBorders>
              <w:top w:val="nil"/>
              <w:left w:val="nil"/>
              <w:bottom w:val="single" w:sz="4" w:space="0" w:color="auto"/>
              <w:right w:val="single" w:sz="4" w:space="0" w:color="auto"/>
            </w:tcBorders>
            <w:shd w:val="clear" w:color="000000" w:fill="FFFFFF"/>
            <w:hideMark/>
          </w:tcPr>
          <w:p w14:paraId="51127696" w14:textId="77777777" w:rsidR="005242DE" w:rsidRPr="005242DE" w:rsidRDefault="005242DE" w:rsidP="005242DE">
            <w:pPr>
              <w:jc w:val="center"/>
              <w:rPr>
                <w:sz w:val="13"/>
                <w:szCs w:val="13"/>
              </w:rPr>
            </w:pPr>
            <w:r w:rsidRPr="005242DE">
              <w:rPr>
                <w:sz w:val="13"/>
                <w:szCs w:val="13"/>
              </w:rPr>
              <w:t> </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4C5C4417" w14:textId="77777777" w:rsidR="005242DE" w:rsidRPr="005242DE" w:rsidRDefault="005242DE" w:rsidP="005242DE">
            <w:pPr>
              <w:jc w:val="right"/>
              <w:rPr>
                <w:sz w:val="13"/>
                <w:szCs w:val="13"/>
              </w:rPr>
            </w:pPr>
            <w:r w:rsidRPr="005242DE">
              <w:rPr>
                <w:sz w:val="13"/>
                <w:szCs w:val="13"/>
              </w:rPr>
              <w:t>0,700</w:t>
            </w:r>
          </w:p>
        </w:tc>
        <w:tc>
          <w:tcPr>
            <w:tcW w:w="1928" w:type="dxa"/>
            <w:tcBorders>
              <w:top w:val="nil"/>
              <w:left w:val="nil"/>
              <w:bottom w:val="single" w:sz="4" w:space="0" w:color="auto"/>
              <w:right w:val="single" w:sz="4" w:space="0" w:color="auto"/>
            </w:tcBorders>
            <w:shd w:val="clear" w:color="000000" w:fill="FFFFFF"/>
            <w:noWrap/>
            <w:vAlign w:val="center"/>
            <w:hideMark/>
          </w:tcPr>
          <w:p w14:paraId="0AACF9E7"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28FBDAB3" w14:textId="77777777" w:rsidR="005242DE" w:rsidRPr="005242DE" w:rsidRDefault="005242DE" w:rsidP="005242DE">
            <w:pPr>
              <w:jc w:val="right"/>
              <w:rPr>
                <w:sz w:val="13"/>
                <w:szCs w:val="13"/>
              </w:rPr>
            </w:pPr>
            <w:r w:rsidRPr="005242DE">
              <w:rPr>
                <w:sz w:val="13"/>
                <w:szCs w:val="13"/>
              </w:rPr>
              <w:t>0,700</w:t>
            </w:r>
          </w:p>
        </w:tc>
        <w:tc>
          <w:tcPr>
            <w:tcW w:w="1682" w:type="dxa"/>
            <w:tcBorders>
              <w:top w:val="nil"/>
              <w:left w:val="nil"/>
              <w:bottom w:val="single" w:sz="4" w:space="0" w:color="auto"/>
              <w:right w:val="single" w:sz="8" w:space="0" w:color="auto"/>
            </w:tcBorders>
            <w:shd w:val="clear" w:color="000000" w:fill="FFFFFF"/>
            <w:noWrap/>
            <w:vAlign w:val="center"/>
            <w:hideMark/>
          </w:tcPr>
          <w:p w14:paraId="6101DF50" w14:textId="77777777" w:rsidR="005242DE" w:rsidRPr="005242DE" w:rsidRDefault="005242DE" w:rsidP="005242DE">
            <w:pPr>
              <w:jc w:val="right"/>
              <w:rPr>
                <w:sz w:val="13"/>
                <w:szCs w:val="13"/>
              </w:rPr>
            </w:pPr>
            <w:r w:rsidRPr="005242DE">
              <w:rPr>
                <w:sz w:val="13"/>
                <w:szCs w:val="13"/>
              </w:rPr>
              <w:t>0,700</w:t>
            </w:r>
          </w:p>
        </w:tc>
        <w:tc>
          <w:tcPr>
            <w:tcW w:w="228" w:type="dxa"/>
            <w:vAlign w:val="center"/>
            <w:hideMark/>
          </w:tcPr>
          <w:p w14:paraId="1FE0FB8C" w14:textId="77777777" w:rsidR="005242DE" w:rsidRPr="005242DE" w:rsidRDefault="005242DE" w:rsidP="005242DE">
            <w:pPr>
              <w:rPr>
                <w:sz w:val="13"/>
                <w:szCs w:val="13"/>
              </w:rPr>
            </w:pPr>
          </w:p>
        </w:tc>
      </w:tr>
      <w:tr w:rsidR="005242DE" w:rsidRPr="005242DE" w14:paraId="5DF883ED"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5E17E727" w14:textId="77777777" w:rsidR="005242DE" w:rsidRPr="005242DE" w:rsidRDefault="005242DE" w:rsidP="005242DE">
            <w:pPr>
              <w:ind w:firstLineChars="200" w:firstLine="260"/>
              <w:rPr>
                <w:sz w:val="13"/>
                <w:szCs w:val="13"/>
              </w:rPr>
            </w:pPr>
            <w:r w:rsidRPr="005242DE">
              <w:rPr>
                <w:sz w:val="13"/>
                <w:szCs w:val="13"/>
              </w:rPr>
              <w:t xml:space="preserve"> - уголь каменный ССр</w:t>
            </w:r>
          </w:p>
        </w:tc>
        <w:tc>
          <w:tcPr>
            <w:tcW w:w="1460" w:type="dxa"/>
            <w:tcBorders>
              <w:top w:val="nil"/>
              <w:left w:val="nil"/>
              <w:bottom w:val="single" w:sz="4" w:space="0" w:color="auto"/>
              <w:right w:val="single" w:sz="4" w:space="0" w:color="auto"/>
            </w:tcBorders>
            <w:shd w:val="clear" w:color="000000" w:fill="FFFFFF"/>
            <w:hideMark/>
          </w:tcPr>
          <w:p w14:paraId="560BA027" w14:textId="77777777" w:rsidR="005242DE" w:rsidRPr="005242DE" w:rsidRDefault="005242DE" w:rsidP="005242DE">
            <w:pPr>
              <w:jc w:val="center"/>
              <w:rPr>
                <w:sz w:val="13"/>
                <w:szCs w:val="13"/>
              </w:rPr>
            </w:pPr>
            <w:r w:rsidRPr="005242DE">
              <w:rPr>
                <w:sz w:val="13"/>
                <w:szCs w:val="13"/>
              </w:rPr>
              <w:t> </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170BE1F8" w14:textId="77777777" w:rsidR="005242DE" w:rsidRPr="005242DE" w:rsidRDefault="005242DE" w:rsidP="005242DE">
            <w:pPr>
              <w:jc w:val="right"/>
              <w:rPr>
                <w:sz w:val="13"/>
                <w:szCs w:val="13"/>
              </w:rPr>
            </w:pPr>
            <w:r w:rsidRPr="005242DE">
              <w:rPr>
                <w:sz w:val="13"/>
                <w:szCs w:val="13"/>
              </w:rPr>
              <w:t>0,76</w:t>
            </w:r>
          </w:p>
        </w:tc>
        <w:tc>
          <w:tcPr>
            <w:tcW w:w="1928" w:type="dxa"/>
            <w:tcBorders>
              <w:top w:val="nil"/>
              <w:left w:val="nil"/>
              <w:bottom w:val="single" w:sz="4" w:space="0" w:color="auto"/>
              <w:right w:val="single" w:sz="4" w:space="0" w:color="auto"/>
            </w:tcBorders>
            <w:shd w:val="clear" w:color="000000" w:fill="FFFFFF"/>
            <w:noWrap/>
            <w:vAlign w:val="center"/>
            <w:hideMark/>
          </w:tcPr>
          <w:p w14:paraId="3DE8ACDA"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223C0528" w14:textId="77777777" w:rsidR="005242DE" w:rsidRPr="005242DE" w:rsidRDefault="005242DE" w:rsidP="005242DE">
            <w:pPr>
              <w:jc w:val="right"/>
              <w:rPr>
                <w:sz w:val="13"/>
                <w:szCs w:val="13"/>
              </w:rPr>
            </w:pPr>
            <w:r w:rsidRPr="005242DE">
              <w:rPr>
                <w:sz w:val="13"/>
                <w:szCs w:val="13"/>
              </w:rPr>
              <w:t>0,757</w:t>
            </w:r>
          </w:p>
        </w:tc>
        <w:tc>
          <w:tcPr>
            <w:tcW w:w="1682" w:type="dxa"/>
            <w:tcBorders>
              <w:top w:val="nil"/>
              <w:left w:val="nil"/>
              <w:bottom w:val="single" w:sz="4" w:space="0" w:color="auto"/>
              <w:right w:val="single" w:sz="4" w:space="0" w:color="auto"/>
            </w:tcBorders>
            <w:shd w:val="clear" w:color="000000" w:fill="FFFFFF"/>
            <w:noWrap/>
            <w:vAlign w:val="center"/>
            <w:hideMark/>
          </w:tcPr>
          <w:p w14:paraId="739EA0D3" w14:textId="77777777" w:rsidR="005242DE" w:rsidRPr="005242DE" w:rsidRDefault="005242DE" w:rsidP="005242DE">
            <w:pPr>
              <w:jc w:val="right"/>
              <w:rPr>
                <w:sz w:val="13"/>
                <w:szCs w:val="13"/>
              </w:rPr>
            </w:pPr>
            <w:r w:rsidRPr="005242DE">
              <w:rPr>
                <w:sz w:val="13"/>
                <w:szCs w:val="13"/>
              </w:rPr>
              <w:t>0,757</w:t>
            </w:r>
          </w:p>
        </w:tc>
        <w:tc>
          <w:tcPr>
            <w:tcW w:w="228" w:type="dxa"/>
            <w:vAlign w:val="center"/>
            <w:hideMark/>
          </w:tcPr>
          <w:p w14:paraId="278CC1EE" w14:textId="77777777" w:rsidR="005242DE" w:rsidRPr="005242DE" w:rsidRDefault="005242DE" w:rsidP="005242DE">
            <w:pPr>
              <w:rPr>
                <w:sz w:val="13"/>
                <w:szCs w:val="13"/>
              </w:rPr>
            </w:pPr>
          </w:p>
        </w:tc>
      </w:tr>
      <w:tr w:rsidR="005242DE" w:rsidRPr="005242DE" w14:paraId="6B529D4D"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21EA0B58" w14:textId="77777777" w:rsidR="005242DE" w:rsidRPr="005242DE" w:rsidRDefault="005242DE" w:rsidP="005242DE">
            <w:pPr>
              <w:ind w:firstLineChars="200" w:firstLine="260"/>
              <w:rPr>
                <w:sz w:val="13"/>
                <w:szCs w:val="13"/>
              </w:rPr>
            </w:pPr>
            <w:r w:rsidRPr="005242DE">
              <w:rPr>
                <w:sz w:val="13"/>
                <w:szCs w:val="13"/>
              </w:rPr>
              <w:t>- природный газ</w:t>
            </w:r>
          </w:p>
        </w:tc>
        <w:tc>
          <w:tcPr>
            <w:tcW w:w="1460" w:type="dxa"/>
            <w:tcBorders>
              <w:top w:val="nil"/>
              <w:left w:val="nil"/>
              <w:bottom w:val="single" w:sz="4" w:space="0" w:color="auto"/>
              <w:right w:val="single" w:sz="4" w:space="0" w:color="auto"/>
            </w:tcBorders>
            <w:shd w:val="clear" w:color="000000" w:fill="FFFFFF"/>
            <w:hideMark/>
          </w:tcPr>
          <w:p w14:paraId="2AC1E631" w14:textId="77777777" w:rsidR="005242DE" w:rsidRPr="005242DE" w:rsidRDefault="005242DE" w:rsidP="005242DE">
            <w:pPr>
              <w:jc w:val="center"/>
              <w:rPr>
                <w:sz w:val="13"/>
                <w:szCs w:val="13"/>
              </w:rPr>
            </w:pPr>
            <w:r w:rsidRPr="005242DE">
              <w:rPr>
                <w:sz w:val="13"/>
                <w:szCs w:val="13"/>
              </w:rPr>
              <w:t> </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6BA8BA9E" w14:textId="77777777" w:rsidR="005242DE" w:rsidRPr="005242DE" w:rsidRDefault="005242DE" w:rsidP="005242DE">
            <w:pPr>
              <w:jc w:val="right"/>
              <w:rPr>
                <w:sz w:val="13"/>
                <w:szCs w:val="13"/>
              </w:rPr>
            </w:pPr>
            <w:r w:rsidRPr="005242DE">
              <w:rPr>
                <w:sz w:val="13"/>
                <w:szCs w:val="13"/>
              </w:rPr>
              <w:t>1,13</w:t>
            </w:r>
          </w:p>
        </w:tc>
        <w:tc>
          <w:tcPr>
            <w:tcW w:w="1928" w:type="dxa"/>
            <w:tcBorders>
              <w:top w:val="nil"/>
              <w:left w:val="nil"/>
              <w:bottom w:val="single" w:sz="4" w:space="0" w:color="auto"/>
              <w:right w:val="single" w:sz="4" w:space="0" w:color="auto"/>
            </w:tcBorders>
            <w:shd w:val="clear" w:color="000000" w:fill="FFFFFF"/>
            <w:noWrap/>
            <w:vAlign w:val="center"/>
            <w:hideMark/>
          </w:tcPr>
          <w:p w14:paraId="430C30EA"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45BD620A" w14:textId="77777777" w:rsidR="005242DE" w:rsidRPr="005242DE" w:rsidRDefault="005242DE" w:rsidP="005242DE">
            <w:pPr>
              <w:jc w:val="right"/>
              <w:rPr>
                <w:sz w:val="13"/>
                <w:szCs w:val="13"/>
              </w:rPr>
            </w:pPr>
            <w:r w:rsidRPr="005242DE">
              <w:rPr>
                <w:sz w:val="13"/>
                <w:szCs w:val="13"/>
              </w:rPr>
              <w:t>1,13</w:t>
            </w:r>
          </w:p>
        </w:tc>
        <w:tc>
          <w:tcPr>
            <w:tcW w:w="1682" w:type="dxa"/>
            <w:tcBorders>
              <w:top w:val="nil"/>
              <w:left w:val="nil"/>
              <w:bottom w:val="single" w:sz="4" w:space="0" w:color="auto"/>
              <w:right w:val="single" w:sz="8" w:space="0" w:color="auto"/>
            </w:tcBorders>
            <w:shd w:val="clear" w:color="000000" w:fill="FFFFFF"/>
            <w:noWrap/>
            <w:vAlign w:val="center"/>
            <w:hideMark/>
          </w:tcPr>
          <w:p w14:paraId="0D66FC18" w14:textId="77777777" w:rsidR="005242DE" w:rsidRPr="005242DE" w:rsidRDefault="005242DE" w:rsidP="005242DE">
            <w:pPr>
              <w:jc w:val="right"/>
              <w:rPr>
                <w:sz w:val="13"/>
                <w:szCs w:val="13"/>
              </w:rPr>
            </w:pPr>
            <w:r w:rsidRPr="005242DE">
              <w:rPr>
                <w:sz w:val="13"/>
                <w:szCs w:val="13"/>
              </w:rPr>
              <w:t>1,13</w:t>
            </w:r>
          </w:p>
        </w:tc>
        <w:tc>
          <w:tcPr>
            <w:tcW w:w="228" w:type="dxa"/>
            <w:vAlign w:val="center"/>
            <w:hideMark/>
          </w:tcPr>
          <w:p w14:paraId="42E1CBC2" w14:textId="77777777" w:rsidR="005242DE" w:rsidRPr="005242DE" w:rsidRDefault="005242DE" w:rsidP="005242DE">
            <w:pPr>
              <w:rPr>
                <w:sz w:val="13"/>
                <w:szCs w:val="13"/>
              </w:rPr>
            </w:pPr>
          </w:p>
        </w:tc>
      </w:tr>
      <w:tr w:rsidR="005242DE" w:rsidRPr="005242DE" w14:paraId="48386D10"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5B698C48" w14:textId="77777777" w:rsidR="005242DE" w:rsidRPr="005242DE" w:rsidRDefault="005242DE" w:rsidP="005242DE">
            <w:pPr>
              <w:rPr>
                <w:sz w:val="13"/>
                <w:szCs w:val="13"/>
              </w:rPr>
            </w:pPr>
            <w:r w:rsidRPr="005242DE">
              <w:rPr>
                <w:sz w:val="13"/>
                <w:szCs w:val="13"/>
              </w:rPr>
              <w:t>Удельный расход натурального топлива, в т. ч.</w:t>
            </w:r>
          </w:p>
        </w:tc>
        <w:tc>
          <w:tcPr>
            <w:tcW w:w="1460" w:type="dxa"/>
            <w:tcBorders>
              <w:top w:val="nil"/>
              <w:left w:val="nil"/>
              <w:bottom w:val="single" w:sz="4" w:space="0" w:color="auto"/>
              <w:right w:val="single" w:sz="4" w:space="0" w:color="auto"/>
            </w:tcBorders>
            <w:shd w:val="clear" w:color="000000" w:fill="FFFFFF"/>
            <w:vAlign w:val="center"/>
            <w:hideMark/>
          </w:tcPr>
          <w:p w14:paraId="7B3782FD" w14:textId="77777777" w:rsidR="005242DE" w:rsidRPr="005242DE" w:rsidRDefault="005242DE" w:rsidP="005242DE">
            <w:pPr>
              <w:jc w:val="center"/>
              <w:rPr>
                <w:sz w:val="13"/>
                <w:szCs w:val="13"/>
              </w:rPr>
            </w:pPr>
            <w:r w:rsidRPr="005242DE">
              <w:rPr>
                <w:sz w:val="13"/>
                <w:szCs w:val="13"/>
              </w:rPr>
              <w:t>кг/Гкал</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1BA92623"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4328DADD"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noWrap/>
            <w:vAlign w:val="center"/>
            <w:hideMark/>
          </w:tcPr>
          <w:p w14:paraId="11613B70"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5A31E16C" w14:textId="77777777" w:rsidR="005242DE" w:rsidRPr="005242DE" w:rsidRDefault="005242DE" w:rsidP="005242DE">
            <w:pPr>
              <w:jc w:val="right"/>
              <w:rPr>
                <w:sz w:val="13"/>
                <w:szCs w:val="13"/>
              </w:rPr>
            </w:pPr>
            <w:r w:rsidRPr="005242DE">
              <w:rPr>
                <w:sz w:val="13"/>
                <w:szCs w:val="13"/>
              </w:rPr>
              <w:t>0,00</w:t>
            </w:r>
          </w:p>
        </w:tc>
        <w:tc>
          <w:tcPr>
            <w:tcW w:w="228" w:type="dxa"/>
            <w:vAlign w:val="center"/>
            <w:hideMark/>
          </w:tcPr>
          <w:p w14:paraId="46A1CCBE" w14:textId="77777777" w:rsidR="005242DE" w:rsidRPr="005242DE" w:rsidRDefault="005242DE" w:rsidP="005242DE">
            <w:pPr>
              <w:rPr>
                <w:sz w:val="13"/>
                <w:szCs w:val="13"/>
              </w:rPr>
            </w:pPr>
          </w:p>
        </w:tc>
      </w:tr>
      <w:tr w:rsidR="005242DE" w:rsidRPr="005242DE" w14:paraId="7C326A43" w14:textId="77777777" w:rsidTr="005242DE">
        <w:trPr>
          <w:trHeight w:val="409"/>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37BCE910" w14:textId="77777777" w:rsidR="005242DE" w:rsidRPr="005242DE" w:rsidRDefault="005242DE" w:rsidP="005242DE">
            <w:pPr>
              <w:rPr>
                <w:sz w:val="13"/>
                <w:szCs w:val="13"/>
              </w:rPr>
            </w:pPr>
            <w:r w:rsidRPr="005242DE">
              <w:rPr>
                <w:sz w:val="13"/>
                <w:szCs w:val="13"/>
              </w:rPr>
              <w:lastRenderedPageBreak/>
              <w:t xml:space="preserve"> - средневзвешенный эквивалент по каменному углю</w:t>
            </w:r>
          </w:p>
        </w:tc>
        <w:tc>
          <w:tcPr>
            <w:tcW w:w="1460" w:type="dxa"/>
            <w:tcBorders>
              <w:top w:val="nil"/>
              <w:left w:val="nil"/>
              <w:bottom w:val="single" w:sz="4" w:space="0" w:color="auto"/>
              <w:right w:val="single" w:sz="4" w:space="0" w:color="auto"/>
            </w:tcBorders>
            <w:shd w:val="clear" w:color="000000" w:fill="FFFFFF"/>
            <w:vAlign w:val="center"/>
            <w:hideMark/>
          </w:tcPr>
          <w:p w14:paraId="6545D404" w14:textId="77777777" w:rsidR="005242DE" w:rsidRPr="005242DE" w:rsidRDefault="005242DE" w:rsidP="005242DE">
            <w:pPr>
              <w:jc w:val="center"/>
              <w:rPr>
                <w:sz w:val="13"/>
                <w:szCs w:val="13"/>
              </w:rPr>
            </w:pPr>
            <w:r w:rsidRPr="005242DE">
              <w:rPr>
                <w:sz w:val="13"/>
                <w:szCs w:val="13"/>
              </w:rPr>
              <w:t> </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42E3890D" w14:textId="77777777" w:rsidR="005242DE" w:rsidRPr="005242DE" w:rsidRDefault="005242DE" w:rsidP="005242DE">
            <w:pPr>
              <w:jc w:val="right"/>
              <w:rPr>
                <w:sz w:val="13"/>
                <w:szCs w:val="13"/>
              </w:rPr>
            </w:pPr>
            <w:r w:rsidRPr="005242DE">
              <w:rPr>
                <w:sz w:val="13"/>
                <w:szCs w:val="13"/>
              </w:rPr>
              <w:t>306,93</w:t>
            </w:r>
          </w:p>
        </w:tc>
        <w:tc>
          <w:tcPr>
            <w:tcW w:w="1928" w:type="dxa"/>
            <w:tcBorders>
              <w:top w:val="nil"/>
              <w:left w:val="nil"/>
              <w:bottom w:val="single" w:sz="4" w:space="0" w:color="auto"/>
              <w:right w:val="single" w:sz="4" w:space="0" w:color="auto"/>
            </w:tcBorders>
            <w:shd w:val="clear" w:color="000000" w:fill="FFFFFF"/>
            <w:noWrap/>
            <w:vAlign w:val="center"/>
            <w:hideMark/>
          </w:tcPr>
          <w:p w14:paraId="2E0D8B45"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noWrap/>
            <w:vAlign w:val="center"/>
            <w:hideMark/>
          </w:tcPr>
          <w:p w14:paraId="58A49DD9" w14:textId="77777777" w:rsidR="005242DE" w:rsidRPr="005242DE" w:rsidRDefault="005242DE" w:rsidP="005242DE">
            <w:pPr>
              <w:jc w:val="right"/>
              <w:rPr>
                <w:sz w:val="13"/>
                <w:szCs w:val="13"/>
              </w:rPr>
            </w:pPr>
            <w:r w:rsidRPr="005242DE">
              <w:rPr>
                <w:sz w:val="13"/>
                <w:szCs w:val="13"/>
              </w:rPr>
              <w:t>306,11</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3E48681F" w14:textId="77777777" w:rsidR="005242DE" w:rsidRPr="005242DE" w:rsidRDefault="005242DE" w:rsidP="005242DE">
            <w:pPr>
              <w:jc w:val="right"/>
              <w:rPr>
                <w:sz w:val="13"/>
                <w:szCs w:val="13"/>
              </w:rPr>
            </w:pPr>
            <w:r w:rsidRPr="005242DE">
              <w:rPr>
                <w:sz w:val="13"/>
                <w:szCs w:val="13"/>
              </w:rPr>
              <w:t>306,11</w:t>
            </w:r>
          </w:p>
        </w:tc>
        <w:tc>
          <w:tcPr>
            <w:tcW w:w="228" w:type="dxa"/>
            <w:vAlign w:val="center"/>
            <w:hideMark/>
          </w:tcPr>
          <w:p w14:paraId="7ACF4261" w14:textId="77777777" w:rsidR="005242DE" w:rsidRPr="005242DE" w:rsidRDefault="005242DE" w:rsidP="005242DE">
            <w:pPr>
              <w:rPr>
                <w:sz w:val="13"/>
                <w:szCs w:val="13"/>
              </w:rPr>
            </w:pPr>
          </w:p>
        </w:tc>
      </w:tr>
      <w:tr w:rsidR="005242DE" w:rsidRPr="005242DE" w14:paraId="5982E7C6"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35238341" w14:textId="77777777" w:rsidR="005242DE" w:rsidRPr="005242DE" w:rsidRDefault="005242DE" w:rsidP="005242DE">
            <w:pPr>
              <w:ind w:firstLineChars="200" w:firstLine="260"/>
              <w:rPr>
                <w:sz w:val="13"/>
                <w:szCs w:val="13"/>
              </w:rPr>
            </w:pPr>
            <w:r w:rsidRPr="005242DE">
              <w:rPr>
                <w:sz w:val="13"/>
                <w:szCs w:val="13"/>
              </w:rPr>
              <w:t xml:space="preserve"> - уголь каменный Др</w:t>
            </w:r>
          </w:p>
        </w:tc>
        <w:tc>
          <w:tcPr>
            <w:tcW w:w="1460" w:type="dxa"/>
            <w:tcBorders>
              <w:top w:val="nil"/>
              <w:left w:val="nil"/>
              <w:bottom w:val="single" w:sz="4" w:space="0" w:color="auto"/>
              <w:right w:val="single" w:sz="4" w:space="0" w:color="auto"/>
            </w:tcBorders>
            <w:shd w:val="clear" w:color="000000" w:fill="FFFFFF"/>
            <w:hideMark/>
          </w:tcPr>
          <w:p w14:paraId="2E6F1248" w14:textId="77777777" w:rsidR="005242DE" w:rsidRPr="005242DE" w:rsidRDefault="005242DE" w:rsidP="005242DE">
            <w:pPr>
              <w:jc w:val="center"/>
              <w:rPr>
                <w:sz w:val="13"/>
                <w:szCs w:val="13"/>
              </w:rPr>
            </w:pPr>
            <w:r w:rsidRPr="005242DE">
              <w:rPr>
                <w:sz w:val="13"/>
                <w:szCs w:val="13"/>
              </w:rPr>
              <w:t>кг/Гкал</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761D1A70" w14:textId="77777777" w:rsidR="005242DE" w:rsidRPr="005242DE" w:rsidRDefault="005242DE" w:rsidP="005242DE">
            <w:pPr>
              <w:jc w:val="right"/>
              <w:rPr>
                <w:sz w:val="13"/>
                <w:szCs w:val="13"/>
              </w:rPr>
            </w:pPr>
            <w:r w:rsidRPr="005242DE">
              <w:rPr>
                <w:sz w:val="13"/>
                <w:szCs w:val="13"/>
              </w:rPr>
              <w:t>319,43</w:t>
            </w:r>
          </w:p>
        </w:tc>
        <w:tc>
          <w:tcPr>
            <w:tcW w:w="1928" w:type="dxa"/>
            <w:tcBorders>
              <w:top w:val="nil"/>
              <w:left w:val="nil"/>
              <w:bottom w:val="single" w:sz="4" w:space="0" w:color="auto"/>
              <w:right w:val="single" w:sz="4" w:space="0" w:color="auto"/>
            </w:tcBorders>
            <w:shd w:val="clear" w:color="000000" w:fill="FFFFFF"/>
            <w:noWrap/>
            <w:vAlign w:val="center"/>
            <w:hideMark/>
          </w:tcPr>
          <w:p w14:paraId="558C2310"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7C29F7B2" w14:textId="77777777" w:rsidR="005242DE" w:rsidRPr="005242DE" w:rsidRDefault="005242DE" w:rsidP="005242DE">
            <w:pPr>
              <w:jc w:val="right"/>
              <w:rPr>
                <w:sz w:val="13"/>
                <w:szCs w:val="13"/>
              </w:rPr>
            </w:pPr>
            <w:r w:rsidRPr="005242DE">
              <w:rPr>
                <w:sz w:val="13"/>
                <w:szCs w:val="13"/>
              </w:rPr>
              <w:t>318,57</w:t>
            </w:r>
          </w:p>
        </w:tc>
        <w:tc>
          <w:tcPr>
            <w:tcW w:w="1682" w:type="dxa"/>
            <w:tcBorders>
              <w:top w:val="nil"/>
              <w:left w:val="nil"/>
              <w:bottom w:val="single" w:sz="4" w:space="0" w:color="auto"/>
              <w:right w:val="single" w:sz="8" w:space="0" w:color="auto"/>
            </w:tcBorders>
            <w:shd w:val="clear" w:color="000000" w:fill="FFFFFF"/>
            <w:noWrap/>
            <w:vAlign w:val="center"/>
            <w:hideMark/>
          </w:tcPr>
          <w:p w14:paraId="71107487" w14:textId="77777777" w:rsidR="005242DE" w:rsidRPr="005242DE" w:rsidRDefault="005242DE" w:rsidP="005242DE">
            <w:pPr>
              <w:jc w:val="right"/>
              <w:rPr>
                <w:sz w:val="13"/>
                <w:szCs w:val="13"/>
              </w:rPr>
            </w:pPr>
            <w:r w:rsidRPr="005242DE">
              <w:rPr>
                <w:sz w:val="13"/>
                <w:szCs w:val="13"/>
              </w:rPr>
              <w:t>318,57</w:t>
            </w:r>
          </w:p>
        </w:tc>
        <w:tc>
          <w:tcPr>
            <w:tcW w:w="228" w:type="dxa"/>
            <w:vAlign w:val="center"/>
            <w:hideMark/>
          </w:tcPr>
          <w:p w14:paraId="1F534B77" w14:textId="77777777" w:rsidR="005242DE" w:rsidRPr="005242DE" w:rsidRDefault="005242DE" w:rsidP="005242DE">
            <w:pPr>
              <w:rPr>
                <w:sz w:val="13"/>
                <w:szCs w:val="13"/>
              </w:rPr>
            </w:pPr>
          </w:p>
        </w:tc>
      </w:tr>
      <w:tr w:rsidR="005242DE" w:rsidRPr="005242DE" w14:paraId="26085DCF"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0E028514" w14:textId="77777777" w:rsidR="005242DE" w:rsidRPr="005242DE" w:rsidRDefault="005242DE" w:rsidP="005242DE">
            <w:pPr>
              <w:ind w:firstLineChars="200" w:firstLine="260"/>
              <w:rPr>
                <w:sz w:val="13"/>
                <w:szCs w:val="13"/>
              </w:rPr>
            </w:pPr>
            <w:r w:rsidRPr="005242DE">
              <w:rPr>
                <w:sz w:val="13"/>
                <w:szCs w:val="13"/>
              </w:rPr>
              <w:t xml:space="preserve"> - уголь каменный ССр</w:t>
            </w:r>
          </w:p>
        </w:tc>
        <w:tc>
          <w:tcPr>
            <w:tcW w:w="1460" w:type="dxa"/>
            <w:tcBorders>
              <w:top w:val="nil"/>
              <w:left w:val="nil"/>
              <w:bottom w:val="single" w:sz="4" w:space="0" w:color="auto"/>
              <w:right w:val="single" w:sz="4" w:space="0" w:color="auto"/>
            </w:tcBorders>
            <w:shd w:val="clear" w:color="000000" w:fill="FFFFFF"/>
            <w:hideMark/>
          </w:tcPr>
          <w:p w14:paraId="11B80432" w14:textId="77777777" w:rsidR="005242DE" w:rsidRPr="005242DE" w:rsidRDefault="005242DE" w:rsidP="005242DE">
            <w:pPr>
              <w:jc w:val="center"/>
              <w:rPr>
                <w:sz w:val="13"/>
                <w:szCs w:val="13"/>
              </w:rPr>
            </w:pPr>
            <w:r w:rsidRPr="005242DE">
              <w:rPr>
                <w:sz w:val="13"/>
                <w:szCs w:val="13"/>
              </w:rPr>
              <w:t>кг/Гкал</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5B85A0EB" w14:textId="77777777" w:rsidR="005242DE" w:rsidRPr="005242DE" w:rsidRDefault="005242DE" w:rsidP="005242DE">
            <w:pPr>
              <w:jc w:val="right"/>
              <w:rPr>
                <w:sz w:val="13"/>
                <w:szCs w:val="13"/>
              </w:rPr>
            </w:pPr>
            <w:r w:rsidRPr="005242DE">
              <w:rPr>
                <w:sz w:val="13"/>
                <w:szCs w:val="13"/>
              </w:rPr>
              <w:t>295,38</w:t>
            </w:r>
          </w:p>
        </w:tc>
        <w:tc>
          <w:tcPr>
            <w:tcW w:w="1928" w:type="dxa"/>
            <w:tcBorders>
              <w:top w:val="nil"/>
              <w:left w:val="nil"/>
              <w:bottom w:val="single" w:sz="4" w:space="0" w:color="auto"/>
              <w:right w:val="single" w:sz="4" w:space="0" w:color="auto"/>
            </w:tcBorders>
            <w:shd w:val="clear" w:color="000000" w:fill="FFFFFF"/>
            <w:noWrap/>
            <w:vAlign w:val="center"/>
            <w:hideMark/>
          </w:tcPr>
          <w:p w14:paraId="307B3E66"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03159F88" w14:textId="77777777" w:rsidR="005242DE" w:rsidRPr="005242DE" w:rsidRDefault="005242DE" w:rsidP="005242DE">
            <w:pPr>
              <w:jc w:val="right"/>
              <w:rPr>
                <w:sz w:val="13"/>
                <w:szCs w:val="13"/>
              </w:rPr>
            </w:pPr>
            <w:r w:rsidRPr="005242DE">
              <w:rPr>
                <w:sz w:val="13"/>
                <w:szCs w:val="13"/>
              </w:rPr>
              <w:t>294,58</w:t>
            </w:r>
          </w:p>
        </w:tc>
        <w:tc>
          <w:tcPr>
            <w:tcW w:w="1682" w:type="dxa"/>
            <w:tcBorders>
              <w:top w:val="nil"/>
              <w:left w:val="nil"/>
              <w:bottom w:val="single" w:sz="4" w:space="0" w:color="auto"/>
              <w:right w:val="single" w:sz="8" w:space="0" w:color="auto"/>
            </w:tcBorders>
            <w:shd w:val="clear" w:color="000000" w:fill="FFFFFF"/>
            <w:noWrap/>
            <w:vAlign w:val="center"/>
            <w:hideMark/>
          </w:tcPr>
          <w:p w14:paraId="6F95DB07" w14:textId="77777777" w:rsidR="005242DE" w:rsidRPr="005242DE" w:rsidRDefault="005242DE" w:rsidP="005242DE">
            <w:pPr>
              <w:jc w:val="right"/>
              <w:rPr>
                <w:sz w:val="13"/>
                <w:szCs w:val="13"/>
              </w:rPr>
            </w:pPr>
            <w:r w:rsidRPr="005242DE">
              <w:rPr>
                <w:sz w:val="13"/>
                <w:szCs w:val="13"/>
              </w:rPr>
              <w:t>294,58</w:t>
            </w:r>
          </w:p>
        </w:tc>
        <w:tc>
          <w:tcPr>
            <w:tcW w:w="228" w:type="dxa"/>
            <w:vAlign w:val="center"/>
            <w:hideMark/>
          </w:tcPr>
          <w:p w14:paraId="63008558" w14:textId="77777777" w:rsidR="005242DE" w:rsidRPr="005242DE" w:rsidRDefault="005242DE" w:rsidP="005242DE">
            <w:pPr>
              <w:rPr>
                <w:sz w:val="13"/>
                <w:szCs w:val="13"/>
              </w:rPr>
            </w:pPr>
          </w:p>
        </w:tc>
      </w:tr>
      <w:tr w:rsidR="005242DE" w:rsidRPr="005242DE" w14:paraId="57657085"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2A0383B3" w14:textId="77777777" w:rsidR="005242DE" w:rsidRPr="005242DE" w:rsidRDefault="005242DE" w:rsidP="005242DE">
            <w:pPr>
              <w:ind w:firstLineChars="200" w:firstLine="260"/>
              <w:rPr>
                <w:sz w:val="13"/>
                <w:szCs w:val="13"/>
              </w:rPr>
            </w:pPr>
            <w:r w:rsidRPr="005242DE">
              <w:rPr>
                <w:sz w:val="13"/>
                <w:szCs w:val="13"/>
              </w:rPr>
              <w:t>- природный газ</w:t>
            </w:r>
          </w:p>
        </w:tc>
        <w:tc>
          <w:tcPr>
            <w:tcW w:w="1460" w:type="dxa"/>
            <w:tcBorders>
              <w:top w:val="nil"/>
              <w:left w:val="nil"/>
              <w:bottom w:val="single" w:sz="4" w:space="0" w:color="auto"/>
              <w:right w:val="single" w:sz="4" w:space="0" w:color="auto"/>
            </w:tcBorders>
            <w:shd w:val="clear" w:color="000000" w:fill="FFFFFF"/>
            <w:hideMark/>
          </w:tcPr>
          <w:p w14:paraId="63E03807" w14:textId="77777777" w:rsidR="005242DE" w:rsidRPr="005242DE" w:rsidRDefault="005242DE" w:rsidP="005242DE">
            <w:pPr>
              <w:jc w:val="center"/>
              <w:rPr>
                <w:sz w:val="13"/>
                <w:szCs w:val="13"/>
              </w:rPr>
            </w:pPr>
            <w:r w:rsidRPr="005242DE">
              <w:rPr>
                <w:sz w:val="13"/>
                <w:szCs w:val="13"/>
              </w:rPr>
              <w:t>м3/Гкал</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2BD241C1" w14:textId="77777777" w:rsidR="005242DE" w:rsidRPr="005242DE" w:rsidRDefault="005242DE" w:rsidP="005242DE">
            <w:pPr>
              <w:jc w:val="right"/>
              <w:rPr>
                <w:sz w:val="13"/>
                <w:szCs w:val="13"/>
              </w:rPr>
            </w:pPr>
            <w:r w:rsidRPr="005242DE">
              <w:rPr>
                <w:sz w:val="13"/>
                <w:szCs w:val="13"/>
              </w:rPr>
              <w:t>138,41</w:t>
            </w:r>
          </w:p>
        </w:tc>
        <w:tc>
          <w:tcPr>
            <w:tcW w:w="1928" w:type="dxa"/>
            <w:tcBorders>
              <w:top w:val="nil"/>
              <w:left w:val="nil"/>
              <w:bottom w:val="single" w:sz="4" w:space="0" w:color="auto"/>
              <w:right w:val="single" w:sz="4" w:space="0" w:color="auto"/>
            </w:tcBorders>
            <w:shd w:val="clear" w:color="000000" w:fill="FFFFFF"/>
            <w:noWrap/>
            <w:vAlign w:val="center"/>
            <w:hideMark/>
          </w:tcPr>
          <w:p w14:paraId="3C316174"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4D747EE6" w14:textId="77777777" w:rsidR="005242DE" w:rsidRPr="005242DE" w:rsidRDefault="005242DE" w:rsidP="005242DE">
            <w:pPr>
              <w:jc w:val="right"/>
              <w:rPr>
                <w:sz w:val="13"/>
                <w:szCs w:val="13"/>
              </w:rPr>
            </w:pPr>
            <w:r w:rsidRPr="005242DE">
              <w:rPr>
                <w:sz w:val="13"/>
                <w:szCs w:val="13"/>
              </w:rPr>
              <w:t>139,03</w:t>
            </w:r>
          </w:p>
        </w:tc>
        <w:tc>
          <w:tcPr>
            <w:tcW w:w="1682" w:type="dxa"/>
            <w:tcBorders>
              <w:top w:val="nil"/>
              <w:left w:val="nil"/>
              <w:bottom w:val="single" w:sz="4" w:space="0" w:color="auto"/>
              <w:right w:val="single" w:sz="8" w:space="0" w:color="auto"/>
            </w:tcBorders>
            <w:shd w:val="clear" w:color="000000" w:fill="FFFFFF"/>
            <w:noWrap/>
            <w:vAlign w:val="center"/>
            <w:hideMark/>
          </w:tcPr>
          <w:p w14:paraId="09351CA4" w14:textId="77777777" w:rsidR="005242DE" w:rsidRPr="005242DE" w:rsidRDefault="005242DE" w:rsidP="005242DE">
            <w:pPr>
              <w:jc w:val="right"/>
              <w:rPr>
                <w:sz w:val="13"/>
                <w:szCs w:val="13"/>
              </w:rPr>
            </w:pPr>
            <w:r w:rsidRPr="005242DE">
              <w:rPr>
                <w:sz w:val="13"/>
                <w:szCs w:val="13"/>
              </w:rPr>
              <w:t>139,03</w:t>
            </w:r>
          </w:p>
        </w:tc>
        <w:tc>
          <w:tcPr>
            <w:tcW w:w="228" w:type="dxa"/>
            <w:vAlign w:val="center"/>
            <w:hideMark/>
          </w:tcPr>
          <w:p w14:paraId="5598864F" w14:textId="77777777" w:rsidR="005242DE" w:rsidRPr="005242DE" w:rsidRDefault="005242DE" w:rsidP="005242DE">
            <w:pPr>
              <w:rPr>
                <w:sz w:val="13"/>
                <w:szCs w:val="13"/>
              </w:rPr>
            </w:pPr>
          </w:p>
        </w:tc>
      </w:tr>
      <w:tr w:rsidR="005242DE" w:rsidRPr="005242DE" w14:paraId="59C8FFDC"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699A86C4" w14:textId="77777777" w:rsidR="005242DE" w:rsidRPr="005242DE" w:rsidRDefault="005242DE" w:rsidP="005242DE">
            <w:pPr>
              <w:rPr>
                <w:sz w:val="13"/>
                <w:szCs w:val="13"/>
              </w:rPr>
            </w:pPr>
            <w:r w:rsidRPr="005242DE">
              <w:rPr>
                <w:sz w:val="13"/>
                <w:szCs w:val="13"/>
              </w:rPr>
              <w:t>Расход натурального топлива, всего, в т. ч.</w:t>
            </w:r>
          </w:p>
        </w:tc>
        <w:tc>
          <w:tcPr>
            <w:tcW w:w="1460" w:type="dxa"/>
            <w:tcBorders>
              <w:top w:val="nil"/>
              <w:left w:val="nil"/>
              <w:bottom w:val="single" w:sz="4" w:space="0" w:color="auto"/>
              <w:right w:val="single" w:sz="4" w:space="0" w:color="auto"/>
            </w:tcBorders>
            <w:shd w:val="clear" w:color="000000" w:fill="FFFFFF"/>
            <w:hideMark/>
          </w:tcPr>
          <w:p w14:paraId="6830EEFB" w14:textId="77777777" w:rsidR="005242DE" w:rsidRPr="005242DE" w:rsidRDefault="005242DE" w:rsidP="005242DE">
            <w:pPr>
              <w:jc w:val="center"/>
              <w:rPr>
                <w:sz w:val="13"/>
                <w:szCs w:val="13"/>
              </w:rPr>
            </w:pPr>
            <w:r w:rsidRPr="005242DE">
              <w:rPr>
                <w:sz w:val="13"/>
                <w:szCs w:val="13"/>
              </w:rPr>
              <w:t> </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384D14F6" w14:textId="77777777" w:rsidR="005242DE" w:rsidRPr="005242DE" w:rsidRDefault="005242DE" w:rsidP="005242DE">
            <w:pPr>
              <w:jc w:val="right"/>
              <w:rPr>
                <w:sz w:val="13"/>
                <w:szCs w:val="13"/>
              </w:rPr>
            </w:pPr>
            <w:r w:rsidRPr="005242DE">
              <w:rPr>
                <w:sz w:val="13"/>
                <w:szCs w:val="13"/>
              </w:rPr>
              <w:t>28 420,67</w:t>
            </w:r>
          </w:p>
        </w:tc>
        <w:tc>
          <w:tcPr>
            <w:tcW w:w="1928" w:type="dxa"/>
            <w:tcBorders>
              <w:top w:val="nil"/>
              <w:left w:val="nil"/>
              <w:bottom w:val="single" w:sz="4" w:space="0" w:color="auto"/>
              <w:right w:val="single" w:sz="4" w:space="0" w:color="auto"/>
            </w:tcBorders>
            <w:shd w:val="clear" w:color="000000" w:fill="FFFFFF"/>
            <w:noWrap/>
            <w:vAlign w:val="center"/>
            <w:hideMark/>
          </w:tcPr>
          <w:p w14:paraId="0029EBED"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634C8C4E" w14:textId="77777777" w:rsidR="005242DE" w:rsidRPr="005242DE" w:rsidRDefault="005242DE" w:rsidP="005242DE">
            <w:pPr>
              <w:jc w:val="right"/>
              <w:rPr>
                <w:sz w:val="13"/>
                <w:szCs w:val="13"/>
              </w:rPr>
            </w:pPr>
            <w:r w:rsidRPr="005242DE">
              <w:rPr>
                <w:sz w:val="13"/>
                <w:szCs w:val="13"/>
              </w:rPr>
              <w:t>29 009,18</w:t>
            </w:r>
          </w:p>
        </w:tc>
        <w:tc>
          <w:tcPr>
            <w:tcW w:w="1682" w:type="dxa"/>
            <w:tcBorders>
              <w:top w:val="nil"/>
              <w:left w:val="nil"/>
              <w:bottom w:val="single" w:sz="4" w:space="0" w:color="auto"/>
              <w:right w:val="single" w:sz="8" w:space="0" w:color="auto"/>
            </w:tcBorders>
            <w:shd w:val="clear" w:color="000000" w:fill="FFFFFF"/>
            <w:noWrap/>
            <w:vAlign w:val="center"/>
            <w:hideMark/>
          </w:tcPr>
          <w:p w14:paraId="0AAF88CC" w14:textId="77777777" w:rsidR="005242DE" w:rsidRPr="005242DE" w:rsidRDefault="005242DE" w:rsidP="005242DE">
            <w:pPr>
              <w:jc w:val="right"/>
              <w:rPr>
                <w:sz w:val="13"/>
                <w:szCs w:val="13"/>
              </w:rPr>
            </w:pPr>
            <w:r w:rsidRPr="005242DE">
              <w:rPr>
                <w:sz w:val="13"/>
                <w:szCs w:val="13"/>
              </w:rPr>
              <w:t>29 009,18</w:t>
            </w:r>
          </w:p>
        </w:tc>
        <w:tc>
          <w:tcPr>
            <w:tcW w:w="228" w:type="dxa"/>
            <w:vAlign w:val="center"/>
            <w:hideMark/>
          </w:tcPr>
          <w:p w14:paraId="0B1FB0A9" w14:textId="77777777" w:rsidR="005242DE" w:rsidRPr="005242DE" w:rsidRDefault="005242DE" w:rsidP="005242DE">
            <w:pPr>
              <w:rPr>
                <w:sz w:val="13"/>
                <w:szCs w:val="13"/>
              </w:rPr>
            </w:pPr>
          </w:p>
        </w:tc>
      </w:tr>
      <w:tr w:rsidR="005242DE" w:rsidRPr="005242DE" w14:paraId="35CFC648"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0F0C8B2B" w14:textId="77777777" w:rsidR="005242DE" w:rsidRPr="005242DE" w:rsidRDefault="005242DE" w:rsidP="005242DE">
            <w:pPr>
              <w:ind w:firstLineChars="200" w:firstLine="260"/>
              <w:rPr>
                <w:sz w:val="13"/>
                <w:szCs w:val="13"/>
              </w:rPr>
            </w:pPr>
            <w:r w:rsidRPr="005242DE">
              <w:rPr>
                <w:sz w:val="13"/>
                <w:szCs w:val="13"/>
              </w:rPr>
              <w:t xml:space="preserve"> - уголь каменный Др</w:t>
            </w:r>
          </w:p>
        </w:tc>
        <w:tc>
          <w:tcPr>
            <w:tcW w:w="1460" w:type="dxa"/>
            <w:tcBorders>
              <w:top w:val="nil"/>
              <w:left w:val="nil"/>
              <w:bottom w:val="single" w:sz="4" w:space="0" w:color="auto"/>
              <w:right w:val="single" w:sz="4" w:space="0" w:color="auto"/>
            </w:tcBorders>
            <w:shd w:val="clear" w:color="000000" w:fill="FFFFFF"/>
            <w:hideMark/>
          </w:tcPr>
          <w:p w14:paraId="6F43A7D7" w14:textId="77777777" w:rsidR="005242DE" w:rsidRPr="005242DE" w:rsidRDefault="005242DE" w:rsidP="005242DE">
            <w:pPr>
              <w:jc w:val="center"/>
              <w:rPr>
                <w:sz w:val="13"/>
                <w:szCs w:val="13"/>
              </w:rPr>
            </w:pPr>
            <w:r w:rsidRPr="005242DE">
              <w:rPr>
                <w:sz w:val="13"/>
                <w:szCs w:val="13"/>
              </w:rPr>
              <w:t>т</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118ADE4A" w14:textId="77777777" w:rsidR="005242DE" w:rsidRPr="005242DE" w:rsidRDefault="005242DE" w:rsidP="005242DE">
            <w:pPr>
              <w:jc w:val="right"/>
              <w:rPr>
                <w:sz w:val="13"/>
                <w:szCs w:val="13"/>
              </w:rPr>
            </w:pPr>
            <w:r w:rsidRPr="005242DE">
              <w:rPr>
                <w:sz w:val="13"/>
                <w:szCs w:val="13"/>
              </w:rPr>
              <w:t>12 573,57</w:t>
            </w:r>
          </w:p>
        </w:tc>
        <w:tc>
          <w:tcPr>
            <w:tcW w:w="1928" w:type="dxa"/>
            <w:tcBorders>
              <w:top w:val="nil"/>
              <w:left w:val="nil"/>
              <w:bottom w:val="single" w:sz="4" w:space="0" w:color="auto"/>
              <w:right w:val="single" w:sz="4" w:space="0" w:color="auto"/>
            </w:tcBorders>
            <w:shd w:val="clear" w:color="000000" w:fill="FFFFFF"/>
            <w:noWrap/>
            <w:vAlign w:val="center"/>
            <w:hideMark/>
          </w:tcPr>
          <w:p w14:paraId="177E880A"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noWrap/>
            <w:vAlign w:val="center"/>
            <w:hideMark/>
          </w:tcPr>
          <w:p w14:paraId="6C35A239" w14:textId="77777777" w:rsidR="005242DE" w:rsidRPr="005242DE" w:rsidRDefault="005242DE" w:rsidP="005242DE">
            <w:pPr>
              <w:jc w:val="right"/>
              <w:rPr>
                <w:sz w:val="13"/>
                <w:szCs w:val="13"/>
              </w:rPr>
            </w:pPr>
            <w:r w:rsidRPr="005242DE">
              <w:rPr>
                <w:sz w:val="13"/>
                <w:szCs w:val="13"/>
              </w:rPr>
              <w:t>12 758,15</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609D668E" w14:textId="77777777" w:rsidR="005242DE" w:rsidRPr="005242DE" w:rsidRDefault="005242DE" w:rsidP="005242DE">
            <w:pPr>
              <w:jc w:val="right"/>
              <w:rPr>
                <w:sz w:val="13"/>
                <w:szCs w:val="13"/>
              </w:rPr>
            </w:pPr>
            <w:r w:rsidRPr="005242DE">
              <w:rPr>
                <w:sz w:val="13"/>
                <w:szCs w:val="13"/>
              </w:rPr>
              <w:t>12 758,15</w:t>
            </w:r>
          </w:p>
        </w:tc>
        <w:tc>
          <w:tcPr>
            <w:tcW w:w="228" w:type="dxa"/>
            <w:vAlign w:val="center"/>
            <w:hideMark/>
          </w:tcPr>
          <w:p w14:paraId="11744D8D" w14:textId="77777777" w:rsidR="005242DE" w:rsidRPr="005242DE" w:rsidRDefault="005242DE" w:rsidP="005242DE">
            <w:pPr>
              <w:rPr>
                <w:sz w:val="13"/>
                <w:szCs w:val="13"/>
              </w:rPr>
            </w:pPr>
          </w:p>
        </w:tc>
      </w:tr>
      <w:tr w:rsidR="005242DE" w:rsidRPr="005242DE" w14:paraId="5EAB3BB7"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7EF68A80" w14:textId="77777777" w:rsidR="005242DE" w:rsidRPr="005242DE" w:rsidRDefault="005242DE" w:rsidP="005242DE">
            <w:pPr>
              <w:ind w:firstLineChars="200" w:firstLine="260"/>
              <w:rPr>
                <w:sz w:val="13"/>
                <w:szCs w:val="13"/>
              </w:rPr>
            </w:pPr>
            <w:r w:rsidRPr="005242DE">
              <w:rPr>
                <w:sz w:val="13"/>
                <w:szCs w:val="13"/>
              </w:rPr>
              <w:t xml:space="preserve"> - уголь каменный ССр</w:t>
            </w:r>
          </w:p>
        </w:tc>
        <w:tc>
          <w:tcPr>
            <w:tcW w:w="1460" w:type="dxa"/>
            <w:tcBorders>
              <w:top w:val="nil"/>
              <w:left w:val="nil"/>
              <w:bottom w:val="single" w:sz="4" w:space="0" w:color="auto"/>
              <w:right w:val="single" w:sz="4" w:space="0" w:color="auto"/>
            </w:tcBorders>
            <w:shd w:val="clear" w:color="000000" w:fill="FFFFFF"/>
            <w:hideMark/>
          </w:tcPr>
          <w:p w14:paraId="532C423E" w14:textId="77777777" w:rsidR="005242DE" w:rsidRPr="005242DE" w:rsidRDefault="005242DE" w:rsidP="005242DE">
            <w:pPr>
              <w:jc w:val="center"/>
              <w:rPr>
                <w:sz w:val="13"/>
                <w:szCs w:val="13"/>
              </w:rPr>
            </w:pPr>
            <w:r w:rsidRPr="005242DE">
              <w:rPr>
                <w:sz w:val="13"/>
                <w:szCs w:val="13"/>
              </w:rPr>
              <w:t>тн</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63F6142C" w14:textId="77777777" w:rsidR="005242DE" w:rsidRPr="005242DE" w:rsidRDefault="005242DE" w:rsidP="005242DE">
            <w:pPr>
              <w:jc w:val="right"/>
              <w:rPr>
                <w:sz w:val="13"/>
                <w:szCs w:val="13"/>
              </w:rPr>
            </w:pPr>
            <w:r w:rsidRPr="005242DE">
              <w:rPr>
                <w:sz w:val="13"/>
                <w:szCs w:val="13"/>
              </w:rPr>
              <w:t>11 626,81</w:t>
            </w:r>
          </w:p>
        </w:tc>
        <w:tc>
          <w:tcPr>
            <w:tcW w:w="1928" w:type="dxa"/>
            <w:tcBorders>
              <w:top w:val="nil"/>
              <w:left w:val="nil"/>
              <w:bottom w:val="single" w:sz="4" w:space="0" w:color="auto"/>
              <w:right w:val="single" w:sz="4" w:space="0" w:color="auto"/>
            </w:tcBorders>
            <w:shd w:val="clear" w:color="000000" w:fill="FFFFFF"/>
            <w:noWrap/>
            <w:vAlign w:val="center"/>
            <w:hideMark/>
          </w:tcPr>
          <w:p w14:paraId="7270B90B"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noWrap/>
            <w:vAlign w:val="center"/>
            <w:hideMark/>
          </w:tcPr>
          <w:p w14:paraId="6977CBC3" w14:textId="77777777" w:rsidR="005242DE" w:rsidRPr="005242DE" w:rsidRDefault="005242DE" w:rsidP="005242DE">
            <w:pPr>
              <w:jc w:val="right"/>
              <w:rPr>
                <w:sz w:val="13"/>
                <w:szCs w:val="13"/>
              </w:rPr>
            </w:pPr>
            <w:r w:rsidRPr="005242DE">
              <w:rPr>
                <w:sz w:val="13"/>
                <w:szCs w:val="13"/>
              </w:rPr>
              <w:t>11 797,50</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33D0DFEB" w14:textId="77777777" w:rsidR="005242DE" w:rsidRPr="005242DE" w:rsidRDefault="005242DE" w:rsidP="005242DE">
            <w:pPr>
              <w:jc w:val="right"/>
              <w:rPr>
                <w:sz w:val="13"/>
                <w:szCs w:val="13"/>
              </w:rPr>
            </w:pPr>
            <w:r w:rsidRPr="005242DE">
              <w:rPr>
                <w:sz w:val="13"/>
                <w:szCs w:val="13"/>
              </w:rPr>
              <w:t>11 797,50</w:t>
            </w:r>
          </w:p>
        </w:tc>
        <w:tc>
          <w:tcPr>
            <w:tcW w:w="228" w:type="dxa"/>
            <w:vAlign w:val="center"/>
            <w:hideMark/>
          </w:tcPr>
          <w:p w14:paraId="6F2AF94F" w14:textId="77777777" w:rsidR="005242DE" w:rsidRPr="005242DE" w:rsidRDefault="005242DE" w:rsidP="005242DE">
            <w:pPr>
              <w:rPr>
                <w:sz w:val="13"/>
                <w:szCs w:val="13"/>
              </w:rPr>
            </w:pPr>
          </w:p>
        </w:tc>
      </w:tr>
      <w:tr w:rsidR="005242DE" w:rsidRPr="005242DE" w14:paraId="18D2F10A"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6A1ECA99" w14:textId="77777777" w:rsidR="005242DE" w:rsidRPr="005242DE" w:rsidRDefault="005242DE" w:rsidP="005242DE">
            <w:pPr>
              <w:ind w:firstLineChars="200" w:firstLine="260"/>
              <w:rPr>
                <w:sz w:val="13"/>
                <w:szCs w:val="13"/>
              </w:rPr>
            </w:pPr>
            <w:r w:rsidRPr="005242DE">
              <w:rPr>
                <w:sz w:val="13"/>
                <w:szCs w:val="13"/>
              </w:rPr>
              <w:t>- природный газ</w:t>
            </w:r>
          </w:p>
        </w:tc>
        <w:tc>
          <w:tcPr>
            <w:tcW w:w="1460" w:type="dxa"/>
            <w:tcBorders>
              <w:top w:val="nil"/>
              <w:left w:val="nil"/>
              <w:bottom w:val="single" w:sz="4" w:space="0" w:color="auto"/>
              <w:right w:val="single" w:sz="4" w:space="0" w:color="auto"/>
            </w:tcBorders>
            <w:shd w:val="clear" w:color="000000" w:fill="FFFFFF"/>
            <w:hideMark/>
          </w:tcPr>
          <w:p w14:paraId="3A4F37BC" w14:textId="77777777" w:rsidR="005242DE" w:rsidRPr="005242DE" w:rsidRDefault="005242DE" w:rsidP="005242DE">
            <w:pPr>
              <w:jc w:val="center"/>
              <w:rPr>
                <w:sz w:val="13"/>
                <w:szCs w:val="13"/>
              </w:rPr>
            </w:pPr>
            <w:r w:rsidRPr="005242DE">
              <w:rPr>
                <w:sz w:val="13"/>
                <w:szCs w:val="13"/>
              </w:rPr>
              <w:t>тыс. м3</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0C19ED35" w14:textId="77777777" w:rsidR="005242DE" w:rsidRPr="005242DE" w:rsidRDefault="005242DE" w:rsidP="005242DE">
            <w:pPr>
              <w:jc w:val="right"/>
              <w:rPr>
                <w:sz w:val="13"/>
                <w:szCs w:val="13"/>
              </w:rPr>
            </w:pPr>
            <w:r w:rsidRPr="005242DE">
              <w:rPr>
                <w:sz w:val="13"/>
                <w:szCs w:val="13"/>
              </w:rPr>
              <w:t>4 220,29</w:t>
            </w:r>
          </w:p>
        </w:tc>
        <w:tc>
          <w:tcPr>
            <w:tcW w:w="1928" w:type="dxa"/>
            <w:tcBorders>
              <w:top w:val="nil"/>
              <w:left w:val="nil"/>
              <w:bottom w:val="single" w:sz="4" w:space="0" w:color="auto"/>
              <w:right w:val="single" w:sz="4" w:space="0" w:color="auto"/>
            </w:tcBorders>
            <w:shd w:val="clear" w:color="000000" w:fill="FFFFFF"/>
            <w:noWrap/>
            <w:vAlign w:val="center"/>
            <w:hideMark/>
          </w:tcPr>
          <w:p w14:paraId="59ADCFC9"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noWrap/>
            <w:vAlign w:val="center"/>
            <w:hideMark/>
          </w:tcPr>
          <w:p w14:paraId="7C09416F" w14:textId="77777777" w:rsidR="005242DE" w:rsidRPr="005242DE" w:rsidRDefault="005242DE" w:rsidP="005242DE">
            <w:pPr>
              <w:jc w:val="right"/>
              <w:rPr>
                <w:sz w:val="13"/>
                <w:szCs w:val="13"/>
              </w:rPr>
            </w:pPr>
            <w:r w:rsidRPr="005242DE">
              <w:rPr>
                <w:sz w:val="13"/>
                <w:szCs w:val="13"/>
              </w:rPr>
              <w:t>4 453,54</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0A20435A" w14:textId="77777777" w:rsidR="005242DE" w:rsidRPr="005242DE" w:rsidRDefault="005242DE" w:rsidP="005242DE">
            <w:pPr>
              <w:jc w:val="right"/>
              <w:rPr>
                <w:sz w:val="13"/>
                <w:szCs w:val="13"/>
              </w:rPr>
            </w:pPr>
            <w:r w:rsidRPr="005242DE">
              <w:rPr>
                <w:sz w:val="13"/>
                <w:szCs w:val="13"/>
              </w:rPr>
              <w:t>4 453,54</w:t>
            </w:r>
          </w:p>
        </w:tc>
        <w:tc>
          <w:tcPr>
            <w:tcW w:w="228" w:type="dxa"/>
            <w:vAlign w:val="center"/>
            <w:hideMark/>
          </w:tcPr>
          <w:p w14:paraId="12C48946" w14:textId="77777777" w:rsidR="005242DE" w:rsidRPr="005242DE" w:rsidRDefault="005242DE" w:rsidP="005242DE">
            <w:pPr>
              <w:rPr>
                <w:sz w:val="13"/>
                <w:szCs w:val="13"/>
              </w:rPr>
            </w:pPr>
          </w:p>
        </w:tc>
      </w:tr>
      <w:tr w:rsidR="005242DE" w:rsidRPr="005242DE" w14:paraId="7044D278"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6F75BF5B" w14:textId="77777777" w:rsidR="005242DE" w:rsidRPr="005242DE" w:rsidRDefault="005242DE" w:rsidP="005242DE">
            <w:pPr>
              <w:rPr>
                <w:sz w:val="13"/>
                <w:szCs w:val="13"/>
              </w:rPr>
            </w:pPr>
            <w:r w:rsidRPr="005242DE">
              <w:rPr>
                <w:sz w:val="13"/>
                <w:szCs w:val="13"/>
              </w:rPr>
              <w:t>Естественная убыль натурального топлива, в т. ч.</w:t>
            </w:r>
          </w:p>
        </w:tc>
        <w:tc>
          <w:tcPr>
            <w:tcW w:w="1460" w:type="dxa"/>
            <w:tcBorders>
              <w:top w:val="nil"/>
              <w:left w:val="nil"/>
              <w:bottom w:val="single" w:sz="4" w:space="0" w:color="auto"/>
              <w:right w:val="single" w:sz="4" w:space="0" w:color="auto"/>
            </w:tcBorders>
            <w:shd w:val="clear" w:color="000000" w:fill="FFFFFF"/>
            <w:vAlign w:val="center"/>
            <w:hideMark/>
          </w:tcPr>
          <w:p w14:paraId="133B0524" w14:textId="77777777" w:rsidR="005242DE" w:rsidRPr="005242DE" w:rsidRDefault="005242DE" w:rsidP="005242DE">
            <w:pPr>
              <w:jc w:val="center"/>
              <w:rPr>
                <w:sz w:val="13"/>
                <w:szCs w:val="13"/>
              </w:rPr>
            </w:pPr>
            <w:r w:rsidRPr="005242DE">
              <w:rPr>
                <w:sz w:val="13"/>
                <w:szCs w:val="13"/>
              </w:rPr>
              <w:t>%</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5A40EBF3" w14:textId="77777777" w:rsidR="005242DE" w:rsidRPr="005242DE" w:rsidRDefault="005242DE" w:rsidP="005242DE">
            <w:pPr>
              <w:jc w:val="right"/>
              <w:rPr>
                <w:sz w:val="13"/>
                <w:szCs w:val="13"/>
              </w:rPr>
            </w:pPr>
            <w:r w:rsidRPr="005242DE">
              <w:rPr>
                <w:sz w:val="13"/>
                <w:szCs w:val="13"/>
              </w:rPr>
              <w:t>0,00</w:t>
            </w:r>
          </w:p>
        </w:tc>
        <w:tc>
          <w:tcPr>
            <w:tcW w:w="1928" w:type="dxa"/>
            <w:tcBorders>
              <w:top w:val="nil"/>
              <w:left w:val="nil"/>
              <w:bottom w:val="single" w:sz="4" w:space="0" w:color="auto"/>
              <w:right w:val="single" w:sz="4" w:space="0" w:color="auto"/>
            </w:tcBorders>
            <w:shd w:val="clear" w:color="000000" w:fill="FFFFFF"/>
            <w:noWrap/>
            <w:vAlign w:val="center"/>
            <w:hideMark/>
          </w:tcPr>
          <w:p w14:paraId="07A8BA20"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noWrap/>
            <w:vAlign w:val="center"/>
            <w:hideMark/>
          </w:tcPr>
          <w:p w14:paraId="6EF8FFDD" w14:textId="77777777" w:rsidR="005242DE" w:rsidRPr="005242DE" w:rsidRDefault="005242DE" w:rsidP="005242DE">
            <w:pPr>
              <w:jc w:val="right"/>
              <w:rPr>
                <w:sz w:val="13"/>
                <w:szCs w:val="13"/>
              </w:rPr>
            </w:pPr>
            <w:r w:rsidRPr="005242DE">
              <w:rPr>
                <w:sz w:val="13"/>
                <w:szCs w:val="13"/>
              </w:rPr>
              <w:t>0,00</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617CC1DC" w14:textId="77777777" w:rsidR="005242DE" w:rsidRPr="005242DE" w:rsidRDefault="005242DE" w:rsidP="005242DE">
            <w:pPr>
              <w:jc w:val="right"/>
              <w:rPr>
                <w:sz w:val="13"/>
                <w:szCs w:val="13"/>
              </w:rPr>
            </w:pPr>
            <w:r w:rsidRPr="005242DE">
              <w:rPr>
                <w:sz w:val="13"/>
                <w:szCs w:val="13"/>
              </w:rPr>
              <w:t>0,00</w:t>
            </w:r>
          </w:p>
        </w:tc>
        <w:tc>
          <w:tcPr>
            <w:tcW w:w="228" w:type="dxa"/>
            <w:vAlign w:val="center"/>
            <w:hideMark/>
          </w:tcPr>
          <w:p w14:paraId="0A260970" w14:textId="77777777" w:rsidR="005242DE" w:rsidRPr="005242DE" w:rsidRDefault="005242DE" w:rsidP="005242DE">
            <w:pPr>
              <w:rPr>
                <w:sz w:val="13"/>
                <w:szCs w:val="13"/>
              </w:rPr>
            </w:pPr>
          </w:p>
        </w:tc>
      </w:tr>
      <w:tr w:rsidR="005242DE" w:rsidRPr="005242DE" w14:paraId="40C5CB4B"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1B4B3C0F" w14:textId="77777777" w:rsidR="005242DE" w:rsidRPr="005242DE" w:rsidRDefault="005242DE" w:rsidP="005242DE">
            <w:pPr>
              <w:ind w:firstLineChars="100" w:firstLine="130"/>
              <w:rPr>
                <w:sz w:val="13"/>
                <w:szCs w:val="13"/>
              </w:rPr>
            </w:pPr>
            <w:r w:rsidRPr="005242DE">
              <w:rPr>
                <w:sz w:val="13"/>
                <w:szCs w:val="13"/>
              </w:rPr>
              <w:t xml:space="preserve">   -при Жд перевозках</w:t>
            </w:r>
          </w:p>
        </w:tc>
        <w:tc>
          <w:tcPr>
            <w:tcW w:w="1460" w:type="dxa"/>
            <w:tcBorders>
              <w:top w:val="nil"/>
              <w:left w:val="nil"/>
              <w:bottom w:val="single" w:sz="4" w:space="0" w:color="auto"/>
              <w:right w:val="single" w:sz="4" w:space="0" w:color="auto"/>
            </w:tcBorders>
            <w:shd w:val="clear" w:color="000000" w:fill="FFFFFF"/>
            <w:vAlign w:val="center"/>
            <w:hideMark/>
          </w:tcPr>
          <w:p w14:paraId="304BC5AB" w14:textId="77777777" w:rsidR="005242DE" w:rsidRPr="005242DE" w:rsidRDefault="005242DE" w:rsidP="005242DE">
            <w:pPr>
              <w:jc w:val="center"/>
              <w:rPr>
                <w:sz w:val="13"/>
                <w:szCs w:val="13"/>
              </w:rPr>
            </w:pPr>
            <w:r w:rsidRPr="005242DE">
              <w:rPr>
                <w:sz w:val="13"/>
                <w:szCs w:val="13"/>
              </w:rPr>
              <w:t>%</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65EB1021"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05D6A81F"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noWrap/>
            <w:vAlign w:val="center"/>
            <w:hideMark/>
          </w:tcPr>
          <w:p w14:paraId="16FC507B"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68A84065" w14:textId="77777777" w:rsidR="005242DE" w:rsidRPr="005242DE" w:rsidRDefault="005242DE" w:rsidP="005242DE">
            <w:pPr>
              <w:jc w:val="right"/>
              <w:rPr>
                <w:sz w:val="13"/>
                <w:szCs w:val="13"/>
              </w:rPr>
            </w:pPr>
            <w:r w:rsidRPr="005242DE">
              <w:rPr>
                <w:sz w:val="13"/>
                <w:szCs w:val="13"/>
              </w:rPr>
              <w:t>0,00</w:t>
            </w:r>
          </w:p>
        </w:tc>
        <w:tc>
          <w:tcPr>
            <w:tcW w:w="228" w:type="dxa"/>
            <w:vAlign w:val="center"/>
            <w:hideMark/>
          </w:tcPr>
          <w:p w14:paraId="19BB47FF" w14:textId="77777777" w:rsidR="005242DE" w:rsidRPr="005242DE" w:rsidRDefault="005242DE" w:rsidP="005242DE">
            <w:pPr>
              <w:rPr>
                <w:sz w:val="13"/>
                <w:szCs w:val="13"/>
              </w:rPr>
            </w:pPr>
          </w:p>
        </w:tc>
      </w:tr>
      <w:tr w:rsidR="005242DE" w:rsidRPr="005242DE" w14:paraId="27881729"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7F14C4EC" w14:textId="77777777" w:rsidR="005242DE" w:rsidRPr="005242DE" w:rsidRDefault="005242DE" w:rsidP="005242DE">
            <w:pPr>
              <w:ind w:firstLineChars="200" w:firstLine="260"/>
              <w:rPr>
                <w:sz w:val="13"/>
                <w:szCs w:val="13"/>
              </w:rPr>
            </w:pPr>
            <w:r w:rsidRPr="005242DE">
              <w:rPr>
                <w:sz w:val="13"/>
                <w:szCs w:val="13"/>
              </w:rPr>
              <w:t>-при автомобильных перевозках</w:t>
            </w:r>
          </w:p>
        </w:tc>
        <w:tc>
          <w:tcPr>
            <w:tcW w:w="1460" w:type="dxa"/>
            <w:tcBorders>
              <w:top w:val="nil"/>
              <w:left w:val="nil"/>
              <w:bottom w:val="single" w:sz="4" w:space="0" w:color="auto"/>
              <w:right w:val="single" w:sz="4" w:space="0" w:color="auto"/>
            </w:tcBorders>
            <w:shd w:val="clear" w:color="000000" w:fill="FFFFFF"/>
            <w:vAlign w:val="center"/>
            <w:hideMark/>
          </w:tcPr>
          <w:p w14:paraId="5AD39947" w14:textId="77777777" w:rsidR="005242DE" w:rsidRPr="005242DE" w:rsidRDefault="005242DE" w:rsidP="005242DE">
            <w:pPr>
              <w:jc w:val="center"/>
              <w:rPr>
                <w:sz w:val="13"/>
                <w:szCs w:val="13"/>
              </w:rPr>
            </w:pPr>
            <w:r w:rsidRPr="005242DE">
              <w:rPr>
                <w:sz w:val="13"/>
                <w:szCs w:val="13"/>
              </w:rPr>
              <w:t>%</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02AC2944"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21B7BB78"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noWrap/>
            <w:vAlign w:val="center"/>
            <w:hideMark/>
          </w:tcPr>
          <w:p w14:paraId="209FB30E"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29A4DD01" w14:textId="77777777" w:rsidR="005242DE" w:rsidRPr="005242DE" w:rsidRDefault="005242DE" w:rsidP="005242DE">
            <w:pPr>
              <w:jc w:val="right"/>
              <w:rPr>
                <w:sz w:val="13"/>
                <w:szCs w:val="13"/>
              </w:rPr>
            </w:pPr>
            <w:r w:rsidRPr="005242DE">
              <w:rPr>
                <w:sz w:val="13"/>
                <w:szCs w:val="13"/>
              </w:rPr>
              <w:t>0,00</w:t>
            </w:r>
          </w:p>
        </w:tc>
        <w:tc>
          <w:tcPr>
            <w:tcW w:w="228" w:type="dxa"/>
            <w:vAlign w:val="center"/>
            <w:hideMark/>
          </w:tcPr>
          <w:p w14:paraId="34BF3CB1" w14:textId="77777777" w:rsidR="005242DE" w:rsidRPr="005242DE" w:rsidRDefault="005242DE" w:rsidP="005242DE">
            <w:pPr>
              <w:rPr>
                <w:sz w:val="13"/>
                <w:szCs w:val="13"/>
              </w:rPr>
            </w:pPr>
          </w:p>
        </w:tc>
      </w:tr>
      <w:tr w:rsidR="005242DE" w:rsidRPr="005242DE" w14:paraId="42279F9E"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2AED56F6" w14:textId="77777777" w:rsidR="005242DE" w:rsidRPr="005242DE" w:rsidRDefault="005242DE" w:rsidP="005242DE">
            <w:pPr>
              <w:ind w:firstLineChars="100" w:firstLine="130"/>
              <w:rPr>
                <w:sz w:val="13"/>
                <w:szCs w:val="13"/>
              </w:rPr>
            </w:pPr>
            <w:r w:rsidRPr="005242DE">
              <w:rPr>
                <w:sz w:val="13"/>
                <w:szCs w:val="13"/>
              </w:rPr>
              <w:t xml:space="preserve">    -при хранении на складе, перегрузке и подаче в котельную</w:t>
            </w:r>
          </w:p>
        </w:tc>
        <w:tc>
          <w:tcPr>
            <w:tcW w:w="1460" w:type="dxa"/>
            <w:tcBorders>
              <w:top w:val="nil"/>
              <w:left w:val="nil"/>
              <w:bottom w:val="single" w:sz="4" w:space="0" w:color="auto"/>
              <w:right w:val="single" w:sz="4" w:space="0" w:color="auto"/>
            </w:tcBorders>
            <w:shd w:val="clear" w:color="000000" w:fill="FFFFFF"/>
            <w:vAlign w:val="center"/>
            <w:hideMark/>
          </w:tcPr>
          <w:p w14:paraId="6E2DF7C0" w14:textId="77777777" w:rsidR="005242DE" w:rsidRPr="005242DE" w:rsidRDefault="005242DE" w:rsidP="005242DE">
            <w:pPr>
              <w:jc w:val="center"/>
              <w:rPr>
                <w:sz w:val="13"/>
                <w:szCs w:val="13"/>
              </w:rPr>
            </w:pPr>
            <w:r w:rsidRPr="005242DE">
              <w:rPr>
                <w:sz w:val="13"/>
                <w:szCs w:val="13"/>
              </w:rPr>
              <w:t>%</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74867F87"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66D744C5"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noWrap/>
            <w:vAlign w:val="center"/>
            <w:hideMark/>
          </w:tcPr>
          <w:p w14:paraId="6B76149A"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2C014C63" w14:textId="77777777" w:rsidR="005242DE" w:rsidRPr="005242DE" w:rsidRDefault="005242DE" w:rsidP="005242DE">
            <w:pPr>
              <w:jc w:val="right"/>
              <w:rPr>
                <w:sz w:val="13"/>
                <w:szCs w:val="13"/>
              </w:rPr>
            </w:pPr>
            <w:r w:rsidRPr="005242DE">
              <w:rPr>
                <w:sz w:val="13"/>
                <w:szCs w:val="13"/>
              </w:rPr>
              <w:t>0,00</w:t>
            </w:r>
          </w:p>
        </w:tc>
        <w:tc>
          <w:tcPr>
            <w:tcW w:w="228" w:type="dxa"/>
            <w:vAlign w:val="center"/>
            <w:hideMark/>
          </w:tcPr>
          <w:p w14:paraId="48DC2FEE" w14:textId="77777777" w:rsidR="005242DE" w:rsidRPr="005242DE" w:rsidRDefault="005242DE" w:rsidP="005242DE">
            <w:pPr>
              <w:rPr>
                <w:sz w:val="13"/>
                <w:szCs w:val="13"/>
              </w:rPr>
            </w:pPr>
          </w:p>
        </w:tc>
      </w:tr>
      <w:tr w:rsidR="005242DE" w:rsidRPr="005242DE" w14:paraId="6DA68768"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0523484B" w14:textId="77777777" w:rsidR="005242DE" w:rsidRPr="005242DE" w:rsidRDefault="005242DE" w:rsidP="005242DE">
            <w:pPr>
              <w:rPr>
                <w:sz w:val="13"/>
                <w:szCs w:val="13"/>
              </w:rPr>
            </w:pPr>
            <w:r w:rsidRPr="005242DE">
              <w:rPr>
                <w:sz w:val="13"/>
                <w:szCs w:val="13"/>
              </w:rPr>
              <w:t>расход топлива на срезку температурного графика по ГВС</w:t>
            </w:r>
          </w:p>
        </w:tc>
        <w:tc>
          <w:tcPr>
            <w:tcW w:w="1460" w:type="dxa"/>
            <w:tcBorders>
              <w:top w:val="nil"/>
              <w:left w:val="nil"/>
              <w:bottom w:val="single" w:sz="4" w:space="0" w:color="auto"/>
              <w:right w:val="single" w:sz="4" w:space="0" w:color="auto"/>
            </w:tcBorders>
            <w:shd w:val="clear" w:color="000000" w:fill="FFFFFF"/>
            <w:vAlign w:val="center"/>
            <w:hideMark/>
          </w:tcPr>
          <w:p w14:paraId="35991B32" w14:textId="77777777" w:rsidR="005242DE" w:rsidRPr="005242DE" w:rsidRDefault="005242DE" w:rsidP="005242DE">
            <w:pPr>
              <w:jc w:val="center"/>
              <w:rPr>
                <w:sz w:val="13"/>
                <w:szCs w:val="13"/>
              </w:rPr>
            </w:pPr>
            <w:r w:rsidRPr="005242DE">
              <w:rPr>
                <w:sz w:val="13"/>
                <w:szCs w:val="13"/>
              </w:rPr>
              <w:t> </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4DB51E9C"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38643185"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noWrap/>
            <w:vAlign w:val="center"/>
            <w:hideMark/>
          </w:tcPr>
          <w:p w14:paraId="76CC95E7"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219FAFE9" w14:textId="77777777" w:rsidR="005242DE" w:rsidRPr="005242DE" w:rsidRDefault="005242DE" w:rsidP="005242DE">
            <w:pPr>
              <w:jc w:val="right"/>
              <w:rPr>
                <w:sz w:val="13"/>
                <w:szCs w:val="13"/>
              </w:rPr>
            </w:pPr>
            <w:r w:rsidRPr="005242DE">
              <w:rPr>
                <w:sz w:val="13"/>
                <w:szCs w:val="13"/>
              </w:rPr>
              <w:t>0,00</w:t>
            </w:r>
          </w:p>
        </w:tc>
        <w:tc>
          <w:tcPr>
            <w:tcW w:w="228" w:type="dxa"/>
            <w:vAlign w:val="center"/>
            <w:hideMark/>
          </w:tcPr>
          <w:p w14:paraId="062C5431" w14:textId="77777777" w:rsidR="005242DE" w:rsidRPr="005242DE" w:rsidRDefault="005242DE" w:rsidP="005242DE">
            <w:pPr>
              <w:rPr>
                <w:sz w:val="13"/>
                <w:szCs w:val="13"/>
              </w:rPr>
            </w:pPr>
          </w:p>
        </w:tc>
      </w:tr>
      <w:tr w:rsidR="005242DE" w:rsidRPr="005242DE" w14:paraId="525B2754"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28A5960C" w14:textId="77777777" w:rsidR="005242DE" w:rsidRPr="005242DE" w:rsidRDefault="005242DE" w:rsidP="005242DE">
            <w:pPr>
              <w:rPr>
                <w:sz w:val="13"/>
                <w:szCs w:val="13"/>
              </w:rPr>
            </w:pPr>
            <w:r w:rsidRPr="005242DE">
              <w:rPr>
                <w:sz w:val="13"/>
                <w:szCs w:val="13"/>
              </w:rPr>
              <w:t>Расход натурального топлива с учётом естественной убыли и результатов энергетического обследования, всего, в т. ч.</w:t>
            </w:r>
          </w:p>
        </w:tc>
        <w:tc>
          <w:tcPr>
            <w:tcW w:w="1460" w:type="dxa"/>
            <w:tcBorders>
              <w:top w:val="nil"/>
              <w:left w:val="nil"/>
              <w:bottom w:val="single" w:sz="4" w:space="0" w:color="auto"/>
              <w:right w:val="single" w:sz="4" w:space="0" w:color="auto"/>
            </w:tcBorders>
            <w:shd w:val="clear" w:color="000000" w:fill="FFFFFF"/>
            <w:vAlign w:val="center"/>
            <w:hideMark/>
          </w:tcPr>
          <w:p w14:paraId="737A082C" w14:textId="77777777" w:rsidR="005242DE" w:rsidRPr="005242DE" w:rsidRDefault="005242DE" w:rsidP="005242DE">
            <w:pPr>
              <w:jc w:val="center"/>
              <w:rPr>
                <w:sz w:val="13"/>
                <w:szCs w:val="13"/>
              </w:rPr>
            </w:pPr>
            <w:r w:rsidRPr="005242DE">
              <w:rPr>
                <w:sz w:val="13"/>
                <w:szCs w:val="13"/>
              </w:rPr>
              <w:t> </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2B987A92" w14:textId="77777777" w:rsidR="005242DE" w:rsidRPr="005242DE" w:rsidRDefault="005242DE" w:rsidP="005242DE">
            <w:pPr>
              <w:jc w:val="right"/>
              <w:rPr>
                <w:sz w:val="13"/>
                <w:szCs w:val="13"/>
              </w:rPr>
            </w:pPr>
            <w:r w:rsidRPr="005242DE">
              <w:rPr>
                <w:sz w:val="13"/>
                <w:szCs w:val="13"/>
              </w:rPr>
              <w:t>28 420,67</w:t>
            </w:r>
          </w:p>
        </w:tc>
        <w:tc>
          <w:tcPr>
            <w:tcW w:w="1928" w:type="dxa"/>
            <w:tcBorders>
              <w:top w:val="nil"/>
              <w:left w:val="nil"/>
              <w:bottom w:val="single" w:sz="4" w:space="0" w:color="auto"/>
              <w:right w:val="single" w:sz="4" w:space="0" w:color="auto"/>
            </w:tcBorders>
            <w:shd w:val="clear" w:color="000000" w:fill="FFFFFF"/>
            <w:noWrap/>
            <w:vAlign w:val="center"/>
            <w:hideMark/>
          </w:tcPr>
          <w:p w14:paraId="13A2ECD0" w14:textId="77777777" w:rsidR="005242DE" w:rsidRPr="005242DE" w:rsidRDefault="005242DE" w:rsidP="005242DE">
            <w:pPr>
              <w:jc w:val="right"/>
              <w:rPr>
                <w:sz w:val="13"/>
                <w:szCs w:val="13"/>
              </w:rPr>
            </w:pPr>
            <w:r w:rsidRPr="005242DE">
              <w:rPr>
                <w:sz w:val="13"/>
                <w:szCs w:val="13"/>
              </w:rPr>
              <w:t>36 105,84</w:t>
            </w:r>
          </w:p>
        </w:tc>
        <w:tc>
          <w:tcPr>
            <w:tcW w:w="1478" w:type="dxa"/>
            <w:tcBorders>
              <w:top w:val="nil"/>
              <w:left w:val="nil"/>
              <w:bottom w:val="single" w:sz="4" w:space="0" w:color="auto"/>
              <w:right w:val="single" w:sz="4" w:space="0" w:color="auto"/>
            </w:tcBorders>
            <w:shd w:val="clear" w:color="000000" w:fill="FFFFFF"/>
            <w:noWrap/>
            <w:vAlign w:val="center"/>
            <w:hideMark/>
          </w:tcPr>
          <w:p w14:paraId="6C639CC2" w14:textId="77777777" w:rsidR="005242DE" w:rsidRPr="005242DE" w:rsidRDefault="005242DE" w:rsidP="005242DE">
            <w:pPr>
              <w:jc w:val="right"/>
              <w:rPr>
                <w:sz w:val="13"/>
                <w:szCs w:val="13"/>
              </w:rPr>
            </w:pPr>
            <w:r w:rsidRPr="005242DE">
              <w:rPr>
                <w:sz w:val="13"/>
                <w:szCs w:val="13"/>
              </w:rPr>
              <w:t>29 009,18</w:t>
            </w:r>
          </w:p>
        </w:tc>
        <w:tc>
          <w:tcPr>
            <w:tcW w:w="1682" w:type="dxa"/>
            <w:tcBorders>
              <w:top w:val="nil"/>
              <w:left w:val="nil"/>
              <w:bottom w:val="single" w:sz="4" w:space="0" w:color="auto"/>
              <w:right w:val="single" w:sz="8" w:space="0" w:color="auto"/>
            </w:tcBorders>
            <w:shd w:val="clear" w:color="000000" w:fill="FFFFFF"/>
            <w:noWrap/>
            <w:vAlign w:val="center"/>
            <w:hideMark/>
          </w:tcPr>
          <w:p w14:paraId="4481BD55" w14:textId="77777777" w:rsidR="005242DE" w:rsidRPr="005242DE" w:rsidRDefault="005242DE" w:rsidP="005242DE">
            <w:pPr>
              <w:jc w:val="right"/>
              <w:rPr>
                <w:sz w:val="13"/>
                <w:szCs w:val="13"/>
              </w:rPr>
            </w:pPr>
            <w:r w:rsidRPr="005242DE">
              <w:rPr>
                <w:sz w:val="13"/>
                <w:szCs w:val="13"/>
              </w:rPr>
              <w:t>-7 096,66</w:t>
            </w:r>
          </w:p>
        </w:tc>
        <w:tc>
          <w:tcPr>
            <w:tcW w:w="228" w:type="dxa"/>
            <w:vAlign w:val="center"/>
            <w:hideMark/>
          </w:tcPr>
          <w:p w14:paraId="40492D49" w14:textId="77777777" w:rsidR="005242DE" w:rsidRPr="005242DE" w:rsidRDefault="005242DE" w:rsidP="005242DE">
            <w:pPr>
              <w:rPr>
                <w:sz w:val="13"/>
                <w:szCs w:val="13"/>
              </w:rPr>
            </w:pPr>
          </w:p>
        </w:tc>
      </w:tr>
      <w:tr w:rsidR="005242DE" w:rsidRPr="005242DE" w14:paraId="196EF463"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0E00AB3E" w14:textId="77777777" w:rsidR="005242DE" w:rsidRPr="005242DE" w:rsidRDefault="005242DE" w:rsidP="005242DE">
            <w:pPr>
              <w:rPr>
                <w:sz w:val="13"/>
                <w:szCs w:val="13"/>
              </w:rPr>
            </w:pPr>
            <w:r w:rsidRPr="005242DE">
              <w:rPr>
                <w:sz w:val="13"/>
                <w:szCs w:val="13"/>
              </w:rPr>
              <w:t xml:space="preserve"> - уголь каменный Др</w:t>
            </w:r>
          </w:p>
        </w:tc>
        <w:tc>
          <w:tcPr>
            <w:tcW w:w="1460" w:type="dxa"/>
            <w:tcBorders>
              <w:top w:val="nil"/>
              <w:left w:val="nil"/>
              <w:bottom w:val="single" w:sz="4" w:space="0" w:color="auto"/>
              <w:right w:val="single" w:sz="4" w:space="0" w:color="auto"/>
            </w:tcBorders>
            <w:shd w:val="clear" w:color="000000" w:fill="FFFFFF"/>
            <w:vAlign w:val="center"/>
            <w:hideMark/>
          </w:tcPr>
          <w:p w14:paraId="4AB62850" w14:textId="77777777" w:rsidR="005242DE" w:rsidRPr="005242DE" w:rsidRDefault="005242DE" w:rsidP="005242DE">
            <w:pPr>
              <w:jc w:val="center"/>
              <w:rPr>
                <w:sz w:val="13"/>
                <w:szCs w:val="13"/>
              </w:rPr>
            </w:pPr>
            <w:r w:rsidRPr="005242DE">
              <w:rPr>
                <w:sz w:val="13"/>
                <w:szCs w:val="13"/>
              </w:rPr>
              <w:t>т</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49356725" w14:textId="77777777" w:rsidR="005242DE" w:rsidRPr="005242DE" w:rsidRDefault="005242DE" w:rsidP="005242DE">
            <w:pPr>
              <w:jc w:val="right"/>
              <w:rPr>
                <w:sz w:val="13"/>
                <w:szCs w:val="13"/>
              </w:rPr>
            </w:pPr>
            <w:r w:rsidRPr="005242DE">
              <w:rPr>
                <w:sz w:val="13"/>
                <w:szCs w:val="13"/>
              </w:rPr>
              <w:t>12 573,57</w:t>
            </w:r>
          </w:p>
        </w:tc>
        <w:tc>
          <w:tcPr>
            <w:tcW w:w="1928" w:type="dxa"/>
            <w:tcBorders>
              <w:top w:val="nil"/>
              <w:left w:val="nil"/>
              <w:bottom w:val="single" w:sz="4" w:space="0" w:color="auto"/>
              <w:right w:val="single" w:sz="4" w:space="0" w:color="auto"/>
            </w:tcBorders>
            <w:shd w:val="clear" w:color="000000" w:fill="FFFFFF"/>
            <w:noWrap/>
            <w:vAlign w:val="center"/>
            <w:hideMark/>
          </w:tcPr>
          <w:p w14:paraId="20C2C75E" w14:textId="77777777" w:rsidR="005242DE" w:rsidRPr="005242DE" w:rsidRDefault="005242DE" w:rsidP="005242DE">
            <w:pPr>
              <w:jc w:val="right"/>
              <w:rPr>
                <w:sz w:val="13"/>
                <w:szCs w:val="13"/>
              </w:rPr>
            </w:pPr>
            <w:r w:rsidRPr="005242DE">
              <w:rPr>
                <w:sz w:val="13"/>
                <w:szCs w:val="13"/>
              </w:rPr>
              <w:t>15 317,00</w:t>
            </w:r>
          </w:p>
        </w:tc>
        <w:tc>
          <w:tcPr>
            <w:tcW w:w="1478" w:type="dxa"/>
            <w:tcBorders>
              <w:top w:val="nil"/>
              <w:left w:val="nil"/>
              <w:bottom w:val="single" w:sz="4" w:space="0" w:color="auto"/>
              <w:right w:val="nil"/>
            </w:tcBorders>
            <w:shd w:val="clear" w:color="000000" w:fill="FFFFFF"/>
            <w:noWrap/>
            <w:vAlign w:val="center"/>
            <w:hideMark/>
          </w:tcPr>
          <w:p w14:paraId="6B671B37" w14:textId="77777777" w:rsidR="005242DE" w:rsidRPr="005242DE" w:rsidRDefault="005242DE" w:rsidP="005242DE">
            <w:pPr>
              <w:jc w:val="right"/>
              <w:rPr>
                <w:sz w:val="13"/>
                <w:szCs w:val="13"/>
              </w:rPr>
            </w:pPr>
            <w:r w:rsidRPr="005242DE">
              <w:rPr>
                <w:sz w:val="13"/>
                <w:szCs w:val="13"/>
              </w:rPr>
              <w:t>12 758,15</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6D8C046A" w14:textId="77777777" w:rsidR="005242DE" w:rsidRPr="005242DE" w:rsidRDefault="005242DE" w:rsidP="005242DE">
            <w:pPr>
              <w:jc w:val="right"/>
              <w:rPr>
                <w:sz w:val="13"/>
                <w:szCs w:val="13"/>
              </w:rPr>
            </w:pPr>
            <w:r w:rsidRPr="005242DE">
              <w:rPr>
                <w:sz w:val="13"/>
                <w:szCs w:val="13"/>
              </w:rPr>
              <w:t>-2 558,85</w:t>
            </w:r>
          </w:p>
        </w:tc>
        <w:tc>
          <w:tcPr>
            <w:tcW w:w="228" w:type="dxa"/>
            <w:vAlign w:val="center"/>
            <w:hideMark/>
          </w:tcPr>
          <w:p w14:paraId="2F924507" w14:textId="77777777" w:rsidR="005242DE" w:rsidRPr="005242DE" w:rsidRDefault="005242DE" w:rsidP="005242DE">
            <w:pPr>
              <w:rPr>
                <w:sz w:val="13"/>
                <w:szCs w:val="13"/>
              </w:rPr>
            </w:pPr>
          </w:p>
        </w:tc>
      </w:tr>
      <w:tr w:rsidR="005242DE" w:rsidRPr="005242DE" w14:paraId="06326A6B"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50A24172" w14:textId="77777777" w:rsidR="005242DE" w:rsidRPr="005242DE" w:rsidRDefault="005242DE" w:rsidP="005242DE">
            <w:pPr>
              <w:ind w:firstLineChars="200" w:firstLine="260"/>
              <w:rPr>
                <w:sz w:val="13"/>
                <w:szCs w:val="13"/>
              </w:rPr>
            </w:pPr>
            <w:r w:rsidRPr="005242DE">
              <w:rPr>
                <w:sz w:val="13"/>
                <w:szCs w:val="13"/>
              </w:rPr>
              <w:t xml:space="preserve"> - уголь каменный ССр</w:t>
            </w:r>
          </w:p>
        </w:tc>
        <w:tc>
          <w:tcPr>
            <w:tcW w:w="1460" w:type="dxa"/>
            <w:tcBorders>
              <w:top w:val="nil"/>
              <w:left w:val="nil"/>
              <w:bottom w:val="single" w:sz="4" w:space="0" w:color="auto"/>
              <w:right w:val="single" w:sz="4" w:space="0" w:color="auto"/>
            </w:tcBorders>
            <w:shd w:val="clear" w:color="000000" w:fill="FFFFFF"/>
            <w:vAlign w:val="center"/>
            <w:hideMark/>
          </w:tcPr>
          <w:p w14:paraId="7BB59730" w14:textId="77777777" w:rsidR="005242DE" w:rsidRPr="005242DE" w:rsidRDefault="005242DE" w:rsidP="005242DE">
            <w:pPr>
              <w:jc w:val="center"/>
              <w:rPr>
                <w:sz w:val="13"/>
                <w:szCs w:val="13"/>
              </w:rPr>
            </w:pPr>
            <w:r w:rsidRPr="005242DE">
              <w:rPr>
                <w:sz w:val="13"/>
                <w:szCs w:val="13"/>
              </w:rPr>
              <w:t>т</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00761868" w14:textId="77777777" w:rsidR="005242DE" w:rsidRPr="005242DE" w:rsidRDefault="005242DE" w:rsidP="005242DE">
            <w:pPr>
              <w:jc w:val="right"/>
              <w:rPr>
                <w:sz w:val="13"/>
                <w:szCs w:val="13"/>
              </w:rPr>
            </w:pPr>
            <w:r w:rsidRPr="005242DE">
              <w:rPr>
                <w:sz w:val="13"/>
                <w:szCs w:val="13"/>
              </w:rPr>
              <w:t>11 626,81</w:t>
            </w:r>
          </w:p>
        </w:tc>
        <w:tc>
          <w:tcPr>
            <w:tcW w:w="1928" w:type="dxa"/>
            <w:tcBorders>
              <w:top w:val="nil"/>
              <w:left w:val="nil"/>
              <w:bottom w:val="single" w:sz="4" w:space="0" w:color="auto"/>
              <w:right w:val="single" w:sz="4" w:space="0" w:color="auto"/>
            </w:tcBorders>
            <w:shd w:val="clear" w:color="000000" w:fill="FFFFFF"/>
            <w:noWrap/>
            <w:vAlign w:val="center"/>
            <w:hideMark/>
          </w:tcPr>
          <w:p w14:paraId="4D930CF2" w14:textId="77777777" w:rsidR="005242DE" w:rsidRPr="005242DE" w:rsidRDefault="005242DE" w:rsidP="005242DE">
            <w:pPr>
              <w:jc w:val="right"/>
              <w:rPr>
                <w:sz w:val="13"/>
                <w:szCs w:val="13"/>
              </w:rPr>
            </w:pPr>
            <w:r w:rsidRPr="005242DE">
              <w:rPr>
                <w:sz w:val="13"/>
                <w:szCs w:val="13"/>
              </w:rPr>
              <w:t>15 870,00</w:t>
            </w:r>
          </w:p>
        </w:tc>
        <w:tc>
          <w:tcPr>
            <w:tcW w:w="1478" w:type="dxa"/>
            <w:tcBorders>
              <w:top w:val="nil"/>
              <w:left w:val="nil"/>
              <w:bottom w:val="single" w:sz="4" w:space="0" w:color="auto"/>
              <w:right w:val="nil"/>
            </w:tcBorders>
            <w:shd w:val="clear" w:color="000000" w:fill="FFFFFF"/>
            <w:noWrap/>
            <w:vAlign w:val="center"/>
            <w:hideMark/>
          </w:tcPr>
          <w:p w14:paraId="1D647E7A" w14:textId="77777777" w:rsidR="005242DE" w:rsidRPr="005242DE" w:rsidRDefault="005242DE" w:rsidP="005242DE">
            <w:pPr>
              <w:jc w:val="right"/>
              <w:rPr>
                <w:sz w:val="13"/>
                <w:szCs w:val="13"/>
              </w:rPr>
            </w:pPr>
            <w:r w:rsidRPr="005242DE">
              <w:rPr>
                <w:sz w:val="13"/>
                <w:szCs w:val="13"/>
              </w:rPr>
              <w:t>11 797,50</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3354D61A" w14:textId="77777777" w:rsidR="005242DE" w:rsidRPr="005242DE" w:rsidRDefault="005242DE" w:rsidP="005242DE">
            <w:pPr>
              <w:jc w:val="right"/>
              <w:rPr>
                <w:sz w:val="13"/>
                <w:szCs w:val="13"/>
              </w:rPr>
            </w:pPr>
            <w:r w:rsidRPr="005242DE">
              <w:rPr>
                <w:sz w:val="13"/>
                <w:szCs w:val="13"/>
              </w:rPr>
              <w:t>-4 072,50</w:t>
            </w:r>
          </w:p>
        </w:tc>
        <w:tc>
          <w:tcPr>
            <w:tcW w:w="228" w:type="dxa"/>
            <w:vAlign w:val="center"/>
            <w:hideMark/>
          </w:tcPr>
          <w:p w14:paraId="58A67DBC" w14:textId="77777777" w:rsidR="005242DE" w:rsidRPr="005242DE" w:rsidRDefault="005242DE" w:rsidP="005242DE">
            <w:pPr>
              <w:rPr>
                <w:sz w:val="13"/>
                <w:szCs w:val="13"/>
              </w:rPr>
            </w:pPr>
          </w:p>
        </w:tc>
      </w:tr>
      <w:tr w:rsidR="005242DE" w:rsidRPr="005242DE" w14:paraId="42D6A42C"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57294B88" w14:textId="77777777" w:rsidR="005242DE" w:rsidRPr="005242DE" w:rsidRDefault="005242DE" w:rsidP="005242DE">
            <w:pPr>
              <w:ind w:firstLineChars="200" w:firstLine="260"/>
              <w:rPr>
                <w:sz w:val="13"/>
                <w:szCs w:val="13"/>
              </w:rPr>
            </w:pPr>
            <w:r w:rsidRPr="005242DE">
              <w:rPr>
                <w:sz w:val="13"/>
                <w:szCs w:val="13"/>
              </w:rPr>
              <w:t>- природный газ</w:t>
            </w:r>
          </w:p>
        </w:tc>
        <w:tc>
          <w:tcPr>
            <w:tcW w:w="1460" w:type="dxa"/>
            <w:tcBorders>
              <w:top w:val="nil"/>
              <w:left w:val="nil"/>
              <w:bottom w:val="single" w:sz="4" w:space="0" w:color="auto"/>
              <w:right w:val="single" w:sz="4" w:space="0" w:color="auto"/>
            </w:tcBorders>
            <w:shd w:val="clear" w:color="000000" w:fill="FFFFFF"/>
            <w:vAlign w:val="center"/>
            <w:hideMark/>
          </w:tcPr>
          <w:p w14:paraId="6643973E" w14:textId="77777777" w:rsidR="005242DE" w:rsidRPr="005242DE" w:rsidRDefault="005242DE" w:rsidP="005242DE">
            <w:pPr>
              <w:jc w:val="center"/>
              <w:rPr>
                <w:sz w:val="13"/>
                <w:szCs w:val="13"/>
              </w:rPr>
            </w:pPr>
            <w:r w:rsidRPr="005242DE">
              <w:rPr>
                <w:sz w:val="13"/>
                <w:szCs w:val="13"/>
              </w:rPr>
              <w:t>тыс. м3</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4A0E0282" w14:textId="77777777" w:rsidR="005242DE" w:rsidRPr="005242DE" w:rsidRDefault="005242DE" w:rsidP="005242DE">
            <w:pPr>
              <w:jc w:val="right"/>
              <w:rPr>
                <w:sz w:val="13"/>
                <w:szCs w:val="13"/>
              </w:rPr>
            </w:pPr>
            <w:r w:rsidRPr="005242DE">
              <w:rPr>
                <w:sz w:val="13"/>
                <w:szCs w:val="13"/>
              </w:rPr>
              <w:t>4 220,29</w:t>
            </w:r>
          </w:p>
        </w:tc>
        <w:tc>
          <w:tcPr>
            <w:tcW w:w="1928" w:type="dxa"/>
            <w:tcBorders>
              <w:top w:val="nil"/>
              <w:left w:val="nil"/>
              <w:bottom w:val="single" w:sz="4" w:space="0" w:color="auto"/>
              <w:right w:val="single" w:sz="4" w:space="0" w:color="auto"/>
            </w:tcBorders>
            <w:shd w:val="clear" w:color="000000" w:fill="FFFFFF"/>
            <w:noWrap/>
            <w:vAlign w:val="center"/>
            <w:hideMark/>
          </w:tcPr>
          <w:p w14:paraId="16831F07" w14:textId="77777777" w:rsidR="005242DE" w:rsidRPr="005242DE" w:rsidRDefault="005242DE" w:rsidP="005242DE">
            <w:pPr>
              <w:jc w:val="right"/>
              <w:rPr>
                <w:sz w:val="13"/>
                <w:szCs w:val="13"/>
              </w:rPr>
            </w:pPr>
            <w:r w:rsidRPr="005242DE">
              <w:rPr>
                <w:sz w:val="13"/>
                <w:szCs w:val="13"/>
              </w:rPr>
              <w:t>4 918,84</w:t>
            </w:r>
          </w:p>
        </w:tc>
        <w:tc>
          <w:tcPr>
            <w:tcW w:w="1478" w:type="dxa"/>
            <w:tcBorders>
              <w:top w:val="nil"/>
              <w:left w:val="nil"/>
              <w:bottom w:val="single" w:sz="4" w:space="0" w:color="auto"/>
              <w:right w:val="nil"/>
            </w:tcBorders>
            <w:shd w:val="clear" w:color="000000" w:fill="FFFFFF"/>
            <w:noWrap/>
            <w:vAlign w:val="center"/>
            <w:hideMark/>
          </w:tcPr>
          <w:p w14:paraId="3F4A154D" w14:textId="77777777" w:rsidR="005242DE" w:rsidRPr="005242DE" w:rsidRDefault="005242DE" w:rsidP="005242DE">
            <w:pPr>
              <w:jc w:val="right"/>
              <w:rPr>
                <w:sz w:val="13"/>
                <w:szCs w:val="13"/>
              </w:rPr>
            </w:pPr>
            <w:r w:rsidRPr="005242DE">
              <w:rPr>
                <w:sz w:val="13"/>
                <w:szCs w:val="13"/>
              </w:rPr>
              <w:t>4 453,54</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182008EF" w14:textId="77777777" w:rsidR="005242DE" w:rsidRPr="005242DE" w:rsidRDefault="005242DE" w:rsidP="005242DE">
            <w:pPr>
              <w:jc w:val="right"/>
              <w:rPr>
                <w:sz w:val="13"/>
                <w:szCs w:val="13"/>
              </w:rPr>
            </w:pPr>
            <w:r w:rsidRPr="005242DE">
              <w:rPr>
                <w:sz w:val="13"/>
                <w:szCs w:val="13"/>
              </w:rPr>
              <w:t>-465,30</w:t>
            </w:r>
          </w:p>
        </w:tc>
        <w:tc>
          <w:tcPr>
            <w:tcW w:w="228" w:type="dxa"/>
            <w:vAlign w:val="center"/>
            <w:hideMark/>
          </w:tcPr>
          <w:p w14:paraId="20038A20" w14:textId="77777777" w:rsidR="005242DE" w:rsidRPr="005242DE" w:rsidRDefault="005242DE" w:rsidP="005242DE">
            <w:pPr>
              <w:rPr>
                <w:sz w:val="13"/>
                <w:szCs w:val="13"/>
              </w:rPr>
            </w:pPr>
          </w:p>
        </w:tc>
      </w:tr>
      <w:tr w:rsidR="005242DE" w:rsidRPr="005242DE" w14:paraId="1DDED37D"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3F650ED1" w14:textId="77777777" w:rsidR="005242DE" w:rsidRPr="005242DE" w:rsidRDefault="005242DE" w:rsidP="005242DE">
            <w:pPr>
              <w:ind w:firstLineChars="200" w:firstLine="260"/>
              <w:rPr>
                <w:sz w:val="13"/>
                <w:szCs w:val="13"/>
              </w:rPr>
            </w:pPr>
            <w:r w:rsidRPr="005242DE">
              <w:rPr>
                <w:sz w:val="13"/>
                <w:szCs w:val="13"/>
              </w:rPr>
              <w:t>- расход топлива в связи с перерасходом тепловой энергии для обеспечения безопасности горячего водоснабжения потребителей</w:t>
            </w:r>
          </w:p>
        </w:tc>
        <w:tc>
          <w:tcPr>
            <w:tcW w:w="1460" w:type="dxa"/>
            <w:tcBorders>
              <w:top w:val="nil"/>
              <w:left w:val="nil"/>
              <w:bottom w:val="single" w:sz="4" w:space="0" w:color="auto"/>
              <w:right w:val="single" w:sz="4" w:space="0" w:color="auto"/>
            </w:tcBorders>
            <w:shd w:val="clear" w:color="000000" w:fill="FFFFFF"/>
            <w:vAlign w:val="center"/>
            <w:hideMark/>
          </w:tcPr>
          <w:p w14:paraId="22F631CF" w14:textId="77777777" w:rsidR="005242DE" w:rsidRPr="005242DE" w:rsidRDefault="005242DE" w:rsidP="005242DE">
            <w:pPr>
              <w:jc w:val="center"/>
              <w:rPr>
                <w:sz w:val="13"/>
                <w:szCs w:val="13"/>
              </w:rPr>
            </w:pPr>
            <w:r w:rsidRPr="005242DE">
              <w:rPr>
                <w:sz w:val="13"/>
                <w:szCs w:val="13"/>
              </w:rPr>
              <w:t>т</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59E1896C"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3C61C90E"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noWrap/>
            <w:vAlign w:val="center"/>
            <w:hideMark/>
          </w:tcPr>
          <w:p w14:paraId="0E6AE93E"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3682AA1E" w14:textId="77777777" w:rsidR="005242DE" w:rsidRPr="005242DE" w:rsidRDefault="005242DE" w:rsidP="005242DE">
            <w:pPr>
              <w:jc w:val="right"/>
              <w:rPr>
                <w:sz w:val="13"/>
                <w:szCs w:val="13"/>
              </w:rPr>
            </w:pPr>
            <w:r w:rsidRPr="005242DE">
              <w:rPr>
                <w:sz w:val="13"/>
                <w:szCs w:val="13"/>
              </w:rPr>
              <w:t>0,00</w:t>
            </w:r>
          </w:p>
        </w:tc>
        <w:tc>
          <w:tcPr>
            <w:tcW w:w="228" w:type="dxa"/>
            <w:vAlign w:val="center"/>
            <w:hideMark/>
          </w:tcPr>
          <w:p w14:paraId="4DC51C63" w14:textId="77777777" w:rsidR="005242DE" w:rsidRPr="005242DE" w:rsidRDefault="005242DE" w:rsidP="005242DE">
            <w:pPr>
              <w:rPr>
                <w:sz w:val="13"/>
                <w:szCs w:val="13"/>
              </w:rPr>
            </w:pPr>
          </w:p>
        </w:tc>
      </w:tr>
      <w:tr w:rsidR="005242DE" w:rsidRPr="005242DE" w14:paraId="7B48772E" w14:textId="77777777" w:rsidTr="005242DE">
        <w:trPr>
          <w:trHeight w:val="540"/>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08642DDE" w14:textId="77777777" w:rsidR="005242DE" w:rsidRPr="005242DE" w:rsidRDefault="005242DE" w:rsidP="005242DE">
            <w:pPr>
              <w:ind w:firstLineChars="200" w:firstLine="260"/>
              <w:rPr>
                <w:sz w:val="13"/>
                <w:szCs w:val="13"/>
              </w:rPr>
            </w:pPr>
            <w:r w:rsidRPr="005242DE">
              <w:rPr>
                <w:sz w:val="13"/>
                <w:szCs w:val="13"/>
              </w:rPr>
              <w:t>- расход топлива в результате технологической схемы предприятия, для обеспечения безопасности потребителей горячей воды</w:t>
            </w:r>
          </w:p>
        </w:tc>
        <w:tc>
          <w:tcPr>
            <w:tcW w:w="1460" w:type="dxa"/>
            <w:tcBorders>
              <w:top w:val="nil"/>
              <w:left w:val="nil"/>
              <w:bottom w:val="single" w:sz="4" w:space="0" w:color="auto"/>
              <w:right w:val="single" w:sz="4" w:space="0" w:color="auto"/>
            </w:tcBorders>
            <w:shd w:val="clear" w:color="000000" w:fill="FFFFFF"/>
            <w:vAlign w:val="center"/>
            <w:hideMark/>
          </w:tcPr>
          <w:p w14:paraId="06404DC2" w14:textId="77777777" w:rsidR="005242DE" w:rsidRPr="005242DE" w:rsidRDefault="005242DE" w:rsidP="005242DE">
            <w:pPr>
              <w:jc w:val="center"/>
              <w:rPr>
                <w:sz w:val="13"/>
                <w:szCs w:val="13"/>
              </w:rPr>
            </w:pPr>
            <w:r w:rsidRPr="005242DE">
              <w:rPr>
                <w:sz w:val="13"/>
                <w:szCs w:val="13"/>
              </w:rPr>
              <w:t>т</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6BF3B01D"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7EB841EA"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noWrap/>
            <w:vAlign w:val="center"/>
            <w:hideMark/>
          </w:tcPr>
          <w:p w14:paraId="7DC5B819"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25348E4B" w14:textId="77777777" w:rsidR="005242DE" w:rsidRPr="005242DE" w:rsidRDefault="005242DE" w:rsidP="005242DE">
            <w:pPr>
              <w:jc w:val="right"/>
              <w:rPr>
                <w:sz w:val="13"/>
                <w:szCs w:val="13"/>
              </w:rPr>
            </w:pPr>
            <w:r w:rsidRPr="005242DE">
              <w:rPr>
                <w:sz w:val="13"/>
                <w:szCs w:val="13"/>
              </w:rPr>
              <w:t>0,00</w:t>
            </w:r>
          </w:p>
        </w:tc>
        <w:tc>
          <w:tcPr>
            <w:tcW w:w="228" w:type="dxa"/>
            <w:vAlign w:val="center"/>
            <w:hideMark/>
          </w:tcPr>
          <w:p w14:paraId="6C43ACC8" w14:textId="77777777" w:rsidR="005242DE" w:rsidRPr="005242DE" w:rsidRDefault="005242DE" w:rsidP="005242DE">
            <w:pPr>
              <w:rPr>
                <w:sz w:val="13"/>
                <w:szCs w:val="13"/>
              </w:rPr>
            </w:pPr>
          </w:p>
        </w:tc>
      </w:tr>
      <w:tr w:rsidR="005242DE" w:rsidRPr="005242DE" w14:paraId="6F677F41"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261109BD" w14:textId="77777777" w:rsidR="005242DE" w:rsidRPr="005242DE" w:rsidRDefault="005242DE" w:rsidP="005242DE">
            <w:pPr>
              <w:rPr>
                <w:sz w:val="13"/>
                <w:szCs w:val="13"/>
              </w:rPr>
            </w:pPr>
            <w:r w:rsidRPr="005242DE">
              <w:rPr>
                <w:sz w:val="13"/>
                <w:szCs w:val="13"/>
              </w:rPr>
              <w:t>Цена  натурального топлива</w:t>
            </w:r>
          </w:p>
        </w:tc>
        <w:tc>
          <w:tcPr>
            <w:tcW w:w="1460" w:type="dxa"/>
            <w:tcBorders>
              <w:top w:val="nil"/>
              <w:left w:val="nil"/>
              <w:bottom w:val="single" w:sz="4" w:space="0" w:color="auto"/>
              <w:right w:val="single" w:sz="4" w:space="0" w:color="auto"/>
            </w:tcBorders>
            <w:shd w:val="clear" w:color="000000" w:fill="FFFFFF"/>
            <w:hideMark/>
          </w:tcPr>
          <w:p w14:paraId="76AF4C08" w14:textId="77777777" w:rsidR="005242DE" w:rsidRPr="005242DE" w:rsidRDefault="005242DE" w:rsidP="005242DE">
            <w:pPr>
              <w:jc w:val="center"/>
              <w:rPr>
                <w:sz w:val="13"/>
                <w:szCs w:val="13"/>
              </w:rPr>
            </w:pPr>
            <w:r w:rsidRPr="005242DE">
              <w:rPr>
                <w:sz w:val="13"/>
                <w:szCs w:val="13"/>
              </w:rPr>
              <w:t> </w:t>
            </w:r>
          </w:p>
        </w:tc>
        <w:tc>
          <w:tcPr>
            <w:tcW w:w="1357" w:type="dxa"/>
            <w:tcBorders>
              <w:top w:val="nil"/>
              <w:left w:val="single" w:sz="4" w:space="0" w:color="auto"/>
              <w:bottom w:val="single" w:sz="4" w:space="0" w:color="auto"/>
              <w:right w:val="single" w:sz="4" w:space="0" w:color="auto"/>
            </w:tcBorders>
            <w:shd w:val="clear" w:color="000000" w:fill="FFFFFF"/>
            <w:vAlign w:val="center"/>
            <w:hideMark/>
          </w:tcPr>
          <w:p w14:paraId="3E04CDD6"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vAlign w:val="center"/>
            <w:hideMark/>
          </w:tcPr>
          <w:p w14:paraId="59595931"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single" w:sz="4" w:space="0" w:color="auto"/>
            </w:tcBorders>
            <w:shd w:val="clear" w:color="000000" w:fill="FFFFFF"/>
            <w:vAlign w:val="center"/>
            <w:hideMark/>
          </w:tcPr>
          <w:p w14:paraId="53BF8D75"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nil"/>
              <w:bottom w:val="single" w:sz="4" w:space="0" w:color="auto"/>
              <w:right w:val="single" w:sz="8" w:space="0" w:color="auto"/>
            </w:tcBorders>
            <w:shd w:val="clear" w:color="000000" w:fill="FFFFFF"/>
            <w:vAlign w:val="center"/>
            <w:hideMark/>
          </w:tcPr>
          <w:p w14:paraId="76A2A77A" w14:textId="77777777" w:rsidR="005242DE" w:rsidRPr="005242DE" w:rsidRDefault="005242DE" w:rsidP="005242DE">
            <w:pPr>
              <w:jc w:val="right"/>
              <w:rPr>
                <w:sz w:val="13"/>
                <w:szCs w:val="13"/>
              </w:rPr>
            </w:pPr>
            <w:r w:rsidRPr="005242DE">
              <w:rPr>
                <w:sz w:val="13"/>
                <w:szCs w:val="13"/>
              </w:rPr>
              <w:t>0,00</w:t>
            </w:r>
          </w:p>
        </w:tc>
        <w:tc>
          <w:tcPr>
            <w:tcW w:w="228" w:type="dxa"/>
            <w:vAlign w:val="center"/>
            <w:hideMark/>
          </w:tcPr>
          <w:p w14:paraId="58FFFBB0" w14:textId="77777777" w:rsidR="005242DE" w:rsidRPr="005242DE" w:rsidRDefault="005242DE" w:rsidP="005242DE">
            <w:pPr>
              <w:rPr>
                <w:sz w:val="13"/>
                <w:szCs w:val="13"/>
              </w:rPr>
            </w:pPr>
          </w:p>
        </w:tc>
      </w:tr>
      <w:tr w:rsidR="005242DE" w:rsidRPr="005242DE" w14:paraId="73482B29"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7089C52A" w14:textId="77777777" w:rsidR="005242DE" w:rsidRPr="005242DE" w:rsidRDefault="005242DE" w:rsidP="005242DE">
            <w:pPr>
              <w:ind w:firstLineChars="200" w:firstLine="260"/>
              <w:rPr>
                <w:sz w:val="13"/>
                <w:szCs w:val="13"/>
              </w:rPr>
            </w:pPr>
            <w:r w:rsidRPr="005242DE">
              <w:rPr>
                <w:sz w:val="13"/>
                <w:szCs w:val="13"/>
              </w:rPr>
              <w:t xml:space="preserve"> - уголь каменный Др</w:t>
            </w:r>
          </w:p>
        </w:tc>
        <w:tc>
          <w:tcPr>
            <w:tcW w:w="1460" w:type="dxa"/>
            <w:tcBorders>
              <w:top w:val="nil"/>
              <w:left w:val="nil"/>
              <w:bottom w:val="single" w:sz="4" w:space="0" w:color="auto"/>
              <w:right w:val="single" w:sz="4" w:space="0" w:color="auto"/>
            </w:tcBorders>
            <w:shd w:val="clear" w:color="000000" w:fill="FFFFFF"/>
            <w:hideMark/>
          </w:tcPr>
          <w:p w14:paraId="705DD377" w14:textId="77777777" w:rsidR="005242DE" w:rsidRPr="005242DE" w:rsidRDefault="005242DE" w:rsidP="005242DE">
            <w:pPr>
              <w:jc w:val="center"/>
              <w:rPr>
                <w:sz w:val="13"/>
                <w:szCs w:val="13"/>
              </w:rPr>
            </w:pPr>
            <w:r w:rsidRPr="005242DE">
              <w:rPr>
                <w:sz w:val="13"/>
                <w:szCs w:val="13"/>
              </w:rPr>
              <w:t>руб./т</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5A867C22" w14:textId="77777777" w:rsidR="005242DE" w:rsidRPr="005242DE" w:rsidRDefault="005242DE" w:rsidP="005242DE">
            <w:pPr>
              <w:jc w:val="right"/>
              <w:rPr>
                <w:sz w:val="13"/>
                <w:szCs w:val="13"/>
              </w:rPr>
            </w:pPr>
            <w:r w:rsidRPr="005242DE">
              <w:rPr>
                <w:sz w:val="13"/>
                <w:szCs w:val="13"/>
              </w:rPr>
              <w:t>1 454,10</w:t>
            </w:r>
          </w:p>
        </w:tc>
        <w:tc>
          <w:tcPr>
            <w:tcW w:w="1928" w:type="dxa"/>
            <w:tcBorders>
              <w:top w:val="nil"/>
              <w:left w:val="nil"/>
              <w:bottom w:val="single" w:sz="4" w:space="0" w:color="auto"/>
              <w:right w:val="single" w:sz="4" w:space="0" w:color="auto"/>
            </w:tcBorders>
            <w:shd w:val="clear" w:color="000000" w:fill="FFFFFF"/>
            <w:noWrap/>
            <w:vAlign w:val="center"/>
            <w:hideMark/>
          </w:tcPr>
          <w:p w14:paraId="74550096" w14:textId="77777777" w:rsidR="005242DE" w:rsidRPr="005242DE" w:rsidRDefault="005242DE" w:rsidP="005242DE">
            <w:pPr>
              <w:jc w:val="right"/>
              <w:rPr>
                <w:sz w:val="13"/>
                <w:szCs w:val="13"/>
              </w:rPr>
            </w:pPr>
            <w:r w:rsidRPr="005242DE">
              <w:rPr>
                <w:sz w:val="13"/>
                <w:szCs w:val="13"/>
              </w:rPr>
              <w:t>1 535,53</w:t>
            </w:r>
          </w:p>
        </w:tc>
        <w:tc>
          <w:tcPr>
            <w:tcW w:w="1478" w:type="dxa"/>
            <w:tcBorders>
              <w:top w:val="nil"/>
              <w:left w:val="nil"/>
              <w:bottom w:val="single" w:sz="4" w:space="0" w:color="auto"/>
              <w:right w:val="nil"/>
            </w:tcBorders>
            <w:shd w:val="clear" w:color="000000" w:fill="FFFFFF"/>
            <w:noWrap/>
            <w:vAlign w:val="center"/>
            <w:hideMark/>
          </w:tcPr>
          <w:p w14:paraId="7C046B55" w14:textId="77777777" w:rsidR="005242DE" w:rsidRPr="005242DE" w:rsidRDefault="005242DE" w:rsidP="005242DE">
            <w:pPr>
              <w:jc w:val="right"/>
              <w:rPr>
                <w:sz w:val="13"/>
                <w:szCs w:val="13"/>
              </w:rPr>
            </w:pPr>
            <w:r w:rsidRPr="005242DE">
              <w:rPr>
                <w:sz w:val="13"/>
                <w:szCs w:val="13"/>
              </w:rPr>
              <w:t>1 526,81</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50968AFF" w14:textId="77777777" w:rsidR="005242DE" w:rsidRPr="005242DE" w:rsidRDefault="005242DE" w:rsidP="005242DE">
            <w:pPr>
              <w:jc w:val="right"/>
              <w:rPr>
                <w:sz w:val="13"/>
                <w:szCs w:val="13"/>
              </w:rPr>
            </w:pPr>
            <w:r w:rsidRPr="005242DE">
              <w:rPr>
                <w:sz w:val="13"/>
                <w:szCs w:val="13"/>
              </w:rPr>
              <w:t>-8,72</w:t>
            </w:r>
          </w:p>
        </w:tc>
        <w:tc>
          <w:tcPr>
            <w:tcW w:w="228" w:type="dxa"/>
            <w:vAlign w:val="center"/>
            <w:hideMark/>
          </w:tcPr>
          <w:p w14:paraId="3A5F40DD" w14:textId="77777777" w:rsidR="005242DE" w:rsidRPr="005242DE" w:rsidRDefault="005242DE" w:rsidP="005242DE">
            <w:pPr>
              <w:rPr>
                <w:sz w:val="13"/>
                <w:szCs w:val="13"/>
              </w:rPr>
            </w:pPr>
          </w:p>
        </w:tc>
      </w:tr>
      <w:tr w:rsidR="005242DE" w:rsidRPr="005242DE" w14:paraId="4541658D"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32ACABAC" w14:textId="77777777" w:rsidR="005242DE" w:rsidRPr="005242DE" w:rsidRDefault="005242DE" w:rsidP="005242DE">
            <w:pPr>
              <w:ind w:firstLineChars="200" w:firstLine="260"/>
              <w:rPr>
                <w:sz w:val="13"/>
                <w:szCs w:val="13"/>
              </w:rPr>
            </w:pPr>
            <w:r w:rsidRPr="005242DE">
              <w:rPr>
                <w:sz w:val="13"/>
                <w:szCs w:val="13"/>
              </w:rPr>
              <w:t xml:space="preserve"> - уголь каменный ССр</w:t>
            </w:r>
          </w:p>
        </w:tc>
        <w:tc>
          <w:tcPr>
            <w:tcW w:w="1460" w:type="dxa"/>
            <w:tcBorders>
              <w:top w:val="nil"/>
              <w:left w:val="nil"/>
              <w:bottom w:val="single" w:sz="4" w:space="0" w:color="auto"/>
              <w:right w:val="single" w:sz="4" w:space="0" w:color="auto"/>
            </w:tcBorders>
            <w:shd w:val="clear" w:color="000000" w:fill="FFFFFF"/>
            <w:hideMark/>
          </w:tcPr>
          <w:p w14:paraId="2542AEFE" w14:textId="77777777" w:rsidR="005242DE" w:rsidRPr="005242DE" w:rsidRDefault="005242DE" w:rsidP="005242DE">
            <w:pPr>
              <w:jc w:val="center"/>
              <w:rPr>
                <w:sz w:val="13"/>
                <w:szCs w:val="13"/>
              </w:rPr>
            </w:pPr>
            <w:r w:rsidRPr="005242DE">
              <w:rPr>
                <w:sz w:val="13"/>
                <w:szCs w:val="13"/>
              </w:rPr>
              <w:t>руб/тн</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0A400105" w14:textId="77777777" w:rsidR="005242DE" w:rsidRPr="005242DE" w:rsidRDefault="005242DE" w:rsidP="005242DE">
            <w:pPr>
              <w:jc w:val="right"/>
              <w:rPr>
                <w:sz w:val="13"/>
                <w:szCs w:val="13"/>
              </w:rPr>
            </w:pPr>
            <w:r w:rsidRPr="005242DE">
              <w:rPr>
                <w:sz w:val="13"/>
                <w:szCs w:val="13"/>
              </w:rPr>
              <w:t>1 746,20</w:t>
            </w:r>
          </w:p>
        </w:tc>
        <w:tc>
          <w:tcPr>
            <w:tcW w:w="1928" w:type="dxa"/>
            <w:tcBorders>
              <w:top w:val="nil"/>
              <w:left w:val="nil"/>
              <w:bottom w:val="single" w:sz="4" w:space="0" w:color="auto"/>
              <w:right w:val="single" w:sz="4" w:space="0" w:color="auto"/>
            </w:tcBorders>
            <w:shd w:val="clear" w:color="000000" w:fill="FFFFFF"/>
            <w:noWrap/>
            <w:vAlign w:val="center"/>
            <w:hideMark/>
          </w:tcPr>
          <w:p w14:paraId="5473DFE0" w14:textId="77777777" w:rsidR="005242DE" w:rsidRPr="005242DE" w:rsidRDefault="005242DE" w:rsidP="005242DE">
            <w:pPr>
              <w:jc w:val="right"/>
              <w:rPr>
                <w:sz w:val="13"/>
                <w:szCs w:val="13"/>
              </w:rPr>
            </w:pPr>
            <w:r w:rsidRPr="005242DE">
              <w:rPr>
                <w:sz w:val="13"/>
                <w:szCs w:val="13"/>
              </w:rPr>
              <w:t>1 843,99</w:t>
            </w:r>
          </w:p>
        </w:tc>
        <w:tc>
          <w:tcPr>
            <w:tcW w:w="1478" w:type="dxa"/>
            <w:tcBorders>
              <w:top w:val="nil"/>
              <w:left w:val="nil"/>
              <w:bottom w:val="single" w:sz="4" w:space="0" w:color="auto"/>
              <w:right w:val="nil"/>
            </w:tcBorders>
            <w:shd w:val="clear" w:color="000000" w:fill="FFFFFF"/>
            <w:noWrap/>
            <w:vAlign w:val="center"/>
            <w:hideMark/>
          </w:tcPr>
          <w:p w14:paraId="7C608404" w14:textId="77777777" w:rsidR="005242DE" w:rsidRPr="005242DE" w:rsidRDefault="005242DE" w:rsidP="005242DE">
            <w:pPr>
              <w:jc w:val="right"/>
              <w:rPr>
                <w:sz w:val="13"/>
                <w:szCs w:val="13"/>
              </w:rPr>
            </w:pPr>
            <w:r w:rsidRPr="005242DE">
              <w:rPr>
                <w:sz w:val="13"/>
                <w:szCs w:val="13"/>
              </w:rPr>
              <w:t>1 833,51</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1DB58005" w14:textId="77777777" w:rsidR="005242DE" w:rsidRPr="005242DE" w:rsidRDefault="005242DE" w:rsidP="005242DE">
            <w:pPr>
              <w:jc w:val="right"/>
              <w:rPr>
                <w:sz w:val="13"/>
                <w:szCs w:val="13"/>
              </w:rPr>
            </w:pPr>
            <w:r w:rsidRPr="005242DE">
              <w:rPr>
                <w:sz w:val="13"/>
                <w:szCs w:val="13"/>
              </w:rPr>
              <w:t>-10,48</w:t>
            </w:r>
          </w:p>
        </w:tc>
        <w:tc>
          <w:tcPr>
            <w:tcW w:w="228" w:type="dxa"/>
            <w:vAlign w:val="center"/>
            <w:hideMark/>
          </w:tcPr>
          <w:p w14:paraId="56FD0F50" w14:textId="77777777" w:rsidR="005242DE" w:rsidRPr="005242DE" w:rsidRDefault="005242DE" w:rsidP="005242DE">
            <w:pPr>
              <w:rPr>
                <w:sz w:val="13"/>
                <w:szCs w:val="13"/>
              </w:rPr>
            </w:pPr>
          </w:p>
        </w:tc>
      </w:tr>
      <w:tr w:rsidR="005242DE" w:rsidRPr="005242DE" w14:paraId="6B77E7E9"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78E1A4DE" w14:textId="77777777" w:rsidR="005242DE" w:rsidRPr="005242DE" w:rsidRDefault="005242DE" w:rsidP="005242DE">
            <w:pPr>
              <w:ind w:firstLineChars="200" w:firstLine="260"/>
              <w:rPr>
                <w:sz w:val="13"/>
                <w:szCs w:val="13"/>
              </w:rPr>
            </w:pPr>
            <w:r w:rsidRPr="005242DE">
              <w:rPr>
                <w:sz w:val="13"/>
                <w:szCs w:val="13"/>
              </w:rPr>
              <w:t>- природный газ</w:t>
            </w:r>
          </w:p>
        </w:tc>
        <w:tc>
          <w:tcPr>
            <w:tcW w:w="1460" w:type="dxa"/>
            <w:tcBorders>
              <w:top w:val="nil"/>
              <w:left w:val="nil"/>
              <w:bottom w:val="single" w:sz="4" w:space="0" w:color="auto"/>
              <w:right w:val="single" w:sz="4" w:space="0" w:color="auto"/>
            </w:tcBorders>
            <w:shd w:val="clear" w:color="000000" w:fill="FFFFFF"/>
            <w:vAlign w:val="center"/>
            <w:hideMark/>
          </w:tcPr>
          <w:p w14:paraId="037EBFE7" w14:textId="77777777" w:rsidR="005242DE" w:rsidRPr="005242DE" w:rsidRDefault="005242DE" w:rsidP="005242DE">
            <w:pPr>
              <w:jc w:val="center"/>
              <w:rPr>
                <w:sz w:val="13"/>
                <w:szCs w:val="13"/>
              </w:rPr>
            </w:pPr>
            <w:r w:rsidRPr="005242DE">
              <w:rPr>
                <w:sz w:val="13"/>
                <w:szCs w:val="13"/>
              </w:rPr>
              <w:t>руб./т.м3</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3094C015" w14:textId="77777777" w:rsidR="005242DE" w:rsidRPr="005242DE" w:rsidRDefault="005242DE" w:rsidP="005242DE">
            <w:pPr>
              <w:jc w:val="right"/>
              <w:rPr>
                <w:sz w:val="13"/>
                <w:szCs w:val="13"/>
              </w:rPr>
            </w:pPr>
            <w:r w:rsidRPr="005242DE">
              <w:rPr>
                <w:sz w:val="13"/>
                <w:szCs w:val="13"/>
              </w:rPr>
              <w:t>5 436,94</w:t>
            </w:r>
          </w:p>
        </w:tc>
        <w:tc>
          <w:tcPr>
            <w:tcW w:w="1928" w:type="dxa"/>
            <w:tcBorders>
              <w:top w:val="nil"/>
              <w:left w:val="nil"/>
              <w:bottom w:val="single" w:sz="4" w:space="0" w:color="auto"/>
              <w:right w:val="single" w:sz="4" w:space="0" w:color="auto"/>
            </w:tcBorders>
            <w:shd w:val="clear" w:color="000000" w:fill="FFFFFF"/>
            <w:noWrap/>
            <w:vAlign w:val="center"/>
            <w:hideMark/>
          </w:tcPr>
          <w:p w14:paraId="5599C430" w14:textId="77777777" w:rsidR="005242DE" w:rsidRPr="005242DE" w:rsidRDefault="005242DE" w:rsidP="005242DE">
            <w:pPr>
              <w:jc w:val="right"/>
              <w:rPr>
                <w:sz w:val="13"/>
                <w:szCs w:val="13"/>
              </w:rPr>
            </w:pPr>
            <w:r w:rsidRPr="005242DE">
              <w:rPr>
                <w:sz w:val="13"/>
                <w:szCs w:val="13"/>
              </w:rPr>
              <w:t>6 045,99</w:t>
            </w:r>
          </w:p>
        </w:tc>
        <w:tc>
          <w:tcPr>
            <w:tcW w:w="1478" w:type="dxa"/>
            <w:tcBorders>
              <w:top w:val="nil"/>
              <w:left w:val="nil"/>
              <w:bottom w:val="single" w:sz="4" w:space="0" w:color="auto"/>
              <w:right w:val="nil"/>
            </w:tcBorders>
            <w:shd w:val="clear" w:color="000000" w:fill="FFFFFF"/>
            <w:noWrap/>
            <w:vAlign w:val="center"/>
            <w:hideMark/>
          </w:tcPr>
          <w:p w14:paraId="0708481F" w14:textId="77777777" w:rsidR="005242DE" w:rsidRPr="005242DE" w:rsidRDefault="005242DE" w:rsidP="005242DE">
            <w:pPr>
              <w:jc w:val="right"/>
              <w:rPr>
                <w:sz w:val="13"/>
                <w:szCs w:val="13"/>
              </w:rPr>
            </w:pPr>
            <w:r w:rsidRPr="005242DE">
              <w:rPr>
                <w:sz w:val="13"/>
                <w:szCs w:val="13"/>
              </w:rPr>
              <w:t>5 637,10</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63C38934" w14:textId="77777777" w:rsidR="005242DE" w:rsidRPr="005242DE" w:rsidRDefault="005242DE" w:rsidP="005242DE">
            <w:pPr>
              <w:jc w:val="right"/>
              <w:rPr>
                <w:sz w:val="13"/>
                <w:szCs w:val="13"/>
              </w:rPr>
            </w:pPr>
            <w:r w:rsidRPr="005242DE">
              <w:rPr>
                <w:sz w:val="13"/>
                <w:szCs w:val="13"/>
              </w:rPr>
              <w:t>-408,89</w:t>
            </w:r>
          </w:p>
        </w:tc>
        <w:tc>
          <w:tcPr>
            <w:tcW w:w="228" w:type="dxa"/>
            <w:vAlign w:val="center"/>
            <w:hideMark/>
          </w:tcPr>
          <w:p w14:paraId="5F7375B7" w14:textId="77777777" w:rsidR="005242DE" w:rsidRPr="005242DE" w:rsidRDefault="005242DE" w:rsidP="005242DE">
            <w:pPr>
              <w:rPr>
                <w:sz w:val="13"/>
                <w:szCs w:val="13"/>
              </w:rPr>
            </w:pPr>
          </w:p>
        </w:tc>
      </w:tr>
      <w:tr w:rsidR="005242DE" w:rsidRPr="005242DE" w14:paraId="7AD64468"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7208CE34" w14:textId="77777777" w:rsidR="005242DE" w:rsidRPr="005242DE" w:rsidRDefault="005242DE" w:rsidP="005242DE">
            <w:pPr>
              <w:rPr>
                <w:sz w:val="13"/>
                <w:szCs w:val="13"/>
              </w:rPr>
            </w:pPr>
            <w:r w:rsidRPr="005242DE">
              <w:rPr>
                <w:sz w:val="13"/>
                <w:szCs w:val="13"/>
              </w:rPr>
              <w:t>Стоимость топлива, всего, в т.ч.</w:t>
            </w:r>
          </w:p>
        </w:tc>
        <w:tc>
          <w:tcPr>
            <w:tcW w:w="1460" w:type="dxa"/>
            <w:tcBorders>
              <w:top w:val="nil"/>
              <w:left w:val="nil"/>
              <w:bottom w:val="single" w:sz="4" w:space="0" w:color="auto"/>
              <w:right w:val="single" w:sz="4" w:space="0" w:color="auto"/>
            </w:tcBorders>
            <w:shd w:val="clear" w:color="000000" w:fill="FFFFFF"/>
            <w:hideMark/>
          </w:tcPr>
          <w:p w14:paraId="56DB84C5" w14:textId="77777777" w:rsidR="005242DE" w:rsidRPr="005242DE" w:rsidRDefault="005242DE" w:rsidP="005242DE">
            <w:pPr>
              <w:jc w:val="center"/>
              <w:rPr>
                <w:sz w:val="13"/>
                <w:szCs w:val="13"/>
              </w:rPr>
            </w:pPr>
            <w:r w:rsidRPr="005242DE">
              <w:rPr>
                <w:sz w:val="13"/>
                <w:szCs w:val="13"/>
              </w:rPr>
              <w:t>тыс. руб.</w:t>
            </w:r>
          </w:p>
        </w:tc>
        <w:tc>
          <w:tcPr>
            <w:tcW w:w="1357" w:type="dxa"/>
            <w:tcBorders>
              <w:top w:val="nil"/>
              <w:left w:val="single" w:sz="4" w:space="0" w:color="auto"/>
              <w:bottom w:val="single" w:sz="4" w:space="0" w:color="auto"/>
              <w:right w:val="single" w:sz="4" w:space="0" w:color="auto"/>
            </w:tcBorders>
            <w:shd w:val="clear" w:color="000000" w:fill="FFFFFF"/>
            <w:vAlign w:val="center"/>
            <w:hideMark/>
          </w:tcPr>
          <w:p w14:paraId="3E81585A" w14:textId="77777777" w:rsidR="005242DE" w:rsidRPr="005242DE" w:rsidRDefault="005242DE" w:rsidP="005242DE">
            <w:pPr>
              <w:jc w:val="right"/>
              <w:rPr>
                <w:b/>
                <w:bCs/>
                <w:color w:val="FF0000"/>
                <w:sz w:val="13"/>
                <w:szCs w:val="13"/>
              </w:rPr>
            </w:pPr>
            <w:r w:rsidRPr="005242DE">
              <w:rPr>
                <w:b/>
                <w:bCs/>
                <w:color w:val="FF0000"/>
                <w:sz w:val="13"/>
                <w:szCs w:val="13"/>
              </w:rPr>
              <w:t>61 531,41</w:t>
            </w:r>
          </w:p>
        </w:tc>
        <w:tc>
          <w:tcPr>
            <w:tcW w:w="1928" w:type="dxa"/>
            <w:tcBorders>
              <w:top w:val="nil"/>
              <w:left w:val="nil"/>
              <w:bottom w:val="single" w:sz="4" w:space="0" w:color="auto"/>
              <w:right w:val="single" w:sz="4" w:space="0" w:color="auto"/>
            </w:tcBorders>
            <w:shd w:val="clear" w:color="000000" w:fill="FFFFFF"/>
            <w:vAlign w:val="center"/>
            <w:hideMark/>
          </w:tcPr>
          <w:p w14:paraId="032745EC" w14:textId="77777777" w:rsidR="005242DE" w:rsidRPr="005242DE" w:rsidRDefault="005242DE" w:rsidP="005242DE">
            <w:pPr>
              <w:jc w:val="right"/>
              <w:rPr>
                <w:b/>
                <w:bCs/>
                <w:color w:val="FF0000"/>
                <w:sz w:val="13"/>
                <w:szCs w:val="13"/>
              </w:rPr>
            </w:pPr>
            <w:r w:rsidRPr="005242DE">
              <w:rPr>
                <w:b/>
                <w:bCs/>
                <w:color w:val="FF0000"/>
                <w:sz w:val="13"/>
                <w:szCs w:val="13"/>
              </w:rPr>
              <w:t>82 523,03</w:t>
            </w:r>
          </w:p>
        </w:tc>
        <w:tc>
          <w:tcPr>
            <w:tcW w:w="1478" w:type="dxa"/>
            <w:tcBorders>
              <w:top w:val="nil"/>
              <w:left w:val="nil"/>
              <w:bottom w:val="single" w:sz="4" w:space="0" w:color="auto"/>
              <w:right w:val="single" w:sz="4" w:space="0" w:color="auto"/>
            </w:tcBorders>
            <w:shd w:val="clear" w:color="000000" w:fill="FFFFFF"/>
            <w:vAlign w:val="center"/>
            <w:hideMark/>
          </w:tcPr>
          <w:p w14:paraId="14B21E51" w14:textId="77777777" w:rsidR="005242DE" w:rsidRPr="005242DE" w:rsidRDefault="005242DE" w:rsidP="005242DE">
            <w:pPr>
              <w:jc w:val="right"/>
              <w:rPr>
                <w:b/>
                <w:bCs/>
                <w:sz w:val="13"/>
                <w:szCs w:val="13"/>
              </w:rPr>
            </w:pPr>
            <w:r w:rsidRPr="005242DE">
              <w:rPr>
                <w:b/>
                <w:bCs/>
                <w:sz w:val="13"/>
                <w:szCs w:val="13"/>
              </w:rPr>
              <w:t>66 215,06</w:t>
            </w:r>
          </w:p>
        </w:tc>
        <w:tc>
          <w:tcPr>
            <w:tcW w:w="1682" w:type="dxa"/>
            <w:tcBorders>
              <w:top w:val="nil"/>
              <w:left w:val="nil"/>
              <w:bottom w:val="single" w:sz="4" w:space="0" w:color="auto"/>
              <w:right w:val="single" w:sz="8" w:space="0" w:color="auto"/>
            </w:tcBorders>
            <w:shd w:val="clear" w:color="000000" w:fill="FFFFFF"/>
            <w:vAlign w:val="center"/>
            <w:hideMark/>
          </w:tcPr>
          <w:p w14:paraId="1041CA05" w14:textId="77777777" w:rsidR="005242DE" w:rsidRPr="005242DE" w:rsidRDefault="005242DE" w:rsidP="005242DE">
            <w:pPr>
              <w:jc w:val="right"/>
              <w:rPr>
                <w:b/>
                <w:bCs/>
                <w:color w:val="FF0000"/>
                <w:sz w:val="13"/>
                <w:szCs w:val="13"/>
              </w:rPr>
            </w:pPr>
            <w:r w:rsidRPr="005242DE">
              <w:rPr>
                <w:b/>
                <w:bCs/>
                <w:color w:val="FF0000"/>
                <w:sz w:val="13"/>
                <w:szCs w:val="13"/>
              </w:rPr>
              <w:t>-16 307,96</w:t>
            </w:r>
          </w:p>
        </w:tc>
        <w:tc>
          <w:tcPr>
            <w:tcW w:w="228" w:type="dxa"/>
            <w:vAlign w:val="center"/>
            <w:hideMark/>
          </w:tcPr>
          <w:p w14:paraId="46EFDBF6" w14:textId="77777777" w:rsidR="005242DE" w:rsidRPr="005242DE" w:rsidRDefault="005242DE" w:rsidP="005242DE">
            <w:pPr>
              <w:rPr>
                <w:sz w:val="13"/>
                <w:szCs w:val="13"/>
              </w:rPr>
            </w:pPr>
          </w:p>
        </w:tc>
      </w:tr>
      <w:tr w:rsidR="005242DE" w:rsidRPr="005242DE" w14:paraId="7AEA9910"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090B3409" w14:textId="77777777" w:rsidR="005242DE" w:rsidRPr="005242DE" w:rsidRDefault="005242DE" w:rsidP="005242DE">
            <w:pPr>
              <w:ind w:firstLineChars="200" w:firstLine="260"/>
              <w:rPr>
                <w:sz w:val="13"/>
                <w:szCs w:val="13"/>
              </w:rPr>
            </w:pPr>
            <w:r w:rsidRPr="005242DE">
              <w:rPr>
                <w:sz w:val="13"/>
                <w:szCs w:val="13"/>
              </w:rPr>
              <w:t xml:space="preserve"> - уголь каменный Др</w:t>
            </w:r>
          </w:p>
        </w:tc>
        <w:tc>
          <w:tcPr>
            <w:tcW w:w="1460" w:type="dxa"/>
            <w:tcBorders>
              <w:top w:val="nil"/>
              <w:left w:val="nil"/>
              <w:bottom w:val="single" w:sz="4" w:space="0" w:color="auto"/>
              <w:right w:val="single" w:sz="4" w:space="0" w:color="auto"/>
            </w:tcBorders>
            <w:shd w:val="clear" w:color="000000" w:fill="FFFFFF"/>
            <w:hideMark/>
          </w:tcPr>
          <w:p w14:paraId="0DD7E044" w14:textId="77777777" w:rsidR="005242DE" w:rsidRPr="005242DE" w:rsidRDefault="005242DE" w:rsidP="005242DE">
            <w:pPr>
              <w:jc w:val="center"/>
              <w:rPr>
                <w:sz w:val="13"/>
                <w:szCs w:val="13"/>
              </w:rPr>
            </w:pPr>
            <w:r w:rsidRPr="005242DE">
              <w:rPr>
                <w:sz w:val="13"/>
                <w:szCs w:val="13"/>
              </w:rPr>
              <w:t>тыс. руб.</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2DC33D83" w14:textId="77777777" w:rsidR="005242DE" w:rsidRPr="005242DE" w:rsidRDefault="005242DE" w:rsidP="005242DE">
            <w:pPr>
              <w:jc w:val="right"/>
              <w:rPr>
                <w:sz w:val="13"/>
                <w:szCs w:val="13"/>
              </w:rPr>
            </w:pPr>
            <w:r w:rsidRPr="005242DE">
              <w:rPr>
                <w:sz w:val="13"/>
                <w:szCs w:val="13"/>
              </w:rPr>
              <w:t>18 283,22</w:t>
            </w:r>
          </w:p>
        </w:tc>
        <w:tc>
          <w:tcPr>
            <w:tcW w:w="1928" w:type="dxa"/>
            <w:tcBorders>
              <w:top w:val="nil"/>
              <w:left w:val="nil"/>
              <w:bottom w:val="single" w:sz="4" w:space="0" w:color="auto"/>
              <w:right w:val="single" w:sz="4" w:space="0" w:color="auto"/>
            </w:tcBorders>
            <w:shd w:val="clear" w:color="000000" w:fill="FFFFFF"/>
            <w:noWrap/>
            <w:vAlign w:val="center"/>
            <w:hideMark/>
          </w:tcPr>
          <w:p w14:paraId="361B95E5" w14:textId="77777777" w:rsidR="005242DE" w:rsidRPr="005242DE" w:rsidRDefault="005242DE" w:rsidP="005242DE">
            <w:pPr>
              <w:jc w:val="right"/>
              <w:rPr>
                <w:sz w:val="13"/>
                <w:szCs w:val="13"/>
              </w:rPr>
            </w:pPr>
            <w:r w:rsidRPr="005242DE">
              <w:rPr>
                <w:sz w:val="13"/>
                <w:szCs w:val="13"/>
              </w:rPr>
              <w:t>23 519,71</w:t>
            </w:r>
          </w:p>
        </w:tc>
        <w:tc>
          <w:tcPr>
            <w:tcW w:w="1478" w:type="dxa"/>
            <w:tcBorders>
              <w:top w:val="nil"/>
              <w:left w:val="nil"/>
              <w:bottom w:val="single" w:sz="4" w:space="0" w:color="auto"/>
              <w:right w:val="single" w:sz="4" w:space="0" w:color="auto"/>
            </w:tcBorders>
            <w:shd w:val="clear" w:color="000000" w:fill="FFFFFF"/>
            <w:noWrap/>
            <w:vAlign w:val="center"/>
            <w:hideMark/>
          </w:tcPr>
          <w:p w14:paraId="5B523AB8" w14:textId="77777777" w:rsidR="005242DE" w:rsidRPr="005242DE" w:rsidRDefault="005242DE" w:rsidP="005242DE">
            <w:pPr>
              <w:jc w:val="right"/>
              <w:rPr>
                <w:sz w:val="13"/>
                <w:szCs w:val="13"/>
              </w:rPr>
            </w:pPr>
            <w:r w:rsidRPr="005242DE">
              <w:rPr>
                <w:sz w:val="13"/>
                <w:szCs w:val="13"/>
              </w:rPr>
              <w:t>19 479,21</w:t>
            </w:r>
          </w:p>
        </w:tc>
        <w:tc>
          <w:tcPr>
            <w:tcW w:w="1682" w:type="dxa"/>
            <w:tcBorders>
              <w:top w:val="nil"/>
              <w:left w:val="nil"/>
              <w:bottom w:val="single" w:sz="4" w:space="0" w:color="auto"/>
              <w:right w:val="single" w:sz="8" w:space="0" w:color="auto"/>
            </w:tcBorders>
            <w:shd w:val="clear" w:color="000000" w:fill="FFFFFF"/>
            <w:noWrap/>
            <w:vAlign w:val="center"/>
            <w:hideMark/>
          </w:tcPr>
          <w:p w14:paraId="7CA39E73" w14:textId="77777777" w:rsidR="005242DE" w:rsidRPr="005242DE" w:rsidRDefault="005242DE" w:rsidP="005242DE">
            <w:pPr>
              <w:jc w:val="right"/>
              <w:rPr>
                <w:sz w:val="13"/>
                <w:szCs w:val="13"/>
              </w:rPr>
            </w:pPr>
            <w:r w:rsidRPr="005242DE">
              <w:rPr>
                <w:sz w:val="13"/>
                <w:szCs w:val="13"/>
              </w:rPr>
              <w:t>-4 040,50</w:t>
            </w:r>
          </w:p>
        </w:tc>
        <w:tc>
          <w:tcPr>
            <w:tcW w:w="228" w:type="dxa"/>
            <w:vAlign w:val="center"/>
            <w:hideMark/>
          </w:tcPr>
          <w:p w14:paraId="2C029A6A" w14:textId="77777777" w:rsidR="005242DE" w:rsidRPr="005242DE" w:rsidRDefault="005242DE" w:rsidP="005242DE">
            <w:pPr>
              <w:rPr>
                <w:sz w:val="13"/>
                <w:szCs w:val="13"/>
              </w:rPr>
            </w:pPr>
          </w:p>
        </w:tc>
      </w:tr>
      <w:tr w:rsidR="005242DE" w:rsidRPr="005242DE" w14:paraId="11C91420"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14FF02BC" w14:textId="77777777" w:rsidR="005242DE" w:rsidRPr="005242DE" w:rsidRDefault="005242DE" w:rsidP="005242DE">
            <w:pPr>
              <w:ind w:firstLineChars="200" w:firstLine="260"/>
              <w:rPr>
                <w:sz w:val="13"/>
                <w:szCs w:val="13"/>
              </w:rPr>
            </w:pPr>
            <w:r w:rsidRPr="005242DE">
              <w:rPr>
                <w:sz w:val="13"/>
                <w:szCs w:val="13"/>
              </w:rPr>
              <w:t xml:space="preserve"> - уголь каменный ССр</w:t>
            </w:r>
          </w:p>
        </w:tc>
        <w:tc>
          <w:tcPr>
            <w:tcW w:w="1460" w:type="dxa"/>
            <w:tcBorders>
              <w:top w:val="nil"/>
              <w:left w:val="nil"/>
              <w:bottom w:val="single" w:sz="4" w:space="0" w:color="auto"/>
              <w:right w:val="single" w:sz="4" w:space="0" w:color="auto"/>
            </w:tcBorders>
            <w:shd w:val="clear" w:color="000000" w:fill="FFFFFF"/>
            <w:hideMark/>
          </w:tcPr>
          <w:p w14:paraId="1618ACF5" w14:textId="77777777" w:rsidR="005242DE" w:rsidRPr="005242DE" w:rsidRDefault="005242DE" w:rsidP="005242DE">
            <w:pPr>
              <w:jc w:val="center"/>
              <w:rPr>
                <w:sz w:val="13"/>
                <w:szCs w:val="13"/>
              </w:rPr>
            </w:pPr>
            <w:r w:rsidRPr="005242DE">
              <w:rPr>
                <w:sz w:val="13"/>
                <w:szCs w:val="13"/>
              </w:rPr>
              <w:t>тыс. руб.</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4BAFF17E" w14:textId="77777777" w:rsidR="005242DE" w:rsidRPr="005242DE" w:rsidRDefault="005242DE" w:rsidP="005242DE">
            <w:pPr>
              <w:jc w:val="right"/>
              <w:rPr>
                <w:sz w:val="13"/>
                <w:szCs w:val="13"/>
              </w:rPr>
            </w:pPr>
            <w:r w:rsidRPr="005242DE">
              <w:rPr>
                <w:sz w:val="13"/>
                <w:szCs w:val="13"/>
              </w:rPr>
              <w:t>20 302,74</w:t>
            </w:r>
          </w:p>
        </w:tc>
        <w:tc>
          <w:tcPr>
            <w:tcW w:w="1928" w:type="dxa"/>
            <w:tcBorders>
              <w:top w:val="nil"/>
              <w:left w:val="nil"/>
              <w:bottom w:val="single" w:sz="4" w:space="0" w:color="auto"/>
              <w:right w:val="single" w:sz="4" w:space="0" w:color="auto"/>
            </w:tcBorders>
            <w:shd w:val="clear" w:color="000000" w:fill="FFFFFF"/>
            <w:noWrap/>
            <w:vAlign w:val="center"/>
            <w:hideMark/>
          </w:tcPr>
          <w:p w14:paraId="37D05B58" w14:textId="77777777" w:rsidR="005242DE" w:rsidRPr="005242DE" w:rsidRDefault="005242DE" w:rsidP="005242DE">
            <w:pPr>
              <w:jc w:val="right"/>
              <w:rPr>
                <w:sz w:val="13"/>
                <w:szCs w:val="13"/>
              </w:rPr>
            </w:pPr>
            <w:r w:rsidRPr="005242DE">
              <w:rPr>
                <w:sz w:val="13"/>
                <w:szCs w:val="13"/>
              </w:rPr>
              <w:t>29 264,08</w:t>
            </w:r>
          </w:p>
        </w:tc>
        <w:tc>
          <w:tcPr>
            <w:tcW w:w="1478" w:type="dxa"/>
            <w:tcBorders>
              <w:top w:val="nil"/>
              <w:left w:val="nil"/>
              <w:bottom w:val="single" w:sz="4" w:space="0" w:color="auto"/>
              <w:right w:val="nil"/>
            </w:tcBorders>
            <w:shd w:val="clear" w:color="000000" w:fill="FFFFFF"/>
            <w:noWrap/>
            <w:vAlign w:val="center"/>
            <w:hideMark/>
          </w:tcPr>
          <w:p w14:paraId="4F4D2060" w14:textId="77777777" w:rsidR="005242DE" w:rsidRPr="005242DE" w:rsidRDefault="005242DE" w:rsidP="005242DE">
            <w:pPr>
              <w:jc w:val="right"/>
              <w:rPr>
                <w:sz w:val="13"/>
                <w:szCs w:val="13"/>
              </w:rPr>
            </w:pPr>
            <w:r w:rsidRPr="005242DE">
              <w:rPr>
                <w:sz w:val="13"/>
                <w:szCs w:val="13"/>
              </w:rPr>
              <w:t>21 630,83</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5CDFE1CF" w14:textId="77777777" w:rsidR="005242DE" w:rsidRPr="005242DE" w:rsidRDefault="005242DE" w:rsidP="005242DE">
            <w:pPr>
              <w:jc w:val="right"/>
              <w:rPr>
                <w:sz w:val="13"/>
                <w:szCs w:val="13"/>
              </w:rPr>
            </w:pPr>
            <w:r w:rsidRPr="005242DE">
              <w:rPr>
                <w:sz w:val="13"/>
                <w:szCs w:val="13"/>
              </w:rPr>
              <w:t>-7 633,25</w:t>
            </w:r>
          </w:p>
        </w:tc>
        <w:tc>
          <w:tcPr>
            <w:tcW w:w="228" w:type="dxa"/>
            <w:vAlign w:val="center"/>
            <w:hideMark/>
          </w:tcPr>
          <w:p w14:paraId="13E6A15C" w14:textId="77777777" w:rsidR="005242DE" w:rsidRPr="005242DE" w:rsidRDefault="005242DE" w:rsidP="005242DE">
            <w:pPr>
              <w:rPr>
                <w:sz w:val="13"/>
                <w:szCs w:val="13"/>
              </w:rPr>
            </w:pPr>
          </w:p>
        </w:tc>
      </w:tr>
      <w:tr w:rsidR="005242DE" w:rsidRPr="005242DE" w14:paraId="3D8E7B84"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6A15D0F6" w14:textId="77777777" w:rsidR="005242DE" w:rsidRPr="005242DE" w:rsidRDefault="005242DE" w:rsidP="005242DE">
            <w:pPr>
              <w:ind w:firstLineChars="200" w:firstLine="260"/>
              <w:rPr>
                <w:sz w:val="13"/>
                <w:szCs w:val="13"/>
              </w:rPr>
            </w:pPr>
            <w:r w:rsidRPr="005242DE">
              <w:rPr>
                <w:sz w:val="13"/>
                <w:szCs w:val="13"/>
              </w:rPr>
              <w:lastRenderedPageBreak/>
              <w:t>- природный газ</w:t>
            </w:r>
          </w:p>
        </w:tc>
        <w:tc>
          <w:tcPr>
            <w:tcW w:w="1460" w:type="dxa"/>
            <w:tcBorders>
              <w:top w:val="nil"/>
              <w:left w:val="nil"/>
              <w:bottom w:val="single" w:sz="4" w:space="0" w:color="auto"/>
              <w:right w:val="single" w:sz="4" w:space="0" w:color="auto"/>
            </w:tcBorders>
            <w:shd w:val="clear" w:color="000000" w:fill="FFFFFF"/>
            <w:hideMark/>
          </w:tcPr>
          <w:p w14:paraId="61FE5631" w14:textId="77777777" w:rsidR="005242DE" w:rsidRPr="005242DE" w:rsidRDefault="005242DE" w:rsidP="005242DE">
            <w:pPr>
              <w:jc w:val="center"/>
              <w:rPr>
                <w:sz w:val="13"/>
                <w:szCs w:val="13"/>
              </w:rPr>
            </w:pPr>
            <w:r w:rsidRPr="005242DE">
              <w:rPr>
                <w:sz w:val="13"/>
                <w:szCs w:val="13"/>
              </w:rPr>
              <w:t>тыс. руб.</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753D740F" w14:textId="77777777" w:rsidR="005242DE" w:rsidRPr="005242DE" w:rsidRDefault="005242DE" w:rsidP="005242DE">
            <w:pPr>
              <w:jc w:val="right"/>
              <w:rPr>
                <w:sz w:val="13"/>
                <w:szCs w:val="13"/>
              </w:rPr>
            </w:pPr>
            <w:r w:rsidRPr="005242DE">
              <w:rPr>
                <w:sz w:val="13"/>
                <w:szCs w:val="13"/>
              </w:rPr>
              <w:t>22 945,45</w:t>
            </w:r>
          </w:p>
        </w:tc>
        <w:tc>
          <w:tcPr>
            <w:tcW w:w="1928" w:type="dxa"/>
            <w:tcBorders>
              <w:top w:val="nil"/>
              <w:left w:val="nil"/>
              <w:bottom w:val="single" w:sz="4" w:space="0" w:color="auto"/>
              <w:right w:val="single" w:sz="4" w:space="0" w:color="auto"/>
            </w:tcBorders>
            <w:shd w:val="clear" w:color="000000" w:fill="FFFFFF"/>
            <w:noWrap/>
            <w:vAlign w:val="center"/>
            <w:hideMark/>
          </w:tcPr>
          <w:p w14:paraId="519A509E" w14:textId="77777777" w:rsidR="005242DE" w:rsidRPr="005242DE" w:rsidRDefault="005242DE" w:rsidP="005242DE">
            <w:pPr>
              <w:jc w:val="right"/>
              <w:rPr>
                <w:sz w:val="13"/>
                <w:szCs w:val="13"/>
              </w:rPr>
            </w:pPr>
            <w:r w:rsidRPr="005242DE">
              <w:rPr>
                <w:sz w:val="13"/>
                <w:szCs w:val="13"/>
              </w:rPr>
              <w:t>29 739,24</w:t>
            </w:r>
          </w:p>
        </w:tc>
        <w:tc>
          <w:tcPr>
            <w:tcW w:w="1478" w:type="dxa"/>
            <w:tcBorders>
              <w:top w:val="nil"/>
              <w:left w:val="nil"/>
              <w:bottom w:val="single" w:sz="4" w:space="0" w:color="auto"/>
              <w:right w:val="single" w:sz="4" w:space="0" w:color="auto"/>
            </w:tcBorders>
            <w:shd w:val="clear" w:color="000000" w:fill="FFFFFF"/>
            <w:noWrap/>
            <w:vAlign w:val="center"/>
            <w:hideMark/>
          </w:tcPr>
          <w:p w14:paraId="2813B044" w14:textId="77777777" w:rsidR="005242DE" w:rsidRPr="005242DE" w:rsidRDefault="005242DE" w:rsidP="005242DE">
            <w:pPr>
              <w:jc w:val="right"/>
              <w:rPr>
                <w:sz w:val="13"/>
                <w:szCs w:val="13"/>
              </w:rPr>
            </w:pPr>
            <w:r w:rsidRPr="005242DE">
              <w:rPr>
                <w:sz w:val="13"/>
                <w:szCs w:val="13"/>
              </w:rPr>
              <w:t>25 105,03</w:t>
            </w:r>
          </w:p>
        </w:tc>
        <w:tc>
          <w:tcPr>
            <w:tcW w:w="1682" w:type="dxa"/>
            <w:tcBorders>
              <w:top w:val="nil"/>
              <w:left w:val="nil"/>
              <w:bottom w:val="single" w:sz="4" w:space="0" w:color="auto"/>
              <w:right w:val="single" w:sz="8" w:space="0" w:color="auto"/>
            </w:tcBorders>
            <w:shd w:val="clear" w:color="000000" w:fill="FFFFFF"/>
            <w:noWrap/>
            <w:vAlign w:val="center"/>
            <w:hideMark/>
          </w:tcPr>
          <w:p w14:paraId="165DE5A4" w14:textId="77777777" w:rsidR="005242DE" w:rsidRPr="005242DE" w:rsidRDefault="005242DE" w:rsidP="005242DE">
            <w:pPr>
              <w:jc w:val="right"/>
              <w:rPr>
                <w:sz w:val="13"/>
                <w:szCs w:val="13"/>
              </w:rPr>
            </w:pPr>
            <w:r w:rsidRPr="005242DE">
              <w:rPr>
                <w:sz w:val="13"/>
                <w:szCs w:val="13"/>
              </w:rPr>
              <w:t>-4 634,21</w:t>
            </w:r>
          </w:p>
        </w:tc>
        <w:tc>
          <w:tcPr>
            <w:tcW w:w="228" w:type="dxa"/>
            <w:vAlign w:val="center"/>
            <w:hideMark/>
          </w:tcPr>
          <w:p w14:paraId="2B3F7C40" w14:textId="77777777" w:rsidR="005242DE" w:rsidRPr="005242DE" w:rsidRDefault="005242DE" w:rsidP="005242DE">
            <w:pPr>
              <w:rPr>
                <w:sz w:val="13"/>
                <w:szCs w:val="13"/>
              </w:rPr>
            </w:pPr>
          </w:p>
        </w:tc>
      </w:tr>
      <w:tr w:rsidR="005242DE" w:rsidRPr="005242DE" w14:paraId="264ACA5A"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1E254FBF" w14:textId="77777777" w:rsidR="005242DE" w:rsidRPr="005242DE" w:rsidRDefault="005242DE" w:rsidP="005242DE">
            <w:pPr>
              <w:rPr>
                <w:sz w:val="13"/>
                <w:szCs w:val="13"/>
              </w:rPr>
            </w:pPr>
            <w:r w:rsidRPr="005242DE">
              <w:rPr>
                <w:sz w:val="13"/>
                <w:szCs w:val="13"/>
              </w:rPr>
              <w:t>Стоимость расходов по транспортировке, в т.ч.:</w:t>
            </w:r>
          </w:p>
        </w:tc>
        <w:tc>
          <w:tcPr>
            <w:tcW w:w="1460" w:type="dxa"/>
            <w:tcBorders>
              <w:top w:val="nil"/>
              <w:left w:val="nil"/>
              <w:bottom w:val="single" w:sz="4" w:space="0" w:color="auto"/>
              <w:right w:val="single" w:sz="4" w:space="0" w:color="auto"/>
            </w:tcBorders>
            <w:shd w:val="clear" w:color="000000" w:fill="FFFFFF"/>
            <w:vAlign w:val="center"/>
            <w:hideMark/>
          </w:tcPr>
          <w:p w14:paraId="18710F3B" w14:textId="77777777" w:rsidR="005242DE" w:rsidRPr="005242DE" w:rsidRDefault="005242DE" w:rsidP="005242DE">
            <w:pPr>
              <w:jc w:val="center"/>
              <w:rPr>
                <w:sz w:val="13"/>
                <w:szCs w:val="13"/>
              </w:rPr>
            </w:pPr>
            <w:r w:rsidRPr="005242DE">
              <w:rPr>
                <w:sz w:val="13"/>
                <w:szCs w:val="13"/>
              </w:rPr>
              <w:t>тыс. руб.</w:t>
            </w:r>
          </w:p>
        </w:tc>
        <w:tc>
          <w:tcPr>
            <w:tcW w:w="1357" w:type="dxa"/>
            <w:tcBorders>
              <w:top w:val="nil"/>
              <w:left w:val="single" w:sz="4" w:space="0" w:color="auto"/>
              <w:bottom w:val="single" w:sz="4" w:space="0" w:color="auto"/>
              <w:right w:val="single" w:sz="4" w:space="0" w:color="auto"/>
            </w:tcBorders>
            <w:shd w:val="clear" w:color="000000" w:fill="FFFFFF"/>
            <w:vAlign w:val="center"/>
            <w:hideMark/>
          </w:tcPr>
          <w:p w14:paraId="446210CB" w14:textId="77777777" w:rsidR="005242DE" w:rsidRPr="005242DE" w:rsidRDefault="005242DE" w:rsidP="005242DE">
            <w:pPr>
              <w:jc w:val="right"/>
              <w:rPr>
                <w:sz w:val="13"/>
                <w:szCs w:val="13"/>
              </w:rPr>
            </w:pPr>
            <w:r w:rsidRPr="005242DE">
              <w:rPr>
                <w:sz w:val="13"/>
                <w:szCs w:val="13"/>
              </w:rPr>
              <w:t>13 602,23</w:t>
            </w:r>
          </w:p>
        </w:tc>
        <w:tc>
          <w:tcPr>
            <w:tcW w:w="1928" w:type="dxa"/>
            <w:tcBorders>
              <w:top w:val="nil"/>
              <w:left w:val="nil"/>
              <w:bottom w:val="single" w:sz="4" w:space="0" w:color="auto"/>
              <w:right w:val="single" w:sz="4" w:space="0" w:color="auto"/>
            </w:tcBorders>
            <w:shd w:val="clear" w:color="000000" w:fill="FFFFFF"/>
            <w:vAlign w:val="center"/>
            <w:hideMark/>
          </w:tcPr>
          <w:p w14:paraId="012B04BB" w14:textId="77777777" w:rsidR="005242DE" w:rsidRPr="005242DE" w:rsidRDefault="005242DE" w:rsidP="005242DE">
            <w:pPr>
              <w:jc w:val="right"/>
              <w:rPr>
                <w:sz w:val="13"/>
                <w:szCs w:val="13"/>
              </w:rPr>
            </w:pPr>
            <w:r w:rsidRPr="005242DE">
              <w:rPr>
                <w:sz w:val="13"/>
                <w:szCs w:val="13"/>
              </w:rPr>
              <w:t>20 187,95</w:t>
            </w:r>
          </w:p>
        </w:tc>
        <w:tc>
          <w:tcPr>
            <w:tcW w:w="1478" w:type="dxa"/>
            <w:tcBorders>
              <w:top w:val="nil"/>
              <w:left w:val="nil"/>
              <w:bottom w:val="single" w:sz="4" w:space="0" w:color="auto"/>
              <w:right w:val="single" w:sz="4" w:space="0" w:color="auto"/>
            </w:tcBorders>
            <w:shd w:val="clear" w:color="000000" w:fill="FFFFFF"/>
            <w:vAlign w:val="center"/>
            <w:hideMark/>
          </w:tcPr>
          <w:p w14:paraId="6A612A43" w14:textId="77777777" w:rsidR="005242DE" w:rsidRPr="005242DE" w:rsidRDefault="005242DE" w:rsidP="005242DE">
            <w:pPr>
              <w:jc w:val="right"/>
              <w:rPr>
                <w:sz w:val="13"/>
                <w:szCs w:val="13"/>
              </w:rPr>
            </w:pPr>
            <w:r w:rsidRPr="005242DE">
              <w:rPr>
                <w:sz w:val="13"/>
                <w:szCs w:val="13"/>
              </w:rPr>
              <w:t>16 975,71</w:t>
            </w:r>
          </w:p>
        </w:tc>
        <w:tc>
          <w:tcPr>
            <w:tcW w:w="1682" w:type="dxa"/>
            <w:tcBorders>
              <w:top w:val="nil"/>
              <w:left w:val="nil"/>
              <w:bottom w:val="single" w:sz="4" w:space="0" w:color="auto"/>
              <w:right w:val="single" w:sz="8" w:space="0" w:color="auto"/>
            </w:tcBorders>
            <w:shd w:val="clear" w:color="000000" w:fill="FFFFFF"/>
            <w:vAlign w:val="center"/>
            <w:hideMark/>
          </w:tcPr>
          <w:p w14:paraId="2C9F2C40" w14:textId="77777777" w:rsidR="005242DE" w:rsidRPr="005242DE" w:rsidRDefault="005242DE" w:rsidP="005242DE">
            <w:pPr>
              <w:jc w:val="right"/>
              <w:rPr>
                <w:sz w:val="13"/>
                <w:szCs w:val="13"/>
              </w:rPr>
            </w:pPr>
            <w:r w:rsidRPr="005242DE">
              <w:rPr>
                <w:sz w:val="13"/>
                <w:szCs w:val="13"/>
              </w:rPr>
              <w:t>-3 212,24</w:t>
            </w:r>
          </w:p>
        </w:tc>
        <w:tc>
          <w:tcPr>
            <w:tcW w:w="228" w:type="dxa"/>
            <w:vAlign w:val="center"/>
            <w:hideMark/>
          </w:tcPr>
          <w:p w14:paraId="7171655E" w14:textId="77777777" w:rsidR="005242DE" w:rsidRPr="005242DE" w:rsidRDefault="005242DE" w:rsidP="005242DE">
            <w:pPr>
              <w:rPr>
                <w:sz w:val="13"/>
                <w:szCs w:val="13"/>
              </w:rPr>
            </w:pPr>
          </w:p>
        </w:tc>
      </w:tr>
      <w:tr w:rsidR="005242DE" w:rsidRPr="005242DE" w14:paraId="6923A8EF"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noWrap/>
            <w:vAlign w:val="center"/>
            <w:hideMark/>
          </w:tcPr>
          <w:p w14:paraId="1E419445" w14:textId="77777777" w:rsidR="005242DE" w:rsidRPr="005242DE" w:rsidRDefault="005242DE" w:rsidP="005242DE">
            <w:pPr>
              <w:rPr>
                <w:sz w:val="13"/>
                <w:szCs w:val="13"/>
              </w:rPr>
            </w:pPr>
            <w:r w:rsidRPr="005242DE">
              <w:rPr>
                <w:sz w:val="13"/>
                <w:szCs w:val="13"/>
              </w:rPr>
              <w:t xml:space="preserve">автомобильные перевозки </w:t>
            </w:r>
          </w:p>
        </w:tc>
        <w:tc>
          <w:tcPr>
            <w:tcW w:w="1460" w:type="dxa"/>
            <w:tcBorders>
              <w:top w:val="nil"/>
              <w:left w:val="nil"/>
              <w:bottom w:val="single" w:sz="4" w:space="0" w:color="auto"/>
              <w:right w:val="single" w:sz="4" w:space="0" w:color="auto"/>
            </w:tcBorders>
            <w:shd w:val="clear" w:color="000000" w:fill="FFFFFF"/>
            <w:vAlign w:val="bottom"/>
            <w:hideMark/>
          </w:tcPr>
          <w:p w14:paraId="54E1F009" w14:textId="77777777" w:rsidR="005242DE" w:rsidRPr="005242DE" w:rsidRDefault="005242DE" w:rsidP="005242DE">
            <w:pPr>
              <w:jc w:val="center"/>
              <w:rPr>
                <w:sz w:val="13"/>
                <w:szCs w:val="13"/>
              </w:rPr>
            </w:pPr>
            <w:r w:rsidRPr="005242DE">
              <w:rPr>
                <w:sz w:val="13"/>
                <w:szCs w:val="13"/>
              </w:rPr>
              <w:t>тыс. руб.</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7AC2625B" w14:textId="77777777" w:rsidR="005242DE" w:rsidRPr="005242DE" w:rsidRDefault="005242DE" w:rsidP="005242DE">
            <w:pPr>
              <w:jc w:val="right"/>
              <w:rPr>
                <w:sz w:val="13"/>
                <w:szCs w:val="13"/>
              </w:rPr>
            </w:pPr>
            <w:r w:rsidRPr="005242DE">
              <w:rPr>
                <w:sz w:val="13"/>
                <w:szCs w:val="13"/>
              </w:rPr>
              <w:t>8 299,63</w:t>
            </w:r>
          </w:p>
        </w:tc>
        <w:tc>
          <w:tcPr>
            <w:tcW w:w="1928" w:type="dxa"/>
            <w:tcBorders>
              <w:top w:val="nil"/>
              <w:left w:val="nil"/>
              <w:bottom w:val="single" w:sz="4" w:space="0" w:color="auto"/>
              <w:right w:val="single" w:sz="4" w:space="0" w:color="auto"/>
            </w:tcBorders>
            <w:shd w:val="clear" w:color="000000" w:fill="FFFFFF"/>
            <w:noWrap/>
            <w:vAlign w:val="center"/>
            <w:hideMark/>
          </w:tcPr>
          <w:p w14:paraId="0E443C24" w14:textId="77777777" w:rsidR="005242DE" w:rsidRPr="005242DE" w:rsidRDefault="005242DE" w:rsidP="005242DE">
            <w:pPr>
              <w:jc w:val="right"/>
              <w:rPr>
                <w:sz w:val="13"/>
                <w:szCs w:val="13"/>
              </w:rPr>
            </w:pPr>
            <w:r w:rsidRPr="005242DE">
              <w:rPr>
                <w:sz w:val="13"/>
                <w:szCs w:val="13"/>
              </w:rPr>
              <w:t>13 837,92</w:t>
            </w:r>
          </w:p>
        </w:tc>
        <w:tc>
          <w:tcPr>
            <w:tcW w:w="1478" w:type="dxa"/>
            <w:tcBorders>
              <w:top w:val="nil"/>
              <w:left w:val="nil"/>
              <w:bottom w:val="single" w:sz="4" w:space="0" w:color="auto"/>
              <w:right w:val="single" w:sz="4" w:space="0" w:color="auto"/>
            </w:tcBorders>
            <w:shd w:val="clear" w:color="000000" w:fill="FFFFFF"/>
            <w:noWrap/>
            <w:vAlign w:val="center"/>
            <w:hideMark/>
          </w:tcPr>
          <w:p w14:paraId="6AC3E6F3" w14:textId="77777777" w:rsidR="005242DE" w:rsidRPr="005242DE" w:rsidRDefault="005242DE" w:rsidP="005242DE">
            <w:pPr>
              <w:jc w:val="right"/>
              <w:rPr>
                <w:sz w:val="13"/>
                <w:szCs w:val="13"/>
              </w:rPr>
            </w:pPr>
            <w:r w:rsidRPr="005242DE">
              <w:rPr>
                <w:sz w:val="13"/>
                <w:szCs w:val="13"/>
              </w:rPr>
              <w:t>10 895,53</w:t>
            </w:r>
          </w:p>
        </w:tc>
        <w:tc>
          <w:tcPr>
            <w:tcW w:w="1682" w:type="dxa"/>
            <w:tcBorders>
              <w:top w:val="nil"/>
              <w:left w:val="nil"/>
              <w:bottom w:val="single" w:sz="4" w:space="0" w:color="auto"/>
              <w:right w:val="single" w:sz="8" w:space="0" w:color="auto"/>
            </w:tcBorders>
            <w:shd w:val="clear" w:color="000000" w:fill="FFFFFF"/>
            <w:noWrap/>
            <w:vAlign w:val="center"/>
            <w:hideMark/>
          </w:tcPr>
          <w:p w14:paraId="787FE91E" w14:textId="77777777" w:rsidR="005242DE" w:rsidRPr="005242DE" w:rsidRDefault="005242DE" w:rsidP="005242DE">
            <w:pPr>
              <w:jc w:val="right"/>
              <w:rPr>
                <w:sz w:val="13"/>
                <w:szCs w:val="13"/>
              </w:rPr>
            </w:pPr>
            <w:r w:rsidRPr="005242DE">
              <w:rPr>
                <w:sz w:val="13"/>
                <w:szCs w:val="13"/>
              </w:rPr>
              <w:t>-2 942,39</w:t>
            </w:r>
          </w:p>
        </w:tc>
        <w:tc>
          <w:tcPr>
            <w:tcW w:w="228" w:type="dxa"/>
            <w:vAlign w:val="center"/>
            <w:hideMark/>
          </w:tcPr>
          <w:p w14:paraId="5E1F12DE" w14:textId="77777777" w:rsidR="005242DE" w:rsidRPr="005242DE" w:rsidRDefault="005242DE" w:rsidP="005242DE">
            <w:pPr>
              <w:rPr>
                <w:sz w:val="13"/>
                <w:szCs w:val="13"/>
              </w:rPr>
            </w:pPr>
          </w:p>
        </w:tc>
      </w:tr>
      <w:tr w:rsidR="005242DE" w:rsidRPr="005242DE" w14:paraId="56121858" w14:textId="77777777" w:rsidTr="005242DE">
        <w:trPr>
          <w:trHeight w:val="341"/>
          <w:jc w:val="center"/>
        </w:trPr>
        <w:tc>
          <w:tcPr>
            <w:tcW w:w="5511" w:type="dxa"/>
            <w:tcBorders>
              <w:top w:val="nil"/>
              <w:left w:val="single" w:sz="8" w:space="0" w:color="auto"/>
              <w:bottom w:val="single" w:sz="4" w:space="0" w:color="auto"/>
              <w:right w:val="single" w:sz="4" w:space="0" w:color="auto"/>
            </w:tcBorders>
            <w:shd w:val="clear" w:color="000000" w:fill="FFFFFF"/>
            <w:noWrap/>
            <w:vAlign w:val="center"/>
            <w:hideMark/>
          </w:tcPr>
          <w:p w14:paraId="1814D44F" w14:textId="77777777" w:rsidR="005242DE" w:rsidRPr="005242DE" w:rsidRDefault="005242DE" w:rsidP="005242DE">
            <w:pPr>
              <w:rPr>
                <w:sz w:val="13"/>
                <w:szCs w:val="13"/>
              </w:rPr>
            </w:pPr>
            <w:r w:rsidRPr="005242DE">
              <w:rPr>
                <w:sz w:val="13"/>
                <w:szCs w:val="13"/>
              </w:rPr>
              <w:t xml:space="preserve">цена автомобильной перевозки </w:t>
            </w:r>
          </w:p>
        </w:tc>
        <w:tc>
          <w:tcPr>
            <w:tcW w:w="1460" w:type="dxa"/>
            <w:tcBorders>
              <w:top w:val="nil"/>
              <w:left w:val="nil"/>
              <w:bottom w:val="single" w:sz="4" w:space="0" w:color="auto"/>
              <w:right w:val="single" w:sz="4" w:space="0" w:color="auto"/>
            </w:tcBorders>
            <w:shd w:val="clear" w:color="000000" w:fill="FFFFFF"/>
            <w:vAlign w:val="bottom"/>
            <w:hideMark/>
          </w:tcPr>
          <w:p w14:paraId="72219B5C" w14:textId="77777777" w:rsidR="005242DE" w:rsidRPr="005242DE" w:rsidRDefault="005242DE" w:rsidP="005242DE">
            <w:pPr>
              <w:jc w:val="center"/>
              <w:rPr>
                <w:sz w:val="13"/>
                <w:szCs w:val="13"/>
              </w:rPr>
            </w:pPr>
            <w:r w:rsidRPr="005242DE">
              <w:rPr>
                <w:sz w:val="13"/>
                <w:szCs w:val="13"/>
              </w:rPr>
              <w:t>руб./т</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0E520F43"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7D20341C"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noWrap/>
            <w:vAlign w:val="center"/>
            <w:hideMark/>
          </w:tcPr>
          <w:p w14:paraId="577C0DE8" w14:textId="77777777" w:rsidR="005242DE" w:rsidRPr="005242DE" w:rsidRDefault="005242DE" w:rsidP="005242DE">
            <w:pPr>
              <w:jc w:val="right"/>
              <w:rPr>
                <w:sz w:val="13"/>
                <w:szCs w:val="13"/>
              </w:rPr>
            </w:pPr>
            <w:r w:rsidRPr="005242DE">
              <w:rPr>
                <w:sz w:val="13"/>
                <w:szCs w:val="13"/>
              </w:rPr>
              <w:t>443,71</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4D2E614F" w14:textId="77777777" w:rsidR="005242DE" w:rsidRPr="005242DE" w:rsidRDefault="005242DE" w:rsidP="005242DE">
            <w:pPr>
              <w:jc w:val="right"/>
              <w:rPr>
                <w:sz w:val="13"/>
                <w:szCs w:val="13"/>
              </w:rPr>
            </w:pPr>
            <w:r w:rsidRPr="005242DE">
              <w:rPr>
                <w:sz w:val="13"/>
                <w:szCs w:val="13"/>
              </w:rPr>
              <w:t> </w:t>
            </w:r>
          </w:p>
        </w:tc>
        <w:tc>
          <w:tcPr>
            <w:tcW w:w="228" w:type="dxa"/>
            <w:vAlign w:val="center"/>
            <w:hideMark/>
          </w:tcPr>
          <w:p w14:paraId="07580059" w14:textId="77777777" w:rsidR="005242DE" w:rsidRPr="005242DE" w:rsidRDefault="005242DE" w:rsidP="005242DE">
            <w:pPr>
              <w:rPr>
                <w:sz w:val="13"/>
                <w:szCs w:val="13"/>
              </w:rPr>
            </w:pPr>
          </w:p>
        </w:tc>
      </w:tr>
      <w:tr w:rsidR="005242DE" w:rsidRPr="005242DE" w14:paraId="3806BC63" w14:textId="77777777" w:rsidTr="005242DE">
        <w:trPr>
          <w:trHeight w:val="392"/>
          <w:jc w:val="center"/>
        </w:trPr>
        <w:tc>
          <w:tcPr>
            <w:tcW w:w="5511" w:type="dxa"/>
            <w:tcBorders>
              <w:top w:val="nil"/>
              <w:left w:val="single" w:sz="8" w:space="0" w:color="auto"/>
              <w:bottom w:val="nil"/>
              <w:right w:val="single" w:sz="4" w:space="0" w:color="auto"/>
            </w:tcBorders>
            <w:shd w:val="clear" w:color="000000" w:fill="FFFFFF"/>
            <w:vAlign w:val="center"/>
            <w:hideMark/>
          </w:tcPr>
          <w:p w14:paraId="0F3CC2C9" w14:textId="77777777" w:rsidR="005242DE" w:rsidRPr="005242DE" w:rsidRDefault="005242DE" w:rsidP="005242DE">
            <w:pPr>
              <w:rPr>
                <w:sz w:val="13"/>
                <w:szCs w:val="13"/>
              </w:rPr>
            </w:pPr>
            <w:r w:rsidRPr="005242DE">
              <w:rPr>
                <w:sz w:val="13"/>
                <w:szCs w:val="13"/>
              </w:rPr>
              <w:t xml:space="preserve">Размер платы за снабженческо-сбытовые услуги по поставке газа </w:t>
            </w:r>
          </w:p>
        </w:tc>
        <w:tc>
          <w:tcPr>
            <w:tcW w:w="1460" w:type="dxa"/>
            <w:tcBorders>
              <w:top w:val="nil"/>
              <w:left w:val="nil"/>
              <w:bottom w:val="single" w:sz="4" w:space="0" w:color="auto"/>
              <w:right w:val="single" w:sz="4" w:space="0" w:color="auto"/>
            </w:tcBorders>
            <w:shd w:val="clear" w:color="000000" w:fill="FFFFFF"/>
            <w:vAlign w:val="center"/>
            <w:hideMark/>
          </w:tcPr>
          <w:p w14:paraId="29095231" w14:textId="77777777" w:rsidR="005242DE" w:rsidRPr="005242DE" w:rsidRDefault="005242DE" w:rsidP="005242DE">
            <w:pPr>
              <w:jc w:val="center"/>
              <w:rPr>
                <w:sz w:val="13"/>
                <w:szCs w:val="13"/>
              </w:rPr>
            </w:pPr>
            <w:r w:rsidRPr="005242DE">
              <w:rPr>
                <w:sz w:val="13"/>
                <w:szCs w:val="13"/>
              </w:rPr>
              <w:t>тыс. руб.</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65A2EBFA" w14:textId="77777777" w:rsidR="005242DE" w:rsidRPr="005242DE" w:rsidRDefault="005242DE" w:rsidP="005242DE">
            <w:pPr>
              <w:jc w:val="right"/>
              <w:rPr>
                <w:sz w:val="13"/>
                <w:szCs w:val="13"/>
              </w:rPr>
            </w:pPr>
            <w:r w:rsidRPr="005242DE">
              <w:rPr>
                <w:sz w:val="13"/>
                <w:szCs w:val="13"/>
              </w:rPr>
              <w:t>212,96</w:t>
            </w:r>
          </w:p>
        </w:tc>
        <w:tc>
          <w:tcPr>
            <w:tcW w:w="1928" w:type="dxa"/>
            <w:tcBorders>
              <w:top w:val="nil"/>
              <w:left w:val="nil"/>
              <w:bottom w:val="single" w:sz="4" w:space="0" w:color="auto"/>
              <w:right w:val="single" w:sz="4" w:space="0" w:color="auto"/>
            </w:tcBorders>
            <w:shd w:val="clear" w:color="000000" w:fill="FFFFFF"/>
            <w:noWrap/>
            <w:vAlign w:val="center"/>
            <w:hideMark/>
          </w:tcPr>
          <w:p w14:paraId="3643CF48" w14:textId="77777777" w:rsidR="005242DE" w:rsidRPr="005242DE" w:rsidRDefault="005242DE" w:rsidP="005242DE">
            <w:pPr>
              <w:jc w:val="right"/>
              <w:rPr>
                <w:sz w:val="13"/>
                <w:szCs w:val="13"/>
              </w:rPr>
            </w:pPr>
            <w:r w:rsidRPr="005242DE">
              <w:rPr>
                <w:sz w:val="13"/>
                <w:szCs w:val="13"/>
              </w:rPr>
              <w:t>277,84</w:t>
            </w:r>
          </w:p>
        </w:tc>
        <w:tc>
          <w:tcPr>
            <w:tcW w:w="1478" w:type="dxa"/>
            <w:tcBorders>
              <w:top w:val="nil"/>
              <w:left w:val="nil"/>
              <w:bottom w:val="single" w:sz="4" w:space="0" w:color="auto"/>
              <w:right w:val="single" w:sz="4" w:space="0" w:color="auto"/>
            </w:tcBorders>
            <w:shd w:val="clear" w:color="000000" w:fill="FFFFFF"/>
            <w:noWrap/>
            <w:vAlign w:val="center"/>
            <w:hideMark/>
          </w:tcPr>
          <w:p w14:paraId="6273C17D" w14:textId="77777777" w:rsidR="005242DE" w:rsidRPr="005242DE" w:rsidRDefault="005242DE" w:rsidP="005242DE">
            <w:pPr>
              <w:jc w:val="right"/>
              <w:rPr>
                <w:sz w:val="13"/>
                <w:szCs w:val="13"/>
              </w:rPr>
            </w:pPr>
            <w:r w:rsidRPr="005242DE">
              <w:rPr>
                <w:sz w:val="13"/>
                <w:szCs w:val="13"/>
              </w:rPr>
              <w:t>238,22</w:t>
            </w:r>
          </w:p>
        </w:tc>
        <w:tc>
          <w:tcPr>
            <w:tcW w:w="1682" w:type="dxa"/>
            <w:tcBorders>
              <w:top w:val="nil"/>
              <w:left w:val="nil"/>
              <w:bottom w:val="single" w:sz="4" w:space="0" w:color="auto"/>
              <w:right w:val="single" w:sz="8" w:space="0" w:color="auto"/>
            </w:tcBorders>
            <w:shd w:val="clear" w:color="000000" w:fill="FFFFFF"/>
            <w:noWrap/>
            <w:vAlign w:val="center"/>
            <w:hideMark/>
          </w:tcPr>
          <w:p w14:paraId="0DD2CB6E" w14:textId="77777777" w:rsidR="005242DE" w:rsidRPr="005242DE" w:rsidRDefault="005242DE" w:rsidP="005242DE">
            <w:pPr>
              <w:jc w:val="right"/>
              <w:rPr>
                <w:sz w:val="13"/>
                <w:szCs w:val="13"/>
              </w:rPr>
            </w:pPr>
            <w:r w:rsidRPr="005242DE">
              <w:rPr>
                <w:sz w:val="13"/>
                <w:szCs w:val="13"/>
              </w:rPr>
              <w:t>-39,62</w:t>
            </w:r>
          </w:p>
        </w:tc>
        <w:tc>
          <w:tcPr>
            <w:tcW w:w="228" w:type="dxa"/>
            <w:vAlign w:val="center"/>
            <w:hideMark/>
          </w:tcPr>
          <w:p w14:paraId="6AD2E777" w14:textId="77777777" w:rsidR="005242DE" w:rsidRPr="005242DE" w:rsidRDefault="005242DE" w:rsidP="005242DE">
            <w:pPr>
              <w:rPr>
                <w:sz w:val="13"/>
                <w:szCs w:val="13"/>
              </w:rPr>
            </w:pPr>
          </w:p>
        </w:tc>
      </w:tr>
      <w:tr w:rsidR="005242DE" w:rsidRPr="005242DE" w14:paraId="5BB5A612" w14:textId="77777777" w:rsidTr="005242DE">
        <w:trPr>
          <w:trHeight w:val="409"/>
          <w:jc w:val="center"/>
        </w:trPr>
        <w:tc>
          <w:tcPr>
            <w:tcW w:w="5511" w:type="dxa"/>
            <w:tcBorders>
              <w:top w:val="single" w:sz="4" w:space="0" w:color="auto"/>
              <w:left w:val="single" w:sz="8" w:space="0" w:color="auto"/>
              <w:bottom w:val="nil"/>
              <w:right w:val="single" w:sz="4" w:space="0" w:color="auto"/>
            </w:tcBorders>
            <w:shd w:val="clear" w:color="000000" w:fill="FFFFFF"/>
            <w:vAlign w:val="center"/>
            <w:hideMark/>
          </w:tcPr>
          <w:p w14:paraId="7575FB0D" w14:textId="77777777" w:rsidR="005242DE" w:rsidRPr="005242DE" w:rsidRDefault="005242DE" w:rsidP="005242DE">
            <w:pPr>
              <w:rPr>
                <w:sz w:val="13"/>
                <w:szCs w:val="13"/>
              </w:rPr>
            </w:pPr>
            <w:r w:rsidRPr="005242DE">
              <w:rPr>
                <w:sz w:val="13"/>
                <w:szCs w:val="13"/>
              </w:rPr>
              <w:t xml:space="preserve">      Размер платы за снабженческо-сбытовые услуги по поставке газа</w:t>
            </w:r>
          </w:p>
        </w:tc>
        <w:tc>
          <w:tcPr>
            <w:tcW w:w="1460" w:type="dxa"/>
            <w:tcBorders>
              <w:top w:val="nil"/>
              <w:left w:val="nil"/>
              <w:bottom w:val="single" w:sz="4" w:space="0" w:color="auto"/>
              <w:right w:val="single" w:sz="4" w:space="0" w:color="auto"/>
            </w:tcBorders>
            <w:shd w:val="clear" w:color="000000" w:fill="FFFFFF"/>
            <w:vAlign w:val="center"/>
            <w:hideMark/>
          </w:tcPr>
          <w:p w14:paraId="4A2D20CD" w14:textId="77777777" w:rsidR="005242DE" w:rsidRPr="005242DE" w:rsidRDefault="005242DE" w:rsidP="005242DE">
            <w:pPr>
              <w:jc w:val="center"/>
              <w:rPr>
                <w:sz w:val="13"/>
                <w:szCs w:val="13"/>
              </w:rPr>
            </w:pPr>
            <w:r w:rsidRPr="005242DE">
              <w:rPr>
                <w:sz w:val="13"/>
                <w:szCs w:val="13"/>
              </w:rPr>
              <w:t>руб./тыс.м³</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405034B6" w14:textId="77777777" w:rsidR="005242DE" w:rsidRPr="005242DE" w:rsidRDefault="005242DE" w:rsidP="005242DE">
            <w:pPr>
              <w:jc w:val="right"/>
              <w:rPr>
                <w:sz w:val="13"/>
                <w:szCs w:val="13"/>
              </w:rPr>
            </w:pPr>
            <w:r w:rsidRPr="005242DE">
              <w:rPr>
                <w:sz w:val="13"/>
                <w:szCs w:val="13"/>
              </w:rPr>
              <w:t>50,46</w:t>
            </w:r>
          </w:p>
        </w:tc>
        <w:tc>
          <w:tcPr>
            <w:tcW w:w="1928" w:type="dxa"/>
            <w:tcBorders>
              <w:top w:val="nil"/>
              <w:left w:val="nil"/>
              <w:bottom w:val="single" w:sz="4" w:space="0" w:color="auto"/>
              <w:right w:val="single" w:sz="4" w:space="0" w:color="auto"/>
            </w:tcBorders>
            <w:shd w:val="clear" w:color="000000" w:fill="FFFFFF"/>
            <w:noWrap/>
            <w:vAlign w:val="center"/>
            <w:hideMark/>
          </w:tcPr>
          <w:p w14:paraId="6002F498" w14:textId="77777777" w:rsidR="005242DE" w:rsidRPr="005242DE" w:rsidRDefault="005242DE" w:rsidP="005242DE">
            <w:pPr>
              <w:jc w:val="right"/>
              <w:rPr>
                <w:sz w:val="13"/>
                <w:szCs w:val="13"/>
              </w:rPr>
            </w:pPr>
            <w:r w:rsidRPr="005242DE">
              <w:rPr>
                <w:sz w:val="13"/>
                <w:szCs w:val="13"/>
              </w:rPr>
              <w:t>56,49</w:t>
            </w:r>
          </w:p>
        </w:tc>
        <w:tc>
          <w:tcPr>
            <w:tcW w:w="1478" w:type="dxa"/>
            <w:tcBorders>
              <w:top w:val="nil"/>
              <w:left w:val="nil"/>
              <w:bottom w:val="single" w:sz="4" w:space="0" w:color="auto"/>
              <w:right w:val="single" w:sz="4" w:space="0" w:color="auto"/>
            </w:tcBorders>
            <w:shd w:val="clear" w:color="000000" w:fill="FFFFFF"/>
            <w:noWrap/>
            <w:vAlign w:val="center"/>
            <w:hideMark/>
          </w:tcPr>
          <w:p w14:paraId="6C6E5A2F" w14:textId="77777777" w:rsidR="005242DE" w:rsidRPr="005242DE" w:rsidRDefault="005242DE" w:rsidP="005242DE">
            <w:pPr>
              <w:jc w:val="right"/>
              <w:rPr>
                <w:sz w:val="13"/>
                <w:szCs w:val="13"/>
              </w:rPr>
            </w:pPr>
            <w:r w:rsidRPr="005242DE">
              <w:rPr>
                <w:sz w:val="13"/>
                <w:szCs w:val="13"/>
              </w:rPr>
              <w:t>53,49</w:t>
            </w:r>
          </w:p>
        </w:tc>
        <w:tc>
          <w:tcPr>
            <w:tcW w:w="1682" w:type="dxa"/>
            <w:tcBorders>
              <w:top w:val="nil"/>
              <w:left w:val="nil"/>
              <w:bottom w:val="single" w:sz="4" w:space="0" w:color="auto"/>
              <w:right w:val="single" w:sz="8" w:space="0" w:color="auto"/>
            </w:tcBorders>
            <w:shd w:val="clear" w:color="000000" w:fill="FFFFFF"/>
            <w:noWrap/>
            <w:vAlign w:val="center"/>
            <w:hideMark/>
          </w:tcPr>
          <w:p w14:paraId="6086BDA6" w14:textId="77777777" w:rsidR="005242DE" w:rsidRPr="005242DE" w:rsidRDefault="005242DE" w:rsidP="005242DE">
            <w:pPr>
              <w:jc w:val="right"/>
              <w:rPr>
                <w:sz w:val="13"/>
                <w:szCs w:val="13"/>
              </w:rPr>
            </w:pPr>
            <w:r w:rsidRPr="005242DE">
              <w:rPr>
                <w:sz w:val="13"/>
                <w:szCs w:val="13"/>
              </w:rPr>
              <w:t>-3,00</w:t>
            </w:r>
          </w:p>
        </w:tc>
        <w:tc>
          <w:tcPr>
            <w:tcW w:w="228" w:type="dxa"/>
            <w:vAlign w:val="center"/>
            <w:hideMark/>
          </w:tcPr>
          <w:p w14:paraId="2C267DD2" w14:textId="77777777" w:rsidR="005242DE" w:rsidRPr="005242DE" w:rsidRDefault="005242DE" w:rsidP="005242DE">
            <w:pPr>
              <w:rPr>
                <w:sz w:val="13"/>
                <w:szCs w:val="13"/>
              </w:rPr>
            </w:pPr>
          </w:p>
        </w:tc>
      </w:tr>
      <w:tr w:rsidR="005242DE" w:rsidRPr="005242DE" w14:paraId="40BA0EFD" w14:textId="77777777" w:rsidTr="005242DE">
        <w:trPr>
          <w:trHeight w:val="341"/>
          <w:jc w:val="center"/>
        </w:trPr>
        <w:tc>
          <w:tcPr>
            <w:tcW w:w="5511" w:type="dxa"/>
            <w:tcBorders>
              <w:top w:val="single" w:sz="4" w:space="0" w:color="auto"/>
              <w:left w:val="single" w:sz="8" w:space="0" w:color="auto"/>
              <w:bottom w:val="nil"/>
              <w:right w:val="single" w:sz="4" w:space="0" w:color="auto"/>
            </w:tcBorders>
            <w:shd w:val="clear" w:color="000000" w:fill="FFFFFF"/>
            <w:vAlign w:val="center"/>
            <w:hideMark/>
          </w:tcPr>
          <w:p w14:paraId="62B0F700" w14:textId="77777777" w:rsidR="005242DE" w:rsidRPr="005242DE" w:rsidRDefault="005242DE" w:rsidP="005242DE">
            <w:pPr>
              <w:rPr>
                <w:sz w:val="13"/>
                <w:szCs w:val="13"/>
              </w:rPr>
            </w:pPr>
            <w:r w:rsidRPr="005242DE">
              <w:rPr>
                <w:sz w:val="13"/>
                <w:szCs w:val="13"/>
              </w:rPr>
              <w:t>Спецнадбавка</w:t>
            </w:r>
          </w:p>
        </w:tc>
        <w:tc>
          <w:tcPr>
            <w:tcW w:w="1460" w:type="dxa"/>
            <w:tcBorders>
              <w:top w:val="nil"/>
              <w:left w:val="nil"/>
              <w:bottom w:val="single" w:sz="4" w:space="0" w:color="auto"/>
              <w:right w:val="single" w:sz="4" w:space="0" w:color="auto"/>
            </w:tcBorders>
            <w:shd w:val="clear" w:color="000000" w:fill="FFFFFF"/>
            <w:vAlign w:val="center"/>
            <w:hideMark/>
          </w:tcPr>
          <w:p w14:paraId="3A009B82" w14:textId="77777777" w:rsidR="005242DE" w:rsidRPr="005242DE" w:rsidRDefault="005242DE" w:rsidP="005242DE">
            <w:pPr>
              <w:jc w:val="center"/>
              <w:rPr>
                <w:sz w:val="13"/>
                <w:szCs w:val="13"/>
              </w:rPr>
            </w:pPr>
            <w:r w:rsidRPr="005242DE">
              <w:rPr>
                <w:sz w:val="13"/>
                <w:szCs w:val="13"/>
              </w:rPr>
              <w:t>тыс. руб.</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445AA244" w14:textId="77777777" w:rsidR="005242DE" w:rsidRPr="005242DE" w:rsidRDefault="005242DE" w:rsidP="005242DE">
            <w:pPr>
              <w:jc w:val="right"/>
              <w:rPr>
                <w:sz w:val="13"/>
                <w:szCs w:val="13"/>
              </w:rPr>
            </w:pPr>
            <w:r w:rsidRPr="005242DE">
              <w:rPr>
                <w:sz w:val="13"/>
                <w:szCs w:val="13"/>
              </w:rPr>
              <w:t>255,50</w:t>
            </w:r>
          </w:p>
        </w:tc>
        <w:tc>
          <w:tcPr>
            <w:tcW w:w="1928" w:type="dxa"/>
            <w:tcBorders>
              <w:top w:val="nil"/>
              <w:left w:val="nil"/>
              <w:bottom w:val="single" w:sz="4" w:space="0" w:color="auto"/>
              <w:right w:val="single" w:sz="4" w:space="0" w:color="auto"/>
            </w:tcBorders>
            <w:shd w:val="clear" w:color="000000" w:fill="FFFFFF"/>
            <w:noWrap/>
            <w:vAlign w:val="center"/>
            <w:hideMark/>
          </w:tcPr>
          <w:p w14:paraId="640FF4F3" w14:textId="77777777" w:rsidR="005242DE" w:rsidRPr="005242DE" w:rsidRDefault="005242DE" w:rsidP="005242DE">
            <w:pPr>
              <w:jc w:val="right"/>
              <w:rPr>
                <w:sz w:val="13"/>
                <w:szCs w:val="13"/>
              </w:rPr>
            </w:pPr>
            <w:r w:rsidRPr="005242DE">
              <w:rPr>
                <w:sz w:val="13"/>
                <w:szCs w:val="13"/>
              </w:rPr>
              <w:t>333,68</w:t>
            </w:r>
          </w:p>
        </w:tc>
        <w:tc>
          <w:tcPr>
            <w:tcW w:w="1478" w:type="dxa"/>
            <w:tcBorders>
              <w:top w:val="nil"/>
              <w:left w:val="nil"/>
              <w:bottom w:val="single" w:sz="4" w:space="0" w:color="auto"/>
              <w:right w:val="single" w:sz="4" w:space="0" w:color="auto"/>
            </w:tcBorders>
            <w:shd w:val="clear" w:color="000000" w:fill="FFFFFF"/>
            <w:noWrap/>
            <w:vAlign w:val="center"/>
            <w:hideMark/>
          </w:tcPr>
          <w:p w14:paraId="5334FDD8" w14:textId="77777777" w:rsidR="005242DE" w:rsidRPr="005242DE" w:rsidRDefault="005242DE" w:rsidP="005242DE">
            <w:pPr>
              <w:jc w:val="right"/>
              <w:rPr>
                <w:sz w:val="13"/>
                <w:szCs w:val="13"/>
              </w:rPr>
            </w:pPr>
            <w:r w:rsidRPr="005242DE">
              <w:rPr>
                <w:sz w:val="13"/>
                <w:szCs w:val="13"/>
              </w:rPr>
              <w:t>300,82</w:t>
            </w:r>
          </w:p>
        </w:tc>
        <w:tc>
          <w:tcPr>
            <w:tcW w:w="1682" w:type="dxa"/>
            <w:tcBorders>
              <w:top w:val="nil"/>
              <w:left w:val="nil"/>
              <w:bottom w:val="single" w:sz="4" w:space="0" w:color="auto"/>
              <w:right w:val="single" w:sz="8" w:space="0" w:color="auto"/>
            </w:tcBorders>
            <w:shd w:val="clear" w:color="000000" w:fill="FFFFFF"/>
            <w:noWrap/>
            <w:vAlign w:val="center"/>
            <w:hideMark/>
          </w:tcPr>
          <w:p w14:paraId="32FB3311" w14:textId="77777777" w:rsidR="005242DE" w:rsidRPr="005242DE" w:rsidRDefault="005242DE" w:rsidP="005242DE">
            <w:pPr>
              <w:jc w:val="right"/>
              <w:rPr>
                <w:sz w:val="13"/>
                <w:szCs w:val="13"/>
              </w:rPr>
            </w:pPr>
            <w:r w:rsidRPr="005242DE">
              <w:rPr>
                <w:sz w:val="13"/>
                <w:szCs w:val="13"/>
              </w:rPr>
              <w:t>-32,86</w:t>
            </w:r>
          </w:p>
        </w:tc>
        <w:tc>
          <w:tcPr>
            <w:tcW w:w="228" w:type="dxa"/>
            <w:vAlign w:val="center"/>
            <w:hideMark/>
          </w:tcPr>
          <w:p w14:paraId="69E2E6B8" w14:textId="77777777" w:rsidR="005242DE" w:rsidRPr="005242DE" w:rsidRDefault="005242DE" w:rsidP="005242DE">
            <w:pPr>
              <w:rPr>
                <w:sz w:val="13"/>
                <w:szCs w:val="13"/>
              </w:rPr>
            </w:pPr>
          </w:p>
        </w:tc>
      </w:tr>
      <w:tr w:rsidR="005242DE" w:rsidRPr="005242DE" w14:paraId="30B357B2" w14:textId="77777777" w:rsidTr="005242DE">
        <w:trPr>
          <w:trHeight w:val="341"/>
          <w:jc w:val="center"/>
        </w:trPr>
        <w:tc>
          <w:tcPr>
            <w:tcW w:w="5511" w:type="dxa"/>
            <w:tcBorders>
              <w:top w:val="single" w:sz="4" w:space="0" w:color="auto"/>
              <w:left w:val="single" w:sz="8" w:space="0" w:color="auto"/>
              <w:bottom w:val="nil"/>
              <w:right w:val="single" w:sz="4" w:space="0" w:color="auto"/>
            </w:tcBorders>
            <w:shd w:val="clear" w:color="000000" w:fill="FFFFFF"/>
            <w:vAlign w:val="center"/>
            <w:hideMark/>
          </w:tcPr>
          <w:p w14:paraId="3CDDDA33" w14:textId="77777777" w:rsidR="005242DE" w:rsidRPr="005242DE" w:rsidRDefault="005242DE" w:rsidP="005242DE">
            <w:pPr>
              <w:rPr>
                <w:sz w:val="13"/>
                <w:szCs w:val="13"/>
              </w:rPr>
            </w:pPr>
            <w:r w:rsidRPr="005242DE">
              <w:rPr>
                <w:sz w:val="13"/>
                <w:szCs w:val="13"/>
              </w:rPr>
              <w:t xml:space="preserve">      Размер специальной надбавки</w:t>
            </w:r>
          </w:p>
        </w:tc>
        <w:tc>
          <w:tcPr>
            <w:tcW w:w="1460" w:type="dxa"/>
            <w:tcBorders>
              <w:top w:val="nil"/>
              <w:left w:val="nil"/>
              <w:bottom w:val="single" w:sz="4" w:space="0" w:color="auto"/>
              <w:right w:val="single" w:sz="4" w:space="0" w:color="auto"/>
            </w:tcBorders>
            <w:shd w:val="clear" w:color="000000" w:fill="FFFFFF"/>
            <w:vAlign w:val="center"/>
            <w:hideMark/>
          </w:tcPr>
          <w:p w14:paraId="2608ABA6" w14:textId="77777777" w:rsidR="005242DE" w:rsidRPr="005242DE" w:rsidRDefault="005242DE" w:rsidP="005242DE">
            <w:pPr>
              <w:jc w:val="center"/>
              <w:rPr>
                <w:sz w:val="13"/>
                <w:szCs w:val="13"/>
              </w:rPr>
            </w:pPr>
            <w:r w:rsidRPr="005242DE">
              <w:rPr>
                <w:sz w:val="13"/>
                <w:szCs w:val="13"/>
              </w:rPr>
              <w:t>руб./тыс. м³</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35ADBFF8" w14:textId="77777777" w:rsidR="005242DE" w:rsidRPr="005242DE" w:rsidRDefault="005242DE" w:rsidP="005242DE">
            <w:pPr>
              <w:jc w:val="right"/>
              <w:rPr>
                <w:sz w:val="13"/>
                <w:szCs w:val="13"/>
              </w:rPr>
            </w:pPr>
            <w:r w:rsidRPr="005242DE">
              <w:rPr>
                <w:sz w:val="13"/>
                <w:szCs w:val="13"/>
              </w:rPr>
              <w:t>60,54</w:t>
            </w:r>
          </w:p>
        </w:tc>
        <w:tc>
          <w:tcPr>
            <w:tcW w:w="1928" w:type="dxa"/>
            <w:tcBorders>
              <w:top w:val="nil"/>
              <w:left w:val="nil"/>
              <w:bottom w:val="single" w:sz="4" w:space="0" w:color="auto"/>
              <w:right w:val="single" w:sz="4" w:space="0" w:color="auto"/>
            </w:tcBorders>
            <w:shd w:val="clear" w:color="000000" w:fill="FFFFFF"/>
            <w:noWrap/>
            <w:vAlign w:val="center"/>
            <w:hideMark/>
          </w:tcPr>
          <w:p w14:paraId="65AA5D91" w14:textId="77777777" w:rsidR="005242DE" w:rsidRPr="005242DE" w:rsidRDefault="005242DE" w:rsidP="005242DE">
            <w:pPr>
              <w:jc w:val="right"/>
              <w:rPr>
                <w:sz w:val="13"/>
                <w:szCs w:val="13"/>
              </w:rPr>
            </w:pPr>
            <w:r w:rsidRPr="005242DE">
              <w:rPr>
                <w:sz w:val="13"/>
                <w:szCs w:val="13"/>
              </w:rPr>
              <w:t>67,84</w:t>
            </w:r>
          </w:p>
        </w:tc>
        <w:tc>
          <w:tcPr>
            <w:tcW w:w="1478" w:type="dxa"/>
            <w:tcBorders>
              <w:top w:val="nil"/>
              <w:left w:val="nil"/>
              <w:bottom w:val="single" w:sz="4" w:space="0" w:color="auto"/>
              <w:right w:val="single" w:sz="4" w:space="0" w:color="auto"/>
            </w:tcBorders>
            <w:shd w:val="clear" w:color="000000" w:fill="FFFFFF"/>
            <w:noWrap/>
            <w:vAlign w:val="center"/>
            <w:hideMark/>
          </w:tcPr>
          <w:p w14:paraId="53D460A9" w14:textId="77777777" w:rsidR="005242DE" w:rsidRPr="005242DE" w:rsidRDefault="005242DE" w:rsidP="005242DE">
            <w:pPr>
              <w:jc w:val="right"/>
              <w:rPr>
                <w:sz w:val="13"/>
                <w:szCs w:val="13"/>
              </w:rPr>
            </w:pPr>
            <w:r w:rsidRPr="005242DE">
              <w:rPr>
                <w:sz w:val="13"/>
                <w:szCs w:val="13"/>
              </w:rPr>
              <w:t>67,55</w:t>
            </w:r>
          </w:p>
        </w:tc>
        <w:tc>
          <w:tcPr>
            <w:tcW w:w="1682" w:type="dxa"/>
            <w:tcBorders>
              <w:top w:val="nil"/>
              <w:left w:val="nil"/>
              <w:bottom w:val="single" w:sz="4" w:space="0" w:color="auto"/>
              <w:right w:val="single" w:sz="8" w:space="0" w:color="auto"/>
            </w:tcBorders>
            <w:shd w:val="clear" w:color="000000" w:fill="FFFFFF"/>
            <w:noWrap/>
            <w:vAlign w:val="center"/>
            <w:hideMark/>
          </w:tcPr>
          <w:p w14:paraId="158D1D32" w14:textId="77777777" w:rsidR="005242DE" w:rsidRPr="005242DE" w:rsidRDefault="005242DE" w:rsidP="005242DE">
            <w:pPr>
              <w:jc w:val="right"/>
              <w:rPr>
                <w:sz w:val="13"/>
                <w:szCs w:val="13"/>
              </w:rPr>
            </w:pPr>
            <w:r w:rsidRPr="005242DE">
              <w:rPr>
                <w:sz w:val="13"/>
                <w:szCs w:val="13"/>
              </w:rPr>
              <w:t>-0,29</w:t>
            </w:r>
          </w:p>
        </w:tc>
        <w:tc>
          <w:tcPr>
            <w:tcW w:w="228" w:type="dxa"/>
            <w:vAlign w:val="center"/>
            <w:hideMark/>
          </w:tcPr>
          <w:p w14:paraId="61A5CCEC" w14:textId="77777777" w:rsidR="005242DE" w:rsidRPr="005242DE" w:rsidRDefault="005242DE" w:rsidP="005242DE">
            <w:pPr>
              <w:rPr>
                <w:sz w:val="13"/>
                <w:szCs w:val="13"/>
              </w:rPr>
            </w:pPr>
          </w:p>
        </w:tc>
      </w:tr>
      <w:tr w:rsidR="005242DE" w:rsidRPr="005242DE" w14:paraId="62AD24A5" w14:textId="77777777" w:rsidTr="005242DE">
        <w:trPr>
          <w:trHeight w:val="341"/>
          <w:jc w:val="center"/>
        </w:trPr>
        <w:tc>
          <w:tcPr>
            <w:tcW w:w="5511" w:type="dxa"/>
            <w:tcBorders>
              <w:top w:val="single" w:sz="4" w:space="0" w:color="auto"/>
              <w:left w:val="single" w:sz="8" w:space="0" w:color="auto"/>
              <w:bottom w:val="nil"/>
              <w:right w:val="single" w:sz="4" w:space="0" w:color="auto"/>
            </w:tcBorders>
            <w:shd w:val="clear" w:color="000000" w:fill="FFFFFF"/>
            <w:vAlign w:val="center"/>
            <w:hideMark/>
          </w:tcPr>
          <w:p w14:paraId="6B3818F5" w14:textId="77777777" w:rsidR="005242DE" w:rsidRPr="005242DE" w:rsidRDefault="005242DE" w:rsidP="005242DE">
            <w:pPr>
              <w:rPr>
                <w:sz w:val="13"/>
                <w:szCs w:val="13"/>
              </w:rPr>
            </w:pPr>
            <w:r w:rsidRPr="005242DE">
              <w:rPr>
                <w:sz w:val="13"/>
                <w:szCs w:val="13"/>
              </w:rPr>
              <w:t xml:space="preserve">Транспортировка газа </w:t>
            </w:r>
          </w:p>
        </w:tc>
        <w:tc>
          <w:tcPr>
            <w:tcW w:w="1460" w:type="dxa"/>
            <w:tcBorders>
              <w:top w:val="nil"/>
              <w:left w:val="nil"/>
              <w:bottom w:val="single" w:sz="4" w:space="0" w:color="auto"/>
              <w:right w:val="single" w:sz="4" w:space="0" w:color="auto"/>
            </w:tcBorders>
            <w:shd w:val="clear" w:color="000000" w:fill="FFFFFF"/>
            <w:vAlign w:val="center"/>
            <w:hideMark/>
          </w:tcPr>
          <w:p w14:paraId="62227247" w14:textId="77777777" w:rsidR="005242DE" w:rsidRPr="005242DE" w:rsidRDefault="005242DE" w:rsidP="005242DE">
            <w:pPr>
              <w:jc w:val="center"/>
              <w:rPr>
                <w:sz w:val="13"/>
                <w:szCs w:val="13"/>
              </w:rPr>
            </w:pPr>
            <w:r w:rsidRPr="005242DE">
              <w:rPr>
                <w:sz w:val="13"/>
                <w:szCs w:val="13"/>
              </w:rPr>
              <w:t>тыс. руб.</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5E86F09F" w14:textId="77777777" w:rsidR="005242DE" w:rsidRPr="005242DE" w:rsidRDefault="005242DE" w:rsidP="005242DE">
            <w:pPr>
              <w:jc w:val="right"/>
              <w:rPr>
                <w:sz w:val="13"/>
                <w:szCs w:val="13"/>
              </w:rPr>
            </w:pPr>
            <w:r w:rsidRPr="005242DE">
              <w:rPr>
                <w:sz w:val="13"/>
                <w:szCs w:val="13"/>
              </w:rPr>
              <w:t>2 467,77</w:t>
            </w:r>
          </w:p>
        </w:tc>
        <w:tc>
          <w:tcPr>
            <w:tcW w:w="1928" w:type="dxa"/>
            <w:tcBorders>
              <w:top w:val="nil"/>
              <w:left w:val="nil"/>
              <w:bottom w:val="single" w:sz="4" w:space="0" w:color="auto"/>
              <w:right w:val="single" w:sz="4" w:space="0" w:color="auto"/>
            </w:tcBorders>
            <w:shd w:val="clear" w:color="000000" w:fill="FFFFFF"/>
            <w:noWrap/>
            <w:vAlign w:val="center"/>
            <w:hideMark/>
          </w:tcPr>
          <w:p w14:paraId="79C9F400" w14:textId="77777777" w:rsidR="005242DE" w:rsidRPr="005242DE" w:rsidRDefault="005242DE" w:rsidP="005242DE">
            <w:pPr>
              <w:jc w:val="right"/>
              <w:rPr>
                <w:sz w:val="13"/>
                <w:szCs w:val="13"/>
              </w:rPr>
            </w:pPr>
            <w:r w:rsidRPr="005242DE">
              <w:rPr>
                <w:sz w:val="13"/>
                <w:szCs w:val="13"/>
              </w:rPr>
              <w:t>3 037,31</w:t>
            </w:r>
          </w:p>
        </w:tc>
        <w:tc>
          <w:tcPr>
            <w:tcW w:w="1478" w:type="dxa"/>
            <w:tcBorders>
              <w:top w:val="nil"/>
              <w:left w:val="nil"/>
              <w:bottom w:val="single" w:sz="4" w:space="0" w:color="auto"/>
              <w:right w:val="single" w:sz="4" w:space="0" w:color="auto"/>
            </w:tcBorders>
            <w:shd w:val="clear" w:color="000000" w:fill="FFFFFF"/>
            <w:noWrap/>
            <w:vAlign w:val="center"/>
            <w:hideMark/>
          </w:tcPr>
          <w:p w14:paraId="53A2A7F3" w14:textId="77777777" w:rsidR="005242DE" w:rsidRPr="005242DE" w:rsidRDefault="005242DE" w:rsidP="005242DE">
            <w:pPr>
              <w:jc w:val="right"/>
              <w:rPr>
                <w:sz w:val="13"/>
                <w:szCs w:val="13"/>
              </w:rPr>
            </w:pPr>
            <w:r w:rsidRPr="005242DE">
              <w:rPr>
                <w:sz w:val="13"/>
                <w:szCs w:val="13"/>
              </w:rPr>
              <w:t>2 688,01</w:t>
            </w:r>
          </w:p>
        </w:tc>
        <w:tc>
          <w:tcPr>
            <w:tcW w:w="1682" w:type="dxa"/>
            <w:tcBorders>
              <w:top w:val="nil"/>
              <w:left w:val="nil"/>
              <w:bottom w:val="single" w:sz="4" w:space="0" w:color="auto"/>
              <w:right w:val="single" w:sz="8" w:space="0" w:color="auto"/>
            </w:tcBorders>
            <w:shd w:val="clear" w:color="000000" w:fill="FFFFFF"/>
            <w:noWrap/>
            <w:vAlign w:val="center"/>
            <w:hideMark/>
          </w:tcPr>
          <w:p w14:paraId="2211EA2C" w14:textId="77777777" w:rsidR="005242DE" w:rsidRPr="005242DE" w:rsidRDefault="005242DE" w:rsidP="005242DE">
            <w:pPr>
              <w:jc w:val="right"/>
              <w:rPr>
                <w:sz w:val="13"/>
                <w:szCs w:val="13"/>
              </w:rPr>
            </w:pPr>
            <w:r w:rsidRPr="005242DE">
              <w:rPr>
                <w:sz w:val="13"/>
                <w:szCs w:val="13"/>
              </w:rPr>
              <w:t>-349,30</w:t>
            </w:r>
          </w:p>
        </w:tc>
        <w:tc>
          <w:tcPr>
            <w:tcW w:w="228" w:type="dxa"/>
            <w:vAlign w:val="center"/>
            <w:hideMark/>
          </w:tcPr>
          <w:p w14:paraId="24516C1C" w14:textId="77777777" w:rsidR="005242DE" w:rsidRPr="005242DE" w:rsidRDefault="005242DE" w:rsidP="005242DE">
            <w:pPr>
              <w:rPr>
                <w:sz w:val="13"/>
                <w:szCs w:val="13"/>
              </w:rPr>
            </w:pPr>
          </w:p>
        </w:tc>
      </w:tr>
      <w:tr w:rsidR="005242DE" w:rsidRPr="005242DE" w14:paraId="0917B9AC" w14:textId="77777777" w:rsidTr="005242DE">
        <w:trPr>
          <w:trHeight w:val="341"/>
          <w:jc w:val="center"/>
        </w:trPr>
        <w:tc>
          <w:tcPr>
            <w:tcW w:w="5511" w:type="dxa"/>
            <w:tcBorders>
              <w:top w:val="single" w:sz="4" w:space="0" w:color="auto"/>
              <w:left w:val="single" w:sz="8" w:space="0" w:color="auto"/>
              <w:bottom w:val="nil"/>
              <w:right w:val="single" w:sz="4" w:space="0" w:color="auto"/>
            </w:tcBorders>
            <w:shd w:val="clear" w:color="000000" w:fill="FFFFFF"/>
            <w:noWrap/>
            <w:vAlign w:val="center"/>
            <w:hideMark/>
          </w:tcPr>
          <w:p w14:paraId="2763A9CE" w14:textId="77777777" w:rsidR="005242DE" w:rsidRPr="005242DE" w:rsidRDefault="005242DE" w:rsidP="005242DE">
            <w:pPr>
              <w:rPr>
                <w:sz w:val="13"/>
                <w:szCs w:val="13"/>
              </w:rPr>
            </w:pPr>
            <w:r w:rsidRPr="005242DE">
              <w:rPr>
                <w:sz w:val="13"/>
                <w:szCs w:val="13"/>
              </w:rPr>
              <w:t xml:space="preserve">  Тариф на  транспортировку газа</w:t>
            </w:r>
          </w:p>
        </w:tc>
        <w:tc>
          <w:tcPr>
            <w:tcW w:w="1460" w:type="dxa"/>
            <w:tcBorders>
              <w:top w:val="nil"/>
              <w:left w:val="nil"/>
              <w:bottom w:val="single" w:sz="4" w:space="0" w:color="auto"/>
              <w:right w:val="single" w:sz="4" w:space="0" w:color="auto"/>
            </w:tcBorders>
            <w:shd w:val="clear" w:color="000000" w:fill="FFFFFF"/>
            <w:vAlign w:val="bottom"/>
            <w:hideMark/>
          </w:tcPr>
          <w:p w14:paraId="357611D6" w14:textId="77777777" w:rsidR="005242DE" w:rsidRPr="005242DE" w:rsidRDefault="005242DE" w:rsidP="005242DE">
            <w:pPr>
              <w:jc w:val="center"/>
              <w:rPr>
                <w:sz w:val="13"/>
                <w:szCs w:val="13"/>
              </w:rPr>
            </w:pPr>
            <w:r w:rsidRPr="005242DE">
              <w:rPr>
                <w:sz w:val="13"/>
                <w:szCs w:val="13"/>
              </w:rPr>
              <w:t>руб./тыс. м³</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0D971BF5" w14:textId="77777777" w:rsidR="005242DE" w:rsidRPr="005242DE" w:rsidRDefault="005242DE" w:rsidP="005242DE">
            <w:pPr>
              <w:jc w:val="right"/>
              <w:rPr>
                <w:sz w:val="13"/>
                <w:szCs w:val="13"/>
              </w:rPr>
            </w:pPr>
            <w:r w:rsidRPr="005242DE">
              <w:rPr>
                <w:sz w:val="13"/>
                <w:szCs w:val="13"/>
              </w:rPr>
              <w:t>584,74</w:t>
            </w:r>
          </w:p>
        </w:tc>
        <w:tc>
          <w:tcPr>
            <w:tcW w:w="1928" w:type="dxa"/>
            <w:tcBorders>
              <w:top w:val="nil"/>
              <w:left w:val="nil"/>
              <w:bottom w:val="single" w:sz="4" w:space="0" w:color="auto"/>
              <w:right w:val="single" w:sz="4" w:space="0" w:color="auto"/>
            </w:tcBorders>
            <w:shd w:val="clear" w:color="000000" w:fill="FFFFFF"/>
            <w:noWrap/>
            <w:vAlign w:val="center"/>
            <w:hideMark/>
          </w:tcPr>
          <w:p w14:paraId="791837FA" w14:textId="77777777" w:rsidR="005242DE" w:rsidRPr="005242DE" w:rsidRDefault="005242DE" w:rsidP="005242DE">
            <w:pPr>
              <w:jc w:val="right"/>
              <w:rPr>
                <w:sz w:val="13"/>
                <w:szCs w:val="13"/>
              </w:rPr>
            </w:pPr>
            <w:r w:rsidRPr="005242DE">
              <w:rPr>
                <w:sz w:val="13"/>
                <w:szCs w:val="13"/>
              </w:rPr>
              <w:t>617,49</w:t>
            </w:r>
          </w:p>
        </w:tc>
        <w:tc>
          <w:tcPr>
            <w:tcW w:w="1478" w:type="dxa"/>
            <w:tcBorders>
              <w:top w:val="nil"/>
              <w:left w:val="nil"/>
              <w:bottom w:val="single" w:sz="4" w:space="0" w:color="auto"/>
              <w:right w:val="single" w:sz="4" w:space="0" w:color="auto"/>
            </w:tcBorders>
            <w:shd w:val="clear" w:color="000000" w:fill="FFFFFF"/>
            <w:noWrap/>
            <w:vAlign w:val="center"/>
            <w:hideMark/>
          </w:tcPr>
          <w:p w14:paraId="312877F1" w14:textId="77777777" w:rsidR="005242DE" w:rsidRPr="005242DE" w:rsidRDefault="005242DE" w:rsidP="005242DE">
            <w:pPr>
              <w:jc w:val="right"/>
              <w:rPr>
                <w:sz w:val="13"/>
                <w:szCs w:val="13"/>
              </w:rPr>
            </w:pPr>
            <w:r w:rsidRPr="005242DE">
              <w:rPr>
                <w:sz w:val="13"/>
                <w:szCs w:val="13"/>
              </w:rPr>
              <w:t>603,57</w:t>
            </w:r>
          </w:p>
        </w:tc>
        <w:tc>
          <w:tcPr>
            <w:tcW w:w="1682" w:type="dxa"/>
            <w:tcBorders>
              <w:top w:val="nil"/>
              <w:left w:val="nil"/>
              <w:bottom w:val="single" w:sz="4" w:space="0" w:color="auto"/>
              <w:right w:val="single" w:sz="8" w:space="0" w:color="auto"/>
            </w:tcBorders>
            <w:shd w:val="clear" w:color="000000" w:fill="FFFFFF"/>
            <w:noWrap/>
            <w:vAlign w:val="center"/>
            <w:hideMark/>
          </w:tcPr>
          <w:p w14:paraId="788E37C8" w14:textId="77777777" w:rsidR="005242DE" w:rsidRPr="005242DE" w:rsidRDefault="005242DE" w:rsidP="005242DE">
            <w:pPr>
              <w:jc w:val="right"/>
              <w:rPr>
                <w:sz w:val="13"/>
                <w:szCs w:val="13"/>
              </w:rPr>
            </w:pPr>
            <w:r w:rsidRPr="005242DE">
              <w:rPr>
                <w:sz w:val="13"/>
                <w:szCs w:val="13"/>
              </w:rPr>
              <w:t>-13,92</w:t>
            </w:r>
          </w:p>
        </w:tc>
        <w:tc>
          <w:tcPr>
            <w:tcW w:w="228" w:type="dxa"/>
            <w:vAlign w:val="center"/>
            <w:hideMark/>
          </w:tcPr>
          <w:p w14:paraId="02FEEEB1" w14:textId="77777777" w:rsidR="005242DE" w:rsidRPr="005242DE" w:rsidRDefault="005242DE" w:rsidP="005242DE">
            <w:pPr>
              <w:rPr>
                <w:sz w:val="13"/>
                <w:szCs w:val="13"/>
              </w:rPr>
            </w:pPr>
          </w:p>
        </w:tc>
      </w:tr>
      <w:tr w:rsidR="005242DE" w:rsidRPr="005242DE" w14:paraId="477BBA03" w14:textId="77777777" w:rsidTr="005242DE">
        <w:trPr>
          <w:trHeight w:val="594"/>
          <w:jc w:val="center"/>
        </w:trPr>
        <w:tc>
          <w:tcPr>
            <w:tcW w:w="5511" w:type="dxa"/>
            <w:tcBorders>
              <w:top w:val="single" w:sz="4" w:space="0" w:color="auto"/>
              <w:left w:val="single" w:sz="8" w:space="0" w:color="auto"/>
              <w:bottom w:val="nil"/>
              <w:right w:val="single" w:sz="4" w:space="0" w:color="auto"/>
            </w:tcBorders>
            <w:shd w:val="clear" w:color="000000" w:fill="FFFFFF"/>
            <w:vAlign w:val="center"/>
            <w:hideMark/>
          </w:tcPr>
          <w:p w14:paraId="6E3AA5E5" w14:textId="77777777" w:rsidR="005242DE" w:rsidRPr="005242DE" w:rsidRDefault="005242DE" w:rsidP="005242DE">
            <w:pPr>
              <w:rPr>
                <w:sz w:val="13"/>
                <w:szCs w:val="13"/>
              </w:rPr>
            </w:pPr>
            <w:r w:rsidRPr="005242DE">
              <w:rPr>
                <w:sz w:val="13"/>
                <w:szCs w:val="13"/>
              </w:rPr>
              <w:t>ГСМ на буртовку угля в Сухая Речка, Берёзово,Новостройка, Ягуново, Елыкаево (из статьи Вспомогательные материалы)</w:t>
            </w:r>
          </w:p>
        </w:tc>
        <w:tc>
          <w:tcPr>
            <w:tcW w:w="1460" w:type="dxa"/>
            <w:tcBorders>
              <w:top w:val="nil"/>
              <w:left w:val="nil"/>
              <w:bottom w:val="nil"/>
              <w:right w:val="single" w:sz="4" w:space="0" w:color="auto"/>
            </w:tcBorders>
            <w:shd w:val="clear" w:color="000000" w:fill="FFFFFF"/>
            <w:vAlign w:val="bottom"/>
            <w:hideMark/>
          </w:tcPr>
          <w:p w14:paraId="5AFB2BAE" w14:textId="77777777" w:rsidR="005242DE" w:rsidRPr="005242DE" w:rsidRDefault="005242DE" w:rsidP="005242DE">
            <w:pPr>
              <w:jc w:val="center"/>
              <w:rPr>
                <w:sz w:val="13"/>
                <w:szCs w:val="13"/>
              </w:rPr>
            </w:pPr>
            <w:r w:rsidRPr="005242DE">
              <w:rPr>
                <w:sz w:val="13"/>
                <w:szCs w:val="13"/>
              </w:rPr>
              <w:t>тыс. руб.</w:t>
            </w:r>
          </w:p>
        </w:tc>
        <w:tc>
          <w:tcPr>
            <w:tcW w:w="1357" w:type="dxa"/>
            <w:tcBorders>
              <w:top w:val="nil"/>
              <w:left w:val="single" w:sz="4" w:space="0" w:color="auto"/>
              <w:bottom w:val="nil"/>
              <w:right w:val="single" w:sz="4" w:space="0" w:color="auto"/>
            </w:tcBorders>
            <w:shd w:val="clear" w:color="000000" w:fill="FFFFFF"/>
            <w:noWrap/>
            <w:vAlign w:val="center"/>
            <w:hideMark/>
          </w:tcPr>
          <w:p w14:paraId="70C799AF" w14:textId="77777777" w:rsidR="005242DE" w:rsidRPr="005242DE" w:rsidRDefault="005242DE" w:rsidP="005242DE">
            <w:pPr>
              <w:jc w:val="right"/>
              <w:rPr>
                <w:sz w:val="13"/>
                <w:szCs w:val="13"/>
              </w:rPr>
            </w:pPr>
            <w:r w:rsidRPr="005242DE">
              <w:rPr>
                <w:sz w:val="13"/>
                <w:szCs w:val="13"/>
              </w:rPr>
              <w:t>2 214,20</w:t>
            </w:r>
          </w:p>
        </w:tc>
        <w:tc>
          <w:tcPr>
            <w:tcW w:w="1928" w:type="dxa"/>
            <w:tcBorders>
              <w:top w:val="nil"/>
              <w:left w:val="nil"/>
              <w:bottom w:val="nil"/>
              <w:right w:val="single" w:sz="4" w:space="0" w:color="auto"/>
            </w:tcBorders>
            <w:shd w:val="clear" w:color="000000" w:fill="FFFFFF"/>
            <w:noWrap/>
            <w:vAlign w:val="center"/>
            <w:hideMark/>
          </w:tcPr>
          <w:p w14:paraId="345FC8DC" w14:textId="77777777" w:rsidR="005242DE" w:rsidRPr="005242DE" w:rsidRDefault="005242DE" w:rsidP="005242DE">
            <w:pPr>
              <w:jc w:val="right"/>
              <w:rPr>
                <w:sz w:val="13"/>
                <w:szCs w:val="13"/>
              </w:rPr>
            </w:pPr>
            <w:r w:rsidRPr="005242DE">
              <w:rPr>
                <w:sz w:val="13"/>
                <w:szCs w:val="13"/>
              </w:rPr>
              <w:t>2 701,20</w:t>
            </w:r>
          </w:p>
        </w:tc>
        <w:tc>
          <w:tcPr>
            <w:tcW w:w="1478" w:type="dxa"/>
            <w:tcBorders>
              <w:top w:val="nil"/>
              <w:left w:val="nil"/>
              <w:bottom w:val="nil"/>
              <w:right w:val="single" w:sz="4" w:space="0" w:color="auto"/>
            </w:tcBorders>
            <w:shd w:val="clear" w:color="000000" w:fill="FFFFFF"/>
            <w:noWrap/>
            <w:vAlign w:val="center"/>
            <w:hideMark/>
          </w:tcPr>
          <w:p w14:paraId="59A9642E" w14:textId="77777777" w:rsidR="005242DE" w:rsidRPr="005242DE" w:rsidRDefault="005242DE" w:rsidP="005242DE">
            <w:pPr>
              <w:jc w:val="right"/>
              <w:rPr>
                <w:sz w:val="13"/>
                <w:szCs w:val="13"/>
              </w:rPr>
            </w:pPr>
            <w:r w:rsidRPr="005242DE">
              <w:rPr>
                <w:sz w:val="13"/>
                <w:szCs w:val="13"/>
              </w:rPr>
              <w:t>2 677,44</w:t>
            </w:r>
          </w:p>
        </w:tc>
        <w:tc>
          <w:tcPr>
            <w:tcW w:w="1682" w:type="dxa"/>
            <w:tcBorders>
              <w:top w:val="nil"/>
              <w:left w:val="nil"/>
              <w:bottom w:val="nil"/>
              <w:right w:val="single" w:sz="8" w:space="0" w:color="auto"/>
            </w:tcBorders>
            <w:shd w:val="clear" w:color="000000" w:fill="FFFFFF"/>
            <w:noWrap/>
            <w:vAlign w:val="center"/>
            <w:hideMark/>
          </w:tcPr>
          <w:p w14:paraId="527524C2" w14:textId="77777777" w:rsidR="005242DE" w:rsidRPr="005242DE" w:rsidRDefault="005242DE" w:rsidP="005242DE">
            <w:pPr>
              <w:jc w:val="right"/>
              <w:rPr>
                <w:sz w:val="13"/>
                <w:szCs w:val="13"/>
              </w:rPr>
            </w:pPr>
            <w:r w:rsidRPr="005242DE">
              <w:rPr>
                <w:sz w:val="13"/>
                <w:szCs w:val="13"/>
              </w:rPr>
              <w:t>-23,76</w:t>
            </w:r>
          </w:p>
        </w:tc>
        <w:tc>
          <w:tcPr>
            <w:tcW w:w="228" w:type="dxa"/>
            <w:vAlign w:val="center"/>
            <w:hideMark/>
          </w:tcPr>
          <w:p w14:paraId="730FFD77" w14:textId="77777777" w:rsidR="005242DE" w:rsidRPr="005242DE" w:rsidRDefault="005242DE" w:rsidP="005242DE">
            <w:pPr>
              <w:rPr>
                <w:sz w:val="13"/>
                <w:szCs w:val="13"/>
              </w:rPr>
            </w:pPr>
          </w:p>
        </w:tc>
      </w:tr>
      <w:tr w:rsidR="005242DE" w:rsidRPr="005242DE" w14:paraId="6485BFF9" w14:textId="77777777" w:rsidTr="005242DE">
        <w:trPr>
          <w:trHeight w:val="409"/>
          <w:jc w:val="center"/>
        </w:trPr>
        <w:tc>
          <w:tcPr>
            <w:tcW w:w="5511" w:type="dxa"/>
            <w:tcBorders>
              <w:top w:val="single" w:sz="4" w:space="0" w:color="auto"/>
              <w:left w:val="single" w:sz="8" w:space="0" w:color="auto"/>
              <w:bottom w:val="nil"/>
              <w:right w:val="single" w:sz="4" w:space="0" w:color="auto"/>
            </w:tcBorders>
            <w:shd w:val="clear" w:color="000000" w:fill="FFFFFF"/>
            <w:vAlign w:val="center"/>
            <w:hideMark/>
          </w:tcPr>
          <w:p w14:paraId="709BE1A0" w14:textId="77777777" w:rsidR="005242DE" w:rsidRPr="005242DE" w:rsidRDefault="005242DE" w:rsidP="005242DE">
            <w:pPr>
              <w:rPr>
                <w:sz w:val="13"/>
                <w:szCs w:val="13"/>
              </w:rPr>
            </w:pPr>
            <w:r w:rsidRPr="005242DE">
              <w:rPr>
                <w:sz w:val="13"/>
                <w:szCs w:val="13"/>
              </w:rPr>
              <w:t>Буртовка из статьи Услуги производственного характера</w:t>
            </w:r>
          </w:p>
        </w:tc>
        <w:tc>
          <w:tcPr>
            <w:tcW w:w="1460" w:type="dxa"/>
            <w:tcBorders>
              <w:top w:val="single" w:sz="4" w:space="0" w:color="auto"/>
              <w:left w:val="nil"/>
              <w:bottom w:val="nil"/>
              <w:right w:val="single" w:sz="4" w:space="0" w:color="auto"/>
            </w:tcBorders>
            <w:shd w:val="clear" w:color="000000" w:fill="FFFFFF"/>
            <w:vAlign w:val="bottom"/>
            <w:hideMark/>
          </w:tcPr>
          <w:p w14:paraId="272B9D7B" w14:textId="77777777" w:rsidR="005242DE" w:rsidRPr="005242DE" w:rsidRDefault="005242DE" w:rsidP="005242DE">
            <w:pPr>
              <w:jc w:val="center"/>
              <w:rPr>
                <w:sz w:val="13"/>
                <w:szCs w:val="13"/>
              </w:rPr>
            </w:pPr>
            <w:r w:rsidRPr="005242DE">
              <w:rPr>
                <w:sz w:val="13"/>
                <w:szCs w:val="13"/>
              </w:rPr>
              <w:t> </w:t>
            </w:r>
          </w:p>
        </w:tc>
        <w:tc>
          <w:tcPr>
            <w:tcW w:w="1357" w:type="dxa"/>
            <w:tcBorders>
              <w:top w:val="single" w:sz="4" w:space="0" w:color="auto"/>
              <w:left w:val="single" w:sz="4" w:space="0" w:color="auto"/>
              <w:bottom w:val="nil"/>
              <w:right w:val="single" w:sz="4" w:space="0" w:color="auto"/>
            </w:tcBorders>
            <w:shd w:val="clear" w:color="000000" w:fill="FFFFFF"/>
            <w:noWrap/>
            <w:vAlign w:val="center"/>
            <w:hideMark/>
          </w:tcPr>
          <w:p w14:paraId="4F452FF4" w14:textId="77777777" w:rsidR="005242DE" w:rsidRPr="005242DE" w:rsidRDefault="005242DE" w:rsidP="005242DE">
            <w:pPr>
              <w:jc w:val="right"/>
              <w:rPr>
                <w:sz w:val="13"/>
                <w:szCs w:val="13"/>
              </w:rPr>
            </w:pPr>
            <w:r w:rsidRPr="005242DE">
              <w:rPr>
                <w:sz w:val="13"/>
                <w:szCs w:val="13"/>
              </w:rPr>
              <w:t>152,17</w:t>
            </w:r>
          </w:p>
        </w:tc>
        <w:tc>
          <w:tcPr>
            <w:tcW w:w="1928" w:type="dxa"/>
            <w:tcBorders>
              <w:top w:val="single" w:sz="4" w:space="0" w:color="auto"/>
              <w:left w:val="nil"/>
              <w:bottom w:val="nil"/>
              <w:right w:val="single" w:sz="4" w:space="0" w:color="auto"/>
            </w:tcBorders>
            <w:shd w:val="clear" w:color="000000" w:fill="FFFFFF"/>
            <w:noWrap/>
            <w:vAlign w:val="center"/>
            <w:hideMark/>
          </w:tcPr>
          <w:p w14:paraId="2C4D8D4B" w14:textId="77777777" w:rsidR="005242DE" w:rsidRPr="005242DE" w:rsidRDefault="005242DE" w:rsidP="005242DE">
            <w:pPr>
              <w:jc w:val="right"/>
              <w:rPr>
                <w:sz w:val="13"/>
                <w:szCs w:val="13"/>
              </w:rPr>
            </w:pPr>
            <w:r w:rsidRPr="005242DE">
              <w:rPr>
                <w:sz w:val="13"/>
                <w:szCs w:val="13"/>
              </w:rPr>
              <w:t> </w:t>
            </w:r>
          </w:p>
        </w:tc>
        <w:tc>
          <w:tcPr>
            <w:tcW w:w="1478" w:type="dxa"/>
            <w:tcBorders>
              <w:top w:val="single" w:sz="4" w:space="0" w:color="auto"/>
              <w:left w:val="nil"/>
              <w:bottom w:val="nil"/>
              <w:right w:val="single" w:sz="4" w:space="0" w:color="auto"/>
            </w:tcBorders>
            <w:shd w:val="clear" w:color="000000" w:fill="FFFFFF"/>
            <w:noWrap/>
            <w:vAlign w:val="center"/>
            <w:hideMark/>
          </w:tcPr>
          <w:p w14:paraId="36322E12" w14:textId="77777777" w:rsidR="005242DE" w:rsidRPr="005242DE" w:rsidRDefault="005242DE" w:rsidP="005242DE">
            <w:pPr>
              <w:jc w:val="right"/>
              <w:rPr>
                <w:sz w:val="13"/>
                <w:szCs w:val="13"/>
              </w:rPr>
            </w:pPr>
            <w:r w:rsidRPr="005242DE">
              <w:rPr>
                <w:sz w:val="13"/>
                <w:szCs w:val="13"/>
              </w:rPr>
              <w:t>175,68</w:t>
            </w:r>
          </w:p>
        </w:tc>
        <w:tc>
          <w:tcPr>
            <w:tcW w:w="1682" w:type="dxa"/>
            <w:tcBorders>
              <w:top w:val="single" w:sz="4" w:space="0" w:color="auto"/>
              <w:left w:val="nil"/>
              <w:bottom w:val="nil"/>
              <w:right w:val="single" w:sz="8" w:space="0" w:color="auto"/>
            </w:tcBorders>
            <w:shd w:val="clear" w:color="000000" w:fill="FFFFFF"/>
            <w:noWrap/>
            <w:vAlign w:val="center"/>
            <w:hideMark/>
          </w:tcPr>
          <w:p w14:paraId="3E1E2861" w14:textId="77777777" w:rsidR="005242DE" w:rsidRPr="005242DE" w:rsidRDefault="005242DE" w:rsidP="005242DE">
            <w:pPr>
              <w:jc w:val="right"/>
              <w:rPr>
                <w:sz w:val="13"/>
                <w:szCs w:val="13"/>
              </w:rPr>
            </w:pPr>
            <w:r w:rsidRPr="005242DE">
              <w:rPr>
                <w:sz w:val="13"/>
                <w:szCs w:val="13"/>
              </w:rPr>
              <w:t>175,68</w:t>
            </w:r>
          </w:p>
        </w:tc>
        <w:tc>
          <w:tcPr>
            <w:tcW w:w="228" w:type="dxa"/>
            <w:vAlign w:val="center"/>
            <w:hideMark/>
          </w:tcPr>
          <w:p w14:paraId="25FFE1CA" w14:textId="77777777" w:rsidR="005242DE" w:rsidRPr="005242DE" w:rsidRDefault="005242DE" w:rsidP="005242DE">
            <w:pPr>
              <w:rPr>
                <w:sz w:val="13"/>
                <w:szCs w:val="13"/>
              </w:rPr>
            </w:pPr>
          </w:p>
        </w:tc>
      </w:tr>
      <w:tr w:rsidR="005242DE" w:rsidRPr="005242DE" w14:paraId="2E0CF27E" w14:textId="77777777" w:rsidTr="005242DE">
        <w:trPr>
          <w:trHeight w:val="428"/>
          <w:jc w:val="center"/>
        </w:trPr>
        <w:tc>
          <w:tcPr>
            <w:tcW w:w="5511"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7A229922" w14:textId="77777777" w:rsidR="005242DE" w:rsidRPr="005242DE" w:rsidRDefault="005242DE" w:rsidP="005242DE">
            <w:pPr>
              <w:rPr>
                <w:b/>
                <w:bCs/>
                <w:i/>
                <w:iCs/>
                <w:sz w:val="13"/>
                <w:szCs w:val="13"/>
              </w:rPr>
            </w:pPr>
            <w:r w:rsidRPr="005242DE">
              <w:rPr>
                <w:b/>
                <w:bCs/>
                <w:i/>
                <w:iCs/>
                <w:sz w:val="13"/>
                <w:szCs w:val="13"/>
              </w:rPr>
              <w:t>Общая стоимость топлива с расходами по транспортировке</w:t>
            </w:r>
          </w:p>
        </w:tc>
        <w:tc>
          <w:tcPr>
            <w:tcW w:w="1460" w:type="dxa"/>
            <w:tcBorders>
              <w:top w:val="single" w:sz="4" w:space="0" w:color="auto"/>
              <w:left w:val="nil"/>
              <w:bottom w:val="single" w:sz="8" w:space="0" w:color="auto"/>
              <w:right w:val="single" w:sz="4" w:space="0" w:color="auto"/>
            </w:tcBorders>
            <w:shd w:val="clear" w:color="000000" w:fill="FFFFFF"/>
            <w:vAlign w:val="center"/>
            <w:hideMark/>
          </w:tcPr>
          <w:p w14:paraId="1C5999DA" w14:textId="77777777" w:rsidR="005242DE" w:rsidRPr="005242DE" w:rsidRDefault="005242DE" w:rsidP="005242DE">
            <w:pPr>
              <w:jc w:val="center"/>
              <w:rPr>
                <w:sz w:val="13"/>
                <w:szCs w:val="13"/>
              </w:rPr>
            </w:pPr>
            <w:r w:rsidRPr="005242DE">
              <w:rPr>
                <w:sz w:val="13"/>
                <w:szCs w:val="13"/>
              </w:rPr>
              <w:t>тыс. руб.</w:t>
            </w:r>
          </w:p>
        </w:tc>
        <w:tc>
          <w:tcPr>
            <w:tcW w:w="1357" w:type="dxa"/>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346FF446" w14:textId="77777777" w:rsidR="005242DE" w:rsidRPr="005242DE" w:rsidRDefault="005242DE" w:rsidP="005242DE">
            <w:pPr>
              <w:jc w:val="right"/>
              <w:rPr>
                <w:b/>
                <w:bCs/>
                <w:sz w:val="13"/>
                <w:szCs w:val="13"/>
              </w:rPr>
            </w:pPr>
            <w:r w:rsidRPr="005242DE">
              <w:rPr>
                <w:b/>
                <w:bCs/>
                <w:sz w:val="13"/>
                <w:szCs w:val="13"/>
              </w:rPr>
              <w:t>75 133,64</w:t>
            </w:r>
          </w:p>
        </w:tc>
        <w:tc>
          <w:tcPr>
            <w:tcW w:w="1928" w:type="dxa"/>
            <w:tcBorders>
              <w:top w:val="single" w:sz="4" w:space="0" w:color="auto"/>
              <w:left w:val="nil"/>
              <w:bottom w:val="single" w:sz="8" w:space="0" w:color="auto"/>
              <w:right w:val="single" w:sz="4" w:space="0" w:color="auto"/>
            </w:tcBorders>
            <w:shd w:val="clear" w:color="000000" w:fill="FFFFFF"/>
            <w:noWrap/>
            <w:vAlign w:val="center"/>
            <w:hideMark/>
          </w:tcPr>
          <w:p w14:paraId="45FADE1F" w14:textId="77777777" w:rsidR="005242DE" w:rsidRPr="005242DE" w:rsidRDefault="005242DE" w:rsidP="005242DE">
            <w:pPr>
              <w:jc w:val="right"/>
              <w:rPr>
                <w:b/>
                <w:bCs/>
                <w:sz w:val="13"/>
                <w:szCs w:val="13"/>
              </w:rPr>
            </w:pPr>
            <w:r w:rsidRPr="005242DE">
              <w:rPr>
                <w:b/>
                <w:bCs/>
                <w:sz w:val="13"/>
                <w:szCs w:val="13"/>
              </w:rPr>
              <w:t>102 710,98</w:t>
            </w:r>
          </w:p>
        </w:tc>
        <w:tc>
          <w:tcPr>
            <w:tcW w:w="1478" w:type="dxa"/>
            <w:tcBorders>
              <w:top w:val="single" w:sz="4" w:space="0" w:color="auto"/>
              <w:left w:val="nil"/>
              <w:bottom w:val="single" w:sz="8" w:space="0" w:color="auto"/>
              <w:right w:val="single" w:sz="4" w:space="0" w:color="auto"/>
            </w:tcBorders>
            <w:shd w:val="clear" w:color="000000" w:fill="FFFFFF"/>
            <w:noWrap/>
            <w:vAlign w:val="center"/>
            <w:hideMark/>
          </w:tcPr>
          <w:p w14:paraId="44282A0C" w14:textId="77777777" w:rsidR="005242DE" w:rsidRPr="005242DE" w:rsidRDefault="005242DE" w:rsidP="005242DE">
            <w:pPr>
              <w:jc w:val="right"/>
              <w:rPr>
                <w:b/>
                <w:bCs/>
                <w:sz w:val="13"/>
                <w:szCs w:val="13"/>
              </w:rPr>
            </w:pPr>
            <w:r w:rsidRPr="005242DE">
              <w:rPr>
                <w:b/>
                <w:bCs/>
                <w:sz w:val="13"/>
                <w:szCs w:val="13"/>
              </w:rPr>
              <w:t>83 190,77</w:t>
            </w:r>
          </w:p>
        </w:tc>
        <w:tc>
          <w:tcPr>
            <w:tcW w:w="1682" w:type="dxa"/>
            <w:tcBorders>
              <w:top w:val="single" w:sz="4" w:space="0" w:color="auto"/>
              <w:left w:val="nil"/>
              <w:bottom w:val="single" w:sz="8" w:space="0" w:color="auto"/>
              <w:right w:val="single" w:sz="8" w:space="0" w:color="auto"/>
            </w:tcBorders>
            <w:shd w:val="clear" w:color="000000" w:fill="FFFFFF"/>
            <w:noWrap/>
            <w:vAlign w:val="center"/>
            <w:hideMark/>
          </w:tcPr>
          <w:p w14:paraId="53E1DF95" w14:textId="77777777" w:rsidR="005242DE" w:rsidRPr="005242DE" w:rsidRDefault="005242DE" w:rsidP="005242DE">
            <w:pPr>
              <w:jc w:val="right"/>
              <w:rPr>
                <w:b/>
                <w:bCs/>
                <w:sz w:val="13"/>
                <w:szCs w:val="13"/>
              </w:rPr>
            </w:pPr>
            <w:r w:rsidRPr="005242DE">
              <w:rPr>
                <w:b/>
                <w:bCs/>
                <w:sz w:val="13"/>
                <w:szCs w:val="13"/>
              </w:rPr>
              <w:t>-19 520,20</w:t>
            </w:r>
          </w:p>
        </w:tc>
        <w:tc>
          <w:tcPr>
            <w:tcW w:w="228" w:type="dxa"/>
            <w:vAlign w:val="center"/>
            <w:hideMark/>
          </w:tcPr>
          <w:p w14:paraId="1B4B2D13" w14:textId="77777777" w:rsidR="005242DE" w:rsidRPr="005242DE" w:rsidRDefault="005242DE" w:rsidP="005242DE">
            <w:pPr>
              <w:rPr>
                <w:sz w:val="13"/>
                <w:szCs w:val="13"/>
              </w:rPr>
            </w:pPr>
          </w:p>
        </w:tc>
      </w:tr>
      <w:tr w:rsidR="005242DE" w:rsidRPr="005242DE" w14:paraId="718EAC49" w14:textId="77777777" w:rsidTr="005242DE">
        <w:trPr>
          <w:trHeight w:val="234"/>
          <w:jc w:val="center"/>
        </w:trPr>
        <w:tc>
          <w:tcPr>
            <w:tcW w:w="5511"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41BF9547" w14:textId="77777777" w:rsidR="005242DE" w:rsidRPr="005242DE" w:rsidRDefault="005242DE" w:rsidP="005242DE">
            <w:pPr>
              <w:rPr>
                <w:b/>
                <w:bCs/>
                <w:i/>
                <w:iCs/>
                <w:sz w:val="13"/>
                <w:szCs w:val="13"/>
              </w:rPr>
            </w:pPr>
            <w:r w:rsidRPr="005242DE">
              <w:rPr>
                <w:b/>
                <w:bCs/>
                <w:i/>
                <w:iCs/>
                <w:sz w:val="13"/>
                <w:szCs w:val="13"/>
              </w:rPr>
              <w:t>Цена угля с транспортировкой</w:t>
            </w:r>
          </w:p>
        </w:tc>
        <w:tc>
          <w:tcPr>
            <w:tcW w:w="1460" w:type="dxa"/>
            <w:tcBorders>
              <w:top w:val="single" w:sz="8" w:space="0" w:color="auto"/>
              <w:left w:val="nil"/>
              <w:bottom w:val="single" w:sz="4" w:space="0" w:color="auto"/>
              <w:right w:val="single" w:sz="4" w:space="0" w:color="auto"/>
            </w:tcBorders>
            <w:shd w:val="clear" w:color="000000" w:fill="FFFFFF"/>
            <w:vAlign w:val="center"/>
            <w:hideMark/>
          </w:tcPr>
          <w:p w14:paraId="6DCEA5E6" w14:textId="77777777" w:rsidR="005242DE" w:rsidRPr="005242DE" w:rsidRDefault="005242DE" w:rsidP="005242DE">
            <w:pPr>
              <w:jc w:val="center"/>
              <w:rPr>
                <w:sz w:val="13"/>
                <w:szCs w:val="13"/>
              </w:rPr>
            </w:pPr>
            <w:r w:rsidRPr="005242DE">
              <w:rPr>
                <w:sz w:val="13"/>
                <w:szCs w:val="13"/>
              </w:rPr>
              <w:t>руб./т</w:t>
            </w:r>
          </w:p>
        </w:tc>
        <w:tc>
          <w:tcPr>
            <w:tcW w:w="1357" w:type="dxa"/>
            <w:tcBorders>
              <w:top w:val="single" w:sz="8" w:space="0" w:color="auto"/>
              <w:left w:val="nil"/>
              <w:bottom w:val="single" w:sz="4" w:space="0" w:color="auto"/>
              <w:right w:val="single" w:sz="4" w:space="0" w:color="auto"/>
            </w:tcBorders>
            <w:shd w:val="clear" w:color="000000" w:fill="FFFFFF"/>
            <w:noWrap/>
            <w:vAlign w:val="center"/>
            <w:hideMark/>
          </w:tcPr>
          <w:p w14:paraId="2BBF51FB" w14:textId="77777777" w:rsidR="005242DE" w:rsidRPr="005242DE" w:rsidRDefault="005242DE" w:rsidP="005242DE">
            <w:pPr>
              <w:jc w:val="right"/>
              <w:rPr>
                <w:b/>
                <w:bCs/>
                <w:color w:val="FF0000"/>
                <w:sz w:val="13"/>
                <w:szCs w:val="13"/>
              </w:rPr>
            </w:pPr>
            <w:r w:rsidRPr="005242DE">
              <w:rPr>
                <w:b/>
                <w:bCs/>
                <w:color w:val="FF0000"/>
                <w:sz w:val="13"/>
                <w:szCs w:val="13"/>
              </w:rPr>
              <w:t>2 035,17</w:t>
            </w:r>
          </w:p>
        </w:tc>
        <w:tc>
          <w:tcPr>
            <w:tcW w:w="1928" w:type="dxa"/>
            <w:tcBorders>
              <w:top w:val="single" w:sz="8" w:space="0" w:color="auto"/>
              <w:left w:val="nil"/>
              <w:bottom w:val="single" w:sz="4" w:space="0" w:color="auto"/>
              <w:right w:val="single" w:sz="4" w:space="0" w:color="auto"/>
            </w:tcBorders>
            <w:shd w:val="clear" w:color="000000" w:fill="FFFFFF"/>
            <w:noWrap/>
            <w:vAlign w:val="center"/>
            <w:hideMark/>
          </w:tcPr>
          <w:p w14:paraId="65B8D389" w14:textId="77777777" w:rsidR="005242DE" w:rsidRPr="005242DE" w:rsidRDefault="005242DE" w:rsidP="005242DE">
            <w:pPr>
              <w:jc w:val="right"/>
              <w:rPr>
                <w:b/>
                <w:bCs/>
                <w:color w:val="FF0000"/>
                <w:sz w:val="13"/>
                <w:szCs w:val="13"/>
              </w:rPr>
            </w:pPr>
            <w:r w:rsidRPr="005242DE">
              <w:rPr>
                <w:b/>
                <w:bCs/>
                <w:color w:val="FF0000"/>
                <w:sz w:val="13"/>
                <w:szCs w:val="13"/>
              </w:rPr>
              <w:t>2 222,81</w:t>
            </w:r>
          </w:p>
        </w:tc>
        <w:tc>
          <w:tcPr>
            <w:tcW w:w="1478" w:type="dxa"/>
            <w:tcBorders>
              <w:top w:val="single" w:sz="8" w:space="0" w:color="auto"/>
              <w:left w:val="nil"/>
              <w:bottom w:val="single" w:sz="4" w:space="0" w:color="auto"/>
              <w:right w:val="single" w:sz="4" w:space="0" w:color="auto"/>
            </w:tcBorders>
            <w:shd w:val="clear" w:color="000000" w:fill="FFFFFF"/>
            <w:noWrap/>
            <w:vAlign w:val="center"/>
            <w:hideMark/>
          </w:tcPr>
          <w:p w14:paraId="7E98284D" w14:textId="77777777" w:rsidR="005242DE" w:rsidRPr="005242DE" w:rsidRDefault="005242DE" w:rsidP="005242DE">
            <w:pPr>
              <w:jc w:val="right"/>
              <w:rPr>
                <w:b/>
                <w:bCs/>
                <w:color w:val="FF0000"/>
                <w:sz w:val="13"/>
                <w:szCs w:val="13"/>
              </w:rPr>
            </w:pPr>
            <w:r w:rsidRPr="005242DE">
              <w:rPr>
                <w:b/>
                <w:bCs/>
                <w:color w:val="FF0000"/>
                <w:sz w:val="13"/>
                <w:szCs w:val="13"/>
              </w:rPr>
              <w:t>2 234,06</w:t>
            </w:r>
          </w:p>
        </w:tc>
        <w:tc>
          <w:tcPr>
            <w:tcW w:w="1682" w:type="dxa"/>
            <w:tcBorders>
              <w:top w:val="single" w:sz="8" w:space="0" w:color="auto"/>
              <w:left w:val="nil"/>
              <w:bottom w:val="single" w:sz="4" w:space="0" w:color="auto"/>
              <w:right w:val="single" w:sz="8" w:space="0" w:color="auto"/>
            </w:tcBorders>
            <w:shd w:val="clear" w:color="000000" w:fill="FFFFFF"/>
            <w:noWrap/>
            <w:vAlign w:val="center"/>
            <w:hideMark/>
          </w:tcPr>
          <w:p w14:paraId="2E4F03A4" w14:textId="77777777" w:rsidR="005242DE" w:rsidRPr="005242DE" w:rsidRDefault="005242DE" w:rsidP="005242DE">
            <w:pPr>
              <w:jc w:val="right"/>
              <w:rPr>
                <w:b/>
                <w:bCs/>
                <w:color w:val="FF0000"/>
                <w:sz w:val="13"/>
                <w:szCs w:val="13"/>
              </w:rPr>
            </w:pPr>
            <w:r w:rsidRPr="005242DE">
              <w:rPr>
                <w:b/>
                <w:bCs/>
                <w:color w:val="FF0000"/>
                <w:sz w:val="13"/>
                <w:szCs w:val="13"/>
              </w:rPr>
              <w:t>11,24</w:t>
            </w:r>
          </w:p>
        </w:tc>
        <w:tc>
          <w:tcPr>
            <w:tcW w:w="228" w:type="dxa"/>
            <w:vAlign w:val="center"/>
            <w:hideMark/>
          </w:tcPr>
          <w:p w14:paraId="284B732F" w14:textId="77777777" w:rsidR="005242DE" w:rsidRPr="005242DE" w:rsidRDefault="005242DE" w:rsidP="005242DE">
            <w:pPr>
              <w:rPr>
                <w:sz w:val="13"/>
                <w:szCs w:val="13"/>
              </w:rPr>
            </w:pPr>
          </w:p>
        </w:tc>
      </w:tr>
      <w:tr w:rsidR="005242DE" w:rsidRPr="005242DE" w14:paraId="49146F9A" w14:textId="77777777" w:rsidTr="005242DE">
        <w:trPr>
          <w:trHeight w:val="234"/>
          <w:jc w:val="center"/>
        </w:trPr>
        <w:tc>
          <w:tcPr>
            <w:tcW w:w="5511" w:type="dxa"/>
            <w:tcBorders>
              <w:top w:val="nil"/>
              <w:left w:val="single" w:sz="8" w:space="0" w:color="auto"/>
              <w:bottom w:val="single" w:sz="8" w:space="0" w:color="auto"/>
              <w:right w:val="single" w:sz="4" w:space="0" w:color="auto"/>
            </w:tcBorders>
            <w:shd w:val="clear" w:color="000000" w:fill="FFFFFF"/>
            <w:vAlign w:val="center"/>
            <w:hideMark/>
          </w:tcPr>
          <w:p w14:paraId="09746109" w14:textId="77777777" w:rsidR="005242DE" w:rsidRPr="005242DE" w:rsidRDefault="005242DE" w:rsidP="005242DE">
            <w:pPr>
              <w:rPr>
                <w:b/>
                <w:bCs/>
                <w:i/>
                <w:iCs/>
                <w:sz w:val="13"/>
                <w:szCs w:val="13"/>
              </w:rPr>
            </w:pPr>
            <w:r w:rsidRPr="005242DE">
              <w:rPr>
                <w:b/>
                <w:bCs/>
                <w:i/>
                <w:iCs/>
                <w:sz w:val="13"/>
                <w:szCs w:val="13"/>
              </w:rPr>
              <w:t>Цена угля с транспортировкой</w:t>
            </w:r>
          </w:p>
        </w:tc>
        <w:tc>
          <w:tcPr>
            <w:tcW w:w="1460" w:type="dxa"/>
            <w:tcBorders>
              <w:top w:val="nil"/>
              <w:left w:val="nil"/>
              <w:bottom w:val="single" w:sz="8" w:space="0" w:color="auto"/>
              <w:right w:val="single" w:sz="4" w:space="0" w:color="auto"/>
            </w:tcBorders>
            <w:shd w:val="clear" w:color="000000" w:fill="FFFFFF"/>
            <w:vAlign w:val="center"/>
            <w:hideMark/>
          </w:tcPr>
          <w:p w14:paraId="50BB5B21" w14:textId="77777777" w:rsidR="005242DE" w:rsidRPr="005242DE" w:rsidRDefault="005242DE" w:rsidP="005242DE">
            <w:pPr>
              <w:jc w:val="center"/>
              <w:rPr>
                <w:sz w:val="13"/>
                <w:szCs w:val="13"/>
              </w:rPr>
            </w:pPr>
            <w:r w:rsidRPr="005242DE">
              <w:rPr>
                <w:sz w:val="13"/>
                <w:szCs w:val="13"/>
              </w:rPr>
              <w:t>руб./тыс. м³</w:t>
            </w:r>
          </w:p>
        </w:tc>
        <w:tc>
          <w:tcPr>
            <w:tcW w:w="1357" w:type="dxa"/>
            <w:tcBorders>
              <w:top w:val="nil"/>
              <w:left w:val="nil"/>
              <w:bottom w:val="single" w:sz="8" w:space="0" w:color="auto"/>
              <w:right w:val="single" w:sz="4" w:space="0" w:color="auto"/>
            </w:tcBorders>
            <w:shd w:val="clear" w:color="000000" w:fill="FFFFFF"/>
            <w:noWrap/>
            <w:vAlign w:val="center"/>
            <w:hideMark/>
          </w:tcPr>
          <w:p w14:paraId="3EA3D80E" w14:textId="77777777" w:rsidR="005242DE" w:rsidRPr="005242DE" w:rsidRDefault="005242DE" w:rsidP="005242DE">
            <w:pPr>
              <w:jc w:val="right"/>
              <w:rPr>
                <w:b/>
                <w:bCs/>
                <w:color w:val="FF0000"/>
                <w:sz w:val="13"/>
                <w:szCs w:val="13"/>
              </w:rPr>
            </w:pPr>
            <w:r w:rsidRPr="005242DE">
              <w:rPr>
                <w:b/>
                <w:bCs/>
                <w:color w:val="FF0000"/>
                <w:sz w:val="13"/>
                <w:szCs w:val="13"/>
              </w:rPr>
              <w:t>6 132,67</w:t>
            </w:r>
          </w:p>
        </w:tc>
        <w:tc>
          <w:tcPr>
            <w:tcW w:w="1928" w:type="dxa"/>
            <w:tcBorders>
              <w:top w:val="nil"/>
              <w:left w:val="nil"/>
              <w:bottom w:val="single" w:sz="8" w:space="0" w:color="auto"/>
              <w:right w:val="single" w:sz="4" w:space="0" w:color="auto"/>
            </w:tcBorders>
            <w:shd w:val="clear" w:color="000000" w:fill="FFFFFF"/>
            <w:noWrap/>
            <w:vAlign w:val="center"/>
            <w:hideMark/>
          </w:tcPr>
          <w:p w14:paraId="2EA46D79" w14:textId="77777777" w:rsidR="005242DE" w:rsidRPr="005242DE" w:rsidRDefault="005242DE" w:rsidP="005242DE">
            <w:pPr>
              <w:jc w:val="right"/>
              <w:rPr>
                <w:b/>
                <w:bCs/>
                <w:color w:val="FF0000"/>
                <w:sz w:val="13"/>
                <w:szCs w:val="13"/>
              </w:rPr>
            </w:pPr>
            <w:r w:rsidRPr="005242DE">
              <w:rPr>
                <w:b/>
                <w:bCs/>
                <w:color w:val="FF0000"/>
                <w:sz w:val="13"/>
                <w:szCs w:val="13"/>
              </w:rPr>
              <w:t>6 787,80</w:t>
            </w:r>
          </w:p>
        </w:tc>
        <w:tc>
          <w:tcPr>
            <w:tcW w:w="1478" w:type="dxa"/>
            <w:tcBorders>
              <w:top w:val="nil"/>
              <w:left w:val="nil"/>
              <w:bottom w:val="single" w:sz="8" w:space="0" w:color="auto"/>
              <w:right w:val="single" w:sz="4" w:space="0" w:color="auto"/>
            </w:tcBorders>
            <w:shd w:val="clear" w:color="000000" w:fill="FFFFFF"/>
            <w:noWrap/>
            <w:vAlign w:val="center"/>
            <w:hideMark/>
          </w:tcPr>
          <w:p w14:paraId="7508935F" w14:textId="77777777" w:rsidR="005242DE" w:rsidRPr="005242DE" w:rsidRDefault="005242DE" w:rsidP="005242DE">
            <w:pPr>
              <w:jc w:val="right"/>
              <w:rPr>
                <w:b/>
                <w:bCs/>
                <w:color w:val="FF0000"/>
                <w:sz w:val="13"/>
                <w:szCs w:val="13"/>
              </w:rPr>
            </w:pPr>
            <w:r w:rsidRPr="005242DE">
              <w:rPr>
                <w:b/>
                <w:bCs/>
                <w:color w:val="FF0000"/>
                <w:sz w:val="13"/>
                <w:szCs w:val="13"/>
              </w:rPr>
              <w:t>6 361,70</w:t>
            </w:r>
          </w:p>
        </w:tc>
        <w:tc>
          <w:tcPr>
            <w:tcW w:w="1682" w:type="dxa"/>
            <w:tcBorders>
              <w:top w:val="nil"/>
              <w:left w:val="nil"/>
              <w:bottom w:val="single" w:sz="8" w:space="0" w:color="auto"/>
              <w:right w:val="single" w:sz="8" w:space="0" w:color="auto"/>
            </w:tcBorders>
            <w:shd w:val="clear" w:color="000000" w:fill="FFFFFF"/>
            <w:noWrap/>
            <w:vAlign w:val="center"/>
            <w:hideMark/>
          </w:tcPr>
          <w:p w14:paraId="650A8A3D" w14:textId="77777777" w:rsidR="005242DE" w:rsidRPr="005242DE" w:rsidRDefault="005242DE" w:rsidP="005242DE">
            <w:pPr>
              <w:jc w:val="right"/>
              <w:rPr>
                <w:b/>
                <w:bCs/>
                <w:color w:val="FF0000"/>
                <w:sz w:val="13"/>
                <w:szCs w:val="13"/>
              </w:rPr>
            </w:pPr>
            <w:r w:rsidRPr="005242DE">
              <w:rPr>
                <w:b/>
                <w:bCs/>
                <w:color w:val="FF0000"/>
                <w:sz w:val="13"/>
                <w:szCs w:val="13"/>
              </w:rPr>
              <w:t>-426,09</w:t>
            </w:r>
          </w:p>
        </w:tc>
        <w:tc>
          <w:tcPr>
            <w:tcW w:w="228" w:type="dxa"/>
            <w:vAlign w:val="center"/>
            <w:hideMark/>
          </w:tcPr>
          <w:p w14:paraId="60662132" w14:textId="77777777" w:rsidR="005242DE" w:rsidRPr="005242DE" w:rsidRDefault="005242DE" w:rsidP="005242DE">
            <w:pPr>
              <w:rPr>
                <w:sz w:val="13"/>
                <w:szCs w:val="13"/>
              </w:rPr>
            </w:pPr>
          </w:p>
        </w:tc>
      </w:tr>
      <w:tr w:rsidR="005242DE" w:rsidRPr="005242DE" w14:paraId="54A1E49A" w14:textId="77777777" w:rsidTr="005242DE">
        <w:trPr>
          <w:trHeight w:val="202"/>
          <w:jc w:val="center"/>
        </w:trPr>
        <w:tc>
          <w:tcPr>
            <w:tcW w:w="13418" w:type="dxa"/>
            <w:gridSpan w:val="6"/>
            <w:tcBorders>
              <w:top w:val="single" w:sz="8" w:space="0" w:color="auto"/>
              <w:left w:val="single" w:sz="8" w:space="0" w:color="auto"/>
              <w:bottom w:val="single" w:sz="8" w:space="0" w:color="auto"/>
              <w:right w:val="nil"/>
            </w:tcBorders>
            <w:shd w:val="clear" w:color="auto" w:fill="auto"/>
            <w:hideMark/>
          </w:tcPr>
          <w:p w14:paraId="300A4B20" w14:textId="77777777" w:rsidR="005242DE" w:rsidRPr="005242DE" w:rsidRDefault="005242DE" w:rsidP="005242DE">
            <w:pPr>
              <w:jc w:val="center"/>
              <w:rPr>
                <w:b/>
                <w:bCs/>
                <w:sz w:val="13"/>
                <w:szCs w:val="13"/>
              </w:rPr>
            </w:pPr>
            <w:r w:rsidRPr="005242DE">
              <w:rPr>
                <w:b/>
                <w:bCs/>
                <w:sz w:val="13"/>
                <w:szCs w:val="13"/>
              </w:rPr>
              <w:t>Расход  электроэнергии</w:t>
            </w:r>
          </w:p>
        </w:tc>
        <w:tc>
          <w:tcPr>
            <w:tcW w:w="228" w:type="dxa"/>
            <w:vAlign w:val="center"/>
            <w:hideMark/>
          </w:tcPr>
          <w:p w14:paraId="15F0DED9" w14:textId="77777777" w:rsidR="005242DE" w:rsidRPr="005242DE" w:rsidRDefault="005242DE" w:rsidP="005242DE">
            <w:pPr>
              <w:rPr>
                <w:sz w:val="13"/>
                <w:szCs w:val="13"/>
              </w:rPr>
            </w:pPr>
          </w:p>
        </w:tc>
      </w:tr>
      <w:tr w:rsidR="005242DE" w:rsidRPr="005242DE" w14:paraId="17A8FECC" w14:textId="77777777" w:rsidTr="005242DE">
        <w:trPr>
          <w:trHeight w:val="218"/>
          <w:jc w:val="center"/>
        </w:trPr>
        <w:tc>
          <w:tcPr>
            <w:tcW w:w="5511" w:type="dxa"/>
            <w:tcBorders>
              <w:top w:val="nil"/>
              <w:left w:val="single" w:sz="8" w:space="0" w:color="auto"/>
              <w:bottom w:val="nil"/>
              <w:right w:val="single" w:sz="4" w:space="0" w:color="auto"/>
            </w:tcBorders>
            <w:shd w:val="clear" w:color="000000" w:fill="FFFFFF"/>
            <w:vAlign w:val="center"/>
            <w:hideMark/>
          </w:tcPr>
          <w:p w14:paraId="61CBC382" w14:textId="77777777" w:rsidR="005242DE" w:rsidRPr="005242DE" w:rsidRDefault="005242DE" w:rsidP="005242DE">
            <w:pPr>
              <w:rPr>
                <w:sz w:val="13"/>
                <w:szCs w:val="13"/>
              </w:rPr>
            </w:pPr>
            <w:r w:rsidRPr="005242DE">
              <w:rPr>
                <w:sz w:val="13"/>
                <w:szCs w:val="13"/>
              </w:rPr>
              <w:t>Общий расход электроэнергии, в т.ч.:</w:t>
            </w:r>
          </w:p>
        </w:tc>
        <w:tc>
          <w:tcPr>
            <w:tcW w:w="1460" w:type="dxa"/>
            <w:tcBorders>
              <w:top w:val="nil"/>
              <w:left w:val="nil"/>
              <w:bottom w:val="nil"/>
              <w:right w:val="single" w:sz="4" w:space="0" w:color="auto"/>
            </w:tcBorders>
            <w:shd w:val="clear" w:color="000000" w:fill="FFFFFF"/>
            <w:vAlign w:val="center"/>
            <w:hideMark/>
          </w:tcPr>
          <w:p w14:paraId="61182AB7" w14:textId="77777777" w:rsidR="005242DE" w:rsidRPr="005242DE" w:rsidRDefault="005242DE" w:rsidP="005242DE">
            <w:pPr>
              <w:jc w:val="center"/>
              <w:rPr>
                <w:sz w:val="13"/>
                <w:szCs w:val="13"/>
              </w:rPr>
            </w:pPr>
            <w:r w:rsidRPr="005242DE">
              <w:rPr>
                <w:sz w:val="13"/>
                <w:szCs w:val="13"/>
              </w:rPr>
              <w:t>тыс. кВт*ч</w:t>
            </w:r>
          </w:p>
        </w:tc>
        <w:tc>
          <w:tcPr>
            <w:tcW w:w="1357" w:type="dxa"/>
            <w:tcBorders>
              <w:top w:val="nil"/>
              <w:left w:val="single" w:sz="4" w:space="0" w:color="auto"/>
              <w:bottom w:val="single" w:sz="4" w:space="0" w:color="auto"/>
              <w:right w:val="single" w:sz="4" w:space="0" w:color="auto"/>
            </w:tcBorders>
            <w:shd w:val="clear" w:color="000000" w:fill="FFFFFF"/>
            <w:vAlign w:val="center"/>
            <w:hideMark/>
          </w:tcPr>
          <w:p w14:paraId="772B9C2C" w14:textId="77777777" w:rsidR="005242DE" w:rsidRPr="005242DE" w:rsidRDefault="005242DE" w:rsidP="005242DE">
            <w:pPr>
              <w:jc w:val="right"/>
              <w:rPr>
                <w:sz w:val="13"/>
                <w:szCs w:val="13"/>
              </w:rPr>
            </w:pPr>
            <w:r w:rsidRPr="005242DE">
              <w:rPr>
                <w:sz w:val="13"/>
                <w:szCs w:val="13"/>
              </w:rPr>
              <w:t>7 125,53</w:t>
            </w:r>
          </w:p>
        </w:tc>
        <w:tc>
          <w:tcPr>
            <w:tcW w:w="1928" w:type="dxa"/>
            <w:tcBorders>
              <w:top w:val="nil"/>
              <w:left w:val="nil"/>
              <w:bottom w:val="single" w:sz="4" w:space="0" w:color="auto"/>
              <w:right w:val="single" w:sz="4" w:space="0" w:color="auto"/>
            </w:tcBorders>
            <w:shd w:val="clear" w:color="000000" w:fill="FFFFFF"/>
            <w:vAlign w:val="center"/>
            <w:hideMark/>
          </w:tcPr>
          <w:p w14:paraId="5F134130" w14:textId="77777777" w:rsidR="005242DE" w:rsidRPr="005242DE" w:rsidRDefault="005242DE" w:rsidP="005242DE">
            <w:pPr>
              <w:jc w:val="right"/>
              <w:rPr>
                <w:sz w:val="13"/>
                <w:szCs w:val="13"/>
              </w:rPr>
            </w:pPr>
            <w:r w:rsidRPr="005242DE">
              <w:rPr>
                <w:sz w:val="13"/>
                <w:szCs w:val="13"/>
              </w:rPr>
              <w:t>7 403,54</w:t>
            </w:r>
          </w:p>
        </w:tc>
        <w:tc>
          <w:tcPr>
            <w:tcW w:w="1478" w:type="dxa"/>
            <w:tcBorders>
              <w:top w:val="nil"/>
              <w:left w:val="nil"/>
              <w:bottom w:val="single" w:sz="4" w:space="0" w:color="auto"/>
              <w:right w:val="single" w:sz="4" w:space="0" w:color="auto"/>
            </w:tcBorders>
            <w:shd w:val="clear" w:color="000000" w:fill="FFFFFF"/>
            <w:vAlign w:val="center"/>
            <w:hideMark/>
          </w:tcPr>
          <w:p w14:paraId="00B8BC5D" w14:textId="77777777" w:rsidR="005242DE" w:rsidRPr="005242DE" w:rsidRDefault="005242DE" w:rsidP="005242DE">
            <w:pPr>
              <w:jc w:val="right"/>
              <w:rPr>
                <w:sz w:val="13"/>
                <w:szCs w:val="13"/>
              </w:rPr>
            </w:pPr>
            <w:r w:rsidRPr="005242DE">
              <w:rPr>
                <w:sz w:val="13"/>
                <w:szCs w:val="13"/>
              </w:rPr>
              <w:t>7 180,41</w:t>
            </w:r>
          </w:p>
        </w:tc>
        <w:tc>
          <w:tcPr>
            <w:tcW w:w="1682" w:type="dxa"/>
            <w:tcBorders>
              <w:top w:val="nil"/>
              <w:left w:val="nil"/>
              <w:bottom w:val="single" w:sz="4" w:space="0" w:color="auto"/>
              <w:right w:val="single" w:sz="8" w:space="0" w:color="auto"/>
            </w:tcBorders>
            <w:shd w:val="clear" w:color="000000" w:fill="FFFFFF"/>
            <w:vAlign w:val="center"/>
            <w:hideMark/>
          </w:tcPr>
          <w:p w14:paraId="4A1EDACE" w14:textId="77777777" w:rsidR="005242DE" w:rsidRPr="005242DE" w:rsidRDefault="005242DE" w:rsidP="005242DE">
            <w:pPr>
              <w:jc w:val="right"/>
              <w:rPr>
                <w:sz w:val="13"/>
                <w:szCs w:val="13"/>
              </w:rPr>
            </w:pPr>
            <w:r w:rsidRPr="005242DE">
              <w:rPr>
                <w:sz w:val="13"/>
                <w:szCs w:val="13"/>
              </w:rPr>
              <w:t>-223,13</w:t>
            </w:r>
          </w:p>
        </w:tc>
        <w:tc>
          <w:tcPr>
            <w:tcW w:w="228" w:type="dxa"/>
            <w:vAlign w:val="center"/>
            <w:hideMark/>
          </w:tcPr>
          <w:p w14:paraId="1CBCF252" w14:textId="77777777" w:rsidR="005242DE" w:rsidRPr="005242DE" w:rsidRDefault="005242DE" w:rsidP="005242DE">
            <w:pPr>
              <w:rPr>
                <w:sz w:val="13"/>
                <w:szCs w:val="13"/>
              </w:rPr>
            </w:pPr>
          </w:p>
        </w:tc>
      </w:tr>
      <w:tr w:rsidR="005242DE" w:rsidRPr="005242DE" w14:paraId="56FB72B5" w14:textId="77777777" w:rsidTr="005242DE">
        <w:trPr>
          <w:trHeight w:val="218"/>
          <w:jc w:val="center"/>
        </w:trPr>
        <w:tc>
          <w:tcPr>
            <w:tcW w:w="551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94384C4" w14:textId="77777777" w:rsidR="005242DE" w:rsidRPr="005242DE" w:rsidRDefault="005242DE" w:rsidP="005242DE">
            <w:pPr>
              <w:rPr>
                <w:sz w:val="13"/>
                <w:szCs w:val="13"/>
              </w:rPr>
            </w:pPr>
            <w:r w:rsidRPr="005242DE">
              <w:rPr>
                <w:sz w:val="13"/>
                <w:szCs w:val="13"/>
              </w:rPr>
              <w:t xml:space="preserve"> -по высокому напряжению</w:t>
            </w:r>
          </w:p>
        </w:tc>
        <w:tc>
          <w:tcPr>
            <w:tcW w:w="1460" w:type="dxa"/>
            <w:tcBorders>
              <w:top w:val="single" w:sz="4" w:space="0" w:color="auto"/>
              <w:left w:val="nil"/>
              <w:bottom w:val="single" w:sz="4" w:space="0" w:color="auto"/>
              <w:right w:val="single" w:sz="4" w:space="0" w:color="auto"/>
            </w:tcBorders>
            <w:shd w:val="clear" w:color="000000" w:fill="FFFFFF"/>
            <w:hideMark/>
          </w:tcPr>
          <w:p w14:paraId="3E4936EF" w14:textId="77777777" w:rsidR="005242DE" w:rsidRPr="005242DE" w:rsidRDefault="005242DE" w:rsidP="005242DE">
            <w:pPr>
              <w:jc w:val="center"/>
              <w:rPr>
                <w:sz w:val="13"/>
                <w:szCs w:val="13"/>
              </w:rPr>
            </w:pPr>
            <w:r w:rsidRPr="005242DE">
              <w:rPr>
                <w:sz w:val="13"/>
                <w:szCs w:val="13"/>
              </w:rPr>
              <w:t>тыс. кВт*ч</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19CD3F99" w14:textId="77777777" w:rsidR="005242DE" w:rsidRPr="005242DE" w:rsidRDefault="005242DE" w:rsidP="005242DE">
            <w:pPr>
              <w:jc w:val="right"/>
              <w:rPr>
                <w:sz w:val="13"/>
                <w:szCs w:val="13"/>
              </w:rPr>
            </w:pPr>
            <w:r w:rsidRPr="005242DE">
              <w:rPr>
                <w:sz w:val="13"/>
                <w:szCs w:val="13"/>
              </w:rPr>
              <w:t>842,85</w:t>
            </w:r>
          </w:p>
        </w:tc>
        <w:tc>
          <w:tcPr>
            <w:tcW w:w="1928" w:type="dxa"/>
            <w:tcBorders>
              <w:top w:val="nil"/>
              <w:left w:val="nil"/>
              <w:bottom w:val="single" w:sz="4" w:space="0" w:color="auto"/>
              <w:right w:val="single" w:sz="4" w:space="0" w:color="auto"/>
            </w:tcBorders>
            <w:shd w:val="clear" w:color="000000" w:fill="FFFFFF"/>
            <w:noWrap/>
            <w:vAlign w:val="center"/>
            <w:hideMark/>
          </w:tcPr>
          <w:p w14:paraId="720DA313" w14:textId="77777777" w:rsidR="005242DE" w:rsidRPr="005242DE" w:rsidRDefault="005242DE" w:rsidP="005242DE">
            <w:pPr>
              <w:jc w:val="right"/>
              <w:rPr>
                <w:sz w:val="13"/>
                <w:szCs w:val="13"/>
              </w:rPr>
            </w:pPr>
            <w:r w:rsidRPr="005242DE">
              <w:rPr>
                <w:sz w:val="13"/>
                <w:szCs w:val="13"/>
              </w:rPr>
              <w:t>875,73</w:t>
            </w:r>
          </w:p>
        </w:tc>
        <w:tc>
          <w:tcPr>
            <w:tcW w:w="1478" w:type="dxa"/>
            <w:tcBorders>
              <w:top w:val="nil"/>
              <w:left w:val="nil"/>
              <w:bottom w:val="single" w:sz="4" w:space="0" w:color="auto"/>
              <w:right w:val="nil"/>
            </w:tcBorders>
            <w:shd w:val="clear" w:color="000000" w:fill="FFFFFF"/>
            <w:noWrap/>
            <w:vAlign w:val="center"/>
            <w:hideMark/>
          </w:tcPr>
          <w:p w14:paraId="10360F95"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05008E64" w14:textId="77777777" w:rsidR="005242DE" w:rsidRPr="005242DE" w:rsidRDefault="005242DE" w:rsidP="005242DE">
            <w:pPr>
              <w:jc w:val="right"/>
              <w:rPr>
                <w:sz w:val="13"/>
                <w:szCs w:val="13"/>
              </w:rPr>
            </w:pPr>
            <w:r w:rsidRPr="005242DE">
              <w:rPr>
                <w:sz w:val="13"/>
                <w:szCs w:val="13"/>
              </w:rPr>
              <w:t>-875,73</w:t>
            </w:r>
          </w:p>
        </w:tc>
        <w:tc>
          <w:tcPr>
            <w:tcW w:w="228" w:type="dxa"/>
            <w:vAlign w:val="center"/>
            <w:hideMark/>
          </w:tcPr>
          <w:p w14:paraId="01633BD8" w14:textId="77777777" w:rsidR="005242DE" w:rsidRPr="005242DE" w:rsidRDefault="005242DE" w:rsidP="005242DE">
            <w:pPr>
              <w:rPr>
                <w:sz w:val="13"/>
                <w:szCs w:val="13"/>
              </w:rPr>
            </w:pPr>
          </w:p>
        </w:tc>
      </w:tr>
      <w:tr w:rsidR="005242DE" w:rsidRPr="005242DE" w14:paraId="739956BC" w14:textId="77777777" w:rsidTr="005242DE">
        <w:trPr>
          <w:trHeight w:val="218"/>
          <w:jc w:val="center"/>
        </w:trPr>
        <w:tc>
          <w:tcPr>
            <w:tcW w:w="5511" w:type="dxa"/>
            <w:tcBorders>
              <w:top w:val="nil"/>
              <w:left w:val="single" w:sz="8" w:space="0" w:color="auto"/>
              <w:bottom w:val="single" w:sz="4" w:space="0" w:color="auto"/>
              <w:right w:val="single" w:sz="4" w:space="0" w:color="auto"/>
            </w:tcBorders>
            <w:shd w:val="clear" w:color="000000" w:fill="FFFFFF"/>
            <w:noWrap/>
            <w:vAlign w:val="center"/>
            <w:hideMark/>
          </w:tcPr>
          <w:p w14:paraId="076C6E2A" w14:textId="77777777" w:rsidR="005242DE" w:rsidRPr="005242DE" w:rsidRDefault="005242DE" w:rsidP="005242DE">
            <w:pPr>
              <w:rPr>
                <w:sz w:val="13"/>
                <w:szCs w:val="13"/>
              </w:rPr>
            </w:pPr>
            <w:r w:rsidRPr="005242DE">
              <w:rPr>
                <w:sz w:val="13"/>
                <w:szCs w:val="13"/>
              </w:rPr>
              <w:t xml:space="preserve"> -по СН I</w:t>
            </w:r>
          </w:p>
        </w:tc>
        <w:tc>
          <w:tcPr>
            <w:tcW w:w="1460" w:type="dxa"/>
            <w:tcBorders>
              <w:top w:val="nil"/>
              <w:left w:val="nil"/>
              <w:bottom w:val="single" w:sz="4" w:space="0" w:color="auto"/>
              <w:right w:val="single" w:sz="4" w:space="0" w:color="auto"/>
            </w:tcBorders>
            <w:shd w:val="clear" w:color="000000" w:fill="FFFFFF"/>
            <w:hideMark/>
          </w:tcPr>
          <w:p w14:paraId="65CAE91E" w14:textId="77777777" w:rsidR="005242DE" w:rsidRPr="005242DE" w:rsidRDefault="005242DE" w:rsidP="005242DE">
            <w:pPr>
              <w:jc w:val="center"/>
              <w:rPr>
                <w:sz w:val="13"/>
                <w:szCs w:val="13"/>
              </w:rPr>
            </w:pPr>
            <w:r w:rsidRPr="005242DE">
              <w:rPr>
                <w:sz w:val="13"/>
                <w:szCs w:val="13"/>
              </w:rPr>
              <w:t>тыс. кВт*ч</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345E1604"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187F636F"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noWrap/>
            <w:vAlign w:val="center"/>
            <w:hideMark/>
          </w:tcPr>
          <w:p w14:paraId="6A1653D7"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759B59FC" w14:textId="77777777" w:rsidR="005242DE" w:rsidRPr="005242DE" w:rsidRDefault="005242DE" w:rsidP="005242DE">
            <w:pPr>
              <w:jc w:val="right"/>
              <w:rPr>
                <w:sz w:val="13"/>
                <w:szCs w:val="13"/>
              </w:rPr>
            </w:pPr>
            <w:r w:rsidRPr="005242DE">
              <w:rPr>
                <w:sz w:val="13"/>
                <w:szCs w:val="13"/>
              </w:rPr>
              <w:t> </w:t>
            </w:r>
          </w:p>
        </w:tc>
        <w:tc>
          <w:tcPr>
            <w:tcW w:w="228" w:type="dxa"/>
            <w:vAlign w:val="center"/>
            <w:hideMark/>
          </w:tcPr>
          <w:p w14:paraId="63D8148D" w14:textId="77777777" w:rsidR="005242DE" w:rsidRPr="005242DE" w:rsidRDefault="005242DE" w:rsidP="005242DE">
            <w:pPr>
              <w:rPr>
                <w:sz w:val="13"/>
                <w:szCs w:val="13"/>
              </w:rPr>
            </w:pPr>
          </w:p>
        </w:tc>
      </w:tr>
      <w:tr w:rsidR="005242DE" w:rsidRPr="005242DE" w14:paraId="5406160F" w14:textId="77777777" w:rsidTr="005242DE">
        <w:trPr>
          <w:trHeight w:val="218"/>
          <w:jc w:val="center"/>
        </w:trPr>
        <w:tc>
          <w:tcPr>
            <w:tcW w:w="5511" w:type="dxa"/>
            <w:tcBorders>
              <w:top w:val="nil"/>
              <w:left w:val="single" w:sz="8" w:space="0" w:color="auto"/>
              <w:bottom w:val="single" w:sz="4" w:space="0" w:color="auto"/>
              <w:right w:val="single" w:sz="4" w:space="0" w:color="auto"/>
            </w:tcBorders>
            <w:shd w:val="clear" w:color="000000" w:fill="FFFFFF"/>
            <w:noWrap/>
            <w:vAlign w:val="center"/>
            <w:hideMark/>
          </w:tcPr>
          <w:p w14:paraId="5CA1719E" w14:textId="77777777" w:rsidR="005242DE" w:rsidRPr="005242DE" w:rsidRDefault="005242DE" w:rsidP="005242DE">
            <w:pPr>
              <w:rPr>
                <w:sz w:val="13"/>
                <w:szCs w:val="13"/>
              </w:rPr>
            </w:pPr>
            <w:r w:rsidRPr="005242DE">
              <w:rPr>
                <w:sz w:val="13"/>
                <w:szCs w:val="13"/>
              </w:rPr>
              <w:t xml:space="preserve"> -по СН II</w:t>
            </w:r>
          </w:p>
        </w:tc>
        <w:tc>
          <w:tcPr>
            <w:tcW w:w="1460" w:type="dxa"/>
            <w:tcBorders>
              <w:top w:val="nil"/>
              <w:left w:val="nil"/>
              <w:bottom w:val="single" w:sz="4" w:space="0" w:color="auto"/>
              <w:right w:val="single" w:sz="4" w:space="0" w:color="auto"/>
            </w:tcBorders>
            <w:shd w:val="clear" w:color="000000" w:fill="FFFFFF"/>
            <w:hideMark/>
          </w:tcPr>
          <w:p w14:paraId="38909609" w14:textId="77777777" w:rsidR="005242DE" w:rsidRPr="005242DE" w:rsidRDefault="005242DE" w:rsidP="005242DE">
            <w:pPr>
              <w:jc w:val="center"/>
              <w:rPr>
                <w:sz w:val="13"/>
                <w:szCs w:val="13"/>
              </w:rPr>
            </w:pPr>
            <w:r w:rsidRPr="005242DE">
              <w:rPr>
                <w:sz w:val="13"/>
                <w:szCs w:val="13"/>
              </w:rPr>
              <w:t>тыс. кВт*ч</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1DD8B6BB" w14:textId="77777777" w:rsidR="005242DE" w:rsidRPr="005242DE" w:rsidRDefault="005242DE" w:rsidP="005242DE">
            <w:pPr>
              <w:jc w:val="right"/>
              <w:rPr>
                <w:sz w:val="13"/>
                <w:szCs w:val="13"/>
              </w:rPr>
            </w:pPr>
            <w:r w:rsidRPr="005242DE">
              <w:rPr>
                <w:sz w:val="13"/>
                <w:szCs w:val="13"/>
              </w:rPr>
              <w:t>5 152,76</w:t>
            </w:r>
          </w:p>
        </w:tc>
        <w:tc>
          <w:tcPr>
            <w:tcW w:w="1928" w:type="dxa"/>
            <w:tcBorders>
              <w:top w:val="nil"/>
              <w:left w:val="nil"/>
              <w:bottom w:val="single" w:sz="4" w:space="0" w:color="auto"/>
              <w:right w:val="single" w:sz="4" w:space="0" w:color="auto"/>
            </w:tcBorders>
            <w:shd w:val="clear" w:color="000000" w:fill="FFFFFF"/>
            <w:noWrap/>
            <w:vAlign w:val="center"/>
            <w:hideMark/>
          </w:tcPr>
          <w:p w14:paraId="1DE6E726" w14:textId="77777777" w:rsidR="005242DE" w:rsidRPr="005242DE" w:rsidRDefault="005242DE" w:rsidP="005242DE">
            <w:pPr>
              <w:jc w:val="right"/>
              <w:rPr>
                <w:sz w:val="13"/>
                <w:szCs w:val="13"/>
              </w:rPr>
            </w:pPr>
            <w:r w:rsidRPr="005242DE">
              <w:rPr>
                <w:sz w:val="13"/>
                <w:szCs w:val="13"/>
              </w:rPr>
              <w:t>5 353,80</w:t>
            </w:r>
          </w:p>
        </w:tc>
        <w:tc>
          <w:tcPr>
            <w:tcW w:w="1478" w:type="dxa"/>
            <w:tcBorders>
              <w:top w:val="nil"/>
              <w:left w:val="nil"/>
              <w:bottom w:val="single" w:sz="4" w:space="0" w:color="auto"/>
              <w:right w:val="nil"/>
            </w:tcBorders>
            <w:shd w:val="clear" w:color="000000" w:fill="FFFFFF"/>
            <w:noWrap/>
            <w:vAlign w:val="center"/>
            <w:hideMark/>
          </w:tcPr>
          <w:p w14:paraId="3E3E4DA9"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7736105A" w14:textId="77777777" w:rsidR="005242DE" w:rsidRPr="005242DE" w:rsidRDefault="005242DE" w:rsidP="005242DE">
            <w:pPr>
              <w:jc w:val="right"/>
              <w:rPr>
                <w:sz w:val="13"/>
                <w:szCs w:val="13"/>
              </w:rPr>
            </w:pPr>
            <w:r w:rsidRPr="005242DE">
              <w:rPr>
                <w:sz w:val="13"/>
                <w:szCs w:val="13"/>
              </w:rPr>
              <w:t>-5 353,80</w:t>
            </w:r>
          </w:p>
        </w:tc>
        <w:tc>
          <w:tcPr>
            <w:tcW w:w="228" w:type="dxa"/>
            <w:vAlign w:val="center"/>
            <w:hideMark/>
          </w:tcPr>
          <w:p w14:paraId="701E433B" w14:textId="77777777" w:rsidR="005242DE" w:rsidRPr="005242DE" w:rsidRDefault="005242DE" w:rsidP="005242DE">
            <w:pPr>
              <w:rPr>
                <w:sz w:val="13"/>
                <w:szCs w:val="13"/>
              </w:rPr>
            </w:pPr>
          </w:p>
        </w:tc>
      </w:tr>
      <w:tr w:rsidR="005242DE" w:rsidRPr="005242DE" w14:paraId="04FBE02D" w14:textId="77777777" w:rsidTr="005242DE">
        <w:trPr>
          <w:trHeight w:val="218"/>
          <w:jc w:val="center"/>
        </w:trPr>
        <w:tc>
          <w:tcPr>
            <w:tcW w:w="5511" w:type="dxa"/>
            <w:tcBorders>
              <w:top w:val="nil"/>
              <w:left w:val="single" w:sz="8" w:space="0" w:color="auto"/>
              <w:bottom w:val="single" w:sz="4" w:space="0" w:color="auto"/>
              <w:right w:val="single" w:sz="4" w:space="0" w:color="auto"/>
            </w:tcBorders>
            <w:shd w:val="clear" w:color="000000" w:fill="FFFFFF"/>
            <w:noWrap/>
            <w:vAlign w:val="center"/>
            <w:hideMark/>
          </w:tcPr>
          <w:p w14:paraId="08891F62" w14:textId="77777777" w:rsidR="005242DE" w:rsidRPr="005242DE" w:rsidRDefault="005242DE" w:rsidP="005242DE">
            <w:pPr>
              <w:rPr>
                <w:sz w:val="13"/>
                <w:szCs w:val="13"/>
              </w:rPr>
            </w:pPr>
            <w:r w:rsidRPr="005242DE">
              <w:rPr>
                <w:sz w:val="13"/>
                <w:szCs w:val="13"/>
              </w:rPr>
              <w:t xml:space="preserve"> -по низкому напряжению</w:t>
            </w:r>
          </w:p>
        </w:tc>
        <w:tc>
          <w:tcPr>
            <w:tcW w:w="1460" w:type="dxa"/>
            <w:tcBorders>
              <w:top w:val="nil"/>
              <w:left w:val="nil"/>
              <w:bottom w:val="single" w:sz="4" w:space="0" w:color="auto"/>
              <w:right w:val="single" w:sz="4" w:space="0" w:color="auto"/>
            </w:tcBorders>
            <w:shd w:val="clear" w:color="000000" w:fill="FFFFFF"/>
            <w:hideMark/>
          </w:tcPr>
          <w:p w14:paraId="0F85B597" w14:textId="77777777" w:rsidR="005242DE" w:rsidRPr="005242DE" w:rsidRDefault="005242DE" w:rsidP="005242DE">
            <w:pPr>
              <w:jc w:val="center"/>
              <w:rPr>
                <w:sz w:val="13"/>
                <w:szCs w:val="13"/>
              </w:rPr>
            </w:pPr>
            <w:r w:rsidRPr="005242DE">
              <w:rPr>
                <w:sz w:val="13"/>
                <w:szCs w:val="13"/>
              </w:rPr>
              <w:t>тыс. кВт*ч</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1794242B" w14:textId="77777777" w:rsidR="005242DE" w:rsidRPr="005242DE" w:rsidRDefault="005242DE" w:rsidP="005242DE">
            <w:pPr>
              <w:jc w:val="right"/>
              <w:rPr>
                <w:sz w:val="13"/>
                <w:szCs w:val="13"/>
              </w:rPr>
            </w:pPr>
            <w:r w:rsidRPr="005242DE">
              <w:rPr>
                <w:sz w:val="13"/>
                <w:szCs w:val="13"/>
              </w:rPr>
              <w:t>1 129,93</w:t>
            </w:r>
          </w:p>
        </w:tc>
        <w:tc>
          <w:tcPr>
            <w:tcW w:w="1928" w:type="dxa"/>
            <w:tcBorders>
              <w:top w:val="nil"/>
              <w:left w:val="nil"/>
              <w:bottom w:val="single" w:sz="4" w:space="0" w:color="auto"/>
              <w:right w:val="single" w:sz="4" w:space="0" w:color="auto"/>
            </w:tcBorders>
            <w:shd w:val="clear" w:color="000000" w:fill="FFFFFF"/>
            <w:noWrap/>
            <w:vAlign w:val="center"/>
            <w:hideMark/>
          </w:tcPr>
          <w:p w14:paraId="293C55F2" w14:textId="77777777" w:rsidR="005242DE" w:rsidRPr="005242DE" w:rsidRDefault="005242DE" w:rsidP="005242DE">
            <w:pPr>
              <w:jc w:val="right"/>
              <w:rPr>
                <w:sz w:val="13"/>
                <w:szCs w:val="13"/>
              </w:rPr>
            </w:pPr>
            <w:r w:rsidRPr="005242DE">
              <w:rPr>
                <w:sz w:val="13"/>
                <w:szCs w:val="13"/>
              </w:rPr>
              <w:t>1 174,01</w:t>
            </w:r>
          </w:p>
        </w:tc>
        <w:tc>
          <w:tcPr>
            <w:tcW w:w="1478" w:type="dxa"/>
            <w:tcBorders>
              <w:top w:val="nil"/>
              <w:left w:val="nil"/>
              <w:bottom w:val="single" w:sz="4" w:space="0" w:color="auto"/>
              <w:right w:val="nil"/>
            </w:tcBorders>
            <w:shd w:val="clear" w:color="000000" w:fill="FFFFFF"/>
            <w:noWrap/>
            <w:vAlign w:val="center"/>
            <w:hideMark/>
          </w:tcPr>
          <w:p w14:paraId="0AB9F3F8"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1AD11669" w14:textId="77777777" w:rsidR="005242DE" w:rsidRPr="005242DE" w:rsidRDefault="005242DE" w:rsidP="005242DE">
            <w:pPr>
              <w:jc w:val="right"/>
              <w:rPr>
                <w:sz w:val="13"/>
                <w:szCs w:val="13"/>
              </w:rPr>
            </w:pPr>
            <w:r w:rsidRPr="005242DE">
              <w:rPr>
                <w:sz w:val="13"/>
                <w:szCs w:val="13"/>
              </w:rPr>
              <w:t>-1 174,01</w:t>
            </w:r>
          </w:p>
        </w:tc>
        <w:tc>
          <w:tcPr>
            <w:tcW w:w="228" w:type="dxa"/>
            <w:vAlign w:val="center"/>
            <w:hideMark/>
          </w:tcPr>
          <w:p w14:paraId="62557F27" w14:textId="77777777" w:rsidR="005242DE" w:rsidRPr="005242DE" w:rsidRDefault="005242DE" w:rsidP="005242DE">
            <w:pPr>
              <w:rPr>
                <w:sz w:val="13"/>
                <w:szCs w:val="13"/>
              </w:rPr>
            </w:pPr>
          </w:p>
        </w:tc>
      </w:tr>
      <w:tr w:rsidR="005242DE" w:rsidRPr="005242DE" w14:paraId="05E92A90" w14:textId="77777777" w:rsidTr="005242DE">
        <w:trPr>
          <w:trHeight w:val="370"/>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4DD3CC21" w14:textId="77777777" w:rsidR="005242DE" w:rsidRPr="005242DE" w:rsidRDefault="005242DE" w:rsidP="005242DE">
            <w:pPr>
              <w:rPr>
                <w:sz w:val="13"/>
                <w:szCs w:val="13"/>
              </w:rPr>
            </w:pPr>
            <w:r w:rsidRPr="005242DE">
              <w:rPr>
                <w:sz w:val="13"/>
                <w:szCs w:val="13"/>
              </w:rPr>
              <w:t>Средневзвешенный тариф за 1 кВт*ч потреблен.эл.энергии, в т.ч.:</w:t>
            </w:r>
          </w:p>
        </w:tc>
        <w:tc>
          <w:tcPr>
            <w:tcW w:w="1460" w:type="dxa"/>
            <w:tcBorders>
              <w:top w:val="nil"/>
              <w:left w:val="nil"/>
              <w:bottom w:val="single" w:sz="4" w:space="0" w:color="auto"/>
              <w:right w:val="single" w:sz="4" w:space="0" w:color="auto"/>
            </w:tcBorders>
            <w:shd w:val="clear" w:color="000000" w:fill="FFFFFF"/>
            <w:vAlign w:val="center"/>
            <w:hideMark/>
          </w:tcPr>
          <w:p w14:paraId="514AE727" w14:textId="77777777" w:rsidR="005242DE" w:rsidRPr="005242DE" w:rsidRDefault="005242DE" w:rsidP="005242DE">
            <w:pPr>
              <w:jc w:val="center"/>
              <w:rPr>
                <w:sz w:val="13"/>
                <w:szCs w:val="13"/>
              </w:rPr>
            </w:pPr>
            <w:r w:rsidRPr="005242DE">
              <w:rPr>
                <w:sz w:val="13"/>
                <w:szCs w:val="13"/>
              </w:rPr>
              <w:t>руб.</w:t>
            </w:r>
          </w:p>
        </w:tc>
        <w:tc>
          <w:tcPr>
            <w:tcW w:w="1357" w:type="dxa"/>
            <w:tcBorders>
              <w:top w:val="nil"/>
              <w:left w:val="single" w:sz="4" w:space="0" w:color="auto"/>
              <w:bottom w:val="single" w:sz="4" w:space="0" w:color="auto"/>
              <w:right w:val="single" w:sz="4" w:space="0" w:color="auto"/>
            </w:tcBorders>
            <w:shd w:val="clear" w:color="000000" w:fill="FFFFFF"/>
            <w:vAlign w:val="center"/>
            <w:hideMark/>
          </w:tcPr>
          <w:p w14:paraId="4192A2DA" w14:textId="77777777" w:rsidR="005242DE" w:rsidRPr="005242DE" w:rsidRDefault="005242DE" w:rsidP="005242DE">
            <w:pPr>
              <w:jc w:val="right"/>
              <w:rPr>
                <w:sz w:val="13"/>
                <w:szCs w:val="13"/>
              </w:rPr>
            </w:pPr>
            <w:r w:rsidRPr="005242DE">
              <w:rPr>
                <w:sz w:val="13"/>
                <w:szCs w:val="13"/>
              </w:rPr>
              <w:t>4,674</w:t>
            </w:r>
          </w:p>
        </w:tc>
        <w:tc>
          <w:tcPr>
            <w:tcW w:w="1928" w:type="dxa"/>
            <w:tcBorders>
              <w:top w:val="nil"/>
              <w:left w:val="nil"/>
              <w:bottom w:val="single" w:sz="4" w:space="0" w:color="auto"/>
              <w:right w:val="single" w:sz="4" w:space="0" w:color="auto"/>
            </w:tcBorders>
            <w:shd w:val="clear" w:color="000000" w:fill="FFFFFF"/>
            <w:vAlign w:val="center"/>
            <w:hideMark/>
          </w:tcPr>
          <w:p w14:paraId="317E5D50" w14:textId="77777777" w:rsidR="005242DE" w:rsidRPr="005242DE" w:rsidRDefault="005242DE" w:rsidP="005242DE">
            <w:pPr>
              <w:jc w:val="right"/>
              <w:rPr>
                <w:sz w:val="13"/>
                <w:szCs w:val="13"/>
              </w:rPr>
            </w:pPr>
            <w:r w:rsidRPr="005242DE">
              <w:rPr>
                <w:sz w:val="13"/>
                <w:szCs w:val="13"/>
              </w:rPr>
              <w:t>5,101</w:t>
            </w:r>
          </w:p>
        </w:tc>
        <w:tc>
          <w:tcPr>
            <w:tcW w:w="1478" w:type="dxa"/>
            <w:tcBorders>
              <w:top w:val="nil"/>
              <w:left w:val="nil"/>
              <w:bottom w:val="single" w:sz="4" w:space="0" w:color="auto"/>
              <w:right w:val="nil"/>
            </w:tcBorders>
            <w:shd w:val="clear" w:color="000000" w:fill="FFFFFF"/>
            <w:vAlign w:val="center"/>
            <w:hideMark/>
          </w:tcPr>
          <w:p w14:paraId="57CE90EA" w14:textId="77777777" w:rsidR="005242DE" w:rsidRPr="005242DE" w:rsidRDefault="005242DE" w:rsidP="005242DE">
            <w:pPr>
              <w:jc w:val="right"/>
              <w:rPr>
                <w:sz w:val="13"/>
                <w:szCs w:val="13"/>
              </w:rPr>
            </w:pPr>
            <w:r w:rsidRPr="005242DE">
              <w:rPr>
                <w:sz w:val="13"/>
                <w:szCs w:val="13"/>
              </w:rPr>
              <w:t>5,101</w:t>
            </w:r>
          </w:p>
        </w:tc>
        <w:tc>
          <w:tcPr>
            <w:tcW w:w="1682" w:type="dxa"/>
            <w:tcBorders>
              <w:top w:val="nil"/>
              <w:left w:val="single" w:sz="4" w:space="0" w:color="auto"/>
              <w:bottom w:val="single" w:sz="4" w:space="0" w:color="auto"/>
              <w:right w:val="single" w:sz="8" w:space="0" w:color="auto"/>
            </w:tcBorders>
            <w:shd w:val="clear" w:color="000000" w:fill="FFFFFF"/>
            <w:vAlign w:val="center"/>
            <w:hideMark/>
          </w:tcPr>
          <w:p w14:paraId="2A9A4C75" w14:textId="77777777" w:rsidR="005242DE" w:rsidRPr="005242DE" w:rsidRDefault="005242DE" w:rsidP="005242DE">
            <w:pPr>
              <w:jc w:val="right"/>
              <w:rPr>
                <w:sz w:val="13"/>
                <w:szCs w:val="13"/>
              </w:rPr>
            </w:pPr>
            <w:r w:rsidRPr="005242DE">
              <w:rPr>
                <w:sz w:val="13"/>
                <w:szCs w:val="13"/>
              </w:rPr>
              <w:t>0,000</w:t>
            </w:r>
          </w:p>
        </w:tc>
        <w:tc>
          <w:tcPr>
            <w:tcW w:w="228" w:type="dxa"/>
            <w:vAlign w:val="center"/>
            <w:hideMark/>
          </w:tcPr>
          <w:p w14:paraId="7C73EA1C" w14:textId="77777777" w:rsidR="005242DE" w:rsidRPr="005242DE" w:rsidRDefault="005242DE" w:rsidP="005242DE">
            <w:pPr>
              <w:rPr>
                <w:sz w:val="13"/>
                <w:szCs w:val="13"/>
              </w:rPr>
            </w:pPr>
          </w:p>
        </w:tc>
      </w:tr>
      <w:tr w:rsidR="005242DE" w:rsidRPr="005242DE" w14:paraId="47BC1D5C" w14:textId="77777777" w:rsidTr="005242DE">
        <w:trPr>
          <w:trHeight w:val="349"/>
          <w:jc w:val="center"/>
        </w:trPr>
        <w:tc>
          <w:tcPr>
            <w:tcW w:w="5511" w:type="dxa"/>
            <w:tcBorders>
              <w:top w:val="nil"/>
              <w:left w:val="single" w:sz="8" w:space="0" w:color="auto"/>
              <w:bottom w:val="single" w:sz="4" w:space="0" w:color="auto"/>
              <w:right w:val="single" w:sz="4" w:space="0" w:color="auto"/>
            </w:tcBorders>
            <w:shd w:val="clear" w:color="000000" w:fill="FFFFFF"/>
            <w:noWrap/>
            <w:vAlign w:val="center"/>
            <w:hideMark/>
          </w:tcPr>
          <w:p w14:paraId="5D12897D" w14:textId="77777777" w:rsidR="005242DE" w:rsidRPr="005242DE" w:rsidRDefault="005242DE" w:rsidP="005242DE">
            <w:pPr>
              <w:rPr>
                <w:sz w:val="13"/>
                <w:szCs w:val="13"/>
              </w:rPr>
            </w:pPr>
            <w:r w:rsidRPr="005242DE">
              <w:rPr>
                <w:sz w:val="13"/>
                <w:szCs w:val="13"/>
              </w:rPr>
              <w:t xml:space="preserve"> -по высокому напряжению</w:t>
            </w:r>
          </w:p>
        </w:tc>
        <w:tc>
          <w:tcPr>
            <w:tcW w:w="1460" w:type="dxa"/>
            <w:tcBorders>
              <w:top w:val="nil"/>
              <w:left w:val="nil"/>
              <w:bottom w:val="single" w:sz="4" w:space="0" w:color="auto"/>
              <w:right w:val="single" w:sz="4" w:space="0" w:color="auto"/>
            </w:tcBorders>
            <w:shd w:val="clear" w:color="000000" w:fill="FFFFFF"/>
            <w:vAlign w:val="center"/>
            <w:hideMark/>
          </w:tcPr>
          <w:p w14:paraId="2B315C93" w14:textId="77777777" w:rsidR="005242DE" w:rsidRPr="005242DE" w:rsidRDefault="005242DE" w:rsidP="005242DE">
            <w:pPr>
              <w:jc w:val="center"/>
              <w:rPr>
                <w:sz w:val="13"/>
                <w:szCs w:val="13"/>
              </w:rPr>
            </w:pPr>
            <w:r w:rsidRPr="005242DE">
              <w:rPr>
                <w:sz w:val="13"/>
                <w:szCs w:val="13"/>
              </w:rPr>
              <w:t>руб.</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1FB936EA"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1F7C7BBD" w14:textId="77777777" w:rsidR="005242DE" w:rsidRPr="005242DE" w:rsidRDefault="005242DE" w:rsidP="005242DE">
            <w:pPr>
              <w:jc w:val="right"/>
              <w:rPr>
                <w:sz w:val="13"/>
                <w:szCs w:val="13"/>
              </w:rPr>
            </w:pPr>
            <w:r w:rsidRPr="005242DE">
              <w:rPr>
                <w:sz w:val="13"/>
                <w:szCs w:val="13"/>
              </w:rPr>
              <w:t>5,60</w:t>
            </w:r>
          </w:p>
        </w:tc>
        <w:tc>
          <w:tcPr>
            <w:tcW w:w="1478" w:type="dxa"/>
            <w:tcBorders>
              <w:top w:val="nil"/>
              <w:left w:val="nil"/>
              <w:bottom w:val="single" w:sz="4" w:space="0" w:color="auto"/>
              <w:right w:val="nil"/>
            </w:tcBorders>
            <w:shd w:val="clear" w:color="000000" w:fill="FFFFFF"/>
            <w:noWrap/>
            <w:vAlign w:val="center"/>
            <w:hideMark/>
          </w:tcPr>
          <w:p w14:paraId="05A3B524"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7468D162" w14:textId="77777777" w:rsidR="005242DE" w:rsidRPr="005242DE" w:rsidRDefault="005242DE" w:rsidP="005242DE">
            <w:pPr>
              <w:jc w:val="right"/>
              <w:rPr>
                <w:sz w:val="13"/>
                <w:szCs w:val="13"/>
              </w:rPr>
            </w:pPr>
            <w:r w:rsidRPr="005242DE">
              <w:rPr>
                <w:sz w:val="13"/>
                <w:szCs w:val="13"/>
              </w:rPr>
              <w:t>-5,598</w:t>
            </w:r>
          </w:p>
        </w:tc>
        <w:tc>
          <w:tcPr>
            <w:tcW w:w="228" w:type="dxa"/>
            <w:vAlign w:val="center"/>
            <w:hideMark/>
          </w:tcPr>
          <w:p w14:paraId="74359C5A" w14:textId="77777777" w:rsidR="005242DE" w:rsidRPr="005242DE" w:rsidRDefault="005242DE" w:rsidP="005242DE">
            <w:pPr>
              <w:rPr>
                <w:sz w:val="13"/>
                <w:szCs w:val="13"/>
              </w:rPr>
            </w:pPr>
          </w:p>
        </w:tc>
      </w:tr>
      <w:tr w:rsidR="005242DE" w:rsidRPr="005242DE" w14:paraId="0305FD22" w14:textId="77777777" w:rsidTr="005242DE">
        <w:trPr>
          <w:trHeight w:val="218"/>
          <w:jc w:val="center"/>
        </w:trPr>
        <w:tc>
          <w:tcPr>
            <w:tcW w:w="5511" w:type="dxa"/>
            <w:tcBorders>
              <w:top w:val="nil"/>
              <w:left w:val="single" w:sz="8" w:space="0" w:color="auto"/>
              <w:bottom w:val="single" w:sz="4" w:space="0" w:color="auto"/>
              <w:right w:val="single" w:sz="4" w:space="0" w:color="auto"/>
            </w:tcBorders>
            <w:shd w:val="clear" w:color="000000" w:fill="FFFFFF"/>
            <w:noWrap/>
            <w:vAlign w:val="center"/>
            <w:hideMark/>
          </w:tcPr>
          <w:p w14:paraId="16BF2538" w14:textId="77777777" w:rsidR="005242DE" w:rsidRPr="005242DE" w:rsidRDefault="005242DE" w:rsidP="005242DE">
            <w:pPr>
              <w:rPr>
                <w:sz w:val="13"/>
                <w:szCs w:val="13"/>
              </w:rPr>
            </w:pPr>
            <w:r w:rsidRPr="005242DE">
              <w:rPr>
                <w:sz w:val="13"/>
                <w:szCs w:val="13"/>
              </w:rPr>
              <w:t xml:space="preserve"> -по СН I</w:t>
            </w:r>
          </w:p>
        </w:tc>
        <w:tc>
          <w:tcPr>
            <w:tcW w:w="1460" w:type="dxa"/>
            <w:tcBorders>
              <w:top w:val="nil"/>
              <w:left w:val="nil"/>
              <w:bottom w:val="single" w:sz="4" w:space="0" w:color="auto"/>
              <w:right w:val="single" w:sz="4" w:space="0" w:color="auto"/>
            </w:tcBorders>
            <w:shd w:val="clear" w:color="000000" w:fill="FFFFFF"/>
            <w:vAlign w:val="center"/>
            <w:hideMark/>
          </w:tcPr>
          <w:p w14:paraId="3E03A42B" w14:textId="77777777" w:rsidR="005242DE" w:rsidRPr="005242DE" w:rsidRDefault="005242DE" w:rsidP="005242DE">
            <w:pPr>
              <w:jc w:val="center"/>
              <w:rPr>
                <w:sz w:val="13"/>
                <w:szCs w:val="13"/>
              </w:rPr>
            </w:pPr>
            <w:r w:rsidRPr="005242DE">
              <w:rPr>
                <w:sz w:val="13"/>
                <w:szCs w:val="13"/>
              </w:rPr>
              <w:t>руб.</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2CBDE2C2"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0BB0FDDA"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noWrap/>
            <w:vAlign w:val="center"/>
            <w:hideMark/>
          </w:tcPr>
          <w:p w14:paraId="200751B7"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53D691D3" w14:textId="77777777" w:rsidR="005242DE" w:rsidRPr="005242DE" w:rsidRDefault="005242DE" w:rsidP="005242DE">
            <w:pPr>
              <w:jc w:val="right"/>
              <w:rPr>
                <w:sz w:val="13"/>
                <w:szCs w:val="13"/>
              </w:rPr>
            </w:pPr>
            <w:r w:rsidRPr="005242DE">
              <w:rPr>
                <w:sz w:val="13"/>
                <w:szCs w:val="13"/>
              </w:rPr>
              <w:t> </w:t>
            </w:r>
          </w:p>
        </w:tc>
        <w:tc>
          <w:tcPr>
            <w:tcW w:w="228" w:type="dxa"/>
            <w:vAlign w:val="center"/>
            <w:hideMark/>
          </w:tcPr>
          <w:p w14:paraId="69A53C44" w14:textId="77777777" w:rsidR="005242DE" w:rsidRPr="005242DE" w:rsidRDefault="005242DE" w:rsidP="005242DE">
            <w:pPr>
              <w:rPr>
                <w:sz w:val="13"/>
                <w:szCs w:val="13"/>
              </w:rPr>
            </w:pPr>
          </w:p>
        </w:tc>
      </w:tr>
      <w:tr w:rsidR="005242DE" w:rsidRPr="005242DE" w14:paraId="05DFD048" w14:textId="77777777" w:rsidTr="005242DE">
        <w:trPr>
          <w:trHeight w:val="305"/>
          <w:jc w:val="center"/>
        </w:trPr>
        <w:tc>
          <w:tcPr>
            <w:tcW w:w="5511" w:type="dxa"/>
            <w:tcBorders>
              <w:top w:val="nil"/>
              <w:left w:val="single" w:sz="8" w:space="0" w:color="auto"/>
              <w:bottom w:val="single" w:sz="4" w:space="0" w:color="auto"/>
              <w:right w:val="single" w:sz="4" w:space="0" w:color="auto"/>
            </w:tcBorders>
            <w:shd w:val="clear" w:color="000000" w:fill="FFFFFF"/>
            <w:noWrap/>
            <w:vAlign w:val="center"/>
            <w:hideMark/>
          </w:tcPr>
          <w:p w14:paraId="17CCC191" w14:textId="77777777" w:rsidR="005242DE" w:rsidRPr="005242DE" w:rsidRDefault="005242DE" w:rsidP="005242DE">
            <w:pPr>
              <w:rPr>
                <w:sz w:val="13"/>
                <w:szCs w:val="13"/>
              </w:rPr>
            </w:pPr>
            <w:r w:rsidRPr="005242DE">
              <w:rPr>
                <w:sz w:val="13"/>
                <w:szCs w:val="13"/>
              </w:rPr>
              <w:t xml:space="preserve"> -по СН II</w:t>
            </w:r>
          </w:p>
        </w:tc>
        <w:tc>
          <w:tcPr>
            <w:tcW w:w="1460" w:type="dxa"/>
            <w:tcBorders>
              <w:top w:val="nil"/>
              <w:left w:val="nil"/>
              <w:bottom w:val="single" w:sz="4" w:space="0" w:color="auto"/>
              <w:right w:val="single" w:sz="4" w:space="0" w:color="auto"/>
            </w:tcBorders>
            <w:shd w:val="clear" w:color="000000" w:fill="FFFFFF"/>
            <w:vAlign w:val="center"/>
            <w:hideMark/>
          </w:tcPr>
          <w:p w14:paraId="252AA4B5" w14:textId="77777777" w:rsidR="005242DE" w:rsidRPr="005242DE" w:rsidRDefault="005242DE" w:rsidP="005242DE">
            <w:pPr>
              <w:jc w:val="center"/>
              <w:rPr>
                <w:sz w:val="13"/>
                <w:szCs w:val="13"/>
              </w:rPr>
            </w:pPr>
            <w:r w:rsidRPr="005242DE">
              <w:rPr>
                <w:sz w:val="13"/>
                <w:szCs w:val="13"/>
              </w:rPr>
              <w:t>руб.</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6FFD73BD"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694E1E81" w14:textId="77777777" w:rsidR="005242DE" w:rsidRPr="005242DE" w:rsidRDefault="005242DE" w:rsidP="005242DE">
            <w:pPr>
              <w:jc w:val="right"/>
              <w:rPr>
                <w:sz w:val="13"/>
                <w:szCs w:val="13"/>
              </w:rPr>
            </w:pPr>
            <w:r w:rsidRPr="005242DE">
              <w:rPr>
                <w:sz w:val="13"/>
                <w:szCs w:val="13"/>
              </w:rPr>
              <w:t>2,85</w:t>
            </w:r>
          </w:p>
        </w:tc>
        <w:tc>
          <w:tcPr>
            <w:tcW w:w="1478" w:type="dxa"/>
            <w:tcBorders>
              <w:top w:val="nil"/>
              <w:left w:val="nil"/>
              <w:bottom w:val="single" w:sz="4" w:space="0" w:color="auto"/>
              <w:right w:val="nil"/>
            </w:tcBorders>
            <w:shd w:val="clear" w:color="000000" w:fill="FFFFFF"/>
            <w:noWrap/>
            <w:vAlign w:val="center"/>
            <w:hideMark/>
          </w:tcPr>
          <w:p w14:paraId="74F53D03"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7F32897B" w14:textId="77777777" w:rsidR="005242DE" w:rsidRPr="005242DE" w:rsidRDefault="005242DE" w:rsidP="005242DE">
            <w:pPr>
              <w:jc w:val="right"/>
              <w:rPr>
                <w:sz w:val="13"/>
                <w:szCs w:val="13"/>
              </w:rPr>
            </w:pPr>
            <w:r w:rsidRPr="005242DE">
              <w:rPr>
                <w:sz w:val="13"/>
                <w:szCs w:val="13"/>
              </w:rPr>
              <w:t>-2,85</w:t>
            </w:r>
          </w:p>
        </w:tc>
        <w:tc>
          <w:tcPr>
            <w:tcW w:w="228" w:type="dxa"/>
            <w:vAlign w:val="center"/>
            <w:hideMark/>
          </w:tcPr>
          <w:p w14:paraId="50D13B61" w14:textId="77777777" w:rsidR="005242DE" w:rsidRPr="005242DE" w:rsidRDefault="005242DE" w:rsidP="005242DE">
            <w:pPr>
              <w:rPr>
                <w:sz w:val="13"/>
                <w:szCs w:val="13"/>
              </w:rPr>
            </w:pPr>
          </w:p>
        </w:tc>
      </w:tr>
      <w:tr w:rsidR="005242DE" w:rsidRPr="005242DE" w14:paraId="74545221" w14:textId="77777777" w:rsidTr="005242DE">
        <w:trPr>
          <w:trHeight w:val="294"/>
          <w:jc w:val="center"/>
        </w:trPr>
        <w:tc>
          <w:tcPr>
            <w:tcW w:w="5511" w:type="dxa"/>
            <w:tcBorders>
              <w:top w:val="nil"/>
              <w:left w:val="single" w:sz="8" w:space="0" w:color="auto"/>
              <w:bottom w:val="single" w:sz="4" w:space="0" w:color="auto"/>
              <w:right w:val="single" w:sz="4" w:space="0" w:color="auto"/>
            </w:tcBorders>
            <w:shd w:val="clear" w:color="000000" w:fill="FFFFFF"/>
            <w:noWrap/>
            <w:vAlign w:val="center"/>
            <w:hideMark/>
          </w:tcPr>
          <w:p w14:paraId="76461E0A" w14:textId="77777777" w:rsidR="005242DE" w:rsidRPr="005242DE" w:rsidRDefault="005242DE" w:rsidP="005242DE">
            <w:pPr>
              <w:rPr>
                <w:sz w:val="13"/>
                <w:szCs w:val="13"/>
              </w:rPr>
            </w:pPr>
            <w:r w:rsidRPr="005242DE">
              <w:rPr>
                <w:sz w:val="13"/>
                <w:szCs w:val="13"/>
              </w:rPr>
              <w:t xml:space="preserve"> -по низкому напряжению</w:t>
            </w:r>
          </w:p>
        </w:tc>
        <w:tc>
          <w:tcPr>
            <w:tcW w:w="1460" w:type="dxa"/>
            <w:tcBorders>
              <w:top w:val="nil"/>
              <w:left w:val="nil"/>
              <w:bottom w:val="single" w:sz="4" w:space="0" w:color="auto"/>
              <w:right w:val="single" w:sz="4" w:space="0" w:color="auto"/>
            </w:tcBorders>
            <w:shd w:val="clear" w:color="000000" w:fill="FFFFFF"/>
            <w:vAlign w:val="center"/>
            <w:hideMark/>
          </w:tcPr>
          <w:p w14:paraId="7AFB5533" w14:textId="77777777" w:rsidR="005242DE" w:rsidRPr="005242DE" w:rsidRDefault="005242DE" w:rsidP="005242DE">
            <w:pPr>
              <w:jc w:val="center"/>
              <w:rPr>
                <w:sz w:val="13"/>
                <w:szCs w:val="13"/>
              </w:rPr>
            </w:pPr>
            <w:r w:rsidRPr="005242DE">
              <w:rPr>
                <w:sz w:val="13"/>
                <w:szCs w:val="13"/>
              </w:rPr>
              <w:t>руб.</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17007134"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07038C1F" w14:textId="77777777" w:rsidR="005242DE" w:rsidRPr="005242DE" w:rsidRDefault="005242DE" w:rsidP="005242DE">
            <w:pPr>
              <w:jc w:val="right"/>
              <w:rPr>
                <w:sz w:val="13"/>
                <w:szCs w:val="13"/>
              </w:rPr>
            </w:pPr>
            <w:r w:rsidRPr="005242DE">
              <w:rPr>
                <w:sz w:val="13"/>
                <w:szCs w:val="13"/>
              </w:rPr>
              <w:t>3,57</w:t>
            </w:r>
          </w:p>
        </w:tc>
        <w:tc>
          <w:tcPr>
            <w:tcW w:w="1478" w:type="dxa"/>
            <w:tcBorders>
              <w:top w:val="nil"/>
              <w:left w:val="nil"/>
              <w:bottom w:val="single" w:sz="4" w:space="0" w:color="auto"/>
              <w:right w:val="nil"/>
            </w:tcBorders>
            <w:shd w:val="clear" w:color="000000" w:fill="FFFFFF"/>
            <w:noWrap/>
            <w:vAlign w:val="center"/>
            <w:hideMark/>
          </w:tcPr>
          <w:p w14:paraId="2E232587"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15638297" w14:textId="77777777" w:rsidR="005242DE" w:rsidRPr="005242DE" w:rsidRDefault="005242DE" w:rsidP="005242DE">
            <w:pPr>
              <w:jc w:val="right"/>
              <w:rPr>
                <w:sz w:val="13"/>
                <w:szCs w:val="13"/>
              </w:rPr>
            </w:pPr>
            <w:r w:rsidRPr="005242DE">
              <w:rPr>
                <w:sz w:val="13"/>
                <w:szCs w:val="13"/>
              </w:rPr>
              <w:t>-3,5728</w:t>
            </w:r>
          </w:p>
        </w:tc>
        <w:tc>
          <w:tcPr>
            <w:tcW w:w="228" w:type="dxa"/>
            <w:vAlign w:val="center"/>
            <w:hideMark/>
          </w:tcPr>
          <w:p w14:paraId="25958677" w14:textId="77777777" w:rsidR="005242DE" w:rsidRPr="005242DE" w:rsidRDefault="005242DE" w:rsidP="005242DE">
            <w:pPr>
              <w:rPr>
                <w:sz w:val="13"/>
                <w:szCs w:val="13"/>
              </w:rPr>
            </w:pPr>
          </w:p>
        </w:tc>
      </w:tr>
      <w:tr w:rsidR="005242DE" w:rsidRPr="005242DE" w14:paraId="69E76E42" w14:textId="77777777" w:rsidTr="005242DE">
        <w:trPr>
          <w:trHeight w:val="218"/>
          <w:jc w:val="center"/>
        </w:trPr>
        <w:tc>
          <w:tcPr>
            <w:tcW w:w="5511" w:type="dxa"/>
            <w:tcBorders>
              <w:top w:val="nil"/>
              <w:left w:val="single" w:sz="8" w:space="0" w:color="auto"/>
              <w:bottom w:val="single" w:sz="4" w:space="0" w:color="auto"/>
              <w:right w:val="single" w:sz="4" w:space="0" w:color="auto"/>
            </w:tcBorders>
            <w:shd w:val="clear" w:color="000000" w:fill="FFFFFF"/>
            <w:noWrap/>
            <w:vAlign w:val="center"/>
            <w:hideMark/>
          </w:tcPr>
          <w:p w14:paraId="61DFA017" w14:textId="77777777" w:rsidR="005242DE" w:rsidRPr="005242DE" w:rsidRDefault="005242DE" w:rsidP="005242DE">
            <w:pPr>
              <w:rPr>
                <w:sz w:val="13"/>
                <w:szCs w:val="13"/>
              </w:rPr>
            </w:pPr>
            <w:r w:rsidRPr="005242DE">
              <w:rPr>
                <w:sz w:val="13"/>
                <w:szCs w:val="13"/>
              </w:rPr>
              <w:t>Заявленная мощность, всего, в т.ч.:</w:t>
            </w:r>
          </w:p>
        </w:tc>
        <w:tc>
          <w:tcPr>
            <w:tcW w:w="1460" w:type="dxa"/>
            <w:tcBorders>
              <w:top w:val="nil"/>
              <w:left w:val="nil"/>
              <w:bottom w:val="single" w:sz="4" w:space="0" w:color="auto"/>
              <w:right w:val="single" w:sz="4" w:space="0" w:color="auto"/>
            </w:tcBorders>
            <w:shd w:val="clear" w:color="000000" w:fill="FFFFFF"/>
            <w:vAlign w:val="center"/>
            <w:hideMark/>
          </w:tcPr>
          <w:p w14:paraId="5B0D85F8" w14:textId="77777777" w:rsidR="005242DE" w:rsidRPr="005242DE" w:rsidRDefault="005242DE" w:rsidP="005242DE">
            <w:pPr>
              <w:jc w:val="center"/>
              <w:rPr>
                <w:sz w:val="13"/>
                <w:szCs w:val="13"/>
              </w:rPr>
            </w:pPr>
            <w:r w:rsidRPr="005242DE">
              <w:rPr>
                <w:sz w:val="13"/>
                <w:szCs w:val="13"/>
              </w:rPr>
              <w:t>кВт</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30D95F59"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1E2BB486" w14:textId="77777777" w:rsidR="005242DE" w:rsidRPr="005242DE" w:rsidRDefault="005242DE" w:rsidP="005242DE">
            <w:pPr>
              <w:jc w:val="right"/>
              <w:rPr>
                <w:sz w:val="13"/>
                <w:szCs w:val="13"/>
              </w:rPr>
            </w:pPr>
            <w:r w:rsidRPr="005242DE">
              <w:rPr>
                <w:sz w:val="13"/>
                <w:szCs w:val="13"/>
              </w:rPr>
              <w:t>3 531,25</w:t>
            </w:r>
          </w:p>
        </w:tc>
        <w:tc>
          <w:tcPr>
            <w:tcW w:w="1478" w:type="dxa"/>
            <w:tcBorders>
              <w:top w:val="nil"/>
              <w:left w:val="nil"/>
              <w:bottom w:val="single" w:sz="4" w:space="0" w:color="auto"/>
              <w:right w:val="nil"/>
            </w:tcBorders>
            <w:shd w:val="clear" w:color="000000" w:fill="FFFFFF"/>
            <w:noWrap/>
            <w:vAlign w:val="center"/>
            <w:hideMark/>
          </w:tcPr>
          <w:p w14:paraId="0DB92E55"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14332875" w14:textId="77777777" w:rsidR="005242DE" w:rsidRPr="005242DE" w:rsidRDefault="005242DE" w:rsidP="005242DE">
            <w:pPr>
              <w:jc w:val="right"/>
              <w:rPr>
                <w:sz w:val="13"/>
                <w:szCs w:val="13"/>
              </w:rPr>
            </w:pPr>
            <w:r w:rsidRPr="005242DE">
              <w:rPr>
                <w:sz w:val="13"/>
                <w:szCs w:val="13"/>
              </w:rPr>
              <w:t>-3 531,25</w:t>
            </w:r>
          </w:p>
        </w:tc>
        <w:tc>
          <w:tcPr>
            <w:tcW w:w="228" w:type="dxa"/>
            <w:vAlign w:val="center"/>
            <w:hideMark/>
          </w:tcPr>
          <w:p w14:paraId="09A3BF1D" w14:textId="77777777" w:rsidR="005242DE" w:rsidRPr="005242DE" w:rsidRDefault="005242DE" w:rsidP="005242DE">
            <w:pPr>
              <w:rPr>
                <w:sz w:val="13"/>
                <w:szCs w:val="13"/>
              </w:rPr>
            </w:pPr>
          </w:p>
        </w:tc>
      </w:tr>
      <w:tr w:rsidR="005242DE" w:rsidRPr="005242DE" w14:paraId="1EB33D9C" w14:textId="77777777" w:rsidTr="005242DE">
        <w:trPr>
          <w:trHeight w:val="218"/>
          <w:jc w:val="center"/>
        </w:trPr>
        <w:tc>
          <w:tcPr>
            <w:tcW w:w="5511" w:type="dxa"/>
            <w:tcBorders>
              <w:top w:val="nil"/>
              <w:left w:val="single" w:sz="8" w:space="0" w:color="auto"/>
              <w:bottom w:val="single" w:sz="4" w:space="0" w:color="auto"/>
              <w:right w:val="single" w:sz="4" w:space="0" w:color="auto"/>
            </w:tcBorders>
            <w:shd w:val="clear" w:color="000000" w:fill="FFFFFF"/>
            <w:noWrap/>
            <w:vAlign w:val="center"/>
            <w:hideMark/>
          </w:tcPr>
          <w:p w14:paraId="6E7DD90D" w14:textId="77777777" w:rsidR="005242DE" w:rsidRPr="005242DE" w:rsidRDefault="005242DE" w:rsidP="005242DE">
            <w:pPr>
              <w:rPr>
                <w:sz w:val="13"/>
                <w:szCs w:val="13"/>
              </w:rPr>
            </w:pPr>
            <w:r w:rsidRPr="005242DE">
              <w:rPr>
                <w:sz w:val="13"/>
                <w:szCs w:val="13"/>
              </w:rPr>
              <w:t xml:space="preserve"> -по высокому напряжению</w:t>
            </w:r>
          </w:p>
        </w:tc>
        <w:tc>
          <w:tcPr>
            <w:tcW w:w="1460" w:type="dxa"/>
            <w:tcBorders>
              <w:top w:val="nil"/>
              <w:left w:val="nil"/>
              <w:bottom w:val="single" w:sz="4" w:space="0" w:color="auto"/>
              <w:right w:val="single" w:sz="4" w:space="0" w:color="auto"/>
            </w:tcBorders>
            <w:shd w:val="clear" w:color="000000" w:fill="FFFFFF"/>
            <w:vAlign w:val="center"/>
            <w:hideMark/>
          </w:tcPr>
          <w:p w14:paraId="6CFCCA52" w14:textId="77777777" w:rsidR="005242DE" w:rsidRPr="005242DE" w:rsidRDefault="005242DE" w:rsidP="005242DE">
            <w:pPr>
              <w:jc w:val="center"/>
              <w:rPr>
                <w:sz w:val="13"/>
                <w:szCs w:val="13"/>
              </w:rPr>
            </w:pPr>
            <w:r w:rsidRPr="005242DE">
              <w:rPr>
                <w:sz w:val="13"/>
                <w:szCs w:val="13"/>
              </w:rPr>
              <w:t>кВт</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38EA9CB5"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1B8A9B68"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noWrap/>
            <w:vAlign w:val="center"/>
            <w:hideMark/>
          </w:tcPr>
          <w:p w14:paraId="2F789B7B"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40F18816" w14:textId="77777777" w:rsidR="005242DE" w:rsidRPr="005242DE" w:rsidRDefault="005242DE" w:rsidP="005242DE">
            <w:pPr>
              <w:jc w:val="right"/>
              <w:rPr>
                <w:sz w:val="13"/>
                <w:szCs w:val="13"/>
              </w:rPr>
            </w:pPr>
            <w:r w:rsidRPr="005242DE">
              <w:rPr>
                <w:sz w:val="13"/>
                <w:szCs w:val="13"/>
              </w:rPr>
              <w:t>0,00</w:t>
            </w:r>
          </w:p>
        </w:tc>
        <w:tc>
          <w:tcPr>
            <w:tcW w:w="228" w:type="dxa"/>
            <w:vAlign w:val="center"/>
            <w:hideMark/>
          </w:tcPr>
          <w:p w14:paraId="0CFE9BFF" w14:textId="77777777" w:rsidR="005242DE" w:rsidRPr="005242DE" w:rsidRDefault="005242DE" w:rsidP="005242DE">
            <w:pPr>
              <w:rPr>
                <w:sz w:val="13"/>
                <w:szCs w:val="13"/>
              </w:rPr>
            </w:pPr>
          </w:p>
        </w:tc>
      </w:tr>
      <w:tr w:rsidR="005242DE" w:rsidRPr="005242DE" w14:paraId="08CD0389" w14:textId="77777777" w:rsidTr="005242DE">
        <w:trPr>
          <w:trHeight w:val="218"/>
          <w:jc w:val="center"/>
        </w:trPr>
        <w:tc>
          <w:tcPr>
            <w:tcW w:w="5511" w:type="dxa"/>
            <w:tcBorders>
              <w:top w:val="nil"/>
              <w:left w:val="single" w:sz="8" w:space="0" w:color="auto"/>
              <w:bottom w:val="single" w:sz="4" w:space="0" w:color="auto"/>
              <w:right w:val="single" w:sz="4" w:space="0" w:color="auto"/>
            </w:tcBorders>
            <w:shd w:val="clear" w:color="000000" w:fill="FFFFFF"/>
            <w:noWrap/>
            <w:vAlign w:val="center"/>
            <w:hideMark/>
          </w:tcPr>
          <w:p w14:paraId="5D4F5772" w14:textId="77777777" w:rsidR="005242DE" w:rsidRPr="005242DE" w:rsidRDefault="005242DE" w:rsidP="005242DE">
            <w:pPr>
              <w:rPr>
                <w:sz w:val="13"/>
                <w:szCs w:val="13"/>
              </w:rPr>
            </w:pPr>
            <w:r w:rsidRPr="005242DE">
              <w:rPr>
                <w:sz w:val="13"/>
                <w:szCs w:val="13"/>
              </w:rPr>
              <w:t xml:space="preserve"> -по СН I</w:t>
            </w:r>
          </w:p>
        </w:tc>
        <w:tc>
          <w:tcPr>
            <w:tcW w:w="1460" w:type="dxa"/>
            <w:tcBorders>
              <w:top w:val="nil"/>
              <w:left w:val="nil"/>
              <w:bottom w:val="single" w:sz="4" w:space="0" w:color="auto"/>
              <w:right w:val="single" w:sz="4" w:space="0" w:color="auto"/>
            </w:tcBorders>
            <w:shd w:val="clear" w:color="000000" w:fill="FFFFFF"/>
            <w:vAlign w:val="center"/>
            <w:hideMark/>
          </w:tcPr>
          <w:p w14:paraId="47DA9F15" w14:textId="77777777" w:rsidR="005242DE" w:rsidRPr="005242DE" w:rsidRDefault="005242DE" w:rsidP="005242DE">
            <w:pPr>
              <w:jc w:val="center"/>
              <w:rPr>
                <w:sz w:val="13"/>
                <w:szCs w:val="13"/>
              </w:rPr>
            </w:pPr>
            <w:r w:rsidRPr="005242DE">
              <w:rPr>
                <w:sz w:val="13"/>
                <w:szCs w:val="13"/>
              </w:rPr>
              <w:t>кВт</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2915CD56"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44731483"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noWrap/>
            <w:vAlign w:val="center"/>
            <w:hideMark/>
          </w:tcPr>
          <w:p w14:paraId="0DE6CF3E"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6AA93558" w14:textId="77777777" w:rsidR="005242DE" w:rsidRPr="005242DE" w:rsidRDefault="005242DE" w:rsidP="005242DE">
            <w:pPr>
              <w:jc w:val="right"/>
              <w:rPr>
                <w:sz w:val="13"/>
                <w:szCs w:val="13"/>
              </w:rPr>
            </w:pPr>
            <w:r w:rsidRPr="005242DE">
              <w:rPr>
                <w:sz w:val="13"/>
                <w:szCs w:val="13"/>
              </w:rPr>
              <w:t>0,00</w:t>
            </w:r>
          </w:p>
        </w:tc>
        <w:tc>
          <w:tcPr>
            <w:tcW w:w="228" w:type="dxa"/>
            <w:vAlign w:val="center"/>
            <w:hideMark/>
          </w:tcPr>
          <w:p w14:paraId="7870572B" w14:textId="77777777" w:rsidR="005242DE" w:rsidRPr="005242DE" w:rsidRDefault="005242DE" w:rsidP="005242DE">
            <w:pPr>
              <w:rPr>
                <w:sz w:val="13"/>
                <w:szCs w:val="13"/>
              </w:rPr>
            </w:pPr>
          </w:p>
        </w:tc>
      </w:tr>
      <w:tr w:rsidR="005242DE" w:rsidRPr="005242DE" w14:paraId="7A3D3B1D" w14:textId="77777777" w:rsidTr="005242DE">
        <w:trPr>
          <w:trHeight w:val="218"/>
          <w:jc w:val="center"/>
        </w:trPr>
        <w:tc>
          <w:tcPr>
            <w:tcW w:w="5511" w:type="dxa"/>
            <w:tcBorders>
              <w:top w:val="nil"/>
              <w:left w:val="single" w:sz="8" w:space="0" w:color="auto"/>
              <w:bottom w:val="single" w:sz="4" w:space="0" w:color="auto"/>
              <w:right w:val="single" w:sz="4" w:space="0" w:color="auto"/>
            </w:tcBorders>
            <w:shd w:val="clear" w:color="000000" w:fill="FFFFFF"/>
            <w:noWrap/>
            <w:vAlign w:val="center"/>
            <w:hideMark/>
          </w:tcPr>
          <w:p w14:paraId="3C0D5C70" w14:textId="77777777" w:rsidR="005242DE" w:rsidRPr="005242DE" w:rsidRDefault="005242DE" w:rsidP="005242DE">
            <w:pPr>
              <w:rPr>
                <w:sz w:val="13"/>
                <w:szCs w:val="13"/>
              </w:rPr>
            </w:pPr>
            <w:r w:rsidRPr="005242DE">
              <w:rPr>
                <w:sz w:val="13"/>
                <w:szCs w:val="13"/>
              </w:rPr>
              <w:t xml:space="preserve"> -по СН II</w:t>
            </w:r>
          </w:p>
        </w:tc>
        <w:tc>
          <w:tcPr>
            <w:tcW w:w="1460" w:type="dxa"/>
            <w:tcBorders>
              <w:top w:val="nil"/>
              <w:left w:val="nil"/>
              <w:bottom w:val="single" w:sz="4" w:space="0" w:color="auto"/>
              <w:right w:val="single" w:sz="4" w:space="0" w:color="auto"/>
            </w:tcBorders>
            <w:shd w:val="clear" w:color="000000" w:fill="FFFFFF"/>
            <w:vAlign w:val="center"/>
            <w:hideMark/>
          </w:tcPr>
          <w:p w14:paraId="679FFAF8" w14:textId="77777777" w:rsidR="005242DE" w:rsidRPr="005242DE" w:rsidRDefault="005242DE" w:rsidP="005242DE">
            <w:pPr>
              <w:jc w:val="center"/>
              <w:rPr>
                <w:sz w:val="13"/>
                <w:szCs w:val="13"/>
              </w:rPr>
            </w:pPr>
            <w:r w:rsidRPr="005242DE">
              <w:rPr>
                <w:sz w:val="13"/>
                <w:szCs w:val="13"/>
              </w:rPr>
              <w:t>кВт</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7F6BE477"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6928AA68" w14:textId="77777777" w:rsidR="005242DE" w:rsidRPr="005242DE" w:rsidRDefault="005242DE" w:rsidP="005242DE">
            <w:pPr>
              <w:jc w:val="right"/>
              <w:rPr>
                <w:sz w:val="13"/>
                <w:szCs w:val="13"/>
              </w:rPr>
            </w:pPr>
            <w:r w:rsidRPr="005242DE">
              <w:rPr>
                <w:sz w:val="13"/>
                <w:szCs w:val="13"/>
              </w:rPr>
              <w:t>4 579,95</w:t>
            </w:r>
          </w:p>
        </w:tc>
        <w:tc>
          <w:tcPr>
            <w:tcW w:w="1478" w:type="dxa"/>
            <w:tcBorders>
              <w:top w:val="nil"/>
              <w:left w:val="nil"/>
              <w:bottom w:val="single" w:sz="4" w:space="0" w:color="auto"/>
              <w:right w:val="nil"/>
            </w:tcBorders>
            <w:shd w:val="clear" w:color="000000" w:fill="FFFFFF"/>
            <w:noWrap/>
            <w:vAlign w:val="center"/>
            <w:hideMark/>
          </w:tcPr>
          <w:p w14:paraId="581E3750"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1A3CE89C" w14:textId="77777777" w:rsidR="005242DE" w:rsidRPr="005242DE" w:rsidRDefault="005242DE" w:rsidP="005242DE">
            <w:pPr>
              <w:jc w:val="right"/>
              <w:rPr>
                <w:sz w:val="13"/>
                <w:szCs w:val="13"/>
              </w:rPr>
            </w:pPr>
            <w:r w:rsidRPr="005242DE">
              <w:rPr>
                <w:sz w:val="13"/>
                <w:szCs w:val="13"/>
              </w:rPr>
              <w:t>-4 579,95</w:t>
            </w:r>
          </w:p>
        </w:tc>
        <w:tc>
          <w:tcPr>
            <w:tcW w:w="228" w:type="dxa"/>
            <w:vAlign w:val="center"/>
            <w:hideMark/>
          </w:tcPr>
          <w:p w14:paraId="2DB45568" w14:textId="77777777" w:rsidR="005242DE" w:rsidRPr="005242DE" w:rsidRDefault="005242DE" w:rsidP="005242DE">
            <w:pPr>
              <w:rPr>
                <w:sz w:val="13"/>
                <w:szCs w:val="13"/>
              </w:rPr>
            </w:pPr>
          </w:p>
        </w:tc>
      </w:tr>
      <w:tr w:rsidR="005242DE" w:rsidRPr="005242DE" w14:paraId="7DD6C098" w14:textId="77777777" w:rsidTr="005242DE">
        <w:trPr>
          <w:trHeight w:val="218"/>
          <w:jc w:val="center"/>
        </w:trPr>
        <w:tc>
          <w:tcPr>
            <w:tcW w:w="5511" w:type="dxa"/>
            <w:tcBorders>
              <w:top w:val="nil"/>
              <w:left w:val="single" w:sz="8" w:space="0" w:color="auto"/>
              <w:bottom w:val="single" w:sz="4" w:space="0" w:color="auto"/>
              <w:right w:val="single" w:sz="4" w:space="0" w:color="auto"/>
            </w:tcBorders>
            <w:shd w:val="clear" w:color="000000" w:fill="FFFFFF"/>
            <w:noWrap/>
            <w:vAlign w:val="center"/>
            <w:hideMark/>
          </w:tcPr>
          <w:p w14:paraId="1A11BA8D" w14:textId="77777777" w:rsidR="005242DE" w:rsidRPr="005242DE" w:rsidRDefault="005242DE" w:rsidP="005242DE">
            <w:pPr>
              <w:rPr>
                <w:sz w:val="13"/>
                <w:szCs w:val="13"/>
              </w:rPr>
            </w:pPr>
            <w:r w:rsidRPr="005242DE">
              <w:rPr>
                <w:sz w:val="13"/>
                <w:szCs w:val="13"/>
              </w:rPr>
              <w:t xml:space="preserve"> -по низкому напряжению</w:t>
            </w:r>
          </w:p>
        </w:tc>
        <w:tc>
          <w:tcPr>
            <w:tcW w:w="1460" w:type="dxa"/>
            <w:tcBorders>
              <w:top w:val="nil"/>
              <w:left w:val="nil"/>
              <w:bottom w:val="single" w:sz="4" w:space="0" w:color="auto"/>
              <w:right w:val="single" w:sz="4" w:space="0" w:color="auto"/>
            </w:tcBorders>
            <w:shd w:val="clear" w:color="000000" w:fill="FFFFFF"/>
            <w:vAlign w:val="center"/>
            <w:hideMark/>
          </w:tcPr>
          <w:p w14:paraId="352E862B" w14:textId="77777777" w:rsidR="005242DE" w:rsidRPr="005242DE" w:rsidRDefault="005242DE" w:rsidP="005242DE">
            <w:pPr>
              <w:jc w:val="center"/>
              <w:rPr>
                <w:sz w:val="13"/>
                <w:szCs w:val="13"/>
              </w:rPr>
            </w:pPr>
            <w:r w:rsidRPr="005242DE">
              <w:rPr>
                <w:sz w:val="13"/>
                <w:szCs w:val="13"/>
              </w:rPr>
              <w:t>кВт</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54DDFC62"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6328107E" w14:textId="77777777" w:rsidR="005242DE" w:rsidRPr="005242DE" w:rsidRDefault="005242DE" w:rsidP="005242DE">
            <w:pPr>
              <w:jc w:val="right"/>
              <w:rPr>
                <w:sz w:val="13"/>
                <w:szCs w:val="13"/>
              </w:rPr>
            </w:pPr>
            <w:r w:rsidRPr="005242DE">
              <w:rPr>
                <w:sz w:val="13"/>
                <w:szCs w:val="13"/>
              </w:rPr>
              <w:t>1 337,64</w:t>
            </w:r>
          </w:p>
        </w:tc>
        <w:tc>
          <w:tcPr>
            <w:tcW w:w="1478" w:type="dxa"/>
            <w:tcBorders>
              <w:top w:val="nil"/>
              <w:left w:val="nil"/>
              <w:bottom w:val="single" w:sz="4" w:space="0" w:color="auto"/>
              <w:right w:val="nil"/>
            </w:tcBorders>
            <w:shd w:val="clear" w:color="000000" w:fill="FFFFFF"/>
            <w:noWrap/>
            <w:vAlign w:val="center"/>
            <w:hideMark/>
          </w:tcPr>
          <w:p w14:paraId="130DAA43"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0E4982D1" w14:textId="77777777" w:rsidR="005242DE" w:rsidRPr="005242DE" w:rsidRDefault="005242DE" w:rsidP="005242DE">
            <w:pPr>
              <w:jc w:val="right"/>
              <w:rPr>
                <w:sz w:val="13"/>
                <w:szCs w:val="13"/>
              </w:rPr>
            </w:pPr>
            <w:r w:rsidRPr="005242DE">
              <w:rPr>
                <w:sz w:val="13"/>
                <w:szCs w:val="13"/>
              </w:rPr>
              <w:t>-1 337,64</w:t>
            </w:r>
          </w:p>
        </w:tc>
        <w:tc>
          <w:tcPr>
            <w:tcW w:w="228" w:type="dxa"/>
            <w:vAlign w:val="center"/>
            <w:hideMark/>
          </w:tcPr>
          <w:p w14:paraId="352C416D" w14:textId="77777777" w:rsidR="005242DE" w:rsidRPr="005242DE" w:rsidRDefault="005242DE" w:rsidP="005242DE">
            <w:pPr>
              <w:rPr>
                <w:sz w:val="13"/>
                <w:szCs w:val="13"/>
              </w:rPr>
            </w:pPr>
          </w:p>
        </w:tc>
      </w:tr>
      <w:tr w:rsidR="005242DE" w:rsidRPr="005242DE" w14:paraId="683A02F4" w14:textId="77777777" w:rsidTr="005242DE">
        <w:trPr>
          <w:trHeight w:val="370"/>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32A78ACB" w14:textId="77777777" w:rsidR="005242DE" w:rsidRPr="005242DE" w:rsidRDefault="005242DE" w:rsidP="005242DE">
            <w:pPr>
              <w:rPr>
                <w:sz w:val="13"/>
                <w:szCs w:val="13"/>
              </w:rPr>
            </w:pPr>
            <w:r w:rsidRPr="005242DE">
              <w:rPr>
                <w:sz w:val="13"/>
                <w:szCs w:val="13"/>
              </w:rPr>
              <w:lastRenderedPageBreak/>
              <w:t>Средневзвешенный тариф за 1 кВт заявленой мощности, в т.ч.:</w:t>
            </w:r>
          </w:p>
        </w:tc>
        <w:tc>
          <w:tcPr>
            <w:tcW w:w="1460" w:type="dxa"/>
            <w:tcBorders>
              <w:top w:val="nil"/>
              <w:left w:val="nil"/>
              <w:bottom w:val="single" w:sz="4" w:space="0" w:color="auto"/>
              <w:right w:val="single" w:sz="4" w:space="0" w:color="auto"/>
            </w:tcBorders>
            <w:shd w:val="clear" w:color="000000" w:fill="FFFFFF"/>
            <w:vAlign w:val="center"/>
            <w:hideMark/>
          </w:tcPr>
          <w:p w14:paraId="60846616" w14:textId="77777777" w:rsidR="005242DE" w:rsidRPr="005242DE" w:rsidRDefault="005242DE" w:rsidP="005242DE">
            <w:pPr>
              <w:jc w:val="center"/>
              <w:rPr>
                <w:sz w:val="13"/>
                <w:szCs w:val="13"/>
              </w:rPr>
            </w:pPr>
            <w:r w:rsidRPr="005242DE">
              <w:rPr>
                <w:sz w:val="13"/>
                <w:szCs w:val="13"/>
              </w:rPr>
              <w:t>руб.</w:t>
            </w:r>
          </w:p>
        </w:tc>
        <w:tc>
          <w:tcPr>
            <w:tcW w:w="1357" w:type="dxa"/>
            <w:tcBorders>
              <w:top w:val="nil"/>
              <w:left w:val="single" w:sz="4" w:space="0" w:color="auto"/>
              <w:bottom w:val="single" w:sz="4" w:space="0" w:color="auto"/>
              <w:right w:val="single" w:sz="4" w:space="0" w:color="auto"/>
            </w:tcBorders>
            <w:shd w:val="clear" w:color="000000" w:fill="FFFFFF"/>
            <w:vAlign w:val="center"/>
            <w:hideMark/>
          </w:tcPr>
          <w:p w14:paraId="524D39C0"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vAlign w:val="center"/>
            <w:hideMark/>
          </w:tcPr>
          <w:p w14:paraId="77AD59D5"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vAlign w:val="center"/>
            <w:hideMark/>
          </w:tcPr>
          <w:p w14:paraId="505C2D79"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vAlign w:val="center"/>
            <w:hideMark/>
          </w:tcPr>
          <w:p w14:paraId="7B4966C7" w14:textId="77777777" w:rsidR="005242DE" w:rsidRPr="005242DE" w:rsidRDefault="005242DE" w:rsidP="005242DE">
            <w:pPr>
              <w:jc w:val="right"/>
              <w:rPr>
                <w:sz w:val="13"/>
                <w:szCs w:val="13"/>
              </w:rPr>
            </w:pPr>
            <w:r w:rsidRPr="005242DE">
              <w:rPr>
                <w:sz w:val="13"/>
                <w:szCs w:val="13"/>
              </w:rPr>
              <w:t> </w:t>
            </w:r>
          </w:p>
        </w:tc>
        <w:tc>
          <w:tcPr>
            <w:tcW w:w="228" w:type="dxa"/>
            <w:vAlign w:val="center"/>
            <w:hideMark/>
          </w:tcPr>
          <w:p w14:paraId="49F8C8BE" w14:textId="77777777" w:rsidR="005242DE" w:rsidRPr="005242DE" w:rsidRDefault="005242DE" w:rsidP="005242DE">
            <w:pPr>
              <w:rPr>
                <w:sz w:val="13"/>
                <w:szCs w:val="13"/>
              </w:rPr>
            </w:pPr>
          </w:p>
        </w:tc>
      </w:tr>
      <w:tr w:rsidR="005242DE" w:rsidRPr="005242DE" w14:paraId="2731F394" w14:textId="77777777" w:rsidTr="005242DE">
        <w:trPr>
          <w:trHeight w:val="218"/>
          <w:jc w:val="center"/>
        </w:trPr>
        <w:tc>
          <w:tcPr>
            <w:tcW w:w="5511" w:type="dxa"/>
            <w:tcBorders>
              <w:top w:val="nil"/>
              <w:left w:val="single" w:sz="8" w:space="0" w:color="auto"/>
              <w:bottom w:val="single" w:sz="4" w:space="0" w:color="auto"/>
              <w:right w:val="single" w:sz="4" w:space="0" w:color="auto"/>
            </w:tcBorders>
            <w:shd w:val="clear" w:color="000000" w:fill="FFFFFF"/>
            <w:noWrap/>
            <w:vAlign w:val="center"/>
            <w:hideMark/>
          </w:tcPr>
          <w:p w14:paraId="149033FE" w14:textId="77777777" w:rsidR="005242DE" w:rsidRPr="005242DE" w:rsidRDefault="005242DE" w:rsidP="005242DE">
            <w:pPr>
              <w:rPr>
                <w:sz w:val="13"/>
                <w:szCs w:val="13"/>
              </w:rPr>
            </w:pPr>
            <w:r w:rsidRPr="005242DE">
              <w:rPr>
                <w:sz w:val="13"/>
                <w:szCs w:val="13"/>
              </w:rPr>
              <w:t xml:space="preserve"> -по высокому напряжению</w:t>
            </w:r>
          </w:p>
        </w:tc>
        <w:tc>
          <w:tcPr>
            <w:tcW w:w="1460" w:type="dxa"/>
            <w:tcBorders>
              <w:top w:val="nil"/>
              <w:left w:val="nil"/>
              <w:bottom w:val="single" w:sz="4" w:space="0" w:color="auto"/>
              <w:right w:val="single" w:sz="4" w:space="0" w:color="auto"/>
            </w:tcBorders>
            <w:shd w:val="clear" w:color="000000" w:fill="FFFFFF"/>
            <w:vAlign w:val="center"/>
            <w:hideMark/>
          </w:tcPr>
          <w:p w14:paraId="7B275995" w14:textId="77777777" w:rsidR="005242DE" w:rsidRPr="005242DE" w:rsidRDefault="005242DE" w:rsidP="005242DE">
            <w:pPr>
              <w:jc w:val="center"/>
              <w:rPr>
                <w:sz w:val="13"/>
                <w:szCs w:val="13"/>
              </w:rPr>
            </w:pPr>
            <w:r w:rsidRPr="005242DE">
              <w:rPr>
                <w:sz w:val="13"/>
                <w:szCs w:val="13"/>
              </w:rPr>
              <w:t>руб.</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2FA49FD1"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5993E3F9"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noWrap/>
            <w:vAlign w:val="center"/>
            <w:hideMark/>
          </w:tcPr>
          <w:p w14:paraId="199DB980"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52E22882" w14:textId="77777777" w:rsidR="005242DE" w:rsidRPr="005242DE" w:rsidRDefault="005242DE" w:rsidP="005242DE">
            <w:pPr>
              <w:jc w:val="right"/>
              <w:rPr>
                <w:sz w:val="13"/>
                <w:szCs w:val="13"/>
              </w:rPr>
            </w:pPr>
            <w:r w:rsidRPr="005242DE">
              <w:rPr>
                <w:sz w:val="13"/>
                <w:szCs w:val="13"/>
              </w:rPr>
              <w:t> </w:t>
            </w:r>
          </w:p>
        </w:tc>
        <w:tc>
          <w:tcPr>
            <w:tcW w:w="228" w:type="dxa"/>
            <w:vAlign w:val="center"/>
            <w:hideMark/>
          </w:tcPr>
          <w:p w14:paraId="4938E83B" w14:textId="77777777" w:rsidR="005242DE" w:rsidRPr="005242DE" w:rsidRDefault="005242DE" w:rsidP="005242DE">
            <w:pPr>
              <w:rPr>
                <w:sz w:val="13"/>
                <w:szCs w:val="13"/>
              </w:rPr>
            </w:pPr>
          </w:p>
        </w:tc>
      </w:tr>
      <w:tr w:rsidR="005242DE" w:rsidRPr="005242DE" w14:paraId="268D60D1" w14:textId="77777777" w:rsidTr="005242DE">
        <w:trPr>
          <w:trHeight w:val="218"/>
          <w:jc w:val="center"/>
        </w:trPr>
        <w:tc>
          <w:tcPr>
            <w:tcW w:w="5511" w:type="dxa"/>
            <w:tcBorders>
              <w:top w:val="nil"/>
              <w:left w:val="single" w:sz="8" w:space="0" w:color="auto"/>
              <w:bottom w:val="single" w:sz="4" w:space="0" w:color="auto"/>
              <w:right w:val="single" w:sz="4" w:space="0" w:color="auto"/>
            </w:tcBorders>
            <w:shd w:val="clear" w:color="000000" w:fill="FFFFFF"/>
            <w:noWrap/>
            <w:vAlign w:val="center"/>
            <w:hideMark/>
          </w:tcPr>
          <w:p w14:paraId="425A4DEE" w14:textId="77777777" w:rsidR="005242DE" w:rsidRPr="005242DE" w:rsidRDefault="005242DE" w:rsidP="005242DE">
            <w:pPr>
              <w:rPr>
                <w:sz w:val="13"/>
                <w:szCs w:val="13"/>
              </w:rPr>
            </w:pPr>
            <w:r w:rsidRPr="005242DE">
              <w:rPr>
                <w:sz w:val="13"/>
                <w:szCs w:val="13"/>
              </w:rPr>
              <w:t xml:space="preserve"> -по СН I</w:t>
            </w:r>
          </w:p>
        </w:tc>
        <w:tc>
          <w:tcPr>
            <w:tcW w:w="1460" w:type="dxa"/>
            <w:tcBorders>
              <w:top w:val="nil"/>
              <w:left w:val="nil"/>
              <w:bottom w:val="single" w:sz="4" w:space="0" w:color="auto"/>
              <w:right w:val="single" w:sz="4" w:space="0" w:color="auto"/>
            </w:tcBorders>
            <w:shd w:val="clear" w:color="000000" w:fill="FFFFFF"/>
            <w:vAlign w:val="center"/>
            <w:hideMark/>
          </w:tcPr>
          <w:p w14:paraId="1D6C8326" w14:textId="77777777" w:rsidR="005242DE" w:rsidRPr="005242DE" w:rsidRDefault="005242DE" w:rsidP="005242DE">
            <w:pPr>
              <w:jc w:val="center"/>
              <w:rPr>
                <w:sz w:val="13"/>
                <w:szCs w:val="13"/>
              </w:rPr>
            </w:pPr>
            <w:r w:rsidRPr="005242DE">
              <w:rPr>
                <w:sz w:val="13"/>
                <w:szCs w:val="13"/>
              </w:rPr>
              <w:t>руб.</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66EFFA8E"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1F6C0ACE"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noWrap/>
            <w:vAlign w:val="center"/>
            <w:hideMark/>
          </w:tcPr>
          <w:p w14:paraId="0EE745EC"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59723457" w14:textId="77777777" w:rsidR="005242DE" w:rsidRPr="005242DE" w:rsidRDefault="005242DE" w:rsidP="005242DE">
            <w:pPr>
              <w:jc w:val="right"/>
              <w:rPr>
                <w:sz w:val="13"/>
                <w:szCs w:val="13"/>
              </w:rPr>
            </w:pPr>
            <w:r w:rsidRPr="005242DE">
              <w:rPr>
                <w:sz w:val="13"/>
                <w:szCs w:val="13"/>
              </w:rPr>
              <w:t> </w:t>
            </w:r>
          </w:p>
        </w:tc>
        <w:tc>
          <w:tcPr>
            <w:tcW w:w="228" w:type="dxa"/>
            <w:vAlign w:val="center"/>
            <w:hideMark/>
          </w:tcPr>
          <w:p w14:paraId="0D4EE3FF" w14:textId="77777777" w:rsidR="005242DE" w:rsidRPr="005242DE" w:rsidRDefault="005242DE" w:rsidP="005242DE">
            <w:pPr>
              <w:rPr>
                <w:sz w:val="13"/>
                <w:szCs w:val="13"/>
              </w:rPr>
            </w:pPr>
          </w:p>
        </w:tc>
      </w:tr>
      <w:tr w:rsidR="005242DE" w:rsidRPr="005242DE" w14:paraId="5B86B878" w14:textId="77777777" w:rsidTr="005242DE">
        <w:trPr>
          <w:trHeight w:val="294"/>
          <w:jc w:val="center"/>
        </w:trPr>
        <w:tc>
          <w:tcPr>
            <w:tcW w:w="5511" w:type="dxa"/>
            <w:tcBorders>
              <w:top w:val="nil"/>
              <w:left w:val="single" w:sz="8" w:space="0" w:color="auto"/>
              <w:bottom w:val="single" w:sz="4" w:space="0" w:color="auto"/>
              <w:right w:val="single" w:sz="4" w:space="0" w:color="auto"/>
            </w:tcBorders>
            <w:shd w:val="clear" w:color="000000" w:fill="FFFFFF"/>
            <w:noWrap/>
            <w:vAlign w:val="center"/>
            <w:hideMark/>
          </w:tcPr>
          <w:p w14:paraId="18C7E7BA" w14:textId="77777777" w:rsidR="005242DE" w:rsidRPr="005242DE" w:rsidRDefault="005242DE" w:rsidP="005242DE">
            <w:pPr>
              <w:rPr>
                <w:sz w:val="13"/>
                <w:szCs w:val="13"/>
              </w:rPr>
            </w:pPr>
            <w:r w:rsidRPr="005242DE">
              <w:rPr>
                <w:sz w:val="13"/>
                <w:szCs w:val="13"/>
              </w:rPr>
              <w:t xml:space="preserve"> -по СН II</w:t>
            </w:r>
          </w:p>
        </w:tc>
        <w:tc>
          <w:tcPr>
            <w:tcW w:w="1460" w:type="dxa"/>
            <w:tcBorders>
              <w:top w:val="nil"/>
              <w:left w:val="nil"/>
              <w:bottom w:val="single" w:sz="4" w:space="0" w:color="auto"/>
              <w:right w:val="single" w:sz="4" w:space="0" w:color="auto"/>
            </w:tcBorders>
            <w:shd w:val="clear" w:color="000000" w:fill="FFFFFF"/>
            <w:vAlign w:val="center"/>
            <w:hideMark/>
          </w:tcPr>
          <w:p w14:paraId="48118E15" w14:textId="77777777" w:rsidR="005242DE" w:rsidRPr="005242DE" w:rsidRDefault="005242DE" w:rsidP="005242DE">
            <w:pPr>
              <w:jc w:val="center"/>
              <w:rPr>
                <w:sz w:val="13"/>
                <w:szCs w:val="13"/>
              </w:rPr>
            </w:pPr>
            <w:r w:rsidRPr="005242DE">
              <w:rPr>
                <w:sz w:val="13"/>
                <w:szCs w:val="13"/>
              </w:rPr>
              <w:t>руб.</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6484885B"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4B6FE4E6" w14:textId="77777777" w:rsidR="005242DE" w:rsidRPr="005242DE" w:rsidRDefault="005242DE" w:rsidP="005242DE">
            <w:pPr>
              <w:jc w:val="right"/>
              <w:rPr>
                <w:sz w:val="13"/>
                <w:szCs w:val="13"/>
              </w:rPr>
            </w:pPr>
            <w:r w:rsidRPr="005242DE">
              <w:rPr>
                <w:sz w:val="13"/>
                <w:szCs w:val="13"/>
              </w:rPr>
              <w:t>2 270,10</w:t>
            </w:r>
          </w:p>
        </w:tc>
        <w:tc>
          <w:tcPr>
            <w:tcW w:w="1478" w:type="dxa"/>
            <w:tcBorders>
              <w:top w:val="nil"/>
              <w:left w:val="nil"/>
              <w:bottom w:val="single" w:sz="4" w:space="0" w:color="auto"/>
              <w:right w:val="nil"/>
            </w:tcBorders>
            <w:shd w:val="clear" w:color="000000" w:fill="FFFFFF"/>
            <w:noWrap/>
            <w:vAlign w:val="center"/>
            <w:hideMark/>
          </w:tcPr>
          <w:p w14:paraId="1EAD1D3B"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72471375" w14:textId="77777777" w:rsidR="005242DE" w:rsidRPr="005242DE" w:rsidRDefault="005242DE" w:rsidP="005242DE">
            <w:pPr>
              <w:jc w:val="right"/>
              <w:rPr>
                <w:sz w:val="13"/>
                <w:szCs w:val="13"/>
              </w:rPr>
            </w:pPr>
            <w:r w:rsidRPr="005242DE">
              <w:rPr>
                <w:sz w:val="13"/>
                <w:szCs w:val="13"/>
              </w:rPr>
              <w:t>-2 270,10</w:t>
            </w:r>
          </w:p>
        </w:tc>
        <w:tc>
          <w:tcPr>
            <w:tcW w:w="228" w:type="dxa"/>
            <w:vAlign w:val="center"/>
            <w:hideMark/>
          </w:tcPr>
          <w:p w14:paraId="2BC26418" w14:textId="77777777" w:rsidR="005242DE" w:rsidRPr="005242DE" w:rsidRDefault="005242DE" w:rsidP="005242DE">
            <w:pPr>
              <w:rPr>
                <w:sz w:val="13"/>
                <w:szCs w:val="13"/>
              </w:rPr>
            </w:pPr>
          </w:p>
        </w:tc>
      </w:tr>
      <w:tr w:rsidR="005242DE" w:rsidRPr="005242DE" w14:paraId="29D48A5E" w14:textId="77777777" w:rsidTr="005242DE">
        <w:trPr>
          <w:trHeight w:val="297"/>
          <w:jc w:val="center"/>
        </w:trPr>
        <w:tc>
          <w:tcPr>
            <w:tcW w:w="5511" w:type="dxa"/>
            <w:tcBorders>
              <w:top w:val="nil"/>
              <w:left w:val="single" w:sz="8" w:space="0" w:color="auto"/>
              <w:bottom w:val="single" w:sz="4" w:space="0" w:color="auto"/>
              <w:right w:val="single" w:sz="4" w:space="0" w:color="auto"/>
            </w:tcBorders>
            <w:shd w:val="clear" w:color="000000" w:fill="FFFFFF"/>
            <w:noWrap/>
            <w:vAlign w:val="center"/>
            <w:hideMark/>
          </w:tcPr>
          <w:p w14:paraId="5A5FC5EF" w14:textId="77777777" w:rsidR="005242DE" w:rsidRPr="005242DE" w:rsidRDefault="005242DE" w:rsidP="005242DE">
            <w:pPr>
              <w:rPr>
                <w:sz w:val="13"/>
                <w:szCs w:val="13"/>
              </w:rPr>
            </w:pPr>
            <w:r w:rsidRPr="005242DE">
              <w:rPr>
                <w:sz w:val="13"/>
                <w:szCs w:val="13"/>
              </w:rPr>
              <w:t xml:space="preserve"> -по низкому напряжению</w:t>
            </w:r>
          </w:p>
        </w:tc>
        <w:tc>
          <w:tcPr>
            <w:tcW w:w="1460" w:type="dxa"/>
            <w:tcBorders>
              <w:top w:val="nil"/>
              <w:left w:val="nil"/>
              <w:bottom w:val="single" w:sz="4" w:space="0" w:color="auto"/>
              <w:right w:val="single" w:sz="4" w:space="0" w:color="auto"/>
            </w:tcBorders>
            <w:shd w:val="clear" w:color="000000" w:fill="FFFFFF"/>
            <w:vAlign w:val="center"/>
            <w:hideMark/>
          </w:tcPr>
          <w:p w14:paraId="273942B5" w14:textId="77777777" w:rsidR="005242DE" w:rsidRPr="005242DE" w:rsidRDefault="005242DE" w:rsidP="005242DE">
            <w:pPr>
              <w:jc w:val="center"/>
              <w:rPr>
                <w:sz w:val="13"/>
                <w:szCs w:val="13"/>
              </w:rPr>
            </w:pPr>
            <w:r w:rsidRPr="005242DE">
              <w:rPr>
                <w:sz w:val="13"/>
                <w:szCs w:val="13"/>
              </w:rPr>
              <w:t>руб.</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5AC0EE46"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3681C913" w14:textId="77777777" w:rsidR="005242DE" w:rsidRPr="005242DE" w:rsidRDefault="005242DE" w:rsidP="005242DE">
            <w:pPr>
              <w:jc w:val="right"/>
              <w:rPr>
                <w:sz w:val="13"/>
                <w:szCs w:val="13"/>
              </w:rPr>
            </w:pPr>
            <w:r w:rsidRPr="005242DE">
              <w:rPr>
                <w:sz w:val="13"/>
                <w:szCs w:val="13"/>
              </w:rPr>
              <w:t>2 270,10</w:t>
            </w:r>
          </w:p>
        </w:tc>
        <w:tc>
          <w:tcPr>
            <w:tcW w:w="1478" w:type="dxa"/>
            <w:tcBorders>
              <w:top w:val="nil"/>
              <w:left w:val="nil"/>
              <w:bottom w:val="single" w:sz="4" w:space="0" w:color="auto"/>
              <w:right w:val="nil"/>
            </w:tcBorders>
            <w:shd w:val="clear" w:color="000000" w:fill="FFFFFF"/>
            <w:noWrap/>
            <w:vAlign w:val="center"/>
            <w:hideMark/>
          </w:tcPr>
          <w:p w14:paraId="2C0BA8FB"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565E7F2C" w14:textId="77777777" w:rsidR="005242DE" w:rsidRPr="005242DE" w:rsidRDefault="005242DE" w:rsidP="005242DE">
            <w:pPr>
              <w:jc w:val="right"/>
              <w:rPr>
                <w:sz w:val="13"/>
                <w:szCs w:val="13"/>
              </w:rPr>
            </w:pPr>
            <w:r w:rsidRPr="005242DE">
              <w:rPr>
                <w:sz w:val="13"/>
                <w:szCs w:val="13"/>
              </w:rPr>
              <w:t>-2 270,10</w:t>
            </w:r>
          </w:p>
        </w:tc>
        <w:tc>
          <w:tcPr>
            <w:tcW w:w="228" w:type="dxa"/>
            <w:vAlign w:val="center"/>
            <w:hideMark/>
          </w:tcPr>
          <w:p w14:paraId="02419A99" w14:textId="77777777" w:rsidR="005242DE" w:rsidRPr="005242DE" w:rsidRDefault="005242DE" w:rsidP="005242DE">
            <w:pPr>
              <w:rPr>
                <w:sz w:val="13"/>
                <w:szCs w:val="13"/>
              </w:rPr>
            </w:pPr>
          </w:p>
        </w:tc>
      </w:tr>
      <w:tr w:rsidR="005242DE" w:rsidRPr="005242DE" w14:paraId="19D137BB" w14:textId="77777777" w:rsidTr="005242DE">
        <w:trPr>
          <w:trHeight w:val="218"/>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59CD0720" w14:textId="77777777" w:rsidR="005242DE" w:rsidRPr="005242DE" w:rsidRDefault="005242DE" w:rsidP="005242DE">
            <w:pPr>
              <w:rPr>
                <w:sz w:val="13"/>
                <w:szCs w:val="13"/>
              </w:rPr>
            </w:pPr>
            <w:r w:rsidRPr="005242DE">
              <w:rPr>
                <w:sz w:val="13"/>
                <w:szCs w:val="13"/>
              </w:rPr>
              <w:t>Плата за передачу 1 кВт*ч электроэнергии</w:t>
            </w:r>
          </w:p>
        </w:tc>
        <w:tc>
          <w:tcPr>
            <w:tcW w:w="1460" w:type="dxa"/>
            <w:tcBorders>
              <w:top w:val="nil"/>
              <w:left w:val="nil"/>
              <w:bottom w:val="single" w:sz="4" w:space="0" w:color="auto"/>
              <w:right w:val="single" w:sz="4" w:space="0" w:color="auto"/>
            </w:tcBorders>
            <w:shd w:val="clear" w:color="000000" w:fill="FFFFFF"/>
            <w:vAlign w:val="center"/>
            <w:hideMark/>
          </w:tcPr>
          <w:p w14:paraId="29973257" w14:textId="77777777" w:rsidR="005242DE" w:rsidRPr="005242DE" w:rsidRDefault="005242DE" w:rsidP="005242DE">
            <w:pPr>
              <w:jc w:val="center"/>
              <w:rPr>
                <w:sz w:val="13"/>
                <w:szCs w:val="13"/>
              </w:rPr>
            </w:pPr>
            <w:r w:rsidRPr="005242DE">
              <w:rPr>
                <w:sz w:val="13"/>
                <w:szCs w:val="13"/>
              </w:rPr>
              <w:t>руб.</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2872F3AC"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5CFACC93"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noWrap/>
            <w:vAlign w:val="center"/>
            <w:hideMark/>
          </w:tcPr>
          <w:p w14:paraId="1C86FAFF"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0157C914" w14:textId="77777777" w:rsidR="005242DE" w:rsidRPr="005242DE" w:rsidRDefault="005242DE" w:rsidP="005242DE">
            <w:pPr>
              <w:jc w:val="right"/>
              <w:rPr>
                <w:sz w:val="13"/>
                <w:szCs w:val="13"/>
              </w:rPr>
            </w:pPr>
            <w:r w:rsidRPr="005242DE">
              <w:rPr>
                <w:sz w:val="13"/>
                <w:szCs w:val="13"/>
              </w:rPr>
              <w:t> </w:t>
            </w:r>
          </w:p>
        </w:tc>
        <w:tc>
          <w:tcPr>
            <w:tcW w:w="228" w:type="dxa"/>
            <w:vAlign w:val="center"/>
            <w:hideMark/>
          </w:tcPr>
          <w:p w14:paraId="1FC9BFD6" w14:textId="77777777" w:rsidR="005242DE" w:rsidRPr="005242DE" w:rsidRDefault="005242DE" w:rsidP="005242DE">
            <w:pPr>
              <w:rPr>
                <w:sz w:val="13"/>
                <w:szCs w:val="13"/>
              </w:rPr>
            </w:pPr>
          </w:p>
        </w:tc>
      </w:tr>
      <w:tr w:rsidR="005242DE" w:rsidRPr="005242DE" w14:paraId="6050BB2C" w14:textId="77777777" w:rsidTr="005242DE">
        <w:trPr>
          <w:trHeight w:val="218"/>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0A53CEC0" w14:textId="77777777" w:rsidR="005242DE" w:rsidRPr="005242DE" w:rsidRDefault="005242DE" w:rsidP="005242DE">
            <w:pPr>
              <w:rPr>
                <w:sz w:val="13"/>
                <w:szCs w:val="13"/>
              </w:rPr>
            </w:pPr>
            <w:r w:rsidRPr="005242DE">
              <w:rPr>
                <w:sz w:val="13"/>
                <w:szCs w:val="13"/>
              </w:rPr>
              <w:t>Средний тариф 1 кВт*ч</w:t>
            </w:r>
          </w:p>
        </w:tc>
        <w:tc>
          <w:tcPr>
            <w:tcW w:w="1460" w:type="dxa"/>
            <w:tcBorders>
              <w:top w:val="nil"/>
              <w:left w:val="nil"/>
              <w:bottom w:val="single" w:sz="4" w:space="0" w:color="auto"/>
              <w:right w:val="single" w:sz="4" w:space="0" w:color="auto"/>
            </w:tcBorders>
            <w:shd w:val="clear" w:color="000000" w:fill="FFFFFF"/>
            <w:vAlign w:val="center"/>
            <w:hideMark/>
          </w:tcPr>
          <w:p w14:paraId="4C2F545C" w14:textId="77777777" w:rsidR="005242DE" w:rsidRPr="005242DE" w:rsidRDefault="005242DE" w:rsidP="005242DE">
            <w:pPr>
              <w:jc w:val="center"/>
              <w:rPr>
                <w:sz w:val="13"/>
                <w:szCs w:val="13"/>
              </w:rPr>
            </w:pPr>
            <w:r w:rsidRPr="005242DE">
              <w:rPr>
                <w:sz w:val="13"/>
                <w:szCs w:val="13"/>
              </w:rPr>
              <w:t>руб.</w:t>
            </w:r>
          </w:p>
        </w:tc>
        <w:tc>
          <w:tcPr>
            <w:tcW w:w="1357" w:type="dxa"/>
            <w:tcBorders>
              <w:top w:val="nil"/>
              <w:left w:val="single" w:sz="4" w:space="0" w:color="auto"/>
              <w:bottom w:val="single" w:sz="4" w:space="0" w:color="auto"/>
              <w:right w:val="single" w:sz="4" w:space="0" w:color="auto"/>
            </w:tcBorders>
            <w:shd w:val="clear" w:color="000000" w:fill="FFFFFF"/>
            <w:noWrap/>
            <w:vAlign w:val="center"/>
            <w:hideMark/>
          </w:tcPr>
          <w:p w14:paraId="4EC41CE2"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5494E8F6"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nil"/>
            </w:tcBorders>
            <w:shd w:val="clear" w:color="000000" w:fill="FFFFFF"/>
            <w:noWrap/>
            <w:vAlign w:val="center"/>
            <w:hideMark/>
          </w:tcPr>
          <w:p w14:paraId="6FB9FD8E"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4" w:space="0" w:color="auto"/>
              <w:right w:val="single" w:sz="8" w:space="0" w:color="auto"/>
            </w:tcBorders>
            <w:shd w:val="clear" w:color="000000" w:fill="FFFFFF"/>
            <w:noWrap/>
            <w:vAlign w:val="center"/>
            <w:hideMark/>
          </w:tcPr>
          <w:p w14:paraId="4D4128C5" w14:textId="77777777" w:rsidR="005242DE" w:rsidRPr="005242DE" w:rsidRDefault="005242DE" w:rsidP="005242DE">
            <w:pPr>
              <w:jc w:val="right"/>
              <w:rPr>
                <w:sz w:val="13"/>
                <w:szCs w:val="13"/>
              </w:rPr>
            </w:pPr>
            <w:r w:rsidRPr="005242DE">
              <w:rPr>
                <w:sz w:val="13"/>
                <w:szCs w:val="13"/>
              </w:rPr>
              <w:t> </w:t>
            </w:r>
          </w:p>
        </w:tc>
        <w:tc>
          <w:tcPr>
            <w:tcW w:w="228" w:type="dxa"/>
            <w:vAlign w:val="center"/>
            <w:hideMark/>
          </w:tcPr>
          <w:p w14:paraId="57C5F4E4" w14:textId="77777777" w:rsidR="005242DE" w:rsidRPr="005242DE" w:rsidRDefault="005242DE" w:rsidP="005242DE">
            <w:pPr>
              <w:rPr>
                <w:sz w:val="13"/>
                <w:szCs w:val="13"/>
              </w:rPr>
            </w:pPr>
          </w:p>
        </w:tc>
      </w:tr>
      <w:tr w:rsidR="005242DE" w:rsidRPr="005242DE" w14:paraId="6FC2786F" w14:textId="77777777" w:rsidTr="005242DE">
        <w:trPr>
          <w:trHeight w:val="229"/>
          <w:jc w:val="center"/>
        </w:trPr>
        <w:tc>
          <w:tcPr>
            <w:tcW w:w="5511" w:type="dxa"/>
            <w:tcBorders>
              <w:top w:val="nil"/>
              <w:left w:val="single" w:sz="8" w:space="0" w:color="auto"/>
              <w:bottom w:val="single" w:sz="8" w:space="0" w:color="auto"/>
              <w:right w:val="single" w:sz="4" w:space="0" w:color="auto"/>
            </w:tcBorders>
            <w:shd w:val="clear" w:color="000000" w:fill="FFFFFF"/>
            <w:vAlign w:val="center"/>
            <w:hideMark/>
          </w:tcPr>
          <w:p w14:paraId="142979DA" w14:textId="77777777" w:rsidR="005242DE" w:rsidRPr="005242DE" w:rsidRDefault="005242DE" w:rsidP="005242DE">
            <w:pPr>
              <w:rPr>
                <w:sz w:val="13"/>
                <w:szCs w:val="13"/>
              </w:rPr>
            </w:pPr>
            <w:r w:rsidRPr="005242DE">
              <w:rPr>
                <w:sz w:val="13"/>
                <w:szCs w:val="13"/>
              </w:rPr>
              <w:t>Удельный расход</w:t>
            </w:r>
          </w:p>
        </w:tc>
        <w:tc>
          <w:tcPr>
            <w:tcW w:w="1460" w:type="dxa"/>
            <w:tcBorders>
              <w:top w:val="nil"/>
              <w:left w:val="nil"/>
              <w:bottom w:val="single" w:sz="8" w:space="0" w:color="auto"/>
              <w:right w:val="single" w:sz="4" w:space="0" w:color="auto"/>
            </w:tcBorders>
            <w:shd w:val="clear" w:color="000000" w:fill="FFFFFF"/>
            <w:vAlign w:val="center"/>
            <w:hideMark/>
          </w:tcPr>
          <w:p w14:paraId="16346522" w14:textId="77777777" w:rsidR="005242DE" w:rsidRPr="005242DE" w:rsidRDefault="005242DE" w:rsidP="005242DE">
            <w:pPr>
              <w:jc w:val="center"/>
              <w:rPr>
                <w:sz w:val="13"/>
                <w:szCs w:val="13"/>
              </w:rPr>
            </w:pPr>
            <w:r w:rsidRPr="005242DE">
              <w:rPr>
                <w:sz w:val="13"/>
                <w:szCs w:val="13"/>
              </w:rPr>
              <w:t>кВт*ч/Гкал</w:t>
            </w:r>
          </w:p>
        </w:tc>
        <w:tc>
          <w:tcPr>
            <w:tcW w:w="1357" w:type="dxa"/>
            <w:tcBorders>
              <w:top w:val="nil"/>
              <w:left w:val="single" w:sz="4" w:space="0" w:color="auto"/>
              <w:bottom w:val="single" w:sz="8" w:space="0" w:color="auto"/>
              <w:right w:val="single" w:sz="4" w:space="0" w:color="auto"/>
            </w:tcBorders>
            <w:shd w:val="clear" w:color="000000" w:fill="FFFFFF"/>
            <w:noWrap/>
            <w:vAlign w:val="center"/>
            <w:hideMark/>
          </w:tcPr>
          <w:p w14:paraId="73188105"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8" w:space="0" w:color="auto"/>
              <w:right w:val="single" w:sz="4" w:space="0" w:color="auto"/>
            </w:tcBorders>
            <w:shd w:val="clear" w:color="000000" w:fill="FFFFFF"/>
            <w:noWrap/>
            <w:vAlign w:val="center"/>
            <w:hideMark/>
          </w:tcPr>
          <w:p w14:paraId="0E1A9B73"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8" w:space="0" w:color="auto"/>
              <w:right w:val="nil"/>
            </w:tcBorders>
            <w:shd w:val="clear" w:color="000000" w:fill="FFFFFF"/>
            <w:noWrap/>
            <w:vAlign w:val="center"/>
            <w:hideMark/>
          </w:tcPr>
          <w:p w14:paraId="2DCA3D5B"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single" w:sz="4" w:space="0" w:color="auto"/>
              <w:bottom w:val="single" w:sz="8" w:space="0" w:color="auto"/>
              <w:right w:val="single" w:sz="8" w:space="0" w:color="auto"/>
            </w:tcBorders>
            <w:shd w:val="clear" w:color="000000" w:fill="FFFFFF"/>
            <w:noWrap/>
            <w:vAlign w:val="center"/>
            <w:hideMark/>
          </w:tcPr>
          <w:p w14:paraId="42A096D6" w14:textId="77777777" w:rsidR="005242DE" w:rsidRPr="005242DE" w:rsidRDefault="005242DE" w:rsidP="005242DE">
            <w:pPr>
              <w:jc w:val="right"/>
              <w:rPr>
                <w:sz w:val="13"/>
                <w:szCs w:val="13"/>
              </w:rPr>
            </w:pPr>
            <w:r w:rsidRPr="005242DE">
              <w:rPr>
                <w:sz w:val="13"/>
                <w:szCs w:val="13"/>
              </w:rPr>
              <w:t> </w:t>
            </w:r>
          </w:p>
        </w:tc>
        <w:tc>
          <w:tcPr>
            <w:tcW w:w="228" w:type="dxa"/>
            <w:vAlign w:val="center"/>
            <w:hideMark/>
          </w:tcPr>
          <w:p w14:paraId="25C77439" w14:textId="77777777" w:rsidR="005242DE" w:rsidRPr="005242DE" w:rsidRDefault="005242DE" w:rsidP="005242DE">
            <w:pPr>
              <w:rPr>
                <w:sz w:val="13"/>
                <w:szCs w:val="13"/>
              </w:rPr>
            </w:pPr>
          </w:p>
        </w:tc>
      </w:tr>
      <w:tr w:rsidR="005242DE" w:rsidRPr="005242DE" w14:paraId="4C548618" w14:textId="77777777" w:rsidTr="005242DE">
        <w:trPr>
          <w:trHeight w:val="229"/>
          <w:jc w:val="center"/>
        </w:trPr>
        <w:tc>
          <w:tcPr>
            <w:tcW w:w="5511" w:type="dxa"/>
            <w:tcBorders>
              <w:top w:val="nil"/>
              <w:left w:val="single" w:sz="8" w:space="0" w:color="auto"/>
              <w:bottom w:val="single" w:sz="8" w:space="0" w:color="auto"/>
              <w:right w:val="single" w:sz="4" w:space="0" w:color="auto"/>
            </w:tcBorders>
            <w:shd w:val="clear" w:color="000000" w:fill="FFFFFF"/>
            <w:vAlign w:val="center"/>
            <w:hideMark/>
          </w:tcPr>
          <w:p w14:paraId="12933057" w14:textId="77777777" w:rsidR="005242DE" w:rsidRPr="005242DE" w:rsidRDefault="005242DE" w:rsidP="005242DE">
            <w:pPr>
              <w:rPr>
                <w:b/>
                <w:bCs/>
                <w:i/>
                <w:iCs/>
                <w:sz w:val="13"/>
                <w:szCs w:val="13"/>
              </w:rPr>
            </w:pPr>
            <w:r w:rsidRPr="005242DE">
              <w:rPr>
                <w:b/>
                <w:bCs/>
                <w:i/>
                <w:iCs/>
                <w:sz w:val="13"/>
                <w:szCs w:val="13"/>
              </w:rPr>
              <w:t>Стоимость электроэнергии</w:t>
            </w:r>
          </w:p>
        </w:tc>
        <w:tc>
          <w:tcPr>
            <w:tcW w:w="1460" w:type="dxa"/>
            <w:tcBorders>
              <w:top w:val="nil"/>
              <w:left w:val="nil"/>
              <w:bottom w:val="single" w:sz="8" w:space="0" w:color="auto"/>
              <w:right w:val="single" w:sz="4" w:space="0" w:color="auto"/>
            </w:tcBorders>
            <w:shd w:val="clear" w:color="000000" w:fill="FFFFFF"/>
            <w:vAlign w:val="center"/>
            <w:hideMark/>
          </w:tcPr>
          <w:p w14:paraId="33B23061" w14:textId="77777777" w:rsidR="005242DE" w:rsidRPr="005242DE" w:rsidRDefault="005242DE" w:rsidP="005242DE">
            <w:pPr>
              <w:jc w:val="center"/>
              <w:rPr>
                <w:sz w:val="13"/>
                <w:szCs w:val="13"/>
              </w:rPr>
            </w:pPr>
            <w:r w:rsidRPr="005242DE">
              <w:rPr>
                <w:sz w:val="13"/>
                <w:szCs w:val="13"/>
              </w:rPr>
              <w:t>тыс. руб.</w:t>
            </w:r>
          </w:p>
        </w:tc>
        <w:tc>
          <w:tcPr>
            <w:tcW w:w="1357" w:type="dxa"/>
            <w:tcBorders>
              <w:top w:val="nil"/>
              <w:left w:val="single" w:sz="4" w:space="0" w:color="auto"/>
              <w:bottom w:val="single" w:sz="8" w:space="0" w:color="auto"/>
              <w:right w:val="single" w:sz="4" w:space="0" w:color="auto"/>
            </w:tcBorders>
            <w:shd w:val="clear" w:color="000000" w:fill="FFFFFF"/>
            <w:noWrap/>
            <w:vAlign w:val="center"/>
            <w:hideMark/>
          </w:tcPr>
          <w:p w14:paraId="55F6CA9C" w14:textId="77777777" w:rsidR="005242DE" w:rsidRPr="005242DE" w:rsidRDefault="005242DE" w:rsidP="005242DE">
            <w:pPr>
              <w:jc w:val="right"/>
              <w:rPr>
                <w:b/>
                <w:bCs/>
                <w:color w:val="FF0000"/>
                <w:sz w:val="13"/>
                <w:szCs w:val="13"/>
              </w:rPr>
            </w:pPr>
            <w:r w:rsidRPr="005242DE">
              <w:rPr>
                <w:b/>
                <w:bCs/>
                <w:color w:val="FF0000"/>
                <w:sz w:val="13"/>
                <w:szCs w:val="13"/>
              </w:rPr>
              <w:t>33 304,75</w:t>
            </w:r>
          </w:p>
        </w:tc>
        <w:tc>
          <w:tcPr>
            <w:tcW w:w="1928" w:type="dxa"/>
            <w:tcBorders>
              <w:top w:val="nil"/>
              <w:left w:val="nil"/>
              <w:bottom w:val="single" w:sz="8" w:space="0" w:color="auto"/>
              <w:right w:val="single" w:sz="4" w:space="0" w:color="auto"/>
            </w:tcBorders>
            <w:shd w:val="clear" w:color="000000" w:fill="FFFFFF"/>
            <w:noWrap/>
            <w:vAlign w:val="center"/>
            <w:hideMark/>
          </w:tcPr>
          <w:p w14:paraId="77C7A68C" w14:textId="77777777" w:rsidR="005242DE" w:rsidRPr="005242DE" w:rsidRDefault="005242DE" w:rsidP="005242DE">
            <w:pPr>
              <w:jc w:val="right"/>
              <w:rPr>
                <w:b/>
                <w:bCs/>
                <w:color w:val="FF0000"/>
                <w:sz w:val="13"/>
                <w:szCs w:val="13"/>
              </w:rPr>
            </w:pPr>
            <w:r w:rsidRPr="005242DE">
              <w:rPr>
                <w:b/>
                <w:bCs/>
                <w:color w:val="FF0000"/>
                <w:sz w:val="13"/>
                <w:szCs w:val="13"/>
              </w:rPr>
              <w:t>37 763,86</w:t>
            </w:r>
          </w:p>
        </w:tc>
        <w:tc>
          <w:tcPr>
            <w:tcW w:w="1478" w:type="dxa"/>
            <w:tcBorders>
              <w:top w:val="nil"/>
              <w:left w:val="nil"/>
              <w:bottom w:val="single" w:sz="8" w:space="0" w:color="auto"/>
              <w:right w:val="single" w:sz="4" w:space="0" w:color="auto"/>
            </w:tcBorders>
            <w:shd w:val="clear" w:color="000000" w:fill="FFFFFF"/>
            <w:noWrap/>
            <w:vAlign w:val="center"/>
            <w:hideMark/>
          </w:tcPr>
          <w:p w14:paraId="414D4DEF" w14:textId="77777777" w:rsidR="005242DE" w:rsidRPr="005242DE" w:rsidRDefault="005242DE" w:rsidP="005242DE">
            <w:pPr>
              <w:jc w:val="right"/>
              <w:rPr>
                <w:b/>
                <w:bCs/>
                <w:color w:val="FF0000"/>
                <w:sz w:val="13"/>
                <w:szCs w:val="13"/>
              </w:rPr>
            </w:pPr>
            <w:r w:rsidRPr="005242DE">
              <w:rPr>
                <w:b/>
                <w:bCs/>
                <w:color w:val="FF0000"/>
                <w:sz w:val="13"/>
                <w:szCs w:val="13"/>
              </w:rPr>
              <w:t>36 625,71</w:t>
            </w:r>
          </w:p>
        </w:tc>
        <w:tc>
          <w:tcPr>
            <w:tcW w:w="1682" w:type="dxa"/>
            <w:tcBorders>
              <w:top w:val="nil"/>
              <w:left w:val="nil"/>
              <w:bottom w:val="single" w:sz="8" w:space="0" w:color="auto"/>
              <w:right w:val="single" w:sz="4" w:space="0" w:color="auto"/>
            </w:tcBorders>
            <w:shd w:val="clear" w:color="000000" w:fill="FFFFFF"/>
            <w:noWrap/>
            <w:vAlign w:val="center"/>
            <w:hideMark/>
          </w:tcPr>
          <w:p w14:paraId="4DB39414" w14:textId="77777777" w:rsidR="005242DE" w:rsidRPr="005242DE" w:rsidRDefault="005242DE" w:rsidP="005242DE">
            <w:pPr>
              <w:jc w:val="right"/>
              <w:rPr>
                <w:b/>
                <w:bCs/>
                <w:color w:val="FF0000"/>
                <w:sz w:val="13"/>
                <w:szCs w:val="13"/>
              </w:rPr>
            </w:pPr>
            <w:r w:rsidRPr="005242DE">
              <w:rPr>
                <w:b/>
                <w:bCs/>
                <w:color w:val="FF0000"/>
                <w:sz w:val="13"/>
                <w:szCs w:val="13"/>
              </w:rPr>
              <w:t>-1 138,15</w:t>
            </w:r>
          </w:p>
        </w:tc>
        <w:tc>
          <w:tcPr>
            <w:tcW w:w="228" w:type="dxa"/>
            <w:vAlign w:val="center"/>
            <w:hideMark/>
          </w:tcPr>
          <w:p w14:paraId="7D449D53" w14:textId="77777777" w:rsidR="005242DE" w:rsidRPr="005242DE" w:rsidRDefault="005242DE" w:rsidP="005242DE">
            <w:pPr>
              <w:rPr>
                <w:sz w:val="13"/>
                <w:szCs w:val="13"/>
              </w:rPr>
            </w:pPr>
          </w:p>
        </w:tc>
      </w:tr>
      <w:tr w:rsidR="005242DE" w:rsidRPr="005242DE" w14:paraId="3B975EBD" w14:textId="77777777" w:rsidTr="005242DE">
        <w:trPr>
          <w:trHeight w:val="341"/>
          <w:jc w:val="center"/>
        </w:trPr>
        <w:tc>
          <w:tcPr>
            <w:tcW w:w="13418" w:type="dxa"/>
            <w:gridSpan w:val="6"/>
            <w:tcBorders>
              <w:top w:val="single" w:sz="8" w:space="0" w:color="auto"/>
              <w:left w:val="single" w:sz="8" w:space="0" w:color="auto"/>
              <w:bottom w:val="single" w:sz="8" w:space="0" w:color="auto"/>
              <w:right w:val="nil"/>
            </w:tcBorders>
            <w:shd w:val="clear" w:color="000000" w:fill="FFFFFF"/>
            <w:noWrap/>
            <w:vAlign w:val="center"/>
            <w:hideMark/>
          </w:tcPr>
          <w:p w14:paraId="61A913D1" w14:textId="77777777" w:rsidR="005242DE" w:rsidRPr="005242DE" w:rsidRDefault="005242DE" w:rsidP="005242DE">
            <w:pPr>
              <w:jc w:val="center"/>
              <w:rPr>
                <w:b/>
                <w:bCs/>
                <w:sz w:val="13"/>
                <w:szCs w:val="13"/>
              </w:rPr>
            </w:pPr>
            <w:r w:rsidRPr="005242DE">
              <w:rPr>
                <w:b/>
                <w:bCs/>
                <w:sz w:val="13"/>
                <w:szCs w:val="13"/>
              </w:rPr>
              <w:t>Вода, теплоноситель, стоки</w:t>
            </w:r>
          </w:p>
        </w:tc>
        <w:tc>
          <w:tcPr>
            <w:tcW w:w="228" w:type="dxa"/>
            <w:vAlign w:val="center"/>
            <w:hideMark/>
          </w:tcPr>
          <w:p w14:paraId="2E6A359C" w14:textId="77777777" w:rsidR="005242DE" w:rsidRPr="005242DE" w:rsidRDefault="005242DE" w:rsidP="005242DE">
            <w:pPr>
              <w:rPr>
                <w:sz w:val="13"/>
                <w:szCs w:val="13"/>
              </w:rPr>
            </w:pPr>
          </w:p>
        </w:tc>
      </w:tr>
      <w:tr w:rsidR="005242DE" w:rsidRPr="005242DE" w14:paraId="7AB84772" w14:textId="77777777" w:rsidTr="005242DE">
        <w:trPr>
          <w:trHeight w:val="403"/>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391A53EC" w14:textId="77777777" w:rsidR="005242DE" w:rsidRPr="005242DE" w:rsidRDefault="005242DE" w:rsidP="005242DE">
            <w:pPr>
              <w:rPr>
                <w:sz w:val="13"/>
                <w:szCs w:val="13"/>
              </w:rPr>
            </w:pPr>
            <w:r w:rsidRPr="005242DE">
              <w:rPr>
                <w:sz w:val="13"/>
                <w:szCs w:val="13"/>
              </w:rPr>
              <w:t>Общее количество воды, всего, в т.ч.:</w:t>
            </w:r>
          </w:p>
        </w:tc>
        <w:tc>
          <w:tcPr>
            <w:tcW w:w="1460" w:type="dxa"/>
            <w:tcBorders>
              <w:top w:val="nil"/>
              <w:left w:val="nil"/>
              <w:bottom w:val="single" w:sz="4" w:space="0" w:color="auto"/>
              <w:right w:val="single" w:sz="4" w:space="0" w:color="auto"/>
            </w:tcBorders>
            <w:shd w:val="clear" w:color="000000" w:fill="FFFFFF"/>
            <w:hideMark/>
          </w:tcPr>
          <w:p w14:paraId="421267B7" w14:textId="77777777" w:rsidR="005242DE" w:rsidRPr="005242DE" w:rsidRDefault="005242DE" w:rsidP="005242DE">
            <w:pPr>
              <w:jc w:val="center"/>
              <w:rPr>
                <w:sz w:val="13"/>
                <w:szCs w:val="13"/>
              </w:rPr>
            </w:pPr>
            <w:r w:rsidRPr="005242DE">
              <w:rPr>
                <w:sz w:val="13"/>
                <w:szCs w:val="13"/>
              </w:rPr>
              <w:t>тыс. м3</w:t>
            </w:r>
          </w:p>
        </w:tc>
        <w:tc>
          <w:tcPr>
            <w:tcW w:w="1357" w:type="dxa"/>
            <w:tcBorders>
              <w:top w:val="nil"/>
              <w:left w:val="nil"/>
              <w:bottom w:val="single" w:sz="4" w:space="0" w:color="auto"/>
              <w:right w:val="single" w:sz="4" w:space="0" w:color="auto"/>
            </w:tcBorders>
            <w:shd w:val="clear" w:color="000000" w:fill="FFFFFF"/>
            <w:noWrap/>
            <w:vAlign w:val="center"/>
            <w:hideMark/>
          </w:tcPr>
          <w:p w14:paraId="5721AF4C" w14:textId="77777777" w:rsidR="005242DE" w:rsidRPr="005242DE" w:rsidRDefault="005242DE" w:rsidP="005242DE">
            <w:pPr>
              <w:jc w:val="right"/>
              <w:rPr>
                <w:sz w:val="13"/>
                <w:szCs w:val="13"/>
              </w:rPr>
            </w:pPr>
            <w:r w:rsidRPr="005242DE">
              <w:rPr>
                <w:sz w:val="13"/>
                <w:szCs w:val="13"/>
              </w:rPr>
              <w:t>2,36</w:t>
            </w:r>
          </w:p>
        </w:tc>
        <w:tc>
          <w:tcPr>
            <w:tcW w:w="1928" w:type="dxa"/>
            <w:tcBorders>
              <w:top w:val="nil"/>
              <w:left w:val="nil"/>
              <w:bottom w:val="single" w:sz="4" w:space="0" w:color="auto"/>
              <w:right w:val="single" w:sz="4" w:space="0" w:color="auto"/>
            </w:tcBorders>
            <w:shd w:val="clear" w:color="000000" w:fill="FFFFFF"/>
            <w:noWrap/>
            <w:vAlign w:val="center"/>
            <w:hideMark/>
          </w:tcPr>
          <w:p w14:paraId="424ECBF4" w14:textId="77777777" w:rsidR="005242DE" w:rsidRPr="005242DE" w:rsidRDefault="005242DE" w:rsidP="005242DE">
            <w:pPr>
              <w:jc w:val="right"/>
              <w:rPr>
                <w:sz w:val="13"/>
                <w:szCs w:val="13"/>
              </w:rPr>
            </w:pPr>
            <w:r w:rsidRPr="005242DE">
              <w:rPr>
                <w:sz w:val="13"/>
                <w:szCs w:val="13"/>
              </w:rPr>
              <w:t>20,31</w:t>
            </w:r>
          </w:p>
        </w:tc>
        <w:tc>
          <w:tcPr>
            <w:tcW w:w="1478" w:type="dxa"/>
            <w:tcBorders>
              <w:top w:val="nil"/>
              <w:left w:val="nil"/>
              <w:bottom w:val="single" w:sz="4" w:space="0" w:color="auto"/>
              <w:right w:val="single" w:sz="4" w:space="0" w:color="auto"/>
            </w:tcBorders>
            <w:shd w:val="clear" w:color="000000" w:fill="FFFFFF"/>
            <w:noWrap/>
            <w:vAlign w:val="center"/>
            <w:hideMark/>
          </w:tcPr>
          <w:p w14:paraId="63F32535" w14:textId="77777777" w:rsidR="005242DE" w:rsidRPr="005242DE" w:rsidRDefault="005242DE" w:rsidP="005242DE">
            <w:pPr>
              <w:jc w:val="right"/>
              <w:rPr>
                <w:sz w:val="13"/>
                <w:szCs w:val="13"/>
              </w:rPr>
            </w:pPr>
            <w:r w:rsidRPr="005242DE">
              <w:rPr>
                <w:sz w:val="13"/>
                <w:szCs w:val="13"/>
              </w:rPr>
              <w:t>2,36</w:t>
            </w:r>
          </w:p>
        </w:tc>
        <w:tc>
          <w:tcPr>
            <w:tcW w:w="1682" w:type="dxa"/>
            <w:tcBorders>
              <w:top w:val="nil"/>
              <w:left w:val="nil"/>
              <w:bottom w:val="single" w:sz="4" w:space="0" w:color="auto"/>
              <w:right w:val="single" w:sz="8" w:space="0" w:color="auto"/>
            </w:tcBorders>
            <w:shd w:val="clear" w:color="000000" w:fill="FFFFFF"/>
            <w:noWrap/>
            <w:vAlign w:val="center"/>
            <w:hideMark/>
          </w:tcPr>
          <w:p w14:paraId="01E74CBB" w14:textId="77777777" w:rsidR="005242DE" w:rsidRPr="005242DE" w:rsidRDefault="005242DE" w:rsidP="005242DE">
            <w:pPr>
              <w:jc w:val="right"/>
              <w:rPr>
                <w:sz w:val="13"/>
                <w:szCs w:val="13"/>
              </w:rPr>
            </w:pPr>
            <w:r w:rsidRPr="005242DE">
              <w:rPr>
                <w:sz w:val="13"/>
                <w:szCs w:val="13"/>
              </w:rPr>
              <w:t>-17,96</w:t>
            </w:r>
          </w:p>
        </w:tc>
        <w:tc>
          <w:tcPr>
            <w:tcW w:w="228" w:type="dxa"/>
            <w:vAlign w:val="center"/>
            <w:hideMark/>
          </w:tcPr>
          <w:p w14:paraId="217759AF" w14:textId="77777777" w:rsidR="005242DE" w:rsidRPr="005242DE" w:rsidRDefault="005242DE" w:rsidP="005242DE">
            <w:pPr>
              <w:rPr>
                <w:sz w:val="13"/>
                <w:szCs w:val="13"/>
              </w:rPr>
            </w:pPr>
          </w:p>
        </w:tc>
      </w:tr>
      <w:tr w:rsidR="005242DE" w:rsidRPr="005242DE" w14:paraId="762E0797" w14:textId="77777777" w:rsidTr="005242DE">
        <w:trPr>
          <w:trHeight w:val="305"/>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0A99CC17" w14:textId="77777777" w:rsidR="005242DE" w:rsidRPr="005242DE" w:rsidRDefault="005242DE" w:rsidP="005242DE">
            <w:pPr>
              <w:rPr>
                <w:sz w:val="13"/>
                <w:szCs w:val="13"/>
              </w:rPr>
            </w:pPr>
            <w:r w:rsidRPr="005242DE">
              <w:rPr>
                <w:sz w:val="13"/>
                <w:szCs w:val="13"/>
              </w:rPr>
              <w:t xml:space="preserve"> - собственный подъём</w:t>
            </w:r>
          </w:p>
        </w:tc>
        <w:tc>
          <w:tcPr>
            <w:tcW w:w="1460" w:type="dxa"/>
            <w:tcBorders>
              <w:top w:val="nil"/>
              <w:left w:val="nil"/>
              <w:bottom w:val="single" w:sz="4" w:space="0" w:color="auto"/>
              <w:right w:val="single" w:sz="4" w:space="0" w:color="auto"/>
            </w:tcBorders>
            <w:shd w:val="clear" w:color="000000" w:fill="FFFFFF"/>
            <w:hideMark/>
          </w:tcPr>
          <w:p w14:paraId="49374295" w14:textId="77777777" w:rsidR="005242DE" w:rsidRPr="005242DE" w:rsidRDefault="005242DE" w:rsidP="005242DE">
            <w:pPr>
              <w:jc w:val="center"/>
              <w:rPr>
                <w:sz w:val="13"/>
                <w:szCs w:val="13"/>
              </w:rPr>
            </w:pPr>
            <w:r w:rsidRPr="005242DE">
              <w:rPr>
                <w:sz w:val="13"/>
                <w:szCs w:val="13"/>
              </w:rPr>
              <w:t>тыс. м</w:t>
            </w:r>
            <w:r w:rsidRPr="005242DE">
              <w:rPr>
                <w:sz w:val="13"/>
                <w:szCs w:val="13"/>
                <w:vertAlign w:val="superscript"/>
              </w:rPr>
              <w:t>3</w:t>
            </w:r>
          </w:p>
        </w:tc>
        <w:tc>
          <w:tcPr>
            <w:tcW w:w="1357" w:type="dxa"/>
            <w:tcBorders>
              <w:top w:val="nil"/>
              <w:left w:val="nil"/>
              <w:bottom w:val="single" w:sz="4" w:space="0" w:color="auto"/>
              <w:right w:val="single" w:sz="4" w:space="0" w:color="auto"/>
            </w:tcBorders>
            <w:shd w:val="clear" w:color="000000" w:fill="FFFFFF"/>
            <w:noWrap/>
            <w:vAlign w:val="center"/>
            <w:hideMark/>
          </w:tcPr>
          <w:p w14:paraId="680218C1" w14:textId="77777777" w:rsidR="005242DE" w:rsidRPr="005242DE" w:rsidRDefault="005242DE" w:rsidP="005242DE">
            <w:pPr>
              <w:jc w:val="right"/>
              <w:rPr>
                <w:sz w:val="13"/>
                <w:szCs w:val="13"/>
              </w:rPr>
            </w:pPr>
            <w:r w:rsidRPr="005242DE">
              <w:rPr>
                <w:sz w:val="13"/>
                <w:szCs w:val="13"/>
              </w:rPr>
              <w:t>2,36</w:t>
            </w:r>
          </w:p>
        </w:tc>
        <w:tc>
          <w:tcPr>
            <w:tcW w:w="1928" w:type="dxa"/>
            <w:tcBorders>
              <w:top w:val="nil"/>
              <w:left w:val="nil"/>
              <w:bottom w:val="single" w:sz="4" w:space="0" w:color="auto"/>
              <w:right w:val="single" w:sz="4" w:space="0" w:color="auto"/>
            </w:tcBorders>
            <w:shd w:val="clear" w:color="000000" w:fill="FFFFFF"/>
            <w:noWrap/>
            <w:vAlign w:val="center"/>
            <w:hideMark/>
          </w:tcPr>
          <w:p w14:paraId="337CA105" w14:textId="77777777" w:rsidR="005242DE" w:rsidRPr="005242DE" w:rsidRDefault="005242DE" w:rsidP="005242DE">
            <w:pPr>
              <w:jc w:val="right"/>
              <w:rPr>
                <w:sz w:val="13"/>
                <w:szCs w:val="13"/>
              </w:rPr>
            </w:pPr>
            <w:r w:rsidRPr="005242DE">
              <w:rPr>
                <w:sz w:val="13"/>
                <w:szCs w:val="13"/>
              </w:rPr>
              <w:t>20,31</w:t>
            </w:r>
          </w:p>
        </w:tc>
        <w:tc>
          <w:tcPr>
            <w:tcW w:w="1478" w:type="dxa"/>
            <w:tcBorders>
              <w:top w:val="nil"/>
              <w:left w:val="nil"/>
              <w:bottom w:val="single" w:sz="4" w:space="0" w:color="auto"/>
              <w:right w:val="single" w:sz="4" w:space="0" w:color="auto"/>
            </w:tcBorders>
            <w:shd w:val="clear" w:color="000000" w:fill="FFFFFF"/>
            <w:noWrap/>
            <w:vAlign w:val="center"/>
            <w:hideMark/>
          </w:tcPr>
          <w:p w14:paraId="4F3A0ECA" w14:textId="77777777" w:rsidR="005242DE" w:rsidRPr="005242DE" w:rsidRDefault="005242DE" w:rsidP="005242DE">
            <w:pPr>
              <w:jc w:val="right"/>
              <w:rPr>
                <w:sz w:val="13"/>
                <w:szCs w:val="13"/>
              </w:rPr>
            </w:pPr>
            <w:r w:rsidRPr="005242DE">
              <w:rPr>
                <w:sz w:val="13"/>
                <w:szCs w:val="13"/>
              </w:rPr>
              <w:t>2,36</w:t>
            </w:r>
          </w:p>
        </w:tc>
        <w:tc>
          <w:tcPr>
            <w:tcW w:w="1682" w:type="dxa"/>
            <w:tcBorders>
              <w:top w:val="nil"/>
              <w:left w:val="nil"/>
              <w:bottom w:val="single" w:sz="4" w:space="0" w:color="auto"/>
              <w:right w:val="single" w:sz="8" w:space="0" w:color="auto"/>
            </w:tcBorders>
            <w:shd w:val="clear" w:color="000000" w:fill="FFFFFF"/>
            <w:noWrap/>
            <w:vAlign w:val="center"/>
            <w:hideMark/>
          </w:tcPr>
          <w:p w14:paraId="01562A49" w14:textId="77777777" w:rsidR="005242DE" w:rsidRPr="005242DE" w:rsidRDefault="005242DE" w:rsidP="005242DE">
            <w:pPr>
              <w:jc w:val="right"/>
              <w:rPr>
                <w:sz w:val="13"/>
                <w:szCs w:val="13"/>
              </w:rPr>
            </w:pPr>
            <w:r w:rsidRPr="005242DE">
              <w:rPr>
                <w:sz w:val="13"/>
                <w:szCs w:val="13"/>
              </w:rPr>
              <w:t>-17,96</w:t>
            </w:r>
          </w:p>
        </w:tc>
        <w:tc>
          <w:tcPr>
            <w:tcW w:w="228" w:type="dxa"/>
            <w:vAlign w:val="center"/>
            <w:hideMark/>
          </w:tcPr>
          <w:p w14:paraId="61A0F042" w14:textId="77777777" w:rsidR="005242DE" w:rsidRPr="005242DE" w:rsidRDefault="005242DE" w:rsidP="005242DE">
            <w:pPr>
              <w:rPr>
                <w:sz w:val="13"/>
                <w:szCs w:val="13"/>
              </w:rPr>
            </w:pPr>
          </w:p>
        </w:tc>
      </w:tr>
      <w:tr w:rsidR="005242DE" w:rsidRPr="005242DE" w14:paraId="12897095" w14:textId="77777777" w:rsidTr="005242DE">
        <w:trPr>
          <w:trHeight w:val="229"/>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5EE61B92" w14:textId="77777777" w:rsidR="005242DE" w:rsidRPr="005242DE" w:rsidRDefault="005242DE" w:rsidP="005242DE">
            <w:pPr>
              <w:rPr>
                <w:sz w:val="13"/>
                <w:szCs w:val="13"/>
              </w:rPr>
            </w:pPr>
            <w:r w:rsidRPr="005242DE">
              <w:rPr>
                <w:sz w:val="13"/>
                <w:szCs w:val="13"/>
              </w:rPr>
              <w:t>.-ОАО "СКЭК"</w:t>
            </w:r>
          </w:p>
        </w:tc>
        <w:tc>
          <w:tcPr>
            <w:tcW w:w="1460" w:type="dxa"/>
            <w:tcBorders>
              <w:top w:val="nil"/>
              <w:left w:val="nil"/>
              <w:bottom w:val="single" w:sz="4" w:space="0" w:color="auto"/>
              <w:right w:val="single" w:sz="4" w:space="0" w:color="auto"/>
            </w:tcBorders>
            <w:shd w:val="clear" w:color="000000" w:fill="FFFFFF"/>
            <w:hideMark/>
          </w:tcPr>
          <w:p w14:paraId="3CBCA9A6" w14:textId="77777777" w:rsidR="005242DE" w:rsidRPr="005242DE" w:rsidRDefault="005242DE" w:rsidP="005242DE">
            <w:pPr>
              <w:jc w:val="center"/>
              <w:rPr>
                <w:sz w:val="13"/>
                <w:szCs w:val="13"/>
              </w:rPr>
            </w:pPr>
            <w:r w:rsidRPr="005242DE">
              <w:rPr>
                <w:sz w:val="13"/>
                <w:szCs w:val="13"/>
              </w:rPr>
              <w:t>тыс. м3</w:t>
            </w:r>
          </w:p>
        </w:tc>
        <w:tc>
          <w:tcPr>
            <w:tcW w:w="1357" w:type="dxa"/>
            <w:tcBorders>
              <w:top w:val="nil"/>
              <w:left w:val="nil"/>
              <w:bottom w:val="single" w:sz="4" w:space="0" w:color="auto"/>
              <w:right w:val="single" w:sz="4" w:space="0" w:color="auto"/>
            </w:tcBorders>
            <w:shd w:val="clear" w:color="000000" w:fill="FFFFFF"/>
            <w:noWrap/>
            <w:vAlign w:val="center"/>
            <w:hideMark/>
          </w:tcPr>
          <w:p w14:paraId="2CC51794"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20264D2D"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786B8AF7"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nil"/>
              <w:bottom w:val="single" w:sz="4" w:space="0" w:color="auto"/>
              <w:right w:val="single" w:sz="8" w:space="0" w:color="auto"/>
            </w:tcBorders>
            <w:shd w:val="clear" w:color="000000" w:fill="FFFFFF"/>
            <w:noWrap/>
            <w:vAlign w:val="center"/>
            <w:hideMark/>
          </w:tcPr>
          <w:p w14:paraId="50BF1AD8" w14:textId="77777777" w:rsidR="005242DE" w:rsidRPr="005242DE" w:rsidRDefault="005242DE" w:rsidP="005242DE">
            <w:pPr>
              <w:jc w:val="right"/>
              <w:rPr>
                <w:sz w:val="13"/>
                <w:szCs w:val="13"/>
              </w:rPr>
            </w:pPr>
            <w:r w:rsidRPr="005242DE">
              <w:rPr>
                <w:sz w:val="13"/>
                <w:szCs w:val="13"/>
              </w:rPr>
              <w:t> </w:t>
            </w:r>
          </w:p>
        </w:tc>
        <w:tc>
          <w:tcPr>
            <w:tcW w:w="228" w:type="dxa"/>
            <w:vAlign w:val="center"/>
            <w:hideMark/>
          </w:tcPr>
          <w:p w14:paraId="4E75A6B6" w14:textId="77777777" w:rsidR="005242DE" w:rsidRPr="005242DE" w:rsidRDefault="005242DE" w:rsidP="005242DE">
            <w:pPr>
              <w:rPr>
                <w:sz w:val="13"/>
                <w:szCs w:val="13"/>
              </w:rPr>
            </w:pPr>
          </w:p>
        </w:tc>
      </w:tr>
      <w:tr w:rsidR="005242DE" w:rsidRPr="005242DE" w14:paraId="45200E6E" w14:textId="77777777" w:rsidTr="005242DE">
        <w:trPr>
          <w:trHeight w:val="229"/>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3DB0BD26" w14:textId="77777777" w:rsidR="005242DE" w:rsidRPr="005242DE" w:rsidRDefault="005242DE" w:rsidP="005242DE">
            <w:pPr>
              <w:rPr>
                <w:sz w:val="13"/>
                <w:szCs w:val="13"/>
              </w:rPr>
            </w:pPr>
            <w:r w:rsidRPr="005242DE">
              <w:rPr>
                <w:sz w:val="13"/>
                <w:szCs w:val="13"/>
              </w:rPr>
              <w:t>Стоимость воды собственного подъёма</w:t>
            </w:r>
          </w:p>
        </w:tc>
        <w:tc>
          <w:tcPr>
            <w:tcW w:w="1460" w:type="dxa"/>
            <w:tcBorders>
              <w:top w:val="nil"/>
              <w:left w:val="nil"/>
              <w:bottom w:val="single" w:sz="4" w:space="0" w:color="auto"/>
              <w:right w:val="single" w:sz="4" w:space="0" w:color="auto"/>
            </w:tcBorders>
            <w:shd w:val="clear" w:color="000000" w:fill="FFFFFF"/>
            <w:hideMark/>
          </w:tcPr>
          <w:p w14:paraId="40553D69" w14:textId="77777777" w:rsidR="005242DE" w:rsidRPr="005242DE" w:rsidRDefault="005242DE" w:rsidP="005242DE">
            <w:pPr>
              <w:jc w:val="center"/>
              <w:rPr>
                <w:sz w:val="13"/>
                <w:szCs w:val="13"/>
              </w:rPr>
            </w:pPr>
            <w:r w:rsidRPr="005242DE">
              <w:rPr>
                <w:sz w:val="13"/>
                <w:szCs w:val="13"/>
              </w:rPr>
              <w:t>руб./м3</w:t>
            </w:r>
          </w:p>
        </w:tc>
        <w:tc>
          <w:tcPr>
            <w:tcW w:w="1357" w:type="dxa"/>
            <w:tcBorders>
              <w:top w:val="nil"/>
              <w:left w:val="nil"/>
              <w:bottom w:val="single" w:sz="4" w:space="0" w:color="auto"/>
              <w:right w:val="single" w:sz="4" w:space="0" w:color="auto"/>
            </w:tcBorders>
            <w:shd w:val="clear" w:color="000000" w:fill="FFFFFF"/>
            <w:noWrap/>
            <w:vAlign w:val="center"/>
            <w:hideMark/>
          </w:tcPr>
          <w:p w14:paraId="2121C07C" w14:textId="77777777" w:rsidR="005242DE" w:rsidRPr="005242DE" w:rsidRDefault="005242DE" w:rsidP="005242DE">
            <w:pPr>
              <w:jc w:val="right"/>
              <w:rPr>
                <w:sz w:val="13"/>
                <w:szCs w:val="13"/>
              </w:rPr>
            </w:pPr>
            <w:r w:rsidRPr="005242DE">
              <w:rPr>
                <w:sz w:val="13"/>
                <w:szCs w:val="13"/>
              </w:rPr>
              <w:t>53,81</w:t>
            </w:r>
          </w:p>
        </w:tc>
        <w:tc>
          <w:tcPr>
            <w:tcW w:w="1928" w:type="dxa"/>
            <w:tcBorders>
              <w:top w:val="nil"/>
              <w:left w:val="nil"/>
              <w:bottom w:val="single" w:sz="4" w:space="0" w:color="auto"/>
              <w:right w:val="single" w:sz="4" w:space="0" w:color="auto"/>
            </w:tcBorders>
            <w:shd w:val="clear" w:color="000000" w:fill="FFFFFF"/>
            <w:noWrap/>
            <w:vAlign w:val="center"/>
            <w:hideMark/>
          </w:tcPr>
          <w:p w14:paraId="26E218A2" w14:textId="77777777" w:rsidR="005242DE" w:rsidRPr="005242DE" w:rsidRDefault="005242DE" w:rsidP="005242DE">
            <w:pPr>
              <w:jc w:val="right"/>
              <w:rPr>
                <w:sz w:val="13"/>
                <w:szCs w:val="13"/>
              </w:rPr>
            </w:pPr>
            <w:r w:rsidRPr="005242DE">
              <w:rPr>
                <w:sz w:val="13"/>
                <w:szCs w:val="13"/>
              </w:rPr>
              <w:t>61,04</w:t>
            </w:r>
          </w:p>
        </w:tc>
        <w:tc>
          <w:tcPr>
            <w:tcW w:w="1478" w:type="dxa"/>
            <w:tcBorders>
              <w:top w:val="nil"/>
              <w:left w:val="nil"/>
              <w:bottom w:val="single" w:sz="4" w:space="0" w:color="auto"/>
              <w:right w:val="single" w:sz="4" w:space="0" w:color="auto"/>
            </w:tcBorders>
            <w:shd w:val="clear" w:color="000000" w:fill="FFFFFF"/>
            <w:noWrap/>
            <w:vAlign w:val="center"/>
            <w:hideMark/>
          </w:tcPr>
          <w:p w14:paraId="4AD7D28C" w14:textId="77777777" w:rsidR="005242DE" w:rsidRPr="005242DE" w:rsidRDefault="005242DE" w:rsidP="005242DE">
            <w:pPr>
              <w:jc w:val="right"/>
              <w:rPr>
                <w:sz w:val="13"/>
                <w:szCs w:val="13"/>
              </w:rPr>
            </w:pPr>
            <w:r w:rsidRPr="005242DE">
              <w:rPr>
                <w:sz w:val="13"/>
                <w:szCs w:val="13"/>
              </w:rPr>
              <w:t>58,97</w:t>
            </w:r>
          </w:p>
        </w:tc>
        <w:tc>
          <w:tcPr>
            <w:tcW w:w="1682" w:type="dxa"/>
            <w:tcBorders>
              <w:top w:val="nil"/>
              <w:left w:val="nil"/>
              <w:bottom w:val="single" w:sz="4" w:space="0" w:color="auto"/>
              <w:right w:val="single" w:sz="8" w:space="0" w:color="auto"/>
            </w:tcBorders>
            <w:shd w:val="clear" w:color="000000" w:fill="FFFFFF"/>
            <w:noWrap/>
            <w:vAlign w:val="center"/>
            <w:hideMark/>
          </w:tcPr>
          <w:p w14:paraId="54B51A94" w14:textId="77777777" w:rsidR="005242DE" w:rsidRPr="005242DE" w:rsidRDefault="005242DE" w:rsidP="005242DE">
            <w:pPr>
              <w:jc w:val="right"/>
              <w:rPr>
                <w:sz w:val="13"/>
                <w:szCs w:val="13"/>
              </w:rPr>
            </w:pPr>
            <w:r w:rsidRPr="005242DE">
              <w:rPr>
                <w:sz w:val="13"/>
                <w:szCs w:val="13"/>
              </w:rPr>
              <w:t>-2,07</w:t>
            </w:r>
          </w:p>
        </w:tc>
        <w:tc>
          <w:tcPr>
            <w:tcW w:w="228" w:type="dxa"/>
            <w:vAlign w:val="center"/>
            <w:hideMark/>
          </w:tcPr>
          <w:p w14:paraId="42C971D0" w14:textId="77777777" w:rsidR="005242DE" w:rsidRPr="005242DE" w:rsidRDefault="005242DE" w:rsidP="005242DE">
            <w:pPr>
              <w:rPr>
                <w:sz w:val="13"/>
                <w:szCs w:val="13"/>
              </w:rPr>
            </w:pPr>
          </w:p>
        </w:tc>
      </w:tr>
      <w:tr w:rsidR="005242DE" w:rsidRPr="005242DE" w14:paraId="4A50ABEB" w14:textId="77777777" w:rsidTr="005242DE">
        <w:trPr>
          <w:trHeight w:val="229"/>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79D671F1" w14:textId="77777777" w:rsidR="005242DE" w:rsidRPr="005242DE" w:rsidRDefault="005242DE" w:rsidP="005242DE">
            <w:pPr>
              <w:rPr>
                <w:b/>
                <w:bCs/>
                <w:i/>
                <w:iCs/>
                <w:sz w:val="13"/>
                <w:szCs w:val="13"/>
              </w:rPr>
            </w:pPr>
            <w:r w:rsidRPr="005242DE">
              <w:rPr>
                <w:b/>
                <w:bCs/>
                <w:i/>
                <w:iCs/>
                <w:sz w:val="13"/>
                <w:szCs w:val="13"/>
              </w:rPr>
              <w:t xml:space="preserve">Стоимость воды </w:t>
            </w:r>
          </w:p>
        </w:tc>
        <w:tc>
          <w:tcPr>
            <w:tcW w:w="1460" w:type="dxa"/>
            <w:tcBorders>
              <w:top w:val="nil"/>
              <w:left w:val="nil"/>
              <w:bottom w:val="single" w:sz="4" w:space="0" w:color="auto"/>
              <w:right w:val="single" w:sz="4" w:space="0" w:color="auto"/>
            </w:tcBorders>
            <w:shd w:val="clear" w:color="000000" w:fill="FFFFFF"/>
            <w:vAlign w:val="center"/>
            <w:hideMark/>
          </w:tcPr>
          <w:p w14:paraId="32DE1E8A" w14:textId="77777777" w:rsidR="005242DE" w:rsidRPr="005242DE" w:rsidRDefault="005242DE" w:rsidP="005242DE">
            <w:pPr>
              <w:jc w:val="center"/>
              <w:rPr>
                <w:sz w:val="13"/>
                <w:szCs w:val="13"/>
              </w:rPr>
            </w:pPr>
            <w:r w:rsidRPr="005242DE">
              <w:rPr>
                <w:sz w:val="13"/>
                <w:szCs w:val="13"/>
              </w:rPr>
              <w:t>тыс. руб.</w:t>
            </w:r>
          </w:p>
        </w:tc>
        <w:tc>
          <w:tcPr>
            <w:tcW w:w="1357" w:type="dxa"/>
            <w:tcBorders>
              <w:top w:val="nil"/>
              <w:left w:val="nil"/>
              <w:bottom w:val="single" w:sz="4" w:space="0" w:color="auto"/>
              <w:right w:val="single" w:sz="4" w:space="0" w:color="auto"/>
            </w:tcBorders>
            <w:shd w:val="clear" w:color="000000" w:fill="FFFFFF"/>
            <w:noWrap/>
            <w:vAlign w:val="center"/>
            <w:hideMark/>
          </w:tcPr>
          <w:p w14:paraId="0E4674DE" w14:textId="77777777" w:rsidR="005242DE" w:rsidRPr="005242DE" w:rsidRDefault="005242DE" w:rsidP="005242DE">
            <w:pPr>
              <w:jc w:val="right"/>
              <w:rPr>
                <w:b/>
                <w:bCs/>
                <w:sz w:val="13"/>
                <w:szCs w:val="13"/>
              </w:rPr>
            </w:pPr>
            <w:r w:rsidRPr="005242DE">
              <w:rPr>
                <w:b/>
                <w:bCs/>
                <w:sz w:val="13"/>
                <w:szCs w:val="13"/>
              </w:rPr>
              <w:t>126,88</w:t>
            </w:r>
          </w:p>
        </w:tc>
        <w:tc>
          <w:tcPr>
            <w:tcW w:w="1928" w:type="dxa"/>
            <w:tcBorders>
              <w:top w:val="nil"/>
              <w:left w:val="nil"/>
              <w:bottom w:val="single" w:sz="4" w:space="0" w:color="auto"/>
              <w:right w:val="single" w:sz="4" w:space="0" w:color="auto"/>
            </w:tcBorders>
            <w:shd w:val="clear" w:color="000000" w:fill="FFFFFF"/>
            <w:noWrap/>
            <w:vAlign w:val="center"/>
            <w:hideMark/>
          </w:tcPr>
          <w:p w14:paraId="3FFE2F3B" w14:textId="77777777" w:rsidR="005242DE" w:rsidRPr="005242DE" w:rsidRDefault="005242DE" w:rsidP="005242DE">
            <w:pPr>
              <w:jc w:val="right"/>
              <w:rPr>
                <w:b/>
                <w:bCs/>
                <w:sz w:val="13"/>
                <w:szCs w:val="13"/>
              </w:rPr>
            </w:pPr>
            <w:r w:rsidRPr="005242DE">
              <w:rPr>
                <w:b/>
                <w:bCs/>
                <w:sz w:val="13"/>
                <w:szCs w:val="13"/>
              </w:rPr>
              <w:t>1 239,91</w:t>
            </w:r>
          </w:p>
        </w:tc>
        <w:tc>
          <w:tcPr>
            <w:tcW w:w="1478" w:type="dxa"/>
            <w:tcBorders>
              <w:top w:val="nil"/>
              <w:left w:val="nil"/>
              <w:bottom w:val="single" w:sz="4" w:space="0" w:color="auto"/>
              <w:right w:val="single" w:sz="4" w:space="0" w:color="auto"/>
            </w:tcBorders>
            <w:shd w:val="clear" w:color="000000" w:fill="FFFFFF"/>
            <w:noWrap/>
            <w:vAlign w:val="center"/>
            <w:hideMark/>
          </w:tcPr>
          <w:p w14:paraId="1566C852" w14:textId="77777777" w:rsidR="005242DE" w:rsidRPr="005242DE" w:rsidRDefault="005242DE" w:rsidP="005242DE">
            <w:pPr>
              <w:jc w:val="right"/>
              <w:rPr>
                <w:b/>
                <w:bCs/>
                <w:sz w:val="13"/>
                <w:szCs w:val="13"/>
              </w:rPr>
            </w:pPr>
            <w:r w:rsidRPr="005242DE">
              <w:rPr>
                <w:b/>
                <w:bCs/>
                <w:sz w:val="13"/>
                <w:szCs w:val="13"/>
              </w:rPr>
              <w:t>139,05</w:t>
            </w:r>
          </w:p>
        </w:tc>
        <w:tc>
          <w:tcPr>
            <w:tcW w:w="1682" w:type="dxa"/>
            <w:tcBorders>
              <w:top w:val="nil"/>
              <w:left w:val="nil"/>
              <w:bottom w:val="single" w:sz="4" w:space="0" w:color="auto"/>
              <w:right w:val="single" w:sz="8" w:space="0" w:color="auto"/>
            </w:tcBorders>
            <w:shd w:val="clear" w:color="000000" w:fill="FFFFFF"/>
            <w:noWrap/>
            <w:vAlign w:val="center"/>
            <w:hideMark/>
          </w:tcPr>
          <w:p w14:paraId="231FBC1F" w14:textId="77777777" w:rsidR="005242DE" w:rsidRPr="005242DE" w:rsidRDefault="005242DE" w:rsidP="005242DE">
            <w:pPr>
              <w:jc w:val="right"/>
              <w:rPr>
                <w:b/>
                <w:bCs/>
                <w:sz w:val="13"/>
                <w:szCs w:val="13"/>
              </w:rPr>
            </w:pPr>
            <w:r w:rsidRPr="005242DE">
              <w:rPr>
                <w:b/>
                <w:bCs/>
                <w:sz w:val="13"/>
                <w:szCs w:val="13"/>
              </w:rPr>
              <w:t>-1 100,85</w:t>
            </w:r>
          </w:p>
        </w:tc>
        <w:tc>
          <w:tcPr>
            <w:tcW w:w="228" w:type="dxa"/>
            <w:vAlign w:val="center"/>
            <w:hideMark/>
          </w:tcPr>
          <w:p w14:paraId="1380ABEF" w14:textId="77777777" w:rsidR="005242DE" w:rsidRPr="005242DE" w:rsidRDefault="005242DE" w:rsidP="005242DE">
            <w:pPr>
              <w:rPr>
                <w:sz w:val="13"/>
                <w:szCs w:val="13"/>
              </w:rPr>
            </w:pPr>
          </w:p>
        </w:tc>
      </w:tr>
      <w:tr w:rsidR="005242DE" w:rsidRPr="005242DE" w14:paraId="47CB3240" w14:textId="77777777" w:rsidTr="005242DE">
        <w:trPr>
          <w:trHeight w:val="365"/>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13E023C6" w14:textId="77777777" w:rsidR="005242DE" w:rsidRPr="005242DE" w:rsidRDefault="005242DE" w:rsidP="005242DE">
            <w:pPr>
              <w:rPr>
                <w:sz w:val="13"/>
                <w:szCs w:val="13"/>
              </w:rPr>
            </w:pPr>
            <w:r w:rsidRPr="005242DE">
              <w:rPr>
                <w:sz w:val="13"/>
                <w:szCs w:val="13"/>
              </w:rPr>
              <w:t>Общее количество теплоносителя, всего, в т.ч.:</w:t>
            </w:r>
          </w:p>
        </w:tc>
        <w:tc>
          <w:tcPr>
            <w:tcW w:w="1460" w:type="dxa"/>
            <w:tcBorders>
              <w:top w:val="nil"/>
              <w:left w:val="nil"/>
              <w:bottom w:val="single" w:sz="4" w:space="0" w:color="auto"/>
              <w:right w:val="single" w:sz="4" w:space="0" w:color="auto"/>
            </w:tcBorders>
            <w:shd w:val="clear" w:color="000000" w:fill="FFFFFF"/>
            <w:hideMark/>
          </w:tcPr>
          <w:p w14:paraId="18C92EC3" w14:textId="77777777" w:rsidR="005242DE" w:rsidRPr="005242DE" w:rsidRDefault="005242DE" w:rsidP="005242DE">
            <w:pPr>
              <w:jc w:val="center"/>
              <w:rPr>
                <w:sz w:val="13"/>
                <w:szCs w:val="13"/>
              </w:rPr>
            </w:pPr>
            <w:r w:rsidRPr="005242DE">
              <w:rPr>
                <w:sz w:val="13"/>
                <w:szCs w:val="13"/>
              </w:rPr>
              <w:t>тыс. м3</w:t>
            </w:r>
          </w:p>
        </w:tc>
        <w:tc>
          <w:tcPr>
            <w:tcW w:w="1357" w:type="dxa"/>
            <w:tcBorders>
              <w:top w:val="nil"/>
              <w:left w:val="nil"/>
              <w:bottom w:val="single" w:sz="4" w:space="0" w:color="auto"/>
              <w:right w:val="single" w:sz="4" w:space="0" w:color="auto"/>
            </w:tcBorders>
            <w:shd w:val="clear" w:color="000000" w:fill="FFFFFF"/>
            <w:noWrap/>
            <w:vAlign w:val="center"/>
            <w:hideMark/>
          </w:tcPr>
          <w:p w14:paraId="79139B6B" w14:textId="77777777" w:rsidR="005242DE" w:rsidRPr="005242DE" w:rsidRDefault="005242DE" w:rsidP="005242DE">
            <w:pPr>
              <w:jc w:val="right"/>
              <w:rPr>
                <w:sz w:val="13"/>
                <w:szCs w:val="13"/>
              </w:rPr>
            </w:pPr>
            <w:r w:rsidRPr="005242DE">
              <w:rPr>
                <w:sz w:val="13"/>
                <w:szCs w:val="13"/>
              </w:rPr>
              <w:t>20,31</w:t>
            </w:r>
          </w:p>
        </w:tc>
        <w:tc>
          <w:tcPr>
            <w:tcW w:w="1928" w:type="dxa"/>
            <w:tcBorders>
              <w:top w:val="nil"/>
              <w:left w:val="nil"/>
              <w:bottom w:val="single" w:sz="4" w:space="0" w:color="auto"/>
              <w:right w:val="single" w:sz="4" w:space="0" w:color="auto"/>
            </w:tcBorders>
            <w:shd w:val="clear" w:color="000000" w:fill="FFFFFF"/>
            <w:noWrap/>
            <w:vAlign w:val="center"/>
            <w:hideMark/>
          </w:tcPr>
          <w:p w14:paraId="003E5B00" w14:textId="77777777" w:rsidR="005242DE" w:rsidRPr="005242DE" w:rsidRDefault="005242DE" w:rsidP="005242DE">
            <w:pPr>
              <w:jc w:val="right"/>
              <w:rPr>
                <w:sz w:val="13"/>
                <w:szCs w:val="13"/>
              </w:rPr>
            </w:pPr>
            <w:r w:rsidRPr="005242DE">
              <w:rPr>
                <w:sz w:val="13"/>
                <w:szCs w:val="13"/>
              </w:rPr>
              <w:t>21,82</w:t>
            </w:r>
          </w:p>
        </w:tc>
        <w:tc>
          <w:tcPr>
            <w:tcW w:w="1478" w:type="dxa"/>
            <w:tcBorders>
              <w:top w:val="nil"/>
              <w:left w:val="nil"/>
              <w:bottom w:val="single" w:sz="4" w:space="0" w:color="auto"/>
              <w:right w:val="single" w:sz="4" w:space="0" w:color="auto"/>
            </w:tcBorders>
            <w:shd w:val="clear" w:color="000000" w:fill="FFFFFF"/>
            <w:noWrap/>
            <w:vAlign w:val="center"/>
            <w:hideMark/>
          </w:tcPr>
          <w:p w14:paraId="7335BDAD" w14:textId="77777777" w:rsidR="005242DE" w:rsidRPr="005242DE" w:rsidRDefault="005242DE" w:rsidP="005242DE">
            <w:pPr>
              <w:jc w:val="right"/>
              <w:rPr>
                <w:sz w:val="13"/>
                <w:szCs w:val="13"/>
              </w:rPr>
            </w:pPr>
            <w:r w:rsidRPr="005242DE">
              <w:rPr>
                <w:sz w:val="13"/>
                <w:szCs w:val="13"/>
              </w:rPr>
              <w:t>20,35</w:t>
            </w:r>
          </w:p>
        </w:tc>
        <w:tc>
          <w:tcPr>
            <w:tcW w:w="1682" w:type="dxa"/>
            <w:tcBorders>
              <w:top w:val="nil"/>
              <w:left w:val="nil"/>
              <w:bottom w:val="single" w:sz="4" w:space="0" w:color="auto"/>
              <w:right w:val="single" w:sz="8" w:space="0" w:color="auto"/>
            </w:tcBorders>
            <w:shd w:val="clear" w:color="000000" w:fill="FFFFFF"/>
            <w:noWrap/>
            <w:vAlign w:val="center"/>
            <w:hideMark/>
          </w:tcPr>
          <w:p w14:paraId="6FBA9C45" w14:textId="77777777" w:rsidR="005242DE" w:rsidRPr="005242DE" w:rsidRDefault="005242DE" w:rsidP="005242DE">
            <w:pPr>
              <w:jc w:val="right"/>
              <w:rPr>
                <w:sz w:val="13"/>
                <w:szCs w:val="13"/>
              </w:rPr>
            </w:pPr>
            <w:r w:rsidRPr="005242DE">
              <w:rPr>
                <w:sz w:val="13"/>
                <w:szCs w:val="13"/>
              </w:rPr>
              <w:t>-1,48</w:t>
            </w:r>
          </w:p>
        </w:tc>
        <w:tc>
          <w:tcPr>
            <w:tcW w:w="228" w:type="dxa"/>
            <w:vAlign w:val="center"/>
            <w:hideMark/>
          </w:tcPr>
          <w:p w14:paraId="6509E60B" w14:textId="77777777" w:rsidR="005242DE" w:rsidRPr="005242DE" w:rsidRDefault="005242DE" w:rsidP="005242DE">
            <w:pPr>
              <w:rPr>
                <w:sz w:val="13"/>
                <w:szCs w:val="13"/>
              </w:rPr>
            </w:pPr>
          </w:p>
        </w:tc>
      </w:tr>
      <w:tr w:rsidR="005242DE" w:rsidRPr="005242DE" w14:paraId="6F6EF87E" w14:textId="77777777" w:rsidTr="005242DE">
        <w:trPr>
          <w:trHeight w:val="322"/>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59539D8F" w14:textId="77777777" w:rsidR="005242DE" w:rsidRPr="005242DE" w:rsidRDefault="005242DE" w:rsidP="005242DE">
            <w:pPr>
              <w:rPr>
                <w:sz w:val="13"/>
                <w:szCs w:val="13"/>
              </w:rPr>
            </w:pPr>
            <w:r w:rsidRPr="005242DE">
              <w:rPr>
                <w:sz w:val="13"/>
                <w:szCs w:val="13"/>
              </w:rPr>
              <w:t xml:space="preserve"> Стоимость теплоносителя</w:t>
            </w:r>
          </w:p>
        </w:tc>
        <w:tc>
          <w:tcPr>
            <w:tcW w:w="1460" w:type="dxa"/>
            <w:tcBorders>
              <w:top w:val="nil"/>
              <w:left w:val="nil"/>
              <w:bottom w:val="single" w:sz="4" w:space="0" w:color="auto"/>
              <w:right w:val="single" w:sz="4" w:space="0" w:color="auto"/>
            </w:tcBorders>
            <w:shd w:val="clear" w:color="000000" w:fill="FFFFFF"/>
            <w:hideMark/>
          </w:tcPr>
          <w:p w14:paraId="77D06EC2" w14:textId="77777777" w:rsidR="005242DE" w:rsidRPr="005242DE" w:rsidRDefault="005242DE" w:rsidP="005242DE">
            <w:pPr>
              <w:jc w:val="center"/>
              <w:rPr>
                <w:sz w:val="13"/>
                <w:szCs w:val="13"/>
              </w:rPr>
            </w:pPr>
            <w:r w:rsidRPr="005242DE">
              <w:rPr>
                <w:sz w:val="13"/>
                <w:szCs w:val="13"/>
              </w:rPr>
              <w:t>руб./м3</w:t>
            </w:r>
          </w:p>
        </w:tc>
        <w:tc>
          <w:tcPr>
            <w:tcW w:w="1357" w:type="dxa"/>
            <w:tcBorders>
              <w:top w:val="nil"/>
              <w:left w:val="nil"/>
              <w:bottom w:val="single" w:sz="4" w:space="0" w:color="auto"/>
              <w:right w:val="single" w:sz="4" w:space="0" w:color="auto"/>
            </w:tcBorders>
            <w:shd w:val="clear" w:color="000000" w:fill="FFFFFF"/>
            <w:noWrap/>
            <w:vAlign w:val="center"/>
            <w:hideMark/>
          </w:tcPr>
          <w:p w14:paraId="1235F354" w14:textId="77777777" w:rsidR="005242DE" w:rsidRPr="005242DE" w:rsidRDefault="005242DE" w:rsidP="005242DE">
            <w:pPr>
              <w:jc w:val="right"/>
              <w:rPr>
                <w:sz w:val="13"/>
                <w:szCs w:val="13"/>
              </w:rPr>
            </w:pPr>
            <w:r w:rsidRPr="005242DE">
              <w:rPr>
                <w:sz w:val="13"/>
                <w:szCs w:val="13"/>
              </w:rPr>
              <w:t>70,11</w:t>
            </w:r>
          </w:p>
        </w:tc>
        <w:tc>
          <w:tcPr>
            <w:tcW w:w="1928" w:type="dxa"/>
            <w:tcBorders>
              <w:top w:val="nil"/>
              <w:left w:val="nil"/>
              <w:bottom w:val="single" w:sz="4" w:space="0" w:color="auto"/>
              <w:right w:val="single" w:sz="4" w:space="0" w:color="auto"/>
            </w:tcBorders>
            <w:shd w:val="clear" w:color="000000" w:fill="FFFFFF"/>
            <w:noWrap/>
            <w:vAlign w:val="center"/>
            <w:hideMark/>
          </w:tcPr>
          <w:p w14:paraId="3AC491E4" w14:textId="77777777" w:rsidR="005242DE" w:rsidRPr="005242DE" w:rsidRDefault="005242DE" w:rsidP="005242DE">
            <w:pPr>
              <w:jc w:val="right"/>
              <w:rPr>
                <w:sz w:val="13"/>
                <w:szCs w:val="13"/>
              </w:rPr>
            </w:pPr>
            <w:r w:rsidRPr="005242DE">
              <w:rPr>
                <w:sz w:val="13"/>
                <w:szCs w:val="13"/>
              </w:rPr>
              <w:t>69,86</w:t>
            </w:r>
          </w:p>
        </w:tc>
        <w:tc>
          <w:tcPr>
            <w:tcW w:w="1478" w:type="dxa"/>
            <w:tcBorders>
              <w:top w:val="nil"/>
              <w:left w:val="nil"/>
              <w:bottom w:val="single" w:sz="4" w:space="0" w:color="auto"/>
              <w:right w:val="single" w:sz="4" w:space="0" w:color="auto"/>
            </w:tcBorders>
            <w:shd w:val="clear" w:color="000000" w:fill="FFFFFF"/>
            <w:noWrap/>
            <w:vAlign w:val="center"/>
            <w:hideMark/>
          </w:tcPr>
          <w:p w14:paraId="221DB065" w14:textId="77777777" w:rsidR="005242DE" w:rsidRPr="005242DE" w:rsidRDefault="005242DE" w:rsidP="005242DE">
            <w:pPr>
              <w:jc w:val="right"/>
              <w:rPr>
                <w:sz w:val="13"/>
                <w:szCs w:val="13"/>
              </w:rPr>
            </w:pPr>
            <w:r w:rsidRPr="005242DE">
              <w:rPr>
                <w:sz w:val="13"/>
                <w:szCs w:val="13"/>
              </w:rPr>
              <w:t>68,78</w:t>
            </w:r>
          </w:p>
        </w:tc>
        <w:tc>
          <w:tcPr>
            <w:tcW w:w="1682" w:type="dxa"/>
            <w:tcBorders>
              <w:top w:val="nil"/>
              <w:left w:val="nil"/>
              <w:bottom w:val="single" w:sz="4" w:space="0" w:color="auto"/>
              <w:right w:val="single" w:sz="8" w:space="0" w:color="auto"/>
            </w:tcBorders>
            <w:shd w:val="clear" w:color="000000" w:fill="FFFFFF"/>
            <w:noWrap/>
            <w:vAlign w:val="center"/>
            <w:hideMark/>
          </w:tcPr>
          <w:p w14:paraId="6804E0FD" w14:textId="77777777" w:rsidR="005242DE" w:rsidRPr="005242DE" w:rsidRDefault="005242DE" w:rsidP="005242DE">
            <w:pPr>
              <w:jc w:val="right"/>
              <w:rPr>
                <w:sz w:val="13"/>
                <w:szCs w:val="13"/>
              </w:rPr>
            </w:pPr>
            <w:r w:rsidRPr="005242DE">
              <w:rPr>
                <w:sz w:val="13"/>
                <w:szCs w:val="13"/>
              </w:rPr>
              <w:t>-1,08</w:t>
            </w:r>
          </w:p>
        </w:tc>
        <w:tc>
          <w:tcPr>
            <w:tcW w:w="228" w:type="dxa"/>
            <w:vAlign w:val="center"/>
            <w:hideMark/>
          </w:tcPr>
          <w:p w14:paraId="1E3842FF" w14:textId="77777777" w:rsidR="005242DE" w:rsidRPr="005242DE" w:rsidRDefault="005242DE" w:rsidP="005242DE">
            <w:pPr>
              <w:rPr>
                <w:sz w:val="13"/>
                <w:szCs w:val="13"/>
              </w:rPr>
            </w:pPr>
          </w:p>
        </w:tc>
      </w:tr>
      <w:tr w:rsidR="005242DE" w:rsidRPr="005242DE" w14:paraId="3D335BFB" w14:textId="77777777" w:rsidTr="005242DE">
        <w:trPr>
          <w:trHeight w:val="229"/>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0F3FDB09" w14:textId="77777777" w:rsidR="005242DE" w:rsidRPr="005242DE" w:rsidRDefault="005242DE" w:rsidP="005242DE">
            <w:pPr>
              <w:rPr>
                <w:b/>
                <w:bCs/>
                <w:i/>
                <w:iCs/>
                <w:sz w:val="13"/>
                <w:szCs w:val="13"/>
              </w:rPr>
            </w:pPr>
            <w:r w:rsidRPr="005242DE">
              <w:rPr>
                <w:b/>
                <w:bCs/>
                <w:i/>
                <w:iCs/>
                <w:sz w:val="13"/>
                <w:szCs w:val="13"/>
              </w:rPr>
              <w:t>Стоимость теплоносителя</w:t>
            </w:r>
          </w:p>
        </w:tc>
        <w:tc>
          <w:tcPr>
            <w:tcW w:w="1460" w:type="dxa"/>
            <w:tcBorders>
              <w:top w:val="nil"/>
              <w:left w:val="nil"/>
              <w:bottom w:val="single" w:sz="4" w:space="0" w:color="auto"/>
              <w:right w:val="single" w:sz="4" w:space="0" w:color="auto"/>
            </w:tcBorders>
            <w:shd w:val="clear" w:color="000000" w:fill="FFFFFF"/>
            <w:hideMark/>
          </w:tcPr>
          <w:p w14:paraId="1FC2930E" w14:textId="77777777" w:rsidR="005242DE" w:rsidRPr="005242DE" w:rsidRDefault="005242DE" w:rsidP="005242DE">
            <w:pPr>
              <w:jc w:val="center"/>
              <w:rPr>
                <w:sz w:val="13"/>
                <w:szCs w:val="13"/>
              </w:rPr>
            </w:pPr>
            <w:r w:rsidRPr="005242DE">
              <w:rPr>
                <w:sz w:val="13"/>
                <w:szCs w:val="13"/>
              </w:rPr>
              <w:t>тыс. руб.</w:t>
            </w:r>
          </w:p>
        </w:tc>
        <w:tc>
          <w:tcPr>
            <w:tcW w:w="1357" w:type="dxa"/>
            <w:tcBorders>
              <w:top w:val="nil"/>
              <w:left w:val="nil"/>
              <w:bottom w:val="single" w:sz="4" w:space="0" w:color="auto"/>
              <w:right w:val="single" w:sz="4" w:space="0" w:color="auto"/>
            </w:tcBorders>
            <w:shd w:val="clear" w:color="000000" w:fill="FFFFFF"/>
            <w:noWrap/>
            <w:vAlign w:val="center"/>
            <w:hideMark/>
          </w:tcPr>
          <w:p w14:paraId="06904F10" w14:textId="77777777" w:rsidR="005242DE" w:rsidRPr="005242DE" w:rsidRDefault="005242DE" w:rsidP="005242DE">
            <w:pPr>
              <w:jc w:val="right"/>
              <w:rPr>
                <w:b/>
                <w:bCs/>
                <w:sz w:val="13"/>
                <w:szCs w:val="13"/>
              </w:rPr>
            </w:pPr>
            <w:r w:rsidRPr="005242DE">
              <w:rPr>
                <w:b/>
                <w:bCs/>
                <w:sz w:val="13"/>
                <w:szCs w:val="13"/>
              </w:rPr>
              <w:t>1 424,25</w:t>
            </w:r>
          </w:p>
        </w:tc>
        <w:tc>
          <w:tcPr>
            <w:tcW w:w="1928" w:type="dxa"/>
            <w:tcBorders>
              <w:top w:val="nil"/>
              <w:left w:val="nil"/>
              <w:bottom w:val="single" w:sz="4" w:space="0" w:color="auto"/>
              <w:right w:val="single" w:sz="4" w:space="0" w:color="auto"/>
            </w:tcBorders>
            <w:shd w:val="clear" w:color="000000" w:fill="FFFFFF"/>
            <w:noWrap/>
            <w:vAlign w:val="center"/>
            <w:hideMark/>
          </w:tcPr>
          <w:p w14:paraId="6935DD85" w14:textId="77777777" w:rsidR="005242DE" w:rsidRPr="005242DE" w:rsidRDefault="005242DE" w:rsidP="005242DE">
            <w:pPr>
              <w:jc w:val="right"/>
              <w:rPr>
                <w:b/>
                <w:bCs/>
                <w:sz w:val="13"/>
                <w:szCs w:val="13"/>
              </w:rPr>
            </w:pPr>
            <w:r w:rsidRPr="005242DE">
              <w:rPr>
                <w:b/>
                <w:bCs/>
                <w:sz w:val="13"/>
                <w:szCs w:val="13"/>
              </w:rPr>
              <w:t>1 524,35</w:t>
            </w:r>
          </w:p>
        </w:tc>
        <w:tc>
          <w:tcPr>
            <w:tcW w:w="1478" w:type="dxa"/>
            <w:tcBorders>
              <w:top w:val="nil"/>
              <w:left w:val="nil"/>
              <w:bottom w:val="single" w:sz="4" w:space="0" w:color="auto"/>
              <w:right w:val="single" w:sz="4" w:space="0" w:color="auto"/>
            </w:tcBorders>
            <w:shd w:val="clear" w:color="000000" w:fill="FFFFFF"/>
            <w:noWrap/>
            <w:vAlign w:val="center"/>
            <w:hideMark/>
          </w:tcPr>
          <w:p w14:paraId="528026CF" w14:textId="77777777" w:rsidR="005242DE" w:rsidRPr="005242DE" w:rsidRDefault="005242DE" w:rsidP="005242DE">
            <w:pPr>
              <w:jc w:val="right"/>
              <w:rPr>
                <w:b/>
                <w:bCs/>
                <w:sz w:val="13"/>
                <w:szCs w:val="13"/>
              </w:rPr>
            </w:pPr>
            <w:r w:rsidRPr="005242DE">
              <w:rPr>
                <w:b/>
                <w:bCs/>
                <w:sz w:val="13"/>
                <w:szCs w:val="13"/>
              </w:rPr>
              <w:t>1 399,36</w:t>
            </w:r>
          </w:p>
        </w:tc>
        <w:tc>
          <w:tcPr>
            <w:tcW w:w="1682" w:type="dxa"/>
            <w:tcBorders>
              <w:top w:val="nil"/>
              <w:left w:val="nil"/>
              <w:bottom w:val="single" w:sz="4" w:space="0" w:color="auto"/>
              <w:right w:val="single" w:sz="8" w:space="0" w:color="auto"/>
            </w:tcBorders>
            <w:shd w:val="clear" w:color="000000" w:fill="FFFFFF"/>
            <w:noWrap/>
            <w:vAlign w:val="center"/>
            <w:hideMark/>
          </w:tcPr>
          <w:p w14:paraId="195DB7D5" w14:textId="77777777" w:rsidR="005242DE" w:rsidRPr="005242DE" w:rsidRDefault="005242DE" w:rsidP="005242DE">
            <w:pPr>
              <w:jc w:val="right"/>
              <w:rPr>
                <w:b/>
                <w:bCs/>
                <w:sz w:val="13"/>
                <w:szCs w:val="13"/>
              </w:rPr>
            </w:pPr>
            <w:r w:rsidRPr="005242DE">
              <w:rPr>
                <w:b/>
                <w:bCs/>
                <w:sz w:val="13"/>
                <w:szCs w:val="13"/>
              </w:rPr>
              <w:t>-124,98</w:t>
            </w:r>
          </w:p>
        </w:tc>
        <w:tc>
          <w:tcPr>
            <w:tcW w:w="228" w:type="dxa"/>
            <w:vAlign w:val="center"/>
            <w:hideMark/>
          </w:tcPr>
          <w:p w14:paraId="3B6217AF" w14:textId="77777777" w:rsidR="005242DE" w:rsidRPr="005242DE" w:rsidRDefault="005242DE" w:rsidP="005242DE">
            <w:pPr>
              <w:rPr>
                <w:sz w:val="13"/>
                <w:szCs w:val="13"/>
              </w:rPr>
            </w:pPr>
          </w:p>
        </w:tc>
      </w:tr>
      <w:tr w:rsidR="005242DE" w:rsidRPr="005242DE" w14:paraId="688815BB" w14:textId="77777777" w:rsidTr="005242DE">
        <w:trPr>
          <w:trHeight w:val="229"/>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765C89FE" w14:textId="77777777" w:rsidR="005242DE" w:rsidRPr="005242DE" w:rsidRDefault="005242DE" w:rsidP="005242DE">
            <w:pPr>
              <w:rPr>
                <w:sz w:val="13"/>
                <w:szCs w:val="13"/>
              </w:rPr>
            </w:pPr>
            <w:r w:rsidRPr="005242DE">
              <w:rPr>
                <w:sz w:val="13"/>
                <w:szCs w:val="13"/>
              </w:rPr>
              <w:t>Общее количество стоков, всего, в т. ч.:</w:t>
            </w:r>
          </w:p>
        </w:tc>
        <w:tc>
          <w:tcPr>
            <w:tcW w:w="1460" w:type="dxa"/>
            <w:tcBorders>
              <w:top w:val="nil"/>
              <w:left w:val="nil"/>
              <w:bottom w:val="single" w:sz="4" w:space="0" w:color="auto"/>
              <w:right w:val="single" w:sz="4" w:space="0" w:color="auto"/>
            </w:tcBorders>
            <w:shd w:val="clear" w:color="000000" w:fill="FFFFFF"/>
            <w:hideMark/>
          </w:tcPr>
          <w:p w14:paraId="5726BEFF" w14:textId="77777777" w:rsidR="005242DE" w:rsidRPr="005242DE" w:rsidRDefault="005242DE" w:rsidP="005242DE">
            <w:pPr>
              <w:jc w:val="center"/>
              <w:rPr>
                <w:sz w:val="13"/>
                <w:szCs w:val="13"/>
              </w:rPr>
            </w:pPr>
            <w:r w:rsidRPr="005242DE">
              <w:rPr>
                <w:sz w:val="13"/>
                <w:szCs w:val="13"/>
              </w:rPr>
              <w:t>тыс. м3</w:t>
            </w:r>
          </w:p>
        </w:tc>
        <w:tc>
          <w:tcPr>
            <w:tcW w:w="1357" w:type="dxa"/>
            <w:tcBorders>
              <w:top w:val="nil"/>
              <w:left w:val="nil"/>
              <w:bottom w:val="single" w:sz="4" w:space="0" w:color="auto"/>
              <w:right w:val="single" w:sz="4" w:space="0" w:color="auto"/>
            </w:tcBorders>
            <w:shd w:val="clear" w:color="000000" w:fill="FFFFFF"/>
            <w:noWrap/>
            <w:vAlign w:val="center"/>
            <w:hideMark/>
          </w:tcPr>
          <w:p w14:paraId="047A21DE" w14:textId="77777777" w:rsidR="005242DE" w:rsidRPr="005242DE" w:rsidRDefault="005242DE" w:rsidP="005242DE">
            <w:pPr>
              <w:jc w:val="right"/>
              <w:rPr>
                <w:sz w:val="13"/>
                <w:szCs w:val="13"/>
              </w:rPr>
            </w:pPr>
            <w:r w:rsidRPr="005242DE">
              <w:rPr>
                <w:sz w:val="13"/>
                <w:szCs w:val="13"/>
              </w:rPr>
              <w:t>9,77</w:t>
            </w:r>
          </w:p>
        </w:tc>
        <w:tc>
          <w:tcPr>
            <w:tcW w:w="1928" w:type="dxa"/>
            <w:tcBorders>
              <w:top w:val="nil"/>
              <w:left w:val="nil"/>
              <w:bottom w:val="single" w:sz="4" w:space="0" w:color="auto"/>
              <w:right w:val="single" w:sz="4" w:space="0" w:color="auto"/>
            </w:tcBorders>
            <w:shd w:val="clear" w:color="000000" w:fill="FFFFFF"/>
            <w:noWrap/>
            <w:vAlign w:val="center"/>
            <w:hideMark/>
          </w:tcPr>
          <w:p w14:paraId="5C720455" w14:textId="77777777" w:rsidR="005242DE" w:rsidRPr="005242DE" w:rsidRDefault="005242DE" w:rsidP="005242DE">
            <w:pPr>
              <w:jc w:val="right"/>
              <w:rPr>
                <w:sz w:val="13"/>
                <w:szCs w:val="13"/>
              </w:rPr>
            </w:pPr>
            <w:r w:rsidRPr="005242DE">
              <w:rPr>
                <w:sz w:val="13"/>
                <w:szCs w:val="13"/>
              </w:rPr>
              <w:t>9,77</w:t>
            </w:r>
          </w:p>
        </w:tc>
        <w:tc>
          <w:tcPr>
            <w:tcW w:w="1478" w:type="dxa"/>
            <w:tcBorders>
              <w:top w:val="nil"/>
              <w:left w:val="nil"/>
              <w:bottom w:val="single" w:sz="4" w:space="0" w:color="auto"/>
              <w:right w:val="single" w:sz="4" w:space="0" w:color="auto"/>
            </w:tcBorders>
            <w:shd w:val="clear" w:color="000000" w:fill="FFFFFF"/>
            <w:noWrap/>
            <w:vAlign w:val="center"/>
            <w:hideMark/>
          </w:tcPr>
          <w:p w14:paraId="1D1D240C" w14:textId="77777777" w:rsidR="005242DE" w:rsidRPr="005242DE" w:rsidRDefault="005242DE" w:rsidP="005242DE">
            <w:pPr>
              <w:jc w:val="right"/>
              <w:rPr>
                <w:sz w:val="13"/>
                <w:szCs w:val="13"/>
              </w:rPr>
            </w:pPr>
            <w:r w:rsidRPr="005242DE">
              <w:rPr>
                <w:sz w:val="13"/>
                <w:szCs w:val="13"/>
              </w:rPr>
              <w:t>9,77</w:t>
            </w:r>
          </w:p>
        </w:tc>
        <w:tc>
          <w:tcPr>
            <w:tcW w:w="1682" w:type="dxa"/>
            <w:tcBorders>
              <w:top w:val="nil"/>
              <w:left w:val="nil"/>
              <w:bottom w:val="single" w:sz="4" w:space="0" w:color="auto"/>
              <w:right w:val="single" w:sz="8" w:space="0" w:color="auto"/>
            </w:tcBorders>
            <w:shd w:val="clear" w:color="000000" w:fill="FFFFFF"/>
            <w:noWrap/>
            <w:vAlign w:val="center"/>
            <w:hideMark/>
          </w:tcPr>
          <w:p w14:paraId="01FC9ACF" w14:textId="77777777" w:rsidR="005242DE" w:rsidRPr="005242DE" w:rsidRDefault="005242DE" w:rsidP="005242DE">
            <w:pPr>
              <w:jc w:val="right"/>
              <w:rPr>
                <w:sz w:val="13"/>
                <w:szCs w:val="13"/>
              </w:rPr>
            </w:pPr>
            <w:r w:rsidRPr="005242DE">
              <w:rPr>
                <w:sz w:val="13"/>
                <w:szCs w:val="13"/>
              </w:rPr>
              <w:t>0,00</w:t>
            </w:r>
          </w:p>
        </w:tc>
        <w:tc>
          <w:tcPr>
            <w:tcW w:w="228" w:type="dxa"/>
            <w:vAlign w:val="center"/>
            <w:hideMark/>
          </w:tcPr>
          <w:p w14:paraId="52CB9E63" w14:textId="77777777" w:rsidR="005242DE" w:rsidRPr="005242DE" w:rsidRDefault="005242DE" w:rsidP="005242DE">
            <w:pPr>
              <w:rPr>
                <w:sz w:val="13"/>
                <w:szCs w:val="13"/>
              </w:rPr>
            </w:pPr>
          </w:p>
        </w:tc>
      </w:tr>
      <w:tr w:rsidR="005242DE" w:rsidRPr="005242DE" w14:paraId="7013C492" w14:textId="77777777" w:rsidTr="005242DE">
        <w:trPr>
          <w:trHeight w:val="229"/>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47B688A4" w14:textId="77777777" w:rsidR="005242DE" w:rsidRPr="005242DE" w:rsidRDefault="005242DE" w:rsidP="005242DE">
            <w:pPr>
              <w:rPr>
                <w:sz w:val="13"/>
                <w:szCs w:val="13"/>
              </w:rPr>
            </w:pPr>
            <w:r w:rsidRPr="005242DE">
              <w:rPr>
                <w:sz w:val="13"/>
                <w:szCs w:val="13"/>
              </w:rPr>
              <w:t>ОАО "СКЭК"</w:t>
            </w:r>
          </w:p>
        </w:tc>
        <w:tc>
          <w:tcPr>
            <w:tcW w:w="1460" w:type="dxa"/>
            <w:tcBorders>
              <w:top w:val="nil"/>
              <w:left w:val="nil"/>
              <w:bottom w:val="single" w:sz="4" w:space="0" w:color="auto"/>
              <w:right w:val="single" w:sz="4" w:space="0" w:color="auto"/>
            </w:tcBorders>
            <w:shd w:val="clear" w:color="000000" w:fill="FFFFFF"/>
            <w:hideMark/>
          </w:tcPr>
          <w:p w14:paraId="40A4D006" w14:textId="77777777" w:rsidR="005242DE" w:rsidRPr="005242DE" w:rsidRDefault="005242DE" w:rsidP="005242DE">
            <w:pPr>
              <w:jc w:val="center"/>
              <w:rPr>
                <w:sz w:val="13"/>
                <w:szCs w:val="13"/>
              </w:rPr>
            </w:pPr>
            <w:r w:rsidRPr="005242DE">
              <w:rPr>
                <w:sz w:val="13"/>
                <w:szCs w:val="13"/>
              </w:rPr>
              <w:t>тыс. м3</w:t>
            </w:r>
          </w:p>
        </w:tc>
        <w:tc>
          <w:tcPr>
            <w:tcW w:w="1357" w:type="dxa"/>
            <w:tcBorders>
              <w:top w:val="nil"/>
              <w:left w:val="nil"/>
              <w:bottom w:val="single" w:sz="4" w:space="0" w:color="auto"/>
              <w:right w:val="single" w:sz="4" w:space="0" w:color="auto"/>
            </w:tcBorders>
            <w:shd w:val="clear" w:color="000000" w:fill="FFFFFF"/>
            <w:noWrap/>
            <w:vAlign w:val="center"/>
            <w:hideMark/>
          </w:tcPr>
          <w:p w14:paraId="0DCD44DC" w14:textId="77777777" w:rsidR="005242DE" w:rsidRPr="005242DE" w:rsidRDefault="005242DE" w:rsidP="005242DE">
            <w:pPr>
              <w:jc w:val="right"/>
              <w:rPr>
                <w:sz w:val="13"/>
                <w:szCs w:val="13"/>
              </w:rPr>
            </w:pPr>
            <w:r w:rsidRPr="005242DE">
              <w:rPr>
                <w:sz w:val="13"/>
                <w:szCs w:val="13"/>
              </w:rPr>
              <w:t> </w:t>
            </w:r>
          </w:p>
        </w:tc>
        <w:tc>
          <w:tcPr>
            <w:tcW w:w="1928" w:type="dxa"/>
            <w:tcBorders>
              <w:top w:val="nil"/>
              <w:left w:val="nil"/>
              <w:bottom w:val="single" w:sz="4" w:space="0" w:color="auto"/>
              <w:right w:val="single" w:sz="4" w:space="0" w:color="auto"/>
            </w:tcBorders>
            <w:shd w:val="clear" w:color="000000" w:fill="FFFFFF"/>
            <w:noWrap/>
            <w:vAlign w:val="center"/>
            <w:hideMark/>
          </w:tcPr>
          <w:p w14:paraId="16D754C3" w14:textId="77777777" w:rsidR="005242DE" w:rsidRPr="005242DE" w:rsidRDefault="005242DE" w:rsidP="005242DE">
            <w:pPr>
              <w:jc w:val="right"/>
              <w:rPr>
                <w:sz w:val="13"/>
                <w:szCs w:val="13"/>
              </w:rPr>
            </w:pPr>
            <w:r w:rsidRPr="005242DE">
              <w:rPr>
                <w:sz w:val="13"/>
                <w:szCs w:val="13"/>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5DDB7017" w14:textId="77777777" w:rsidR="005242DE" w:rsidRPr="005242DE" w:rsidRDefault="005242DE" w:rsidP="005242DE">
            <w:pPr>
              <w:jc w:val="right"/>
              <w:rPr>
                <w:sz w:val="13"/>
                <w:szCs w:val="13"/>
              </w:rPr>
            </w:pPr>
            <w:r w:rsidRPr="005242DE">
              <w:rPr>
                <w:sz w:val="13"/>
                <w:szCs w:val="13"/>
              </w:rPr>
              <w:t> </w:t>
            </w:r>
          </w:p>
        </w:tc>
        <w:tc>
          <w:tcPr>
            <w:tcW w:w="1682" w:type="dxa"/>
            <w:tcBorders>
              <w:top w:val="nil"/>
              <w:left w:val="nil"/>
              <w:bottom w:val="single" w:sz="4" w:space="0" w:color="auto"/>
              <w:right w:val="single" w:sz="8" w:space="0" w:color="auto"/>
            </w:tcBorders>
            <w:shd w:val="clear" w:color="000000" w:fill="FFFFFF"/>
            <w:noWrap/>
            <w:vAlign w:val="center"/>
            <w:hideMark/>
          </w:tcPr>
          <w:p w14:paraId="4668057C" w14:textId="77777777" w:rsidR="005242DE" w:rsidRPr="005242DE" w:rsidRDefault="005242DE" w:rsidP="005242DE">
            <w:pPr>
              <w:jc w:val="right"/>
              <w:rPr>
                <w:sz w:val="13"/>
                <w:szCs w:val="13"/>
              </w:rPr>
            </w:pPr>
            <w:r w:rsidRPr="005242DE">
              <w:rPr>
                <w:sz w:val="13"/>
                <w:szCs w:val="13"/>
              </w:rPr>
              <w:t> </w:t>
            </w:r>
          </w:p>
        </w:tc>
        <w:tc>
          <w:tcPr>
            <w:tcW w:w="228" w:type="dxa"/>
            <w:vAlign w:val="center"/>
            <w:hideMark/>
          </w:tcPr>
          <w:p w14:paraId="1FA74BCD" w14:textId="77777777" w:rsidR="005242DE" w:rsidRPr="005242DE" w:rsidRDefault="005242DE" w:rsidP="005242DE">
            <w:pPr>
              <w:rPr>
                <w:sz w:val="13"/>
                <w:szCs w:val="13"/>
              </w:rPr>
            </w:pPr>
          </w:p>
        </w:tc>
      </w:tr>
      <w:tr w:rsidR="005242DE" w:rsidRPr="005242DE" w14:paraId="777DFCD7" w14:textId="77777777" w:rsidTr="005242DE">
        <w:trPr>
          <w:trHeight w:val="234"/>
          <w:jc w:val="center"/>
        </w:trPr>
        <w:tc>
          <w:tcPr>
            <w:tcW w:w="5511" w:type="dxa"/>
            <w:tcBorders>
              <w:top w:val="nil"/>
              <w:left w:val="single" w:sz="8" w:space="0" w:color="auto"/>
              <w:bottom w:val="single" w:sz="4" w:space="0" w:color="auto"/>
              <w:right w:val="single" w:sz="4" w:space="0" w:color="auto"/>
            </w:tcBorders>
            <w:shd w:val="clear" w:color="000000" w:fill="FFFFFF"/>
            <w:vAlign w:val="center"/>
            <w:hideMark/>
          </w:tcPr>
          <w:p w14:paraId="416911B8" w14:textId="77777777" w:rsidR="005242DE" w:rsidRPr="005242DE" w:rsidRDefault="005242DE" w:rsidP="005242DE">
            <w:pPr>
              <w:rPr>
                <w:sz w:val="13"/>
                <w:szCs w:val="13"/>
              </w:rPr>
            </w:pPr>
            <w:r w:rsidRPr="005242DE">
              <w:rPr>
                <w:sz w:val="13"/>
                <w:szCs w:val="13"/>
              </w:rPr>
              <w:t>Стоимость собственного водоотведения</w:t>
            </w:r>
          </w:p>
        </w:tc>
        <w:tc>
          <w:tcPr>
            <w:tcW w:w="1460" w:type="dxa"/>
            <w:tcBorders>
              <w:top w:val="nil"/>
              <w:left w:val="nil"/>
              <w:bottom w:val="single" w:sz="4" w:space="0" w:color="auto"/>
              <w:right w:val="single" w:sz="4" w:space="0" w:color="auto"/>
            </w:tcBorders>
            <w:shd w:val="clear" w:color="000000" w:fill="FFFFFF"/>
            <w:hideMark/>
          </w:tcPr>
          <w:p w14:paraId="76D9A345" w14:textId="77777777" w:rsidR="005242DE" w:rsidRPr="005242DE" w:rsidRDefault="005242DE" w:rsidP="005242DE">
            <w:pPr>
              <w:jc w:val="center"/>
              <w:rPr>
                <w:sz w:val="13"/>
                <w:szCs w:val="13"/>
              </w:rPr>
            </w:pPr>
            <w:r w:rsidRPr="005242DE">
              <w:rPr>
                <w:sz w:val="13"/>
                <w:szCs w:val="13"/>
              </w:rPr>
              <w:t>руб./м3</w:t>
            </w:r>
          </w:p>
        </w:tc>
        <w:tc>
          <w:tcPr>
            <w:tcW w:w="1357" w:type="dxa"/>
            <w:tcBorders>
              <w:top w:val="nil"/>
              <w:left w:val="nil"/>
              <w:bottom w:val="single" w:sz="4" w:space="0" w:color="auto"/>
              <w:right w:val="single" w:sz="4" w:space="0" w:color="auto"/>
            </w:tcBorders>
            <w:shd w:val="clear" w:color="000000" w:fill="FFFFFF"/>
            <w:noWrap/>
            <w:vAlign w:val="center"/>
            <w:hideMark/>
          </w:tcPr>
          <w:p w14:paraId="16598FB2" w14:textId="77777777" w:rsidR="005242DE" w:rsidRPr="005242DE" w:rsidRDefault="005242DE" w:rsidP="005242DE">
            <w:pPr>
              <w:jc w:val="right"/>
              <w:rPr>
                <w:sz w:val="13"/>
                <w:szCs w:val="13"/>
              </w:rPr>
            </w:pPr>
            <w:r w:rsidRPr="005242DE">
              <w:rPr>
                <w:sz w:val="13"/>
                <w:szCs w:val="13"/>
              </w:rPr>
              <w:t>83,84</w:t>
            </w:r>
          </w:p>
        </w:tc>
        <w:tc>
          <w:tcPr>
            <w:tcW w:w="1928" w:type="dxa"/>
            <w:tcBorders>
              <w:top w:val="nil"/>
              <w:left w:val="nil"/>
              <w:bottom w:val="single" w:sz="4" w:space="0" w:color="auto"/>
              <w:right w:val="single" w:sz="4" w:space="0" w:color="auto"/>
            </w:tcBorders>
            <w:shd w:val="clear" w:color="000000" w:fill="FFFFFF"/>
            <w:noWrap/>
            <w:vAlign w:val="center"/>
            <w:hideMark/>
          </w:tcPr>
          <w:p w14:paraId="04EA5C6F" w14:textId="77777777" w:rsidR="005242DE" w:rsidRPr="005242DE" w:rsidRDefault="005242DE" w:rsidP="005242DE">
            <w:pPr>
              <w:jc w:val="right"/>
              <w:rPr>
                <w:sz w:val="13"/>
                <w:szCs w:val="13"/>
              </w:rPr>
            </w:pPr>
            <w:r w:rsidRPr="005242DE">
              <w:rPr>
                <w:sz w:val="13"/>
                <w:szCs w:val="13"/>
              </w:rPr>
              <w:t>100,75</w:t>
            </w:r>
          </w:p>
        </w:tc>
        <w:tc>
          <w:tcPr>
            <w:tcW w:w="1478" w:type="dxa"/>
            <w:tcBorders>
              <w:top w:val="nil"/>
              <w:left w:val="nil"/>
              <w:bottom w:val="single" w:sz="4" w:space="0" w:color="auto"/>
              <w:right w:val="single" w:sz="4" w:space="0" w:color="auto"/>
            </w:tcBorders>
            <w:shd w:val="clear" w:color="000000" w:fill="FFFFFF"/>
            <w:noWrap/>
            <w:vAlign w:val="center"/>
            <w:hideMark/>
          </w:tcPr>
          <w:p w14:paraId="2DE8CDB7" w14:textId="77777777" w:rsidR="005242DE" w:rsidRPr="005242DE" w:rsidRDefault="005242DE" w:rsidP="005242DE">
            <w:pPr>
              <w:jc w:val="right"/>
              <w:rPr>
                <w:sz w:val="13"/>
                <w:szCs w:val="13"/>
              </w:rPr>
            </w:pPr>
            <w:r w:rsidRPr="005242DE">
              <w:rPr>
                <w:sz w:val="13"/>
                <w:szCs w:val="13"/>
              </w:rPr>
              <w:t>97,43</w:t>
            </w:r>
          </w:p>
        </w:tc>
        <w:tc>
          <w:tcPr>
            <w:tcW w:w="1682" w:type="dxa"/>
            <w:tcBorders>
              <w:top w:val="nil"/>
              <w:left w:val="nil"/>
              <w:bottom w:val="single" w:sz="4" w:space="0" w:color="auto"/>
              <w:right w:val="single" w:sz="8" w:space="0" w:color="auto"/>
            </w:tcBorders>
            <w:shd w:val="clear" w:color="000000" w:fill="FFFFFF"/>
            <w:noWrap/>
            <w:vAlign w:val="center"/>
            <w:hideMark/>
          </w:tcPr>
          <w:p w14:paraId="5728B295" w14:textId="77777777" w:rsidR="005242DE" w:rsidRPr="005242DE" w:rsidRDefault="005242DE" w:rsidP="005242DE">
            <w:pPr>
              <w:jc w:val="right"/>
              <w:rPr>
                <w:sz w:val="13"/>
                <w:szCs w:val="13"/>
              </w:rPr>
            </w:pPr>
            <w:r w:rsidRPr="005242DE">
              <w:rPr>
                <w:sz w:val="13"/>
                <w:szCs w:val="13"/>
              </w:rPr>
              <w:t>-3,32</w:t>
            </w:r>
          </w:p>
        </w:tc>
        <w:tc>
          <w:tcPr>
            <w:tcW w:w="228" w:type="dxa"/>
            <w:vAlign w:val="center"/>
            <w:hideMark/>
          </w:tcPr>
          <w:p w14:paraId="4F57D472" w14:textId="77777777" w:rsidR="005242DE" w:rsidRPr="005242DE" w:rsidRDefault="005242DE" w:rsidP="005242DE">
            <w:pPr>
              <w:rPr>
                <w:sz w:val="13"/>
                <w:szCs w:val="13"/>
              </w:rPr>
            </w:pPr>
          </w:p>
        </w:tc>
      </w:tr>
      <w:tr w:rsidR="005242DE" w:rsidRPr="005242DE" w14:paraId="6EB4FEE2" w14:textId="77777777" w:rsidTr="005242DE">
        <w:trPr>
          <w:trHeight w:val="240"/>
          <w:jc w:val="center"/>
        </w:trPr>
        <w:tc>
          <w:tcPr>
            <w:tcW w:w="5511" w:type="dxa"/>
            <w:tcBorders>
              <w:top w:val="nil"/>
              <w:left w:val="single" w:sz="8" w:space="0" w:color="auto"/>
              <w:bottom w:val="single" w:sz="8" w:space="0" w:color="auto"/>
              <w:right w:val="single" w:sz="4" w:space="0" w:color="auto"/>
            </w:tcBorders>
            <w:shd w:val="clear" w:color="000000" w:fill="FFFFFF"/>
            <w:vAlign w:val="center"/>
            <w:hideMark/>
          </w:tcPr>
          <w:p w14:paraId="3759C5BB" w14:textId="77777777" w:rsidR="005242DE" w:rsidRPr="005242DE" w:rsidRDefault="005242DE" w:rsidP="005242DE">
            <w:pPr>
              <w:rPr>
                <w:b/>
                <w:bCs/>
                <w:i/>
                <w:iCs/>
                <w:sz w:val="13"/>
                <w:szCs w:val="13"/>
              </w:rPr>
            </w:pPr>
            <w:r w:rsidRPr="005242DE">
              <w:rPr>
                <w:b/>
                <w:bCs/>
                <w:i/>
                <w:iCs/>
                <w:sz w:val="13"/>
                <w:szCs w:val="13"/>
              </w:rPr>
              <w:t>Стоимость канализации</w:t>
            </w:r>
          </w:p>
        </w:tc>
        <w:tc>
          <w:tcPr>
            <w:tcW w:w="1460" w:type="dxa"/>
            <w:tcBorders>
              <w:top w:val="nil"/>
              <w:left w:val="nil"/>
              <w:bottom w:val="single" w:sz="8" w:space="0" w:color="auto"/>
              <w:right w:val="single" w:sz="4" w:space="0" w:color="auto"/>
            </w:tcBorders>
            <w:shd w:val="clear" w:color="000000" w:fill="FFFFFF"/>
            <w:hideMark/>
          </w:tcPr>
          <w:p w14:paraId="0A037A11" w14:textId="77777777" w:rsidR="005242DE" w:rsidRPr="005242DE" w:rsidRDefault="005242DE" w:rsidP="005242DE">
            <w:pPr>
              <w:jc w:val="center"/>
              <w:rPr>
                <w:sz w:val="13"/>
                <w:szCs w:val="13"/>
              </w:rPr>
            </w:pPr>
            <w:r w:rsidRPr="005242DE">
              <w:rPr>
                <w:sz w:val="13"/>
                <w:szCs w:val="13"/>
              </w:rPr>
              <w:t>тыс. руб.</w:t>
            </w:r>
          </w:p>
        </w:tc>
        <w:tc>
          <w:tcPr>
            <w:tcW w:w="1357" w:type="dxa"/>
            <w:tcBorders>
              <w:top w:val="nil"/>
              <w:left w:val="nil"/>
              <w:bottom w:val="single" w:sz="8" w:space="0" w:color="auto"/>
              <w:right w:val="single" w:sz="4" w:space="0" w:color="auto"/>
            </w:tcBorders>
            <w:shd w:val="clear" w:color="000000" w:fill="FFFFFF"/>
            <w:noWrap/>
            <w:vAlign w:val="center"/>
            <w:hideMark/>
          </w:tcPr>
          <w:p w14:paraId="426E9D91" w14:textId="77777777" w:rsidR="005242DE" w:rsidRPr="005242DE" w:rsidRDefault="005242DE" w:rsidP="005242DE">
            <w:pPr>
              <w:jc w:val="right"/>
              <w:rPr>
                <w:b/>
                <w:bCs/>
                <w:sz w:val="13"/>
                <w:szCs w:val="13"/>
              </w:rPr>
            </w:pPr>
            <w:r w:rsidRPr="005242DE">
              <w:rPr>
                <w:b/>
                <w:bCs/>
                <w:sz w:val="13"/>
                <w:szCs w:val="13"/>
              </w:rPr>
              <w:t>819,12</w:t>
            </w:r>
          </w:p>
        </w:tc>
        <w:tc>
          <w:tcPr>
            <w:tcW w:w="1928" w:type="dxa"/>
            <w:tcBorders>
              <w:top w:val="nil"/>
              <w:left w:val="nil"/>
              <w:bottom w:val="single" w:sz="8" w:space="0" w:color="auto"/>
              <w:right w:val="single" w:sz="4" w:space="0" w:color="auto"/>
            </w:tcBorders>
            <w:shd w:val="clear" w:color="000000" w:fill="FFFFFF"/>
            <w:noWrap/>
            <w:vAlign w:val="center"/>
            <w:hideMark/>
          </w:tcPr>
          <w:p w14:paraId="289F90C7" w14:textId="77777777" w:rsidR="005242DE" w:rsidRPr="005242DE" w:rsidRDefault="005242DE" w:rsidP="005242DE">
            <w:pPr>
              <w:jc w:val="right"/>
              <w:rPr>
                <w:b/>
                <w:bCs/>
                <w:sz w:val="13"/>
                <w:szCs w:val="13"/>
              </w:rPr>
            </w:pPr>
            <w:r w:rsidRPr="005242DE">
              <w:rPr>
                <w:b/>
                <w:bCs/>
                <w:sz w:val="13"/>
                <w:szCs w:val="13"/>
              </w:rPr>
              <w:t>984,36</w:t>
            </w:r>
          </w:p>
        </w:tc>
        <w:tc>
          <w:tcPr>
            <w:tcW w:w="1478" w:type="dxa"/>
            <w:tcBorders>
              <w:top w:val="nil"/>
              <w:left w:val="nil"/>
              <w:bottom w:val="single" w:sz="8" w:space="0" w:color="auto"/>
              <w:right w:val="single" w:sz="4" w:space="0" w:color="auto"/>
            </w:tcBorders>
            <w:shd w:val="clear" w:color="000000" w:fill="FFFFFF"/>
            <w:noWrap/>
            <w:vAlign w:val="center"/>
            <w:hideMark/>
          </w:tcPr>
          <w:p w14:paraId="0C81F89D" w14:textId="77777777" w:rsidR="005242DE" w:rsidRPr="005242DE" w:rsidRDefault="005242DE" w:rsidP="005242DE">
            <w:pPr>
              <w:jc w:val="right"/>
              <w:rPr>
                <w:b/>
                <w:bCs/>
                <w:sz w:val="13"/>
                <w:szCs w:val="13"/>
              </w:rPr>
            </w:pPr>
            <w:r w:rsidRPr="005242DE">
              <w:rPr>
                <w:b/>
                <w:bCs/>
                <w:sz w:val="13"/>
                <w:szCs w:val="13"/>
              </w:rPr>
              <w:t>951,89</w:t>
            </w:r>
          </w:p>
        </w:tc>
        <w:tc>
          <w:tcPr>
            <w:tcW w:w="1682" w:type="dxa"/>
            <w:tcBorders>
              <w:top w:val="nil"/>
              <w:left w:val="nil"/>
              <w:bottom w:val="single" w:sz="8" w:space="0" w:color="auto"/>
              <w:right w:val="single" w:sz="8" w:space="0" w:color="auto"/>
            </w:tcBorders>
            <w:shd w:val="clear" w:color="000000" w:fill="FFFFFF"/>
            <w:noWrap/>
            <w:vAlign w:val="center"/>
            <w:hideMark/>
          </w:tcPr>
          <w:p w14:paraId="712B5C19" w14:textId="77777777" w:rsidR="005242DE" w:rsidRPr="005242DE" w:rsidRDefault="005242DE" w:rsidP="005242DE">
            <w:pPr>
              <w:jc w:val="right"/>
              <w:rPr>
                <w:b/>
                <w:bCs/>
                <w:sz w:val="13"/>
                <w:szCs w:val="13"/>
              </w:rPr>
            </w:pPr>
            <w:r w:rsidRPr="005242DE">
              <w:rPr>
                <w:b/>
                <w:bCs/>
                <w:sz w:val="13"/>
                <w:szCs w:val="13"/>
              </w:rPr>
              <w:t>-32,47</w:t>
            </w:r>
          </w:p>
        </w:tc>
        <w:tc>
          <w:tcPr>
            <w:tcW w:w="228" w:type="dxa"/>
            <w:vAlign w:val="center"/>
            <w:hideMark/>
          </w:tcPr>
          <w:p w14:paraId="27792CB6" w14:textId="77777777" w:rsidR="005242DE" w:rsidRPr="005242DE" w:rsidRDefault="005242DE" w:rsidP="005242DE">
            <w:pPr>
              <w:rPr>
                <w:sz w:val="13"/>
                <w:szCs w:val="13"/>
              </w:rPr>
            </w:pPr>
          </w:p>
        </w:tc>
      </w:tr>
    </w:tbl>
    <w:p w14:paraId="1674E0FD" w14:textId="77777777" w:rsidR="005242DE" w:rsidRDefault="005242DE" w:rsidP="00BA129D">
      <w:pPr>
        <w:tabs>
          <w:tab w:val="left" w:pos="5580"/>
          <w:tab w:val="left" w:pos="9498"/>
        </w:tabs>
        <w:ind w:right="-569" w:firstLine="426"/>
        <w:sectPr w:rsidR="005242DE" w:rsidSect="00BA129D">
          <w:pgSz w:w="16838" w:h="11906" w:orient="landscape" w:code="9"/>
          <w:pgMar w:top="567" w:right="238" w:bottom="567" w:left="284" w:header="680" w:footer="709" w:gutter="0"/>
          <w:cols w:space="708"/>
          <w:titlePg/>
          <w:docGrid w:linePitch="360"/>
        </w:sectPr>
      </w:pPr>
    </w:p>
    <w:tbl>
      <w:tblPr>
        <w:tblW w:w="15643" w:type="dxa"/>
        <w:jc w:val="center"/>
        <w:tblLook w:val="04A0" w:firstRow="1" w:lastRow="0" w:firstColumn="1" w:lastColumn="0" w:noHBand="0" w:noVBand="1"/>
      </w:tblPr>
      <w:tblGrid>
        <w:gridCol w:w="222"/>
        <w:gridCol w:w="562"/>
        <w:gridCol w:w="3198"/>
        <w:gridCol w:w="1080"/>
        <w:gridCol w:w="1311"/>
        <w:gridCol w:w="1724"/>
        <w:gridCol w:w="1446"/>
        <w:gridCol w:w="1428"/>
        <w:gridCol w:w="1428"/>
        <w:gridCol w:w="1568"/>
        <w:gridCol w:w="1676"/>
      </w:tblGrid>
      <w:tr w:rsidR="005242DE" w:rsidRPr="005242DE" w14:paraId="02790B7D"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73A64264" w14:textId="77777777" w:rsidR="005242DE" w:rsidRPr="005242DE" w:rsidRDefault="005242DE" w:rsidP="005242DE">
            <w:pPr>
              <w:rPr>
                <w:sz w:val="13"/>
                <w:szCs w:val="13"/>
              </w:rPr>
            </w:pPr>
            <w:bookmarkStart w:id="240" w:name="RANGE!A1:S105"/>
            <w:bookmarkEnd w:id="240"/>
          </w:p>
        </w:tc>
        <w:tc>
          <w:tcPr>
            <w:tcW w:w="562" w:type="dxa"/>
            <w:tcBorders>
              <w:top w:val="nil"/>
              <w:left w:val="nil"/>
              <w:bottom w:val="nil"/>
              <w:right w:val="nil"/>
            </w:tcBorders>
            <w:shd w:val="clear" w:color="auto" w:fill="auto"/>
            <w:noWrap/>
            <w:vAlign w:val="bottom"/>
            <w:hideMark/>
          </w:tcPr>
          <w:p w14:paraId="4C4DF69B" w14:textId="77777777" w:rsidR="005242DE" w:rsidRPr="005242DE" w:rsidRDefault="005242DE" w:rsidP="005242DE">
            <w:pPr>
              <w:rPr>
                <w:sz w:val="13"/>
                <w:szCs w:val="13"/>
              </w:rPr>
            </w:pPr>
          </w:p>
        </w:tc>
        <w:tc>
          <w:tcPr>
            <w:tcW w:w="3198" w:type="dxa"/>
            <w:tcBorders>
              <w:top w:val="nil"/>
              <w:left w:val="nil"/>
              <w:bottom w:val="nil"/>
              <w:right w:val="nil"/>
            </w:tcBorders>
            <w:shd w:val="clear" w:color="auto" w:fill="auto"/>
            <w:noWrap/>
            <w:vAlign w:val="bottom"/>
            <w:hideMark/>
          </w:tcPr>
          <w:p w14:paraId="65FA70F2" w14:textId="77777777" w:rsidR="005242DE" w:rsidRPr="005242DE" w:rsidRDefault="005242DE" w:rsidP="005242DE">
            <w:pPr>
              <w:rPr>
                <w:sz w:val="13"/>
                <w:szCs w:val="13"/>
              </w:rPr>
            </w:pPr>
          </w:p>
        </w:tc>
        <w:tc>
          <w:tcPr>
            <w:tcW w:w="1080" w:type="dxa"/>
            <w:tcBorders>
              <w:top w:val="nil"/>
              <w:left w:val="nil"/>
              <w:bottom w:val="nil"/>
              <w:right w:val="nil"/>
            </w:tcBorders>
            <w:shd w:val="clear" w:color="auto" w:fill="auto"/>
            <w:noWrap/>
            <w:vAlign w:val="bottom"/>
            <w:hideMark/>
          </w:tcPr>
          <w:p w14:paraId="53CBEF8B" w14:textId="77777777" w:rsidR="005242DE" w:rsidRPr="005242DE" w:rsidRDefault="005242DE" w:rsidP="005242DE">
            <w:pPr>
              <w:rPr>
                <w:sz w:val="13"/>
                <w:szCs w:val="13"/>
              </w:rPr>
            </w:pPr>
          </w:p>
        </w:tc>
        <w:tc>
          <w:tcPr>
            <w:tcW w:w="1311" w:type="dxa"/>
            <w:tcBorders>
              <w:top w:val="nil"/>
              <w:left w:val="nil"/>
              <w:bottom w:val="nil"/>
              <w:right w:val="nil"/>
            </w:tcBorders>
            <w:shd w:val="clear" w:color="000000" w:fill="FFFFFF"/>
            <w:noWrap/>
            <w:vAlign w:val="bottom"/>
            <w:hideMark/>
          </w:tcPr>
          <w:p w14:paraId="51B19C75" w14:textId="77777777" w:rsidR="005242DE" w:rsidRPr="005242DE" w:rsidRDefault="005242DE" w:rsidP="005242DE">
            <w:pPr>
              <w:rPr>
                <w:rFonts w:ascii="Arial CYR" w:hAnsi="Arial CYR" w:cs="Arial CYR"/>
                <w:sz w:val="13"/>
                <w:szCs w:val="13"/>
              </w:rPr>
            </w:pPr>
            <w:r w:rsidRPr="005242DE">
              <w:rPr>
                <w:rFonts w:ascii="Arial CYR" w:hAnsi="Arial CYR" w:cs="Arial CYR"/>
                <w:sz w:val="13"/>
                <w:szCs w:val="13"/>
              </w:rPr>
              <w:t> </w:t>
            </w:r>
          </w:p>
        </w:tc>
        <w:tc>
          <w:tcPr>
            <w:tcW w:w="1724" w:type="dxa"/>
            <w:tcBorders>
              <w:top w:val="nil"/>
              <w:left w:val="nil"/>
              <w:bottom w:val="nil"/>
              <w:right w:val="nil"/>
            </w:tcBorders>
            <w:shd w:val="clear" w:color="000000" w:fill="FFFFFF"/>
            <w:noWrap/>
            <w:vAlign w:val="bottom"/>
            <w:hideMark/>
          </w:tcPr>
          <w:p w14:paraId="25CC231A" w14:textId="77777777" w:rsidR="005242DE" w:rsidRPr="005242DE" w:rsidRDefault="005242DE" w:rsidP="005242DE">
            <w:pPr>
              <w:rPr>
                <w:rFonts w:ascii="Arial CYR" w:hAnsi="Arial CYR" w:cs="Arial CYR"/>
                <w:sz w:val="13"/>
                <w:szCs w:val="13"/>
              </w:rPr>
            </w:pPr>
            <w:r w:rsidRPr="005242DE">
              <w:rPr>
                <w:rFonts w:ascii="Arial CYR" w:hAnsi="Arial CYR" w:cs="Arial CYR"/>
                <w:sz w:val="13"/>
                <w:szCs w:val="13"/>
              </w:rPr>
              <w:t> </w:t>
            </w:r>
          </w:p>
        </w:tc>
        <w:tc>
          <w:tcPr>
            <w:tcW w:w="1446" w:type="dxa"/>
            <w:tcBorders>
              <w:top w:val="nil"/>
              <w:left w:val="nil"/>
              <w:bottom w:val="nil"/>
              <w:right w:val="nil"/>
            </w:tcBorders>
            <w:shd w:val="clear" w:color="000000" w:fill="FFFFFF"/>
            <w:noWrap/>
            <w:vAlign w:val="bottom"/>
            <w:hideMark/>
          </w:tcPr>
          <w:p w14:paraId="236B53D2" w14:textId="77777777" w:rsidR="005242DE" w:rsidRPr="005242DE" w:rsidRDefault="005242DE" w:rsidP="005242DE">
            <w:pPr>
              <w:rPr>
                <w:rFonts w:ascii="Arial CYR" w:hAnsi="Arial CYR" w:cs="Arial CYR"/>
                <w:sz w:val="13"/>
                <w:szCs w:val="13"/>
              </w:rPr>
            </w:pPr>
            <w:r w:rsidRPr="005242DE">
              <w:rPr>
                <w:rFonts w:ascii="Arial CYR" w:hAnsi="Arial CYR" w:cs="Arial CYR"/>
                <w:sz w:val="13"/>
                <w:szCs w:val="13"/>
              </w:rPr>
              <w:t> </w:t>
            </w:r>
          </w:p>
        </w:tc>
        <w:tc>
          <w:tcPr>
            <w:tcW w:w="6100" w:type="dxa"/>
            <w:gridSpan w:val="4"/>
            <w:tcBorders>
              <w:top w:val="nil"/>
              <w:left w:val="nil"/>
              <w:bottom w:val="nil"/>
              <w:right w:val="nil"/>
            </w:tcBorders>
            <w:shd w:val="clear" w:color="000000" w:fill="FFFFFF"/>
            <w:noWrap/>
            <w:vAlign w:val="bottom"/>
            <w:hideMark/>
          </w:tcPr>
          <w:p w14:paraId="677B5BAE" w14:textId="77777777" w:rsidR="005242DE" w:rsidRPr="005242DE" w:rsidRDefault="005242DE" w:rsidP="005242DE">
            <w:pPr>
              <w:jc w:val="center"/>
              <w:rPr>
                <w:rFonts w:ascii="Arial CYR" w:hAnsi="Arial CYR" w:cs="Arial CYR"/>
                <w:sz w:val="13"/>
                <w:szCs w:val="13"/>
              </w:rPr>
            </w:pPr>
            <w:r w:rsidRPr="005242DE">
              <w:rPr>
                <w:rFonts w:ascii="Arial CYR" w:hAnsi="Arial CYR" w:cs="Arial CYR"/>
                <w:sz w:val="13"/>
                <w:szCs w:val="13"/>
              </w:rPr>
              <w:t>Приложение № 6 к заключению</w:t>
            </w:r>
          </w:p>
        </w:tc>
      </w:tr>
      <w:tr w:rsidR="005242DE" w:rsidRPr="005242DE" w14:paraId="6993F0A0" w14:textId="77777777" w:rsidTr="005242DE">
        <w:trPr>
          <w:trHeight w:val="974"/>
          <w:jc w:val="center"/>
        </w:trPr>
        <w:tc>
          <w:tcPr>
            <w:tcW w:w="220" w:type="dxa"/>
            <w:tcBorders>
              <w:top w:val="nil"/>
              <w:left w:val="nil"/>
              <w:bottom w:val="nil"/>
              <w:right w:val="nil"/>
            </w:tcBorders>
            <w:shd w:val="clear" w:color="auto" w:fill="auto"/>
            <w:noWrap/>
            <w:vAlign w:val="bottom"/>
            <w:hideMark/>
          </w:tcPr>
          <w:p w14:paraId="78BA75C0" w14:textId="77777777" w:rsidR="005242DE" w:rsidRPr="005242DE" w:rsidRDefault="005242DE" w:rsidP="005242DE">
            <w:pPr>
              <w:jc w:val="center"/>
              <w:rPr>
                <w:rFonts w:ascii="Arial CYR" w:hAnsi="Arial CYR" w:cs="Arial CYR"/>
                <w:sz w:val="13"/>
                <w:szCs w:val="13"/>
              </w:rPr>
            </w:pPr>
          </w:p>
        </w:tc>
        <w:tc>
          <w:tcPr>
            <w:tcW w:w="15423" w:type="dxa"/>
            <w:gridSpan w:val="10"/>
            <w:tcBorders>
              <w:top w:val="nil"/>
              <w:left w:val="nil"/>
              <w:bottom w:val="nil"/>
              <w:right w:val="nil"/>
            </w:tcBorders>
            <w:shd w:val="clear" w:color="auto" w:fill="auto"/>
            <w:vAlign w:val="center"/>
            <w:hideMark/>
          </w:tcPr>
          <w:p w14:paraId="24444190" w14:textId="77777777" w:rsidR="005242DE" w:rsidRPr="005242DE" w:rsidRDefault="005242DE" w:rsidP="005242DE">
            <w:pPr>
              <w:jc w:val="center"/>
              <w:rPr>
                <w:b/>
                <w:bCs/>
                <w:i/>
                <w:iCs/>
                <w:sz w:val="13"/>
                <w:szCs w:val="13"/>
              </w:rPr>
            </w:pPr>
            <w:r w:rsidRPr="005242DE">
              <w:rPr>
                <w:b/>
                <w:bCs/>
                <w:i/>
                <w:iCs/>
                <w:sz w:val="13"/>
                <w:szCs w:val="13"/>
              </w:rPr>
              <w:t xml:space="preserve"> Смета расходов МКП "ЭнергоРесурс  Кемеровского муниципального округа" по производству и реализации тепловой энергии на 2024 - 2026 год </w:t>
            </w:r>
          </w:p>
        </w:tc>
      </w:tr>
      <w:tr w:rsidR="005242DE" w:rsidRPr="005242DE" w14:paraId="18C01AAE" w14:textId="77777777" w:rsidTr="005242DE">
        <w:trPr>
          <w:trHeight w:val="284"/>
          <w:jc w:val="center"/>
        </w:trPr>
        <w:tc>
          <w:tcPr>
            <w:tcW w:w="220" w:type="dxa"/>
            <w:tcBorders>
              <w:top w:val="nil"/>
              <w:left w:val="nil"/>
              <w:bottom w:val="nil"/>
              <w:right w:val="nil"/>
            </w:tcBorders>
            <w:shd w:val="clear" w:color="auto" w:fill="auto"/>
            <w:noWrap/>
            <w:vAlign w:val="bottom"/>
            <w:hideMark/>
          </w:tcPr>
          <w:p w14:paraId="6B83169E" w14:textId="77777777" w:rsidR="005242DE" w:rsidRPr="005242DE" w:rsidRDefault="005242DE" w:rsidP="005242DE">
            <w:pPr>
              <w:jc w:val="center"/>
              <w:rPr>
                <w:b/>
                <w:bCs/>
                <w:i/>
                <w:iCs/>
                <w:sz w:val="13"/>
                <w:szCs w:val="13"/>
              </w:rPr>
            </w:pPr>
          </w:p>
        </w:tc>
        <w:tc>
          <w:tcPr>
            <w:tcW w:w="562" w:type="dxa"/>
            <w:tcBorders>
              <w:top w:val="nil"/>
              <w:left w:val="nil"/>
              <w:bottom w:val="nil"/>
              <w:right w:val="nil"/>
            </w:tcBorders>
            <w:shd w:val="clear" w:color="auto" w:fill="auto"/>
            <w:noWrap/>
            <w:vAlign w:val="bottom"/>
            <w:hideMark/>
          </w:tcPr>
          <w:p w14:paraId="1F07AC34" w14:textId="77777777" w:rsidR="005242DE" w:rsidRPr="005242DE" w:rsidRDefault="005242DE" w:rsidP="005242DE">
            <w:pPr>
              <w:rPr>
                <w:sz w:val="13"/>
                <w:szCs w:val="13"/>
              </w:rPr>
            </w:pPr>
          </w:p>
        </w:tc>
        <w:tc>
          <w:tcPr>
            <w:tcW w:w="3198" w:type="dxa"/>
            <w:tcBorders>
              <w:top w:val="nil"/>
              <w:left w:val="nil"/>
              <w:bottom w:val="nil"/>
              <w:right w:val="nil"/>
            </w:tcBorders>
            <w:shd w:val="clear" w:color="auto" w:fill="auto"/>
            <w:vAlign w:val="center"/>
            <w:hideMark/>
          </w:tcPr>
          <w:p w14:paraId="046603A9" w14:textId="77777777" w:rsidR="005242DE" w:rsidRPr="005242DE" w:rsidRDefault="005242DE" w:rsidP="005242DE">
            <w:pPr>
              <w:rPr>
                <w:sz w:val="13"/>
                <w:szCs w:val="13"/>
              </w:rPr>
            </w:pPr>
          </w:p>
        </w:tc>
        <w:tc>
          <w:tcPr>
            <w:tcW w:w="1080" w:type="dxa"/>
            <w:tcBorders>
              <w:top w:val="nil"/>
              <w:left w:val="nil"/>
              <w:bottom w:val="nil"/>
              <w:right w:val="nil"/>
            </w:tcBorders>
            <w:shd w:val="clear" w:color="auto" w:fill="auto"/>
            <w:noWrap/>
            <w:vAlign w:val="bottom"/>
            <w:hideMark/>
          </w:tcPr>
          <w:p w14:paraId="58A729C8" w14:textId="77777777" w:rsidR="005242DE" w:rsidRPr="005242DE" w:rsidRDefault="005242DE" w:rsidP="005242DE">
            <w:pPr>
              <w:rPr>
                <w:sz w:val="13"/>
                <w:szCs w:val="13"/>
              </w:rPr>
            </w:pPr>
          </w:p>
        </w:tc>
        <w:tc>
          <w:tcPr>
            <w:tcW w:w="1311" w:type="dxa"/>
            <w:tcBorders>
              <w:top w:val="nil"/>
              <w:left w:val="nil"/>
              <w:bottom w:val="nil"/>
              <w:right w:val="nil"/>
            </w:tcBorders>
            <w:shd w:val="clear" w:color="000000" w:fill="FFFFFF"/>
            <w:noWrap/>
            <w:vAlign w:val="bottom"/>
            <w:hideMark/>
          </w:tcPr>
          <w:p w14:paraId="1FFAD11F" w14:textId="77777777" w:rsidR="005242DE" w:rsidRPr="005242DE" w:rsidRDefault="005242DE" w:rsidP="005242DE">
            <w:pPr>
              <w:jc w:val="right"/>
              <w:rPr>
                <w:color w:val="FFFFFF"/>
                <w:sz w:val="13"/>
                <w:szCs w:val="13"/>
              </w:rPr>
            </w:pPr>
            <w:r w:rsidRPr="005242DE">
              <w:rPr>
                <w:color w:val="FFFFFF"/>
                <w:sz w:val="13"/>
                <w:szCs w:val="13"/>
              </w:rPr>
              <w:t>77007,5272</w:t>
            </w:r>
          </w:p>
        </w:tc>
        <w:tc>
          <w:tcPr>
            <w:tcW w:w="1724" w:type="dxa"/>
            <w:tcBorders>
              <w:top w:val="nil"/>
              <w:left w:val="nil"/>
              <w:bottom w:val="nil"/>
              <w:right w:val="nil"/>
            </w:tcBorders>
            <w:shd w:val="clear" w:color="000000" w:fill="FFFFFF"/>
            <w:noWrap/>
            <w:vAlign w:val="bottom"/>
            <w:hideMark/>
          </w:tcPr>
          <w:p w14:paraId="74356894" w14:textId="77777777" w:rsidR="005242DE" w:rsidRPr="005242DE" w:rsidRDefault="005242DE" w:rsidP="005242DE">
            <w:pPr>
              <w:rPr>
                <w:color w:val="FFFFFF"/>
                <w:sz w:val="13"/>
                <w:szCs w:val="13"/>
              </w:rPr>
            </w:pPr>
            <w:r w:rsidRPr="005242DE">
              <w:rPr>
                <w:color w:val="FFFFFF"/>
                <w:sz w:val="13"/>
                <w:szCs w:val="13"/>
              </w:rPr>
              <w:t> </w:t>
            </w:r>
          </w:p>
        </w:tc>
        <w:tc>
          <w:tcPr>
            <w:tcW w:w="1446" w:type="dxa"/>
            <w:tcBorders>
              <w:top w:val="nil"/>
              <w:left w:val="nil"/>
              <w:bottom w:val="nil"/>
              <w:right w:val="nil"/>
            </w:tcBorders>
            <w:shd w:val="clear" w:color="000000" w:fill="FFFFFF"/>
            <w:noWrap/>
            <w:vAlign w:val="bottom"/>
            <w:hideMark/>
          </w:tcPr>
          <w:p w14:paraId="3FF9D932" w14:textId="77777777" w:rsidR="005242DE" w:rsidRPr="005242DE" w:rsidRDefault="005242DE" w:rsidP="005242DE">
            <w:pPr>
              <w:rPr>
                <w:color w:val="FFFFFF"/>
                <w:sz w:val="13"/>
                <w:szCs w:val="13"/>
              </w:rPr>
            </w:pPr>
            <w:r w:rsidRPr="005242DE">
              <w:rPr>
                <w:color w:val="FFFFFF"/>
                <w:sz w:val="13"/>
                <w:szCs w:val="13"/>
              </w:rPr>
              <w:t> </w:t>
            </w:r>
          </w:p>
        </w:tc>
        <w:tc>
          <w:tcPr>
            <w:tcW w:w="1428" w:type="dxa"/>
            <w:tcBorders>
              <w:top w:val="nil"/>
              <w:left w:val="nil"/>
              <w:bottom w:val="nil"/>
              <w:right w:val="nil"/>
            </w:tcBorders>
            <w:shd w:val="clear" w:color="000000" w:fill="FFFFFF"/>
            <w:noWrap/>
            <w:vAlign w:val="bottom"/>
            <w:hideMark/>
          </w:tcPr>
          <w:p w14:paraId="6F0E2E80" w14:textId="77777777" w:rsidR="005242DE" w:rsidRPr="005242DE" w:rsidRDefault="005242DE" w:rsidP="005242DE">
            <w:pPr>
              <w:rPr>
                <w:color w:val="FFFFFF"/>
                <w:sz w:val="13"/>
                <w:szCs w:val="13"/>
              </w:rPr>
            </w:pPr>
            <w:r w:rsidRPr="005242DE">
              <w:rPr>
                <w:color w:val="FFFFFF"/>
                <w:sz w:val="13"/>
                <w:szCs w:val="13"/>
              </w:rPr>
              <w:t> </w:t>
            </w:r>
          </w:p>
        </w:tc>
        <w:tc>
          <w:tcPr>
            <w:tcW w:w="1428" w:type="dxa"/>
            <w:tcBorders>
              <w:top w:val="nil"/>
              <w:left w:val="nil"/>
              <w:bottom w:val="nil"/>
              <w:right w:val="nil"/>
            </w:tcBorders>
            <w:shd w:val="clear" w:color="000000" w:fill="FFFFFF"/>
            <w:noWrap/>
            <w:vAlign w:val="bottom"/>
            <w:hideMark/>
          </w:tcPr>
          <w:p w14:paraId="0E1ACE74" w14:textId="77777777" w:rsidR="005242DE" w:rsidRPr="005242DE" w:rsidRDefault="005242DE" w:rsidP="005242DE">
            <w:pPr>
              <w:rPr>
                <w:color w:val="FFFFFF"/>
                <w:sz w:val="13"/>
                <w:szCs w:val="13"/>
              </w:rPr>
            </w:pPr>
            <w:r w:rsidRPr="005242DE">
              <w:rPr>
                <w:color w:val="FFFFFF"/>
                <w:sz w:val="13"/>
                <w:szCs w:val="13"/>
              </w:rPr>
              <w:t> </w:t>
            </w:r>
          </w:p>
        </w:tc>
        <w:tc>
          <w:tcPr>
            <w:tcW w:w="1568" w:type="dxa"/>
            <w:tcBorders>
              <w:top w:val="nil"/>
              <w:left w:val="nil"/>
              <w:bottom w:val="nil"/>
              <w:right w:val="nil"/>
            </w:tcBorders>
            <w:shd w:val="clear" w:color="000000" w:fill="FFFFFF"/>
            <w:noWrap/>
            <w:vAlign w:val="bottom"/>
            <w:hideMark/>
          </w:tcPr>
          <w:p w14:paraId="356EE5A0" w14:textId="77777777" w:rsidR="005242DE" w:rsidRPr="005242DE" w:rsidRDefault="005242DE" w:rsidP="005242DE">
            <w:pPr>
              <w:rPr>
                <w:color w:val="FFFFFF"/>
                <w:sz w:val="13"/>
                <w:szCs w:val="13"/>
              </w:rPr>
            </w:pPr>
            <w:r w:rsidRPr="005242DE">
              <w:rPr>
                <w:color w:val="FFFFFF"/>
                <w:sz w:val="13"/>
                <w:szCs w:val="13"/>
              </w:rPr>
              <w:t> </w:t>
            </w:r>
          </w:p>
        </w:tc>
        <w:tc>
          <w:tcPr>
            <w:tcW w:w="1674" w:type="dxa"/>
            <w:tcBorders>
              <w:top w:val="nil"/>
              <w:left w:val="nil"/>
              <w:bottom w:val="nil"/>
              <w:right w:val="nil"/>
            </w:tcBorders>
            <w:shd w:val="clear" w:color="000000" w:fill="FFFFFF"/>
            <w:noWrap/>
            <w:vAlign w:val="bottom"/>
            <w:hideMark/>
          </w:tcPr>
          <w:p w14:paraId="7A6BE86A" w14:textId="77777777" w:rsidR="005242DE" w:rsidRPr="005242DE" w:rsidRDefault="005242DE" w:rsidP="005242DE">
            <w:pPr>
              <w:rPr>
                <w:rFonts w:ascii="Calibri" w:hAnsi="Calibri" w:cs="Calibri"/>
                <w:color w:val="000000"/>
                <w:sz w:val="13"/>
                <w:szCs w:val="13"/>
              </w:rPr>
            </w:pPr>
            <w:r w:rsidRPr="005242DE">
              <w:rPr>
                <w:rFonts w:ascii="Calibri" w:hAnsi="Calibri" w:cs="Calibri"/>
                <w:color w:val="000000"/>
                <w:sz w:val="13"/>
                <w:szCs w:val="13"/>
              </w:rPr>
              <w:t> </w:t>
            </w:r>
          </w:p>
        </w:tc>
      </w:tr>
      <w:tr w:rsidR="005242DE" w:rsidRPr="005242DE" w14:paraId="508E47C2" w14:textId="77777777" w:rsidTr="005242DE">
        <w:trPr>
          <w:trHeight w:val="1688"/>
          <w:jc w:val="center"/>
        </w:trPr>
        <w:tc>
          <w:tcPr>
            <w:tcW w:w="220" w:type="dxa"/>
            <w:tcBorders>
              <w:top w:val="nil"/>
              <w:left w:val="nil"/>
              <w:bottom w:val="nil"/>
              <w:right w:val="nil"/>
            </w:tcBorders>
            <w:shd w:val="clear" w:color="auto" w:fill="auto"/>
            <w:noWrap/>
            <w:vAlign w:val="bottom"/>
            <w:hideMark/>
          </w:tcPr>
          <w:p w14:paraId="1CCC358B" w14:textId="77777777" w:rsidR="005242DE" w:rsidRPr="005242DE" w:rsidRDefault="005242DE" w:rsidP="005242DE">
            <w:pPr>
              <w:rPr>
                <w:rFonts w:ascii="Calibri" w:hAnsi="Calibri" w:cs="Calibri"/>
                <w:color w:val="000000"/>
                <w:sz w:val="13"/>
                <w:szCs w:val="13"/>
              </w:rPr>
            </w:pPr>
          </w:p>
        </w:tc>
        <w:tc>
          <w:tcPr>
            <w:tcW w:w="562" w:type="dxa"/>
            <w:tcBorders>
              <w:top w:val="single" w:sz="8" w:space="0" w:color="auto"/>
              <w:left w:val="single" w:sz="8" w:space="0" w:color="auto"/>
              <w:bottom w:val="nil"/>
              <w:right w:val="nil"/>
            </w:tcBorders>
            <w:shd w:val="clear" w:color="auto" w:fill="auto"/>
            <w:vAlign w:val="center"/>
            <w:hideMark/>
          </w:tcPr>
          <w:p w14:paraId="612ECF0A" w14:textId="77777777" w:rsidR="005242DE" w:rsidRPr="005242DE" w:rsidRDefault="005242DE" w:rsidP="005242DE">
            <w:pPr>
              <w:jc w:val="center"/>
              <w:rPr>
                <w:b/>
                <w:bCs/>
                <w:sz w:val="13"/>
                <w:szCs w:val="13"/>
              </w:rPr>
            </w:pPr>
            <w:r w:rsidRPr="005242DE">
              <w:rPr>
                <w:b/>
                <w:bCs/>
                <w:sz w:val="13"/>
                <w:szCs w:val="13"/>
              </w:rPr>
              <w:t>№ п/п</w:t>
            </w:r>
          </w:p>
        </w:tc>
        <w:tc>
          <w:tcPr>
            <w:tcW w:w="3198" w:type="dxa"/>
            <w:tcBorders>
              <w:top w:val="single" w:sz="8" w:space="0" w:color="auto"/>
              <w:left w:val="single" w:sz="8" w:space="0" w:color="auto"/>
              <w:bottom w:val="nil"/>
              <w:right w:val="nil"/>
            </w:tcBorders>
            <w:shd w:val="clear" w:color="auto" w:fill="auto"/>
            <w:vAlign w:val="center"/>
            <w:hideMark/>
          </w:tcPr>
          <w:p w14:paraId="5BC99FA7" w14:textId="77777777" w:rsidR="005242DE" w:rsidRPr="005242DE" w:rsidRDefault="005242DE" w:rsidP="005242DE">
            <w:pPr>
              <w:jc w:val="center"/>
              <w:rPr>
                <w:b/>
                <w:bCs/>
                <w:sz w:val="13"/>
                <w:szCs w:val="13"/>
              </w:rPr>
            </w:pPr>
            <w:r w:rsidRPr="005242DE">
              <w:rPr>
                <w:b/>
                <w:bCs/>
                <w:sz w:val="13"/>
                <w:szCs w:val="13"/>
              </w:rPr>
              <w:t>Показатели</w:t>
            </w:r>
          </w:p>
        </w:tc>
        <w:tc>
          <w:tcPr>
            <w:tcW w:w="1080" w:type="dxa"/>
            <w:tcBorders>
              <w:top w:val="single" w:sz="8" w:space="0" w:color="auto"/>
              <w:left w:val="single" w:sz="8" w:space="0" w:color="auto"/>
              <w:bottom w:val="nil"/>
              <w:right w:val="single" w:sz="8" w:space="0" w:color="auto"/>
            </w:tcBorders>
            <w:shd w:val="clear" w:color="auto" w:fill="auto"/>
            <w:noWrap/>
            <w:vAlign w:val="center"/>
            <w:hideMark/>
          </w:tcPr>
          <w:p w14:paraId="60FEAE85" w14:textId="77777777" w:rsidR="005242DE" w:rsidRPr="005242DE" w:rsidRDefault="005242DE" w:rsidP="005242DE">
            <w:pPr>
              <w:jc w:val="center"/>
              <w:rPr>
                <w:b/>
                <w:bCs/>
                <w:sz w:val="13"/>
                <w:szCs w:val="13"/>
              </w:rPr>
            </w:pPr>
            <w:r w:rsidRPr="005242DE">
              <w:rPr>
                <w:b/>
                <w:bCs/>
                <w:sz w:val="13"/>
                <w:szCs w:val="13"/>
              </w:rPr>
              <w:t>Ед.изм.</w:t>
            </w:r>
          </w:p>
        </w:tc>
        <w:tc>
          <w:tcPr>
            <w:tcW w:w="1311" w:type="dxa"/>
            <w:tcBorders>
              <w:top w:val="single" w:sz="8" w:space="0" w:color="auto"/>
              <w:left w:val="nil"/>
              <w:bottom w:val="nil"/>
              <w:right w:val="single" w:sz="8" w:space="0" w:color="auto"/>
            </w:tcBorders>
            <w:shd w:val="clear" w:color="000000" w:fill="FFFFFF"/>
            <w:vAlign w:val="center"/>
            <w:hideMark/>
          </w:tcPr>
          <w:p w14:paraId="257A10E4" w14:textId="77777777" w:rsidR="005242DE" w:rsidRPr="005242DE" w:rsidRDefault="005242DE" w:rsidP="005242DE">
            <w:pPr>
              <w:jc w:val="center"/>
              <w:rPr>
                <w:b/>
                <w:bCs/>
                <w:sz w:val="13"/>
                <w:szCs w:val="13"/>
              </w:rPr>
            </w:pPr>
            <w:r w:rsidRPr="005242DE">
              <w:rPr>
                <w:b/>
                <w:bCs/>
                <w:sz w:val="13"/>
                <w:szCs w:val="13"/>
              </w:rPr>
              <w:t xml:space="preserve">Утверждено на 2022-2023 год </w:t>
            </w:r>
          </w:p>
        </w:tc>
        <w:tc>
          <w:tcPr>
            <w:tcW w:w="1724" w:type="dxa"/>
            <w:tcBorders>
              <w:top w:val="single" w:sz="8" w:space="0" w:color="auto"/>
              <w:left w:val="nil"/>
              <w:bottom w:val="nil"/>
              <w:right w:val="single" w:sz="8" w:space="0" w:color="auto"/>
            </w:tcBorders>
            <w:shd w:val="clear" w:color="000000" w:fill="FFFFFF"/>
            <w:vAlign w:val="center"/>
            <w:hideMark/>
          </w:tcPr>
          <w:p w14:paraId="56E6B5DF" w14:textId="77777777" w:rsidR="005242DE" w:rsidRPr="005242DE" w:rsidRDefault="005242DE" w:rsidP="005242DE">
            <w:pPr>
              <w:jc w:val="center"/>
              <w:rPr>
                <w:b/>
                <w:bCs/>
                <w:sz w:val="13"/>
                <w:szCs w:val="13"/>
              </w:rPr>
            </w:pPr>
            <w:r w:rsidRPr="005242DE">
              <w:rPr>
                <w:b/>
                <w:bCs/>
                <w:sz w:val="13"/>
                <w:szCs w:val="13"/>
              </w:rPr>
              <w:t xml:space="preserve">Предложение предприятия на 2024 год </w:t>
            </w:r>
          </w:p>
        </w:tc>
        <w:tc>
          <w:tcPr>
            <w:tcW w:w="1446" w:type="dxa"/>
            <w:tcBorders>
              <w:top w:val="single" w:sz="8" w:space="0" w:color="auto"/>
              <w:left w:val="nil"/>
              <w:bottom w:val="single" w:sz="8" w:space="0" w:color="auto"/>
              <w:right w:val="single" w:sz="8" w:space="0" w:color="auto"/>
            </w:tcBorders>
            <w:shd w:val="clear" w:color="000000" w:fill="FFFFFF"/>
            <w:vAlign w:val="center"/>
            <w:hideMark/>
          </w:tcPr>
          <w:p w14:paraId="6BDC0AF2" w14:textId="77777777" w:rsidR="005242DE" w:rsidRPr="005242DE" w:rsidRDefault="005242DE" w:rsidP="005242DE">
            <w:pPr>
              <w:jc w:val="center"/>
              <w:rPr>
                <w:b/>
                <w:bCs/>
                <w:sz w:val="13"/>
                <w:szCs w:val="13"/>
              </w:rPr>
            </w:pPr>
            <w:r w:rsidRPr="005242DE">
              <w:rPr>
                <w:b/>
                <w:bCs/>
                <w:sz w:val="13"/>
                <w:szCs w:val="13"/>
              </w:rPr>
              <w:t xml:space="preserve">Предложение экспертов на 2024 год </w:t>
            </w:r>
          </w:p>
        </w:tc>
        <w:tc>
          <w:tcPr>
            <w:tcW w:w="142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39CC512" w14:textId="77777777" w:rsidR="005242DE" w:rsidRPr="005242DE" w:rsidRDefault="005242DE" w:rsidP="005242DE">
            <w:pPr>
              <w:jc w:val="center"/>
              <w:rPr>
                <w:b/>
                <w:bCs/>
                <w:sz w:val="13"/>
                <w:szCs w:val="13"/>
              </w:rPr>
            </w:pPr>
            <w:r w:rsidRPr="005242DE">
              <w:rPr>
                <w:b/>
                <w:bCs/>
                <w:sz w:val="13"/>
                <w:szCs w:val="13"/>
              </w:rPr>
              <w:t>Предложение экспертов на 2025</w:t>
            </w:r>
          </w:p>
        </w:tc>
        <w:tc>
          <w:tcPr>
            <w:tcW w:w="1428" w:type="dxa"/>
            <w:tcBorders>
              <w:top w:val="single" w:sz="8" w:space="0" w:color="auto"/>
              <w:left w:val="nil"/>
              <w:bottom w:val="single" w:sz="8" w:space="0" w:color="auto"/>
              <w:right w:val="single" w:sz="8" w:space="0" w:color="auto"/>
            </w:tcBorders>
            <w:shd w:val="clear" w:color="000000" w:fill="FFFFFF"/>
            <w:vAlign w:val="center"/>
            <w:hideMark/>
          </w:tcPr>
          <w:p w14:paraId="604137C0" w14:textId="77777777" w:rsidR="005242DE" w:rsidRPr="005242DE" w:rsidRDefault="005242DE" w:rsidP="005242DE">
            <w:pPr>
              <w:jc w:val="center"/>
              <w:rPr>
                <w:b/>
                <w:bCs/>
                <w:sz w:val="13"/>
                <w:szCs w:val="13"/>
              </w:rPr>
            </w:pPr>
            <w:r w:rsidRPr="005242DE">
              <w:rPr>
                <w:b/>
                <w:bCs/>
                <w:sz w:val="13"/>
                <w:szCs w:val="13"/>
              </w:rPr>
              <w:t>Предложение экспертов на 2026</w:t>
            </w:r>
          </w:p>
        </w:tc>
        <w:tc>
          <w:tcPr>
            <w:tcW w:w="1568" w:type="dxa"/>
            <w:tcBorders>
              <w:top w:val="single" w:sz="8" w:space="0" w:color="auto"/>
              <w:left w:val="nil"/>
              <w:bottom w:val="single" w:sz="8" w:space="0" w:color="auto"/>
              <w:right w:val="single" w:sz="8" w:space="0" w:color="auto"/>
            </w:tcBorders>
            <w:shd w:val="clear" w:color="000000" w:fill="FFFFFF"/>
            <w:vAlign w:val="center"/>
            <w:hideMark/>
          </w:tcPr>
          <w:p w14:paraId="4104B676" w14:textId="77777777" w:rsidR="005242DE" w:rsidRPr="005242DE" w:rsidRDefault="005242DE" w:rsidP="005242DE">
            <w:pPr>
              <w:jc w:val="center"/>
              <w:rPr>
                <w:b/>
                <w:bCs/>
                <w:sz w:val="13"/>
                <w:szCs w:val="13"/>
              </w:rPr>
            </w:pPr>
            <w:r w:rsidRPr="005242DE">
              <w:rPr>
                <w:b/>
                <w:bCs/>
                <w:sz w:val="13"/>
                <w:szCs w:val="13"/>
              </w:rPr>
              <w:t>Динамика изменения показателей 2024 года относительно утвержденного на 2023 год, 6/ 4, %</w:t>
            </w:r>
          </w:p>
        </w:tc>
        <w:tc>
          <w:tcPr>
            <w:tcW w:w="1674" w:type="dxa"/>
            <w:tcBorders>
              <w:top w:val="single" w:sz="8" w:space="0" w:color="auto"/>
              <w:left w:val="nil"/>
              <w:bottom w:val="nil"/>
              <w:right w:val="single" w:sz="8" w:space="0" w:color="auto"/>
            </w:tcBorders>
            <w:shd w:val="clear" w:color="000000" w:fill="FFFFFF"/>
            <w:vAlign w:val="center"/>
            <w:hideMark/>
          </w:tcPr>
          <w:p w14:paraId="6CD8B46A" w14:textId="77777777" w:rsidR="005242DE" w:rsidRPr="005242DE" w:rsidRDefault="005242DE" w:rsidP="005242DE">
            <w:pPr>
              <w:jc w:val="center"/>
              <w:rPr>
                <w:b/>
                <w:bCs/>
                <w:sz w:val="13"/>
                <w:szCs w:val="13"/>
              </w:rPr>
            </w:pPr>
            <w:r w:rsidRPr="005242DE">
              <w:rPr>
                <w:b/>
                <w:bCs/>
                <w:sz w:val="13"/>
                <w:szCs w:val="13"/>
              </w:rPr>
              <w:t>Корректировка, 6-5</w:t>
            </w:r>
          </w:p>
        </w:tc>
      </w:tr>
      <w:tr w:rsidR="005242DE" w:rsidRPr="005242DE" w14:paraId="0334A17B" w14:textId="77777777" w:rsidTr="005242DE">
        <w:trPr>
          <w:trHeight w:val="284"/>
          <w:jc w:val="center"/>
        </w:trPr>
        <w:tc>
          <w:tcPr>
            <w:tcW w:w="220" w:type="dxa"/>
            <w:tcBorders>
              <w:top w:val="nil"/>
              <w:left w:val="nil"/>
              <w:bottom w:val="nil"/>
              <w:right w:val="nil"/>
            </w:tcBorders>
            <w:shd w:val="clear" w:color="auto" w:fill="auto"/>
            <w:noWrap/>
            <w:vAlign w:val="bottom"/>
            <w:hideMark/>
          </w:tcPr>
          <w:p w14:paraId="7D63C40D" w14:textId="77777777" w:rsidR="005242DE" w:rsidRPr="005242DE" w:rsidRDefault="005242DE" w:rsidP="005242DE">
            <w:pPr>
              <w:jc w:val="center"/>
              <w:rPr>
                <w:b/>
                <w:bCs/>
                <w:sz w:val="13"/>
                <w:szCs w:val="13"/>
              </w:rPr>
            </w:pPr>
          </w:p>
        </w:tc>
        <w:tc>
          <w:tcPr>
            <w:tcW w:w="562" w:type="dxa"/>
            <w:tcBorders>
              <w:top w:val="single" w:sz="8" w:space="0" w:color="auto"/>
              <w:left w:val="single" w:sz="8" w:space="0" w:color="auto"/>
              <w:bottom w:val="single" w:sz="8" w:space="0" w:color="auto"/>
              <w:right w:val="nil"/>
            </w:tcBorders>
            <w:shd w:val="clear" w:color="auto" w:fill="auto"/>
            <w:noWrap/>
            <w:vAlign w:val="center"/>
            <w:hideMark/>
          </w:tcPr>
          <w:p w14:paraId="77651A1C" w14:textId="77777777" w:rsidR="005242DE" w:rsidRPr="005242DE" w:rsidRDefault="005242DE" w:rsidP="005242DE">
            <w:pPr>
              <w:jc w:val="center"/>
              <w:rPr>
                <w:sz w:val="13"/>
                <w:szCs w:val="13"/>
              </w:rPr>
            </w:pPr>
            <w:r w:rsidRPr="005242DE">
              <w:rPr>
                <w:sz w:val="13"/>
                <w:szCs w:val="13"/>
              </w:rPr>
              <w:t>1</w:t>
            </w:r>
          </w:p>
        </w:tc>
        <w:tc>
          <w:tcPr>
            <w:tcW w:w="31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A799E1" w14:textId="77777777" w:rsidR="005242DE" w:rsidRPr="005242DE" w:rsidRDefault="005242DE" w:rsidP="005242DE">
            <w:pPr>
              <w:jc w:val="center"/>
              <w:rPr>
                <w:sz w:val="13"/>
                <w:szCs w:val="13"/>
              </w:rPr>
            </w:pPr>
            <w:r w:rsidRPr="005242DE">
              <w:rPr>
                <w:sz w:val="13"/>
                <w:szCs w:val="13"/>
              </w:rPr>
              <w:t>2</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14:paraId="44C75ABA" w14:textId="77777777" w:rsidR="005242DE" w:rsidRPr="005242DE" w:rsidRDefault="005242DE" w:rsidP="005242DE">
            <w:pPr>
              <w:jc w:val="center"/>
              <w:rPr>
                <w:sz w:val="13"/>
                <w:szCs w:val="13"/>
              </w:rPr>
            </w:pPr>
            <w:r w:rsidRPr="005242DE">
              <w:rPr>
                <w:sz w:val="13"/>
                <w:szCs w:val="13"/>
              </w:rPr>
              <w:t>3</w:t>
            </w:r>
          </w:p>
        </w:tc>
        <w:tc>
          <w:tcPr>
            <w:tcW w:w="1311" w:type="dxa"/>
            <w:tcBorders>
              <w:top w:val="single" w:sz="8" w:space="0" w:color="auto"/>
              <w:left w:val="nil"/>
              <w:bottom w:val="single" w:sz="8" w:space="0" w:color="auto"/>
              <w:right w:val="single" w:sz="8" w:space="0" w:color="auto"/>
            </w:tcBorders>
            <w:shd w:val="clear" w:color="000000" w:fill="FFFFFF"/>
            <w:noWrap/>
            <w:vAlign w:val="center"/>
            <w:hideMark/>
          </w:tcPr>
          <w:p w14:paraId="2EF07381" w14:textId="77777777" w:rsidR="005242DE" w:rsidRPr="005242DE" w:rsidRDefault="005242DE" w:rsidP="005242DE">
            <w:pPr>
              <w:jc w:val="center"/>
              <w:rPr>
                <w:sz w:val="13"/>
                <w:szCs w:val="13"/>
              </w:rPr>
            </w:pPr>
            <w:r w:rsidRPr="005242DE">
              <w:rPr>
                <w:sz w:val="13"/>
                <w:szCs w:val="13"/>
              </w:rPr>
              <w:t>4</w:t>
            </w:r>
          </w:p>
        </w:tc>
        <w:tc>
          <w:tcPr>
            <w:tcW w:w="1724" w:type="dxa"/>
            <w:tcBorders>
              <w:top w:val="single" w:sz="8" w:space="0" w:color="auto"/>
              <w:left w:val="nil"/>
              <w:bottom w:val="single" w:sz="8" w:space="0" w:color="auto"/>
              <w:right w:val="single" w:sz="8" w:space="0" w:color="auto"/>
            </w:tcBorders>
            <w:shd w:val="clear" w:color="000000" w:fill="FFFFFF"/>
            <w:noWrap/>
            <w:vAlign w:val="center"/>
            <w:hideMark/>
          </w:tcPr>
          <w:p w14:paraId="598BDED9" w14:textId="77777777" w:rsidR="005242DE" w:rsidRPr="005242DE" w:rsidRDefault="005242DE" w:rsidP="005242DE">
            <w:pPr>
              <w:jc w:val="center"/>
              <w:rPr>
                <w:sz w:val="13"/>
                <w:szCs w:val="13"/>
              </w:rPr>
            </w:pPr>
            <w:r w:rsidRPr="005242DE">
              <w:rPr>
                <w:sz w:val="13"/>
                <w:szCs w:val="13"/>
              </w:rPr>
              <w:t>5</w:t>
            </w:r>
          </w:p>
        </w:tc>
        <w:tc>
          <w:tcPr>
            <w:tcW w:w="1446" w:type="dxa"/>
            <w:tcBorders>
              <w:top w:val="nil"/>
              <w:left w:val="nil"/>
              <w:bottom w:val="single" w:sz="8" w:space="0" w:color="auto"/>
              <w:right w:val="nil"/>
            </w:tcBorders>
            <w:shd w:val="clear" w:color="000000" w:fill="FFFFFF"/>
            <w:noWrap/>
            <w:vAlign w:val="center"/>
            <w:hideMark/>
          </w:tcPr>
          <w:p w14:paraId="65F11381" w14:textId="77777777" w:rsidR="005242DE" w:rsidRPr="005242DE" w:rsidRDefault="005242DE" w:rsidP="005242DE">
            <w:pPr>
              <w:jc w:val="center"/>
              <w:rPr>
                <w:sz w:val="13"/>
                <w:szCs w:val="13"/>
              </w:rPr>
            </w:pPr>
            <w:r w:rsidRPr="005242DE">
              <w:rPr>
                <w:sz w:val="13"/>
                <w:szCs w:val="13"/>
              </w:rPr>
              <w:t>6</w:t>
            </w:r>
          </w:p>
        </w:tc>
        <w:tc>
          <w:tcPr>
            <w:tcW w:w="1428" w:type="dxa"/>
            <w:tcBorders>
              <w:top w:val="nil"/>
              <w:left w:val="single" w:sz="8" w:space="0" w:color="auto"/>
              <w:bottom w:val="single" w:sz="8" w:space="0" w:color="auto"/>
              <w:right w:val="nil"/>
            </w:tcBorders>
            <w:shd w:val="clear" w:color="000000" w:fill="FFFFFF"/>
            <w:noWrap/>
            <w:vAlign w:val="center"/>
            <w:hideMark/>
          </w:tcPr>
          <w:p w14:paraId="6C86328C" w14:textId="77777777" w:rsidR="005242DE" w:rsidRPr="005242DE" w:rsidRDefault="005242DE" w:rsidP="005242DE">
            <w:pPr>
              <w:jc w:val="center"/>
              <w:rPr>
                <w:sz w:val="13"/>
                <w:szCs w:val="13"/>
              </w:rPr>
            </w:pPr>
            <w:r w:rsidRPr="005242DE">
              <w:rPr>
                <w:sz w:val="13"/>
                <w:szCs w:val="13"/>
              </w:rPr>
              <w:t>7</w:t>
            </w:r>
          </w:p>
        </w:tc>
        <w:tc>
          <w:tcPr>
            <w:tcW w:w="1428" w:type="dxa"/>
            <w:tcBorders>
              <w:top w:val="nil"/>
              <w:left w:val="single" w:sz="8" w:space="0" w:color="auto"/>
              <w:bottom w:val="single" w:sz="8" w:space="0" w:color="auto"/>
              <w:right w:val="single" w:sz="8" w:space="0" w:color="auto"/>
            </w:tcBorders>
            <w:shd w:val="clear" w:color="000000" w:fill="FFFFFF"/>
            <w:noWrap/>
            <w:vAlign w:val="center"/>
            <w:hideMark/>
          </w:tcPr>
          <w:p w14:paraId="734E1A45" w14:textId="77777777" w:rsidR="005242DE" w:rsidRPr="005242DE" w:rsidRDefault="005242DE" w:rsidP="005242DE">
            <w:pPr>
              <w:jc w:val="center"/>
              <w:rPr>
                <w:sz w:val="13"/>
                <w:szCs w:val="13"/>
              </w:rPr>
            </w:pPr>
            <w:r w:rsidRPr="005242DE">
              <w:rPr>
                <w:sz w:val="13"/>
                <w:szCs w:val="13"/>
              </w:rPr>
              <w:t>8</w:t>
            </w:r>
          </w:p>
        </w:tc>
        <w:tc>
          <w:tcPr>
            <w:tcW w:w="1568" w:type="dxa"/>
            <w:tcBorders>
              <w:top w:val="nil"/>
              <w:left w:val="nil"/>
              <w:bottom w:val="single" w:sz="8" w:space="0" w:color="auto"/>
              <w:right w:val="single" w:sz="8" w:space="0" w:color="auto"/>
            </w:tcBorders>
            <w:shd w:val="clear" w:color="000000" w:fill="FFFFFF"/>
            <w:noWrap/>
            <w:vAlign w:val="center"/>
            <w:hideMark/>
          </w:tcPr>
          <w:p w14:paraId="1652BB2F" w14:textId="77777777" w:rsidR="005242DE" w:rsidRPr="005242DE" w:rsidRDefault="005242DE" w:rsidP="005242DE">
            <w:pPr>
              <w:jc w:val="center"/>
              <w:rPr>
                <w:sz w:val="13"/>
                <w:szCs w:val="13"/>
              </w:rPr>
            </w:pPr>
            <w:r w:rsidRPr="005242DE">
              <w:rPr>
                <w:sz w:val="13"/>
                <w:szCs w:val="13"/>
              </w:rPr>
              <w:t>9</w:t>
            </w:r>
          </w:p>
        </w:tc>
        <w:tc>
          <w:tcPr>
            <w:tcW w:w="1674" w:type="dxa"/>
            <w:tcBorders>
              <w:top w:val="single" w:sz="8" w:space="0" w:color="auto"/>
              <w:left w:val="nil"/>
              <w:bottom w:val="single" w:sz="8" w:space="0" w:color="auto"/>
              <w:right w:val="single" w:sz="8" w:space="0" w:color="auto"/>
            </w:tcBorders>
            <w:shd w:val="clear" w:color="000000" w:fill="FFFFFF"/>
            <w:noWrap/>
            <w:vAlign w:val="center"/>
            <w:hideMark/>
          </w:tcPr>
          <w:p w14:paraId="7EE3C61F" w14:textId="77777777" w:rsidR="005242DE" w:rsidRPr="005242DE" w:rsidRDefault="005242DE" w:rsidP="005242DE">
            <w:pPr>
              <w:jc w:val="center"/>
              <w:rPr>
                <w:sz w:val="13"/>
                <w:szCs w:val="13"/>
              </w:rPr>
            </w:pPr>
            <w:r w:rsidRPr="005242DE">
              <w:rPr>
                <w:sz w:val="13"/>
                <w:szCs w:val="13"/>
              </w:rPr>
              <w:t>10</w:t>
            </w:r>
          </w:p>
        </w:tc>
      </w:tr>
      <w:tr w:rsidR="005242DE" w:rsidRPr="005242DE" w14:paraId="7E4421E2"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152395DF" w14:textId="77777777" w:rsidR="005242DE" w:rsidRPr="005242DE" w:rsidRDefault="005242DE" w:rsidP="005242DE">
            <w:pPr>
              <w:jc w:val="center"/>
              <w:rPr>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1139499C" w14:textId="77777777" w:rsidR="005242DE" w:rsidRPr="005242DE" w:rsidRDefault="005242DE" w:rsidP="005242DE">
            <w:pPr>
              <w:rPr>
                <w:b/>
                <w:bCs/>
                <w:sz w:val="13"/>
                <w:szCs w:val="13"/>
              </w:rPr>
            </w:pPr>
            <w:r w:rsidRPr="005242DE">
              <w:rPr>
                <w:b/>
                <w:bCs/>
                <w:sz w:val="13"/>
                <w:szCs w:val="13"/>
              </w:rPr>
              <w:t> </w:t>
            </w:r>
          </w:p>
        </w:tc>
        <w:tc>
          <w:tcPr>
            <w:tcW w:w="3198" w:type="dxa"/>
            <w:tcBorders>
              <w:top w:val="nil"/>
              <w:left w:val="nil"/>
              <w:bottom w:val="nil"/>
              <w:right w:val="nil"/>
            </w:tcBorders>
            <w:shd w:val="clear" w:color="auto" w:fill="auto"/>
            <w:vAlign w:val="center"/>
            <w:hideMark/>
          </w:tcPr>
          <w:p w14:paraId="5DC995A0" w14:textId="77777777" w:rsidR="005242DE" w:rsidRPr="005242DE" w:rsidRDefault="005242DE" w:rsidP="005242DE">
            <w:pPr>
              <w:rPr>
                <w:b/>
                <w:bCs/>
                <w:sz w:val="13"/>
                <w:szCs w:val="13"/>
              </w:rPr>
            </w:pPr>
            <w:r w:rsidRPr="005242DE">
              <w:rPr>
                <w:b/>
                <w:bCs/>
                <w:sz w:val="13"/>
                <w:szCs w:val="13"/>
              </w:rPr>
              <w:t>Количество котельных</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97DFE8F" w14:textId="77777777" w:rsidR="005242DE" w:rsidRPr="005242DE" w:rsidRDefault="005242DE" w:rsidP="005242DE">
            <w:pPr>
              <w:rPr>
                <w:b/>
                <w:bCs/>
                <w:sz w:val="13"/>
                <w:szCs w:val="13"/>
              </w:rPr>
            </w:pPr>
            <w:r w:rsidRPr="005242DE">
              <w:rPr>
                <w:b/>
                <w:bCs/>
                <w:sz w:val="13"/>
                <w:szCs w:val="13"/>
              </w:rPr>
              <w:t> </w:t>
            </w:r>
          </w:p>
        </w:tc>
        <w:tc>
          <w:tcPr>
            <w:tcW w:w="1311" w:type="dxa"/>
            <w:tcBorders>
              <w:top w:val="nil"/>
              <w:left w:val="single" w:sz="4" w:space="0" w:color="auto"/>
              <w:bottom w:val="single" w:sz="4" w:space="0" w:color="auto"/>
              <w:right w:val="nil"/>
            </w:tcBorders>
            <w:shd w:val="clear" w:color="000000" w:fill="FFFFFF"/>
            <w:noWrap/>
            <w:vAlign w:val="bottom"/>
            <w:hideMark/>
          </w:tcPr>
          <w:p w14:paraId="119B68DA" w14:textId="77777777" w:rsidR="005242DE" w:rsidRPr="005242DE" w:rsidRDefault="005242DE" w:rsidP="005242DE">
            <w:pPr>
              <w:jc w:val="center"/>
              <w:rPr>
                <w:b/>
                <w:bCs/>
                <w:sz w:val="13"/>
                <w:szCs w:val="13"/>
              </w:rPr>
            </w:pPr>
            <w:r w:rsidRPr="005242DE">
              <w:rPr>
                <w:b/>
                <w:bCs/>
                <w:sz w:val="13"/>
                <w:szCs w:val="13"/>
              </w:rPr>
              <w:t>31</w:t>
            </w:r>
          </w:p>
        </w:tc>
        <w:tc>
          <w:tcPr>
            <w:tcW w:w="1724" w:type="dxa"/>
            <w:tcBorders>
              <w:top w:val="nil"/>
              <w:left w:val="single" w:sz="4" w:space="0" w:color="auto"/>
              <w:bottom w:val="single" w:sz="4" w:space="0" w:color="auto"/>
              <w:right w:val="nil"/>
            </w:tcBorders>
            <w:shd w:val="clear" w:color="000000" w:fill="FFFFFF"/>
            <w:noWrap/>
            <w:vAlign w:val="bottom"/>
            <w:hideMark/>
          </w:tcPr>
          <w:p w14:paraId="12122FD1" w14:textId="77777777" w:rsidR="005242DE" w:rsidRPr="005242DE" w:rsidRDefault="005242DE" w:rsidP="005242DE">
            <w:pPr>
              <w:jc w:val="center"/>
              <w:rPr>
                <w:b/>
                <w:bCs/>
                <w:sz w:val="13"/>
                <w:szCs w:val="13"/>
              </w:rPr>
            </w:pPr>
            <w:r w:rsidRPr="005242DE">
              <w:rPr>
                <w:b/>
                <w:bCs/>
                <w:sz w:val="13"/>
                <w:szCs w:val="13"/>
              </w:rPr>
              <w:t>31</w:t>
            </w:r>
          </w:p>
        </w:tc>
        <w:tc>
          <w:tcPr>
            <w:tcW w:w="1446" w:type="dxa"/>
            <w:tcBorders>
              <w:top w:val="nil"/>
              <w:left w:val="single" w:sz="4" w:space="0" w:color="auto"/>
              <w:bottom w:val="single" w:sz="4" w:space="0" w:color="auto"/>
              <w:right w:val="nil"/>
            </w:tcBorders>
            <w:shd w:val="clear" w:color="000000" w:fill="FFFFFF"/>
            <w:noWrap/>
            <w:vAlign w:val="bottom"/>
            <w:hideMark/>
          </w:tcPr>
          <w:p w14:paraId="5EC11660" w14:textId="77777777" w:rsidR="005242DE" w:rsidRPr="005242DE" w:rsidRDefault="005242DE" w:rsidP="005242DE">
            <w:pPr>
              <w:jc w:val="center"/>
              <w:rPr>
                <w:b/>
                <w:bCs/>
                <w:sz w:val="13"/>
                <w:szCs w:val="13"/>
              </w:rPr>
            </w:pPr>
            <w:r w:rsidRPr="005242DE">
              <w:rPr>
                <w:b/>
                <w:bCs/>
                <w:sz w:val="13"/>
                <w:szCs w:val="13"/>
              </w:rPr>
              <w:t>31</w:t>
            </w:r>
          </w:p>
        </w:tc>
        <w:tc>
          <w:tcPr>
            <w:tcW w:w="1428" w:type="dxa"/>
            <w:tcBorders>
              <w:top w:val="nil"/>
              <w:left w:val="single" w:sz="4" w:space="0" w:color="auto"/>
              <w:bottom w:val="single" w:sz="4" w:space="0" w:color="auto"/>
              <w:right w:val="nil"/>
            </w:tcBorders>
            <w:shd w:val="clear" w:color="000000" w:fill="FFFFFF"/>
            <w:noWrap/>
            <w:vAlign w:val="bottom"/>
            <w:hideMark/>
          </w:tcPr>
          <w:p w14:paraId="30845C95" w14:textId="77777777" w:rsidR="005242DE" w:rsidRPr="005242DE" w:rsidRDefault="005242DE" w:rsidP="005242DE">
            <w:pPr>
              <w:jc w:val="center"/>
              <w:rPr>
                <w:b/>
                <w:bCs/>
                <w:sz w:val="13"/>
                <w:szCs w:val="13"/>
              </w:rPr>
            </w:pPr>
            <w:r w:rsidRPr="005242DE">
              <w:rPr>
                <w:b/>
                <w:bCs/>
                <w:sz w:val="13"/>
                <w:szCs w:val="13"/>
              </w:rPr>
              <w:t>31</w:t>
            </w:r>
          </w:p>
        </w:tc>
        <w:tc>
          <w:tcPr>
            <w:tcW w:w="1428" w:type="dxa"/>
            <w:tcBorders>
              <w:top w:val="nil"/>
              <w:left w:val="single" w:sz="4" w:space="0" w:color="auto"/>
              <w:bottom w:val="single" w:sz="4" w:space="0" w:color="auto"/>
              <w:right w:val="nil"/>
            </w:tcBorders>
            <w:shd w:val="clear" w:color="000000" w:fill="FFFFFF"/>
            <w:noWrap/>
            <w:vAlign w:val="bottom"/>
            <w:hideMark/>
          </w:tcPr>
          <w:p w14:paraId="60E095B2" w14:textId="77777777" w:rsidR="005242DE" w:rsidRPr="005242DE" w:rsidRDefault="005242DE" w:rsidP="005242DE">
            <w:pPr>
              <w:jc w:val="center"/>
              <w:rPr>
                <w:b/>
                <w:bCs/>
                <w:sz w:val="13"/>
                <w:szCs w:val="13"/>
              </w:rPr>
            </w:pPr>
            <w:r w:rsidRPr="005242DE">
              <w:rPr>
                <w:b/>
                <w:bCs/>
                <w:sz w:val="13"/>
                <w:szCs w:val="13"/>
              </w:rPr>
              <w:t>31</w:t>
            </w:r>
          </w:p>
        </w:tc>
        <w:tc>
          <w:tcPr>
            <w:tcW w:w="1568" w:type="dxa"/>
            <w:tcBorders>
              <w:top w:val="nil"/>
              <w:left w:val="single" w:sz="4" w:space="0" w:color="auto"/>
              <w:bottom w:val="single" w:sz="4" w:space="0" w:color="auto"/>
              <w:right w:val="nil"/>
            </w:tcBorders>
            <w:shd w:val="clear" w:color="000000" w:fill="FFFFFF"/>
            <w:noWrap/>
            <w:vAlign w:val="bottom"/>
            <w:hideMark/>
          </w:tcPr>
          <w:p w14:paraId="22DBB824" w14:textId="77777777" w:rsidR="005242DE" w:rsidRPr="005242DE" w:rsidRDefault="005242DE" w:rsidP="005242DE">
            <w:pPr>
              <w:jc w:val="center"/>
              <w:rPr>
                <w:b/>
                <w:bCs/>
                <w:sz w:val="13"/>
                <w:szCs w:val="13"/>
              </w:rPr>
            </w:pPr>
            <w:r w:rsidRPr="005242DE">
              <w:rPr>
                <w:b/>
                <w:bCs/>
                <w:sz w:val="13"/>
                <w:szCs w:val="13"/>
              </w:rPr>
              <w:t>0</w:t>
            </w:r>
          </w:p>
        </w:tc>
        <w:tc>
          <w:tcPr>
            <w:tcW w:w="1674" w:type="dxa"/>
            <w:tcBorders>
              <w:top w:val="nil"/>
              <w:left w:val="single" w:sz="4" w:space="0" w:color="auto"/>
              <w:bottom w:val="single" w:sz="4" w:space="0" w:color="auto"/>
              <w:right w:val="single" w:sz="8" w:space="0" w:color="auto"/>
            </w:tcBorders>
            <w:shd w:val="clear" w:color="000000" w:fill="FFFFFF"/>
            <w:noWrap/>
            <w:vAlign w:val="bottom"/>
            <w:hideMark/>
          </w:tcPr>
          <w:p w14:paraId="6233F4D3" w14:textId="77777777" w:rsidR="005242DE" w:rsidRPr="005242DE" w:rsidRDefault="005242DE" w:rsidP="005242DE">
            <w:pPr>
              <w:jc w:val="center"/>
              <w:rPr>
                <w:b/>
                <w:bCs/>
                <w:sz w:val="13"/>
                <w:szCs w:val="13"/>
              </w:rPr>
            </w:pPr>
            <w:r w:rsidRPr="005242DE">
              <w:rPr>
                <w:b/>
                <w:bCs/>
                <w:sz w:val="13"/>
                <w:szCs w:val="13"/>
              </w:rPr>
              <w:t>0</w:t>
            </w:r>
          </w:p>
        </w:tc>
      </w:tr>
      <w:tr w:rsidR="005242DE" w:rsidRPr="005242DE" w14:paraId="489E42A6"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16D4D623"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7E27BA14" w14:textId="77777777" w:rsidR="005242DE" w:rsidRPr="005242DE" w:rsidRDefault="005242DE" w:rsidP="005242DE">
            <w:pPr>
              <w:rPr>
                <w:sz w:val="13"/>
                <w:szCs w:val="13"/>
              </w:rPr>
            </w:pPr>
            <w:r w:rsidRPr="005242DE">
              <w:rPr>
                <w:sz w:val="13"/>
                <w:szCs w:val="13"/>
              </w:rPr>
              <w:t> </w:t>
            </w:r>
          </w:p>
        </w:tc>
        <w:tc>
          <w:tcPr>
            <w:tcW w:w="3198" w:type="dxa"/>
            <w:tcBorders>
              <w:top w:val="nil"/>
              <w:left w:val="nil"/>
              <w:bottom w:val="nil"/>
              <w:right w:val="nil"/>
            </w:tcBorders>
            <w:shd w:val="clear" w:color="auto" w:fill="auto"/>
            <w:vAlign w:val="center"/>
            <w:hideMark/>
          </w:tcPr>
          <w:p w14:paraId="551A8867" w14:textId="77777777" w:rsidR="005242DE" w:rsidRPr="005242DE" w:rsidRDefault="005242DE" w:rsidP="005242DE">
            <w:pPr>
              <w:rPr>
                <w:b/>
                <w:bCs/>
                <w:sz w:val="13"/>
                <w:szCs w:val="13"/>
              </w:rPr>
            </w:pPr>
            <w:r w:rsidRPr="005242DE">
              <w:rPr>
                <w:b/>
                <w:bCs/>
                <w:sz w:val="13"/>
                <w:szCs w:val="13"/>
              </w:rPr>
              <w:t>Нормативная выработка т/энергии</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5EFAA10" w14:textId="77777777" w:rsidR="005242DE" w:rsidRPr="005242DE" w:rsidRDefault="005242DE" w:rsidP="005242DE">
            <w:pPr>
              <w:jc w:val="center"/>
              <w:rPr>
                <w:sz w:val="13"/>
                <w:szCs w:val="13"/>
              </w:rPr>
            </w:pPr>
            <w:r w:rsidRPr="005242DE">
              <w:rPr>
                <w:sz w:val="13"/>
                <w:szCs w:val="13"/>
              </w:rPr>
              <w:t>Гкал</w:t>
            </w:r>
          </w:p>
        </w:tc>
        <w:tc>
          <w:tcPr>
            <w:tcW w:w="1311" w:type="dxa"/>
            <w:tcBorders>
              <w:top w:val="nil"/>
              <w:left w:val="single" w:sz="4" w:space="0" w:color="auto"/>
              <w:bottom w:val="single" w:sz="4" w:space="0" w:color="auto"/>
              <w:right w:val="nil"/>
            </w:tcBorders>
            <w:shd w:val="clear" w:color="000000" w:fill="FFFFFF"/>
            <w:noWrap/>
            <w:vAlign w:val="center"/>
            <w:hideMark/>
          </w:tcPr>
          <w:p w14:paraId="065C0F11" w14:textId="77777777" w:rsidR="005242DE" w:rsidRPr="005242DE" w:rsidRDefault="005242DE" w:rsidP="005242DE">
            <w:pPr>
              <w:jc w:val="center"/>
              <w:rPr>
                <w:b/>
                <w:bCs/>
                <w:sz w:val="13"/>
                <w:szCs w:val="13"/>
              </w:rPr>
            </w:pPr>
            <w:r w:rsidRPr="005242DE">
              <w:rPr>
                <w:b/>
                <w:bCs/>
                <w:sz w:val="13"/>
                <w:szCs w:val="13"/>
              </w:rPr>
              <w:t>111 251,97</w:t>
            </w:r>
          </w:p>
        </w:tc>
        <w:tc>
          <w:tcPr>
            <w:tcW w:w="1724" w:type="dxa"/>
            <w:tcBorders>
              <w:top w:val="nil"/>
              <w:left w:val="single" w:sz="4" w:space="0" w:color="auto"/>
              <w:bottom w:val="single" w:sz="4" w:space="0" w:color="auto"/>
              <w:right w:val="nil"/>
            </w:tcBorders>
            <w:shd w:val="clear" w:color="000000" w:fill="FFFFFF"/>
            <w:noWrap/>
            <w:vAlign w:val="center"/>
            <w:hideMark/>
          </w:tcPr>
          <w:p w14:paraId="14BABE58" w14:textId="77777777" w:rsidR="005242DE" w:rsidRPr="005242DE" w:rsidRDefault="005242DE" w:rsidP="005242DE">
            <w:pPr>
              <w:jc w:val="center"/>
              <w:rPr>
                <w:b/>
                <w:bCs/>
                <w:sz w:val="13"/>
                <w:szCs w:val="13"/>
              </w:rPr>
            </w:pPr>
            <w:r w:rsidRPr="005242DE">
              <w:rPr>
                <w:b/>
                <w:bCs/>
                <w:sz w:val="13"/>
                <w:szCs w:val="13"/>
              </w:rPr>
              <w:t>109 180,84</w:t>
            </w:r>
          </w:p>
        </w:tc>
        <w:tc>
          <w:tcPr>
            <w:tcW w:w="1446" w:type="dxa"/>
            <w:tcBorders>
              <w:top w:val="nil"/>
              <w:left w:val="single" w:sz="4" w:space="0" w:color="auto"/>
              <w:bottom w:val="single" w:sz="4" w:space="0" w:color="auto"/>
              <w:right w:val="nil"/>
            </w:tcBorders>
            <w:shd w:val="clear" w:color="000000" w:fill="FFFFFF"/>
            <w:noWrap/>
            <w:vAlign w:val="center"/>
            <w:hideMark/>
          </w:tcPr>
          <w:p w14:paraId="5B24EE2A" w14:textId="77777777" w:rsidR="005242DE" w:rsidRPr="005242DE" w:rsidRDefault="005242DE" w:rsidP="005242DE">
            <w:pPr>
              <w:jc w:val="center"/>
              <w:rPr>
                <w:b/>
                <w:bCs/>
                <w:sz w:val="13"/>
                <w:szCs w:val="13"/>
              </w:rPr>
            </w:pPr>
            <w:r w:rsidRPr="005242DE">
              <w:rPr>
                <w:b/>
                <w:bCs/>
                <w:sz w:val="13"/>
                <w:szCs w:val="13"/>
              </w:rPr>
              <w:t>114 347,00</w:t>
            </w:r>
          </w:p>
        </w:tc>
        <w:tc>
          <w:tcPr>
            <w:tcW w:w="1428" w:type="dxa"/>
            <w:tcBorders>
              <w:top w:val="nil"/>
              <w:left w:val="single" w:sz="4" w:space="0" w:color="auto"/>
              <w:bottom w:val="single" w:sz="4" w:space="0" w:color="auto"/>
              <w:right w:val="nil"/>
            </w:tcBorders>
            <w:shd w:val="clear" w:color="000000" w:fill="FFFFFF"/>
            <w:noWrap/>
            <w:vAlign w:val="center"/>
            <w:hideMark/>
          </w:tcPr>
          <w:p w14:paraId="32D1A3F1" w14:textId="77777777" w:rsidR="005242DE" w:rsidRPr="005242DE" w:rsidRDefault="005242DE" w:rsidP="005242DE">
            <w:pPr>
              <w:jc w:val="center"/>
              <w:rPr>
                <w:b/>
                <w:bCs/>
                <w:sz w:val="13"/>
                <w:szCs w:val="13"/>
              </w:rPr>
            </w:pPr>
            <w:r w:rsidRPr="005242DE">
              <w:rPr>
                <w:b/>
                <w:bCs/>
                <w:sz w:val="13"/>
                <w:szCs w:val="13"/>
              </w:rPr>
              <w:t>114 347,00</w:t>
            </w:r>
          </w:p>
        </w:tc>
        <w:tc>
          <w:tcPr>
            <w:tcW w:w="1428" w:type="dxa"/>
            <w:tcBorders>
              <w:top w:val="nil"/>
              <w:left w:val="single" w:sz="4" w:space="0" w:color="auto"/>
              <w:bottom w:val="single" w:sz="4" w:space="0" w:color="auto"/>
              <w:right w:val="nil"/>
            </w:tcBorders>
            <w:shd w:val="clear" w:color="000000" w:fill="FFFFFF"/>
            <w:noWrap/>
            <w:vAlign w:val="center"/>
            <w:hideMark/>
          </w:tcPr>
          <w:p w14:paraId="2F8B107F" w14:textId="77777777" w:rsidR="005242DE" w:rsidRPr="005242DE" w:rsidRDefault="005242DE" w:rsidP="005242DE">
            <w:pPr>
              <w:jc w:val="center"/>
              <w:rPr>
                <w:b/>
                <w:bCs/>
                <w:sz w:val="13"/>
                <w:szCs w:val="13"/>
              </w:rPr>
            </w:pPr>
            <w:r w:rsidRPr="005242DE">
              <w:rPr>
                <w:b/>
                <w:bCs/>
                <w:sz w:val="13"/>
                <w:szCs w:val="13"/>
              </w:rPr>
              <w:t>114 347,00</w:t>
            </w:r>
          </w:p>
        </w:tc>
        <w:tc>
          <w:tcPr>
            <w:tcW w:w="1568" w:type="dxa"/>
            <w:tcBorders>
              <w:top w:val="nil"/>
              <w:left w:val="single" w:sz="4" w:space="0" w:color="auto"/>
              <w:bottom w:val="single" w:sz="4" w:space="0" w:color="auto"/>
              <w:right w:val="single" w:sz="4" w:space="0" w:color="auto"/>
            </w:tcBorders>
            <w:shd w:val="clear" w:color="000000" w:fill="FFFFFF"/>
            <w:noWrap/>
            <w:vAlign w:val="center"/>
            <w:hideMark/>
          </w:tcPr>
          <w:p w14:paraId="0504979B" w14:textId="77777777" w:rsidR="005242DE" w:rsidRPr="005242DE" w:rsidRDefault="005242DE" w:rsidP="005242DE">
            <w:pPr>
              <w:jc w:val="center"/>
              <w:rPr>
                <w:b/>
                <w:bCs/>
                <w:sz w:val="13"/>
                <w:szCs w:val="13"/>
              </w:rPr>
            </w:pPr>
            <w:r w:rsidRPr="005242DE">
              <w:rPr>
                <w:b/>
                <w:bCs/>
                <w:sz w:val="13"/>
                <w:szCs w:val="13"/>
              </w:rPr>
              <w:t>2,78</w:t>
            </w:r>
          </w:p>
        </w:tc>
        <w:tc>
          <w:tcPr>
            <w:tcW w:w="1674" w:type="dxa"/>
            <w:tcBorders>
              <w:top w:val="nil"/>
              <w:left w:val="nil"/>
              <w:bottom w:val="single" w:sz="4" w:space="0" w:color="auto"/>
              <w:right w:val="single" w:sz="8" w:space="0" w:color="auto"/>
            </w:tcBorders>
            <w:shd w:val="clear" w:color="000000" w:fill="FFFFFF"/>
            <w:noWrap/>
            <w:vAlign w:val="center"/>
            <w:hideMark/>
          </w:tcPr>
          <w:p w14:paraId="1C38C304" w14:textId="77777777" w:rsidR="005242DE" w:rsidRPr="005242DE" w:rsidRDefault="005242DE" w:rsidP="005242DE">
            <w:pPr>
              <w:jc w:val="center"/>
              <w:rPr>
                <w:b/>
                <w:bCs/>
                <w:sz w:val="13"/>
                <w:szCs w:val="13"/>
              </w:rPr>
            </w:pPr>
            <w:r w:rsidRPr="005242DE">
              <w:rPr>
                <w:b/>
                <w:bCs/>
                <w:sz w:val="13"/>
                <w:szCs w:val="13"/>
              </w:rPr>
              <w:t>5 166,16</w:t>
            </w:r>
          </w:p>
        </w:tc>
      </w:tr>
      <w:tr w:rsidR="005242DE" w:rsidRPr="005242DE" w14:paraId="26E99A6F"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7A6FBE1B"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2BDD0FEA" w14:textId="77777777" w:rsidR="005242DE" w:rsidRPr="005242DE" w:rsidRDefault="005242DE" w:rsidP="005242DE">
            <w:pPr>
              <w:rPr>
                <w:sz w:val="13"/>
                <w:szCs w:val="13"/>
              </w:rPr>
            </w:pPr>
            <w:r w:rsidRPr="005242DE">
              <w:rPr>
                <w:sz w:val="13"/>
                <w:szCs w:val="13"/>
              </w:rPr>
              <w:t> </w:t>
            </w:r>
          </w:p>
        </w:tc>
        <w:tc>
          <w:tcPr>
            <w:tcW w:w="3198" w:type="dxa"/>
            <w:tcBorders>
              <w:top w:val="nil"/>
              <w:left w:val="nil"/>
              <w:bottom w:val="nil"/>
              <w:right w:val="nil"/>
            </w:tcBorders>
            <w:shd w:val="clear" w:color="auto" w:fill="auto"/>
            <w:vAlign w:val="center"/>
            <w:hideMark/>
          </w:tcPr>
          <w:p w14:paraId="5AB85275" w14:textId="77777777" w:rsidR="005242DE" w:rsidRPr="005242DE" w:rsidRDefault="005242DE" w:rsidP="005242DE">
            <w:pPr>
              <w:rPr>
                <w:b/>
                <w:bCs/>
                <w:sz w:val="13"/>
                <w:szCs w:val="13"/>
              </w:rPr>
            </w:pPr>
            <w:r w:rsidRPr="005242DE">
              <w:rPr>
                <w:b/>
                <w:bCs/>
                <w:sz w:val="13"/>
                <w:szCs w:val="13"/>
              </w:rPr>
              <w:t>Полезный отпуск</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C403329" w14:textId="77777777" w:rsidR="005242DE" w:rsidRPr="005242DE" w:rsidRDefault="005242DE" w:rsidP="005242DE">
            <w:pPr>
              <w:jc w:val="center"/>
              <w:rPr>
                <w:sz w:val="13"/>
                <w:szCs w:val="13"/>
              </w:rPr>
            </w:pPr>
            <w:r w:rsidRPr="005242DE">
              <w:rPr>
                <w:sz w:val="13"/>
                <w:szCs w:val="13"/>
              </w:rPr>
              <w:t xml:space="preserve"> -"-</w:t>
            </w:r>
          </w:p>
        </w:tc>
        <w:tc>
          <w:tcPr>
            <w:tcW w:w="1311" w:type="dxa"/>
            <w:tcBorders>
              <w:top w:val="nil"/>
              <w:left w:val="single" w:sz="4" w:space="0" w:color="auto"/>
              <w:bottom w:val="single" w:sz="4" w:space="0" w:color="auto"/>
              <w:right w:val="nil"/>
            </w:tcBorders>
            <w:shd w:val="clear" w:color="000000" w:fill="FFFFFF"/>
            <w:noWrap/>
            <w:vAlign w:val="center"/>
            <w:hideMark/>
          </w:tcPr>
          <w:p w14:paraId="75F791DE" w14:textId="77777777" w:rsidR="005242DE" w:rsidRPr="005242DE" w:rsidRDefault="005242DE" w:rsidP="005242DE">
            <w:pPr>
              <w:jc w:val="center"/>
              <w:rPr>
                <w:b/>
                <w:bCs/>
                <w:sz w:val="13"/>
                <w:szCs w:val="13"/>
              </w:rPr>
            </w:pPr>
            <w:r w:rsidRPr="005242DE">
              <w:rPr>
                <w:b/>
                <w:bCs/>
                <w:sz w:val="13"/>
                <w:szCs w:val="13"/>
              </w:rPr>
              <w:t>82 202,69</w:t>
            </w:r>
          </w:p>
        </w:tc>
        <w:tc>
          <w:tcPr>
            <w:tcW w:w="1724" w:type="dxa"/>
            <w:tcBorders>
              <w:top w:val="nil"/>
              <w:left w:val="single" w:sz="4" w:space="0" w:color="auto"/>
              <w:bottom w:val="single" w:sz="4" w:space="0" w:color="auto"/>
              <w:right w:val="nil"/>
            </w:tcBorders>
            <w:shd w:val="clear" w:color="000000" w:fill="FFFFFF"/>
            <w:noWrap/>
            <w:vAlign w:val="center"/>
            <w:hideMark/>
          </w:tcPr>
          <w:p w14:paraId="35A3FA18" w14:textId="77777777" w:rsidR="005242DE" w:rsidRPr="005242DE" w:rsidRDefault="005242DE" w:rsidP="005242DE">
            <w:pPr>
              <w:jc w:val="center"/>
              <w:rPr>
                <w:b/>
                <w:bCs/>
                <w:sz w:val="13"/>
                <w:szCs w:val="13"/>
              </w:rPr>
            </w:pPr>
            <w:r w:rsidRPr="005242DE">
              <w:rPr>
                <w:b/>
                <w:bCs/>
                <w:sz w:val="13"/>
                <w:szCs w:val="13"/>
              </w:rPr>
              <w:t>80 131,26</w:t>
            </w:r>
          </w:p>
        </w:tc>
        <w:tc>
          <w:tcPr>
            <w:tcW w:w="1446" w:type="dxa"/>
            <w:tcBorders>
              <w:top w:val="nil"/>
              <w:left w:val="single" w:sz="4" w:space="0" w:color="auto"/>
              <w:bottom w:val="single" w:sz="4" w:space="0" w:color="auto"/>
              <w:right w:val="nil"/>
            </w:tcBorders>
            <w:shd w:val="clear" w:color="000000" w:fill="FFFFFF"/>
            <w:noWrap/>
            <w:vAlign w:val="center"/>
            <w:hideMark/>
          </w:tcPr>
          <w:p w14:paraId="6EBE3BB7" w14:textId="77777777" w:rsidR="005242DE" w:rsidRPr="005242DE" w:rsidRDefault="005242DE" w:rsidP="005242DE">
            <w:pPr>
              <w:jc w:val="center"/>
              <w:rPr>
                <w:b/>
                <w:bCs/>
                <w:sz w:val="13"/>
                <w:szCs w:val="13"/>
              </w:rPr>
            </w:pPr>
            <w:r w:rsidRPr="005242DE">
              <w:rPr>
                <w:b/>
                <w:bCs/>
                <w:sz w:val="13"/>
                <w:szCs w:val="13"/>
              </w:rPr>
              <w:t>83 442,00</w:t>
            </w:r>
          </w:p>
        </w:tc>
        <w:tc>
          <w:tcPr>
            <w:tcW w:w="1428" w:type="dxa"/>
            <w:tcBorders>
              <w:top w:val="nil"/>
              <w:left w:val="single" w:sz="4" w:space="0" w:color="auto"/>
              <w:bottom w:val="single" w:sz="4" w:space="0" w:color="auto"/>
              <w:right w:val="nil"/>
            </w:tcBorders>
            <w:shd w:val="clear" w:color="000000" w:fill="FFFFFF"/>
            <w:noWrap/>
            <w:vAlign w:val="center"/>
            <w:hideMark/>
          </w:tcPr>
          <w:p w14:paraId="1305C2E2" w14:textId="77777777" w:rsidR="005242DE" w:rsidRPr="005242DE" w:rsidRDefault="005242DE" w:rsidP="005242DE">
            <w:pPr>
              <w:jc w:val="center"/>
              <w:rPr>
                <w:b/>
                <w:bCs/>
                <w:sz w:val="13"/>
                <w:szCs w:val="13"/>
              </w:rPr>
            </w:pPr>
            <w:r w:rsidRPr="005242DE">
              <w:rPr>
                <w:b/>
                <w:bCs/>
                <w:sz w:val="13"/>
                <w:szCs w:val="13"/>
              </w:rPr>
              <w:t>83 442,00</w:t>
            </w:r>
          </w:p>
        </w:tc>
        <w:tc>
          <w:tcPr>
            <w:tcW w:w="1428" w:type="dxa"/>
            <w:tcBorders>
              <w:top w:val="nil"/>
              <w:left w:val="single" w:sz="4" w:space="0" w:color="auto"/>
              <w:bottom w:val="single" w:sz="4" w:space="0" w:color="auto"/>
              <w:right w:val="nil"/>
            </w:tcBorders>
            <w:shd w:val="clear" w:color="000000" w:fill="FFFFFF"/>
            <w:noWrap/>
            <w:vAlign w:val="center"/>
            <w:hideMark/>
          </w:tcPr>
          <w:p w14:paraId="5F12250D" w14:textId="77777777" w:rsidR="005242DE" w:rsidRPr="005242DE" w:rsidRDefault="005242DE" w:rsidP="005242DE">
            <w:pPr>
              <w:jc w:val="center"/>
              <w:rPr>
                <w:b/>
                <w:bCs/>
                <w:sz w:val="13"/>
                <w:szCs w:val="13"/>
              </w:rPr>
            </w:pPr>
            <w:r w:rsidRPr="005242DE">
              <w:rPr>
                <w:b/>
                <w:bCs/>
                <w:sz w:val="13"/>
                <w:szCs w:val="13"/>
              </w:rPr>
              <w:t>83 442,00</w:t>
            </w:r>
          </w:p>
        </w:tc>
        <w:tc>
          <w:tcPr>
            <w:tcW w:w="1568" w:type="dxa"/>
            <w:tcBorders>
              <w:top w:val="nil"/>
              <w:left w:val="single" w:sz="4" w:space="0" w:color="auto"/>
              <w:bottom w:val="single" w:sz="4" w:space="0" w:color="auto"/>
              <w:right w:val="single" w:sz="4" w:space="0" w:color="auto"/>
            </w:tcBorders>
            <w:shd w:val="clear" w:color="000000" w:fill="FFFFFF"/>
            <w:noWrap/>
            <w:vAlign w:val="center"/>
            <w:hideMark/>
          </w:tcPr>
          <w:p w14:paraId="56245277" w14:textId="77777777" w:rsidR="005242DE" w:rsidRPr="005242DE" w:rsidRDefault="005242DE" w:rsidP="005242DE">
            <w:pPr>
              <w:jc w:val="center"/>
              <w:rPr>
                <w:b/>
                <w:bCs/>
                <w:sz w:val="13"/>
                <w:szCs w:val="13"/>
              </w:rPr>
            </w:pPr>
            <w:r w:rsidRPr="005242DE">
              <w:rPr>
                <w:b/>
                <w:bCs/>
                <w:sz w:val="13"/>
                <w:szCs w:val="13"/>
              </w:rPr>
              <w:t>1,51</w:t>
            </w:r>
          </w:p>
        </w:tc>
        <w:tc>
          <w:tcPr>
            <w:tcW w:w="1674" w:type="dxa"/>
            <w:tcBorders>
              <w:top w:val="nil"/>
              <w:left w:val="nil"/>
              <w:bottom w:val="single" w:sz="4" w:space="0" w:color="auto"/>
              <w:right w:val="single" w:sz="8" w:space="0" w:color="auto"/>
            </w:tcBorders>
            <w:shd w:val="clear" w:color="000000" w:fill="FFFFFF"/>
            <w:noWrap/>
            <w:vAlign w:val="center"/>
            <w:hideMark/>
          </w:tcPr>
          <w:p w14:paraId="4A7C8AE7" w14:textId="77777777" w:rsidR="005242DE" w:rsidRPr="005242DE" w:rsidRDefault="005242DE" w:rsidP="005242DE">
            <w:pPr>
              <w:jc w:val="center"/>
              <w:rPr>
                <w:b/>
                <w:bCs/>
                <w:sz w:val="13"/>
                <w:szCs w:val="13"/>
              </w:rPr>
            </w:pPr>
            <w:r w:rsidRPr="005242DE">
              <w:rPr>
                <w:b/>
                <w:bCs/>
                <w:sz w:val="13"/>
                <w:szCs w:val="13"/>
              </w:rPr>
              <w:t>3 310,74</w:t>
            </w:r>
          </w:p>
        </w:tc>
      </w:tr>
      <w:tr w:rsidR="005242DE" w:rsidRPr="005242DE" w14:paraId="307ED089" w14:textId="77777777" w:rsidTr="005242DE">
        <w:trPr>
          <w:trHeight w:val="460"/>
          <w:jc w:val="center"/>
        </w:trPr>
        <w:tc>
          <w:tcPr>
            <w:tcW w:w="220" w:type="dxa"/>
            <w:tcBorders>
              <w:top w:val="nil"/>
              <w:left w:val="nil"/>
              <w:bottom w:val="nil"/>
              <w:right w:val="nil"/>
            </w:tcBorders>
            <w:shd w:val="clear" w:color="auto" w:fill="auto"/>
            <w:noWrap/>
            <w:vAlign w:val="bottom"/>
            <w:hideMark/>
          </w:tcPr>
          <w:p w14:paraId="6AD657FB"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3BFA3936" w14:textId="77777777" w:rsidR="005242DE" w:rsidRPr="005242DE" w:rsidRDefault="005242DE" w:rsidP="005242DE">
            <w:pPr>
              <w:rPr>
                <w:sz w:val="13"/>
                <w:szCs w:val="13"/>
              </w:rPr>
            </w:pPr>
            <w:r w:rsidRPr="005242DE">
              <w:rPr>
                <w:sz w:val="13"/>
                <w:szCs w:val="13"/>
              </w:rPr>
              <w:t> </w:t>
            </w:r>
          </w:p>
        </w:tc>
        <w:tc>
          <w:tcPr>
            <w:tcW w:w="3198" w:type="dxa"/>
            <w:tcBorders>
              <w:top w:val="nil"/>
              <w:left w:val="nil"/>
              <w:bottom w:val="nil"/>
              <w:right w:val="nil"/>
            </w:tcBorders>
            <w:shd w:val="clear" w:color="auto" w:fill="auto"/>
            <w:vAlign w:val="center"/>
            <w:hideMark/>
          </w:tcPr>
          <w:p w14:paraId="09719E5E" w14:textId="77777777" w:rsidR="005242DE" w:rsidRPr="005242DE" w:rsidRDefault="005242DE" w:rsidP="005242DE">
            <w:pPr>
              <w:rPr>
                <w:b/>
                <w:bCs/>
                <w:sz w:val="13"/>
                <w:szCs w:val="13"/>
              </w:rPr>
            </w:pPr>
            <w:r w:rsidRPr="005242DE">
              <w:rPr>
                <w:b/>
                <w:bCs/>
                <w:sz w:val="13"/>
                <w:szCs w:val="13"/>
              </w:rPr>
              <w:t>Полезный отпуск на потребительский рынок</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6D53624" w14:textId="77777777" w:rsidR="005242DE" w:rsidRPr="005242DE" w:rsidRDefault="005242DE" w:rsidP="005242DE">
            <w:pPr>
              <w:jc w:val="center"/>
              <w:rPr>
                <w:sz w:val="13"/>
                <w:szCs w:val="13"/>
              </w:rPr>
            </w:pPr>
            <w:r w:rsidRPr="005242DE">
              <w:rPr>
                <w:sz w:val="13"/>
                <w:szCs w:val="13"/>
              </w:rPr>
              <w:t xml:space="preserve"> -"-</w:t>
            </w:r>
          </w:p>
        </w:tc>
        <w:tc>
          <w:tcPr>
            <w:tcW w:w="1311" w:type="dxa"/>
            <w:tcBorders>
              <w:top w:val="nil"/>
              <w:left w:val="single" w:sz="4" w:space="0" w:color="auto"/>
              <w:bottom w:val="single" w:sz="4" w:space="0" w:color="auto"/>
              <w:right w:val="nil"/>
            </w:tcBorders>
            <w:shd w:val="clear" w:color="000000" w:fill="FFFFFF"/>
            <w:noWrap/>
            <w:vAlign w:val="center"/>
            <w:hideMark/>
          </w:tcPr>
          <w:p w14:paraId="1C8AF38C" w14:textId="77777777" w:rsidR="005242DE" w:rsidRPr="005242DE" w:rsidRDefault="005242DE" w:rsidP="005242DE">
            <w:pPr>
              <w:jc w:val="center"/>
              <w:rPr>
                <w:b/>
                <w:bCs/>
                <w:sz w:val="13"/>
                <w:szCs w:val="13"/>
              </w:rPr>
            </w:pPr>
            <w:r w:rsidRPr="005242DE">
              <w:rPr>
                <w:b/>
                <w:bCs/>
                <w:sz w:val="13"/>
                <w:szCs w:val="13"/>
              </w:rPr>
              <w:t>80 566,51</w:t>
            </w:r>
          </w:p>
        </w:tc>
        <w:tc>
          <w:tcPr>
            <w:tcW w:w="1724" w:type="dxa"/>
            <w:tcBorders>
              <w:top w:val="nil"/>
              <w:left w:val="single" w:sz="4" w:space="0" w:color="auto"/>
              <w:bottom w:val="single" w:sz="4" w:space="0" w:color="auto"/>
              <w:right w:val="nil"/>
            </w:tcBorders>
            <w:shd w:val="clear" w:color="000000" w:fill="FFFFFF"/>
            <w:noWrap/>
            <w:vAlign w:val="center"/>
            <w:hideMark/>
          </w:tcPr>
          <w:p w14:paraId="19AE0DFD" w14:textId="77777777" w:rsidR="005242DE" w:rsidRPr="005242DE" w:rsidRDefault="005242DE" w:rsidP="005242DE">
            <w:pPr>
              <w:jc w:val="center"/>
              <w:rPr>
                <w:b/>
                <w:bCs/>
                <w:sz w:val="13"/>
                <w:szCs w:val="13"/>
              </w:rPr>
            </w:pPr>
            <w:r w:rsidRPr="005242DE">
              <w:rPr>
                <w:b/>
                <w:bCs/>
                <w:sz w:val="13"/>
                <w:szCs w:val="13"/>
              </w:rPr>
              <w:t>79 532,65</w:t>
            </w:r>
          </w:p>
        </w:tc>
        <w:tc>
          <w:tcPr>
            <w:tcW w:w="1446" w:type="dxa"/>
            <w:tcBorders>
              <w:top w:val="nil"/>
              <w:left w:val="single" w:sz="4" w:space="0" w:color="auto"/>
              <w:bottom w:val="single" w:sz="4" w:space="0" w:color="auto"/>
              <w:right w:val="nil"/>
            </w:tcBorders>
            <w:shd w:val="clear" w:color="000000" w:fill="FFFFFF"/>
            <w:noWrap/>
            <w:vAlign w:val="center"/>
            <w:hideMark/>
          </w:tcPr>
          <w:p w14:paraId="455B6B5E" w14:textId="77777777" w:rsidR="005242DE" w:rsidRPr="005242DE" w:rsidRDefault="005242DE" w:rsidP="005242DE">
            <w:pPr>
              <w:jc w:val="center"/>
              <w:rPr>
                <w:b/>
                <w:bCs/>
                <w:sz w:val="13"/>
                <w:szCs w:val="13"/>
              </w:rPr>
            </w:pPr>
            <w:r w:rsidRPr="005242DE">
              <w:rPr>
                <w:b/>
                <w:bCs/>
                <w:sz w:val="13"/>
                <w:szCs w:val="13"/>
              </w:rPr>
              <w:t>81 749,00</w:t>
            </w:r>
          </w:p>
        </w:tc>
        <w:tc>
          <w:tcPr>
            <w:tcW w:w="1428" w:type="dxa"/>
            <w:tcBorders>
              <w:top w:val="nil"/>
              <w:left w:val="single" w:sz="4" w:space="0" w:color="auto"/>
              <w:bottom w:val="single" w:sz="4" w:space="0" w:color="auto"/>
              <w:right w:val="nil"/>
            </w:tcBorders>
            <w:shd w:val="clear" w:color="000000" w:fill="FFFFFF"/>
            <w:noWrap/>
            <w:vAlign w:val="center"/>
            <w:hideMark/>
          </w:tcPr>
          <w:p w14:paraId="5F32C16D" w14:textId="77777777" w:rsidR="005242DE" w:rsidRPr="005242DE" w:rsidRDefault="005242DE" w:rsidP="005242DE">
            <w:pPr>
              <w:jc w:val="center"/>
              <w:rPr>
                <w:b/>
                <w:bCs/>
                <w:sz w:val="13"/>
                <w:szCs w:val="13"/>
              </w:rPr>
            </w:pPr>
            <w:r w:rsidRPr="005242DE">
              <w:rPr>
                <w:b/>
                <w:bCs/>
                <w:sz w:val="13"/>
                <w:szCs w:val="13"/>
              </w:rPr>
              <w:t>81 749,00</w:t>
            </w:r>
          </w:p>
        </w:tc>
        <w:tc>
          <w:tcPr>
            <w:tcW w:w="1428" w:type="dxa"/>
            <w:tcBorders>
              <w:top w:val="nil"/>
              <w:left w:val="single" w:sz="4" w:space="0" w:color="auto"/>
              <w:bottom w:val="single" w:sz="4" w:space="0" w:color="auto"/>
              <w:right w:val="nil"/>
            </w:tcBorders>
            <w:shd w:val="clear" w:color="000000" w:fill="FFFFFF"/>
            <w:noWrap/>
            <w:vAlign w:val="center"/>
            <w:hideMark/>
          </w:tcPr>
          <w:p w14:paraId="393348FE" w14:textId="77777777" w:rsidR="005242DE" w:rsidRPr="005242DE" w:rsidRDefault="005242DE" w:rsidP="005242DE">
            <w:pPr>
              <w:jc w:val="center"/>
              <w:rPr>
                <w:b/>
                <w:bCs/>
                <w:sz w:val="13"/>
                <w:szCs w:val="13"/>
              </w:rPr>
            </w:pPr>
            <w:r w:rsidRPr="005242DE">
              <w:rPr>
                <w:b/>
                <w:bCs/>
                <w:sz w:val="13"/>
                <w:szCs w:val="13"/>
              </w:rPr>
              <w:t>81 749,00</w:t>
            </w:r>
          </w:p>
        </w:tc>
        <w:tc>
          <w:tcPr>
            <w:tcW w:w="1568" w:type="dxa"/>
            <w:tcBorders>
              <w:top w:val="nil"/>
              <w:left w:val="single" w:sz="4" w:space="0" w:color="auto"/>
              <w:bottom w:val="single" w:sz="4" w:space="0" w:color="auto"/>
              <w:right w:val="single" w:sz="4" w:space="0" w:color="auto"/>
            </w:tcBorders>
            <w:shd w:val="clear" w:color="000000" w:fill="FFFFFF"/>
            <w:noWrap/>
            <w:vAlign w:val="center"/>
            <w:hideMark/>
          </w:tcPr>
          <w:p w14:paraId="7F83FC4E" w14:textId="77777777" w:rsidR="005242DE" w:rsidRPr="005242DE" w:rsidRDefault="005242DE" w:rsidP="005242DE">
            <w:pPr>
              <w:jc w:val="center"/>
              <w:rPr>
                <w:b/>
                <w:bCs/>
                <w:sz w:val="13"/>
                <w:szCs w:val="13"/>
              </w:rPr>
            </w:pPr>
            <w:r w:rsidRPr="005242DE">
              <w:rPr>
                <w:b/>
                <w:bCs/>
                <w:sz w:val="13"/>
                <w:szCs w:val="13"/>
              </w:rPr>
              <w:t>1,47</w:t>
            </w:r>
          </w:p>
        </w:tc>
        <w:tc>
          <w:tcPr>
            <w:tcW w:w="1674" w:type="dxa"/>
            <w:tcBorders>
              <w:top w:val="nil"/>
              <w:left w:val="nil"/>
              <w:bottom w:val="single" w:sz="4" w:space="0" w:color="auto"/>
              <w:right w:val="single" w:sz="8" w:space="0" w:color="auto"/>
            </w:tcBorders>
            <w:shd w:val="clear" w:color="000000" w:fill="FFFFFF"/>
            <w:noWrap/>
            <w:vAlign w:val="center"/>
            <w:hideMark/>
          </w:tcPr>
          <w:p w14:paraId="057339D8" w14:textId="77777777" w:rsidR="005242DE" w:rsidRPr="005242DE" w:rsidRDefault="005242DE" w:rsidP="005242DE">
            <w:pPr>
              <w:jc w:val="center"/>
              <w:rPr>
                <w:b/>
                <w:bCs/>
                <w:sz w:val="13"/>
                <w:szCs w:val="13"/>
              </w:rPr>
            </w:pPr>
            <w:r w:rsidRPr="005242DE">
              <w:rPr>
                <w:b/>
                <w:bCs/>
                <w:sz w:val="13"/>
                <w:szCs w:val="13"/>
              </w:rPr>
              <w:t>2 216,35</w:t>
            </w:r>
          </w:p>
        </w:tc>
      </w:tr>
      <w:tr w:rsidR="005242DE" w:rsidRPr="005242DE" w14:paraId="01F65BEE"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0C12F309"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4E025CE3" w14:textId="77777777" w:rsidR="005242DE" w:rsidRPr="005242DE" w:rsidRDefault="005242DE" w:rsidP="005242DE">
            <w:pPr>
              <w:rPr>
                <w:sz w:val="13"/>
                <w:szCs w:val="13"/>
              </w:rPr>
            </w:pPr>
            <w:r w:rsidRPr="005242DE">
              <w:rPr>
                <w:sz w:val="13"/>
                <w:szCs w:val="13"/>
              </w:rPr>
              <w:t> </w:t>
            </w:r>
          </w:p>
        </w:tc>
        <w:tc>
          <w:tcPr>
            <w:tcW w:w="3198" w:type="dxa"/>
            <w:tcBorders>
              <w:top w:val="nil"/>
              <w:left w:val="nil"/>
              <w:bottom w:val="nil"/>
              <w:right w:val="nil"/>
            </w:tcBorders>
            <w:shd w:val="clear" w:color="auto" w:fill="auto"/>
            <w:vAlign w:val="center"/>
            <w:hideMark/>
          </w:tcPr>
          <w:p w14:paraId="4BB24848" w14:textId="77777777" w:rsidR="005242DE" w:rsidRPr="005242DE" w:rsidRDefault="005242DE" w:rsidP="005242DE">
            <w:pPr>
              <w:rPr>
                <w:sz w:val="13"/>
                <w:szCs w:val="13"/>
              </w:rPr>
            </w:pPr>
            <w:r w:rsidRPr="005242DE">
              <w:rPr>
                <w:sz w:val="13"/>
                <w:szCs w:val="13"/>
              </w:rPr>
              <w:t xml:space="preserve">     - жилищные организации</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18BC781" w14:textId="77777777" w:rsidR="005242DE" w:rsidRPr="005242DE" w:rsidRDefault="005242DE" w:rsidP="005242DE">
            <w:pPr>
              <w:jc w:val="center"/>
              <w:rPr>
                <w:sz w:val="13"/>
                <w:szCs w:val="13"/>
              </w:rPr>
            </w:pPr>
            <w:r w:rsidRPr="005242DE">
              <w:rPr>
                <w:sz w:val="13"/>
                <w:szCs w:val="13"/>
              </w:rPr>
              <w:t xml:space="preserve"> -"-</w:t>
            </w:r>
          </w:p>
        </w:tc>
        <w:tc>
          <w:tcPr>
            <w:tcW w:w="1311" w:type="dxa"/>
            <w:tcBorders>
              <w:top w:val="nil"/>
              <w:left w:val="single" w:sz="4" w:space="0" w:color="auto"/>
              <w:bottom w:val="single" w:sz="4" w:space="0" w:color="auto"/>
              <w:right w:val="nil"/>
            </w:tcBorders>
            <w:shd w:val="clear" w:color="000000" w:fill="FFFFFF"/>
            <w:noWrap/>
            <w:vAlign w:val="center"/>
            <w:hideMark/>
          </w:tcPr>
          <w:p w14:paraId="3A714F12" w14:textId="77777777" w:rsidR="005242DE" w:rsidRPr="005242DE" w:rsidRDefault="005242DE" w:rsidP="005242DE">
            <w:pPr>
              <w:jc w:val="center"/>
              <w:rPr>
                <w:sz w:val="13"/>
                <w:szCs w:val="13"/>
              </w:rPr>
            </w:pPr>
            <w:r w:rsidRPr="005242DE">
              <w:rPr>
                <w:sz w:val="13"/>
                <w:szCs w:val="13"/>
              </w:rPr>
              <w:t>54 080,24</w:t>
            </w:r>
          </w:p>
        </w:tc>
        <w:tc>
          <w:tcPr>
            <w:tcW w:w="1724" w:type="dxa"/>
            <w:tcBorders>
              <w:top w:val="nil"/>
              <w:left w:val="single" w:sz="4" w:space="0" w:color="auto"/>
              <w:bottom w:val="single" w:sz="4" w:space="0" w:color="auto"/>
              <w:right w:val="nil"/>
            </w:tcBorders>
            <w:shd w:val="clear" w:color="000000" w:fill="FFFFFF"/>
            <w:noWrap/>
            <w:vAlign w:val="center"/>
            <w:hideMark/>
          </w:tcPr>
          <w:p w14:paraId="27F329A7" w14:textId="77777777" w:rsidR="005242DE" w:rsidRPr="005242DE" w:rsidRDefault="005242DE" w:rsidP="005242DE">
            <w:pPr>
              <w:jc w:val="center"/>
              <w:rPr>
                <w:b/>
                <w:bCs/>
                <w:sz w:val="13"/>
                <w:szCs w:val="13"/>
              </w:rPr>
            </w:pPr>
            <w:r w:rsidRPr="005242DE">
              <w:rPr>
                <w:b/>
                <w:bCs/>
                <w:sz w:val="13"/>
                <w:szCs w:val="13"/>
              </w:rPr>
              <w:t>54 501,59</w:t>
            </w:r>
          </w:p>
        </w:tc>
        <w:tc>
          <w:tcPr>
            <w:tcW w:w="1446" w:type="dxa"/>
            <w:tcBorders>
              <w:top w:val="nil"/>
              <w:left w:val="single" w:sz="4" w:space="0" w:color="auto"/>
              <w:bottom w:val="single" w:sz="4" w:space="0" w:color="auto"/>
              <w:right w:val="nil"/>
            </w:tcBorders>
            <w:shd w:val="clear" w:color="000000" w:fill="FFFFFF"/>
            <w:noWrap/>
            <w:vAlign w:val="center"/>
            <w:hideMark/>
          </w:tcPr>
          <w:p w14:paraId="3691A36A" w14:textId="77777777" w:rsidR="005242DE" w:rsidRPr="005242DE" w:rsidRDefault="005242DE" w:rsidP="005242DE">
            <w:pPr>
              <w:jc w:val="center"/>
              <w:rPr>
                <w:b/>
                <w:bCs/>
                <w:sz w:val="13"/>
                <w:szCs w:val="13"/>
              </w:rPr>
            </w:pPr>
            <w:r w:rsidRPr="005242DE">
              <w:rPr>
                <w:b/>
                <w:bCs/>
                <w:sz w:val="13"/>
                <w:szCs w:val="13"/>
              </w:rPr>
              <w:t>54 502,00</w:t>
            </w:r>
          </w:p>
        </w:tc>
        <w:tc>
          <w:tcPr>
            <w:tcW w:w="1428" w:type="dxa"/>
            <w:tcBorders>
              <w:top w:val="nil"/>
              <w:left w:val="single" w:sz="4" w:space="0" w:color="auto"/>
              <w:bottom w:val="single" w:sz="4" w:space="0" w:color="auto"/>
              <w:right w:val="nil"/>
            </w:tcBorders>
            <w:shd w:val="clear" w:color="000000" w:fill="FFFFFF"/>
            <w:noWrap/>
            <w:vAlign w:val="center"/>
            <w:hideMark/>
          </w:tcPr>
          <w:p w14:paraId="0C36F8BF" w14:textId="77777777" w:rsidR="005242DE" w:rsidRPr="005242DE" w:rsidRDefault="005242DE" w:rsidP="005242DE">
            <w:pPr>
              <w:jc w:val="center"/>
              <w:rPr>
                <w:b/>
                <w:bCs/>
                <w:sz w:val="13"/>
                <w:szCs w:val="13"/>
              </w:rPr>
            </w:pPr>
            <w:r w:rsidRPr="005242DE">
              <w:rPr>
                <w:b/>
                <w:bCs/>
                <w:sz w:val="13"/>
                <w:szCs w:val="13"/>
              </w:rPr>
              <w:t>54 502,00</w:t>
            </w:r>
          </w:p>
        </w:tc>
        <w:tc>
          <w:tcPr>
            <w:tcW w:w="1428" w:type="dxa"/>
            <w:tcBorders>
              <w:top w:val="nil"/>
              <w:left w:val="single" w:sz="4" w:space="0" w:color="auto"/>
              <w:bottom w:val="single" w:sz="4" w:space="0" w:color="auto"/>
              <w:right w:val="single" w:sz="4" w:space="0" w:color="auto"/>
            </w:tcBorders>
            <w:shd w:val="clear" w:color="000000" w:fill="FFFFFF"/>
            <w:noWrap/>
            <w:vAlign w:val="center"/>
            <w:hideMark/>
          </w:tcPr>
          <w:p w14:paraId="33F165B2" w14:textId="77777777" w:rsidR="005242DE" w:rsidRPr="005242DE" w:rsidRDefault="005242DE" w:rsidP="005242DE">
            <w:pPr>
              <w:jc w:val="center"/>
              <w:rPr>
                <w:b/>
                <w:bCs/>
                <w:sz w:val="13"/>
                <w:szCs w:val="13"/>
              </w:rPr>
            </w:pPr>
            <w:r w:rsidRPr="005242DE">
              <w:rPr>
                <w:b/>
                <w:bCs/>
                <w:sz w:val="13"/>
                <w:szCs w:val="13"/>
              </w:rPr>
              <w:t>54 502,00</w:t>
            </w:r>
          </w:p>
        </w:tc>
        <w:tc>
          <w:tcPr>
            <w:tcW w:w="1568" w:type="dxa"/>
            <w:tcBorders>
              <w:top w:val="nil"/>
              <w:left w:val="nil"/>
              <w:bottom w:val="single" w:sz="4" w:space="0" w:color="auto"/>
              <w:right w:val="single" w:sz="4" w:space="0" w:color="auto"/>
            </w:tcBorders>
            <w:shd w:val="clear" w:color="000000" w:fill="FFFFFF"/>
            <w:noWrap/>
            <w:vAlign w:val="center"/>
            <w:hideMark/>
          </w:tcPr>
          <w:p w14:paraId="4ED71AE1" w14:textId="77777777" w:rsidR="005242DE" w:rsidRPr="005242DE" w:rsidRDefault="005242DE" w:rsidP="005242DE">
            <w:pPr>
              <w:jc w:val="center"/>
              <w:rPr>
                <w:b/>
                <w:bCs/>
                <w:sz w:val="13"/>
                <w:szCs w:val="13"/>
              </w:rPr>
            </w:pPr>
            <w:r w:rsidRPr="005242DE">
              <w:rPr>
                <w:b/>
                <w:bCs/>
                <w:sz w:val="13"/>
                <w:szCs w:val="13"/>
              </w:rPr>
              <w:t>0,78</w:t>
            </w:r>
          </w:p>
        </w:tc>
        <w:tc>
          <w:tcPr>
            <w:tcW w:w="1674" w:type="dxa"/>
            <w:tcBorders>
              <w:top w:val="nil"/>
              <w:left w:val="nil"/>
              <w:bottom w:val="single" w:sz="4" w:space="0" w:color="auto"/>
              <w:right w:val="single" w:sz="8" w:space="0" w:color="auto"/>
            </w:tcBorders>
            <w:shd w:val="clear" w:color="000000" w:fill="FFFFFF"/>
            <w:noWrap/>
            <w:vAlign w:val="center"/>
            <w:hideMark/>
          </w:tcPr>
          <w:p w14:paraId="2D2F12F0" w14:textId="77777777" w:rsidR="005242DE" w:rsidRPr="005242DE" w:rsidRDefault="005242DE" w:rsidP="005242DE">
            <w:pPr>
              <w:jc w:val="center"/>
              <w:rPr>
                <w:b/>
                <w:bCs/>
                <w:sz w:val="13"/>
                <w:szCs w:val="13"/>
              </w:rPr>
            </w:pPr>
            <w:r w:rsidRPr="005242DE">
              <w:rPr>
                <w:b/>
                <w:bCs/>
                <w:sz w:val="13"/>
                <w:szCs w:val="13"/>
              </w:rPr>
              <w:t>0,41</w:t>
            </w:r>
          </w:p>
        </w:tc>
      </w:tr>
      <w:tr w:rsidR="005242DE" w:rsidRPr="005242DE" w14:paraId="3A754FB1"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63316BA9"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79FC270F" w14:textId="77777777" w:rsidR="005242DE" w:rsidRPr="005242DE" w:rsidRDefault="005242DE" w:rsidP="005242DE">
            <w:pPr>
              <w:rPr>
                <w:sz w:val="13"/>
                <w:szCs w:val="13"/>
              </w:rPr>
            </w:pPr>
            <w:r w:rsidRPr="005242DE">
              <w:rPr>
                <w:sz w:val="13"/>
                <w:szCs w:val="13"/>
              </w:rPr>
              <w:t> </w:t>
            </w:r>
          </w:p>
        </w:tc>
        <w:tc>
          <w:tcPr>
            <w:tcW w:w="3198" w:type="dxa"/>
            <w:tcBorders>
              <w:top w:val="nil"/>
              <w:left w:val="nil"/>
              <w:bottom w:val="nil"/>
              <w:right w:val="nil"/>
            </w:tcBorders>
            <w:shd w:val="clear" w:color="auto" w:fill="auto"/>
            <w:vAlign w:val="center"/>
            <w:hideMark/>
          </w:tcPr>
          <w:p w14:paraId="5973542C" w14:textId="77777777" w:rsidR="005242DE" w:rsidRPr="005242DE" w:rsidRDefault="005242DE" w:rsidP="005242DE">
            <w:pPr>
              <w:rPr>
                <w:sz w:val="13"/>
                <w:szCs w:val="13"/>
              </w:rPr>
            </w:pPr>
            <w:r w:rsidRPr="005242DE">
              <w:rPr>
                <w:sz w:val="13"/>
                <w:szCs w:val="13"/>
              </w:rPr>
              <w:t xml:space="preserve">     - бюджетные организации</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8710137" w14:textId="77777777" w:rsidR="005242DE" w:rsidRPr="005242DE" w:rsidRDefault="005242DE" w:rsidP="005242DE">
            <w:pPr>
              <w:jc w:val="center"/>
              <w:rPr>
                <w:sz w:val="13"/>
                <w:szCs w:val="13"/>
              </w:rPr>
            </w:pPr>
            <w:r w:rsidRPr="005242DE">
              <w:rPr>
                <w:sz w:val="13"/>
                <w:szCs w:val="13"/>
              </w:rPr>
              <w:t xml:space="preserve"> -"-</w:t>
            </w:r>
          </w:p>
        </w:tc>
        <w:tc>
          <w:tcPr>
            <w:tcW w:w="1311" w:type="dxa"/>
            <w:tcBorders>
              <w:top w:val="nil"/>
              <w:left w:val="single" w:sz="4" w:space="0" w:color="auto"/>
              <w:bottom w:val="single" w:sz="4" w:space="0" w:color="auto"/>
              <w:right w:val="nil"/>
            </w:tcBorders>
            <w:shd w:val="clear" w:color="000000" w:fill="FFFFFF"/>
            <w:noWrap/>
            <w:vAlign w:val="center"/>
            <w:hideMark/>
          </w:tcPr>
          <w:p w14:paraId="62485DAA" w14:textId="77777777" w:rsidR="005242DE" w:rsidRPr="005242DE" w:rsidRDefault="005242DE" w:rsidP="005242DE">
            <w:pPr>
              <w:jc w:val="center"/>
              <w:rPr>
                <w:sz w:val="13"/>
                <w:szCs w:val="13"/>
              </w:rPr>
            </w:pPr>
            <w:r w:rsidRPr="005242DE">
              <w:rPr>
                <w:sz w:val="13"/>
                <w:szCs w:val="13"/>
              </w:rPr>
              <w:t>21 234,33</w:t>
            </w:r>
          </w:p>
        </w:tc>
        <w:tc>
          <w:tcPr>
            <w:tcW w:w="1724" w:type="dxa"/>
            <w:tcBorders>
              <w:top w:val="nil"/>
              <w:left w:val="single" w:sz="4" w:space="0" w:color="auto"/>
              <w:bottom w:val="single" w:sz="4" w:space="0" w:color="auto"/>
              <w:right w:val="nil"/>
            </w:tcBorders>
            <w:shd w:val="clear" w:color="000000" w:fill="FFFFFF"/>
            <w:noWrap/>
            <w:vAlign w:val="center"/>
            <w:hideMark/>
          </w:tcPr>
          <w:p w14:paraId="0D3E35ED" w14:textId="77777777" w:rsidR="005242DE" w:rsidRPr="005242DE" w:rsidRDefault="005242DE" w:rsidP="005242DE">
            <w:pPr>
              <w:jc w:val="center"/>
              <w:rPr>
                <w:b/>
                <w:bCs/>
                <w:sz w:val="13"/>
                <w:szCs w:val="13"/>
              </w:rPr>
            </w:pPr>
            <w:r w:rsidRPr="005242DE">
              <w:rPr>
                <w:b/>
                <w:bCs/>
                <w:sz w:val="13"/>
                <w:szCs w:val="13"/>
              </w:rPr>
              <w:t>21 002,08</w:t>
            </w:r>
          </w:p>
        </w:tc>
        <w:tc>
          <w:tcPr>
            <w:tcW w:w="1446" w:type="dxa"/>
            <w:tcBorders>
              <w:top w:val="nil"/>
              <w:left w:val="single" w:sz="4" w:space="0" w:color="auto"/>
              <w:bottom w:val="single" w:sz="4" w:space="0" w:color="auto"/>
              <w:right w:val="nil"/>
            </w:tcBorders>
            <w:shd w:val="clear" w:color="000000" w:fill="FFFFFF"/>
            <w:noWrap/>
            <w:vAlign w:val="center"/>
            <w:hideMark/>
          </w:tcPr>
          <w:p w14:paraId="26A77F8B" w14:textId="77777777" w:rsidR="005242DE" w:rsidRPr="005242DE" w:rsidRDefault="005242DE" w:rsidP="005242DE">
            <w:pPr>
              <w:jc w:val="center"/>
              <w:rPr>
                <w:b/>
                <w:bCs/>
                <w:sz w:val="13"/>
                <w:szCs w:val="13"/>
              </w:rPr>
            </w:pPr>
            <w:r w:rsidRPr="005242DE">
              <w:rPr>
                <w:b/>
                <w:bCs/>
                <w:sz w:val="13"/>
                <w:szCs w:val="13"/>
              </w:rPr>
              <w:t>21 844,00</w:t>
            </w:r>
          </w:p>
        </w:tc>
        <w:tc>
          <w:tcPr>
            <w:tcW w:w="1428" w:type="dxa"/>
            <w:tcBorders>
              <w:top w:val="nil"/>
              <w:left w:val="single" w:sz="4" w:space="0" w:color="auto"/>
              <w:bottom w:val="single" w:sz="4" w:space="0" w:color="auto"/>
              <w:right w:val="nil"/>
            </w:tcBorders>
            <w:shd w:val="clear" w:color="000000" w:fill="FFFFFF"/>
            <w:noWrap/>
            <w:vAlign w:val="center"/>
            <w:hideMark/>
          </w:tcPr>
          <w:p w14:paraId="02D4C50D" w14:textId="77777777" w:rsidR="005242DE" w:rsidRPr="005242DE" w:rsidRDefault="005242DE" w:rsidP="005242DE">
            <w:pPr>
              <w:jc w:val="center"/>
              <w:rPr>
                <w:b/>
                <w:bCs/>
                <w:sz w:val="13"/>
                <w:szCs w:val="13"/>
              </w:rPr>
            </w:pPr>
            <w:r w:rsidRPr="005242DE">
              <w:rPr>
                <w:b/>
                <w:bCs/>
                <w:sz w:val="13"/>
                <w:szCs w:val="13"/>
              </w:rPr>
              <w:t>21 844,00</w:t>
            </w:r>
          </w:p>
        </w:tc>
        <w:tc>
          <w:tcPr>
            <w:tcW w:w="1428" w:type="dxa"/>
            <w:tcBorders>
              <w:top w:val="nil"/>
              <w:left w:val="single" w:sz="4" w:space="0" w:color="auto"/>
              <w:bottom w:val="single" w:sz="4" w:space="0" w:color="auto"/>
              <w:right w:val="single" w:sz="4" w:space="0" w:color="auto"/>
            </w:tcBorders>
            <w:shd w:val="clear" w:color="000000" w:fill="FFFFFF"/>
            <w:noWrap/>
            <w:vAlign w:val="center"/>
            <w:hideMark/>
          </w:tcPr>
          <w:p w14:paraId="37983720" w14:textId="77777777" w:rsidR="005242DE" w:rsidRPr="005242DE" w:rsidRDefault="005242DE" w:rsidP="005242DE">
            <w:pPr>
              <w:jc w:val="center"/>
              <w:rPr>
                <w:b/>
                <w:bCs/>
                <w:sz w:val="13"/>
                <w:szCs w:val="13"/>
              </w:rPr>
            </w:pPr>
            <w:r w:rsidRPr="005242DE">
              <w:rPr>
                <w:b/>
                <w:bCs/>
                <w:sz w:val="13"/>
                <w:szCs w:val="13"/>
              </w:rPr>
              <w:t>21 844,00</w:t>
            </w:r>
          </w:p>
        </w:tc>
        <w:tc>
          <w:tcPr>
            <w:tcW w:w="1568" w:type="dxa"/>
            <w:tcBorders>
              <w:top w:val="nil"/>
              <w:left w:val="nil"/>
              <w:bottom w:val="single" w:sz="4" w:space="0" w:color="auto"/>
              <w:right w:val="single" w:sz="4" w:space="0" w:color="auto"/>
            </w:tcBorders>
            <w:shd w:val="clear" w:color="000000" w:fill="FFFFFF"/>
            <w:noWrap/>
            <w:vAlign w:val="center"/>
            <w:hideMark/>
          </w:tcPr>
          <w:p w14:paraId="65879154" w14:textId="77777777" w:rsidR="005242DE" w:rsidRPr="005242DE" w:rsidRDefault="005242DE" w:rsidP="005242DE">
            <w:pPr>
              <w:jc w:val="center"/>
              <w:rPr>
                <w:b/>
                <w:bCs/>
                <w:sz w:val="13"/>
                <w:szCs w:val="13"/>
              </w:rPr>
            </w:pPr>
            <w:r w:rsidRPr="005242DE">
              <w:rPr>
                <w:b/>
                <w:bCs/>
                <w:sz w:val="13"/>
                <w:szCs w:val="13"/>
              </w:rPr>
              <w:t>2,87</w:t>
            </w:r>
          </w:p>
        </w:tc>
        <w:tc>
          <w:tcPr>
            <w:tcW w:w="1674" w:type="dxa"/>
            <w:tcBorders>
              <w:top w:val="nil"/>
              <w:left w:val="nil"/>
              <w:bottom w:val="single" w:sz="4" w:space="0" w:color="auto"/>
              <w:right w:val="single" w:sz="8" w:space="0" w:color="auto"/>
            </w:tcBorders>
            <w:shd w:val="clear" w:color="000000" w:fill="FFFFFF"/>
            <w:noWrap/>
            <w:vAlign w:val="center"/>
            <w:hideMark/>
          </w:tcPr>
          <w:p w14:paraId="1CDF3808" w14:textId="77777777" w:rsidR="005242DE" w:rsidRPr="005242DE" w:rsidRDefault="005242DE" w:rsidP="005242DE">
            <w:pPr>
              <w:jc w:val="center"/>
              <w:rPr>
                <w:b/>
                <w:bCs/>
                <w:sz w:val="13"/>
                <w:szCs w:val="13"/>
              </w:rPr>
            </w:pPr>
            <w:r w:rsidRPr="005242DE">
              <w:rPr>
                <w:b/>
                <w:bCs/>
                <w:sz w:val="13"/>
                <w:szCs w:val="13"/>
              </w:rPr>
              <w:t>841,92</w:t>
            </w:r>
          </w:p>
        </w:tc>
      </w:tr>
      <w:tr w:rsidR="005242DE" w:rsidRPr="005242DE" w14:paraId="79349874"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417F0966"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41986E90" w14:textId="77777777" w:rsidR="005242DE" w:rsidRPr="005242DE" w:rsidRDefault="005242DE" w:rsidP="005242DE">
            <w:pPr>
              <w:rPr>
                <w:sz w:val="13"/>
                <w:szCs w:val="13"/>
              </w:rPr>
            </w:pPr>
            <w:r w:rsidRPr="005242DE">
              <w:rPr>
                <w:sz w:val="13"/>
                <w:szCs w:val="13"/>
              </w:rPr>
              <w:t> </w:t>
            </w:r>
          </w:p>
        </w:tc>
        <w:tc>
          <w:tcPr>
            <w:tcW w:w="3198" w:type="dxa"/>
            <w:tcBorders>
              <w:top w:val="nil"/>
              <w:left w:val="nil"/>
              <w:bottom w:val="nil"/>
              <w:right w:val="nil"/>
            </w:tcBorders>
            <w:shd w:val="clear" w:color="auto" w:fill="auto"/>
            <w:vAlign w:val="center"/>
            <w:hideMark/>
          </w:tcPr>
          <w:p w14:paraId="0FD6625B" w14:textId="77777777" w:rsidR="005242DE" w:rsidRPr="005242DE" w:rsidRDefault="005242DE" w:rsidP="005242DE">
            <w:pPr>
              <w:rPr>
                <w:sz w:val="13"/>
                <w:szCs w:val="13"/>
              </w:rPr>
            </w:pPr>
            <w:r w:rsidRPr="005242DE">
              <w:rPr>
                <w:sz w:val="13"/>
                <w:szCs w:val="13"/>
              </w:rPr>
              <w:t xml:space="preserve">     - прочие потребители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E8800F2" w14:textId="77777777" w:rsidR="005242DE" w:rsidRPr="005242DE" w:rsidRDefault="005242DE" w:rsidP="005242DE">
            <w:pPr>
              <w:jc w:val="center"/>
              <w:rPr>
                <w:sz w:val="13"/>
                <w:szCs w:val="13"/>
              </w:rPr>
            </w:pPr>
            <w:r w:rsidRPr="005242DE">
              <w:rPr>
                <w:sz w:val="13"/>
                <w:szCs w:val="13"/>
              </w:rPr>
              <w:t xml:space="preserve"> -"-</w:t>
            </w:r>
          </w:p>
        </w:tc>
        <w:tc>
          <w:tcPr>
            <w:tcW w:w="1311" w:type="dxa"/>
            <w:tcBorders>
              <w:top w:val="nil"/>
              <w:left w:val="single" w:sz="4" w:space="0" w:color="auto"/>
              <w:bottom w:val="single" w:sz="4" w:space="0" w:color="auto"/>
              <w:right w:val="nil"/>
            </w:tcBorders>
            <w:shd w:val="clear" w:color="000000" w:fill="FFFFFF"/>
            <w:noWrap/>
            <w:vAlign w:val="center"/>
            <w:hideMark/>
          </w:tcPr>
          <w:p w14:paraId="32990D1F" w14:textId="77777777" w:rsidR="005242DE" w:rsidRPr="005242DE" w:rsidRDefault="005242DE" w:rsidP="005242DE">
            <w:pPr>
              <w:jc w:val="center"/>
              <w:rPr>
                <w:sz w:val="13"/>
                <w:szCs w:val="13"/>
              </w:rPr>
            </w:pPr>
            <w:r w:rsidRPr="005242DE">
              <w:rPr>
                <w:sz w:val="13"/>
                <w:szCs w:val="13"/>
              </w:rPr>
              <w:t>5 251,94</w:t>
            </w:r>
          </w:p>
        </w:tc>
        <w:tc>
          <w:tcPr>
            <w:tcW w:w="1724" w:type="dxa"/>
            <w:tcBorders>
              <w:top w:val="nil"/>
              <w:left w:val="single" w:sz="4" w:space="0" w:color="auto"/>
              <w:bottom w:val="single" w:sz="4" w:space="0" w:color="auto"/>
              <w:right w:val="nil"/>
            </w:tcBorders>
            <w:shd w:val="clear" w:color="000000" w:fill="FFFFFF"/>
            <w:noWrap/>
            <w:vAlign w:val="center"/>
            <w:hideMark/>
          </w:tcPr>
          <w:p w14:paraId="3499237F" w14:textId="77777777" w:rsidR="005242DE" w:rsidRPr="005242DE" w:rsidRDefault="005242DE" w:rsidP="005242DE">
            <w:pPr>
              <w:jc w:val="center"/>
              <w:rPr>
                <w:b/>
                <w:bCs/>
                <w:sz w:val="13"/>
                <w:szCs w:val="13"/>
              </w:rPr>
            </w:pPr>
            <w:r w:rsidRPr="005242DE">
              <w:rPr>
                <w:b/>
                <w:bCs/>
                <w:sz w:val="13"/>
                <w:szCs w:val="13"/>
              </w:rPr>
              <w:t>4 028,98</w:t>
            </w:r>
          </w:p>
        </w:tc>
        <w:tc>
          <w:tcPr>
            <w:tcW w:w="1446" w:type="dxa"/>
            <w:tcBorders>
              <w:top w:val="nil"/>
              <w:left w:val="single" w:sz="4" w:space="0" w:color="auto"/>
              <w:bottom w:val="single" w:sz="4" w:space="0" w:color="auto"/>
              <w:right w:val="nil"/>
            </w:tcBorders>
            <w:shd w:val="clear" w:color="000000" w:fill="FFFFFF"/>
            <w:noWrap/>
            <w:vAlign w:val="center"/>
            <w:hideMark/>
          </w:tcPr>
          <w:p w14:paraId="71F392AE" w14:textId="77777777" w:rsidR="005242DE" w:rsidRPr="005242DE" w:rsidRDefault="005242DE" w:rsidP="005242DE">
            <w:pPr>
              <w:jc w:val="center"/>
              <w:rPr>
                <w:b/>
                <w:bCs/>
                <w:sz w:val="13"/>
                <w:szCs w:val="13"/>
              </w:rPr>
            </w:pPr>
            <w:r w:rsidRPr="005242DE">
              <w:rPr>
                <w:b/>
                <w:bCs/>
                <w:sz w:val="13"/>
                <w:szCs w:val="13"/>
              </w:rPr>
              <w:t>5 403,00</w:t>
            </w:r>
          </w:p>
        </w:tc>
        <w:tc>
          <w:tcPr>
            <w:tcW w:w="1428" w:type="dxa"/>
            <w:tcBorders>
              <w:top w:val="nil"/>
              <w:left w:val="single" w:sz="4" w:space="0" w:color="auto"/>
              <w:bottom w:val="single" w:sz="4" w:space="0" w:color="auto"/>
              <w:right w:val="nil"/>
            </w:tcBorders>
            <w:shd w:val="clear" w:color="000000" w:fill="FFFFFF"/>
            <w:noWrap/>
            <w:vAlign w:val="center"/>
            <w:hideMark/>
          </w:tcPr>
          <w:p w14:paraId="284F0B5B" w14:textId="77777777" w:rsidR="005242DE" w:rsidRPr="005242DE" w:rsidRDefault="005242DE" w:rsidP="005242DE">
            <w:pPr>
              <w:jc w:val="center"/>
              <w:rPr>
                <w:b/>
                <w:bCs/>
                <w:sz w:val="13"/>
                <w:szCs w:val="13"/>
              </w:rPr>
            </w:pPr>
            <w:r w:rsidRPr="005242DE">
              <w:rPr>
                <w:b/>
                <w:bCs/>
                <w:sz w:val="13"/>
                <w:szCs w:val="13"/>
              </w:rPr>
              <w:t>5 403,00</w:t>
            </w:r>
          </w:p>
        </w:tc>
        <w:tc>
          <w:tcPr>
            <w:tcW w:w="1428" w:type="dxa"/>
            <w:tcBorders>
              <w:top w:val="nil"/>
              <w:left w:val="single" w:sz="4" w:space="0" w:color="auto"/>
              <w:bottom w:val="single" w:sz="4" w:space="0" w:color="auto"/>
              <w:right w:val="nil"/>
            </w:tcBorders>
            <w:shd w:val="clear" w:color="000000" w:fill="FFFFFF"/>
            <w:noWrap/>
            <w:vAlign w:val="center"/>
            <w:hideMark/>
          </w:tcPr>
          <w:p w14:paraId="7B737C7E" w14:textId="77777777" w:rsidR="005242DE" w:rsidRPr="005242DE" w:rsidRDefault="005242DE" w:rsidP="005242DE">
            <w:pPr>
              <w:jc w:val="center"/>
              <w:rPr>
                <w:b/>
                <w:bCs/>
                <w:sz w:val="13"/>
                <w:szCs w:val="13"/>
              </w:rPr>
            </w:pPr>
            <w:r w:rsidRPr="005242DE">
              <w:rPr>
                <w:b/>
                <w:bCs/>
                <w:sz w:val="13"/>
                <w:szCs w:val="13"/>
              </w:rPr>
              <w:t>5 403,00</w:t>
            </w:r>
          </w:p>
        </w:tc>
        <w:tc>
          <w:tcPr>
            <w:tcW w:w="1568" w:type="dxa"/>
            <w:tcBorders>
              <w:top w:val="nil"/>
              <w:left w:val="single" w:sz="4" w:space="0" w:color="auto"/>
              <w:bottom w:val="single" w:sz="4" w:space="0" w:color="auto"/>
              <w:right w:val="single" w:sz="4" w:space="0" w:color="auto"/>
            </w:tcBorders>
            <w:shd w:val="clear" w:color="000000" w:fill="FFFFFF"/>
            <w:noWrap/>
            <w:vAlign w:val="center"/>
            <w:hideMark/>
          </w:tcPr>
          <w:p w14:paraId="187BF732" w14:textId="77777777" w:rsidR="005242DE" w:rsidRPr="005242DE" w:rsidRDefault="005242DE" w:rsidP="005242DE">
            <w:pPr>
              <w:jc w:val="center"/>
              <w:rPr>
                <w:b/>
                <w:bCs/>
                <w:sz w:val="13"/>
                <w:szCs w:val="13"/>
              </w:rPr>
            </w:pPr>
            <w:r w:rsidRPr="005242DE">
              <w:rPr>
                <w:b/>
                <w:bCs/>
                <w:sz w:val="13"/>
                <w:szCs w:val="13"/>
              </w:rPr>
              <w:t>2,88</w:t>
            </w:r>
          </w:p>
        </w:tc>
        <w:tc>
          <w:tcPr>
            <w:tcW w:w="1674" w:type="dxa"/>
            <w:tcBorders>
              <w:top w:val="nil"/>
              <w:left w:val="nil"/>
              <w:bottom w:val="single" w:sz="4" w:space="0" w:color="auto"/>
              <w:right w:val="single" w:sz="8" w:space="0" w:color="auto"/>
            </w:tcBorders>
            <w:shd w:val="clear" w:color="000000" w:fill="FFFFFF"/>
            <w:noWrap/>
            <w:vAlign w:val="center"/>
            <w:hideMark/>
          </w:tcPr>
          <w:p w14:paraId="66C6F1BC" w14:textId="77777777" w:rsidR="005242DE" w:rsidRPr="005242DE" w:rsidRDefault="005242DE" w:rsidP="005242DE">
            <w:pPr>
              <w:jc w:val="center"/>
              <w:rPr>
                <w:b/>
                <w:bCs/>
                <w:sz w:val="13"/>
                <w:szCs w:val="13"/>
              </w:rPr>
            </w:pPr>
            <w:r w:rsidRPr="005242DE">
              <w:rPr>
                <w:b/>
                <w:bCs/>
                <w:sz w:val="13"/>
                <w:szCs w:val="13"/>
              </w:rPr>
              <w:t>1 374,02</w:t>
            </w:r>
          </w:p>
        </w:tc>
      </w:tr>
      <w:tr w:rsidR="005242DE" w:rsidRPr="005242DE" w14:paraId="24BCC40C"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71C98E34"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5C6148AA" w14:textId="77777777" w:rsidR="005242DE" w:rsidRPr="005242DE" w:rsidRDefault="005242DE" w:rsidP="005242DE">
            <w:pPr>
              <w:rPr>
                <w:b/>
                <w:bCs/>
                <w:sz w:val="13"/>
                <w:szCs w:val="13"/>
              </w:rPr>
            </w:pPr>
            <w:r w:rsidRPr="005242DE">
              <w:rPr>
                <w:b/>
                <w:bCs/>
                <w:sz w:val="13"/>
                <w:szCs w:val="13"/>
              </w:rPr>
              <w:t> </w:t>
            </w:r>
          </w:p>
        </w:tc>
        <w:tc>
          <w:tcPr>
            <w:tcW w:w="3198" w:type="dxa"/>
            <w:tcBorders>
              <w:top w:val="nil"/>
              <w:left w:val="nil"/>
              <w:bottom w:val="nil"/>
              <w:right w:val="nil"/>
            </w:tcBorders>
            <w:shd w:val="clear" w:color="auto" w:fill="auto"/>
            <w:vAlign w:val="center"/>
            <w:hideMark/>
          </w:tcPr>
          <w:p w14:paraId="1B2D91A1" w14:textId="77777777" w:rsidR="005242DE" w:rsidRPr="005242DE" w:rsidRDefault="005242DE" w:rsidP="005242DE">
            <w:pPr>
              <w:rPr>
                <w:b/>
                <w:bCs/>
                <w:sz w:val="13"/>
                <w:szCs w:val="13"/>
              </w:rPr>
            </w:pPr>
            <w:r w:rsidRPr="005242DE">
              <w:rPr>
                <w:b/>
                <w:bCs/>
                <w:sz w:val="13"/>
                <w:szCs w:val="13"/>
              </w:rPr>
              <w:t>Производственные нужды</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E38883C" w14:textId="77777777" w:rsidR="005242DE" w:rsidRPr="005242DE" w:rsidRDefault="005242DE" w:rsidP="005242DE">
            <w:pPr>
              <w:jc w:val="center"/>
              <w:rPr>
                <w:b/>
                <w:bCs/>
                <w:sz w:val="13"/>
                <w:szCs w:val="13"/>
              </w:rPr>
            </w:pPr>
            <w:r w:rsidRPr="005242DE">
              <w:rPr>
                <w:b/>
                <w:bCs/>
                <w:sz w:val="13"/>
                <w:szCs w:val="13"/>
              </w:rPr>
              <w:t xml:space="preserve"> -"-</w:t>
            </w:r>
          </w:p>
        </w:tc>
        <w:tc>
          <w:tcPr>
            <w:tcW w:w="1311" w:type="dxa"/>
            <w:tcBorders>
              <w:top w:val="nil"/>
              <w:left w:val="single" w:sz="4" w:space="0" w:color="auto"/>
              <w:bottom w:val="single" w:sz="4" w:space="0" w:color="auto"/>
              <w:right w:val="nil"/>
            </w:tcBorders>
            <w:shd w:val="clear" w:color="000000" w:fill="FFFFFF"/>
            <w:noWrap/>
            <w:vAlign w:val="center"/>
            <w:hideMark/>
          </w:tcPr>
          <w:p w14:paraId="19CF28DC" w14:textId="77777777" w:rsidR="005242DE" w:rsidRPr="005242DE" w:rsidRDefault="005242DE" w:rsidP="005242DE">
            <w:pPr>
              <w:jc w:val="center"/>
              <w:rPr>
                <w:b/>
                <w:bCs/>
                <w:sz w:val="13"/>
                <w:szCs w:val="13"/>
              </w:rPr>
            </w:pPr>
            <w:r w:rsidRPr="005242DE">
              <w:rPr>
                <w:b/>
                <w:bCs/>
                <w:sz w:val="13"/>
                <w:szCs w:val="13"/>
              </w:rPr>
              <w:t>1 636,18</w:t>
            </w:r>
          </w:p>
        </w:tc>
        <w:tc>
          <w:tcPr>
            <w:tcW w:w="1724" w:type="dxa"/>
            <w:tcBorders>
              <w:top w:val="nil"/>
              <w:left w:val="single" w:sz="4" w:space="0" w:color="auto"/>
              <w:bottom w:val="single" w:sz="4" w:space="0" w:color="auto"/>
              <w:right w:val="nil"/>
            </w:tcBorders>
            <w:shd w:val="clear" w:color="000000" w:fill="FFFFFF"/>
            <w:noWrap/>
            <w:vAlign w:val="center"/>
            <w:hideMark/>
          </w:tcPr>
          <w:p w14:paraId="3B5F4934" w14:textId="77777777" w:rsidR="005242DE" w:rsidRPr="005242DE" w:rsidRDefault="005242DE" w:rsidP="005242DE">
            <w:pPr>
              <w:jc w:val="center"/>
              <w:rPr>
                <w:b/>
                <w:bCs/>
                <w:sz w:val="13"/>
                <w:szCs w:val="13"/>
              </w:rPr>
            </w:pPr>
            <w:r w:rsidRPr="005242DE">
              <w:rPr>
                <w:b/>
                <w:bCs/>
                <w:sz w:val="13"/>
                <w:szCs w:val="13"/>
              </w:rPr>
              <w:t>598,61</w:t>
            </w:r>
          </w:p>
        </w:tc>
        <w:tc>
          <w:tcPr>
            <w:tcW w:w="1446" w:type="dxa"/>
            <w:tcBorders>
              <w:top w:val="nil"/>
              <w:left w:val="single" w:sz="4" w:space="0" w:color="auto"/>
              <w:bottom w:val="single" w:sz="4" w:space="0" w:color="auto"/>
              <w:right w:val="nil"/>
            </w:tcBorders>
            <w:shd w:val="clear" w:color="000000" w:fill="FFFFFF"/>
            <w:noWrap/>
            <w:vAlign w:val="center"/>
            <w:hideMark/>
          </w:tcPr>
          <w:p w14:paraId="51881C18" w14:textId="77777777" w:rsidR="005242DE" w:rsidRPr="005242DE" w:rsidRDefault="005242DE" w:rsidP="005242DE">
            <w:pPr>
              <w:jc w:val="center"/>
              <w:rPr>
                <w:b/>
                <w:bCs/>
                <w:sz w:val="13"/>
                <w:szCs w:val="13"/>
              </w:rPr>
            </w:pPr>
            <w:r w:rsidRPr="005242DE">
              <w:rPr>
                <w:b/>
                <w:bCs/>
                <w:sz w:val="13"/>
                <w:szCs w:val="13"/>
              </w:rPr>
              <w:t>1 693,00</w:t>
            </w:r>
          </w:p>
        </w:tc>
        <w:tc>
          <w:tcPr>
            <w:tcW w:w="1428" w:type="dxa"/>
            <w:tcBorders>
              <w:top w:val="nil"/>
              <w:left w:val="single" w:sz="4" w:space="0" w:color="auto"/>
              <w:bottom w:val="single" w:sz="4" w:space="0" w:color="auto"/>
              <w:right w:val="nil"/>
            </w:tcBorders>
            <w:shd w:val="clear" w:color="000000" w:fill="FFFFFF"/>
            <w:noWrap/>
            <w:vAlign w:val="center"/>
            <w:hideMark/>
          </w:tcPr>
          <w:p w14:paraId="6DAA9424" w14:textId="77777777" w:rsidR="005242DE" w:rsidRPr="005242DE" w:rsidRDefault="005242DE" w:rsidP="005242DE">
            <w:pPr>
              <w:jc w:val="center"/>
              <w:rPr>
                <w:b/>
                <w:bCs/>
                <w:sz w:val="13"/>
                <w:szCs w:val="13"/>
              </w:rPr>
            </w:pPr>
            <w:r w:rsidRPr="005242DE">
              <w:rPr>
                <w:b/>
                <w:bCs/>
                <w:sz w:val="13"/>
                <w:szCs w:val="13"/>
              </w:rPr>
              <w:t>1 693,00</w:t>
            </w:r>
          </w:p>
        </w:tc>
        <w:tc>
          <w:tcPr>
            <w:tcW w:w="1428" w:type="dxa"/>
            <w:tcBorders>
              <w:top w:val="nil"/>
              <w:left w:val="single" w:sz="4" w:space="0" w:color="auto"/>
              <w:bottom w:val="single" w:sz="4" w:space="0" w:color="auto"/>
              <w:right w:val="nil"/>
            </w:tcBorders>
            <w:shd w:val="clear" w:color="000000" w:fill="FFFFFF"/>
            <w:noWrap/>
            <w:vAlign w:val="center"/>
            <w:hideMark/>
          </w:tcPr>
          <w:p w14:paraId="44021799" w14:textId="77777777" w:rsidR="005242DE" w:rsidRPr="005242DE" w:rsidRDefault="005242DE" w:rsidP="005242DE">
            <w:pPr>
              <w:jc w:val="center"/>
              <w:rPr>
                <w:b/>
                <w:bCs/>
                <w:sz w:val="13"/>
                <w:szCs w:val="13"/>
              </w:rPr>
            </w:pPr>
            <w:r w:rsidRPr="005242DE">
              <w:rPr>
                <w:b/>
                <w:bCs/>
                <w:sz w:val="13"/>
                <w:szCs w:val="13"/>
              </w:rPr>
              <w:t>1 693,00</w:t>
            </w:r>
          </w:p>
        </w:tc>
        <w:tc>
          <w:tcPr>
            <w:tcW w:w="1568" w:type="dxa"/>
            <w:tcBorders>
              <w:top w:val="nil"/>
              <w:left w:val="single" w:sz="4" w:space="0" w:color="auto"/>
              <w:bottom w:val="single" w:sz="4" w:space="0" w:color="auto"/>
              <w:right w:val="single" w:sz="4" w:space="0" w:color="auto"/>
            </w:tcBorders>
            <w:shd w:val="clear" w:color="000000" w:fill="FFFFFF"/>
            <w:noWrap/>
            <w:vAlign w:val="center"/>
            <w:hideMark/>
          </w:tcPr>
          <w:p w14:paraId="1F501F6D" w14:textId="77777777" w:rsidR="005242DE" w:rsidRPr="005242DE" w:rsidRDefault="005242DE" w:rsidP="005242DE">
            <w:pPr>
              <w:jc w:val="center"/>
              <w:rPr>
                <w:b/>
                <w:bCs/>
                <w:sz w:val="13"/>
                <w:szCs w:val="13"/>
              </w:rPr>
            </w:pPr>
            <w:r w:rsidRPr="005242DE">
              <w:rPr>
                <w:b/>
                <w:bCs/>
                <w:sz w:val="13"/>
                <w:szCs w:val="13"/>
              </w:rPr>
              <w:t>3,47</w:t>
            </w:r>
          </w:p>
        </w:tc>
        <w:tc>
          <w:tcPr>
            <w:tcW w:w="1674" w:type="dxa"/>
            <w:tcBorders>
              <w:top w:val="nil"/>
              <w:left w:val="nil"/>
              <w:bottom w:val="single" w:sz="4" w:space="0" w:color="auto"/>
              <w:right w:val="single" w:sz="8" w:space="0" w:color="auto"/>
            </w:tcBorders>
            <w:shd w:val="clear" w:color="000000" w:fill="FFFFFF"/>
            <w:noWrap/>
            <w:vAlign w:val="center"/>
            <w:hideMark/>
          </w:tcPr>
          <w:p w14:paraId="5FD26014" w14:textId="77777777" w:rsidR="005242DE" w:rsidRPr="005242DE" w:rsidRDefault="005242DE" w:rsidP="005242DE">
            <w:pPr>
              <w:jc w:val="center"/>
              <w:rPr>
                <w:b/>
                <w:bCs/>
                <w:sz w:val="13"/>
                <w:szCs w:val="13"/>
              </w:rPr>
            </w:pPr>
            <w:r w:rsidRPr="005242DE">
              <w:rPr>
                <w:b/>
                <w:bCs/>
                <w:sz w:val="13"/>
                <w:szCs w:val="13"/>
              </w:rPr>
              <w:t>1 094,39</w:t>
            </w:r>
          </w:p>
        </w:tc>
      </w:tr>
      <w:tr w:rsidR="005242DE" w:rsidRPr="005242DE" w14:paraId="0C9815F0"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78B9BF99"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08F8361D" w14:textId="77777777" w:rsidR="005242DE" w:rsidRPr="005242DE" w:rsidRDefault="005242DE" w:rsidP="005242DE">
            <w:pPr>
              <w:rPr>
                <w:sz w:val="13"/>
                <w:szCs w:val="13"/>
              </w:rPr>
            </w:pPr>
            <w:r w:rsidRPr="005242DE">
              <w:rPr>
                <w:sz w:val="13"/>
                <w:szCs w:val="13"/>
              </w:rPr>
              <w:t> </w:t>
            </w:r>
          </w:p>
        </w:tc>
        <w:tc>
          <w:tcPr>
            <w:tcW w:w="3198" w:type="dxa"/>
            <w:tcBorders>
              <w:top w:val="nil"/>
              <w:left w:val="nil"/>
              <w:bottom w:val="nil"/>
              <w:right w:val="nil"/>
            </w:tcBorders>
            <w:shd w:val="clear" w:color="auto" w:fill="auto"/>
            <w:vAlign w:val="center"/>
            <w:hideMark/>
          </w:tcPr>
          <w:p w14:paraId="3540AECF" w14:textId="77777777" w:rsidR="005242DE" w:rsidRPr="005242DE" w:rsidRDefault="005242DE" w:rsidP="005242DE">
            <w:pPr>
              <w:rPr>
                <w:b/>
                <w:bCs/>
                <w:sz w:val="13"/>
                <w:szCs w:val="13"/>
              </w:rPr>
            </w:pPr>
            <w:r w:rsidRPr="005242DE">
              <w:rPr>
                <w:b/>
                <w:bCs/>
                <w:sz w:val="13"/>
                <w:szCs w:val="13"/>
              </w:rPr>
              <w:t>Потери, всего</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D7EFE7D" w14:textId="77777777" w:rsidR="005242DE" w:rsidRPr="005242DE" w:rsidRDefault="005242DE" w:rsidP="005242DE">
            <w:pPr>
              <w:jc w:val="center"/>
              <w:rPr>
                <w:sz w:val="13"/>
                <w:szCs w:val="13"/>
              </w:rPr>
            </w:pPr>
            <w:r w:rsidRPr="005242DE">
              <w:rPr>
                <w:sz w:val="13"/>
                <w:szCs w:val="13"/>
              </w:rPr>
              <w:t xml:space="preserve"> -"-</w:t>
            </w:r>
          </w:p>
        </w:tc>
        <w:tc>
          <w:tcPr>
            <w:tcW w:w="1311" w:type="dxa"/>
            <w:tcBorders>
              <w:top w:val="nil"/>
              <w:left w:val="single" w:sz="4" w:space="0" w:color="auto"/>
              <w:bottom w:val="single" w:sz="4" w:space="0" w:color="auto"/>
              <w:right w:val="nil"/>
            </w:tcBorders>
            <w:shd w:val="clear" w:color="000000" w:fill="FFFFFF"/>
            <w:noWrap/>
            <w:vAlign w:val="center"/>
            <w:hideMark/>
          </w:tcPr>
          <w:p w14:paraId="5BF5B93B" w14:textId="77777777" w:rsidR="005242DE" w:rsidRPr="005242DE" w:rsidRDefault="005242DE" w:rsidP="005242DE">
            <w:pPr>
              <w:jc w:val="center"/>
              <w:rPr>
                <w:b/>
                <w:bCs/>
                <w:sz w:val="13"/>
                <w:szCs w:val="13"/>
              </w:rPr>
            </w:pPr>
            <w:r w:rsidRPr="005242DE">
              <w:rPr>
                <w:b/>
                <w:bCs/>
                <w:sz w:val="13"/>
                <w:szCs w:val="13"/>
              </w:rPr>
              <w:t>29 049,28</w:t>
            </w:r>
          </w:p>
        </w:tc>
        <w:tc>
          <w:tcPr>
            <w:tcW w:w="1724" w:type="dxa"/>
            <w:tcBorders>
              <w:top w:val="nil"/>
              <w:left w:val="single" w:sz="4" w:space="0" w:color="auto"/>
              <w:bottom w:val="single" w:sz="4" w:space="0" w:color="auto"/>
              <w:right w:val="nil"/>
            </w:tcBorders>
            <w:shd w:val="clear" w:color="000000" w:fill="FFFFFF"/>
            <w:noWrap/>
            <w:vAlign w:val="center"/>
            <w:hideMark/>
          </w:tcPr>
          <w:p w14:paraId="7CCFF2A2" w14:textId="77777777" w:rsidR="005242DE" w:rsidRPr="005242DE" w:rsidRDefault="005242DE" w:rsidP="005242DE">
            <w:pPr>
              <w:jc w:val="center"/>
              <w:rPr>
                <w:b/>
                <w:bCs/>
                <w:sz w:val="13"/>
                <w:szCs w:val="13"/>
              </w:rPr>
            </w:pPr>
            <w:r w:rsidRPr="005242DE">
              <w:rPr>
                <w:b/>
                <w:bCs/>
                <w:sz w:val="13"/>
                <w:szCs w:val="13"/>
              </w:rPr>
              <w:t>29 049,58</w:t>
            </w:r>
          </w:p>
        </w:tc>
        <w:tc>
          <w:tcPr>
            <w:tcW w:w="1446" w:type="dxa"/>
            <w:tcBorders>
              <w:top w:val="nil"/>
              <w:left w:val="single" w:sz="4" w:space="0" w:color="auto"/>
              <w:bottom w:val="single" w:sz="4" w:space="0" w:color="auto"/>
              <w:right w:val="nil"/>
            </w:tcBorders>
            <w:shd w:val="clear" w:color="000000" w:fill="FFFFFF"/>
            <w:noWrap/>
            <w:vAlign w:val="center"/>
            <w:hideMark/>
          </w:tcPr>
          <w:p w14:paraId="509C27C3" w14:textId="77777777" w:rsidR="005242DE" w:rsidRPr="005242DE" w:rsidRDefault="005242DE" w:rsidP="005242DE">
            <w:pPr>
              <w:jc w:val="center"/>
              <w:rPr>
                <w:b/>
                <w:bCs/>
                <w:sz w:val="13"/>
                <w:szCs w:val="13"/>
              </w:rPr>
            </w:pPr>
            <w:r w:rsidRPr="005242DE">
              <w:rPr>
                <w:b/>
                <w:bCs/>
                <w:sz w:val="13"/>
                <w:szCs w:val="13"/>
              </w:rPr>
              <w:t>30 905,00</w:t>
            </w:r>
          </w:p>
        </w:tc>
        <w:tc>
          <w:tcPr>
            <w:tcW w:w="1428" w:type="dxa"/>
            <w:tcBorders>
              <w:top w:val="nil"/>
              <w:left w:val="single" w:sz="4" w:space="0" w:color="auto"/>
              <w:bottom w:val="single" w:sz="4" w:space="0" w:color="auto"/>
              <w:right w:val="nil"/>
            </w:tcBorders>
            <w:shd w:val="clear" w:color="000000" w:fill="FFFFFF"/>
            <w:noWrap/>
            <w:vAlign w:val="center"/>
            <w:hideMark/>
          </w:tcPr>
          <w:p w14:paraId="11AE47DF" w14:textId="77777777" w:rsidR="005242DE" w:rsidRPr="005242DE" w:rsidRDefault="005242DE" w:rsidP="005242DE">
            <w:pPr>
              <w:jc w:val="center"/>
              <w:rPr>
                <w:b/>
                <w:bCs/>
                <w:sz w:val="13"/>
                <w:szCs w:val="13"/>
              </w:rPr>
            </w:pPr>
            <w:r w:rsidRPr="005242DE">
              <w:rPr>
                <w:b/>
                <w:bCs/>
                <w:sz w:val="13"/>
                <w:szCs w:val="13"/>
              </w:rPr>
              <w:t>30 905,00</w:t>
            </w:r>
          </w:p>
        </w:tc>
        <w:tc>
          <w:tcPr>
            <w:tcW w:w="1428" w:type="dxa"/>
            <w:tcBorders>
              <w:top w:val="nil"/>
              <w:left w:val="single" w:sz="4" w:space="0" w:color="auto"/>
              <w:bottom w:val="single" w:sz="4" w:space="0" w:color="auto"/>
              <w:right w:val="nil"/>
            </w:tcBorders>
            <w:shd w:val="clear" w:color="000000" w:fill="FFFFFF"/>
            <w:noWrap/>
            <w:vAlign w:val="center"/>
            <w:hideMark/>
          </w:tcPr>
          <w:p w14:paraId="6607FC4B" w14:textId="77777777" w:rsidR="005242DE" w:rsidRPr="005242DE" w:rsidRDefault="005242DE" w:rsidP="005242DE">
            <w:pPr>
              <w:jc w:val="center"/>
              <w:rPr>
                <w:b/>
                <w:bCs/>
                <w:sz w:val="13"/>
                <w:szCs w:val="13"/>
              </w:rPr>
            </w:pPr>
            <w:r w:rsidRPr="005242DE">
              <w:rPr>
                <w:b/>
                <w:bCs/>
                <w:sz w:val="13"/>
                <w:szCs w:val="13"/>
              </w:rPr>
              <w:t>30 905,00</w:t>
            </w:r>
          </w:p>
        </w:tc>
        <w:tc>
          <w:tcPr>
            <w:tcW w:w="1568" w:type="dxa"/>
            <w:tcBorders>
              <w:top w:val="nil"/>
              <w:left w:val="single" w:sz="4" w:space="0" w:color="auto"/>
              <w:bottom w:val="single" w:sz="4" w:space="0" w:color="auto"/>
              <w:right w:val="single" w:sz="4" w:space="0" w:color="auto"/>
            </w:tcBorders>
            <w:shd w:val="clear" w:color="000000" w:fill="FFFFFF"/>
            <w:noWrap/>
            <w:vAlign w:val="center"/>
            <w:hideMark/>
          </w:tcPr>
          <w:p w14:paraId="5B66B19F" w14:textId="77777777" w:rsidR="005242DE" w:rsidRPr="005242DE" w:rsidRDefault="005242DE" w:rsidP="005242DE">
            <w:pPr>
              <w:jc w:val="center"/>
              <w:rPr>
                <w:b/>
                <w:bCs/>
                <w:sz w:val="13"/>
                <w:szCs w:val="13"/>
              </w:rPr>
            </w:pPr>
            <w:r w:rsidRPr="005242DE">
              <w:rPr>
                <w:b/>
                <w:bCs/>
                <w:sz w:val="13"/>
                <w:szCs w:val="13"/>
              </w:rPr>
              <w:t>6,39</w:t>
            </w:r>
          </w:p>
        </w:tc>
        <w:tc>
          <w:tcPr>
            <w:tcW w:w="1674" w:type="dxa"/>
            <w:tcBorders>
              <w:top w:val="nil"/>
              <w:left w:val="nil"/>
              <w:bottom w:val="single" w:sz="4" w:space="0" w:color="auto"/>
              <w:right w:val="single" w:sz="8" w:space="0" w:color="auto"/>
            </w:tcBorders>
            <w:shd w:val="clear" w:color="000000" w:fill="FFFFFF"/>
            <w:noWrap/>
            <w:vAlign w:val="center"/>
            <w:hideMark/>
          </w:tcPr>
          <w:p w14:paraId="0DB8FB94" w14:textId="77777777" w:rsidR="005242DE" w:rsidRPr="005242DE" w:rsidRDefault="005242DE" w:rsidP="005242DE">
            <w:pPr>
              <w:jc w:val="center"/>
              <w:rPr>
                <w:b/>
                <w:bCs/>
                <w:sz w:val="13"/>
                <w:szCs w:val="13"/>
              </w:rPr>
            </w:pPr>
            <w:r w:rsidRPr="005242DE">
              <w:rPr>
                <w:b/>
                <w:bCs/>
                <w:sz w:val="13"/>
                <w:szCs w:val="13"/>
              </w:rPr>
              <w:t>1 855,42</w:t>
            </w:r>
          </w:p>
        </w:tc>
      </w:tr>
      <w:tr w:rsidR="005242DE" w:rsidRPr="005242DE" w14:paraId="2EC80309" w14:textId="77777777" w:rsidTr="005242DE">
        <w:trPr>
          <w:trHeight w:val="460"/>
          <w:jc w:val="center"/>
        </w:trPr>
        <w:tc>
          <w:tcPr>
            <w:tcW w:w="220" w:type="dxa"/>
            <w:tcBorders>
              <w:top w:val="nil"/>
              <w:left w:val="nil"/>
              <w:bottom w:val="nil"/>
              <w:right w:val="nil"/>
            </w:tcBorders>
            <w:shd w:val="clear" w:color="auto" w:fill="auto"/>
            <w:noWrap/>
            <w:vAlign w:val="bottom"/>
            <w:hideMark/>
          </w:tcPr>
          <w:p w14:paraId="418E625E"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0E60833F" w14:textId="77777777" w:rsidR="005242DE" w:rsidRPr="005242DE" w:rsidRDefault="005242DE" w:rsidP="005242DE">
            <w:pPr>
              <w:rPr>
                <w:sz w:val="13"/>
                <w:szCs w:val="13"/>
              </w:rPr>
            </w:pPr>
            <w:r w:rsidRPr="005242DE">
              <w:rPr>
                <w:sz w:val="13"/>
                <w:szCs w:val="13"/>
              </w:rPr>
              <w:t> </w:t>
            </w:r>
          </w:p>
        </w:tc>
        <w:tc>
          <w:tcPr>
            <w:tcW w:w="3198" w:type="dxa"/>
            <w:tcBorders>
              <w:top w:val="nil"/>
              <w:left w:val="nil"/>
              <w:bottom w:val="nil"/>
              <w:right w:val="single" w:sz="4" w:space="0" w:color="auto"/>
            </w:tcBorders>
            <w:shd w:val="clear" w:color="auto" w:fill="auto"/>
            <w:vAlign w:val="center"/>
            <w:hideMark/>
          </w:tcPr>
          <w:p w14:paraId="2797CC39" w14:textId="77777777" w:rsidR="005242DE" w:rsidRPr="005242DE" w:rsidRDefault="005242DE" w:rsidP="005242DE">
            <w:pPr>
              <w:rPr>
                <w:sz w:val="13"/>
                <w:szCs w:val="13"/>
              </w:rPr>
            </w:pPr>
            <w:r w:rsidRPr="005242DE">
              <w:rPr>
                <w:sz w:val="13"/>
                <w:szCs w:val="13"/>
              </w:rPr>
              <w:t xml:space="preserve">     - на собственные нужды котельной</w:t>
            </w:r>
          </w:p>
        </w:tc>
        <w:tc>
          <w:tcPr>
            <w:tcW w:w="1080" w:type="dxa"/>
            <w:tcBorders>
              <w:top w:val="nil"/>
              <w:left w:val="nil"/>
              <w:bottom w:val="single" w:sz="4" w:space="0" w:color="auto"/>
              <w:right w:val="single" w:sz="4" w:space="0" w:color="auto"/>
            </w:tcBorders>
            <w:shd w:val="clear" w:color="auto" w:fill="auto"/>
            <w:noWrap/>
            <w:vAlign w:val="bottom"/>
            <w:hideMark/>
          </w:tcPr>
          <w:p w14:paraId="0582735D" w14:textId="77777777" w:rsidR="005242DE" w:rsidRPr="005242DE" w:rsidRDefault="005242DE" w:rsidP="005242DE">
            <w:pPr>
              <w:jc w:val="center"/>
              <w:rPr>
                <w:sz w:val="13"/>
                <w:szCs w:val="13"/>
              </w:rPr>
            </w:pPr>
            <w:r w:rsidRPr="005242DE">
              <w:rPr>
                <w:sz w:val="13"/>
                <w:szCs w:val="13"/>
              </w:rPr>
              <w:t xml:space="preserve"> -"-</w:t>
            </w:r>
          </w:p>
        </w:tc>
        <w:tc>
          <w:tcPr>
            <w:tcW w:w="1311" w:type="dxa"/>
            <w:tcBorders>
              <w:top w:val="nil"/>
              <w:left w:val="single" w:sz="4" w:space="0" w:color="auto"/>
              <w:bottom w:val="single" w:sz="4" w:space="0" w:color="auto"/>
              <w:right w:val="nil"/>
            </w:tcBorders>
            <w:shd w:val="clear" w:color="000000" w:fill="FFFFFF"/>
            <w:noWrap/>
            <w:vAlign w:val="center"/>
            <w:hideMark/>
          </w:tcPr>
          <w:p w14:paraId="7890634A" w14:textId="77777777" w:rsidR="005242DE" w:rsidRPr="005242DE" w:rsidRDefault="005242DE" w:rsidP="005242DE">
            <w:pPr>
              <w:jc w:val="center"/>
              <w:rPr>
                <w:sz w:val="13"/>
                <w:szCs w:val="13"/>
              </w:rPr>
            </w:pPr>
            <w:r w:rsidRPr="005242DE">
              <w:rPr>
                <w:sz w:val="13"/>
                <w:szCs w:val="13"/>
              </w:rPr>
              <w:t>2 034,28</w:t>
            </w:r>
          </w:p>
        </w:tc>
        <w:tc>
          <w:tcPr>
            <w:tcW w:w="1724" w:type="dxa"/>
            <w:tcBorders>
              <w:top w:val="nil"/>
              <w:left w:val="single" w:sz="4" w:space="0" w:color="auto"/>
              <w:bottom w:val="single" w:sz="4" w:space="0" w:color="auto"/>
              <w:right w:val="nil"/>
            </w:tcBorders>
            <w:shd w:val="clear" w:color="000000" w:fill="FFFFFF"/>
            <w:noWrap/>
            <w:vAlign w:val="center"/>
            <w:hideMark/>
          </w:tcPr>
          <w:p w14:paraId="563E0A0A" w14:textId="77777777" w:rsidR="005242DE" w:rsidRPr="005242DE" w:rsidRDefault="005242DE" w:rsidP="005242DE">
            <w:pPr>
              <w:jc w:val="center"/>
              <w:rPr>
                <w:b/>
                <w:bCs/>
                <w:sz w:val="13"/>
                <w:szCs w:val="13"/>
              </w:rPr>
            </w:pPr>
            <w:r w:rsidRPr="005242DE">
              <w:rPr>
                <w:b/>
                <w:bCs/>
                <w:sz w:val="13"/>
                <w:szCs w:val="13"/>
              </w:rPr>
              <w:t>2 034,28</w:t>
            </w:r>
          </w:p>
        </w:tc>
        <w:tc>
          <w:tcPr>
            <w:tcW w:w="1446" w:type="dxa"/>
            <w:tcBorders>
              <w:top w:val="nil"/>
              <w:left w:val="single" w:sz="4" w:space="0" w:color="auto"/>
              <w:bottom w:val="single" w:sz="4" w:space="0" w:color="auto"/>
              <w:right w:val="nil"/>
            </w:tcBorders>
            <w:shd w:val="clear" w:color="000000" w:fill="FFFFFF"/>
            <w:noWrap/>
            <w:vAlign w:val="center"/>
            <w:hideMark/>
          </w:tcPr>
          <w:p w14:paraId="2513FAB9" w14:textId="77777777" w:rsidR="005242DE" w:rsidRPr="005242DE" w:rsidRDefault="005242DE" w:rsidP="005242DE">
            <w:pPr>
              <w:jc w:val="center"/>
              <w:rPr>
                <w:rFonts w:ascii="Arial Narrow" w:hAnsi="Arial Narrow" w:cs="Calibri"/>
                <w:sz w:val="13"/>
                <w:szCs w:val="13"/>
              </w:rPr>
            </w:pPr>
            <w:r w:rsidRPr="005242DE">
              <w:rPr>
                <w:rFonts w:ascii="Arial Narrow" w:hAnsi="Arial Narrow" w:cs="Calibri"/>
                <w:sz w:val="13"/>
                <w:szCs w:val="13"/>
              </w:rPr>
              <w:t>2 217,00</w:t>
            </w:r>
          </w:p>
        </w:tc>
        <w:tc>
          <w:tcPr>
            <w:tcW w:w="1428" w:type="dxa"/>
            <w:tcBorders>
              <w:top w:val="nil"/>
              <w:left w:val="single" w:sz="4" w:space="0" w:color="auto"/>
              <w:bottom w:val="single" w:sz="4" w:space="0" w:color="auto"/>
              <w:right w:val="nil"/>
            </w:tcBorders>
            <w:shd w:val="clear" w:color="000000" w:fill="FFFFFF"/>
            <w:noWrap/>
            <w:vAlign w:val="center"/>
            <w:hideMark/>
          </w:tcPr>
          <w:p w14:paraId="0A8663ED" w14:textId="77777777" w:rsidR="005242DE" w:rsidRPr="005242DE" w:rsidRDefault="005242DE" w:rsidP="005242DE">
            <w:pPr>
              <w:jc w:val="center"/>
              <w:rPr>
                <w:rFonts w:ascii="Arial Narrow" w:hAnsi="Arial Narrow" w:cs="Calibri"/>
                <w:sz w:val="13"/>
                <w:szCs w:val="13"/>
              </w:rPr>
            </w:pPr>
            <w:r w:rsidRPr="005242DE">
              <w:rPr>
                <w:rFonts w:ascii="Arial Narrow" w:hAnsi="Arial Narrow" w:cs="Calibri"/>
                <w:sz w:val="13"/>
                <w:szCs w:val="13"/>
              </w:rPr>
              <w:t>2 217,00</w:t>
            </w:r>
          </w:p>
        </w:tc>
        <w:tc>
          <w:tcPr>
            <w:tcW w:w="1428" w:type="dxa"/>
            <w:tcBorders>
              <w:top w:val="nil"/>
              <w:left w:val="single" w:sz="4" w:space="0" w:color="auto"/>
              <w:bottom w:val="single" w:sz="4" w:space="0" w:color="auto"/>
              <w:right w:val="nil"/>
            </w:tcBorders>
            <w:shd w:val="clear" w:color="000000" w:fill="FFFFFF"/>
            <w:noWrap/>
            <w:vAlign w:val="center"/>
            <w:hideMark/>
          </w:tcPr>
          <w:p w14:paraId="60B430F8" w14:textId="77777777" w:rsidR="005242DE" w:rsidRPr="005242DE" w:rsidRDefault="005242DE" w:rsidP="005242DE">
            <w:pPr>
              <w:jc w:val="center"/>
              <w:rPr>
                <w:rFonts w:ascii="Arial Narrow" w:hAnsi="Arial Narrow" w:cs="Calibri"/>
                <w:sz w:val="13"/>
                <w:szCs w:val="13"/>
              </w:rPr>
            </w:pPr>
            <w:r w:rsidRPr="005242DE">
              <w:rPr>
                <w:rFonts w:ascii="Arial Narrow" w:hAnsi="Arial Narrow" w:cs="Calibri"/>
                <w:sz w:val="13"/>
                <w:szCs w:val="13"/>
              </w:rPr>
              <w:t>2 217,00</w:t>
            </w:r>
          </w:p>
        </w:tc>
        <w:tc>
          <w:tcPr>
            <w:tcW w:w="1568" w:type="dxa"/>
            <w:tcBorders>
              <w:top w:val="nil"/>
              <w:left w:val="single" w:sz="4" w:space="0" w:color="auto"/>
              <w:bottom w:val="single" w:sz="4" w:space="0" w:color="auto"/>
              <w:right w:val="single" w:sz="4" w:space="0" w:color="auto"/>
            </w:tcBorders>
            <w:shd w:val="clear" w:color="000000" w:fill="FFFFFF"/>
            <w:noWrap/>
            <w:vAlign w:val="center"/>
            <w:hideMark/>
          </w:tcPr>
          <w:p w14:paraId="7BC78AEF" w14:textId="77777777" w:rsidR="005242DE" w:rsidRPr="005242DE" w:rsidRDefault="005242DE" w:rsidP="005242DE">
            <w:pPr>
              <w:jc w:val="center"/>
              <w:rPr>
                <w:rFonts w:ascii="Arial Narrow" w:hAnsi="Arial Narrow" w:cs="Calibri"/>
                <w:sz w:val="13"/>
                <w:szCs w:val="13"/>
              </w:rPr>
            </w:pPr>
            <w:r w:rsidRPr="005242DE">
              <w:rPr>
                <w:rFonts w:ascii="Arial Narrow" w:hAnsi="Arial Narrow" w:cs="Calibri"/>
                <w:sz w:val="13"/>
                <w:szCs w:val="13"/>
              </w:rPr>
              <w:t>8,98</w:t>
            </w:r>
          </w:p>
        </w:tc>
        <w:tc>
          <w:tcPr>
            <w:tcW w:w="1674" w:type="dxa"/>
            <w:tcBorders>
              <w:top w:val="nil"/>
              <w:left w:val="nil"/>
              <w:bottom w:val="single" w:sz="4" w:space="0" w:color="auto"/>
              <w:right w:val="single" w:sz="8" w:space="0" w:color="auto"/>
            </w:tcBorders>
            <w:shd w:val="clear" w:color="000000" w:fill="FFFFFF"/>
            <w:noWrap/>
            <w:vAlign w:val="center"/>
            <w:hideMark/>
          </w:tcPr>
          <w:p w14:paraId="3129E1CB" w14:textId="77777777" w:rsidR="005242DE" w:rsidRPr="005242DE" w:rsidRDefault="005242DE" w:rsidP="005242DE">
            <w:pPr>
              <w:jc w:val="center"/>
              <w:rPr>
                <w:b/>
                <w:bCs/>
                <w:sz w:val="13"/>
                <w:szCs w:val="13"/>
              </w:rPr>
            </w:pPr>
            <w:r w:rsidRPr="005242DE">
              <w:rPr>
                <w:b/>
                <w:bCs/>
                <w:sz w:val="13"/>
                <w:szCs w:val="13"/>
              </w:rPr>
              <w:t>182,72</w:t>
            </w:r>
          </w:p>
        </w:tc>
      </w:tr>
      <w:tr w:rsidR="005242DE" w:rsidRPr="005242DE" w14:paraId="7CC648A8" w14:textId="77777777" w:rsidTr="005242DE">
        <w:trPr>
          <w:trHeight w:val="284"/>
          <w:jc w:val="center"/>
        </w:trPr>
        <w:tc>
          <w:tcPr>
            <w:tcW w:w="220" w:type="dxa"/>
            <w:tcBorders>
              <w:top w:val="nil"/>
              <w:left w:val="nil"/>
              <w:bottom w:val="nil"/>
              <w:right w:val="nil"/>
            </w:tcBorders>
            <w:shd w:val="clear" w:color="auto" w:fill="auto"/>
            <w:noWrap/>
            <w:vAlign w:val="bottom"/>
            <w:hideMark/>
          </w:tcPr>
          <w:p w14:paraId="4A294563"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2C57CDFE" w14:textId="77777777" w:rsidR="005242DE" w:rsidRPr="005242DE" w:rsidRDefault="005242DE" w:rsidP="005242DE">
            <w:pPr>
              <w:rPr>
                <w:sz w:val="13"/>
                <w:szCs w:val="13"/>
              </w:rPr>
            </w:pPr>
            <w:r w:rsidRPr="005242DE">
              <w:rPr>
                <w:sz w:val="13"/>
                <w:szCs w:val="13"/>
              </w:rPr>
              <w:t> </w:t>
            </w:r>
          </w:p>
        </w:tc>
        <w:tc>
          <w:tcPr>
            <w:tcW w:w="3198" w:type="dxa"/>
            <w:tcBorders>
              <w:top w:val="nil"/>
              <w:left w:val="nil"/>
              <w:bottom w:val="nil"/>
              <w:right w:val="nil"/>
            </w:tcBorders>
            <w:shd w:val="clear" w:color="auto" w:fill="auto"/>
            <w:vAlign w:val="center"/>
            <w:hideMark/>
          </w:tcPr>
          <w:p w14:paraId="3F8659BF" w14:textId="77777777" w:rsidR="005242DE" w:rsidRPr="005242DE" w:rsidRDefault="005242DE" w:rsidP="005242DE">
            <w:pPr>
              <w:rPr>
                <w:sz w:val="13"/>
                <w:szCs w:val="13"/>
              </w:rPr>
            </w:pPr>
            <w:r w:rsidRPr="005242DE">
              <w:rPr>
                <w:sz w:val="13"/>
                <w:szCs w:val="13"/>
              </w:rPr>
              <w:t xml:space="preserve">     - в тепловых сетях </w:t>
            </w:r>
          </w:p>
        </w:tc>
        <w:tc>
          <w:tcPr>
            <w:tcW w:w="1080" w:type="dxa"/>
            <w:tcBorders>
              <w:top w:val="nil"/>
              <w:left w:val="single" w:sz="4" w:space="0" w:color="auto"/>
              <w:bottom w:val="nil"/>
              <w:right w:val="single" w:sz="4" w:space="0" w:color="auto"/>
            </w:tcBorders>
            <w:shd w:val="clear" w:color="auto" w:fill="auto"/>
            <w:noWrap/>
            <w:vAlign w:val="bottom"/>
            <w:hideMark/>
          </w:tcPr>
          <w:p w14:paraId="202DD160" w14:textId="77777777" w:rsidR="005242DE" w:rsidRPr="005242DE" w:rsidRDefault="005242DE" w:rsidP="005242DE">
            <w:pPr>
              <w:jc w:val="center"/>
              <w:rPr>
                <w:sz w:val="13"/>
                <w:szCs w:val="13"/>
              </w:rPr>
            </w:pPr>
            <w:r w:rsidRPr="005242DE">
              <w:rPr>
                <w:sz w:val="13"/>
                <w:szCs w:val="13"/>
              </w:rPr>
              <w:t xml:space="preserve"> -"-</w:t>
            </w:r>
          </w:p>
        </w:tc>
        <w:tc>
          <w:tcPr>
            <w:tcW w:w="1311" w:type="dxa"/>
            <w:tcBorders>
              <w:top w:val="nil"/>
              <w:left w:val="single" w:sz="4" w:space="0" w:color="auto"/>
              <w:bottom w:val="nil"/>
              <w:right w:val="nil"/>
            </w:tcBorders>
            <w:shd w:val="clear" w:color="000000" w:fill="FFFFFF"/>
            <w:noWrap/>
            <w:vAlign w:val="bottom"/>
            <w:hideMark/>
          </w:tcPr>
          <w:p w14:paraId="18C61350" w14:textId="77777777" w:rsidR="005242DE" w:rsidRPr="005242DE" w:rsidRDefault="005242DE" w:rsidP="005242DE">
            <w:pPr>
              <w:jc w:val="center"/>
              <w:rPr>
                <w:sz w:val="13"/>
                <w:szCs w:val="13"/>
              </w:rPr>
            </w:pPr>
            <w:r w:rsidRPr="005242DE">
              <w:rPr>
                <w:sz w:val="13"/>
                <w:szCs w:val="13"/>
              </w:rPr>
              <w:t>27 015,00</w:t>
            </w:r>
          </w:p>
        </w:tc>
        <w:tc>
          <w:tcPr>
            <w:tcW w:w="1724" w:type="dxa"/>
            <w:tcBorders>
              <w:top w:val="nil"/>
              <w:left w:val="single" w:sz="4" w:space="0" w:color="auto"/>
              <w:bottom w:val="nil"/>
              <w:right w:val="nil"/>
            </w:tcBorders>
            <w:shd w:val="clear" w:color="000000" w:fill="FFFFFF"/>
            <w:noWrap/>
            <w:vAlign w:val="center"/>
            <w:hideMark/>
          </w:tcPr>
          <w:p w14:paraId="01DFA9D3" w14:textId="77777777" w:rsidR="005242DE" w:rsidRPr="005242DE" w:rsidRDefault="005242DE" w:rsidP="005242DE">
            <w:pPr>
              <w:jc w:val="center"/>
              <w:rPr>
                <w:b/>
                <w:bCs/>
                <w:sz w:val="13"/>
                <w:szCs w:val="13"/>
              </w:rPr>
            </w:pPr>
            <w:r w:rsidRPr="005242DE">
              <w:rPr>
                <w:b/>
                <w:bCs/>
                <w:sz w:val="13"/>
                <w:szCs w:val="13"/>
              </w:rPr>
              <w:t>27 015,30</w:t>
            </w:r>
          </w:p>
        </w:tc>
        <w:tc>
          <w:tcPr>
            <w:tcW w:w="1446" w:type="dxa"/>
            <w:tcBorders>
              <w:top w:val="nil"/>
              <w:left w:val="single" w:sz="4" w:space="0" w:color="auto"/>
              <w:bottom w:val="single" w:sz="8" w:space="0" w:color="auto"/>
              <w:right w:val="nil"/>
            </w:tcBorders>
            <w:shd w:val="clear" w:color="000000" w:fill="FFFFFF"/>
            <w:noWrap/>
            <w:vAlign w:val="center"/>
            <w:hideMark/>
          </w:tcPr>
          <w:p w14:paraId="7C82BB3F" w14:textId="77777777" w:rsidR="005242DE" w:rsidRPr="005242DE" w:rsidRDefault="005242DE" w:rsidP="005242DE">
            <w:pPr>
              <w:jc w:val="center"/>
              <w:rPr>
                <w:b/>
                <w:bCs/>
                <w:sz w:val="13"/>
                <w:szCs w:val="13"/>
              </w:rPr>
            </w:pPr>
            <w:r w:rsidRPr="005242DE">
              <w:rPr>
                <w:b/>
                <w:bCs/>
                <w:sz w:val="13"/>
                <w:szCs w:val="13"/>
              </w:rPr>
              <w:t>28 688,00</w:t>
            </w:r>
          </w:p>
        </w:tc>
        <w:tc>
          <w:tcPr>
            <w:tcW w:w="1428" w:type="dxa"/>
            <w:tcBorders>
              <w:top w:val="nil"/>
              <w:left w:val="single" w:sz="4" w:space="0" w:color="auto"/>
              <w:bottom w:val="single" w:sz="8" w:space="0" w:color="auto"/>
              <w:right w:val="nil"/>
            </w:tcBorders>
            <w:shd w:val="clear" w:color="000000" w:fill="FFFFFF"/>
            <w:noWrap/>
            <w:vAlign w:val="center"/>
            <w:hideMark/>
          </w:tcPr>
          <w:p w14:paraId="3E56578D" w14:textId="77777777" w:rsidR="005242DE" w:rsidRPr="005242DE" w:rsidRDefault="005242DE" w:rsidP="005242DE">
            <w:pPr>
              <w:jc w:val="center"/>
              <w:rPr>
                <w:b/>
                <w:bCs/>
                <w:sz w:val="13"/>
                <w:szCs w:val="13"/>
              </w:rPr>
            </w:pPr>
            <w:r w:rsidRPr="005242DE">
              <w:rPr>
                <w:b/>
                <w:bCs/>
                <w:sz w:val="13"/>
                <w:szCs w:val="13"/>
              </w:rPr>
              <w:t>28 688,00</w:t>
            </w:r>
          </w:p>
        </w:tc>
        <w:tc>
          <w:tcPr>
            <w:tcW w:w="1428" w:type="dxa"/>
            <w:tcBorders>
              <w:top w:val="nil"/>
              <w:left w:val="single" w:sz="4" w:space="0" w:color="auto"/>
              <w:bottom w:val="single" w:sz="8" w:space="0" w:color="auto"/>
              <w:right w:val="nil"/>
            </w:tcBorders>
            <w:shd w:val="clear" w:color="000000" w:fill="FFFFFF"/>
            <w:noWrap/>
            <w:vAlign w:val="center"/>
            <w:hideMark/>
          </w:tcPr>
          <w:p w14:paraId="116989C7" w14:textId="77777777" w:rsidR="005242DE" w:rsidRPr="005242DE" w:rsidRDefault="005242DE" w:rsidP="005242DE">
            <w:pPr>
              <w:jc w:val="center"/>
              <w:rPr>
                <w:b/>
                <w:bCs/>
                <w:sz w:val="13"/>
                <w:szCs w:val="13"/>
              </w:rPr>
            </w:pPr>
            <w:r w:rsidRPr="005242DE">
              <w:rPr>
                <w:b/>
                <w:bCs/>
                <w:sz w:val="13"/>
                <w:szCs w:val="13"/>
              </w:rPr>
              <w:t>28 688,00</w:t>
            </w:r>
          </w:p>
        </w:tc>
        <w:tc>
          <w:tcPr>
            <w:tcW w:w="1568" w:type="dxa"/>
            <w:tcBorders>
              <w:top w:val="nil"/>
              <w:left w:val="single" w:sz="4" w:space="0" w:color="auto"/>
              <w:bottom w:val="single" w:sz="8" w:space="0" w:color="auto"/>
              <w:right w:val="single" w:sz="4" w:space="0" w:color="auto"/>
            </w:tcBorders>
            <w:shd w:val="clear" w:color="000000" w:fill="FFFFFF"/>
            <w:noWrap/>
            <w:vAlign w:val="center"/>
            <w:hideMark/>
          </w:tcPr>
          <w:p w14:paraId="18D74AB2" w14:textId="77777777" w:rsidR="005242DE" w:rsidRPr="005242DE" w:rsidRDefault="005242DE" w:rsidP="005242DE">
            <w:pPr>
              <w:jc w:val="center"/>
              <w:rPr>
                <w:b/>
                <w:bCs/>
                <w:sz w:val="13"/>
                <w:szCs w:val="13"/>
              </w:rPr>
            </w:pPr>
            <w:r w:rsidRPr="005242DE">
              <w:rPr>
                <w:b/>
                <w:bCs/>
                <w:sz w:val="13"/>
                <w:szCs w:val="13"/>
              </w:rPr>
              <w:t>6,19</w:t>
            </w:r>
          </w:p>
        </w:tc>
        <w:tc>
          <w:tcPr>
            <w:tcW w:w="1674" w:type="dxa"/>
            <w:tcBorders>
              <w:top w:val="nil"/>
              <w:left w:val="nil"/>
              <w:bottom w:val="single" w:sz="4" w:space="0" w:color="auto"/>
              <w:right w:val="single" w:sz="8" w:space="0" w:color="auto"/>
            </w:tcBorders>
            <w:shd w:val="clear" w:color="000000" w:fill="FFFFFF"/>
            <w:noWrap/>
            <w:vAlign w:val="center"/>
            <w:hideMark/>
          </w:tcPr>
          <w:p w14:paraId="1659595F" w14:textId="77777777" w:rsidR="005242DE" w:rsidRPr="005242DE" w:rsidRDefault="005242DE" w:rsidP="005242DE">
            <w:pPr>
              <w:jc w:val="center"/>
              <w:rPr>
                <w:b/>
                <w:bCs/>
                <w:sz w:val="13"/>
                <w:szCs w:val="13"/>
              </w:rPr>
            </w:pPr>
            <w:r w:rsidRPr="005242DE">
              <w:rPr>
                <w:b/>
                <w:bCs/>
                <w:sz w:val="13"/>
                <w:szCs w:val="13"/>
              </w:rPr>
              <w:t>1 672,70</w:t>
            </w:r>
          </w:p>
        </w:tc>
      </w:tr>
      <w:tr w:rsidR="005242DE" w:rsidRPr="005242DE" w14:paraId="0617765A" w14:textId="77777777" w:rsidTr="005242DE">
        <w:trPr>
          <w:trHeight w:val="507"/>
          <w:jc w:val="center"/>
        </w:trPr>
        <w:tc>
          <w:tcPr>
            <w:tcW w:w="220" w:type="dxa"/>
            <w:tcBorders>
              <w:top w:val="nil"/>
              <w:left w:val="nil"/>
              <w:bottom w:val="nil"/>
              <w:right w:val="nil"/>
            </w:tcBorders>
            <w:shd w:val="clear" w:color="auto" w:fill="auto"/>
            <w:noWrap/>
            <w:vAlign w:val="bottom"/>
            <w:hideMark/>
          </w:tcPr>
          <w:p w14:paraId="5DDE493E" w14:textId="77777777" w:rsidR="005242DE" w:rsidRPr="005242DE" w:rsidRDefault="005242DE" w:rsidP="005242DE">
            <w:pPr>
              <w:jc w:val="center"/>
              <w:rPr>
                <w:b/>
                <w:bCs/>
                <w:sz w:val="13"/>
                <w:szCs w:val="13"/>
              </w:rPr>
            </w:pPr>
          </w:p>
        </w:tc>
        <w:tc>
          <w:tcPr>
            <w:tcW w:w="15423" w:type="dxa"/>
            <w:gridSpan w:val="10"/>
            <w:tcBorders>
              <w:top w:val="single" w:sz="8" w:space="0" w:color="auto"/>
              <w:left w:val="single" w:sz="8" w:space="0" w:color="auto"/>
              <w:bottom w:val="single" w:sz="8" w:space="0" w:color="auto"/>
              <w:right w:val="nil"/>
            </w:tcBorders>
            <w:shd w:val="clear" w:color="auto" w:fill="auto"/>
            <w:vAlign w:val="center"/>
            <w:hideMark/>
          </w:tcPr>
          <w:p w14:paraId="33ACC53D" w14:textId="77777777" w:rsidR="005242DE" w:rsidRPr="005242DE" w:rsidRDefault="005242DE" w:rsidP="005242DE">
            <w:pPr>
              <w:jc w:val="center"/>
              <w:rPr>
                <w:b/>
                <w:bCs/>
                <w:sz w:val="13"/>
                <w:szCs w:val="13"/>
              </w:rPr>
            </w:pPr>
            <w:r w:rsidRPr="005242DE">
              <w:rPr>
                <w:b/>
                <w:bCs/>
                <w:sz w:val="13"/>
                <w:szCs w:val="13"/>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r>
      <w:tr w:rsidR="005242DE" w:rsidRPr="005242DE" w14:paraId="3619C34E"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4D240F38"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7B68BDD8" w14:textId="77777777" w:rsidR="005242DE" w:rsidRPr="005242DE" w:rsidRDefault="005242DE" w:rsidP="005242DE">
            <w:pPr>
              <w:jc w:val="center"/>
              <w:rPr>
                <w:sz w:val="13"/>
                <w:szCs w:val="13"/>
              </w:rPr>
            </w:pPr>
            <w:r w:rsidRPr="005242DE">
              <w:rPr>
                <w:sz w:val="13"/>
                <w:szCs w:val="13"/>
              </w:rPr>
              <w:t xml:space="preserve"> 1.1</w:t>
            </w:r>
          </w:p>
        </w:tc>
        <w:tc>
          <w:tcPr>
            <w:tcW w:w="3198" w:type="dxa"/>
            <w:tcBorders>
              <w:top w:val="nil"/>
              <w:left w:val="nil"/>
              <w:bottom w:val="nil"/>
              <w:right w:val="nil"/>
            </w:tcBorders>
            <w:shd w:val="clear" w:color="auto" w:fill="auto"/>
            <w:vAlign w:val="center"/>
            <w:hideMark/>
          </w:tcPr>
          <w:p w14:paraId="7C47F3E3" w14:textId="77777777" w:rsidR="005242DE" w:rsidRPr="005242DE" w:rsidRDefault="005242DE" w:rsidP="005242DE">
            <w:pPr>
              <w:rPr>
                <w:b/>
                <w:bCs/>
                <w:sz w:val="13"/>
                <w:szCs w:val="13"/>
              </w:rPr>
            </w:pPr>
            <w:r w:rsidRPr="005242DE">
              <w:rPr>
                <w:b/>
                <w:bCs/>
                <w:sz w:val="13"/>
                <w:szCs w:val="13"/>
              </w:rPr>
              <w:t xml:space="preserve">Расходы на топливо, всего: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F64455F" w14:textId="77777777" w:rsidR="005242DE" w:rsidRPr="005242DE" w:rsidRDefault="005242DE" w:rsidP="005242DE">
            <w:pPr>
              <w:jc w:val="center"/>
              <w:rPr>
                <w:sz w:val="13"/>
                <w:szCs w:val="13"/>
              </w:rPr>
            </w:pPr>
            <w:r w:rsidRPr="005242DE">
              <w:rPr>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74C63BBA" w14:textId="77777777" w:rsidR="005242DE" w:rsidRPr="005242DE" w:rsidRDefault="005242DE" w:rsidP="005242DE">
            <w:pPr>
              <w:jc w:val="center"/>
              <w:rPr>
                <w:b/>
                <w:bCs/>
                <w:sz w:val="13"/>
                <w:szCs w:val="13"/>
              </w:rPr>
            </w:pPr>
            <w:r w:rsidRPr="005242DE">
              <w:rPr>
                <w:b/>
                <w:bCs/>
                <w:sz w:val="13"/>
                <w:szCs w:val="13"/>
              </w:rPr>
              <w:t>75 133,64</w:t>
            </w:r>
          </w:p>
        </w:tc>
        <w:tc>
          <w:tcPr>
            <w:tcW w:w="1724" w:type="dxa"/>
            <w:tcBorders>
              <w:top w:val="nil"/>
              <w:left w:val="single" w:sz="4" w:space="0" w:color="auto"/>
              <w:bottom w:val="single" w:sz="4" w:space="0" w:color="auto"/>
              <w:right w:val="nil"/>
            </w:tcBorders>
            <w:shd w:val="clear" w:color="000000" w:fill="FFFFFF"/>
            <w:noWrap/>
            <w:vAlign w:val="center"/>
            <w:hideMark/>
          </w:tcPr>
          <w:p w14:paraId="73EE5643" w14:textId="77777777" w:rsidR="005242DE" w:rsidRPr="005242DE" w:rsidRDefault="005242DE" w:rsidP="005242DE">
            <w:pPr>
              <w:jc w:val="center"/>
              <w:rPr>
                <w:b/>
                <w:bCs/>
                <w:sz w:val="13"/>
                <w:szCs w:val="13"/>
              </w:rPr>
            </w:pPr>
            <w:r w:rsidRPr="005242DE">
              <w:rPr>
                <w:b/>
                <w:bCs/>
                <w:sz w:val="13"/>
                <w:szCs w:val="13"/>
              </w:rPr>
              <w:t>102 710,98</w:t>
            </w:r>
          </w:p>
        </w:tc>
        <w:tc>
          <w:tcPr>
            <w:tcW w:w="1446" w:type="dxa"/>
            <w:tcBorders>
              <w:top w:val="nil"/>
              <w:left w:val="single" w:sz="4" w:space="0" w:color="auto"/>
              <w:bottom w:val="single" w:sz="4" w:space="0" w:color="auto"/>
              <w:right w:val="nil"/>
            </w:tcBorders>
            <w:shd w:val="clear" w:color="000000" w:fill="FFFFFF"/>
            <w:noWrap/>
            <w:vAlign w:val="center"/>
            <w:hideMark/>
          </w:tcPr>
          <w:p w14:paraId="197046BF" w14:textId="77777777" w:rsidR="005242DE" w:rsidRPr="005242DE" w:rsidRDefault="005242DE" w:rsidP="005242DE">
            <w:pPr>
              <w:jc w:val="center"/>
              <w:rPr>
                <w:b/>
                <w:bCs/>
                <w:sz w:val="13"/>
                <w:szCs w:val="13"/>
              </w:rPr>
            </w:pPr>
            <w:r w:rsidRPr="005242DE">
              <w:rPr>
                <w:b/>
                <w:bCs/>
                <w:sz w:val="13"/>
                <w:szCs w:val="13"/>
              </w:rPr>
              <w:t>83 190,77</w:t>
            </w:r>
          </w:p>
        </w:tc>
        <w:tc>
          <w:tcPr>
            <w:tcW w:w="1428" w:type="dxa"/>
            <w:tcBorders>
              <w:top w:val="nil"/>
              <w:left w:val="single" w:sz="4" w:space="0" w:color="auto"/>
              <w:bottom w:val="single" w:sz="4" w:space="0" w:color="auto"/>
              <w:right w:val="nil"/>
            </w:tcBorders>
            <w:shd w:val="clear" w:color="000000" w:fill="FFFFFF"/>
            <w:noWrap/>
            <w:vAlign w:val="center"/>
            <w:hideMark/>
          </w:tcPr>
          <w:p w14:paraId="0356D15A" w14:textId="77777777" w:rsidR="005242DE" w:rsidRPr="005242DE" w:rsidRDefault="005242DE" w:rsidP="005242DE">
            <w:pPr>
              <w:jc w:val="center"/>
              <w:rPr>
                <w:b/>
                <w:bCs/>
                <w:sz w:val="13"/>
                <w:szCs w:val="13"/>
              </w:rPr>
            </w:pPr>
            <w:r w:rsidRPr="005242DE">
              <w:rPr>
                <w:b/>
                <w:bCs/>
                <w:sz w:val="13"/>
                <w:szCs w:val="13"/>
              </w:rPr>
              <w:t>83 375,01</w:t>
            </w:r>
          </w:p>
        </w:tc>
        <w:tc>
          <w:tcPr>
            <w:tcW w:w="1428" w:type="dxa"/>
            <w:tcBorders>
              <w:top w:val="nil"/>
              <w:left w:val="single" w:sz="4" w:space="0" w:color="auto"/>
              <w:bottom w:val="single" w:sz="4" w:space="0" w:color="auto"/>
              <w:right w:val="nil"/>
            </w:tcBorders>
            <w:shd w:val="clear" w:color="000000" w:fill="FFFFFF"/>
            <w:noWrap/>
            <w:vAlign w:val="center"/>
            <w:hideMark/>
          </w:tcPr>
          <w:p w14:paraId="34AA1382" w14:textId="77777777" w:rsidR="005242DE" w:rsidRPr="005242DE" w:rsidRDefault="005242DE" w:rsidP="005242DE">
            <w:pPr>
              <w:jc w:val="center"/>
              <w:rPr>
                <w:b/>
                <w:bCs/>
                <w:sz w:val="13"/>
                <w:szCs w:val="13"/>
              </w:rPr>
            </w:pPr>
            <w:r w:rsidRPr="005242DE">
              <w:rPr>
                <w:b/>
                <w:bCs/>
                <w:sz w:val="13"/>
                <w:szCs w:val="13"/>
              </w:rPr>
              <w:t>86 292,27</w:t>
            </w:r>
          </w:p>
        </w:tc>
        <w:tc>
          <w:tcPr>
            <w:tcW w:w="1568" w:type="dxa"/>
            <w:tcBorders>
              <w:top w:val="nil"/>
              <w:left w:val="single" w:sz="4" w:space="0" w:color="auto"/>
              <w:bottom w:val="single" w:sz="4" w:space="0" w:color="auto"/>
              <w:right w:val="nil"/>
            </w:tcBorders>
            <w:shd w:val="clear" w:color="000000" w:fill="FFFFFF"/>
            <w:noWrap/>
            <w:vAlign w:val="center"/>
            <w:hideMark/>
          </w:tcPr>
          <w:p w14:paraId="7BBB2356" w14:textId="77777777" w:rsidR="005242DE" w:rsidRPr="005242DE" w:rsidRDefault="005242DE" w:rsidP="005242DE">
            <w:pPr>
              <w:jc w:val="center"/>
              <w:rPr>
                <w:b/>
                <w:bCs/>
                <w:sz w:val="13"/>
                <w:szCs w:val="13"/>
              </w:rPr>
            </w:pPr>
            <w:r w:rsidRPr="005242DE">
              <w:rPr>
                <w:b/>
                <w:bCs/>
                <w:sz w:val="13"/>
                <w:szCs w:val="13"/>
              </w:rPr>
              <w:t>10,72</w:t>
            </w:r>
          </w:p>
        </w:tc>
        <w:tc>
          <w:tcPr>
            <w:tcW w:w="1674"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5479486" w14:textId="77777777" w:rsidR="005242DE" w:rsidRPr="005242DE" w:rsidRDefault="005242DE" w:rsidP="005242DE">
            <w:pPr>
              <w:jc w:val="center"/>
              <w:rPr>
                <w:b/>
                <w:bCs/>
                <w:sz w:val="13"/>
                <w:szCs w:val="13"/>
              </w:rPr>
            </w:pPr>
            <w:r w:rsidRPr="005242DE">
              <w:rPr>
                <w:b/>
                <w:bCs/>
                <w:sz w:val="13"/>
                <w:szCs w:val="13"/>
              </w:rPr>
              <w:t>-19 520,21</w:t>
            </w:r>
          </w:p>
        </w:tc>
      </w:tr>
      <w:tr w:rsidR="005242DE" w:rsidRPr="005242DE" w14:paraId="1CA1CDC9"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15664D06"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10A58FD0" w14:textId="77777777" w:rsidR="005242DE" w:rsidRPr="005242DE" w:rsidRDefault="005242DE" w:rsidP="005242DE">
            <w:pPr>
              <w:jc w:val="center"/>
              <w:rPr>
                <w:sz w:val="13"/>
                <w:szCs w:val="13"/>
              </w:rPr>
            </w:pPr>
            <w:r w:rsidRPr="005242DE">
              <w:rPr>
                <w:sz w:val="13"/>
                <w:szCs w:val="13"/>
              </w:rPr>
              <w:t> </w:t>
            </w:r>
          </w:p>
        </w:tc>
        <w:tc>
          <w:tcPr>
            <w:tcW w:w="3198" w:type="dxa"/>
            <w:tcBorders>
              <w:top w:val="nil"/>
              <w:left w:val="nil"/>
              <w:bottom w:val="nil"/>
              <w:right w:val="nil"/>
            </w:tcBorders>
            <w:shd w:val="clear" w:color="auto" w:fill="auto"/>
            <w:vAlign w:val="center"/>
            <w:hideMark/>
          </w:tcPr>
          <w:p w14:paraId="3A8ACD9E" w14:textId="77777777" w:rsidR="005242DE" w:rsidRPr="005242DE" w:rsidRDefault="005242DE" w:rsidP="005242DE">
            <w:pPr>
              <w:rPr>
                <w:sz w:val="13"/>
                <w:szCs w:val="13"/>
              </w:rPr>
            </w:pPr>
            <w:r w:rsidRPr="005242DE">
              <w:rPr>
                <w:sz w:val="13"/>
                <w:szCs w:val="13"/>
              </w:rPr>
              <w:t xml:space="preserve">  в т.ч.   - уголь каменный</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9FF02EF" w14:textId="77777777" w:rsidR="005242DE" w:rsidRPr="005242DE" w:rsidRDefault="005242DE" w:rsidP="005242DE">
            <w:pPr>
              <w:jc w:val="center"/>
              <w:rPr>
                <w:sz w:val="13"/>
                <w:szCs w:val="13"/>
              </w:rPr>
            </w:pPr>
            <w:r w:rsidRPr="005242DE">
              <w:rPr>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4720712D" w14:textId="77777777" w:rsidR="005242DE" w:rsidRPr="005242DE" w:rsidRDefault="005242DE" w:rsidP="005242DE">
            <w:pPr>
              <w:jc w:val="center"/>
              <w:rPr>
                <w:sz w:val="13"/>
                <w:szCs w:val="13"/>
              </w:rPr>
            </w:pPr>
            <w:r w:rsidRPr="005242DE">
              <w:rPr>
                <w:sz w:val="13"/>
                <w:szCs w:val="13"/>
              </w:rPr>
              <w:t>49 251,97</w:t>
            </w:r>
          </w:p>
        </w:tc>
        <w:tc>
          <w:tcPr>
            <w:tcW w:w="1724" w:type="dxa"/>
            <w:tcBorders>
              <w:top w:val="nil"/>
              <w:left w:val="single" w:sz="4" w:space="0" w:color="auto"/>
              <w:bottom w:val="single" w:sz="4" w:space="0" w:color="auto"/>
              <w:right w:val="nil"/>
            </w:tcBorders>
            <w:shd w:val="clear" w:color="000000" w:fill="FFFFFF"/>
            <w:noWrap/>
            <w:vAlign w:val="center"/>
            <w:hideMark/>
          </w:tcPr>
          <w:p w14:paraId="42A2A9FB" w14:textId="77777777" w:rsidR="005242DE" w:rsidRPr="005242DE" w:rsidRDefault="005242DE" w:rsidP="005242DE">
            <w:pPr>
              <w:jc w:val="center"/>
              <w:rPr>
                <w:b/>
                <w:bCs/>
                <w:sz w:val="13"/>
                <w:szCs w:val="13"/>
              </w:rPr>
            </w:pPr>
            <w:r w:rsidRPr="005242DE">
              <w:rPr>
                <w:b/>
                <w:bCs/>
                <w:sz w:val="13"/>
                <w:szCs w:val="13"/>
              </w:rPr>
              <w:t>69 322,91</w:t>
            </w:r>
          </w:p>
        </w:tc>
        <w:tc>
          <w:tcPr>
            <w:tcW w:w="1446" w:type="dxa"/>
            <w:tcBorders>
              <w:top w:val="nil"/>
              <w:left w:val="single" w:sz="4" w:space="0" w:color="auto"/>
              <w:bottom w:val="single" w:sz="4" w:space="0" w:color="auto"/>
              <w:right w:val="nil"/>
            </w:tcBorders>
            <w:shd w:val="clear" w:color="000000" w:fill="FFFFFF"/>
            <w:noWrap/>
            <w:vAlign w:val="center"/>
            <w:hideMark/>
          </w:tcPr>
          <w:p w14:paraId="755FEBD4" w14:textId="77777777" w:rsidR="005242DE" w:rsidRPr="005242DE" w:rsidRDefault="005242DE" w:rsidP="005242DE">
            <w:pPr>
              <w:jc w:val="center"/>
              <w:rPr>
                <w:sz w:val="13"/>
                <w:szCs w:val="13"/>
              </w:rPr>
            </w:pPr>
            <w:r w:rsidRPr="005242DE">
              <w:rPr>
                <w:sz w:val="13"/>
                <w:szCs w:val="13"/>
              </w:rPr>
              <w:t>54 858,69</w:t>
            </w:r>
          </w:p>
        </w:tc>
        <w:tc>
          <w:tcPr>
            <w:tcW w:w="1428" w:type="dxa"/>
            <w:tcBorders>
              <w:top w:val="nil"/>
              <w:left w:val="single" w:sz="4" w:space="0" w:color="auto"/>
              <w:bottom w:val="single" w:sz="4" w:space="0" w:color="auto"/>
              <w:right w:val="nil"/>
            </w:tcBorders>
            <w:shd w:val="clear" w:color="000000" w:fill="FFFFFF"/>
            <w:noWrap/>
            <w:vAlign w:val="center"/>
            <w:hideMark/>
          </w:tcPr>
          <w:p w14:paraId="7BE7288F" w14:textId="77777777" w:rsidR="005242DE" w:rsidRPr="005242DE" w:rsidRDefault="005242DE" w:rsidP="005242DE">
            <w:pPr>
              <w:jc w:val="center"/>
              <w:rPr>
                <w:sz w:val="13"/>
                <w:szCs w:val="13"/>
              </w:rPr>
            </w:pPr>
            <w:r w:rsidRPr="005242DE">
              <w:rPr>
                <w:sz w:val="13"/>
                <w:szCs w:val="13"/>
              </w:rPr>
              <w:t>57 039,83</w:t>
            </w:r>
          </w:p>
        </w:tc>
        <w:tc>
          <w:tcPr>
            <w:tcW w:w="1428" w:type="dxa"/>
            <w:tcBorders>
              <w:top w:val="nil"/>
              <w:left w:val="single" w:sz="4" w:space="0" w:color="auto"/>
              <w:bottom w:val="single" w:sz="4" w:space="0" w:color="auto"/>
              <w:right w:val="nil"/>
            </w:tcBorders>
            <w:shd w:val="clear" w:color="000000" w:fill="FFFFFF"/>
            <w:noWrap/>
            <w:vAlign w:val="center"/>
            <w:hideMark/>
          </w:tcPr>
          <w:p w14:paraId="6E0C0296" w14:textId="77777777" w:rsidR="005242DE" w:rsidRPr="005242DE" w:rsidRDefault="005242DE" w:rsidP="005242DE">
            <w:pPr>
              <w:jc w:val="center"/>
              <w:rPr>
                <w:sz w:val="13"/>
                <w:szCs w:val="13"/>
              </w:rPr>
            </w:pPr>
            <w:r w:rsidRPr="005242DE">
              <w:rPr>
                <w:sz w:val="13"/>
                <w:szCs w:val="13"/>
              </w:rPr>
              <w:t>59 167,03</w:t>
            </w:r>
          </w:p>
        </w:tc>
        <w:tc>
          <w:tcPr>
            <w:tcW w:w="1568" w:type="dxa"/>
            <w:tcBorders>
              <w:top w:val="nil"/>
              <w:left w:val="single" w:sz="4" w:space="0" w:color="auto"/>
              <w:bottom w:val="single" w:sz="4" w:space="0" w:color="auto"/>
              <w:right w:val="nil"/>
            </w:tcBorders>
            <w:shd w:val="clear" w:color="000000" w:fill="FFFFFF"/>
            <w:noWrap/>
            <w:vAlign w:val="center"/>
            <w:hideMark/>
          </w:tcPr>
          <w:p w14:paraId="5DCC3272" w14:textId="77777777" w:rsidR="005242DE" w:rsidRPr="005242DE" w:rsidRDefault="005242DE" w:rsidP="005242DE">
            <w:pPr>
              <w:jc w:val="center"/>
              <w:rPr>
                <w:sz w:val="13"/>
                <w:szCs w:val="13"/>
              </w:rPr>
            </w:pPr>
            <w:r w:rsidRPr="005242DE">
              <w:rPr>
                <w:sz w:val="13"/>
                <w:szCs w:val="13"/>
              </w:rPr>
              <w:t>11,38</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7DB8264A" w14:textId="77777777" w:rsidR="005242DE" w:rsidRPr="005242DE" w:rsidRDefault="005242DE" w:rsidP="005242DE">
            <w:pPr>
              <w:jc w:val="center"/>
              <w:rPr>
                <w:b/>
                <w:bCs/>
                <w:sz w:val="13"/>
                <w:szCs w:val="13"/>
              </w:rPr>
            </w:pPr>
            <w:r w:rsidRPr="005242DE">
              <w:rPr>
                <w:b/>
                <w:bCs/>
                <w:sz w:val="13"/>
                <w:szCs w:val="13"/>
              </w:rPr>
              <w:t>-14 464,22</w:t>
            </w:r>
          </w:p>
        </w:tc>
      </w:tr>
      <w:tr w:rsidR="005242DE" w:rsidRPr="005242DE" w14:paraId="482481EE"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066056E3"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38F20527" w14:textId="77777777" w:rsidR="005242DE" w:rsidRPr="005242DE" w:rsidRDefault="005242DE" w:rsidP="005242DE">
            <w:pPr>
              <w:rPr>
                <w:sz w:val="13"/>
                <w:szCs w:val="13"/>
              </w:rPr>
            </w:pPr>
            <w:r w:rsidRPr="005242DE">
              <w:rPr>
                <w:sz w:val="13"/>
                <w:szCs w:val="13"/>
              </w:rPr>
              <w:t> </w:t>
            </w:r>
          </w:p>
        </w:tc>
        <w:tc>
          <w:tcPr>
            <w:tcW w:w="3198" w:type="dxa"/>
            <w:tcBorders>
              <w:top w:val="nil"/>
              <w:left w:val="nil"/>
              <w:bottom w:val="nil"/>
              <w:right w:val="nil"/>
            </w:tcBorders>
            <w:shd w:val="clear" w:color="auto" w:fill="auto"/>
            <w:vAlign w:val="center"/>
            <w:hideMark/>
          </w:tcPr>
          <w:p w14:paraId="37BC75F8" w14:textId="77777777" w:rsidR="005242DE" w:rsidRPr="005242DE" w:rsidRDefault="005242DE" w:rsidP="005242DE">
            <w:pPr>
              <w:rPr>
                <w:sz w:val="13"/>
                <w:szCs w:val="13"/>
              </w:rPr>
            </w:pPr>
            <w:r w:rsidRPr="005242DE">
              <w:rPr>
                <w:sz w:val="13"/>
                <w:szCs w:val="13"/>
              </w:rPr>
              <w:t xml:space="preserve">              -газ</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4068BE6" w14:textId="77777777" w:rsidR="005242DE" w:rsidRPr="005242DE" w:rsidRDefault="005242DE" w:rsidP="005242DE">
            <w:pPr>
              <w:jc w:val="center"/>
              <w:rPr>
                <w:sz w:val="13"/>
                <w:szCs w:val="13"/>
              </w:rPr>
            </w:pPr>
            <w:r w:rsidRPr="005242DE">
              <w:rPr>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1A31EA79" w14:textId="77777777" w:rsidR="005242DE" w:rsidRPr="005242DE" w:rsidRDefault="005242DE" w:rsidP="005242DE">
            <w:pPr>
              <w:jc w:val="center"/>
              <w:rPr>
                <w:sz w:val="13"/>
                <w:szCs w:val="13"/>
              </w:rPr>
            </w:pPr>
            <w:r w:rsidRPr="005242DE">
              <w:rPr>
                <w:sz w:val="13"/>
                <w:szCs w:val="13"/>
              </w:rPr>
              <w:t>25 881,67</w:t>
            </w:r>
          </w:p>
        </w:tc>
        <w:tc>
          <w:tcPr>
            <w:tcW w:w="1724" w:type="dxa"/>
            <w:tcBorders>
              <w:top w:val="nil"/>
              <w:left w:val="single" w:sz="4" w:space="0" w:color="auto"/>
              <w:bottom w:val="single" w:sz="4" w:space="0" w:color="auto"/>
              <w:right w:val="nil"/>
            </w:tcBorders>
            <w:shd w:val="clear" w:color="000000" w:fill="FFFFFF"/>
            <w:noWrap/>
            <w:vAlign w:val="center"/>
            <w:hideMark/>
          </w:tcPr>
          <w:p w14:paraId="07FCD75D" w14:textId="77777777" w:rsidR="005242DE" w:rsidRPr="005242DE" w:rsidRDefault="005242DE" w:rsidP="005242DE">
            <w:pPr>
              <w:jc w:val="center"/>
              <w:rPr>
                <w:b/>
                <w:bCs/>
                <w:sz w:val="13"/>
                <w:szCs w:val="13"/>
              </w:rPr>
            </w:pPr>
            <w:r w:rsidRPr="005242DE">
              <w:rPr>
                <w:b/>
                <w:bCs/>
                <w:sz w:val="13"/>
                <w:szCs w:val="13"/>
              </w:rPr>
              <w:t>33 388,07</w:t>
            </w:r>
          </w:p>
        </w:tc>
        <w:tc>
          <w:tcPr>
            <w:tcW w:w="1446" w:type="dxa"/>
            <w:tcBorders>
              <w:top w:val="nil"/>
              <w:left w:val="single" w:sz="4" w:space="0" w:color="auto"/>
              <w:bottom w:val="single" w:sz="4" w:space="0" w:color="auto"/>
              <w:right w:val="nil"/>
            </w:tcBorders>
            <w:shd w:val="clear" w:color="000000" w:fill="FFFFFF"/>
            <w:noWrap/>
            <w:vAlign w:val="center"/>
            <w:hideMark/>
          </w:tcPr>
          <w:p w14:paraId="09DEAF21" w14:textId="77777777" w:rsidR="005242DE" w:rsidRPr="005242DE" w:rsidRDefault="005242DE" w:rsidP="005242DE">
            <w:pPr>
              <w:jc w:val="center"/>
              <w:rPr>
                <w:sz w:val="13"/>
                <w:szCs w:val="13"/>
              </w:rPr>
            </w:pPr>
            <w:r w:rsidRPr="005242DE">
              <w:rPr>
                <w:sz w:val="13"/>
                <w:szCs w:val="13"/>
              </w:rPr>
              <w:t>28 332,09</w:t>
            </w:r>
          </w:p>
        </w:tc>
        <w:tc>
          <w:tcPr>
            <w:tcW w:w="1428" w:type="dxa"/>
            <w:tcBorders>
              <w:top w:val="nil"/>
              <w:left w:val="single" w:sz="4" w:space="0" w:color="auto"/>
              <w:bottom w:val="single" w:sz="4" w:space="0" w:color="auto"/>
              <w:right w:val="nil"/>
            </w:tcBorders>
            <w:shd w:val="clear" w:color="000000" w:fill="FFFFFF"/>
            <w:noWrap/>
            <w:vAlign w:val="center"/>
            <w:hideMark/>
          </w:tcPr>
          <w:p w14:paraId="3EF13C23" w14:textId="77777777" w:rsidR="005242DE" w:rsidRPr="005242DE" w:rsidRDefault="005242DE" w:rsidP="005242DE">
            <w:pPr>
              <w:jc w:val="center"/>
              <w:rPr>
                <w:sz w:val="13"/>
                <w:szCs w:val="13"/>
              </w:rPr>
            </w:pPr>
            <w:r w:rsidRPr="005242DE">
              <w:rPr>
                <w:sz w:val="13"/>
                <w:szCs w:val="13"/>
              </w:rPr>
              <w:t>26 335,18</w:t>
            </w:r>
          </w:p>
        </w:tc>
        <w:tc>
          <w:tcPr>
            <w:tcW w:w="1428" w:type="dxa"/>
            <w:tcBorders>
              <w:top w:val="nil"/>
              <w:left w:val="single" w:sz="4" w:space="0" w:color="auto"/>
              <w:bottom w:val="single" w:sz="4" w:space="0" w:color="auto"/>
              <w:right w:val="nil"/>
            </w:tcBorders>
            <w:shd w:val="clear" w:color="000000" w:fill="FFFFFF"/>
            <w:noWrap/>
            <w:vAlign w:val="center"/>
            <w:hideMark/>
          </w:tcPr>
          <w:p w14:paraId="479CD891" w14:textId="77777777" w:rsidR="005242DE" w:rsidRPr="005242DE" w:rsidRDefault="005242DE" w:rsidP="005242DE">
            <w:pPr>
              <w:jc w:val="center"/>
              <w:rPr>
                <w:sz w:val="13"/>
                <w:szCs w:val="13"/>
              </w:rPr>
            </w:pPr>
            <w:r w:rsidRPr="005242DE">
              <w:rPr>
                <w:sz w:val="13"/>
                <w:szCs w:val="13"/>
              </w:rPr>
              <w:t>27 125,24</w:t>
            </w:r>
          </w:p>
        </w:tc>
        <w:tc>
          <w:tcPr>
            <w:tcW w:w="1568" w:type="dxa"/>
            <w:tcBorders>
              <w:top w:val="nil"/>
              <w:left w:val="single" w:sz="4" w:space="0" w:color="auto"/>
              <w:bottom w:val="single" w:sz="4" w:space="0" w:color="auto"/>
              <w:right w:val="nil"/>
            </w:tcBorders>
            <w:shd w:val="clear" w:color="000000" w:fill="FFFFFF"/>
            <w:noWrap/>
            <w:vAlign w:val="center"/>
            <w:hideMark/>
          </w:tcPr>
          <w:p w14:paraId="672D01F3" w14:textId="77777777" w:rsidR="005242DE" w:rsidRPr="005242DE" w:rsidRDefault="005242DE" w:rsidP="005242DE">
            <w:pPr>
              <w:jc w:val="center"/>
              <w:rPr>
                <w:sz w:val="13"/>
                <w:szCs w:val="13"/>
              </w:rPr>
            </w:pPr>
            <w:r w:rsidRPr="005242DE">
              <w:rPr>
                <w:sz w:val="13"/>
                <w:szCs w:val="13"/>
              </w:rPr>
              <w:t>9,47</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44B0A7DC" w14:textId="77777777" w:rsidR="005242DE" w:rsidRPr="005242DE" w:rsidRDefault="005242DE" w:rsidP="005242DE">
            <w:pPr>
              <w:jc w:val="center"/>
              <w:rPr>
                <w:b/>
                <w:bCs/>
                <w:sz w:val="13"/>
                <w:szCs w:val="13"/>
              </w:rPr>
            </w:pPr>
            <w:r w:rsidRPr="005242DE">
              <w:rPr>
                <w:b/>
                <w:bCs/>
                <w:sz w:val="13"/>
                <w:szCs w:val="13"/>
              </w:rPr>
              <w:t>-5 055,98</w:t>
            </w:r>
          </w:p>
        </w:tc>
      </w:tr>
      <w:tr w:rsidR="005242DE" w:rsidRPr="005242DE" w14:paraId="3C44E283"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3B996D97"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080E0370" w14:textId="77777777" w:rsidR="005242DE" w:rsidRPr="005242DE" w:rsidRDefault="005242DE" w:rsidP="005242DE">
            <w:pPr>
              <w:rPr>
                <w:sz w:val="13"/>
                <w:szCs w:val="13"/>
              </w:rPr>
            </w:pPr>
            <w:r w:rsidRPr="005242DE">
              <w:rPr>
                <w:sz w:val="13"/>
                <w:szCs w:val="13"/>
              </w:rPr>
              <w:t> </w:t>
            </w:r>
          </w:p>
        </w:tc>
        <w:tc>
          <w:tcPr>
            <w:tcW w:w="3198" w:type="dxa"/>
            <w:tcBorders>
              <w:top w:val="nil"/>
              <w:left w:val="nil"/>
              <w:bottom w:val="nil"/>
              <w:right w:val="nil"/>
            </w:tcBorders>
            <w:shd w:val="clear" w:color="auto" w:fill="auto"/>
            <w:vAlign w:val="center"/>
            <w:hideMark/>
          </w:tcPr>
          <w:p w14:paraId="1CA6A167" w14:textId="77777777" w:rsidR="005242DE" w:rsidRPr="005242DE" w:rsidRDefault="005242DE" w:rsidP="005242DE">
            <w:pPr>
              <w:rPr>
                <w:sz w:val="13"/>
                <w:szCs w:val="13"/>
              </w:rPr>
            </w:pPr>
            <w:r w:rsidRPr="005242DE">
              <w:rPr>
                <w:sz w:val="13"/>
                <w:szCs w:val="13"/>
              </w:rPr>
              <w:t xml:space="preserve"> в т.ч. натуральное топливо</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F8AAB5C" w14:textId="77777777" w:rsidR="005242DE" w:rsidRPr="005242DE" w:rsidRDefault="005242DE" w:rsidP="005242DE">
            <w:pPr>
              <w:jc w:val="center"/>
              <w:rPr>
                <w:sz w:val="13"/>
                <w:szCs w:val="13"/>
              </w:rPr>
            </w:pPr>
            <w:r w:rsidRPr="005242DE">
              <w:rPr>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45DCB214" w14:textId="77777777" w:rsidR="005242DE" w:rsidRPr="005242DE" w:rsidRDefault="005242DE" w:rsidP="005242DE">
            <w:pPr>
              <w:jc w:val="center"/>
              <w:rPr>
                <w:b/>
                <w:bCs/>
                <w:sz w:val="13"/>
                <w:szCs w:val="13"/>
              </w:rPr>
            </w:pPr>
            <w:r w:rsidRPr="005242DE">
              <w:rPr>
                <w:b/>
                <w:bCs/>
                <w:sz w:val="13"/>
                <w:szCs w:val="13"/>
              </w:rPr>
              <w:t>61 531,41</w:t>
            </w:r>
          </w:p>
        </w:tc>
        <w:tc>
          <w:tcPr>
            <w:tcW w:w="1724" w:type="dxa"/>
            <w:tcBorders>
              <w:top w:val="nil"/>
              <w:left w:val="single" w:sz="4" w:space="0" w:color="auto"/>
              <w:bottom w:val="single" w:sz="4" w:space="0" w:color="auto"/>
              <w:right w:val="nil"/>
            </w:tcBorders>
            <w:shd w:val="clear" w:color="000000" w:fill="FFFFFF"/>
            <w:noWrap/>
            <w:vAlign w:val="center"/>
            <w:hideMark/>
          </w:tcPr>
          <w:p w14:paraId="3EA871F2" w14:textId="77777777" w:rsidR="005242DE" w:rsidRPr="005242DE" w:rsidRDefault="005242DE" w:rsidP="005242DE">
            <w:pPr>
              <w:jc w:val="center"/>
              <w:rPr>
                <w:b/>
                <w:bCs/>
                <w:sz w:val="13"/>
                <w:szCs w:val="13"/>
              </w:rPr>
            </w:pPr>
            <w:r w:rsidRPr="005242DE">
              <w:rPr>
                <w:b/>
                <w:bCs/>
                <w:sz w:val="13"/>
                <w:szCs w:val="13"/>
              </w:rPr>
              <w:t>82 523,03</w:t>
            </w:r>
          </w:p>
        </w:tc>
        <w:tc>
          <w:tcPr>
            <w:tcW w:w="1446" w:type="dxa"/>
            <w:tcBorders>
              <w:top w:val="nil"/>
              <w:left w:val="single" w:sz="4" w:space="0" w:color="auto"/>
              <w:bottom w:val="single" w:sz="4" w:space="0" w:color="auto"/>
              <w:right w:val="nil"/>
            </w:tcBorders>
            <w:shd w:val="clear" w:color="000000" w:fill="FFFFFF"/>
            <w:noWrap/>
            <w:vAlign w:val="center"/>
            <w:hideMark/>
          </w:tcPr>
          <w:p w14:paraId="5F283218" w14:textId="77777777" w:rsidR="005242DE" w:rsidRPr="005242DE" w:rsidRDefault="005242DE" w:rsidP="005242DE">
            <w:pPr>
              <w:jc w:val="center"/>
              <w:rPr>
                <w:b/>
                <w:bCs/>
                <w:sz w:val="13"/>
                <w:szCs w:val="13"/>
              </w:rPr>
            </w:pPr>
            <w:r w:rsidRPr="005242DE">
              <w:rPr>
                <w:b/>
                <w:bCs/>
                <w:sz w:val="13"/>
                <w:szCs w:val="13"/>
              </w:rPr>
              <w:t>66 215,06</w:t>
            </w:r>
          </w:p>
        </w:tc>
        <w:tc>
          <w:tcPr>
            <w:tcW w:w="1428" w:type="dxa"/>
            <w:tcBorders>
              <w:top w:val="nil"/>
              <w:left w:val="single" w:sz="4" w:space="0" w:color="auto"/>
              <w:bottom w:val="single" w:sz="4" w:space="0" w:color="auto"/>
              <w:right w:val="nil"/>
            </w:tcBorders>
            <w:shd w:val="clear" w:color="000000" w:fill="FFFFFF"/>
            <w:noWrap/>
            <w:vAlign w:val="center"/>
            <w:hideMark/>
          </w:tcPr>
          <w:p w14:paraId="2416B31D" w14:textId="77777777" w:rsidR="005242DE" w:rsidRPr="005242DE" w:rsidRDefault="005242DE" w:rsidP="005242DE">
            <w:pPr>
              <w:jc w:val="center"/>
              <w:rPr>
                <w:b/>
                <w:bCs/>
                <w:sz w:val="13"/>
                <w:szCs w:val="13"/>
              </w:rPr>
            </w:pPr>
            <w:r w:rsidRPr="005242DE">
              <w:rPr>
                <w:b/>
                <w:bCs/>
                <w:sz w:val="13"/>
                <w:szCs w:val="13"/>
              </w:rPr>
              <w:t>68 925,17</w:t>
            </w:r>
          </w:p>
        </w:tc>
        <w:tc>
          <w:tcPr>
            <w:tcW w:w="1428" w:type="dxa"/>
            <w:tcBorders>
              <w:top w:val="nil"/>
              <w:left w:val="single" w:sz="4" w:space="0" w:color="auto"/>
              <w:bottom w:val="single" w:sz="4" w:space="0" w:color="auto"/>
              <w:right w:val="nil"/>
            </w:tcBorders>
            <w:shd w:val="clear" w:color="000000" w:fill="FFFFFF"/>
            <w:noWrap/>
            <w:vAlign w:val="center"/>
            <w:hideMark/>
          </w:tcPr>
          <w:p w14:paraId="15E224B2" w14:textId="77777777" w:rsidR="005242DE" w:rsidRPr="005242DE" w:rsidRDefault="005242DE" w:rsidP="005242DE">
            <w:pPr>
              <w:jc w:val="center"/>
              <w:rPr>
                <w:b/>
                <w:bCs/>
                <w:sz w:val="13"/>
                <w:szCs w:val="13"/>
              </w:rPr>
            </w:pPr>
            <w:r w:rsidRPr="005242DE">
              <w:rPr>
                <w:b/>
                <w:bCs/>
                <w:sz w:val="13"/>
                <w:szCs w:val="13"/>
              </w:rPr>
              <w:t>71 163,29</w:t>
            </w:r>
          </w:p>
        </w:tc>
        <w:tc>
          <w:tcPr>
            <w:tcW w:w="1568" w:type="dxa"/>
            <w:tcBorders>
              <w:top w:val="nil"/>
              <w:left w:val="single" w:sz="4" w:space="0" w:color="auto"/>
              <w:bottom w:val="single" w:sz="4" w:space="0" w:color="auto"/>
              <w:right w:val="nil"/>
            </w:tcBorders>
            <w:shd w:val="clear" w:color="000000" w:fill="FFFFFF"/>
            <w:noWrap/>
            <w:vAlign w:val="center"/>
            <w:hideMark/>
          </w:tcPr>
          <w:p w14:paraId="1FA68D3E" w14:textId="77777777" w:rsidR="005242DE" w:rsidRPr="005242DE" w:rsidRDefault="005242DE" w:rsidP="005242DE">
            <w:pPr>
              <w:jc w:val="center"/>
              <w:rPr>
                <w:b/>
                <w:bCs/>
                <w:sz w:val="13"/>
                <w:szCs w:val="13"/>
              </w:rPr>
            </w:pPr>
            <w:r w:rsidRPr="005242DE">
              <w:rPr>
                <w:b/>
                <w:bCs/>
                <w:sz w:val="13"/>
                <w:szCs w:val="13"/>
              </w:rPr>
              <w:t>7,61</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53854F6D" w14:textId="77777777" w:rsidR="005242DE" w:rsidRPr="005242DE" w:rsidRDefault="005242DE" w:rsidP="005242DE">
            <w:pPr>
              <w:jc w:val="center"/>
              <w:rPr>
                <w:b/>
                <w:bCs/>
                <w:sz w:val="13"/>
                <w:szCs w:val="13"/>
              </w:rPr>
            </w:pPr>
            <w:r w:rsidRPr="005242DE">
              <w:rPr>
                <w:b/>
                <w:bCs/>
                <w:sz w:val="13"/>
                <w:szCs w:val="13"/>
              </w:rPr>
              <w:t>-16 307,97</w:t>
            </w:r>
          </w:p>
        </w:tc>
      </w:tr>
      <w:tr w:rsidR="005242DE" w:rsidRPr="005242DE" w14:paraId="42C2EA72"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39B2943B"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12ED70B4" w14:textId="77777777" w:rsidR="005242DE" w:rsidRPr="005242DE" w:rsidRDefault="005242DE" w:rsidP="005242DE">
            <w:pPr>
              <w:rPr>
                <w:sz w:val="13"/>
                <w:szCs w:val="13"/>
              </w:rPr>
            </w:pPr>
            <w:r w:rsidRPr="005242DE">
              <w:rPr>
                <w:sz w:val="13"/>
                <w:szCs w:val="13"/>
              </w:rPr>
              <w:t> </w:t>
            </w:r>
          </w:p>
        </w:tc>
        <w:tc>
          <w:tcPr>
            <w:tcW w:w="3198" w:type="dxa"/>
            <w:tcBorders>
              <w:top w:val="nil"/>
              <w:left w:val="nil"/>
              <w:bottom w:val="nil"/>
              <w:right w:val="nil"/>
            </w:tcBorders>
            <w:shd w:val="clear" w:color="auto" w:fill="auto"/>
            <w:vAlign w:val="center"/>
            <w:hideMark/>
          </w:tcPr>
          <w:p w14:paraId="3A0977FE" w14:textId="77777777" w:rsidR="005242DE" w:rsidRPr="005242DE" w:rsidRDefault="005242DE" w:rsidP="005242DE">
            <w:pPr>
              <w:rPr>
                <w:sz w:val="13"/>
                <w:szCs w:val="13"/>
              </w:rPr>
            </w:pPr>
            <w:r w:rsidRPr="005242DE">
              <w:rPr>
                <w:sz w:val="13"/>
                <w:szCs w:val="13"/>
              </w:rPr>
              <w:t xml:space="preserve">              -уголь каменный</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84D1382" w14:textId="77777777" w:rsidR="005242DE" w:rsidRPr="005242DE" w:rsidRDefault="005242DE" w:rsidP="005242DE">
            <w:pPr>
              <w:jc w:val="center"/>
              <w:rPr>
                <w:sz w:val="13"/>
                <w:szCs w:val="13"/>
              </w:rPr>
            </w:pPr>
            <w:r w:rsidRPr="005242DE">
              <w:rPr>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5FF21999" w14:textId="77777777" w:rsidR="005242DE" w:rsidRPr="005242DE" w:rsidRDefault="005242DE" w:rsidP="005242DE">
            <w:pPr>
              <w:jc w:val="center"/>
              <w:rPr>
                <w:sz w:val="13"/>
                <w:szCs w:val="13"/>
              </w:rPr>
            </w:pPr>
            <w:r w:rsidRPr="005242DE">
              <w:rPr>
                <w:sz w:val="13"/>
                <w:szCs w:val="13"/>
              </w:rPr>
              <w:t>38 585,96</w:t>
            </w:r>
          </w:p>
        </w:tc>
        <w:tc>
          <w:tcPr>
            <w:tcW w:w="1724" w:type="dxa"/>
            <w:tcBorders>
              <w:top w:val="nil"/>
              <w:left w:val="single" w:sz="4" w:space="0" w:color="auto"/>
              <w:bottom w:val="single" w:sz="4" w:space="0" w:color="auto"/>
              <w:right w:val="nil"/>
            </w:tcBorders>
            <w:shd w:val="clear" w:color="000000" w:fill="FFFFFF"/>
            <w:noWrap/>
            <w:vAlign w:val="center"/>
            <w:hideMark/>
          </w:tcPr>
          <w:p w14:paraId="65CCE556" w14:textId="77777777" w:rsidR="005242DE" w:rsidRPr="005242DE" w:rsidRDefault="005242DE" w:rsidP="005242DE">
            <w:pPr>
              <w:jc w:val="center"/>
              <w:rPr>
                <w:b/>
                <w:bCs/>
                <w:sz w:val="13"/>
                <w:szCs w:val="13"/>
              </w:rPr>
            </w:pPr>
            <w:r w:rsidRPr="005242DE">
              <w:rPr>
                <w:b/>
                <w:bCs/>
                <w:sz w:val="13"/>
                <w:szCs w:val="13"/>
              </w:rPr>
              <w:t>52 783,79</w:t>
            </w:r>
          </w:p>
        </w:tc>
        <w:tc>
          <w:tcPr>
            <w:tcW w:w="1446" w:type="dxa"/>
            <w:tcBorders>
              <w:top w:val="nil"/>
              <w:left w:val="single" w:sz="4" w:space="0" w:color="auto"/>
              <w:bottom w:val="single" w:sz="4" w:space="0" w:color="auto"/>
              <w:right w:val="nil"/>
            </w:tcBorders>
            <w:shd w:val="clear" w:color="000000" w:fill="FFFFFF"/>
            <w:noWrap/>
            <w:vAlign w:val="center"/>
            <w:hideMark/>
          </w:tcPr>
          <w:p w14:paraId="0086FD85" w14:textId="77777777" w:rsidR="005242DE" w:rsidRPr="005242DE" w:rsidRDefault="005242DE" w:rsidP="005242DE">
            <w:pPr>
              <w:jc w:val="center"/>
              <w:rPr>
                <w:b/>
                <w:bCs/>
                <w:sz w:val="13"/>
                <w:szCs w:val="13"/>
              </w:rPr>
            </w:pPr>
            <w:r w:rsidRPr="005242DE">
              <w:rPr>
                <w:b/>
                <w:bCs/>
                <w:sz w:val="13"/>
                <w:szCs w:val="13"/>
              </w:rPr>
              <w:t>41 110,03</w:t>
            </w:r>
          </w:p>
        </w:tc>
        <w:tc>
          <w:tcPr>
            <w:tcW w:w="1428" w:type="dxa"/>
            <w:tcBorders>
              <w:top w:val="nil"/>
              <w:left w:val="single" w:sz="4" w:space="0" w:color="auto"/>
              <w:bottom w:val="single" w:sz="4" w:space="0" w:color="auto"/>
              <w:right w:val="nil"/>
            </w:tcBorders>
            <w:shd w:val="clear" w:color="000000" w:fill="FFFFFF"/>
            <w:noWrap/>
            <w:vAlign w:val="center"/>
            <w:hideMark/>
          </w:tcPr>
          <w:p w14:paraId="55B892A9" w14:textId="77777777" w:rsidR="005242DE" w:rsidRPr="005242DE" w:rsidRDefault="005242DE" w:rsidP="005242DE">
            <w:pPr>
              <w:jc w:val="center"/>
              <w:rPr>
                <w:b/>
                <w:bCs/>
                <w:sz w:val="13"/>
                <w:szCs w:val="13"/>
              </w:rPr>
            </w:pPr>
            <w:r w:rsidRPr="005242DE">
              <w:rPr>
                <w:b/>
                <w:bCs/>
                <w:sz w:val="13"/>
                <w:szCs w:val="13"/>
              </w:rPr>
              <w:t>42 589,99</w:t>
            </w:r>
          </w:p>
        </w:tc>
        <w:tc>
          <w:tcPr>
            <w:tcW w:w="1428" w:type="dxa"/>
            <w:tcBorders>
              <w:top w:val="nil"/>
              <w:left w:val="single" w:sz="4" w:space="0" w:color="auto"/>
              <w:bottom w:val="single" w:sz="4" w:space="0" w:color="auto"/>
              <w:right w:val="nil"/>
            </w:tcBorders>
            <w:shd w:val="clear" w:color="000000" w:fill="FFFFFF"/>
            <w:noWrap/>
            <w:vAlign w:val="center"/>
            <w:hideMark/>
          </w:tcPr>
          <w:p w14:paraId="24DF31D8" w14:textId="77777777" w:rsidR="005242DE" w:rsidRPr="005242DE" w:rsidRDefault="005242DE" w:rsidP="005242DE">
            <w:pPr>
              <w:jc w:val="center"/>
              <w:rPr>
                <w:sz w:val="13"/>
                <w:szCs w:val="13"/>
              </w:rPr>
            </w:pPr>
            <w:r w:rsidRPr="005242DE">
              <w:rPr>
                <w:sz w:val="13"/>
                <w:szCs w:val="13"/>
              </w:rPr>
              <w:t>44 038,05</w:t>
            </w:r>
          </w:p>
        </w:tc>
        <w:tc>
          <w:tcPr>
            <w:tcW w:w="1568" w:type="dxa"/>
            <w:tcBorders>
              <w:top w:val="nil"/>
              <w:left w:val="single" w:sz="4" w:space="0" w:color="auto"/>
              <w:bottom w:val="single" w:sz="4" w:space="0" w:color="auto"/>
              <w:right w:val="nil"/>
            </w:tcBorders>
            <w:shd w:val="clear" w:color="000000" w:fill="FFFFFF"/>
            <w:noWrap/>
            <w:vAlign w:val="center"/>
            <w:hideMark/>
          </w:tcPr>
          <w:p w14:paraId="2187DF3F" w14:textId="77777777" w:rsidR="005242DE" w:rsidRPr="005242DE" w:rsidRDefault="005242DE" w:rsidP="005242DE">
            <w:pPr>
              <w:jc w:val="center"/>
              <w:rPr>
                <w:sz w:val="13"/>
                <w:szCs w:val="13"/>
              </w:rPr>
            </w:pPr>
            <w:r w:rsidRPr="005242DE">
              <w:rPr>
                <w:sz w:val="13"/>
                <w:szCs w:val="13"/>
              </w:rPr>
              <w:t>6,54</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748C3B11" w14:textId="77777777" w:rsidR="005242DE" w:rsidRPr="005242DE" w:rsidRDefault="005242DE" w:rsidP="005242DE">
            <w:pPr>
              <w:jc w:val="center"/>
              <w:rPr>
                <w:b/>
                <w:bCs/>
                <w:sz w:val="13"/>
                <w:szCs w:val="13"/>
              </w:rPr>
            </w:pPr>
            <w:r w:rsidRPr="005242DE">
              <w:rPr>
                <w:b/>
                <w:bCs/>
                <w:sz w:val="13"/>
                <w:szCs w:val="13"/>
              </w:rPr>
              <w:t>-11 673,76</w:t>
            </w:r>
          </w:p>
        </w:tc>
      </w:tr>
      <w:tr w:rsidR="005242DE" w:rsidRPr="005242DE" w14:paraId="116C675F"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4AA8E736"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4CBAED9D" w14:textId="77777777" w:rsidR="005242DE" w:rsidRPr="005242DE" w:rsidRDefault="005242DE" w:rsidP="005242DE">
            <w:pPr>
              <w:rPr>
                <w:sz w:val="13"/>
                <w:szCs w:val="13"/>
              </w:rPr>
            </w:pPr>
            <w:r w:rsidRPr="005242DE">
              <w:rPr>
                <w:sz w:val="13"/>
                <w:szCs w:val="13"/>
              </w:rPr>
              <w:t> </w:t>
            </w:r>
          </w:p>
        </w:tc>
        <w:tc>
          <w:tcPr>
            <w:tcW w:w="3198" w:type="dxa"/>
            <w:tcBorders>
              <w:top w:val="nil"/>
              <w:left w:val="nil"/>
              <w:bottom w:val="nil"/>
              <w:right w:val="nil"/>
            </w:tcBorders>
            <w:shd w:val="clear" w:color="auto" w:fill="auto"/>
            <w:vAlign w:val="center"/>
            <w:hideMark/>
          </w:tcPr>
          <w:p w14:paraId="3A3A8890" w14:textId="77777777" w:rsidR="005242DE" w:rsidRPr="005242DE" w:rsidRDefault="005242DE" w:rsidP="005242DE">
            <w:pPr>
              <w:rPr>
                <w:sz w:val="13"/>
                <w:szCs w:val="13"/>
              </w:rPr>
            </w:pPr>
            <w:r w:rsidRPr="005242DE">
              <w:rPr>
                <w:sz w:val="13"/>
                <w:szCs w:val="13"/>
              </w:rPr>
              <w:t xml:space="preserve">              -газ</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295BEB2" w14:textId="77777777" w:rsidR="005242DE" w:rsidRPr="005242DE" w:rsidRDefault="005242DE" w:rsidP="005242DE">
            <w:pPr>
              <w:jc w:val="center"/>
              <w:rPr>
                <w:sz w:val="13"/>
                <w:szCs w:val="13"/>
              </w:rPr>
            </w:pPr>
            <w:r w:rsidRPr="005242DE">
              <w:rPr>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75C1B051" w14:textId="77777777" w:rsidR="005242DE" w:rsidRPr="005242DE" w:rsidRDefault="005242DE" w:rsidP="005242DE">
            <w:pPr>
              <w:jc w:val="center"/>
              <w:rPr>
                <w:sz w:val="13"/>
                <w:szCs w:val="13"/>
              </w:rPr>
            </w:pPr>
            <w:r w:rsidRPr="005242DE">
              <w:rPr>
                <w:sz w:val="13"/>
                <w:szCs w:val="13"/>
              </w:rPr>
              <w:t>22 945,45</w:t>
            </w:r>
          </w:p>
        </w:tc>
        <w:tc>
          <w:tcPr>
            <w:tcW w:w="1724" w:type="dxa"/>
            <w:tcBorders>
              <w:top w:val="nil"/>
              <w:left w:val="single" w:sz="4" w:space="0" w:color="auto"/>
              <w:bottom w:val="single" w:sz="4" w:space="0" w:color="auto"/>
              <w:right w:val="nil"/>
            </w:tcBorders>
            <w:shd w:val="clear" w:color="000000" w:fill="FFFFFF"/>
            <w:noWrap/>
            <w:vAlign w:val="center"/>
            <w:hideMark/>
          </w:tcPr>
          <w:p w14:paraId="229604CB" w14:textId="77777777" w:rsidR="005242DE" w:rsidRPr="005242DE" w:rsidRDefault="005242DE" w:rsidP="005242DE">
            <w:pPr>
              <w:jc w:val="center"/>
              <w:rPr>
                <w:b/>
                <w:bCs/>
                <w:sz w:val="13"/>
                <w:szCs w:val="13"/>
              </w:rPr>
            </w:pPr>
            <w:r w:rsidRPr="005242DE">
              <w:rPr>
                <w:b/>
                <w:bCs/>
                <w:sz w:val="13"/>
                <w:szCs w:val="13"/>
              </w:rPr>
              <w:t>29 739,24</w:t>
            </w:r>
          </w:p>
        </w:tc>
        <w:tc>
          <w:tcPr>
            <w:tcW w:w="1446" w:type="dxa"/>
            <w:tcBorders>
              <w:top w:val="nil"/>
              <w:left w:val="single" w:sz="4" w:space="0" w:color="auto"/>
              <w:bottom w:val="single" w:sz="4" w:space="0" w:color="auto"/>
              <w:right w:val="nil"/>
            </w:tcBorders>
            <w:shd w:val="clear" w:color="000000" w:fill="FFFFFF"/>
            <w:noWrap/>
            <w:vAlign w:val="center"/>
            <w:hideMark/>
          </w:tcPr>
          <w:p w14:paraId="7042B2D7" w14:textId="77777777" w:rsidR="005242DE" w:rsidRPr="005242DE" w:rsidRDefault="005242DE" w:rsidP="005242DE">
            <w:pPr>
              <w:jc w:val="center"/>
              <w:rPr>
                <w:b/>
                <w:bCs/>
                <w:sz w:val="13"/>
                <w:szCs w:val="13"/>
              </w:rPr>
            </w:pPr>
            <w:r w:rsidRPr="005242DE">
              <w:rPr>
                <w:b/>
                <w:bCs/>
                <w:sz w:val="13"/>
                <w:szCs w:val="13"/>
              </w:rPr>
              <w:t>25 105,03</w:t>
            </w:r>
          </w:p>
        </w:tc>
        <w:tc>
          <w:tcPr>
            <w:tcW w:w="1428" w:type="dxa"/>
            <w:tcBorders>
              <w:top w:val="nil"/>
              <w:left w:val="single" w:sz="4" w:space="0" w:color="auto"/>
              <w:bottom w:val="single" w:sz="4" w:space="0" w:color="auto"/>
              <w:right w:val="nil"/>
            </w:tcBorders>
            <w:shd w:val="clear" w:color="000000" w:fill="FFFFFF"/>
            <w:noWrap/>
            <w:vAlign w:val="center"/>
            <w:hideMark/>
          </w:tcPr>
          <w:p w14:paraId="49D3CCCE" w14:textId="77777777" w:rsidR="005242DE" w:rsidRPr="005242DE" w:rsidRDefault="005242DE" w:rsidP="005242DE">
            <w:pPr>
              <w:jc w:val="center"/>
              <w:rPr>
                <w:b/>
                <w:bCs/>
                <w:sz w:val="13"/>
                <w:szCs w:val="13"/>
              </w:rPr>
            </w:pPr>
            <w:r w:rsidRPr="005242DE">
              <w:rPr>
                <w:b/>
                <w:bCs/>
                <w:sz w:val="13"/>
                <w:szCs w:val="13"/>
              </w:rPr>
              <w:t>26 335,18</w:t>
            </w:r>
          </w:p>
        </w:tc>
        <w:tc>
          <w:tcPr>
            <w:tcW w:w="1428" w:type="dxa"/>
            <w:tcBorders>
              <w:top w:val="nil"/>
              <w:left w:val="single" w:sz="4" w:space="0" w:color="auto"/>
              <w:bottom w:val="single" w:sz="4" w:space="0" w:color="auto"/>
              <w:right w:val="nil"/>
            </w:tcBorders>
            <w:shd w:val="clear" w:color="000000" w:fill="FFFFFF"/>
            <w:noWrap/>
            <w:vAlign w:val="center"/>
            <w:hideMark/>
          </w:tcPr>
          <w:p w14:paraId="5D64C77C" w14:textId="77777777" w:rsidR="005242DE" w:rsidRPr="005242DE" w:rsidRDefault="005242DE" w:rsidP="005242DE">
            <w:pPr>
              <w:jc w:val="center"/>
              <w:rPr>
                <w:sz w:val="13"/>
                <w:szCs w:val="13"/>
              </w:rPr>
            </w:pPr>
            <w:r w:rsidRPr="005242DE">
              <w:rPr>
                <w:sz w:val="13"/>
                <w:szCs w:val="13"/>
              </w:rPr>
              <w:t>27 125,24</w:t>
            </w:r>
          </w:p>
        </w:tc>
        <w:tc>
          <w:tcPr>
            <w:tcW w:w="1568" w:type="dxa"/>
            <w:tcBorders>
              <w:top w:val="nil"/>
              <w:left w:val="single" w:sz="4" w:space="0" w:color="auto"/>
              <w:bottom w:val="single" w:sz="4" w:space="0" w:color="auto"/>
              <w:right w:val="nil"/>
            </w:tcBorders>
            <w:shd w:val="clear" w:color="000000" w:fill="FFFFFF"/>
            <w:noWrap/>
            <w:vAlign w:val="center"/>
            <w:hideMark/>
          </w:tcPr>
          <w:p w14:paraId="7E45D947" w14:textId="77777777" w:rsidR="005242DE" w:rsidRPr="005242DE" w:rsidRDefault="005242DE" w:rsidP="005242DE">
            <w:pPr>
              <w:jc w:val="center"/>
              <w:rPr>
                <w:sz w:val="13"/>
                <w:szCs w:val="13"/>
              </w:rPr>
            </w:pPr>
            <w:r w:rsidRPr="005242DE">
              <w:rPr>
                <w:sz w:val="13"/>
                <w:szCs w:val="13"/>
              </w:rPr>
              <w:t>9,41</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58AD74F3" w14:textId="77777777" w:rsidR="005242DE" w:rsidRPr="005242DE" w:rsidRDefault="005242DE" w:rsidP="005242DE">
            <w:pPr>
              <w:jc w:val="center"/>
              <w:rPr>
                <w:b/>
                <w:bCs/>
                <w:sz w:val="13"/>
                <w:szCs w:val="13"/>
              </w:rPr>
            </w:pPr>
            <w:r w:rsidRPr="005242DE">
              <w:rPr>
                <w:b/>
                <w:bCs/>
                <w:sz w:val="13"/>
                <w:szCs w:val="13"/>
              </w:rPr>
              <w:t>-4 634,21</w:t>
            </w:r>
          </w:p>
        </w:tc>
      </w:tr>
      <w:tr w:rsidR="005242DE" w:rsidRPr="005242DE" w14:paraId="71F1CC9F"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06C659DE"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02724F87" w14:textId="77777777" w:rsidR="005242DE" w:rsidRPr="005242DE" w:rsidRDefault="005242DE" w:rsidP="005242DE">
            <w:pPr>
              <w:jc w:val="center"/>
              <w:rPr>
                <w:sz w:val="13"/>
                <w:szCs w:val="13"/>
              </w:rPr>
            </w:pPr>
            <w:r w:rsidRPr="005242DE">
              <w:rPr>
                <w:sz w:val="13"/>
                <w:szCs w:val="13"/>
              </w:rPr>
              <w:t> </w:t>
            </w:r>
          </w:p>
        </w:tc>
        <w:tc>
          <w:tcPr>
            <w:tcW w:w="3198" w:type="dxa"/>
            <w:tcBorders>
              <w:top w:val="nil"/>
              <w:left w:val="nil"/>
              <w:bottom w:val="nil"/>
              <w:right w:val="nil"/>
            </w:tcBorders>
            <w:shd w:val="clear" w:color="auto" w:fill="auto"/>
            <w:vAlign w:val="center"/>
            <w:hideMark/>
          </w:tcPr>
          <w:p w14:paraId="76619228" w14:textId="77777777" w:rsidR="005242DE" w:rsidRPr="005242DE" w:rsidRDefault="005242DE" w:rsidP="005242DE">
            <w:pPr>
              <w:rPr>
                <w:sz w:val="13"/>
                <w:szCs w:val="13"/>
              </w:rPr>
            </w:pPr>
            <w:r w:rsidRPr="005242DE">
              <w:rPr>
                <w:sz w:val="13"/>
                <w:szCs w:val="13"/>
              </w:rPr>
              <w:t xml:space="preserve"> в т.ч. транспорт топлива</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830F781" w14:textId="77777777" w:rsidR="005242DE" w:rsidRPr="005242DE" w:rsidRDefault="005242DE" w:rsidP="005242DE">
            <w:pPr>
              <w:jc w:val="center"/>
              <w:rPr>
                <w:sz w:val="13"/>
                <w:szCs w:val="13"/>
              </w:rPr>
            </w:pPr>
            <w:r w:rsidRPr="005242DE">
              <w:rPr>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2993DAB8" w14:textId="77777777" w:rsidR="005242DE" w:rsidRPr="005242DE" w:rsidRDefault="005242DE" w:rsidP="005242DE">
            <w:pPr>
              <w:jc w:val="center"/>
              <w:rPr>
                <w:b/>
                <w:bCs/>
                <w:sz w:val="13"/>
                <w:szCs w:val="13"/>
              </w:rPr>
            </w:pPr>
            <w:r w:rsidRPr="005242DE">
              <w:rPr>
                <w:b/>
                <w:bCs/>
                <w:sz w:val="13"/>
                <w:szCs w:val="13"/>
              </w:rPr>
              <w:t>13 602,23</w:t>
            </w:r>
          </w:p>
        </w:tc>
        <w:tc>
          <w:tcPr>
            <w:tcW w:w="1724" w:type="dxa"/>
            <w:tcBorders>
              <w:top w:val="nil"/>
              <w:left w:val="single" w:sz="4" w:space="0" w:color="auto"/>
              <w:bottom w:val="single" w:sz="4" w:space="0" w:color="auto"/>
              <w:right w:val="nil"/>
            </w:tcBorders>
            <w:shd w:val="clear" w:color="000000" w:fill="FFFFFF"/>
            <w:noWrap/>
            <w:vAlign w:val="center"/>
            <w:hideMark/>
          </w:tcPr>
          <w:p w14:paraId="283A89EE" w14:textId="77777777" w:rsidR="005242DE" w:rsidRPr="005242DE" w:rsidRDefault="005242DE" w:rsidP="005242DE">
            <w:pPr>
              <w:jc w:val="center"/>
              <w:rPr>
                <w:b/>
                <w:bCs/>
                <w:sz w:val="13"/>
                <w:szCs w:val="13"/>
              </w:rPr>
            </w:pPr>
            <w:r w:rsidRPr="005242DE">
              <w:rPr>
                <w:b/>
                <w:bCs/>
                <w:sz w:val="13"/>
                <w:szCs w:val="13"/>
              </w:rPr>
              <w:t>3 648,83</w:t>
            </w:r>
          </w:p>
        </w:tc>
        <w:tc>
          <w:tcPr>
            <w:tcW w:w="1446" w:type="dxa"/>
            <w:tcBorders>
              <w:top w:val="nil"/>
              <w:left w:val="single" w:sz="4" w:space="0" w:color="auto"/>
              <w:bottom w:val="single" w:sz="4" w:space="0" w:color="auto"/>
              <w:right w:val="nil"/>
            </w:tcBorders>
            <w:shd w:val="clear" w:color="000000" w:fill="FFFFFF"/>
            <w:noWrap/>
            <w:vAlign w:val="center"/>
            <w:hideMark/>
          </w:tcPr>
          <w:p w14:paraId="68CA3511" w14:textId="77777777" w:rsidR="005242DE" w:rsidRPr="005242DE" w:rsidRDefault="005242DE" w:rsidP="005242DE">
            <w:pPr>
              <w:jc w:val="center"/>
              <w:rPr>
                <w:b/>
                <w:bCs/>
                <w:sz w:val="13"/>
                <w:szCs w:val="13"/>
              </w:rPr>
            </w:pPr>
            <w:r w:rsidRPr="005242DE">
              <w:rPr>
                <w:b/>
                <w:bCs/>
                <w:sz w:val="13"/>
                <w:szCs w:val="13"/>
              </w:rPr>
              <w:t>16 975,71</w:t>
            </w:r>
          </w:p>
        </w:tc>
        <w:tc>
          <w:tcPr>
            <w:tcW w:w="1428" w:type="dxa"/>
            <w:tcBorders>
              <w:top w:val="nil"/>
              <w:left w:val="single" w:sz="4" w:space="0" w:color="auto"/>
              <w:bottom w:val="single" w:sz="4" w:space="0" w:color="auto"/>
              <w:right w:val="nil"/>
            </w:tcBorders>
            <w:shd w:val="clear" w:color="000000" w:fill="FFFFFF"/>
            <w:noWrap/>
            <w:vAlign w:val="center"/>
            <w:hideMark/>
          </w:tcPr>
          <w:p w14:paraId="3062C390" w14:textId="77777777" w:rsidR="005242DE" w:rsidRPr="005242DE" w:rsidRDefault="005242DE" w:rsidP="005242DE">
            <w:pPr>
              <w:jc w:val="center"/>
              <w:rPr>
                <w:b/>
                <w:bCs/>
                <w:sz w:val="13"/>
                <w:szCs w:val="13"/>
              </w:rPr>
            </w:pPr>
            <w:r w:rsidRPr="005242DE">
              <w:rPr>
                <w:b/>
                <w:bCs/>
                <w:sz w:val="13"/>
                <w:szCs w:val="13"/>
              </w:rPr>
              <w:t>14 449,84</w:t>
            </w:r>
          </w:p>
        </w:tc>
        <w:tc>
          <w:tcPr>
            <w:tcW w:w="1428" w:type="dxa"/>
            <w:tcBorders>
              <w:top w:val="nil"/>
              <w:left w:val="single" w:sz="4" w:space="0" w:color="auto"/>
              <w:bottom w:val="single" w:sz="4" w:space="0" w:color="auto"/>
              <w:right w:val="nil"/>
            </w:tcBorders>
            <w:shd w:val="clear" w:color="000000" w:fill="FFFFFF"/>
            <w:noWrap/>
            <w:vAlign w:val="center"/>
            <w:hideMark/>
          </w:tcPr>
          <w:p w14:paraId="57F544DA" w14:textId="77777777" w:rsidR="005242DE" w:rsidRPr="005242DE" w:rsidRDefault="005242DE" w:rsidP="005242DE">
            <w:pPr>
              <w:jc w:val="center"/>
              <w:rPr>
                <w:b/>
                <w:bCs/>
                <w:sz w:val="13"/>
                <w:szCs w:val="13"/>
              </w:rPr>
            </w:pPr>
            <w:r w:rsidRPr="005242DE">
              <w:rPr>
                <w:b/>
                <w:bCs/>
                <w:sz w:val="13"/>
                <w:szCs w:val="13"/>
              </w:rPr>
              <w:t>15 128,98</w:t>
            </w:r>
          </w:p>
        </w:tc>
        <w:tc>
          <w:tcPr>
            <w:tcW w:w="1568" w:type="dxa"/>
            <w:tcBorders>
              <w:top w:val="nil"/>
              <w:left w:val="single" w:sz="4" w:space="0" w:color="auto"/>
              <w:bottom w:val="single" w:sz="4" w:space="0" w:color="auto"/>
              <w:right w:val="nil"/>
            </w:tcBorders>
            <w:shd w:val="clear" w:color="000000" w:fill="FFFFFF"/>
            <w:noWrap/>
            <w:vAlign w:val="center"/>
            <w:hideMark/>
          </w:tcPr>
          <w:p w14:paraId="775F3B5B" w14:textId="77777777" w:rsidR="005242DE" w:rsidRPr="005242DE" w:rsidRDefault="005242DE" w:rsidP="005242DE">
            <w:pPr>
              <w:jc w:val="center"/>
              <w:rPr>
                <w:b/>
                <w:bCs/>
                <w:sz w:val="13"/>
                <w:szCs w:val="13"/>
              </w:rPr>
            </w:pPr>
            <w:r w:rsidRPr="005242DE">
              <w:rPr>
                <w:b/>
                <w:bCs/>
                <w:sz w:val="13"/>
                <w:szCs w:val="13"/>
              </w:rPr>
              <w:t>24,80</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1B74FBEF" w14:textId="77777777" w:rsidR="005242DE" w:rsidRPr="005242DE" w:rsidRDefault="005242DE" w:rsidP="005242DE">
            <w:pPr>
              <w:jc w:val="center"/>
              <w:rPr>
                <w:b/>
                <w:bCs/>
                <w:sz w:val="13"/>
                <w:szCs w:val="13"/>
              </w:rPr>
            </w:pPr>
            <w:r w:rsidRPr="005242DE">
              <w:rPr>
                <w:b/>
                <w:bCs/>
                <w:sz w:val="13"/>
                <w:szCs w:val="13"/>
              </w:rPr>
              <w:t>13 326,88</w:t>
            </w:r>
          </w:p>
        </w:tc>
      </w:tr>
      <w:tr w:rsidR="005242DE" w:rsidRPr="005242DE" w14:paraId="495B116D"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6443F6EE"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1E64FC61" w14:textId="77777777" w:rsidR="005242DE" w:rsidRPr="005242DE" w:rsidRDefault="005242DE" w:rsidP="005242DE">
            <w:pPr>
              <w:rPr>
                <w:sz w:val="13"/>
                <w:szCs w:val="13"/>
              </w:rPr>
            </w:pPr>
            <w:r w:rsidRPr="005242DE">
              <w:rPr>
                <w:sz w:val="13"/>
                <w:szCs w:val="13"/>
              </w:rPr>
              <w:t> </w:t>
            </w:r>
          </w:p>
        </w:tc>
        <w:tc>
          <w:tcPr>
            <w:tcW w:w="3198" w:type="dxa"/>
            <w:tcBorders>
              <w:top w:val="nil"/>
              <w:left w:val="nil"/>
              <w:bottom w:val="nil"/>
              <w:right w:val="nil"/>
            </w:tcBorders>
            <w:shd w:val="clear" w:color="auto" w:fill="auto"/>
            <w:vAlign w:val="center"/>
            <w:hideMark/>
          </w:tcPr>
          <w:p w14:paraId="2332C8A4" w14:textId="77777777" w:rsidR="005242DE" w:rsidRPr="005242DE" w:rsidRDefault="005242DE" w:rsidP="005242DE">
            <w:pPr>
              <w:rPr>
                <w:sz w:val="13"/>
                <w:szCs w:val="13"/>
              </w:rPr>
            </w:pPr>
            <w:r w:rsidRPr="005242DE">
              <w:rPr>
                <w:sz w:val="13"/>
                <w:szCs w:val="13"/>
              </w:rPr>
              <w:t xml:space="preserve">              - уголь каменный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E480647" w14:textId="77777777" w:rsidR="005242DE" w:rsidRPr="005242DE" w:rsidRDefault="005242DE" w:rsidP="005242DE">
            <w:pPr>
              <w:jc w:val="center"/>
              <w:rPr>
                <w:sz w:val="13"/>
                <w:szCs w:val="13"/>
              </w:rPr>
            </w:pPr>
            <w:r w:rsidRPr="005242DE">
              <w:rPr>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5C25D5AA" w14:textId="77777777" w:rsidR="005242DE" w:rsidRPr="005242DE" w:rsidRDefault="005242DE" w:rsidP="005242DE">
            <w:pPr>
              <w:jc w:val="center"/>
              <w:rPr>
                <w:sz w:val="13"/>
                <w:szCs w:val="13"/>
              </w:rPr>
            </w:pPr>
            <w:r w:rsidRPr="005242DE">
              <w:rPr>
                <w:sz w:val="13"/>
                <w:szCs w:val="13"/>
              </w:rPr>
              <w:t>10 666,01</w:t>
            </w:r>
          </w:p>
        </w:tc>
        <w:tc>
          <w:tcPr>
            <w:tcW w:w="1724" w:type="dxa"/>
            <w:tcBorders>
              <w:top w:val="nil"/>
              <w:left w:val="single" w:sz="4" w:space="0" w:color="auto"/>
              <w:bottom w:val="single" w:sz="4" w:space="0" w:color="auto"/>
              <w:right w:val="nil"/>
            </w:tcBorders>
            <w:shd w:val="clear" w:color="000000" w:fill="FFFFFF"/>
            <w:noWrap/>
            <w:vAlign w:val="center"/>
            <w:hideMark/>
          </w:tcPr>
          <w:p w14:paraId="3282CEF9" w14:textId="77777777" w:rsidR="005242DE" w:rsidRPr="005242DE" w:rsidRDefault="005242DE" w:rsidP="005242DE">
            <w:pPr>
              <w:jc w:val="center"/>
              <w:rPr>
                <w:b/>
                <w:bCs/>
                <w:sz w:val="13"/>
                <w:szCs w:val="13"/>
              </w:rPr>
            </w:pPr>
            <w:r w:rsidRPr="005242DE">
              <w:rPr>
                <w:b/>
                <w:bCs/>
                <w:sz w:val="13"/>
                <w:szCs w:val="13"/>
              </w:rPr>
              <w:t>16 539,12</w:t>
            </w:r>
          </w:p>
        </w:tc>
        <w:tc>
          <w:tcPr>
            <w:tcW w:w="1446" w:type="dxa"/>
            <w:tcBorders>
              <w:top w:val="nil"/>
              <w:left w:val="single" w:sz="4" w:space="0" w:color="auto"/>
              <w:bottom w:val="single" w:sz="4" w:space="0" w:color="auto"/>
              <w:right w:val="nil"/>
            </w:tcBorders>
            <w:shd w:val="clear" w:color="000000" w:fill="FFFFFF"/>
            <w:noWrap/>
            <w:vAlign w:val="center"/>
            <w:hideMark/>
          </w:tcPr>
          <w:p w14:paraId="5F4AF5BB" w14:textId="77777777" w:rsidR="005242DE" w:rsidRPr="005242DE" w:rsidRDefault="005242DE" w:rsidP="005242DE">
            <w:pPr>
              <w:jc w:val="center"/>
              <w:rPr>
                <w:b/>
                <w:bCs/>
                <w:sz w:val="13"/>
                <w:szCs w:val="13"/>
              </w:rPr>
            </w:pPr>
            <w:r w:rsidRPr="005242DE">
              <w:rPr>
                <w:b/>
                <w:bCs/>
                <w:sz w:val="13"/>
                <w:szCs w:val="13"/>
              </w:rPr>
              <w:t>13 748,66</w:t>
            </w:r>
          </w:p>
        </w:tc>
        <w:tc>
          <w:tcPr>
            <w:tcW w:w="1428" w:type="dxa"/>
            <w:tcBorders>
              <w:top w:val="nil"/>
              <w:left w:val="single" w:sz="4" w:space="0" w:color="auto"/>
              <w:bottom w:val="single" w:sz="4" w:space="0" w:color="auto"/>
              <w:right w:val="nil"/>
            </w:tcBorders>
            <w:shd w:val="clear" w:color="000000" w:fill="FFFFFF"/>
            <w:noWrap/>
            <w:vAlign w:val="center"/>
            <w:hideMark/>
          </w:tcPr>
          <w:p w14:paraId="59C1E784" w14:textId="77777777" w:rsidR="005242DE" w:rsidRPr="005242DE" w:rsidRDefault="005242DE" w:rsidP="005242DE">
            <w:pPr>
              <w:jc w:val="center"/>
              <w:rPr>
                <w:b/>
                <w:bCs/>
                <w:sz w:val="13"/>
                <w:szCs w:val="13"/>
              </w:rPr>
            </w:pPr>
            <w:r w:rsidRPr="005242DE">
              <w:rPr>
                <w:b/>
                <w:bCs/>
                <w:sz w:val="13"/>
                <w:szCs w:val="13"/>
              </w:rPr>
              <w:t>14 449,84</w:t>
            </w:r>
          </w:p>
        </w:tc>
        <w:tc>
          <w:tcPr>
            <w:tcW w:w="1428" w:type="dxa"/>
            <w:tcBorders>
              <w:top w:val="nil"/>
              <w:left w:val="single" w:sz="4" w:space="0" w:color="auto"/>
              <w:bottom w:val="single" w:sz="4" w:space="0" w:color="auto"/>
              <w:right w:val="nil"/>
            </w:tcBorders>
            <w:shd w:val="clear" w:color="000000" w:fill="FFFFFF"/>
            <w:noWrap/>
            <w:vAlign w:val="center"/>
            <w:hideMark/>
          </w:tcPr>
          <w:p w14:paraId="7EDB91F5" w14:textId="77777777" w:rsidR="005242DE" w:rsidRPr="005242DE" w:rsidRDefault="005242DE" w:rsidP="005242DE">
            <w:pPr>
              <w:jc w:val="center"/>
              <w:rPr>
                <w:sz w:val="13"/>
                <w:szCs w:val="13"/>
              </w:rPr>
            </w:pPr>
            <w:r w:rsidRPr="005242DE">
              <w:rPr>
                <w:sz w:val="13"/>
                <w:szCs w:val="13"/>
              </w:rPr>
              <w:t>15 128,98</w:t>
            </w:r>
          </w:p>
        </w:tc>
        <w:tc>
          <w:tcPr>
            <w:tcW w:w="1568" w:type="dxa"/>
            <w:tcBorders>
              <w:top w:val="nil"/>
              <w:left w:val="single" w:sz="4" w:space="0" w:color="auto"/>
              <w:bottom w:val="single" w:sz="4" w:space="0" w:color="auto"/>
              <w:right w:val="nil"/>
            </w:tcBorders>
            <w:shd w:val="clear" w:color="000000" w:fill="FFFFFF"/>
            <w:noWrap/>
            <w:vAlign w:val="center"/>
            <w:hideMark/>
          </w:tcPr>
          <w:p w14:paraId="487B707F" w14:textId="77777777" w:rsidR="005242DE" w:rsidRPr="005242DE" w:rsidRDefault="005242DE" w:rsidP="005242DE">
            <w:pPr>
              <w:jc w:val="center"/>
              <w:rPr>
                <w:sz w:val="13"/>
                <w:szCs w:val="13"/>
              </w:rPr>
            </w:pPr>
            <w:r w:rsidRPr="005242DE">
              <w:rPr>
                <w:sz w:val="13"/>
                <w:szCs w:val="13"/>
              </w:rPr>
              <w:t>28,90</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429781CB" w14:textId="77777777" w:rsidR="005242DE" w:rsidRPr="005242DE" w:rsidRDefault="005242DE" w:rsidP="005242DE">
            <w:pPr>
              <w:jc w:val="center"/>
              <w:rPr>
                <w:b/>
                <w:bCs/>
                <w:sz w:val="13"/>
                <w:szCs w:val="13"/>
              </w:rPr>
            </w:pPr>
            <w:r w:rsidRPr="005242DE">
              <w:rPr>
                <w:b/>
                <w:bCs/>
                <w:sz w:val="13"/>
                <w:szCs w:val="13"/>
              </w:rPr>
              <w:t>-2 790,46</w:t>
            </w:r>
          </w:p>
        </w:tc>
      </w:tr>
      <w:tr w:rsidR="005242DE" w:rsidRPr="005242DE" w14:paraId="29FBE0C9" w14:textId="77777777" w:rsidTr="005242DE">
        <w:trPr>
          <w:trHeight w:val="284"/>
          <w:jc w:val="center"/>
        </w:trPr>
        <w:tc>
          <w:tcPr>
            <w:tcW w:w="220" w:type="dxa"/>
            <w:tcBorders>
              <w:top w:val="nil"/>
              <w:left w:val="nil"/>
              <w:bottom w:val="nil"/>
              <w:right w:val="nil"/>
            </w:tcBorders>
            <w:shd w:val="clear" w:color="auto" w:fill="auto"/>
            <w:noWrap/>
            <w:vAlign w:val="bottom"/>
            <w:hideMark/>
          </w:tcPr>
          <w:p w14:paraId="45B863C8"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4DD8B9AF" w14:textId="77777777" w:rsidR="005242DE" w:rsidRPr="005242DE" w:rsidRDefault="005242DE" w:rsidP="005242DE">
            <w:pPr>
              <w:rPr>
                <w:sz w:val="13"/>
                <w:szCs w:val="13"/>
              </w:rPr>
            </w:pPr>
            <w:r w:rsidRPr="005242DE">
              <w:rPr>
                <w:sz w:val="13"/>
                <w:szCs w:val="13"/>
              </w:rPr>
              <w:t> </w:t>
            </w:r>
          </w:p>
        </w:tc>
        <w:tc>
          <w:tcPr>
            <w:tcW w:w="3198" w:type="dxa"/>
            <w:tcBorders>
              <w:top w:val="nil"/>
              <w:left w:val="nil"/>
              <w:bottom w:val="nil"/>
              <w:right w:val="nil"/>
            </w:tcBorders>
            <w:shd w:val="clear" w:color="auto" w:fill="auto"/>
            <w:vAlign w:val="center"/>
            <w:hideMark/>
          </w:tcPr>
          <w:p w14:paraId="0E585A1A" w14:textId="77777777" w:rsidR="005242DE" w:rsidRPr="005242DE" w:rsidRDefault="005242DE" w:rsidP="005242DE">
            <w:pPr>
              <w:rPr>
                <w:sz w:val="13"/>
                <w:szCs w:val="13"/>
              </w:rPr>
            </w:pPr>
            <w:r w:rsidRPr="005242DE">
              <w:rPr>
                <w:sz w:val="13"/>
                <w:szCs w:val="13"/>
              </w:rPr>
              <w:t xml:space="preserve">              -газ</w:t>
            </w:r>
          </w:p>
        </w:tc>
        <w:tc>
          <w:tcPr>
            <w:tcW w:w="1080" w:type="dxa"/>
            <w:tcBorders>
              <w:top w:val="nil"/>
              <w:left w:val="single" w:sz="4" w:space="0" w:color="auto"/>
              <w:bottom w:val="nil"/>
              <w:right w:val="single" w:sz="4" w:space="0" w:color="auto"/>
            </w:tcBorders>
            <w:shd w:val="clear" w:color="auto" w:fill="auto"/>
            <w:noWrap/>
            <w:vAlign w:val="bottom"/>
            <w:hideMark/>
          </w:tcPr>
          <w:p w14:paraId="6E853DA8" w14:textId="77777777" w:rsidR="005242DE" w:rsidRPr="005242DE" w:rsidRDefault="005242DE" w:rsidP="005242DE">
            <w:pPr>
              <w:jc w:val="center"/>
              <w:rPr>
                <w:sz w:val="13"/>
                <w:szCs w:val="13"/>
              </w:rPr>
            </w:pPr>
            <w:r w:rsidRPr="005242DE">
              <w:rPr>
                <w:sz w:val="13"/>
                <w:szCs w:val="13"/>
              </w:rPr>
              <w:t>т.р.</w:t>
            </w:r>
          </w:p>
        </w:tc>
        <w:tc>
          <w:tcPr>
            <w:tcW w:w="1311" w:type="dxa"/>
            <w:tcBorders>
              <w:top w:val="nil"/>
              <w:left w:val="single" w:sz="4" w:space="0" w:color="auto"/>
              <w:bottom w:val="nil"/>
              <w:right w:val="single" w:sz="4" w:space="0" w:color="auto"/>
            </w:tcBorders>
            <w:shd w:val="clear" w:color="000000" w:fill="FFFFFF"/>
            <w:noWrap/>
            <w:vAlign w:val="center"/>
            <w:hideMark/>
          </w:tcPr>
          <w:p w14:paraId="089B484D" w14:textId="77777777" w:rsidR="005242DE" w:rsidRPr="005242DE" w:rsidRDefault="005242DE" w:rsidP="005242DE">
            <w:pPr>
              <w:jc w:val="center"/>
              <w:rPr>
                <w:sz w:val="13"/>
                <w:szCs w:val="13"/>
              </w:rPr>
            </w:pPr>
            <w:r w:rsidRPr="005242DE">
              <w:rPr>
                <w:sz w:val="13"/>
                <w:szCs w:val="13"/>
              </w:rPr>
              <w:t>2 936,22</w:t>
            </w:r>
          </w:p>
        </w:tc>
        <w:tc>
          <w:tcPr>
            <w:tcW w:w="1724" w:type="dxa"/>
            <w:tcBorders>
              <w:top w:val="nil"/>
              <w:left w:val="single" w:sz="4" w:space="0" w:color="auto"/>
              <w:bottom w:val="nil"/>
              <w:right w:val="nil"/>
            </w:tcBorders>
            <w:shd w:val="clear" w:color="000000" w:fill="FFFFFF"/>
            <w:noWrap/>
            <w:vAlign w:val="center"/>
            <w:hideMark/>
          </w:tcPr>
          <w:p w14:paraId="48316599" w14:textId="77777777" w:rsidR="005242DE" w:rsidRPr="005242DE" w:rsidRDefault="005242DE" w:rsidP="005242DE">
            <w:pPr>
              <w:jc w:val="center"/>
              <w:rPr>
                <w:b/>
                <w:bCs/>
                <w:sz w:val="13"/>
                <w:szCs w:val="13"/>
              </w:rPr>
            </w:pPr>
            <w:r w:rsidRPr="005242DE">
              <w:rPr>
                <w:b/>
                <w:bCs/>
                <w:sz w:val="13"/>
                <w:szCs w:val="13"/>
              </w:rPr>
              <w:t>3 648,83</w:t>
            </w:r>
          </w:p>
        </w:tc>
        <w:tc>
          <w:tcPr>
            <w:tcW w:w="1446" w:type="dxa"/>
            <w:tcBorders>
              <w:top w:val="nil"/>
              <w:left w:val="single" w:sz="4" w:space="0" w:color="auto"/>
              <w:bottom w:val="nil"/>
              <w:right w:val="nil"/>
            </w:tcBorders>
            <w:shd w:val="clear" w:color="000000" w:fill="FFFFFF"/>
            <w:noWrap/>
            <w:vAlign w:val="center"/>
            <w:hideMark/>
          </w:tcPr>
          <w:p w14:paraId="2A137E31" w14:textId="77777777" w:rsidR="005242DE" w:rsidRPr="005242DE" w:rsidRDefault="005242DE" w:rsidP="005242DE">
            <w:pPr>
              <w:jc w:val="center"/>
              <w:rPr>
                <w:b/>
                <w:bCs/>
                <w:sz w:val="13"/>
                <w:szCs w:val="13"/>
              </w:rPr>
            </w:pPr>
            <w:r w:rsidRPr="005242DE">
              <w:rPr>
                <w:b/>
                <w:bCs/>
                <w:sz w:val="13"/>
                <w:szCs w:val="13"/>
              </w:rPr>
              <w:t>3 227,05</w:t>
            </w:r>
          </w:p>
        </w:tc>
        <w:tc>
          <w:tcPr>
            <w:tcW w:w="1428" w:type="dxa"/>
            <w:tcBorders>
              <w:top w:val="nil"/>
              <w:left w:val="single" w:sz="4" w:space="0" w:color="auto"/>
              <w:bottom w:val="nil"/>
              <w:right w:val="nil"/>
            </w:tcBorders>
            <w:shd w:val="clear" w:color="000000" w:fill="FFFFFF"/>
            <w:noWrap/>
            <w:vAlign w:val="center"/>
            <w:hideMark/>
          </w:tcPr>
          <w:p w14:paraId="48DCEEF3" w14:textId="77777777" w:rsidR="005242DE" w:rsidRPr="005242DE" w:rsidRDefault="005242DE" w:rsidP="005242DE">
            <w:pPr>
              <w:jc w:val="center"/>
              <w:rPr>
                <w:b/>
                <w:bCs/>
                <w:sz w:val="13"/>
                <w:szCs w:val="13"/>
              </w:rPr>
            </w:pPr>
            <w:r w:rsidRPr="005242DE">
              <w:rPr>
                <w:b/>
                <w:bCs/>
                <w:sz w:val="13"/>
                <w:szCs w:val="13"/>
              </w:rPr>
              <w:t>0,00</w:t>
            </w:r>
          </w:p>
        </w:tc>
        <w:tc>
          <w:tcPr>
            <w:tcW w:w="1428" w:type="dxa"/>
            <w:tcBorders>
              <w:top w:val="nil"/>
              <w:left w:val="single" w:sz="4" w:space="0" w:color="auto"/>
              <w:bottom w:val="nil"/>
              <w:right w:val="nil"/>
            </w:tcBorders>
            <w:shd w:val="clear" w:color="000000" w:fill="FFFFFF"/>
            <w:noWrap/>
            <w:vAlign w:val="center"/>
            <w:hideMark/>
          </w:tcPr>
          <w:p w14:paraId="5EC7AF40" w14:textId="77777777" w:rsidR="005242DE" w:rsidRPr="005242DE" w:rsidRDefault="005242DE" w:rsidP="005242DE">
            <w:pPr>
              <w:jc w:val="center"/>
              <w:rPr>
                <w:sz w:val="13"/>
                <w:szCs w:val="13"/>
              </w:rPr>
            </w:pPr>
            <w:r w:rsidRPr="005242DE">
              <w:rPr>
                <w:sz w:val="13"/>
                <w:szCs w:val="13"/>
              </w:rPr>
              <w:t>0,00</w:t>
            </w:r>
          </w:p>
        </w:tc>
        <w:tc>
          <w:tcPr>
            <w:tcW w:w="1568" w:type="dxa"/>
            <w:tcBorders>
              <w:top w:val="nil"/>
              <w:left w:val="single" w:sz="4" w:space="0" w:color="auto"/>
              <w:bottom w:val="nil"/>
              <w:right w:val="nil"/>
            </w:tcBorders>
            <w:shd w:val="clear" w:color="000000" w:fill="FFFFFF"/>
            <w:noWrap/>
            <w:vAlign w:val="center"/>
            <w:hideMark/>
          </w:tcPr>
          <w:p w14:paraId="2D9B1553" w14:textId="77777777" w:rsidR="005242DE" w:rsidRPr="005242DE" w:rsidRDefault="005242DE" w:rsidP="005242DE">
            <w:pPr>
              <w:jc w:val="center"/>
              <w:rPr>
                <w:sz w:val="13"/>
                <w:szCs w:val="13"/>
              </w:rPr>
            </w:pPr>
            <w:r w:rsidRPr="005242DE">
              <w:rPr>
                <w:sz w:val="13"/>
                <w:szCs w:val="13"/>
              </w:rPr>
              <w:t>9,90</w:t>
            </w:r>
          </w:p>
        </w:tc>
        <w:tc>
          <w:tcPr>
            <w:tcW w:w="1674" w:type="dxa"/>
            <w:tcBorders>
              <w:top w:val="nil"/>
              <w:left w:val="single" w:sz="4" w:space="0" w:color="auto"/>
              <w:bottom w:val="nil"/>
              <w:right w:val="single" w:sz="8" w:space="0" w:color="auto"/>
            </w:tcBorders>
            <w:shd w:val="clear" w:color="000000" w:fill="FFFFFF"/>
            <w:noWrap/>
            <w:vAlign w:val="center"/>
            <w:hideMark/>
          </w:tcPr>
          <w:p w14:paraId="318DDA49" w14:textId="77777777" w:rsidR="005242DE" w:rsidRPr="005242DE" w:rsidRDefault="005242DE" w:rsidP="005242DE">
            <w:pPr>
              <w:jc w:val="center"/>
              <w:rPr>
                <w:b/>
                <w:bCs/>
                <w:sz w:val="13"/>
                <w:szCs w:val="13"/>
              </w:rPr>
            </w:pPr>
            <w:r w:rsidRPr="005242DE">
              <w:rPr>
                <w:b/>
                <w:bCs/>
                <w:sz w:val="13"/>
                <w:szCs w:val="13"/>
              </w:rPr>
              <w:t>-421,78</w:t>
            </w:r>
          </w:p>
        </w:tc>
      </w:tr>
      <w:tr w:rsidR="005242DE" w:rsidRPr="005242DE" w14:paraId="4886AB20" w14:textId="77777777" w:rsidTr="005242DE">
        <w:trPr>
          <w:trHeight w:val="378"/>
          <w:jc w:val="center"/>
        </w:trPr>
        <w:tc>
          <w:tcPr>
            <w:tcW w:w="220" w:type="dxa"/>
            <w:tcBorders>
              <w:top w:val="nil"/>
              <w:left w:val="nil"/>
              <w:bottom w:val="nil"/>
              <w:right w:val="nil"/>
            </w:tcBorders>
            <w:shd w:val="clear" w:color="auto" w:fill="auto"/>
            <w:noWrap/>
            <w:vAlign w:val="bottom"/>
            <w:hideMark/>
          </w:tcPr>
          <w:p w14:paraId="3EEB56B0" w14:textId="77777777" w:rsidR="005242DE" w:rsidRPr="005242DE" w:rsidRDefault="005242DE" w:rsidP="005242DE">
            <w:pPr>
              <w:jc w:val="center"/>
              <w:rPr>
                <w:b/>
                <w:bCs/>
                <w:sz w:val="13"/>
                <w:szCs w:val="13"/>
              </w:rPr>
            </w:pPr>
          </w:p>
        </w:tc>
        <w:tc>
          <w:tcPr>
            <w:tcW w:w="56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5696558" w14:textId="77777777" w:rsidR="005242DE" w:rsidRPr="005242DE" w:rsidRDefault="005242DE" w:rsidP="005242DE">
            <w:pPr>
              <w:jc w:val="center"/>
              <w:rPr>
                <w:sz w:val="13"/>
                <w:szCs w:val="13"/>
              </w:rPr>
            </w:pPr>
            <w:r w:rsidRPr="005242DE">
              <w:rPr>
                <w:sz w:val="13"/>
                <w:szCs w:val="13"/>
              </w:rPr>
              <w:t xml:space="preserve"> 1.2</w:t>
            </w:r>
          </w:p>
        </w:tc>
        <w:tc>
          <w:tcPr>
            <w:tcW w:w="3198" w:type="dxa"/>
            <w:tcBorders>
              <w:top w:val="single" w:sz="8" w:space="0" w:color="auto"/>
              <w:left w:val="nil"/>
              <w:bottom w:val="single" w:sz="8" w:space="0" w:color="auto"/>
              <w:right w:val="nil"/>
            </w:tcBorders>
            <w:shd w:val="clear" w:color="auto" w:fill="auto"/>
            <w:vAlign w:val="center"/>
            <w:hideMark/>
          </w:tcPr>
          <w:p w14:paraId="1761BEC8" w14:textId="77777777" w:rsidR="005242DE" w:rsidRPr="005242DE" w:rsidRDefault="005242DE" w:rsidP="005242DE">
            <w:pPr>
              <w:rPr>
                <w:b/>
                <w:bCs/>
                <w:sz w:val="13"/>
                <w:szCs w:val="13"/>
              </w:rPr>
            </w:pPr>
            <w:r w:rsidRPr="005242DE">
              <w:rPr>
                <w:b/>
                <w:bCs/>
                <w:sz w:val="13"/>
                <w:szCs w:val="13"/>
              </w:rPr>
              <w:t>Расходы на электрическую энергию</w:t>
            </w:r>
          </w:p>
        </w:tc>
        <w:tc>
          <w:tcPr>
            <w:tcW w:w="108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1BE0C205" w14:textId="77777777" w:rsidR="005242DE" w:rsidRPr="005242DE" w:rsidRDefault="005242DE" w:rsidP="005242DE">
            <w:pPr>
              <w:jc w:val="center"/>
              <w:rPr>
                <w:sz w:val="13"/>
                <w:szCs w:val="13"/>
              </w:rPr>
            </w:pPr>
            <w:r w:rsidRPr="005242DE">
              <w:rPr>
                <w:sz w:val="13"/>
                <w:szCs w:val="13"/>
              </w:rPr>
              <w:t>т.р.</w:t>
            </w:r>
          </w:p>
        </w:tc>
        <w:tc>
          <w:tcPr>
            <w:tcW w:w="1311"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187FF89C" w14:textId="77777777" w:rsidR="005242DE" w:rsidRPr="005242DE" w:rsidRDefault="005242DE" w:rsidP="005242DE">
            <w:pPr>
              <w:jc w:val="center"/>
              <w:rPr>
                <w:b/>
                <w:bCs/>
                <w:sz w:val="13"/>
                <w:szCs w:val="13"/>
              </w:rPr>
            </w:pPr>
            <w:r w:rsidRPr="005242DE">
              <w:rPr>
                <w:b/>
                <w:bCs/>
                <w:sz w:val="13"/>
                <w:szCs w:val="13"/>
              </w:rPr>
              <w:t>33 304,75</w:t>
            </w:r>
          </w:p>
        </w:tc>
        <w:tc>
          <w:tcPr>
            <w:tcW w:w="1724" w:type="dxa"/>
            <w:tcBorders>
              <w:top w:val="single" w:sz="8" w:space="0" w:color="auto"/>
              <w:left w:val="single" w:sz="4" w:space="0" w:color="auto"/>
              <w:bottom w:val="single" w:sz="8" w:space="0" w:color="auto"/>
              <w:right w:val="nil"/>
            </w:tcBorders>
            <w:shd w:val="clear" w:color="000000" w:fill="FFFFFF"/>
            <w:noWrap/>
            <w:vAlign w:val="center"/>
            <w:hideMark/>
          </w:tcPr>
          <w:p w14:paraId="00713465" w14:textId="77777777" w:rsidR="005242DE" w:rsidRPr="005242DE" w:rsidRDefault="005242DE" w:rsidP="005242DE">
            <w:pPr>
              <w:jc w:val="center"/>
              <w:rPr>
                <w:b/>
                <w:bCs/>
                <w:sz w:val="13"/>
                <w:szCs w:val="13"/>
              </w:rPr>
            </w:pPr>
            <w:r w:rsidRPr="005242DE">
              <w:rPr>
                <w:b/>
                <w:bCs/>
                <w:sz w:val="13"/>
                <w:szCs w:val="13"/>
              </w:rPr>
              <w:t>37 763,86</w:t>
            </w:r>
          </w:p>
        </w:tc>
        <w:tc>
          <w:tcPr>
            <w:tcW w:w="1446" w:type="dxa"/>
            <w:tcBorders>
              <w:top w:val="single" w:sz="8" w:space="0" w:color="auto"/>
              <w:left w:val="single" w:sz="4" w:space="0" w:color="auto"/>
              <w:bottom w:val="single" w:sz="8" w:space="0" w:color="auto"/>
              <w:right w:val="nil"/>
            </w:tcBorders>
            <w:shd w:val="clear" w:color="000000" w:fill="FFFFFF"/>
            <w:noWrap/>
            <w:vAlign w:val="center"/>
            <w:hideMark/>
          </w:tcPr>
          <w:p w14:paraId="11F3B141" w14:textId="77777777" w:rsidR="005242DE" w:rsidRPr="005242DE" w:rsidRDefault="005242DE" w:rsidP="005242DE">
            <w:pPr>
              <w:jc w:val="center"/>
              <w:rPr>
                <w:b/>
                <w:bCs/>
                <w:sz w:val="13"/>
                <w:szCs w:val="13"/>
              </w:rPr>
            </w:pPr>
            <w:r w:rsidRPr="005242DE">
              <w:rPr>
                <w:b/>
                <w:bCs/>
                <w:sz w:val="13"/>
                <w:szCs w:val="13"/>
              </w:rPr>
              <w:t>36 625,71</w:t>
            </w:r>
          </w:p>
        </w:tc>
        <w:tc>
          <w:tcPr>
            <w:tcW w:w="1428" w:type="dxa"/>
            <w:tcBorders>
              <w:top w:val="single" w:sz="8" w:space="0" w:color="auto"/>
              <w:left w:val="single" w:sz="4" w:space="0" w:color="auto"/>
              <w:bottom w:val="single" w:sz="8" w:space="0" w:color="auto"/>
              <w:right w:val="nil"/>
            </w:tcBorders>
            <w:shd w:val="clear" w:color="000000" w:fill="FFFFFF"/>
            <w:noWrap/>
            <w:vAlign w:val="center"/>
            <w:hideMark/>
          </w:tcPr>
          <w:p w14:paraId="4CE3C4AF" w14:textId="77777777" w:rsidR="005242DE" w:rsidRPr="005242DE" w:rsidRDefault="005242DE" w:rsidP="005242DE">
            <w:pPr>
              <w:jc w:val="center"/>
              <w:rPr>
                <w:b/>
                <w:bCs/>
                <w:sz w:val="13"/>
                <w:szCs w:val="13"/>
              </w:rPr>
            </w:pPr>
            <w:r w:rsidRPr="005242DE">
              <w:rPr>
                <w:b/>
                <w:bCs/>
                <w:sz w:val="13"/>
                <w:szCs w:val="13"/>
              </w:rPr>
              <w:t>38 420,37</w:t>
            </w:r>
          </w:p>
        </w:tc>
        <w:tc>
          <w:tcPr>
            <w:tcW w:w="1428" w:type="dxa"/>
            <w:tcBorders>
              <w:top w:val="single" w:sz="8" w:space="0" w:color="auto"/>
              <w:left w:val="single" w:sz="4" w:space="0" w:color="auto"/>
              <w:bottom w:val="single" w:sz="8" w:space="0" w:color="auto"/>
              <w:right w:val="nil"/>
            </w:tcBorders>
            <w:shd w:val="clear" w:color="000000" w:fill="FFFFFF"/>
            <w:noWrap/>
            <w:vAlign w:val="center"/>
            <w:hideMark/>
          </w:tcPr>
          <w:p w14:paraId="58FD4A26" w14:textId="77777777" w:rsidR="005242DE" w:rsidRPr="005242DE" w:rsidRDefault="005242DE" w:rsidP="005242DE">
            <w:pPr>
              <w:jc w:val="center"/>
              <w:rPr>
                <w:b/>
                <w:bCs/>
                <w:sz w:val="13"/>
                <w:szCs w:val="13"/>
              </w:rPr>
            </w:pPr>
            <w:r w:rsidRPr="005242DE">
              <w:rPr>
                <w:b/>
                <w:bCs/>
                <w:sz w:val="13"/>
                <w:szCs w:val="13"/>
              </w:rPr>
              <w:t>39 572,98</w:t>
            </w:r>
          </w:p>
        </w:tc>
        <w:tc>
          <w:tcPr>
            <w:tcW w:w="1568" w:type="dxa"/>
            <w:tcBorders>
              <w:top w:val="single" w:sz="8" w:space="0" w:color="auto"/>
              <w:left w:val="single" w:sz="4" w:space="0" w:color="auto"/>
              <w:bottom w:val="single" w:sz="8" w:space="0" w:color="auto"/>
              <w:right w:val="nil"/>
            </w:tcBorders>
            <w:shd w:val="clear" w:color="000000" w:fill="FFFFFF"/>
            <w:noWrap/>
            <w:vAlign w:val="center"/>
            <w:hideMark/>
          </w:tcPr>
          <w:p w14:paraId="08126A6D" w14:textId="77777777" w:rsidR="005242DE" w:rsidRPr="005242DE" w:rsidRDefault="005242DE" w:rsidP="005242DE">
            <w:pPr>
              <w:jc w:val="center"/>
              <w:rPr>
                <w:b/>
                <w:bCs/>
                <w:sz w:val="13"/>
                <w:szCs w:val="13"/>
              </w:rPr>
            </w:pPr>
            <w:r w:rsidRPr="005242DE">
              <w:rPr>
                <w:b/>
                <w:bCs/>
                <w:sz w:val="13"/>
                <w:szCs w:val="13"/>
              </w:rPr>
              <w:t>9,97</w:t>
            </w:r>
          </w:p>
        </w:tc>
        <w:tc>
          <w:tcPr>
            <w:tcW w:w="1674"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45898A2D" w14:textId="77777777" w:rsidR="005242DE" w:rsidRPr="005242DE" w:rsidRDefault="005242DE" w:rsidP="005242DE">
            <w:pPr>
              <w:jc w:val="center"/>
              <w:rPr>
                <w:b/>
                <w:bCs/>
                <w:sz w:val="13"/>
                <w:szCs w:val="13"/>
              </w:rPr>
            </w:pPr>
            <w:r w:rsidRPr="005242DE">
              <w:rPr>
                <w:b/>
                <w:bCs/>
                <w:sz w:val="13"/>
                <w:szCs w:val="13"/>
              </w:rPr>
              <w:t>-1 138,15</w:t>
            </w:r>
          </w:p>
        </w:tc>
      </w:tr>
      <w:tr w:rsidR="005242DE" w:rsidRPr="005242DE" w14:paraId="0944389B"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715FCF1A"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0399088B" w14:textId="77777777" w:rsidR="005242DE" w:rsidRPr="005242DE" w:rsidRDefault="005242DE" w:rsidP="005242DE">
            <w:pPr>
              <w:jc w:val="center"/>
              <w:rPr>
                <w:sz w:val="13"/>
                <w:szCs w:val="13"/>
              </w:rPr>
            </w:pPr>
            <w:r w:rsidRPr="005242DE">
              <w:rPr>
                <w:sz w:val="13"/>
                <w:szCs w:val="13"/>
              </w:rPr>
              <w:t xml:space="preserve"> 1.3</w:t>
            </w:r>
          </w:p>
        </w:tc>
        <w:tc>
          <w:tcPr>
            <w:tcW w:w="3198" w:type="dxa"/>
            <w:tcBorders>
              <w:top w:val="nil"/>
              <w:left w:val="nil"/>
              <w:bottom w:val="nil"/>
              <w:right w:val="nil"/>
            </w:tcBorders>
            <w:shd w:val="clear" w:color="auto" w:fill="auto"/>
            <w:vAlign w:val="center"/>
            <w:hideMark/>
          </w:tcPr>
          <w:p w14:paraId="20E965C9" w14:textId="77777777" w:rsidR="005242DE" w:rsidRPr="005242DE" w:rsidRDefault="005242DE" w:rsidP="005242DE">
            <w:pPr>
              <w:rPr>
                <w:b/>
                <w:bCs/>
                <w:sz w:val="13"/>
                <w:szCs w:val="13"/>
              </w:rPr>
            </w:pPr>
            <w:r w:rsidRPr="005242DE">
              <w:rPr>
                <w:b/>
                <w:bCs/>
                <w:sz w:val="13"/>
                <w:szCs w:val="13"/>
              </w:rPr>
              <w:t>Расходы на воду</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4F286B8" w14:textId="77777777" w:rsidR="005242DE" w:rsidRPr="005242DE" w:rsidRDefault="005242DE" w:rsidP="005242DE">
            <w:pPr>
              <w:jc w:val="center"/>
              <w:rPr>
                <w:sz w:val="13"/>
                <w:szCs w:val="13"/>
              </w:rPr>
            </w:pPr>
            <w:r w:rsidRPr="005242DE">
              <w:rPr>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57270B3F" w14:textId="77777777" w:rsidR="005242DE" w:rsidRPr="005242DE" w:rsidRDefault="005242DE" w:rsidP="005242DE">
            <w:pPr>
              <w:jc w:val="center"/>
              <w:rPr>
                <w:b/>
                <w:bCs/>
                <w:sz w:val="13"/>
                <w:szCs w:val="13"/>
              </w:rPr>
            </w:pPr>
            <w:r w:rsidRPr="005242DE">
              <w:rPr>
                <w:b/>
                <w:bCs/>
                <w:sz w:val="13"/>
                <w:szCs w:val="13"/>
              </w:rPr>
              <w:t>126,88</w:t>
            </w:r>
          </w:p>
        </w:tc>
        <w:tc>
          <w:tcPr>
            <w:tcW w:w="1724" w:type="dxa"/>
            <w:tcBorders>
              <w:top w:val="nil"/>
              <w:left w:val="single" w:sz="4" w:space="0" w:color="auto"/>
              <w:bottom w:val="single" w:sz="4" w:space="0" w:color="auto"/>
              <w:right w:val="nil"/>
            </w:tcBorders>
            <w:shd w:val="clear" w:color="000000" w:fill="FFFFFF"/>
            <w:noWrap/>
            <w:vAlign w:val="center"/>
            <w:hideMark/>
          </w:tcPr>
          <w:p w14:paraId="0FE757E4" w14:textId="77777777" w:rsidR="005242DE" w:rsidRPr="005242DE" w:rsidRDefault="005242DE" w:rsidP="005242DE">
            <w:pPr>
              <w:jc w:val="center"/>
              <w:rPr>
                <w:b/>
                <w:bCs/>
                <w:sz w:val="13"/>
                <w:szCs w:val="13"/>
              </w:rPr>
            </w:pPr>
            <w:r w:rsidRPr="005242DE">
              <w:rPr>
                <w:b/>
                <w:bCs/>
                <w:sz w:val="13"/>
                <w:szCs w:val="13"/>
              </w:rPr>
              <w:t>1 239,97</w:t>
            </w:r>
          </w:p>
        </w:tc>
        <w:tc>
          <w:tcPr>
            <w:tcW w:w="1446" w:type="dxa"/>
            <w:tcBorders>
              <w:top w:val="nil"/>
              <w:left w:val="single" w:sz="4" w:space="0" w:color="auto"/>
              <w:bottom w:val="single" w:sz="4" w:space="0" w:color="auto"/>
              <w:right w:val="nil"/>
            </w:tcBorders>
            <w:shd w:val="clear" w:color="000000" w:fill="FFFFFF"/>
            <w:noWrap/>
            <w:vAlign w:val="center"/>
            <w:hideMark/>
          </w:tcPr>
          <w:p w14:paraId="39237DCD" w14:textId="77777777" w:rsidR="005242DE" w:rsidRPr="005242DE" w:rsidRDefault="005242DE" w:rsidP="005242DE">
            <w:pPr>
              <w:jc w:val="center"/>
              <w:rPr>
                <w:b/>
                <w:bCs/>
                <w:sz w:val="13"/>
                <w:szCs w:val="13"/>
              </w:rPr>
            </w:pPr>
            <w:r w:rsidRPr="005242DE">
              <w:rPr>
                <w:b/>
                <w:bCs/>
                <w:sz w:val="13"/>
                <w:szCs w:val="13"/>
              </w:rPr>
              <w:t>126,91</w:t>
            </w:r>
          </w:p>
        </w:tc>
        <w:tc>
          <w:tcPr>
            <w:tcW w:w="1428" w:type="dxa"/>
            <w:tcBorders>
              <w:top w:val="nil"/>
              <w:left w:val="single" w:sz="4" w:space="0" w:color="auto"/>
              <w:bottom w:val="single" w:sz="4" w:space="0" w:color="auto"/>
              <w:right w:val="nil"/>
            </w:tcBorders>
            <w:shd w:val="clear" w:color="000000" w:fill="FFFFFF"/>
            <w:noWrap/>
            <w:vAlign w:val="center"/>
            <w:hideMark/>
          </w:tcPr>
          <w:p w14:paraId="219DEF40" w14:textId="77777777" w:rsidR="005242DE" w:rsidRPr="005242DE" w:rsidRDefault="005242DE" w:rsidP="005242DE">
            <w:pPr>
              <w:jc w:val="center"/>
              <w:rPr>
                <w:b/>
                <w:bCs/>
                <w:sz w:val="13"/>
                <w:szCs w:val="13"/>
              </w:rPr>
            </w:pPr>
            <w:r w:rsidRPr="005242DE">
              <w:rPr>
                <w:b/>
                <w:bCs/>
                <w:sz w:val="13"/>
                <w:szCs w:val="13"/>
              </w:rPr>
              <w:t>134,52</w:t>
            </w:r>
          </w:p>
        </w:tc>
        <w:tc>
          <w:tcPr>
            <w:tcW w:w="1428" w:type="dxa"/>
            <w:tcBorders>
              <w:top w:val="nil"/>
              <w:left w:val="single" w:sz="4" w:space="0" w:color="auto"/>
              <w:bottom w:val="single" w:sz="4" w:space="0" w:color="auto"/>
              <w:right w:val="nil"/>
            </w:tcBorders>
            <w:shd w:val="clear" w:color="000000" w:fill="FFFFFF"/>
            <w:noWrap/>
            <w:vAlign w:val="center"/>
            <w:hideMark/>
          </w:tcPr>
          <w:p w14:paraId="42F0328E" w14:textId="77777777" w:rsidR="005242DE" w:rsidRPr="005242DE" w:rsidRDefault="005242DE" w:rsidP="005242DE">
            <w:pPr>
              <w:jc w:val="center"/>
              <w:rPr>
                <w:b/>
                <w:bCs/>
                <w:sz w:val="13"/>
                <w:szCs w:val="13"/>
              </w:rPr>
            </w:pPr>
            <w:r w:rsidRPr="005242DE">
              <w:rPr>
                <w:b/>
                <w:bCs/>
                <w:sz w:val="13"/>
                <w:szCs w:val="13"/>
              </w:rPr>
              <w:t>140,58</w:t>
            </w:r>
          </w:p>
        </w:tc>
        <w:tc>
          <w:tcPr>
            <w:tcW w:w="1568" w:type="dxa"/>
            <w:tcBorders>
              <w:top w:val="nil"/>
              <w:left w:val="single" w:sz="4" w:space="0" w:color="auto"/>
              <w:bottom w:val="single" w:sz="4" w:space="0" w:color="auto"/>
              <w:right w:val="nil"/>
            </w:tcBorders>
            <w:shd w:val="clear" w:color="000000" w:fill="FFFFFF"/>
            <w:noWrap/>
            <w:vAlign w:val="center"/>
            <w:hideMark/>
          </w:tcPr>
          <w:p w14:paraId="13D0564B" w14:textId="77777777" w:rsidR="005242DE" w:rsidRPr="005242DE" w:rsidRDefault="005242DE" w:rsidP="005242DE">
            <w:pPr>
              <w:jc w:val="center"/>
              <w:rPr>
                <w:b/>
                <w:bCs/>
                <w:sz w:val="13"/>
                <w:szCs w:val="13"/>
              </w:rPr>
            </w:pPr>
            <w:r w:rsidRPr="005242DE">
              <w:rPr>
                <w:b/>
                <w:bCs/>
                <w:sz w:val="13"/>
                <w:szCs w:val="13"/>
              </w:rPr>
              <w:t>0,02</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3A8B3385" w14:textId="77777777" w:rsidR="005242DE" w:rsidRPr="005242DE" w:rsidRDefault="005242DE" w:rsidP="005242DE">
            <w:pPr>
              <w:jc w:val="center"/>
              <w:rPr>
                <w:b/>
                <w:bCs/>
                <w:sz w:val="13"/>
                <w:szCs w:val="13"/>
              </w:rPr>
            </w:pPr>
            <w:r w:rsidRPr="005242DE">
              <w:rPr>
                <w:b/>
                <w:bCs/>
                <w:sz w:val="13"/>
                <w:szCs w:val="13"/>
              </w:rPr>
              <w:t>-1 113,06</w:t>
            </w:r>
          </w:p>
        </w:tc>
      </w:tr>
      <w:tr w:rsidR="005242DE" w:rsidRPr="005242DE" w14:paraId="068FD137" w14:textId="77777777" w:rsidTr="005242DE">
        <w:trPr>
          <w:trHeight w:val="460"/>
          <w:jc w:val="center"/>
        </w:trPr>
        <w:tc>
          <w:tcPr>
            <w:tcW w:w="220" w:type="dxa"/>
            <w:tcBorders>
              <w:top w:val="nil"/>
              <w:left w:val="nil"/>
              <w:bottom w:val="nil"/>
              <w:right w:val="nil"/>
            </w:tcBorders>
            <w:shd w:val="clear" w:color="auto" w:fill="auto"/>
            <w:noWrap/>
            <w:vAlign w:val="bottom"/>
            <w:hideMark/>
          </w:tcPr>
          <w:p w14:paraId="193C4A22"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nil"/>
            </w:tcBorders>
            <w:shd w:val="clear" w:color="auto" w:fill="auto"/>
            <w:noWrap/>
            <w:vAlign w:val="bottom"/>
            <w:hideMark/>
          </w:tcPr>
          <w:p w14:paraId="38F4BA31" w14:textId="77777777" w:rsidR="005242DE" w:rsidRPr="005242DE" w:rsidRDefault="005242DE" w:rsidP="005242DE">
            <w:pPr>
              <w:jc w:val="center"/>
              <w:rPr>
                <w:sz w:val="13"/>
                <w:szCs w:val="13"/>
              </w:rPr>
            </w:pPr>
            <w:r w:rsidRPr="005242DE">
              <w:rPr>
                <w:sz w:val="13"/>
                <w:szCs w:val="13"/>
              </w:rPr>
              <w:t> </w:t>
            </w:r>
          </w:p>
        </w:tc>
        <w:tc>
          <w:tcPr>
            <w:tcW w:w="3198" w:type="dxa"/>
            <w:tcBorders>
              <w:top w:val="nil"/>
              <w:left w:val="single" w:sz="4" w:space="0" w:color="auto"/>
              <w:bottom w:val="nil"/>
              <w:right w:val="nil"/>
            </w:tcBorders>
            <w:shd w:val="clear" w:color="auto" w:fill="auto"/>
            <w:vAlign w:val="center"/>
            <w:hideMark/>
          </w:tcPr>
          <w:p w14:paraId="1F97BA5A" w14:textId="77777777" w:rsidR="005242DE" w:rsidRPr="005242DE" w:rsidRDefault="005242DE" w:rsidP="005242DE">
            <w:pPr>
              <w:rPr>
                <w:sz w:val="13"/>
                <w:szCs w:val="13"/>
              </w:rPr>
            </w:pPr>
            <w:r w:rsidRPr="005242DE">
              <w:rPr>
                <w:sz w:val="13"/>
                <w:szCs w:val="13"/>
              </w:rPr>
              <w:t xml:space="preserve">  - объём воды для теплоснабжения (справочно)</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AD4CC4A" w14:textId="77777777" w:rsidR="005242DE" w:rsidRPr="005242DE" w:rsidRDefault="005242DE" w:rsidP="005242DE">
            <w:pPr>
              <w:jc w:val="center"/>
              <w:rPr>
                <w:sz w:val="13"/>
                <w:szCs w:val="13"/>
              </w:rPr>
            </w:pPr>
            <w:r w:rsidRPr="005242DE">
              <w:rPr>
                <w:sz w:val="13"/>
                <w:szCs w:val="13"/>
              </w:rPr>
              <w:t>м3</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70ADF232" w14:textId="77777777" w:rsidR="005242DE" w:rsidRPr="005242DE" w:rsidRDefault="005242DE" w:rsidP="005242DE">
            <w:pPr>
              <w:jc w:val="center"/>
              <w:rPr>
                <w:sz w:val="13"/>
                <w:szCs w:val="13"/>
              </w:rPr>
            </w:pPr>
            <w:r w:rsidRPr="005242DE">
              <w:rPr>
                <w:sz w:val="13"/>
                <w:szCs w:val="13"/>
              </w:rPr>
              <w:t>2 358,00</w:t>
            </w:r>
          </w:p>
        </w:tc>
        <w:tc>
          <w:tcPr>
            <w:tcW w:w="1724" w:type="dxa"/>
            <w:tcBorders>
              <w:top w:val="nil"/>
              <w:left w:val="single" w:sz="4" w:space="0" w:color="auto"/>
              <w:bottom w:val="single" w:sz="4" w:space="0" w:color="auto"/>
              <w:right w:val="nil"/>
            </w:tcBorders>
            <w:shd w:val="clear" w:color="000000" w:fill="FFFFFF"/>
            <w:noWrap/>
            <w:vAlign w:val="center"/>
            <w:hideMark/>
          </w:tcPr>
          <w:p w14:paraId="5C3154A9" w14:textId="77777777" w:rsidR="005242DE" w:rsidRPr="005242DE" w:rsidRDefault="005242DE" w:rsidP="005242DE">
            <w:pPr>
              <w:jc w:val="center"/>
              <w:rPr>
                <w:b/>
                <w:bCs/>
                <w:sz w:val="13"/>
                <w:szCs w:val="13"/>
              </w:rPr>
            </w:pPr>
            <w:r w:rsidRPr="005242DE">
              <w:rPr>
                <w:b/>
                <w:bCs/>
                <w:sz w:val="13"/>
                <w:szCs w:val="13"/>
              </w:rPr>
              <w:t>20 314,07</w:t>
            </w:r>
          </w:p>
        </w:tc>
        <w:tc>
          <w:tcPr>
            <w:tcW w:w="1446" w:type="dxa"/>
            <w:tcBorders>
              <w:top w:val="nil"/>
              <w:left w:val="single" w:sz="4" w:space="0" w:color="auto"/>
              <w:bottom w:val="single" w:sz="4" w:space="0" w:color="auto"/>
              <w:right w:val="nil"/>
            </w:tcBorders>
            <w:shd w:val="clear" w:color="000000" w:fill="FFFFFF"/>
            <w:noWrap/>
            <w:vAlign w:val="center"/>
            <w:hideMark/>
          </w:tcPr>
          <w:p w14:paraId="6B89B1D5" w14:textId="77777777" w:rsidR="005242DE" w:rsidRPr="005242DE" w:rsidRDefault="005242DE" w:rsidP="005242DE">
            <w:pPr>
              <w:jc w:val="center"/>
              <w:rPr>
                <w:sz w:val="13"/>
                <w:szCs w:val="13"/>
              </w:rPr>
            </w:pPr>
            <w:r w:rsidRPr="005242DE">
              <w:rPr>
                <w:sz w:val="13"/>
                <w:szCs w:val="13"/>
              </w:rPr>
              <w:t>2 358,00</w:t>
            </w:r>
          </w:p>
        </w:tc>
        <w:tc>
          <w:tcPr>
            <w:tcW w:w="1428" w:type="dxa"/>
            <w:tcBorders>
              <w:top w:val="nil"/>
              <w:left w:val="single" w:sz="4" w:space="0" w:color="auto"/>
              <w:bottom w:val="single" w:sz="4" w:space="0" w:color="auto"/>
              <w:right w:val="nil"/>
            </w:tcBorders>
            <w:shd w:val="clear" w:color="000000" w:fill="FFFFFF"/>
            <w:noWrap/>
            <w:vAlign w:val="center"/>
            <w:hideMark/>
          </w:tcPr>
          <w:p w14:paraId="1C781B70" w14:textId="77777777" w:rsidR="005242DE" w:rsidRPr="005242DE" w:rsidRDefault="005242DE" w:rsidP="005242DE">
            <w:pPr>
              <w:jc w:val="center"/>
              <w:rPr>
                <w:sz w:val="13"/>
                <w:szCs w:val="13"/>
              </w:rPr>
            </w:pPr>
            <w:r w:rsidRPr="005242DE">
              <w:rPr>
                <w:sz w:val="13"/>
                <w:szCs w:val="13"/>
              </w:rPr>
              <w:t>2 358,00</w:t>
            </w:r>
          </w:p>
        </w:tc>
        <w:tc>
          <w:tcPr>
            <w:tcW w:w="1428" w:type="dxa"/>
            <w:tcBorders>
              <w:top w:val="nil"/>
              <w:left w:val="single" w:sz="4" w:space="0" w:color="auto"/>
              <w:bottom w:val="single" w:sz="4" w:space="0" w:color="auto"/>
              <w:right w:val="nil"/>
            </w:tcBorders>
            <w:shd w:val="clear" w:color="000000" w:fill="FFFFFF"/>
            <w:noWrap/>
            <w:vAlign w:val="center"/>
            <w:hideMark/>
          </w:tcPr>
          <w:p w14:paraId="46C15042" w14:textId="77777777" w:rsidR="005242DE" w:rsidRPr="005242DE" w:rsidRDefault="005242DE" w:rsidP="005242DE">
            <w:pPr>
              <w:jc w:val="center"/>
              <w:rPr>
                <w:sz w:val="13"/>
                <w:szCs w:val="13"/>
              </w:rPr>
            </w:pPr>
            <w:r w:rsidRPr="005242DE">
              <w:rPr>
                <w:sz w:val="13"/>
                <w:szCs w:val="13"/>
              </w:rPr>
              <w:t>2 358,00</w:t>
            </w:r>
          </w:p>
        </w:tc>
        <w:tc>
          <w:tcPr>
            <w:tcW w:w="1568" w:type="dxa"/>
            <w:tcBorders>
              <w:top w:val="nil"/>
              <w:left w:val="single" w:sz="4" w:space="0" w:color="auto"/>
              <w:bottom w:val="single" w:sz="4" w:space="0" w:color="auto"/>
              <w:right w:val="nil"/>
            </w:tcBorders>
            <w:shd w:val="clear" w:color="000000" w:fill="FFFFFF"/>
            <w:noWrap/>
            <w:vAlign w:val="center"/>
            <w:hideMark/>
          </w:tcPr>
          <w:p w14:paraId="0130D324" w14:textId="77777777" w:rsidR="005242DE" w:rsidRPr="005242DE" w:rsidRDefault="005242DE" w:rsidP="005242DE">
            <w:pPr>
              <w:jc w:val="center"/>
              <w:rPr>
                <w:sz w:val="13"/>
                <w:szCs w:val="13"/>
              </w:rPr>
            </w:pPr>
            <w:r w:rsidRPr="005242DE">
              <w:rPr>
                <w:sz w:val="13"/>
                <w:szCs w:val="13"/>
              </w:rPr>
              <w:t>0,00</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4920B36A" w14:textId="77777777" w:rsidR="005242DE" w:rsidRPr="005242DE" w:rsidRDefault="005242DE" w:rsidP="005242DE">
            <w:pPr>
              <w:jc w:val="center"/>
              <w:rPr>
                <w:b/>
                <w:bCs/>
                <w:sz w:val="13"/>
                <w:szCs w:val="13"/>
              </w:rPr>
            </w:pPr>
            <w:r w:rsidRPr="005242DE">
              <w:rPr>
                <w:b/>
                <w:bCs/>
                <w:sz w:val="13"/>
                <w:szCs w:val="13"/>
              </w:rPr>
              <w:t>-17 956,07</w:t>
            </w:r>
          </w:p>
        </w:tc>
      </w:tr>
      <w:tr w:rsidR="005242DE" w:rsidRPr="005242DE" w14:paraId="291C6805" w14:textId="77777777" w:rsidTr="005242DE">
        <w:trPr>
          <w:trHeight w:val="473"/>
          <w:jc w:val="center"/>
        </w:trPr>
        <w:tc>
          <w:tcPr>
            <w:tcW w:w="220" w:type="dxa"/>
            <w:tcBorders>
              <w:top w:val="nil"/>
              <w:left w:val="nil"/>
              <w:bottom w:val="nil"/>
              <w:right w:val="nil"/>
            </w:tcBorders>
            <w:shd w:val="clear" w:color="auto" w:fill="auto"/>
            <w:noWrap/>
            <w:vAlign w:val="bottom"/>
            <w:hideMark/>
          </w:tcPr>
          <w:p w14:paraId="5659D28B" w14:textId="77777777" w:rsidR="005242DE" w:rsidRPr="005242DE" w:rsidRDefault="005242DE" w:rsidP="005242DE">
            <w:pPr>
              <w:jc w:val="center"/>
              <w:rPr>
                <w:b/>
                <w:bCs/>
                <w:sz w:val="13"/>
                <w:szCs w:val="13"/>
              </w:rPr>
            </w:pPr>
          </w:p>
        </w:tc>
        <w:tc>
          <w:tcPr>
            <w:tcW w:w="562" w:type="dxa"/>
            <w:tcBorders>
              <w:top w:val="nil"/>
              <w:left w:val="single" w:sz="8" w:space="0" w:color="auto"/>
              <w:bottom w:val="single" w:sz="8" w:space="0" w:color="auto"/>
              <w:right w:val="nil"/>
            </w:tcBorders>
            <w:shd w:val="clear" w:color="auto" w:fill="auto"/>
            <w:noWrap/>
            <w:vAlign w:val="bottom"/>
            <w:hideMark/>
          </w:tcPr>
          <w:p w14:paraId="4EEEF4BD" w14:textId="77777777" w:rsidR="005242DE" w:rsidRPr="005242DE" w:rsidRDefault="005242DE" w:rsidP="005242DE">
            <w:pPr>
              <w:jc w:val="center"/>
              <w:rPr>
                <w:sz w:val="13"/>
                <w:szCs w:val="13"/>
              </w:rPr>
            </w:pPr>
            <w:r w:rsidRPr="005242DE">
              <w:rPr>
                <w:sz w:val="13"/>
                <w:szCs w:val="13"/>
              </w:rPr>
              <w:t> </w:t>
            </w:r>
          </w:p>
        </w:tc>
        <w:tc>
          <w:tcPr>
            <w:tcW w:w="3198" w:type="dxa"/>
            <w:tcBorders>
              <w:top w:val="nil"/>
              <w:left w:val="single" w:sz="4" w:space="0" w:color="auto"/>
              <w:bottom w:val="single" w:sz="8" w:space="0" w:color="auto"/>
              <w:right w:val="nil"/>
            </w:tcBorders>
            <w:shd w:val="clear" w:color="auto" w:fill="auto"/>
            <w:vAlign w:val="center"/>
            <w:hideMark/>
          </w:tcPr>
          <w:p w14:paraId="402FD31F" w14:textId="77777777" w:rsidR="005242DE" w:rsidRPr="005242DE" w:rsidRDefault="005242DE" w:rsidP="005242DE">
            <w:pPr>
              <w:rPr>
                <w:sz w:val="13"/>
                <w:szCs w:val="13"/>
              </w:rPr>
            </w:pPr>
            <w:r w:rsidRPr="005242DE">
              <w:rPr>
                <w:sz w:val="13"/>
                <w:szCs w:val="13"/>
              </w:rPr>
              <w:t xml:space="preserve">  - цена воды для теплоснабжения (справочно)</w:t>
            </w:r>
          </w:p>
        </w:tc>
        <w:tc>
          <w:tcPr>
            <w:tcW w:w="1080" w:type="dxa"/>
            <w:tcBorders>
              <w:top w:val="nil"/>
              <w:left w:val="single" w:sz="4" w:space="0" w:color="auto"/>
              <w:bottom w:val="single" w:sz="8" w:space="0" w:color="auto"/>
              <w:right w:val="single" w:sz="4" w:space="0" w:color="auto"/>
            </w:tcBorders>
            <w:shd w:val="clear" w:color="auto" w:fill="auto"/>
            <w:noWrap/>
            <w:vAlign w:val="bottom"/>
            <w:hideMark/>
          </w:tcPr>
          <w:p w14:paraId="05C32BA6" w14:textId="77777777" w:rsidR="005242DE" w:rsidRPr="005242DE" w:rsidRDefault="005242DE" w:rsidP="005242DE">
            <w:pPr>
              <w:jc w:val="center"/>
              <w:rPr>
                <w:sz w:val="13"/>
                <w:szCs w:val="13"/>
              </w:rPr>
            </w:pPr>
            <w:r w:rsidRPr="005242DE">
              <w:rPr>
                <w:sz w:val="13"/>
                <w:szCs w:val="13"/>
              </w:rPr>
              <w:t>руб/м3</w:t>
            </w:r>
          </w:p>
        </w:tc>
        <w:tc>
          <w:tcPr>
            <w:tcW w:w="1311" w:type="dxa"/>
            <w:tcBorders>
              <w:top w:val="nil"/>
              <w:left w:val="single" w:sz="4" w:space="0" w:color="auto"/>
              <w:bottom w:val="single" w:sz="8" w:space="0" w:color="auto"/>
              <w:right w:val="single" w:sz="4" w:space="0" w:color="auto"/>
            </w:tcBorders>
            <w:shd w:val="clear" w:color="000000" w:fill="FFFFFF"/>
            <w:noWrap/>
            <w:vAlign w:val="center"/>
            <w:hideMark/>
          </w:tcPr>
          <w:p w14:paraId="2B6E3B8C" w14:textId="77777777" w:rsidR="005242DE" w:rsidRPr="005242DE" w:rsidRDefault="005242DE" w:rsidP="005242DE">
            <w:pPr>
              <w:jc w:val="center"/>
              <w:rPr>
                <w:sz w:val="13"/>
                <w:szCs w:val="13"/>
              </w:rPr>
            </w:pPr>
            <w:r w:rsidRPr="005242DE">
              <w:rPr>
                <w:sz w:val="13"/>
                <w:szCs w:val="13"/>
              </w:rPr>
              <w:t>53,81</w:t>
            </w:r>
          </w:p>
        </w:tc>
        <w:tc>
          <w:tcPr>
            <w:tcW w:w="1724" w:type="dxa"/>
            <w:tcBorders>
              <w:top w:val="nil"/>
              <w:left w:val="single" w:sz="4" w:space="0" w:color="auto"/>
              <w:bottom w:val="single" w:sz="8" w:space="0" w:color="auto"/>
              <w:right w:val="nil"/>
            </w:tcBorders>
            <w:shd w:val="clear" w:color="000000" w:fill="FFFFFF"/>
            <w:noWrap/>
            <w:vAlign w:val="center"/>
            <w:hideMark/>
          </w:tcPr>
          <w:p w14:paraId="3EEF4533" w14:textId="77777777" w:rsidR="005242DE" w:rsidRPr="005242DE" w:rsidRDefault="005242DE" w:rsidP="005242DE">
            <w:pPr>
              <w:jc w:val="center"/>
              <w:rPr>
                <w:b/>
                <w:bCs/>
                <w:sz w:val="13"/>
                <w:szCs w:val="13"/>
              </w:rPr>
            </w:pPr>
            <w:r w:rsidRPr="005242DE">
              <w:rPr>
                <w:b/>
                <w:bCs/>
                <w:sz w:val="13"/>
                <w:szCs w:val="13"/>
              </w:rPr>
              <w:t>61,04</w:t>
            </w:r>
          </w:p>
        </w:tc>
        <w:tc>
          <w:tcPr>
            <w:tcW w:w="1446" w:type="dxa"/>
            <w:tcBorders>
              <w:top w:val="nil"/>
              <w:left w:val="single" w:sz="4" w:space="0" w:color="auto"/>
              <w:bottom w:val="single" w:sz="8" w:space="0" w:color="auto"/>
              <w:right w:val="nil"/>
            </w:tcBorders>
            <w:shd w:val="clear" w:color="000000" w:fill="FFFFFF"/>
            <w:noWrap/>
            <w:vAlign w:val="center"/>
            <w:hideMark/>
          </w:tcPr>
          <w:p w14:paraId="7C3E791C" w14:textId="77777777" w:rsidR="005242DE" w:rsidRPr="005242DE" w:rsidRDefault="005242DE" w:rsidP="005242DE">
            <w:pPr>
              <w:jc w:val="center"/>
              <w:rPr>
                <w:sz w:val="13"/>
                <w:szCs w:val="13"/>
              </w:rPr>
            </w:pPr>
            <w:r w:rsidRPr="005242DE">
              <w:rPr>
                <w:sz w:val="13"/>
                <w:szCs w:val="13"/>
              </w:rPr>
              <w:t>53,82</w:t>
            </w:r>
          </w:p>
        </w:tc>
        <w:tc>
          <w:tcPr>
            <w:tcW w:w="1428" w:type="dxa"/>
            <w:tcBorders>
              <w:top w:val="nil"/>
              <w:left w:val="single" w:sz="4" w:space="0" w:color="auto"/>
              <w:bottom w:val="single" w:sz="8" w:space="0" w:color="auto"/>
              <w:right w:val="nil"/>
            </w:tcBorders>
            <w:shd w:val="clear" w:color="000000" w:fill="FFFFFF"/>
            <w:noWrap/>
            <w:vAlign w:val="center"/>
            <w:hideMark/>
          </w:tcPr>
          <w:p w14:paraId="03B9213C" w14:textId="77777777" w:rsidR="005242DE" w:rsidRPr="005242DE" w:rsidRDefault="005242DE" w:rsidP="005242DE">
            <w:pPr>
              <w:jc w:val="center"/>
              <w:rPr>
                <w:sz w:val="13"/>
                <w:szCs w:val="13"/>
              </w:rPr>
            </w:pPr>
            <w:r w:rsidRPr="005242DE">
              <w:rPr>
                <w:sz w:val="13"/>
                <w:szCs w:val="13"/>
              </w:rPr>
              <w:t>57,05</w:t>
            </w:r>
          </w:p>
        </w:tc>
        <w:tc>
          <w:tcPr>
            <w:tcW w:w="1428" w:type="dxa"/>
            <w:tcBorders>
              <w:top w:val="nil"/>
              <w:left w:val="single" w:sz="4" w:space="0" w:color="auto"/>
              <w:bottom w:val="single" w:sz="8" w:space="0" w:color="auto"/>
              <w:right w:val="nil"/>
            </w:tcBorders>
            <w:shd w:val="clear" w:color="000000" w:fill="FFFFFF"/>
            <w:noWrap/>
            <w:vAlign w:val="center"/>
            <w:hideMark/>
          </w:tcPr>
          <w:p w14:paraId="703CAA39" w14:textId="77777777" w:rsidR="005242DE" w:rsidRPr="005242DE" w:rsidRDefault="005242DE" w:rsidP="005242DE">
            <w:pPr>
              <w:jc w:val="center"/>
              <w:rPr>
                <w:sz w:val="13"/>
                <w:szCs w:val="13"/>
              </w:rPr>
            </w:pPr>
            <w:r w:rsidRPr="005242DE">
              <w:rPr>
                <w:sz w:val="13"/>
                <w:szCs w:val="13"/>
              </w:rPr>
              <w:t>59,62</w:t>
            </w:r>
          </w:p>
        </w:tc>
        <w:tc>
          <w:tcPr>
            <w:tcW w:w="1568" w:type="dxa"/>
            <w:tcBorders>
              <w:top w:val="nil"/>
              <w:left w:val="single" w:sz="4" w:space="0" w:color="auto"/>
              <w:bottom w:val="single" w:sz="8" w:space="0" w:color="auto"/>
              <w:right w:val="nil"/>
            </w:tcBorders>
            <w:shd w:val="clear" w:color="000000" w:fill="FFFFFF"/>
            <w:noWrap/>
            <w:vAlign w:val="center"/>
            <w:hideMark/>
          </w:tcPr>
          <w:p w14:paraId="625B4C15" w14:textId="77777777" w:rsidR="005242DE" w:rsidRPr="005242DE" w:rsidRDefault="005242DE" w:rsidP="005242DE">
            <w:pPr>
              <w:jc w:val="center"/>
              <w:rPr>
                <w:sz w:val="13"/>
                <w:szCs w:val="13"/>
              </w:rPr>
            </w:pPr>
            <w:r w:rsidRPr="005242DE">
              <w:rPr>
                <w:sz w:val="13"/>
                <w:szCs w:val="13"/>
              </w:rPr>
              <w:t>0,02</w:t>
            </w:r>
          </w:p>
        </w:tc>
        <w:tc>
          <w:tcPr>
            <w:tcW w:w="1674" w:type="dxa"/>
            <w:tcBorders>
              <w:top w:val="nil"/>
              <w:left w:val="single" w:sz="4" w:space="0" w:color="auto"/>
              <w:bottom w:val="single" w:sz="8" w:space="0" w:color="auto"/>
              <w:right w:val="single" w:sz="8" w:space="0" w:color="auto"/>
            </w:tcBorders>
            <w:shd w:val="clear" w:color="000000" w:fill="FFFFFF"/>
            <w:noWrap/>
            <w:vAlign w:val="center"/>
            <w:hideMark/>
          </w:tcPr>
          <w:p w14:paraId="6382B9BD" w14:textId="77777777" w:rsidR="005242DE" w:rsidRPr="005242DE" w:rsidRDefault="005242DE" w:rsidP="005242DE">
            <w:pPr>
              <w:jc w:val="center"/>
              <w:rPr>
                <w:b/>
                <w:bCs/>
                <w:sz w:val="13"/>
                <w:szCs w:val="13"/>
              </w:rPr>
            </w:pPr>
            <w:r w:rsidRPr="005242DE">
              <w:rPr>
                <w:b/>
                <w:bCs/>
                <w:sz w:val="13"/>
                <w:szCs w:val="13"/>
              </w:rPr>
              <w:t>-7,22</w:t>
            </w:r>
          </w:p>
        </w:tc>
      </w:tr>
      <w:tr w:rsidR="005242DE" w:rsidRPr="005242DE" w14:paraId="19A7B402"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41CF51EC"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498696DC" w14:textId="77777777" w:rsidR="005242DE" w:rsidRPr="005242DE" w:rsidRDefault="005242DE" w:rsidP="005242DE">
            <w:pPr>
              <w:jc w:val="center"/>
              <w:rPr>
                <w:sz w:val="13"/>
                <w:szCs w:val="13"/>
              </w:rPr>
            </w:pPr>
            <w:r w:rsidRPr="005242DE">
              <w:rPr>
                <w:sz w:val="13"/>
                <w:szCs w:val="13"/>
              </w:rPr>
              <w:t xml:space="preserve"> 1.4</w:t>
            </w:r>
          </w:p>
        </w:tc>
        <w:tc>
          <w:tcPr>
            <w:tcW w:w="3198" w:type="dxa"/>
            <w:tcBorders>
              <w:top w:val="nil"/>
              <w:left w:val="nil"/>
              <w:bottom w:val="nil"/>
              <w:right w:val="nil"/>
            </w:tcBorders>
            <w:shd w:val="clear" w:color="auto" w:fill="auto"/>
            <w:vAlign w:val="center"/>
            <w:hideMark/>
          </w:tcPr>
          <w:p w14:paraId="4B5664BE" w14:textId="77777777" w:rsidR="005242DE" w:rsidRPr="005242DE" w:rsidRDefault="005242DE" w:rsidP="005242DE">
            <w:pPr>
              <w:rPr>
                <w:b/>
                <w:bCs/>
                <w:sz w:val="13"/>
                <w:szCs w:val="13"/>
              </w:rPr>
            </w:pPr>
            <w:r w:rsidRPr="005242DE">
              <w:rPr>
                <w:b/>
                <w:bCs/>
                <w:sz w:val="13"/>
                <w:szCs w:val="13"/>
              </w:rPr>
              <w:t>Расходы на теплоноситель</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C63994D" w14:textId="77777777" w:rsidR="005242DE" w:rsidRPr="005242DE" w:rsidRDefault="005242DE" w:rsidP="005242DE">
            <w:pPr>
              <w:jc w:val="center"/>
              <w:rPr>
                <w:sz w:val="13"/>
                <w:szCs w:val="13"/>
              </w:rPr>
            </w:pPr>
            <w:r w:rsidRPr="005242DE">
              <w:rPr>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23FCF55E" w14:textId="77777777" w:rsidR="005242DE" w:rsidRPr="005242DE" w:rsidRDefault="005242DE" w:rsidP="005242DE">
            <w:pPr>
              <w:jc w:val="center"/>
              <w:rPr>
                <w:b/>
                <w:bCs/>
                <w:sz w:val="13"/>
                <w:szCs w:val="13"/>
              </w:rPr>
            </w:pPr>
            <w:r w:rsidRPr="005242DE">
              <w:rPr>
                <w:b/>
                <w:bCs/>
                <w:sz w:val="13"/>
                <w:szCs w:val="13"/>
              </w:rPr>
              <w:t>1 424,25</w:t>
            </w:r>
          </w:p>
        </w:tc>
        <w:tc>
          <w:tcPr>
            <w:tcW w:w="1724" w:type="dxa"/>
            <w:tcBorders>
              <w:top w:val="nil"/>
              <w:left w:val="single" w:sz="4" w:space="0" w:color="auto"/>
              <w:bottom w:val="single" w:sz="4" w:space="0" w:color="auto"/>
              <w:right w:val="nil"/>
            </w:tcBorders>
            <w:shd w:val="clear" w:color="000000" w:fill="FFFFFF"/>
            <w:noWrap/>
            <w:vAlign w:val="center"/>
            <w:hideMark/>
          </w:tcPr>
          <w:p w14:paraId="3A5DDB2F" w14:textId="77777777" w:rsidR="005242DE" w:rsidRPr="005242DE" w:rsidRDefault="005242DE" w:rsidP="005242DE">
            <w:pPr>
              <w:jc w:val="center"/>
              <w:rPr>
                <w:b/>
                <w:bCs/>
                <w:sz w:val="13"/>
                <w:szCs w:val="13"/>
              </w:rPr>
            </w:pPr>
            <w:r w:rsidRPr="005242DE">
              <w:rPr>
                <w:b/>
                <w:bCs/>
                <w:sz w:val="13"/>
                <w:szCs w:val="13"/>
              </w:rPr>
              <w:t>1 524,35</w:t>
            </w:r>
          </w:p>
        </w:tc>
        <w:tc>
          <w:tcPr>
            <w:tcW w:w="1446" w:type="dxa"/>
            <w:tcBorders>
              <w:top w:val="nil"/>
              <w:left w:val="single" w:sz="4" w:space="0" w:color="auto"/>
              <w:bottom w:val="single" w:sz="4" w:space="0" w:color="auto"/>
              <w:right w:val="nil"/>
            </w:tcBorders>
            <w:shd w:val="clear" w:color="000000" w:fill="FFFFFF"/>
            <w:noWrap/>
            <w:vAlign w:val="center"/>
            <w:hideMark/>
          </w:tcPr>
          <w:p w14:paraId="3DAE7137" w14:textId="77777777" w:rsidR="005242DE" w:rsidRPr="005242DE" w:rsidRDefault="005242DE" w:rsidP="005242DE">
            <w:pPr>
              <w:jc w:val="center"/>
              <w:rPr>
                <w:b/>
                <w:bCs/>
                <w:sz w:val="13"/>
                <w:szCs w:val="13"/>
              </w:rPr>
            </w:pPr>
            <w:r w:rsidRPr="005242DE">
              <w:rPr>
                <w:b/>
                <w:bCs/>
                <w:sz w:val="13"/>
                <w:szCs w:val="13"/>
              </w:rPr>
              <w:t>1 399,36</w:t>
            </w:r>
          </w:p>
        </w:tc>
        <w:tc>
          <w:tcPr>
            <w:tcW w:w="1428" w:type="dxa"/>
            <w:tcBorders>
              <w:top w:val="nil"/>
              <w:left w:val="single" w:sz="4" w:space="0" w:color="auto"/>
              <w:bottom w:val="single" w:sz="4" w:space="0" w:color="auto"/>
              <w:right w:val="nil"/>
            </w:tcBorders>
            <w:shd w:val="clear" w:color="000000" w:fill="FFFFFF"/>
            <w:noWrap/>
            <w:vAlign w:val="center"/>
            <w:hideMark/>
          </w:tcPr>
          <w:p w14:paraId="683A2E55" w14:textId="77777777" w:rsidR="005242DE" w:rsidRPr="005242DE" w:rsidRDefault="005242DE" w:rsidP="005242DE">
            <w:pPr>
              <w:jc w:val="center"/>
              <w:rPr>
                <w:b/>
                <w:bCs/>
                <w:sz w:val="13"/>
                <w:szCs w:val="13"/>
              </w:rPr>
            </w:pPr>
            <w:r w:rsidRPr="005242DE">
              <w:rPr>
                <w:b/>
                <w:bCs/>
                <w:sz w:val="13"/>
                <w:szCs w:val="13"/>
              </w:rPr>
              <w:t>1 477,65</w:t>
            </w:r>
          </w:p>
        </w:tc>
        <w:tc>
          <w:tcPr>
            <w:tcW w:w="1428" w:type="dxa"/>
            <w:tcBorders>
              <w:top w:val="nil"/>
              <w:left w:val="single" w:sz="4" w:space="0" w:color="auto"/>
              <w:bottom w:val="single" w:sz="4" w:space="0" w:color="auto"/>
              <w:right w:val="nil"/>
            </w:tcBorders>
            <w:shd w:val="clear" w:color="000000" w:fill="FFFFFF"/>
            <w:noWrap/>
            <w:vAlign w:val="center"/>
            <w:hideMark/>
          </w:tcPr>
          <w:p w14:paraId="1B106D8A" w14:textId="77777777" w:rsidR="005242DE" w:rsidRPr="005242DE" w:rsidRDefault="005242DE" w:rsidP="005242DE">
            <w:pPr>
              <w:jc w:val="center"/>
              <w:rPr>
                <w:b/>
                <w:bCs/>
                <w:sz w:val="13"/>
                <w:szCs w:val="13"/>
              </w:rPr>
            </w:pPr>
            <w:r w:rsidRPr="005242DE">
              <w:rPr>
                <w:b/>
                <w:bCs/>
                <w:sz w:val="13"/>
                <w:szCs w:val="13"/>
              </w:rPr>
              <w:t>1 540,97</w:t>
            </w:r>
          </w:p>
        </w:tc>
        <w:tc>
          <w:tcPr>
            <w:tcW w:w="1568" w:type="dxa"/>
            <w:tcBorders>
              <w:top w:val="nil"/>
              <w:left w:val="single" w:sz="4" w:space="0" w:color="auto"/>
              <w:bottom w:val="single" w:sz="4" w:space="0" w:color="auto"/>
              <w:right w:val="nil"/>
            </w:tcBorders>
            <w:shd w:val="clear" w:color="000000" w:fill="FFFFFF"/>
            <w:noWrap/>
            <w:vAlign w:val="center"/>
            <w:hideMark/>
          </w:tcPr>
          <w:p w14:paraId="604707DF" w14:textId="77777777" w:rsidR="005242DE" w:rsidRPr="005242DE" w:rsidRDefault="005242DE" w:rsidP="005242DE">
            <w:pPr>
              <w:jc w:val="center"/>
              <w:rPr>
                <w:b/>
                <w:bCs/>
                <w:sz w:val="13"/>
                <w:szCs w:val="13"/>
              </w:rPr>
            </w:pPr>
            <w:r w:rsidRPr="005242DE">
              <w:rPr>
                <w:b/>
                <w:bCs/>
                <w:sz w:val="13"/>
                <w:szCs w:val="13"/>
              </w:rPr>
              <w:t>-1,75</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2005CD75" w14:textId="77777777" w:rsidR="005242DE" w:rsidRPr="005242DE" w:rsidRDefault="005242DE" w:rsidP="005242DE">
            <w:pPr>
              <w:jc w:val="center"/>
              <w:rPr>
                <w:b/>
                <w:bCs/>
                <w:sz w:val="13"/>
                <w:szCs w:val="13"/>
              </w:rPr>
            </w:pPr>
            <w:r w:rsidRPr="005242DE">
              <w:rPr>
                <w:b/>
                <w:bCs/>
                <w:sz w:val="13"/>
                <w:szCs w:val="13"/>
              </w:rPr>
              <w:t>-124,98</w:t>
            </w:r>
          </w:p>
        </w:tc>
      </w:tr>
      <w:tr w:rsidR="005242DE" w:rsidRPr="005242DE" w14:paraId="5B20AA1B" w14:textId="77777777" w:rsidTr="005242DE">
        <w:trPr>
          <w:trHeight w:val="561"/>
          <w:jc w:val="center"/>
        </w:trPr>
        <w:tc>
          <w:tcPr>
            <w:tcW w:w="220" w:type="dxa"/>
            <w:tcBorders>
              <w:top w:val="nil"/>
              <w:left w:val="nil"/>
              <w:bottom w:val="nil"/>
              <w:right w:val="nil"/>
            </w:tcBorders>
            <w:shd w:val="clear" w:color="auto" w:fill="auto"/>
            <w:noWrap/>
            <w:vAlign w:val="bottom"/>
            <w:hideMark/>
          </w:tcPr>
          <w:p w14:paraId="51B17489"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nil"/>
            </w:tcBorders>
            <w:shd w:val="clear" w:color="auto" w:fill="auto"/>
            <w:noWrap/>
            <w:vAlign w:val="bottom"/>
            <w:hideMark/>
          </w:tcPr>
          <w:p w14:paraId="1FD0945F" w14:textId="77777777" w:rsidR="005242DE" w:rsidRPr="005242DE" w:rsidRDefault="005242DE" w:rsidP="005242DE">
            <w:pPr>
              <w:jc w:val="center"/>
              <w:rPr>
                <w:sz w:val="13"/>
                <w:szCs w:val="13"/>
              </w:rPr>
            </w:pPr>
            <w:r w:rsidRPr="005242DE">
              <w:rPr>
                <w:sz w:val="13"/>
                <w:szCs w:val="13"/>
              </w:rPr>
              <w:t> </w:t>
            </w:r>
          </w:p>
        </w:tc>
        <w:tc>
          <w:tcPr>
            <w:tcW w:w="3198" w:type="dxa"/>
            <w:tcBorders>
              <w:top w:val="nil"/>
              <w:left w:val="single" w:sz="4" w:space="0" w:color="auto"/>
              <w:bottom w:val="nil"/>
              <w:right w:val="nil"/>
            </w:tcBorders>
            <w:shd w:val="clear" w:color="auto" w:fill="auto"/>
            <w:vAlign w:val="center"/>
            <w:hideMark/>
          </w:tcPr>
          <w:p w14:paraId="1FD8C9DE" w14:textId="77777777" w:rsidR="005242DE" w:rsidRPr="005242DE" w:rsidRDefault="005242DE" w:rsidP="005242DE">
            <w:pPr>
              <w:rPr>
                <w:sz w:val="13"/>
                <w:szCs w:val="13"/>
              </w:rPr>
            </w:pPr>
            <w:r w:rsidRPr="005242DE">
              <w:rPr>
                <w:sz w:val="13"/>
                <w:szCs w:val="13"/>
              </w:rPr>
              <w:t>объем теплоносителя для теплоснабжения (справочно)</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AC51CD1" w14:textId="77777777" w:rsidR="005242DE" w:rsidRPr="005242DE" w:rsidRDefault="005242DE" w:rsidP="005242DE">
            <w:pPr>
              <w:jc w:val="center"/>
              <w:rPr>
                <w:sz w:val="13"/>
                <w:szCs w:val="13"/>
              </w:rPr>
            </w:pPr>
            <w:r w:rsidRPr="005242DE">
              <w:rPr>
                <w:sz w:val="13"/>
                <w:szCs w:val="13"/>
              </w:rPr>
              <w:t>м3</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56EF6F97" w14:textId="77777777" w:rsidR="005242DE" w:rsidRPr="005242DE" w:rsidRDefault="005242DE" w:rsidP="005242DE">
            <w:pPr>
              <w:jc w:val="center"/>
              <w:rPr>
                <w:sz w:val="13"/>
                <w:szCs w:val="13"/>
              </w:rPr>
            </w:pPr>
            <w:r w:rsidRPr="005242DE">
              <w:rPr>
                <w:sz w:val="13"/>
                <w:szCs w:val="13"/>
              </w:rPr>
              <w:t>20 314,26</w:t>
            </w:r>
          </w:p>
        </w:tc>
        <w:tc>
          <w:tcPr>
            <w:tcW w:w="1724" w:type="dxa"/>
            <w:tcBorders>
              <w:top w:val="nil"/>
              <w:left w:val="single" w:sz="4" w:space="0" w:color="auto"/>
              <w:bottom w:val="single" w:sz="4" w:space="0" w:color="auto"/>
              <w:right w:val="nil"/>
            </w:tcBorders>
            <w:shd w:val="clear" w:color="000000" w:fill="FFFFFF"/>
            <w:noWrap/>
            <w:vAlign w:val="center"/>
            <w:hideMark/>
          </w:tcPr>
          <w:p w14:paraId="3A98E2C0" w14:textId="77777777" w:rsidR="005242DE" w:rsidRPr="005242DE" w:rsidRDefault="005242DE" w:rsidP="005242DE">
            <w:pPr>
              <w:jc w:val="center"/>
              <w:rPr>
                <w:b/>
                <w:bCs/>
                <w:sz w:val="13"/>
                <w:szCs w:val="13"/>
              </w:rPr>
            </w:pPr>
            <w:r w:rsidRPr="005242DE">
              <w:rPr>
                <w:b/>
                <w:bCs/>
                <w:sz w:val="13"/>
                <w:szCs w:val="13"/>
              </w:rPr>
              <w:t>21 820,00</w:t>
            </w:r>
          </w:p>
        </w:tc>
        <w:tc>
          <w:tcPr>
            <w:tcW w:w="1446" w:type="dxa"/>
            <w:tcBorders>
              <w:top w:val="nil"/>
              <w:left w:val="single" w:sz="4" w:space="0" w:color="auto"/>
              <w:bottom w:val="single" w:sz="4" w:space="0" w:color="auto"/>
              <w:right w:val="nil"/>
            </w:tcBorders>
            <w:shd w:val="clear" w:color="000000" w:fill="FFFFFF"/>
            <w:noWrap/>
            <w:vAlign w:val="center"/>
            <w:hideMark/>
          </w:tcPr>
          <w:p w14:paraId="163FB300" w14:textId="77777777" w:rsidR="005242DE" w:rsidRPr="005242DE" w:rsidRDefault="005242DE" w:rsidP="005242DE">
            <w:pPr>
              <w:jc w:val="center"/>
              <w:rPr>
                <w:sz w:val="13"/>
                <w:szCs w:val="13"/>
              </w:rPr>
            </w:pPr>
            <w:r w:rsidRPr="005242DE">
              <w:rPr>
                <w:sz w:val="13"/>
                <w:szCs w:val="13"/>
              </w:rPr>
              <w:t>20 345,00</w:t>
            </w:r>
          </w:p>
        </w:tc>
        <w:tc>
          <w:tcPr>
            <w:tcW w:w="1428" w:type="dxa"/>
            <w:tcBorders>
              <w:top w:val="nil"/>
              <w:left w:val="single" w:sz="4" w:space="0" w:color="auto"/>
              <w:bottom w:val="single" w:sz="4" w:space="0" w:color="auto"/>
              <w:right w:val="nil"/>
            </w:tcBorders>
            <w:shd w:val="clear" w:color="000000" w:fill="FFFFFF"/>
            <w:noWrap/>
            <w:vAlign w:val="center"/>
            <w:hideMark/>
          </w:tcPr>
          <w:p w14:paraId="24C2B2E9" w14:textId="77777777" w:rsidR="005242DE" w:rsidRPr="005242DE" w:rsidRDefault="005242DE" w:rsidP="005242DE">
            <w:pPr>
              <w:jc w:val="center"/>
              <w:rPr>
                <w:sz w:val="13"/>
                <w:szCs w:val="13"/>
              </w:rPr>
            </w:pPr>
            <w:r w:rsidRPr="005242DE">
              <w:rPr>
                <w:sz w:val="13"/>
                <w:szCs w:val="13"/>
              </w:rPr>
              <w:t>20 345,00</w:t>
            </w:r>
          </w:p>
        </w:tc>
        <w:tc>
          <w:tcPr>
            <w:tcW w:w="1428" w:type="dxa"/>
            <w:tcBorders>
              <w:top w:val="nil"/>
              <w:left w:val="single" w:sz="4" w:space="0" w:color="auto"/>
              <w:bottom w:val="single" w:sz="4" w:space="0" w:color="auto"/>
              <w:right w:val="nil"/>
            </w:tcBorders>
            <w:shd w:val="clear" w:color="000000" w:fill="FFFFFF"/>
            <w:noWrap/>
            <w:vAlign w:val="center"/>
            <w:hideMark/>
          </w:tcPr>
          <w:p w14:paraId="5C56590D" w14:textId="77777777" w:rsidR="005242DE" w:rsidRPr="005242DE" w:rsidRDefault="005242DE" w:rsidP="005242DE">
            <w:pPr>
              <w:jc w:val="center"/>
              <w:rPr>
                <w:sz w:val="13"/>
                <w:szCs w:val="13"/>
              </w:rPr>
            </w:pPr>
            <w:r w:rsidRPr="005242DE">
              <w:rPr>
                <w:sz w:val="13"/>
                <w:szCs w:val="13"/>
              </w:rPr>
              <w:t>20 345,00</w:t>
            </w:r>
          </w:p>
        </w:tc>
        <w:tc>
          <w:tcPr>
            <w:tcW w:w="1568" w:type="dxa"/>
            <w:tcBorders>
              <w:top w:val="nil"/>
              <w:left w:val="single" w:sz="4" w:space="0" w:color="auto"/>
              <w:bottom w:val="single" w:sz="4" w:space="0" w:color="auto"/>
              <w:right w:val="nil"/>
            </w:tcBorders>
            <w:shd w:val="clear" w:color="000000" w:fill="FFFFFF"/>
            <w:noWrap/>
            <w:vAlign w:val="center"/>
            <w:hideMark/>
          </w:tcPr>
          <w:p w14:paraId="77A341B4" w14:textId="77777777" w:rsidR="005242DE" w:rsidRPr="005242DE" w:rsidRDefault="005242DE" w:rsidP="005242DE">
            <w:pPr>
              <w:jc w:val="center"/>
              <w:rPr>
                <w:sz w:val="13"/>
                <w:szCs w:val="13"/>
              </w:rPr>
            </w:pPr>
            <w:r w:rsidRPr="005242DE">
              <w:rPr>
                <w:sz w:val="13"/>
                <w:szCs w:val="13"/>
              </w:rPr>
              <w:t>0,15</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4D1C8B81" w14:textId="77777777" w:rsidR="005242DE" w:rsidRPr="005242DE" w:rsidRDefault="005242DE" w:rsidP="005242DE">
            <w:pPr>
              <w:jc w:val="center"/>
              <w:rPr>
                <w:b/>
                <w:bCs/>
                <w:sz w:val="13"/>
                <w:szCs w:val="13"/>
              </w:rPr>
            </w:pPr>
            <w:r w:rsidRPr="005242DE">
              <w:rPr>
                <w:b/>
                <w:bCs/>
                <w:sz w:val="13"/>
                <w:szCs w:val="13"/>
              </w:rPr>
              <w:t>-1 475,00</w:t>
            </w:r>
          </w:p>
        </w:tc>
      </w:tr>
      <w:tr w:rsidR="005242DE" w:rsidRPr="005242DE" w14:paraId="4EFF8B3E" w14:textId="77777777" w:rsidTr="005242DE">
        <w:trPr>
          <w:trHeight w:val="552"/>
          <w:jc w:val="center"/>
        </w:trPr>
        <w:tc>
          <w:tcPr>
            <w:tcW w:w="220" w:type="dxa"/>
            <w:tcBorders>
              <w:top w:val="nil"/>
              <w:left w:val="nil"/>
              <w:bottom w:val="nil"/>
              <w:right w:val="nil"/>
            </w:tcBorders>
            <w:shd w:val="clear" w:color="auto" w:fill="auto"/>
            <w:noWrap/>
            <w:vAlign w:val="bottom"/>
            <w:hideMark/>
          </w:tcPr>
          <w:p w14:paraId="0F2AAA46" w14:textId="77777777" w:rsidR="005242DE" w:rsidRPr="005242DE" w:rsidRDefault="005242DE" w:rsidP="005242DE">
            <w:pPr>
              <w:jc w:val="center"/>
              <w:rPr>
                <w:b/>
                <w:bCs/>
                <w:sz w:val="13"/>
                <w:szCs w:val="13"/>
              </w:rPr>
            </w:pPr>
          </w:p>
        </w:tc>
        <w:tc>
          <w:tcPr>
            <w:tcW w:w="562" w:type="dxa"/>
            <w:tcBorders>
              <w:top w:val="nil"/>
              <w:left w:val="single" w:sz="8" w:space="0" w:color="auto"/>
              <w:bottom w:val="single" w:sz="8" w:space="0" w:color="auto"/>
              <w:right w:val="nil"/>
            </w:tcBorders>
            <w:shd w:val="clear" w:color="auto" w:fill="auto"/>
            <w:noWrap/>
            <w:vAlign w:val="bottom"/>
            <w:hideMark/>
          </w:tcPr>
          <w:p w14:paraId="72D2F873" w14:textId="77777777" w:rsidR="005242DE" w:rsidRPr="005242DE" w:rsidRDefault="005242DE" w:rsidP="005242DE">
            <w:pPr>
              <w:jc w:val="center"/>
              <w:rPr>
                <w:sz w:val="13"/>
                <w:szCs w:val="13"/>
              </w:rPr>
            </w:pPr>
            <w:r w:rsidRPr="005242DE">
              <w:rPr>
                <w:sz w:val="13"/>
                <w:szCs w:val="13"/>
              </w:rPr>
              <w:t> </w:t>
            </w:r>
          </w:p>
        </w:tc>
        <w:tc>
          <w:tcPr>
            <w:tcW w:w="3198" w:type="dxa"/>
            <w:tcBorders>
              <w:top w:val="nil"/>
              <w:left w:val="single" w:sz="4" w:space="0" w:color="auto"/>
              <w:bottom w:val="single" w:sz="8" w:space="0" w:color="auto"/>
              <w:right w:val="nil"/>
            </w:tcBorders>
            <w:shd w:val="clear" w:color="auto" w:fill="auto"/>
            <w:vAlign w:val="center"/>
            <w:hideMark/>
          </w:tcPr>
          <w:p w14:paraId="22923663" w14:textId="77777777" w:rsidR="005242DE" w:rsidRPr="005242DE" w:rsidRDefault="005242DE" w:rsidP="005242DE">
            <w:pPr>
              <w:rPr>
                <w:sz w:val="13"/>
                <w:szCs w:val="13"/>
              </w:rPr>
            </w:pPr>
            <w:r w:rsidRPr="005242DE">
              <w:rPr>
                <w:sz w:val="13"/>
                <w:szCs w:val="13"/>
              </w:rPr>
              <w:t>цена теплоносителя для теплоснабжения (справочно)</w:t>
            </w:r>
          </w:p>
        </w:tc>
        <w:tc>
          <w:tcPr>
            <w:tcW w:w="1080" w:type="dxa"/>
            <w:tcBorders>
              <w:top w:val="nil"/>
              <w:left w:val="single" w:sz="4" w:space="0" w:color="auto"/>
              <w:bottom w:val="single" w:sz="8" w:space="0" w:color="auto"/>
              <w:right w:val="single" w:sz="4" w:space="0" w:color="auto"/>
            </w:tcBorders>
            <w:shd w:val="clear" w:color="auto" w:fill="auto"/>
            <w:noWrap/>
            <w:vAlign w:val="bottom"/>
            <w:hideMark/>
          </w:tcPr>
          <w:p w14:paraId="5E3D28F0" w14:textId="77777777" w:rsidR="005242DE" w:rsidRPr="005242DE" w:rsidRDefault="005242DE" w:rsidP="005242DE">
            <w:pPr>
              <w:jc w:val="center"/>
              <w:rPr>
                <w:sz w:val="13"/>
                <w:szCs w:val="13"/>
              </w:rPr>
            </w:pPr>
            <w:r w:rsidRPr="005242DE">
              <w:rPr>
                <w:sz w:val="13"/>
                <w:szCs w:val="13"/>
              </w:rPr>
              <w:t>руб/м3</w:t>
            </w:r>
          </w:p>
        </w:tc>
        <w:tc>
          <w:tcPr>
            <w:tcW w:w="1311" w:type="dxa"/>
            <w:tcBorders>
              <w:top w:val="nil"/>
              <w:left w:val="single" w:sz="4" w:space="0" w:color="auto"/>
              <w:bottom w:val="single" w:sz="8" w:space="0" w:color="auto"/>
              <w:right w:val="single" w:sz="4" w:space="0" w:color="auto"/>
            </w:tcBorders>
            <w:shd w:val="clear" w:color="000000" w:fill="FFFFFF"/>
            <w:noWrap/>
            <w:vAlign w:val="center"/>
            <w:hideMark/>
          </w:tcPr>
          <w:p w14:paraId="6B586922" w14:textId="77777777" w:rsidR="005242DE" w:rsidRPr="005242DE" w:rsidRDefault="005242DE" w:rsidP="005242DE">
            <w:pPr>
              <w:jc w:val="center"/>
              <w:rPr>
                <w:sz w:val="13"/>
                <w:szCs w:val="13"/>
              </w:rPr>
            </w:pPr>
            <w:r w:rsidRPr="005242DE">
              <w:rPr>
                <w:sz w:val="13"/>
                <w:szCs w:val="13"/>
              </w:rPr>
              <w:t>70,11</w:t>
            </w:r>
          </w:p>
        </w:tc>
        <w:tc>
          <w:tcPr>
            <w:tcW w:w="1724" w:type="dxa"/>
            <w:tcBorders>
              <w:top w:val="nil"/>
              <w:left w:val="single" w:sz="4" w:space="0" w:color="auto"/>
              <w:bottom w:val="single" w:sz="8" w:space="0" w:color="auto"/>
              <w:right w:val="nil"/>
            </w:tcBorders>
            <w:shd w:val="clear" w:color="000000" w:fill="FFFFFF"/>
            <w:noWrap/>
            <w:vAlign w:val="center"/>
            <w:hideMark/>
          </w:tcPr>
          <w:p w14:paraId="39C63769" w14:textId="77777777" w:rsidR="005242DE" w:rsidRPr="005242DE" w:rsidRDefault="005242DE" w:rsidP="005242DE">
            <w:pPr>
              <w:jc w:val="center"/>
              <w:rPr>
                <w:b/>
                <w:bCs/>
                <w:sz w:val="13"/>
                <w:szCs w:val="13"/>
              </w:rPr>
            </w:pPr>
            <w:r w:rsidRPr="005242DE">
              <w:rPr>
                <w:b/>
                <w:bCs/>
                <w:sz w:val="13"/>
                <w:szCs w:val="13"/>
              </w:rPr>
              <w:t>69,86</w:t>
            </w:r>
          </w:p>
        </w:tc>
        <w:tc>
          <w:tcPr>
            <w:tcW w:w="1446" w:type="dxa"/>
            <w:tcBorders>
              <w:top w:val="nil"/>
              <w:left w:val="single" w:sz="4" w:space="0" w:color="auto"/>
              <w:bottom w:val="single" w:sz="8" w:space="0" w:color="auto"/>
              <w:right w:val="nil"/>
            </w:tcBorders>
            <w:shd w:val="clear" w:color="000000" w:fill="FFFFFF"/>
            <w:noWrap/>
            <w:vAlign w:val="center"/>
            <w:hideMark/>
          </w:tcPr>
          <w:p w14:paraId="04488CF1" w14:textId="77777777" w:rsidR="005242DE" w:rsidRPr="005242DE" w:rsidRDefault="005242DE" w:rsidP="005242DE">
            <w:pPr>
              <w:jc w:val="center"/>
              <w:rPr>
                <w:sz w:val="13"/>
                <w:szCs w:val="13"/>
              </w:rPr>
            </w:pPr>
            <w:r w:rsidRPr="005242DE">
              <w:rPr>
                <w:sz w:val="13"/>
                <w:szCs w:val="13"/>
              </w:rPr>
              <w:t>68,78</w:t>
            </w:r>
          </w:p>
        </w:tc>
        <w:tc>
          <w:tcPr>
            <w:tcW w:w="1428" w:type="dxa"/>
            <w:tcBorders>
              <w:top w:val="nil"/>
              <w:left w:val="single" w:sz="4" w:space="0" w:color="auto"/>
              <w:bottom w:val="single" w:sz="8" w:space="0" w:color="auto"/>
              <w:right w:val="nil"/>
            </w:tcBorders>
            <w:shd w:val="clear" w:color="000000" w:fill="FFFFFF"/>
            <w:noWrap/>
            <w:vAlign w:val="center"/>
            <w:hideMark/>
          </w:tcPr>
          <w:p w14:paraId="6E53AC33" w14:textId="77777777" w:rsidR="005242DE" w:rsidRPr="005242DE" w:rsidRDefault="005242DE" w:rsidP="005242DE">
            <w:pPr>
              <w:jc w:val="center"/>
              <w:rPr>
                <w:sz w:val="13"/>
                <w:szCs w:val="13"/>
              </w:rPr>
            </w:pPr>
            <w:r w:rsidRPr="005242DE">
              <w:rPr>
                <w:sz w:val="13"/>
                <w:szCs w:val="13"/>
              </w:rPr>
              <w:t>72,63</w:t>
            </w:r>
          </w:p>
        </w:tc>
        <w:tc>
          <w:tcPr>
            <w:tcW w:w="1428" w:type="dxa"/>
            <w:tcBorders>
              <w:top w:val="nil"/>
              <w:left w:val="single" w:sz="4" w:space="0" w:color="auto"/>
              <w:bottom w:val="single" w:sz="8" w:space="0" w:color="auto"/>
              <w:right w:val="nil"/>
            </w:tcBorders>
            <w:shd w:val="clear" w:color="000000" w:fill="FFFFFF"/>
            <w:noWrap/>
            <w:vAlign w:val="center"/>
            <w:hideMark/>
          </w:tcPr>
          <w:p w14:paraId="1B0218A4" w14:textId="77777777" w:rsidR="005242DE" w:rsidRPr="005242DE" w:rsidRDefault="005242DE" w:rsidP="005242DE">
            <w:pPr>
              <w:jc w:val="center"/>
              <w:rPr>
                <w:sz w:val="13"/>
                <w:szCs w:val="13"/>
              </w:rPr>
            </w:pPr>
            <w:r w:rsidRPr="005242DE">
              <w:rPr>
                <w:sz w:val="13"/>
                <w:szCs w:val="13"/>
              </w:rPr>
              <w:t>75,74</w:t>
            </w:r>
          </w:p>
        </w:tc>
        <w:tc>
          <w:tcPr>
            <w:tcW w:w="1568" w:type="dxa"/>
            <w:tcBorders>
              <w:top w:val="nil"/>
              <w:left w:val="single" w:sz="4" w:space="0" w:color="auto"/>
              <w:bottom w:val="single" w:sz="8" w:space="0" w:color="auto"/>
              <w:right w:val="nil"/>
            </w:tcBorders>
            <w:shd w:val="clear" w:color="000000" w:fill="FFFFFF"/>
            <w:noWrap/>
            <w:vAlign w:val="center"/>
            <w:hideMark/>
          </w:tcPr>
          <w:p w14:paraId="3A7805A6" w14:textId="77777777" w:rsidR="005242DE" w:rsidRPr="005242DE" w:rsidRDefault="005242DE" w:rsidP="005242DE">
            <w:pPr>
              <w:jc w:val="center"/>
              <w:rPr>
                <w:sz w:val="13"/>
                <w:szCs w:val="13"/>
              </w:rPr>
            </w:pPr>
            <w:r w:rsidRPr="005242DE">
              <w:rPr>
                <w:sz w:val="13"/>
                <w:szCs w:val="13"/>
              </w:rPr>
              <w:t>-1,90</w:t>
            </w:r>
          </w:p>
        </w:tc>
        <w:tc>
          <w:tcPr>
            <w:tcW w:w="1674" w:type="dxa"/>
            <w:tcBorders>
              <w:top w:val="nil"/>
              <w:left w:val="single" w:sz="4" w:space="0" w:color="auto"/>
              <w:bottom w:val="single" w:sz="8" w:space="0" w:color="auto"/>
              <w:right w:val="single" w:sz="8" w:space="0" w:color="auto"/>
            </w:tcBorders>
            <w:shd w:val="clear" w:color="000000" w:fill="FFFFFF"/>
            <w:noWrap/>
            <w:vAlign w:val="center"/>
            <w:hideMark/>
          </w:tcPr>
          <w:p w14:paraId="297D8261" w14:textId="77777777" w:rsidR="005242DE" w:rsidRPr="005242DE" w:rsidRDefault="005242DE" w:rsidP="005242DE">
            <w:pPr>
              <w:jc w:val="center"/>
              <w:rPr>
                <w:b/>
                <w:bCs/>
                <w:sz w:val="13"/>
                <w:szCs w:val="13"/>
              </w:rPr>
            </w:pPr>
            <w:r w:rsidRPr="005242DE">
              <w:rPr>
                <w:b/>
                <w:bCs/>
                <w:sz w:val="13"/>
                <w:szCs w:val="13"/>
              </w:rPr>
              <w:t>-1,08</w:t>
            </w:r>
          </w:p>
        </w:tc>
      </w:tr>
      <w:tr w:rsidR="005242DE" w:rsidRPr="005242DE" w14:paraId="70324E36" w14:textId="77777777" w:rsidTr="005242DE">
        <w:trPr>
          <w:trHeight w:val="473"/>
          <w:jc w:val="center"/>
        </w:trPr>
        <w:tc>
          <w:tcPr>
            <w:tcW w:w="220" w:type="dxa"/>
            <w:tcBorders>
              <w:top w:val="nil"/>
              <w:left w:val="nil"/>
              <w:bottom w:val="nil"/>
              <w:right w:val="nil"/>
            </w:tcBorders>
            <w:shd w:val="clear" w:color="auto" w:fill="auto"/>
            <w:noWrap/>
            <w:vAlign w:val="bottom"/>
            <w:hideMark/>
          </w:tcPr>
          <w:p w14:paraId="3C8DB8B8"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23F4339A" w14:textId="77777777" w:rsidR="005242DE" w:rsidRPr="005242DE" w:rsidRDefault="005242DE" w:rsidP="005242DE">
            <w:pPr>
              <w:jc w:val="center"/>
              <w:rPr>
                <w:sz w:val="13"/>
                <w:szCs w:val="13"/>
              </w:rPr>
            </w:pPr>
            <w:r w:rsidRPr="005242DE">
              <w:rPr>
                <w:sz w:val="13"/>
                <w:szCs w:val="13"/>
              </w:rPr>
              <w:t> </w:t>
            </w:r>
          </w:p>
        </w:tc>
        <w:tc>
          <w:tcPr>
            <w:tcW w:w="3198" w:type="dxa"/>
            <w:tcBorders>
              <w:top w:val="nil"/>
              <w:left w:val="nil"/>
              <w:bottom w:val="nil"/>
              <w:right w:val="single" w:sz="4" w:space="0" w:color="auto"/>
            </w:tcBorders>
            <w:shd w:val="clear" w:color="auto" w:fill="auto"/>
            <w:vAlign w:val="center"/>
            <w:hideMark/>
          </w:tcPr>
          <w:p w14:paraId="6A6C5CBB" w14:textId="77777777" w:rsidR="005242DE" w:rsidRPr="005242DE" w:rsidRDefault="005242DE" w:rsidP="005242DE">
            <w:pPr>
              <w:rPr>
                <w:b/>
                <w:bCs/>
                <w:sz w:val="13"/>
                <w:szCs w:val="13"/>
              </w:rPr>
            </w:pPr>
            <w:r w:rsidRPr="005242DE">
              <w:rPr>
                <w:b/>
                <w:bCs/>
                <w:sz w:val="13"/>
                <w:szCs w:val="13"/>
              </w:rPr>
              <w:t>Итого расходы на приобретение энергетических ресурсов</w:t>
            </w:r>
          </w:p>
        </w:tc>
        <w:tc>
          <w:tcPr>
            <w:tcW w:w="1080" w:type="dxa"/>
            <w:tcBorders>
              <w:top w:val="nil"/>
              <w:left w:val="nil"/>
              <w:bottom w:val="nil"/>
              <w:right w:val="single" w:sz="4" w:space="0" w:color="auto"/>
            </w:tcBorders>
            <w:shd w:val="clear" w:color="auto" w:fill="auto"/>
            <w:noWrap/>
            <w:vAlign w:val="center"/>
            <w:hideMark/>
          </w:tcPr>
          <w:p w14:paraId="5A2E5E34" w14:textId="77777777" w:rsidR="005242DE" w:rsidRPr="005242DE" w:rsidRDefault="005242DE" w:rsidP="005242DE">
            <w:pPr>
              <w:jc w:val="center"/>
              <w:rPr>
                <w:sz w:val="13"/>
                <w:szCs w:val="13"/>
              </w:rPr>
            </w:pPr>
            <w:r w:rsidRPr="005242DE">
              <w:rPr>
                <w:sz w:val="13"/>
                <w:szCs w:val="13"/>
              </w:rPr>
              <w:t>т.р.</w:t>
            </w:r>
          </w:p>
        </w:tc>
        <w:tc>
          <w:tcPr>
            <w:tcW w:w="1311" w:type="dxa"/>
            <w:tcBorders>
              <w:top w:val="nil"/>
              <w:left w:val="nil"/>
              <w:bottom w:val="nil"/>
              <w:right w:val="single" w:sz="4" w:space="0" w:color="auto"/>
            </w:tcBorders>
            <w:shd w:val="clear" w:color="000000" w:fill="FFFFFF"/>
            <w:noWrap/>
            <w:vAlign w:val="center"/>
            <w:hideMark/>
          </w:tcPr>
          <w:p w14:paraId="3FE0DCCA" w14:textId="77777777" w:rsidR="005242DE" w:rsidRPr="005242DE" w:rsidRDefault="005242DE" w:rsidP="005242DE">
            <w:pPr>
              <w:jc w:val="center"/>
              <w:rPr>
                <w:b/>
                <w:bCs/>
                <w:sz w:val="13"/>
                <w:szCs w:val="13"/>
              </w:rPr>
            </w:pPr>
            <w:r w:rsidRPr="005242DE">
              <w:rPr>
                <w:b/>
                <w:bCs/>
                <w:sz w:val="13"/>
                <w:szCs w:val="13"/>
              </w:rPr>
              <w:t>109 989,52</w:t>
            </w:r>
          </w:p>
        </w:tc>
        <w:tc>
          <w:tcPr>
            <w:tcW w:w="1724" w:type="dxa"/>
            <w:tcBorders>
              <w:top w:val="nil"/>
              <w:left w:val="nil"/>
              <w:bottom w:val="nil"/>
              <w:right w:val="single" w:sz="4" w:space="0" w:color="auto"/>
            </w:tcBorders>
            <w:shd w:val="clear" w:color="000000" w:fill="FFFFFF"/>
            <w:noWrap/>
            <w:vAlign w:val="center"/>
            <w:hideMark/>
          </w:tcPr>
          <w:p w14:paraId="3082FA70" w14:textId="77777777" w:rsidR="005242DE" w:rsidRPr="005242DE" w:rsidRDefault="005242DE" w:rsidP="005242DE">
            <w:pPr>
              <w:jc w:val="center"/>
              <w:rPr>
                <w:b/>
                <w:bCs/>
                <w:sz w:val="13"/>
                <w:szCs w:val="13"/>
              </w:rPr>
            </w:pPr>
            <w:r w:rsidRPr="005242DE">
              <w:rPr>
                <w:b/>
                <w:bCs/>
                <w:sz w:val="13"/>
                <w:szCs w:val="13"/>
              </w:rPr>
              <w:t>143 239,16</w:t>
            </w:r>
          </w:p>
        </w:tc>
        <w:tc>
          <w:tcPr>
            <w:tcW w:w="1446" w:type="dxa"/>
            <w:tcBorders>
              <w:top w:val="nil"/>
              <w:left w:val="nil"/>
              <w:bottom w:val="nil"/>
              <w:right w:val="single" w:sz="4" w:space="0" w:color="auto"/>
            </w:tcBorders>
            <w:shd w:val="clear" w:color="000000" w:fill="FFFFFF"/>
            <w:noWrap/>
            <w:vAlign w:val="center"/>
            <w:hideMark/>
          </w:tcPr>
          <w:p w14:paraId="2BCE7859" w14:textId="77777777" w:rsidR="005242DE" w:rsidRPr="005242DE" w:rsidRDefault="005242DE" w:rsidP="005242DE">
            <w:pPr>
              <w:jc w:val="center"/>
              <w:rPr>
                <w:b/>
                <w:bCs/>
                <w:sz w:val="13"/>
                <w:szCs w:val="13"/>
              </w:rPr>
            </w:pPr>
            <w:r w:rsidRPr="005242DE">
              <w:rPr>
                <w:b/>
                <w:bCs/>
                <w:sz w:val="13"/>
                <w:szCs w:val="13"/>
              </w:rPr>
              <w:t>121 342,75</w:t>
            </w:r>
          </w:p>
        </w:tc>
        <w:tc>
          <w:tcPr>
            <w:tcW w:w="1428" w:type="dxa"/>
            <w:tcBorders>
              <w:top w:val="nil"/>
              <w:left w:val="nil"/>
              <w:bottom w:val="nil"/>
              <w:right w:val="single" w:sz="4" w:space="0" w:color="auto"/>
            </w:tcBorders>
            <w:shd w:val="clear" w:color="000000" w:fill="FFFFFF"/>
            <w:noWrap/>
            <w:vAlign w:val="center"/>
            <w:hideMark/>
          </w:tcPr>
          <w:p w14:paraId="2AEBCA1F" w14:textId="77777777" w:rsidR="005242DE" w:rsidRPr="005242DE" w:rsidRDefault="005242DE" w:rsidP="005242DE">
            <w:pPr>
              <w:jc w:val="center"/>
              <w:rPr>
                <w:b/>
                <w:bCs/>
                <w:sz w:val="13"/>
                <w:szCs w:val="13"/>
              </w:rPr>
            </w:pPr>
            <w:r w:rsidRPr="005242DE">
              <w:rPr>
                <w:b/>
                <w:bCs/>
                <w:sz w:val="13"/>
                <w:szCs w:val="13"/>
              </w:rPr>
              <w:t>123 407,55</w:t>
            </w:r>
          </w:p>
        </w:tc>
        <w:tc>
          <w:tcPr>
            <w:tcW w:w="1428" w:type="dxa"/>
            <w:tcBorders>
              <w:top w:val="nil"/>
              <w:left w:val="nil"/>
              <w:bottom w:val="nil"/>
              <w:right w:val="single" w:sz="4" w:space="0" w:color="auto"/>
            </w:tcBorders>
            <w:shd w:val="clear" w:color="000000" w:fill="FFFFFF"/>
            <w:noWrap/>
            <w:vAlign w:val="center"/>
            <w:hideMark/>
          </w:tcPr>
          <w:p w14:paraId="32B5CE4B" w14:textId="77777777" w:rsidR="005242DE" w:rsidRPr="005242DE" w:rsidRDefault="005242DE" w:rsidP="005242DE">
            <w:pPr>
              <w:jc w:val="center"/>
              <w:rPr>
                <w:b/>
                <w:bCs/>
                <w:sz w:val="13"/>
                <w:szCs w:val="13"/>
              </w:rPr>
            </w:pPr>
            <w:r w:rsidRPr="005242DE">
              <w:rPr>
                <w:b/>
                <w:bCs/>
                <w:sz w:val="13"/>
                <w:szCs w:val="13"/>
              </w:rPr>
              <w:t>127 546,79</w:t>
            </w:r>
          </w:p>
        </w:tc>
        <w:tc>
          <w:tcPr>
            <w:tcW w:w="1568" w:type="dxa"/>
            <w:tcBorders>
              <w:top w:val="nil"/>
              <w:left w:val="nil"/>
              <w:bottom w:val="nil"/>
              <w:right w:val="single" w:sz="4" w:space="0" w:color="auto"/>
            </w:tcBorders>
            <w:shd w:val="clear" w:color="000000" w:fill="FFFFFF"/>
            <w:noWrap/>
            <w:vAlign w:val="center"/>
            <w:hideMark/>
          </w:tcPr>
          <w:p w14:paraId="03B7F495" w14:textId="77777777" w:rsidR="005242DE" w:rsidRPr="005242DE" w:rsidRDefault="005242DE" w:rsidP="005242DE">
            <w:pPr>
              <w:jc w:val="center"/>
              <w:rPr>
                <w:b/>
                <w:bCs/>
                <w:sz w:val="13"/>
                <w:szCs w:val="13"/>
              </w:rPr>
            </w:pPr>
            <w:r w:rsidRPr="005242DE">
              <w:rPr>
                <w:b/>
                <w:bCs/>
                <w:sz w:val="13"/>
                <w:szCs w:val="13"/>
              </w:rPr>
              <w:t>10,32</w:t>
            </w:r>
          </w:p>
        </w:tc>
        <w:tc>
          <w:tcPr>
            <w:tcW w:w="1674" w:type="dxa"/>
            <w:tcBorders>
              <w:top w:val="nil"/>
              <w:left w:val="nil"/>
              <w:bottom w:val="nil"/>
              <w:right w:val="single" w:sz="8" w:space="0" w:color="auto"/>
            </w:tcBorders>
            <w:shd w:val="clear" w:color="000000" w:fill="FFFFFF"/>
            <w:noWrap/>
            <w:vAlign w:val="center"/>
            <w:hideMark/>
          </w:tcPr>
          <w:p w14:paraId="432EA9BB" w14:textId="77777777" w:rsidR="005242DE" w:rsidRPr="005242DE" w:rsidRDefault="005242DE" w:rsidP="005242DE">
            <w:pPr>
              <w:jc w:val="center"/>
              <w:rPr>
                <w:b/>
                <w:bCs/>
                <w:sz w:val="13"/>
                <w:szCs w:val="13"/>
              </w:rPr>
            </w:pPr>
            <w:r w:rsidRPr="005242DE">
              <w:rPr>
                <w:b/>
                <w:bCs/>
                <w:sz w:val="13"/>
                <w:szCs w:val="13"/>
              </w:rPr>
              <w:t>-21 896,41</w:t>
            </w:r>
          </w:p>
        </w:tc>
      </w:tr>
      <w:tr w:rsidR="005242DE" w:rsidRPr="005242DE" w14:paraId="63A4BD04" w14:textId="77777777" w:rsidTr="005242DE">
        <w:trPr>
          <w:trHeight w:val="284"/>
          <w:jc w:val="center"/>
        </w:trPr>
        <w:tc>
          <w:tcPr>
            <w:tcW w:w="220" w:type="dxa"/>
            <w:tcBorders>
              <w:top w:val="nil"/>
              <w:left w:val="nil"/>
              <w:bottom w:val="nil"/>
              <w:right w:val="nil"/>
            </w:tcBorders>
            <w:shd w:val="clear" w:color="auto" w:fill="auto"/>
            <w:noWrap/>
            <w:vAlign w:val="bottom"/>
            <w:hideMark/>
          </w:tcPr>
          <w:p w14:paraId="54EF614E" w14:textId="77777777" w:rsidR="005242DE" w:rsidRPr="005242DE" w:rsidRDefault="005242DE" w:rsidP="005242DE">
            <w:pPr>
              <w:jc w:val="center"/>
              <w:rPr>
                <w:b/>
                <w:bCs/>
                <w:sz w:val="13"/>
                <w:szCs w:val="13"/>
              </w:rPr>
            </w:pPr>
          </w:p>
        </w:tc>
        <w:tc>
          <w:tcPr>
            <w:tcW w:w="15423" w:type="dxa"/>
            <w:gridSpan w:val="10"/>
            <w:tcBorders>
              <w:top w:val="single" w:sz="8" w:space="0" w:color="auto"/>
              <w:left w:val="single" w:sz="8" w:space="0" w:color="auto"/>
              <w:bottom w:val="single" w:sz="8" w:space="0" w:color="auto"/>
              <w:right w:val="nil"/>
            </w:tcBorders>
            <w:shd w:val="clear" w:color="auto" w:fill="auto"/>
            <w:vAlign w:val="center"/>
            <w:hideMark/>
          </w:tcPr>
          <w:p w14:paraId="7E74D88E" w14:textId="77777777" w:rsidR="005242DE" w:rsidRPr="005242DE" w:rsidRDefault="005242DE" w:rsidP="005242DE">
            <w:pPr>
              <w:jc w:val="center"/>
              <w:rPr>
                <w:b/>
                <w:bCs/>
                <w:sz w:val="13"/>
                <w:szCs w:val="13"/>
              </w:rPr>
            </w:pPr>
            <w:r w:rsidRPr="005242DE">
              <w:rPr>
                <w:b/>
                <w:bCs/>
                <w:sz w:val="13"/>
                <w:szCs w:val="13"/>
              </w:rPr>
              <w:t>Определение операционных (подконтрольных) расходов (базовый уровень согласно приложению 5.1 метод.указаний)</w:t>
            </w:r>
          </w:p>
        </w:tc>
      </w:tr>
      <w:tr w:rsidR="005242DE" w:rsidRPr="005242DE" w14:paraId="01663A9E" w14:textId="77777777" w:rsidTr="005242DE">
        <w:trPr>
          <w:trHeight w:val="585"/>
          <w:jc w:val="center"/>
        </w:trPr>
        <w:tc>
          <w:tcPr>
            <w:tcW w:w="220" w:type="dxa"/>
            <w:tcBorders>
              <w:top w:val="nil"/>
              <w:left w:val="nil"/>
              <w:bottom w:val="nil"/>
              <w:right w:val="nil"/>
            </w:tcBorders>
            <w:shd w:val="clear" w:color="auto" w:fill="auto"/>
            <w:noWrap/>
            <w:vAlign w:val="bottom"/>
            <w:hideMark/>
          </w:tcPr>
          <w:p w14:paraId="41F41EFD"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4D55B643" w14:textId="77777777" w:rsidR="005242DE" w:rsidRPr="005242DE" w:rsidRDefault="005242DE" w:rsidP="005242DE">
            <w:pPr>
              <w:jc w:val="center"/>
              <w:rPr>
                <w:b/>
                <w:bCs/>
                <w:sz w:val="13"/>
                <w:szCs w:val="13"/>
              </w:rPr>
            </w:pPr>
            <w:r w:rsidRPr="005242DE">
              <w:rPr>
                <w:b/>
                <w:bCs/>
                <w:sz w:val="13"/>
                <w:szCs w:val="13"/>
              </w:rPr>
              <w:t>1</w:t>
            </w:r>
          </w:p>
        </w:tc>
        <w:tc>
          <w:tcPr>
            <w:tcW w:w="3198" w:type="dxa"/>
            <w:tcBorders>
              <w:top w:val="nil"/>
              <w:left w:val="nil"/>
              <w:bottom w:val="nil"/>
              <w:right w:val="nil"/>
            </w:tcBorders>
            <w:shd w:val="clear" w:color="auto" w:fill="auto"/>
            <w:vAlign w:val="center"/>
            <w:hideMark/>
          </w:tcPr>
          <w:p w14:paraId="6C3E06D2" w14:textId="77777777" w:rsidR="005242DE" w:rsidRPr="005242DE" w:rsidRDefault="005242DE" w:rsidP="005242DE">
            <w:pPr>
              <w:rPr>
                <w:b/>
                <w:bCs/>
                <w:sz w:val="13"/>
                <w:szCs w:val="13"/>
              </w:rPr>
            </w:pPr>
            <w:r w:rsidRPr="005242DE">
              <w:rPr>
                <w:b/>
                <w:bCs/>
                <w:sz w:val="13"/>
                <w:szCs w:val="13"/>
              </w:rPr>
              <w:t>Расходы на сырьё и материалы ( з/ч, ГСМ)</w:t>
            </w:r>
          </w:p>
        </w:tc>
        <w:tc>
          <w:tcPr>
            <w:tcW w:w="1080" w:type="dxa"/>
            <w:tcBorders>
              <w:top w:val="nil"/>
              <w:left w:val="single" w:sz="4" w:space="0" w:color="auto"/>
              <w:bottom w:val="nil"/>
              <w:right w:val="single" w:sz="4" w:space="0" w:color="auto"/>
            </w:tcBorders>
            <w:shd w:val="clear" w:color="auto" w:fill="auto"/>
            <w:noWrap/>
            <w:vAlign w:val="bottom"/>
            <w:hideMark/>
          </w:tcPr>
          <w:p w14:paraId="2298A85E" w14:textId="77777777" w:rsidR="005242DE" w:rsidRPr="005242DE" w:rsidRDefault="005242DE" w:rsidP="005242DE">
            <w:pPr>
              <w:jc w:val="center"/>
              <w:rPr>
                <w:sz w:val="13"/>
                <w:szCs w:val="13"/>
              </w:rPr>
            </w:pPr>
            <w:r w:rsidRPr="005242DE">
              <w:rPr>
                <w:sz w:val="13"/>
                <w:szCs w:val="13"/>
              </w:rPr>
              <w:t>т.р.</w:t>
            </w:r>
          </w:p>
        </w:tc>
        <w:tc>
          <w:tcPr>
            <w:tcW w:w="1311" w:type="dxa"/>
            <w:tcBorders>
              <w:top w:val="nil"/>
              <w:left w:val="single" w:sz="4" w:space="0" w:color="auto"/>
              <w:bottom w:val="nil"/>
              <w:right w:val="single" w:sz="4" w:space="0" w:color="auto"/>
            </w:tcBorders>
            <w:shd w:val="clear" w:color="000000" w:fill="FFFFFF"/>
            <w:noWrap/>
            <w:vAlign w:val="center"/>
            <w:hideMark/>
          </w:tcPr>
          <w:p w14:paraId="557FDE36" w14:textId="77777777" w:rsidR="005242DE" w:rsidRPr="005242DE" w:rsidRDefault="005242DE" w:rsidP="005242DE">
            <w:pPr>
              <w:jc w:val="center"/>
              <w:rPr>
                <w:b/>
                <w:bCs/>
                <w:sz w:val="13"/>
                <w:szCs w:val="13"/>
              </w:rPr>
            </w:pPr>
            <w:r w:rsidRPr="005242DE">
              <w:rPr>
                <w:b/>
                <w:bCs/>
                <w:sz w:val="13"/>
                <w:szCs w:val="13"/>
              </w:rPr>
              <w:t>5 694,44</w:t>
            </w:r>
          </w:p>
        </w:tc>
        <w:tc>
          <w:tcPr>
            <w:tcW w:w="1724" w:type="dxa"/>
            <w:tcBorders>
              <w:top w:val="nil"/>
              <w:left w:val="single" w:sz="4" w:space="0" w:color="auto"/>
              <w:bottom w:val="nil"/>
              <w:right w:val="nil"/>
            </w:tcBorders>
            <w:shd w:val="clear" w:color="000000" w:fill="FFFFFF"/>
            <w:noWrap/>
            <w:vAlign w:val="center"/>
            <w:hideMark/>
          </w:tcPr>
          <w:p w14:paraId="257CA312" w14:textId="77777777" w:rsidR="005242DE" w:rsidRPr="005242DE" w:rsidRDefault="005242DE" w:rsidP="005242DE">
            <w:pPr>
              <w:jc w:val="center"/>
              <w:rPr>
                <w:b/>
                <w:bCs/>
                <w:sz w:val="13"/>
                <w:szCs w:val="13"/>
              </w:rPr>
            </w:pPr>
            <w:r w:rsidRPr="005242DE">
              <w:rPr>
                <w:b/>
                <w:bCs/>
                <w:sz w:val="13"/>
                <w:szCs w:val="13"/>
              </w:rPr>
              <w:t>10 222,33</w:t>
            </w:r>
          </w:p>
        </w:tc>
        <w:tc>
          <w:tcPr>
            <w:tcW w:w="1446" w:type="dxa"/>
            <w:tcBorders>
              <w:top w:val="nil"/>
              <w:left w:val="single" w:sz="4" w:space="0" w:color="auto"/>
              <w:bottom w:val="nil"/>
              <w:right w:val="nil"/>
            </w:tcBorders>
            <w:shd w:val="clear" w:color="000000" w:fill="FFFFFF"/>
            <w:noWrap/>
            <w:vAlign w:val="center"/>
            <w:hideMark/>
          </w:tcPr>
          <w:p w14:paraId="3988C122" w14:textId="77777777" w:rsidR="005242DE" w:rsidRPr="005242DE" w:rsidRDefault="005242DE" w:rsidP="005242DE">
            <w:pPr>
              <w:jc w:val="center"/>
              <w:rPr>
                <w:b/>
                <w:bCs/>
                <w:sz w:val="13"/>
                <w:szCs w:val="13"/>
              </w:rPr>
            </w:pPr>
            <w:r w:rsidRPr="005242DE">
              <w:rPr>
                <w:b/>
                <w:bCs/>
                <w:sz w:val="13"/>
                <w:szCs w:val="13"/>
              </w:rPr>
              <w:t>10 222,33</w:t>
            </w:r>
          </w:p>
        </w:tc>
        <w:tc>
          <w:tcPr>
            <w:tcW w:w="1428" w:type="dxa"/>
            <w:tcBorders>
              <w:top w:val="nil"/>
              <w:left w:val="single" w:sz="4" w:space="0" w:color="auto"/>
              <w:bottom w:val="nil"/>
              <w:right w:val="nil"/>
            </w:tcBorders>
            <w:shd w:val="clear" w:color="000000" w:fill="FFFFFF"/>
            <w:noWrap/>
            <w:vAlign w:val="center"/>
            <w:hideMark/>
          </w:tcPr>
          <w:p w14:paraId="4E65F5CA" w14:textId="77777777" w:rsidR="005242DE" w:rsidRPr="005242DE" w:rsidRDefault="005242DE" w:rsidP="005242DE">
            <w:pPr>
              <w:jc w:val="center"/>
              <w:rPr>
                <w:b/>
                <w:bCs/>
                <w:sz w:val="13"/>
                <w:szCs w:val="13"/>
              </w:rPr>
            </w:pPr>
            <w:r w:rsidRPr="005242DE">
              <w:rPr>
                <w:b/>
                <w:bCs/>
                <w:sz w:val="13"/>
                <w:szCs w:val="13"/>
              </w:rPr>
              <w:t>10 545,15</w:t>
            </w:r>
          </w:p>
        </w:tc>
        <w:tc>
          <w:tcPr>
            <w:tcW w:w="1428" w:type="dxa"/>
            <w:tcBorders>
              <w:top w:val="nil"/>
              <w:left w:val="single" w:sz="4" w:space="0" w:color="auto"/>
              <w:bottom w:val="nil"/>
              <w:right w:val="nil"/>
            </w:tcBorders>
            <w:shd w:val="clear" w:color="000000" w:fill="FFFFFF"/>
            <w:noWrap/>
            <w:vAlign w:val="center"/>
            <w:hideMark/>
          </w:tcPr>
          <w:p w14:paraId="38932851" w14:textId="77777777" w:rsidR="005242DE" w:rsidRPr="005242DE" w:rsidRDefault="005242DE" w:rsidP="005242DE">
            <w:pPr>
              <w:jc w:val="center"/>
              <w:rPr>
                <w:b/>
                <w:bCs/>
                <w:sz w:val="13"/>
                <w:szCs w:val="13"/>
              </w:rPr>
            </w:pPr>
            <w:r w:rsidRPr="005242DE">
              <w:rPr>
                <w:b/>
                <w:bCs/>
                <w:sz w:val="13"/>
                <w:szCs w:val="13"/>
              </w:rPr>
              <w:t>10 857,29</w:t>
            </w:r>
          </w:p>
        </w:tc>
        <w:tc>
          <w:tcPr>
            <w:tcW w:w="1568" w:type="dxa"/>
            <w:tcBorders>
              <w:top w:val="nil"/>
              <w:left w:val="single" w:sz="4" w:space="0" w:color="auto"/>
              <w:bottom w:val="nil"/>
              <w:right w:val="nil"/>
            </w:tcBorders>
            <w:shd w:val="clear" w:color="000000" w:fill="FFFFFF"/>
            <w:noWrap/>
            <w:vAlign w:val="center"/>
            <w:hideMark/>
          </w:tcPr>
          <w:p w14:paraId="007E6E6A" w14:textId="77777777" w:rsidR="005242DE" w:rsidRPr="005242DE" w:rsidRDefault="005242DE" w:rsidP="005242DE">
            <w:pPr>
              <w:jc w:val="center"/>
              <w:rPr>
                <w:b/>
                <w:bCs/>
                <w:sz w:val="13"/>
                <w:szCs w:val="13"/>
              </w:rPr>
            </w:pPr>
            <w:r w:rsidRPr="005242DE">
              <w:rPr>
                <w:b/>
                <w:bCs/>
                <w:sz w:val="13"/>
                <w:szCs w:val="13"/>
              </w:rPr>
              <w:t>79,51</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0D5E9AD3" w14:textId="77777777" w:rsidR="005242DE" w:rsidRPr="005242DE" w:rsidRDefault="005242DE" w:rsidP="005242DE">
            <w:pPr>
              <w:jc w:val="center"/>
              <w:rPr>
                <w:b/>
                <w:bCs/>
                <w:sz w:val="13"/>
                <w:szCs w:val="13"/>
              </w:rPr>
            </w:pPr>
            <w:r w:rsidRPr="005242DE">
              <w:rPr>
                <w:b/>
                <w:bCs/>
                <w:sz w:val="13"/>
                <w:szCs w:val="13"/>
              </w:rPr>
              <w:t>0,00</w:t>
            </w:r>
          </w:p>
        </w:tc>
      </w:tr>
      <w:tr w:rsidR="005242DE" w:rsidRPr="005242DE" w14:paraId="3506BA24" w14:textId="77777777" w:rsidTr="005242DE">
        <w:trPr>
          <w:trHeight w:val="460"/>
          <w:jc w:val="center"/>
        </w:trPr>
        <w:tc>
          <w:tcPr>
            <w:tcW w:w="220" w:type="dxa"/>
            <w:tcBorders>
              <w:top w:val="nil"/>
              <w:left w:val="nil"/>
              <w:bottom w:val="nil"/>
              <w:right w:val="nil"/>
            </w:tcBorders>
            <w:shd w:val="clear" w:color="auto" w:fill="auto"/>
            <w:noWrap/>
            <w:vAlign w:val="bottom"/>
            <w:hideMark/>
          </w:tcPr>
          <w:p w14:paraId="49E37396" w14:textId="77777777" w:rsidR="005242DE" w:rsidRPr="005242DE" w:rsidRDefault="005242DE" w:rsidP="005242DE">
            <w:pPr>
              <w:jc w:val="center"/>
              <w:rPr>
                <w:b/>
                <w:bCs/>
                <w:sz w:val="13"/>
                <w:szCs w:val="13"/>
              </w:rPr>
            </w:pPr>
          </w:p>
        </w:tc>
        <w:tc>
          <w:tcPr>
            <w:tcW w:w="56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5D61BD2" w14:textId="77777777" w:rsidR="005242DE" w:rsidRPr="005242DE" w:rsidRDefault="005242DE" w:rsidP="005242DE">
            <w:pPr>
              <w:jc w:val="center"/>
              <w:rPr>
                <w:b/>
                <w:bCs/>
                <w:sz w:val="13"/>
                <w:szCs w:val="13"/>
              </w:rPr>
            </w:pPr>
            <w:r w:rsidRPr="005242DE">
              <w:rPr>
                <w:b/>
                <w:bCs/>
                <w:sz w:val="13"/>
                <w:szCs w:val="13"/>
              </w:rPr>
              <w:t>2</w:t>
            </w:r>
          </w:p>
        </w:tc>
        <w:tc>
          <w:tcPr>
            <w:tcW w:w="3198" w:type="dxa"/>
            <w:tcBorders>
              <w:top w:val="single" w:sz="4" w:space="0" w:color="auto"/>
              <w:left w:val="nil"/>
              <w:bottom w:val="single" w:sz="4" w:space="0" w:color="auto"/>
              <w:right w:val="single" w:sz="4" w:space="0" w:color="auto"/>
            </w:tcBorders>
            <w:shd w:val="clear" w:color="auto" w:fill="auto"/>
            <w:vAlign w:val="center"/>
            <w:hideMark/>
          </w:tcPr>
          <w:p w14:paraId="71F61835" w14:textId="77777777" w:rsidR="005242DE" w:rsidRPr="005242DE" w:rsidRDefault="005242DE" w:rsidP="005242DE">
            <w:pPr>
              <w:rPr>
                <w:b/>
                <w:bCs/>
                <w:sz w:val="13"/>
                <w:szCs w:val="13"/>
              </w:rPr>
            </w:pPr>
            <w:r w:rsidRPr="005242DE">
              <w:rPr>
                <w:b/>
                <w:bCs/>
                <w:sz w:val="13"/>
                <w:szCs w:val="13"/>
              </w:rPr>
              <w:t>Расходы на ремонт основных средств</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90BB00E" w14:textId="77777777" w:rsidR="005242DE" w:rsidRPr="005242DE" w:rsidRDefault="005242DE" w:rsidP="005242DE">
            <w:pPr>
              <w:jc w:val="center"/>
              <w:rPr>
                <w:sz w:val="13"/>
                <w:szCs w:val="13"/>
              </w:rPr>
            </w:pPr>
            <w:r w:rsidRPr="005242DE">
              <w:rPr>
                <w:sz w:val="13"/>
                <w:szCs w:val="13"/>
              </w:rPr>
              <w:t>т.р.</w:t>
            </w:r>
          </w:p>
        </w:tc>
        <w:tc>
          <w:tcPr>
            <w:tcW w:w="1311" w:type="dxa"/>
            <w:tcBorders>
              <w:top w:val="single" w:sz="4" w:space="0" w:color="auto"/>
              <w:left w:val="nil"/>
              <w:bottom w:val="single" w:sz="4" w:space="0" w:color="auto"/>
              <w:right w:val="single" w:sz="4" w:space="0" w:color="auto"/>
            </w:tcBorders>
            <w:shd w:val="clear" w:color="000000" w:fill="FFFFFF"/>
            <w:noWrap/>
            <w:vAlign w:val="center"/>
            <w:hideMark/>
          </w:tcPr>
          <w:p w14:paraId="206DB3DF" w14:textId="77777777" w:rsidR="005242DE" w:rsidRPr="005242DE" w:rsidRDefault="005242DE" w:rsidP="005242DE">
            <w:pPr>
              <w:jc w:val="center"/>
              <w:rPr>
                <w:b/>
                <w:bCs/>
                <w:sz w:val="13"/>
                <w:szCs w:val="13"/>
              </w:rPr>
            </w:pPr>
            <w:r w:rsidRPr="005242DE">
              <w:rPr>
                <w:b/>
                <w:bCs/>
                <w:sz w:val="13"/>
                <w:szCs w:val="13"/>
              </w:rPr>
              <w:t>16 729,61</w:t>
            </w:r>
          </w:p>
        </w:tc>
        <w:tc>
          <w:tcPr>
            <w:tcW w:w="1724" w:type="dxa"/>
            <w:tcBorders>
              <w:top w:val="single" w:sz="4" w:space="0" w:color="auto"/>
              <w:left w:val="nil"/>
              <w:bottom w:val="single" w:sz="4" w:space="0" w:color="auto"/>
              <w:right w:val="single" w:sz="4" w:space="0" w:color="auto"/>
            </w:tcBorders>
            <w:shd w:val="clear" w:color="000000" w:fill="FFFFFF"/>
            <w:noWrap/>
            <w:vAlign w:val="center"/>
            <w:hideMark/>
          </w:tcPr>
          <w:p w14:paraId="2B9A40FD" w14:textId="77777777" w:rsidR="005242DE" w:rsidRPr="005242DE" w:rsidRDefault="005242DE" w:rsidP="005242DE">
            <w:pPr>
              <w:jc w:val="center"/>
              <w:rPr>
                <w:b/>
                <w:bCs/>
                <w:sz w:val="13"/>
                <w:szCs w:val="13"/>
              </w:rPr>
            </w:pPr>
            <w:r w:rsidRPr="005242DE">
              <w:rPr>
                <w:b/>
                <w:bCs/>
                <w:sz w:val="13"/>
                <w:szCs w:val="13"/>
              </w:rPr>
              <w:t>24 702,58</w:t>
            </w:r>
          </w:p>
        </w:tc>
        <w:tc>
          <w:tcPr>
            <w:tcW w:w="1446" w:type="dxa"/>
            <w:tcBorders>
              <w:top w:val="single" w:sz="4" w:space="0" w:color="auto"/>
              <w:left w:val="nil"/>
              <w:bottom w:val="single" w:sz="4" w:space="0" w:color="auto"/>
              <w:right w:val="single" w:sz="4" w:space="0" w:color="auto"/>
            </w:tcBorders>
            <w:shd w:val="clear" w:color="000000" w:fill="FFFFFF"/>
            <w:noWrap/>
            <w:vAlign w:val="center"/>
            <w:hideMark/>
          </w:tcPr>
          <w:p w14:paraId="57BBEE9E" w14:textId="77777777" w:rsidR="005242DE" w:rsidRPr="005242DE" w:rsidRDefault="005242DE" w:rsidP="005242DE">
            <w:pPr>
              <w:jc w:val="center"/>
              <w:rPr>
                <w:b/>
                <w:bCs/>
                <w:sz w:val="13"/>
                <w:szCs w:val="13"/>
              </w:rPr>
            </w:pPr>
            <w:r w:rsidRPr="005242DE">
              <w:rPr>
                <w:b/>
                <w:bCs/>
                <w:sz w:val="13"/>
                <w:szCs w:val="13"/>
              </w:rPr>
              <w:t>14 609,02</w:t>
            </w:r>
          </w:p>
        </w:tc>
        <w:tc>
          <w:tcPr>
            <w:tcW w:w="1428" w:type="dxa"/>
            <w:tcBorders>
              <w:top w:val="single" w:sz="4" w:space="0" w:color="auto"/>
              <w:left w:val="nil"/>
              <w:bottom w:val="single" w:sz="4" w:space="0" w:color="auto"/>
              <w:right w:val="single" w:sz="4" w:space="0" w:color="auto"/>
            </w:tcBorders>
            <w:shd w:val="clear" w:color="000000" w:fill="FFFFFF"/>
            <w:noWrap/>
            <w:vAlign w:val="center"/>
            <w:hideMark/>
          </w:tcPr>
          <w:p w14:paraId="5FBE12E4" w14:textId="77777777" w:rsidR="005242DE" w:rsidRPr="005242DE" w:rsidRDefault="005242DE" w:rsidP="005242DE">
            <w:pPr>
              <w:jc w:val="center"/>
              <w:rPr>
                <w:b/>
                <w:bCs/>
                <w:sz w:val="13"/>
                <w:szCs w:val="13"/>
              </w:rPr>
            </w:pPr>
            <w:r w:rsidRPr="005242DE">
              <w:rPr>
                <w:b/>
                <w:bCs/>
                <w:sz w:val="13"/>
                <w:szCs w:val="13"/>
              </w:rPr>
              <w:t>15 070,37</w:t>
            </w:r>
          </w:p>
        </w:tc>
        <w:tc>
          <w:tcPr>
            <w:tcW w:w="1428" w:type="dxa"/>
            <w:tcBorders>
              <w:top w:val="single" w:sz="4" w:space="0" w:color="auto"/>
              <w:left w:val="nil"/>
              <w:bottom w:val="single" w:sz="4" w:space="0" w:color="auto"/>
              <w:right w:val="single" w:sz="4" w:space="0" w:color="auto"/>
            </w:tcBorders>
            <w:shd w:val="clear" w:color="000000" w:fill="FFFFFF"/>
            <w:noWrap/>
            <w:vAlign w:val="center"/>
            <w:hideMark/>
          </w:tcPr>
          <w:p w14:paraId="19E79976" w14:textId="77777777" w:rsidR="005242DE" w:rsidRPr="005242DE" w:rsidRDefault="005242DE" w:rsidP="005242DE">
            <w:pPr>
              <w:jc w:val="center"/>
              <w:rPr>
                <w:b/>
                <w:bCs/>
                <w:sz w:val="13"/>
                <w:szCs w:val="13"/>
              </w:rPr>
            </w:pPr>
            <w:r w:rsidRPr="005242DE">
              <w:rPr>
                <w:b/>
                <w:bCs/>
                <w:sz w:val="13"/>
                <w:szCs w:val="13"/>
              </w:rPr>
              <w:t>15 516,46</w:t>
            </w:r>
          </w:p>
        </w:tc>
        <w:tc>
          <w:tcPr>
            <w:tcW w:w="1568" w:type="dxa"/>
            <w:tcBorders>
              <w:top w:val="single" w:sz="4" w:space="0" w:color="auto"/>
              <w:left w:val="nil"/>
              <w:bottom w:val="single" w:sz="4" w:space="0" w:color="auto"/>
              <w:right w:val="single" w:sz="4" w:space="0" w:color="auto"/>
            </w:tcBorders>
            <w:shd w:val="clear" w:color="000000" w:fill="FFFFFF"/>
            <w:noWrap/>
            <w:vAlign w:val="center"/>
            <w:hideMark/>
          </w:tcPr>
          <w:p w14:paraId="64F6F52B" w14:textId="77777777" w:rsidR="005242DE" w:rsidRPr="005242DE" w:rsidRDefault="005242DE" w:rsidP="005242DE">
            <w:pPr>
              <w:jc w:val="center"/>
              <w:rPr>
                <w:b/>
                <w:bCs/>
                <w:sz w:val="13"/>
                <w:szCs w:val="13"/>
              </w:rPr>
            </w:pPr>
            <w:r w:rsidRPr="005242DE">
              <w:rPr>
                <w:b/>
                <w:bCs/>
                <w:sz w:val="13"/>
                <w:szCs w:val="13"/>
              </w:rPr>
              <w:t>-12,68</w:t>
            </w:r>
          </w:p>
        </w:tc>
        <w:tc>
          <w:tcPr>
            <w:tcW w:w="1674" w:type="dxa"/>
            <w:tcBorders>
              <w:top w:val="nil"/>
              <w:left w:val="nil"/>
              <w:bottom w:val="single" w:sz="4" w:space="0" w:color="auto"/>
              <w:right w:val="single" w:sz="8" w:space="0" w:color="auto"/>
            </w:tcBorders>
            <w:shd w:val="clear" w:color="000000" w:fill="FFFFFF"/>
            <w:noWrap/>
            <w:vAlign w:val="center"/>
            <w:hideMark/>
          </w:tcPr>
          <w:p w14:paraId="71286063" w14:textId="77777777" w:rsidR="005242DE" w:rsidRPr="005242DE" w:rsidRDefault="005242DE" w:rsidP="005242DE">
            <w:pPr>
              <w:jc w:val="center"/>
              <w:rPr>
                <w:b/>
                <w:bCs/>
                <w:sz w:val="13"/>
                <w:szCs w:val="13"/>
              </w:rPr>
            </w:pPr>
            <w:r w:rsidRPr="005242DE">
              <w:rPr>
                <w:b/>
                <w:bCs/>
                <w:sz w:val="13"/>
                <w:szCs w:val="13"/>
              </w:rPr>
              <w:t>-10 093,56</w:t>
            </w:r>
          </w:p>
        </w:tc>
      </w:tr>
      <w:tr w:rsidR="005242DE" w:rsidRPr="005242DE" w14:paraId="486BD136" w14:textId="77777777" w:rsidTr="005242DE">
        <w:trPr>
          <w:trHeight w:val="324"/>
          <w:jc w:val="center"/>
        </w:trPr>
        <w:tc>
          <w:tcPr>
            <w:tcW w:w="220" w:type="dxa"/>
            <w:tcBorders>
              <w:top w:val="nil"/>
              <w:left w:val="nil"/>
              <w:bottom w:val="nil"/>
              <w:right w:val="nil"/>
            </w:tcBorders>
            <w:shd w:val="clear" w:color="auto" w:fill="auto"/>
            <w:noWrap/>
            <w:vAlign w:val="bottom"/>
            <w:hideMark/>
          </w:tcPr>
          <w:p w14:paraId="5E1FBA70" w14:textId="77777777" w:rsidR="005242DE" w:rsidRPr="005242DE" w:rsidRDefault="005242DE" w:rsidP="005242DE">
            <w:pPr>
              <w:jc w:val="center"/>
              <w:rPr>
                <w:b/>
                <w:bCs/>
                <w:sz w:val="13"/>
                <w:szCs w:val="13"/>
              </w:rPr>
            </w:pPr>
          </w:p>
        </w:tc>
        <w:tc>
          <w:tcPr>
            <w:tcW w:w="562" w:type="dxa"/>
            <w:tcBorders>
              <w:top w:val="nil"/>
              <w:left w:val="single" w:sz="8" w:space="0" w:color="auto"/>
              <w:bottom w:val="single" w:sz="4" w:space="0" w:color="auto"/>
              <w:right w:val="nil"/>
            </w:tcBorders>
            <w:shd w:val="clear" w:color="auto" w:fill="auto"/>
            <w:noWrap/>
            <w:vAlign w:val="bottom"/>
            <w:hideMark/>
          </w:tcPr>
          <w:p w14:paraId="02403FD8" w14:textId="77777777" w:rsidR="005242DE" w:rsidRPr="005242DE" w:rsidRDefault="005242DE" w:rsidP="005242DE">
            <w:pPr>
              <w:jc w:val="center"/>
              <w:rPr>
                <w:b/>
                <w:bCs/>
                <w:sz w:val="13"/>
                <w:szCs w:val="13"/>
              </w:rPr>
            </w:pPr>
            <w:r w:rsidRPr="005242DE">
              <w:rPr>
                <w:b/>
                <w:bCs/>
                <w:sz w:val="13"/>
                <w:szCs w:val="13"/>
              </w:rPr>
              <w:t>3</w:t>
            </w:r>
          </w:p>
        </w:tc>
        <w:tc>
          <w:tcPr>
            <w:tcW w:w="3198" w:type="dxa"/>
            <w:tcBorders>
              <w:top w:val="nil"/>
              <w:left w:val="single" w:sz="4" w:space="0" w:color="auto"/>
              <w:bottom w:val="single" w:sz="4" w:space="0" w:color="auto"/>
              <w:right w:val="nil"/>
            </w:tcBorders>
            <w:shd w:val="clear" w:color="auto" w:fill="auto"/>
            <w:vAlign w:val="center"/>
            <w:hideMark/>
          </w:tcPr>
          <w:p w14:paraId="75DDFD2F" w14:textId="77777777" w:rsidR="005242DE" w:rsidRPr="005242DE" w:rsidRDefault="005242DE" w:rsidP="005242DE">
            <w:pPr>
              <w:rPr>
                <w:b/>
                <w:bCs/>
                <w:sz w:val="13"/>
                <w:szCs w:val="13"/>
              </w:rPr>
            </w:pPr>
            <w:r w:rsidRPr="005242DE">
              <w:rPr>
                <w:b/>
                <w:bCs/>
                <w:sz w:val="13"/>
                <w:szCs w:val="13"/>
              </w:rPr>
              <w:t>Расходы на оплату труда, всего</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046EB5C" w14:textId="77777777" w:rsidR="005242DE" w:rsidRPr="005242DE" w:rsidRDefault="005242DE" w:rsidP="005242DE">
            <w:pPr>
              <w:jc w:val="center"/>
              <w:rPr>
                <w:sz w:val="13"/>
                <w:szCs w:val="13"/>
              </w:rPr>
            </w:pPr>
            <w:r w:rsidRPr="005242DE">
              <w:rPr>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1BC01FEF" w14:textId="77777777" w:rsidR="005242DE" w:rsidRPr="005242DE" w:rsidRDefault="005242DE" w:rsidP="005242DE">
            <w:pPr>
              <w:jc w:val="center"/>
              <w:rPr>
                <w:b/>
                <w:bCs/>
                <w:sz w:val="13"/>
                <w:szCs w:val="13"/>
              </w:rPr>
            </w:pPr>
            <w:r w:rsidRPr="005242DE">
              <w:rPr>
                <w:b/>
                <w:bCs/>
                <w:sz w:val="13"/>
                <w:szCs w:val="13"/>
              </w:rPr>
              <w:t>114 377,46</w:t>
            </w:r>
          </w:p>
        </w:tc>
        <w:tc>
          <w:tcPr>
            <w:tcW w:w="1724" w:type="dxa"/>
            <w:tcBorders>
              <w:top w:val="nil"/>
              <w:left w:val="single" w:sz="4" w:space="0" w:color="auto"/>
              <w:bottom w:val="single" w:sz="4" w:space="0" w:color="auto"/>
              <w:right w:val="nil"/>
            </w:tcBorders>
            <w:shd w:val="clear" w:color="000000" w:fill="FFFFFF"/>
            <w:noWrap/>
            <w:vAlign w:val="center"/>
            <w:hideMark/>
          </w:tcPr>
          <w:p w14:paraId="3495E2CD" w14:textId="77777777" w:rsidR="005242DE" w:rsidRPr="005242DE" w:rsidRDefault="005242DE" w:rsidP="005242DE">
            <w:pPr>
              <w:jc w:val="center"/>
              <w:rPr>
                <w:b/>
                <w:bCs/>
                <w:sz w:val="13"/>
                <w:szCs w:val="13"/>
              </w:rPr>
            </w:pPr>
            <w:r w:rsidRPr="005242DE">
              <w:rPr>
                <w:b/>
                <w:bCs/>
                <w:sz w:val="13"/>
                <w:szCs w:val="13"/>
              </w:rPr>
              <w:t>135 661,13</w:t>
            </w:r>
          </w:p>
        </w:tc>
        <w:tc>
          <w:tcPr>
            <w:tcW w:w="1446" w:type="dxa"/>
            <w:tcBorders>
              <w:top w:val="nil"/>
              <w:left w:val="single" w:sz="4" w:space="0" w:color="auto"/>
              <w:bottom w:val="single" w:sz="4" w:space="0" w:color="auto"/>
              <w:right w:val="nil"/>
            </w:tcBorders>
            <w:shd w:val="clear" w:color="000000" w:fill="FFFFFF"/>
            <w:noWrap/>
            <w:vAlign w:val="center"/>
            <w:hideMark/>
          </w:tcPr>
          <w:p w14:paraId="752A972E" w14:textId="77777777" w:rsidR="005242DE" w:rsidRPr="005242DE" w:rsidRDefault="005242DE" w:rsidP="005242DE">
            <w:pPr>
              <w:jc w:val="center"/>
              <w:rPr>
                <w:b/>
                <w:bCs/>
                <w:sz w:val="13"/>
                <w:szCs w:val="13"/>
              </w:rPr>
            </w:pPr>
            <w:r w:rsidRPr="005242DE">
              <w:rPr>
                <w:b/>
                <w:bCs/>
                <w:sz w:val="13"/>
                <w:szCs w:val="13"/>
              </w:rPr>
              <w:t>129 724,17</w:t>
            </w:r>
          </w:p>
        </w:tc>
        <w:tc>
          <w:tcPr>
            <w:tcW w:w="1428" w:type="dxa"/>
            <w:tcBorders>
              <w:top w:val="nil"/>
              <w:left w:val="single" w:sz="4" w:space="0" w:color="auto"/>
              <w:bottom w:val="single" w:sz="4" w:space="0" w:color="auto"/>
              <w:right w:val="nil"/>
            </w:tcBorders>
            <w:shd w:val="clear" w:color="000000" w:fill="FFFFFF"/>
            <w:noWrap/>
            <w:vAlign w:val="center"/>
            <w:hideMark/>
          </w:tcPr>
          <w:p w14:paraId="7DF6AF33" w14:textId="77777777" w:rsidR="005242DE" w:rsidRPr="005242DE" w:rsidRDefault="005242DE" w:rsidP="005242DE">
            <w:pPr>
              <w:jc w:val="center"/>
              <w:rPr>
                <w:b/>
                <w:bCs/>
                <w:sz w:val="13"/>
                <w:szCs w:val="13"/>
              </w:rPr>
            </w:pPr>
            <w:r w:rsidRPr="005242DE">
              <w:rPr>
                <w:b/>
                <w:bCs/>
                <w:sz w:val="13"/>
                <w:szCs w:val="13"/>
              </w:rPr>
              <w:t>133 820,86</w:t>
            </w:r>
          </w:p>
        </w:tc>
        <w:tc>
          <w:tcPr>
            <w:tcW w:w="1428" w:type="dxa"/>
            <w:tcBorders>
              <w:top w:val="nil"/>
              <w:left w:val="single" w:sz="4" w:space="0" w:color="auto"/>
              <w:bottom w:val="single" w:sz="4" w:space="0" w:color="auto"/>
              <w:right w:val="nil"/>
            </w:tcBorders>
            <w:shd w:val="clear" w:color="000000" w:fill="FFFFFF"/>
            <w:noWrap/>
            <w:vAlign w:val="center"/>
            <w:hideMark/>
          </w:tcPr>
          <w:p w14:paraId="7BAC4284" w14:textId="77777777" w:rsidR="005242DE" w:rsidRPr="005242DE" w:rsidRDefault="005242DE" w:rsidP="005242DE">
            <w:pPr>
              <w:jc w:val="center"/>
              <w:rPr>
                <w:b/>
                <w:bCs/>
                <w:sz w:val="13"/>
                <w:szCs w:val="13"/>
              </w:rPr>
            </w:pPr>
            <w:r w:rsidRPr="005242DE">
              <w:rPr>
                <w:b/>
                <w:bCs/>
                <w:sz w:val="13"/>
                <w:szCs w:val="13"/>
              </w:rPr>
              <w:t>137 781,96</w:t>
            </w:r>
          </w:p>
        </w:tc>
        <w:tc>
          <w:tcPr>
            <w:tcW w:w="1568" w:type="dxa"/>
            <w:tcBorders>
              <w:top w:val="nil"/>
              <w:left w:val="single" w:sz="4" w:space="0" w:color="auto"/>
              <w:bottom w:val="single" w:sz="4" w:space="0" w:color="auto"/>
              <w:right w:val="nil"/>
            </w:tcBorders>
            <w:shd w:val="clear" w:color="000000" w:fill="FFFFFF"/>
            <w:noWrap/>
            <w:vAlign w:val="center"/>
            <w:hideMark/>
          </w:tcPr>
          <w:p w14:paraId="1A80C00F" w14:textId="77777777" w:rsidR="005242DE" w:rsidRPr="005242DE" w:rsidRDefault="005242DE" w:rsidP="005242DE">
            <w:pPr>
              <w:jc w:val="center"/>
              <w:rPr>
                <w:b/>
                <w:bCs/>
                <w:sz w:val="13"/>
                <w:szCs w:val="13"/>
              </w:rPr>
            </w:pPr>
            <w:r w:rsidRPr="005242DE">
              <w:rPr>
                <w:b/>
                <w:bCs/>
                <w:sz w:val="13"/>
                <w:szCs w:val="13"/>
              </w:rPr>
              <w:t>13,42</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5854CDE6" w14:textId="77777777" w:rsidR="005242DE" w:rsidRPr="005242DE" w:rsidRDefault="005242DE" w:rsidP="005242DE">
            <w:pPr>
              <w:jc w:val="center"/>
              <w:rPr>
                <w:b/>
                <w:bCs/>
                <w:sz w:val="13"/>
                <w:szCs w:val="13"/>
              </w:rPr>
            </w:pPr>
            <w:r w:rsidRPr="005242DE">
              <w:rPr>
                <w:b/>
                <w:bCs/>
                <w:sz w:val="13"/>
                <w:szCs w:val="13"/>
              </w:rPr>
              <w:t>-5 936,96</w:t>
            </w:r>
          </w:p>
        </w:tc>
      </w:tr>
      <w:tr w:rsidR="005242DE" w:rsidRPr="005242DE" w14:paraId="7045B4C3"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6B45EA98"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nil"/>
            </w:tcBorders>
            <w:shd w:val="clear" w:color="auto" w:fill="auto"/>
            <w:noWrap/>
            <w:vAlign w:val="bottom"/>
            <w:hideMark/>
          </w:tcPr>
          <w:p w14:paraId="7445AB39" w14:textId="77777777" w:rsidR="005242DE" w:rsidRPr="005242DE" w:rsidRDefault="005242DE" w:rsidP="005242DE">
            <w:pPr>
              <w:jc w:val="center"/>
              <w:rPr>
                <w:b/>
                <w:bCs/>
                <w:sz w:val="13"/>
                <w:szCs w:val="13"/>
              </w:rPr>
            </w:pPr>
            <w:r w:rsidRPr="005242DE">
              <w:rPr>
                <w:b/>
                <w:bCs/>
                <w:sz w:val="13"/>
                <w:szCs w:val="13"/>
              </w:rPr>
              <w:t> </w:t>
            </w:r>
          </w:p>
        </w:tc>
        <w:tc>
          <w:tcPr>
            <w:tcW w:w="3198" w:type="dxa"/>
            <w:tcBorders>
              <w:top w:val="nil"/>
              <w:left w:val="single" w:sz="4" w:space="0" w:color="auto"/>
              <w:bottom w:val="nil"/>
              <w:right w:val="nil"/>
            </w:tcBorders>
            <w:shd w:val="clear" w:color="auto" w:fill="auto"/>
            <w:vAlign w:val="center"/>
            <w:hideMark/>
          </w:tcPr>
          <w:p w14:paraId="2FC69A07" w14:textId="77777777" w:rsidR="005242DE" w:rsidRPr="005242DE" w:rsidRDefault="005242DE" w:rsidP="005242DE">
            <w:pPr>
              <w:rPr>
                <w:sz w:val="13"/>
                <w:szCs w:val="13"/>
              </w:rPr>
            </w:pPr>
            <w:r w:rsidRPr="005242DE">
              <w:rPr>
                <w:sz w:val="13"/>
                <w:szCs w:val="13"/>
              </w:rPr>
              <w:t xml:space="preserve"> в том числе ППП</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10FBCCE" w14:textId="77777777" w:rsidR="005242DE" w:rsidRPr="005242DE" w:rsidRDefault="005242DE" w:rsidP="005242DE">
            <w:pPr>
              <w:jc w:val="center"/>
              <w:rPr>
                <w:sz w:val="13"/>
                <w:szCs w:val="13"/>
              </w:rPr>
            </w:pPr>
            <w:r w:rsidRPr="005242DE">
              <w:rPr>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03CB28DF" w14:textId="77777777" w:rsidR="005242DE" w:rsidRPr="005242DE" w:rsidRDefault="005242DE" w:rsidP="005242DE">
            <w:pPr>
              <w:jc w:val="center"/>
              <w:rPr>
                <w:sz w:val="13"/>
                <w:szCs w:val="13"/>
              </w:rPr>
            </w:pPr>
            <w:r w:rsidRPr="005242DE">
              <w:rPr>
                <w:sz w:val="13"/>
                <w:szCs w:val="13"/>
              </w:rPr>
              <w:t>87 943,62</w:t>
            </w:r>
          </w:p>
        </w:tc>
        <w:tc>
          <w:tcPr>
            <w:tcW w:w="1724" w:type="dxa"/>
            <w:tcBorders>
              <w:top w:val="nil"/>
              <w:left w:val="single" w:sz="4" w:space="0" w:color="auto"/>
              <w:bottom w:val="single" w:sz="4" w:space="0" w:color="auto"/>
              <w:right w:val="nil"/>
            </w:tcBorders>
            <w:shd w:val="clear" w:color="000000" w:fill="FFFFFF"/>
            <w:noWrap/>
            <w:vAlign w:val="center"/>
            <w:hideMark/>
          </w:tcPr>
          <w:p w14:paraId="23EB9435" w14:textId="77777777" w:rsidR="005242DE" w:rsidRPr="005242DE" w:rsidRDefault="005242DE" w:rsidP="005242DE">
            <w:pPr>
              <w:jc w:val="center"/>
              <w:rPr>
                <w:b/>
                <w:bCs/>
                <w:sz w:val="13"/>
                <w:szCs w:val="13"/>
              </w:rPr>
            </w:pPr>
            <w:r w:rsidRPr="005242DE">
              <w:rPr>
                <w:b/>
                <w:bCs/>
                <w:sz w:val="13"/>
                <w:szCs w:val="13"/>
              </w:rPr>
              <w:t>108 161,99</w:t>
            </w:r>
          </w:p>
        </w:tc>
        <w:tc>
          <w:tcPr>
            <w:tcW w:w="1446" w:type="dxa"/>
            <w:tcBorders>
              <w:top w:val="nil"/>
              <w:left w:val="single" w:sz="4" w:space="0" w:color="auto"/>
              <w:bottom w:val="single" w:sz="4" w:space="0" w:color="auto"/>
              <w:right w:val="nil"/>
            </w:tcBorders>
            <w:shd w:val="clear" w:color="000000" w:fill="FFFFFF"/>
            <w:noWrap/>
            <w:vAlign w:val="center"/>
            <w:hideMark/>
          </w:tcPr>
          <w:p w14:paraId="1FA17AA4" w14:textId="77777777" w:rsidR="005242DE" w:rsidRPr="005242DE" w:rsidRDefault="005242DE" w:rsidP="005242DE">
            <w:pPr>
              <w:jc w:val="center"/>
              <w:rPr>
                <w:b/>
                <w:bCs/>
                <w:sz w:val="13"/>
                <w:szCs w:val="13"/>
              </w:rPr>
            </w:pPr>
            <w:r w:rsidRPr="005242DE">
              <w:rPr>
                <w:b/>
                <w:bCs/>
                <w:sz w:val="13"/>
                <w:szCs w:val="13"/>
              </w:rPr>
              <w:t>103 428,48</w:t>
            </w:r>
          </w:p>
        </w:tc>
        <w:tc>
          <w:tcPr>
            <w:tcW w:w="1428" w:type="dxa"/>
            <w:tcBorders>
              <w:top w:val="nil"/>
              <w:left w:val="single" w:sz="4" w:space="0" w:color="auto"/>
              <w:bottom w:val="single" w:sz="4" w:space="0" w:color="auto"/>
              <w:right w:val="nil"/>
            </w:tcBorders>
            <w:shd w:val="clear" w:color="000000" w:fill="FFFFFF"/>
            <w:noWrap/>
            <w:vAlign w:val="center"/>
            <w:hideMark/>
          </w:tcPr>
          <w:p w14:paraId="10EAA0B3" w14:textId="77777777" w:rsidR="005242DE" w:rsidRPr="005242DE" w:rsidRDefault="005242DE" w:rsidP="005242DE">
            <w:pPr>
              <w:jc w:val="center"/>
              <w:rPr>
                <w:b/>
                <w:bCs/>
                <w:sz w:val="13"/>
                <w:szCs w:val="13"/>
              </w:rPr>
            </w:pPr>
            <w:r w:rsidRPr="005242DE">
              <w:rPr>
                <w:b/>
                <w:bCs/>
                <w:sz w:val="13"/>
                <w:szCs w:val="13"/>
              </w:rPr>
              <w:t>106 694,75</w:t>
            </w:r>
          </w:p>
        </w:tc>
        <w:tc>
          <w:tcPr>
            <w:tcW w:w="1428" w:type="dxa"/>
            <w:tcBorders>
              <w:top w:val="nil"/>
              <w:left w:val="single" w:sz="4" w:space="0" w:color="auto"/>
              <w:bottom w:val="single" w:sz="4" w:space="0" w:color="auto"/>
              <w:right w:val="nil"/>
            </w:tcBorders>
            <w:shd w:val="clear" w:color="000000" w:fill="FFFFFF"/>
            <w:noWrap/>
            <w:vAlign w:val="center"/>
            <w:hideMark/>
          </w:tcPr>
          <w:p w14:paraId="1423B292" w14:textId="77777777" w:rsidR="005242DE" w:rsidRPr="005242DE" w:rsidRDefault="005242DE" w:rsidP="005242DE">
            <w:pPr>
              <w:jc w:val="center"/>
              <w:rPr>
                <w:b/>
                <w:bCs/>
                <w:sz w:val="13"/>
                <w:szCs w:val="13"/>
              </w:rPr>
            </w:pPr>
            <w:r w:rsidRPr="005242DE">
              <w:rPr>
                <w:b/>
                <w:bCs/>
                <w:sz w:val="13"/>
                <w:szCs w:val="13"/>
              </w:rPr>
              <w:t>109 852,92</w:t>
            </w:r>
          </w:p>
        </w:tc>
        <w:tc>
          <w:tcPr>
            <w:tcW w:w="1568" w:type="dxa"/>
            <w:tcBorders>
              <w:top w:val="nil"/>
              <w:left w:val="single" w:sz="4" w:space="0" w:color="auto"/>
              <w:bottom w:val="single" w:sz="4" w:space="0" w:color="auto"/>
              <w:right w:val="nil"/>
            </w:tcBorders>
            <w:shd w:val="clear" w:color="000000" w:fill="FFFFFF"/>
            <w:noWrap/>
            <w:vAlign w:val="center"/>
            <w:hideMark/>
          </w:tcPr>
          <w:p w14:paraId="38863FB7" w14:textId="77777777" w:rsidR="005242DE" w:rsidRPr="005242DE" w:rsidRDefault="005242DE" w:rsidP="005242DE">
            <w:pPr>
              <w:jc w:val="center"/>
              <w:rPr>
                <w:b/>
                <w:bCs/>
                <w:sz w:val="13"/>
                <w:szCs w:val="13"/>
              </w:rPr>
            </w:pPr>
            <w:r w:rsidRPr="005242DE">
              <w:rPr>
                <w:b/>
                <w:bCs/>
                <w:sz w:val="13"/>
                <w:szCs w:val="13"/>
              </w:rPr>
              <w:t>17,61</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11471D8F" w14:textId="77777777" w:rsidR="005242DE" w:rsidRPr="005242DE" w:rsidRDefault="005242DE" w:rsidP="005242DE">
            <w:pPr>
              <w:jc w:val="center"/>
              <w:rPr>
                <w:b/>
                <w:bCs/>
                <w:sz w:val="13"/>
                <w:szCs w:val="13"/>
              </w:rPr>
            </w:pPr>
            <w:r w:rsidRPr="005242DE">
              <w:rPr>
                <w:b/>
                <w:bCs/>
                <w:sz w:val="13"/>
                <w:szCs w:val="13"/>
              </w:rPr>
              <w:t>-4 733,51</w:t>
            </w:r>
          </w:p>
        </w:tc>
      </w:tr>
      <w:tr w:rsidR="005242DE" w:rsidRPr="005242DE" w14:paraId="516AA2F8"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3D34976C"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nil"/>
            </w:tcBorders>
            <w:shd w:val="clear" w:color="auto" w:fill="auto"/>
            <w:noWrap/>
            <w:vAlign w:val="bottom"/>
            <w:hideMark/>
          </w:tcPr>
          <w:p w14:paraId="25A1EA5F" w14:textId="77777777" w:rsidR="005242DE" w:rsidRPr="005242DE" w:rsidRDefault="005242DE" w:rsidP="005242DE">
            <w:pPr>
              <w:jc w:val="center"/>
              <w:rPr>
                <w:b/>
                <w:bCs/>
                <w:sz w:val="13"/>
                <w:szCs w:val="13"/>
              </w:rPr>
            </w:pPr>
            <w:r w:rsidRPr="005242DE">
              <w:rPr>
                <w:b/>
                <w:bCs/>
                <w:sz w:val="13"/>
                <w:szCs w:val="13"/>
              </w:rPr>
              <w:t> </w:t>
            </w:r>
          </w:p>
        </w:tc>
        <w:tc>
          <w:tcPr>
            <w:tcW w:w="3198" w:type="dxa"/>
            <w:tcBorders>
              <w:top w:val="nil"/>
              <w:left w:val="single" w:sz="4" w:space="0" w:color="auto"/>
              <w:bottom w:val="nil"/>
              <w:right w:val="nil"/>
            </w:tcBorders>
            <w:shd w:val="clear" w:color="auto" w:fill="auto"/>
            <w:vAlign w:val="center"/>
            <w:hideMark/>
          </w:tcPr>
          <w:p w14:paraId="4FA8F3B6" w14:textId="77777777" w:rsidR="005242DE" w:rsidRPr="005242DE" w:rsidRDefault="005242DE" w:rsidP="005242DE">
            <w:pPr>
              <w:rPr>
                <w:sz w:val="13"/>
                <w:szCs w:val="13"/>
              </w:rPr>
            </w:pPr>
            <w:r w:rsidRPr="005242DE">
              <w:rPr>
                <w:sz w:val="13"/>
                <w:szCs w:val="13"/>
              </w:rPr>
              <w:t xml:space="preserve">  численность, всего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F9A659C" w14:textId="77777777" w:rsidR="005242DE" w:rsidRPr="005242DE" w:rsidRDefault="005242DE" w:rsidP="005242DE">
            <w:pPr>
              <w:jc w:val="center"/>
              <w:rPr>
                <w:sz w:val="13"/>
                <w:szCs w:val="13"/>
              </w:rPr>
            </w:pPr>
            <w:r w:rsidRPr="005242DE">
              <w:rPr>
                <w:sz w:val="13"/>
                <w:szCs w:val="13"/>
              </w:rPr>
              <w:t>чел.</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0138D902" w14:textId="77777777" w:rsidR="005242DE" w:rsidRPr="005242DE" w:rsidRDefault="005242DE" w:rsidP="005242DE">
            <w:pPr>
              <w:jc w:val="center"/>
              <w:rPr>
                <w:sz w:val="13"/>
                <w:szCs w:val="13"/>
              </w:rPr>
            </w:pPr>
            <w:r w:rsidRPr="005242DE">
              <w:rPr>
                <w:sz w:val="13"/>
                <w:szCs w:val="13"/>
              </w:rPr>
              <w:t>245,81</w:t>
            </w:r>
          </w:p>
        </w:tc>
        <w:tc>
          <w:tcPr>
            <w:tcW w:w="1724" w:type="dxa"/>
            <w:tcBorders>
              <w:top w:val="nil"/>
              <w:left w:val="single" w:sz="4" w:space="0" w:color="auto"/>
              <w:bottom w:val="single" w:sz="4" w:space="0" w:color="auto"/>
              <w:right w:val="nil"/>
            </w:tcBorders>
            <w:shd w:val="clear" w:color="000000" w:fill="FFFFFF"/>
            <w:noWrap/>
            <w:vAlign w:val="center"/>
            <w:hideMark/>
          </w:tcPr>
          <w:p w14:paraId="7CE9D234" w14:textId="77777777" w:rsidR="005242DE" w:rsidRPr="005242DE" w:rsidRDefault="005242DE" w:rsidP="005242DE">
            <w:pPr>
              <w:jc w:val="center"/>
              <w:rPr>
                <w:b/>
                <w:bCs/>
                <w:sz w:val="13"/>
                <w:szCs w:val="13"/>
              </w:rPr>
            </w:pPr>
            <w:r w:rsidRPr="005242DE">
              <w:rPr>
                <w:b/>
                <w:bCs/>
                <w:sz w:val="13"/>
                <w:szCs w:val="13"/>
              </w:rPr>
              <w:t>254,00</w:t>
            </w:r>
          </w:p>
        </w:tc>
        <w:tc>
          <w:tcPr>
            <w:tcW w:w="1446" w:type="dxa"/>
            <w:tcBorders>
              <w:top w:val="nil"/>
              <w:left w:val="single" w:sz="4" w:space="0" w:color="auto"/>
              <w:bottom w:val="single" w:sz="4" w:space="0" w:color="auto"/>
              <w:right w:val="nil"/>
            </w:tcBorders>
            <w:shd w:val="clear" w:color="000000" w:fill="FFFFFF"/>
            <w:noWrap/>
            <w:vAlign w:val="center"/>
            <w:hideMark/>
          </w:tcPr>
          <w:p w14:paraId="313202BD" w14:textId="77777777" w:rsidR="005242DE" w:rsidRPr="005242DE" w:rsidRDefault="005242DE" w:rsidP="005242DE">
            <w:pPr>
              <w:jc w:val="center"/>
              <w:rPr>
                <w:b/>
                <w:bCs/>
                <w:sz w:val="13"/>
                <w:szCs w:val="13"/>
              </w:rPr>
            </w:pPr>
            <w:r w:rsidRPr="005242DE">
              <w:rPr>
                <w:b/>
                <w:bCs/>
                <w:sz w:val="13"/>
                <w:szCs w:val="13"/>
              </w:rPr>
              <w:t>245,81</w:t>
            </w:r>
          </w:p>
        </w:tc>
        <w:tc>
          <w:tcPr>
            <w:tcW w:w="1428" w:type="dxa"/>
            <w:tcBorders>
              <w:top w:val="nil"/>
              <w:left w:val="single" w:sz="4" w:space="0" w:color="auto"/>
              <w:bottom w:val="single" w:sz="4" w:space="0" w:color="auto"/>
              <w:right w:val="nil"/>
            </w:tcBorders>
            <w:shd w:val="clear" w:color="000000" w:fill="FFFFFF"/>
            <w:noWrap/>
            <w:vAlign w:val="center"/>
            <w:hideMark/>
          </w:tcPr>
          <w:p w14:paraId="669FD69D" w14:textId="77777777" w:rsidR="005242DE" w:rsidRPr="005242DE" w:rsidRDefault="005242DE" w:rsidP="005242DE">
            <w:pPr>
              <w:jc w:val="center"/>
              <w:rPr>
                <w:b/>
                <w:bCs/>
                <w:sz w:val="13"/>
                <w:szCs w:val="13"/>
              </w:rPr>
            </w:pPr>
            <w:r w:rsidRPr="005242DE">
              <w:rPr>
                <w:b/>
                <w:bCs/>
                <w:sz w:val="13"/>
                <w:szCs w:val="13"/>
              </w:rPr>
              <w:t>245,81</w:t>
            </w:r>
          </w:p>
        </w:tc>
        <w:tc>
          <w:tcPr>
            <w:tcW w:w="1428" w:type="dxa"/>
            <w:tcBorders>
              <w:top w:val="nil"/>
              <w:left w:val="single" w:sz="4" w:space="0" w:color="auto"/>
              <w:bottom w:val="single" w:sz="4" w:space="0" w:color="auto"/>
              <w:right w:val="nil"/>
            </w:tcBorders>
            <w:shd w:val="clear" w:color="000000" w:fill="FFFFFF"/>
            <w:noWrap/>
            <w:vAlign w:val="center"/>
            <w:hideMark/>
          </w:tcPr>
          <w:p w14:paraId="1CF92997" w14:textId="77777777" w:rsidR="005242DE" w:rsidRPr="005242DE" w:rsidRDefault="005242DE" w:rsidP="005242DE">
            <w:pPr>
              <w:jc w:val="center"/>
              <w:rPr>
                <w:b/>
                <w:bCs/>
                <w:sz w:val="13"/>
                <w:szCs w:val="13"/>
              </w:rPr>
            </w:pPr>
            <w:r w:rsidRPr="005242DE">
              <w:rPr>
                <w:b/>
                <w:bCs/>
                <w:sz w:val="13"/>
                <w:szCs w:val="13"/>
              </w:rPr>
              <w:t>245,81</w:t>
            </w:r>
          </w:p>
        </w:tc>
        <w:tc>
          <w:tcPr>
            <w:tcW w:w="1568" w:type="dxa"/>
            <w:tcBorders>
              <w:top w:val="nil"/>
              <w:left w:val="single" w:sz="4" w:space="0" w:color="auto"/>
              <w:bottom w:val="single" w:sz="4" w:space="0" w:color="auto"/>
              <w:right w:val="nil"/>
            </w:tcBorders>
            <w:shd w:val="clear" w:color="000000" w:fill="FFFFFF"/>
            <w:noWrap/>
            <w:vAlign w:val="center"/>
            <w:hideMark/>
          </w:tcPr>
          <w:p w14:paraId="1DBD568E" w14:textId="77777777" w:rsidR="005242DE" w:rsidRPr="005242DE" w:rsidRDefault="005242DE" w:rsidP="005242DE">
            <w:pPr>
              <w:jc w:val="center"/>
              <w:rPr>
                <w:b/>
                <w:bCs/>
                <w:sz w:val="13"/>
                <w:szCs w:val="13"/>
              </w:rPr>
            </w:pPr>
            <w:r w:rsidRPr="005242DE">
              <w:rPr>
                <w:b/>
                <w:bCs/>
                <w:sz w:val="13"/>
                <w:szCs w:val="13"/>
              </w:rPr>
              <w:t>0,00</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03AE511E" w14:textId="77777777" w:rsidR="005242DE" w:rsidRPr="005242DE" w:rsidRDefault="005242DE" w:rsidP="005242DE">
            <w:pPr>
              <w:jc w:val="center"/>
              <w:rPr>
                <w:b/>
                <w:bCs/>
                <w:sz w:val="13"/>
                <w:szCs w:val="13"/>
              </w:rPr>
            </w:pPr>
            <w:r w:rsidRPr="005242DE">
              <w:rPr>
                <w:b/>
                <w:bCs/>
                <w:sz w:val="13"/>
                <w:szCs w:val="13"/>
              </w:rPr>
              <w:t>-8,19</w:t>
            </w:r>
          </w:p>
        </w:tc>
      </w:tr>
      <w:tr w:rsidR="005242DE" w:rsidRPr="005242DE" w14:paraId="2C7332CD"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02FAF158"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nil"/>
            </w:tcBorders>
            <w:shd w:val="clear" w:color="auto" w:fill="auto"/>
            <w:noWrap/>
            <w:vAlign w:val="bottom"/>
            <w:hideMark/>
          </w:tcPr>
          <w:p w14:paraId="70096A00" w14:textId="77777777" w:rsidR="005242DE" w:rsidRPr="005242DE" w:rsidRDefault="005242DE" w:rsidP="005242DE">
            <w:pPr>
              <w:jc w:val="center"/>
              <w:rPr>
                <w:b/>
                <w:bCs/>
                <w:sz w:val="13"/>
                <w:szCs w:val="13"/>
              </w:rPr>
            </w:pPr>
            <w:r w:rsidRPr="005242DE">
              <w:rPr>
                <w:b/>
                <w:bCs/>
                <w:sz w:val="13"/>
                <w:szCs w:val="13"/>
              </w:rPr>
              <w:t> </w:t>
            </w:r>
          </w:p>
        </w:tc>
        <w:tc>
          <w:tcPr>
            <w:tcW w:w="3198" w:type="dxa"/>
            <w:tcBorders>
              <w:top w:val="nil"/>
              <w:left w:val="single" w:sz="4" w:space="0" w:color="auto"/>
              <w:bottom w:val="nil"/>
              <w:right w:val="nil"/>
            </w:tcBorders>
            <w:shd w:val="clear" w:color="auto" w:fill="auto"/>
            <w:vAlign w:val="center"/>
            <w:hideMark/>
          </w:tcPr>
          <w:p w14:paraId="34346236" w14:textId="77777777" w:rsidR="005242DE" w:rsidRPr="005242DE" w:rsidRDefault="005242DE" w:rsidP="005242DE">
            <w:pPr>
              <w:rPr>
                <w:sz w:val="13"/>
                <w:szCs w:val="13"/>
              </w:rPr>
            </w:pPr>
            <w:r w:rsidRPr="005242DE">
              <w:rPr>
                <w:sz w:val="13"/>
                <w:szCs w:val="13"/>
              </w:rPr>
              <w:t xml:space="preserve">  в том числе ППП</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8A884DD" w14:textId="77777777" w:rsidR="005242DE" w:rsidRPr="005242DE" w:rsidRDefault="005242DE" w:rsidP="005242DE">
            <w:pPr>
              <w:jc w:val="center"/>
              <w:rPr>
                <w:sz w:val="13"/>
                <w:szCs w:val="13"/>
              </w:rPr>
            </w:pPr>
            <w:r w:rsidRPr="005242DE">
              <w:rPr>
                <w:sz w:val="13"/>
                <w:szCs w:val="13"/>
              </w:rPr>
              <w:t>чел.</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53FDE48E" w14:textId="77777777" w:rsidR="005242DE" w:rsidRPr="005242DE" w:rsidRDefault="005242DE" w:rsidP="005242DE">
            <w:pPr>
              <w:jc w:val="center"/>
              <w:rPr>
                <w:sz w:val="13"/>
                <w:szCs w:val="13"/>
              </w:rPr>
            </w:pPr>
            <w:r w:rsidRPr="005242DE">
              <w:rPr>
                <w:sz w:val="13"/>
                <w:szCs w:val="13"/>
              </w:rPr>
              <w:t>190,60</w:t>
            </w:r>
          </w:p>
        </w:tc>
        <w:tc>
          <w:tcPr>
            <w:tcW w:w="1724" w:type="dxa"/>
            <w:tcBorders>
              <w:top w:val="nil"/>
              <w:left w:val="single" w:sz="4" w:space="0" w:color="auto"/>
              <w:bottom w:val="single" w:sz="4" w:space="0" w:color="auto"/>
              <w:right w:val="nil"/>
            </w:tcBorders>
            <w:shd w:val="clear" w:color="000000" w:fill="FFFFFF"/>
            <w:noWrap/>
            <w:vAlign w:val="center"/>
            <w:hideMark/>
          </w:tcPr>
          <w:p w14:paraId="4E36065C" w14:textId="77777777" w:rsidR="005242DE" w:rsidRPr="005242DE" w:rsidRDefault="005242DE" w:rsidP="005242DE">
            <w:pPr>
              <w:jc w:val="center"/>
              <w:rPr>
                <w:b/>
                <w:bCs/>
                <w:sz w:val="13"/>
                <w:szCs w:val="13"/>
              </w:rPr>
            </w:pPr>
            <w:r w:rsidRPr="005242DE">
              <w:rPr>
                <w:b/>
                <w:bCs/>
                <w:sz w:val="13"/>
                <w:szCs w:val="13"/>
              </w:rPr>
              <w:t>199,30</w:t>
            </w:r>
          </w:p>
        </w:tc>
        <w:tc>
          <w:tcPr>
            <w:tcW w:w="1446" w:type="dxa"/>
            <w:tcBorders>
              <w:top w:val="nil"/>
              <w:left w:val="single" w:sz="4" w:space="0" w:color="auto"/>
              <w:bottom w:val="single" w:sz="4" w:space="0" w:color="auto"/>
              <w:right w:val="nil"/>
            </w:tcBorders>
            <w:shd w:val="clear" w:color="000000" w:fill="FFFFFF"/>
            <w:noWrap/>
            <w:vAlign w:val="center"/>
            <w:hideMark/>
          </w:tcPr>
          <w:p w14:paraId="099ECB0C" w14:textId="77777777" w:rsidR="005242DE" w:rsidRPr="005242DE" w:rsidRDefault="005242DE" w:rsidP="005242DE">
            <w:pPr>
              <w:jc w:val="center"/>
              <w:rPr>
                <w:b/>
                <w:bCs/>
                <w:sz w:val="13"/>
                <w:szCs w:val="13"/>
              </w:rPr>
            </w:pPr>
            <w:r w:rsidRPr="005242DE">
              <w:rPr>
                <w:b/>
                <w:bCs/>
                <w:sz w:val="13"/>
                <w:szCs w:val="13"/>
              </w:rPr>
              <w:t>190,60</w:t>
            </w:r>
          </w:p>
        </w:tc>
        <w:tc>
          <w:tcPr>
            <w:tcW w:w="1428" w:type="dxa"/>
            <w:tcBorders>
              <w:top w:val="nil"/>
              <w:left w:val="single" w:sz="4" w:space="0" w:color="auto"/>
              <w:bottom w:val="single" w:sz="4" w:space="0" w:color="auto"/>
              <w:right w:val="nil"/>
            </w:tcBorders>
            <w:shd w:val="clear" w:color="000000" w:fill="FFFFFF"/>
            <w:noWrap/>
            <w:vAlign w:val="center"/>
            <w:hideMark/>
          </w:tcPr>
          <w:p w14:paraId="2BE033BF" w14:textId="77777777" w:rsidR="005242DE" w:rsidRPr="005242DE" w:rsidRDefault="005242DE" w:rsidP="005242DE">
            <w:pPr>
              <w:jc w:val="center"/>
              <w:rPr>
                <w:b/>
                <w:bCs/>
                <w:sz w:val="13"/>
                <w:szCs w:val="13"/>
              </w:rPr>
            </w:pPr>
            <w:r w:rsidRPr="005242DE">
              <w:rPr>
                <w:b/>
                <w:bCs/>
                <w:sz w:val="13"/>
                <w:szCs w:val="13"/>
              </w:rPr>
              <w:t>190,60</w:t>
            </w:r>
          </w:p>
        </w:tc>
        <w:tc>
          <w:tcPr>
            <w:tcW w:w="1428" w:type="dxa"/>
            <w:tcBorders>
              <w:top w:val="nil"/>
              <w:left w:val="single" w:sz="4" w:space="0" w:color="auto"/>
              <w:bottom w:val="single" w:sz="4" w:space="0" w:color="auto"/>
              <w:right w:val="nil"/>
            </w:tcBorders>
            <w:shd w:val="clear" w:color="000000" w:fill="FFFFFF"/>
            <w:noWrap/>
            <w:vAlign w:val="center"/>
            <w:hideMark/>
          </w:tcPr>
          <w:p w14:paraId="532DFC8E" w14:textId="77777777" w:rsidR="005242DE" w:rsidRPr="005242DE" w:rsidRDefault="005242DE" w:rsidP="005242DE">
            <w:pPr>
              <w:jc w:val="center"/>
              <w:rPr>
                <w:b/>
                <w:bCs/>
                <w:sz w:val="13"/>
                <w:szCs w:val="13"/>
              </w:rPr>
            </w:pPr>
            <w:r w:rsidRPr="005242DE">
              <w:rPr>
                <w:b/>
                <w:bCs/>
                <w:sz w:val="13"/>
                <w:szCs w:val="13"/>
              </w:rPr>
              <w:t>190,60</w:t>
            </w:r>
          </w:p>
        </w:tc>
        <w:tc>
          <w:tcPr>
            <w:tcW w:w="1568" w:type="dxa"/>
            <w:tcBorders>
              <w:top w:val="nil"/>
              <w:left w:val="single" w:sz="4" w:space="0" w:color="auto"/>
              <w:bottom w:val="single" w:sz="4" w:space="0" w:color="auto"/>
              <w:right w:val="nil"/>
            </w:tcBorders>
            <w:shd w:val="clear" w:color="000000" w:fill="FFFFFF"/>
            <w:noWrap/>
            <w:vAlign w:val="center"/>
            <w:hideMark/>
          </w:tcPr>
          <w:p w14:paraId="263EA915" w14:textId="77777777" w:rsidR="005242DE" w:rsidRPr="005242DE" w:rsidRDefault="005242DE" w:rsidP="005242DE">
            <w:pPr>
              <w:jc w:val="center"/>
              <w:rPr>
                <w:b/>
                <w:bCs/>
                <w:sz w:val="13"/>
                <w:szCs w:val="13"/>
              </w:rPr>
            </w:pPr>
            <w:r w:rsidRPr="005242DE">
              <w:rPr>
                <w:b/>
                <w:bCs/>
                <w:sz w:val="13"/>
                <w:szCs w:val="13"/>
              </w:rPr>
              <w:t>0,00</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4CE947C5" w14:textId="77777777" w:rsidR="005242DE" w:rsidRPr="005242DE" w:rsidRDefault="005242DE" w:rsidP="005242DE">
            <w:pPr>
              <w:jc w:val="center"/>
              <w:rPr>
                <w:b/>
                <w:bCs/>
                <w:sz w:val="13"/>
                <w:szCs w:val="13"/>
              </w:rPr>
            </w:pPr>
            <w:r w:rsidRPr="005242DE">
              <w:rPr>
                <w:b/>
                <w:bCs/>
                <w:sz w:val="13"/>
                <w:szCs w:val="13"/>
              </w:rPr>
              <w:t>-8,70</w:t>
            </w:r>
          </w:p>
        </w:tc>
      </w:tr>
      <w:tr w:rsidR="005242DE" w:rsidRPr="005242DE" w14:paraId="22519378"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5A709AF8"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nil"/>
            </w:tcBorders>
            <w:shd w:val="clear" w:color="auto" w:fill="auto"/>
            <w:noWrap/>
            <w:vAlign w:val="bottom"/>
            <w:hideMark/>
          </w:tcPr>
          <w:p w14:paraId="2CF5F449" w14:textId="77777777" w:rsidR="005242DE" w:rsidRPr="005242DE" w:rsidRDefault="005242DE" w:rsidP="005242DE">
            <w:pPr>
              <w:jc w:val="center"/>
              <w:rPr>
                <w:b/>
                <w:bCs/>
                <w:sz w:val="13"/>
                <w:szCs w:val="13"/>
              </w:rPr>
            </w:pPr>
            <w:r w:rsidRPr="005242DE">
              <w:rPr>
                <w:b/>
                <w:bCs/>
                <w:sz w:val="13"/>
                <w:szCs w:val="13"/>
              </w:rPr>
              <w:t> </w:t>
            </w:r>
          </w:p>
        </w:tc>
        <w:tc>
          <w:tcPr>
            <w:tcW w:w="3198" w:type="dxa"/>
            <w:tcBorders>
              <w:top w:val="nil"/>
              <w:left w:val="single" w:sz="4" w:space="0" w:color="auto"/>
              <w:bottom w:val="nil"/>
              <w:right w:val="nil"/>
            </w:tcBorders>
            <w:shd w:val="clear" w:color="auto" w:fill="auto"/>
            <w:vAlign w:val="center"/>
            <w:hideMark/>
          </w:tcPr>
          <w:p w14:paraId="72A96657" w14:textId="77777777" w:rsidR="005242DE" w:rsidRPr="005242DE" w:rsidRDefault="005242DE" w:rsidP="005242DE">
            <w:pPr>
              <w:rPr>
                <w:sz w:val="13"/>
                <w:szCs w:val="13"/>
              </w:rPr>
            </w:pPr>
            <w:r w:rsidRPr="005242DE">
              <w:rPr>
                <w:sz w:val="13"/>
                <w:szCs w:val="13"/>
              </w:rPr>
              <w:t xml:space="preserve"> средняя зарплата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7C7FEEE" w14:textId="77777777" w:rsidR="005242DE" w:rsidRPr="005242DE" w:rsidRDefault="005242DE" w:rsidP="005242DE">
            <w:pPr>
              <w:jc w:val="center"/>
              <w:rPr>
                <w:sz w:val="13"/>
                <w:szCs w:val="13"/>
              </w:rPr>
            </w:pPr>
            <w:r w:rsidRPr="005242DE">
              <w:rPr>
                <w:sz w:val="13"/>
                <w:szCs w:val="13"/>
              </w:rPr>
              <w:t>руб./чел.</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7E8BDCE1" w14:textId="77777777" w:rsidR="005242DE" w:rsidRPr="005242DE" w:rsidRDefault="005242DE" w:rsidP="005242DE">
            <w:pPr>
              <w:jc w:val="center"/>
              <w:rPr>
                <w:sz w:val="13"/>
                <w:szCs w:val="13"/>
              </w:rPr>
            </w:pPr>
            <w:r w:rsidRPr="005242DE">
              <w:rPr>
                <w:sz w:val="13"/>
                <w:szCs w:val="13"/>
              </w:rPr>
              <w:t>38 775,70</w:t>
            </w:r>
          </w:p>
        </w:tc>
        <w:tc>
          <w:tcPr>
            <w:tcW w:w="1724" w:type="dxa"/>
            <w:tcBorders>
              <w:top w:val="nil"/>
              <w:left w:val="single" w:sz="4" w:space="0" w:color="auto"/>
              <w:bottom w:val="single" w:sz="4" w:space="0" w:color="auto"/>
              <w:right w:val="nil"/>
            </w:tcBorders>
            <w:shd w:val="clear" w:color="000000" w:fill="FFFFFF"/>
            <w:noWrap/>
            <w:vAlign w:val="center"/>
            <w:hideMark/>
          </w:tcPr>
          <w:p w14:paraId="56A59D92" w14:textId="77777777" w:rsidR="005242DE" w:rsidRPr="005242DE" w:rsidRDefault="005242DE" w:rsidP="005242DE">
            <w:pPr>
              <w:jc w:val="center"/>
              <w:rPr>
                <w:b/>
                <w:bCs/>
                <w:sz w:val="13"/>
                <w:szCs w:val="13"/>
              </w:rPr>
            </w:pPr>
            <w:r w:rsidRPr="005242DE">
              <w:rPr>
                <w:b/>
                <w:bCs/>
                <w:sz w:val="13"/>
                <w:szCs w:val="13"/>
              </w:rPr>
              <w:t>44 508,24</w:t>
            </w:r>
          </w:p>
        </w:tc>
        <w:tc>
          <w:tcPr>
            <w:tcW w:w="1446" w:type="dxa"/>
            <w:tcBorders>
              <w:top w:val="nil"/>
              <w:left w:val="single" w:sz="4" w:space="0" w:color="auto"/>
              <w:bottom w:val="single" w:sz="4" w:space="0" w:color="auto"/>
              <w:right w:val="nil"/>
            </w:tcBorders>
            <w:shd w:val="clear" w:color="000000" w:fill="FFFFFF"/>
            <w:noWrap/>
            <w:vAlign w:val="center"/>
            <w:hideMark/>
          </w:tcPr>
          <w:p w14:paraId="2A9AD15E" w14:textId="77777777" w:rsidR="005242DE" w:rsidRPr="005242DE" w:rsidRDefault="005242DE" w:rsidP="005242DE">
            <w:pPr>
              <w:jc w:val="center"/>
              <w:rPr>
                <w:sz w:val="13"/>
                <w:szCs w:val="13"/>
              </w:rPr>
            </w:pPr>
            <w:r w:rsidRPr="005242DE">
              <w:rPr>
                <w:sz w:val="13"/>
                <w:szCs w:val="13"/>
              </w:rPr>
              <w:t>43 978,47</w:t>
            </w:r>
          </w:p>
        </w:tc>
        <w:tc>
          <w:tcPr>
            <w:tcW w:w="1428" w:type="dxa"/>
            <w:tcBorders>
              <w:top w:val="nil"/>
              <w:left w:val="single" w:sz="4" w:space="0" w:color="auto"/>
              <w:bottom w:val="single" w:sz="4" w:space="0" w:color="auto"/>
              <w:right w:val="nil"/>
            </w:tcBorders>
            <w:shd w:val="clear" w:color="000000" w:fill="FFFFFF"/>
            <w:noWrap/>
            <w:vAlign w:val="center"/>
            <w:hideMark/>
          </w:tcPr>
          <w:p w14:paraId="105EC922" w14:textId="77777777" w:rsidR="005242DE" w:rsidRPr="005242DE" w:rsidRDefault="005242DE" w:rsidP="005242DE">
            <w:pPr>
              <w:jc w:val="center"/>
              <w:rPr>
                <w:sz w:val="13"/>
                <w:szCs w:val="13"/>
              </w:rPr>
            </w:pPr>
            <w:r w:rsidRPr="005242DE">
              <w:rPr>
                <w:sz w:val="13"/>
                <w:szCs w:val="13"/>
              </w:rPr>
              <w:t>45 367,31</w:t>
            </w:r>
          </w:p>
        </w:tc>
        <w:tc>
          <w:tcPr>
            <w:tcW w:w="1428" w:type="dxa"/>
            <w:tcBorders>
              <w:top w:val="nil"/>
              <w:left w:val="single" w:sz="4" w:space="0" w:color="auto"/>
              <w:bottom w:val="single" w:sz="4" w:space="0" w:color="auto"/>
              <w:right w:val="nil"/>
            </w:tcBorders>
            <w:shd w:val="clear" w:color="000000" w:fill="FFFFFF"/>
            <w:noWrap/>
            <w:vAlign w:val="center"/>
            <w:hideMark/>
          </w:tcPr>
          <w:p w14:paraId="1F56E9DB" w14:textId="77777777" w:rsidR="005242DE" w:rsidRPr="005242DE" w:rsidRDefault="005242DE" w:rsidP="005242DE">
            <w:pPr>
              <w:jc w:val="center"/>
              <w:rPr>
                <w:sz w:val="13"/>
                <w:szCs w:val="13"/>
              </w:rPr>
            </w:pPr>
            <w:r w:rsidRPr="005242DE">
              <w:rPr>
                <w:sz w:val="13"/>
                <w:szCs w:val="13"/>
              </w:rPr>
              <w:t>46 710,18</w:t>
            </w:r>
          </w:p>
        </w:tc>
        <w:tc>
          <w:tcPr>
            <w:tcW w:w="1568" w:type="dxa"/>
            <w:tcBorders>
              <w:top w:val="nil"/>
              <w:left w:val="single" w:sz="4" w:space="0" w:color="auto"/>
              <w:bottom w:val="single" w:sz="4" w:space="0" w:color="auto"/>
              <w:right w:val="nil"/>
            </w:tcBorders>
            <w:shd w:val="clear" w:color="000000" w:fill="FFFFFF"/>
            <w:noWrap/>
            <w:vAlign w:val="center"/>
            <w:hideMark/>
          </w:tcPr>
          <w:p w14:paraId="64563B7E" w14:textId="77777777" w:rsidR="005242DE" w:rsidRPr="005242DE" w:rsidRDefault="005242DE" w:rsidP="005242DE">
            <w:pPr>
              <w:jc w:val="center"/>
              <w:rPr>
                <w:sz w:val="13"/>
                <w:szCs w:val="13"/>
              </w:rPr>
            </w:pPr>
            <w:r w:rsidRPr="005242DE">
              <w:rPr>
                <w:sz w:val="13"/>
                <w:szCs w:val="13"/>
              </w:rPr>
              <w:t>13,42</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5B352ECF" w14:textId="77777777" w:rsidR="005242DE" w:rsidRPr="005242DE" w:rsidRDefault="005242DE" w:rsidP="005242DE">
            <w:pPr>
              <w:jc w:val="center"/>
              <w:rPr>
                <w:b/>
                <w:bCs/>
                <w:sz w:val="13"/>
                <w:szCs w:val="13"/>
              </w:rPr>
            </w:pPr>
            <w:r w:rsidRPr="005242DE">
              <w:rPr>
                <w:b/>
                <w:bCs/>
                <w:sz w:val="13"/>
                <w:szCs w:val="13"/>
              </w:rPr>
              <w:t>-529,77</w:t>
            </w:r>
          </w:p>
        </w:tc>
      </w:tr>
      <w:tr w:rsidR="005242DE" w:rsidRPr="005242DE" w14:paraId="7F6DC6B1"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2E931506"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nil"/>
            </w:tcBorders>
            <w:shd w:val="clear" w:color="auto" w:fill="auto"/>
            <w:noWrap/>
            <w:vAlign w:val="bottom"/>
            <w:hideMark/>
          </w:tcPr>
          <w:p w14:paraId="5B9A4405" w14:textId="77777777" w:rsidR="005242DE" w:rsidRPr="005242DE" w:rsidRDefault="005242DE" w:rsidP="005242DE">
            <w:pPr>
              <w:jc w:val="center"/>
              <w:rPr>
                <w:b/>
                <w:bCs/>
                <w:sz w:val="13"/>
                <w:szCs w:val="13"/>
              </w:rPr>
            </w:pPr>
            <w:r w:rsidRPr="005242DE">
              <w:rPr>
                <w:b/>
                <w:bCs/>
                <w:sz w:val="13"/>
                <w:szCs w:val="13"/>
              </w:rPr>
              <w:t> </w:t>
            </w:r>
          </w:p>
        </w:tc>
        <w:tc>
          <w:tcPr>
            <w:tcW w:w="3198" w:type="dxa"/>
            <w:tcBorders>
              <w:top w:val="nil"/>
              <w:left w:val="single" w:sz="4" w:space="0" w:color="auto"/>
              <w:bottom w:val="nil"/>
              <w:right w:val="nil"/>
            </w:tcBorders>
            <w:shd w:val="clear" w:color="auto" w:fill="auto"/>
            <w:vAlign w:val="center"/>
            <w:hideMark/>
          </w:tcPr>
          <w:p w14:paraId="4830608A" w14:textId="77777777" w:rsidR="005242DE" w:rsidRPr="005242DE" w:rsidRDefault="005242DE" w:rsidP="005242DE">
            <w:pPr>
              <w:rPr>
                <w:sz w:val="13"/>
                <w:szCs w:val="13"/>
              </w:rPr>
            </w:pPr>
            <w:r w:rsidRPr="005242DE">
              <w:rPr>
                <w:sz w:val="13"/>
                <w:szCs w:val="13"/>
              </w:rPr>
              <w:t xml:space="preserve"> в том числе ППП</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2F4571E" w14:textId="77777777" w:rsidR="005242DE" w:rsidRPr="005242DE" w:rsidRDefault="005242DE" w:rsidP="005242DE">
            <w:pPr>
              <w:jc w:val="center"/>
              <w:rPr>
                <w:sz w:val="13"/>
                <w:szCs w:val="13"/>
              </w:rPr>
            </w:pPr>
            <w:r w:rsidRPr="005242DE">
              <w:rPr>
                <w:sz w:val="13"/>
                <w:szCs w:val="13"/>
              </w:rPr>
              <w:t>руб./чел.</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72BECA39" w14:textId="77777777" w:rsidR="005242DE" w:rsidRPr="005242DE" w:rsidRDefault="005242DE" w:rsidP="005242DE">
            <w:pPr>
              <w:jc w:val="center"/>
              <w:rPr>
                <w:sz w:val="13"/>
                <w:szCs w:val="13"/>
              </w:rPr>
            </w:pPr>
            <w:r w:rsidRPr="005242DE">
              <w:rPr>
                <w:sz w:val="13"/>
                <w:szCs w:val="13"/>
              </w:rPr>
              <w:t>38 450,34</w:t>
            </w:r>
          </w:p>
        </w:tc>
        <w:tc>
          <w:tcPr>
            <w:tcW w:w="1724" w:type="dxa"/>
            <w:tcBorders>
              <w:top w:val="nil"/>
              <w:left w:val="single" w:sz="4" w:space="0" w:color="auto"/>
              <w:bottom w:val="single" w:sz="4" w:space="0" w:color="auto"/>
              <w:right w:val="nil"/>
            </w:tcBorders>
            <w:shd w:val="clear" w:color="000000" w:fill="FFFFFF"/>
            <w:noWrap/>
            <w:vAlign w:val="center"/>
            <w:hideMark/>
          </w:tcPr>
          <w:p w14:paraId="1C60F2FC" w14:textId="77777777" w:rsidR="005242DE" w:rsidRPr="005242DE" w:rsidRDefault="005242DE" w:rsidP="005242DE">
            <w:pPr>
              <w:jc w:val="center"/>
              <w:rPr>
                <w:b/>
                <w:bCs/>
                <w:sz w:val="13"/>
                <w:szCs w:val="13"/>
              </w:rPr>
            </w:pPr>
            <w:r w:rsidRPr="005242DE">
              <w:rPr>
                <w:b/>
                <w:bCs/>
                <w:sz w:val="13"/>
                <w:szCs w:val="13"/>
              </w:rPr>
              <w:t>45 225,79</w:t>
            </w:r>
          </w:p>
        </w:tc>
        <w:tc>
          <w:tcPr>
            <w:tcW w:w="1446" w:type="dxa"/>
            <w:tcBorders>
              <w:top w:val="nil"/>
              <w:left w:val="single" w:sz="4" w:space="0" w:color="auto"/>
              <w:bottom w:val="single" w:sz="4" w:space="0" w:color="auto"/>
              <w:right w:val="nil"/>
            </w:tcBorders>
            <w:shd w:val="clear" w:color="000000" w:fill="FFFFFF"/>
            <w:noWrap/>
            <w:vAlign w:val="center"/>
            <w:hideMark/>
          </w:tcPr>
          <w:p w14:paraId="4E5664EB" w14:textId="77777777" w:rsidR="005242DE" w:rsidRPr="005242DE" w:rsidRDefault="005242DE" w:rsidP="005242DE">
            <w:pPr>
              <w:jc w:val="center"/>
              <w:rPr>
                <w:b/>
                <w:bCs/>
                <w:sz w:val="13"/>
                <w:szCs w:val="13"/>
              </w:rPr>
            </w:pPr>
            <w:r w:rsidRPr="005242DE">
              <w:rPr>
                <w:b/>
                <w:bCs/>
                <w:sz w:val="13"/>
                <w:szCs w:val="13"/>
              </w:rPr>
              <w:t>45 220,57</w:t>
            </w:r>
          </w:p>
        </w:tc>
        <w:tc>
          <w:tcPr>
            <w:tcW w:w="1428" w:type="dxa"/>
            <w:tcBorders>
              <w:top w:val="nil"/>
              <w:left w:val="single" w:sz="4" w:space="0" w:color="auto"/>
              <w:bottom w:val="single" w:sz="4" w:space="0" w:color="auto"/>
              <w:right w:val="nil"/>
            </w:tcBorders>
            <w:shd w:val="clear" w:color="000000" w:fill="FFFFFF"/>
            <w:noWrap/>
            <w:vAlign w:val="center"/>
            <w:hideMark/>
          </w:tcPr>
          <w:p w14:paraId="636A6E20" w14:textId="77777777" w:rsidR="005242DE" w:rsidRPr="005242DE" w:rsidRDefault="005242DE" w:rsidP="005242DE">
            <w:pPr>
              <w:jc w:val="center"/>
              <w:rPr>
                <w:b/>
                <w:bCs/>
                <w:sz w:val="13"/>
                <w:szCs w:val="13"/>
              </w:rPr>
            </w:pPr>
            <w:r w:rsidRPr="005242DE">
              <w:rPr>
                <w:b/>
                <w:bCs/>
                <w:sz w:val="13"/>
                <w:szCs w:val="13"/>
              </w:rPr>
              <w:t>46 648,63</w:t>
            </w:r>
          </w:p>
        </w:tc>
        <w:tc>
          <w:tcPr>
            <w:tcW w:w="1428" w:type="dxa"/>
            <w:tcBorders>
              <w:top w:val="nil"/>
              <w:left w:val="single" w:sz="4" w:space="0" w:color="auto"/>
              <w:bottom w:val="single" w:sz="4" w:space="0" w:color="auto"/>
              <w:right w:val="nil"/>
            </w:tcBorders>
            <w:shd w:val="clear" w:color="000000" w:fill="FFFFFF"/>
            <w:noWrap/>
            <w:vAlign w:val="center"/>
            <w:hideMark/>
          </w:tcPr>
          <w:p w14:paraId="050FAAE7" w14:textId="77777777" w:rsidR="005242DE" w:rsidRPr="005242DE" w:rsidRDefault="005242DE" w:rsidP="005242DE">
            <w:pPr>
              <w:jc w:val="center"/>
              <w:rPr>
                <w:b/>
                <w:bCs/>
                <w:sz w:val="13"/>
                <w:szCs w:val="13"/>
              </w:rPr>
            </w:pPr>
            <w:r w:rsidRPr="005242DE">
              <w:rPr>
                <w:b/>
                <w:bCs/>
                <w:sz w:val="13"/>
                <w:szCs w:val="13"/>
              </w:rPr>
              <w:t>48 029,43</w:t>
            </w:r>
          </w:p>
        </w:tc>
        <w:tc>
          <w:tcPr>
            <w:tcW w:w="1568" w:type="dxa"/>
            <w:tcBorders>
              <w:top w:val="nil"/>
              <w:left w:val="single" w:sz="4" w:space="0" w:color="auto"/>
              <w:bottom w:val="single" w:sz="4" w:space="0" w:color="auto"/>
              <w:right w:val="nil"/>
            </w:tcBorders>
            <w:shd w:val="clear" w:color="000000" w:fill="FFFFFF"/>
            <w:noWrap/>
            <w:vAlign w:val="center"/>
            <w:hideMark/>
          </w:tcPr>
          <w:p w14:paraId="451C1B43" w14:textId="77777777" w:rsidR="005242DE" w:rsidRPr="005242DE" w:rsidRDefault="005242DE" w:rsidP="005242DE">
            <w:pPr>
              <w:jc w:val="center"/>
              <w:rPr>
                <w:b/>
                <w:bCs/>
                <w:sz w:val="13"/>
                <w:szCs w:val="13"/>
              </w:rPr>
            </w:pPr>
            <w:r w:rsidRPr="005242DE">
              <w:rPr>
                <w:b/>
                <w:bCs/>
                <w:sz w:val="13"/>
                <w:szCs w:val="13"/>
              </w:rPr>
              <w:t>17,61</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624EADC8" w14:textId="77777777" w:rsidR="005242DE" w:rsidRPr="005242DE" w:rsidRDefault="005242DE" w:rsidP="005242DE">
            <w:pPr>
              <w:jc w:val="center"/>
              <w:rPr>
                <w:b/>
                <w:bCs/>
                <w:sz w:val="13"/>
                <w:szCs w:val="13"/>
              </w:rPr>
            </w:pPr>
            <w:r w:rsidRPr="005242DE">
              <w:rPr>
                <w:b/>
                <w:bCs/>
                <w:sz w:val="13"/>
                <w:szCs w:val="13"/>
              </w:rPr>
              <w:t>-5,22</w:t>
            </w:r>
          </w:p>
        </w:tc>
      </w:tr>
      <w:tr w:rsidR="005242DE" w:rsidRPr="005242DE" w14:paraId="4099579D" w14:textId="77777777" w:rsidTr="005242DE">
        <w:trPr>
          <w:trHeight w:val="1610"/>
          <w:jc w:val="center"/>
        </w:trPr>
        <w:tc>
          <w:tcPr>
            <w:tcW w:w="220" w:type="dxa"/>
            <w:tcBorders>
              <w:top w:val="nil"/>
              <w:left w:val="nil"/>
              <w:bottom w:val="nil"/>
              <w:right w:val="nil"/>
            </w:tcBorders>
            <w:shd w:val="clear" w:color="auto" w:fill="auto"/>
            <w:noWrap/>
            <w:vAlign w:val="bottom"/>
            <w:hideMark/>
          </w:tcPr>
          <w:p w14:paraId="316C69DD" w14:textId="77777777" w:rsidR="005242DE" w:rsidRPr="005242DE" w:rsidRDefault="005242DE" w:rsidP="005242DE">
            <w:pPr>
              <w:jc w:val="center"/>
              <w:rPr>
                <w:b/>
                <w:bCs/>
                <w:sz w:val="13"/>
                <w:szCs w:val="13"/>
              </w:rPr>
            </w:pPr>
          </w:p>
        </w:tc>
        <w:tc>
          <w:tcPr>
            <w:tcW w:w="562" w:type="dxa"/>
            <w:tcBorders>
              <w:top w:val="single" w:sz="4" w:space="0" w:color="auto"/>
              <w:left w:val="single" w:sz="8" w:space="0" w:color="auto"/>
              <w:bottom w:val="nil"/>
              <w:right w:val="single" w:sz="4" w:space="0" w:color="auto"/>
            </w:tcBorders>
            <w:shd w:val="clear" w:color="auto" w:fill="auto"/>
            <w:noWrap/>
            <w:vAlign w:val="center"/>
            <w:hideMark/>
          </w:tcPr>
          <w:p w14:paraId="27261CFA" w14:textId="77777777" w:rsidR="005242DE" w:rsidRPr="005242DE" w:rsidRDefault="005242DE" w:rsidP="005242DE">
            <w:pPr>
              <w:jc w:val="center"/>
              <w:rPr>
                <w:b/>
                <w:bCs/>
                <w:sz w:val="13"/>
                <w:szCs w:val="13"/>
              </w:rPr>
            </w:pPr>
            <w:r w:rsidRPr="005242DE">
              <w:rPr>
                <w:b/>
                <w:bCs/>
                <w:sz w:val="13"/>
                <w:szCs w:val="13"/>
              </w:rPr>
              <w:t>4</w:t>
            </w:r>
          </w:p>
        </w:tc>
        <w:tc>
          <w:tcPr>
            <w:tcW w:w="3198" w:type="dxa"/>
            <w:tcBorders>
              <w:top w:val="single" w:sz="4" w:space="0" w:color="auto"/>
              <w:left w:val="nil"/>
              <w:bottom w:val="nil"/>
              <w:right w:val="nil"/>
            </w:tcBorders>
            <w:shd w:val="clear" w:color="auto" w:fill="auto"/>
            <w:vAlign w:val="center"/>
            <w:hideMark/>
          </w:tcPr>
          <w:p w14:paraId="7C32668D" w14:textId="77777777" w:rsidR="005242DE" w:rsidRPr="005242DE" w:rsidRDefault="005242DE" w:rsidP="005242DE">
            <w:pPr>
              <w:rPr>
                <w:b/>
                <w:bCs/>
                <w:sz w:val="13"/>
                <w:szCs w:val="13"/>
              </w:rPr>
            </w:pPr>
            <w:r w:rsidRPr="005242DE">
              <w:rPr>
                <w:b/>
                <w:bCs/>
                <w:sz w:val="13"/>
                <w:szCs w:val="13"/>
              </w:rPr>
              <w:t xml:space="preserve"> Расходы на выполнение работ и услуг производственного  характера, выполняемых по договорам со сторонними организациями,услуги собственных подразделений предпр-я, общехозяйственные</w:t>
            </w:r>
          </w:p>
        </w:tc>
        <w:tc>
          <w:tcPr>
            <w:tcW w:w="1080" w:type="dxa"/>
            <w:tcBorders>
              <w:top w:val="nil"/>
              <w:left w:val="single" w:sz="4" w:space="0" w:color="auto"/>
              <w:bottom w:val="nil"/>
              <w:right w:val="single" w:sz="4" w:space="0" w:color="auto"/>
            </w:tcBorders>
            <w:shd w:val="clear" w:color="auto" w:fill="auto"/>
            <w:noWrap/>
            <w:vAlign w:val="center"/>
            <w:hideMark/>
          </w:tcPr>
          <w:p w14:paraId="34953738" w14:textId="77777777" w:rsidR="005242DE" w:rsidRPr="005242DE" w:rsidRDefault="005242DE" w:rsidP="005242DE">
            <w:pPr>
              <w:jc w:val="center"/>
              <w:rPr>
                <w:sz w:val="13"/>
                <w:szCs w:val="13"/>
              </w:rPr>
            </w:pPr>
            <w:r w:rsidRPr="005242DE">
              <w:rPr>
                <w:sz w:val="13"/>
                <w:szCs w:val="13"/>
              </w:rPr>
              <w:t>т.р.</w:t>
            </w:r>
          </w:p>
        </w:tc>
        <w:tc>
          <w:tcPr>
            <w:tcW w:w="1311" w:type="dxa"/>
            <w:tcBorders>
              <w:top w:val="nil"/>
              <w:left w:val="single" w:sz="4" w:space="0" w:color="auto"/>
              <w:bottom w:val="nil"/>
              <w:right w:val="single" w:sz="4" w:space="0" w:color="auto"/>
            </w:tcBorders>
            <w:shd w:val="clear" w:color="000000" w:fill="FFFFFF"/>
            <w:noWrap/>
            <w:vAlign w:val="center"/>
            <w:hideMark/>
          </w:tcPr>
          <w:p w14:paraId="5B742CE5" w14:textId="77777777" w:rsidR="005242DE" w:rsidRPr="005242DE" w:rsidRDefault="005242DE" w:rsidP="005242DE">
            <w:pPr>
              <w:jc w:val="center"/>
              <w:rPr>
                <w:b/>
                <w:bCs/>
                <w:sz w:val="13"/>
                <w:szCs w:val="13"/>
              </w:rPr>
            </w:pPr>
            <w:r w:rsidRPr="005242DE">
              <w:rPr>
                <w:b/>
                <w:bCs/>
                <w:sz w:val="13"/>
                <w:szCs w:val="13"/>
              </w:rPr>
              <w:t>3 407,19</w:t>
            </w:r>
          </w:p>
        </w:tc>
        <w:tc>
          <w:tcPr>
            <w:tcW w:w="1724" w:type="dxa"/>
            <w:tcBorders>
              <w:top w:val="nil"/>
              <w:left w:val="single" w:sz="4" w:space="0" w:color="auto"/>
              <w:bottom w:val="nil"/>
              <w:right w:val="nil"/>
            </w:tcBorders>
            <w:shd w:val="clear" w:color="000000" w:fill="FFFFFF"/>
            <w:noWrap/>
            <w:vAlign w:val="center"/>
            <w:hideMark/>
          </w:tcPr>
          <w:p w14:paraId="12EB26F5" w14:textId="77777777" w:rsidR="005242DE" w:rsidRPr="005242DE" w:rsidRDefault="005242DE" w:rsidP="005242DE">
            <w:pPr>
              <w:jc w:val="center"/>
              <w:rPr>
                <w:b/>
                <w:bCs/>
                <w:sz w:val="13"/>
                <w:szCs w:val="13"/>
              </w:rPr>
            </w:pPr>
            <w:r w:rsidRPr="005242DE">
              <w:rPr>
                <w:b/>
                <w:bCs/>
                <w:sz w:val="13"/>
                <w:szCs w:val="13"/>
              </w:rPr>
              <w:t>6 236,07</w:t>
            </w:r>
          </w:p>
        </w:tc>
        <w:tc>
          <w:tcPr>
            <w:tcW w:w="1446" w:type="dxa"/>
            <w:tcBorders>
              <w:top w:val="nil"/>
              <w:left w:val="single" w:sz="4" w:space="0" w:color="auto"/>
              <w:bottom w:val="nil"/>
              <w:right w:val="nil"/>
            </w:tcBorders>
            <w:shd w:val="clear" w:color="000000" w:fill="FFFFFF"/>
            <w:noWrap/>
            <w:vAlign w:val="center"/>
            <w:hideMark/>
          </w:tcPr>
          <w:p w14:paraId="62424FB5" w14:textId="77777777" w:rsidR="005242DE" w:rsidRPr="005242DE" w:rsidRDefault="005242DE" w:rsidP="005242DE">
            <w:pPr>
              <w:jc w:val="center"/>
              <w:rPr>
                <w:b/>
                <w:bCs/>
                <w:sz w:val="13"/>
                <w:szCs w:val="13"/>
              </w:rPr>
            </w:pPr>
            <w:r w:rsidRPr="005242DE">
              <w:rPr>
                <w:b/>
                <w:bCs/>
                <w:sz w:val="13"/>
                <w:szCs w:val="13"/>
              </w:rPr>
              <w:t>3 850,63</w:t>
            </w:r>
          </w:p>
        </w:tc>
        <w:tc>
          <w:tcPr>
            <w:tcW w:w="1428" w:type="dxa"/>
            <w:tcBorders>
              <w:top w:val="nil"/>
              <w:left w:val="single" w:sz="4" w:space="0" w:color="auto"/>
              <w:bottom w:val="nil"/>
              <w:right w:val="nil"/>
            </w:tcBorders>
            <w:shd w:val="clear" w:color="000000" w:fill="FFFFFF"/>
            <w:noWrap/>
            <w:vAlign w:val="center"/>
            <w:hideMark/>
          </w:tcPr>
          <w:p w14:paraId="24F8B044" w14:textId="77777777" w:rsidR="005242DE" w:rsidRPr="005242DE" w:rsidRDefault="005242DE" w:rsidP="005242DE">
            <w:pPr>
              <w:jc w:val="center"/>
              <w:rPr>
                <w:b/>
                <w:bCs/>
                <w:sz w:val="13"/>
                <w:szCs w:val="13"/>
              </w:rPr>
            </w:pPr>
            <w:r w:rsidRPr="005242DE">
              <w:rPr>
                <w:b/>
                <w:bCs/>
                <w:sz w:val="13"/>
                <w:szCs w:val="13"/>
              </w:rPr>
              <w:t>3 972,23</w:t>
            </w:r>
          </w:p>
        </w:tc>
        <w:tc>
          <w:tcPr>
            <w:tcW w:w="1428" w:type="dxa"/>
            <w:tcBorders>
              <w:top w:val="nil"/>
              <w:left w:val="single" w:sz="4" w:space="0" w:color="auto"/>
              <w:bottom w:val="nil"/>
              <w:right w:val="nil"/>
            </w:tcBorders>
            <w:shd w:val="clear" w:color="000000" w:fill="FFFFFF"/>
            <w:noWrap/>
            <w:vAlign w:val="center"/>
            <w:hideMark/>
          </w:tcPr>
          <w:p w14:paraId="738EEE8D" w14:textId="77777777" w:rsidR="005242DE" w:rsidRPr="005242DE" w:rsidRDefault="005242DE" w:rsidP="005242DE">
            <w:pPr>
              <w:jc w:val="center"/>
              <w:rPr>
                <w:b/>
                <w:bCs/>
                <w:sz w:val="13"/>
                <w:szCs w:val="13"/>
              </w:rPr>
            </w:pPr>
            <w:r w:rsidRPr="005242DE">
              <w:rPr>
                <w:b/>
                <w:bCs/>
                <w:sz w:val="13"/>
                <w:szCs w:val="13"/>
              </w:rPr>
              <w:t>4 089,81</w:t>
            </w:r>
          </w:p>
        </w:tc>
        <w:tc>
          <w:tcPr>
            <w:tcW w:w="1568" w:type="dxa"/>
            <w:tcBorders>
              <w:top w:val="nil"/>
              <w:left w:val="single" w:sz="4" w:space="0" w:color="auto"/>
              <w:bottom w:val="nil"/>
              <w:right w:val="nil"/>
            </w:tcBorders>
            <w:shd w:val="clear" w:color="000000" w:fill="FFFFFF"/>
            <w:noWrap/>
            <w:vAlign w:val="center"/>
            <w:hideMark/>
          </w:tcPr>
          <w:p w14:paraId="4D628CDC" w14:textId="77777777" w:rsidR="005242DE" w:rsidRPr="005242DE" w:rsidRDefault="005242DE" w:rsidP="005242DE">
            <w:pPr>
              <w:jc w:val="center"/>
              <w:rPr>
                <w:b/>
                <w:bCs/>
                <w:sz w:val="13"/>
                <w:szCs w:val="13"/>
              </w:rPr>
            </w:pPr>
            <w:r w:rsidRPr="005242DE">
              <w:rPr>
                <w:b/>
                <w:bCs/>
                <w:sz w:val="13"/>
                <w:szCs w:val="13"/>
              </w:rPr>
              <w:t>13,01</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58C2B4A7" w14:textId="77777777" w:rsidR="005242DE" w:rsidRPr="005242DE" w:rsidRDefault="005242DE" w:rsidP="005242DE">
            <w:pPr>
              <w:jc w:val="center"/>
              <w:rPr>
                <w:b/>
                <w:bCs/>
                <w:sz w:val="13"/>
                <w:szCs w:val="13"/>
              </w:rPr>
            </w:pPr>
            <w:r w:rsidRPr="005242DE">
              <w:rPr>
                <w:b/>
                <w:bCs/>
                <w:sz w:val="13"/>
                <w:szCs w:val="13"/>
              </w:rPr>
              <w:t>-2 385,44</w:t>
            </w:r>
          </w:p>
        </w:tc>
      </w:tr>
      <w:tr w:rsidR="005242DE" w:rsidRPr="005242DE" w14:paraId="261981EF" w14:textId="77777777" w:rsidTr="005242DE">
        <w:trPr>
          <w:trHeight w:val="960"/>
          <w:jc w:val="center"/>
        </w:trPr>
        <w:tc>
          <w:tcPr>
            <w:tcW w:w="220" w:type="dxa"/>
            <w:tcBorders>
              <w:top w:val="nil"/>
              <w:left w:val="nil"/>
              <w:bottom w:val="nil"/>
              <w:right w:val="nil"/>
            </w:tcBorders>
            <w:shd w:val="clear" w:color="auto" w:fill="auto"/>
            <w:noWrap/>
            <w:vAlign w:val="bottom"/>
            <w:hideMark/>
          </w:tcPr>
          <w:p w14:paraId="55C2FFEB" w14:textId="77777777" w:rsidR="005242DE" w:rsidRPr="005242DE" w:rsidRDefault="005242DE" w:rsidP="005242DE">
            <w:pPr>
              <w:jc w:val="center"/>
              <w:rPr>
                <w:b/>
                <w:bCs/>
                <w:sz w:val="13"/>
                <w:szCs w:val="13"/>
              </w:rPr>
            </w:pPr>
          </w:p>
        </w:tc>
        <w:tc>
          <w:tcPr>
            <w:tcW w:w="56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4E0CB10" w14:textId="77777777" w:rsidR="005242DE" w:rsidRPr="005242DE" w:rsidRDefault="005242DE" w:rsidP="005242DE">
            <w:pPr>
              <w:jc w:val="center"/>
              <w:rPr>
                <w:b/>
                <w:bCs/>
                <w:sz w:val="13"/>
                <w:szCs w:val="13"/>
              </w:rPr>
            </w:pPr>
            <w:r w:rsidRPr="005242DE">
              <w:rPr>
                <w:b/>
                <w:bCs/>
                <w:sz w:val="13"/>
                <w:szCs w:val="13"/>
              </w:rPr>
              <w:t>5</w:t>
            </w:r>
          </w:p>
        </w:tc>
        <w:tc>
          <w:tcPr>
            <w:tcW w:w="3198" w:type="dxa"/>
            <w:tcBorders>
              <w:top w:val="single" w:sz="4" w:space="0" w:color="auto"/>
              <w:left w:val="nil"/>
              <w:bottom w:val="nil"/>
              <w:right w:val="nil"/>
            </w:tcBorders>
            <w:shd w:val="clear" w:color="auto" w:fill="auto"/>
            <w:vAlign w:val="center"/>
            <w:hideMark/>
          </w:tcPr>
          <w:p w14:paraId="2EDB05D9" w14:textId="77777777" w:rsidR="005242DE" w:rsidRPr="005242DE" w:rsidRDefault="005242DE" w:rsidP="005242DE">
            <w:pPr>
              <w:rPr>
                <w:b/>
                <w:bCs/>
                <w:sz w:val="13"/>
                <w:szCs w:val="13"/>
              </w:rPr>
            </w:pPr>
            <w:r w:rsidRPr="005242DE">
              <w:rPr>
                <w:b/>
                <w:bCs/>
                <w:sz w:val="13"/>
                <w:szCs w:val="13"/>
              </w:rPr>
              <w:t xml:space="preserve"> Расходы на оплату иных работ и услуг, выполняемых по договорам  с организациями, включая:</w:t>
            </w:r>
          </w:p>
        </w:tc>
        <w:tc>
          <w:tcPr>
            <w:tcW w:w="1080" w:type="dxa"/>
            <w:tcBorders>
              <w:top w:val="single" w:sz="4" w:space="0" w:color="auto"/>
              <w:left w:val="single" w:sz="4" w:space="0" w:color="auto"/>
              <w:bottom w:val="nil"/>
              <w:right w:val="single" w:sz="4" w:space="0" w:color="auto"/>
            </w:tcBorders>
            <w:shd w:val="clear" w:color="auto" w:fill="auto"/>
            <w:noWrap/>
            <w:vAlign w:val="center"/>
            <w:hideMark/>
          </w:tcPr>
          <w:p w14:paraId="237C11ED" w14:textId="77777777" w:rsidR="005242DE" w:rsidRPr="005242DE" w:rsidRDefault="005242DE" w:rsidP="005242DE">
            <w:pPr>
              <w:jc w:val="center"/>
              <w:rPr>
                <w:sz w:val="13"/>
                <w:szCs w:val="13"/>
              </w:rPr>
            </w:pPr>
            <w:r w:rsidRPr="005242DE">
              <w:rPr>
                <w:sz w:val="13"/>
                <w:szCs w:val="13"/>
              </w:rPr>
              <w:t>т.р.</w:t>
            </w:r>
          </w:p>
        </w:tc>
        <w:tc>
          <w:tcPr>
            <w:tcW w:w="1311" w:type="dxa"/>
            <w:tcBorders>
              <w:top w:val="single" w:sz="4" w:space="0" w:color="auto"/>
              <w:left w:val="single" w:sz="4" w:space="0" w:color="auto"/>
              <w:bottom w:val="nil"/>
              <w:right w:val="single" w:sz="4" w:space="0" w:color="auto"/>
            </w:tcBorders>
            <w:shd w:val="clear" w:color="000000" w:fill="FFFFFF"/>
            <w:noWrap/>
            <w:vAlign w:val="center"/>
            <w:hideMark/>
          </w:tcPr>
          <w:p w14:paraId="69C87E7F" w14:textId="77777777" w:rsidR="005242DE" w:rsidRPr="005242DE" w:rsidRDefault="005242DE" w:rsidP="005242DE">
            <w:pPr>
              <w:jc w:val="center"/>
              <w:rPr>
                <w:b/>
                <w:bCs/>
                <w:sz w:val="13"/>
                <w:szCs w:val="13"/>
              </w:rPr>
            </w:pPr>
            <w:r w:rsidRPr="005242DE">
              <w:rPr>
                <w:b/>
                <w:bCs/>
                <w:sz w:val="13"/>
                <w:szCs w:val="13"/>
              </w:rPr>
              <w:t>4 584,03</w:t>
            </w:r>
          </w:p>
        </w:tc>
        <w:tc>
          <w:tcPr>
            <w:tcW w:w="1724" w:type="dxa"/>
            <w:tcBorders>
              <w:top w:val="single" w:sz="4" w:space="0" w:color="auto"/>
              <w:left w:val="single" w:sz="4" w:space="0" w:color="auto"/>
              <w:bottom w:val="nil"/>
              <w:right w:val="nil"/>
            </w:tcBorders>
            <w:shd w:val="clear" w:color="000000" w:fill="FFFFFF"/>
            <w:noWrap/>
            <w:vAlign w:val="center"/>
            <w:hideMark/>
          </w:tcPr>
          <w:p w14:paraId="4BA9C054" w14:textId="77777777" w:rsidR="005242DE" w:rsidRPr="005242DE" w:rsidRDefault="005242DE" w:rsidP="005242DE">
            <w:pPr>
              <w:jc w:val="center"/>
              <w:rPr>
                <w:b/>
                <w:bCs/>
                <w:sz w:val="13"/>
                <w:szCs w:val="13"/>
              </w:rPr>
            </w:pPr>
            <w:r w:rsidRPr="005242DE">
              <w:rPr>
                <w:b/>
                <w:bCs/>
                <w:sz w:val="13"/>
                <w:szCs w:val="13"/>
              </w:rPr>
              <w:t>5 002,63</w:t>
            </w:r>
          </w:p>
        </w:tc>
        <w:tc>
          <w:tcPr>
            <w:tcW w:w="1446" w:type="dxa"/>
            <w:tcBorders>
              <w:top w:val="single" w:sz="4" w:space="0" w:color="auto"/>
              <w:left w:val="single" w:sz="4" w:space="0" w:color="auto"/>
              <w:bottom w:val="nil"/>
              <w:right w:val="nil"/>
            </w:tcBorders>
            <w:shd w:val="clear" w:color="000000" w:fill="FFFFFF"/>
            <w:noWrap/>
            <w:vAlign w:val="center"/>
            <w:hideMark/>
          </w:tcPr>
          <w:p w14:paraId="4A442976" w14:textId="77777777" w:rsidR="005242DE" w:rsidRPr="005242DE" w:rsidRDefault="005242DE" w:rsidP="005242DE">
            <w:pPr>
              <w:jc w:val="center"/>
              <w:rPr>
                <w:b/>
                <w:bCs/>
                <w:sz w:val="13"/>
                <w:szCs w:val="13"/>
              </w:rPr>
            </w:pPr>
            <w:r w:rsidRPr="005242DE">
              <w:rPr>
                <w:b/>
                <w:bCs/>
                <w:sz w:val="13"/>
                <w:szCs w:val="13"/>
              </w:rPr>
              <w:t>3 464,11</w:t>
            </w:r>
          </w:p>
        </w:tc>
        <w:tc>
          <w:tcPr>
            <w:tcW w:w="1428" w:type="dxa"/>
            <w:tcBorders>
              <w:top w:val="single" w:sz="4" w:space="0" w:color="auto"/>
              <w:left w:val="single" w:sz="4" w:space="0" w:color="auto"/>
              <w:bottom w:val="nil"/>
              <w:right w:val="nil"/>
            </w:tcBorders>
            <w:shd w:val="clear" w:color="000000" w:fill="FFFFFF"/>
            <w:noWrap/>
            <w:vAlign w:val="center"/>
            <w:hideMark/>
          </w:tcPr>
          <w:p w14:paraId="33F770A1" w14:textId="77777777" w:rsidR="005242DE" w:rsidRPr="005242DE" w:rsidRDefault="005242DE" w:rsidP="005242DE">
            <w:pPr>
              <w:jc w:val="center"/>
              <w:rPr>
                <w:b/>
                <w:bCs/>
                <w:sz w:val="13"/>
                <w:szCs w:val="13"/>
              </w:rPr>
            </w:pPr>
            <w:r w:rsidRPr="005242DE">
              <w:rPr>
                <w:b/>
                <w:bCs/>
                <w:sz w:val="13"/>
                <w:szCs w:val="13"/>
              </w:rPr>
              <w:t>3 573,50</w:t>
            </w:r>
          </w:p>
        </w:tc>
        <w:tc>
          <w:tcPr>
            <w:tcW w:w="1428" w:type="dxa"/>
            <w:tcBorders>
              <w:top w:val="single" w:sz="4" w:space="0" w:color="auto"/>
              <w:left w:val="single" w:sz="4" w:space="0" w:color="auto"/>
              <w:bottom w:val="nil"/>
              <w:right w:val="nil"/>
            </w:tcBorders>
            <w:shd w:val="clear" w:color="000000" w:fill="FFFFFF"/>
            <w:noWrap/>
            <w:vAlign w:val="center"/>
            <w:hideMark/>
          </w:tcPr>
          <w:p w14:paraId="36A8A562" w14:textId="77777777" w:rsidR="005242DE" w:rsidRPr="005242DE" w:rsidRDefault="005242DE" w:rsidP="005242DE">
            <w:pPr>
              <w:jc w:val="center"/>
              <w:rPr>
                <w:b/>
                <w:bCs/>
                <w:sz w:val="13"/>
                <w:szCs w:val="13"/>
              </w:rPr>
            </w:pPr>
            <w:r w:rsidRPr="005242DE">
              <w:rPr>
                <w:b/>
                <w:bCs/>
                <w:sz w:val="13"/>
                <w:szCs w:val="13"/>
              </w:rPr>
              <w:t>3 679,28</w:t>
            </w:r>
          </w:p>
        </w:tc>
        <w:tc>
          <w:tcPr>
            <w:tcW w:w="1568" w:type="dxa"/>
            <w:tcBorders>
              <w:top w:val="single" w:sz="4" w:space="0" w:color="auto"/>
              <w:left w:val="single" w:sz="4" w:space="0" w:color="auto"/>
              <w:bottom w:val="nil"/>
              <w:right w:val="nil"/>
            </w:tcBorders>
            <w:shd w:val="clear" w:color="000000" w:fill="FFFFFF"/>
            <w:noWrap/>
            <w:vAlign w:val="center"/>
            <w:hideMark/>
          </w:tcPr>
          <w:p w14:paraId="7EDD72B8" w14:textId="77777777" w:rsidR="005242DE" w:rsidRPr="005242DE" w:rsidRDefault="005242DE" w:rsidP="005242DE">
            <w:pPr>
              <w:jc w:val="center"/>
              <w:rPr>
                <w:b/>
                <w:bCs/>
                <w:sz w:val="13"/>
                <w:szCs w:val="13"/>
              </w:rPr>
            </w:pPr>
            <w:r w:rsidRPr="005242DE">
              <w:rPr>
                <w:b/>
                <w:bCs/>
                <w:sz w:val="13"/>
                <w:szCs w:val="13"/>
              </w:rPr>
              <w:t>-24,43</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1087000C" w14:textId="77777777" w:rsidR="005242DE" w:rsidRPr="005242DE" w:rsidRDefault="005242DE" w:rsidP="005242DE">
            <w:pPr>
              <w:jc w:val="center"/>
              <w:rPr>
                <w:b/>
                <w:bCs/>
                <w:sz w:val="13"/>
                <w:szCs w:val="13"/>
              </w:rPr>
            </w:pPr>
            <w:r w:rsidRPr="005242DE">
              <w:rPr>
                <w:b/>
                <w:bCs/>
                <w:sz w:val="13"/>
                <w:szCs w:val="13"/>
              </w:rPr>
              <w:t>-1 538,52</w:t>
            </w:r>
          </w:p>
        </w:tc>
      </w:tr>
      <w:tr w:rsidR="005242DE" w:rsidRPr="005242DE" w14:paraId="3A687631"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3B9A82CB"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nil"/>
            </w:tcBorders>
            <w:shd w:val="clear" w:color="auto" w:fill="auto"/>
            <w:noWrap/>
            <w:vAlign w:val="bottom"/>
            <w:hideMark/>
          </w:tcPr>
          <w:p w14:paraId="31987ED6" w14:textId="77777777" w:rsidR="005242DE" w:rsidRPr="005242DE" w:rsidRDefault="005242DE" w:rsidP="005242DE">
            <w:pPr>
              <w:jc w:val="center"/>
              <w:rPr>
                <w:sz w:val="13"/>
                <w:szCs w:val="13"/>
              </w:rPr>
            </w:pPr>
            <w:r w:rsidRPr="005242DE">
              <w:rPr>
                <w:sz w:val="13"/>
                <w:szCs w:val="13"/>
              </w:rPr>
              <w:t>6</w:t>
            </w:r>
          </w:p>
        </w:tc>
        <w:tc>
          <w:tcPr>
            <w:tcW w:w="3198" w:type="dxa"/>
            <w:tcBorders>
              <w:top w:val="single" w:sz="4" w:space="0" w:color="auto"/>
              <w:left w:val="single" w:sz="4" w:space="0" w:color="auto"/>
              <w:bottom w:val="nil"/>
              <w:right w:val="nil"/>
            </w:tcBorders>
            <w:shd w:val="clear" w:color="auto" w:fill="auto"/>
            <w:vAlign w:val="center"/>
            <w:hideMark/>
          </w:tcPr>
          <w:p w14:paraId="4246B075" w14:textId="77777777" w:rsidR="005242DE" w:rsidRPr="005242DE" w:rsidRDefault="005242DE" w:rsidP="005242DE">
            <w:pPr>
              <w:rPr>
                <w:sz w:val="13"/>
                <w:szCs w:val="13"/>
              </w:rPr>
            </w:pPr>
            <w:r w:rsidRPr="005242DE">
              <w:rPr>
                <w:sz w:val="13"/>
                <w:szCs w:val="13"/>
              </w:rPr>
              <w:t xml:space="preserve"> - расходы на оплату услуг связи</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C54BE" w14:textId="77777777" w:rsidR="005242DE" w:rsidRPr="005242DE" w:rsidRDefault="005242DE" w:rsidP="005242DE">
            <w:pPr>
              <w:jc w:val="center"/>
              <w:rPr>
                <w:sz w:val="13"/>
                <w:szCs w:val="13"/>
              </w:rPr>
            </w:pPr>
            <w:r w:rsidRPr="005242DE">
              <w:rPr>
                <w:sz w:val="13"/>
                <w:szCs w:val="13"/>
              </w:rPr>
              <w:t xml:space="preserve"> -"-</w:t>
            </w:r>
          </w:p>
        </w:tc>
        <w:tc>
          <w:tcPr>
            <w:tcW w:w="1311" w:type="dxa"/>
            <w:tcBorders>
              <w:top w:val="single" w:sz="4" w:space="0" w:color="auto"/>
              <w:left w:val="single" w:sz="4" w:space="0" w:color="auto"/>
              <w:bottom w:val="nil"/>
              <w:right w:val="single" w:sz="4" w:space="0" w:color="auto"/>
            </w:tcBorders>
            <w:shd w:val="clear" w:color="000000" w:fill="FFFFFF"/>
            <w:noWrap/>
            <w:vAlign w:val="center"/>
            <w:hideMark/>
          </w:tcPr>
          <w:p w14:paraId="017BC782" w14:textId="77777777" w:rsidR="005242DE" w:rsidRPr="005242DE" w:rsidRDefault="005242DE" w:rsidP="005242DE">
            <w:pPr>
              <w:jc w:val="center"/>
              <w:rPr>
                <w:sz w:val="13"/>
                <w:szCs w:val="13"/>
              </w:rPr>
            </w:pPr>
            <w:r w:rsidRPr="005242DE">
              <w:rPr>
                <w:sz w:val="13"/>
                <w:szCs w:val="13"/>
              </w:rPr>
              <w:t>613,22</w:t>
            </w:r>
          </w:p>
        </w:tc>
        <w:tc>
          <w:tcPr>
            <w:tcW w:w="1724" w:type="dxa"/>
            <w:tcBorders>
              <w:top w:val="single" w:sz="4" w:space="0" w:color="auto"/>
              <w:left w:val="single" w:sz="4" w:space="0" w:color="auto"/>
              <w:bottom w:val="nil"/>
              <w:right w:val="nil"/>
            </w:tcBorders>
            <w:shd w:val="clear" w:color="000000" w:fill="FFFFFF"/>
            <w:noWrap/>
            <w:vAlign w:val="center"/>
            <w:hideMark/>
          </w:tcPr>
          <w:p w14:paraId="04A16879" w14:textId="77777777" w:rsidR="005242DE" w:rsidRPr="005242DE" w:rsidRDefault="005242DE" w:rsidP="005242DE">
            <w:pPr>
              <w:jc w:val="center"/>
              <w:rPr>
                <w:b/>
                <w:bCs/>
                <w:sz w:val="13"/>
                <w:szCs w:val="13"/>
              </w:rPr>
            </w:pPr>
            <w:r w:rsidRPr="005242DE">
              <w:rPr>
                <w:b/>
                <w:bCs/>
                <w:sz w:val="13"/>
                <w:szCs w:val="13"/>
              </w:rPr>
              <w:t>779,47</w:t>
            </w:r>
          </w:p>
        </w:tc>
        <w:tc>
          <w:tcPr>
            <w:tcW w:w="1446" w:type="dxa"/>
            <w:tcBorders>
              <w:top w:val="single" w:sz="4" w:space="0" w:color="auto"/>
              <w:left w:val="single" w:sz="4" w:space="0" w:color="auto"/>
              <w:bottom w:val="nil"/>
              <w:right w:val="nil"/>
            </w:tcBorders>
            <w:shd w:val="clear" w:color="000000" w:fill="FFFFFF"/>
            <w:noWrap/>
            <w:vAlign w:val="center"/>
            <w:hideMark/>
          </w:tcPr>
          <w:p w14:paraId="3F319DCF" w14:textId="77777777" w:rsidR="005242DE" w:rsidRPr="005242DE" w:rsidRDefault="005242DE" w:rsidP="005242DE">
            <w:pPr>
              <w:jc w:val="center"/>
              <w:rPr>
                <w:b/>
                <w:bCs/>
                <w:sz w:val="13"/>
                <w:szCs w:val="13"/>
              </w:rPr>
            </w:pPr>
            <w:r w:rsidRPr="005242DE">
              <w:rPr>
                <w:b/>
                <w:bCs/>
                <w:sz w:val="13"/>
                <w:szCs w:val="13"/>
              </w:rPr>
              <w:t>779,47</w:t>
            </w:r>
          </w:p>
        </w:tc>
        <w:tc>
          <w:tcPr>
            <w:tcW w:w="1428" w:type="dxa"/>
            <w:tcBorders>
              <w:top w:val="single" w:sz="4" w:space="0" w:color="auto"/>
              <w:left w:val="single" w:sz="4" w:space="0" w:color="auto"/>
              <w:bottom w:val="nil"/>
              <w:right w:val="nil"/>
            </w:tcBorders>
            <w:shd w:val="clear" w:color="000000" w:fill="FFFFFF"/>
            <w:noWrap/>
            <w:vAlign w:val="center"/>
            <w:hideMark/>
          </w:tcPr>
          <w:p w14:paraId="6D7FE7D8" w14:textId="77777777" w:rsidR="005242DE" w:rsidRPr="005242DE" w:rsidRDefault="005242DE" w:rsidP="005242DE">
            <w:pPr>
              <w:jc w:val="center"/>
              <w:rPr>
                <w:b/>
                <w:bCs/>
                <w:sz w:val="13"/>
                <w:szCs w:val="13"/>
              </w:rPr>
            </w:pPr>
            <w:r w:rsidRPr="005242DE">
              <w:rPr>
                <w:b/>
                <w:bCs/>
                <w:sz w:val="13"/>
                <w:szCs w:val="13"/>
              </w:rPr>
              <w:t>804,09</w:t>
            </w:r>
          </w:p>
        </w:tc>
        <w:tc>
          <w:tcPr>
            <w:tcW w:w="1428" w:type="dxa"/>
            <w:tcBorders>
              <w:top w:val="single" w:sz="4" w:space="0" w:color="auto"/>
              <w:left w:val="single" w:sz="4" w:space="0" w:color="auto"/>
              <w:bottom w:val="nil"/>
              <w:right w:val="nil"/>
            </w:tcBorders>
            <w:shd w:val="clear" w:color="000000" w:fill="FFFFFF"/>
            <w:noWrap/>
            <w:vAlign w:val="center"/>
            <w:hideMark/>
          </w:tcPr>
          <w:p w14:paraId="5EEE3BA8" w14:textId="77777777" w:rsidR="005242DE" w:rsidRPr="005242DE" w:rsidRDefault="005242DE" w:rsidP="005242DE">
            <w:pPr>
              <w:jc w:val="center"/>
              <w:rPr>
                <w:b/>
                <w:bCs/>
                <w:sz w:val="13"/>
                <w:szCs w:val="13"/>
              </w:rPr>
            </w:pPr>
            <w:r w:rsidRPr="005242DE">
              <w:rPr>
                <w:b/>
                <w:bCs/>
                <w:sz w:val="13"/>
                <w:szCs w:val="13"/>
              </w:rPr>
              <w:t>827,89</w:t>
            </w:r>
          </w:p>
        </w:tc>
        <w:tc>
          <w:tcPr>
            <w:tcW w:w="1568" w:type="dxa"/>
            <w:tcBorders>
              <w:top w:val="single" w:sz="4" w:space="0" w:color="auto"/>
              <w:left w:val="single" w:sz="4" w:space="0" w:color="auto"/>
              <w:bottom w:val="nil"/>
              <w:right w:val="nil"/>
            </w:tcBorders>
            <w:shd w:val="clear" w:color="000000" w:fill="FFFFFF"/>
            <w:noWrap/>
            <w:vAlign w:val="center"/>
            <w:hideMark/>
          </w:tcPr>
          <w:p w14:paraId="74739556" w14:textId="77777777" w:rsidR="005242DE" w:rsidRPr="005242DE" w:rsidRDefault="005242DE" w:rsidP="005242DE">
            <w:pPr>
              <w:jc w:val="center"/>
              <w:rPr>
                <w:b/>
                <w:bCs/>
                <w:sz w:val="13"/>
                <w:szCs w:val="13"/>
              </w:rPr>
            </w:pPr>
            <w:r w:rsidRPr="005242DE">
              <w:rPr>
                <w:b/>
                <w:bCs/>
                <w:sz w:val="13"/>
                <w:szCs w:val="13"/>
              </w:rPr>
              <w:t>27,11</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1135075F" w14:textId="77777777" w:rsidR="005242DE" w:rsidRPr="005242DE" w:rsidRDefault="005242DE" w:rsidP="005242DE">
            <w:pPr>
              <w:jc w:val="center"/>
              <w:rPr>
                <w:b/>
                <w:bCs/>
                <w:sz w:val="13"/>
                <w:szCs w:val="13"/>
              </w:rPr>
            </w:pPr>
            <w:r w:rsidRPr="005242DE">
              <w:rPr>
                <w:b/>
                <w:bCs/>
                <w:sz w:val="13"/>
                <w:szCs w:val="13"/>
              </w:rPr>
              <w:t>0,00</w:t>
            </w:r>
          </w:p>
        </w:tc>
      </w:tr>
      <w:tr w:rsidR="005242DE" w:rsidRPr="005242DE" w14:paraId="3FBFB5BD"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548B15DC"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nil"/>
            </w:tcBorders>
            <w:shd w:val="clear" w:color="auto" w:fill="auto"/>
            <w:noWrap/>
            <w:vAlign w:val="bottom"/>
            <w:hideMark/>
          </w:tcPr>
          <w:p w14:paraId="76D26D83" w14:textId="77777777" w:rsidR="005242DE" w:rsidRPr="005242DE" w:rsidRDefault="005242DE" w:rsidP="005242DE">
            <w:pPr>
              <w:jc w:val="center"/>
              <w:rPr>
                <w:sz w:val="13"/>
                <w:szCs w:val="13"/>
              </w:rPr>
            </w:pPr>
            <w:r w:rsidRPr="005242DE">
              <w:rPr>
                <w:sz w:val="13"/>
                <w:szCs w:val="13"/>
              </w:rPr>
              <w:t>7</w:t>
            </w:r>
          </w:p>
        </w:tc>
        <w:tc>
          <w:tcPr>
            <w:tcW w:w="3198" w:type="dxa"/>
            <w:tcBorders>
              <w:top w:val="nil"/>
              <w:left w:val="single" w:sz="4" w:space="0" w:color="auto"/>
              <w:bottom w:val="nil"/>
              <w:right w:val="nil"/>
            </w:tcBorders>
            <w:shd w:val="clear" w:color="auto" w:fill="auto"/>
            <w:vAlign w:val="center"/>
            <w:hideMark/>
          </w:tcPr>
          <w:p w14:paraId="01C03D92" w14:textId="77777777" w:rsidR="005242DE" w:rsidRPr="005242DE" w:rsidRDefault="005242DE" w:rsidP="005242DE">
            <w:pPr>
              <w:rPr>
                <w:sz w:val="13"/>
                <w:szCs w:val="13"/>
              </w:rPr>
            </w:pPr>
            <w:r w:rsidRPr="005242DE">
              <w:rPr>
                <w:sz w:val="13"/>
                <w:szCs w:val="13"/>
              </w:rPr>
              <w:t xml:space="preserve"> - расходы на оплату услуг охраны</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706AAA2" w14:textId="77777777" w:rsidR="005242DE" w:rsidRPr="005242DE" w:rsidRDefault="005242DE" w:rsidP="005242DE">
            <w:pPr>
              <w:jc w:val="center"/>
              <w:rPr>
                <w:sz w:val="13"/>
                <w:szCs w:val="13"/>
              </w:rPr>
            </w:pPr>
            <w:r w:rsidRPr="005242DE">
              <w:rPr>
                <w:sz w:val="13"/>
                <w:szCs w:val="13"/>
              </w:rPr>
              <w:t xml:space="preserve"> -"-</w:t>
            </w:r>
          </w:p>
        </w:tc>
        <w:tc>
          <w:tcPr>
            <w:tcW w:w="1311" w:type="dxa"/>
            <w:tcBorders>
              <w:top w:val="single" w:sz="4" w:space="0" w:color="auto"/>
              <w:left w:val="single" w:sz="4" w:space="0" w:color="auto"/>
              <w:bottom w:val="nil"/>
              <w:right w:val="single" w:sz="4" w:space="0" w:color="auto"/>
            </w:tcBorders>
            <w:shd w:val="clear" w:color="000000" w:fill="FFFFFF"/>
            <w:noWrap/>
            <w:vAlign w:val="center"/>
            <w:hideMark/>
          </w:tcPr>
          <w:p w14:paraId="65CCE337" w14:textId="77777777" w:rsidR="005242DE" w:rsidRPr="005242DE" w:rsidRDefault="005242DE" w:rsidP="005242DE">
            <w:pPr>
              <w:jc w:val="center"/>
              <w:rPr>
                <w:sz w:val="13"/>
                <w:szCs w:val="13"/>
              </w:rPr>
            </w:pPr>
            <w:r w:rsidRPr="005242DE">
              <w:rPr>
                <w:sz w:val="13"/>
                <w:szCs w:val="13"/>
              </w:rPr>
              <w:t>844,30</w:t>
            </w:r>
          </w:p>
        </w:tc>
        <w:tc>
          <w:tcPr>
            <w:tcW w:w="1724" w:type="dxa"/>
            <w:tcBorders>
              <w:top w:val="single" w:sz="4" w:space="0" w:color="auto"/>
              <w:left w:val="single" w:sz="4" w:space="0" w:color="auto"/>
              <w:bottom w:val="nil"/>
              <w:right w:val="nil"/>
            </w:tcBorders>
            <w:shd w:val="clear" w:color="000000" w:fill="FFFFFF"/>
            <w:noWrap/>
            <w:vAlign w:val="center"/>
            <w:hideMark/>
          </w:tcPr>
          <w:p w14:paraId="0035A813" w14:textId="77777777" w:rsidR="005242DE" w:rsidRPr="005242DE" w:rsidRDefault="005242DE" w:rsidP="005242DE">
            <w:pPr>
              <w:jc w:val="center"/>
              <w:rPr>
                <w:b/>
                <w:bCs/>
                <w:sz w:val="13"/>
                <w:szCs w:val="13"/>
              </w:rPr>
            </w:pPr>
            <w:r w:rsidRPr="005242DE">
              <w:rPr>
                <w:b/>
                <w:bCs/>
                <w:sz w:val="13"/>
                <w:szCs w:val="13"/>
              </w:rPr>
              <w:t>554,61</w:t>
            </w:r>
          </w:p>
        </w:tc>
        <w:tc>
          <w:tcPr>
            <w:tcW w:w="1446" w:type="dxa"/>
            <w:tcBorders>
              <w:top w:val="single" w:sz="4" w:space="0" w:color="auto"/>
              <w:left w:val="single" w:sz="4" w:space="0" w:color="auto"/>
              <w:bottom w:val="nil"/>
              <w:right w:val="nil"/>
            </w:tcBorders>
            <w:shd w:val="clear" w:color="000000" w:fill="FFFFFF"/>
            <w:noWrap/>
            <w:vAlign w:val="center"/>
            <w:hideMark/>
          </w:tcPr>
          <w:p w14:paraId="257D9461" w14:textId="77777777" w:rsidR="005242DE" w:rsidRPr="005242DE" w:rsidRDefault="005242DE" w:rsidP="005242DE">
            <w:pPr>
              <w:jc w:val="center"/>
              <w:rPr>
                <w:b/>
                <w:bCs/>
                <w:sz w:val="13"/>
                <w:szCs w:val="13"/>
              </w:rPr>
            </w:pPr>
            <w:r w:rsidRPr="005242DE">
              <w:rPr>
                <w:b/>
                <w:bCs/>
                <w:sz w:val="13"/>
                <w:szCs w:val="13"/>
              </w:rPr>
              <w:t>554,61</w:t>
            </w:r>
          </w:p>
        </w:tc>
        <w:tc>
          <w:tcPr>
            <w:tcW w:w="1428" w:type="dxa"/>
            <w:tcBorders>
              <w:top w:val="single" w:sz="4" w:space="0" w:color="auto"/>
              <w:left w:val="single" w:sz="4" w:space="0" w:color="auto"/>
              <w:bottom w:val="nil"/>
              <w:right w:val="nil"/>
            </w:tcBorders>
            <w:shd w:val="clear" w:color="000000" w:fill="FFFFFF"/>
            <w:noWrap/>
            <w:vAlign w:val="center"/>
            <w:hideMark/>
          </w:tcPr>
          <w:p w14:paraId="5DB21EE9" w14:textId="77777777" w:rsidR="005242DE" w:rsidRPr="005242DE" w:rsidRDefault="005242DE" w:rsidP="005242DE">
            <w:pPr>
              <w:jc w:val="center"/>
              <w:rPr>
                <w:b/>
                <w:bCs/>
                <w:sz w:val="13"/>
                <w:szCs w:val="13"/>
              </w:rPr>
            </w:pPr>
            <w:r w:rsidRPr="005242DE">
              <w:rPr>
                <w:b/>
                <w:bCs/>
                <w:sz w:val="13"/>
                <w:szCs w:val="13"/>
              </w:rPr>
              <w:t>572,12</w:t>
            </w:r>
          </w:p>
        </w:tc>
        <w:tc>
          <w:tcPr>
            <w:tcW w:w="1428" w:type="dxa"/>
            <w:tcBorders>
              <w:top w:val="single" w:sz="4" w:space="0" w:color="auto"/>
              <w:left w:val="single" w:sz="4" w:space="0" w:color="auto"/>
              <w:bottom w:val="nil"/>
              <w:right w:val="nil"/>
            </w:tcBorders>
            <w:shd w:val="clear" w:color="000000" w:fill="FFFFFF"/>
            <w:noWrap/>
            <w:vAlign w:val="center"/>
            <w:hideMark/>
          </w:tcPr>
          <w:p w14:paraId="1558B86C" w14:textId="77777777" w:rsidR="005242DE" w:rsidRPr="005242DE" w:rsidRDefault="005242DE" w:rsidP="005242DE">
            <w:pPr>
              <w:jc w:val="center"/>
              <w:rPr>
                <w:b/>
                <w:bCs/>
                <w:sz w:val="13"/>
                <w:szCs w:val="13"/>
              </w:rPr>
            </w:pPr>
            <w:r w:rsidRPr="005242DE">
              <w:rPr>
                <w:b/>
                <w:bCs/>
                <w:sz w:val="13"/>
                <w:szCs w:val="13"/>
              </w:rPr>
              <w:t>589,06</w:t>
            </w:r>
          </w:p>
        </w:tc>
        <w:tc>
          <w:tcPr>
            <w:tcW w:w="1568" w:type="dxa"/>
            <w:tcBorders>
              <w:top w:val="single" w:sz="4" w:space="0" w:color="auto"/>
              <w:left w:val="single" w:sz="4" w:space="0" w:color="auto"/>
              <w:bottom w:val="nil"/>
              <w:right w:val="nil"/>
            </w:tcBorders>
            <w:shd w:val="clear" w:color="000000" w:fill="FFFFFF"/>
            <w:noWrap/>
            <w:vAlign w:val="center"/>
            <w:hideMark/>
          </w:tcPr>
          <w:p w14:paraId="07A7D0AB" w14:textId="77777777" w:rsidR="005242DE" w:rsidRPr="005242DE" w:rsidRDefault="005242DE" w:rsidP="005242DE">
            <w:pPr>
              <w:jc w:val="center"/>
              <w:rPr>
                <w:b/>
                <w:bCs/>
                <w:sz w:val="13"/>
                <w:szCs w:val="13"/>
              </w:rPr>
            </w:pPr>
            <w:r w:rsidRPr="005242DE">
              <w:rPr>
                <w:b/>
                <w:bCs/>
                <w:sz w:val="13"/>
                <w:szCs w:val="13"/>
              </w:rPr>
              <w:t>-34,31</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4BFCE3E5" w14:textId="77777777" w:rsidR="005242DE" w:rsidRPr="005242DE" w:rsidRDefault="005242DE" w:rsidP="005242DE">
            <w:pPr>
              <w:jc w:val="center"/>
              <w:rPr>
                <w:b/>
                <w:bCs/>
                <w:sz w:val="13"/>
                <w:szCs w:val="13"/>
              </w:rPr>
            </w:pPr>
            <w:r w:rsidRPr="005242DE">
              <w:rPr>
                <w:b/>
                <w:bCs/>
                <w:sz w:val="13"/>
                <w:szCs w:val="13"/>
              </w:rPr>
              <w:t>0,00</w:t>
            </w:r>
          </w:p>
        </w:tc>
      </w:tr>
      <w:tr w:rsidR="005242DE" w:rsidRPr="005242DE" w14:paraId="5B825D26" w14:textId="77777777" w:rsidTr="005242DE">
        <w:trPr>
          <w:trHeight w:val="460"/>
          <w:jc w:val="center"/>
        </w:trPr>
        <w:tc>
          <w:tcPr>
            <w:tcW w:w="220" w:type="dxa"/>
            <w:tcBorders>
              <w:top w:val="nil"/>
              <w:left w:val="nil"/>
              <w:bottom w:val="nil"/>
              <w:right w:val="nil"/>
            </w:tcBorders>
            <w:shd w:val="clear" w:color="auto" w:fill="auto"/>
            <w:noWrap/>
            <w:vAlign w:val="bottom"/>
            <w:hideMark/>
          </w:tcPr>
          <w:p w14:paraId="38ABDC91"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nil"/>
            </w:tcBorders>
            <w:shd w:val="clear" w:color="auto" w:fill="auto"/>
            <w:noWrap/>
            <w:vAlign w:val="bottom"/>
            <w:hideMark/>
          </w:tcPr>
          <w:p w14:paraId="34397667" w14:textId="77777777" w:rsidR="005242DE" w:rsidRPr="005242DE" w:rsidRDefault="005242DE" w:rsidP="005242DE">
            <w:pPr>
              <w:jc w:val="center"/>
              <w:rPr>
                <w:sz w:val="13"/>
                <w:szCs w:val="13"/>
              </w:rPr>
            </w:pPr>
            <w:r w:rsidRPr="005242DE">
              <w:rPr>
                <w:sz w:val="13"/>
                <w:szCs w:val="13"/>
              </w:rPr>
              <w:t>8</w:t>
            </w:r>
          </w:p>
        </w:tc>
        <w:tc>
          <w:tcPr>
            <w:tcW w:w="3198" w:type="dxa"/>
            <w:tcBorders>
              <w:top w:val="nil"/>
              <w:left w:val="single" w:sz="4" w:space="0" w:color="auto"/>
              <w:bottom w:val="nil"/>
              <w:right w:val="nil"/>
            </w:tcBorders>
            <w:shd w:val="clear" w:color="auto" w:fill="auto"/>
            <w:vAlign w:val="center"/>
            <w:hideMark/>
          </w:tcPr>
          <w:p w14:paraId="1B800B16" w14:textId="77777777" w:rsidR="005242DE" w:rsidRPr="005242DE" w:rsidRDefault="005242DE" w:rsidP="005242DE">
            <w:pPr>
              <w:rPr>
                <w:sz w:val="13"/>
                <w:szCs w:val="13"/>
              </w:rPr>
            </w:pPr>
            <w:r w:rsidRPr="005242DE">
              <w:rPr>
                <w:sz w:val="13"/>
                <w:szCs w:val="13"/>
              </w:rPr>
              <w:t>- расходы на оплату коммунальных услуг</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A361147" w14:textId="77777777" w:rsidR="005242DE" w:rsidRPr="005242DE" w:rsidRDefault="005242DE" w:rsidP="005242DE">
            <w:pPr>
              <w:jc w:val="center"/>
              <w:rPr>
                <w:sz w:val="13"/>
                <w:szCs w:val="13"/>
              </w:rPr>
            </w:pPr>
            <w:r w:rsidRPr="005242DE">
              <w:rPr>
                <w:sz w:val="13"/>
                <w:szCs w:val="13"/>
              </w:rPr>
              <w:t xml:space="preserve"> -"-</w:t>
            </w:r>
          </w:p>
        </w:tc>
        <w:tc>
          <w:tcPr>
            <w:tcW w:w="1311" w:type="dxa"/>
            <w:tcBorders>
              <w:top w:val="single" w:sz="4" w:space="0" w:color="auto"/>
              <w:left w:val="single" w:sz="4" w:space="0" w:color="auto"/>
              <w:bottom w:val="nil"/>
              <w:right w:val="single" w:sz="4" w:space="0" w:color="auto"/>
            </w:tcBorders>
            <w:shd w:val="clear" w:color="000000" w:fill="FFFFFF"/>
            <w:noWrap/>
            <w:vAlign w:val="center"/>
            <w:hideMark/>
          </w:tcPr>
          <w:p w14:paraId="274192CE" w14:textId="77777777" w:rsidR="005242DE" w:rsidRPr="005242DE" w:rsidRDefault="005242DE" w:rsidP="005242DE">
            <w:pPr>
              <w:jc w:val="center"/>
              <w:rPr>
                <w:sz w:val="13"/>
                <w:szCs w:val="13"/>
              </w:rPr>
            </w:pPr>
            <w:r w:rsidRPr="005242DE">
              <w:rPr>
                <w:sz w:val="13"/>
                <w:szCs w:val="13"/>
              </w:rPr>
              <w:t>707,86</w:t>
            </w:r>
          </w:p>
        </w:tc>
        <w:tc>
          <w:tcPr>
            <w:tcW w:w="1724" w:type="dxa"/>
            <w:tcBorders>
              <w:top w:val="single" w:sz="4" w:space="0" w:color="auto"/>
              <w:left w:val="single" w:sz="4" w:space="0" w:color="auto"/>
              <w:bottom w:val="nil"/>
              <w:right w:val="nil"/>
            </w:tcBorders>
            <w:shd w:val="clear" w:color="000000" w:fill="FFFFFF"/>
            <w:noWrap/>
            <w:vAlign w:val="center"/>
            <w:hideMark/>
          </w:tcPr>
          <w:p w14:paraId="19A9C3A7" w14:textId="77777777" w:rsidR="005242DE" w:rsidRPr="005242DE" w:rsidRDefault="005242DE" w:rsidP="005242DE">
            <w:pPr>
              <w:jc w:val="center"/>
              <w:rPr>
                <w:b/>
                <w:bCs/>
                <w:sz w:val="13"/>
                <w:szCs w:val="13"/>
              </w:rPr>
            </w:pPr>
            <w:r w:rsidRPr="005242DE">
              <w:rPr>
                <w:b/>
                <w:bCs/>
                <w:sz w:val="13"/>
                <w:szCs w:val="13"/>
              </w:rPr>
              <w:t>241,13</w:t>
            </w:r>
          </w:p>
        </w:tc>
        <w:tc>
          <w:tcPr>
            <w:tcW w:w="1446" w:type="dxa"/>
            <w:tcBorders>
              <w:top w:val="single" w:sz="4" w:space="0" w:color="auto"/>
              <w:left w:val="single" w:sz="4" w:space="0" w:color="auto"/>
              <w:bottom w:val="nil"/>
              <w:right w:val="nil"/>
            </w:tcBorders>
            <w:shd w:val="clear" w:color="000000" w:fill="FFFFFF"/>
            <w:noWrap/>
            <w:vAlign w:val="center"/>
            <w:hideMark/>
          </w:tcPr>
          <w:p w14:paraId="20C396D7" w14:textId="77777777" w:rsidR="005242DE" w:rsidRPr="005242DE" w:rsidRDefault="005242DE" w:rsidP="005242DE">
            <w:pPr>
              <w:jc w:val="center"/>
              <w:rPr>
                <w:b/>
                <w:bCs/>
                <w:sz w:val="13"/>
                <w:szCs w:val="13"/>
              </w:rPr>
            </w:pPr>
            <w:r w:rsidRPr="005242DE">
              <w:rPr>
                <w:b/>
                <w:bCs/>
                <w:sz w:val="13"/>
                <w:szCs w:val="13"/>
              </w:rPr>
              <w:t>241,13</w:t>
            </w:r>
          </w:p>
        </w:tc>
        <w:tc>
          <w:tcPr>
            <w:tcW w:w="1428" w:type="dxa"/>
            <w:tcBorders>
              <w:top w:val="single" w:sz="4" w:space="0" w:color="auto"/>
              <w:left w:val="single" w:sz="4" w:space="0" w:color="auto"/>
              <w:bottom w:val="nil"/>
              <w:right w:val="nil"/>
            </w:tcBorders>
            <w:shd w:val="clear" w:color="000000" w:fill="FFFFFF"/>
            <w:noWrap/>
            <w:vAlign w:val="center"/>
            <w:hideMark/>
          </w:tcPr>
          <w:p w14:paraId="0A7E804A" w14:textId="77777777" w:rsidR="005242DE" w:rsidRPr="005242DE" w:rsidRDefault="005242DE" w:rsidP="005242DE">
            <w:pPr>
              <w:jc w:val="center"/>
              <w:rPr>
                <w:b/>
                <w:bCs/>
                <w:sz w:val="13"/>
                <w:szCs w:val="13"/>
              </w:rPr>
            </w:pPr>
            <w:r w:rsidRPr="005242DE">
              <w:rPr>
                <w:b/>
                <w:bCs/>
                <w:sz w:val="13"/>
                <w:szCs w:val="13"/>
              </w:rPr>
              <w:t>248,74</w:t>
            </w:r>
          </w:p>
        </w:tc>
        <w:tc>
          <w:tcPr>
            <w:tcW w:w="1428" w:type="dxa"/>
            <w:tcBorders>
              <w:top w:val="single" w:sz="4" w:space="0" w:color="auto"/>
              <w:left w:val="single" w:sz="4" w:space="0" w:color="auto"/>
              <w:bottom w:val="nil"/>
              <w:right w:val="nil"/>
            </w:tcBorders>
            <w:shd w:val="clear" w:color="000000" w:fill="FFFFFF"/>
            <w:noWrap/>
            <w:vAlign w:val="center"/>
            <w:hideMark/>
          </w:tcPr>
          <w:p w14:paraId="320C439E" w14:textId="77777777" w:rsidR="005242DE" w:rsidRPr="005242DE" w:rsidRDefault="005242DE" w:rsidP="005242DE">
            <w:pPr>
              <w:jc w:val="center"/>
              <w:rPr>
                <w:b/>
                <w:bCs/>
                <w:sz w:val="13"/>
                <w:szCs w:val="13"/>
              </w:rPr>
            </w:pPr>
            <w:r w:rsidRPr="005242DE">
              <w:rPr>
                <w:b/>
                <w:bCs/>
                <w:sz w:val="13"/>
                <w:szCs w:val="13"/>
              </w:rPr>
              <w:t>256,11</w:t>
            </w:r>
          </w:p>
        </w:tc>
        <w:tc>
          <w:tcPr>
            <w:tcW w:w="1568" w:type="dxa"/>
            <w:tcBorders>
              <w:top w:val="single" w:sz="4" w:space="0" w:color="auto"/>
              <w:left w:val="single" w:sz="4" w:space="0" w:color="auto"/>
              <w:bottom w:val="nil"/>
              <w:right w:val="nil"/>
            </w:tcBorders>
            <w:shd w:val="clear" w:color="000000" w:fill="FFFFFF"/>
            <w:noWrap/>
            <w:vAlign w:val="center"/>
            <w:hideMark/>
          </w:tcPr>
          <w:p w14:paraId="1B8AC8BC" w14:textId="77777777" w:rsidR="005242DE" w:rsidRPr="005242DE" w:rsidRDefault="005242DE" w:rsidP="005242DE">
            <w:pPr>
              <w:jc w:val="center"/>
              <w:rPr>
                <w:b/>
                <w:bCs/>
                <w:sz w:val="13"/>
                <w:szCs w:val="13"/>
              </w:rPr>
            </w:pPr>
            <w:r w:rsidRPr="005242DE">
              <w:rPr>
                <w:b/>
                <w:bCs/>
                <w:sz w:val="13"/>
                <w:szCs w:val="13"/>
              </w:rPr>
              <w:t>-65,94</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3643A0F3" w14:textId="77777777" w:rsidR="005242DE" w:rsidRPr="005242DE" w:rsidRDefault="005242DE" w:rsidP="005242DE">
            <w:pPr>
              <w:jc w:val="center"/>
              <w:rPr>
                <w:b/>
                <w:bCs/>
                <w:sz w:val="13"/>
                <w:szCs w:val="13"/>
              </w:rPr>
            </w:pPr>
            <w:r w:rsidRPr="005242DE">
              <w:rPr>
                <w:b/>
                <w:bCs/>
                <w:sz w:val="13"/>
                <w:szCs w:val="13"/>
              </w:rPr>
              <w:t>0,00</w:t>
            </w:r>
          </w:p>
        </w:tc>
      </w:tr>
      <w:tr w:rsidR="005242DE" w:rsidRPr="005242DE" w14:paraId="1E2E5711" w14:textId="77777777" w:rsidTr="005242DE">
        <w:trPr>
          <w:trHeight w:val="690"/>
          <w:jc w:val="center"/>
        </w:trPr>
        <w:tc>
          <w:tcPr>
            <w:tcW w:w="220" w:type="dxa"/>
            <w:tcBorders>
              <w:top w:val="nil"/>
              <w:left w:val="nil"/>
              <w:bottom w:val="nil"/>
              <w:right w:val="nil"/>
            </w:tcBorders>
            <w:shd w:val="clear" w:color="auto" w:fill="auto"/>
            <w:noWrap/>
            <w:vAlign w:val="bottom"/>
            <w:hideMark/>
          </w:tcPr>
          <w:p w14:paraId="333C5099"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nil"/>
            </w:tcBorders>
            <w:shd w:val="clear" w:color="auto" w:fill="auto"/>
            <w:noWrap/>
            <w:vAlign w:val="bottom"/>
            <w:hideMark/>
          </w:tcPr>
          <w:p w14:paraId="2BECD699" w14:textId="77777777" w:rsidR="005242DE" w:rsidRPr="005242DE" w:rsidRDefault="005242DE" w:rsidP="005242DE">
            <w:pPr>
              <w:jc w:val="center"/>
              <w:rPr>
                <w:sz w:val="13"/>
                <w:szCs w:val="13"/>
              </w:rPr>
            </w:pPr>
            <w:r w:rsidRPr="005242DE">
              <w:rPr>
                <w:sz w:val="13"/>
                <w:szCs w:val="13"/>
              </w:rPr>
              <w:t>9</w:t>
            </w:r>
          </w:p>
        </w:tc>
        <w:tc>
          <w:tcPr>
            <w:tcW w:w="3198" w:type="dxa"/>
            <w:tcBorders>
              <w:top w:val="nil"/>
              <w:left w:val="single" w:sz="4" w:space="0" w:color="auto"/>
              <w:bottom w:val="nil"/>
              <w:right w:val="nil"/>
            </w:tcBorders>
            <w:shd w:val="clear" w:color="auto" w:fill="auto"/>
            <w:vAlign w:val="center"/>
            <w:hideMark/>
          </w:tcPr>
          <w:p w14:paraId="37F17D54" w14:textId="77777777" w:rsidR="005242DE" w:rsidRPr="005242DE" w:rsidRDefault="005242DE" w:rsidP="005242DE">
            <w:pPr>
              <w:rPr>
                <w:sz w:val="13"/>
                <w:szCs w:val="13"/>
              </w:rPr>
            </w:pPr>
            <w:r w:rsidRPr="005242DE">
              <w:rPr>
                <w:sz w:val="13"/>
                <w:szCs w:val="13"/>
              </w:rPr>
              <w:t xml:space="preserve"> - расходы на оплату информационных, юридических, аудиторских услуг</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661DFE0" w14:textId="77777777" w:rsidR="005242DE" w:rsidRPr="005242DE" w:rsidRDefault="005242DE" w:rsidP="005242DE">
            <w:pPr>
              <w:jc w:val="center"/>
              <w:rPr>
                <w:sz w:val="13"/>
                <w:szCs w:val="13"/>
              </w:rPr>
            </w:pPr>
            <w:r w:rsidRPr="005242DE">
              <w:rPr>
                <w:sz w:val="13"/>
                <w:szCs w:val="13"/>
              </w:rPr>
              <w:t xml:space="preserve"> -"-</w:t>
            </w:r>
          </w:p>
        </w:tc>
        <w:tc>
          <w:tcPr>
            <w:tcW w:w="1311" w:type="dxa"/>
            <w:tcBorders>
              <w:top w:val="single" w:sz="4" w:space="0" w:color="auto"/>
              <w:left w:val="single" w:sz="4" w:space="0" w:color="auto"/>
              <w:bottom w:val="nil"/>
              <w:right w:val="single" w:sz="4" w:space="0" w:color="auto"/>
            </w:tcBorders>
            <w:shd w:val="clear" w:color="000000" w:fill="FFFFFF"/>
            <w:noWrap/>
            <w:vAlign w:val="center"/>
            <w:hideMark/>
          </w:tcPr>
          <w:p w14:paraId="33D65E7B" w14:textId="77777777" w:rsidR="005242DE" w:rsidRPr="005242DE" w:rsidRDefault="005242DE" w:rsidP="005242DE">
            <w:pPr>
              <w:jc w:val="center"/>
              <w:rPr>
                <w:sz w:val="13"/>
                <w:szCs w:val="13"/>
              </w:rPr>
            </w:pPr>
            <w:r w:rsidRPr="005242DE">
              <w:rPr>
                <w:sz w:val="13"/>
                <w:szCs w:val="13"/>
              </w:rPr>
              <w:t>374,75</w:t>
            </w:r>
          </w:p>
        </w:tc>
        <w:tc>
          <w:tcPr>
            <w:tcW w:w="1724" w:type="dxa"/>
            <w:tcBorders>
              <w:top w:val="single" w:sz="4" w:space="0" w:color="auto"/>
              <w:left w:val="single" w:sz="4" w:space="0" w:color="auto"/>
              <w:bottom w:val="nil"/>
              <w:right w:val="nil"/>
            </w:tcBorders>
            <w:shd w:val="clear" w:color="000000" w:fill="FFFFFF"/>
            <w:noWrap/>
            <w:vAlign w:val="center"/>
            <w:hideMark/>
          </w:tcPr>
          <w:p w14:paraId="41F360D0" w14:textId="77777777" w:rsidR="005242DE" w:rsidRPr="005242DE" w:rsidRDefault="005242DE" w:rsidP="005242DE">
            <w:pPr>
              <w:jc w:val="center"/>
              <w:rPr>
                <w:b/>
                <w:bCs/>
                <w:sz w:val="13"/>
                <w:szCs w:val="13"/>
              </w:rPr>
            </w:pPr>
            <w:r w:rsidRPr="005242DE">
              <w:rPr>
                <w:b/>
                <w:bCs/>
                <w:sz w:val="13"/>
                <w:szCs w:val="13"/>
              </w:rPr>
              <w:t>626,61</w:t>
            </w:r>
          </w:p>
        </w:tc>
        <w:tc>
          <w:tcPr>
            <w:tcW w:w="1446" w:type="dxa"/>
            <w:tcBorders>
              <w:top w:val="single" w:sz="4" w:space="0" w:color="auto"/>
              <w:left w:val="single" w:sz="4" w:space="0" w:color="auto"/>
              <w:bottom w:val="nil"/>
              <w:right w:val="nil"/>
            </w:tcBorders>
            <w:shd w:val="clear" w:color="000000" w:fill="FFFFFF"/>
            <w:noWrap/>
            <w:vAlign w:val="center"/>
            <w:hideMark/>
          </w:tcPr>
          <w:p w14:paraId="30D5D405" w14:textId="77777777" w:rsidR="005242DE" w:rsidRPr="005242DE" w:rsidRDefault="005242DE" w:rsidP="005242DE">
            <w:pPr>
              <w:jc w:val="center"/>
              <w:rPr>
                <w:b/>
                <w:bCs/>
                <w:sz w:val="13"/>
                <w:szCs w:val="13"/>
              </w:rPr>
            </w:pPr>
            <w:r w:rsidRPr="005242DE">
              <w:rPr>
                <w:b/>
                <w:bCs/>
                <w:sz w:val="13"/>
                <w:szCs w:val="13"/>
              </w:rPr>
              <w:t>611,04</w:t>
            </w:r>
          </w:p>
        </w:tc>
        <w:tc>
          <w:tcPr>
            <w:tcW w:w="1428" w:type="dxa"/>
            <w:tcBorders>
              <w:top w:val="single" w:sz="4" w:space="0" w:color="auto"/>
              <w:left w:val="single" w:sz="4" w:space="0" w:color="auto"/>
              <w:bottom w:val="nil"/>
              <w:right w:val="nil"/>
            </w:tcBorders>
            <w:shd w:val="clear" w:color="000000" w:fill="FFFFFF"/>
            <w:noWrap/>
            <w:vAlign w:val="center"/>
            <w:hideMark/>
          </w:tcPr>
          <w:p w14:paraId="16339019" w14:textId="77777777" w:rsidR="005242DE" w:rsidRPr="005242DE" w:rsidRDefault="005242DE" w:rsidP="005242DE">
            <w:pPr>
              <w:jc w:val="center"/>
              <w:rPr>
                <w:b/>
                <w:bCs/>
                <w:sz w:val="13"/>
                <w:szCs w:val="13"/>
              </w:rPr>
            </w:pPr>
            <w:r w:rsidRPr="005242DE">
              <w:rPr>
                <w:b/>
                <w:bCs/>
                <w:sz w:val="13"/>
                <w:szCs w:val="13"/>
              </w:rPr>
              <w:t>630,33</w:t>
            </w:r>
          </w:p>
        </w:tc>
        <w:tc>
          <w:tcPr>
            <w:tcW w:w="1428" w:type="dxa"/>
            <w:tcBorders>
              <w:top w:val="single" w:sz="4" w:space="0" w:color="auto"/>
              <w:left w:val="single" w:sz="4" w:space="0" w:color="auto"/>
              <w:bottom w:val="nil"/>
              <w:right w:val="nil"/>
            </w:tcBorders>
            <w:shd w:val="clear" w:color="000000" w:fill="FFFFFF"/>
            <w:noWrap/>
            <w:vAlign w:val="center"/>
            <w:hideMark/>
          </w:tcPr>
          <w:p w14:paraId="532BBF1C" w14:textId="77777777" w:rsidR="005242DE" w:rsidRPr="005242DE" w:rsidRDefault="005242DE" w:rsidP="005242DE">
            <w:pPr>
              <w:jc w:val="center"/>
              <w:rPr>
                <w:b/>
                <w:bCs/>
                <w:sz w:val="13"/>
                <w:szCs w:val="13"/>
              </w:rPr>
            </w:pPr>
            <w:r w:rsidRPr="005242DE">
              <w:rPr>
                <w:b/>
                <w:bCs/>
                <w:sz w:val="13"/>
                <w:szCs w:val="13"/>
              </w:rPr>
              <w:t>648,99</w:t>
            </w:r>
          </w:p>
        </w:tc>
        <w:tc>
          <w:tcPr>
            <w:tcW w:w="1568" w:type="dxa"/>
            <w:tcBorders>
              <w:top w:val="single" w:sz="4" w:space="0" w:color="auto"/>
              <w:left w:val="single" w:sz="4" w:space="0" w:color="auto"/>
              <w:bottom w:val="nil"/>
              <w:right w:val="nil"/>
            </w:tcBorders>
            <w:shd w:val="clear" w:color="000000" w:fill="FFFFFF"/>
            <w:noWrap/>
            <w:vAlign w:val="center"/>
            <w:hideMark/>
          </w:tcPr>
          <w:p w14:paraId="504F7F92" w14:textId="77777777" w:rsidR="005242DE" w:rsidRPr="005242DE" w:rsidRDefault="005242DE" w:rsidP="005242DE">
            <w:pPr>
              <w:jc w:val="center"/>
              <w:rPr>
                <w:b/>
                <w:bCs/>
                <w:sz w:val="13"/>
                <w:szCs w:val="13"/>
              </w:rPr>
            </w:pPr>
            <w:r w:rsidRPr="005242DE">
              <w:rPr>
                <w:b/>
                <w:bCs/>
                <w:sz w:val="13"/>
                <w:szCs w:val="13"/>
              </w:rPr>
              <w:t>63,05</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14DDDB2F" w14:textId="77777777" w:rsidR="005242DE" w:rsidRPr="005242DE" w:rsidRDefault="005242DE" w:rsidP="005242DE">
            <w:pPr>
              <w:jc w:val="center"/>
              <w:rPr>
                <w:b/>
                <w:bCs/>
                <w:sz w:val="13"/>
                <w:szCs w:val="13"/>
              </w:rPr>
            </w:pPr>
            <w:r w:rsidRPr="005242DE">
              <w:rPr>
                <w:b/>
                <w:bCs/>
                <w:sz w:val="13"/>
                <w:szCs w:val="13"/>
              </w:rPr>
              <w:t>-15,57</w:t>
            </w:r>
          </w:p>
        </w:tc>
      </w:tr>
      <w:tr w:rsidR="005242DE" w:rsidRPr="005242DE" w14:paraId="7FC5DAD1"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72CEFB78"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nil"/>
            </w:tcBorders>
            <w:shd w:val="clear" w:color="auto" w:fill="auto"/>
            <w:noWrap/>
            <w:vAlign w:val="bottom"/>
            <w:hideMark/>
          </w:tcPr>
          <w:p w14:paraId="099211B3" w14:textId="77777777" w:rsidR="005242DE" w:rsidRPr="005242DE" w:rsidRDefault="005242DE" w:rsidP="005242DE">
            <w:pPr>
              <w:jc w:val="center"/>
              <w:rPr>
                <w:sz w:val="13"/>
                <w:szCs w:val="13"/>
              </w:rPr>
            </w:pPr>
            <w:r w:rsidRPr="005242DE">
              <w:rPr>
                <w:sz w:val="13"/>
                <w:szCs w:val="13"/>
              </w:rPr>
              <w:t>10</w:t>
            </w:r>
          </w:p>
        </w:tc>
        <w:tc>
          <w:tcPr>
            <w:tcW w:w="3198" w:type="dxa"/>
            <w:tcBorders>
              <w:top w:val="nil"/>
              <w:left w:val="single" w:sz="4" w:space="0" w:color="auto"/>
              <w:bottom w:val="nil"/>
              <w:right w:val="nil"/>
            </w:tcBorders>
            <w:shd w:val="clear" w:color="auto" w:fill="auto"/>
            <w:vAlign w:val="center"/>
            <w:hideMark/>
          </w:tcPr>
          <w:p w14:paraId="43BDB11B" w14:textId="77777777" w:rsidR="005242DE" w:rsidRPr="005242DE" w:rsidRDefault="005242DE" w:rsidP="005242DE">
            <w:pPr>
              <w:rPr>
                <w:sz w:val="13"/>
                <w:szCs w:val="13"/>
              </w:rPr>
            </w:pPr>
            <w:r w:rsidRPr="005242DE">
              <w:rPr>
                <w:sz w:val="13"/>
                <w:szCs w:val="13"/>
              </w:rPr>
              <w:t xml:space="preserve"> - расходы на охрану труда</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F4031AC" w14:textId="77777777" w:rsidR="005242DE" w:rsidRPr="005242DE" w:rsidRDefault="005242DE" w:rsidP="005242DE">
            <w:pPr>
              <w:jc w:val="center"/>
              <w:rPr>
                <w:sz w:val="13"/>
                <w:szCs w:val="13"/>
              </w:rPr>
            </w:pPr>
            <w:r w:rsidRPr="005242DE">
              <w:rPr>
                <w:sz w:val="13"/>
                <w:szCs w:val="13"/>
              </w:rPr>
              <w:t xml:space="preserve"> -"-</w:t>
            </w:r>
          </w:p>
        </w:tc>
        <w:tc>
          <w:tcPr>
            <w:tcW w:w="1311" w:type="dxa"/>
            <w:tcBorders>
              <w:top w:val="single" w:sz="4" w:space="0" w:color="auto"/>
              <w:left w:val="single" w:sz="4" w:space="0" w:color="auto"/>
              <w:bottom w:val="nil"/>
              <w:right w:val="single" w:sz="4" w:space="0" w:color="auto"/>
            </w:tcBorders>
            <w:shd w:val="clear" w:color="000000" w:fill="FFFFFF"/>
            <w:noWrap/>
            <w:vAlign w:val="center"/>
            <w:hideMark/>
          </w:tcPr>
          <w:p w14:paraId="3CBE7DA9" w14:textId="77777777" w:rsidR="005242DE" w:rsidRPr="005242DE" w:rsidRDefault="005242DE" w:rsidP="005242DE">
            <w:pPr>
              <w:jc w:val="center"/>
              <w:rPr>
                <w:sz w:val="13"/>
                <w:szCs w:val="13"/>
              </w:rPr>
            </w:pPr>
            <w:r w:rsidRPr="005242DE">
              <w:rPr>
                <w:sz w:val="13"/>
                <w:szCs w:val="13"/>
              </w:rPr>
              <w:t>1 073,61</w:t>
            </w:r>
          </w:p>
        </w:tc>
        <w:tc>
          <w:tcPr>
            <w:tcW w:w="1724" w:type="dxa"/>
            <w:tcBorders>
              <w:top w:val="single" w:sz="4" w:space="0" w:color="auto"/>
              <w:left w:val="single" w:sz="4" w:space="0" w:color="auto"/>
              <w:bottom w:val="nil"/>
              <w:right w:val="nil"/>
            </w:tcBorders>
            <w:shd w:val="clear" w:color="000000" w:fill="FFFFFF"/>
            <w:noWrap/>
            <w:vAlign w:val="center"/>
            <w:hideMark/>
          </w:tcPr>
          <w:p w14:paraId="72E77EA1" w14:textId="77777777" w:rsidR="005242DE" w:rsidRPr="005242DE" w:rsidRDefault="005242DE" w:rsidP="005242DE">
            <w:pPr>
              <w:jc w:val="center"/>
              <w:rPr>
                <w:b/>
                <w:bCs/>
                <w:sz w:val="13"/>
                <w:szCs w:val="13"/>
              </w:rPr>
            </w:pPr>
            <w:r w:rsidRPr="005242DE">
              <w:rPr>
                <w:b/>
                <w:bCs/>
                <w:sz w:val="13"/>
                <w:szCs w:val="13"/>
              </w:rPr>
              <w:t>1 530,88</w:t>
            </w:r>
          </w:p>
        </w:tc>
        <w:tc>
          <w:tcPr>
            <w:tcW w:w="1446" w:type="dxa"/>
            <w:tcBorders>
              <w:top w:val="single" w:sz="4" w:space="0" w:color="auto"/>
              <w:left w:val="single" w:sz="4" w:space="0" w:color="auto"/>
              <w:bottom w:val="nil"/>
              <w:right w:val="nil"/>
            </w:tcBorders>
            <w:shd w:val="clear" w:color="000000" w:fill="FFFFFF"/>
            <w:noWrap/>
            <w:vAlign w:val="center"/>
            <w:hideMark/>
          </w:tcPr>
          <w:p w14:paraId="35F1D635" w14:textId="77777777" w:rsidR="005242DE" w:rsidRPr="005242DE" w:rsidRDefault="005242DE" w:rsidP="005242DE">
            <w:pPr>
              <w:jc w:val="center"/>
              <w:rPr>
                <w:b/>
                <w:bCs/>
                <w:sz w:val="13"/>
                <w:szCs w:val="13"/>
              </w:rPr>
            </w:pPr>
            <w:r w:rsidRPr="005242DE">
              <w:rPr>
                <w:b/>
                <w:bCs/>
                <w:sz w:val="13"/>
                <w:szCs w:val="13"/>
              </w:rPr>
              <w:t>7,93</w:t>
            </w:r>
          </w:p>
        </w:tc>
        <w:tc>
          <w:tcPr>
            <w:tcW w:w="1428" w:type="dxa"/>
            <w:tcBorders>
              <w:top w:val="single" w:sz="4" w:space="0" w:color="auto"/>
              <w:left w:val="single" w:sz="4" w:space="0" w:color="auto"/>
              <w:bottom w:val="nil"/>
              <w:right w:val="nil"/>
            </w:tcBorders>
            <w:shd w:val="clear" w:color="000000" w:fill="FFFFFF"/>
            <w:noWrap/>
            <w:vAlign w:val="center"/>
            <w:hideMark/>
          </w:tcPr>
          <w:p w14:paraId="19B38280" w14:textId="77777777" w:rsidR="005242DE" w:rsidRPr="005242DE" w:rsidRDefault="005242DE" w:rsidP="005242DE">
            <w:pPr>
              <w:jc w:val="center"/>
              <w:rPr>
                <w:b/>
                <w:bCs/>
                <w:sz w:val="13"/>
                <w:szCs w:val="13"/>
              </w:rPr>
            </w:pPr>
            <w:r w:rsidRPr="005242DE">
              <w:rPr>
                <w:b/>
                <w:bCs/>
                <w:sz w:val="13"/>
                <w:szCs w:val="13"/>
              </w:rPr>
              <w:t>8,18</w:t>
            </w:r>
          </w:p>
        </w:tc>
        <w:tc>
          <w:tcPr>
            <w:tcW w:w="1428" w:type="dxa"/>
            <w:tcBorders>
              <w:top w:val="single" w:sz="4" w:space="0" w:color="auto"/>
              <w:left w:val="single" w:sz="4" w:space="0" w:color="auto"/>
              <w:bottom w:val="nil"/>
              <w:right w:val="nil"/>
            </w:tcBorders>
            <w:shd w:val="clear" w:color="000000" w:fill="FFFFFF"/>
            <w:noWrap/>
            <w:vAlign w:val="center"/>
            <w:hideMark/>
          </w:tcPr>
          <w:p w14:paraId="16A23AC6" w14:textId="77777777" w:rsidR="005242DE" w:rsidRPr="005242DE" w:rsidRDefault="005242DE" w:rsidP="005242DE">
            <w:pPr>
              <w:jc w:val="center"/>
              <w:rPr>
                <w:b/>
                <w:bCs/>
                <w:sz w:val="13"/>
                <w:szCs w:val="13"/>
              </w:rPr>
            </w:pPr>
            <w:r w:rsidRPr="005242DE">
              <w:rPr>
                <w:b/>
                <w:bCs/>
                <w:sz w:val="13"/>
                <w:szCs w:val="13"/>
              </w:rPr>
              <w:t>8,42</w:t>
            </w:r>
          </w:p>
        </w:tc>
        <w:tc>
          <w:tcPr>
            <w:tcW w:w="1568" w:type="dxa"/>
            <w:tcBorders>
              <w:top w:val="single" w:sz="4" w:space="0" w:color="auto"/>
              <w:left w:val="single" w:sz="4" w:space="0" w:color="auto"/>
              <w:bottom w:val="nil"/>
              <w:right w:val="nil"/>
            </w:tcBorders>
            <w:shd w:val="clear" w:color="000000" w:fill="FFFFFF"/>
            <w:noWrap/>
            <w:vAlign w:val="center"/>
            <w:hideMark/>
          </w:tcPr>
          <w:p w14:paraId="68B58256" w14:textId="77777777" w:rsidR="005242DE" w:rsidRPr="005242DE" w:rsidRDefault="005242DE" w:rsidP="005242DE">
            <w:pPr>
              <w:jc w:val="center"/>
              <w:rPr>
                <w:b/>
                <w:bCs/>
                <w:sz w:val="13"/>
                <w:szCs w:val="13"/>
              </w:rPr>
            </w:pPr>
            <w:r w:rsidRPr="005242DE">
              <w:rPr>
                <w:b/>
                <w:bCs/>
                <w:sz w:val="13"/>
                <w:szCs w:val="13"/>
              </w:rPr>
              <w:t>-99,26</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1656173A" w14:textId="77777777" w:rsidR="005242DE" w:rsidRPr="005242DE" w:rsidRDefault="005242DE" w:rsidP="005242DE">
            <w:pPr>
              <w:jc w:val="center"/>
              <w:rPr>
                <w:b/>
                <w:bCs/>
                <w:sz w:val="13"/>
                <w:szCs w:val="13"/>
              </w:rPr>
            </w:pPr>
            <w:r w:rsidRPr="005242DE">
              <w:rPr>
                <w:b/>
                <w:bCs/>
                <w:sz w:val="13"/>
                <w:szCs w:val="13"/>
              </w:rPr>
              <w:t>-1 522,95</w:t>
            </w:r>
          </w:p>
        </w:tc>
      </w:tr>
      <w:tr w:rsidR="005242DE" w:rsidRPr="005242DE" w14:paraId="1AC2B4E2" w14:textId="77777777" w:rsidTr="005242DE">
        <w:trPr>
          <w:trHeight w:val="460"/>
          <w:jc w:val="center"/>
        </w:trPr>
        <w:tc>
          <w:tcPr>
            <w:tcW w:w="220" w:type="dxa"/>
            <w:tcBorders>
              <w:top w:val="nil"/>
              <w:left w:val="nil"/>
              <w:bottom w:val="nil"/>
              <w:right w:val="nil"/>
            </w:tcBorders>
            <w:shd w:val="clear" w:color="auto" w:fill="auto"/>
            <w:noWrap/>
            <w:vAlign w:val="bottom"/>
            <w:hideMark/>
          </w:tcPr>
          <w:p w14:paraId="64688074"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nil"/>
            </w:tcBorders>
            <w:shd w:val="clear" w:color="auto" w:fill="auto"/>
            <w:noWrap/>
            <w:vAlign w:val="bottom"/>
            <w:hideMark/>
          </w:tcPr>
          <w:p w14:paraId="1814DE26" w14:textId="77777777" w:rsidR="005242DE" w:rsidRPr="005242DE" w:rsidRDefault="005242DE" w:rsidP="005242DE">
            <w:pPr>
              <w:jc w:val="center"/>
              <w:rPr>
                <w:sz w:val="13"/>
                <w:szCs w:val="13"/>
              </w:rPr>
            </w:pPr>
            <w:r w:rsidRPr="005242DE">
              <w:rPr>
                <w:sz w:val="13"/>
                <w:szCs w:val="13"/>
              </w:rPr>
              <w:t>11</w:t>
            </w:r>
          </w:p>
        </w:tc>
        <w:tc>
          <w:tcPr>
            <w:tcW w:w="3198" w:type="dxa"/>
            <w:tcBorders>
              <w:top w:val="nil"/>
              <w:left w:val="single" w:sz="4" w:space="0" w:color="auto"/>
              <w:bottom w:val="single" w:sz="4" w:space="0" w:color="auto"/>
              <w:right w:val="nil"/>
            </w:tcBorders>
            <w:shd w:val="clear" w:color="auto" w:fill="auto"/>
            <w:vAlign w:val="center"/>
            <w:hideMark/>
          </w:tcPr>
          <w:p w14:paraId="739B22E1" w14:textId="77777777" w:rsidR="005242DE" w:rsidRPr="005242DE" w:rsidRDefault="005242DE" w:rsidP="005242DE">
            <w:pPr>
              <w:rPr>
                <w:sz w:val="13"/>
                <w:szCs w:val="13"/>
              </w:rPr>
            </w:pPr>
            <w:r w:rsidRPr="005242DE">
              <w:rPr>
                <w:sz w:val="13"/>
                <w:szCs w:val="13"/>
              </w:rPr>
              <w:t xml:space="preserve"> - расходы на оплату других работ и услуг  (общехозяйственные)</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1961218" w14:textId="77777777" w:rsidR="005242DE" w:rsidRPr="005242DE" w:rsidRDefault="005242DE" w:rsidP="005242DE">
            <w:pPr>
              <w:jc w:val="center"/>
              <w:rPr>
                <w:sz w:val="13"/>
                <w:szCs w:val="13"/>
              </w:rPr>
            </w:pPr>
            <w:r w:rsidRPr="005242DE">
              <w:rPr>
                <w:sz w:val="13"/>
                <w:szCs w:val="13"/>
              </w:rPr>
              <w:t xml:space="preserve"> -"-</w:t>
            </w:r>
          </w:p>
        </w:tc>
        <w:tc>
          <w:tcPr>
            <w:tcW w:w="1311" w:type="dxa"/>
            <w:tcBorders>
              <w:top w:val="single" w:sz="4" w:space="0" w:color="auto"/>
              <w:left w:val="single" w:sz="4" w:space="0" w:color="auto"/>
              <w:bottom w:val="nil"/>
              <w:right w:val="single" w:sz="4" w:space="0" w:color="auto"/>
            </w:tcBorders>
            <w:shd w:val="clear" w:color="000000" w:fill="FFFFFF"/>
            <w:noWrap/>
            <w:vAlign w:val="center"/>
            <w:hideMark/>
          </w:tcPr>
          <w:p w14:paraId="1540DC0B" w14:textId="77777777" w:rsidR="005242DE" w:rsidRPr="005242DE" w:rsidRDefault="005242DE" w:rsidP="005242DE">
            <w:pPr>
              <w:jc w:val="center"/>
              <w:rPr>
                <w:sz w:val="13"/>
                <w:szCs w:val="13"/>
              </w:rPr>
            </w:pPr>
            <w:r w:rsidRPr="005242DE">
              <w:rPr>
                <w:sz w:val="13"/>
                <w:szCs w:val="13"/>
              </w:rPr>
              <w:t>970,29</w:t>
            </w:r>
          </w:p>
        </w:tc>
        <w:tc>
          <w:tcPr>
            <w:tcW w:w="1724" w:type="dxa"/>
            <w:tcBorders>
              <w:top w:val="single" w:sz="4" w:space="0" w:color="auto"/>
              <w:left w:val="single" w:sz="4" w:space="0" w:color="auto"/>
              <w:bottom w:val="nil"/>
              <w:right w:val="nil"/>
            </w:tcBorders>
            <w:shd w:val="clear" w:color="000000" w:fill="FFFFFF"/>
            <w:noWrap/>
            <w:vAlign w:val="center"/>
            <w:hideMark/>
          </w:tcPr>
          <w:p w14:paraId="744643BF" w14:textId="77777777" w:rsidR="005242DE" w:rsidRPr="005242DE" w:rsidRDefault="005242DE" w:rsidP="005242DE">
            <w:pPr>
              <w:jc w:val="center"/>
              <w:rPr>
                <w:b/>
                <w:bCs/>
                <w:sz w:val="13"/>
                <w:szCs w:val="13"/>
              </w:rPr>
            </w:pPr>
            <w:r w:rsidRPr="005242DE">
              <w:rPr>
                <w:b/>
                <w:bCs/>
                <w:sz w:val="13"/>
                <w:szCs w:val="13"/>
              </w:rPr>
              <w:t>1 269,93</w:t>
            </w:r>
          </w:p>
        </w:tc>
        <w:tc>
          <w:tcPr>
            <w:tcW w:w="1446" w:type="dxa"/>
            <w:tcBorders>
              <w:top w:val="single" w:sz="4" w:space="0" w:color="auto"/>
              <w:left w:val="single" w:sz="4" w:space="0" w:color="auto"/>
              <w:bottom w:val="nil"/>
              <w:right w:val="nil"/>
            </w:tcBorders>
            <w:shd w:val="clear" w:color="000000" w:fill="FFFFFF"/>
            <w:noWrap/>
            <w:vAlign w:val="center"/>
            <w:hideMark/>
          </w:tcPr>
          <w:p w14:paraId="46A1E79A" w14:textId="77777777" w:rsidR="005242DE" w:rsidRPr="005242DE" w:rsidRDefault="005242DE" w:rsidP="005242DE">
            <w:pPr>
              <w:jc w:val="center"/>
              <w:rPr>
                <w:b/>
                <w:bCs/>
                <w:sz w:val="13"/>
                <w:szCs w:val="13"/>
              </w:rPr>
            </w:pPr>
            <w:r w:rsidRPr="005242DE">
              <w:rPr>
                <w:b/>
                <w:bCs/>
                <w:sz w:val="13"/>
                <w:szCs w:val="13"/>
              </w:rPr>
              <w:t>1 269,93</w:t>
            </w:r>
          </w:p>
        </w:tc>
        <w:tc>
          <w:tcPr>
            <w:tcW w:w="1428" w:type="dxa"/>
            <w:tcBorders>
              <w:top w:val="single" w:sz="4" w:space="0" w:color="auto"/>
              <w:left w:val="single" w:sz="4" w:space="0" w:color="auto"/>
              <w:bottom w:val="nil"/>
              <w:right w:val="nil"/>
            </w:tcBorders>
            <w:shd w:val="clear" w:color="000000" w:fill="FFFFFF"/>
            <w:noWrap/>
            <w:vAlign w:val="center"/>
            <w:hideMark/>
          </w:tcPr>
          <w:p w14:paraId="4C3EEA78" w14:textId="77777777" w:rsidR="005242DE" w:rsidRPr="005242DE" w:rsidRDefault="005242DE" w:rsidP="005242DE">
            <w:pPr>
              <w:jc w:val="center"/>
              <w:rPr>
                <w:b/>
                <w:bCs/>
                <w:sz w:val="13"/>
                <w:szCs w:val="13"/>
              </w:rPr>
            </w:pPr>
            <w:r w:rsidRPr="005242DE">
              <w:rPr>
                <w:b/>
                <w:bCs/>
                <w:sz w:val="13"/>
                <w:szCs w:val="13"/>
              </w:rPr>
              <w:t>1 310,03</w:t>
            </w:r>
          </w:p>
        </w:tc>
        <w:tc>
          <w:tcPr>
            <w:tcW w:w="1428" w:type="dxa"/>
            <w:tcBorders>
              <w:top w:val="single" w:sz="4" w:space="0" w:color="auto"/>
              <w:left w:val="single" w:sz="4" w:space="0" w:color="auto"/>
              <w:bottom w:val="nil"/>
              <w:right w:val="nil"/>
            </w:tcBorders>
            <w:shd w:val="clear" w:color="000000" w:fill="FFFFFF"/>
            <w:noWrap/>
            <w:vAlign w:val="center"/>
            <w:hideMark/>
          </w:tcPr>
          <w:p w14:paraId="24B5CA2C" w14:textId="77777777" w:rsidR="005242DE" w:rsidRPr="005242DE" w:rsidRDefault="005242DE" w:rsidP="005242DE">
            <w:pPr>
              <w:jc w:val="center"/>
              <w:rPr>
                <w:b/>
                <w:bCs/>
                <w:sz w:val="13"/>
                <w:szCs w:val="13"/>
              </w:rPr>
            </w:pPr>
            <w:r w:rsidRPr="005242DE">
              <w:rPr>
                <w:b/>
                <w:bCs/>
                <w:sz w:val="13"/>
                <w:szCs w:val="13"/>
              </w:rPr>
              <w:t>1 348,81</w:t>
            </w:r>
          </w:p>
        </w:tc>
        <w:tc>
          <w:tcPr>
            <w:tcW w:w="1568" w:type="dxa"/>
            <w:tcBorders>
              <w:top w:val="single" w:sz="4" w:space="0" w:color="auto"/>
              <w:left w:val="single" w:sz="4" w:space="0" w:color="auto"/>
              <w:bottom w:val="nil"/>
              <w:right w:val="nil"/>
            </w:tcBorders>
            <w:shd w:val="clear" w:color="000000" w:fill="FFFFFF"/>
            <w:noWrap/>
            <w:vAlign w:val="center"/>
            <w:hideMark/>
          </w:tcPr>
          <w:p w14:paraId="6D19C5E2" w14:textId="77777777" w:rsidR="005242DE" w:rsidRPr="005242DE" w:rsidRDefault="005242DE" w:rsidP="005242DE">
            <w:pPr>
              <w:jc w:val="center"/>
              <w:rPr>
                <w:b/>
                <w:bCs/>
                <w:sz w:val="13"/>
                <w:szCs w:val="13"/>
              </w:rPr>
            </w:pPr>
            <w:r w:rsidRPr="005242DE">
              <w:rPr>
                <w:b/>
                <w:bCs/>
                <w:sz w:val="13"/>
                <w:szCs w:val="13"/>
              </w:rPr>
              <w:t>30,88</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10C96F62" w14:textId="77777777" w:rsidR="005242DE" w:rsidRPr="005242DE" w:rsidRDefault="005242DE" w:rsidP="005242DE">
            <w:pPr>
              <w:jc w:val="center"/>
              <w:rPr>
                <w:b/>
                <w:bCs/>
                <w:sz w:val="13"/>
                <w:szCs w:val="13"/>
              </w:rPr>
            </w:pPr>
            <w:r w:rsidRPr="005242DE">
              <w:rPr>
                <w:b/>
                <w:bCs/>
                <w:sz w:val="13"/>
                <w:szCs w:val="13"/>
              </w:rPr>
              <w:t>0,00</w:t>
            </w:r>
          </w:p>
        </w:tc>
      </w:tr>
      <w:tr w:rsidR="005242DE" w:rsidRPr="005242DE" w14:paraId="3F46B04B" w14:textId="77777777" w:rsidTr="005242DE">
        <w:trPr>
          <w:trHeight w:val="460"/>
          <w:jc w:val="center"/>
        </w:trPr>
        <w:tc>
          <w:tcPr>
            <w:tcW w:w="220" w:type="dxa"/>
            <w:tcBorders>
              <w:top w:val="nil"/>
              <w:left w:val="nil"/>
              <w:bottom w:val="nil"/>
              <w:right w:val="nil"/>
            </w:tcBorders>
            <w:shd w:val="clear" w:color="auto" w:fill="auto"/>
            <w:noWrap/>
            <w:vAlign w:val="bottom"/>
            <w:hideMark/>
          </w:tcPr>
          <w:p w14:paraId="3AA1F102" w14:textId="77777777" w:rsidR="005242DE" w:rsidRPr="005242DE" w:rsidRDefault="005242DE" w:rsidP="005242DE">
            <w:pPr>
              <w:jc w:val="center"/>
              <w:rPr>
                <w:b/>
                <w:bCs/>
                <w:sz w:val="13"/>
                <w:szCs w:val="13"/>
              </w:rPr>
            </w:pPr>
          </w:p>
        </w:tc>
        <w:tc>
          <w:tcPr>
            <w:tcW w:w="56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1A7A853" w14:textId="77777777" w:rsidR="005242DE" w:rsidRPr="005242DE" w:rsidRDefault="005242DE" w:rsidP="005242DE">
            <w:pPr>
              <w:jc w:val="center"/>
              <w:rPr>
                <w:b/>
                <w:bCs/>
                <w:sz w:val="13"/>
                <w:szCs w:val="13"/>
              </w:rPr>
            </w:pPr>
            <w:r w:rsidRPr="005242DE">
              <w:rPr>
                <w:b/>
                <w:bCs/>
                <w:sz w:val="13"/>
                <w:szCs w:val="13"/>
              </w:rPr>
              <w:t>12</w:t>
            </w:r>
          </w:p>
        </w:tc>
        <w:tc>
          <w:tcPr>
            <w:tcW w:w="3198" w:type="dxa"/>
            <w:tcBorders>
              <w:top w:val="nil"/>
              <w:left w:val="nil"/>
              <w:bottom w:val="single" w:sz="4" w:space="0" w:color="auto"/>
              <w:right w:val="nil"/>
            </w:tcBorders>
            <w:shd w:val="clear" w:color="auto" w:fill="auto"/>
            <w:vAlign w:val="center"/>
            <w:hideMark/>
          </w:tcPr>
          <w:p w14:paraId="47F166BF" w14:textId="77777777" w:rsidR="005242DE" w:rsidRPr="005242DE" w:rsidRDefault="005242DE" w:rsidP="005242DE">
            <w:pPr>
              <w:rPr>
                <w:b/>
                <w:bCs/>
                <w:sz w:val="13"/>
                <w:szCs w:val="13"/>
              </w:rPr>
            </w:pPr>
            <w:r w:rsidRPr="005242DE">
              <w:rPr>
                <w:b/>
                <w:bCs/>
                <w:sz w:val="13"/>
                <w:szCs w:val="13"/>
              </w:rPr>
              <w:t xml:space="preserve"> Расходы на служебные командировки</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2FF8B20" w14:textId="77777777" w:rsidR="005242DE" w:rsidRPr="005242DE" w:rsidRDefault="005242DE" w:rsidP="005242DE">
            <w:pPr>
              <w:jc w:val="center"/>
              <w:rPr>
                <w:sz w:val="13"/>
                <w:szCs w:val="13"/>
              </w:rPr>
            </w:pPr>
            <w:r w:rsidRPr="005242DE">
              <w:rPr>
                <w:sz w:val="13"/>
                <w:szCs w:val="13"/>
              </w:rPr>
              <w:t xml:space="preserve"> -"-</w:t>
            </w:r>
          </w:p>
        </w:tc>
        <w:tc>
          <w:tcPr>
            <w:tcW w:w="1311" w:type="dxa"/>
            <w:tcBorders>
              <w:top w:val="single" w:sz="4" w:space="0" w:color="auto"/>
              <w:left w:val="single" w:sz="4" w:space="0" w:color="auto"/>
              <w:bottom w:val="nil"/>
              <w:right w:val="single" w:sz="4" w:space="0" w:color="auto"/>
            </w:tcBorders>
            <w:shd w:val="clear" w:color="000000" w:fill="FFFFFF"/>
            <w:noWrap/>
            <w:vAlign w:val="center"/>
            <w:hideMark/>
          </w:tcPr>
          <w:p w14:paraId="70890704" w14:textId="77777777" w:rsidR="005242DE" w:rsidRPr="005242DE" w:rsidRDefault="005242DE" w:rsidP="005242DE">
            <w:pPr>
              <w:jc w:val="center"/>
              <w:rPr>
                <w:b/>
                <w:bCs/>
                <w:sz w:val="13"/>
                <w:szCs w:val="13"/>
              </w:rPr>
            </w:pPr>
            <w:r w:rsidRPr="005242DE">
              <w:rPr>
                <w:b/>
                <w:bCs/>
                <w:sz w:val="13"/>
                <w:szCs w:val="13"/>
              </w:rPr>
              <w:t> </w:t>
            </w:r>
          </w:p>
        </w:tc>
        <w:tc>
          <w:tcPr>
            <w:tcW w:w="1724" w:type="dxa"/>
            <w:tcBorders>
              <w:top w:val="single" w:sz="4" w:space="0" w:color="auto"/>
              <w:left w:val="single" w:sz="4" w:space="0" w:color="auto"/>
              <w:bottom w:val="nil"/>
              <w:right w:val="nil"/>
            </w:tcBorders>
            <w:shd w:val="clear" w:color="000000" w:fill="FFFFFF"/>
            <w:noWrap/>
            <w:vAlign w:val="center"/>
            <w:hideMark/>
          </w:tcPr>
          <w:p w14:paraId="53DF0DBA" w14:textId="77777777" w:rsidR="005242DE" w:rsidRPr="005242DE" w:rsidRDefault="005242DE" w:rsidP="005242DE">
            <w:pPr>
              <w:jc w:val="center"/>
              <w:rPr>
                <w:b/>
                <w:bCs/>
                <w:sz w:val="13"/>
                <w:szCs w:val="13"/>
              </w:rPr>
            </w:pPr>
            <w:r w:rsidRPr="005242DE">
              <w:rPr>
                <w:b/>
                <w:bCs/>
                <w:sz w:val="13"/>
                <w:szCs w:val="13"/>
              </w:rPr>
              <w:t> </w:t>
            </w:r>
          </w:p>
        </w:tc>
        <w:tc>
          <w:tcPr>
            <w:tcW w:w="1446" w:type="dxa"/>
            <w:tcBorders>
              <w:top w:val="single" w:sz="4" w:space="0" w:color="auto"/>
              <w:left w:val="single" w:sz="4" w:space="0" w:color="auto"/>
              <w:bottom w:val="nil"/>
              <w:right w:val="nil"/>
            </w:tcBorders>
            <w:shd w:val="clear" w:color="000000" w:fill="FFFFFF"/>
            <w:noWrap/>
            <w:vAlign w:val="center"/>
            <w:hideMark/>
          </w:tcPr>
          <w:p w14:paraId="2F1E7A5A"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single" w:sz="4" w:space="0" w:color="auto"/>
              <w:left w:val="single" w:sz="4" w:space="0" w:color="auto"/>
              <w:bottom w:val="nil"/>
              <w:right w:val="nil"/>
            </w:tcBorders>
            <w:shd w:val="clear" w:color="000000" w:fill="FFFFFF"/>
            <w:noWrap/>
            <w:vAlign w:val="center"/>
            <w:hideMark/>
          </w:tcPr>
          <w:p w14:paraId="3F48AA1C"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single" w:sz="4" w:space="0" w:color="auto"/>
              <w:left w:val="single" w:sz="4" w:space="0" w:color="auto"/>
              <w:bottom w:val="nil"/>
              <w:right w:val="nil"/>
            </w:tcBorders>
            <w:shd w:val="clear" w:color="000000" w:fill="FFFFFF"/>
            <w:noWrap/>
            <w:vAlign w:val="center"/>
            <w:hideMark/>
          </w:tcPr>
          <w:p w14:paraId="61B2BEB9" w14:textId="77777777" w:rsidR="005242DE" w:rsidRPr="005242DE" w:rsidRDefault="005242DE" w:rsidP="005242DE">
            <w:pPr>
              <w:jc w:val="center"/>
              <w:rPr>
                <w:b/>
                <w:bCs/>
                <w:sz w:val="13"/>
                <w:szCs w:val="13"/>
              </w:rPr>
            </w:pPr>
            <w:r w:rsidRPr="005242DE">
              <w:rPr>
                <w:b/>
                <w:bCs/>
                <w:sz w:val="13"/>
                <w:szCs w:val="13"/>
              </w:rPr>
              <w:t> </w:t>
            </w:r>
          </w:p>
        </w:tc>
        <w:tc>
          <w:tcPr>
            <w:tcW w:w="1568" w:type="dxa"/>
            <w:tcBorders>
              <w:top w:val="single" w:sz="4" w:space="0" w:color="auto"/>
              <w:left w:val="single" w:sz="4" w:space="0" w:color="auto"/>
              <w:bottom w:val="nil"/>
              <w:right w:val="nil"/>
            </w:tcBorders>
            <w:shd w:val="clear" w:color="000000" w:fill="FFFFFF"/>
            <w:noWrap/>
            <w:vAlign w:val="center"/>
            <w:hideMark/>
          </w:tcPr>
          <w:p w14:paraId="214BB525" w14:textId="77777777" w:rsidR="005242DE" w:rsidRPr="005242DE" w:rsidRDefault="005242DE" w:rsidP="005242DE">
            <w:pPr>
              <w:jc w:val="center"/>
              <w:rPr>
                <w:b/>
                <w:bCs/>
                <w:sz w:val="13"/>
                <w:szCs w:val="13"/>
              </w:rPr>
            </w:pPr>
            <w:r w:rsidRPr="005242DE">
              <w:rPr>
                <w:b/>
                <w:bCs/>
                <w:sz w:val="13"/>
                <w:szCs w:val="13"/>
              </w:rPr>
              <w:t> </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70712288" w14:textId="77777777" w:rsidR="005242DE" w:rsidRPr="005242DE" w:rsidRDefault="005242DE" w:rsidP="005242DE">
            <w:pPr>
              <w:jc w:val="center"/>
              <w:rPr>
                <w:b/>
                <w:bCs/>
                <w:sz w:val="13"/>
                <w:szCs w:val="13"/>
              </w:rPr>
            </w:pPr>
            <w:r w:rsidRPr="005242DE">
              <w:rPr>
                <w:b/>
                <w:bCs/>
                <w:sz w:val="13"/>
                <w:szCs w:val="13"/>
              </w:rPr>
              <w:t> </w:t>
            </w:r>
          </w:p>
        </w:tc>
      </w:tr>
      <w:tr w:rsidR="005242DE" w:rsidRPr="005242DE" w14:paraId="44FA5CCD"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15E614E0" w14:textId="77777777" w:rsidR="005242DE" w:rsidRPr="005242DE" w:rsidRDefault="005242DE" w:rsidP="005242DE">
            <w:pPr>
              <w:jc w:val="center"/>
              <w:rPr>
                <w:b/>
                <w:bCs/>
                <w:sz w:val="13"/>
                <w:szCs w:val="13"/>
              </w:rPr>
            </w:pPr>
          </w:p>
        </w:tc>
        <w:tc>
          <w:tcPr>
            <w:tcW w:w="562" w:type="dxa"/>
            <w:tcBorders>
              <w:top w:val="nil"/>
              <w:left w:val="single" w:sz="8" w:space="0" w:color="auto"/>
              <w:bottom w:val="single" w:sz="4" w:space="0" w:color="auto"/>
              <w:right w:val="single" w:sz="4" w:space="0" w:color="auto"/>
            </w:tcBorders>
            <w:shd w:val="clear" w:color="auto" w:fill="auto"/>
            <w:noWrap/>
            <w:vAlign w:val="bottom"/>
            <w:hideMark/>
          </w:tcPr>
          <w:p w14:paraId="36BB90DE" w14:textId="77777777" w:rsidR="005242DE" w:rsidRPr="005242DE" w:rsidRDefault="005242DE" w:rsidP="005242DE">
            <w:pPr>
              <w:jc w:val="center"/>
              <w:rPr>
                <w:b/>
                <w:bCs/>
                <w:sz w:val="13"/>
                <w:szCs w:val="13"/>
              </w:rPr>
            </w:pPr>
            <w:r w:rsidRPr="005242DE">
              <w:rPr>
                <w:b/>
                <w:bCs/>
                <w:sz w:val="13"/>
                <w:szCs w:val="13"/>
              </w:rPr>
              <w:t>13</w:t>
            </w:r>
          </w:p>
        </w:tc>
        <w:tc>
          <w:tcPr>
            <w:tcW w:w="3198" w:type="dxa"/>
            <w:tcBorders>
              <w:top w:val="nil"/>
              <w:left w:val="nil"/>
              <w:bottom w:val="single" w:sz="4" w:space="0" w:color="auto"/>
              <w:right w:val="nil"/>
            </w:tcBorders>
            <w:shd w:val="clear" w:color="auto" w:fill="auto"/>
            <w:vAlign w:val="center"/>
            <w:hideMark/>
          </w:tcPr>
          <w:p w14:paraId="54B17707" w14:textId="77777777" w:rsidR="005242DE" w:rsidRPr="005242DE" w:rsidRDefault="005242DE" w:rsidP="005242DE">
            <w:pPr>
              <w:rPr>
                <w:b/>
                <w:bCs/>
                <w:sz w:val="13"/>
                <w:szCs w:val="13"/>
              </w:rPr>
            </w:pPr>
            <w:r w:rsidRPr="005242DE">
              <w:rPr>
                <w:b/>
                <w:bCs/>
                <w:sz w:val="13"/>
                <w:szCs w:val="13"/>
              </w:rPr>
              <w:t xml:space="preserve"> Расходы на обучение персонала</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7303457" w14:textId="77777777" w:rsidR="005242DE" w:rsidRPr="005242DE" w:rsidRDefault="005242DE" w:rsidP="005242DE">
            <w:pPr>
              <w:jc w:val="center"/>
              <w:rPr>
                <w:sz w:val="13"/>
                <w:szCs w:val="13"/>
              </w:rPr>
            </w:pPr>
            <w:r w:rsidRPr="005242DE">
              <w:rPr>
                <w:sz w:val="13"/>
                <w:szCs w:val="13"/>
              </w:rPr>
              <w:t xml:space="preserve"> -"-</w:t>
            </w:r>
          </w:p>
        </w:tc>
        <w:tc>
          <w:tcPr>
            <w:tcW w:w="1311" w:type="dxa"/>
            <w:tcBorders>
              <w:top w:val="single" w:sz="4" w:space="0" w:color="auto"/>
              <w:left w:val="single" w:sz="4" w:space="0" w:color="auto"/>
              <w:bottom w:val="nil"/>
              <w:right w:val="single" w:sz="4" w:space="0" w:color="auto"/>
            </w:tcBorders>
            <w:shd w:val="clear" w:color="000000" w:fill="FFFFFF"/>
            <w:noWrap/>
            <w:vAlign w:val="center"/>
            <w:hideMark/>
          </w:tcPr>
          <w:p w14:paraId="4F54BD8E" w14:textId="77777777" w:rsidR="005242DE" w:rsidRPr="005242DE" w:rsidRDefault="005242DE" w:rsidP="005242DE">
            <w:pPr>
              <w:jc w:val="center"/>
              <w:rPr>
                <w:b/>
                <w:bCs/>
                <w:sz w:val="13"/>
                <w:szCs w:val="13"/>
              </w:rPr>
            </w:pPr>
            <w:r w:rsidRPr="005242DE">
              <w:rPr>
                <w:b/>
                <w:bCs/>
                <w:sz w:val="13"/>
                <w:szCs w:val="13"/>
              </w:rPr>
              <w:t>196,58</w:t>
            </w:r>
          </w:p>
        </w:tc>
        <w:tc>
          <w:tcPr>
            <w:tcW w:w="1724" w:type="dxa"/>
            <w:tcBorders>
              <w:top w:val="single" w:sz="4" w:space="0" w:color="auto"/>
              <w:left w:val="single" w:sz="4" w:space="0" w:color="auto"/>
              <w:bottom w:val="nil"/>
              <w:right w:val="nil"/>
            </w:tcBorders>
            <w:shd w:val="clear" w:color="000000" w:fill="FFFFFF"/>
            <w:noWrap/>
            <w:vAlign w:val="center"/>
            <w:hideMark/>
          </w:tcPr>
          <w:p w14:paraId="00F8C329" w14:textId="77777777" w:rsidR="005242DE" w:rsidRPr="005242DE" w:rsidRDefault="005242DE" w:rsidP="005242DE">
            <w:pPr>
              <w:jc w:val="center"/>
              <w:rPr>
                <w:b/>
                <w:bCs/>
                <w:sz w:val="13"/>
                <w:szCs w:val="13"/>
              </w:rPr>
            </w:pPr>
            <w:r w:rsidRPr="005242DE">
              <w:rPr>
                <w:b/>
                <w:bCs/>
                <w:sz w:val="13"/>
                <w:szCs w:val="13"/>
              </w:rPr>
              <w:t>763,68</w:t>
            </w:r>
          </w:p>
        </w:tc>
        <w:tc>
          <w:tcPr>
            <w:tcW w:w="1446" w:type="dxa"/>
            <w:tcBorders>
              <w:top w:val="single" w:sz="4" w:space="0" w:color="auto"/>
              <w:left w:val="single" w:sz="4" w:space="0" w:color="auto"/>
              <w:bottom w:val="nil"/>
              <w:right w:val="nil"/>
            </w:tcBorders>
            <w:shd w:val="clear" w:color="000000" w:fill="FFFFFF"/>
            <w:noWrap/>
            <w:vAlign w:val="center"/>
            <w:hideMark/>
          </w:tcPr>
          <w:p w14:paraId="6263B5D0" w14:textId="77777777" w:rsidR="005242DE" w:rsidRPr="005242DE" w:rsidRDefault="005242DE" w:rsidP="005242DE">
            <w:pPr>
              <w:jc w:val="center"/>
              <w:rPr>
                <w:b/>
                <w:bCs/>
                <w:sz w:val="13"/>
                <w:szCs w:val="13"/>
              </w:rPr>
            </w:pPr>
            <w:r w:rsidRPr="005242DE">
              <w:rPr>
                <w:b/>
                <w:bCs/>
                <w:sz w:val="13"/>
                <w:szCs w:val="13"/>
              </w:rPr>
              <w:t>210,73</w:t>
            </w:r>
          </w:p>
        </w:tc>
        <w:tc>
          <w:tcPr>
            <w:tcW w:w="1428" w:type="dxa"/>
            <w:tcBorders>
              <w:top w:val="single" w:sz="4" w:space="0" w:color="auto"/>
              <w:left w:val="single" w:sz="4" w:space="0" w:color="auto"/>
              <w:bottom w:val="nil"/>
              <w:right w:val="nil"/>
            </w:tcBorders>
            <w:shd w:val="clear" w:color="000000" w:fill="FFFFFF"/>
            <w:noWrap/>
            <w:vAlign w:val="center"/>
            <w:hideMark/>
          </w:tcPr>
          <w:p w14:paraId="2642D611" w14:textId="77777777" w:rsidR="005242DE" w:rsidRPr="005242DE" w:rsidRDefault="005242DE" w:rsidP="005242DE">
            <w:pPr>
              <w:jc w:val="center"/>
              <w:rPr>
                <w:b/>
                <w:bCs/>
                <w:sz w:val="13"/>
                <w:szCs w:val="13"/>
              </w:rPr>
            </w:pPr>
            <w:r w:rsidRPr="005242DE">
              <w:rPr>
                <w:b/>
                <w:bCs/>
                <w:sz w:val="13"/>
                <w:szCs w:val="13"/>
              </w:rPr>
              <w:t>217,39</w:t>
            </w:r>
          </w:p>
        </w:tc>
        <w:tc>
          <w:tcPr>
            <w:tcW w:w="1428" w:type="dxa"/>
            <w:tcBorders>
              <w:top w:val="single" w:sz="4" w:space="0" w:color="auto"/>
              <w:left w:val="single" w:sz="4" w:space="0" w:color="auto"/>
              <w:bottom w:val="nil"/>
              <w:right w:val="nil"/>
            </w:tcBorders>
            <w:shd w:val="clear" w:color="000000" w:fill="FFFFFF"/>
            <w:noWrap/>
            <w:vAlign w:val="center"/>
            <w:hideMark/>
          </w:tcPr>
          <w:p w14:paraId="6D1AFF86" w14:textId="77777777" w:rsidR="005242DE" w:rsidRPr="005242DE" w:rsidRDefault="005242DE" w:rsidP="005242DE">
            <w:pPr>
              <w:jc w:val="center"/>
              <w:rPr>
                <w:b/>
                <w:bCs/>
                <w:sz w:val="13"/>
                <w:szCs w:val="13"/>
              </w:rPr>
            </w:pPr>
            <w:r w:rsidRPr="005242DE">
              <w:rPr>
                <w:b/>
                <w:bCs/>
                <w:sz w:val="13"/>
                <w:szCs w:val="13"/>
              </w:rPr>
              <w:t>223,82</w:t>
            </w:r>
          </w:p>
        </w:tc>
        <w:tc>
          <w:tcPr>
            <w:tcW w:w="1568" w:type="dxa"/>
            <w:tcBorders>
              <w:top w:val="single" w:sz="4" w:space="0" w:color="auto"/>
              <w:left w:val="single" w:sz="4" w:space="0" w:color="auto"/>
              <w:bottom w:val="nil"/>
              <w:right w:val="nil"/>
            </w:tcBorders>
            <w:shd w:val="clear" w:color="000000" w:fill="FFFFFF"/>
            <w:noWrap/>
            <w:vAlign w:val="center"/>
            <w:hideMark/>
          </w:tcPr>
          <w:p w14:paraId="3FC99E1B" w14:textId="77777777" w:rsidR="005242DE" w:rsidRPr="005242DE" w:rsidRDefault="005242DE" w:rsidP="005242DE">
            <w:pPr>
              <w:jc w:val="center"/>
              <w:rPr>
                <w:b/>
                <w:bCs/>
                <w:sz w:val="13"/>
                <w:szCs w:val="13"/>
              </w:rPr>
            </w:pPr>
            <w:r w:rsidRPr="005242DE">
              <w:rPr>
                <w:b/>
                <w:bCs/>
                <w:sz w:val="13"/>
                <w:szCs w:val="13"/>
              </w:rPr>
              <w:t>7,20</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34C35756" w14:textId="77777777" w:rsidR="005242DE" w:rsidRPr="005242DE" w:rsidRDefault="005242DE" w:rsidP="005242DE">
            <w:pPr>
              <w:jc w:val="center"/>
              <w:rPr>
                <w:b/>
                <w:bCs/>
                <w:sz w:val="13"/>
                <w:szCs w:val="13"/>
              </w:rPr>
            </w:pPr>
            <w:r w:rsidRPr="005242DE">
              <w:rPr>
                <w:b/>
                <w:bCs/>
                <w:sz w:val="13"/>
                <w:szCs w:val="13"/>
              </w:rPr>
              <w:t>-552,95</w:t>
            </w:r>
          </w:p>
        </w:tc>
      </w:tr>
      <w:tr w:rsidR="005242DE" w:rsidRPr="005242DE" w14:paraId="71F98059"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53C70727" w14:textId="77777777" w:rsidR="005242DE" w:rsidRPr="005242DE" w:rsidRDefault="005242DE" w:rsidP="005242DE">
            <w:pPr>
              <w:jc w:val="center"/>
              <w:rPr>
                <w:b/>
                <w:bCs/>
                <w:sz w:val="13"/>
                <w:szCs w:val="13"/>
              </w:rPr>
            </w:pPr>
          </w:p>
        </w:tc>
        <w:tc>
          <w:tcPr>
            <w:tcW w:w="562" w:type="dxa"/>
            <w:tcBorders>
              <w:top w:val="nil"/>
              <w:left w:val="single" w:sz="8" w:space="0" w:color="auto"/>
              <w:bottom w:val="single" w:sz="4" w:space="0" w:color="auto"/>
              <w:right w:val="single" w:sz="4" w:space="0" w:color="auto"/>
            </w:tcBorders>
            <w:shd w:val="clear" w:color="auto" w:fill="auto"/>
            <w:noWrap/>
            <w:vAlign w:val="bottom"/>
            <w:hideMark/>
          </w:tcPr>
          <w:p w14:paraId="156A457A" w14:textId="77777777" w:rsidR="005242DE" w:rsidRPr="005242DE" w:rsidRDefault="005242DE" w:rsidP="005242DE">
            <w:pPr>
              <w:jc w:val="center"/>
              <w:rPr>
                <w:b/>
                <w:bCs/>
                <w:sz w:val="13"/>
                <w:szCs w:val="13"/>
              </w:rPr>
            </w:pPr>
            <w:r w:rsidRPr="005242DE">
              <w:rPr>
                <w:b/>
                <w:bCs/>
                <w:sz w:val="13"/>
                <w:szCs w:val="13"/>
              </w:rPr>
              <w:t>8</w:t>
            </w:r>
          </w:p>
        </w:tc>
        <w:tc>
          <w:tcPr>
            <w:tcW w:w="3198" w:type="dxa"/>
            <w:tcBorders>
              <w:top w:val="nil"/>
              <w:left w:val="nil"/>
              <w:bottom w:val="single" w:sz="4" w:space="0" w:color="auto"/>
              <w:right w:val="nil"/>
            </w:tcBorders>
            <w:shd w:val="clear" w:color="auto" w:fill="auto"/>
            <w:vAlign w:val="center"/>
            <w:hideMark/>
          </w:tcPr>
          <w:p w14:paraId="28F818C9" w14:textId="77777777" w:rsidR="005242DE" w:rsidRPr="005242DE" w:rsidRDefault="005242DE" w:rsidP="005242DE">
            <w:pPr>
              <w:rPr>
                <w:b/>
                <w:bCs/>
                <w:sz w:val="13"/>
                <w:szCs w:val="13"/>
              </w:rPr>
            </w:pPr>
            <w:r w:rsidRPr="005242DE">
              <w:rPr>
                <w:b/>
                <w:bCs/>
                <w:sz w:val="13"/>
                <w:szCs w:val="13"/>
              </w:rPr>
              <w:t xml:space="preserve"> Лизинговый платёж</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0DBAB17" w14:textId="77777777" w:rsidR="005242DE" w:rsidRPr="005242DE" w:rsidRDefault="005242DE" w:rsidP="005242DE">
            <w:pPr>
              <w:jc w:val="center"/>
              <w:rPr>
                <w:sz w:val="13"/>
                <w:szCs w:val="13"/>
              </w:rPr>
            </w:pPr>
            <w:r w:rsidRPr="005242DE">
              <w:rPr>
                <w:sz w:val="13"/>
                <w:szCs w:val="13"/>
              </w:rPr>
              <w:t xml:space="preserve"> -"-</w:t>
            </w:r>
          </w:p>
        </w:tc>
        <w:tc>
          <w:tcPr>
            <w:tcW w:w="1311" w:type="dxa"/>
            <w:tcBorders>
              <w:top w:val="single" w:sz="4" w:space="0" w:color="auto"/>
              <w:left w:val="single" w:sz="4" w:space="0" w:color="auto"/>
              <w:bottom w:val="nil"/>
              <w:right w:val="single" w:sz="4" w:space="0" w:color="auto"/>
            </w:tcBorders>
            <w:shd w:val="clear" w:color="000000" w:fill="FFFFFF"/>
            <w:noWrap/>
            <w:vAlign w:val="center"/>
            <w:hideMark/>
          </w:tcPr>
          <w:p w14:paraId="163F638E" w14:textId="77777777" w:rsidR="005242DE" w:rsidRPr="005242DE" w:rsidRDefault="005242DE" w:rsidP="005242DE">
            <w:pPr>
              <w:jc w:val="center"/>
              <w:rPr>
                <w:b/>
                <w:bCs/>
                <w:sz w:val="13"/>
                <w:szCs w:val="13"/>
              </w:rPr>
            </w:pPr>
            <w:r w:rsidRPr="005242DE">
              <w:rPr>
                <w:b/>
                <w:bCs/>
                <w:sz w:val="13"/>
                <w:szCs w:val="13"/>
              </w:rPr>
              <w:t> </w:t>
            </w:r>
          </w:p>
        </w:tc>
        <w:tc>
          <w:tcPr>
            <w:tcW w:w="1724" w:type="dxa"/>
            <w:tcBorders>
              <w:top w:val="single" w:sz="4" w:space="0" w:color="auto"/>
              <w:left w:val="single" w:sz="4" w:space="0" w:color="auto"/>
              <w:bottom w:val="nil"/>
              <w:right w:val="nil"/>
            </w:tcBorders>
            <w:shd w:val="clear" w:color="000000" w:fill="FFFFFF"/>
            <w:noWrap/>
            <w:vAlign w:val="center"/>
            <w:hideMark/>
          </w:tcPr>
          <w:p w14:paraId="18DAFC08" w14:textId="77777777" w:rsidR="005242DE" w:rsidRPr="005242DE" w:rsidRDefault="005242DE" w:rsidP="005242DE">
            <w:pPr>
              <w:jc w:val="center"/>
              <w:rPr>
                <w:b/>
                <w:bCs/>
                <w:sz w:val="13"/>
                <w:szCs w:val="13"/>
              </w:rPr>
            </w:pPr>
            <w:r w:rsidRPr="005242DE">
              <w:rPr>
                <w:b/>
                <w:bCs/>
                <w:sz w:val="13"/>
                <w:szCs w:val="13"/>
              </w:rPr>
              <w:t> </w:t>
            </w:r>
          </w:p>
        </w:tc>
        <w:tc>
          <w:tcPr>
            <w:tcW w:w="1446" w:type="dxa"/>
            <w:tcBorders>
              <w:top w:val="single" w:sz="4" w:space="0" w:color="auto"/>
              <w:left w:val="single" w:sz="4" w:space="0" w:color="auto"/>
              <w:bottom w:val="nil"/>
              <w:right w:val="nil"/>
            </w:tcBorders>
            <w:shd w:val="clear" w:color="000000" w:fill="FFFFFF"/>
            <w:noWrap/>
            <w:vAlign w:val="center"/>
            <w:hideMark/>
          </w:tcPr>
          <w:p w14:paraId="24037049"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single" w:sz="4" w:space="0" w:color="auto"/>
              <w:left w:val="single" w:sz="4" w:space="0" w:color="auto"/>
              <w:bottom w:val="nil"/>
              <w:right w:val="nil"/>
            </w:tcBorders>
            <w:shd w:val="clear" w:color="000000" w:fill="FFFFFF"/>
            <w:noWrap/>
            <w:vAlign w:val="center"/>
            <w:hideMark/>
          </w:tcPr>
          <w:p w14:paraId="32F76EE5"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single" w:sz="4" w:space="0" w:color="auto"/>
              <w:left w:val="single" w:sz="4" w:space="0" w:color="auto"/>
              <w:bottom w:val="nil"/>
              <w:right w:val="nil"/>
            </w:tcBorders>
            <w:shd w:val="clear" w:color="000000" w:fill="FFFFFF"/>
            <w:noWrap/>
            <w:vAlign w:val="center"/>
            <w:hideMark/>
          </w:tcPr>
          <w:p w14:paraId="596620E1" w14:textId="77777777" w:rsidR="005242DE" w:rsidRPr="005242DE" w:rsidRDefault="005242DE" w:rsidP="005242DE">
            <w:pPr>
              <w:jc w:val="center"/>
              <w:rPr>
                <w:b/>
                <w:bCs/>
                <w:sz w:val="13"/>
                <w:szCs w:val="13"/>
              </w:rPr>
            </w:pPr>
            <w:r w:rsidRPr="005242DE">
              <w:rPr>
                <w:b/>
                <w:bCs/>
                <w:sz w:val="13"/>
                <w:szCs w:val="13"/>
              </w:rPr>
              <w:t> </w:t>
            </w:r>
          </w:p>
        </w:tc>
        <w:tc>
          <w:tcPr>
            <w:tcW w:w="1568" w:type="dxa"/>
            <w:tcBorders>
              <w:top w:val="single" w:sz="4" w:space="0" w:color="auto"/>
              <w:left w:val="single" w:sz="4" w:space="0" w:color="auto"/>
              <w:bottom w:val="nil"/>
              <w:right w:val="nil"/>
            </w:tcBorders>
            <w:shd w:val="clear" w:color="000000" w:fill="FFFFFF"/>
            <w:noWrap/>
            <w:vAlign w:val="center"/>
            <w:hideMark/>
          </w:tcPr>
          <w:p w14:paraId="3E0841D6" w14:textId="77777777" w:rsidR="005242DE" w:rsidRPr="005242DE" w:rsidRDefault="005242DE" w:rsidP="005242DE">
            <w:pPr>
              <w:jc w:val="center"/>
              <w:rPr>
                <w:b/>
                <w:bCs/>
                <w:sz w:val="13"/>
                <w:szCs w:val="13"/>
              </w:rPr>
            </w:pPr>
            <w:r w:rsidRPr="005242DE">
              <w:rPr>
                <w:b/>
                <w:bCs/>
                <w:sz w:val="13"/>
                <w:szCs w:val="13"/>
              </w:rPr>
              <w:t> </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5DD2905F" w14:textId="77777777" w:rsidR="005242DE" w:rsidRPr="005242DE" w:rsidRDefault="005242DE" w:rsidP="005242DE">
            <w:pPr>
              <w:jc w:val="center"/>
              <w:rPr>
                <w:b/>
                <w:bCs/>
                <w:sz w:val="13"/>
                <w:szCs w:val="13"/>
              </w:rPr>
            </w:pPr>
            <w:r w:rsidRPr="005242DE">
              <w:rPr>
                <w:b/>
                <w:bCs/>
                <w:sz w:val="13"/>
                <w:szCs w:val="13"/>
              </w:rPr>
              <w:t> </w:t>
            </w:r>
          </w:p>
        </w:tc>
      </w:tr>
      <w:tr w:rsidR="005242DE" w:rsidRPr="005242DE" w14:paraId="05981A56"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0BBDCF7F" w14:textId="77777777" w:rsidR="005242DE" w:rsidRPr="005242DE" w:rsidRDefault="005242DE" w:rsidP="005242DE">
            <w:pPr>
              <w:jc w:val="center"/>
              <w:rPr>
                <w:b/>
                <w:bCs/>
                <w:sz w:val="13"/>
                <w:szCs w:val="13"/>
              </w:rPr>
            </w:pPr>
          </w:p>
        </w:tc>
        <w:tc>
          <w:tcPr>
            <w:tcW w:w="562" w:type="dxa"/>
            <w:tcBorders>
              <w:top w:val="nil"/>
              <w:left w:val="single" w:sz="8" w:space="0" w:color="auto"/>
              <w:bottom w:val="single" w:sz="4" w:space="0" w:color="auto"/>
              <w:right w:val="single" w:sz="4" w:space="0" w:color="auto"/>
            </w:tcBorders>
            <w:shd w:val="clear" w:color="auto" w:fill="auto"/>
            <w:noWrap/>
            <w:vAlign w:val="bottom"/>
            <w:hideMark/>
          </w:tcPr>
          <w:p w14:paraId="0BCDE3AD" w14:textId="77777777" w:rsidR="005242DE" w:rsidRPr="005242DE" w:rsidRDefault="005242DE" w:rsidP="005242DE">
            <w:pPr>
              <w:jc w:val="center"/>
              <w:rPr>
                <w:b/>
                <w:bCs/>
                <w:sz w:val="13"/>
                <w:szCs w:val="13"/>
              </w:rPr>
            </w:pPr>
            <w:r w:rsidRPr="005242DE">
              <w:rPr>
                <w:b/>
                <w:bCs/>
                <w:sz w:val="13"/>
                <w:szCs w:val="13"/>
              </w:rPr>
              <w:t>9</w:t>
            </w:r>
          </w:p>
        </w:tc>
        <w:tc>
          <w:tcPr>
            <w:tcW w:w="3198" w:type="dxa"/>
            <w:tcBorders>
              <w:top w:val="nil"/>
              <w:left w:val="nil"/>
              <w:bottom w:val="single" w:sz="4" w:space="0" w:color="auto"/>
              <w:right w:val="nil"/>
            </w:tcBorders>
            <w:shd w:val="clear" w:color="auto" w:fill="auto"/>
            <w:vAlign w:val="center"/>
            <w:hideMark/>
          </w:tcPr>
          <w:p w14:paraId="74A42196" w14:textId="77777777" w:rsidR="005242DE" w:rsidRPr="005242DE" w:rsidRDefault="005242DE" w:rsidP="005242DE">
            <w:pPr>
              <w:rPr>
                <w:b/>
                <w:bCs/>
                <w:sz w:val="13"/>
                <w:szCs w:val="13"/>
              </w:rPr>
            </w:pPr>
            <w:r w:rsidRPr="005242DE">
              <w:rPr>
                <w:b/>
                <w:bCs/>
                <w:sz w:val="13"/>
                <w:szCs w:val="13"/>
              </w:rPr>
              <w:t xml:space="preserve"> Арендная плата</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7A96B1B" w14:textId="77777777" w:rsidR="005242DE" w:rsidRPr="005242DE" w:rsidRDefault="005242DE" w:rsidP="005242DE">
            <w:pPr>
              <w:jc w:val="center"/>
              <w:rPr>
                <w:sz w:val="13"/>
                <w:szCs w:val="13"/>
              </w:rPr>
            </w:pPr>
            <w:r w:rsidRPr="005242DE">
              <w:rPr>
                <w:sz w:val="13"/>
                <w:szCs w:val="13"/>
              </w:rPr>
              <w:t xml:space="preserve"> -"-</w:t>
            </w:r>
          </w:p>
        </w:tc>
        <w:tc>
          <w:tcPr>
            <w:tcW w:w="1311" w:type="dxa"/>
            <w:tcBorders>
              <w:top w:val="single" w:sz="4" w:space="0" w:color="auto"/>
              <w:left w:val="single" w:sz="4" w:space="0" w:color="auto"/>
              <w:bottom w:val="nil"/>
              <w:right w:val="single" w:sz="4" w:space="0" w:color="auto"/>
            </w:tcBorders>
            <w:shd w:val="clear" w:color="000000" w:fill="FFFFFF"/>
            <w:noWrap/>
            <w:vAlign w:val="center"/>
            <w:hideMark/>
          </w:tcPr>
          <w:p w14:paraId="197ECF24" w14:textId="77777777" w:rsidR="005242DE" w:rsidRPr="005242DE" w:rsidRDefault="005242DE" w:rsidP="005242DE">
            <w:pPr>
              <w:jc w:val="center"/>
              <w:rPr>
                <w:b/>
                <w:bCs/>
                <w:sz w:val="13"/>
                <w:szCs w:val="13"/>
              </w:rPr>
            </w:pPr>
            <w:r w:rsidRPr="005242DE">
              <w:rPr>
                <w:b/>
                <w:bCs/>
                <w:sz w:val="13"/>
                <w:szCs w:val="13"/>
              </w:rPr>
              <w:t> </w:t>
            </w:r>
          </w:p>
        </w:tc>
        <w:tc>
          <w:tcPr>
            <w:tcW w:w="1724" w:type="dxa"/>
            <w:tcBorders>
              <w:top w:val="single" w:sz="4" w:space="0" w:color="auto"/>
              <w:left w:val="single" w:sz="4" w:space="0" w:color="auto"/>
              <w:bottom w:val="nil"/>
              <w:right w:val="nil"/>
            </w:tcBorders>
            <w:shd w:val="clear" w:color="000000" w:fill="FFFFFF"/>
            <w:noWrap/>
            <w:vAlign w:val="center"/>
            <w:hideMark/>
          </w:tcPr>
          <w:p w14:paraId="30DD53DF" w14:textId="77777777" w:rsidR="005242DE" w:rsidRPr="005242DE" w:rsidRDefault="005242DE" w:rsidP="005242DE">
            <w:pPr>
              <w:jc w:val="center"/>
              <w:rPr>
                <w:b/>
                <w:bCs/>
                <w:sz w:val="13"/>
                <w:szCs w:val="13"/>
              </w:rPr>
            </w:pPr>
            <w:r w:rsidRPr="005242DE">
              <w:rPr>
                <w:b/>
                <w:bCs/>
                <w:sz w:val="13"/>
                <w:szCs w:val="13"/>
              </w:rPr>
              <w:t> </w:t>
            </w:r>
          </w:p>
        </w:tc>
        <w:tc>
          <w:tcPr>
            <w:tcW w:w="1446" w:type="dxa"/>
            <w:tcBorders>
              <w:top w:val="single" w:sz="4" w:space="0" w:color="auto"/>
              <w:left w:val="single" w:sz="4" w:space="0" w:color="auto"/>
              <w:bottom w:val="nil"/>
              <w:right w:val="nil"/>
            </w:tcBorders>
            <w:shd w:val="clear" w:color="000000" w:fill="FFFFFF"/>
            <w:noWrap/>
            <w:vAlign w:val="center"/>
            <w:hideMark/>
          </w:tcPr>
          <w:p w14:paraId="35E769E7"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single" w:sz="4" w:space="0" w:color="auto"/>
              <w:left w:val="single" w:sz="4" w:space="0" w:color="auto"/>
              <w:bottom w:val="nil"/>
              <w:right w:val="nil"/>
            </w:tcBorders>
            <w:shd w:val="clear" w:color="000000" w:fill="FFFFFF"/>
            <w:noWrap/>
            <w:vAlign w:val="center"/>
            <w:hideMark/>
          </w:tcPr>
          <w:p w14:paraId="09D69F3C"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single" w:sz="4" w:space="0" w:color="auto"/>
              <w:left w:val="single" w:sz="4" w:space="0" w:color="auto"/>
              <w:bottom w:val="nil"/>
              <w:right w:val="nil"/>
            </w:tcBorders>
            <w:shd w:val="clear" w:color="000000" w:fill="FFFFFF"/>
            <w:noWrap/>
            <w:vAlign w:val="center"/>
            <w:hideMark/>
          </w:tcPr>
          <w:p w14:paraId="09A76BE2" w14:textId="77777777" w:rsidR="005242DE" w:rsidRPr="005242DE" w:rsidRDefault="005242DE" w:rsidP="005242DE">
            <w:pPr>
              <w:jc w:val="center"/>
              <w:rPr>
                <w:b/>
                <w:bCs/>
                <w:sz w:val="13"/>
                <w:szCs w:val="13"/>
              </w:rPr>
            </w:pPr>
            <w:r w:rsidRPr="005242DE">
              <w:rPr>
                <w:b/>
                <w:bCs/>
                <w:sz w:val="13"/>
                <w:szCs w:val="13"/>
              </w:rPr>
              <w:t> </w:t>
            </w:r>
          </w:p>
        </w:tc>
        <w:tc>
          <w:tcPr>
            <w:tcW w:w="1568" w:type="dxa"/>
            <w:tcBorders>
              <w:top w:val="single" w:sz="4" w:space="0" w:color="auto"/>
              <w:left w:val="single" w:sz="4" w:space="0" w:color="auto"/>
              <w:bottom w:val="nil"/>
              <w:right w:val="nil"/>
            </w:tcBorders>
            <w:shd w:val="clear" w:color="000000" w:fill="FFFFFF"/>
            <w:noWrap/>
            <w:vAlign w:val="center"/>
            <w:hideMark/>
          </w:tcPr>
          <w:p w14:paraId="76E28195" w14:textId="77777777" w:rsidR="005242DE" w:rsidRPr="005242DE" w:rsidRDefault="005242DE" w:rsidP="005242DE">
            <w:pPr>
              <w:jc w:val="center"/>
              <w:rPr>
                <w:b/>
                <w:bCs/>
                <w:sz w:val="13"/>
                <w:szCs w:val="13"/>
              </w:rPr>
            </w:pPr>
            <w:r w:rsidRPr="005242DE">
              <w:rPr>
                <w:b/>
                <w:bCs/>
                <w:sz w:val="13"/>
                <w:szCs w:val="13"/>
              </w:rPr>
              <w:t> </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6A923214" w14:textId="77777777" w:rsidR="005242DE" w:rsidRPr="005242DE" w:rsidRDefault="005242DE" w:rsidP="005242DE">
            <w:pPr>
              <w:jc w:val="center"/>
              <w:rPr>
                <w:b/>
                <w:bCs/>
                <w:sz w:val="13"/>
                <w:szCs w:val="13"/>
              </w:rPr>
            </w:pPr>
            <w:r w:rsidRPr="005242DE">
              <w:rPr>
                <w:b/>
                <w:bCs/>
                <w:sz w:val="13"/>
                <w:szCs w:val="13"/>
              </w:rPr>
              <w:t> </w:t>
            </w:r>
          </w:p>
        </w:tc>
      </w:tr>
      <w:tr w:rsidR="005242DE" w:rsidRPr="005242DE" w14:paraId="492E5EB1"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37370C64" w14:textId="77777777" w:rsidR="005242DE" w:rsidRPr="005242DE" w:rsidRDefault="005242DE" w:rsidP="005242DE">
            <w:pPr>
              <w:jc w:val="center"/>
              <w:rPr>
                <w:b/>
                <w:bCs/>
                <w:sz w:val="13"/>
                <w:szCs w:val="13"/>
              </w:rPr>
            </w:pPr>
          </w:p>
        </w:tc>
        <w:tc>
          <w:tcPr>
            <w:tcW w:w="562" w:type="dxa"/>
            <w:tcBorders>
              <w:top w:val="nil"/>
              <w:left w:val="single" w:sz="8" w:space="0" w:color="auto"/>
              <w:bottom w:val="single" w:sz="4" w:space="0" w:color="auto"/>
              <w:right w:val="single" w:sz="4" w:space="0" w:color="auto"/>
            </w:tcBorders>
            <w:shd w:val="clear" w:color="auto" w:fill="auto"/>
            <w:noWrap/>
            <w:vAlign w:val="bottom"/>
            <w:hideMark/>
          </w:tcPr>
          <w:p w14:paraId="55E3262D" w14:textId="77777777" w:rsidR="005242DE" w:rsidRPr="005242DE" w:rsidRDefault="005242DE" w:rsidP="005242DE">
            <w:pPr>
              <w:jc w:val="center"/>
              <w:rPr>
                <w:b/>
                <w:bCs/>
                <w:sz w:val="13"/>
                <w:szCs w:val="13"/>
              </w:rPr>
            </w:pPr>
            <w:r w:rsidRPr="005242DE">
              <w:rPr>
                <w:b/>
                <w:bCs/>
                <w:sz w:val="13"/>
                <w:szCs w:val="13"/>
              </w:rPr>
              <w:t>14</w:t>
            </w:r>
          </w:p>
        </w:tc>
        <w:tc>
          <w:tcPr>
            <w:tcW w:w="3198" w:type="dxa"/>
            <w:tcBorders>
              <w:top w:val="nil"/>
              <w:left w:val="nil"/>
              <w:bottom w:val="single" w:sz="4" w:space="0" w:color="auto"/>
              <w:right w:val="single" w:sz="4" w:space="0" w:color="auto"/>
            </w:tcBorders>
            <w:shd w:val="clear" w:color="auto" w:fill="auto"/>
            <w:vAlign w:val="center"/>
            <w:hideMark/>
          </w:tcPr>
          <w:p w14:paraId="063C81FD" w14:textId="77777777" w:rsidR="005242DE" w:rsidRPr="005242DE" w:rsidRDefault="005242DE" w:rsidP="005242DE">
            <w:pPr>
              <w:rPr>
                <w:b/>
                <w:bCs/>
                <w:sz w:val="13"/>
                <w:szCs w:val="13"/>
              </w:rPr>
            </w:pPr>
            <w:r w:rsidRPr="005242DE">
              <w:rPr>
                <w:b/>
                <w:bCs/>
                <w:sz w:val="13"/>
                <w:szCs w:val="13"/>
              </w:rPr>
              <w:t xml:space="preserve"> Другие расходы, в т.ч.:</w:t>
            </w:r>
          </w:p>
        </w:tc>
        <w:tc>
          <w:tcPr>
            <w:tcW w:w="1080" w:type="dxa"/>
            <w:tcBorders>
              <w:top w:val="nil"/>
              <w:left w:val="nil"/>
              <w:bottom w:val="single" w:sz="4" w:space="0" w:color="auto"/>
              <w:right w:val="single" w:sz="4" w:space="0" w:color="auto"/>
            </w:tcBorders>
            <w:shd w:val="clear" w:color="auto" w:fill="auto"/>
            <w:noWrap/>
            <w:vAlign w:val="bottom"/>
            <w:hideMark/>
          </w:tcPr>
          <w:p w14:paraId="5A538121" w14:textId="77777777" w:rsidR="005242DE" w:rsidRPr="005242DE" w:rsidRDefault="005242DE" w:rsidP="005242DE">
            <w:pPr>
              <w:jc w:val="center"/>
              <w:rPr>
                <w:sz w:val="13"/>
                <w:szCs w:val="13"/>
              </w:rPr>
            </w:pPr>
            <w:r w:rsidRPr="005242DE">
              <w:rPr>
                <w:sz w:val="13"/>
                <w:szCs w:val="13"/>
              </w:rPr>
              <w:t>т.р.</w:t>
            </w:r>
          </w:p>
        </w:tc>
        <w:tc>
          <w:tcPr>
            <w:tcW w:w="1311" w:type="dxa"/>
            <w:tcBorders>
              <w:top w:val="single" w:sz="4" w:space="0" w:color="auto"/>
              <w:left w:val="single" w:sz="4" w:space="0" w:color="auto"/>
              <w:bottom w:val="nil"/>
              <w:right w:val="single" w:sz="4" w:space="0" w:color="auto"/>
            </w:tcBorders>
            <w:shd w:val="clear" w:color="000000" w:fill="FFFFFF"/>
            <w:noWrap/>
            <w:vAlign w:val="center"/>
            <w:hideMark/>
          </w:tcPr>
          <w:p w14:paraId="508DADFF" w14:textId="77777777" w:rsidR="005242DE" w:rsidRPr="005242DE" w:rsidRDefault="005242DE" w:rsidP="005242DE">
            <w:pPr>
              <w:jc w:val="center"/>
              <w:rPr>
                <w:b/>
                <w:bCs/>
                <w:sz w:val="13"/>
                <w:szCs w:val="13"/>
              </w:rPr>
            </w:pPr>
            <w:r w:rsidRPr="005242DE">
              <w:rPr>
                <w:b/>
                <w:bCs/>
                <w:sz w:val="13"/>
                <w:szCs w:val="13"/>
              </w:rPr>
              <w:t>437,85</w:t>
            </w:r>
          </w:p>
        </w:tc>
        <w:tc>
          <w:tcPr>
            <w:tcW w:w="1724" w:type="dxa"/>
            <w:tcBorders>
              <w:top w:val="single" w:sz="4" w:space="0" w:color="auto"/>
              <w:left w:val="single" w:sz="4" w:space="0" w:color="auto"/>
              <w:bottom w:val="nil"/>
              <w:right w:val="nil"/>
            </w:tcBorders>
            <w:shd w:val="clear" w:color="000000" w:fill="FFFFFF"/>
            <w:noWrap/>
            <w:vAlign w:val="center"/>
            <w:hideMark/>
          </w:tcPr>
          <w:p w14:paraId="6658F5C3" w14:textId="77777777" w:rsidR="005242DE" w:rsidRPr="005242DE" w:rsidRDefault="005242DE" w:rsidP="005242DE">
            <w:pPr>
              <w:jc w:val="center"/>
              <w:rPr>
                <w:b/>
                <w:bCs/>
                <w:sz w:val="13"/>
                <w:szCs w:val="13"/>
              </w:rPr>
            </w:pPr>
            <w:r w:rsidRPr="005242DE">
              <w:rPr>
                <w:b/>
                <w:bCs/>
                <w:sz w:val="13"/>
                <w:szCs w:val="13"/>
              </w:rPr>
              <w:t>679,01</w:t>
            </w:r>
          </w:p>
        </w:tc>
        <w:tc>
          <w:tcPr>
            <w:tcW w:w="1446" w:type="dxa"/>
            <w:tcBorders>
              <w:top w:val="single" w:sz="4" w:space="0" w:color="auto"/>
              <w:left w:val="single" w:sz="4" w:space="0" w:color="auto"/>
              <w:bottom w:val="nil"/>
              <w:right w:val="nil"/>
            </w:tcBorders>
            <w:shd w:val="clear" w:color="000000" w:fill="FFFFFF"/>
            <w:noWrap/>
            <w:vAlign w:val="center"/>
            <w:hideMark/>
          </w:tcPr>
          <w:p w14:paraId="7DD929C7" w14:textId="77777777" w:rsidR="005242DE" w:rsidRPr="005242DE" w:rsidRDefault="005242DE" w:rsidP="005242DE">
            <w:pPr>
              <w:jc w:val="center"/>
              <w:rPr>
                <w:b/>
                <w:bCs/>
                <w:sz w:val="13"/>
                <w:szCs w:val="13"/>
              </w:rPr>
            </w:pPr>
            <w:r w:rsidRPr="005242DE">
              <w:rPr>
                <w:b/>
                <w:bCs/>
                <w:sz w:val="13"/>
                <w:szCs w:val="13"/>
              </w:rPr>
              <w:t>387,41</w:t>
            </w:r>
          </w:p>
        </w:tc>
        <w:tc>
          <w:tcPr>
            <w:tcW w:w="1428" w:type="dxa"/>
            <w:tcBorders>
              <w:top w:val="single" w:sz="4" w:space="0" w:color="auto"/>
              <w:left w:val="single" w:sz="4" w:space="0" w:color="auto"/>
              <w:bottom w:val="nil"/>
              <w:right w:val="nil"/>
            </w:tcBorders>
            <w:shd w:val="clear" w:color="000000" w:fill="FFFFFF"/>
            <w:noWrap/>
            <w:vAlign w:val="center"/>
            <w:hideMark/>
          </w:tcPr>
          <w:p w14:paraId="0F24C5BC" w14:textId="77777777" w:rsidR="005242DE" w:rsidRPr="005242DE" w:rsidRDefault="005242DE" w:rsidP="005242DE">
            <w:pPr>
              <w:jc w:val="center"/>
              <w:rPr>
                <w:b/>
                <w:bCs/>
                <w:sz w:val="13"/>
                <w:szCs w:val="13"/>
              </w:rPr>
            </w:pPr>
            <w:r w:rsidRPr="005242DE">
              <w:rPr>
                <w:b/>
                <w:bCs/>
                <w:sz w:val="13"/>
                <w:szCs w:val="13"/>
              </w:rPr>
              <w:t>399,65</w:t>
            </w:r>
          </w:p>
        </w:tc>
        <w:tc>
          <w:tcPr>
            <w:tcW w:w="1428" w:type="dxa"/>
            <w:tcBorders>
              <w:top w:val="single" w:sz="4" w:space="0" w:color="auto"/>
              <w:left w:val="single" w:sz="4" w:space="0" w:color="auto"/>
              <w:bottom w:val="nil"/>
              <w:right w:val="nil"/>
            </w:tcBorders>
            <w:shd w:val="clear" w:color="000000" w:fill="FFFFFF"/>
            <w:noWrap/>
            <w:vAlign w:val="center"/>
            <w:hideMark/>
          </w:tcPr>
          <w:p w14:paraId="10C27C51" w14:textId="77777777" w:rsidR="005242DE" w:rsidRPr="005242DE" w:rsidRDefault="005242DE" w:rsidP="005242DE">
            <w:pPr>
              <w:jc w:val="center"/>
              <w:rPr>
                <w:b/>
                <w:bCs/>
                <w:sz w:val="13"/>
                <w:szCs w:val="13"/>
              </w:rPr>
            </w:pPr>
            <w:r w:rsidRPr="005242DE">
              <w:rPr>
                <w:b/>
                <w:bCs/>
                <w:sz w:val="13"/>
                <w:szCs w:val="13"/>
              </w:rPr>
              <w:t>411,48</w:t>
            </w:r>
          </w:p>
        </w:tc>
        <w:tc>
          <w:tcPr>
            <w:tcW w:w="1568" w:type="dxa"/>
            <w:tcBorders>
              <w:top w:val="single" w:sz="4" w:space="0" w:color="auto"/>
              <w:left w:val="single" w:sz="4" w:space="0" w:color="auto"/>
              <w:bottom w:val="nil"/>
              <w:right w:val="nil"/>
            </w:tcBorders>
            <w:shd w:val="clear" w:color="000000" w:fill="FFFFFF"/>
            <w:noWrap/>
            <w:vAlign w:val="center"/>
            <w:hideMark/>
          </w:tcPr>
          <w:p w14:paraId="1027D9B0" w14:textId="77777777" w:rsidR="005242DE" w:rsidRPr="005242DE" w:rsidRDefault="005242DE" w:rsidP="005242DE">
            <w:pPr>
              <w:jc w:val="center"/>
              <w:rPr>
                <w:b/>
                <w:bCs/>
                <w:sz w:val="13"/>
                <w:szCs w:val="13"/>
              </w:rPr>
            </w:pPr>
            <w:r w:rsidRPr="005242DE">
              <w:rPr>
                <w:b/>
                <w:bCs/>
                <w:sz w:val="13"/>
                <w:szCs w:val="13"/>
              </w:rPr>
              <w:t>-11,52</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63D6F97F" w14:textId="77777777" w:rsidR="005242DE" w:rsidRPr="005242DE" w:rsidRDefault="005242DE" w:rsidP="005242DE">
            <w:pPr>
              <w:jc w:val="center"/>
              <w:rPr>
                <w:b/>
                <w:bCs/>
                <w:sz w:val="13"/>
                <w:szCs w:val="13"/>
              </w:rPr>
            </w:pPr>
            <w:r w:rsidRPr="005242DE">
              <w:rPr>
                <w:b/>
                <w:bCs/>
                <w:sz w:val="13"/>
                <w:szCs w:val="13"/>
              </w:rPr>
              <w:t>-291,59</w:t>
            </w:r>
          </w:p>
        </w:tc>
      </w:tr>
      <w:tr w:rsidR="005242DE" w:rsidRPr="005242DE" w14:paraId="53329FAA"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12F3992D"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264803E7" w14:textId="77777777" w:rsidR="005242DE" w:rsidRPr="005242DE" w:rsidRDefault="005242DE" w:rsidP="005242DE">
            <w:pPr>
              <w:jc w:val="center"/>
              <w:rPr>
                <w:b/>
                <w:bCs/>
                <w:sz w:val="13"/>
                <w:szCs w:val="13"/>
              </w:rPr>
            </w:pPr>
            <w:r w:rsidRPr="005242DE">
              <w:rPr>
                <w:b/>
                <w:bCs/>
                <w:sz w:val="13"/>
                <w:szCs w:val="13"/>
              </w:rPr>
              <w:t>15</w:t>
            </w:r>
          </w:p>
        </w:tc>
        <w:tc>
          <w:tcPr>
            <w:tcW w:w="3198" w:type="dxa"/>
            <w:tcBorders>
              <w:top w:val="nil"/>
              <w:left w:val="nil"/>
              <w:bottom w:val="nil"/>
              <w:right w:val="nil"/>
            </w:tcBorders>
            <w:shd w:val="clear" w:color="auto" w:fill="auto"/>
            <w:vAlign w:val="center"/>
            <w:hideMark/>
          </w:tcPr>
          <w:p w14:paraId="33CA835E" w14:textId="77777777" w:rsidR="005242DE" w:rsidRPr="005242DE" w:rsidRDefault="005242DE" w:rsidP="005242DE">
            <w:pPr>
              <w:rPr>
                <w:sz w:val="13"/>
                <w:szCs w:val="13"/>
              </w:rPr>
            </w:pPr>
            <w:r w:rsidRPr="005242DE">
              <w:rPr>
                <w:sz w:val="13"/>
                <w:szCs w:val="13"/>
              </w:rPr>
              <w:t xml:space="preserve"> расходы на охрану труда</w:t>
            </w:r>
          </w:p>
        </w:tc>
        <w:tc>
          <w:tcPr>
            <w:tcW w:w="1080" w:type="dxa"/>
            <w:tcBorders>
              <w:top w:val="nil"/>
              <w:left w:val="single" w:sz="4" w:space="0" w:color="auto"/>
              <w:bottom w:val="nil"/>
              <w:right w:val="single" w:sz="4" w:space="0" w:color="auto"/>
            </w:tcBorders>
            <w:shd w:val="clear" w:color="auto" w:fill="auto"/>
            <w:noWrap/>
            <w:vAlign w:val="bottom"/>
            <w:hideMark/>
          </w:tcPr>
          <w:p w14:paraId="7B1E8DCD" w14:textId="77777777" w:rsidR="005242DE" w:rsidRPr="005242DE" w:rsidRDefault="005242DE" w:rsidP="005242DE">
            <w:pPr>
              <w:jc w:val="center"/>
              <w:rPr>
                <w:sz w:val="13"/>
                <w:szCs w:val="13"/>
              </w:rPr>
            </w:pPr>
            <w:r w:rsidRPr="005242DE">
              <w:rPr>
                <w:sz w:val="13"/>
                <w:szCs w:val="13"/>
              </w:rPr>
              <w:t> </w:t>
            </w:r>
          </w:p>
        </w:tc>
        <w:tc>
          <w:tcPr>
            <w:tcW w:w="1311" w:type="dxa"/>
            <w:tcBorders>
              <w:top w:val="single" w:sz="4" w:space="0" w:color="auto"/>
              <w:left w:val="single" w:sz="4" w:space="0" w:color="auto"/>
              <w:bottom w:val="nil"/>
              <w:right w:val="single" w:sz="4" w:space="0" w:color="auto"/>
            </w:tcBorders>
            <w:shd w:val="clear" w:color="000000" w:fill="FFFFFF"/>
            <w:noWrap/>
            <w:vAlign w:val="center"/>
            <w:hideMark/>
          </w:tcPr>
          <w:p w14:paraId="5E32FDD0" w14:textId="77777777" w:rsidR="005242DE" w:rsidRPr="005242DE" w:rsidRDefault="005242DE" w:rsidP="005242DE">
            <w:pPr>
              <w:jc w:val="center"/>
              <w:rPr>
                <w:b/>
                <w:bCs/>
                <w:sz w:val="13"/>
                <w:szCs w:val="13"/>
              </w:rPr>
            </w:pPr>
            <w:r w:rsidRPr="005242DE">
              <w:rPr>
                <w:b/>
                <w:bCs/>
                <w:sz w:val="13"/>
                <w:szCs w:val="13"/>
              </w:rPr>
              <w:t> </w:t>
            </w:r>
          </w:p>
        </w:tc>
        <w:tc>
          <w:tcPr>
            <w:tcW w:w="1724" w:type="dxa"/>
            <w:tcBorders>
              <w:top w:val="single" w:sz="4" w:space="0" w:color="auto"/>
              <w:left w:val="single" w:sz="4" w:space="0" w:color="auto"/>
              <w:bottom w:val="nil"/>
              <w:right w:val="nil"/>
            </w:tcBorders>
            <w:shd w:val="clear" w:color="000000" w:fill="FFFFFF"/>
            <w:noWrap/>
            <w:vAlign w:val="center"/>
            <w:hideMark/>
          </w:tcPr>
          <w:p w14:paraId="653FF6A4" w14:textId="77777777" w:rsidR="005242DE" w:rsidRPr="005242DE" w:rsidRDefault="005242DE" w:rsidP="005242DE">
            <w:pPr>
              <w:jc w:val="center"/>
              <w:rPr>
                <w:b/>
                <w:bCs/>
                <w:sz w:val="13"/>
                <w:szCs w:val="13"/>
              </w:rPr>
            </w:pPr>
            <w:r w:rsidRPr="005242DE">
              <w:rPr>
                <w:b/>
                <w:bCs/>
                <w:sz w:val="13"/>
                <w:szCs w:val="13"/>
              </w:rPr>
              <w:t> </w:t>
            </w:r>
          </w:p>
        </w:tc>
        <w:tc>
          <w:tcPr>
            <w:tcW w:w="1446" w:type="dxa"/>
            <w:tcBorders>
              <w:top w:val="single" w:sz="4" w:space="0" w:color="auto"/>
              <w:left w:val="single" w:sz="4" w:space="0" w:color="auto"/>
              <w:bottom w:val="nil"/>
              <w:right w:val="nil"/>
            </w:tcBorders>
            <w:shd w:val="clear" w:color="000000" w:fill="FFFFFF"/>
            <w:noWrap/>
            <w:vAlign w:val="center"/>
            <w:hideMark/>
          </w:tcPr>
          <w:p w14:paraId="61E5E8DD"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single" w:sz="4" w:space="0" w:color="auto"/>
              <w:left w:val="single" w:sz="4" w:space="0" w:color="auto"/>
              <w:bottom w:val="nil"/>
              <w:right w:val="nil"/>
            </w:tcBorders>
            <w:shd w:val="clear" w:color="000000" w:fill="FFFFFF"/>
            <w:noWrap/>
            <w:vAlign w:val="center"/>
            <w:hideMark/>
          </w:tcPr>
          <w:p w14:paraId="4C2346B8"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single" w:sz="4" w:space="0" w:color="auto"/>
              <w:left w:val="single" w:sz="4" w:space="0" w:color="auto"/>
              <w:bottom w:val="nil"/>
              <w:right w:val="nil"/>
            </w:tcBorders>
            <w:shd w:val="clear" w:color="000000" w:fill="FFFFFF"/>
            <w:noWrap/>
            <w:vAlign w:val="center"/>
            <w:hideMark/>
          </w:tcPr>
          <w:p w14:paraId="005CD1EC" w14:textId="77777777" w:rsidR="005242DE" w:rsidRPr="005242DE" w:rsidRDefault="005242DE" w:rsidP="005242DE">
            <w:pPr>
              <w:jc w:val="center"/>
              <w:rPr>
                <w:b/>
                <w:bCs/>
                <w:sz w:val="13"/>
                <w:szCs w:val="13"/>
              </w:rPr>
            </w:pPr>
            <w:r w:rsidRPr="005242DE">
              <w:rPr>
                <w:b/>
                <w:bCs/>
                <w:sz w:val="13"/>
                <w:szCs w:val="13"/>
              </w:rPr>
              <w:t> </w:t>
            </w:r>
          </w:p>
        </w:tc>
        <w:tc>
          <w:tcPr>
            <w:tcW w:w="1568" w:type="dxa"/>
            <w:tcBorders>
              <w:top w:val="single" w:sz="4" w:space="0" w:color="auto"/>
              <w:left w:val="single" w:sz="4" w:space="0" w:color="auto"/>
              <w:bottom w:val="nil"/>
              <w:right w:val="nil"/>
            </w:tcBorders>
            <w:shd w:val="clear" w:color="000000" w:fill="FFFFFF"/>
            <w:noWrap/>
            <w:vAlign w:val="center"/>
            <w:hideMark/>
          </w:tcPr>
          <w:p w14:paraId="03EDEC62" w14:textId="77777777" w:rsidR="005242DE" w:rsidRPr="005242DE" w:rsidRDefault="005242DE" w:rsidP="005242DE">
            <w:pPr>
              <w:jc w:val="center"/>
              <w:rPr>
                <w:b/>
                <w:bCs/>
                <w:sz w:val="13"/>
                <w:szCs w:val="13"/>
              </w:rPr>
            </w:pPr>
            <w:r w:rsidRPr="005242DE">
              <w:rPr>
                <w:b/>
                <w:bCs/>
                <w:sz w:val="13"/>
                <w:szCs w:val="13"/>
              </w:rPr>
              <w:t> </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59920E12" w14:textId="77777777" w:rsidR="005242DE" w:rsidRPr="005242DE" w:rsidRDefault="005242DE" w:rsidP="005242DE">
            <w:pPr>
              <w:jc w:val="center"/>
              <w:rPr>
                <w:b/>
                <w:bCs/>
                <w:sz w:val="13"/>
                <w:szCs w:val="13"/>
              </w:rPr>
            </w:pPr>
            <w:r w:rsidRPr="005242DE">
              <w:rPr>
                <w:b/>
                <w:bCs/>
                <w:sz w:val="13"/>
                <w:szCs w:val="13"/>
              </w:rPr>
              <w:t> </w:t>
            </w:r>
          </w:p>
        </w:tc>
      </w:tr>
      <w:tr w:rsidR="005242DE" w:rsidRPr="005242DE" w14:paraId="73553402"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58242F9F"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7F43D20E" w14:textId="77777777" w:rsidR="005242DE" w:rsidRPr="005242DE" w:rsidRDefault="005242DE" w:rsidP="005242DE">
            <w:pPr>
              <w:jc w:val="center"/>
              <w:rPr>
                <w:b/>
                <w:bCs/>
                <w:sz w:val="13"/>
                <w:szCs w:val="13"/>
              </w:rPr>
            </w:pPr>
            <w:r w:rsidRPr="005242DE">
              <w:rPr>
                <w:b/>
                <w:bCs/>
                <w:sz w:val="13"/>
                <w:szCs w:val="13"/>
              </w:rPr>
              <w:t>16</w:t>
            </w:r>
          </w:p>
        </w:tc>
        <w:tc>
          <w:tcPr>
            <w:tcW w:w="3198" w:type="dxa"/>
            <w:tcBorders>
              <w:top w:val="nil"/>
              <w:left w:val="nil"/>
              <w:bottom w:val="nil"/>
              <w:right w:val="nil"/>
            </w:tcBorders>
            <w:shd w:val="clear" w:color="auto" w:fill="auto"/>
            <w:vAlign w:val="center"/>
            <w:hideMark/>
          </w:tcPr>
          <w:p w14:paraId="67DE677B" w14:textId="77777777" w:rsidR="005242DE" w:rsidRPr="005242DE" w:rsidRDefault="005242DE" w:rsidP="005242DE">
            <w:pPr>
              <w:rPr>
                <w:sz w:val="13"/>
                <w:szCs w:val="13"/>
              </w:rPr>
            </w:pPr>
            <w:r w:rsidRPr="005242DE">
              <w:rPr>
                <w:sz w:val="13"/>
                <w:szCs w:val="13"/>
              </w:rPr>
              <w:t>канцтовары</w:t>
            </w:r>
          </w:p>
        </w:tc>
        <w:tc>
          <w:tcPr>
            <w:tcW w:w="1080" w:type="dxa"/>
            <w:tcBorders>
              <w:top w:val="single" w:sz="4" w:space="0" w:color="auto"/>
              <w:left w:val="single" w:sz="4" w:space="0" w:color="auto"/>
              <w:bottom w:val="nil"/>
              <w:right w:val="single" w:sz="4" w:space="0" w:color="auto"/>
            </w:tcBorders>
            <w:shd w:val="clear" w:color="auto" w:fill="auto"/>
            <w:noWrap/>
            <w:vAlign w:val="bottom"/>
            <w:hideMark/>
          </w:tcPr>
          <w:p w14:paraId="5A34D863" w14:textId="77777777" w:rsidR="005242DE" w:rsidRPr="005242DE" w:rsidRDefault="005242DE" w:rsidP="005242DE">
            <w:pPr>
              <w:jc w:val="center"/>
              <w:rPr>
                <w:sz w:val="13"/>
                <w:szCs w:val="13"/>
              </w:rPr>
            </w:pPr>
            <w:r w:rsidRPr="005242DE">
              <w:rPr>
                <w:sz w:val="13"/>
                <w:szCs w:val="13"/>
              </w:rPr>
              <w:t> </w:t>
            </w:r>
          </w:p>
        </w:tc>
        <w:tc>
          <w:tcPr>
            <w:tcW w:w="1311" w:type="dxa"/>
            <w:tcBorders>
              <w:top w:val="single" w:sz="4" w:space="0" w:color="auto"/>
              <w:left w:val="single" w:sz="4" w:space="0" w:color="auto"/>
              <w:bottom w:val="nil"/>
              <w:right w:val="single" w:sz="4" w:space="0" w:color="auto"/>
            </w:tcBorders>
            <w:shd w:val="clear" w:color="000000" w:fill="FFFFFF"/>
            <w:noWrap/>
            <w:vAlign w:val="center"/>
            <w:hideMark/>
          </w:tcPr>
          <w:p w14:paraId="385E2DB9" w14:textId="77777777" w:rsidR="005242DE" w:rsidRPr="005242DE" w:rsidRDefault="005242DE" w:rsidP="005242DE">
            <w:pPr>
              <w:jc w:val="center"/>
              <w:rPr>
                <w:b/>
                <w:bCs/>
                <w:sz w:val="13"/>
                <w:szCs w:val="13"/>
              </w:rPr>
            </w:pPr>
            <w:r w:rsidRPr="005242DE">
              <w:rPr>
                <w:b/>
                <w:bCs/>
                <w:sz w:val="13"/>
                <w:szCs w:val="13"/>
              </w:rPr>
              <w:t>365,73</w:t>
            </w:r>
          </w:p>
        </w:tc>
        <w:tc>
          <w:tcPr>
            <w:tcW w:w="1724" w:type="dxa"/>
            <w:tcBorders>
              <w:top w:val="single" w:sz="4" w:space="0" w:color="auto"/>
              <w:left w:val="single" w:sz="4" w:space="0" w:color="auto"/>
              <w:bottom w:val="nil"/>
              <w:right w:val="nil"/>
            </w:tcBorders>
            <w:shd w:val="clear" w:color="000000" w:fill="FFFFFF"/>
            <w:noWrap/>
            <w:vAlign w:val="center"/>
            <w:hideMark/>
          </w:tcPr>
          <w:p w14:paraId="100CF14B" w14:textId="77777777" w:rsidR="005242DE" w:rsidRPr="005242DE" w:rsidRDefault="005242DE" w:rsidP="005242DE">
            <w:pPr>
              <w:jc w:val="center"/>
              <w:rPr>
                <w:b/>
                <w:bCs/>
                <w:sz w:val="13"/>
                <w:szCs w:val="13"/>
              </w:rPr>
            </w:pPr>
            <w:r w:rsidRPr="005242DE">
              <w:rPr>
                <w:b/>
                <w:bCs/>
                <w:sz w:val="13"/>
                <w:szCs w:val="13"/>
              </w:rPr>
              <w:t>400,08</w:t>
            </w:r>
          </w:p>
        </w:tc>
        <w:tc>
          <w:tcPr>
            <w:tcW w:w="1446" w:type="dxa"/>
            <w:tcBorders>
              <w:top w:val="single" w:sz="4" w:space="0" w:color="auto"/>
              <w:left w:val="single" w:sz="4" w:space="0" w:color="auto"/>
              <w:bottom w:val="nil"/>
              <w:right w:val="nil"/>
            </w:tcBorders>
            <w:shd w:val="clear" w:color="000000" w:fill="FFFFFF"/>
            <w:noWrap/>
            <w:vAlign w:val="center"/>
            <w:hideMark/>
          </w:tcPr>
          <w:p w14:paraId="5B9190FA" w14:textId="77777777" w:rsidR="005242DE" w:rsidRPr="005242DE" w:rsidRDefault="005242DE" w:rsidP="005242DE">
            <w:pPr>
              <w:jc w:val="center"/>
              <w:rPr>
                <w:b/>
                <w:bCs/>
                <w:sz w:val="13"/>
                <w:szCs w:val="13"/>
              </w:rPr>
            </w:pPr>
            <w:r w:rsidRPr="005242DE">
              <w:rPr>
                <w:b/>
                <w:bCs/>
                <w:sz w:val="13"/>
                <w:szCs w:val="13"/>
              </w:rPr>
              <w:t>108,48</w:t>
            </w:r>
          </w:p>
        </w:tc>
        <w:tc>
          <w:tcPr>
            <w:tcW w:w="1428" w:type="dxa"/>
            <w:tcBorders>
              <w:top w:val="single" w:sz="4" w:space="0" w:color="auto"/>
              <w:left w:val="single" w:sz="4" w:space="0" w:color="auto"/>
              <w:bottom w:val="nil"/>
              <w:right w:val="nil"/>
            </w:tcBorders>
            <w:shd w:val="clear" w:color="000000" w:fill="FFFFFF"/>
            <w:noWrap/>
            <w:vAlign w:val="center"/>
            <w:hideMark/>
          </w:tcPr>
          <w:p w14:paraId="7A73B2A4" w14:textId="77777777" w:rsidR="005242DE" w:rsidRPr="005242DE" w:rsidRDefault="005242DE" w:rsidP="005242DE">
            <w:pPr>
              <w:jc w:val="center"/>
              <w:rPr>
                <w:b/>
                <w:bCs/>
                <w:sz w:val="13"/>
                <w:szCs w:val="13"/>
              </w:rPr>
            </w:pPr>
            <w:r w:rsidRPr="005242DE">
              <w:rPr>
                <w:b/>
                <w:bCs/>
                <w:sz w:val="13"/>
                <w:szCs w:val="13"/>
              </w:rPr>
              <w:t>111,91</w:t>
            </w:r>
          </w:p>
        </w:tc>
        <w:tc>
          <w:tcPr>
            <w:tcW w:w="1428" w:type="dxa"/>
            <w:tcBorders>
              <w:top w:val="single" w:sz="4" w:space="0" w:color="auto"/>
              <w:left w:val="single" w:sz="4" w:space="0" w:color="auto"/>
              <w:bottom w:val="nil"/>
              <w:right w:val="nil"/>
            </w:tcBorders>
            <w:shd w:val="clear" w:color="000000" w:fill="FFFFFF"/>
            <w:noWrap/>
            <w:vAlign w:val="center"/>
            <w:hideMark/>
          </w:tcPr>
          <w:p w14:paraId="43992607" w14:textId="77777777" w:rsidR="005242DE" w:rsidRPr="005242DE" w:rsidRDefault="005242DE" w:rsidP="005242DE">
            <w:pPr>
              <w:jc w:val="center"/>
              <w:rPr>
                <w:b/>
                <w:bCs/>
                <w:sz w:val="13"/>
                <w:szCs w:val="13"/>
              </w:rPr>
            </w:pPr>
            <w:r w:rsidRPr="005242DE">
              <w:rPr>
                <w:b/>
                <w:bCs/>
                <w:sz w:val="13"/>
                <w:szCs w:val="13"/>
              </w:rPr>
              <w:t>115,22</w:t>
            </w:r>
          </w:p>
        </w:tc>
        <w:tc>
          <w:tcPr>
            <w:tcW w:w="1568" w:type="dxa"/>
            <w:tcBorders>
              <w:top w:val="single" w:sz="4" w:space="0" w:color="auto"/>
              <w:left w:val="single" w:sz="4" w:space="0" w:color="auto"/>
              <w:bottom w:val="nil"/>
              <w:right w:val="nil"/>
            </w:tcBorders>
            <w:shd w:val="clear" w:color="000000" w:fill="FFFFFF"/>
            <w:noWrap/>
            <w:vAlign w:val="center"/>
            <w:hideMark/>
          </w:tcPr>
          <w:p w14:paraId="6554BC79" w14:textId="77777777" w:rsidR="005242DE" w:rsidRPr="005242DE" w:rsidRDefault="005242DE" w:rsidP="005242DE">
            <w:pPr>
              <w:jc w:val="center"/>
              <w:rPr>
                <w:b/>
                <w:bCs/>
                <w:sz w:val="13"/>
                <w:szCs w:val="13"/>
              </w:rPr>
            </w:pPr>
            <w:r w:rsidRPr="005242DE">
              <w:rPr>
                <w:b/>
                <w:bCs/>
                <w:sz w:val="13"/>
                <w:szCs w:val="13"/>
              </w:rPr>
              <w:t>-70,34</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7ECF574D" w14:textId="77777777" w:rsidR="005242DE" w:rsidRPr="005242DE" w:rsidRDefault="005242DE" w:rsidP="005242DE">
            <w:pPr>
              <w:jc w:val="center"/>
              <w:rPr>
                <w:b/>
                <w:bCs/>
                <w:sz w:val="13"/>
                <w:szCs w:val="13"/>
              </w:rPr>
            </w:pPr>
            <w:r w:rsidRPr="005242DE">
              <w:rPr>
                <w:b/>
                <w:bCs/>
                <w:sz w:val="13"/>
                <w:szCs w:val="13"/>
              </w:rPr>
              <w:t>-291,59</w:t>
            </w:r>
          </w:p>
        </w:tc>
      </w:tr>
      <w:tr w:rsidR="005242DE" w:rsidRPr="005242DE" w14:paraId="0F7382C8" w14:textId="77777777" w:rsidTr="005242DE">
        <w:trPr>
          <w:trHeight w:val="284"/>
          <w:jc w:val="center"/>
        </w:trPr>
        <w:tc>
          <w:tcPr>
            <w:tcW w:w="220" w:type="dxa"/>
            <w:tcBorders>
              <w:top w:val="nil"/>
              <w:left w:val="nil"/>
              <w:bottom w:val="nil"/>
              <w:right w:val="nil"/>
            </w:tcBorders>
            <w:shd w:val="clear" w:color="auto" w:fill="auto"/>
            <w:noWrap/>
            <w:vAlign w:val="bottom"/>
            <w:hideMark/>
          </w:tcPr>
          <w:p w14:paraId="26B9277D"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282CBC81" w14:textId="77777777" w:rsidR="005242DE" w:rsidRPr="005242DE" w:rsidRDefault="005242DE" w:rsidP="005242DE">
            <w:pPr>
              <w:jc w:val="center"/>
              <w:rPr>
                <w:sz w:val="13"/>
                <w:szCs w:val="13"/>
              </w:rPr>
            </w:pPr>
            <w:r w:rsidRPr="005242DE">
              <w:rPr>
                <w:sz w:val="13"/>
                <w:szCs w:val="13"/>
              </w:rPr>
              <w:t>17</w:t>
            </w:r>
          </w:p>
        </w:tc>
        <w:tc>
          <w:tcPr>
            <w:tcW w:w="3198" w:type="dxa"/>
            <w:tcBorders>
              <w:top w:val="nil"/>
              <w:left w:val="nil"/>
              <w:bottom w:val="nil"/>
              <w:right w:val="nil"/>
            </w:tcBorders>
            <w:shd w:val="clear" w:color="auto" w:fill="auto"/>
            <w:vAlign w:val="center"/>
            <w:hideMark/>
          </w:tcPr>
          <w:p w14:paraId="57486F63" w14:textId="77777777" w:rsidR="005242DE" w:rsidRPr="005242DE" w:rsidRDefault="005242DE" w:rsidP="005242DE">
            <w:pPr>
              <w:rPr>
                <w:sz w:val="13"/>
                <w:szCs w:val="13"/>
              </w:rPr>
            </w:pPr>
            <w:r w:rsidRPr="005242DE">
              <w:rPr>
                <w:sz w:val="13"/>
                <w:szCs w:val="13"/>
              </w:rPr>
              <w:t>услуги банка</w:t>
            </w:r>
          </w:p>
        </w:tc>
        <w:tc>
          <w:tcPr>
            <w:tcW w:w="1080" w:type="dxa"/>
            <w:tcBorders>
              <w:top w:val="single" w:sz="4" w:space="0" w:color="auto"/>
              <w:left w:val="single" w:sz="4" w:space="0" w:color="auto"/>
              <w:bottom w:val="nil"/>
              <w:right w:val="single" w:sz="4" w:space="0" w:color="auto"/>
            </w:tcBorders>
            <w:shd w:val="clear" w:color="auto" w:fill="auto"/>
            <w:noWrap/>
            <w:vAlign w:val="bottom"/>
            <w:hideMark/>
          </w:tcPr>
          <w:p w14:paraId="10E61098" w14:textId="77777777" w:rsidR="005242DE" w:rsidRPr="005242DE" w:rsidRDefault="005242DE" w:rsidP="005242DE">
            <w:pPr>
              <w:jc w:val="center"/>
              <w:rPr>
                <w:sz w:val="13"/>
                <w:szCs w:val="13"/>
              </w:rPr>
            </w:pPr>
            <w:r w:rsidRPr="005242DE">
              <w:rPr>
                <w:sz w:val="13"/>
                <w:szCs w:val="13"/>
              </w:rPr>
              <w:t>т.р.</w:t>
            </w:r>
          </w:p>
        </w:tc>
        <w:tc>
          <w:tcPr>
            <w:tcW w:w="1311" w:type="dxa"/>
            <w:tcBorders>
              <w:top w:val="single" w:sz="4" w:space="0" w:color="auto"/>
              <w:left w:val="single" w:sz="4" w:space="0" w:color="auto"/>
              <w:bottom w:val="nil"/>
              <w:right w:val="single" w:sz="4" w:space="0" w:color="auto"/>
            </w:tcBorders>
            <w:shd w:val="clear" w:color="000000" w:fill="FFFFFF"/>
            <w:noWrap/>
            <w:vAlign w:val="center"/>
            <w:hideMark/>
          </w:tcPr>
          <w:p w14:paraId="651752B6" w14:textId="77777777" w:rsidR="005242DE" w:rsidRPr="005242DE" w:rsidRDefault="005242DE" w:rsidP="005242DE">
            <w:pPr>
              <w:jc w:val="center"/>
              <w:rPr>
                <w:sz w:val="13"/>
                <w:szCs w:val="13"/>
              </w:rPr>
            </w:pPr>
            <w:r w:rsidRPr="005242DE">
              <w:rPr>
                <w:sz w:val="13"/>
                <w:szCs w:val="13"/>
              </w:rPr>
              <w:t>72,12</w:t>
            </w:r>
          </w:p>
        </w:tc>
        <w:tc>
          <w:tcPr>
            <w:tcW w:w="1724" w:type="dxa"/>
            <w:tcBorders>
              <w:top w:val="single" w:sz="4" w:space="0" w:color="auto"/>
              <w:left w:val="single" w:sz="4" w:space="0" w:color="auto"/>
              <w:bottom w:val="nil"/>
              <w:right w:val="nil"/>
            </w:tcBorders>
            <w:shd w:val="clear" w:color="000000" w:fill="FFFFFF"/>
            <w:noWrap/>
            <w:vAlign w:val="center"/>
            <w:hideMark/>
          </w:tcPr>
          <w:p w14:paraId="4ACCF27F" w14:textId="77777777" w:rsidR="005242DE" w:rsidRPr="005242DE" w:rsidRDefault="005242DE" w:rsidP="005242DE">
            <w:pPr>
              <w:jc w:val="center"/>
              <w:rPr>
                <w:b/>
                <w:bCs/>
                <w:sz w:val="13"/>
                <w:szCs w:val="13"/>
              </w:rPr>
            </w:pPr>
            <w:r w:rsidRPr="005242DE">
              <w:rPr>
                <w:b/>
                <w:bCs/>
                <w:sz w:val="13"/>
                <w:szCs w:val="13"/>
              </w:rPr>
              <w:t>278,93</w:t>
            </w:r>
          </w:p>
        </w:tc>
        <w:tc>
          <w:tcPr>
            <w:tcW w:w="1446" w:type="dxa"/>
            <w:tcBorders>
              <w:top w:val="single" w:sz="4" w:space="0" w:color="auto"/>
              <w:left w:val="single" w:sz="4" w:space="0" w:color="auto"/>
              <w:bottom w:val="nil"/>
              <w:right w:val="nil"/>
            </w:tcBorders>
            <w:shd w:val="clear" w:color="000000" w:fill="FFFFFF"/>
            <w:noWrap/>
            <w:vAlign w:val="center"/>
            <w:hideMark/>
          </w:tcPr>
          <w:p w14:paraId="337FDEEF" w14:textId="77777777" w:rsidR="005242DE" w:rsidRPr="005242DE" w:rsidRDefault="005242DE" w:rsidP="005242DE">
            <w:pPr>
              <w:jc w:val="center"/>
              <w:rPr>
                <w:b/>
                <w:bCs/>
                <w:sz w:val="13"/>
                <w:szCs w:val="13"/>
              </w:rPr>
            </w:pPr>
            <w:r w:rsidRPr="005242DE">
              <w:rPr>
                <w:b/>
                <w:bCs/>
                <w:sz w:val="13"/>
                <w:szCs w:val="13"/>
              </w:rPr>
              <w:t>278,93</w:t>
            </w:r>
          </w:p>
        </w:tc>
        <w:tc>
          <w:tcPr>
            <w:tcW w:w="1428" w:type="dxa"/>
            <w:tcBorders>
              <w:top w:val="single" w:sz="4" w:space="0" w:color="auto"/>
              <w:left w:val="single" w:sz="4" w:space="0" w:color="auto"/>
              <w:bottom w:val="nil"/>
              <w:right w:val="nil"/>
            </w:tcBorders>
            <w:shd w:val="clear" w:color="000000" w:fill="FFFFFF"/>
            <w:noWrap/>
            <w:vAlign w:val="center"/>
            <w:hideMark/>
          </w:tcPr>
          <w:p w14:paraId="4B9846C6" w14:textId="77777777" w:rsidR="005242DE" w:rsidRPr="005242DE" w:rsidRDefault="005242DE" w:rsidP="005242DE">
            <w:pPr>
              <w:jc w:val="center"/>
              <w:rPr>
                <w:b/>
                <w:bCs/>
                <w:sz w:val="13"/>
                <w:szCs w:val="13"/>
              </w:rPr>
            </w:pPr>
            <w:r w:rsidRPr="005242DE">
              <w:rPr>
                <w:b/>
                <w:bCs/>
                <w:sz w:val="13"/>
                <w:szCs w:val="13"/>
              </w:rPr>
              <w:t>287,74</w:t>
            </w:r>
          </w:p>
        </w:tc>
        <w:tc>
          <w:tcPr>
            <w:tcW w:w="1428" w:type="dxa"/>
            <w:tcBorders>
              <w:top w:val="single" w:sz="4" w:space="0" w:color="auto"/>
              <w:left w:val="single" w:sz="4" w:space="0" w:color="auto"/>
              <w:bottom w:val="nil"/>
              <w:right w:val="nil"/>
            </w:tcBorders>
            <w:shd w:val="clear" w:color="000000" w:fill="FFFFFF"/>
            <w:noWrap/>
            <w:vAlign w:val="center"/>
            <w:hideMark/>
          </w:tcPr>
          <w:p w14:paraId="2BDFEC81" w14:textId="77777777" w:rsidR="005242DE" w:rsidRPr="005242DE" w:rsidRDefault="005242DE" w:rsidP="005242DE">
            <w:pPr>
              <w:jc w:val="center"/>
              <w:rPr>
                <w:b/>
                <w:bCs/>
                <w:sz w:val="13"/>
                <w:szCs w:val="13"/>
              </w:rPr>
            </w:pPr>
            <w:r w:rsidRPr="005242DE">
              <w:rPr>
                <w:b/>
                <w:bCs/>
                <w:sz w:val="13"/>
                <w:szCs w:val="13"/>
              </w:rPr>
              <w:t>296,26</w:t>
            </w:r>
          </w:p>
        </w:tc>
        <w:tc>
          <w:tcPr>
            <w:tcW w:w="1568" w:type="dxa"/>
            <w:tcBorders>
              <w:top w:val="single" w:sz="4" w:space="0" w:color="auto"/>
              <w:left w:val="single" w:sz="4" w:space="0" w:color="auto"/>
              <w:bottom w:val="nil"/>
              <w:right w:val="nil"/>
            </w:tcBorders>
            <w:shd w:val="clear" w:color="000000" w:fill="FFFFFF"/>
            <w:noWrap/>
            <w:vAlign w:val="center"/>
            <w:hideMark/>
          </w:tcPr>
          <w:p w14:paraId="4880CAC8" w14:textId="77777777" w:rsidR="005242DE" w:rsidRPr="005242DE" w:rsidRDefault="005242DE" w:rsidP="005242DE">
            <w:pPr>
              <w:jc w:val="center"/>
              <w:rPr>
                <w:b/>
                <w:bCs/>
                <w:sz w:val="13"/>
                <w:szCs w:val="13"/>
              </w:rPr>
            </w:pPr>
            <w:r w:rsidRPr="005242DE">
              <w:rPr>
                <w:b/>
                <w:bCs/>
                <w:sz w:val="13"/>
                <w:szCs w:val="13"/>
              </w:rPr>
              <w:t>286,76</w:t>
            </w:r>
          </w:p>
        </w:tc>
        <w:tc>
          <w:tcPr>
            <w:tcW w:w="1674" w:type="dxa"/>
            <w:tcBorders>
              <w:top w:val="nil"/>
              <w:left w:val="single" w:sz="4" w:space="0" w:color="auto"/>
              <w:bottom w:val="nil"/>
              <w:right w:val="single" w:sz="8" w:space="0" w:color="auto"/>
            </w:tcBorders>
            <w:shd w:val="clear" w:color="000000" w:fill="FFFFFF"/>
            <w:noWrap/>
            <w:vAlign w:val="center"/>
            <w:hideMark/>
          </w:tcPr>
          <w:p w14:paraId="0FF04429" w14:textId="77777777" w:rsidR="005242DE" w:rsidRPr="005242DE" w:rsidRDefault="005242DE" w:rsidP="005242DE">
            <w:pPr>
              <w:jc w:val="center"/>
              <w:rPr>
                <w:b/>
                <w:bCs/>
                <w:sz w:val="13"/>
                <w:szCs w:val="13"/>
              </w:rPr>
            </w:pPr>
            <w:r w:rsidRPr="005242DE">
              <w:rPr>
                <w:b/>
                <w:bCs/>
                <w:sz w:val="13"/>
                <w:szCs w:val="13"/>
              </w:rPr>
              <w:t>0,00</w:t>
            </w:r>
          </w:p>
        </w:tc>
      </w:tr>
      <w:tr w:rsidR="005242DE" w:rsidRPr="005242DE" w14:paraId="18919684" w14:textId="77777777" w:rsidTr="005242DE">
        <w:trPr>
          <w:trHeight w:val="473"/>
          <w:jc w:val="center"/>
        </w:trPr>
        <w:tc>
          <w:tcPr>
            <w:tcW w:w="220" w:type="dxa"/>
            <w:tcBorders>
              <w:top w:val="nil"/>
              <w:left w:val="nil"/>
              <w:bottom w:val="nil"/>
              <w:right w:val="nil"/>
            </w:tcBorders>
            <w:shd w:val="clear" w:color="auto" w:fill="auto"/>
            <w:noWrap/>
            <w:vAlign w:val="bottom"/>
            <w:hideMark/>
          </w:tcPr>
          <w:p w14:paraId="5D6CFABC" w14:textId="77777777" w:rsidR="005242DE" w:rsidRPr="005242DE" w:rsidRDefault="005242DE" w:rsidP="005242DE">
            <w:pPr>
              <w:jc w:val="center"/>
              <w:rPr>
                <w:b/>
                <w:bCs/>
                <w:sz w:val="13"/>
                <w:szCs w:val="13"/>
              </w:rPr>
            </w:pPr>
          </w:p>
        </w:tc>
        <w:tc>
          <w:tcPr>
            <w:tcW w:w="562" w:type="dxa"/>
            <w:tcBorders>
              <w:top w:val="single" w:sz="8" w:space="0" w:color="auto"/>
              <w:left w:val="single" w:sz="8" w:space="0" w:color="auto"/>
              <w:bottom w:val="single" w:sz="8" w:space="0" w:color="auto"/>
              <w:right w:val="nil"/>
            </w:tcBorders>
            <w:shd w:val="clear" w:color="auto" w:fill="auto"/>
            <w:noWrap/>
            <w:vAlign w:val="bottom"/>
            <w:hideMark/>
          </w:tcPr>
          <w:p w14:paraId="38DBF476" w14:textId="77777777" w:rsidR="005242DE" w:rsidRPr="005242DE" w:rsidRDefault="005242DE" w:rsidP="005242DE">
            <w:pPr>
              <w:jc w:val="center"/>
              <w:rPr>
                <w:sz w:val="13"/>
                <w:szCs w:val="13"/>
              </w:rPr>
            </w:pPr>
            <w:r w:rsidRPr="005242DE">
              <w:rPr>
                <w:sz w:val="13"/>
                <w:szCs w:val="13"/>
              </w:rPr>
              <w:t>18</w:t>
            </w:r>
          </w:p>
        </w:tc>
        <w:tc>
          <w:tcPr>
            <w:tcW w:w="3198" w:type="dxa"/>
            <w:tcBorders>
              <w:top w:val="single" w:sz="8" w:space="0" w:color="auto"/>
              <w:left w:val="single" w:sz="8" w:space="0" w:color="auto"/>
              <w:bottom w:val="single" w:sz="8" w:space="0" w:color="auto"/>
              <w:right w:val="nil"/>
            </w:tcBorders>
            <w:shd w:val="clear" w:color="auto" w:fill="auto"/>
            <w:vAlign w:val="center"/>
            <w:hideMark/>
          </w:tcPr>
          <w:p w14:paraId="693E1780" w14:textId="77777777" w:rsidR="005242DE" w:rsidRPr="005242DE" w:rsidRDefault="005242DE" w:rsidP="005242DE">
            <w:pPr>
              <w:rPr>
                <w:b/>
                <w:bCs/>
                <w:sz w:val="13"/>
                <w:szCs w:val="13"/>
              </w:rPr>
            </w:pPr>
            <w:r w:rsidRPr="005242DE">
              <w:rPr>
                <w:b/>
                <w:bCs/>
                <w:sz w:val="13"/>
                <w:szCs w:val="13"/>
              </w:rPr>
              <w:t>ИТОГО базовый уровень операционных расходов</w:t>
            </w:r>
          </w:p>
        </w:tc>
        <w:tc>
          <w:tcPr>
            <w:tcW w:w="108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E187207" w14:textId="77777777" w:rsidR="005242DE" w:rsidRPr="005242DE" w:rsidRDefault="005242DE" w:rsidP="005242DE">
            <w:pPr>
              <w:jc w:val="center"/>
              <w:rPr>
                <w:sz w:val="13"/>
                <w:szCs w:val="13"/>
              </w:rPr>
            </w:pPr>
            <w:r w:rsidRPr="005242DE">
              <w:rPr>
                <w:sz w:val="13"/>
                <w:szCs w:val="13"/>
              </w:rPr>
              <w:t>т.р.</w:t>
            </w:r>
          </w:p>
        </w:tc>
        <w:tc>
          <w:tcPr>
            <w:tcW w:w="1311"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5ADB38EE" w14:textId="77777777" w:rsidR="005242DE" w:rsidRPr="005242DE" w:rsidRDefault="005242DE" w:rsidP="005242DE">
            <w:pPr>
              <w:jc w:val="center"/>
              <w:rPr>
                <w:b/>
                <w:bCs/>
                <w:sz w:val="13"/>
                <w:szCs w:val="13"/>
              </w:rPr>
            </w:pPr>
            <w:r w:rsidRPr="005242DE">
              <w:rPr>
                <w:b/>
                <w:bCs/>
                <w:sz w:val="13"/>
                <w:szCs w:val="13"/>
              </w:rPr>
              <w:t>145 427,17</w:t>
            </w:r>
          </w:p>
        </w:tc>
        <w:tc>
          <w:tcPr>
            <w:tcW w:w="1724"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2723D9C1" w14:textId="77777777" w:rsidR="005242DE" w:rsidRPr="005242DE" w:rsidRDefault="005242DE" w:rsidP="005242DE">
            <w:pPr>
              <w:jc w:val="center"/>
              <w:rPr>
                <w:b/>
                <w:bCs/>
                <w:sz w:val="13"/>
                <w:szCs w:val="13"/>
              </w:rPr>
            </w:pPr>
            <w:r w:rsidRPr="005242DE">
              <w:rPr>
                <w:b/>
                <w:bCs/>
                <w:sz w:val="13"/>
                <w:szCs w:val="13"/>
              </w:rPr>
              <w:t>183 267,43</w:t>
            </w:r>
          </w:p>
        </w:tc>
        <w:tc>
          <w:tcPr>
            <w:tcW w:w="1446" w:type="dxa"/>
            <w:tcBorders>
              <w:top w:val="single" w:sz="8" w:space="0" w:color="auto"/>
              <w:left w:val="nil"/>
              <w:bottom w:val="single" w:sz="8" w:space="0" w:color="auto"/>
              <w:right w:val="single" w:sz="4" w:space="0" w:color="auto"/>
            </w:tcBorders>
            <w:shd w:val="clear" w:color="000000" w:fill="FFFFFF"/>
            <w:noWrap/>
            <w:vAlign w:val="center"/>
            <w:hideMark/>
          </w:tcPr>
          <w:p w14:paraId="25658C0B" w14:textId="77777777" w:rsidR="005242DE" w:rsidRPr="005242DE" w:rsidRDefault="005242DE" w:rsidP="005242DE">
            <w:pPr>
              <w:jc w:val="center"/>
              <w:rPr>
                <w:b/>
                <w:bCs/>
                <w:sz w:val="13"/>
                <w:szCs w:val="13"/>
              </w:rPr>
            </w:pPr>
            <w:r w:rsidRPr="005242DE">
              <w:rPr>
                <w:b/>
                <w:bCs/>
                <w:sz w:val="13"/>
                <w:szCs w:val="13"/>
              </w:rPr>
              <w:t>162 468,41</w:t>
            </w:r>
          </w:p>
        </w:tc>
        <w:tc>
          <w:tcPr>
            <w:tcW w:w="1428" w:type="dxa"/>
            <w:tcBorders>
              <w:top w:val="single" w:sz="8" w:space="0" w:color="auto"/>
              <w:left w:val="nil"/>
              <w:bottom w:val="single" w:sz="8" w:space="0" w:color="auto"/>
              <w:right w:val="single" w:sz="4" w:space="0" w:color="auto"/>
            </w:tcBorders>
            <w:shd w:val="clear" w:color="000000" w:fill="FFFFFF"/>
            <w:noWrap/>
            <w:vAlign w:val="center"/>
            <w:hideMark/>
          </w:tcPr>
          <w:p w14:paraId="43BA4E0C" w14:textId="77777777" w:rsidR="005242DE" w:rsidRPr="005242DE" w:rsidRDefault="005242DE" w:rsidP="005242DE">
            <w:pPr>
              <w:jc w:val="center"/>
              <w:rPr>
                <w:b/>
                <w:bCs/>
                <w:sz w:val="13"/>
                <w:szCs w:val="13"/>
              </w:rPr>
            </w:pPr>
            <w:r w:rsidRPr="005242DE">
              <w:rPr>
                <w:b/>
                <w:bCs/>
                <w:sz w:val="13"/>
                <w:szCs w:val="13"/>
              </w:rPr>
              <w:t>167 599,16</w:t>
            </w:r>
          </w:p>
        </w:tc>
        <w:tc>
          <w:tcPr>
            <w:tcW w:w="1428" w:type="dxa"/>
            <w:tcBorders>
              <w:top w:val="single" w:sz="8" w:space="0" w:color="auto"/>
              <w:left w:val="nil"/>
              <w:bottom w:val="single" w:sz="8" w:space="0" w:color="auto"/>
              <w:right w:val="single" w:sz="4" w:space="0" w:color="auto"/>
            </w:tcBorders>
            <w:shd w:val="clear" w:color="000000" w:fill="FFFFFF"/>
            <w:noWrap/>
            <w:vAlign w:val="center"/>
            <w:hideMark/>
          </w:tcPr>
          <w:p w14:paraId="5D510A35" w14:textId="77777777" w:rsidR="005242DE" w:rsidRPr="005242DE" w:rsidRDefault="005242DE" w:rsidP="005242DE">
            <w:pPr>
              <w:jc w:val="center"/>
              <w:rPr>
                <w:b/>
                <w:bCs/>
                <w:sz w:val="13"/>
                <w:szCs w:val="13"/>
              </w:rPr>
            </w:pPr>
            <w:r w:rsidRPr="005242DE">
              <w:rPr>
                <w:b/>
                <w:bCs/>
                <w:sz w:val="13"/>
                <w:szCs w:val="13"/>
              </w:rPr>
              <w:t>172 560,10</w:t>
            </w:r>
          </w:p>
        </w:tc>
        <w:tc>
          <w:tcPr>
            <w:tcW w:w="1568" w:type="dxa"/>
            <w:tcBorders>
              <w:top w:val="single" w:sz="8" w:space="0" w:color="auto"/>
              <w:left w:val="nil"/>
              <w:bottom w:val="single" w:sz="8" w:space="0" w:color="auto"/>
              <w:right w:val="single" w:sz="4" w:space="0" w:color="auto"/>
            </w:tcBorders>
            <w:shd w:val="clear" w:color="000000" w:fill="FFFFFF"/>
            <w:noWrap/>
            <w:vAlign w:val="center"/>
            <w:hideMark/>
          </w:tcPr>
          <w:p w14:paraId="09018A05" w14:textId="77777777" w:rsidR="005242DE" w:rsidRPr="005242DE" w:rsidRDefault="005242DE" w:rsidP="005242DE">
            <w:pPr>
              <w:jc w:val="center"/>
              <w:rPr>
                <w:b/>
                <w:bCs/>
                <w:sz w:val="13"/>
                <w:szCs w:val="13"/>
              </w:rPr>
            </w:pPr>
            <w:r w:rsidRPr="005242DE">
              <w:rPr>
                <w:b/>
                <w:bCs/>
                <w:sz w:val="13"/>
                <w:szCs w:val="13"/>
              </w:rPr>
              <w:t>11,72</w:t>
            </w:r>
          </w:p>
        </w:tc>
        <w:tc>
          <w:tcPr>
            <w:tcW w:w="1674" w:type="dxa"/>
            <w:tcBorders>
              <w:top w:val="single" w:sz="8" w:space="0" w:color="auto"/>
              <w:left w:val="nil"/>
              <w:bottom w:val="single" w:sz="8" w:space="0" w:color="auto"/>
              <w:right w:val="single" w:sz="8" w:space="0" w:color="auto"/>
            </w:tcBorders>
            <w:shd w:val="clear" w:color="000000" w:fill="FFFFFF"/>
            <w:noWrap/>
            <w:vAlign w:val="center"/>
            <w:hideMark/>
          </w:tcPr>
          <w:p w14:paraId="1B189179" w14:textId="77777777" w:rsidR="005242DE" w:rsidRPr="005242DE" w:rsidRDefault="005242DE" w:rsidP="005242DE">
            <w:pPr>
              <w:jc w:val="center"/>
              <w:rPr>
                <w:b/>
                <w:bCs/>
                <w:sz w:val="13"/>
                <w:szCs w:val="13"/>
              </w:rPr>
            </w:pPr>
            <w:r w:rsidRPr="005242DE">
              <w:rPr>
                <w:b/>
                <w:bCs/>
                <w:sz w:val="13"/>
                <w:szCs w:val="13"/>
              </w:rPr>
              <w:t>-20 799,02</w:t>
            </w:r>
          </w:p>
        </w:tc>
      </w:tr>
      <w:tr w:rsidR="005242DE" w:rsidRPr="005242DE" w14:paraId="284C761C" w14:textId="77777777" w:rsidTr="005242DE">
        <w:trPr>
          <w:trHeight w:val="284"/>
          <w:jc w:val="center"/>
        </w:trPr>
        <w:tc>
          <w:tcPr>
            <w:tcW w:w="220" w:type="dxa"/>
            <w:tcBorders>
              <w:top w:val="nil"/>
              <w:left w:val="nil"/>
              <w:bottom w:val="nil"/>
              <w:right w:val="nil"/>
            </w:tcBorders>
            <w:shd w:val="clear" w:color="auto" w:fill="auto"/>
            <w:noWrap/>
            <w:vAlign w:val="bottom"/>
            <w:hideMark/>
          </w:tcPr>
          <w:p w14:paraId="24480B57" w14:textId="77777777" w:rsidR="005242DE" w:rsidRPr="005242DE" w:rsidRDefault="005242DE" w:rsidP="005242DE">
            <w:pPr>
              <w:jc w:val="center"/>
              <w:rPr>
                <w:b/>
                <w:bCs/>
                <w:sz w:val="13"/>
                <w:szCs w:val="13"/>
              </w:rPr>
            </w:pPr>
          </w:p>
        </w:tc>
        <w:tc>
          <w:tcPr>
            <w:tcW w:w="15423" w:type="dxa"/>
            <w:gridSpan w:val="10"/>
            <w:tcBorders>
              <w:top w:val="single" w:sz="8" w:space="0" w:color="auto"/>
              <w:left w:val="single" w:sz="8" w:space="0" w:color="auto"/>
              <w:bottom w:val="single" w:sz="8" w:space="0" w:color="auto"/>
              <w:right w:val="nil"/>
            </w:tcBorders>
            <w:shd w:val="clear" w:color="auto" w:fill="auto"/>
            <w:vAlign w:val="center"/>
            <w:hideMark/>
          </w:tcPr>
          <w:p w14:paraId="7AE7C3B8" w14:textId="77777777" w:rsidR="005242DE" w:rsidRPr="005242DE" w:rsidRDefault="005242DE" w:rsidP="005242DE">
            <w:pPr>
              <w:jc w:val="center"/>
              <w:rPr>
                <w:b/>
                <w:bCs/>
                <w:sz w:val="13"/>
                <w:szCs w:val="13"/>
              </w:rPr>
            </w:pPr>
            <w:r w:rsidRPr="005242DE">
              <w:rPr>
                <w:b/>
                <w:bCs/>
                <w:sz w:val="13"/>
                <w:szCs w:val="13"/>
              </w:rPr>
              <w:t>Неподконтрольные расходы (данные согласно реестру Приложения 5.3 Методических указаний)</w:t>
            </w:r>
          </w:p>
        </w:tc>
      </w:tr>
      <w:tr w:rsidR="005242DE" w:rsidRPr="005242DE" w14:paraId="5F3D49AC"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185BEB36" w14:textId="77777777" w:rsidR="005242DE" w:rsidRPr="005242DE" w:rsidRDefault="005242DE" w:rsidP="005242DE">
            <w:pPr>
              <w:jc w:val="center"/>
              <w:rPr>
                <w:b/>
                <w:bCs/>
                <w:sz w:val="13"/>
                <w:szCs w:val="13"/>
              </w:rPr>
            </w:pPr>
          </w:p>
        </w:tc>
        <w:tc>
          <w:tcPr>
            <w:tcW w:w="562" w:type="dxa"/>
            <w:tcBorders>
              <w:top w:val="nil"/>
              <w:left w:val="single" w:sz="8" w:space="0" w:color="auto"/>
              <w:bottom w:val="single" w:sz="4" w:space="0" w:color="auto"/>
              <w:right w:val="single" w:sz="4" w:space="0" w:color="auto"/>
            </w:tcBorders>
            <w:shd w:val="clear" w:color="auto" w:fill="auto"/>
            <w:noWrap/>
            <w:vAlign w:val="bottom"/>
            <w:hideMark/>
          </w:tcPr>
          <w:p w14:paraId="195B44B2" w14:textId="77777777" w:rsidR="005242DE" w:rsidRPr="005242DE" w:rsidRDefault="005242DE" w:rsidP="005242DE">
            <w:pPr>
              <w:jc w:val="center"/>
              <w:rPr>
                <w:b/>
                <w:bCs/>
                <w:sz w:val="13"/>
                <w:szCs w:val="13"/>
              </w:rPr>
            </w:pPr>
            <w:r w:rsidRPr="005242DE">
              <w:rPr>
                <w:b/>
                <w:bCs/>
                <w:sz w:val="13"/>
                <w:szCs w:val="13"/>
              </w:rPr>
              <w:t>1</w:t>
            </w:r>
          </w:p>
        </w:tc>
        <w:tc>
          <w:tcPr>
            <w:tcW w:w="3198" w:type="dxa"/>
            <w:tcBorders>
              <w:top w:val="nil"/>
              <w:left w:val="nil"/>
              <w:bottom w:val="single" w:sz="4" w:space="0" w:color="auto"/>
              <w:right w:val="nil"/>
            </w:tcBorders>
            <w:shd w:val="clear" w:color="auto" w:fill="auto"/>
            <w:vAlign w:val="center"/>
            <w:hideMark/>
          </w:tcPr>
          <w:p w14:paraId="5D671E7A" w14:textId="77777777" w:rsidR="005242DE" w:rsidRPr="005242DE" w:rsidRDefault="005242DE" w:rsidP="005242DE">
            <w:pPr>
              <w:rPr>
                <w:b/>
                <w:bCs/>
                <w:sz w:val="13"/>
                <w:szCs w:val="13"/>
              </w:rPr>
            </w:pPr>
            <w:r w:rsidRPr="005242DE">
              <w:rPr>
                <w:b/>
                <w:bCs/>
                <w:sz w:val="13"/>
                <w:szCs w:val="13"/>
              </w:rPr>
              <w:t>Очистка стоков, канализация</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80928E7" w14:textId="77777777" w:rsidR="005242DE" w:rsidRPr="005242DE" w:rsidRDefault="005242DE" w:rsidP="005242DE">
            <w:pPr>
              <w:jc w:val="center"/>
              <w:rPr>
                <w:b/>
                <w:bCs/>
                <w:sz w:val="13"/>
                <w:szCs w:val="13"/>
              </w:rPr>
            </w:pPr>
            <w:r w:rsidRPr="005242DE">
              <w:rPr>
                <w:b/>
                <w:bCs/>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7273060C" w14:textId="77777777" w:rsidR="005242DE" w:rsidRPr="005242DE" w:rsidRDefault="005242DE" w:rsidP="005242DE">
            <w:pPr>
              <w:jc w:val="center"/>
              <w:rPr>
                <w:b/>
                <w:bCs/>
                <w:sz w:val="13"/>
                <w:szCs w:val="13"/>
              </w:rPr>
            </w:pPr>
            <w:r w:rsidRPr="005242DE">
              <w:rPr>
                <w:b/>
                <w:bCs/>
                <w:sz w:val="13"/>
                <w:szCs w:val="13"/>
              </w:rPr>
              <w:t>819,12</w:t>
            </w:r>
          </w:p>
        </w:tc>
        <w:tc>
          <w:tcPr>
            <w:tcW w:w="1724" w:type="dxa"/>
            <w:tcBorders>
              <w:top w:val="nil"/>
              <w:left w:val="single" w:sz="4" w:space="0" w:color="auto"/>
              <w:bottom w:val="single" w:sz="4" w:space="0" w:color="auto"/>
              <w:right w:val="nil"/>
            </w:tcBorders>
            <w:shd w:val="clear" w:color="000000" w:fill="FFFFFF"/>
            <w:noWrap/>
            <w:vAlign w:val="center"/>
            <w:hideMark/>
          </w:tcPr>
          <w:p w14:paraId="41BBFC49" w14:textId="77777777" w:rsidR="005242DE" w:rsidRPr="005242DE" w:rsidRDefault="005242DE" w:rsidP="005242DE">
            <w:pPr>
              <w:jc w:val="center"/>
              <w:rPr>
                <w:b/>
                <w:bCs/>
                <w:sz w:val="13"/>
                <w:szCs w:val="13"/>
              </w:rPr>
            </w:pPr>
            <w:r w:rsidRPr="005242DE">
              <w:rPr>
                <w:b/>
                <w:bCs/>
                <w:sz w:val="13"/>
                <w:szCs w:val="13"/>
              </w:rPr>
              <w:t>984,36</w:t>
            </w:r>
          </w:p>
        </w:tc>
        <w:tc>
          <w:tcPr>
            <w:tcW w:w="1446" w:type="dxa"/>
            <w:tcBorders>
              <w:top w:val="nil"/>
              <w:left w:val="single" w:sz="4" w:space="0" w:color="auto"/>
              <w:bottom w:val="single" w:sz="4" w:space="0" w:color="auto"/>
              <w:right w:val="nil"/>
            </w:tcBorders>
            <w:shd w:val="clear" w:color="000000" w:fill="FFFFFF"/>
            <w:noWrap/>
            <w:vAlign w:val="center"/>
            <w:hideMark/>
          </w:tcPr>
          <w:p w14:paraId="63CA5528" w14:textId="77777777" w:rsidR="005242DE" w:rsidRPr="005242DE" w:rsidRDefault="005242DE" w:rsidP="005242DE">
            <w:pPr>
              <w:jc w:val="center"/>
              <w:rPr>
                <w:b/>
                <w:bCs/>
                <w:sz w:val="13"/>
                <w:szCs w:val="13"/>
              </w:rPr>
            </w:pPr>
            <w:r w:rsidRPr="005242DE">
              <w:rPr>
                <w:b/>
                <w:bCs/>
                <w:sz w:val="13"/>
                <w:szCs w:val="13"/>
              </w:rPr>
              <w:t>951,89</w:t>
            </w:r>
          </w:p>
        </w:tc>
        <w:tc>
          <w:tcPr>
            <w:tcW w:w="1428" w:type="dxa"/>
            <w:tcBorders>
              <w:top w:val="nil"/>
              <w:left w:val="single" w:sz="4" w:space="0" w:color="auto"/>
              <w:bottom w:val="single" w:sz="4" w:space="0" w:color="auto"/>
              <w:right w:val="nil"/>
            </w:tcBorders>
            <w:shd w:val="clear" w:color="000000" w:fill="FFFFFF"/>
            <w:noWrap/>
            <w:vAlign w:val="center"/>
            <w:hideMark/>
          </w:tcPr>
          <w:p w14:paraId="6431DB29" w14:textId="77777777" w:rsidR="005242DE" w:rsidRPr="005242DE" w:rsidRDefault="005242DE" w:rsidP="005242DE">
            <w:pPr>
              <w:jc w:val="center"/>
              <w:rPr>
                <w:b/>
                <w:bCs/>
                <w:sz w:val="13"/>
                <w:szCs w:val="13"/>
              </w:rPr>
            </w:pPr>
            <w:r w:rsidRPr="005242DE">
              <w:rPr>
                <w:b/>
                <w:bCs/>
                <w:sz w:val="13"/>
                <w:szCs w:val="13"/>
              </w:rPr>
              <w:t>819,12</w:t>
            </w:r>
          </w:p>
        </w:tc>
        <w:tc>
          <w:tcPr>
            <w:tcW w:w="1428" w:type="dxa"/>
            <w:tcBorders>
              <w:top w:val="nil"/>
              <w:left w:val="single" w:sz="4" w:space="0" w:color="auto"/>
              <w:bottom w:val="single" w:sz="4" w:space="0" w:color="auto"/>
              <w:right w:val="nil"/>
            </w:tcBorders>
            <w:shd w:val="clear" w:color="000000" w:fill="FFFFFF"/>
            <w:noWrap/>
            <w:vAlign w:val="center"/>
            <w:hideMark/>
          </w:tcPr>
          <w:p w14:paraId="67B1A8DB" w14:textId="77777777" w:rsidR="005242DE" w:rsidRPr="005242DE" w:rsidRDefault="005242DE" w:rsidP="005242DE">
            <w:pPr>
              <w:jc w:val="center"/>
              <w:rPr>
                <w:b/>
                <w:bCs/>
                <w:sz w:val="13"/>
                <w:szCs w:val="13"/>
              </w:rPr>
            </w:pPr>
            <w:r w:rsidRPr="005242DE">
              <w:rPr>
                <w:b/>
                <w:bCs/>
                <w:sz w:val="13"/>
                <w:szCs w:val="13"/>
              </w:rPr>
              <w:t>932,16</w:t>
            </w:r>
          </w:p>
        </w:tc>
        <w:tc>
          <w:tcPr>
            <w:tcW w:w="1568" w:type="dxa"/>
            <w:tcBorders>
              <w:top w:val="nil"/>
              <w:left w:val="single" w:sz="4" w:space="0" w:color="auto"/>
              <w:bottom w:val="single" w:sz="4" w:space="0" w:color="auto"/>
              <w:right w:val="nil"/>
            </w:tcBorders>
            <w:shd w:val="clear" w:color="000000" w:fill="FFFFFF"/>
            <w:noWrap/>
            <w:vAlign w:val="center"/>
            <w:hideMark/>
          </w:tcPr>
          <w:p w14:paraId="25A7C828" w14:textId="77777777" w:rsidR="005242DE" w:rsidRPr="005242DE" w:rsidRDefault="005242DE" w:rsidP="005242DE">
            <w:pPr>
              <w:jc w:val="center"/>
              <w:rPr>
                <w:b/>
                <w:bCs/>
                <w:sz w:val="13"/>
                <w:szCs w:val="13"/>
              </w:rPr>
            </w:pPr>
            <w:r w:rsidRPr="005242DE">
              <w:rPr>
                <w:b/>
                <w:bCs/>
                <w:sz w:val="13"/>
                <w:szCs w:val="13"/>
              </w:rPr>
              <w:t>16,21</w:t>
            </w:r>
          </w:p>
        </w:tc>
        <w:tc>
          <w:tcPr>
            <w:tcW w:w="1674"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0B65DE8" w14:textId="77777777" w:rsidR="005242DE" w:rsidRPr="005242DE" w:rsidRDefault="005242DE" w:rsidP="005242DE">
            <w:pPr>
              <w:jc w:val="center"/>
              <w:rPr>
                <w:b/>
                <w:bCs/>
                <w:sz w:val="13"/>
                <w:szCs w:val="13"/>
              </w:rPr>
            </w:pPr>
            <w:r w:rsidRPr="005242DE">
              <w:rPr>
                <w:b/>
                <w:bCs/>
                <w:sz w:val="13"/>
                <w:szCs w:val="13"/>
              </w:rPr>
              <w:t>-32,47</w:t>
            </w:r>
          </w:p>
        </w:tc>
      </w:tr>
      <w:tr w:rsidR="005242DE" w:rsidRPr="005242DE" w14:paraId="2A3120C8"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4D4034C2"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3334D82F" w14:textId="77777777" w:rsidR="005242DE" w:rsidRPr="005242DE" w:rsidRDefault="005242DE" w:rsidP="005242DE">
            <w:pPr>
              <w:jc w:val="center"/>
              <w:rPr>
                <w:b/>
                <w:bCs/>
                <w:sz w:val="13"/>
                <w:szCs w:val="13"/>
              </w:rPr>
            </w:pPr>
            <w:r w:rsidRPr="005242DE">
              <w:rPr>
                <w:b/>
                <w:bCs/>
                <w:sz w:val="13"/>
                <w:szCs w:val="13"/>
              </w:rPr>
              <w:t>2</w:t>
            </w:r>
          </w:p>
        </w:tc>
        <w:tc>
          <w:tcPr>
            <w:tcW w:w="3198" w:type="dxa"/>
            <w:tcBorders>
              <w:top w:val="nil"/>
              <w:left w:val="nil"/>
              <w:bottom w:val="single" w:sz="4" w:space="0" w:color="auto"/>
              <w:right w:val="nil"/>
            </w:tcBorders>
            <w:shd w:val="clear" w:color="auto" w:fill="auto"/>
            <w:vAlign w:val="center"/>
            <w:hideMark/>
          </w:tcPr>
          <w:p w14:paraId="0D565786" w14:textId="77777777" w:rsidR="005242DE" w:rsidRPr="005242DE" w:rsidRDefault="005242DE" w:rsidP="005242DE">
            <w:pPr>
              <w:rPr>
                <w:b/>
                <w:bCs/>
                <w:sz w:val="13"/>
                <w:szCs w:val="13"/>
              </w:rPr>
            </w:pPr>
            <w:r w:rsidRPr="005242DE">
              <w:rPr>
                <w:b/>
                <w:bCs/>
                <w:sz w:val="13"/>
                <w:szCs w:val="13"/>
              </w:rPr>
              <w:t xml:space="preserve"> Арендная плата, в т.ч.</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46857FE" w14:textId="77777777" w:rsidR="005242DE" w:rsidRPr="005242DE" w:rsidRDefault="005242DE" w:rsidP="005242DE">
            <w:pPr>
              <w:jc w:val="center"/>
              <w:rPr>
                <w:b/>
                <w:bCs/>
                <w:sz w:val="13"/>
                <w:szCs w:val="13"/>
              </w:rPr>
            </w:pPr>
            <w:r w:rsidRPr="005242DE">
              <w:rPr>
                <w:b/>
                <w:bCs/>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72047A78" w14:textId="77777777" w:rsidR="005242DE" w:rsidRPr="005242DE" w:rsidRDefault="005242DE" w:rsidP="005242DE">
            <w:pPr>
              <w:jc w:val="center"/>
              <w:rPr>
                <w:b/>
                <w:bCs/>
                <w:sz w:val="13"/>
                <w:szCs w:val="13"/>
              </w:rPr>
            </w:pPr>
            <w:r w:rsidRPr="005242DE">
              <w:rPr>
                <w:b/>
                <w:bCs/>
                <w:sz w:val="13"/>
                <w:szCs w:val="13"/>
              </w:rPr>
              <w:t>208,93</w:t>
            </w:r>
          </w:p>
        </w:tc>
        <w:tc>
          <w:tcPr>
            <w:tcW w:w="1724" w:type="dxa"/>
            <w:tcBorders>
              <w:top w:val="nil"/>
              <w:left w:val="single" w:sz="4" w:space="0" w:color="auto"/>
              <w:bottom w:val="single" w:sz="4" w:space="0" w:color="auto"/>
              <w:right w:val="nil"/>
            </w:tcBorders>
            <w:shd w:val="clear" w:color="000000" w:fill="FFFFFF"/>
            <w:noWrap/>
            <w:vAlign w:val="center"/>
            <w:hideMark/>
          </w:tcPr>
          <w:p w14:paraId="30DB4D93" w14:textId="77777777" w:rsidR="005242DE" w:rsidRPr="005242DE" w:rsidRDefault="005242DE" w:rsidP="005242DE">
            <w:pPr>
              <w:jc w:val="center"/>
              <w:rPr>
                <w:b/>
                <w:bCs/>
                <w:sz w:val="13"/>
                <w:szCs w:val="13"/>
              </w:rPr>
            </w:pPr>
            <w:r w:rsidRPr="005242DE">
              <w:rPr>
                <w:b/>
                <w:bCs/>
                <w:sz w:val="13"/>
                <w:szCs w:val="13"/>
              </w:rPr>
              <w:t>260,85</w:t>
            </w:r>
          </w:p>
        </w:tc>
        <w:tc>
          <w:tcPr>
            <w:tcW w:w="1446" w:type="dxa"/>
            <w:tcBorders>
              <w:top w:val="nil"/>
              <w:left w:val="single" w:sz="4" w:space="0" w:color="auto"/>
              <w:bottom w:val="single" w:sz="4" w:space="0" w:color="auto"/>
              <w:right w:val="nil"/>
            </w:tcBorders>
            <w:shd w:val="clear" w:color="000000" w:fill="FFFFFF"/>
            <w:noWrap/>
            <w:vAlign w:val="center"/>
            <w:hideMark/>
          </w:tcPr>
          <w:p w14:paraId="683BBD2B" w14:textId="77777777" w:rsidR="005242DE" w:rsidRPr="005242DE" w:rsidRDefault="005242DE" w:rsidP="005242DE">
            <w:pPr>
              <w:jc w:val="center"/>
              <w:rPr>
                <w:b/>
                <w:bCs/>
                <w:sz w:val="13"/>
                <w:szCs w:val="13"/>
              </w:rPr>
            </w:pPr>
            <w:r w:rsidRPr="005242DE">
              <w:rPr>
                <w:b/>
                <w:bCs/>
                <w:sz w:val="13"/>
                <w:szCs w:val="13"/>
              </w:rPr>
              <w:t>240,62</w:t>
            </w:r>
          </w:p>
        </w:tc>
        <w:tc>
          <w:tcPr>
            <w:tcW w:w="1428" w:type="dxa"/>
            <w:tcBorders>
              <w:top w:val="nil"/>
              <w:left w:val="single" w:sz="4" w:space="0" w:color="auto"/>
              <w:bottom w:val="single" w:sz="4" w:space="0" w:color="auto"/>
              <w:right w:val="nil"/>
            </w:tcBorders>
            <w:shd w:val="clear" w:color="000000" w:fill="FFFFFF"/>
            <w:noWrap/>
            <w:vAlign w:val="center"/>
            <w:hideMark/>
          </w:tcPr>
          <w:p w14:paraId="56D5005F" w14:textId="77777777" w:rsidR="005242DE" w:rsidRPr="005242DE" w:rsidRDefault="005242DE" w:rsidP="005242DE">
            <w:pPr>
              <w:jc w:val="center"/>
              <w:rPr>
                <w:b/>
                <w:bCs/>
                <w:sz w:val="13"/>
                <w:szCs w:val="13"/>
              </w:rPr>
            </w:pPr>
            <w:r w:rsidRPr="005242DE">
              <w:rPr>
                <w:b/>
                <w:bCs/>
                <w:sz w:val="13"/>
                <w:szCs w:val="13"/>
              </w:rPr>
              <w:t>240,62</w:t>
            </w:r>
          </w:p>
        </w:tc>
        <w:tc>
          <w:tcPr>
            <w:tcW w:w="1428" w:type="dxa"/>
            <w:tcBorders>
              <w:top w:val="nil"/>
              <w:left w:val="single" w:sz="4" w:space="0" w:color="auto"/>
              <w:bottom w:val="single" w:sz="4" w:space="0" w:color="auto"/>
              <w:right w:val="nil"/>
            </w:tcBorders>
            <w:shd w:val="clear" w:color="000000" w:fill="FFFFFF"/>
            <w:noWrap/>
            <w:vAlign w:val="center"/>
            <w:hideMark/>
          </w:tcPr>
          <w:p w14:paraId="447C2FFA" w14:textId="77777777" w:rsidR="005242DE" w:rsidRPr="005242DE" w:rsidRDefault="005242DE" w:rsidP="005242DE">
            <w:pPr>
              <w:jc w:val="center"/>
              <w:rPr>
                <w:b/>
                <w:bCs/>
                <w:sz w:val="13"/>
                <w:szCs w:val="13"/>
              </w:rPr>
            </w:pPr>
            <w:r w:rsidRPr="005242DE">
              <w:rPr>
                <w:b/>
                <w:bCs/>
                <w:sz w:val="13"/>
                <w:szCs w:val="13"/>
              </w:rPr>
              <w:t>240,62</w:t>
            </w:r>
          </w:p>
        </w:tc>
        <w:tc>
          <w:tcPr>
            <w:tcW w:w="1568" w:type="dxa"/>
            <w:tcBorders>
              <w:top w:val="nil"/>
              <w:left w:val="single" w:sz="4" w:space="0" w:color="auto"/>
              <w:bottom w:val="single" w:sz="4" w:space="0" w:color="auto"/>
              <w:right w:val="nil"/>
            </w:tcBorders>
            <w:shd w:val="clear" w:color="000000" w:fill="FFFFFF"/>
            <w:noWrap/>
            <w:vAlign w:val="center"/>
            <w:hideMark/>
          </w:tcPr>
          <w:p w14:paraId="6B496023" w14:textId="77777777" w:rsidR="005242DE" w:rsidRPr="005242DE" w:rsidRDefault="005242DE" w:rsidP="005242DE">
            <w:pPr>
              <w:jc w:val="center"/>
              <w:rPr>
                <w:b/>
                <w:bCs/>
                <w:sz w:val="13"/>
                <w:szCs w:val="13"/>
              </w:rPr>
            </w:pPr>
            <w:r w:rsidRPr="005242DE">
              <w:rPr>
                <w:b/>
                <w:bCs/>
                <w:sz w:val="13"/>
                <w:szCs w:val="13"/>
              </w:rPr>
              <w:t>15,17</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78FA0224" w14:textId="77777777" w:rsidR="005242DE" w:rsidRPr="005242DE" w:rsidRDefault="005242DE" w:rsidP="005242DE">
            <w:pPr>
              <w:jc w:val="center"/>
              <w:rPr>
                <w:b/>
                <w:bCs/>
                <w:sz w:val="13"/>
                <w:szCs w:val="13"/>
              </w:rPr>
            </w:pPr>
            <w:r w:rsidRPr="005242DE">
              <w:rPr>
                <w:b/>
                <w:bCs/>
                <w:sz w:val="13"/>
                <w:szCs w:val="13"/>
              </w:rPr>
              <w:t>-20,23</w:t>
            </w:r>
          </w:p>
        </w:tc>
      </w:tr>
      <w:tr w:rsidR="005242DE" w:rsidRPr="005242DE" w14:paraId="792FD6CB"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39C35C51" w14:textId="77777777" w:rsidR="005242DE" w:rsidRPr="005242DE" w:rsidRDefault="005242DE" w:rsidP="005242DE">
            <w:pPr>
              <w:jc w:val="center"/>
              <w:rPr>
                <w:b/>
                <w:bCs/>
                <w:sz w:val="13"/>
                <w:szCs w:val="13"/>
              </w:rPr>
            </w:pPr>
          </w:p>
        </w:tc>
        <w:tc>
          <w:tcPr>
            <w:tcW w:w="562" w:type="dxa"/>
            <w:tcBorders>
              <w:top w:val="single" w:sz="4" w:space="0" w:color="auto"/>
              <w:left w:val="single" w:sz="8" w:space="0" w:color="auto"/>
              <w:bottom w:val="nil"/>
              <w:right w:val="single" w:sz="4" w:space="0" w:color="auto"/>
            </w:tcBorders>
            <w:shd w:val="clear" w:color="auto" w:fill="auto"/>
            <w:noWrap/>
            <w:vAlign w:val="bottom"/>
            <w:hideMark/>
          </w:tcPr>
          <w:p w14:paraId="16B96A18" w14:textId="77777777" w:rsidR="005242DE" w:rsidRPr="005242DE" w:rsidRDefault="005242DE" w:rsidP="005242DE">
            <w:pPr>
              <w:jc w:val="center"/>
              <w:rPr>
                <w:sz w:val="13"/>
                <w:szCs w:val="13"/>
              </w:rPr>
            </w:pPr>
            <w:r w:rsidRPr="005242DE">
              <w:rPr>
                <w:sz w:val="13"/>
                <w:szCs w:val="13"/>
              </w:rPr>
              <w:t xml:space="preserve"> 12.1</w:t>
            </w:r>
          </w:p>
        </w:tc>
        <w:tc>
          <w:tcPr>
            <w:tcW w:w="3198" w:type="dxa"/>
            <w:tcBorders>
              <w:top w:val="nil"/>
              <w:left w:val="nil"/>
              <w:bottom w:val="nil"/>
              <w:right w:val="nil"/>
            </w:tcBorders>
            <w:shd w:val="clear" w:color="auto" w:fill="auto"/>
            <w:vAlign w:val="center"/>
            <w:hideMark/>
          </w:tcPr>
          <w:p w14:paraId="6227C5F3" w14:textId="77777777" w:rsidR="005242DE" w:rsidRPr="005242DE" w:rsidRDefault="005242DE" w:rsidP="005242DE">
            <w:pPr>
              <w:rPr>
                <w:sz w:val="13"/>
                <w:szCs w:val="13"/>
              </w:rPr>
            </w:pPr>
            <w:r w:rsidRPr="005242DE">
              <w:rPr>
                <w:sz w:val="13"/>
                <w:szCs w:val="13"/>
              </w:rPr>
              <w:t xml:space="preserve"> - аренда имущества КУМИ</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AE1F410" w14:textId="77777777" w:rsidR="005242DE" w:rsidRPr="005242DE" w:rsidRDefault="005242DE" w:rsidP="005242DE">
            <w:pPr>
              <w:jc w:val="center"/>
              <w:rPr>
                <w:sz w:val="13"/>
                <w:szCs w:val="13"/>
              </w:rPr>
            </w:pPr>
            <w:r w:rsidRPr="005242DE">
              <w:rPr>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395CDC29" w14:textId="77777777" w:rsidR="005242DE" w:rsidRPr="005242DE" w:rsidRDefault="005242DE" w:rsidP="005242DE">
            <w:pPr>
              <w:jc w:val="center"/>
              <w:rPr>
                <w:sz w:val="13"/>
                <w:szCs w:val="13"/>
              </w:rPr>
            </w:pPr>
            <w:r w:rsidRPr="005242DE">
              <w:rPr>
                <w:sz w:val="13"/>
                <w:szCs w:val="13"/>
              </w:rPr>
              <w:t> </w:t>
            </w:r>
          </w:p>
        </w:tc>
        <w:tc>
          <w:tcPr>
            <w:tcW w:w="1724" w:type="dxa"/>
            <w:tcBorders>
              <w:top w:val="nil"/>
              <w:left w:val="single" w:sz="4" w:space="0" w:color="auto"/>
              <w:bottom w:val="single" w:sz="4" w:space="0" w:color="auto"/>
              <w:right w:val="nil"/>
            </w:tcBorders>
            <w:shd w:val="clear" w:color="000000" w:fill="FFFFFF"/>
            <w:noWrap/>
            <w:vAlign w:val="center"/>
            <w:hideMark/>
          </w:tcPr>
          <w:p w14:paraId="3A76DC46" w14:textId="77777777" w:rsidR="005242DE" w:rsidRPr="005242DE" w:rsidRDefault="005242DE" w:rsidP="005242DE">
            <w:pPr>
              <w:jc w:val="center"/>
              <w:rPr>
                <w:b/>
                <w:bCs/>
                <w:sz w:val="13"/>
                <w:szCs w:val="13"/>
              </w:rPr>
            </w:pPr>
            <w:r w:rsidRPr="005242DE">
              <w:rPr>
                <w:b/>
                <w:bCs/>
                <w:sz w:val="13"/>
                <w:szCs w:val="13"/>
              </w:rPr>
              <w:t> </w:t>
            </w:r>
          </w:p>
        </w:tc>
        <w:tc>
          <w:tcPr>
            <w:tcW w:w="1446" w:type="dxa"/>
            <w:tcBorders>
              <w:top w:val="nil"/>
              <w:left w:val="single" w:sz="4" w:space="0" w:color="auto"/>
              <w:bottom w:val="single" w:sz="4" w:space="0" w:color="auto"/>
              <w:right w:val="nil"/>
            </w:tcBorders>
            <w:shd w:val="clear" w:color="000000" w:fill="FFFFFF"/>
            <w:noWrap/>
            <w:vAlign w:val="center"/>
            <w:hideMark/>
          </w:tcPr>
          <w:p w14:paraId="7CED38ED"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nil"/>
              <w:left w:val="single" w:sz="4" w:space="0" w:color="auto"/>
              <w:bottom w:val="single" w:sz="4" w:space="0" w:color="auto"/>
              <w:right w:val="nil"/>
            </w:tcBorders>
            <w:shd w:val="clear" w:color="000000" w:fill="FFFFFF"/>
            <w:noWrap/>
            <w:vAlign w:val="center"/>
            <w:hideMark/>
          </w:tcPr>
          <w:p w14:paraId="33ADD196"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nil"/>
              <w:left w:val="single" w:sz="4" w:space="0" w:color="auto"/>
              <w:bottom w:val="single" w:sz="4" w:space="0" w:color="auto"/>
              <w:right w:val="nil"/>
            </w:tcBorders>
            <w:shd w:val="clear" w:color="000000" w:fill="FFFFFF"/>
            <w:noWrap/>
            <w:vAlign w:val="center"/>
            <w:hideMark/>
          </w:tcPr>
          <w:p w14:paraId="2E4E3A24" w14:textId="77777777" w:rsidR="005242DE" w:rsidRPr="005242DE" w:rsidRDefault="005242DE" w:rsidP="005242DE">
            <w:pPr>
              <w:jc w:val="center"/>
              <w:rPr>
                <w:b/>
                <w:bCs/>
                <w:sz w:val="13"/>
                <w:szCs w:val="13"/>
              </w:rPr>
            </w:pPr>
            <w:r w:rsidRPr="005242DE">
              <w:rPr>
                <w:b/>
                <w:bCs/>
                <w:sz w:val="13"/>
                <w:szCs w:val="13"/>
              </w:rPr>
              <w:t> </w:t>
            </w:r>
          </w:p>
        </w:tc>
        <w:tc>
          <w:tcPr>
            <w:tcW w:w="1568" w:type="dxa"/>
            <w:tcBorders>
              <w:top w:val="nil"/>
              <w:left w:val="single" w:sz="4" w:space="0" w:color="auto"/>
              <w:bottom w:val="single" w:sz="4" w:space="0" w:color="auto"/>
              <w:right w:val="nil"/>
            </w:tcBorders>
            <w:shd w:val="clear" w:color="000000" w:fill="FFFFFF"/>
            <w:noWrap/>
            <w:vAlign w:val="center"/>
            <w:hideMark/>
          </w:tcPr>
          <w:p w14:paraId="0A1937F8" w14:textId="77777777" w:rsidR="005242DE" w:rsidRPr="005242DE" w:rsidRDefault="005242DE" w:rsidP="005242DE">
            <w:pPr>
              <w:jc w:val="center"/>
              <w:rPr>
                <w:b/>
                <w:bCs/>
                <w:sz w:val="13"/>
                <w:szCs w:val="13"/>
              </w:rPr>
            </w:pPr>
            <w:r w:rsidRPr="005242DE">
              <w:rPr>
                <w:b/>
                <w:bCs/>
                <w:sz w:val="13"/>
                <w:szCs w:val="13"/>
              </w:rPr>
              <w:t> </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0484E41D" w14:textId="77777777" w:rsidR="005242DE" w:rsidRPr="005242DE" w:rsidRDefault="005242DE" w:rsidP="005242DE">
            <w:pPr>
              <w:jc w:val="center"/>
              <w:rPr>
                <w:b/>
                <w:bCs/>
                <w:sz w:val="13"/>
                <w:szCs w:val="13"/>
              </w:rPr>
            </w:pPr>
            <w:r w:rsidRPr="005242DE">
              <w:rPr>
                <w:b/>
                <w:bCs/>
                <w:sz w:val="13"/>
                <w:szCs w:val="13"/>
              </w:rPr>
              <w:t> </w:t>
            </w:r>
          </w:p>
        </w:tc>
      </w:tr>
      <w:tr w:rsidR="005242DE" w:rsidRPr="005242DE" w14:paraId="6951225A"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3B5014AB" w14:textId="77777777" w:rsidR="005242DE" w:rsidRPr="005242DE" w:rsidRDefault="005242DE" w:rsidP="005242DE">
            <w:pPr>
              <w:jc w:val="center"/>
              <w:rPr>
                <w:b/>
                <w:bCs/>
                <w:sz w:val="13"/>
                <w:szCs w:val="13"/>
              </w:rPr>
            </w:pPr>
          </w:p>
        </w:tc>
        <w:tc>
          <w:tcPr>
            <w:tcW w:w="562" w:type="dxa"/>
            <w:tcBorders>
              <w:top w:val="nil"/>
              <w:left w:val="single" w:sz="8" w:space="0" w:color="auto"/>
              <w:bottom w:val="single" w:sz="4" w:space="0" w:color="auto"/>
              <w:right w:val="single" w:sz="4" w:space="0" w:color="auto"/>
            </w:tcBorders>
            <w:shd w:val="clear" w:color="auto" w:fill="auto"/>
            <w:noWrap/>
            <w:vAlign w:val="bottom"/>
            <w:hideMark/>
          </w:tcPr>
          <w:p w14:paraId="0A35C5C2" w14:textId="77777777" w:rsidR="005242DE" w:rsidRPr="005242DE" w:rsidRDefault="005242DE" w:rsidP="005242DE">
            <w:pPr>
              <w:jc w:val="center"/>
              <w:rPr>
                <w:sz w:val="13"/>
                <w:szCs w:val="13"/>
              </w:rPr>
            </w:pPr>
            <w:r w:rsidRPr="005242DE">
              <w:rPr>
                <w:sz w:val="13"/>
                <w:szCs w:val="13"/>
              </w:rPr>
              <w:t>3</w:t>
            </w:r>
          </w:p>
        </w:tc>
        <w:tc>
          <w:tcPr>
            <w:tcW w:w="3198" w:type="dxa"/>
            <w:tcBorders>
              <w:top w:val="nil"/>
              <w:left w:val="nil"/>
              <w:bottom w:val="single" w:sz="4" w:space="0" w:color="auto"/>
              <w:right w:val="single" w:sz="4" w:space="0" w:color="auto"/>
            </w:tcBorders>
            <w:shd w:val="clear" w:color="auto" w:fill="auto"/>
            <w:vAlign w:val="center"/>
            <w:hideMark/>
          </w:tcPr>
          <w:p w14:paraId="4BF04A97" w14:textId="77777777" w:rsidR="005242DE" w:rsidRPr="005242DE" w:rsidRDefault="005242DE" w:rsidP="005242DE">
            <w:pPr>
              <w:rPr>
                <w:sz w:val="13"/>
                <w:szCs w:val="13"/>
              </w:rPr>
            </w:pPr>
            <w:r w:rsidRPr="005242DE">
              <w:rPr>
                <w:sz w:val="13"/>
                <w:szCs w:val="13"/>
              </w:rPr>
              <w:t xml:space="preserve"> - аренда земли</w:t>
            </w:r>
          </w:p>
        </w:tc>
        <w:tc>
          <w:tcPr>
            <w:tcW w:w="1080" w:type="dxa"/>
            <w:tcBorders>
              <w:top w:val="nil"/>
              <w:left w:val="nil"/>
              <w:bottom w:val="single" w:sz="4" w:space="0" w:color="auto"/>
              <w:right w:val="single" w:sz="4" w:space="0" w:color="auto"/>
            </w:tcBorders>
            <w:shd w:val="clear" w:color="auto" w:fill="auto"/>
            <w:noWrap/>
            <w:vAlign w:val="bottom"/>
            <w:hideMark/>
          </w:tcPr>
          <w:p w14:paraId="5C6A55A6" w14:textId="77777777" w:rsidR="005242DE" w:rsidRPr="005242DE" w:rsidRDefault="005242DE" w:rsidP="005242DE">
            <w:pPr>
              <w:jc w:val="center"/>
              <w:rPr>
                <w:sz w:val="13"/>
                <w:szCs w:val="13"/>
              </w:rPr>
            </w:pPr>
            <w:r w:rsidRPr="005242DE">
              <w:rPr>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7664B67D" w14:textId="77777777" w:rsidR="005242DE" w:rsidRPr="005242DE" w:rsidRDefault="005242DE" w:rsidP="005242DE">
            <w:pPr>
              <w:jc w:val="center"/>
              <w:rPr>
                <w:sz w:val="13"/>
                <w:szCs w:val="13"/>
              </w:rPr>
            </w:pPr>
            <w:r w:rsidRPr="005242DE">
              <w:rPr>
                <w:sz w:val="13"/>
                <w:szCs w:val="13"/>
              </w:rPr>
              <w:t>17,77</w:t>
            </w:r>
          </w:p>
        </w:tc>
        <w:tc>
          <w:tcPr>
            <w:tcW w:w="1724" w:type="dxa"/>
            <w:tcBorders>
              <w:top w:val="nil"/>
              <w:left w:val="single" w:sz="4" w:space="0" w:color="auto"/>
              <w:bottom w:val="single" w:sz="4" w:space="0" w:color="auto"/>
              <w:right w:val="nil"/>
            </w:tcBorders>
            <w:shd w:val="clear" w:color="000000" w:fill="FFFFFF"/>
            <w:noWrap/>
            <w:vAlign w:val="center"/>
            <w:hideMark/>
          </w:tcPr>
          <w:p w14:paraId="10B9DCEA" w14:textId="77777777" w:rsidR="005242DE" w:rsidRPr="005242DE" w:rsidRDefault="005242DE" w:rsidP="005242DE">
            <w:pPr>
              <w:jc w:val="center"/>
              <w:rPr>
                <w:b/>
                <w:bCs/>
                <w:sz w:val="13"/>
                <w:szCs w:val="13"/>
              </w:rPr>
            </w:pPr>
            <w:r w:rsidRPr="005242DE">
              <w:rPr>
                <w:b/>
                <w:bCs/>
                <w:sz w:val="13"/>
                <w:szCs w:val="13"/>
              </w:rPr>
              <w:t>17,40</w:t>
            </w:r>
          </w:p>
        </w:tc>
        <w:tc>
          <w:tcPr>
            <w:tcW w:w="1446" w:type="dxa"/>
            <w:tcBorders>
              <w:top w:val="nil"/>
              <w:left w:val="single" w:sz="4" w:space="0" w:color="auto"/>
              <w:bottom w:val="single" w:sz="4" w:space="0" w:color="auto"/>
              <w:right w:val="nil"/>
            </w:tcBorders>
            <w:shd w:val="clear" w:color="000000" w:fill="FFFFFF"/>
            <w:noWrap/>
            <w:vAlign w:val="center"/>
            <w:hideMark/>
          </w:tcPr>
          <w:p w14:paraId="455CA817" w14:textId="77777777" w:rsidR="005242DE" w:rsidRPr="005242DE" w:rsidRDefault="005242DE" w:rsidP="005242DE">
            <w:pPr>
              <w:jc w:val="center"/>
              <w:rPr>
                <w:b/>
                <w:bCs/>
                <w:sz w:val="13"/>
                <w:szCs w:val="13"/>
              </w:rPr>
            </w:pPr>
            <w:r w:rsidRPr="005242DE">
              <w:rPr>
                <w:b/>
                <w:bCs/>
                <w:sz w:val="13"/>
                <w:szCs w:val="13"/>
              </w:rPr>
              <w:t>15,02</w:t>
            </w:r>
          </w:p>
        </w:tc>
        <w:tc>
          <w:tcPr>
            <w:tcW w:w="1428" w:type="dxa"/>
            <w:tcBorders>
              <w:top w:val="nil"/>
              <w:left w:val="single" w:sz="4" w:space="0" w:color="auto"/>
              <w:bottom w:val="single" w:sz="4" w:space="0" w:color="auto"/>
              <w:right w:val="nil"/>
            </w:tcBorders>
            <w:shd w:val="clear" w:color="000000" w:fill="FFFFFF"/>
            <w:noWrap/>
            <w:vAlign w:val="center"/>
            <w:hideMark/>
          </w:tcPr>
          <w:p w14:paraId="0EA96535" w14:textId="77777777" w:rsidR="005242DE" w:rsidRPr="005242DE" w:rsidRDefault="005242DE" w:rsidP="005242DE">
            <w:pPr>
              <w:jc w:val="center"/>
              <w:rPr>
                <w:b/>
                <w:bCs/>
                <w:sz w:val="13"/>
                <w:szCs w:val="13"/>
              </w:rPr>
            </w:pPr>
            <w:r w:rsidRPr="005242DE">
              <w:rPr>
                <w:b/>
                <w:bCs/>
                <w:sz w:val="13"/>
                <w:szCs w:val="13"/>
              </w:rPr>
              <w:t>15,02</w:t>
            </w:r>
          </w:p>
        </w:tc>
        <w:tc>
          <w:tcPr>
            <w:tcW w:w="1428" w:type="dxa"/>
            <w:tcBorders>
              <w:top w:val="nil"/>
              <w:left w:val="single" w:sz="4" w:space="0" w:color="auto"/>
              <w:bottom w:val="single" w:sz="4" w:space="0" w:color="auto"/>
              <w:right w:val="nil"/>
            </w:tcBorders>
            <w:shd w:val="clear" w:color="000000" w:fill="FFFFFF"/>
            <w:noWrap/>
            <w:vAlign w:val="center"/>
            <w:hideMark/>
          </w:tcPr>
          <w:p w14:paraId="139C567B" w14:textId="77777777" w:rsidR="005242DE" w:rsidRPr="005242DE" w:rsidRDefault="005242DE" w:rsidP="005242DE">
            <w:pPr>
              <w:jc w:val="center"/>
              <w:rPr>
                <w:b/>
                <w:bCs/>
                <w:sz w:val="13"/>
                <w:szCs w:val="13"/>
              </w:rPr>
            </w:pPr>
            <w:r w:rsidRPr="005242DE">
              <w:rPr>
                <w:b/>
                <w:bCs/>
                <w:sz w:val="13"/>
                <w:szCs w:val="13"/>
              </w:rPr>
              <w:t>15,02</w:t>
            </w:r>
          </w:p>
        </w:tc>
        <w:tc>
          <w:tcPr>
            <w:tcW w:w="1568" w:type="dxa"/>
            <w:tcBorders>
              <w:top w:val="nil"/>
              <w:left w:val="single" w:sz="4" w:space="0" w:color="auto"/>
              <w:bottom w:val="single" w:sz="4" w:space="0" w:color="auto"/>
              <w:right w:val="nil"/>
            </w:tcBorders>
            <w:shd w:val="clear" w:color="000000" w:fill="FFFFFF"/>
            <w:noWrap/>
            <w:vAlign w:val="center"/>
            <w:hideMark/>
          </w:tcPr>
          <w:p w14:paraId="6FAE774F" w14:textId="77777777" w:rsidR="005242DE" w:rsidRPr="005242DE" w:rsidRDefault="005242DE" w:rsidP="005242DE">
            <w:pPr>
              <w:jc w:val="center"/>
              <w:rPr>
                <w:b/>
                <w:bCs/>
                <w:sz w:val="13"/>
                <w:szCs w:val="13"/>
              </w:rPr>
            </w:pPr>
            <w:r w:rsidRPr="005242DE">
              <w:rPr>
                <w:b/>
                <w:bCs/>
                <w:sz w:val="13"/>
                <w:szCs w:val="13"/>
              </w:rPr>
              <w:t>-15,48</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13240E9C" w14:textId="77777777" w:rsidR="005242DE" w:rsidRPr="005242DE" w:rsidRDefault="005242DE" w:rsidP="005242DE">
            <w:pPr>
              <w:jc w:val="center"/>
              <w:rPr>
                <w:b/>
                <w:bCs/>
                <w:sz w:val="13"/>
                <w:szCs w:val="13"/>
              </w:rPr>
            </w:pPr>
            <w:r w:rsidRPr="005242DE">
              <w:rPr>
                <w:b/>
                <w:bCs/>
                <w:sz w:val="13"/>
                <w:szCs w:val="13"/>
              </w:rPr>
              <w:t>-2,38</w:t>
            </w:r>
          </w:p>
        </w:tc>
      </w:tr>
      <w:tr w:rsidR="005242DE" w:rsidRPr="005242DE" w14:paraId="1A4AEBDC"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689FD2ED" w14:textId="77777777" w:rsidR="005242DE" w:rsidRPr="005242DE" w:rsidRDefault="005242DE" w:rsidP="005242DE">
            <w:pPr>
              <w:jc w:val="center"/>
              <w:rPr>
                <w:b/>
                <w:bCs/>
                <w:sz w:val="13"/>
                <w:szCs w:val="13"/>
              </w:rPr>
            </w:pPr>
          </w:p>
        </w:tc>
        <w:tc>
          <w:tcPr>
            <w:tcW w:w="562" w:type="dxa"/>
            <w:tcBorders>
              <w:top w:val="nil"/>
              <w:left w:val="single" w:sz="8" w:space="0" w:color="auto"/>
              <w:bottom w:val="single" w:sz="4" w:space="0" w:color="auto"/>
              <w:right w:val="single" w:sz="4" w:space="0" w:color="auto"/>
            </w:tcBorders>
            <w:shd w:val="clear" w:color="auto" w:fill="auto"/>
            <w:noWrap/>
            <w:vAlign w:val="bottom"/>
            <w:hideMark/>
          </w:tcPr>
          <w:p w14:paraId="566BAE14" w14:textId="77777777" w:rsidR="005242DE" w:rsidRPr="005242DE" w:rsidRDefault="005242DE" w:rsidP="005242DE">
            <w:pPr>
              <w:jc w:val="center"/>
              <w:rPr>
                <w:sz w:val="13"/>
                <w:szCs w:val="13"/>
              </w:rPr>
            </w:pPr>
            <w:r w:rsidRPr="005242DE">
              <w:rPr>
                <w:sz w:val="13"/>
                <w:szCs w:val="13"/>
              </w:rPr>
              <w:t>4</w:t>
            </w:r>
          </w:p>
        </w:tc>
        <w:tc>
          <w:tcPr>
            <w:tcW w:w="3198" w:type="dxa"/>
            <w:tcBorders>
              <w:top w:val="nil"/>
              <w:left w:val="nil"/>
              <w:bottom w:val="single" w:sz="4" w:space="0" w:color="auto"/>
              <w:right w:val="nil"/>
            </w:tcBorders>
            <w:shd w:val="clear" w:color="auto" w:fill="auto"/>
            <w:vAlign w:val="center"/>
            <w:hideMark/>
          </w:tcPr>
          <w:p w14:paraId="7C022940" w14:textId="77777777" w:rsidR="005242DE" w:rsidRPr="005242DE" w:rsidRDefault="005242DE" w:rsidP="005242DE">
            <w:pPr>
              <w:rPr>
                <w:sz w:val="13"/>
                <w:szCs w:val="13"/>
              </w:rPr>
            </w:pPr>
            <w:r w:rsidRPr="005242DE">
              <w:rPr>
                <w:sz w:val="13"/>
                <w:szCs w:val="13"/>
              </w:rPr>
              <w:t xml:space="preserve"> - аренда прочего имущества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9F58358" w14:textId="77777777" w:rsidR="005242DE" w:rsidRPr="005242DE" w:rsidRDefault="005242DE" w:rsidP="005242DE">
            <w:pPr>
              <w:jc w:val="center"/>
              <w:rPr>
                <w:sz w:val="13"/>
                <w:szCs w:val="13"/>
              </w:rPr>
            </w:pPr>
            <w:r w:rsidRPr="005242DE">
              <w:rPr>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5ABCB3FD" w14:textId="77777777" w:rsidR="005242DE" w:rsidRPr="005242DE" w:rsidRDefault="005242DE" w:rsidP="005242DE">
            <w:pPr>
              <w:jc w:val="center"/>
              <w:rPr>
                <w:sz w:val="13"/>
                <w:szCs w:val="13"/>
              </w:rPr>
            </w:pPr>
            <w:r w:rsidRPr="005242DE">
              <w:rPr>
                <w:sz w:val="13"/>
                <w:szCs w:val="13"/>
              </w:rPr>
              <w:t>191,16</w:t>
            </w:r>
          </w:p>
        </w:tc>
        <w:tc>
          <w:tcPr>
            <w:tcW w:w="1724" w:type="dxa"/>
            <w:tcBorders>
              <w:top w:val="nil"/>
              <w:left w:val="single" w:sz="4" w:space="0" w:color="auto"/>
              <w:bottom w:val="single" w:sz="4" w:space="0" w:color="auto"/>
              <w:right w:val="nil"/>
            </w:tcBorders>
            <w:shd w:val="clear" w:color="000000" w:fill="FFFFFF"/>
            <w:noWrap/>
            <w:vAlign w:val="center"/>
            <w:hideMark/>
          </w:tcPr>
          <w:p w14:paraId="1451D5D7" w14:textId="77777777" w:rsidR="005242DE" w:rsidRPr="005242DE" w:rsidRDefault="005242DE" w:rsidP="005242DE">
            <w:pPr>
              <w:jc w:val="center"/>
              <w:rPr>
                <w:b/>
                <w:bCs/>
                <w:sz w:val="13"/>
                <w:szCs w:val="13"/>
              </w:rPr>
            </w:pPr>
            <w:r w:rsidRPr="005242DE">
              <w:rPr>
                <w:b/>
                <w:bCs/>
                <w:sz w:val="13"/>
                <w:szCs w:val="13"/>
              </w:rPr>
              <w:t>243,45</w:t>
            </w:r>
          </w:p>
        </w:tc>
        <w:tc>
          <w:tcPr>
            <w:tcW w:w="1446" w:type="dxa"/>
            <w:tcBorders>
              <w:top w:val="nil"/>
              <w:left w:val="single" w:sz="4" w:space="0" w:color="auto"/>
              <w:bottom w:val="single" w:sz="4" w:space="0" w:color="auto"/>
              <w:right w:val="nil"/>
            </w:tcBorders>
            <w:shd w:val="clear" w:color="000000" w:fill="FFFFFF"/>
            <w:noWrap/>
            <w:vAlign w:val="center"/>
            <w:hideMark/>
          </w:tcPr>
          <w:p w14:paraId="22856649" w14:textId="77777777" w:rsidR="005242DE" w:rsidRPr="005242DE" w:rsidRDefault="005242DE" w:rsidP="005242DE">
            <w:pPr>
              <w:jc w:val="center"/>
              <w:rPr>
                <w:b/>
                <w:bCs/>
                <w:sz w:val="13"/>
                <w:szCs w:val="13"/>
              </w:rPr>
            </w:pPr>
            <w:r w:rsidRPr="005242DE">
              <w:rPr>
                <w:b/>
                <w:bCs/>
                <w:sz w:val="13"/>
                <w:szCs w:val="13"/>
              </w:rPr>
              <w:t>225,60</w:t>
            </w:r>
          </w:p>
        </w:tc>
        <w:tc>
          <w:tcPr>
            <w:tcW w:w="1428" w:type="dxa"/>
            <w:tcBorders>
              <w:top w:val="nil"/>
              <w:left w:val="single" w:sz="4" w:space="0" w:color="auto"/>
              <w:bottom w:val="single" w:sz="4" w:space="0" w:color="auto"/>
              <w:right w:val="nil"/>
            </w:tcBorders>
            <w:shd w:val="clear" w:color="000000" w:fill="FFFFFF"/>
            <w:noWrap/>
            <w:vAlign w:val="center"/>
            <w:hideMark/>
          </w:tcPr>
          <w:p w14:paraId="72B1B570" w14:textId="77777777" w:rsidR="005242DE" w:rsidRPr="005242DE" w:rsidRDefault="005242DE" w:rsidP="005242DE">
            <w:pPr>
              <w:jc w:val="center"/>
              <w:rPr>
                <w:b/>
                <w:bCs/>
                <w:sz w:val="13"/>
                <w:szCs w:val="13"/>
              </w:rPr>
            </w:pPr>
            <w:r w:rsidRPr="005242DE">
              <w:rPr>
                <w:b/>
                <w:bCs/>
                <w:sz w:val="13"/>
                <w:szCs w:val="13"/>
              </w:rPr>
              <w:t>225,60</w:t>
            </w:r>
          </w:p>
        </w:tc>
        <w:tc>
          <w:tcPr>
            <w:tcW w:w="1428" w:type="dxa"/>
            <w:tcBorders>
              <w:top w:val="nil"/>
              <w:left w:val="single" w:sz="4" w:space="0" w:color="auto"/>
              <w:bottom w:val="single" w:sz="4" w:space="0" w:color="auto"/>
              <w:right w:val="nil"/>
            </w:tcBorders>
            <w:shd w:val="clear" w:color="000000" w:fill="FFFFFF"/>
            <w:noWrap/>
            <w:vAlign w:val="center"/>
            <w:hideMark/>
          </w:tcPr>
          <w:p w14:paraId="268A8F5D" w14:textId="77777777" w:rsidR="005242DE" w:rsidRPr="005242DE" w:rsidRDefault="005242DE" w:rsidP="005242DE">
            <w:pPr>
              <w:jc w:val="center"/>
              <w:rPr>
                <w:b/>
                <w:bCs/>
                <w:sz w:val="13"/>
                <w:szCs w:val="13"/>
              </w:rPr>
            </w:pPr>
            <w:r w:rsidRPr="005242DE">
              <w:rPr>
                <w:b/>
                <w:bCs/>
                <w:sz w:val="13"/>
                <w:szCs w:val="13"/>
              </w:rPr>
              <w:t>225,60</w:t>
            </w:r>
          </w:p>
        </w:tc>
        <w:tc>
          <w:tcPr>
            <w:tcW w:w="1568" w:type="dxa"/>
            <w:tcBorders>
              <w:top w:val="nil"/>
              <w:left w:val="single" w:sz="4" w:space="0" w:color="auto"/>
              <w:bottom w:val="single" w:sz="4" w:space="0" w:color="auto"/>
              <w:right w:val="nil"/>
            </w:tcBorders>
            <w:shd w:val="clear" w:color="000000" w:fill="FFFFFF"/>
            <w:noWrap/>
            <w:vAlign w:val="center"/>
            <w:hideMark/>
          </w:tcPr>
          <w:p w14:paraId="2CAA9810" w14:textId="77777777" w:rsidR="005242DE" w:rsidRPr="005242DE" w:rsidRDefault="005242DE" w:rsidP="005242DE">
            <w:pPr>
              <w:jc w:val="center"/>
              <w:rPr>
                <w:b/>
                <w:bCs/>
                <w:sz w:val="13"/>
                <w:szCs w:val="13"/>
              </w:rPr>
            </w:pPr>
            <w:r w:rsidRPr="005242DE">
              <w:rPr>
                <w:b/>
                <w:bCs/>
                <w:sz w:val="13"/>
                <w:szCs w:val="13"/>
              </w:rPr>
              <w:t>18,02</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279856E9" w14:textId="77777777" w:rsidR="005242DE" w:rsidRPr="005242DE" w:rsidRDefault="005242DE" w:rsidP="005242DE">
            <w:pPr>
              <w:jc w:val="center"/>
              <w:rPr>
                <w:b/>
                <w:bCs/>
                <w:sz w:val="13"/>
                <w:szCs w:val="13"/>
              </w:rPr>
            </w:pPr>
            <w:r w:rsidRPr="005242DE">
              <w:rPr>
                <w:b/>
                <w:bCs/>
                <w:sz w:val="13"/>
                <w:szCs w:val="13"/>
              </w:rPr>
              <w:t>-17,85</w:t>
            </w:r>
          </w:p>
        </w:tc>
      </w:tr>
      <w:tr w:rsidR="005242DE" w:rsidRPr="005242DE" w14:paraId="198F54EA"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474707C6" w14:textId="77777777" w:rsidR="005242DE" w:rsidRPr="005242DE" w:rsidRDefault="005242DE" w:rsidP="005242DE">
            <w:pPr>
              <w:jc w:val="center"/>
              <w:rPr>
                <w:b/>
                <w:bCs/>
                <w:sz w:val="13"/>
                <w:szCs w:val="13"/>
              </w:rPr>
            </w:pPr>
          </w:p>
        </w:tc>
        <w:tc>
          <w:tcPr>
            <w:tcW w:w="562" w:type="dxa"/>
            <w:tcBorders>
              <w:top w:val="nil"/>
              <w:left w:val="single" w:sz="8" w:space="0" w:color="auto"/>
              <w:bottom w:val="single" w:sz="4" w:space="0" w:color="auto"/>
              <w:right w:val="single" w:sz="4" w:space="0" w:color="auto"/>
            </w:tcBorders>
            <w:shd w:val="clear" w:color="auto" w:fill="auto"/>
            <w:noWrap/>
            <w:vAlign w:val="bottom"/>
            <w:hideMark/>
          </w:tcPr>
          <w:p w14:paraId="0B022142" w14:textId="77777777" w:rsidR="005242DE" w:rsidRPr="005242DE" w:rsidRDefault="005242DE" w:rsidP="005242DE">
            <w:pPr>
              <w:jc w:val="center"/>
              <w:rPr>
                <w:b/>
                <w:bCs/>
                <w:sz w:val="13"/>
                <w:szCs w:val="13"/>
              </w:rPr>
            </w:pPr>
            <w:r w:rsidRPr="005242DE">
              <w:rPr>
                <w:b/>
                <w:bCs/>
                <w:sz w:val="13"/>
                <w:szCs w:val="13"/>
              </w:rPr>
              <w:t>13</w:t>
            </w:r>
          </w:p>
        </w:tc>
        <w:tc>
          <w:tcPr>
            <w:tcW w:w="3198" w:type="dxa"/>
            <w:tcBorders>
              <w:top w:val="nil"/>
              <w:left w:val="nil"/>
              <w:bottom w:val="single" w:sz="4" w:space="0" w:color="auto"/>
              <w:right w:val="nil"/>
            </w:tcBorders>
            <w:shd w:val="clear" w:color="auto" w:fill="auto"/>
            <w:vAlign w:val="center"/>
            <w:hideMark/>
          </w:tcPr>
          <w:p w14:paraId="6BC28AC9" w14:textId="77777777" w:rsidR="005242DE" w:rsidRPr="005242DE" w:rsidRDefault="005242DE" w:rsidP="005242DE">
            <w:pPr>
              <w:rPr>
                <w:b/>
                <w:bCs/>
                <w:sz w:val="13"/>
                <w:szCs w:val="13"/>
              </w:rPr>
            </w:pPr>
            <w:r w:rsidRPr="005242DE">
              <w:rPr>
                <w:b/>
                <w:bCs/>
                <w:sz w:val="13"/>
                <w:szCs w:val="13"/>
              </w:rPr>
              <w:t xml:space="preserve"> Концессионная плата</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153287F" w14:textId="77777777" w:rsidR="005242DE" w:rsidRPr="005242DE" w:rsidRDefault="005242DE" w:rsidP="005242DE">
            <w:pPr>
              <w:jc w:val="center"/>
              <w:rPr>
                <w:b/>
                <w:bCs/>
                <w:sz w:val="13"/>
                <w:szCs w:val="13"/>
              </w:rPr>
            </w:pPr>
            <w:r w:rsidRPr="005242DE">
              <w:rPr>
                <w:b/>
                <w:bCs/>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0E456422" w14:textId="77777777" w:rsidR="005242DE" w:rsidRPr="005242DE" w:rsidRDefault="005242DE" w:rsidP="005242DE">
            <w:pPr>
              <w:jc w:val="center"/>
              <w:rPr>
                <w:sz w:val="13"/>
                <w:szCs w:val="13"/>
              </w:rPr>
            </w:pPr>
            <w:r w:rsidRPr="005242DE">
              <w:rPr>
                <w:sz w:val="13"/>
                <w:szCs w:val="13"/>
              </w:rPr>
              <w:t> </w:t>
            </w:r>
          </w:p>
        </w:tc>
        <w:tc>
          <w:tcPr>
            <w:tcW w:w="1724" w:type="dxa"/>
            <w:tcBorders>
              <w:top w:val="nil"/>
              <w:left w:val="single" w:sz="4" w:space="0" w:color="auto"/>
              <w:bottom w:val="single" w:sz="4" w:space="0" w:color="auto"/>
              <w:right w:val="nil"/>
            </w:tcBorders>
            <w:shd w:val="clear" w:color="000000" w:fill="FFFFFF"/>
            <w:noWrap/>
            <w:vAlign w:val="center"/>
            <w:hideMark/>
          </w:tcPr>
          <w:p w14:paraId="171F3795" w14:textId="77777777" w:rsidR="005242DE" w:rsidRPr="005242DE" w:rsidRDefault="005242DE" w:rsidP="005242DE">
            <w:pPr>
              <w:jc w:val="center"/>
              <w:rPr>
                <w:b/>
                <w:bCs/>
                <w:sz w:val="13"/>
                <w:szCs w:val="13"/>
              </w:rPr>
            </w:pPr>
            <w:r w:rsidRPr="005242DE">
              <w:rPr>
                <w:b/>
                <w:bCs/>
                <w:sz w:val="13"/>
                <w:szCs w:val="13"/>
              </w:rPr>
              <w:t> </w:t>
            </w:r>
          </w:p>
        </w:tc>
        <w:tc>
          <w:tcPr>
            <w:tcW w:w="1446" w:type="dxa"/>
            <w:tcBorders>
              <w:top w:val="nil"/>
              <w:left w:val="single" w:sz="4" w:space="0" w:color="auto"/>
              <w:bottom w:val="single" w:sz="4" w:space="0" w:color="auto"/>
              <w:right w:val="nil"/>
            </w:tcBorders>
            <w:shd w:val="clear" w:color="000000" w:fill="FFFFFF"/>
            <w:noWrap/>
            <w:vAlign w:val="center"/>
            <w:hideMark/>
          </w:tcPr>
          <w:p w14:paraId="23A410B1"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nil"/>
              <w:left w:val="single" w:sz="4" w:space="0" w:color="auto"/>
              <w:bottom w:val="single" w:sz="4" w:space="0" w:color="auto"/>
              <w:right w:val="nil"/>
            </w:tcBorders>
            <w:shd w:val="clear" w:color="000000" w:fill="FFFFFF"/>
            <w:noWrap/>
            <w:vAlign w:val="center"/>
            <w:hideMark/>
          </w:tcPr>
          <w:p w14:paraId="68212DAA"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nil"/>
              <w:left w:val="single" w:sz="4" w:space="0" w:color="auto"/>
              <w:bottom w:val="single" w:sz="4" w:space="0" w:color="auto"/>
              <w:right w:val="nil"/>
            </w:tcBorders>
            <w:shd w:val="clear" w:color="000000" w:fill="FFFFFF"/>
            <w:noWrap/>
            <w:vAlign w:val="center"/>
            <w:hideMark/>
          </w:tcPr>
          <w:p w14:paraId="5BE1CB04" w14:textId="77777777" w:rsidR="005242DE" w:rsidRPr="005242DE" w:rsidRDefault="005242DE" w:rsidP="005242DE">
            <w:pPr>
              <w:jc w:val="center"/>
              <w:rPr>
                <w:b/>
                <w:bCs/>
                <w:sz w:val="13"/>
                <w:szCs w:val="13"/>
              </w:rPr>
            </w:pPr>
            <w:r w:rsidRPr="005242DE">
              <w:rPr>
                <w:b/>
                <w:bCs/>
                <w:sz w:val="13"/>
                <w:szCs w:val="13"/>
              </w:rPr>
              <w:t> </w:t>
            </w:r>
          </w:p>
        </w:tc>
        <w:tc>
          <w:tcPr>
            <w:tcW w:w="1568" w:type="dxa"/>
            <w:tcBorders>
              <w:top w:val="nil"/>
              <w:left w:val="single" w:sz="4" w:space="0" w:color="auto"/>
              <w:bottom w:val="single" w:sz="4" w:space="0" w:color="auto"/>
              <w:right w:val="nil"/>
            </w:tcBorders>
            <w:shd w:val="clear" w:color="000000" w:fill="FFFFFF"/>
            <w:noWrap/>
            <w:vAlign w:val="center"/>
            <w:hideMark/>
          </w:tcPr>
          <w:p w14:paraId="003646C0" w14:textId="77777777" w:rsidR="005242DE" w:rsidRPr="005242DE" w:rsidRDefault="005242DE" w:rsidP="005242DE">
            <w:pPr>
              <w:jc w:val="center"/>
              <w:rPr>
                <w:b/>
                <w:bCs/>
                <w:sz w:val="13"/>
                <w:szCs w:val="13"/>
              </w:rPr>
            </w:pPr>
            <w:r w:rsidRPr="005242DE">
              <w:rPr>
                <w:b/>
                <w:bCs/>
                <w:sz w:val="13"/>
                <w:szCs w:val="13"/>
              </w:rPr>
              <w:t> </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3D44F59D" w14:textId="77777777" w:rsidR="005242DE" w:rsidRPr="005242DE" w:rsidRDefault="005242DE" w:rsidP="005242DE">
            <w:pPr>
              <w:jc w:val="center"/>
              <w:rPr>
                <w:b/>
                <w:bCs/>
                <w:sz w:val="13"/>
                <w:szCs w:val="13"/>
              </w:rPr>
            </w:pPr>
            <w:r w:rsidRPr="005242DE">
              <w:rPr>
                <w:b/>
                <w:bCs/>
                <w:sz w:val="13"/>
                <w:szCs w:val="13"/>
              </w:rPr>
              <w:t> </w:t>
            </w:r>
          </w:p>
        </w:tc>
      </w:tr>
      <w:tr w:rsidR="005242DE" w:rsidRPr="005242DE" w14:paraId="150C70DC" w14:textId="77777777" w:rsidTr="005242DE">
        <w:trPr>
          <w:trHeight w:val="690"/>
          <w:jc w:val="center"/>
        </w:trPr>
        <w:tc>
          <w:tcPr>
            <w:tcW w:w="220" w:type="dxa"/>
            <w:tcBorders>
              <w:top w:val="nil"/>
              <w:left w:val="nil"/>
              <w:bottom w:val="nil"/>
              <w:right w:val="nil"/>
            </w:tcBorders>
            <w:shd w:val="clear" w:color="auto" w:fill="auto"/>
            <w:noWrap/>
            <w:vAlign w:val="bottom"/>
            <w:hideMark/>
          </w:tcPr>
          <w:p w14:paraId="2AB964CF" w14:textId="77777777" w:rsidR="005242DE" w:rsidRPr="005242DE" w:rsidRDefault="005242DE" w:rsidP="005242DE">
            <w:pPr>
              <w:jc w:val="center"/>
              <w:rPr>
                <w:b/>
                <w:bCs/>
                <w:sz w:val="13"/>
                <w:szCs w:val="13"/>
              </w:rPr>
            </w:pPr>
          </w:p>
        </w:tc>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255D1DD6" w14:textId="77777777" w:rsidR="005242DE" w:rsidRPr="005242DE" w:rsidRDefault="005242DE" w:rsidP="005242DE">
            <w:pPr>
              <w:jc w:val="center"/>
              <w:rPr>
                <w:b/>
                <w:bCs/>
                <w:sz w:val="13"/>
                <w:szCs w:val="13"/>
              </w:rPr>
            </w:pPr>
            <w:r w:rsidRPr="005242DE">
              <w:rPr>
                <w:b/>
                <w:bCs/>
                <w:sz w:val="13"/>
                <w:szCs w:val="13"/>
              </w:rPr>
              <w:t>5</w:t>
            </w:r>
          </w:p>
        </w:tc>
        <w:tc>
          <w:tcPr>
            <w:tcW w:w="3198" w:type="dxa"/>
            <w:tcBorders>
              <w:top w:val="nil"/>
              <w:left w:val="nil"/>
              <w:bottom w:val="single" w:sz="4" w:space="0" w:color="auto"/>
              <w:right w:val="nil"/>
            </w:tcBorders>
            <w:shd w:val="clear" w:color="auto" w:fill="auto"/>
            <w:vAlign w:val="center"/>
            <w:hideMark/>
          </w:tcPr>
          <w:p w14:paraId="004E5CE8" w14:textId="77777777" w:rsidR="005242DE" w:rsidRPr="005242DE" w:rsidRDefault="005242DE" w:rsidP="005242DE">
            <w:pPr>
              <w:rPr>
                <w:b/>
                <w:bCs/>
                <w:sz w:val="13"/>
                <w:szCs w:val="13"/>
              </w:rPr>
            </w:pPr>
            <w:r w:rsidRPr="005242DE">
              <w:rPr>
                <w:b/>
                <w:bCs/>
                <w:sz w:val="13"/>
                <w:szCs w:val="13"/>
              </w:rPr>
              <w:t>Расходы на оплату налогов, сборов и других обязательных платежей, в т.ч.</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94EF2AB" w14:textId="77777777" w:rsidR="005242DE" w:rsidRPr="005242DE" w:rsidRDefault="005242DE" w:rsidP="005242DE">
            <w:pPr>
              <w:jc w:val="center"/>
              <w:rPr>
                <w:b/>
                <w:bCs/>
                <w:sz w:val="13"/>
                <w:szCs w:val="13"/>
              </w:rPr>
            </w:pPr>
            <w:r w:rsidRPr="005242DE">
              <w:rPr>
                <w:b/>
                <w:bCs/>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44C0616A" w14:textId="77777777" w:rsidR="005242DE" w:rsidRPr="005242DE" w:rsidRDefault="005242DE" w:rsidP="005242DE">
            <w:pPr>
              <w:jc w:val="center"/>
              <w:rPr>
                <w:b/>
                <w:bCs/>
                <w:sz w:val="13"/>
                <w:szCs w:val="13"/>
              </w:rPr>
            </w:pPr>
            <w:r w:rsidRPr="005242DE">
              <w:rPr>
                <w:b/>
                <w:bCs/>
                <w:sz w:val="13"/>
                <w:szCs w:val="13"/>
              </w:rPr>
              <w:t>150,28</w:t>
            </w:r>
          </w:p>
        </w:tc>
        <w:tc>
          <w:tcPr>
            <w:tcW w:w="1724" w:type="dxa"/>
            <w:tcBorders>
              <w:top w:val="nil"/>
              <w:left w:val="single" w:sz="4" w:space="0" w:color="auto"/>
              <w:bottom w:val="single" w:sz="4" w:space="0" w:color="auto"/>
              <w:right w:val="nil"/>
            </w:tcBorders>
            <w:shd w:val="clear" w:color="000000" w:fill="FFFFFF"/>
            <w:noWrap/>
            <w:vAlign w:val="center"/>
            <w:hideMark/>
          </w:tcPr>
          <w:p w14:paraId="2365F8D3" w14:textId="77777777" w:rsidR="005242DE" w:rsidRPr="005242DE" w:rsidRDefault="005242DE" w:rsidP="005242DE">
            <w:pPr>
              <w:jc w:val="center"/>
              <w:rPr>
                <w:b/>
                <w:bCs/>
                <w:sz w:val="13"/>
                <w:szCs w:val="13"/>
              </w:rPr>
            </w:pPr>
            <w:r w:rsidRPr="005242DE">
              <w:rPr>
                <w:b/>
                <w:bCs/>
                <w:sz w:val="13"/>
                <w:szCs w:val="13"/>
              </w:rPr>
              <w:t>3 797,98</w:t>
            </w:r>
          </w:p>
        </w:tc>
        <w:tc>
          <w:tcPr>
            <w:tcW w:w="1446" w:type="dxa"/>
            <w:tcBorders>
              <w:top w:val="nil"/>
              <w:left w:val="single" w:sz="4" w:space="0" w:color="auto"/>
              <w:bottom w:val="single" w:sz="4" w:space="0" w:color="auto"/>
              <w:right w:val="nil"/>
            </w:tcBorders>
            <w:shd w:val="clear" w:color="000000" w:fill="FFFFFF"/>
            <w:noWrap/>
            <w:vAlign w:val="center"/>
            <w:hideMark/>
          </w:tcPr>
          <w:p w14:paraId="1A077DE9" w14:textId="77777777" w:rsidR="005242DE" w:rsidRPr="005242DE" w:rsidRDefault="005242DE" w:rsidP="005242DE">
            <w:pPr>
              <w:jc w:val="center"/>
              <w:rPr>
                <w:b/>
                <w:bCs/>
                <w:sz w:val="13"/>
                <w:szCs w:val="13"/>
              </w:rPr>
            </w:pPr>
            <w:r w:rsidRPr="005242DE">
              <w:rPr>
                <w:b/>
                <w:bCs/>
                <w:sz w:val="13"/>
                <w:szCs w:val="13"/>
              </w:rPr>
              <w:t>3 847,18</w:t>
            </w:r>
          </w:p>
        </w:tc>
        <w:tc>
          <w:tcPr>
            <w:tcW w:w="1428" w:type="dxa"/>
            <w:tcBorders>
              <w:top w:val="nil"/>
              <w:left w:val="single" w:sz="4" w:space="0" w:color="auto"/>
              <w:bottom w:val="single" w:sz="4" w:space="0" w:color="auto"/>
              <w:right w:val="nil"/>
            </w:tcBorders>
            <w:shd w:val="clear" w:color="000000" w:fill="FFFFFF"/>
            <w:noWrap/>
            <w:vAlign w:val="center"/>
            <w:hideMark/>
          </w:tcPr>
          <w:p w14:paraId="2C762385" w14:textId="77777777" w:rsidR="005242DE" w:rsidRPr="005242DE" w:rsidRDefault="005242DE" w:rsidP="005242DE">
            <w:pPr>
              <w:jc w:val="center"/>
              <w:rPr>
                <w:b/>
                <w:bCs/>
                <w:sz w:val="13"/>
                <w:szCs w:val="13"/>
              </w:rPr>
            </w:pPr>
            <w:r w:rsidRPr="005242DE">
              <w:rPr>
                <w:b/>
                <w:bCs/>
                <w:sz w:val="13"/>
                <w:szCs w:val="13"/>
              </w:rPr>
              <w:t>3 714,31</w:t>
            </w:r>
          </w:p>
        </w:tc>
        <w:tc>
          <w:tcPr>
            <w:tcW w:w="1428" w:type="dxa"/>
            <w:tcBorders>
              <w:top w:val="nil"/>
              <w:left w:val="single" w:sz="4" w:space="0" w:color="auto"/>
              <w:bottom w:val="single" w:sz="4" w:space="0" w:color="auto"/>
              <w:right w:val="nil"/>
            </w:tcBorders>
            <w:shd w:val="clear" w:color="000000" w:fill="FFFFFF"/>
            <w:noWrap/>
            <w:vAlign w:val="center"/>
            <w:hideMark/>
          </w:tcPr>
          <w:p w14:paraId="4B3D70EB" w14:textId="77777777" w:rsidR="005242DE" w:rsidRPr="005242DE" w:rsidRDefault="005242DE" w:rsidP="005242DE">
            <w:pPr>
              <w:jc w:val="center"/>
              <w:rPr>
                <w:b/>
                <w:bCs/>
                <w:sz w:val="13"/>
                <w:szCs w:val="13"/>
              </w:rPr>
            </w:pPr>
            <w:r w:rsidRPr="005242DE">
              <w:rPr>
                <w:b/>
                <w:bCs/>
                <w:sz w:val="13"/>
                <w:szCs w:val="13"/>
              </w:rPr>
              <w:t>3 581,43</w:t>
            </w:r>
          </w:p>
        </w:tc>
        <w:tc>
          <w:tcPr>
            <w:tcW w:w="1568" w:type="dxa"/>
            <w:tcBorders>
              <w:top w:val="nil"/>
              <w:left w:val="single" w:sz="4" w:space="0" w:color="auto"/>
              <w:bottom w:val="single" w:sz="4" w:space="0" w:color="auto"/>
              <w:right w:val="nil"/>
            </w:tcBorders>
            <w:shd w:val="clear" w:color="000000" w:fill="FFFFFF"/>
            <w:noWrap/>
            <w:vAlign w:val="center"/>
            <w:hideMark/>
          </w:tcPr>
          <w:p w14:paraId="0F21CBC7" w14:textId="77777777" w:rsidR="005242DE" w:rsidRPr="005242DE" w:rsidRDefault="005242DE" w:rsidP="005242DE">
            <w:pPr>
              <w:jc w:val="center"/>
              <w:rPr>
                <w:b/>
                <w:bCs/>
                <w:sz w:val="13"/>
                <w:szCs w:val="13"/>
              </w:rPr>
            </w:pPr>
            <w:r w:rsidRPr="005242DE">
              <w:rPr>
                <w:b/>
                <w:bCs/>
                <w:sz w:val="13"/>
                <w:szCs w:val="13"/>
              </w:rPr>
              <w:t>2 459,98</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1E93540E" w14:textId="77777777" w:rsidR="005242DE" w:rsidRPr="005242DE" w:rsidRDefault="005242DE" w:rsidP="005242DE">
            <w:pPr>
              <w:jc w:val="center"/>
              <w:rPr>
                <w:b/>
                <w:bCs/>
                <w:sz w:val="13"/>
                <w:szCs w:val="13"/>
              </w:rPr>
            </w:pPr>
            <w:r w:rsidRPr="005242DE">
              <w:rPr>
                <w:b/>
                <w:bCs/>
                <w:sz w:val="13"/>
                <w:szCs w:val="13"/>
              </w:rPr>
              <w:t>49,20</w:t>
            </w:r>
          </w:p>
        </w:tc>
      </w:tr>
      <w:tr w:rsidR="005242DE" w:rsidRPr="005242DE" w14:paraId="1943CD3A" w14:textId="77777777" w:rsidTr="005242DE">
        <w:trPr>
          <w:trHeight w:val="1150"/>
          <w:jc w:val="center"/>
        </w:trPr>
        <w:tc>
          <w:tcPr>
            <w:tcW w:w="220" w:type="dxa"/>
            <w:tcBorders>
              <w:top w:val="nil"/>
              <w:left w:val="nil"/>
              <w:bottom w:val="nil"/>
              <w:right w:val="nil"/>
            </w:tcBorders>
            <w:shd w:val="clear" w:color="auto" w:fill="auto"/>
            <w:noWrap/>
            <w:vAlign w:val="bottom"/>
            <w:hideMark/>
          </w:tcPr>
          <w:p w14:paraId="19525E3F"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center"/>
            <w:hideMark/>
          </w:tcPr>
          <w:p w14:paraId="07F664D1" w14:textId="77777777" w:rsidR="005242DE" w:rsidRPr="005242DE" w:rsidRDefault="005242DE" w:rsidP="005242DE">
            <w:pPr>
              <w:jc w:val="center"/>
              <w:rPr>
                <w:sz w:val="13"/>
                <w:szCs w:val="13"/>
              </w:rPr>
            </w:pPr>
            <w:r w:rsidRPr="005242DE">
              <w:rPr>
                <w:sz w:val="13"/>
                <w:szCs w:val="13"/>
              </w:rPr>
              <w:t xml:space="preserve"> 14.1</w:t>
            </w:r>
          </w:p>
        </w:tc>
        <w:tc>
          <w:tcPr>
            <w:tcW w:w="3198" w:type="dxa"/>
            <w:tcBorders>
              <w:top w:val="nil"/>
              <w:left w:val="nil"/>
              <w:bottom w:val="nil"/>
              <w:right w:val="nil"/>
            </w:tcBorders>
            <w:shd w:val="clear" w:color="auto" w:fill="auto"/>
            <w:vAlign w:val="center"/>
            <w:hideMark/>
          </w:tcPr>
          <w:p w14:paraId="128655CF" w14:textId="77777777" w:rsidR="005242DE" w:rsidRPr="005242DE" w:rsidRDefault="005242DE" w:rsidP="005242DE">
            <w:pPr>
              <w:rPr>
                <w:sz w:val="13"/>
                <w:szCs w:val="13"/>
              </w:rPr>
            </w:pPr>
            <w:r w:rsidRPr="005242DE">
              <w:rPr>
                <w:sz w:val="13"/>
                <w:szCs w:val="13"/>
              </w:rPr>
              <w:t xml:space="preserve"> - плата за выбросы и сбросы загрязняющих веществ в окружающую среду, размещение отходов и другие виды негативного воздействия на окр.среду</w:t>
            </w:r>
          </w:p>
        </w:tc>
        <w:tc>
          <w:tcPr>
            <w:tcW w:w="1080" w:type="dxa"/>
            <w:tcBorders>
              <w:top w:val="nil"/>
              <w:left w:val="single" w:sz="4" w:space="0" w:color="auto"/>
              <w:bottom w:val="nil"/>
              <w:right w:val="single" w:sz="4" w:space="0" w:color="auto"/>
            </w:tcBorders>
            <w:shd w:val="clear" w:color="auto" w:fill="auto"/>
            <w:noWrap/>
            <w:vAlign w:val="center"/>
            <w:hideMark/>
          </w:tcPr>
          <w:p w14:paraId="46969C4C" w14:textId="77777777" w:rsidR="005242DE" w:rsidRPr="005242DE" w:rsidRDefault="005242DE" w:rsidP="005242DE">
            <w:pPr>
              <w:jc w:val="center"/>
              <w:rPr>
                <w:sz w:val="13"/>
                <w:szCs w:val="13"/>
              </w:rPr>
            </w:pPr>
            <w:r w:rsidRPr="005242DE">
              <w:rPr>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bottom"/>
            <w:hideMark/>
          </w:tcPr>
          <w:p w14:paraId="1AF6EEFF" w14:textId="77777777" w:rsidR="005242DE" w:rsidRPr="005242DE" w:rsidRDefault="005242DE" w:rsidP="005242DE">
            <w:pPr>
              <w:rPr>
                <w:sz w:val="13"/>
                <w:szCs w:val="13"/>
              </w:rPr>
            </w:pPr>
            <w:r w:rsidRPr="005242DE">
              <w:rPr>
                <w:sz w:val="13"/>
                <w:szCs w:val="13"/>
              </w:rPr>
              <w:t> </w:t>
            </w:r>
          </w:p>
        </w:tc>
        <w:tc>
          <w:tcPr>
            <w:tcW w:w="1724" w:type="dxa"/>
            <w:tcBorders>
              <w:top w:val="nil"/>
              <w:left w:val="single" w:sz="4" w:space="0" w:color="auto"/>
              <w:bottom w:val="single" w:sz="4" w:space="0" w:color="auto"/>
              <w:right w:val="nil"/>
            </w:tcBorders>
            <w:shd w:val="clear" w:color="000000" w:fill="FFFFFF"/>
            <w:noWrap/>
            <w:vAlign w:val="center"/>
            <w:hideMark/>
          </w:tcPr>
          <w:p w14:paraId="0E3B68E2" w14:textId="77777777" w:rsidR="005242DE" w:rsidRPr="005242DE" w:rsidRDefault="005242DE" w:rsidP="005242DE">
            <w:pPr>
              <w:jc w:val="center"/>
              <w:rPr>
                <w:b/>
                <w:bCs/>
                <w:sz w:val="13"/>
                <w:szCs w:val="13"/>
              </w:rPr>
            </w:pPr>
            <w:r w:rsidRPr="005242DE">
              <w:rPr>
                <w:b/>
                <w:bCs/>
                <w:sz w:val="13"/>
                <w:szCs w:val="13"/>
              </w:rPr>
              <w:t> </w:t>
            </w:r>
          </w:p>
        </w:tc>
        <w:tc>
          <w:tcPr>
            <w:tcW w:w="1446" w:type="dxa"/>
            <w:tcBorders>
              <w:top w:val="nil"/>
              <w:left w:val="single" w:sz="4" w:space="0" w:color="auto"/>
              <w:bottom w:val="single" w:sz="4" w:space="0" w:color="auto"/>
              <w:right w:val="nil"/>
            </w:tcBorders>
            <w:shd w:val="clear" w:color="000000" w:fill="FFFFFF"/>
            <w:noWrap/>
            <w:vAlign w:val="center"/>
            <w:hideMark/>
          </w:tcPr>
          <w:p w14:paraId="18335B14"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nil"/>
              <w:left w:val="single" w:sz="4" w:space="0" w:color="auto"/>
              <w:bottom w:val="single" w:sz="4" w:space="0" w:color="auto"/>
              <w:right w:val="nil"/>
            </w:tcBorders>
            <w:shd w:val="clear" w:color="000000" w:fill="FFFFFF"/>
            <w:noWrap/>
            <w:vAlign w:val="center"/>
            <w:hideMark/>
          </w:tcPr>
          <w:p w14:paraId="0539D1DB"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nil"/>
              <w:left w:val="single" w:sz="4" w:space="0" w:color="auto"/>
              <w:bottom w:val="single" w:sz="4" w:space="0" w:color="auto"/>
              <w:right w:val="nil"/>
            </w:tcBorders>
            <w:shd w:val="clear" w:color="000000" w:fill="FFFFFF"/>
            <w:noWrap/>
            <w:vAlign w:val="center"/>
            <w:hideMark/>
          </w:tcPr>
          <w:p w14:paraId="16346BE5" w14:textId="77777777" w:rsidR="005242DE" w:rsidRPr="005242DE" w:rsidRDefault="005242DE" w:rsidP="005242DE">
            <w:pPr>
              <w:jc w:val="center"/>
              <w:rPr>
                <w:b/>
                <w:bCs/>
                <w:sz w:val="13"/>
                <w:szCs w:val="13"/>
              </w:rPr>
            </w:pPr>
            <w:r w:rsidRPr="005242DE">
              <w:rPr>
                <w:b/>
                <w:bCs/>
                <w:sz w:val="13"/>
                <w:szCs w:val="13"/>
              </w:rPr>
              <w:t> </w:t>
            </w:r>
          </w:p>
        </w:tc>
        <w:tc>
          <w:tcPr>
            <w:tcW w:w="1568" w:type="dxa"/>
            <w:tcBorders>
              <w:top w:val="nil"/>
              <w:left w:val="single" w:sz="4" w:space="0" w:color="auto"/>
              <w:bottom w:val="single" w:sz="4" w:space="0" w:color="auto"/>
              <w:right w:val="nil"/>
            </w:tcBorders>
            <w:shd w:val="clear" w:color="000000" w:fill="FFFFFF"/>
            <w:noWrap/>
            <w:vAlign w:val="center"/>
            <w:hideMark/>
          </w:tcPr>
          <w:p w14:paraId="741BDF8B" w14:textId="77777777" w:rsidR="005242DE" w:rsidRPr="005242DE" w:rsidRDefault="005242DE" w:rsidP="005242DE">
            <w:pPr>
              <w:jc w:val="center"/>
              <w:rPr>
                <w:b/>
                <w:bCs/>
                <w:sz w:val="13"/>
                <w:szCs w:val="13"/>
              </w:rPr>
            </w:pPr>
            <w:r w:rsidRPr="005242DE">
              <w:rPr>
                <w:b/>
                <w:bCs/>
                <w:sz w:val="13"/>
                <w:szCs w:val="13"/>
              </w:rPr>
              <w:t> </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6C5BCFE7" w14:textId="77777777" w:rsidR="005242DE" w:rsidRPr="005242DE" w:rsidRDefault="005242DE" w:rsidP="005242DE">
            <w:pPr>
              <w:jc w:val="center"/>
              <w:rPr>
                <w:b/>
                <w:bCs/>
                <w:sz w:val="13"/>
                <w:szCs w:val="13"/>
              </w:rPr>
            </w:pPr>
            <w:r w:rsidRPr="005242DE">
              <w:rPr>
                <w:b/>
                <w:bCs/>
                <w:sz w:val="13"/>
                <w:szCs w:val="13"/>
              </w:rPr>
              <w:t> </w:t>
            </w:r>
          </w:p>
        </w:tc>
      </w:tr>
      <w:tr w:rsidR="005242DE" w:rsidRPr="005242DE" w14:paraId="14704A3A" w14:textId="77777777" w:rsidTr="005242DE">
        <w:trPr>
          <w:trHeight w:val="460"/>
          <w:jc w:val="center"/>
        </w:trPr>
        <w:tc>
          <w:tcPr>
            <w:tcW w:w="220" w:type="dxa"/>
            <w:tcBorders>
              <w:top w:val="nil"/>
              <w:left w:val="nil"/>
              <w:bottom w:val="nil"/>
              <w:right w:val="nil"/>
            </w:tcBorders>
            <w:shd w:val="clear" w:color="auto" w:fill="auto"/>
            <w:noWrap/>
            <w:vAlign w:val="bottom"/>
            <w:hideMark/>
          </w:tcPr>
          <w:p w14:paraId="5924EABB"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nil"/>
            </w:tcBorders>
            <w:shd w:val="clear" w:color="auto" w:fill="auto"/>
            <w:noWrap/>
            <w:vAlign w:val="bottom"/>
            <w:hideMark/>
          </w:tcPr>
          <w:p w14:paraId="784DFEC4" w14:textId="77777777" w:rsidR="005242DE" w:rsidRPr="005242DE" w:rsidRDefault="005242DE" w:rsidP="005242DE">
            <w:pPr>
              <w:jc w:val="center"/>
              <w:rPr>
                <w:sz w:val="13"/>
                <w:szCs w:val="13"/>
              </w:rPr>
            </w:pPr>
            <w:r w:rsidRPr="005242DE">
              <w:rPr>
                <w:sz w:val="13"/>
                <w:szCs w:val="13"/>
              </w:rPr>
              <w:t>6</w:t>
            </w:r>
          </w:p>
        </w:tc>
        <w:tc>
          <w:tcPr>
            <w:tcW w:w="3198" w:type="dxa"/>
            <w:tcBorders>
              <w:top w:val="nil"/>
              <w:left w:val="single" w:sz="4" w:space="0" w:color="auto"/>
              <w:bottom w:val="nil"/>
              <w:right w:val="nil"/>
            </w:tcBorders>
            <w:shd w:val="clear" w:color="auto" w:fill="auto"/>
            <w:vAlign w:val="center"/>
            <w:hideMark/>
          </w:tcPr>
          <w:p w14:paraId="6333A88D" w14:textId="77777777" w:rsidR="005242DE" w:rsidRPr="005242DE" w:rsidRDefault="005242DE" w:rsidP="005242DE">
            <w:pPr>
              <w:rPr>
                <w:sz w:val="13"/>
                <w:szCs w:val="13"/>
              </w:rPr>
            </w:pPr>
            <w:r w:rsidRPr="005242DE">
              <w:rPr>
                <w:sz w:val="13"/>
                <w:szCs w:val="13"/>
              </w:rPr>
              <w:t xml:space="preserve"> - расходы на обязательное страхование</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61318" w14:textId="77777777" w:rsidR="005242DE" w:rsidRPr="005242DE" w:rsidRDefault="005242DE" w:rsidP="005242DE">
            <w:pPr>
              <w:jc w:val="center"/>
              <w:rPr>
                <w:sz w:val="13"/>
                <w:szCs w:val="13"/>
              </w:rPr>
            </w:pPr>
            <w:r w:rsidRPr="005242DE">
              <w:rPr>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62A772CF" w14:textId="77777777" w:rsidR="005242DE" w:rsidRPr="005242DE" w:rsidRDefault="005242DE" w:rsidP="005242DE">
            <w:pPr>
              <w:jc w:val="center"/>
              <w:rPr>
                <w:sz w:val="13"/>
                <w:szCs w:val="13"/>
              </w:rPr>
            </w:pPr>
            <w:r w:rsidRPr="005242DE">
              <w:rPr>
                <w:sz w:val="13"/>
                <w:szCs w:val="13"/>
              </w:rPr>
              <w:t>108,57</w:t>
            </w:r>
          </w:p>
        </w:tc>
        <w:tc>
          <w:tcPr>
            <w:tcW w:w="1724" w:type="dxa"/>
            <w:tcBorders>
              <w:top w:val="nil"/>
              <w:left w:val="single" w:sz="4" w:space="0" w:color="auto"/>
              <w:bottom w:val="single" w:sz="4" w:space="0" w:color="auto"/>
              <w:right w:val="nil"/>
            </w:tcBorders>
            <w:shd w:val="clear" w:color="000000" w:fill="FFFFFF"/>
            <w:noWrap/>
            <w:vAlign w:val="center"/>
            <w:hideMark/>
          </w:tcPr>
          <w:p w14:paraId="4CEC490A" w14:textId="77777777" w:rsidR="005242DE" w:rsidRPr="005242DE" w:rsidRDefault="005242DE" w:rsidP="005242DE">
            <w:pPr>
              <w:jc w:val="center"/>
              <w:rPr>
                <w:b/>
                <w:bCs/>
                <w:sz w:val="13"/>
                <w:szCs w:val="13"/>
              </w:rPr>
            </w:pPr>
            <w:r w:rsidRPr="005242DE">
              <w:rPr>
                <w:b/>
                <w:bCs/>
                <w:sz w:val="13"/>
                <w:szCs w:val="13"/>
              </w:rPr>
              <w:t> </w:t>
            </w:r>
          </w:p>
        </w:tc>
        <w:tc>
          <w:tcPr>
            <w:tcW w:w="1446" w:type="dxa"/>
            <w:tcBorders>
              <w:top w:val="nil"/>
              <w:left w:val="single" w:sz="4" w:space="0" w:color="auto"/>
              <w:bottom w:val="single" w:sz="4" w:space="0" w:color="auto"/>
              <w:right w:val="nil"/>
            </w:tcBorders>
            <w:shd w:val="clear" w:color="000000" w:fill="FFFFFF"/>
            <w:noWrap/>
            <w:vAlign w:val="center"/>
            <w:hideMark/>
          </w:tcPr>
          <w:p w14:paraId="1FBAD64F" w14:textId="77777777" w:rsidR="005242DE" w:rsidRPr="005242DE" w:rsidRDefault="005242DE" w:rsidP="005242DE">
            <w:pPr>
              <w:jc w:val="center"/>
              <w:rPr>
                <w:b/>
                <w:bCs/>
                <w:sz w:val="13"/>
                <w:szCs w:val="13"/>
              </w:rPr>
            </w:pPr>
            <w:r w:rsidRPr="005242DE">
              <w:rPr>
                <w:b/>
                <w:bCs/>
                <w:sz w:val="13"/>
                <w:szCs w:val="13"/>
              </w:rPr>
              <w:t>49,20</w:t>
            </w:r>
          </w:p>
        </w:tc>
        <w:tc>
          <w:tcPr>
            <w:tcW w:w="1428" w:type="dxa"/>
            <w:tcBorders>
              <w:top w:val="nil"/>
              <w:left w:val="single" w:sz="4" w:space="0" w:color="auto"/>
              <w:bottom w:val="single" w:sz="4" w:space="0" w:color="auto"/>
              <w:right w:val="nil"/>
            </w:tcBorders>
            <w:shd w:val="clear" w:color="000000" w:fill="FFFFFF"/>
            <w:noWrap/>
            <w:vAlign w:val="center"/>
            <w:hideMark/>
          </w:tcPr>
          <w:p w14:paraId="5DBC47B9" w14:textId="77777777" w:rsidR="005242DE" w:rsidRPr="005242DE" w:rsidRDefault="005242DE" w:rsidP="005242DE">
            <w:pPr>
              <w:jc w:val="center"/>
              <w:rPr>
                <w:b/>
                <w:bCs/>
                <w:sz w:val="13"/>
                <w:szCs w:val="13"/>
              </w:rPr>
            </w:pPr>
            <w:r w:rsidRPr="005242DE">
              <w:rPr>
                <w:b/>
                <w:bCs/>
                <w:sz w:val="13"/>
                <w:szCs w:val="13"/>
              </w:rPr>
              <w:t>49,20</w:t>
            </w:r>
          </w:p>
        </w:tc>
        <w:tc>
          <w:tcPr>
            <w:tcW w:w="1428" w:type="dxa"/>
            <w:tcBorders>
              <w:top w:val="nil"/>
              <w:left w:val="single" w:sz="4" w:space="0" w:color="auto"/>
              <w:bottom w:val="single" w:sz="4" w:space="0" w:color="auto"/>
              <w:right w:val="nil"/>
            </w:tcBorders>
            <w:shd w:val="clear" w:color="000000" w:fill="FFFFFF"/>
            <w:noWrap/>
            <w:vAlign w:val="center"/>
            <w:hideMark/>
          </w:tcPr>
          <w:p w14:paraId="1B1878CC" w14:textId="77777777" w:rsidR="005242DE" w:rsidRPr="005242DE" w:rsidRDefault="005242DE" w:rsidP="005242DE">
            <w:pPr>
              <w:jc w:val="center"/>
              <w:rPr>
                <w:b/>
                <w:bCs/>
                <w:sz w:val="13"/>
                <w:szCs w:val="13"/>
              </w:rPr>
            </w:pPr>
            <w:r w:rsidRPr="005242DE">
              <w:rPr>
                <w:b/>
                <w:bCs/>
                <w:sz w:val="13"/>
                <w:szCs w:val="13"/>
              </w:rPr>
              <w:t>49,20</w:t>
            </w:r>
          </w:p>
        </w:tc>
        <w:tc>
          <w:tcPr>
            <w:tcW w:w="1568" w:type="dxa"/>
            <w:tcBorders>
              <w:top w:val="nil"/>
              <w:left w:val="single" w:sz="4" w:space="0" w:color="auto"/>
              <w:bottom w:val="single" w:sz="4" w:space="0" w:color="auto"/>
              <w:right w:val="nil"/>
            </w:tcBorders>
            <w:shd w:val="clear" w:color="000000" w:fill="FFFFFF"/>
            <w:noWrap/>
            <w:vAlign w:val="center"/>
            <w:hideMark/>
          </w:tcPr>
          <w:p w14:paraId="14DEF5DD" w14:textId="77777777" w:rsidR="005242DE" w:rsidRPr="005242DE" w:rsidRDefault="005242DE" w:rsidP="005242DE">
            <w:pPr>
              <w:jc w:val="center"/>
              <w:rPr>
                <w:b/>
                <w:bCs/>
                <w:sz w:val="13"/>
                <w:szCs w:val="13"/>
              </w:rPr>
            </w:pPr>
            <w:r w:rsidRPr="005242DE">
              <w:rPr>
                <w:b/>
                <w:bCs/>
                <w:sz w:val="13"/>
                <w:szCs w:val="13"/>
              </w:rPr>
              <w:t>-54,68</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488AEB43" w14:textId="77777777" w:rsidR="005242DE" w:rsidRPr="005242DE" w:rsidRDefault="005242DE" w:rsidP="005242DE">
            <w:pPr>
              <w:jc w:val="center"/>
              <w:rPr>
                <w:b/>
                <w:bCs/>
                <w:sz w:val="13"/>
                <w:szCs w:val="13"/>
              </w:rPr>
            </w:pPr>
            <w:r w:rsidRPr="005242DE">
              <w:rPr>
                <w:b/>
                <w:bCs/>
                <w:sz w:val="13"/>
                <w:szCs w:val="13"/>
              </w:rPr>
              <w:t>49,20</w:t>
            </w:r>
          </w:p>
        </w:tc>
      </w:tr>
      <w:tr w:rsidR="005242DE" w:rsidRPr="005242DE" w14:paraId="020C3C02"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32DC413A"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nil"/>
            </w:tcBorders>
            <w:shd w:val="clear" w:color="auto" w:fill="auto"/>
            <w:noWrap/>
            <w:vAlign w:val="bottom"/>
            <w:hideMark/>
          </w:tcPr>
          <w:p w14:paraId="46BF23B7" w14:textId="77777777" w:rsidR="005242DE" w:rsidRPr="005242DE" w:rsidRDefault="005242DE" w:rsidP="005242DE">
            <w:pPr>
              <w:jc w:val="center"/>
              <w:rPr>
                <w:sz w:val="13"/>
                <w:szCs w:val="13"/>
              </w:rPr>
            </w:pPr>
            <w:r w:rsidRPr="005242DE">
              <w:rPr>
                <w:sz w:val="13"/>
                <w:szCs w:val="13"/>
              </w:rPr>
              <w:t>7</w:t>
            </w:r>
          </w:p>
        </w:tc>
        <w:tc>
          <w:tcPr>
            <w:tcW w:w="3198" w:type="dxa"/>
            <w:tcBorders>
              <w:top w:val="nil"/>
              <w:left w:val="single" w:sz="4" w:space="0" w:color="auto"/>
              <w:bottom w:val="nil"/>
              <w:right w:val="nil"/>
            </w:tcBorders>
            <w:shd w:val="clear" w:color="auto" w:fill="auto"/>
            <w:vAlign w:val="center"/>
            <w:hideMark/>
          </w:tcPr>
          <w:p w14:paraId="2DC9EE8F" w14:textId="77777777" w:rsidR="005242DE" w:rsidRPr="005242DE" w:rsidRDefault="005242DE" w:rsidP="005242DE">
            <w:pPr>
              <w:rPr>
                <w:sz w:val="13"/>
                <w:szCs w:val="13"/>
              </w:rPr>
            </w:pPr>
            <w:r w:rsidRPr="005242DE">
              <w:rPr>
                <w:sz w:val="13"/>
                <w:szCs w:val="13"/>
              </w:rPr>
              <w:t xml:space="preserve"> - налог на имущество организации</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6D1BDF0" w14:textId="77777777" w:rsidR="005242DE" w:rsidRPr="005242DE" w:rsidRDefault="005242DE" w:rsidP="005242DE">
            <w:pPr>
              <w:jc w:val="center"/>
              <w:rPr>
                <w:sz w:val="13"/>
                <w:szCs w:val="13"/>
              </w:rPr>
            </w:pPr>
            <w:r w:rsidRPr="005242DE">
              <w:rPr>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27707FCC" w14:textId="77777777" w:rsidR="005242DE" w:rsidRPr="005242DE" w:rsidRDefault="005242DE" w:rsidP="005242DE">
            <w:pPr>
              <w:jc w:val="center"/>
              <w:rPr>
                <w:sz w:val="13"/>
                <w:szCs w:val="13"/>
              </w:rPr>
            </w:pPr>
            <w:r w:rsidRPr="005242DE">
              <w:rPr>
                <w:sz w:val="13"/>
                <w:szCs w:val="13"/>
              </w:rPr>
              <w:t>0,00</w:t>
            </w:r>
          </w:p>
        </w:tc>
        <w:tc>
          <w:tcPr>
            <w:tcW w:w="1724" w:type="dxa"/>
            <w:tcBorders>
              <w:top w:val="nil"/>
              <w:left w:val="single" w:sz="4" w:space="0" w:color="auto"/>
              <w:bottom w:val="single" w:sz="4" w:space="0" w:color="auto"/>
              <w:right w:val="nil"/>
            </w:tcBorders>
            <w:shd w:val="clear" w:color="000000" w:fill="FFFFFF"/>
            <w:noWrap/>
            <w:vAlign w:val="center"/>
            <w:hideMark/>
          </w:tcPr>
          <w:p w14:paraId="21E38642" w14:textId="77777777" w:rsidR="005242DE" w:rsidRPr="005242DE" w:rsidRDefault="005242DE" w:rsidP="005242DE">
            <w:pPr>
              <w:jc w:val="center"/>
              <w:rPr>
                <w:b/>
                <w:bCs/>
                <w:sz w:val="13"/>
                <w:szCs w:val="13"/>
              </w:rPr>
            </w:pPr>
            <w:r w:rsidRPr="005242DE">
              <w:rPr>
                <w:b/>
                <w:bCs/>
                <w:sz w:val="13"/>
                <w:szCs w:val="13"/>
              </w:rPr>
              <w:t>3 797,98</w:t>
            </w:r>
          </w:p>
        </w:tc>
        <w:tc>
          <w:tcPr>
            <w:tcW w:w="1446" w:type="dxa"/>
            <w:tcBorders>
              <w:top w:val="nil"/>
              <w:left w:val="single" w:sz="4" w:space="0" w:color="auto"/>
              <w:bottom w:val="single" w:sz="4" w:space="0" w:color="auto"/>
              <w:right w:val="nil"/>
            </w:tcBorders>
            <w:shd w:val="clear" w:color="000000" w:fill="FFFFFF"/>
            <w:noWrap/>
            <w:vAlign w:val="center"/>
            <w:hideMark/>
          </w:tcPr>
          <w:p w14:paraId="30A260F4" w14:textId="77777777" w:rsidR="005242DE" w:rsidRPr="005242DE" w:rsidRDefault="005242DE" w:rsidP="005242DE">
            <w:pPr>
              <w:jc w:val="center"/>
              <w:rPr>
                <w:b/>
                <w:bCs/>
                <w:sz w:val="13"/>
                <w:szCs w:val="13"/>
              </w:rPr>
            </w:pPr>
            <w:r w:rsidRPr="005242DE">
              <w:rPr>
                <w:b/>
                <w:bCs/>
                <w:sz w:val="13"/>
                <w:szCs w:val="13"/>
              </w:rPr>
              <w:t>3 797,98</w:t>
            </w:r>
          </w:p>
        </w:tc>
        <w:tc>
          <w:tcPr>
            <w:tcW w:w="1428" w:type="dxa"/>
            <w:tcBorders>
              <w:top w:val="nil"/>
              <w:left w:val="single" w:sz="4" w:space="0" w:color="auto"/>
              <w:bottom w:val="single" w:sz="4" w:space="0" w:color="auto"/>
              <w:right w:val="nil"/>
            </w:tcBorders>
            <w:shd w:val="clear" w:color="000000" w:fill="FFFFFF"/>
            <w:noWrap/>
            <w:vAlign w:val="center"/>
            <w:hideMark/>
          </w:tcPr>
          <w:p w14:paraId="606E3559" w14:textId="77777777" w:rsidR="005242DE" w:rsidRPr="005242DE" w:rsidRDefault="005242DE" w:rsidP="005242DE">
            <w:pPr>
              <w:jc w:val="center"/>
              <w:rPr>
                <w:b/>
                <w:bCs/>
                <w:sz w:val="13"/>
                <w:szCs w:val="13"/>
              </w:rPr>
            </w:pPr>
            <w:r w:rsidRPr="005242DE">
              <w:rPr>
                <w:b/>
                <w:bCs/>
                <w:sz w:val="13"/>
                <w:szCs w:val="13"/>
              </w:rPr>
              <w:t>3 665,11</w:t>
            </w:r>
          </w:p>
        </w:tc>
        <w:tc>
          <w:tcPr>
            <w:tcW w:w="1428" w:type="dxa"/>
            <w:tcBorders>
              <w:top w:val="nil"/>
              <w:left w:val="single" w:sz="4" w:space="0" w:color="auto"/>
              <w:bottom w:val="single" w:sz="4" w:space="0" w:color="auto"/>
              <w:right w:val="nil"/>
            </w:tcBorders>
            <w:shd w:val="clear" w:color="000000" w:fill="FFFFFF"/>
            <w:noWrap/>
            <w:vAlign w:val="center"/>
            <w:hideMark/>
          </w:tcPr>
          <w:p w14:paraId="7F0186D2" w14:textId="77777777" w:rsidR="005242DE" w:rsidRPr="005242DE" w:rsidRDefault="005242DE" w:rsidP="005242DE">
            <w:pPr>
              <w:jc w:val="center"/>
              <w:rPr>
                <w:b/>
                <w:bCs/>
                <w:sz w:val="13"/>
                <w:szCs w:val="13"/>
              </w:rPr>
            </w:pPr>
            <w:r w:rsidRPr="005242DE">
              <w:rPr>
                <w:b/>
                <w:bCs/>
                <w:sz w:val="13"/>
                <w:szCs w:val="13"/>
              </w:rPr>
              <w:t>3 532,23</w:t>
            </w:r>
          </w:p>
        </w:tc>
        <w:tc>
          <w:tcPr>
            <w:tcW w:w="1568" w:type="dxa"/>
            <w:tcBorders>
              <w:top w:val="nil"/>
              <w:left w:val="single" w:sz="4" w:space="0" w:color="auto"/>
              <w:bottom w:val="single" w:sz="4" w:space="0" w:color="auto"/>
              <w:right w:val="nil"/>
            </w:tcBorders>
            <w:shd w:val="clear" w:color="000000" w:fill="FFFFFF"/>
            <w:noWrap/>
            <w:vAlign w:val="center"/>
            <w:hideMark/>
          </w:tcPr>
          <w:p w14:paraId="789E3147" w14:textId="77777777" w:rsidR="005242DE" w:rsidRPr="005242DE" w:rsidRDefault="005242DE" w:rsidP="005242DE">
            <w:pPr>
              <w:jc w:val="center"/>
              <w:rPr>
                <w:b/>
                <w:bCs/>
                <w:sz w:val="13"/>
                <w:szCs w:val="13"/>
              </w:rPr>
            </w:pPr>
            <w:r w:rsidRPr="005242DE">
              <w:rPr>
                <w:b/>
                <w:bCs/>
                <w:sz w:val="13"/>
                <w:szCs w:val="13"/>
              </w:rPr>
              <w:t> </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67D56EE5" w14:textId="77777777" w:rsidR="005242DE" w:rsidRPr="005242DE" w:rsidRDefault="005242DE" w:rsidP="005242DE">
            <w:pPr>
              <w:jc w:val="center"/>
              <w:rPr>
                <w:b/>
                <w:bCs/>
                <w:sz w:val="13"/>
                <w:szCs w:val="13"/>
              </w:rPr>
            </w:pPr>
            <w:r w:rsidRPr="005242DE">
              <w:rPr>
                <w:b/>
                <w:bCs/>
                <w:sz w:val="13"/>
                <w:szCs w:val="13"/>
              </w:rPr>
              <w:t>0,00</w:t>
            </w:r>
          </w:p>
        </w:tc>
      </w:tr>
      <w:tr w:rsidR="005242DE" w:rsidRPr="005242DE" w14:paraId="7A823A93" w14:textId="77777777" w:rsidTr="005242DE">
        <w:trPr>
          <w:trHeight w:val="460"/>
          <w:jc w:val="center"/>
        </w:trPr>
        <w:tc>
          <w:tcPr>
            <w:tcW w:w="220" w:type="dxa"/>
            <w:tcBorders>
              <w:top w:val="nil"/>
              <w:left w:val="nil"/>
              <w:bottom w:val="nil"/>
              <w:right w:val="nil"/>
            </w:tcBorders>
            <w:shd w:val="clear" w:color="auto" w:fill="auto"/>
            <w:noWrap/>
            <w:vAlign w:val="bottom"/>
            <w:hideMark/>
          </w:tcPr>
          <w:p w14:paraId="2A66D306"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nil"/>
            </w:tcBorders>
            <w:shd w:val="clear" w:color="auto" w:fill="auto"/>
            <w:noWrap/>
            <w:vAlign w:val="bottom"/>
            <w:hideMark/>
          </w:tcPr>
          <w:p w14:paraId="45BA4CCC" w14:textId="77777777" w:rsidR="005242DE" w:rsidRPr="005242DE" w:rsidRDefault="005242DE" w:rsidP="005242DE">
            <w:pPr>
              <w:jc w:val="center"/>
              <w:rPr>
                <w:sz w:val="13"/>
                <w:szCs w:val="13"/>
              </w:rPr>
            </w:pPr>
            <w:r w:rsidRPr="005242DE">
              <w:rPr>
                <w:sz w:val="13"/>
                <w:szCs w:val="13"/>
              </w:rPr>
              <w:t>8</w:t>
            </w:r>
          </w:p>
        </w:tc>
        <w:tc>
          <w:tcPr>
            <w:tcW w:w="3198" w:type="dxa"/>
            <w:tcBorders>
              <w:top w:val="nil"/>
              <w:left w:val="single" w:sz="4" w:space="0" w:color="auto"/>
              <w:bottom w:val="nil"/>
              <w:right w:val="nil"/>
            </w:tcBorders>
            <w:shd w:val="clear" w:color="auto" w:fill="auto"/>
            <w:vAlign w:val="center"/>
            <w:hideMark/>
          </w:tcPr>
          <w:p w14:paraId="172100C2" w14:textId="77777777" w:rsidR="005242DE" w:rsidRPr="005242DE" w:rsidRDefault="005242DE" w:rsidP="005242DE">
            <w:pPr>
              <w:rPr>
                <w:sz w:val="13"/>
                <w:szCs w:val="13"/>
              </w:rPr>
            </w:pPr>
            <w:r w:rsidRPr="005242DE">
              <w:rPr>
                <w:sz w:val="13"/>
                <w:szCs w:val="13"/>
              </w:rPr>
              <w:t xml:space="preserve"> - налог на загрязнение окружающей среды</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826D35D" w14:textId="77777777" w:rsidR="005242DE" w:rsidRPr="005242DE" w:rsidRDefault="005242DE" w:rsidP="005242DE">
            <w:pPr>
              <w:jc w:val="center"/>
              <w:rPr>
                <w:sz w:val="13"/>
                <w:szCs w:val="13"/>
              </w:rPr>
            </w:pPr>
            <w:r w:rsidRPr="005242DE">
              <w:rPr>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34877C2A" w14:textId="77777777" w:rsidR="005242DE" w:rsidRPr="005242DE" w:rsidRDefault="005242DE" w:rsidP="005242DE">
            <w:pPr>
              <w:jc w:val="center"/>
              <w:rPr>
                <w:sz w:val="13"/>
                <w:szCs w:val="13"/>
              </w:rPr>
            </w:pPr>
            <w:r w:rsidRPr="005242DE">
              <w:rPr>
                <w:sz w:val="13"/>
                <w:szCs w:val="13"/>
              </w:rPr>
              <w:t>41,71</w:t>
            </w:r>
          </w:p>
        </w:tc>
        <w:tc>
          <w:tcPr>
            <w:tcW w:w="1724" w:type="dxa"/>
            <w:tcBorders>
              <w:top w:val="nil"/>
              <w:left w:val="single" w:sz="4" w:space="0" w:color="auto"/>
              <w:bottom w:val="single" w:sz="4" w:space="0" w:color="auto"/>
              <w:right w:val="nil"/>
            </w:tcBorders>
            <w:shd w:val="clear" w:color="000000" w:fill="FFFFFF"/>
            <w:noWrap/>
            <w:vAlign w:val="center"/>
            <w:hideMark/>
          </w:tcPr>
          <w:p w14:paraId="4CB327E1" w14:textId="77777777" w:rsidR="005242DE" w:rsidRPr="005242DE" w:rsidRDefault="005242DE" w:rsidP="005242DE">
            <w:pPr>
              <w:jc w:val="center"/>
              <w:rPr>
                <w:b/>
                <w:bCs/>
                <w:sz w:val="13"/>
                <w:szCs w:val="13"/>
              </w:rPr>
            </w:pPr>
            <w:r w:rsidRPr="005242DE">
              <w:rPr>
                <w:b/>
                <w:bCs/>
                <w:sz w:val="13"/>
                <w:szCs w:val="13"/>
              </w:rPr>
              <w:t> </w:t>
            </w:r>
          </w:p>
        </w:tc>
        <w:tc>
          <w:tcPr>
            <w:tcW w:w="1446" w:type="dxa"/>
            <w:tcBorders>
              <w:top w:val="nil"/>
              <w:left w:val="single" w:sz="4" w:space="0" w:color="auto"/>
              <w:bottom w:val="single" w:sz="4" w:space="0" w:color="auto"/>
              <w:right w:val="nil"/>
            </w:tcBorders>
            <w:shd w:val="clear" w:color="000000" w:fill="FFFFFF"/>
            <w:noWrap/>
            <w:vAlign w:val="center"/>
            <w:hideMark/>
          </w:tcPr>
          <w:p w14:paraId="100DCDAA" w14:textId="77777777" w:rsidR="005242DE" w:rsidRPr="005242DE" w:rsidRDefault="005242DE" w:rsidP="005242DE">
            <w:pPr>
              <w:jc w:val="center"/>
              <w:rPr>
                <w:b/>
                <w:bCs/>
                <w:sz w:val="13"/>
                <w:szCs w:val="13"/>
              </w:rPr>
            </w:pPr>
            <w:r w:rsidRPr="005242DE">
              <w:rPr>
                <w:b/>
                <w:bCs/>
                <w:sz w:val="13"/>
                <w:szCs w:val="13"/>
              </w:rPr>
              <w:t>0,00</w:t>
            </w:r>
          </w:p>
        </w:tc>
        <w:tc>
          <w:tcPr>
            <w:tcW w:w="1428" w:type="dxa"/>
            <w:tcBorders>
              <w:top w:val="nil"/>
              <w:left w:val="single" w:sz="4" w:space="0" w:color="auto"/>
              <w:bottom w:val="single" w:sz="4" w:space="0" w:color="auto"/>
              <w:right w:val="nil"/>
            </w:tcBorders>
            <w:shd w:val="clear" w:color="000000" w:fill="FFFFFF"/>
            <w:noWrap/>
            <w:vAlign w:val="center"/>
            <w:hideMark/>
          </w:tcPr>
          <w:p w14:paraId="7C97ADF3" w14:textId="77777777" w:rsidR="005242DE" w:rsidRPr="005242DE" w:rsidRDefault="005242DE" w:rsidP="005242DE">
            <w:pPr>
              <w:jc w:val="center"/>
              <w:rPr>
                <w:b/>
                <w:bCs/>
                <w:sz w:val="13"/>
                <w:szCs w:val="13"/>
              </w:rPr>
            </w:pPr>
            <w:r w:rsidRPr="005242DE">
              <w:rPr>
                <w:b/>
                <w:bCs/>
                <w:sz w:val="13"/>
                <w:szCs w:val="13"/>
              </w:rPr>
              <w:t>0,00</w:t>
            </w:r>
          </w:p>
        </w:tc>
        <w:tc>
          <w:tcPr>
            <w:tcW w:w="1428" w:type="dxa"/>
            <w:tcBorders>
              <w:top w:val="nil"/>
              <w:left w:val="single" w:sz="4" w:space="0" w:color="auto"/>
              <w:bottom w:val="single" w:sz="4" w:space="0" w:color="auto"/>
              <w:right w:val="nil"/>
            </w:tcBorders>
            <w:shd w:val="clear" w:color="000000" w:fill="FFFFFF"/>
            <w:noWrap/>
            <w:vAlign w:val="center"/>
            <w:hideMark/>
          </w:tcPr>
          <w:p w14:paraId="61F93025" w14:textId="77777777" w:rsidR="005242DE" w:rsidRPr="005242DE" w:rsidRDefault="005242DE" w:rsidP="005242DE">
            <w:pPr>
              <w:jc w:val="center"/>
              <w:rPr>
                <w:b/>
                <w:bCs/>
                <w:sz w:val="13"/>
                <w:szCs w:val="13"/>
              </w:rPr>
            </w:pPr>
            <w:r w:rsidRPr="005242DE">
              <w:rPr>
                <w:b/>
                <w:bCs/>
                <w:sz w:val="13"/>
                <w:szCs w:val="13"/>
              </w:rPr>
              <w:t>0,00</w:t>
            </w:r>
          </w:p>
        </w:tc>
        <w:tc>
          <w:tcPr>
            <w:tcW w:w="1568" w:type="dxa"/>
            <w:tcBorders>
              <w:top w:val="nil"/>
              <w:left w:val="single" w:sz="4" w:space="0" w:color="auto"/>
              <w:bottom w:val="single" w:sz="4" w:space="0" w:color="auto"/>
              <w:right w:val="nil"/>
            </w:tcBorders>
            <w:shd w:val="clear" w:color="000000" w:fill="FFFFFF"/>
            <w:noWrap/>
            <w:vAlign w:val="center"/>
            <w:hideMark/>
          </w:tcPr>
          <w:p w14:paraId="2FB8F8CC" w14:textId="77777777" w:rsidR="005242DE" w:rsidRPr="005242DE" w:rsidRDefault="005242DE" w:rsidP="005242DE">
            <w:pPr>
              <w:jc w:val="center"/>
              <w:rPr>
                <w:b/>
                <w:bCs/>
                <w:sz w:val="13"/>
                <w:szCs w:val="13"/>
              </w:rPr>
            </w:pPr>
            <w:r w:rsidRPr="005242DE">
              <w:rPr>
                <w:b/>
                <w:bCs/>
                <w:sz w:val="13"/>
                <w:szCs w:val="13"/>
              </w:rPr>
              <w:t>-100,00</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662D7F87" w14:textId="77777777" w:rsidR="005242DE" w:rsidRPr="005242DE" w:rsidRDefault="005242DE" w:rsidP="005242DE">
            <w:pPr>
              <w:jc w:val="center"/>
              <w:rPr>
                <w:b/>
                <w:bCs/>
                <w:sz w:val="13"/>
                <w:szCs w:val="13"/>
              </w:rPr>
            </w:pPr>
            <w:r w:rsidRPr="005242DE">
              <w:rPr>
                <w:b/>
                <w:bCs/>
                <w:sz w:val="13"/>
                <w:szCs w:val="13"/>
              </w:rPr>
              <w:t>0,00</w:t>
            </w:r>
          </w:p>
        </w:tc>
      </w:tr>
      <w:tr w:rsidR="005242DE" w:rsidRPr="005242DE" w14:paraId="12786262"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710E261D"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nil"/>
            </w:tcBorders>
            <w:shd w:val="clear" w:color="auto" w:fill="auto"/>
            <w:noWrap/>
            <w:vAlign w:val="bottom"/>
            <w:hideMark/>
          </w:tcPr>
          <w:p w14:paraId="46D92B88" w14:textId="77777777" w:rsidR="005242DE" w:rsidRPr="005242DE" w:rsidRDefault="005242DE" w:rsidP="005242DE">
            <w:pPr>
              <w:jc w:val="center"/>
              <w:rPr>
                <w:sz w:val="13"/>
                <w:szCs w:val="13"/>
              </w:rPr>
            </w:pPr>
            <w:r w:rsidRPr="005242DE">
              <w:rPr>
                <w:sz w:val="13"/>
                <w:szCs w:val="13"/>
              </w:rPr>
              <w:t>9</w:t>
            </w:r>
          </w:p>
        </w:tc>
        <w:tc>
          <w:tcPr>
            <w:tcW w:w="3198" w:type="dxa"/>
            <w:tcBorders>
              <w:top w:val="nil"/>
              <w:left w:val="single" w:sz="4" w:space="0" w:color="auto"/>
              <w:bottom w:val="nil"/>
              <w:right w:val="nil"/>
            </w:tcBorders>
            <w:shd w:val="clear" w:color="auto" w:fill="auto"/>
            <w:vAlign w:val="center"/>
            <w:hideMark/>
          </w:tcPr>
          <w:p w14:paraId="1467EA22" w14:textId="77777777" w:rsidR="005242DE" w:rsidRPr="005242DE" w:rsidRDefault="005242DE" w:rsidP="005242DE">
            <w:pPr>
              <w:rPr>
                <w:sz w:val="13"/>
                <w:szCs w:val="13"/>
              </w:rPr>
            </w:pPr>
            <w:r w:rsidRPr="005242DE">
              <w:rPr>
                <w:sz w:val="13"/>
                <w:szCs w:val="13"/>
              </w:rPr>
              <w:t xml:space="preserve"> - земельный налог</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18DD924" w14:textId="77777777" w:rsidR="005242DE" w:rsidRPr="005242DE" w:rsidRDefault="005242DE" w:rsidP="005242DE">
            <w:pPr>
              <w:jc w:val="center"/>
              <w:rPr>
                <w:sz w:val="13"/>
                <w:szCs w:val="13"/>
              </w:rPr>
            </w:pPr>
            <w:r w:rsidRPr="005242DE">
              <w:rPr>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bottom"/>
            <w:hideMark/>
          </w:tcPr>
          <w:p w14:paraId="69D01C28" w14:textId="77777777" w:rsidR="005242DE" w:rsidRPr="005242DE" w:rsidRDefault="005242DE" w:rsidP="005242DE">
            <w:pPr>
              <w:rPr>
                <w:sz w:val="13"/>
                <w:szCs w:val="13"/>
              </w:rPr>
            </w:pPr>
            <w:r w:rsidRPr="005242DE">
              <w:rPr>
                <w:sz w:val="13"/>
                <w:szCs w:val="13"/>
              </w:rPr>
              <w:t> </w:t>
            </w:r>
          </w:p>
        </w:tc>
        <w:tc>
          <w:tcPr>
            <w:tcW w:w="1724" w:type="dxa"/>
            <w:tcBorders>
              <w:top w:val="nil"/>
              <w:left w:val="single" w:sz="4" w:space="0" w:color="auto"/>
              <w:bottom w:val="single" w:sz="4" w:space="0" w:color="auto"/>
              <w:right w:val="nil"/>
            </w:tcBorders>
            <w:shd w:val="clear" w:color="000000" w:fill="FFFFFF"/>
            <w:noWrap/>
            <w:vAlign w:val="center"/>
            <w:hideMark/>
          </w:tcPr>
          <w:p w14:paraId="6FD521E4" w14:textId="77777777" w:rsidR="005242DE" w:rsidRPr="005242DE" w:rsidRDefault="005242DE" w:rsidP="005242DE">
            <w:pPr>
              <w:jc w:val="center"/>
              <w:rPr>
                <w:b/>
                <w:bCs/>
                <w:sz w:val="13"/>
                <w:szCs w:val="13"/>
              </w:rPr>
            </w:pPr>
            <w:r w:rsidRPr="005242DE">
              <w:rPr>
                <w:b/>
                <w:bCs/>
                <w:sz w:val="13"/>
                <w:szCs w:val="13"/>
              </w:rPr>
              <w:t> </w:t>
            </w:r>
          </w:p>
        </w:tc>
        <w:tc>
          <w:tcPr>
            <w:tcW w:w="1446" w:type="dxa"/>
            <w:tcBorders>
              <w:top w:val="nil"/>
              <w:left w:val="single" w:sz="4" w:space="0" w:color="auto"/>
              <w:bottom w:val="single" w:sz="4" w:space="0" w:color="auto"/>
              <w:right w:val="nil"/>
            </w:tcBorders>
            <w:shd w:val="clear" w:color="000000" w:fill="FFFFFF"/>
            <w:noWrap/>
            <w:vAlign w:val="center"/>
            <w:hideMark/>
          </w:tcPr>
          <w:p w14:paraId="5E820F3A"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nil"/>
              <w:left w:val="single" w:sz="4" w:space="0" w:color="auto"/>
              <w:bottom w:val="single" w:sz="4" w:space="0" w:color="auto"/>
              <w:right w:val="nil"/>
            </w:tcBorders>
            <w:shd w:val="clear" w:color="000000" w:fill="FFFFFF"/>
            <w:noWrap/>
            <w:vAlign w:val="center"/>
            <w:hideMark/>
          </w:tcPr>
          <w:p w14:paraId="3E8F1763"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nil"/>
              <w:left w:val="single" w:sz="4" w:space="0" w:color="auto"/>
              <w:bottom w:val="single" w:sz="4" w:space="0" w:color="auto"/>
              <w:right w:val="nil"/>
            </w:tcBorders>
            <w:shd w:val="clear" w:color="000000" w:fill="FFFFFF"/>
            <w:noWrap/>
            <w:vAlign w:val="center"/>
            <w:hideMark/>
          </w:tcPr>
          <w:p w14:paraId="1280F959" w14:textId="77777777" w:rsidR="005242DE" w:rsidRPr="005242DE" w:rsidRDefault="005242DE" w:rsidP="005242DE">
            <w:pPr>
              <w:jc w:val="center"/>
              <w:rPr>
                <w:b/>
                <w:bCs/>
                <w:sz w:val="13"/>
                <w:szCs w:val="13"/>
              </w:rPr>
            </w:pPr>
            <w:r w:rsidRPr="005242DE">
              <w:rPr>
                <w:b/>
                <w:bCs/>
                <w:sz w:val="13"/>
                <w:szCs w:val="13"/>
              </w:rPr>
              <w:t> </w:t>
            </w:r>
          </w:p>
        </w:tc>
        <w:tc>
          <w:tcPr>
            <w:tcW w:w="1568" w:type="dxa"/>
            <w:tcBorders>
              <w:top w:val="nil"/>
              <w:left w:val="single" w:sz="4" w:space="0" w:color="auto"/>
              <w:bottom w:val="single" w:sz="4" w:space="0" w:color="auto"/>
              <w:right w:val="nil"/>
            </w:tcBorders>
            <w:shd w:val="clear" w:color="000000" w:fill="FFFFFF"/>
            <w:noWrap/>
            <w:vAlign w:val="center"/>
            <w:hideMark/>
          </w:tcPr>
          <w:p w14:paraId="78EA90A3" w14:textId="77777777" w:rsidR="005242DE" w:rsidRPr="005242DE" w:rsidRDefault="005242DE" w:rsidP="005242DE">
            <w:pPr>
              <w:jc w:val="center"/>
              <w:rPr>
                <w:b/>
                <w:bCs/>
                <w:sz w:val="13"/>
                <w:szCs w:val="13"/>
              </w:rPr>
            </w:pPr>
            <w:r w:rsidRPr="005242DE">
              <w:rPr>
                <w:b/>
                <w:bCs/>
                <w:sz w:val="13"/>
                <w:szCs w:val="13"/>
              </w:rPr>
              <w:t> </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59BBBE17" w14:textId="77777777" w:rsidR="005242DE" w:rsidRPr="005242DE" w:rsidRDefault="005242DE" w:rsidP="005242DE">
            <w:pPr>
              <w:jc w:val="center"/>
              <w:rPr>
                <w:b/>
                <w:bCs/>
                <w:sz w:val="13"/>
                <w:szCs w:val="13"/>
              </w:rPr>
            </w:pPr>
            <w:r w:rsidRPr="005242DE">
              <w:rPr>
                <w:b/>
                <w:bCs/>
                <w:sz w:val="13"/>
                <w:szCs w:val="13"/>
              </w:rPr>
              <w:t> </w:t>
            </w:r>
          </w:p>
        </w:tc>
      </w:tr>
      <w:tr w:rsidR="005242DE" w:rsidRPr="005242DE" w14:paraId="379424A3"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2F62FDE7"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nil"/>
            </w:tcBorders>
            <w:shd w:val="clear" w:color="auto" w:fill="auto"/>
            <w:noWrap/>
            <w:vAlign w:val="bottom"/>
            <w:hideMark/>
          </w:tcPr>
          <w:p w14:paraId="03B35885" w14:textId="77777777" w:rsidR="005242DE" w:rsidRPr="005242DE" w:rsidRDefault="005242DE" w:rsidP="005242DE">
            <w:pPr>
              <w:jc w:val="center"/>
              <w:rPr>
                <w:sz w:val="13"/>
                <w:szCs w:val="13"/>
              </w:rPr>
            </w:pPr>
            <w:r w:rsidRPr="005242DE">
              <w:rPr>
                <w:sz w:val="13"/>
                <w:szCs w:val="13"/>
              </w:rPr>
              <w:t>10</w:t>
            </w:r>
          </w:p>
        </w:tc>
        <w:tc>
          <w:tcPr>
            <w:tcW w:w="3198" w:type="dxa"/>
            <w:tcBorders>
              <w:top w:val="nil"/>
              <w:left w:val="single" w:sz="4" w:space="0" w:color="auto"/>
              <w:bottom w:val="nil"/>
              <w:right w:val="nil"/>
            </w:tcBorders>
            <w:shd w:val="clear" w:color="auto" w:fill="auto"/>
            <w:vAlign w:val="center"/>
            <w:hideMark/>
          </w:tcPr>
          <w:p w14:paraId="12579261" w14:textId="77777777" w:rsidR="005242DE" w:rsidRPr="005242DE" w:rsidRDefault="005242DE" w:rsidP="005242DE">
            <w:pPr>
              <w:rPr>
                <w:sz w:val="13"/>
                <w:szCs w:val="13"/>
              </w:rPr>
            </w:pPr>
            <w:r w:rsidRPr="005242DE">
              <w:rPr>
                <w:sz w:val="13"/>
                <w:szCs w:val="13"/>
              </w:rPr>
              <w:t xml:space="preserve"> -транспортный налог</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4973F39" w14:textId="77777777" w:rsidR="005242DE" w:rsidRPr="005242DE" w:rsidRDefault="005242DE" w:rsidP="005242DE">
            <w:pPr>
              <w:jc w:val="center"/>
              <w:rPr>
                <w:sz w:val="13"/>
                <w:szCs w:val="13"/>
              </w:rPr>
            </w:pPr>
            <w:r w:rsidRPr="005242DE">
              <w:rPr>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79613915" w14:textId="77777777" w:rsidR="005242DE" w:rsidRPr="005242DE" w:rsidRDefault="005242DE" w:rsidP="005242DE">
            <w:pPr>
              <w:jc w:val="center"/>
              <w:rPr>
                <w:sz w:val="13"/>
                <w:szCs w:val="13"/>
              </w:rPr>
            </w:pPr>
            <w:r w:rsidRPr="005242DE">
              <w:rPr>
                <w:sz w:val="13"/>
                <w:szCs w:val="13"/>
              </w:rPr>
              <w:t> </w:t>
            </w:r>
          </w:p>
        </w:tc>
        <w:tc>
          <w:tcPr>
            <w:tcW w:w="1724" w:type="dxa"/>
            <w:tcBorders>
              <w:top w:val="nil"/>
              <w:left w:val="single" w:sz="4" w:space="0" w:color="auto"/>
              <w:bottom w:val="single" w:sz="4" w:space="0" w:color="auto"/>
              <w:right w:val="nil"/>
            </w:tcBorders>
            <w:shd w:val="clear" w:color="000000" w:fill="FFFFFF"/>
            <w:noWrap/>
            <w:vAlign w:val="center"/>
            <w:hideMark/>
          </w:tcPr>
          <w:p w14:paraId="21D7D07E" w14:textId="77777777" w:rsidR="005242DE" w:rsidRPr="005242DE" w:rsidRDefault="005242DE" w:rsidP="005242DE">
            <w:pPr>
              <w:jc w:val="center"/>
              <w:rPr>
                <w:b/>
                <w:bCs/>
                <w:sz w:val="13"/>
                <w:szCs w:val="13"/>
              </w:rPr>
            </w:pPr>
            <w:r w:rsidRPr="005242DE">
              <w:rPr>
                <w:b/>
                <w:bCs/>
                <w:sz w:val="13"/>
                <w:szCs w:val="13"/>
              </w:rPr>
              <w:t> </w:t>
            </w:r>
          </w:p>
        </w:tc>
        <w:tc>
          <w:tcPr>
            <w:tcW w:w="1446" w:type="dxa"/>
            <w:tcBorders>
              <w:top w:val="nil"/>
              <w:left w:val="single" w:sz="4" w:space="0" w:color="auto"/>
              <w:bottom w:val="single" w:sz="4" w:space="0" w:color="auto"/>
              <w:right w:val="nil"/>
            </w:tcBorders>
            <w:shd w:val="clear" w:color="000000" w:fill="FFFFFF"/>
            <w:noWrap/>
            <w:vAlign w:val="center"/>
            <w:hideMark/>
          </w:tcPr>
          <w:p w14:paraId="6F6640F8"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nil"/>
              <w:left w:val="single" w:sz="4" w:space="0" w:color="auto"/>
              <w:bottom w:val="single" w:sz="4" w:space="0" w:color="auto"/>
              <w:right w:val="nil"/>
            </w:tcBorders>
            <w:shd w:val="clear" w:color="000000" w:fill="FFFFFF"/>
            <w:noWrap/>
            <w:vAlign w:val="center"/>
            <w:hideMark/>
          </w:tcPr>
          <w:p w14:paraId="40D76A12"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nil"/>
              <w:left w:val="single" w:sz="4" w:space="0" w:color="auto"/>
              <w:bottom w:val="single" w:sz="4" w:space="0" w:color="auto"/>
              <w:right w:val="nil"/>
            </w:tcBorders>
            <w:shd w:val="clear" w:color="000000" w:fill="FFFFFF"/>
            <w:noWrap/>
            <w:vAlign w:val="center"/>
            <w:hideMark/>
          </w:tcPr>
          <w:p w14:paraId="230D17AC" w14:textId="77777777" w:rsidR="005242DE" w:rsidRPr="005242DE" w:rsidRDefault="005242DE" w:rsidP="005242DE">
            <w:pPr>
              <w:jc w:val="center"/>
              <w:rPr>
                <w:b/>
                <w:bCs/>
                <w:sz w:val="13"/>
                <w:szCs w:val="13"/>
              </w:rPr>
            </w:pPr>
            <w:r w:rsidRPr="005242DE">
              <w:rPr>
                <w:b/>
                <w:bCs/>
                <w:sz w:val="13"/>
                <w:szCs w:val="13"/>
              </w:rPr>
              <w:t> </w:t>
            </w:r>
          </w:p>
        </w:tc>
        <w:tc>
          <w:tcPr>
            <w:tcW w:w="1568" w:type="dxa"/>
            <w:tcBorders>
              <w:top w:val="nil"/>
              <w:left w:val="single" w:sz="4" w:space="0" w:color="auto"/>
              <w:bottom w:val="single" w:sz="4" w:space="0" w:color="auto"/>
              <w:right w:val="nil"/>
            </w:tcBorders>
            <w:shd w:val="clear" w:color="000000" w:fill="FFFFFF"/>
            <w:noWrap/>
            <w:vAlign w:val="center"/>
            <w:hideMark/>
          </w:tcPr>
          <w:p w14:paraId="4851E0E0" w14:textId="77777777" w:rsidR="005242DE" w:rsidRPr="005242DE" w:rsidRDefault="005242DE" w:rsidP="005242DE">
            <w:pPr>
              <w:jc w:val="center"/>
              <w:rPr>
                <w:b/>
                <w:bCs/>
                <w:sz w:val="13"/>
                <w:szCs w:val="13"/>
              </w:rPr>
            </w:pPr>
            <w:r w:rsidRPr="005242DE">
              <w:rPr>
                <w:b/>
                <w:bCs/>
                <w:sz w:val="13"/>
                <w:szCs w:val="13"/>
              </w:rPr>
              <w:t> </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082CBE7B" w14:textId="77777777" w:rsidR="005242DE" w:rsidRPr="005242DE" w:rsidRDefault="005242DE" w:rsidP="005242DE">
            <w:pPr>
              <w:jc w:val="center"/>
              <w:rPr>
                <w:b/>
                <w:bCs/>
                <w:sz w:val="13"/>
                <w:szCs w:val="13"/>
              </w:rPr>
            </w:pPr>
            <w:r w:rsidRPr="005242DE">
              <w:rPr>
                <w:b/>
                <w:bCs/>
                <w:sz w:val="13"/>
                <w:szCs w:val="13"/>
              </w:rPr>
              <w:t> </w:t>
            </w:r>
          </w:p>
        </w:tc>
      </w:tr>
      <w:tr w:rsidR="005242DE" w:rsidRPr="005242DE" w14:paraId="5563CEFC" w14:textId="77777777" w:rsidTr="005242DE">
        <w:trPr>
          <w:trHeight w:val="460"/>
          <w:jc w:val="center"/>
        </w:trPr>
        <w:tc>
          <w:tcPr>
            <w:tcW w:w="220" w:type="dxa"/>
            <w:tcBorders>
              <w:top w:val="nil"/>
              <w:left w:val="nil"/>
              <w:bottom w:val="nil"/>
              <w:right w:val="nil"/>
            </w:tcBorders>
            <w:shd w:val="clear" w:color="auto" w:fill="auto"/>
            <w:noWrap/>
            <w:vAlign w:val="bottom"/>
            <w:hideMark/>
          </w:tcPr>
          <w:p w14:paraId="494E64A5" w14:textId="77777777" w:rsidR="005242DE" w:rsidRPr="005242DE" w:rsidRDefault="005242DE" w:rsidP="005242DE">
            <w:pPr>
              <w:jc w:val="center"/>
              <w:rPr>
                <w:b/>
                <w:bCs/>
                <w:sz w:val="13"/>
                <w:szCs w:val="13"/>
              </w:rPr>
            </w:pPr>
          </w:p>
        </w:tc>
        <w:tc>
          <w:tcPr>
            <w:tcW w:w="56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F77E934" w14:textId="77777777" w:rsidR="005242DE" w:rsidRPr="005242DE" w:rsidRDefault="005242DE" w:rsidP="005242DE">
            <w:pPr>
              <w:jc w:val="center"/>
              <w:rPr>
                <w:b/>
                <w:bCs/>
                <w:sz w:val="13"/>
                <w:szCs w:val="13"/>
              </w:rPr>
            </w:pPr>
            <w:r w:rsidRPr="005242DE">
              <w:rPr>
                <w:b/>
                <w:bCs/>
                <w:sz w:val="13"/>
                <w:szCs w:val="13"/>
              </w:rPr>
              <w:t>11</w:t>
            </w:r>
          </w:p>
        </w:tc>
        <w:tc>
          <w:tcPr>
            <w:tcW w:w="3198" w:type="dxa"/>
            <w:tcBorders>
              <w:top w:val="single" w:sz="4" w:space="0" w:color="auto"/>
              <w:left w:val="nil"/>
              <w:bottom w:val="single" w:sz="4" w:space="0" w:color="auto"/>
              <w:right w:val="nil"/>
            </w:tcBorders>
            <w:shd w:val="clear" w:color="auto" w:fill="auto"/>
            <w:vAlign w:val="center"/>
            <w:hideMark/>
          </w:tcPr>
          <w:p w14:paraId="163A52E0" w14:textId="77777777" w:rsidR="005242DE" w:rsidRPr="005242DE" w:rsidRDefault="005242DE" w:rsidP="005242DE">
            <w:pPr>
              <w:rPr>
                <w:b/>
                <w:bCs/>
                <w:sz w:val="13"/>
                <w:szCs w:val="13"/>
              </w:rPr>
            </w:pPr>
            <w:r w:rsidRPr="005242DE">
              <w:rPr>
                <w:b/>
                <w:bCs/>
                <w:sz w:val="13"/>
                <w:szCs w:val="13"/>
              </w:rPr>
              <w:t xml:space="preserve"> Отчисления на социальные нужды, в т.ч.:</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68A0CD4" w14:textId="77777777" w:rsidR="005242DE" w:rsidRPr="005242DE" w:rsidRDefault="005242DE" w:rsidP="005242DE">
            <w:pPr>
              <w:jc w:val="center"/>
              <w:rPr>
                <w:b/>
                <w:bCs/>
                <w:sz w:val="13"/>
                <w:szCs w:val="13"/>
              </w:rPr>
            </w:pPr>
            <w:r w:rsidRPr="005242DE">
              <w:rPr>
                <w:b/>
                <w:bCs/>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091AF65D" w14:textId="77777777" w:rsidR="005242DE" w:rsidRPr="005242DE" w:rsidRDefault="005242DE" w:rsidP="005242DE">
            <w:pPr>
              <w:jc w:val="center"/>
              <w:rPr>
                <w:b/>
                <w:bCs/>
                <w:sz w:val="13"/>
                <w:szCs w:val="13"/>
              </w:rPr>
            </w:pPr>
            <w:r w:rsidRPr="005242DE">
              <w:rPr>
                <w:b/>
                <w:bCs/>
                <w:sz w:val="13"/>
                <w:szCs w:val="13"/>
              </w:rPr>
              <w:t>34 541,99</w:t>
            </w:r>
          </w:p>
        </w:tc>
        <w:tc>
          <w:tcPr>
            <w:tcW w:w="1724" w:type="dxa"/>
            <w:tcBorders>
              <w:top w:val="nil"/>
              <w:left w:val="single" w:sz="4" w:space="0" w:color="auto"/>
              <w:bottom w:val="single" w:sz="4" w:space="0" w:color="auto"/>
              <w:right w:val="nil"/>
            </w:tcBorders>
            <w:shd w:val="clear" w:color="000000" w:fill="FFFFFF"/>
            <w:noWrap/>
            <w:vAlign w:val="center"/>
            <w:hideMark/>
          </w:tcPr>
          <w:p w14:paraId="6A69FCFD" w14:textId="77777777" w:rsidR="005242DE" w:rsidRPr="005242DE" w:rsidRDefault="005242DE" w:rsidP="005242DE">
            <w:pPr>
              <w:jc w:val="center"/>
              <w:rPr>
                <w:b/>
                <w:bCs/>
                <w:sz w:val="13"/>
                <w:szCs w:val="13"/>
              </w:rPr>
            </w:pPr>
            <w:r w:rsidRPr="005242DE">
              <w:rPr>
                <w:b/>
                <w:bCs/>
                <w:sz w:val="13"/>
                <w:szCs w:val="13"/>
              </w:rPr>
              <w:t>40 969,66</w:t>
            </w:r>
          </w:p>
        </w:tc>
        <w:tc>
          <w:tcPr>
            <w:tcW w:w="1446" w:type="dxa"/>
            <w:tcBorders>
              <w:top w:val="nil"/>
              <w:left w:val="single" w:sz="4" w:space="0" w:color="auto"/>
              <w:bottom w:val="single" w:sz="4" w:space="0" w:color="auto"/>
              <w:right w:val="nil"/>
            </w:tcBorders>
            <w:shd w:val="clear" w:color="000000" w:fill="FFFFFF"/>
            <w:noWrap/>
            <w:vAlign w:val="center"/>
            <w:hideMark/>
          </w:tcPr>
          <w:p w14:paraId="7F1B6061" w14:textId="77777777" w:rsidR="005242DE" w:rsidRPr="005242DE" w:rsidRDefault="005242DE" w:rsidP="005242DE">
            <w:pPr>
              <w:jc w:val="center"/>
              <w:rPr>
                <w:b/>
                <w:bCs/>
                <w:sz w:val="13"/>
                <w:szCs w:val="13"/>
              </w:rPr>
            </w:pPr>
            <w:r w:rsidRPr="005242DE">
              <w:rPr>
                <w:b/>
                <w:bCs/>
                <w:sz w:val="13"/>
                <w:szCs w:val="13"/>
              </w:rPr>
              <w:t>39 176,70</w:t>
            </w:r>
          </w:p>
        </w:tc>
        <w:tc>
          <w:tcPr>
            <w:tcW w:w="1428" w:type="dxa"/>
            <w:tcBorders>
              <w:top w:val="nil"/>
              <w:left w:val="single" w:sz="4" w:space="0" w:color="auto"/>
              <w:bottom w:val="single" w:sz="4" w:space="0" w:color="auto"/>
              <w:right w:val="nil"/>
            </w:tcBorders>
            <w:shd w:val="clear" w:color="000000" w:fill="FFFFFF"/>
            <w:noWrap/>
            <w:vAlign w:val="center"/>
            <w:hideMark/>
          </w:tcPr>
          <w:p w14:paraId="584D6DB6" w14:textId="77777777" w:rsidR="005242DE" w:rsidRPr="005242DE" w:rsidRDefault="005242DE" w:rsidP="005242DE">
            <w:pPr>
              <w:jc w:val="center"/>
              <w:rPr>
                <w:b/>
                <w:bCs/>
                <w:sz w:val="13"/>
                <w:szCs w:val="13"/>
              </w:rPr>
            </w:pPr>
            <w:r w:rsidRPr="005242DE">
              <w:rPr>
                <w:b/>
                <w:bCs/>
                <w:sz w:val="13"/>
                <w:szCs w:val="13"/>
              </w:rPr>
              <w:t>40 413,90</w:t>
            </w:r>
          </w:p>
        </w:tc>
        <w:tc>
          <w:tcPr>
            <w:tcW w:w="1428" w:type="dxa"/>
            <w:tcBorders>
              <w:top w:val="nil"/>
              <w:left w:val="single" w:sz="4" w:space="0" w:color="auto"/>
              <w:bottom w:val="single" w:sz="4" w:space="0" w:color="auto"/>
              <w:right w:val="nil"/>
            </w:tcBorders>
            <w:shd w:val="clear" w:color="000000" w:fill="FFFFFF"/>
            <w:noWrap/>
            <w:vAlign w:val="center"/>
            <w:hideMark/>
          </w:tcPr>
          <w:p w14:paraId="2D76BE5A" w14:textId="77777777" w:rsidR="005242DE" w:rsidRPr="005242DE" w:rsidRDefault="005242DE" w:rsidP="005242DE">
            <w:pPr>
              <w:jc w:val="center"/>
              <w:rPr>
                <w:b/>
                <w:bCs/>
                <w:sz w:val="13"/>
                <w:szCs w:val="13"/>
              </w:rPr>
            </w:pPr>
            <w:r w:rsidRPr="005242DE">
              <w:rPr>
                <w:b/>
                <w:bCs/>
                <w:sz w:val="13"/>
                <w:szCs w:val="13"/>
              </w:rPr>
              <w:t>41 610,15</w:t>
            </w:r>
          </w:p>
        </w:tc>
        <w:tc>
          <w:tcPr>
            <w:tcW w:w="1568" w:type="dxa"/>
            <w:tcBorders>
              <w:top w:val="nil"/>
              <w:left w:val="single" w:sz="4" w:space="0" w:color="auto"/>
              <w:bottom w:val="single" w:sz="4" w:space="0" w:color="auto"/>
              <w:right w:val="nil"/>
            </w:tcBorders>
            <w:shd w:val="clear" w:color="000000" w:fill="FFFFFF"/>
            <w:noWrap/>
            <w:vAlign w:val="center"/>
            <w:hideMark/>
          </w:tcPr>
          <w:p w14:paraId="3F71575D" w14:textId="77777777" w:rsidR="005242DE" w:rsidRPr="005242DE" w:rsidRDefault="005242DE" w:rsidP="005242DE">
            <w:pPr>
              <w:jc w:val="center"/>
              <w:rPr>
                <w:b/>
                <w:bCs/>
                <w:sz w:val="13"/>
                <w:szCs w:val="13"/>
              </w:rPr>
            </w:pPr>
            <w:r w:rsidRPr="005242DE">
              <w:rPr>
                <w:b/>
                <w:bCs/>
                <w:sz w:val="13"/>
                <w:szCs w:val="13"/>
              </w:rPr>
              <w:t>13,42</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7A316E5D" w14:textId="77777777" w:rsidR="005242DE" w:rsidRPr="005242DE" w:rsidRDefault="005242DE" w:rsidP="005242DE">
            <w:pPr>
              <w:jc w:val="center"/>
              <w:rPr>
                <w:b/>
                <w:bCs/>
                <w:sz w:val="13"/>
                <w:szCs w:val="13"/>
              </w:rPr>
            </w:pPr>
            <w:r w:rsidRPr="005242DE">
              <w:rPr>
                <w:b/>
                <w:bCs/>
                <w:sz w:val="13"/>
                <w:szCs w:val="13"/>
              </w:rPr>
              <w:t>-1 792,96</w:t>
            </w:r>
          </w:p>
        </w:tc>
      </w:tr>
      <w:tr w:rsidR="005242DE" w:rsidRPr="005242DE" w14:paraId="565AF837"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71087448"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bottom"/>
            <w:hideMark/>
          </w:tcPr>
          <w:p w14:paraId="6C61ED15" w14:textId="77777777" w:rsidR="005242DE" w:rsidRPr="005242DE" w:rsidRDefault="005242DE" w:rsidP="005242DE">
            <w:pPr>
              <w:jc w:val="center"/>
              <w:rPr>
                <w:sz w:val="13"/>
                <w:szCs w:val="13"/>
              </w:rPr>
            </w:pPr>
            <w:r w:rsidRPr="005242DE">
              <w:rPr>
                <w:sz w:val="13"/>
                <w:szCs w:val="13"/>
              </w:rPr>
              <w:t>12</w:t>
            </w:r>
          </w:p>
        </w:tc>
        <w:tc>
          <w:tcPr>
            <w:tcW w:w="3198" w:type="dxa"/>
            <w:tcBorders>
              <w:top w:val="nil"/>
              <w:left w:val="nil"/>
              <w:bottom w:val="single" w:sz="4" w:space="0" w:color="auto"/>
              <w:right w:val="nil"/>
            </w:tcBorders>
            <w:shd w:val="clear" w:color="auto" w:fill="auto"/>
            <w:vAlign w:val="center"/>
            <w:hideMark/>
          </w:tcPr>
          <w:p w14:paraId="03D13372" w14:textId="77777777" w:rsidR="005242DE" w:rsidRPr="005242DE" w:rsidRDefault="005242DE" w:rsidP="005242DE">
            <w:pPr>
              <w:rPr>
                <w:sz w:val="13"/>
                <w:szCs w:val="13"/>
              </w:rPr>
            </w:pPr>
            <w:r w:rsidRPr="005242DE">
              <w:rPr>
                <w:sz w:val="13"/>
                <w:szCs w:val="13"/>
              </w:rPr>
              <w:t xml:space="preserve"> - отчисления ППП</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BAF56C9" w14:textId="77777777" w:rsidR="005242DE" w:rsidRPr="005242DE" w:rsidRDefault="005242DE" w:rsidP="005242DE">
            <w:pPr>
              <w:jc w:val="center"/>
              <w:rPr>
                <w:sz w:val="13"/>
                <w:szCs w:val="13"/>
              </w:rPr>
            </w:pPr>
            <w:r w:rsidRPr="005242DE">
              <w:rPr>
                <w:sz w:val="13"/>
                <w:szCs w:val="13"/>
              </w:rPr>
              <w:t xml:space="preserve"> -"-</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60A1239A" w14:textId="77777777" w:rsidR="005242DE" w:rsidRPr="005242DE" w:rsidRDefault="005242DE" w:rsidP="005242DE">
            <w:pPr>
              <w:jc w:val="center"/>
              <w:rPr>
                <w:sz w:val="13"/>
                <w:szCs w:val="13"/>
              </w:rPr>
            </w:pPr>
            <w:r w:rsidRPr="005242DE">
              <w:rPr>
                <w:sz w:val="13"/>
                <w:szCs w:val="13"/>
              </w:rPr>
              <w:t>26 558,97</w:t>
            </w:r>
          </w:p>
        </w:tc>
        <w:tc>
          <w:tcPr>
            <w:tcW w:w="1724" w:type="dxa"/>
            <w:tcBorders>
              <w:top w:val="nil"/>
              <w:left w:val="single" w:sz="4" w:space="0" w:color="auto"/>
              <w:bottom w:val="single" w:sz="4" w:space="0" w:color="auto"/>
              <w:right w:val="nil"/>
            </w:tcBorders>
            <w:shd w:val="clear" w:color="000000" w:fill="FFFFFF"/>
            <w:noWrap/>
            <w:vAlign w:val="center"/>
            <w:hideMark/>
          </w:tcPr>
          <w:p w14:paraId="20DFA8D5" w14:textId="77777777" w:rsidR="005242DE" w:rsidRPr="005242DE" w:rsidRDefault="005242DE" w:rsidP="005242DE">
            <w:pPr>
              <w:jc w:val="center"/>
              <w:rPr>
                <w:b/>
                <w:bCs/>
                <w:sz w:val="13"/>
                <w:szCs w:val="13"/>
              </w:rPr>
            </w:pPr>
            <w:r w:rsidRPr="005242DE">
              <w:rPr>
                <w:b/>
                <w:bCs/>
                <w:sz w:val="13"/>
                <w:szCs w:val="13"/>
              </w:rPr>
              <w:t>32 664,92</w:t>
            </w:r>
          </w:p>
        </w:tc>
        <w:tc>
          <w:tcPr>
            <w:tcW w:w="1446" w:type="dxa"/>
            <w:tcBorders>
              <w:top w:val="nil"/>
              <w:left w:val="single" w:sz="4" w:space="0" w:color="auto"/>
              <w:bottom w:val="single" w:sz="4" w:space="0" w:color="auto"/>
              <w:right w:val="nil"/>
            </w:tcBorders>
            <w:shd w:val="clear" w:color="000000" w:fill="FFFFFF"/>
            <w:noWrap/>
            <w:vAlign w:val="center"/>
            <w:hideMark/>
          </w:tcPr>
          <w:p w14:paraId="3F5CBDB5" w14:textId="77777777" w:rsidR="005242DE" w:rsidRPr="005242DE" w:rsidRDefault="005242DE" w:rsidP="005242DE">
            <w:pPr>
              <w:jc w:val="center"/>
              <w:rPr>
                <w:b/>
                <w:bCs/>
                <w:sz w:val="13"/>
                <w:szCs w:val="13"/>
              </w:rPr>
            </w:pPr>
            <w:r w:rsidRPr="005242DE">
              <w:rPr>
                <w:b/>
                <w:bCs/>
                <w:sz w:val="13"/>
                <w:szCs w:val="13"/>
              </w:rPr>
              <w:t>31 235,40</w:t>
            </w:r>
          </w:p>
        </w:tc>
        <w:tc>
          <w:tcPr>
            <w:tcW w:w="1428" w:type="dxa"/>
            <w:tcBorders>
              <w:top w:val="nil"/>
              <w:left w:val="single" w:sz="4" w:space="0" w:color="auto"/>
              <w:bottom w:val="single" w:sz="4" w:space="0" w:color="auto"/>
              <w:right w:val="nil"/>
            </w:tcBorders>
            <w:shd w:val="clear" w:color="000000" w:fill="FFFFFF"/>
            <w:noWrap/>
            <w:vAlign w:val="center"/>
            <w:hideMark/>
          </w:tcPr>
          <w:p w14:paraId="63E6A9C9" w14:textId="77777777" w:rsidR="005242DE" w:rsidRPr="005242DE" w:rsidRDefault="005242DE" w:rsidP="005242DE">
            <w:pPr>
              <w:jc w:val="center"/>
              <w:rPr>
                <w:b/>
                <w:bCs/>
                <w:sz w:val="13"/>
                <w:szCs w:val="13"/>
              </w:rPr>
            </w:pPr>
            <w:r w:rsidRPr="005242DE">
              <w:rPr>
                <w:b/>
                <w:bCs/>
                <w:sz w:val="13"/>
                <w:szCs w:val="13"/>
              </w:rPr>
              <w:t>32 221,82</w:t>
            </w:r>
          </w:p>
        </w:tc>
        <w:tc>
          <w:tcPr>
            <w:tcW w:w="1428" w:type="dxa"/>
            <w:tcBorders>
              <w:top w:val="nil"/>
              <w:left w:val="single" w:sz="4" w:space="0" w:color="auto"/>
              <w:bottom w:val="single" w:sz="4" w:space="0" w:color="auto"/>
              <w:right w:val="nil"/>
            </w:tcBorders>
            <w:shd w:val="clear" w:color="000000" w:fill="FFFFFF"/>
            <w:noWrap/>
            <w:vAlign w:val="center"/>
            <w:hideMark/>
          </w:tcPr>
          <w:p w14:paraId="230C667A" w14:textId="77777777" w:rsidR="005242DE" w:rsidRPr="005242DE" w:rsidRDefault="005242DE" w:rsidP="005242DE">
            <w:pPr>
              <w:jc w:val="center"/>
              <w:rPr>
                <w:b/>
                <w:bCs/>
                <w:sz w:val="13"/>
                <w:szCs w:val="13"/>
              </w:rPr>
            </w:pPr>
            <w:r w:rsidRPr="005242DE">
              <w:rPr>
                <w:b/>
                <w:bCs/>
                <w:sz w:val="13"/>
                <w:szCs w:val="13"/>
              </w:rPr>
              <w:t>33 175,58</w:t>
            </w:r>
          </w:p>
        </w:tc>
        <w:tc>
          <w:tcPr>
            <w:tcW w:w="1568" w:type="dxa"/>
            <w:tcBorders>
              <w:top w:val="nil"/>
              <w:left w:val="single" w:sz="4" w:space="0" w:color="auto"/>
              <w:bottom w:val="single" w:sz="4" w:space="0" w:color="auto"/>
              <w:right w:val="nil"/>
            </w:tcBorders>
            <w:shd w:val="clear" w:color="000000" w:fill="FFFFFF"/>
            <w:noWrap/>
            <w:vAlign w:val="center"/>
            <w:hideMark/>
          </w:tcPr>
          <w:p w14:paraId="2DC423B9" w14:textId="77777777" w:rsidR="005242DE" w:rsidRPr="005242DE" w:rsidRDefault="005242DE" w:rsidP="005242DE">
            <w:pPr>
              <w:jc w:val="center"/>
              <w:rPr>
                <w:b/>
                <w:bCs/>
                <w:sz w:val="13"/>
                <w:szCs w:val="13"/>
              </w:rPr>
            </w:pPr>
            <w:r w:rsidRPr="005242DE">
              <w:rPr>
                <w:b/>
                <w:bCs/>
                <w:sz w:val="13"/>
                <w:szCs w:val="13"/>
              </w:rPr>
              <w:t>17,61</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589B3C09" w14:textId="77777777" w:rsidR="005242DE" w:rsidRPr="005242DE" w:rsidRDefault="005242DE" w:rsidP="005242DE">
            <w:pPr>
              <w:jc w:val="center"/>
              <w:rPr>
                <w:b/>
                <w:bCs/>
                <w:sz w:val="13"/>
                <w:szCs w:val="13"/>
              </w:rPr>
            </w:pPr>
            <w:r w:rsidRPr="005242DE">
              <w:rPr>
                <w:b/>
                <w:bCs/>
                <w:sz w:val="13"/>
                <w:szCs w:val="13"/>
              </w:rPr>
              <w:t>-1 429,52</w:t>
            </w:r>
          </w:p>
        </w:tc>
      </w:tr>
      <w:tr w:rsidR="005242DE" w:rsidRPr="005242DE" w14:paraId="676C71D7" w14:textId="77777777" w:rsidTr="005242DE">
        <w:trPr>
          <w:trHeight w:val="460"/>
          <w:jc w:val="center"/>
        </w:trPr>
        <w:tc>
          <w:tcPr>
            <w:tcW w:w="220" w:type="dxa"/>
            <w:tcBorders>
              <w:top w:val="nil"/>
              <w:left w:val="nil"/>
              <w:bottom w:val="nil"/>
              <w:right w:val="nil"/>
            </w:tcBorders>
            <w:shd w:val="clear" w:color="auto" w:fill="auto"/>
            <w:noWrap/>
            <w:vAlign w:val="bottom"/>
            <w:hideMark/>
          </w:tcPr>
          <w:p w14:paraId="7AF132BD" w14:textId="77777777" w:rsidR="005242DE" w:rsidRPr="005242DE" w:rsidRDefault="005242DE" w:rsidP="005242DE">
            <w:pPr>
              <w:jc w:val="center"/>
              <w:rPr>
                <w:b/>
                <w:bCs/>
                <w:sz w:val="13"/>
                <w:szCs w:val="13"/>
              </w:rPr>
            </w:pPr>
          </w:p>
        </w:tc>
        <w:tc>
          <w:tcPr>
            <w:tcW w:w="56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23477EC" w14:textId="77777777" w:rsidR="005242DE" w:rsidRPr="005242DE" w:rsidRDefault="005242DE" w:rsidP="005242DE">
            <w:pPr>
              <w:jc w:val="center"/>
              <w:rPr>
                <w:b/>
                <w:bCs/>
                <w:sz w:val="13"/>
                <w:szCs w:val="13"/>
              </w:rPr>
            </w:pPr>
            <w:r w:rsidRPr="005242DE">
              <w:rPr>
                <w:b/>
                <w:bCs/>
                <w:sz w:val="13"/>
                <w:szCs w:val="13"/>
              </w:rPr>
              <w:t>13</w:t>
            </w:r>
          </w:p>
        </w:tc>
        <w:tc>
          <w:tcPr>
            <w:tcW w:w="3198" w:type="dxa"/>
            <w:tcBorders>
              <w:top w:val="nil"/>
              <w:left w:val="nil"/>
              <w:bottom w:val="single" w:sz="4" w:space="0" w:color="auto"/>
              <w:right w:val="nil"/>
            </w:tcBorders>
            <w:shd w:val="clear" w:color="auto" w:fill="auto"/>
            <w:vAlign w:val="center"/>
            <w:hideMark/>
          </w:tcPr>
          <w:p w14:paraId="01E94492" w14:textId="77777777" w:rsidR="005242DE" w:rsidRPr="005242DE" w:rsidRDefault="005242DE" w:rsidP="005242DE">
            <w:pPr>
              <w:rPr>
                <w:b/>
                <w:bCs/>
                <w:sz w:val="13"/>
                <w:szCs w:val="13"/>
              </w:rPr>
            </w:pPr>
            <w:r w:rsidRPr="005242DE">
              <w:rPr>
                <w:b/>
                <w:bCs/>
                <w:sz w:val="13"/>
                <w:szCs w:val="13"/>
              </w:rPr>
              <w:t xml:space="preserve"> Амортизация основных средств и нематериальных активов</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CF8527A" w14:textId="77777777" w:rsidR="005242DE" w:rsidRPr="005242DE" w:rsidRDefault="005242DE" w:rsidP="005242DE">
            <w:pPr>
              <w:jc w:val="center"/>
              <w:rPr>
                <w:b/>
                <w:bCs/>
                <w:sz w:val="13"/>
                <w:szCs w:val="13"/>
              </w:rPr>
            </w:pPr>
            <w:r w:rsidRPr="005242DE">
              <w:rPr>
                <w:b/>
                <w:bCs/>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0D81106E" w14:textId="77777777" w:rsidR="005242DE" w:rsidRPr="005242DE" w:rsidRDefault="005242DE" w:rsidP="005242DE">
            <w:pPr>
              <w:jc w:val="center"/>
              <w:rPr>
                <w:b/>
                <w:bCs/>
                <w:sz w:val="13"/>
                <w:szCs w:val="13"/>
              </w:rPr>
            </w:pPr>
            <w:r w:rsidRPr="005242DE">
              <w:rPr>
                <w:b/>
                <w:bCs/>
                <w:sz w:val="13"/>
                <w:szCs w:val="13"/>
              </w:rPr>
              <w:t> </w:t>
            </w:r>
          </w:p>
        </w:tc>
        <w:tc>
          <w:tcPr>
            <w:tcW w:w="1724" w:type="dxa"/>
            <w:tcBorders>
              <w:top w:val="nil"/>
              <w:left w:val="single" w:sz="4" w:space="0" w:color="auto"/>
              <w:bottom w:val="single" w:sz="4" w:space="0" w:color="auto"/>
              <w:right w:val="nil"/>
            </w:tcBorders>
            <w:shd w:val="clear" w:color="000000" w:fill="FFFFFF"/>
            <w:noWrap/>
            <w:vAlign w:val="center"/>
            <w:hideMark/>
          </w:tcPr>
          <w:p w14:paraId="2B600AFA" w14:textId="77777777" w:rsidR="005242DE" w:rsidRPr="005242DE" w:rsidRDefault="005242DE" w:rsidP="005242DE">
            <w:pPr>
              <w:jc w:val="center"/>
              <w:rPr>
                <w:b/>
                <w:bCs/>
                <w:sz w:val="13"/>
                <w:szCs w:val="13"/>
              </w:rPr>
            </w:pPr>
            <w:r w:rsidRPr="005242DE">
              <w:rPr>
                <w:b/>
                <w:bCs/>
                <w:sz w:val="13"/>
                <w:szCs w:val="13"/>
              </w:rPr>
              <w:t>8 136,42</w:t>
            </w:r>
          </w:p>
        </w:tc>
        <w:tc>
          <w:tcPr>
            <w:tcW w:w="1446" w:type="dxa"/>
            <w:tcBorders>
              <w:top w:val="nil"/>
              <w:left w:val="single" w:sz="4" w:space="0" w:color="auto"/>
              <w:bottom w:val="single" w:sz="4" w:space="0" w:color="auto"/>
              <w:right w:val="nil"/>
            </w:tcBorders>
            <w:shd w:val="clear" w:color="000000" w:fill="FFFFFF"/>
            <w:noWrap/>
            <w:vAlign w:val="center"/>
            <w:hideMark/>
          </w:tcPr>
          <w:p w14:paraId="1E91E972"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nil"/>
              <w:left w:val="single" w:sz="4" w:space="0" w:color="auto"/>
              <w:bottom w:val="single" w:sz="4" w:space="0" w:color="auto"/>
              <w:right w:val="nil"/>
            </w:tcBorders>
            <w:shd w:val="clear" w:color="000000" w:fill="FFFFFF"/>
            <w:noWrap/>
            <w:vAlign w:val="center"/>
            <w:hideMark/>
          </w:tcPr>
          <w:p w14:paraId="5EB57EF9"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nil"/>
              <w:left w:val="single" w:sz="4" w:space="0" w:color="auto"/>
              <w:bottom w:val="single" w:sz="4" w:space="0" w:color="auto"/>
              <w:right w:val="nil"/>
            </w:tcBorders>
            <w:shd w:val="clear" w:color="000000" w:fill="FFFFFF"/>
            <w:noWrap/>
            <w:vAlign w:val="center"/>
            <w:hideMark/>
          </w:tcPr>
          <w:p w14:paraId="73D4F803" w14:textId="77777777" w:rsidR="005242DE" w:rsidRPr="005242DE" w:rsidRDefault="005242DE" w:rsidP="005242DE">
            <w:pPr>
              <w:jc w:val="center"/>
              <w:rPr>
                <w:b/>
                <w:bCs/>
                <w:sz w:val="13"/>
                <w:szCs w:val="13"/>
              </w:rPr>
            </w:pPr>
            <w:r w:rsidRPr="005242DE">
              <w:rPr>
                <w:b/>
                <w:bCs/>
                <w:sz w:val="13"/>
                <w:szCs w:val="13"/>
              </w:rPr>
              <w:t> </w:t>
            </w:r>
          </w:p>
        </w:tc>
        <w:tc>
          <w:tcPr>
            <w:tcW w:w="1568" w:type="dxa"/>
            <w:tcBorders>
              <w:top w:val="nil"/>
              <w:left w:val="single" w:sz="4" w:space="0" w:color="auto"/>
              <w:bottom w:val="single" w:sz="4" w:space="0" w:color="auto"/>
              <w:right w:val="nil"/>
            </w:tcBorders>
            <w:shd w:val="clear" w:color="000000" w:fill="FFFFFF"/>
            <w:noWrap/>
            <w:vAlign w:val="center"/>
            <w:hideMark/>
          </w:tcPr>
          <w:p w14:paraId="4C3B77F6" w14:textId="77777777" w:rsidR="005242DE" w:rsidRPr="005242DE" w:rsidRDefault="005242DE" w:rsidP="005242DE">
            <w:pPr>
              <w:jc w:val="center"/>
              <w:rPr>
                <w:b/>
                <w:bCs/>
                <w:sz w:val="13"/>
                <w:szCs w:val="13"/>
              </w:rPr>
            </w:pPr>
            <w:r w:rsidRPr="005242DE">
              <w:rPr>
                <w:b/>
                <w:bCs/>
                <w:sz w:val="13"/>
                <w:szCs w:val="13"/>
              </w:rPr>
              <w:t> </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2075EF5C" w14:textId="77777777" w:rsidR="005242DE" w:rsidRPr="005242DE" w:rsidRDefault="005242DE" w:rsidP="005242DE">
            <w:pPr>
              <w:jc w:val="center"/>
              <w:rPr>
                <w:b/>
                <w:bCs/>
                <w:sz w:val="13"/>
                <w:szCs w:val="13"/>
              </w:rPr>
            </w:pPr>
            <w:r w:rsidRPr="005242DE">
              <w:rPr>
                <w:b/>
                <w:bCs/>
                <w:sz w:val="13"/>
                <w:szCs w:val="13"/>
              </w:rPr>
              <w:t>-8 136,42</w:t>
            </w:r>
          </w:p>
        </w:tc>
      </w:tr>
      <w:tr w:rsidR="005242DE" w:rsidRPr="005242DE" w14:paraId="42CD1790" w14:textId="77777777" w:rsidTr="005242DE">
        <w:trPr>
          <w:trHeight w:val="460"/>
          <w:jc w:val="center"/>
        </w:trPr>
        <w:tc>
          <w:tcPr>
            <w:tcW w:w="220" w:type="dxa"/>
            <w:tcBorders>
              <w:top w:val="nil"/>
              <w:left w:val="nil"/>
              <w:bottom w:val="nil"/>
              <w:right w:val="nil"/>
            </w:tcBorders>
            <w:shd w:val="clear" w:color="auto" w:fill="auto"/>
            <w:noWrap/>
            <w:vAlign w:val="bottom"/>
            <w:hideMark/>
          </w:tcPr>
          <w:p w14:paraId="465821A4" w14:textId="77777777" w:rsidR="005242DE" w:rsidRPr="005242DE" w:rsidRDefault="005242DE" w:rsidP="005242DE">
            <w:pPr>
              <w:jc w:val="center"/>
              <w:rPr>
                <w:b/>
                <w:bCs/>
                <w:sz w:val="13"/>
                <w:szCs w:val="13"/>
              </w:rPr>
            </w:pPr>
          </w:p>
        </w:tc>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3E0F76EE" w14:textId="77777777" w:rsidR="005242DE" w:rsidRPr="005242DE" w:rsidRDefault="005242DE" w:rsidP="005242DE">
            <w:pPr>
              <w:jc w:val="center"/>
              <w:rPr>
                <w:b/>
                <w:bCs/>
                <w:sz w:val="13"/>
                <w:szCs w:val="13"/>
              </w:rPr>
            </w:pPr>
            <w:r w:rsidRPr="005242DE">
              <w:rPr>
                <w:b/>
                <w:bCs/>
                <w:sz w:val="13"/>
                <w:szCs w:val="13"/>
              </w:rPr>
              <w:t>14</w:t>
            </w:r>
          </w:p>
        </w:tc>
        <w:tc>
          <w:tcPr>
            <w:tcW w:w="3198" w:type="dxa"/>
            <w:tcBorders>
              <w:top w:val="nil"/>
              <w:left w:val="nil"/>
              <w:bottom w:val="nil"/>
              <w:right w:val="nil"/>
            </w:tcBorders>
            <w:shd w:val="clear" w:color="auto" w:fill="auto"/>
            <w:vAlign w:val="center"/>
            <w:hideMark/>
          </w:tcPr>
          <w:p w14:paraId="725266F1" w14:textId="77777777" w:rsidR="005242DE" w:rsidRPr="005242DE" w:rsidRDefault="005242DE" w:rsidP="005242DE">
            <w:pPr>
              <w:rPr>
                <w:b/>
                <w:bCs/>
                <w:sz w:val="13"/>
                <w:szCs w:val="13"/>
              </w:rPr>
            </w:pPr>
            <w:r w:rsidRPr="005242DE">
              <w:rPr>
                <w:b/>
                <w:bCs/>
                <w:sz w:val="13"/>
                <w:szCs w:val="13"/>
              </w:rPr>
              <w:t xml:space="preserve"> Расходы на выплаты по договорам займа и кредитным договорам</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E442DA0" w14:textId="77777777" w:rsidR="005242DE" w:rsidRPr="005242DE" w:rsidRDefault="005242DE" w:rsidP="005242DE">
            <w:pPr>
              <w:jc w:val="center"/>
              <w:rPr>
                <w:b/>
                <w:bCs/>
                <w:sz w:val="13"/>
                <w:szCs w:val="13"/>
              </w:rPr>
            </w:pPr>
            <w:r w:rsidRPr="005242DE">
              <w:rPr>
                <w:b/>
                <w:bCs/>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7897398D" w14:textId="77777777" w:rsidR="005242DE" w:rsidRPr="005242DE" w:rsidRDefault="005242DE" w:rsidP="005242DE">
            <w:pPr>
              <w:rPr>
                <w:b/>
                <w:bCs/>
                <w:sz w:val="13"/>
                <w:szCs w:val="13"/>
              </w:rPr>
            </w:pPr>
            <w:r w:rsidRPr="005242DE">
              <w:rPr>
                <w:b/>
                <w:bCs/>
                <w:sz w:val="13"/>
                <w:szCs w:val="13"/>
              </w:rPr>
              <w:t> </w:t>
            </w:r>
          </w:p>
        </w:tc>
        <w:tc>
          <w:tcPr>
            <w:tcW w:w="1724" w:type="dxa"/>
            <w:tcBorders>
              <w:top w:val="nil"/>
              <w:left w:val="single" w:sz="4" w:space="0" w:color="auto"/>
              <w:bottom w:val="single" w:sz="4" w:space="0" w:color="auto"/>
              <w:right w:val="nil"/>
            </w:tcBorders>
            <w:shd w:val="clear" w:color="000000" w:fill="FFFFFF"/>
            <w:noWrap/>
            <w:vAlign w:val="center"/>
            <w:hideMark/>
          </w:tcPr>
          <w:p w14:paraId="5C87BBAD" w14:textId="77777777" w:rsidR="005242DE" w:rsidRPr="005242DE" w:rsidRDefault="005242DE" w:rsidP="005242DE">
            <w:pPr>
              <w:jc w:val="center"/>
              <w:rPr>
                <w:b/>
                <w:bCs/>
                <w:sz w:val="13"/>
                <w:szCs w:val="13"/>
              </w:rPr>
            </w:pPr>
            <w:r w:rsidRPr="005242DE">
              <w:rPr>
                <w:b/>
                <w:bCs/>
                <w:sz w:val="13"/>
                <w:szCs w:val="13"/>
              </w:rPr>
              <w:t> </w:t>
            </w:r>
          </w:p>
        </w:tc>
        <w:tc>
          <w:tcPr>
            <w:tcW w:w="1446" w:type="dxa"/>
            <w:tcBorders>
              <w:top w:val="nil"/>
              <w:left w:val="single" w:sz="4" w:space="0" w:color="auto"/>
              <w:bottom w:val="single" w:sz="4" w:space="0" w:color="auto"/>
              <w:right w:val="nil"/>
            </w:tcBorders>
            <w:shd w:val="clear" w:color="000000" w:fill="FFFFFF"/>
            <w:noWrap/>
            <w:vAlign w:val="center"/>
            <w:hideMark/>
          </w:tcPr>
          <w:p w14:paraId="5E37B396"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nil"/>
              <w:left w:val="single" w:sz="4" w:space="0" w:color="auto"/>
              <w:bottom w:val="single" w:sz="4" w:space="0" w:color="auto"/>
              <w:right w:val="nil"/>
            </w:tcBorders>
            <w:shd w:val="clear" w:color="000000" w:fill="FFFFFF"/>
            <w:noWrap/>
            <w:vAlign w:val="center"/>
            <w:hideMark/>
          </w:tcPr>
          <w:p w14:paraId="19F1763C"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nil"/>
              <w:left w:val="single" w:sz="4" w:space="0" w:color="auto"/>
              <w:bottom w:val="single" w:sz="4" w:space="0" w:color="auto"/>
              <w:right w:val="nil"/>
            </w:tcBorders>
            <w:shd w:val="clear" w:color="000000" w:fill="FFFFFF"/>
            <w:noWrap/>
            <w:vAlign w:val="center"/>
            <w:hideMark/>
          </w:tcPr>
          <w:p w14:paraId="5F518F1F" w14:textId="77777777" w:rsidR="005242DE" w:rsidRPr="005242DE" w:rsidRDefault="005242DE" w:rsidP="005242DE">
            <w:pPr>
              <w:jc w:val="center"/>
              <w:rPr>
                <w:b/>
                <w:bCs/>
                <w:sz w:val="13"/>
                <w:szCs w:val="13"/>
              </w:rPr>
            </w:pPr>
            <w:r w:rsidRPr="005242DE">
              <w:rPr>
                <w:b/>
                <w:bCs/>
                <w:sz w:val="13"/>
                <w:szCs w:val="13"/>
              </w:rPr>
              <w:t> </w:t>
            </w:r>
          </w:p>
        </w:tc>
        <w:tc>
          <w:tcPr>
            <w:tcW w:w="1568" w:type="dxa"/>
            <w:tcBorders>
              <w:top w:val="nil"/>
              <w:left w:val="single" w:sz="4" w:space="0" w:color="auto"/>
              <w:bottom w:val="single" w:sz="4" w:space="0" w:color="auto"/>
              <w:right w:val="nil"/>
            </w:tcBorders>
            <w:shd w:val="clear" w:color="000000" w:fill="FFFFFF"/>
            <w:noWrap/>
            <w:vAlign w:val="center"/>
            <w:hideMark/>
          </w:tcPr>
          <w:p w14:paraId="56EC825C" w14:textId="77777777" w:rsidR="005242DE" w:rsidRPr="005242DE" w:rsidRDefault="005242DE" w:rsidP="005242DE">
            <w:pPr>
              <w:jc w:val="center"/>
              <w:rPr>
                <w:b/>
                <w:bCs/>
                <w:sz w:val="13"/>
                <w:szCs w:val="13"/>
              </w:rPr>
            </w:pPr>
            <w:r w:rsidRPr="005242DE">
              <w:rPr>
                <w:b/>
                <w:bCs/>
                <w:sz w:val="13"/>
                <w:szCs w:val="13"/>
              </w:rPr>
              <w:t> </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4A51E50E" w14:textId="77777777" w:rsidR="005242DE" w:rsidRPr="005242DE" w:rsidRDefault="005242DE" w:rsidP="005242DE">
            <w:pPr>
              <w:jc w:val="center"/>
              <w:rPr>
                <w:b/>
                <w:bCs/>
                <w:sz w:val="13"/>
                <w:szCs w:val="13"/>
              </w:rPr>
            </w:pPr>
            <w:r w:rsidRPr="005242DE">
              <w:rPr>
                <w:b/>
                <w:bCs/>
                <w:sz w:val="13"/>
                <w:szCs w:val="13"/>
              </w:rPr>
              <w:t> </w:t>
            </w:r>
          </w:p>
        </w:tc>
      </w:tr>
      <w:tr w:rsidR="005242DE" w:rsidRPr="005242DE" w14:paraId="307B7D82"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510DC21C" w14:textId="77777777" w:rsidR="005242DE" w:rsidRPr="005242DE" w:rsidRDefault="005242DE" w:rsidP="005242DE">
            <w:pPr>
              <w:jc w:val="center"/>
              <w:rPr>
                <w:b/>
                <w:bCs/>
                <w:sz w:val="13"/>
                <w:szCs w:val="13"/>
              </w:rPr>
            </w:pPr>
          </w:p>
        </w:tc>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17DC7B00" w14:textId="77777777" w:rsidR="005242DE" w:rsidRPr="005242DE" w:rsidRDefault="005242DE" w:rsidP="005242DE">
            <w:pPr>
              <w:jc w:val="center"/>
              <w:rPr>
                <w:b/>
                <w:bCs/>
                <w:sz w:val="13"/>
                <w:szCs w:val="13"/>
              </w:rPr>
            </w:pPr>
            <w:r w:rsidRPr="005242DE">
              <w:rPr>
                <w:b/>
                <w:bCs/>
                <w:sz w:val="13"/>
                <w:szCs w:val="13"/>
              </w:rPr>
              <w:t>15</w:t>
            </w:r>
          </w:p>
        </w:tc>
        <w:tc>
          <w:tcPr>
            <w:tcW w:w="3198" w:type="dxa"/>
            <w:tcBorders>
              <w:top w:val="single" w:sz="4" w:space="0" w:color="auto"/>
              <w:left w:val="nil"/>
              <w:bottom w:val="single" w:sz="4" w:space="0" w:color="auto"/>
              <w:right w:val="nil"/>
            </w:tcBorders>
            <w:shd w:val="clear" w:color="auto" w:fill="auto"/>
            <w:vAlign w:val="center"/>
            <w:hideMark/>
          </w:tcPr>
          <w:p w14:paraId="006765C7" w14:textId="77777777" w:rsidR="005242DE" w:rsidRPr="005242DE" w:rsidRDefault="005242DE" w:rsidP="005242DE">
            <w:pPr>
              <w:rPr>
                <w:b/>
                <w:bCs/>
                <w:sz w:val="13"/>
                <w:szCs w:val="13"/>
              </w:rPr>
            </w:pPr>
            <w:r w:rsidRPr="005242DE">
              <w:rPr>
                <w:b/>
                <w:bCs/>
                <w:sz w:val="13"/>
                <w:szCs w:val="13"/>
              </w:rPr>
              <w:t xml:space="preserve"> Расходы по сомнительным долгам</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9B82E4E" w14:textId="77777777" w:rsidR="005242DE" w:rsidRPr="005242DE" w:rsidRDefault="005242DE" w:rsidP="005242DE">
            <w:pPr>
              <w:jc w:val="center"/>
              <w:rPr>
                <w:b/>
                <w:bCs/>
                <w:sz w:val="13"/>
                <w:szCs w:val="13"/>
              </w:rPr>
            </w:pPr>
            <w:r w:rsidRPr="005242DE">
              <w:rPr>
                <w:b/>
                <w:bCs/>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49D523DA" w14:textId="77777777" w:rsidR="005242DE" w:rsidRPr="005242DE" w:rsidRDefault="005242DE" w:rsidP="005242DE">
            <w:pPr>
              <w:jc w:val="center"/>
              <w:rPr>
                <w:b/>
                <w:bCs/>
                <w:sz w:val="13"/>
                <w:szCs w:val="13"/>
              </w:rPr>
            </w:pPr>
            <w:r w:rsidRPr="005242DE">
              <w:rPr>
                <w:b/>
                <w:bCs/>
                <w:sz w:val="13"/>
                <w:szCs w:val="13"/>
              </w:rPr>
              <w:t> </w:t>
            </w:r>
          </w:p>
        </w:tc>
        <w:tc>
          <w:tcPr>
            <w:tcW w:w="1724" w:type="dxa"/>
            <w:tcBorders>
              <w:top w:val="nil"/>
              <w:left w:val="single" w:sz="4" w:space="0" w:color="auto"/>
              <w:bottom w:val="single" w:sz="4" w:space="0" w:color="auto"/>
              <w:right w:val="nil"/>
            </w:tcBorders>
            <w:shd w:val="clear" w:color="000000" w:fill="FFFFFF"/>
            <w:noWrap/>
            <w:vAlign w:val="center"/>
            <w:hideMark/>
          </w:tcPr>
          <w:p w14:paraId="10CD4F46" w14:textId="77777777" w:rsidR="005242DE" w:rsidRPr="005242DE" w:rsidRDefault="005242DE" w:rsidP="005242DE">
            <w:pPr>
              <w:jc w:val="center"/>
              <w:rPr>
                <w:b/>
                <w:bCs/>
                <w:sz w:val="13"/>
                <w:szCs w:val="13"/>
              </w:rPr>
            </w:pPr>
            <w:r w:rsidRPr="005242DE">
              <w:rPr>
                <w:b/>
                <w:bCs/>
                <w:sz w:val="13"/>
                <w:szCs w:val="13"/>
              </w:rPr>
              <w:t> </w:t>
            </w:r>
          </w:p>
        </w:tc>
        <w:tc>
          <w:tcPr>
            <w:tcW w:w="1446" w:type="dxa"/>
            <w:tcBorders>
              <w:top w:val="nil"/>
              <w:left w:val="single" w:sz="4" w:space="0" w:color="auto"/>
              <w:bottom w:val="single" w:sz="4" w:space="0" w:color="auto"/>
              <w:right w:val="nil"/>
            </w:tcBorders>
            <w:shd w:val="clear" w:color="000000" w:fill="FFFFFF"/>
            <w:noWrap/>
            <w:vAlign w:val="center"/>
            <w:hideMark/>
          </w:tcPr>
          <w:p w14:paraId="2F66FDC2"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nil"/>
              <w:left w:val="single" w:sz="4" w:space="0" w:color="auto"/>
              <w:bottom w:val="single" w:sz="4" w:space="0" w:color="auto"/>
              <w:right w:val="nil"/>
            </w:tcBorders>
            <w:shd w:val="clear" w:color="000000" w:fill="FFFFFF"/>
            <w:noWrap/>
            <w:vAlign w:val="center"/>
            <w:hideMark/>
          </w:tcPr>
          <w:p w14:paraId="1D21C057"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nil"/>
              <w:left w:val="single" w:sz="4" w:space="0" w:color="auto"/>
              <w:bottom w:val="single" w:sz="4" w:space="0" w:color="auto"/>
              <w:right w:val="nil"/>
            </w:tcBorders>
            <w:shd w:val="clear" w:color="000000" w:fill="FFFFFF"/>
            <w:noWrap/>
            <w:vAlign w:val="center"/>
            <w:hideMark/>
          </w:tcPr>
          <w:p w14:paraId="32DC7A4F" w14:textId="77777777" w:rsidR="005242DE" w:rsidRPr="005242DE" w:rsidRDefault="005242DE" w:rsidP="005242DE">
            <w:pPr>
              <w:jc w:val="center"/>
              <w:rPr>
                <w:b/>
                <w:bCs/>
                <w:sz w:val="13"/>
                <w:szCs w:val="13"/>
              </w:rPr>
            </w:pPr>
            <w:r w:rsidRPr="005242DE">
              <w:rPr>
                <w:b/>
                <w:bCs/>
                <w:sz w:val="13"/>
                <w:szCs w:val="13"/>
              </w:rPr>
              <w:t> </w:t>
            </w:r>
          </w:p>
        </w:tc>
        <w:tc>
          <w:tcPr>
            <w:tcW w:w="1568" w:type="dxa"/>
            <w:tcBorders>
              <w:top w:val="nil"/>
              <w:left w:val="single" w:sz="4" w:space="0" w:color="auto"/>
              <w:bottom w:val="single" w:sz="4" w:space="0" w:color="auto"/>
              <w:right w:val="nil"/>
            </w:tcBorders>
            <w:shd w:val="clear" w:color="000000" w:fill="FFFFFF"/>
            <w:noWrap/>
            <w:vAlign w:val="center"/>
            <w:hideMark/>
          </w:tcPr>
          <w:p w14:paraId="4F4D0516" w14:textId="77777777" w:rsidR="005242DE" w:rsidRPr="005242DE" w:rsidRDefault="005242DE" w:rsidP="005242DE">
            <w:pPr>
              <w:jc w:val="center"/>
              <w:rPr>
                <w:b/>
                <w:bCs/>
                <w:sz w:val="13"/>
                <w:szCs w:val="13"/>
              </w:rPr>
            </w:pPr>
            <w:r w:rsidRPr="005242DE">
              <w:rPr>
                <w:b/>
                <w:bCs/>
                <w:sz w:val="13"/>
                <w:szCs w:val="13"/>
              </w:rPr>
              <w:t> </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58C8F568" w14:textId="77777777" w:rsidR="005242DE" w:rsidRPr="005242DE" w:rsidRDefault="005242DE" w:rsidP="005242DE">
            <w:pPr>
              <w:jc w:val="center"/>
              <w:rPr>
                <w:b/>
                <w:bCs/>
                <w:sz w:val="13"/>
                <w:szCs w:val="13"/>
              </w:rPr>
            </w:pPr>
            <w:r w:rsidRPr="005242DE">
              <w:rPr>
                <w:b/>
                <w:bCs/>
                <w:sz w:val="13"/>
                <w:szCs w:val="13"/>
              </w:rPr>
              <w:t> </w:t>
            </w:r>
          </w:p>
        </w:tc>
      </w:tr>
      <w:tr w:rsidR="005242DE" w:rsidRPr="005242DE" w14:paraId="16F6457A" w14:textId="77777777" w:rsidTr="005242DE">
        <w:trPr>
          <w:trHeight w:val="690"/>
          <w:jc w:val="center"/>
        </w:trPr>
        <w:tc>
          <w:tcPr>
            <w:tcW w:w="220" w:type="dxa"/>
            <w:tcBorders>
              <w:top w:val="nil"/>
              <w:left w:val="nil"/>
              <w:bottom w:val="nil"/>
              <w:right w:val="nil"/>
            </w:tcBorders>
            <w:shd w:val="clear" w:color="auto" w:fill="auto"/>
            <w:noWrap/>
            <w:vAlign w:val="bottom"/>
            <w:hideMark/>
          </w:tcPr>
          <w:p w14:paraId="0C8ABF31" w14:textId="77777777" w:rsidR="005242DE" w:rsidRPr="005242DE" w:rsidRDefault="005242DE" w:rsidP="005242DE">
            <w:pPr>
              <w:jc w:val="center"/>
              <w:rPr>
                <w:b/>
                <w:bCs/>
                <w:sz w:val="13"/>
                <w:szCs w:val="13"/>
              </w:rPr>
            </w:pPr>
          </w:p>
        </w:tc>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41D581E8" w14:textId="77777777" w:rsidR="005242DE" w:rsidRPr="005242DE" w:rsidRDefault="005242DE" w:rsidP="005242DE">
            <w:pPr>
              <w:jc w:val="center"/>
              <w:rPr>
                <w:b/>
                <w:bCs/>
                <w:sz w:val="13"/>
                <w:szCs w:val="13"/>
              </w:rPr>
            </w:pPr>
            <w:r w:rsidRPr="005242DE">
              <w:rPr>
                <w:b/>
                <w:bCs/>
                <w:sz w:val="13"/>
                <w:szCs w:val="13"/>
              </w:rPr>
              <w:t>16</w:t>
            </w:r>
          </w:p>
        </w:tc>
        <w:tc>
          <w:tcPr>
            <w:tcW w:w="3198" w:type="dxa"/>
            <w:tcBorders>
              <w:top w:val="nil"/>
              <w:left w:val="nil"/>
              <w:bottom w:val="single" w:sz="4" w:space="0" w:color="auto"/>
              <w:right w:val="nil"/>
            </w:tcBorders>
            <w:shd w:val="clear" w:color="auto" w:fill="auto"/>
            <w:vAlign w:val="center"/>
            <w:hideMark/>
          </w:tcPr>
          <w:p w14:paraId="36E58995" w14:textId="77777777" w:rsidR="005242DE" w:rsidRPr="005242DE" w:rsidRDefault="005242DE" w:rsidP="005242DE">
            <w:pPr>
              <w:rPr>
                <w:b/>
                <w:bCs/>
                <w:sz w:val="13"/>
                <w:szCs w:val="13"/>
              </w:rPr>
            </w:pPr>
            <w:r w:rsidRPr="005242DE">
              <w:rPr>
                <w:b/>
                <w:bCs/>
                <w:sz w:val="13"/>
                <w:szCs w:val="13"/>
              </w:rPr>
              <w:t xml:space="preserve"> Плата за выбросы и сбросы загрязняющих веществ (сверх нормативов)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EDBECFA" w14:textId="77777777" w:rsidR="005242DE" w:rsidRPr="005242DE" w:rsidRDefault="005242DE" w:rsidP="005242DE">
            <w:pPr>
              <w:jc w:val="center"/>
              <w:rPr>
                <w:b/>
                <w:bCs/>
                <w:sz w:val="13"/>
                <w:szCs w:val="13"/>
              </w:rPr>
            </w:pPr>
            <w:r w:rsidRPr="005242DE">
              <w:rPr>
                <w:b/>
                <w:bCs/>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761EF01C" w14:textId="77777777" w:rsidR="005242DE" w:rsidRPr="005242DE" w:rsidRDefault="005242DE" w:rsidP="005242DE">
            <w:pPr>
              <w:rPr>
                <w:b/>
                <w:bCs/>
                <w:sz w:val="13"/>
                <w:szCs w:val="13"/>
              </w:rPr>
            </w:pPr>
            <w:r w:rsidRPr="005242DE">
              <w:rPr>
                <w:b/>
                <w:bCs/>
                <w:sz w:val="13"/>
                <w:szCs w:val="13"/>
              </w:rPr>
              <w:t> </w:t>
            </w:r>
          </w:p>
        </w:tc>
        <w:tc>
          <w:tcPr>
            <w:tcW w:w="1724" w:type="dxa"/>
            <w:tcBorders>
              <w:top w:val="nil"/>
              <w:left w:val="single" w:sz="4" w:space="0" w:color="auto"/>
              <w:bottom w:val="single" w:sz="4" w:space="0" w:color="auto"/>
              <w:right w:val="nil"/>
            </w:tcBorders>
            <w:shd w:val="clear" w:color="000000" w:fill="FFFFFF"/>
            <w:noWrap/>
            <w:vAlign w:val="center"/>
            <w:hideMark/>
          </w:tcPr>
          <w:p w14:paraId="1BEE5258" w14:textId="77777777" w:rsidR="005242DE" w:rsidRPr="005242DE" w:rsidRDefault="005242DE" w:rsidP="005242DE">
            <w:pPr>
              <w:jc w:val="center"/>
              <w:rPr>
                <w:b/>
                <w:bCs/>
                <w:sz w:val="13"/>
                <w:szCs w:val="13"/>
              </w:rPr>
            </w:pPr>
            <w:r w:rsidRPr="005242DE">
              <w:rPr>
                <w:b/>
                <w:bCs/>
                <w:sz w:val="13"/>
                <w:szCs w:val="13"/>
              </w:rPr>
              <w:t> </w:t>
            </w:r>
          </w:p>
        </w:tc>
        <w:tc>
          <w:tcPr>
            <w:tcW w:w="1446" w:type="dxa"/>
            <w:tcBorders>
              <w:top w:val="nil"/>
              <w:left w:val="single" w:sz="4" w:space="0" w:color="auto"/>
              <w:bottom w:val="single" w:sz="4" w:space="0" w:color="auto"/>
              <w:right w:val="nil"/>
            </w:tcBorders>
            <w:shd w:val="clear" w:color="000000" w:fill="FFFFFF"/>
            <w:noWrap/>
            <w:vAlign w:val="center"/>
            <w:hideMark/>
          </w:tcPr>
          <w:p w14:paraId="20D9AA4D"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nil"/>
              <w:left w:val="single" w:sz="4" w:space="0" w:color="auto"/>
              <w:bottom w:val="single" w:sz="4" w:space="0" w:color="auto"/>
              <w:right w:val="nil"/>
            </w:tcBorders>
            <w:shd w:val="clear" w:color="000000" w:fill="FFFFFF"/>
            <w:noWrap/>
            <w:vAlign w:val="center"/>
            <w:hideMark/>
          </w:tcPr>
          <w:p w14:paraId="59670584"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nil"/>
              <w:left w:val="single" w:sz="4" w:space="0" w:color="auto"/>
              <w:bottom w:val="single" w:sz="4" w:space="0" w:color="auto"/>
              <w:right w:val="nil"/>
            </w:tcBorders>
            <w:shd w:val="clear" w:color="000000" w:fill="FFFFFF"/>
            <w:noWrap/>
            <w:vAlign w:val="center"/>
            <w:hideMark/>
          </w:tcPr>
          <w:p w14:paraId="604B85F9" w14:textId="77777777" w:rsidR="005242DE" w:rsidRPr="005242DE" w:rsidRDefault="005242DE" w:rsidP="005242DE">
            <w:pPr>
              <w:jc w:val="center"/>
              <w:rPr>
                <w:b/>
                <w:bCs/>
                <w:sz w:val="13"/>
                <w:szCs w:val="13"/>
              </w:rPr>
            </w:pPr>
            <w:r w:rsidRPr="005242DE">
              <w:rPr>
                <w:b/>
                <w:bCs/>
                <w:sz w:val="13"/>
                <w:szCs w:val="13"/>
              </w:rPr>
              <w:t> </w:t>
            </w:r>
          </w:p>
        </w:tc>
        <w:tc>
          <w:tcPr>
            <w:tcW w:w="1568" w:type="dxa"/>
            <w:tcBorders>
              <w:top w:val="nil"/>
              <w:left w:val="single" w:sz="4" w:space="0" w:color="auto"/>
              <w:bottom w:val="single" w:sz="4" w:space="0" w:color="auto"/>
              <w:right w:val="nil"/>
            </w:tcBorders>
            <w:shd w:val="clear" w:color="000000" w:fill="FFFFFF"/>
            <w:noWrap/>
            <w:vAlign w:val="center"/>
            <w:hideMark/>
          </w:tcPr>
          <w:p w14:paraId="4C5F864F" w14:textId="77777777" w:rsidR="005242DE" w:rsidRPr="005242DE" w:rsidRDefault="005242DE" w:rsidP="005242DE">
            <w:pPr>
              <w:jc w:val="center"/>
              <w:rPr>
                <w:b/>
                <w:bCs/>
                <w:sz w:val="13"/>
                <w:szCs w:val="13"/>
              </w:rPr>
            </w:pPr>
            <w:r w:rsidRPr="005242DE">
              <w:rPr>
                <w:b/>
                <w:bCs/>
                <w:sz w:val="13"/>
                <w:szCs w:val="13"/>
              </w:rPr>
              <w:t> </w:t>
            </w:r>
          </w:p>
        </w:tc>
        <w:tc>
          <w:tcPr>
            <w:tcW w:w="1674" w:type="dxa"/>
            <w:tcBorders>
              <w:top w:val="nil"/>
              <w:left w:val="single" w:sz="4" w:space="0" w:color="auto"/>
              <w:bottom w:val="single" w:sz="4" w:space="0" w:color="auto"/>
              <w:right w:val="single" w:sz="8" w:space="0" w:color="auto"/>
            </w:tcBorders>
            <w:shd w:val="clear" w:color="000000" w:fill="FFFFFF"/>
            <w:noWrap/>
            <w:vAlign w:val="center"/>
            <w:hideMark/>
          </w:tcPr>
          <w:p w14:paraId="07B07146" w14:textId="77777777" w:rsidR="005242DE" w:rsidRPr="005242DE" w:rsidRDefault="005242DE" w:rsidP="005242DE">
            <w:pPr>
              <w:jc w:val="center"/>
              <w:rPr>
                <w:b/>
                <w:bCs/>
                <w:sz w:val="13"/>
                <w:szCs w:val="13"/>
              </w:rPr>
            </w:pPr>
            <w:r w:rsidRPr="005242DE">
              <w:rPr>
                <w:b/>
                <w:bCs/>
                <w:sz w:val="13"/>
                <w:szCs w:val="13"/>
              </w:rPr>
              <w:t> </w:t>
            </w:r>
          </w:p>
        </w:tc>
      </w:tr>
      <w:tr w:rsidR="005242DE" w:rsidRPr="005242DE" w14:paraId="062B6C98" w14:textId="77777777" w:rsidTr="005242DE">
        <w:trPr>
          <w:trHeight w:val="284"/>
          <w:jc w:val="center"/>
        </w:trPr>
        <w:tc>
          <w:tcPr>
            <w:tcW w:w="220" w:type="dxa"/>
            <w:tcBorders>
              <w:top w:val="nil"/>
              <w:left w:val="nil"/>
              <w:bottom w:val="nil"/>
              <w:right w:val="nil"/>
            </w:tcBorders>
            <w:shd w:val="clear" w:color="auto" w:fill="auto"/>
            <w:noWrap/>
            <w:vAlign w:val="bottom"/>
            <w:hideMark/>
          </w:tcPr>
          <w:p w14:paraId="00D411E5"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center"/>
            <w:hideMark/>
          </w:tcPr>
          <w:p w14:paraId="62BF36FC" w14:textId="77777777" w:rsidR="005242DE" w:rsidRPr="005242DE" w:rsidRDefault="005242DE" w:rsidP="005242DE">
            <w:pPr>
              <w:jc w:val="center"/>
              <w:rPr>
                <w:b/>
                <w:bCs/>
                <w:sz w:val="13"/>
                <w:szCs w:val="13"/>
              </w:rPr>
            </w:pPr>
            <w:r w:rsidRPr="005242DE">
              <w:rPr>
                <w:b/>
                <w:bCs/>
                <w:sz w:val="13"/>
                <w:szCs w:val="13"/>
              </w:rPr>
              <w:t>17</w:t>
            </w:r>
          </w:p>
        </w:tc>
        <w:tc>
          <w:tcPr>
            <w:tcW w:w="3198" w:type="dxa"/>
            <w:tcBorders>
              <w:top w:val="nil"/>
              <w:left w:val="nil"/>
              <w:bottom w:val="nil"/>
              <w:right w:val="nil"/>
            </w:tcBorders>
            <w:shd w:val="clear" w:color="auto" w:fill="auto"/>
            <w:vAlign w:val="center"/>
            <w:hideMark/>
          </w:tcPr>
          <w:p w14:paraId="5CAD559C" w14:textId="77777777" w:rsidR="005242DE" w:rsidRPr="005242DE" w:rsidRDefault="005242DE" w:rsidP="005242DE">
            <w:pPr>
              <w:rPr>
                <w:b/>
                <w:bCs/>
                <w:sz w:val="13"/>
                <w:szCs w:val="13"/>
              </w:rPr>
            </w:pPr>
            <w:r w:rsidRPr="005242DE">
              <w:rPr>
                <w:b/>
                <w:bCs/>
                <w:sz w:val="13"/>
                <w:szCs w:val="13"/>
              </w:rPr>
              <w:t xml:space="preserve"> Налог на прибыль</w:t>
            </w:r>
          </w:p>
        </w:tc>
        <w:tc>
          <w:tcPr>
            <w:tcW w:w="1080" w:type="dxa"/>
            <w:tcBorders>
              <w:top w:val="nil"/>
              <w:left w:val="single" w:sz="4" w:space="0" w:color="auto"/>
              <w:bottom w:val="nil"/>
              <w:right w:val="single" w:sz="4" w:space="0" w:color="auto"/>
            </w:tcBorders>
            <w:shd w:val="clear" w:color="auto" w:fill="auto"/>
            <w:noWrap/>
            <w:vAlign w:val="center"/>
            <w:hideMark/>
          </w:tcPr>
          <w:p w14:paraId="00BA34D7" w14:textId="77777777" w:rsidR="005242DE" w:rsidRPr="005242DE" w:rsidRDefault="005242DE" w:rsidP="005242DE">
            <w:pPr>
              <w:jc w:val="center"/>
              <w:rPr>
                <w:b/>
                <w:bCs/>
                <w:sz w:val="13"/>
                <w:szCs w:val="13"/>
              </w:rPr>
            </w:pPr>
            <w:r w:rsidRPr="005242DE">
              <w:rPr>
                <w:b/>
                <w:bCs/>
                <w:sz w:val="13"/>
                <w:szCs w:val="13"/>
              </w:rPr>
              <w:t>т.р.</w:t>
            </w:r>
          </w:p>
        </w:tc>
        <w:tc>
          <w:tcPr>
            <w:tcW w:w="1311" w:type="dxa"/>
            <w:tcBorders>
              <w:top w:val="nil"/>
              <w:left w:val="single" w:sz="4" w:space="0" w:color="auto"/>
              <w:bottom w:val="nil"/>
              <w:right w:val="single" w:sz="4" w:space="0" w:color="auto"/>
            </w:tcBorders>
            <w:shd w:val="clear" w:color="000000" w:fill="FFFFFF"/>
            <w:noWrap/>
            <w:vAlign w:val="center"/>
            <w:hideMark/>
          </w:tcPr>
          <w:p w14:paraId="0289D68E" w14:textId="77777777" w:rsidR="005242DE" w:rsidRPr="005242DE" w:rsidRDefault="005242DE" w:rsidP="005242DE">
            <w:pPr>
              <w:jc w:val="center"/>
              <w:rPr>
                <w:b/>
                <w:bCs/>
                <w:sz w:val="13"/>
                <w:szCs w:val="13"/>
              </w:rPr>
            </w:pPr>
            <w:r w:rsidRPr="005242DE">
              <w:rPr>
                <w:b/>
                <w:bCs/>
                <w:sz w:val="13"/>
                <w:szCs w:val="13"/>
              </w:rPr>
              <w:t> </w:t>
            </w:r>
          </w:p>
        </w:tc>
        <w:tc>
          <w:tcPr>
            <w:tcW w:w="1724" w:type="dxa"/>
            <w:tcBorders>
              <w:top w:val="nil"/>
              <w:left w:val="single" w:sz="4" w:space="0" w:color="auto"/>
              <w:bottom w:val="nil"/>
              <w:right w:val="nil"/>
            </w:tcBorders>
            <w:shd w:val="clear" w:color="000000" w:fill="FFFFFF"/>
            <w:noWrap/>
            <w:vAlign w:val="center"/>
            <w:hideMark/>
          </w:tcPr>
          <w:p w14:paraId="7CF8ACC5" w14:textId="77777777" w:rsidR="005242DE" w:rsidRPr="005242DE" w:rsidRDefault="005242DE" w:rsidP="005242DE">
            <w:pPr>
              <w:jc w:val="center"/>
              <w:rPr>
                <w:b/>
                <w:bCs/>
                <w:sz w:val="13"/>
                <w:szCs w:val="13"/>
              </w:rPr>
            </w:pPr>
            <w:r w:rsidRPr="005242DE">
              <w:rPr>
                <w:b/>
                <w:bCs/>
                <w:sz w:val="13"/>
                <w:szCs w:val="13"/>
              </w:rPr>
              <w:t> </w:t>
            </w:r>
          </w:p>
        </w:tc>
        <w:tc>
          <w:tcPr>
            <w:tcW w:w="1446" w:type="dxa"/>
            <w:tcBorders>
              <w:top w:val="nil"/>
              <w:left w:val="single" w:sz="4" w:space="0" w:color="auto"/>
              <w:bottom w:val="nil"/>
              <w:right w:val="nil"/>
            </w:tcBorders>
            <w:shd w:val="clear" w:color="000000" w:fill="FFFFFF"/>
            <w:noWrap/>
            <w:vAlign w:val="center"/>
            <w:hideMark/>
          </w:tcPr>
          <w:p w14:paraId="6B090D31" w14:textId="77777777" w:rsidR="005242DE" w:rsidRPr="005242DE" w:rsidRDefault="005242DE" w:rsidP="005242DE">
            <w:pPr>
              <w:jc w:val="center"/>
              <w:rPr>
                <w:b/>
                <w:bCs/>
                <w:sz w:val="13"/>
                <w:szCs w:val="13"/>
              </w:rPr>
            </w:pPr>
            <w:r w:rsidRPr="005242DE">
              <w:rPr>
                <w:b/>
                <w:bCs/>
                <w:sz w:val="13"/>
                <w:szCs w:val="13"/>
              </w:rPr>
              <w:t>0,00</w:t>
            </w:r>
          </w:p>
        </w:tc>
        <w:tc>
          <w:tcPr>
            <w:tcW w:w="1428" w:type="dxa"/>
            <w:tcBorders>
              <w:top w:val="nil"/>
              <w:left w:val="single" w:sz="4" w:space="0" w:color="auto"/>
              <w:bottom w:val="nil"/>
              <w:right w:val="nil"/>
            </w:tcBorders>
            <w:shd w:val="clear" w:color="000000" w:fill="FFFFFF"/>
            <w:noWrap/>
            <w:vAlign w:val="center"/>
            <w:hideMark/>
          </w:tcPr>
          <w:p w14:paraId="554BF9A0"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nil"/>
              <w:left w:val="single" w:sz="4" w:space="0" w:color="auto"/>
              <w:bottom w:val="nil"/>
              <w:right w:val="nil"/>
            </w:tcBorders>
            <w:shd w:val="clear" w:color="000000" w:fill="FFFFFF"/>
            <w:noWrap/>
            <w:vAlign w:val="center"/>
            <w:hideMark/>
          </w:tcPr>
          <w:p w14:paraId="5EB44D75" w14:textId="77777777" w:rsidR="005242DE" w:rsidRPr="005242DE" w:rsidRDefault="005242DE" w:rsidP="005242DE">
            <w:pPr>
              <w:jc w:val="center"/>
              <w:rPr>
                <w:b/>
                <w:bCs/>
                <w:sz w:val="13"/>
                <w:szCs w:val="13"/>
              </w:rPr>
            </w:pPr>
            <w:r w:rsidRPr="005242DE">
              <w:rPr>
                <w:b/>
                <w:bCs/>
                <w:sz w:val="13"/>
                <w:szCs w:val="13"/>
              </w:rPr>
              <w:t> </w:t>
            </w:r>
          </w:p>
        </w:tc>
        <w:tc>
          <w:tcPr>
            <w:tcW w:w="1568" w:type="dxa"/>
            <w:tcBorders>
              <w:top w:val="nil"/>
              <w:left w:val="single" w:sz="4" w:space="0" w:color="auto"/>
              <w:bottom w:val="nil"/>
              <w:right w:val="nil"/>
            </w:tcBorders>
            <w:shd w:val="clear" w:color="000000" w:fill="FFFFFF"/>
            <w:noWrap/>
            <w:vAlign w:val="center"/>
            <w:hideMark/>
          </w:tcPr>
          <w:p w14:paraId="460C75A5" w14:textId="77777777" w:rsidR="005242DE" w:rsidRPr="005242DE" w:rsidRDefault="005242DE" w:rsidP="005242DE">
            <w:pPr>
              <w:jc w:val="center"/>
              <w:rPr>
                <w:b/>
                <w:bCs/>
                <w:sz w:val="13"/>
                <w:szCs w:val="13"/>
              </w:rPr>
            </w:pPr>
            <w:r w:rsidRPr="005242DE">
              <w:rPr>
                <w:b/>
                <w:bCs/>
                <w:sz w:val="13"/>
                <w:szCs w:val="13"/>
              </w:rPr>
              <w:t> </w:t>
            </w:r>
          </w:p>
        </w:tc>
        <w:tc>
          <w:tcPr>
            <w:tcW w:w="1674" w:type="dxa"/>
            <w:tcBorders>
              <w:top w:val="nil"/>
              <w:left w:val="single" w:sz="4" w:space="0" w:color="auto"/>
              <w:bottom w:val="nil"/>
              <w:right w:val="single" w:sz="8" w:space="0" w:color="auto"/>
            </w:tcBorders>
            <w:shd w:val="clear" w:color="000000" w:fill="FFFFFF"/>
            <w:noWrap/>
            <w:vAlign w:val="center"/>
            <w:hideMark/>
          </w:tcPr>
          <w:p w14:paraId="670A033F" w14:textId="77777777" w:rsidR="005242DE" w:rsidRPr="005242DE" w:rsidRDefault="005242DE" w:rsidP="005242DE">
            <w:pPr>
              <w:jc w:val="center"/>
              <w:rPr>
                <w:b/>
                <w:bCs/>
                <w:sz w:val="13"/>
                <w:szCs w:val="13"/>
              </w:rPr>
            </w:pPr>
            <w:r w:rsidRPr="005242DE">
              <w:rPr>
                <w:b/>
                <w:bCs/>
                <w:sz w:val="13"/>
                <w:szCs w:val="13"/>
              </w:rPr>
              <w:t> </w:t>
            </w:r>
          </w:p>
        </w:tc>
      </w:tr>
      <w:tr w:rsidR="005242DE" w:rsidRPr="005242DE" w14:paraId="54B6A562" w14:textId="77777777" w:rsidTr="005242DE">
        <w:trPr>
          <w:trHeight w:val="473"/>
          <w:jc w:val="center"/>
        </w:trPr>
        <w:tc>
          <w:tcPr>
            <w:tcW w:w="220" w:type="dxa"/>
            <w:tcBorders>
              <w:top w:val="nil"/>
              <w:left w:val="nil"/>
              <w:bottom w:val="nil"/>
              <w:right w:val="nil"/>
            </w:tcBorders>
            <w:shd w:val="clear" w:color="auto" w:fill="auto"/>
            <w:noWrap/>
            <w:vAlign w:val="bottom"/>
            <w:hideMark/>
          </w:tcPr>
          <w:p w14:paraId="4AF1BB7D" w14:textId="77777777" w:rsidR="005242DE" w:rsidRPr="005242DE" w:rsidRDefault="005242DE" w:rsidP="005242DE">
            <w:pPr>
              <w:jc w:val="center"/>
              <w:rPr>
                <w:b/>
                <w:bCs/>
                <w:sz w:val="13"/>
                <w:szCs w:val="13"/>
              </w:rPr>
            </w:pPr>
          </w:p>
        </w:tc>
        <w:tc>
          <w:tcPr>
            <w:tcW w:w="562" w:type="dxa"/>
            <w:tcBorders>
              <w:top w:val="single" w:sz="8" w:space="0" w:color="auto"/>
              <w:left w:val="single" w:sz="8" w:space="0" w:color="auto"/>
              <w:bottom w:val="single" w:sz="8" w:space="0" w:color="auto"/>
              <w:right w:val="nil"/>
            </w:tcBorders>
            <w:shd w:val="clear" w:color="auto" w:fill="auto"/>
            <w:noWrap/>
            <w:vAlign w:val="bottom"/>
            <w:hideMark/>
          </w:tcPr>
          <w:p w14:paraId="36B2940F" w14:textId="77777777" w:rsidR="005242DE" w:rsidRPr="005242DE" w:rsidRDefault="005242DE" w:rsidP="005242DE">
            <w:pPr>
              <w:jc w:val="center"/>
              <w:rPr>
                <w:b/>
                <w:bCs/>
                <w:sz w:val="13"/>
                <w:szCs w:val="13"/>
              </w:rPr>
            </w:pPr>
            <w:r w:rsidRPr="005242DE">
              <w:rPr>
                <w:b/>
                <w:bCs/>
                <w:sz w:val="13"/>
                <w:szCs w:val="13"/>
              </w:rPr>
              <w:t>18</w:t>
            </w:r>
          </w:p>
        </w:tc>
        <w:tc>
          <w:tcPr>
            <w:tcW w:w="3198"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7BE6E1A1" w14:textId="77777777" w:rsidR="005242DE" w:rsidRPr="005242DE" w:rsidRDefault="005242DE" w:rsidP="005242DE">
            <w:pPr>
              <w:rPr>
                <w:b/>
                <w:bCs/>
                <w:sz w:val="13"/>
                <w:szCs w:val="13"/>
              </w:rPr>
            </w:pPr>
            <w:r w:rsidRPr="005242DE">
              <w:rPr>
                <w:b/>
                <w:bCs/>
                <w:sz w:val="13"/>
                <w:szCs w:val="13"/>
              </w:rPr>
              <w:t xml:space="preserve"> ИТОГО (неподконтрольные расходы)</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14:paraId="636AEA0D" w14:textId="77777777" w:rsidR="005242DE" w:rsidRPr="005242DE" w:rsidRDefault="005242DE" w:rsidP="005242DE">
            <w:pPr>
              <w:jc w:val="center"/>
              <w:rPr>
                <w:b/>
                <w:bCs/>
                <w:sz w:val="13"/>
                <w:szCs w:val="13"/>
              </w:rPr>
            </w:pPr>
            <w:r w:rsidRPr="005242DE">
              <w:rPr>
                <w:b/>
                <w:bCs/>
                <w:sz w:val="13"/>
                <w:szCs w:val="13"/>
              </w:rPr>
              <w:t>т.р.</w:t>
            </w:r>
          </w:p>
        </w:tc>
        <w:tc>
          <w:tcPr>
            <w:tcW w:w="1311"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17A1EBA3" w14:textId="77777777" w:rsidR="005242DE" w:rsidRPr="005242DE" w:rsidRDefault="005242DE" w:rsidP="005242DE">
            <w:pPr>
              <w:jc w:val="center"/>
              <w:rPr>
                <w:b/>
                <w:bCs/>
                <w:sz w:val="13"/>
                <w:szCs w:val="13"/>
              </w:rPr>
            </w:pPr>
            <w:r w:rsidRPr="005242DE">
              <w:rPr>
                <w:b/>
                <w:bCs/>
                <w:sz w:val="13"/>
                <w:szCs w:val="13"/>
              </w:rPr>
              <w:t>35 720,32</w:t>
            </w:r>
          </w:p>
        </w:tc>
        <w:tc>
          <w:tcPr>
            <w:tcW w:w="1724" w:type="dxa"/>
            <w:tcBorders>
              <w:top w:val="single" w:sz="8" w:space="0" w:color="auto"/>
              <w:left w:val="nil"/>
              <w:bottom w:val="single" w:sz="8" w:space="0" w:color="auto"/>
              <w:right w:val="nil"/>
            </w:tcBorders>
            <w:shd w:val="clear" w:color="000000" w:fill="FFFFFF"/>
            <w:noWrap/>
            <w:vAlign w:val="center"/>
            <w:hideMark/>
          </w:tcPr>
          <w:p w14:paraId="39D989CE" w14:textId="77777777" w:rsidR="005242DE" w:rsidRPr="005242DE" w:rsidRDefault="005242DE" w:rsidP="005242DE">
            <w:pPr>
              <w:jc w:val="center"/>
              <w:rPr>
                <w:b/>
                <w:bCs/>
                <w:sz w:val="13"/>
                <w:szCs w:val="13"/>
              </w:rPr>
            </w:pPr>
            <w:r w:rsidRPr="005242DE">
              <w:rPr>
                <w:b/>
                <w:bCs/>
                <w:sz w:val="13"/>
                <w:szCs w:val="13"/>
              </w:rPr>
              <w:t>54 149,27</w:t>
            </w:r>
          </w:p>
        </w:tc>
        <w:tc>
          <w:tcPr>
            <w:tcW w:w="1446" w:type="dxa"/>
            <w:tcBorders>
              <w:top w:val="single" w:sz="8" w:space="0" w:color="auto"/>
              <w:left w:val="single" w:sz="4" w:space="0" w:color="auto"/>
              <w:bottom w:val="single" w:sz="8" w:space="0" w:color="auto"/>
              <w:right w:val="nil"/>
            </w:tcBorders>
            <w:shd w:val="clear" w:color="000000" w:fill="FFFFFF"/>
            <w:noWrap/>
            <w:vAlign w:val="center"/>
            <w:hideMark/>
          </w:tcPr>
          <w:p w14:paraId="69888983" w14:textId="77777777" w:rsidR="005242DE" w:rsidRPr="005242DE" w:rsidRDefault="005242DE" w:rsidP="005242DE">
            <w:pPr>
              <w:jc w:val="center"/>
              <w:rPr>
                <w:b/>
                <w:bCs/>
                <w:sz w:val="13"/>
                <w:szCs w:val="13"/>
              </w:rPr>
            </w:pPr>
            <w:r w:rsidRPr="005242DE">
              <w:rPr>
                <w:b/>
                <w:bCs/>
                <w:sz w:val="13"/>
                <w:szCs w:val="13"/>
              </w:rPr>
              <w:t>44 216,39</w:t>
            </w:r>
          </w:p>
        </w:tc>
        <w:tc>
          <w:tcPr>
            <w:tcW w:w="1428" w:type="dxa"/>
            <w:tcBorders>
              <w:top w:val="single" w:sz="8" w:space="0" w:color="auto"/>
              <w:left w:val="single" w:sz="4" w:space="0" w:color="auto"/>
              <w:bottom w:val="single" w:sz="8" w:space="0" w:color="auto"/>
              <w:right w:val="nil"/>
            </w:tcBorders>
            <w:shd w:val="clear" w:color="000000" w:fill="FFFFFF"/>
            <w:noWrap/>
            <w:vAlign w:val="center"/>
            <w:hideMark/>
          </w:tcPr>
          <w:p w14:paraId="36105316" w14:textId="77777777" w:rsidR="005242DE" w:rsidRPr="005242DE" w:rsidRDefault="005242DE" w:rsidP="005242DE">
            <w:pPr>
              <w:jc w:val="center"/>
              <w:rPr>
                <w:b/>
                <w:bCs/>
                <w:sz w:val="13"/>
                <w:szCs w:val="13"/>
              </w:rPr>
            </w:pPr>
            <w:r w:rsidRPr="005242DE">
              <w:rPr>
                <w:b/>
                <w:bCs/>
                <w:sz w:val="13"/>
                <w:szCs w:val="13"/>
              </w:rPr>
              <w:t>45 187,95</w:t>
            </w:r>
          </w:p>
        </w:tc>
        <w:tc>
          <w:tcPr>
            <w:tcW w:w="1428" w:type="dxa"/>
            <w:tcBorders>
              <w:top w:val="single" w:sz="8" w:space="0" w:color="auto"/>
              <w:left w:val="single" w:sz="4" w:space="0" w:color="auto"/>
              <w:bottom w:val="single" w:sz="8" w:space="0" w:color="auto"/>
              <w:right w:val="nil"/>
            </w:tcBorders>
            <w:shd w:val="clear" w:color="000000" w:fill="FFFFFF"/>
            <w:noWrap/>
            <w:vAlign w:val="center"/>
            <w:hideMark/>
          </w:tcPr>
          <w:p w14:paraId="2B504D6F" w14:textId="77777777" w:rsidR="005242DE" w:rsidRPr="005242DE" w:rsidRDefault="005242DE" w:rsidP="005242DE">
            <w:pPr>
              <w:jc w:val="center"/>
              <w:rPr>
                <w:b/>
                <w:bCs/>
                <w:sz w:val="13"/>
                <w:szCs w:val="13"/>
              </w:rPr>
            </w:pPr>
            <w:r w:rsidRPr="005242DE">
              <w:rPr>
                <w:b/>
                <w:bCs/>
                <w:sz w:val="13"/>
                <w:szCs w:val="13"/>
              </w:rPr>
              <w:t>46 364,36</w:t>
            </w:r>
          </w:p>
        </w:tc>
        <w:tc>
          <w:tcPr>
            <w:tcW w:w="1568" w:type="dxa"/>
            <w:tcBorders>
              <w:top w:val="single" w:sz="8" w:space="0" w:color="auto"/>
              <w:left w:val="single" w:sz="4" w:space="0" w:color="auto"/>
              <w:bottom w:val="single" w:sz="8" w:space="0" w:color="auto"/>
              <w:right w:val="nil"/>
            </w:tcBorders>
            <w:shd w:val="clear" w:color="000000" w:fill="FFFFFF"/>
            <w:noWrap/>
            <w:vAlign w:val="center"/>
            <w:hideMark/>
          </w:tcPr>
          <w:p w14:paraId="42B75804" w14:textId="77777777" w:rsidR="005242DE" w:rsidRPr="005242DE" w:rsidRDefault="005242DE" w:rsidP="005242DE">
            <w:pPr>
              <w:jc w:val="center"/>
              <w:rPr>
                <w:b/>
                <w:bCs/>
                <w:sz w:val="13"/>
                <w:szCs w:val="13"/>
              </w:rPr>
            </w:pPr>
            <w:r w:rsidRPr="005242DE">
              <w:rPr>
                <w:b/>
                <w:bCs/>
                <w:sz w:val="13"/>
                <w:szCs w:val="13"/>
              </w:rPr>
              <w:t>23,78</w:t>
            </w:r>
          </w:p>
        </w:tc>
        <w:tc>
          <w:tcPr>
            <w:tcW w:w="1674"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0EB8703E" w14:textId="77777777" w:rsidR="005242DE" w:rsidRPr="005242DE" w:rsidRDefault="005242DE" w:rsidP="005242DE">
            <w:pPr>
              <w:jc w:val="center"/>
              <w:rPr>
                <w:b/>
                <w:bCs/>
                <w:sz w:val="13"/>
                <w:szCs w:val="13"/>
              </w:rPr>
            </w:pPr>
            <w:r w:rsidRPr="005242DE">
              <w:rPr>
                <w:b/>
                <w:bCs/>
                <w:sz w:val="13"/>
                <w:szCs w:val="13"/>
              </w:rPr>
              <w:t>-9 932,88</w:t>
            </w:r>
          </w:p>
        </w:tc>
      </w:tr>
      <w:tr w:rsidR="005242DE" w:rsidRPr="005242DE" w14:paraId="24669A6F" w14:textId="77777777" w:rsidTr="005242DE">
        <w:trPr>
          <w:trHeight w:val="284"/>
          <w:jc w:val="center"/>
        </w:trPr>
        <w:tc>
          <w:tcPr>
            <w:tcW w:w="220" w:type="dxa"/>
            <w:tcBorders>
              <w:top w:val="nil"/>
              <w:left w:val="nil"/>
              <w:bottom w:val="nil"/>
              <w:right w:val="nil"/>
            </w:tcBorders>
            <w:shd w:val="clear" w:color="auto" w:fill="auto"/>
            <w:noWrap/>
            <w:vAlign w:val="bottom"/>
            <w:hideMark/>
          </w:tcPr>
          <w:p w14:paraId="7DF3768A" w14:textId="77777777" w:rsidR="005242DE" w:rsidRPr="005242DE" w:rsidRDefault="005242DE" w:rsidP="005242DE">
            <w:pPr>
              <w:jc w:val="center"/>
              <w:rPr>
                <w:b/>
                <w:bCs/>
                <w:sz w:val="13"/>
                <w:szCs w:val="13"/>
              </w:rPr>
            </w:pPr>
          </w:p>
        </w:tc>
        <w:tc>
          <w:tcPr>
            <w:tcW w:w="15423" w:type="dxa"/>
            <w:gridSpan w:val="10"/>
            <w:tcBorders>
              <w:top w:val="single" w:sz="8" w:space="0" w:color="auto"/>
              <w:left w:val="single" w:sz="8" w:space="0" w:color="auto"/>
              <w:bottom w:val="nil"/>
              <w:right w:val="nil"/>
            </w:tcBorders>
            <w:shd w:val="clear" w:color="auto" w:fill="auto"/>
            <w:vAlign w:val="center"/>
            <w:hideMark/>
          </w:tcPr>
          <w:p w14:paraId="00179974" w14:textId="77777777" w:rsidR="005242DE" w:rsidRPr="005242DE" w:rsidRDefault="005242DE" w:rsidP="005242DE">
            <w:pPr>
              <w:jc w:val="center"/>
              <w:rPr>
                <w:b/>
                <w:bCs/>
                <w:sz w:val="13"/>
                <w:szCs w:val="13"/>
              </w:rPr>
            </w:pPr>
            <w:r w:rsidRPr="005242DE">
              <w:rPr>
                <w:b/>
                <w:bCs/>
                <w:sz w:val="13"/>
                <w:szCs w:val="13"/>
              </w:rPr>
              <w:t>Прибыль</w:t>
            </w:r>
          </w:p>
        </w:tc>
      </w:tr>
      <w:tr w:rsidR="005242DE" w:rsidRPr="005242DE" w14:paraId="137566C2" w14:textId="77777777" w:rsidTr="005242DE">
        <w:trPr>
          <w:trHeight w:val="284"/>
          <w:jc w:val="center"/>
        </w:trPr>
        <w:tc>
          <w:tcPr>
            <w:tcW w:w="220" w:type="dxa"/>
            <w:tcBorders>
              <w:top w:val="nil"/>
              <w:left w:val="nil"/>
              <w:bottom w:val="nil"/>
              <w:right w:val="nil"/>
            </w:tcBorders>
            <w:shd w:val="clear" w:color="auto" w:fill="auto"/>
            <w:noWrap/>
            <w:vAlign w:val="bottom"/>
            <w:hideMark/>
          </w:tcPr>
          <w:p w14:paraId="0F3F5D02" w14:textId="77777777" w:rsidR="005242DE" w:rsidRPr="005242DE" w:rsidRDefault="005242DE" w:rsidP="005242DE">
            <w:pPr>
              <w:jc w:val="center"/>
              <w:rPr>
                <w:b/>
                <w:bCs/>
                <w:sz w:val="13"/>
                <w:szCs w:val="13"/>
              </w:rPr>
            </w:pPr>
          </w:p>
        </w:tc>
        <w:tc>
          <w:tcPr>
            <w:tcW w:w="56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CDFDE30" w14:textId="77777777" w:rsidR="005242DE" w:rsidRPr="005242DE" w:rsidRDefault="005242DE" w:rsidP="005242DE">
            <w:pPr>
              <w:jc w:val="center"/>
              <w:rPr>
                <w:b/>
                <w:bCs/>
                <w:sz w:val="13"/>
                <w:szCs w:val="13"/>
              </w:rPr>
            </w:pPr>
            <w:r w:rsidRPr="005242DE">
              <w:rPr>
                <w:b/>
                <w:bCs/>
                <w:sz w:val="13"/>
                <w:szCs w:val="13"/>
              </w:rPr>
              <w:t>1</w:t>
            </w:r>
          </w:p>
        </w:tc>
        <w:tc>
          <w:tcPr>
            <w:tcW w:w="3198" w:type="dxa"/>
            <w:tcBorders>
              <w:top w:val="single" w:sz="8" w:space="0" w:color="auto"/>
              <w:left w:val="nil"/>
              <w:bottom w:val="single" w:sz="8" w:space="0" w:color="auto"/>
              <w:right w:val="single" w:sz="4" w:space="0" w:color="auto"/>
            </w:tcBorders>
            <w:shd w:val="clear" w:color="auto" w:fill="auto"/>
            <w:vAlign w:val="center"/>
            <w:hideMark/>
          </w:tcPr>
          <w:p w14:paraId="035B7D5B" w14:textId="77777777" w:rsidR="005242DE" w:rsidRPr="005242DE" w:rsidRDefault="005242DE" w:rsidP="005242DE">
            <w:pPr>
              <w:jc w:val="center"/>
              <w:rPr>
                <w:b/>
                <w:bCs/>
                <w:sz w:val="13"/>
                <w:szCs w:val="13"/>
              </w:rPr>
            </w:pPr>
            <w:r w:rsidRPr="005242DE">
              <w:rPr>
                <w:b/>
                <w:bCs/>
                <w:sz w:val="13"/>
                <w:szCs w:val="13"/>
              </w:rPr>
              <w:t>Инвестиционная программа</w:t>
            </w:r>
          </w:p>
        </w:tc>
        <w:tc>
          <w:tcPr>
            <w:tcW w:w="1080" w:type="dxa"/>
            <w:tcBorders>
              <w:top w:val="single" w:sz="8" w:space="0" w:color="auto"/>
              <w:left w:val="nil"/>
              <w:bottom w:val="single" w:sz="8" w:space="0" w:color="auto"/>
              <w:right w:val="single" w:sz="4" w:space="0" w:color="auto"/>
            </w:tcBorders>
            <w:shd w:val="clear" w:color="auto" w:fill="auto"/>
            <w:vAlign w:val="center"/>
            <w:hideMark/>
          </w:tcPr>
          <w:p w14:paraId="67E4BC16" w14:textId="77777777" w:rsidR="005242DE" w:rsidRPr="005242DE" w:rsidRDefault="005242DE" w:rsidP="005242DE">
            <w:pPr>
              <w:jc w:val="center"/>
              <w:rPr>
                <w:b/>
                <w:bCs/>
                <w:sz w:val="13"/>
                <w:szCs w:val="13"/>
              </w:rPr>
            </w:pPr>
            <w:r w:rsidRPr="005242DE">
              <w:rPr>
                <w:b/>
                <w:bCs/>
                <w:sz w:val="13"/>
                <w:szCs w:val="13"/>
              </w:rPr>
              <w:t> </w:t>
            </w:r>
          </w:p>
        </w:tc>
        <w:tc>
          <w:tcPr>
            <w:tcW w:w="1311" w:type="dxa"/>
            <w:tcBorders>
              <w:top w:val="single" w:sz="8" w:space="0" w:color="auto"/>
              <w:left w:val="nil"/>
              <w:bottom w:val="single" w:sz="8" w:space="0" w:color="auto"/>
              <w:right w:val="single" w:sz="4" w:space="0" w:color="auto"/>
            </w:tcBorders>
            <w:shd w:val="clear" w:color="000000" w:fill="FFFFFF"/>
            <w:vAlign w:val="center"/>
            <w:hideMark/>
          </w:tcPr>
          <w:p w14:paraId="4D108264" w14:textId="77777777" w:rsidR="005242DE" w:rsidRPr="005242DE" w:rsidRDefault="005242DE" w:rsidP="005242DE">
            <w:pPr>
              <w:jc w:val="center"/>
              <w:rPr>
                <w:b/>
                <w:bCs/>
                <w:sz w:val="13"/>
                <w:szCs w:val="13"/>
              </w:rPr>
            </w:pPr>
            <w:r w:rsidRPr="005242DE">
              <w:rPr>
                <w:b/>
                <w:bCs/>
                <w:sz w:val="13"/>
                <w:szCs w:val="13"/>
              </w:rPr>
              <w:t> </w:t>
            </w:r>
          </w:p>
        </w:tc>
        <w:tc>
          <w:tcPr>
            <w:tcW w:w="1724" w:type="dxa"/>
            <w:tcBorders>
              <w:top w:val="single" w:sz="8" w:space="0" w:color="auto"/>
              <w:left w:val="nil"/>
              <w:bottom w:val="single" w:sz="8" w:space="0" w:color="auto"/>
              <w:right w:val="single" w:sz="4" w:space="0" w:color="auto"/>
            </w:tcBorders>
            <w:shd w:val="clear" w:color="000000" w:fill="FFFFFF"/>
            <w:vAlign w:val="center"/>
            <w:hideMark/>
          </w:tcPr>
          <w:p w14:paraId="0D670D79" w14:textId="77777777" w:rsidR="005242DE" w:rsidRPr="005242DE" w:rsidRDefault="005242DE" w:rsidP="005242DE">
            <w:pPr>
              <w:jc w:val="center"/>
              <w:rPr>
                <w:b/>
                <w:bCs/>
                <w:sz w:val="13"/>
                <w:szCs w:val="13"/>
              </w:rPr>
            </w:pPr>
            <w:r w:rsidRPr="005242DE">
              <w:rPr>
                <w:b/>
                <w:bCs/>
                <w:sz w:val="13"/>
                <w:szCs w:val="13"/>
              </w:rPr>
              <w:t>22001,1</w:t>
            </w:r>
          </w:p>
        </w:tc>
        <w:tc>
          <w:tcPr>
            <w:tcW w:w="1446" w:type="dxa"/>
            <w:tcBorders>
              <w:top w:val="single" w:sz="8" w:space="0" w:color="auto"/>
              <w:left w:val="nil"/>
              <w:bottom w:val="single" w:sz="8" w:space="0" w:color="auto"/>
              <w:right w:val="nil"/>
            </w:tcBorders>
            <w:shd w:val="clear" w:color="000000" w:fill="FFFFFF"/>
            <w:noWrap/>
            <w:vAlign w:val="center"/>
            <w:hideMark/>
          </w:tcPr>
          <w:p w14:paraId="457C97F3" w14:textId="77777777" w:rsidR="005242DE" w:rsidRPr="005242DE" w:rsidRDefault="005242DE" w:rsidP="005242DE">
            <w:pPr>
              <w:jc w:val="center"/>
              <w:rPr>
                <w:b/>
                <w:bCs/>
                <w:sz w:val="13"/>
                <w:szCs w:val="13"/>
              </w:rPr>
            </w:pPr>
            <w:r w:rsidRPr="005242DE">
              <w:rPr>
                <w:b/>
                <w:bCs/>
                <w:sz w:val="13"/>
                <w:szCs w:val="13"/>
              </w:rPr>
              <w:t>0,00</w:t>
            </w:r>
          </w:p>
        </w:tc>
        <w:tc>
          <w:tcPr>
            <w:tcW w:w="1428" w:type="dxa"/>
            <w:tcBorders>
              <w:top w:val="single" w:sz="8" w:space="0" w:color="auto"/>
              <w:left w:val="nil"/>
              <w:bottom w:val="single" w:sz="8" w:space="0" w:color="auto"/>
              <w:right w:val="single" w:sz="4" w:space="0" w:color="auto"/>
            </w:tcBorders>
            <w:shd w:val="clear" w:color="000000" w:fill="FFFFFF"/>
            <w:vAlign w:val="center"/>
            <w:hideMark/>
          </w:tcPr>
          <w:p w14:paraId="57DE1992"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single" w:sz="8" w:space="0" w:color="auto"/>
              <w:left w:val="nil"/>
              <w:bottom w:val="single" w:sz="8" w:space="0" w:color="auto"/>
              <w:right w:val="single" w:sz="4" w:space="0" w:color="auto"/>
            </w:tcBorders>
            <w:shd w:val="clear" w:color="000000" w:fill="FFFFFF"/>
            <w:vAlign w:val="center"/>
            <w:hideMark/>
          </w:tcPr>
          <w:p w14:paraId="7E87DD23" w14:textId="77777777" w:rsidR="005242DE" w:rsidRPr="005242DE" w:rsidRDefault="005242DE" w:rsidP="005242DE">
            <w:pPr>
              <w:jc w:val="center"/>
              <w:rPr>
                <w:b/>
                <w:bCs/>
                <w:sz w:val="13"/>
                <w:szCs w:val="13"/>
              </w:rPr>
            </w:pPr>
            <w:r w:rsidRPr="005242DE">
              <w:rPr>
                <w:b/>
                <w:bCs/>
                <w:sz w:val="13"/>
                <w:szCs w:val="13"/>
              </w:rPr>
              <w:t> </w:t>
            </w:r>
          </w:p>
        </w:tc>
        <w:tc>
          <w:tcPr>
            <w:tcW w:w="1568" w:type="dxa"/>
            <w:tcBorders>
              <w:top w:val="single" w:sz="8" w:space="0" w:color="auto"/>
              <w:left w:val="nil"/>
              <w:bottom w:val="single" w:sz="8" w:space="0" w:color="auto"/>
              <w:right w:val="single" w:sz="4" w:space="0" w:color="auto"/>
            </w:tcBorders>
            <w:shd w:val="clear" w:color="000000" w:fill="FFFFFF"/>
            <w:vAlign w:val="center"/>
            <w:hideMark/>
          </w:tcPr>
          <w:p w14:paraId="3D3B8585" w14:textId="77777777" w:rsidR="005242DE" w:rsidRPr="005242DE" w:rsidRDefault="005242DE" w:rsidP="005242DE">
            <w:pPr>
              <w:jc w:val="center"/>
              <w:rPr>
                <w:b/>
                <w:bCs/>
                <w:sz w:val="13"/>
                <w:szCs w:val="13"/>
              </w:rPr>
            </w:pPr>
            <w:r w:rsidRPr="005242DE">
              <w:rPr>
                <w:b/>
                <w:bCs/>
                <w:sz w:val="13"/>
                <w:szCs w:val="13"/>
              </w:rPr>
              <w:t> </w:t>
            </w:r>
          </w:p>
        </w:tc>
        <w:tc>
          <w:tcPr>
            <w:tcW w:w="1674" w:type="dxa"/>
            <w:tcBorders>
              <w:top w:val="single" w:sz="8" w:space="0" w:color="auto"/>
              <w:left w:val="nil"/>
              <w:bottom w:val="single" w:sz="8" w:space="0" w:color="auto"/>
              <w:right w:val="single" w:sz="8" w:space="0" w:color="auto"/>
            </w:tcBorders>
            <w:shd w:val="clear" w:color="000000" w:fill="FFFFFF"/>
            <w:vAlign w:val="center"/>
            <w:hideMark/>
          </w:tcPr>
          <w:p w14:paraId="2F7E1842" w14:textId="77777777" w:rsidR="005242DE" w:rsidRPr="005242DE" w:rsidRDefault="005242DE" w:rsidP="005242DE">
            <w:pPr>
              <w:jc w:val="center"/>
              <w:rPr>
                <w:b/>
                <w:bCs/>
                <w:sz w:val="13"/>
                <w:szCs w:val="13"/>
              </w:rPr>
            </w:pPr>
            <w:r w:rsidRPr="005242DE">
              <w:rPr>
                <w:b/>
                <w:bCs/>
                <w:sz w:val="13"/>
                <w:szCs w:val="13"/>
              </w:rPr>
              <w:t> </w:t>
            </w:r>
          </w:p>
        </w:tc>
      </w:tr>
      <w:tr w:rsidR="005242DE" w:rsidRPr="005242DE" w14:paraId="35C2ECAB" w14:textId="77777777" w:rsidTr="005242DE">
        <w:trPr>
          <w:trHeight w:val="1150"/>
          <w:jc w:val="center"/>
        </w:trPr>
        <w:tc>
          <w:tcPr>
            <w:tcW w:w="220" w:type="dxa"/>
            <w:tcBorders>
              <w:top w:val="nil"/>
              <w:left w:val="nil"/>
              <w:bottom w:val="nil"/>
              <w:right w:val="nil"/>
            </w:tcBorders>
            <w:shd w:val="clear" w:color="auto" w:fill="auto"/>
            <w:noWrap/>
            <w:vAlign w:val="bottom"/>
            <w:hideMark/>
          </w:tcPr>
          <w:p w14:paraId="19F3DE98" w14:textId="77777777" w:rsidR="005242DE" w:rsidRPr="005242DE" w:rsidRDefault="005242DE" w:rsidP="005242DE">
            <w:pPr>
              <w:jc w:val="center"/>
              <w:rPr>
                <w:b/>
                <w:bCs/>
                <w:sz w:val="13"/>
                <w:szCs w:val="13"/>
              </w:rPr>
            </w:pPr>
          </w:p>
        </w:tc>
        <w:tc>
          <w:tcPr>
            <w:tcW w:w="56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BAF36F3" w14:textId="77777777" w:rsidR="005242DE" w:rsidRPr="005242DE" w:rsidRDefault="005242DE" w:rsidP="005242DE">
            <w:pPr>
              <w:jc w:val="center"/>
              <w:rPr>
                <w:b/>
                <w:bCs/>
                <w:sz w:val="13"/>
                <w:szCs w:val="13"/>
              </w:rPr>
            </w:pPr>
            <w:r w:rsidRPr="005242DE">
              <w:rPr>
                <w:b/>
                <w:bCs/>
                <w:sz w:val="13"/>
                <w:szCs w:val="13"/>
              </w:rPr>
              <w:t>2</w:t>
            </w:r>
          </w:p>
        </w:tc>
        <w:tc>
          <w:tcPr>
            <w:tcW w:w="3198" w:type="dxa"/>
            <w:tcBorders>
              <w:top w:val="single" w:sz="8" w:space="0" w:color="auto"/>
              <w:left w:val="nil"/>
              <w:bottom w:val="single" w:sz="4" w:space="0" w:color="auto"/>
              <w:right w:val="nil"/>
            </w:tcBorders>
            <w:shd w:val="clear" w:color="auto" w:fill="auto"/>
            <w:vAlign w:val="center"/>
            <w:hideMark/>
          </w:tcPr>
          <w:p w14:paraId="4BDBD7ED" w14:textId="77777777" w:rsidR="005242DE" w:rsidRPr="005242DE" w:rsidRDefault="005242DE" w:rsidP="005242DE">
            <w:pPr>
              <w:rPr>
                <w:b/>
                <w:bCs/>
                <w:sz w:val="13"/>
                <w:szCs w:val="13"/>
              </w:rPr>
            </w:pPr>
            <w:r w:rsidRPr="005242DE">
              <w:rPr>
                <w:b/>
                <w:bCs/>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08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BF77C28" w14:textId="77777777" w:rsidR="005242DE" w:rsidRPr="005242DE" w:rsidRDefault="005242DE" w:rsidP="005242DE">
            <w:pPr>
              <w:jc w:val="center"/>
              <w:rPr>
                <w:b/>
                <w:bCs/>
                <w:sz w:val="13"/>
                <w:szCs w:val="13"/>
              </w:rPr>
            </w:pPr>
            <w:r w:rsidRPr="005242DE">
              <w:rPr>
                <w:b/>
                <w:bCs/>
                <w:sz w:val="13"/>
                <w:szCs w:val="13"/>
              </w:rPr>
              <w:t>т.р.</w:t>
            </w:r>
          </w:p>
        </w:tc>
        <w:tc>
          <w:tcPr>
            <w:tcW w:w="1311"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7062FB4C" w14:textId="77777777" w:rsidR="005242DE" w:rsidRPr="005242DE" w:rsidRDefault="005242DE" w:rsidP="005242DE">
            <w:pPr>
              <w:jc w:val="center"/>
              <w:rPr>
                <w:b/>
                <w:bCs/>
                <w:sz w:val="13"/>
                <w:szCs w:val="13"/>
              </w:rPr>
            </w:pPr>
            <w:r w:rsidRPr="005242DE">
              <w:rPr>
                <w:b/>
                <w:bCs/>
                <w:sz w:val="13"/>
                <w:szCs w:val="13"/>
              </w:rPr>
              <w:t> </w:t>
            </w:r>
          </w:p>
        </w:tc>
        <w:tc>
          <w:tcPr>
            <w:tcW w:w="1724" w:type="dxa"/>
            <w:tcBorders>
              <w:top w:val="single" w:sz="8" w:space="0" w:color="auto"/>
              <w:left w:val="single" w:sz="4" w:space="0" w:color="auto"/>
              <w:bottom w:val="single" w:sz="4" w:space="0" w:color="auto"/>
              <w:right w:val="nil"/>
            </w:tcBorders>
            <w:shd w:val="clear" w:color="000000" w:fill="FFFFFF"/>
            <w:noWrap/>
            <w:vAlign w:val="center"/>
            <w:hideMark/>
          </w:tcPr>
          <w:p w14:paraId="204F7A9D" w14:textId="77777777" w:rsidR="005242DE" w:rsidRPr="005242DE" w:rsidRDefault="005242DE" w:rsidP="005242DE">
            <w:pPr>
              <w:jc w:val="center"/>
              <w:rPr>
                <w:b/>
                <w:bCs/>
                <w:sz w:val="13"/>
                <w:szCs w:val="13"/>
              </w:rPr>
            </w:pPr>
            <w:r w:rsidRPr="005242DE">
              <w:rPr>
                <w:b/>
                <w:bCs/>
                <w:sz w:val="13"/>
                <w:szCs w:val="13"/>
              </w:rPr>
              <w:t> </w:t>
            </w:r>
          </w:p>
        </w:tc>
        <w:tc>
          <w:tcPr>
            <w:tcW w:w="1446"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41F9102"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single" w:sz="8" w:space="0" w:color="auto"/>
              <w:left w:val="nil"/>
              <w:bottom w:val="single" w:sz="4" w:space="0" w:color="auto"/>
              <w:right w:val="single" w:sz="4" w:space="0" w:color="auto"/>
            </w:tcBorders>
            <w:shd w:val="clear" w:color="000000" w:fill="FFFFFF"/>
            <w:noWrap/>
            <w:vAlign w:val="center"/>
            <w:hideMark/>
          </w:tcPr>
          <w:p w14:paraId="6A0AC780"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single" w:sz="8" w:space="0" w:color="auto"/>
              <w:left w:val="nil"/>
              <w:bottom w:val="single" w:sz="4" w:space="0" w:color="auto"/>
              <w:right w:val="single" w:sz="4" w:space="0" w:color="auto"/>
            </w:tcBorders>
            <w:shd w:val="clear" w:color="000000" w:fill="FFFFFF"/>
            <w:noWrap/>
            <w:vAlign w:val="center"/>
            <w:hideMark/>
          </w:tcPr>
          <w:p w14:paraId="3A94682B" w14:textId="77777777" w:rsidR="005242DE" w:rsidRPr="005242DE" w:rsidRDefault="005242DE" w:rsidP="005242DE">
            <w:pPr>
              <w:jc w:val="center"/>
              <w:rPr>
                <w:b/>
                <w:bCs/>
                <w:sz w:val="13"/>
                <w:szCs w:val="13"/>
              </w:rPr>
            </w:pPr>
            <w:r w:rsidRPr="005242DE">
              <w:rPr>
                <w:b/>
                <w:bCs/>
                <w:sz w:val="13"/>
                <w:szCs w:val="13"/>
              </w:rPr>
              <w:t> </w:t>
            </w:r>
          </w:p>
        </w:tc>
        <w:tc>
          <w:tcPr>
            <w:tcW w:w="1568" w:type="dxa"/>
            <w:tcBorders>
              <w:top w:val="single" w:sz="8" w:space="0" w:color="auto"/>
              <w:left w:val="nil"/>
              <w:bottom w:val="single" w:sz="4" w:space="0" w:color="auto"/>
              <w:right w:val="single" w:sz="4" w:space="0" w:color="auto"/>
            </w:tcBorders>
            <w:shd w:val="clear" w:color="000000" w:fill="FFFFFF"/>
            <w:noWrap/>
            <w:vAlign w:val="center"/>
            <w:hideMark/>
          </w:tcPr>
          <w:p w14:paraId="6A6D1E53" w14:textId="77777777" w:rsidR="005242DE" w:rsidRPr="005242DE" w:rsidRDefault="005242DE" w:rsidP="005242DE">
            <w:pPr>
              <w:jc w:val="center"/>
              <w:rPr>
                <w:b/>
                <w:bCs/>
                <w:sz w:val="13"/>
                <w:szCs w:val="13"/>
              </w:rPr>
            </w:pPr>
            <w:r w:rsidRPr="005242DE">
              <w:rPr>
                <w:b/>
                <w:bCs/>
                <w:sz w:val="13"/>
                <w:szCs w:val="13"/>
              </w:rPr>
              <w:t> </w:t>
            </w:r>
          </w:p>
        </w:tc>
        <w:tc>
          <w:tcPr>
            <w:tcW w:w="1674" w:type="dxa"/>
            <w:tcBorders>
              <w:top w:val="single" w:sz="8" w:space="0" w:color="auto"/>
              <w:left w:val="nil"/>
              <w:bottom w:val="single" w:sz="4" w:space="0" w:color="auto"/>
              <w:right w:val="single" w:sz="8" w:space="0" w:color="auto"/>
            </w:tcBorders>
            <w:shd w:val="clear" w:color="000000" w:fill="FFFFFF"/>
            <w:noWrap/>
            <w:vAlign w:val="center"/>
            <w:hideMark/>
          </w:tcPr>
          <w:p w14:paraId="773134C9" w14:textId="77777777" w:rsidR="005242DE" w:rsidRPr="005242DE" w:rsidRDefault="005242DE" w:rsidP="005242DE">
            <w:pPr>
              <w:jc w:val="center"/>
              <w:rPr>
                <w:b/>
                <w:bCs/>
                <w:sz w:val="13"/>
                <w:szCs w:val="13"/>
              </w:rPr>
            </w:pPr>
            <w:r w:rsidRPr="005242DE">
              <w:rPr>
                <w:b/>
                <w:bCs/>
                <w:sz w:val="13"/>
                <w:szCs w:val="13"/>
              </w:rPr>
              <w:t> </w:t>
            </w:r>
          </w:p>
        </w:tc>
      </w:tr>
      <w:tr w:rsidR="005242DE" w:rsidRPr="005242DE" w14:paraId="71A116C0" w14:textId="77777777" w:rsidTr="005242DE">
        <w:trPr>
          <w:trHeight w:val="690"/>
          <w:jc w:val="center"/>
        </w:trPr>
        <w:tc>
          <w:tcPr>
            <w:tcW w:w="220" w:type="dxa"/>
            <w:tcBorders>
              <w:top w:val="nil"/>
              <w:left w:val="nil"/>
              <w:bottom w:val="nil"/>
              <w:right w:val="nil"/>
            </w:tcBorders>
            <w:shd w:val="clear" w:color="auto" w:fill="auto"/>
            <w:noWrap/>
            <w:vAlign w:val="bottom"/>
            <w:hideMark/>
          </w:tcPr>
          <w:p w14:paraId="11FE3A75" w14:textId="77777777" w:rsidR="005242DE" w:rsidRPr="005242DE" w:rsidRDefault="005242DE" w:rsidP="005242DE">
            <w:pPr>
              <w:jc w:val="center"/>
              <w:rPr>
                <w:b/>
                <w:bCs/>
                <w:sz w:val="13"/>
                <w:szCs w:val="13"/>
              </w:rPr>
            </w:pPr>
          </w:p>
        </w:tc>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61156847" w14:textId="77777777" w:rsidR="005242DE" w:rsidRPr="005242DE" w:rsidRDefault="005242DE" w:rsidP="005242DE">
            <w:pPr>
              <w:jc w:val="center"/>
              <w:rPr>
                <w:b/>
                <w:bCs/>
                <w:sz w:val="13"/>
                <w:szCs w:val="13"/>
              </w:rPr>
            </w:pPr>
            <w:r w:rsidRPr="005242DE">
              <w:rPr>
                <w:b/>
                <w:bCs/>
                <w:sz w:val="13"/>
                <w:szCs w:val="13"/>
              </w:rPr>
              <w:t>3</w:t>
            </w:r>
          </w:p>
        </w:tc>
        <w:tc>
          <w:tcPr>
            <w:tcW w:w="3198" w:type="dxa"/>
            <w:tcBorders>
              <w:top w:val="nil"/>
              <w:left w:val="nil"/>
              <w:bottom w:val="single" w:sz="4" w:space="0" w:color="auto"/>
              <w:right w:val="nil"/>
            </w:tcBorders>
            <w:shd w:val="clear" w:color="auto" w:fill="auto"/>
            <w:vAlign w:val="center"/>
            <w:hideMark/>
          </w:tcPr>
          <w:p w14:paraId="0D4E5A77" w14:textId="77777777" w:rsidR="005242DE" w:rsidRPr="005242DE" w:rsidRDefault="005242DE" w:rsidP="005242DE">
            <w:pPr>
              <w:rPr>
                <w:b/>
                <w:bCs/>
                <w:sz w:val="13"/>
                <w:szCs w:val="13"/>
              </w:rPr>
            </w:pPr>
            <w:r w:rsidRPr="005242DE">
              <w:rPr>
                <w:b/>
                <w:bCs/>
                <w:sz w:val="13"/>
                <w:szCs w:val="13"/>
              </w:rPr>
              <w:t>Корректировка НВВ в связи с изменением (неисполнением) инвестиционной программы</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1F14593" w14:textId="77777777" w:rsidR="005242DE" w:rsidRPr="005242DE" w:rsidRDefault="005242DE" w:rsidP="005242DE">
            <w:pPr>
              <w:jc w:val="center"/>
              <w:rPr>
                <w:b/>
                <w:bCs/>
                <w:sz w:val="13"/>
                <w:szCs w:val="13"/>
              </w:rPr>
            </w:pPr>
            <w:r w:rsidRPr="005242DE">
              <w:rPr>
                <w:b/>
                <w:bCs/>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7006D0AC" w14:textId="77777777" w:rsidR="005242DE" w:rsidRPr="005242DE" w:rsidRDefault="005242DE" w:rsidP="005242DE">
            <w:pPr>
              <w:jc w:val="center"/>
              <w:rPr>
                <w:b/>
                <w:bCs/>
                <w:sz w:val="13"/>
                <w:szCs w:val="13"/>
              </w:rPr>
            </w:pPr>
            <w:r w:rsidRPr="005242DE">
              <w:rPr>
                <w:b/>
                <w:bCs/>
                <w:sz w:val="13"/>
                <w:szCs w:val="13"/>
              </w:rPr>
              <w:t> </w:t>
            </w:r>
          </w:p>
        </w:tc>
        <w:tc>
          <w:tcPr>
            <w:tcW w:w="1724" w:type="dxa"/>
            <w:tcBorders>
              <w:top w:val="nil"/>
              <w:left w:val="single" w:sz="4" w:space="0" w:color="auto"/>
              <w:bottom w:val="single" w:sz="4" w:space="0" w:color="auto"/>
              <w:right w:val="nil"/>
            </w:tcBorders>
            <w:shd w:val="clear" w:color="000000" w:fill="FFFFFF"/>
            <w:noWrap/>
            <w:vAlign w:val="center"/>
            <w:hideMark/>
          </w:tcPr>
          <w:p w14:paraId="50804022" w14:textId="77777777" w:rsidR="005242DE" w:rsidRPr="005242DE" w:rsidRDefault="005242DE" w:rsidP="005242DE">
            <w:pPr>
              <w:jc w:val="center"/>
              <w:rPr>
                <w:b/>
                <w:bCs/>
                <w:sz w:val="13"/>
                <w:szCs w:val="13"/>
              </w:rPr>
            </w:pPr>
            <w:r w:rsidRPr="005242DE">
              <w:rPr>
                <w:b/>
                <w:bCs/>
                <w:sz w:val="13"/>
                <w:szCs w:val="13"/>
              </w:rPr>
              <w:t> </w:t>
            </w:r>
          </w:p>
        </w:tc>
        <w:tc>
          <w:tcPr>
            <w:tcW w:w="1446" w:type="dxa"/>
            <w:tcBorders>
              <w:top w:val="nil"/>
              <w:left w:val="single" w:sz="4" w:space="0" w:color="auto"/>
              <w:bottom w:val="single" w:sz="4" w:space="0" w:color="auto"/>
              <w:right w:val="single" w:sz="4" w:space="0" w:color="auto"/>
            </w:tcBorders>
            <w:shd w:val="clear" w:color="000000" w:fill="FFFFFF"/>
            <w:noWrap/>
            <w:vAlign w:val="center"/>
            <w:hideMark/>
          </w:tcPr>
          <w:p w14:paraId="632936AF"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nil"/>
              <w:left w:val="nil"/>
              <w:bottom w:val="single" w:sz="4" w:space="0" w:color="auto"/>
              <w:right w:val="single" w:sz="4" w:space="0" w:color="auto"/>
            </w:tcBorders>
            <w:shd w:val="clear" w:color="000000" w:fill="FFFFFF"/>
            <w:noWrap/>
            <w:vAlign w:val="center"/>
            <w:hideMark/>
          </w:tcPr>
          <w:p w14:paraId="3F23CBB7"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nil"/>
              <w:left w:val="nil"/>
              <w:bottom w:val="single" w:sz="4" w:space="0" w:color="auto"/>
              <w:right w:val="single" w:sz="4" w:space="0" w:color="auto"/>
            </w:tcBorders>
            <w:shd w:val="clear" w:color="000000" w:fill="FFFFFF"/>
            <w:noWrap/>
            <w:vAlign w:val="center"/>
            <w:hideMark/>
          </w:tcPr>
          <w:p w14:paraId="5B4AF3C9" w14:textId="77777777" w:rsidR="005242DE" w:rsidRPr="005242DE" w:rsidRDefault="005242DE" w:rsidP="005242DE">
            <w:pPr>
              <w:jc w:val="center"/>
              <w:rPr>
                <w:b/>
                <w:bCs/>
                <w:sz w:val="13"/>
                <w:szCs w:val="13"/>
              </w:rPr>
            </w:pPr>
            <w:r w:rsidRPr="005242DE">
              <w:rPr>
                <w:b/>
                <w:bCs/>
                <w:sz w:val="13"/>
                <w:szCs w:val="13"/>
              </w:rPr>
              <w:t> </w:t>
            </w:r>
          </w:p>
        </w:tc>
        <w:tc>
          <w:tcPr>
            <w:tcW w:w="1568" w:type="dxa"/>
            <w:tcBorders>
              <w:top w:val="nil"/>
              <w:left w:val="nil"/>
              <w:bottom w:val="single" w:sz="4" w:space="0" w:color="auto"/>
              <w:right w:val="single" w:sz="4" w:space="0" w:color="auto"/>
            </w:tcBorders>
            <w:shd w:val="clear" w:color="000000" w:fill="FFFFFF"/>
            <w:noWrap/>
            <w:vAlign w:val="center"/>
            <w:hideMark/>
          </w:tcPr>
          <w:p w14:paraId="65774AB9" w14:textId="77777777" w:rsidR="005242DE" w:rsidRPr="005242DE" w:rsidRDefault="005242DE" w:rsidP="005242DE">
            <w:pPr>
              <w:jc w:val="center"/>
              <w:rPr>
                <w:b/>
                <w:bCs/>
                <w:sz w:val="13"/>
                <w:szCs w:val="13"/>
              </w:rPr>
            </w:pPr>
            <w:r w:rsidRPr="005242DE">
              <w:rPr>
                <w:b/>
                <w:bCs/>
                <w:sz w:val="13"/>
                <w:szCs w:val="13"/>
              </w:rPr>
              <w:t> </w:t>
            </w:r>
          </w:p>
        </w:tc>
        <w:tc>
          <w:tcPr>
            <w:tcW w:w="1674" w:type="dxa"/>
            <w:tcBorders>
              <w:top w:val="nil"/>
              <w:left w:val="nil"/>
              <w:bottom w:val="single" w:sz="4" w:space="0" w:color="auto"/>
              <w:right w:val="single" w:sz="8" w:space="0" w:color="auto"/>
            </w:tcBorders>
            <w:shd w:val="clear" w:color="000000" w:fill="FFFFFF"/>
            <w:noWrap/>
            <w:vAlign w:val="center"/>
            <w:hideMark/>
          </w:tcPr>
          <w:p w14:paraId="2C7A79D8" w14:textId="77777777" w:rsidR="005242DE" w:rsidRPr="005242DE" w:rsidRDefault="005242DE" w:rsidP="005242DE">
            <w:pPr>
              <w:jc w:val="center"/>
              <w:rPr>
                <w:b/>
                <w:bCs/>
                <w:sz w:val="13"/>
                <w:szCs w:val="13"/>
              </w:rPr>
            </w:pPr>
            <w:r w:rsidRPr="005242DE">
              <w:rPr>
                <w:b/>
                <w:bCs/>
                <w:sz w:val="13"/>
                <w:szCs w:val="13"/>
              </w:rPr>
              <w:t>0,00</w:t>
            </w:r>
          </w:p>
        </w:tc>
      </w:tr>
      <w:tr w:rsidR="005242DE" w:rsidRPr="005242DE" w14:paraId="7AEB5E06" w14:textId="77777777" w:rsidTr="005242DE">
        <w:trPr>
          <w:trHeight w:val="920"/>
          <w:jc w:val="center"/>
        </w:trPr>
        <w:tc>
          <w:tcPr>
            <w:tcW w:w="220" w:type="dxa"/>
            <w:tcBorders>
              <w:top w:val="nil"/>
              <w:left w:val="nil"/>
              <w:bottom w:val="nil"/>
              <w:right w:val="nil"/>
            </w:tcBorders>
            <w:shd w:val="clear" w:color="auto" w:fill="auto"/>
            <w:noWrap/>
            <w:vAlign w:val="bottom"/>
            <w:hideMark/>
          </w:tcPr>
          <w:p w14:paraId="4BF2C84C" w14:textId="77777777" w:rsidR="005242DE" w:rsidRPr="005242DE" w:rsidRDefault="005242DE" w:rsidP="005242DE">
            <w:pPr>
              <w:jc w:val="center"/>
              <w:rPr>
                <w:b/>
                <w:bCs/>
                <w:sz w:val="13"/>
                <w:szCs w:val="13"/>
              </w:rPr>
            </w:pPr>
          </w:p>
        </w:tc>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3BFAF1E3" w14:textId="77777777" w:rsidR="005242DE" w:rsidRPr="005242DE" w:rsidRDefault="005242DE" w:rsidP="005242DE">
            <w:pPr>
              <w:jc w:val="center"/>
              <w:rPr>
                <w:b/>
                <w:bCs/>
                <w:sz w:val="13"/>
                <w:szCs w:val="13"/>
              </w:rPr>
            </w:pPr>
            <w:r w:rsidRPr="005242DE">
              <w:rPr>
                <w:b/>
                <w:bCs/>
                <w:sz w:val="13"/>
                <w:szCs w:val="13"/>
              </w:rPr>
              <w:t>4</w:t>
            </w:r>
          </w:p>
        </w:tc>
        <w:tc>
          <w:tcPr>
            <w:tcW w:w="3198" w:type="dxa"/>
            <w:tcBorders>
              <w:top w:val="nil"/>
              <w:left w:val="nil"/>
              <w:bottom w:val="single" w:sz="4" w:space="0" w:color="auto"/>
              <w:right w:val="nil"/>
            </w:tcBorders>
            <w:shd w:val="clear" w:color="auto" w:fill="auto"/>
            <w:vAlign w:val="center"/>
            <w:hideMark/>
          </w:tcPr>
          <w:p w14:paraId="251E68FC" w14:textId="77777777" w:rsidR="005242DE" w:rsidRPr="005242DE" w:rsidRDefault="005242DE" w:rsidP="005242DE">
            <w:pPr>
              <w:rPr>
                <w:b/>
                <w:bCs/>
                <w:sz w:val="13"/>
                <w:szCs w:val="13"/>
              </w:rPr>
            </w:pPr>
            <w:r w:rsidRPr="005242DE">
              <w:rPr>
                <w:b/>
                <w:bCs/>
                <w:sz w:val="13"/>
                <w:szCs w:val="13"/>
              </w:rPr>
              <w:t>Экономически обоснованные расходы не принятые в связи с ограничением платы граждан по 2017 году</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AAE4505" w14:textId="77777777" w:rsidR="005242DE" w:rsidRPr="005242DE" w:rsidRDefault="005242DE" w:rsidP="005242DE">
            <w:pPr>
              <w:jc w:val="center"/>
              <w:rPr>
                <w:b/>
                <w:bCs/>
                <w:sz w:val="13"/>
                <w:szCs w:val="13"/>
              </w:rPr>
            </w:pPr>
            <w:r w:rsidRPr="005242DE">
              <w:rPr>
                <w:b/>
                <w:bCs/>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2A9A9082" w14:textId="77777777" w:rsidR="005242DE" w:rsidRPr="005242DE" w:rsidRDefault="005242DE" w:rsidP="005242DE">
            <w:pPr>
              <w:jc w:val="center"/>
              <w:rPr>
                <w:b/>
                <w:bCs/>
                <w:sz w:val="13"/>
                <w:szCs w:val="13"/>
              </w:rPr>
            </w:pPr>
            <w:r w:rsidRPr="005242DE">
              <w:rPr>
                <w:b/>
                <w:bCs/>
                <w:sz w:val="13"/>
                <w:szCs w:val="13"/>
              </w:rPr>
              <w:t> </w:t>
            </w:r>
          </w:p>
        </w:tc>
        <w:tc>
          <w:tcPr>
            <w:tcW w:w="1724" w:type="dxa"/>
            <w:tcBorders>
              <w:top w:val="nil"/>
              <w:left w:val="single" w:sz="4" w:space="0" w:color="auto"/>
              <w:bottom w:val="single" w:sz="4" w:space="0" w:color="auto"/>
              <w:right w:val="nil"/>
            </w:tcBorders>
            <w:shd w:val="clear" w:color="000000" w:fill="FFFFFF"/>
            <w:noWrap/>
            <w:vAlign w:val="center"/>
            <w:hideMark/>
          </w:tcPr>
          <w:p w14:paraId="06A68DD7" w14:textId="77777777" w:rsidR="005242DE" w:rsidRPr="005242DE" w:rsidRDefault="005242DE" w:rsidP="005242DE">
            <w:pPr>
              <w:jc w:val="center"/>
              <w:rPr>
                <w:b/>
                <w:bCs/>
                <w:sz w:val="13"/>
                <w:szCs w:val="13"/>
              </w:rPr>
            </w:pPr>
            <w:r w:rsidRPr="005242DE">
              <w:rPr>
                <w:b/>
                <w:bCs/>
                <w:sz w:val="13"/>
                <w:szCs w:val="13"/>
              </w:rPr>
              <w:t> </w:t>
            </w:r>
          </w:p>
        </w:tc>
        <w:tc>
          <w:tcPr>
            <w:tcW w:w="1446" w:type="dxa"/>
            <w:tcBorders>
              <w:top w:val="nil"/>
              <w:left w:val="single" w:sz="4" w:space="0" w:color="auto"/>
              <w:bottom w:val="single" w:sz="4" w:space="0" w:color="auto"/>
              <w:right w:val="single" w:sz="4" w:space="0" w:color="auto"/>
            </w:tcBorders>
            <w:shd w:val="clear" w:color="000000" w:fill="FFFFFF"/>
            <w:noWrap/>
            <w:vAlign w:val="center"/>
            <w:hideMark/>
          </w:tcPr>
          <w:p w14:paraId="3E9C36F0"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nil"/>
              <w:left w:val="nil"/>
              <w:bottom w:val="single" w:sz="4" w:space="0" w:color="auto"/>
              <w:right w:val="single" w:sz="4" w:space="0" w:color="auto"/>
            </w:tcBorders>
            <w:shd w:val="clear" w:color="000000" w:fill="FFFFFF"/>
            <w:noWrap/>
            <w:vAlign w:val="center"/>
            <w:hideMark/>
          </w:tcPr>
          <w:p w14:paraId="09F47A1F"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nil"/>
              <w:left w:val="nil"/>
              <w:bottom w:val="single" w:sz="4" w:space="0" w:color="auto"/>
              <w:right w:val="single" w:sz="4" w:space="0" w:color="auto"/>
            </w:tcBorders>
            <w:shd w:val="clear" w:color="000000" w:fill="FFFFFF"/>
            <w:noWrap/>
            <w:vAlign w:val="center"/>
            <w:hideMark/>
          </w:tcPr>
          <w:p w14:paraId="02FD9E14" w14:textId="77777777" w:rsidR="005242DE" w:rsidRPr="005242DE" w:rsidRDefault="005242DE" w:rsidP="005242DE">
            <w:pPr>
              <w:jc w:val="center"/>
              <w:rPr>
                <w:b/>
                <w:bCs/>
                <w:sz w:val="13"/>
                <w:szCs w:val="13"/>
              </w:rPr>
            </w:pPr>
            <w:r w:rsidRPr="005242DE">
              <w:rPr>
                <w:b/>
                <w:bCs/>
                <w:sz w:val="13"/>
                <w:szCs w:val="13"/>
              </w:rPr>
              <w:t> </w:t>
            </w:r>
          </w:p>
        </w:tc>
        <w:tc>
          <w:tcPr>
            <w:tcW w:w="1568" w:type="dxa"/>
            <w:tcBorders>
              <w:top w:val="nil"/>
              <w:left w:val="nil"/>
              <w:bottom w:val="single" w:sz="4" w:space="0" w:color="auto"/>
              <w:right w:val="single" w:sz="4" w:space="0" w:color="auto"/>
            </w:tcBorders>
            <w:shd w:val="clear" w:color="000000" w:fill="FFFFFF"/>
            <w:noWrap/>
            <w:vAlign w:val="center"/>
            <w:hideMark/>
          </w:tcPr>
          <w:p w14:paraId="56A61C30" w14:textId="77777777" w:rsidR="005242DE" w:rsidRPr="005242DE" w:rsidRDefault="005242DE" w:rsidP="005242DE">
            <w:pPr>
              <w:jc w:val="center"/>
              <w:rPr>
                <w:b/>
                <w:bCs/>
                <w:sz w:val="13"/>
                <w:szCs w:val="13"/>
              </w:rPr>
            </w:pPr>
            <w:r w:rsidRPr="005242DE">
              <w:rPr>
                <w:b/>
                <w:bCs/>
                <w:sz w:val="13"/>
                <w:szCs w:val="13"/>
              </w:rPr>
              <w:t> </w:t>
            </w:r>
          </w:p>
        </w:tc>
        <w:tc>
          <w:tcPr>
            <w:tcW w:w="1674" w:type="dxa"/>
            <w:tcBorders>
              <w:top w:val="nil"/>
              <w:left w:val="nil"/>
              <w:bottom w:val="single" w:sz="4" w:space="0" w:color="auto"/>
              <w:right w:val="single" w:sz="8" w:space="0" w:color="auto"/>
            </w:tcBorders>
            <w:shd w:val="clear" w:color="000000" w:fill="FFFFFF"/>
            <w:noWrap/>
            <w:vAlign w:val="center"/>
            <w:hideMark/>
          </w:tcPr>
          <w:p w14:paraId="3D943CC0" w14:textId="77777777" w:rsidR="005242DE" w:rsidRPr="005242DE" w:rsidRDefault="005242DE" w:rsidP="005242DE">
            <w:pPr>
              <w:jc w:val="center"/>
              <w:rPr>
                <w:b/>
                <w:bCs/>
                <w:sz w:val="13"/>
                <w:szCs w:val="13"/>
              </w:rPr>
            </w:pPr>
            <w:r w:rsidRPr="005242DE">
              <w:rPr>
                <w:b/>
                <w:bCs/>
                <w:sz w:val="13"/>
                <w:szCs w:val="13"/>
              </w:rPr>
              <w:t> </w:t>
            </w:r>
          </w:p>
        </w:tc>
      </w:tr>
      <w:tr w:rsidR="005242DE" w:rsidRPr="005242DE" w14:paraId="7517FFEC" w14:textId="77777777" w:rsidTr="005242DE">
        <w:trPr>
          <w:trHeight w:val="460"/>
          <w:jc w:val="center"/>
        </w:trPr>
        <w:tc>
          <w:tcPr>
            <w:tcW w:w="220" w:type="dxa"/>
            <w:tcBorders>
              <w:top w:val="nil"/>
              <w:left w:val="nil"/>
              <w:bottom w:val="nil"/>
              <w:right w:val="nil"/>
            </w:tcBorders>
            <w:shd w:val="clear" w:color="auto" w:fill="auto"/>
            <w:noWrap/>
            <w:vAlign w:val="bottom"/>
            <w:hideMark/>
          </w:tcPr>
          <w:p w14:paraId="328308F0" w14:textId="77777777" w:rsidR="005242DE" w:rsidRPr="005242DE" w:rsidRDefault="005242DE" w:rsidP="005242DE">
            <w:pPr>
              <w:jc w:val="center"/>
              <w:rPr>
                <w:b/>
                <w:bCs/>
                <w:sz w:val="13"/>
                <w:szCs w:val="13"/>
              </w:rPr>
            </w:pPr>
          </w:p>
        </w:tc>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67FAA34C" w14:textId="77777777" w:rsidR="005242DE" w:rsidRPr="005242DE" w:rsidRDefault="005242DE" w:rsidP="005242DE">
            <w:pPr>
              <w:jc w:val="center"/>
              <w:rPr>
                <w:b/>
                <w:bCs/>
                <w:sz w:val="13"/>
                <w:szCs w:val="13"/>
              </w:rPr>
            </w:pPr>
            <w:r w:rsidRPr="005242DE">
              <w:rPr>
                <w:b/>
                <w:bCs/>
                <w:sz w:val="13"/>
                <w:szCs w:val="13"/>
              </w:rPr>
              <w:t>5</w:t>
            </w:r>
          </w:p>
        </w:tc>
        <w:tc>
          <w:tcPr>
            <w:tcW w:w="3198" w:type="dxa"/>
            <w:tcBorders>
              <w:top w:val="nil"/>
              <w:left w:val="nil"/>
              <w:bottom w:val="single" w:sz="4" w:space="0" w:color="auto"/>
              <w:right w:val="nil"/>
            </w:tcBorders>
            <w:shd w:val="clear" w:color="auto" w:fill="auto"/>
            <w:vAlign w:val="center"/>
            <w:hideMark/>
          </w:tcPr>
          <w:p w14:paraId="155778B9" w14:textId="77777777" w:rsidR="005242DE" w:rsidRPr="005242DE" w:rsidRDefault="005242DE" w:rsidP="005242DE">
            <w:pPr>
              <w:rPr>
                <w:b/>
                <w:bCs/>
                <w:sz w:val="13"/>
                <w:szCs w:val="13"/>
              </w:rPr>
            </w:pPr>
            <w:r w:rsidRPr="005242DE">
              <w:rPr>
                <w:b/>
                <w:bCs/>
                <w:sz w:val="13"/>
                <w:szCs w:val="13"/>
              </w:rPr>
              <w:t xml:space="preserve"> Необходимая валовая выручка, всего</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7BF0A14" w14:textId="77777777" w:rsidR="005242DE" w:rsidRPr="005242DE" w:rsidRDefault="005242DE" w:rsidP="005242DE">
            <w:pPr>
              <w:jc w:val="center"/>
              <w:rPr>
                <w:b/>
                <w:bCs/>
                <w:sz w:val="13"/>
                <w:szCs w:val="13"/>
              </w:rPr>
            </w:pPr>
            <w:r w:rsidRPr="005242DE">
              <w:rPr>
                <w:b/>
                <w:bCs/>
                <w:sz w:val="13"/>
                <w:szCs w:val="13"/>
              </w:rPr>
              <w:t>т.р.</w:t>
            </w:r>
          </w:p>
        </w:tc>
        <w:tc>
          <w:tcPr>
            <w:tcW w:w="1311" w:type="dxa"/>
            <w:tcBorders>
              <w:top w:val="nil"/>
              <w:left w:val="single" w:sz="4" w:space="0" w:color="auto"/>
              <w:bottom w:val="single" w:sz="4" w:space="0" w:color="auto"/>
              <w:right w:val="single" w:sz="4" w:space="0" w:color="auto"/>
            </w:tcBorders>
            <w:shd w:val="clear" w:color="000000" w:fill="FFFFFF"/>
            <w:noWrap/>
            <w:vAlign w:val="center"/>
            <w:hideMark/>
          </w:tcPr>
          <w:p w14:paraId="56F275EF" w14:textId="77777777" w:rsidR="005242DE" w:rsidRPr="005242DE" w:rsidRDefault="005242DE" w:rsidP="005242DE">
            <w:pPr>
              <w:jc w:val="center"/>
              <w:rPr>
                <w:b/>
                <w:bCs/>
                <w:sz w:val="13"/>
                <w:szCs w:val="13"/>
              </w:rPr>
            </w:pPr>
            <w:r w:rsidRPr="005242DE">
              <w:rPr>
                <w:b/>
                <w:bCs/>
                <w:sz w:val="13"/>
                <w:szCs w:val="13"/>
              </w:rPr>
              <w:t>291137,01</w:t>
            </w:r>
          </w:p>
        </w:tc>
        <w:tc>
          <w:tcPr>
            <w:tcW w:w="1724" w:type="dxa"/>
            <w:tcBorders>
              <w:top w:val="nil"/>
              <w:left w:val="nil"/>
              <w:bottom w:val="single" w:sz="4" w:space="0" w:color="auto"/>
              <w:right w:val="single" w:sz="4" w:space="0" w:color="auto"/>
            </w:tcBorders>
            <w:shd w:val="clear" w:color="000000" w:fill="FFFFFF"/>
            <w:noWrap/>
            <w:vAlign w:val="center"/>
            <w:hideMark/>
          </w:tcPr>
          <w:p w14:paraId="2EA33568" w14:textId="77777777" w:rsidR="005242DE" w:rsidRPr="005242DE" w:rsidRDefault="005242DE" w:rsidP="005242DE">
            <w:pPr>
              <w:jc w:val="center"/>
              <w:rPr>
                <w:b/>
                <w:bCs/>
                <w:sz w:val="13"/>
                <w:szCs w:val="13"/>
              </w:rPr>
            </w:pPr>
            <w:r w:rsidRPr="005242DE">
              <w:rPr>
                <w:b/>
                <w:bCs/>
                <w:sz w:val="13"/>
                <w:szCs w:val="13"/>
              </w:rPr>
              <w:t>402 656,95</w:t>
            </w:r>
          </w:p>
        </w:tc>
        <w:tc>
          <w:tcPr>
            <w:tcW w:w="1446" w:type="dxa"/>
            <w:tcBorders>
              <w:top w:val="nil"/>
              <w:left w:val="nil"/>
              <w:bottom w:val="single" w:sz="4" w:space="0" w:color="auto"/>
              <w:right w:val="single" w:sz="4" w:space="0" w:color="auto"/>
            </w:tcBorders>
            <w:shd w:val="clear" w:color="000000" w:fill="FFFFFF"/>
            <w:noWrap/>
            <w:vAlign w:val="center"/>
            <w:hideMark/>
          </w:tcPr>
          <w:p w14:paraId="4644999E" w14:textId="77777777" w:rsidR="005242DE" w:rsidRPr="005242DE" w:rsidRDefault="005242DE" w:rsidP="005242DE">
            <w:pPr>
              <w:jc w:val="center"/>
              <w:rPr>
                <w:b/>
                <w:bCs/>
                <w:sz w:val="13"/>
                <w:szCs w:val="13"/>
              </w:rPr>
            </w:pPr>
            <w:r w:rsidRPr="005242DE">
              <w:rPr>
                <w:b/>
                <w:bCs/>
                <w:sz w:val="13"/>
                <w:szCs w:val="13"/>
              </w:rPr>
              <w:t>328 027,55</w:t>
            </w:r>
          </w:p>
        </w:tc>
        <w:tc>
          <w:tcPr>
            <w:tcW w:w="1428" w:type="dxa"/>
            <w:tcBorders>
              <w:top w:val="nil"/>
              <w:left w:val="nil"/>
              <w:bottom w:val="single" w:sz="4" w:space="0" w:color="auto"/>
              <w:right w:val="single" w:sz="4" w:space="0" w:color="auto"/>
            </w:tcBorders>
            <w:shd w:val="clear" w:color="000000" w:fill="FFFFFF"/>
            <w:noWrap/>
            <w:vAlign w:val="center"/>
            <w:hideMark/>
          </w:tcPr>
          <w:p w14:paraId="50C61D23" w14:textId="77777777" w:rsidR="005242DE" w:rsidRPr="005242DE" w:rsidRDefault="005242DE" w:rsidP="005242DE">
            <w:pPr>
              <w:jc w:val="center"/>
              <w:rPr>
                <w:b/>
                <w:bCs/>
                <w:sz w:val="13"/>
                <w:szCs w:val="13"/>
              </w:rPr>
            </w:pPr>
            <w:r w:rsidRPr="005242DE">
              <w:rPr>
                <w:b/>
                <w:bCs/>
                <w:sz w:val="13"/>
                <w:szCs w:val="13"/>
              </w:rPr>
              <w:t>336 194,66</w:t>
            </w:r>
          </w:p>
        </w:tc>
        <w:tc>
          <w:tcPr>
            <w:tcW w:w="1428" w:type="dxa"/>
            <w:tcBorders>
              <w:top w:val="nil"/>
              <w:left w:val="nil"/>
              <w:bottom w:val="single" w:sz="4" w:space="0" w:color="auto"/>
              <w:right w:val="single" w:sz="4" w:space="0" w:color="auto"/>
            </w:tcBorders>
            <w:shd w:val="clear" w:color="000000" w:fill="FFFFFF"/>
            <w:noWrap/>
            <w:vAlign w:val="center"/>
            <w:hideMark/>
          </w:tcPr>
          <w:p w14:paraId="5B58A047" w14:textId="77777777" w:rsidR="005242DE" w:rsidRPr="005242DE" w:rsidRDefault="005242DE" w:rsidP="005242DE">
            <w:pPr>
              <w:jc w:val="center"/>
              <w:rPr>
                <w:b/>
                <w:bCs/>
                <w:sz w:val="13"/>
                <w:szCs w:val="13"/>
              </w:rPr>
            </w:pPr>
            <w:r w:rsidRPr="005242DE">
              <w:rPr>
                <w:b/>
                <w:bCs/>
                <w:sz w:val="13"/>
                <w:szCs w:val="13"/>
              </w:rPr>
              <w:t>346 471,25</w:t>
            </w:r>
          </w:p>
        </w:tc>
        <w:tc>
          <w:tcPr>
            <w:tcW w:w="1568" w:type="dxa"/>
            <w:tcBorders>
              <w:top w:val="nil"/>
              <w:left w:val="nil"/>
              <w:bottom w:val="single" w:sz="4" w:space="0" w:color="auto"/>
              <w:right w:val="single" w:sz="4" w:space="0" w:color="auto"/>
            </w:tcBorders>
            <w:shd w:val="clear" w:color="000000" w:fill="FFFFFF"/>
            <w:noWrap/>
            <w:vAlign w:val="center"/>
            <w:hideMark/>
          </w:tcPr>
          <w:p w14:paraId="7209B874" w14:textId="77777777" w:rsidR="005242DE" w:rsidRPr="005242DE" w:rsidRDefault="005242DE" w:rsidP="005242DE">
            <w:pPr>
              <w:jc w:val="center"/>
              <w:rPr>
                <w:b/>
                <w:bCs/>
                <w:sz w:val="13"/>
                <w:szCs w:val="13"/>
              </w:rPr>
            </w:pPr>
            <w:r w:rsidRPr="005242DE">
              <w:rPr>
                <w:b/>
                <w:bCs/>
                <w:sz w:val="13"/>
                <w:szCs w:val="13"/>
              </w:rPr>
              <w:t>12,67</w:t>
            </w:r>
          </w:p>
        </w:tc>
        <w:tc>
          <w:tcPr>
            <w:tcW w:w="1674" w:type="dxa"/>
            <w:tcBorders>
              <w:top w:val="nil"/>
              <w:left w:val="nil"/>
              <w:bottom w:val="single" w:sz="4" w:space="0" w:color="auto"/>
              <w:right w:val="single" w:sz="8" w:space="0" w:color="auto"/>
            </w:tcBorders>
            <w:shd w:val="clear" w:color="000000" w:fill="FFFFFF"/>
            <w:noWrap/>
            <w:vAlign w:val="center"/>
            <w:hideMark/>
          </w:tcPr>
          <w:p w14:paraId="79F63339" w14:textId="77777777" w:rsidR="005242DE" w:rsidRPr="005242DE" w:rsidRDefault="005242DE" w:rsidP="005242DE">
            <w:pPr>
              <w:jc w:val="center"/>
              <w:rPr>
                <w:b/>
                <w:bCs/>
                <w:sz w:val="13"/>
                <w:szCs w:val="13"/>
              </w:rPr>
            </w:pPr>
            <w:r w:rsidRPr="005242DE">
              <w:rPr>
                <w:b/>
                <w:bCs/>
                <w:sz w:val="13"/>
                <w:szCs w:val="13"/>
              </w:rPr>
              <w:t>-74 629,40</w:t>
            </w:r>
          </w:p>
        </w:tc>
      </w:tr>
      <w:tr w:rsidR="005242DE" w:rsidRPr="005242DE" w14:paraId="6BD03019" w14:textId="77777777" w:rsidTr="005242DE">
        <w:trPr>
          <w:trHeight w:val="432"/>
          <w:jc w:val="center"/>
        </w:trPr>
        <w:tc>
          <w:tcPr>
            <w:tcW w:w="220" w:type="dxa"/>
            <w:tcBorders>
              <w:top w:val="nil"/>
              <w:left w:val="nil"/>
              <w:bottom w:val="nil"/>
              <w:right w:val="nil"/>
            </w:tcBorders>
            <w:shd w:val="clear" w:color="auto" w:fill="auto"/>
            <w:noWrap/>
            <w:vAlign w:val="bottom"/>
            <w:hideMark/>
          </w:tcPr>
          <w:p w14:paraId="34C2086E" w14:textId="77777777" w:rsidR="005242DE" w:rsidRPr="005242DE" w:rsidRDefault="005242DE" w:rsidP="005242DE">
            <w:pPr>
              <w:jc w:val="center"/>
              <w:rPr>
                <w:b/>
                <w:bCs/>
                <w:sz w:val="13"/>
                <w:szCs w:val="13"/>
              </w:rPr>
            </w:pPr>
          </w:p>
        </w:tc>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12CA3C01" w14:textId="77777777" w:rsidR="005242DE" w:rsidRPr="005242DE" w:rsidRDefault="005242DE" w:rsidP="005242DE">
            <w:pPr>
              <w:jc w:val="center"/>
              <w:rPr>
                <w:b/>
                <w:bCs/>
                <w:sz w:val="13"/>
                <w:szCs w:val="13"/>
              </w:rPr>
            </w:pPr>
            <w:r w:rsidRPr="005242DE">
              <w:rPr>
                <w:b/>
                <w:bCs/>
                <w:sz w:val="13"/>
                <w:szCs w:val="13"/>
              </w:rPr>
              <w:t>6</w:t>
            </w:r>
          </w:p>
        </w:tc>
        <w:tc>
          <w:tcPr>
            <w:tcW w:w="3198" w:type="dxa"/>
            <w:tcBorders>
              <w:top w:val="nil"/>
              <w:left w:val="nil"/>
              <w:bottom w:val="single" w:sz="4" w:space="0" w:color="auto"/>
              <w:right w:val="single" w:sz="4" w:space="0" w:color="auto"/>
            </w:tcBorders>
            <w:shd w:val="clear" w:color="auto" w:fill="auto"/>
            <w:vAlign w:val="center"/>
            <w:hideMark/>
          </w:tcPr>
          <w:p w14:paraId="736CB63F" w14:textId="77777777" w:rsidR="005242DE" w:rsidRPr="005242DE" w:rsidRDefault="005242DE" w:rsidP="005242DE">
            <w:pPr>
              <w:rPr>
                <w:b/>
                <w:bCs/>
                <w:sz w:val="13"/>
                <w:szCs w:val="13"/>
              </w:rPr>
            </w:pPr>
            <w:r w:rsidRPr="005242DE">
              <w:rPr>
                <w:b/>
                <w:bCs/>
                <w:sz w:val="13"/>
                <w:szCs w:val="13"/>
              </w:rPr>
              <w:t xml:space="preserve"> в том числе на потребительский рынок</w:t>
            </w:r>
          </w:p>
        </w:tc>
        <w:tc>
          <w:tcPr>
            <w:tcW w:w="1080" w:type="dxa"/>
            <w:tcBorders>
              <w:top w:val="nil"/>
              <w:left w:val="nil"/>
              <w:bottom w:val="single" w:sz="4" w:space="0" w:color="auto"/>
              <w:right w:val="single" w:sz="4" w:space="0" w:color="auto"/>
            </w:tcBorders>
            <w:shd w:val="clear" w:color="auto" w:fill="auto"/>
            <w:noWrap/>
            <w:vAlign w:val="bottom"/>
            <w:hideMark/>
          </w:tcPr>
          <w:p w14:paraId="2C987E75" w14:textId="77777777" w:rsidR="005242DE" w:rsidRPr="005242DE" w:rsidRDefault="005242DE" w:rsidP="005242DE">
            <w:pPr>
              <w:jc w:val="center"/>
              <w:rPr>
                <w:b/>
                <w:bCs/>
                <w:sz w:val="13"/>
                <w:szCs w:val="13"/>
              </w:rPr>
            </w:pPr>
            <w:r w:rsidRPr="005242DE">
              <w:rPr>
                <w:b/>
                <w:bCs/>
                <w:sz w:val="13"/>
                <w:szCs w:val="13"/>
              </w:rPr>
              <w:t>т.р.</w:t>
            </w:r>
          </w:p>
        </w:tc>
        <w:tc>
          <w:tcPr>
            <w:tcW w:w="1311" w:type="dxa"/>
            <w:tcBorders>
              <w:top w:val="nil"/>
              <w:left w:val="single" w:sz="4" w:space="0" w:color="auto"/>
              <w:bottom w:val="nil"/>
              <w:right w:val="single" w:sz="4" w:space="0" w:color="auto"/>
            </w:tcBorders>
            <w:shd w:val="clear" w:color="000000" w:fill="FFFFFF"/>
            <w:noWrap/>
            <w:vAlign w:val="center"/>
            <w:hideMark/>
          </w:tcPr>
          <w:p w14:paraId="713813CF" w14:textId="77777777" w:rsidR="005242DE" w:rsidRPr="005242DE" w:rsidRDefault="005242DE" w:rsidP="005242DE">
            <w:pPr>
              <w:jc w:val="center"/>
              <w:rPr>
                <w:b/>
                <w:bCs/>
                <w:sz w:val="13"/>
                <w:szCs w:val="13"/>
              </w:rPr>
            </w:pPr>
            <w:r w:rsidRPr="005242DE">
              <w:rPr>
                <w:b/>
                <w:bCs/>
                <w:sz w:val="13"/>
                <w:szCs w:val="13"/>
              </w:rPr>
              <w:t>285342,16</w:t>
            </w:r>
          </w:p>
        </w:tc>
        <w:tc>
          <w:tcPr>
            <w:tcW w:w="1724" w:type="dxa"/>
            <w:tcBorders>
              <w:top w:val="nil"/>
              <w:left w:val="nil"/>
              <w:bottom w:val="single" w:sz="4" w:space="0" w:color="auto"/>
              <w:right w:val="single" w:sz="4" w:space="0" w:color="auto"/>
            </w:tcBorders>
            <w:shd w:val="clear" w:color="000000" w:fill="FFFFFF"/>
            <w:noWrap/>
            <w:vAlign w:val="center"/>
            <w:hideMark/>
          </w:tcPr>
          <w:p w14:paraId="0F5CED14" w14:textId="77777777" w:rsidR="005242DE" w:rsidRPr="005242DE" w:rsidRDefault="005242DE" w:rsidP="005242DE">
            <w:pPr>
              <w:jc w:val="center"/>
              <w:rPr>
                <w:b/>
                <w:bCs/>
                <w:sz w:val="13"/>
                <w:szCs w:val="13"/>
              </w:rPr>
            </w:pPr>
            <w:r w:rsidRPr="005242DE">
              <w:rPr>
                <w:b/>
                <w:bCs/>
                <w:sz w:val="13"/>
                <w:szCs w:val="13"/>
              </w:rPr>
              <w:t>399 813,31</w:t>
            </w:r>
          </w:p>
        </w:tc>
        <w:tc>
          <w:tcPr>
            <w:tcW w:w="1446" w:type="dxa"/>
            <w:tcBorders>
              <w:top w:val="nil"/>
              <w:left w:val="nil"/>
              <w:bottom w:val="single" w:sz="4" w:space="0" w:color="auto"/>
              <w:right w:val="single" w:sz="4" w:space="0" w:color="auto"/>
            </w:tcBorders>
            <w:shd w:val="clear" w:color="000000" w:fill="FFFFFF"/>
            <w:noWrap/>
            <w:vAlign w:val="center"/>
            <w:hideMark/>
          </w:tcPr>
          <w:p w14:paraId="7AFFDBEC" w14:textId="77777777" w:rsidR="005242DE" w:rsidRPr="005242DE" w:rsidRDefault="005242DE" w:rsidP="005242DE">
            <w:pPr>
              <w:jc w:val="center"/>
              <w:rPr>
                <w:b/>
                <w:bCs/>
                <w:sz w:val="13"/>
                <w:szCs w:val="13"/>
              </w:rPr>
            </w:pPr>
            <w:r w:rsidRPr="005242DE">
              <w:rPr>
                <w:b/>
                <w:bCs/>
                <w:sz w:val="13"/>
                <w:szCs w:val="13"/>
              </w:rPr>
              <w:t>321 372,02</w:t>
            </w:r>
          </w:p>
        </w:tc>
        <w:tc>
          <w:tcPr>
            <w:tcW w:w="1428" w:type="dxa"/>
            <w:tcBorders>
              <w:top w:val="nil"/>
              <w:left w:val="nil"/>
              <w:bottom w:val="single" w:sz="4" w:space="0" w:color="auto"/>
              <w:right w:val="single" w:sz="4" w:space="0" w:color="auto"/>
            </w:tcBorders>
            <w:shd w:val="clear" w:color="000000" w:fill="FFFFFF"/>
            <w:noWrap/>
            <w:vAlign w:val="center"/>
            <w:hideMark/>
          </w:tcPr>
          <w:p w14:paraId="44A4EDC3" w14:textId="77777777" w:rsidR="005242DE" w:rsidRPr="005242DE" w:rsidRDefault="005242DE" w:rsidP="005242DE">
            <w:pPr>
              <w:jc w:val="center"/>
              <w:rPr>
                <w:b/>
                <w:bCs/>
                <w:sz w:val="13"/>
                <w:szCs w:val="13"/>
              </w:rPr>
            </w:pPr>
            <w:r w:rsidRPr="005242DE">
              <w:rPr>
                <w:b/>
                <w:bCs/>
                <w:sz w:val="13"/>
                <w:szCs w:val="13"/>
              </w:rPr>
              <w:t>329 373,42</w:t>
            </w:r>
          </w:p>
        </w:tc>
        <w:tc>
          <w:tcPr>
            <w:tcW w:w="1428" w:type="dxa"/>
            <w:tcBorders>
              <w:top w:val="nil"/>
              <w:left w:val="nil"/>
              <w:bottom w:val="single" w:sz="4" w:space="0" w:color="auto"/>
              <w:right w:val="single" w:sz="4" w:space="0" w:color="auto"/>
            </w:tcBorders>
            <w:shd w:val="clear" w:color="000000" w:fill="FFFFFF"/>
            <w:noWrap/>
            <w:vAlign w:val="center"/>
            <w:hideMark/>
          </w:tcPr>
          <w:p w14:paraId="06422397" w14:textId="77777777" w:rsidR="005242DE" w:rsidRPr="005242DE" w:rsidRDefault="005242DE" w:rsidP="005242DE">
            <w:pPr>
              <w:jc w:val="center"/>
              <w:rPr>
                <w:b/>
                <w:bCs/>
                <w:sz w:val="13"/>
                <w:szCs w:val="13"/>
              </w:rPr>
            </w:pPr>
            <w:r w:rsidRPr="005242DE">
              <w:rPr>
                <w:b/>
                <w:bCs/>
                <w:sz w:val="13"/>
                <w:szCs w:val="13"/>
              </w:rPr>
              <w:t>339 441,51</w:t>
            </w:r>
          </w:p>
        </w:tc>
        <w:tc>
          <w:tcPr>
            <w:tcW w:w="1568" w:type="dxa"/>
            <w:tcBorders>
              <w:top w:val="nil"/>
              <w:left w:val="nil"/>
              <w:bottom w:val="single" w:sz="4" w:space="0" w:color="auto"/>
              <w:right w:val="single" w:sz="4" w:space="0" w:color="auto"/>
            </w:tcBorders>
            <w:shd w:val="clear" w:color="000000" w:fill="FFFFFF"/>
            <w:noWrap/>
            <w:vAlign w:val="center"/>
            <w:hideMark/>
          </w:tcPr>
          <w:p w14:paraId="325C11DA" w14:textId="77777777" w:rsidR="005242DE" w:rsidRPr="005242DE" w:rsidRDefault="005242DE" w:rsidP="005242DE">
            <w:pPr>
              <w:jc w:val="center"/>
              <w:rPr>
                <w:b/>
                <w:bCs/>
                <w:sz w:val="13"/>
                <w:szCs w:val="13"/>
              </w:rPr>
            </w:pPr>
            <w:r w:rsidRPr="005242DE">
              <w:rPr>
                <w:b/>
                <w:bCs/>
                <w:sz w:val="13"/>
                <w:szCs w:val="13"/>
              </w:rPr>
              <w:t>12,63</w:t>
            </w:r>
          </w:p>
        </w:tc>
        <w:tc>
          <w:tcPr>
            <w:tcW w:w="1674" w:type="dxa"/>
            <w:tcBorders>
              <w:top w:val="nil"/>
              <w:left w:val="nil"/>
              <w:bottom w:val="single" w:sz="4" w:space="0" w:color="auto"/>
              <w:right w:val="single" w:sz="8" w:space="0" w:color="auto"/>
            </w:tcBorders>
            <w:shd w:val="clear" w:color="000000" w:fill="FFFFFF"/>
            <w:noWrap/>
            <w:vAlign w:val="center"/>
            <w:hideMark/>
          </w:tcPr>
          <w:p w14:paraId="1125A24D" w14:textId="77777777" w:rsidR="005242DE" w:rsidRPr="005242DE" w:rsidRDefault="005242DE" w:rsidP="005242DE">
            <w:pPr>
              <w:jc w:val="center"/>
              <w:rPr>
                <w:b/>
                <w:bCs/>
                <w:sz w:val="13"/>
                <w:szCs w:val="13"/>
              </w:rPr>
            </w:pPr>
            <w:r w:rsidRPr="005242DE">
              <w:rPr>
                <w:b/>
                <w:bCs/>
                <w:sz w:val="13"/>
                <w:szCs w:val="13"/>
              </w:rPr>
              <w:t>-78 441,29</w:t>
            </w:r>
          </w:p>
        </w:tc>
      </w:tr>
      <w:tr w:rsidR="005242DE" w:rsidRPr="005242DE" w14:paraId="30A2D84D" w14:textId="77777777" w:rsidTr="005242DE">
        <w:trPr>
          <w:trHeight w:val="270"/>
          <w:jc w:val="center"/>
        </w:trPr>
        <w:tc>
          <w:tcPr>
            <w:tcW w:w="220" w:type="dxa"/>
            <w:tcBorders>
              <w:top w:val="nil"/>
              <w:left w:val="nil"/>
              <w:bottom w:val="nil"/>
              <w:right w:val="nil"/>
            </w:tcBorders>
            <w:shd w:val="clear" w:color="auto" w:fill="auto"/>
            <w:noWrap/>
            <w:vAlign w:val="bottom"/>
            <w:hideMark/>
          </w:tcPr>
          <w:p w14:paraId="2CD21DE7" w14:textId="77777777" w:rsidR="005242DE" w:rsidRPr="005242DE" w:rsidRDefault="005242DE" w:rsidP="005242DE">
            <w:pPr>
              <w:jc w:val="center"/>
              <w:rPr>
                <w:b/>
                <w:bCs/>
                <w:sz w:val="13"/>
                <w:szCs w:val="13"/>
              </w:rPr>
            </w:pPr>
          </w:p>
        </w:tc>
        <w:tc>
          <w:tcPr>
            <w:tcW w:w="562" w:type="dxa"/>
            <w:tcBorders>
              <w:top w:val="single" w:sz="4" w:space="0" w:color="auto"/>
              <w:left w:val="single" w:sz="8" w:space="0" w:color="auto"/>
              <w:bottom w:val="nil"/>
              <w:right w:val="single" w:sz="4" w:space="0" w:color="auto"/>
            </w:tcBorders>
            <w:shd w:val="clear" w:color="auto" w:fill="auto"/>
            <w:noWrap/>
            <w:vAlign w:val="center"/>
            <w:hideMark/>
          </w:tcPr>
          <w:p w14:paraId="13D1F346" w14:textId="77777777" w:rsidR="005242DE" w:rsidRPr="005242DE" w:rsidRDefault="005242DE" w:rsidP="005242DE">
            <w:pPr>
              <w:jc w:val="center"/>
              <w:rPr>
                <w:b/>
                <w:bCs/>
                <w:sz w:val="13"/>
                <w:szCs w:val="13"/>
              </w:rPr>
            </w:pPr>
            <w:r w:rsidRPr="005242DE">
              <w:rPr>
                <w:b/>
                <w:bCs/>
                <w:sz w:val="13"/>
                <w:szCs w:val="13"/>
              </w:rPr>
              <w:t> </w:t>
            </w:r>
          </w:p>
        </w:tc>
        <w:tc>
          <w:tcPr>
            <w:tcW w:w="3198" w:type="dxa"/>
            <w:tcBorders>
              <w:top w:val="single" w:sz="4" w:space="0" w:color="auto"/>
              <w:left w:val="nil"/>
              <w:bottom w:val="nil"/>
              <w:right w:val="single" w:sz="4" w:space="0" w:color="auto"/>
            </w:tcBorders>
            <w:shd w:val="clear" w:color="auto" w:fill="auto"/>
            <w:vAlign w:val="center"/>
            <w:hideMark/>
          </w:tcPr>
          <w:p w14:paraId="786E7B6D" w14:textId="77777777" w:rsidR="005242DE" w:rsidRPr="005242DE" w:rsidRDefault="005242DE" w:rsidP="005242DE">
            <w:pPr>
              <w:rPr>
                <w:b/>
                <w:bCs/>
                <w:sz w:val="13"/>
                <w:szCs w:val="13"/>
              </w:rPr>
            </w:pPr>
            <w:r w:rsidRPr="005242DE">
              <w:rPr>
                <w:rFonts w:ascii="Calibri" w:hAnsi="Calibri" w:cs="Calibri"/>
                <w:b/>
                <w:bCs/>
                <w:sz w:val="13"/>
                <w:szCs w:val="13"/>
              </w:rPr>
              <w:t>∆</w:t>
            </w:r>
            <w:r w:rsidRPr="005242DE">
              <w:rPr>
                <w:b/>
                <w:bCs/>
                <w:sz w:val="13"/>
                <w:szCs w:val="13"/>
              </w:rPr>
              <w:t xml:space="preserve"> Рез 2022</w:t>
            </w:r>
          </w:p>
        </w:tc>
        <w:tc>
          <w:tcPr>
            <w:tcW w:w="1080" w:type="dxa"/>
            <w:tcBorders>
              <w:top w:val="nil"/>
              <w:left w:val="nil"/>
              <w:bottom w:val="single" w:sz="4" w:space="0" w:color="auto"/>
              <w:right w:val="single" w:sz="4" w:space="0" w:color="auto"/>
            </w:tcBorders>
            <w:shd w:val="clear" w:color="auto" w:fill="auto"/>
            <w:noWrap/>
            <w:vAlign w:val="bottom"/>
            <w:hideMark/>
          </w:tcPr>
          <w:p w14:paraId="4181EAE0" w14:textId="77777777" w:rsidR="005242DE" w:rsidRPr="005242DE" w:rsidRDefault="005242DE" w:rsidP="005242DE">
            <w:pPr>
              <w:jc w:val="center"/>
              <w:rPr>
                <w:b/>
                <w:bCs/>
                <w:sz w:val="13"/>
                <w:szCs w:val="13"/>
              </w:rPr>
            </w:pPr>
            <w:r w:rsidRPr="005242DE">
              <w:rPr>
                <w:b/>
                <w:bCs/>
                <w:sz w:val="13"/>
                <w:szCs w:val="13"/>
              </w:rPr>
              <w:t>т.р.</w:t>
            </w:r>
          </w:p>
        </w:tc>
        <w:tc>
          <w:tcPr>
            <w:tcW w:w="1311" w:type="dxa"/>
            <w:tcBorders>
              <w:top w:val="single" w:sz="4" w:space="0" w:color="auto"/>
              <w:left w:val="single" w:sz="4" w:space="0" w:color="auto"/>
              <w:bottom w:val="nil"/>
              <w:right w:val="single" w:sz="4" w:space="0" w:color="auto"/>
            </w:tcBorders>
            <w:shd w:val="clear" w:color="000000" w:fill="FFFFFF"/>
            <w:noWrap/>
            <w:vAlign w:val="center"/>
            <w:hideMark/>
          </w:tcPr>
          <w:p w14:paraId="301C6AF8" w14:textId="77777777" w:rsidR="005242DE" w:rsidRPr="005242DE" w:rsidRDefault="005242DE" w:rsidP="005242DE">
            <w:pPr>
              <w:jc w:val="center"/>
              <w:rPr>
                <w:b/>
                <w:bCs/>
                <w:sz w:val="13"/>
                <w:szCs w:val="13"/>
              </w:rPr>
            </w:pPr>
            <w:r w:rsidRPr="005242DE">
              <w:rPr>
                <w:b/>
                <w:bCs/>
                <w:sz w:val="13"/>
                <w:szCs w:val="13"/>
              </w:rPr>
              <w:t> </w:t>
            </w:r>
          </w:p>
        </w:tc>
        <w:tc>
          <w:tcPr>
            <w:tcW w:w="1724" w:type="dxa"/>
            <w:tcBorders>
              <w:top w:val="single" w:sz="4" w:space="0" w:color="auto"/>
              <w:left w:val="single" w:sz="4" w:space="0" w:color="auto"/>
              <w:bottom w:val="nil"/>
              <w:right w:val="nil"/>
            </w:tcBorders>
            <w:shd w:val="clear" w:color="000000" w:fill="FFFFFF"/>
            <w:noWrap/>
            <w:vAlign w:val="center"/>
            <w:hideMark/>
          </w:tcPr>
          <w:p w14:paraId="4D406C88" w14:textId="77777777" w:rsidR="005242DE" w:rsidRPr="005242DE" w:rsidRDefault="005242DE" w:rsidP="005242DE">
            <w:pPr>
              <w:jc w:val="center"/>
              <w:rPr>
                <w:b/>
                <w:bCs/>
                <w:sz w:val="13"/>
                <w:szCs w:val="13"/>
              </w:rPr>
            </w:pPr>
            <w:r w:rsidRPr="005242DE">
              <w:rPr>
                <w:b/>
                <w:bCs/>
                <w:sz w:val="13"/>
                <w:szCs w:val="13"/>
              </w:rPr>
              <w:t> </w:t>
            </w:r>
          </w:p>
        </w:tc>
        <w:tc>
          <w:tcPr>
            <w:tcW w:w="1446" w:type="dxa"/>
            <w:tcBorders>
              <w:top w:val="single" w:sz="4" w:space="0" w:color="auto"/>
              <w:left w:val="single" w:sz="4" w:space="0" w:color="auto"/>
              <w:bottom w:val="nil"/>
              <w:right w:val="nil"/>
            </w:tcBorders>
            <w:shd w:val="clear" w:color="000000" w:fill="FFFFFF"/>
            <w:noWrap/>
            <w:vAlign w:val="center"/>
            <w:hideMark/>
          </w:tcPr>
          <w:p w14:paraId="3B907F57" w14:textId="77777777" w:rsidR="005242DE" w:rsidRPr="005242DE" w:rsidRDefault="005242DE" w:rsidP="005242DE">
            <w:pPr>
              <w:jc w:val="center"/>
              <w:rPr>
                <w:b/>
                <w:bCs/>
                <w:sz w:val="13"/>
                <w:szCs w:val="13"/>
              </w:rPr>
            </w:pPr>
            <w:r w:rsidRPr="005242DE">
              <w:rPr>
                <w:b/>
                <w:bCs/>
                <w:sz w:val="13"/>
                <w:szCs w:val="13"/>
              </w:rPr>
              <w:t>-6 537,86</w:t>
            </w:r>
          </w:p>
        </w:tc>
        <w:tc>
          <w:tcPr>
            <w:tcW w:w="1428" w:type="dxa"/>
            <w:tcBorders>
              <w:top w:val="single" w:sz="4" w:space="0" w:color="auto"/>
              <w:left w:val="single" w:sz="4" w:space="0" w:color="auto"/>
              <w:bottom w:val="nil"/>
              <w:right w:val="nil"/>
            </w:tcBorders>
            <w:shd w:val="clear" w:color="000000" w:fill="FFFFFF"/>
            <w:noWrap/>
            <w:vAlign w:val="center"/>
            <w:hideMark/>
          </w:tcPr>
          <w:p w14:paraId="3171EF98"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single" w:sz="4" w:space="0" w:color="auto"/>
              <w:left w:val="single" w:sz="4" w:space="0" w:color="auto"/>
              <w:bottom w:val="nil"/>
              <w:right w:val="nil"/>
            </w:tcBorders>
            <w:shd w:val="clear" w:color="000000" w:fill="FFFFFF"/>
            <w:noWrap/>
            <w:vAlign w:val="center"/>
            <w:hideMark/>
          </w:tcPr>
          <w:p w14:paraId="7B015C87" w14:textId="77777777" w:rsidR="005242DE" w:rsidRPr="005242DE" w:rsidRDefault="005242DE" w:rsidP="005242DE">
            <w:pPr>
              <w:jc w:val="center"/>
              <w:rPr>
                <w:b/>
                <w:bCs/>
                <w:sz w:val="13"/>
                <w:szCs w:val="13"/>
              </w:rPr>
            </w:pPr>
            <w:r w:rsidRPr="005242DE">
              <w:rPr>
                <w:b/>
                <w:bCs/>
                <w:sz w:val="13"/>
                <w:szCs w:val="13"/>
              </w:rPr>
              <w:t> </w:t>
            </w:r>
          </w:p>
        </w:tc>
        <w:tc>
          <w:tcPr>
            <w:tcW w:w="1568" w:type="dxa"/>
            <w:tcBorders>
              <w:top w:val="single" w:sz="4" w:space="0" w:color="auto"/>
              <w:left w:val="single" w:sz="4" w:space="0" w:color="auto"/>
              <w:bottom w:val="nil"/>
              <w:right w:val="nil"/>
            </w:tcBorders>
            <w:shd w:val="clear" w:color="000000" w:fill="FFFFFF"/>
            <w:noWrap/>
            <w:vAlign w:val="center"/>
            <w:hideMark/>
          </w:tcPr>
          <w:p w14:paraId="7E479DBA" w14:textId="77777777" w:rsidR="005242DE" w:rsidRPr="005242DE" w:rsidRDefault="005242DE" w:rsidP="005242DE">
            <w:pPr>
              <w:jc w:val="center"/>
              <w:rPr>
                <w:b/>
                <w:bCs/>
                <w:sz w:val="13"/>
                <w:szCs w:val="13"/>
              </w:rPr>
            </w:pPr>
            <w:r w:rsidRPr="005242DE">
              <w:rPr>
                <w:b/>
                <w:bCs/>
                <w:sz w:val="13"/>
                <w:szCs w:val="13"/>
              </w:rPr>
              <w:t> </w:t>
            </w:r>
          </w:p>
        </w:tc>
        <w:tc>
          <w:tcPr>
            <w:tcW w:w="1674" w:type="dxa"/>
            <w:tcBorders>
              <w:top w:val="nil"/>
              <w:left w:val="single" w:sz="4" w:space="0" w:color="auto"/>
              <w:bottom w:val="nil"/>
              <w:right w:val="single" w:sz="8" w:space="0" w:color="auto"/>
            </w:tcBorders>
            <w:shd w:val="clear" w:color="000000" w:fill="FFFFFF"/>
            <w:noWrap/>
            <w:vAlign w:val="center"/>
            <w:hideMark/>
          </w:tcPr>
          <w:p w14:paraId="1C7ADDFC" w14:textId="77777777" w:rsidR="005242DE" w:rsidRPr="005242DE" w:rsidRDefault="005242DE" w:rsidP="005242DE">
            <w:pPr>
              <w:jc w:val="center"/>
              <w:rPr>
                <w:b/>
                <w:bCs/>
                <w:sz w:val="13"/>
                <w:szCs w:val="13"/>
              </w:rPr>
            </w:pPr>
            <w:r w:rsidRPr="005242DE">
              <w:rPr>
                <w:b/>
                <w:bCs/>
                <w:sz w:val="13"/>
                <w:szCs w:val="13"/>
              </w:rPr>
              <w:t> </w:t>
            </w:r>
          </w:p>
        </w:tc>
      </w:tr>
      <w:tr w:rsidR="005242DE" w:rsidRPr="005242DE" w14:paraId="058AEB43" w14:textId="77777777" w:rsidTr="005242DE">
        <w:trPr>
          <w:trHeight w:val="1062"/>
          <w:jc w:val="center"/>
        </w:trPr>
        <w:tc>
          <w:tcPr>
            <w:tcW w:w="220" w:type="dxa"/>
            <w:tcBorders>
              <w:top w:val="nil"/>
              <w:left w:val="nil"/>
              <w:bottom w:val="nil"/>
              <w:right w:val="nil"/>
            </w:tcBorders>
            <w:shd w:val="clear" w:color="auto" w:fill="auto"/>
            <w:noWrap/>
            <w:vAlign w:val="bottom"/>
            <w:hideMark/>
          </w:tcPr>
          <w:p w14:paraId="7250CDF2" w14:textId="77777777" w:rsidR="005242DE" w:rsidRPr="005242DE" w:rsidRDefault="005242DE" w:rsidP="005242DE">
            <w:pPr>
              <w:jc w:val="center"/>
              <w:rPr>
                <w:b/>
                <w:bCs/>
                <w:sz w:val="13"/>
                <w:szCs w:val="13"/>
              </w:rPr>
            </w:pPr>
          </w:p>
        </w:tc>
        <w:tc>
          <w:tcPr>
            <w:tcW w:w="562" w:type="dxa"/>
            <w:tcBorders>
              <w:top w:val="single" w:sz="4" w:space="0" w:color="auto"/>
              <w:left w:val="single" w:sz="8" w:space="0" w:color="auto"/>
              <w:bottom w:val="nil"/>
              <w:right w:val="single" w:sz="4" w:space="0" w:color="auto"/>
            </w:tcBorders>
            <w:shd w:val="clear" w:color="auto" w:fill="auto"/>
            <w:noWrap/>
            <w:vAlign w:val="center"/>
            <w:hideMark/>
          </w:tcPr>
          <w:p w14:paraId="20F9C429" w14:textId="77777777" w:rsidR="005242DE" w:rsidRPr="005242DE" w:rsidRDefault="005242DE" w:rsidP="005242DE">
            <w:pPr>
              <w:jc w:val="center"/>
              <w:rPr>
                <w:b/>
                <w:bCs/>
                <w:sz w:val="13"/>
                <w:szCs w:val="13"/>
              </w:rPr>
            </w:pPr>
            <w:r w:rsidRPr="005242DE">
              <w:rPr>
                <w:b/>
                <w:bCs/>
                <w:sz w:val="13"/>
                <w:szCs w:val="13"/>
              </w:rPr>
              <w:t> </w:t>
            </w:r>
          </w:p>
        </w:tc>
        <w:tc>
          <w:tcPr>
            <w:tcW w:w="3198" w:type="dxa"/>
            <w:tcBorders>
              <w:top w:val="single" w:sz="4" w:space="0" w:color="auto"/>
              <w:left w:val="nil"/>
              <w:bottom w:val="nil"/>
              <w:right w:val="single" w:sz="4" w:space="0" w:color="auto"/>
            </w:tcBorders>
            <w:shd w:val="clear" w:color="auto" w:fill="auto"/>
            <w:vAlign w:val="center"/>
            <w:hideMark/>
          </w:tcPr>
          <w:p w14:paraId="28E72D7E" w14:textId="77777777" w:rsidR="005242DE" w:rsidRPr="005242DE" w:rsidRDefault="005242DE" w:rsidP="005242DE">
            <w:pPr>
              <w:rPr>
                <w:b/>
                <w:bCs/>
                <w:sz w:val="13"/>
                <w:szCs w:val="13"/>
              </w:rPr>
            </w:pPr>
            <w:r w:rsidRPr="005242DE">
              <w:rPr>
                <w:b/>
                <w:bCs/>
                <w:sz w:val="13"/>
                <w:szCs w:val="13"/>
              </w:rPr>
              <w:t xml:space="preserve">Корректировка в соответствии с </w:t>
            </w:r>
            <w:r w:rsidRPr="005242DE">
              <w:rPr>
                <w:b/>
                <w:bCs/>
                <w:sz w:val="13"/>
                <w:szCs w:val="13"/>
              </w:rPr>
              <w:br/>
              <w:t>пп. 5 ст. 3 и 7 Федерального закона от 27.07.2010 № 190-ФЗ</w:t>
            </w:r>
            <w:r w:rsidRPr="005242DE">
              <w:rPr>
                <w:b/>
                <w:bCs/>
                <w:sz w:val="13"/>
                <w:szCs w:val="13"/>
              </w:rPr>
              <w:br/>
              <w:t xml:space="preserve"> «О теплоснабжении»</w:t>
            </w:r>
          </w:p>
        </w:tc>
        <w:tc>
          <w:tcPr>
            <w:tcW w:w="1080" w:type="dxa"/>
            <w:tcBorders>
              <w:top w:val="nil"/>
              <w:left w:val="nil"/>
              <w:bottom w:val="single" w:sz="4" w:space="0" w:color="auto"/>
              <w:right w:val="single" w:sz="4" w:space="0" w:color="auto"/>
            </w:tcBorders>
            <w:shd w:val="clear" w:color="auto" w:fill="auto"/>
            <w:noWrap/>
            <w:vAlign w:val="bottom"/>
            <w:hideMark/>
          </w:tcPr>
          <w:p w14:paraId="47C8F105" w14:textId="77777777" w:rsidR="005242DE" w:rsidRPr="005242DE" w:rsidRDefault="005242DE" w:rsidP="005242DE">
            <w:pPr>
              <w:jc w:val="center"/>
              <w:rPr>
                <w:b/>
                <w:bCs/>
                <w:sz w:val="13"/>
                <w:szCs w:val="13"/>
              </w:rPr>
            </w:pPr>
            <w:r w:rsidRPr="005242DE">
              <w:rPr>
                <w:b/>
                <w:bCs/>
                <w:sz w:val="13"/>
                <w:szCs w:val="13"/>
              </w:rPr>
              <w:t> </w:t>
            </w:r>
          </w:p>
        </w:tc>
        <w:tc>
          <w:tcPr>
            <w:tcW w:w="1311" w:type="dxa"/>
            <w:tcBorders>
              <w:top w:val="single" w:sz="4" w:space="0" w:color="auto"/>
              <w:left w:val="single" w:sz="4" w:space="0" w:color="auto"/>
              <w:bottom w:val="nil"/>
              <w:right w:val="single" w:sz="4" w:space="0" w:color="auto"/>
            </w:tcBorders>
            <w:shd w:val="clear" w:color="000000" w:fill="FFFFFF"/>
            <w:noWrap/>
            <w:vAlign w:val="center"/>
            <w:hideMark/>
          </w:tcPr>
          <w:p w14:paraId="02D33A24" w14:textId="77777777" w:rsidR="005242DE" w:rsidRPr="005242DE" w:rsidRDefault="005242DE" w:rsidP="005242DE">
            <w:pPr>
              <w:jc w:val="center"/>
              <w:rPr>
                <w:b/>
                <w:bCs/>
                <w:sz w:val="13"/>
                <w:szCs w:val="13"/>
              </w:rPr>
            </w:pPr>
            <w:r w:rsidRPr="005242DE">
              <w:rPr>
                <w:b/>
                <w:bCs/>
                <w:sz w:val="13"/>
                <w:szCs w:val="13"/>
              </w:rPr>
              <w:t> </w:t>
            </w:r>
          </w:p>
        </w:tc>
        <w:tc>
          <w:tcPr>
            <w:tcW w:w="1724" w:type="dxa"/>
            <w:tcBorders>
              <w:top w:val="single" w:sz="4" w:space="0" w:color="auto"/>
              <w:left w:val="single" w:sz="4" w:space="0" w:color="auto"/>
              <w:bottom w:val="nil"/>
              <w:right w:val="nil"/>
            </w:tcBorders>
            <w:shd w:val="clear" w:color="000000" w:fill="FFFFFF"/>
            <w:noWrap/>
            <w:vAlign w:val="center"/>
            <w:hideMark/>
          </w:tcPr>
          <w:p w14:paraId="7C6A2B13" w14:textId="77777777" w:rsidR="005242DE" w:rsidRPr="005242DE" w:rsidRDefault="005242DE" w:rsidP="005242DE">
            <w:pPr>
              <w:jc w:val="center"/>
              <w:rPr>
                <w:b/>
                <w:bCs/>
                <w:sz w:val="13"/>
                <w:szCs w:val="13"/>
              </w:rPr>
            </w:pPr>
            <w:r w:rsidRPr="005242DE">
              <w:rPr>
                <w:b/>
                <w:bCs/>
                <w:sz w:val="13"/>
                <w:szCs w:val="13"/>
              </w:rPr>
              <w:t> </w:t>
            </w:r>
          </w:p>
        </w:tc>
        <w:tc>
          <w:tcPr>
            <w:tcW w:w="1446" w:type="dxa"/>
            <w:tcBorders>
              <w:top w:val="single" w:sz="4" w:space="0" w:color="auto"/>
              <w:left w:val="single" w:sz="4" w:space="0" w:color="auto"/>
              <w:bottom w:val="nil"/>
              <w:right w:val="nil"/>
            </w:tcBorders>
            <w:shd w:val="clear" w:color="000000" w:fill="FFFFFF"/>
            <w:noWrap/>
            <w:vAlign w:val="center"/>
            <w:hideMark/>
          </w:tcPr>
          <w:p w14:paraId="10037A5C" w14:textId="77777777" w:rsidR="005242DE" w:rsidRPr="005242DE" w:rsidRDefault="005242DE" w:rsidP="005242DE">
            <w:pPr>
              <w:jc w:val="center"/>
              <w:rPr>
                <w:b/>
                <w:bCs/>
                <w:sz w:val="13"/>
                <w:szCs w:val="13"/>
              </w:rPr>
            </w:pPr>
            <w:r w:rsidRPr="005242DE">
              <w:rPr>
                <w:b/>
                <w:bCs/>
                <w:sz w:val="13"/>
                <w:szCs w:val="13"/>
              </w:rPr>
              <w:t>-12 518,33</w:t>
            </w:r>
          </w:p>
        </w:tc>
        <w:tc>
          <w:tcPr>
            <w:tcW w:w="1428" w:type="dxa"/>
            <w:tcBorders>
              <w:top w:val="single" w:sz="4" w:space="0" w:color="auto"/>
              <w:left w:val="single" w:sz="4" w:space="0" w:color="auto"/>
              <w:bottom w:val="nil"/>
              <w:right w:val="nil"/>
            </w:tcBorders>
            <w:shd w:val="clear" w:color="000000" w:fill="FFFFFF"/>
            <w:noWrap/>
            <w:vAlign w:val="center"/>
            <w:hideMark/>
          </w:tcPr>
          <w:p w14:paraId="7079C89A" w14:textId="77777777" w:rsidR="005242DE" w:rsidRPr="005242DE" w:rsidRDefault="005242DE" w:rsidP="005242DE">
            <w:pPr>
              <w:jc w:val="center"/>
              <w:rPr>
                <w:b/>
                <w:bCs/>
                <w:sz w:val="13"/>
                <w:szCs w:val="13"/>
              </w:rPr>
            </w:pPr>
            <w:r w:rsidRPr="005242DE">
              <w:rPr>
                <w:b/>
                <w:bCs/>
                <w:sz w:val="13"/>
                <w:szCs w:val="13"/>
              </w:rPr>
              <w:t> </w:t>
            </w:r>
          </w:p>
        </w:tc>
        <w:tc>
          <w:tcPr>
            <w:tcW w:w="1428" w:type="dxa"/>
            <w:tcBorders>
              <w:top w:val="single" w:sz="4" w:space="0" w:color="auto"/>
              <w:left w:val="single" w:sz="4" w:space="0" w:color="auto"/>
              <w:bottom w:val="nil"/>
              <w:right w:val="nil"/>
            </w:tcBorders>
            <w:shd w:val="clear" w:color="000000" w:fill="FFFFFF"/>
            <w:noWrap/>
            <w:vAlign w:val="center"/>
            <w:hideMark/>
          </w:tcPr>
          <w:p w14:paraId="0B11AA18" w14:textId="77777777" w:rsidR="005242DE" w:rsidRPr="005242DE" w:rsidRDefault="005242DE" w:rsidP="005242DE">
            <w:pPr>
              <w:jc w:val="center"/>
              <w:rPr>
                <w:b/>
                <w:bCs/>
                <w:sz w:val="13"/>
                <w:szCs w:val="13"/>
              </w:rPr>
            </w:pPr>
            <w:r w:rsidRPr="005242DE">
              <w:rPr>
                <w:b/>
                <w:bCs/>
                <w:sz w:val="13"/>
                <w:szCs w:val="13"/>
              </w:rPr>
              <w:t> </w:t>
            </w:r>
          </w:p>
        </w:tc>
        <w:tc>
          <w:tcPr>
            <w:tcW w:w="1568" w:type="dxa"/>
            <w:tcBorders>
              <w:top w:val="single" w:sz="4" w:space="0" w:color="auto"/>
              <w:left w:val="single" w:sz="4" w:space="0" w:color="auto"/>
              <w:bottom w:val="nil"/>
              <w:right w:val="nil"/>
            </w:tcBorders>
            <w:shd w:val="clear" w:color="000000" w:fill="FFFFFF"/>
            <w:noWrap/>
            <w:vAlign w:val="center"/>
            <w:hideMark/>
          </w:tcPr>
          <w:p w14:paraId="3FB70ECB" w14:textId="77777777" w:rsidR="005242DE" w:rsidRPr="005242DE" w:rsidRDefault="005242DE" w:rsidP="005242DE">
            <w:pPr>
              <w:jc w:val="center"/>
              <w:rPr>
                <w:b/>
                <w:bCs/>
                <w:sz w:val="13"/>
                <w:szCs w:val="13"/>
              </w:rPr>
            </w:pPr>
            <w:r w:rsidRPr="005242DE">
              <w:rPr>
                <w:b/>
                <w:bCs/>
                <w:sz w:val="13"/>
                <w:szCs w:val="13"/>
              </w:rPr>
              <w:t> </w:t>
            </w:r>
          </w:p>
        </w:tc>
        <w:tc>
          <w:tcPr>
            <w:tcW w:w="1674" w:type="dxa"/>
            <w:tcBorders>
              <w:top w:val="single" w:sz="4" w:space="0" w:color="auto"/>
              <w:left w:val="single" w:sz="4" w:space="0" w:color="auto"/>
              <w:bottom w:val="nil"/>
              <w:right w:val="single" w:sz="8" w:space="0" w:color="auto"/>
            </w:tcBorders>
            <w:shd w:val="clear" w:color="000000" w:fill="FFFFFF"/>
            <w:noWrap/>
            <w:vAlign w:val="center"/>
            <w:hideMark/>
          </w:tcPr>
          <w:p w14:paraId="6CBF64CD" w14:textId="77777777" w:rsidR="005242DE" w:rsidRPr="005242DE" w:rsidRDefault="005242DE" w:rsidP="005242DE">
            <w:pPr>
              <w:jc w:val="center"/>
              <w:rPr>
                <w:b/>
                <w:bCs/>
                <w:sz w:val="13"/>
                <w:szCs w:val="13"/>
              </w:rPr>
            </w:pPr>
            <w:r w:rsidRPr="005242DE">
              <w:rPr>
                <w:b/>
                <w:bCs/>
                <w:sz w:val="13"/>
                <w:szCs w:val="13"/>
              </w:rPr>
              <w:t> </w:t>
            </w:r>
          </w:p>
        </w:tc>
      </w:tr>
      <w:tr w:rsidR="005242DE" w:rsidRPr="005242DE" w14:paraId="1DE04BDB" w14:textId="77777777" w:rsidTr="005242DE">
        <w:trPr>
          <w:trHeight w:val="690"/>
          <w:jc w:val="center"/>
        </w:trPr>
        <w:tc>
          <w:tcPr>
            <w:tcW w:w="220" w:type="dxa"/>
            <w:tcBorders>
              <w:top w:val="nil"/>
              <w:left w:val="nil"/>
              <w:bottom w:val="nil"/>
              <w:right w:val="nil"/>
            </w:tcBorders>
            <w:shd w:val="clear" w:color="auto" w:fill="auto"/>
            <w:noWrap/>
            <w:vAlign w:val="bottom"/>
            <w:hideMark/>
          </w:tcPr>
          <w:p w14:paraId="3D701446" w14:textId="77777777" w:rsidR="005242DE" w:rsidRPr="005242DE" w:rsidRDefault="005242DE" w:rsidP="005242DE">
            <w:pPr>
              <w:jc w:val="center"/>
              <w:rPr>
                <w:b/>
                <w:bCs/>
                <w:sz w:val="13"/>
                <w:szCs w:val="13"/>
              </w:rPr>
            </w:pPr>
          </w:p>
        </w:tc>
        <w:tc>
          <w:tcPr>
            <w:tcW w:w="562" w:type="dxa"/>
            <w:tcBorders>
              <w:top w:val="single" w:sz="4" w:space="0" w:color="auto"/>
              <w:left w:val="single" w:sz="8" w:space="0" w:color="auto"/>
              <w:bottom w:val="nil"/>
              <w:right w:val="single" w:sz="4" w:space="0" w:color="auto"/>
            </w:tcBorders>
            <w:shd w:val="clear" w:color="auto" w:fill="auto"/>
            <w:noWrap/>
            <w:vAlign w:val="center"/>
            <w:hideMark/>
          </w:tcPr>
          <w:p w14:paraId="0FC69E58" w14:textId="77777777" w:rsidR="005242DE" w:rsidRPr="005242DE" w:rsidRDefault="005242DE" w:rsidP="005242DE">
            <w:pPr>
              <w:jc w:val="center"/>
              <w:rPr>
                <w:b/>
                <w:bCs/>
                <w:sz w:val="13"/>
                <w:szCs w:val="13"/>
              </w:rPr>
            </w:pPr>
            <w:r w:rsidRPr="005242DE">
              <w:rPr>
                <w:b/>
                <w:bCs/>
                <w:sz w:val="13"/>
                <w:szCs w:val="13"/>
              </w:rPr>
              <w:t> </w:t>
            </w:r>
          </w:p>
        </w:tc>
        <w:tc>
          <w:tcPr>
            <w:tcW w:w="3198" w:type="dxa"/>
            <w:tcBorders>
              <w:top w:val="single" w:sz="4" w:space="0" w:color="auto"/>
              <w:left w:val="nil"/>
              <w:bottom w:val="nil"/>
              <w:right w:val="single" w:sz="4" w:space="0" w:color="auto"/>
            </w:tcBorders>
            <w:shd w:val="clear" w:color="auto" w:fill="auto"/>
            <w:vAlign w:val="center"/>
            <w:hideMark/>
          </w:tcPr>
          <w:p w14:paraId="51B5526F" w14:textId="77777777" w:rsidR="005242DE" w:rsidRPr="005242DE" w:rsidRDefault="005242DE" w:rsidP="005242DE">
            <w:pPr>
              <w:rPr>
                <w:b/>
                <w:bCs/>
                <w:sz w:val="13"/>
                <w:szCs w:val="13"/>
              </w:rPr>
            </w:pPr>
            <w:r w:rsidRPr="005242DE">
              <w:rPr>
                <w:b/>
                <w:bCs/>
                <w:sz w:val="13"/>
                <w:szCs w:val="13"/>
              </w:rPr>
              <w:t>НВВ на потребительский рынок с учетом корретировки по факту 2022 года</w:t>
            </w:r>
          </w:p>
        </w:tc>
        <w:tc>
          <w:tcPr>
            <w:tcW w:w="1080" w:type="dxa"/>
            <w:tcBorders>
              <w:top w:val="nil"/>
              <w:left w:val="nil"/>
              <w:bottom w:val="single" w:sz="4" w:space="0" w:color="auto"/>
              <w:right w:val="single" w:sz="4" w:space="0" w:color="auto"/>
            </w:tcBorders>
            <w:shd w:val="clear" w:color="auto" w:fill="auto"/>
            <w:noWrap/>
            <w:vAlign w:val="bottom"/>
            <w:hideMark/>
          </w:tcPr>
          <w:p w14:paraId="34285C91" w14:textId="77777777" w:rsidR="005242DE" w:rsidRPr="005242DE" w:rsidRDefault="005242DE" w:rsidP="005242DE">
            <w:pPr>
              <w:jc w:val="center"/>
              <w:rPr>
                <w:b/>
                <w:bCs/>
                <w:sz w:val="13"/>
                <w:szCs w:val="13"/>
              </w:rPr>
            </w:pPr>
            <w:r w:rsidRPr="005242DE">
              <w:rPr>
                <w:b/>
                <w:bCs/>
                <w:sz w:val="13"/>
                <w:szCs w:val="13"/>
              </w:rPr>
              <w:t>т.р.</w:t>
            </w:r>
          </w:p>
        </w:tc>
        <w:tc>
          <w:tcPr>
            <w:tcW w:w="1311" w:type="dxa"/>
            <w:tcBorders>
              <w:top w:val="single" w:sz="4" w:space="0" w:color="auto"/>
              <w:left w:val="single" w:sz="4" w:space="0" w:color="auto"/>
              <w:bottom w:val="nil"/>
              <w:right w:val="single" w:sz="4" w:space="0" w:color="auto"/>
            </w:tcBorders>
            <w:shd w:val="clear" w:color="000000" w:fill="FFFFFF"/>
            <w:noWrap/>
            <w:vAlign w:val="center"/>
            <w:hideMark/>
          </w:tcPr>
          <w:p w14:paraId="0B740444" w14:textId="77777777" w:rsidR="005242DE" w:rsidRPr="005242DE" w:rsidRDefault="005242DE" w:rsidP="005242DE">
            <w:pPr>
              <w:jc w:val="center"/>
              <w:rPr>
                <w:b/>
                <w:bCs/>
                <w:sz w:val="13"/>
                <w:szCs w:val="13"/>
              </w:rPr>
            </w:pPr>
            <w:r w:rsidRPr="005242DE">
              <w:rPr>
                <w:b/>
                <w:bCs/>
                <w:sz w:val="13"/>
                <w:szCs w:val="13"/>
              </w:rPr>
              <w:t> </w:t>
            </w:r>
          </w:p>
        </w:tc>
        <w:tc>
          <w:tcPr>
            <w:tcW w:w="1724" w:type="dxa"/>
            <w:tcBorders>
              <w:top w:val="single" w:sz="4" w:space="0" w:color="auto"/>
              <w:left w:val="single" w:sz="4" w:space="0" w:color="auto"/>
              <w:bottom w:val="nil"/>
              <w:right w:val="nil"/>
            </w:tcBorders>
            <w:shd w:val="clear" w:color="000000" w:fill="FFFFFF"/>
            <w:noWrap/>
            <w:vAlign w:val="center"/>
            <w:hideMark/>
          </w:tcPr>
          <w:p w14:paraId="7CD45328" w14:textId="77777777" w:rsidR="005242DE" w:rsidRPr="005242DE" w:rsidRDefault="005242DE" w:rsidP="005242DE">
            <w:pPr>
              <w:jc w:val="center"/>
              <w:rPr>
                <w:b/>
                <w:bCs/>
                <w:sz w:val="13"/>
                <w:szCs w:val="13"/>
              </w:rPr>
            </w:pPr>
            <w:r w:rsidRPr="005242DE">
              <w:rPr>
                <w:b/>
                <w:bCs/>
                <w:sz w:val="13"/>
                <w:szCs w:val="13"/>
              </w:rPr>
              <w:t>399 813,31</w:t>
            </w:r>
          </w:p>
        </w:tc>
        <w:tc>
          <w:tcPr>
            <w:tcW w:w="1446" w:type="dxa"/>
            <w:tcBorders>
              <w:top w:val="single" w:sz="4" w:space="0" w:color="auto"/>
              <w:left w:val="single" w:sz="4" w:space="0" w:color="auto"/>
              <w:bottom w:val="nil"/>
              <w:right w:val="nil"/>
            </w:tcBorders>
            <w:shd w:val="clear" w:color="000000" w:fill="FFFFFF"/>
            <w:noWrap/>
            <w:vAlign w:val="center"/>
            <w:hideMark/>
          </w:tcPr>
          <w:p w14:paraId="7887170B" w14:textId="77777777" w:rsidR="005242DE" w:rsidRPr="005242DE" w:rsidRDefault="005242DE" w:rsidP="005242DE">
            <w:pPr>
              <w:jc w:val="center"/>
              <w:rPr>
                <w:b/>
                <w:bCs/>
                <w:sz w:val="13"/>
                <w:szCs w:val="13"/>
              </w:rPr>
            </w:pPr>
            <w:r w:rsidRPr="005242DE">
              <w:rPr>
                <w:b/>
                <w:bCs/>
                <w:sz w:val="13"/>
                <w:szCs w:val="13"/>
              </w:rPr>
              <w:t>302 315,83</w:t>
            </w:r>
          </w:p>
        </w:tc>
        <w:tc>
          <w:tcPr>
            <w:tcW w:w="1428" w:type="dxa"/>
            <w:tcBorders>
              <w:top w:val="single" w:sz="4" w:space="0" w:color="auto"/>
              <w:left w:val="single" w:sz="4" w:space="0" w:color="auto"/>
              <w:bottom w:val="nil"/>
              <w:right w:val="nil"/>
            </w:tcBorders>
            <w:shd w:val="clear" w:color="000000" w:fill="FFFFFF"/>
            <w:noWrap/>
            <w:vAlign w:val="center"/>
            <w:hideMark/>
          </w:tcPr>
          <w:p w14:paraId="718C0864" w14:textId="77777777" w:rsidR="005242DE" w:rsidRPr="005242DE" w:rsidRDefault="005242DE" w:rsidP="005242DE">
            <w:pPr>
              <w:jc w:val="center"/>
              <w:rPr>
                <w:b/>
                <w:bCs/>
                <w:sz w:val="13"/>
                <w:szCs w:val="13"/>
              </w:rPr>
            </w:pPr>
            <w:r w:rsidRPr="005242DE">
              <w:rPr>
                <w:b/>
                <w:bCs/>
                <w:sz w:val="13"/>
                <w:szCs w:val="13"/>
              </w:rPr>
              <w:t>329 373,42</w:t>
            </w:r>
          </w:p>
        </w:tc>
        <w:tc>
          <w:tcPr>
            <w:tcW w:w="1428" w:type="dxa"/>
            <w:tcBorders>
              <w:top w:val="single" w:sz="4" w:space="0" w:color="auto"/>
              <w:left w:val="single" w:sz="4" w:space="0" w:color="auto"/>
              <w:bottom w:val="nil"/>
              <w:right w:val="nil"/>
            </w:tcBorders>
            <w:shd w:val="clear" w:color="000000" w:fill="FFFFFF"/>
            <w:noWrap/>
            <w:vAlign w:val="center"/>
            <w:hideMark/>
          </w:tcPr>
          <w:p w14:paraId="242AC6DC" w14:textId="77777777" w:rsidR="005242DE" w:rsidRPr="005242DE" w:rsidRDefault="005242DE" w:rsidP="005242DE">
            <w:pPr>
              <w:jc w:val="center"/>
              <w:rPr>
                <w:b/>
                <w:bCs/>
                <w:sz w:val="13"/>
                <w:szCs w:val="13"/>
              </w:rPr>
            </w:pPr>
            <w:r w:rsidRPr="005242DE">
              <w:rPr>
                <w:b/>
                <w:bCs/>
                <w:sz w:val="13"/>
                <w:szCs w:val="13"/>
              </w:rPr>
              <w:t>339 441,51</w:t>
            </w:r>
          </w:p>
        </w:tc>
        <w:tc>
          <w:tcPr>
            <w:tcW w:w="1568" w:type="dxa"/>
            <w:tcBorders>
              <w:top w:val="single" w:sz="4" w:space="0" w:color="auto"/>
              <w:left w:val="single" w:sz="4" w:space="0" w:color="auto"/>
              <w:bottom w:val="nil"/>
              <w:right w:val="nil"/>
            </w:tcBorders>
            <w:shd w:val="clear" w:color="000000" w:fill="FFFFFF"/>
            <w:noWrap/>
            <w:vAlign w:val="center"/>
            <w:hideMark/>
          </w:tcPr>
          <w:p w14:paraId="181BBA5E" w14:textId="77777777" w:rsidR="005242DE" w:rsidRPr="005242DE" w:rsidRDefault="005242DE" w:rsidP="005242DE">
            <w:pPr>
              <w:jc w:val="center"/>
              <w:rPr>
                <w:b/>
                <w:bCs/>
                <w:sz w:val="13"/>
                <w:szCs w:val="13"/>
              </w:rPr>
            </w:pPr>
            <w:r w:rsidRPr="005242DE">
              <w:rPr>
                <w:b/>
                <w:bCs/>
                <w:sz w:val="13"/>
                <w:szCs w:val="13"/>
              </w:rPr>
              <w:t> </w:t>
            </w:r>
          </w:p>
        </w:tc>
        <w:tc>
          <w:tcPr>
            <w:tcW w:w="1674" w:type="dxa"/>
            <w:tcBorders>
              <w:top w:val="single" w:sz="4" w:space="0" w:color="auto"/>
              <w:left w:val="single" w:sz="4" w:space="0" w:color="auto"/>
              <w:bottom w:val="nil"/>
              <w:right w:val="single" w:sz="8" w:space="0" w:color="auto"/>
            </w:tcBorders>
            <w:shd w:val="clear" w:color="000000" w:fill="FFFFFF"/>
            <w:noWrap/>
            <w:vAlign w:val="center"/>
            <w:hideMark/>
          </w:tcPr>
          <w:p w14:paraId="7AC976D2" w14:textId="77777777" w:rsidR="005242DE" w:rsidRPr="005242DE" w:rsidRDefault="005242DE" w:rsidP="005242DE">
            <w:pPr>
              <w:jc w:val="center"/>
              <w:rPr>
                <w:b/>
                <w:bCs/>
                <w:sz w:val="13"/>
                <w:szCs w:val="13"/>
              </w:rPr>
            </w:pPr>
            <w:r w:rsidRPr="005242DE">
              <w:rPr>
                <w:b/>
                <w:bCs/>
                <w:sz w:val="13"/>
                <w:szCs w:val="13"/>
              </w:rPr>
              <w:t>-97 497,48</w:t>
            </w:r>
          </w:p>
        </w:tc>
      </w:tr>
      <w:tr w:rsidR="005242DE" w:rsidRPr="005242DE" w14:paraId="41367E00" w14:textId="77777777" w:rsidTr="005242DE">
        <w:trPr>
          <w:trHeight w:val="405"/>
          <w:jc w:val="center"/>
        </w:trPr>
        <w:tc>
          <w:tcPr>
            <w:tcW w:w="220" w:type="dxa"/>
            <w:tcBorders>
              <w:top w:val="nil"/>
              <w:left w:val="nil"/>
              <w:bottom w:val="nil"/>
              <w:right w:val="nil"/>
            </w:tcBorders>
            <w:shd w:val="clear" w:color="auto" w:fill="auto"/>
            <w:noWrap/>
            <w:vAlign w:val="bottom"/>
            <w:hideMark/>
          </w:tcPr>
          <w:p w14:paraId="40CAC3E2" w14:textId="77777777" w:rsidR="005242DE" w:rsidRPr="005242DE" w:rsidRDefault="005242DE" w:rsidP="005242DE">
            <w:pPr>
              <w:jc w:val="center"/>
              <w:rPr>
                <w:b/>
                <w:bCs/>
                <w:sz w:val="13"/>
                <w:szCs w:val="13"/>
              </w:rPr>
            </w:pPr>
          </w:p>
        </w:tc>
        <w:tc>
          <w:tcPr>
            <w:tcW w:w="562" w:type="dxa"/>
            <w:tcBorders>
              <w:top w:val="single" w:sz="4" w:space="0" w:color="auto"/>
              <w:left w:val="single" w:sz="8" w:space="0" w:color="auto"/>
              <w:bottom w:val="nil"/>
              <w:right w:val="single" w:sz="4" w:space="0" w:color="auto"/>
            </w:tcBorders>
            <w:shd w:val="clear" w:color="auto" w:fill="auto"/>
            <w:noWrap/>
            <w:vAlign w:val="center"/>
            <w:hideMark/>
          </w:tcPr>
          <w:p w14:paraId="3DC99F33" w14:textId="77777777" w:rsidR="005242DE" w:rsidRPr="005242DE" w:rsidRDefault="005242DE" w:rsidP="005242DE">
            <w:pPr>
              <w:jc w:val="center"/>
              <w:rPr>
                <w:b/>
                <w:bCs/>
                <w:sz w:val="13"/>
                <w:szCs w:val="13"/>
              </w:rPr>
            </w:pPr>
            <w:r w:rsidRPr="005242DE">
              <w:rPr>
                <w:b/>
                <w:bCs/>
                <w:sz w:val="13"/>
                <w:szCs w:val="13"/>
              </w:rPr>
              <w:t>7</w:t>
            </w:r>
          </w:p>
        </w:tc>
        <w:tc>
          <w:tcPr>
            <w:tcW w:w="3198" w:type="dxa"/>
            <w:tcBorders>
              <w:top w:val="single" w:sz="4" w:space="0" w:color="auto"/>
              <w:left w:val="nil"/>
              <w:bottom w:val="nil"/>
              <w:right w:val="single" w:sz="4" w:space="0" w:color="auto"/>
            </w:tcBorders>
            <w:shd w:val="clear" w:color="auto" w:fill="auto"/>
            <w:vAlign w:val="center"/>
            <w:hideMark/>
          </w:tcPr>
          <w:p w14:paraId="7AED4928" w14:textId="77777777" w:rsidR="005242DE" w:rsidRPr="005242DE" w:rsidRDefault="005242DE" w:rsidP="005242DE">
            <w:pPr>
              <w:rPr>
                <w:b/>
                <w:bCs/>
                <w:sz w:val="13"/>
                <w:szCs w:val="13"/>
              </w:rPr>
            </w:pPr>
            <w:r w:rsidRPr="005242DE">
              <w:rPr>
                <w:b/>
                <w:bCs/>
                <w:sz w:val="13"/>
                <w:szCs w:val="13"/>
              </w:rPr>
              <w:t xml:space="preserve"> Тариф на тепловую энергию </w:t>
            </w:r>
          </w:p>
        </w:tc>
        <w:tc>
          <w:tcPr>
            <w:tcW w:w="1080" w:type="dxa"/>
            <w:tcBorders>
              <w:top w:val="nil"/>
              <w:left w:val="nil"/>
              <w:bottom w:val="nil"/>
              <w:right w:val="single" w:sz="4" w:space="0" w:color="auto"/>
            </w:tcBorders>
            <w:shd w:val="clear" w:color="auto" w:fill="auto"/>
            <w:noWrap/>
            <w:vAlign w:val="bottom"/>
            <w:hideMark/>
          </w:tcPr>
          <w:p w14:paraId="7C1C775E" w14:textId="77777777" w:rsidR="005242DE" w:rsidRPr="005242DE" w:rsidRDefault="005242DE" w:rsidP="005242DE">
            <w:pPr>
              <w:jc w:val="center"/>
              <w:rPr>
                <w:b/>
                <w:bCs/>
                <w:sz w:val="13"/>
                <w:szCs w:val="13"/>
              </w:rPr>
            </w:pPr>
            <w:r w:rsidRPr="005242DE">
              <w:rPr>
                <w:b/>
                <w:bCs/>
                <w:sz w:val="13"/>
                <w:szCs w:val="13"/>
              </w:rPr>
              <w:t>руб./Гкал</w:t>
            </w:r>
          </w:p>
        </w:tc>
        <w:tc>
          <w:tcPr>
            <w:tcW w:w="1311" w:type="dxa"/>
            <w:tcBorders>
              <w:top w:val="single" w:sz="4" w:space="0" w:color="auto"/>
              <w:left w:val="single" w:sz="4" w:space="0" w:color="auto"/>
              <w:bottom w:val="nil"/>
              <w:right w:val="single" w:sz="4" w:space="0" w:color="auto"/>
            </w:tcBorders>
            <w:shd w:val="clear" w:color="000000" w:fill="FFFFFF"/>
            <w:noWrap/>
            <w:vAlign w:val="center"/>
            <w:hideMark/>
          </w:tcPr>
          <w:p w14:paraId="6B1C4A74" w14:textId="77777777" w:rsidR="005242DE" w:rsidRPr="005242DE" w:rsidRDefault="005242DE" w:rsidP="005242DE">
            <w:pPr>
              <w:jc w:val="center"/>
              <w:rPr>
                <w:b/>
                <w:bCs/>
                <w:sz w:val="13"/>
                <w:szCs w:val="13"/>
              </w:rPr>
            </w:pPr>
            <w:r w:rsidRPr="005242DE">
              <w:rPr>
                <w:b/>
                <w:bCs/>
                <w:sz w:val="13"/>
                <w:szCs w:val="13"/>
              </w:rPr>
              <w:t>3541,70</w:t>
            </w:r>
          </w:p>
        </w:tc>
        <w:tc>
          <w:tcPr>
            <w:tcW w:w="1724" w:type="dxa"/>
            <w:tcBorders>
              <w:top w:val="single" w:sz="4" w:space="0" w:color="auto"/>
              <w:left w:val="single" w:sz="4" w:space="0" w:color="auto"/>
              <w:bottom w:val="nil"/>
              <w:right w:val="nil"/>
            </w:tcBorders>
            <w:shd w:val="clear" w:color="000000" w:fill="FFFFFF"/>
            <w:noWrap/>
            <w:vAlign w:val="center"/>
            <w:hideMark/>
          </w:tcPr>
          <w:p w14:paraId="37614757" w14:textId="77777777" w:rsidR="005242DE" w:rsidRPr="005242DE" w:rsidRDefault="005242DE" w:rsidP="005242DE">
            <w:pPr>
              <w:jc w:val="center"/>
              <w:rPr>
                <w:b/>
                <w:bCs/>
                <w:sz w:val="13"/>
                <w:szCs w:val="13"/>
              </w:rPr>
            </w:pPr>
            <w:r w:rsidRPr="005242DE">
              <w:rPr>
                <w:b/>
                <w:bCs/>
                <w:sz w:val="13"/>
                <w:szCs w:val="13"/>
              </w:rPr>
              <w:t>5 027,03</w:t>
            </w:r>
          </w:p>
        </w:tc>
        <w:tc>
          <w:tcPr>
            <w:tcW w:w="1446" w:type="dxa"/>
            <w:tcBorders>
              <w:top w:val="single" w:sz="4" w:space="0" w:color="auto"/>
              <w:left w:val="single" w:sz="4" w:space="0" w:color="auto"/>
              <w:bottom w:val="nil"/>
              <w:right w:val="nil"/>
            </w:tcBorders>
            <w:shd w:val="clear" w:color="000000" w:fill="FFFFFF"/>
            <w:noWrap/>
            <w:vAlign w:val="center"/>
            <w:hideMark/>
          </w:tcPr>
          <w:p w14:paraId="29FAB08B" w14:textId="77777777" w:rsidR="005242DE" w:rsidRPr="005242DE" w:rsidRDefault="005242DE" w:rsidP="005242DE">
            <w:pPr>
              <w:jc w:val="center"/>
              <w:rPr>
                <w:b/>
                <w:bCs/>
                <w:sz w:val="13"/>
                <w:szCs w:val="13"/>
              </w:rPr>
            </w:pPr>
            <w:r w:rsidRPr="005242DE">
              <w:rPr>
                <w:b/>
                <w:bCs/>
                <w:sz w:val="13"/>
                <w:szCs w:val="13"/>
              </w:rPr>
              <w:t>3 698,10</w:t>
            </w:r>
          </w:p>
        </w:tc>
        <w:tc>
          <w:tcPr>
            <w:tcW w:w="1428" w:type="dxa"/>
            <w:tcBorders>
              <w:top w:val="single" w:sz="4" w:space="0" w:color="auto"/>
              <w:left w:val="single" w:sz="4" w:space="0" w:color="auto"/>
              <w:bottom w:val="nil"/>
              <w:right w:val="nil"/>
            </w:tcBorders>
            <w:shd w:val="clear" w:color="000000" w:fill="FFFFFF"/>
            <w:noWrap/>
            <w:vAlign w:val="center"/>
            <w:hideMark/>
          </w:tcPr>
          <w:p w14:paraId="11539978" w14:textId="77777777" w:rsidR="005242DE" w:rsidRPr="005242DE" w:rsidRDefault="005242DE" w:rsidP="005242DE">
            <w:pPr>
              <w:jc w:val="center"/>
              <w:rPr>
                <w:b/>
                <w:bCs/>
                <w:sz w:val="13"/>
                <w:szCs w:val="13"/>
              </w:rPr>
            </w:pPr>
            <w:r w:rsidRPr="005242DE">
              <w:rPr>
                <w:b/>
                <w:bCs/>
                <w:sz w:val="13"/>
                <w:szCs w:val="13"/>
              </w:rPr>
              <w:t>4 029,08</w:t>
            </w:r>
          </w:p>
        </w:tc>
        <w:tc>
          <w:tcPr>
            <w:tcW w:w="1428" w:type="dxa"/>
            <w:tcBorders>
              <w:top w:val="single" w:sz="4" w:space="0" w:color="auto"/>
              <w:left w:val="single" w:sz="4" w:space="0" w:color="auto"/>
              <w:bottom w:val="nil"/>
              <w:right w:val="nil"/>
            </w:tcBorders>
            <w:shd w:val="clear" w:color="000000" w:fill="FFFFFF"/>
            <w:noWrap/>
            <w:vAlign w:val="center"/>
            <w:hideMark/>
          </w:tcPr>
          <w:p w14:paraId="4F334352" w14:textId="77777777" w:rsidR="005242DE" w:rsidRPr="005242DE" w:rsidRDefault="005242DE" w:rsidP="005242DE">
            <w:pPr>
              <w:jc w:val="center"/>
              <w:rPr>
                <w:b/>
                <w:bCs/>
                <w:sz w:val="13"/>
                <w:szCs w:val="13"/>
              </w:rPr>
            </w:pPr>
            <w:r w:rsidRPr="005242DE">
              <w:rPr>
                <w:b/>
                <w:bCs/>
                <w:sz w:val="13"/>
                <w:szCs w:val="13"/>
              </w:rPr>
              <w:t>4 152,24</w:t>
            </w:r>
          </w:p>
        </w:tc>
        <w:tc>
          <w:tcPr>
            <w:tcW w:w="1568" w:type="dxa"/>
            <w:tcBorders>
              <w:top w:val="single" w:sz="4" w:space="0" w:color="auto"/>
              <w:left w:val="single" w:sz="4" w:space="0" w:color="auto"/>
              <w:bottom w:val="nil"/>
              <w:right w:val="nil"/>
            </w:tcBorders>
            <w:shd w:val="clear" w:color="000000" w:fill="FFFFFF"/>
            <w:noWrap/>
            <w:vAlign w:val="center"/>
            <w:hideMark/>
          </w:tcPr>
          <w:p w14:paraId="7CAA7980" w14:textId="77777777" w:rsidR="005242DE" w:rsidRPr="005242DE" w:rsidRDefault="005242DE" w:rsidP="005242DE">
            <w:pPr>
              <w:jc w:val="center"/>
              <w:rPr>
                <w:b/>
                <w:bCs/>
                <w:sz w:val="13"/>
                <w:szCs w:val="13"/>
              </w:rPr>
            </w:pPr>
            <w:r w:rsidRPr="005242DE">
              <w:rPr>
                <w:b/>
                <w:bCs/>
                <w:sz w:val="13"/>
                <w:szCs w:val="13"/>
              </w:rPr>
              <w:t>4,42</w:t>
            </w:r>
          </w:p>
        </w:tc>
        <w:tc>
          <w:tcPr>
            <w:tcW w:w="1674" w:type="dxa"/>
            <w:tcBorders>
              <w:top w:val="single" w:sz="4" w:space="0" w:color="auto"/>
              <w:left w:val="single" w:sz="4" w:space="0" w:color="auto"/>
              <w:bottom w:val="nil"/>
              <w:right w:val="single" w:sz="8" w:space="0" w:color="auto"/>
            </w:tcBorders>
            <w:shd w:val="clear" w:color="000000" w:fill="FFFFFF"/>
            <w:noWrap/>
            <w:vAlign w:val="center"/>
            <w:hideMark/>
          </w:tcPr>
          <w:p w14:paraId="3304261A" w14:textId="77777777" w:rsidR="005242DE" w:rsidRPr="005242DE" w:rsidRDefault="005242DE" w:rsidP="005242DE">
            <w:pPr>
              <w:jc w:val="center"/>
              <w:rPr>
                <w:b/>
                <w:bCs/>
                <w:sz w:val="13"/>
                <w:szCs w:val="13"/>
              </w:rPr>
            </w:pPr>
            <w:r w:rsidRPr="005242DE">
              <w:rPr>
                <w:b/>
                <w:bCs/>
                <w:sz w:val="13"/>
                <w:szCs w:val="13"/>
              </w:rPr>
              <w:t>-1 328,94</w:t>
            </w:r>
          </w:p>
        </w:tc>
      </w:tr>
      <w:tr w:rsidR="005242DE" w:rsidRPr="005242DE" w14:paraId="49A85AE2" w14:textId="77777777" w:rsidTr="005242DE">
        <w:trPr>
          <w:trHeight w:val="405"/>
          <w:jc w:val="center"/>
        </w:trPr>
        <w:tc>
          <w:tcPr>
            <w:tcW w:w="220" w:type="dxa"/>
            <w:tcBorders>
              <w:top w:val="nil"/>
              <w:left w:val="nil"/>
              <w:bottom w:val="nil"/>
              <w:right w:val="nil"/>
            </w:tcBorders>
            <w:shd w:val="clear" w:color="auto" w:fill="auto"/>
            <w:noWrap/>
            <w:vAlign w:val="bottom"/>
            <w:hideMark/>
          </w:tcPr>
          <w:p w14:paraId="628C9592" w14:textId="77777777" w:rsidR="005242DE" w:rsidRPr="005242DE" w:rsidRDefault="005242DE" w:rsidP="005242DE">
            <w:pPr>
              <w:jc w:val="center"/>
              <w:rPr>
                <w:b/>
                <w:bCs/>
                <w:sz w:val="13"/>
                <w:szCs w:val="13"/>
              </w:rPr>
            </w:pPr>
          </w:p>
        </w:tc>
        <w:tc>
          <w:tcPr>
            <w:tcW w:w="56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652FE7F" w14:textId="77777777" w:rsidR="005242DE" w:rsidRPr="005242DE" w:rsidRDefault="005242DE" w:rsidP="005242DE">
            <w:pPr>
              <w:jc w:val="center"/>
              <w:rPr>
                <w:b/>
                <w:bCs/>
                <w:sz w:val="13"/>
                <w:szCs w:val="13"/>
              </w:rPr>
            </w:pPr>
            <w:r w:rsidRPr="005242DE">
              <w:rPr>
                <w:b/>
                <w:bCs/>
                <w:sz w:val="13"/>
                <w:szCs w:val="13"/>
              </w:rPr>
              <w:t>8</w:t>
            </w:r>
          </w:p>
        </w:tc>
        <w:tc>
          <w:tcPr>
            <w:tcW w:w="3198" w:type="dxa"/>
            <w:tcBorders>
              <w:top w:val="single" w:sz="4" w:space="0" w:color="auto"/>
              <w:left w:val="nil"/>
              <w:bottom w:val="single" w:sz="4" w:space="0" w:color="auto"/>
              <w:right w:val="single" w:sz="4" w:space="0" w:color="auto"/>
            </w:tcBorders>
            <w:shd w:val="clear" w:color="auto" w:fill="auto"/>
            <w:vAlign w:val="center"/>
            <w:hideMark/>
          </w:tcPr>
          <w:p w14:paraId="78FA1CA9" w14:textId="77777777" w:rsidR="005242DE" w:rsidRPr="005242DE" w:rsidRDefault="005242DE" w:rsidP="005242DE">
            <w:pPr>
              <w:rPr>
                <w:b/>
                <w:bCs/>
                <w:sz w:val="13"/>
                <w:szCs w:val="13"/>
              </w:rPr>
            </w:pPr>
            <w:r w:rsidRPr="005242DE">
              <w:rPr>
                <w:b/>
                <w:bCs/>
                <w:sz w:val="13"/>
                <w:szCs w:val="13"/>
              </w:rPr>
              <w:t>с 01 января</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E2A6706" w14:textId="77777777" w:rsidR="005242DE" w:rsidRPr="005242DE" w:rsidRDefault="005242DE" w:rsidP="005242DE">
            <w:pPr>
              <w:jc w:val="center"/>
              <w:rPr>
                <w:b/>
                <w:bCs/>
                <w:sz w:val="13"/>
                <w:szCs w:val="13"/>
              </w:rPr>
            </w:pPr>
            <w:r w:rsidRPr="005242DE">
              <w:rPr>
                <w:b/>
                <w:bCs/>
                <w:sz w:val="13"/>
                <w:szCs w:val="13"/>
              </w:rPr>
              <w:t>руб./Гкал</w:t>
            </w:r>
          </w:p>
        </w:tc>
        <w:tc>
          <w:tcPr>
            <w:tcW w:w="1311" w:type="dxa"/>
            <w:tcBorders>
              <w:top w:val="single" w:sz="4" w:space="0" w:color="auto"/>
              <w:left w:val="nil"/>
              <w:bottom w:val="single" w:sz="4" w:space="0" w:color="auto"/>
              <w:right w:val="single" w:sz="4" w:space="0" w:color="auto"/>
            </w:tcBorders>
            <w:shd w:val="clear" w:color="000000" w:fill="FFFFFF"/>
            <w:noWrap/>
            <w:vAlign w:val="center"/>
            <w:hideMark/>
          </w:tcPr>
          <w:p w14:paraId="2BBF0CC0" w14:textId="77777777" w:rsidR="005242DE" w:rsidRPr="005242DE" w:rsidRDefault="005242DE" w:rsidP="005242DE">
            <w:pPr>
              <w:jc w:val="center"/>
              <w:rPr>
                <w:b/>
                <w:bCs/>
                <w:sz w:val="13"/>
                <w:szCs w:val="13"/>
              </w:rPr>
            </w:pPr>
            <w:r w:rsidRPr="005242DE">
              <w:rPr>
                <w:b/>
                <w:bCs/>
                <w:sz w:val="13"/>
                <w:szCs w:val="13"/>
              </w:rPr>
              <w:t> </w:t>
            </w:r>
          </w:p>
        </w:tc>
        <w:tc>
          <w:tcPr>
            <w:tcW w:w="1724" w:type="dxa"/>
            <w:tcBorders>
              <w:top w:val="single" w:sz="4" w:space="0" w:color="auto"/>
              <w:left w:val="nil"/>
              <w:bottom w:val="single" w:sz="4" w:space="0" w:color="auto"/>
              <w:right w:val="single" w:sz="4" w:space="0" w:color="auto"/>
            </w:tcBorders>
            <w:shd w:val="clear" w:color="000000" w:fill="FFFFFF"/>
            <w:noWrap/>
            <w:vAlign w:val="center"/>
            <w:hideMark/>
          </w:tcPr>
          <w:p w14:paraId="5B58E4BC" w14:textId="77777777" w:rsidR="005242DE" w:rsidRPr="005242DE" w:rsidRDefault="005242DE" w:rsidP="005242DE">
            <w:pPr>
              <w:jc w:val="center"/>
              <w:rPr>
                <w:b/>
                <w:bCs/>
                <w:sz w:val="13"/>
                <w:szCs w:val="13"/>
              </w:rPr>
            </w:pPr>
            <w:r w:rsidRPr="005242DE">
              <w:rPr>
                <w:b/>
                <w:bCs/>
                <w:sz w:val="13"/>
                <w:szCs w:val="13"/>
              </w:rPr>
              <w:t> </w:t>
            </w:r>
          </w:p>
        </w:tc>
        <w:tc>
          <w:tcPr>
            <w:tcW w:w="1446" w:type="dxa"/>
            <w:tcBorders>
              <w:top w:val="single" w:sz="4" w:space="0" w:color="auto"/>
              <w:left w:val="nil"/>
              <w:bottom w:val="single" w:sz="4" w:space="0" w:color="auto"/>
              <w:right w:val="single" w:sz="4" w:space="0" w:color="auto"/>
            </w:tcBorders>
            <w:shd w:val="clear" w:color="000000" w:fill="FFFFFF"/>
            <w:noWrap/>
            <w:vAlign w:val="center"/>
            <w:hideMark/>
          </w:tcPr>
          <w:p w14:paraId="7C4BE8F8" w14:textId="77777777" w:rsidR="005242DE" w:rsidRPr="005242DE" w:rsidRDefault="005242DE" w:rsidP="005242DE">
            <w:pPr>
              <w:jc w:val="center"/>
              <w:rPr>
                <w:b/>
                <w:bCs/>
                <w:sz w:val="13"/>
                <w:szCs w:val="13"/>
              </w:rPr>
            </w:pPr>
            <w:r w:rsidRPr="005242DE">
              <w:rPr>
                <w:b/>
                <w:bCs/>
                <w:sz w:val="13"/>
                <w:szCs w:val="13"/>
              </w:rPr>
              <w:t>3 541,70</w:t>
            </w:r>
          </w:p>
        </w:tc>
        <w:tc>
          <w:tcPr>
            <w:tcW w:w="1428" w:type="dxa"/>
            <w:tcBorders>
              <w:top w:val="single" w:sz="4" w:space="0" w:color="auto"/>
              <w:left w:val="nil"/>
              <w:bottom w:val="single" w:sz="4" w:space="0" w:color="auto"/>
              <w:right w:val="single" w:sz="4" w:space="0" w:color="auto"/>
            </w:tcBorders>
            <w:shd w:val="clear" w:color="000000" w:fill="FFFFFF"/>
            <w:noWrap/>
            <w:vAlign w:val="center"/>
            <w:hideMark/>
          </w:tcPr>
          <w:p w14:paraId="073568C9" w14:textId="77777777" w:rsidR="005242DE" w:rsidRPr="005242DE" w:rsidRDefault="005242DE" w:rsidP="005242DE">
            <w:pPr>
              <w:jc w:val="center"/>
              <w:rPr>
                <w:b/>
                <w:bCs/>
                <w:sz w:val="13"/>
                <w:szCs w:val="13"/>
              </w:rPr>
            </w:pPr>
            <w:r w:rsidRPr="005242DE">
              <w:rPr>
                <w:b/>
                <w:bCs/>
                <w:sz w:val="13"/>
                <w:szCs w:val="13"/>
              </w:rPr>
              <w:t>3 881,70</w:t>
            </w:r>
          </w:p>
        </w:tc>
        <w:tc>
          <w:tcPr>
            <w:tcW w:w="1428" w:type="dxa"/>
            <w:tcBorders>
              <w:top w:val="single" w:sz="4" w:space="0" w:color="auto"/>
              <w:left w:val="nil"/>
              <w:bottom w:val="nil"/>
              <w:right w:val="single" w:sz="4" w:space="0" w:color="auto"/>
            </w:tcBorders>
            <w:shd w:val="clear" w:color="000000" w:fill="FFFFFF"/>
            <w:noWrap/>
            <w:vAlign w:val="center"/>
            <w:hideMark/>
          </w:tcPr>
          <w:p w14:paraId="27018FB5" w14:textId="77777777" w:rsidR="005242DE" w:rsidRPr="005242DE" w:rsidRDefault="005242DE" w:rsidP="005242DE">
            <w:pPr>
              <w:jc w:val="center"/>
              <w:rPr>
                <w:b/>
                <w:bCs/>
                <w:sz w:val="13"/>
                <w:szCs w:val="13"/>
              </w:rPr>
            </w:pPr>
            <w:r w:rsidRPr="005242DE">
              <w:rPr>
                <w:b/>
                <w:bCs/>
                <w:sz w:val="13"/>
                <w:szCs w:val="13"/>
              </w:rPr>
              <w:t>4 152,24</w:t>
            </w:r>
          </w:p>
        </w:tc>
        <w:tc>
          <w:tcPr>
            <w:tcW w:w="1568" w:type="dxa"/>
            <w:tcBorders>
              <w:top w:val="single" w:sz="4" w:space="0" w:color="auto"/>
              <w:left w:val="nil"/>
              <w:bottom w:val="single" w:sz="4" w:space="0" w:color="auto"/>
              <w:right w:val="single" w:sz="4" w:space="0" w:color="auto"/>
            </w:tcBorders>
            <w:shd w:val="clear" w:color="000000" w:fill="FFFFFF"/>
            <w:noWrap/>
            <w:vAlign w:val="center"/>
            <w:hideMark/>
          </w:tcPr>
          <w:p w14:paraId="01F2DE70" w14:textId="77777777" w:rsidR="005242DE" w:rsidRPr="005242DE" w:rsidRDefault="005242DE" w:rsidP="005242DE">
            <w:pPr>
              <w:jc w:val="center"/>
              <w:rPr>
                <w:b/>
                <w:bCs/>
                <w:sz w:val="13"/>
                <w:szCs w:val="13"/>
              </w:rPr>
            </w:pPr>
            <w:r w:rsidRPr="005242DE">
              <w:rPr>
                <w:b/>
                <w:bCs/>
                <w:sz w:val="13"/>
                <w:szCs w:val="13"/>
              </w:rPr>
              <w:t> </w:t>
            </w:r>
          </w:p>
        </w:tc>
        <w:tc>
          <w:tcPr>
            <w:tcW w:w="1674" w:type="dxa"/>
            <w:tcBorders>
              <w:top w:val="single" w:sz="4" w:space="0" w:color="auto"/>
              <w:left w:val="nil"/>
              <w:bottom w:val="single" w:sz="4" w:space="0" w:color="auto"/>
              <w:right w:val="single" w:sz="8" w:space="0" w:color="auto"/>
            </w:tcBorders>
            <w:shd w:val="clear" w:color="000000" w:fill="FFFFFF"/>
            <w:noWrap/>
            <w:vAlign w:val="center"/>
            <w:hideMark/>
          </w:tcPr>
          <w:p w14:paraId="5D4C0D55" w14:textId="77777777" w:rsidR="005242DE" w:rsidRPr="005242DE" w:rsidRDefault="005242DE" w:rsidP="005242DE">
            <w:pPr>
              <w:jc w:val="center"/>
              <w:rPr>
                <w:b/>
                <w:bCs/>
                <w:sz w:val="13"/>
                <w:szCs w:val="13"/>
              </w:rPr>
            </w:pPr>
            <w:r w:rsidRPr="005242DE">
              <w:rPr>
                <w:b/>
                <w:bCs/>
                <w:sz w:val="13"/>
                <w:szCs w:val="13"/>
              </w:rPr>
              <w:t> </w:t>
            </w:r>
          </w:p>
        </w:tc>
      </w:tr>
      <w:tr w:rsidR="005242DE" w:rsidRPr="005242DE" w14:paraId="22B9D091" w14:textId="77777777" w:rsidTr="005242DE">
        <w:trPr>
          <w:trHeight w:val="405"/>
          <w:jc w:val="center"/>
        </w:trPr>
        <w:tc>
          <w:tcPr>
            <w:tcW w:w="220" w:type="dxa"/>
            <w:tcBorders>
              <w:top w:val="nil"/>
              <w:left w:val="nil"/>
              <w:bottom w:val="nil"/>
              <w:right w:val="nil"/>
            </w:tcBorders>
            <w:shd w:val="clear" w:color="auto" w:fill="auto"/>
            <w:noWrap/>
            <w:vAlign w:val="bottom"/>
            <w:hideMark/>
          </w:tcPr>
          <w:p w14:paraId="5AB37B3F" w14:textId="77777777" w:rsidR="005242DE" w:rsidRPr="005242DE" w:rsidRDefault="005242DE" w:rsidP="005242DE">
            <w:pPr>
              <w:jc w:val="center"/>
              <w:rPr>
                <w:b/>
                <w:bCs/>
                <w:sz w:val="13"/>
                <w:szCs w:val="13"/>
              </w:rPr>
            </w:pPr>
          </w:p>
        </w:tc>
        <w:tc>
          <w:tcPr>
            <w:tcW w:w="562" w:type="dxa"/>
            <w:tcBorders>
              <w:top w:val="nil"/>
              <w:left w:val="single" w:sz="8" w:space="0" w:color="auto"/>
              <w:bottom w:val="nil"/>
              <w:right w:val="single" w:sz="4" w:space="0" w:color="auto"/>
            </w:tcBorders>
            <w:shd w:val="clear" w:color="auto" w:fill="auto"/>
            <w:noWrap/>
            <w:vAlign w:val="center"/>
            <w:hideMark/>
          </w:tcPr>
          <w:p w14:paraId="328C1659" w14:textId="77777777" w:rsidR="005242DE" w:rsidRPr="005242DE" w:rsidRDefault="005242DE" w:rsidP="005242DE">
            <w:pPr>
              <w:jc w:val="center"/>
              <w:rPr>
                <w:b/>
                <w:bCs/>
                <w:sz w:val="13"/>
                <w:szCs w:val="13"/>
              </w:rPr>
            </w:pPr>
            <w:r w:rsidRPr="005242DE">
              <w:rPr>
                <w:b/>
                <w:bCs/>
                <w:sz w:val="13"/>
                <w:szCs w:val="13"/>
              </w:rPr>
              <w:t>9</w:t>
            </w:r>
          </w:p>
        </w:tc>
        <w:tc>
          <w:tcPr>
            <w:tcW w:w="3198" w:type="dxa"/>
            <w:tcBorders>
              <w:top w:val="nil"/>
              <w:left w:val="nil"/>
              <w:bottom w:val="nil"/>
              <w:right w:val="single" w:sz="4" w:space="0" w:color="auto"/>
            </w:tcBorders>
            <w:shd w:val="clear" w:color="auto" w:fill="auto"/>
            <w:vAlign w:val="center"/>
            <w:hideMark/>
          </w:tcPr>
          <w:p w14:paraId="434234D7" w14:textId="77777777" w:rsidR="005242DE" w:rsidRPr="005242DE" w:rsidRDefault="005242DE" w:rsidP="005242DE">
            <w:pPr>
              <w:rPr>
                <w:b/>
                <w:bCs/>
                <w:sz w:val="13"/>
                <w:szCs w:val="13"/>
              </w:rPr>
            </w:pPr>
            <w:r w:rsidRPr="005242DE">
              <w:rPr>
                <w:b/>
                <w:bCs/>
                <w:sz w:val="13"/>
                <w:szCs w:val="13"/>
              </w:rPr>
              <w:t>с 1 июля</w:t>
            </w:r>
          </w:p>
        </w:tc>
        <w:tc>
          <w:tcPr>
            <w:tcW w:w="1080" w:type="dxa"/>
            <w:tcBorders>
              <w:top w:val="nil"/>
              <w:left w:val="nil"/>
              <w:bottom w:val="nil"/>
              <w:right w:val="single" w:sz="4" w:space="0" w:color="auto"/>
            </w:tcBorders>
            <w:shd w:val="clear" w:color="auto" w:fill="auto"/>
            <w:vAlign w:val="center"/>
            <w:hideMark/>
          </w:tcPr>
          <w:p w14:paraId="5DF1F425" w14:textId="77777777" w:rsidR="005242DE" w:rsidRPr="005242DE" w:rsidRDefault="005242DE" w:rsidP="005242DE">
            <w:pPr>
              <w:rPr>
                <w:b/>
                <w:bCs/>
                <w:sz w:val="13"/>
                <w:szCs w:val="13"/>
              </w:rPr>
            </w:pPr>
            <w:r w:rsidRPr="005242DE">
              <w:rPr>
                <w:b/>
                <w:bCs/>
                <w:sz w:val="13"/>
                <w:szCs w:val="13"/>
              </w:rPr>
              <w:t>руб./Гкал</w:t>
            </w:r>
          </w:p>
        </w:tc>
        <w:tc>
          <w:tcPr>
            <w:tcW w:w="1311" w:type="dxa"/>
            <w:tcBorders>
              <w:top w:val="nil"/>
              <w:left w:val="nil"/>
              <w:bottom w:val="nil"/>
              <w:right w:val="single" w:sz="4" w:space="0" w:color="auto"/>
            </w:tcBorders>
            <w:shd w:val="clear" w:color="000000" w:fill="FFFFFF"/>
            <w:vAlign w:val="center"/>
            <w:hideMark/>
          </w:tcPr>
          <w:p w14:paraId="263019B1" w14:textId="77777777" w:rsidR="005242DE" w:rsidRPr="005242DE" w:rsidRDefault="005242DE" w:rsidP="005242DE">
            <w:pPr>
              <w:jc w:val="center"/>
              <w:rPr>
                <w:b/>
                <w:bCs/>
                <w:sz w:val="13"/>
                <w:szCs w:val="13"/>
              </w:rPr>
            </w:pPr>
            <w:r w:rsidRPr="005242DE">
              <w:rPr>
                <w:b/>
                <w:bCs/>
                <w:sz w:val="13"/>
                <w:szCs w:val="13"/>
              </w:rPr>
              <w:t>3541,70</w:t>
            </w:r>
          </w:p>
        </w:tc>
        <w:tc>
          <w:tcPr>
            <w:tcW w:w="1724" w:type="dxa"/>
            <w:tcBorders>
              <w:top w:val="nil"/>
              <w:left w:val="nil"/>
              <w:bottom w:val="nil"/>
              <w:right w:val="single" w:sz="4" w:space="0" w:color="auto"/>
            </w:tcBorders>
            <w:shd w:val="clear" w:color="000000" w:fill="FFFFFF"/>
            <w:vAlign w:val="center"/>
            <w:hideMark/>
          </w:tcPr>
          <w:p w14:paraId="1E566482" w14:textId="77777777" w:rsidR="005242DE" w:rsidRPr="005242DE" w:rsidRDefault="005242DE" w:rsidP="005242DE">
            <w:pPr>
              <w:rPr>
                <w:b/>
                <w:bCs/>
                <w:sz w:val="13"/>
                <w:szCs w:val="13"/>
              </w:rPr>
            </w:pPr>
            <w:r w:rsidRPr="005242DE">
              <w:rPr>
                <w:b/>
                <w:bCs/>
                <w:sz w:val="13"/>
                <w:szCs w:val="13"/>
              </w:rPr>
              <w:t> </w:t>
            </w:r>
          </w:p>
        </w:tc>
        <w:tc>
          <w:tcPr>
            <w:tcW w:w="1446" w:type="dxa"/>
            <w:tcBorders>
              <w:top w:val="nil"/>
              <w:left w:val="nil"/>
              <w:bottom w:val="nil"/>
              <w:right w:val="single" w:sz="4" w:space="0" w:color="auto"/>
            </w:tcBorders>
            <w:shd w:val="clear" w:color="000000" w:fill="FFFFFF"/>
            <w:vAlign w:val="center"/>
            <w:hideMark/>
          </w:tcPr>
          <w:p w14:paraId="735A9475" w14:textId="77777777" w:rsidR="005242DE" w:rsidRPr="005242DE" w:rsidRDefault="005242DE" w:rsidP="005242DE">
            <w:pPr>
              <w:jc w:val="center"/>
              <w:rPr>
                <w:b/>
                <w:bCs/>
                <w:sz w:val="13"/>
                <w:szCs w:val="13"/>
              </w:rPr>
            </w:pPr>
            <w:r w:rsidRPr="005242DE">
              <w:rPr>
                <w:b/>
                <w:bCs/>
                <w:sz w:val="13"/>
                <w:szCs w:val="13"/>
              </w:rPr>
              <w:t>3881,70</w:t>
            </w:r>
          </w:p>
        </w:tc>
        <w:tc>
          <w:tcPr>
            <w:tcW w:w="1428" w:type="dxa"/>
            <w:tcBorders>
              <w:top w:val="nil"/>
              <w:left w:val="nil"/>
              <w:bottom w:val="nil"/>
              <w:right w:val="single" w:sz="4" w:space="0" w:color="auto"/>
            </w:tcBorders>
            <w:shd w:val="clear" w:color="000000" w:fill="FFFFFF"/>
            <w:vAlign w:val="center"/>
            <w:hideMark/>
          </w:tcPr>
          <w:p w14:paraId="74FE4669" w14:textId="77777777" w:rsidR="005242DE" w:rsidRPr="005242DE" w:rsidRDefault="005242DE" w:rsidP="005242DE">
            <w:pPr>
              <w:jc w:val="center"/>
              <w:rPr>
                <w:b/>
                <w:bCs/>
                <w:sz w:val="13"/>
                <w:szCs w:val="13"/>
              </w:rPr>
            </w:pPr>
            <w:r w:rsidRPr="005242DE">
              <w:rPr>
                <w:b/>
                <w:bCs/>
                <w:sz w:val="13"/>
                <w:szCs w:val="13"/>
              </w:rPr>
              <w:t>4202,10</w:t>
            </w:r>
          </w:p>
        </w:tc>
        <w:tc>
          <w:tcPr>
            <w:tcW w:w="1428" w:type="dxa"/>
            <w:tcBorders>
              <w:top w:val="single" w:sz="4" w:space="0" w:color="auto"/>
              <w:left w:val="nil"/>
              <w:bottom w:val="nil"/>
              <w:right w:val="single" w:sz="4" w:space="0" w:color="auto"/>
            </w:tcBorders>
            <w:shd w:val="clear" w:color="000000" w:fill="FFFFFF"/>
            <w:noWrap/>
            <w:vAlign w:val="center"/>
            <w:hideMark/>
          </w:tcPr>
          <w:p w14:paraId="59E0185D" w14:textId="77777777" w:rsidR="005242DE" w:rsidRPr="005242DE" w:rsidRDefault="005242DE" w:rsidP="005242DE">
            <w:pPr>
              <w:jc w:val="center"/>
              <w:rPr>
                <w:b/>
                <w:bCs/>
                <w:sz w:val="13"/>
                <w:szCs w:val="13"/>
              </w:rPr>
            </w:pPr>
            <w:r w:rsidRPr="005242DE">
              <w:rPr>
                <w:b/>
                <w:bCs/>
                <w:sz w:val="13"/>
                <w:szCs w:val="13"/>
              </w:rPr>
              <w:t>4 152,24</w:t>
            </w:r>
          </w:p>
        </w:tc>
        <w:tc>
          <w:tcPr>
            <w:tcW w:w="1568" w:type="dxa"/>
            <w:tcBorders>
              <w:top w:val="nil"/>
              <w:left w:val="nil"/>
              <w:bottom w:val="nil"/>
              <w:right w:val="single" w:sz="4" w:space="0" w:color="auto"/>
            </w:tcBorders>
            <w:shd w:val="clear" w:color="000000" w:fill="FFFFFF"/>
            <w:noWrap/>
            <w:vAlign w:val="center"/>
            <w:hideMark/>
          </w:tcPr>
          <w:p w14:paraId="0513891F" w14:textId="77777777" w:rsidR="005242DE" w:rsidRPr="005242DE" w:rsidRDefault="005242DE" w:rsidP="005242DE">
            <w:pPr>
              <w:jc w:val="center"/>
              <w:rPr>
                <w:b/>
                <w:bCs/>
                <w:sz w:val="13"/>
                <w:szCs w:val="13"/>
              </w:rPr>
            </w:pPr>
            <w:r w:rsidRPr="005242DE">
              <w:rPr>
                <w:b/>
                <w:bCs/>
                <w:sz w:val="13"/>
                <w:szCs w:val="13"/>
              </w:rPr>
              <w:t> </w:t>
            </w:r>
          </w:p>
        </w:tc>
        <w:tc>
          <w:tcPr>
            <w:tcW w:w="1674" w:type="dxa"/>
            <w:tcBorders>
              <w:top w:val="nil"/>
              <w:left w:val="nil"/>
              <w:bottom w:val="nil"/>
              <w:right w:val="single" w:sz="8" w:space="0" w:color="auto"/>
            </w:tcBorders>
            <w:shd w:val="clear" w:color="000000" w:fill="FFFFFF"/>
            <w:noWrap/>
            <w:vAlign w:val="center"/>
            <w:hideMark/>
          </w:tcPr>
          <w:p w14:paraId="59801BDD" w14:textId="77777777" w:rsidR="005242DE" w:rsidRPr="005242DE" w:rsidRDefault="005242DE" w:rsidP="005242DE">
            <w:pPr>
              <w:jc w:val="center"/>
              <w:rPr>
                <w:b/>
                <w:bCs/>
                <w:sz w:val="13"/>
                <w:szCs w:val="13"/>
              </w:rPr>
            </w:pPr>
            <w:r w:rsidRPr="005242DE">
              <w:rPr>
                <w:b/>
                <w:bCs/>
                <w:sz w:val="13"/>
                <w:szCs w:val="13"/>
              </w:rPr>
              <w:t> </w:t>
            </w:r>
          </w:p>
        </w:tc>
      </w:tr>
      <w:tr w:rsidR="005242DE" w:rsidRPr="005242DE" w14:paraId="241ADA72" w14:textId="77777777" w:rsidTr="005242DE">
        <w:trPr>
          <w:trHeight w:val="405"/>
          <w:jc w:val="center"/>
        </w:trPr>
        <w:tc>
          <w:tcPr>
            <w:tcW w:w="220" w:type="dxa"/>
            <w:tcBorders>
              <w:top w:val="nil"/>
              <w:left w:val="nil"/>
              <w:bottom w:val="nil"/>
              <w:right w:val="nil"/>
            </w:tcBorders>
            <w:shd w:val="clear" w:color="auto" w:fill="auto"/>
            <w:noWrap/>
            <w:vAlign w:val="bottom"/>
            <w:hideMark/>
          </w:tcPr>
          <w:p w14:paraId="4D831800" w14:textId="77777777" w:rsidR="005242DE" w:rsidRPr="005242DE" w:rsidRDefault="005242DE" w:rsidP="005242DE">
            <w:pPr>
              <w:jc w:val="center"/>
              <w:rPr>
                <w:b/>
                <w:bCs/>
                <w:sz w:val="13"/>
                <w:szCs w:val="13"/>
              </w:rPr>
            </w:pPr>
          </w:p>
        </w:tc>
        <w:tc>
          <w:tcPr>
            <w:tcW w:w="562"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93CA339" w14:textId="77777777" w:rsidR="005242DE" w:rsidRPr="005242DE" w:rsidRDefault="005242DE" w:rsidP="005242DE">
            <w:pPr>
              <w:jc w:val="center"/>
              <w:rPr>
                <w:b/>
                <w:bCs/>
                <w:sz w:val="13"/>
                <w:szCs w:val="13"/>
              </w:rPr>
            </w:pPr>
            <w:r w:rsidRPr="005242DE">
              <w:rPr>
                <w:b/>
                <w:bCs/>
                <w:sz w:val="13"/>
                <w:szCs w:val="13"/>
              </w:rPr>
              <w:t>10</w:t>
            </w:r>
          </w:p>
        </w:tc>
        <w:tc>
          <w:tcPr>
            <w:tcW w:w="3198" w:type="dxa"/>
            <w:tcBorders>
              <w:top w:val="single" w:sz="4" w:space="0" w:color="auto"/>
              <w:left w:val="nil"/>
              <w:bottom w:val="single" w:sz="8" w:space="0" w:color="auto"/>
              <w:right w:val="single" w:sz="4" w:space="0" w:color="auto"/>
            </w:tcBorders>
            <w:shd w:val="clear" w:color="auto" w:fill="auto"/>
            <w:vAlign w:val="center"/>
            <w:hideMark/>
          </w:tcPr>
          <w:p w14:paraId="664E98C6" w14:textId="77777777" w:rsidR="005242DE" w:rsidRPr="005242DE" w:rsidRDefault="005242DE" w:rsidP="005242DE">
            <w:pPr>
              <w:rPr>
                <w:b/>
                <w:bCs/>
                <w:sz w:val="13"/>
                <w:szCs w:val="13"/>
              </w:rPr>
            </w:pPr>
            <w:r w:rsidRPr="005242DE">
              <w:rPr>
                <w:b/>
                <w:bCs/>
                <w:sz w:val="13"/>
                <w:szCs w:val="13"/>
              </w:rPr>
              <w:t>рост с 01 июля</w:t>
            </w:r>
          </w:p>
        </w:tc>
        <w:tc>
          <w:tcPr>
            <w:tcW w:w="1080" w:type="dxa"/>
            <w:tcBorders>
              <w:top w:val="single" w:sz="4" w:space="0" w:color="auto"/>
              <w:left w:val="nil"/>
              <w:bottom w:val="single" w:sz="8" w:space="0" w:color="auto"/>
              <w:right w:val="single" w:sz="4" w:space="0" w:color="auto"/>
            </w:tcBorders>
            <w:shd w:val="clear" w:color="auto" w:fill="auto"/>
            <w:vAlign w:val="center"/>
            <w:hideMark/>
          </w:tcPr>
          <w:p w14:paraId="7047C050" w14:textId="77777777" w:rsidR="005242DE" w:rsidRPr="005242DE" w:rsidRDefault="005242DE" w:rsidP="005242DE">
            <w:pPr>
              <w:jc w:val="center"/>
              <w:rPr>
                <w:b/>
                <w:bCs/>
                <w:sz w:val="13"/>
                <w:szCs w:val="13"/>
              </w:rPr>
            </w:pPr>
            <w:r w:rsidRPr="005242DE">
              <w:rPr>
                <w:b/>
                <w:bCs/>
                <w:sz w:val="13"/>
                <w:szCs w:val="13"/>
              </w:rPr>
              <w:t>%</w:t>
            </w:r>
          </w:p>
        </w:tc>
        <w:tc>
          <w:tcPr>
            <w:tcW w:w="1311" w:type="dxa"/>
            <w:tcBorders>
              <w:top w:val="single" w:sz="4" w:space="0" w:color="auto"/>
              <w:left w:val="nil"/>
              <w:bottom w:val="single" w:sz="8" w:space="0" w:color="auto"/>
              <w:right w:val="single" w:sz="4" w:space="0" w:color="auto"/>
            </w:tcBorders>
            <w:shd w:val="clear" w:color="000000" w:fill="FFFFFF"/>
            <w:vAlign w:val="center"/>
            <w:hideMark/>
          </w:tcPr>
          <w:p w14:paraId="0BA9BBD8" w14:textId="77777777" w:rsidR="005242DE" w:rsidRPr="005242DE" w:rsidRDefault="005242DE" w:rsidP="005242DE">
            <w:pPr>
              <w:rPr>
                <w:b/>
                <w:bCs/>
                <w:sz w:val="13"/>
                <w:szCs w:val="13"/>
              </w:rPr>
            </w:pPr>
            <w:r w:rsidRPr="005242DE">
              <w:rPr>
                <w:b/>
                <w:bCs/>
                <w:sz w:val="13"/>
                <w:szCs w:val="13"/>
              </w:rPr>
              <w:t> </w:t>
            </w:r>
          </w:p>
        </w:tc>
        <w:tc>
          <w:tcPr>
            <w:tcW w:w="1724" w:type="dxa"/>
            <w:tcBorders>
              <w:top w:val="single" w:sz="4" w:space="0" w:color="auto"/>
              <w:left w:val="nil"/>
              <w:bottom w:val="single" w:sz="8" w:space="0" w:color="auto"/>
              <w:right w:val="single" w:sz="4" w:space="0" w:color="auto"/>
            </w:tcBorders>
            <w:shd w:val="clear" w:color="000000" w:fill="FFFFFF"/>
            <w:vAlign w:val="center"/>
            <w:hideMark/>
          </w:tcPr>
          <w:p w14:paraId="09980DD6" w14:textId="77777777" w:rsidR="005242DE" w:rsidRPr="005242DE" w:rsidRDefault="005242DE" w:rsidP="005242DE">
            <w:pPr>
              <w:rPr>
                <w:b/>
                <w:bCs/>
                <w:sz w:val="13"/>
                <w:szCs w:val="13"/>
              </w:rPr>
            </w:pPr>
            <w:r w:rsidRPr="005242DE">
              <w:rPr>
                <w:b/>
                <w:bCs/>
                <w:sz w:val="13"/>
                <w:szCs w:val="13"/>
              </w:rPr>
              <w:t> </w:t>
            </w:r>
          </w:p>
        </w:tc>
        <w:tc>
          <w:tcPr>
            <w:tcW w:w="1446" w:type="dxa"/>
            <w:tcBorders>
              <w:top w:val="single" w:sz="4" w:space="0" w:color="auto"/>
              <w:left w:val="nil"/>
              <w:bottom w:val="single" w:sz="8" w:space="0" w:color="auto"/>
              <w:right w:val="single" w:sz="4" w:space="0" w:color="auto"/>
            </w:tcBorders>
            <w:shd w:val="clear" w:color="000000" w:fill="FFFFFF"/>
            <w:vAlign w:val="center"/>
            <w:hideMark/>
          </w:tcPr>
          <w:p w14:paraId="29577F58" w14:textId="77777777" w:rsidR="005242DE" w:rsidRPr="005242DE" w:rsidRDefault="005242DE" w:rsidP="005242DE">
            <w:pPr>
              <w:jc w:val="center"/>
              <w:rPr>
                <w:b/>
                <w:bCs/>
                <w:sz w:val="13"/>
                <w:szCs w:val="13"/>
              </w:rPr>
            </w:pPr>
            <w:r w:rsidRPr="005242DE">
              <w:rPr>
                <w:b/>
                <w:bCs/>
                <w:sz w:val="13"/>
                <w:szCs w:val="13"/>
              </w:rPr>
              <w:t>9,60</w:t>
            </w:r>
          </w:p>
        </w:tc>
        <w:tc>
          <w:tcPr>
            <w:tcW w:w="1428" w:type="dxa"/>
            <w:tcBorders>
              <w:top w:val="single" w:sz="4" w:space="0" w:color="auto"/>
              <w:left w:val="nil"/>
              <w:bottom w:val="single" w:sz="8" w:space="0" w:color="auto"/>
              <w:right w:val="single" w:sz="4" w:space="0" w:color="auto"/>
            </w:tcBorders>
            <w:shd w:val="clear" w:color="000000" w:fill="FFFFFF"/>
            <w:vAlign w:val="center"/>
            <w:hideMark/>
          </w:tcPr>
          <w:p w14:paraId="1CBD1A14" w14:textId="77777777" w:rsidR="005242DE" w:rsidRPr="005242DE" w:rsidRDefault="005242DE" w:rsidP="005242DE">
            <w:pPr>
              <w:jc w:val="center"/>
              <w:rPr>
                <w:b/>
                <w:bCs/>
                <w:sz w:val="13"/>
                <w:szCs w:val="13"/>
              </w:rPr>
            </w:pPr>
            <w:r w:rsidRPr="005242DE">
              <w:rPr>
                <w:b/>
                <w:bCs/>
                <w:sz w:val="13"/>
                <w:szCs w:val="13"/>
              </w:rPr>
              <w:t>8,25</w:t>
            </w:r>
          </w:p>
        </w:tc>
        <w:tc>
          <w:tcPr>
            <w:tcW w:w="1428" w:type="dxa"/>
            <w:tcBorders>
              <w:top w:val="single" w:sz="4" w:space="0" w:color="auto"/>
              <w:left w:val="nil"/>
              <w:bottom w:val="single" w:sz="8" w:space="0" w:color="auto"/>
              <w:right w:val="single" w:sz="4" w:space="0" w:color="auto"/>
            </w:tcBorders>
            <w:shd w:val="clear" w:color="000000" w:fill="FFFFFF"/>
            <w:noWrap/>
            <w:vAlign w:val="center"/>
            <w:hideMark/>
          </w:tcPr>
          <w:p w14:paraId="1D9E3334" w14:textId="77777777" w:rsidR="005242DE" w:rsidRPr="005242DE" w:rsidRDefault="005242DE" w:rsidP="005242DE">
            <w:pPr>
              <w:jc w:val="center"/>
              <w:rPr>
                <w:b/>
                <w:bCs/>
                <w:sz w:val="13"/>
                <w:szCs w:val="13"/>
              </w:rPr>
            </w:pPr>
            <w:r w:rsidRPr="005242DE">
              <w:rPr>
                <w:b/>
                <w:bCs/>
                <w:sz w:val="13"/>
                <w:szCs w:val="13"/>
              </w:rPr>
              <w:t>0,00</w:t>
            </w:r>
          </w:p>
        </w:tc>
        <w:tc>
          <w:tcPr>
            <w:tcW w:w="1568" w:type="dxa"/>
            <w:tcBorders>
              <w:top w:val="single" w:sz="4" w:space="0" w:color="auto"/>
              <w:left w:val="nil"/>
              <w:bottom w:val="single" w:sz="8" w:space="0" w:color="auto"/>
              <w:right w:val="single" w:sz="4" w:space="0" w:color="auto"/>
            </w:tcBorders>
            <w:shd w:val="clear" w:color="000000" w:fill="FFFFFF"/>
            <w:noWrap/>
            <w:vAlign w:val="center"/>
            <w:hideMark/>
          </w:tcPr>
          <w:p w14:paraId="591F25BC" w14:textId="77777777" w:rsidR="005242DE" w:rsidRPr="005242DE" w:rsidRDefault="005242DE" w:rsidP="005242DE">
            <w:pPr>
              <w:jc w:val="center"/>
              <w:rPr>
                <w:b/>
                <w:bCs/>
                <w:sz w:val="13"/>
                <w:szCs w:val="13"/>
              </w:rPr>
            </w:pPr>
            <w:r w:rsidRPr="005242DE">
              <w:rPr>
                <w:b/>
                <w:bCs/>
                <w:sz w:val="13"/>
                <w:szCs w:val="13"/>
              </w:rPr>
              <w:t> </w:t>
            </w:r>
          </w:p>
        </w:tc>
        <w:tc>
          <w:tcPr>
            <w:tcW w:w="1674" w:type="dxa"/>
            <w:tcBorders>
              <w:top w:val="single" w:sz="4" w:space="0" w:color="auto"/>
              <w:left w:val="nil"/>
              <w:bottom w:val="single" w:sz="8" w:space="0" w:color="auto"/>
              <w:right w:val="single" w:sz="8" w:space="0" w:color="auto"/>
            </w:tcBorders>
            <w:shd w:val="clear" w:color="000000" w:fill="FFFFFF"/>
            <w:noWrap/>
            <w:vAlign w:val="center"/>
            <w:hideMark/>
          </w:tcPr>
          <w:p w14:paraId="1AF780F4" w14:textId="77777777" w:rsidR="005242DE" w:rsidRPr="005242DE" w:rsidRDefault="005242DE" w:rsidP="005242DE">
            <w:pPr>
              <w:jc w:val="center"/>
              <w:rPr>
                <w:b/>
                <w:bCs/>
                <w:sz w:val="13"/>
                <w:szCs w:val="13"/>
              </w:rPr>
            </w:pPr>
            <w:r w:rsidRPr="005242DE">
              <w:rPr>
                <w:b/>
                <w:bCs/>
                <w:sz w:val="13"/>
                <w:szCs w:val="13"/>
              </w:rPr>
              <w:t> </w:t>
            </w:r>
          </w:p>
        </w:tc>
      </w:tr>
    </w:tbl>
    <w:p w14:paraId="5EB4274C" w14:textId="77777777" w:rsidR="005242DE" w:rsidRDefault="005242DE" w:rsidP="00BA129D">
      <w:pPr>
        <w:tabs>
          <w:tab w:val="left" w:pos="5580"/>
          <w:tab w:val="left" w:pos="9498"/>
        </w:tabs>
        <w:ind w:right="-569" w:firstLine="426"/>
        <w:sectPr w:rsidR="005242DE" w:rsidSect="00BA129D">
          <w:pgSz w:w="16838" w:h="11906" w:orient="landscape" w:code="9"/>
          <w:pgMar w:top="567" w:right="238" w:bottom="567" w:left="284" w:header="680" w:footer="709" w:gutter="0"/>
          <w:cols w:space="708"/>
          <w:titlePg/>
          <w:docGrid w:linePitch="360"/>
        </w:sectPr>
      </w:pPr>
    </w:p>
    <w:tbl>
      <w:tblPr>
        <w:tblW w:w="16199" w:type="dxa"/>
        <w:tblLook w:val="04A0" w:firstRow="1" w:lastRow="0" w:firstColumn="1" w:lastColumn="0" w:noHBand="0" w:noVBand="1"/>
      </w:tblPr>
      <w:tblGrid>
        <w:gridCol w:w="268"/>
        <w:gridCol w:w="444"/>
        <w:gridCol w:w="5533"/>
        <w:gridCol w:w="789"/>
        <w:gridCol w:w="789"/>
        <w:gridCol w:w="1042"/>
        <w:gridCol w:w="906"/>
        <w:gridCol w:w="1155"/>
        <w:gridCol w:w="1407"/>
        <w:gridCol w:w="1343"/>
        <w:gridCol w:w="1137"/>
        <w:gridCol w:w="1386"/>
      </w:tblGrid>
      <w:tr w:rsidR="005242DE" w:rsidRPr="005242DE" w14:paraId="28CB6828" w14:textId="77777777" w:rsidTr="005242DE">
        <w:trPr>
          <w:trHeight w:val="341"/>
        </w:trPr>
        <w:tc>
          <w:tcPr>
            <w:tcW w:w="268" w:type="dxa"/>
            <w:tcBorders>
              <w:top w:val="nil"/>
              <w:left w:val="nil"/>
              <w:bottom w:val="nil"/>
              <w:right w:val="nil"/>
            </w:tcBorders>
            <w:shd w:val="clear" w:color="auto" w:fill="auto"/>
            <w:noWrap/>
            <w:vAlign w:val="bottom"/>
            <w:hideMark/>
          </w:tcPr>
          <w:p w14:paraId="24078315" w14:textId="77777777" w:rsidR="005242DE" w:rsidRPr="005242DE" w:rsidRDefault="005242DE" w:rsidP="005242DE">
            <w:pPr>
              <w:rPr>
                <w:sz w:val="13"/>
                <w:szCs w:val="13"/>
              </w:rPr>
            </w:pPr>
          </w:p>
        </w:tc>
        <w:tc>
          <w:tcPr>
            <w:tcW w:w="441" w:type="dxa"/>
            <w:tcBorders>
              <w:top w:val="nil"/>
              <w:left w:val="nil"/>
              <w:bottom w:val="nil"/>
              <w:right w:val="nil"/>
            </w:tcBorders>
            <w:shd w:val="clear" w:color="auto" w:fill="auto"/>
            <w:noWrap/>
            <w:vAlign w:val="center"/>
            <w:hideMark/>
          </w:tcPr>
          <w:p w14:paraId="4F3C817D" w14:textId="77777777" w:rsidR="005242DE" w:rsidRPr="005242DE" w:rsidRDefault="005242DE" w:rsidP="005242DE">
            <w:pPr>
              <w:rPr>
                <w:sz w:val="13"/>
                <w:szCs w:val="13"/>
              </w:rPr>
            </w:pPr>
          </w:p>
        </w:tc>
        <w:tc>
          <w:tcPr>
            <w:tcW w:w="5533" w:type="dxa"/>
            <w:tcBorders>
              <w:top w:val="nil"/>
              <w:left w:val="nil"/>
              <w:bottom w:val="nil"/>
              <w:right w:val="nil"/>
            </w:tcBorders>
            <w:shd w:val="clear" w:color="auto" w:fill="auto"/>
            <w:noWrap/>
            <w:vAlign w:val="center"/>
            <w:hideMark/>
          </w:tcPr>
          <w:p w14:paraId="5F406F7A" w14:textId="77777777" w:rsidR="005242DE" w:rsidRPr="005242DE" w:rsidRDefault="005242DE" w:rsidP="005242DE">
            <w:pPr>
              <w:rPr>
                <w:sz w:val="13"/>
                <w:szCs w:val="13"/>
              </w:rPr>
            </w:pPr>
          </w:p>
        </w:tc>
        <w:tc>
          <w:tcPr>
            <w:tcW w:w="789" w:type="dxa"/>
            <w:tcBorders>
              <w:top w:val="nil"/>
              <w:left w:val="nil"/>
              <w:bottom w:val="nil"/>
              <w:right w:val="nil"/>
            </w:tcBorders>
            <w:shd w:val="clear" w:color="auto" w:fill="auto"/>
            <w:noWrap/>
            <w:vAlign w:val="center"/>
            <w:hideMark/>
          </w:tcPr>
          <w:p w14:paraId="460177B5" w14:textId="77777777" w:rsidR="005242DE" w:rsidRPr="005242DE" w:rsidRDefault="005242DE" w:rsidP="005242DE">
            <w:pPr>
              <w:rPr>
                <w:sz w:val="13"/>
                <w:szCs w:val="13"/>
              </w:rPr>
            </w:pPr>
          </w:p>
        </w:tc>
        <w:tc>
          <w:tcPr>
            <w:tcW w:w="789" w:type="dxa"/>
            <w:tcBorders>
              <w:top w:val="nil"/>
              <w:left w:val="nil"/>
              <w:bottom w:val="nil"/>
              <w:right w:val="nil"/>
            </w:tcBorders>
            <w:shd w:val="clear" w:color="auto" w:fill="auto"/>
            <w:noWrap/>
            <w:vAlign w:val="center"/>
            <w:hideMark/>
          </w:tcPr>
          <w:p w14:paraId="415A332B" w14:textId="77777777" w:rsidR="005242DE" w:rsidRPr="005242DE" w:rsidRDefault="005242DE" w:rsidP="005242DE">
            <w:pPr>
              <w:rPr>
                <w:sz w:val="13"/>
                <w:szCs w:val="13"/>
              </w:rPr>
            </w:pPr>
          </w:p>
        </w:tc>
        <w:tc>
          <w:tcPr>
            <w:tcW w:w="1041" w:type="dxa"/>
            <w:tcBorders>
              <w:top w:val="nil"/>
              <w:left w:val="nil"/>
              <w:bottom w:val="nil"/>
              <w:right w:val="nil"/>
            </w:tcBorders>
            <w:shd w:val="clear" w:color="auto" w:fill="auto"/>
            <w:noWrap/>
            <w:vAlign w:val="center"/>
            <w:hideMark/>
          </w:tcPr>
          <w:p w14:paraId="3C69DF59" w14:textId="77777777" w:rsidR="005242DE" w:rsidRPr="005242DE" w:rsidRDefault="005242DE" w:rsidP="005242DE">
            <w:pPr>
              <w:rPr>
                <w:sz w:val="13"/>
                <w:szCs w:val="13"/>
              </w:rPr>
            </w:pPr>
          </w:p>
        </w:tc>
        <w:tc>
          <w:tcPr>
            <w:tcW w:w="906" w:type="dxa"/>
            <w:tcBorders>
              <w:top w:val="nil"/>
              <w:left w:val="nil"/>
              <w:bottom w:val="nil"/>
              <w:right w:val="nil"/>
            </w:tcBorders>
            <w:shd w:val="clear" w:color="auto" w:fill="auto"/>
            <w:noWrap/>
            <w:vAlign w:val="center"/>
            <w:hideMark/>
          </w:tcPr>
          <w:p w14:paraId="44AA344C" w14:textId="77777777" w:rsidR="005242DE" w:rsidRPr="005242DE" w:rsidRDefault="005242DE" w:rsidP="005242DE">
            <w:pPr>
              <w:rPr>
                <w:sz w:val="13"/>
                <w:szCs w:val="13"/>
              </w:rPr>
            </w:pPr>
          </w:p>
        </w:tc>
        <w:tc>
          <w:tcPr>
            <w:tcW w:w="1155" w:type="dxa"/>
            <w:tcBorders>
              <w:top w:val="nil"/>
              <w:left w:val="nil"/>
              <w:bottom w:val="nil"/>
              <w:right w:val="nil"/>
            </w:tcBorders>
            <w:shd w:val="clear" w:color="000000" w:fill="FFFFFF"/>
            <w:noWrap/>
            <w:vAlign w:val="center"/>
            <w:hideMark/>
          </w:tcPr>
          <w:p w14:paraId="50A50EB7" w14:textId="77777777" w:rsidR="005242DE" w:rsidRPr="005242DE" w:rsidRDefault="005242DE" w:rsidP="005242DE">
            <w:pPr>
              <w:rPr>
                <w:b/>
                <w:bCs/>
                <w:sz w:val="13"/>
                <w:szCs w:val="13"/>
              </w:rPr>
            </w:pPr>
            <w:r w:rsidRPr="005242DE">
              <w:rPr>
                <w:b/>
                <w:bCs/>
                <w:sz w:val="13"/>
                <w:szCs w:val="13"/>
              </w:rPr>
              <w:t> </w:t>
            </w:r>
          </w:p>
        </w:tc>
        <w:tc>
          <w:tcPr>
            <w:tcW w:w="1407" w:type="dxa"/>
            <w:tcBorders>
              <w:top w:val="nil"/>
              <w:left w:val="nil"/>
              <w:bottom w:val="nil"/>
              <w:right w:val="nil"/>
            </w:tcBorders>
            <w:shd w:val="clear" w:color="000000" w:fill="FFFFFF"/>
            <w:noWrap/>
            <w:vAlign w:val="bottom"/>
            <w:hideMark/>
          </w:tcPr>
          <w:p w14:paraId="67326AC7" w14:textId="77777777" w:rsidR="005242DE" w:rsidRPr="005242DE" w:rsidRDefault="005242DE" w:rsidP="005242DE">
            <w:pPr>
              <w:rPr>
                <w:sz w:val="13"/>
                <w:szCs w:val="13"/>
              </w:rPr>
            </w:pPr>
            <w:r w:rsidRPr="005242DE">
              <w:rPr>
                <w:sz w:val="13"/>
                <w:szCs w:val="13"/>
              </w:rPr>
              <w:t> </w:t>
            </w:r>
          </w:p>
        </w:tc>
        <w:tc>
          <w:tcPr>
            <w:tcW w:w="3866" w:type="dxa"/>
            <w:gridSpan w:val="3"/>
            <w:tcBorders>
              <w:top w:val="nil"/>
              <w:left w:val="nil"/>
              <w:bottom w:val="nil"/>
              <w:right w:val="nil"/>
            </w:tcBorders>
            <w:shd w:val="clear" w:color="000000" w:fill="FFFFFF"/>
            <w:noWrap/>
            <w:vAlign w:val="bottom"/>
            <w:hideMark/>
          </w:tcPr>
          <w:p w14:paraId="14374E81" w14:textId="77777777" w:rsidR="005242DE" w:rsidRPr="005242DE" w:rsidRDefault="005242DE" w:rsidP="005242DE">
            <w:pPr>
              <w:jc w:val="right"/>
              <w:rPr>
                <w:sz w:val="13"/>
                <w:szCs w:val="13"/>
              </w:rPr>
            </w:pPr>
            <w:r w:rsidRPr="005242DE">
              <w:rPr>
                <w:sz w:val="13"/>
                <w:szCs w:val="13"/>
              </w:rPr>
              <w:t>Приложение № 7</w:t>
            </w:r>
          </w:p>
        </w:tc>
      </w:tr>
      <w:tr w:rsidR="005242DE" w:rsidRPr="005242DE" w14:paraId="099C15DE" w14:textId="77777777" w:rsidTr="005242DE">
        <w:trPr>
          <w:trHeight w:val="705"/>
        </w:trPr>
        <w:tc>
          <w:tcPr>
            <w:tcW w:w="268" w:type="dxa"/>
            <w:tcBorders>
              <w:top w:val="nil"/>
              <w:left w:val="nil"/>
              <w:bottom w:val="nil"/>
              <w:right w:val="nil"/>
            </w:tcBorders>
            <w:shd w:val="clear" w:color="auto" w:fill="auto"/>
            <w:noWrap/>
            <w:vAlign w:val="bottom"/>
            <w:hideMark/>
          </w:tcPr>
          <w:p w14:paraId="1E679057" w14:textId="77777777" w:rsidR="005242DE" w:rsidRPr="005242DE" w:rsidRDefault="005242DE" w:rsidP="005242DE">
            <w:pPr>
              <w:jc w:val="right"/>
              <w:rPr>
                <w:sz w:val="13"/>
                <w:szCs w:val="13"/>
              </w:rPr>
            </w:pPr>
          </w:p>
        </w:tc>
        <w:tc>
          <w:tcPr>
            <w:tcW w:w="15931" w:type="dxa"/>
            <w:gridSpan w:val="11"/>
            <w:tcBorders>
              <w:top w:val="nil"/>
              <w:left w:val="nil"/>
              <w:bottom w:val="nil"/>
              <w:right w:val="nil"/>
            </w:tcBorders>
            <w:shd w:val="clear" w:color="auto" w:fill="auto"/>
            <w:vAlign w:val="center"/>
            <w:hideMark/>
          </w:tcPr>
          <w:p w14:paraId="061909DD" w14:textId="77777777" w:rsidR="005242DE" w:rsidRPr="005242DE" w:rsidRDefault="005242DE" w:rsidP="005242DE">
            <w:pPr>
              <w:jc w:val="center"/>
              <w:rPr>
                <w:b/>
                <w:bCs/>
                <w:sz w:val="13"/>
                <w:szCs w:val="13"/>
              </w:rPr>
            </w:pPr>
            <w:r w:rsidRPr="005242DE">
              <w:rPr>
                <w:b/>
                <w:bCs/>
                <w:sz w:val="13"/>
                <w:szCs w:val="13"/>
              </w:rPr>
              <w:t xml:space="preserve">Фактическая смета по передаче тепловой энергии МКП "ЭнергоРесурс Кемеровского муниципального округа" за 2022 год. </w:t>
            </w:r>
          </w:p>
        </w:tc>
      </w:tr>
      <w:tr w:rsidR="005242DE" w:rsidRPr="005242DE" w14:paraId="0712EAD2" w14:textId="77777777" w:rsidTr="005242DE">
        <w:trPr>
          <w:trHeight w:val="22"/>
        </w:trPr>
        <w:tc>
          <w:tcPr>
            <w:tcW w:w="268" w:type="dxa"/>
            <w:tcBorders>
              <w:top w:val="nil"/>
              <w:left w:val="nil"/>
              <w:bottom w:val="nil"/>
              <w:right w:val="nil"/>
            </w:tcBorders>
            <w:shd w:val="clear" w:color="auto" w:fill="auto"/>
            <w:noWrap/>
            <w:vAlign w:val="bottom"/>
            <w:hideMark/>
          </w:tcPr>
          <w:p w14:paraId="43FF8A10" w14:textId="77777777" w:rsidR="005242DE" w:rsidRPr="005242DE" w:rsidRDefault="005242DE" w:rsidP="005242DE">
            <w:pPr>
              <w:jc w:val="center"/>
              <w:rPr>
                <w:b/>
                <w:bCs/>
                <w:sz w:val="13"/>
                <w:szCs w:val="13"/>
              </w:rPr>
            </w:pPr>
          </w:p>
        </w:tc>
        <w:tc>
          <w:tcPr>
            <w:tcW w:w="441" w:type="dxa"/>
            <w:tcBorders>
              <w:top w:val="nil"/>
              <w:left w:val="nil"/>
              <w:bottom w:val="nil"/>
              <w:right w:val="nil"/>
            </w:tcBorders>
            <w:shd w:val="clear" w:color="auto" w:fill="auto"/>
            <w:noWrap/>
            <w:vAlign w:val="bottom"/>
            <w:hideMark/>
          </w:tcPr>
          <w:p w14:paraId="3D606C4B" w14:textId="77777777" w:rsidR="005242DE" w:rsidRPr="005242DE" w:rsidRDefault="005242DE" w:rsidP="005242DE">
            <w:pPr>
              <w:rPr>
                <w:sz w:val="13"/>
                <w:szCs w:val="13"/>
              </w:rPr>
            </w:pPr>
          </w:p>
        </w:tc>
        <w:tc>
          <w:tcPr>
            <w:tcW w:w="5533" w:type="dxa"/>
            <w:tcBorders>
              <w:top w:val="nil"/>
              <w:left w:val="nil"/>
              <w:bottom w:val="nil"/>
              <w:right w:val="nil"/>
            </w:tcBorders>
            <w:shd w:val="clear" w:color="auto" w:fill="auto"/>
            <w:noWrap/>
            <w:vAlign w:val="bottom"/>
            <w:hideMark/>
          </w:tcPr>
          <w:p w14:paraId="372742FA" w14:textId="77777777" w:rsidR="005242DE" w:rsidRPr="005242DE" w:rsidRDefault="005242DE" w:rsidP="005242DE">
            <w:pPr>
              <w:rPr>
                <w:sz w:val="13"/>
                <w:szCs w:val="13"/>
              </w:rPr>
            </w:pPr>
          </w:p>
        </w:tc>
        <w:tc>
          <w:tcPr>
            <w:tcW w:w="789" w:type="dxa"/>
            <w:tcBorders>
              <w:top w:val="nil"/>
              <w:left w:val="nil"/>
              <w:bottom w:val="nil"/>
              <w:right w:val="nil"/>
            </w:tcBorders>
            <w:shd w:val="clear" w:color="auto" w:fill="auto"/>
            <w:noWrap/>
            <w:vAlign w:val="bottom"/>
            <w:hideMark/>
          </w:tcPr>
          <w:p w14:paraId="78414077" w14:textId="77777777" w:rsidR="005242DE" w:rsidRPr="005242DE" w:rsidRDefault="005242DE" w:rsidP="005242DE">
            <w:pPr>
              <w:rPr>
                <w:sz w:val="13"/>
                <w:szCs w:val="13"/>
              </w:rPr>
            </w:pPr>
          </w:p>
        </w:tc>
        <w:tc>
          <w:tcPr>
            <w:tcW w:w="789" w:type="dxa"/>
            <w:tcBorders>
              <w:top w:val="nil"/>
              <w:left w:val="nil"/>
              <w:bottom w:val="nil"/>
              <w:right w:val="nil"/>
            </w:tcBorders>
            <w:shd w:val="clear" w:color="auto" w:fill="auto"/>
            <w:noWrap/>
            <w:vAlign w:val="bottom"/>
            <w:hideMark/>
          </w:tcPr>
          <w:p w14:paraId="7A5318A7" w14:textId="77777777" w:rsidR="005242DE" w:rsidRPr="005242DE" w:rsidRDefault="005242DE" w:rsidP="005242DE">
            <w:pPr>
              <w:rPr>
                <w:sz w:val="13"/>
                <w:szCs w:val="13"/>
              </w:rPr>
            </w:pPr>
          </w:p>
        </w:tc>
        <w:tc>
          <w:tcPr>
            <w:tcW w:w="1041" w:type="dxa"/>
            <w:tcBorders>
              <w:top w:val="nil"/>
              <w:left w:val="nil"/>
              <w:bottom w:val="nil"/>
              <w:right w:val="nil"/>
            </w:tcBorders>
            <w:shd w:val="clear" w:color="auto" w:fill="auto"/>
            <w:noWrap/>
            <w:vAlign w:val="bottom"/>
            <w:hideMark/>
          </w:tcPr>
          <w:p w14:paraId="60E5AF95" w14:textId="77777777" w:rsidR="005242DE" w:rsidRPr="005242DE" w:rsidRDefault="005242DE" w:rsidP="005242DE">
            <w:pPr>
              <w:rPr>
                <w:sz w:val="13"/>
                <w:szCs w:val="13"/>
              </w:rPr>
            </w:pPr>
          </w:p>
        </w:tc>
        <w:tc>
          <w:tcPr>
            <w:tcW w:w="906" w:type="dxa"/>
            <w:tcBorders>
              <w:top w:val="nil"/>
              <w:left w:val="nil"/>
              <w:bottom w:val="nil"/>
              <w:right w:val="nil"/>
            </w:tcBorders>
            <w:shd w:val="clear" w:color="auto" w:fill="auto"/>
            <w:noWrap/>
            <w:vAlign w:val="bottom"/>
            <w:hideMark/>
          </w:tcPr>
          <w:p w14:paraId="668DDD24" w14:textId="77777777" w:rsidR="005242DE" w:rsidRPr="005242DE" w:rsidRDefault="005242DE" w:rsidP="005242DE">
            <w:pPr>
              <w:rPr>
                <w:sz w:val="13"/>
                <w:szCs w:val="13"/>
              </w:rPr>
            </w:pPr>
          </w:p>
        </w:tc>
        <w:tc>
          <w:tcPr>
            <w:tcW w:w="1155" w:type="dxa"/>
            <w:tcBorders>
              <w:top w:val="nil"/>
              <w:left w:val="nil"/>
              <w:bottom w:val="nil"/>
              <w:right w:val="nil"/>
            </w:tcBorders>
            <w:shd w:val="clear" w:color="000000" w:fill="FFFFFF"/>
            <w:noWrap/>
            <w:vAlign w:val="bottom"/>
            <w:hideMark/>
          </w:tcPr>
          <w:p w14:paraId="6B698B23" w14:textId="77777777" w:rsidR="005242DE" w:rsidRPr="005242DE" w:rsidRDefault="005242DE" w:rsidP="005242DE">
            <w:pPr>
              <w:jc w:val="center"/>
              <w:rPr>
                <w:b/>
                <w:bCs/>
                <w:color w:val="FFFFFF"/>
                <w:sz w:val="13"/>
                <w:szCs w:val="13"/>
              </w:rPr>
            </w:pPr>
            <w:r w:rsidRPr="005242DE">
              <w:rPr>
                <w:b/>
                <w:bCs/>
                <w:color w:val="FFFFFF"/>
                <w:sz w:val="13"/>
                <w:szCs w:val="13"/>
              </w:rPr>
              <w:t>#ССЫЛКА!</w:t>
            </w:r>
          </w:p>
        </w:tc>
        <w:tc>
          <w:tcPr>
            <w:tcW w:w="1407" w:type="dxa"/>
            <w:tcBorders>
              <w:top w:val="nil"/>
              <w:left w:val="nil"/>
              <w:bottom w:val="nil"/>
              <w:right w:val="nil"/>
            </w:tcBorders>
            <w:shd w:val="clear" w:color="000000" w:fill="FFFFFF"/>
            <w:noWrap/>
            <w:vAlign w:val="bottom"/>
            <w:hideMark/>
          </w:tcPr>
          <w:p w14:paraId="4B0BAE7B" w14:textId="77777777" w:rsidR="005242DE" w:rsidRPr="005242DE" w:rsidRDefault="005242DE" w:rsidP="005242DE">
            <w:pPr>
              <w:rPr>
                <w:color w:val="FFFFFF"/>
                <w:sz w:val="13"/>
                <w:szCs w:val="13"/>
              </w:rPr>
            </w:pPr>
            <w:r w:rsidRPr="005242DE">
              <w:rPr>
                <w:color w:val="FFFFFF"/>
                <w:sz w:val="13"/>
                <w:szCs w:val="13"/>
              </w:rPr>
              <w:t> </w:t>
            </w:r>
          </w:p>
        </w:tc>
        <w:tc>
          <w:tcPr>
            <w:tcW w:w="1343" w:type="dxa"/>
            <w:tcBorders>
              <w:top w:val="nil"/>
              <w:left w:val="nil"/>
              <w:bottom w:val="nil"/>
              <w:right w:val="nil"/>
            </w:tcBorders>
            <w:shd w:val="clear" w:color="000000" w:fill="FFFFFF"/>
            <w:noWrap/>
            <w:vAlign w:val="bottom"/>
            <w:hideMark/>
          </w:tcPr>
          <w:p w14:paraId="1A318CC3" w14:textId="77777777" w:rsidR="005242DE" w:rsidRPr="005242DE" w:rsidRDefault="005242DE" w:rsidP="005242DE">
            <w:pPr>
              <w:rPr>
                <w:color w:val="FFFFFF"/>
                <w:sz w:val="13"/>
                <w:szCs w:val="13"/>
              </w:rPr>
            </w:pPr>
            <w:r w:rsidRPr="005242DE">
              <w:rPr>
                <w:color w:val="FFFFFF"/>
                <w:sz w:val="13"/>
                <w:szCs w:val="13"/>
              </w:rPr>
              <w:t> </w:t>
            </w:r>
          </w:p>
        </w:tc>
        <w:tc>
          <w:tcPr>
            <w:tcW w:w="1137" w:type="dxa"/>
            <w:tcBorders>
              <w:top w:val="nil"/>
              <w:left w:val="nil"/>
              <w:bottom w:val="nil"/>
              <w:right w:val="nil"/>
            </w:tcBorders>
            <w:shd w:val="clear" w:color="000000" w:fill="FFFFFF"/>
            <w:noWrap/>
            <w:vAlign w:val="bottom"/>
            <w:hideMark/>
          </w:tcPr>
          <w:p w14:paraId="79F1D3C7" w14:textId="77777777" w:rsidR="005242DE" w:rsidRPr="005242DE" w:rsidRDefault="005242DE" w:rsidP="005242DE">
            <w:pPr>
              <w:rPr>
                <w:color w:val="FFFFFF"/>
                <w:sz w:val="13"/>
                <w:szCs w:val="13"/>
              </w:rPr>
            </w:pPr>
            <w:r w:rsidRPr="005242DE">
              <w:rPr>
                <w:color w:val="FFFFFF"/>
                <w:sz w:val="13"/>
                <w:szCs w:val="13"/>
              </w:rPr>
              <w:t> </w:t>
            </w:r>
          </w:p>
        </w:tc>
        <w:tc>
          <w:tcPr>
            <w:tcW w:w="1385" w:type="dxa"/>
            <w:tcBorders>
              <w:top w:val="nil"/>
              <w:left w:val="nil"/>
              <w:bottom w:val="nil"/>
              <w:right w:val="nil"/>
            </w:tcBorders>
            <w:shd w:val="clear" w:color="000000" w:fill="FFFFFF"/>
            <w:noWrap/>
            <w:vAlign w:val="bottom"/>
            <w:hideMark/>
          </w:tcPr>
          <w:p w14:paraId="4D56694F" w14:textId="77777777" w:rsidR="005242DE" w:rsidRPr="005242DE" w:rsidRDefault="005242DE" w:rsidP="005242DE">
            <w:pPr>
              <w:rPr>
                <w:color w:val="FFFFFF"/>
                <w:sz w:val="13"/>
                <w:szCs w:val="13"/>
              </w:rPr>
            </w:pPr>
            <w:r w:rsidRPr="005242DE">
              <w:rPr>
                <w:color w:val="FFFFFF"/>
                <w:sz w:val="13"/>
                <w:szCs w:val="13"/>
              </w:rPr>
              <w:t> </w:t>
            </w:r>
          </w:p>
        </w:tc>
      </w:tr>
      <w:tr w:rsidR="005242DE" w:rsidRPr="005242DE" w14:paraId="5C05491B" w14:textId="77777777" w:rsidTr="005242DE">
        <w:trPr>
          <w:trHeight w:val="293"/>
        </w:trPr>
        <w:tc>
          <w:tcPr>
            <w:tcW w:w="268" w:type="dxa"/>
            <w:tcBorders>
              <w:top w:val="nil"/>
              <w:left w:val="nil"/>
              <w:bottom w:val="nil"/>
              <w:right w:val="nil"/>
            </w:tcBorders>
            <w:shd w:val="clear" w:color="auto" w:fill="auto"/>
            <w:noWrap/>
            <w:vAlign w:val="bottom"/>
            <w:hideMark/>
          </w:tcPr>
          <w:p w14:paraId="7BC73C13" w14:textId="77777777" w:rsidR="005242DE" w:rsidRPr="005242DE" w:rsidRDefault="005242DE" w:rsidP="005242DE">
            <w:pPr>
              <w:rPr>
                <w:color w:val="FFFFFF"/>
                <w:sz w:val="13"/>
                <w:szCs w:val="13"/>
              </w:rPr>
            </w:pPr>
          </w:p>
        </w:tc>
        <w:tc>
          <w:tcPr>
            <w:tcW w:w="441"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558912D" w14:textId="77777777" w:rsidR="005242DE" w:rsidRPr="005242DE" w:rsidRDefault="005242DE" w:rsidP="005242DE">
            <w:pPr>
              <w:jc w:val="center"/>
              <w:rPr>
                <w:sz w:val="13"/>
                <w:szCs w:val="13"/>
              </w:rPr>
            </w:pPr>
            <w:r w:rsidRPr="005242DE">
              <w:rPr>
                <w:sz w:val="13"/>
                <w:szCs w:val="13"/>
              </w:rPr>
              <w:t>№ п/п</w:t>
            </w:r>
          </w:p>
        </w:tc>
        <w:tc>
          <w:tcPr>
            <w:tcW w:w="8153" w:type="dxa"/>
            <w:gridSpan w:val="4"/>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1C630F5" w14:textId="77777777" w:rsidR="005242DE" w:rsidRPr="005242DE" w:rsidRDefault="005242DE" w:rsidP="005242DE">
            <w:pPr>
              <w:jc w:val="center"/>
              <w:rPr>
                <w:sz w:val="13"/>
                <w:szCs w:val="13"/>
              </w:rPr>
            </w:pPr>
            <w:r w:rsidRPr="005242DE">
              <w:rPr>
                <w:sz w:val="13"/>
                <w:szCs w:val="13"/>
              </w:rPr>
              <w:t>Показатели</w:t>
            </w:r>
          </w:p>
        </w:tc>
        <w:tc>
          <w:tcPr>
            <w:tcW w:w="90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B50F707" w14:textId="77777777" w:rsidR="005242DE" w:rsidRPr="005242DE" w:rsidRDefault="005242DE" w:rsidP="005242DE">
            <w:pPr>
              <w:jc w:val="center"/>
              <w:rPr>
                <w:sz w:val="13"/>
                <w:szCs w:val="13"/>
              </w:rPr>
            </w:pPr>
            <w:r w:rsidRPr="005242DE">
              <w:rPr>
                <w:sz w:val="13"/>
                <w:szCs w:val="13"/>
              </w:rPr>
              <w:t>Ед.изм.</w:t>
            </w:r>
          </w:p>
        </w:tc>
        <w:tc>
          <w:tcPr>
            <w:tcW w:w="1155"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C21A115" w14:textId="77777777" w:rsidR="005242DE" w:rsidRPr="005242DE" w:rsidRDefault="005242DE" w:rsidP="005242DE">
            <w:pPr>
              <w:jc w:val="center"/>
              <w:rPr>
                <w:sz w:val="13"/>
                <w:szCs w:val="13"/>
              </w:rPr>
            </w:pPr>
            <w:r w:rsidRPr="005242DE">
              <w:rPr>
                <w:sz w:val="13"/>
                <w:szCs w:val="13"/>
              </w:rPr>
              <w:t>Утверждено на 2022 -2023 год</w:t>
            </w:r>
          </w:p>
        </w:tc>
        <w:tc>
          <w:tcPr>
            <w:tcW w:w="1407"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12D7ECB" w14:textId="77777777" w:rsidR="005242DE" w:rsidRPr="005242DE" w:rsidRDefault="005242DE" w:rsidP="005242DE">
            <w:pPr>
              <w:jc w:val="center"/>
              <w:rPr>
                <w:sz w:val="13"/>
                <w:szCs w:val="13"/>
              </w:rPr>
            </w:pPr>
            <w:r w:rsidRPr="005242DE">
              <w:rPr>
                <w:sz w:val="13"/>
                <w:szCs w:val="13"/>
              </w:rPr>
              <w:t>Факт предприятия за 2022 год (МКП ЭНЕРГОРЕСУРС КМО) ноябрь-декабрь</w:t>
            </w:r>
          </w:p>
        </w:tc>
        <w:tc>
          <w:tcPr>
            <w:tcW w:w="1343"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965F541" w14:textId="77777777" w:rsidR="005242DE" w:rsidRPr="005242DE" w:rsidRDefault="005242DE" w:rsidP="005242DE">
            <w:pPr>
              <w:jc w:val="center"/>
              <w:rPr>
                <w:sz w:val="13"/>
                <w:szCs w:val="13"/>
              </w:rPr>
            </w:pPr>
            <w:r w:rsidRPr="005242DE">
              <w:rPr>
                <w:sz w:val="13"/>
                <w:szCs w:val="13"/>
              </w:rPr>
              <w:t>Факт предприятия за 2022 год по оценке экспертов (МКП ЭНЕРГОРЕСУРС) с 15.09.2022 по 31.12.2022</w:t>
            </w:r>
          </w:p>
        </w:tc>
        <w:tc>
          <w:tcPr>
            <w:tcW w:w="1137"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77EB1B5" w14:textId="77777777" w:rsidR="005242DE" w:rsidRPr="005242DE" w:rsidRDefault="005242DE" w:rsidP="005242DE">
            <w:pPr>
              <w:jc w:val="center"/>
              <w:rPr>
                <w:sz w:val="13"/>
                <w:szCs w:val="13"/>
              </w:rPr>
            </w:pPr>
            <w:r w:rsidRPr="005242DE">
              <w:rPr>
                <w:sz w:val="13"/>
                <w:szCs w:val="13"/>
              </w:rPr>
              <w:t>Корректировка, +/-, 6-4</w:t>
            </w:r>
          </w:p>
        </w:tc>
        <w:tc>
          <w:tcPr>
            <w:tcW w:w="1385"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274203B" w14:textId="77777777" w:rsidR="005242DE" w:rsidRPr="005242DE" w:rsidRDefault="005242DE" w:rsidP="005242DE">
            <w:pPr>
              <w:jc w:val="center"/>
              <w:rPr>
                <w:sz w:val="13"/>
                <w:szCs w:val="13"/>
              </w:rPr>
            </w:pPr>
            <w:r w:rsidRPr="005242DE">
              <w:rPr>
                <w:sz w:val="13"/>
                <w:szCs w:val="13"/>
              </w:rPr>
              <w:t>Предложения предприятия на 2023 год (МКП ЭНЕРГОРЕСУРС), 6/4</w:t>
            </w:r>
          </w:p>
        </w:tc>
      </w:tr>
      <w:tr w:rsidR="005242DE" w:rsidRPr="005242DE" w14:paraId="484DE41E" w14:textId="77777777" w:rsidTr="005242DE">
        <w:trPr>
          <w:trHeight w:val="257"/>
        </w:trPr>
        <w:tc>
          <w:tcPr>
            <w:tcW w:w="268" w:type="dxa"/>
            <w:tcBorders>
              <w:top w:val="nil"/>
              <w:left w:val="nil"/>
              <w:bottom w:val="nil"/>
              <w:right w:val="nil"/>
            </w:tcBorders>
            <w:shd w:val="clear" w:color="auto" w:fill="auto"/>
            <w:noWrap/>
            <w:vAlign w:val="bottom"/>
            <w:hideMark/>
          </w:tcPr>
          <w:p w14:paraId="51D26A33" w14:textId="77777777" w:rsidR="005242DE" w:rsidRPr="005242DE" w:rsidRDefault="005242DE" w:rsidP="005242DE">
            <w:pPr>
              <w:jc w:val="center"/>
              <w:rPr>
                <w:sz w:val="13"/>
                <w:szCs w:val="13"/>
              </w:rPr>
            </w:pPr>
          </w:p>
        </w:tc>
        <w:tc>
          <w:tcPr>
            <w:tcW w:w="441" w:type="dxa"/>
            <w:vMerge/>
            <w:tcBorders>
              <w:top w:val="single" w:sz="8" w:space="0" w:color="auto"/>
              <w:left w:val="single" w:sz="8" w:space="0" w:color="auto"/>
              <w:bottom w:val="single" w:sz="4" w:space="0" w:color="auto"/>
              <w:right w:val="single" w:sz="4" w:space="0" w:color="auto"/>
            </w:tcBorders>
            <w:vAlign w:val="center"/>
            <w:hideMark/>
          </w:tcPr>
          <w:p w14:paraId="1040F4C1" w14:textId="77777777" w:rsidR="005242DE" w:rsidRPr="005242DE" w:rsidRDefault="005242DE" w:rsidP="005242DE">
            <w:pPr>
              <w:rPr>
                <w:sz w:val="13"/>
                <w:szCs w:val="13"/>
              </w:rPr>
            </w:pPr>
          </w:p>
        </w:tc>
        <w:tc>
          <w:tcPr>
            <w:tcW w:w="8153" w:type="dxa"/>
            <w:gridSpan w:val="4"/>
            <w:vMerge/>
            <w:tcBorders>
              <w:top w:val="single" w:sz="8" w:space="0" w:color="auto"/>
              <w:left w:val="single" w:sz="4" w:space="0" w:color="auto"/>
              <w:bottom w:val="single" w:sz="4" w:space="0" w:color="auto"/>
              <w:right w:val="single" w:sz="4" w:space="0" w:color="auto"/>
            </w:tcBorders>
            <w:vAlign w:val="center"/>
            <w:hideMark/>
          </w:tcPr>
          <w:p w14:paraId="26FA5BDE" w14:textId="77777777" w:rsidR="005242DE" w:rsidRPr="005242DE" w:rsidRDefault="005242DE" w:rsidP="005242DE">
            <w:pPr>
              <w:rPr>
                <w:sz w:val="13"/>
                <w:szCs w:val="13"/>
              </w:rPr>
            </w:pPr>
          </w:p>
        </w:tc>
        <w:tc>
          <w:tcPr>
            <w:tcW w:w="906" w:type="dxa"/>
            <w:vMerge/>
            <w:tcBorders>
              <w:top w:val="single" w:sz="8" w:space="0" w:color="auto"/>
              <w:left w:val="single" w:sz="4" w:space="0" w:color="auto"/>
              <w:bottom w:val="single" w:sz="4" w:space="0" w:color="auto"/>
              <w:right w:val="single" w:sz="4" w:space="0" w:color="auto"/>
            </w:tcBorders>
            <w:vAlign w:val="center"/>
            <w:hideMark/>
          </w:tcPr>
          <w:p w14:paraId="6DA31FA0" w14:textId="77777777" w:rsidR="005242DE" w:rsidRPr="005242DE" w:rsidRDefault="005242DE" w:rsidP="005242DE">
            <w:pPr>
              <w:rPr>
                <w:sz w:val="13"/>
                <w:szCs w:val="13"/>
              </w:rPr>
            </w:pPr>
          </w:p>
        </w:tc>
        <w:tc>
          <w:tcPr>
            <w:tcW w:w="1155" w:type="dxa"/>
            <w:vMerge/>
            <w:tcBorders>
              <w:top w:val="single" w:sz="8" w:space="0" w:color="auto"/>
              <w:left w:val="single" w:sz="4" w:space="0" w:color="auto"/>
              <w:bottom w:val="single" w:sz="4" w:space="0" w:color="auto"/>
              <w:right w:val="single" w:sz="4" w:space="0" w:color="auto"/>
            </w:tcBorders>
            <w:vAlign w:val="center"/>
            <w:hideMark/>
          </w:tcPr>
          <w:p w14:paraId="26011E02" w14:textId="77777777" w:rsidR="005242DE" w:rsidRPr="005242DE" w:rsidRDefault="005242DE" w:rsidP="005242DE">
            <w:pPr>
              <w:rPr>
                <w:sz w:val="13"/>
                <w:szCs w:val="13"/>
              </w:rPr>
            </w:pPr>
          </w:p>
        </w:tc>
        <w:tc>
          <w:tcPr>
            <w:tcW w:w="1407" w:type="dxa"/>
            <w:vMerge/>
            <w:tcBorders>
              <w:top w:val="single" w:sz="8" w:space="0" w:color="auto"/>
              <w:left w:val="single" w:sz="4" w:space="0" w:color="auto"/>
              <w:bottom w:val="single" w:sz="4" w:space="0" w:color="auto"/>
              <w:right w:val="single" w:sz="4" w:space="0" w:color="auto"/>
            </w:tcBorders>
            <w:vAlign w:val="center"/>
            <w:hideMark/>
          </w:tcPr>
          <w:p w14:paraId="13E90753" w14:textId="77777777" w:rsidR="005242DE" w:rsidRPr="005242DE" w:rsidRDefault="005242DE" w:rsidP="005242DE">
            <w:pPr>
              <w:rPr>
                <w:sz w:val="13"/>
                <w:szCs w:val="13"/>
              </w:rPr>
            </w:pPr>
          </w:p>
        </w:tc>
        <w:tc>
          <w:tcPr>
            <w:tcW w:w="1343" w:type="dxa"/>
            <w:vMerge/>
            <w:tcBorders>
              <w:top w:val="single" w:sz="8" w:space="0" w:color="auto"/>
              <w:left w:val="single" w:sz="4" w:space="0" w:color="auto"/>
              <w:bottom w:val="single" w:sz="4" w:space="0" w:color="auto"/>
              <w:right w:val="single" w:sz="4" w:space="0" w:color="auto"/>
            </w:tcBorders>
            <w:vAlign w:val="center"/>
            <w:hideMark/>
          </w:tcPr>
          <w:p w14:paraId="6DCAB166" w14:textId="77777777" w:rsidR="005242DE" w:rsidRPr="005242DE" w:rsidRDefault="005242DE" w:rsidP="005242DE">
            <w:pPr>
              <w:rPr>
                <w:sz w:val="13"/>
                <w:szCs w:val="13"/>
              </w:rPr>
            </w:pPr>
          </w:p>
        </w:tc>
        <w:tc>
          <w:tcPr>
            <w:tcW w:w="1137" w:type="dxa"/>
            <w:vMerge/>
            <w:tcBorders>
              <w:top w:val="single" w:sz="8" w:space="0" w:color="auto"/>
              <w:left w:val="single" w:sz="4" w:space="0" w:color="auto"/>
              <w:bottom w:val="single" w:sz="4" w:space="0" w:color="auto"/>
              <w:right w:val="single" w:sz="4" w:space="0" w:color="auto"/>
            </w:tcBorders>
            <w:vAlign w:val="center"/>
            <w:hideMark/>
          </w:tcPr>
          <w:p w14:paraId="14048361" w14:textId="77777777" w:rsidR="005242DE" w:rsidRPr="005242DE" w:rsidRDefault="005242DE" w:rsidP="005242DE">
            <w:pPr>
              <w:rPr>
                <w:sz w:val="13"/>
                <w:szCs w:val="13"/>
              </w:rPr>
            </w:pPr>
          </w:p>
        </w:tc>
        <w:tc>
          <w:tcPr>
            <w:tcW w:w="1385" w:type="dxa"/>
            <w:vMerge/>
            <w:tcBorders>
              <w:top w:val="single" w:sz="8" w:space="0" w:color="auto"/>
              <w:left w:val="single" w:sz="4" w:space="0" w:color="auto"/>
              <w:bottom w:val="single" w:sz="4" w:space="0" w:color="auto"/>
              <w:right w:val="single" w:sz="4" w:space="0" w:color="auto"/>
            </w:tcBorders>
            <w:vAlign w:val="center"/>
            <w:hideMark/>
          </w:tcPr>
          <w:p w14:paraId="0C30D451" w14:textId="77777777" w:rsidR="005242DE" w:rsidRPr="005242DE" w:rsidRDefault="005242DE" w:rsidP="005242DE">
            <w:pPr>
              <w:rPr>
                <w:sz w:val="13"/>
                <w:szCs w:val="13"/>
              </w:rPr>
            </w:pPr>
          </w:p>
        </w:tc>
      </w:tr>
      <w:tr w:rsidR="005242DE" w:rsidRPr="005242DE" w14:paraId="4975863A" w14:textId="77777777" w:rsidTr="005242DE">
        <w:trPr>
          <w:trHeight w:val="257"/>
        </w:trPr>
        <w:tc>
          <w:tcPr>
            <w:tcW w:w="268" w:type="dxa"/>
            <w:tcBorders>
              <w:top w:val="nil"/>
              <w:left w:val="nil"/>
              <w:bottom w:val="nil"/>
              <w:right w:val="nil"/>
            </w:tcBorders>
            <w:shd w:val="clear" w:color="auto" w:fill="auto"/>
            <w:noWrap/>
            <w:vAlign w:val="bottom"/>
            <w:hideMark/>
          </w:tcPr>
          <w:p w14:paraId="6F3531AE" w14:textId="77777777" w:rsidR="005242DE" w:rsidRPr="005242DE" w:rsidRDefault="005242DE" w:rsidP="005242DE">
            <w:pPr>
              <w:rPr>
                <w:sz w:val="13"/>
                <w:szCs w:val="13"/>
              </w:rPr>
            </w:pPr>
          </w:p>
        </w:tc>
        <w:tc>
          <w:tcPr>
            <w:tcW w:w="441" w:type="dxa"/>
            <w:vMerge/>
            <w:tcBorders>
              <w:top w:val="single" w:sz="8" w:space="0" w:color="auto"/>
              <w:left w:val="single" w:sz="8" w:space="0" w:color="auto"/>
              <w:bottom w:val="single" w:sz="4" w:space="0" w:color="auto"/>
              <w:right w:val="single" w:sz="4" w:space="0" w:color="auto"/>
            </w:tcBorders>
            <w:vAlign w:val="center"/>
            <w:hideMark/>
          </w:tcPr>
          <w:p w14:paraId="66BFD7CB" w14:textId="77777777" w:rsidR="005242DE" w:rsidRPr="005242DE" w:rsidRDefault="005242DE" w:rsidP="005242DE">
            <w:pPr>
              <w:rPr>
                <w:sz w:val="13"/>
                <w:szCs w:val="13"/>
              </w:rPr>
            </w:pPr>
          </w:p>
        </w:tc>
        <w:tc>
          <w:tcPr>
            <w:tcW w:w="8153" w:type="dxa"/>
            <w:gridSpan w:val="4"/>
            <w:vMerge/>
            <w:tcBorders>
              <w:top w:val="single" w:sz="8" w:space="0" w:color="auto"/>
              <w:left w:val="single" w:sz="4" w:space="0" w:color="auto"/>
              <w:bottom w:val="single" w:sz="4" w:space="0" w:color="auto"/>
              <w:right w:val="single" w:sz="4" w:space="0" w:color="auto"/>
            </w:tcBorders>
            <w:vAlign w:val="center"/>
            <w:hideMark/>
          </w:tcPr>
          <w:p w14:paraId="68C6830D" w14:textId="77777777" w:rsidR="005242DE" w:rsidRPr="005242DE" w:rsidRDefault="005242DE" w:rsidP="005242DE">
            <w:pPr>
              <w:rPr>
                <w:sz w:val="13"/>
                <w:szCs w:val="13"/>
              </w:rPr>
            </w:pPr>
          </w:p>
        </w:tc>
        <w:tc>
          <w:tcPr>
            <w:tcW w:w="906" w:type="dxa"/>
            <w:vMerge/>
            <w:tcBorders>
              <w:top w:val="single" w:sz="8" w:space="0" w:color="auto"/>
              <w:left w:val="single" w:sz="4" w:space="0" w:color="auto"/>
              <w:bottom w:val="single" w:sz="4" w:space="0" w:color="auto"/>
              <w:right w:val="single" w:sz="4" w:space="0" w:color="auto"/>
            </w:tcBorders>
            <w:vAlign w:val="center"/>
            <w:hideMark/>
          </w:tcPr>
          <w:p w14:paraId="229E70AD" w14:textId="77777777" w:rsidR="005242DE" w:rsidRPr="005242DE" w:rsidRDefault="005242DE" w:rsidP="005242DE">
            <w:pPr>
              <w:rPr>
                <w:sz w:val="13"/>
                <w:szCs w:val="13"/>
              </w:rPr>
            </w:pPr>
          </w:p>
        </w:tc>
        <w:tc>
          <w:tcPr>
            <w:tcW w:w="1155" w:type="dxa"/>
            <w:vMerge/>
            <w:tcBorders>
              <w:top w:val="single" w:sz="8" w:space="0" w:color="auto"/>
              <w:left w:val="single" w:sz="4" w:space="0" w:color="auto"/>
              <w:bottom w:val="single" w:sz="4" w:space="0" w:color="auto"/>
              <w:right w:val="single" w:sz="4" w:space="0" w:color="auto"/>
            </w:tcBorders>
            <w:vAlign w:val="center"/>
            <w:hideMark/>
          </w:tcPr>
          <w:p w14:paraId="3355665A" w14:textId="77777777" w:rsidR="005242DE" w:rsidRPr="005242DE" w:rsidRDefault="005242DE" w:rsidP="005242DE">
            <w:pPr>
              <w:rPr>
                <w:sz w:val="13"/>
                <w:szCs w:val="13"/>
              </w:rPr>
            </w:pPr>
          </w:p>
        </w:tc>
        <w:tc>
          <w:tcPr>
            <w:tcW w:w="1407" w:type="dxa"/>
            <w:vMerge/>
            <w:tcBorders>
              <w:top w:val="single" w:sz="8" w:space="0" w:color="auto"/>
              <w:left w:val="single" w:sz="4" w:space="0" w:color="auto"/>
              <w:bottom w:val="single" w:sz="4" w:space="0" w:color="auto"/>
              <w:right w:val="single" w:sz="4" w:space="0" w:color="auto"/>
            </w:tcBorders>
            <w:vAlign w:val="center"/>
            <w:hideMark/>
          </w:tcPr>
          <w:p w14:paraId="6E446BCD" w14:textId="77777777" w:rsidR="005242DE" w:rsidRPr="005242DE" w:rsidRDefault="005242DE" w:rsidP="005242DE">
            <w:pPr>
              <w:rPr>
                <w:sz w:val="13"/>
                <w:szCs w:val="13"/>
              </w:rPr>
            </w:pPr>
          </w:p>
        </w:tc>
        <w:tc>
          <w:tcPr>
            <w:tcW w:w="1343" w:type="dxa"/>
            <w:vMerge/>
            <w:tcBorders>
              <w:top w:val="single" w:sz="8" w:space="0" w:color="auto"/>
              <w:left w:val="single" w:sz="4" w:space="0" w:color="auto"/>
              <w:bottom w:val="single" w:sz="4" w:space="0" w:color="auto"/>
              <w:right w:val="single" w:sz="4" w:space="0" w:color="auto"/>
            </w:tcBorders>
            <w:vAlign w:val="center"/>
            <w:hideMark/>
          </w:tcPr>
          <w:p w14:paraId="51E880E5" w14:textId="77777777" w:rsidR="005242DE" w:rsidRPr="005242DE" w:rsidRDefault="005242DE" w:rsidP="005242DE">
            <w:pPr>
              <w:rPr>
                <w:sz w:val="13"/>
                <w:szCs w:val="13"/>
              </w:rPr>
            </w:pPr>
          </w:p>
        </w:tc>
        <w:tc>
          <w:tcPr>
            <w:tcW w:w="1137" w:type="dxa"/>
            <w:vMerge/>
            <w:tcBorders>
              <w:top w:val="single" w:sz="8" w:space="0" w:color="auto"/>
              <w:left w:val="single" w:sz="4" w:space="0" w:color="auto"/>
              <w:bottom w:val="single" w:sz="4" w:space="0" w:color="auto"/>
              <w:right w:val="single" w:sz="4" w:space="0" w:color="auto"/>
            </w:tcBorders>
            <w:vAlign w:val="center"/>
            <w:hideMark/>
          </w:tcPr>
          <w:p w14:paraId="5FA5C0E8" w14:textId="77777777" w:rsidR="005242DE" w:rsidRPr="005242DE" w:rsidRDefault="005242DE" w:rsidP="005242DE">
            <w:pPr>
              <w:rPr>
                <w:sz w:val="13"/>
                <w:szCs w:val="13"/>
              </w:rPr>
            </w:pPr>
          </w:p>
        </w:tc>
        <w:tc>
          <w:tcPr>
            <w:tcW w:w="1385" w:type="dxa"/>
            <w:vMerge/>
            <w:tcBorders>
              <w:top w:val="single" w:sz="8" w:space="0" w:color="auto"/>
              <w:left w:val="single" w:sz="4" w:space="0" w:color="auto"/>
              <w:bottom w:val="single" w:sz="4" w:space="0" w:color="auto"/>
              <w:right w:val="single" w:sz="4" w:space="0" w:color="auto"/>
            </w:tcBorders>
            <w:vAlign w:val="center"/>
            <w:hideMark/>
          </w:tcPr>
          <w:p w14:paraId="74E67DD0" w14:textId="77777777" w:rsidR="005242DE" w:rsidRPr="005242DE" w:rsidRDefault="005242DE" w:rsidP="005242DE">
            <w:pPr>
              <w:rPr>
                <w:sz w:val="13"/>
                <w:szCs w:val="13"/>
              </w:rPr>
            </w:pPr>
          </w:p>
        </w:tc>
      </w:tr>
      <w:tr w:rsidR="005242DE" w:rsidRPr="005242DE" w14:paraId="7965B482" w14:textId="77777777" w:rsidTr="005242DE">
        <w:trPr>
          <w:trHeight w:val="257"/>
        </w:trPr>
        <w:tc>
          <w:tcPr>
            <w:tcW w:w="268" w:type="dxa"/>
            <w:tcBorders>
              <w:top w:val="nil"/>
              <w:left w:val="nil"/>
              <w:bottom w:val="nil"/>
              <w:right w:val="nil"/>
            </w:tcBorders>
            <w:shd w:val="clear" w:color="auto" w:fill="auto"/>
            <w:noWrap/>
            <w:vAlign w:val="bottom"/>
            <w:hideMark/>
          </w:tcPr>
          <w:p w14:paraId="3CAB4E0A" w14:textId="77777777" w:rsidR="005242DE" w:rsidRPr="005242DE" w:rsidRDefault="005242DE" w:rsidP="005242DE">
            <w:pPr>
              <w:rPr>
                <w:sz w:val="13"/>
                <w:szCs w:val="13"/>
              </w:rPr>
            </w:pPr>
          </w:p>
        </w:tc>
        <w:tc>
          <w:tcPr>
            <w:tcW w:w="441" w:type="dxa"/>
            <w:vMerge/>
            <w:tcBorders>
              <w:top w:val="single" w:sz="8" w:space="0" w:color="auto"/>
              <w:left w:val="single" w:sz="8" w:space="0" w:color="auto"/>
              <w:bottom w:val="single" w:sz="4" w:space="0" w:color="auto"/>
              <w:right w:val="single" w:sz="4" w:space="0" w:color="auto"/>
            </w:tcBorders>
            <w:vAlign w:val="center"/>
            <w:hideMark/>
          </w:tcPr>
          <w:p w14:paraId="12DDAFD9" w14:textId="77777777" w:rsidR="005242DE" w:rsidRPr="005242DE" w:rsidRDefault="005242DE" w:rsidP="005242DE">
            <w:pPr>
              <w:rPr>
                <w:sz w:val="13"/>
                <w:szCs w:val="13"/>
              </w:rPr>
            </w:pPr>
          </w:p>
        </w:tc>
        <w:tc>
          <w:tcPr>
            <w:tcW w:w="8153" w:type="dxa"/>
            <w:gridSpan w:val="4"/>
            <w:vMerge/>
            <w:tcBorders>
              <w:top w:val="single" w:sz="8" w:space="0" w:color="auto"/>
              <w:left w:val="single" w:sz="4" w:space="0" w:color="auto"/>
              <w:bottom w:val="single" w:sz="4" w:space="0" w:color="auto"/>
              <w:right w:val="single" w:sz="4" w:space="0" w:color="auto"/>
            </w:tcBorders>
            <w:vAlign w:val="center"/>
            <w:hideMark/>
          </w:tcPr>
          <w:p w14:paraId="5DAFE5FB" w14:textId="77777777" w:rsidR="005242DE" w:rsidRPr="005242DE" w:rsidRDefault="005242DE" w:rsidP="005242DE">
            <w:pPr>
              <w:rPr>
                <w:sz w:val="13"/>
                <w:szCs w:val="13"/>
              </w:rPr>
            </w:pPr>
          </w:p>
        </w:tc>
        <w:tc>
          <w:tcPr>
            <w:tcW w:w="906" w:type="dxa"/>
            <w:vMerge/>
            <w:tcBorders>
              <w:top w:val="single" w:sz="8" w:space="0" w:color="auto"/>
              <w:left w:val="single" w:sz="4" w:space="0" w:color="auto"/>
              <w:bottom w:val="single" w:sz="4" w:space="0" w:color="auto"/>
              <w:right w:val="single" w:sz="4" w:space="0" w:color="auto"/>
            </w:tcBorders>
            <w:vAlign w:val="center"/>
            <w:hideMark/>
          </w:tcPr>
          <w:p w14:paraId="4016B955" w14:textId="77777777" w:rsidR="005242DE" w:rsidRPr="005242DE" w:rsidRDefault="005242DE" w:rsidP="005242DE">
            <w:pPr>
              <w:rPr>
                <w:sz w:val="13"/>
                <w:szCs w:val="13"/>
              </w:rPr>
            </w:pPr>
          </w:p>
        </w:tc>
        <w:tc>
          <w:tcPr>
            <w:tcW w:w="1155" w:type="dxa"/>
            <w:vMerge/>
            <w:tcBorders>
              <w:top w:val="single" w:sz="8" w:space="0" w:color="auto"/>
              <w:left w:val="single" w:sz="4" w:space="0" w:color="auto"/>
              <w:bottom w:val="single" w:sz="4" w:space="0" w:color="auto"/>
              <w:right w:val="single" w:sz="4" w:space="0" w:color="auto"/>
            </w:tcBorders>
            <w:vAlign w:val="center"/>
            <w:hideMark/>
          </w:tcPr>
          <w:p w14:paraId="42D0C1FA" w14:textId="77777777" w:rsidR="005242DE" w:rsidRPr="005242DE" w:rsidRDefault="005242DE" w:rsidP="005242DE">
            <w:pPr>
              <w:rPr>
                <w:sz w:val="13"/>
                <w:szCs w:val="13"/>
              </w:rPr>
            </w:pPr>
          </w:p>
        </w:tc>
        <w:tc>
          <w:tcPr>
            <w:tcW w:w="1407" w:type="dxa"/>
            <w:vMerge/>
            <w:tcBorders>
              <w:top w:val="single" w:sz="8" w:space="0" w:color="auto"/>
              <w:left w:val="single" w:sz="4" w:space="0" w:color="auto"/>
              <w:bottom w:val="single" w:sz="4" w:space="0" w:color="auto"/>
              <w:right w:val="single" w:sz="4" w:space="0" w:color="auto"/>
            </w:tcBorders>
            <w:vAlign w:val="center"/>
            <w:hideMark/>
          </w:tcPr>
          <w:p w14:paraId="5DAE7454" w14:textId="77777777" w:rsidR="005242DE" w:rsidRPr="005242DE" w:rsidRDefault="005242DE" w:rsidP="005242DE">
            <w:pPr>
              <w:rPr>
                <w:sz w:val="13"/>
                <w:szCs w:val="13"/>
              </w:rPr>
            </w:pPr>
          </w:p>
        </w:tc>
        <w:tc>
          <w:tcPr>
            <w:tcW w:w="1343" w:type="dxa"/>
            <w:vMerge/>
            <w:tcBorders>
              <w:top w:val="single" w:sz="8" w:space="0" w:color="auto"/>
              <w:left w:val="single" w:sz="4" w:space="0" w:color="auto"/>
              <w:bottom w:val="single" w:sz="4" w:space="0" w:color="auto"/>
              <w:right w:val="single" w:sz="4" w:space="0" w:color="auto"/>
            </w:tcBorders>
            <w:vAlign w:val="center"/>
            <w:hideMark/>
          </w:tcPr>
          <w:p w14:paraId="08B1928F" w14:textId="77777777" w:rsidR="005242DE" w:rsidRPr="005242DE" w:rsidRDefault="005242DE" w:rsidP="005242DE">
            <w:pPr>
              <w:rPr>
                <w:sz w:val="13"/>
                <w:szCs w:val="13"/>
              </w:rPr>
            </w:pPr>
          </w:p>
        </w:tc>
        <w:tc>
          <w:tcPr>
            <w:tcW w:w="1137" w:type="dxa"/>
            <w:vMerge/>
            <w:tcBorders>
              <w:top w:val="single" w:sz="8" w:space="0" w:color="auto"/>
              <w:left w:val="single" w:sz="4" w:space="0" w:color="auto"/>
              <w:bottom w:val="single" w:sz="4" w:space="0" w:color="auto"/>
              <w:right w:val="single" w:sz="4" w:space="0" w:color="auto"/>
            </w:tcBorders>
            <w:vAlign w:val="center"/>
            <w:hideMark/>
          </w:tcPr>
          <w:p w14:paraId="1F503BD6" w14:textId="77777777" w:rsidR="005242DE" w:rsidRPr="005242DE" w:rsidRDefault="005242DE" w:rsidP="005242DE">
            <w:pPr>
              <w:rPr>
                <w:sz w:val="13"/>
                <w:szCs w:val="13"/>
              </w:rPr>
            </w:pPr>
          </w:p>
        </w:tc>
        <w:tc>
          <w:tcPr>
            <w:tcW w:w="1385" w:type="dxa"/>
            <w:vMerge/>
            <w:tcBorders>
              <w:top w:val="single" w:sz="8" w:space="0" w:color="auto"/>
              <w:left w:val="single" w:sz="4" w:space="0" w:color="auto"/>
              <w:bottom w:val="single" w:sz="4" w:space="0" w:color="auto"/>
              <w:right w:val="single" w:sz="4" w:space="0" w:color="auto"/>
            </w:tcBorders>
            <w:vAlign w:val="center"/>
            <w:hideMark/>
          </w:tcPr>
          <w:p w14:paraId="641449F2" w14:textId="77777777" w:rsidR="005242DE" w:rsidRPr="005242DE" w:rsidRDefault="005242DE" w:rsidP="005242DE">
            <w:pPr>
              <w:rPr>
                <w:sz w:val="13"/>
                <w:szCs w:val="13"/>
              </w:rPr>
            </w:pPr>
          </w:p>
        </w:tc>
      </w:tr>
      <w:tr w:rsidR="005242DE" w:rsidRPr="005242DE" w14:paraId="07FC39D0" w14:textId="77777777" w:rsidTr="005242DE">
        <w:trPr>
          <w:trHeight w:val="705"/>
        </w:trPr>
        <w:tc>
          <w:tcPr>
            <w:tcW w:w="268" w:type="dxa"/>
            <w:tcBorders>
              <w:top w:val="nil"/>
              <w:left w:val="nil"/>
              <w:bottom w:val="nil"/>
              <w:right w:val="nil"/>
            </w:tcBorders>
            <w:shd w:val="clear" w:color="auto" w:fill="auto"/>
            <w:noWrap/>
            <w:vAlign w:val="bottom"/>
            <w:hideMark/>
          </w:tcPr>
          <w:p w14:paraId="4DCAD922" w14:textId="77777777" w:rsidR="005242DE" w:rsidRPr="005242DE" w:rsidRDefault="005242DE" w:rsidP="005242DE">
            <w:pPr>
              <w:rPr>
                <w:sz w:val="13"/>
                <w:szCs w:val="13"/>
              </w:rPr>
            </w:pPr>
          </w:p>
        </w:tc>
        <w:tc>
          <w:tcPr>
            <w:tcW w:w="441" w:type="dxa"/>
            <w:vMerge/>
            <w:tcBorders>
              <w:top w:val="single" w:sz="8" w:space="0" w:color="auto"/>
              <w:left w:val="single" w:sz="8" w:space="0" w:color="auto"/>
              <w:bottom w:val="single" w:sz="4" w:space="0" w:color="auto"/>
              <w:right w:val="single" w:sz="4" w:space="0" w:color="auto"/>
            </w:tcBorders>
            <w:vAlign w:val="center"/>
            <w:hideMark/>
          </w:tcPr>
          <w:p w14:paraId="79F8DB91" w14:textId="77777777" w:rsidR="005242DE" w:rsidRPr="005242DE" w:rsidRDefault="005242DE" w:rsidP="005242DE">
            <w:pPr>
              <w:rPr>
                <w:sz w:val="13"/>
                <w:szCs w:val="13"/>
              </w:rPr>
            </w:pPr>
          </w:p>
        </w:tc>
        <w:tc>
          <w:tcPr>
            <w:tcW w:w="8153" w:type="dxa"/>
            <w:gridSpan w:val="4"/>
            <w:vMerge/>
            <w:tcBorders>
              <w:top w:val="single" w:sz="8" w:space="0" w:color="auto"/>
              <w:left w:val="single" w:sz="4" w:space="0" w:color="auto"/>
              <w:bottom w:val="single" w:sz="4" w:space="0" w:color="auto"/>
              <w:right w:val="single" w:sz="4" w:space="0" w:color="auto"/>
            </w:tcBorders>
            <w:vAlign w:val="center"/>
            <w:hideMark/>
          </w:tcPr>
          <w:p w14:paraId="5B0C514B" w14:textId="77777777" w:rsidR="005242DE" w:rsidRPr="005242DE" w:rsidRDefault="005242DE" w:rsidP="005242DE">
            <w:pPr>
              <w:rPr>
                <w:sz w:val="13"/>
                <w:szCs w:val="13"/>
              </w:rPr>
            </w:pPr>
          </w:p>
        </w:tc>
        <w:tc>
          <w:tcPr>
            <w:tcW w:w="906" w:type="dxa"/>
            <w:vMerge/>
            <w:tcBorders>
              <w:top w:val="single" w:sz="8" w:space="0" w:color="auto"/>
              <w:left w:val="single" w:sz="4" w:space="0" w:color="auto"/>
              <w:bottom w:val="single" w:sz="4" w:space="0" w:color="auto"/>
              <w:right w:val="single" w:sz="4" w:space="0" w:color="auto"/>
            </w:tcBorders>
            <w:vAlign w:val="center"/>
            <w:hideMark/>
          </w:tcPr>
          <w:p w14:paraId="0297A1C3" w14:textId="77777777" w:rsidR="005242DE" w:rsidRPr="005242DE" w:rsidRDefault="005242DE" w:rsidP="005242DE">
            <w:pPr>
              <w:rPr>
                <w:sz w:val="13"/>
                <w:szCs w:val="13"/>
              </w:rPr>
            </w:pPr>
          </w:p>
        </w:tc>
        <w:tc>
          <w:tcPr>
            <w:tcW w:w="1155" w:type="dxa"/>
            <w:vMerge/>
            <w:tcBorders>
              <w:top w:val="single" w:sz="8" w:space="0" w:color="auto"/>
              <w:left w:val="single" w:sz="4" w:space="0" w:color="auto"/>
              <w:bottom w:val="single" w:sz="4" w:space="0" w:color="auto"/>
              <w:right w:val="single" w:sz="4" w:space="0" w:color="auto"/>
            </w:tcBorders>
            <w:vAlign w:val="center"/>
            <w:hideMark/>
          </w:tcPr>
          <w:p w14:paraId="0E255E74" w14:textId="77777777" w:rsidR="005242DE" w:rsidRPr="005242DE" w:rsidRDefault="005242DE" w:rsidP="005242DE">
            <w:pPr>
              <w:rPr>
                <w:sz w:val="13"/>
                <w:szCs w:val="13"/>
              </w:rPr>
            </w:pPr>
          </w:p>
        </w:tc>
        <w:tc>
          <w:tcPr>
            <w:tcW w:w="1407" w:type="dxa"/>
            <w:vMerge/>
            <w:tcBorders>
              <w:top w:val="single" w:sz="8" w:space="0" w:color="auto"/>
              <w:left w:val="single" w:sz="4" w:space="0" w:color="auto"/>
              <w:bottom w:val="single" w:sz="4" w:space="0" w:color="auto"/>
              <w:right w:val="single" w:sz="4" w:space="0" w:color="auto"/>
            </w:tcBorders>
            <w:vAlign w:val="center"/>
            <w:hideMark/>
          </w:tcPr>
          <w:p w14:paraId="4AA54CDA" w14:textId="77777777" w:rsidR="005242DE" w:rsidRPr="005242DE" w:rsidRDefault="005242DE" w:rsidP="005242DE">
            <w:pPr>
              <w:rPr>
                <w:sz w:val="13"/>
                <w:szCs w:val="13"/>
              </w:rPr>
            </w:pPr>
          </w:p>
        </w:tc>
        <w:tc>
          <w:tcPr>
            <w:tcW w:w="1343" w:type="dxa"/>
            <w:vMerge/>
            <w:tcBorders>
              <w:top w:val="single" w:sz="8" w:space="0" w:color="auto"/>
              <w:left w:val="single" w:sz="4" w:space="0" w:color="auto"/>
              <w:bottom w:val="single" w:sz="4" w:space="0" w:color="auto"/>
              <w:right w:val="single" w:sz="4" w:space="0" w:color="auto"/>
            </w:tcBorders>
            <w:vAlign w:val="center"/>
            <w:hideMark/>
          </w:tcPr>
          <w:p w14:paraId="42822754" w14:textId="77777777" w:rsidR="005242DE" w:rsidRPr="005242DE" w:rsidRDefault="005242DE" w:rsidP="005242DE">
            <w:pPr>
              <w:rPr>
                <w:sz w:val="13"/>
                <w:szCs w:val="13"/>
              </w:rPr>
            </w:pPr>
          </w:p>
        </w:tc>
        <w:tc>
          <w:tcPr>
            <w:tcW w:w="1137" w:type="dxa"/>
            <w:vMerge/>
            <w:tcBorders>
              <w:top w:val="single" w:sz="8" w:space="0" w:color="auto"/>
              <w:left w:val="single" w:sz="4" w:space="0" w:color="auto"/>
              <w:bottom w:val="single" w:sz="4" w:space="0" w:color="auto"/>
              <w:right w:val="single" w:sz="4" w:space="0" w:color="auto"/>
            </w:tcBorders>
            <w:vAlign w:val="center"/>
            <w:hideMark/>
          </w:tcPr>
          <w:p w14:paraId="162B9D15" w14:textId="77777777" w:rsidR="005242DE" w:rsidRPr="005242DE" w:rsidRDefault="005242DE" w:rsidP="005242DE">
            <w:pPr>
              <w:rPr>
                <w:sz w:val="13"/>
                <w:szCs w:val="13"/>
              </w:rPr>
            </w:pPr>
          </w:p>
        </w:tc>
        <w:tc>
          <w:tcPr>
            <w:tcW w:w="1385" w:type="dxa"/>
            <w:vMerge/>
            <w:tcBorders>
              <w:top w:val="single" w:sz="8" w:space="0" w:color="auto"/>
              <w:left w:val="single" w:sz="4" w:space="0" w:color="auto"/>
              <w:bottom w:val="single" w:sz="4" w:space="0" w:color="auto"/>
              <w:right w:val="single" w:sz="4" w:space="0" w:color="auto"/>
            </w:tcBorders>
            <w:vAlign w:val="center"/>
            <w:hideMark/>
          </w:tcPr>
          <w:p w14:paraId="2235E0C2" w14:textId="77777777" w:rsidR="005242DE" w:rsidRPr="005242DE" w:rsidRDefault="005242DE" w:rsidP="005242DE">
            <w:pPr>
              <w:rPr>
                <w:sz w:val="13"/>
                <w:szCs w:val="13"/>
              </w:rPr>
            </w:pPr>
          </w:p>
        </w:tc>
      </w:tr>
      <w:tr w:rsidR="005242DE" w:rsidRPr="005242DE" w14:paraId="189D04C0" w14:textId="77777777" w:rsidTr="005242DE">
        <w:trPr>
          <w:trHeight w:val="293"/>
        </w:trPr>
        <w:tc>
          <w:tcPr>
            <w:tcW w:w="268" w:type="dxa"/>
            <w:tcBorders>
              <w:top w:val="nil"/>
              <w:left w:val="nil"/>
              <w:bottom w:val="nil"/>
              <w:right w:val="nil"/>
            </w:tcBorders>
            <w:shd w:val="clear" w:color="auto" w:fill="auto"/>
            <w:noWrap/>
            <w:vAlign w:val="bottom"/>
            <w:hideMark/>
          </w:tcPr>
          <w:p w14:paraId="7242910A" w14:textId="77777777" w:rsidR="005242DE" w:rsidRPr="005242DE" w:rsidRDefault="005242DE" w:rsidP="005242DE">
            <w:pPr>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7EC31A79" w14:textId="77777777" w:rsidR="005242DE" w:rsidRPr="005242DE" w:rsidRDefault="005242DE" w:rsidP="005242DE">
            <w:pPr>
              <w:jc w:val="center"/>
              <w:rPr>
                <w:sz w:val="13"/>
                <w:szCs w:val="13"/>
              </w:rPr>
            </w:pPr>
            <w:r w:rsidRPr="005242DE">
              <w:rPr>
                <w:sz w:val="13"/>
                <w:szCs w:val="13"/>
              </w:rPr>
              <w:t>1</w:t>
            </w:r>
          </w:p>
        </w:tc>
        <w:tc>
          <w:tcPr>
            <w:tcW w:w="8153" w:type="dxa"/>
            <w:gridSpan w:val="4"/>
            <w:tcBorders>
              <w:top w:val="single" w:sz="4" w:space="0" w:color="auto"/>
              <w:left w:val="nil"/>
              <w:bottom w:val="single" w:sz="4" w:space="0" w:color="auto"/>
              <w:right w:val="single" w:sz="4" w:space="0" w:color="auto"/>
            </w:tcBorders>
            <w:shd w:val="clear" w:color="auto" w:fill="auto"/>
            <w:noWrap/>
            <w:vAlign w:val="bottom"/>
            <w:hideMark/>
          </w:tcPr>
          <w:p w14:paraId="1DDB9F40" w14:textId="77777777" w:rsidR="005242DE" w:rsidRPr="005242DE" w:rsidRDefault="005242DE" w:rsidP="005242DE">
            <w:pPr>
              <w:jc w:val="center"/>
              <w:rPr>
                <w:sz w:val="13"/>
                <w:szCs w:val="13"/>
              </w:rPr>
            </w:pPr>
            <w:r w:rsidRPr="005242DE">
              <w:rPr>
                <w:sz w:val="13"/>
                <w:szCs w:val="13"/>
              </w:rPr>
              <w:t>2</w:t>
            </w:r>
          </w:p>
        </w:tc>
        <w:tc>
          <w:tcPr>
            <w:tcW w:w="906" w:type="dxa"/>
            <w:tcBorders>
              <w:top w:val="nil"/>
              <w:left w:val="nil"/>
              <w:bottom w:val="single" w:sz="4" w:space="0" w:color="auto"/>
              <w:right w:val="single" w:sz="4" w:space="0" w:color="auto"/>
            </w:tcBorders>
            <w:shd w:val="clear" w:color="auto" w:fill="auto"/>
            <w:noWrap/>
            <w:vAlign w:val="bottom"/>
            <w:hideMark/>
          </w:tcPr>
          <w:p w14:paraId="0D792781" w14:textId="77777777" w:rsidR="005242DE" w:rsidRPr="005242DE" w:rsidRDefault="005242DE" w:rsidP="005242DE">
            <w:pPr>
              <w:jc w:val="center"/>
              <w:rPr>
                <w:sz w:val="13"/>
                <w:szCs w:val="13"/>
              </w:rPr>
            </w:pPr>
            <w:r w:rsidRPr="005242DE">
              <w:rPr>
                <w:sz w:val="13"/>
                <w:szCs w:val="13"/>
              </w:rPr>
              <w:t>3</w:t>
            </w:r>
          </w:p>
        </w:tc>
        <w:tc>
          <w:tcPr>
            <w:tcW w:w="1155" w:type="dxa"/>
            <w:tcBorders>
              <w:top w:val="nil"/>
              <w:left w:val="nil"/>
              <w:bottom w:val="single" w:sz="4" w:space="0" w:color="auto"/>
              <w:right w:val="single" w:sz="4" w:space="0" w:color="auto"/>
            </w:tcBorders>
            <w:shd w:val="clear" w:color="000000" w:fill="FFFFFF"/>
            <w:noWrap/>
            <w:vAlign w:val="bottom"/>
            <w:hideMark/>
          </w:tcPr>
          <w:p w14:paraId="7BED3DC0" w14:textId="77777777" w:rsidR="005242DE" w:rsidRPr="005242DE" w:rsidRDefault="005242DE" w:rsidP="005242DE">
            <w:pPr>
              <w:jc w:val="center"/>
              <w:rPr>
                <w:sz w:val="13"/>
                <w:szCs w:val="13"/>
              </w:rPr>
            </w:pPr>
            <w:r w:rsidRPr="005242DE">
              <w:rPr>
                <w:sz w:val="13"/>
                <w:szCs w:val="13"/>
              </w:rPr>
              <w:t>4</w:t>
            </w:r>
          </w:p>
        </w:tc>
        <w:tc>
          <w:tcPr>
            <w:tcW w:w="1407" w:type="dxa"/>
            <w:tcBorders>
              <w:top w:val="nil"/>
              <w:left w:val="nil"/>
              <w:bottom w:val="single" w:sz="4" w:space="0" w:color="auto"/>
              <w:right w:val="single" w:sz="4" w:space="0" w:color="auto"/>
            </w:tcBorders>
            <w:shd w:val="clear" w:color="000000" w:fill="FFFFFF"/>
            <w:noWrap/>
            <w:vAlign w:val="bottom"/>
            <w:hideMark/>
          </w:tcPr>
          <w:p w14:paraId="5766F04D" w14:textId="77777777" w:rsidR="005242DE" w:rsidRPr="005242DE" w:rsidRDefault="005242DE" w:rsidP="005242DE">
            <w:pPr>
              <w:jc w:val="center"/>
              <w:rPr>
                <w:sz w:val="13"/>
                <w:szCs w:val="13"/>
              </w:rPr>
            </w:pPr>
            <w:r w:rsidRPr="005242DE">
              <w:rPr>
                <w:sz w:val="13"/>
                <w:szCs w:val="13"/>
              </w:rPr>
              <w:t>5</w:t>
            </w:r>
          </w:p>
        </w:tc>
        <w:tc>
          <w:tcPr>
            <w:tcW w:w="1343" w:type="dxa"/>
            <w:tcBorders>
              <w:top w:val="nil"/>
              <w:left w:val="nil"/>
              <w:bottom w:val="single" w:sz="4" w:space="0" w:color="auto"/>
              <w:right w:val="single" w:sz="4" w:space="0" w:color="auto"/>
            </w:tcBorders>
            <w:shd w:val="clear" w:color="000000" w:fill="FFFFFF"/>
            <w:noWrap/>
            <w:vAlign w:val="bottom"/>
            <w:hideMark/>
          </w:tcPr>
          <w:p w14:paraId="231D9610" w14:textId="77777777" w:rsidR="005242DE" w:rsidRPr="005242DE" w:rsidRDefault="005242DE" w:rsidP="005242DE">
            <w:pPr>
              <w:jc w:val="center"/>
              <w:rPr>
                <w:sz w:val="13"/>
                <w:szCs w:val="13"/>
              </w:rPr>
            </w:pPr>
            <w:r w:rsidRPr="005242DE">
              <w:rPr>
                <w:sz w:val="13"/>
                <w:szCs w:val="13"/>
              </w:rPr>
              <w:t>6</w:t>
            </w:r>
          </w:p>
        </w:tc>
        <w:tc>
          <w:tcPr>
            <w:tcW w:w="1137" w:type="dxa"/>
            <w:tcBorders>
              <w:top w:val="nil"/>
              <w:left w:val="nil"/>
              <w:bottom w:val="single" w:sz="4" w:space="0" w:color="auto"/>
              <w:right w:val="single" w:sz="4" w:space="0" w:color="auto"/>
            </w:tcBorders>
            <w:shd w:val="clear" w:color="000000" w:fill="FFFFFF"/>
            <w:noWrap/>
            <w:vAlign w:val="bottom"/>
            <w:hideMark/>
          </w:tcPr>
          <w:p w14:paraId="4112A05B" w14:textId="77777777" w:rsidR="005242DE" w:rsidRPr="005242DE" w:rsidRDefault="005242DE" w:rsidP="005242DE">
            <w:pPr>
              <w:jc w:val="center"/>
              <w:rPr>
                <w:sz w:val="13"/>
                <w:szCs w:val="13"/>
              </w:rPr>
            </w:pPr>
            <w:r w:rsidRPr="005242DE">
              <w:rPr>
                <w:sz w:val="13"/>
                <w:szCs w:val="13"/>
              </w:rPr>
              <w:t>7</w:t>
            </w:r>
          </w:p>
        </w:tc>
        <w:tc>
          <w:tcPr>
            <w:tcW w:w="1385" w:type="dxa"/>
            <w:tcBorders>
              <w:top w:val="nil"/>
              <w:left w:val="nil"/>
              <w:bottom w:val="single" w:sz="4" w:space="0" w:color="auto"/>
              <w:right w:val="single" w:sz="4" w:space="0" w:color="auto"/>
            </w:tcBorders>
            <w:shd w:val="clear" w:color="000000" w:fill="FFFFFF"/>
            <w:noWrap/>
            <w:vAlign w:val="bottom"/>
            <w:hideMark/>
          </w:tcPr>
          <w:p w14:paraId="029E93E9" w14:textId="77777777" w:rsidR="005242DE" w:rsidRPr="005242DE" w:rsidRDefault="005242DE" w:rsidP="005242DE">
            <w:pPr>
              <w:jc w:val="center"/>
              <w:rPr>
                <w:sz w:val="13"/>
                <w:szCs w:val="13"/>
              </w:rPr>
            </w:pPr>
            <w:r w:rsidRPr="005242DE">
              <w:rPr>
                <w:sz w:val="13"/>
                <w:szCs w:val="13"/>
              </w:rPr>
              <w:t>8</w:t>
            </w:r>
          </w:p>
        </w:tc>
      </w:tr>
      <w:tr w:rsidR="005242DE" w:rsidRPr="005242DE" w14:paraId="27B5A875" w14:textId="77777777" w:rsidTr="005242DE">
        <w:trPr>
          <w:trHeight w:val="249"/>
        </w:trPr>
        <w:tc>
          <w:tcPr>
            <w:tcW w:w="268" w:type="dxa"/>
            <w:tcBorders>
              <w:top w:val="nil"/>
              <w:left w:val="nil"/>
              <w:bottom w:val="nil"/>
              <w:right w:val="nil"/>
            </w:tcBorders>
            <w:shd w:val="clear" w:color="auto" w:fill="auto"/>
            <w:noWrap/>
            <w:vAlign w:val="bottom"/>
            <w:hideMark/>
          </w:tcPr>
          <w:p w14:paraId="5ACBE895" w14:textId="77777777" w:rsidR="005242DE" w:rsidRPr="005242DE" w:rsidRDefault="005242DE" w:rsidP="005242DE">
            <w:pPr>
              <w:jc w:val="center"/>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5BA67AC3" w14:textId="77777777" w:rsidR="005242DE" w:rsidRPr="005242DE" w:rsidRDefault="005242DE" w:rsidP="005242DE">
            <w:pPr>
              <w:rPr>
                <w:sz w:val="13"/>
                <w:szCs w:val="13"/>
              </w:rPr>
            </w:pPr>
            <w:r w:rsidRPr="005242DE">
              <w:rPr>
                <w:sz w:val="13"/>
                <w:szCs w:val="13"/>
              </w:rPr>
              <w:t> </w:t>
            </w:r>
          </w:p>
        </w:tc>
        <w:tc>
          <w:tcPr>
            <w:tcW w:w="81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CC0747E" w14:textId="77777777" w:rsidR="005242DE" w:rsidRPr="005242DE" w:rsidRDefault="005242DE" w:rsidP="005242DE">
            <w:pPr>
              <w:rPr>
                <w:b/>
                <w:bCs/>
                <w:sz w:val="13"/>
                <w:szCs w:val="13"/>
              </w:rPr>
            </w:pPr>
            <w:r w:rsidRPr="005242DE">
              <w:rPr>
                <w:b/>
                <w:bCs/>
                <w:sz w:val="13"/>
                <w:szCs w:val="13"/>
              </w:rPr>
              <w:t>Получено тепловой энергии</w:t>
            </w:r>
          </w:p>
        </w:tc>
        <w:tc>
          <w:tcPr>
            <w:tcW w:w="906" w:type="dxa"/>
            <w:tcBorders>
              <w:top w:val="nil"/>
              <w:left w:val="nil"/>
              <w:bottom w:val="single" w:sz="4" w:space="0" w:color="auto"/>
              <w:right w:val="single" w:sz="4" w:space="0" w:color="auto"/>
            </w:tcBorders>
            <w:shd w:val="clear" w:color="auto" w:fill="auto"/>
            <w:noWrap/>
            <w:vAlign w:val="bottom"/>
            <w:hideMark/>
          </w:tcPr>
          <w:p w14:paraId="1E41BD99" w14:textId="77777777" w:rsidR="005242DE" w:rsidRPr="005242DE" w:rsidRDefault="005242DE" w:rsidP="005242DE">
            <w:pPr>
              <w:jc w:val="center"/>
              <w:rPr>
                <w:sz w:val="13"/>
                <w:szCs w:val="13"/>
              </w:rPr>
            </w:pPr>
            <w:r w:rsidRPr="005242DE">
              <w:rPr>
                <w:sz w:val="13"/>
                <w:szCs w:val="13"/>
              </w:rPr>
              <w:t>Гкал</w:t>
            </w:r>
          </w:p>
        </w:tc>
        <w:tc>
          <w:tcPr>
            <w:tcW w:w="1155" w:type="dxa"/>
            <w:tcBorders>
              <w:top w:val="nil"/>
              <w:left w:val="nil"/>
              <w:bottom w:val="single" w:sz="4" w:space="0" w:color="auto"/>
              <w:right w:val="single" w:sz="4" w:space="0" w:color="auto"/>
            </w:tcBorders>
            <w:shd w:val="clear" w:color="000000" w:fill="FFFFFF"/>
            <w:noWrap/>
            <w:vAlign w:val="bottom"/>
            <w:hideMark/>
          </w:tcPr>
          <w:p w14:paraId="5B13566B" w14:textId="77777777" w:rsidR="005242DE" w:rsidRPr="005242DE" w:rsidRDefault="005242DE" w:rsidP="005242DE">
            <w:pPr>
              <w:jc w:val="center"/>
              <w:rPr>
                <w:b/>
                <w:bCs/>
                <w:sz w:val="13"/>
                <w:szCs w:val="13"/>
              </w:rPr>
            </w:pPr>
            <w:r w:rsidRPr="005242DE">
              <w:rPr>
                <w:b/>
                <w:bCs/>
                <w:sz w:val="13"/>
                <w:szCs w:val="13"/>
              </w:rPr>
              <w:t>54839,53</w:t>
            </w:r>
          </w:p>
        </w:tc>
        <w:tc>
          <w:tcPr>
            <w:tcW w:w="1407" w:type="dxa"/>
            <w:tcBorders>
              <w:top w:val="nil"/>
              <w:left w:val="nil"/>
              <w:bottom w:val="single" w:sz="4" w:space="0" w:color="auto"/>
              <w:right w:val="single" w:sz="4" w:space="0" w:color="auto"/>
            </w:tcBorders>
            <w:shd w:val="clear" w:color="000000" w:fill="FFFFFF"/>
            <w:noWrap/>
            <w:vAlign w:val="bottom"/>
            <w:hideMark/>
          </w:tcPr>
          <w:p w14:paraId="0FE73DC9" w14:textId="77777777" w:rsidR="005242DE" w:rsidRPr="005242DE" w:rsidRDefault="005242DE" w:rsidP="005242DE">
            <w:pPr>
              <w:jc w:val="center"/>
              <w:rPr>
                <w:b/>
                <w:bCs/>
                <w:sz w:val="13"/>
                <w:szCs w:val="13"/>
              </w:rPr>
            </w:pPr>
            <w:r w:rsidRPr="005242DE">
              <w:rPr>
                <w:b/>
                <w:bCs/>
                <w:sz w:val="13"/>
                <w:szCs w:val="13"/>
              </w:rPr>
              <w:t>10349,11</w:t>
            </w:r>
          </w:p>
        </w:tc>
        <w:tc>
          <w:tcPr>
            <w:tcW w:w="1343" w:type="dxa"/>
            <w:tcBorders>
              <w:top w:val="nil"/>
              <w:left w:val="nil"/>
              <w:bottom w:val="single" w:sz="4" w:space="0" w:color="auto"/>
              <w:right w:val="single" w:sz="4" w:space="0" w:color="auto"/>
            </w:tcBorders>
            <w:shd w:val="clear" w:color="000000" w:fill="FFFFFF"/>
            <w:noWrap/>
            <w:vAlign w:val="bottom"/>
            <w:hideMark/>
          </w:tcPr>
          <w:p w14:paraId="353A059D" w14:textId="77777777" w:rsidR="005242DE" w:rsidRPr="005242DE" w:rsidRDefault="005242DE" w:rsidP="005242DE">
            <w:pPr>
              <w:jc w:val="center"/>
              <w:rPr>
                <w:b/>
                <w:bCs/>
                <w:sz w:val="13"/>
                <w:szCs w:val="13"/>
              </w:rPr>
            </w:pPr>
            <w:r w:rsidRPr="005242DE">
              <w:rPr>
                <w:b/>
                <w:bCs/>
                <w:sz w:val="13"/>
                <w:szCs w:val="13"/>
              </w:rPr>
              <w:t>17442,04</w:t>
            </w:r>
          </w:p>
        </w:tc>
        <w:tc>
          <w:tcPr>
            <w:tcW w:w="1137" w:type="dxa"/>
            <w:tcBorders>
              <w:top w:val="nil"/>
              <w:left w:val="nil"/>
              <w:bottom w:val="single" w:sz="4" w:space="0" w:color="auto"/>
              <w:right w:val="single" w:sz="4" w:space="0" w:color="auto"/>
            </w:tcBorders>
            <w:shd w:val="clear" w:color="000000" w:fill="FFFFFF"/>
            <w:noWrap/>
            <w:vAlign w:val="bottom"/>
            <w:hideMark/>
          </w:tcPr>
          <w:p w14:paraId="0DF6175A" w14:textId="77777777" w:rsidR="005242DE" w:rsidRPr="005242DE" w:rsidRDefault="005242DE" w:rsidP="005242DE">
            <w:pPr>
              <w:jc w:val="center"/>
              <w:rPr>
                <w:b/>
                <w:bCs/>
                <w:sz w:val="13"/>
                <w:szCs w:val="13"/>
              </w:rPr>
            </w:pPr>
            <w:r w:rsidRPr="005242DE">
              <w:rPr>
                <w:b/>
                <w:bCs/>
                <w:sz w:val="13"/>
                <w:szCs w:val="13"/>
              </w:rPr>
              <w:t>-37397,49</w:t>
            </w:r>
          </w:p>
        </w:tc>
        <w:tc>
          <w:tcPr>
            <w:tcW w:w="1385" w:type="dxa"/>
            <w:tcBorders>
              <w:top w:val="nil"/>
              <w:left w:val="nil"/>
              <w:bottom w:val="single" w:sz="4" w:space="0" w:color="auto"/>
              <w:right w:val="single" w:sz="4" w:space="0" w:color="auto"/>
            </w:tcBorders>
            <w:shd w:val="clear" w:color="000000" w:fill="FFFFFF"/>
            <w:noWrap/>
            <w:vAlign w:val="bottom"/>
            <w:hideMark/>
          </w:tcPr>
          <w:p w14:paraId="34EA9DD4" w14:textId="77777777" w:rsidR="005242DE" w:rsidRPr="005242DE" w:rsidRDefault="005242DE" w:rsidP="005242DE">
            <w:pPr>
              <w:jc w:val="center"/>
              <w:rPr>
                <w:b/>
                <w:bCs/>
                <w:sz w:val="13"/>
                <w:szCs w:val="13"/>
              </w:rPr>
            </w:pPr>
            <w:r w:rsidRPr="005242DE">
              <w:rPr>
                <w:b/>
                <w:bCs/>
                <w:sz w:val="13"/>
                <w:szCs w:val="13"/>
              </w:rPr>
              <w:t>-68,19</w:t>
            </w:r>
          </w:p>
        </w:tc>
      </w:tr>
      <w:tr w:rsidR="005242DE" w:rsidRPr="005242DE" w14:paraId="56C51A0A" w14:textId="77777777" w:rsidTr="005242DE">
        <w:trPr>
          <w:trHeight w:val="249"/>
        </w:trPr>
        <w:tc>
          <w:tcPr>
            <w:tcW w:w="268" w:type="dxa"/>
            <w:tcBorders>
              <w:top w:val="nil"/>
              <w:left w:val="nil"/>
              <w:bottom w:val="nil"/>
              <w:right w:val="nil"/>
            </w:tcBorders>
            <w:shd w:val="clear" w:color="auto" w:fill="auto"/>
            <w:noWrap/>
            <w:vAlign w:val="bottom"/>
            <w:hideMark/>
          </w:tcPr>
          <w:p w14:paraId="7F0C4D31" w14:textId="77777777" w:rsidR="005242DE" w:rsidRPr="005242DE" w:rsidRDefault="005242DE" w:rsidP="005242DE">
            <w:pPr>
              <w:jc w:val="cente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15FA55F4" w14:textId="77777777" w:rsidR="005242DE" w:rsidRPr="005242DE" w:rsidRDefault="005242DE" w:rsidP="005242DE">
            <w:pPr>
              <w:rPr>
                <w:sz w:val="13"/>
                <w:szCs w:val="13"/>
              </w:rPr>
            </w:pPr>
            <w:r w:rsidRPr="005242DE">
              <w:rPr>
                <w:sz w:val="13"/>
                <w:szCs w:val="13"/>
              </w:rPr>
              <w:t> </w:t>
            </w:r>
          </w:p>
        </w:tc>
        <w:tc>
          <w:tcPr>
            <w:tcW w:w="81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FC01C93" w14:textId="77777777" w:rsidR="005242DE" w:rsidRPr="005242DE" w:rsidRDefault="005242DE" w:rsidP="005242DE">
            <w:pPr>
              <w:rPr>
                <w:b/>
                <w:bCs/>
                <w:sz w:val="13"/>
                <w:szCs w:val="13"/>
              </w:rPr>
            </w:pPr>
            <w:r w:rsidRPr="005242DE">
              <w:rPr>
                <w:b/>
                <w:bCs/>
                <w:sz w:val="13"/>
                <w:szCs w:val="13"/>
              </w:rPr>
              <w:t>Покупная теплоэнергия</w:t>
            </w:r>
          </w:p>
        </w:tc>
        <w:tc>
          <w:tcPr>
            <w:tcW w:w="906" w:type="dxa"/>
            <w:tcBorders>
              <w:top w:val="nil"/>
              <w:left w:val="nil"/>
              <w:bottom w:val="single" w:sz="4" w:space="0" w:color="auto"/>
              <w:right w:val="single" w:sz="4" w:space="0" w:color="auto"/>
            </w:tcBorders>
            <w:shd w:val="clear" w:color="auto" w:fill="auto"/>
            <w:noWrap/>
            <w:vAlign w:val="bottom"/>
            <w:hideMark/>
          </w:tcPr>
          <w:p w14:paraId="48151050" w14:textId="77777777" w:rsidR="005242DE" w:rsidRPr="005242DE" w:rsidRDefault="005242DE" w:rsidP="005242DE">
            <w:pPr>
              <w:jc w:val="center"/>
              <w:rPr>
                <w:sz w:val="13"/>
                <w:szCs w:val="13"/>
              </w:rPr>
            </w:pPr>
            <w:r w:rsidRPr="005242DE">
              <w:rPr>
                <w:sz w:val="13"/>
                <w:szCs w:val="13"/>
              </w:rPr>
              <w:t xml:space="preserve"> -"-</w:t>
            </w:r>
          </w:p>
        </w:tc>
        <w:tc>
          <w:tcPr>
            <w:tcW w:w="1155" w:type="dxa"/>
            <w:tcBorders>
              <w:top w:val="nil"/>
              <w:left w:val="nil"/>
              <w:bottom w:val="single" w:sz="4" w:space="0" w:color="auto"/>
              <w:right w:val="single" w:sz="4" w:space="0" w:color="auto"/>
            </w:tcBorders>
            <w:shd w:val="clear" w:color="000000" w:fill="FFFFFF"/>
            <w:noWrap/>
            <w:vAlign w:val="bottom"/>
            <w:hideMark/>
          </w:tcPr>
          <w:p w14:paraId="6B1FAFE4" w14:textId="77777777" w:rsidR="005242DE" w:rsidRPr="005242DE" w:rsidRDefault="005242DE" w:rsidP="005242DE">
            <w:pPr>
              <w:jc w:val="center"/>
              <w:rPr>
                <w:b/>
                <w:bCs/>
                <w:sz w:val="13"/>
                <w:szCs w:val="13"/>
              </w:rPr>
            </w:pPr>
            <w:r w:rsidRPr="005242DE">
              <w:rPr>
                <w:b/>
                <w:bCs/>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39ABAE12" w14:textId="77777777" w:rsidR="005242DE" w:rsidRPr="005242DE" w:rsidRDefault="005242DE" w:rsidP="005242DE">
            <w:pPr>
              <w:jc w:val="center"/>
              <w:rPr>
                <w:b/>
                <w:bCs/>
                <w:sz w:val="13"/>
                <w:szCs w:val="13"/>
              </w:rPr>
            </w:pPr>
            <w:r w:rsidRPr="005242DE">
              <w:rPr>
                <w:b/>
                <w:bCs/>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0A41C647" w14:textId="77777777" w:rsidR="005242DE" w:rsidRPr="005242DE" w:rsidRDefault="005242DE" w:rsidP="005242DE">
            <w:pPr>
              <w:jc w:val="center"/>
              <w:rPr>
                <w:b/>
                <w:bCs/>
                <w:sz w:val="13"/>
                <w:szCs w:val="13"/>
              </w:rPr>
            </w:pPr>
            <w:r w:rsidRPr="005242DE">
              <w:rPr>
                <w:b/>
                <w:bCs/>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18604E30" w14:textId="77777777" w:rsidR="005242DE" w:rsidRPr="005242DE" w:rsidRDefault="005242DE" w:rsidP="005242DE">
            <w:pPr>
              <w:jc w:val="center"/>
              <w:rPr>
                <w:b/>
                <w:bCs/>
                <w:sz w:val="13"/>
                <w:szCs w:val="13"/>
              </w:rPr>
            </w:pPr>
            <w:r w:rsidRPr="005242DE">
              <w:rPr>
                <w:b/>
                <w:bCs/>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41A44A59" w14:textId="77777777" w:rsidR="005242DE" w:rsidRPr="005242DE" w:rsidRDefault="005242DE" w:rsidP="005242DE">
            <w:pPr>
              <w:jc w:val="center"/>
              <w:rPr>
                <w:b/>
                <w:bCs/>
                <w:sz w:val="13"/>
                <w:szCs w:val="13"/>
              </w:rPr>
            </w:pPr>
            <w:r w:rsidRPr="005242DE">
              <w:rPr>
                <w:b/>
                <w:bCs/>
                <w:sz w:val="13"/>
                <w:szCs w:val="13"/>
              </w:rPr>
              <w:t> </w:t>
            </w:r>
          </w:p>
        </w:tc>
      </w:tr>
      <w:tr w:rsidR="005242DE" w:rsidRPr="005242DE" w14:paraId="5C87DBE5" w14:textId="77777777" w:rsidTr="005242DE">
        <w:trPr>
          <w:trHeight w:val="249"/>
        </w:trPr>
        <w:tc>
          <w:tcPr>
            <w:tcW w:w="268" w:type="dxa"/>
            <w:tcBorders>
              <w:top w:val="nil"/>
              <w:left w:val="nil"/>
              <w:bottom w:val="nil"/>
              <w:right w:val="nil"/>
            </w:tcBorders>
            <w:shd w:val="clear" w:color="auto" w:fill="auto"/>
            <w:noWrap/>
            <w:vAlign w:val="bottom"/>
            <w:hideMark/>
          </w:tcPr>
          <w:p w14:paraId="6284C613" w14:textId="77777777" w:rsidR="005242DE" w:rsidRPr="005242DE" w:rsidRDefault="005242DE" w:rsidP="005242DE">
            <w:pPr>
              <w:jc w:val="cente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1AAFBBF1" w14:textId="77777777" w:rsidR="005242DE" w:rsidRPr="005242DE" w:rsidRDefault="005242DE" w:rsidP="005242DE">
            <w:pPr>
              <w:rPr>
                <w:sz w:val="13"/>
                <w:szCs w:val="13"/>
              </w:rPr>
            </w:pPr>
            <w:r w:rsidRPr="005242DE">
              <w:rPr>
                <w:sz w:val="13"/>
                <w:szCs w:val="13"/>
              </w:rPr>
              <w:t> </w:t>
            </w:r>
          </w:p>
        </w:tc>
        <w:tc>
          <w:tcPr>
            <w:tcW w:w="81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2C9DBC0" w14:textId="77777777" w:rsidR="005242DE" w:rsidRPr="005242DE" w:rsidRDefault="005242DE" w:rsidP="005242DE">
            <w:pPr>
              <w:rPr>
                <w:b/>
                <w:bCs/>
                <w:sz w:val="13"/>
                <w:szCs w:val="13"/>
              </w:rPr>
            </w:pPr>
            <w:r w:rsidRPr="005242DE">
              <w:rPr>
                <w:b/>
                <w:bCs/>
                <w:sz w:val="13"/>
                <w:szCs w:val="13"/>
              </w:rPr>
              <w:t>Полезный отпуск</w:t>
            </w:r>
          </w:p>
        </w:tc>
        <w:tc>
          <w:tcPr>
            <w:tcW w:w="906" w:type="dxa"/>
            <w:tcBorders>
              <w:top w:val="nil"/>
              <w:left w:val="nil"/>
              <w:bottom w:val="single" w:sz="4" w:space="0" w:color="auto"/>
              <w:right w:val="single" w:sz="4" w:space="0" w:color="auto"/>
            </w:tcBorders>
            <w:shd w:val="clear" w:color="auto" w:fill="auto"/>
            <w:noWrap/>
            <w:vAlign w:val="bottom"/>
            <w:hideMark/>
          </w:tcPr>
          <w:p w14:paraId="75002E5C" w14:textId="77777777" w:rsidR="005242DE" w:rsidRPr="005242DE" w:rsidRDefault="005242DE" w:rsidP="005242DE">
            <w:pPr>
              <w:jc w:val="center"/>
              <w:rPr>
                <w:sz w:val="13"/>
                <w:szCs w:val="13"/>
              </w:rPr>
            </w:pPr>
            <w:r w:rsidRPr="005242DE">
              <w:rPr>
                <w:sz w:val="13"/>
                <w:szCs w:val="13"/>
              </w:rPr>
              <w:t xml:space="preserve"> -"-</w:t>
            </w:r>
          </w:p>
        </w:tc>
        <w:tc>
          <w:tcPr>
            <w:tcW w:w="1155" w:type="dxa"/>
            <w:tcBorders>
              <w:top w:val="nil"/>
              <w:left w:val="nil"/>
              <w:bottom w:val="single" w:sz="4" w:space="0" w:color="auto"/>
              <w:right w:val="single" w:sz="4" w:space="0" w:color="auto"/>
            </w:tcBorders>
            <w:shd w:val="clear" w:color="000000" w:fill="FFFFFF"/>
            <w:noWrap/>
            <w:vAlign w:val="bottom"/>
            <w:hideMark/>
          </w:tcPr>
          <w:p w14:paraId="22FF88EB" w14:textId="77777777" w:rsidR="005242DE" w:rsidRPr="005242DE" w:rsidRDefault="005242DE" w:rsidP="005242DE">
            <w:pPr>
              <w:jc w:val="center"/>
              <w:rPr>
                <w:b/>
                <w:bCs/>
                <w:sz w:val="13"/>
                <w:szCs w:val="13"/>
              </w:rPr>
            </w:pPr>
            <w:r w:rsidRPr="005242DE">
              <w:rPr>
                <w:b/>
                <w:bCs/>
                <w:sz w:val="13"/>
                <w:szCs w:val="13"/>
              </w:rPr>
              <w:t>46674,53</w:t>
            </w:r>
          </w:p>
        </w:tc>
        <w:tc>
          <w:tcPr>
            <w:tcW w:w="1407" w:type="dxa"/>
            <w:tcBorders>
              <w:top w:val="nil"/>
              <w:left w:val="nil"/>
              <w:bottom w:val="single" w:sz="4" w:space="0" w:color="auto"/>
              <w:right w:val="single" w:sz="4" w:space="0" w:color="auto"/>
            </w:tcBorders>
            <w:shd w:val="clear" w:color="000000" w:fill="FFFFFF"/>
            <w:noWrap/>
            <w:vAlign w:val="bottom"/>
            <w:hideMark/>
          </w:tcPr>
          <w:p w14:paraId="40345ED6" w14:textId="77777777" w:rsidR="005242DE" w:rsidRPr="005242DE" w:rsidRDefault="005242DE" w:rsidP="005242DE">
            <w:pPr>
              <w:jc w:val="center"/>
              <w:rPr>
                <w:b/>
                <w:bCs/>
                <w:sz w:val="13"/>
                <w:szCs w:val="13"/>
              </w:rPr>
            </w:pPr>
            <w:r w:rsidRPr="005242DE">
              <w:rPr>
                <w:b/>
                <w:bCs/>
                <w:sz w:val="13"/>
                <w:szCs w:val="13"/>
              </w:rPr>
              <w:t>8092,25</w:t>
            </w:r>
          </w:p>
        </w:tc>
        <w:tc>
          <w:tcPr>
            <w:tcW w:w="1343" w:type="dxa"/>
            <w:tcBorders>
              <w:top w:val="nil"/>
              <w:left w:val="nil"/>
              <w:bottom w:val="single" w:sz="4" w:space="0" w:color="auto"/>
              <w:right w:val="single" w:sz="4" w:space="0" w:color="auto"/>
            </w:tcBorders>
            <w:shd w:val="clear" w:color="000000" w:fill="FFFFFF"/>
            <w:noWrap/>
            <w:vAlign w:val="bottom"/>
            <w:hideMark/>
          </w:tcPr>
          <w:p w14:paraId="34270BD0" w14:textId="77777777" w:rsidR="005242DE" w:rsidRPr="005242DE" w:rsidRDefault="005242DE" w:rsidP="005242DE">
            <w:pPr>
              <w:jc w:val="center"/>
              <w:rPr>
                <w:b/>
                <w:bCs/>
                <w:sz w:val="13"/>
                <w:szCs w:val="13"/>
              </w:rPr>
            </w:pPr>
            <w:r w:rsidRPr="005242DE">
              <w:rPr>
                <w:b/>
                <w:bCs/>
                <w:sz w:val="13"/>
                <w:szCs w:val="13"/>
              </w:rPr>
              <w:t>14363,07</w:t>
            </w:r>
          </w:p>
        </w:tc>
        <w:tc>
          <w:tcPr>
            <w:tcW w:w="1137" w:type="dxa"/>
            <w:tcBorders>
              <w:top w:val="nil"/>
              <w:left w:val="nil"/>
              <w:bottom w:val="single" w:sz="4" w:space="0" w:color="auto"/>
              <w:right w:val="single" w:sz="4" w:space="0" w:color="auto"/>
            </w:tcBorders>
            <w:shd w:val="clear" w:color="000000" w:fill="FFFFFF"/>
            <w:noWrap/>
            <w:vAlign w:val="bottom"/>
            <w:hideMark/>
          </w:tcPr>
          <w:p w14:paraId="58FCFCC2" w14:textId="77777777" w:rsidR="005242DE" w:rsidRPr="005242DE" w:rsidRDefault="005242DE" w:rsidP="005242DE">
            <w:pPr>
              <w:jc w:val="center"/>
              <w:rPr>
                <w:b/>
                <w:bCs/>
                <w:sz w:val="13"/>
                <w:szCs w:val="13"/>
              </w:rPr>
            </w:pPr>
            <w:r w:rsidRPr="005242DE">
              <w:rPr>
                <w:b/>
                <w:bCs/>
                <w:sz w:val="13"/>
                <w:szCs w:val="13"/>
              </w:rPr>
              <w:t>-32311,46</w:t>
            </w:r>
          </w:p>
        </w:tc>
        <w:tc>
          <w:tcPr>
            <w:tcW w:w="1385" w:type="dxa"/>
            <w:tcBorders>
              <w:top w:val="nil"/>
              <w:left w:val="nil"/>
              <w:bottom w:val="single" w:sz="4" w:space="0" w:color="auto"/>
              <w:right w:val="single" w:sz="4" w:space="0" w:color="auto"/>
            </w:tcBorders>
            <w:shd w:val="clear" w:color="000000" w:fill="FFFFFF"/>
            <w:noWrap/>
            <w:vAlign w:val="bottom"/>
            <w:hideMark/>
          </w:tcPr>
          <w:p w14:paraId="7C798247" w14:textId="77777777" w:rsidR="005242DE" w:rsidRPr="005242DE" w:rsidRDefault="005242DE" w:rsidP="005242DE">
            <w:pPr>
              <w:jc w:val="center"/>
              <w:rPr>
                <w:b/>
                <w:bCs/>
                <w:sz w:val="13"/>
                <w:szCs w:val="13"/>
              </w:rPr>
            </w:pPr>
            <w:r w:rsidRPr="005242DE">
              <w:rPr>
                <w:b/>
                <w:bCs/>
                <w:sz w:val="13"/>
                <w:szCs w:val="13"/>
              </w:rPr>
              <w:t>-69,23</w:t>
            </w:r>
          </w:p>
        </w:tc>
      </w:tr>
      <w:tr w:rsidR="005242DE" w:rsidRPr="005242DE" w14:paraId="3F9D8E37" w14:textId="77777777" w:rsidTr="005242DE">
        <w:trPr>
          <w:trHeight w:val="249"/>
        </w:trPr>
        <w:tc>
          <w:tcPr>
            <w:tcW w:w="268" w:type="dxa"/>
            <w:tcBorders>
              <w:top w:val="nil"/>
              <w:left w:val="nil"/>
              <w:bottom w:val="nil"/>
              <w:right w:val="nil"/>
            </w:tcBorders>
            <w:shd w:val="clear" w:color="auto" w:fill="auto"/>
            <w:noWrap/>
            <w:vAlign w:val="bottom"/>
            <w:hideMark/>
          </w:tcPr>
          <w:p w14:paraId="630BD501" w14:textId="77777777" w:rsidR="005242DE" w:rsidRPr="005242DE" w:rsidRDefault="005242DE" w:rsidP="005242DE">
            <w:pPr>
              <w:jc w:val="cente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57F76805" w14:textId="77777777" w:rsidR="005242DE" w:rsidRPr="005242DE" w:rsidRDefault="005242DE" w:rsidP="005242DE">
            <w:pPr>
              <w:rPr>
                <w:sz w:val="13"/>
                <w:szCs w:val="13"/>
              </w:rPr>
            </w:pPr>
            <w:r w:rsidRPr="005242DE">
              <w:rPr>
                <w:sz w:val="13"/>
                <w:szCs w:val="13"/>
              </w:rPr>
              <w:t> </w:t>
            </w:r>
          </w:p>
        </w:tc>
        <w:tc>
          <w:tcPr>
            <w:tcW w:w="5533" w:type="dxa"/>
            <w:tcBorders>
              <w:top w:val="nil"/>
              <w:left w:val="nil"/>
              <w:bottom w:val="single" w:sz="4" w:space="0" w:color="auto"/>
              <w:right w:val="single" w:sz="4" w:space="0" w:color="auto"/>
            </w:tcBorders>
            <w:shd w:val="clear" w:color="auto" w:fill="auto"/>
            <w:noWrap/>
            <w:vAlign w:val="bottom"/>
            <w:hideMark/>
          </w:tcPr>
          <w:p w14:paraId="495E6DCB" w14:textId="77777777" w:rsidR="005242DE" w:rsidRPr="005242DE" w:rsidRDefault="005242DE" w:rsidP="005242DE">
            <w:pPr>
              <w:rPr>
                <w:b/>
                <w:bCs/>
                <w:sz w:val="13"/>
                <w:szCs w:val="13"/>
              </w:rPr>
            </w:pPr>
            <w:r w:rsidRPr="005242DE">
              <w:rPr>
                <w:b/>
                <w:bCs/>
                <w:sz w:val="13"/>
                <w:szCs w:val="13"/>
              </w:rPr>
              <w:t>Полезный отпуск на потребительский рынок</w:t>
            </w:r>
          </w:p>
        </w:tc>
        <w:tc>
          <w:tcPr>
            <w:tcW w:w="789" w:type="dxa"/>
            <w:tcBorders>
              <w:top w:val="nil"/>
              <w:left w:val="nil"/>
              <w:bottom w:val="single" w:sz="4" w:space="0" w:color="auto"/>
              <w:right w:val="single" w:sz="4" w:space="0" w:color="auto"/>
            </w:tcBorders>
            <w:shd w:val="clear" w:color="auto" w:fill="auto"/>
            <w:noWrap/>
            <w:vAlign w:val="bottom"/>
            <w:hideMark/>
          </w:tcPr>
          <w:p w14:paraId="46A6E6C1" w14:textId="77777777" w:rsidR="005242DE" w:rsidRPr="005242DE" w:rsidRDefault="005242DE" w:rsidP="005242DE">
            <w:pPr>
              <w:rPr>
                <w:sz w:val="13"/>
                <w:szCs w:val="13"/>
              </w:rPr>
            </w:pPr>
            <w:r w:rsidRPr="005242DE">
              <w:rPr>
                <w:sz w:val="13"/>
                <w:szCs w:val="13"/>
              </w:rPr>
              <w:t> </w:t>
            </w:r>
          </w:p>
        </w:tc>
        <w:tc>
          <w:tcPr>
            <w:tcW w:w="789" w:type="dxa"/>
            <w:tcBorders>
              <w:top w:val="nil"/>
              <w:left w:val="nil"/>
              <w:bottom w:val="single" w:sz="4" w:space="0" w:color="auto"/>
              <w:right w:val="single" w:sz="4" w:space="0" w:color="auto"/>
            </w:tcBorders>
            <w:shd w:val="clear" w:color="auto" w:fill="auto"/>
            <w:noWrap/>
            <w:vAlign w:val="bottom"/>
            <w:hideMark/>
          </w:tcPr>
          <w:p w14:paraId="0BEF4412" w14:textId="77777777" w:rsidR="005242DE" w:rsidRPr="005242DE" w:rsidRDefault="005242DE" w:rsidP="005242DE">
            <w:pPr>
              <w:rPr>
                <w:sz w:val="13"/>
                <w:szCs w:val="13"/>
              </w:rPr>
            </w:pPr>
            <w:r w:rsidRPr="005242DE">
              <w:rPr>
                <w:sz w:val="13"/>
                <w:szCs w:val="13"/>
              </w:rPr>
              <w:t> </w:t>
            </w:r>
          </w:p>
        </w:tc>
        <w:tc>
          <w:tcPr>
            <w:tcW w:w="1041" w:type="dxa"/>
            <w:tcBorders>
              <w:top w:val="nil"/>
              <w:left w:val="nil"/>
              <w:bottom w:val="single" w:sz="4" w:space="0" w:color="auto"/>
              <w:right w:val="single" w:sz="4" w:space="0" w:color="auto"/>
            </w:tcBorders>
            <w:shd w:val="clear" w:color="auto" w:fill="auto"/>
            <w:noWrap/>
            <w:vAlign w:val="bottom"/>
            <w:hideMark/>
          </w:tcPr>
          <w:p w14:paraId="751324BA" w14:textId="77777777" w:rsidR="005242DE" w:rsidRPr="005242DE" w:rsidRDefault="005242DE" w:rsidP="005242DE">
            <w:pPr>
              <w:rPr>
                <w:sz w:val="13"/>
                <w:szCs w:val="13"/>
              </w:rPr>
            </w:pPr>
            <w:r w:rsidRPr="005242DE">
              <w:rPr>
                <w:sz w:val="13"/>
                <w:szCs w:val="13"/>
              </w:rPr>
              <w:t> </w:t>
            </w:r>
          </w:p>
        </w:tc>
        <w:tc>
          <w:tcPr>
            <w:tcW w:w="906" w:type="dxa"/>
            <w:tcBorders>
              <w:top w:val="nil"/>
              <w:left w:val="nil"/>
              <w:bottom w:val="single" w:sz="4" w:space="0" w:color="auto"/>
              <w:right w:val="single" w:sz="4" w:space="0" w:color="auto"/>
            </w:tcBorders>
            <w:shd w:val="clear" w:color="auto" w:fill="auto"/>
            <w:noWrap/>
            <w:vAlign w:val="bottom"/>
            <w:hideMark/>
          </w:tcPr>
          <w:p w14:paraId="7A74EAA1" w14:textId="77777777" w:rsidR="005242DE" w:rsidRPr="005242DE" w:rsidRDefault="005242DE" w:rsidP="005242DE">
            <w:pPr>
              <w:jc w:val="center"/>
              <w:rPr>
                <w:sz w:val="13"/>
                <w:szCs w:val="13"/>
              </w:rPr>
            </w:pPr>
            <w:r w:rsidRPr="005242DE">
              <w:rPr>
                <w:sz w:val="13"/>
                <w:szCs w:val="13"/>
              </w:rPr>
              <w:t xml:space="preserve"> -"-</w:t>
            </w:r>
          </w:p>
        </w:tc>
        <w:tc>
          <w:tcPr>
            <w:tcW w:w="1155" w:type="dxa"/>
            <w:tcBorders>
              <w:top w:val="nil"/>
              <w:left w:val="nil"/>
              <w:bottom w:val="single" w:sz="4" w:space="0" w:color="auto"/>
              <w:right w:val="single" w:sz="4" w:space="0" w:color="auto"/>
            </w:tcBorders>
            <w:shd w:val="clear" w:color="000000" w:fill="FFFFFF"/>
            <w:noWrap/>
            <w:vAlign w:val="bottom"/>
            <w:hideMark/>
          </w:tcPr>
          <w:p w14:paraId="725A1474" w14:textId="77777777" w:rsidR="005242DE" w:rsidRPr="005242DE" w:rsidRDefault="005242DE" w:rsidP="005242DE">
            <w:pPr>
              <w:jc w:val="center"/>
              <w:rPr>
                <w:b/>
                <w:bCs/>
                <w:sz w:val="13"/>
                <w:szCs w:val="13"/>
              </w:rPr>
            </w:pPr>
            <w:r w:rsidRPr="005242DE">
              <w:rPr>
                <w:b/>
                <w:bCs/>
                <w:sz w:val="13"/>
                <w:szCs w:val="13"/>
              </w:rPr>
              <w:t>46674,53</w:t>
            </w:r>
          </w:p>
        </w:tc>
        <w:tc>
          <w:tcPr>
            <w:tcW w:w="1407" w:type="dxa"/>
            <w:tcBorders>
              <w:top w:val="nil"/>
              <w:left w:val="nil"/>
              <w:bottom w:val="single" w:sz="4" w:space="0" w:color="auto"/>
              <w:right w:val="single" w:sz="4" w:space="0" w:color="auto"/>
            </w:tcBorders>
            <w:shd w:val="clear" w:color="000000" w:fill="FFFFFF"/>
            <w:noWrap/>
            <w:vAlign w:val="bottom"/>
            <w:hideMark/>
          </w:tcPr>
          <w:p w14:paraId="04CF8AA0" w14:textId="77777777" w:rsidR="005242DE" w:rsidRPr="005242DE" w:rsidRDefault="005242DE" w:rsidP="005242DE">
            <w:pPr>
              <w:jc w:val="center"/>
              <w:rPr>
                <w:b/>
                <w:bCs/>
                <w:sz w:val="13"/>
                <w:szCs w:val="13"/>
              </w:rPr>
            </w:pPr>
            <w:r w:rsidRPr="005242DE">
              <w:rPr>
                <w:b/>
                <w:bCs/>
                <w:sz w:val="13"/>
                <w:szCs w:val="13"/>
              </w:rPr>
              <w:t>8092,25</w:t>
            </w:r>
          </w:p>
        </w:tc>
        <w:tc>
          <w:tcPr>
            <w:tcW w:w="1343" w:type="dxa"/>
            <w:tcBorders>
              <w:top w:val="nil"/>
              <w:left w:val="nil"/>
              <w:bottom w:val="single" w:sz="4" w:space="0" w:color="auto"/>
              <w:right w:val="single" w:sz="4" w:space="0" w:color="auto"/>
            </w:tcBorders>
            <w:shd w:val="clear" w:color="000000" w:fill="FFFFFF"/>
            <w:noWrap/>
            <w:vAlign w:val="bottom"/>
            <w:hideMark/>
          </w:tcPr>
          <w:p w14:paraId="2905BF91" w14:textId="77777777" w:rsidR="005242DE" w:rsidRPr="005242DE" w:rsidRDefault="005242DE" w:rsidP="005242DE">
            <w:pPr>
              <w:jc w:val="center"/>
              <w:rPr>
                <w:b/>
                <w:bCs/>
                <w:sz w:val="13"/>
                <w:szCs w:val="13"/>
              </w:rPr>
            </w:pPr>
            <w:r w:rsidRPr="005242DE">
              <w:rPr>
                <w:b/>
                <w:bCs/>
                <w:sz w:val="13"/>
                <w:szCs w:val="13"/>
              </w:rPr>
              <w:t>14363,07</w:t>
            </w:r>
          </w:p>
        </w:tc>
        <w:tc>
          <w:tcPr>
            <w:tcW w:w="1137" w:type="dxa"/>
            <w:tcBorders>
              <w:top w:val="nil"/>
              <w:left w:val="nil"/>
              <w:bottom w:val="single" w:sz="4" w:space="0" w:color="auto"/>
              <w:right w:val="single" w:sz="4" w:space="0" w:color="auto"/>
            </w:tcBorders>
            <w:shd w:val="clear" w:color="000000" w:fill="FFFFFF"/>
            <w:noWrap/>
            <w:vAlign w:val="bottom"/>
            <w:hideMark/>
          </w:tcPr>
          <w:p w14:paraId="5C92F44B" w14:textId="77777777" w:rsidR="005242DE" w:rsidRPr="005242DE" w:rsidRDefault="005242DE" w:rsidP="005242DE">
            <w:pPr>
              <w:jc w:val="center"/>
              <w:rPr>
                <w:b/>
                <w:bCs/>
                <w:sz w:val="13"/>
                <w:szCs w:val="13"/>
              </w:rPr>
            </w:pPr>
            <w:r w:rsidRPr="005242DE">
              <w:rPr>
                <w:b/>
                <w:bCs/>
                <w:sz w:val="13"/>
                <w:szCs w:val="13"/>
              </w:rPr>
              <w:t>-32311,46</w:t>
            </w:r>
          </w:p>
        </w:tc>
        <w:tc>
          <w:tcPr>
            <w:tcW w:w="1385" w:type="dxa"/>
            <w:tcBorders>
              <w:top w:val="nil"/>
              <w:left w:val="nil"/>
              <w:bottom w:val="single" w:sz="4" w:space="0" w:color="auto"/>
              <w:right w:val="single" w:sz="4" w:space="0" w:color="auto"/>
            </w:tcBorders>
            <w:shd w:val="clear" w:color="000000" w:fill="FFFFFF"/>
            <w:noWrap/>
            <w:vAlign w:val="bottom"/>
            <w:hideMark/>
          </w:tcPr>
          <w:p w14:paraId="0CB2BA30" w14:textId="77777777" w:rsidR="005242DE" w:rsidRPr="005242DE" w:rsidRDefault="005242DE" w:rsidP="005242DE">
            <w:pPr>
              <w:jc w:val="center"/>
              <w:rPr>
                <w:b/>
                <w:bCs/>
                <w:sz w:val="13"/>
                <w:szCs w:val="13"/>
              </w:rPr>
            </w:pPr>
            <w:r w:rsidRPr="005242DE">
              <w:rPr>
                <w:b/>
                <w:bCs/>
                <w:sz w:val="13"/>
                <w:szCs w:val="13"/>
              </w:rPr>
              <w:t>-69,23</w:t>
            </w:r>
          </w:p>
        </w:tc>
      </w:tr>
      <w:tr w:rsidR="005242DE" w:rsidRPr="005242DE" w14:paraId="6C6A4FB9" w14:textId="77777777" w:rsidTr="005242DE">
        <w:trPr>
          <w:trHeight w:val="272"/>
        </w:trPr>
        <w:tc>
          <w:tcPr>
            <w:tcW w:w="268" w:type="dxa"/>
            <w:tcBorders>
              <w:top w:val="nil"/>
              <w:left w:val="nil"/>
              <w:bottom w:val="nil"/>
              <w:right w:val="nil"/>
            </w:tcBorders>
            <w:shd w:val="clear" w:color="auto" w:fill="auto"/>
            <w:noWrap/>
            <w:vAlign w:val="bottom"/>
            <w:hideMark/>
          </w:tcPr>
          <w:p w14:paraId="1A65B876" w14:textId="77777777" w:rsidR="005242DE" w:rsidRPr="005242DE" w:rsidRDefault="005242DE" w:rsidP="005242DE">
            <w:pPr>
              <w:jc w:val="cente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4B625099" w14:textId="77777777" w:rsidR="005242DE" w:rsidRPr="005242DE" w:rsidRDefault="005242DE" w:rsidP="005242DE">
            <w:pPr>
              <w:rPr>
                <w:sz w:val="13"/>
                <w:szCs w:val="13"/>
              </w:rPr>
            </w:pPr>
            <w:r w:rsidRPr="005242DE">
              <w:rPr>
                <w:sz w:val="13"/>
                <w:szCs w:val="13"/>
              </w:rPr>
              <w:t> </w:t>
            </w:r>
          </w:p>
        </w:tc>
        <w:tc>
          <w:tcPr>
            <w:tcW w:w="81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5BACD3C" w14:textId="77777777" w:rsidR="005242DE" w:rsidRPr="005242DE" w:rsidRDefault="005242DE" w:rsidP="005242DE">
            <w:pPr>
              <w:rPr>
                <w:sz w:val="13"/>
                <w:szCs w:val="13"/>
              </w:rPr>
            </w:pPr>
            <w:r w:rsidRPr="005242DE">
              <w:rPr>
                <w:sz w:val="13"/>
                <w:szCs w:val="13"/>
              </w:rPr>
              <w:t xml:space="preserve">     - жилищные организации</w:t>
            </w:r>
          </w:p>
        </w:tc>
        <w:tc>
          <w:tcPr>
            <w:tcW w:w="906" w:type="dxa"/>
            <w:tcBorders>
              <w:top w:val="nil"/>
              <w:left w:val="nil"/>
              <w:bottom w:val="single" w:sz="4" w:space="0" w:color="auto"/>
              <w:right w:val="single" w:sz="4" w:space="0" w:color="auto"/>
            </w:tcBorders>
            <w:shd w:val="clear" w:color="auto" w:fill="auto"/>
            <w:noWrap/>
            <w:vAlign w:val="bottom"/>
            <w:hideMark/>
          </w:tcPr>
          <w:p w14:paraId="3A602D7F" w14:textId="77777777" w:rsidR="005242DE" w:rsidRPr="005242DE" w:rsidRDefault="005242DE" w:rsidP="005242DE">
            <w:pPr>
              <w:jc w:val="center"/>
              <w:rPr>
                <w:sz w:val="13"/>
                <w:szCs w:val="13"/>
              </w:rPr>
            </w:pPr>
            <w:r w:rsidRPr="005242DE">
              <w:rPr>
                <w:sz w:val="13"/>
                <w:szCs w:val="13"/>
              </w:rPr>
              <w:t xml:space="preserve"> -"-</w:t>
            </w:r>
          </w:p>
        </w:tc>
        <w:tc>
          <w:tcPr>
            <w:tcW w:w="1155" w:type="dxa"/>
            <w:tcBorders>
              <w:top w:val="nil"/>
              <w:left w:val="nil"/>
              <w:bottom w:val="single" w:sz="4" w:space="0" w:color="auto"/>
              <w:right w:val="single" w:sz="4" w:space="0" w:color="auto"/>
            </w:tcBorders>
            <w:shd w:val="clear" w:color="000000" w:fill="FFFFFF"/>
            <w:noWrap/>
            <w:vAlign w:val="bottom"/>
            <w:hideMark/>
          </w:tcPr>
          <w:p w14:paraId="16BE2B8B" w14:textId="77777777" w:rsidR="005242DE" w:rsidRPr="005242DE" w:rsidRDefault="005242DE" w:rsidP="005242DE">
            <w:pPr>
              <w:jc w:val="center"/>
              <w:rPr>
                <w:sz w:val="13"/>
                <w:szCs w:val="13"/>
              </w:rPr>
            </w:pPr>
            <w:r w:rsidRPr="005242DE">
              <w:rPr>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18993523" w14:textId="77777777" w:rsidR="005242DE" w:rsidRPr="005242DE" w:rsidRDefault="005242DE" w:rsidP="005242DE">
            <w:pPr>
              <w:jc w:val="center"/>
              <w:rPr>
                <w:sz w:val="13"/>
                <w:szCs w:val="13"/>
              </w:rPr>
            </w:pPr>
            <w:r w:rsidRPr="005242DE">
              <w:rPr>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489837B0" w14:textId="77777777" w:rsidR="005242DE" w:rsidRPr="005242DE" w:rsidRDefault="005242DE" w:rsidP="005242DE">
            <w:pPr>
              <w:jc w:val="center"/>
              <w:rPr>
                <w:sz w:val="13"/>
                <w:szCs w:val="13"/>
              </w:rPr>
            </w:pPr>
            <w:r w:rsidRPr="005242DE">
              <w:rPr>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129D28B7" w14:textId="77777777" w:rsidR="005242DE" w:rsidRPr="005242DE" w:rsidRDefault="005242DE" w:rsidP="005242DE">
            <w:pPr>
              <w:jc w:val="center"/>
              <w:rPr>
                <w:sz w:val="13"/>
                <w:szCs w:val="13"/>
              </w:rPr>
            </w:pPr>
            <w:r w:rsidRPr="005242DE">
              <w:rPr>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322FBCCA" w14:textId="77777777" w:rsidR="005242DE" w:rsidRPr="005242DE" w:rsidRDefault="005242DE" w:rsidP="005242DE">
            <w:pPr>
              <w:jc w:val="center"/>
              <w:rPr>
                <w:sz w:val="13"/>
                <w:szCs w:val="13"/>
              </w:rPr>
            </w:pPr>
            <w:r w:rsidRPr="005242DE">
              <w:rPr>
                <w:sz w:val="13"/>
                <w:szCs w:val="13"/>
              </w:rPr>
              <w:t> </w:t>
            </w:r>
          </w:p>
        </w:tc>
      </w:tr>
      <w:tr w:rsidR="005242DE" w:rsidRPr="005242DE" w14:paraId="183B753E" w14:textId="77777777" w:rsidTr="005242DE">
        <w:trPr>
          <w:trHeight w:val="272"/>
        </w:trPr>
        <w:tc>
          <w:tcPr>
            <w:tcW w:w="268" w:type="dxa"/>
            <w:tcBorders>
              <w:top w:val="nil"/>
              <w:left w:val="nil"/>
              <w:bottom w:val="nil"/>
              <w:right w:val="nil"/>
            </w:tcBorders>
            <w:shd w:val="clear" w:color="auto" w:fill="auto"/>
            <w:noWrap/>
            <w:vAlign w:val="bottom"/>
            <w:hideMark/>
          </w:tcPr>
          <w:p w14:paraId="45814AD7" w14:textId="77777777" w:rsidR="005242DE" w:rsidRPr="005242DE" w:rsidRDefault="005242DE" w:rsidP="005242DE">
            <w:pPr>
              <w:jc w:val="center"/>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0C2103D5" w14:textId="77777777" w:rsidR="005242DE" w:rsidRPr="005242DE" w:rsidRDefault="005242DE" w:rsidP="005242DE">
            <w:pPr>
              <w:rPr>
                <w:sz w:val="13"/>
                <w:szCs w:val="13"/>
              </w:rPr>
            </w:pPr>
            <w:r w:rsidRPr="005242DE">
              <w:rPr>
                <w:sz w:val="13"/>
                <w:szCs w:val="13"/>
              </w:rPr>
              <w:t> </w:t>
            </w:r>
          </w:p>
        </w:tc>
        <w:tc>
          <w:tcPr>
            <w:tcW w:w="81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99CC12B" w14:textId="77777777" w:rsidR="005242DE" w:rsidRPr="005242DE" w:rsidRDefault="005242DE" w:rsidP="005242DE">
            <w:pPr>
              <w:rPr>
                <w:sz w:val="13"/>
                <w:szCs w:val="13"/>
              </w:rPr>
            </w:pPr>
            <w:r w:rsidRPr="005242DE">
              <w:rPr>
                <w:sz w:val="13"/>
                <w:szCs w:val="13"/>
              </w:rPr>
              <w:t xml:space="preserve">     - бюджетные организации</w:t>
            </w:r>
          </w:p>
        </w:tc>
        <w:tc>
          <w:tcPr>
            <w:tcW w:w="906" w:type="dxa"/>
            <w:tcBorders>
              <w:top w:val="nil"/>
              <w:left w:val="nil"/>
              <w:bottom w:val="single" w:sz="4" w:space="0" w:color="auto"/>
              <w:right w:val="single" w:sz="4" w:space="0" w:color="auto"/>
            </w:tcBorders>
            <w:shd w:val="clear" w:color="auto" w:fill="auto"/>
            <w:noWrap/>
            <w:vAlign w:val="bottom"/>
            <w:hideMark/>
          </w:tcPr>
          <w:p w14:paraId="3DAB70B4" w14:textId="77777777" w:rsidR="005242DE" w:rsidRPr="005242DE" w:rsidRDefault="005242DE" w:rsidP="005242DE">
            <w:pPr>
              <w:jc w:val="center"/>
              <w:rPr>
                <w:sz w:val="13"/>
                <w:szCs w:val="13"/>
              </w:rPr>
            </w:pPr>
            <w:r w:rsidRPr="005242DE">
              <w:rPr>
                <w:sz w:val="13"/>
                <w:szCs w:val="13"/>
              </w:rPr>
              <w:t xml:space="preserve"> -"-</w:t>
            </w:r>
          </w:p>
        </w:tc>
        <w:tc>
          <w:tcPr>
            <w:tcW w:w="1155" w:type="dxa"/>
            <w:tcBorders>
              <w:top w:val="nil"/>
              <w:left w:val="nil"/>
              <w:bottom w:val="single" w:sz="4" w:space="0" w:color="auto"/>
              <w:right w:val="single" w:sz="4" w:space="0" w:color="auto"/>
            </w:tcBorders>
            <w:shd w:val="clear" w:color="000000" w:fill="FFFFFF"/>
            <w:noWrap/>
            <w:vAlign w:val="bottom"/>
            <w:hideMark/>
          </w:tcPr>
          <w:p w14:paraId="750F7A4F" w14:textId="77777777" w:rsidR="005242DE" w:rsidRPr="005242DE" w:rsidRDefault="005242DE" w:rsidP="005242DE">
            <w:pPr>
              <w:jc w:val="center"/>
              <w:rPr>
                <w:sz w:val="13"/>
                <w:szCs w:val="13"/>
              </w:rPr>
            </w:pPr>
            <w:r w:rsidRPr="005242DE">
              <w:rPr>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6DD42F7E" w14:textId="77777777" w:rsidR="005242DE" w:rsidRPr="005242DE" w:rsidRDefault="005242DE" w:rsidP="005242DE">
            <w:pPr>
              <w:jc w:val="center"/>
              <w:rPr>
                <w:sz w:val="13"/>
                <w:szCs w:val="13"/>
              </w:rPr>
            </w:pPr>
            <w:r w:rsidRPr="005242DE">
              <w:rPr>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002EEC4A" w14:textId="77777777" w:rsidR="005242DE" w:rsidRPr="005242DE" w:rsidRDefault="005242DE" w:rsidP="005242DE">
            <w:pPr>
              <w:jc w:val="center"/>
              <w:rPr>
                <w:sz w:val="13"/>
                <w:szCs w:val="13"/>
              </w:rPr>
            </w:pPr>
            <w:r w:rsidRPr="005242DE">
              <w:rPr>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232B7B92" w14:textId="77777777" w:rsidR="005242DE" w:rsidRPr="005242DE" w:rsidRDefault="005242DE" w:rsidP="005242DE">
            <w:pPr>
              <w:jc w:val="center"/>
              <w:rPr>
                <w:sz w:val="13"/>
                <w:szCs w:val="13"/>
              </w:rPr>
            </w:pPr>
            <w:r w:rsidRPr="005242DE">
              <w:rPr>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56305BB8" w14:textId="77777777" w:rsidR="005242DE" w:rsidRPr="005242DE" w:rsidRDefault="005242DE" w:rsidP="005242DE">
            <w:pPr>
              <w:jc w:val="center"/>
              <w:rPr>
                <w:sz w:val="13"/>
                <w:szCs w:val="13"/>
              </w:rPr>
            </w:pPr>
            <w:r w:rsidRPr="005242DE">
              <w:rPr>
                <w:sz w:val="13"/>
                <w:szCs w:val="13"/>
              </w:rPr>
              <w:t> </w:t>
            </w:r>
          </w:p>
        </w:tc>
      </w:tr>
      <w:tr w:rsidR="005242DE" w:rsidRPr="005242DE" w14:paraId="1741BC66" w14:textId="77777777" w:rsidTr="005242DE">
        <w:trPr>
          <w:trHeight w:val="272"/>
        </w:trPr>
        <w:tc>
          <w:tcPr>
            <w:tcW w:w="268" w:type="dxa"/>
            <w:tcBorders>
              <w:top w:val="nil"/>
              <w:left w:val="nil"/>
              <w:bottom w:val="nil"/>
              <w:right w:val="nil"/>
            </w:tcBorders>
            <w:shd w:val="clear" w:color="auto" w:fill="auto"/>
            <w:noWrap/>
            <w:vAlign w:val="bottom"/>
            <w:hideMark/>
          </w:tcPr>
          <w:p w14:paraId="3C0D855E" w14:textId="77777777" w:rsidR="005242DE" w:rsidRPr="005242DE" w:rsidRDefault="005242DE" w:rsidP="005242DE">
            <w:pPr>
              <w:jc w:val="center"/>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6DC249AD" w14:textId="77777777" w:rsidR="005242DE" w:rsidRPr="005242DE" w:rsidRDefault="005242DE" w:rsidP="005242DE">
            <w:pPr>
              <w:rPr>
                <w:sz w:val="13"/>
                <w:szCs w:val="13"/>
              </w:rPr>
            </w:pPr>
            <w:r w:rsidRPr="005242DE">
              <w:rPr>
                <w:sz w:val="13"/>
                <w:szCs w:val="13"/>
              </w:rPr>
              <w:t> </w:t>
            </w:r>
          </w:p>
        </w:tc>
        <w:tc>
          <w:tcPr>
            <w:tcW w:w="81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1916C94" w14:textId="77777777" w:rsidR="005242DE" w:rsidRPr="005242DE" w:rsidRDefault="005242DE" w:rsidP="005242DE">
            <w:pPr>
              <w:rPr>
                <w:sz w:val="13"/>
                <w:szCs w:val="13"/>
              </w:rPr>
            </w:pPr>
            <w:r w:rsidRPr="005242DE">
              <w:rPr>
                <w:sz w:val="13"/>
                <w:szCs w:val="13"/>
              </w:rPr>
              <w:t xml:space="preserve">     - прочие потребители </w:t>
            </w:r>
          </w:p>
        </w:tc>
        <w:tc>
          <w:tcPr>
            <w:tcW w:w="906" w:type="dxa"/>
            <w:tcBorders>
              <w:top w:val="nil"/>
              <w:left w:val="nil"/>
              <w:bottom w:val="single" w:sz="4" w:space="0" w:color="auto"/>
              <w:right w:val="single" w:sz="4" w:space="0" w:color="auto"/>
            </w:tcBorders>
            <w:shd w:val="clear" w:color="auto" w:fill="auto"/>
            <w:noWrap/>
            <w:vAlign w:val="bottom"/>
            <w:hideMark/>
          </w:tcPr>
          <w:p w14:paraId="52FF57FC" w14:textId="77777777" w:rsidR="005242DE" w:rsidRPr="005242DE" w:rsidRDefault="005242DE" w:rsidP="005242DE">
            <w:pPr>
              <w:jc w:val="center"/>
              <w:rPr>
                <w:sz w:val="13"/>
                <w:szCs w:val="13"/>
              </w:rPr>
            </w:pPr>
            <w:r w:rsidRPr="005242DE">
              <w:rPr>
                <w:sz w:val="13"/>
                <w:szCs w:val="13"/>
              </w:rPr>
              <w:t xml:space="preserve"> -"-</w:t>
            </w:r>
          </w:p>
        </w:tc>
        <w:tc>
          <w:tcPr>
            <w:tcW w:w="1155" w:type="dxa"/>
            <w:tcBorders>
              <w:top w:val="nil"/>
              <w:left w:val="nil"/>
              <w:bottom w:val="single" w:sz="4" w:space="0" w:color="auto"/>
              <w:right w:val="single" w:sz="4" w:space="0" w:color="auto"/>
            </w:tcBorders>
            <w:shd w:val="clear" w:color="000000" w:fill="FFFFFF"/>
            <w:noWrap/>
            <w:vAlign w:val="bottom"/>
            <w:hideMark/>
          </w:tcPr>
          <w:p w14:paraId="28DF3FCE" w14:textId="77777777" w:rsidR="005242DE" w:rsidRPr="005242DE" w:rsidRDefault="005242DE" w:rsidP="005242DE">
            <w:pPr>
              <w:jc w:val="center"/>
              <w:rPr>
                <w:sz w:val="13"/>
                <w:szCs w:val="13"/>
              </w:rPr>
            </w:pPr>
            <w:r w:rsidRPr="005242DE">
              <w:rPr>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179F92D6" w14:textId="77777777" w:rsidR="005242DE" w:rsidRPr="005242DE" w:rsidRDefault="005242DE" w:rsidP="005242DE">
            <w:pPr>
              <w:jc w:val="center"/>
              <w:rPr>
                <w:sz w:val="13"/>
                <w:szCs w:val="13"/>
              </w:rPr>
            </w:pPr>
            <w:r w:rsidRPr="005242DE">
              <w:rPr>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5FD0DCC7" w14:textId="77777777" w:rsidR="005242DE" w:rsidRPr="005242DE" w:rsidRDefault="005242DE" w:rsidP="005242DE">
            <w:pPr>
              <w:jc w:val="center"/>
              <w:rPr>
                <w:sz w:val="13"/>
                <w:szCs w:val="13"/>
              </w:rPr>
            </w:pPr>
            <w:r w:rsidRPr="005242DE">
              <w:rPr>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6AB2B19B" w14:textId="77777777" w:rsidR="005242DE" w:rsidRPr="005242DE" w:rsidRDefault="005242DE" w:rsidP="005242DE">
            <w:pPr>
              <w:jc w:val="center"/>
              <w:rPr>
                <w:sz w:val="13"/>
                <w:szCs w:val="13"/>
              </w:rPr>
            </w:pPr>
            <w:r w:rsidRPr="005242DE">
              <w:rPr>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6454760D" w14:textId="77777777" w:rsidR="005242DE" w:rsidRPr="005242DE" w:rsidRDefault="005242DE" w:rsidP="005242DE">
            <w:pPr>
              <w:jc w:val="center"/>
              <w:rPr>
                <w:sz w:val="13"/>
                <w:szCs w:val="13"/>
              </w:rPr>
            </w:pPr>
            <w:r w:rsidRPr="005242DE">
              <w:rPr>
                <w:sz w:val="13"/>
                <w:szCs w:val="13"/>
              </w:rPr>
              <w:t> </w:t>
            </w:r>
          </w:p>
        </w:tc>
      </w:tr>
      <w:tr w:rsidR="005242DE" w:rsidRPr="005242DE" w14:paraId="2B1BF245" w14:textId="77777777" w:rsidTr="005242DE">
        <w:trPr>
          <w:trHeight w:val="272"/>
        </w:trPr>
        <w:tc>
          <w:tcPr>
            <w:tcW w:w="268" w:type="dxa"/>
            <w:tcBorders>
              <w:top w:val="nil"/>
              <w:left w:val="nil"/>
              <w:bottom w:val="nil"/>
              <w:right w:val="nil"/>
            </w:tcBorders>
            <w:shd w:val="clear" w:color="auto" w:fill="auto"/>
            <w:noWrap/>
            <w:vAlign w:val="bottom"/>
            <w:hideMark/>
          </w:tcPr>
          <w:p w14:paraId="4FE54934" w14:textId="77777777" w:rsidR="005242DE" w:rsidRPr="005242DE" w:rsidRDefault="005242DE" w:rsidP="005242DE">
            <w:pPr>
              <w:jc w:val="center"/>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2A3639EA" w14:textId="77777777" w:rsidR="005242DE" w:rsidRPr="005242DE" w:rsidRDefault="005242DE" w:rsidP="005242DE">
            <w:pPr>
              <w:rPr>
                <w:b/>
                <w:bCs/>
                <w:sz w:val="13"/>
                <w:szCs w:val="13"/>
              </w:rPr>
            </w:pPr>
            <w:r w:rsidRPr="005242DE">
              <w:rPr>
                <w:b/>
                <w:bCs/>
                <w:sz w:val="13"/>
                <w:szCs w:val="13"/>
              </w:rPr>
              <w:t> </w:t>
            </w:r>
          </w:p>
        </w:tc>
        <w:tc>
          <w:tcPr>
            <w:tcW w:w="81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D58A0AB" w14:textId="77777777" w:rsidR="005242DE" w:rsidRPr="005242DE" w:rsidRDefault="005242DE" w:rsidP="005242DE">
            <w:pPr>
              <w:rPr>
                <w:b/>
                <w:bCs/>
                <w:sz w:val="13"/>
                <w:szCs w:val="13"/>
              </w:rPr>
            </w:pPr>
            <w:r w:rsidRPr="005242DE">
              <w:rPr>
                <w:b/>
                <w:bCs/>
                <w:sz w:val="13"/>
                <w:szCs w:val="13"/>
              </w:rPr>
              <w:t>Производственные нужды</w:t>
            </w:r>
          </w:p>
        </w:tc>
        <w:tc>
          <w:tcPr>
            <w:tcW w:w="906" w:type="dxa"/>
            <w:tcBorders>
              <w:top w:val="nil"/>
              <w:left w:val="nil"/>
              <w:bottom w:val="single" w:sz="4" w:space="0" w:color="auto"/>
              <w:right w:val="single" w:sz="4" w:space="0" w:color="auto"/>
            </w:tcBorders>
            <w:shd w:val="clear" w:color="auto" w:fill="auto"/>
            <w:noWrap/>
            <w:vAlign w:val="bottom"/>
            <w:hideMark/>
          </w:tcPr>
          <w:p w14:paraId="4C18B815" w14:textId="77777777" w:rsidR="005242DE" w:rsidRPr="005242DE" w:rsidRDefault="005242DE" w:rsidP="005242DE">
            <w:pPr>
              <w:jc w:val="center"/>
              <w:rPr>
                <w:b/>
                <w:bCs/>
                <w:sz w:val="13"/>
                <w:szCs w:val="13"/>
              </w:rPr>
            </w:pPr>
            <w:r w:rsidRPr="005242DE">
              <w:rPr>
                <w:b/>
                <w:bCs/>
                <w:sz w:val="13"/>
                <w:szCs w:val="13"/>
              </w:rPr>
              <w:t xml:space="preserve"> -"-</w:t>
            </w:r>
          </w:p>
        </w:tc>
        <w:tc>
          <w:tcPr>
            <w:tcW w:w="1155" w:type="dxa"/>
            <w:tcBorders>
              <w:top w:val="nil"/>
              <w:left w:val="nil"/>
              <w:bottom w:val="single" w:sz="4" w:space="0" w:color="auto"/>
              <w:right w:val="single" w:sz="4" w:space="0" w:color="auto"/>
            </w:tcBorders>
            <w:shd w:val="clear" w:color="000000" w:fill="FFFFFF"/>
            <w:noWrap/>
            <w:vAlign w:val="bottom"/>
            <w:hideMark/>
          </w:tcPr>
          <w:p w14:paraId="6B5AD01F" w14:textId="77777777" w:rsidR="005242DE" w:rsidRPr="005242DE" w:rsidRDefault="005242DE" w:rsidP="005242DE">
            <w:pPr>
              <w:jc w:val="center"/>
              <w:rPr>
                <w:b/>
                <w:bCs/>
                <w:sz w:val="13"/>
                <w:szCs w:val="13"/>
              </w:rPr>
            </w:pPr>
            <w:r w:rsidRPr="005242DE">
              <w:rPr>
                <w:b/>
                <w:bCs/>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15EF34F1" w14:textId="77777777" w:rsidR="005242DE" w:rsidRPr="005242DE" w:rsidRDefault="005242DE" w:rsidP="005242DE">
            <w:pPr>
              <w:jc w:val="center"/>
              <w:rPr>
                <w:b/>
                <w:bCs/>
                <w:sz w:val="13"/>
                <w:szCs w:val="13"/>
              </w:rPr>
            </w:pPr>
            <w:r w:rsidRPr="005242DE">
              <w:rPr>
                <w:b/>
                <w:bCs/>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14CEC8D0" w14:textId="77777777" w:rsidR="005242DE" w:rsidRPr="005242DE" w:rsidRDefault="005242DE" w:rsidP="005242DE">
            <w:pPr>
              <w:jc w:val="center"/>
              <w:rPr>
                <w:b/>
                <w:bCs/>
                <w:sz w:val="13"/>
                <w:szCs w:val="13"/>
              </w:rPr>
            </w:pPr>
            <w:r w:rsidRPr="005242DE">
              <w:rPr>
                <w:b/>
                <w:bCs/>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5BFA7D12" w14:textId="77777777" w:rsidR="005242DE" w:rsidRPr="005242DE" w:rsidRDefault="005242DE" w:rsidP="005242DE">
            <w:pPr>
              <w:jc w:val="center"/>
              <w:rPr>
                <w:b/>
                <w:bCs/>
                <w:sz w:val="13"/>
                <w:szCs w:val="13"/>
              </w:rPr>
            </w:pPr>
            <w:r w:rsidRPr="005242DE">
              <w:rPr>
                <w:b/>
                <w:bCs/>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339D0D82" w14:textId="77777777" w:rsidR="005242DE" w:rsidRPr="005242DE" w:rsidRDefault="005242DE" w:rsidP="005242DE">
            <w:pPr>
              <w:jc w:val="center"/>
              <w:rPr>
                <w:b/>
                <w:bCs/>
                <w:sz w:val="13"/>
                <w:szCs w:val="13"/>
              </w:rPr>
            </w:pPr>
            <w:r w:rsidRPr="005242DE">
              <w:rPr>
                <w:b/>
                <w:bCs/>
                <w:sz w:val="13"/>
                <w:szCs w:val="13"/>
              </w:rPr>
              <w:t> </w:t>
            </w:r>
          </w:p>
        </w:tc>
      </w:tr>
      <w:tr w:rsidR="005242DE" w:rsidRPr="005242DE" w14:paraId="5E2D3587" w14:textId="77777777" w:rsidTr="005242DE">
        <w:trPr>
          <w:trHeight w:val="272"/>
        </w:trPr>
        <w:tc>
          <w:tcPr>
            <w:tcW w:w="268" w:type="dxa"/>
            <w:tcBorders>
              <w:top w:val="nil"/>
              <w:left w:val="nil"/>
              <w:bottom w:val="nil"/>
              <w:right w:val="nil"/>
            </w:tcBorders>
            <w:shd w:val="clear" w:color="auto" w:fill="auto"/>
            <w:noWrap/>
            <w:vAlign w:val="bottom"/>
            <w:hideMark/>
          </w:tcPr>
          <w:p w14:paraId="6A2A03D3" w14:textId="77777777" w:rsidR="005242DE" w:rsidRPr="005242DE" w:rsidRDefault="005242DE" w:rsidP="005242DE">
            <w:pPr>
              <w:jc w:val="cente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68E1AFC9" w14:textId="77777777" w:rsidR="005242DE" w:rsidRPr="005242DE" w:rsidRDefault="005242DE" w:rsidP="005242DE">
            <w:pPr>
              <w:rPr>
                <w:b/>
                <w:bCs/>
                <w:sz w:val="13"/>
                <w:szCs w:val="13"/>
              </w:rPr>
            </w:pPr>
            <w:r w:rsidRPr="005242DE">
              <w:rPr>
                <w:b/>
                <w:bCs/>
                <w:sz w:val="13"/>
                <w:szCs w:val="13"/>
              </w:rPr>
              <w:t> </w:t>
            </w:r>
          </w:p>
        </w:tc>
        <w:tc>
          <w:tcPr>
            <w:tcW w:w="81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5218EB5" w14:textId="77777777" w:rsidR="005242DE" w:rsidRPr="005242DE" w:rsidRDefault="005242DE" w:rsidP="005242DE">
            <w:pPr>
              <w:rPr>
                <w:b/>
                <w:bCs/>
                <w:sz w:val="13"/>
                <w:szCs w:val="13"/>
              </w:rPr>
            </w:pPr>
            <w:r w:rsidRPr="005242DE">
              <w:rPr>
                <w:b/>
                <w:bCs/>
                <w:sz w:val="13"/>
                <w:szCs w:val="13"/>
              </w:rPr>
              <w:t>Потери, всего</w:t>
            </w:r>
          </w:p>
        </w:tc>
        <w:tc>
          <w:tcPr>
            <w:tcW w:w="906" w:type="dxa"/>
            <w:tcBorders>
              <w:top w:val="nil"/>
              <w:left w:val="nil"/>
              <w:bottom w:val="single" w:sz="4" w:space="0" w:color="auto"/>
              <w:right w:val="single" w:sz="4" w:space="0" w:color="auto"/>
            </w:tcBorders>
            <w:shd w:val="clear" w:color="auto" w:fill="auto"/>
            <w:noWrap/>
            <w:vAlign w:val="bottom"/>
            <w:hideMark/>
          </w:tcPr>
          <w:p w14:paraId="636C83AD" w14:textId="77777777" w:rsidR="005242DE" w:rsidRPr="005242DE" w:rsidRDefault="005242DE" w:rsidP="005242DE">
            <w:pPr>
              <w:jc w:val="center"/>
              <w:rPr>
                <w:b/>
                <w:bCs/>
                <w:sz w:val="13"/>
                <w:szCs w:val="13"/>
              </w:rPr>
            </w:pPr>
            <w:r w:rsidRPr="005242DE">
              <w:rPr>
                <w:b/>
                <w:bCs/>
                <w:sz w:val="13"/>
                <w:szCs w:val="13"/>
              </w:rPr>
              <w:t xml:space="preserve"> -"-</w:t>
            </w:r>
          </w:p>
        </w:tc>
        <w:tc>
          <w:tcPr>
            <w:tcW w:w="1155" w:type="dxa"/>
            <w:tcBorders>
              <w:top w:val="nil"/>
              <w:left w:val="nil"/>
              <w:bottom w:val="single" w:sz="4" w:space="0" w:color="auto"/>
              <w:right w:val="single" w:sz="4" w:space="0" w:color="auto"/>
            </w:tcBorders>
            <w:shd w:val="clear" w:color="000000" w:fill="FFFFFF"/>
            <w:noWrap/>
            <w:vAlign w:val="bottom"/>
            <w:hideMark/>
          </w:tcPr>
          <w:p w14:paraId="55048074" w14:textId="77777777" w:rsidR="005242DE" w:rsidRPr="005242DE" w:rsidRDefault="005242DE" w:rsidP="005242DE">
            <w:pPr>
              <w:jc w:val="center"/>
              <w:rPr>
                <w:b/>
                <w:bCs/>
                <w:sz w:val="13"/>
                <w:szCs w:val="13"/>
              </w:rPr>
            </w:pPr>
            <w:r w:rsidRPr="005242DE">
              <w:rPr>
                <w:b/>
                <w:bCs/>
                <w:sz w:val="13"/>
                <w:szCs w:val="13"/>
              </w:rPr>
              <w:t>8165,00</w:t>
            </w:r>
          </w:p>
        </w:tc>
        <w:tc>
          <w:tcPr>
            <w:tcW w:w="1407" w:type="dxa"/>
            <w:tcBorders>
              <w:top w:val="nil"/>
              <w:left w:val="nil"/>
              <w:bottom w:val="single" w:sz="4" w:space="0" w:color="auto"/>
              <w:right w:val="single" w:sz="4" w:space="0" w:color="auto"/>
            </w:tcBorders>
            <w:shd w:val="clear" w:color="000000" w:fill="FFFFFF"/>
            <w:noWrap/>
            <w:vAlign w:val="bottom"/>
            <w:hideMark/>
          </w:tcPr>
          <w:p w14:paraId="28C0BE9B" w14:textId="77777777" w:rsidR="005242DE" w:rsidRPr="005242DE" w:rsidRDefault="005242DE" w:rsidP="005242DE">
            <w:pPr>
              <w:jc w:val="center"/>
              <w:rPr>
                <w:b/>
                <w:bCs/>
                <w:sz w:val="13"/>
                <w:szCs w:val="13"/>
              </w:rPr>
            </w:pPr>
            <w:r w:rsidRPr="005242DE">
              <w:rPr>
                <w:b/>
                <w:bCs/>
                <w:sz w:val="13"/>
                <w:szCs w:val="13"/>
              </w:rPr>
              <w:t>2256,86</w:t>
            </w:r>
          </w:p>
        </w:tc>
        <w:tc>
          <w:tcPr>
            <w:tcW w:w="1343" w:type="dxa"/>
            <w:tcBorders>
              <w:top w:val="nil"/>
              <w:left w:val="nil"/>
              <w:bottom w:val="single" w:sz="4" w:space="0" w:color="auto"/>
              <w:right w:val="single" w:sz="4" w:space="0" w:color="auto"/>
            </w:tcBorders>
            <w:shd w:val="clear" w:color="000000" w:fill="FFFFFF"/>
            <w:noWrap/>
            <w:vAlign w:val="bottom"/>
            <w:hideMark/>
          </w:tcPr>
          <w:p w14:paraId="055CF955" w14:textId="77777777" w:rsidR="005242DE" w:rsidRPr="005242DE" w:rsidRDefault="005242DE" w:rsidP="005242DE">
            <w:pPr>
              <w:jc w:val="center"/>
              <w:rPr>
                <w:b/>
                <w:bCs/>
                <w:sz w:val="13"/>
                <w:szCs w:val="13"/>
              </w:rPr>
            </w:pPr>
            <w:r w:rsidRPr="005242DE">
              <w:rPr>
                <w:b/>
                <w:bCs/>
                <w:sz w:val="13"/>
                <w:szCs w:val="13"/>
              </w:rPr>
              <w:t>3078,97</w:t>
            </w:r>
          </w:p>
        </w:tc>
        <w:tc>
          <w:tcPr>
            <w:tcW w:w="1137" w:type="dxa"/>
            <w:tcBorders>
              <w:top w:val="nil"/>
              <w:left w:val="nil"/>
              <w:bottom w:val="single" w:sz="4" w:space="0" w:color="auto"/>
              <w:right w:val="single" w:sz="4" w:space="0" w:color="auto"/>
            </w:tcBorders>
            <w:shd w:val="clear" w:color="000000" w:fill="FFFFFF"/>
            <w:noWrap/>
            <w:vAlign w:val="bottom"/>
            <w:hideMark/>
          </w:tcPr>
          <w:p w14:paraId="5AD5EE1F" w14:textId="77777777" w:rsidR="005242DE" w:rsidRPr="005242DE" w:rsidRDefault="005242DE" w:rsidP="005242DE">
            <w:pPr>
              <w:jc w:val="center"/>
              <w:rPr>
                <w:b/>
                <w:bCs/>
                <w:sz w:val="13"/>
                <w:szCs w:val="13"/>
              </w:rPr>
            </w:pPr>
            <w:r w:rsidRPr="005242DE">
              <w:rPr>
                <w:b/>
                <w:bCs/>
                <w:sz w:val="13"/>
                <w:szCs w:val="13"/>
              </w:rPr>
              <w:t>-5086,03</w:t>
            </w:r>
          </w:p>
        </w:tc>
        <w:tc>
          <w:tcPr>
            <w:tcW w:w="1385" w:type="dxa"/>
            <w:tcBorders>
              <w:top w:val="nil"/>
              <w:left w:val="nil"/>
              <w:bottom w:val="single" w:sz="4" w:space="0" w:color="auto"/>
              <w:right w:val="single" w:sz="4" w:space="0" w:color="auto"/>
            </w:tcBorders>
            <w:shd w:val="clear" w:color="000000" w:fill="FFFFFF"/>
            <w:noWrap/>
            <w:vAlign w:val="bottom"/>
            <w:hideMark/>
          </w:tcPr>
          <w:p w14:paraId="5C1CF699" w14:textId="77777777" w:rsidR="005242DE" w:rsidRPr="005242DE" w:rsidRDefault="005242DE" w:rsidP="005242DE">
            <w:pPr>
              <w:jc w:val="center"/>
              <w:rPr>
                <w:b/>
                <w:bCs/>
                <w:sz w:val="13"/>
                <w:szCs w:val="13"/>
              </w:rPr>
            </w:pPr>
            <w:r w:rsidRPr="005242DE">
              <w:rPr>
                <w:b/>
                <w:bCs/>
                <w:sz w:val="13"/>
                <w:szCs w:val="13"/>
              </w:rPr>
              <w:t>-62,29</w:t>
            </w:r>
          </w:p>
        </w:tc>
      </w:tr>
      <w:tr w:rsidR="005242DE" w:rsidRPr="005242DE" w14:paraId="79CD745B" w14:textId="77777777" w:rsidTr="005242DE">
        <w:trPr>
          <w:trHeight w:val="249"/>
        </w:trPr>
        <w:tc>
          <w:tcPr>
            <w:tcW w:w="268" w:type="dxa"/>
            <w:tcBorders>
              <w:top w:val="nil"/>
              <w:left w:val="nil"/>
              <w:bottom w:val="nil"/>
              <w:right w:val="nil"/>
            </w:tcBorders>
            <w:shd w:val="clear" w:color="auto" w:fill="auto"/>
            <w:noWrap/>
            <w:vAlign w:val="bottom"/>
            <w:hideMark/>
          </w:tcPr>
          <w:p w14:paraId="076B761B" w14:textId="77777777" w:rsidR="005242DE" w:rsidRPr="005242DE" w:rsidRDefault="005242DE" w:rsidP="005242DE">
            <w:pPr>
              <w:jc w:val="cente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409E992A" w14:textId="77777777" w:rsidR="005242DE" w:rsidRPr="005242DE" w:rsidRDefault="005242DE" w:rsidP="005242DE">
            <w:pPr>
              <w:rPr>
                <w:sz w:val="13"/>
                <w:szCs w:val="13"/>
              </w:rPr>
            </w:pPr>
            <w:r w:rsidRPr="005242DE">
              <w:rPr>
                <w:sz w:val="13"/>
                <w:szCs w:val="13"/>
              </w:rPr>
              <w:t> </w:t>
            </w:r>
          </w:p>
        </w:tc>
        <w:tc>
          <w:tcPr>
            <w:tcW w:w="5533" w:type="dxa"/>
            <w:tcBorders>
              <w:top w:val="nil"/>
              <w:left w:val="nil"/>
              <w:bottom w:val="single" w:sz="4" w:space="0" w:color="auto"/>
              <w:right w:val="single" w:sz="4" w:space="0" w:color="auto"/>
            </w:tcBorders>
            <w:shd w:val="clear" w:color="auto" w:fill="auto"/>
            <w:noWrap/>
            <w:vAlign w:val="bottom"/>
            <w:hideMark/>
          </w:tcPr>
          <w:p w14:paraId="1F66B24E" w14:textId="77777777" w:rsidR="005242DE" w:rsidRPr="005242DE" w:rsidRDefault="005242DE" w:rsidP="005242DE">
            <w:pPr>
              <w:rPr>
                <w:sz w:val="13"/>
                <w:szCs w:val="13"/>
              </w:rPr>
            </w:pPr>
            <w:r w:rsidRPr="005242DE">
              <w:rPr>
                <w:sz w:val="13"/>
                <w:szCs w:val="13"/>
              </w:rPr>
              <w:t xml:space="preserve">     - на собственные нужды котельной</w:t>
            </w:r>
          </w:p>
        </w:tc>
        <w:tc>
          <w:tcPr>
            <w:tcW w:w="789" w:type="dxa"/>
            <w:tcBorders>
              <w:top w:val="nil"/>
              <w:left w:val="nil"/>
              <w:bottom w:val="single" w:sz="4" w:space="0" w:color="auto"/>
              <w:right w:val="single" w:sz="4" w:space="0" w:color="auto"/>
            </w:tcBorders>
            <w:shd w:val="clear" w:color="auto" w:fill="auto"/>
            <w:noWrap/>
            <w:vAlign w:val="bottom"/>
            <w:hideMark/>
          </w:tcPr>
          <w:p w14:paraId="41D33034" w14:textId="77777777" w:rsidR="005242DE" w:rsidRPr="005242DE" w:rsidRDefault="005242DE" w:rsidP="005242DE">
            <w:pPr>
              <w:rPr>
                <w:sz w:val="13"/>
                <w:szCs w:val="13"/>
              </w:rPr>
            </w:pPr>
            <w:r w:rsidRPr="005242DE">
              <w:rPr>
                <w:sz w:val="13"/>
                <w:szCs w:val="13"/>
              </w:rPr>
              <w:t> </w:t>
            </w:r>
          </w:p>
        </w:tc>
        <w:tc>
          <w:tcPr>
            <w:tcW w:w="789" w:type="dxa"/>
            <w:tcBorders>
              <w:top w:val="nil"/>
              <w:left w:val="nil"/>
              <w:bottom w:val="single" w:sz="4" w:space="0" w:color="auto"/>
              <w:right w:val="single" w:sz="4" w:space="0" w:color="auto"/>
            </w:tcBorders>
            <w:shd w:val="clear" w:color="auto" w:fill="auto"/>
            <w:noWrap/>
            <w:vAlign w:val="bottom"/>
            <w:hideMark/>
          </w:tcPr>
          <w:p w14:paraId="5DED1ADF" w14:textId="77777777" w:rsidR="005242DE" w:rsidRPr="005242DE" w:rsidRDefault="005242DE" w:rsidP="005242DE">
            <w:pPr>
              <w:rPr>
                <w:sz w:val="13"/>
                <w:szCs w:val="13"/>
              </w:rPr>
            </w:pPr>
            <w:r w:rsidRPr="005242DE">
              <w:rPr>
                <w:sz w:val="13"/>
                <w:szCs w:val="13"/>
              </w:rPr>
              <w:t> </w:t>
            </w:r>
          </w:p>
        </w:tc>
        <w:tc>
          <w:tcPr>
            <w:tcW w:w="1041" w:type="dxa"/>
            <w:tcBorders>
              <w:top w:val="nil"/>
              <w:left w:val="nil"/>
              <w:bottom w:val="single" w:sz="4" w:space="0" w:color="auto"/>
              <w:right w:val="single" w:sz="4" w:space="0" w:color="auto"/>
            </w:tcBorders>
            <w:shd w:val="clear" w:color="auto" w:fill="auto"/>
            <w:noWrap/>
            <w:vAlign w:val="bottom"/>
            <w:hideMark/>
          </w:tcPr>
          <w:p w14:paraId="6C2CD100" w14:textId="77777777" w:rsidR="005242DE" w:rsidRPr="005242DE" w:rsidRDefault="005242DE" w:rsidP="005242DE">
            <w:pPr>
              <w:rPr>
                <w:sz w:val="13"/>
                <w:szCs w:val="13"/>
              </w:rPr>
            </w:pPr>
            <w:r w:rsidRPr="005242DE">
              <w:rPr>
                <w:sz w:val="13"/>
                <w:szCs w:val="13"/>
              </w:rPr>
              <w:t> </w:t>
            </w:r>
          </w:p>
        </w:tc>
        <w:tc>
          <w:tcPr>
            <w:tcW w:w="906" w:type="dxa"/>
            <w:tcBorders>
              <w:top w:val="nil"/>
              <w:left w:val="nil"/>
              <w:bottom w:val="single" w:sz="4" w:space="0" w:color="auto"/>
              <w:right w:val="single" w:sz="4" w:space="0" w:color="auto"/>
            </w:tcBorders>
            <w:shd w:val="clear" w:color="auto" w:fill="auto"/>
            <w:noWrap/>
            <w:vAlign w:val="bottom"/>
            <w:hideMark/>
          </w:tcPr>
          <w:p w14:paraId="0E5ACDBC" w14:textId="77777777" w:rsidR="005242DE" w:rsidRPr="005242DE" w:rsidRDefault="005242DE" w:rsidP="005242DE">
            <w:pPr>
              <w:jc w:val="center"/>
              <w:rPr>
                <w:sz w:val="13"/>
                <w:szCs w:val="13"/>
              </w:rPr>
            </w:pPr>
            <w:r w:rsidRPr="005242DE">
              <w:rPr>
                <w:sz w:val="13"/>
                <w:szCs w:val="13"/>
              </w:rPr>
              <w:t xml:space="preserve"> -"-</w:t>
            </w:r>
          </w:p>
        </w:tc>
        <w:tc>
          <w:tcPr>
            <w:tcW w:w="1155" w:type="dxa"/>
            <w:tcBorders>
              <w:top w:val="nil"/>
              <w:left w:val="nil"/>
              <w:bottom w:val="single" w:sz="4" w:space="0" w:color="auto"/>
              <w:right w:val="single" w:sz="4" w:space="0" w:color="auto"/>
            </w:tcBorders>
            <w:shd w:val="clear" w:color="000000" w:fill="FFFFFF"/>
            <w:noWrap/>
            <w:vAlign w:val="bottom"/>
            <w:hideMark/>
          </w:tcPr>
          <w:p w14:paraId="4C936BF4" w14:textId="77777777" w:rsidR="005242DE" w:rsidRPr="005242DE" w:rsidRDefault="005242DE" w:rsidP="005242DE">
            <w:pPr>
              <w:jc w:val="center"/>
              <w:rPr>
                <w:sz w:val="13"/>
                <w:szCs w:val="13"/>
              </w:rPr>
            </w:pPr>
            <w:r w:rsidRPr="005242DE">
              <w:rPr>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4EA1547E" w14:textId="77777777" w:rsidR="005242DE" w:rsidRPr="005242DE" w:rsidRDefault="005242DE" w:rsidP="005242DE">
            <w:pPr>
              <w:jc w:val="center"/>
              <w:rPr>
                <w:sz w:val="13"/>
                <w:szCs w:val="13"/>
              </w:rPr>
            </w:pPr>
            <w:r w:rsidRPr="005242DE">
              <w:rPr>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1E335259" w14:textId="77777777" w:rsidR="005242DE" w:rsidRPr="005242DE" w:rsidRDefault="005242DE" w:rsidP="005242DE">
            <w:pPr>
              <w:jc w:val="center"/>
              <w:rPr>
                <w:sz w:val="13"/>
                <w:szCs w:val="13"/>
              </w:rPr>
            </w:pPr>
            <w:r w:rsidRPr="005242DE">
              <w:rPr>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31EADB60" w14:textId="77777777" w:rsidR="005242DE" w:rsidRPr="005242DE" w:rsidRDefault="005242DE" w:rsidP="005242DE">
            <w:pPr>
              <w:jc w:val="center"/>
              <w:rPr>
                <w:sz w:val="13"/>
                <w:szCs w:val="13"/>
              </w:rPr>
            </w:pPr>
            <w:r w:rsidRPr="005242DE">
              <w:rPr>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19EED0D0" w14:textId="77777777" w:rsidR="005242DE" w:rsidRPr="005242DE" w:rsidRDefault="005242DE" w:rsidP="005242DE">
            <w:pPr>
              <w:jc w:val="center"/>
              <w:rPr>
                <w:sz w:val="13"/>
                <w:szCs w:val="13"/>
              </w:rPr>
            </w:pPr>
            <w:r w:rsidRPr="005242DE">
              <w:rPr>
                <w:sz w:val="13"/>
                <w:szCs w:val="13"/>
              </w:rPr>
              <w:t> </w:t>
            </w:r>
          </w:p>
        </w:tc>
      </w:tr>
      <w:tr w:rsidR="005242DE" w:rsidRPr="005242DE" w14:paraId="5DD9C91E" w14:textId="77777777" w:rsidTr="005242DE">
        <w:trPr>
          <w:trHeight w:val="264"/>
        </w:trPr>
        <w:tc>
          <w:tcPr>
            <w:tcW w:w="268" w:type="dxa"/>
            <w:tcBorders>
              <w:top w:val="nil"/>
              <w:left w:val="nil"/>
              <w:bottom w:val="nil"/>
              <w:right w:val="nil"/>
            </w:tcBorders>
            <w:shd w:val="clear" w:color="auto" w:fill="auto"/>
            <w:noWrap/>
            <w:vAlign w:val="bottom"/>
            <w:hideMark/>
          </w:tcPr>
          <w:p w14:paraId="59F5BB1F" w14:textId="77777777" w:rsidR="005242DE" w:rsidRPr="005242DE" w:rsidRDefault="005242DE" w:rsidP="005242DE">
            <w:pPr>
              <w:jc w:val="center"/>
              <w:rPr>
                <w:sz w:val="13"/>
                <w:szCs w:val="13"/>
              </w:rPr>
            </w:pPr>
          </w:p>
        </w:tc>
        <w:tc>
          <w:tcPr>
            <w:tcW w:w="441" w:type="dxa"/>
            <w:tcBorders>
              <w:top w:val="nil"/>
              <w:left w:val="single" w:sz="8" w:space="0" w:color="auto"/>
              <w:bottom w:val="nil"/>
              <w:right w:val="single" w:sz="4" w:space="0" w:color="auto"/>
            </w:tcBorders>
            <w:shd w:val="clear" w:color="auto" w:fill="auto"/>
            <w:noWrap/>
            <w:vAlign w:val="bottom"/>
            <w:hideMark/>
          </w:tcPr>
          <w:p w14:paraId="43187C0A" w14:textId="77777777" w:rsidR="005242DE" w:rsidRPr="005242DE" w:rsidRDefault="005242DE" w:rsidP="005242DE">
            <w:pPr>
              <w:rPr>
                <w:sz w:val="13"/>
                <w:szCs w:val="13"/>
              </w:rPr>
            </w:pPr>
            <w:r w:rsidRPr="005242DE">
              <w:rPr>
                <w:sz w:val="13"/>
                <w:szCs w:val="13"/>
              </w:rPr>
              <w:t> </w:t>
            </w:r>
          </w:p>
        </w:tc>
        <w:tc>
          <w:tcPr>
            <w:tcW w:w="8153" w:type="dxa"/>
            <w:gridSpan w:val="4"/>
            <w:tcBorders>
              <w:top w:val="single" w:sz="4" w:space="0" w:color="auto"/>
              <w:left w:val="nil"/>
              <w:bottom w:val="nil"/>
              <w:right w:val="single" w:sz="4" w:space="0" w:color="000000"/>
            </w:tcBorders>
            <w:shd w:val="clear" w:color="auto" w:fill="auto"/>
            <w:noWrap/>
            <w:vAlign w:val="bottom"/>
            <w:hideMark/>
          </w:tcPr>
          <w:p w14:paraId="1D5B5511" w14:textId="77777777" w:rsidR="005242DE" w:rsidRPr="005242DE" w:rsidRDefault="005242DE" w:rsidP="005242DE">
            <w:pPr>
              <w:rPr>
                <w:sz w:val="13"/>
                <w:szCs w:val="13"/>
              </w:rPr>
            </w:pPr>
            <w:r w:rsidRPr="005242DE">
              <w:rPr>
                <w:sz w:val="13"/>
                <w:szCs w:val="13"/>
              </w:rPr>
              <w:t xml:space="preserve">     - в тепловых сетях </w:t>
            </w:r>
          </w:p>
        </w:tc>
        <w:tc>
          <w:tcPr>
            <w:tcW w:w="906" w:type="dxa"/>
            <w:tcBorders>
              <w:top w:val="nil"/>
              <w:left w:val="nil"/>
              <w:bottom w:val="nil"/>
              <w:right w:val="single" w:sz="4" w:space="0" w:color="auto"/>
            </w:tcBorders>
            <w:shd w:val="clear" w:color="auto" w:fill="auto"/>
            <w:noWrap/>
            <w:vAlign w:val="bottom"/>
            <w:hideMark/>
          </w:tcPr>
          <w:p w14:paraId="53DB20F3" w14:textId="77777777" w:rsidR="005242DE" w:rsidRPr="005242DE" w:rsidRDefault="005242DE" w:rsidP="005242DE">
            <w:pPr>
              <w:jc w:val="center"/>
              <w:rPr>
                <w:sz w:val="13"/>
                <w:szCs w:val="13"/>
              </w:rPr>
            </w:pPr>
            <w:r w:rsidRPr="005242DE">
              <w:rPr>
                <w:sz w:val="13"/>
                <w:szCs w:val="13"/>
              </w:rPr>
              <w:t xml:space="preserve"> -"-</w:t>
            </w:r>
          </w:p>
        </w:tc>
        <w:tc>
          <w:tcPr>
            <w:tcW w:w="1155" w:type="dxa"/>
            <w:tcBorders>
              <w:top w:val="nil"/>
              <w:left w:val="nil"/>
              <w:bottom w:val="nil"/>
              <w:right w:val="single" w:sz="4" w:space="0" w:color="auto"/>
            </w:tcBorders>
            <w:shd w:val="clear" w:color="000000" w:fill="FFFFFF"/>
            <w:noWrap/>
            <w:vAlign w:val="bottom"/>
            <w:hideMark/>
          </w:tcPr>
          <w:p w14:paraId="188BF7D3" w14:textId="77777777" w:rsidR="005242DE" w:rsidRPr="005242DE" w:rsidRDefault="005242DE" w:rsidP="005242DE">
            <w:pPr>
              <w:jc w:val="center"/>
              <w:rPr>
                <w:sz w:val="13"/>
                <w:szCs w:val="13"/>
              </w:rPr>
            </w:pPr>
            <w:r w:rsidRPr="005242DE">
              <w:rPr>
                <w:sz w:val="13"/>
                <w:szCs w:val="13"/>
              </w:rPr>
              <w:t>8165,00</w:t>
            </w:r>
          </w:p>
        </w:tc>
        <w:tc>
          <w:tcPr>
            <w:tcW w:w="1407" w:type="dxa"/>
            <w:tcBorders>
              <w:top w:val="nil"/>
              <w:left w:val="nil"/>
              <w:bottom w:val="nil"/>
              <w:right w:val="single" w:sz="4" w:space="0" w:color="auto"/>
            </w:tcBorders>
            <w:shd w:val="clear" w:color="000000" w:fill="FFFFFF"/>
            <w:noWrap/>
            <w:vAlign w:val="bottom"/>
            <w:hideMark/>
          </w:tcPr>
          <w:p w14:paraId="4CAF228F" w14:textId="77777777" w:rsidR="005242DE" w:rsidRPr="005242DE" w:rsidRDefault="005242DE" w:rsidP="005242DE">
            <w:pPr>
              <w:jc w:val="center"/>
              <w:rPr>
                <w:sz w:val="13"/>
                <w:szCs w:val="13"/>
              </w:rPr>
            </w:pPr>
            <w:r w:rsidRPr="005242DE">
              <w:rPr>
                <w:sz w:val="13"/>
                <w:szCs w:val="13"/>
              </w:rPr>
              <w:t>2256,86</w:t>
            </w:r>
          </w:p>
        </w:tc>
        <w:tc>
          <w:tcPr>
            <w:tcW w:w="1343" w:type="dxa"/>
            <w:tcBorders>
              <w:top w:val="nil"/>
              <w:left w:val="nil"/>
              <w:bottom w:val="nil"/>
              <w:right w:val="single" w:sz="4" w:space="0" w:color="auto"/>
            </w:tcBorders>
            <w:shd w:val="clear" w:color="000000" w:fill="FFFFFF"/>
            <w:noWrap/>
            <w:vAlign w:val="bottom"/>
            <w:hideMark/>
          </w:tcPr>
          <w:p w14:paraId="75CD97AC" w14:textId="77777777" w:rsidR="005242DE" w:rsidRPr="005242DE" w:rsidRDefault="005242DE" w:rsidP="005242DE">
            <w:pPr>
              <w:jc w:val="center"/>
              <w:rPr>
                <w:sz w:val="13"/>
                <w:szCs w:val="13"/>
              </w:rPr>
            </w:pPr>
            <w:r w:rsidRPr="005242DE">
              <w:rPr>
                <w:sz w:val="13"/>
                <w:szCs w:val="13"/>
              </w:rPr>
              <w:t>3078,97</w:t>
            </w:r>
          </w:p>
        </w:tc>
        <w:tc>
          <w:tcPr>
            <w:tcW w:w="1137" w:type="dxa"/>
            <w:tcBorders>
              <w:top w:val="nil"/>
              <w:left w:val="nil"/>
              <w:bottom w:val="nil"/>
              <w:right w:val="single" w:sz="4" w:space="0" w:color="auto"/>
            </w:tcBorders>
            <w:shd w:val="clear" w:color="000000" w:fill="FFFFFF"/>
            <w:noWrap/>
            <w:vAlign w:val="bottom"/>
            <w:hideMark/>
          </w:tcPr>
          <w:p w14:paraId="6B408583" w14:textId="77777777" w:rsidR="005242DE" w:rsidRPr="005242DE" w:rsidRDefault="005242DE" w:rsidP="005242DE">
            <w:pPr>
              <w:jc w:val="center"/>
              <w:rPr>
                <w:sz w:val="13"/>
                <w:szCs w:val="13"/>
              </w:rPr>
            </w:pPr>
            <w:r w:rsidRPr="005242DE">
              <w:rPr>
                <w:sz w:val="13"/>
                <w:szCs w:val="13"/>
              </w:rPr>
              <w:t>-5086,03</w:t>
            </w:r>
          </w:p>
        </w:tc>
        <w:tc>
          <w:tcPr>
            <w:tcW w:w="1385" w:type="dxa"/>
            <w:tcBorders>
              <w:top w:val="nil"/>
              <w:left w:val="nil"/>
              <w:bottom w:val="nil"/>
              <w:right w:val="single" w:sz="4" w:space="0" w:color="auto"/>
            </w:tcBorders>
            <w:shd w:val="clear" w:color="000000" w:fill="FFFFFF"/>
            <w:noWrap/>
            <w:vAlign w:val="bottom"/>
            <w:hideMark/>
          </w:tcPr>
          <w:p w14:paraId="254EDF50" w14:textId="77777777" w:rsidR="005242DE" w:rsidRPr="005242DE" w:rsidRDefault="005242DE" w:rsidP="005242DE">
            <w:pPr>
              <w:jc w:val="center"/>
              <w:rPr>
                <w:sz w:val="13"/>
                <w:szCs w:val="13"/>
              </w:rPr>
            </w:pPr>
            <w:r w:rsidRPr="005242DE">
              <w:rPr>
                <w:sz w:val="13"/>
                <w:szCs w:val="13"/>
              </w:rPr>
              <w:t>-62,29</w:t>
            </w:r>
          </w:p>
        </w:tc>
      </w:tr>
      <w:tr w:rsidR="005242DE" w:rsidRPr="005242DE" w14:paraId="6849C7B1" w14:textId="77777777" w:rsidTr="005242DE">
        <w:trPr>
          <w:trHeight w:val="459"/>
        </w:trPr>
        <w:tc>
          <w:tcPr>
            <w:tcW w:w="268" w:type="dxa"/>
            <w:tcBorders>
              <w:top w:val="nil"/>
              <w:left w:val="nil"/>
              <w:bottom w:val="nil"/>
              <w:right w:val="nil"/>
            </w:tcBorders>
            <w:shd w:val="clear" w:color="auto" w:fill="auto"/>
            <w:noWrap/>
            <w:vAlign w:val="bottom"/>
            <w:hideMark/>
          </w:tcPr>
          <w:p w14:paraId="07056190" w14:textId="77777777" w:rsidR="005242DE" w:rsidRPr="005242DE" w:rsidRDefault="005242DE" w:rsidP="005242DE">
            <w:pPr>
              <w:jc w:val="center"/>
              <w:rPr>
                <w:sz w:val="13"/>
                <w:szCs w:val="13"/>
              </w:rPr>
            </w:pPr>
          </w:p>
        </w:tc>
        <w:tc>
          <w:tcPr>
            <w:tcW w:w="15931" w:type="dxa"/>
            <w:gridSpan w:val="11"/>
            <w:tcBorders>
              <w:top w:val="single" w:sz="8" w:space="0" w:color="auto"/>
              <w:left w:val="single" w:sz="8" w:space="0" w:color="auto"/>
              <w:bottom w:val="single" w:sz="8" w:space="0" w:color="auto"/>
              <w:right w:val="single" w:sz="4" w:space="0" w:color="auto"/>
            </w:tcBorders>
            <w:shd w:val="clear" w:color="auto" w:fill="auto"/>
            <w:vAlign w:val="center"/>
            <w:hideMark/>
          </w:tcPr>
          <w:p w14:paraId="747C86BC" w14:textId="77777777" w:rsidR="005242DE" w:rsidRPr="005242DE" w:rsidRDefault="005242DE" w:rsidP="005242DE">
            <w:pPr>
              <w:jc w:val="center"/>
              <w:rPr>
                <w:b/>
                <w:bCs/>
                <w:sz w:val="13"/>
                <w:szCs w:val="13"/>
              </w:rPr>
            </w:pPr>
            <w:r w:rsidRPr="005242DE">
              <w:rPr>
                <w:b/>
                <w:bCs/>
                <w:sz w:val="13"/>
                <w:szCs w:val="13"/>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r>
      <w:tr w:rsidR="005242DE" w:rsidRPr="005242DE" w14:paraId="30E90488" w14:textId="77777777" w:rsidTr="005242DE">
        <w:trPr>
          <w:trHeight w:val="246"/>
        </w:trPr>
        <w:tc>
          <w:tcPr>
            <w:tcW w:w="268" w:type="dxa"/>
            <w:tcBorders>
              <w:top w:val="nil"/>
              <w:left w:val="nil"/>
              <w:bottom w:val="nil"/>
              <w:right w:val="nil"/>
            </w:tcBorders>
            <w:shd w:val="clear" w:color="auto" w:fill="auto"/>
            <w:noWrap/>
            <w:vAlign w:val="bottom"/>
            <w:hideMark/>
          </w:tcPr>
          <w:p w14:paraId="717EB2A1" w14:textId="77777777" w:rsidR="005242DE" w:rsidRPr="005242DE" w:rsidRDefault="005242DE" w:rsidP="005242DE">
            <w:pPr>
              <w:jc w:val="cente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2497C8D2" w14:textId="77777777" w:rsidR="005242DE" w:rsidRPr="005242DE" w:rsidRDefault="005242DE" w:rsidP="005242DE">
            <w:pPr>
              <w:jc w:val="center"/>
              <w:rPr>
                <w:sz w:val="13"/>
                <w:szCs w:val="13"/>
              </w:rPr>
            </w:pPr>
            <w:r w:rsidRPr="005242DE">
              <w:rPr>
                <w:sz w:val="13"/>
                <w:szCs w:val="13"/>
              </w:rPr>
              <w:t>1</w:t>
            </w:r>
          </w:p>
        </w:tc>
        <w:tc>
          <w:tcPr>
            <w:tcW w:w="8153" w:type="dxa"/>
            <w:gridSpan w:val="4"/>
            <w:tcBorders>
              <w:top w:val="single" w:sz="4" w:space="0" w:color="auto"/>
              <w:left w:val="nil"/>
              <w:bottom w:val="single" w:sz="4" w:space="0" w:color="auto"/>
              <w:right w:val="single" w:sz="4" w:space="0" w:color="auto"/>
            </w:tcBorders>
            <w:shd w:val="clear" w:color="auto" w:fill="auto"/>
            <w:vAlign w:val="bottom"/>
            <w:hideMark/>
          </w:tcPr>
          <w:p w14:paraId="6DFFDD5A" w14:textId="77777777" w:rsidR="005242DE" w:rsidRPr="005242DE" w:rsidRDefault="005242DE" w:rsidP="005242DE">
            <w:pPr>
              <w:rPr>
                <w:b/>
                <w:bCs/>
                <w:sz w:val="13"/>
                <w:szCs w:val="13"/>
              </w:rPr>
            </w:pPr>
            <w:r w:rsidRPr="005242DE">
              <w:rPr>
                <w:b/>
                <w:bCs/>
                <w:sz w:val="13"/>
                <w:szCs w:val="13"/>
              </w:rPr>
              <w:t>Расходы на электрическую энергию</w:t>
            </w:r>
          </w:p>
        </w:tc>
        <w:tc>
          <w:tcPr>
            <w:tcW w:w="906" w:type="dxa"/>
            <w:tcBorders>
              <w:top w:val="nil"/>
              <w:left w:val="nil"/>
              <w:bottom w:val="single" w:sz="4" w:space="0" w:color="auto"/>
              <w:right w:val="single" w:sz="4" w:space="0" w:color="auto"/>
            </w:tcBorders>
            <w:shd w:val="clear" w:color="auto" w:fill="auto"/>
            <w:noWrap/>
            <w:vAlign w:val="bottom"/>
            <w:hideMark/>
          </w:tcPr>
          <w:p w14:paraId="0BDBC753" w14:textId="77777777" w:rsidR="005242DE" w:rsidRPr="005242DE" w:rsidRDefault="005242DE" w:rsidP="005242DE">
            <w:pPr>
              <w:jc w:val="center"/>
              <w:rPr>
                <w:b/>
                <w:bCs/>
                <w:sz w:val="13"/>
                <w:szCs w:val="13"/>
              </w:rPr>
            </w:pPr>
            <w:r w:rsidRPr="005242DE">
              <w:rPr>
                <w:b/>
                <w:bCs/>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097A77EC" w14:textId="77777777" w:rsidR="005242DE" w:rsidRPr="005242DE" w:rsidRDefault="005242DE" w:rsidP="005242DE">
            <w:pPr>
              <w:jc w:val="center"/>
              <w:rPr>
                <w:b/>
                <w:bCs/>
                <w:sz w:val="13"/>
                <w:szCs w:val="13"/>
              </w:rPr>
            </w:pPr>
            <w:r w:rsidRPr="005242DE">
              <w:rPr>
                <w:b/>
                <w:bCs/>
                <w:sz w:val="13"/>
                <w:szCs w:val="13"/>
              </w:rPr>
              <w:t>3439,96</w:t>
            </w:r>
          </w:p>
        </w:tc>
        <w:tc>
          <w:tcPr>
            <w:tcW w:w="1407" w:type="dxa"/>
            <w:tcBorders>
              <w:top w:val="nil"/>
              <w:left w:val="nil"/>
              <w:bottom w:val="single" w:sz="4" w:space="0" w:color="auto"/>
              <w:right w:val="single" w:sz="4" w:space="0" w:color="auto"/>
            </w:tcBorders>
            <w:shd w:val="clear" w:color="000000" w:fill="FFFFFF"/>
            <w:noWrap/>
            <w:vAlign w:val="bottom"/>
            <w:hideMark/>
          </w:tcPr>
          <w:p w14:paraId="3A575820" w14:textId="77777777" w:rsidR="005242DE" w:rsidRPr="005242DE" w:rsidRDefault="005242DE" w:rsidP="005242DE">
            <w:pPr>
              <w:jc w:val="right"/>
              <w:rPr>
                <w:b/>
                <w:bCs/>
                <w:sz w:val="13"/>
                <w:szCs w:val="13"/>
              </w:rPr>
            </w:pPr>
            <w:r w:rsidRPr="005242DE">
              <w:rPr>
                <w:b/>
                <w:bCs/>
                <w:sz w:val="13"/>
                <w:szCs w:val="13"/>
              </w:rPr>
              <w:t>1272,46</w:t>
            </w:r>
          </w:p>
        </w:tc>
        <w:tc>
          <w:tcPr>
            <w:tcW w:w="1343" w:type="dxa"/>
            <w:tcBorders>
              <w:top w:val="nil"/>
              <w:left w:val="nil"/>
              <w:bottom w:val="single" w:sz="4" w:space="0" w:color="auto"/>
              <w:right w:val="single" w:sz="4" w:space="0" w:color="auto"/>
            </w:tcBorders>
            <w:shd w:val="clear" w:color="000000" w:fill="FFFFFF"/>
            <w:noWrap/>
            <w:vAlign w:val="bottom"/>
            <w:hideMark/>
          </w:tcPr>
          <w:p w14:paraId="43DC90BA" w14:textId="77777777" w:rsidR="005242DE" w:rsidRPr="005242DE" w:rsidRDefault="005242DE" w:rsidP="005242DE">
            <w:pPr>
              <w:jc w:val="right"/>
              <w:rPr>
                <w:b/>
                <w:bCs/>
                <w:sz w:val="13"/>
                <w:szCs w:val="13"/>
              </w:rPr>
            </w:pPr>
            <w:r w:rsidRPr="005242DE">
              <w:rPr>
                <w:b/>
                <w:bCs/>
                <w:sz w:val="13"/>
                <w:szCs w:val="13"/>
              </w:rPr>
              <w:t>1272,46</w:t>
            </w:r>
          </w:p>
        </w:tc>
        <w:tc>
          <w:tcPr>
            <w:tcW w:w="1137" w:type="dxa"/>
            <w:tcBorders>
              <w:top w:val="nil"/>
              <w:left w:val="nil"/>
              <w:bottom w:val="single" w:sz="4" w:space="0" w:color="auto"/>
              <w:right w:val="single" w:sz="4" w:space="0" w:color="auto"/>
            </w:tcBorders>
            <w:shd w:val="clear" w:color="000000" w:fill="FFFFFF"/>
            <w:noWrap/>
            <w:vAlign w:val="bottom"/>
            <w:hideMark/>
          </w:tcPr>
          <w:p w14:paraId="7FA905E2" w14:textId="77777777" w:rsidR="005242DE" w:rsidRPr="005242DE" w:rsidRDefault="005242DE" w:rsidP="005242DE">
            <w:pPr>
              <w:jc w:val="right"/>
              <w:rPr>
                <w:b/>
                <w:bCs/>
                <w:sz w:val="13"/>
                <w:szCs w:val="13"/>
              </w:rPr>
            </w:pPr>
            <w:r w:rsidRPr="005242DE">
              <w:rPr>
                <w:b/>
                <w:bCs/>
                <w:sz w:val="13"/>
                <w:szCs w:val="13"/>
              </w:rPr>
              <w:t>-2167,51</w:t>
            </w:r>
          </w:p>
        </w:tc>
        <w:tc>
          <w:tcPr>
            <w:tcW w:w="1385" w:type="dxa"/>
            <w:tcBorders>
              <w:top w:val="nil"/>
              <w:left w:val="nil"/>
              <w:bottom w:val="single" w:sz="4" w:space="0" w:color="auto"/>
              <w:right w:val="single" w:sz="4" w:space="0" w:color="auto"/>
            </w:tcBorders>
            <w:shd w:val="clear" w:color="000000" w:fill="FFFFFF"/>
            <w:noWrap/>
            <w:vAlign w:val="bottom"/>
            <w:hideMark/>
          </w:tcPr>
          <w:p w14:paraId="1253B8E6" w14:textId="77777777" w:rsidR="005242DE" w:rsidRPr="005242DE" w:rsidRDefault="005242DE" w:rsidP="005242DE">
            <w:pPr>
              <w:jc w:val="right"/>
              <w:rPr>
                <w:b/>
                <w:bCs/>
                <w:sz w:val="13"/>
                <w:szCs w:val="13"/>
              </w:rPr>
            </w:pPr>
            <w:r w:rsidRPr="005242DE">
              <w:rPr>
                <w:b/>
                <w:bCs/>
                <w:sz w:val="13"/>
                <w:szCs w:val="13"/>
              </w:rPr>
              <w:t>-63,01</w:t>
            </w:r>
          </w:p>
        </w:tc>
      </w:tr>
      <w:tr w:rsidR="005242DE" w:rsidRPr="005242DE" w14:paraId="03DBA98E" w14:textId="77777777" w:rsidTr="005242DE">
        <w:trPr>
          <w:trHeight w:val="293"/>
        </w:trPr>
        <w:tc>
          <w:tcPr>
            <w:tcW w:w="268" w:type="dxa"/>
            <w:tcBorders>
              <w:top w:val="nil"/>
              <w:left w:val="nil"/>
              <w:bottom w:val="nil"/>
              <w:right w:val="nil"/>
            </w:tcBorders>
            <w:shd w:val="clear" w:color="auto" w:fill="auto"/>
            <w:noWrap/>
            <w:vAlign w:val="bottom"/>
            <w:hideMark/>
          </w:tcPr>
          <w:p w14:paraId="765F98FD" w14:textId="77777777" w:rsidR="005242DE" w:rsidRPr="005242DE" w:rsidRDefault="005242DE" w:rsidP="005242DE">
            <w:pPr>
              <w:jc w:val="right"/>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4C7D1BF8" w14:textId="77777777" w:rsidR="005242DE" w:rsidRPr="005242DE" w:rsidRDefault="005242DE" w:rsidP="005242DE">
            <w:pPr>
              <w:jc w:val="center"/>
              <w:rPr>
                <w:sz w:val="13"/>
                <w:szCs w:val="13"/>
              </w:rPr>
            </w:pPr>
            <w:r w:rsidRPr="005242DE">
              <w:rPr>
                <w:sz w:val="13"/>
                <w:szCs w:val="13"/>
              </w:rPr>
              <w:t> </w:t>
            </w:r>
          </w:p>
        </w:tc>
        <w:tc>
          <w:tcPr>
            <w:tcW w:w="81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6A6CEE2" w14:textId="77777777" w:rsidR="005242DE" w:rsidRPr="005242DE" w:rsidRDefault="005242DE" w:rsidP="005242DE">
            <w:pPr>
              <w:rPr>
                <w:sz w:val="13"/>
                <w:szCs w:val="13"/>
              </w:rPr>
            </w:pPr>
            <w:r w:rsidRPr="005242DE">
              <w:rPr>
                <w:sz w:val="13"/>
                <w:szCs w:val="13"/>
              </w:rPr>
              <w:t xml:space="preserve">  - объём электрической энергии</w:t>
            </w:r>
          </w:p>
        </w:tc>
        <w:tc>
          <w:tcPr>
            <w:tcW w:w="906" w:type="dxa"/>
            <w:tcBorders>
              <w:top w:val="nil"/>
              <w:left w:val="nil"/>
              <w:bottom w:val="single" w:sz="4" w:space="0" w:color="auto"/>
              <w:right w:val="single" w:sz="4" w:space="0" w:color="auto"/>
            </w:tcBorders>
            <w:shd w:val="clear" w:color="auto" w:fill="auto"/>
            <w:noWrap/>
            <w:vAlign w:val="bottom"/>
            <w:hideMark/>
          </w:tcPr>
          <w:p w14:paraId="785BB37A" w14:textId="77777777" w:rsidR="005242DE" w:rsidRPr="005242DE" w:rsidRDefault="005242DE" w:rsidP="005242DE">
            <w:pPr>
              <w:jc w:val="center"/>
              <w:rPr>
                <w:sz w:val="13"/>
                <w:szCs w:val="13"/>
              </w:rPr>
            </w:pPr>
            <w:r w:rsidRPr="005242DE">
              <w:rPr>
                <w:sz w:val="13"/>
                <w:szCs w:val="13"/>
              </w:rPr>
              <w:t>тыс.Квт*ч</w:t>
            </w:r>
          </w:p>
        </w:tc>
        <w:tc>
          <w:tcPr>
            <w:tcW w:w="1155" w:type="dxa"/>
            <w:tcBorders>
              <w:top w:val="nil"/>
              <w:left w:val="nil"/>
              <w:bottom w:val="single" w:sz="4" w:space="0" w:color="auto"/>
              <w:right w:val="single" w:sz="4" w:space="0" w:color="auto"/>
            </w:tcBorders>
            <w:shd w:val="clear" w:color="000000" w:fill="FFFFFF"/>
            <w:noWrap/>
            <w:vAlign w:val="bottom"/>
            <w:hideMark/>
          </w:tcPr>
          <w:p w14:paraId="7101476D" w14:textId="77777777" w:rsidR="005242DE" w:rsidRPr="005242DE" w:rsidRDefault="005242DE" w:rsidP="005242DE">
            <w:pPr>
              <w:jc w:val="center"/>
              <w:rPr>
                <w:sz w:val="13"/>
                <w:szCs w:val="13"/>
              </w:rPr>
            </w:pPr>
            <w:r w:rsidRPr="005242DE">
              <w:rPr>
                <w:sz w:val="13"/>
                <w:szCs w:val="13"/>
              </w:rPr>
              <w:t>763,08</w:t>
            </w:r>
          </w:p>
        </w:tc>
        <w:tc>
          <w:tcPr>
            <w:tcW w:w="1407" w:type="dxa"/>
            <w:tcBorders>
              <w:top w:val="nil"/>
              <w:left w:val="nil"/>
              <w:bottom w:val="single" w:sz="4" w:space="0" w:color="auto"/>
              <w:right w:val="single" w:sz="4" w:space="0" w:color="auto"/>
            </w:tcBorders>
            <w:shd w:val="clear" w:color="000000" w:fill="FFFFFF"/>
            <w:noWrap/>
            <w:vAlign w:val="bottom"/>
            <w:hideMark/>
          </w:tcPr>
          <w:p w14:paraId="591E2764" w14:textId="77777777" w:rsidR="005242DE" w:rsidRPr="005242DE" w:rsidRDefault="005242DE" w:rsidP="005242DE">
            <w:pPr>
              <w:jc w:val="right"/>
              <w:rPr>
                <w:sz w:val="13"/>
                <w:szCs w:val="13"/>
              </w:rPr>
            </w:pPr>
            <w:r w:rsidRPr="005242DE">
              <w:rPr>
                <w:sz w:val="13"/>
                <w:szCs w:val="13"/>
              </w:rPr>
              <w:t>261,72</w:t>
            </w:r>
          </w:p>
        </w:tc>
        <w:tc>
          <w:tcPr>
            <w:tcW w:w="1343" w:type="dxa"/>
            <w:tcBorders>
              <w:top w:val="nil"/>
              <w:left w:val="nil"/>
              <w:bottom w:val="single" w:sz="4" w:space="0" w:color="auto"/>
              <w:right w:val="single" w:sz="4" w:space="0" w:color="auto"/>
            </w:tcBorders>
            <w:shd w:val="clear" w:color="000000" w:fill="FFFFFF"/>
            <w:noWrap/>
            <w:vAlign w:val="bottom"/>
            <w:hideMark/>
          </w:tcPr>
          <w:p w14:paraId="74DA1ED6" w14:textId="77777777" w:rsidR="005242DE" w:rsidRPr="005242DE" w:rsidRDefault="005242DE" w:rsidP="005242DE">
            <w:pPr>
              <w:jc w:val="right"/>
              <w:rPr>
                <w:sz w:val="13"/>
                <w:szCs w:val="13"/>
              </w:rPr>
            </w:pPr>
            <w:r w:rsidRPr="005242DE">
              <w:rPr>
                <w:sz w:val="13"/>
                <w:szCs w:val="13"/>
              </w:rPr>
              <w:t>261,72</w:t>
            </w:r>
          </w:p>
        </w:tc>
        <w:tc>
          <w:tcPr>
            <w:tcW w:w="1137" w:type="dxa"/>
            <w:tcBorders>
              <w:top w:val="nil"/>
              <w:left w:val="nil"/>
              <w:bottom w:val="single" w:sz="4" w:space="0" w:color="auto"/>
              <w:right w:val="single" w:sz="4" w:space="0" w:color="auto"/>
            </w:tcBorders>
            <w:shd w:val="clear" w:color="000000" w:fill="FFFFFF"/>
            <w:noWrap/>
            <w:vAlign w:val="bottom"/>
            <w:hideMark/>
          </w:tcPr>
          <w:p w14:paraId="6EDDED14" w14:textId="77777777" w:rsidR="005242DE" w:rsidRPr="005242DE" w:rsidRDefault="005242DE" w:rsidP="005242DE">
            <w:pPr>
              <w:jc w:val="right"/>
              <w:rPr>
                <w:sz w:val="13"/>
                <w:szCs w:val="13"/>
              </w:rPr>
            </w:pPr>
            <w:r w:rsidRPr="005242DE">
              <w:rPr>
                <w:sz w:val="13"/>
                <w:szCs w:val="13"/>
              </w:rPr>
              <w:t>-501,36</w:t>
            </w:r>
          </w:p>
        </w:tc>
        <w:tc>
          <w:tcPr>
            <w:tcW w:w="1385" w:type="dxa"/>
            <w:tcBorders>
              <w:top w:val="nil"/>
              <w:left w:val="nil"/>
              <w:bottom w:val="single" w:sz="4" w:space="0" w:color="auto"/>
              <w:right w:val="single" w:sz="4" w:space="0" w:color="auto"/>
            </w:tcBorders>
            <w:shd w:val="clear" w:color="000000" w:fill="FFFFFF"/>
            <w:noWrap/>
            <w:vAlign w:val="bottom"/>
            <w:hideMark/>
          </w:tcPr>
          <w:p w14:paraId="52DD037D" w14:textId="77777777" w:rsidR="005242DE" w:rsidRPr="005242DE" w:rsidRDefault="005242DE" w:rsidP="005242DE">
            <w:pPr>
              <w:jc w:val="right"/>
              <w:rPr>
                <w:sz w:val="13"/>
                <w:szCs w:val="13"/>
              </w:rPr>
            </w:pPr>
            <w:r w:rsidRPr="005242DE">
              <w:rPr>
                <w:sz w:val="13"/>
                <w:szCs w:val="13"/>
              </w:rPr>
              <w:t>-65,70</w:t>
            </w:r>
          </w:p>
        </w:tc>
      </w:tr>
      <w:tr w:rsidR="005242DE" w:rsidRPr="005242DE" w14:paraId="79052CDD" w14:textId="77777777" w:rsidTr="005242DE">
        <w:trPr>
          <w:trHeight w:val="293"/>
        </w:trPr>
        <w:tc>
          <w:tcPr>
            <w:tcW w:w="268" w:type="dxa"/>
            <w:tcBorders>
              <w:top w:val="nil"/>
              <w:left w:val="nil"/>
              <w:bottom w:val="nil"/>
              <w:right w:val="nil"/>
            </w:tcBorders>
            <w:shd w:val="clear" w:color="auto" w:fill="auto"/>
            <w:noWrap/>
            <w:vAlign w:val="bottom"/>
            <w:hideMark/>
          </w:tcPr>
          <w:p w14:paraId="1D046994" w14:textId="77777777" w:rsidR="005242DE" w:rsidRPr="005242DE" w:rsidRDefault="005242DE" w:rsidP="005242DE">
            <w:pPr>
              <w:jc w:val="right"/>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4D53270F" w14:textId="77777777" w:rsidR="005242DE" w:rsidRPr="005242DE" w:rsidRDefault="005242DE" w:rsidP="005242DE">
            <w:pPr>
              <w:jc w:val="center"/>
              <w:rPr>
                <w:sz w:val="13"/>
                <w:szCs w:val="13"/>
              </w:rPr>
            </w:pPr>
            <w:r w:rsidRPr="005242DE">
              <w:rPr>
                <w:sz w:val="13"/>
                <w:szCs w:val="13"/>
              </w:rPr>
              <w:t> </w:t>
            </w:r>
          </w:p>
        </w:tc>
        <w:tc>
          <w:tcPr>
            <w:tcW w:w="81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A0E518E" w14:textId="77777777" w:rsidR="005242DE" w:rsidRPr="005242DE" w:rsidRDefault="005242DE" w:rsidP="005242DE">
            <w:pPr>
              <w:rPr>
                <w:sz w:val="13"/>
                <w:szCs w:val="13"/>
              </w:rPr>
            </w:pPr>
            <w:r w:rsidRPr="005242DE">
              <w:rPr>
                <w:sz w:val="13"/>
                <w:szCs w:val="13"/>
              </w:rPr>
              <w:t xml:space="preserve">  - цена электроэнергии</w:t>
            </w:r>
          </w:p>
        </w:tc>
        <w:tc>
          <w:tcPr>
            <w:tcW w:w="906" w:type="dxa"/>
            <w:tcBorders>
              <w:top w:val="nil"/>
              <w:left w:val="nil"/>
              <w:bottom w:val="single" w:sz="4" w:space="0" w:color="auto"/>
              <w:right w:val="single" w:sz="4" w:space="0" w:color="auto"/>
            </w:tcBorders>
            <w:shd w:val="clear" w:color="auto" w:fill="auto"/>
            <w:noWrap/>
            <w:vAlign w:val="bottom"/>
            <w:hideMark/>
          </w:tcPr>
          <w:p w14:paraId="625B65AA" w14:textId="77777777" w:rsidR="005242DE" w:rsidRPr="005242DE" w:rsidRDefault="005242DE" w:rsidP="005242DE">
            <w:pPr>
              <w:jc w:val="center"/>
              <w:rPr>
                <w:sz w:val="13"/>
                <w:szCs w:val="13"/>
              </w:rPr>
            </w:pPr>
            <w:r w:rsidRPr="005242DE">
              <w:rPr>
                <w:sz w:val="13"/>
                <w:szCs w:val="13"/>
              </w:rPr>
              <w:t>руб/Квт*ч</w:t>
            </w:r>
          </w:p>
        </w:tc>
        <w:tc>
          <w:tcPr>
            <w:tcW w:w="1155" w:type="dxa"/>
            <w:tcBorders>
              <w:top w:val="nil"/>
              <w:left w:val="nil"/>
              <w:bottom w:val="single" w:sz="4" w:space="0" w:color="auto"/>
              <w:right w:val="single" w:sz="4" w:space="0" w:color="auto"/>
            </w:tcBorders>
            <w:shd w:val="clear" w:color="000000" w:fill="FFFFFF"/>
            <w:noWrap/>
            <w:vAlign w:val="bottom"/>
            <w:hideMark/>
          </w:tcPr>
          <w:p w14:paraId="6758039F" w14:textId="77777777" w:rsidR="005242DE" w:rsidRPr="005242DE" w:rsidRDefault="005242DE" w:rsidP="005242DE">
            <w:pPr>
              <w:jc w:val="center"/>
              <w:rPr>
                <w:sz w:val="13"/>
                <w:szCs w:val="13"/>
              </w:rPr>
            </w:pPr>
            <w:r w:rsidRPr="005242DE">
              <w:rPr>
                <w:sz w:val="13"/>
                <w:szCs w:val="13"/>
              </w:rPr>
              <w:t>4,51</w:t>
            </w:r>
          </w:p>
        </w:tc>
        <w:tc>
          <w:tcPr>
            <w:tcW w:w="1407" w:type="dxa"/>
            <w:tcBorders>
              <w:top w:val="nil"/>
              <w:left w:val="nil"/>
              <w:bottom w:val="single" w:sz="4" w:space="0" w:color="auto"/>
              <w:right w:val="single" w:sz="4" w:space="0" w:color="auto"/>
            </w:tcBorders>
            <w:shd w:val="clear" w:color="000000" w:fill="FFFFFF"/>
            <w:noWrap/>
            <w:vAlign w:val="bottom"/>
            <w:hideMark/>
          </w:tcPr>
          <w:p w14:paraId="368FD4F0" w14:textId="77777777" w:rsidR="005242DE" w:rsidRPr="005242DE" w:rsidRDefault="005242DE" w:rsidP="005242DE">
            <w:pPr>
              <w:jc w:val="right"/>
              <w:rPr>
                <w:sz w:val="13"/>
                <w:szCs w:val="13"/>
              </w:rPr>
            </w:pPr>
            <w:r w:rsidRPr="005242DE">
              <w:rPr>
                <w:sz w:val="13"/>
                <w:szCs w:val="13"/>
              </w:rPr>
              <w:t>4,86</w:t>
            </w:r>
          </w:p>
        </w:tc>
        <w:tc>
          <w:tcPr>
            <w:tcW w:w="1343" w:type="dxa"/>
            <w:tcBorders>
              <w:top w:val="nil"/>
              <w:left w:val="nil"/>
              <w:bottom w:val="single" w:sz="4" w:space="0" w:color="auto"/>
              <w:right w:val="single" w:sz="4" w:space="0" w:color="auto"/>
            </w:tcBorders>
            <w:shd w:val="clear" w:color="000000" w:fill="FFFFFF"/>
            <w:noWrap/>
            <w:vAlign w:val="bottom"/>
            <w:hideMark/>
          </w:tcPr>
          <w:p w14:paraId="46E8BD6D" w14:textId="77777777" w:rsidR="005242DE" w:rsidRPr="005242DE" w:rsidRDefault="005242DE" w:rsidP="005242DE">
            <w:pPr>
              <w:jc w:val="right"/>
              <w:rPr>
                <w:sz w:val="13"/>
                <w:szCs w:val="13"/>
              </w:rPr>
            </w:pPr>
            <w:r w:rsidRPr="005242DE">
              <w:rPr>
                <w:sz w:val="13"/>
                <w:szCs w:val="13"/>
              </w:rPr>
              <w:t>4,86</w:t>
            </w:r>
          </w:p>
        </w:tc>
        <w:tc>
          <w:tcPr>
            <w:tcW w:w="1137" w:type="dxa"/>
            <w:tcBorders>
              <w:top w:val="nil"/>
              <w:left w:val="nil"/>
              <w:bottom w:val="single" w:sz="4" w:space="0" w:color="auto"/>
              <w:right w:val="single" w:sz="4" w:space="0" w:color="auto"/>
            </w:tcBorders>
            <w:shd w:val="clear" w:color="000000" w:fill="FFFFFF"/>
            <w:noWrap/>
            <w:vAlign w:val="bottom"/>
            <w:hideMark/>
          </w:tcPr>
          <w:p w14:paraId="69B7C7F3" w14:textId="77777777" w:rsidR="005242DE" w:rsidRPr="005242DE" w:rsidRDefault="005242DE" w:rsidP="005242DE">
            <w:pPr>
              <w:jc w:val="right"/>
              <w:rPr>
                <w:sz w:val="13"/>
                <w:szCs w:val="13"/>
              </w:rPr>
            </w:pPr>
            <w:r w:rsidRPr="005242DE">
              <w:rPr>
                <w:sz w:val="13"/>
                <w:szCs w:val="13"/>
              </w:rPr>
              <w:t>0,35</w:t>
            </w:r>
          </w:p>
        </w:tc>
        <w:tc>
          <w:tcPr>
            <w:tcW w:w="1385" w:type="dxa"/>
            <w:tcBorders>
              <w:top w:val="nil"/>
              <w:left w:val="nil"/>
              <w:bottom w:val="single" w:sz="4" w:space="0" w:color="auto"/>
              <w:right w:val="single" w:sz="4" w:space="0" w:color="auto"/>
            </w:tcBorders>
            <w:shd w:val="clear" w:color="000000" w:fill="FFFFFF"/>
            <w:noWrap/>
            <w:vAlign w:val="bottom"/>
            <w:hideMark/>
          </w:tcPr>
          <w:p w14:paraId="4A7EAED0" w14:textId="77777777" w:rsidR="005242DE" w:rsidRPr="005242DE" w:rsidRDefault="005242DE" w:rsidP="005242DE">
            <w:pPr>
              <w:jc w:val="right"/>
              <w:rPr>
                <w:sz w:val="13"/>
                <w:szCs w:val="13"/>
              </w:rPr>
            </w:pPr>
            <w:r w:rsidRPr="005242DE">
              <w:rPr>
                <w:sz w:val="13"/>
                <w:szCs w:val="13"/>
              </w:rPr>
              <w:t>7,85</w:t>
            </w:r>
          </w:p>
        </w:tc>
      </w:tr>
      <w:tr w:rsidR="005242DE" w:rsidRPr="005242DE" w14:paraId="1E937A34" w14:textId="77777777" w:rsidTr="005242DE">
        <w:trPr>
          <w:trHeight w:val="279"/>
        </w:trPr>
        <w:tc>
          <w:tcPr>
            <w:tcW w:w="268" w:type="dxa"/>
            <w:tcBorders>
              <w:top w:val="nil"/>
              <w:left w:val="nil"/>
              <w:bottom w:val="nil"/>
              <w:right w:val="nil"/>
            </w:tcBorders>
            <w:shd w:val="clear" w:color="auto" w:fill="auto"/>
            <w:noWrap/>
            <w:vAlign w:val="bottom"/>
            <w:hideMark/>
          </w:tcPr>
          <w:p w14:paraId="5697092E" w14:textId="77777777" w:rsidR="005242DE" w:rsidRPr="005242DE" w:rsidRDefault="005242DE" w:rsidP="005242DE">
            <w:pPr>
              <w:jc w:val="right"/>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7B47FCF4" w14:textId="77777777" w:rsidR="005242DE" w:rsidRPr="005242DE" w:rsidRDefault="005242DE" w:rsidP="005242DE">
            <w:pPr>
              <w:jc w:val="center"/>
              <w:rPr>
                <w:sz w:val="13"/>
                <w:szCs w:val="13"/>
              </w:rPr>
            </w:pPr>
            <w:r w:rsidRPr="005242DE">
              <w:rPr>
                <w:sz w:val="13"/>
                <w:szCs w:val="13"/>
              </w:rPr>
              <w:t>2</w:t>
            </w:r>
          </w:p>
        </w:tc>
        <w:tc>
          <w:tcPr>
            <w:tcW w:w="8153" w:type="dxa"/>
            <w:gridSpan w:val="4"/>
            <w:tcBorders>
              <w:top w:val="single" w:sz="4" w:space="0" w:color="auto"/>
              <w:left w:val="nil"/>
              <w:bottom w:val="single" w:sz="4" w:space="0" w:color="auto"/>
              <w:right w:val="single" w:sz="4" w:space="0" w:color="auto"/>
            </w:tcBorders>
            <w:shd w:val="clear" w:color="auto" w:fill="auto"/>
            <w:noWrap/>
            <w:vAlign w:val="bottom"/>
            <w:hideMark/>
          </w:tcPr>
          <w:p w14:paraId="13C01547" w14:textId="77777777" w:rsidR="005242DE" w:rsidRPr="005242DE" w:rsidRDefault="005242DE" w:rsidP="005242DE">
            <w:pPr>
              <w:rPr>
                <w:b/>
                <w:bCs/>
                <w:sz w:val="13"/>
                <w:szCs w:val="13"/>
              </w:rPr>
            </w:pPr>
            <w:r w:rsidRPr="005242DE">
              <w:rPr>
                <w:b/>
                <w:bCs/>
                <w:sz w:val="13"/>
                <w:szCs w:val="13"/>
              </w:rPr>
              <w:t>Расходы на теплоноситель</w:t>
            </w:r>
          </w:p>
        </w:tc>
        <w:tc>
          <w:tcPr>
            <w:tcW w:w="906" w:type="dxa"/>
            <w:tcBorders>
              <w:top w:val="nil"/>
              <w:left w:val="nil"/>
              <w:bottom w:val="single" w:sz="4" w:space="0" w:color="auto"/>
              <w:right w:val="single" w:sz="4" w:space="0" w:color="auto"/>
            </w:tcBorders>
            <w:shd w:val="clear" w:color="auto" w:fill="auto"/>
            <w:noWrap/>
            <w:vAlign w:val="bottom"/>
            <w:hideMark/>
          </w:tcPr>
          <w:p w14:paraId="4AFD095A" w14:textId="77777777" w:rsidR="005242DE" w:rsidRPr="005242DE" w:rsidRDefault="005242DE" w:rsidP="005242DE">
            <w:pPr>
              <w:jc w:val="center"/>
              <w:rPr>
                <w:b/>
                <w:bCs/>
                <w:sz w:val="13"/>
                <w:szCs w:val="13"/>
              </w:rPr>
            </w:pPr>
            <w:r w:rsidRPr="005242DE">
              <w:rPr>
                <w:b/>
                <w:bCs/>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685CA340" w14:textId="77777777" w:rsidR="005242DE" w:rsidRPr="005242DE" w:rsidRDefault="005242DE" w:rsidP="005242DE">
            <w:pPr>
              <w:jc w:val="center"/>
              <w:rPr>
                <w:b/>
                <w:bCs/>
                <w:sz w:val="13"/>
                <w:szCs w:val="13"/>
              </w:rPr>
            </w:pPr>
            <w:r w:rsidRPr="005242DE">
              <w:rPr>
                <w:b/>
                <w:bCs/>
                <w:sz w:val="13"/>
                <w:szCs w:val="13"/>
              </w:rPr>
              <w:t>85,55</w:t>
            </w:r>
          </w:p>
        </w:tc>
        <w:tc>
          <w:tcPr>
            <w:tcW w:w="1407" w:type="dxa"/>
            <w:tcBorders>
              <w:top w:val="nil"/>
              <w:left w:val="nil"/>
              <w:bottom w:val="single" w:sz="4" w:space="0" w:color="auto"/>
              <w:right w:val="single" w:sz="4" w:space="0" w:color="auto"/>
            </w:tcBorders>
            <w:shd w:val="clear" w:color="000000" w:fill="FFFFFF"/>
            <w:noWrap/>
            <w:vAlign w:val="bottom"/>
            <w:hideMark/>
          </w:tcPr>
          <w:p w14:paraId="44EFBB1F" w14:textId="77777777" w:rsidR="005242DE" w:rsidRPr="005242DE" w:rsidRDefault="005242DE" w:rsidP="005242DE">
            <w:pPr>
              <w:jc w:val="right"/>
              <w:rPr>
                <w:b/>
                <w:bCs/>
                <w:sz w:val="13"/>
                <w:szCs w:val="13"/>
              </w:rPr>
            </w:pPr>
            <w:r w:rsidRPr="005242DE">
              <w:rPr>
                <w:b/>
                <w:bCs/>
                <w:sz w:val="13"/>
                <w:szCs w:val="13"/>
              </w:rPr>
              <w:t>25,80</w:t>
            </w:r>
          </w:p>
        </w:tc>
        <w:tc>
          <w:tcPr>
            <w:tcW w:w="1343" w:type="dxa"/>
            <w:tcBorders>
              <w:top w:val="nil"/>
              <w:left w:val="nil"/>
              <w:bottom w:val="single" w:sz="4" w:space="0" w:color="auto"/>
              <w:right w:val="single" w:sz="4" w:space="0" w:color="auto"/>
            </w:tcBorders>
            <w:shd w:val="clear" w:color="000000" w:fill="FFFFFF"/>
            <w:noWrap/>
            <w:vAlign w:val="bottom"/>
            <w:hideMark/>
          </w:tcPr>
          <w:p w14:paraId="3BEA6B2E" w14:textId="77777777" w:rsidR="005242DE" w:rsidRPr="005242DE" w:rsidRDefault="005242DE" w:rsidP="005242DE">
            <w:pPr>
              <w:jc w:val="right"/>
              <w:rPr>
                <w:b/>
                <w:bCs/>
                <w:sz w:val="13"/>
                <w:szCs w:val="13"/>
              </w:rPr>
            </w:pPr>
            <w:r w:rsidRPr="005242DE">
              <w:rPr>
                <w:b/>
                <w:bCs/>
                <w:sz w:val="13"/>
                <w:szCs w:val="13"/>
              </w:rPr>
              <w:t>34,66</w:t>
            </w:r>
          </w:p>
        </w:tc>
        <w:tc>
          <w:tcPr>
            <w:tcW w:w="1137" w:type="dxa"/>
            <w:tcBorders>
              <w:top w:val="nil"/>
              <w:left w:val="nil"/>
              <w:bottom w:val="single" w:sz="4" w:space="0" w:color="auto"/>
              <w:right w:val="single" w:sz="4" w:space="0" w:color="auto"/>
            </w:tcBorders>
            <w:shd w:val="clear" w:color="000000" w:fill="FFFFFF"/>
            <w:noWrap/>
            <w:vAlign w:val="bottom"/>
            <w:hideMark/>
          </w:tcPr>
          <w:p w14:paraId="2B1E922A" w14:textId="77777777" w:rsidR="005242DE" w:rsidRPr="005242DE" w:rsidRDefault="005242DE" w:rsidP="005242DE">
            <w:pPr>
              <w:jc w:val="right"/>
              <w:rPr>
                <w:b/>
                <w:bCs/>
                <w:sz w:val="13"/>
                <w:szCs w:val="13"/>
              </w:rPr>
            </w:pPr>
            <w:r w:rsidRPr="005242DE">
              <w:rPr>
                <w:b/>
                <w:bCs/>
                <w:sz w:val="13"/>
                <w:szCs w:val="13"/>
              </w:rPr>
              <w:t>-50,89</w:t>
            </w:r>
          </w:p>
        </w:tc>
        <w:tc>
          <w:tcPr>
            <w:tcW w:w="1385" w:type="dxa"/>
            <w:tcBorders>
              <w:top w:val="nil"/>
              <w:left w:val="nil"/>
              <w:bottom w:val="single" w:sz="4" w:space="0" w:color="auto"/>
              <w:right w:val="single" w:sz="4" w:space="0" w:color="auto"/>
            </w:tcBorders>
            <w:shd w:val="clear" w:color="000000" w:fill="FFFFFF"/>
            <w:noWrap/>
            <w:vAlign w:val="bottom"/>
            <w:hideMark/>
          </w:tcPr>
          <w:p w14:paraId="4EDA0F8D" w14:textId="77777777" w:rsidR="005242DE" w:rsidRPr="005242DE" w:rsidRDefault="005242DE" w:rsidP="005242DE">
            <w:pPr>
              <w:jc w:val="right"/>
              <w:rPr>
                <w:b/>
                <w:bCs/>
                <w:sz w:val="13"/>
                <w:szCs w:val="13"/>
              </w:rPr>
            </w:pPr>
            <w:r w:rsidRPr="005242DE">
              <w:rPr>
                <w:b/>
                <w:bCs/>
                <w:sz w:val="13"/>
                <w:szCs w:val="13"/>
              </w:rPr>
              <w:t>-59,49</w:t>
            </w:r>
          </w:p>
        </w:tc>
      </w:tr>
      <w:tr w:rsidR="005242DE" w:rsidRPr="005242DE" w14:paraId="64347AE0" w14:textId="77777777" w:rsidTr="005242DE">
        <w:trPr>
          <w:trHeight w:val="293"/>
        </w:trPr>
        <w:tc>
          <w:tcPr>
            <w:tcW w:w="268" w:type="dxa"/>
            <w:tcBorders>
              <w:top w:val="nil"/>
              <w:left w:val="nil"/>
              <w:bottom w:val="nil"/>
              <w:right w:val="nil"/>
            </w:tcBorders>
            <w:shd w:val="clear" w:color="auto" w:fill="auto"/>
            <w:noWrap/>
            <w:vAlign w:val="bottom"/>
            <w:hideMark/>
          </w:tcPr>
          <w:p w14:paraId="1AC3D889" w14:textId="77777777" w:rsidR="005242DE" w:rsidRPr="005242DE" w:rsidRDefault="005242DE" w:rsidP="005242DE">
            <w:pPr>
              <w:jc w:val="right"/>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6656C9B9" w14:textId="77777777" w:rsidR="005242DE" w:rsidRPr="005242DE" w:rsidRDefault="005242DE" w:rsidP="005242DE">
            <w:pPr>
              <w:jc w:val="center"/>
              <w:rPr>
                <w:sz w:val="13"/>
                <w:szCs w:val="13"/>
              </w:rPr>
            </w:pPr>
            <w:r w:rsidRPr="005242DE">
              <w:rPr>
                <w:sz w:val="13"/>
                <w:szCs w:val="13"/>
              </w:rPr>
              <w:t>3</w:t>
            </w:r>
          </w:p>
        </w:tc>
        <w:tc>
          <w:tcPr>
            <w:tcW w:w="5533" w:type="dxa"/>
            <w:tcBorders>
              <w:top w:val="nil"/>
              <w:left w:val="nil"/>
              <w:bottom w:val="single" w:sz="4" w:space="0" w:color="auto"/>
              <w:right w:val="single" w:sz="4" w:space="0" w:color="auto"/>
            </w:tcBorders>
            <w:shd w:val="clear" w:color="auto" w:fill="auto"/>
            <w:noWrap/>
            <w:vAlign w:val="bottom"/>
            <w:hideMark/>
          </w:tcPr>
          <w:p w14:paraId="2A85A2C3" w14:textId="77777777" w:rsidR="005242DE" w:rsidRPr="005242DE" w:rsidRDefault="005242DE" w:rsidP="005242DE">
            <w:pPr>
              <w:rPr>
                <w:sz w:val="13"/>
                <w:szCs w:val="13"/>
              </w:rPr>
            </w:pPr>
            <w:r w:rsidRPr="005242DE">
              <w:rPr>
                <w:sz w:val="13"/>
                <w:szCs w:val="13"/>
              </w:rPr>
              <w:t xml:space="preserve">  - объём воды для теплоснабжения (справочно)</w:t>
            </w:r>
          </w:p>
        </w:tc>
        <w:tc>
          <w:tcPr>
            <w:tcW w:w="789" w:type="dxa"/>
            <w:tcBorders>
              <w:top w:val="nil"/>
              <w:left w:val="nil"/>
              <w:bottom w:val="single" w:sz="4" w:space="0" w:color="auto"/>
              <w:right w:val="single" w:sz="4" w:space="0" w:color="auto"/>
            </w:tcBorders>
            <w:shd w:val="clear" w:color="auto" w:fill="auto"/>
            <w:noWrap/>
            <w:vAlign w:val="bottom"/>
            <w:hideMark/>
          </w:tcPr>
          <w:p w14:paraId="63C1E389" w14:textId="77777777" w:rsidR="005242DE" w:rsidRPr="005242DE" w:rsidRDefault="005242DE" w:rsidP="005242DE">
            <w:pPr>
              <w:rPr>
                <w:sz w:val="13"/>
                <w:szCs w:val="13"/>
              </w:rPr>
            </w:pPr>
            <w:r w:rsidRPr="005242DE">
              <w:rPr>
                <w:sz w:val="13"/>
                <w:szCs w:val="13"/>
              </w:rPr>
              <w:t> </w:t>
            </w:r>
          </w:p>
        </w:tc>
        <w:tc>
          <w:tcPr>
            <w:tcW w:w="789" w:type="dxa"/>
            <w:tcBorders>
              <w:top w:val="nil"/>
              <w:left w:val="nil"/>
              <w:bottom w:val="single" w:sz="4" w:space="0" w:color="auto"/>
              <w:right w:val="single" w:sz="4" w:space="0" w:color="auto"/>
            </w:tcBorders>
            <w:shd w:val="clear" w:color="auto" w:fill="auto"/>
            <w:noWrap/>
            <w:vAlign w:val="bottom"/>
            <w:hideMark/>
          </w:tcPr>
          <w:p w14:paraId="2042F0AA" w14:textId="77777777" w:rsidR="005242DE" w:rsidRPr="005242DE" w:rsidRDefault="005242DE" w:rsidP="005242DE">
            <w:pPr>
              <w:rPr>
                <w:sz w:val="13"/>
                <w:szCs w:val="13"/>
              </w:rPr>
            </w:pPr>
            <w:r w:rsidRPr="005242DE">
              <w:rPr>
                <w:sz w:val="13"/>
                <w:szCs w:val="13"/>
              </w:rPr>
              <w:t> </w:t>
            </w:r>
          </w:p>
        </w:tc>
        <w:tc>
          <w:tcPr>
            <w:tcW w:w="1041" w:type="dxa"/>
            <w:tcBorders>
              <w:top w:val="nil"/>
              <w:left w:val="nil"/>
              <w:bottom w:val="single" w:sz="4" w:space="0" w:color="auto"/>
              <w:right w:val="single" w:sz="4" w:space="0" w:color="auto"/>
            </w:tcBorders>
            <w:shd w:val="clear" w:color="auto" w:fill="auto"/>
            <w:noWrap/>
            <w:vAlign w:val="bottom"/>
            <w:hideMark/>
          </w:tcPr>
          <w:p w14:paraId="431760D5" w14:textId="77777777" w:rsidR="005242DE" w:rsidRPr="005242DE" w:rsidRDefault="005242DE" w:rsidP="005242DE">
            <w:pPr>
              <w:rPr>
                <w:sz w:val="13"/>
                <w:szCs w:val="13"/>
              </w:rPr>
            </w:pPr>
            <w:r w:rsidRPr="005242DE">
              <w:rPr>
                <w:sz w:val="13"/>
                <w:szCs w:val="13"/>
              </w:rPr>
              <w:t> </w:t>
            </w:r>
          </w:p>
        </w:tc>
        <w:tc>
          <w:tcPr>
            <w:tcW w:w="906" w:type="dxa"/>
            <w:tcBorders>
              <w:top w:val="nil"/>
              <w:left w:val="nil"/>
              <w:bottom w:val="single" w:sz="4" w:space="0" w:color="auto"/>
              <w:right w:val="single" w:sz="4" w:space="0" w:color="auto"/>
            </w:tcBorders>
            <w:shd w:val="clear" w:color="auto" w:fill="auto"/>
            <w:noWrap/>
            <w:vAlign w:val="bottom"/>
            <w:hideMark/>
          </w:tcPr>
          <w:p w14:paraId="72EA9242" w14:textId="77777777" w:rsidR="005242DE" w:rsidRPr="005242DE" w:rsidRDefault="005242DE" w:rsidP="005242DE">
            <w:pPr>
              <w:jc w:val="center"/>
              <w:rPr>
                <w:sz w:val="13"/>
                <w:szCs w:val="13"/>
              </w:rPr>
            </w:pPr>
            <w:r w:rsidRPr="005242DE">
              <w:rPr>
                <w:sz w:val="13"/>
                <w:szCs w:val="13"/>
              </w:rPr>
              <w:t>тыс.м3</w:t>
            </w:r>
          </w:p>
        </w:tc>
        <w:tc>
          <w:tcPr>
            <w:tcW w:w="1155" w:type="dxa"/>
            <w:tcBorders>
              <w:top w:val="nil"/>
              <w:left w:val="nil"/>
              <w:bottom w:val="single" w:sz="4" w:space="0" w:color="auto"/>
              <w:right w:val="single" w:sz="4" w:space="0" w:color="auto"/>
            </w:tcBorders>
            <w:shd w:val="clear" w:color="000000" w:fill="FFFFFF"/>
            <w:noWrap/>
            <w:vAlign w:val="bottom"/>
            <w:hideMark/>
          </w:tcPr>
          <w:p w14:paraId="2BF9E7BD" w14:textId="77777777" w:rsidR="005242DE" w:rsidRPr="005242DE" w:rsidRDefault="005242DE" w:rsidP="005242DE">
            <w:pPr>
              <w:jc w:val="center"/>
              <w:rPr>
                <w:sz w:val="13"/>
                <w:szCs w:val="13"/>
              </w:rPr>
            </w:pPr>
            <w:r w:rsidRPr="005242DE">
              <w:rPr>
                <w:sz w:val="13"/>
                <w:szCs w:val="13"/>
              </w:rPr>
              <w:t>7,86</w:t>
            </w:r>
          </w:p>
        </w:tc>
        <w:tc>
          <w:tcPr>
            <w:tcW w:w="1407" w:type="dxa"/>
            <w:tcBorders>
              <w:top w:val="nil"/>
              <w:left w:val="nil"/>
              <w:bottom w:val="single" w:sz="4" w:space="0" w:color="auto"/>
              <w:right w:val="single" w:sz="4" w:space="0" w:color="auto"/>
            </w:tcBorders>
            <w:shd w:val="clear" w:color="000000" w:fill="FFFFFF"/>
            <w:noWrap/>
            <w:vAlign w:val="bottom"/>
            <w:hideMark/>
          </w:tcPr>
          <w:p w14:paraId="2D3BF795" w14:textId="77777777" w:rsidR="005242DE" w:rsidRPr="005242DE" w:rsidRDefault="005242DE" w:rsidP="005242DE">
            <w:pPr>
              <w:jc w:val="right"/>
              <w:rPr>
                <w:sz w:val="13"/>
                <w:szCs w:val="13"/>
              </w:rPr>
            </w:pPr>
            <w:r w:rsidRPr="005242DE">
              <w:rPr>
                <w:sz w:val="13"/>
                <w:szCs w:val="13"/>
              </w:rPr>
              <w:t>2,27</w:t>
            </w:r>
          </w:p>
        </w:tc>
        <w:tc>
          <w:tcPr>
            <w:tcW w:w="1343" w:type="dxa"/>
            <w:tcBorders>
              <w:top w:val="nil"/>
              <w:left w:val="nil"/>
              <w:bottom w:val="single" w:sz="4" w:space="0" w:color="auto"/>
              <w:right w:val="single" w:sz="4" w:space="0" w:color="auto"/>
            </w:tcBorders>
            <w:shd w:val="clear" w:color="000000" w:fill="FFFFFF"/>
            <w:noWrap/>
            <w:vAlign w:val="bottom"/>
            <w:hideMark/>
          </w:tcPr>
          <w:p w14:paraId="7095D243" w14:textId="77777777" w:rsidR="005242DE" w:rsidRPr="005242DE" w:rsidRDefault="005242DE" w:rsidP="005242DE">
            <w:pPr>
              <w:jc w:val="right"/>
              <w:rPr>
                <w:sz w:val="13"/>
                <w:szCs w:val="13"/>
              </w:rPr>
            </w:pPr>
            <w:r w:rsidRPr="005242DE">
              <w:rPr>
                <w:sz w:val="13"/>
                <w:szCs w:val="13"/>
              </w:rPr>
              <w:t>3,05</w:t>
            </w:r>
          </w:p>
        </w:tc>
        <w:tc>
          <w:tcPr>
            <w:tcW w:w="1137" w:type="dxa"/>
            <w:tcBorders>
              <w:top w:val="nil"/>
              <w:left w:val="nil"/>
              <w:bottom w:val="single" w:sz="4" w:space="0" w:color="auto"/>
              <w:right w:val="single" w:sz="4" w:space="0" w:color="auto"/>
            </w:tcBorders>
            <w:shd w:val="clear" w:color="000000" w:fill="FFFFFF"/>
            <w:noWrap/>
            <w:vAlign w:val="bottom"/>
            <w:hideMark/>
          </w:tcPr>
          <w:p w14:paraId="3EB04AF4" w14:textId="77777777" w:rsidR="005242DE" w:rsidRPr="005242DE" w:rsidRDefault="005242DE" w:rsidP="005242DE">
            <w:pPr>
              <w:jc w:val="right"/>
              <w:rPr>
                <w:sz w:val="13"/>
                <w:szCs w:val="13"/>
              </w:rPr>
            </w:pPr>
            <w:r w:rsidRPr="005242DE">
              <w:rPr>
                <w:sz w:val="13"/>
                <w:szCs w:val="13"/>
              </w:rPr>
              <w:t>-4,82</w:t>
            </w:r>
          </w:p>
        </w:tc>
        <w:tc>
          <w:tcPr>
            <w:tcW w:w="1385" w:type="dxa"/>
            <w:tcBorders>
              <w:top w:val="nil"/>
              <w:left w:val="nil"/>
              <w:bottom w:val="single" w:sz="4" w:space="0" w:color="auto"/>
              <w:right w:val="single" w:sz="4" w:space="0" w:color="auto"/>
            </w:tcBorders>
            <w:shd w:val="clear" w:color="000000" w:fill="FFFFFF"/>
            <w:noWrap/>
            <w:vAlign w:val="bottom"/>
            <w:hideMark/>
          </w:tcPr>
          <w:p w14:paraId="0C383ACD" w14:textId="77777777" w:rsidR="005242DE" w:rsidRPr="005242DE" w:rsidRDefault="005242DE" w:rsidP="005242DE">
            <w:pPr>
              <w:jc w:val="right"/>
              <w:rPr>
                <w:sz w:val="13"/>
                <w:szCs w:val="13"/>
              </w:rPr>
            </w:pPr>
            <w:r w:rsidRPr="005242DE">
              <w:rPr>
                <w:sz w:val="13"/>
                <w:szCs w:val="13"/>
              </w:rPr>
              <w:t>-61,27</w:t>
            </w:r>
          </w:p>
        </w:tc>
      </w:tr>
      <w:tr w:rsidR="005242DE" w:rsidRPr="005242DE" w14:paraId="67541C46" w14:textId="77777777" w:rsidTr="005242DE">
        <w:trPr>
          <w:trHeight w:val="293"/>
        </w:trPr>
        <w:tc>
          <w:tcPr>
            <w:tcW w:w="268" w:type="dxa"/>
            <w:tcBorders>
              <w:top w:val="nil"/>
              <w:left w:val="nil"/>
              <w:bottom w:val="nil"/>
              <w:right w:val="nil"/>
            </w:tcBorders>
            <w:shd w:val="clear" w:color="auto" w:fill="auto"/>
            <w:noWrap/>
            <w:vAlign w:val="bottom"/>
            <w:hideMark/>
          </w:tcPr>
          <w:p w14:paraId="4C5ACA40" w14:textId="77777777" w:rsidR="005242DE" w:rsidRPr="005242DE" w:rsidRDefault="005242DE" w:rsidP="005242DE">
            <w:pPr>
              <w:jc w:val="right"/>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520DE226" w14:textId="77777777" w:rsidR="005242DE" w:rsidRPr="005242DE" w:rsidRDefault="005242DE" w:rsidP="005242DE">
            <w:pPr>
              <w:jc w:val="center"/>
              <w:rPr>
                <w:sz w:val="13"/>
                <w:szCs w:val="13"/>
              </w:rPr>
            </w:pPr>
            <w:r w:rsidRPr="005242DE">
              <w:rPr>
                <w:sz w:val="13"/>
                <w:szCs w:val="13"/>
              </w:rPr>
              <w:t>4</w:t>
            </w:r>
          </w:p>
        </w:tc>
        <w:tc>
          <w:tcPr>
            <w:tcW w:w="5533" w:type="dxa"/>
            <w:tcBorders>
              <w:top w:val="nil"/>
              <w:left w:val="nil"/>
              <w:bottom w:val="single" w:sz="4" w:space="0" w:color="auto"/>
              <w:right w:val="single" w:sz="4" w:space="0" w:color="auto"/>
            </w:tcBorders>
            <w:shd w:val="clear" w:color="auto" w:fill="auto"/>
            <w:noWrap/>
            <w:vAlign w:val="bottom"/>
            <w:hideMark/>
          </w:tcPr>
          <w:p w14:paraId="79A9B108" w14:textId="77777777" w:rsidR="005242DE" w:rsidRPr="005242DE" w:rsidRDefault="005242DE" w:rsidP="005242DE">
            <w:pPr>
              <w:rPr>
                <w:sz w:val="13"/>
                <w:szCs w:val="13"/>
              </w:rPr>
            </w:pPr>
            <w:r w:rsidRPr="005242DE">
              <w:rPr>
                <w:sz w:val="13"/>
                <w:szCs w:val="13"/>
              </w:rPr>
              <w:t xml:space="preserve">  - цена воды для теплоснабжения (справочно)</w:t>
            </w:r>
          </w:p>
        </w:tc>
        <w:tc>
          <w:tcPr>
            <w:tcW w:w="789" w:type="dxa"/>
            <w:tcBorders>
              <w:top w:val="nil"/>
              <w:left w:val="nil"/>
              <w:bottom w:val="single" w:sz="4" w:space="0" w:color="auto"/>
              <w:right w:val="single" w:sz="4" w:space="0" w:color="auto"/>
            </w:tcBorders>
            <w:shd w:val="clear" w:color="auto" w:fill="auto"/>
            <w:noWrap/>
            <w:vAlign w:val="bottom"/>
            <w:hideMark/>
          </w:tcPr>
          <w:p w14:paraId="7DF968F4" w14:textId="77777777" w:rsidR="005242DE" w:rsidRPr="005242DE" w:rsidRDefault="005242DE" w:rsidP="005242DE">
            <w:pPr>
              <w:rPr>
                <w:sz w:val="13"/>
                <w:szCs w:val="13"/>
              </w:rPr>
            </w:pPr>
            <w:r w:rsidRPr="005242DE">
              <w:rPr>
                <w:sz w:val="13"/>
                <w:szCs w:val="13"/>
              </w:rPr>
              <w:t> </w:t>
            </w:r>
          </w:p>
        </w:tc>
        <w:tc>
          <w:tcPr>
            <w:tcW w:w="789" w:type="dxa"/>
            <w:tcBorders>
              <w:top w:val="nil"/>
              <w:left w:val="nil"/>
              <w:bottom w:val="single" w:sz="4" w:space="0" w:color="auto"/>
              <w:right w:val="single" w:sz="4" w:space="0" w:color="auto"/>
            </w:tcBorders>
            <w:shd w:val="clear" w:color="auto" w:fill="auto"/>
            <w:noWrap/>
            <w:vAlign w:val="bottom"/>
            <w:hideMark/>
          </w:tcPr>
          <w:p w14:paraId="643C4BF4" w14:textId="77777777" w:rsidR="005242DE" w:rsidRPr="005242DE" w:rsidRDefault="005242DE" w:rsidP="005242DE">
            <w:pPr>
              <w:rPr>
                <w:sz w:val="13"/>
                <w:szCs w:val="13"/>
              </w:rPr>
            </w:pPr>
            <w:r w:rsidRPr="005242DE">
              <w:rPr>
                <w:sz w:val="13"/>
                <w:szCs w:val="13"/>
              </w:rPr>
              <w:t> </w:t>
            </w:r>
          </w:p>
        </w:tc>
        <w:tc>
          <w:tcPr>
            <w:tcW w:w="1041" w:type="dxa"/>
            <w:tcBorders>
              <w:top w:val="nil"/>
              <w:left w:val="nil"/>
              <w:bottom w:val="single" w:sz="4" w:space="0" w:color="auto"/>
              <w:right w:val="single" w:sz="4" w:space="0" w:color="auto"/>
            </w:tcBorders>
            <w:shd w:val="clear" w:color="auto" w:fill="auto"/>
            <w:noWrap/>
            <w:vAlign w:val="bottom"/>
            <w:hideMark/>
          </w:tcPr>
          <w:p w14:paraId="783ABE75" w14:textId="77777777" w:rsidR="005242DE" w:rsidRPr="005242DE" w:rsidRDefault="005242DE" w:rsidP="005242DE">
            <w:pPr>
              <w:rPr>
                <w:sz w:val="13"/>
                <w:szCs w:val="13"/>
              </w:rPr>
            </w:pPr>
            <w:r w:rsidRPr="005242DE">
              <w:rPr>
                <w:sz w:val="13"/>
                <w:szCs w:val="13"/>
              </w:rPr>
              <w:t> </w:t>
            </w:r>
          </w:p>
        </w:tc>
        <w:tc>
          <w:tcPr>
            <w:tcW w:w="906" w:type="dxa"/>
            <w:tcBorders>
              <w:top w:val="nil"/>
              <w:left w:val="nil"/>
              <w:bottom w:val="single" w:sz="4" w:space="0" w:color="auto"/>
              <w:right w:val="single" w:sz="4" w:space="0" w:color="auto"/>
            </w:tcBorders>
            <w:shd w:val="clear" w:color="auto" w:fill="auto"/>
            <w:noWrap/>
            <w:vAlign w:val="bottom"/>
            <w:hideMark/>
          </w:tcPr>
          <w:p w14:paraId="00A98126" w14:textId="77777777" w:rsidR="005242DE" w:rsidRPr="005242DE" w:rsidRDefault="005242DE" w:rsidP="005242DE">
            <w:pPr>
              <w:jc w:val="center"/>
              <w:rPr>
                <w:sz w:val="13"/>
                <w:szCs w:val="13"/>
              </w:rPr>
            </w:pPr>
            <w:r w:rsidRPr="005242DE">
              <w:rPr>
                <w:sz w:val="13"/>
                <w:szCs w:val="13"/>
              </w:rPr>
              <w:t>руб/м3</w:t>
            </w:r>
          </w:p>
        </w:tc>
        <w:tc>
          <w:tcPr>
            <w:tcW w:w="1155" w:type="dxa"/>
            <w:tcBorders>
              <w:top w:val="nil"/>
              <w:left w:val="nil"/>
              <w:bottom w:val="single" w:sz="4" w:space="0" w:color="auto"/>
              <w:right w:val="single" w:sz="4" w:space="0" w:color="auto"/>
            </w:tcBorders>
            <w:shd w:val="clear" w:color="000000" w:fill="FFFFFF"/>
            <w:noWrap/>
            <w:vAlign w:val="bottom"/>
            <w:hideMark/>
          </w:tcPr>
          <w:p w14:paraId="01CC3EFD" w14:textId="77777777" w:rsidR="005242DE" w:rsidRPr="005242DE" w:rsidRDefault="005242DE" w:rsidP="005242DE">
            <w:pPr>
              <w:jc w:val="center"/>
              <w:rPr>
                <w:sz w:val="13"/>
                <w:szCs w:val="13"/>
              </w:rPr>
            </w:pPr>
            <w:r w:rsidRPr="005242DE">
              <w:rPr>
                <w:sz w:val="13"/>
                <w:szCs w:val="13"/>
              </w:rPr>
              <w:t>10,88</w:t>
            </w:r>
          </w:p>
        </w:tc>
        <w:tc>
          <w:tcPr>
            <w:tcW w:w="1407" w:type="dxa"/>
            <w:tcBorders>
              <w:top w:val="nil"/>
              <w:left w:val="nil"/>
              <w:bottom w:val="single" w:sz="4" w:space="0" w:color="auto"/>
              <w:right w:val="single" w:sz="4" w:space="0" w:color="auto"/>
            </w:tcBorders>
            <w:shd w:val="clear" w:color="000000" w:fill="FFFFFF"/>
            <w:noWrap/>
            <w:vAlign w:val="bottom"/>
            <w:hideMark/>
          </w:tcPr>
          <w:p w14:paraId="13991B86" w14:textId="77777777" w:rsidR="005242DE" w:rsidRPr="005242DE" w:rsidRDefault="005242DE" w:rsidP="005242DE">
            <w:pPr>
              <w:jc w:val="right"/>
              <w:rPr>
                <w:sz w:val="13"/>
                <w:szCs w:val="13"/>
              </w:rPr>
            </w:pPr>
            <w:r w:rsidRPr="005242DE">
              <w:rPr>
                <w:sz w:val="13"/>
                <w:szCs w:val="13"/>
              </w:rPr>
              <w:t>11,38</w:t>
            </w:r>
          </w:p>
        </w:tc>
        <w:tc>
          <w:tcPr>
            <w:tcW w:w="1343" w:type="dxa"/>
            <w:tcBorders>
              <w:top w:val="nil"/>
              <w:left w:val="nil"/>
              <w:bottom w:val="single" w:sz="4" w:space="0" w:color="auto"/>
              <w:right w:val="single" w:sz="4" w:space="0" w:color="auto"/>
            </w:tcBorders>
            <w:shd w:val="clear" w:color="000000" w:fill="FFFFFF"/>
            <w:noWrap/>
            <w:vAlign w:val="bottom"/>
            <w:hideMark/>
          </w:tcPr>
          <w:p w14:paraId="73C197B6" w14:textId="77777777" w:rsidR="005242DE" w:rsidRPr="005242DE" w:rsidRDefault="005242DE" w:rsidP="005242DE">
            <w:pPr>
              <w:jc w:val="right"/>
              <w:rPr>
                <w:sz w:val="13"/>
                <w:szCs w:val="13"/>
              </w:rPr>
            </w:pPr>
            <w:r w:rsidRPr="005242DE">
              <w:rPr>
                <w:sz w:val="13"/>
                <w:szCs w:val="13"/>
              </w:rPr>
              <w:t>11,38</w:t>
            </w:r>
          </w:p>
        </w:tc>
        <w:tc>
          <w:tcPr>
            <w:tcW w:w="1137" w:type="dxa"/>
            <w:tcBorders>
              <w:top w:val="nil"/>
              <w:left w:val="nil"/>
              <w:bottom w:val="single" w:sz="4" w:space="0" w:color="auto"/>
              <w:right w:val="single" w:sz="4" w:space="0" w:color="auto"/>
            </w:tcBorders>
            <w:shd w:val="clear" w:color="000000" w:fill="FFFFFF"/>
            <w:noWrap/>
            <w:vAlign w:val="bottom"/>
            <w:hideMark/>
          </w:tcPr>
          <w:p w14:paraId="64E6233A" w14:textId="77777777" w:rsidR="005242DE" w:rsidRPr="005242DE" w:rsidRDefault="005242DE" w:rsidP="005242DE">
            <w:pPr>
              <w:jc w:val="right"/>
              <w:rPr>
                <w:sz w:val="13"/>
                <w:szCs w:val="13"/>
              </w:rPr>
            </w:pPr>
            <w:r w:rsidRPr="005242DE">
              <w:rPr>
                <w:sz w:val="13"/>
                <w:szCs w:val="13"/>
              </w:rPr>
              <w:t>0,50</w:t>
            </w:r>
          </w:p>
        </w:tc>
        <w:tc>
          <w:tcPr>
            <w:tcW w:w="1385" w:type="dxa"/>
            <w:tcBorders>
              <w:top w:val="nil"/>
              <w:left w:val="nil"/>
              <w:bottom w:val="single" w:sz="4" w:space="0" w:color="auto"/>
              <w:right w:val="single" w:sz="4" w:space="0" w:color="auto"/>
            </w:tcBorders>
            <w:shd w:val="clear" w:color="000000" w:fill="FFFFFF"/>
            <w:noWrap/>
            <w:vAlign w:val="bottom"/>
            <w:hideMark/>
          </w:tcPr>
          <w:p w14:paraId="6BE26546" w14:textId="77777777" w:rsidR="005242DE" w:rsidRPr="005242DE" w:rsidRDefault="005242DE" w:rsidP="005242DE">
            <w:pPr>
              <w:jc w:val="right"/>
              <w:rPr>
                <w:sz w:val="13"/>
                <w:szCs w:val="13"/>
              </w:rPr>
            </w:pPr>
            <w:r w:rsidRPr="005242DE">
              <w:rPr>
                <w:sz w:val="13"/>
                <w:szCs w:val="13"/>
              </w:rPr>
              <w:t>4,60</w:t>
            </w:r>
          </w:p>
        </w:tc>
      </w:tr>
      <w:tr w:rsidR="005242DE" w:rsidRPr="005242DE" w14:paraId="03535499" w14:textId="77777777" w:rsidTr="005242DE">
        <w:trPr>
          <w:trHeight w:val="293"/>
        </w:trPr>
        <w:tc>
          <w:tcPr>
            <w:tcW w:w="268" w:type="dxa"/>
            <w:tcBorders>
              <w:top w:val="nil"/>
              <w:left w:val="nil"/>
              <w:bottom w:val="nil"/>
              <w:right w:val="nil"/>
            </w:tcBorders>
            <w:shd w:val="clear" w:color="auto" w:fill="auto"/>
            <w:noWrap/>
            <w:vAlign w:val="bottom"/>
            <w:hideMark/>
          </w:tcPr>
          <w:p w14:paraId="20CD8E5C" w14:textId="77777777" w:rsidR="005242DE" w:rsidRPr="005242DE" w:rsidRDefault="005242DE" w:rsidP="005242DE">
            <w:pPr>
              <w:jc w:val="right"/>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08DB2C9A" w14:textId="77777777" w:rsidR="005242DE" w:rsidRPr="005242DE" w:rsidRDefault="005242DE" w:rsidP="005242DE">
            <w:pPr>
              <w:jc w:val="center"/>
              <w:rPr>
                <w:sz w:val="13"/>
                <w:szCs w:val="13"/>
              </w:rPr>
            </w:pPr>
            <w:r w:rsidRPr="005242DE">
              <w:rPr>
                <w:sz w:val="13"/>
                <w:szCs w:val="13"/>
              </w:rPr>
              <w:t>5</w:t>
            </w:r>
          </w:p>
        </w:tc>
        <w:tc>
          <w:tcPr>
            <w:tcW w:w="5533" w:type="dxa"/>
            <w:tcBorders>
              <w:top w:val="nil"/>
              <w:left w:val="nil"/>
              <w:bottom w:val="single" w:sz="4" w:space="0" w:color="auto"/>
              <w:right w:val="single" w:sz="4" w:space="0" w:color="auto"/>
            </w:tcBorders>
            <w:shd w:val="clear" w:color="auto" w:fill="auto"/>
            <w:noWrap/>
            <w:vAlign w:val="bottom"/>
            <w:hideMark/>
          </w:tcPr>
          <w:p w14:paraId="5B4AC6DE" w14:textId="77777777" w:rsidR="005242DE" w:rsidRPr="005242DE" w:rsidRDefault="005242DE" w:rsidP="005242DE">
            <w:pPr>
              <w:rPr>
                <w:b/>
                <w:bCs/>
                <w:sz w:val="13"/>
                <w:szCs w:val="13"/>
              </w:rPr>
            </w:pPr>
            <w:r w:rsidRPr="005242DE">
              <w:rPr>
                <w:b/>
                <w:bCs/>
                <w:sz w:val="13"/>
                <w:szCs w:val="13"/>
              </w:rPr>
              <w:t>Расходы на компенсацию потерь</w:t>
            </w:r>
          </w:p>
        </w:tc>
        <w:tc>
          <w:tcPr>
            <w:tcW w:w="789" w:type="dxa"/>
            <w:tcBorders>
              <w:top w:val="nil"/>
              <w:left w:val="nil"/>
              <w:bottom w:val="single" w:sz="4" w:space="0" w:color="auto"/>
              <w:right w:val="single" w:sz="4" w:space="0" w:color="auto"/>
            </w:tcBorders>
            <w:shd w:val="clear" w:color="auto" w:fill="auto"/>
            <w:noWrap/>
            <w:vAlign w:val="bottom"/>
            <w:hideMark/>
          </w:tcPr>
          <w:p w14:paraId="5EBC11F5" w14:textId="77777777" w:rsidR="005242DE" w:rsidRPr="005242DE" w:rsidRDefault="005242DE" w:rsidP="005242DE">
            <w:pPr>
              <w:rPr>
                <w:sz w:val="13"/>
                <w:szCs w:val="13"/>
              </w:rPr>
            </w:pPr>
            <w:r w:rsidRPr="005242DE">
              <w:rPr>
                <w:sz w:val="13"/>
                <w:szCs w:val="13"/>
              </w:rPr>
              <w:t> </w:t>
            </w:r>
          </w:p>
        </w:tc>
        <w:tc>
          <w:tcPr>
            <w:tcW w:w="789" w:type="dxa"/>
            <w:tcBorders>
              <w:top w:val="nil"/>
              <w:left w:val="nil"/>
              <w:bottom w:val="single" w:sz="4" w:space="0" w:color="auto"/>
              <w:right w:val="single" w:sz="4" w:space="0" w:color="auto"/>
            </w:tcBorders>
            <w:shd w:val="clear" w:color="auto" w:fill="auto"/>
            <w:noWrap/>
            <w:vAlign w:val="bottom"/>
            <w:hideMark/>
          </w:tcPr>
          <w:p w14:paraId="7009BFA3" w14:textId="77777777" w:rsidR="005242DE" w:rsidRPr="005242DE" w:rsidRDefault="005242DE" w:rsidP="005242DE">
            <w:pPr>
              <w:rPr>
                <w:sz w:val="13"/>
                <w:szCs w:val="13"/>
              </w:rPr>
            </w:pPr>
            <w:r w:rsidRPr="005242DE">
              <w:rPr>
                <w:sz w:val="13"/>
                <w:szCs w:val="13"/>
              </w:rPr>
              <w:t> </w:t>
            </w:r>
          </w:p>
        </w:tc>
        <w:tc>
          <w:tcPr>
            <w:tcW w:w="1041" w:type="dxa"/>
            <w:tcBorders>
              <w:top w:val="nil"/>
              <w:left w:val="nil"/>
              <w:bottom w:val="single" w:sz="4" w:space="0" w:color="auto"/>
              <w:right w:val="single" w:sz="4" w:space="0" w:color="auto"/>
            </w:tcBorders>
            <w:shd w:val="clear" w:color="auto" w:fill="auto"/>
            <w:noWrap/>
            <w:vAlign w:val="bottom"/>
            <w:hideMark/>
          </w:tcPr>
          <w:p w14:paraId="4109D609" w14:textId="77777777" w:rsidR="005242DE" w:rsidRPr="005242DE" w:rsidRDefault="005242DE" w:rsidP="005242DE">
            <w:pPr>
              <w:rPr>
                <w:sz w:val="13"/>
                <w:szCs w:val="13"/>
              </w:rPr>
            </w:pPr>
            <w:r w:rsidRPr="005242DE">
              <w:rPr>
                <w:sz w:val="13"/>
                <w:szCs w:val="13"/>
              </w:rPr>
              <w:t> </w:t>
            </w:r>
          </w:p>
        </w:tc>
        <w:tc>
          <w:tcPr>
            <w:tcW w:w="906" w:type="dxa"/>
            <w:tcBorders>
              <w:top w:val="nil"/>
              <w:left w:val="nil"/>
              <w:bottom w:val="single" w:sz="4" w:space="0" w:color="auto"/>
              <w:right w:val="single" w:sz="4" w:space="0" w:color="auto"/>
            </w:tcBorders>
            <w:shd w:val="clear" w:color="auto" w:fill="auto"/>
            <w:noWrap/>
            <w:vAlign w:val="bottom"/>
            <w:hideMark/>
          </w:tcPr>
          <w:p w14:paraId="316500FF" w14:textId="77777777" w:rsidR="005242DE" w:rsidRPr="005242DE" w:rsidRDefault="005242DE" w:rsidP="005242DE">
            <w:pPr>
              <w:jc w:val="center"/>
              <w:rPr>
                <w:sz w:val="13"/>
                <w:szCs w:val="13"/>
              </w:rPr>
            </w:pPr>
            <w:r w:rsidRPr="005242DE">
              <w:rPr>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0AE3F56E" w14:textId="77777777" w:rsidR="005242DE" w:rsidRPr="005242DE" w:rsidRDefault="005242DE" w:rsidP="005242DE">
            <w:pPr>
              <w:jc w:val="center"/>
              <w:rPr>
                <w:sz w:val="13"/>
                <w:szCs w:val="13"/>
              </w:rPr>
            </w:pPr>
            <w:r w:rsidRPr="005242DE">
              <w:rPr>
                <w:sz w:val="13"/>
                <w:szCs w:val="13"/>
              </w:rPr>
              <w:t>7117,84</w:t>
            </w:r>
          </w:p>
        </w:tc>
        <w:tc>
          <w:tcPr>
            <w:tcW w:w="1407" w:type="dxa"/>
            <w:tcBorders>
              <w:top w:val="nil"/>
              <w:left w:val="nil"/>
              <w:bottom w:val="single" w:sz="4" w:space="0" w:color="auto"/>
              <w:right w:val="single" w:sz="4" w:space="0" w:color="auto"/>
            </w:tcBorders>
            <w:shd w:val="clear" w:color="000000" w:fill="FFFFFF"/>
            <w:noWrap/>
            <w:vAlign w:val="bottom"/>
            <w:hideMark/>
          </w:tcPr>
          <w:p w14:paraId="664B38AD" w14:textId="77777777" w:rsidR="005242DE" w:rsidRPr="005242DE" w:rsidRDefault="005242DE" w:rsidP="005242DE">
            <w:pPr>
              <w:jc w:val="right"/>
              <w:rPr>
                <w:b/>
                <w:bCs/>
                <w:sz w:val="13"/>
                <w:szCs w:val="13"/>
              </w:rPr>
            </w:pPr>
            <w:r w:rsidRPr="005242DE">
              <w:rPr>
                <w:b/>
                <w:bCs/>
                <w:sz w:val="13"/>
                <w:szCs w:val="13"/>
              </w:rPr>
              <w:t>2060,56</w:t>
            </w:r>
          </w:p>
        </w:tc>
        <w:tc>
          <w:tcPr>
            <w:tcW w:w="1343" w:type="dxa"/>
            <w:tcBorders>
              <w:top w:val="nil"/>
              <w:left w:val="nil"/>
              <w:bottom w:val="single" w:sz="4" w:space="0" w:color="auto"/>
              <w:right w:val="single" w:sz="4" w:space="0" w:color="auto"/>
            </w:tcBorders>
            <w:shd w:val="clear" w:color="000000" w:fill="FFFFFF"/>
            <w:noWrap/>
            <w:vAlign w:val="bottom"/>
            <w:hideMark/>
          </w:tcPr>
          <w:p w14:paraId="6ECA3C22" w14:textId="77777777" w:rsidR="005242DE" w:rsidRPr="005242DE" w:rsidRDefault="005242DE" w:rsidP="005242DE">
            <w:pPr>
              <w:jc w:val="right"/>
              <w:rPr>
                <w:b/>
                <w:bCs/>
                <w:sz w:val="13"/>
                <w:szCs w:val="13"/>
              </w:rPr>
            </w:pPr>
            <w:r w:rsidRPr="005242DE">
              <w:rPr>
                <w:b/>
                <w:bCs/>
                <w:sz w:val="13"/>
                <w:szCs w:val="13"/>
              </w:rPr>
              <w:t>2811,16</w:t>
            </w:r>
          </w:p>
        </w:tc>
        <w:tc>
          <w:tcPr>
            <w:tcW w:w="1137" w:type="dxa"/>
            <w:tcBorders>
              <w:top w:val="nil"/>
              <w:left w:val="nil"/>
              <w:bottom w:val="single" w:sz="4" w:space="0" w:color="auto"/>
              <w:right w:val="single" w:sz="4" w:space="0" w:color="auto"/>
            </w:tcBorders>
            <w:shd w:val="clear" w:color="000000" w:fill="FFFFFF"/>
            <w:noWrap/>
            <w:vAlign w:val="bottom"/>
            <w:hideMark/>
          </w:tcPr>
          <w:p w14:paraId="5F71C4C8" w14:textId="77777777" w:rsidR="005242DE" w:rsidRPr="005242DE" w:rsidRDefault="005242DE" w:rsidP="005242DE">
            <w:pPr>
              <w:jc w:val="right"/>
              <w:rPr>
                <w:b/>
                <w:bCs/>
                <w:sz w:val="13"/>
                <w:szCs w:val="13"/>
              </w:rPr>
            </w:pPr>
            <w:r w:rsidRPr="005242DE">
              <w:rPr>
                <w:b/>
                <w:bCs/>
                <w:sz w:val="13"/>
                <w:szCs w:val="13"/>
              </w:rPr>
              <w:t>-4306,68</w:t>
            </w:r>
          </w:p>
        </w:tc>
        <w:tc>
          <w:tcPr>
            <w:tcW w:w="1385" w:type="dxa"/>
            <w:tcBorders>
              <w:top w:val="nil"/>
              <w:left w:val="nil"/>
              <w:bottom w:val="single" w:sz="4" w:space="0" w:color="auto"/>
              <w:right w:val="single" w:sz="4" w:space="0" w:color="auto"/>
            </w:tcBorders>
            <w:shd w:val="clear" w:color="000000" w:fill="FFFFFF"/>
            <w:noWrap/>
            <w:vAlign w:val="bottom"/>
            <w:hideMark/>
          </w:tcPr>
          <w:p w14:paraId="2A97242B" w14:textId="77777777" w:rsidR="005242DE" w:rsidRPr="005242DE" w:rsidRDefault="005242DE" w:rsidP="005242DE">
            <w:pPr>
              <w:jc w:val="right"/>
              <w:rPr>
                <w:b/>
                <w:bCs/>
                <w:sz w:val="13"/>
                <w:szCs w:val="13"/>
              </w:rPr>
            </w:pPr>
            <w:r w:rsidRPr="005242DE">
              <w:rPr>
                <w:b/>
                <w:bCs/>
                <w:sz w:val="13"/>
                <w:szCs w:val="13"/>
              </w:rPr>
              <w:t>-60,51</w:t>
            </w:r>
          </w:p>
        </w:tc>
      </w:tr>
      <w:tr w:rsidR="005242DE" w:rsidRPr="005242DE" w14:paraId="353969BD" w14:textId="77777777" w:rsidTr="005242DE">
        <w:trPr>
          <w:trHeight w:val="293"/>
        </w:trPr>
        <w:tc>
          <w:tcPr>
            <w:tcW w:w="268" w:type="dxa"/>
            <w:tcBorders>
              <w:top w:val="nil"/>
              <w:left w:val="nil"/>
              <w:bottom w:val="nil"/>
              <w:right w:val="nil"/>
            </w:tcBorders>
            <w:shd w:val="clear" w:color="auto" w:fill="auto"/>
            <w:noWrap/>
            <w:vAlign w:val="bottom"/>
            <w:hideMark/>
          </w:tcPr>
          <w:p w14:paraId="2EE1364B" w14:textId="77777777" w:rsidR="005242DE" w:rsidRPr="005242DE" w:rsidRDefault="005242DE" w:rsidP="005242DE">
            <w:pPr>
              <w:jc w:val="right"/>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10ECA462" w14:textId="77777777" w:rsidR="005242DE" w:rsidRPr="005242DE" w:rsidRDefault="005242DE" w:rsidP="005242DE">
            <w:pPr>
              <w:jc w:val="center"/>
              <w:rPr>
                <w:sz w:val="13"/>
                <w:szCs w:val="13"/>
              </w:rPr>
            </w:pPr>
            <w:r w:rsidRPr="005242DE">
              <w:rPr>
                <w:sz w:val="13"/>
                <w:szCs w:val="13"/>
              </w:rPr>
              <w:t>6</w:t>
            </w:r>
          </w:p>
        </w:tc>
        <w:tc>
          <w:tcPr>
            <w:tcW w:w="8153" w:type="dxa"/>
            <w:gridSpan w:val="4"/>
            <w:tcBorders>
              <w:top w:val="single" w:sz="4" w:space="0" w:color="auto"/>
              <w:left w:val="nil"/>
              <w:bottom w:val="single" w:sz="4" w:space="0" w:color="auto"/>
              <w:right w:val="single" w:sz="4" w:space="0" w:color="auto"/>
            </w:tcBorders>
            <w:shd w:val="clear" w:color="auto" w:fill="auto"/>
            <w:noWrap/>
            <w:vAlign w:val="bottom"/>
            <w:hideMark/>
          </w:tcPr>
          <w:p w14:paraId="616AF281" w14:textId="77777777" w:rsidR="005242DE" w:rsidRPr="005242DE" w:rsidRDefault="005242DE" w:rsidP="005242DE">
            <w:pPr>
              <w:rPr>
                <w:sz w:val="13"/>
                <w:szCs w:val="13"/>
              </w:rPr>
            </w:pPr>
            <w:r w:rsidRPr="005242DE">
              <w:rPr>
                <w:sz w:val="13"/>
                <w:szCs w:val="13"/>
              </w:rPr>
              <w:t>Объем потерь</w:t>
            </w:r>
          </w:p>
        </w:tc>
        <w:tc>
          <w:tcPr>
            <w:tcW w:w="906" w:type="dxa"/>
            <w:tcBorders>
              <w:top w:val="nil"/>
              <w:left w:val="nil"/>
              <w:bottom w:val="single" w:sz="4" w:space="0" w:color="auto"/>
              <w:right w:val="single" w:sz="4" w:space="0" w:color="auto"/>
            </w:tcBorders>
            <w:shd w:val="clear" w:color="auto" w:fill="auto"/>
            <w:noWrap/>
            <w:vAlign w:val="bottom"/>
            <w:hideMark/>
          </w:tcPr>
          <w:p w14:paraId="5EE633D3" w14:textId="77777777" w:rsidR="005242DE" w:rsidRPr="005242DE" w:rsidRDefault="005242DE" w:rsidP="005242DE">
            <w:pPr>
              <w:jc w:val="center"/>
              <w:rPr>
                <w:sz w:val="13"/>
                <w:szCs w:val="13"/>
              </w:rPr>
            </w:pPr>
            <w:r w:rsidRPr="005242DE">
              <w:rPr>
                <w:sz w:val="13"/>
                <w:szCs w:val="13"/>
              </w:rPr>
              <w:t>Гкал</w:t>
            </w:r>
          </w:p>
        </w:tc>
        <w:tc>
          <w:tcPr>
            <w:tcW w:w="1155" w:type="dxa"/>
            <w:tcBorders>
              <w:top w:val="nil"/>
              <w:left w:val="nil"/>
              <w:bottom w:val="single" w:sz="4" w:space="0" w:color="auto"/>
              <w:right w:val="single" w:sz="4" w:space="0" w:color="auto"/>
            </w:tcBorders>
            <w:shd w:val="clear" w:color="000000" w:fill="FFFFFF"/>
            <w:noWrap/>
            <w:vAlign w:val="bottom"/>
            <w:hideMark/>
          </w:tcPr>
          <w:p w14:paraId="405F143F" w14:textId="77777777" w:rsidR="005242DE" w:rsidRPr="005242DE" w:rsidRDefault="005242DE" w:rsidP="005242DE">
            <w:pPr>
              <w:jc w:val="center"/>
              <w:rPr>
                <w:sz w:val="13"/>
                <w:szCs w:val="13"/>
              </w:rPr>
            </w:pPr>
            <w:r w:rsidRPr="005242DE">
              <w:rPr>
                <w:sz w:val="13"/>
                <w:szCs w:val="13"/>
              </w:rPr>
              <w:t>8165,00</w:t>
            </w:r>
          </w:p>
        </w:tc>
        <w:tc>
          <w:tcPr>
            <w:tcW w:w="1407" w:type="dxa"/>
            <w:tcBorders>
              <w:top w:val="nil"/>
              <w:left w:val="nil"/>
              <w:bottom w:val="single" w:sz="4" w:space="0" w:color="auto"/>
              <w:right w:val="single" w:sz="4" w:space="0" w:color="auto"/>
            </w:tcBorders>
            <w:shd w:val="clear" w:color="000000" w:fill="FFFFFF"/>
            <w:noWrap/>
            <w:vAlign w:val="bottom"/>
            <w:hideMark/>
          </w:tcPr>
          <w:p w14:paraId="1A9892A0" w14:textId="77777777" w:rsidR="005242DE" w:rsidRPr="005242DE" w:rsidRDefault="005242DE" w:rsidP="005242DE">
            <w:pPr>
              <w:jc w:val="right"/>
              <w:rPr>
                <w:sz w:val="13"/>
                <w:szCs w:val="13"/>
              </w:rPr>
            </w:pPr>
            <w:r w:rsidRPr="005242DE">
              <w:rPr>
                <w:sz w:val="13"/>
                <w:szCs w:val="13"/>
              </w:rPr>
              <w:t>2256,86</w:t>
            </w:r>
          </w:p>
        </w:tc>
        <w:tc>
          <w:tcPr>
            <w:tcW w:w="1343" w:type="dxa"/>
            <w:tcBorders>
              <w:top w:val="nil"/>
              <w:left w:val="nil"/>
              <w:bottom w:val="single" w:sz="4" w:space="0" w:color="auto"/>
              <w:right w:val="single" w:sz="4" w:space="0" w:color="auto"/>
            </w:tcBorders>
            <w:shd w:val="clear" w:color="000000" w:fill="FFFFFF"/>
            <w:noWrap/>
            <w:vAlign w:val="bottom"/>
            <w:hideMark/>
          </w:tcPr>
          <w:p w14:paraId="6A3DC084" w14:textId="77777777" w:rsidR="005242DE" w:rsidRPr="005242DE" w:rsidRDefault="005242DE" w:rsidP="005242DE">
            <w:pPr>
              <w:jc w:val="right"/>
              <w:rPr>
                <w:sz w:val="13"/>
                <w:szCs w:val="13"/>
              </w:rPr>
            </w:pPr>
            <w:r w:rsidRPr="005242DE">
              <w:rPr>
                <w:sz w:val="13"/>
                <w:szCs w:val="13"/>
              </w:rPr>
              <w:t>3078,97</w:t>
            </w:r>
          </w:p>
        </w:tc>
        <w:tc>
          <w:tcPr>
            <w:tcW w:w="1137" w:type="dxa"/>
            <w:tcBorders>
              <w:top w:val="nil"/>
              <w:left w:val="nil"/>
              <w:bottom w:val="single" w:sz="4" w:space="0" w:color="auto"/>
              <w:right w:val="single" w:sz="4" w:space="0" w:color="auto"/>
            </w:tcBorders>
            <w:shd w:val="clear" w:color="000000" w:fill="FFFFFF"/>
            <w:noWrap/>
            <w:vAlign w:val="bottom"/>
            <w:hideMark/>
          </w:tcPr>
          <w:p w14:paraId="5E0F713A" w14:textId="77777777" w:rsidR="005242DE" w:rsidRPr="005242DE" w:rsidRDefault="005242DE" w:rsidP="005242DE">
            <w:pPr>
              <w:jc w:val="right"/>
              <w:rPr>
                <w:sz w:val="13"/>
                <w:szCs w:val="13"/>
              </w:rPr>
            </w:pPr>
            <w:r w:rsidRPr="005242DE">
              <w:rPr>
                <w:sz w:val="13"/>
                <w:szCs w:val="13"/>
              </w:rPr>
              <w:t>-5086,03</w:t>
            </w:r>
          </w:p>
        </w:tc>
        <w:tc>
          <w:tcPr>
            <w:tcW w:w="1385" w:type="dxa"/>
            <w:tcBorders>
              <w:top w:val="nil"/>
              <w:left w:val="nil"/>
              <w:bottom w:val="single" w:sz="4" w:space="0" w:color="auto"/>
              <w:right w:val="single" w:sz="4" w:space="0" w:color="auto"/>
            </w:tcBorders>
            <w:shd w:val="clear" w:color="000000" w:fill="FFFFFF"/>
            <w:noWrap/>
            <w:vAlign w:val="bottom"/>
            <w:hideMark/>
          </w:tcPr>
          <w:p w14:paraId="11779FC8" w14:textId="77777777" w:rsidR="005242DE" w:rsidRPr="005242DE" w:rsidRDefault="005242DE" w:rsidP="005242DE">
            <w:pPr>
              <w:jc w:val="right"/>
              <w:rPr>
                <w:sz w:val="13"/>
                <w:szCs w:val="13"/>
              </w:rPr>
            </w:pPr>
            <w:r w:rsidRPr="005242DE">
              <w:rPr>
                <w:sz w:val="13"/>
                <w:szCs w:val="13"/>
              </w:rPr>
              <w:t>-62,29</w:t>
            </w:r>
          </w:p>
        </w:tc>
      </w:tr>
      <w:tr w:rsidR="005242DE" w:rsidRPr="005242DE" w14:paraId="3760108C" w14:textId="77777777" w:rsidTr="005242DE">
        <w:trPr>
          <w:trHeight w:val="293"/>
        </w:trPr>
        <w:tc>
          <w:tcPr>
            <w:tcW w:w="268" w:type="dxa"/>
            <w:tcBorders>
              <w:top w:val="nil"/>
              <w:left w:val="nil"/>
              <w:bottom w:val="nil"/>
              <w:right w:val="nil"/>
            </w:tcBorders>
            <w:shd w:val="clear" w:color="auto" w:fill="auto"/>
            <w:noWrap/>
            <w:vAlign w:val="bottom"/>
            <w:hideMark/>
          </w:tcPr>
          <w:p w14:paraId="769A4655" w14:textId="77777777" w:rsidR="005242DE" w:rsidRPr="005242DE" w:rsidRDefault="005242DE" w:rsidP="005242DE">
            <w:pPr>
              <w:jc w:val="right"/>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17892072" w14:textId="77777777" w:rsidR="005242DE" w:rsidRPr="005242DE" w:rsidRDefault="005242DE" w:rsidP="005242DE">
            <w:pPr>
              <w:jc w:val="center"/>
              <w:rPr>
                <w:sz w:val="13"/>
                <w:szCs w:val="13"/>
              </w:rPr>
            </w:pPr>
            <w:r w:rsidRPr="005242DE">
              <w:rPr>
                <w:sz w:val="13"/>
                <w:szCs w:val="13"/>
              </w:rPr>
              <w:t>7</w:t>
            </w:r>
          </w:p>
        </w:tc>
        <w:tc>
          <w:tcPr>
            <w:tcW w:w="8153" w:type="dxa"/>
            <w:gridSpan w:val="4"/>
            <w:tcBorders>
              <w:top w:val="single" w:sz="4" w:space="0" w:color="auto"/>
              <w:left w:val="nil"/>
              <w:bottom w:val="single" w:sz="4" w:space="0" w:color="auto"/>
              <w:right w:val="single" w:sz="4" w:space="0" w:color="auto"/>
            </w:tcBorders>
            <w:shd w:val="clear" w:color="auto" w:fill="auto"/>
            <w:noWrap/>
            <w:vAlign w:val="bottom"/>
            <w:hideMark/>
          </w:tcPr>
          <w:p w14:paraId="02AE68BE" w14:textId="77777777" w:rsidR="005242DE" w:rsidRPr="005242DE" w:rsidRDefault="005242DE" w:rsidP="005242DE">
            <w:pPr>
              <w:rPr>
                <w:sz w:val="13"/>
                <w:szCs w:val="13"/>
              </w:rPr>
            </w:pPr>
            <w:r w:rsidRPr="005242DE">
              <w:rPr>
                <w:sz w:val="13"/>
                <w:szCs w:val="13"/>
              </w:rPr>
              <w:t>Цена покупки потерь</w:t>
            </w:r>
          </w:p>
        </w:tc>
        <w:tc>
          <w:tcPr>
            <w:tcW w:w="906" w:type="dxa"/>
            <w:tcBorders>
              <w:top w:val="nil"/>
              <w:left w:val="nil"/>
              <w:bottom w:val="single" w:sz="4" w:space="0" w:color="auto"/>
              <w:right w:val="single" w:sz="4" w:space="0" w:color="auto"/>
            </w:tcBorders>
            <w:shd w:val="clear" w:color="auto" w:fill="auto"/>
            <w:noWrap/>
            <w:vAlign w:val="bottom"/>
            <w:hideMark/>
          </w:tcPr>
          <w:p w14:paraId="77F504C1" w14:textId="77777777" w:rsidR="005242DE" w:rsidRPr="005242DE" w:rsidRDefault="005242DE" w:rsidP="005242DE">
            <w:pPr>
              <w:jc w:val="center"/>
              <w:rPr>
                <w:sz w:val="13"/>
                <w:szCs w:val="13"/>
              </w:rPr>
            </w:pPr>
            <w:r w:rsidRPr="005242DE">
              <w:rPr>
                <w:sz w:val="13"/>
                <w:szCs w:val="13"/>
              </w:rPr>
              <w:t>руб./Гкал</w:t>
            </w:r>
          </w:p>
        </w:tc>
        <w:tc>
          <w:tcPr>
            <w:tcW w:w="1155" w:type="dxa"/>
            <w:tcBorders>
              <w:top w:val="nil"/>
              <w:left w:val="nil"/>
              <w:bottom w:val="single" w:sz="4" w:space="0" w:color="auto"/>
              <w:right w:val="single" w:sz="4" w:space="0" w:color="auto"/>
            </w:tcBorders>
            <w:shd w:val="clear" w:color="000000" w:fill="FFFFFF"/>
            <w:noWrap/>
            <w:vAlign w:val="bottom"/>
            <w:hideMark/>
          </w:tcPr>
          <w:p w14:paraId="0DC4681D" w14:textId="77777777" w:rsidR="005242DE" w:rsidRPr="005242DE" w:rsidRDefault="005242DE" w:rsidP="005242DE">
            <w:pPr>
              <w:jc w:val="center"/>
              <w:rPr>
                <w:sz w:val="13"/>
                <w:szCs w:val="13"/>
              </w:rPr>
            </w:pPr>
            <w:r w:rsidRPr="005242DE">
              <w:rPr>
                <w:sz w:val="13"/>
                <w:szCs w:val="13"/>
              </w:rPr>
              <w:t>871,75</w:t>
            </w:r>
          </w:p>
        </w:tc>
        <w:tc>
          <w:tcPr>
            <w:tcW w:w="1407" w:type="dxa"/>
            <w:tcBorders>
              <w:top w:val="nil"/>
              <w:left w:val="nil"/>
              <w:bottom w:val="single" w:sz="4" w:space="0" w:color="auto"/>
              <w:right w:val="single" w:sz="4" w:space="0" w:color="auto"/>
            </w:tcBorders>
            <w:shd w:val="clear" w:color="000000" w:fill="FFFFFF"/>
            <w:noWrap/>
            <w:vAlign w:val="bottom"/>
            <w:hideMark/>
          </w:tcPr>
          <w:p w14:paraId="42DADEA7" w14:textId="77777777" w:rsidR="005242DE" w:rsidRPr="005242DE" w:rsidRDefault="005242DE" w:rsidP="005242DE">
            <w:pPr>
              <w:jc w:val="right"/>
              <w:rPr>
                <w:sz w:val="13"/>
                <w:szCs w:val="13"/>
              </w:rPr>
            </w:pPr>
            <w:r w:rsidRPr="005242DE">
              <w:rPr>
                <w:sz w:val="13"/>
                <w:szCs w:val="13"/>
              </w:rPr>
              <w:t>913,02</w:t>
            </w:r>
          </w:p>
        </w:tc>
        <w:tc>
          <w:tcPr>
            <w:tcW w:w="1343" w:type="dxa"/>
            <w:tcBorders>
              <w:top w:val="nil"/>
              <w:left w:val="nil"/>
              <w:bottom w:val="single" w:sz="4" w:space="0" w:color="auto"/>
              <w:right w:val="single" w:sz="4" w:space="0" w:color="auto"/>
            </w:tcBorders>
            <w:shd w:val="clear" w:color="000000" w:fill="FFFFFF"/>
            <w:noWrap/>
            <w:vAlign w:val="bottom"/>
            <w:hideMark/>
          </w:tcPr>
          <w:p w14:paraId="619C7665" w14:textId="77777777" w:rsidR="005242DE" w:rsidRPr="005242DE" w:rsidRDefault="005242DE" w:rsidP="005242DE">
            <w:pPr>
              <w:jc w:val="right"/>
              <w:rPr>
                <w:sz w:val="13"/>
                <w:szCs w:val="13"/>
              </w:rPr>
            </w:pPr>
            <w:r w:rsidRPr="005242DE">
              <w:rPr>
                <w:sz w:val="13"/>
                <w:szCs w:val="13"/>
              </w:rPr>
              <w:t>913,02</w:t>
            </w:r>
          </w:p>
        </w:tc>
        <w:tc>
          <w:tcPr>
            <w:tcW w:w="1137" w:type="dxa"/>
            <w:tcBorders>
              <w:top w:val="nil"/>
              <w:left w:val="nil"/>
              <w:bottom w:val="single" w:sz="4" w:space="0" w:color="auto"/>
              <w:right w:val="single" w:sz="4" w:space="0" w:color="auto"/>
            </w:tcBorders>
            <w:shd w:val="clear" w:color="000000" w:fill="FFFFFF"/>
            <w:noWrap/>
            <w:vAlign w:val="bottom"/>
            <w:hideMark/>
          </w:tcPr>
          <w:p w14:paraId="4A76F6B4" w14:textId="77777777" w:rsidR="005242DE" w:rsidRPr="005242DE" w:rsidRDefault="005242DE" w:rsidP="005242DE">
            <w:pPr>
              <w:jc w:val="right"/>
              <w:rPr>
                <w:sz w:val="13"/>
                <w:szCs w:val="13"/>
              </w:rPr>
            </w:pPr>
            <w:r w:rsidRPr="005242DE">
              <w:rPr>
                <w:sz w:val="13"/>
                <w:szCs w:val="13"/>
              </w:rPr>
              <w:t>41,27</w:t>
            </w:r>
          </w:p>
        </w:tc>
        <w:tc>
          <w:tcPr>
            <w:tcW w:w="1385" w:type="dxa"/>
            <w:tcBorders>
              <w:top w:val="nil"/>
              <w:left w:val="nil"/>
              <w:bottom w:val="single" w:sz="4" w:space="0" w:color="auto"/>
              <w:right w:val="single" w:sz="4" w:space="0" w:color="auto"/>
            </w:tcBorders>
            <w:shd w:val="clear" w:color="000000" w:fill="FFFFFF"/>
            <w:noWrap/>
            <w:vAlign w:val="bottom"/>
            <w:hideMark/>
          </w:tcPr>
          <w:p w14:paraId="50E33473" w14:textId="77777777" w:rsidR="005242DE" w:rsidRPr="005242DE" w:rsidRDefault="005242DE" w:rsidP="005242DE">
            <w:pPr>
              <w:jc w:val="right"/>
              <w:rPr>
                <w:sz w:val="13"/>
                <w:szCs w:val="13"/>
              </w:rPr>
            </w:pPr>
            <w:r w:rsidRPr="005242DE">
              <w:rPr>
                <w:sz w:val="13"/>
                <w:szCs w:val="13"/>
              </w:rPr>
              <w:t>4,73</w:t>
            </w:r>
          </w:p>
        </w:tc>
      </w:tr>
      <w:tr w:rsidR="005242DE" w:rsidRPr="005242DE" w14:paraId="0BFE3D43" w14:textId="77777777" w:rsidTr="005242DE">
        <w:trPr>
          <w:trHeight w:val="308"/>
        </w:trPr>
        <w:tc>
          <w:tcPr>
            <w:tcW w:w="268" w:type="dxa"/>
            <w:tcBorders>
              <w:top w:val="nil"/>
              <w:left w:val="nil"/>
              <w:bottom w:val="nil"/>
              <w:right w:val="nil"/>
            </w:tcBorders>
            <w:shd w:val="clear" w:color="auto" w:fill="auto"/>
            <w:noWrap/>
            <w:vAlign w:val="bottom"/>
            <w:hideMark/>
          </w:tcPr>
          <w:p w14:paraId="7B678C7E" w14:textId="77777777" w:rsidR="005242DE" w:rsidRPr="005242DE" w:rsidRDefault="005242DE" w:rsidP="005242DE">
            <w:pPr>
              <w:jc w:val="right"/>
              <w:rPr>
                <w:sz w:val="13"/>
                <w:szCs w:val="13"/>
              </w:rPr>
            </w:pPr>
          </w:p>
        </w:tc>
        <w:tc>
          <w:tcPr>
            <w:tcW w:w="441" w:type="dxa"/>
            <w:tcBorders>
              <w:top w:val="nil"/>
              <w:left w:val="single" w:sz="8" w:space="0" w:color="auto"/>
              <w:bottom w:val="nil"/>
              <w:right w:val="single" w:sz="4" w:space="0" w:color="auto"/>
            </w:tcBorders>
            <w:shd w:val="clear" w:color="auto" w:fill="auto"/>
            <w:noWrap/>
            <w:vAlign w:val="bottom"/>
            <w:hideMark/>
          </w:tcPr>
          <w:p w14:paraId="4E85C279" w14:textId="77777777" w:rsidR="005242DE" w:rsidRPr="005242DE" w:rsidRDefault="005242DE" w:rsidP="005242DE">
            <w:pPr>
              <w:jc w:val="center"/>
              <w:rPr>
                <w:sz w:val="13"/>
                <w:szCs w:val="13"/>
              </w:rPr>
            </w:pPr>
            <w:r w:rsidRPr="005242DE">
              <w:rPr>
                <w:sz w:val="13"/>
                <w:szCs w:val="13"/>
              </w:rPr>
              <w:t>8</w:t>
            </w:r>
          </w:p>
        </w:tc>
        <w:tc>
          <w:tcPr>
            <w:tcW w:w="8153" w:type="dxa"/>
            <w:gridSpan w:val="4"/>
            <w:tcBorders>
              <w:top w:val="single" w:sz="4" w:space="0" w:color="auto"/>
              <w:left w:val="nil"/>
              <w:bottom w:val="nil"/>
              <w:right w:val="single" w:sz="4" w:space="0" w:color="auto"/>
            </w:tcBorders>
            <w:shd w:val="clear" w:color="auto" w:fill="auto"/>
            <w:noWrap/>
            <w:vAlign w:val="bottom"/>
            <w:hideMark/>
          </w:tcPr>
          <w:p w14:paraId="7C8269CE" w14:textId="77777777" w:rsidR="005242DE" w:rsidRPr="005242DE" w:rsidRDefault="005242DE" w:rsidP="005242DE">
            <w:pPr>
              <w:rPr>
                <w:sz w:val="13"/>
                <w:szCs w:val="13"/>
              </w:rPr>
            </w:pPr>
            <w:r w:rsidRPr="005242DE">
              <w:rPr>
                <w:sz w:val="13"/>
                <w:szCs w:val="13"/>
              </w:rPr>
              <w:t>ИТОГО</w:t>
            </w:r>
          </w:p>
        </w:tc>
        <w:tc>
          <w:tcPr>
            <w:tcW w:w="906" w:type="dxa"/>
            <w:tcBorders>
              <w:top w:val="nil"/>
              <w:left w:val="nil"/>
              <w:bottom w:val="nil"/>
              <w:right w:val="single" w:sz="4" w:space="0" w:color="auto"/>
            </w:tcBorders>
            <w:shd w:val="clear" w:color="auto" w:fill="auto"/>
            <w:noWrap/>
            <w:vAlign w:val="bottom"/>
            <w:hideMark/>
          </w:tcPr>
          <w:p w14:paraId="3221F979" w14:textId="77777777" w:rsidR="005242DE" w:rsidRPr="005242DE" w:rsidRDefault="005242DE" w:rsidP="005242DE">
            <w:pPr>
              <w:jc w:val="center"/>
              <w:rPr>
                <w:sz w:val="13"/>
                <w:szCs w:val="13"/>
              </w:rPr>
            </w:pPr>
            <w:r w:rsidRPr="005242DE">
              <w:rPr>
                <w:sz w:val="13"/>
                <w:szCs w:val="13"/>
              </w:rPr>
              <w:t>т.р.</w:t>
            </w:r>
          </w:p>
        </w:tc>
        <w:tc>
          <w:tcPr>
            <w:tcW w:w="1155" w:type="dxa"/>
            <w:tcBorders>
              <w:top w:val="nil"/>
              <w:left w:val="nil"/>
              <w:bottom w:val="nil"/>
              <w:right w:val="single" w:sz="4" w:space="0" w:color="auto"/>
            </w:tcBorders>
            <w:shd w:val="clear" w:color="000000" w:fill="FFFFFF"/>
            <w:noWrap/>
            <w:vAlign w:val="bottom"/>
            <w:hideMark/>
          </w:tcPr>
          <w:p w14:paraId="5C6C77B0" w14:textId="77777777" w:rsidR="005242DE" w:rsidRPr="005242DE" w:rsidRDefault="005242DE" w:rsidP="005242DE">
            <w:pPr>
              <w:jc w:val="center"/>
              <w:rPr>
                <w:sz w:val="13"/>
                <w:szCs w:val="13"/>
              </w:rPr>
            </w:pPr>
            <w:r w:rsidRPr="005242DE">
              <w:rPr>
                <w:sz w:val="13"/>
                <w:szCs w:val="13"/>
              </w:rPr>
              <w:t>10643,35</w:t>
            </w:r>
          </w:p>
        </w:tc>
        <w:tc>
          <w:tcPr>
            <w:tcW w:w="1407" w:type="dxa"/>
            <w:tcBorders>
              <w:top w:val="nil"/>
              <w:left w:val="nil"/>
              <w:bottom w:val="nil"/>
              <w:right w:val="single" w:sz="4" w:space="0" w:color="auto"/>
            </w:tcBorders>
            <w:shd w:val="clear" w:color="000000" w:fill="FFFFFF"/>
            <w:noWrap/>
            <w:vAlign w:val="bottom"/>
            <w:hideMark/>
          </w:tcPr>
          <w:p w14:paraId="483887E2" w14:textId="77777777" w:rsidR="005242DE" w:rsidRPr="005242DE" w:rsidRDefault="005242DE" w:rsidP="005242DE">
            <w:pPr>
              <w:jc w:val="right"/>
              <w:rPr>
                <w:b/>
                <w:bCs/>
                <w:sz w:val="13"/>
                <w:szCs w:val="13"/>
              </w:rPr>
            </w:pPr>
            <w:r w:rsidRPr="005242DE">
              <w:rPr>
                <w:b/>
                <w:bCs/>
                <w:sz w:val="13"/>
                <w:szCs w:val="13"/>
              </w:rPr>
              <w:t>3358,81</w:t>
            </w:r>
          </w:p>
        </w:tc>
        <w:tc>
          <w:tcPr>
            <w:tcW w:w="1343" w:type="dxa"/>
            <w:tcBorders>
              <w:top w:val="nil"/>
              <w:left w:val="nil"/>
              <w:bottom w:val="nil"/>
              <w:right w:val="single" w:sz="4" w:space="0" w:color="auto"/>
            </w:tcBorders>
            <w:shd w:val="clear" w:color="000000" w:fill="FFFFFF"/>
            <w:noWrap/>
            <w:vAlign w:val="bottom"/>
            <w:hideMark/>
          </w:tcPr>
          <w:p w14:paraId="3BC1C6FD" w14:textId="77777777" w:rsidR="005242DE" w:rsidRPr="005242DE" w:rsidRDefault="005242DE" w:rsidP="005242DE">
            <w:pPr>
              <w:jc w:val="right"/>
              <w:rPr>
                <w:b/>
                <w:bCs/>
                <w:sz w:val="13"/>
                <w:szCs w:val="13"/>
              </w:rPr>
            </w:pPr>
            <w:r w:rsidRPr="005242DE">
              <w:rPr>
                <w:b/>
                <w:bCs/>
                <w:sz w:val="13"/>
                <w:szCs w:val="13"/>
              </w:rPr>
              <w:t>4118,27</w:t>
            </w:r>
          </w:p>
        </w:tc>
        <w:tc>
          <w:tcPr>
            <w:tcW w:w="1137" w:type="dxa"/>
            <w:tcBorders>
              <w:top w:val="nil"/>
              <w:left w:val="nil"/>
              <w:bottom w:val="nil"/>
              <w:right w:val="single" w:sz="4" w:space="0" w:color="auto"/>
            </w:tcBorders>
            <w:shd w:val="clear" w:color="000000" w:fill="FFFFFF"/>
            <w:noWrap/>
            <w:vAlign w:val="bottom"/>
            <w:hideMark/>
          </w:tcPr>
          <w:p w14:paraId="13FBA23E" w14:textId="77777777" w:rsidR="005242DE" w:rsidRPr="005242DE" w:rsidRDefault="005242DE" w:rsidP="005242DE">
            <w:pPr>
              <w:jc w:val="right"/>
              <w:rPr>
                <w:b/>
                <w:bCs/>
                <w:sz w:val="13"/>
                <w:szCs w:val="13"/>
              </w:rPr>
            </w:pPr>
            <w:r w:rsidRPr="005242DE">
              <w:rPr>
                <w:b/>
                <w:bCs/>
                <w:sz w:val="13"/>
                <w:szCs w:val="13"/>
              </w:rPr>
              <w:t>-6525,08</w:t>
            </w:r>
          </w:p>
        </w:tc>
        <w:tc>
          <w:tcPr>
            <w:tcW w:w="1385" w:type="dxa"/>
            <w:tcBorders>
              <w:top w:val="nil"/>
              <w:left w:val="nil"/>
              <w:bottom w:val="nil"/>
              <w:right w:val="single" w:sz="4" w:space="0" w:color="auto"/>
            </w:tcBorders>
            <w:shd w:val="clear" w:color="000000" w:fill="FFFFFF"/>
            <w:noWrap/>
            <w:vAlign w:val="bottom"/>
            <w:hideMark/>
          </w:tcPr>
          <w:p w14:paraId="378BDF31" w14:textId="77777777" w:rsidR="005242DE" w:rsidRPr="005242DE" w:rsidRDefault="005242DE" w:rsidP="005242DE">
            <w:pPr>
              <w:jc w:val="right"/>
              <w:rPr>
                <w:b/>
                <w:bCs/>
                <w:sz w:val="13"/>
                <w:szCs w:val="13"/>
              </w:rPr>
            </w:pPr>
            <w:r w:rsidRPr="005242DE">
              <w:rPr>
                <w:b/>
                <w:bCs/>
                <w:sz w:val="13"/>
                <w:szCs w:val="13"/>
              </w:rPr>
              <w:t>-61,31</w:t>
            </w:r>
          </w:p>
        </w:tc>
      </w:tr>
      <w:tr w:rsidR="005242DE" w:rsidRPr="005242DE" w14:paraId="39B86A1F" w14:textId="77777777" w:rsidTr="005242DE">
        <w:trPr>
          <w:trHeight w:val="352"/>
        </w:trPr>
        <w:tc>
          <w:tcPr>
            <w:tcW w:w="268" w:type="dxa"/>
            <w:tcBorders>
              <w:top w:val="nil"/>
              <w:left w:val="nil"/>
              <w:bottom w:val="nil"/>
              <w:right w:val="nil"/>
            </w:tcBorders>
            <w:shd w:val="clear" w:color="auto" w:fill="auto"/>
            <w:noWrap/>
            <w:vAlign w:val="bottom"/>
            <w:hideMark/>
          </w:tcPr>
          <w:p w14:paraId="3380DA61" w14:textId="77777777" w:rsidR="005242DE" w:rsidRPr="005242DE" w:rsidRDefault="005242DE" w:rsidP="005242DE">
            <w:pPr>
              <w:jc w:val="right"/>
              <w:rPr>
                <w:b/>
                <w:bCs/>
                <w:sz w:val="13"/>
                <w:szCs w:val="13"/>
              </w:rPr>
            </w:pPr>
          </w:p>
        </w:tc>
        <w:tc>
          <w:tcPr>
            <w:tcW w:w="15931" w:type="dxa"/>
            <w:gridSpan w:val="11"/>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1468710" w14:textId="77777777" w:rsidR="005242DE" w:rsidRPr="005242DE" w:rsidRDefault="005242DE" w:rsidP="005242DE">
            <w:pPr>
              <w:jc w:val="center"/>
              <w:rPr>
                <w:b/>
                <w:bCs/>
                <w:sz w:val="13"/>
                <w:szCs w:val="13"/>
              </w:rPr>
            </w:pPr>
            <w:r w:rsidRPr="005242DE">
              <w:rPr>
                <w:b/>
                <w:bCs/>
                <w:sz w:val="13"/>
                <w:szCs w:val="13"/>
              </w:rPr>
              <w:t>Определение операционных (подконтрольных) расходов (базовый уровень согласно приложению 5.1 метод.указаний)</w:t>
            </w:r>
          </w:p>
        </w:tc>
      </w:tr>
      <w:tr w:rsidR="005242DE" w:rsidRPr="005242DE" w14:paraId="5F1E7B09" w14:textId="77777777" w:rsidTr="005242DE">
        <w:trPr>
          <w:trHeight w:val="279"/>
        </w:trPr>
        <w:tc>
          <w:tcPr>
            <w:tcW w:w="268" w:type="dxa"/>
            <w:tcBorders>
              <w:top w:val="nil"/>
              <w:left w:val="nil"/>
              <w:bottom w:val="nil"/>
              <w:right w:val="nil"/>
            </w:tcBorders>
            <w:shd w:val="clear" w:color="auto" w:fill="auto"/>
            <w:noWrap/>
            <w:vAlign w:val="bottom"/>
            <w:hideMark/>
          </w:tcPr>
          <w:p w14:paraId="72CC0418" w14:textId="77777777" w:rsidR="005242DE" w:rsidRPr="005242DE" w:rsidRDefault="005242DE" w:rsidP="005242DE">
            <w:pPr>
              <w:jc w:val="cente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17C60EF2" w14:textId="77777777" w:rsidR="005242DE" w:rsidRPr="005242DE" w:rsidRDefault="005242DE" w:rsidP="005242DE">
            <w:pPr>
              <w:jc w:val="center"/>
              <w:rPr>
                <w:sz w:val="13"/>
                <w:szCs w:val="13"/>
              </w:rPr>
            </w:pPr>
            <w:r w:rsidRPr="005242DE">
              <w:rPr>
                <w:sz w:val="13"/>
                <w:szCs w:val="13"/>
              </w:rPr>
              <w:t>1</w:t>
            </w:r>
          </w:p>
        </w:tc>
        <w:tc>
          <w:tcPr>
            <w:tcW w:w="5533" w:type="dxa"/>
            <w:tcBorders>
              <w:top w:val="nil"/>
              <w:left w:val="nil"/>
              <w:bottom w:val="single" w:sz="4" w:space="0" w:color="auto"/>
              <w:right w:val="single" w:sz="4" w:space="0" w:color="auto"/>
            </w:tcBorders>
            <w:shd w:val="clear" w:color="auto" w:fill="auto"/>
            <w:noWrap/>
            <w:vAlign w:val="bottom"/>
            <w:hideMark/>
          </w:tcPr>
          <w:p w14:paraId="24382811" w14:textId="77777777" w:rsidR="005242DE" w:rsidRPr="005242DE" w:rsidRDefault="005242DE" w:rsidP="005242DE">
            <w:pPr>
              <w:rPr>
                <w:b/>
                <w:bCs/>
                <w:sz w:val="13"/>
                <w:szCs w:val="13"/>
              </w:rPr>
            </w:pPr>
            <w:r w:rsidRPr="005242DE">
              <w:rPr>
                <w:b/>
                <w:bCs/>
                <w:sz w:val="13"/>
                <w:szCs w:val="13"/>
              </w:rPr>
              <w:t xml:space="preserve">Расходы на сырьё и материалы </w:t>
            </w:r>
          </w:p>
        </w:tc>
        <w:tc>
          <w:tcPr>
            <w:tcW w:w="789" w:type="dxa"/>
            <w:tcBorders>
              <w:top w:val="nil"/>
              <w:left w:val="nil"/>
              <w:bottom w:val="single" w:sz="4" w:space="0" w:color="auto"/>
              <w:right w:val="single" w:sz="4" w:space="0" w:color="auto"/>
            </w:tcBorders>
            <w:shd w:val="clear" w:color="auto" w:fill="auto"/>
            <w:noWrap/>
            <w:vAlign w:val="bottom"/>
            <w:hideMark/>
          </w:tcPr>
          <w:p w14:paraId="1965D8F6" w14:textId="77777777" w:rsidR="005242DE" w:rsidRPr="005242DE" w:rsidRDefault="005242DE" w:rsidP="005242DE">
            <w:pPr>
              <w:rPr>
                <w:b/>
                <w:bCs/>
                <w:sz w:val="13"/>
                <w:szCs w:val="13"/>
              </w:rPr>
            </w:pPr>
            <w:r w:rsidRPr="005242DE">
              <w:rPr>
                <w:b/>
                <w:bCs/>
                <w:sz w:val="13"/>
                <w:szCs w:val="13"/>
              </w:rPr>
              <w:t> </w:t>
            </w:r>
          </w:p>
        </w:tc>
        <w:tc>
          <w:tcPr>
            <w:tcW w:w="789" w:type="dxa"/>
            <w:tcBorders>
              <w:top w:val="nil"/>
              <w:left w:val="nil"/>
              <w:bottom w:val="single" w:sz="4" w:space="0" w:color="auto"/>
              <w:right w:val="single" w:sz="4" w:space="0" w:color="auto"/>
            </w:tcBorders>
            <w:shd w:val="clear" w:color="auto" w:fill="auto"/>
            <w:noWrap/>
            <w:vAlign w:val="bottom"/>
            <w:hideMark/>
          </w:tcPr>
          <w:p w14:paraId="73412576" w14:textId="77777777" w:rsidR="005242DE" w:rsidRPr="005242DE" w:rsidRDefault="005242DE" w:rsidP="005242DE">
            <w:pPr>
              <w:rPr>
                <w:b/>
                <w:bCs/>
                <w:sz w:val="13"/>
                <w:szCs w:val="13"/>
              </w:rPr>
            </w:pPr>
            <w:r w:rsidRPr="005242DE">
              <w:rPr>
                <w:b/>
                <w:bCs/>
                <w:sz w:val="13"/>
                <w:szCs w:val="13"/>
              </w:rPr>
              <w:t> </w:t>
            </w:r>
          </w:p>
        </w:tc>
        <w:tc>
          <w:tcPr>
            <w:tcW w:w="1041" w:type="dxa"/>
            <w:tcBorders>
              <w:top w:val="nil"/>
              <w:left w:val="nil"/>
              <w:bottom w:val="single" w:sz="4" w:space="0" w:color="auto"/>
              <w:right w:val="single" w:sz="4" w:space="0" w:color="auto"/>
            </w:tcBorders>
            <w:shd w:val="clear" w:color="auto" w:fill="auto"/>
            <w:noWrap/>
            <w:vAlign w:val="bottom"/>
            <w:hideMark/>
          </w:tcPr>
          <w:p w14:paraId="254726BD" w14:textId="77777777" w:rsidR="005242DE" w:rsidRPr="005242DE" w:rsidRDefault="005242DE" w:rsidP="005242DE">
            <w:pPr>
              <w:rPr>
                <w:b/>
                <w:bCs/>
                <w:sz w:val="13"/>
                <w:szCs w:val="13"/>
              </w:rPr>
            </w:pPr>
            <w:r w:rsidRPr="005242DE">
              <w:rPr>
                <w:b/>
                <w:bCs/>
                <w:sz w:val="13"/>
                <w:szCs w:val="13"/>
              </w:rPr>
              <w:t> </w:t>
            </w:r>
          </w:p>
        </w:tc>
        <w:tc>
          <w:tcPr>
            <w:tcW w:w="906" w:type="dxa"/>
            <w:tcBorders>
              <w:top w:val="nil"/>
              <w:left w:val="nil"/>
              <w:bottom w:val="single" w:sz="4" w:space="0" w:color="auto"/>
              <w:right w:val="single" w:sz="4" w:space="0" w:color="auto"/>
            </w:tcBorders>
            <w:shd w:val="clear" w:color="auto" w:fill="auto"/>
            <w:noWrap/>
            <w:vAlign w:val="bottom"/>
            <w:hideMark/>
          </w:tcPr>
          <w:p w14:paraId="35A5F8B4" w14:textId="77777777" w:rsidR="005242DE" w:rsidRPr="005242DE" w:rsidRDefault="005242DE" w:rsidP="005242DE">
            <w:pPr>
              <w:jc w:val="center"/>
              <w:rPr>
                <w:b/>
                <w:bCs/>
                <w:sz w:val="13"/>
                <w:szCs w:val="13"/>
              </w:rPr>
            </w:pPr>
            <w:r w:rsidRPr="005242DE">
              <w:rPr>
                <w:b/>
                <w:bCs/>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3B42D547" w14:textId="77777777" w:rsidR="005242DE" w:rsidRPr="005242DE" w:rsidRDefault="005242DE" w:rsidP="005242DE">
            <w:pPr>
              <w:jc w:val="center"/>
              <w:rPr>
                <w:b/>
                <w:bCs/>
                <w:sz w:val="13"/>
                <w:szCs w:val="13"/>
              </w:rPr>
            </w:pPr>
            <w:r w:rsidRPr="005242DE">
              <w:rPr>
                <w:b/>
                <w:bCs/>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0DFCCE00" w14:textId="77777777" w:rsidR="005242DE" w:rsidRPr="005242DE" w:rsidRDefault="005242DE" w:rsidP="005242DE">
            <w:pPr>
              <w:rPr>
                <w:b/>
                <w:bCs/>
                <w:sz w:val="13"/>
                <w:szCs w:val="13"/>
              </w:rPr>
            </w:pPr>
            <w:r w:rsidRPr="005242DE">
              <w:rPr>
                <w:b/>
                <w:bCs/>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36779B3C" w14:textId="77777777" w:rsidR="005242DE" w:rsidRPr="005242DE" w:rsidRDefault="005242DE" w:rsidP="005242DE">
            <w:pPr>
              <w:rPr>
                <w:b/>
                <w:bCs/>
                <w:sz w:val="13"/>
                <w:szCs w:val="13"/>
              </w:rPr>
            </w:pPr>
            <w:r w:rsidRPr="005242DE">
              <w:rPr>
                <w:b/>
                <w:bCs/>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258B2058" w14:textId="77777777" w:rsidR="005242DE" w:rsidRPr="005242DE" w:rsidRDefault="005242DE" w:rsidP="005242DE">
            <w:pPr>
              <w:rPr>
                <w:b/>
                <w:bCs/>
                <w:sz w:val="13"/>
                <w:szCs w:val="13"/>
              </w:rPr>
            </w:pPr>
            <w:r w:rsidRPr="005242DE">
              <w:rPr>
                <w:b/>
                <w:bCs/>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656497C0" w14:textId="77777777" w:rsidR="005242DE" w:rsidRPr="005242DE" w:rsidRDefault="005242DE" w:rsidP="005242DE">
            <w:pPr>
              <w:rPr>
                <w:b/>
                <w:bCs/>
                <w:sz w:val="13"/>
                <w:szCs w:val="13"/>
              </w:rPr>
            </w:pPr>
            <w:r w:rsidRPr="005242DE">
              <w:rPr>
                <w:b/>
                <w:bCs/>
                <w:sz w:val="13"/>
                <w:szCs w:val="13"/>
              </w:rPr>
              <w:t> </w:t>
            </w:r>
          </w:p>
        </w:tc>
      </w:tr>
      <w:tr w:rsidR="005242DE" w:rsidRPr="005242DE" w14:paraId="5B4FA3C1" w14:textId="77777777" w:rsidTr="005242DE">
        <w:trPr>
          <w:trHeight w:val="279"/>
        </w:trPr>
        <w:tc>
          <w:tcPr>
            <w:tcW w:w="268" w:type="dxa"/>
            <w:tcBorders>
              <w:top w:val="nil"/>
              <w:left w:val="nil"/>
              <w:bottom w:val="nil"/>
              <w:right w:val="nil"/>
            </w:tcBorders>
            <w:shd w:val="clear" w:color="auto" w:fill="auto"/>
            <w:noWrap/>
            <w:vAlign w:val="bottom"/>
            <w:hideMark/>
          </w:tcPr>
          <w:p w14:paraId="2F6303C1" w14:textId="77777777" w:rsidR="005242DE" w:rsidRPr="005242DE" w:rsidRDefault="005242DE" w:rsidP="005242DE">
            <w:pP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0493C3C8" w14:textId="77777777" w:rsidR="005242DE" w:rsidRPr="005242DE" w:rsidRDefault="005242DE" w:rsidP="005242DE">
            <w:pPr>
              <w:jc w:val="center"/>
              <w:rPr>
                <w:sz w:val="13"/>
                <w:szCs w:val="13"/>
              </w:rPr>
            </w:pPr>
            <w:r w:rsidRPr="005242DE">
              <w:rPr>
                <w:sz w:val="13"/>
                <w:szCs w:val="13"/>
              </w:rPr>
              <w:t>2</w:t>
            </w:r>
          </w:p>
        </w:tc>
        <w:tc>
          <w:tcPr>
            <w:tcW w:w="5533" w:type="dxa"/>
            <w:tcBorders>
              <w:top w:val="nil"/>
              <w:left w:val="nil"/>
              <w:bottom w:val="single" w:sz="4" w:space="0" w:color="auto"/>
              <w:right w:val="single" w:sz="4" w:space="0" w:color="auto"/>
            </w:tcBorders>
            <w:shd w:val="clear" w:color="auto" w:fill="auto"/>
            <w:noWrap/>
            <w:vAlign w:val="bottom"/>
            <w:hideMark/>
          </w:tcPr>
          <w:p w14:paraId="33CA79C4" w14:textId="77777777" w:rsidR="005242DE" w:rsidRPr="005242DE" w:rsidRDefault="005242DE" w:rsidP="005242DE">
            <w:pPr>
              <w:rPr>
                <w:b/>
                <w:bCs/>
                <w:sz w:val="13"/>
                <w:szCs w:val="13"/>
              </w:rPr>
            </w:pPr>
            <w:r w:rsidRPr="005242DE">
              <w:rPr>
                <w:b/>
                <w:bCs/>
                <w:sz w:val="13"/>
                <w:szCs w:val="13"/>
              </w:rPr>
              <w:t>Расходы на ремонт основных средств</w:t>
            </w:r>
          </w:p>
        </w:tc>
        <w:tc>
          <w:tcPr>
            <w:tcW w:w="789" w:type="dxa"/>
            <w:tcBorders>
              <w:top w:val="nil"/>
              <w:left w:val="nil"/>
              <w:bottom w:val="single" w:sz="4" w:space="0" w:color="auto"/>
              <w:right w:val="single" w:sz="4" w:space="0" w:color="auto"/>
            </w:tcBorders>
            <w:shd w:val="clear" w:color="auto" w:fill="auto"/>
            <w:noWrap/>
            <w:vAlign w:val="bottom"/>
            <w:hideMark/>
          </w:tcPr>
          <w:p w14:paraId="79AE3130" w14:textId="77777777" w:rsidR="005242DE" w:rsidRPr="005242DE" w:rsidRDefault="005242DE" w:rsidP="005242DE">
            <w:pPr>
              <w:rPr>
                <w:b/>
                <w:bCs/>
                <w:sz w:val="13"/>
                <w:szCs w:val="13"/>
              </w:rPr>
            </w:pPr>
            <w:r w:rsidRPr="005242DE">
              <w:rPr>
                <w:b/>
                <w:bCs/>
                <w:sz w:val="13"/>
                <w:szCs w:val="13"/>
              </w:rPr>
              <w:t> </w:t>
            </w:r>
          </w:p>
        </w:tc>
        <w:tc>
          <w:tcPr>
            <w:tcW w:w="789" w:type="dxa"/>
            <w:tcBorders>
              <w:top w:val="nil"/>
              <w:left w:val="nil"/>
              <w:bottom w:val="single" w:sz="4" w:space="0" w:color="auto"/>
              <w:right w:val="single" w:sz="4" w:space="0" w:color="auto"/>
            </w:tcBorders>
            <w:shd w:val="clear" w:color="auto" w:fill="auto"/>
            <w:noWrap/>
            <w:vAlign w:val="bottom"/>
            <w:hideMark/>
          </w:tcPr>
          <w:p w14:paraId="2AA1E83D" w14:textId="77777777" w:rsidR="005242DE" w:rsidRPr="005242DE" w:rsidRDefault="005242DE" w:rsidP="005242DE">
            <w:pPr>
              <w:rPr>
                <w:b/>
                <w:bCs/>
                <w:sz w:val="13"/>
                <w:szCs w:val="13"/>
              </w:rPr>
            </w:pPr>
            <w:r w:rsidRPr="005242DE">
              <w:rPr>
                <w:b/>
                <w:bCs/>
                <w:sz w:val="13"/>
                <w:szCs w:val="13"/>
              </w:rPr>
              <w:t> </w:t>
            </w:r>
          </w:p>
        </w:tc>
        <w:tc>
          <w:tcPr>
            <w:tcW w:w="1041" w:type="dxa"/>
            <w:tcBorders>
              <w:top w:val="nil"/>
              <w:left w:val="nil"/>
              <w:bottom w:val="single" w:sz="4" w:space="0" w:color="auto"/>
              <w:right w:val="single" w:sz="4" w:space="0" w:color="auto"/>
            </w:tcBorders>
            <w:shd w:val="clear" w:color="auto" w:fill="auto"/>
            <w:noWrap/>
            <w:vAlign w:val="bottom"/>
            <w:hideMark/>
          </w:tcPr>
          <w:p w14:paraId="205731EC" w14:textId="77777777" w:rsidR="005242DE" w:rsidRPr="005242DE" w:rsidRDefault="005242DE" w:rsidP="005242DE">
            <w:pPr>
              <w:rPr>
                <w:b/>
                <w:bCs/>
                <w:sz w:val="13"/>
                <w:szCs w:val="13"/>
              </w:rPr>
            </w:pPr>
            <w:r w:rsidRPr="005242DE">
              <w:rPr>
                <w:b/>
                <w:bCs/>
                <w:sz w:val="13"/>
                <w:szCs w:val="13"/>
              </w:rPr>
              <w:t> </w:t>
            </w:r>
          </w:p>
        </w:tc>
        <w:tc>
          <w:tcPr>
            <w:tcW w:w="906" w:type="dxa"/>
            <w:tcBorders>
              <w:top w:val="nil"/>
              <w:left w:val="nil"/>
              <w:bottom w:val="single" w:sz="4" w:space="0" w:color="auto"/>
              <w:right w:val="single" w:sz="4" w:space="0" w:color="auto"/>
            </w:tcBorders>
            <w:shd w:val="clear" w:color="auto" w:fill="auto"/>
            <w:noWrap/>
            <w:vAlign w:val="bottom"/>
            <w:hideMark/>
          </w:tcPr>
          <w:p w14:paraId="4C22E255" w14:textId="77777777" w:rsidR="005242DE" w:rsidRPr="005242DE" w:rsidRDefault="005242DE" w:rsidP="005242DE">
            <w:pPr>
              <w:jc w:val="center"/>
              <w:rPr>
                <w:b/>
                <w:bCs/>
                <w:sz w:val="13"/>
                <w:szCs w:val="13"/>
              </w:rPr>
            </w:pPr>
            <w:r w:rsidRPr="005242DE">
              <w:rPr>
                <w:b/>
                <w:bCs/>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7151A82C" w14:textId="77777777" w:rsidR="005242DE" w:rsidRPr="005242DE" w:rsidRDefault="005242DE" w:rsidP="005242DE">
            <w:pPr>
              <w:jc w:val="center"/>
              <w:rPr>
                <w:b/>
                <w:bCs/>
                <w:sz w:val="13"/>
                <w:szCs w:val="13"/>
              </w:rPr>
            </w:pPr>
            <w:r w:rsidRPr="005242DE">
              <w:rPr>
                <w:b/>
                <w:bCs/>
                <w:sz w:val="13"/>
                <w:szCs w:val="13"/>
              </w:rPr>
              <w:t>2015,04</w:t>
            </w:r>
          </w:p>
        </w:tc>
        <w:tc>
          <w:tcPr>
            <w:tcW w:w="1407" w:type="dxa"/>
            <w:tcBorders>
              <w:top w:val="nil"/>
              <w:left w:val="nil"/>
              <w:bottom w:val="single" w:sz="4" w:space="0" w:color="auto"/>
              <w:right w:val="single" w:sz="4" w:space="0" w:color="auto"/>
            </w:tcBorders>
            <w:shd w:val="clear" w:color="000000" w:fill="FFFFFF"/>
            <w:noWrap/>
            <w:vAlign w:val="bottom"/>
            <w:hideMark/>
          </w:tcPr>
          <w:p w14:paraId="64ADA342" w14:textId="77777777" w:rsidR="005242DE" w:rsidRPr="005242DE" w:rsidRDefault="005242DE" w:rsidP="005242DE">
            <w:pPr>
              <w:jc w:val="right"/>
              <w:rPr>
                <w:b/>
                <w:bCs/>
                <w:sz w:val="13"/>
                <w:szCs w:val="13"/>
              </w:rPr>
            </w:pPr>
            <w:r w:rsidRPr="005242DE">
              <w:rPr>
                <w:b/>
                <w:bCs/>
                <w:sz w:val="13"/>
                <w:szCs w:val="13"/>
              </w:rPr>
              <w:t>0,00</w:t>
            </w:r>
          </w:p>
        </w:tc>
        <w:tc>
          <w:tcPr>
            <w:tcW w:w="1343" w:type="dxa"/>
            <w:tcBorders>
              <w:top w:val="nil"/>
              <w:left w:val="nil"/>
              <w:bottom w:val="single" w:sz="4" w:space="0" w:color="auto"/>
              <w:right w:val="single" w:sz="4" w:space="0" w:color="auto"/>
            </w:tcBorders>
            <w:shd w:val="clear" w:color="000000" w:fill="FFFFFF"/>
            <w:noWrap/>
            <w:vAlign w:val="bottom"/>
            <w:hideMark/>
          </w:tcPr>
          <w:p w14:paraId="745CFDCE" w14:textId="77777777" w:rsidR="005242DE" w:rsidRPr="005242DE" w:rsidRDefault="005242DE" w:rsidP="005242DE">
            <w:pPr>
              <w:jc w:val="right"/>
              <w:rPr>
                <w:b/>
                <w:bCs/>
                <w:sz w:val="13"/>
                <w:szCs w:val="13"/>
              </w:rPr>
            </w:pPr>
            <w:r w:rsidRPr="005242DE">
              <w:rPr>
                <w:b/>
                <w:bCs/>
                <w:sz w:val="13"/>
                <w:szCs w:val="13"/>
              </w:rPr>
              <w:t>0,00</w:t>
            </w:r>
          </w:p>
        </w:tc>
        <w:tc>
          <w:tcPr>
            <w:tcW w:w="1137" w:type="dxa"/>
            <w:tcBorders>
              <w:top w:val="nil"/>
              <w:left w:val="nil"/>
              <w:bottom w:val="single" w:sz="4" w:space="0" w:color="auto"/>
              <w:right w:val="single" w:sz="4" w:space="0" w:color="auto"/>
            </w:tcBorders>
            <w:shd w:val="clear" w:color="000000" w:fill="FFFFFF"/>
            <w:noWrap/>
            <w:vAlign w:val="bottom"/>
            <w:hideMark/>
          </w:tcPr>
          <w:p w14:paraId="2E81B814" w14:textId="77777777" w:rsidR="005242DE" w:rsidRPr="005242DE" w:rsidRDefault="005242DE" w:rsidP="005242DE">
            <w:pPr>
              <w:jc w:val="right"/>
              <w:rPr>
                <w:b/>
                <w:bCs/>
                <w:sz w:val="13"/>
                <w:szCs w:val="13"/>
              </w:rPr>
            </w:pPr>
            <w:r w:rsidRPr="005242DE">
              <w:rPr>
                <w:b/>
                <w:bCs/>
                <w:sz w:val="13"/>
                <w:szCs w:val="13"/>
              </w:rPr>
              <w:t>-2015,04</w:t>
            </w:r>
          </w:p>
        </w:tc>
        <w:tc>
          <w:tcPr>
            <w:tcW w:w="1385" w:type="dxa"/>
            <w:tcBorders>
              <w:top w:val="nil"/>
              <w:left w:val="nil"/>
              <w:bottom w:val="single" w:sz="4" w:space="0" w:color="auto"/>
              <w:right w:val="single" w:sz="4" w:space="0" w:color="auto"/>
            </w:tcBorders>
            <w:shd w:val="clear" w:color="000000" w:fill="FFFFFF"/>
            <w:noWrap/>
            <w:vAlign w:val="bottom"/>
            <w:hideMark/>
          </w:tcPr>
          <w:p w14:paraId="417FB500" w14:textId="77777777" w:rsidR="005242DE" w:rsidRPr="005242DE" w:rsidRDefault="005242DE" w:rsidP="005242DE">
            <w:pPr>
              <w:jc w:val="right"/>
              <w:rPr>
                <w:b/>
                <w:bCs/>
                <w:sz w:val="13"/>
                <w:szCs w:val="13"/>
              </w:rPr>
            </w:pPr>
            <w:r w:rsidRPr="005242DE">
              <w:rPr>
                <w:b/>
                <w:bCs/>
                <w:sz w:val="13"/>
                <w:szCs w:val="13"/>
              </w:rPr>
              <w:t>-100,00</w:t>
            </w:r>
          </w:p>
        </w:tc>
      </w:tr>
      <w:tr w:rsidR="005242DE" w:rsidRPr="005242DE" w14:paraId="42EE8C70" w14:textId="77777777" w:rsidTr="005242DE">
        <w:trPr>
          <w:trHeight w:val="279"/>
        </w:trPr>
        <w:tc>
          <w:tcPr>
            <w:tcW w:w="268" w:type="dxa"/>
            <w:tcBorders>
              <w:top w:val="nil"/>
              <w:left w:val="nil"/>
              <w:bottom w:val="nil"/>
              <w:right w:val="nil"/>
            </w:tcBorders>
            <w:shd w:val="clear" w:color="auto" w:fill="auto"/>
            <w:noWrap/>
            <w:vAlign w:val="bottom"/>
            <w:hideMark/>
          </w:tcPr>
          <w:p w14:paraId="194A0C64" w14:textId="77777777" w:rsidR="005242DE" w:rsidRPr="005242DE" w:rsidRDefault="005242DE" w:rsidP="005242DE">
            <w:pPr>
              <w:jc w:val="right"/>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48CA13AC" w14:textId="77777777" w:rsidR="005242DE" w:rsidRPr="005242DE" w:rsidRDefault="005242DE" w:rsidP="005242DE">
            <w:pPr>
              <w:jc w:val="center"/>
              <w:rPr>
                <w:sz w:val="13"/>
                <w:szCs w:val="13"/>
              </w:rPr>
            </w:pPr>
            <w:r w:rsidRPr="005242DE">
              <w:rPr>
                <w:sz w:val="13"/>
                <w:szCs w:val="13"/>
              </w:rPr>
              <w:t>3</w:t>
            </w:r>
          </w:p>
        </w:tc>
        <w:tc>
          <w:tcPr>
            <w:tcW w:w="5533" w:type="dxa"/>
            <w:tcBorders>
              <w:top w:val="nil"/>
              <w:left w:val="nil"/>
              <w:bottom w:val="single" w:sz="4" w:space="0" w:color="auto"/>
              <w:right w:val="single" w:sz="4" w:space="0" w:color="auto"/>
            </w:tcBorders>
            <w:shd w:val="clear" w:color="auto" w:fill="auto"/>
            <w:noWrap/>
            <w:vAlign w:val="bottom"/>
            <w:hideMark/>
          </w:tcPr>
          <w:p w14:paraId="0B6181EF" w14:textId="77777777" w:rsidR="005242DE" w:rsidRPr="005242DE" w:rsidRDefault="005242DE" w:rsidP="005242DE">
            <w:pPr>
              <w:rPr>
                <w:b/>
                <w:bCs/>
                <w:sz w:val="13"/>
                <w:szCs w:val="13"/>
              </w:rPr>
            </w:pPr>
            <w:r w:rsidRPr="005242DE">
              <w:rPr>
                <w:b/>
                <w:bCs/>
                <w:sz w:val="13"/>
                <w:szCs w:val="13"/>
              </w:rPr>
              <w:t>Расходы на оплату труда, всего</w:t>
            </w:r>
          </w:p>
        </w:tc>
        <w:tc>
          <w:tcPr>
            <w:tcW w:w="789" w:type="dxa"/>
            <w:tcBorders>
              <w:top w:val="nil"/>
              <w:left w:val="nil"/>
              <w:bottom w:val="single" w:sz="4" w:space="0" w:color="auto"/>
              <w:right w:val="single" w:sz="4" w:space="0" w:color="auto"/>
            </w:tcBorders>
            <w:shd w:val="clear" w:color="auto" w:fill="auto"/>
            <w:noWrap/>
            <w:vAlign w:val="bottom"/>
            <w:hideMark/>
          </w:tcPr>
          <w:p w14:paraId="36C25623" w14:textId="77777777" w:rsidR="005242DE" w:rsidRPr="005242DE" w:rsidRDefault="005242DE" w:rsidP="005242DE">
            <w:pPr>
              <w:rPr>
                <w:b/>
                <w:bCs/>
                <w:sz w:val="13"/>
                <w:szCs w:val="13"/>
              </w:rPr>
            </w:pPr>
            <w:r w:rsidRPr="005242DE">
              <w:rPr>
                <w:b/>
                <w:bCs/>
                <w:sz w:val="13"/>
                <w:szCs w:val="13"/>
              </w:rPr>
              <w:t> </w:t>
            </w:r>
          </w:p>
        </w:tc>
        <w:tc>
          <w:tcPr>
            <w:tcW w:w="789" w:type="dxa"/>
            <w:tcBorders>
              <w:top w:val="nil"/>
              <w:left w:val="nil"/>
              <w:bottom w:val="single" w:sz="4" w:space="0" w:color="auto"/>
              <w:right w:val="single" w:sz="4" w:space="0" w:color="auto"/>
            </w:tcBorders>
            <w:shd w:val="clear" w:color="auto" w:fill="auto"/>
            <w:noWrap/>
            <w:vAlign w:val="bottom"/>
            <w:hideMark/>
          </w:tcPr>
          <w:p w14:paraId="586F4BEA" w14:textId="77777777" w:rsidR="005242DE" w:rsidRPr="005242DE" w:rsidRDefault="005242DE" w:rsidP="005242DE">
            <w:pPr>
              <w:rPr>
                <w:b/>
                <w:bCs/>
                <w:sz w:val="13"/>
                <w:szCs w:val="13"/>
              </w:rPr>
            </w:pPr>
            <w:r w:rsidRPr="005242DE">
              <w:rPr>
                <w:b/>
                <w:bCs/>
                <w:sz w:val="13"/>
                <w:szCs w:val="13"/>
              </w:rPr>
              <w:t> </w:t>
            </w:r>
          </w:p>
        </w:tc>
        <w:tc>
          <w:tcPr>
            <w:tcW w:w="1041" w:type="dxa"/>
            <w:tcBorders>
              <w:top w:val="nil"/>
              <w:left w:val="nil"/>
              <w:bottom w:val="single" w:sz="4" w:space="0" w:color="auto"/>
              <w:right w:val="single" w:sz="4" w:space="0" w:color="auto"/>
            </w:tcBorders>
            <w:shd w:val="clear" w:color="auto" w:fill="auto"/>
            <w:noWrap/>
            <w:vAlign w:val="bottom"/>
            <w:hideMark/>
          </w:tcPr>
          <w:p w14:paraId="40C0299F" w14:textId="77777777" w:rsidR="005242DE" w:rsidRPr="005242DE" w:rsidRDefault="005242DE" w:rsidP="005242DE">
            <w:pPr>
              <w:rPr>
                <w:b/>
                <w:bCs/>
                <w:sz w:val="13"/>
                <w:szCs w:val="13"/>
              </w:rPr>
            </w:pPr>
            <w:r w:rsidRPr="005242DE">
              <w:rPr>
                <w:b/>
                <w:bCs/>
                <w:sz w:val="13"/>
                <w:szCs w:val="13"/>
              </w:rPr>
              <w:t> </w:t>
            </w:r>
          </w:p>
        </w:tc>
        <w:tc>
          <w:tcPr>
            <w:tcW w:w="906" w:type="dxa"/>
            <w:tcBorders>
              <w:top w:val="nil"/>
              <w:left w:val="nil"/>
              <w:bottom w:val="single" w:sz="4" w:space="0" w:color="auto"/>
              <w:right w:val="single" w:sz="4" w:space="0" w:color="auto"/>
            </w:tcBorders>
            <w:shd w:val="clear" w:color="auto" w:fill="auto"/>
            <w:noWrap/>
            <w:vAlign w:val="bottom"/>
            <w:hideMark/>
          </w:tcPr>
          <w:p w14:paraId="27099BE5" w14:textId="77777777" w:rsidR="005242DE" w:rsidRPr="005242DE" w:rsidRDefault="005242DE" w:rsidP="005242DE">
            <w:pPr>
              <w:jc w:val="center"/>
              <w:rPr>
                <w:b/>
                <w:bCs/>
                <w:sz w:val="13"/>
                <w:szCs w:val="13"/>
              </w:rPr>
            </w:pPr>
            <w:r w:rsidRPr="005242DE">
              <w:rPr>
                <w:b/>
                <w:bCs/>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36AE5F95" w14:textId="77777777" w:rsidR="005242DE" w:rsidRPr="005242DE" w:rsidRDefault="005242DE" w:rsidP="005242DE">
            <w:pPr>
              <w:jc w:val="center"/>
              <w:rPr>
                <w:b/>
                <w:bCs/>
                <w:sz w:val="13"/>
                <w:szCs w:val="13"/>
              </w:rPr>
            </w:pPr>
            <w:r w:rsidRPr="005242DE">
              <w:rPr>
                <w:b/>
                <w:bCs/>
                <w:sz w:val="13"/>
                <w:szCs w:val="13"/>
              </w:rPr>
              <w:t>6318,42</w:t>
            </w:r>
          </w:p>
        </w:tc>
        <w:tc>
          <w:tcPr>
            <w:tcW w:w="1407" w:type="dxa"/>
            <w:tcBorders>
              <w:top w:val="nil"/>
              <w:left w:val="nil"/>
              <w:bottom w:val="single" w:sz="4" w:space="0" w:color="auto"/>
              <w:right w:val="single" w:sz="4" w:space="0" w:color="auto"/>
            </w:tcBorders>
            <w:shd w:val="clear" w:color="000000" w:fill="FFFFFF"/>
            <w:noWrap/>
            <w:vAlign w:val="bottom"/>
            <w:hideMark/>
          </w:tcPr>
          <w:p w14:paraId="5A95A43B" w14:textId="77777777" w:rsidR="005242DE" w:rsidRPr="005242DE" w:rsidRDefault="005242DE" w:rsidP="005242DE">
            <w:pPr>
              <w:jc w:val="right"/>
              <w:rPr>
                <w:b/>
                <w:bCs/>
                <w:sz w:val="13"/>
                <w:szCs w:val="13"/>
              </w:rPr>
            </w:pPr>
            <w:r w:rsidRPr="005242DE">
              <w:rPr>
                <w:b/>
                <w:bCs/>
                <w:sz w:val="13"/>
                <w:szCs w:val="13"/>
              </w:rPr>
              <w:t>1047,08</w:t>
            </w:r>
          </w:p>
        </w:tc>
        <w:tc>
          <w:tcPr>
            <w:tcW w:w="1343" w:type="dxa"/>
            <w:tcBorders>
              <w:top w:val="nil"/>
              <w:left w:val="nil"/>
              <w:bottom w:val="single" w:sz="4" w:space="0" w:color="auto"/>
              <w:right w:val="single" w:sz="4" w:space="0" w:color="auto"/>
            </w:tcBorders>
            <w:shd w:val="clear" w:color="000000" w:fill="FFFFFF"/>
            <w:noWrap/>
            <w:vAlign w:val="bottom"/>
            <w:hideMark/>
          </w:tcPr>
          <w:p w14:paraId="39CA41C0" w14:textId="77777777" w:rsidR="005242DE" w:rsidRPr="005242DE" w:rsidRDefault="005242DE" w:rsidP="005242DE">
            <w:pPr>
              <w:jc w:val="right"/>
              <w:rPr>
                <w:b/>
                <w:bCs/>
                <w:sz w:val="13"/>
                <w:szCs w:val="13"/>
              </w:rPr>
            </w:pPr>
            <w:r w:rsidRPr="005242DE">
              <w:rPr>
                <w:b/>
                <w:bCs/>
                <w:sz w:val="13"/>
                <w:szCs w:val="13"/>
              </w:rPr>
              <w:t>1047,08</w:t>
            </w:r>
          </w:p>
        </w:tc>
        <w:tc>
          <w:tcPr>
            <w:tcW w:w="1137" w:type="dxa"/>
            <w:tcBorders>
              <w:top w:val="nil"/>
              <w:left w:val="nil"/>
              <w:bottom w:val="single" w:sz="4" w:space="0" w:color="auto"/>
              <w:right w:val="single" w:sz="4" w:space="0" w:color="auto"/>
            </w:tcBorders>
            <w:shd w:val="clear" w:color="000000" w:fill="FFFFFF"/>
            <w:noWrap/>
            <w:vAlign w:val="bottom"/>
            <w:hideMark/>
          </w:tcPr>
          <w:p w14:paraId="1F49462F" w14:textId="77777777" w:rsidR="005242DE" w:rsidRPr="005242DE" w:rsidRDefault="005242DE" w:rsidP="005242DE">
            <w:pPr>
              <w:jc w:val="right"/>
              <w:rPr>
                <w:b/>
                <w:bCs/>
                <w:sz w:val="13"/>
                <w:szCs w:val="13"/>
              </w:rPr>
            </w:pPr>
            <w:r w:rsidRPr="005242DE">
              <w:rPr>
                <w:b/>
                <w:bCs/>
                <w:sz w:val="13"/>
                <w:szCs w:val="13"/>
              </w:rPr>
              <w:t>-5271,34</w:t>
            </w:r>
          </w:p>
        </w:tc>
        <w:tc>
          <w:tcPr>
            <w:tcW w:w="1385" w:type="dxa"/>
            <w:tcBorders>
              <w:top w:val="nil"/>
              <w:left w:val="nil"/>
              <w:bottom w:val="single" w:sz="4" w:space="0" w:color="auto"/>
              <w:right w:val="single" w:sz="4" w:space="0" w:color="auto"/>
            </w:tcBorders>
            <w:shd w:val="clear" w:color="000000" w:fill="FFFFFF"/>
            <w:noWrap/>
            <w:vAlign w:val="bottom"/>
            <w:hideMark/>
          </w:tcPr>
          <w:p w14:paraId="59162DF9" w14:textId="77777777" w:rsidR="005242DE" w:rsidRPr="005242DE" w:rsidRDefault="005242DE" w:rsidP="005242DE">
            <w:pPr>
              <w:jc w:val="right"/>
              <w:rPr>
                <w:b/>
                <w:bCs/>
                <w:sz w:val="13"/>
                <w:szCs w:val="13"/>
              </w:rPr>
            </w:pPr>
            <w:r w:rsidRPr="005242DE">
              <w:rPr>
                <w:b/>
                <w:bCs/>
                <w:sz w:val="13"/>
                <w:szCs w:val="13"/>
              </w:rPr>
              <w:t>-83,43</w:t>
            </w:r>
          </w:p>
        </w:tc>
      </w:tr>
      <w:tr w:rsidR="005242DE" w:rsidRPr="005242DE" w14:paraId="24DA3412" w14:textId="77777777" w:rsidTr="005242DE">
        <w:trPr>
          <w:trHeight w:val="293"/>
        </w:trPr>
        <w:tc>
          <w:tcPr>
            <w:tcW w:w="268" w:type="dxa"/>
            <w:tcBorders>
              <w:top w:val="nil"/>
              <w:left w:val="nil"/>
              <w:bottom w:val="nil"/>
              <w:right w:val="nil"/>
            </w:tcBorders>
            <w:shd w:val="clear" w:color="auto" w:fill="auto"/>
            <w:noWrap/>
            <w:vAlign w:val="bottom"/>
            <w:hideMark/>
          </w:tcPr>
          <w:p w14:paraId="548E7C81" w14:textId="77777777" w:rsidR="005242DE" w:rsidRPr="005242DE" w:rsidRDefault="005242DE" w:rsidP="005242DE">
            <w:pPr>
              <w:jc w:val="right"/>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794B3634" w14:textId="77777777" w:rsidR="005242DE" w:rsidRPr="005242DE" w:rsidRDefault="005242DE" w:rsidP="005242DE">
            <w:pPr>
              <w:jc w:val="center"/>
              <w:rPr>
                <w:sz w:val="13"/>
                <w:szCs w:val="13"/>
              </w:rPr>
            </w:pPr>
            <w:r w:rsidRPr="005242DE">
              <w:rPr>
                <w:sz w:val="13"/>
                <w:szCs w:val="13"/>
              </w:rPr>
              <w:t>4</w:t>
            </w:r>
          </w:p>
        </w:tc>
        <w:tc>
          <w:tcPr>
            <w:tcW w:w="8153" w:type="dxa"/>
            <w:gridSpan w:val="4"/>
            <w:tcBorders>
              <w:top w:val="single" w:sz="4" w:space="0" w:color="auto"/>
              <w:left w:val="nil"/>
              <w:bottom w:val="single" w:sz="4" w:space="0" w:color="auto"/>
              <w:right w:val="single" w:sz="4" w:space="0" w:color="auto"/>
            </w:tcBorders>
            <w:shd w:val="clear" w:color="auto" w:fill="auto"/>
            <w:noWrap/>
            <w:vAlign w:val="bottom"/>
            <w:hideMark/>
          </w:tcPr>
          <w:p w14:paraId="556B64D2" w14:textId="77777777" w:rsidR="005242DE" w:rsidRPr="005242DE" w:rsidRDefault="005242DE" w:rsidP="005242DE">
            <w:pPr>
              <w:rPr>
                <w:sz w:val="13"/>
                <w:szCs w:val="13"/>
              </w:rPr>
            </w:pPr>
            <w:r w:rsidRPr="005242DE">
              <w:rPr>
                <w:sz w:val="13"/>
                <w:szCs w:val="13"/>
              </w:rPr>
              <w:t xml:space="preserve"> в том числе ППП</w:t>
            </w:r>
          </w:p>
        </w:tc>
        <w:tc>
          <w:tcPr>
            <w:tcW w:w="906" w:type="dxa"/>
            <w:tcBorders>
              <w:top w:val="nil"/>
              <w:left w:val="nil"/>
              <w:bottom w:val="single" w:sz="4" w:space="0" w:color="auto"/>
              <w:right w:val="single" w:sz="4" w:space="0" w:color="auto"/>
            </w:tcBorders>
            <w:shd w:val="clear" w:color="auto" w:fill="auto"/>
            <w:noWrap/>
            <w:vAlign w:val="bottom"/>
            <w:hideMark/>
          </w:tcPr>
          <w:p w14:paraId="1407B6EA" w14:textId="77777777" w:rsidR="005242DE" w:rsidRPr="005242DE" w:rsidRDefault="005242DE" w:rsidP="005242DE">
            <w:pPr>
              <w:jc w:val="center"/>
              <w:rPr>
                <w:sz w:val="13"/>
                <w:szCs w:val="13"/>
              </w:rPr>
            </w:pPr>
            <w:r w:rsidRPr="005242DE">
              <w:rPr>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0700F4B2" w14:textId="77777777" w:rsidR="005242DE" w:rsidRPr="005242DE" w:rsidRDefault="005242DE" w:rsidP="005242DE">
            <w:pPr>
              <w:jc w:val="center"/>
              <w:rPr>
                <w:sz w:val="13"/>
                <w:szCs w:val="13"/>
              </w:rPr>
            </w:pPr>
            <w:r w:rsidRPr="005242DE">
              <w:rPr>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4AB8014B" w14:textId="77777777" w:rsidR="005242DE" w:rsidRPr="005242DE" w:rsidRDefault="005242DE" w:rsidP="005242DE">
            <w:pPr>
              <w:rPr>
                <w:b/>
                <w:bCs/>
                <w:sz w:val="13"/>
                <w:szCs w:val="13"/>
              </w:rPr>
            </w:pPr>
            <w:r w:rsidRPr="005242DE">
              <w:rPr>
                <w:b/>
                <w:bCs/>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10166FAB" w14:textId="77777777" w:rsidR="005242DE" w:rsidRPr="005242DE" w:rsidRDefault="005242DE" w:rsidP="005242DE">
            <w:pPr>
              <w:rPr>
                <w:b/>
                <w:bCs/>
                <w:sz w:val="13"/>
                <w:szCs w:val="13"/>
              </w:rPr>
            </w:pPr>
            <w:r w:rsidRPr="005242DE">
              <w:rPr>
                <w:b/>
                <w:bCs/>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47C6A94B" w14:textId="77777777" w:rsidR="005242DE" w:rsidRPr="005242DE" w:rsidRDefault="005242DE" w:rsidP="005242DE">
            <w:pPr>
              <w:rPr>
                <w:b/>
                <w:bCs/>
                <w:sz w:val="13"/>
                <w:szCs w:val="13"/>
              </w:rPr>
            </w:pPr>
            <w:r w:rsidRPr="005242DE">
              <w:rPr>
                <w:b/>
                <w:bCs/>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2B59889A" w14:textId="77777777" w:rsidR="005242DE" w:rsidRPr="005242DE" w:rsidRDefault="005242DE" w:rsidP="005242DE">
            <w:pPr>
              <w:rPr>
                <w:b/>
                <w:bCs/>
                <w:sz w:val="13"/>
                <w:szCs w:val="13"/>
              </w:rPr>
            </w:pPr>
            <w:r w:rsidRPr="005242DE">
              <w:rPr>
                <w:b/>
                <w:bCs/>
                <w:sz w:val="13"/>
                <w:szCs w:val="13"/>
              </w:rPr>
              <w:t> </w:t>
            </w:r>
          </w:p>
        </w:tc>
      </w:tr>
      <w:tr w:rsidR="005242DE" w:rsidRPr="005242DE" w14:paraId="381A136C" w14:textId="77777777" w:rsidTr="005242DE">
        <w:trPr>
          <w:trHeight w:val="293"/>
        </w:trPr>
        <w:tc>
          <w:tcPr>
            <w:tcW w:w="268" w:type="dxa"/>
            <w:tcBorders>
              <w:top w:val="nil"/>
              <w:left w:val="nil"/>
              <w:bottom w:val="nil"/>
              <w:right w:val="nil"/>
            </w:tcBorders>
            <w:shd w:val="clear" w:color="auto" w:fill="auto"/>
            <w:noWrap/>
            <w:vAlign w:val="bottom"/>
            <w:hideMark/>
          </w:tcPr>
          <w:p w14:paraId="620C4BE3" w14:textId="77777777" w:rsidR="005242DE" w:rsidRPr="005242DE" w:rsidRDefault="005242DE" w:rsidP="005242DE">
            <w:pP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0CC829E5" w14:textId="77777777" w:rsidR="005242DE" w:rsidRPr="005242DE" w:rsidRDefault="005242DE" w:rsidP="005242DE">
            <w:pPr>
              <w:jc w:val="center"/>
              <w:rPr>
                <w:sz w:val="13"/>
                <w:szCs w:val="13"/>
              </w:rPr>
            </w:pPr>
            <w:r w:rsidRPr="005242DE">
              <w:rPr>
                <w:sz w:val="13"/>
                <w:szCs w:val="13"/>
              </w:rPr>
              <w:t>5</w:t>
            </w:r>
          </w:p>
        </w:tc>
        <w:tc>
          <w:tcPr>
            <w:tcW w:w="8153" w:type="dxa"/>
            <w:gridSpan w:val="4"/>
            <w:tcBorders>
              <w:top w:val="single" w:sz="4" w:space="0" w:color="auto"/>
              <w:left w:val="nil"/>
              <w:bottom w:val="single" w:sz="4" w:space="0" w:color="auto"/>
              <w:right w:val="single" w:sz="4" w:space="0" w:color="auto"/>
            </w:tcBorders>
            <w:shd w:val="clear" w:color="auto" w:fill="auto"/>
            <w:noWrap/>
            <w:vAlign w:val="bottom"/>
            <w:hideMark/>
          </w:tcPr>
          <w:p w14:paraId="75FBF547" w14:textId="77777777" w:rsidR="005242DE" w:rsidRPr="005242DE" w:rsidRDefault="005242DE" w:rsidP="005242DE">
            <w:pPr>
              <w:rPr>
                <w:sz w:val="13"/>
                <w:szCs w:val="13"/>
              </w:rPr>
            </w:pPr>
            <w:r w:rsidRPr="005242DE">
              <w:rPr>
                <w:sz w:val="13"/>
                <w:szCs w:val="13"/>
              </w:rPr>
              <w:t xml:space="preserve">  численность, всего </w:t>
            </w:r>
          </w:p>
        </w:tc>
        <w:tc>
          <w:tcPr>
            <w:tcW w:w="906" w:type="dxa"/>
            <w:tcBorders>
              <w:top w:val="nil"/>
              <w:left w:val="nil"/>
              <w:bottom w:val="single" w:sz="4" w:space="0" w:color="auto"/>
              <w:right w:val="single" w:sz="4" w:space="0" w:color="auto"/>
            </w:tcBorders>
            <w:shd w:val="clear" w:color="auto" w:fill="auto"/>
            <w:noWrap/>
            <w:vAlign w:val="bottom"/>
            <w:hideMark/>
          </w:tcPr>
          <w:p w14:paraId="5DFDA2BF" w14:textId="77777777" w:rsidR="005242DE" w:rsidRPr="005242DE" w:rsidRDefault="005242DE" w:rsidP="005242DE">
            <w:pPr>
              <w:jc w:val="center"/>
              <w:rPr>
                <w:sz w:val="13"/>
                <w:szCs w:val="13"/>
              </w:rPr>
            </w:pPr>
            <w:r w:rsidRPr="005242DE">
              <w:rPr>
                <w:sz w:val="13"/>
                <w:szCs w:val="13"/>
              </w:rPr>
              <w:t>чел.</w:t>
            </w:r>
          </w:p>
        </w:tc>
        <w:tc>
          <w:tcPr>
            <w:tcW w:w="1155" w:type="dxa"/>
            <w:tcBorders>
              <w:top w:val="nil"/>
              <w:left w:val="nil"/>
              <w:bottom w:val="single" w:sz="4" w:space="0" w:color="auto"/>
              <w:right w:val="single" w:sz="4" w:space="0" w:color="auto"/>
            </w:tcBorders>
            <w:shd w:val="clear" w:color="000000" w:fill="FFFFFF"/>
            <w:noWrap/>
            <w:vAlign w:val="bottom"/>
            <w:hideMark/>
          </w:tcPr>
          <w:p w14:paraId="66596043" w14:textId="77777777" w:rsidR="005242DE" w:rsidRPr="005242DE" w:rsidRDefault="005242DE" w:rsidP="005242DE">
            <w:pPr>
              <w:jc w:val="center"/>
              <w:rPr>
                <w:sz w:val="13"/>
                <w:szCs w:val="13"/>
              </w:rPr>
            </w:pPr>
            <w:r w:rsidRPr="005242DE">
              <w:rPr>
                <w:sz w:val="13"/>
                <w:szCs w:val="13"/>
              </w:rPr>
              <w:t>13,58</w:t>
            </w:r>
          </w:p>
        </w:tc>
        <w:tc>
          <w:tcPr>
            <w:tcW w:w="1407" w:type="dxa"/>
            <w:tcBorders>
              <w:top w:val="nil"/>
              <w:left w:val="nil"/>
              <w:bottom w:val="single" w:sz="4" w:space="0" w:color="auto"/>
              <w:right w:val="single" w:sz="4" w:space="0" w:color="auto"/>
            </w:tcBorders>
            <w:shd w:val="clear" w:color="000000" w:fill="FFFFFF"/>
            <w:noWrap/>
            <w:vAlign w:val="bottom"/>
            <w:hideMark/>
          </w:tcPr>
          <w:p w14:paraId="0DCED33E" w14:textId="77777777" w:rsidR="005242DE" w:rsidRPr="005242DE" w:rsidRDefault="005242DE" w:rsidP="005242DE">
            <w:pPr>
              <w:jc w:val="right"/>
              <w:rPr>
                <w:sz w:val="13"/>
                <w:szCs w:val="13"/>
              </w:rPr>
            </w:pPr>
            <w:r w:rsidRPr="005242DE">
              <w:rPr>
                <w:sz w:val="13"/>
                <w:szCs w:val="13"/>
              </w:rPr>
              <w:t>11,98</w:t>
            </w:r>
          </w:p>
        </w:tc>
        <w:tc>
          <w:tcPr>
            <w:tcW w:w="1343" w:type="dxa"/>
            <w:tcBorders>
              <w:top w:val="nil"/>
              <w:left w:val="nil"/>
              <w:bottom w:val="single" w:sz="4" w:space="0" w:color="auto"/>
              <w:right w:val="single" w:sz="4" w:space="0" w:color="auto"/>
            </w:tcBorders>
            <w:shd w:val="clear" w:color="000000" w:fill="FFFFFF"/>
            <w:noWrap/>
            <w:vAlign w:val="bottom"/>
            <w:hideMark/>
          </w:tcPr>
          <w:p w14:paraId="528AB063" w14:textId="77777777" w:rsidR="005242DE" w:rsidRPr="005242DE" w:rsidRDefault="005242DE" w:rsidP="005242DE">
            <w:pPr>
              <w:rPr>
                <w:sz w:val="13"/>
                <w:szCs w:val="13"/>
              </w:rPr>
            </w:pPr>
            <w:r w:rsidRPr="005242DE">
              <w:rPr>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2D9DAF04" w14:textId="77777777" w:rsidR="005242DE" w:rsidRPr="005242DE" w:rsidRDefault="005242DE" w:rsidP="005242DE">
            <w:pPr>
              <w:jc w:val="right"/>
              <w:rPr>
                <w:sz w:val="13"/>
                <w:szCs w:val="13"/>
              </w:rPr>
            </w:pPr>
            <w:r w:rsidRPr="005242DE">
              <w:rPr>
                <w:sz w:val="13"/>
                <w:szCs w:val="13"/>
              </w:rPr>
              <w:t>-13,58</w:t>
            </w:r>
          </w:p>
        </w:tc>
        <w:tc>
          <w:tcPr>
            <w:tcW w:w="1385" w:type="dxa"/>
            <w:tcBorders>
              <w:top w:val="nil"/>
              <w:left w:val="nil"/>
              <w:bottom w:val="single" w:sz="4" w:space="0" w:color="auto"/>
              <w:right w:val="single" w:sz="4" w:space="0" w:color="auto"/>
            </w:tcBorders>
            <w:shd w:val="clear" w:color="000000" w:fill="FFFFFF"/>
            <w:noWrap/>
            <w:vAlign w:val="bottom"/>
            <w:hideMark/>
          </w:tcPr>
          <w:p w14:paraId="154FF942" w14:textId="77777777" w:rsidR="005242DE" w:rsidRPr="005242DE" w:rsidRDefault="005242DE" w:rsidP="005242DE">
            <w:pPr>
              <w:jc w:val="right"/>
              <w:rPr>
                <w:sz w:val="13"/>
                <w:szCs w:val="13"/>
              </w:rPr>
            </w:pPr>
            <w:r w:rsidRPr="005242DE">
              <w:rPr>
                <w:sz w:val="13"/>
                <w:szCs w:val="13"/>
              </w:rPr>
              <w:t>-100,00</w:t>
            </w:r>
          </w:p>
        </w:tc>
      </w:tr>
      <w:tr w:rsidR="005242DE" w:rsidRPr="005242DE" w14:paraId="0AD98324" w14:textId="77777777" w:rsidTr="005242DE">
        <w:trPr>
          <w:trHeight w:val="293"/>
        </w:trPr>
        <w:tc>
          <w:tcPr>
            <w:tcW w:w="268" w:type="dxa"/>
            <w:tcBorders>
              <w:top w:val="nil"/>
              <w:left w:val="nil"/>
              <w:bottom w:val="nil"/>
              <w:right w:val="nil"/>
            </w:tcBorders>
            <w:shd w:val="clear" w:color="auto" w:fill="auto"/>
            <w:noWrap/>
            <w:vAlign w:val="bottom"/>
            <w:hideMark/>
          </w:tcPr>
          <w:p w14:paraId="5B67E3C9" w14:textId="77777777" w:rsidR="005242DE" w:rsidRPr="005242DE" w:rsidRDefault="005242DE" w:rsidP="005242DE">
            <w:pPr>
              <w:jc w:val="right"/>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3B9A6FC9" w14:textId="77777777" w:rsidR="005242DE" w:rsidRPr="005242DE" w:rsidRDefault="005242DE" w:rsidP="005242DE">
            <w:pPr>
              <w:jc w:val="center"/>
              <w:rPr>
                <w:sz w:val="13"/>
                <w:szCs w:val="13"/>
              </w:rPr>
            </w:pPr>
            <w:r w:rsidRPr="005242DE">
              <w:rPr>
                <w:sz w:val="13"/>
                <w:szCs w:val="13"/>
              </w:rPr>
              <w:t>6</w:t>
            </w:r>
          </w:p>
        </w:tc>
        <w:tc>
          <w:tcPr>
            <w:tcW w:w="8153" w:type="dxa"/>
            <w:gridSpan w:val="4"/>
            <w:tcBorders>
              <w:top w:val="single" w:sz="4" w:space="0" w:color="auto"/>
              <w:left w:val="nil"/>
              <w:bottom w:val="single" w:sz="4" w:space="0" w:color="auto"/>
              <w:right w:val="single" w:sz="4" w:space="0" w:color="auto"/>
            </w:tcBorders>
            <w:shd w:val="clear" w:color="auto" w:fill="auto"/>
            <w:noWrap/>
            <w:vAlign w:val="bottom"/>
            <w:hideMark/>
          </w:tcPr>
          <w:p w14:paraId="2EBF3CB9" w14:textId="77777777" w:rsidR="005242DE" w:rsidRPr="005242DE" w:rsidRDefault="005242DE" w:rsidP="005242DE">
            <w:pPr>
              <w:rPr>
                <w:sz w:val="13"/>
                <w:szCs w:val="13"/>
              </w:rPr>
            </w:pPr>
            <w:r w:rsidRPr="005242DE">
              <w:rPr>
                <w:sz w:val="13"/>
                <w:szCs w:val="13"/>
              </w:rPr>
              <w:t xml:space="preserve">  в том числе ППП</w:t>
            </w:r>
          </w:p>
        </w:tc>
        <w:tc>
          <w:tcPr>
            <w:tcW w:w="906" w:type="dxa"/>
            <w:tcBorders>
              <w:top w:val="nil"/>
              <w:left w:val="nil"/>
              <w:bottom w:val="single" w:sz="4" w:space="0" w:color="auto"/>
              <w:right w:val="single" w:sz="4" w:space="0" w:color="auto"/>
            </w:tcBorders>
            <w:shd w:val="clear" w:color="auto" w:fill="auto"/>
            <w:noWrap/>
            <w:vAlign w:val="bottom"/>
            <w:hideMark/>
          </w:tcPr>
          <w:p w14:paraId="798962B7" w14:textId="77777777" w:rsidR="005242DE" w:rsidRPr="005242DE" w:rsidRDefault="005242DE" w:rsidP="005242DE">
            <w:pPr>
              <w:jc w:val="center"/>
              <w:rPr>
                <w:sz w:val="13"/>
                <w:szCs w:val="13"/>
              </w:rPr>
            </w:pPr>
            <w:r w:rsidRPr="005242DE">
              <w:rPr>
                <w:sz w:val="13"/>
                <w:szCs w:val="13"/>
              </w:rPr>
              <w:t>чел.</w:t>
            </w:r>
          </w:p>
        </w:tc>
        <w:tc>
          <w:tcPr>
            <w:tcW w:w="1155" w:type="dxa"/>
            <w:tcBorders>
              <w:top w:val="nil"/>
              <w:left w:val="nil"/>
              <w:bottom w:val="single" w:sz="4" w:space="0" w:color="auto"/>
              <w:right w:val="single" w:sz="4" w:space="0" w:color="auto"/>
            </w:tcBorders>
            <w:shd w:val="clear" w:color="000000" w:fill="FFFFFF"/>
            <w:noWrap/>
            <w:vAlign w:val="bottom"/>
            <w:hideMark/>
          </w:tcPr>
          <w:p w14:paraId="269CFAB2" w14:textId="77777777" w:rsidR="005242DE" w:rsidRPr="005242DE" w:rsidRDefault="005242DE" w:rsidP="005242DE">
            <w:pPr>
              <w:jc w:val="center"/>
              <w:rPr>
                <w:sz w:val="13"/>
                <w:szCs w:val="13"/>
              </w:rPr>
            </w:pPr>
            <w:r w:rsidRPr="005242DE">
              <w:rPr>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6F4A4E03" w14:textId="77777777" w:rsidR="005242DE" w:rsidRPr="005242DE" w:rsidRDefault="005242DE" w:rsidP="005242DE">
            <w:pPr>
              <w:rPr>
                <w:sz w:val="13"/>
                <w:szCs w:val="13"/>
              </w:rPr>
            </w:pPr>
            <w:r w:rsidRPr="005242DE">
              <w:rPr>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109FB0A5" w14:textId="77777777" w:rsidR="005242DE" w:rsidRPr="005242DE" w:rsidRDefault="005242DE" w:rsidP="005242DE">
            <w:pPr>
              <w:rPr>
                <w:sz w:val="13"/>
                <w:szCs w:val="13"/>
              </w:rPr>
            </w:pPr>
            <w:r w:rsidRPr="005242DE">
              <w:rPr>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59485E9D" w14:textId="77777777" w:rsidR="005242DE" w:rsidRPr="005242DE" w:rsidRDefault="005242DE" w:rsidP="005242DE">
            <w:pPr>
              <w:rPr>
                <w:sz w:val="13"/>
                <w:szCs w:val="13"/>
              </w:rPr>
            </w:pPr>
            <w:r w:rsidRPr="005242DE">
              <w:rPr>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4862A179" w14:textId="77777777" w:rsidR="005242DE" w:rsidRPr="005242DE" w:rsidRDefault="005242DE" w:rsidP="005242DE">
            <w:pPr>
              <w:rPr>
                <w:sz w:val="13"/>
                <w:szCs w:val="13"/>
              </w:rPr>
            </w:pPr>
            <w:r w:rsidRPr="005242DE">
              <w:rPr>
                <w:sz w:val="13"/>
                <w:szCs w:val="13"/>
              </w:rPr>
              <w:t> </w:t>
            </w:r>
          </w:p>
        </w:tc>
      </w:tr>
      <w:tr w:rsidR="005242DE" w:rsidRPr="005242DE" w14:paraId="6276F5AA" w14:textId="77777777" w:rsidTr="005242DE">
        <w:trPr>
          <w:trHeight w:val="293"/>
        </w:trPr>
        <w:tc>
          <w:tcPr>
            <w:tcW w:w="268" w:type="dxa"/>
            <w:tcBorders>
              <w:top w:val="nil"/>
              <w:left w:val="nil"/>
              <w:bottom w:val="nil"/>
              <w:right w:val="nil"/>
            </w:tcBorders>
            <w:shd w:val="clear" w:color="auto" w:fill="auto"/>
            <w:noWrap/>
            <w:vAlign w:val="bottom"/>
            <w:hideMark/>
          </w:tcPr>
          <w:p w14:paraId="5588A9EF" w14:textId="77777777" w:rsidR="005242DE" w:rsidRPr="005242DE" w:rsidRDefault="005242DE" w:rsidP="005242DE">
            <w:pPr>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76EC15F4" w14:textId="77777777" w:rsidR="005242DE" w:rsidRPr="005242DE" w:rsidRDefault="005242DE" w:rsidP="005242DE">
            <w:pPr>
              <w:jc w:val="center"/>
              <w:rPr>
                <w:sz w:val="13"/>
                <w:szCs w:val="13"/>
              </w:rPr>
            </w:pPr>
            <w:r w:rsidRPr="005242DE">
              <w:rPr>
                <w:sz w:val="13"/>
                <w:szCs w:val="13"/>
              </w:rPr>
              <w:t>7</w:t>
            </w:r>
          </w:p>
        </w:tc>
        <w:tc>
          <w:tcPr>
            <w:tcW w:w="8153" w:type="dxa"/>
            <w:gridSpan w:val="4"/>
            <w:tcBorders>
              <w:top w:val="single" w:sz="4" w:space="0" w:color="auto"/>
              <w:left w:val="nil"/>
              <w:bottom w:val="single" w:sz="4" w:space="0" w:color="auto"/>
              <w:right w:val="single" w:sz="4" w:space="0" w:color="auto"/>
            </w:tcBorders>
            <w:shd w:val="clear" w:color="auto" w:fill="auto"/>
            <w:noWrap/>
            <w:vAlign w:val="bottom"/>
            <w:hideMark/>
          </w:tcPr>
          <w:p w14:paraId="5A133391" w14:textId="77777777" w:rsidR="005242DE" w:rsidRPr="005242DE" w:rsidRDefault="005242DE" w:rsidP="005242DE">
            <w:pPr>
              <w:rPr>
                <w:sz w:val="13"/>
                <w:szCs w:val="13"/>
              </w:rPr>
            </w:pPr>
            <w:r w:rsidRPr="005242DE">
              <w:rPr>
                <w:sz w:val="13"/>
                <w:szCs w:val="13"/>
              </w:rPr>
              <w:t xml:space="preserve"> средняя зарплата ППП</w:t>
            </w:r>
          </w:p>
        </w:tc>
        <w:tc>
          <w:tcPr>
            <w:tcW w:w="906" w:type="dxa"/>
            <w:tcBorders>
              <w:top w:val="nil"/>
              <w:left w:val="nil"/>
              <w:bottom w:val="single" w:sz="4" w:space="0" w:color="auto"/>
              <w:right w:val="single" w:sz="4" w:space="0" w:color="auto"/>
            </w:tcBorders>
            <w:shd w:val="clear" w:color="auto" w:fill="auto"/>
            <w:noWrap/>
            <w:vAlign w:val="bottom"/>
            <w:hideMark/>
          </w:tcPr>
          <w:p w14:paraId="2DAE1A51" w14:textId="77777777" w:rsidR="005242DE" w:rsidRPr="005242DE" w:rsidRDefault="005242DE" w:rsidP="005242DE">
            <w:pPr>
              <w:jc w:val="center"/>
              <w:rPr>
                <w:sz w:val="13"/>
                <w:szCs w:val="13"/>
              </w:rPr>
            </w:pPr>
            <w:r w:rsidRPr="005242DE">
              <w:rPr>
                <w:sz w:val="13"/>
                <w:szCs w:val="13"/>
              </w:rPr>
              <w:t>руб./чел.</w:t>
            </w:r>
          </w:p>
        </w:tc>
        <w:tc>
          <w:tcPr>
            <w:tcW w:w="1155" w:type="dxa"/>
            <w:tcBorders>
              <w:top w:val="nil"/>
              <w:left w:val="nil"/>
              <w:bottom w:val="single" w:sz="4" w:space="0" w:color="auto"/>
              <w:right w:val="single" w:sz="4" w:space="0" w:color="auto"/>
            </w:tcBorders>
            <w:shd w:val="clear" w:color="000000" w:fill="FFFFFF"/>
            <w:noWrap/>
            <w:vAlign w:val="bottom"/>
            <w:hideMark/>
          </w:tcPr>
          <w:p w14:paraId="0B346AB3" w14:textId="77777777" w:rsidR="005242DE" w:rsidRPr="005242DE" w:rsidRDefault="005242DE" w:rsidP="005242DE">
            <w:pPr>
              <w:jc w:val="center"/>
              <w:rPr>
                <w:sz w:val="13"/>
                <w:szCs w:val="13"/>
              </w:rPr>
            </w:pPr>
            <w:r w:rsidRPr="005242DE">
              <w:rPr>
                <w:sz w:val="13"/>
                <w:szCs w:val="13"/>
              </w:rPr>
              <w:t>38775,70</w:t>
            </w:r>
          </w:p>
        </w:tc>
        <w:tc>
          <w:tcPr>
            <w:tcW w:w="1407" w:type="dxa"/>
            <w:tcBorders>
              <w:top w:val="nil"/>
              <w:left w:val="nil"/>
              <w:bottom w:val="single" w:sz="4" w:space="0" w:color="auto"/>
              <w:right w:val="single" w:sz="4" w:space="0" w:color="auto"/>
            </w:tcBorders>
            <w:shd w:val="clear" w:color="000000" w:fill="FFFFFF"/>
            <w:noWrap/>
            <w:vAlign w:val="bottom"/>
            <w:hideMark/>
          </w:tcPr>
          <w:p w14:paraId="74EDFD43" w14:textId="77777777" w:rsidR="005242DE" w:rsidRPr="005242DE" w:rsidRDefault="005242DE" w:rsidP="005242DE">
            <w:pPr>
              <w:jc w:val="right"/>
              <w:rPr>
                <w:sz w:val="13"/>
                <w:szCs w:val="13"/>
              </w:rPr>
            </w:pPr>
            <w:r w:rsidRPr="005242DE">
              <w:rPr>
                <w:sz w:val="13"/>
                <w:szCs w:val="13"/>
              </w:rPr>
              <w:t>29134,22</w:t>
            </w:r>
          </w:p>
        </w:tc>
        <w:tc>
          <w:tcPr>
            <w:tcW w:w="1343" w:type="dxa"/>
            <w:tcBorders>
              <w:top w:val="nil"/>
              <w:left w:val="nil"/>
              <w:bottom w:val="single" w:sz="4" w:space="0" w:color="auto"/>
              <w:right w:val="single" w:sz="4" w:space="0" w:color="auto"/>
            </w:tcBorders>
            <w:shd w:val="clear" w:color="000000" w:fill="FFFFFF"/>
            <w:noWrap/>
            <w:vAlign w:val="bottom"/>
            <w:hideMark/>
          </w:tcPr>
          <w:p w14:paraId="6919E1EF" w14:textId="77777777" w:rsidR="005242DE" w:rsidRPr="005242DE" w:rsidRDefault="005242DE" w:rsidP="005242DE">
            <w:pPr>
              <w:rPr>
                <w:sz w:val="13"/>
                <w:szCs w:val="13"/>
              </w:rPr>
            </w:pPr>
            <w:r w:rsidRPr="005242DE">
              <w:rPr>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20FD6B90" w14:textId="77777777" w:rsidR="005242DE" w:rsidRPr="005242DE" w:rsidRDefault="005242DE" w:rsidP="005242DE">
            <w:pPr>
              <w:jc w:val="right"/>
              <w:rPr>
                <w:sz w:val="13"/>
                <w:szCs w:val="13"/>
              </w:rPr>
            </w:pPr>
            <w:r w:rsidRPr="005242DE">
              <w:rPr>
                <w:sz w:val="13"/>
                <w:szCs w:val="13"/>
              </w:rPr>
              <w:t>-38775,70</w:t>
            </w:r>
          </w:p>
        </w:tc>
        <w:tc>
          <w:tcPr>
            <w:tcW w:w="1385" w:type="dxa"/>
            <w:tcBorders>
              <w:top w:val="nil"/>
              <w:left w:val="nil"/>
              <w:bottom w:val="single" w:sz="4" w:space="0" w:color="auto"/>
              <w:right w:val="single" w:sz="4" w:space="0" w:color="auto"/>
            </w:tcBorders>
            <w:shd w:val="clear" w:color="000000" w:fill="FFFFFF"/>
            <w:noWrap/>
            <w:vAlign w:val="bottom"/>
            <w:hideMark/>
          </w:tcPr>
          <w:p w14:paraId="35142FB5" w14:textId="77777777" w:rsidR="005242DE" w:rsidRPr="005242DE" w:rsidRDefault="005242DE" w:rsidP="005242DE">
            <w:pPr>
              <w:jc w:val="right"/>
              <w:rPr>
                <w:sz w:val="13"/>
                <w:szCs w:val="13"/>
              </w:rPr>
            </w:pPr>
            <w:r w:rsidRPr="005242DE">
              <w:rPr>
                <w:sz w:val="13"/>
                <w:szCs w:val="13"/>
              </w:rPr>
              <w:t>-100,00</w:t>
            </w:r>
          </w:p>
        </w:tc>
      </w:tr>
      <w:tr w:rsidR="005242DE" w:rsidRPr="005242DE" w14:paraId="074B594E" w14:textId="77777777" w:rsidTr="005242DE">
        <w:trPr>
          <w:trHeight w:val="293"/>
        </w:trPr>
        <w:tc>
          <w:tcPr>
            <w:tcW w:w="268" w:type="dxa"/>
            <w:tcBorders>
              <w:top w:val="nil"/>
              <w:left w:val="nil"/>
              <w:bottom w:val="nil"/>
              <w:right w:val="nil"/>
            </w:tcBorders>
            <w:shd w:val="clear" w:color="auto" w:fill="auto"/>
            <w:noWrap/>
            <w:vAlign w:val="bottom"/>
            <w:hideMark/>
          </w:tcPr>
          <w:p w14:paraId="08BB5C78" w14:textId="77777777" w:rsidR="005242DE" w:rsidRPr="005242DE" w:rsidRDefault="005242DE" w:rsidP="005242DE">
            <w:pPr>
              <w:jc w:val="right"/>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16D715AD" w14:textId="77777777" w:rsidR="005242DE" w:rsidRPr="005242DE" w:rsidRDefault="005242DE" w:rsidP="005242DE">
            <w:pPr>
              <w:jc w:val="center"/>
              <w:rPr>
                <w:sz w:val="13"/>
                <w:szCs w:val="13"/>
              </w:rPr>
            </w:pPr>
            <w:r w:rsidRPr="005242DE">
              <w:rPr>
                <w:sz w:val="13"/>
                <w:szCs w:val="13"/>
              </w:rPr>
              <w:t>8</w:t>
            </w:r>
          </w:p>
        </w:tc>
        <w:tc>
          <w:tcPr>
            <w:tcW w:w="8153" w:type="dxa"/>
            <w:gridSpan w:val="4"/>
            <w:tcBorders>
              <w:top w:val="single" w:sz="4" w:space="0" w:color="auto"/>
              <w:left w:val="nil"/>
              <w:bottom w:val="single" w:sz="4" w:space="0" w:color="auto"/>
              <w:right w:val="single" w:sz="4" w:space="0" w:color="auto"/>
            </w:tcBorders>
            <w:shd w:val="clear" w:color="auto" w:fill="auto"/>
            <w:noWrap/>
            <w:vAlign w:val="bottom"/>
            <w:hideMark/>
          </w:tcPr>
          <w:p w14:paraId="54675C85" w14:textId="77777777" w:rsidR="005242DE" w:rsidRPr="005242DE" w:rsidRDefault="005242DE" w:rsidP="005242DE">
            <w:pPr>
              <w:rPr>
                <w:sz w:val="13"/>
                <w:szCs w:val="13"/>
              </w:rPr>
            </w:pPr>
            <w:r w:rsidRPr="005242DE">
              <w:rPr>
                <w:sz w:val="13"/>
                <w:szCs w:val="13"/>
              </w:rPr>
              <w:t xml:space="preserve"> в том числе ППП</w:t>
            </w:r>
          </w:p>
        </w:tc>
        <w:tc>
          <w:tcPr>
            <w:tcW w:w="906" w:type="dxa"/>
            <w:tcBorders>
              <w:top w:val="nil"/>
              <w:left w:val="nil"/>
              <w:bottom w:val="single" w:sz="4" w:space="0" w:color="auto"/>
              <w:right w:val="single" w:sz="4" w:space="0" w:color="auto"/>
            </w:tcBorders>
            <w:shd w:val="clear" w:color="auto" w:fill="auto"/>
            <w:noWrap/>
            <w:vAlign w:val="bottom"/>
            <w:hideMark/>
          </w:tcPr>
          <w:p w14:paraId="1C554FE2" w14:textId="77777777" w:rsidR="005242DE" w:rsidRPr="005242DE" w:rsidRDefault="005242DE" w:rsidP="005242DE">
            <w:pPr>
              <w:jc w:val="center"/>
              <w:rPr>
                <w:sz w:val="13"/>
                <w:szCs w:val="13"/>
              </w:rPr>
            </w:pPr>
            <w:r w:rsidRPr="005242DE">
              <w:rPr>
                <w:sz w:val="13"/>
                <w:szCs w:val="13"/>
              </w:rPr>
              <w:t>руб./чел.</w:t>
            </w:r>
          </w:p>
        </w:tc>
        <w:tc>
          <w:tcPr>
            <w:tcW w:w="1155" w:type="dxa"/>
            <w:tcBorders>
              <w:top w:val="nil"/>
              <w:left w:val="nil"/>
              <w:bottom w:val="single" w:sz="4" w:space="0" w:color="auto"/>
              <w:right w:val="single" w:sz="4" w:space="0" w:color="auto"/>
            </w:tcBorders>
            <w:shd w:val="clear" w:color="000000" w:fill="FFFFFF"/>
            <w:noWrap/>
            <w:vAlign w:val="bottom"/>
            <w:hideMark/>
          </w:tcPr>
          <w:p w14:paraId="0FE6445B" w14:textId="77777777" w:rsidR="005242DE" w:rsidRPr="005242DE" w:rsidRDefault="005242DE" w:rsidP="005242DE">
            <w:pPr>
              <w:jc w:val="center"/>
              <w:rPr>
                <w:sz w:val="13"/>
                <w:szCs w:val="13"/>
              </w:rPr>
            </w:pPr>
            <w:r w:rsidRPr="005242DE">
              <w:rPr>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0FD913D4" w14:textId="77777777" w:rsidR="005242DE" w:rsidRPr="005242DE" w:rsidRDefault="005242DE" w:rsidP="005242DE">
            <w:pPr>
              <w:rPr>
                <w:sz w:val="13"/>
                <w:szCs w:val="13"/>
              </w:rPr>
            </w:pPr>
            <w:r w:rsidRPr="005242DE">
              <w:rPr>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15DA6B68" w14:textId="77777777" w:rsidR="005242DE" w:rsidRPr="005242DE" w:rsidRDefault="005242DE" w:rsidP="005242DE">
            <w:pPr>
              <w:rPr>
                <w:sz w:val="13"/>
                <w:szCs w:val="13"/>
              </w:rPr>
            </w:pPr>
            <w:r w:rsidRPr="005242DE">
              <w:rPr>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775741E1" w14:textId="77777777" w:rsidR="005242DE" w:rsidRPr="005242DE" w:rsidRDefault="005242DE" w:rsidP="005242DE">
            <w:pPr>
              <w:rPr>
                <w:sz w:val="13"/>
                <w:szCs w:val="13"/>
              </w:rPr>
            </w:pPr>
            <w:r w:rsidRPr="005242DE">
              <w:rPr>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6987516B" w14:textId="77777777" w:rsidR="005242DE" w:rsidRPr="005242DE" w:rsidRDefault="005242DE" w:rsidP="005242DE">
            <w:pPr>
              <w:rPr>
                <w:sz w:val="13"/>
                <w:szCs w:val="13"/>
              </w:rPr>
            </w:pPr>
            <w:r w:rsidRPr="005242DE">
              <w:rPr>
                <w:sz w:val="13"/>
                <w:szCs w:val="13"/>
              </w:rPr>
              <w:t> </w:t>
            </w:r>
          </w:p>
        </w:tc>
      </w:tr>
      <w:tr w:rsidR="005242DE" w:rsidRPr="005242DE" w14:paraId="30958C9A" w14:textId="77777777" w:rsidTr="005242DE">
        <w:trPr>
          <w:trHeight w:val="293"/>
        </w:trPr>
        <w:tc>
          <w:tcPr>
            <w:tcW w:w="268" w:type="dxa"/>
            <w:tcBorders>
              <w:top w:val="nil"/>
              <w:left w:val="nil"/>
              <w:bottom w:val="nil"/>
              <w:right w:val="nil"/>
            </w:tcBorders>
            <w:shd w:val="clear" w:color="auto" w:fill="auto"/>
            <w:noWrap/>
            <w:vAlign w:val="bottom"/>
            <w:hideMark/>
          </w:tcPr>
          <w:p w14:paraId="70ADBA3C" w14:textId="77777777" w:rsidR="005242DE" w:rsidRPr="005242DE" w:rsidRDefault="005242DE" w:rsidP="005242DE">
            <w:pPr>
              <w:rPr>
                <w:sz w:val="13"/>
                <w:szCs w:val="13"/>
              </w:rPr>
            </w:pPr>
          </w:p>
        </w:tc>
        <w:tc>
          <w:tcPr>
            <w:tcW w:w="441"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3CE72C7" w14:textId="77777777" w:rsidR="005242DE" w:rsidRPr="005242DE" w:rsidRDefault="005242DE" w:rsidP="005242DE">
            <w:pPr>
              <w:jc w:val="center"/>
              <w:rPr>
                <w:sz w:val="13"/>
                <w:szCs w:val="13"/>
              </w:rPr>
            </w:pPr>
            <w:r w:rsidRPr="005242DE">
              <w:rPr>
                <w:sz w:val="13"/>
                <w:szCs w:val="13"/>
              </w:rPr>
              <w:t>9</w:t>
            </w:r>
          </w:p>
        </w:tc>
        <w:tc>
          <w:tcPr>
            <w:tcW w:w="815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16142F" w14:textId="77777777" w:rsidR="005242DE" w:rsidRPr="005242DE" w:rsidRDefault="005242DE" w:rsidP="005242DE">
            <w:pPr>
              <w:rPr>
                <w:b/>
                <w:bCs/>
                <w:sz w:val="13"/>
                <w:szCs w:val="13"/>
              </w:rPr>
            </w:pPr>
            <w:r w:rsidRPr="005242DE">
              <w:rPr>
                <w:b/>
                <w:bCs/>
                <w:sz w:val="13"/>
                <w:szCs w:val="13"/>
              </w:rPr>
              <w:t xml:space="preserve"> Расходы на выполнение работ и услуг производственного  характера, выполняемых по договорам со сторонними организациями,услуги собственных подразделений предпр-я, общехозяйственные</w:t>
            </w: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112B64" w14:textId="77777777" w:rsidR="005242DE" w:rsidRPr="005242DE" w:rsidRDefault="005242DE" w:rsidP="005242DE">
            <w:pPr>
              <w:jc w:val="center"/>
              <w:rPr>
                <w:b/>
                <w:bCs/>
                <w:sz w:val="13"/>
                <w:szCs w:val="13"/>
              </w:rPr>
            </w:pPr>
            <w:r w:rsidRPr="005242DE">
              <w:rPr>
                <w:b/>
                <w:bCs/>
                <w:sz w:val="13"/>
                <w:szCs w:val="13"/>
              </w:rPr>
              <w:t>т.р.</w:t>
            </w:r>
          </w:p>
        </w:tc>
        <w:tc>
          <w:tcPr>
            <w:tcW w:w="1155" w:type="dxa"/>
            <w:tcBorders>
              <w:top w:val="nil"/>
              <w:left w:val="nil"/>
              <w:bottom w:val="single" w:sz="4" w:space="0" w:color="auto"/>
              <w:right w:val="single" w:sz="4" w:space="0" w:color="auto"/>
            </w:tcBorders>
            <w:shd w:val="clear" w:color="000000" w:fill="FFFFFF"/>
            <w:noWrap/>
            <w:vAlign w:val="center"/>
            <w:hideMark/>
          </w:tcPr>
          <w:p w14:paraId="71BA4669" w14:textId="77777777" w:rsidR="005242DE" w:rsidRPr="005242DE" w:rsidRDefault="005242DE" w:rsidP="005242DE">
            <w:pPr>
              <w:rPr>
                <w:b/>
                <w:bCs/>
                <w:sz w:val="13"/>
                <w:szCs w:val="13"/>
              </w:rPr>
            </w:pPr>
            <w:r w:rsidRPr="005242DE">
              <w:rPr>
                <w:b/>
                <w:bCs/>
                <w:sz w:val="13"/>
                <w:szCs w:val="13"/>
              </w:rPr>
              <w:t> </w:t>
            </w:r>
          </w:p>
        </w:tc>
        <w:tc>
          <w:tcPr>
            <w:tcW w:w="1407" w:type="dxa"/>
            <w:tcBorders>
              <w:top w:val="nil"/>
              <w:left w:val="nil"/>
              <w:bottom w:val="single" w:sz="4" w:space="0" w:color="auto"/>
              <w:right w:val="single" w:sz="4" w:space="0" w:color="auto"/>
            </w:tcBorders>
            <w:shd w:val="clear" w:color="000000" w:fill="FFFFFF"/>
            <w:noWrap/>
            <w:vAlign w:val="center"/>
            <w:hideMark/>
          </w:tcPr>
          <w:p w14:paraId="122C14FF" w14:textId="77777777" w:rsidR="005242DE" w:rsidRPr="005242DE" w:rsidRDefault="005242DE" w:rsidP="005242DE">
            <w:pPr>
              <w:jc w:val="right"/>
              <w:rPr>
                <w:b/>
                <w:bCs/>
                <w:sz w:val="13"/>
                <w:szCs w:val="13"/>
              </w:rPr>
            </w:pPr>
            <w:r w:rsidRPr="005242DE">
              <w:rPr>
                <w:b/>
                <w:bCs/>
                <w:sz w:val="13"/>
                <w:szCs w:val="13"/>
              </w:rPr>
              <w:t> </w:t>
            </w:r>
          </w:p>
        </w:tc>
        <w:tc>
          <w:tcPr>
            <w:tcW w:w="1343" w:type="dxa"/>
            <w:tcBorders>
              <w:top w:val="nil"/>
              <w:left w:val="nil"/>
              <w:bottom w:val="single" w:sz="4" w:space="0" w:color="auto"/>
              <w:right w:val="single" w:sz="4" w:space="0" w:color="auto"/>
            </w:tcBorders>
            <w:shd w:val="clear" w:color="000000" w:fill="FFFFFF"/>
            <w:noWrap/>
            <w:vAlign w:val="center"/>
            <w:hideMark/>
          </w:tcPr>
          <w:p w14:paraId="402E2F03" w14:textId="77777777" w:rsidR="005242DE" w:rsidRPr="005242DE" w:rsidRDefault="005242DE" w:rsidP="005242DE">
            <w:pPr>
              <w:jc w:val="right"/>
              <w:rPr>
                <w:b/>
                <w:bCs/>
                <w:sz w:val="13"/>
                <w:szCs w:val="13"/>
              </w:rPr>
            </w:pPr>
            <w:r w:rsidRPr="005242DE">
              <w:rPr>
                <w:b/>
                <w:bCs/>
                <w:sz w:val="13"/>
                <w:szCs w:val="13"/>
              </w:rPr>
              <w:t> </w:t>
            </w:r>
          </w:p>
        </w:tc>
        <w:tc>
          <w:tcPr>
            <w:tcW w:w="1137" w:type="dxa"/>
            <w:tcBorders>
              <w:top w:val="nil"/>
              <w:left w:val="nil"/>
              <w:bottom w:val="single" w:sz="4" w:space="0" w:color="auto"/>
              <w:right w:val="single" w:sz="4" w:space="0" w:color="auto"/>
            </w:tcBorders>
            <w:shd w:val="clear" w:color="000000" w:fill="FFFFFF"/>
            <w:noWrap/>
            <w:vAlign w:val="center"/>
            <w:hideMark/>
          </w:tcPr>
          <w:p w14:paraId="46CE5EA8" w14:textId="77777777" w:rsidR="005242DE" w:rsidRPr="005242DE" w:rsidRDefault="005242DE" w:rsidP="005242DE">
            <w:pPr>
              <w:jc w:val="right"/>
              <w:rPr>
                <w:b/>
                <w:bCs/>
                <w:sz w:val="13"/>
                <w:szCs w:val="13"/>
              </w:rPr>
            </w:pPr>
            <w:r w:rsidRPr="005242DE">
              <w:rPr>
                <w:b/>
                <w:bCs/>
                <w:sz w:val="13"/>
                <w:szCs w:val="13"/>
              </w:rPr>
              <w:t> </w:t>
            </w:r>
          </w:p>
        </w:tc>
        <w:tc>
          <w:tcPr>
            <w:tcW w:w="1385" w:type="dxa"/>
            <w:tcBorders>
              <w:top w:val="nil"/>
              <w:left w:val="nil"/>
              <w:bottom w:val="single" w:sz="4" w:space="0" w:color="auto"/>
              <w:right w:val="single" w:sz="4" w:space="0" w:color="auto"/>
            </w:tcBorders>
            <w:shd w:val="clear" w:color="000000" w:fill="FFFFFF"/>
            <w:noWrap/>
            <w:vAlign w:val="center"/>
            <w:hideMark/>
          </w:tcPr>
          <w:p w14:paraId="76122154" w14:textId="77777777" w:rsidR="005242DE" w:rsidRPr="005242DE" w:rsidRDefault="005242DE" w:rsidP="005242DE">
            <w:pPr>
              <w:jc w:val="right"/>
              <w:rPr>
                <w:b/>
                <w:bCs/>
                <w:sz w:val="13"/>
                <w:szCs w:val="13"/>
              </w:rPr>
            </w:pPr>
            <w:r w:rsidRPr="005242DE">
              <w:rPr>
                <w:b/>
                <w:bCs/>
                <w:sz w:val="13"/>
                <w:szCs w:val="13"/>
              </w:rPr>
              <w:t> </w:t>
            </w:r>
          </w:p>
        </w:tc>
      </w:tr>
      <w:tr w:rsidR="005242DE" w:rsidRPr="005242DE" w14:paraId="0C85DB92" w14:textId="77777777" w:rsidTr="005242DE">
        <w:trPr>
          <w:trHeight w:val="293"/>
        </w:trPr>
        <w:tc>
          <w:tcPr>
            <w:tcW w:w="268" w:type="dxa"/>
            <w:tcBorders>
              <w:top w:val="nil"/>
              <w:left w:val="nil"/>
              <w:bottom w:val="nil"/>
              <w:right w:val="nil"/>
            </w:tcBorders>
            <w:shd w:val="clear" w:color="auto" w:fill="auto"/>
            <w:noWrap/>
            <w:vAlign w:val="bottom"/>
            <w:hideMark/>
          </w:tcPr>
          <w:p w14:paraId="743FB7CC" w14:textId="77777777" w:rsidR="005242DE" w:rsidRPr="005242DE" w:rsidRDefault="005242DE" w:rsidP="005242DE">
            <w:pPr>
              <w:jc w:val="right"/>
              <w:rPr>
                <w:b/>
                <w:bCs/>
                <w:sz w:val="13"/>
                <w:szCs w:val="13"/>
              </w:rPr>
            </w:pPr>
          </w:p>
        </w:tc>
        <w:tc>
          <w:tcPr>
            <w:tcW w:w="441" w:type="dxa"/>
            <w:vMerge/>
            <w:tcBorders>
              <w:top w:val="nil"/>
              <w:left w:val="single" w:sz="8" w:space="0" w:color="auto"/>
              <w:bottom w:val="single" w:sz="4" w:space="0" w:color="auto"/>
              <w:right w:val="single" w:sz="4" w:space="0" w:color="auto"/>
            </w:tcBorders>
            <w:vAlign w:val="center"/>
            <w:hideMark/>
          </w:tcPr>
          <w:p w14:paraId="4B7B14BB" w14:textId="77777777" w:rsidR="005242DE" w:rsidRPr="005242DE" w:rsidRDefault="005242DE" w:rsidP="005242DE">
            <w:pPr>
              <w:rPr>
                <w:sz w:val="13"/>
                <w:szCs w:val="13"/>
              </w:rPr>
            </w:pPr>
          </w:p>
        </w:tc>
        <w:tc>
          <w:tcPr>
            <w:tcW w:w="8153" w:type="dxa"/>
            <w:gridSpan w:val="4"/>
            <w:vMerge/>
            <w:tcBorders>
              <w:top w:val="single" w:sz="4" w:space="0" w:color="auto"/>
              <w:left w:val="single" w:sz="4" w:space="0" w:color="auto"/>
              <w:bottom w:val="single" w:sz="4" w:space="0" w:color="auto"/>
              <w:right w:val="single" w:sz="4" w:space="0" w:color="auto"/>
            </w:tcBorders>
            <w:vAlign w:val="center"/>
            <w:hideMark/>
          </w:tcPr>
          <w:p w14:paraId="4BD71B15" w14:textId="77777777" w:rsidR="005242DE" w:rsidRPr="005242DE" w:rsidRDefault="005242DE" w:rsidP="005242DE">
            <w:pPr>
              <w:rPr>
                <w:b/>
                <w:bCs/>
                <w:sz w:val="13"/>
                <w:szCs w:val="13"/>
              </w:rPr>
            </w:pPr>
          </w:p>
        </w:tc>
        <w:tc>
          <w:tcPr>
            <w:tcW w:w="906" w:type="dxa"/>
            <w:vMerge/>
            <w:tcBorders>
              <w:top w:val="nil"/>
              <w:left w:val="single" w:sz="4" w:space="0" w:color="auto"/>
              <w:bottom w:val="single" w:sz="4" w:space="0" w:color="auto"/>
              <w:right w:val="single" w:sz="4" w:space="0" w:color="auto"/>
            </w:tcBorders>
            <w:vAlign w:val="center"/>
            <w:hideMark/>
          </w:tcPr>
          <w:p w14:paraId="1636C39B" w14:textId="77777777" w:rsidR="005242DE" w:rsidRPr="005242DE" w:rsidRDefault="005242DE" w:rsidP="005242DE">
            <w:pPr>
              <w:rPr>
                <w:b/>
                <w:bCs/>
                <w:sz w:val="13"/>
                <w:szCs w:val="13"/>
              </w:rPr>
            </w:pPr>
          </w:p>
        </w:tc>
        <w:tc>
          <w:tcPr>
            <w:tcW w:w="1155" w:type="dxa"/>
            <w:tcBorders>
              <w:top w:val="nil"/>
              <w:left w:val="nil"/>
              <w:bottom w:val="single" w:sz="4" w:space="0" w:color="auto"/>
              <w:right w:val="single" w:sz="4" w:space="0" w:color="auto"/>
            </w:tcBorders>
            <w:shd w:val="clear" w:color="000000" w:fill="FFFFFF"/>
            <w:noWrap/>
            <w:vAlign w:val="center"/>
            <w:hideMark/>
          </w:tcPr>
          <w:p w14:paraId="4DFAD604" w14:textId="77777777" w:rsidR="005242DE" w:rsidRPr="005242DE" w:rsidRDefault="005242DE" w:rsidP="005242DE">
            <w:pPr>
              <w:rPr>
                <w:b/>
                <w:bCs/>
                <w:sz w:val="13"/>
                <w:szCs w:val="13"/>
              </w:rPr>
            </w:pPr>
            <w:r w:rsidRPr="005242DE">
              <w:rPr>
                <w:b/>
                <w:bCs/>
                <w:sz w:val="13"/>
                <w:szCs w:val="13"/>
              </w:rPr>
              <w:t> </w:t>
            </w:r>
          </w:p>
        </w:tc>
        <w:tc>
          <w:tcPr>
            <w:tcW w:w="1407" w:type="dxa"/>
            <w:tcBorders>
              <w:top w:val="nil"/>
              <w:left w:val="nil"/>
              <w:bottom w:val="single" w:sz="4" w:space="0" w:color="auto"/>
              <w:right w:val="single" w:sz="4" w:space="0" w:color="auto"/>
            </w:tcBorders>
            <w:shd w:val="clear" w:color="000000" w:fill="FFFFFF"/>
            <w:noWrap/>
            <w:vAlign w:val="center"/>
            <w:hideMark/>
          </w:tcPr>
          <w:p w14:paraId="2AF146F3" w14:textId="77777777" w:rsidR="005242DE" w:rsidRPr="005242DE" w:rsidRDefault="005242DE" w:rsidP="005242DE">
            <w:pPr>
              <w:jc w:val="right"/>
              <w:rPr>
                <w:b/>
                <w:bCs/>
                <w:sz w:val="13"/>
                <w:szCs w:val="13"/>
              </w:rPr>
            </w:pPr>
            <w:r w:rsidRPr="005242DE">
              <w:rPr>
                <w:b/>
                <w:bCs/>
                <w:sz w:val="13"/>
                <w:szCs w:val="13"/>
              </w:rPr>
              <w:t> </w:t>
            </w:r>
          </w:p>
        </w:tc>
        <w:tc>
          <w:tcPr>
            <w:tcW w:w="1343" w:type="dxa"/>
            <w:tcBorders>
              <w:top w:val="nil"/>
              <w:left w:val="nil"/>
              <w:bottom w:val="single" w:sz="4" w:space="0" w:color="auto"/>
              <w:right w:val="single" w:sz="4" w:space="0" w:color="auto"/>
            </w:tcBorders>
            <w:shd w:val="clear" w:color="000000" w:fill="FFFFFF"/>
            <w:noWrap/>
            <w:vAlign w:val="center"/>
            <w:hideMark/>
          </w:tcPr>
          <w:p w14:paraId="053B968C" w14:textId="77777777" w:rsidR="005242DE" w:rsidRPr="005242DE" w:rsidRDefault="005242DE" w:rsidP="005242DE">
            <w:pPr>
              <w:jc w:val="right"/>
              <w:rPr>
                <w:b/>
                <w:bCs/>
                <w:sz w:val="13"/>
                <w:szCs w:val="13"/>
              </w:rPr>
            </w:pPr>
            <w:r w:rsidRPr="005242DE">
              <w:rPr>
                <w:b/>
                <w:bCs/>
                <w:sz w:val="13"/>
                <w:szCs w:val="13"/>
              </w:rPr>
              <w:t> </w:t>
            </w:r>
          </w:p>
        </w:tc>
        <w:tc>
          <w:tcPr>
            <w:tcW w:w="1137" w:type="dxa"/>
            <w:tcBorders>
              <w:top w:val="nil"/>
              <w:left w:val="nil"/>
              <w:bottom w:val="single" w:sz="4" w:space="0" w:color="auto"/>
              <w:right w:val="single" w:sz="4" w:space="0" w:color="auto"/>
            </w:tcBorders>
            <w:shd w:val="clear" w:color="000000" w:fill="FFFFFF"/>
            <w:noWrap/>
            <w:vAlign w:val="center"/>
            <w:hideMark/>
          </w:tcPr>
          <w:p w14:paraId="5A0B2A29" w14:textId="77777777" w:rsidR="005242DE" w:rsidRPr="005242DE" w:rsidRDefault="005242DE" w:rsidP="005242DE">
            <w:pPr>
              <w:jc w:val="right"/>
              <w:rPr>
                <w:b/>
                <w:bCs/>
                <w:sz w:val="13"/>
                <w:szCs w:val="13"/>
              </w:rPr>
            </w:pPr>
            <w:r w:rsidRPr="005242DE">
              <w:rPr>
                <w:b/>
                <w:bCs/>
                <w:sz w:val="13"/>
                <w:szCs w:val="13"/>
              </w:rPr>
              <w:t> </w:t>
            </w:r>
          </w:p>
        </w:tc>
        <w:tc>
          <w:tcPr>
            <w:tcW w:w="1385" w:type="dxa"/>
            <w:tcBorders>
              <w:top w:val="nil"/>
              <w:left w:val="nil"/>
              <w:bottom w:val="single" w:sz="4" w:space="0" w:color="auto"/>
              <w:right w:val="single" w:sz="4" w:space="0" w:color="auto"/>
            </w:tcBorders>
            <w:shd w:val="clear" w:color="000000" w:fill="FFFFFF"/>
            <w:noWrap/>
            <w:vAlign w:val="center"/>
            <w:hideMark/>
          </w:tcPr>
          <w:p w14:paraId="795D54A9" w14:textId="77777777" w:rsidR="005242DE" w:rsidRPr="005242DE" w:rsidRDefault="005242DE" w:rsidP="005242DE">
            <w:pPr>
              <w:jc w:val="right"/>
              <w:rPr>
                <w:b/>
                <w:bCs/>
                <w:sz w:val="13"/>
                <w:szCs w:val="13"/>
              </w:rPr>
            </w:pPr>
            <w:r w:rsidRPr="005242DE">
              <w:rPr>
                <w:b/>
                <w:bCs/>
                <w:sz w:val="13"/>
                <w:szCs w:val="13"/>
              </w:rPr>
              <w:t> </w:t>
            </w:r>
          </w:p>
        </w:tc>
      </w:tr>
      <w:tr w:rsidR="005242DE" w:rsidRPr="005242DE" w14:paraId="0AA860EB" w14:textId="77777777" w:rsidTr="005242DE">
        <w:trPr>
          <w:trHeight w:val="1035"/>
        </w:trPr>
        <w:tc>
          <w:tcPr>
            <w:tcW w:w="268" w:type="dxa"/>
            <w:tcBorders>
              <w:top w:val="nil"/>
              <w:left w:val="nil"/>
              <w:bottom w:val="nil"/>
              <w:right w:val="nil"/>
            </w:tcBorders>
            <w:shd w:val="clear" w:color="auto" w:fill="auto"/>
            <w:noWrap/>
            <w:vAlign w:val="bottom"/>
            <w:hideMark/>
          </w:tcPr>
          <w:p w14:paraId="06453367" w14:textId="77777777" w:rsidR="005242DE" w:rsidRPr="005242DE" w:rsidRDefault="005242DE" w:rsidP="005242DE">
            <w:pPr>
              <w:jc w:val="right"/>
              <w:rPr>
                <w:b/>
                <w:bCs/>
                <w:sz w:val="13"/>
                <w:szCs w:val="13"/>
              </w:rPr>
            </w:pPr>
          </w:p>
        </w:tc>
        <w:tc>
          <w:tcPr>
            <w:tcW w:w="441" w:type="dxa"/>
            <w:vMerge/>
            <w:tcBorders>
              <w:top w:val="nil"/>
              <w:left w:val="single" w:sz="8" w:space="0" w:color="auto"/>
              <w:bottom w:val="single" w:sz="4" w:space="0" w:color="auto"/>
              <w:right w:val="single" w:sz="4" w:space="0" w:color="auto"/>
            </w:tcBorders>
            <w:vAlign w:val="center"/>
            <w:hideMark/>
          </w:tcPr>
          <w:p w14:paraId="27D1B536" w14:textId="77777777" w:rsidR="005242DE" w:rsidRPr="005242DE" w:rsidRDefault="005242DE" w:rsidP="005242DE">
            <w:pPr>
              <w:rPr>
                <w:sz w:val="13"/>
                <w:szCs w:val="13"/>
              </w:rPr>
            </w:pPr>
          </w:p>
        </w:tc>
        <w:tc>
          <w:tcPr>
            <w:tcW w:w="8153" w:type="dxa"/>
            <w:gridSpan w:val="4"/>
            <w:vMerge/>
            <w:tcBorders>
              <w:top w:val="single" w:sz="4" w:space="0" w:color="auto"/>
              <w:left w:val="single" w:sz="4" w:space="0" w:color="auto"/>
              <w:bottom w:val="single" w:sz="4" w:space="0" w:color="auto"/>
              <w:right w:val="single" w:sz="4" w:space="0" w:color="auto"/>
            </w:tcBorders>
            <w:vAlign w:val="center"/>
            <w:hideMark/>
          </w:tcPr>
          <w:p w14:paraId="33219456" w14:textId="77777777" w:rsidR="005242DE" w:rsidRPr="005242DE" w:rsidRDefault="005242DE" w:rsidP="005242DE">
            <w:pPr>
              <w:rPr>
                <w:b/>
                <w:bCs/>
                <w:sz w:val="13"/>
                <w:szCs w:val="13"/>
              </w:rPr>
            </w:pPr>
          </w:p>
        </w:tc>
        <w:tc>
          <w:tcPr>
            <w:tcW w:w="906" w:type="dxa"/>
            <w:vMerge/>
            <w:tcBorders>
              <w:top w:val="nil"/>
              <w:left w:val="single" w:sz="4" w:space="0" w:color="auto"/>
              <w:bottom w:val="single" w:sz="4" w:space="0" w:color="auto"/>
              <w:right w:val="single" w:sz="4" w:space="0" w:color="auto"/>
            </w:tcBorders>
            <w:vAlign w:val="center"/>
            <w:hideMark/>
          </w:tcPr>
          <w:p w14:paraId="2A44782B" w14:textId="77777777" w:rsidR="005242DE" w:rsidRPr="005242DE" w:rsidRDefault="005242DE" w:rsidP="005242DE">
            <w:pPr>
              <w:rPr>
                <w:b/>
                <w:bCs/>
                <w:sz w:val="13"/>
                <w:szCs w:val="13"/>
              </w:rPr>
            </w:pPr>
          </w:p>
        </w:tc>
        <w:tc>
          <w:tcPr>
            <w:tcW w:w="1155" w:type="dxa"/>
            <w:tcBorders>
              <w:top w:val="nil"/>
              <w:left w:val="nil"/>
              <w:bottom w:val="single" w:sz="4" w:space="0" w:color="auto"/>
              <w:right w:val="single" w:sz="4" w:space="0" w:color="auto"/>
            </w:tcBorders>
            <w:shd w:val="clear" w:color="000000" w:fill="FFFFFF"/>
            <w:noWrap/>
            <w:vAlign w:val="center"/>
            <w:hideMark/>
          </w:tcPr>
          <w:p w14:paraId="1FC2C3B1" w14:textId="77777777" w:rsidR="005242DE" w:rsidRPr="005242DE" w:rsidRDefault="005242DE" w:rsidP="005242DE">
            <w:pPr>
              <w:rPr>
                <w:b/>
                <w:bCs/>
                <w:sz w:val="13"/>
                <w:szCs w:val="13"/>
              </w:rPr>
            </w:pPr>
            <w:r w:rsidRPr="005242DE">
              <w:rPr>
                <w:b/>
                <w:bCs/>
                <w:sz w:val="13"/>
                <w:szCs w:val="13"/>
              </w:rPr>
              <w:t> </w:t>
            </w:r>
          </w:p>
        </w:tc>
        <w:tc>
          <w:tcPr>
            <w:tcW w:w="1407" w:type="dxa"/>
            <w:tcBorders>
              <w:top w:val="nil"/>
              <w:left w:val="nil"/>
              <w:bottom w:val="single" w:sz="4" w:space="0" w:color="auto"/>
              <w:right w:val="single" w:sz="4" w:space="0" w:color="auto"/>
            </w:tcBorders>
            <w:shd w:val="clear" w:color="000000" w:fill="FFFFFF"/>
            <w:noWrap/>
            <w:vAlign w:val="center"/>
            <w:hideMark/>
          </w:tcPr>
          <w:p w14:paraId="0DDA2E60" w14:textId="77777777" w:rsidR="005242DE" w:rsidRPr="005242DE" w:rsidRDefault="005242DE" w:rsidP="005242DE">
            <w:pPr>
              <w:jc w:val="right"/>
              <w:rPr>
                <w:b/>
                <w:bCs/>
                <w:sz w:val="13"/>
                <w:szCs w:val="13"/>
              </w:rPr>
            </w:pPr>
            <w:r w:rsidRPr="005242DE">
              <w:rPr>
                <w:b/>
                <w:bCs/>
                <w:sz w:val="13"/>
                <w:szCs w:val="13"/>
              </w:rPr>
              <w:t> </w:t>
            </w:r>
          </w:p>
        </w:tc>
        <w:tc>
          <w:tcPr>
            <w:tcW w:w="1343" w:type="dxa"/>
            <w:tcBorders>
              <w:top w:val="nil"/>
              <w:left w:val="nil"/>
              <w:bottom w:val="single" w:sz="4" w:space="0" w:color="auto"/>
              <w:right w:val="single" w:sz="4" w:space="0" w:color="auto"/>
            </w:tcBorders>
            <w:shd w:val="clear" w:color="000000" w:fill="FFFFFF"/>
            <w:noWrap/>
            <w:vAlign w:val="center"/>
            <w:hideMark/>
          </w:tcPr>
          <w:p w14:paraId="0631E0E3" w14:textId="77777777" w:rsidR="005242DE" w:rsidRPr="005242DE" w:rsidRDefault="005242DE" w:rsidP="005242DE">
            <w:pPr>
              <w:jc w:val="right"/>
              <w:rPr>
                <w:b/>
                <w:bCs/>
                <w:sz w:val="13"/>
                <w:szCs w:val="13"/>
              </w:rPr>
            </w:pPr>
            <w:r w:rsidRPr="005242DE">
              <w:rPr>
                <w:b/>
                <w:bCs/>
                <w:sz w:val="13"/>
                <w:szCs w:val="13"/>
              </w:rPr>
              <w:t> </w:t>
            </w:r>
          </w:p>
        </w:tc>
        <w:tc>
          <w:tcPr>
            <w:tcW w:w="1137" w:type="dxa"/>
            <w:tcBorders>
              <w:top w:val="nil"/>
              <w:left w:val="nil"/>
              <w:bottom w:val="single" w:sz="4" w:space="0" w:color="auto"/>
              <w:right w:val="single" w:sz="4" w:space="0" w:color="auto"/>
            </w:tcBorders>
            <w:shd w:val="clear" w:color="000000" w:fill="FFFFFF"/>
            <w:noWrap/>
            <w:vAlign w:val="center"/>
            <w:hideMark/>
          </w:tcPr>
          <w:p w14:paraId="428D06EF" w14:textId="77777777" w:rsidR="005242DE" w:rsidRPr="005242DE" w:rsidRDefault="005242DE" w:rsidP="005242DE">
            <w:pPr>
              <w:jc w:val="right"/>
              <w:rPr>
                <w:b/>
                <w:bCs/>
                <w:sz w:val="13"/>
                <w:szCs w:val="13"/>
              </w:rPr>
            </w:pPr>
            <w:r w:rsidRPr="005242DE">
              <w:rPr>
                <w:b/>
                <w:bCs/>
                <w:sz w:val="13"/>
                <w:szCs w:val="13"/>
              </w:rPr>
              <w:t> </w:t>
            </w:r>
          </w:p>
        </w:tc>
        <w:tc>
          <w:tcPr>
            <w:tcW w:w="1385" w:type="dxa"/>
            <w:tcBorders>
              <w:top w:val="nil"/>
              <w:left w:val="nil"/>
              <w:bottom w:val="single" w:sz="4" w:space="0" w:color="auto"/>
              <w:right w:val="single" w:sz="4" w:space="0" w:color="auto"/>
            </w:tcBorders>
            <w:shd w:val="clear" w:color="000000" w:fill="FFFFFF"/>
            <w:noWrap/>
            <w:vAlign w:val="center"/>
            <w:hideMark/>
          </w:tcPr>
          <w:p w14:paraId="374FC795" w14:textId="77777777" w:rsidR="005242DE" w:rsidRPr="005242DE" w:rsidRDefault="005242DE" w:rsidP="005242DE">
            <w:pPr>
              <w:jc w:val="right"/>
              <w:rPr>
                <w:b/>
                <w:bCs/>
                <w:sz w:val="13"/>
                <w:szCs w:val="13"/>
              </w:rPr>
            </w:pPr>
            <w:r w:rsidRPr="005242DE">
              <w:rPr>
                <w:b/>
                <w:bCs/>
                <w:sz w:val="13"/>
                <w:szCs w:val="13"/>
              </w:rPr>
              <w:t> </w:t>
            </w:r>
          </w:p>
        </w:tc>
      </w:tr>
      <w:tr w:rsidR="005242DE" w:rsidRPr="005242DE" w14:paraId="1A6DB596" w14:textId="77777777" w:rsidTr="005242DE">
        <w:trPr>
          <w:trHeight w:val="279"/>
        </w:trPr>
        <w:tc>
          <w:tcPr>
            <w:tcW w:w="268" w:type="dxa"/>
            <w:tcBorders>
              <w:top w:val="nil"/>
              <w:left w:val="nil"/>
              <w:bottom w:val="nil"/>
              <w:right w:val="nil"/>
            </w:tcBorders>
            <w:shd w:val="clear" w:color="auto" w:fill="auto"/>
            <w:noWrap/>
            <w:vAlign w:val="bottom"/>
            <w:hideMark/>
          </w:tcPr>
          <w:p w14:paraId="789ADD47" w14:textId="77777777" w:rsidR="005242DE" w:rsidRPr="005242DE" w:rsidRDefault="005242DE" w:rsidP="005242DE">
            <w:pPr>
              <w:jc w:val="right"/>
              <w:rPr>
                <w:b/>
                <w:bCs/>
                <w:sz w:val="13"/>
                <w:szCs w:val="13"/>
              </w:rPr>
            </w:pPr>
          </w:p>
        </w:tc>
        <w:tc>
          <w:tcPr>
            <w:tcW w:w="441"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827D8B0" w14:textId="77777777" w:rsidR="005242DE" w:rsidRPr="005242DE" w:rsidRDefault="005242DE" w:rsidP="005242DE">
            <w:pPr>
              <w:jc w:val="center"/>
              <w:rPr>
                <w:sz w:val="13"/>
                <w:szCs w:val="13"/>
              </w:rPr>
            </w:pPr>
            <w:r w:rsidRPr="005242DE">
              <w:rPr>
                <w:sz w:val="13"/>
                <w:szCs w:val="13"/>
              </w:rPr>
              <w:t>10</w:t>
            </w:r>
          </w:p>
        </w:tc>
        <w:tc>
          <w:tcPr>
            <w:tcW w:w="815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B0C75B" w14:textId="77777777" w:rsidR="005242DE" w:rsidRPr="005242DE" w:rsidRDefault="005242DE" w:rsidP="005242DE">
            <w:pPr>
              <w:rPr>
                <w:b/>
                <w:bCs/>
                <w:sz w:val="13"/>
                <w:szCs w:val="13"/>
              </w:rPr>
            </w:pPr>
            <w:r w:rsidRPr="005242DE">
              <w:rPr>
                <w:b/>
                <w:bCs/>
                <w:sz w:val="13"/>
                <w:szCs w:val="13"/>
              </w:rPr>
              <w:t xml:space="preserve"> Расходы на оплату иных работ и услуг, выполняемых по договорам  с организациями, включая:</w:t>
            </w: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DCCBB9" w14:textId="77777777" w:rsidR="005242DE" w:rsidRPr="005242DE" w:rsidRDefault="005242DE" w:rsidP="005242DE">
            <w:pPr>
              <w:jc w:val="center"/>
              <w:rPr>
                <w:b/>
                <w:bCs/>
                <w:sz w:val="13"/>
                <w:szCs w:val="13"/>
              </w:rPr>
            </w:pPr>
            <w:r w:rsidRPr="005242DE">
              <w:rPr>
                <w:b/>
                <w:bCs/>
                <w:sz w:val="13"/>
                <w:szCs w:val="13"/>
              </w:rPr>
              <w:t>т.р.</w:t>
            </w:r>
          </w:p>
        </w:tc>
        <w:tc>
          <w:tcPr>
            <w:tcW w:w="1155" w:type="dxa"/>
            <w:tcBorders>
              <w:top w:val="nil"/>
              <w:left w:val="nil"/>
              <w:bottom w:val="single" w:sz="4" w:space="0" w:color="auto"/>
              <w:right w:val="single" w:sz="4" w:space="0" w:color="auto"/>
            </w:tcBorders>
            <w:shd w:val="clear" w:color="000000" w:fill="FFFFFF"/>
            <w:noWrap/>
            <w:vAlign w:val="center"/>
            <w:hideMark/>
          </w:tcPr>
          <w:p w14:paraId="5C802DA1" w14:textId="77777777" w:rsidR="005242DE" w:rsidRPr="005242DE" w:rsidRDefault="005242DE" w:rsidP="005242DE">
            <w:pPr>
              <w:jc w:val="right"/>
              <w:rPr>
                <w:b/>
                <w:bCs/>
                <w:sz w:val="13"/>
                <w:szCs w:val="13"/>
              </w:rPr>
            </w:pPr>
            <w:r w:rsidRPr="005242DE">
              <w:rPr>
                <w:b/>
                <w:bCs/>
                <w:sz w:val="13"/>
                <w:szCs w:val="13"/>
              </w:rPr>
              <w:t>524,91</w:t>
            </w:r>
          </w:p>
        </w:tc>
        <w:tc>
          <w:tcPr>
            <w:tcW w:w="1407" w:type="dxa"/>
            <w:tcBorders>
              <w:top w:val="nil"/>
              <w:left w:val="nil"/>
              <w:bottom w:val="single" w:sz="4" w:space="0" w:color="auto"/>
              <w:right w:val="single" w:sz="4" w:space="0" w:color="auto"/>
            </w:tcBorders>
            <w:shd w:val="clear" w:color="000000" w:fill="FFFFFF"/>
            <w:noWrap/>
            <w:vAlign w:val="bottom"/>
            <w:hideMark/>
          </w:tcPr>
          <w:p w14:paraId="3C6366E2" w14:textId="77777777" w:rsidR="005242DE" w:rsidRPr="005242DE" w:rsidRDefault="005242DE" w:rsidP="005242DE">
            <w:pPr>
              <w:jc w:val="center"/>
              <w:rPr>
                <w:b/>
                <w:bCs/>
                <w:sz w:val="13"/>
                <w:szCs w:val="13"/>
              </w:rPr>
            </w:pPr>
            <w:r w:rsidRPr="005242DE">
              <w:rPr>
                <w:b/>
                <w:bCs/>
                <w:sz w:val="13"/>
                <w:szCs w:val="13"/>
              </w:rPr>
              <w:t>124,08</w:t>
            </w:r>
          </w:p>
        </w:tc>
        <w:tc>
          <w:tcPr>
            <w:tcW w:w="1343" w:type="dxa"/>
            <w:tcBorders>
              <w:top w:val="nil"/>
              <w:left w:val="nil"/>
              <w:bottom w:val="single" w:sz="4" w:space="0" w:color="auto"/>
              <w:right w:val="single" w:sz="4" w:space="0" w:color="auto"/>
            </w:tcBorders>
            <w:shd w:val="clear" w:color="000000" w:fill="FFFFFF"/>
            <w:noWrap/>
            <w:vAlign w:val="bottom"/>
            <w:hideMark/>
          </w:tcPr>
          <w:p w14:paraId="4C6ECD6F" w14:textId="77777777" w:rsidR="005242DE" w:rsidRPr="005242DE" w:rsidRDefault="005242DE" w:rsidP="005242DE">
            <w:pPr>
              <w:jc w:val="center"/>
              <w:rPr>
                <w:b/>
                <w:bCs/>
                <w:sz w:val="13"/>
                <w:szCs w:val="13"/>
              </w:rPr>
            </w:pPr>
            <w:r w:rsidRPr="005242DE">
              <w:rPr>
                <w:b/>
                <w:bCs/>
                <w:sz w:val="13"/>
                <w:szCs w:val="13"/>
              </w:rPr>
              <w:t>124,08</w:t>
            </w:r>
          </w:p>
        </w:tc>
        <w:tc>
          <w:tcPr>
            <w:tcW w:w="1137" w:type="dxa"/>
            <w:tcBorders>
              <w:top w:val="nil"/>
              <w:left w:val="nil"/>
              <w:bottom w:val="single" w:sz="4" w:space="0" w:color="auto"/>
              <w:right w:val="single" w:sz="4" w:space="0" w:color="auto"/>
            </w:tcBorders>
            <w:shd w:val="clear" w:color="000000" w:fill="FFFFFF"/>
            <w:noWrap/>
            <w:vAlign w:val="bottom"/>
            <w:hideMark/>
          </w:tcPr>
          <w:p w14:paraId="51CBF34A" w14:textId="77777777" w:rsidR="005242DE" w:rsidRPr="005242DE" w:rsidRDefault="005242DE" w:rsidP="005242DE">
            <w:pPr>
              <w:jc w:val="center"/>
              <w:rPr>
                <w:b/>
                <w:bCs/>
                <w:sz w:val="13"/>
                <w:szCs w:val="13"/>
              </w:rPr>
            </w:pPr>
            <w:r w:rsidRPr="005242DE">
              <w:rPr>
                <w:b/>
                <w:bCs/>
                <w:sz w:val="13"/>
                <w:szCs w:val="13"/>
              </w:rPr>
              <w:t>-400,83</w:t>
            </w:r>
          </w:p>
        </w:tc>
        <w:tc>
          <w:tcPr>
            <w:tcW w:w="1385" w:type="dxa"/>
            <w:tcBorders>
              <w:top w:val="nil"/>
              <w:left w:val="nil"/>
              <w:bottom w:val="single" w:sz="4" w:space="0" w:color="auto"/>
              <w:right w:val="single" w:sz="4" w:space="0" w:color="auto"/>
            </w:tcBorders>
            <w:shd w:val="clear" w:color="000000" w:fill="FFFFFF"/>
            <w:noWrap/>
            <w:vAlign w:val="bottom"/>
            <w:hideMark/>
          </w:tcPr>
          <w:p w14:paraId="1841412A" w14:textId="77777777" w:rsidR="005242DE" w:rsidRPr="005242DE" w:rsidRDefault="005242DE" w:rsidP="005242DE">
            <w:pPr>
              <w:jc w:val="center"/>
              <w:rPr>
                <w:b/>
                <w:bCs/>
                <w:sz w:val="13"/>
                <w:szCs w:val="13"/>
              </w:rPr>
            </w:pPr>
            <w:r w:rsidRPr="005242DE">
              <w:rPr>
                <w:b/>
                <w:bCs/>
                <w:sz w:val="13"/>
                <w:szCs w:val="13"/>
              </w:rPr>
              <w:t>-76,36</w:t>
            </w:r>
          </w:p>
        </w:tc>
      </w:tr>
      <w:tr w:rsidR="005242DE" w:rsidRPr="005242DE" w14:paraId="7F72AC10" w14:textId="77777777" w:rsidTr="005242DE">
        <w:trPr>
          <w:trHeight w:val="507"/>
        </w:trPr>
        <w:tc>
          <w:tcPr>
            <w:tcW w:w="268" w:type="dxa"/>
            <w:tcBorders>
              <w:top w:val="nil"/>
              <w:left w:val="nil"/>
              <w:bottom w:val="nil"/>
              <w:right w:val="nil"/>
            </w:tcBorders>
            <w:shd w:val="clear" w:color="auto" w:fill="auto"/>
            <w:noWrap/>
            <w:vAlign w:val="bottom"/>
            <w:hideMark/>
          </w:tcPr>
          <w:p w14:paraId="7DDC0059" w14:textId="77777777" w:rsidR="005242DE" w:rsidRPr="005242DE" w:rsidRDefault="005242DE" w:rsidP="005242DE">
            <w:pPr>
              <w:jc w:val="center"/>
              <w:rPr>
                <w:b/>
                <w:bCs/>
                <w:sz w:val="13"/>
                <w:szCs w:val="13"/>
              </w:rPr>
            </w:pPr>
          </w:p>
        </w:tc>
        <w:tc>
          <w:tcPr>
            <w:tcW w:w="441" w:type="dxa"/>
            <w:vMerge/>
            <w:tcBorders>
              <w:top w:val="nil"/>
              <w:left w:val="single" w:sz="8" w:space="0" w:color="auto"/>
              <w:bottom w:val="single" w:sz="4" w:space="0" w:color="auto"/>
              <w:right w:val="single" w:sz="4" w:space="0" w:color="auto"/>
            </w:tcBorders>
            <w:vAlign w:val="center"/>
            <w:hideMark/>
          </w:tcPr>
          <w:p w14:paraId="7C0653C2" w14:textId="77777777" w:rsidR="005242DE" w:rsidRPr="005242DE" w:rsidRDefault="005242DE" w:rsidP="005242DE">
            <w:pPr>
              <w:rPr>
                <w:sz w:val="13"/>
                <w:szCs w:val="13"/>
              </w:rPr>
            </w:pPr>
          </w:p>
        </w:tc>
        <w:tc>
          <w:tcPr>
            <w:tcW w:w="8153" w:type="dxa"/>
            <w:gridSpan w:val="4"/>
            <w:vMerge/>
            <w:tcBorders>
              <w:top w:val="single" w:sz="4" w:space="0" w:color="auto"/>
              <w:left w:val="single" w:sz="4" w:space="0" w:color="auto"/>
              <w:bottom w:val="single" w:sz="4" w:space="0" w:color="auto"/>
              <w:right w:val="single" w:sz="4" w:space="0" w:color="auto"/>
            </w:tcBorders>
            <w:vAlign w:val="center"/>
            <w:hideMark/>
          </w:tcPr>
          <w:p w14:paraId="19C83C61" w14:textId="77777777" w:rsidR="005242DE" w:rsidRPr="005242DE" w:rsidRDefault="005242DE" w:rsidP="005242DE">
            <w:pPr>
              <w:rPr>
                <w:b/>
                <w:bCs/>
                <w:sz w:val="13"/>
                <w:szCs w:val="13"/>
              </w:rPr>
            </w:pPr>
          </w:p>
        </w:tc>
        <w:tc>
          <w:tcPr>
            <w:tcW w:w="906" w:type="dxa"/>
            <w:vMerge/>
            <w:tcBorders>
              <w:top w:val="nil"/>
              <w:left w:val="single" w:sz="4" w:space="0" w:color="auto"/>
              <w:bottom w:val="single" w:sz="4" w:space="0" w:color="auto"/>
              <w:right w:val="single" w:sz="4" w:space="0" w:color="auto"/>
            </w:tcBorders>
            <w:vAlign w:val="center"/>
            <w:hideMark/>
          </w:tcPr>
          <w:p w14:paraId="31C1154E" w14:textId="77777777" w:rsidR="005242DE" w:rsidRPr="005242DE" w:rsidRDefault="005242DE" w:rsidP="005242DE">
            <w:pPr>
              <w:rPr>
                <w:b/>
                <w:bCs/>
                <w:sz w:val="13"/>
                <w:szCs w:val="13"/>
              </w:rPr>
            </w:pPr>
          </w:p>
        </w:tc>
        <w:tc>
          <w:tcPr>
            <w:tcW w:w="1155" w:type="dxa"/>
            <w:tcBorders>
              <w:top w:val="nil"/>
              <w:left w:val="nil"/>
              <w:bottom w:val="single" w:sz="4" w:space="0" w:color="auto"/>
              <w:right w:val="single" w:sz="4" w:space="0" w:color="auto"/>
            </w:tcBorders>
            <w:shd w:val="clear" w:color="000000" w:fill="FFFFFF"/>
            <w:noWrap/>
            <w:vAlign w:val="center"/>
            <w:hideMark/>
          </w:tcPr>
          <w:p w14:paraId="575B106D" w14:textId="77777777" w:rsidR="005242DE" w:rsidRPr="005242DE" w:rsidRDefault="005242DE" w:rsidP="005242DE">
            <w:pPr>
              <w:rPr>
                <w:b/>
                <w:bCs/>
                <w:sz w:val="13"/>
                <w:szCs w:val="13"/>
              </w:rPr>
            </w:pPr>
            <w:r w:rsidRPr="005242DE">
              <w:rPr>
                <w:b/>
                <w:bCs/>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5B91FD30" w14:textId="77777777" w:rsidR="005242DE" w:rsidRPr="005242DE" w:rsidRDefault="005242DE" w:rsidP="005242DE">
            <w:pPr>
              <w:jc w:val="center"/>
              <w:rPr>
                <w:b/>
                <w:bCs/>
                <w:sz w:val="13"/>
                <w:szCs w:val="13"/>
              </w:rPr>
            </w:pPr>
            <w:r w:rsidRPr="005242DE">
              <w:rPr>
                <w:b/>
                <w:bCs/>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0AAB013E" w14:textId="77777777" w:rsidR="005242DE" w:rsidRPr="005242DE" w:rsidRDefault="005242DE" w:rsidP="005242DE">
            <w:pPr>
              <w:jc w:val="center"/>
              <w:rPr>
                <w:b/>
                <w:bCs/>
                <w:sz w:val="13"/>
                <w:szCs w:val="13"/>
              </w:rPr>
            </w:pPr>
            <w:r w:rsidRPr="005242DE">
              <w:rPr>
                <w:b/>
                <w:bCs/>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5D5B6317" w14:textId="77777777" w:rsidR="005242DE" w:rsidRPr="005242DE" w:rsidRDefault="005242DE" w:rsidP="005242DE">
            <w:pPr>
              <w:jc w:val="center"/>
              <w:rPr>
                <w:b/>
                <w:bCs/>
                <w:sz w:val="13"/>
                <w:szCs w:val="13"/>
              </w:rPr>
            </w:pPr>
            <w:r w:rsidRPr="005242DE">
              <w:rPr>
                <w:b/>
                <w:bCs/>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15F552B5" w14:textId="77777777" w:rsidR="005242DE" w:rsidRPr="005242DE" w:rsidRDefault="005242DE" w:rsidP="005242DE">
            <w:pPr>
              <w:jc w:val="center"/>
              <w:rPr>
                <w:b/>
                <w:bCs/>
                <w:sz w:val="13"/>
                <w:szCs w:val="13"/>
              </w:rPr>
            </w:pPr>
            <w:r w:rsidRPr="005242DE">
              <w:rPr>
                <w:b/>
                <w:bCs/>
                <w:sz w:val="13"/>
                <w:szCs w:val="13"/>
              </w:rPr>
              <w:t> </w:t>
            </w:r>
          </w:p>
        </w:tc>
      </w:tr>
      <w:tr w:rsidR="005242DE" w:rsidRPr="005242DE" w14:paraId="12B34D2E" w14:textId="77777777" w:rsidTr="005242DE">
        <w:trPr>
          <w:trHeight w:val="293"/>
        </w:trPr>
        <w:tc>
          <w:tcPr>
            <w:tcW w:w="268" w:type="dxa"/>
            <w:tcBorders>
              <w:top w:val="nil"/>
              <w:left w:val="nil"/>
              <w:bottom w:val="nil"/>
              <w:right w:val="nil"/>
            </w:tcBorders>
            <w:shd w:val="clear" w:color="auto" w:fill="auto"/>
            <w:noWrap/>
            <w:vAlign w:val="bottom"/>
            <w:hideMark/>
          </w:tcPr>
          <w:p w14:paraId="6D3FD87F" w14:textId="77777777" w:rsidR="005242DE" w:rsidRPr="005242DE" w:rsidRDefault="005242DE" w:rsidP="005242DE">
            <w:pPr>
              <w:jc w:val="cente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4561758D" w14:textId="77777777" w:rsidR="005242DE" w:rsidRPr="005242DE" w:rsidRDefault="005242DE" w:rsidP="005242DE">
            <w:pPr>
              <w:jc w:val="center"/>
              <w:rPr>
                <w:sz w:val="13"/>
                <w:szCs w:val="13"/>
              </w:rPr>
            </w:pPr>
            <w:r w:rsidRPr="005242DE">
              <w:rPr>
                <w:sz w:val="13"/>
                <w:szCs w:val="13"/>
              </w:rPr>
              <w:t>11</w:t>
            </w:r>
          </w:p>
        </w:tc>
        <w:tc>
          <w:tcPr>
            <w:tcW w:w="8153" w:type="dxa"/>
            <w:gridSpan w:val="4"/>
            <w:tcBorders>
              <w:top w:val="single" w:sz="4" w:space="0" w:color="auto"/>
              <w:left w:val="nil"/>
              <w:bottom w:val="single" w:sz="4" w:space="0" w:color="auto"/>
              <w:right w:val="single" w:sz="4" w:space="0" w:color="auto"/>
            </w:tcBorders>
            <w:shd w:val="clear" w:color="auto" w:fill="auto"/>
            <w:noWrap/>
            <w:vAlign w:val="bottom"/>
            <w:hideMark/>
          </w:tcPr>
          <w:p w14:paraId="46E76DFA" w14:textId="77777777" w:rsidR="005242DE" w:rsidRPr="005242DE" w:rsidRDefault="005242DE" w:rsidP="005242DE">
            <w:pPr>
              <w:rPr>
                <w:sz w:val="13"/>
                <w:szCs w:val="13"/>
              </w:rPr>
            </w:pPr>
            <w:r w:rsidRPr="005242DE">
              <w:rPr>
                <w:sz w:val="13"/>
                <w:szCs w:val="13"/>
              </w:rPr>
              <w:t xml:space="preserve"> - расходы на оплату услуг связи</w:t>
            </w:r>
          </w:p>
        </w:tc>
        <w:tc>
          <w:tcPr>
            <w:tcW w:w="906" w:type="dxa"/>
            <w:tcBorders>
              <w:top w:val="nil"/>
              <w:left w:val="nil"/>
              <w:bottom w:val="single" w:sz="4" w:space="0" w:color="auto"/>
              <w:right w:val="single" w:sz="4" w:space="0" w:color="auto"/>
            </w:tcBorders>
            <w:shd w:val="clear" w:color="auto" w:fill="auto"/>
            <w:noWrap/>
            <w:vAlign w:val="bottom"/>
            <w:hideMark/>
          </w:tcPr>
          <w:p w14:paraId="3772DBCC" w14:textId="77777777" w:rsidR="005242DE" w:rsidRPr="005242DE" w:rsidRDefault="005242DE" w:rsidP="005242DE">
            <w:pPr>
              <w:jc w:val="center"/>
              <w:rPr>
                <w:sz w:val="13"/>
                <w:szCs w:val="13"/>
              </w:rPr>
            </w:pPr>
            <w:r w:rsidRPr="005242DE">
              <w:rPr>
                <w:sz w:val="13"/>
                <w:szCs w:val="13"/>
              </w:rPr>
              <w:t xml:space="preserve"> -"-</w:t>
            </w:r>
          </w:p>
        </w:tc>
        <w:tc>
          <w:tcPr>
            <w:tcW w:w="1155" w:type="dxa"/>
            <w:tcBorders>
              <w:top w:val="nil"/>
              <w:left w:val="nil"/>
              <w:bottom w:val="single" w:sz="4" w:space="0" w:color="auto"/>
              <w:right w:val="single" w:sz="4" w:space="0" w:color="auto"/>
            </w:tcBorders>
            <w:shd w:val="clear" w:color="000000" w:fill="FFFFFF"/>
            <w:noWrap/>
            <w:vAlign w:val="bottom"/>
            <w:hideMark/>
          </w:tcPr>
          <w:p w14:paraId="4C6701FE" w14:textId="77777777" w:rsidR="005242DE" w:rsidRPr="005242DE" w:rsidRDefault="005242DE" w:rsidP="005242DE">
            <w:pPr>
              <w:jc w:val="center"/>
              <w:rPr>
                <w:sz w:val="13"/>
                <w:szCs w:val="13"/>
              </w:rPr>
            </w:pPr>
            <w:r w:rsidRPr="005242DE">
              <w:rPr>
                <w:sz w:val="13"/>
                <w:szCs w:val="13"/>
              </w:rPr>
              <w:t>70,32</w:t>
            </w:r>
          </w:p>
        </w:tc>
        <w:tc>
          <w:tcPr>
            <w:tcW w:w="1407" w:type="dxa"/>
            <w:tcBorders>
              <w:top w:val="nil"/>
              <w:left w:val="nil"/>
              <w:bottom w:val="single" w:sz="4" w:space="0" w:color="auto"/>
              <w:right w:val="single" w:sz="4" w:space="0" w:color="auto"/>
            </w:tcBorders>
            <w:shd w:val="clear" w:color="000000" w:fill="FFFFFF"/>
            <w:noWrap/>
            <w:vAlign w:val="bottom"/>
            <w:hideMark/>
          </w:tcPr>
          <w:p w14:paraId="26C441CB" w14:textId="77777777" w:rsidR="005242DE" w:rsidRPr="005242DE" w:rsidRDefault="005242DE" w:rsidP="005242DE">
            <w:pPr>
              <w:jc w:val="right"/>
              <w:rPr>
                <w:sz w:val="13"/>
                <w:szCs w:val="13"/>
              </w:rPr>
            </w:pPr>
            <w:r w:rsidRPr="005242DE">
              <w:rPr>
                <w:sz w:val="13"/>
                <w:szCs w:val="13"/>
              </w:rPr>
              <w:t>14,84</w:t>
            </w:r>
          </w:p>
        </w:tc>
        <w:tc>
          <w:tcPr>
            <w:tcW w:w="1343" w:type="dxa"/>
            <w:tcBorders>
              <w:top w:val="nil"/>
              <w:left w:val="nil"/>
              <w:bottom w:val="single" w:sz="4" w:space="0" w:color="auto"/>
              <w:right w:val="single" w:sz="4" w:space="0" w:color="auto"/>
            </w:tcBorders>
            <w:shd w:val="clear" w:color="000000" w:fill="FFFFFF"/>
            <w:noWrap/>
            <w:vAlign w:val="bottom"/>
            <w:hideMark/>
          </w:tcPr>
          <w:p w14:paraId="521CDE63" w14:textId="77777777" w:rsidR="005242DE" w:rsidRPr="005242DE" w:rsidRDefault="005242DE" w:rsidP="005242DE">
            <w:pPr>
              <w:jc w:val="right"/>
              <w:rPr>
                <w:sz w:val="13"/>
                <w:szCs w:val="13"/>
              </w:rPr>
            </w:pPr>
            <w:r w:rsidRPr="005242DE">
              <w:rPr>
                <w:sz w:val="13"/>
                <w:szCs w:val="13"/>
              </w:rPr>
              <w:t>14,84</w:t>
            </w:r>
          </w:p>
        </w:tc>
        <w:tc>
          <w:tcPr>
            <w:tcW w:w="1137" w:type="dxa"/>
            <w:tcBorders>
              <w:top w:val="nil"/>
              <w:left w:val="nil"/>
              <w:bottom w:val="single" w:sz="4" w:space="0" w:color="auto"/>
              <w:right w:val="single" w:sz="4" w:space="0" w:color="auto"/>
            </w:tcBorders>
            <w:shd w:val="clear" w:color="000000" w:fill="FFFFFF"/>
            <w:noWrap/>
            <w:vAlign w:val="bottom"/>
            <w:hideMark/>
          </w:tcPr>
          <w:p w14:paraId="388C6D68" w14:textId="77777777" w:rsidR="005242DE" w:rsidRPr="005242DE" w:rsidRDefault="005242DE" w:rsidP="005242DE">
            <w:pPr>
              <w:jc w:val="right"/>
              <w:rPr>
                <w:sz w:val="13"/>
                <w:szCs w:val="13"/>
              </w:rPr>
            </w:pPr>
            <w:r w:rsidRPr="005242DE">
              <w:rPr>
                <w:sz w:val="13"/>
                <w:szCs w:val="13"/>
              </w:rPr>
              <w:t>-55,48</w:t>
            </w:r>
          </w:p>
        </w:tc>
        <w:tc>
          <w:tcPr>
            <w:tcW w:w="1385" w:type="dxa"/>
            <w:tcBorders>
              <w:top w:val="nil"/>
              <w:left w:val="nil"/>
              <w:bottom w:val="single" w:sz="4" w:space="0" w:color="auto"/>
              <w:right w:val="single" w:sz="4" w:space="0" w:color="auto"/>
            </w:tcBorders>
            <w:shd w:val="clear" w:color="000000" w:fill="FFFFFF"/>
            <w:noWrap/>
            <w:vAlign w:val="bottom"/>
            <w:hideMark/>
          </w:tcPr>
          <w:p w14:paraId="7E4E08C4" w14:textId="77777777" w:rsidR="005242DE" w:rsidRPr="005242DE" w:rsidRDefault="005242DE" w:rsidP="005242DE">
            <w:pPr>
              <w:jc w:val="right"/>
              <w:rPr>
                <w:sz w:val="13"/>
                <w:szCs w:val="13"/>
              </w:rPr>
            </w:pPr>
            <w:r w:rsidRPr="005242DE">
              <w:rPr>
                <w:sz w:val="13"/>
                <w:szCs w:val="13"/>
              </w:rPr>
              <w:t>-78,90</w:t>
            </w:r>
          </w:p>
        </w:tc>
      </w:tr>
      <w:tr w:rsidR="005242DE" w:rsidRPr="005242DE" w14:paraId="36C1237B" w14:textId="77777777" w:rsidTr="005242DE">
        <w:trPr>
          <w:trHeight w:val="293"/>
        </w:trPr>
        <w:tc>
          <w:tcPr>
            <w:tcW w:w="268" w:type="dxa"/>
            <w:tcBorders>
              <w:top w:val="nil"/>
              <w:left w:val="nil"/>
              <w:bottom w:val="nil"/>
              <w:right w:val="nil"/>
            </w:tcBorders>
            <w:shd w:val="clear" w:color="auto" w:fill="auto"/>
            <w:noWrap/>
            <w:vAlign w:val="bottom"/>
            <w:hideMark/>
          </w:tcPr>
          <w:p w14:paraId="03A48880" w14:textId="77777777" w:rsidR="005242DE" w:rsidRPr="005242DE" w:rsidRDefault="005242DE" w:rsidP="005242DE">
            <w:pPr>
              <w:jc w:val="right"/>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5A153F1C" w14:textId="77777777" w:rsidR="005242DE" w:rsidRPr="005242DE" w:rsidRDefault="005242DE" w:rsidP="005242DE">
            <w:pPr>
              <w:jc w:val="center"/>
              <w:rPr>
                <w:sz w:val="13"/>
                <w:szCs w:val="13"/>
              </w:rPr>
            </w:pPr>
            <w:r w:rsidRPr="005242DE">
              <w:rPr>
                <w:sz w:val="13"/>
                <w:szCs w:val="13"/>
              </w:rPr>
              <w:t>12</w:t>
            </w:r>
          </w:p>
        </w:tc>
        <w:tc>
          <w:tcPr>
            <w:tcW w:w="5533" w:type="dxa"/>
            <w:tcBorders>
              <w:top w:val="nil"/>
              <w:left w:val="nil"/>
              <w:bottom w:val="single" w:sz="4" w:space="0" w:color="auto"/>
              <w:right w:val="single" w:sz="4" w:space="0" w:color="auto"/>
            </w:tcBorders>
            <w:shd w:val="clear" w:color="auto" w:fill="auto"/>
            <w:noWrap/>
            <w:vAlign w:val="bottom"/>
            <w:hideMark/>
          </w:tcPr>
          <w:p w14:paraId="7C23003E" w14:textId="77777777" w:rsidR="005242DE" w:rsidRPr="005242DE" w:rsidRDefault="005242DE" w:rsidP="005242DE">
            <w:pPr>
              <w:rPr>
                <w:sz w:val="13"/>
                <w:szCs w:val="13"/>
              </w:rPr>
            </w:pPr>
            <w:r w:rsidRPr="005242DE">
              <w:rPr>
                <w:sz w:val="13"/>
                <w:szCs w:val="13"/>
              </w:rPr>
              <w:t xml:space="preserve"> - расходы на оплату услуг охраны</w:t>
            </w:r>
          </w:p>
        </w:tc>
        <w:tc>
          <w:tcPr>
            <w:tcW w:w="789" w:type="dxa"/>
            <w:tcBorders>
              <w:top w:val="nil"/>
              <w:left w:val="nil"/>
              <w:bottom w:val="single" w:sz="4" w:space="0" w:color="auto"/>
              <w:right w:val="single" w:sz="4" w:space="0" w:color="auto"/>
            </w:tcBorders>
            <w:shd w:val="clear" w:color="auto" w:fill="auto"/>
            <w:noWrap/>
            <w:vAlign w:val="bottom"/>
            <w:hideMark/>
          </w:tcPr>
          <w:p w14:paraId="65CD3A04" w14:textId="77777777" w:rsidR="005242DE" w:rsidRPr="005242DE" w:rsidRDefault="005242DE" w:rsidP="005242DE">
            <w:pPr>
              <w:rPr>
                <w:sz w:val="13"/>
                <w:szCs w:val="13"/>
              </w:rPr>
            </w:pPr>
            <w:r w:rsidRPr="005242DE">
              <w:rPr>
                <w:sz w:val="13"/>
                <w:szCs w:val="13"/>
              </w:rPr>
              <w:t> </w:t>
            </w:r>
          </w:p>
        </w:tc>
        <w:tc>
          <w:tcPr>
            <w:tcW w:w="789" w:type="dxa"/>
            <w:tcBorders>
              <w:top w:val="nil"/>
              <w:left w:val="nil"/>
              <w:bottom w:val="single" w:sz="4" w:space="0" w:color="auto"/>
              <w:right w:val="single" w:sz="4" w:space="0" w:color="auto"/>
            </w:tcBorders>
            <w:shd w:val="clear" w:color="auto" w:fill="auto"/>
            <w:noWrap/>
            <w:vAlign w:val="bottom"/>
            <w:hideMark/>
          </w:tcPr>
          <w:p w14:paraId="0D379016" w14:textId="77777777" w:rsidR="005242DE" w:rsidRPr="005242DE" w:rsidRDefault="005242DE" w:rsidP="005242DE">
            <w:pPr>
              <w:rPr>
                <w:sz w:val="13"/>
                <w:szCs w:val="13"/>
              </w:rPr>
            </w:pPr>
            <w:r w:rsidRPr="005242DE">
              <w:rPr>
                <w:sz w:val="13"/>
                <w:szCs w:val="13"/>
              </w:rPr>
              <w:t> </w:t>
            </w:r>
          </w:p>
        </w:tc>
        <w:tc>
          <w:tcPr>
            <w:tcW w:w="1041" w:type="dxa"/>
            <w:tcBorders>
              <w:top w:val="nil"/>
              <w:left w:val="nil"/>
              <w:bottom w:val="single" w:sz="4" w:space="0" w:color="auto"/>
              <w:right w:val="single" w:sz="4" w:space="0" w:color="auto"/>
            </w:tcBorders>
            <w:shd w:val="clear" w:color="auto" w:fill="auto"/>
            <w:noWrap/>
            <w:vAlign w:val="bottom"/>
            <w:hideMark/>
          </w:tcPr>
          <w:p w14:paraId="279F4D4C" w14:textId="77777777" w:rsidR="005242DE" w:rsidRPr="005242DE" w:rsidRDefault="005242DE" w:rsidP="005242DE">
            <w:pPr>
              <w:rPr>
                <w:sz w:val="13"/>
                <w:szCs w:val="13"/>
              </w:rPr>
            </w:pPr>
            <w:r w:rsidRPr="005242DE">
              <w:rPr>
                <w:sz w:val="13"/>
                <w:szCs w:val="13"/>
              </w:rPr>
              <w:t> </w:t>
            </w:r>
          </w:p>
        </w:tc>
        <w:tc>
          <w:tcPr>
            <w:tcW w:w="906" w:type="dxa"/>
            <w:tcBorders>
              <w:top w:val="nil"/>
              <w:left w:val="nil"/>
              <w:bottom w:val="single" w:sz="4" w:space="0" w:color="auto"/>
              <w:right w:val="single" w:sz="4" w:space="0" w:color="auto"/>
            </w:tcBorders>
            <w:shd w:val="clear" w:color="auto" w:fill="auto"/>
            <w:noWrap/>
            <w:vAlign w:val="bottom"/>
            <w:hideMark/>
          </w:tcPr>
          <w:p w14:paraId="25652405" w14:textId="77777777" w:rsidR="005242DE" w:rsidRPr="005242DE" w:rsidRDefault="005242DE" w:rsidP="005242DE">
            <w:pPr>
              <w:jc w:val="center"/>
              <w:rPr>
                <w:sz w:val="13"/>
                <w:szCs w:val="13"/>
              </w:rPr>
            </w:pPr>
            <w:r w:rsidRPr="005242DE">
              <w:rPr>
                <w:sz w:val="13"/>
                <w:szCs w:val="13"/>
              </w:rPr>
              <w:t xml:space="preserve"> -"-</w:t>
            </w:r>
          </w:p>
        </w:tc>
        <w:tc>
          <w:tcPr>
            <w:tcW w:w="1155" w:type="dxa"/>
            <w:tcBorders>
              <w:top w:val="nil"/>
              <w:left w:val="nil"/>
              <w:bottom w:val="single" w:sz="4" w:space="0" w:color="auto"/>
              <w:right w:val="single" w:sz="4" w:space="0" w:color="auto"/>
            </w:tcBorders>
            <w:shd w:val="clear" w:color="000000" w:fill="FFFFFF"/>
            <w:noWrap/>
            <w:vAlign w:val="bottom"/>
            <w:hideMark/>
          </w:tcPr>
          <w:p w14:paraId="34238B44" w14:textId="77777777" w:rsidR="005242DE" w:rsidRPr="005242DE" w:rsidRDefault="005242DE" w:rsidP="005242DE">
            <w:pPr>
              <w:jc w:val="center"/>
              <w:rPr>
                <w:sz w:val="13"/>
                <w:szCs w:val="13"/>
              </w:rPr>
            </w:pPr>
            <w:r w:rsidRPr="005242DE">
              <w:rPr>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52A27310" w14:textId="77777777" w:rsidR="005242DE" w:rsidRPr="005242DE" w:rsidRDefault="005242DE" w:rsidP="005242DE">
            <w:pPr>
              <w:rPr>
                <w:sz w:val="13"/>
                <w:szCs w:val="13"/>
              </w:rPr>
            </w:pPr>
            <w:r w:rsidRPr="005242DE">
              <w:rPr>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3D2511F7" w14:textId="77777777" w:rsidR="005242DE" w:rsidRPr="005242DE" w:rsidRDefault="005242DE" w:rsidP="005242DE">
            <w:pPr>
              <w:rPr>
                <w:sz w:val="13"/>
                <w:szCs w:val="13"/>
              </w:rPr>
            </w:pPr>
            <w:r w:rsidRPr="005242DE">
              <w:rPr>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522F12D0" w14:textId="77777777" w:rsidR="005242DE" w:rsidRPr="005242DE" w:rsidRDefault="005242DE" w:rsidP="005242DE">
            <w:pPr>
              <w:rPr>
                <w:sz w:val="13"/>
                <w:szCs w:val="13"/>
              </w:rPr>
            </w:pPr>
            <w:r w:rsidRPr="005242DE">
              <w:rPr>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72F1867B" w14:textId="77777777" w:rsidR="005242DE" w:rsidRPr="005242DE" w:rsidRDefault="005242DE" w:rsidP="005242DE">
            <w:pPr>
              <w:rPr>
                <w:sz w:val="13"/>
                <w:szCs w:val="13"/>
              </w:rPr>
            </w:pPr>
            <w:r w:rsidRPr="005242DE">
              <w:rPr>
                <w:sz w:val="13"/>
                <w:szCs w:val="13"/>
              </w:rPr>
              <w:t> </w:t>
            </w:r>
          </w:p>
        </w:tc>
      </w:tr>
      <w:tr w:rsidR="005242DE" w:rsidRPr="005242DE" w14:paraId="5D01F69A" w14:textId="77777777" w:rsidTr="005242DE">
        <w:trPr>
          <w:trHeight w:val="293"/>
        </w:trPr>
        <w:tc>
          <w:tcPr>
            <w:tcW w:w="268" w:type="dxa"/>
            <w:tcBorders>
              <w:top w:val="nil"/>
              <w:left w:val="nil"/>
              <w:bottom w:val="nil"/>
              <w:right w:val="nil"/>
            </w:tcBorders>
            <w:shd w:val="clear" w:color="auto" w:fill="auto"/>
            <w:noWrap/>
            <w:vAlign w:val="bottom"/>
            <w:hideMark/>
          </w:tcPr>
          <w:p w14:paraId="2A7AF6D5" w14:textId="77777777" w:rsidR="005242DE" w:rsidRPr="005242DE" w:rsidRDefault="005242DE" w:rsidP="005242DE">
            <w:pPr>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4A5C185A" w14:textId="77777777" w:rsidR="005242DE" w:rsidRPr="005242DE" w:rsidRDefault="005242DE" w:rsidP="005242DE">
            <w:pPr>
              <w:jc w:val="center"/>
              <w:rPr>
                <w:sz w:val="13"/>
                <w:szCs w:val="13"/>
              </w:rPr>
            </w:pPr>
            <w:r w:rsidRPr="005242DE">
              <w:rPr>
                <w:sz w:val="13"/>
                <w:szCs w:val="13"/>
              </w:rPr>
              <w:t>13</w:t>
            </w:r>
          </w:p>
        </w:tc>
        <w:tc>
          <w:tcPr>
            <w:tcW w:w="5533" w:type="dxa"/>
            <w:tcBorders>
              <w:top w:val="nil"/>
              <w:left w:val="nil"/>
              <w:bottom w:val="single" w:sz="4" w:space="0" w:color="auto"/>
              <w:right w:val="single" w:sz="4" w:space="0" w:color="auto"/>
            </w:tcBorders>
            <w:shd w:val="clear" w:color="auto" w:fill="auto"/>
            <w:noWrap/>
            <w:vAlign w:val="bottom"/>
            <w:hideMark/>
          </w:tcPr>
          <w:p w14:paraId="4A1F1FC4" w14:textId="77777777" w:rsidR="005242DE" w:rsidRPr="005242DE" w:rsidRDefault="005242DE" w:rsidP="005242DE">
            <w:pPr>
              <w:rPr>
                <w:sz w:val="13"/>
                <w:szCs w:val="13"/>
              </w:rPr>
            </w:pPr>
            <w:r w:rsidRPr="005242DE">
              <w:rPr>
                <w:sz w:val="13"/>
                <w:szCs w:val="13"/>
              </w:rPr>
              <w:t xml:space="preserve"> - расходы на оплату информационных, юридических, аудиторских услуг</w:t>
            </w:r>
          </w:p>
        </w:tc>
        <w:tc>
          <w:tcPr>
            <w:tcW w:w="789" w:type="dxa"/>
            <w:tcBorders>
              <w:top w:val="nil"/>
              <w:left w:val="nil"/>
              <w:bottom w:val="single" w:sz="4" w:space="0" w:color="auto"/>
              <w:right w:val="single" w:sz="4" w:space="0" w:color="auto"/>
            </w:tcBorders>
            <w:shd w:val="clear" w:color="auto" w:fill="auto"/>
            <w:noWrap/>
            <w:vAlign w:val="bottom"/>
            <w:hideMark/>
          </w:tcPr>
          <w:p w14:paraId="271291B3" w14:textId="77777777" w:rsidR="005242DE" w:rsidRPr="005242DE" w:rsidRDefault="005242DE" w:rsidP="005242DE">
            <w:pPr>
              <w:rPr>
                <w:sz w:val="13"/>
                <w:szCs w:val="13"/>
              </w:rPr>
            </w:pPr>
            <w:r w:rsidRPr="005242DE">
              <w:rPr>
                <w:sz w:val="13"/>
                <w:szCs w:val="13"/>
              </w:rPr>
              <w:t> </w:t>
            </w:r>
          </w:p>
        </w:tc>
        <w:tc>
          <w:tcPr>
            <w:tcW w:w="789" w:type="dxa"/>
            <w:tcBorders>
              <w:top w:val="nil"/>
              <w:left w:val="nil"/>
              <w:bottom w:val="single" w:sz="4" w:space="0" w:color="auto"/>
              <w:right w:val="single" w:sz="4" w:space="0" w:color="auto"/>
            </w:tcBorders>
            <w:shd w:val="clear" w:color="auto" w:fill="auto"/>
            <w:noWrap/>
            <w:vAlign w:val="bottom"/>
            <w:hideMark/>
          </w:tcPr>
          <w:p w14:paraId="0E6C3E4C" w14:textId="77777777" w:rsidR="005242DE" w:rsidRPr="005242DE" w:rsidRDefault="005242DE" w:rsidP="005242DE">
            <w:pPr>
              <w:rPr>
                <w:sz w:val="13"/>
                <w:szCs w:val="13"/>
              </w:rPr>
            </w:pPr>
            <w:r w:rsidRPr="005242DE">
              <w:rPr>
                <w:sz w:val="13"/>
                <w:szCs w:val="13"/>
              </w:rPr>
              <w:t> </w:t>
            </w:r>
          </w:p>
        </w:tc>
        <w:tc>
          <w:tcPr>
            <w:tcW w:w="1041" w:type="dxa"/>
            <w:tcBorders>
              <w:top w:val="nil"/>
              <w:left w:val="nil"/>
              <w:bottom w:val="single" w:sz="4" w:space="0" w:color="auto"/>
              <w:right w:val="single" w:sz="4" w:space="0" w:color="auto"/>
            </w:tcBorders>
            <w:shd w:val="clear" w:color="auto" w:fill="auto"/>
            <w:noWrap/>
            <w:vAlign w:val="bottom"/>
            <w:hideMark/>
          </w:tcPr>
          <w:p w14:paraId="699E9AE9" w14:textId="77777777" w:rsidR="005242DE" w:rsidRPr="005242DE" w:rsidRDefault="005242DE" w:rsidP="005242DE">
            <w:pPr>
              <w:rPr>
                <w:sz w:val="13"/>
                <w:szCs w:val="13"/>
              </w:rPr>
            </w:pPr>
            <w:r w:rsidRPr="005242DE">
              <w:rPr>
                <w:sz w:val="13"/>
                <w:szCs w:val="13"/>
              </w:rPr>
              <w:t> </w:t>
            </w:r>
          </w:p>
        </w:tc>
        <w:tc>
          <w:tcPr>
            <w:tcW w:w="906" w:type="dxa"/>
            <w:tcBorders>
              <w:top w:val="nil"/>
              <w:left w:val="nil"/>
              <w:bottom w:val="single" w:sz="4" w:space="0" w:color="auto"/>
              <w:right w:val="single" w:sz="4" w:space="0" w:color="auto"/>
            </w:tcBorders>
            <w:shd w:val="clear" w:color="auto" w:fill="auto"/>
            <w:noWrap/>
            <w:vAlign w:val="bottom"/>
            <w:hideMark/>
          </w:tcPr>
          <w:p w14:paraId="04A9CA6B" w14:textId="77777777" w:rsidR="005242DE" w:rsidRPr="005242DE" w:rsidRDefault="005242DE" w:rsidP="005242DE">
            <w:pPr>
              <w:jc w:val="center"/>
              <w:rPr>
                <w:sz w:val="13"/>
                <w:szCs w:val="13"/>
              </w:rPr>
            </w:pPr>
            <w:r w:rsidRPr="005242DE">
              <w:rPr>
                <w:sz w:val="13"/>
                <w:szCs w:val="13"/>
              </w:rPr>
              <w:t xml:space="preserve"> -"-</w:t>
            </w:r>
          </w:p>
        </w:tc>
        <w:tc>
          <w:tcPr>
            <w:tcW w:w="1155" w:type="dxa"/>
            <w:tcBorders>
              <w:top w:val="nil"/>
              <w:left w:val="nil"/>
              <w:bottom w:val="single" w:sz="4" w:space="0" w:color="auto"/>
              <w:right w:val="single" w:sz="4" w:space="0" w:color="auto"/>
            </w:tcBorders>
            <w:shd w:val="clear" w:color="000000" w:fill="FFFFFF"/>
            <w:noWrap/>
            <w:vAlign w:val="bottom"/>
            <w:hideMark/>
          </w:tcPr>
          <w:p w14:paraId="00C72252" w14:textId="77777777" w:rsidR="005242DE" w:rsidRPr="005242DE" w:rsidRDefault="005242DE" w:rsidP="005242DE">
            <w:pPr>
              <w:jc w:val="center"/>
              <w:rPr>
                <w:sz w:val="13"/>
                <w:szCs w:val="13"/>
              </w:rPr>
            </w:pPr>
            <w:r w:rsidRPr="005242DE">
              <w:rPr>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727C6726" w14:textId="77777777" w:rsidR="005242DE" w:rsidRPr="005242DE" w:rsidRDefault="005242DE" w:rsidP="005242DE">
            <w:pPr>
              <w:rPr>
                <w:sz w:val="13"/>
                <w:szCs w:val="13"/>
              </w:rPr>
            </w:pPr>
            <w:r w:rsidRPr="005242DE">
              <w:rPr>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298E01F6" w14:textId="77777777" w:rsidR="005242DE" w:rsidRPr="005242DE" w:rsidRDefault="005242DE" w:rsidP="005242DE">
            <w:pPr>
              <w:rPr>
                <w:sz w:val="13"/>
                <w:szCs w:val="13"/>
              </w:rPr>
            </w:pPr>
            <w:r w:rsidRPr="005242DE">
              <w:rPr>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47EE01A0" w14:textId="77777777" w:rsidR="005242DE" w:rsidRPr="005242DE" w:rsidRDefault="005242DE" w:rsidP="005242DE">
            <w:pPr>
              <w:rPr>
                <w:sz w:val="13"/>
                <w:szCs w:val="13"/>
              </w:rPr>
            </w:pPr>
            <w:r w:rsidRPr="005242DE">
              <w:rPr>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10C12700" w14:textId="77777777" w:rsidR="005242DE" w:rsidRPr="005242DE" w:rsidRDefault="005242DE" w:rsidP="005242DE">
            <w:pPr>
              <w:rPr>
                <w:sz w:val="13"/>
                <w:szCs w:val="13"/>
              </w:rPr>
            </w:pPr>
            <w:r w:rsidRPr="005242DE">
              <w:rPr>
                <w:sz w:val="13"/>
                <w:szCs w:val="13"/>
              </w:rPr>
              <w:t> </w:t>
            </w:r>
          </w:p>
        </w:tc>
      </w:tr>
      <w:tr w:rsidR="005242DE" w:rsidRPr="005242DE" w14:paraId="659B4CDA" w14:textId="77777777" w:rsidTr="005242DE">
        <w:trPr>
          <w:trHeight w:val="293"/>
        </w:trPr>
        <w:tc>
          <w:tcPr>
            <w:tcW w:w="268" w:type="dxa"/>
            <w:tcBorders>
              <w:top w:val="nil"/>
              <w:left w:val="nil"/>
              <w:bottom w:val="nil"/>
              <w:right w:val="nil"/>
            </w:tcBorders>
            <w:shd w:val="clear" w:color="auto" w:fill="auto"/>
            <w:noWrap/>
            <w:vAlign w:val="bottom"/>
            <w:hideMark/>
          </w:tcPr>
          <w:p w14:paraId="2F5E565A" w14:textId="77777777" w:rsidR="005242DE" w:rsidRPr="005242DE" w:rsidRDefault="005242DE" w:rsidP="005242DE">
            <w:pPr>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51237D75" w14:textId="77777777" w:rsidR="005242DE" w:rsidRPr="005242DE" w:rsidRDefault="005242DE" w:rsidP="005242DE">
            <w:pPr>
              <w:jc w:val="center"/>
              <w:rPr>
                <w:sz w:val="13"/>
                <w:szCs w:val="13"/>
              </w:rPr>
            </w:pPr>
            <w:r w:rsidRPr="005242DE">
              <w:rPr>
                <w:sz w:val="13"/>
                <w:szCs w:val="13"/>
              </w:rPr>
              <w:t>14</w:t>
            </w:r>
          </w:p>
        </w:tc>
        <w:tc>
          <w:tcPr>
            <w:tcW w:w="8153" w:type="dxa"/>
            <w:gridSpan w:val="4"/>
            <w:tcBorders>
              <w:top w:val="single" w:sz="4" w:space="0" w:color="auto"/>
              <w:left w:val="nil"/>
              <w:bottom w:val="single" w:sz="4" w:space="0" w:color="auto"/>
              <w:right w:val="single" w:sz="4" w:space="0" w:color="auto"/>
            </w:tcBorders>
            <w:shd w:val="clear" w:color="auto" w:fill="auto"/>
            <w:noWrap/>
            <w:vAlign w:val="bottom"/>
            <w:hideMark/>
          </w:tcPr>
          <w:p w14:paraId="5990C546" w14:textId="77777777" w:rsidR="005242DE" w:rsidRPr="005242DE" w:rsidRDefault="005242DE" w:rsidP="005242DE">
            <w:pPr>
              <w:rPr>
                <w:sz w:val="13"/>
                <w:szCs w:val="13"/>
              </w:rPr>
            </w:pPr>
            <w:r w:rsidRPr="005242DE">
              <w:rPr>
                <w:sz w:val="13"/>
                <w:szCs w:val="13"/>
              </w:rPr>
              <w:t xml:space="preserve"> - расходы на охрану труда</w:t>
            </w:r>
          </w:p>
        </w:tc>
        <w:tc>
          <w:tcPr>
            <w:tcW w:w="906" w:type="dxa"/>
            <w:tcBorders>
              <w:top w:val="nil"/>
              <w:left w:val="nil"/>
              <w:bottom w:val="single" w:sz="4" w:space="0" w:color="auto"/>
              <w:right w:val="single" w:sz="4" w:space="0" w:color="auto"/>
            </w:tcBorders>
            <w:shd w:val="clear" w:color="auto" w:fill="auto"/>
            <w:noWrap/>
            <w:vAlign w:val="bottom"/>
            <w:hideMark/>
          </w:tcPr>
          <w:p w14:paraId="21ECEB1E" w14:textId="77777777" w:rsidR="005242DE" w:rsidRPr="005242DE" w:rsidRDefault="005242DE" w:rsidP="005242DE">
            <w:pPr>
              <w:jc w:val="center"/>
              <w:rPr>
                <w:sz w:val="13"/>
                <w:szCs w:val="13"/>
              </w:rPr>
            </w:pPr>
            <w:r w:rsidRPr="005242DE">
              <w:rPr>
                <w:sz w:val="13"/>
                <w:szCs w:val="13"/>
              </w:rPr>
              <w:t> </w:t>
            </w:r>
          </w:p>
        </w:tc>
        <w:tc>
          <w:tcPr>
            <w:tcW w:w="1155" w:type="dxa"/>
            <w:tcBorders>
              <w:top w:val="nil"/>
              <w:left w:val="nil"/>
              <w:bottom w:val="single" w:sz="4" w:space="0" w:color="auto"/>
              <w:right w:val="single" w:sz="4" w:space="0" w:color="auto"/>
            </w:tcBorders>
            <w:shd w:val="clear" w:color="000000" w:fill="FFFFFF"/>
            <w:noWrap/>
            <w:vAlign w:val="bottom"/>
            <w:hideMark/>
          </w:tcPr>
          <w:p w14:paraId="1904ABD4" w14:textId="77777777" w:rsidR="005242DE" w:rsidRPr="005242DE" w:rsidRDefault="005242DE" w:rsidP="005242DE">
            <w:pPr>
              <w:jc w:val="center"/>
              <w:rPr>
                <w:sz w:val="13"/>
                <w:szCs w:val="13"/>
              </w:rPr>
            </w:pPr>
            <w:r w:rsidRPr="005242DE">
              <w:rPr>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634093E5" w14:textId="77777777" w:rsidR="005242DE" w:rsidRPr="005242DE" w:rsidRDefault="005242DE" w:rsidP="005242DE">
            <w:pPr>
              <w:rPr>
                <w:sz w:val="13"/>
                <w:szCs w:val="13"/>
              </w:rPr>
            </w:pPr>
            <w:r w:rsidRPr="005242DE">
              <w:rPr>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3F7694A7" w14:textId="77777777" w:rsidR="005242DE" w:rsidRPr="005242DE" w:rsidRDefault="005242DE" w:rsidP="005242DE">
            <w:pPr>
              <w:rPr>
                <w:sz w:val="13"/>
                <w:szCs w:val="13"/>
              </w:rPr>
            </w:pPr>
            <w:r w:rsidRPr="005242DE">
              <w:rPr>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4331AA0D" w14:textId="77777777" w:rsidR="005242DE" w:rsidRPr="005242DE" w:rsidRDefault="005242DE" w:rsidP="005242DE">
            <w:pPr>
              <w:rPr>
                <w:sz w:val="13"/>
                <w:szCs w:val="13"/>
              </w:rPr>
            </w:pPr>
            <w:r w:rsidRPr="005242DE">
              <w:rPr>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63559754" w14:textId="77777777" w:rsidR="005242DE" w:rsidRPr="005242DE" w:rsidRDefault="005242DE" w:rsidP="005242DE">
            <w:pPr>
              <w:rPr>
                <w:sz w:val="13"/>
                <w:szCs w:val="13"/>
              </w:rPr>
            </w:pPr>
            <w:r w:rsidRPr="005242DE">
              <w:rPr>
                <w:sz w:val="13"/>
                <w:szCs w:val="13"/>
              </w:rPr>
              <w:t> </w:t>
            </w:r>
          </w:p>
        </w:tc>
      </w:tr>
      <w:tr w:rsidR="005242DE" w:rsidRPr="005242DE" w14:paraId="5033D890" w14:textId="77777777" w:rsidTr="005242DE">
        <w:trPr>
          <w:trHeight w:val="528"/>
        </w:trPr>
        <w:tc>
          <w:tcPr>
            <w:tcW w:w="268" w:type="dxa"/>
            <w:tcBorders>
              <w:top w:val="nil"/>
              <w:left w:val="nil"/>
              <w:bottom w:val="nil"/>
              <w:right w:val="nil"/>
            </w:tcBorders>
            <w:shd w:val="clear" w:color="auto" w:fill="auto"/>
            <w:noWrap/>
            <w:vAlign w:val="bottom"/>
            <w:hideMark/>
          </w:tcPr>
          <w:p w14:paraId="11E03126" w14:textId="77777777" w:rsidR="005242DE" w:rsidRPr="005242DE" w:rsidRDefault="005242DE" w:rsidP="005242DE">
            <w:pPr>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60CA2C22" w14:textId="77777777" w:rsidR="005242DE" w:rsidRPr="005242DE" w:rsidRDefault="005242DE" w:rsidP="005242DE">
            <w:pPr>
              <w:jc w:val="center"/>
              <w:rPr>
                <w:sz w:val="13"/>
                <w:szCs w:val="13"/>
              </w:rPr>
            </w:pPr>
            <w:r w:rsidRPr="005242DE">
              <w:rPr>
                <w:sz w:val="13"/>
                <w:szCs w:val="13"/>
              </w:rPr>
              <w:t>15</w:t>
            </w:r>
          </w:p>
        </w:tc>
        <w:tc>
          <w:tcPr>
            <w:tcW w:w="8153" w:type="dxa"/>
            <w:gridSpan w:val="4"/>
            <w:tcBorders>
              <w:top w:val="single" w:sz="4" w:space="0" w:color="auto"/>
              <w:left w:val="nil"/>
              <w:bottom w:val="single" w:sz="4" w:space="0" w:color="auto"/>
              <w:right w:val="single" w:sz="4" w:space="0" w:color="auto"/>
            </w:tcBorders>
            <w:shd w:val="clear" w:color="auto" w:fill="auto"/>
            <w:vAlign w:val="bottom"/>
            <w:hideMark/>
          </w:tcPr>
          <w:p w14:paraId="470C106F" w14:textId="77777777" w:rsidR="005242DE" w:rsidRPr="005242DE" w:rsidRDefault="005242DE" w:rsidP="005242DE">
            <w:pPr>
              <w:rPr>
                <w:sz w:val="13"/>
                <w:szCs w:val="13"/>
              </w:rPr>
            </w:pPr>
            <w:r w:rsidRPr="005242DE">
              <w:rPr>
                <w:sz w:val="13"/>
                <w:szCs w:val="13"/>
              </w:rPr>
              <w:t xml:space="preserve"> - расходы на ремонт и эксплуатацию собственного транспорта</w:t>
            </w:r>
          </w:p>
        </w:tc>
        <w:tc>
          <w:tcPr>
            <w:tcW w:w="906" w:type="dxa"/>
            <w:tcBorders>
              <w:top w:val="nil"/>
              <w:left w:val="nil"/>
              <w:bottom w:val="single" w:sz="4" w:space="0" w:color="auto"/>
              <w:right w:val="single" w:sz="4" w:space="0" w:color="auto"/>
            </w:tcBorders>
            <w:shd w:val="clear" w:color="auto" w:fill="auto"/>
            <w:noWrap/>
            <w:vAlign w:val="bottom"/>
            <w:hideMark/>
          </w:tcPr>
          <w:p w14:paraId="34DF445F" w14:textId="77777777" w:rsidR="005242DE" w:rsidRPr="005242DE" w:rsidRDefault="005242DE" w:rsidP="005242DE">
            <w:pPr>
              <w:jc w:val="center"/>
              <w:rPr>
                <w:sz w:val="13"/>
                <w:szCs w:val="13"/>
              </w:rPr>
            </w:pPr>
            <w:r w:rsidRPr="005242DE">
              <w:rPr>
                <w:sz w:val="13"/>
                <w:szCs w:val="13"/>
              </w:rPr>
              <w:t> </w:t>
            </w:r>
          </w:p>
        </w:tc>
        <w:tc>
          <w:tcPr>
            <w:tcW w:w="1155" w:type="dxa"/>
            <w:tcBorders>
              <w:top w:val="nil"/>
              <w:left w:val="nil"/>
              <w:bottom w:val="single" w:sz="4" w:space="0" w:color="auto"/>
              <w:right w:val="single" w:sz="4" w:space="0" w:color="auto"/>
            </w:tcBorders>
            <w:shd w:val="clear" w:color="000000" w:fill="FFFFFF"/>
            <w:noWrap/>
            <w:vAlign w:val="bottom"/>
            <w:hideMark/>
          </w:tcPr>
          <w:p w14:paraId="744EC660" w14:textId="77777777" w:rsidR="005242DE" w:rsidRPr="005242DE" w:rsidRDefault="005242DE" w:rsidP="005242DE">
            <w:pPr>
              <w:jc w:val="center"/>
              <w:rPr>
                <w:sz w:val="13"/>
                <w:szCs w:val="13"/>
              </w:rPr>
            </w:pPr>
            <w:r w:rsidRPr="005242DE">
              <w:rPr>
                <w:sz w:val="13"/>
                <w:szCs w:val="13"/>
              </w:rPr>
              <w:t>374,47</w:t>
            </w:r>
          </w:p>
        </w:tc>
        <w:tc>
          <w:tcPr>
            <w:tcW w:w="1407" w:type="dxa"/>
            <w:tcBorders>
              <w:top w:val="nil"/>
              <w:left w:val="nil"/>
              <w:bottom w:val="single" w:sz="4" w:space="0" w:color="auto"/>
              <w:right w:val="single" w:sz="4" w:space="0" w:color="auto"/>
            </w:tcBorders>
            <w:shd w:val="clear" w:color="000000" w:fill="FFFFFF"/>
            <w:noWrap/>
            <w:vAlign w:val="bottom"/>
            <w:hideMark/>
          </w:tcPr>
          <w:p w14:paraId="0D1D573A" w14:textId="77777777" w:rsidR="005242DE" w:rsidRPr="005242DE" w:rsidRDefault="005242DE" w:rsidP="005242DE">
            <w:pPr>
              <w:jc w:val="right"/>
              <w:rPr>
                <w:sz w:val="13"/>
                <w:szCs w:val="13"/>
              </w:rPr>
            </w:pPr>
            <w:r w:rsidRPr="005242DE">
              <w:rPr>
                <w:sz w:val="13"/>
                <w:szCs w:val="13"/>
              </w:rPr>
              <w:t>109,24</w:t>
            </w:r>
          </w:p>
        </w:tc>
        <w:tc>
          <w:tcPr>
            <w:tcW w:w="1343" w:type="dxa"/>
            <w:tcBorders>
              <w:top w:val="nil"/>
              <w:left w:val="nil"/>
              <w:bottom w:val="single" w:sz="4" w:space="0" w:color="auto"/>
              <w:right w:val="single" w:sz="4" w:space="0" w:color="auto"/>
            </w:tcBorders>
            <w:shd w:val="clear" w:color="000000" w:fill="FFFFFF"/>
            <w:noWrap/>
            <w:vAlign w:val="bottom"/>
            <w:hideMark/>
          </w:tcPr>
          <w:p w14:paraId="39A7F369" w14:textId="77777777" w:rsidR="005242DE" w:rsidRPr="005242DE" w:rsidRDefault="005242DE" w:rsidP="005242DE">
            <w:pPr>
              <w:jc w:val="right"/>
              <w:rPr>
                <w:sz w:val="13"/>
                <w:szCs w:val="13"/>
              </w:rPr>
            </w:pPr>
            <w:r w:rsidRPr="005242DE">
              <w:rPr>
                <w:sz w:val="13"/>
                <w:szCs w:val="13"/>
              </w:rPr>
              <w:t>109,24</w:t>
            </w:r>
          </w:p>
        </w:tc>
        <w:tc>
          <w:tcPr>
            <w:tcW w:w="1137" w:type="dxa"/>
            <w:tcBorders>
              <w:top w:val="nil"/>
              <w:left w:val="nil"/>
              <w:bottom w:val="single" w:sz="4" w:space="0" w:color="auto"/>
              <w:right w:val="single" w:sz="4" w:space="0" w:color="auto"/>
            </w:tcBorders>
            <w:shd w:val="clear" w:color="000000" w:fill="FFFFFF"/>
            <w:noWrap/>
            <w:vAlign w:val="bottom"/>
            <w:hideMark/>
          </w:tcPr>
          <w:p w14:paraId="7B31C47B" w14:textId="77777777" w:rsidR="005242DE" w:rsidRPr="005242DE" w:rsidRDefault="005242DE" w:rsidP="005242DE">
            <w:pPr>
              <w:jc w:val="right"/>
              <w:rPr>
                <w:sz w:val="13"/>
                <w:szCs w:val="13"/>
              </w:rPr>
            </w:pPr>
            <w:r w:rsidRPr="005242DE">
              <w:rPr>
                <w:sz w:val="13"/>
                <w:szCs w:val="13"/>
              </w:rPr>
              <w:t>-265,23</w:t>
            </w:r>
          </w:p>
        </w:tc>
        <w:tc>
          <w:tcPr>
            <w:tcW w:w="1385" w:type="dxa"/>
            <w:tcBorders>
              <w:top w:val="nil"/>
              <w:left w:val="nil"/>
              <w:bottom w:val="single" w:sz="4" w:space="0" w:color="auto"/>
              <w:right w:val="single" w:sz="4" w:space="0" w:color="auto"/>
            </w:tcBorders>
            <w:shd w:val="clear" w:color="000000" w:fill="FFFFFF"/>
            <w:noWrap/>
            <w:vAlign w:val="bottom"/>
            <w:hideMark/>
          </w:tcPr>
          <w:p w14:paraId="3F4B8B82" w14:textId="77777777" w:rsidR="005242DE" w:rsidRPr="005242DE" w:rsidRDefault="005242DE" w:rsidP="005242DE">
            <w:pPr>
              <w:jc w:val="right"/>
              <w:rPr>
                <w:sz w:val="13"/>
                <w:szCs w:val="13"/>
              </w:rPr>
            </w:pPr>
            <w:r w:rsidRPr="005242DE">
              <w:rPr>
                <w:sz w:val="13"/>
                <w:szCs w:val="13"/>
              </w:rPr>
              <w:t>-70,83</w:t>
            </w:r>
          </w:p>
        </w:tc>
      </w:tr>
      <w:tr w:rsidR="005242DE" w:rsidRPr="005242DE" w14:paraId="7B76B240" w14:textId="77777777" w:rsidTr="005242DE">
        <w:trPr>
          <w:trHeight w:val="293"/>
        </w:trPr>
        <w:tc>
          <w:tcPr>
            <w:tcW w:w="268" w:type="dxa"/>
            <w:tcBorders>
              <w:top w:val="nil"/>
              <w:left w:val="nil"/>
              <w:bottom w:val="nil"/>
              <w:right w:val="nil"/>
            </w:tcBorders>
            <w:shd w:val="clear" w:color="auto" w:fill="auto"/>
            <w:noWrap/>
            <w:vAlign w:val="bottom"/>
            <w:hideMark/>
          </w:tcPr>
          <w:p w14:paraId="7007DA16" w14:textId="77777777" w:rsidR="005242DE" w:rsidRPr="005242DE" w:rsidRDefault="005242DE" w:rsidP="005242DE">
            <w:pPr>
              <w:jc w:val="right"/>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78466CA8" w14:textId="77777777" w:rsidR="005242DE" w:rsidRPr="005242DE" w:rsidRDefault="005242DE" w:rsidP="005242DE">
            <w:pPr>
              <w:jc w:val="center"/>
              <w:rPr>
                <w:sz w:val="13"/>
                <w:szCs w:val="13"/>
              </w:rPr>
            </w:pPr>
            <w:r w:rsidRPr="005242DE">
              <w:rPr>
                <w:sz w:val="13"/>
                <w:szCs w:val="13"/>
              </w:rPr>
              <w:t>16</w:t>
            </w:r>
          </w:p>
        </w:tc>
        <w:tc>
          <w:tcPr>
            <w:tcW w:w="8153" w:type="dxa"/>
            <w:gridSpan w:val="4"/>
            <w:tcBorders>
              <w:top w:val="single" w:sz="4" w:space="0" w:color="auto"/>
              <w:left w:val="nil"/>
              <w:bottom w:val="single" w:sz="4" w:space="0" w:color="auto"/>
              <w:right w:val="single" w:sz="4" w:space="0" w:color="auto"/>
            </w:tcBorders>
            <w:shd w:val="clear" w:color="auto" w:fill="auto"/>
            <w:noWrap/>
            <w:vAlign w:val="bottom"/>
            <w:hideMark/>
          </w:tcPr>
          <w:p w14:paraId="40C3742C" w14:textId="77777777" w:rsidR="005242DE" w:rsidRPr="005242DE" w:rsidRDefault="005242DE" w:rsidP="005242DE">
            <w:pPr>
              <w:rPr>
                <w:sz w:val="13"/>
                <w:szCs w:val="13"/>
              </w:rPr>
            </w:pPr>
            <w:r w:rsidRPr="005242DE">
              <w:rPr>
                <w:sz w:val="13"/>
                <w:szCs w:val="13"/>
              </w:rPr>
              <w:t xml:space="preserve"> - расходы на оплату других работ и услуг </w:t>
            </w:r>
          </w:p>
        </w:tc>
        <w:tc>
          <w:tcPr>
            <w:tcW w:w="906" w:type="dxa"/>
            <w:tcBorders>
              <w:top w:val="nil"/>
              <w:left w:val="nil"/>
              <w:bottom w:val="single" w:sz="4" w:space="0" w:color="auto"/>
              <w:right w:val="single" w:sz="4" w:space="0" w:color="auto"/>
            </w:tcBorders>
            <w:shd w:val="clear" w:color="auto" w:fill="auto"/>
            <w:noWrap/>
            <w:vAlign w:val="bottom"/>
            <w:hideMark/>
          </w:tcPr>
          <w:p w14:paraId="254CA1AA" w14:textId="77777777" w:rsidR="005242DE" w:rsidRPr="005242DE" w:rsidRDefault="005242DE" w:rsidP="005242DE">
            <w:pPr>
              <w:jc w:val="center"/>
              <w:rPr>
                <w:sz w:val="13"/>
                <w:szCs w:val="13"/>
              </w:rPr>
            </w:pPr>
            <w:r w:rsidRPr="005242DE">
              <w:rPr>
                <w:sz w:val="13"/>
                <w:szCs w:val="13"/>
              </w:rPr>
              <w:t xml:space="preserve"> -"-</w:t>
            </w:r>
          </w:p>
        </w:tc>
        <w:tc>
          <w:tcPr>
            <w:tcW w:w="1155" w:type="dxa"/>
            <w:tcBorders>
              <w:top w:val="nil"/>
              <w:left w:val="nil"/>
              <w:bottom w:val="single" w:sz="4" w:space="0" w:color="auto"/>
              <w:right w:val="single" w:sz="4" w:space="0" w:color="auto"/>
            </w:tcBorders>
            <w:shd w:val="clear" w:color="000000" w:fill="FFFFFF"/>
            <w:noWrap/>
            <w:vAlign w:val="bottom"/>
            <w:hideMark/>
          </w:tcPr>
          <w:p w14:paraId="07E2BCE5" w14:textId="77777777" w:rsidR="005242DE" w:rsidRPr="005242DE" w:rsidRDefault="005242DE" w:rsidP="005242DE">
            <w:pPr>
              <w:jc w:val="center"/>
              <w:rPr>
                <w:sz w:val="13"/>
                <w:szCs w:val="13"/>
              </w:rPr>
            </w:pPr>
            <w:r w:rsidRPr="005242DE">
              <w:rPr>
                <w:sz w:val="13"/>
                <w:szCs w:val="13"/>
              </w:rPr>
              <w:t>80,11</w:t>
            </w:r>
          </w:p>
        </w:tc>
        <w:tc>
          <w:tcPr>
            <w:tcW w:w="1407" w:type="dxa"/>
            <w:tcBorders>
              <w:top w:val="nil"/>
              <w:left w:val="nil"/>
              <w:bottom w:val="single" w:sz="4" w:space="0" w:color="auto"/>
              <w:right w:val="single" w:sz="4" w:space="0" w:color="auto"/>
            </w:tcBorders>
            <w:shd w:val="clear" w:color="000000" w:fill="FFFFFF"/>
            <w:noWrap/>
            <w:vAlign w:val="bottom"/>
            <w:hideMark/>
          </w:tcPr>
          <w:p w14:paraId="20755145" w14:textId="77777777" w:rsidR="005242DE" w:rsidRPr="005242DE" w:rsidRDefault="005242DE" w:rsidP="005242DE">
            <w:pPr>
              <w:jc w:val="right"/>
              <w:rPr>
                <w:sz w:val="13"/>
                <w:szCs w:val="13"/>
              </w:rPr>
            </w:pPr>
            <w:r w:rsidRPr="005242DE">
              <w:rPr>
                <w:sz w:val="13"/>
                <w:szCs w:val="13"/>
              </w:rPr>
              <w:t>0,00</w:t>
            </w:r>
          </w:p>
        </w:tc>
        <w:tc>
          <w:tcPr>
            <w:tcW w:w="1343" w:type="dxa"/>
            <w:tcBorders>
              <w:top w:val="nil"/>
              <w:left w:val="nil"/>
              <w:bottom w:val="single" w:sz="4" w:space="0" w:color="auto"/>
              <w:right w:val="single" w:sz="4" w:space="0" w:color="auto"/>
            </w:tcBorders>
            <w:shd w:val="clear" w:color="000000" w:fill="FFFFFF"/>
            <w:noWrap/>
            <w:vAlign w:val="bottom"/>
            <w:hideMark/>
          </w:tcPr>
          <w:p w14:paraId="4FBB80C2" w14:textId="77777777" w:rsidR="005242DE" w:rsidRPr="005242DE" w:rsidRDefault="005242DE" w:rsidP="005242DE">
            <w:pPr>
              <w:jc w:val="right"/>
              <w:rPr>
                <w:sz w:val="13"/>
                <w:szCs w:val="13"/>
              </w:rPr>
            </w:pPr>
            <w:r w:rsidRPr="005242DE">
              <w:rPr>
                <w:sz w:val="13"/>
                <w:szCs w:val="13"/>
              </w:rPr>
              <w:t>0,00</w:t>
            </w:r>
          </w:p>
        </w:tc>
        <w:tc>
          <w:tcPr>
            <w:tcW w:w="1137" w:type="dxa"/>
            <w:tcBorders>
              <w:top w:val="nil"/>
              <w:left w:val="nil"/>
              <w:bottom w:val="single" w:sz="4" w:space="0" w:color="auto"/>
              <w:right w:val="single" w:sz="4" w:space="0" w:color="auto"/>
            </w:tcBorders>
            <w:shd w:val="clear" w:color="000000" w:fill="FFFFFF"/>
            <w:noWrap/>
            <w:vAlign w:val="bottom"/>
            <w:hideMark/>
          </w:tcPr>
          <w:p w14:paraId="67477142" w14:textId="77777777" w:rsidR="005242DE" w:rsidRPr="005242DE" w:rsidRDefault="005242DE" w:rsidP="005242DE">
            <w:pPr>
              <w:jc w:val="right"/>
              <w:rPr>
                <w:sz w:val="13"/>
                <w:szCs w:val="13"/>
              </w:rPr>
            </w:pPr>
            <w:r w:rsidRPr="005242DE">
              <w:rPr>
                <w:sz w:val="13"/>
                <w:szCs w:val="13"/>
              </w:rPr>
              <w:t>-80,11</w:t>
            </w:r>
          </w:p>
        </w:tc>
        <w:tc>
          <w:tcPr>
            <w:tcW w:w="1385" w:type="dxa"/>
            <w:tcBorders>
              <w:top w:val="nil"/>
              <w:left w:val="nil"/>
              <w:bottom w:val="single" w:sz="4" w:space="0" w:color="auto"/>
              <w:right w:val="single" w:sz="4" w:space="0" w:color="auto"/>
            </w:tcBorders>
            <w:shd w:val="clear" w:color="000000" w:fill="FFFFFF"/>
            <w:noWrap/>
            <w:vAlign w:val="bottom"/>
            <w:hideMark/>
          </w:tcPr>
          <w:p w14:paraId="3AD0E890" w14:textId="77777777" w:rsidR="005242DE" w:rsidRPr="005242DE" w:rsidRDefault="005242DE" w:rsidP="005242DE">
            <w:pPr>
              <w:jc w:val="right"/>
              <w:rPr>
                <w:sz w:val="13"/>
                <w:szCs w:val="13"/>
              </w:rPr>
            </w:pPr>
            <w:r w:rsidRPr="005242DE">
              <w:rPr>
                <w:sz w:val="13"/>
                <w:szCs w:val="13"/>
              </w:rPr>
              <w:t>-100,00</w:t>
            </w:r>
          </w:p>
        </w:tc>
      </w:tr>
      <w:tr w:rsidR="005242DE" w:rsidRPr="005242DE" w14:paraId="7E692DB5" w14:textId="77777777" w:rsidTr="005242DE">
        <w:trPr>
          <w:trHeight w:val="279"/>
        </w:trPr>
        <w:tc>
          <w:tcPr>
            <w:tcW w:w="268" w:type="dxa"/>
            <w:tcBorders>
              <w:top w:val="nil"/>
              <w:left w:val="nil"/>
              <w:bottom w:val="nil"/>
              <w:right w:val="nil"/>
            </w:tcBorders>
            <w:shd w:val="clear" w:color="auto" w:fill="auto"/>
            <w:noWrap/>
            <w:vAlign w:val="bottom"/>
            <w:hideMark/>
          </w:tcPr>
          <w:p w14:paraId="13A14E91" w14:textId="77777777" w:rsidR="005242DE" w:rsidRPr="005242DE" w:rsidRDefault="005242DE" w:rsidP="005242DE">
            <w:pPr>
              <w:jc w:val="right"/>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2E4FDA55" w14:textId="77777777" w:rsidR="005242DE" w:rsidRPr="005242DE" w:rsidRDefault="005242DE" w:rsidP="005242DE">
            <w:pPr>
              <w:jc w:val="center"/>
              <w:rPr>
                <w:sz w:val="13"/>
                <w:szCs w:val="13"/>
              </w:rPr>
            </w:pPr>
            <w:r w:rsidRPr="005242DE">
              <w:rPr>
                <w:sz w:val="13"/>
                <w:szCs w:val="13"/>
              </w:rPr>
              <w:t>17</w:t>
            </w:r>
          </w:p>
        </w:tc>
        <w:tc>
          <w:tcPr>
            <w:tcW w:w="5533" w:type="dxa"/>
            <w:tcBorders>
              <w:top w:val="nil"/>
              <w:left w:val="nil"/>
              <w:bottom w:val="single" w:sz="4" w:space="0" w:color="auto"/>
              <w:right w:val="single" w:sz="4" w:space="0" w:color="auto"/>
            </w:tcBorders>
            <w:shd w:val="clear" w:color="auto" w:fill="auto"/>
            <w:noWrap/>
            <w:vAlign w:val="bottom"/>
            <w:hideMark/>
          </w:tcPr>
          <w:p w14:paraId="4877B78F" w14:textId="77777777" w:rsidR="005242DE" w:rsidRPr="005242DE" w:rsidRDefault="005242DE" w:rsidP="005242DE">
            <w:pPr>
              <w:rPr>
                <w:b/>
                <w:bCs/>
                <w:sz w:val="13"/>
                <w:szCs w:val="13"/>
              </w:rPr>
            </w:pPr>
            <w:r w:rsidRPr="005242DE">
              <w:rPr>
                <w:b/>
                <w:bCs/>
                <w:sz w:val="13"/>
                <w:szCs w:val="13"/>
              </w:rPr>
              <w:t xml:space="preserve"> Расходы на служебные командировки</w:t>
            </w:r>
          </w:p>
        </w:tc>
        <w:tc>
          <w:tcPr>
            <w:tcW w:w="789" w:type="dxa"/>
            <w:tcBorders>
              <w:top w:val="nil"/>
              <w:left w:val="nil"/>
              <w:bottom w:val="single" w:sz="4" w:space="0" w:color="auto"/>
              <w:right w:val="single" w:sz="4" w:space="0" w:color="auto"/>
            </w:tcBorders>
            <w:shd w:val="clear" w:color="auto" w:fill="auto"/>
            <w:noWrap/>
            <w:vAlign w:val="bottom"/>
            <w:hideMark/>
          </w:tcPr>
          <w:p w14:paraId="33C9CA22" w14:textId="77777777" w:rsidR="005242DE" w:rsidRPr="005242DE" w:rsidRDefault="005242DE" w:rsidP="005242DE">
            <w:pPr>
              <w:rPr>
                <w:b/>
                <w:bCs/>
                <w:sz w:val="13"/>
                <w:szCs w:val="13"/>
              </w:rPr>
            </w:pPr>
            <w:r w:rsidRPr="005242DE">
              <w:rPr>
                <w:b/>
                <w:bCs/>
                <w:sz w:val="13"/>
                <w:szCs w:val="13"/>
              </w:rPr>
              <w:t> </w:t>
            </w:r>
          </w:p>
        </w:tc>
        <w:tc>
          <w:tcPr>
            <w:tcW w:w="789" w:type="dxa"/>
            <w:tcBorders>
              <w:top w:val="nil"/>
              <w:left w:val="nil"/>
              <w:bottom w:val="single" w:sz="4" w:space="0" w:color="auto"/>
              <w:right w:val="single" w:sz="4" w:space="0" w:color="auto"/>
            </w:tcBorders>
            <w:shd w:val="clear" w:color="auto" w:fill="auto"/>
            <w:noWrap/>
            <w:vAlign w:val="bottom"/>
            <w:hideMark/>
          </w:tcPr>
          <w:p w14:paraId="5F5C4461" w14:textId="77777777" w:rsidR="005242DE" w:rsidRPr="005242DE" w:rsidRDefault="005242DE" w:rsidP="005242DE">
            <w:pPr>
              <w:rPr>
                <w:b/>
                <w:bCs/>
                <w:sz w:val="13"/>
                <w:szCs w:val="13"/>
              </w:rPr>
            </w:pPr>
            <w:r w:rsidRPr="005242DE">
              <w:rPr>
                <w:b/>
                <w:bCs/>
                <w:sz w:val="13"/>
                <w:szCs w:val="13"/>
              </w:rPr>
              <w:t> </w:t>
            </w:r>
          </w:p>
        </w:tc>
        <w:tc>
          <w:tcPr>
            <w:tcW w:w="1041" w:type="dxa"/>
            <w:tcBorders>
              <w:top w:val="nil"/>
              <w:left w:val="nil"/>
              <w:bottom w:val="single" w:sz="4" w:space="0" w:color="auto"/>
              <w:right w:val="single" w:sz="4" w:space="0" w:color="auto"/>
            </w:tcBorders>
            <w:shd w:val="clear" w:color="auto" w:fill="auto"/>
            <w:noWrap/>
            <w:vAlign w:val="bottom"/>
            <w:hideMark/>
          </w:tcPr>
          <w:p w14:paraId="71B828C2" w14:textId="77777777" w:rsidR="005242DE" w:rsidRPr="005242DE" w:rsidRDefault="005242DE" w:rsidP="005242DE">
            <w:pPr>
              <w:rPr>
                <w:b/>
                <w:bCs/>
                <w:sz w:val="13"/>
                <w:szCs w:val="13"/>
              </w:rPr>
            </w:pPr>
            <w:r w:rsidRPr="005242DE">
              <w:rPr>
                <w:b/>
                <w:bCs/>
                <w:sz w:val="13"/>
                <w:szCs w:val="13"/>
              </w:rPr>
              <w:t> </w:t>
            </w:r>
          </w:p>
        </w:tc>
        <w:tc>
          <w:tcPr>
            <w:tcW w:w="906" w:type="dxa"/>
            <w:tcBorders>
              <w:top w:val="nil"/>
              <w:left w:val="nil"/>
              <w:bottom w:val="single" w:sz="4" w:space="0" w:color="auto"/>
              <w:right w:val="single" w:sz="4" w:space="0" w:color="auto"/>
            </w:tcBorders>
            <w:shd w:val="clear" w:color="auto" w:fill="auto"/>
            <w:noWrap/>
            <w:vAlign w:val="bottom"/>
            <w:hideMark/>
          </w:tcPr>
          <w:p w14:paraId="41008D6B" w14:textId="77777777" w:rsidR="005242DE" w:rsidRPr="005242DE" w:rsidRDefault="005242DE" w:rsidP="005242DE">
            <w:pPr>
              <w:jc w:val="center"/>
              <w:rPr>
                <w:b/>
                <w:bCs/>
                <w:sz w:val="13"/>
                <w:szCs w:val="13"/>
              </w:rPr>
            </w:pPr>
            <w:r w:rsidRPr="005242DE">
              <w:rPr>
                <w:b/>
                <w:bCs/>
                <w:sz w:val="13"/>
                <w:szCs w:val="13"/>
              </w:rPr>
              <w:t xml:space="preserve"> -"-</w:t>
            </w:r>
          </w:p>
        </w:tc>
        <w:tc>
          <w:tcPr>
            <w:tcW w:w="1155" w:type="dxa"/>
            <w:tcBorders>
              <w:top w:val="nil"/>
              <w:left w:val="nil"/>
              <w:bottom w:val="single" w:sz="4" w:space="0" w:color="auto"/>
              <w:right w:val="single" w:sz="4" w:space="0" w:color="auto"/>
            </w:tcBorders>
            <w:shd w:val="clear" w:color="000000" w:fill="FFFFFF"/>
            <w:noWrap/>
            <w:vAlign w:val="bottom"/>
            <w:hideMark/>
          </w:tcPr>
          <w:p w14:paraId="4D3E0DEC" w14:textId="77777777" w:rsidR="005242DE" w:rsidRPr="005242DE" w:rsidRDefault="005242DE" w:rsidP="005242DE">
            <w:pPr>
              <w:jc w:val="center"/>
              <w:rPr>
                <w:b/>
                <w:bCs/>
                <w:sz w:val="13"/>
                <w:szCs w:val="13"/>
              </w:rPr>
            </w:pPr>
            <w:r w:rsidRPr="005242DE">
              <w:rPr>
                <w:b/>
                <w:bCs/>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60A8FE95" w14:textId="77777777" w:rsidR="005242DE" w:rsidRPr="005242DE" w:rsidRDefault="005242DE" w:rsidP="005242DE">
            <w:pPr>
              <w:rPr>
                <w:b/>
                <w:bCs/>
                <w:sz w:val="13"/>
                <w:szCs w:val="13"/>
              </w:rPr>
            </w:pPr>
            <w:r w:rsidRPr="005242DE">
              <w:rPr>
                <w:b/>
                <w:bCs/>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4E3B90E4" w14:textId="77777777" w:rsidR="005242DE" w:rsidRPr="005242DE" w:rsidRDefault="005242DE" w:rsidP="005242DE">
            <w:pPr>
              <w:rPr>
                <w:b/>
                <w:bCs/>
                <w:sz w:val="13"/>
                <w:szCs w:val="13"/>
              </w:rPr>
            </w:pPr>
            <w:r w:rsidRPr="005242DE">
              <w:rPr>
                <w:b/>
                <w:bCs/>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5E3250D8" w14:textId="77777777" w:rsidR="005242DE" w:rsidRPr="005242DE" w:rsidRDefault="005242DE" w:rsidP="005242DE">
            <w:pPr>
              <w:rPr>
                <w:b/>
                <w:bCs/>
                <w:sz w:val="13"/>
                <w:szCs w:val="13"/>
              </w:rPr>
            </w:pPr>
            <w:r w:rsidRPr="005242DE">
              <w:rPr>
                <w:b/>
                <w:bCs/>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4B545C63" w14:textId="77777777" w:rsidR="005242DE" w:rsidRPr="005242DE" w:rsidRDefault="005242DE" w:rsidP="005242DE">
            <w:pPr>
              <w:rPr>
                <w:b/>
                <w:bCs/>
                <w:sz w:val="13"/>
                <w:szCs w:val="13"/>
              </w:rPr>
            </w:pPr>
            <w:r w:rsidRPr="005242DE">
              <w:rPr>
                <w:b/>
                <w:bCs/>
                <w:sz w:val="13"/>
                <w:szCs w:val="13"/>
              </w:rPr>
              <w:t> </w:t>
            </w:r>
          </w:p>
        </w:tc>
      </w:tr>
      <w:tr w:rsidR="005242DE" w:rsidRPr="005242DE" w14:paraId="234A3F05" w14:textId="77777777" w:rsidTr="005242DE">
        <w:trPr>
          <w:trHeight w:val="279"/>
        </w:trPr>
        <w:tc>
          <w:tcPr>
            <w:tcW w:w="268" w:type="dxa"/>
            <w:tcBorders>
              <w:top w:val="nil"/>
              <w:left w:val="nil"/>
              <w:bottom w:val="nil"/>
              <w:right w:val="nil"/>
            </w:tcBorders>
            <w:shd w:val="clear" w:color="auto" w:fill="auto"/>
            <w:noWrap/>
            <w:vAlign w:val="bottom"/>
            <w:hideMark/>
          </w:tcPr>
          <w:p w14:paraId="240B809A" w14:textId="77777777" w:rsidR="005242DE" w:rsidRPr="005242DE" w:rsidRDefault="005242DE" w:rsidP="005242DE">
            <w:pP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6851538F" w14:textId="77777777" w:rsidR="005242DE" w:rsidRPr="005242DE" w:rsidRDefault="005242DE" w:rsidP="005242DE">
            <w:pPr>
              <w:jc w:val="center"/>
              <w:rPr>
                <w:sz w:val="13"/>
                <w:szCs w:val="13"/>
              </w:rPr>
            </w:pPr>
            <w:r w:rsidRPr="005242DE">
              <w:rPr>
                <w:sz w:val="13"/>
                <w:szCs w:val="13"/>
              </w:rPr>
              <w:t>18</w:t>
            </w:r>
          </w:p>
        </w:tc>
        <w:tc>
          <w:tcPr>
            <w:tcW w:w="5533" w:type="dxa"/>
            <w:tcBorders>
              <w:top w:val="nil"/>
              <w:left w:val="nil"/>
              <w:bottom w:val="single" w:sz="4" w:space="0" w:color="auto"/>
              <w:right w:val="single" w:sz="4" w:space="0" w:color="auto"/>
            </w:tcBorders>
            <w:shd w:val="clear" w:color="auto" w:fill="auto"/>
            <w:noWrap/>
            <w:vAlign w:val="bottom"/>
            <w:hideMark/>
          </w:tcPr>
          <w:p w14:paraId="12FF76F5" w14:textId="77777777" w:rsidR="005242DE" w:rsidRPr="005242DE" w:rsidRDefault="005242DE" w:rsidP="005242DE">
            <w:pPr>
              <w:rPr>
                <w:b/>
                <w:bCs/>
                <w:sz w:val="13"/>
                <w:szCs w:val="13"/>
              </w:rPr>
            </w:pPr>
            <w:r w:rsidRPr="005242DE">
              <w:rPr>
                <w:b/>
                <w:bCs/>
                <w:sz w:val="13"/>
                <w:szCs w:val="13"/>
              </w:rPr>
              <w:t xml:space="preserve"> Расходы на обучение персонала</w:t>
            </w:r>
          </w:p>
        </w:tc>
        <w:tc>
          <w:tcPr>
            <w:tcW w:w="789" w:type="dxa"/>
            <w:tcBorders>
              <w:top w:val="nil"/>
              <w:left w:val="nil"/>
              <w:bottom w:val="single" w:sz="4" w:space="0" w:color="auto"/>
              <w:right w:val="single" w:sz="4" w:space="0" w:color="auto"/>
            </w:tcBorders>
            <w:shd w:val="clear" w:color="auto" w:fill="auto"/>
            <w:noWrap/>
            <w:vAlign w:val="bottom"/>
            <w:hideMark/>
          </w:tcPr>
          <w:p w14:paraId="6D835EF5" w14:textId="77777777" w:rsidR="005242DE" w:rsidRPr="005242DE" w:rsidRDefault="005242DE" w:rsidP="005242DE">
            <w:pPr>
              <w:rPr>
                <w:b/>
                <w:bCs/>
                <w:sz w:val="13"/>
                <w:szCs w:val="13"/>
              </w:rPr>
            </w:pPr>
            <w:r w:rsidRPr="005242DE">
              <w:rPr>
                <w:b/>
                <w:bCs/>
                <w:sz w:val="13"/>
                <w:szCs w:val="13"/>
              </w:rPr>
              <w:t> </w:t>
            </w:r>
          </w:p>
        </w:tc>
        <w:tc>
          <w:tcPr>
            <w:tcW w:w="789" w:type="dxa"/>
            <w:tcBorders>
              <w:top w:val="nil"/>
              <w:left w:val="nil"/>
              <w:bottom w:val="single" w:sz="4" w:space="0" w:color="auto"/>
              <w:right w:val="single" w:sz="4" w:space="0" w:color="auto"/>
            </w:tcBorders>
            <w:shd w:val="clear" w:color="auto" w:fill="auto"/>
            <w:noWrap/>
            <w:vAlign w:val="bottom"/>
            <w:hideMark/>
          </w:tcPr>
          <w:p w14:paraId="63DEC18E" w14:textId="77777777" w:rsidR="005242DE" w:rsidRPr="005242DE" w:rsidRDefault="005242DE" w:rsidP="005242DE">
            <w:pPr>
              <w:rPr>
                <w:b/>
                <w:bCs/>
                <w:sz w:val="13"/>
                <w:szCs w:val="13"/>
              </w:rPr>
            </w:pPr>
            <w:r w:rsidRPr="005242DE">
              <w:rPr>
                <w:b/>
                <w:bCs/>
                <w:sz w:val="13"/>
                <w:szCs w:val="13"/>
              </w:rPr>
              <w:t> </w:t>
            </w:r>
          </w:p>
        </w:tc>
        <w:tc>
          <w:tcPr>
            <w:tcW w:w="1041" w:type="dxa"/>
            <w:tcBorders>
              <w:top w:val="nil"/>
              <w:left w:val="nil"/>
              <w:bottom w:val="single" w:sz="4" w:space="0" w:color="auto"/>
              <w:right w:val="single" w:sz="4" w:space="0" w:color="auto"/>
            </w:tcBorders>
            <w:shd w:val="clear" w:color="auto" w:fill="auto"/>
            <w:noWrap/>
            <w:vAlign w:val="bottom"/>
            <w:hideMark/>
          </w:tcPr>
          <w:p w14:paraId="73B45BCB" w14:textId="77777777" w:rsidR="005242DE" w:rsidRPr="005242DE" w:rsidRDefault="005242DE" w:rsidP="005242DE">
            <w:pPr>
              <w:rPr>
                <w:b/>
                <w:bCs/>
                <w:sz w:val="13"/>
                <w:szCs w:val="13"/>
              </w:rPr>
            </w:pPr>
            <w:r w:rsidRPr="005242DE">
              <w:rPr>
                <w:b/>
                <w:bCs/>
                <w:sz w:val="13"/>
                <w:szCs w:val="13"/>
              </w:rPr>
              <w:t> </w:t>
            </w:r>
          </w:p>
        </w:tc>
        <w:tc>
          <w:tcPr>
            <w:tcW w:w="906" w:type="dxa"/>
            <w:tcBorders>
              <w:top w:val="nil"/>
              <w:left w:val="nil"/>
              <w:bottom w:val="single" w:sz="4" w:space="0" w:color="auto"/>
              <w:right w:val="single" w:sz="4" w:space="0" w:color="auto"/>
            </w:tcBorders>
            <w:shd w:val="clear" w:color="auto" w:fill="auto"/>
            <w:noWrap/>
            <w:vAlign w:val="bottom"/>
            <w:hideMark/>
          </w:tcPr>
          <w:p w14:paraId="69327A92" w14:textId="77777777" w:rsidR="005242DE" w:rsidRPr="005242DE" w:rsidRDefault="005242DE" w:rsidP="005242DE">
            <w:pPr>
              <w:jc w:val="center"/>
              <w:rPr>
                <w:b/>
                <w:bCs/>
                <w:sz w:val="13"/>
                <w:szCs w:val="13"/>
              </w:rPr>
            </w:pPr>
            <w:r w:rsidRPr="005242DE">
              <w:rPr>
                <w:b/>
                <w:bCs/>
                <w:sz w:val="13"/>
                <w:szCs w:val="13"/>
              </w:rPr>
              <w:t xml:space="preserve"> -"-</w:t>
            </w:r>
          </w:p>
        </w:tc>
        <w:tc>
          <w:tcPr>
            <w:tcW w:w="1155" w:type="dxa"/>
            <w:tcBorders>
              <w:top w:val="nil"/>
              <w:left w:val="nil"/>
              <w:bottom w:val="single" w:sz="4" w:space="0" w:color="auto"/>
              <w:right w:val="single" w:sz="4" w:space="0" w:color="auto"/>
            </w:tcBorders>
            <w:shd w:val="clear" w:color="000000" w:fill="FFFFFF"/>
            <w:noWrap/>
            <w:vAlign w:val="bottom"/>
            <w:hideMark/>
          </w:tcPr>
          <w:p w14:paraId="50952EBF" w14:textId="77777777" w:rsidR="005242DE" w:rsidRPr="005242DE" w:rsidRDefault="005242DE" w:rsidP="005242DE">
            <w:pPr>
              <w:jc w:val="center"/>
              <w:rPr>
                <w:b/>
                <w:bCs/>
                <w:sz w:val="13"/>
                <w:szCs w:val="13"/>
              </w:rPr>
            </w:pPr>
            <w:r w:rsidRPr="005242DE">
              <w:rPr>
                <w:b/>
                <w:bCs/>
                <w:sz w:val="13"/>
                <w:szCs w:val="13"/>
              </w:rPr>
              <w:t>9,32</w:t>
            </w:r>
          </w:p>
        </w:tc>
        <w:tc>
          <w:tcPr>
            <w:tcW w:w="1407" w:type="dxa"/>
            <w:tcBorders>
              <w:top w:val="nil"/>
              <w:left w:val="nil"/>
              <w:bottom w:val="single" w:sz="4" w:space="0" w:color="auto"/>
              <w:right w:val="single" w:sz="4" w:space="0" w:color="auto"/>
            </w:tcBorders>
            <w:shd w:val="clear" w:color="000000" w:fill="FFFFFF"/>
            <w:noWrap/>
            <w:vAlign w:val="bottom"/>
            <w:hideMark/>
          </w:tcPr>
          <w:p w14:paraId="062F2AF5" w14:textId="77777777" w:rsidR="005242DE" w:rsidRPr="005242DE" w:rsidRDefault="005242DE" w:rsidP="005242DE">
            <w:pPr>
              <w:jc w:val="right"/>
              <w:rPr>
                <w:b/>
                <w:bCs/>
                <w:sz w:val="13"/>
                <w:szCs w:val="13"/>
              </w:rPr>
            </w:pPr>
            <w:r w:rsidRPr="005242DE">
              <w:rPr>
                <w:b/>
                <w:bCs/>
                <w:sz w:val="13"/>
                <w:szCs w:val="13"/>
              </w:rPr>
              <w:t>2,72</w:t>
            </w:r>
          </w:p>
        </w:tc>
        <w:tc>
          <w:tcPr>
            <w:tcW w:w="1343" w:type="dxa"/>
            <w:tcBorders>
              <w:top w:val="nil"/>
              <w:left w:val="nil"/>
              <w:bottom w:val="single" w:sz="4" w:space="0" w:color="auto"/>
              <w:right w:val="single" w:sz="4" w:space="0" w:color="auto"/>
            </w:tcBorders>
            <w:shd w:val="clear" w:color="000000" w:fill="FFFFFF"/>
            <w:noWrap/>
            <w:vAlign w:val="bottom"/>
            <w:hideMark/>
          </w:tcPr>
          <w:p w14:paraId="5A8FBD1D" w14:textId="77777777" w:rsidR="005242DE" w:rsidRPr="005242DE" w:rsidRDefault="005242DE" w:rsidP="005242DE">
            <w:pPr>
              <w:jc w:val="right"/>
              <w:rPr>
                <w:b/>
                <w:bCs/>
                <w:sz w:val="13"/>
                <w:szCs w:val="13"/>
              </w:rPr>
            </w:pPr>
            <w:r w:rsidRPr="005242DE">
              <w:rPr>
                <w:b/>
                <w:bCs/>
                <w:sz w:val="13"/>
                <w:szCs w:val="13"/>
              </w:rPr>
              <w:t>0,00</w:t>
            </w:r>
          </w:p>
        </w:tc>
        <w:tc>
          <w:tcPr>
            <w:tcW w:w="1137" w:type="dxa"/>
            <w:tcBorders>
              <w:top w:val="nil"/>
              <w:left w:val="nil"/>
              <w:bottom w:val="single" w:sz="4" w:space="0" w:color="auto"/>
              <w:right w:val="single" w:sz="4" w:space="0" w:color="auto"/>
            </w:tcBorders>
            <w:shd w:val="clear" w:color="000000" w:fill="FFFFFF"/>
            <w:noWrap/>
            <w:vAlign w:val="bottom"/>
            <w:hideMark/>
          </w:tcPr>
          <w:p w14:paraId="5756DFA5" w14:textId="77777777" w:rsidR="005242DE" w:rsidRPr="005242DE" w:rsidRDefault="005242DE" w:rsidP="005242DE">
            <w:pPr>
              <w:jc w:val="right"/>
              <w:rPr>
                <w:b/>
                <w:bCs/>
                <w:sz w:val="13"/>
                <w:szCs w:val="13"/>
              </w:rPr>
            </w:pPr>
            <w:r w:rsidRPr="005242DE">
              <w:rPr>
                <w:b/>
                <w:bCs/>
                <w:sz w:val="13"/>
                <w:szCs w:val="13"/>
              </w:rPr>
              <w:t>-9,32</w:t>
            </w:r>
          </w:p>
        </w:tc>
        <w:tc>
          <w:tcPr>
            <w:tcW w:w="1385" w:type="dxa"/>
            <w:tcBorders>
              <w:top w:val="nil"/>
              <w:left w:val="nil"/>
              <w:bottom w:val="single" w:sz="4" w:space="0" w:color="auto"/>
              <w:right w:val="single" w:sz="4" w:space="0" w:color="auto"/>
            </w:tcBorders>
            <w:shd w:val="clear" w:color="000000" w:fill="FFFFFF"/>
            <w:noWrap/>
            <w:vAlign w:val="bottom"/>
            <w:hideMark/>
          </w:tcPr>
          <w:p w14:paraId="3ACE9C2D" w14:textId="77777777" w:rsidR="005242DE" w:rsidRPr="005242DE" w:rsidRDefault="005242DE" w:rsidP="005242DE">
            <w:pPr>
              <w:jc w:val="right"/>
              <w:rPr>
                <w:b/>
                <w:bCs/>
                <w:sz w:val="13"/>
                <w:szCs w:val="13"/>
              </w:rPr>
            </w:pPr>
            <w:r w:rsidRPr="005242DE">
              <w:rPr>
                <w:b/>
                <w:bCs/>
                <w:sz w:val="13"/>
                <w:szCs w:val="13"/>
              </w:rPr>
              <w:t>-100,00</w:t>
            </w:r>
          </w:p>
        </w:tc>
      </w:tr>
      <w:tr w:rsidR="005242DE" w:rsidRPr="005242DE" w14:paraId="0B909542" w14:textId="77777777" w:rsidTr="005242DE">
        <w:trPr>
          <w:trHeight w:val="279"/>
        </w:trPr>
        <w:tc>
          <w:tcPr>
            <w:tcW w:w="268" w:type="dxa"/>
            <w:tcBorders>
              <w:top w:val="nil"/>
              <w:left w:val="nil"/>
              <w:bottom w:val="nil"/>
              <w:right w:val="nil"/>
            </w:tcBorders>
            <w:shd w:val="clear" w:color="auto" w:fill="auto"/>
            <w:noWrap/>
            <w:vAlign w:val="bottom"/>
            <w:hideMark/>
          </w:tcPr>
          <w:p w14:paraId="72606008" w14:textId="77777777" w:rsidR="005242DE" w:rsidRPr="005242DE" w:rsidRDefault="005242DE" w:rsidP="005242DE">
            <w:pPr>
              <w:jc w:val="right"/>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7650FC1A" w14:textId="77777777" w:rsidR="005242DE" w:rsidRPr="005242DE" w:rsidRDefault="005242DE" w:rsidP="005242DE">
            <w:pPr>
              <w:jc w:val="center"/>
              <w:rPr>
                <w:sz w:val="13"/>
                <w:szCs w:val="13"/>
              </w:rPr>
            </w:pPr>
            <w:r w:rsidRPr="005242DE">
              <w:rPr>
                <w:sz w:val="13"/>
                <w:szCs w:val="13"/>
              </w:rPr>
              <w:t>19</w:t>
            </w:r>
          </w:p>
        </w:tc>
        <w:tc>
          <w:tcPr>
            <w:tcW w:w="8153" w:type="dxa"/>
            <w:gridSpan w:val="4"/>
            <w:tcBorders>
              <w:top w:val="single" w:sz="4" w:space="0" w:color="auto"/>
              <w:left w:val="nil"/>
              <w:bottom w:val="single" w:sz="4" w:space="0" w:color="auto"/>
              <w:right w:val="single" w:sz="4" w:space="0" w:color="auto"/>
            </w:tcBorders>
            <w:shd w:val="clear" w:color="auto" w:fill="auto"/>
            <w:noWrap/>
            <w:vAlign w:val="bottom"/>
            <w:hideMark/>
          </w:tcPr>
          <w:p w14:paraId="1BE4728D" w14:textId="77777777" w:rsidR="005242DE" w:rsidRPr="005242DE" w:rsidRDefault="005242DE" w:rsidP="005242DE">
            <w:pPr>
              <w:rPr>
                <w:b/>
                <w:bCs/>
                <w:sz w:val="13"/>
                <w:szCs w:val="13"/>
              </w:rPr>
            </w:pPr>
            <w:r w:rsidRPr="005242DE">
              <w:rPr>
                <w:b/>
                <w:bCs/>
                <w:sz w:val="13"/>
                <w:szCs w:val="13"/>
              </w:rPr>
              <w:t>Услуги банка</w:t>
            </w:r>
          </w:p>
        </w:tc>
        <w:tc>
          <w:tcPr>
            <w:tcW w:w="906" w:type="dxa"/>
            <w:tcBorders>
              <w:top w:val="nil"/>
              <w:left w:val="nil"/>
              <w:bottom w:val="single" w:sz="4" w:space="0" w:color="auto"/>
              <w:right w:val="single" w:sz="4" w:space="0" w:color="auto"/>
            </w:tcBorders>
            <w:shd w:val="clear" w:color="auto" w:fill="auto"/>
            <w:noWrap/>
            <w:vAlign w:val="bottom"/>
            <w:hideMark/>
          </w:tcPr>
          <w:p w14:paraId="260B3D80" w14:textId="77777777" w:rsidR="005242DE" w:rsidRPr="005242DE" w:rsidRDefault="005242DE" w:rsidP="005242DE">
            <w:pPr>
              <w:jc w:val="center"/>
              <w:rPr>
                <w:b/>
                <w:bCs/>
                <w:sz w:val="13"/>
                <w:szCs w:val="13"/>
              </w:rPr>
            </w:pPr>
            <w:r w:rsidRPr="005242DE">
              <w:rPr>
                <w:b/>
                <w:bCs/>
                <w:sz w:val="13"/>
                <w:szCs w:val="13"/>
              </w:rPr>
              <w:t xml:space="preserve"> -"-</w:t>
            </w:r>
          </w:p>
        </w:tc>
        <w:tc>
          <w:tcPr>
            <w:tcW w:w="1155" w:type="dxa"/>
            <w:tcBorders>
              <w:top w:val="nil"/>
              <w:left w:val="nil"/>
              <w:bottom w:val="single" w:sz="4" w:space="0" w:color="auto"/>
              <w:right w:val="single" w:sz="4" w:space="0" w:color="auto"/>
            </w:tcBorders>
            <w:shd w:val="clear" w:color="000000" w:fill="FFFFFF"/>
            <w:noWrap/>
            <w:vAlign w:val="bottom"/>
            <w:hideMark/>
          </w:tcPr>
          <w:p w14:paraId="18432CC5" w14:textId="77777777" w:rsidR="005242DE" w:rsidRPr="005242DE" w:rsidRDefault="005242DE" w:rsidP="005242DE">
            <w:pPr>
              <w:jc w:val="center"/>
              <w:rPr>
                <w:b/>
                <w:bCs/>
                <w:sz w:val="13"/>
                <w:szCs w:val="13"/>
              </w:rPr>
            </w:pPr>
            <w:r w:rsidRPr="005242DE">
              <w:rPr>
                <w:b/>
                <w:bCs/>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6419502A" w14:textId="77777777" w:rsidR="005242DE" w:rsidRPr="005242DE" w:rsidRDefault="005242DE" w:rsidP="005242DE">
            <w:pPr>
              <w:rPr>
                <w:b/>
                <w:bCs/>
                <w:sz w:val="13"/>
                <w:szCs w:val="13"/>
              </w:rPr>
            </w:pPr>
            <w:r w:rsidRPr="005242DE">
              <w:rPr>
                <w:b/>
                <w:bCs/>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3A2549DA" w14:textId="77777777" w:rsidR="005242DE" w:rsidRPr="005242DE" w:rsidRDefault="005242DE" w:rsidP="005242DE">
            <w:pPr>
              <w:rPr>
                <w:b/>
                <w:bCs/>
                <w:sz w:val="13"/>
                <w:szCs w:val="13"/>
              </w:rPr>
            </w:pPr>
            <w:r w:rsidRPr="005242DE">
              <w:rPr>
                <w:b/>
                <w:bCs/>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438F0DEE" w14:textId="77777777" w:rsidR="005242DE" w:rsidRPr="005242DE" w:rsidRDefault="005242DE" w:rsidP="005242DE">
            <w:pPr>
              <w:rPr>
                <w:b/>
                <w:bCs/>
                <w:sz w:val="13"/>
                <w:szCs w:val="13"/>
              </w:rPr>
            </w:pPr>
            <w:r w:rsidRPr="005242DE">
              <w:rPr>
                <w:b/>
                <w:bCs/>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62164637" w14:textId="77777777" w:rsidR="005242DE" w:rsidRPr="005242DE" w:rsidRDefault="005242DE" w:rsidP="005242DE">
            <w:pPr>
              <w:rPr>
                <w:b/>
                <w:bCs/>
                <w:sz w:val="13"/>
                <w:szCs w:val="13"/>
              </w:rPr>
            </w:pPr>
            <w:r w:rsidRPr="005242DE">
              <w:rPr>
                <w:b/>
                <w:bCs/>
                <w:sz w:val="13"/>
                <w:szCs w:val="13"/>
              </w:rPr>
              <w:t> </w:t>
            </w:r>
          </w:p>
        </w:tc>
      </w:tr>
      <w:tr w:rsidR="005242DE" w:rsidRPr="005242DE" w14:paraId="67F2233B" w14:textId="77777777" w:rsidTr="005242DE">
        <w:trPr>
          <w:trHeight w:val="279"/>
        </w:trPr>
        <w:tc>
          <w:tcPr>
            <w:tcW w:w="268" w:type="dxa"/>
            <w:tcBorders>
              <w:top w:val="nil"/>
              <w:left w:val="nil"/>
              <w:bottom w:val="nil"/>
              <w:right w:val="nil"/>
            </w:tcBorders>
            <w:shd w:val="clear" w:color="auto" w:fill="auto"/>
            <w:noWrap/>
            <w:vAlign w:val="bottom"/>
            <w:hideMark/>
          </w:tcPr>
          <w:p w14:paraId="44BAC052" w14:textId="77777777" w:rsidR="005242DE" w:rsidRPr="005242DE" w:rsidRDefault="005242DE" w:rsidP="005242DE">
            <w:pP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4B70DE3C" w14:textId="77777777" w:rsidR="005242DE" w:rsidRPr="005242DE" w:rsidRDefault="005242DE" w:rsidP="005242DE">
            <w:pPr>
              <w:jc w:val="center"/>
              <w:rPr>
                <w:sz w:val="13"/>
                <w:szCs w:val="13"/>
              </w:rPr>
            </w:pPr>
            <w:r w:rsidRPr="005242DE">
              <w:rPr>
                <w:sz w:val="13"/>
                <w:szCs w:val="13"/>
              </w:rPr>
              <w:t>20</w:t>
            </w:r>
          </w:p>
        </w:tc>
        <w:tc>
          <w:tcPr>
            <w:tcW w:w="8153" w:type="dxa"/>
            <w:gridSpan w:val="4"/>
            <w:tcBorders>
              <w:top w:val="single" w:sz="4" w:space="0" w:color="auto"/>
              <w:left w:val="nil"/>
              <w:bottom w:val="single" w:sz="4" w:space="0" w:color="auto"/>
              <w:right w:val="single" w:sz="4" w:space="0" w:color="auto"/>
            </w:tcBorders>
            <w:shd w:val="clear" w:color="auto" w:fill="auto"/>
            <w:noWrap/>
            <w:vAlign w:val="bottom"/>
            <w:hideMark/>
          </w:tcPr>
          <w:p w14:paraId="440A7279" w14:textId="77777777" w:rsidR="005242DE" w:rsidRPr="005242DE" w:rsidRDefault="005242DE" w:rsidP="005242DE">
            <w:pPr>
              <w:rPr>
                <w:b/>
                <w:bCs/>
                <w:sz w:val="13"/>
                <w:szCs w:val="13"/>
              </w:rPr>
            </w:pPr>
            <w:r w:rsidRPr="005242DE">
              <w:rPr>
                <w:b/>
                <w:bCs/>
                <w:sz w:val="13"/>
                <w:szCs w:val="13"/>
              </w:rPr>
              <w:t xml:space="preserve"> Арендная плата</w:t>
            </w:r>
          </w:p>
        </w:tc>
        <w:tc>
          <w:tcPr>
            <w:tcW w:w="906" w:type="dxa"/>
            <w:tcBorders>
              <w:top w:val="nil"/>
              <w:left w:val="nil"/>
              <w:bottom w:val="single" w:sz="4" w:space="0" w:color="auto"/>
              <w:right w:val="single" w:sz="4" w:space="0" w:color="auto"/>
            </w:tcBorders>
            <w:shd w:val="clear" w:color="auto" w:fill="auto"/>
            <w:noWrap/>
            <w:vAlign w:val="bottom"/>
            <w:hideMark/>
          </w:tcPr>
          <w:p w14:paraId="5FD65B28" w14:textId="77777777" w:rsidR="005242DE" w:rsidRPr="005242DE" w:rsidRDefault="005242DE" w:rsidP="005242DE">
            <w:pPr>
              <w:jc w:val="center"/>
              <w:rPr>
                <w:b/>
                <w:bCs/>
                <w:sz w:val="13"/>
                <w:szCs w:val="13"/>
              </w:rPr>
            </w:pPr>
            <w:r w:rsidRPr="005242DE">
              <w:rPr>
                <w:b/>
                <w:bCs/>
                <w:sz w:val="13"/>
                <w:szCs w:val="13"/>
              </w:rPr>
              <w:t xml:space="preserve"> -"-</w:t>
            </w:r>
          </w:p>
        </w:tc>
        <w:tc>
          <w:tcPr>
            <w:tcW w:w="1155" w:type="dxa"/>
            <w:tcBorders>
              <w:top w:val="nil"/>
              <w:left w:val="nil"/>
              <w:bottom w:val="single" w:sz="4" w:space="0" w:color="auto"/>
              <w:right w:val="single" w:sz="4" w:space="0" w:color="auto"/>
            </w:tcBorders>
            <w:shd w:val="clear" w:color="000000" w:fill="FFFFFF"/>
            <w:noWrap/>
            <w:vAlign w:val="bottom"/>
            <w:hideMark/>
          </w:tcPr>
          <w:p w14:paraId="3D73E725" w14:textId="77777777" w:rsidR="005242DE" w:rsidRPr="005242DE" w:rsidRDefault="005242DE" w:rsidP="005242DE">
            <w:pPr>
              <w:jc w:val="center"/>
              <w:rPr>
                <w:b/>
                <w:bCs/>
                <w:sz w:val="13"/>
                <w:szCs w:val="13"/>
              </w:rPr>
            </w:pPr>
            <w:r w:rsidRPr="005242DE">
              <w:rPr>
                <w:b/>
                <w:bCs/>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22775993" w14:textId="77777777" w:rsidR="005242DE" w:rsidRPr="005242DE" w:rsidRDefault="005242DE" w:rsidP="005242DE">
            <w:pPr>
              <w:rPr>
                <w:b/>
                <w:bCs/>
                <w:sz w:val="13"/>
                <w:szCs w:val="13"/>
              </w:rPr>
            </w:pPr>
            <w:r w:rsidRPr="005242DE">
              <w:rPr>
                <w:b/>
                <w:bCs/>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57B41BCA" w14:textId="77777777" w:rsidR="005242DE" w:rsidRPr="005242DE" w:rsidRDefault="005242DE" w:rsidP="005242DE">
            <w:pPr>
              <w:rPr>
                <w:b/>
                <w:bCs/>
                <w:sz w:val="13"/>
                <w:szCs w:val="13"/>
              </w:rPr>
            </w:pPr>
            <w:r w:rsidRPr="005242DE">
              <w:rPr>
                <w:b/>
                <w:bCs/>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339B07D9" w14:textId="77777777" w:rsidR="005242DE" w:rsidRPr="005242DE" w:rsidRDefault="005242DE" w:rsidP="005242DE">
            <w:pPr>
              <w:rPr>
                <w:b/>
                <w:bCs/>
                <w:sz w:val="13"/>
                <w:szCs w:val="13"/>
              </w:rPr>
            </w:pPr>
            <w:r w:rsidRPr="005242DE">
              <w:rPr>
                <w:b/>
                <w:bCs/>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5D88E626" w14:textId="77777777" w:rsidR="005242DE" w:rsidRPr="005242DE" w:rsidRDefault="005242DE" w:rsidP="005242DE">
            <w:pPr>
              <w:rPr>
                <w:b/>
                <w:bCs/>
                <w:sz w:val="13"/>
                <w:szCs w:val="13"/>
              </w:rPr>
            </w:pPr>
            <w:r w:rsidRPr="005242DE">
              <w:rPr>
                <w:b/>
                <w:bCs/>
                <w:sz w:val="13"/>
                <w:szCs w:val="13"/>
              </w:rPr>
              <w:t> </w:t>
            </w:r>
          </w:p>
        </w:tc>
      </w:tr>
      <w:tr w:rsidR="005242DE" w:rsidRPr="005242DE" w14:paraId="13EBEF4D" w14:textId="77777777" w:rsidTr="005242DE">
        <w:trPr>
          <w:trHeight w:val="279"/>
        </w:trPr>
        <w:tc>
          <w:tcPr>
            <w:tcW w:w="268" w:type="dxa"/>
            <w:tcBorders>
              <w:top w:val="nil"/>
              <w:left w:val="nil"/>
              <w:bottom w:val="nil"/>
              <w:right w:val="nil"/>
            </w:tcBorders>
            <w:shd w:val="clear" w:color="auto" w:fill="auto"/>
            <w:noWrap/>
            <w:vAlign w:val="bottom"/>
            <w:hideMark/>
          </w:tcPr>
          <w:p w14:paraId="4F3E900F" w14:textId="77777777" w:rsidR="005242DE" w:rsidRPr="005242DE" w:rsidRDefault="005242DE" w:rsidP="005242DE">
            <w:pP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2E29726E" w14:textId="77777777" w:rsidR="005242DE" w:rsidRPr="005242DE" w:rsidRDefault="005242DE" w:rsidP="005242DE">
            <w:pPr>
              <w:jc w:val="center"/>
              <w:rPr>
                <w:sz w:val="13"/>
                <w:szCs w:val="13"/>
              </w:rPr>
            </w:pPr>
            <w:r w:rsidRPr="005242DE">
              <w:rPr>
                <w:sz w:val="13"/>
                <w:szCs w:val="13"/>
              </w:rPr>
              <w:t>21</w:t>
            </w:r>
          </w:p>
        </w:tc>
        <w:tc>
          <w:tcPr>
            <w:tcW w:w="8153" w:type="dxa"/>
            <w:gridSpan w:val="4"/>
            <w:tcBorders>
              <w:top w:val="single" w:sz="4" w:space="0" w:color="auto"/>
              <w:left w:val="nil"/>
              <w:bottom w:val="single" w:sz="4" w:space="0" w:color="auto"/>
              <w:right w:val="single" w:sz="4" w:space="0" w:color="auto"/>
            </w:tcBorders>
            <w:shd w:val="clear" w:color="auto" w:fill="auto"/>
            <w:noWrap/>
            <w:vAlign w:val="center"/>
            <w:hideMark/>
          </w:tcPr>
          <w:p w14:paraId="0717BDC8" w14:textId="77777777" w:rsidR="005242DE" w:rsidRPr="005242DE" w:rsidRDefault="005242DE" w:rsidP="005242DE">
            <w:pPr>
              <w:rPr>
                <w:b/>
                <w:bCs/>
                <w:sz w:val="13"/>
                <w:szCs w:val="13"/>
              </w:rPr>
            </w:pPr>
            <w:r w:rsidRPr="005242DE">
              <w:rPr>
                <w:b/>
                <w:bCs/>
                <w:sz w:val="13"/>
                <w:szCs w:val="13"/>
              </w:rPr>
              <w:t xml:space="preserve"> Другие расходы, в т.ч.:</w:t>
            </w:r>
          </w:p>
        </w:tc>
        <w:tc>
          <w:tcPr>
            <w:tcW w:w="906" w:type="dxa"/>
            <w:tcBorders>
              <w:top w:val="nil"/>
              <w:left w:val="nil"/>
              <w:bottom w:val="single" w:sz="4" w:space="0" w:color="auto"/>
              <w:right w:val="single" w:sz="4" w:space="0" w:color="auto"/>
            </w:tcBorders>
            <w:shd w:val="clear" w:color="auto" w:fill="auto"/>
            <w:noWrap/>
            <w:vAlign w:val="bottom"/>
            <w:hideMark/>
          </w:tcPr>
          <w:p w14:paraId="34D850A3" w14:textId="77777777" w:rsidR="005242DE" w:rsidRPr="005242DE" w:rsidRDefault="005242DE" w:rsidP="005242DE">
            <w:pPr>
              <w:jc w:val="center"/>
              <w:rPr>
                <w:b/>
                <w:bCs/>
                <w:sz w:val="13"/>
                <w:szCs w:val="13"/>
              </w:rPr>
            </w:pPr>
            <w:r w:rsidRPr="005242DE">
              <w:rPr>
                <w:b/>
                <w:bCs/>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699A52C8" w14:textId="77777777" w:rsidR="005242DE" w:rsidRPr="005242DE" w:rsidRDefault="005242DE" w:rsidP="005242DE">
            <w:pPr>
              <w:jc w:val="center"/>
              <w:rPr>
                <w:b/>
                <w:bCs/>
                <w:sz w:val="13"/>
                <w:szCs w:val="13"/>
              </w:rPr>
            </w:pPr>
            <w:r w:rsidRPr="005242DE">
              <w:rPr>
                <w:b/>
                <w:bCs/>
                <w:sz w:val="13"/>
                <w:szCs w:val="13"/>
              </w:rPr>
              <w:t>112,33</w:t>
            </w:r>
          </w:p>
        </w:tc>
        <w:tc>
          <w:tcPr>
            <w:tcW w:w="1407" w:type="dxa"/>
            <w:tcBorders>
              <w:top w:val="nil"/>
              <w:left w:val="nil"/>
              <w:bottom w:val="single" w:sz="4" w:space="0" w:color="auto"/>
              <w:right w:val="single" w:sz="4" w:space="0" w:color="auto"/>
            </w:tcBorders>
            <w:shd w:val="clear" w:color="000000" w:fill="FFFFFF"/>
            <w:noWrap/>
            <w:vAlign w:val="bottom"/>
            <w:hideMark/>
          </w:tcPr>
          <w:p w14:paraId="6066AD21" w14:textId="77777777" w:rsidR="005242DE" w:rsidRPr="005242DE" w:rsidRDefault="005242DE" w:rsidP="005242DE">
            <w:pPr>
              <w:jc w:val="right"/>
              <w:rPr>
                <w:b/>
                <w:bCs/>
                <w:sz w:val="13"/>
                <w:szCs w:val="13"/>
              </w:rPr>
            </w:pPr>
            <w:r w:rsidRPr="005242DE">
              <w:rPr>
                <w:b/>
                <w:bCs/>
                <w:sz w:val="13"/>
                <w:szCs w:val="13"/>
              </w:rPr>
              <w:t>32,80</w:t>
            </w:r>
          </w:p>
        </w:tc>
        <w:tc>
          <w:tcPr>
            <w:tcW w:w="1343" w:type="dxa"/>
            <w:tcBorders>
              <w:top w:val="nil"/>
              <w:left w:val="nil"/>
              <w:bottom w:val="single" w:sz="4" w:space="0" w:color="auto"/>
              <w:right w:val="single" w:sz="4" w:space="0" w:color="auto"/>
            </w:tcBorders>
            <w:shd w:val="clear" w:color="000000" w:fill="FFFFFF"/>
            <w:noWrap/>
            <w:vAlign w:val="bottom"/>
            <w:hideMark/>
          </w:tcPr>
          <w:p w14:paraId="5E0CA919" w14:textId="77777777" w:rsidR="005242DE" w:rsidRPr="005242DE" w:rsidRDefault="005242DE" w:rsidP="005242DE">
            <w:pPr>
              <w:jc w:val="right"/>
              <w:rPr>
                <w:b/>
                <w:bCs/>
                <w:sz w:val="13"/>
                <w:szCs w:val="13"/>
              </w:rPr>
            </w:pPr>
            <w:r w:rsidRPr="005242DE">
              <w:rPr>
                <w:b/>
                <w:bCs/>
                <w:sz w:val="13"/>
                <w:szCs w:val="13"/>
              </w:rPr>
              <w:t>32,80</w:t>
            </w:r>
          </w:p>
        </w:tc>
        <w:tc>
          <w:tcPr>
            <w:tcW w:w="1137" w:type="dxa"/>
            <w:tcBorders>
              <w:top w:val="nil"/>
              <w:left w:val="nil"/>
              <w:bottom w:val="single" w:sz="4" w:space="0" w:color="auto"/>
              <w:right w:val="single" w:sz="4" w:space="0" w:color="auto"/>
            </w:tcBorders>
            <w:shd w:val="clear" w:color="000000" w:fill="FFFFFF"/>
            <w:noWrap/>
            <w:vAlign w:val="bottom"/>
            <w:hideMark/>
          </w:tcPr>
          <w:p w14:paraId="26C00351" w14:textId="77777777" w:rsidR="005242DE" w:rsidRPr="005242DE" w:rsidRDefault="005242DE" w:rsidP="005242DE">
            <w:pPr>
              <w:jc w:val="right"/>
              <w:rPr>
                <w:b/>
                <w:bCs/>
                <w:sz w:val="13"/>
                <w:szCs w:val="13"/>
              </w:rPr>
            </w:pPr>
            <w:r w:rsidRPr="005242DE">
              <w:rPr>
                <w:b/>
                <w:bCs/>
                <w:sz w:val="13"/>
                <w:szCs w:val="13"/>
              </w:rPr>
              <w:t>-79,53</w:t>
            </w:r>
          </w:p>
        </w:tc>
        <w:tc>
          <w:tcPr>
            <w:tcW w:w="1385" w:type="dxa"/>
            <w:tcBorders>
              <w:top w:val="nil"/>
              <w:left w:val="nil"/>
              <w:bottom w:val="single" w:sz="4" w:space="0" w:color="auto"/>
              <w:right w:val="single" w:sz="4" w:space="0" w:color="auto"/>
            </w:tcBorders>
            <w:shd w:val="clear" w:color="000000" w:fill="FFFFFF"/>
            <w:noWrap/>
            <w:vAlign w:val="bottom"/>
            <w:hideMark/>
          </w:tcPr>
          <w:p w14:paraId="2F4C0F19" w14:textId="77777777" w:rsidR="005242DE" w:rsidRPr="005242DE" w:rsidRDefault="005242DE" w:rsidP="005242DE">
            <w:pPr>
              <w:jc w:val="right"/>
              <w:rPr>
                <w:b/>
                <w:bCs/>
                <w:sz w:val="13"/>
                <w:szCs w:val="13"/>
              </w:rPr>
            </w:pPr>
            <w:r w:rsidRPr="005242DE">
              <w:rPr>
                <w:b/>
                <w:bCs/>
                <w:sz w:val="13"/>
                <w:szCs w:val="13"/>
              </w:rPr>
              <w:t>-70,80</w:t>
            </w:r>
          </w:p>
        </w:tc>
      </w:tr>
      <w:tr w:rsidR="005242DE" w:rsidRPr="005242DE" w14:paraId="636D9195" w14:textId="77777777" w:rsidTr="005242DE">
        <w:trPr>
          <w:trHeight w:val="293"/>
        </w:trPr>
        <w:tc>
          <w:tcPr>
            <w:tcW w:w="268" w:type="dxa"/>
            <w:tcBorders>
              <w:top w:val="nil"/>
              <w:left w:val="nil"/>
              <w:bottom w:val="nil"/>
              <w:right w:val="nil"/>
            </w:tcBorders>
            <w:shd w:val="clear" w:color="auto" w:fill="auto"/>
            <w:noWrap/>
            <w:vAlign w:val="bottom"/>
            <w:hideMark/>
          </w:tcPr>
          <w:p w14:paraId="5D481FCF" w14:textId="77777777" w:rsidR="005242DE" w:rsidRPr="005242DE" w:rsidRDefault="005242DE" w:rsidP="005242DE">
            <w:pPr>
              <w:jc w:val="right"/>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32F922F0" w14:textId="77777777" w:rsidR="005242DE" w:rsidRPr="005242DE" w:rsidRDefault="005242DE" w:rsidP="005242DE">
            <w:pPr>
              <w:jc w:val="center"/>
              <w:rPr>
                <w:sz w:val="13"/>
                <w:szCs w:val="13"/>
              </w:rPr>
            </w:pPr>
            <w:r w:rsidRPr="005242DE">
              <w:rPr>
                <w:sz w:val="13"/>
                <w:szCs w:val="13"/>
              </w:rPr>
              <w:t>22</w:t>
            </w:r>
          </w:p>
        </w:tc>
        <w:tc>
          <w:tcPr>
            <w:tcW w:w="815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ABE29C1" w14:textId="77777777" w:rsidR="005242DE" w:rsidRPr="005242DE" w:rsidRDefault="005242DE" w:rsidP="005242DE">
            <w:pPr>
              <w:rPr>
                <w:sz w:val="13"/>
                <w:szCs w:val="13"/>
              </w:rPr>
            </w:pPr>
            <w:r w:rsidRPr="005242DE">
              <w:rPr>
                <w:sz w:val="13"/>
                <w:szCs w:val="13"/>
              </w:rPr>
              <w:t xml:space="preserve"> -Вывоз ТБО</w:t>
            </w:r>
          </w:p>
        </w:tc>
        <w:tc>
          <w:tcPr>
            <w:tcW w:w="906" w:type="dxa"/>
            <w:tcBorders>
              <w:top w:val="nil"/>
              <w:left w:val="nil"/>
              <w:bottom w:val="single" w:sz="4" w:space="0" w:color="auto"/>
              <w:right w:val="single" w:sz="4" w:space="0" w:color="auto"/>
            </w:tcBorders>
            <w:shd w:val="clear" w:color="auto" w:fill="auto"/>
            <w:noWrap/>
            <w:vAlign w:val="bottom"/>
            <w:hideMark/>
          </w:tcPr>
          <w:p w14:paraId="0C549F6B" w14:textId="77777777" w:rsidR="005242DE" w:rsidRPr="005242DE" w:rsidRDefault="005242DE" w:rsidP="005242DE">
            <w:pPr>
              <w:jc w:val="center"/>
              <w:rPr>
                <w:sz w:val="13"/>
                <w:szCs w:val="13"/>
              </w:rPr>
            </w:pPr>
            <w:r w:rsidRPr="005242DE">
              <w:rPr>
                <w:sz w:val="13"/>
                <w:szCs w:val="13"/>
              </w:rPr>
              <w:t> </w:t>
            </w:r>
          </w:p>
        </w:tc>
        <w:tc>
          <w:tcPr>
            <w:tcW w:w="1155" w:type="dxa"/>
            <w:tcBorders>
              <w:top w:val="nil"/>
              <w:left w:val="nil"/>
              <w:bottom w:val="single" w:sz="4" w:space="0" w:color="auto"/>
              <w:right w:val="single" w:sz="4" w:space="0" w:color="auto"/>
            </w:tcBorders>
            <w:shd w:val="clear" w:color="000000" w:fill="FFFFFF"/>
            <w:noWrap/>
            <w:vAlign w:val="bottom"/>
            <w:hideMark/>
          </w:tcPr>
          <w:p w14:paraId="2574783B" w14:textId="77777777" w:rsidR="005242DE" w:rsidRPr="005242DE" w:rsidRDefault="005242DE" w:rsidP="005242DE">
            <w:pPr>
              <w:jc w:val="center"/>
              <w:rPr>
                <w:b/>
                <w:bCs/>
                <w:sz w:val="13"/>
                <w:szCs w:val="13"/>
              </w:rPr>
            </w:pPr>
            <w:r w:rsidRPr="005242DE">
              <w:rPr>
                <w:b/>
                <w:bCs/>
                <w:sz w:val="13"/>
                <w:szCs w:val="13"/>
              </w:rPr>
              <w:t>0,00</w:t>
            </w:r>
          </w:p>
        </w:tc>
        <w:tc>
          <w:tcPr>
            <w:tcW w:w="1407" w:type="dxa"/>
            <w:tcBorders>
              <w:top w:val="nil"/>
              <w:left w:val="nil"/>
              <w:bottom w:val="single" w:sz="4" w:space="0" w:color="auto"/>
              <w:right w:val="single" w:sz="4" w:space="0" w:color="auto"/>
            </w:tcBorders>
            <w:shd w:val="clear" w:color="000000" w:fill="FFFFFF"/>
            <w:noWrap/>
            <w:vAlign w:val="bottom"/>
            <w:hideMark/>
          </w:tcPr>
          <w:p w14:paraId="0035374B" w14:textId="77777777" w:rsidR="005242DE" w:rsidRPr="005242DE" w:rsidRDefault="005242DE" w:rsidP="005242DE">
            <w:pPr>
              <w:rPr>
                <w:sz w:val="13"/>
                <w:szCs w:val="13"/>
              </w:rPr>
            </w:pPr>
            <w:r w:rsidRPr="005242DE">
              <w:rPr>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1496F325" w14:textId="77777777" w:rsidR="005242DE" w:rsidRPr="005242DE" w:rsidRDefault="005242DE" w:rsidP="005242DE">
            <w:pPr>
              <w:rPr>
                <w:sz w:val="13"/>
                <w:szCs w:val="13"/>
              </w:rPr>
            </w:pPr>
            <w:r w:rsidRPr="005242DE">
              <w:rPr>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7DFA7D13" w14:textId="77777777" w:rsidR="005242DE" w:rsidRPr="005242DE" w:rsidRDefault="005242DE" w:rsidP="005242DE">
            <w:pPr>
              <w:jc w:val="right"/>
              <w:rPr>
                <w:sz w:val="13"/>
                <w:szCs w:val="13"/>
              </w:rPr>
            </w:pPr>
            <w:r w:rsidRPr="005242DE">
              <w:rPr>
                <w:sz w:val="13"/>
                <w:szCs w:val="13"/>
              </w:rPr>
              <w:t>0,00</w:t>
            </w:r>
          </w:p>
        </w:tc>
        <w:tc>
          <w:tcPr>
            <w:tcW w:w="1385" w:type="dxa"/>
            <w:tcBorders>
              <w:top w:val="nil"/>
              <w:left w:val="nil"/>
              <w:bottom w:val="single" w:sz="4" w:space="0" w:color="auto"/>
              <w:right w:val="single" w:sz="4" w:space="0" w:color="auto"/>
            </w:tcBorders>
            <w:shd w:val="clear" w:color="000000" w:fill="FFFFFF"/>
            <w:noWrap/>
            <w:vAlign w:val="bottom"/>
            <w:hideMark/>
          </w:tcPr>
          <w:p w14:paraId="0D9D37AD" w14:textId="77777777" w:rsidR="005242DE" w:rsidRPr="005242DE" w:rsidRDefault="005242DE" w:rsidP="005242DE">
            <w:pPr>
              <w:rPr>
                <w:sz w:val="13"/>
                <w:szCs w:val="13"/>
              </w:rPr>
            </w:pPr>
            <w:r w:rsidRPr="005242DE">
              <w:rPr>
                <w:sz w:val="13"/>
                <w:szCs w:val="13"/>
              </w:rPr>
              <w:t> </w:t>
            </w:r>
          </w:p>
        </w:tc>
      </w:tr>
      <w:tr w:rsidR="005242DE" w:rsidRPr="005242DE" w14:paraId="204C4302" w14:textId="77777777" w:rsidTr="005242DE">
        <w:trPr>
          <w:trHeight w:val="293"/>
        </w:trPr>
        <w:tc>
          <w:tcPr>
            <w:tcW w:w="268" w:type="dxa"/>
            <w:tcBorders>
              <w:top w:val="nil"/>
              <w:left w:val="nil"/>
              <w:bottom w:val="nil"/>
              <w:right w:val="nil"/>
            </w:tcBorders>
            <w:shd w:val="clear" w:color="auto" w:fill="auto"/>
            <w:noWrap/>
            <w:vAlign w:val="bottom"/>
            <w:hideMark/>
          </w:tcPr>
          <w:p w14:paraId="7D76E1A2" w14:textId="77777777" w:rsidR="005242DE" w:rsidRPr="005242DE" w:rsidRDefault="005242DE" w:rsidP="005242DE">
            <w:pPr>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54BB0241" w14:textId="77777777" w:rsidR="005242DE" w:rsidRPr="005242DE" w:rsidRDefault="005242DE" w:rsidP="005242DE">
            <w:pPr>
              <w:jc w:val="center"/>
              <w:rPr>
                <w:sz w:val="13"/>
                <w:szCs w:val="13"/>
              </w:rPr>
            </w:pPr>
            <w:r w:rsidRPr="005242DE">
              <w:rPr>
                <w:sz w:val="13"/>
                <w:szCs w:val="13"/>
              </w:rPr>
              <w:t>23</w:t>
            </w:r>
          </w:p>
        </w:tc>
        <w:tc>
          <w:tcPr>
            <w:tcW w:w="8153" w:type="dxa"/>
            <w:gridSpan w:val="4"/>
            <w:tcBorders>
              <w:top w:val="single" w:sz="4" w:space="0" w:color="auto"/>
              <w:left w:val="nil"/>
              <w:bottom w:val="single" w:sz="4" w:space="0" w:color="auto"/>
              <w:right w:val="single" w:sz="4" w:space="0" w:color="auto"/>
            </w:tcBorders>
            <w:shd w:val="clear" w:color="auto" w:fill="auto"/>
            <w:noWrap/>
            <w:vAlign w:val="bottom"/>
            <w:hideMark/>
          </w:tcPr>
          <w:p w14:paraId="255261F0" w14:textId="77777777" w:rsidR="005242DE" w:rsidRPr="005242DE" w:rsidRDefault="005242DE" w:rsidP="005242DE">
            <w:pPr>
              <w:rPr>
                <w:sz w:val="13"/>
                <w:szCs w:val="13"/>
              </w:rPr>
            </w:pPr>
            <w:r w:rsidRPr="005242DE">
              <w:rPr>
                <w:sz w:val="13"/>
                <w:szCs w:val="13"/>
              </w:rPr>
              <w:t>общехозяйственные</w:t>
            </w:r>
          </w:p>
        </w:tc>
        <w:tc>
          <w:tcPr>
            <w:tcW w:w="906" w:type="dxa"/>
            <w:tcBorders>
              <w:top w:val="nil"/>
              <w:left w:val="nil"/>
              <w:bottom w:val="single" w:sz="4" w:space="0" w:color="auto"/>
              <w:right w:val="single" w:sz="4" w:space="0" w:color="auto"/>
            </w:tcBorders>
            <w:shd w:val="clear" w:color="auto" w:fill="auto"/>
            <w:noWrap/>
            <w:vAlign w:val="bottom"/>
            <w:hideMark/>
          </w:tcPr>
          <w:p w14:paraId="6484045C" w14:textId="77777777" w:rsidR="005242DE" w:rsidRPr="005242DE" w:rsidRDefault="005242DE" w:rsidP="005242DE">
            <w:pPr>
              <w:jc w:val="center"/>
              <w:rPr>
                <w:sz w:val="13"/>
                <w:szCs w:val="13"/>
              </w:rPr>
            </w:pPr>
            <w:r w:rsidRPr="005242DE">
              <w:rPr>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37A824E6" w14:textId="77777777" w:rsidR="005242DE" w:rsidRPr="005242DE" w:rsidRDefault="005242DE" w:rsidP="005242DE">
            <w:pPr>
              <w:jc w:val="center"/>
              <w:rPr>
                <w:sz w:val="13"/>
                <w:szCs w:val="13"/>
              </w:rPr>
            </w:pPr>
            <w:r w:rsidRPr="005242DE">
              <w:rPr>
                <w:sz w:val="13"/>
                <w:szCs w:val="13"/>
              </w:rPr>
              <w:t>112,33</w:t>
            </w:r>
          </w:p>
        </w:tc>
        <w:tc>
          <w:tcPr>
            <w:tcW w:w="1407" w:type="dxa"/>
            <w:tcBorders>
              <w:top w:val="nil"/>
              <w:left w:val="nil"/>
              <w:bottom w:val="single" w:sz="4" w:space="0" w:color="auto"/>
              <w:right w:val="single" w:sz="4" w:space="0" w:color="auto"/>
            </w:tcBorders>
            <w:shd w:val="clear" w:color="000000" w:fill="FFFFFF"/>
            <w:noWrap/>
            <w:vAlign w:val="bottom"/>
            <w:hideMark/>
          </w:tcPr>
          <w:p w14:paraId="489C5F79" w14:textId="77777777" w:rsidR="005242DE" w:rsidRPr="005242DE" w:rsidRDefault="005242DE" w:rsidP="005242DE">
            <w:pPr>
              <w:jc w:val="right"/>
              <w:rPr>
                <w:sz w:val="13"/>
                <w:szCs w:val="13"/>
              </w:rPr>
            </w:pPr>
            <w:r w:rsidRPr="005242DE">
              <w:rPr>
                <w:sz w:val="13"/>
                <w:szCs w:val="13"/>
              </w:rPr>
              <w:t>32,80</w:t>
            </w:r>
          </w:p>
        </w:tc>
        <w:tc>
          <w:tcPr>
            <w:tcW w:w="1343" w:type="dxa"/>
            <w:tcBorders>
              <w:top w:val="nil"/>
              <w:left w:val="nil"/>
              <w:bottom w:val="single" w:sz="4" w:space="0" w:color="auto"/>
              <w:right w:val="single" w:sz="4" w:space="0" w:color="auto"/>
            </w:tcBorders>
            <w:shd w:val="clear" w:color="000000" w:fill="FFFFFF"/>
            <w:noWrap/>
            <w:vAlign w:val="bottom"/>
            <w:hideMark/>
          </w:tcPr>
          <w:p w14:paraId="32078F95" w14:textId="77777777" w:rsidR="005242DE" w:rsidRPr="005242DE" w:rsidRDefault="005242DE" w:rsidP="005242DE">
            <w:pPr>
              <w:jc w:val="right"/>
              <w:rPr>
                <w:sz w:val="13"/>
                <w:szCs w:val="13"/>
              </w:rPr>
            </w:pPr>
            <w:r w:rsidRPr="005242DE">
              <w:rPr>
                <w:sz w:val="13"/>
                <w:szCs w:val="13"/>
              </w:rPr>
              <w:t>32,80</w:t>
            </w:r>
          </w:p>
        </w:tc>
        <w:tc>
          <w:tcPr>
            <w:tcW w:w="1137" w:type="dxa"/>
            <w:tcBorders>
              <w:top w:val="nil"/>
              <w:left w:val="nil"/>
              <w:bottom w:val="single" w:sz="4" w:space="0" w:color="auto"/>
              <w:right w:val="single" w:sz="4" w:space="0" w:color="auto"/>
            </w:tcBorders>
            <w:shd w:val="clear" w:color="000000" w:fill="FFFFFF"/>
            <w:noWrap/>
            <w:vAlign w:val="bottom"/>
            <w:hideMark/>
          </w:tcPr>
          <w:p w14:paraId="671C0CCF" w14:textId="77777777" w:rsidR="005242DE" w:rsidRPr="005242DE" w:rsidRDefault="005242DE" w:rsidP="005242DE">
            <w:pPr>
              <w:jc w:val="right"/>
              <w:rPr>
                <w:sz w:val="13"/>
                <w:szCs w:val="13"/>
              </w:rPr>
            </w:pPr>
            <w:r w:rsidRPr="005242DE">
              <w:rPr>
                <w:sz w:val="13"/>
                <w:szCs w:val="13"/>
              </w:rPr>
              <w:t>-79,53</w:t>
            </w:r>
          </w:p>
        </w:tc>
        <w:tc>
          <w:tcPr>
            <w:tcW w:w="1385" w:type="dxa"/>
            <w:tcBorders>
              <w:top w:val="nil"/>
              <w:left w:val="nil"/>
              <w:bottom w:val="single" w:sz="4" w:space="0" w:color="auto"/>
              <w:right w:val="single" w:sz="4" w:space="0" w:color="auto"/>
            </w:tcBorders>
            <w:shd w:val="clear" w:color="000000" w:fill="FFFFFF"/>
            <w:noWrap/>
            <w:vAlign w:val="bottom"/>
            <w:hideMark/>
          </w:tcPr>
          <w:p w14:paraId="3A245E8E" w14:textId="77777777" w:rsidR="005242DE" w:rsidRPr="005242DE" w:rsidRDefault="005242DE" w:rsidP="005242DE">
            <w:pPr>
              <w:jc w:val="right"/>
              <w:rPr>
                <w:sz w:val="13"/>
                <w:szCs w:val="13"/>
              </w:rPr>
            </w:pPr>
            <w:r w:rsidRPr="005242DE">
              <w:rPr>
                <w:sz w:val="13"/>
                <w:szCs w:val="13"/>
              </w:rPr>
              <w:t>-70,80</w:t>
            </w:r>
          </w:p>
        </w:tc>
      </w:tr>
      <w:tr w:rsidR="005242DE" w:rsidRPr="005242DE" w14:paraId="4E9B8A2E" w14:textId="77777777" w:rsidTr="005242DE">
        <w:trPr>
          <w:trHeight w:val="293"/>
        </w:trPr>
        <w:tc>
          <w:tcPr>
            <w:tcW w:w="268" w:type="dxa"/>
            <w:tcBorders>
              <w:top w:val="nil"/>
              <w:left w:val="nil"/>
              <w:bottom w:val="nil"/>
              <w:right w:val="nil"/>
            </w:tcBorders>
            <w:shd w:val="clear" w:color="auto" w:fill="auto"/>
            <w:noWrap/>
            <w:vAlign w:val="bottom"/>
            <w:hideMark/>
          </w:tcPr>
          <w:p w14:paraId="28B359E7" w14:textId="77777777" w:rsidR="005242DE" w:rsidRPr="005242DE" w:rsidRDefault="005242DE" w:rsidP="005242DE">
            <w:pPr>
              <w:jc w:val="right"/>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038CB2E9" w14:textId="77777777" w:rsidR="005242DE" w:rsidRPr="005242DE" w:rsidRDefault="005242DE" w:rsidP="005242DE">
            <w:pPr>
              <w:jc w:val="center"/>
              <w:rPr>
                <w:sz w:val="13"/>
                <w:szCs w:val="13"/>
              </w:rPr>
            </w:pPr>
            <w:r w:rsidRPr="005242DE">
              <w:rPr>
                <w:sz w:val="13"/>
                <w:szCs w:val="13"/>
              </w:rPr>
              <w:t>24</w:t>
            </w:r>
          </w:p>
        </w:tc>
        <w:tc>
          <w:tcPr>
            <w:tcW w:w="8153" w:type="dxa"/>
            <w:gridSpan w:val="4"/>
            <w:tcBorders>
              <w:top w:val="single" w:sz="4" w:space="0" w:color="auto"/>
              <w:left w:val="nil"/>
              <w:bottom w:val="single" w:sz="4" w:space="0" w:color="auto"/>
              <w:right w:val="single" w:sz="4" w:space="0" w:color="auto"/>
            </w:tcBorders>
            <w:shd w:val="clear" w:color="auto" w:fill="auto"/>
            <w:noWrap/>
            <w:vAlign w:val="bottom"/>
            <w:hideMark/>
          </w:tcPr>
          <w:p w14:paraId="47B84CC4" w14:textId="77777777" w:rsidR="005242DE" w:rsidRPr="005242DE" w:rsidRDefault="005242DE" w:rsidP="005242DE">
            <w:pPr>
              <w:rPr>
                <w:sz w:val="13"/>
                <w:szCs w:val="13"/>
              </w:rPr>
            </w:pPr>
            <w:r w:rsidRPr="005242DE">
              <w:rPr>
                <w:sz w:val="13"/>
                <w:szCs w:val="13"/>
              </w:rPr>
              <w:t>- Услуги банков</w:t>
            </w:r>
          </w:p>
        </w:tc>
        <w:tc>
          <w:tcPr>
            <w:tcW w:w="906" w:type="dxa"/>
            <w:tcBorders>
              <w:top w:val="nil"/>
              <w:left w:val="nil"/>
              <w:bottom w:val="single" w:sz="4" w:space="0" w:color="auto"/>
              <w:right w:val="single" w:sz="4" w:space="0" w:color="auto"/>
            </w:tcBorders>
            <w:shd w:val="clear" w:color="auto" w:fill="auto"/>
            <w:noWrap/>
            <w:vAlign w:val="bottom"/>
            <w:hideMark/>
          </w:tcPr>
          <w:p w14:paraId="0465D6EB" w14:textId="77777777" w:rsidR="005242DE" w:rsidRPr="005242DE" w:rsidRDefault="005242DE" w:rsidP="005242DE">
            <w:pPr>
              <w:jc w:val="center"/>
              <w:rPr>
                <w:sz w:val="13"/>
                <w:szCs w:val="13"/>
              </w:rPr>
            </w:pPr>
            <w:r w:rsidRPr="005242DE">
              <w:rPr>
                <w:sz w:val="13"/>
                <w:szCs w:val="13"/>
              </w:rPr>
              <w:t> </w:t>
            </w:r>
          </w:p>
        </w:tc>
        <w:tc>
          <w:tcPr>
            <w:tcW w:w="1155" w:type="dxa"/>
            <w:tcBorders>
              <w:top w:val="nil"/>
              <w:left w:val="nil"/>
              <w:bottom w:val="single" w:sz="4" w:space="0" w:color="auto"/>
              <w:right w:val="single" w:sz="4" w:space="0" w:color="auto"/>
            </w:tcBorders>
            <w:shd w:val="clear" w:color="000000" w:fill="FFFFFF"/>
            <w:noWrap/>
            <w:vAlign w:val="bottom"/>
            <w:hideMark/>
          </w:tcPr>
          <w:p w14:paraId="51F2B56F" w14:textId="77777777" w:rsidR="005242DE" w:rsidRPr="005242DE" w:rsidRDefault="005242DE" w:rsidP="005242DE">
            <w:pPr>
              <w:jc w:val="center"/>
              <w:rPr>
                <w:sz w:val="13"/>
                <w:szCs w:val="13"/>
              </w:rPr>
            </w:pPr>
            <w:r w:rsidRPr="005242DE">
              <w:rPr>
                <w:sz w:val="13"/>
                <w:szCs w:val="13"/>
              </w:rPr>
              <w:t>0,00</w:t>
            </w:r>
          </w:p>
        </w:tc>
        <w:tc>
          <w:tcPr>
            <w:tcW w:w="1407" w:type="dxa"/>
            <w:tcBorders>
              <w:top w:val="nil"/>
              <w:left w:val="nil"/>
              <w:bottom w:val="single" w:sz="4" w:space="0" w:color="auto"/>
              <w:right w:val="single" w:sz="4" w:space="0" w:color="auto"/>
            </w:tcBorders>
            <w:shd w:val="clear" w:color="000000" w:fill="FFFFFF"/>
            <w:noWrap/>
            <w:vAlign w:val="bottom"/>
            <w:hideMark/>
          </w:tcPr>
          <w:p w14:paraId="672748C6" w14:textId="77777777" w:rsidR="005242DE" w:rsidRPr="005242DE" w:rsidRDefault="005242DE" w:rsidP="005242DE">
            <w:pPr>
              <w:rPr>
                <w:sz w:val="13"/>
                <w:szCs w:val="13"/>
              </w:rPr>
            </w:pPr>
            <w:r w:rsidRPr="005242DE">
              <w:rPr>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691FD1E2" w14:textId="77777777" w:rsidR="005242DE" w:rsidRPr="005242DE" w:rsidRDefault="005242DE" w:rsidP="005242DE">
            <w:pPr>
              <w:rPr>
                <w:sz w:val="13"/>
                <w:szCs w:val="13"/>
              </w:rPr>
            </w:pPr>
            <w:r w:rsidRPr="005242DE">
              <w:rPr>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04C3B1E8" w14:textId="77777777" w:rsidR="005242DE" w:rsidRPr="005242DE" w:rsidRDefault="005242DE" w:rsidP="005242DE">
            <w:pPr>
              <w:rPr>
                <w:sz w:val="13"/>
                <w:szCs w:val="13"/>
              </w:rPr>
            </w:pPr>
            <w:r w:rsidRPr="005242DE">
              <w:rPr>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628CCCD9" w14:textId="77777777" w:rsidR="005242DE" w:rsidRPr="005242DE" w:rsidRDefault="005242DE" w:rsidP="005242DE">
            <w:pPr>
              <w:rPr>
                <w:sz w:val="13"/>
                <w:szCs w:val="13"/>
              </w:rPr>
            </w:pPr>
            <w:r w:rsidRPr="005242DE">
              <w:rPr>
                <w:sz w:val="13"/>
                <w:szCs w:val="13"/>
              </w:rPr>
              <w:t> </w:t>
            </w:r>
          </w:p>
        </w:tc>
      </w:tr>
      <w:tr w:rsidR="005242DE" w:rsidRPr="005242DE" w14:paraId="6442030F" w14:textId="77777777" w:rsidTr="005242DE">
        <w:trPr>
          <w:trHeight w:val="279"/>
        </w:trPr>
        <w:tc>
          <w:tcPr>
            <w:tcW w:w="268" w:type="dxa"/>
            <w:tcBorders>
              <w:top w:val="nil"/>
              <w:left w:val="nil"/>
              <w:bottom w:val="nil"/>
              <w:right w:val="nil"/>
            </w:tcBorders>
            <w:shd w:val="clear" w:color="auto" w:fill="auto"/>
            <w:noWrap/>
            <w:vAlign w:val="bottom"/>
            <w:hideMark/>
          </w:tcPr>
          <w:p w14:paraId="4010EF63" w14:textId="77777777" w:rsidR="005242DE" w:rsidRPr="005242DE" w:rsidRDefault="005242DE" w:rsidP="005242DE">
            <w:pPr>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64BC7949" w14:textId="77777777" w:rsidR="005242DE" w:rsidRPr="005242DE" w:rsidRDefault="005242DE" w:rsidP="005242DE">
            <w:pPr>
              <w:jc w:val="center"/>
              <w:rPr>
                <w:sz w:val="13"/>
                <w:szCs w:val="13"/>
              </w:rPr>
            </w:pPr>
            <w:r w:rsidRPr="005242DE">
              <w:rPr>
                <w:sz w:val="13"/>
                <w:szCs w:val="13"/>
              </w:rPr>
              <w:t>25</w:t>
            </w:r>
          </w:p>
        </w:tc>
        <w:tc>
          <w:tcPr>
            <w:tcW w:w="5533" w:type="dxa"/>
            <w:tcBorders>
              <w:top w:val="nil"/>
              <w:left w:val="nil"/>
              <w:bottom w:val="single" w:sz="4" w:space="0" w:color="auto"/>
              <w:right w:val="single" w:sz="4" w:space="0" w:color="auto"/>
            </w:tcBorders>
            <w:shd w:val="clear" w:color="auto" w:fill="auto"/>
            <w:noWrap/>
            <w:vAlign w:val="bottom"/>
            <w:hideMark/>
          </w:tcPr>
          <w:p w14:paraId="2D85DAEF" w14:textId="77777777" w:rsidR="005242DE" w:rsidRPr="005242DE" w:rsidRDefault="005242DE" w:rsidP="005242DE">
            <w:pPr>
              <w:rPr>
                <w:b/>
                <w:bCs/>
                <w:sz w:val="13"/>
                <w:szCs w:val="13"/>
              </w:rPr>
            </w:pPr>
            <w:r w:rsidRPr="005242DE">
              <w:rPr>
                <w:b/>
                <w:bCs/>
                <w:sz w:val="13"/>
                <w:szCs w:val="13"/>
              </w:rPr>
              <w:t>ИТОГО уровень операционных расходов</w:t>
            </w:r>
          </w:p>
        </w:tc>
        <w:tc>
          <w:tcPr>
            <w:tcW w:w="789" w:type="dxa"/>
            <w:tcBorders>
              <w:top w:val="nil"/>
              <w:left w:val="nil"/>
              <w:bottom w:val="single" w:sz="4" w:space="0" w:color="auto"/>
              <w:right w:val="single" w:sz="4" w:space="0" w:color="auto"/>
            </w:tcBorders>
            <w:shd w:val="clear" w:color="auto" w:fill="auto"/>
            <w:noWrap/>
            <w:vAlign w:val="bottom"/>
            <w:hideMark/>
          </w:tcPr>
          <w:p w14:paraId="032CCE81" w14:textId="77777777" w:rsidR="005242DE" w:rsidRPr="005242DE" w:rsidRDefault="005242DE" w:rsidP="005242DE">
            <w:pPr>
              <w:rPr>
                <w:b/>
                <w:bCs/>
                <w:sz w:val="13"/>
                <w:szCs w:val="13"/>
              </w:rPr>
            </w:pPr>
            <w:r w:rsidRPr="005242DE">
              <w:rPr>
                <w:b/>
                <w:bCs/>
                <w:sz w:val="13"/>
                <w:szCs w:val="13"/>
              </w:rPr>
              <w:t> </w:t>
            </w:r>
          </w:p>
        </w:tc>
        <w:tc>
          <w:tcPr>
            <w:tcW w:w="789" w:type="dxa"/>
            <w:tcBorders>
              <w:top w:val="nil"/>
              <w:left w:val="nil"/>
              <w:bottom w:val="single" w:sz="4" w:space="0" w:color="auto"/>
              <w:right w:val="single" w:sz="4" w:space="0" w:color="auto"/>
            </w:tcBorders>
            <w:shd w:val="clear" w:color="auto" w:fill="auto"/>
            <w:noWrap/>
            <w:vAlign w:val="bottom"/>
            <w:hideMark/>
          </w:tcPr>
          <w:p w14:paraId="68FAEFDF" w14:textId="77777777" w:rsidR="005242DE" w:rsidRPr="005242DE" w:rsidRDefault="005242DE" w:rsidP="005242DE">
            <w:pPr>
              <w:rPr>
                <w:b/>
                <w:bCs/>
                <w:sz w:val="13"/>
                <w:szCs w:val="13"/>
              </w:rPr>
            </w:pPr>
            <w:r w:rsidRPr="005242DE">
              <w:rPr>
                <w:b/>
                <w:bCs/>
                <w:sz w:val="13"/>
                <w:szCs w:val="13"/>
              </w:rPr>
              <w:t> </w:t>
            </w:r>
          </w:p>
        </w:tc>
        <w:tc>
          <w:tcPr>
            <w:tcW w:w="1041" w:type="dxa"/>
            <w:tcBorders>
              <w:top w:val="nil"/>
              <w:left w:val="nil"/>
              <w:bottom w:val="single" w:sz="4" w:space="0" w:color="auto"/>
              <w:right w:val="single" w:sz="4" w:space="0" w:color="auto"/>
            </w:tcBorders>
            <w:shd w:val="clear" w:color="auto" w:fill="auto"/>
            <w:noWrap/>
            <w:vAlign w:val="bottom"/>
            <w:hideMark/>
          </w:tcPr>
          <w:p w14:paraId="7DD12304" w14:textId="77777777" w:rsidR="005242DE" w:rsidRPr="005242DE" w:rsidRDefault="005242DE" w:rsidP="005242DE">
            <w:pPr>
              <w:rPr>
                <w:b/>
                <w:bCs/>
                <w:sz w:val="13"/>
                <w:szCs w:val="13"/>
              </w:rPr>
            </w:pPr>
            <w:r w:rsidRPr="005242DE">
              <w:rPr>
                <w:b/>
                <w:bCs/>
                <w:sz w:val="13"/>
                <w:szCs w:val="13"/>
              </w:rPr>
              <w:t> </w:t>
            </w:r>
          </w:p>
        </w:tc>
        <w:tc>
          <w:tcPr>
            <w:tcW w:w="906" w:type="dxa"/>
            <w:tcBorders>
              <w:top w:val="nil"/>
              <w:left w:val="nil"/>
              <w:bottom w:val="single" w:sz="4" w:space="0" w:color="auto"/>
              <w:right w:val="single" w:sz="4" w:space="0" w:color="auto"/>
            </w:tcBorders>
            <w:shd w:val="clear" w:color="auto" w:fill="auto"/>
            <w:noWrap/>
            <w:vAlign w:val="bottom"/>
            <w:hideMark/>
          </w:tcPr>
          <w:p w14:paraId="5B393B99" w14:textId="77777777" w:rsidR="005242DE" w:rsidRPr="005242DE" w:rsidRDefault="005242DE" w:rsidP="005242DE">
            <w:pPr>
              <w:jc w:val="center"/>
              <w:rPr>
                <w:b/>
                <w:bCs/>
                <w:sz w:val="13"/>
                <w:szCs w:val="13"/>
              </w:rPr>
            </w:pPr>
            <w:r w:rsidRPr="005242DE">
              <w:rPr>
                <w:b/>
                <w:bCs/>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3DB05332" w14:textId="77777777" w:rsidR="005242DE" w:rsidRPr="005242DE" w:rsidRDefault="005242DE" w:rsidP="005242DE">
            <w:pPr>
              <w:jc w:val="center"/>
              <w:rPr>
                <w:b/>
                <w:bCs/>
                <w:sz w:val="13"/>
                <w:szCs w:val="13"/>
              </w:rPr>
            </w:pPr>
            <w:r w:rsidRPr="005242DE">
              <w:rPr>
                <w:b/>
                <w:bCs/>
                <w:sz w:val="13"/>
                <w:szCs w:val="13"/>
              </w:rPr>
              <w:t>8980,03</w:t>
            </w:r>
          </w:p>
        </w:tc>
        <w:tc>
          <w:tcPr>
            <w:tcW w:w="1407" w:type="dxa"/>
            <w:tcBorders>
              <w:top w:val="nil"/>
              <w:left w:val="nil"/>
              <w:bottom w:val="single" w:sz="4" w:space="0" w:color="auto"/>
              <w:right w:val="single" w:sz="4" w:space="0" w:color="auto"/>
            </w:tcBorders>
            <w:shd w:val="clear" w:color="000000" w:fill="FFFFFF"/>
            <w:noWrap/>
            <w:vAlign w:val="bottom"/>
            <w:hideMark/>
          </w:tcPr>
          <w:p w14:paraId="30746D3F" w14:textId="77777777" w:rsidR="005242DE" w:rsidRPr="005242DE" w:rsidRDefault="005242DE" w:rsidP="005242DE">
            <w:pPr>
              <w:jc w:val="right"/>
              <w:rPr>
                <w:b/>
                <w:bCs/>
                <w:sz w:val="13"/>
                <w:szCs w:val="13"/>
              </w:rPr>
            </w:pPr>
            <w:r w:rsidRPr="005242DE">
              <w:rPr>
                <w:b/>
                <w:bCs/>
                <w:sz w:val="13"/>
                <w:szCs w:val="13"/>
              </w:rPr>
              <w:t>1206,68</w:t>
            </w:r>
          </w:p>
        </w:tc>
        <w:tc>
          <w:tcPr>
            <w:tcW w:w="1343" w:type="dxa"/>
            <w:tcBorders>
              <w:top w:val="nil"/>
              <w:left w:val="nil"/>
              <w:bottom w:val="single" w:sz="4" w:space="0" w:color="auto"/>
              <w:right w:val="single" w:sz="4" w:space="0" w:color="auto"/>
            </w:tcBorders>
            <w:shd w:val="clear" w:color="000000" w:fill="FFFFFF"/>
            <w:noWrap/>
            <w:vAlign w:val="bottom"/>
            <w:hideMark/>
          </w:tcPr>
          <w:p w14:paraId="7D8FD9AF" w14:textId="77777777" w:rsidR="005242DE" w:rsidRPr="005242DE" w:rsidRDefault="005242DE" w:rsidP="005242DE">
            <w:pPr>
              <w:jc w:val="right"/>
              <w:rPr>
                <w:b/>
                <w:bCs/>
                <w:sz w:val="13"/>
                <w:szCs w:val="13"/>
              </w:rPr>
            </w:pPr>
            <w:r w:rsidRPr="005242DE">
              <w:rPr>
                <w:b/>
                <w:bCs/>
                <w:sz w:val="13"/>
                <w:szCs w:val="13"/>
              </w:rPr>
              <w:t>1203,96</w:t>
            </w:r>
          </w:p>
        </w:tc>
        <w:tc>
          <w:tcPr>
            <w:tcW w:w="1137" w:type="dxa"/>
            <w:tcBorders>
              <w:top w:val="nil"/>
              <w:left w:val="nil"/>
              <w:bottom w:val="single" w:sz="4" w:space="0" w:color="auto"/>
              <w:right w:val="single" w:sz="4" w:space="0" w:color="auto"/>
            </w:tcBorders>
            <w:shd w:val="clear" w:color="000000" w:fill="FFFFFF"/>
            <w:noWrap/>
            <w:vAlign w:val="bottom"/>
            <w:hideMark/>
          </w:tcPr>
          <w:p w14:paraId="129EF993" w14:textId="77777777" w:rsidR="005242DE" w:rsidRPr="005242DE" w:rsidRDefault="005242DE" w:rsidP="005242DE">
            <w:pPr>
              <w:jc w:val="right"/>
              <w:rPr>
                <w:b/>
                <w:bCs/>
                <w:sz w:val="13"/>
                <w:szCs w:val="13"/>
              </w:rPr>
            </w:pPr>
            <w:r w:rsidRPr="005242DE">
              <w:rPr>
                <w:b/>
                <w:bCs/>
                <w:sz w:val="13"/>
                <w:szCs w:val="13"/>
              </w:rPr>
              <w:t>-7776,07</w:t>
            </w:r>
          </w:p>
        </w:tc>
        <w:tc>
          <w:tcPr>
            <w:tcW w:w="1385" w:type="dxa"/>
            <w:tcBorders>
              <w:top w:val="nil"/>
              <w:left w:val="nil"/>
              <w:bottom w:val="single" w:sz="4" w:space="0" w:color="auto"/>
              <w:right w:val="single" w:sz="4" w:space="0" w:color="auto"/>
            </w:tcBorders>
            <w:shd w:val="clear" w:color="000000" w:fill="FFFFFF"/>
            <w:noWrap/>
            <w:vAlign w:val="bottom"/>
            <w:hideMark/>
          </w:tcPr>
          <w:p w14:paraId="77D93E90" w14:textId="77777777" w:rsidR="005242DE" w:rsidRPr="005242DE" w:rsidRDefault="005242DE" w:rsidP="005242DE">
            <w:pPr>
              <w:jc w:val="right"/>
              <w:rPr>
                <w:b/>
                <w:bCs/>
                <w:sz w:val="13"/>
                <w:szCs w:val="13"/>
              </w:rPr>
            </w:pPr>
            <w:r w:rsidRPr="005242DE">
              <w:rPr>
                <w:b/>
                <w:bCs/>
                <w:sz w:val="13"/>
                <w:szCs w:val="13"/>
              </w:rPr>
              <w:t>-86,59</w:t>
            </w:r>
          </w:p>
        </w:tc>
      </w:tr>
      <w:tr w:rsidR="005242DE" w:rsidRPr="005242DE" w14:paraId="4F39A47E" w14:textId="77777777" w:rsidTr="005242DE">
        <w:trPr>
          <w:trHeight w:val="249"/>
        </w:trPr>
        <w:tc>
          <w:tcPr>
            <w:tcW w:w="268" w:type="dxa"/>
            <w:tcBorders>
              <w:top w:val="nil"/>
              <w:left w:val="nil"/>
              <w:bottom w:val="nil"/>
              <w:right w:val="nil"/>
            </w:tcBorders>
            <w:shd w:val="clear" w:color="auto" w:fill="auto"/>
            <w:noWrap/>
            <w:vAlign w:val="bottom"/>
            <w:hideMark/>
          </w:tcPr>
          <w:p w14:paraId="537C5441" w14:textId="77777777" w:rsidR="005242DE" w:rsidRPr="005242DE" w:rsidRDefault="005242DE" w:rsidP="005242DE">
            <w:pPr>
              <w:jc w:val="right"/>
              <w:rPr>
                <w:b/>
                <w:bCs/>
                <w:sz w:val="13"/>
                <w:szCs w:val="13"/>
              </w:rPr>
            </w:pPr>
          </w:p>
        </w:tc>
        <w:tc>
          <w:tcPr>
            <w:tcW w:w="15931" w:type="dxa"/>
            <w:gridSpan w:val="11"/>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3B91A7A" w14:textId="77777777" w:rsidR="005242DE" w:rsidRPr="005242DE" w:rsidRDefault="005242DE" w:rsidP="005242DE">
            <w:pPr>
              <w:jc w:val="center"/>
              <w:rPr>
                <w:b/>
                <w:bCs/>
                <w:sz w:val="13"/>
                <w:szCs w:val="13"/>
              </w:rPr>
            </w:pPr>
            <w:r w:rsidRPr="005242DE">
              <w:rPr>
                <w:b/>
                <w:bCs/>
                <w:sz w:val="13"/>
                <w:szCs w:val="13"/>
              </w:rPr>
              <w:t>Неподконтрольные расходы (данные согласно реестру Приложения 5.3 Методических указаний)</w:t>
            </w:r>
          </w:p>
        </w:tc>
      </w:tr>
      <w:tr w:rsidR="005242DE" w:rsidRPr="005242DE" w14:paraId="770572E9" w14:textId="77777777" w:rsidTr="005242DE">
        <w:trPr>
          <w:trHeight w:val="293"/>
        </w:trPr>
        <w:tc>
          <w:tcPr>
            <w:tcW w:w="268" w:type="dxa"/>
            <w:tcBorders>
              <w:top w:val="nil"/>
              <w:left w:val="nil"/>
              <w:bottom w:val="nil"/>
              <w:right w:val="nil"/>
            </w:tcBorders>
            <w:shd w:val="clear" w:color="auto" w:fill="auto"/>
            <w:noWrap/>
            <w:vAlign w:val="bottom"/>
            <w:hideMark/>
          </w:tcPr>
          <w:p w14:paraId="71685E5F" w14:textId="77777777" w:rsidR="005242DE" w:rsidRPr="005242DE" w:rsidRDefault="005242DE" w:rsidP="005242DE">
            <w:pPr>
              <w:jc w:val="cente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4BF9523B" w14:textId="77777777" w:rsidR="005242DE" w:rsidRPr="005242DE" w:rsidRDefault="005242DE" w:rsidP="005242DE">
            <w:pPr>
              <w:jc w:val="center"/>
              <w:rPr>
                <w:b/>
                <w:bCs/>
                <w:sz w:val="13"/>
                <w:szCs w:val="13"/>
              </w:rPr>
            </w:pPr>
            <w:r w:rsidRPr="005242DE">
              <w:rPr>
                <w:b/>
                <w:bCs/>
                <w:sz w:val="13"/>
                <w:szCs w:val="13"/>
              </w:rPr>
              <w:t>1</w:t>
            </w:r>
          </w:p>
        </w:tc>
        <w:tc>
          <w:tcPr>
            <w:tcW w:w="81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6D474AE" w14:textId="77777777" w:rsidR="005242DE" w:rsidRPr="005242DE" w:rsidRDefault="005242DE" w:rsidP="005242DE">
            <w:pPr>
              <w:rPr>
                <w:b/>
                <w:bCs/>
                <w:sz w:val="13"/>
                <w:szCs w:val="13"/>
              </w:rPr>
            </w:pPr>
            <w:r w:rsidRPr="005242DE">
              <w:rPr>
                <w:b/>
                <w:bCs/>
                <w:sz w:val="13"/>
                <w:szCs w:val="13"/>
              </w:rPr>
              <w:t>Очистка стоков, канализация</w:t>
            </w:r>
          </w:p>
        </w:tc>
        <w:tc>
          <w:tcPr>
            <w:tcW w:w="906" w:type="dxa"/>
            <w:tcBorders>
              <w:top w:val="nil"/>
              <w:left w:val="nil"/>
              <w:bottom w:val="single" w:sz="4" w:space="0" w:color="auto"/>
              <w:right w:val="single" w:sz="4" w:space="0" w:color="auto"/>
            </w:tcBorders>
            <w:shd w:val="clear" w:color="auto" w:fill="auto"/>
            <w:noWrap/>
            <w:vAlign w:val="bottom"/>
            <w:hideMark/>
          </w:tcPr>
          <w:p w14:paraId="0F8D097C" w14:textId="77777777" w:rsidR="005242DE" w:rsidRPr="005242DE" w:rsidRDefault="005242DE" w:rsidP="005242DE">
            <w:pPr>
              <w:jc w:val="center"/>
              <w:rPr>
                <w:b/>
                <w:bCs/>
                <w:sz w:val="13"/>
                <w:szCs w:val="13"/>
              </w:rPr>
            </w:pPr>
            <w:r w:rsidRPr="005242DE">
              <w:rPr>
                <w:b/>
                <w:bCs/>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30B19E75" w14:textId="77777777" w:rsidR="005242DE" w:rsidRPr="005242DE" w:rsidRDefault="005242DE" w:rsidP="005242DE">
            <w:pPr>
              <w:jc w:val="center"/>
              <w:rPr>
                <w:sz w:val="13"/>
                <w:szCs w:val="13"/>
              </w:rPr>
            </w:pPr>
            <w:r w:rsidRPr="005242DE">
              <w:rPr>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2918C220" w14:textId="77777777" w:rsidR="005242DE" w:rsidRPr="005242DE" w:rsidRDefault="005242DE" w:rsidP="005242DE">
            <w:pPr>
              <w:rPr>
                <w:sz w:val="13"/>
                <w:szCs w:val="13"/>
              </w:rPr>
            </w:pPr>
            <w:r w:rsidRPr="005242DE">
              <w:rPr>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35DC1460" w14:textId="77777777" w:rsidR="005242DE" w:rsidRPr="005242DE" w:rsidRDefault="005242DE" w:rsidP="005242DE">
            <w:pPr>
              <w:rPr>
                <w:sz w:val="13"/>
                <w:szCs w:val="13"/>
              </w:rPr>
            </w:pPr>
            <w:r w:rsidRPr="005242DE">
              <w:rPr>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57067D0B" w14:textId="77777777" w:rsidR="005242DE" w:rsidRPr="005242DE" w:rsidRDefault="005242DE" w:rsidP="005242DE">
            <w:pPr>
              <w:rPr>
                <w:sz w:val="13"/>
                <w:szCs w:val="13"/>
              </w:rPr>
            </w:pPr>
            <w:r w:rsidRPr="005242DE">
              <w:rPr>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2EF7E47E" w14:textId="77777777" w:rsidR="005242DE" w:rsidRPr="005242DE" w:rsidRDefault="005242DE" w:rsidP="005242DE">
            <w:pPr>
              <w:rPr>
                <w:sz w:val="13"/>
                <w:szCs w:val="13"/>
              </w:rPr>
            </w:pPr>
            <w:r w:rsidRPr="005242DE">
              <w:rPr>
                <w:sz w:val="13"/>
                <w:szCs w:val="13"/>
              </w:rPr>
              <w:t> </w:t>
            </w:r>
          </w:p>
        </w:tc>
      </w:tr>
      <w:tr w:rsidR="005242DE" w:rsidRPr="005242DE" w14:paraId="448CC99C" w14:textId="77777777" w:rsidTr="005242DE">
        <w:trPr>
          <w:trHeight w:val="293"/>
        </w:trPr>
        <w:tc>
          <w:tcPr>
            <w:tcW w:w="268" w:type="dxa"/>
            <w:tcBorders>
              <w:top w:val="nil"/>
              <w:left w:val="nil"/>
              <w:bottom w:val="nil"/>
              <w:right w:val="nil"/>
            </w:tcBorders>
            <w:shd w:val="clear" w:color="auto" w:fill="auto"/>
            <w:noWrap/>
            <w:vAlign w:val="bottom"/>
            <w:hideMark/>
          </w:tcPr>
          <w:p w14:paraId="27165D3E" w14:textId="77777777" w:rsidR="005242DE" w:rsidRPr="005242DE" w:rsidRDefault="005242DE" w:rsidP="005242DE">
            <w:pPr>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2003CC19" w14:textId="77777777" w:rsidR="005242DE" w:rsidRPr="005242DE" w:rsidRDefault="005242DE" w:rsidP="005242DE">
            <w:pPr>
              <w:jc w:val="center"/>
              <w:rPr>
                <w:b/>
                <w:bCs/>
                <w:sz w:val="13"/>
                <w:szCs w:val="13"/>
              </w:rPr>
            </w:pPr>
            <w:r w:rsidRPr="005242DE">
              <w:rPr>
                <w:b/>
                <w:bCs/>
                <w:sz w:val="13"/>
                <w:szCs w:val="13"/>
              </w:rPr>
              <w:t>2</w:t>
            </w:r>
          </w:p>
        </w:tc>
        <w:tc>
          <w:tcPr>
            <w:tcW w:w="81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CB993E1" w14:textId="77777777" w:rsidR="005242DE" w:rsidRPr="005242DE" w:rsidRDefault="005242DE" w:rsidP="005242DE">
            <w:pPr>
              <w:rPr>
                <w:b/>
                <w:bCs/>
                <w:sz w:val="13"/>
                <w:szCs w:val="13"/>
              </w:rPr>
            </w:pPr>
            <w:r w:rsidRPr="005242DE">
              <w:rPr>
                <w:b/>
                <w:bCs/>
                <w:sz w:val="13"/>
                <w:szCs w:val="13"/>
              </w:rPr>
              <w:t xml:space="preserve"> Арендная плата, в т.ч.</w:t>
            </w:r>
          </w:p>
        </w:tc>
        <w:tc>
          <w:tcPr>
            <w:tcW w:w="906" w:type="dxa"/>
            <w:tcBorders>
              <w:top w:val="nil"/>
              <w:left w:val="nil"/>
              <w:bottom w:val="single" w:sz="4" w:space="0" w:color="auto"/>
              <w:right w:val="single" w:sz="4" w:space="0" w:color="auto"/>
            </w:tcBorders>
            <w:shd w:val="clear" w:color="auto" w:fill="auto"/>
            <w:noWrap/>
            <w:vAlign w:val="bottom"/>
            <w:hideMark/>
          </w:tcPr>
          <w:p w14:paraId="066AEC71" w14:textId="77777777" w:rsidR="005242DE" w:rsidRPr="005242DE" w:rsidRDefault="005242DE" w:rsidP="005242DE">
            <w:pPr>
              <w:jc w:val="center"/>
              <w:rPr>
                <w:b/>
                <w:bCs/>
                <w:sz w:val="13"/>
                <w:szCs w:val="13"/>
              </w:rPr>
            </w:pPr>
            <w:r w:rsidRPr="005242DE">
              <w:rPr>
                <w:b/>
                <w:bCs/>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4EFD6C63" w14:textId="77777777" w:rsidR="005242DE" w:rsidRPr="005242DE" w:rsidRDefault="005242DE" w:rsidP="005242DE">
            <w:pPr>
              <w:jc w:val="center"/>
              <w:rPr>
                <w:sz w:val="13"/>
                <w:szCs w:val="13"/>
              </w:rPr>
            </w:pPr>
            <w:r w:rsidRPr="005242DE">
              <w:rPr>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6B33FACA" w14:textId="77777777" w:rsidR="005242DE" w:rsidRPr="005242DE" w:rsidRDefault="005242DE" w:rsidP="005242DE">
            <w:pPr>
              <w:rPr>
                <w:sz w:val="13"/>
                <w:szCs w:val="13"/>
              </w:rPr>
            </w:pPr>
            <w:r w:rsidRPr="005242DE">
              <w:rPr>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4428F5A5" w14:textId="77777777" w:rsidR="005242DE" w:rsidRPr="005242DE" w:rsidRDefault="005242DE" w:rsidP="005242DE">
            <w:pPr>
              <w:rPr>
                <w:sz w:val="13"/>
                <w:szCs w:val="13"/>
              </w:rPr>
            </w:pPr>
            <w:r w:rsidRPr="005242DE">
              <w:rPr>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726481E5" w14:textId="77777777" w:rsidR="005242DE" w:rsidRPr="005242DE" w:rsidRDefault="005242DE" w:rsidP="005242DE">
            <w:pPr>
              <w:rPr>
                <w:sz w:val="13"/>
                <w:szCs w:val="13"/>
              </w:rPr>
            </w:pPr>
            <w:r w:rsidRPr="005242DE">
              <w:rPr>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14D82EEC" w14:textId="77777777" w:rsidR="005242DE" w:rsidRPr="005242DE" w:rsidRDefault="005242DE" w:rsidP="005242DE">
            <w:pPr>
              <w:rPr>
                <w:sz w:val="13"/>
                <w:szCs w:val="13"/>
              </w:rPr>
            </w:pPr>
            <w:r w:rsidRPr="005242DE">
              <w:rPr>
                <w:sz w:val="13"/>
                <w:szCs w:val="13"/>
              </w:rPr>
              <w:t> </w:t>
            </w:r>
          </w:p>
        </w:tc>
      </w:tr>
      <w:tr w:rsidR="005242DE" w:rsidRPr="005242DE" w14:paraId="63F4622E" w14:textId="77777777" w:rsidTr="005242DE">
        <w:trPr>
          <w:trHeight w:val="293"/>
        </w:trPr>
        <w:tc>
          <w:tcPr>
            <w:tcW w:w="268" w:type="dxa"/>
            <w:tcBorders>
              <w:top w:val="nil"/>
              <w:left w:val="nil"/>
              <w:bottom w:val="nil"/>
              <w:right w:val="nil"/>
            </w:tcBorders>
            <w:shd w:val="clear" w:color="auto" w:fill="auto"/>
            <w:noWrap/>
            <w:vAlign w:val="bottom"/>
            <w:hideMark/>
          </w:tcPr>
          <w:p w14:paraId="681F3026" w14:textId="77777777" w:rsidR="005242DE" w:rsidRPr="005242DE" w:rsidRDefault="005242DE" w:rsidP="005242DE">
            <w:pPr>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0F8710C7" w14:textId="77777777" w:rsidR="005242DE" w:rsidRPr="005242DE" w:rsidRDefault="005242DE" w:rsidP="005242DE">
            <w:pPr>
              <w:jc w:val="center"/>
              <w:rPr>
                <w:sz w:val="13"/>
                <w:szCs w:val="13"/>
              </w:rPr>
            </w:pPr>
            <w:r w:rsidRPr="005242DE">
              <w:rPr>
                <w:sz w:val="13"/>
                <w:szCs w:val="13"/>
              </w:rPr>
              <w:t>3</w:t>
            </w:r>
          </w:p>
        </w:tc>
        <w:tc>
          <w:tcPr>
            <w:tcW w:w="81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B9B5625" w14:textId="77777777" w:rsidR="005242DE" w:rsidRPr="005242DE" w:rsidRDefault="005242DE" w:rsidP="005242DE">
            <w:pPr>
              <w:rPr>
                <w:sz w:val="13"/>
                <w:szCs w:val="13"/>
              </w:rPr>
            </w:pPr>
            <w:r w:rsidRPr="005242DE">
              <w:rPr>
                <w:sz w:val="13"/>
                <w:szCs w:val="13"/>
              </w:rPr>
              <w:t xml:space="preserve"> - аренда имущества КУМИ</w:t>
            </w:r>
          </w:p>
        </w:tc>
        <w:tc>
          <w:tcPr>
            <w:tcW w:w="906" w:type="dxa"/>
            <w:tcBorders>
              <w:top w:val="nil"/>
              <w:left w:val="nil"/>
              <w:bottom w:val="single" w:sz="4" w:space="0" w:color="auto"/>
              <w:right w:val="single" w:sz="4" w:space="0" w:color="auto"/>
            </w:tcBorders>
            <w:shd w:val="clear" w:color="auto" w:fill="auto"/>
            <w:noWrap/>
            <w:vAlign w:val="bottom"/>
            <w:hideMark/>
          </w:tcPr>
          <w:p w14:paraId="21449798" w14:textId="77777777" w:rsidR="005242DE" w:rsidRPr="005242DE" w:rsidRDefault="005242DE" w:rsidP="005242DE">
            <w:pPr>
              <w:jc w:val="center"/>
              <w:rPr>
                <w:sz w:val="13"/>
                <w:szCs w:val="13"/>
              </w:rPr>
            </w:pPr>
            <w:r w:rsidRPr="005242DE">
              <w:rPr>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5F786700" w14:textId="77777777" w:rsidR="005242DE" w:rsidRPr="005242DE" w:rsidRDefault="005242DE" w:rsidP="005242DE">
            <w:pPr>
              <w:jc w:val="center"/>
              <w:rPr>
                <w:sz w:val="13"/>
                <w:szCs w:val="13"/>
              </w:rPr>
            </w:pPr>
            <w:r w:rsidRPr="005242DE">
              <w:rPr>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29146177" w14:textId="77777777" w:rsidR="005242DE" w:rsidRPr="005242DE" w:rsidRDefault="005242DE" w:rsidP="005242DE">
            <w:pPr>
              <w:rPr>
                <w:sz w:val="13"/>
                <w:szCs w:val="13"/>
              </w:rPr>
            </w:pPr>
            <w:r w:rsidRPr="005242DE">
              <w:rPr>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0DEBCC61" w14:textId="77777777" w:rsidR="005242DE" w:rsidRPr="005242DE" w:rsidRDefault="005242DE" w:rsidP="005242DE">
            <w:pPr>
              <w:rPr>
                <w:sz w:val="13"/>
                <w:szCs w:val="13"/>
              </w:rPr>
            </w:pPr>
            <w:r w:rsidRPr="005242DE">
              <w:rPr>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2A0C56EB" w14:textId="77777777" w:rsidR="005242DE" w:rsidRPr="005242DE" w:rsidRDefault="005242DE" w:rsidP="005242DE">
            <w:pPr>
              <w:rPr>
                <w:sz w:val="13"/>
                <w:szCs w:val="13"/>
              </w:rPr>
            </w:pPr>
            <w:r w:rsidRPr="005242DE">
              <w:rPr>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366F3942" w14:textId="77777777" w:rsidR="005242DE" w:rsidRPr="005242DE" w:rsidRDefault="005242DE" w:rsidP="005242DE">
            <w:pPr>
              <w:rPr>
                <w:sz w:val="13"/>
                <w:szCs w:val="13"/>
              </w:rPr>
            </w:pPr>
            <w:r w:rsidRPr="005242DE">
              <w:rPr>
                <w:sz w:val="13"/>
                <w:szCs w:val="13"/>
              </w:rPr>
              <w:t> </w:t>
            </w:r>
          </w:p>
        </w:tc>
      </w:tr>
      <w:tr w:rsidR="005242DE" w:rsidRPr="005242DE" w14:paraId="7CE60E7D" w14:textId="77777777" w:rsidTr="005242DE">
        <w:trPr>
          <w:trHeight w:val="293"/>
        </w:trPr>
        <w:tc>
          <w:tcPr>
            <w:tcW w:w="268" w:type="dxa"/>
            <w:tcBorders>
              <w:top w:val="nil"/>
              <w:left w:val="nil"/>
              <w:bottom w:val="nil"/>
              <w:right w:val="nil"/>
            </w:tcBorders>
            <w:shd w:val="clear" w:color="auto" w:fill="auto"/>
            <w:noWrap/>
            <w:vAlign w:val="bottom"/>
            <w:hideMark/>
          </w:tcPr>
          <w:p w14:paraId="31676A4F" w14:textId="77777777" w:rsidR="005242DE" w:rsidRPr="005242DE" w:rsidRDefault="005242DE" w:rsidP="005242DE">
            <w:pPr>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67662C3E" w14:textId="77777777" w:rsidR="005242DE" w:rsidRPr="005242DE" w:rsidRDefault="005242DE" w:rsidP="005242DE">
            <w:pPr>
              <w:jc w:val="center"/>
              <w:rPr>
                <w:b/>
                <w:bCs/>
                <w:sz w:val="13"/>
                <w:szCs w:val="13"/>
              </w:rPr>
            </w:pPr>
            <w:r w:rsidRPr="005242DE">
              <w:rPr>
                <w:b/>
                <w:bCs/>
                <w:sz w:val="13"/>
                <w:szCs w:val="13"/>
              </w:rPr>
              <w:t>4</w:t>
            </w:r>
          </w:p>
        </w:tc>
        <w:tc>
          <w:tcPr>
            <w:tcW w:w="81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5BC34AB" w14:textId="77777777" w:rsidR="005242DE" w:rsidRPr="005242DE" w:rsidRDefault="005242DE" w:rsidP="005242DE">
            <w:pPr>
              <w:rPr>
                <w:sz w:val="13"/>
                <w:szCs w:val="13"/>
              </w:rPr>
            </w:pPr>
            <w:r w:rsidRPr="005242DE">
              <w:rPr>
                <w:sz w:val="13"/>
                <w:szCs w:val="13"/>
              </w:rPr>
              <w:t xml:space="preserve"> - аренда земли</w:t>
            </w:r>
          </w:p>
        </w:tc>
        <w:tc>
          <w:tcPr>
            <w:tcW w:w="906" w:type="dxa"/>
            <w:tcBorders>
              <w:top w:val="nil"/>
              <w:left w:val="nil"/>
              <w:bottom w:val="single" w:sz="4" w:space="0" w:color="auto"/>
              <w:right w:val="single" w:sz="4" w:space="0" w:color="auto"/>
            </w:tcBorders>
            <w:shd w:val="clear" w:color="auto" w:fill="auto"/>
            <w:noWrap/>
            <w:vAlign w:val="bottom"/>
            <w:hideMark/>
          </w:tcPr>
          <w:p w14:paraId="303D5E69" w14:textId="77777777" w:rsidR="005242DE" w:rsidRPr="005242DE" w:rsidRDefault="005242DE" w:rsidP="005242DE">
            <w:pPr>
              <w:jc w:val="center"/>
              <w:rPr>
                <w:sz w:val="13"/>
                <w:szCs w:val="13"/>
              </w:rPr>
            </w:pPr>
            <w:r w:rsidRPr="005242DE">
              <w:rPr>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3D5BB743" w14:textId="77777777" w:rsidR="005242DE" w:rsidRPr="005242DE" w:rsidRDefault="005242DE" w:rsidP="005242DE">
            <w:pPr>
              <w:jc w:val="center"/>
              <w:rPr>
                <w:sz w:val="13"/>
                <w:szCs w:val="13"/>
              </w:rPr>
            </w:pPr>
            <w:r w:rsidRPr="005242DE">
              <w:rPr>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02926C5F" w14:textId="77777777" w:rsidR="005242DE" w:rsidRPr="005242DE" w:rsidRDefault="005242DE" w:rsidP="005242DE">
            <w:pPr>
              <w:rPr>
                <w:sz w:val="13"/>
                <w:szCs w:val="13"/>
              </w:rPr>
            </w:pPr>
            <w:r w:rsidRPr="005242DE">
              <w:rPr>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4654229F" w14:textId="77777777" w:rsidR="005242DE" w:rsidRPr="005242DE" w:rsidRDefault="005242DE" w:rsidP="005242DE">
            <w:pPr>
              <w:rPr>
                <w:sz w:val="13"/>
                <w:szCs w:val="13"/>
              </w:rPr>
            </w:pPr>
            <w:r w:rsidRPr="005242DE">
              <w:rPr>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24C10AC1" w14:textId="77777777" w:rsidR="005242DE" w:rsidRPr="005242DE" w:rsidRDefault="005242DE" w:rsidP="005242DE">
            <w:pPr>
              <w:rPr>
                <w:sz w:val="13"/>
                <w:szCs w:val="13"/>
              </w:rPr>
            </w:pPr>
            <w:r w:rsidRPr="005242DE">
              <w:rPr>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1CC64231" w14:textId="77777777" w:rsidR="005242DE" w:rsidRPr="005242DE" w:rsidRDefault="005242DE" w:rsidP="005242DE">
            <w:pPr>
              <w:rPr>
                <w:sz w:val="13"/>
                <w:szCs w:val="13"/>
              </w:rPr>
            </w:pPr>
            <w:r w:rsidRPr="005242DE">
              <w:rPr>
                <w:sz w:val="13"/>
                <w:szCs w:val="13"/>
              </w:rPr>
              <w:t> </w:t>
            </w:r>
          </w:p>
        </w:tc>
      </w:tr>
      <w:tr w:rsidR="005242DE" w:rsidRPr="005242DE" w14:paraId="3F316362" w14:textId="77777777" w:rsidTr="005242DE">
        <w:trPr>
          <w:trHeight w:val="293"/>
        </w:trPr>
        <w:tc>
          <w:tcPr>
            <w:tcW w:w="268" w:type="dxa"/>
            <w:tcBorders>
              <w:top w:val="nil"/>
              <w:left w:val="nil"/>
              <w:bottom w:val="nil"/>
              <w:right w:val="nil"/>
            </w:tcBorders>
            <w:shd w:val="clear" w:color="auto" w:fill="auto"/>
            <w:noWrap/>
            <w:vAlign w:val="bottom"/>
            <w:hideMark/>
          </w:tcPr>
          <w:p w14:paraId="20C6D68F" w14:textId="77777777" w:rsidR="005242DE" w:rsidRPr="005242DE" w:rsidRDefault="005242DE" w:rsidP="005242DE">
            <w:pPr>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0721FD40" w14:textId="77777777" w:rsidR="005242DE" w:rsidRPr="005242DE" w:rsidRDefault="005242DE" w:rsidP="005242DE">
            <w:pPr>
              <w:jc w:val="center"/>
              <w:rPr>
                <w:b/>
                <w:bCs/>
                <w:sz w:val="13"/>
                <w:szCs w:val="13"/>
              </w:rPr>
            </w:pPr>
            <w:r w:rsidRPr="005242DE">
              <w:rPr>
                <w:b/>
                <w:bCs/>
                <w:sz w:val="13"/>
                <w:szCs w:val="13"/>
              </w:rPr>
              <w:t>5</w:t>
            </w:r>
          </w:p>
        </w:tc>
        <w:tc>
          <w:tcPr>
            <w:tcW w:w="81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DFD36CC" w14:textId="77777777" w:rsidR="005242DE" w:rsidRPr="005242DE" w:rsidRDefault="005242DE" w:rsidP="005242DE">
            <w:pPr>
              <w:rPr>
                <w:sz w:val="13"/>
                <w:szCs w:val="13"/>
              </w:rPr>
            </w:pPr>
            <w:r w:rsidRPr="005242DE">
              <w:rPr>
                <w:sz w:val="13"/>
                <w:szCs w:val="13"/>
              </w:rPr>
              <w:t xml:space="preserve"> - аренда прочего имущества </w:t>
            </w:r>
          </w:p>
        </w:tc>
        <w:tc>
          <w:tcPr>
            <w:tcW w:w="906" w:type="dxa"/>
            <w:tcBorders>
              <w:top w:val="nil"/>
              <w:left w:val="nil"/>
              <w:bottom w:val="single" w:sz="4" w:space="0" w:color="auto"/>
              <w:right w:val="single" w:sz="4" w:space="0" w:color="auto"/>
            </w:tcBorders>
            <w:shd w:val="clear" w:color="auto" w:fill="auto"/>
            <w:noWrap/>
            <w:vAlign w:val="bottom"/>
            <w:hideMark/>
          </w:tcPr>
          <w:p w14:paraId="362C12F1" w14:textId="77777777" w:rsidR="005242DE" w:rsidRPr="005242DE" w:rsidRDefault="005242DE" w:rsidP="005242DE">
            <w:pPr>
              <w:jc w:val="center"/>
              <w:rPr>
                <w:sz w:val="13"/>
                <w:szCs w:val="13"/>
              </w:rPr>
            </w:pPr>
            <w:r w:rsidRPr="005242DE">
              <w:rPr>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53DF716E" w14:textId="77777777" w:rsidR="005242DE" w:rsidRPr="005242DE" w:rsidRDefault="005242DE" w:rsidP="005242DE">
            <w:pPr>
              <w:jc w:val="center"/>
              <w:rPr>
                <w:sz w:val="13"/>
                <w:szCs w:val="13"/>
              </w:rPr>
            </w:pPr>
            <w:r w:rsidRPr="005242DE">
              <w:rPr>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3E0F668C" w14:textId="77777777" w:rsidR="005242DE" w:rsidRPr="005242DE" w:rsidRDefault="005242DE" w:rsidP="005242DE">
            <w:pPr>
              <w:rPr>
                <w:sz w:val="13"/>
                <w:szCs w:val="13"/>
              </w:rPr>
            </w:pPr>
            <w:r w:rsidRPr="005242DE">
              <w:rPr>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6FDDDDAD" w14:textId="77777777" w:rsidR="005242DE" w:rsidRPr="005242DE" w:rsidRDefault="005242DE" w:rsidP="005242DE">
            <w:pPr>
              <w:rPr>
                <w:sz w:val="13"/>
                <w:szCs w:val="13"/>
              </w:rPr>
            </w:pPr>
            <w:r w:rsidRPr="005242DE">
              <w:rPr>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2D8E275E" w14:textId="77777777" w:rsidR="005242DE" w:rsidRPr="005242DE" w:rsidRDefault="005242DE" w:rsidP="005242DE">
            <w:pPr>
              <w:rPr>
                <w:sz w:val="13"/>
                <w:szCs w:val="13"/>
              </w:rPr>
            </w:pPr>
            <w:r w:rsidRPr="005242DE">
              <w:rPr>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4188FBD1" w14:textId="77777777" w:rsidR="005242DE" w:rsidRPr="005242DE" w:rsidRDefault="005242DE" w:rsidP="005242DE">
            <w:pPr>
              <w:rPr>
                <w:sz w:val="13"/>
                <w:szCs w:val="13"/>
              </w:rPr>
            </w:pPr>
            <w:r w:rsidRPr="005242DE">
              <w:rPr>
                <w:sz w:val="13"/>
                <w:szCs w:val="13"/>
              </w:rPr>
              <w:t> </w:t>
            </w:r>
          </w:p>
        </w:tc>
      </w:tr>
      <w:tr w:rsidR="005242DE" w:rsidRPr="005242DE" w14:paraId="3C01C563" w14:textId="77777777" w:rsidTr="005242DE">
        <w:trPr>
          <w:trHeight w:val="293"/>
        </w:trPr>
        <w:tc>
          <w:tcPr>
            <w:tcW w:w="268" w:type="dxa"/>
            <w:tcBorders>
              <w:top w:val="nil"/>
              <w:left w:val="nil"/>
              <w:bottom w:val="nil"/>
              <w:right w:val="nil"/>
            </w:tcBorders>
            <w:shd w:val="clear" w:color="auto" w:fill="auto"/>
            <w:noWrap/>
            <w:vAlign w:val="bottom"/>
            <w:hideMark/>
          </w:tcPr>
          <w:p w14:paraId="64BE7400" w14:textId="77777777" w:rsidR="005242DE" w:rsidRPr="005242DE" w:rsidRDefault="005242DE" w:rsidP="005242DE">
            <w:pPr>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79751630" w14:textId="77777777" w:rsidR="005242DE" w:rsidRPr="005242DE" w:rsidRDefault="005242DE" w:rsidP="005242DE">
            <w:pPr>
              <w:jc w:val="center"/>
              <w:rPr>
                <w:sz w:val="13"/>
                <w:szCs w:val="13"/>
              </w:rPr>
            </w:pPr>
            <w:r w:rsidRPr="005242DE">
              <w:rPr>
                <w:sz w:val="13"/>
                <w:szCs w:val="13"/>
              </w:rPr>
              <w:t>6</w:t>
            </w:r>
          </w:p>
        </w:tc>
        <w:tc>
          <w:tcPr>
            <w:tcW w:w="81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BE128C0" w14:textId="77777777" w:rsidR="005242DE" w:rsidRPr="005242DE" w:rsidRDefault="005242DE" w:rsidP="005242DE">
            <w:pPr>
              <w:rPr>
                <w:b/>
                <w:bCs/>
                <w:sz w:val="13"/>
                <w:szCs w:val="13"/>
              </w:rPr>
            </w:pPr>
            <w:r w:rsidRPr="005242DE">
              <w:rPr>
                <w:b/>
                <w:bCs/>
                <w:sz w:val="13"/>
                <w:szCs w:val="13"/>
              </w:rPr>
              <w:t xml:space="preserve"> Концессионная плата</w:t>
            </w:r>
          </w:p>
        </w:tc>
        <w:tc>
          <w:tcPr>
            <w:tcW w:w="906" w:type="dxa"/>
            <w:tcBorders>
              <w:top w:val="nil"/>
              <w:left w:val="nil"/>
              <w:bottom w:val="single" w:sz="4" w:space="0" w:color="auto"/>
              <w:right w:val="single" w:sz="4" w:space="0" w:color="auto"/>
            </w:tcBorders>
            <w:shd w:val="clear" w:color="auto" w:fill="auto"/>
            <w:noWrap/>
            <w:vAlign w:val="bottom"/>
            <w:hideMark/>
          </w:tcPr>
          <w:p w14:paraId="27E5043A" w14:textId="77777777" w:rsidR="005242DE" w:rsidRPr="005242DE" w:rsidRDefault="005242DE" w:rsidP="005242DE">
            <w:pPr>
              <w:jc w:val="center"/>
              <w:rPr>
                <w:b/>
                <w:bCs/>
                <w:sz w:val="13"/>
                <w:szCs w:val="13"/>
              </w:rPr>
            </w:pPr>
            <w:r w:rsidRPr="005242DE">
              <w:rPr>
                <w:b/>
                <w:bCs/>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17DFDA92" w14:textId="77777777" w:rsidR="005242DE" w:rsidRPr="005242DE" w:rsidRDefault="005242DE" w:rsidP="005242DE">
            <w:pPr>
              <w:jc w:val="center"/>
              <w:rPr>
                <w:sz w:val="13"/>
                <w:szCs w:val="13"/>
              </w:rPr>
            </w:pPr>
            <w:r w:rsidRPr="005242DE">
              <w:rPr>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01D0E10B" w14:textId="77777777" w:rsidR="005242DE" w:rsidRPr="005242DE" w:rsidRDefault="005242DE" w:rsidP="005242DE">
            <w:pPr>
              <w:rPr>
                <w:sz w:val="13"/>
                <w:szCs w:val="13"/>
              </w:rPr>
            </w:pPr>
            <w:r w:rsidRPr="005242DE">
              <w:rPr>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455619D8" w14:textId="77777777" w:rsidR="005242DE" w:rsidRPr="005242DE" w:rsidRDefault="005242DE" w:rsidP="005242DE">
            <w:pPr>
              <w:rPr>
                <w:sz w:val="13"/>
                <w:szCs w:val="13"/>
              </w:rPr>
            </w:pPr>
            <w:r w:rsidRPr="005242DE">
              <w:rPr>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132A4BD1" w14:textId="77777777" w:rsidR="005242DE" w:rsidRPr="005242DE" w:rsidRDefault="005242DE" w:rsidP="005242DE">
            <w:pPr>
              <w:rPr>
                <w:sz w:val="13"/>
                <w:szCs w:val="13"/>
              </w:rPr>
            </w:pPr>
            <w:r w:rsidRPr="005242DE">
              <w:rPr>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58AB3AF6" w14:textId="77777777" w:rsidR="005242DE" w:rsidRPr="005242DE" w:rsidRDefault="005242DE" w:rsidP="005242DE">
            <w:pPr>
              <w:rPr>
                <w:sz w:val="13"/>
                <w:szCs w:val="13"/>
              </w:rPr>
            </w:pPr>
            <w:r w:rsidRPr="005242DE">
              <w:rPr>
                <w:sz w:val="13"/>
                <w:szCs w:val="13"/>
              </w:rPr>
              <w:t> </w:t>
            </w:r>
          </w:p>
        </w:tc>
      </w:tr>
      <w:tr w:rsidR="005242DE" w:rsidRPr="005242DE" w14:paraId="31B1054A" w14:textId="77777777" w:rsidTr="005242DE">
        <w:trPr>
          <w:trHeight w:val="572"/>
        </w:trPr>
        <w:tc>
          <w:tcPr>
            <w:tcW w:w="268" w:type="dxa"/>
            <w:tcBorders>
              <w:top w:val="nil"/>
              <w:left w:val="nil"/>
              <w:bottom w:val="nil"/>
              <w:right w:val="nil"/>
            </w:tcBorders>
            <w:shd w:val="clear" w:color="auto" w:fill="auto"/>
            <w:noWrap/>
            <w:vAlign w:val="bottom"/>
            <w:hideMark/>
          </w:tcPr>
          <w:p w14:paraId="2AFE2E86" w14:textId="77777777" w:rsidR="005242DE" w:rsidRPr="005242DE" w:rsidRDefault="005242DE" w:rsidP="005242DE">
            <w:pPr>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744B900F" w14:textId="77777777" w:rsidR="005242DE" w:rsidRPr="005242DE" w:rsidRDefault="005242DE" w:rsidP="005242DE">
            <w:pPr>
              <w:jc w:val="center"/>
              <w:rPr>
                <w:b/>
                <w:bCs/>
                <w:sz w:val="13"/>
                <w:szCs w:val="13"/>
              </w:rPr>
            </w:pPr>
            <w:r w:rsidRPr="005242DE">
              <w:rPr>
                <w:b/>
                <w:bCs/>
                <w:sz w:val="13"/>
                <w:szCs w:val="13"/>
              </w:rPr>
              <w:t>7</w:t>
            </w:r>
          </w:p>
        </w:tc>
        <w:tc>
          <w:tcPr>
            <w:tcW w:w="8153" w:type="dxa"/>
            <w:gridSpan w:val="4"/>
            <w:tcBorders>
              <w:top w:val="single" w:sz="4" w:space="0" w:color="auto"/>
              <w:left w:val="nil"/>
              <w:bottom w:val="single" w:sz="4" w:space="0" w:color="auto"/>
              <w:right w:val="single" w:sz="4" w:space="0" w:color="auto"/>
            </w:tcBorders>
            <w:shd w:val="clear" w:color="auto" w:fill="auto"/>
            <w:vAlign w:val="bottom"/>
            <w:hideMark/>
          </w:tcPr>
          <w:p w14:paraId="11E2974C" w14:textId="77777777" w:rsidR="005242DE" w:rsidRPr="005242DE" w:rsidRDefault="005242DE" w:rsidP="005242DE">
            <w:pPr>
              <w:rPr>
                <w:b/>
                <w:bCs/>
                <w:sz w:val="13"/>
                <w:szCs w:val="13"/>
              </w:rPr>
            </w:pPr>
            <w:r w:rsidRPr="005242DE">
              <w:rPr>
                <w:b/>
                <w:bCs/>
                <w:sz w:val="13"/>
                <w:szCs w:val="13"/>
              </w:rPr>
              <w:t>Расходы на оплату налогов, сборов и других обязательных платежей, в т.ч.</w:t>
            </w:r>
          </w:p>
        </w:tc>
        <w:tc>
          <w:tcPr>
            <w:tcW w:w="906" w:type="dxa"/>
            <w:tcBorders>
              <w:top w:val="nil"/>
              <w:left w:val="nil"/>
              <w:bottom w:val="single" w:sz="4" w:space="0" w:color="auto"/>
              <w:right w:val="single" w:sz="4" w:space="0" w:color="auto"/>
            </w:tcBorders>
            <w:shd w:val="clear" w:color="auto" w:fill="auto"/>
            <w:noWrap/>
            <w:vAlign w:val="center"/>
            <w:hideMark/>
          </w:tcPr>
          <w:p w14:paraId="3CD2FE39" w14:textId="77777777" w:rsidR="005242DE" w:rsidRPr="005242DE" w:rsidRDefault="005242DE" w:rsidP="005242DE">
            <w:pPr>
              <w:jc w:val="center"/>
              <w:rPr>
                <w:b/>
                <w:bCs/>
                <w:sz w:val="13"/>
                <w:szCs w:val="13"/>
              </w:rPr>
            </w:pPr>
            <w:r w:rsidRPr="005242DE">
              <w:rPr>
                <w:b/>
                <w:bCs/>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056FB2B8" w14:textId="77777777" w:rsidR="005242DE" w:rsidRPr="005242DE" w:rsidRDefault="005242DE" w:rsidP="005242DE">
            <w:pPr>
              <w:jc w:val="center"/>
              <w:rPr>
                <w:sz w:val="13"/>
                <w:szCs w:val="13"/>
              </w:rPr>
            </w:pPr>
            <w:r w:rsidRPr="005242DE">
              <w:rPr>
                <w:sz w:val="13"/>
                <w:szCs w:val="13"/>
              </w:rPr>
              <w:t>4,79</w:t>
            </w:r>
          </w:p>
        </w:tc>
        <w:tc>
          <w:tcPr>
            <w:tcW w:w="1407" w:type="dxa"/>
            <w:tcBorders>
              <w:top w:val="nil"/>
              <w:left w:val="nil"/>
              <w:bottom w:val="single" w:sz="4" w:space="0" w:color="auto"/>
              <w:right w:val="single" w:sz="4" w:space="0" w:color="auto"/>
            </w:tcBorders>
            <w:shd w:val="clear" w:color="000000" w:fill="FFFFFF"/>
            <w:noWrap/>
            <w:vAlign w:val="center"/>
            <w:hideMark/>
          </w:tcPr>
          <w:p w14:paraId="2927E070" w14:textId="77777777" w:rsidR="005242DE" w:rsidRPr="005242DE" w:rsidRDefault="005242DE" w:rsidP="005242DE">
            <w:pPr>
              <w:rPr>
                <w:b/>
                <w:bCs/>
                <w:sz w:val="13"/>
                <w:szCs w:val="13"/>
              </w:rPr>
            </w:pPr>
            <w:r w:rsidRPr="005242DE">
              <w:rPr>
                <w:b/>
                <w:bCs/>
                <w:sz w:val="13"/>
                <w:szCs w:val="13"/>
              </w:rPr>
              <w:t> </w:t>
            </w:r>
          </w:p>
        </w:tc>
        <w:tc>
          <w:tcPr>
            <w:tcW w:w="1343" w:type="dxa"/>
            <w:tcBorders>
              <w:top w:val="nil"/>
              <w:left w:val="nil"/>
              <w:bottom w:val="single" w:sz="4" w:space="0" w:color="auto"/>
              <w:right w:val="single" w:sz="4" w:space="0" w:color="auto"/>
            </w:tcBorders>
            <w:shd w:val="clear" w:color="000000" w:fill="FFFFFF"/>
            <w:noWrap/>
            <w:vAlign w:val="center"/>
            <w:hideMark/>
          </w:tcPr>
          <w:p w14:paraId="79D9E6E0" w14:textId="77777777" w:rsidR="005242DE" w:rsidRPr="005242DE" w:rsidRDefault="005242DE" w:rsidP="005242DE">
            <w:pPr>
              <w:jc w:val="right"/>
              <w:rPr>
                <w:b/>
                <w:bCs/>
                <w:sz w:val="13"/>
                <w:szCs w:val="13"/>
              </w:rPr>
            </w:pPr>
            <w:r w:rsidRPr="005242DE">
              <w:rPr>
                <w:b/>
                <w:bCs/>
                <w:sz w:val="13"/>
                <w:szCs w:val="13"/>
              </w:rPr>
              <w:t>0,00</w:t>
            </w:r>
          </w:p>
        </w:tc>
        <w:tc>
          <w:tcPr>
            <w:tcW w:w="1137" w:type="dxa"/>
            <w:tcBorders>
              <w:top w:val="nil"/>
              <w:left w:val="nil"/>
              <w:bottom w:val="single" w:sz="4" w:space="0" w:color="auto"/>
              <w:right w:val="single" w:sz="4" w:space="0" w:color="auto"/>
            </w:tcBorders>
            <w:shd w:val="clear" w:color="000000" w:fill="FFFFFF"/>
            <w:noWrap/>
            <w:vAlign w:val="center"/>
            <w:hideMark/>
          </w:tcPr>
          <w:p w14:paraId="377B1670" w14:textId="77777777" w:rsidR="005242DE" w:rsidRPr="005242DE" w:rsidRDefault="005242DE" w:rsidP="005242DE">
            <w:pPr>
              <w:jc w:val="right"/>
              <w:rPr>
                <w:b/>
                <w:bCs/>
                <w:sz w:val="13"/>
                <w:szCs w:val="13"/>
              </w:rPr>
            </w:pPr>
            <w:r w:rsidRPr="005242DE">
              <w:rPr>
                <w:b/>
                <w:bCs/>
                <w:sz w:val="13"/>
                <w:szCs w:val="13"/>
              </w:rPr>
              <w:t>-4,79</w:t>
            </w:r>
          </w:p>
        </w:tc>
        <w:tc>
          <w:tcPr>
            <w:tcW w:w="1385" w:type="dxa"/>
            <w:tcBorders>
              <w:top w:val="nil"/>
              <w:left w:val="nil"/>
              <w:bottom w:val="single" w:sz="4" w:space="0" w:color="auto"/>
              <w:right w:val="single" w:sz="4" w:space="0" w:color="auto"/>
            </w:tcBorders>
            <w:shd w:val="clear" w:color="000000" w:fill="FFFFFF"/>
            <w:noWrap/>
            <w:vAlign w:val="center"/>
            <w:hideMark/>
          </w:tcPr>
          <w:p w14:paraId="0818924B" w14:textId="77777777" w:rsidR="005242DE" w:rsidRPr="005242DE" w:rsidRDefault="005242DE" w:rsidP="005242DE">
            <w:pPr>
              <w:jc w:val="right"/>
              <w:rPr>
                <w:b/>
                <w:bCs/>
                <w:sz w:val="13"/>
                <w:szCs w:val="13"/>
              </w:rPr>
            </w:pPr>
            <w:r w:rsidRPr="005242DE">
              <w:rPr>
                <w:b/>
                <w:bCs/>
                <w:sz w:val="13"/>
                <w:szCs w:val="13"/>
              </w:rPr>
              <w:t>-100,00</w:t>
            </w:r>
          </w:p>
        </w:tc>
      </w:tr>
      <w:tr w:rsidR="005242DE" w:rsidRPr="005242DE" w14:paraId="04D82BCA" w14:textId="77777777" w:rsidTr="005242DE">
        <w:trPr>
          <w:trHeight w:val="514"/>
        </w:trPr>
        <w:tc>
          <w:tcPr>
            <w:tcW w:w="268" w:type="dxa"/>
            <w:tcBorders>
              <w:top w:val="nil"/>
              <w:left w:val="nil"/>
              <w:bottom w:val="nil"/>
              <w:right w:val="nil"/>
            </w:tcBorders>
            <w:shd w:val="clear" w:color="auto" w:fill="auto"/>
            <w:noWrap/>
            <w:vAlign w:val="bottom"/>
            <w:hideMark/>
          </w:tcPr>
          <w:p w14:paraId="6F24AAA4" w14:textId="77777777" w:rsidR="005242DE" w:rsidRPr="005242DE" w:rsidRDefault="005242DE" w:rsidP="005242DE">
            <w:pPr>
              <w:jc w:val="right"/>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6CB34FB5" w14:textId="77777777" w:rsidR="005242DE" w:rsidRPr="005242DE" w:rsidRDefault="005242DE" w:rsidP="005242DE">
            <w:pPr>
              <w:jc w:val="center"/>
              <w:rPr>
                <w:b/>
                <w:bCs/>
                <w:sz w:val="13"/>
                <w:szCs w:val="13"/>
              </w:rPr>
            </w:pPr>
            <w:r w:rsidRPr="005242DE">
              <w:rPr>
                <w:b/>
                <w:bCs/>
                <w:sz w:val="13"/>
                <w:szCs w:val="13"/>
              </w:rPr>
              <w:t>8</w:t>
            </w:r>
          </w:p>
        </w:tc>
        <w:tc>
          <w:tcPr>
            <w:tcW w:w="8153" w:type="dxa"/>
            <w:gridSpan w:val="4"/>
            <w:tcBorders>
              <w:top w:val="single" w:sz="4" w:space="0" w:color="auto"/>
              <w:left w:val="nil"/>
              <w:bottom w:val="single" w:sz="4" w:space="0" w:color="auto"/>
              <w:right w:val="single" w:sz="4" w:space="0" w:color="auto"/>
            </w:tcBorders>
            <w:shd w:val="clear" w:color="auto" w:fill="auto"/>
            <w:vAlign w:val="center"/>
            <w:hideMark/>
          </w:tcPr>
          <w:p w14:paraId="3605D5F4" w14:textId="77777777" w:rsidR="005242DE" w:rsidRPr="005242DE" w:rsidRDefault="005242DE" w:rsidP="005242DE">
            <w:pPr>
              <w:jc w:val="center"/>
              <w:rPr>
                <w:sz w:val="13"/>
                <w:szCs w:val="13"/>
              </w:rPr>
            </w:pPr>
            <w:r w:rsidRPr="005242DE">
              <w:rPr>
                <w:sz w:val="13"/>
                <w:szCs w:val="13"/>
              </w:rPr>
              <w:t xml:space="preserve"> - плата за выбросы и сбросы загрязняющих веществ в окружающую среду, размещение отходов и другие виды негативного воздействия на окр.среду</w:t>
            </w:r>
          </w:p>
        </w:tc>
        <w:tc>
          <w:tcPr>
            <w:tcW w:w="906" w:type="dxa"/>
            <w:tcBorders>
              <w:top w:val="nil"/>
              <w:left w:val="nil"/>
              <w:bottom w:val="single" w:sz="4" w:space="0" w:color="auto"/>
              <w:right w:val="single" w:sz="4" w:space="0" w:color="auto"/>
            </w:tcBorders>
            <w:shd w:val="clear" w:color="auto" w:fill="auto"/>
            <w:noWrap/>
            <w:vAlign w:val="center"/>
            <w:hideMark/>
          </w:tcPr>
          <w:p w14:paraId="18EDCD95" w14:textId="77777777" w:rsidR="005242DE" w:rsidRPr="005242DE" w:rsidRDefault="005242DE" w:rsidP="005242DE">
            <w:pPr>
              <w:jc w:val="center"/>
              <w:rPr>
                <w:sz w:val="13"/>
                <w:szCs w:val="13"/>
              </w:rPr>
            </w:pPr>
            <w:r w:rsidRPr="005242DE">
              <w:rPr>
                <w:sz w:val="13"/>
                <w:szCs w:val="13"/>
              </w:rPr>
              <w:t>т.р.</w:t>
            </w:r>
          </w:p>
        </w:tc>
        <w:tc>
          <w:tcPr>
            <w:tcW w:w="1155" w:type="dxa"/>
            <w:tcBorders>
              <w:top w:val="nil"/>
              <w:left w:val="nil"/>
              <w:bottom w:val="single" w:sz="4" w:space="0" w:color="auto"/>
              <w:right w:val="single" w:sz="4" w:space="0" w:color="auto"/>
            </w:tcBorders>
            <w:shd w:val="clear" w:color="000000" w:fill="FFFFFF"/>
            <w:noWrap/>
            <w:vAlign w:val="center"/>
            <w:hideMark/>
          </w:tcPr>
          <w:p w14:paraId="75F47BBB" w14:textId="77777777" w:rsidR="005242DE" w:rsidRPr="005242DE" w:rsidRDefault="005242DE" w:rsidP="005242DE">
            <w:pPr>
              <w:jc w:val="center"/>
              <w:rPr>
                <w:b/>
                <w:bCs/>
                <w:sz w:val="13"/>
                <w:szCs w:val="13"/>
              </w:rPr>
            </w:pPr>
            <w:r w:rsidRPr="005242DE">
              <w:rPr>
                <w:b/>
                <w:bCs/>
                <w:sz w:val="13"/>
                <w:szCs w:val="13"/>
              </w:rPr>
              <w:t>4,79</w:t>
            </w:r>
          </w:p>
        </w:tc>
        <w:tc>
          <w:tcPr>
            <w:tcW w:w="1407" w:type="dxa"/>
            <w:tcBorders>
              <w:top w:val="nil"/>
              <w:left w:val="nil"/>
              <w:bottom w:val="single" w:sz="4" w:space="0" w:color="auto"/>
              <w:right w:val="single" w:sz="4" w:space="0" w:color="auto"/>
            </w:tcBorders>
            <w:shd w:val="clear" w:color="000000" w:fill="FFFFFF"/>
            <w:noWrap/>
            <w:vAlign w:val="bottom"/>
            <w:hideMark/>
          </w:tcPr>
          <w:p w14:paraId="3F3BB463" w14:textId="77777777" w:rsidR="005242DE" w:rsidRPr="005242DE" w:rsidRDefault="005242DE" w:rsidP="005242DE">
            <w:pPr>
              <w:rPr>
                <w:sz w:val="13"/>
                <w:szCs w:val="13"/>
              </w:rPr>
            </w:pPr>
            <w:r w:rsidRPr="005242DE">
              <w:rPr>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708412C1" w14:textId="77777777" w:rsidR="005242DE" w:rsidRPr="005242DE" w:rsidRDefault="005242DE" w:rsidP="005242DE">
            <w:pPr>
              <w:rPr>
                <w:sz w:val="13"/>
                <w:szCs w:val="13"/>
              </w:rPr>
            </w:pPr>
            <w:r w:rsidRPr="005242DE">
              <w:rPr>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15D05952" w14:textId="77777777" w:rsidR="005242DE" w:rsidRPr="005242DE" w:rsidRDefault="005242DE" w:rsidP="005242DE">
            <w:pPr>
              <w:rPr>
                <w:sz w:val="13"/>
                <w:szCs w:val="13"/>
              </w:rPr>
            </w:pPr>
            <w:r w:rsidRPr="005242DE">
              <w:rPr>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74FF6525" w14:textId="77777777" w:rsidR="005242DE" w:rsidRPr="005242DE" w:rsidRDefault="005242DE" w:rsidP="005242DE">
            <w:pPr>
              <w:rPr>
                <w:sz w:val="13"/>
                <w:szCs w:val="13"/>
              </w:rPr>
            </w:pPr>
            <w:r w:rsidRPr="005242DE">
              <w:rPr>
                <w:sz w:val="13"/>
                <w:szCs w:val="13"/>
              </w:rPr>
              <w:t> </w:t>
            </w:r>
          </w:p>
        </w:tc>
      </w:tr>
      <w:tr w:rsidR="005242DE" w:rsidRPr="005242DE" w14:paraId="1662E321" w14:textId="77777777" w:rsidTr="005242DE">
        <w:trPr>
          <w:trHeight w:val="293"/>
        </w:trPr>
        <w:tc>
          <w:tcPr>
            <w:tcW w:w="268" w:type="dxa"/>
            <w:tcBorders>
              <w:top w:val="nil"/>
              <w:left w:val="nil"/>
              <w:bottom w:val="nil"/>
              <w:right w:val="nil"/>
            </w:tcBorders>
            <w:shd w:val="clear" w:color="auto" w:fill="auto"/>
            <w:noWrap/>
            <w:vAlign w:val="bottom"/>
            <w:hideMark/>
          </w:tcPr>
          <w:p w14:paraId="741494DC" w14:textId="77777777" w:rsidR="005242DE" w:rsidRPr="005242DE" w:rsidRDefault="005242DE" w:rsidP="005242DE">
            <w:pPr>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549FA9C4" w14:textId="77777777" w:rsidR="005242DE" w:rsidRPr="005242DE" w:rsidRDefault="005242DE" w:rsidP="005242DE">
            <w:pPr>
              <w:jc w:val="center"/>
              <w:rPr>
                <w:sz w:val="13"/>
                <w:szCs w:val="13"/>
              </w:rPr>
            </w:pPr>
            <w:r w:rsidRPr="005242DE">
              <w:rPr>
                <w:sz w:val="13"/>
                <w:szCs w:val="13"/>
              </w:rPr>
              <w:t>9</w:t>
            </w:r>
          </w:p>
        </w:tc>
        <w:tc>
          <w:tcPr>
            <w:tcW w:w="5533" w:type="dxa"/>
            <w:tcBorders>
              <w:top w:val="nil"/>
              <w:left w:val="nil"/>
              <w:bottom w:val="single" w:sz="4" w:space="0" w:color="auto"/>
              <w:right w:val="single" w:sz="4" w:space="0" w:color="auto"/>
            </w:tcBorders>
            <w:shd w:val="clear" w:color="auto" w:fill="auto"/>
            <w:noWrap/>
            <w:vAlign w:val="bottom"/>
            <w:hideMark/>
          </w:tcPr>
          <w:p w14:paraId="0C40A923" w14:textId="77777777" w:rsidR="005242DE" w:rsidRPr="005242DE" w:rsidRDefault="005242DE" w:rsidP="005242DE">
            <w:pPr>
              <w:rPr>
                <w:sz w:val="13"/>
                <w:szCs w:val="13"/>
              </w:rPr>
            </w:pPr>
            <w:r w:rsidRPr="005242DE">
              <w:rPr>
                <w:sz w:val="13"/>
                <w:szCs w:val="13"/>
              </w:rPr>
              <w:t xml:space="preserve"> - расходы на обязательное страхование</w:t>
            </w:r>
          </w:p>
        </w:tc>
        <w:tc>
          <w:tcPr>
            <w:tcW w:w="789" w:type="dxa"/>
            <w:tcBorders>
              <w:top w:val="nil"/>
              <w:left w:val="nil"/>
              <w:bottom w:val="single" w:sz="4" w:space="0" w:color="auto"/>
              <w:right w:val="single" w:sz="4" w:space="0" w:color="auto"/>
            </w:tcBorders>
            <w:shd w:val="clear" w:color="auto" w:fill="auto"/>
            <w:noWrap/>
            <w:vAlign w:val="bottom"/>
            <w:hideMark/>
          </w:tcPr>
          <w:p w14:paraId="27A54A88" w14:textId="77777777" w:rsidR="005242DE" w:rsidRPr="005242DE" w:rsidRDefault="005242DE" w:rsidP="005242DE">
            <w:pPr>
              <w:rPr>
                <w:b/>
                <w:bCs/>
                <w:sz w:val="13"/>
                <w:szCs w:val="13"/>
              </w:rPr>
            </w:pPr>
            <w:r w:rsidRPr="005242DE">
              <w:rPr>
                <w:b/>
                <w:bCs/>
                <w:sz w:val="13"/>
                <w:szCs w:val="13"/>
              </w:rPr>
              <w:t> </w:t>
            </w:r>
          </w:p>
        </w:tc>
        <w:tc>
          <w:tcPr>
            <w:tcW w:w="789" w:type="dxa"/>
            <w:tcBorders>
              <w:top w:val="nil"/>
              <w:left w:val="nil"/>
              <w:bottom w:val="single" w:sz="4" w:space="0" w:color="auto"/>
              <w:right w:val="single" w:sz="4" w:space="0" w:color="auto"/>
            </w:tcBorders>
            <w:shd w:val="clear" w:color="auto" w:fill="auto"/>
            <w:noWrap/>
            <w:vAlign w:val="bottom"/>
            <w:hideMark/>
          </w:tcPr>
          <w:p w14:paraId="0B28FA55" w14:textId="77777777" w:rsidR="005242DE" w:rsidRPr="005242DE" w:rsidRDefault="005242DE" w:rsidP="005242DE">
            <w:pPr>
              <w:rPr>
                <w:sz w:val="13"/>
                <w:szCs w:val="13"/>
              </w:rPr>
            </w:pPr>
            <w:r w:rsidRPr="005242DE">
              <w:rPr>
                <w:sz w:val="13"/>
                <w:szCs w:val="13"/>
              </w:rPr>
              <w:t> </w:t>
            </w:r>
          </w:p>
        </w:tc>
        <w:tc>
          <w:tcPr>
            <w:tcW w:w="1041" w:type="dxa"/>
            <w:tcBorders>
              <w:top w:val="nil"/>
              <w:left w:val="nil"/>
              <w:bottom w:val="single" w:sz="4" w:space="0" w:color="auto"/>
              <w:right w:val="single" w:sz="4" w:space="0" w:color="auto"/>
            </w:tcBorders>
            <w:shd w:val="clear" w:color="auto" w:fill="auto"/>
            <w:noWrap/>
            <w:vAlign w:val="bottom"/>
            <w:hideMark/>
          </w:tcPr>
          <w:p w14:paraId="3E1847D3" w14:textId="77777777" w:rsidR="005242DE" w:rsidRPr="005242DE" w:rsidRDefault="005242DE" w:rsidP="005242DE">
            <w:pPr>
              <w:rPr>
                <w:sz w:val="13"/>
                <w:szCs w:val="13"/>
              </w:rPr>
            </w:pPr>
            <w:r w:rsidRPr="005242DE">
              <w:rPr>
                <w:sz w:val="13"/>
                <w:szCs w:val="13"/>
              </w:rPr>
              <w:t> </w:t>
            </w:r>
          </w:p>
        </w:tc>
        <w:tc>
          <w:tcPr>
            <w:tcW w:w="906" w:type="dxa"/>
            <w:tcBorders>
              <w:top w:val="nil"/>
              <w:left w:val="nil"/>
              <w:bottom w:val="single" w:sz="4" w:space="0" w:color="auto"/>
              <w:right w:val="single" w:sz="4" w:space="0" w:color="auto"/>
            </w:tcBorders>
            <w:shd w:val="clear" w:color="auto" w:fill="auto"/>
            <w:noWrap/>
            <w:vAlign w:val="bottom"/>
            <w:hideMark/>
          </w:tcPr>
          <w:p w14:paraId="4488454A" w14:textId="77777777" w:rsidR="005242DE" w:rsidRPr="005242DE" w:rsidRDefault="005242DE" w:rsidP="005242DE">
            <w:pPr>
              <w:jc w:val="center"/>
              <w:rPr>
                <w:sz w:val="13"/>
                <w:szCs w:val="13"/>
              </w:rPr>
            </w:pPr>
            <w:r w:rsidRPr="005242DE">
              <w:rPr>
                <w:sz w:val="13"/>
                <w:szCs w:val="13"/>
              </w:rPr>
              <w:t>т.р.</w:t>
            </w:r>
          </w:p>
        </w:tc>
        <w:tc>
          <w:tcPr>
            <w:tcW w:w="1155" w:type="dxa"/>
            <w:tcBorders>
              <w:top w:val="nil"/>
              <w:left w:val="nil"/>
              <w:bottom w:val="single" w:sz="4" w:space="0" w:color="auto"/>
              <w:right w:val="single" w:sz="4" w:space="0" w:color="auto"/>
            </w:tcBorders>
            <w:shd w:val="clear" w:color="000000" w:fill="FFFFFF"/>
            <w:noWrap/>
            <w:vAlign w:val="center"/>
            <w:hideMark/>
          </w:tcPr>
          <w:p w14:paraId="3AD70758" w14:textId="77777777" w:rsidR="005242DE" w:rsidRPr="005242DE" w:rsidRDefault="005242DE" w:rsidP="005242DE">
            <w:pPr>
              <w:jc w:val="center"/>
              <w:rPr>
                <w:sz w:val="13"/>
                <w:szCs w:val="13"/>
              </w:rPr>
            </w:pPr>
            <w:r w:rsidRPr="005242DE">
              <w:rPr>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66417E2D" w14:textId="77777777" w:rsidR="005242DE" w:rsidRPr="005242DE" w:rsidRDefault="005242DE" w:rsidP="005242DE">
            <w:pPr>
              <w:rPr>
                <w:sz w:val="13"/>
                <w:szCs w:val="13"/>
              </w:rPr>
            </w:pPr>
            <w:r w:rsidRPr="005242DE">
              <w:rPr>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799281ED" w14:textId="77777777" w:rsidR="005242DE" w:rsidRPr="005242DE" w:rsidRDefault="005242DE" w:rsidP="005242DE">
            <w:pPr>
              <w:rPr>
                <w:sz w:val="13"/>
                <w:szCs w:val="13"/>
              </w:rPr>
            </w:pPr>
            <w:r w:rsidRPr="005242DE">
              <w:rPr>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048F4B6D" w14:textId="77777777" w:rsidR="005242DE" w:rsidRPr="005242DE" w:rsidRDefault="005242DE" w:rsidP="005242DE">
            <w:pPr>
              <w:rPr>
                <w:sz w:val="13"/>
                <w:szCs w:val="13"/>
              </w:rPr>
            </w:pPr>
            <w:r w:rsidRPr="005242DE">
              <w:rPr>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084D3E7C" w14:textId="77777777" w:rsidR="005242DE" w:rsidRPr="005242DE" w:rsidRDefault="005242DE" w:rsidP="005242DE">
            <w:pPr>
              <w:rPr>
                <w:sz w:val="13"/>
                <w:szCs w:val="13"/>
              </w:rPr>
            </w:pPr>
            <w:r w:rsidRPr="005242DE">
              <w:rPr>
                <w:sz w:val="13"/>
                <w:szCs w:val="13"/>
              </w:rPr>
              <w:t> </w:t>
            </w:r>
          </w:p>
        </w:tc>
      </w:tr>
      <w:tr w:rsidR="005242DE" w:rsidRPr="005242DE" w14:paraId="5097FA15" w14:textId="77777777" w:rsidTr="005242DE">
        <w:trPr>
          <w:trHeight w:val="293"/>
        </w:trPr>
        <w:tc>
          <w:tcPr>
            <w:tcW w:w="268" w:type="dxa"/>
            <w:tcBorders>
              <w:top w:val="nil"/>
              <w:left w:val="nil"/>
              <w:bottom w:val="nil"/>
              <w:right w:val="nil"/>
            </w:tcBorders>
            <w:shd w:val="clear" w:color="auto" w:fill="auto"/>
            <w:noWrap/>
            <w:vAlign w:val="bottom"/>
            <w:hideMark/>
          </w:tcPr>
          <w:p w14:paraId="6AB038C9" w14:textId="77777777" w:rsidR="005242DE" w:rsidRPr="005242DE" w:rsidRDefault="005242DE" w:rsidP="005242DE">
            <w:pPr>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057F6205" w14:textId="77777777" w:rsidR="005242DE" w:rsidRPr="005242DE" w:rsidRDefault="005242DE" w:rsidP="005242DE">
            <w:pPr>
              <w:jc w:val="center"/>
              <w:rPr>
                <w:b/>
                <w:bCs/>
                <w:sz w:val="13"/>
                <w:szCs w:val="13"/>
              </w:rPr>
            </w:pPr>
            <w:r w:rsidRPr="005242DE">
              <w:rPr>
                <w:b/>
                <w:bCs/>
                <w:sz w:val="13"/>
                <w:szCs w:val="13"/>
              </w:rPr>
              <w:t>10</w:t>
            </w:r>
          </w:p>
        </w:tc>
        <w:tc>
          <w:tcPr>
            <w:tcW w:w="5533" w:type="dxa"/>
            <w:tcBorders>
              <w:top w:val="nil"/>
              <w:left w:val="nil"/>
              <w:bottom w:val="single" w:sz="4" w:space="0" w:color="auto"/>
              <w:right w:val="single" w:sz="4" w:space="0" w:color="auto"/>
            </w:tcBorders>
            <w:shd w:val="clear" w:color="auto" w:fill="auto"/>
            <w:noWrap/>
            <w:vAlign w:val="bottom"/>
            <w:hideMark/>
          </w:tcPr>
          <w:p w14:paraId="02E01BFB" w14:textId="77777777" w:rsidR="005242DE" w:rsidRPr="005242DE" w:rsidRDefault="005242DE" w:rsidP="005242DE">
            <w:pPr>
              <w:rPr>
                <w:sz w:val="13"/>
                <w:szCs w:val="13"/>
              </w:rPr>
            </w:pPr>
            <w:r w:rsidRPr="005242DE">
              <w:rPr>
                <w:sz w:val="13"/>
                <w:szCs w:val="13"/>
              </w:rPr>
              <w:t xml:space="preserve"> - налог на имущество организации</w:t>
            </w:r>
          </w:p>
        </w:tc>
        <w:tc>
          <w:tcPr>
            <w:tcW w:w="789" w:type="dxa"/>
            <w:tcBorders>
              <w:top w:val="nil"/>
              <w:left w:val="nil"/>
              <w:bottom w:val="single" w:sz="4" w:space="0" w:color="auto"/>
              <w:right w:val="single" w:sz="4" w:space="0" w:color="auto"/>
            </w:tcBorders>
            <w:shd w:val="clear" w:color="auto" w:fill="auto"/>
            <w:noWrap/>
            <w:vAlign w:val="bottom"/>
            <w:hideMark/>
          </w:tcPr>
          <w:p w14:paraId="6A9E2E91" w14:textId="77777777" w:rsidR="005242DE" w:rsidRPr="005242DE" w:rsidRDefault="005242DE" w:rsidP="005242DE">
            <w:pPr>
              <w:rPr>
                <w:sz w:val="13"/>
                <w:szCs w:val="13"/>
              </w:rPr>
            </w:pPr>
            <w:r w:rsidRPr="005242DE">
              <w:rPr>
                <w:sz w:val="13"/>
                <w:szCs w:val="13"/>
              </w:rPr>
              <w:t> </w:t>
            </w:r>
          </w:p>
        </w:tc>
        <w:tc>
          <w:tcPr>
            <w:tcW w:w="789" w:type="dxa"/>
            <w:tcBorders>
              <w:top w:val="nil"/>
              <w:left w:val="nil"/>
              <w:bottom w:val="single" w:sz="4" w:space="0" w:color="auto"/>
              <w:right w:val="single" w:sz="4" w:space="0" w:color="auto"/>
            </w:tcBorders>
            <w:shd w:val="clear" w:color="auto" w:fill="auto"/>
            <w:noWrap/>
            <w:vAlign w:val="bottom"/>
            <w:hideMark/>
          </w:tcPr>
          <w:p w14:paraId="516D6E55" w14:textId="77777777" w:rsidR="005242DE" w:rsidRPr="005242DE" w:rsidRDefault="005242DE" w:rsidP="005242DE">
            <w:pPr>
              <w:rPr>
                <w:b/>
                <w:bCs/>
                <w:sz w:val="13"/>
                <w:szCs w:val="13"/>
              </w:rPr>
            </w:pPr>
            <w:r w:rsidRPr="005242DE">
              <w:rPr>
                <w:b/>
                <w:bCs/>
                <w:sz w:val="13"/>
                <w:szCs w:val="13"/>
              </w:rPr>
              <w:t> </w:t>
            </w:r>
          </w:p>
        </w:tc>
        <w:tc>
          <w:tcPr>
            <w:tcW w:w="1041" w:type="dxa"/>
            <w:tcBorders>
              <w:top w:val="nil"/>
              <w:left w:val="nil"/>
              <w:bottom w:val="single" w:sz="4" w:space="0" w:color="auto"/>
              <w:right w:val="single" w:sz="4" w:space="0" w:color="auto"/>
            </w:tcBorders>
            <w:shd w:val="clear" w:color="auto" w:fill="auto"/>
            <w:noWrap/>
            <w:vAlign w:val="bottom"/>
            <w:hideMark/>
          </w:tcPr>
          <w:p w14:paraId="6E2E94CF" w14:textId="77777777" w:rsidR="005242DE" w:rsidRPr="005242DE" w:rsidRDefault="005242DE" w:rsidP="005242DE">
            <w:pPr>
              <w:rPr>
                <w:sz w:val="13"/>
                <w:szCs w:val="13"/>
              </w:rPr>
            </w:pPr>
            <w:r w:rsidRPr="005242DE">
              <w:rPr>
                <w:sz w:val="13"/>
                <w:szCs w:val="13"/>
              </w:rPr>
              <w:t> </w:t>
            </w:r>
          </w:p>
        </w:tc>
        <w:tc>
          <w:tcPr>
            <w:tcW w:w="906" w:type="dxa"/>
            <w:tcBorders>
              <w:top w:val="nil"/>
              <w:left w:val="nil"/>
              <w:bottom w:val="single" w:sz="4" w:space="0" w:color="auto"/>
              <w:right w:val="single" w:sz="4" w:space="0" w:color="auto"/>
            </w:tcBorders>
            <w:shd w:val="clear" w:color="auto" w:fill="auto"/>
            <w:noWrap/>
            <w:vAlign w:val="bottom"/>
            <w:hideMark/>
          </w:tcPr>
          <w:p w14:paraId="0C0FB28D" w14:textId="77777777" w:rsidR="005242DE" w:rsidRPr="005242DE" w:rsidRDefault="005242DE" w:rsidP="005242DE">
            <w:pPr>
              <w:jc w:val="center"/>
              <w:rPr>
                <w:sz w:val="13"/>
                <w:szCs w:val="13"/>
              </w:rPr>
            </w:pPr>
            <w:r w:rsidRPr="005242DE">
              <w:rPr>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51418DAF" w14:textId="77777777" w:rsidR="005242DE" w:rsidRPr="005242DE" w:rsidRDefault="005242DE" w:rsidP="005242DE">
            <w:pPr>
              <w:jc w:val="center"/>
              <w:rPr>
                <w:sz w:val="13"/>
                <w:szCs w:val="13"/>
              </w:rPr>
            </w:pPr>
            <w:r w:rsidRPr="005242DE">
              <w:rPr>
                <w:sz w:val="13"/>
                <w:szCs w:val="13"/>
              </w:rPr>
              <w:t>0,00</w:t>
            </w:r>
          </w:p>
        </w:tc>
        <w:tc>
          <w:tcPr>
            <w:tcW w:w="1407" w:type="dxa"/>
            <w:tcBorders>
              <w:top w:val="nil"/>
              <w:left w:val="nil"/>
              <w:bottom w:val="single" w:sz="4" w:space="0" w:color="auto"/>
              <w:right w:val="single" w:sz="4" w:space="0" w:color="auto"/>
            </w:tcBorders>
            <w:shd w:val="clear" w:color="000000" w:fill="FFFFFF"/>
            <w:noWrap/>
            <w:vAlign w:val="bottom"/>
            <w:hideMark/>
          </w:tcPr>
          <w:p w14:paraId="5AE550D5" w14:textId="77777777" w:rsidR="005242DE" w:rsidRPr="005242DE" w:rsidRDefault="005242DE" w:rsidP="005242DE">
            <w:pPr>
              <w:rPr>
                <w:sz w:val="13"/>
                <w:szCs w:val="13"/>
              </w:rPr>
            </w:pPr>
            <w:r w:rsidRPr="005242DE">
              <w:rPr>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2A5AE88D" w14:textId="77777777" w:rsidR="005242DE" w:rsidRPr="005242DE" w:rsidRDefault="005242DE" w:rsidP="005242DE">
            <w:pPr>
              <w:rPr>
                <w:sz w:val="13"/>
                <w:szCs w:val="13"/>
              </w:rPr>
            </w:pPr>
            <w:r w:rsidRPr="005242DE">
              <w:rPr>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7C9835A5" w14:textId="77777777" w:rsidR="005242DE" w:rsidRPr="005242DE" w:rsidRDefault="005242DE" w:rsidP="005242DE">
            <w:pPr>
              <w:rPr>
                <w:sz w:val="13"/>
                <w:szCs w:val="13"/>
              </w:rPr>
            </w:pPr>
            <w:r w:rsidRPr="005242DE">
              <w:rPr>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764F05A1" w14:textId="77777777" w:rsidR="005242DE" w:rsidRPr="005242DE" w:rsidRDefault="005242DE" w:rsidP="005242DE">
            <w:pPr>
              <w:rPr>
                <w:sz w:val="13"/>
                <w:szCs w:val="13"/>
              </w:rPr>
            </w:pPr>
            <w:r w:rsidRPr="005242DE">
              <w:rPr>
                <w:sz w:val="13"/>
                <w:szCs w:val="13"/>
              </w:rPr>
              <w:t> </w:t>
            </w:r>
          </w:p>
        </w:tc>
      </w:tr>
      <w:tr w:rsidR="005242DE" w:rsidRPr="005242DE" w14:paraId="160C7520" w14:textId="77777777" w:rsidTr="005242DE">
        <w:trPr>
          <w:trHeight w:val="293"/>
        </w:trPr>
        <w:tc>
          <w:tcPr>
            <w:tcW w:w="268" w:type="dxa"/>
            <w:tcBorders>
              <w:top w:val="nil"/>
              <w:left w:val="nil"/>
              <w:bottom w:val="nil"/>
              <w:right w:val="nil"/>
            </w:tcBorders>
            <w:shd w:val="clear" w:color="auto" w:fill="auto"/>
            <w:noWrap/>
            <w:vAlign w:val="bottom"/>
            <w:hideMark/>
          </w:tcPr>
          <w:p w14:paraId="7161D68F" w14:textId="77777777" w:rsidR="005242DE" w:rsidRPr="005242DE" w:rsidRDefault="005242DE" w:rsidP="005242DE">
            <w:pPr>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51713179" w14:textId="77777777" w:rsidR="005242DE" w:rsidRPr="005242DE" w:rsidRDefault="005242DE" w:rsidP="005242DE">
            <w:pPr>
              <w:jc w:val="center"/>
              <w:rPr>
                <w:b/>
                <w:bCs/>
                <w:sz w:val="13"/>
                <w:szCs w:val="13"/>
              </w:rPr>
            </w:pPr>
            <w:r w:rsidRPr="005242DE">
              <w:rPr>
                <w:b/>
                <w:bCs/>
                <w:sz w:val="13"/>
                <w:szCs w:val="13"/>
              </w:rPr>
              <w:t>11</w:t>
            </w:r>
          </w:p>
        </w:tc>
        <w:tc>
          <w:tcPr>
            <w:tcW w:w="5533" w:type="dxa"/>
            <w:tcBorders>
              <w:top w:val="nil"/>
              <w:left w:val="nil"/>
              <w:bottom w:val="single" w:sz="4" w:space="0" w:color="auto"/>
              <w:right w:val="single" w:sz="4" w:space="0" w:color="auto"/>
            </w:tcBorders>
            <w:shd w:val="clear" w:color="auto" w:fill="auto"/>
            <w:noWrap/>
            <w:vAlign w:val="bottom"/>
            <w:hideMark/>
          </w:tcPr>
          <w:p w14:paraId="7E83BCCE" w14:textId="77777777" w:rsidR="005242DE" w:rsidRPr="005242DE" w:rsidRDefault="005242DE" w:rsidP="005242DE">
            <w:pPr>
              <w:rPr>
                <w:sz w:val="13"/>
                <w:szCs w:val="13"/>
              </w:rPr>
            </w:pPr>
            <w:r w:rsidRPr="005242DE">
              <w:rPr>
                <w:sz w:val="13"/>
                <w:szCs w:val="13"/>
              </w:rPr>
              <w:t xml:space="preserve"> - налог на загрязнение окружающей среды</w:t>
            </w:r>
          </w:p>
        </w:tc>
        <w:tc>
          <w:tcPr>
            <w:tcW w:w="789" w:type="dxa"/>
            <w:tcBorders>
              <w:top w:val="nil"/>
              <w:left w:val="nil"/>
              <w:bottom w:val="single" w:sz="4" w:space="0" w:color="auto"/>
              <w:right w:val="single" w:sz="4" w:space="0" w:color="auto"/>
            </w:tcBorders>
            <w:shd w:val="clear" w:color="auto" w:fill="auto"/>
            <w:noWrap/>
            <w:vAlign w:val="bottom"/>
            <w:hideMark/>
          </w:tcPr>
          <w:p w14:paraId="1EEF207A" w14:textId="77777777" w:rsidR="005242DE" w:rsidRPr="005242DE" w:rsidRDefault="005242DE" w:rsidP="005242DE">
            <w:pPr>
              <w:rPr>
                <w:sz w:val="13"/>
                <w:szCs w:val="13"/>
              </w:rPr>
            </w:pPr>
            <w:r w:rsidRPr="005242DE">
              <w:rPr>
                <w:sz w:val="13"/>
                <w:szCs w:val="13"/>
              </w:rPr>
              <w:t> </w:t>
            </w:r>
          </w:p>
        </w:tc>
        <w:tc>
          <w:tcPr>
            <w:tcW w:w="789" w:type="dxa"/>
            <w:tcBorders>
              <w:top w:val="nil"/>
              <w:left w:val="nil"/>
              <w:bottom w:val="single" w:sz="4" w:space="0" w:color="auto"/>
              <w:right w:val="single" w:sz="4" w:space="0" w:color="auto"/>
            </w:tcBorders>
            <w:shd w:val="clear" w:color="auto" w:fill="auto"/>
            <w:noWrap/>
            <w:vAlign w:val="bottom"/>
            <w:hideMark/>
          </w:tcPr>
          <w:p w14:paraId="56BDA2B0" w14:textId="77777777" w:rsidR="005242DE" w:rsidRPr="005242DE" w:rsidRDefault="005242DE" w:rsidP="005242DE">
            <w:pPr>
              <w:rPr>
                <w:b/>
                <w:bCs/>
                <w:sz w:val="13"/>
                <w:szCs w:val="13"/>
              </w:rPr>
            </w:pPr>
            <w:r w:rsidRPr="005242DE">
              <w:rPr>
                <w:b/>
                <w:bCs/>
                <w:sz w:val="13"/>
                <w:szCs w:val="13"/>
              </w:rPr>
              <w:t> </w:t>
            </w:r>
          </w:p>
        </w:tc>
        <w:tc>
          <w:tcPr>
            <w:tcW w:w="1041" w:type="dxa"/>
            <w:tcBorders>
              <w:top w:val="nil"/>
              <w:left w:val="nil"/>
              <w:bottom w:val="single" w:sz="4" w:space="0" w:color="auto"/>
              <w:right w:val="single" w:sz="4" w:space="0" w:color="auto"/>
            </w:tcBorders>
            <w:shd w:val="clear" w:color="auto" w:fill="auto"/>
            <w:noWrap/>
            <w:vAlign w:val="bottom"/>
            <w:hideMark/>
          </w:tcPr>
          <w:p w14:paraId="441726E2" w14:textId="77777777" w:rsidR="005242DE" w:rsidRPr="005242DE" w:rsidRDefault="005242DE" w:rsidP="005242DE">
            <w:pPr>
              <w:rPr>
                <w:sz w:val="13"/>
                <w:szCs w:val="13"/>
              </w:rPr>
            </w:pPr>
            <w:r w:rsidRPr="005242DE">
              <w:rPr>
                <w:sz w:val="13"/>
                <w:szCs w:val="13"/>
              </w:rPr>
              <w:t> </w:t>
            </w:r>
          </w:p>
        </w:tc>
        <w:tc>
          <w:tcPr>
            <w:tcW w:w="906" w:type="dxa"/>
            <w:tcBorders>
              <w:top w:val="nil"/>
              <w:left w:val="nil"/>
              <w:bottom w:val="single" w:sz="4" w:space="0" w:color="auto"/>
              <w:right w:val="single" w:sz="4" w:space="0" w:color="auto"/>
            </w:tcBorders>
            <w:shd w:val="clear" w:color="auto" w:fill="auto"/>
            <w:noWrap/>
            <w:vAlign w:val="bottom"/>
            <w:hideMark/>
          </w:tcPr>
          <w:p w14:paraId="473B89FD" w14:textId="77777777" w:rsidR="005242DE" w:rsidRPr="005242DE" w:rsidRDefault="005242DE" w:rsidP="005242DE">
            <w:pPr>
              <w:jc w:val="center"/>
              <w:rPr>
                <w:sz w:val="13"/>
                <w:szCs w:val="13"/>
              </w:rPr>
            </w:pPr>
            <w:r w:rsidRPr="005242DE">
              <w:rPr>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5229793D" w14:textId="77777777" w:rsidR="005242DE" w:rsidRPr="005242DE" w:rsidRDefault="005242DE" w:rsidP="005242DE">
            <w:pPr>
              <w:jc w:val="center"/>
              <w:rPr>
                <w:sz w:val="13"/>
                <w:szCs w:val="13"/>
              </w:rPr>
            </w:pPr>
            <w:r w:rsidRPr="005242DE">
              <w:rPr>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1C1CFA32" w14:textId="77777777" w:rsidR="005242DE" w:rsidRPr="005242DE" w:rsidRDefault="005242DE" w:rsidP="005242DE">
            <w:pPr>
              <w:rPr>
                <w:sz w:val="13"/>
                <w:szCs w:val="13"/>
              </w:rPr>
            </w:pPr>
            <w:r w:rsidRPr="005242DE">
              <w:rPr>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1EB70C42" w14:textId="77777777" w:rsidR="005242DE" w:rsidRPr="005242DE" w:rsidRDefault="005242DE" w:rsidP="005242DE">
            <w:pPr>
              <w:rPr>
                <w:sz w:val="13"/>
                <w:szCs w:val="13"/>
              </w:rPr>
            </w:pPr>
            <w:r w:rsidRPr="005242DE">
              <w:rPr>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6F5E0D60" w14:textId="77777777" w:rsidR="005242DE" w:rsidRPr="005242DE" w:rsidRDefault="005242DE" w:rsidP="005242DE">
            <w:pPr>
              <w:rPr>
                <w:sz w:val="13"/>
                <w:szCs w:val="13"/>
              </w:rPr>
            </w:pPr>
            <w:r w:rsidRPr="005242DE">
              <w:rPr>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06340E12" w14:textId="77777777" w:rsidR="005242DE" w:rsidRPr="005242DE" w:rsidRDefault="005242DE" w:rsidP="005242DE">
            <w:pPr>
              <w:rPr>
                <w:sz w:val="13"/>
                <w:szCs w:val="13"/>
              </w:rPr>
            </w:pPr>
            <w:r w:rsidRPr="005242DE">
              <w:rPr>
                <w:sz w:val="13"/>
                <w:szCs w:val="13"/>
              </w:rPr>
              <w:t> </w:t>
            </w:r>
          </w:p>
        </w:tc>
      </w:tr>
      <w:tr w:rsidR="005242DE" w:rsidRPr="005242DE" w14:paraId="7475A4E8" w14:textId="77777777" w:rsidTr="005242DE">
        <w:trPr>
          <w:trHeight w:val="293"/>
        </w:trPr>
        <w:tc>
          <w:tcPr>
            <w:tcW w:w="268" w:type="dxa"/>
            <w:tcBorders>
              <w:top w:val="nil"/>
              <w:left w:val="nil"/>
              <w:bottom w:val="nil"/>
              <w:right w:val="nil"/>
            </w:tcBorders>
            <w:shd w:val="clear" w:color="auto" w:fill="auto"/>
            <w:noWrap/>
            <w:vAlign w:val="bottom"/>
            <w:hideMark/>
          </w:tcPr>
          <w:p w14:paraId="76F60305" w14:textId="77777777" w:rsidR="005242DE" w:rsidRPr="005242DE" w:rsidRDefault="005242DE" w:rsidP="005242DE">
            <w:pPr>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56DED213" w14:textId="77777777" w:rsidR="005242DE" w:rsidRPr="005242DE" w:rsidRDefault="005242DE" w:rsidP="005242DE">
            <w:pPr>
              <w:jc w:val="center"/>
              <w:rPr>
                <w:sz w:val="13"/>
                <w:szCs w:val="13"/>
              </w:rPr>
            </w:pPr>
            <w:r w:rsidRPr="005242DE">
              <w:rPr>
                <w:sz w:val="13"/>
                <w:szCs w:val="13"/>
              </w:rPr>
              <w:t>12</w:t>
            </w:r>
          </w:p>
        </w:tc>
        <w:tc>
          <w:tcPr>
            <w:tcW w:w="81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D2DF519" w14:textId="77777777" w:rsidR="005242DE" w:rsidRPr="005242DE" w:rsidRDefault="005242DE" w:rsidP="005242DE">
            <w:pPr>
              <w:rPr>
                <w:sz w:val="13"/>
                <w:szCs w:val="13"/>
              </w:rPr>
            </w:pPr>
            <w:r w:rsidRPr="005242DE">
              <w:rPr>
                <w:sz w:val="13"/>
                <w:szCs w:val="13"/>
              </w:rPr>
              <w:t xml:space="preserve"> - земельный налог</w:t>
            </w:r>
          </w:p>
        </w:tc>
        <w:tc>
          <w:tcPr>
            <w:tcW w:w="906" w:type="dxa"/>
            <w:tcBorders>
              <w:top w:val="nil"/>
              <w:left w:val="nil"/>
              <w:bottom w:val="single" w:sz="4" w:space="0" w:color="auto"/>
              <w:right w:val="single" w:sz="4" w:space="0" w:color="auto"/>
            </w:tcBorders>
            <w:shd w:val="clear" w:color="auto" w:fill="auto"/>
            <w:noWrap/>
            <w:vAlign w:val="bottom"/>
            <w:hideMark/>
          </w:tcPr>
          <w:p w14:paraId="2720A3E3" w14:textId="77777777" w:rsidR="005242DE" w:rsidRPr="005242DE" w:rsidRDefault="005242DE" w:rsidP="005242DE">
            <w:pPr>
              <w:jc w:val="center"/>
              <w:rPr>
                <w:sz w:val="13"/>
                <w:szCs w:val="13"/>
              </w:rPr>
            </w:pPr>
            <w:r w:rsidRPr="005242DE">
              <w:rPr>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2A3C1335" w14:textId="77777777" w:rsidR="005242DE" w:rsidRPr="005242DE" w:rsidRDefault="005242DE" w:rsidP="005242DE">
            <w:pPr>
              <w:jc w:val="center"/>
              <w:rPr>
                <w:sz w:val="13"/>
                <w:szCs w:val="13"/>
              </w:rPr>
            </w:pPr>
            <w:r w:rsidRPr="005242DE">
              <w:rPr>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5DB9A6A1" w14:textId="77777777" w:rsidR="005242DE" w:rsidRPr="005242DE" w:rsidRDefault="005242DE" w:rsidP="005242DE">
            <w:pPr>
              <w:rPr>
                <w:sz w:val="13"/>
                <w:szCs w:val="13"/>
              </w:rPr>
            </w:pPr>
            <w:r w:rsidRPr="005242DE">
              <w:rPr>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363A482E" w14:textId="77777777" w:rsidR="005242DE" w:rsidRPr="005242DE" w:rsidRDefault="005242DE" w:rsidP="005242DE">
            <w:pPr>
              <w:rPr>
                <w:sz w:val="13"/>
                <w:szCs w:val="13"/>
              </w:rPr>
            </w:pPr>
            <w:r w:rsidRPr="005242DE">
              <w:rPr>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74EFD071" w14:textId="77777777" w:rsidR="005242DE" w:rsidRPr="005242DE" w:rsidRDefault="005242DE" w:rsidP="005242DE">
            <w:pPr>
              <w:rPr>
                <w:sz w:val="13"/>
                <w:szCs w:val="13"/>
              </w:rPr>
            </w:pPr>
            <w:r w:rsidRPr="005242DE">
              <w:rPr>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2F1C870C" w14:textId="77777777" w:rsidR="005242DE" w:rsidRPr="005242DE" w:rsidRDefault="005242DE" w:rsidP="005242DE">
            <w:pPr>
              <w:rPr>
                <w:sz w:val="13"/>
                <w:szCs w:val="13"/>
              </w:rPr>
            </w:pPr>
            <w:r w:rsidRPr="005242DE">
              <w:rPr>
                <w:sz w:val="13"/>
                <w:szCs w:val="13"/>
              </w:rPr>
              <w:t> </w:t>
            </w:r>
          </w:p>
        </w:tc>
      </w:tr>
      <w:tr w:rsidR="005242DE" w:rsidRPr="005242DE" w14:paraId="173C0837" w14:textId="77777777" w:rsidTr="005242DE">
        <w:trPr>
          <w:trHeight w:val="293"/>
        </w:trPr>
        <w:tc>
          <w:tcPr>
            <w:tcW w:w="268" w:type="dxa"/>
            <w:tcBorders>
              <w:top w:val="nil"/>
              <w:left w:val="nil"/>
              <w:bottom w:val="nil"/>
              <w:right w:val="nil"/>
            </w:tcBorders>
            <w:shd w:val="clear" w:color="auto" w:fill="auto"/>
            <w:noWrap/>
            <w:vAlign w:val="bottom"/>
            <w:hideMark/>
          </w:tcPr>
          <w:p w14:paraId="60445868" w14:textId="77777777" w:rsidR="005242DE" w:rsidRPr="005242DE" w:rsidRDefault="005242DE" w:rsidP="005242DE">
            <w:pPr>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39007F00" w14:textId="77777777" w:rsidR="005242DE" w:rsidRPr="005242DE" w:rsidRDefault="005242DE" w:rsidP="005242DE">
            <w:pPr>
              <w:jc w:val="center"/>
              <w:rPr>
                <w:b/>
                <w:bCs/>
                <w:sz w:val="13"/>
                <w:szCs w:val="13"/>
              </w:rPr>
            </w:pPr>
            <w:r w:rsidRPr="005242DE">
              <w:rPr>
                <w:b/>
                <w:bCs/>
                <w:sz w:val="13"/>
                <w:szCs w:val="13"/>
              </w:rPr>
              <w:t>13</w:t>
            </w:r>
          </w:p>
        </w:tc>
        <w:tc>
          <w:tcPr>
            <w:tcW w:w="81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314E815" w14:textId="77777777" w:rsidR="005242DE" w:rsidRPr="005242DE" w:rsidRDefault="005242DE" w:rsidP="005242DE">
            <w:pPr>
              <w:rPr>
                <w:sz w:val="13"/>
                <w:szCs w:val="13"/>
              </w:rPr>
            </w:pPr>
            <w:r w:rsidRPr="005242DE">
              <w:rPr>
                <w:sz w:val="13"/>
                <w:szCs w:val="13"/>
              </w:rPr>
              <w:t xml:space="preserve"> -транспортный налог</w:t>
            </w:r>
          </w:p>
        </w:tc>
        <w:tc>
          <w:tcPr>
            <w:tcW w:w="906" w:type="dxa"/>
            <w:tcBorders>
              <w:top w:val="nil"/>
              <w:left w:val="nil"/>
              <w:bottom w:val="single" w:sz="4" w:space="0" w:color="auto"/>
              <w:right w:val="single" w:sz="4" w:space="0" w:color="auto"/>
            </w:tcBorders>
            <w:shd w:val="clear" w:color="auto" w:fill="auto"/>
            <w:noWrap/>
            <w:vAlign w:val="bottom"/>
            <w:hideMark/>
          </w:tcPr>
          <w:p w14:paraId="3418599A" w14:textId="77777777" w:rsidR="005242DE" w:rsidRPr="005242DE" w:rsidRDefault="005242DE" w:rsidP="005242DE">
            <w:pPr>
              <w:jc w:val="center"/>
              <w:rPr>
                <w:sz w:val="13"/>
                <w:szCs w:val="13"/>
              </w:rPr>
            </w:pPr>
            <w:r w:rsidRPr="005242DE">
              <w:rPr>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253238F8" w14:textId="77777777" w:rsidR="005242DE" w:rsidRPr="005242DE" w:rsidRDefault="005242DE" w:rsidP="005242DE">
            <w:pPr>
              <w:jc w:val="center"/>
              <w:rPr>
                <w:sz w:val="13"/>
                <w:szCs w:val="13"/>
              </w:rPr>
            </w:pPr>
            <w:r w:rsidRPr="005242DE">
              <w:rPr>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12C05BA3" w14:textId="77777777" w:rsidR="005242DE" w:rsidRPr="005242DE" w:rsidRDefault="005242DE" w:rsidP="005242DE">
            <w:pPr>
              <w:rPr>
                <w:sz w:val="13"/>
                <w:szCs w:val="13"/>
              </w:rPr>
            </w:pPr>
            <w:r w:rsidRPr="005242DE">
              <w:rPr>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78883203" w14:textId="77777777" w:rsidR="005242DE" w:rsidRPr="005242DE" w:rsidRDefault="005242DE" w:rsidP="005242DE">
            <w:pPr>
              <w:rPr>
                <w:sz w:val="13"/>
                <w:szCs w:val="13"/>
              </w:rPr>
            </w:pPr>
            <w:r w:rsidRPr="005242DE">
              <w:rPr>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1BF386F7" w14:textId="77777777" w:rsidR="005242DE" w:rsidRPr="005242DE" w:rsidRDefault="005242DE" w:rsidP="005242DE">
            <w:pPr>
              <w:rPr>
                <w:sz w:val="13"/>
                <w:szCs w:val="13"/>
              </w:rPr>
            </w:pPr>
            <w:r w:rsidRPr="005242DE">
              <w:rPr>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688D7E88" w14:textId="77777777" w:rsidR="005242DE" w:rsidRPr="005242DE" w:rsidRDefault="005242DE" w:rsidP="005242DE">
            <w:pPr>
              <w:rPr>
                <w:sz w:val="13"/>
                <w:szCs w:val="13"/>
              </w:rPr>
            </w:pPr>
            <w:r w:rsidRPr="005242DE">
              <w:rPr>
                <w:sz w:val="13"/>
                <w:szCs w:val="13"/>
              </w:rPr>
              <w:t> </w:t>
            </w:r>
          </w:p>
        </w:tc>
      </w:tr>
      <w:tr w:rsidR="005242DE" w:rsidRPr="005242DE" w14:paraId="1FE86419" w14:textId="77777777" w:rsidTr="005242DE">
        <w:trPr>
          <w:trHeight w:val="293"/>
        </w:trPr>
        <w:tc>
          <w:tcPr>
            <w:tcW w:w="268" w:type="dxa"/>
            <w:tcBorders>
              <w:top w:val="nil"/>
              <w:left w:val="nil"/>
              <w:bottom w:val="nil"/>
              <w:right w:val="nil"/>
            </w:tcBorders>
            <w:shd w:val="clear" w:color="auto" w:fill="auto"/>
            <w:noWrap/>
            <w:vAlign w:val="bottom"/>
            <w:hideMark/>
          </w:tcPr>
          <w:p w14:paraId="7513F387" w14:textId="77777777" w:rsidR="005242DE" w:rsidRPr="005242DE" w:rsidRDefault="005242DE" w:rsidP="005242DE">
            <w:pPr>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1972822C" w14:textId="77777777" w:rsidR="005242DE" w:rsidRPr="005242DE" w:rsidRDefault="005242DE" w:rsidP="005242DE">
            <w:pPr>
              <w:jc w:val="center"/>
              <w:rPr>
                <w:b/>
                <w:bCs/>
                <w:sz w:val="13"/>
                <w:szCs w:val="13"/>
              </w:rPr>
            </w:pPr>
            <w:r w:rsidRPr="005242DE">
              <w:rPr>
                <w:b/>
                <w:bCs/>
                <w:sz w:val="13"/>
                <w:szCs w:val="13"/>
              </w:rPr>
              <w:t>14</w:t>
            </w:r>
          </w:p>
        </w:tc>
        <w:tc>
          <w:tcPr>
            <w:tcW w:w="5533" w:type="dxa"/>
            <w:tcBorders>
              <w:top w:val="nil"/>
              <w:left w:val="nil"/>
              <w:bottom w:val="single" w:sz="4" w:space="0" w:color="auto"/>
              <w:right w:val="single" w:sz="4" w:space="0" w:color="auto"/>
            </w:tcBorders>
            <w:shd w:val="clear" w:color="auto" w:fill="auto"/>
            <w:noWrap/>
            <w:vAlign w:val="bottom"/>
            <w:hideMark/>
          </w:tcPr>
          <w:p w14:paraId="58F89CD6" w14:textId="77777777" w:rsidR="005242DE" w:rsidRPr="005242DE" w:rsidRDefault="005242DE" w:rsidP="005242DE">
            <w:pPr>
              <w:rPr>
                <w:b/>
                <w:bCs/>
                <w:sz w:val="13"/>
                <w:szCs w:val="13"/>
              </w:rPr>
            </w:pPr>
            <w:r w:rsidRPr="005242DE">
              <w:rPr>
                <w:b/>
                <w:bCs/>
                <w:sz w:val="13"/>
                <w:szCs w:val="13"/>
              </w:rPr>
              <w:t xml:space="preserve"> Отчисления на социальные нужды, в т.ч.:</w:t>
            </w:r>
          </w:p>
        </w:tc>
        <w:tc>
          <w:tcPr>
            <w:tcW w:w="789" w:type="dxa"/>
            <w:tcBorders>
              <w:top w:val="nil"/>
              <w:left w:val="nil"/>
              <w:bottom w:val="single" w:sz="4" w:space="0" w:color="auto"/>
              <w:right w:val="single" w:sz="4" w:space="0" w:color="auto"/>
            </w:tcBorders>
            <w:shd w:val="clear" w:color="auto" w:fill="auto"/>
            <w:noWrap/>
            <w:vAlign w:val="bottom"/>
            <w:hideMark/>
          </w:tcPr>
          <w:p w14:paraId="54A5A930" w14:textId="77777777" w:rsidR="005242DE" w:rsidRPr="005242DE" w:rsidRDefault="005242DE" w:rsidP="005242DE">
            <w:pPr>
              <w:rPr>
                <w:b/>
                <w:bCs/>
                <w:sz w:val="13"/>
                <w:szCs w:val="13"/>
              </w:rPr>
            </w:pPr>
            <w:r w:rsidRPr="005242DE">
              <w:rPr>
                <w:b/>
                <w:bCs/>
                <w:sz w:val="13"/>
                <w:szCs w:val="13"/>
              </w:rPr>
              <w:t> </w:t>
            </w:r>
          </w:p>
        </w:tc>
        <w:tc>
          <w:tcPr>
            <w:tcW w:w="789" w:type="dxa"/>
            <w:tcBorders>
              <w:top w:val="nil"/>
              <w:left w:val="nil"/>
              <w:bottom w:val="single" w:sz="4" w:space="0" w:color="auto"/>
              <w:right w:val="single" w:sz="4" w:space="0" w:color="auto"/>
            </w:tcBorders>
            <w:shd w:val="clear" w:color="auto" w:fill="auto"/>
            <w:noWrap/>
            <w:vAlign w:val="bottom"/>
            <w:hideMark/>
          </w:tcPr>
          <w:p w14:paraId="72588268" w14:textId="77777777" w:rsidR="005242DE" w:rsidRPr="005242DE" w:rsidRDefault="005242DE" w:rsidP="005242DE">
            <w:pPr>
              <w:rPr>
                <w:b/>
                <w:bCs/>
                <w:sz w:val="13"/>
                <w:szCs w:val="13"/>
              </w:rPr>
            </w:pPr>
            <w:r w:rsidRPr="005242DE">
              <w:rPr>
                <w:b/>
                <w:bCs/>
                <w:sz w:val="13"/>
                <w:szCs w:val="13"/>
              </w:rPr>
              <w:t> </w:t>
            </w:r>
          </w:p>
        </w:tc>
        <w:tc>
          <w:tcPr>
            <w:tcW w:w="1041" w:type="dxa"/>
            <w:tcBorders>
              <w:top w:val="nil"/>
              <w:left w:val="nil"/>
              <w:bottom w:val="single" w:sz="4" w:space="0" w:color="auto"/>
              <w:right w:val="single" w:sz="4" w:space="0" w:color="auto"/>
            </w:tcBorders>
            <w:shd w:val="clear" w:color="auto" w:fill="auto"/>
            <w:noWrap/>
            <w:vAlign w:val="bottom"/>
            <w:hideMark/>
          </w:tcPr>
          <w:p w14:paraId="488FC62B" w14:textId="77777777" w:rsidR="005242DE" w:rsidRPr="005242DE" w:rsidRDefault="005242DE" w:rsidP="005242DE">
            <w:pPr>
              <w:rPr>
                <w:b/>
                <w:bCs/>
                <w:sz w:val="13"/>
                <w:szCs w:val="13"/>
              </w:rPr>
            </w:pPr>
            <w:r w:rsidRPr="005242DE">
              <w:rPr>
                <w:b/>
                <w:bCs/>
                <w:sz w:val="13"/>
                <w:szCs w:val="13"/>
              </w:rPr>
              <w:t> </w:t>
            </w:r>
          </w:p>
        </w:tc>
        <w:tc>
          <w:tcPr>
            <w:tcW w:w="906" w:type="dxa"/>
            <w:tcBorders>
              <w:top w:val="nil"/>
              <w:left w:val="nil"/>
              <w:bottom w:val="single" w:sz="4" w:space="0" w:color="auto"/>
              <w:right w:val="single" w:sz="4" w:space="0" w:color="auto"/>
            </w:tcBorders>
            <w:shd w:val="clear" w:color="auto" w:fill="auto"/>
            <w:noWrap/>
            <w:vAlign w:val="bottom"/>
            <w:hideMark/>
          </w:tcPr>
          <w:p w14:paraId="4EB23929" w14:textId="77777777" w:rsidR="005242DE" w:rsidRPr="005242DE" w:rsidRDefault="005242DE" w:rsidP="005242DE">
            <w:pPr>
              <w:jc w:val="center"/>
              <w:rPr>
                <w:b/>
                <w:bCs/>
                <w:sz w:val="13"/>
                <w:szCs w:val="13"/>
              </w:rPr>
            </w:pPr>
            <w:r w:rsidRPr="005242DE">
              <w:rPr>
                <w:b/>
                <w:bCs/>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2647B60F" w14:textId="77777777" w:rsidR="005242DE" w:rsidRPr="005242DE" w:rsidRDefault="005242DE" w:rsidP="005242DE">
            <w:pPr>
              <w:jc w:val="center"/>
              <w:rPr>
                <w:sz w:val="13"/>
                <w:szCs w:val="13"/>
              </w:rPr>
            </w:pPr>
            <w:r w:rsidRPr="005242DE">
              <w:rPr>
                <w:sz w:val="13"/>
                <w:szCs w:val="13"/>
              </w:rPr>
              <w:t>1908,16</w:t>
            </w:r>
          </w:p>
        </w:tc>
        <w:tc>
          <w:tcPr>
            <w:tcW w:w="1407" w:type="dxa"/>
            <w:tcBorders>
              <w:top w:val="nil"/>
              <w:left w:val="nil"/>
              <w:bottom w:val="single" w:sz="4" w:space="0" w:color="auto"/>
              <w:right w:val="single" w:sz="4" w:space="0" w:color="auto"/>
            </w:tcBorders>
            <w:shd w:val="clear" w:color="000000" w:fill="FFFFFF"/>
            <w:noWrap/>
            <w:vAlign w:val="bottom"/>
            <w:hideMark/>
          </w:tcPr>
          <w:p w14:paraId="282020F6" w14:textId="77777777" w:rsidR="005242DE" w:rsidRPr="005242DE" w:rsidRDefault="005242DE" w:rsidP="005242DE">
            <w:pPr>
              <w:jc w:val="right"/>
              <w:rPr>
                <w:b/>
                <w:bCs/>
                <w:sz w:val="13"/>
                <w:szCs w:val="13"/>
              </w:rPr>
            </w:pPr>
            <w:r w:rsidRPr="005242DE">
              <w:rPr>
                <w:b/>
                <w:bCs/>
                <w:sz w:val="13"/>
                <w:szCs w:val="13"/>
              </w:rPr>
              <w:t>316,22</w:t>
            </w:r>
          </w:p>
        </w:tc>
        <w:tc>
          <w:tcPr>
            <w:tcW w:w="1343" w:type="dxa"/>
            <w:tcBorders>
              <w:top w:val="nil"/>
              <w:left w:val="nil"/>
              <w:bottom w:val="single" w:sz="4" w:space="0" w:color="auto"/>
              <w:right w:val="single" w:sz="4" w:space="0" w:color="auto"/>
            </w:tcBorders>
            <w:shd w:val="clear" w:color="000000" w:fill="FFFFFF"/>
            <w:noWrap/>
            <w:vAlign w:val="bottom"/>
            <w:hideMark/>
          </w:tcPr>
          <w:p w14:paraId="739D4A17" w14:textId="77777777" w:rsidR="005242DE" w:rsidRPr="005242DE" w:rsidRDefault="005242DE" w:rsidP="005242DE">
            <w:pPr>
              <w:jc w:val="right"/>
              <w:rPr>
                <w:b/>
                <w:bCs/>
                <w:sz w:val="13"/>
                <w:szCs w:val="13"/>
              </w:rPr>
            </w:pPr>
            <w:r w:rsidRPr="005242DE">
              <w:rPr>
                <w:b/>
                <w:bCs/>
                <w:sz w:val="13"/>
                <w:szCs w:val="13"/>
              </w:rPr>
              <w:t>316,22</w:t>
            </w:r>
          </w:p>
        </w:tc>
        <w:tc>
          <w:tcPr>
            <w:tcW w:w="1137" w:type="dxa"/>
            <w:tcBorders>
              <w:top w:val="nil"/>
              <w:left w:val="nil"/>
              <w:bottom w:val="single" w:sz="4" w:space="0" w:color="auto"/>
              <w:right w:val="single" w:sz="4" w:space="0" w:color="auto"/>
            </w:tcBorders>
            <w:shd w:val="clear" w:color="000000" w:fill="FFFFFF"/>
            <w:noWrap/>
            <w:vAlign w:val="bottom"/>
            <w:hideMark/>
          </w:tcPr>
          <w:p w14:paraId="7430548E" w14:textId="77777777" w:rsidR="005242DE" w:rsidRPr="005242DE" w:rsidRDefault="005242DE" w:rsidP="005242DE">
            <w:pPr>
              <w:jc w:val="right"/>
              <w:rPr>
                <w:b/>
                <w:bCs/>
                <w:sz w:val="13"/>
                <w:szCs w:val="13"/>
              </w:rPr>
            </w:pPr>
            <w:r w:rsidRPr="005242DE">
              <w:rPr>
                <w:b/>
                <w:bCs/>
                <w:sz w:val="13"/>
                <w:szCs w:val="13"/>
              </w:rPr>
              <w:t>-1591,95</w:t>
            </w:r>
          </w:p>
        </w:tc>
        <w:tc>
          <w:tcPr>
            <w:tcW w:w="1385" w:type="dxa"/>
            <w:tcBorders>
              <w:top w:val="nil"/>
              <w:left w:val="nil"/>
              <w:bottom w:val="single" w:sz="4" w:space="0" w:color="auto"/>
              <w:right w:val="single" w:sz="4" w:space="0" w:color="auto"/>
            </w:tcBorders>
            <w:shd w:val="clear" w:color="000000" w:fill="FFFFFF"/>
            <w:noWrap/>
            <w:vAlign w:val="bottom"/>
            <w:hideMark/>
          </w:tcPr>
          <w:p w14:paraId="7D28C3B1" w14:textId="77777777" w:rsidR="005242DE" w:rsidRPr="005242DE" w:rsidRDefault="005242DE" w:rsidP="005242DE">
            <w:pPr>
              <w:jc w:val="right"/>
              <w:rPr>
                <w:b/>
                <w:bCs/>
                <w:sz w:val="13"/>
                <w:szCs w:val="13"/>
              </w:rPr>
            </w:pPr>
            <w:r w:rsidRPr="005242DE">
              <w:rPr>
                <w:b/>
                <w:bCs/>
                <w:sz w:val="13"/>
                <w:szCs w:val="13"/>
              </w:rPr>
              <w:t>-83,43</w:t>
            </w:r>
          </w:p>
        </w:tc>
      </w:tr>
      <w:tr w:rsidR="005242DE" w:rsidRPr="005242DE" w14:paraId="636E5421" w14:textId="77777777" w:rsidTr="005242DE">
        <w:trPr>
          <w:trHeight w:val="293"/>
        </w:trPr>
        <w:tc>
          <w:tcPr>
            <w:tcW w:w="268" w:type="dxa"/>
            <w:tcBorders>
              <w:top w:val="nil"/>
              <w:left w:val="nil"/>
              <w:bottom w:val="nil"/>
              <w:right w:val="nil"/>
            </w:tcBorders>
            <w:shd w:val="clear" w:color="auto" w:fill="auto"/>
            <w:noWrap/>
            <w:vAlign w:val="bottom"/>
            <w:hideMark/>
          </w:tcPr>
          <w:p w14:paraId="3154E43B" w14:textId="77777777" w:rsidR="005242DE" w:rsidRPr="005242DE" w:rsidRDefault="005242DE" w:rsidP="005242DE">
            <w:pPr>
              <w:jc w:val="right"/>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20C47A69" w14:textId="77777777" w:rsidR="005242DE" w:rsidRPr="005242DE" w:rsidRDefault="005242DE" w:rsidP="005242DE">
            <w:pPr>
              <w:jc w:val="center"/>
              <w:rPr>
                <w:sz w:val="13"/>
                <w:szCs w:val="13"/>
              </w:rPr>
            </w:pPr>
            <w:r w:rsidRPr="005242DE">
              <w:rPr>
                <w:sz w:val="13"/>
                <w:szCs w:val="13"/>
              </w:rPr>
              <w:t>15</w:t>
            </w:r>
          </w:p>
        </w:tc>
        <w:tc>
          <w:tcPr>
            <w:tcW w:w="81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C98D2DB" w14:textId="77777777" w:rsidR="005242DE" w:rsidRPr="005242DE" w:rsidRDefault="005242DE" w:rsidP="005242DE">
            <w:pPr>
              <w:rPr>
                <w:sz w:val="13"/>
                <w:szCs w:val="13"/>
              </w:rPr>
            </w:pPr>
            <w:r w:rsidRPr="005242DE">
              <w:rPr>
                <w:sz w:val="13"/>
                <w:szCs w:val="13"/>
              </w:rPr>
              <w:t xml:space="preserve"> - отчисления ППП</w:t>
            </w:r>
          </w:p>
        </w:tc>
        <w:tc>
          <w:tcPr>
            <w:tcW w:w="906" w:type="dxa"/>
            <w:tcBorders>
              <w:top w:val="nil"/>
              <w:left w:val="nil"/>
              <w:bottom w:val="single" w:sz="4" w:space="0" w:color="auto"/>
              <w:right w:val="single" w:sz="4" w:space="0" w:color="auto"/>
            </w:tcBorders>
            <w:shd w:val="clear" w:color="auto" w:fill="auto"/>
            <w:noWrap/>
            <w:vAlign w:val="bottom"/>
            <w:hideMark/>
          </w:tcPr>
          <w:p w14:paraId="7DDDE4AF" w14:textId="77777777" w:rsidR="005242DE" w:rsidRPr="005242DE" w:rsidRDefault="005242DE" w:rsidP="005242DE">
            <w:pPr>
              <w:jc w:val="center"/>
              <w:rPr>
                <w:sz w:val="13"/>
                <w:szCs w:val="13"/>
              </w:rPr>
            </w:pPr>
            <w:r w:rsidRPr="005242DE">
              <w:rPr>
                <w:sz w:val="13"/>
                <w:szCs w:val="13"/>
              </w:rPr>
              <w:t xml:space="preserve"> -"-</w:t>
            </w:r>
          </w:p>
        </w:tc>
        <w:tc>
          <w:tcPr>
            <w:tcW w:w="1155" w:type="dxa"/>
            <w:tcBorders>
              <w:top w:val="nil"/>
              <w:left w:val="nil"/>
              <w:bottom w:val="single" w:sz="4" w:space="0" w:color="auto"/>
              <w:right w:val="single" w:sz="4" w:space="0" w:color="auto"/>
            </w:tcBorders>
            <w:shd w:val="clear" w:color="000000" w:fill="FFFFFF"/>
            <w:noWrap/>
            <w:vAlign w:val="bottom"/>
            <w:hideMark/>
          </w:tcPr>
          <w:p w14:paraId="449B1891" w14:textId="77777777" w:rsidR="005242DE" w:rsidRPr="005242DE" w:rsidRDefault="005242DE" w:rsidP="005242DE">
            <w:pPr>
              <w:jc w:val="center"/>
              <w:rPr>
                <w:b/>
                <w:bCs/>
                <w:sz w:val="13"/>
                <w:szCs w:val="13"/>
              </w:rPr>
            </w:pPr>
            <w:r w:rsidRPr="005242DE">
              <w:rPr>
                <w:b/>
                <w:bCs/>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0D0A4A6C" w14:textId="77777777" w:rsidR="005242DE" w:rsidRPr="005242DE" w:rsidRDefault="005242DE" w:rsidP="005242DE">
            <w:pPr>
              <w:rPr>
                <w:sz w:val="13"/>
                <w:szCs w:val="13"/>
              </w:rPr>
            </w:pPr>
            <w:r w:rsidRPr="005242DE">
              <w:rPr>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5ED5B93F" w14:textId="77777777" w:rsidR="005242DE" w:rsidRPr="005242DE" w:rsidRDefault="005242DE" w:rsidP="005242DE">
            <w:pPr>
              <w:rPr>
                <w:sz w:val="13"/>
                <w:szCs w:val="13"/>
              </w:rPr>
            </w:pPr>
            <w:r w:rsidRPr="005242DE">
              <w:rPr>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48307F93" w14:textId="77777777" w:rsidR="005242DE" w:rsidRPr="005242DE" w:rsidRDefault="005242DE" w:rsidP="005242DE">
            <w:pPr>
              <w:rPr>
                <w:sz w:val="13"/>
                <w:szCs w:val="13"/>
              </w:rPr>
            </w:pPr>
            <w:r w:rsidRPr="005242DE">
              <w:rPr>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079B1481" w14:textId="77777777" w:rsidR="005242DE" w:rsidRPr="005242DE" w:rsidRDefault="005242DE" w:rsidP="005242DE">
            <w:pPr>
              <w:rPr>
                <w:sz w:val="13"/>
                <w:szCs w:val="13"/>
              </w:rPr>
            </w:pPr>
            <w:r w:rsidRPr="005242DE">
              <w:rPr>
                <w:sz w:val="13"/>
                <w:szCs w:val="13"/>
              </w:rPr>
              <w:t> </w:t>
            </w:r>
          </w:p>
        </w:tc>
      </w:tr>
      <w:tr w:rsidR="005242DE" w:rsidRPr="005242DE" w14:paraId="48DB584F" w14:textId="77777777" w:rsidTr="005242DE">
        <w:trPr>
          <w:trHeight w:val="293"/>
        </w:trPr>
        <w:tc>
          <w:tcPr>
            <w:tcW w:w="268" w:type="dxa"/>
            <w:tcBorders>
              <w:top w:val="nil"/>
              <w:left w:val="nil"/>
              <w:bottom w:val="nil"/>
              <w:right w:val="nil"/>
            </w:tcBorders>
            <w:shd w:val="clear" w:color="auto" w:fill="auto"/>
            <w:noWrap/>
            <w:vAlign w:val="bottom"/>
            <w:hideMark/>
          </w:tcPr>
          <w:p w14:paraId="1A9E69D4" w14:textId="77777777" w:rsidR="005242DE" w:rsidRPr="005242DE" w:rsidRDefault="005242DE" w:rsidP="005242DE">
            <w:pPr>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4A4EBCD0" w14:textId="77777777" w:rsidR="005242DE" w:rsidRPr="005242DE" w:rsidRDefault="005242DE" w:rsidP="005242DE">
            <w:pPr>
              <w:jc w:val="center"/>
              <w:rPr>
                <w:b/>
                <w:bCs/>
                <w:sz w:val="13"/>
                <w:szCs w:val="13"/>
              </w:rPr>
            </w:pPr>
            <w:r w:rsidRPr="005242DE">
              <w:rPr>
                <w:b/>
                <w:bCs/>
                <w:sz w:val="13"/>
                <w:szCs w:val="13"/>
              </w:rPr>
              <w:t>16</w:t>
            </w:r>
          </w:p>
        </w:tc>
        <w:tc>
          <w:tcPr>
            <w:tcW w:w="8153" w:type="dxa"/>
            <w:gridSpan w:val="4"/>
            <w:tcBorders>
              <w:top w:val="single" w:sz="4" w:space="0" w:color="auto"/>
              <w:left w:val="nil"/>
              <w:bottom w:val="single" w:sz="4" w:space="0" w:color="auto"/>
              <w:right w:val="single" w:sz="4" w:space="0" w:color="auto"/>
            </w:tcBorders>
            <w:shd w:val="clear" w:color="auto" w:fill="auto"/>
            <w:noWrap/>
            <w:vAlign w:val="bottom"/>
            <w:hideMark/>
          </w:tcPr>
          <w:p w14:paraId="49AE4663" w14:textId="77777777" w:rsidR="005242DE" w:rsidRPr="005242DE" w:rsidRDefault="005242DE" w:rsidP="005242DE">
            <w:pPr>
              <w:rPr>
                <w:b/>
                <w:bCs/>
                <w:sz w:val="13"/>
                <w:szCs w:val="13"/>
              </w:rPr>
            </w:pPr>
            <w:r w:rsidRPr="005242DE">
              <w:rPr>
                <w:b/>
                <w:bCs/>
                <w:sz w:val="13"/>
                <w:szCs w:val="13"/>
              </w:rPr>
              <w:t>Покупная теплоэнергия</w:t>
            </w:r>
          </w:p>
        </w:tc>
        <w:tc>
          <w:tcPr>
            <w:tcW w:w="906" w:type="dxa"/>
            <w:tcBorders>
              <w:top w:val="nil"/>
              <w:left w:val="nil"/>
              <w:bottom w:val="single" w:sz="4" w:space="0" w:color="auto"/>
              <w:right w:val="single" w:sz="4" w:space="0" w:color="auto"/>
            </w:tcBorders>
            <w:shd w:val="clear" w:color="auto" w:fill="auto"/>
            <w:noWrap/>
            <w:vAlign w:val="bottom"/>
            <w:hideMark/>
          </w:tcPr>
          <w:p w14:paraId="3DCF211A" w14:textId="77777777" w:rsidR="005242DE" w:rsidRPr="005242DE" w:rsidRDefault="005242DE" w:rsidP="005242DE">
            <w:pPr>
              <w:jc w:val="center"/>
              <w:rPr>
                <w:sz w:val="13"/>
                <w:szCs w:val="13"/>
              </w:rPr>
            </w:pPr>
            <w:r w:rsidRPr="005242DE">
              <w:rPr>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4E35B3D1" w14:textId="77777777" w:rsidR="005242DE" w:rsidRPr="005242DE" w:rsidRDefault="005242DE" w:rsidP="005242DE">
            <w:pPr>
              <w:jc w:val="center"/>
              <w:rPr>
                <w:sz w:val="13"/>
                <w:szCs w:val="13"/>
              </w:rPr>
            </w:pPr>
            <w:r w:rsidRPr="005242DE">
              <w:rPr>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7D403CCD" w14:textId="77777777" w:rsidR="005242DE" w:rsidRPr="005242DE" w:rsidRDefault="005242DE" w:rsidP="005242DE">
            <w:pPr>
              <w:rPr>
                <w:sz w:val="13"/>
                <w:szCs w:val="13"/>
              </w:rPr>
            </w:pPr>
            <w:r w:rsidRPr="005242DE">
              <w:rPr>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2469898C" w14:textId="77777777" w:rsidR="005242DE" w:rsidRPr="005242DE" w:rsidRDefault="005242DE" w:rsidP="005242DE">
            <w:pPr>
              <w:rPr>
                <w:sz w:val="13"/>
                <w:szCs w:val="13"/>
              </w:rPr>
            </w:pPr>
            <w:r w:rsidRPr="005242DE">
              <w:rPr>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7FCE8A1C" w14:textId="77777777" w:rsidR="005242DE" w:rsidRPr="005242DE" w:rsidRDefault="005242DE" w:rsidP="005242DE">
            <w:pPr>
              <w:rPr>
                <w:sz w:val="13"/>
                <w:szCs w:val="13"/>
              </w:rPr>
            </w:pPr>
            <w:r w:rsidRPr="005242DE">
              <w:rPr>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3195549A" w14:textId="77777777" w:rsidR="005242DE" w:rsidRPr="005242DE" w:rsidRDefault="005242DE" w:rsidP="005242DE">
            <w:pPr>
              <w:rPr>
                <w:sz w:val="13"/>
                <w:szCs w:val="13"/>
              </w:rPr>
            </w:pPr>
            <w:r w:rsidRPr="005242DE">
              <w:rPr>
                <w:sz w:val="13"/>
                <w:szCs w:val="13"/>
              </w:rPr>
              <w:t> </w:t>
            </w:r>
          </w:p>
        </w:tc>
      </w:tr>
      <w:tr w:rsidR="005242DE" w:rsidRPr="005242DE" w14:paraId="2A128AB8" w14:textId="77777777" w:rsidTr="005242DE">
        <w:trPr>
          <w:trHeight w:val="279"/>
        </w:trPr>
        <w:tc>
          <w:tcPr>
            <w:tcW w:w="268" w:type="dxa"/>
            <w:tcBorders>
              <w:top w:val="nil"/>
              <w:left w:val="nil"/>
              <w:bottom w:val="nil"/>
              <w:right w:val="nil"/>
            </w:tcBorders>
            <w:shd w:val="clear" w:color="auto" w:fill="auto"/>
            <w:noWrap/>
            <w:vAlign w:val="bottom"/>
            <w:hideMark/>
          </w:tcPr>
          <w:p w14:paraId="21D7A9AA" w14:textId="77777777" w:rsidR="005242DE" w:rsidRPr="005242DE" w:rsidRDefault="005242DE" w:rsidP="005242DE">
            <w:pPr>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6994A5DD" w14:textId="77777777" w:rsidR="005242DE" w:rsidRPr="005242DE" w:rsidRDefault="005242DE" w:rsidP="005242DE">
            <w:pPr>
              <w:jc w:val="center"/>
              <w:rPr>
                <w:b/>
                <w:bCs/>
                <w:sz w:val="13"/>
                <w:szCs w:val="13"/>
              </w:rPr>
            </w:pPr>
            <w:r w:rsidRPr="005242DE">
              <w:rPr>
                <w:b/>
                <w:bCs/>
                <w:sz w:val="13"/>
                <w:szCs w:val="13"/>
              </w:rPr>
              <w:t>17</w:t>
            </w:r>
          </w:p>
        </w:tc>
        <w:tc>
          <w:tcPr>
            <w:tcW w:w="5533" w:type="dxa"/>
            <w:tcBorders>
              <w:top w:val="nil"/>
              <w:left w:val="nil"/>
              <w:bottom w:val="single" w:sz="4" w:space="0" w:color="auto"/>
              <w:right w:val="single" w:sz="4" w:space="0" w:color="auto"/>
            </w:tcBorders>
            <w:shd w:val="clear" w:color="auto" w:fill="auto"/>
            <w:noWrap/>
            <w:vAlign w:val="center"/>
            <w:hideMark/>
          </w:tcPr>
          <w:p w14:paraId="06ABF797" w14:textId="77777777" w:rsidR="005242DE" w:rsidRPr="005242DE" w:rsidRDefault="005242DE" w:rsidP="005242DE">
            <w:pPr>
              <w:rPr>
                <w:b/>
                <w:bCs/>
                <w:sz w:val="13"/>
                <w:szCs w:val="13"/>
              </w:rPr>
            </w:pPr>
            <w:r w:rsidRPr="005242DE">
              <w:rPr>
                <w:b/>
                <w:bCs/>
                <w:sz w:val="13"/>
                <w:szCs w:val="13"/>
              </w:rPr>
              <w:t xml:space="preserve"> Амортизация основных средств и нематериальных активов</w:t>
            </w:r>
          </w:p>
        </w:tc>
        <w:tc>
          <w:tcPr>
            <w:tcW w:w="789" w:type="dxa"/>
            <w:tcBorders>
              <w:top w:val="nil"/>
              <w:left w:val="nil"/>
              <w:bottom w:val="single" w:sz="4" w:space="0" w:color="auto"/>
              <w:right w:val="single" w:sz="4" w:space="0" w:color="auto"/>
            </w:tcBorders>
            <w:shd w:val="clear" w:color="auto" w:fill="auto"/>
            <w:noWrap/>
            <w:vAlign w:val="center"/>
            <w:hideMark/>
          </w:tcPr>
          <w:p w14:paraId="0E460957" w14:textId="77777777" w:rsidR="005242DE" w:rsidRPr="005242DE" w:rsidRDefault="005242DE" w:rsidP="005242DE">
            <w:pPr>
              <w:rPr>
                <w:b/>
                <w:bCs/>
                <w:sz w:val="13"/>
                <w:szCs w:val="13"/>
              </w:rPr>
            </w:pPr>
            <w:r w:rsidRPr="005242DE">
              <w:rPr>
                <w:b/>
                <w:bCs/>
                <w:sz w:val="13"/>
                <w:szCs w:val="13"/>
              </w:rPr>
              <w:t> </w:t>
            </w:r>
          </w:p>
        </w:tc>
        <w:tc>
          <w:tcPr>
            <w:tcW w:w="789" w:type="dxa"/>
            <w:tcBorders>
              <w:top w:val="nil"/>
              <w:left w:val="nil"/>
              <w:bottom w:val="single" w:sz="4" w:space="0" w:color="auto"/>
              <w:right w:val="single" w:sz="4" w:space="0" w:color="auto"/>
            </w:tcBorders>
            <w:shd w:val="clear" w:color="auto" w:fill="auto"/>
            <w:noWrap/>
            <w:vAlign w:val="center"/>
            <w:hideMark/>
          </w:tcPr>
          <w:p w14:paraId="2FE10BE6" w14:textId="77777777" w:rsidR="005242DE" w:rsidRPr="005242DE" w:rsidRDefault="005242DE" w:rsidP="005242DE">
            <w:pPr>
              <w:rPr>
                <w:b/>
                <w:bCs/>
                <w:sz w:val="13"/>
                <w:szCs w:val="13"/>
              </w:rPr>
            </w:pPr>
            <w:r w:rsidRPr="005242DE">
              <w:rPr>
                <w:b/>
                <w:bCs/>
                <w:sz w:val="13"/>
                <w:szCs w:val="13"/>
              </w:rPr>
              <w:t> </w:t>
            </w:r>
          </w:p>
        </w:tc>
        <w:tc>
          <w:tcPr>
            <w:tcW w:w="1041" w:type="dxa"/>
            <w:tcBorders>
              <w:top w:val="nil"/>
              <w:left w:val="nil"/>
              <w:bottom w:val="single" w:sz="4" w:space="0" w:color="auto"/>
              <w:right w:val="single" w:sz="4" w:space="0" w:color="auto"/>
            </w:tcBorders>
            <w:shd w:val="clear" w:color="auto" w:fill="auto"/>
            <w:noWrap/>
            <w:vAlign w:val="center"/>
            <w:hideMark/>
          </w:tcPr>
          <w:p w14:paraId="6792405B" w14:textId="77777777" w:rsidR="005242DE" w:rsidRPr="005242DE" w:rsidRDefault="005242DE" w:rsidP="005242DE">
            <w:pPr>
              <w:rPr>
                <w:b/>
                <w:bCs/>
                <w:sz w:val="13"/>
                <w:szCs w:val="13"/>
              </w:rPr>
            </w:pPr>
            <w:r w:rsidRPr="005242DE">
              <w:rPr>
                <w:b/>
                <w:bCs/>
                <w:sz w:val="13"/>
                <w:szCs w:val="13"/>
              </w:rPr>
              <w:t> </w:t>
            </w:r>
          </w:p>
        </w:tc>
        <w:tc>
          <w:tcPr>
            <w:tcW w:w="906" w:type="dxa"/>
            <w:tcBorders>
              <w:top w:val="nil"/>
              <w:left w:val="nil"/>
              <w:bottom w:val="single" w:sz="4" w:space="0" w:color="auto"/>
              <w:right w:val="single" w:sz="4" w:space="0" w:color="auto"/>
            </w:tcBorders>
            <w:shd w:val="clear" w:color="auto" w:fill="auto"/>
            <w:noWrap/>
            <w:vAlign w:val="center"/>
            <w:hideMark/>
          </w:tcPr>
          <w:p w14:paraId="70BBE009" w14:textId="77777777" w:rsidR="005242DE" w:rsidRPr="005242DE" w:rsidRDefault="005242DE" w:rsidP="005242DE">
            <w:pPr>
              <w:jc w:val="center"/>
              <w:rPr>
                <w:b/>
                <w:bCs/>
                <w:sz w:val="13"/>
                <w:szCs w:val="13"/>
              </w:rPr>
            </w:pPr>
            <w:r w:rsidRPr="005242DE">
              <w:rPr>
                <w:b/>
                <w:bCs/>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728EB892" w14:textId="77777777" w:rsidR="005242DE" w:rsidRPr="005242DE" w:rsidRDefault="005242DE" w:rsidP="005242DE">
            <w:pPr>
              <w:jc w:val="center"/>
              <w:rPr>
                <w:sz w:val="13"/>
                <w:szCs w:val="13"/>
              </w:rPr>
            </w:pPr>
            <w:r w:rsidRPr="005242DE">
              <w:rPr>
                <w:sz w:val="13"/>
                <w:szCs w:val="13"/>
              </w:rPr>
              <w:t> </w:t>
            </w:r>
          </w:p>
        </w:tc>
        <w:tc>
          <w:tcPr>
            <w:tcW w:w="1407" w:type="dxa"/>
            <w:tcBorders>
              <w:top w:val="nil"/>
              <w:left w:val="nil"/>
              <w:bottom w:val="single" w:sz="4" w:space="0" w:color="auto"/>
              <w:right w:val="single" w:sz="4" w:space="0" w:color="auto"/>
            </w:tcBorders>
            <w:shd w:val="clear" w:color="000000" w:fill="FFFFFF"/>
            <w:noWrap/>
            <w:vAlign w:val="center"/>
            <w:hideMark/>
          </w:tcPr>
          <w:p w14:paraId="684BAA41" w14:textId="77777777" w:rsidR="005242DE" w:rsidRPr="005242DE" w:rsidRDefault="005242DE" w:rsidP="005242DE">
            <w:pPr>
              <w:rPr>
                <w:b/>
                <w:bCs/>
                <w:sz w:val="13"/>
                <w:szCs w:val="13"/>
              </w:rPr>
            </w:pPr>
            <w:r w:rsidRPr="005242DE">
              <w:rPr>
                <w:b/>
                <w:bCs/>
                <w:sz w:val="13"/>
                <w:szCs w:val="13"/>
              </w:rPr>
              <w:t> </w:t>
            </w:r>
          </w:p>
        </w:tc>
        <w:tc>
          <w:tcPr>
            <w:tcW w:w="1343" w:type="dxa"/>
            <w:tcBorders>
              <w:top w:val="nil"/>
              <w:left w:val="nil"/>
              <w:bottom w:val="single" w:sz="4" w:space="0" w:color="auto"/>
              <w:right w:val="single" w:sz="4" w:space="0" w:color="auto"/>
            </w:tcBorders>
            <w:shd w:val="clear" w:color="000000" w:fill="FFFFFF"/>
            <w:noWrap/>
            <w:vAlign w:val="center"/>
            <w:hideMark/>
          </w:tcPr>
          <w:p w14:paraId="39CF6B23" w14:textId="77777777" w:rsidR="005242DE" w:rsidRPr="005242DE" w:rsidRDefault="005242DE" w:rsidP="005242DE">
            <w:pPr>
              <w:rPr>
                <w:b/>
                <w:bCs/>
                <w:sz w:val="13"/>
                <w:szCs w:val="13"/>
              </w:rPr>
            </w:pPr>
            <w:r w:rsidRPr="005242DE">
              <w:rPr>
                <w:b/>
                <w:bCs/>
                <w:sz w:val="13"/>
                <w:szCs w:val="13"/>
              </w:rPr>
              <w:t> </w:t>
            </w:r>
          </w:p>
        </w:tc>
        <w:tc>
          <w:tcPr>
            <w:tcW w:w="1137" w:type="dxa"/>
            <w:tcBorders>
              <w:top w:val="nil"/>
              <w:left w:val="nil"/>
              <w:bottom w:val="single" w:sz="4" w:space="0" w:color="auto"/>
              <w:right w:val="single" w:sz="4" w:space="0" w:color="auto"/>
            </w:tcBorders>
            <w:shd w:val="clear" w:color="000000" w:fill="FFFFFF"/>
            <w:noWrap/>
            <w:vAlign w:val="center"/>
            <w:hideMark/>
          </w:tcPr>
          <w:p w14:paraId="654DEA4A" w14:textId="77777777" w:rsidR="005242DE" w:rsidRPr="005242DE" w:rsidRDefault="005242DE" w:rsidP="005242DE">
            <w:pPr>
              <w:rPr>
                <w:b/>
                <w:bCs/>
                <w:sz w:val="13"/>
                <w:szCs w:val="13"/>
              </w:rPr>
            </w:pPr>
            <w:r w:rsidRPr="005242DE">
              <w:rPr>
                <w:b/>
                <w:bCs/>
                <w:sz w:val="13"/>
                <w:szCs w:val="13"/>
              </w:rPr>
              <w:t> </w:t>
            </w:r>
          </w:p>
        </w:tc>
        <w:tc>
          <w:tcPr>
            <w:tcW w:w="1385" w:type="dxa"/>
            <w:tcBorders>
              <w:top w:val="nil"/>
              <w:left w:val="nil"/>
              <w:bottom w:val="single" w:sz="4" w:space="0" w:color="auto"/>
              <w:right w:val="single" w:sz="4" w:space="0" w:color="auto"/>
            </w:tcBorders>
            <w:shd w:val="clear" w:color="000000" w:fill="FFFFFF"/>
            <w:noWrap/>
            <w:vAlign w:val="center"/>
            <w:hideMark/>
          </w:tcPr>
          <w:p w14:paraId="79220B25" w14:textId="77777777" w:rsidR="005242DE" w:rsidRPr="005242DE" w:rsidRDefault="005242DE" w:rsidP="005242DE">
            <w:pPr>
              <w:rPr>
                <w:b/>
                <w:bCs/>
                <w:sz w:val="13"/>
                <w:szCs w:val="13"/>
              </w:rPr>
            </w:pPr>
            <w:r w:rsidRPr="005242DE">
              <w:rPr>
                <w:b/>
                <w:bCs/>
                <w:sz w:val="13"/>
                <w:szCs w:val="13"/>
              </w:rPr>
              <w:t> </w:t>
            </w:r>
          </w:p>
        </w:tc>
      </w:tr>
      <w:tr w:rsidR="005242DE" w:rsidRPr="005242DE" w14:paraId="16351FCF" w14:textId="77777777" w:rsidTr="005242DE">
        <w:trPr>
          <w:trHeight w:val="279"/>
        </w:trPr>
        <w:tc>
          <w:tcPr>
            <w:tcW w:w="268" w:type="dxa"/>
            <w:tcBorders>
              <w:top w:val="nil"/>
              <w:left w:val="nil"/>
              <w:bottom w:val="nil"/>
              <w:right w:val="nil"/>
            </w:tcBorders>
            <w:shd w:val="clear" w:color="auto" w:fill="auto"/>
            <w:noWrap/>
            <w:vAlign w:val="bottom"/>
            <w:hideMark/>
          </w:tcPr>
          <w:p w14:paraId="24608D7C" w14:textId="77777777" w:rsidR="005242DE" w:rsidRPr="005242DE" w:rsidRDefault="005242DE" w:rsidP="005242DE">
            <w:pP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2720A351" w14:textId="77777777" w:rsidR="005242DE" w:rsidRPr="005242DE" w:rsidRDefault="005242DE" w:rsidP="005242DE">
            <w:pPr>
              <w:jc w:val="center"/>
              <w:rPr>
                <w:sz w:val="13"/>
                <w:szCs w:val="13"/>
              </w:rPr>
            </w:pPr>
            <w:r w:rsidRPr="005242DE">
              <w:rPr>
                <w:sz w:val="13"/>
                <w:szCs w:val="13"/>
              </w:rPr>
              <w:t>18</w:t>
            </w:r>
          </w:p>
        </w:tc>
        <w:tc>
          <w:tcPr>
            <w:tcW w:w="5533" w:type="dxa"/>
            <w:tcBorders>
              <w:top w:val="nil"/>
              <w:left w:val="nil"/>
              <w:bottom w:val="single" w:sz="4" w:space="0" w:color="auto"/>
              <w:right w:val="single" w:sz="4" w:space="0" w:color="auto"/>
            </w:tcBorders>
            <w:shd w:val="clear" w:color="auto" w:fill="auto"/>
            <w:noWrap/>
            <w:vAlign w:val="center"/>
            <w:hideMark/>
          </w:tcPr>
          <w:p w14:paraId="2A262907" w14:textId="77777777" w:rsidR="005242DE" w:rsidRPr="005242DE" w:rsidRDefault="005242DE" w:rsidP="005242DE">
            <w:pPr>
              <w:rPr>
                <w:b/>
                <w:bCs/>
                <w:sz w:val="13"/>
                <w:szCs w:val="13"/>
              </w:rPr>
            </w:pPr>
            <w:r w:rsidRPr="005242DE">
              <w:rPr>
                <w:b/>
                <w:bCs/>
                <w:sz w:val="13"/>
                <w:szCs w:val="13"/>
              </w:rPr>
              <w:t xml:space="preserve"> Расходы на выплаты по договорам займа и кредитным договорам</w:t>
            </w:r>
          </w:p>
        </w:tc>
        <w:tc>
          <w:tcPr>
            <w:tcW w:w="789" w:type="dxa"/>
            <w:tcBorders>
              <w:top w:val="nil"/>
              <w:left w:val="nil"/>
              <w:bottom w:val="single" w:sz="4" w:space="0" w:color="auto"/>
              <w:right w:val="single" w:sz="4" w:space="0" w:color="auto"/>
            </w:tcBorders>
            <w:shd w:val="clear" w:color="auto" w:fill="auto"/>
            <w:noWrap/>
            <w:vAlign w:val="center"/>
            <w:hideMark/>
          </w:tcPr>
          <w:p w14:paraId="1500B9C7" w14:textId="77777777" w:rsidR="005242DE" w:rsidRPr="005242DE" w:rsidRDefault="005242DE" w:rsidP="005242DE">
            <w:pPr>
              <w:rPr>
                <w:b/>
                <w:bCs/>
                <w:sz w:val="13"/>
                <w:szCs w:val="13"/>
              </w:rPr>
            </w:pPr>
            <w:r w:rsidRPr="005242DE">
              <w:rPr>
                <w:b/>
                <w:bCs/>
                <w:sz w:val="13"/>
                <w:szCs w:val="13"/>
              </w:rPr>
              <w:t> </w:t>
            </w:r>
          </w:p>
        </w:tc>
        <w:tc>
          <w:tcPr>
            <w:tcW w:w="789" w:type="dxa"/>
            <w:tcBorders>
              <w:top w:val="nil"/>
              <w:left w:val="nil"/>
              <w:bottom w:val="single" w:sz="4" w:space="0" w:color="auto"/>
              <w:right w:val="single" w:sz="4" w:space="0" w:color="auto"/>
            </w:tcBorders>
            <w:shd w:val="clear" w:color="auto" w:fill="auto"/>
            <w:noWrap/>
            <w:vAlign w:val="center"/>
            <w:hideMark/>
          </w:tcPr>
          <w:p w14:paraId="57E3BEAA" w14:textId="77777777" w:rsidR="005242DE" w:rsidRPr="005242DE" w:rsidRDefault="005242DE" w:rsidP="005242DE">
            <w:pPr>
              <w:rPr>
                <w:b/>
                <w:bCs/>
                <w:sz w:val="13"/>
                <w:szCs w:val="13"/>
              </w:rPr>
            </w:pPr>
            <w:r w:rsidRPr="005242DE">
              <w:rPr>
                <w:b/>
                <w:bCs/>
                <w:sz w:val="13"/>
                <w:szCs w:val="13"/>
              </w:rPr>
              <w:t> </w:t>
            </w:r>
          </w:p>
        </w:tc>
        <w:tc>
          <w:tcPr>
            <w:tcW w:w="1041" w:type="dxa"/>
            <w:tcBorders>
              <w:top w:val="nil"/>
              <w:left w:val="nil"/>
              <w:bottom w:val="single" w:sz="4" w:space="0" w:color="auto"/>
              <w:right w:val="single" w:sz="4" w:space="0" w:color="auto"/>
            </w:tcBorders>
            <w:shd w:val="clear" w:color="auto" w:fill="auto"/>
            <w:noWrap/>
            <w:vAlign w:val="center"/>
            <w:hideMark/>
          </w:tcPr>
          <w:p w14:paraId="57166283" w14:textId="77777777" w:rsidR="005242DE" w:rsidRPr="005242DE" w:rsidRDefault="005242DE" w:rsidP="005242DE">
            <w:pPr>
              <w:rPr>
                <w:b/>
                <w:bCs/>
                <w:sz w:val="13"/>
                <w:szCs w:val="13"/>
              </w:rPr>
            </w:pPr>
            <w:r w:rsidRPr="005242DE">
              <w:rPr>
                <w:b/>
                <w:bCs/>
                <w:sz w:val="13"/>
                <w:szCs w:val="13"/>
              </w:rPr>
              <w:t> </w:t>
            </w:r>
          </w:p>
        </w:tc>
        <w:tc>
          <w:tcPr>
            <w:tcW w:w="906" w:type="dxa"/>
            <w:tcBorders>
              <w:top w:val="nil"/>
              <w:left w:val="nil"/>
              <w:bottom w:val="single" w:sz="4" w:space="0" w:color="auto"/>
              <w:right w:val="single" w:sz="4" w:space="0" w:color="auto"/>
            </w:tcBorders>
            <w:shd w:val="clear" w:color="auto" w:fill="auto"/>
            <w:noWrap/>
            <w:vAlign w:val="center"/>
            <w:hideMark/>
          </w:tcPr>
          <w:p w14:paraId="10CE24DE" w14:textId="77777777" w:rsidR="005242DE" w:rsidRPr="005242DE" w:rsidRDefault="005242DE" w:rsidP="005242DE">
            <w:pPr>
              <w:jc w:val="center"/>
              <w:rPr>
                <w:b/>
                <w:bCs/>
                <w:sz w:val="13"/>
                <w:szCs w:val="13"/>
              </w:rPr>
            </w:pPr>
            <w:r w:rsidRPr="005242DE">
              <w:rPr>
                <w:b/>
                <w:bCs/>
                <w:sz w:val="13"/>
                <w:szCs w:val="13"/>
              </w:rPr>
              <w:t>т.р.</w:t>
            </w:r>
          </w:p>
        </w:tc>
        <w:tc>
          <w:tcPr>
            <w:tcW w:w="1155" w:type="dxa"/>
            <w:tcBorders>
              <w:top w:val="nil"/>
              <w:left w:val="nil"/>
              <w:bottom w:val="single" w:sz="4" w:space="0" w:color="auto"/>
              <w:right w:val="single" w:sz="4" w:space="0" w:color="auto"/>
            </w:tcBorders>
            <w:shd w:val="clear" w:color="000000" w:fill="FFFFFF"/>
            <w:noWrap/>
            <w:vAlign w:val="center"/>
            <w:hideMark/>
          </w:tcPr>
          <w:p w14:paraId="4F6913FE" w14:textId="77777777" w:rsidR="005242DE" w:rsidRPr="005242DE" w:rsidRDefault="005242DE" w:rsidP="005242DE">
            <w:pPr>
              <w:jc w:val="center"/>
              <w:rPr>
                <w:b/>
                <w:bCs/>
                <w:sz w:val="13"/>
                <w:szCs w:val="13"/>
              </w:rPr>
            </w:pPr>
            <w:r w:rsidRPr="005242DE">
              <w:rPr>
                <w:b/>
                <w:bCs/>
                <w:sz w:val="13"/>
                <w:szCs w:val="13"/>
              </w:rPr>
              <w:t> </w:t>
            </w:r>
          </w:p>
        </w:tc>
        <w:tc>
          <w:tcPr>
            <w:tcW w:w="1407" w:type="dxa"/>
            <w:tcBorders>
              <w:top w:val="nil"/>
              <w:left w:val="nil"/>
              <w:bottom w:val="single" w:sz="4" w:space="0" w:color="auto"/>
              <w:right w:val="single" w:sz="4" w:space="0" w:color="auto"/>
            </w:tcBorders>
            <w:shd w:val="clear" w:color="000000" w:fill="FFFFFF"/>
            <w:noWrap/>
            <w:vAlign w:val="center"/>
            <w:hideMark/>
          </w:tcPr>
          <w:p w14:paraId="0D30CBB9" w14:textId="77777777" w:rsidR="005242DE" w:rsidRPr="005242DE" w:rsidRDefault="005242DE" w:rsidP="005242DE">
            <w:pPr>
              <w:rPr>
                <w:b/>
                <w:bCs/>
                <w:sz w:val="13"/>
                <w:szCs w:val="13"/>
              </w:rPr>
            </w:pPr>
            <w:r w:rsidRPr="005242DE">
              <w:rPr>
                <w:b/>
                <w:bCs/>
                <w:sz w:val="13"/>
                <w:szCs w:val="13"/>
              </w:rPr>
              <w:t> </w:t>
            </w:r>
          </w:p>
        </w:tc>
        <w:tc>
          <w:tcPr>
            <w:tcW w:w="1343" w:type="dxa"/>
            <w:tcBorders>
              <w:top w:val="nil"/>
              <w:left w:val="nil"/>
              <w:bottom w:val="single" w:sz="4" w:space="0" w:color="auto"/>
              <w:right w:val="single" w:sz="4" w:space="0" w:color="auto"/>
            </w:tcBorders>
            <w:shd w:val="clear" w:color="000000" w:fill="FFFFFF"/>
            <w:noWrap/>
            <w:vAlign w:val="center"/>
            <w:hideMark/>
          </w:tcPr>
          <w:p w14:paraId="24042085" w14:textId="77777777" w:rsidR="005242DE" w:rsidRPr="005242DE" w:rsidRDefault="005242DE" w:rsidP="005242DE">
            <w:pPr>
              <w:rPr>
                <w:b/>
                <w:bCs/>
                <w:sz w:val="13"/>
                <w:szCs w:val="13"/>
              </w:rPr>
            </w:pPr>
            <w:r w:rsidRPr="005242DE">
              <w:rPr>
                <w:b/>
                <w:bCs/>
                <w:sz w:val="13"/>
                <w:szCs w:val="13"/>
              </w:rPr>
              <w:t> </w:t>
            </w:r>
          </w:p>
        </w:tc>
        <w:tc>
          <w:tcPr>
            <w:tcW w:w="1137" w:type="dxa"/>
            <w:tcBorders>
              <w:top w:val="nil"/>
              <w:left w:val="nil"/>
              <w:bottom w:val="single" w:sz="4" w:space="0" w:color="auto"/>
              <w:right w:val="single" w:sz="4" w:space="0" w:color="auto"/>
            </w:tcBorders>
            <w:shd w:val="clear" w:color="000000" w:fill="FFFFFF"/>
            <w:noWrap/>
            <w:vAlign w:val="center"/>
            <w:hideMark/>
          </w:tcPr>
          <w:p w14:paraId="4D605D84" w14:textId="77777777" w:rsidR="005242DE" w:rsidRPr="005242DE" w:rsidRDefault="005242DE" w:rsidP="005242DE">
            <w:pPr>
              <w:rPr>
                <w:b/>
                <w:bCs/>
                <w:sz w:val="13"/>
                <w:szCs w:val="13"/>
              </w:rPr>
            </w:pPr>
            <w:r w:rsidRPr="005242DE">
              <w:rPr>
                <w:b/>
                <w:bCs/>
                <w:sz w:val="13"/>
                <w:szCs w:val="13"/>
              </w:rPr>
              <w:t> </w:t>
            </w:r>
          </w:p>
        </w:tc>
        <w:tc>
          <w:tcPr>
            <w:tcW w:w="1385" w:type="dxa"/>
            <w:tcBorders>
              <w:top w:val="nil"/>
              <w:left w:val="nil"/>
              <w:bottom w:val="single" w:sz="4" w:space="0" w:color="auto"/>
              <w:right w:val="single" w:sz="4" w:space="0" w:color="auto"/>
            </w:tcBorders>
            <w:shd w:val="clear" w:color="000000" w:fill="FFFFFF"/>
            <w:noWrap/>
            <w:vAlign w:val="center"/>
            <w:hideMark/>
          </w:tcPr>
          <w:p w14:paraId="04F06A92" w14:textId="77777777" w:rsidR="005242DE" w:rsidRPr="005242DE" w:rsidRDefault="005242DE" w:rsidP="005242DE">
            <w:pPr>
              <w:rPr>
                <w:b/>
                <w:bCs/>
                <w:sz w:val="13"/>
                <w:szCs w:val="13"/>
              </w:rPr>
            </w:pPr>
            <w:r w:rsidRPr="005242DE">
              <w:rPr>
                <w:b/>
                <w:bCs/>
                <w:sz w:val="13"/>
                <w:szCs w:val="13"/>
              </w:rPr>
              <w:t> </w:t>
            </w:r>
          </w:p>
        </w:tc>
      </w:tr>
      <w:tr w:rsidR="005242DE" w:rsidRPr="005242DE" w14:paraId="64103C24" w14:textId="77777777" w:rsidTr="005242DE">
        <w:trPr>
          <w:trHeight w:val="279"/>
        </w:trPr>
        <w:tc>
          <w:tcPr>
            <w:tcW w:w="268" w:type="dxa"/>
            <w:tcBorders>
              <w:top w:val="nil"/>
              <w:left w:val="nil"/>
              <w:bottom w:val="nil"/>
              <w:right w:val="nil"/>
            </w:tcBorders>
            <w:shd w:val="clear" w:color="auto" w:fill="auto"/>
            <w:noWrap/>
            <w:vAlign w:val="bottom"/>
            <w:hideMark/>
          </w:tcPr>
          <w:p w14:paraId="0F120798" w14:textId="77777777" w:rsidR="005242DE" w:rsidRPr="005242DE" w:rsidRDefault="005242DE" w:rsidP="005242DE">
            <w:pP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41B9F8F5" w14:textId="77777777" w:rsidR="005242DE" w:rsidRPr="005242DE" w:rsidRDefault="005242DE" w:rsidP="005242DE">
            <w:pPr>
              <w:jc w:val="center"/>
              <w:rPr>
                <w:b/>
                <w:bCs/>
                <w:sz w:val="13"/>
                <w:szCs w:val="13"/>
              </w:rPr>
            </w:pPr>
            <w:r w:rsidRPr="005242DE">
              <w:rPr>
                <w:b/>
                <w:bCs/>
                <w:sz w:val="13"/>
                <w:szCs w:val="13"/>
              </w:rPr>
              <w:t>19</w:t>
            </w:r>
          </w:p>
        </w:tc>
        <w:tc>
          <w:tcPr>
            <w:tcW w:w="5533" w:type="dxa"/>
            <w:tcBorders>
              <w:top w:val="nil"/>
              <w:left w:val="nil"/>
              <w:bottom w:val="single" w:sz="4" w:space="0" w:color="auto"/>
              <w:right w:val="single" w:sz="4" w:space="0" w:color="auto"/>
            </w:tcBorders>
            <w:shd w:val="clear" w:color="auto" w:fill="auto"/>
            <w:noWrap/>
            <w:vAlign w:val="center"/>
            <w:hideMark/>
          </w:tcPr>
          <w:p w14:paraId="1690A553" w14:textId="77777777" w:rsidR="005242DE" w:rsidRPr="005242DE" w:rsidRDefault="005242DE" w:rsidP="005242DE">
            <w:pPr>
              <w:rPr>
                <w:b/>
                <w:bCs/>
                <w:sz w:val="13"/>
                <w:szCs w:val="13"/>
              </w:rPr>
            </w:pPr>
            <w:r w:rsidRPr="005242DE">
              <w:rPr>
                <w:b/>
                <w:bCs/>
                <w:sz w:val="13"/>
                <w:szCs w:val="13"/>
              </w:rPr>
              <w:t xml:space="preserve"> Расходы, связанные с подключением объектов заявителей</w:t>
            </w:r>
          </w:p>
        </w:tc>
        <w:tc>
          <w:tcPr>
            <w:tcW w:w="789" w:type="dxa"/>
            <w:tcBorders>
              <w:top w:val="nil"/>
              <w:left w:val="nil"/>
              <w:bottom w:val="single" w:sz="4" w:space="0" w:color="auto"/>
              <w:right w:val="single" w:sz="4" w:space="0" w:color="auto"/>
            </w:tcBorders>
            <w:shd w:val="clear" w:color="auto" w:fill="auto"/>
            <w:noWrap/>
            <w:vAlign w:val="center"/>
            <w:hideMark/>
          </w:tcPr>
          <w:p w14:paraId="46231E38" w14:textId="77777777" w:rsidR="005242DE" w:rsidRPr="005242DE" w:rsidRDefault="005242DE" w:rsidP="005242DE">
            <w:pPr>
              <w:rPr>
                <w:b/>
                <w:bCs/>
                <w:sz w:val="13"/>
                <w:szCs w:val="13"/>
              </w:rPr>
            </w:pPr>
            <w:r w:rsidRPr="005242DE">
              <w:rPr>
                <w:b/>
                <w:bCs/>
                <w:sz w:val="13"/>
                <w:szCs w:val="13"/>
              </w:rPr>
              <w:t> </w:t>
            </w:r>
          </w:p>
        </w:tc>
        <w:tc>
          <w:tcPr>
            <w:tcW w:w="789" w:type="dxa"/>
            <w:tcBorders>
              <w:top w:val="nil"/>
              <w:left w:val="nil"/>
              <w:bottom w:val="single" w:sz="4" w:space="0" w:color="auto"/>
              <w:right w:val="single" w:sz="4" w:space="0" w:color="auto"/>
            </w:tcBorders>
            <w:shd w:val="clear" w:color="auto" w:fill="auto"/>
            <w:noWrap/>
            <w:vAlign w:val="center"/>
            <w:hideMark/>
          </w:tcPr>
          <w:p w14:paraId="4C4B259B" w14:textId="77777777" w:rsidR="005242DE" w:rsidRPr="005242DE" w:rsidRDefault="005242DE" w:rsidP="005242DE">
            <w:pPr>
              <w:rPr>
                <w:b/>
                <w:bCs/>
                <w:sz w:val="13"/>
                <w:szCs w:val="13"/>
              </w:rPr>
            </w:pPr>
            <w:r w:rsidRPr="005242DE">
              <w:rPr>
                <w:b/>
                <w:bCs/>
                <w:sz w:val="13"/>
                <w:szCs w:val="13"/>
              </w:rPr>
              <w:t> </w:t>
            </w:r>
          </w:p>
        </w:tc>
        <w:tc>
          <w:tcPr>
            <w:tcW w:w="1041" w:type="dxa"/>
            <w:tcBorders>
              <w:top w:val="nil"/>
              <w:left w:val="nil"/>
              <w:bottom w:val="single" w:sz="4" w:space="0" w:color="auto"/>
              <w:right w:val="single" w:sz="4" w:space="0" w:color="auto"/>
            </w:tcBorders>
            <w:shd w:val="clear" w:color="auto" w:fill="auto"/>
            <w:noWrap/>
            <w:vAlign w:val="center"/>
            <w:hideMark/>
          </w:tcPr>
          <w:p w14:paraId="79EE8E49" w14:textId="77777777" w:rsidR="005242DE" w:rsidRPr="005242DE" w:rsidRDefault="005242DE" w:rsidP="005242DE">
            <w:pPr>
              <w:rPr>
                <w:b/>
                <w:bCs/>
                <w:sz w:val="13"/>
                <w:szCs w:val="13"/>
              </w:rPr>
            </w:pPr>
            <w:r w:rsidRPr="005242DE">
              <w:rPr>
                <w:b/>
                <w:bCs/>
                <w:sz w:val="13"/>
                <w:szCs w:val="13"/>
              </w:rPr>
              <w:t> </w:t>
            </w:r>
          </w:p>
        </w:tc>
        <w:tc>
          <w:tcPr>
            <w:tcW w:w="906" w:type="dxa"/>
            <w:tcBorders>
              <w:top w:val="nil"/>
              <w:left w:val="nil"/>
              <w:bottom w:val="single" w:sz="4" w:space="0" w:color="auto"/>
              <w:right w:val="single" w:sz="4" w:space="0" w:color="auto"/>
            </w:tcBorders>
            <w:shd w:val="clear" w:color="auto" w:fill="auto"/>
            <w:noWrap/>
            <w:vAlign w:val="center"/>
            <w:hideMark/>
          </w:tcPr>
          <w:p w14:paraId="4FD584B3" w14:textId="77777777" w:rsidR="005242DE" w:rsidRPr="005242DE" w:rsidRDefault="005242DE" w:rsidP="005242DE">
            <w:pPr>
              <w:jc w:val="center"/>
              <w:rPr>
                <w:b/>
                <w:bCs/>
                <w:sz w:val="13"/>
                <w:szCs w:val="13"/>
              </w:rPr>
            </w:pPr>
            <w:r w:rsidRPr="005242DE">
              <w:rPr>
                <w:b/>
                <w:bCs/>
                <w:sz w:val="13"/>
                <w:szCs w:val="13"/>
              </w:rPr>
              <w:t>т.р.</w:t>
            </w:r>
          </w:p>
        </w:tc>
        <w:tc>
          <w:tcPr>
            <w:tcW w:w="1155" w:type="dxa"/>
            <w:tcBorders>
              <w:top w:val="nil"/>
              <w:left w:val="nil"/>
              <w:bottom w:val="single" w:sz="4" w:space="0" w:color="auto"/>
              <w:right w:val="single" w:sz="4" w:space="0" w:color="auto"/>
            </w:tcBorders>
            <w:shd w:val="clear" w:color="000000" w:fill="FFFFFF"/>
            <w:noWrap/>
            <w:vAlign w:val="center"/>
            <w:hideMark/>
          </w:tcPr>
          <w:p w14:paraId="4D509C5F" w14:textId="77777777" w:rsidR="005242DE" w:rsidRPr="005242DE" w:rsidRDefault="005242DE" w:rsidP="005242DE">
            <w:pPr>
              <w:jc w:val="center"/>
              <w:rPr>
                <w:b/>
                <w:bCs/>
                <w:sz w:val="13"/>
                <w:szCs w:val="13"/>
              </w:rPr>
            </w:pPr>
            <w:r w:rsidRPr="005242DE">
              <w:rPr>
                <w:b/>
                <w:bCs/>
                <w:sz w:val="13"/>
                <w:szCs w:val="13"/>
              </w:rPr>
              <w:t> </w:t>
            </w:r>
          </w:p>
        </w:tc>
        <w:tc>
          <w:tcPr>
            <w:tcW w:w="1407" w:type="dxa"/>
            <w:tcBorders>
              <w:top w:val="nil"/>
              <w:left w:val="nil"/>
              <w:bottom w:val="single" w:sz="4" w:space="0" w:color="auto"/>
              <w:right w:val="single" w:sz="4" w:space="0" w:color="auto"/>
            </w:tcBorders>
            <w:shd w:val="clear" w:color="000000" w:fill="FFFFFF"/>
            <w:noWrap/>
            <w:vAlign w:val="center"/>
            <w:hideMark/>
          </w:tcPr>
          <w:p w14:paraId="288BBE15" w14:textId="77777777" w:rsidR="005242DE" w:rsidRPr="005242DE" w:rsidRDefault="005242DE" w:rsidP="005242DE">
            <w:pPr>
              <w:rPr>
                <w:b/>
                <w:bCs/>
                <w:sz w:val="13"/>
                <w:szCs w:val="13"/>
              </w:rPr>
            </w:pPr>
            <w:r w:rsidRPr="005242DE">
              <w:rPr>
                <w:b/>
                <w:bCs/>
                <w:sz w:val="13"/>
                <w:szCs w:val="13"/>
              </w:rPr>
              <w:t> </w:t>
            </w:r>
          </w:p>
        </w:tc>
        <w:tc>
          <w:tcPr>
            <w:tcW w:w="1343" w:type="dxa"/>
            <w:tcBorders>
              <w:top w:val="nil"/>
              <w:left w:val="nil"/>
              <w:bottom w:val="single" w:sz="4" w:space="0" w:color="auto"/>
              <w:right w:val="single" w:sz="4" w:space="0" w:color="auto"/>
            </w:tcBorders>
            <w:shd w:val="clear" w:color="000000" w:fill="FFFFFF"/>
            <w:noWrap/>
            <w:vAlign w:val="center"/>
            <w:hideMark/>
          </w:tcPr>
          <w:p w14:paraId="1407EFBE" w14:textId="77777777" w:rsidR="005242DE" w:rsidRPr="005242DE" w:rsidRDefault="005242DE" w:rsidP="005242DE">
            <w:pPr>
              <w:rPr>
                <w:b/>
                <w:bCs/>
                <w:sz w:val="13"/>
                <w:szCs w:val="13"/>
              </w:rPr>
            </w:pPr>
            <w:r w:rsidRPr="005242DE">
              <w:rPr>
                <w:b/>
                <w:bCs/>
                <w:sz w:val="13"/>
                <w:szCs w:val="13"/>
              </w:rPr>
              <w:t> </w:t>
            </w:r>
          </w:p>
        </w:tc>
        <w:tc>
          <w:tcPr>
            <w:tcW w:w="1137" w:type="dxa"/>
            <w:tcBorders>
              <w:top w:val="nil"/>
              <w:left w:val="nil"/>
              <w:bottom w:val="single" w:sz="4" w:space="0" w:color="auto"/>
              <w:right w:val="single" w:sz="4" w:space="0" w:color="auto"/>
            </w:tcBorders>
            <w:shd w:val="clear" w:color="000000" w:fill="FFFFFF"/>
            <w:noWrap/>
            <w:vAlign w:val="center"/>
            <w:hideMark/>
          </w:tcPr>
          <w:p w14:paraId="0F8503C6" w14:textId="77777777" w:rsidR="005242DE" w:rsidRPr="005242DE" w:rsidRDefault="005242DE" w:rsidP="005242DE">
            <w:pPr>
              <w:rPr>
                <w:b/>
                <w:bCs/>
                <w:sz w:val="13"/>
                <w:szCs w:val="13"/>
              </w:rPr>
            </w:pPr>
            <w:r w:rsidRPr="005242DE">
              <w:rPr>
                <w:b/>
                <w:bCs/>
                <w:sz w:val="13"/>
                <w:szCs w:val="13"/>
              </w:rPr>
              <w:t> </w:t>
            </w:r>
          </w:p>
        </w:tc>
        <w:tc>
          <w:tcPr>
            <w:tcW w:w="1385" w:type="dxa"/>
            <w:tcBorders>
              <w:top w:val="nil"/>
              <w:left w:val="nil"/>
              <w:bottom w:val="single" w:sz="4" w:space="0" w:color="auto"/>
              <w:right w:val="single" w:sz="4" w:space="0" w:color="auto"/>
            </w:tcBorders>
            <w:shd w:val="clear" w:color="000000" w:fill="FFFFFF"/>
            <w:noWrap/>
            <w:vAlign w:val="center"/>
            <w:hideMark/>
          </w:tcPr>
          <w:p w14:paraId="7CEE7BCC" w14:textId="77777777" w:rsidR="005242DE" w:rsidRPr="005242DE" w:rsidRDefault="005242DE" w:rsidP="005242DE">
            <w:pPr>
              <w:rPr>
                <w:b/>
                <w:bCs/>
                <w:sz w:val="13"/>
                <w:szCs w:val="13"/>
              </w:rPr>
            </w:pPr>
            <w:r w:rsidRPr="005242DE">
              <w:rPr>
                <w:b/>
                <w:bCs/>
                <w:sz w:val="13"/>
                <w:szCs w:val="13"/>
              </w:rPr>
              <w:t> </w:t>
            </w:r>
          </w:p>
        </w:tc>
      </w:tr>
      <w:tr w:rsidR="005242DE" w:rsidRPr="005242DE" w14:paraId="251BDEA1" w14:textId="77777777" w:rsidTr="005242DE">
        <w:trPr>
          <w:trHeight w:val="279"/>
        </w:trPr>
        <w:tc>
          <w:tcPr>
            <w:tcW w:w="268" w:type="dxa"/>
            <w:tcBorders>
              <w:top w:val="nil"/>
              <w:left w:val="nil"/>
              <w:bottom w:val="nil"/>
              <w:right w:val="nil"/>
            </w:tcBorders>
            <w:shd w:val="clear" w:color="auto" w:fill="auto"/>
            <w:noWrap/>
            <w:vAlign w:val="bottom"/>
            <w:hideMark/>
          </w:tcPr>
          <w:p w14:paraId="5DE014CE" w14:textId="77777777" w:rsidR="005242DE" w:rsidRPr="005242DE" w:rsidRDefault="005242DE" w:rsidP="005242DE">
            <w:pP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788B19F8" w14:textId="77777777" w:rsidR="005242DE" w:rsidRPr="005242DE" w:rsidRDefault="005242DE" w:rsidP="005242DE">
            <w:pPr>
              <w:jc w:val="center"/>
              <w:rPr>
                <w:b/>
                <w:bCs/>
                <w:sz w:val="13"/>
                <w:szCs w:val="13"/>
              </w:rPr>
            </w:pPr>
            <w:r w:rsidRPr="005242DE">
              <w:rPr>
                <w:b/>
                <w:bCs/>
                <w:sz w:val="13"/>
                <w:szCs w:val="13"/>
              </w:rPr>
              <w:t>20</w:t>
            </w:r>
          </w:p>
        </w:tc>
        <w:tc>
          <w:tcPr>
            <w:tcW w:w="5533" w:type="dxa"/>
            <w:tcBorders>
              <w:top w:val="nil"/>
              <w:left w:val="nil"/>
              <w:bottom w:val="single" w:sz="4" w:space="0" w:color="auto"/>
              <w:right w:val="single" w:sz="4" w:space="0" w:color="auto"/>
            </w:tcBorders>
            <w:shd w:val="clear" w:color="auto" w:fill="auto"/>
            <w:noWrap/>
            <w:vAlign w:val="center"/>
            <w:hideMark/>
          </w:tcPr>
          <w:p w14:paraId="0B7037F5" w14:textId="77777777" w:rsidR="005242DE" w:rsidRPr="005242DE" w:rsidRDefault="005242DE" w:rsidP="005242DE">
            <w:pPr>
              <w:rPr>
                <w:b/>
                <w:bCs/>
                <w:sz w:val="13"/>
                <w:szCs w:val="13"/>
              </w:rPr>
            </w:pPr>
            <w:r w:rsidRPr="005242DE">
              <w:rPr>
                <w:b/>
                <w:bCs/>
                <w:sz w:val="13"/>
                <w:szCs w:val="13"/>
              </w:rPr>
              <w:t xml:space="preserve"> Плата за выбросы и сбросы загрязняющих веществ (сверх нормативов) </w:t>
            </w:r>
          </w:p>
        </w:tc>
        <w:tc>
          <w:tcPr>
            <w:tcW w:w="789" w:type="dxa"/>
            <w:tcBorders>
              <w:top w:val="nil"/>
              <w:left w:val="nil"/>
              <w:bottom w:val="single" w:sz="4" w:space="0" w:color="auto"/>
              <w:right w:val="single" w:sz="4" w:space="0" w:color="auto"/>
            </w:tcBorders>
            <w:shd w:val="clear" w:color="auto" w:fill="auto"/>
            <w:noWrap/>
            <w:vAlign w:val="center"/>
            <w:hideMark/>
          </w:tcPr>
          <w:p w14:paraId="6B1F6507" w14:textId="77777777" w:rsidR="005242DE" w:rsidRPr="005242DE" w:rsidRDefault="005242DE" w:rsidP="005242DE">
            <w:pPr>
              <w:rPr>
                <w:b/>
                <w:bCs/>
                <w:sz w:val="13"/>
                <w:szCs w:val="13"/>
              </w:rPr>
            </w:pPr>
            <w:r w:rsidRPr="005242DE">
              <w:rPr>
                <w:b/>
                <w:bCs/>
                <w:sz w:val="13"/>
                <w:szCs w:val="13"/>
              </w:rPr>
              <w:t> </w:t>
            </w:r>
          </w:p>
        </w:tc>
        <w:tc>
          <w:tcPr>
            <w:tcW w:w="789" w:type="dxa"/>
            <w:tcBorders>
              <w:top w:val="nil"/>
              <w:left w:val="nil"/>
              <w:bottom w:val="single" w:sz="4" w:space="0" w:color="auto"/>
              <w:right w:val="single" w:sz="4" w:space="0" w:color="auto"/>
            </w:tcBorders>
            <w:shd w:val="clear" w:color="auto" w:fill="auto"/>
            <w:noWrap/>
            <w:vAlign w:val="center"/>
            <w:hideMark/>
          </w:tcPr>
          <w:p w14:paraId="2E73B222" w14:textId="77777777" w:rsidR="005242DE" w:rsidRPr="005242DE" w:rsidRDefault="005242DE" w:rsidP="005242DE">
            <w:pPr>
              <w:rPr>
                <w:b/>
                <w:bCs/>
                <w:sz w:val="13"/>
                <w:szCs w:val="13"/>
              </w:rPr>
            </w:pPr>
            <w:r w:rsidRPr="005242DE">
              <w:rPr>
                <w:b/>
                <w:bCs/>
                <w:sz w:val="13"/>
                <w:szCs w:val="13"/>
              </w:rPr>
              <w:t> </w:t>
            </w:r>
          </w:p>
        </w:tc>
        <w:tc>
          <w:tcPr>
            <w:tcW w:w="1041" w:type="dxa"/>
            <w:tcBorders>
              <w:top w:val="nil"/>
              <w:left w:val="nil"/>
              <w:bottom w:val="single" w:sz="4" w:space="0" w:color="auto"/>
              <w:right w:val="single" w:sz="4" w:space="0" w:color="auto"/>
            </w:tcBorders>
            <w:shd w:val="clear" w:color="auto" w:fill="auto"/>
            <w:noWrap/>
            <w:vAlign w:val="center"/>
            <w:hideMark/>
          </w:tcPr>
          <w:p w14:paraId="27858E1B" w14:textId="77777777" w:rsidR="005242DE" w:rsidRPr="005242DE" w:rsidRDefault="005242DE" w:rsidP="005242DE">
            <w:pPr>
              <w:rPr>
                <w:b/>
                <w:bCs/>
                <w:sz w:val="13"/>
                <w:szCs w:val="13"/>
              </w:rPr>
            </w:pPr>
            <w:r w:rsidRPr="005242DE">
              <w:rPr>
                <w:b/>
                <w:bCs/>
                <w:sz w:val="13"/>
                <w:szCs w:val="13"/>
              </w:rPr>
              <w:t> </w:t>
            </w:r>
          </w:p>
        </w:tc>
        <w:tc>
          <w:tcPr>
            <w:tcW w:w="906" w:type="dxa"/>
            <w:tcBorders>
              <w:top w:val="nil"/>
              <w:left w:val="nil"/>
              <w:bottom w:val="single" w:sz="4" w:space="0" w:color="auto"/>
              <w:right w:val="single" w:sz="4" w:space="0" w:color="auto"/>
            </w:tcBorders>
            <w:shd w:val="clear" w:color="auto" w:fill="auto"/>
            <w:noWrap/>
            <w:vAlign w:val="center"/>
            <w:hideMark/>
          </w:tcPr>
          <w:p w14:paraId="49A96DC9" w14:textId="77777777" w:rsidR="005242DE" w:rsidRPr="005242DE" w:rsidRDefault="005242DE" w:rsidP="005242DE">
            <w:pPr>
              <w:jc w:val="center"/>
              <w:rPr>
                <w:b/>
                <w:bCs/>
                <w:sz w:val="13"/>
                <w:szCs w:val="13"/>
              </w:rPr>
            </w:pPr>
            <w:r w:rsidRPr="005242DE">
              <w:rPr>
                <w:b/>
                <w:bCs/>
                <w:sz w:val="13"/>
                <w:szCs w:val="13"/>
              </w:rPr>
              <w:t>т.р.</w:t>
            </w:r>
          </w:p>
        </w:tc>
        <w:tc>
          <w:tcPr>
            <w:tcW w:w="1155" w:type="dxa"/>
            <w:tcBorders>
              <w:top w:val="nil"/>
              <w:left w:val="nil"/>
              <w:bottom w:val="single" w:sz="4" w:space="0" w:color="auto"/>
              <w:right w:val="single" w:sz="4" w:space="0" w:color="auto"/>
            </w:tcBorders>
            <w:shd w:val="clear" w:color="000000" w:fill="FFFFFF"/>
            <w:noWrap/>
            <w:vAlign w:val="center"/>
            <w:hideMark/>
          </w:tcPr>
          <w:p w14:paraId="03E598E8" w14:textId="77777777" w:rsidR="005242DE" w:rsidRPr="005242DE" w:rsidRDefault="005242DE" w:rsidP="005242DE">
            <w:pPr>
              <w:jc w:val="center"/>
              <w:rPr>
                <w:b/>
                <w:bCs/>
                <w:sz w:val="13"/>
                <w:szCs w:val="13"/>
              </w:rPr>
            </w:pPr>
            <w:r w:rsidRPr="005242DE">
              <w:rPr>
                <w:b/>
                <w:bCs/>
                <w:sz w:val="13"/>
                <w:szCs w:val="13"/>
              </w:rPr>
              <w:t> </w:t>
            </w:r>
          </w:p>
        </w:tc>
        <w:tc>
          <w:tcPr>
            <w:tcW w:w="1407" w:type="dxa"/>
            <w:tcBorders>
              <w:top w:val="nil"/>
              <w:left w:val="nil"/>
              <w:bottom w:val="single" w:sz="4" w:space="0" w:color="auto"/>
              <w:right w:val="single" w:sz="4" w:space="0" w:color="auto"/>
            </w:tcBorders>
            <w:shd w:val="clear" w:color="000000" w:fill="FFFFFF"/>
            <w:noWrap/>
            <w:vAlign w:val="center"/>
            <w:hideMark/>
          </w:tcPr>
          <w:p w14:paraId="1A27AA71" w14:textId="77777777" w:rsidR="005242DE" w:rsidRPr="005242DE" w:rsidRDefault="005242DE" w:rsidP="005242DE">
            <w:pPr>
              <w:rPr>
                <w:b/>
                <w:bCs/>
                <w:sz w:val="13"/>
                <w:szCs w:val="13"/>
              </w:rPr>
            </w:pPr>
            <w:r w:rsidRPr="005242DE">
              <w:rPr>
                <w:b/>
                <w:bCs/>
                <w:sz w:val="13"/>
                <w:szCs w:val="13"/>
              </w:rPr>
              <w:t> </w:t>
            </w:r>
          </w:p>
        </w:tc>
        <w:tc>
          <w:tcPr>
            <w:tcW w:w="1343" w:type="dxa"/>
            <w:tcBorders>
              <w:top w:val="nil"/>
              <w:left w:val="nil"/>
              <w:bottom w:val="single" w:sz="4" w:space="0" w:color="auto"/>
              <w:right w:val="single" w:sz="4" w:space="0" w:color="auto"/>
            </w:tcBorders>
            <w:shd w:val="clear" w:color="000000" w:fill="FFFFFF"/>
            <w:noWrap/>
            <w:vAlign w:val="center"/>
            <w:hideMark/>
          </w:tcPr>
          <w:p w14:paraId="7EC26054" w14:textId="77777777" w:rsidR="005242DE" w:rsidRPr="005242DE" w:rsidRDefault="005242DE" w:rsidP="005242DE">
            <w:pPr>
              <w:rPr>
                <w:b/>
                <w:bCs/>
                <w:sz w:val="13"/>
                <w:szCs w:val="13"/>
              </w:rPr>
            </w:pPr>
            <w:r w:rsidRPr="005242DE">
              <w:rPr>
                <w:b/>
                <w:bCs/>
                <w:sz w:val="13"/>
                <w:szCs w:val="13"/>
              </w:rPr>
              <w:t> </w:t>
            </w:r>
          </w:p>
        </w:tc>
        <w:tc>
          <w:tcPr>
            <w:tcW w:w="1137" w:type="dxa"/>
            <w:tcBorders>
              <w:top w:val="nil"/>
              <w:left w:val="nil"/>
              <w:bottom w:val="single" w:sz="4" w:space="0" w:color="auto"/>
              <w:right w:val="single" w:sz="4" w:space="0" w:color="auto"/>
            </w:tcBorders>
            <w:shd w:val="clear" w:color="000000" w:fill="FFFFFF"/>
            <w:noWrap/>
            <w:vAlign w:val="center"/>
            <w:hideMark/>
          </w:tcPr>
          <w:p w14:paraId="01F667F6" w14:textId="77777777" w:rsidR="005242DE" w:rsidRPr="005242DE" w:rsidRDefault="005242DE" w:rsidP="005242DE">
            <w:pPr>
              <w:rPr>
                <w:b/>
                <w:bCs/>
                <w:sz w:val="13"/>
                <w:szCs w:val="13"/>
              </w:rPr>
            </w:pPr>
            <w:r w:rsidRPr="005242DE">
              <w:rPr>
                <w:b/>
                <w:bCs/>
                <w:sz w:val="13"/>
                <w:szCs w:val="13"/>
              </w:rPr>
              <w:t> </w:t>
            </w:r>
          </w:p>
        </w:tc>
        <w:tc>
          <w:tcPr>
            <w:tcW w:w="1385" w:type="dxa"/>
            <w:tcBorders>
              <w:top w:val="nil"/>
              <w:left w:val="nil"/>
              <w:bottom w:val="single" w:sz="4" w:space="0" w:color="auto"/>
              <w:right w:val="single" w:sz="4" w:space="0" w:color="auto"/>
            </w:tcBorders>
            <w:shd w:val="clear" w:color="000000" w:fill="FFFFFF"/>
            <w:noWrap/>
            <w:vAlign w:val="center"/>
            <w:hideMark/>
          </w:tcPr>
          <w:p w14:paraId="64FEFC24" w14:textId="77777777" w:rsidR="005242DE" w:rsidRPr="005242DE" w:rsidRDefault="005242DE" w:rsidP="005242DE">
            <w:pPr>
              <w:rPr>
                <w:b/>
                <w:bCs/>
                <w:sz w:val="13"/>
                <w:szCs w:val="13"/>
              </w:rPr>
            </w:pPr>
            <w:r w:rsidRPr="005242DE">
              <w:rPr>
                <w:b/>
                <w:bCs/>
                <w:sz w:val="13"/>
                <w:szCs w:val="13"/>
              </w:rPr>
              <w:t> </w:t>
            </w:r>
          </w:p>
        </w:tc>
      </w:tr>
      <w:tr w:rsidR="005242DE" w:rsidRPr="005242DE" w14:paraId="35853CCA" w14:textId="77777777" w:rsidTr="005242DE">
        <w:trPr>
          <w:trHeight w:val="279"/>
        </w:trPr>
        <w:tc>
          <w:tcPr>
            <w:tcW w:w="268" w:type="dxa"/>
            <w:tcBorders>
              <w:top w:val="nil"/>
              <w:left w:val="nil"/>
              <w:bottom w:val="nil"/>
              <w:right w:val="nil"/>
            </w:tcBorders>
            <w:shd w:val="clear" w:color="auto" w:fill="auto"/>
            <w:noWrap/>
            <w:vAlign w:val="bottom"/>
            <w:hideMark/>
          </w:tcPr>
          <w:p w14:paraId="39388009" w14:textId="77777777" w:rsidR="005242DE" w:rsidRPr="005242DE" w:rsidRDefault="005242DE" w:rsidP="005242DE">
            <w:pP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47949FED" w14:textId="77777777" w:rsidR="005242DE" w:rsidRPr="005242DE" w:rsidRDefault="005242DE" w:rsidP="005242DE">
            <w:pPr>
              <w:jc w:val="center"/>
              <w:rPr>
                <w:sz w:val="13"/>
                <w:szCs w:val="13"/>
              </w:rPr>
            </w:pPr>
            <w:r w:rsidRPr="005242DE">
              <w:rPr>
                <w:sz w:val="13"/>
                <w:szCs w:val="13"/>
              </w:rPr>
              <w:t>21</w:t>
            </w:r>
          </w:p>
        </w:tc>
        <w:tc>
          <w:tcPr>
            <w:tcW w:w="81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BC82BF4" w14:textId="77777777" w:rsidR="005242DE" w:rsidRPr="005242DE" w:rsidRDefault="005242DE" w:rsidP="005242DE">
            <w:pPr>
              <w:rPr>
                <w:b/>
                <w:bCs/>
                <w:sz w:val="13"/>
                <w:szCs w:val="13"/>
              </w:rPr>
            </w:pPr>
            <w:r w:rsidRPr="005242DE">
              <w:rPr>
                <w:b/>
                <w:bCs/>
                <w:sz w:val="13"/>
                <w:szCs w:val="13"/>
              </w:rPr>
              <w:t xml:space="preserve"> Налог на прибыль</w:t>
            </w:r>
          </w:p>
        </w:tc>
        <w:tc>
          <w:tcPr>
            <w:tcW w:w="906" w:type="dxa"/>
            <w:tcBorders>
              <w:top w:val="nil"/>
              <w:left w:val="nil"/>
              <w:bottom w:val="single" w:sz="4" w:space="0" w:color="auto"/>
              <w:right w:val="single" w:sz="4" w:space="0" w:color="auto"/>
            </w:tcBorders>
            <w:shd w:val="clear" w:color="auto" w:fill="auto"/>
            <w:noWrap/>
            <w:vAlign w:val="center"/>
            <w:hideMark/>
          </w:tcPr>
          <w:p w14:paraId="394AF5D9" w14:textId="77777777" w:rsidR="005242DE" w:rsidRPr="005242DE" w:rsidRDefault="005242DE" w:rsidP="005242DE">
            <w:pPr>
              <w:jc w:val="center"/>
              <w:rPr>
                <w:b/>
                <w:bCs/>
                <w:sz w:val="13"/>
                <w:szCs w:val="13"/>
              </w:rPr>
            </w:pPr>
            <w:r w:rsidRPr="005242DE">
              <w:rPr>
                <w:b/>
                <w:bCs/>
                <w:sz w:val="13"/>
                <w:szCs w:val="13"/>
              </w:rPr>
              <w:t>т.р.</w:t>
            </w:r>
          </w:p>
        </w:tc>
        <w:tc>
          <w:tcPr>
            <w:tcW w:w="1155" w:type="dxa"/>
            <w:tcBorders>
              <w:top w:val="nil"/>
              <w:left w:val="nil"/>
              <w:bottom w:val="single" w:sz="4" w:space="0" w:color="auto"/>
              <w:right w:val="single" w:sz="4" w:space="0" w:color="auto"/>
            </w:tcBorders>
            <w:shd w:val="clear" w:color="000000" w:fill="FFFFFF"/>
            <w:noWrap/>
            <w:vAlign w:val="center"/>
            <w:hideMark/>
          </w:tcPr>
          <w:p w14:paraId="0BC6673E" w14:textId="77777777" w:rsidR="005242DE" w:rsidRPr="005242DE" w:rsidRDefault="005242DE" w:rsidP="005242DE">
            <w:pPr>
              <w:jc w:val="center"/>
              <w:rPr>
                <w:b/>
                <w:bCs/>
                <w:sz w:val="13"/>
                <w:szCs w:val="13"/>
              </w:rPr>
            </w:pPr>
            <w:r w:rsidRPr="005242DE">
              <w:rPr>
                <w:b/>
                <w:bCs/>
                <w:sz w:val="13"/>
                <w:szCs w:val="13"/>
              </w:rPr>
              <w:t> </w:t>
            </w:r>
          </w:p>
        </w:tc>
        <w:tc>
          <w:tcPr>
            <w:tcW w:w="1407" w:type="dxa"/>
            <w:tcBorders>
              <w:top w:val="nil"/>
              <w:left w:val="nil"/>
              <w:bottom w:val="single" w:sz="4" w:space="0" w:color="auto"/>
              <w:right w:val="single" w:sz="4" w:space="0" w:color="auto"/>
            </w:tcBorders>
            <w:shd w:val="clear" w:color="000000" w:fill="FFFFFF"/>
            <w:noWrap/>
            <w:vAlign w:val="center"/>
            <w:hideMark/>
          </w:tcPr>
          <w:p w14:paraId="55736E18" w14:textId="77777777" w:rsidR="005242DE" w:rsidRPr="005242DE" w:rsidRDefault="005242DE" w:rsidP="005242DE">
            <w:pPr>
              <w:rPr>
                <w:b/>
                <w:bCs/>
                <w:sz w:val="13"/>
                <w:szCs w:val="13"/>
              </w:rPr>
            </w:pPr>
            <w:r w:rsidRPr="005242DE">
              <w:rPr>
                <w:b/>
                <w:bCs/>
                <w:sz w:val="13"/>
                <w:szCs w:val="13"/>
              </w:rPr>
              <w:t> </w:t>
            </w:r>
          </w:p>
        </w:tc>
        <w:tc>
          <w:tcPr>
            <w:tcW w:w="1343" w:type="dxa"/>
            <w:tcBorders>
              <w:top w:val="nil"/>
              <w:left w:val="nil"/>
              <w:bottom w:val="single" w:sz="4" w:space="0" w:color="auto"/>
              <w:right w:val="single" w:sz="4" w:space="0" w:color="auto"/>
            </w:tcBorders>
            <w:shd w:val="clear" w:color="000000" w:fill="FFFFFF"/>
            <w:noWrap/>
            <w:vAlign w:val="center"/>
            <w:hideMark/>
          </w:tcPr>
          <w:p w14:paraId="48536DE1" w14:textId="77777777" w:rsidR="005242DE" w:rsidRPr="005242DE" w:rsidRDefault="005242DE" w:rsidP="005242DE">
            <w:pPr>
              <w:rPr>
                <w:b/>
                <w:bCs/>
                <w:sz w:val="13"/>
                <w:szCs w:val="13"/>
              </w:rPr>
            </w:pPr>
            <w:r w:rsidRPr="005242DE">
              <w:rPr>
                <w:b/>
                <w:bCs/>
                <w:sz w:val="13"/>
                <w:szCs w:val="13"/>
              </w:rPr>
              <w:t> </w:t>
            </w:r>
          </w:p>
        </w:tc>
        <w:tc>
          <w:tcPr>
            <w:tcW w:w="1137" w:type="dxa"/>
            <w:tcBorders>
              <w:top w:val="nil"/>
              <w:left w:val="nil"/>
              <w:bottom w:val="single" w:sz="4" w:space="0" w:color="auto"/>
              <w:right w:val="single" w:sz="4" w:space="0" w:color="auto"/>
            </w:tcBorders>
            <w:shd w:val="clear" w:color="000000" w:fill="FFFFFF"/>
            <w:noWrap/>
            <w:vAlign w:val="center"/>
            <w:hideMark/>
          </w:tcPr>
          <w:p w14:paraId="43AB1E70" w14:textId="77777777" w:rsidR="005242DE" w:rsidRPr="005242DE" w:rsidRDefault="005242DE" w:rsidP="005242DE">
            <w:pPr>
              <w:rPr>
                <w:b/>
                <w:bCs/>
                <w:sz w:val="13"/>
                <w:szCs w:val="13"/>
              </w:rPr>
            </w:pPr>
            <w:r w:rsidRPr="005242DE">
              <w:rPr>
                <w:b/>
                <w:bCs/>
                <w:sz w:val="13"/>
                <w:szCs w:val="13"/>
              </w:rPr>
              <w:t> </w:t>
            </w:r>
          </w:p>
        </w:tc>
        <w:tc>
          <w:tcPr>
            <w:tcW w:w="1385" w:type="dxa"/>
            <w:tcBorders>
              <w:top w:val="nil"/>
              <w:left w:val="nil"/>
              <w:bottom w:val="single" w:sz="4" w:space="0" w:color="auto"/>
              <w:right w:val="single" w:sz="4" w:space="0" w:color="auto"/>
            </w:tcBorders>
            <w:shd w:val="clear" w:color="000000" w:fill="FFFFFF"/>
            <w:noWrap/>
            <w:vAlign w:val="center"/>
            <w:hideMark/>
          </w:tcPr>
          <w:p w14:paraId="16BB9664" w14:textId="77777777" w:rsidR="005242DE" w:rsidRPr="005242DE" w:rsidRDefault="005242DE" w:rsidP="005242DE">
            <w:pPr>
              <w:rPr>
                <w:b/>
                <w:bCs/>
                <w:sz w:val="13"/>
                <w:szCs w:val="13"/>
              </w:rPr>
            </w:pPr>
            <w:r w:rsidRPr="005242DE">
              <w:rPr>
                <w:b/>
                <w:bCs/>
                <w:sz w:val="13"/>
                <w:szCs w:val="13"/>
              </w:rPr>
              <w:t> </w:t>
            </w:r>
          </w:p>
        </w:tc>
      </w:tr>
      <w:tr w:rsidR="005242DE" w:rsidRPr="005242DE" w14:paraId="69EED7AB" w14:textId="77777777" w:rsidTr="005242DE">
        <w:trPr>
          <w:trHeight w:val="279"/>
        </w:trPr>
        <w:tc>
          <w:tcPr>
            <w:tcW w:w="268" w:type="dxa"/>
            <w:tcBorders>
              <w:top w:val="nil"/>
              <w:left w:val="nil"/>
              <w:bottom w:val="nil"/>
              <w:right w:val="nil"/>
            </w:tcBorders>
            <w:shd w:val="clear" w:color="auto" w:fill="auto"/>
            <w:noWrap/>
            <w:vAlign w:val="bottom"/>
            <w:hideMark/>
          </w:tcPr>
          <w:p w14:paraId="5379EFA4" w14:textId="77777777" w:rsidR="005242DE" w:rsidRPr="005242DE" w:rsidRDefault="005242DE" w:rsidP="005242DE">
            <w:pP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07EB53C1" w14:textId="77777777" w:rsidR="005242DE" w:rsidRPr="005242DE" w:rsidRDefault="005242DE" w:rsidP="005242DE">
            <w:pPr>
              <w:jc w:val="center"/>
              <w:rPr>
                <w:b/>
                <w:bCs/>
                <w:sz w:val="13"/>
                <w:szCs w:val="13"/>
              </w:rPr>
            </w:pPr>
            <w:r w:rsidRPr="005242DE">
              <w:rPr>
                <w:b/>
                <w:bCs/>
                <w:sz w:val="13"/>
                <w:szCs w:val="13"/>
              </w:rPr>
              <w:t>22</w:t>
            </w:r>
          </w:p>
        </w:tc>
        <w:tc>
          <w:tcPr>
            <w:tcW w:w="5533" w:type="dxa"/>
            <w:tcBorders>
              <w:top w:val="nil"/>
              <w:left w:val="nil"/>
              <w:bottom w:val="single" w:sz="4" w:space="0" w:color="auto"/>
              <w:right w:val="single" w:sz="4" w:space="0" w:color="auto"/>
            </w:tcBorders>
            <w:shd w:val="clear" w:color="auto" w:fill="auto"/>
            <w:noWrap/>
            <w:vAlign w:val="center"/>
            <w:hideMark/>
          </w:tcPr>
          <w:p w14:paraId="69F8B92D" w14:textId="77777777" w:rsidR="005242DE" w:rsidRPr="005242DE" w:rsidRDefault="005242DE" w:rsidP="005242DE">
            <w:pPr>
              <w:rPr>
                <w:b/>
                <w:bCs/>
                <w:sz w:val="13"/>
                <w:szCs w:val="13"/>
              </w:rPr>
            </w:pPr>
            <w:r w:rsidRPr="005242DE">
              <w:rPr>
                <w:b/>
                <w:bCs/>
                <w:sz w:val="13"/>
                <w:szCs w:val="13"/>
              </w:rPr>
              <w:t xml:space="preserve"> Выпадающие доходы/экономия средств</w:t>
            </w:r>
          </w:p>
        </w:tc>
        <w:tc>
          <w:tcPr>
            <w:tcW w:w="789" w:type="dxa"/>
            <w:tcBorders>
              <w:top w:val="nil"/>
              <w:left w:val="nil"/>
              <w:bottom w:val="single" w:sz="4" w:space="0" w:color="auto"/>
              <w:right w:val="single" w:sz="4" w:space="0" w:color="auto"/>
            </w:tcBorders>
            <w:shd w:val="clear" w:color="auto" w:fill="auto"/>
            <w:noWrap/>
            <w:vAlign w:val="center"/>
            <w:hideMark/>
          </w:tcPr>
          <w:p w14:paraId="05E4D7AE" w14:textId="77777777" w:rsidR="005242DE" w:rsidRPr="005242DE" w:rsidRDefault="005242DE" w:rsidP="005242DE">
            <w:pPr>
              <w:rPr>
                <w:b/>
                <w:bCs/>
                <w:sz w:val="13"/>
                <w:szCs w:val="13"/>
              </w:rPr>
            </w:pPr>
            <w:r w:rsidRPr="005242DE">
              <w:rPr>
                <w:b/>
                <w:bCs/>
                <w:sz w:val="13"/>
                <w:szCs w:val="13"/>
              </w:rPr>
              <w:t> </w:t>
            </w:r>
          </w:p>
        </w:tc>
        <w:tc>
          <w:tcPr>
            <w:tcW w:w="789" w:type="dxa"/>
            <w:tcBorders>
              <w:top w:val="nil"/>
              <w:left w:val="nil"/>
              <w:bottom w:val="single" w:sz="4" w:space="0" w:color="auto"/>
              <w:right w:val="single" w:sz="4" w:space="0" w:color="auto"/>
            </w:tcBorders>
            <w:shd w:val="clear" w:color="auto" w:fill="auto"/>
            <w:noWrap/>
            <w:vAlign w:val="center"/>
            <w:hideMark/>
          </w:tcPr>
          <w:p w14:paraId="3732EA01" w14:textId="77777777" w:rsidR="005242DE" w:rsidRPr="005242DE" w:rsidRDefault="005242DE" w:rsidP="005242DE">
            <w:pPr>
              <w:rPr>
                <w:b/>
                <w:bCs/>
                <w:sz w:val="13"/>
                <w:szCs w:val="13"/>
              </w:rPr>
            </w:pPr>
            <w:r w:rsidRPr="005242DE">
              <w:rPr>
                <w:b/>
                <w:bCs/>
                <w:sz w:val="13"/>
                <w:szCs w:val="13"/>
              </w:rPr>
              <w:t> </w:t>
            </w:r>
          </w:p>
        </w:tc>
        <w:tc>
          <w:tcPr>
            <w:tcW w:w="1041" w:type="dxa"/>
            <w:tcBorders>
              <w:top w:val="nil"/>
              <w:left w:val="nil"/>
              <w:bottom w:val="single" w:sz="4" w:space="0" w:color="auto"/>
              <w:right w:val="single" w:sz="4" w:space="0" w:color="auto"/>
            </w:tcBorders>
            <w:shd w:val="clear" w:color="auto" w:fill="auto"/>
            <w:noWrap/>
            <w:vAlign w:val="center"/>
            <w:hideMark/>
          </w:tcPr>
          <w:p w14:paraId="37480041" w14:textId="77777777" w:rsidR="005242DE" w:rsidRPr="005242DE" w:rsidRDefault="005242DE" w:rsidP="005242DE">
            <w:pPr>
              <w:rPr>
                <w:b/>
                <w:bCs/>
                <w:sz w:val="13"/>
                <w:szCs w:val="13"/>
              </w:rPr>
            </w:pPr>
            <w:r w:rsidRPr="005242DE">
              <w:rPr>
                <w:b/>
                <w:bCs/>
                <w:sz w:val="13"/>
                <w:szCs w:val="13"/>
              </w:rPr>
              <w:t> </w:t>
            </w:r>
          </w:p>
        </w:tc>
        <w:tc>
          <w:tcPr>
            <w:tcW w:w="906" w:type="dxa"/>
            <w:tcBorders>
              <w:top w:val="nil"/>
              <w:left w:val="nil"/>
              <w:bottom w:val="single" w:sz="4" w:space="0" w:color="auto"/>
              <w:right w:val="single" w:sz="4" w:space="0" w:color="auto"/>
            </w:tcBorders>
            <w:shd w:val="clear" w:color="auto" w:fill="auto"/>
            <w:noWrap/>
            <w:vAlign w:val="center"/>
            <w:hideMark/>
          </w:tcPr>
          <w:p w14:paraId="603E99EC" w14:textId="77777777" w:rsidR="005242DE" w:rsidRPr="005242DE" w:rsidRDefault="005242DE" w:rsidP="005242DE">
            <w:pPr>
              <w:jc w:val="center"/>
              <w:rPr>
                <w:b/>
                <w:bCs/>
                <w:sz w:val="13"/>
                <w:szCs w:val="13"/>
              </w:rPr>
            </w:pPr>
            <w:r w:rsidRPr="005242DE">
              <w:rPr>
                <w:b/>
                <w:bCs/>
                <w:sz w:val="13"/>
                <w:szCs w:val="13"/>
              </w:rPr>
              <w:t>т.р.</w:t>
            </w:r>
          </w:p>
        </w:tc>
        <w:tc>
          <w:tcPr>
            <w:tcW w:w="1155" w:type="dxa"/>
            <w:tcBorders>
              <w:top w:val="nil"/>
              <w:left w:val="nil"/>
              <w:bottom w:val="single" w:sz="4" w:space="0" w:color="auto"/>
              <w:right w:val="single" w:sz="4" w:space="0" w:color="auto"/>
            </w:tcBorders>
            <w:shd w:val="clear" w:color="000000" w:fill="FFFFFF"/>
            <w:noWrap/>
            <w:vAlign w:val="center"/>
            <w:hideMark/>
          </w:tcPr>
          <w:p w14:paraId="5CA3EA8B" w14:textId="77777777" w:rsidR="005242DE" w:rsidRPr="005242DE" w:rsidRDefault="005242DE" w:rsidP="005242DE">
            <w:pPr>
              <w:jc w:val="center"/>
              <w:rPr>
                <w:b/>
                <w:bCs/>
                <w:sz w:val="13"/>
                <w:szCs w:val="13"/>
              </w:rPr>
            </w:pPr>
            <w:r w:rsidRPr="005242DE">
              <w:rPr>
                <w:b/>
                <w:bCs/>
                <w:sz w:val="13"/>
                <w:szCs w:val="13"/>
              </w:rPr>
              <w:t> </w:t>
            </w:r>
          </w:p>
        </w:tc>
        <w:tc>
          <w:tcPr>
            <w:tcW w:w="1407" w:type="dxa"/>
            <w:tcBorders>
              <w:top w:val="nil"/>
              <w:left w:val="nil"/>
              <w:bottom w:val="single" w:sz="4" w:space="0" w:color="auto"/>
              <w:right w:val="single" w:sz="4" w:space="0" w:color="auto"/>
            </w:tcBorders>
            <w:shd w:val="clear" w:color="000000" w:fill="FFFFFF"/>
            <w:noWrap/>
            <w:vAlign w:val="center"/>
            <w:hideMark/>
          </w:tcPr>
          <w:p w14:paraId="1769C159" w14:textId="77777777" w:rsidR="005242DE" w:rsidRPr="005242DE" w:rsidRDefault="005242DE" w:rsidP="005242DE">
            <w:pPr>
              <w:rPr>
                <w:b/>
                <w:bCs/>
                <w:sz w:val="13"/>
                <w:szCs w:val="13"/>
              </w:rPr>
            </w:pPr>
            <w:r w:rsidRPr="005242DE">
              <w:rPr>
                <w:b/>
                <w:bCs/>
                <w:sz w:val="13"/>
                <w:szCs w:val="13"/>
              </w:rPr>
              <w:t> </w:t>
            </w:r>
          </w:p>
        </w:tc>
        <w:tc>
          <w:tcPr>
            <w:tcW w:w="1343" w:type="dxa"/>
            <w:tcBorders>
              <w:top w:val="nil"/>
              <w:left w:val="nil"/>
              <w:bottom w:val="single" w:sz="4" w:space="0" w:color="auto"/>
              <w:right w:val="single" w:sz="4" w:space="0" w:color="auto"/>
            </w:tcBorders>
            <w:shd w:val="clear" w:color="000000" w:fill="FFFFFF"/>
            <w:noWrap/>
            <w:vAlign w:val="center"/>
            <w:hideMark/>
          </w:tcPr>
          <w:p w14:paraId="4F2B278E" w14:textId="77777777" w:rsidR="005242DE" w:rsidRPr="005242DE" w:rsidRDefault="005242DE" w:rsidP="005242DE">
            <w:pPr>
              <w:rPr>
                <w:b/>
                <w:bCs/>
                <w:sz w:val="13"/>
                <w:szCs w:val="13"/>
              </w:rPr>
            </w:pPr>
            <w:r w:rsidRPr="005242DE">
              <w:rPr>
                <w:b/>
                <w:bCs/>
                <w:sz w:val="13"/>
                <w:szCs w:val="13"/>
              </w:rPr>
              <w:t> </w:t>
            </w:r>
          </w:p>
        </w:tc>
        <w:tc>
          <w:tcPr>
            <w:tcW w:w="1137" w:type="dxa"/>
            <w:tcBorders>
              <w:top w:val="nil"/>
              <w:left w:val="nil"/>
              <w:bottom w:val="single" w:sz="4" w:space="0" w:color="auto"/>
              <w:right w:val="single" w:sz="4" w:space="0" w:color="auto"/>
            </w:tcBorders>
            <w:shd w:val="clear" w:color="000000" w:fill="FFFFFF"/>
            <w:noWrap/>
            <w:vAlign w:val="center"/>
            <w:hideMark/>
          </w:tcPr>
          <w:p w14:paraId="45996394" w14:textId="77777777" w:rsidR="005242DE" w:rsidRPr="005242DE" w:rsidRDefault="005242DE" w:rsidP="005242DE">
            <w:pPr>
              <w:rPr>
                <w:b/>
                <w:bCs/>
                <w:sz w:val="13"/>
                <w:szCs w:val="13"/>
              </w:rPr>
            </w:pPr>
            <w:r w:rsidRPr="005242DE">
              <w:rPr>
                <w:b/>
                <w:bCs/>
                <w:sz w:val="13"/>
                <w:szCs w:val="13"/>
              </w:rPr>
              <w:t> </w:t>
            </w:r>
          </w:p>
        </w:tc>
        <w:tc>
          <w:tcPr>
            <w:tcW w:w="1385" w:type="dxa"/>
            <w:tcBorders>
              <w:top w:val="nil"/>
              <w:left w:val="nil"/>
              <w:bottom w:val="single" w:sz="4" w:space="0" w:color="auto"/>
              <w:right w:val="single" w:sz="4" w:space="0" w:color="auto"/>
            </w:tcBorders>
            <w:shd w:val="clear" w:color="000000" w:fill="FFFFFF"/>
            <w:noWrap/>
            <w:vAlign w:val="center"/>
            <w:hideMark/>
          </w:tcPr>
          <w:p w14:paraId="288DFB4F" w14:textId="77777777" w:rsidR="005242DE" w:rsidRPr="005242DE" w:rsidRDefault="005242DE" w:rsidP="005242DE">
            <w:pPr>
              <w:rPr>
                <w:b/>
                <w:bCs/>
                <w:sz w:val="13"/>
                <w:szCs w:val="13"/>
              </w:rPr>
            </w:pPr>
            <w:r w:rsidRPr="005242DE">
              <w:rPr>
                <w:b/>
                <w:bCs/>
                <w:sz w:val="13"/>
                <w:szCs w:val="13"/>
              </w:rPr>
              <w:t> </w:t>
            </w:r>
          </w:p>
        </w:tc>
      </w:tr>
      <w:tr w:rsidR="005242DE" w:rsidRPr="005242DE" w14:paraId="4578784C" w14:textId="77777777" w:rsidTr="005242DE">
        <w:trPr>
          <w:trHeight w:val="279"/>
        </w:trPr>
        <w:tc>
          <w:tcPr>
            <w:tcW w:w="268" w:type="dxa"/>
            <w:tcBorders>
              <w:top w:val="nil"/>
              <w:left w:val="nil"/>
              <w:bottom w:val="nil"/>
              <w:right w:val="nil"/>
            </w:tcBorders>
            <w:shd w:val="clear" w:color="auto" w:fill="auto"/>
            <w:noWrap/>
            <w:vAlign w:val="bottom"/>
            <w:hideMark/>
          </w:tcPr>
          <w:p w14:paraId="0AD4B063" w14:textId="77777777" w:rsidR="005242DE" w:rsidRPr="005242DE" w:rsidRDefault="005242DE" w:rsidP="005242DE">
            <w:pP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1C7F83B5" w14:textId="77777777" w:rsidR="005242DE" w:rsidRPr="005242DE" w:rsidRDefault="005242DE" w:rsidP="005242DE">
            <w:pPr>
              <w:jc w:val="center"/>
              <w:rPr>
                <w:b/>
                <w:bCs/>
                <w:sz w:val="13"/>
                <w:szCs w:val="13"/>
              </w:rPr>
            </w:pPr>
            <w:r w:rsidRPr="005242DE">
              <w:rPr>
                <w:b/>
                <w:bCs/>
                <w:sz w:val="13"/>
                <w:szCs w:val="13"/>
              </w:rPr>
              <w:t>23</w:t>
            </w:r>
          </w:p>
        </w:tc>
        <w:tc>
          <w:tcPr>
            <w:tcW w:w="5533" w:type="dxa"/>
            <w:tcBorders>
              <w:top w:val="nil"/>
              <w:left w:val="nil"/>
              <w:bottom w:val="single" w:sz="4" w:space="0" w:color="auto"/>
              <w:right w:val="single" w:sz="4" w:space="0" w:color="auto"/>
            </w:tcBorders>
            <w:shd w:val="clear" w:color="auto" w:fill="auto"/>
            <w:noWrap/>
            <w:vAlign w:val="bottom"/>
            <w:hideMark/>
          </w:tcPr>
          <w:p w14:paraId="62EC8401" w14:textId="77777777" w:rsidR="005242DE" w:rsidRPr="005242DE" w:rsidRDefault="005242DE" w:rsidP="005242DE">
            <w:pPr>
              <w:rPr>
                <w:b/>
                <w:bCs/>
                <w:sz w:val="13"/>
                <w:szCs w:val="13"/>
              </w:rPr>
            </w:pPr>
            <w:r w:rsidRPr="005242DE">
              <w:rPr>
                <w:b/>
                <w:bCs/>
                <w:sz w:val="13"/>
                <w:szCs w:val="13"/>
              </w:rPr>
              <w:t xml:space="preserve"> ИТОГО (неподконтрольные расходы)</w:t>
            </w:r>
          </w:p>
        </w:tc>
        <w:tc>
          <w:tcPr>
            <w:tcW w:w="789" w:type="dxa"/>
            <w:tcBorders>
              <w:top w:val="nil"/>
              <w:left w:val="nil"/>
              <w:bottom w:val="single" w:sz="4" w:space="0" w:color="auto"/>
              <w:right w:val="single" w:sz="4" w:space="0" w:color="auto"/>
            </w:tcBorders>
            <w:shd w:val="clear" w:color="auto" w:fill="auto"/>
            <w:noWrap/>
            <w:vAlign w:val="bottom"/>
            <w:hideMark/>
          </w:tcPr>
          <w:p w14:paraId="2690FE9F" w14:textId="77777777" w:rsidR="005242DE" w:rsidRPr="005242DE" w:rsidRDefault="005242DE" w:rsidP="005242DE">
            <w:pPr>
              <w:rPr>
                <w:b/>
                <w:bCs/>
                <w:sz w:val="13"/>
                <w:szCs w:val="13"/>
              </w:rPr>
            </w:pPr>
            <w:r w:rsidRPr="005242DE">
              <w:rPr>
                <w:b/>
                <w:bCs/>
                <w:sz w:val="13"/>
                <w:szCs w:val="13"/>
              </w:rPr>
              <w:t> </w:t>
            </w:r>
          </w:p>
        </w:tc>
        <w:tc>
          <w:tcPr>
            <w:tcW w:w="789" w:type="dxa"/>
            <w:tcBorders>
              <w:top w:val="nil"/>
              <w:left w:val="nil"/>
              <w:bottom w:val="single" w:sz="4" w:space="0" w:color="auto"/>
              <w:right w:val="single" w:sz="4" w:space="0" w:color="auto"/>
            </w:tcBorders>
            <w:shd w:val="clear" w:color="auto" w:fill="auto"/>
            <w:noWrap/>
            <w:vAlign w:val="bottom"/>
            <w:hideMark/>
          </w:tcPr>
          <w:p w14:paraId="2384CE97" w14:textId="77777777" w:rsidR="005242DE" w:rsidRPr="005242DE" w:rsidRDefault="005242DE" w:rsidP="005242DE">
            <w:pPr>
              <w:rPr>
                <w:b/>
                <w:bCs/>
                <w:sz w:val="13"/>
                <w:szCs w:val="13"/>
              </w:rPr>
            </w:pPr>
            <w:r w:rsidRPr="005242DE">
              <w:rPr>
                <w:b/>
                <w:bCs/>
                <w:sz w:val="13"/>
                <w:szCs w:val="13"/>
              </w:rPr>
              <w:t> </w:t>
            </w:r>
          </w:p>
        </w:tc>
        <w:tc>
          <w:tcPr>
            <w:tcW w:w="1041" w:type="dxa"/>
            <w:tcBorders>
              <w:top w:val="nil"/>
              <w:left w:val="nil"/>
              <w:bottom w:val="single" w:sz="4" w:space="0" w:color="auto"/>
              <w:right w:val="single" w:sz="4" w:space="0" w:color="auto"/>
            </w:tcBorders>
            <w:shd w:val="clear" w:color="auto" w:fill="auto"/>
            <w:noWrap/>
            <w:vAlign w:val="bottom"/>
            <w:hideMark/>
          </w:tcPr>
          <w:p w14:paraId="38F62C81" w14:textId="77777777" w:rsidR="005242DE" w:rsidRPr="005242DE" w:rsidRDefault="005242DE" w:rsidP="005242DE">
            <w:pPr>
              <w:rPr>
                <w:b/>
                <w:bCs/>
                <w:sz w:val="13"/>
                <w:szCs w:val="13"/>
              </w:rPr>
            </w:pPr>
            <w:r w:rsidRPr="005242DE">
              <w:rPr>
                <w:b/>
                <w:bCs/>
                <w:sz w:val="13"/>
                <w:szCs w:val="13"/>
              </w:rPr>
              <w:t> </w:t>
            </w:r>
          </w:p>
        </w:tc>
        <w:tc>
          <w:tcPr>
            <w:tcW w:w="906" w:type="dxa"/>
            <w:tcBorders>
              <w:top w:val="nil"/>
              <w:left w:val="nil"/>
              <w:bottom w:val="single" w:sz="4" w:space="0" w:color="auto"/>
              <w:right w:val="single" w:sz="4" w:space="0" w:color="auto"/>
            </w:tcBorders>
            <w:shd w:val="clear" w:color="auto" w:fill="auto"/>
            <w:noWrap/>
            <w:vAlign w:val="bottom"/>
            <w:hideMark/>
          </w:tcPr>
          <w:p w14:paraId="57162CCD" w14:textId="77777777" w:rsidR="005242DE" w:rsidRPr="005242DE" w:rsidRDefault="005242DE" w:rsidP="005242DE">
            <w:pPr>
              <w:jc w:val="center"/>
              <w:rPr>
                <w:b/>
                <w:bCs/>
                <w:sz w:val="13"/>
                <w:szCs w:val="13"/>
              </w:rPr>
            </w:pPr>
            <w:r w:rsidRPr="005242DE">
              <w:rPr>
                <w:b/>
                <w:bCs/>
                <w:sz w:val="13"/>
                <w:szCs w:val="13"/>
              </w:rPr>
              <w:t>т.р.</w:t>
            </w:r>
          </w:p>
        </w:tc>
        <w:tc>
          <w:tcPr>
            <w:tcW w:w="1155" w:type="dxa"/>
            <w:tcBorders>
              <w:top w:val="nil"/>
              <w:left w:val="nil"/>
              <w:bottom w:val="single" w:sz="4" w:space="0" w:color="auto"/>
              <w:right w:val="single" w:sz="4" w:space="0" w:color="auto"/>
            </w:tcBorders>
            <w:shd w:val="clear" w:color="000000" w:fill="FFFFFF"/>
            <w:noWrap/>
            <w:vAlign w:val="center"/>
            <w:hideMark/>
          </w:tcPr>
          <w:p w14:paraId="08C18972" w14:textId="77777777" w:rsidR="005242DE" w:rsidRPr="005242DE" w:rsidRDefault="005242DE" w:rsidP="005242DE">
            <w:pPr>
              <w:jc w:val="center"/>
              <w:rPr>
                <w:b/>
                <w:bCs/>
                <w:sz w:val="13"/>
                <w:szCs w:val="13"/>
              </w:rPr>
            </w:pPr>
            <w:r w:rsidRPr="005242DE">
              <w:rPr>
                <w:b/>
                <w:bCs/>
                <w:sz w:val="13"/>
                <w:szCs w:val="13"/>
              </w:rPr>
              <w:t>1912,95</w:t>
            </w:r>
          </w:p>
        </w:tc>
        <w:tc>
          <w:tcPr>
            <w:tcW w:w="1407" w:type="dxa"/>
            <w:tcBorders>
              <w:top w:val="nil"/>
              <w:left w:val="nil"/>
              <w:bottom w:val="single" w:sz="4" w:space="0" w:color="auto"/>
              <w:right w:val="single" w:sz="4" w:space="0" w:color="auto"/>
            </w:tcBorders>
            <w:shd w:val="clear" w:color="000000" w:fill="FFFFFF"/>
            <w:noWrap/>
            <w:vAlign w:val="bottom"/>
            <w:hideMark/>
          </w:tcPr>
          <w:p w14:paraId="03C28D25" w14:textId="77777777" w:rsidR="005242DE" w:rsidRPr="005242DE" w:rsidRDefault="005242DE" w:rsidP="005242DE">
            <w:pPr>
              <w:jc w:val="right"/>
              <w:rPr>
                <w:b/>
                <w:bCs/>
                <w:sz w:val="13"/>
                <w:szCs w:val="13"/>
              </w:rPr>
            </w:pPr>
            <w:r w:rsidRPr="005242DE">
              <w:rPr>
                <w:b/>
                <w:bCs/>
                <w:sz w:val="13"/>
                <w:szCs w:val="13"/>
              </w:rPr>
              <w:t>316,22</w:t>
            </w:r>
          </w:p>
        </w:tc>
        <w:tc>
          <w:tcPr>
            <w:tcW w:w="1343" w:type="dxa"/>
            <w:tcBorders>
              <w:top w:val="nil"/>
              <w:left w:val="nil"/>
              <w:bottom w:val="single" w:sz="4" w:space="0" w:color="auto"/>
              <w:right w:val="single" w:sz="4" w:space="0" w:color="auto"/>
            </w:tcBorders>
            <w:shd w:val="clear" w:color="000000" w:fill="FFFFFF"/>
            <w:noWrap/>
            <w:vAlign w:val="bottom"/>
            <w:hideMark/>
          </w:tcPr>
          <w:p w14:paraId="59AD76CB" w14:textId="77777777" w:rsidR="005242DE" w:rsidRPr="005242DE" w:rsidRDefault="005242DE" w:rsidP="005242DE">
            <w:pPr>
              <w:jc w:val="right"/>
              <w:rPr>
                <w:b/>
                <w:bCs/>
                <w:sz w:val="13"/>
                <w:szCs w:val="13"/>
              </w:rPr>
            </w:pPr>
            <w:r w:rsidRPr="005242DE">
              <w:rPr>
                <w:b/>
                <w:bCs/>
                <w:sz w:val="13"/>
                <w:szCs w:val="13"/>
              </w:rPr>
              <w:t>316,22</w:t>
            </w:r>
          </w:p>
        </w:tc>
        <w:tc>
          <w:tcPr>
            <w:tcW w:w="1137" w:type="dxa"/>
            <w:tcBorders>
              <w:top w:val="nil"/>
              <w:left w:val="nil"/>
              <w:bottom w:val="single" w:sz="4" w:space="0" w:color="auto"/>
              <w:right w:val="single" w:sz="4" w:space="0" w:color="auto"/>
            </w:tcBorders>
            <w:shd w:val="clear" w:color="000000" w:fill="FFFFFF"/>
            <w:noWrap/>
            <w:vAlign w:val="bottom"/>
            <w:hideMark/>
          </w:tcPr>
          <w:p w14:paraId="6EB325FB" w14:textId="77777777" w:rsidR="005242DE" w:rsidRPr="005242DE" w:rsidRDefault="005242DE" w:rsidP="005242DE">
            <w:pPr>
              <w:jc w:val="right"/>
              <w:rPr>
                <w:b/>
                <w:bCs/>
                <w:sz w:val="13"/>
                <w:szCs w:val="13"/>
              </w:rPr>
            </w:pPr>
            <w:r w:rsidRPr="005242DE">
              <w:rPr>
                <w:b/>
                <w:bCs/>
                <w:sz w:val="13"/>
                <w:szCs w:val="13"/>
              </w:rPr>
              <w:t>-1596,74</w:t>
            </w:r>
          </w:p>
        </w:tc>
        <w:tc>
          <w:tcPr>
            <w:tcW w:w="1385" w:type="dxa"/>
            <w:tcBorders>
              <w:top w:val="nil"/>
              <w:left w:val="nil"/>
              <w:bottom w:val="single" w:sz="4" w:space="0" w:color="auto"/>
              <w:right w:val="single" w:sz="4" w:space="0" w:color="auto"/>
            </w:tcBorders>
            <w:shd w:val="clear" w:color="000000" w:fill="FFFFFF"/>
            <w:noWrap/>
            <w:vAlign w:val="bottom"/>
            <w:hideMark/>
          </w:tcPr>
          <w:p w14:paraId="69C4FF06" w14:textId="77777777" w:rsidR="005242DE" w:rsidRPr="005242DE" w:rsidRDefault="005242DE" w:rsidP="005242DE">
            <w:pPr>
              <w:jc w:val="right"/>
              <w:rPr>
                <w:b/>
                <w:bCs/>
                <w:sz w:val="13"/>
                <w:szCs w:val="13"/>
              </w:rPr>
            </w:pPr>
            <w:r w:rsidRPr="005242DE">
              <w:rPr>
                <w:b/>
                <w:bCs/>
                <w:sz w:val="13"/>
                <w:szCs w:val="13"/>
              </w:rPr>
              <w:t>-83,47</w:t>
            </w:r>
          </w:p>
        </w:tc>
      </w:tr>
      <w:tr w:rsidR="005242DE" w:rsidRPr="005242DE" w14:paraId="0C7E6393" w14:textId="77777777" w:rsidTr="005242DE">
        <w:trPr>
          <w:trHeight w:val="279"/>
        </w:trPr>
        <w:tc>
          <w:tcPr>
            <w:tcW w:w="268" w:type="dxa"/>
            <w:tcBorders>
              <w:top w:val="nil"/>
              <w:left w:val="nil"/>
              <w:bottom w:val="nil"/>
              <w:right w:val="nil"/>
            </w:tcBorders>
            <w:shd w:val="clear" w:color="auto" w:fill="auto"/>
            <w:noWrap/>
            <w:vAlign w:val="bottom"/>
            <w:hideMark/>
          </w:tcPr>
          <w:p w14:paraId="39ABE3C3" w14:textId="77777777" w:rsidR="005242DE" w:rsidRPr="005242DE" w:rsidRDefault="005242DE" w:rsidP="005242DE">
            <w:pPr>
              <w:jc w:val="right"/>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124D75C0" w14:textId="77777777" w:rsidR="005242DE" w:rsidRPr="005242DE" w:rsidRDefault="005242DE" w:rsidP="005242DE">
            <w:pPr>
              <w:jc w:val="center"/>
              <w:rPr>
                <w:b/>
                <w:bCs/>
                <w:sz w:val="13"/>
                <w:szCs w:val="13"/>
              </w:rPr>
            </w:pPr>
            <w:r w:rsidRPr="005242DE">
              <w:rPr>
                <w:b/>
                <w:bCs/>
                <w:sz w:val="13"/>
                <w:szCs w:val="13"/>
              </w:rPr>
              <w:t>26</w:t>
            </w:r>
          </w:p>
        </w:tc>
        <w:tc>
          <w:tcPr>
            <w:tcW w:w="8153" w:type="dxa"/>
            <w:gridSpan w:val="4"/>
            <w:tcBorders>
              <w:top w:val="single" w:sz="4" w:space="0" w:color="auto"/>
              <w:left w:val="nil"/>
              <w:bottom w:val="single" w:sz="4" w:space="0" w:color="auto"/>
              <w:right w:val="single" w:sz="4" w:space="0" w:color="auto"/>
            </w:tcBorders>
            <w:shd w:val="clear" w:color="auto" w:fill="auto"/>
            <w:noWrap/>
            <w:vAlign w:val="bottom"/>
            <w:hideMark/>
          </w:tcPr>
          <w:p w14:paraId="40AB0C49" w14:textId="77777777" w:rsidR="005242DE" w:rsidRPr="005242DE" w:rsidRDefault="005242DE" w:rsidP="005242DE">
            <w:pPr>
              <w:rPr>
                <w:b/>
                <w:bCs/>
                <w:sz w:val="13"/>
                <w:szCs w:val="13"/>
              </w:rPr>
            </w:pPr>
            <w:r w:rsidRPr="005242DE">
              <w:rPr>
                <w:b/>
                <w:bCs/>
                <w:sz w:val="13"/>
                <w:szCs w:val="13"/>
              </w:rPr>
              <w:t xml:space="preserve"> Прибыль</w:t>
            </w:r>
          </w:p>
        </w:tc>
        <w:tc>
          <w:tcPr>
            <w:tcW w:w="906" w:type="dxa"/>
            <w:tcBorders>
              <w:top w:val="nil"/>
              <w:left w:val="nil"/>
              <w:bottom w:val="single" w:sz="4" w:space="0" w:color="auto"/>
              <w:right w:val="single" w:sz="4" w:space="0" w:color="auto"/>
            </w:tcBorders>
            <w:shd w:val="clear" w:color="auto" w:fill="auto"/>
            <w:noWrap/>
            <w:vAlign w:val="bottom"/>
            <w:hideMark/>
          </w:tcPr>
          <w:p w14:paraId="7D031592" w14:textId="77777777" w:rsidR="005242DE" w:rsidRPr="005242DE" w:rsidRDefault="005242DE" w:rsidP="005242DE">
            <w:pPr>
              <w:jc w:val="center"/>
              <w:rPr>
                <w:b/>
                <w:bCs/>
                <w:sz w:val="13"/>
                <w:szCs w:val="13"/>
              </w:rPr>
            </w:pPr>
            <w:r w:rsidRPr="005242DE">
              <w:rPr>
                <w:b/>
                <w:bCs/>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7A5F860F" w14:textId="77777777" w:rsidR="005242DE" w:rsidRPr="005242DE" w:rsidRDefault="005242DE" w:rsidP="005242DE">
            <w:pPr>
              <w:jc w:val="center"/>
              <w:rPr>
                <w:b/>
                <w:bCs/>
                <w:sz w:val="13"/>
                <w:szCs w:val="13"/>
              </w:rPr>
            </w:pPr>
            <w:r w:rsidRPr="005242DE">
              <w:rPr>
                <w:b/>
                <w:bCs/>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3DA6EFC0" w14:textId="77777777" w:rsidR="005242DE" w:rsidRPr="005242DE" w:rsidRDefault="005242DE" w:rsidP="005242DE">
            <w:pPr>
              <w:rPr>
                <w:b/>
                <w:bCs/>
                <w:sz w:val="13"/>
                <w:szCs w:val="13"/>
              </w:rPr>
            </w:pPr>
            <w:r w:rsidRPr="005242DE">
              <w:rPr>
                <w:b/>
                <w:bCs/>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48486DCB" w14:textId="77777777" w:rsidR="005242DE" w:rsidRPr="005242DE" w:rsidRDefault="005242DE" w:rsidP="005242DE">
            <w:pPr>
              <w:rPr>
                <w:b/>
                <w:bCs/>
                <w:sz w:val="13"/>
                <w:szCs w:val="13"/>
              </w:rPr>
            </w:pPr>
            <w:r w:rsidRPr="005242DE">
              <w:rPr>
                <w:b/>
                <w:bCs/>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1DA8E4CE" w14:textId="77777777" w:rsidR="005242DE" w:rsidRPr="005242DE" w:rsidRDefault="005242DE" w:rsidP="005242DE">
            <w:pPr>
              <w:rPr>
                <w:b/>
                <w:bCs/>
                <w:sz w:val="13"/>
                <w:szCs w:val="13"/>
              </w:rPr>
            </w:pPr>
            <w:r w:rsidRPr="005242DE">
              <w:rPr>
                <w:b/>
                <w:bCs/>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735E876D" w14:textId="77777777" w:rsidR="005242DE" w:rsidRPr="005242DE" w:rsidRDefault="005242DE" w:rsidP="005242DE">
            <w:pPr>
              <w:rPr>
                <w:b/>
                <w:bCs/>
                <w:sz w:val="13"/>
                <w:szCs w:val="13"/>
              </w:rPr>
            </w:pPr>
            <w:r w:rsidRPr="005242DE">
              <w:rPr>
                <w:b/>
                <w:bCs/>
                <w:sz w:val="13"/>
                <w:szCs w:val="13"/>
              </w:rPr>
              <w:t> </w:t>
            </w:r>
          </w:p>
        </w:tc>
      </w:tr>
      <w:tr w:rsidR="005242DE" w:rsidRPr="005242DE" w14:paraId="2591911C" w14:textId="77777777" w:rsidTr="005242DE">
        <w:trPr>
          <w:trHeight w:val="279"/>
        </w:trPr>
        <w:tc>
          <w:tcPr>
            <w:tcW w:w="268" w:type="dxa"/>
            <w:tcBorders>
              <w:top w:val="nil"/>
              <w:left w:val="nil"/>
              <w:bottom w:val="nil"/>
              <w:right w:val="nil"/>
            </w:tcBorders>
            <w:shd w:val="clear" w:color="auto" w:fill="auto"/>
            <w:noWrap/>
            <w:vAlign w:val="bottom"/>
            <w:hideMark/>
          </w:tcPr>
          <w:p w14:paraId="67BEC55B" w14:textId="77777777" w:rsidR="005242DE" w:rsidRPr="005242DE" w:rsidRDefault="005242DE" w:rsidP="005242DE">
            <w:pP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1CA634CA" w14:textId="77777777" w:rsidR="005242DE" w:rsidRPr="005242DE" w:rsidRDefault="005242DE" w:rsidP="005242DE">
            <w:pPr>
              <w:jc w:val="center"/>
              <w:rPr>
                <w:b/>
                <w:bCs/>
                <w:sz w:val="13"/>
                <w:szCs w:val="13"/>
              </w:rPr>
            </w:pPr>
            <w:r w:rsidRPr="005242DE">
              <w:rPr>
                <w:b/>
                <w:bCs/>
                <w:sz w:val="13"/>
                <w:szCs w:val="13"/>
              </w:rPr>
              <w:t>26.1</w:t>
            </w:r>
          </w:p>
        </w:tc>
        <w:tc>
          <w:tcPr>
            <w:tcW w:w="5533" w:type="dxa"/>
            <w:tcBorders>
              <w:top w:val="nil"/>
              <w:left w:val="nil"/>
              <w:bottom w:val="single" w:sz="4" w:space="0" w:color="auto"/>
              <w:right w:val="single" w:sz="4" w:space="0" w:color="auto"/>
            </w:tcBorders>
            <w:shd w:val="clear" w:color="auto" w:fill="auto"/>
            <w:noWrap/>
            <w:vAlign w:val="bottom"/>
            <w:hideMark/>
          </w:tcPr>
          <w:p w14:paraId="2F43DF1C" w14:textId="77777777" w:rsidR="005242DE" w:rsidRPr="005242DE" w:rsidRDefault="005242DE" w:rsidP="005242DE">
            <w:pPr>
              <w:rPr>
                <w:b/>
                <w:bCs/>
                <w:sz w:val="13"/>
                <w:szCs w:val="13"/>
              </w:rPr>
            </w:pPr>
            <w:r w:rsidRPr="005242DE">
              <w:rPr>
                <w:b/>
                <w:bCs/>
                <w:sz w:val="13"/>
                <w:szCs w:val="13"/>
              </w:rPr>
              <w:t xml:space="preserve"> Выплаты социального характера</w:t>
            </w:r>
          </w:p>
        </w:tc>
        <w:tc>
          <w:tcPr>
            <w:tcW w:w="789" w:type="dxa"/>
            <w:tcBorders>
              <w:top w:val="nil"/>
              <w:left w:val="nil"/>
              <w:bottom w:val="single" w:sz="4" w:space="0" w:color="auto"/>
              <w:right w:val="single" w:sz="4" w:space="0" w:color="auto"/>
            </w:tcBorders>
            <w:shd w:val="clear" w:color="auto" w:fill="auto"/>
            <w:noWrap/>
            <w:vAlign w:val="bottom"/>
            <w:hideMark/>
          </w:tcPr>
          <w:p w14:paraId="59D2F1B6" w14:textId="77777777" w:rsidR="005242DE" w:rsidRPr="005242DE" w:rsidRDefault="005242DE" w:rsidP="005242DE">
            <w:pPr>
              <w:rPr>
                <w:b/>
                <w:bCs/>
                <w:sz w:val="13"/>
                <w:szCs w:val="13"/>
              </w:rPr>
            </w:pPr>
            <w:r w:rsidRPr="005242DE">
              <w:rPr>
                <w:b/>
                <w:bCs/>
                <w:sz w:val="13"/>
                <w:szCs w:val="13"/>
              </w:rPr>
              <w:t> </w:t>
            </w:r>
          </w:p>
        </w:tc>
        <w:tc>
          <w:tcPr>
            <w:tcW w:w="789" w:type="dxa"/>
            <w:tcBorders>
              <w:top w:val="nil"/>
              <w:left w:val="nil"/>
              <w:bottom w:val="single" w:sz="4" w:space="0" w:color="auto"/>
              <w:right w:val="single" w:sz="4" w:space="0" w:color="auto"/>
            </w:tcBorders>
            <w:shd w:val="clear" w:color="auto" w:fill="auto"/>
            <w:noWrap/>
            <w:vAlign w:val="center"/>
            <w:hideMark/>
          </w:tcPr>
          <w:p w14:paraId="0C8FCA55" w14:textId="77777777" w:rsidR="005242DE" w:rsidRPr="005242DE" w:rsidRDefault="005242DE" w:rsidP="005242DE">
            <w:pPr>
              <w:rPr>
                <w:b/>
                <w:bCs/>
                <w:sz w:val="13"/>
                <w:szCs w:val="13"/>
              </w:rPr>
            </w:pPr>
            <w:r w:rsidRPr="005242DE">
              <w:rPr>
                <w:b/>
                <w:bCs/>
                <w:sz w:val="13"/>
                <w:szCs w:val="13"/>
              </w:rPr>
              <w:t> </w:t>
            </w:r>
          </w:p>
        </w:tc>
        <w:tc>
          <w:tcPr>
            <w:tcW w:w="1041" w:type="dxa"/>
            <w:tcBorders>
              <w:top w:val="nil"/>
              <w:left w:val="nil"/>
              <w:bottom w:val="single" w:sz="4" w:space="0" w:color="auto"/>
              <w:right w:val="single" w:sz="4" w:space="0" w:color="auto"/>
            </w:tcBorders>
            <w:shd w:val="clear" w:color="auto" w:fill="auto"/>
            <w:noWrap/>
            <w:vAlign w:val="bottom"/>
            <w:hideMark/>
          </w:tcPr>
          <w:p w14:paraId="0351D1FC" w14:textId="77777777" w:rsidR="005242DE" w:rsidRPr="005242DE" w:rsidRDefault="005242DE" w:rsidP="005242DE">
            <w:pPr>
              <w:rPr>
                <w:b/>
                <w:bCs/>
                <w:sz w:val="13"/>
                <w:szCs w:val="13"/>
              </w:rPr>
            </w:pPr>
            <w:r w:rsidRPr="005242DE">
              <w:rPr>
                <w:b/>
                <w:bCs/>
                <w:sz w:val="13"/>
                <w:szCs w:val="13"/>
              </w:rPr>
              <w:t> </w:t>
            </w:r>
          </w:p>
        </w:tc>
        <w:tc>
          <w:tcPr>
            <w:tcW w:w="906" w:type="dxa"/>
            <w:tcBorders>
              <w:top w:val="nil"/>
              <w:left w:val="nil"/>
              <w:bottom w:val="single" w:sz="4" w:space="0" w:color="auto"/>
              <w:right w:val="single" w:sz="4" w:space="0" w:color="auto"/>
            </w:tcBorders>
            <w:shd w:val="clear" w:color="auto" w:fill="auto"/>
            <w:noWrap/>
            <w:vAlign w:val="bottom"/>
            <w:hideMark/>
          </w:tcPr>
          <w:p w14:paraId="74F15F60" w14:textId="77777777" w:rsidR="005242DE" w:rsidRPr="005242DE" w:rsidRDefault="005242DE" w:rsidP="005242DE">
            <w:pPr>
              <w:jc w:val="center"/>
              <w:rPr>
                <w:b/>
                <w:bCs/>
                <w:sz w:val="13"/>
                <w:szCs w:val="13"/>
              </w:rPr>
            </w:pPr>
            <w:r w:rsidRPr="005242DE">
              <w:rPr>
                <w:b/>
                <w:bCs/>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6AE4D3DF" w14:textId="77777777" w:rsidR="005242DE" w:rsidRPr="005242DE" w:rsidRDefault="005242DE" w:rsidP="005242DE">
            <w:pPr>
              <w:jc w:val="center"/>
              <w:rPr>
                <w:b/>
                <w:bCs/>
                <w:sz w:val="13"/>
                <w:szCs w:val="13"/>
              </w:rPr>
            </w:pPr>
            <w:r w:rsidRPr="005242DE">
              <w:rPr>
                <w:b/>
                <w:bCs/>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67A0F571" w14:textId="77777777" w:rsidR="005242DE" w:rsidRPr="005242DE" w:rsidRDefault="005242DE" w:rsidP="005242DE">
            <w:pPr>
              <w:rPr>
                <w:b/>
                <w:bCs/>
                <w:sz w:val="13"/>
                <w:szCs w:val="13"/>
              </w:rPr>
            </w:pPr>
            <w:r w:rsidRPr="005242DE">
              <w:rPr>
                <w:b/>
                <w:bCs/>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24F4CB64" w14:textId="77777777" w:rsidR="005242DE" w:rsidRPr="005242DE" w:rsidRDefault="005242DE" w:rsidP="005242DE">
            <w:pPr>
              <w:rPr>
                <w:b/>
                <w:bCs/>
                <w:sz w:val="13"/>
                <w:szCs w:val="13"/>
              </w:rPr>
            </w:pPr>
            <w:r w:rsidRPr="005242DE">
              <w:rPr>
                <w:b/>
                <w:bCs/>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5E2B7EE9" w14:textId="77777777" w:rsidR="005242DE" w:rsidRPr="005242DE" w:rsidRDefault="005242DE" w:rsidP="005242DE">
            <w:pPr>
              <w:rPr>
                <w:b/>
                <w:bCs/>
                <w:sz w:val="13"/>
                <w:szCs w:val="13"/>
              </w:rPr>
            </w:pPr>
            <w:r w:rsidRPr="005242DE">
              <w:rPr>
                <w:b/>
                <w:bCs/>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45B0AAB4" w14:textId="77777777" w:rsidR="005242DE" w:rsidRPr="005242DE" w:rsidRDefault="005242DE" w:rsidP="005242DE">
            <w:pPr>
              <w:rPr>
                <w:b/>
                <w:bCs/>
                <w:sz w:val="13"/>
                <w:szCs w:val="13"/>
              </w:rPr>
            </w:pPr>
            <w:r w:rsidRPr="005242DE">
              <w:rPr>
                <w:b/>
                <w:bCs/>
                <w:sz w:val="13"/>
                <w:szCs w:val="13"/>
              </w:rPr>
              <w:t> </w:t>
            </w:r>
          </w:p>
        </w:tc>
      </w:tr>
      <w:tr w:rsidR="005242DE" w:rsidRPr="005242DE" w14:paraId="195E6855" w14:textId="77777777" w:rsidTr="005242DE">
        <w:trPr>
          <w:trHeight w:val="279"/>
        </w:trPr>
        <w:tc>
          <w:tcPr>
            <w:tcW w:w="268" w:type="dxa"/>
            <w:tcBorders>
              <w:top w:val="nil"/>
              <w:left w:val="nil"/>
              <w:bottom w:val="nil"/>
              <w:right w:val="nil"/>
            </w:tcBorders>
            <w:shd w:val="clear" w:color="auto" w:fill="auto"/>
            <w:noWrap/>
            <w:vAlign w:val="bottom"/>
            <w:hideMark/>
          </w:tcPr>
          <w:p w14:paraId="5C78B138" w14:textId="77777777" w:rsidR="005242DE" w:rsidRPr="005242DE" w:rsidRDefault="005242DE" w:rsidP="005242DE">
            <w:pP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1D338737" w14:textId="77777777" w:rsidR="005242DE" w:rsidRPr="005242DE" w:rsidRDefault="005242DE" w:rsidP="005242DE">
            <w:pPr>
              <w:jc w:val="center"/>
              <w:rPr>
                <w:b/>
                <w:bCs/>
                <w:sz w:val="13"/>
                <w:szCs w:val="13"/>
              </w:rPr>
            </w:pPr>
            <w:r w:rsidRPr="005242DE">
              <w:rPr>
                <w:b/>
                <w:bCs/>
                <w:sz w:val="13"/>
                <w:szCs w:val="13"/>
              </w:rPr>
              <w:t>26.2</w:t>
            </w:r>
          </w:p>
        </w:tc>
        <w:tc>
          <w:tcPr>
            <w:tcW w:w="5533" w:type="dxa"/>
            <w:tcBorders>
              <w:top w:val="nil"/>
              <w:left w:val="nil"/>
              <w:bottom w:val="single" w:sz="4" w:space="0" w:color="auto"/>
              <w:right w:val="single" w:sz="4" w:space="0" w:color="auto"/>
            </w:tcBorders>
            <w:shd w:val="clear" w:color="auto" w:fill="auto"/>
            <w:noWrap/>
            <w:vAlign w:val="bottom"/>
            <w:hideMark/>
          </w:tcPr>
          <w:p w14:paraId="5CD70299" w14:textId="77777777" w:rsidR="005242DE" w:rsidRPr="005242DE" w:rsidRDefault="005242DE" w:rsidP="005242DE">
            <w:pPr>
              <w:rPr>
                <w:b/>
                <w:bCs/>
                <w:sz w:val="13"/>
                <w:szCs w:val="13"/>
              </w:rPr>
            </w:pPr>
            <w:r w:rsidRPr="005242DE">
              <w:rPr>
                <w:b/>
                <w:bCs/>
                <w:sz w:val="13"/>
                <w:szCs w:val="13"/>
              </w:rPr>
              <w:t xml:space="preserve"> Расходы, связанные с созданием нормативных запасов топлива</w:t>
            </w:r>
          </w:p>
        </w:tc>
        <w:tc>
          <w:tcPr>
            <w:tcW w:w="789" w:type="dxa"/>
            <w:tcBorders>
              <w:top w:val="nil"/>
              <w:left w:val="nil"/>
              <w:bottom w:val="single" w:sz="4" w:space="0" w:color="auto"/>
              <w:right w:val="single" w:sz="4" w:space="0" w:color="auto"/>
            </w:tcBorders>
            <w:shd w:val="clear" w:color="auto" w:fill="auto"/>
            <w:noWrap/>
            <w:vAlign w:val="bottom"/>
            <w:hideMark/>
          </w:tcPr>
          <w:p w14:paraId="3F8B9B92" w14:textId="77777777" w:rsidR="005242DE" w:rsidRPr="005242DE" w:rsidRDefault="005242DE" w:rsidP="005242DE">
            <w:pPr>
              <w:rPr>
                <w:b/>
                <w:bCs/>
                <w:sz w:val="13"/>
                <w:szCs w:val="13"/>
              </w:rPr>
            </w:pPr>
            <w:r w:rsidRPr="005242DE">
              <w:rPr>
                <w:b/>
                <w:bCs/>
                <w:sz w:val="13"/>
                <w:szCs w:val="13"/>
              </w:rPr>
              <w:t> </w:t>
            </w:r>
          </w:p>
        </w:tc>
        <w:tc>
          <w:tcPr>
            <w:tcW w:w="789" w:type="dxa"/>
            <w:tcBorders>
              <w:top w:val="nil"/>
              <w:left w:val="nil"/>
              <w:bottom w:val="single" w:sz="4" w:space="0" w:color="auto"/>
              <w:right w:val="single" w:sz="4" w:space="0" w:color="auto"/>
            </w:tcBorders>
            <w:shd w:val="clear" w:color="auto" w:fill="auto"/>
            <w:noWrap/>
            <w:vAlign w:val="bottom"/>
            <w:hideMark/>
          </w:tcPr>
          <w:p w14:paraId="69DC10C5" w14:textId="77777777" w:rsidR="005242DE" w:rsidRPr="005242DE" w:rsidRDefault="005242DE" w:rsidP="005242DE">
            <w:pPr>
              <w:rPr>
                <w:b/>
                <w:bCs/>
                <w:sz w:val="13"/>
                <w:szCs w:val="13"/>
              </w:rPr>
            </w:pPr>
            <w:r w:rsidRPr="005242DE">
              <w:rPr>
                <w:b/>
                <w:bCs/>
                <w:sz w:val="13"/>
                <w:szCs w:val="13"/>
              </w:rPr>
              <w:t> </w:t>
            </w:r>
          </w:p>
        </w:tc>
        <w:tc>
          <w:tcPr>
            <w:tcW w:w="1041" w:type="dxa"/>
            <w:tcBorders>
              <w:top w:val="nil"/>
              <w:left w:val="nil"/>
              <w:bottom w:val="single" w:sz="4" w:space="0" w:color="auto"/>
              <w:right w:val="single" w:sz="4" w:space="0" w:color="auto"/>
            </w:tcBorders>
            <w:shd w:val="clear" w:color="auto" w:fill="auto"/>
            <w:noWrap/>
            <w:vAlign w:val="bottom"/>
            <w:hideMark/>
          </w:tcPr>
          <w:p w14:paraId="3A7C4283" w14:textId="77777777" w:rsidR="005242DE" w:rsidRPr="005242DE" w:rsidRDefault="005242DE" w:rsidP="005242DE">
            <w:pPr>
              <w:rPr>
                <w:b/>
                <w:bCs/>
                <w:sz w:val="13"/>
                <w:szCs w:val="13"/>
              </w:rPr>
            </w:pPr>
            <w:r w:rsidRPr="005242DE">
              <w:rPr>
                <w:b/>
                <w:bCs/>
                <w:sz w:val="13"/>
                <w:szCs w:val="13"/>
              </w:rPr>
              <w:t> </w:t>
            </w:r>
          </w:p>
        </w:tc>
        <w:tc>
          <w:tcPr>
            <w:tcW w:w="906" w:type="dxa"/>
            <w:tcBorders>
              <w:top w:val="nil"/>
              <w:left w:val="nil"/>
              <w:bottom w:val="single" w:sz="4" w:space="0" w:color="auto"/>
              <w:right w:val="single" w:sz="4" w:space="0" w:color="auto"/>
            </w:tcBorders>
            <w:shd w:val="clear" w:color="auto" w:fill="auto"/>
            <w:noWrap/>
            <w:vAlign w:val="bottom"/>
            <w:hideMark/>
          </w:tcPr>
          <w:p w14:paraId="4C107979" w14:textId="77777777" w:rsidR="005242DE" w:rsidRPr="005242DE" w:rsidRDefault="005242DE" w:rsidP="005242DE">
            <w:pPr>
              <w:jc w:val="center"/>
              <w:rPr>
                <w:b/>
                <w:bCs/>
                <w:sz w:val="13"/>
                <w:szCs w:val="13"/>
              </w:rPr>
            </w:pPr>
            <w:r w:rsidRPr="005242DE">
              <w:rPr>
                <w:b/>
                <w:bCs/>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2F1107A7" w14:textId="77777777" w:rsidR="005242DE" w:rsidRPr="005242DE" w:rsidRDefault="005242DE" w:rsidP="005242DE">
            <w:pPr>
              <w:jc w:val="center"/>
              <w:rPr>
                <w:b/>
                <w:bCs/>
                <w:sz w:val="13"/>
                <w:szCs w:val="13"/>
              </w:rPr>
            </w:pPr>
            <w:r w:rsidRPr="005242DE">
              <w:rPr>
                <w:b/>
                <w:bCs/>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3B5F4C56" w14:textId="77777777" w:rsidR="005242DE" w:rsidRPr="005242DE" w:rsidRDefault="005242DE" w:rsidP="005242DE">
            <w:pPr>
              <w:rPr>
                <w:b/>
                <w:bCs/>
                <w:sz w:val="13"/>
                <w:szCs w:val="13"/>
              </w:rPr>
            </w:pPr>
            <w:r w:rsidRPr="005242DE">
              <w:rPr>
                <w:b/>
                <w:bCs/>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520061B2" w14:textId="77777777" w:rsidR="005242DE" w:rsidRPr="005242DE" w:rsidRDefault="005242DE" w:rsidP="005242DE">
            <w:pPr>
              <w:rPr>
                <w:b/>
                <w:bCs/>
                <w:sz w:val="13"/>
                <w:szCs w:val="13"/>
              </w:rPr>
            </w:pPr>
            <w:r w:rsidRPr="005242DE">
              <w:rPr>
                <w:b/>
                <w:bCs/>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73B0DD6D" w14:textId="77777777" w:rsidR="005242DE" w:rsidRPr="005242DE" w:rsidRDefault="005242DE" w:rsidP="005242DE">
            <w:pPr>
              <w:rPr>
                <w:b/>
                <w:bCs/>
                <w:sz w:val="13"/>
                <w:szCs w:val="13"/>
              </w:rPr>
            </w:pPr>
            <w:r w:rsidRPr="005242DE">
              <w:rPr>
                <w:b/>
                <w:bCs/>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632B90C9" w14:textId="77777777" w:rsidR="005242DE" w:rsidRPr="005242DE" w:rsidRDefault="005242DE" w:rsidP="005242DE">
            <w:pPr>
              <w:rPr>
                <w:b/>
                <w:bCs/>
                <w:sz w:val="13"/>
                <w:szCs w:val="13"/>
              </w:rPr>
            </w:pPr>
            <w:r w:rsidRPr="005242DE">
              <w:rPr>
                <w:b/>
                <w:bCs/>
                <w:sz w:val="13"/>
                <w:szCs w:val="13"/>
              </w:rPr>
              <w:t> </w:t>
            </w:r>
          </w:p>
        </w:tc>
      </w:tr>
      <w:tr w:rsidR="005242DE" w:rsidRPr="005242DE" w14:paraId="4E5275E6" w14:textId="77777777" w:rsidTr="005242DE">
        <w:trPr>
          <w:trHeight w:val="279"/>
        </w:trPr>
        <w:tc>
          <w:tcPr>
            <w:tcW w:w="268" w:type="dxa"/>
            <w:tcBorders>
              <w:top w:val="nil"/>
              <w:left w:val="nil"/>
              <w:bottom w:val="nil"/>
              <w:right w:val="nil"/>
            </w:tcBorders>
            <w:shd w:val="clear" w:color="auto" w:fill="auto"/>
            <w:noWrap/>
            <w:vAlign w:val="bottom"/>
            <w:hideMark/>
          </w:tcPr>
          <w:p w14:paraId="55D53B47" w14:textId="77777777" w:rsidR="005242DE" w:rsidRPr="005242DE" w:rsidRDefault="005242DE" w:rsidP="005242DE">
            <w:pP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704FE7AF" w14:textId="77777777" w:rsidR="005242DE" w:rsidRPr="005242DE" w:rsidRDefault="005242DE" w:rsidP="005242DE">
            <w:pPr>
              <w:jc w:val="center"/>
              <w:rPr>
                <w:b/>
                <w:bCs/>
                <w:sz w:val="13"/>
                <w:szCs w:val="13"/>
              </w:rPr>
            </w:pPr>
            <w:r w:rsidRPr="005242DE">
              <w:rPr>
                <w:b/>
                <w:bCs/>
                <w:sz w:val="13"/>
                <w:szCs w:val="13"/>
              </w:rPr>
              <w:t>26.3</w:t>
            </w:r>
          </w:p>
        </w:tc>
        <w:tc>
          <w:tcPr>
            <w:tcW w:w="5533" w:type="dxa"/>
            <w:tcBorders>
              <w:top w:val="nil"/>
              <w:left w:val="nil"/>
              <w:bottom w:val="single" w:sz="4" w:space="0" w:color="auto"/>
              <w:right w:val="single" w:sz="4" w:space="0" w:color="auto"/>
            </w:tcBorders>
            <w:shd w:val="clear" w:color="auto" w:fill="auto"/>
            <w:noWrap/>
            <w:vAlign w:val="bottom"/>
            <w:hideMark/>
          </w:tcPr>
          <w:p w14:paraId="44781D0F" w14:textId="77777777" w:rsidR="005242DE" w:rsidRPr="005242DE" w:rsidRDefault="005242DE" w:rsidP="005242DE">
            <w:pPr>
              <w:rPr>
                <w:b/>
                <w:bCs/>
                <w:sz w:val="13"/>
                <w:szCs w:val="13"/>
              </w:rPr>
            </w:pPr>
            <w:r w:rsidRPr="005242DE">
              <w:rPr>
                <w:b/>
                <w:bCs/>
                <w:sz w:val="13"/>
                <w:szCs w:val="13"/>
              </w:rPr>
              <w:t xml:space="preserve"> Расходы по сомнительным долгам</w:t>
            </w:r>
          </w:p>
        </w:tc>
        <w:tc>
          <w:tcPr>
            <w:tcW w:w="789" w:type="dxa"/>
            <w:tcBorders>
              <w:top w:val="nil"/>
              <w:left w:val="nil"/>
              <w:bottom w:val="single" w:sz="4" w:space="0" w:color="auto"/>
              <w:right w:val="single" w:sz="4" w:space="0" w:color="auto"/>
            </w:tcBorders>
            <w:shd w:val="clear" w:color="auto" w:fill="auto"/>
            <w:noWrap/>
            <w:vAlign w:val="bottom"/>
            <w:hideMark/>
          </w:tcPr>
          <w:p w14:paraId="4EFFA549" w14:textId="77777777" w:rsidR="005242DE" w:rsidRPr="005242DE" w:rsidRDefault="005242DE" w:rsidP="005242DE">
            <w:pPr>
              <w:rPr>
                <w:b/>
                <w:bCs/>
                <w:sz w:val="13"/>
                <w:szCs w:val="13"/>
              </w:rPr>
            </w:pPr>
            <w:r w:rsidRPr="005242DE">
              <w:rPr>
                <w:b/>
                <w:bCs/>
                <w:sz w:val="13"/>
                <w:szCs w:val="13"/>
              </w:rPr>
              <w:t> </w:t>
            </w:r>
          </w:p>
        </w:tc>
        <w:tc>
          <w:tcPr>
            <w:tcW w:w="789" w:type="dxa"/>
            <w:tcBorders>
              <w:top w:val="nil"/>
              <w:left w:val="nil"/>
              <w:bottom w:val="single" w:sz="4" w:space="0" w:color="auto"/>
              <w:right w:val="single" w:sz="4" w:space="0" w:color="auto"/>
            </w:tcBorders>
            <w:shd w:val="clear" w:color="auto" w:fill="auto"/>
            <w:noWrap/>
            <w:vAlign w:val="bottom"/>
            <w:hideMark/>
          </w:tcPr>
          <w:p w14:paraId="4074BD62" w14:textId="77777777" w:rsidR="005242DE" w:rsidRPr="005242DE" w:rsidRDefault="005242DE" w:rsidP="005242DE">
            <w:pPr>
              <w:rPr>
                <w:b/>
                <w:bCs/>
                <w:sz w:val="13"/>
                <w:szCs w:val="13"/>
              </w:rPr>
            </w:pPr>
            <w:r w:rsidRPr="005242DE">
              <w:rPr>
                <w:b/>
                <w:bCs/>
                <w:sz w:val="13"/>
                <w:szCs w:val="13"/>
              </w:rPr>
              <w:t> </w:t>
            </w:r>
          </w:p>
        </w:tc>
        <w:tc>
          <w:tcPr>
            <w:tcW w:w="1041" w:type="dxa"/>
            <w:tcBorders>
              <w:top w:val="nil"/>
              <w:left w:val="nil"/>
              <w:bottom w:val="single" w:sz="4" w:space="0" w:color="auto"/>
              <w:right w:val="single" w:sz="4" w:space="0" w:color="auto"/>
            </w:tcBorders>
            <w:shd w:val="clear" w:color="auto" w:fill="auto"/>
            <w:noWrap/>
            <w:vAlign w:val="bottom"/>
            <w:hideMark/>
          </w:tcPr>
          <w:p w14:paraId="5992269A" w14:textId="77777777" w:rsidR="005242DE" w:rsidRPr="005242DE" w:rsidRDefault="005242DE" w:rsidP="005242DE">
            <w:pPr>
              <w:rPr>
                <w:b/>
                <w:bCs/>
                <w:sz w:val="13"/>
                <w:szCs w:val="13"/>
              </w:rPr>
            </w:pPr>
            <w:r w:rsidRPr="005242DE">
              <w:rPr>
                <w:b/>
                <w:bCs/>
                <w:sz w:val="13"/>
                <w:szCs w:val="13"/>
              </w:rPr>
              <w:t> </w:t>
            </w:r>
          </w:p>
        </w:tc>
        <w:tc>
          <w:tcPr>
            <w:tcW w:w="906" w:type="dxa"/>
            <w:tcBorders>
              <w:top w:val="nil"/>
              <w:left w:val="nil"/>
              <w:bottom w:val="single" w:sz="4" w:space="0" w:color="auto"/>
              <w:right w:val="single" w:sz="4" w:space="0" w:color="auto"/>
            </w:tcBorders>
            <w:shd w:val="clear" w:color="auto" w:fill="auto"/>
            <w:noWrap/>
            <w:vAlign w:val="bottom"/>
            <w:hideMark/>
          </w:tcPr>
          <w:p w14:paraId="56DFBF28" w14:textId="77777777" w:rsidR="005242DE" w:rsidRPr="005242DE" w:rsidRDefault="005242DE" w:rsidP="005242DE">
            <w:pPr>
              <w:jc w:val="center"/>
              <w:rPr>
                <w:b/>
                <w:bCs/>
                <w:sz w:val="13"/>
                <w:szCs w:val="13"/>
              </w:rPr>
            </w:pPr>
            <w:r w:rsidRPr="005242DE">
              <w:rPr>
                <w:b/>
                <w:bCs/>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60B539DF" w14:textId="77777777" w:rsidR="005242DE" w:rsidRPr="005242DE" w:rsidRDefault="005242DE" w:rsidP="005242DE">
            <w:pPr>
              <w:jc w:val="center"/>
              <w:rPr>
                <w:b/>
                <w:bCs/>
                <w:sz w:val="13"/>
                <w:szCs w:val="13"/>
              </w:rPr>
            </w:pPr>
            <w:r w:rsidRPr="005242DE">
              <w:rPr>
                <w:b/>
                <w:bCs/>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2379FFC6" w14:textId="77777777" w:rsidR="005242DE" w:rsidRPr="005242DE" w:rsidRDefault="005242DE" w:rsidP="005242DE">
            <w:pPr>
              <w:rPr>
                <w:b/>
                <w:bCs/>
                <w:sz w:val="13"/>
                <w:szCs w:val="13"/>
              </w:rPr>
            </w:pPr>
            <w:r w:rsidRPr="005242DE">
              <w:rPr>
                <w:b/>
                <w:bCs/>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1A5607A7" w14:textId="77777777" w:rsidR="005242DE" w:rsidRPr="005242DE" w:rsidRDefault="005242DE" w:rsidP="005242DE">
            <w:pPr>
              <w:rPr>
                <w:b/>
                <w:bCs/>
                <w:sz w:val="13"/>
                <w:szCs w:val="13"/>
              </w:rPr>
            </w:pPr>
            <w:r w:rsidRPr="005242DE">
              <w:rPr>
                <w:b/>
                <w:bCs/>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71705866" w14:textId="77777777" w:rsidR="005242DE" w:rsidRPr="005242DE" w:rsidRDefault="005242DE" w:rsidP="005242DE">
            <w:pPr>
              <w:rPr>
                <w:b/>
                <w:bCs/>
                <w:sz w:val="13"/>
                <w:szCs w:val="13"/>
              </w:rPr>
            </w:pPr>
            <w:r w:rsidRPr="005242DE">
              <w:rPr>
                <w:b/>
                <w:bCs/>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7DFC2CE0" w14:textId="77777777" w:rsidR="005242DE" w:rsidRPr="005242DE" w:rsidRDefault="005242DE" w:rsidP="005242DE">
            <w:pPr>
              <w:rPr>
                <w:b/>
                <w:bCs/>
                <w:sz w:val="13"/>
                <w:szCs w:val="13"/>
              </w:rPr>
            </w:pPr>
            <w:r w:rsidRPr="005242DE">
              <w:rPr>
                <w:b/>
                <w:bCs/>
                <w:sz w:val="13"/>
                <w:szCs w:val="13"/>
              </w:rPr>
              <w:t> </w:t>
            </w:r>
          </w:p>
        </w:tc>
      </w:tr>
      <w:tr w:rsidR="005242DE" w:rsidRPr="005242DE" w14:paraId="1D6F7CE9" w14:textId="77777777" w:rsidTr="005242DE">
        <w:trPr>
          <w:trHeight w:val="279"/>
        </w:trPr>
        <w:tc>
          <w:tcPr>
            <w:tcW w:w="268" w:type="dxa"/>
            <w:tcBorders>
              <w:top w:val="nil"/>
              <w:left w:val="nil"/>
              <w:bottom w:val="nil"/>
              <w:right w:val="nil"/>
            </w:tcBorders>
            <w:shd w:val="clear" w:color="auto" w:fill="auto"/>
            <w:noWrap/>
            <w:vAlign w:val="bottom"/>
            <w:hideMark/>
          </w:tcPr>
          <w:p w14:paraId="4C81E161" w14:textId="77777777" w:rsidR="005242DE" w:rsidRPr="005242DE" w:rsidRDefault="005242DE" w:rsidP="005242DE">
            <w:pP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2DB02480" w14:textId="77777777" w:rsidR="005242DE" w:rsidRPr="005242DE" w:rsidRDefault="005242DE" w:rsidP="005242DE">
            <w:pPr>
              <w:jc w:val="center"/>
              <w:rPr>
                <w:b/>
                <w:bCs/>
                <w:sz w:val="13"/>
                <w:szCs w:val="13"/>
              </w:rPr>
            </w:pPr>
            <w:r w:rsidRPr="005242DE">
              <w:rPr>
                <w:b/>
                <w:bCs/>
                <w:sz w:val="13"/>
                <w:szCs w:val="13"/>
              </w:rPr>
              <w:t>26.4</w:t>
            </w:r>
          </w:p>
        </w:tc>
        <w:tc>
          <w:tcPr>
            <w:tcW w:w="5533" w:type="dxa"/>
            <w:tcBorders>
              <w:top w:val="nil"/>
              <w:left w:val="nil"/>
              <w:bottom w:val="single" w:sz="4" w:space="0" w:color="auto"/>
              <w:right w:val="single" w:sz="4" w:space="0" w:color="auto"/>
            </w:tcBorders>
            <w:shd w:val="clear" w:color="auto" w:fill="auto"/>
            <w:noWrap/>
            <w:vAlign w:val="bottom"/>
            <w:hideMark/>
          </w:tcPr>
          <w:p w14:paraId="5975094E" w14:textId="77777777" w:rsidR="005242DE" w:rsidRPr="005242DE" w:rsidRDefault="005242DE" w:rsidP="005242DE">
            <w:pPr>
              <w:rPr>
                <w:b/>
                <w:bCs/>
                <w:sz w:val="13"/>
                <w:szCs w:val="13"/>
              </w:rPr>
            </w:pPr>
            <w:r w:rsidRPr="005242DE">
              <w:rPr>
                <w:b/>
                <w:bCs/>
                <w:sz w:val="13"/>
                <w:szCs w:val="13"/>
              </w:rPr>
              <w:t xml:space="preserve"> Прочие расходы из прибыли (предпринимательская прибыль)</w:t>
            </w:r>
          </w:p>
        </w:tc>
        <w:tc>
          <w:tcPr>
            <w:tcW w:w="789" w:type="dxa"/>
            <w:tcBorders>
              <w:top w:val="nil"/>
              <w:left w:val="nil"/>
              <w:bottom w:val="single" w:sz="4" w:space="0" w:color="auto"/>
              <w:right w:val="single" w:sz="4" w:space="0" w:color="auto"/>
            </w:tcBorders>
            <w:shd w:val="clear" w:color="auto" w:fill="auto"/>
            <w:noWrap/>
            <w:vAlign w:val="bottom"/>
            <w:hideMark/>
          </w:tcPr>
          <w:p w14:paraId="79F2E81F" w14:textId="77777777" w:rsidR="005242DE" w:rsidRPr="005242DE" w:rsidRDefault="005242DE" w:rsidP="005242DE">
            <w:pPr>
              <w:rPr>
                <w:b/>
                <w:bCs/>
                <w:sz w:val="13"/>
                <w:szCs w:val="13"/>
              </w:rPr>
            </w:pPr>
            <w:r w:rsidRPr="005242DE">
              <w:rPr>
                <w:b/>
                <w:bCs/>
                <w:sz w:val="13"/>
                <w:szCs w:val="13"/>
              </w:rPr>
              <w:t> </w:t>
            </w:r>
          </w:p>
        </w:tc>
        <w:tc>
          <w:tcPr>
            <w:tcW w:w="789" w:type="dxa"/>
            <w:tcBorders>
              <w:top w:val="nil"/>
              <w:left w:val="nil"/>
              <w:bottom w:val="single" w:sz="4" w:space="0" w:color="auto"/>
              <w:right w:val="single" w:sz="4" w:space="0" w:color="auto"/>
            </w:tcBorders>
            <w:shd w:val="clear" w:color="auto" w:fill="auto"/>
            <w:noWrap/>
            <w:vAlign w:val="bottom"/>
            <w:hideMark/>
          </w:tcPr>
          <w:p w14:paraId="76BFF7F3" w14:textId="77777777" w:rsidR="005242DE" w:rsidRPr="005242DE" w:rsidRDefault="005242DE" w:rsidP="005242DE">
            <w:pPr>
              <w:rPr>
                <w:b/>
                <w:bCs/>
                <w:sz w:val="13"/>
                <w:szCs w:val="13"/>
              </w:rPr>
            </w:pPr>
            <w:r w:rsidRPr="005242DE">
              <w:rPr>
                <w:b/>
                <w:bCs/>
                <w:sz w:val="13"/>
                <w:szCs w:val="13"/>
              </w:rPr>
              <w:t> </w:t>
            </w:r>
          </w:p>
        </w:tc>
        <w:tc>
          <w:tcPr>
            <w:tcW w:w="1041" w:type="dxa"/>
            <w:tcBorders>
              <w:top w:val="nil"/>
              <w:left w:val="nil"/>
              <w:bottom w:val="single" w:sz="4" w:space="0" w:color="auto"/>
              <w:right w:val="single" w:sz="4" w:space="0" w:color="auto"/>
            </w:tcBorders>
            <w:shd w:val="clear" w:color="auto" w:fill="auto"/>
            <w:noWrap/>
            <w:vAlign w:val="bottom"/>
            <w:hideMark/>
          </w:tcPr>
          <w:p w14:paraId="3D982DDF" w14:textId="77777777" w:rsidR="005242DE" w:rsidRPr="005242DE" w:rsidRDefault="005242DE" w:rsidP="005242DE">
            <w:pPr>
              <w:rPr>
                <w:b/>
                <w:bCs/>
                <w:sz w:val="13"/>
                <w:szCs w:val="13"/>
              </w:rPr>
            </w:pPr>
            <w:r w:rsidRPr="005242DE">
              <w:rPr>
                <w:b/>
                <w:bCs/>
                <w:sz w:val="13"/>
                <w:szCs w:val="13"/>
              </w:rPr>
              <w:t> </w:t>
            </w:r>
          </w:p>
        </w:tc>
        <w:tc>
          <w:tcPr>
            <w:tcW w:w="906" w:type="dxa"/>
            <w:tcBorders>
              <w:top w:val="nil"/>
              <w:left w:val="nil"/>
              <w:bottom w:val="single" w:sz="4" w:space="0" w:color="auto"/>
              <w:right w:val="single" w:sz="4" w:space="0" w:color="auto"/>
            </w:tcBorders>
            <w:shd w:val="clear" w:color="auto" w:fill="auto"/>
            <w:noWrap/>
            <w:vAlign w:val="bottom"/>
            <w:hideMark/>
          </w:tcPr>
          <w:p w14:paraId="1224A2F3" w14:textId="77777777" w:rsidR="005242DE" w:rsidRPr="005242DE" w:rsidRDefault="005242DE" w:rsidP="005242DE">
            <w:pPr>
              <w:jc w:val="center"/>
              <w:rPr>
                <w:b/>
                <w:bCs/>
                <w:sz w:val="13"/>
                <w:szCs w:val="13"/>
              </w:rPr>
            </w:pPr>
            <w:r w:rsidRPr="005242DE">
              <w:rPr>
                <w:b/>
                <w:bCs/>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228BFD13" w14:textId="77777777" w:rsidR="005242DE" w:rsidRPr="005242DE" w:rsidRDefault="005242DE" w:rsidP="005242DE">
            <w:pPr>
              <w:jc w:val="center"/>
              <w:rPr>
                <w:b/>
                <w:bCs/>
                <w:sz w:val="13"/>
                <w:szCs w:val="13"/>
              </w:rPr>
            </w:pPr>
            <w:r w:rsidRPr="005242DE">
              <w:rPr>
                <w:b/>
                <w:bCs/>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6F788F9A" w14:textId="77777777" w:rsidR="005242DE" w:rsidRPr="005242DE" w:rsidRDefault="005242DE" w:rsidP="005242DE">
            <w:pPr>
              <w:rPr>
                <w:b/>
                <w:bCs/>
                <w:sz w:val="13"/>
                <w:szCs w:val="13"/>
              </w:rPr>
            </w:pPr>
            <w:r w:rsidRPr="005242DE">
              <w:rPr>
                <w:b/>
                <w:bCs/>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7F29EEA4" w14:textId="77777777" w:rsidR="005242DE" w:rsidRPr="005242DE" w:rsidRDefault="005242DE" w:rsidP="005242DE">
            <w:pPr>
              <w:rPr>
                <w:b/>
                <w:bCs/>
                <w:sz w:val="13"/>
                <w:szCs w:val="13"/>
              </w:rPr>
            </w:pPr>
            <w:r w:rsidRPr="005242DE">
              <w:rPr>
                <w:b/>
                <w:bCs/>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06B518C5" w14:textId="77777777" w:rsidR="005242DE" w:rsidRPr="005242DE" w:rsidRDefault="005242DE" w:rsidP="005242DE">
            <w:pPr>
              <w:rPr>
                <w:b/>
                <w:bCs/>
                <w:sz w:val="13"/>
                <w:szCs w:val="13"/>
              </w:rPr>
            </w:pPr>
            <w:r w:rsidRPr="005242DE">
              <w:rPr>
                <w:b/>
                <w:bCs/>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6C83F589" w14:textId="77777777" w:rsidR="005242DE" w:rsidRPr="005242DE" w:rsidRDefault="005242DE" w:rsidP="005242DE">
            <w:pPr>
              <w:rPr>
                <w:b/>
                <w:bCs/>
                <w:sz w:val="13"/>
                <w:szCs w:val="13"/>
              </w:rPr>
            </w:pPr>
            <w:r w:rsidRPr="005242DE">
              <w:rPr>
                <w:b/>
                <w:bCs/>
                <w:sz w:val="13"/>
                <w:szCs w:val="13"/>
              </w:rPr>
              <w:t> </w:t>
            </w:r>
          </w:p>
        </w:tc>
      </w:tr>
      <w:tr w:rsidR="005242DE" w:rsidRPr="005242DE" w14:paraId="3CC03315" w14:textId="77777777" w:rsidTr="005242DE">
        <w:trPr>
          <w:trHeight w:val="279"/>
        </w:trPr>
        <w:tc>
          <w:tcPr>
            <w:tcW w:w="268" w:type="dxa"/>
            <w:tcBorders>
              <w:top w:val="nil"/>
              <w:left w:val="nil"/>
              <w:bottom w:val="nil"/>
              <w:right w:val="nil"/>
            </w:tcBorders>
            <w:shd w:val="clear" w:color="auto" w:fill="auto"/>
            <w:noWrap/>
            <w:vAlign w:val="bottom"/>
            <w:hideMark/>
          </w:tcPr>
          <w:p w14:paraId="5917BF19" w14:textId="77777777" w:rsidR="005242DE" w:rsidRPr="005242DE" w:rsidRDefault="005242DE" w:rsidP="005242DE">
            <w:pP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7F0B14B8" w14:textId="77777777" w:rsidR="005242DE" w:rsidRPr="005242DE" w:rsidRDefault="005242DE" w:rsidP="005242DE">
            <w:pPr>
              <w:jc w:val="center"/>
              <w:rPr>
                <w:b/>
                <w:bCs/>
                <w:sz w:val="13"/>
                <w:szCs w:val="13"/>
              </w:rPr>
            </w:pPr>
            <w:r w:rsidRPr="005242DE">
              <w:rPr>
                <w:b/>
                <w:bCs/>
                <w:sz w:val="13"/>
                <w:szCs w:val="13"/>
              </w:rPr>
              <w:t>27.2</w:t>
            </w:r>
          </w:p>
        </w:tc>
        <w:tc>
          <w:tcPr>
            <w:tcW w:w="81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726D399" w14:textId="77777777" w:rsidR="005242DE" w:rsidRPr="005242DE" w:rsidRDefault="005242DE" w:rsidP="005242DE">
            <w:pPr>
              <w:rPr>
                <w:b/>
                <w:bCs/>
                <w:sz w:val="13"/>
                <w:szCs w:val="13"/>
              </w:rPr>
            </w:pPr>
            <w:r w:rsidRPr="005242DE">
              <w:rPr>
                <w:b/>
                <w:bCs/>
                <w:sz w:val="13"/>
                <w:szCs w:val="13"/>
              </w:rPr>
              <w:t>Корректировкка за 2017</w:t>
            </w:r>
          </w:p>
        </w:tc>
        <w:tc>
          <w:tcPr>
            <w:tcW w:w="906" w:type="dxa"/>
            <w:tcBorders>
              <w:top w:val="nil"/>
              <w:left w:val="nil"/>
              <w:bottom w:val="single" w:sz="4" w:space="0" w:color="auto"/>
              <w:right w:val="single" w:sz="4" w:space="0" w:color="auto"/>
            </w:tcBorders>
            <w:shd w:val="clear" w:color="auto" w:fill="auto"/>
            <w:noWrap/>
            <w:vAlign w:val="bottom"/>
            <w:hideMark/>
          </w:tcPr>
          <w:p w14:paraId="57907F0E" w14:textId="77777777" w:rsidR="005242DE" w:rsidRPr="005242DE" w:rsidRDefault="005242DE" w:rsidP="005242DE">
            <w:pPr>
              <w:jc w:val="center"/>
              <w:rPr>
                <w:b/>
                <w:bCs/>
                <w:sz w:val="13"/>
                <w:szCs w:val="13"/>
              </w:rPr>
            </w:pPr>
            <w:r w:rsidRPr="005242DE">
              <w:rPr>
                <w:b/>
                <w:bCs/>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5D671A32" w14:textId="77777777" w:rsidR="005242DE" w:rsidRPr="005242DE" w:rsidRDefault="005242DE" w:rsidP="005242DE">
            <w:pPr>
              <w:jc w:val="center"/>
              <w:rPr>
                <w:b/>
                <w:bCs/>
                <w:sz w:val="13"/>
                <w:szCs w:val="13"/>
              </w:rPr>
            </w:pPr>
            <w:r w:rsidRPr="005242DE">
              <w:rPr>
                <w:b/>
                <w:bCs/>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5764CF66" w14:textId="77777777" w:rsidR="005242DE" w:rsidRPr="005242DE" w:rsidRDefault="005242DE" w:rsidP="005242DE">
            <w:pPr>
              <w:rPr>
                <w:b/>
                <w:bCs/>
                <w:sz w:val="13"/>
                <w:szCs w:val="13"/>
              </w:rPr>
            </w:pPr>
            <w:r w:rsidRPr="005242DE">
              <w:rPr>
                <w:b/>
                <w:bCs/>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517550B9" w14:textId="77777777" w:rsidR="005242DE" w:rsidRPr="005242DE" w:rsidRDefault="005242DE" w:rsidP="005242DE">
            <w:pPr>
              <w:rPr>
                <w:b/>
                <w:bCs/>
                <w:sz w:val="13"/>
                <w:szCs w:val="13"/>
              </w:rPr>
            </w:pPr>
            <w:r w:rsidRPr="005242DE">
              <w:rPr>
                <w:b/>
                <w:bCs/>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1CA6ACCA" w14:textId="77777777" w:rsidR="005242DE" w:rsidRPr="005242DE" w:rsidRDefault="005242DE" w:rsidP="005242DE">
            <w:pPr>
              <w:rPr>
                <w:b/>
                <w:bCs/>
                <w:sz w:val="13"/>
                <w:szCs w:val="13"/>
              </w:rPr>
            </w:pPr>
            <w:r w:rsidRPr="005242DE">
              <w:rPr>
                <w:b/>
                <w:bCs/>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413F8438" w14:textId="77777777" w:rsidR="005242DE" w:rsidRPr="005242DE" w:rsidRDefault="005242DE" w:rsidP="005242DE">
            <w:pPr>
              <w:rPr>
                <w:b/>
                <w:bCs/>
                <w:sz w:val="13"/>
                <w:szCs w:val="13"/>
              </w:rPr>
            </w:pPr>
            <w:r w:rsidRPr="005242DE">
              <w:rPr>
                <w:b/>
                <w:bCs/>
                <w:sz w:val="13"/>
                <w:szCs w:val="13"/>
              </w:rPr>
              <w:t> </w:t>
            </w:r>
          </w:p>
        </w:tc>
      </w:tr>
      <w:tr w:rsidR="005242DE" w:rsidRPr="005242DE" w14:paraId="726AA92F" w14:textId="77777777" w:rsidTr="005242DE">
        <w:trPr>
          <w:trHeight w:val="279"/>
        </w:trPr>
        <w:tc>
          <w:tcPr>
            <w:tcW w:w="268" w:type="dxa"/>
            <w:tcBorders>
              <w:top w:val="nil"/>
              <w:left w:val="nil"/>
              <w:bottom w:val="nil"/>
              <w:right w:val="nil"/>
            </w:tcBorders>
            <w:shd w:val="clear" w:color="auto" w:fill="auto"/>
            <w:noWrap/>
            <w:vAlign w:val="bottom"/>
            <w:hideMark/>
          </w:tcPr>
          <w:p w14:paraId="34748532" w14:textId="77777777" w:rsidR="005242DE" w:rsidRPr="005242DE" w:rsidRDefault="005242DE" w:rsidP="005242DE">
            <w:pP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75269D76" w14:textId="77777777" w:rsidR="005242DE" w:rsidRPr="005242DE" w:rsidRDefault="005242DE" w:rsidP="005242DE">
            <w:pPr>
              <w:jc w:val="center"/>
              <w:rPr>
                <w:b/>
                <w:bCs/>
                <w:sz w:val="13"/>
                <w:szCs w:val="13"/>
              </w:rPr>
            </w:pPr>
            <w:r w:rsidRPr="005242DE">
              <w:rPr>
                <w:b/>
                <w:bCs/>
                <w:sz w:val="13"/>
                <w:szCs w:val="13"/>
              </w:rPr>
              <w:t>27.3</w:t>
            </w:r>
          </w:p>
        </w:tc>
        <w:tc>
          <w:tcPr>
            <w:tcW w:w="81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573B0F3" w14:textId="77777777" w:rsidR="005242DE" w:rsidRPr="005242DE" w:rsidRDefault="005242DE" w:rsidP="005242DE">
            <w:pPr>
              <w:rPr>
                <w:b/>
                <w:bCs/>
                <w:sz w:val="13"/>
                <w:szCs w:val="13"/>
              </w:rPr>
            </w:pPr>
            <w:r w:rsidRPr="005242DE">
              <w:rPr>
                <w:b/>
                <w:bCs/>
                <w:sz w:val="13"/>
                <w:szCs w:val="13"/>
              </w:rPr>
              <w:t>Корректировкка за 2018</w:t>
            </w:r>
          </w:p>
        </w:tc>
        <w:tc>
          <w:tcPr>
            <w:tcW w:w="906" w:type="dxa"/>
            <w:tcBorders>
              <w:top w:val="nil"/>
              <w:left w:val="nil"/>
              <w:bottom w:val="single" w:sz="4" w:space="0" w:color="auto"/>
              <w:right w:val="single" w:sz="4" w:space="0" w:color="auto"/>
            </w:tcBorders>
            <w:shd w:val="clear" w:color="auto" w:fill="auto"/>
            <w:noWrap/>
            <w:vAlign w:val="bottom"/>
            <w:hideMark/>
          </w:tcPr>
          <w:p w14:paraId="22584880" w14:textId="77777777" w:rsidR="005242DE" w:rsidRPr="005242DE" w:rsidRDefault="005242DE" w:rsidP="005242DE">
            <w:pPr>
              <w:jc w:val="center"/>
              <w:rPr>
                <w:b/>
                <w:bCs/>
                <w:sz w:val="13"/>
                <w:szCs w:val="13"/>
              </w:rPr>
            </w:pPr>
            <w:r w:rsidRPr="005242DE">
              <w:rPr>
                <w:b/>
                <w:bCs/>
                <w:sz w:val="13"/>
                <w:szCs w:val="13"/>
              </w:rPr>
              <w:t> </w:t>
            </w:r>
          </w:p>
        </w:tc>
        <w:tc>
          <w:tcPr>
            <w:tcW w:w="1155" w:type="dxa"/>
            <w:tcBorders>
              <w:top w:val="nil"/>
              <w:left w:val="nil"/>
              <w:bottom w:val="single" w:sz="4" w:space="0" w:color="auto"/>
              <w:right w:val="single" w:sz="4" w:space="0" w:color="auto"/>
            </w:tcBorders>
            <w:shd w:val="clear" w:color="000000" w:fill="FFFFFF"/>
            <w:noWrap/>
            <w:vAlign w:val="bottom"/>
            <w:hideMark/>
          </w:tcPr>
          <w:p w14:paraId="2FE21165" w14:textId="77777777" w:rsidR="005242DE" w:rsidRPr="005242DE" w:rsidRDefault="005242DE" w:rsidP="005242DE">
            <w:pPr>
              <w:jc w:val="center"/>
              <w:rPr>
                <w:b/>
                <w:bCs/>
                <w:sz w:val="13"/>
                <w:szCs w:val="13"/>
              </w:rPr>
            </w:pPr>
            <w:r w:rsidRPr="005242DE">
              <w:rPr>
                <w:b/>
                <w:bCs/>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0EC220B1" w14:textId="77777777" w:rsidR="005242DE" w:rsidRPr="005242DE" w:rsidRDefault="005242DE" w:rsidP="005242DE">
            <w:pPr>
              <w:rPr>
                <w:b/>
                <w:bCs/>
                <w:sz w:val="13"/>
                <w:szCs w:val="13"/>
              </w:rPr>
            </w:pPr>
            <w:r w:rsidRPr="005242DE">
              <w:rPr>
                <w:b/>
                <w:bCs/>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486CE757" w14:textId="77777777" w:rsidR="005242DE" w:rsidRPr="005242DE" w:rsidRDefault="005242DE" w:rsidP="005242DE">
            <w:pPr>
              <w:rPr>
                <w:b/>
                <w:bCs/>
                <w:sz w:val="13"/>
                <w:szCs w:val="13"/>
              </w:rPr>
            </w:pPr>
            <w:r w:rsidRPr="005242DE">
              <w:rPr>
                <w:b/>
                <w:bCs/>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14F3C18F" w14:textId="77777777" w:rsidR="005242DE" w:rsidRPr="005242DE" w:rsidRDefault="005242DE" w:rsidP="005242DE">
            <w:pPr>
              <w:rPr>
                <w:b/>
                <w:bCs/>
                <w:sz w:val="13"/>
                <w:szCs w:val="13"/>
              </w:rPr>
            </w:pPr>
            <w:r w:rsidRPr="005242DE">
              <w:rPr>
                <w:b/>
                <w:bCs/>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66555354" w14:textId="77777777" w:rsidR="005242DE" w:rsidRPr="005242DE" w:rsidRDefault="005242DE" w:rsidP="005242DE">
            <w:pPr>
              <w:rPr>
                <w:b/>
                <w:bCs/>
                <w:sz w:val="13"/>
                <w:szCs w:val="13"/>
              </w:rPr>
            </w:pPr>
            <w:r w:rsidRPr="005242DE">
              <w:rPr>
                <w:b/>
                <w:bCs/>
                <w:sz w:val="13"/>
                <w:szCs w:val="13"/>
              </w:rPr>
              <w:t> </w:t>
            </w:r>
          </w:p>
        </w:tc>
      </w:tr>
      <w:tr w:rsidR="005242DE" w:rsidRPr="005242DE" w14:paraId="0E561BB2" w14:textId="77777777" w:rsidTr="005242DE">
        <w:trPr>
          <w:trHeight w:val="279"/>
        </w:trPr>
        <w:tc>
          <w:tcPr>
            <w:tcW w:w="268" w:type="dxa"/>
            <w:tcBorders>
              <w:top w:val="nil"/>
              <w:left w:val="nil"/>
              <w:bottom w:val="nil"/>
              <w:right w:val="nil"/>
            </w:tcBorders>
            <w:shd w:val="clear" w:color="auto" w:fill="auto"/>
            <w:noWrap/>
            <w:vAlign w:val="bottom"/>
            <w:hideMark/>
          </w:tcPr>
          <w:p w14:paraId="00E970F4" w14:textId="77777777" w:rsidR="005242DE" w:rsidRPr="005242DE" w:rsidRDefault="005242DE" w:rsidP="005242DE">
            <w:pP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169F044E" w14:textId="77777777" w:rsidR="005242DE" w:rsidRPr="005242DE" w:rsidRDefault="005242DE" w:rsidP="005242DE">
            <w:pPr>
              <w:jc w:val="center"/>
              <w:rPr>
                <w:b/>
                <w:bCs/>
                <w:sz w:val="13"/>
                <w:szCs w:val="13"/>
              </w:rPr>
            </w:pPr>
            <w:r w:rsidRPr="005242DE">
              <w:rPr>
                <w:b/>
                <w:bCs/>
                <w:sz w:val="13"/>
                <w:szCs w:val="13"/>
              </w:rPr>
              <w:t> </w:t>
            </w:r>
          </w:p>
        </w:tc>
        <w:tc>
          <w:tcPr>
            <w:tcW w:w="81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D74D8A2" w14:textId="77777777" w:rsidR="005242DE" w:rsidRPr="005242DE" w:rsidRDefault="005242DE" w:rsidP="005242DE">
            <w:pPr>
              <w:rPr>
                <w:b/>
                <w:bCs/>
                <w:sz w:val="13"/>
                <w:szCs w:val="13"/>
              </w:rPr>
            </w:pPr>
            <w:r w:rsidRPr="005242DE">
              <w:rPr>
                <w:b/>
                <w:bCs/>
                <w:sz w:val="13"/>
                <w:szCs w:val="13"/>
              </w:rPr>
              <w:t>Корректировкка за 2019</w:t>
            </w:r>
          </w:p>
        </w:tc>
        <w:tc>
          <w:tcPr>
            <w:tcW w:w="906" w:type="dxa"/>
            <w:tcBorders>
              <w:top w:val="nil"/>
              <w:left w:val="nil"/>
              <w:bottom w:val="single" w:sz="4" w:space="0" w:color="auto"/>
              <w:right w:val="single" w:sz="4" w:space="0" w:color="auto"/>
            </w:tcBorders>
            <w:shd w:val="clear" w:color="auto" w:fill="auto"/>
            <w:noWrap/>
            <w:vAlign w:val="bottom"/>
            <w:hideMark/>
          </w:tcPr>
          <w:p w14:paraId="36A7C250" w14:textId="77777777" w:rsidR="005242DE" w:rsidRPr="005242DE" w:rsidRDefault="005242DE" w:rsidP="005242DE">
            <w:pPr>
              <w:jc w:val="center"/>
              <w:rPr>
                <w:b/>
                <w:bCs/>
                <w:sz w:val="13"/>
                <w:szCs w:val="13"/>
              </w:rPr>
            </w:pPr>
            <w:r w:rsidRPr="005242DE">
              <w:rPr>
                <w:b/>
                <w:bCs/>
                <w:sz w:val="13"/>
                <w:szCs w:val="13"/>
              </w:rPr>
              <w:t> </w:t>
            </w:r>
          </w:p>
        </w:tc>
        <w:tc>
          <w:tcPr>
            <w:tcW w:w="1155" w:type="dxa"/>
            <w:tcBorders>
              <w:top w:val="nil"/>
              <w:left w:val="nil"/>
              <w:bottom w:val="single" w:sz="4" w:space="0" w:color="auto"/>
              <w:right w:val="single" w:sz="4" w:space="0" w:color="auto"/>
            </w:tcBorders>
            <w:shd w:val="clear" w:color="000000" w:fill="FFFFFF"/>
            <w:noWrap/>
            <w:vAlign w:val="bottom"/>
            <w:hideMark/>
          </w:tcPr>
          <w:p w14:paraId="5CD6583E" w14:textId="77777777" w:rsidR="005242DE" w:rsidRPr="005242DE" w:rsidRDefault="005242DE" w:rsidP="005242DE">
            <w:pPr>
              <w:jc w:val="center"/>
              <w:rPr>
                <w:b/>
                <w:bCs/>
                <w:sz w:val="13"/>
                <w:szCs w:val="13"/>
              </w:rPr>
            </w:pPr>
            <w:r w:rsidRPr="005242DE">
              <w:rPr>
                <w:b/>
                <w:bCs/>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260432EB" w14:textId="77777777" w:rsidR="005242DE" w:rsidRPr="005242DE" w:rsidRDefault="005242DE" w:rsidP="005242DE">
            <w:pPr>
              <w:rPr>
                <w:b/>
                <w:bCs/>
                <w:sz w:val="13"/>
                <w:szCs w:val="13"/>
              </w:rPr>
            </w:pPr>
            <w:r w:rsidRPr="005242DE">
              <w:rPr>
                <w:b/>
                <w:bCs/>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0A222689" w14:textId="77777777" w:rsidR="005242DE" w:rsidRPr="005242DE" w:rsidRDefault="005242DE" w:rsidP="005242DE">
            <w:pPr>
              <w:rPr>
                <w:b/>
                <w:bCs/>
                <w:sz w:val="13"/>
                <w:szCs w:val="13"/>
              </w:rPr>
            </w:pPr>
            <w:r w:rsidRPr="005242DE">
              <w:rPr>
                <w:b/>
                <w:bCs/>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5B2CFBFB" w14:textId="77777777" w:rsidR="005242DE" w:rsidRPr="005242DE" w:rsidRDefault="005242DE" w:rsidP="005242DE">
            <w:pPr>
              <w:rPr>
                <w:b/>
                <w:bCs/>
                <w:sz w:val="13"/>
                <w:szCs w:val="13"/>
              </w:rPr>
            </w:pPr>
            <w:r w:rsidRPr="005242DE">
              <w:rPr>
                <w:b/>
                <w:bCs/>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67CBBE72" w14:textId="77777777" w:rsidR="005242DE" w:rsidRPr="005242DE" w:rsidRDefault="005242DE" w:rsidP="005242DE">
            <w:pPr>
              <w:rPr>
                <w:b/>
                <w:bCs/>
                <w:sz w:val="13"/>
                <w:szCs w:val="13"/>
              </w:rPr>
            </w:pPr>
            <w:r w:rsidRPr="005242DE">
              <w:rPr>
                <w:b/>
                <w:bCs/>
                <w:sz w:val="13"/>
                <w:szCs w:val="13"/>
              </w:rPr>
              <w:t> </w:t>
            </w:r>
          </w:p>
        </w:tc>
      </w:tr>
      <w:tr w:rsidR="005242DE" w:rsidRPr="005242DE" w14:paraId="792EFD42" w14:textId="77777777" w:rsidTr="005242DE">
        <w:trPr>
          <w:trHeight w:val="279"/>
        </w:trPr>
        <w:tc>
          <w:tcPr>
            <w:tcW w:w="268" w:type="dxa"/>
            <w:tcBorders>
              <w:top w:val="nil"/>
              <w:left w:val="nil"/>
              <w:bottom w:val="nil"/>
              <w:right w:val="nil"/>
            </w:tcBorders>
            <w:shd w:val="clear" w:color="auto" w:fill="auto"/>
            <w:noWrap/>
            <w:vAlign w:val="bottom"/>
            <w:hideMark/>
          </w:tcPr>
          <w:p w14:paraId="18712DF2" w14:textId="77777777" w:rsidR="005242DE" w:rsidRPr="005242DE" w:rsidRDefault="005242DE" w:rsidP="005242DE">
            <w:pP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48FC4BD2" w14:textId="77777777" w:rsidR="005242DE" w:rsidRPr="005242DE" w:rsidRDefault="005242DE" w:rsidP="005242DE">
            <w:pPr>
              <w:jc w:val="center"/>
              <w:rPr>
                <w:b/>
                <w:bCs/>
                <w:sz w:val="13"/>
                <w:szCs w:val="13"/>
              </w:rPr>
            </w:pPr>
            <w:r w:rsidRPr="005242DE">
              <w:rPr>
                <w:b/>
                <w:bCs/>
                <w:sz w:val="13"/>
                <w:szCs w:val="13"/>
              </w:rPr>
              <w:t> </w:t>
            </w:r>
          </w:p>
        </w:tc>
        <w:tc>
          <w:tcPr>
            <w:tcW w:w="81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1F585E4" w14:textId="77777777" w:rsidR="005242DE" w:rsidRPr="005242DE" w:rsidRDefault="005242DE" w:rsidP="005242DE">
            <w:pPr>
              <w:rPr>
                <w:b/>
                <w:bCs/>
                <w:sz w:val="13"/>
                <w:szCs w:val="13"/>
              </w:rPr>
            </w:pPr>
            <w:r w:rsidRPr="005242DE">
              <w:rPr>
                <w:rFonts w:ascii="Calibri" w:hAnsi="Calibri" w:cs="Calibri"/>
                <w:b/>
                <w:bCs/>
                <w:sz w:val="13"/>
                <w:szCs w:val="13"/>
              </w:rPr>
              <w:t>∆Рез</w:t>
            </w:r>
            <w:r w:rsidRPr="005242DE">
              <w:rPr>
                <w:b/>
                <w:bCs/>
                <w:sz w:val="13"/>
                <w:szCs w:val="13"/>
              </w:rPr>
              <w:t xml:space="preserve"> за 2022</w:t>
            </w:r>
          </w:p>
        </w:tc>
        <w:tc>
          <w:tcPr>
            <w:tcW w:w="906" w:type="dxa"/>
            <w:tcBorders>
              <w:top w:val="nil"/>
              <w:left w:val="nil"/>
              <w:bottom w:val="single" w:sz="4" w:space="0" w:color="auto"/>
              <w:right w:val="single" w:sz="4" w:space="0" w:color="auto"/>
            </w:tcBorders>
            <w:shd w:val="clear" w:color="auto" w:fill="auto"/>
            <w:noWrap/>
            <w:vAlign w:val="bottom"/>
            <w:hideMark/>
          </w:tcPr>
          <w:p w14:paraId="131E4410" w14:textId="77777777" w:rsidR="005242DE" w:rsidRPr="005242DE" w:rsidRDefault="005242DE" w:rsidP="005242DE">
            <w:pPr>
              <w:jc w:val="center"/>
              <w:rPr>
                <w:b/>
                <w:bCs/>
                <w:sz w:val="13"/>
                <w:szCs w:val="13"/>
              </w:rPr>
            </w:pPr>
            <w:r w:rsidRPr="005242DE">
              <w:rPr>
                <w:b/>
                <w:bCs/>
                <w:sz w:val="13"/>
                <w:szCs w:val="13"/>
              </w:rPr>
              <w:t> </w:t>
            </w:r>
          </w:p>
        </w:tc>
        <w:tc>
          <w:tcPr>
            <w:tcW w:w="1155" w:type="dxa"/>
            <w:tcBorders>
              <w:top w:val="nil"/>
              <w:left w:val="nil"/>
              <w:bottom w:val="single" w:sz="4" w:space="0" w:color="auto"/>
              <w:right w:val="single" w:sz="4" w:space="0" w:color="auto"/>
            </w:tcBorders>
            <w:shd w:val="clear" w:color="000000" w:fill="FFFFFF"/>
            <w:noWrap/>
            <w:vAlign w:val="bottom"/>
            <w:hideMark/>
          </w:tcPr>
          <w:p w14:paraId="0B25D130" w14:textId="77777777" w:rsidR="005242DE" w:rsidRPr="005242DE" w:rsidRDefault="005242DE" w:rsidP="005242DE">
            <w:pPr>
              <w:jc w:val="center"/>
              <w:rPr>
                <w:b/>
                <w:bCs/>
                <w:sz w:val="13"/>
                <w:szCs w:val="13"/>
              </w:rPr>
            </w:pPr>
            <w:r w:rsidRPr="005242DE">
              <w:rPr>
                <w:b/>
                <w:bCs/>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44D6DAD4" w14:textId="77777777" w:rsidR="005242DE" w:rsidRPr="005242DE" w:rsidRDefault="005242DE" w:rsidP="005242DE">
            <w:pPr>
              <w:rPr>
                <w:b/>
                <w:bCs/>
                <w:sz w:val="13"/>
                <w:szCs w:val="13"/>
              </w:rPr>
            </w:pPr>
            <w:r w:rsidRPr="005242DE">
              <w:rPr>
                <w:b/>
                <w:bCs/>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0195E04B" w14:textId="77777777" w:rsidR="005242DE" w:rsidRPr="005242DE" w:rsidRDefault="005242DE" w:rsidP="005242DE">
            <w:pPr>
              <w:rPr>
                <w:b/>
                <w:bCs/>
                <w:sz w:val="13"/>
                <w:szCs w:val="13"/>
              </w:rPr>
            </w:pPr>
            <w:r w:rsidRPr="005242DE">
              <w:rPr>
                <w:b/>
                <w:bCs/>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6DCA5896" w14:textId="77777777" w:rsidR="005242DE" w:rsidRPr="005242DE" w:rsidRDefault="005242DE" w:rsidP="005242DE">
            <w:pPr>
              <w:rPr>
                <w:b/>
                <w:bCs/>
                <w:sz w:val="13"/>
                <w:szCs w:val="13"/>
              </w:rPr>
            </w:pPr>
            <w:r w:rsidRPr="005242DE">
              <w:rPr>
                <w:b/>
                <w:bCs/>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06B56D4E" w14:textId="77777777" w:rsidR="005242DE" w:rsidRPr="005242DE" w:rsidRDefault="005242DE" w:rsidP="005242DE">
            <w:pPr>
              <w:rPr>
                <w:b/>
                <w:bCs/>
                <w:sz w:val="13"/>
                <w:szCs w:val="13"/>
              </w:rPr>
            </w:pPr>
            <w:r w:rsidRPr="005242DE">
              <w:rPr>
                <w:b/>
                <w:bCs/>
                <w:sz w:val="13"/>
                <w:szCs w:val="13"/>
              </w:rPr>
              <w:t> </w:t>
            </w:r>
          </w:p>
        </w:tc>
      </w:tr>
      <w:tr w:rsidR="005242DE" w:rsidRPr="005242DE" w14:paraId="57C002A5" w14:textId="77777777" w:rsidTr="005242DE">
        <w:trPr>
          <w:trHeight w:val="279"/>
        </w:trPr>
        <w:tc>
          <w:tcPr>
            <w:tcW w:w="268" w:type="dxa"/>
            <w:tcBorders>
              <w:top w:val="nil"/>
              <w:left w:val="nil"/>
              <w:bottom w:val="nil"/>
              <w:right w:val="nil"/>
            </w:tcBorders>
            <w:shd w:val="clear" w:color="auto" w:fill="auto"/>
            <w:noWrap/>
            <w:vAlign w:val="bottom"/>
            <w:hideMark/>
          </w:tcPr>
          <w:p w14:paraId="1AB6C876" w14:textId="77777777" w:rsidR="005242DE" w:rsidRPr="005242DE" w:rsidRDefault="005242DE" w:rsidP="005242DE">
            <w:pPr>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71351787" w14:textId="77777777" w:rsidR="005242DE" w:rsidRPr="005242DE" w:rsidRDefault="005242DE" w:rsidP="005242DE">
            <w:pPr>
              <w:jc w:val="center"/>
              <w:rPr>
                <w:b/>
                <w:bCs/>
                <w:sz w:val="13"/>
                <w:szCs w:val="13"/>
              </w:rPr>
            </w:pPr>
            <w:r w:rsidRPr="005242DE">
              <w:rPr>
                <w:b/>
                <w:bCs/>
                <w:sz w:val="13"/>
                <w:szCs w:val="13"/>
              </w:rPr>
              <w:t>28</w:t>
            </w:r>
          </w:p>
        </w:tc>
        <w:tc>
          <w:tcPr>
            <w:tcW w:w="8153" w:type="dxa"/>
            <w:gridSpan w:val="4"/>
            <w:tcBorders>
              <w:top w:val="single" w:sz="4" w:space="0" w:color="auto"/>
              <w:left w:val="nil"/>
              <w:bottom w:val="single" w:sz="4" w:space="0" w:color="auto"/>
              <w:right w:val="single" w:sz="4" w:space="0" w:color="auto"/>
            </w:tcBorders>
            <w:shd w:val="clear" w:color="auto" w:fill="auto"/>
            <w:noWrap/>
            <w:vAlign w:val="bottom"/>
            <w:hideMark/>
          </w:tcPr>
          <w:p w14:paraId="1CD48CE2" w14:textId="77777777" w:rsidR="005242DE" w:rsidRPr="005242DE" w:rsidRDefault="005242DE" w:rsidP="005242DE">
            <w:pPr>
              <w:rPr>
                <w:b/>
                <w:bCs/>
                <w:sz w:val="13"/>
                <w:szCs w:val="13"/>
              </w:rPr>
            </w:pPr>
            <w:r w:rsidRPr="005242DE">
              <w:rPr>
                <w:b/>
                <w:bCs/>
                <w:sz w:val="13"/>
                <w:szCs w:val="13"/>
              </w:rPr>
              <w:t xml:space="preserve"> Необходимая валовая выручка, всего</w:t>
            </w:r>
          </w:p>
        </w:tc>
        <w:tc>
          <w:tcPr>
            <w:tcW w:w="906" w:type="dxa"/>
            <w:tcBorders>
              <w:top w:val="nil"/>
              <w:left w:val="nil"/>
              <w:bottom w:val="single" w:sz="4" w:space="0" w:color="auto"/>
              <w:right w:val="single" w:sz="4" w:space="0" w:color="auto"/>
            </w:tcBorders>
            <w:shd w:val="clear" w:color="auto" w:fill="auto"/>
            <w:noWrap/>
            <w:vAlign w:val="bottom"/>
            <w:hideMark/>
          </w:tcPr>
          <w:p w14:paraId="212D70E0" w14:textId="77777777" w:rsidR="005242DE" w:rsidRPr="005242DE" w:rsidRDefault="005242DE" w:rsidP="005242DE">
            <w:pPr>
              <w:jc w:val="center"/>
              <w:rPr>
                <w:b/>
                <w:bCs/>
                <w:sz w:val="13"/>
                <w:szCs w:val="13"/>
              </w:rPr>
            </w:pPr>
            <w:r w:rsidRPr="005242DE">
              <w:rPr>
                <w:b/>
                <w:bCs/>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675012BF" w14:textId="77777777" w:rsidR="005242DE" w:rsidRPr="005242DE" w:rsidRDefault="005242DE" w:rsidP="005242DE">
            <w:pPr>
              <w:jc w:val="center"/>
              <w:rPr>
                <w:b/>
                <w:bCs/>
                <w:sz w:val="13"/>
                <w:szCs w:val="13"/>
              </w:rPr>
            </w:pPr>
            <w:r w:rsidRPr="005242DE">
              <w:rPr>
                <w:b/>
                <w:bCs/>
                <w:sz w:val="13"/>
                <w:szCs w:val="13"/>
              </w:rPr>
              <w:t>21536,33</w:t>
            </w:r>
          </w:p>
        </w:tc>
        <w:tc>
          <w:tcPr>
            <w:tcW w:w="1407" w:type="dxa"/>
            <w:tcBorders>
              <w:top w:val="nil"/>
              <w:left w:val="nil"/>
              <w:bottom w:val="single" w:sz="4" w:space="0" w:color="auto"/>
              <w:right w:val="single" w:sz="4" w:space="0" w:color="auto"/>
            </w:tcBorders>
            <w:shd w:val="clear" w:color="000000" w:fill="FFFFFF"/>
            <w:noWrap/>
            <w:vAlign w:val="bottom"/>
            <w:hideMark/>
          </w:tcPr>
          <w:p w14:paraId="05EC0D45" w14:textId="77777777" w:rsidR="005242DE" w:rsidRPr="005242DE" w:rsidRDefault="005242DE" w:rsidP="005242DE">
            <w:pPr>
              <w:jc w:val="right"/>
              <w:rPr>
                <w:b/>
                <w:bCs/>
                <w:sz w:val="13"/>
                <w:szCs w:val="13"/>
              </w:rPr>
            </w:pPr>
            <w:r w:rsidRPr="005242DE">
              <w:rPr>
                <w:b/>
                <w:bCs/>
                <w:sz w:val="13"/>
                <w:szCs w:val="13"/>
              </w:rPr>
              <w:t>4881,71</w:t>
            </w:r>
          </w:p>
        </w:tc>
        <w:tc>
          <w:tcPr>
            <w:tcW w:w="1343" w:type="dxa"/>
            <w:tcBorders>
              <w:top w:val="nil"/>
              <w:left w:val="nil"/>
              <w:bottom w:val="single" w:sz="4" w:space="0" w:color="auto"/>
              <w:right w:val="single" w:sz="4" w:space="0" w:color="auto"/>
            </w:tcBorders>
            <w:shd w:val="clear" w:color="000000" w:fill="FFFFFF"/>
            <w:noWrap/>
            <w:vAlign w:val="bottom"/>
            <w:hideMark/>
          </w:tcPr>
          <w:p w14:paraId="4BC5C869" w14:textId="77777777" w:rsidR="005242DE" w:rsidRPr="005242DE" w:rsidRDefault="005242DE" w:rsidP="005242DE">
            <w:pPr>
              <w:jc w:val="right"/>
              <w:rPr>
                <w:b/>
                <w:bCs/>
                <w:sz w:val="13"/>
                <w:szCs w:val="13"/>
              </w:rPr>
            </w:pPr>
            <w:r w:rsidRPr="005242DE">
              <w:rPr>
                <w:b/>
                <w:bCs/>
                <w:sz w:val="13"/>
                <w:szCs w:val="13"/>
              </w:rPr>
              <w:t>5638,45</w:t>
            </w:r>
          </w:p>
        </w:tc>
        <w:tc>
          <w:tcPr>
            <w:tcW w:w="1137" w:type="dxa"/>
            <w:tcBorders>
              <w:top w:val="nil"/>
              <w:left w:val="nil"/>
              <w:bottom w:val="single" w:sz="4" w:space="0" w:color="auto"/>
              <w:right w:val="single" w:sz="4" w:space="0" w:color="auto"/>
            </w:tcBorders>
            <w:shd w:val="clear" w:color="000000" w:fill="FFFFFF"/>
            <w:noWrap/>
            <w:vAlign w:val="bottom"/>
            <w:hideMark/>
          </w:tcPr>
          <w:p w14:paraId="7DA654C2" w14:textId="77777777" w:rsidR="005242DE" w:rsidRPr="005242DE" w:rsidRDefault="005242DE" w:rsidP="005242DE">
            <w:pPr>
              <w:jc w:val="right"/>
              <w:rPr>
                <w:b/>
                <w:bCs/>
                <w:sz w:val="13"/>
                <w:szCs w:val="13"/>
              </w:rPr>
            </w:pPr>
            <w:r w:rsidRPr="005242DE">
              <w:rPr>
                <w:b/>
                <w:bCs/>
                <w:sz w:val="13"/>
                <w:szCs w:val="13"/>
              </w:rPr>
              <w:t>-15897,88</w:t>
            </w:r>
          </w:p>
        </w:tc>
        <w:tc>
          <w:tcPr>
            <w:tcW w:w="1385" w:type="dxa"/>
            <w:tcBorders>
              <w:top w:val="nil"/>
              <w:left w:val="nil"/>
              <w:bottom w:val="single" w:sz="4" w:space="0" w:color="auto"/>
              <w:right w:val="single" w:sz="4" w:space="0" w:color="auto"/>
            </w:tcBorders>
            <w:shd w:val="clear" w:color="000000" w:fill="FFFFFF"/>
            <w:noWrap/>
            <w:vAlign w:val="bottom"/>
            <w:hideMark/>
          </w:tcPr>
          <w:p w14:paraId="710E96E7" w14:textId="77777777" w:rsidR="005242DE" w:rsidRPr="005242DE" w:rsidRDefault="005242DE" w:rsidP="005242DE">
            <w:pPr>
              <w:jc w:val="right"/>
              <w:rPr>
                <w:b/>
                <w:bCs/>
                <w:sz w:val="13"/>
                <w:szCs w:val="13"/>
              </w:rPr>
            </w:pPr>
            <w:r w:rsidRPr="005242DE">
              <w:rPr>
                <w:b/>
                <w:bCs/>
                <w:sz w:val="13"/>
                <w:szCs w:val="13"/>
              </w:rPr>
              <w:t>-73,82</w:t>
            </w:r>
          </w:p>
        </w:tc>
      </w:tr>
      <w:tr w:rsidR="005242DE" w:rsidRPr="005242DE" w14:paraId="51D25D53" w14:textId="77777777" w:rsidTr="005242DE">
        <w:trPr>
          <w:trHeight w:val="293"/>
        </w:trPr>
        <w:tc>
          <w:tcPr>
            <w:tcW w:w="268" w:type="dxa"/>
            <w:tcBorders>
              <w:top w:val="nil"/>
              <w:left w:val="nil"/>
              <w:bottom w:val="nil"/>
              <w:right w:val="nil"/>
            </w:tcBorders>
            <w:shd w:val="clear" w:color="auto" w:fill="auto"/>
            <w:noWrap/>
            <w:vAlign w:val="bottom"/>
            <w:hideMark/>
          </w:tcPr>
          <w:p w14:paraId="7C324EFA" w14:textId="77777777" w:rsidR="005242DE" w:rsidRPr="005242DE" w:rsidRDefault="005242DE" w:rsidP="005242DE">
            <w:pPr>
              <w:jc w:val="right"/>
              <w:rPr>
                <w:b/>
                <w:bCs/>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310CC143" w14:textId="77777777" w:rsidR="005242DE" w:rsidRPr="005242DE" w:rsidRDefault="005242DE" w:rsidP="005242DE">
            <w:pPr>
              <w:jc w:val="center"/>
              <w:rPr>
                <w:sz w:val="13"/>
                <w:szCs w:val="13"/>
              </w:rPr>
            </w:pPr>
            <w:r w:rsidRPr="005242DE">
              <w:rPr>
                <w:sz w:val="13"/>
                <w:szCs w:val="13"/>
              </w:rPr>
              <w:t> </w:t>
            </w:r>
          </w:p>
        </w:tc>
        <w:tc>
          <w:tcPr>
            <w:tcW w:w="5533" w:type="dxa"/>
            <w:tcBorders>
              <w:top w:val="nil"/>
              <w:left w:val="nil"/>
              <w:bottom w:val="single" w:sz="4" w:space="0" w:color="auto"/>
              <w:right w:val="single" w:sz="4" w:space="0" w:color="auto"/>
            </w:tcBorders>
            <w:shd w:val="clear" w:color="auto" w:fill="auto"/>
            <w:noWrap/>
            <w:vAlign w:val="bottom"/>
            <w:hideMark/>
          </w:tcPr>
          <w:p w14:paraId="515EE54E" w14:textId="77777777" w:rsidR="005242DE" w:rsidRPr="005242DE" w:rsidRDefault="005242DE" w:rsidP="005242DE">
            <w:pPr>
              <w:rPr>
                <w:sz w:val="13"/>
                <w:szCs w:val="13"/>
              </w:rPr>
            </w:pPr>
            <w:r w:rsidRPr="005242DE">
              <w:rPr>
                <w:sz w:val="13"/>
                <w:szCs w:val="13"/>
              </w:rPr>
              <w:t xml:space="preserve"> в том числе на потребительский рынок</w:t>
            </w:r>
          </w:p>
        </w:tc>
        <w:tc>
          <w:tcPr>
            <w:tcW w:w="789" w:type="dxa"/>
            <w:tcBorders>
              <w:top w:val="nil"/>
              <w:left w:val="nil"/>
              <w:bottom w:val="single" w:sz="4" w:space="0" w:color="auto"/>
              <w:right w:val="single" w:sz="4" w:space="0" w:color="auto"/>
            </w:tcBorders>
            <w:shd w:val="clear" w:color="auto" w:fill="auto"/>
            <w:noWrap/>
            <w:vAlign w:val="bottom"/>
            <w:hideMark/>
          </w:tcPr>
          <w:p w14:paraId="408FC37E" w14:textId="77777777" w:rsidR="005242DE" w:rsidRPr="005242DE" w:rsidRDefault="005242DE" w:rsidP="005242DE">
            <w:pPr>
              <w:rPr>
                <w:sz w:val="13"/>
                <w:szCs w:val="13"/>
              </w:rPr>
            </w:pPr>
            <w:r w:rsidRPr="005242DE">
              <w:rPr>
                <w:sz w:val="13"/>
                <w:szCs w:val="13"/>
              </w:rPr>
              <w:t> </w:t>
            </w:r>
          </w:p>
        </w:tc>
        <w:tc>
          <w:tcPr>
            <w:tcW w:w="789" w:type="dxa"/>
            <w:tcBorders>
              <w:top w:val="nil"/>
              <w:left w:val="nil"/>
              <w:bottom w:val="single" w:sz="4" w:space="0" w:color="auto"/>
              <w:right w:val="single" w:sz="4" w:space="0" w:color="auto"/>
            </w:tcBorders>
            <w:shd w:val="clear" w:color="auto" w:fill="auto"/>
            <w:noWrap/>
            <w:vAlign w:val="bottom"/>
            <w:hideMark/>
          </w:tcPr>
          <w:p w14:paraId="664B90AA" w14:textId="77777777" w:rsidR="005242DE" w:rsidRPr="005242DE" w:rsidRDefault="005242DE" w:rsidP="005242DE">
            <w:pPr>
              <w:rPr>
                <w:b/>
                <w:bCs/>
                <w:sz w:val="13"/>
                <w:szCs w:val="13"/>
              </w:rPr>
            </w:pPr>
            <w:r w:rsidRPr="005242DE">
              <w:rPr>
                <w:b/>
                <w:bCs/>
                <w:sz w:val="13"/>
                <w:szCs w:val="13"/>
              </w:rPr>
              <w:t> </w:t>
            </w:r>
          </w:p>
        </w:tc>
        <w:tc>
          <w:tcPr>
            <w:tcW w:w="1041" w:type="dxa"/>
            <w:tcBorders>
              <w:top w:val="nil"/>
              <w:left w:val="nil"/>
              <w:bottom w:val="single" w:sz="4" w:space="0" w:color="auto"/>
              <w:right w:val="single" w:sz="4" w:space="0" w:color="auto"/>
            </w:tcBorders>
            <w:shd w:val="clear" w:color="auto" w:fill="auto"/>
            <w:noWrap/>
            <w:vAlign w:val="bottom"/>
            <w:hideMark/>
          </w:tcPr>
          <w:p w14:paraId="7BF9A611" w14:textId="77777777" w:rsidR="005242DE" w:rsidRPr="005242DE" w:rsidRDefault="005242DE" w:rsidP="005242DE">
            <w:pPr>
              <w:rPr>
                <w:sz w:val="13"/>
                <w:szCs w:val="13"/>
              </w:rPr>
            </w:pPr>
            <w:r w:rsidRPr="005242DE">
              <w:rPr>
                <w:sz w:val="13"/>
                <w:szCs w:val="13"/>
              </w:rPr>
              <w:t> </w:t>
            </w:r>
          </w:p>
        </w:tc>
        <w:tc>
          <w:tcPr>
            <w:tcW w:w="906" w:type="dxa"/>
            <w:tcBorders>
              <w:top w:val="nil"/>
              <w:left w:val="nil"/>
              <w:bottom w:val="single" w:sz="4" w:space="0" w:color="auto"/>
              <w:right w:val="single" w:sz="4" w:space="0" w:color="auto"/>
            </w:tcBorders>
            <w:shd w:val="clear" w:color="auto" w:fill="auto"/>
            <w:noWrap/>
            <w:vAlign w:val="bottom"/>
            <w:hideMark/>
          </w:tcPr>
          <w:p w14:paraId="3364D1FD" w14:textId="77777777" w:rsidR="005242DE" w:rsidRPr="005242DE" w:rsidRDefault="005242DE" w:rsidP="005242DE">
            <w:pPr>
              <w:jc w:val="center"/>
              <w:rPr>
                <w:sz w:val="13"/>
                <w:szCs w:val="13"/>
              </w:rPr>
            </w:pPr>
            <w:r w:rsidRPr="005242DE">
              <w:rPr>
                <w:sz w:val="13"/>
                <w:szCs w:val="13"/>
              </w:rPr>
              <w:t>т.р.</w:t>
            </w:r>
          </w:p>
        </w:tc>
        <w:tc>
          <w:tcPr>
            <w:tcW w:w="1155" w:type="dxa"/>
            <w:tcBorders>
              <w:top w:val="nil"/>
              <w:left w:val="nil"/>
              <w:bottom w:val="single" w:sz="4" w:space="0" w:color="auto"/>
              <w:right w:val="single" w:sz="4" w:space="0" w:color="auto"/>
            </w:tcBorders>
            <w:shd w:val="clear" w:color="000000" w:fill="FFFFFF"/>
            <w:noWrap/>
            <w:vAlign w:val="bottom"/>
            <w:hideMark/>
          </w:tcPr>
          <w:p w14:paraId="3DD89B78" w14:textId="77777777" w:rsidR="005242DE" w:rsidRPr="005242DE" w:rsidRDefault="005242DE" w:rsidP="005242DE">
            <w:pPr>
              <w:jc w:val="center"/>
              <w:rPr>
                <w:b/>
                <w:bCs/>
                <w:sz w:val="13"/>
                <w:szCs w:val="13"/>
              </w:rPr>
            </w:pPr>
            <w:r w:rsidRPr="005242DE">
              <w:rPr>
                <w:b/>
                <w:bCs/>
                <w:sz w:val="13"/>
                <w:szCs w:val="13"/>
              </w:rPr>
              <w:t>21536,33</w:t>
            </w:r>
          </w:p>
        </w:tc>
        <w:tc>
          <w:tcPr>
            <w:tcW w:w="1407" w:type="dxa"/>
            <w:tcBorders>
              <w:top w:val="nil"/>
              <w:left w:val="nil"/>
              <w:bottom w:val="single" w:sz="4" w:space="0" w:color="auto"/>
              <w:right w:val="single" w:sz="4" w:space="0" w:color="auto"/>
            </w:tcBorders>
            <w:shd w:val="clear" w:color="000000" w:fill="FFFFFF"/>
            <w:noWrap/>
            <w:vAlign w:val="bottom"/>
            <w:hideMark/>
          </w:tcPr>
          <w:p w14:paraId="39D12C27" w14:textId="77777777" w:rsidR="005242DE" w:rsidRPr="005242DE" w:rsidRDefault="005242DE" w:rsidP="005242DE">
            <w:pPr>
              <w:jc w:val="right"/>
              <w:rPr>
                <w:sz w:val="13"/>
                <w:szCs w:val="13"/>
              </w:rPr>
            </w:pPr>
            <w:r w:rsidRPr="005242DE">
              <w:rPr>
                <w:sz w:val="13"/>
                <w:szCs w:val="13"/>
              </w:rPr>
              <w:t>4881,71</w:t>
            </w:r>
          </w:p>
        </w:tc>
        <w:tc>
          <w:tcPr>
            <w:tcW w:w="1343" w:type="dxa"/>
            <w:tcBorders>
              <w:top w:val="nil"/>
              <w:left w:val="nil"/>
              <w:bottom w:val="single" w:sz="4" w:space="0" w:color="auto"/>
              <w:right w:val="single" w:sz="4" w:space="0" w:color="auto"/>
            </w:tcBorders>
            <w:shd w:val="clear" w:color="000000" w:fill="FFFFFF"/>
            <w:noWrap/>
            <w:vAlign w:val="bottom"/>
            <w:hideMark/>
          </w:tcPr>
          <w:p w14:paraId="28979AAD" w14:textId="77777777" w:rsidR="005242DE" w:rsidRPr="005242DE" w:rsidRDefault="005242DE" w:rsidP="005242DE">
            <w:pPr>
              <w:jc w:val="right"/>
              <w:rPr>
                <w:sz w:val="13"/>
                <w:szCs w:val="13"/>
              </w:rPr>
            </w:pPr>
            <w:r w:rsidRPr="005242DE">
              <w:rPr>
                <w:sz w:val="13"/>
                <w:szCs w:val="13"/>
              </w:rPr>
              <w:t>5638,45</w:t>
            </w:r>
          </w:p>
        </w:tc>
        <w:tc>
          <w:tcPr>
            <w:tcW w:w="1137" w:type="dxa"/>
            <w:tcBorders>
              <w:top w:val="nil"/>
              <w:left w:val="nil"/>
              <w:bottom w:val="single" w:sz="4" w:space="0" w:color="auto"/>
              <w:right w:val="single" w:sz="4" w:space="0" w:color="auto"/>
            </w:tcBorders>
            <w:shd w:val="clear" w:color="000000" w:fill="FFFFFF"/>
            <w:noWrap/>
            <w:vAlign w:val="bottom"/>
            <w:hideMark/>
          </w:tcPr>
          <w:p w14:paraId="5B15B5C3" w14:textId="77777777" w:rsidR="005242DE" w:rsidRPr="005242DE" w:rsidRDefault="005242DE" w:rsidP="005242DE">
            <w:pPr>
              <w:jc w:val="right"/>
              <w:rPr>
                <w:sz w:val="13"/>
                <w:szCs w:val="13"/>
              </w:rPr>
            </w:pPr>
            <w:r w:rsidRPr="005242DE">
              <w:rPr>
                <w:sz w:val="13"/>
                <w:szCs w:val="13"/>
              </w:rPr>
              <w:t>-15897,88</w:t>
            </w:r>
          </w:p>
        </w:tc>
        <w:tc>
          <w:tcPr>
            <w:tcW w:w="1385" w:type="dxa"/>
            <w:tcBorders>
              <w:top w:val="nil"/>
              <w:left w:val="nil"/>
              <w:bottom w:val="single" w:sz="4" w:space="0" w:color="auto"/>
              <w:right w:val="single" w:sz="4" w:space="0" w:color="auto"/>
            </w:tcBorders>
            <w:shd w:val="clear" w:color="000000" w:fill="FFFFFF"/>
            <w:noWrap/>
            <w:vAlign w:val="bottom"/>
            <w:hideMark/>
          </w:tcPr>
          <w:p w14:paraId="6AEAEEA7" w14:textId="77777777" w:rsidR="005242DE" w:rsidRPr="005242DE" w:rsidRDefault="005242DE" w:rsidP="005242DE">
            <w:pPr>
              <w:jc w:val="right"/>
              <w:rPr>
                <w:sz w:val="13"/>
                <w:szCs w:val="13"/>
              </w:rPr>
            </w:pPr>
            <w:r w:rsidRPr="005242DE">
              <w:rPr>
                <w:sz w:val="13"/>
                <w:szCs w:val="13"/>
              </w:rPr>
              <w:t>-73,82</w:t>
            </w:r>
          </w:p>
        </w:tc>
      </w:tr>
      <w:tr w:rsidR="005242DE" w:rsidRPr="005242DE" w14:paraId="162E68BF" w14:textId="77777777" w:rsidTr="005242DE">
        <w:trPr>
          <w:trHeight w:val="246"/>
        </w:trPr>
        <w:tc>
          <w:tcPr>
            <w:tcW w:w="268" w:type="dxa"/>
            <w:tcBorders>
              <w:top w:val="nil"/>
              <w:left w:val="nil"/>
              <w:bottom w:val="nil"/>
              <w:right w:val="nil"/>
            </w:tcBorders>
            <w:shd w:val="clear" w:color="auto" w:fill="auto"/>
            <w:noWrap/>
            <w:vAlign w:val="bottom"/>
            <w:hideMark/>
          </w:tcPr>
          <w:p w14:paraId="0E531F48" w14:textId="77777777" w:rsidR="005242DE" w:rsidRPr="005242DE" w:rsidRDefault="005242DE" w:rsidP="005242DE">
            <w:pPr>
              <w:jc w:val="right"/>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25E3D6BD" w14:textId="77777777" w:rsidR="005242DE" w:rsidRPr="005242DE" w:rsidRDefault="005242DE" w:rsidP="005242DE">
            <w:pPr>
              <w:jc w:val="center"/>
              <w:rPr>
                <w:b/>
                <w:bCs/>
                <w:sz w:val="13"/>
                <w:szCs w:val="13"/>
              </w:rPr>
            </w:pPr>
            <w:r w:rsidRPr="005242DE">
              <w:rPr>
                <w:b/>
                <w:bCs/>
                <w:sz w:val="13"/>
                <w:szCs w:val="13"/>
              </w:rPr>
              <w:t>30</w:t>
            </w:r>
          </w:p>
        </w:tc>
        <w:tc>
          <w:tcPr>
            <w:tcW w:w="8153" w:type="dxa"/>
            <w:gridSpan w:val="4"/>
            <w:tcBorders>
              <w:top w:val="single" w:sz="4" w:space="0" w:color="auto"/>
              <w:left w:val="nil"/>
              <w:bottom w:val="single" w:sz="4" w:space="0" w:color="auto"/>
              <w:right w:val="single" w:sz="4" w:space="0" w:color="auto"/>
            </w:tcBorders>
            <w:shd w:val="clear" w:color="auto" w:fill="auto"/>
            <w:vAlign w:val="bottom"/>
            <w:hideMark/>
          </w:tcPr>
          <w:p w14:paraId="30B1D260" w14:textId="77777777" w:rsidR="005242DE" w:rsidRPr="005242DE" w:rsidRDefault="005242DE" w:rsidP="005242DE">
            <w:pPr>
              <w:rPr>
                <w:sz w:val="13"/>
                <w:szCs w:val="13"/>
              </w:rPr>
            </w:pPr>
            <w:r w:rsidRPr="005242DE">
              <w:rPr>
                <w:sz w:val="13"/>
                <w:szCs w:val="13"/>
              </w:rPr>
              <w:t xml:space="preserve"> Тариф на тепловую энергию </w:t>
            </w:r>
          </w:p>
        </w:tc>
        <w:tc>
          <w:tcPr>
            <w:tcW w:w="906" w:type="dxa"/>
            <w:tcBorders>
              <w:top w:val="nil"/>
              <w:left w:val="nil"/>
              <w:bottom w:val="single" w:sz="4" w:space="0" w:color="auto"/>
              <w:right w:val="single" w:sz="4" w:space="0" w:color="auto"/>
            </w:tcBorders>
            <w:shd w:val="clear" w:color="auto" w:fill="auto"/>
            <w:noWrap/>
            <w:vAlign w:val="bottom"/>
            <w:hideMark/>
          </w:tcPr>
          <w:p w14:paraId="30E06BD1" w14:textId="77777777" w:rsidR="005242DE" w:rsidRPr="005242DE" w:rsidRDefault="005242DE" w:rsidP="005242DE">
            <w:pPr>
              <w:jc w:val="center"/>
              <w:rPr>
                <w:sz w:val="13"/>
                <w:szCs w:val="13"/>
              </w:rPr>
            </w:pPr>
            <w:r w:rsidRPr="005242DE">
              <w:rPr>
                <w:sz w:val="13"/>
                <w:szCs w:val="13"/>
              </w:rPr>
              <w:t>руб./Гкал</w:t>
            </w:r>
          </w:p>
        </w:tc>
        <w:tc>
          <w:tcPr>
            <w:tcW w:w="1155" w:type="dxa"/>
            <w:tcBorders>
              <w:top w:val="nil"/>
              <w:left w:val="nil"/>
              <w:bottom w:val="single" w:sz="4" w:space="0" w:color="auto"/>
              <w:right w:val="single" w:sz="4" w:space="0" w:color="auto"/>
            </w:tcBorders>
            <w:shd w:val="clear" w:color="000000" w:fill="FFFFFF"/>
            <w:noWrap/>
            <w:vAlign w:val="bottom"/>
            <w:hideMark/>
          </w:tcPr>
          <w:p w14:paraId="2C94FA95" w14:textId="77777777" w:rsidR="005242DE" w:rsidRPr="005242DE" w:rsidRDefault="005242DE" w:rsidP="005242DE">
            <w:pPr>
              <w:jc w:val="center"/>
              <w:rPr>
                <w:b/>
                <w:bCs/>
                <w:sz w:val="13"/>
                <w:szCs w:val="13"/>
              </w:rPr>
            </w:pPr>
            <w:r w:rsidRPr="005242DE">
              <w:rPr>
                <w:b/>
                <w:bCs/>
                <w:sz w:val="13"/>
                <w:szCs w:val="13"/>
              </w:rPr>
              <w:t>461,42</w:t>
            </w:r>
          </w:p>
        </w:tc>
        <w:tc>
          <w:tcPr>
            <w:tcW w:w="1407" w:type="dxa"/>
            <w:tcBorders>
              <w:top w:val="nil"/>
              <w:left w:val="nil"/>
              <w:bottom w:val="single" w:sz="4" w:space="0" w:color="auto"/>
              <w:right w:val="single" w:sz="4" w:space="0" w:color="auto"/>
            </w:tcBorders>
            <w:shd w:val="clear" w:color="000000" w:fill="FFFFFF"/>
            <w:noWrap/>
            <w:vAlign w:val="bottom"/>
            <w:hideMark/>
          </w:tcPr>
          <w:p w14:paraId="6A5DEECF" w14:textId="77777777" w:rsidR="005242DE" w:rsidRPr="005242DE" w:rsidRDefault="005242DE" w:rsidP="005242DE">
            <w:pPr>
              <w:rPr>
                <w:sz w:val="13"/>
                <w:szCs w:val="13"/>
              </w:rPr>
            </w:pPr>
            <w:r w:rsidRPr="005242DE">
              <w:rPr>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309F5C62" w14:textId="77777777" w:rsidR="005242DE" w:rsidRPr="005242DE" w:rsidRDefault="005242DE" w:rsidP="005242DE">
            <w:pPr>
              <w:rPr>
                <w:sz w:val="13"/>
                <w:szCs w:val="13"/>
              </w:rPr>
            </w:pPr>
            <w:r w:rsidRPr="005242DE">
              <w:rPr>
                <w:sz w:val="13"/>
                <w:szCs w:val="13"/>
              </w:rPr>
              <w:t> </w:t>
            </w:r>
          </w:p>
        </w:tc>
        <w:tc>
          <w:tcPr>
            <w:tcW w:w="1137" w:type="dxa"/>
            <w:tcBorders>
              <w:top w:val="nil"/>
              <w:left w:val="nil"/>
              <w:bottom w:val="single" w:sz="4" w:space="0" w:color="auto"/>
              <w:right w:val="single" w:sz="4" w:space="0" w:color="auto"/>
            </w:tcBorders>
            <w:shd w:val="clear" w:color="000000" w:fill="FFFFFF"/>
            <w:noWrap/>
            <w:vAlign w:val="bottom"/>
            <w:hideMark/>
          </w:tcPr>
          <w:p w14:paraId="6CA7E5A1" w14:textId="77777777" w:rsidR="005242DE" w:rsidRPr="005242DE" w:rsidRDefault="005242DE" w:rsidP="005242DE">
            <w:pPr>
              <w:rPr>
                <w:sz w:val="13"/>
                <w:szCs w:val="13"/>
              </w:rPr>
            </w:pPr>
            <w:r w:rsidRPr="005242DE">
              <w:rPr>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00213D04" w14:textId="77777777" w:rsidR="005242DE" w:rsidRPr="005242DE" w:rsidRDefault="005242DE" w:rsidP="005242DE">
            <w:pPr>
              <w:rPr>
                <w:sz w:val="13"/>
                <w:szCs w:val="13"/>
              </w:rPr>
            </w:pPr>
            <w:r w:rsidRPr="005242DE">
              <w:rPr>
                <w:sz w:val="13"/>
                <w:szCs w:val="13"/>
              </w:rPr>
              <w:t> </w:t>
            </w:r>
          </w:p>
        </w:tc>
      </w:tr>
      <w:tr w:rsidR="005242DE" w:rsidRPr="005242DE" w14:paraId="61FFB225" w14:textId="77777777" w:rsidTr="005242DE">
        <w:trPr>
          <w:trHeight w:val="375"/>
        </w:trPr>
        <w:tc>
          <w:tcPr>
            <w:tcW w:w="268" w:type="dxa"/>
            <w:tcBorders>
              <w:top w:val="nil"/>
              <w:left w:val="nil"/>
              <w:bottom w:val="nil"/>
              <w:right w:val="nil"/>
            </w:tcBorders>
            <w:shd w:val="clear" w:color="auto" w:fill="auto"/>
            <w:noWrap/>
            <w:vAlign w:val="bottom"/>
            <w:hideMark/>
          </w:tcPr>
          <w:p w14:paraId="0D7513E6" w14:textId="77777777" w:rsidR="005242DE" w:rsidRPr="005242DE" w:rsidRDefault="005242DE" w:rsidP="005242DE">
            <w:pPr>
              <w:rPr>
                <w:sz w:val="13"/>
                <w:szCs w:val="13"/>
              </w:rPr>
            </w:pPr>
          </w:p>
        </w:tc>
        <w:tc>
          <w:tcPr>
            <w:tcW w:w="441" w:type="dxa"/>
            <w:tcBorders>
              <w:top w:val="nil"/>
              <w:left w:val="single" w:sz="8" w:space="0" w:color="auto"/>
              <w:bottom w:val="single" w:sz="4" w:space="0" w:color="auto"/>
              <w:right w:val="single" w:sz="4" w:space="0" w:color="auto"/>
            </w:tcBorders>
            <w:shd w:val="clear" w:color="auto" w:fill="auto"/>
            <w:noWrap/>
            <w:vAlign w:val="bottom"/>
            <w:hideMark/>
          </w:tcPr>
          <w:p w14:paraId="5F891C5A" w14:textId="77777777" w:rsidR="005242DE" w:rsidRPr="005242DE" w:rsidRDefault="005242DE" w:rsidP="005242DE">
            <w:pPr>
              <w:jc w:val="center"/>
              <w:rPr>
                <w:b/>
                <w:bCs/>
                <w:sz w:val="13"/>
                <w:szCs w:val="13"/>
              </w:rPr>
            </w:pPr>
            <w:r w:rsidRPr="005242DE">
              <w:rPr>
                <w:b/>
                <w:bCs/>
                <w:sz w:val="13"/>
                <w:szCs w:val="13"/>
              </w:rPr>
              <w:t>31</w:t>
            </w:r>
          </w:p>
        </w:tc>
        <w:tc>
          <w:tcPr>
            <w:tcW w:w="8153" w:type="dxa"/>
            <w:gridSpan w:val="4"/>
            <w:tcBorders>
              <w:top w:val="single" w:sz="4" w:space="0" w:color="auto"/>
              <w:left w:val="nil"/>
              <w:bottom w:val="single" w:sz="4" w:space="0" w:color="auto"/>
              <w:right w:val="single" w:sz="4" w:space="0" w:color="auto"/>
            </w:tcBorders>
            <w:shd w:val="clear" w:color="auto" w:fill="auto"/>
            <w:vAlign w:val="bottom"/>
            <w:hideMark/>
          </w:tcPr>
          <w:p w14:paraId="2A1184C4" w14:textId="77777777" w:rsidR="005242DE" w:rsidRPr="005242DE" w:rsidRDefault="005242DE" w:rsidP="005242DE">
            <w:pPr>
              <w:rPr>
                <w:sz w:val="13"/>
                <w:szCs w:val="13"/>
              </w:rPr>
            </w:pPr>
            <w:r w:rsidRPr="005242DE">
              <w:rPr>
                <w:sz w:val="13"/>
                <w:szCs w:val="13"/>
              </w:rPr>
              <w:t>Товарная выручка</w:t>
            </w:r>
          </w:p>
        </w:tc>
        <w:tc>
          <w:tcPr>
            <w:tcW w:w="906" w:type="dxa"/>
            <w:tcBorders>
              <w:top w:val="nil"/>
              <w:left w:val="nil"/>
              <w:bottom w:val="single" w:sz="4" w:space="0" w:color="auto"/>
              <w:right w:val="single" w:sz="4" w:space="0" w:color="auto"/>
            </w:tcBorders>
            <w:shd w:val="clear" w:color="auto" w:fill="auto"/>
            <w:noWrap/>
            <w:vAlign w:val="bottom"/>
            <w:hideMark/>
          </w:tcPr>
          <w:p w14:paraId="7D1F179C" w14:textId="77777777" w:rsidR="005242DE" w:rsidRPr="005242DE" w:rsidRDefault="005242DE" w:rsidP="005242DE">
            <w:pPr>
              <w:jc w:val="center"/>
              <w:rPr>
                <w:sz w:val="13"/>
                <w:szCs w:val="13"/>
              </w:rPr>
            </w:pPr>
            <w:r w:rsidRPr="005242DE">
              <w:rPr>
                <w:sz w:val="13"/>
                <w:szCs w:val="13"/>
              </w:rPr>
              <w:t>руб./Гкал</w:t>
            </w:r>
          </w:p>
        </w:tc>
        <w:tc>
          <w:tcPr>
            <w:tcW w:w="1155" w:type="dxa"/>
            <w:tcBorders>
              <w:top w:val="nil"/>
              <w:left w:val="nil"/>
              <w:bottom w:val="single" w:sz="4" w:space="0" w:color="auto"/>
              <w:right w:val="single" w:sz="4" w:space="0" w:color="auto"/>
            </w:tcBorders>
            <w:shd w:val="clear" w:color="000000" w:fill="FFFFFF"/>
            <w:noWrap/>
            <w:vAlign w:val="bottom"/>
            <w:hideMark/>
          </w:tcPr>
          <w:p w14:paraId="2CD9B5A8" w14:textId="77777777" w:rsidR="005242DE" w:rsidRPr="005242DE" w:rsidRDefault="005242DE" w:rsidP="005242DE">
            <w:pPr>
              <w:jc w:val="center"/>
              <w:rPr>
                <w:b/>
                <w:bCs/>
                <w:sz w:val="13"/>
                <w:szCs w:val="13"/>
              </w:rPr>
            </w:pPr>
            <w:r w:rsidRPr="005242DE">
              <w:rPr>
                <w:b/>
                <w:bCs/>
                <w:sz w:val="13"/>
                <w:szCs w:val="13"/>
              </w:rPr>
              <w:t> </w:t>
            </w:r>
          </w:p>
        </w:tc>
        <w:tc>
          <w:tcPr>
            <w:tcW w:w="1407" w:type="dxa"/>
            <w:tcBorders>
              <w:top w:val="nil"/>
              <w:left w:val="nil"/>
              <w:bottom w:val="single" w:sz="4" w:space="0" w:color="auto"/>
              <w:right w:val="single" w:sz="4" w:space="0" w:color="auto"/>
            </w:tcBorders>
            <w:shd w:val="clear" w:color="000000" w:fill="FFFFFF"/>
            <w:noWrap/>
            <w:vAlign w:val="bottom"/>
            <w:hideMark/>
          </w:tcPr>
          <w:p w14:paraId="371ABCC8" w14:textId="77777777" w:rsidR="005242DE" w:rsidRPr="005242DE" w:rsidRDefault="005242DE" w:rsidP="005242DE">
            <w:pPr>
              <w:rPr>
                <w:sz w:val="13"/>
                <w:szCs w:val="13"/>
              </w:rPr>
            </w:pPr>
            <w:r w:rsidRPr="005242DE">
              <w:rPr>
                <w:sz w:val="13"/>
                <w:szCs w:val="13"/>
              </w:rPr>
              <w:t> </w:t>
            </w:r>
          </w:p>
        </w:tc>
        <w:tc>
          <w:tcPr>
            <w:tcW w:w="1343" w:type="dxa"/>
            <w:tcBorders>
              <w:top w:val="nil"/>
              <w:left w:val="nil"/>
              <w:bottom w:val="single" w:sz="4" w:space="0" w:color="auto"/>
              <w:right w:val="single" w:sz="4" w:space="0" w:color="auto"/>
            </w:tcBorders>
            <w:shd w:val="clear" w:color="000000" w:fill="FFFFFF"/>
            <w:noWrap/>
            <w:vAlign w:val="bottom"/>
            <w:hideMark/>
          </w:tcPr>
          <w:p w14:paraId="17C91AD4" w14:textId="77777777" w:rsidR="005242DE" w:rsidRPr="005242DE" w:rsidRDefault="005242DE" w:rsidP="005242DE">
            <w:pPr>
              <w:jc w:val="right"/>
              <w:rPr>
                <w:sz w:val="13"/>
                <w:szCs w:val="13"/>
              </w:rPr>
            </w:pPr>
            <w:r w:rsidRPr="005242DE">
              <w:rPr>
                <w:sz w:val="13"/>
                <w:szCs w:val="13"/>
              </w:rPr>
              <w:t>5883,52</w:t>
            </w:r>
          </w:p>
        </w:tc>
        <w:tc>
          <w:tcPr>
            <w:tcW w:w="1137" w:type="dxa"/>
            <w:tcBorders>
              <w:top w:val="nil"/>
              <w:left w:val="nil"/>
              <w:bottom w:val="single" w:sz="4" w:space="0" w:color="auto"/>
              <w:right w:val="single" w:sz="4" w:space="0" w:color="auto"/>
            </w:tcBorders>
            <w:shd w:val="clear" w:color="000000" w:fill="FFFFFF"/>
            <w:noWrap/>
            <w:vAlign w:val="bottom"/>
            <w:hideMark/>
          </w:tcPr>
          <w:p w14:paraId="1916E626" w14:textId="77777777" w:rsidR="005242DE" w:rsidRPr="005242DE" w:rsidRDefault="005242DE" w:rsidP="005242DE">
            <w:pPr>
              <w:rPr>
                <w:sz w:val="13"/>
                <w:szCs w:val="13"/>
              </w:rPr>
            </w:pPr>
            <w:r w:rsidRPr="005242DE">
              <w:rPr>
                <w:sz w:val="13"/>
                <w:szCs w:val="13"/>
              </w:rPr>
              <w:t> </w:t>
            </w:r>
          </w:p>
        </w:tc>
        <w:tc>
          <w:tcPr>
            <w:tcW w:w="1385" w:type="dxa"/>
            <w:tcBorders>
              <w:top w:val="nil"/>
              <w:left w:val="nil"/>
              <w:bottom w:val="single" w:sz="4" w:space="0" w:color="auto"/>
              <w:right w:val="single" w:sz="4" w:space="0" w:color="auto"/>
            </w:tcBorders>
            <w:shd w:val="clear" w:color="000000" w:fill="FFFFFF"/>
            <w:noWrap/>
            <w:vAlign w:val="bottom"/>
            <w:hideMark/>
          </w:tcPr>
          <w:p w14:paraId="1E87FCF3" w14:textId="77777777" w:rsidR="005242DE" w:rsidRPr="005242DE" w:rsidRDefault="005242DE" w:rsidP="005242DE">
            <w:pPr>
              <w:rPr>
                <w:sz w:val="13"/>
                <w:szCs w:val="13"/>
              </w:rPr>
            </w:pPr>
            <w:r w:rsidRPr="005242DE">
              <w:rPr>
                <w:sz w:val="13"/>
                <w:szCs w:val="13"/>
              </w:rPr>
              <w:t> </w:t>
            </w:r>
          </w:p>
        </w:tc>
      </w:tr>
      <w:tr w:rsidR="005242DE" w:rsidRPr="005242DE" w14:paraId="24B10EB0" w14:textId="77777777" w:rsidTr="005242DE">
        <w:trPr>
          <w:trHeight w:val="293"/>
        </w:trPr>
        <w:tc>
          <w:tcPr>
            <w:tcW w:w="268" w:type="dxa"/>
            <w:tcBorders>
              <w:top w:val="nil"/>
              <w:left w:val="nil"/>
              <w:bottom w:val="nil"/>
              <w:right w:val="nil"/>
            </w:tcBorders>
            <w:shd w:val="clear" w:color="auto" w:fill="auto"/>
            <w:noWrap/>
            <w:vAlign w:val="bottom"/>
            <w:hideMark/>
          </w:tcPr>
          <w:p w14:paraId="2962144D" w14:textId="77777777" w:rsidR="005242DE" w:rsidRPr="005242DE" w:rsidRDefault="005242DE" w:rsidP="005242DE">
            <w:pPr>
              <w:rPr>
                <w:sz w:val="13"/>
                <w:szCs w:val="13"/>
              </w:rPr>
            </w:pPr>
          </w:p>
        </w:tc>
        <w:tc>
          <w:tcPr>
            <w:tcW w:w="441" w:type="dxa"/>
            <w:tcBorders>
              <w:top w:val="nil"/>
              <w:left w:val="single" w:sz="8" w:space="0" w:color="auto"/>
              <w:bottom w:val="single" w:sz="8" w:space="0" w:color="auto"/>
              <w:right w:val="single" w:sz="4" w:space="0" w:color="auto"/>
            </w:tcBorders>
            <w:shd w:val="clear" w:color="auto" w:fill="auto"/>
            <w:noWrap/>
            <w:vAlign w:val="bottom"/>
            <w:hideMark/>
          </w:tcPr>
          <w:p w14:paraId="32B1A62A" w14:textId="77777777" w:rsidR="005242DE" w:rsidRPr="005242DE" w:rsidRDefault="005242DE" w:rsidP="005242DE">
            <w:pPr>
              <w:jc w:val="center"/>
              <w:rPr>
                <w:b/>
                <w:bCs/>
                <w:sz w:val="13"/>
                <w:szCs w:val="13"/>
              </w:rPr>
            </w:pPr>
            <w:r w:rsidRPr="005242DE">
              <w:rPr>
                <w:b/>
                <w:bCs/>
                <w:sz w:val="13"/>
                <w:szCs w:val="13"/>
              </w:rPr>
              <w:t>32</w:t>
            </w:r>
          </w:p>
        </w:tc>
        <w:tc>
          <w:tcPr>
            <w:tcW w:w="8153" w:type="dxa"/>
            <w:gridSpan w:val="4"/>
            <w:tcBorders>
              <w:top w:val="single" w:sz="4" w:space="0" w:color="auto"/>
              <w:left w:val="nil"/>
              <w:bottom w:val="single" w:sz="8" w:space="0" w:color="auto"/>
              <w:right w:val="single" w:sz="4" w:space="0" w:color="auto"/>
            </w:tcBorders>
            <w:shd w:val="clear" w:color="auto" w:fill="auto"/>
            <w:vAlign w:val="bottom"/>
            <w:hideMark/>
          </w:tcPr>
          <w:p w14:paraId="64406B14" w14:textId="77777777" w:rsidR="005242DE" w:rsidRPr="005242DE" w:rsidRDefault="005242DE" w:rsidP="005242DE">
            <w:pPr>
              <w:rPr>
                <w:sz w:val="13"/>
                <w:szCs w:val="13"/>
              </w:rPr>
            </w:pPr>
            <w:r w:rsidRPr="005242DE">
              <w:rPr>
                <w:sz w:val="13"/>
                <w:szCs w:val="13"/>
              </w:rPr>
              <w:t>∆Рез за 2022</w:t>
            </w:r>
          </w:p>
        </w:tc>
        <w:tc>
          <w:tcPr>
            <w:tcW w:w="906" w:type="dxa"/>
            <w:tcBorders>
              <w:top w:val="nil"/>
              <w:left w:val="nil"/>
              <w:bottom w:val="single" w:sz="8" w:space="0" w:color="auto"/>
              <w:right w:val="single" w:sz="4" w:space="0" w:color="auto"/>
            </w:tcBorders>
            <w:shd w:val="clear" w:color="auto" w:fill="auto"/>
            <w:noWrap/>
            <w:vAlign w:val="bottom"/>
            <w:hideMark/>
          </w:tcPr>
          <w:p w14:paraId="1658C598" w14:textId="77777777" w:rsidR="005242DE" w:rsidRPr="005242DE" w:rsidRDefault="005242DE" w:rsidP="005242DE">
            <w:pPr>
              <w:jc w:val="center"/>
              <w:rPr>
                <w:b/>
                <w:bCs/>
                <w:sz w:val="13"/>
                <w:szCs w:val="13"/>
              </w:rPr>
            </w:pPr>
            <w:r w:rsidRPr="005242DE">
              <w:rPr>
                <w:b/>
                <w:bCs/>
                <w:sz w:val="13"/>
                <w:szCs w:val="13"/>
              </w:rPr>
              <w:t>руб./Гкал</w:t>
            </w:r>
          </w:p>
        </w:tc>
        <w:tc>
          <w:tcPr>
            <w:tcW w:w="1155" w:type="dxa"/>
            <w:tcBorders>
              <w:top w:val="nil"/>
              <w:left w:val="nil"/>
              <w:bottom w:val="single" w:sz="8" w:space="0" w:color="auto"/>
              <w:right w:val="single" w:sz="4" w:space="0" w:color="auto"/>
            </w:tcBorders>
            <w:shd w:val="clear" w:color="000000" w:fill="FFFFFF"/>
            <w:noWrap/>
            <w:vAlign w:val="bottom"/>
            <w:hideMark/>
          </w:tcPr>
          <w:p w14:paraId="66A11E33" w14:textId="77777777" w:rsidR="005242DE" w:rsidRPr="005242DE" w:rsidRDefault="005242DE" w:rsidP="005242DE">
            <w:pPr>
              <w:jc w:val="center"/>
              <w:rPr>
                <w:b/>
                <w:bCs/>
                <w:sz w:val="13"/>
                <w:szCs w:val="13"/>
              </w:rPr>
            </w:pPr>
            <w:r w:rsidRPr="005242DE">
              <w:rPr>
                <w:b/>
                <w:bCs/>
                <w:sz w:val="13"/>
                <w:szCs w:val="13"/>
              </w:rPr>
              <w:t> </w:t>
            </w:r>
          </w:p>
        </w:tc>
        <w:tc>
          <w:tcPr>
            <w:tcW w:w="1407" w:type="dxa"/>
            <w:tcBorders>
              <w:top w:val="nil"/>
              <w:left w:val="nil"/>
              <w:bottom w:val="single" w:sz="8" w:space="0" w:color="auto"/>
              <w:right w:val="single" w:sz="4" w:space="0" w:color="auto"/>
            </w:tcBorders>
            <w:shd w:val="clear" w:color="000000" w:fill="FFFFFF"/>
            <w:noWrap/>
            <w:vAlign w:val="bottom"/>
            <w:hideMark/>
          </w:tcPr>
          <w:p w14:paraId="4E107D64" w14:textId="77777777" w:rsidR="005242DE" w:rsidRPr="005242DE" w:rsidRDefault="005242DE" w:rsidP="005242DE">
            <w:pPr>
              <w:rPr>
                <w:b/>
                <w:bCs/>
                <w:sz w:val="13"/>
                <w:szCs w:val="13"/>
              </w:rPr>
            </w:pPr>
            <w:r w:rsidRPr="005242DE">
              <w:rPr>
                <w:b/>
                <w:bCs/>
                <w:sz w:val="13"/>
                <w:szCs w:val="13"/>
              </w:rPr>
              <w:t> </w:t>
            </w:r>
          </w:p>
        </w:tc>
        <w:tc>
          <w:tcPr>
            <w:tcW w:w="1343" w:type="dxa"/>
            <w:tcBorders>
              <w:top w:val="nil"/>
              <w:left w:val="nil"/>
              <w:bottom w:val="single" w:sz="8" w:space="0" w:color="auto"/>
              <w:right w:val="single" w:sz="4" w:space="0" w:color="auto"/>
            </w:tcBorders>
            <w:shd w:val="clear" w:color="000000" w:fill="FFFFFF"/>
            <w:noWrap/>
            <w:vAlign w:val="bottom"/>
            <w:hideMark/>
          </w:tcPr>
          <w:p w14:paraId="69A750A0" w14:textId="77777777" w:rsidR="005242DE" w:rsidRPr="005242DE" w:rsidRDefault="005242DE" w:rsidP="005242DE">
            <w:pPr>
              <w:jc w:val="right"/>
              <w:rPr>
                <w:b/>
                <w:bCs/>
                <w:sz w:val="13"/>
                <w:szCs w:val="13"/>
              </w:rPr>
            </w:pPr>
            <w:r w:rsidRPr="005242DE">
              <w:rPr>
                <w:b/>
                <w:bCs/>
                <w:sz w:val="13"/>
                <w:szCs w:val="13"/>
              </w:rPr>
              <w:t>-245,07</w:t>
            </w:r>
          </w:p>
        </w:tc>
        <w:tc>
          <w:tcPr>
            <w:tcW w:w="1137" w:type="dxa"/>
            <w:tcBorders>
              <w:top w:val="nil"/>
              <w:left w:val="nil"/>
              <w:bottom w:val="single" w:sz="8" w:space="0" w:color="auto"/>
              <w:right w:val="single" w:sz="4" w:space="0" w:color="auto"/>
            </w:tcBorders>
            <w:shd w:val="clear" w:color="000000" w:fill="FFFFFF"/>
            <w:noWrap/>
            <w:vAlign w:val="bottom"/>
            <w:hideMark/>
          </w:tcPr>
          <w:p w14:paraId="52CCE829" w14:textId="77777777" w:rsidR="005242DE" w:rsidRPr="005242DE" w:rsidRDefault="005242DE" w:rsidP="005242DE">
            <w:pPr>
              <w:rPr>
                <w:b/>
                <w:bCs/>
                <w:sz w:val="13"/>
                <w:szCs w:val="13"/>
              </w:rPr>
            </w:pPr>
            <w:r w:rsidRPr="005242DE">
              <w:rPr>
                <w:b/>
                <w:bCs/>
                <w:sz w:val="13"/>
                <w:szCs w:val="13"/>
              </w:rPr>
              <w:t> </w:t>
            </w:r>
          </w:p>
        </w:tc>
        <w:tc>
          <w:tcPr>
            <w:tcW w:w="1385" w:type="dxa"/>
            <w:tcBorders>
              <w:top w:val="nil"/>
              <w:left w:val="nil"/>
              <w:bottom w:val="single" w:sz="8" w:space="0" w:color="auto"/>
              <w:right w:val="single" w:sz="4" w:space="0" w:color="auto"/>
            </w:tcBorders>
            <w:shd w:val="clear" w:color="000000" w:fill="FFFFFF"/>
            <w:noWrap/>
            <w:vAlign w:val="bottom"/>
            <w:hideMark/>
          </w:tcPr>
          <w:p w14:paraId="19F3452A" w14:textId="77777777" w:rsidR="005242DE" w:rsidRPr="005242DE" w:rsidRDefault="005242DE" w:rsidP="005242DE">
            <w:pPr>
              <w:rPr>
                <w:b/>
                <w:bCs/>
                <w:sz w:val="13"/>
                <w:szCs w:val="13"/>
              </w:rPr>
            </w:pPr>
            <w:r w:rsidRPr="005242DE">
              <w:rPr>
                <w:b/>
                <w:bCs/>
                <w:sz w:val="13"/>
                <w:szCs w:val="13"/>
              </w:rPr>
              <w:t> </w:t>
            </w:r>
          </w:p>
        </w:tc>
      </w:tr>
      <w:tr w:rsidR="005242DE" w:rsidRPr="005242DE" w14:paraId="610A6F22" w14:textId="77777777" w:rsidTr="005242DE">
        <w:trPr>
          <w:trHeight w:val="272"/>
        </w:trPr>
        <w:tc>
          <w:tcPr>
            <w:tcW w:w="268" w:type="dxa"/>
            <w:tcBorders>
              <w:top w:val="nil"/>
              <w:left w:val="nil"/>
              <w:bottom w:val="nil"/>
              <w:right w:val="nil"/>
            </w:tcBorders>
            <w:shd w:val="clear" w:color="auto" w:fill="auto"/>
            <w:noWrap/>
            <w:vAlign w:val="bottom"/>
            <w:hideMark/>
          </w:tcPr>
          <w:p w14:paraId="378D32C8" w14:textId="77777777" w:rsidR="005242DE" w:rsidRPr="005242DE" w:rsidRDefault="005242DE" w:rsidP="005242DE">
            <w:pPr>
              <w:rPr>
                <w:b/>
                <w:bCs/>
                <w:sz w:val="13"/>
                <w:szCs w:val="13"/>
              </w:rPr>
            </w:pPr>
          </w:p>
        </w:tc>
        <w:tc>
          <w:tcPr>
            <w:tcW w:w="441" w:type="dxa"/>
            <w:tcBorders>
              <w:top w:val="single" w:sz="8" w:space="0" w:color="auto"/>
              <w:left w:val="single" w:sz="8" w:space="0" w:color="auto"/>
              <w:bottom w:val="nil"/>
              <w:right w:val="single" w:sz="4" w:space="0" w:color="auto"/>
            </w:tcBorders>
            <w:shd w:val="clear" w:color="auto" w:fill="auto"/>
            <w:noWrap/>
            <w:vAlign w:val="bottom"/>
            <w:hideMark/>
          </w:tcPr>
          <w:p w14:paraId="3EE1E904" w14:textId="77777777" w:rsidR="005242DE" w:rsidRPr="005242DE" w:rsidRDefault="005242DE" w:rsidP="005242DE">
            <w:pPr>
              <w:rPr>
                <w:b/>
                <w:bCs/>
                <w:sz w:val="13"/>
                <w:szCs w:val="13"/>
              </w:rPr>
            </w:pPr>
            <w:r w:rsidRPr="005242DE">
              <w:rPr>
                <w:b/>
                <w:bCs/>
                <w:sz w:val="13"/>
                <w:szCs w:val="13"/>
              </w:rPr>
              <w:t> </w:t>
            </w:r>
          </w:p>
        </w:tc>
        <w:tc>
          <w:tcPr>
            <w:tcW w:w="8153"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7BB5076E" w14:textId="77777777" w:rsidR="005242DE" w:rsidRPr="005242DE" w:rsidRDefault="005242DE" w:rsidP="005242DE">
            <w:pPr>
              <w:jc w:val="center"/>
              <w:rPr>
                <w:b/>
                <w:bCs/>
                <w:sz w:val="13"/>
                <w:szCs w:val="13"/>
              </w:rPr>
            </w:pPr>
            <w:r w:rsidRPr="005242DE">
              <w:rPr>
                <w:b/>
                <w:bCs/>
                <w:sz w:val="13"/>
                <w:szCs w:val="13"/>
              </w:rPr>
              <w:t>рост</w:t>
            </w:r>
          </w:p>
        </w:tc>
        <w:tc>
          <w:tcPr>
            <w:tcW w:w="906" w:type="dxa"/>
            <w:tcBorders>
              <w:top w:val="single" w:sz="8" w:space="0" w:color="auto"/>
              <w:left w:val="nil"/>
              <w:bottom w:val="nil"/>
              <w:right w:val="single" w:sz="4" w:space="0" w:color="auto"/>
            </w:tcBorders>
            <w:shd w:val="clear" w:color="auto" w:fill="auto"/>
            <w:noWrap/>
            <w:vAlign w:val="bottom"/>
            <w:hideMark/>
          </w:tcPr>
          <w:p w14:paraId="6AEB0404" w14:textId="77777777" w:rsidR="005242DE" w:rsidRPr="005242DE" w:rsidRDefault="005242DE" w:rsidP="005242DE">
            <w:pPr>
              <w:jc w:val="center"/>
              <w:rPr>
                <w:b/>
                <w:bCs/>
                <w:sz w:val="13"/>
                <w:szCs w:val="13"/>
              </w:rPr>
            </w:pPr>
            <w:r w:rsidRPr="005242DE">
              <w:rPr>
                <w:b/>
                <w:bCs/>
                <w:sz w:val="13"/>
                <w:szCs w:val="13"/>
              </w:rPr>
              <w:t>%</w:t>
            </w:r>
          </w:p>
        </w:tc>
        <w:tc>
          <w:tcPr>
            <w:tcW w:w="1155" w:type="dxa"/>
            <w:tcBorders>
              <w:top w:val="single" w:sz="8" w:space="0" w:color="auto"/>
              <w:left w:val="nil"/>
              <w:bottom w:val="nil"/>
              <w:right w:val="single" w:sz="4" w:space="0" w:color="auto"/>
            </w:tcBorders>
            <w:shd w:val="clear" w:color="000000" w:fill="FFFFFF"/>
            <w:noWrap/>
            <w:vAlign w:val="bottom"/>
            <w:hideMark/>
          </w:tcPr>
          <w:p w14:paraId="5505ED6F" w14:textId="77777777" w:rsidR="005242DE" w:rsidRPr="005242DE" w:rsidRDefault="005242DE" w:rsidP="005242DE">
            <w:pPr>
              <w:jc w:val="right"/>
              <w:rPr>
                <w:b/>
                <w:bCs/>
                <w:sz w:val="13"/>
                <w:szCs w:val="13"/>
              </w:rPr>
            </w:pPr>
            <w:r w:rsidRPr="005242DE">
              <w:rPr>
                <w:b/>
                <w:bCs/>
                <w:sz w:val="13"/>
                <w:szCs w:val="13"/>
              </w:rPr>
              <w:t>41,85</w:t>
            </w:r>
          </w:p>
        </w:tc>
        <w:tc>
          <w:tcPr>
            <w:tcW w:w="1407" w:type="dxa"/>
            <w:tcBorders>
              <w:top w:val="single" w:sz="8" w:space="0" w:color="auto"/>
              <w:left w:val="nil"/>
              <w:bottom w:val="nil"/>
              <w:right w:val="single" w:sz="4" w:space="0" w:color="auto"/>
            </w:tcBorders>
            <w:shd w:val="clear" w:color="000000" w:fill="FFFFFF"/>
            <w:noWrap/>
            <w:vAlign w:val="bottom"/>
            <w:hideMark/>
          </w:tcPr>
          <w:p w14:paraId="5F72AF63" w14:textId="77777777" w:rsidR="005242DE" w:rsidRPr="005242DE" w:rsidRDefault="005242DE" w:rsidP="005242DE">
            <w:pPr>
              <w:rPr>
                <w:b/>
                <w:bCs/>
                <w:sz w:val="13"/>
                <w:szCs w:val="13"/>
              </w:rPr>
            </w:pPr>
            <w:r w:rsidRPr="005242DE">
              <w:rPr>
                <w:b/>
                <w:bCs/>
                <w:sz w:val="13"/>
                <w:szCs w:val="13"/>
              </w:rPr>
              <w:t> </w:t>
            </w:r>
          </w:p>
        </w:tc>
        <w:tc>
          <w:tcPr>
            <w:tcW w:w="1343" w:type="dxa"/>
            <w:tcBorders>
              <w:top w:val="single" w:sz="8" w:space="0" w:color="auto"/>
              <w:left w:val="nil"/>
              <w:bottom w:val="nil"/>
              <w:right w:val="single" w:sz="4" w:space="0" w:color="auto"/>
            </w:tcBorders>
            <w:shd w:val="clear" w:color="000000" w:fill="FFFFFF"/>
            <w:noWrap/>
            <w:vAlign w:val="bottom"/>
            <w:hideMark/>
          </w:tcPr>
          <w:p w14:paraId="4DBF50AA" w14:textId="77777777" w:rsidR="005242DE" w:rsidRPr="005242DE" w:rsidRDefault="005242DE" w:rsidP="005242DE">
            <w:pPr>
              <w:rPr>
                <w:b/>
                <w:bCs/>
                <w:sz w:val="13"/>
                <w:szCs w:val="13"/>
              </w:rPr>
            </w:pPr>
            <w:r w:rsidRPr="005242DE">
              <w:rPr>
                <w:b/>
                <w:bCs/>
                <w:sz w:val="13"/>
                <w:szCs w:val="13"/>
              </w:rPr>
              <w:t> </w:t>
            </w:r>
          </w:p>
        </w:tc>
        <w:tc>
          <w:tcPr>
            <w:tcW w:w="1137" w:type="dxa"/>
            <w:tcBorders>
              <w:top w:val="single" w:sz="8" w:space="0" w:color="auto"/>
              <w:left w:val="nil"/>
              <w:bottom w:val="nil"/>
              <w:right w:val="single" w:sz="4" w:space="0" w:color="auto"/>
            </w:tcBorders>
            <w:shd w:val="clear" w:color="000000" w:fill="FFFFFF"/>
            <w:noWrap/>
            <w:vAlign w:val="bottom"/>
            <w:hideMark/>
          </w:tcPr>
          <w:p w14:paraId="3F867295" w14:textId="77777777" w:rsidR="005242DE" w:rsidRPr="005242DE" w:rsidRDefault="005242DE" w:rsidP="005242DE">
            <w:pPr>
              <w:rPr>
                <w:b/>
                <w:bCs/>
                <w:sz w:val="13"/>
                <w:szCs w:val="13"/>
              </w:rPr>
            </w:pPr>
            <w:r w:rsidRPr="005242DE">
              <w:rPr>
                <w:b/>
                <w:bCs/>
                <w:sz w:val="13"/>
                <w:szCs w:val="13"/>
              </w:rPr>
              <w:t> </w:t>
            </w:r>
          </w:p>
        </w:tc>
        <w:tc>
          <w:tcPr>
            <w:tcW w:w="1385" w:type="dxa"/>
            <w:tcBorders>
              <w:top w:val="single" w:sz="8" w:space="0" w:color="auto"/>
              <w:left w:val="nil"/>
              <w:bottom w:val="nil"/>
              <w:right w:val="single" w:sz="8" w:space="0" w:color="auto"/>
            </w:tcBorders>
            <w:shd w:val="clear" w:color="000000" w:fill="FFFFFF"/>
            <w:noWrap/>
            <w:vAlign w:val="bottom"/>
            <w:hideMark/>
          </w:tcPr>
          <w:p w14:paraId="23E69C64" w14:textId="77777777" w:rsidR="005242DE" w:rsidRPr="005242DE" w:rsidRDefault="005242DE" w:rsidP="005242DE">
            <w:pPr>
              <w:rPr>
                <w:b/>
                <w:bCs/>
                <w:sz w:val="13"/>
                <w:szCs w:val="13"/>
              </w:rPr>
            </w:pPr>
            <w:r w:rsidRPr="005242DE">
              <w:rPr>
                <w:b/>
                <w:bCs/>
                <w:sz w:val="13"/>
                <w:szCs w:val="13"/>
              </w:rPr>
              <w:t> </w:t>
            </w:r>
          </w:p>
        </w:tc>
      </w:tr>
    </w:tbl>
    <w:p w14:paraId="289A4732" w14:textId="77777777" w:rsidR="005242DE" w:rsidRDefault="005242DE" w:rsidP="00BA129D">
      <w:pPr>
        <w:tabs>
          <w:tab w:val="left" w:pos="5580"/>
          <w:tab w:val="left" w:pos="9498"/>
        </w:tabs>
        <w:ind w:right="-569" w:firstLine="426"/>
        <w:sectPr w:rsidR="005242DE" w:rsidSect="00BA129D">
          <w:pgSz w:w="16838" w:h="11906" w:orient="landscape" w:code="9"/>
          <w:pgMar w:top="567" w:right="238" w:bottom="567" w:left="284" w:header="680" w:footer="709" w:gutter="0"/>
          <w:cols w:space="708"/>
          <w:titlePg/>
          <w:docGrid w:linePitch="360"/>
        </w:sectPr>
      </w:pPr>
    </w:p>
    <w:tbl>
      <w:tblPr>
        <w:tblW w:w="5000" w:type="pct"/>
        <w:jc w:val="center"/>
        <w:tblLook w:val="04A0" w:firstRow="1" w:lastRow="0" w:firstColumn="1" w:lastColumn="0" w:noHBand="0" w:noVBand="1"/>
      </w:tblPr>
      <w:tblGrid>
        <w:gridCol w:w="290"/>
        <w:gridCol w:w="433"/>
        <w:gridCol w:w="4675"/>
        <w:gridCol w:w="722"/>
        <w:gridCol w:w="722"/>
        <w:gridCol w:w="932"/>
        <w:gridCol w:w="820"/>
        <w:gridCol w:w="1028"/>
        <w:gridCol w:w="1209"/>
        <w:gridCol w:w="1041"/>
        <w:gridCol w:w="1040"/>
        <w:gridCol w:w="1040"/>
        <w:gridCol w:w="1107"/>
        <w:gridCol w:w="1257"/>
      </w:tblGrid>
      <w:tr w:rsidR="005242DE" w:rsidRPr="005242DE" w14:paraId="37663DB3" w14:textId="77777777" w:rsidTr="005242DE">
        <w:trPr>
          <w:trHeight w:val="349"/>
          <w:jc w:val="center"/>
        </w:trPr>
        <w:tc>
          <w:tcPr>
            <w:tcW w:w="320" w:type="dxa"/>
            <w:tcBorders>
              <w:top w:val="nil"/>
              <w:left w:val="nil"/>
              <w:bottom w:val="nil"/>
              <w:right w:val="nil"/>
            </w:tcBorders>
            <w:shd w:val="clear" w:color="auto" w:fill="auto"/>
            <w:noWrap/>
            <w:vAlign w:val="bottom"/>
            <w:hideMark/>
          </w:tcPr>
          <w:p w14:paraId="11AF518B" w14:textId="77777777" w:rsidR="005242DE" w:rsidRPr="005242DE" w:rsidRDefault="005242DE" w:rsidP="005242DE">
            <w:pPr>
              <w:rPr>
                <w:sz w:val="13"/>
                <w:szCs w:val="13"/>
              </w:rPr>
            </w:pPr>
          </w:p>
        </w:tc>
        <w:tc>
          <w:tcPr>
            <w:tcW w:w="526" w:type="dxa"/>
            <w:tcBorders>
              <w:top w:val="nil"/>
              <w:left w:val="nil"/>
              <w:bottom w:val="nil"/>
              <w:right w:val="nil"/>
            </w:tcBorders>
            <w:shd w:val="clear" w:color="auto" w:fill="auto"/>
            <w:noWrap/>
            <w:vAlign w:val="center"/>
            <w:hideMark/>
          </w:tcPr>
          <w:p w14:paraId="0DD7EE3B" w14:textId="77777777" w:rsidR="005242DE" w:rsidRPr="005242DE" w:rsidRDefault="005242DE" w:rsidP="005242DE">
            <w:pPr>
              <w:rPr>
                <w:sz w:val="13"/>
                <w:szCs w:val="13"/>
              </w:rPr>
            </w:pPr>
          </w:p>
        </w:tc>
        <w:tc>
          <w:tcPr>
            <w:tcW w:w="6590" w:type="dxa"/>
            <w:tcBorders>
              <w:top w:val="nil"/>
              <w:left w:val="nil"/>
              <w:bottom w:val="nil"/>
              <w:right w:val="nil"/>
            </w:tcBorders>
            <w:shd w:val="clear" w:color="auto" w:fill="auto"/>
            <w:noWrap/>
            <w:vAlign w:val="center"/>
            <w:hideMark/>
          </w:tcPr>
          <w:p w14:paraId="2FDB11C5" w14:textId="77777777" w:rsidR="005242DE" w:rsidRPr="005242DE" w:rsidRDefault="005242DE" w:rsidP="005242DE">
            <w:pPr>
              <w:rPr>
                <w:sz w:val="13"/>
                <w:szCs w:val="13"/>
              </w:rPr>
            </w:pPr>
          </w:p>
        </w:tc>
        <w:tc>
          <w:tcPr>
            <w:tcW w:w="940" w:type="dxa"/>
            <w:tcBorders>
              <w:top w:val="nil"/>
              <w:left w:val="nil"/>
              <w:bottom w:val="nil"/>
              <w:right w:val="nil"/>
            </w:tcBorders>
            <w:shd w:val="clear" w:color="auto" w:fill="auto"/>
            <w:noWrap/>
            <w:vAlign w:val="center"/>
            <w:hideMark/>
          </w:tcPr>
          <w:p w14:paraId="02457F39" w14:textId="77777777" w:rsidR="005242DE" w:rsidRPr="005242DE" w:rsidRDefault="005242DE" w:rsidP="005242DE">
            <w:pPr>
              <w:rPr>
                <w:sz w:val="13"/>
                <w:szCs w:val="13"/>
              </w:rPr>
            </w:pPr>
          </w:p>
        </w:tc>
        <w:tc>
          <w:tcPr>
            <w:tcW w:w="940" w:type="dxa"/>
            <w:tcBorders>
              <w:top w:val="nil"/>
              <w:left w:val="nil"/>
              <w:bottom w:val="nil"/>
              <w:right w:val="nil"/>
            </w:tcBorders>
            <w:shd w:val="clear" w:color="auto" w:fill="auto"/>
            <w:noWrap/>
            <w:vAlign w:val="center"/>
            <w:hideMark/>
          </w:tcPr>
          <w:p w14:paraId="3F2E5A37" w14:textId="77777777" w:rsidR="005242DE" w:rsidRPr="005242DE" w:rsidRDefault="005242DE" w:rsidP="005242DE">
            <w:pPr>
              <w:rPr>
                <w:sz w:val="13"/>
                <w:szCs w:val="13"/>
              </w:rPr>
            </w:pPr>
          </w:p>
        </w:tc>
        <w:tc>
          <w:tcPr>
            <w:tcW w:w="1240" w:type="dxa"/>
            <w:tcBorders>
              <w:top w:val="nil"/>
              <w:left w:val="nil"/>
              <w:bottom w:val="nil"/>
              <w:right w:val="nil"/>
            </w:tcBorders>
            <w:shd w:val="clear" w:color="auto" w:fill="auto"/>
            <w:noWrap/>
            <w:vAlign w:val="center"/>
            <w:hideMark/>
          </w:tcPr>
          <w:p w14:paraId="7047C5C6" w14:textId="77777777" w:rsidR="005242DE" w:rsidRPr="005242DE" w:rsidRDefault="005242DE" w:rsidP="005242DE">
            <w:pPr>
              <w:rPr>
                <w:sz w:val="13"/>
                <w:szCs w:val="13"/>
              </w:rPr>
            </w:pPr>
          </w:p>
        </w:tc>
        <w:tc>
          <w:tcPr>
            <w:tcW w:w="1080" w:type="dxa"/>
            <w:tcBorders>
              <w:top w:val="nil"/>
              <w:left w:val="nil"/>
              <w:bottom w:val="nil"/>
              <w:right w:val="nil"/>
            </w:tcBorders>
            <w:shd w:val="clear" w:color="auto" w:fill="auto"/>
            <w:noWrap/>
            <w:vAlign w:val="center"/>
            <w:hideMark/>
          </w:tcPr>
          <w:p w14:paraId="0C7B2CF3" w14:textId="77777777" w:rsidR="005242DE" w:rsidRPr="005242DE" w:rsidRDefault="005242DE" w:rsidP="005242DE">
            <w:pPr>
              <w:rPr>
                <w:sz w:val="13"/>
                <w:szCs w:val="13"/>
              </w:rPr>
            </w:pPr>
          </w:p>
        </w:tc>
        <w:tc>
          <w:tcPr>
            <w:tcW w:w="1376" w:type="dxa"/>
            <w:tcBorders>
              <w:top w:val="nil"/>
              <w:left w:val="nil"/>
              <w:bottom w:val="nil"/>
              <w:right w:val="nil"/>
            </w:tcBorders>
            <w:shd w:val="clear" w:color="000000" w:fill="FFFFFF"/>
            <w:noWrap/>
            <w:vAlign w:val="center"/>
            <w:hideMark/>
          </w:tcPr>
          <w:p w14:paraId="6C782F08" w14:textId="77777777" w:rsidR="005242DE" w:rsidRPr="005242DE" w:rsidRDefault="005242DE" w:rsidP="005242DE">
            <w:pPr>
              <w:rPr>
                <w:b/>
                <w:bCs/>
                <w:sz w:val="13"/>
                <w:szCs w:val="13"/>
              </w:rPr>
            </w:pPr>
            <w:r w:rsidRPr="005242DE">
              <w:rPr>
                <w:b/>
                <w:bCs/>
                <w:sz w:val="13"/>
                <w:szCs w:val="13"/>
              </w:rPr>
              <w:t> </w:t>
            </w:r>
          </w:p>
        </w:tc>
        <w:tc>
          <w:tcPr>
            <w:tcW w:w="1636" w:type="dxa"/>
            <w:tcBorders>
              <w:top w:val="nil"/>
              <w:left w:val="nil"/>
              <w:bottom w:val="nil"/>
              <w:right w:val="nil"/>
            </w:tcBorders>
            <w:shd w:val="clear" w:color="000000" w:fill="FFFFFF"/>
            <w:noWrap/>
            <w:vAlign w:val="bottom"/>
            <w:hideMark/>
          </w:tcPr>
          <w:p w14:paraId="59B12E0E" w14:textId="77777777" w:rsidR="005242DE" w:rsidRPr="005242DE" w:rsidRDefault="005242DE" w:rsidP="005242DE">
            <w:pPr>
              <w:rPr>
                <w:sz w:val="13"/>
                <w:szCs w:val="13"/>
              </w:rPr>
            </w:pPr>
            <w:r w:rsidRPr="005242DE">
              <w:rPr>
                <w:sz w:val="13"/>
                <w:szCs w:val="13"/>
              </w:rPr>
              <w:t> </w:t>
            </w:r>
          </w:p>
        </w:tc>
        <w:tc>
          <w:tcPr>
            <w:tcW w:w="7376" w:type="dxa"/>
            <w:gridSpan w:val="5"/>
            <w:tcBorders>
              <w:top w:val="nil"/>
              <w:left w:val="nil"/>
              <w:bottom w:val="nil"/>
              <w:right w:val="nil"/>
            </w:tcBorders>
            <w:shd w:val="clear" w:color="000000" w:fill="FFFFFF"/>
            <w:noWrap/>
            <w:vAlign w:val="bottom"/>
            <w:hideMark/>
          </w:tcPr>
          <w:p w14:paraId="7D40BB81" w14:textId="77777777" w:rsidR="005242DE" w:rsidRPr="005242DE" w:rsidRDefault="005242DE" w:rsidP="005242DE">
            <w:pPr>
              <w:jc w:val="center"/>
              <w:rPr>
                <w:sz w:val="13"/>
                <w:szCs w:val="13"/>
              </w:rPr>
            </w:pPr>
            <w:r w:rsidRPr="005242DE">
              <w:rPr>
                <w:sz w:val="13"/>
                <w:szCs w:val="13"/>
              </w:rPr>
              <w:t>Приложение № 8</w:t>
            </w:r>
          </w:p>
        </w:tc>
      </w:tr>
      <w:tr w:rsidR="005242DE" w:rsidRPr="005242DE" w14:paraId="7A930A7A" w14:textId="77777777" w:rsidTr="005242DE">
        <w:trPr>
          <w:trHeight w:val="735"/>
          <w:jc w:val="center"/>
        </w:trPr>
        <w:tc>
          <w:tcPr>
            <w:tcW w:w="320" w:type="dxa"/>
            <w:tcBorders>
              <w:top w:val="nil"/>
              <w:left w:val="nil"/>
              <w:bottom w:val="nil"/>
              <w:right w:val="nil"/>
            </w:tcBorders>
            <w:shd w:val="clear" w:color="auto" w:fill="auto"/>
            <w:noWrap/>
            <w:vAlign w:val="bottom"/>
            <w:hideMark/>
          </w:tcPr>
          <w:p w14:paraId="6859BCFD" w14:textId="77777777" w:rsidR="005242DE" w:rsidRPr="005242DE" w:rsidRDefault="005242DE" w:rsidP="005242DE">
            <w:pPr>
              <w:jc w:val="center"/>
              <w:rPr>
                <w:sz w:val="13"/>
                <w:szCs w:val="13"/>
              </w:rPr>
            </w:pPr>
          </w:p>
        </w:tc>
        <w:tc>
          <w:tcPr>
            <w:tcW w:w="21704" w:type="dxa"/>
            <w:gridSpan w:val="13"/>
            <w:tcBorders>
              <w:top w:val="nil"/>
              <w:left w:val="nil"/>
              <w:bottom w:val="nil"/>
              <w:right w:val="nil"/>
            </w:tcBorders>
            <w:shd w:val="clear" w:color="auto" w:fill="auto"/>
            <w:vAlign w:val="center"/>
            <w:hideMark/>
          </w:tcPr>
          <w:p w14:paraId="55B42241" w14:textId="77777777" w:rsidR="005242DE" w:rsidRPr="005242DE" w:rsidRDefault="005242DE" w:rsidP="005242DE">
            <w:pPr>
              <w:jc w:val="center"/>
              <w:rPr>
                <w:b/>
                <w:bCs/>
                <w:sz w:val="13"/>
                <w:szCs w:val="13"/>
              </w:rPr>
            </w:pPr>
            <w:r w:rsidRPr="005242DE">
              <w:rPr>
                <w:b/>
                <w:bCs/>
                <w:sz w:val="13"/>
                <w:szCs w:val="13"/>
              </w:rPr>
              <w:t xml:space="preserve">Смета по передаче тепловой энергии МКП "ЭнергоРесурс Кемеровского муниципального округа" на 2024 - 2026 год. </w:t>
            </w:r>
          </w:p>
        </w:tc>
      </w:tr>
      <w:tr w:rsidR="005242DE" w:rsidRPr="005242DE" w14:paraId="1832FF80" w14:textId="77777777" w:rsidTr="005242DE">
        <w:trPr>
          <w:trHeight w:val="23"/>
          <w:jc w:val="center"/>
        </w:trPr>
        <w:tc>
          <w:tcPr>
            <w:tcW w:w="320" w:type="dxa"/>
            <w:tcBorders>
              <w:top w:val="nil"/>
              <w:left w:val="nil"/>
              <w:bottom w:val="nil"/>
              <w:right w:val="nil"/>
            </w:tcBorders>
            <w:shd w:val="clear" w:color="auto" w:fill="auto"/>
            <w:noWrap/>
            <w:vAlign w:val="bottom"/>
            <w:hideMark/>
          </w:tcPr>
          <w:p w14:paraId="7605D59D" w14:textId="77777777" w:rsidR="005242DE" w:rsidRPr="005242DE" w:rsidRDefault="005242DE" w:rsidP="005242DE">
            <w:pPr>
              <w:jc w:val="center"/>
              <w:rPr>
                <w:b/>
                <w:bCs/>
                <w:sz w:val="13"/>
                <w:szCs w:val="13"/>
              </w:rPr>
            </w:pPr>
          </w:p>
        </w:tc>
        <w:tc>
          <w:tcPr>
            <w:tcW w:w="526" w:type="dxa"/>
            <w:tcBorders>
              <w:top w:val="nil"/>
              <w:left w:val="nil"/>
              <w:bottom w:val="nil"/>
              <w:right w:val="nil"/>
            </w:tcBorders>
            <w:shd w:val="clear" w:color="auto" w:fill="auto"/>
            <w:noWrap/>
            <w:vAlign w:val="bottom"/>
            <w:hideMark/>
          </w:tcPr>
          <w:p w14:paraId="58E0EC6F" w14:textId="77777777" w:rsidR="005242DE" w:rsidRPr="005242DE" w:rsidRDefault="005242DE" w:rsidP="005242DE">
            <w:pPr>
              <w:rPr>
                <w:sz w:val="13"/>
                <w:szCs w:val="13"/>
              </w:rPr>
            </w:pPr>
          </w:p>
        </w:tc>
        <w:tc>
          <w:tcPr>
            <w:tcW w:w="6590" w:type="dxa"/>
            <w:tcBorders>
              <w:top w:val="nil"/>
              <w:left w:val="nil"/>
              <w:bottom w:val="nil"/>
              <w:right w:val="nil"/>
            </w:tcBorders>
            <w:shd w:val="clear" w:color="auto" w:fill="auto"/>
            <w:noWrap/>
            <w:vAlign w:val="bottom"/>
            <w:hideMark/>
          </w:tcPr>
          <w:p w14:paraId="47DB36AA" w14:textId="77777777" w:rsidR="005242DE" w:rsidRPr="005242DE" w:rsidRDefault="005242DE" w:rsidP="005242DE">
            <w:pPr>
              <w:rPr>
                <w:sz w:val="13"/>
                <w:szCs w:val="13"/>
              </w:rPr>
            </w:pPr>
          </w:p>
        </w:tc>
        <w:tc>
          <w:tcPr>
            <w:tcW w:w="940" w:type="dxa"/>
            <w:tcBorders>
              <w:top w:val="nil"/>
              <w:left w:val="nil"/>
              <w:bottom w:val="nil"/>
              <w:right w:val="nil"/>
            </w:tcBorders>
            <w:shd w:val="clear" w:color="auto" w:fill="auto"/>
            <w:noWrap/>
            <w:vAlign w:val="bottom"/>
            <w:hideMark/>
          </w:tcPr>
          <w:p w14:paraId="3FCCF784" w14:textId="77777777" w:rsidR="005242DE" w:rsidRPr="005242DE" w:rsidRDefault="005242DE" w:rsidP="005242DE">
            <w:pPr>
              <w:rPr>
                <w:sz w:val="13"/>
                <w:szCs w:val="13"/>
              </w:rPr>
            </w:pPr>
          </w:p>
        </w:tc>
        <w:tc>
          <w:tcPr>
            <w:tcW w:w="940" w:type="dxa"/>
            <w:tcBorders>
              <w:top w:val="nil"/>
              <w:left w:val="nil"/>
              <w:bottom w:val="nil"/>
              <w:right w:val="nil"/>
            </w:tcBorders>
            <w:shd w:val="clear" w:color="auto" w:fill="auto"/>
            <w:noWrap/>
            <w:vAlign w:val="bottom"/>
            <w:hideMark/>
          </w:tcPr>
          <w:p w14:paraId="3540620A" w14:textId="77777777" w:rsidR="005242DE" w:rsidRPr="005242DE" w:rsidRDefault="005242DE" w:rsidP="005242DE">
            <w:pPr>
              <w:rPr>
                <w:sz w:val="13"/>
                <w:szCs w:val="13"/>
              </w:rPr>
            </w:pPr>
          </w:p>
        </w:tc>
        <w:tc>
          <w:tcPr>
            <w:tcW w:w="1240" w:type="dxa"/>
            <w:tcBorders>
              <w:top w:val="nil"/>
              <w:left w:val="nil"/>
              <w:bottom w:val="nil"/>
              <w:right w:val="nil"/>
            </w:tcBorders>
            <w:shd w:val="clear" w:color="auto" w:fill="auto"/>
            <w:noWrap/>
            <w:vAlign w:val="bottom"/>
            <w:hideMark/>
          </w:tcPr>
          <w:p w14:paraId="01FDE05F" w14:textId="77777777" w:rsidR="005242DE" w:rsidRPr="005242DE" w:rsidRDefault="005242DE" w:rsidP="005242DE">
            <w:pPr>
              <w:rPr>
                <w:sz w:val="13"/>
                <w:szCs w:val="13"/>
              </w:rPr>
            </w:pPr>
          </w:p>
        </w:tc>
        <w:tc>
          <w:tcPr>
            <w:tcW w:w="1080" w:type="dxa"/>
            <w:tcBorders>
              <w:top w:val="nil"/>
              <w:left w:val="nil"/>
              <w:bottom w:val="nil"/>
              <w:right w:val="nil"/>
            </w:tcBorders>
            <w:shd w:val="clear" w:color="auto" w:fill="auto"/>
            <w:noWrap/>
            <w:vAlign w:val="bottom"/>
            <w:hideMark/>
          </w:tcPr>
          <w:p w14:paraId="03953B9C" w14:textId="77777777" w:rsidR="005242DE" w:rsidRPr="005242DE" w:rsidRDefault="005242DE" w:rsidP="005242DE">
            <w:pPr>
              <w:rPr>
                <w:sz w:val="13"/>
                <w:szCs w:val="13"/>
              </w:rPr>
            </w:pPr>
          </w:p>
        </w:tc>
        <w:tc>
          <w:tcPr>
            <w:tcW w:w="1376" w:type="dxa"/>
            <w:tcBorders>
              <w:top w:val="nil"/>
              <w:left w:val="nil"/>
              <w:bottom w:val="nil"/>
              <w:right w:val="nil"/>
            </w:tcBorders>
            <w:shd w:val="clear" w:color="000000" w:fill="FFFFFF"/>
            <w:noWrap/>
            <w:vAlign w:val="bottom"/>
            <w:hideMark/>
          </w:tcPr>
          <w:p w14:paraId="0F1C91C4" w14:textId="77777777" w:rsidR="005242DE" w:rsidRPr="005242DE" w:rsidRDefault="005242DE" w:rsidP="005242DE">
            <w:pPr>
              <w:jc w:val="center"/>
              <w:rPr>
                <w:b/>
                <w:bCs/>
                <w:color w:val="FFFFFF"/>
                <w:sz w:val="13"/>
                <w:szCs w:val="13"/>
              </w:rPr>
            </w:pPr>
            <w:r w:rsidRPr="005242DE">
              <w:rPr>
                <w:b/>
                <w:bCs/>
                <w:color w:val="FFFFFF"/>
                <w:sz w:val="13"/>
                <w:szCs w:val="13"/>
              </w:rPr>
              <w:t>#ССЫЛКА!</w:t>
            </w:r>
          </w:p>
        </w:tc>
        <w:tc>
          <w:tcPr>
            <w:tcW w:w="1636" w:type="dxa"/>
            <w:tcBorders>
              <w:top w:val="nil"/>
              <w:left w:val="nil"/>
              <w:bottom w:val="nil"/>
              <w:right w:val="nil"/>
            </w:tcBorders>
            <w:shd w:val="clear" w:color="000000" w:fill="FFFFFF"/>
            <w:noWrap/>
            <w:vAlign w:val="bottom"/>
            <w:hideMark/>
          </w:tcPr>
          <w:p w14:paraId="5610B840" w14:textId="77777777" w:rsidR="005242DE" w:rsidRPr="005242DE" w:rsidRDefault="005242DE" w:rsidP="005242DE">
            <w:pPr>
              <w:rPr>
                <w:color w:val="FFFFFF"/>
                <w:sz w:val="13"/>
                <w:szCs w:val="13"/>
              </w:rPr>
            </w:pPr>
            <w:r w:rsidRPr="005242DE">
              <w:rPr>
                <w:color w:val="FFFFFF"/>
                <w:sz w:val="13"/>
                <w:szCs w:val="13"/>
              </w:rPr>
              <w:t> </w:t>
            </w:r>
          </w:p>
        </w:tc>
        <w:tc>
          <w:tcPr>
            <w:tcW w:w="1395" w:type="dxa"/>
            <w:tcBorders>
              <w:top w:val="nil"/>
              <w:left w:val="nil"/>
              <w:bottom w:val="nil"/>
              <w:right w:val="nil"/>
            </w:tcBorders>
            <w:shd w:val="clear" w:color="000000" w:fill="FFFFFF"/>
            <w:noWrap/>
            <w:vAlign w:val="bottom"/>
            <w:hideMark/>
          </w:tcPr>
          <w:p w14:paraId="5A7958B6" w14:textId="77777777" w:rsidR="005242DE" w:rsidRPr="005242DE" w:rsidRDefault="005242DE" w:rsidP="005242DE">
            <w:pPr>
              <w:rPr>
                <w:color w:val="FFFFFF"/>
                <w:sz w:val="13"/>
                <w:szCs w:val="13"/>
              </w:rPr>
            </w:pPr>
            <w:r w:rsidRPr="005242DE">
              <w:rPr>
                <w:color w:val="FFFFFF"/>
                <w:sz w:val="13"/>
                <w:szCs w:val="13"/>
              </w:rPr>
              <w:t> </w:t>
            </w:r>
          </w:p>
        </w:tc>
        <w:tc>
          <w:tcPr>
            <w:tcW w:w="1394" w:type="dxa"/>
            <w:tcBorders>
              <w:top w:val="nil"/>
              <w:left w:val="nil"/>
              <w:bottom w:val="nil"/>
              <w:right w:val="nil"/>
            </w:tcBorders>
            <w:shd w:val="clear" w:color="000000" w:fill="FFFFFF"/>
            <w:noWrap/>
            <w:vAlign w:val="bottom"/>
            <w:hideMark/>
          </w:tcPr>
          <w:p w14:paraId="7C4D1E06" w14:textId="77777777" w:rsidR="005242DE" w:rsidRPr="005242DE" w:rsidRDefault="005242DE" w:rsidP="005242DE">
            <w:pPr>
              <w:rPr>
                <w:color w:val="FFFFFF"/>
                <w:sz w:val="13"/>
                <w:szCs w:val="13"/>
              </w:rPr>
            </w:pPr>
            <w:r w:rsidRPr="005242DE">
              <w:rPr>
                <w:color w:val="FFFFFF"/>
                <w:sz w:val="13"/>
                <w:szCs w:val="13"/>
              </w:rPr>
              <w:t> </w:t>
            </w:r>
          </w:p>
        </w:tc>
        <w:tc>
          <w:tcPr>
            <w:tcW w:w="1394" w:type="dxa"/>
            <w:tcBorders>
              <w:top w:val="nil"/>
              <w:left w:val="nil"/>
              <w:bottom w:val="nil"/>
              <w:right w:val="nil"/>
            </w:tcBorders>
            <w:shd w:val="clear" w:color="000000" w:fill="FFFFFF"/>
            <w:noWrap/>
            <w:vAlign w:val="bottom"/>
            <w:hideMark/>
          </w:tcPr>
          <w:p w14:paraId="3585B934" w14:textId="77777777" w:rsidR="005242DE" w:rsidRPr="005242DE" w:rsidRDefault="005242DE" w:rsidP="005242DE">
            <w:pPr>
              <w:rPr>
                <w:color w:val="FFFFFF"/>
                <w:sz w:val="13"/>
                <w:szCs w:val="13"/>
              </w:rPr>
            </w:pPr>
            <w:r w:rsidRPr="005242DE">
              <w:rPr>
                <w:color w:val="FFFFFF"/>
                <w:sz w:val="13"/>
                <w:szCs w:val="13"/>
              </w:rPr>
              <w:t> </w:t>
            </w:r>
          </w:p>
        </w:tc>
        <w:tc>
          <w:tcPr>
            <w:tcW w:w="1489" w:type="dxa"/>
            <w:tcBorders>
              <w:top w:val="nil"/>
              <w:left w:val="nil"/>
              <w:bottom w:val="nil"/>
              <w:right w:val="nil"/>
            </w:tcBorders>
            <w:shd w:val="clear" w:color="000000" w:fill="FFFFFF"/>
            <w:noWrap/>
            <w:vAlign w:val="bottom"/>
            <w:hideMark/>
          </w:tcPr>
          <w:p w14:paraId="661EBE74" w14:textId="77777777" w:rsidR="005242DE" w:rsidRPr="005242DE" w:rsidRDefault="005242DE" w:rsidP="005242DE">
            <w:pPr>
              <w:rPr>
                <w:color w:val="FFFFFF"/>
                <w:sz w:val="13"/>
                <w:szCs w:val="13"/>
              </w:rPr>
            </w:pPr>
            <w:r w:rsidRPr="005242DE">
              <w:rPr>
                <w:color w:val="FFFFFF"/>
                <w:sz w:val="13"/>
                <w:szCs w:val="13"/>
              </w:rPr>
              <w:t> </w:t>
            </w:r>
          </w:p>
        </w:tc>
        <w:tc>
          <w:tcPr>
            <w:tcW w:w="1704" w:type="dxa"/>
            <w:tcBorders>
              <w:top w:val="nil"/>
              <w:left w:val="nil"/>
              <w:bottom w:val="nil"/>
              <w:right w:val="nil"/>
            </w:tcBorders>
            <w:shd w:val="clear" w:color="000000" w:fill="FFFFFF"/>
            <w:noWrap/>
            <w:vAlign w:val="bottom"/>
            <w:hideMark/>
          </w:tcPr>
          <w:p w14:paraId="447D5BAE" w14:textId="77777777" w:rsidR="005242DE" w:rsidRPr="005242DE" w:rsidRDefault="005242DE" w:rsidP="005242DE">
            <w:pPr>
              <w:rPr>
                <w:color w:val="FFFFFF"/>
                <w:sz w:val="13"/>
                <w:szCs w:val="13"/>
              </w:rPr>
            </w:pPr>
            <w:r w:rsidRPr="005242DE">
              <w:rPr>
                <w:color w:val="FFFFFF"/>
                <w:sz w:val="13"/>
                <w:szCs w:val="13"/>
              </w:rPr>
              <w:t> </w:t>
            </w:r>
          </w:p>
        </w:tc>
      </w:tr>
      <w:tr w:rsidR="005242DE" w:rsidRPr="005242DE" w14:paraId="777B3631"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77808A71" w14:textId="77777777" w:rsidR="005242DE" w:rsidRPr="005242DE" w:rsidRDefault="005242DE" w:rsidP="005242DE">
            <w:pPr>
              <w:rPr>
                <w:color w:val="FFFFFF"/>
                <w:sz w:val="13"/>
                <w:szCs w:val="13"/>
              </w:rPr>
            </w:pPr>
          </w:p>
        </w:tc>
        <w:tc>
          <w:tcPr>
            <w:tcW w:w="526"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94C130E" w14:textId="77777777" w:rsidR="005242DE" w:rsidRPr="005242DE" w:rsidRDefault="005242DE" w:rsidP="005242DE">
            <w:pPr>
              <w:jc w:val="center"/>
              <w:rPr>
                <w:sz w:val="13"/>
                <w:szCs w:val="13"/>
              </w:rPr>
            </w:pPr>
            <w:r w:rsidRPr="005242DE">
              <w:rPr>
                <w:sz w:val="13"/>
                <w:szCs w:val="13"/>
              </w:rPr>
              <w:t>№ п/п</w:t>
            </w:r>
          </w:p>
        </w:tc>
        <w:tc>
          <w:tcPr>
            <w:tcW w:w="9710" w:type="dxa"/>
            <w:gridSpan w:val="4"/>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683B942" w14:textId="77777777" w:rsidR="005242DE" w:rsidRPr="005242DE" w:rsidRDefault="005242DE" w:rsidP="005242DE">
            <w:pPr>
              <w:jc w:val="center"/>
              <w:rPr>
                <w:sz w:val="13"/>
                <w:szCs w:val="13"/>
              </w:rPr>
            </w:pPr>
            <w:r w:rsidRPr="005242DE">
              <w:rPr>
                <w:sz w:val="13"/>
                <w:szCs w:val="13"/>
              </w:rPr>
              <w:t>Показатели</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666E328" w14:textId="77777777" w:rsidR="005242DE" w:rsidRPr="005242DE" w:rsidRDefault="005242DE" w:rsidP="005242DE">
            <w:pPr>
              <w:jc w:val="center"/>
              <w:rPr>
                <w:sz w:val="13"/>
                <w:szCs w:val="13"/>
              </w:rPr>
            </w:pPr>
            <w:r w:rsidRPr="005242DE">
              <w:rPr>
                <w:sz w:val="13"/>
                <w:szCs w:val="13"/>
              </w:rPr>
              <w:t>Ед.изм.</w:t>
            </w:r>
          </w:p>
        </w:tc>
        <w:tc>
          <w:tcPr>
            <w:tcW w:w="1376"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442548A0" w14:textId="77777777" w:rsidR="005242DE" w:rsidRPr="005242DE" w:rsidRDefault="005242DE" w:rsidP="005242DE">
            <w:pPr>
              <w:jc w:val="center"/>
              <w:rPr>
                <w:sz w:val="13"/>
                <w:szCs w:val="13"/>
              </w:rPr>
            </w:pPr>
            <w:r w:rsidRPr="005242DE">
              <w:rPr>
                <w:sz w:val="13"/>
                <w:szCs w:val="13"/>
              </w:rPr>
              <w:t>Утверждено на 2022-2023 год</w:t>
            </w:r>
          </w:p>
        </w:tc>
        <w:tc>
          <w:tcPr>
            <w:tcW w:w="1636"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5600CD2" w14:textId="77777777" w:rsidR="005242DE" w:rsidRPr="005242DE" w:rsidRDefault="005242DE" w:rsidP="005242DE">
            <w:pPr>
              <w:jc w:val="center"/>
              <w:rPr>
                <w:sz w:val="13"/>
                <w:szCs w:val="13"/>
              </w:rPr>
            </w:pPr>
            <w:r w:rsidRPr="005242DE">
              <w:rPr>
                <w:sz w:val="13"/>
                <w:szCs w:val="13"/>
              </w:rPr>
              <w:t>Предложения предприятия на 2024 год (МКП ЭНЕРГОРЕСУРС)</w:t>
            </w:r>
          </w:p>
        </w:tc>
        <w:tc>
          <w:tcPr>
            <w:tcW w:w="1395"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0D8C74E" w14:textId="77777777" w:rsidR="005242DE" w:rsidRPr="005242DE" w:rsidRDefault="005242DE" w:rsidP="005242DE">
            <w:pPr>
              <w:jc w:val="center"/>
              <w:rPr>
                <w:sz w:val="13"/>
                <w:szCs w:val="13"/>
              </w:rPr>
            </w:pPr>
            <w:r w:rsidRPr="005242DE">
              <w:rPr>
                <w:sz w:val="13"/>
                <w:szCs w:val="13"/>
              </w:rPr>
              <w:t xml:space="preserve">Предложения экспертов на 2024 год </w:t>
            </w:r>
          </w:p>
        </w:tc>
        <w:tc>
          <w:tcPr>
            <w:tcW w:w="1394"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762CE36" w14:textId="77777777" w:rsidR="005242DE" w:rsidRPr="005242DE" w:rsidRDefault="005242DE" w:rsidP="005242DE">
            <w:pPr>
              <w:jc w:val="center"/>
              <w:rPr>
                <w:sz w:val="13"/>
                <w:szCs w:val="13"/>
              </w:rPr>
            </w:pPr>
            <w:r w:rsidRPr="005242DE">
              <w:rPr>
                <w:sz w:val="13"/>
                <w:szCs w:val="13"/>
              </w:rPr>
              <w:t xml:space="preserve">Предложения экспертов на 2025 год </w:t>
            </w:r>
          </w:p>
        </w:tc>
        <w:tc>
          <w:tcPr>
            <w:tcW w:w="1394"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48D9D0B" w14:textId="77777777" w:rsidR="005242DE" w:rsidRPr="005242DE" w:rsidRDefault="005242DE" w:rsidP="005242DE">
            <w:pPr>
              <w:jc w:val="center"/>
              <w:rPr>
                <w:sz w:val="13"/>
                <w:szCs w:val="13"/>
              </w:rPr>
            </w:pPr>
            <w:r w:rsidRPr="005242DE">
              <w:rPr>
                <w:sz w:val="13"/>
                <w:szCs w:val="13"/>
              </w:rPr>
              <w:t xml:space="preserve">Предложения экспертов на 2026 год </w:t>
            </w:r>
          </w:p>
        </w:tc>
        <w:tc>
          <w:tcPr>
            <w:tcW w:w="1489"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7CEAE5F" w14:textId="77777777" w:rsidR="005242DE" w:rsidRPr="005242DE" w:rsidRDefault="005242DE" w:rsidP="005242DE">
            <w:pPr>
              <w:jc w:val="center"/>
              <w:rPr>
                <w:sz w:val="13"/>
                <w:szCs w:val="13"/>
              </w:rPr>
            </w:pPr>
            <w:r w:rsidRPr="005242DE">
              <w:rPr>
                <w:sz w:val="13"/>
                <w:szCs w:val="13"/>
              </w:rPr>
              <w:t>Корректировка, +/-, 7-5</w:t>
            </w:r>
          </w:p>
        </w:tc>
        <w:tc>
          <w:tcPr>
            <w:tcW w:w="1704"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4F046A9F" w14:textId="77777777" w:rsidR="005242DE" w:rsidRPr="005242DE" w:rsidRDefault="005242DE" w:rsidP="005242DE">
            <w:pPr>
              <w:jc w:val="center"/>
              <w:rPr>
                <w:sz w:val="13"/>
                <w:szCs w:val="13"/>
              </w:rPr>
            </w:pPr>
            <w:r w:rsidRPr="005242DE">
              <w:rPr>
                <w:sz w:val="13"/>
                <w:szCs w:val="13"/>
              </w:rPr>
              <w:t>Динамика изменения 2024 к плану 2023 года (МКП ЭНЕРГОРЕСУРС)</w:t>
            </w:r>
          </w:p>
        </w:tc>
      </w:tr>
      <w:tr w:rsidR="005242DE" w:rsidRPr="005242DE" w14:paraId="4D7FF9B7" w14:textId="77777777" w:rsidTr="005242DE">
        <w:trPr>
          <w:trHeight w:val="263"/>
          <w:jc w:val="center"/>
        </w:trPr>
        <w:tc>
          <w:tcPr>
            <w:tcW w:w="320" w:type="dxa"/>
            <w:tcBorders>
              <w:top w:val="nil"/>
              <w:left w:val="nil"/>
              <w:bottom w:val="nil"/>
              <w:right w:val="nil"/>
            </w:tcBorders>
            <w:shd w:val="clear" w:color="auto" w:fill="auto"/>
            <w:noWrap/>
            <w:vAlign w:val="bottom"/>
            <w:hideMark/>
          </w:tcPr>
          <w:p w14:paraId="4CDAED3C" w14:textId="77777777" w:rsidR="005242DE" w:rsidRPr="005242DE" w:rsidRDefault="005242DE" w:rsidP="005242DE">
            <w:pPr>
              <w:jc w:val="center"/>
              <w:rPr>
                <w:sz w:val="13"/>
                <w:szCs w:val="13"/>
              </w:rPr>
            </w:pPr>
          </w:p>
        </w:tc>
        <w:tc>
          <w:tcPr>
            <w:tcW w:w="526" w:type="dxa"/>
            <w:vMerge/>
            <w:tcBorders>
              <w:top w:val="single" w:sz="8" w:space="0" w:color="auto"/>
              <w:left w:val="single" w:sz="8" w:space="0" w:color="auto"/>
              <w:bottom w:val="single" w:sz="4" w:space="0" w:color="auto"/>
              <w:right w:val="single" w:sz="4" w:space="0" w:color="auto"/>
            </w:tcBorders>
            <w:vAlign w:val="center"/>
            <w:hideMark/>
          </w:tcPr>
          <w:p w14:paraId="05CC0552" w14:textId="77777777" w:rsidR="005242DE" w:rsidRPr="005242DE" w:rsidRDefault="005242DE" w:rsidP="005242DE">
            <w:pPr>
              <w:rPr>
                <w:sz w:val="13"/>
                <w:szCs w:val="13"/>
              </w:rPr>
            </w:pPr>
          </w:p>
        </w:tc>
        <w:tc>
          <w:tcPr>
            <w:tcW w:w="9710" w:type="dxa"/>
            <w:gridSpan w:val="4"/>
            <w:vMerge/>
            <w:tcBorders>
              <w:top w:val="single" w:sz="8" w:space="0" w:color="auto"/>
              <w:left w:val="single" w:sz="4" w:space="0" w:color="auto"/>
              <w:bottom w:val="single" w:sz="4" w:space="0" w:color="auto"/>
              <w:right w:val="single" w:sz="4" w:space="0" w:color="auto"/>
            </w:tcBorders>
            <w:vAlign w:val="center"/>
            <w:hideMark/>
          </w:tcPr>
          <w:p w14:paraId="7EF4CB30" w14:textId="77777777" w:rsidR="005242DE" w:rsidRPr="005242DE" w:rsidRDefault="005242DE" w:rsidP="005242DE">
            <w:pPr>
              <w:rPr>
                <w:sz w:val="13"/>
                <w:szCs w:val="13"/>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14:paraId="1023FDAE" w14:textId="77777777" w:rsidR="005242DE" w:rsidRPr="005242DE" w:rsidRDefault="005242DE" w:rsidP="005242DE">
            <w:pPr>
              <w:rPr>
                <w:sz w:val="13"/>
                <w:szCs w:val="13"/>
              </w:rPr>
            </w:pPr>
          </w:p>
        </w:tc>
        <w:tc>
          <w:tcPr>
            <w:tcW w:w="1376" w:type="dxa"/>
            <w:vMerge/>
            <w:tcBorders>
              <w:top w:val="single" w:sz="8" w:space="0" w:color="auto"/>
              <w:left w:val="single" w:sz="4" w:space="0" w:color="auto"/>
              <w:bottom w:val="single" w:sz="4" w:space="0" w:color="auto"/>
              <w:right w:val="single" w:sz="4" w:space="0" w:color="auto"/>
            </w:tcBorders>
            <w:vAlign w:val="center"/>
            <w:hideMark/>
          </w:tcPr>
          <w:p w14:paraId="4FC7BED2" w14:textId="77777777" w:rsidR="005242DE" w:rsidRPr="005242DE" w:rsidRDefault="005242DE" w:rsidP="005242DE">
            <w:pPr>
              <w:rPr>
                <w:sz w:val="13"/>
                <w:szCs w:val="13"/>
              </w:rPr>
            </w:pPr>
          </w:p>
        </w:tc>
        <w:tc>
          <w:tcPr>
            <w:tcW w:w="1636" w:type="dxa"/>
            <w:vMerge/>
            <w:tcBorders>
              <w:top w:val="single" w:sz="8" w:space="0" w:color="auto"/>
              <w:left w:val="single" w:sz="4" w:space="0" w:color="auto"/>
              <w:bottom w:val="single" w:sz="4" w:space="0" w:color="auto"/>
              <w:right w:val="single" w:sz="4" w:space="0" w:color="auto"/>
            </w:tcBorders>
            <w:vAlign w:val="center"/>
            <w:hideMark/>
          </w:tcPr>
          <w:p w14:paraId="3CF06A7C" w14:textId="77777777" w:rsidR="005242DE" w:rsidRPr="005242DE" w:rsidRDefault="005242DE" w:rsidP="005242DE">
            <w:pPr>
              <w:rPr>
                <w:sz w:val="13"/>
                <w:szCs w:val="13"/>
              </w:rPr>
            </w:pPr>
          </w:p>
        </w:tc>
        <w:tc>
          <w:tcPr>
            <w:tcW w:w="1395" w:type="dxa"/>
            <w:vMerge/>
            <w:tcBorders>
              <w:top w:val="single" w:sz="8" w:space="0" w:color="auto"/>
              <w:left w:val="single" w:sz="4" w:space="0" w:color="auto"/>
              <w:bottom w:val="single" w:sz="4" w:space="0" w:color="auto"/>
              <w:right w:val="single" w:sz="4" w:space="0" w:color="auto"/>
            </w:tcBorders>
            <w:vAlign w:val="center"/>
            <w:hideMark/>
          </w:tcPr>
          <w:p w14:paraId="6E31FBF9" w14:textId="77777777" w:rsidR="005242DE" w:rsidRPr="005242DE" w:rsidRDefault="005242DE" w:rsidP="005242DE">
            <w:pPr>
              <w:rPr>
                <w:sz w:val="13"/>
                <w:szCs w:val="13"/>
              </w:rPr>
            </w:pPr>
          </w:p>
        </w:tc>
        <w:tc>
          <w:tcPr>
            <w:tcW w:w="1394" w:type="dxa"/>
            <w:vMerge/>
            <w:tcBorders>
              <w:top w:val="single" w:sz="8" w:space="0" w:color="auto"/>
              <w:left w:val="single" w:sz="4" w:space="0" w:color="auto"/>
              <w:bottom w:val="single" w:sz="4" w:space="0" w:color="auto"/>
              <w:right w:val="single" w:sz="4" w:space="0" w:color="auto"/>
            </w:tcBorders>
            <w:vAlign w:val="center"/>
            <w:hideMark/>
          </w:tcPr>
          <w:p w14:paraId="0E9C7300" w14:textId="77777777" w:rsidR="005242DE" w:rsidRPr="005242DE" w:rsidRDefault="005242DE" w:rsidP="005242DE">
            <w:pPr>
              <w:rPr>
                <w:sz w:val="13"/>
                <w:szCs w:val="13"/>
              </w:rPr>
            </w:pPr>
          </w:p>
        </w:tc>
        <w:tc>
          <w:tcPr>
            <w:tcW w:w="1394" w:type="dxa"/>
            <w:vMerge/>
            <w:tcBorders>
              <w:top w:val="single" w:sz="8" w:space="0" w:color="auto"/>
              <w:left w:val="single" w:sz="4" w:space="0" w:color="auto"/>
              <w:bottom w:val="single" w:sz="4" w:space="0" w:color="auto"/>
              <w:right w:val="single" w:sz="4" w:space="0" w:color="auto"/>
            </w:tcBorders>
            <w:vAlign w:val="center"/>
            <w:hideMark/>
          </w:tcPr>
          <w:p w14:paraId="22F47E13" w14:textId="77777777" w:rsidR="005242DE" w:rsidRPr="005242DE" w:rsidRDefault="005242DE" w:rsidP="005242DE">
            <w:pPr>
              <w:rPr>
                <w:sz w:val="13"/>
                <w:szCs w:val="13"/>
              </w:rPr>
            </w:pPr>
          </w:p>
        </w:tc>
        <w:tc>
          <w:tcPr>
            <w:tcW w:w="1489" w:type="dxa"/>
            <w:vMerge/>
            <w:tcBorders>
              <w:top w:val="single" w:sz="8" w:space="0" w:color="auto"/>
              <w:left w:val="single" w:sz="4" w:space="0" w:color="auto"/>
              <w:bottom w:val="single" w:sz="4" w:space="0" w:color="auto"/>
              <w:right w:val="single" w:sz="4" w:space="0" w:color="auto"/>
            </w:tcBorders>
            <w:vAlign w:val="center"/>
            <w:hideMark/>
          </w:tcPr>
          <w:p w14:paraId="189565CA" w14:textId="77777777" w:rsidR="005242DE" w:rsidRPr="005242DE" w:rsidRDefault="005242DE" w:rsidP="005242DE">
            <w:pPr>
              <w:rPr>
                <w:sz w:val="13"/>
                <w:szCs w:val="13"/>
              </w:rPr>
            </w:pPr>
          </w:p>
        </w:tc>
        <w:tc>
          <w:tcPr>
            <w:tcW w:w="1704" w:type="dxa"/>
            <w:vMerge/>
            <w:tcBorders>
              <w:top w:val="single" w:sz="8" w:space="0" w:color="auto"/>
              <w:left w:val="single" w:sz="4" w:space="0" w:color="auto"/>
              <w:bottom w:val="single" w:sz="4" w:space="0" w:color="auto"/>
              <w:right w:val="single" w:sz="4" w:space="0" w:color="auto"/>
            </w:tcBorders>
            <w:vAlign w:val="center"/>
            <w:hideMark/>
          </w:tcPr>
          <w:p w14:paraId="366EA36A" w14:textId="77777777" w:rsidR="005242DE" w:rsidRPr="005242DE" w:rsidRDefault="005242DE" w:rsidP="005242DE">
            <w:pPr>
              <w:rPr>
                <w:sz w:val="13"/>
                <w:szCs w:val="13"/>
              </w:rPr>
            </w:pPr>
          </w:p>
        </w:tc>
      </w:tr>
      <w:tr w:rsidR="005242DE" w:rsidRPr="005242DE" w14:paraId="4D98B501" w14:textId="77777777" w:rsidTr="005242DE">
        <w:trPr>
          <w:trHeight w:val="263"/>
          <w:jc w:val="center"/>
        </w:trPr>
        <w:tc>
          <w:tcPr>
            <w:tcW w:w="320" w:type="dxa"/>
            <w:tcBorders>
              <w:top w:val="nil"/>
              <w:left w:val="nil"/>
              <w:bottom w:val="nil"/>
              <w:right w:val="nil"/>
            </w:tcBorders>
            <w:shd w:val="clear" w:color="auto" w:fill="auto"/>
            <w:noWrap/>
            <w:vAlign w:val="bottom"/>
            <w:hideMark/>
          </w:tcPr>
          <w:p w14:paraId="419BC403" w14:textId="77777777" w:rsidR="005242DE" w:rsidRPr="005242DE" w:rsidRDefault="005242DE" w:rsidP="005242DE">
            <w:pPr>
              <w:rPr>
                <w:sz w:val="13"/>
                <w:szCs w:val="13"/>
              </w:rPr>
            </w:pPr>
          </w:p>
        </w:tc>
        <w:tc>
          <w:tcPr>
            <w:tcW w:w="526" w:type="dxa"/>
            <w:vMerge/>
            <w:tcBorders>
              <w:top w:val="single" w:sz="8" w:space="0" w:color="auto"/>
              <w:left w:val="single" w:sz="8" w:space="0" w:color="auto"/>
              <w:bottom w:val="single" w:sz="4" w:space="0" w:color="auto"/>
              <w:right w:val="single" w:sz="4" w:space="0" w:color="auto"/>
            </w:tcBorders>
            <w:vAlign w:val="center"/>
            <w:hideMark/>
          </w:tcPr>
          <w:p w14:paraId="0FBB7B76" w14:textId="77777777" w:rsidR="005242DE" w:rsidRPr="005242DE" w:rsidRDefault="005242DE" w:rsidP="005242DE">
            <w:pPr>
              <w:rPr>
                <w:sz w:val="13"/>
                <w:szCs w:val="13"/>
              </w:rPr>
            </w:pPr>
          </w:p>
        </w:tc>
        <w:tc>
          <w:tcPr>
            <w:tcW w:w="9710" w:type="dxa"/>
            <w:gridSpan w:val="4"/>
            <w:vMerge/>
            <w:tcBorders>
              <w:top w:val="single" w:sz="8" w:space="0" w:color="auto"/>
              <w:left w:val="single" w:sz="4" w:space="0" w:color="auto"/>
              <w:bottom w:val="single" w:sz="4" w:space="0" w:color="auto"/>
              <w:right w:val="single" w:sz="4" w:space="0" w:color="auto"/>
            </w:tcBorders>
            <w:vAlign w:val="center"/>
            <w:hideMark/>
          </w:tcPr>
          <w:p w14:paraId="267C2593" w14:textId="77777777" w:rsidR="005242DE" w:rsidRPr="005242DE" w:rsidRDefault="005242DE" w:rsidP="005242DE">
            <w:pPr>
              <w:rPr>
                <w:sz w:val="13"/>
                <w:szCs w:val="13"/>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14:paraId="03BA4BBA" w14:textId="77777777" w:rsidR="005242DE" w:rsidRPr="005242DE" w:rsidRDefault="005242DE" w:rsidP="005242DE">
            <w:pPr>
              <w:rPr>
                <w:sz w:val="13"/>
                <w:szCs w:val="13"/>
              </w:rPr>
            </w:pPr>
          </w:p>
        </w:tc>
        <w:tc>
          <w:tcPr>
            <w:tcW w:w="1376" w:type="dxa"/>
            <w:vMerge/>
            <w:tcBorders>
              <w:top w:val="single" w:sz="8" w:space="0" w:color="auto"/>
              <w:left w:val="single" w:sz="4" w:space="0" w:color="auto"/>
              <w:bottom w:val="single" w:sz="4" w:space="0" w:color="auto"/>
              <w:right w:val="single" w:sz="4" w:space="0" w:color="auto"/>
            </w:tcBorders>
            <w:vAlign w:val="center"/>
            <w:hideMark/>
          </w:tcPr>
          <w:p w14:paraId="1CF7D173" w14:textId="77777777" w:rsidR="005242DE" w:rsidRPr="005242DE" w:rsidRDefault="005242DE" w:rsidP="005242DE">
            <w:pPr>
              <w:rPr>
                <w:sz w:val="13"/>
                <w:szCs w:val="13"/>
              </w:rPr>
            </w:pPr>
          </w:p>
        </w:tc>
        <w:tc>
          <w:tcPr>
            <w:tcW w:w="1636" w:type="dxa"/>
            <w:vMerge/>
            <w:tcBorders>
              <w:top w:val="single" w:sz="8" w:space="0" w:color="auto"/>
              <w:left w:val="single" w:sz="4" w:space="0" w:color="auto"/>
              <w:bottom w:val="single" w:sz="4" w:space="0" w:color="auto"/>
              <w:right w:val="single" w:sz="4" w:space="0" w:color="auto"/>
            </w:tcBorders>
            <w:vAlign w:val="center"/>
            <w:hideMark/>
          </w:tcPr>
          <w:p w14:paraId="6A2AE910" w14:textId="77777777" w:rsidR="005242DE" w:rsidRPr="005242DE" w:rsidRDefault="005242DE" w:rsidP="005242DE">
            <w:pPr>
              <w:rPr>
                <w:sz w:val="13"/>
                <w:szCs w:val="13"/>
              </w:rPr>
            </w:pPr>
          </w:p>
        </w:tc>
        <w:tc>
          <w:tcPr>
            <w:tcW w:w="1395" w:type="dxa"/>
            <w:vMerge/>
            <w:tcBorders>
              <w:top w:val="single" w:sz="8" w:space="0" w:color="auto"/>
              <w:left w:val="single" w:sz="4" w:space="0" w:color="auto"/>
              <w:bottom w:val="single" w:sz="4" w:space="0" w:color="auto"/>
              <w:right w:val="single" w:sz="4" w:space="0" w:color="auto"/>
            </w:tcBorders>
            <w:vAlign w:val="center"/>
            <w:hideMark/>
          </w:tcPr>
          <w:p w14:paraId="0B3C052D" w14:textId="77777777" w:rsidR="005242DE" w:rsidRPr="005242DE" w:rsidRDefault="005242DE" w:rsidP="005242DE">
            <w:pPr>
              <w:rPr>
                <w:sz w:val="13"/>
                <w:szCs w:val="13"/>
              </w:rPr>
            </w:pPr>
          </w:p>
        </w:tc>
        <w:tc>
          <w:tcPr>
            <w:tcW w:w="1394" w:type="dxa"/>
            <w:vMerge/>
            <w:tcBorders>
              <w:top w:val="single" w:sz="8" w:space="0" w:color="auto"/>
              <w:left w:val="single" w:sz="4" w:space="0" w:color="auto"/>
              <w:bottom w:val="single" w:sz="4" w:space="0" w:color="auto"/>
              <w:right w:val="single" w:sz="4" w:space="0" w:color="auto"/>
            </w:tcBorders>
            <w:vAlign w:val="center"/>
            <w:hideMark/>
          </w:tcPr>
          <w:p w14:paraId="189F3437" w14:textId="77777777" w:rsidR="005242DE" w:rsidRPr="005242DE" w:rsidRDefault="005242DE" w:rsidP="005242DE">
            <w:pPr>
              <w:rPr>
                <w:sz w:val="13"/>
                <w:szCs w:val="13"/>
              </w:rPr>
            </w:pPr>
          </w:p>
        </w:tc>
        <w:tc>
          <w:tcPr>
            <w:tcW w:w="1394" w:type="dxa"/>
            <w:vMerge/>
            <w:tcBorders>
              <w:top w:val="single" w:sz="8" w:space="0" w:color="auto"/>
              <w:left w:val="single" w:sz="4" w:space="0" w:color="auto"/>
              <w:bottom w:val="single" w:sz="4" w:space="0" w:color="auto"/>
              <w:right w:val="single" w:sz="4" w:space="0" w:color="auto"/>
            </w:tcBorders>
            <w:vAlign w:val="center"/>
            <w:hideMark/>
          </w:tcPr>
          <w:p w14:paraId="2EA2E38B" w14:textId="77777777" w:rsidR="005242DE" w:rsidRPr="005242DE" w:rsidRDefault="005242DE" w:rsidP="005242DE">
            <w:pPr>
              <w:rPr>
                <w:sz w:val="13"/>
                <w:szCs w:val="13"/>
              </w:rPr>
            </w:pPr>
          </w:p>
        </w:tc>
        <w:tc>
          <w:tcPr>
            <w:tcW w:w="1489" w:type="dxa"/>
            <w:vMerge/>
            <w:tcBorders>
              <w:top w:val="single" w:sz="8" w:space="0" w:color="auto"/>
              <w:left w:val="single" w:sz="4" w:space="0" w:color="auto"/>
              <w:bottom w:val="single" w:sz="4" w:space="0" w:color="auto"/>
              <w:right w:val="single" w:sz="4" w:space="0" w:color="auto"/>
            </w:tcBorders>
            <w:vAlign w:val="center"/>
            <w:hideMark/>
          </w:tcPr>
          <w:p w14:paraId="3A0022DD" w14:textId="77777777" w:rsidR="005242DE" w:rsidRPr="005242DE" w:rsidRDefault="005242DE" w:rsidP="005242DE">
            <w:pPr>
              <w:rPr>
                <w:sz w:val="13"/>
                <w:szCs w:val="13"/>
              </w:rPr>
            </w:pPr>
          </w:p>
        </w:tc>
        <w:tc>
          <w:tcPr>
            <w:tcW w:w="1704" w:type="dxa"/>
            <w:vMerge/>
            <w:tcBorders>
              <w:top w:val="single" w:sz="8" w:space="0" w:color="auto"/>
              <w:left w:val="single" w:sz="4" w:space="0" w:color="auto"/>
              <w:bottom w:val="single" w:sz="4" w:space="0" w:color="auto"/>
              <w:right w:val="single" w:sz="4" w:space="0" w:color="auto"/>
            </w:tcBorders>
            <w:vAlign w:val="center"/>
            <w:hideMark/>
          </w:tcPr>
          <w:p w14:paraId="32464A2F" w14:textId="77777777" w:rsidR="005242DE" w:rsidRPr="005242DE" w:rsidRDefault="005242DE" w:rsidP="005242DE">
            <w:pPr>
              <w:rPr>
                <w:sz w:val="13"/>
                <w:szCs w:val="13"/>
              </w:rPr>
            </w:pPr>
          </w:p>
        </w:tc>
      </w:tr>
      <w:tr w:rsidR="005242DE" w:rsidRPr="005242DE" w14:paraId="34A15BA0" w14:textId="77777777" w:rsidTr="005242DE">
        <w:trPr>
          <w:trHeight w:val="263"/>
          <w:jc w:val="center"/>
        </w:trPr>
        <w:tc>
          <w:tcPr>
            <w:tcW w:w="320" w:type="dxa"/>
            <w:tcBorders>
              <w:top w:val="nil"/>
              <w:left w:val="nil"/>
              <w:bottom w:val="nil"/>
              <w:right w:val="nil"/>
            </w:tcBorders>
            <w:shd w:val="clear" w:color="auto" w:fill="auto"/>
            <w:noWrap/>
            <w:vAlign w:val="bottom"/>
            <w:hideMark/>
          </w:tcPr>
          <w:p w14:paraId="7664CF96" w14:textId="77777777" w:rsidR="005242DE" w:rsidRPr="005242DE" w:rsidRDefault="005242DE" w:rsidP="005242DE">
            <w:pPr>
              <w:rPr>
                <w:sz w:val="13"/>
                <w:szCs w:val="13"/>
              </w:rPr>
            </w:pPr>
          </w:p>
        </w:tc>
        <w:tc>
          <w:tcPr>
            <w:tcW w:w="526" w:type="dxa"/>
            <w:vMerge/>
            <w:tcBorders>
              <w:top w:val="single" w:sz="8" w:space="0" w:color="auto"/>
              <w:left w:val="single" w:sz="8" w:space="0" w:color="auto"/>
              <w:bottom w:val="single" w:sz="4" w:space="0" w:color="auto"/>
              <w:right w:val="single" w:sz="4" w:space="0" w:color="auto"/>
            </w:tcBorders>
            <w:vAlign w:val="center"/>
            <w:hideMark/>
          </w:tcPr>
          <w:p w14:paraId="147CA0BC" w14:textId="77777777" w:rsidR="005242DE" w:rsidRPr="005242DE" w:rsidRDefault="005242DE" w:rsidP="005242DE">
            <w:pPr>
              <w:rPr>
                <w:sz w:val="13"/>
                <w:szCs w:val="13"/>
              </w:rPr>
            </w:pPr>
          </w:p>
        </w:tc>
        <w:tc>
          <w:tcPr>
            <w:tcW w:w="9710" w:type="dxa"/>
            <w:gridSpan w:val="4"/>
            <w:vMerge/>
            <w:tcBorders>
              <w:top w:val="single" w:sz="8" w:space="0" w:color="auto"/>
              <w:left w:val="single" w:sz="4" w:space="0" w:color="auto"/>
              <w:bottom w:val="single" w:sz="4" w:space="0" w:color="auto"/>
              <w:right w:val="single" w:sz="4" w:space="0" w:color="auto"/>
            </w:tcBorders>
            <w:vAlign w:val="center"/>
            <w:hideMark/>
          </w:tcPr>
          <w:p w14:paraId="0C2F0DDD" w14:textId="77777777" w:rsidR="005242DE" w:rsidRPr="005242DE" w:rsidRDefault="005242DE" w:rsidP="005242DE">
            <w:pPr>
              <w:rPr>
                <w:sz w:val="13"/>
                <w:szCs w:val="13"/>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14:paraId="0433884B" w14:textId="77777777" w:rsidR="005242DE" w:rsidRPr="005242DE" w:rsidRDefault="005242DE" w:rsidP="005242DE">
            <w:pPr>
              <w:rPr>
                <w:sz w:val="13"/>
                <w:szCs w:val="13"/>
              </w:rPr>
            </w:pPr>
          </w:p>
        </w:tc>
        <w:tc>
          <w:tcPr>
            <w:tcW w:w="1376" w:type="dxa"/>
            <w:vMerge/>
            <w:tcBorders>
              <w:top w:val="single" w:sz="8" w:space="0" w:color="auto"/>
              <w:left w:val="single" w:sz="4" w:space="0" w:color="auto"/>
              <w:bottom w:val="single" w:sz="4" w:space="0" w:color="auto"/>
              <w:right w:val="single" w:sz="4" w:space="0" w:color="auto"/>
            </w:tcBorders>
            <w:vAlign w:val="center"/>
            <w:hideMark/>
          </w:tcPr>
          <w:p w14:paraId="480050C7" w14:textId="77777777" w:rsidR="005242DE" w:rsidRPr="005242DE" w:rsidRDefault="005242DE" w:rsidP="005242DE">
            <w:pPr>
              <w:rPr>
                <w:sz w:val="13"/>
                <w:szCs w:val="13"/>
              </w:rPr>
            </w:pPr>
          </w:p>
        </w:tc>
        <w:tc>
          <w:tcPr>
            <w:tcW w:w="1636" w:type="dxa"/>
            <w:vMerge/>
            <w:tcBorders>
              <w:top w:val="single" w:sz="8" w:space="0" w:color="auto"/>
              <w:left w:val="single" w:sz="4" w:space="0" w:color="auto"/>
              <w:bottom w:val="single" w:sz="4" w:space="0" w:color="auto"/>
              <w:right w:val="single" w:sz="4" w:space="0" w:color="auto"/>
            </w:tcBorders>
            <w:vAlign w:val="center"/>
            <w:hideMark/>
          </w:tcPr>
          <w:p w14:paraId="4F27D096" w14:textId="77777777" w:rsidR="005242DE" w:rsidRPr="005242DE" w:rsidRDefault="005242DE" w:rsidP="005242DE">
            <w:pPr>
              <w:rPr>
                <w:sz w:val="13"/>
                <w:szCs w:val="13"/>
              </w:rPr>
            </w:pPr>
          </w:p>
        </w:tc>
        <w:tc>
          <w:tcPr>
            <w:tcW w:w="1395" w:type="dxa"/>
            <w:vMerge/>
            <w:tcBorders>
              <w:top w:val="single" w:sz="8" w:space="0" w:color="auto"/>
              <w:left w:val="single" w:sz="4" w:space="0" w:color="auto"/>
              <w:bottom w:val="single" w:sz="4" w:space="0" w:color="auto"/>
              <w:right w:val="single" w:sz="4" w:space="0" w:color="auto"/>
            </w:tcBorders>
            <w:vAlign w:val="center"/>
            <w:hideMark/>
          </w:tcPr>
          <w:p w14:paraId="4579F2B8" w14:textId="77777777" w:rsidR="005242DE" w:rsidRPr="005242DE" w:rsidRDefault="005242DE" w:rsidP="005242DE">
            <w:pPr>
              <w:rPr>
                <w:sz w:val="13"/>
                <w:szCs w:val="13"/>
              </w:rPr>
            </w:pPr>
          </w:p>
        </w:tc>
        <w:tc>
          <w:tcPr>
            <w:tcW w:w="1394" w:type="dxa"/>
            <w:vMerge/>
            <w:tcBorders>
              <w:top w:val="single" w:sz="8" w:space="0" w:color="auto"/>
              <w:left w:val="single" w:sz="4" w:space="0" w:color="auto"/>
              <w:bottom w:val="single" w:sz="4" w:space="0" w:color="auto"/>
              <w:right w:val="single" w:sz="4" w:space="0" w:color="auto"/>
            </w:tcBorders>
            <w:vAlign w:val="center"/>
            <w:hideMark/>
          </w:tcPr>
          <w:p w14:paraId="726149B8" w14:textId="77777777" w:rsidR="005242DE" w:rsidRPr="005242DE" w:rsidRDefault="005242DE" w:rsidP="005242DE">
            <w:pPr>
              <w:rPr>
                <w:sz w:val="13"/>
                <w:szCs w:val="13"/>
              </w:rPr>
            </w:pPr>
          </w:p>
        </w:tc>
        <w:tc>
          <w:tcPr>
            <w:tcW w:w="1394" w:type="dxa"/>
            <w:vMerge/>
            <w:tcBorders>
              <w:top w:val="single" w:sz="8" w:space="0" w:color="auto"/>
              <w:left w:val="single" w:sz="4" w:space="0" w:color="auto"/>
              <w:bottom w:val="single" w:sz="4" w:space="0" w:color="auto"/>
              <w:right w:val="single" w:sz="4" w:space="0" w:color="auto"/>
            </w:tcBorders>
            <w:vAlign w:val="center"/>
            <w:hideMark/>
          </w:tcPr>
          <w:p w14:paraId="1955FF9F" w14:textId="77777777" w:rsidR="005242DE" w:rsidRPr="005242DE" w:rsidRDefault="005242DE" w:rsidP="005242DE">
            <w:pPr>
              <w:rPr>
                <w:sz w:val="13"/>
                <w:szCs w:val="13"/>
              </w:rPr>
            </w:pPr>
          </w:p>
        </w:tc>
        <w:tc>
          <w:tcPr>
            <w:tcW w:w="1489" w:type="dxa"/>
            <w:vMerge/>
            <w:tcBorders>
              <w:top w:val="single" w:sz="8" w:space="0" w:color="auto"/>
              <w:left w:val="single" w:sz="4" w:space="0" w:color="auto"/>
              <w:bottom w:val="single" w:sz="4" w:space="0" w:color="auto"/>
              <w:right w:val="single" w:sz="4" w:space="0" w:color="auto"/>
            </w:tcBorders>
            <w:vAlign w:val="center"/>
            <w:hideMark/>
          </w:tcPr>
          <w:p w14:paraId="133C4045" w14:textId="77777777" w:rsidR="005242DE" w:rsidRPr="005242DE" w:rsidRDefault="005242DE" w:rsidP="005242DE">
            <w:pPr>
              <w:rPr>
                <w:sz w:val="13"/>
                <w:szCs w:val="13"/>
              </w:rPr>
            </w:pPr>
          </w:p>
        </w:tc>
        <w:tc>
          <w:tcPr>
            <w:tcW w:w="1704" w:type="dxa"/>
            <w:vMerge/>
            <w:tcBorders>
              <w:top w:val="single" w:sz="8" w:space="0" w:color="auto"/>
              <w:left w:val="single" w:sz="4" w:space="0" w:color="auto"/>
              <w:bottom w:val="single" w:sz="4" w:space="0" w:color="auto"/>
              <w:right w:val="single" w:sz="4" w:space="0" w:color="auto"/>
            </w:tcBorders>
            <w:vAlign w:val="center"/>
            <w:hideMark/>
          </w:tcPr>
          <w:p w14:paraId="097A51D0" w14:textId="77777777" w:rsidR="005242DE" w:rsidRPr="005242DE" w:rsidRDefault="005242DE" w:rsidP="005242DE">
            <w:pPr>
              <w:rPr>
                <w:sz w:val="13"/>
                <w:szCs w:val="13"/>
              </w:rPr>
            </w:pPr>
          </w:p>
        </w:tc>
      </w:tr>
      <w:tr w:rsidR="005242DE" w:rsidRPr="005242DE" w14:paraId="679012EE" w14:textId="77777777" w:rsidTr="005242DE">
        <w:trPr>
          <w:trHeight w:val="398"/>
          <w:jc w:val="center"/>
        </w:trPr>
        <w:tc>
          <w:tcPr>
            <w:tcW w:w="320" w:type="dxa"/>
            <w:tcBorders>
              <w:top w:val="nil"/>
              <w:left w:val="nil"/>
              <w:bottom w:val="nil"/>
              <w:right w:val="nil"/>
            </w:tcBorders>
            <w:shd w:val="clear" w:color="auto" w:fill="auto"/>
            <w:noWrap/>
            <w:vAlign w:val="bottom"/>
            <w:hideMark/>
          </w:tcPr>
          <w:p w14:paraId="2D44D268" w14:textId="77777777" w:rsidR="005242DE" w:rsidRPr="005242DE" w:rsidRDefault="005242DE" w:rsidP="005242DE">
            <w:pPr>
              <w:rPr>
                <w:sz w:val="13"/>
                <w:szCs w:val="13"/>
              </w:rPr>
            </w:pPr>
          </w:p>
        </w:tc>
        <w:tc>
          <w:tcPr>
            <w:tcW w:w="526" w:type="dxa"/>
            <w:vMerge/>
            <w:tcBorders>
              <w:top w:val="single" w:sz="8" w:space="0" w:color="auto"/>
              <w:left w:val="single" w:sz="8" w:space="0" w:color="auto"/>
              <w:bottom w:val="single" w:sz="4" w:space="0" w:color="auto"/>
              <w:right w:val="single" w:sz="4" w:space="0" w:color="auto"/>
            </w:tcBorders>
            <w:vAlign w:val="center"/>
            <w:hideMark/>
          </w:tcPr>
          <w:p w14:paraId="4448ABFC" w14:textId="77777777" w:rsidR="005242DE" w:rsidRPr="005242DE" w:rsidRDefault="005242DE" w:rsidP="005242DE">
            <w:pPr>
              <w:rPr>
                <w:sz w:val="13"/>
                <w:szCs w:val="13"/>
              </w:rPr>
            </w:pPr>
          </w:p>
        </w:tc>
        <w:tc>
          <w:tcPr>
            <w:tcW w:w="9710" w:type="dxa"/>
            <w:gridSpan w:val="4"/>
            <w:vMerge/>
            <w:tcBorders>
              <w:top w:val="single" w:sz="8" w:space="0" w:color="auto"/>
              <w:left w:val="single" w:sz="4" w:space="0" w:color="auto"/>
              <w:bottom w:val="single" w:sz="4" w:space="0" w:color="auto"/>
              <w:right w:val="single" w:sz="4" w:space="0" w:color="auto"/>
            </w:tcBorders>
            <w:vAlign w:val="center"/>
            <w:hideMark/>
          </w:tcPr>
          <w:p w14:paraId="32FAB1F9" w14:textId="77777777" w:rsidR="005242DE" w:rsidRPr="005242DE" w:rsidRDefault="005242DE" w:rsidP="005242DE">
            <w:pPr>
              <w:rPr>
                <w:sz w:val="13"/>
                <w:szCs w:val="13"/>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14:paraId="568A659D" w14:textId="77777777" w:rsidR="005242DE" w:rsidRPr="005242DE" w:rsidRDefault="005242DE" w:rsidP="005242DE">
            <w:pPr>
              <w:rPr>
                <w:sz w:val="13"/>
                <w:szCs w:val="13"/>
              </w:rPr>
            </w:pPr>
          </w:p>
        </w:tc>
        <w:tc>
          <w:tcPr>
            <w:tcW w:w="1376" w:type="dxa"/>
            <w:vMerge/>
            <w:tcBorders>
              <w:top w:val="single" w:sz="8" w:space="0" w:color="auto"/>
              <w:left w:val="single" w:sz="4" w:space="0" w:color="auto"/>
              <w:bottom w:val="single" w:sz="4" w:space="0" w:color="auto"/>
              <w:right w:val="single" w:sz="4" w:space="0" w:color="auto"/>
            </w:tcBorders>
            <w:vAlign w:val="center"/>
            <w:hideMark/>
          </w:tcPr>
          <w:p w14:paraId="16690ECE" w14:textId="77777777" w:rsidR="005242DE" w:rsidRPr="005242DE" w:rsidRDefault="005242DE" w:rsidP="005242DE">
            <w:pPr>
              <w:rPr>
                <w:sz w:val="13"/>
                <w:szCs w:val="13"/>
              </w:rPr>
            </w:pPr>
          </w:p>
        </w:tc>
        <w:tc>
          <w:tcPr>
            <w:tcW w:w="1636" w:type="dxa"/>
            <w:vMerge/>
            <w:tcBorders>
              <w:top w:val="single" w:sz="8" w:space="0" w:color="auto"/>
              <w:left w:val="single" w:sz="4" w:space="0" w:color="auto"/>
              <w:bottom w:val="single" w:sz="4" w:space="0" w:color="auto"/>
              <w:right w:val="single" w:sz="4" w:space="0" w:color="auto"/>
            </w:tcBorders>
            <w:vAlign w:val="center"/>
            <w:hideMark/>
          </w:tcPr>
          <w:p w14:paraId="5769B559" w14:textId="77777777" w:rsidR="005242DE" w:rsidRPr="005242DE" w:rsidRDefault="005242DE" w:rsidP="005242DE">
            <w:pPr>
              <w:rPr>
                <w:sz w:val="13"/>
                <w:szCs w:val="13"/>
              </w:rPr>
            </w:pPr>
          </w:p>
        </w:tc>
        <w:tc>
          <w:tcPr>
            <w:tcW w:w="1395" w:type="dxa"/>
            <w:vMerge/>
            <w:tcBorders>
              <w:top w:val="single" w:sz="8" w:space="0" w:color="auto"/>
              <w:left w:val="single" w:sz="4" w:space="0" w:color="auto"/>
              <w:bottom w:val="single" w:sz="4" w:space="0" w:color="auto"/>
              <w:right w:val="single" w:sz="4" w:space="0" w:color="auto"/>
            </w:tcBorders>
            <w:vAlign w:val="center"/>
            <w:hideMark/>
          </w:tcPr>
          <w:p w14:paraId="0D5F003C" w14:textId="77777777" w:rsidR="005242DE" w:rsidRPr="005242DE" w:rsidRDefault="005242DE" w:rsidP="005242DE">
            <w:pPr>
              <w:rPr>
                <w:sz w:val="13"/>
                <w:szCs w:val="13"/>
              </w:rPr>
            </w:pPr>
          </w:p>
        </w:tc>
        <w:tc>
          <w:tcPr>
            <w:tcW w:w="1394" w:type="dxa"/>
            <w:vMerge/>
            <w:tcBorders>
              <w:top w:val="single" w:sz="8" w:space="0" w:color="auto"/>
              <w:left w:val="single" w:sz="4" w:space="0" w:color="auto"/>
              <w:bottom w:val="single" w:sz="4" w:space="0" w:color="auto"/>
              <w:right w:val="single" w:sz="4" w:space="0" w:color="auto"/>
            </w:tcBorders>
            <w:vAlign w:val="center"/>
            <w:hideMark/>
          </w:tcPr>
          <w:p w14:paraId="1098BCAA" w14:textId="77777777" w:rsidR="005242DE" w:rsidRPr="005242DE" w:rsidRDefault="005242DE" w:rsidP="005242DE">
            <w:pPr>
              <w:rPr>
                <w:sz w:val="13"/>
                <w:szCs w:val="13"/>
              </w:rPr>
            </w:pPr>
          </w:p>
        </w:tc>
        <w:tc>
          <w:tcPr>
            <w:tcW w:w="1394" w:type="dxa"/>
            <w:vMerge/>
            <w:tcBorders>
              <w:top w:val="single" w:sz="8" w:space="0" w:color="auto"/>
              <w:left w:val="single" w:sz="4" w:space="0" w:color="auto"/>
              <w:bottom w:val="single" w:sz="4" w:space="0" w:color="auto"/>
              <w:right w:val="single" w:sz="4" w:space="0" w:color="auto"/>
            </w:tcBorders>
            <w:vAlign w:val="center"/>
            <w:hideMark/>
          </w:tcPr>
          <w:p w14:paraId="4E8A8872" w14:textId="77777777" w:rsidR="005242DE" w:rsidRPr="005242DE" w:rsidRDefault="005242DE" w:rsidP="005242DE">
            <w:pPr>
              <w:rPr>
                <w:sz w:val="13"/>
                <w:szCs w:val="13"/>
              </w:rPr>
            </w:pPr>
          </w:p>
        </w:tc>
        <w:tc>
          <w:tcPr>
            <w:tcW w:w="1489" w:type="dxa"/>
            <w:vMerge/>
            <w:tcBorders>
              <w:top w:val="single" w:sz="8" w:space="0" w:color="auto"/>
              <w:left w:val="single" w:sz="4" w:space="0" w:color="auto"/>
              <w:bottom w:val="single" w:sz="4" w:space="0" w:color="auto"/>
              <w:right w:val="single" w:sz="4" w:space="0" w:color="auto"/>
            </w:tcBorders>
            <w:vAlign w:val="center"/>
            <w:hideMark/>
          </w:tcPr>
          <w:p w14:paraId="33A14A37" w14:textId="77777777" w:rsidR="005242DE" w:rsidRPr="005242DE" w:rsidRDefault="005242DE" w:rsidP="005242DE">
            <w:pPr>
              <w:rPr>
                <w:sz w:val="13"/>
                <w:szCs w:val="13"/>
              </w:rPr>
            </w:pPr>
          </w:p>
        </w:tc>
        <w:tc>
          <w:tcPr>
            <w:tcW w:w="1704" w:type="dxa"/>
            <w:vMerge/>
            <w:tcBorders>
              <w:top w:val="single" w:sz="8" w:space="0" w:color="auto"/>
              <w:left w:val="single" w:sz="4" w:space="0" w:color="auto"/>
              <w:bottom w:val="single" w:sz="4" w:space="0" w:color="auto"/>
              <w:right w:val="single" w:sz="4" w:space="0" w:color="auto"/>
            </w:tcBorders>
            <w:vAlign w:val="center"/>
            <w:hideMark/>
          </w:tcPr>
          <w:p w14:paraId="4DA900CA" w14:textId="77777777" w:rsidR="005242DE" w:rsidRPr="005242DE" w:rsidRDefault="005242DE" w:rsidP="005242DE">
            <w:pPr>
              <w:rPr>
                <w:sz w:val="13"/>
                <w:szCs w:val="13"/>
              </w:rPr>
            </w:pPr>
          </w:p>
        </w:tc>
      </w:tr>
      <w:tr w:rsidR="005242DE" w:rsidRPr="005242DE" w14:paraId="52222CCE"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1D333497" w14:textId="77777777" w:rsidR="005242DE" w:rsidRPr="005242DE" w:rsidRDefault="005242DE" w:rsidP="005242DE">
            <w:pPr>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50754F8F" w14:textId="77777777" w:rsidR="005242DE" w:rsidRPr="005242DE" w:rsidRDefault="005242DE" w:rsidP="005242DE">
            <w:pPr>
              <w:jc w:val="center"/>
              <w:rPr>
                <w:sz w:val="13"/>
                <w:szCs w:val="13"/>
              </w:rPr>
            </w:pPr>
            <w:r w:rsidRPr="005242DE">
              <w:rPr>
                <w:sz w:val="13"/>
                <w:szCs w:val="13"/>
              </w:rPr>
              <w:t>1</w:t>
            </w:r>
          </w:p>
        </w:tc>
        <w:tc>
          <w:tcPr>
            <w:tcW w:w="971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F79FE76" w14:textId="77777777" w:rsidR="005242DE" w:rsidRPr="005242DE" w:rsidRDefault="005242DE" w:rsidP="005242DE">
            <w:pPr>
              <w:jc w:val="center"/>
              <w:rPr>
                <w:sz w:val="13"/>
                <w:szCs w:val="13"/>
              </w:rPr>
            </w:pPr>
            <w:r w:rsidRPr="005242DE">
              <w:rPr>
                <w:sz w:val="13"/>
                <w:szCs w:val="13"/>
              </w:rPr>
              <w:t>2</w:t>
            </w:r>
          </w:p>
        </w:tc>
        <w:tc>
          <w:tcPr>
            <w:tcW w:w="1080" w:type="dxa"/>
            <w:tcBorders>
              <w:top w:val="nil"/>
              <w:left w:val="nil"/>
              <w:bottom w:val="single" w:sz="4" w:space="0" w:color="auto"/>
              <w:right w:val="single" w:sz="4" w:space="0" w:color="auto"/>
            </w:tcBorders>
            <w:shd w:val="clear" w:color="auto" w:fill="auto"/>
            <w:noWrap/>
            <w:vAlign w:val="bottom"/>
            <w:hideMark/>
          </w:tcPr>
          <w:p w14:paraId="4623C2B8" w14:textId="77777777" w:rsidR="005242DE" w:rsidRPr="005242DE" w:rsidRDefault="005242DE" w:rsidP="005242DE">
            <w:pPr>
              <w:jc w:val="center"/>
              <w:rPr>
                <w:sz w:val="13"/>
                <w:szCs w:val="13"/>
              </w:rPr>
            </w:pPr>
            <w:r w:rsidRPr="005242DE">
              <w:rPr>
                <w:sz w:val="13"/>
                <w:szCs w:val="13"/>
              </w:rPr>
              <w:t>3</w:t>
            </w:r>
          </w:p>
        </w:tc>
        <w:tc>
          <w:tcPr>
            <w:tcW w:w="1376" w:type="dxa"/>
            <w:tcBorders>
              <w:top w:val="nil"/>
              <w:left w:val="nil"/>
              <w:bottom w:val="single" w:sz="4" w:space="0" w:color="auto"/>
              <w:right w:val="single" w:sz="4" w:space="0" w:color="auto"/>
            </w:tcBorders>
            <w:shd w:val="clear" w:color="000000" w:fill="FFFFFF"/>
            <w:noWrap/>
            <w:vAlign w:val="bottom"/>
            <w:hideMark/>
          </w:tcPr>
          <w:p w14:paraId="64F1DC1E" w14:textId="77777777" w:rsidR="005242DE" w:rsidRPr="005242DE" w:rsidRDefault="005242DE" w:rsidP="005242DE">
            <w:pPr>
              <w:jc w:val="center"/>
              <w:rPr>
                <w:sz w:val="13"/>
                <w:szCs w:val="13"/>
              </w:rPr>
            </w:pPr>
            <w:r w:rsidRPr="005242DE">
              <w:rPr>
                <w:sz w:val="13"/>
                <w:szCs w:val="13"/>
              </w:rPr>
              <w:t>4</w:t>
            </w:r>
          </w:p>
        </w:tc>
        <w:tc>
          <w:tcPr>
            <w:tcW w:w="1636" w:type="dxa"/>
            <w:tcBorders>
              <w:top w:val="nil"/>
              <w:left w:val="nil"/>
              <w:bottom w:val="single" w:sz="4" w:space="0" w:color="auto"/>
              <w:right w:val="single" w:sz="4" w:space="0" w:color="auto"/>
            </w:tcBorders>
            <w:shd w:val="clear" w:color="000000" w:fill="FFFFFF"/>
            <w:noWrap/>
            <w:vAlign w:val="bottom"/>
            <w:hideMark/>
          </w:tcPr>
          <w:p w14:paraId="2D964B7C" w14:textId="77777777" w:rsidR="005242DE" w:rsidRPr="005242DE" w:rsidRDefault="005242DE" w:rsidP="005242DE">
            <w:pPr>
              <w:jc w:val="center"/>
              <w:rPr>
                <w:sz w:val="13"/>
                <w:szCs w:val="13"/>
              </w:rPr>
            </w:pPr>
            <w:r w:rsidRPr="005242DE">
              <w:rPr>
                <w:sz w:val="13"/>
                <w:szCs w:val="13"/>
              </w:rPr>
              <w:t>5</w:t>
            </w:r>
          </w:p>
        </w:tc>
        <w:tc>
          <w:tcPr>
            <w:tcW w:w="1395" w:type="dxa"/>
            <w:tcBorders>
              <w:top w:val="nil"/>
              <w:left w:val="nil"/>
              <w:bottom w:val="single" w:sz="4" w:space="0" w:color="auto"/>
              <w:right w:val="single" w:sz="4" w:space="0" w:color="auto"/>
            </w:tcBorders>
            <w:shd w:val="clear" w:color="000000" w:fill="FFFFFF"/>
            <w:noWrap/>
            <w:vAlign w:val="bottom"/>
            <w:hideMark/>
          </w:tcPr>
          <w:p w14:paraId="79DA8CB1" w14:textId="77777777" w:rsidR="005242DE" w:rsidRPr="005242DE" w:rsidRDefault="005242DE" w:rsidP="005242DE">
            <w:pPr>
              <w:jc w:val="center"/>
              <w:rPr>
                <w:sz w:val="13"/>
                <w:szCs w:val="13"/>
              </w:rPr>
            </w:pPr>
            <w:r w:rsidRPr="005242DE">
              <w:rPr>
                <w:sz w:val="13"/>
                <w:szCs w:val="13"/>
              </w:rPr>
              <w:t>6</w:t>
            </w:r>
          </w:p>
        </w:tc>
        <w:tc>
          <w:tcPr>
            <w:tcW w:w="1394" w:type="dxa"/>
            <w:tcBorders>
              <w:top w:val="nil"/>
              <w:left w:val="nil"/>
              <w:bottom w:val="single" w:sz="4" w:space="0" w:color="auto"/>
              <w:right w:val="single" w:sz="4" w:space="0" w:color="auto"/>
            </w:tcBorders>
            <w:shd w:val="clear" w:color="000000" w:fill="FFFFFF"/>
            <w:noWrap/>
            <w:vAlign w:val="bottom"/>
            <w:hideMark/>
          </w:tcPr>
          <w:p w14:paraId="5054486D" w14:textId="77777777" w:rsidR="005242DE" w:rsidRPr="005242DE" w:rsidRDefault="005242DE" w:rsidP="005242DE">
            <w:pPr>
              <w:jc w:val="center"/>
              <w:rPr>
                <w:sz w:val="13"/>
                <w:szCs w:val="13"/>
              </w:rPr>
            </w:pPr>
            <w:r w:rsidRPr="005242DE">
              <w:rPr>
                <w:sz w:val="13"/>
                <w:szCs w:val="13"/>
              </w:rPr>
              <w:t>7</w:t>
            </w:r>
          </w:p>
        </w:tc>
        <w:tc>
          <w:tcPr>
            <w:tcW w:w="1394" w:type="dxa"/>
            <w:tcBorders>
              <w:top w:val="nil"/>
              <w:left w:val="nil"/>
              <w:bottom w:val="single" w:sz="4" w:space="0" w:color="auto"/>
              <w:right w:val="single" w:sz="4" w:space="0" w:color="auto"/>
            </w:tcBorders>
            <w:shd w:val="clear" w:color="000000" w:fill="FFFFFF"/>
            <w:noWrap/>
            <w:vAlign w:val="bottom"/>
            <w:hideMark/>
          </w:tcPr>
          <w:p w14:paraId="4C6B6D9D" w14:textId="77777777" w:rsidR="005242DE" w:rsidRPr="005242DE" w:rsidRDefault="005242DE" w:rsidP="005242DE">
            <w:pPr>
              <w:jc w:val="center"/>
              <w:rPr>
                <w:sz w:val="13"/>
                <w:szCs w:val="13"/>
              </w:rPr>
            </w:pPr>
            <w:r w:rsidRPr="005242DE">
              <w:rPr>
                <w:sz w:val="13"/>
                <w:szCs w:val="13"/>
              </w:rPr>
              <w:t>8</w:t>
            </w:r>
          </w:p>
        </w:tc>
        <w:tc>
          <w:tcPr>
            <w:tcW w:w="1489" w:type="dxa"/>
            <w:tcBorders>
              <w:top w:val="nil"/>
              <w:left w:val="nil"/>
              <w:bottom w:val="single" w:sz="4" w:space="0" w:color="auto"/>
              <w:right w:val="single" w:sz="4" w:space="0" w:color="auto"/>
            </w:tcBorders>
            <w:shd w:val="clear" w:color="000000" w:fill="FFFFFF"/>
            <w:noWrap/>
            <w:vAlign w:val="bottom"/>
            <w:hideMark/>
          </w:tcPr>
          <w:p w14:paraId="50590F14" w14:textId="77777777" w:rsidR="005242DE" w:rsidRPr="005242DE" w:rsidRDefault="005242DE" w:rsidP="005242DE">
            <w:pPr>
              <w:jc w:val="center"/>
              <w:rPr>
                <w:sz w:val="13"/>
                <w:szCs w:val="13"/>
              </w:rPr>
            </w:pPr>
            <w:r w:rsidRPr="005242DE">
              <w:rPr>
                <w:sz w:val="13"/>
                <w:szCs w:val="13"/>
              </w:rPr>
              <w:t>9</w:t>
            </w:r>
          </w:p>
        </w:tc>
        <w:tc>
          <w:tcPr>
            <w:tcW w:w="1704" w:type="dxa"/>
            <w:tcBorders>
              <w:top w:val="nil"/>
              <w:left w:val="nil"/>
              <w:bottom w:val="single" w:sz="4" w:space="0" w:color="auto"/>
              <w:right w:val="single" w:sz="4" w:space="0" w:color="auto"/>
            </w:tcBorders>
            <w:shd w:val="clear" w:color="000000" w:fill="FFFFFF"/>
            <w:noWrap/>
            <w:vAlign w:val="bottom"/>
            <w:hideMark/>
          </w:tcPr>
          <w:p w14:paraId="03A45374" w14:textId="77777777" w:rsidR="005242DE" w:rsidRPr="005242DE" w:rsidRDefault="005242DE" w:rsidP="005242DE">
            <w:pPr>
              <w:jc w:val="center"/>
              <w:rPr>
                <w:sz w:val="13"/>
                <w:szCs w:val="13"/>
              </w:rPr>
            </w:pPr>
            <w:r w:rsidRPr="005242DE">
              <w:rPr>
                <w:sz w:val="13"/>
                <w:szCs w:val="13"/>
              </w:rPr>
              <w:t>10</w:t>
            </w:r>
          </w:p>
        </w:tc>
      </w:tr>
      <w:tr w:rsidR="005242DE" w:rsidRPr="005242DE" w14:paraId="2210C59A" w14:textId="77777777" w:rsidTr="005242DE">
        <w:trPr>
          <w:trHeight w:val="255"/>
          <w:jc w:val="center"/>
        </w:trPr>
        <w:tc>
          <w:tcPr>
            <w:tcW w:w="320" w:type="dxa"/>
            <w:tcBorders>
              <w:top w:val="nil"/>
              <w:left w:val="nil"/>
              <w:bottom w:val="nil"/>
              <w:right w:val="nil"/>
            </w:tcBorders>
            <w:shd w:val="clear" w:color="auto" w:fill="auto"/>
            <w:noWrap/>
            <w:vAlign w:val="bottom"/>
            <w:hideMark/>
          </w:tcPr>
          <w:p w14:paraId="041DC65D" w14:textId="77777777" w:rsidR="005242DE" w:rsidRPr="005242DE" w:rsidRDefault="005242DE" w:rsidP="005242DE">
            <w:pPr>
              <w:jc w:val="center"/>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054F8401" w14:textId="77777777" w:rsidR="005242DE" w:rsidRPr="005242DE" w:rsidRDefault="005242DE" w:rsidP="005242DE">
            <w:pPr>
              <w:rPr>
                <w:sz w:val="13"/>
                <w:szCs w:val="13"/>
              </w:rPr>
            </w:pPr>
            <w:r w:rsidRPr="005242DE">
              <w:rPr>
                <w:sz w:val="13"/>
                <w:szCs w:val="13"/>
              </w:rPr>
              <w:t> </w:t>
            </w:r>
          </w:p>
        </w:tc>
        <w:tc>
          <w:tcPr>
            <w:tcW w:w="97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687BFE7" w14:textId="77777777" w:rsidR="005242DE" w:rsidRPr="005242DE" w:rsidRDefault="005242DE" w:rsidP="005242DE">
            <w:pPr>
              <w:rPr>
                <w:b/>
                <w:bCs/>
                <w:sz w:val="13"/>
                <w:szCs w:val="13"/>
              </w:rPr>
            </w:pPr>
            <w:r w:rsidRPr="005242DE">
              <w:rPr>
                <w:b/>
                <w:bCs/>
                <w:sz w:val="13"/>
                <w:szCs w:val="13"/>
              </w:rPr>
              <w:t>Получено тепловой энергии</w:t>
            </w:r>
          </w:p>
        </w:tc>
        <w:tc>
          <w:tcPr>
            <w:tcW w:w="1080" w:type="dxa"/>
            <w:tcBorders>
              <w:top w:val="nil"/>
              <w:left w:val="nil"/>
              <w:bottom w:val="single" w:sz="4" w:space="0" w:color="auto"/>
              <w:right w:val="single" w:sz="4" w:space="0" w:color="auto"/>
            </w:tcBorders>
            <w:shd w:val="clear" w:color="auto" w:fill="auto"/>
            <w:noWrap/>
            <w:vAlign w:val="bottom"/>
            <w:hideMark/>
          </w:tcPr>
          <w:p w14:paraId="30D9DAD5" w14:textId="77777777" w:rsidR="005242DE" w:rsidRPr="005242DE" w:rsidRDefault="005242DE" w:rsidP="005242DE">
            <w:pPr>
              <w:jc w:val="center"/>
              <w:rPr>
                <w:sz w:val="13"/>
                <w:szCs w:val="13"/>
              </w:rPr>
            </w:pPr>
            <w:r w:rsidRPr="005242DE">
              <w:rPr>
                <w:sz w:val="13"/>
                <w:szCs w:val="13"/>
              </w:rPr>
              <w:t>Гкал</w:t>
            </w:r>
          </w:p>
        </w:tc>
        <w:tc>
          <w:tcPr>
            <w:tcW w:w="1376" w:type="dxa"/>
            <w:tcBorders>
              <w:top w:val="nil"/>
              <w:left w:val="nil"/>
              <w:bottom w:val="single" w:sz="4" w:space="0" w:color="auto"/>
              <w:right w:val="single" w:sz="4" w:space="0" w:color="auto"/>
            </w:tcBorders>
            <w:shd w:val="clear" w:color="000000" w:fill="FFFFFF"/>
            <w:noWrap/>
            <w:vAlign w:val="bottom"/>
            <w:hideMark/>
          </w:tcPr>
          <w:p w14:paraId="30ACF605" w14:textId="77777777" w:rsidR="005242DE" w:rsidRPr="005242DE" w:rsidRDefault="005242DE" w:rsidP="005242DE">
            <w:pPr>
              <w:jc w:val="center"/>
              <w:rPr>
                <w:b/>
                <w:bCs/>
                <w:sz w:val="13"/>
                <w:szCs w:val="13"/>
              </w:rPr>
            </w:pPr>
            <w:r w:rsidRPr="005242DE">
              <w:rPr>
                <w:b/>
                <w:bCs/>
                <w:sz w:val="13"/>
                <w:szCs w:val="13"/>
              </w:rPr>
              <w:t>54839,53</w:t>
            </w:r>
          </w:p>
        </w:tc>
        <w:tc>
          <w:tcPr>
            <w:tcW w:w="1636" w:type="dxa"/>
            <w:tcBorders>
              <w:top w:val="nil"/>
              <w:left w:val="nil"/>
              <w:bottom w:val="single" w:sz="4" w:space="0" w:color="auto"/>
              <w:right w:val="single" w:sz="4" w:space="0" w:color="auto"/>
            </w:tcBorders>
            <w:shd w:val="clear" w:color="000000" w:fill="FFFFFF"/>
            <w:noWrap/>
            <w:vAlign w:val="bottom"/>
            <w:hideMark/>
          </w:tcPr>
          <w:p w14:paraId="7666F315" w14:textId="77777777" w:rsidR="005242DE" w:rsidRPr="005242DE" w:rsidRDefault="005242DE" w:rsidP="005242DE">
            <w:pPr>
              <w:jc w:val="center"/>
              <w:rPr>
                <w:b/>
                <w:bCs/>
                <w:sz w:val="13"/>
                <w:szCs w:val="13"/>
              </w:rPr>
            </w:pPr>
            <w:r w:rsidRPr="005242DE">
              <w:rPr>
                <w:b/>
                <w:bCs/>
                <w:sz w:val="13"/>
                <w:szCs w:val="13"/>
              </w:rPr>
              <w:t>51239,06</w:t>
            </w:r>
          </w:p>
        </w:tc>
        <w:tc>
          <w:tcPr>
            <w:tcW w:w="1395" w:type="dxa"/>
            <w:tcBorders>
              <w:top w:val="nil"/>
              <w:left w:val="nil"/>
              <w:bottom w:val="single" w:sz="4" w:space="0" w:color="auto"/>
              <w:right w:val="single" w:sz="4" w:space="0" w:color="auto"/>
            </w:tcBorders>
            <w:shd w:val="clear" w:color="000000" w:fill="FFFFFF"/>
            <w:noWrap/>
            <w:vAlign w:val="bottom"/>
            <w:hideMark/>
          </w:tcPr>
          <w:p w14:paraId="66886197" w14:textId="77777777" w:rsidR="005242DE" w:rsidRPr="005242DE" w:rsidRDefault="005242DE" w:rsidP="005242DE">
            <w:pPr>
              <w:jc w:val="center"/>
              <w:rPr>
                <w:b/>
                <w:bCs/>
                <w:sz w:val="13"/>
                <w:szCs w:val="13"/>
              </w:rPr>
            </w:pPr>
            <w:r w:rsidRPr="005242DE">
              <w:rPr>
                <w:b/>
                <w:bCs/>
                <w:sz w:val="13"/>
                <w:szCs w:val="13"/>
              </w:rPr>
              <w:t>49279,06</w:t>
            </w:r>
          </w:p>
        </w:tc>
        <w:tc>
          <w:tcPr>
            <w:tcW w:w="1394" w:type="dxa"/>
            <w:tcBorders>
              <w:top w:val="nil"/>
              <w:left w:val="nil"/>
              <w:bottom w:val="single" w:sz="4" w:space="0" w:color="auto"/>
              <w:right w:val="single" w:sz="4" w:space="0" w:color="auto"/>
            </w:tcBorders>
            <w:shd w:val="clear" w:color="000000" w:fill="FFFFFF"/>
            <w:noWrap/>
            <w:vAlign w:val="bottom"/>
            <w:hideMark/>
          </w:tcPr>
          <w:p w14:paraId="1914CC87" w14:textId="77777777" w:rsidR="005242DE" w:rsidRPr="005242DE" w:rsidRDefault="005242DE" w:rsidP="005242DE">
            <w:pPr>
              <w:jc w:val="center"/>
              <w:rPr>
                <w:b/>
                <w:bCs/>
                <w:sz w:val="13"/>
                <w:szCs w:val="13"/>
              </w:rPr>
            </w:pPr>
            <w:r w:rsidRPr="005242DE">
              <w:rPr>
                <w:b/>
                <w:bCs/>
                <w:sz w:val="13"/>
                <w:szCs w:val="13"/>
              </w:rPr>
              <w:t>49279,06</w:t>
            </w:r>
          </w:p>
        </w:tc>
        <w:tc>
          <w:tcPr>
            <w:tcW w:w="1394" w:type="dxa"/>
            <w:tcBorders>
              <w:top w:val="nil"/>
              <w:left w:val="nil"/>
              <w:bottom w:val="single" w:sz="4" w:space="0" w:color="auto"/>
              <w:right w:val="single" w:sz="4" w:space="0" w:color="auto"/>
            </w:tcBorders>
            <w:shd w:val="clear" w:color="000000" w:fill="FFFFFF"/>
            <w:noWrap/>
            <w:vAlign w:val="bottom"/>
            <w:hideMark/>
          </w:tcPr>
          <w:p w14:paraId="4DF71562" w14:textId="77777777" w:rsidR="005242DE" w:rsidRPr="005242DE" w:rsidRDefault="005242DE" w:rsidP="005242DE">
            <w:pPr>
              <w:jc w:val="center"/>
              <w:rPr>
                <w:b/>
                <w:bCs/>
                <w:sz w:val="13"/>
                <w:szCs w:val="13"/>
              </w:rPr>
            </w:pPr>
            <w:r w:rsidRPr="005242DE">
              <w:rPr>
                <w:b/>
                <w:bCs/>
                <w:sz w:val="13"/>
                <w:szCs w:val="13"/>
              </w:rPr>
              <w:t>49279,06</w:t>
            </w:r>
          </w:p>
        </w:tc>
        <w:tc>
          <w:tcPr>
            <w:tcW w:w="1489" w:type="dxa"/>
            <w:tcBorders>
              <w:top w:val="nil"/>
              <w:left w:val="nil"/>
              <w:bottom w:val="single" w:sz="4" w:space="0" w:color="auto"/>
              <w:right w:val="single" w:sz="4" w:space="0" w:color="auto"/>
            </w:tcBorders>
            <w:shd w:val="clear" w:color="000000" w:fill="FFFFFF"/>
            <w:noWrap/>
            <w:vAlign w:val="bottom"/>
            <w:hideMark/>
          </w:tcPr>
          <w:p w14:paraId="1AFC2F3D" w14:textId="77777777" w:rsidR="005242DE" w:rsidRPr="005242DE" w:rsidRDefault="005242DE" w:rsidP="005242DE">
            <w:pPr>
              <w:jc w:val="center"/>
              <w:rPr>
                <w:b/>
                <w:bCs/>
                <w:sz w:val="13"/>
                <w:szCs w:val="13"/>
              </w:rPr>
            </w:pPr>
            <w:r w:rsidRPr="005242DE">
              <w:rPr>
                <w:b/>
                <w:bCs/>
                <w:sz w:val="13"/>
                <w:szCs w:val="13"/>
              </w:rPr>
              <w:t>-1960,00</w:t>
            </w:r>
          </w:p>
        </w:tc>
        <w:tc>
          <w:tcPr>
            <w:tcW w:w="1704" w:type="dxa"/>
            <w:tcBorders>
              <w:top w:val="nil"/>
              <w:left w:val="nil"/>
              <w:bottom w:val="single" w:sz="4" w:space="0" w:color="auto"/>
              <w:right w:val="single" w:sz="4" w:space="0" w:color="auto"/>
            </w:tcBorders>
            <w:shd w:val="clear" w:color="000000" w:fill="FFFFFF"/>
            <w:noWrap/>
            <w:vAlign w:val="bottom"/>
            <w:hideMark/>
          </w:tcPr>
          <w:p w14:paraId="57ACFA72" w14:textId="77777777" w:rsidR="005242DE" w:rsidRPr="005242DE" w:rsidRDefault="005242DE" w:rsidP="005242DE">
            <w:pPr>
              <w:jc w:val="center"/>
              <w:rPr>
                <w:b/>
                <w:bCs/>
                <w:sz w:val="13"/>
                <w:szCs w:val="13"/>
              </w:rPr>
            </w:pPr>
            <w:r w:rsidRPr="005242DE">
              <w:rPr>
                <w:b/>
                <w:bCs/>
                <w:sz w:val="13"/>
                <w:szCs w:val="13"/>
              </w:rPr>
              <w:t>-10,14</w:t>
            </w:r>
          </w:p>
        </w:tc>
      </w:tr>
      <w:tr w:rsidR="005242DE" w:rsidRPr="005242DE" w14:paraId="56D054C9" w14:textId="77777777" w:rsidTr="005242DE">
        <w:trPr>
          <w:trHeight w:val="255"/>
          <w:jc w:val="center"/>
        </w:trPr>
        <w:tc>
          <w:tcPr>
            <w:tcW w:w="320" w:type="dxa"/>
            <w:tcBorders>
              <w:top w:val="nil"/>
              <w:left w:val="nil"/>
              <w:bottom w:val="nil"/>
              <w:right w:val="nil"/>
            </w:tcBorders>
            <w:shd w:val="clear" w:color="auto" w:fill="auto"/>
            <w:noWrap/>
            <w:vAlign w:val="bottom"/>
            <w:hideMark/>
          </w:tcPr>
          <w:p w14:paraId="787964C8" w14:textId="77777777" w:rsidR="005242DE" w:rsidRPr="005242DE" w:rsidRDefault="005242DE" w:rsidP="005242DE">
            <w:pPr>
              <w:jc w:val="center"/>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641C4391" w14:textId="77777777" w:rsidR="005242DE" w:rsidRPr="005242DE" w:rsidRDefault="005242DE" w:rsidP="005242DE">
            <w:pPr>
              <w:rPr>
                <w:sz w:val="13"/>
                <w:szCs w:val="13"/>
              </w:rPr>
            </w:pPr>
            <w:r w:rsidRPr="005242DE">
              <w:rPr>
                <w:sz w:val="13"/>
                <w:szCs w:val="13"/>
              </w:rPr>
              <w:t> </w:t>
            </w:r>
          </w:p>
        </w:tc>
        <w:tc>
          <w:tcPr>
            <w:tcW w:w="97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B58F5B5" w14:textId="77777777" w:rsidR="005242DE" w:rsidRPr="005242DE" w:rsidRDefault="005242DE" w:rsidP="005242DE">
            <w:pPr>
              <w:rPr>
                <w:b/>
                <w:bCs/>
                <w:sz w:val="13"/>
                <w:szCs w:val="13"/>
              </w:rPr>
            </w:pPr>
            <w:r w:rsidRPr="005242DE">
              <w:rPr>
                <w:b/>
                <w:bCs/>
                <w:sz w:val="13"/>
                <w:szCs w:val="13"/>
              </w:rPr>
              <w:t>Покупная теплоэнергия</w:t>
            </w:r>
          </w:p>
        </w:tc>
        <w:tc>
          <w:tcPr>
            <w:tcW w:w="1080" w:type="dxa"/>
            <w:tcBorders>
              <w:top w:val="nil"/>
              <w:left w:val="nil"/>
              <w:bottom w:val="single" w:sz="4" w:space="0" w:color="auto"/>
              <w:right w:val="single" w:sz="4" w:space="0" w:color="auto"/>
            </w:tcBorders>
            <w:shd w:val="clear" w:color="auto" w:fill="auto"/>
            <w:noWrap/>
            <w:vAlign w:val="bottom"/>
            <w:hideMark/>
          </w:tcPr>
          <w:p w14:paraId="0ED6E70A" w14:textId="77777777" w:rsidR="005242DE" w:rsidRPr="005242DE" w:rsidRDefault="005242DE" w:rsidP="005242DE">
            <w:pPr>
              <w:jc w:val="center"/>
              <w:rPr>
                <w:sz w:val="13"/>
                <w:szCs w:val="13"/>
              </w:rPr>
            </w:pPr>
            <w:r w:rsidRPr="005242DE">
              <w:rPr>
                <w:sz w:val="13"/>
                <w:szCs w:val="13"/>
              </w:rPr>
              <w:t xml:space="preserve"> -"-</w:t>
            </w:r>
          </w:p>
        </w:tc>
        <w:tc>
          <w:tcPr>
            <w:tcW w:w="1376" w:type="dxa"/>
            <w:tcBorders>
              <w:top w:val="nil"/>
              <w:left w:val="nil"/>
              <w:bottom w:val="single" w:sz="4" w:space="0" w:color="auto"/>
              <w:right w:val="single" w:sz="4" w:space="0" w:color="auto"/>
            </w:tcBorders>
            <w:shd w:val="clear" w:color="000000" w:fill="FFFFFF"/>
            <w:noWrap/>
            <w:vAlign w:val="bottom"/>
            <w:hideMark/>
          </w:tcPr>
          <w:p w14:paraId="656A2CA5" w14:textId="77777777" w:rsidR="005242DE" w:rsidRPr="005242DE" w:rsidRDefault="005242DE" w:rsidP="005242DE">
            <w:pPr>
              <w:jc w:val="center"/>
              <w:rPr>
                <w:b/>
                <w:bCs/>
                <w:sz w:val="13"/>
                <w:szCs w:val="13"/>
              </w:rPr>
            </w:pPr>
            <w:r w:rsidRPr="005242DE">
              <w:rPr>
                <w:b/>
                <w:bCs/>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353F90C1" w14:textId="77777777" w:rsidR="005242DE" w:rsidRPr="005242DE" w:rsidRDefault="005242DE" w:rsidP="005242DE">
            <w:pPr>
              <w:jc w:val="center"/>
              <w:rPr>
                <w:b/>
                <w:bCs/>
                <w:sz w:val="13"/>
                <w:szCs w:val="13"/>
              </w:rPr>
            </w:pPr>
            <w:r w:rsidRPr="005242DE">
              <w:rPr>
                <w:b/>
                <w:bCs/>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62A11BA5" w14:textId="77777777" w:rsidR="005242DE" w:rsidRPr="005242DE" w:rsidRDefault="005242DE" w:rsidP="005242DE">
            <w:pPr>
              <w:jc w:val="cente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59AE797C" w14:textId="77777777" w:rsidR="005242DE" w:rsidRPr="005242DE" w:rsidRDefault="005242DE" w:rsidP="005242DE">
            <w:pPr>
              <w:jc w:val="cente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15775D25" w14:textId="77777777" w:rsidR="005242DE" w:rsidRPr="005242DE" w:rsidRDefault="005242DE" w:rsidP="005242DE">
            <w:pPr>
              <w:jc w:val="center"/>
              <w:rPr>
                <w:b/>
                <w:bCs/>
                <w:sz w:val="13"/>
                <w:szCs w:val="13"/>
              </w:rPr>
            </w:pPr>
            <w:r w:rsidRPr="005242DE">
              <w:rPr>
                <w:b/>
                <w:bCs/>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1F3D18C7" w14:textId="77777777" w:rsidR="005242DE" w:rsidRPr="005242DE" w:rsidRDefault="005242DE" w:rsidP="005242DE">
            <w:pPr>
              <w:jc w:val="center"/>
              <w:rPr>
                <w:b/>
                <w:bCs/>
                <w:sz w:val="13"/>
                <w:szCs w:val="13"/>
              </w:rPr>
            </w:pPr>
            <w:r w:rsidRPr="005242DE">
              <w:rPr>
                <w:b/>
                <w:bCs/>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05EC56F3" w14:textId="77777777" w:rsidR="005242DE" w:rsidRPr="005242DE" w:rsidRDefault="005242DE" w:rsidP="005242DE">
            <w:pPr>
              <w:jc w:val="center"/>
              <w:rPr>
                <w:b/>
                <w:bCs/>
                <w:sz w:val="13"/>
                <w:szCs w:val="13"/>
              </w:rPr>
            </w:pPr>
            <w:r w:rsidRPr="005242DE">
              <w:rPr>
                <w:b/>
                <w:bCs/>
                <w:sz w:val="13"/>
                <w:szCs w:val="13"/>
              </w:rPr>
              <w:t> </w:t>
            </w:r>
          </w:p>
        </w:tc>
      </w:tr>
      <w:tr w:rsidR="005242DE" w:rsidRPr="005242DE" w14:paraId="6F50B1CF" w14:textId="77777777" w:rsidTr="005242DE">
        <w:trPr>
          <w:trHeight w:val="255"/>
          <w:jc w:val="center"/>
        </w:trPr>
        <w:tc>
          <w:tcPr>
            <w:tcW w:w="320" w:type="dxa"/>
            <w:tcBorders>
              <w:top w:val="nil"/>
              <w:left w:val="nil"/>
              <w:bottom w:val="nil"/>
              <w:right w:val="nil"/>
            </w:tcBorders>
            <w:shd w:val="clear" w:color="auto" w:fill="auto"/>
            <w:noWrap/>
            <w:vAlign w:val="bottom"/>
            <w:hideMark/>
          </w:tcPr>
          <w:p w14:paraId="115178D1" w14:textId="77777777" w:rsidR="005242DE" w:rsidRPr="005242DE" w:rsidRDefault="005242DE" w:rsidP="005242DE">
            <w:pPr>
              <w:jc w:val="center"/>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7D949C93" w14:textId="77777777" w:rsidR="005242DE" w:rsidRPr="005242DE" w:rsidRDefault="005242DE" w:rsidP="005242DE">
            <w:pPr>
              <w:rPr>
                <w:sz w:val="13"/>
                <w:szCs w:val="13"/>
              </w:rPr>
            </w:pPr>
            <w:r w:rsidRPr="005242DE">
              <w:rPr>
                <w:sz w:val="13"/>
                <w:szCs w:val="13"/>
              </w:rPr>
              <w:t> </w:t>
            </w:r>
          </w:p>
        </w:tc>
        <w:tc>
          <w:tcPr>
            <w:tcW w:w="97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947AB83" w14:textId="77777777" w:rsidR="005242DE" w:rsidRPr="005242DE" w:rsidRDefault="005242DE" w:rsidP="005242DE">
            <w:pPr>
              <w:rPr>
                <w:b/>
                <w:bCs/>
                <w:sz w:val="13"/>
                <w:szCs w:val="13"/>
              </w:rPr>
            </w:pPr>
            <w:r w:rsidRPr="005242DE">
              <w:rPr>
                <w:b/>
                <w:bCs/>
                <w:sz w:val="13"/>
                <w:szCs w:val="13"/>
              </w:rPr>
              <w:t>Полезный отпуск</w:t>
            </w:r>
          </w:p>
        </w:tc>
        <w:tc>
          <w:tcPr>
            <w:tcW w:w="1080" w:type="dxa"/>
            <w:tcBorders>
              <w:top w:val="nil"/>
              <w:left w:val="nil"/>
              <w:bottom w:val="single" w:sz="4" w:space="0" w:color="auto"/>
              <w:right w:val="single" w:sz="4" w:space="0" w:color="auto"/>
            </w:tcBorders>
            <w:shd w:val="clear" w:color="auto" w:fill="auto"/>
            <w:noWrap/>
            <w:vAlign w:val="bottom"/>
            <w:hideMark/>
          </w:tcPr>
          <w:p w14:paraId="5D8BA105" w14:textId="77777777" w:rsidR="005242DE" w:rsidRPr="005242DE" w:rsidRDefault="005242DE" w:rsidP="005242DE">
            <w:pPr>
              <w:jc w:val="center"/>
              <w:rPr>
                <w:sz w:val="13"/>
                <w:szCs w:val="13"/>
              </w:rPr>
            </w:pPr>
            <w:r w:rsidRPr="005242DE">
              <w:rPr>
                <w:sz w:val="13"/>
                <w:szCs w:val="13"/>
              </w:rPr>
              <w:t xml:space="preserve"> -"-</w:t>
            </w:r>
          </w:p>
        </w:tc>
        <w:tc>
          <w:tcPr>
            <w:tcW w:w="1376" w:type="dxa"/>
            <w:tcBorders>
              <w:top w:val="nil"/>
              <w:left w:val="nil"/>
              <w:bottom w:val="single" w:sz="4" w:space="0" w:color="auto"/>
              <w:right w:val="single" w:sz="4" w:space="0" w:color="auto"/>
            </w:tcBorders>
            <w:shd w:val="clear" w:color="000000" w:fill="FFFFFF"/>
            <w:noWrap/>
            <w:vAlign w:val="bottom"/>
            <w:hideMark/>
          </w:tcPr>
          <w:p w14:paraId="50AD3440" w14:textId="77777777" w:rsidR="005242DE" w:rsidRPr="005242DE" w:rsidRDefault="005242DE" w:rsidP="005242DE">
            <w:pPr>
              <w:jc w:val="center"/>
              <w:rPr>
                <w:b/>
                <w:bCs/>
                <w:sz w:val="13"/>
                <w:szCs w:val="13"/>
              </w:rPr>
            </w:pPr>
            <w:r w:rsidRPr="005242DE">
              <w:rPr>
                <w:b/>
                <w:bCs/>
                <w:sz w:val="13"/>
                <w:szCs w:val="13"/>
              </w:rPr>
              <w:t>46674,53</w:t>
            </w:r>
          </w:p>
        </w:tc>
        <w:tc>
          <w:tcPr>
            <w:tcW w:w="1636" w:type="dxa"/>
            <w:tcBorders>
              <w:top w:val="nil"/>
              <w:left w:val="nil"/>
              <w:bottom w:val="single" w:sz="4" w:space="0" w:color="auto"/>
              <w:right w:val="single" w:sz="4" w:space="0" w:color="auto"/>
            </w:tcBorders>
            <w:shd w:val="clear" w:color="000000" w:fill="FFFFFF"/>
            <w:noWrap/>
            <w:vAlign w:val="bottom"/>
            <w:hideMark/>
          </w:tcPr>
          <w:p w14:paraId="1FBA699F" w14:textId="77777777" w:rsidR="005242DE" w:rsidRPr="005242DE" w:rsidRDefault="005242DE" w:rsidP="005242DE">
            <w:pPr>
              <w:jc w:val="center"/>
              <w:rPr>
                <w:b/>
                <w:bCs/>
                <w:sz w:val="13"/>
                <w:szCs w:val="13"/>
              </w:rPr>
            </w:pPr>
            <w:r w:rsidRPr="005242DE">
              <w:rPr>
                <w:b/>
                <w:bCs/>
                <w:sz w:val="13"/>
                <w:szCs w:val="13"/>
              </w:rPr>
              <w:t>43074,06</w:t>
            </w:r>
          </w:p>
        </w:tc>
        <w:tc>
          <w:tcPr>
            <w:tcW w:w="1395" w:type="dxa"/>
            <w:tcBorders>
              <w:top w:val="nil"/>
              <w:left w:val="nil"/>
              <w:bottom w:val="single" w:sz="4" w:space="0" w:color="auto"/>
              <w:right w:val="single" w:sz="4" w:space="0" w:color="auto"/>
            </w:tcBorders>
            <w:shd w:val="clear" w:color="000000" w:fill="FFFFFF"/>
            <w:noWrap/>
            <w:vAlign w:val="bottom"/>
            <w:hideMark/>
          </w:tcPr>
          <w:p w14:paraId="4D72C197" w14:textId="77777777" w:rsidR="005242DE" w:rsidRPr="005242DE" w:rsidRDefault="005242DE" w:rsidP="005242DE">
            <w:pPr>
              <w:jc w:val="center"/>
              <w:rPr>
                <w:b/>
                <w:bCs/>
                <w:sz w:val="13"/>
                <w:szCs w:val="13"/>
              </w:rPr>
            </w:pPr>
            <w:r w:rsidRPr="005242DE">
              <w:rPr>
                <w:b/>
                <w:bCs/>
                <w:sz w:val="13"/>
                <w:szCs w:val="13"/>
              </w:rPr>
              <w:t>43074,06</w:t>
            </w:r>
          </w:p>
        </w:tc>
        <w:tc>
          <w:tcPr>
            <w:tcW w:w="1394" w:type="dxa"/>
            <w:tcBorders>
              <w:top w:val="nil"/>
              <w:left w:val="nil"/>
              <w:bottom w:val="single" w:sz="4" w:space="0" w:color="auto"/>
              <w:right w:val="single" w:sz="4" w:space="0" w:color="auto"/>
            </w:tcBorders>
            <w:shd w:val="clear" w:color="000000" w:fill="FFFFFF"/>
            <w:noWrap/>
            <w:vAlign w:val="bottom"/>
            <w:hideMark/>
          </w:tcPr>
          <w:p w14:paraId="4679ACF9" w14:textId="77777777" w:rsidR="005242DE" w:rsidRPr="005242DE" w:rsidRDefault="005242DE" w:rsidP="005242DE">
            <w:pPr>
              <w:jc w:val="center"/>
              <w:rPr>
                <w:b/>
                <w:bCs/>
                <w:sz w:val="13"/>
                <w:szCs w:val="13"/>
              </w:rPr>
            </w:pPr>
            <w:r w:rsidRPr="005242DE">
              <w:rPr>
                <w:b/>
                <w:bCs/>
                <w:sz w:val="13"/>
                <w:szCs w:val="13"/>
              </w:rPr>
              <w:t>43074,06</w:t>
            </w:r>
          </w:p>
        </w:tc>
        <w:tc>
          <w:tcPr>
            <w:tcW w:w="1394" w:type="dxa"/>
            <w:tcBorders>
              <w:top w:val="nil"/>
              <w:left w:val="nil"/>
              <w:bottom w:val="single" w:sz="4" w:space="0" w:color="auto"/>
              <w:right w:val="single" w:sz="4" w:space="0" w:color="auto"/>
            </w:tcBorders>
            <w:shd w:val="clear" w:color="000000" w:fill="FFFFFF"/>
            <w:noWrap/>
            <w:vAlign w:val="bottom"/>
            <w:hideMark/>
          </w:tcPr>
          <w:p w14:paraId="44EDB49B" w14:textId="77777777" w:rsidR="005242DE" w:rsidRPr="005242DE" w:rsidRDefault="005242DE" w:rsidP="005242DE">
            <w:pPr>
              <w:jc w:val="center"/>
              <w:rPr>
                <w:b/>
                <w:bCs/>
                <w:sz w:val="13"/>
                <w:szCs w:val="13"/>
              </w:rPr>
            </w:pPr>
            <w:r w:rsidRPr="005242DE">
              <w:rPr>
                <w:b/>
                <w:bCs/>
                <w:sz w:val="13"/>
                <w:szCs w:val="13"/>
              </w:rPr>
              <w:t>43074,06</w:t>
            </w:r>
          </w:p>
        </w:tc>
        <w:tc>
          <w:tcPr>
            <w:tcW w:w="1489" w:type="dxa"/>
            <w:tcBorders>
              <w:top w:val="nil"/>
              <w:left w:val="nil"/>
              <w:bottom w:val="single" w:sz="4" w:space="0" w:color="auto"/>
              <w:right w:val="single" w:sz="4" w:space="0" w:color="auto"/>
            </w:tcBorders>
            <w:shd w:val="clear" w:color="000000" w:fill="FFFFFF"/>
            <w:noWrap/>
            <w:vAlign w:val="bottom"/>
            <w:hideMark/>
          </w:tcPr>
          <w:p w14:paraId="6E368A94" w14:textId="77777777" w:rsidR="005242DE" w:rsidRPr="005242DE" w:rsidRDefault="005242DE" w:rsidP="005242DE">
            <w:pPr>
              <w:jc w:val="center"/>
              <w:rPr>
                <w:b/>
                <w:bCs/>
                <w:sz w:val="13"/>
                <w:szCs w:val="13"/>
              </w:rPr>
            </w:pPr>
            <w:r w:rsidRPr="005242DE">
              <w:rPr>
                <w:b/>
                <w:bCs/>
                <w:sz w:val="13"/>
                <w:szCs w:val="13"/>
              </w:rPr>
              <w:t>0,00</w:t>
            </w:r>
          </w:p>
        </w:tc>
        <w:tc>
          <w:tcPr>
            <w:tcW w:w="1704" w:type="dxa"/>
            <w:tcBorders>
              <w:top w:val="nil"/>
              <w:left w:val="nil"/>
              <w:bottom w:val="single" w:sz="4" w:space="0" w:color="auto"/>
              <w:right w:val="single" w:sz="4" w:space="0" w:color="auto"/>
            </w:tcBorders>
            <w:shd w:val="clear" w:color="000000" w:fill="FFFFFF"/>
            <w:noWrap/>
            <w:vAlign w:val="bottom"/>
            <w:hideMark/>
          </w:tcPr>
          <w:p w14:paraId="3D6F3BAA" w14:textId="77777777" w:rsidR="005242DE" w:rsidRPr="005242DE" w:rsidRDefault="005242DE" w:rsidP="005242DE">
            <w:pPr>
              <w:jc w:val="center"/>
              <w:rPr>
                <w:b/>
                <w:bCs/>
                <w:sz w:val="13"/>
                <w:szCs w:val="13"/>
              </w:rPr>
            </w:pPr>
            <w:r w:rsidRPr="005242DE">
              <w:rPr>
                <w:b/>
                <w:bCs/>
                <w:sz w:val="13"/>
                <w:szCs w:val="13"/>
              </w:rPr>
              <w:t>-7,71</w:t>
            </w:r>
          </w:p>
        </w:tc>
      </w:tr>
      <w:tr w:rsidR="005242DE" w:rsidRPr="005242DE" w14:paraId="7FDEA294" w14:textId="77777777" w:rsidTr="005242DE">
        <w:trPr>
          <w:trHeight w:val="255"/>
          <w:jc w:val="center"/>
        </w:trPr>
        <w:tc>
          <w:tcPr>
            <w:tcW w:w="320" w:type="dxa"/>
            <w:tcBorders>
              <w:top w:val="nil"/>
              <w:left w:val="nil"/>
              <w:bottom w:val="nil"/>
              <w:right w:val="nil"/>
            </w:tcBorders>
            <w:shd w:val="clear" w:color="auto" w:fill="auto"/>
            <w:noWrap/>
            <w:vAlign w:val="bottom"/>
            <w:hideMark/>
          </w:tcPr>
          <w:p w14:paraId="05C2563A" w14:textId="77777777" w:rsidR="005242DE" w:rsidRPr="005242DE" w:rsidRDefault="005242DE" w:rsidP="005242DE">
            <w:pPr>
              <w:jc w:val="center"/>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0B72A4A6" w14:textId="77777777" w:rsidR="005242DE" w:rsidRPr="005242DE" w:rsidRDefault="005242DE" w:rsidP="005242DE">
            <w:pPr>
              <w:rPr>
                <w:sz w:val="13"/>
                <w:szCs w:val="13"/>
              </w:rPr>
            </w:pPr>
            <w:r w:rsidRPr="005242DE">
              <w:rPr>
                <w:sz w:val="13"/>
                <w:szCs w:val="13"/>
              </w:rPr>
              <w:t> </w:t>
            </w:r>
          </w:p>
        </w:tc>
        <w:tc>
          <w:tcPr>
            <w:tcW w:w="6590" w:type="dxa"/>
            <w:tcBorders>
              <w:top w:val="nil"/>
              <w:left w:val="nil"/>
              <w:bottom w:val="single" w:sz="4" w:space="0" w:color="auto"/>
              <w:right w:val="single" w:sz="4" w:space="0" w:color="auto"/>
            </w:tcBorders>
            <w:shd w:val="clear" w:color="auto" w:fill="auto"/>
            <w:noWrap/>
            <w:vAlign w:val="bottom"/>
            <w:hideMark/>
          </w:tcPr>
          <w:p w14:paraId="482322E9" w14:textId="77777777" w:rsidR="005242DE" w:rsidRPr="005242DE" w:rsidRDefault="005242DE" w:rsidP="005242DE">
            <w:pPr>
              <w:rPr>
                <w:b/>
                <w:bCs/>
                <w:sz w:val="13"/>
                <w:szCs w:val="13"/>
              </w:rPr>
            </w:pPr>
            <w:r w:rsidRPr="005242DE">
              <w:rPr>
                <w:b/>
                <w:bCs/>
                <w:sz w:val="13"/>
                <w:szCs w:val="13"/>
              </w:rPr>
              <w:t>Полезный отпуск на потребительский рынок</w:t>
            </w:r>
          </w:p>
        </w:tc>
        <w:tc>
          <w:tcPr>
            <w:tcW w:w="940" w:type="dxa"/>
            <w:tcBorders>
              <w:top w:val="nil"/>
              <w:left w:val="nil"/>
              <w:bottom w:val="single" w:sz="4" w:space="0" w:color="auto"/>
              <w:right w:val="single" w:sz="4" w:space="0" w:color="auto"/>
            </w:tcBorders>
            <w:shd w:val="clear" w:color="auto" w:fill="auto"/>
            <w:noWrap/>
            <w:vAlign w:val="bottom"/>
            <w:hideMark/>
          </w:tcPr>
          <w:p w14:paraId="06FF1DBD" w14:textId="77777777" w:rsidR="005242DE" w:rsidRPr="005242DE" w:rsidRDefault="005242DE" w:rsidP="005242DE">
            <w:pPr>
              <w:rPr>
                <w:sz w:val="13"/>
                <w:szCs w:val="13"/>
              </w:rPr>
            </w:pPr>
            <w:r w:rsidRPr="005242DE">
              <w:rPr>
                <w:sz w:val="13"/>
                <w:szCs w:val="13"/>
              </w:rPr>
              <w:t> </w:t>
            </w:r>
          </w:p>
        </w:tc>
        <w:tc>
          <w:tcPr>
            <w:tcW w:w="940" w:type="dxa"/>
            <w:tcBorders>
              <w:top w:val="nil"/>
              <w:left w:val="nil"/>
              <w:bottom w:val="single" w:sz="4" w:space="0" w:color="auto"/>
              <w:right w:val="single" w:sz="4" w:space="0" w:color="auto"/>
            </w:tcBorders>
            <w:shd w:val="clear" w:color="auto" w:fill="auto"/>
            <w:noWrap/>
            <w:vAlign w:val="bottom"/>
            <w:hideMark/>
          </w:tcPr>
          <w:p w14:paraId="04248E04" w14:textId="77777777" w:rsidR="005242DE" w:rsidRPr="005242DE" w:rsidRDefault="005242DE" w:rsidP="005242DE">
            <w:pPr>
              <w:rPr>
                <w:sz w:val="13"/>
                <w:szCs w:val="13"/>
              </w:rPr>
            </w:pPr>
            <w:r w:rsidRPr="005242DE">
              <w:rPr>
                <w:sz w:val="13"/>
                <w:szCs w:val="13"/>
              </w:rPr>
              <w:t> </w:t>
            </w:r>
          </w:p>
        </w:tc>
        <w:tc>
          <w:tcPr>
            <w:tcW w:w="1240" w:type="dxa"/>
            <w:tcBorders>
              <w:top w:val="nil"/>
              <w:left w:val="nil"/>
              <w:bottom w:val="single" w:sz="4" w:space="0" w:color="auto"/>
              <w:right w:val="single" w:sz="4" w:space="0" w:color="auto"/>
            </w:tcBorders>
            <w:shd w:val="clear" w:color="auto" w:fill="auto"/>
            <w:noWrap/>
            <w:vAlign w:val="bottom"/>
            <w:hideMark/>
          </w:tcPr>
          <w:p w14:paraId="0968E555" w14:textId="77777777" w:rsidR="005242DE" w:rsidRPr="005242DE" w:rsidRDefault="005242DE" w:rsidP="005242DE">
            <w:pPr>
              <w:rPr>
                <w:sz w:val="13"/>
                <w:szCs w:val="13"/>
              </w:rPr>
            </w:pPr>
            <w:r w:rsidRPr="005242DE">
              <w:rPr>
                <w:sz w:val="13"/>
                <w:szCs w:val="13"/>
              </w:rPr>
              <w:t> </w:t>
            </w:r>
          </w:p>
        </w:tc>
        <w:tc>
          <w:tcPr>
            <w:tcW w:w="1080" w:type="dxa"/>
            <w:tcBorders>
              <w:top w:val="nil"/>
              <w:left w:val="nil"/>
              <w:bottom w:val="single" w:sz="4" w:space="0" w:color="auto"/>
              <w:right w:val="single" w:sz="4" w:space="0" w:color="auto"/>
            </w:tcBorders>
            <w:shd w:val="clear" w:color="auto" w:fill="auto"/>
            <w:noWrap/>
            <w:vAlign w:val="bottom"/>
            <w:hideMark/>
          </w:tcPr>
          <w:p w14:paraId="183291FF" w14:textId="77777777" w:rsidR="005242DE" w:rsidRPr="005242DE" w:rsidRDefault="005242DE" w:rsidP="005242DE">
            <w:pPr>
              <w:jc w:val="center"/>
              <w:rPr>
                <w:sz w:val="13"/>
                <w:szCs w:val="13"/>
              </w:rPr>
            </w:pPr>
            <w:r w:rsidRPr="005242DE">
              <w:rPr>
                <w:sz w:val="13"/>
                <w:szCs w:val="13"/>
              </w:rPr>
              <w:t xml:space="preserve"> -"-</w:t>
            </w:r>
          </w:p>
        </w:tc>
        <w:tc>
          <w:tcPr>
            <w:tcW w:w="1376" w:type="dxa"/>
            <w:tcBorders>
              <w:top w:val="nil"/>
              <w:left w:val="nil"/>
              <w:bottom w:val="single" w:sz="4" w:space="0" w:color="auto"/>
              <w:right w:val="single" w:sz="4" w:space="0" w:color="auto"/>
            </w:tcBorders>
            <w:shd w:val="clear" w:color="000000" w:fill="FFFFFF"/>
            <w:noWrap/>
            <w:vAlign w:val="bottom"/>
            <w:hideMark/>
          </w:tcPr>
          <w:p w14:paraId="6717AC3D" w14:textId="77777777" w:rsidR="005242DE" w:rsidRPr="005242DE" w:rsidRDefault="005242DE" w:rsidP="005242DE">
            <w:pPr>
              <w:jc w:val="center"/>
              <w:rPr>
                <w:b/>
                <w:bCs/>
                <w:sz w:val="13"/>
                <w:szCs w:val="13"/>
              </w:rPr>
            </w:pPr>
            <w:r w:rsidRPr="005242DE">
              <w:rPr>
                <w:b/>
                <w:bCs/>
                <w:sz w:val="13"/>
                <w:szCs w:val="13"/>
              </w:rPr>
              <w:t>46674,53</w:t>
            </w:r>
          </w:p>
        </w:tc>
        <w:tc>
          <w:tcPr>
            <w:tcW w:w="1636" w:type="dxa"/>
            <w:tcBorders>
              <w:top w:val="nil"/>
              <w:left w:val="nil"/>
              <w:bottom w:val="single" w:sz="4" w:space="0" w:color="auto"/>
              <w:right w:val="single" w:sz="4" w:space="0" w:color="auto"/>
            </w:tcBorders>
            <w:shd w:val="clear" w:color="000000" w:fill="FFFFFF"/>
            <w:noWrap/>
            <w:vAlign w:val="bottom"/>
            <w:hideMark/>
          </w:tcPr>
          <w:p w14:paraId="1237A0BD" w14:textId="77777777" w:rsidR="005242DE" w:rsidRPr="005242DE" w:rsidRDefault="005242DE" w:rsidP="005242DE">
            <w:pPr>
              <w:jc w:val="center"/>
              <w:rPr>
                <w:b/>
                <w:bCs/>
                <w:sz w:val="13"/>
                <w:szCs w:val="13"/>
              </w:rPr>
            </w:pPr>
            <w:r w:rsidRPr="005242DE">
              <w:rPr>
                <w:b/>
                <w:bCs/>
                <w:sz w:val="13"/>
                <w:szCs w:val="13"/>
              </w:rPr>
              <w:t>43074,06</w:t>
            </w:r>
          </w:p>
        </w:tc>
        <w:tc>
          <w:tcPr>
            <w:tcW w:w="1395" w:type="dxa"/>
            <w:tcBorders>
              <w:top w:val="nil"/>
              <w:left w:val="nil"/>
              <w:bottom w:val="single" w:sz="4" w:space="0" w:color="auto"/>
              <w:right w:val="single" w:sz="4" w:space="0" w:color="auto"/>
            </w:tcBorders>
            <w:shd w:val="clear" w:color="000000" w:fill="FFFFFF"/>
            <w:noWrap/>
            <w:vAlign w:val="bottom"/>
            <w:hideMark/>
          </w:tcPr>
          <w:p w14:paraId="7B1E40CF" w14:textId="77777777" w:rsidR="005242DE" w:rsidRPr="005242DE" w:rsidRDefault="005242DE" w:rsidP="005242DE">
            <w:pPr>
              <w:jc w:val="center"/>
              <w:rPr>
                <w:b/>
                <w:bCs/>
                <w:sz w:val="13"/>
                <w:szCs w:val="13"/>
              </w:rPr>
            </w:pPr>
            <w:r w:rsidRPr="005242DE">
              <w:rPr>
                <w:b/>
                <w:bCs/>
                <w:sz w:val="13"/>
                <w:szCs w:val="13"/>
              </w:rPr>
              <w:t>43074,06</w:t>
            </w:r>
          </w:p>
        </w:tc>
        <w:tc>
          <w:tcPr>
            <w:tcW w:w="1394" w:type="dxa"/>
            <w:tcBorders>
              <w:top w:val="nil"/>
              <w:left w:val="nil"/>
              <w:bottom w:val="single" w:sz="4" w:space="0" w:color="auto"/>
              <w:right w:val="single" w:sz="4" w:space="0" w:color="auto"/>
            </w:tcBorders>
            <w:shd w:val="clear" w:color="000000" w:fill="FFFFFF"/>
            <w:noWrap/>
            <w:vAlign w:val="bottom"/>
            <w:hideMark/>
          </w:tcPr>
          <w:p w14:paraId="52A93059" w14:textId="77777777" w:rsidR="005242DE" w:rsidRPr="005242DE" w:rsidRDefault="005242DE" w:rsidP="005242DE">
            <w:pPr>
              <w:jc w:val="center"/>
              <w:rPr>
                <w:b/>
                <w:bCs/>
                <w:sz w:val="13"/>
                <w:szCs w:val="13"/>
              </w:rPr>
            </w:pPr>
            <w:r w:rsidRPr="005242DE">
              <w:rPr>
                <w:b/>
                <w:bCs/>
                <w:sz w:val="13"/>
                <w:szCs w:val="13"/>
              </w:rPr>
              <w:t>43074,06</w:t>
            </w:r>
          </w:p>
        </w:tc>
        <w:tc>
          <w:tcPr>
            <w:tcW w:w="1394" w:type="dxa"/>
            <w:tcBorders>
              <w:top w:val="nil"/>
              <w:left w:val="nil"/>
              <w:bottom w:val="single" w:sz="4" w:space="0" w:color="auto"/>
              <w:right w:val="single" w:sz="4" w:space="0" w:color="auto"/>
            </w:tcBorders>
            <w:shd w:val="clear" w:color="000000" w:fill="FFFFFF"/>
            <w:noWrap/>
            <w:vAlign w:val="bottom"/>
            <w:hideMark/>
          </w:tcPr>
          <w:p w14:paraId="3FB09695" w14:textId="77777777" w:rsidR="005242DE" w:rsidRPr="005242DE" w:rsidRDefault="005242DE" w:rsidP="005242DE">
            <w:pPr>
              <w:jc w:val="center"/>
              <w:rPr>
                <w:b/>
                <w:bCs/>
                <w:sz w:val="13"/>
                <w:szCs w:val="13"/>
              </w:rPr>
            </w:pPr>
            <w:r w:rsidRPr="005242DE">
              <w:rPr>
                <w:b/>
                <w:bCs/>
                <w:sz w:val="13"/>
                <w:szCs w:val="13"/>
              </w:rPr>
              <w:t>43074,06</w:t>
            </w:r>
          </w:p>
        </w:tc>
        <w:tc>
          <w:tcPr>
            <w:tcW w:w="1489" w:type="dxa"/>
            <w:tcBorders>
              <w:top w:val="nil"/>
              <w:left w:val="nil"/>
              <w:bottom w:val="single" w:sz="4" w:space="0" w:color="auto"/>
              <w:right w:val="single" w:sz="4" w:space="0" w:color="auto"/>
            </w:tcBorders>
            <w:shd w:val="clear" w:color="000000" w:fill="FFFFFF"/>
            <w:noWrap/>
            <w:vAlign w:val="bottom"/>
            <w:hideMark/>
          </w:tcPr>
          <w:p w14:paraId="748D9A35" w14:textId="77777777" w:rsidR="005242DE" w:rsidRPr="005242DE" w:rsidRDefault="005242DE" w:rsidP="005242DE">
            <w:pPr>
              <w:jc w:val="center"/>
              <w:rPr>
                <w:b/>
                <w:bCs/>
                <w:sz w:val="13"/>
                <w:szCs w:val="13"/>
              </w:rPr>
            </w:pPr>
            <w:r w:rsidRPr="005242DE">
              <w:rPr>
                <w:b/>
                <w:bCs/>
                <w:sz w:val="13"/>
                <w:szCs w:val="13"/>
              </w:rPr>
              <w:t>0,00</w:t>
            </w:r>
          </w:p>
        </w:tc>
        <w:tc>
          <w:tcPr>
            <w:tcW w:w="1704" w:type="dxa"/>
            <w:tcBorders>
              <w:top w:val="nil"/>
              <w:left w:val="nil"/>
              <w:bottom w:val="single" w:sz="4" w:space="0" w:color="auto"/>
              <w:right w:val="single" w:sz="4" w:space="0" w:color="auto"/>
            </w:tcBorders>
            <w:shd w:val="clear" w:color="000000" w:fill="FFFFFF"/>
            <w:noWrap/>
            <w:vAlign w:val="bottom"/>
            <w:hideMark/>
          </w:tcPr>
          <w:p w14:paraId="7761D96A" w14:textId="77777777" w:rsidR="005242DE" w:rsidRPr="005242DE" w:rsidRDefault="005242DE" w:rsidP="005242DE">
            <w:pPr>
              <w:jc w:val="center"/>
              <w:rPr>
                <w:b/>
                <w:bCs/>
                <w:sz w:val="13"/>
                <w:szCs w:val="13"/>
              </w:rPr>
            </w:pPr>
            <w:r w:rsidRPr="005242DE">
              <w:rPr>
                <w:b/>
                <w:bCs/>
                <w:sz w:val="13"/>
                <w:szCs w:val="13"/>
              </w:rPr>
              <w:t>-7,71</w:t>
            </w:r>
          </w:p>
        </w:tc>
      </w:tr>
      <w:tr w:rsidR="005242DE" w:rsidRPr="005242DE" w14:paraId="126616B7" w14:textId="77777777" w:rsidTr="005242DE">
        <w:trPr>
          <w:trHeight w:val="278"/>
          <w:jc w:val="center"/>
        </w:trPr>
        <w:tc>
          <w:tcPr>
            <w:tcW w:w="320" w:type="dxa"/>
            <w:tcBorders>
              <w:top w:val="nil"/>
              <w:left w:val="nil"/>
              <w:bottom w:val="nil"/>
              <w:right w:val="nil"/>
            </w:tcBorders>
            <w:shd w:val="clear" w:color="auto" w:fill="auto"/>
            <w:noWrap/>
            <w:vAlign w:val="bottom"/>
            <w:hideMark/>
          </w:tcPr>
          <w:p w14:paraId="1B0FF756" w14:textId="77777777" w:rsidR="005242DE" w:rsidRPr="005242DE" w:rsidRDefault="005242DE" w:rsidP="005242DE">
            <w:pPr>
              <w:jc w:val="center"/>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4E90638D" w14:textId="77777777" w:rsidR="005242DE" w:rsidRPr="005242DE" w:rsidRDefault="005242DE" w:rsidP="005242DE">
            <w:pPr>
              <w:rPr>
                <w:sz w:val="13"/>
                <w:szCs w:val="13"/>
              </w:rPr>
            </w:pPr>
            <w:r w:rsidRPr="005242DE">
              <w:rPr>
                <w:sz w:val="13"/>
                <w:szCs w:val="13"/>
              </w:rPr>
              <w:t> </w:t>
            </w:r>
          </w:p>
        </w:tc>
        <w:tc>
          <w:tcPr>
            <w:tcW w:w="97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447F2BD" w14:textId="77777777" w:rsidR="005242DE" w:rsidRPr="005242DE" w:rsidRDefault="005242DE" w:rsidP="005242DE">
            <w:pPr>
              <w:rPr>
                <w:sz w:val="13"/>
                <w:szCs w:val="13"/>
              </w:rPr>
            </w:pPr>
            <w:r w:rsidRPr="005242DE">
              <w:rPr>
                <w:sz w:val="13"/>
                <w:szCs w:val="13"/>
              </w:rPr>
              <w:t xml:space="preserve">     - жилищные организации</w:t>
            </w:r>
          </w:p>
        </w:tc>
        <w:tc>
          <w:tcPr>
            <w:tcW w:w="1080" w:type="dxa"/>
            <w:tcBorders>
              <w:top w:val="nil"/>
              <w:left w:val="nil"/>
              <w:bottom w:val="single" w:sz="4" w:space="0" w:color="auto"/>
              <w:right w:val="single" w:sz="4" w:space="0" w:color="auto"/>
            </w:tcBorders>
            <w:shd w:val="clear" w:color="auto" w:fill="auto"/>
            <w:noWrap/>
            <w:vAlign w:val="bottom"/>
            <w:hideMark/>
          </w:tcPr>
          <w:p w14:paraId="27380052" w14:textId="77777777" w:rsidR="005242DE" w:rsidRPr="005242DE" w:rsidRDefault="005242DE" w:rsidP="005242DE">
            <w:pPr>
              <w:jc w:val="center"/>
              <w:rPr>
                <w:sz w:val="13"/>
                <w:szCs w:val="13"/>
              </w:rPr>
            </w:pPr>
            <w:r w:rsidRPr="005242DE">
              <w:rPr>
                <w:sz w:val="13"/>
                <w:szCs w:val="13"/>
              </w:rPr>
              <w:t xml:space="preserve"> -"-</w:t>
            </w:r>
          </w:p>
        </w:tc>
        <w:tc>
          <w:tcPr>
            <w:tcW w:w="1376" w:type="dxa"/>
            <w:tcBorders>
              <w:top w:val="nil"/>
              <w:left w:val="nil"/>
              <w:bottom w:val="single" w:sz="4" w:space="0" w:color="auto"/>
              <w:right w:val="single" w:sz="4" w:space="0" w:color="auto"/>
            </w:tcBorders>
            <w:shd w:val="clear" w:color="000000" w:fill="FFFFFF"/>
            <w:noWrap/>
            <w:vAlign w:val="bottom"/>
            <w:hideMark/>
          </w:tcPr>
          <w:p w14:paraId="2A712474" w14:textId="77777777" w:rsidR="005242DE" w:rsidRPr="005242DE" w:rsidRDefault="005242DE" w:rsidP="005242DE">
            <w:pPr>
              <w:jc w:val="center"/>
              <w:rPr>
                <w:sz w:val="13"/>
                <w:szCs w:val="13"/>
              </w:rPr>
            </w:pPr>
            <w:r w:rsidRPr="005242DE">
              <w:rPr>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519047BD" w14:textId="77777777" w:rsidR="005242DE" w:rsidRPr="005242DE" w:rsidRDefault="005242DE" w:rsidP="005242DE">
            <w:pPr>
              <w:jc w:val="center"/>
              <w:rPr>
                <w:sz w:val="13"/>
                <w:szCs w:val="13"/>
              </w:rPr>
            </w:pPr>
            <w:r w:rsidRPr="005242DE">
              <w:rPr>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271CF015" w14:textId="77777777" w:rsidR="005242DE" w:rsidRPr="005242DE" w:rsidRDefault="005242DE" w:rsidP="005242DE">
            <w:pPr>
              <w:jc w:val="cente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1C3327FA" w14:textId="77777777" w:rsidR="005242DE" w:rsidRPr="005242DE" w:rsidRDefault="005242DE" w:rsidP="005242DE">
            <w:pPr>
              <w:jc w:val="cente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71916D32" w14:textId="77777777" w:rsidR="005242DE" w:rsidRPr="005242DE" w:rsidRDefault="005242DE" w:rsidP="005242DE">
            <w:pPr>
              <w:jc w:val="center"/>
              <w:rPr>
                <w:sz w:val="13"/>
                <w:szCs w:val="13"/>
              </w:rPr>
            </w:pPr>
            <w:r w:rsidRPr="005242DE">
              <w:rPr>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73170D06" w14:textId="77777777" w:rsidR="005242DE" w:rsidRPr="005242DE" w:rsidRDefault="005242DE" w:rsidP="005242DE">
            <w:pPr>
              <w:jc w:val="center"/>
              <w:rPr>
                <w:sz w:val="13"/>
                <w:szCs w:val="13"/>
              </w:rPr>
            </w:pPr>
            <w:r w:rsidRPr="005242DE">
              <w:rPr>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565B94BE" w14:textId="77777777" w:rsidR="005242DE" w:rsidRPr="005242DE" w:rsidRDefault="005242DE" w:rsidP="005242DE">
            <w:pPr>
              <w:jc w:val="center"/>
              <w:rPr>
                <w:sz w:val="13"/>
                <w:szCs w:val="13"/>
              </w:rPr>
            </w:pPr>
            <w:r w:rsidRPr="005242DE">
              <w:rPr>
                <w:sz w:val="13"/>
                <w:szCs w:val="13"/>
              </w:rPr>
              <w:t> </w:t>
            </w:r>
          </w:p>
        </w:tc>
      </w:tr>
      <w:tr w:rsidR="005242DE" w:rsidRPr="005242DE" w14:paraId="1ED6AC3C" w14:textId="77777777" w:rsidTr="005242DE">
        <w:trPr>
          <w:trHeight w:val="278"/>
          <w:jc w:val="center"/>
        </w:trPr>
        <w:tc>
          <w:tcPr>
            <w:tcW w:w="320" w:type="dxa"/>
            <w:tcBorders>
              <w:top w:val="nil"/>
              <w:left w:val="nil"/>
              <w:bottom w:val="nil"/>
              <w:right w:val="nil"/>
            </w:tcBorders>
            <w:shd w:val="clear" w:color="auto" w:fill="auto"/>
            <w:noWrap/>
            <w:vAlign w:val="bottom"/>
            <w:hideMark/>
          </w:tcPr>
          <w:p w14:paraId="71822E37" w14:textId="77777777" w:rsidR="005242DE" w:rsidRPr="005242DE" w:rsidRDefault="005242DE" w:rsidP="005242DE">
            <w:pPr>
              <w:jc w:val="center"/>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2A33D59D" w14:textId="77777777" w:rsidR="005242DE" w:rsidRPr="005242DE" w:rsidRDefault="005242DE" w:rsidP="005242DE">
            <w:pPr>
              <w:rPr>
                <w:sz w:val="13"/>
                <w:szCs w:val="13"/>
              </w:rPr>
            </w:pPr>
            <w:r w:rsidRPr="005242DE">
              <w:rPr>
                <w:sz w:val="13"/>
                <w:szCs w:val="13"/>
              </w:rPr>
              <w:t> </w:t>
            </w:r>
          </w:p>
        </w:tc>
        <w:tc>
          <w:tcPr>
            <w:tcW w:w="97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196B597" w14:textId="77777777" w:rsidR="005242DE" w:rsidRPr="005242DE" w:rsidRDefault="005242DE" w:rsidP="005242DE">
            <w:pPr>
              <w:rPr>
                <w:sz w:val="13"/>
                <w:szCs w:val="13"/>
              </w:rPr>
            </w:pPr>
            <w:r w:rsidRPr="005242DE">
              <w:rPr>
                <w:sz w:val="13"/>
                <w:szCs w:val="13"/>
              </w:rPr>
              <w:t xml:space="preserve">     - бюджетные организации</w:t>
            </w:r>
          </w:p>
        </w:tc>
        <w:tc>
          <w:tcPr>
            <w:tcW w:w="1080" w:type="dxa"/>
            <w:tcBorders>
              <w:top w:val="nil"/>
              <w:left w:val="nil"/>
              <w:bottom w:val="single" w:sz="4" w:space="0" w:color="auto"/>
              <w:right w:val="single" w:sz="4" w:space="0" w:color="auto"/>
            </w:tcBorders>
            <w:shd w:val="clear" w:color="auto" w:fill="auto"/>
            <w:noWrap/>
            <w:vAlign w:val="bottom"/>
            <w:hideMark/>
          </w:tcPr>
          <w:p w14:paraId="2DC11542" w14:textId="77777777" w:rsidR="005242DE" w:rsidRPr="005242DE" w:rsidRDefault="005242DE" w:rsidP="005242DE">
            <w:pPr>
              <w:jc w:val="center"/>
              <w:rPr>
                <w:sz w:val="13"/>
                <w:szCs w:val="13"/>
              </w:rPr>
            </w:pPr>
            <w:r w:rsidRPr="005242DE">
              <w:rPr>
                <w:sz w:val="13"/>
                <w:szCs w:val="13"/>
              </w:rPr>
              <w:t xml:space="preserve"> -"-</w:t>
            </w:r>
          </w:p>
        </w:tc>
        <w:tc>
          <w:tcPr>
            <w:tcW w:w="1376" w:type="dxa"/>
            <w:tcBorders>
              <w:top w:val="nil"/>
              <w:left w:val="nil"/>
              <w:bottom w:val="single" w:sz="4" w:space="0" w:color="auto"/>
              <w:right w:val="single" w:sz="4" w:space="0" w:color="auto"/>
            </w:tcBorders>
            <w:shd w:val="clear" w:color="000000" w:fill="FFFFFF"/>
            <w:noWrap/>
            <w:vAlign w:val="bottom"/>
            <w:hideMark/>
          </w:tcPr>
          <w:p w14:paraId="63594FAE" w14:textId="77777777" w:rsidR="005242DE" w:rsidRPr="005242DE" w:rsidRDefault="005242DE" w:rsidP="005242DE">
            <w:pPr>
              <w:jc w:val="center"/>
              <w:rPr>
                <w:sz w:val="13"/>
                <w:szCs w:val="13"/>
              </w:rPr>
            </w:pPr>
            <w:r w:rsidRPr="005242DE">
              <w:rPr>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7452A3B8" w14:textId="77777777" w:rsidR="005242DE" w:rsidRPr="005242DE" w:rsidRDefault="005242DE" w:rsidP="005242DE">
            <w:pPr>
              <w:jc w:val="center"/>
              <w:rPr>
                <w:sz w:val="13"/>
                <w:szCs w:val="13"/>
              </w:rPr>
            </w:pPr>
            <w:r w:rsidRPr="005242DE">
              <w:rPr>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215FBE0F" w14:textId="77777777" w:rsidR="005242DE" w:rsidRPr="005242DE" w:rsidRDefault="005242DE" w:rsidP="005242DE">
            <w:pPr>
              <w:jc w:val="cente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710B14CC" w14:textId="77777777" w:rsidR="005242DE" w:rsidRPr="005242DE" w:rsidRDefault="005242DE" w:rsidP="005242DE">
            <w:pPr>
              <w:jc w:val="cente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5129BDA9" w14:textId="77777777" w:rsidR="005242DE" w:rsidRPr="005242DE" w:rsidRDefault="005242DE" w:rsidP="005242DE">
            <w:pPr>
              <w:jc w:val="center"/>
              <w:rPr>
                <w:sz w:val="13"/>
                <w:szCs w:val="13"/>
              </w:rPr>
            </w:pPr>
            <w:r w:rsidRPr="005242DE">
              <w:rPr>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495DD76F" w14:textId="77777777" w:rsidR="005242DE" w:rsidRPr="005242DE" w:rsidRDefault="005242DE" w:rsidP="005242DE">
            <w:pPr>
              <w:jc w:val="center"/>
              <w:rPr>
                <w:sz w:val="13"/>
                <w:szCs w:val="13"/>
              </w:rPr>
            </w:pPr>
            <w:r w:rsidRPr="005242DE">
              <w:rPr>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301E8B67" w14:textId="77777777" w:rsidR="005242DE" w:rsidRPr="005242DE" w:rsidRDefault="005242DE" w:rsidP="005242DE">
            <w:pPr>
              <w:jc w:val="center"/>
              <w:rPr>
                <w:sz w:val="13"/>
                <w:szCs w:val="13"/>
              </w:rPr>
            </w:pPr>
            <w:r w:rsidRPr="005242DE">
              <w:rPr>
                <w:sz w:val="13"/>
                <w:szCs w:val="13"/>
              </w:rPr>
              <w:t> </w:t>
            </w:r>
          </w:p>
        </w:tc>
      </w:tr>
      <w:tr w:rsidR="005242DE" w:rsidRPr="005242DE" w14:paraId="2530401E" w14:textId="77777777" w:rsidTr="005242DE">
        <w:trPr>
          <w:trHeight w:val="278"/>
          <w:jc w:val="center"/>
        </w:trPr>
        <w:tc>
          <w:tcPr>
            <w:tcW w:w="320" w:type="dxa"/>
            <w:tcBorders>
              <w:top w:val="nil"/>
              <w:left w:val="nil"/>
              <w:bottom w:val="nil"/>
              <w:right w:val="nil"/>
            </w:tcBorders>
            <w:shd w:val="clear" w:color="auto" w:fill="auto"/>
            <w:noWrap/>
            <w:vAlign w:val="bottom"/>
            <w:hideMark/>
          </w:tcPr>
          <w:p w14:paraId="2C9A4E05" w14:textId="77777777" w:rsidR="005242DE" w:rsidRPr="005242DE" w:rsidRDefault="005242DE" w:rsidP="005242DE">
            <w:pPr>
              <w:jc w:val="center"/>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36AFCF96" w14:textId="77777777" w:rsidR="005242DE" w:rsidRPr="005242DE" w:rsidRDefault="005242DE" w:rsidP="005242DE">
            <w:pPr>
              <w:rPr>
                <w:sz w:val="13"/>
                <w:szCs w:val="13"/>
              </w:rPr>
            </w:pPr>
            <w:r w:rsidRPr="005242DE">
              <w:rPr>
                <w:sz w:val="13"/>
                <w:szCs w:val="13"/>
              </w:rPr>
              <w:t> </w:t>
            </w:r>
          </w:p>
        </w:tc>
        <w:tc>
          <w:tcPr>
            <w:tcW w:w="97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1BB890F" w14:textId="77777777" w:rsidR="005242DE" w:rsidRPr="005242DE" w:rsidRDefault="005242DE" w:rsidP="005242DE">
            <w:pPr>
              <w:rPr>
                <w:sz w:val="13"/>
                <w:szCs w:val="13"/>
              </w:rPr>
            </w:pPr>
            <w:r w:rsidRPr="005242DE">
              <w:rPr>
                <w:sz w:val="13"/>
                <w:szCs w:val="13"/>
              </w:rPr>
              <w:t xml:space="preserve">     - прочие потребители </w:t>
            </w:r>
          </w:p>
        </w:tc>
        <w:tc>
          <w:tcPr>
            <w:tcW w:w="1080" w:type="dxa"/>
            <w:tcBorders>
              <w:top w:val="nil"/>
              <w:left w:val="nil"/>
              <w:bottom w:val="single" w:sz="4" w:space="0" w:color="auto"/>
              <w:right w:val="single" w:sz="4" w:space="0" w:color="auto"/>
            </w:tcBorders>
            <w:shd w:val="clear" w:color="auto" w:fill="auto"/>
            <w:noWrap/>
            <w:vAlign w:val="bottom"/>
            <w:hideMark/>
          </w:tcPr>
          <w:p w14:paraId="6285B693" w14:textId="77777777" w:rsidR="005242DE" w:rsidRPr="005242DE" w:rsidRDefault="005242DE" w:rsidP="005242DE">
            <w:pPr>
              <w:jc w:val="center"/>
              <w:rPr>
                <w:sz w:val="13"/>
                <w:szCs w:val="13"/>
              </w:rPr>
            </w:pPr>
            <w:r w:rsidRPr="005242DE">
              <w:rPr>
                <w:sz w:val="13"/>
                <w:szCs w:val="13"/>
              </w:rPr>
              <w:t xml:space="preserve"> -"-</w:t>
            </w:r>
          </w:p>
        </w:tc>
        <w:tc>
          <w:tcPr>
            <w:tcW w:w="1376" w:type="dxa"/>
            <w:tcBorders>
              <w:top w:val="nil"/>
              <w:left w:val="nil"/>
              <w:bottom w:val="single" w:sz="4" w:space="0" w:color="auto"/>
              <w:right w:val="single" w:sz="4" w:space="0" w:color="auto"/>
            </w:tcBorders>
            <w:shd w:val="clear" w:color="000000" w:fill="FFFFFF"/>
            <w:noWrap/>
            <w:vAlign w:val="bottom"/>
            <w:hideMark/>
          </w:tcPr>
          <w:p w14:paraId="3EBA1319" w14:textId="77777777" w:rsidR="005242DE" w:rsidRPr="005242DE" w:rsidRDefault="005242DE" w:rsidP="005242DE">
            <w:pPr>
              <w:jc w:val="center"/>
              <w:rPr>
                <w:sz w:val="13"/>
                <w:szCs w:val="13"/>
              </w:rPr>
            </w:pPr>
            <w:r w:rsidRPr="005242DE">
              <w:rPr>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037B7CEE" w14:textId="77777777" w:rsidR="005242DE" w:rsidRPr="005242DE" w:rsidRDefault="005242DE" w:rsidP="005242DE">
            <w:pPr>
              <w:jc w:val="center"/>
              <w:rPr>
                <w:sz w:val="13"/>
                <w:szCs w:val="13"/>
              </w:rPr>
            </w:pPr>
            <w:r w:rsidRPr="005242DE">
              <w:rPr>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33745795" w14:textId="77777777" w:rsidR="005242DE" w:rsidRPr="005242DE" w:rsidRDefault="005242DE" w:rsidP="005242DE">
            <w:pPr>
              <w:jc w:val="cente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1150AD8C" w14:textId="77777777" w:rsidR="005242DE" w:rsidRPr="005242DE" w:rsidRDefault="005242DE" w:rsidP="005242DE">
            <w:pPr>
              <w:jc w:val="cente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5F1E9319" w14:textId="77777777" w:rsidR="005242DE" w:rsidRPr="005242DE" w:rsidRDefault="005242DE" w:rsidP="005242DE">
            <w:pPr>
              <w:jc w:val="center"/>
              <w:rPr>
                <w:sz w:val="13"/>
                <w:szCs w:val="13"/>
              </w:rPr>
            </w:pPr>
            <w:r w:rsidRPr="005242DE">
              <w:rPr>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32FE0B9C" w14:textId="77777777" w:rsidR="005242DE" w:rsidRPr="005242DE" w:rsidRDefault="005242DE" w:rsidP="005242DE">
            <w:pPr>
              <w:jc w:val="center"/>
              <w:rPr>
                <w:sz w:val="13"/>
                <w:szCs w:val="13"/>
              </w:rPr>
            </w:pPr>
            <w:r w:rsidRPr="005242DE">
              <w:rPr>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57103E3B" w14:textId="77777777" w:rsidR="005242DE" w:rsidRPr="005242DE" w:rsidRDefault="005242DE" w:rsidP="005242DE">
            <w:pPr>
              <w:jc w:val="center"/>
              <w:rPr>
                <w:sz w:val="13"/>
                <w:szCs w:val="13"/>
              </w:rPr>
            </w:pPr>
            <w:r w:rsidRPr="005242DE">
              <w:rPr>
                <w:sz w:val="13"/>
                <w:szCs w:val="13"/>
              </w:rPr>
              <w:t> </w:t>
            </w:r>
          </w:p>
        </w:tc>
      </w:tr>
      <w:tr w:rsidR="005242DE" w:rsidRPr="005242DE" w14:paraId="53E7A013" w14:textId="77777777" w:rsidTr="005242DE">
        <w:trPr>
          <w:trHeight w:val="278"/>
          <w:jc w:val="center"/>
        </w:trPr>
        <w:tc>
          <w:tcPr>
            <w:tcW w:w="320" w:type="dxa"/>
            <w:tcBorders>
              <w:top w:val="nil"/>
              <w:left w:val="nil"/>
              <w:bottom w:val="nil"/>
              <w:right w:val="nil"/>
            </w:tcBorders>
            <w:shd w:val="clear" w:color="auto" w:fill="auto"/>
            <w:noWrap/>
            <w:vAlign w:val="bottom"/>
            <w:hideMark/>
          </w:tcPr>
          <w:p w14:paraId="47187AD7" w14:textId="77777777" w:rsidR="005242DE" w:rsidRPr="005242DE" w:rsidRDefault="005242DE" w:rsidP="005242DE">
            <w:pPr>
              <w:jc w:val="center"/>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112D6FF0" w14:textId="77777777" w:rsidR="005242DE" w:rsidRPr="005242DE" w:rsidRDefault="005242DE" w:rsidP="005242DE">
            <w:pPr>
              <w:rPr>
                <w:b/>
                <w:bCs/>
                <w:sz w:val="13"/>
                <w:szCs w:val="13"/>
              </w:rPr>
            </w:pPr>
            <w:r w:rsidRPr="005242DE">
              <w:rPr>
                <w:b/>
                <w:bCs/>
                <w:sz w:val="13"/>
                <w:szCs w:val="13"/>
              </w:rPr>
              <w:t> </w:t>
            </w:r>
          </w:p>
        </w:tc>
        <w:tc>
          <w:tcPr>
            <w:tcW w:w="97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72BF7E6" w14:textId="77777777" w:rsidR="005242DE" w:rsidRPr="005242DE" w:rsidRDefault="005242DE" w:rsidP="005242DE">
            <w:pPr>
              <w:rPr>
                <w:b/>
                <w:bCs/>
                <w:sz w:val="13"/>
                <w:szCs w:val="13"/>
              </w:rPr>
            </w:pPr>
            <w:r w:rsidRPr="005242DE">
              <w:rPr>
                <w:b/>
                <w:bCs/>
                <w:sz w:val="13"/>
                <w:szCs w:val="13"/>
              </w:rPr>
              <w:t>Производственные нужды</w:t>
            </w:r>
          </w:p>
        </w:tc>
        <w:tc>
          <w:tcPr>
            <w:tcW w:w="1080" w:type="dxa"/>
            <w:tcBorders>
              <w:top w:val="nil"/>
              <w:left w:val="nil"/>
              <w:bottom w:val="single" w:sz="4" w:space="0" w:color="auto"/>
              <w:right w:val="single" w:sz="4" w:space="0" w:color="auto"/>
            </w:tcBorders>
            <w:shd w:val="clear" w:color="auto" w:fill="auto"/>
            <w:noWrap/>
            <w:vAlign w:val="bottom"/>
            <w:hideMark/>
          </w:tcPr>
          <w:p w14:paraId="0CD1DE64" w14:textId="77777777" w:rsidR="005242DE" w:rsidRPr="005242DE" w:rsidRDefault="005242DE" w:rsidP="005242DE">
            <w:pPr>
              <w:jc w:val="center"/>
              <w:rPr>
                <w:b/>
                <w:bCs/>
                <w:sz w:val="13"/>
                <w:szCs w:val="13"/>
              </w:rPr>
            </w:pPr>
            <w:r w:rsidRPr="005242DE">
              <w:rPr>
                <w:b/>
                <w:bCs/>
                <w:sz w:val="13"/>
                <w:szCs w:val="13"/>
              </w:rPr>
              <w:t xml:space="preserve"> -"-</w:t>
            </w:r>
          </w:p>
        </w:tc>
        <w:tc>
          <w:tcPr>
            <w:tcW w:w="1376" w:type="dxa"/>
            <w:tcBorders>
              <w:top w:val="nil"/>
              <w:left w:val="nil"/>
              <w:bottom w:val="single" w:sz="4" w:space="0" w:color="auto"/>
              <w:right w:val="single" w:sz="4" w:space="0" w:color="auto"/>
            </w:tcBorders>
            <w:shd w:val="clear" w:color="000000" w:fill="FFFFFF"/>
            <w:noWrap/>
            <w:vAlign w:val="bottom"/>
            <w:hideMark/>
          </w:tcPr>
          <w:p w14:paraId="6A4D5FC4" w14:textId="77777777" w:rsidR="005242DE" w:rsidRPr="005242DE" w:rsidRDefault="005242DE" w:rsidP="005242DE">
            <w:pPr>
              <w:jc w:val="center"/>
              <w:rPr>
                <w:b/>
                <w:bCs/>
                <w:sz w:val="13"/>
                <w:szCs w:val="13"/>
              </w:rPr>
            </w:pPr>
            <w:r w:rsidRPr="005242DE">
              <w:rPr>
                <w:b/>
                <w:bCs/>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355FE04F" w14:textId="77777777" w:rsidR="005242DE" w:rsidRPr="005242DE" w:rsidRDefault="005242DE" w:rsidP="005242DE">
            <w:pPr>
              <w:jc w:val="center"/>
              <w:rPr>
                <w:b/>
                <w:bCs/>
                <w:sz w:val="13"/>
                <w:szCs w:val="13"/>
              </w:rPr>
            </w:pPr>
            <w:r w:rsidRPr="005242DE">
              <w:rPr>
                <w:b/>
                <w:bCs/>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3A2D0513" w14:textId="77777777" w:rsidR="005242DE" w:rsidRPr="005242DE" w:rsidRDefault="005242DE" w:rsidP="005242DE">
            <w:pPr>
              <w:jc w:val="cente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6C288397" w14:textId="77777777" w:rsidR="005242DE" w:rsidRPr="005242DE" w:rsidRDefault="005242DE" w:rsidP="005242DE">
            <w:pPr>
              <w:jc w:val="cente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694D21F4" w14:textId="77777777" w:rsidR="005242DE" w:rsidRPr="005242DE" w:rsidRDefault="005242DE" w:rsidP="005242DE">
            <w:pPr>
              <w:jc w:val="center"/>
              <w:rPr>
                <w:b/>
                <w:bCs/>
                <w:sz w:val="13"/>
                <w:szCs w:val="13"/>
              </w:rPr>
            </w:pPr>
            <w:r w:rsidRPr="005242DE">
              <w:rPr>
                <w:b/>
                <w:bCs/>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4F1C6F46" w14:textId="77777777" w:rsidR="005242DE" w:rsidRPr="005242DE" w:rsidRDefault="005242DE" w:rsidP="005242DE">
            <w:pPr>
              <w:jc w:val="center"/>
              <w:rPr>
                <w:b/>
                <w:bCs/>
                <w:sz w:val="13"/>
                <w:szCs w:val="13"/>
              </w:rPr>
            </w:pPr>
            <w:r w:rsidRPr="005242DE">
              <w:rPr>
                <w:b/>
                <w:bCs/>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10E59DE9" w14:textId="77777777" w:rsidR="005242DE" w:rsidRPr="005242DE" w:rsidRDefault="005242DE" w:rsidP="005242DE">
            <w:pPr>
              <w:jc w:val="center"/>
              <w:rPr>
                <w:b/>
                <w:bCs/>
                <w:sz w:val="13"/>
                <w:szCs w:val="13"/>
              </w:rPr>
            </w:pPr>
            <w:r w:rsidRPr="005242DE">
              <w:rPr>
                <w:b/>
                <w:bCs/>
                <w:sz w:val="13"/>
                <w:szCs w:val="13"/>
              </w:rPr>
              <w:t> </w:t>
            </w:r>
          </w:p>
        </w:tc>
      </w:tr>
      <w:tr w:rsidR="005242DE" w:rsidRPr="005242DE" w14:paraId="29C2371F" w14:textId="77777777" w:rsidTr="005242DE">
        <w:trPr>
          <w:trHeight w:val="278"/>
          <w:jc w:val="center"/>
        </w:trPr>
        <w:tc>
          <w:tcPr>
            <w:tcW w:w="320" w:type="dxa"/>
            <w:tcBorders>
              <w:top w:val="nil"/>
              <w:left w:val="nil"/>
              <w:bottom w:val="nil"/>
              <w:right w:val="nil"/>
            </w:tcBorders>
            <w:shd w:val="clear" w:color="auto" w:fill="auto"/>
            <w:noWrap/>
            <w:vAlign w:val="bottom"/>
            <w:hideMark/>
          </w:tcPr>
          <w:p w14:paraId="77F4EE16" w14:textId="77777777" w:rsidR="005242DE" w:rsidRPr="005242DE" w:rsidRDefault="005242DE" w:rsidP="005242DE">
            <w:pPr>
              <w:jc w:val="center"/>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0A5EC57F" w14:textId="77777777" w:rsidR="005242DE" w:rsidRPr="005242DE" w:rsidRDefault="005242DE" w:rsidP="005242DE">
            <w:pPr>
              <w:rPr>
                <w:b/>
                <w:bCs/>
                <w:sz w:val="13"/>
                <w:szCs w:val="13"/>
              </w:rPr>
            </w:pPr>
            <w:r w:rsidRPr="005242DE">
              <w:rPr>
                <w:b/>
                <w:bCs/>
                <w:sz w:val="13"/>
                <w:szCs w:val="13"/>
              </w:rPr>
              <w:t> </w:t>
            </w:r>
          </w:p>
        </w:tc>
        <w:tc>
          <w:tcPr>
            <w:tcW w:w="97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0CB4438" w14:textId="77777777" w:rsidR="005242DE" w:rsidRPr="005242DE" w:rsidRDefault="005242DE" w:rsidP="005242DE">
            <w:pPr>
              <w:rPr>
                <w:b/>
                <w:bCs/>
                <w:sz w:val="13"/>
                <w:szCs w:val="13"/>
              </w:rPr>
            </w:pPr>
            <w:r w:rsidRPr="005242DE">
              <w:rPr>
                <w:b/>
                <w:bCs/>
                <w:sz w:val="13"/>
                <w:szCs w:val="13"/>
              </w:rPr>
              <w:t>Потери, всего</w:t>
            </w:r>
          </w:p>
        </w:tc>
        <w:tc>
          <w:tcPr>
            <w:tcW w:w="1080" w:type="dxa"/>
            <w:tcBorders>
              <w:top w:val="nil"/>
              <w:left w:val="nil"/>
              <w:bottom w:val="single" w:sz="4" w:space="0" w:color="auto"/>
              <w:right w:val="single" w:sz="4" w:space="0" w:color="auto"/>
            </w:tcBorders>
            <w:shd w:val="clear" w:color="auto" w:fill="auto"/>
            <w:noWrap/>
            <w:vAlign w:val="bottom"/>
            <w:hideMark/>
          </w:tcPr>
          <w:p w14:paraId="41050331" w14:textId="77777777" w:rsidR="005242DE" w:rsidRPr="005242DE" w:rsidRDefault="005242DE" w:rsidP="005242DE">
            <w:pPr>
              <w:jc w:val="center"/>
              <w:rPr>
                <w:b/>
                <w:bCs/>
                <w:sz w:val="13"/>
                <w:szCs w:val="13"/>
              </w:rPr>
            </w:pPr>
            <w:r w:rsidRPr="005242DE">
              <w:rPr>
                <w:b/>
                <w:bCs/>
                <w:sz w:val="13"/>
                <w:szCs w:val="13"/>
              </w:rPr>
              <w:t xml:space="preserve"> -"-</w:t>
            </w:r>
          </w:p>
        </w:tc>
        <w:tc>
          <w:tcPr>
            <w:tcW w:w="1376" w:type="dxa"/>
            <w:tcBorders>
              <w:top w:val="nil"/>
              <w:left w:val="nil"/>
              <w:bottom w:val="single" w:sz="4" w:space="0" w:color="auto"/>
              <w:right w:val="single" w:sz="4" w:space="0" w:color="auto"/>
            </w:tcBorders>
            <w:shd w:val="clear" w:color="000000" w:fill="FFFFFF"/>
            <w:noWrap/>
            <w:vAlign w:val="bottom"/>
            <w:hideMark/>
          </w:tcPr>
          <w:p w14:paraId="78584989" w14:textId="77777777" w:rsidR="005242DE" w:rsidRPr="005242DE" w:rsidRDefault="005242DE" w:rsidP="005242DE">
            <w:pPr>
              <w:jc w:val="center"/>
              <w:rPr>
                <w:b/>
                <w:bCs/>
                <w:sz w:val="13"/>
                <w:szCs w:val="13"/>
              </w:rPr>
            </w:pPr>
            <w:r w:rsidRPr="005242DE">
              <w:rPr>
                <w:b/>
                <w:bCs/>
                <w:sz w:val="13"/>
                <w:szCs w:val="13"/>
              </w:rPr>
              <w:t>8165,00</w:t>
            </w:r>
          </w:p>
        </w:tc>
        <w:tc>
          <w:tcPr>
            <w:tcW w:w="1636" w:type="dxa"/>
            <w:tcBorders>
              <w:top w:val="nil"/>
              <w:left w:val="nil"/>
              <w:bottom w:val="single" w:sz="4" w:space="0" w:color="auto"/>
              <w:right w:val="single" w:sz="4" w:space="0" w:color="auto"/>
            </w:tcBorders>
            <w:shd w:val="clear" w:color="000000" w:fill="FFFFFF"/>
            <w:noWrap/>
            <w:vAlign w:val="bottom"/>
            <w:hideMark/>
          </w:tcPr>
          <w:p w14:paraId="6E0A0BB2" w14:textId="77777777" w:rsidR="005242DE" w:rsidRPr="005242DE" w:rsidRDefault="005242DE" w:rsidP="005242DE">
            <w:pPr>
              <w:jc w:val="center"/>
              <w:rPr>
                <w:b/>
                <w:bCs/>
                <w:sz w:val="13"/>
                <w:szCs w:val="13"/>
              </w:rPr>
            </w:pPr>
            <w:r w:rsidRPr="005242DE">
              <w:rPr>
                <w:b/>
                <w:bCs/>
                <w:sz w:val="13"/>
                <w:szCs w:val="13"/>
              </w:rPr>
              <w:t>8165,00</w:t>
            </w:r>
          </w:p>
        </w:tc>
        <w:tc>
          <w:tcPr>
            <w:tcW w:w="1395" w:type="dxa"/>
            <w:tcBorders>
              <w:top w:val="nil"/>
              <w:left w:val="nil"/>
              <w:bottom w:val="single" w:sz="4" w:space="0" w:color="auto"/>
              <w:right w:val="single" w:sz="4" w:space="0" w:color="auto"/>
            </w:tcBorders>
            <w:shd w:val="clear" w:color="000000" w:fill="FFFFFF"/>
            <w:noWrap/>
            <w:vAlign w:val="bottom"/>
            <w:hideMark/>
          </w:tcPr>
          <w:p w14:paraId="126FA07B" w14:textId="77777777" w:rsidR="005242DE" w:rsidRPr="005242DE" w:rsidRDefault="005242DE" w:rsidP="005242DE">
            <w:pPr>
              <w:jc w:val="center"/>
              <w:rPr>
                <w:b/>
                <w:bCs/>
                <w:sz w:val="13"/>
                <w:szCs w:val="13"/>
              </w:rPr>
            </w:pPr>
            <w:r w:rsidRPr="005242DE">
              <w:rPr>
                <w:b/>
                <w:bCs/>
                <w:sz w:val="13"/>
                <w:szCs w:val="13"/>
              </w:rPr>
              <w:t>6205,00</w:t>
            </w:r>
          </w:p>
        </w:tc>
        <w:tc>
          <w:tcPr>
            <w:tcW w:w="1394" w:type="dxa"/>
            <w:tcBorders>
              <w:top w:val="nil"/>
              <w:left w:val="nil"/>
              <w:bottom w:val="single" w:sz="4" w:space="0" w:color="auto"/>
              <w:right w:val="single" w:sz="4" w:space="0" w:color="auto"/>
            </w:tcBorders>
            <w:shd w:val="clear" w:color="000000" w:fill="FFFFFF"/>
            <w:noWrap/>
            <w:vAlign w:val="bottom"/>
            <w:hideMark/>
          </w:tcPr>
          <w:p w14:paraId="5F6C490D" w14:textId="77777777" w:rsidR="005242DE" w:rsidRPr="005242DE" w:rsidRDefault="005242DE" w:rsidP="005242DE">
            <w:pPr>
              <w:jc w:val="center"/>
              <w:rPr>
                <w:b/>
                <w:bCs/>
                <w:sz w:val="13"/>
                <w:szCs w:val="13"/>
              </w:rPr>
            </w:pPr>
            <w:r w:rsidRPr="005242DE">
              <w:rPr>
                <w:b/>
                <w:bCs/>
                <w:sz w:val="13"/>
                <w:szCs w:val="13"/>
              </w:rPr>
              <w:t>6205,00</w:t>
            </w:r>
          </w:p>
        </w:tc>
        <w:tc>
          <w:tcPr>
            <w:tcW w:w="1394" w:type="dxa"/>
            <w:tcBorders>
              <w:top w:val="nil"/>
              <w:left w:val="nil"/>
              <w:bottom w:val="single" w:sz="4" w:space="0" w:color="auto"/>
              <w:right w:val="single" w:sz="4" w:space="0" w:color="auto"/>
            </w:tcBorders>
            <w:shd w:val="clear" w:color="000000" w:fill="FFFFFF"/>
            <w:noWrap/>
            <w:vAlign w:val="bottom"/>
            <w:hideMark/>
          </w:tcPr>
          <w:p w14:paraId="583B64AB" w14:textId="77777777" w:rsidR="005242DE" w:rsidRPr="005242DE" w:rsidRDefault="005242DE" w:rsidP="005242DE">
            <w:pPr>
              <w:jc w:val="center"/>
              <w:rPr>
                <w:b/>
                <w:bCs/>
                <w:sz w:val="13"/>
                <w:szCs w:val="13"/>
              </w:rPr>
            </w:pPr>
            <w:r w:rsidRPr="005242DE">
              <w:rPr>
                <w:b/>
                <w:bCs/>
                <w:sz w:val="13"/>
                <w:szCs w:val="13"/>
              </w:rPr>
              <w:t>6205,00</w:t>
            </w:r>
          </w:p>
        </w:tc>
        <w:tc>
          <w:tcPr>
            <w:tcW w:w="1489" w:type="dxa"/>
            <w:tcBorders>
              <w:top w:val="nil"/>
              <w:left w:val="nil"/>
              <w:bottom w:val="single" w:sz="4" w:space="0" w:color="auto"/>
              <w:right w:val="single" w:sz="4" w:space="0" w:color="auto"/>
            </w:tcBorders>
            <w:shd w:val="clear" w:color="000000" w:fill="FFFFFF"/>
            <w:noWrap/>
            <w:vAlign w:val="bottom"/>
            <w:hideMark/>
          </w:tcPr>
          <w:p w14:paraId="7991D201" w14:textId="77777777" w:rsidR="005242DE" w:rsidRPr="005242DE" w:rsidRDefault="005242DE" w:rsidP="005242DE">
            <w:pPr>
              <w:jc w:val="center"/>
              <w:rPr>
                <w:b/>
                <w:bCs/>
                <w:sz w:val="13"/>
                <w:szCs w:val="13"/>
              </w:rPr>
            </w:pPr>
            <w:r w:rsidRPr="005242DE">
              <w:rPr>
                <w:b/>
                <w:bCs/>
                <w:sz w:val="13"/>
                <w:szCs w:val="13"/>
              </w:rPr>
              <w:t>-1960,00</w:t>
            </w:r>
          </w:p>
        </w:tc>
        <w:tc>
          <w:tcPr>
            <w:tcW w:w="1704" w:type="dxa"/>
            <w:tcBorders>
              <w:top w:val="nil"/>
              <w:left w:val="nil"/>
              <w:bottom w:val="single" w:sz="4" w:space="0" w:color="auto"/>
              <w:right w:val="single" w:sz="4" w:space="0" w:color="auto"/>
            </w:tcBorders>
            <w:shd w:val="clear" w:color="000000" w:fill="FFFFFF"/>
            <w:noWrap/>
            <w:vAlign w:val="bottom"/>
            <w:hideMark/>
          </w:tcPr>
          <w:p w14:paraId="6A32610E" w14:textId="77777777" w:rsidR="005242DE" w:rsidRPr="005242DE" w:rsidRDefault="005242DE" w:rsidP="005242DE">
            <w:pPr>
              <w:jc w:val="center"/>
              <w:rPr>
                <w:b/>
                <w:bCs/>
                <w:sz w:val="13"/>
                <w:szCs w:val="13"/>
              </w:rPr>
            </w:pPr>
            <w:r w:rsidRPr="005242DE">
              <w:rPr>
                <w:b/>
                <w:bCs/>
                <w:sz w:val="13"/>
                <w:szCs w:val="13"/>
              </w:rPr>
              <w:t>-24,00</w:t>
            </w:r>
          </w:p>
        </w:tc>
      </w:tr>
      <w:tr w:rsidR="005242DE" w:rsidRPr="005242DE" w14:paraId="4749343C" w14:textId="77777777" w:rsidTr="005242DE">
        <w:trPr>
          <w:trHeight w:val="255"/>
          <w:jc w:val="center"/>
        </w:trPr>
        <w:tc>
          <w:tcPr>
            <w:tcW w:w="320" w:type="dxa"/>
            <w:tcBorders>
              <w:top w:val="nil"/>
              <w:left w:val="nil"/>
              <w:bottom w:val="nil"/>
              <w:right w:val="nil"/>
            </w:tcBorders>
            <w:shd w:val="clear" w:color="auto" w:fill="auto"/>
            <w:noWrap/>
            <w:vAlign w:val="bottom"/>
            <w:hideMark/>
          </w:tcPr>
          <w:p w14:paraId="1AC95C5B" w14:textId="77777777" w:rsidR="005242DE" w:rsidRPr="005242DE" w:rsidRDefault="005242DE" w:rsidP="005242DE">
            <w:pPr>
              <w:jc w:val="center"/>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39E8DC76" w14:textId="77777777" w:rsidR="005242DE" w:rsidRPr="005242DE" w:rsidRDefault="005242DE" w:rsidP="005242DE">
            <w:pPr>
              <w:rPr>
                <w:sz w:val="13"/>
                <w:szCs w:val="13"/>
              </w:rPr>
            </w:pPr>
            <w:r w:rsidRPr="005242DE">
              <w:rPr>
                <w:sz w:val="13"/>
                <w:szCs w:val="13"/>
              </w:rPr>
              <w:t> </w:t>
            </w:r>
          </w:p>
        </w:tc>
        <w:tc>
          <w:tcPr>
            <w:tcW w:w="6590" w:type="dxa"/>
            <w:tcBorders>
              <w:top w:val="nil"/>
              <w:left w:val="nil"/>
              <w:bottom w:val="single" w:sz="4" w:space="0" w:color="auto"/>
              <w:right w:val="single" w:sz="4" w:space="0" w:color="auto"/>
            </w:tcBorders>
            <w:shd w:val="clear" w:color="auto" w:fill="auto"/>
            <w:noWrap/>
            <w:vAlign w:val="bottom"/>
            <w:hideMark/>
          </w:tcPr>
          <w:p w14:paraId="355E66B2" w14:textId="77777777" w:rsidR="005242DE" w:rsidRPr="005242DE" w:rsidRDefault="005242DE" w:rsidP="005242DE">
            <w:pPr>
              <w:rPr>
                <w:sz w:val="13"/>
                <w:szCs w:val="13"/>
              </w:rPr>
            </w:pPr>
            <w:r w:rsidRPr="005242DE">
              <w:rPr>
                <w:sz w:val="13"/>
                <w:szCs w:val="13"/>
              </w:rPr>
              <w:t xml:space="preserve">     - на собственные нужды котельной</w:t>
            </w:r>
          </w:p>
        </w:tc>
        <w:tc>
          <w:tcPr>
            <w:tcW w:w="940" w:type="dxa"/>
            <w:tcBorders>
              <w:top w:val="nil"/>
              <w:left w:val="nil"/>
              <w:bottom w:val="single" w:sz="4" w:space="0" w:color="auto"/>
              <w:right w:val="single" w:sz="4" w:space="0" w:color="auto"/>
            </w:tcBorders>
            <w:shd w:val="clear" w:color="auto" w:fill="auto"/>
            <w:noWrap/>
            <w:vAlign w:val="bottom"/>
            <w:hideMark/>
          </w:tcPr>
          <w:p w14:paraId="01968D9D" w14:textId="77777777" w:rsidR="005242DE" w:rsidRPr="005242DE" w:rsidRDefault="005242DE" w:rsidP="005242DE">
            <w:pPr>
              <w:rPr>
                <w:sz w:val="13"/>
                <w:szCs w:val="13"/>
              </w:rPr>
            </w:pPr>
            <w:r w:rsidRPr="005242DE">
              <w:rPr>
                <w:sz w:val="13"/>
                <w:szCs w:val="13"/>
              </w:rPr>
              <w:t> </w:t>
            </w:r>
          </w:p>
        </w:tc>
        <w:tc>
          <w:tcPr>
            <w:tcW w:w="940" w:type="dxa"/>
            <w:tcBorders>
              <w:top w:val="nil"/>
              <w:left w:val="nil"/>
              <w:bottom w:val="single" w:sz="4" w:space="0" w:color="auto"/>
              <w:right w:val="single" w:sz="4" w:space="0" w:color="auto"/>
            </w:tcBorders>
            <w:shd w:val="clear" w:color="auto" w:fill="auto"/>
            <w:noWrap/>
            <w:vAlign w:val="bottom"/>
            <w:hideMark/>
          </w:tcPr>
          <w:p w14:paraId="07C37670" w14:textId="77777777" w:rsidR="005242DE" w:rsidRPr="005242DE" w:rsidRDefault="005242DE" w:rsidP="005242DE">
            <w:pPr>
              <w:rPr>
                <w:sz w:val="13"/>
                <w:szCs w:val="13"/>
              </w:rPr>
            </w:pPr>
            <w:r w:rsidRPr="005242DE">
              <w:rPr>
                <w:sz w:val="13"/>
                <w:szCs w:val="13"/>
              </w:rPr>
              <w:t> </w:t>
            </w:r>
          </w:p>
        </w:tc>
        <w:tc>
          <w:tcPr>
            <w:tcW w:w="1240" w:type="dxa"/>
            <w:tcBorders>
              <w:top w:val="nil"/>
              <w:left w:val="nil"/>
              <w:bottom w:val="single" w:sz="4" w:space="0" w:color="auto"/>
              <w:right w:val="single" w:sz="4" w:space="0" w:color="auto"/>
            </w:tcBorders>
            <w:shd w:val="clear" w:color="auto" w:fill="auto"/>
            <w:noWrap/>
            <w:vAlign w:val="bottom"/>
            <w:hideMark/>
          </w:tcPr>
          <w:p w14:paraId="70A35537" w14:textId="77777777" w:rsidR="005242DE" w:rsidRPr="005242DE" w:rsidRDefault="005242DE" w:rsidP="005242DE">
            <w:pPr>
              <w:rPr>
                <w:sz w:val="13"/>
                <w:szCs w:val="13"/>
              </w:rPr>
            </w:pPr>
            <w:r w:rsidRPr="005242DE">
              <w:rPr>
                <w:sz w:val="13"/>
                <w:szCs w:val="13"/>
              </w:rPr>
              <w:t> </w:t>
            </w:r>
          </w:p>
        </w:tc>
        <w:tc>
          <w:tcPr>
            <w:tcW w:w="1080" w:type="dxa"/>
            <w:tcBorders>
              <w:top w:val="nil"/>
              <w:left w:val="nil"/>
              <w:bottom w:val="single" w:sz="4" w:space="0" w:color="auto"/>
              <w:right w:val="single" w:sz="4" w:space="0" w:color="auto"/>
            </w:tcBorders>
            <w:shd w:val="clear" w:color="auto" w:fill="auto"/>
            <w:noWrap/>
            <w:vAlign w:val="bottom"/>
            <w:hideMark/>
          </w:tcPr>
          <w:p w14:paraId="450922F7" w14:textId="77777777" w:rsidR="005242DE" w:rsidRPr="005242DE" w:rsidRDefault="005242DE" w:rsidP="005242DE">
            <w:pPr>
              <w:jc w:val="center"/>
              <w:rPr>
                <w:sz w:val="13"/>
                <w:szCs w:val="13"/>
              </w:rPr>
            </w:pPr>
            <w:r w:rsidRPr="005242DE">
              <w:rPr>
                <w:sz w:val="13"/>
                <w:szCs w:val="13"/>
              </w:rPr>
              <w:t xml:space="preserve"> -"-</w:t>
            </w:r>
          </w:p>
        </w:tc>
        <w:tc>
          <w:tcPr>
            <w:tcW w:w="1376" w:type="dxa"/>
            <w:tcBorders>
              <w:top w:val="nil"/>
              <w:left w:val="nil"/>
              <w:bottom w:val="single" w:sz="4" w:space="0" w:color="auto"/>
              <w:right w:val="single" w:sz="4" w:space="0" w:color="auto"/>
            </w:tcBorders>
            <w:shd w:val="clear" w:color="000000" w:fill="FFFFFF"/>
            <w:noWrap/>
            <w:vAlign w:val="bottom"/>
            <w:hideMark/>
          </w:tcPr>
          <w:p w14:paraId="0A8F4942" w14:textId="77777777" w:rsidR="005242DE" w:rsidRPr="005242DE" w:rsidRDefault="005242DE" w:rsidP="005242DE">
            <w:pPr>
              <w:jc w:val="center"/>
              <w:rPr>
                <w:sz w:val="13"/>
                <w:szCs w:val="13"/>
              </w:rPr>
            </w:pPr>
            <w:r w:rsidRPr="005242DE">
              <w:rPr>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35FA0F31" w14:textId="77777777" w:rsidR="005242DE" w:rsidRPr="005242DE" w:rsidRDefault="005242DE" w:rsidP="005242DE">
            <w:pPr>
              <w:jc w:val="center"/>
              <w:rPr>
                <w:sz w:val="13"/>
                <w:szCs w:val="13"/>
              </w:rPr>
            </w:pPr>
            <w:r w:rsidRPr="005242DE">
              <w:rPr>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552596B4" w14:textId="77777777" w:rsidR="005242DE" w:rsidRPr="005242DE" w:rsidRDefault="005242DE" w:rsidP="005242DE">
            <w:pPr>
              <w:jc w:val="cente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1E13514F" w14:textId="77777777" w:rsidR="005242DE" w:rsidRPr="005242DE" w:rsidRDefault="005242DE" w:rsidP="005242DE">
            <w:pPr>
              <w:jc w:val="cente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6622F5F9" w14:textId="77777777" w:rsidR="005242DE" w:rsidRPr="005242DE" w:rsidRDefault="005242DE" w:rsidP="005242DE">
            <w:pPr>
              <w:jc w:val="center"/>
              <w:rPr>
                <w:sz w:val="13"/>
                <w:szCs w:val="13"/>
              </w:rPr>
            </w:pPr>
            <w:r w:rsidRPr="005242DE">
              <w:rPr>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66434D16" w14:textId="77777777" w:rsidR="005242DE" w:rsidRPr="005242DE" w:rsidRDefault="005242DE" w:rsidP="005242DE">
            <w:pPr>
              <w:jc w:val="center"/>
              <w:rPr>
                <w:sz w:val="13"/>
                <w:szCs w:val="13"/>
              </w:rPr>
            </w:pPr>
            <w:r w:rsidRPr="005242DE">
              <w:rPr>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3EF139F5" w14:textId="77777777" w:rsidR="005242DE" w:rsidRPr="005242DE" w:rsidRDefault="005242DE" w:rsidP="005242DE">
            <w:pPr>
              <w:jc w:val="center"/>
              <w:rPr>
                <w:sz w:val="13"/>
                <w:szCs w:val="13"/>
              </w:rPr>
            </w:pPr>
            <w:r w:rsidRPr="005242DE">
              <w:rPr>
                <w:sz w:val="13"/>
                <w:szCs w:val="13"/>
              </w:rPr>
              <w:t> </w:t>
            </w:r>
          </w:p>
        </w:tc>
      </w:tr>
      <w:tr w:rsidR="005242DE" w:rsidRPr="005242DE" w14:paraId="14C2C420" w14:textId="77777777" w:rsidTr="005242DE">
        <w:trPr>
          <w:trHeight w:val="270"/>
          <w:jc w:val="center"/>
        </w:trPr>
        <w:tc>
          <w:tcPr>
            <w:tcW w:w="320" w:type="dxa"/>
            <w:tcBorders>
              <w:top w:val="nil"/>
              <w:left w:val="nil"/>
              <w:bottom w:val="nil"/>
              <w:right w:val="nil"/>
            </w:tcBorders>
            <w:shd w:val="clear" w:color="auto" w:fill="auto"/>
            <w:noWrap/>
            <w:vAlign w:val="bottom"/>
            <w:hideMark/>
          </w:tcPr>
          <w:p w14:paraId="5E65BF88" w14:textId="77777777" w:rsidR="005242DE" w:rsidRPr="005242DE" w:rsidRDefault="005242DE" w:rsidP="005242DE">
            <w:pPr>
              <w:jc w:val="center"/>
              <w:rPr>
                <w:sz w:val="13"/>
                <w:szCs w:val="13"/>
              </w:rPr>
            </w:pPr>
          </w:p>
        </w:tc>
        <w:tc>
          <w:tcPr>
            <w:tcW w:w="526" w:type="dxa"/>
            <w:tcBorders>
              <w:top w:val="nil"/>
              <w:left w:val="single" w:sz="8" w:space="0" w:color="auto"/>
              <w:bottom w:val="nil"/>
              <w:right w:val="single" w:sz="4" w:space="0" w:color="auto"/>
            </w:tcBorders>
            <w:shd w:val="clear" w:color="auto" w:fill="auto"/>
            <w:noWrap/>
            <w:vAlign w:val="bottom"/>
            <w:hideMark/>
          </w:tcPr>
          <w:p w14:paraId="0071A72A" w14:textId="77777777" w:rsidR="005242DE" w:rsidRPr="005242DE" w:rsidRDefault="005242DE" w:rsidP="005242DE">
            <w:pPr>
              <w:rPr>
                <w:sz w:val="13"/>
                <w:szCs w:val="13"/>
              </w:rPr>
            </w:pPr>
            <w:r w:rsidRPr="005242DE">
              <w:rPr>
                <w:sz w:val="13"/>
                <w:szCs w:val="13"/>
              </w:rPr>
              <w:t> </w:t>
            </w:r>
          </w:p>
        </w:tc>
        <w:tc>
          <w:tcPr>
            <w:tcW w:w="9710" w:type="dxa"/>
            <w:gridSpan w:val="4"/>
            <w:tcBorders>
              <w:top w:val="single" w:sz="4" w:space="0" w:color="auto"/>
              <w:left w:val="nil"/>
              <w:bottom w:val="nil"/>
              <w:right w:val="single" w:sz="4" w:space="0" w:color="000000"/>
            </w:tcBorders>
            <w:shd w:val="clear" w:color="auto" w:fill="auto"/>
            <w:noWrap/>
            <w:vAlign w:val="bottom"/>
            <w:hideMark/>
          </w:tcPr>
          <w:p w14:paraId="2326B92C" w14:textId="77777777" w:rsidR="005242DE" w:rsidRPr="005242DE" w:rsidRDefault="005242DE" w:rsidP="005242DE">
            <w:pPr>
              <w:rPr>
                <w:sz w:val="13"/>
                <w:szCs w:val="13"/>
              </w:rPr>
            </w:pPr>
            <w:r w:rsidRPr="005242DE">
              <w:rPr>
                <w:sz w:val="13"/>
                <w:szCs w:val="13"/>
              </w:rPr>
              <w:t xml:space="preserve">     - в тепловых сетях </w:t>
            </w:r>
          </w:p>
        </w:tc>
        <w:tc>
          <w:tcPr>
            <w:tcW w:w="1080" w:type="dxa"/>
            <w:tcBorders>
              <w:top w:val="nil"/>
              <w:left w:val="nil"/>
              <w:bottom w:val="nil"/>
              <w:right w:val="single" w:sz="4" w:space="0" w:color="auto"/>
            </w:tcBorders>
            <w:shd w:val="clear" w:color="auto" w:fill="auto"/>
            <w:noWrap/>
            <w:vAlign w:val="bottom"/>
            <w:hideMark/>
          </w:tcPr>
          <w:p w14:paraId="1F9A8855" w14:textId="77777777" w:rsidR="005242DE" w:rsidRPr="005242DE" w:rsidRDefault="005242DE" w:rsidP="005242DE">
            <w:pPr>
              <w:jc w:val="center"/>
              <w:rPr>
                <w:sz w:val="13"/>
                <w:szCs w:val="13"/>
              </w:rPr>
            </w:pPr>
            <w:r w:rsidRPr="005242DE">
              <w:rPr>
                <w:sz w:val="13"/>
                <w:szCs w:val="13"/>
              </w:rPr>
              <w:t xml:space="preserve"> -"-</w:t>
            </w:r>
          </w:p>
        </w:tc>
        <w:tc>
          <w:tcPr>
            <w:tcW w:w="1376" w:type="dxa"/>
            <w:tcBorders>
              <w:top w:val="nil"/>
              <w:left w:val="nil"/>
              <w:bottom w:val="nil"/>
              <w:right w:val="single" w:sz="4" w:space="0" w:color="auto"/>
            </w:tcBorders>
            <w:shd w:val="clear" w:color="000000" w:fill="FFFFFF"/>
            <w:noWrap/>
            <w:vAlign w:val="bottom"/>
            <w:hideMark/>
          </w:tcPr>
          <w:p w14:paraId="066CDE77" w14:textId="77777777" w:rsidR="005242DE" w:rsidRPr="005242DE" w:rsidRDefault="005242DE" w:rsidP="005242DE">
            <w:pPr>
              <w:jc w:val="center"/>
              <w:rPr>
                <w:sz w:val="13"/>
                <w:szCs w:val="13"/>
              </w:rPr>
            </w:pPr>
            <w:r w:rsidRPr="005242DE">
              <w:rPr>
                <w:sz w:val="13"/>
                <w:szCs w:val="13"/>
              </w:rPr>
              <w:t>8165,00</w:t>
            </w:r>
          </w:p>
        </w:tc>
        <w:tc>
          <w:tcPr>
            <w:tcW w:w="1636" w:type="dxa"/>
            <w:tcBorders>
              <w:top w:val="nil"/>
              <w:left w:val="nil"/>
              <w:bottom w:val="nil"/>
              <w:right w:val="single" w:sz="4" w:space="0" w:color="auto"/>
            </w:tcBorders>
            <w:shd w:val="clear" w:color="000000" w:fill="FFFFFF"/>
            <w:noWrap/>
            <w:vAlign w:val="bottom"/>
            <w:hideMark/>
          </w:tcPr>
          <w:p w14:paraId="199F3231" w14:textId="77777777" w:rsidR="005242DE" w:rsidRPr="005242DE" w:rsidRDefault="005242DE" w:rsidP="005242DE">
            <w:pPr>
              <w:jc w:val="center"/>
              <w:rPr>
                <w:sz w:val="13"/>
                <w:szCs w:val="13"/>
              </w:rPr>
            </w:pPr>
            <w:r w:rsidRPr="005242DE">
              <w:rPr>
                <w:sz w:val="13"/>
                <w:szCs w:val="13"/>
              </w:rPr>
              <w:t>8165,00</w:t>
            </w:r>
          </w:p>
        </w:tc>
        <w:tc>
          <w:tcPr>
            <w:tcW w:w="1395" w:type="dxa"/>
            <w:tcBorders>
              <w:top w:val="nil"/>
              <w:left w:val="nil"/>
              <w:bottom w:val="nil"/>
              <w:right w:val="single" w:sz="4" w:space="0" w:color="auto"/>
            </w:tcBorders>
            <w:shd w:val="clear" w:color="000000" w:fill="FFFFFF"/>
            <w:noWrap/>
            <w:vAlign w:val="bottom"/>
            <w:hideMark/>
          </w:tcPr>
          <w:p w14:paraId="0B55516A" w14:textId="77777777" w:rsidR="005242DE" w:rsidRPr="005242DE" w:rsidRDefault="005242DE" w:rsidP="005242DE">
            <w:pPr>
              <w:jc w:val="center"/>
              <w:rPr>
                <w:sz w:val="13"/>
                <w:szCs w:val="13"/>
              </w:rPr>
            </w:pPr>
            <w:r w:rsidRPr="005242DE">
              <w:rPr>
                <w:sz w:val="13"/>
                <w:szCs w:val="13"/>
              </w:rPr>
              <w:t>6205,00</w:t>
            </w:r>
          </w:p>
        </w:tc>
        <w:tc>
          <w:tcPr>
            <w:tcW w:w="1394" w:type="dxa"/>
            <w:tcBorders>
              <w:top w:val="nil"/>
              <w:left w:val="nil"/>
              <w:bottom w:val="nil"/>
              <w:right w:val="single" w:sz="4" w:space="0" w:color="auto"/>
            </w:tcBorders>
            <w:shd w:val="clear" w:color="000000" w:fill="FFFFFF"/>
            <w:noWrap/>
            <w:vAlign w:val="bottom"/>
            <w:hideMark/>
          </w:tcPr>
          <w:p w14:paraId="632115E7" w14:textId="77777777" w:rsidR="005242DE" w:rsidRPr="005242DE" w:rsidRDefault="005242DE" w:rsidP="005242DE">
            <w:pPr>
              <w:jc w:val="center"/>
              <w:rPr>
                <w:sz w:val="13"/>
                <w:szCs w:val="13"/>
              </w:rPr>
            </w:pPr>
            <w:r w:rsidRPr="005242DE">
              <w:rPr>
                <w:sz w:val="13"/>
                <w:szCs w:val="13"/>
              </w:rPr>
              <w:t>6205,00</w:t>
            </w:r>
          </w:p>
        </w:tc>
        <w:tc>
          <w:tcPr>
            <w:tcW w:w="1394" w:type="dxa"/>
            <w:tcBorders>
              <w:top w:val="nil"/>
              <w:left w:val="nil"/>
              <w:bottom w:val="nil"/>
              <w:right w:val="single" w:sz="4" w:space="0" w:color="auto"/>
            </w:tcBorders>
            <w:shd w:val="clear" w:color="000000" w:fill="FFFFFF"/>
            <w:noWrap/>
            <w:vAlign w:val="bottom"/>
            <w:hideMark/>
          </w:tcPr>
          <w:p w14:paraId="07521E91" w14:textId="77777777" w:rsidR="005242DE" w:rsidRPr="005242DE" w:rsidRDefault="005242DE" w:rsidP="005242DE">
            <w:pPr>
              <w:jc w:val="center"/>
              <w:rPr>
                <w:sz w:val="13"/>
                <w:szCs w:val="13"/>
              </w:rPr>
            </w:pPr>
            <w:r w:rsidRPr="005242DE">
              <w:rPr>
                <w:sz w:val="13"/>
                <w:szCs w:val="13"/>
              </w:rPr>
              <w:t>6205,00</w:t>
            </w:r>
          </w:p>
        </w:tc>
        <w:tc>
          <w:tcPr>
            <w:tcW w:w="1489" w:type="dxa"/>
            <w:tcBorders>
              <w:top w:val="nil"/>
              <w:left w:val="nil"/>
              <w:bottom w:val="nil"/>
              <w:right w:val="single" w:sz="4" w:space="0" w:color="auto"/>
            </w:tcBorders>
            <w:shd w:val="clear" w:color="000000" w:fill="FFFFFF"/>
            <w:noWrap/>
            <w:vAlign w:val="bottom"/>
            <w:hideMark/>
          </w:tcPr>
          <w:p w14:paraId="746B6229" w14:textId="77777777" w:rsidR="005242DE" w:rsidRPr="005242DE" w:rsidRDefault="005242DE" w:rsidP="005242DE">
            <w:pPr>
              <w:jc w:val="center"/>
              <w:rPr>
                <w:sz w:val="13"/>
                <w:szCs w:val="13"/>
              </w:rPr>
            </w:pPr>
            <w:r w:rsidRPr="005242DE">
              <w:rPr>
                <w:sz w:val="13"/>
                <w:szCs w:val="13"/>
              </w:rPr>
              <w:t>-1960,00</w:t>
            </w:r>
          </w:p>
        </w:tc>
        <w:tc>
          <w:tcPr>
            <w:tcW w:w="1704" w:type="dxa"/>
            <w:tcBorders>
              <w:top w:val="nil"/>
              <w:left w:val="nil"/>
              <w:bottom w:val="nil"/>
              <w:right w:val="single" w:sz="4" w:space="0" w:color="auto"/>
            </w:tcBorders>
            <w:shd w:val="clear" w:color="000000" w:fill="FFFFFF"/>
            <w:noWrap/>
            <w:vAlign w:val="bottom"/>
            <w:hideMark/>
          </w:tcPr>
          <w:p w14:paraId="56A1B5A8" w14:textId="77777777" w:rsidR="005242DE" w:rsidRPr="005242DE" w:rsidRDefault="005242DE" w:rsidP="005242DE">
            <w:pPr>
              <w:jc w:val="center"/>
              <w:rPr>
                <w:sz w:val="13"/>
                <w:szCs w:val="13"/>
              </w:rPr>
            </w:pPr>
            <w:r w:rsidRPr="005242DE">
              <w:rPr>
                <w:sz w:val="13"/>
                <w:szCs w:val="13"/>
              </w:rPr>
              <w:t>-24,00</w:t>
            </w:r>
          </w:p>
        </w:tc>
      </w:tr>
      <w:tr w:rsidR="005242DE" w:rsidRPr="005242DE" w14:paraId="7606B0D0" w14:textId="77777777" w:rsidTr="005242DE">
        <w:trPr>
          <w:trHeight w:val="469"/>
          <w:jc w:val="center"/>
        </w:trPr>
        <w:tc>
          <w:tcPr>
            <w:tcW w:w="320" w:type="dxa"/>
            <w:tcBorders>
              <w:top w:val="nil"/>
              <w:left w:val="nil"/>
              <w:bottom w:val="nil"/>
              <w:right w:val="nil"/>
            </w:tcBorders>
            <w:shd w:val="clear" w:color="auto" w:fill="auto"/>
            <w:noWrap/>
            <w:vAlign w:val="bottom"/>
            <w:hideMark/>
          </w:tcPr>
          <w:p w14:paraId="0EEACE27" w14:textId="77777777" w:rsidR="005242DE" w:rsidRPr="005242DE" w:rsidRDefault="005242DE" w:rsidP="005242DE">
            <w:pPr>
              <w:jc w:val="center"/>
              <w:rPr>
                <w:sz w:val="13"/>
                <w:szCs w:val="13"/>
              </w:rPr>
            </w:pPr>
          </w:p>
        </w:tc>
        <w:tc>
          <w:tcPr>
            <w:tcW w:w="21704" w:type="dxa"/>
            <w:gridSpan w:val="13"/>
            <w:tcBorders>
              <w:top w:val="single" w:sz="8" w:space="0" w:color="auto"/>
              <w:left w:val="single" w:sz="8" w:space="0" w:color="auto"/>
              <w:bottom w:val="single" w:sz="8" w:space="0" w:color="auto"/>
              <w:right w:val="single" w:sz="4" w:space="0" w:color="auto"/>
            </w:tcBorders>
            <w:shd w:val="clear" w:color="auto" w:fill="auto"/>
            <w:vAlign w:val="center"/>
            <w:hideMark/>
          </w:tcPr>
          <w:p w14:paraId="60F36F6E" w14:textId="77777777" w:rsidR="005242DE" w:rsidRPr="005242DE" w:rsidRDefault="005242DE" w:rsidP="005242DE">
            <w:pPr>
              <w:jc w:val="center"/>
              <w:rPr>
                <w:b/>
                <w:bCs/>
                <w:sz w:val="13"/>
                <w:szCs w:val="13"/>
              </w:rPr>
            </w:pPr>
            <w:r w:rsidRPr="005242DE">
              <w:rPr>
                <w:b/>
                <w:bCs/>
                <w:sz w:val="13"/>
                <w:szCs w:val="13"/>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r>
      <w:tr w:rsidR="005242DE" w:rsidRPr="005242DE" w14:paraId="2B512789" w14:textId="77777777" w:rsidTr="005242DE">
        <w:trPr>
          <w:trHeight w:val="252"/>
          <w:jc w:val="center"/>
        </w:trPr>
        <w:tc>
          <w:tcPr>
            <w:tcW w:w="320" w:type="dxa"/>
            <w:tcBorders>
              <w:top w:val="nil"/>
              <w:left w:val="nil"/>
              <w:bottom w:val="nil"/>
              <w:right w:val="nil"/>
            </w:tcBorders>
            <w:shd w:val="clear" w:color="auto" w:fill="auto"/>
            <w:noWrap/>
            <w:vAlign w:val="bottom"/>
            <w:hideMark/>
          </w:tcPr>
          <w:p w14:paraId="79BA244E" w14:textId="77777777" w:rsidR="005242DE" w:rsidRPr="005242DE" w:rsidRDefault="005242DE" w:rsidP="005242DE">
            <w:pPr>
              <w:jc w:val="center"/>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750FB134" w14:textId="77777777" w:rsidR="005242DE" w:rsidRPr="005242DE" w:rsidRDefault="005242DE" w:rsidP="005242DE">
            <w:pPr>
              <w:jc w:val="center"/>
              <w:rPr>
                <w:sz w:val="13"/>
                <w:szCs w:val="13"/>
              </w:rPr>
            </w:pPr>
            <w:r w:rsidRPr="005242DE">
              <w:rPr>
                <w:sz w:val="13"/>
                <w:szCs w:val="13"/>
              </w:rPr>
              <w:t>1</w:t>
            </w:r>
          </w:p>
        </w:tc>
        <w:tc>
          <w:tcPr>
            <w:tcW w:w="9710" w:type="dxa"/>
            <w:gridSpan w:val="4"/>
            <w:tcBorders>
              <w:top w:val="single" w:sz="4" w:space="0" w:color="auto"/>
              <w:left w:val="nil"/>
              <w:bottom w:val="single" w:sz="4" w:space="0" w:color="auto"/>
              <w:right w:val="single" w:sz="4" w:space="0" w:color="auto"/>
            </w:tcBorders>
            <w:shd w:val="clear" w:color="auto" w:fill="auto"/>
            <w:vAlign w:val="bottom"/>
            <w:hideMark/>
          </w:tcPr>
          <w:p w14:paraId="760E153E" w14:textId="77777777" w:rsidR="005242DE" w:rsidRPr="005242DE" w:rsidRDefault="005242DE" w:rsidP="005242DE">
            <w:pPr>
              <w:rPr>
                <w:b/>
                <w:bCs/>
                <w:sz w:val="13"/>
                <w:szCs w:val="13"/>
              </w:rPr>
            </w:pPr>
            <w:r w:rsidRPr="005242DE">
              <w:rPr>
                <w:b/>
                <w:bCs/>
                <w:sz w:val="13"/>
                <w:szCs w:val="13"/>
              </w:rPr>
              <w:t>Расходы на электрическую энергию</w:t>
            </w:r>
          </w:p>
        </w:tc>
        <w:tc>
          <w:tcPr>
            <w:tcW w:w="1080" w:type="dxa"/>
            <w:tcBorders>
              <w:top w:val="nil"/>
              <w:left w:val="nil"/>
              <w:bottom w:val="single" w:sz="4" w:space="0" w:color="auto"/>
              <w:right w:val="single" w:sz="4" w:space="0" w:color="auto"/>
            </w:tcBorders>
            <w:shd w:val="clear" w:color="auto" w:fill="auto"/>
            <w:noWrap/>
            <w:vAlign w:val="bottom"/>
            <w:hideMark/>
          </w:tcPr>
          <w:p w14:paraId="1551E762" w14:textId="77777777" w:rsidR="005242DE" w:rsidRPr="005242DE" w:rsidRDefault="005242DE" w:rsidP="005242DE">
            <w:pPr>
              <w:jc w:val="center"/>
              <w:rPr>
                <w:b/>
                <w:bCs/>
                <w:sz w:val="13"/>
                <w:szCs w:val="13"/>
              </w:rPr>
            </w:pPr>
            <w:r w:rsidRPr="005242DE">
              <w:rPr>
                <w:b/>
                <w:bCs/>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022657D2" w14:textId="77777777" w:rsidR="005242DE" w:rsidRPr="005242DE" w:rsidRDefault="005242DE" w:rsidP="005242DE">
            <w:pPr>
              <w:jc w:val="center"/>
              <w:rPr>
                <w:b/>
                <w:bCs/>
                <w:sz w:val="13"/>
                <w:szCs w:val="13"/>
              </w:rPr>
            </w:pPr>
            <w:r w:rsidRPr="005242DE">
              <w:rPr>
                <w:b/>
                <w:bCs/>
                <w:sz w:val="13"/>
                <w:szCs w:val="13"/>
              </w:rPr>
              <w:t>3439,96</w:t>
            </w:r>
          </w:p>
        </w:tc>
        <w:tc>
          <w:tcPr>
            <w:tcW w:w="1636" w:type="dxa"/>
            <w:tcBorders>
              <w:top w:val="nil"/>
              <w:left w:val="nil"/>
              <w:bottom w:val="single" w:sz="4" w:space="0" w:color="auto"/>
              <w:right w:val="single" w:sz="4" w:space="0" w:color="auto"/>
            </w:tcBorders>
            <w:shd w:val="clear" w:color="000000" w:fill="FFFFFF"/>
            <w:noWrap/>
            <w:vAlign w:val="bottom"/>
            <w:hideMark/>
          </w:tcPr>
          <w:p w14:paraId="1403D621" w14:textId="77777777" w:rsidR="005242DE" w:rsidRPr="005242DE" w:rsidRDefault="005242DE" w:rsidP="005242DE">
            <w:pPr>
              <w:jc w:val="right"/>
              <w:rPr>
                <w:b/>
                <w:bCs/>
                <w:sz w:val="13"/>
                <w:szCs w:val="13"/>
              </w:rPr>
            </w:pPr>
            <w:r w:rsidRPr="005242DE">
              <w:rPr>
                <w:b/>
                <w:bCs/>
                <w:sz w:val="13"/>
                <w:szCs w:val="13"/>
              </w:rPr>
              <w:t>4194,61</w:t>
            </w:r>
          </w:p>
        </w:tc>
        <w:tc>
          <w:tcPr>
            <w:tcW w:w="1395" w:type="dxa"/>
            <w:tcBorders>
              <w:top w:val="nil"/>
              <w:left w:val="nil"/>
              <w:bottom w:val="single" w:sz="4" w:space="0" w:color="auto"/>
              <w:right w:val="single" w:sz="4" w:space="0" w:color="auto"/>
            </w:tcBorders>
            <w:shd w:val="clear" w:color="000000" w:fill="FFFFFF"/>
            <w:noWrap/>
            <w:vAlign w:val="bottom"/>
            <w:hideMark/>
          </w:tcPr>
          <w:p w14:paraId="723A645D" w14:textId="77777777" w:rsidR="005242DE" w:rsidRPr="005242DE" w:rsidRDefault="005242DE" w:rsidP="005242DE">
            <w:pPr>
              <w:jc w:val="right"/>
              <w:rPr>
                <w:b/>
                <w:bCs/>
                <w:sz w:val="13"/>
                <w:szCs w:val="13"/>
              </w:rPr>
            </w:pPr>
            <w:r w:rsidRPr="005242DE">
              <w:rPr>
                <w:b/>
                <w:bCs/>
                <w:sz w:val="13"/>
                <w:szCs w:val="13"/>
              </w:rPr>
              <w:t>4141,05</w:t>
            </w:r>
          </w:p>
        </w:tc>
        <w:tc>
          <w:tcPr>
            <w:tcW w:w="1394" w:type="dxa"/>
            <w:tcBorders>
              <w:top w:val="nil"/>
              <w:left w:val="nil"/>
              <w:bottom w:val="single" w:sz="4" w:space="0" w:color="auto"/>
              <w:right w:val="single" w:sz="4" w:space="0" w:color="auto"/>
            </w:tcBorders>
            <w:shd w:val="clear" w:color="000000" w:fill="FFFFFF"/>
            <w:noWrap/>
            <w:vAlign w:val="bottom"/>
            <w:hideMark/>
          </w:tcPr>
          <w:p w14:paraId="4529335A" w14:textId="77777777" w:rsidR="005242DE" w:rsidRPr="005242DE" w:rsidRDefault="005242DE" w:rsidP="005242DE">
            <w:pPr>
              <w:jc w:val="right"/>
              <w:rPr>
                <w:b/>
                <w:bCs/>
                <w:sz w:val="13"/>
                <w:szCs w:val="13"/>
              </w:rPr>
            </w:pPr>
            <w:r w:rsidRPr="005242DE">
              <w:rPr>
                <w:b/>
                <w:bCs/>
                <w:sz w:val="13"/>
                <w:szCs w:val="13"/>
              </w:rPr>
              <w:t>4343,96</w:t>
            </w:r>
          </w:p>
        </w:tc>
        <w:tc>
          <w:tcPr>
            <w:tcW w:w="1394" w:type="dxa"/>
            <w:tcBorders>
              <w:top w:val="nil"/>
              <w:left w:val="nil"/>
              <w:bottom w:val="single" w:sz="4" w:space="0" w:color="auto"/>
              <w:right w:val="single" w:sz="4" w:space="0" w:color="auto"/>
            </w:tcBorders>
            <w:shd w:val="clear" w:color="000000" w:fill="FFFFFF"/>
            <w:noWrap/>
            <w:vAlign w:val="bottom"/>
            <w:hideMark/>
          </w:tcPr>
          <w:p w14:paraId="58A3EF5E" w14:textId="77777777" w:rsidR="005242DE" w:rsidRPr="005242DE" w:rsidRDefault="005242DE" w:rsidP="005242DE">
            <w:pPr>
              <w:jc w:val="right"/>
              <w:rPr>
                <w:b/>
                <w:bCs/>
                <w:sz w:val="13"/>
                <w:szCs w:val="13"/>
              </w:rPr>
            </w:pPr>
            <w:r w:rsidRPr="005242DE">
              <w:rPr>
                <w:b/>
                <w:bCs/>
                <w:sz w:val="13"/>
                <w:szCs w:val="13"/>
              </w:rPr>
              <w:t>4474,28</w:t>
            </w:r>
          </w:p>
        </w:tc>
        <w:tc>
          <w:tcPr>
            <w:tcW w:w="1489" w:type="dxa"/>
            <w:tcBorders>
              <w:top w:val="nil"/>
              <w:left w:val="nil"/>
              <w:bottom w:val="single" w:sz="4" w:space="0" w:color="auto"/>
              <w:right w:val="single" w:sz="4" w:space="0" w:color="auto"/>
            </w:tcBorders>
            <w:shd w:val="clear" w:color="000000" w:fill="FFFFFF"/>
            <w:noWrap/>
            <w:vAlign w:val="bottom"/>
            <w:hideMark/>
          </w:tcPr>
          <w:p w14:paraId="2422C3AA" w14:textId="77777777" w:rsidR="005242DE" w:rsidRPr="005242DE" w:rsidRDefault="005242DE" w:rsidP="005242DE">
            <w:pPr>
              <w:jc w:val="right"/>
              <w:rPr>
                <w:b/>
                <w:bCs/>
                <w:sz w:val="13"/>
                <w:szCs w:val="13"/>
              </w:rPr>
            </w:pPr>
            <w:r w:rsidRPr="005242DE">
              <w:rPr>
                <w:b/>
                <w:bCs/>
                <w:sz w:val="13"/>
                <w:szCs w:val="13"/>
              </w:rPr>
              <w:t>-53,56</w:t>
            </w:r>
          </w:p>
        </w:tc>
        <w:tc>
          <w:tcPr>
            <w:tcW w:w="1704" w:type="dxa"/>
            <w:tcBorders>
              <w:top w:val="nil"/>
              <w:left w:val="nil"/>
              <w:bottom w:val="single" w:sz="4" w:space="0" w:color="auto"/>
              <w:right w:val="single" w:sz="4" w:space="0" w:color="auto"/>
            </w:tcBorders>
            <w:shd w:val="clear" w:color="000000" w:fill="FFFFFF"/>
            <w:noWrap/>
            <w:vAlign w:val="bottom"/>
            <w:hideMark/>
          </w:tcPr>
          <w:p w14:paraId="64B9146B" w14:textId="77777777" w:rsidR="005242DE" w:rsidRPr="005242DE" w:rsidRDefault="005242DE" w:rsidP="005242DE">
            <w:pPr>
              <w:jc w:val="right"/>
              <w:rPr>
                <w:b/>
                <w:bCs/>
                <w:sz w:val="13"/>
                <w:szCs w:val="13"/>
              </w:rPr>
            </w:pPr>
            <w:r w:rsidRPr="005242DE">
              <w:rPr>
                <w:b/>
                <w:bCs/>
                <w:sz w:val="13"/>
                <w:szCs w:val="13"/>
              </w:rPr>
              <w:t>20,38</w:t>
            </w:r>
          </w:p>
        </w:tc>
      </w:tr>
      <w:tr w:rsidR="005242DE" w:rsidRPr="005242DE" w14:paraId="2E936ECC"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6366845D" w14:textId="77777777" w:rsidR="005242DE" w:rsidRPr="005242DE" w:rsidRDefault="005242DE" w:rsidP="005242DE">
            <w:pPr>
              <w:jc w:val="right"/>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6EF0DC91" w14:textId="77777777" w:rsidR="005242DE" w:rsidRPr="005242DE" w:rsidRDefault="005242DE" w:rsidP="005242DE">
            <w:pPr>
              <w:jc w:val="center"/>
              <w:rPr>
                <w:sz w:val="13"/>
                <w:szCs w:val="13"/>
              </w:rPr>
            </w:pPr>
            <w:r w:rsidRPr="005242DE">
              <w:rPr>
                <w:sz w:val="13"/>
                <w:szCs w:val="13"/>
              </w:rPr>
              <w:t> </w:t>
            </w:r>
          </w:p>
        </w:tc>
        <w:tc>
          <w:tcPr>
            <w:tcW w:w="97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94A9F63" w14:textId="77777777" w:rsidR="005242DE" w:rsidRPr="005242DE" w:rsidRDefault="005242DE" w:rsidP="005242DE">
            <w:pPr>
              <w:rPr>
                <w:sz w:val="13"/>
                <w:szCs w:val="13"/>
              </w:rPr>
            </w:pPr>
            <w:r w:rsidRPr="005242DE">
              <w:rPr>
                <w:sz w:val="13"/>
                <w:szCs w:val="13"/>
              </w:rPr>
              <w:t xml:space="preserve">  - объём электрической энергии</w:t>
            </w:r>
          </w:p>
        </w:tc>
        <w:tc>
          <w:tcPr>
            <w:tcW w:w="1080" w:type="dxa"/>
            <w:tcBorders>
              <w:top w:val="nil"/>
              <w:left w:val="nil"/>
              <w:bottom w:val="single" w:sz="4" w:space="0" w:color="auto"/>
              <w:right w:val="single" w:sz="4" w:space="0" w:color="auto"/>
            </w:tcBorders>
            <w:shd w:val="clear" w:color="auto" w:fill="auto"/>
            <w:noWrap/>
            <w:vAlign w:val="bottom"/>
            <w:hideMark/>
          </w:tcPr>
          <w:p w14:paraId="2ED1646B" w14:textId="77777777" w:rsidR="005242DE" w:rsidRPr="005242DE" w:rsidRDefault="005242DE" w:rsidP="005242DE">
            <w:pPr>
              <w:jc w:val="center"/>
              <w:rPr>
                <w:sz w:val="13"/>
                <w:szCs w:val="13"/>
              </w:rPr>
            </w:pPr>
            <w:r w:rsidRPr="005242DE">
              <w:rPr>
                <w:sz w:val="13"/>
                <w:szCs w:val="13"/>
              </w:rPr>
              <w:t>тыс.Квт*ч</w:t>
            </w:r>
          </w:p>
        </w:tc>
        <w:tc>
          <w:tcPr>
            <w:tcW w:w="1376" w:type="dxa"/>
            <w:tcBorders>
              <w:top w:val="nil"/>
              <w:left w:val="nil"/>
              <w:bottom w:val="single" w:sz="4" w:space="0" w:color="auto"/>
              <w:right w:val="single" w:sz="4" w:space="0" w:color="auto"/>
            </w:tcBorders>
            <w:shd w:val="clear" w:color="000000" w:fill="FFFFFF"/>
            <w:noWrap/>
            <w:vAlign w:val="bottom"/>
            <w:hideMark/>
          </w:tcPr>
          <w:p w14:paraId="32063357" w14:textId="77777777" w:rsidR="005242DE" w:rsidRPr="005242DE" w:rsidRDefault="005242DE" w:rsidP="005242DE">
            <w:pPr>
              <w:jc w:val="center"/>
              <w:rPr>
                <w:sz w:val="13"/>
                <w:szCs w:val="13"/>
              </w:rPr>
            </w:pPr>
            <w:r w:rsidRPr="005242DE">
              <w:rPr>
                <w:sz w:val="13"/>
                <w:szCs w:val="13"/>
              </w:rPr>
              <w:t>763,08</w:t>
            </w:r>
          </w:p>
        </w:tc>
        <w:tc>
          <w:tcPr>
            <w:tcW w:w="1636" w:type="dxa"/>
            <w:tcBorders>
              <w:top w:val="nil"/>
              <w:left w:val="nil"/>
              <w:bottom w:val="single" w:sz="4" w:space="0" w:color="auto"/>
              <w:right w:val="single" w:sz="4" w:space="0" w:color="auto"/>
            </w:tcBorders>
            <w:shd w:val="clear" w:color="000000" w:fill="FFFFFF"/>
            <w:noWrap/>
            <w:vAlign w:val="bottom"/>
            <w:hideMark/>
          </w:tcPr>
          <w:p w14:paraId="32EC5B9C" w14:textId="77777777" w:rsidR="005242DE" w:rsidRPr="005242DE" w:rsidRDefault="005242DE" w:rsidP="005242DE">
            <w:pPr>
              <w:jc w:val="right"/>
              <w:rPr>
                <w:sz w:val="13"/>
                <w:szCs w:val="13"/>
              </w:rPr>
            </w:pPr>
            <w:r w:rsidRPr="005242DE">
              <w:rPr>
                <w:sz w:val="13"/>
                <w:szCs w:val="13"/>
              </w:rPr>
              <w:t>756,48</w:t>
            </w:r>
          </w:p>
        </w:tc>
        <w:tc>
          <w:tcPr>
            <w:tcW w:w="1395" w:type="dxa"/>
            <w:tcBorders>
              <w:top w:val="nil"/>
              <w:left w:val="nil"/>
              <w:bottom w:val="single" w:sz="4" w:space="0" w:color="auto"/>
              <w:right w:val="single" w:sz="4" w:space="0" w:color="auto"/>
            </w:tcBorders>
            <w:shd w:val="clear" w:color="000000" w:fill="FFFFFF"/>
            <w:noWrap/>
            <w:vAlign w:val="bottom"/>
            <w:hideMark/>
          </w:tcPr>
          <w:p w14:paraId="308342B2" w14:textId="77777777" w:rsidR="005242DE" w:rsidRPr="005242DE" w:rsidRDefault="005242DE" w:rsidP="005242DE">
            <w:pPr>
              <w:jc w:val="right"/>
              <w:rPr>
                <w:sz w:val="13"/>
                <w:szCs w:val="13"/>
              </w:rPr>
            </w:pPr>
            <w:r w:rsidRPr="005242DE">
              <w:rPr>
                <w:sz w:val="13"/>
                <w:szCs w:val="13"/>
              </w:rPr>
              <w:t>756,48</w:t>
            </w:r>
          </w:p>
        </w:tc>
        <w:tc>
          <w:tcPr>
            <w:tcW w:w="1394" w:type="dxa"/>
            <w:tcBorders>
              <w:top w:val="nil"/>
              <w:left w:val="nil"/>
              <w:bottom w:val="single" w:sz="4" w:space="0" w:color="auto"/>
              <w:right w:val="single" w:sz="4" w:space="0" w:color="auto"/>
            </w:tcBorders>
            <w:shd w:val="clear" w:color="000000" w:fill="FFFFFF"/>
            <w:noWrap/>
            <w:vAlign w:val="bottom"/>
            <w:hideMark/>
          </w:tcPr>
          <w:p w14:paraId="36A26408" w14:textId="77777777" w:rsidR="005242DE" w:rsidRPr="005242DE" w:rsidRDefault="005242DE" w:rsidP="005242DE">
            <w:pPr>
              <w:jc w:val="right"/>
              <w:rPr>
                <w:sz w:val="13"/>
                <w:szCs w:val="13"/>
              </w:rPr>
            </w:pPr>
            <w:r w:rsidRPr="005242DE">
              <w:rPr>
                <w:sz w:val="13"/>
                <w:szCs w:val="13"/>
              </w:rPr>
              <w:t>756,48</w:t>
            </w:r>
          </w:p>
        </w:tc>
        <w:tc>
          <w:tcPr>
            <w:tcW w:w="1394" w:type="dxa"/>
            <w:tcBorders>
              <w:top w:val="nil"/>
              <w:left w:val="nil"/>
              <w:bottom w:val="single" w:sz="4" w:space="0" w:color="auto"/>
              <w:right w:val="single" w:sz="4" w:space="0" w:color="auto"/>
            </w:tcBorders>
            <w:shd w:val="clear" w:color="000000" w:fill="FFFFFF"/>
            <w:noWrap/>
            <w:vAlign w:val="bottom"/>
            <w:hideMark/>
          </w:tcPr>
          <w:p w14:paraId="0EE457AF" w14:textId="77777777" w:rsidR="005242DE" w:rsidRPr="005242DE" w:rsidRDefault="005242DE" w:rsidP="005242DE">
            <w:pPr>
              <w:jc w:val="right"/>
              <w:rPr>
                <w:sz w:val="13"/>
                <w:szCs w:val="13"/>
              </w:rPr>
            </w:pPr>
            <w:r w:rsidRPr="005242DE">
              <w:rPr>
                <w:sz w:val="13"/>
                <w:szCs w:val="13"/>
              </w:rPr>
              <w:t>756,48</w:t>
            </w:r>
          </w:p>
        </w:tc>
        <w:tc>
          <w:tcPr>
            <w:tcW w:w="1489" w:type="dxa"/>
            <w:tcBorders>
              <w:top w:val="nil"/>
              <w:left w:val="nil"/>
              <w:bottom w:val="single" w:sz="4" w:space="0" w:color="auto"/>
              <w:right w:val="single" w:sz="4" w:space="0" w:color="auto"/>
            </w:tcBorders>
            <w:shd w:val="clear" w:color="000000" w:fill="FFFFFF"/>
            <w:noWrap/>
            <w:vAlign w:val="bottom"/>
            <w:hideMark/>
          </w:tcPr>
          <w:p w14:paraId="690480B4" w14:textId="77777777" w:rsidR="005242DE" w:rsidRPr="005242DE" w:rsidRDefault="005242DE" w:rsidP="005242DE">
            <w:pPr>
              <w:jc w:val="right"/>
              <w:rPr>
                <w:sz w:val="13"/>
                <w:szCs w:val="13"/>
              </w:rPr>
            </w:pPr>
            <w:r w:rsidRPr="005242DE">
              <w:rPr>
                <w:sz w:val="13"/>
                <w:szCs w:val="13"/>
              </w:rPr>
              <w:t>0,00</w:t>
            </w:r>
          </w:p>
        </w:tc>
        <w:tc>
          <w:tcPr>
            <w:tcW w:w="1704" w:type="dxa"/>
            <w:tcBorders>
              <w:top w:val="nil"/>
              <w:left w:val="nil"/>
              <w:bottom w:val="single" w:sz="4" w:space="0" w:color="auto"/>
              <w:right w:val="single" w:sz="4" w:space="0" w:color="auto"/>
            </w:tcBorders>
            <w:shd w:val="clear" w:color="000000" w:fill="FFFFFF"/>
            <w:noWrap/>
            <w:vAlign w:val="bottom"/>
            <w:hideMark/>
          </w:tcPr>
          <w:p w14:paraId="6CCA7911" w14:textId="77777777" w:rsidR="005242DE" w:rsidRPr="005242DE" w:rsidRDefault="005242DE" w:rsidP="005242DE">
            <w:pPr>
              <w:jc w:val="right"/>
              <w:rPr>
                <w:sz w:val="13"/>
                <w:szCs w:val="13"/>
              </w:rPr>
            </w:pPr>
            <w:r w:rsidRPr="005242DE">
              <w:rPr>
                <w:sz w:val="13"/>
                <w:szCs w:val="13"/>
              </w:rPr>
              <w:t>-0,86</w:t>
            </w:r>
          </w:p>
        </w:tc>
      </w:tr>
      <w:tr w:rsidR="005242DE" w:rsidRPr="005242DE" w14:paraId="646BE697"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690E580E" w14:textId="77777777" w:rsidR="005242DE" w:rsidRPr="005242DE" w:rsidRDefault="005242DE" w:rsidP="005242DE">
            <w:pPr>
              <w:jc w:val="right"/>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66550A05" w14:textId="77777777" w:rsidR="005242DE" w:rsidRPr="005242DE" w:rsidRDefault="005242DE" w:rsidP="005242DE">
            <w:pPr>
              <w:jc w:val="center"/>
              <w:rPr>
                <w:sz w:val="13"/>
                <w:szCs w:val="13"/>
              </w:rPr>
            </w:pPr>
            <w:r w:rsidRPr="005242DE">
              <w:rPr>
                <w:sz w:val="13"/>
                <w:szCs w:val="13"/>
              </w:rPr>
              <w:t> </w:t>
            </w:r>
          </w:p>
        </w:tc>
        <w:tc>
          <w:tcPr>
            <w:tcW w:w="97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76E4219" w14:textId="77777777" w:rsidR="005242DE" w:rsidRPr="005242DE" w:rsidRDefault="005242DE" w:rsidP="005242DE">
            <w:pPr>
              <w:rPr>
                <w:sz w:val="13"/>
                <w:szCs w:val="13"/>
              </w:rPr>
            </w:pPr>
            <w:r w:rsidRPr="005242DE">
              <w:rPr>
                <w:sz w:val="13"/>
                <w:szCs w:val="13"/>
              </w:rPr>
              <w:t xml:space="preserve">  - цена электроэнергии</w:t>
            </w:r>
          </w:p>
        </w:tc>
        <w:tc>
          <w:tcPr>
            <w:tcW w:w="1080" w:type="dxa"/>
            <w:tcBorders>
              <w:top w:val="nil"/>
              <w:left w:val="nil"/>
              <w:bottom w:val="single" w:sz="4" w:space="0" w:color="auto"/>
              <w:right w:val="single" w:sz="4" w:space="0" w:color="auto"/>
            </w:tcBorders>
            <w:shd w:val="clear" w:color="auto" w:fill="auto"/>
            <w:noWrap/>
            <w:vAlign w:val="bottom"/>
            <w:hideMark/>
          </w:tcPr>
          <w:p w14:paraId="0BEAA296" w14:textId="77777777" w:rsidR="005242DE" w:rsidRPr="005242DE" w:rsidRDefault="005242DE" w:rsidP="005242DE">
            <w:pPr>
              <w:jc w:val="center"/>
              <w:rPr>
                <w:sz w:val="13"/>
                <w:szCs w:val="13"/>
              </w:rPr>
            </w:pPr>
            <w:r w:rsidRPr="005242DE">
              <w:rPr>
                <w:sz w:val="13"/>
                <w:szCs w:val="13"/>
              </w:rPr>
              <w:t>руб/Квт*ч</w:t>
            </w:r>
          </w:p>
        </w:tc>
        <w:tc>
          <w:tcPr>
            <w:tcW w:w="1376" w:type="dxa"/>
            <w:tcBorders>
              <w:top w:val="nil"/>
              <w:left w:val="nil"/>
              <w:bottom w:val="single" w:sz="4" w:space="0" w:color="auto"/>
              <w:right w:val="single" w:sz="4" w:space="0" w:color="auto"/>
            </w:tcBorders>
            <w:shd w:val="clear" w:color="000000" w:fill="FFFFFF"/>
            <w:noWrap/>
            <w:vAlign w:val="bottom"/>
            <w:hideMark/>
          </w:tcPr>
          <w:p w14:paraId="436BFE61" w14:textId="77777777" w:rsidR="005242DE" w:rsidRPr="005242DE" w:rsidRDefault="005242DE" w:rsidP="005242DE">
            <w:pPr>
              <w:jc w:val="center"/>
              <w:rPr>
                <w:sz w:val="13"/>
                <w:szCs w:val="13"/>
              </w:rPr>
            </w:pPr>
            <w:r w:rsidRPr="005242DE">
              <w:rPr>
                <w:sz w:val="13"/>
                <w:szCs w:val="13"/>
              </w:rPr>
              <w:t>4,51</w:t>
            </w:r>
          </w:p>
        </w:tc>
        <w:tc>
          <w:tcPr>
            <w:tcW w:w="1636" w:type="dxa"/>
            <w:tcBorders>
              <w:top w:val="nil"/>
              <w:left w:val="nil"/>
              <w:bottom w:val="single" w:sz="4" w:space="0" w:color="auto"/>
              <w:right w:val="single" w:sz="4" w:space="0" w:color="auto"/>
            </w:tcBorders>
            <w:shd w:val="clear" w:color="000000" w:fill="FFFFFF"/>
            <w:noWrap/>
            <w:vAlign w:val="bottom"/>
            <w:hideMark/>
          </w:tcPr>
          <w:p w14:paraId="210A9752" w14:textId="77777777" w:rsidR="005242DE" w:rsidRPr="005242DE" w:rsidRDefault="005242DE" w:rsidP="005242DE">
            <w:pPr>
              <w:jc w:val="right"/>
              <w:rPr>
                <w:sz w:val="13"/>
                <w:szCs w:val="13"/>
              </w:rPr>
            </w:pPr>
            <w:r w:rsidRPr="005242DE">
              <w:rPr>
                <w:sz w:val="13"/>
                <w:szCs w:val="13"/>
              </w:rPr>
              <w:t>5,54</w:t>
            </w:r>
          </w:p>
        </w:tc>
        <w:tc>
          <w:tcPr>
            <w:tcW w:w="1395" w:type="dxa"/>
            <w:tcBorders>
              <w:top w:val="nil"/>
              <w:left w:val="nil"/>
              <w:bottom w:val="single" w:sz="4" w:space="0" w:color="auto"/>
              <w:right w:val="single" w:sz="4" w:space="0" w:color="auto"/>
            </w:tcBorders>
            <w:shd w:val="clear" w:color="000000" w:fill="FFFFFF"/>
            <w:noWrap/>
            <w:vAlign w:val="bottom"/>
            <w:hideMark/>
          </w:tcPr>
          <w:p w14:paraId="2E5BF497" w14:textId="77777777" w:rsidR="005242DE" w:rsidRPr="005242DE" w:rsidRDefault="005242DE" w:rsidP="005242DE">
            <w:pPr>
              <w:jc w:val="right"/>
              <w:rPr>
                <w:sz w:val="13"/>
                <w:szCs w:val="13"/>
              </w:rPr>
            </w:pPr>
            <w:r w:rsidRPr="005242DE">
              <w:rPr>
                <w:sz w:val="13"/>
                <w:szCs w:val="13"/>
              </w:rPr>
              <w:t>5,47</w:t>
            </w:r>
          </w:p>
        </w:tc>
        <w:tc>
          <w:tcPr>
            <w:tcW w:w="1394" w:type="dxa"/>
            <w:tcBorders>
              <w:top w:val="nil"/>
              <w:left w:val="nil"/>
              <w:bottom w:val="single" w:sz="4" w:space="0" w:color="auto"/>
              <w:right w:val="single" w:sz="4" w:space="0" w:color="auto"/>
            </w:tcBorders>
            <w:shd w:val="clear" w:color="000000" w:fill="FFFFFF"/>
            <w:noWrap/>
            <w:vAlign w:val="bottom"/>
            <w:hideMark/>
          </w:tcPr>
          <w:p w14:paraId="18C3097E" w14:textId="77777777" w:rsidR="005242DE" w:rsidRPr="005242DE" w:rsidRDefault="005242DE" w:rsidP="005242DE">
            <w:pPr>
              <w:jc w:val="right"/>
              <w:rPr>
                <w:sz w:val="13"/>
                <w:szCs w:val="13"/>
              </w:rPr>
            </w:pPr>
            <w:r w:rsidRPr="005242DE">
              <w:rPr>
                <w:sz w:val="13"/>
                <w:szCs w:val="13"/>
              </w:rPr>
              <w:t>5,74</w:t>
            </w:r>
          </w:p>
        </w:tc>
        <w:tc>
          <w:tcPr>
            <w:tcW w:w="1394" w:type="dxa"/>
            <w:tcBorders>
              <w:top w:val="nil"/>
              <w:left w:val="nil"/>
              <w:bottom w:val="single" w:sz="4" w:space="0" w:color="auto"/>
              <w:right w:val="single" w:sz="4" w:space="0" w:color="auto"/>
            </w:tcBorders>
            <w:shd w:val="clear" w:color="000000" w:fill="FFFFFF"/>
            <w:noWrap/>
            <w:vAlign w:val="bottom"/>
            <w:hideMark/>
          </w:tcPr>
          <w:p w14:paraId="0D4FE8F0" w14:textId="77777777" w:rsidR="005242DE" w:rsidRPr="005242DE" w:rsidRDefault="005242DE" w:rsidP="005242DE">
            <w:pPr>
              <w:jc w:val="right"/>
              <w:rPr>
                <w:sz w:val="13"/>
                <w:szCs w:val="13"/>
              </w:rPr>
            </w:pPr>
            <w:r w:rsidRPr="005242DE">
              <w:rPr>
                <w:sz w:val="13"/>
                <w:szCs w:val="13"/>
              </w:rPr>
              <w:t>5,91</w:t>
            </w:r>
          </w:p>
        </w:tc>
        <w:tc>
          <w:tcPr>
            <w:tcW w:w="1489" w:type="dxa"/>
            <w:tcBorders>
              <w:top w:val="nil"/>
              <w:left w:val="nil"/>
              <w:bottom w:val="single" w:sz="4" w:space="0" w:color="auto"/>
              <w:right w:val="single" w:sz="4" w:space="0" w:color="auto"/>
            </w:tcBorders>
            <w:shd w:val="clear" w:color="000000" w:fill="FFFFFF"/>
            <w:noWrap/>
            <w:vAlign w:val="bottom"/>
            <w:hideMark/>
          </w:tcPr>
          <w:p w14:paraId="4DA80193" w14:textId="77777777" w:rsidR="005242DE" w:rsidRPr="005242DE" w:rsidRDefault="005242DE" w:rsidP="005242DE">
            <w:pPr>
              <w:jc w:val="right"/>
              <w:rPr>
                <w:sz w:val="13"/>
                <w:szCs w:val="13"/>
              </w:rPr>
            </w:pPr>
            <w:r w:rsidRPr="005242DE">
              <w:rPr>
                <w:sz w:val="13"/>
                <w:szCs w:val="13"/>
              </w:rPr>
              <w:t>-0,07</w:t>
            </w:r>
          </w:p>
        </w:tc>
        <w:tc>
          <w:tcPr>
            <w:tcW w:w="1704" w:type="dxa"/>
            <w:tcBorders>
              <w:top w:val="nil"/>
              <w:left w:val="nil"/>
              <w:bottom w:val="single" w:sz="4" w:space="0" w:color="auto"/>
              <w:right w:val="single" w:sz="4" w:space="0" w:color="auto"/>
            </w:tcBorders>
            <w:shd w:val="clear" w:color="000000" w:fill="FFFFFF"/>
            <w:noWrap/>
            <w:vAlign w:val="bottom"/>
            <w:hideMark/>
          </w:tcPr>
          <w:p w14:paraId="41513BB2" w14:textId="77777777" w:rsidR="005242DE" w:rsidRPr="005242DE" w:rsidRDefault="005242DE" w:rsidP="005242DE">
            <w:pPr>
              <w:jc w:val="right"/>
              <w:rPr>
                <w:sz w:val="13"/>
                <w:szCs w:val="13"/>
              </w:rPr>
            </w:pPr>
            <w:r w:rsidRPr="005242DE">
              <w:rPr>
                <w:sz w:val="13"/>
                <w:szCs w:val="13"/>
              </w:rPr>
              <w:t>21,43</w:t>
            </w:r>
          </w:p>
        </w:tc>
      </w:tr>
      <w:tr w:rsidR="005242DE" w:rsidRPr="005242DE" w14:paraId="7EF1FE9B" w14:textId="77777777" w:rsidTr="005242DE">
        <w:trPr>
          <w:trHeight w:val="285"/>
          <w:jc w:val="center"/>
        </w:trPr>
        <w:tc>
          <w:tcPr>
            <w:tcW w:w="320" w:type="dxa"/>
            <w:tcBorders>
              <w:top w:val="nil"/>
              <w:left w:val="nil"/>
              <w:bottom w:val="nil"/>
              <w:right w:val="nil"/>
            </w:tcBorders>
            <w:shd w:val="clear" w:color="auto" w:fill="auto"/>
            <w:noWrap/>
            <w:vAlign w:val="bottom"/>
            <w:hideMark/>
          </w:tcPr>
          <w:p w14:paraId="1A7A2146" w14:textId="77777777" w:rsidR="005242DE" w:rsidRPr="005242DE" w:rsidRDefault="005242DE" w:rsidP="005242DE">
            <w:pPr>
              <w:jc w:val="right"/>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5A5B3BEA" w14:textId="77777777" w:rsidR="005242DE" w:rsidRPr="005242DE" w:rsidRDefault="005242DE" w:rsidP="005242DE">
            <w:pPr>
              <w:jc w:val="center"/>
              <w:rPr>
                <w:sz w:val="13"/>
                <w:szCs w:val="13"/>
              </w:rPr>
            </w:pPr>
            <w:r w:rsidRPr="005242DE">
              <w:rPr>
                <w:sz w:val="13"/>
                <w:szCs w:val="13"/>
              </w:rPr>
              <w:t>2</w:t>
            </w:r>
          </w:p>
        </w:tc>
        <w:tc>
          <w:tcPr>
            <w:tcW w:w="971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91676C4" w14:textId="77777777" w:rsidR="005242DE" w:rsidRPr="005242DE" w:rsidRDefault="005242DE" w:rsidP="005242DE">
            <w:pPr>
              <w:rPr>
                <w:b/>
                <w:bCs/>
                <w:sz w:val="13"/>
                <w:szCs w:val="13"/>
              </w:rPr>
            </w:pPr>
            <w:r w:rsidRPr="005242DE">
              <w:rPr>
                <w:b/>
                <w:bCs/>
                <w:sz w:val="13"/>
                <w:szCs w:val="13"/>
              </w:rPr>
              <w:t>Расходы на теплоноситель</w:t>
            </w:r>
          </w:p>
        </w:tc>
        <w:tc>
          <w:tcPr>
            <w:tcW w:w="1080" w:type="dxa"/>
            <w:tcBorders>
              <w:top w:val="nil"/>
              <w:left w:val="nil"/>
              <w:bottom w:val="single" w:sz="4" w:space="0" w:color="auto"/>
              <w:right w:val="single" w:sz="4" w:space="0" w:color="auto"/>
            </w:tcBorders>
            <w:shd w:val="clear" w:color="auto" w:fill="auto"/>
            <w:noWrap/>
            <w:vAlign w:val="bottom"/>
            <w:hideMark/>
          </w:tcPr>
          <w:p w14:paraId="6DD73995" w14:textId="77777777" w:rsidR="005242DE" w:rsidRPr="005242DE" w:rsidRDefault="005242DE" w:rsidP="005242DE">
            <w:pPr>
              <w:jc w:val="center"/>
              <w:rPr>
                <w:b/>
                <w:bCs/>
                <w:sz w:val="13"/>
                <w:szCs w:val="13"/>
              </w:rPr>
            </w:pPr>
            <w:r w:rsidRPr="005242DE">
              <w:rPr>
                <w:b/>
                <w:bCs/>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74C8F70C" w14:textId="77777777" w:rsidR="005242DE" w:rsidRPr="005242DE" w:rsidRDefault="005242DE" w:rsidP="005242DE">
            <w:pPr>
              <w:jc w:val="center"/>
              <w:rPr>
                <w:b/>
                <w:bCs/>
                <w:sz w:val="13"/>
                <w:szCs w:val="13"/>
              </w:rPr>
            </w:pPr>
            <w:r w:rsidRPr="005242DE">
              <w:rPr>
                <w:b/>
                <w:bCs/>
                <w:sz w:val="13"/>
                <w:szCs w:val="13"/>
              </w:rPr>
              <w:t>85,55</w:t>
            </w:r>
          </w:p>
        </w:tc>
        <w:tc>
          <w:tcPr>
            <w:tcW w:w="1636" w:type="dxa"/>
            <w:tcBorders>
              <w:top w:val="nil"/>
              <w:left w:val="nil"/>
              <w:bottom w:val="single" w:sz="4" w:space="0" w:color="auto"/>
              <w:right w:val="single" w:sz="4" w:space="0" w:color="auto"/>
            </w:tcBorders>
            <w:shd w:val="clear" w:color="000000" w:fill="FFFFFF"/>
            <w:noWrap/>
            <w:vAlign w:val="bottom"/>
            <w:hideMark/>
          </w:tcPr>
          <w:p w14:paraId="5CBA732E" w14:textId="77777777" w:rsidR="005242DE" w:rsidRPr="005242DE" w:rsidRDefault="005242DE" w:rsidP="005242DE">
            <w:pPr>
              <w:jc w:val="right"/>
              <w:rPr>
                <w:b/>
                <w:bCs/>
                <w:sz w:val="13"/>
                <w:szCs w:val="13"/>
              </w:rPr>
            </w:pPr>
            <w:r w:rsidRPr="005242DE">
              <w:rPr>
                <w:b/>
                <w:bCs/>
                <w:sz w:val="13"/>
                <w:szCs w:val="13"/>
              </w:rPr>
              <w:t>103,08</w:t>
            </w:r>
          </w:p>
        </w:tc>
        <w:tc>
          <w:tcPr>
            <w:tcW w:w="1395" w:type="dxa"/>
            <w:tcBorders>
              <w:top w:val="nil"/>
              <w:left w:val="nil"/>
              <w:bottom w:val="single" w:sz="4" w:space="0" w:color="auto"/>
              <w:right w:val="single" w:sz="4" w:space="0" w:color="auto"/>
            </w:tcBorders>
            <w:shd w:val="clear" w:color="000000" w:fill="FFFFFF"/>
            <w:noWrap/>
            <w:vAlign w:val="bottom"/>
            <w:hideMark/>
          </w:tcPr>
          <w:p w14:paraId="77E1943C" w14:textId="77777777" w:rsidR="005242DE" w:rsidRPr="005242DE" w:rsidRDefault="005242DE" w:rsidP="005242DE">
            <w:pPr>
              <w:jc w:val="right"/>
              <w:rPr>
                <w:b/>
                <w:bCs/>
                <w:sz w:val="13"/>
                <w:szCs w:val="13"/>
              </w:rPr>
            </w:pPr>
            <w:r w:rsidRPr="005242DE">
              <w:rPr>
                <w:b/>
                <w:bCs/>
                <w:sz w:val="13"/>
                <w:szCs w:val="13"/>
              </w:rPr>
              <w:t>95,60</w:t>
            </w:r>
          </w:p>
        </w:tc>
        <w:tc>
          <w:tcPr>
            <w:tcW w:w="1394" w:type="dxa"/>
            <w:tcBorders>
              <w:top w:val="nil"/>
              <w:left w:val="nil"/>
              <w:bottom w:val="single" w:sz="4" w:space="0" w:color="auto"/>
              <w:right w:val="single" w:sz="4" w:space="0" w:color="auto"/>
            </w:tcBorders>
            <w:shd w:val="clear" w:color="000000" w:fill="FFFFFF"/>
            <w:noWrap/>
            <w:vAlign w:val="bottom"/>
            <w:hideMark/>
          </w:tcPr>
          <w:p w14:paraId="2400AA8C" w14:textId="77777777" w:rsidR="005242DE" w:rsidRPr="005242DE" w:rsidRDefault="005242DE" w:rsidP="005242DE">
            <w:pPr>
              <w:jc w:val="right"/>
              <w:rPr>
                <w:b/>
                <w:bCs/>
                <w:sz w:val="13"/>
                <w:szCs w:val="13"/>
              </w:rPr>
            </w:pPr>
            <w:r w:rsidRPr="005242DE">
              <w:rPr>
                <w:b/>
                <w:bCs/>
                <w:sz w:val="13"/>
                <w:szCs w:val="13"/>
              </w:rPr>
              <w:t>101,33</w:t>
            </w:r>
          </w:p>
        </w:tc>
        <w:tc>
          <w:tcPr>
            <w:tcW w:w="1394" w:type="dxa"/>
            <w:tcBorders>
              <w:top w:val="nil"/>
              <w:left w:val="nil"/>
              <w:bottom w:val="single" w:sz="4" w:space="0" w:color="auto"/>
              <w:right w:val="single" w:sz="4" w:space="0" w:color="auto"/>
            </w:tcBorders>
            <w:shd w:val="clear" w:color="000000" w:fill="FFFFFF"/>
            <w:noWrap/>
            <w:vAlign w:val="bottom"/>
            <w:hideMark/>
          </w:tcPr>
          <w:p w14:paraId="489B944D" w14:textId="77777777" w:rsidR="005242DE" w:rsidRPr="005242DE" w:rsidRDefault="005242DE" w:rsidP="005242DE">
            <w:pPr>
              <w:jc w:val="right"/>
              <w:rPr>
                <w:b/>
                <w:bCs/>
                <w:sz w:val="13"/>
                <w:szCs w:val="13"/>
              </w:rPr>
            </w:pPr>
            <w:r w:rsidRPr="005242DE">
              <w:rPr>
                <w:b/>
                <w:bCs/>
                <w:sz w:val="13"/>
                <w:szCs w:val="13"/>
              </w:rPr>
              <w:t>105,90</w:t>
            </w:r>
          </w:p>
        </w:tc>
        <w:tc>
          <w:tcPr>
            <w:tcW w:w="1489" w:type="dxa"/>
            <w:tcBorders>
              <w:top w:val="nil"/>
              <w:left w:val="nil"/>
              <w:bottom w:val="single" w:sz="4" w:space="0" w:color="auto"/>
              <w:right w:val="single" w:sz="4" w:space="0" w:color="auto"/>
            </w:tcBorders>
            <w:shd w:val="clear" w:color="000000" w:fill="FFFFFF"/>
            <w:noWrap/>
            <w:vAlign w:val="bottom"/>
            <w:hideMark/>
          </w:tcPr>
          <w:p w14:paraId="139526D7" w14:textId="77777777" w:rsidR="005242DE" w:rsidRPr="005242DE" w:rsidRDefault="005242DE" w:rsidP="005242DE">
            <w:pPr>
              <w:jc w:val="right"/>
              <w:rPr>
                <w:b/>
                <w:bCs/>
                <w:sz w:val="13"/>
                <w:szCs w:val="13"/>
              </w:rPr>
            </w:pPr>
            <w:r w:rsidRPr="005242DE">
              <w:rPr>
                <w:b/>
                <w:bCs/>
                <w:sz w:val="13"/>
                <w:szCs w:val="13"/>
              </w:rPr>
              <w:t>-7,48</w:t>
            </w:r>
          </w:p>
        </w:tc>
        <w:tc>
          <w:tcPr>
            <w:tcW w:w="1704" w:type="dxa"/>
            <w:tcBorders>
              <w:top w:val="nil"/>
              <w:left w:val="nil"/>
              <w:bottom w:val="single" w:sz="4" w:space="0" w:color="auto"/>
              <w:right w:val="single" w:sz="4" w:space="0" w:color="auto"/>
            </w:tcBorders>
            <w:shd w:val="clear" w:color="000000" w:fill="FFFFFF"/>
            <w:noWrap/>
            <w:vAlign w:val="bottom"/>
            <w:hideMark/>
          </w:tcPr>
          <w:p w14:paraId="5BFFC9EA" w14:textId="77777777" w:rsidR="005242DE" w:rsidRPr="005242DE" w:rsidRDefault="005242DE" w:rsidP="005242DE">
            <w:pPr>
              <w:jc w:val="right"/>
              <w:rPr>
                <w:b/>
                <w:bCs/>
                <w:sz w:val="13"/>
                <w:szCs w:val="13"/>
              </w:rPr>
            </w:pPr>
            <w:r w:rsidRPr="005242DE">
              <w:rPr>
                <w:b/>
                <w:bCs/>
                <w:sz w:val="13"/>
                <w:szCs w:val="13"/>
              </w:rPr>
              <w:t>11,75</w:t>
            </w:r>
          </w:p>
        </w:tc>
      </w:tr>
      <w:tr w:rsidR="005242DE" w:rsidRPr="005242DE" w14:paraId="65CC7FD7"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24C17007" w14:textId="77777777" w:rsidR="005242DE" w:rsidRPr="005242DE" w:rsidRDefault="005242DE" w:rsidP="005242DE">
            <w:pPr>
              <w:jc w:val="right"/>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2BF38FCA" w14:textId="77777777" w:rsidR="005242DE" w:rsidRPr="005242DE" w:rsidRDefault="005242DE" w:rsidP="005242DE">
            <w:pPr>
              <w:jc w:val="center"/>
              <w:rPr>
                <w:sz w:val="13"/>
                <w:szCs w:val="13"/>
              </w:rPr>
            </w:pPr>
            <w:r w:rsidRPr="005242DE">
              <w:rPr>
                <w:sz w:val="13"/>
                <w:szCs w:val="13"/>
              </w:rPr>
              <w:t>3</w:t>
            </w:r>
          </w:p>
        </w:tc>
        <w:tc>
          <w:tcPr>
            <w:tcW w:w="6590" w:type="dxa"/>
            <w:tcBorders>
              <w:top w:val="nil"/>
              <w:left w:val="nil"/>
              <w:bottom w:val="single" w:sz="4" w:space="0" w:color="auto"/>
              <w:right w:val="single" w:sz="4" w:space="0" w:color="auto"/>
            </w:tcBorders>
            <w:shd w:val="clear" w:color="auto" w:fill="auto"/>
            <w:noWrap/>
            <w:vAlign w:val="bottom"/>
            <w:hideMark/>
          </w:tcPr>
          <w:p w14:paraId="39E00AA8" w14:textId="77777777" w:rsidR="005242DE" w:rsidRPr="005242DE" w:rsidRDefault="005242DE" w:rsidP="005242DE">
            <w:pPr>
              <w:rPr>
                <w:sz w:val="13"/>
                <w:szCs w:val="13"/>
              </w:rPr>
            </w:pPr>
            <w:r w:rsidRPr="005242DE">
              <w:rPr>
                <w:sz w:val="13"/>
                <w:szCs w:val="13"/>
              </w:rPr>
              <w:t xml:space="preserve">  - объём воды для теплоснабжения (справочно)</w:t>
            </w:r>
          </w:p>
        </w:tc>
        <w:tc>
          <w:tcPr>
            <w:tcW w:w="940" w:type="dxa"/>
            <w:tcBorders>
              <w:top w:val="nil"/>
              <w:left w:val="nil"/>
              <w:bottom w:val="single" w:sz="4" w:space="0" w:color="auto"/>
              <w:right w:val="single" w:sz="4" w:space="0" w:color="auto"/>
            </w:tcBorders>
            <w:shd w:val="clear" w:color="auto" w:fill="auto"/>
            <w:noWrap/>
            <w:vAlign w:val="bottom"/>
            <w:hideMark/>
          </w:tcPr>
          <w:p w14:paraId="63059370" w14:textId="77777777" w:rsidR="005242DE" w:rsidRPr="005242DE" w:rsidRDefault="005242DE" w:rsidP="005242DE">
            <w:pPr>
              <w:rPr>
                <w:sz w:val="13"/>
                <w:szCs w:val="13"/>
              </w:rPr>
            </w:pPr>
            <w:r w:rsidRPr="005242DE">
              <w:rPr>
                <w:sz w:val="13"/>
                <w:szCs w:val="13"/>
              </w:rPr>
              <w:t> </w:t>
            </w:r>
          </w:p>
        </w:tc>
        <w:tc>
          <w:tcPr>
            <w:tcW w:w="940" w:type="dxa"/>
            <w:tcBorders>
              <w:top w:val="nil"/>
              <w:left w:val="nil"/>
              <w:bottom w:val="single" w:sz="4" w:space="0" w:color="auto"/>
              <w:right w:val="single" w:sz="4" w:space="0" w:color="auto"/>
            </w:tcBorders>
            <w:shd w:val="clear" w:color="auto" w:fill="auto"/>
            <w:noWrap/>
            <w:vAlign w:val="bottom"/>
            <w:hideMark/>
          </w:tcPr>
          <w:p w14:paraId="67F629AB" w14:textId="77777777" w:rsidR="005242DE" w:rsidRPr="005242DE" w:rsidRDefault="005242DE" w:rsidP="005242DE">
            <w:pPr>
              <w:rPr>
                <w:sz w:val="13"/>
                <w:szCs w:val="13"/>
              </w:rPr>
            </w:pPr>
            <w:r w:rsidRPr="005242DE">
              <w:rPr>
                <w:sz w:val="13"/>
                <w:szCs w:val="13"/>
              </w:rPr>
              <w:t> </w:t>
            </w:r>
          </w:p>
        </w:tc>
        <w:tc>
          <w:tcPr>
            <w:tcW w:w="1240" w:type="dxa"/>
            <w:tcBorders>
              <w:top w:val="nil"/>
              <w:left w:val="nil"/>
              <w:bottom w:val="single" w:sz="4" w:space="0" w:color="auto"/>
              <w:right w:val="single" w:sz="4" w:space="0" w:color="auto"/>
            </w:tcBorders>
            <w:shd w:val="clear" w:color="auto" w:fill="auto"/>
            <w:noWrap/>
            <w:vAlign w:val="bottom"/>
            <w:hideMark/>
          </w:tcPr>
          <w:p w14:paraId="69A97A3B" w14:textId="77777777" w:rsidR="005242DE" w:rsidRPr="005242DE" w:rsidRDefault="005242DE" w:rsidP="005242DE">
            <w:pPr>
              <w:rPr>
                <w:sz w:val="13"/>
                <w:szCs w:val="13"/>
              </w:rPr>
            </w:pPr>
            <w:r w:rsidRPr="005242DE">
              <w:rPr>
                <w:sz w:val="13"/>
                <w:szCs w:val="13"/>
              </w:rPr>
              <w:t> </w:t>
            </w:r>
          </w:p>
        </w:tc>
        <w:tc>
          <w:tcPr>
            <w:tcW w:w="1080" w:type="dxa"/>
            <w:tcBorders>
              <w:top w:val="nil"/>
              <w:left w:val="nil"/>
              <w:bottom w:val="single" w:sz="4" w:space="0" w:color="auto"/>
              <w:right w:val="single" w:sz="4" w:space="0" w:color="auto"/>
            </w:tcBorders>
            <w:shd w:val="clear" w:color="auto" w:fill="auto"/>
            <w:noWrap/>
            <w:vAlign w:val="bottom"/>
            <w:hideMark/>
          </w:tcPr>
          <w:p w14:paraId="25C325F7" w14:textId="77777777" w:rsidR="005242DE" w:rsidRPr="005242DE" w:rsidRDefault="005242DE" w:rsidP="005242DE">
            <w:pPr>
              <w:jc w:val="center"/>
              <w:rPr>
                <w:sz w:val="13"/>
                <w:szCs w:val="13"/>
              </w:rPr>
            </w:pPr>
            <w:r w:rsidRPr="005242DE">
              <w:rPr>
                <w:sz w:val="13"/>
                <w:szCs w:val="13"/>
              </w:rPr>
              <w:t>тыс.м3</w:t>
            </w:r>
          </w:p>
        </w:tc>
        <w:tc>
          <w:tcPr>
            <w:tcW w:w="1376" w:type="dxa"/>
            <w:tcBorders>
              <w:top w:val="nil"/>
              <w:left w:val="nil"/>
              <w:bottom w:val="single" w:sz="4" w:space="0" w:color="auto"/>
              <w:right w:val="single" w:sz="4" w:space="0" w:color="auto"/>
            </w:tcBorders>
            <w:shd w:val="clear" w:color="000000" w:fill="FFFFFF"/>
            <w:noWrap/>
            <w:vAlign w:val="bottom"/>
            <w:hideMark/>
          </w:tcPr>
          <w:p w14:paraId="4A944A39" w14:textId="77777777" w:rsidR="005242DE" w:rsidRPr="005242DE" w:rsidRDefault="005242DE" w:rsidP="005242DE">
            <w:pPr>
              <w:jc w:val="center"/>
              <w:rPr>
                <w:sz w:val="13"/>
                <w:szCs w:val="13"/>
              </w:rPr>
            </w:pPr>
            <w:r w:rsidRPr="005242DE">
              <w:rPr>
                <w:sz w:val="13"/>
                <w:szCs w:val="13"/>
              </w:rPr>
              <w:t>7,86</w:t>
            </w:r>
          </w:p>
        </w:tc>
        <w:tc>
          <w:tcPr>
            <w:tcW w:w="1636" w:type="dxa"/>
            <w:tcBorders>
              <w:top w:val="nil"/>
              <w:left w:val="nil"/>
              <w:bottom w:val="single" w:sz="4" w:space="0" w:color="auto"/>
              <w:right w:val="single" w:sz="4" w:space="0" w:color="auto"/>
            </w:tcBorders>
            <w:shd w:val="clear" w:color="000000" w:fill="FFFFFF"/>
            <w:noWrap/>
            <w:vAlign w:val="bottom"/>
            <w:hideMark/>
          </w:tcPr>
          <w:p w14:paraId="35F05036" w14:textId="77777777" w:rsidR="005242DE" w:rsidRPr="005242DE" w:rsidRDefault="005242DE" w:rsidP="005242DE">
            <w:pPr>
              <w:jc w:val="right"/>
              <w:rPr>
                <w:sz w:val="13"/>
                <w:szCs w:val="13"/>
              </w:rPr>
            </w:pPr>
            <w:r w:rsidRPr="005242DE">
              <w:rPr>
                <w:sz w:val="13"/>
                <w:szCs w:val="13"/>
              </w:rPr>
              <w:t>7,86</w:t>
            </w:r>
          </w:p>
        </w:tc>
        <w:tc>
          <w:tcPr>
            <w:tcW w:w="1395" w:type="dxa"/>
            <w:tcBorders>
              <w:top w:val="nil"/>
              <w:left w:val="nil"/>
              <w:bottom w:val="single" w:sz="4" w:space="0" w:color="auto"/>
              <w:right w:val="single" w:sz="4" w:space="0" w:color="auto"/>
            </w:tcBorders>
            <w:shd w:val="clear" w:color="000000" w:fill="FFFFFF"/>
            <w:noWrap/>
            <w:vAlign w:val="bottom"/>
            <w:hideMark/>
          </w:tcPr>
          <w:p w14:paraId="5F4209D9" w14:textId="77777777" w:rsidR="005242DE" w:rsidRPr="005242DE" w:rsidRDefault="005242DE" w:rsidP="005242DE">
            <w:pPr>
              <w:jc w:val="right"/>
              <w:rPr>
                <w:sz w:val="13"/>
                <w:szCs w:val="13"/>
              </w:rPr>
            </w:pPr>
            <w:r w:rsidRPr="005242DE">
              <w:rPr>
                <w:sz w:val="13"/>
                <w:szCs w:val="13"/>
              </w:rPr>
              <w:t>7,89</w:t>
            </w:r>
          </w:p>
        </w:tc>
        <w:tc>
          <w:tcPr>
            <w:tcW w:w="1394" w:type="dxa"/>
            <w:tcBorders>
              <w:top w:val="nil"/>
              <w:left w:val="nil"/>
              <w:bottom w:val="single" w:sz="4" w:space="0" w:color="auto"/>
              <w:right w:val="single" w:sz="4" w:space="0" w:color="auto"/>
            </w:tcBorders>
            <w:shd w:val="clear" w:color="000000" w:fill="FFFFFF"/>
            <w:noWrap/>
            <w:vAlign w:val="bottom"/>
            <w:hideMark/>
          </w:tcPr>
          <w:p w14:paraId="0380A8B2" w14:textId="77777777" w:rsidR="005242DE" w:rsidRPr="005242DE" w:rsidRDefault="005242DE" w:rsidP="005242DE">
            <w:pPr>
              <w:jc w:val="right"/>
              <w:rPr>
                <w:sz w:val="13"/>
                <w:szCs w:val="13"/>
              </w:rPr>
            </w:pPr>
            <w:r w:rsidRPr="005242DE">
              <w:rPr>
                <w:sz w:val="13"/>
                <w:szCs w:val="13"/>
              </w:rPr>
              <w:t>7,89</w:t>
            </w:r>
          </w:p>
        </w:tc>
        <w:tc>
          <w:tcPr>
            <w:tcW w:w="1394" w:type="dxa"/>
            <w:tcBorders>
              <w:top w:val="nil"/>
              <w:left w:val="nil"/>
              <w:bottom w:val="single" w:sz="4" w:space="0" w:color="auto"/>
              <w:right w:val="single" w:sz="4" w:space="0" w:color="auto"/>
            </w:tcBorders>
            <w:shd w:val="clear" w:color="000000" w:fill="FFFFFF"/>
            <w:noWrap/>
            <w:vAlign w:val="bottom"/>
            <w:hideMark/>
          </w:tcPr>
          <w:p w14:paraId="79D4667D" w14:textId="77777777" w:rsidR="005242DE" w:rsidRPr="005242DE" w:rsidRDefault="005242DE" w:rsidP="005242DE">
            <w:pPr>
              <w:jc w:val="right"/>
              <w:rPr>
                <w:sz w:val="13"/>
                <w:szCs w:val="13"/>
              </w:rPr>
            </w:pPr>
            <w:r w:rsidRPr="005242DE">
              <w:rPr>
                <w:sz w:val="13"/>
                <w:szCs w:val="13"/>
              </w:rPr>
              <w:t>7,89</w:t>
            </w:r>
          </w:p>
        </w:tc>
        <w:tc>
          <w:tcPr>
            <w:tcW w:w="1489" w:type="dxa"/>
            <w:tcBorders>
              <w:top w:val="nil"/>
              <w:left w:val="nil"/>
              <w:bottom w:val="single" w:sz="4" w:space="0" w:color="auto"/>
              <w:right w:val="single" w:sz="4" w:space="0" w:color="auto"/>
            </w:tcBorders>
            <w:shd w:val="clear" w:color="000000" w:fill="FFFFFF"/>
            <w:noWrap/>
            <w:vAlign w:val="bottom"/>
            <w:hideMark/>
          </w:tcPr>
          <w:p w14:paraId="646CC198" w14:textId="77777777" w:rsidR="005242DE" w:rsidRPr="005242DE" w:rsidRDefault="005242DE" w:rsidP="005242DE">
            <w:pPr>
              <w:jc w:val="right"/>
              <w:rPr>
                <w:sz w:val="13"/>
                <w:szCs w:val="13"/>
              </w:rPr>
            </w:pPr>
            <w:r w:rsidRPr="005242DE">
              <w:rPr>
                <w:sz w:val="13"/>
                <w:szCs w:val="13"/>
              </w:rPr>
              <w:t>0,02</w:t>
            </w:r>
          </w:p>
        </w:tc>
        <w:tc>
          <w:tcPr>
            <w:tcW w:w="1704" w:type="dxa"/>
            <w:tcBorders>
              <w:top w:val="nil"/>
              <w:left w:val="nil"/>
              <w:bottom w:val="single" w:sz="4" w:space="0" w:color="auto"/>
              <w:right w:val="single" w:sz="4" w:space="0" w:color="auto"/>
            </w:tcBorders>
            <w:shd w:val="clear" w:color="000000" w:fill="FFFFFF"/>
            <w:noWrap/>
            <w:vAlign w:val="bottom"/>
            <w:hideMark/>
          </w:tcPr>
          <w:p w14:paraId="3B4BCB8C" w14:textId="77777777" w:rsidR="005242DE" w:rsidRPr="005242DE" w:rsidRDefault="005242DE" w:rsidP="005242DE">
            <w:pPr>
              <w:jc w:val="right"/>
              <w:rPr>
                <w:sz w:val="13"/>
                <w:szCs w:val="13"/>
              </w:rPr>
            </w:pPr>
            <w:r w:rsidRPr="005242DE">
              <w:rPr>
                <w:sz w:val="13"/>
                <w:szCs w:val="13"/>
              </w:rPr>
              <w:t>0,32</w:t>
            </w:r>
          </w:p>
        </w:tc>
      </w:tr>
      <w:tr w:rsidR="005242DE" w:rsidRPr="005242DE" w14:paraId="4CA9AF98"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71514DF8" w14:textId="77777777" w:rsidR="005242DE" w:rsidRPr="005242DE" w:rsidRDefault="005242DE" w:rsidP="005242DE">
            <w:pPr>
              <w:jc w:val="right"/>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57290E64" w14:textId="77777777" w:rsidR="005242DE" w:rsidRPr="005242DE" w:rsidRDefault="005242DE" w:rsidP="005242DE">
            <w:pPr>
              <w:jc w:val="center"/>
              <w:rPr>
                <w:sz w:val="13"/>
                <w:szCs w:val="13"/>
              </w:rPr>
            </w:pPr>
            <w:r w:rsidRPr="005242DE">
              <w:rPr>
                <w:sz w:val="13"/>
                <w:szCs w:val="13"/>
              </w:rPr>
              <w:t>4</w:t>
            </w:r>
          </w:p>
        </w:tc>
        <w:tc>
          <w:tcPr>
            <w:tcW w:w="6590" w:type="dxa"/>
            <w:tcBorders>
              <w:top w:val="nil"/>
              <w:left w:val="nil"/>
              <w:bottom w:val="single" w:sz="4" w:space="0" w:color="auto"/>
              <w:right w:val="single" w:sz="4" w:space="0" w:color="auto"/>
            </w:tcBorders>
            <w:shd w:val="clear" w:color="auto" w:fill="auto"/>
            <w:noWrap/>
            <w:vAlign w:val="bottom"/>
            <w:hideMark/>
          </w:tcPr>
          <w:p w14:paraId="5D19F05D" w14:textId="77777777" w:rsidR="005242DE" w:rsidRPr="005242DE" w:rsidRDefault="005242DE" w:rsidP="005242DE">
            <w:pPr>
              <w:rPr>
                <w:sz w:val="13"/>
                <w:szCs w:val="13"/>
              </w:rPr>
            </w:pPr>
            <w:r w:rsidRPr="005242DE">
              <w:rPr>
                <w:sz w:val="13"/>
                <w:szCs w:val="13"/>
              </w:rPr>
              <w:t xml:space="preserve">  - цена воды для теплоснабжения (справочно)</w:t>
            </w:r>
          </w:p>
        </w:tc>
        <w:tc>
          <w:tcPr>
            <w:tcW w:w="940" w:type="dxa"/>
            <w:tcBorders>
              <w:top w:val="nil"/>
              <w:left w:val="nil"/>
              <w:bottom w:val="single" w:sz="4" w:space="0" w:color="auto"/>
              <w:right w:val="single" w:sz="4" w:space="0" w:color="auto"/>
            </w:tcBorders>
            <w:shd w:val="clear" w:color="auto" w:fill="auto"/>
            <w:noWrap/>
            <w:vAlign w:val="bottom"/>
            <w:hideMark/>
          </w:tcPr>
          <w:p w14:paraId="4726F80D" w14:textId="77777777" w:rsidR="005242DE" w:rsidRPr="005242DE" w:rsidRDefault="005242DE" w:rsidP="005242DE">
            <w:pPr>
              <w:rPr>
                <w:sz w:val="13"/>
                <w:szCs w:val="13"/>
              </w:rPr>
            </w:pPr>
            <w:r w:rsidRPr="005242DE">
              <w:rPr>
                <w:sz w:val="13"/>
                <w:szCs w:val="13"/>
              </w:rPr>
              <w:t> </w:t>
            </w:r>
          </w:p>
        </w:tc>
        <w:tc>
          <w:tcPr>
            <w:tcW w:w="940" w:type="dxa"/>
            <w:tcBorders>
              <w:top w:val="nil"/>
              <w:left w:val="nil"/>
              <w:bottom w:val="single" w:sz="4" w:space="0" w:color="auto"/>
              <w:right w:val="single" w:sz="4" w:space="0" w:color="auto"/>
            </w:tcBorders>
            <w:shd w:val="clear" w:color="auto" w:fill="auto"/>
            <w:noWrap/>
            <w:vAlign w:val="bottom"/>
            <w:hideMark/>
          </w:tcPr>
          <w:p w14:paraId="3D06E383" w14:textId="77777777" w:rsidR="005242DE" w:rsidRPr="005242DE" w:rsidRDefault="005242DE" w:rsidP="005242DE">
            <w:pPr>
              <w:rPr>
                <w:sz w:val="13"/>
                <w:szCs w:val="13"/>
              </w:rPr>
            </w:pPr>
            <w:r w:rsidRPr="005242DE">
              <w:rPr>
                <w:sz w:val="13"/>
                <w:szCs w:val="13"/>
              </w:rPr>
              <w:t> </w:t>
            </w:r>
          </w:p>
        </w:tc>
        <w:tc>
          <w:tcPr>
            <w:tcW w:w="1240" w:type="dxa"/>
            <w:tcBorders>
              <w:top w:val="nil"/>
              <w:left w:val="nil"/>
              <w:bottom w:val="single" w:sz="4" w:space="0" w:color="auto"/>
              <w:right w:val="single" w:sz="4" w:space="0" w:color="auto"/>
            </w:tcBorders>
            <w:shd w:val="clear" w:color="auto" w:fill="auto"/>
            <w:noWrap/>
            <w:vAlign w:val="bottom"/>
            <w:hideMark/>
          </w:tcPr>
          <w:p w14:paraId="4C52FBCB" w14:textId="77777777" w:rsidR="005242DE" w:rsidRPr="005242DE" w:rsidRDefault="005242DE" w:rsidP="005242DE">
            <w:pPr>
              <w:rPr>
                <w:sz w:val="13"/>
                <w:szCs w:val="13"/>
              </w:rPr>
            </w:pPr>
            <w:r w:rsidRPr="005242DE">
              <w:rPr>
                <w:sz w:val="13"/>
                <w:szCs w:val="13"/>
              </w:rPr>
              <w:t> </w:t>
            </w:r>
          </w:p>
        </w:tc>
        <w:tc>
          <w:tcPr>
            <w:tcW w:w="1080" w:type="dxa"/>
            <w:tcBorders>
              <w:top w:val="nil"/>
              <w:left w:val="nil"/>
              <w:bottom w:val="single" w:sz="4" w:space="0" w:color="auto"/>
              <w:right w:val="single" w:sz="4" w:space="0" w:color="auto"/>
            </w:tcBorders>
            <w:shd w:val="clear" w:color="auto" w:fill="auto"/>
            <w:noWrap/>
            <w:vAlign w:val="bottom"/>
            <w:hideMark/>
          </w:tcPr>
          <w:p w14:paraId="26928778" w14:textId="77777777" w:rsidR="005242DE" w:rsidRPr="005242DE" w:rsidRDefault="005242DE" w:rsidP="005242DE">
            <w:pPr>
              <w:jc w:val="center"/>
              <w:rPr>
                <w:sz w:val="13"/>
                <w:szCs w:val="13"/>
              </w:rPr>
            </w:pPr>
            <w:r w:rsidRPr="005242DE">
              <w:rPr>
                <w:sz w:val="13"/>
                <w:szCs w:val="13"/>
              </w:rPr>
              <w:t>руб/м3</w:t>
            </w:r>
          </w:p>
        </w:tc>
        <w:tc>
          <w:tcPr>
            <w:tcW w:w="1376" w:type="dxa"/>
            <w:tcBorders>
              <w:top w:val="nil"/>
              <w:left w:val="nil"/>
              <w:bottom w:val="single" w:sz="4" w:space="0" w:color="auto"/>
              <w:right w:val="single" w:sz="4" w:space="0" w:color="auto"/>
            </w:tcBorders>
            <w:shd w:val="clear" w:color="000000" w:fill="FFFFFF"/>
            <w:noWrap/>
            <w:vAlign w:val="bottom"/>
            <w:hideMark/>
          </w:tcPr>
          <w:p w14:paraId="5E63CF93" w14:textId="77777777" w:rsidR="005242DE" w:rsidRPr="005242DE" w:rsidRDefault="005242DE" w:rsidP="005242DE">
            <w:pPr>
              <w:jc w:val="center"/>
              <w:rPr>
                <w:sz w:val="13"/>
                <w:szCs w:val="13"/>
              </w:rPr>
            </w:pPr>
            <w:r w:rsidRPr="005242DE">
              <w:rPr>
                <w:sz w:val="13"/>
                <w:szCs w:val="13"/>
              </w:rPr>
              <w:t>10,88</w:t>
            </w:r>
          </w:p>
        </w:tc>
        <w:tc>
          <w:tcPr>
            <w:tcW w:w="1636" w:type="dxa"/>
            <w:tcBorders>
              <w:top w:val="nil"/>
              <w:left w:val="nil"/>
              <w:bottom w:val="single" w:sz="4" w:space="0" w:color="auto"/>
              <w:right w:val="single" w:sz="4" w:space="0" w:color="auto"/>
            </w:tcBorders>
            <w:shd w:val="clear" w:color="000000" w:fill="FFFFFF"/>
            <w:noWrap/>
            <w:vAlign w:val="bottom"/>
            <w:hideMark/>
          </w:tcPr>
          <w:p w14:paraId="361F1118" w14:textId="77777777" w:rsidR="005242DE" w:rsidRPr="005242DE" w:rsidRDefault="005242DE" w:rsidP="005242DE">
            <w:pPr>
              <w:jc w:val="right"/>
              <w:rPr>
                <w:sz w:val="13"/>
                <w:szCs w:val="13"/>
              </w:rPr>
            </w:pPr>
            <w:r w:rsidRPr="005242DE">
              <w:rPr>
                <w:sz w:val="13"/>
                <w:szCs w:val="13"/>
              </w:rPr>
              <w:t>13,11</w:t>
            </w:r>
          </w:p>
        </w:tc>
        <w:tc>
          <w:tcPr>
            <w:tcW w:w="1395" w:type="dxa"/>
            <w:tcBorders>
              <w:top w:val="nil"/>
              <w:left w:val="nil"/>
              <w:bottom w:val="single" w:sz="4" w:space="0" w:color="auto"/>
              <w:right w:val="single" w:sz="4" w:space="0" w:color="auto"/>
            </w:tcBorders>
            <w:shd w:val="clear" w:color="000000" w:fill="FFFFFF"/>
            <w:noWrap/>
            <w:vAlign w:val="bottom"/>
            <w:hideMark/>
          </w:tcPr>
          <w:p w14:paraId="60DFA5A0" w14:textId="77777777" w:rsidR="005242DE" w:rsidRPr="005242DE" w:rsidRDefault="005242DE" w:rsidP="005242DE">
            <w:pPr>
              <w:jc w:val="right"/>
              <w:rPr>
                <w:sz w:val="13"/>
                <w:szCs w:val="13"/>
              </w:rPr>
            </w:pPr>
            <w:r w:rsidRPr="005242DE">
              <w:rPr>
                <w:sz w:val="13"/>
                <w:szCs w:val="13"/>
              </w:rPr>
              <w:t>12,12</w:t>
            </w:r>
          </w:p>
        </w:tc>
        <w:tc>
          <w:tcPr>
            <w:tcW w:w="1394" w:type="dxa"/>
            <w:tcBorders>
              <w:top w:val="nil"/>
              <w:left w:val="nil"/>
              <w:bottom w:val="single" w:sz="4" w:space="0" w:color="auto"/>
              <w:right w:val="single" w:sz="4" w:space="0" w:color="auto"/>
            </w:tcBorders>
            <w:shd w:val="clear" w:color="000000" w:fill="FFFFFF"/>
            <w:noWrap/>
            <w:vAlign w:val="bottom"/>
            <w:hideMark/>
          </w:tcPr>
          <w:p w14:paraId="7EE1D824" w14:textId="77777777" w:rsidR="005242DE" w:rsidRPr="005242DE" w:rsidRDefault="005242DE" w:rsidP="005242DE">
            <w:pPr>
              <w:jc w:val="right"/>
              <w:rPr>
                <w:sz w:val="13"/>
                <w:szCs w:val="13"/>
              </w:rPr>
            </w:pPr>
            <w:r w:rsidRPr="005242DE">
              <w:rPr>
                <w:sz w:val="13"/>
                <w:szCs w:val="13"/>
              </w:rPr>
              <w:t>12,85</w:t>
            </w:r>
          </w:p>
        </w:tc>
        <w:tc>
          <w:tcPr>
            <w:tcW w:w="1394" w:type="dxa"/>
            <w:tcBorders>
              <w:top w:val="nil"/>
              <w:left w:val="nil"/>
              <w:bottom w:val="single" w:sz="4" w:space="0" w:color="auto"/>
              <w:right w:val="single" w:sz="4" w:space="0" w:color="auto"/>
            </w:tcBorders>
            <w:shd w:val="clear" w:color="000000" w:fill="FFFFFF"/>
            <w:noWrap/>
            <w:vAlign w:val="bottom"/>
            <w:hideMark/>
          </w:tcPr>
          <w:p w14:paraId="392DE84C" w14:textId="77777777" w:rsidR="005242DE" w:rsidRPr="005242DE" w:rsidRDefault="005242DE" w:rsidP="005242DE">
            <w:pPr>
              <w:jc w:val="right"/>
              <w:rPr>
                <w:sz w:val="13"/>
                <w:szCs w:val="13"/>
              </w:rPr>
            </w:pPr>
            <w:r w:rsidRPr="005242DE">
              <w:rPr>
                <w:sz w:val="13"/>
                <w:szCs w:val="13"/>
              </w:rPr>
              <w:t>13,43</w:t>
            </w:r>
          </w:p>
        </w:tc>
        <w:tc>
          <w:tcPr>
            <w:tcW w:w="1489" w:type="dxa"/>
            <w:tcBorders>
              <w:top w:val="nil"/>
              <w:left w:val="nil"/>
              <w:bottom w:val="single" w:sz="4" w:space="0" w:color="auto"/>
              <w:right w:val="single" w:sz="4" w:space="0" w:color="auto"/>
            </w:tcBorders>
            <w:shd w:val="clear" w:color="000000" w:fill="FFFFFF"/>
            <w:noWrap/>
            <w:vAlign w:val="bottom"/>
            <w:hideMark/>
          </w:tcPr>
          <w:p w14:paraId="313571F8" w14:textId="77777777" w:rsidR="005242DE" w:rsidRPr="005242DE" w:rsidRDefault="005242DE" w:rsidP="005242DE">
            <w:pPr>
              <w:jc w:val="right"/>
              <w:rPr>
                <w:sz w:val="13"/>
                <w:szCs w:val="13"/>
              </w:rPr>
            </w:pPr>
            <w:r w:rsidRPr="005242DE">
              <w:rPr>
                <w:sz w:val="13"/>
                <w:szCs w:val="13"/>
              </w:rPr>
              <w:t>-0,99</w:t>
            </w:r>
          </w:p>
        </w:tc>
        <w:tc>
          <w:tcPr>
            <w:tcW w:w="1704" w:type="dxa"/>
            <w:tcBorders>
              <w:top w:val="nil"/>
              <w:left w:val="nil"/>
              <w:bottom w:val="single" w:sz="4" w:space="0" w:color="auto"/>
              <w:right w:val="single" w:sz="4" w:space="0" w:color="auto"/>
            </w:tcBorders>
            <w:shd w:val="clear" w:color="000000" w:fill="FFFFFF"/>
            <w:noWrap/>
            <w:vAlign w:val="bottom"/>
            <w:hideMark/>
          </w:tcPr>
          <w:p w14:paraId="6A620012" w14:textId="77777777" w:rsidR="005242DE" w:rsidRPr="005242DE" w:rsidRDefault="005242DE" w:rsidP="005242DE">
            <w:pPr>
              <w:jc w:val="right"/>
              <w:rPr>
                <w:sz w:val="13"/>
                <w:szCs w:val="13"/>
              </w:rPr>
            </w:pPr>
            <w:r w:rsidRPr="005242DE">
              <w:rPr>
                <w:sz w:val="13"/>
                <w:szCs w:val="13"/>
              </w:rPr>
              <w:t>11,40</w:t>
            </w:r>
          </w:p>
        </w:tc>
      </w:tr>
      <w:tr w:rsidR="005242DE" w:rsidRPr="005242DE" w14:paraId="16443B50"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24C23A21" w14:textId="77777777" w:rsidR="005242DE" w:rsidRPr="005242DE" w:rsidRDefault="005242DE" w:rsidP="005242DE">
            <w:pPr>
              <w:jc w:val="right"/>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4A3CCAA5" w14:textId="77777777" w:rsidR="005242DE" w:rsidRPr="005242DE" w:rsidRDefault="005242DE" w:rsidP="005242DE">
            <w:pPr>
              <w:jc w:val="center"/>
              <w:rPr>
                <w:sz w:val="13"/>
                <w:szCs w:val="13"/>
              </w:rPr>
            </w:pPr>
            <w:r w:rsidRPr="005242DE">
              <w:rPr>
                <w:sz w:val="13"/>
                <w:szCs w:val="13"/>
              </w:rPr>
              <w:t>5</w:t>
            </w:r>
          </w:p>
        </w:tc>
        <w:tc>
          <w:tcPr>
            <w:tcW w:w="97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93700CC" w14:textId="77777777" w:rsidR="005242DE" w:rsidRPr="005242DE" w:rsidRDefault="005242DE" w:rsidP="005242DE">
            <w:pPr>
              <w:rPr>
                <w:b/>
                <w:bCs/>
                <w:sz w:val="13"/>
                <w:szCs w:val="13"/>
              </w:rPr>
            </w:pPr>
            <w:r w:rsidRPr="005242DE">
              <w:rPr>
                <w:b/>
                <w:bCs/>
                <w:sz w:val="13"/>
                <w:szCs w:val="13"/>
              </w:rPr>
              <w:t>Расходы на компенсацию потерь</w:t>
            </w:r>
          </w:p>
        </w:tc>
        <w:tc>
          <w:tcPr>
            <w:tcW w:w="1080" w:type="dxa"/>
            <w:tcBorders>
              <w:top w:val="nil"/>
              <w:left w:val="nil"/>
              <w:bottom w:val="single" w:sz="4" w:space="0" w:color="auto"/>
              <w:right w:val="single" w:sz="4" w:space="0" w:color="auto"/>
            </w:tcBorders>
            <w:shd w:val="clear" w:color="auto" w:fill="auto"/>
            <w:noWrap/>
            <w:vAlign w:val="bottom"/>
            <w:hideMark/>
          </w:tcPr>
          <w:p w14:paraId="6E265851" w14:textId="77777777" w:rsidR="005242DE" w:rsidRPr="005242DE" w:rsidRDefault="005242DE" w:rsidP="005242DE">
            <w:pPr>
              <w:jc w:val="center"/>
              <w:rPr>
                <w:sz w:val="13"/>
                <w:szCs w:val="13"/>
              </w:rPr>
            </w:pPr>
            <w:r w:rsidRPr="005242DE">
              <w:rPr>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5016FCD5" w14:textId="77777777" w:rsidR="005242DE" w:rsidRPr="005242DE" w:rsidRDefault="005242DE" w:rsidP="005242DE">
            <w:pPr>
              <w:jc w:val="center"/>
              <w:rPr>
                <w:sz w:val="13"/>
                <w:szCs w:val="13"/>
              </w:rPr>
            </w:pPr>
            <w:r w:rsidRPr="005242DE">
              <w:rPr>
                <w:sz w:val="13"/>
                <w:szCs w:val="13"/>
              </w:rPr>
              <w:t>7117,84</w:t>
            </w:r>
          </w:p>
        </w:tc>
        <w:tc>
          <w:tcPr>
            <w:tcW w:w="1636" w:type="dxa"/>
            <w:tcBorders>
              <w:top w:val="nil"/>
              <w:left w:val="nil"/>
              <w:bottom w:val="single" w:sz="4" w:space="0" w:color="auto"/>
              <w:right w:val="single" w:sz="4" w:space="0" w:color="auto"/>
            </w:tcBorders>
            <w:shd w:val="clear" w:color="000000" w:fill="FFFFFF"/>
            <w:noWrap/>
            <w:vAlign w:val="bottom"/>
            <w:hideMark/>
          </w:tcPr>
          <w:p w14:paraId="1CEE5651" w14:textId="77777777" w:rsidR="005242DE" w:rsidRPr="005242DE" w:rsidRDefault="005242DE" w:rsidP="005242DE">
            <w:pPr>
              <w:jc w:val="right"/>
              <w:rPr>
                <w:b/>
                <w:bCs/>
                <w:sz w:val="13"/>
                <w:szCs w:val="13"/>
              </w:rPr>
            </w:pPr>
            <w:r w:rsidRPr="005242DE">
              <w:rPr>
                <w:b/>
                <w:bCs/>
                <w:sz w:val="13"/>
                <w:szCs w:val="13"/>
              </w:rPr>
              <w:t>8530,25</w:t>
            </w:r>
          </w:p>
        </w:tc>
        <w:tc>
          <w:tcPr>
            <w:tcW w:w="1395" w:type="dxa"/>
            <w:tcBorders>
              <w:top w:val="nil"/>
              <w:left w:val="nil"/>
              <w:bottom w:val="single" w:sz="4" w:space="0" w:color="auto"/>
              <w:right w:val="single" w:sz="4" w:space="0" w:color="auto"/>
            </w:tcBorders>
            <w:shd w:val="clear" w:color="000000" w:fill="FFFFFF"/>
            <w:noWrap/>
            <w:vAlign w:val="bottom"/>
            <w:hideMark/>
          </w:tcPr>
          <w:p w14:paraId="7E721A38" w14:textId="77777777" w:rsidR="005242DE" w:rsidRPr="005242DE" w:rsidRDefault="005242DE" w:rsidP="005242DE">
            <w:pPr>
              <w:jc w:val="right"/>
              <w:rPr>
                <w:b/>
                <w:bCs/>
                <w:sz w:val="13"/>
                <w:szCs w:val="13"/>
              </w:rPr>
            </w:pPr>
            <w:r w:rsidRPr="005242DE">
              <w:rPr>
                <w:b/>
                <w:bCs/>
                <w:sz w:val="13"/>
                <w:szCs w:val="13"/>
              </w:rPr>
              <w:t>5588,35</w:t>
            </w:r>
          </w:p>
        </w:tc>
        <w:tc>
          <w:tcPr>
            <w:tcW w:w="1394" w:type="dxa"/>
            <w:tcBorders>
              <w:top w:val="nil"/>
              <w:left w:val="nil"/>
              <w:bottom w:val="single" w:sz="4" w:space="0" w:color="auto"/>
              <w:right w:val="single" w:sz="4" w:space="0" w:color="auto"/>
            </w:tcBorders>
            <w:shd w:val="clear" w:color="000000" w:fill="FFFFFF"/>
            <w:noWrap/>
            <w:vAlign w:val="bottom"/>
            <w:hideMark/>
          </w:tcPr>
          <w:p w14:paraId="7A64CA68" w14:textId="77777777" w:rsidR="005242DE" w:rsidRPr="005242DE" w:rsidRDefault="005242DE" w:rsidP="005242DE">
            <w:pPr>
              <w:jc w:val="right"/>
              <w:rPr>
                <w:b/>
                <w:bCs/>
                <w:sz w:val="13"/>
                <w:szCs w:val="13"/>
              </w:rPr>
            </w:pPr>
            <w:r w:rsidRPr="005242DE">
              <w:rPr>
                <w:b/>
                <w:bCs/>
                <w:sz w:val="13"/>
                <w:szCs w:val="13"/>
              </w:rPr>
              <w:t>5823,06</w:t>
            </w:r>
          </w:p>
        </w:tc>
        <w:tc>
          <w:tcPr>
            <w:tcW w:w="1394" w:type="dxa"/>
            <w:tcBorders>
              <w:top w:val="nil"/>
              <w:left w:val="nil"/>
              <w:bottom w:val="single" w:sz="4" w:space="0" w:color="auto"/>
              <w:right w:val="single" w:sz="4" w:space="0" w:color="auto"/>
            </w:tcBorders>
            <w:shd w:val="clear" w:color="000000" w:fill="FFFFFF"/>
            <w:noWrap/>
            <w:vAlign w:val="bottom"/>
            <w:hideMark/>
          </w:tcPr>
          <w:p w14:paraId="07B5DF90" w14:textId="77777777" w:rsidR="005242DE" w:rsidRPr="005242DE" w:rsidRDefault="005242DE" w:rsidP="005242DE">
            <w:pPr>
              <w:jc w:val="right"/>
              <w:rPr>
                <w:b/>
                <w:bCs/>
                <w:sz w:val="13"/>
                <w:szCs w:val="13"/>
              </w:rPr>
            </w:pPr>
            <w:r w:rsidRPr="005242DE">
              <w:rPr>
                <w:b/>
                <w:bCs/>
                <w:sz w:val="13"/>
                <w:szCs w:val="13"/>
              </w:rPr>
              <w:t>6055,98</w:t>
            </w:r>
          </w:p>
        </w:tc>
        <w:tc>
          <w:tcPr>
            <w:tcW w:w="1489" w:type="dxa"/>
            <w:tcBorders>
              <w:top w:val="nil"/>
              <w:left w:val="nil"/>
              <w:bottom w:val="single" w:sz="4" w:space="0" w:color="auto"/>
              <w:right w:val="single" w:sz="4" w:space="0" w:color="auto"/>
            </w:tcBorders>
            <w:shd w:val="clear" w:color="000000" w:fill="FFFFFF"/>
            <w:noWrap/>
            <w:vAlign w:val="bottom"/>
            <w:hideMark/>
          </w:tcPr>
          <w:p w14:paraId="674E3A74" w14:textId="77777777" w:rsidR="005242DE" w:rsidRPr="005242DE" w:rsidRDefault="005242DE" w:rsidP="005242DE">
            <w:pPr>
              <w:jc w:val="right"/>
              <w:rPr>
                <w:b/>
                <w:bCs/>
                <w:sz w:val="13"/>
                <w:szCs w:val="13"/>
              </w:rPr>
            </w:pPr>
            <w:r w:rsidRPr="005242DE">
              <w:rPr>
                <w:b/>
                <w:bCs/>
                <w:sz w:val="13"/>
                <w:szCs w:val="13"/>
              </w:rPr>
              <w:t>-2941,91</w:t>
            </w:r>
          </w:p>
        </w:tc>
        <w:tc>
          <w:tcPr>
            <w:tcW w:w="1704" w:type="dxa"/>
            <w:tcBorders>
              <w:top w:val="nil"/>
              <w:left w:val="nil"/>
              <w:bottom w:val="single" w:sz="4" w:space="0" w:color="auto"/>
              <w:right w:val="single" w:sz="4" w:space="0" w:color="auto"/>
            </w:tcBorders>
            <w:shd w:val="clear" w:color="000000" w:fill="FFFFFF"/>
            <w:noWrap/>
            <w:vAlign w:val="bottom"/>
            <w:hideMark/>
          </w:tcPr>
          <w:p w14:paraId="3F255540" w14:textId="77777777" w:rsidR="005242DE" w:rsidRPr="005242DE" w:rsidRDefault="005242DE" w:rsidP="005242DE">
            <w:pPr>
              <w:jc w:val="right"/>
              <w:rPr>
                <w:b/>
                <w:bCs/>
                <w:sz w:val="13"/>
                <w:szCs w:val="13"/>
              </w:rPr>
            </w:pPr>
            <w:r w:rsidRPr="005242DE">
              <w:rPr>
                <w:b/>
                <w:bCs/>
                <w:sz w:val="13"/>
                <w:szCs w:val="13"/>
              </w:rPr>
              <w:t>-21,49</w:t>
            </w:r>
          </w:p>
        </w:tc>
      </w:tr>
      <w:tr w:rsidR="005242DE" w:rsidRPr="005242DE" w14:paraId="38264C98"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52A43557" w14:textId="77777777" w:rsidR="005242DE" w:rsidRPr="005242DE" w:rsidRDefault="005242DE" w:rsidP="005242DE">
            <w:pPr>
              <w:jc w:val="right"/>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009F3D2D" w14:textId="77777777" w:rsidR="005242DE" w:rsidRPr="005242DE" w:rsidRDefault="005242DE" w:rsidP="005242DE">
            <w:pPr>
              <w:jc w:val="center"/>
              <w:rPr>
                <w:sz w:val="13"/>
                <w:szCs w:val="13"/>
              </w:rPr>
            </w:pPr>
            <w:r w:rsidRPr="005242DE">
              <w:rPr>
                <w:sz w:val="13"/>
                <w:szCs w:val="13"/>
              </w:rPr>
              <w:t>6</w:t>
            </w:r>
          </w:p>
        </w:tc>
        <w:tc>
          <w:tcPr>
            <w:tcW w:w="971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7FA9068" w14:textId="77777777" w:rsidR="005242DE" w:rsidRPr="005242DE" w:rsidRDefault="005242DE" w:rsidP="005242DE">
            <w:pPr>
              <w:rPr>
                <w:sz w:val="13"/>
                <w:szCs w:val="13"/>
              </w:rPr>
            </w:pPr>
            <w:r w:rsidRPr="005242DE">
              <w:rPr>
                <w:sz w:val="13"/>
                <w:szCs w:val="13"/>
              </w:rPr>
              <w:t>Объем потерь</w:t>
            </w:r>
          </w:p>
        </w:tc>
        <w:tc>
          <w:tcPr>
            <w:tcW w:w="1080" w:type="dxa"/>
            <w:tcBorders>
              <w:top w:val="nil"/>
              <w:left w:val="nil"/>
              <w:bottom w:val="single" w:sz="4" w:space="0" w:color="auto"/>
              <w:right w:val="single" w:sz="4" w:space="0" w:color="auto"/>
            </w:tcBorders>
            <w:shd w:val="clear" w:color="auto" w:fill="auto"/>
            <w:noWrap/>
            <w:vAlign w:val="bottom"/>
            <w:hideMark/>
          </w:tcPr>
          <w:p w14:paraId="6282D44D" w14:textId="77777777" w:rsidR="005242DE" w:rsidRPr="005242DE" w:rsidRDefault="005242DE" w:rsidP="005242DE">
            <w:pPr>
              <w:jc w:val="center"/>
              <w:rPr>
                <w:sz w:val="13"/>
                <w:szCs w:val="13"/>
              </w:rPr>
            </w:pPr>
            <w:r w:rsidRPr="005242DE">
              <w:rPr>
                <w:sz w:val="13"/>
                <w:szCs w:val="13"/>
              </w:rPr>
              <w:t>Гкал</w:t>
            </w:r>
          </w:p>
        </w:tc>
        <w:tc>
          <w:tcPr>
            <w:tcW w:w="1376" w:type="dxa"/>
            <w:tcBorders>
              <w:top w:val="nil"/>
              <w:left w:val="nil"/>
              <w:bottom w:val="single" w:sz="4" w:space="0" w:color="auto"/>
              <w:right w:val="single" w:sz="4" w:space="0" w:color="auto"/>
            </w:tcBorders>
            <w:shd w:val="clear" w:color="000000" w:fill="FFFFFF"/>
            <w:noWrap/>
            <w:vAlign w:val="bottom"/>
            <w:hideMark/>
          </w:tcPr>
          <w:p w14:paraId="5017705A" w14:textId="77777777" w:rsidR="005242DE" w:rsidRPr="005242DE" w:rsidRDefault="005242DE" w:rsidP="005242DE">
            <w:pPr>
              <w:jc w:val="center"/>
              <w:rPr>
                <w:sz w:val="13"/>
                <w:szCs w:val="13"/>
              </w:rPr>
            </w:pPr>
            <w:r w:rsidRPr="005242DE">
              <w:rPr>
                <w:sz w:val="13"/>
                <w:szCs w:val="13"/>
              </w:rPr>
              <w:t>8165,00</w:t>
            </w:r>
          </w:p>
        </w:tc>
        <w:tc>
          <w:tcPr>
            <w:tcW w:w="1636" w:type="dxa"/>
            <w:tcBorders>
              <w:top w:val="nil"/>
              <w:left w:val="nil"/>
              <w:bottom w:val="single" w:sz="4" w:space="0" w:color="auto"/>
              <w:right w:val="single" w:sz="4" w:space="0" w:color="auto"/>
            </w:tcBorders>
            <w:shd w:val="clear" w:color="000000" w:fill="FFFFFF"/>
            <w:noWrap/>
            <w:vAlign w:val="bottom"/>
            <w:hideMark/>
          </w:tcPr>
          <w:p w14:paraId="2E3E197E" w14:textId="77777777" w:rsidR="005242DE" w:rsidRPr="005242DE" w:rsidRDefault="005242DE" w:rsidP="005242DE">
            <w:pPr>
              <w:jc w:val="right"/>
              <w:rPr>
                <w:sz w:val="13"/>
                <w:szCs w:val="13"/>
              </w:rPr>
            </w:pPr>
            <w:r w:rsidRPr="005242DE">
              <w:rPr>
                <w:sz w:val="13"/>
                <w:szCs w:val="13"/>
              </w:rPr>
              <w:t>8165,00</w:t>
            </w:r>
          </w:p>
        </w:tc>
        <w:tc>
          <w:tcPr>
            <w:tcW w:w="1395" w:type="dxa"/>
            <w:tcBorders>
              <w:top w:val="nil"/>
              <w:left w:val="nil"/>
              <w:bottom w:val="single" w:sz="4" w:space="0" w:color="auto"/>
              <w:right w:val="single" w:sz="4" w:space="0" w:color="auto"/>
            </w:tcBorders>
            <w:shd w:val="clear" w:color="000000" w:fill="FFFFFF"/>
            <w:noWrap/>
            <w:vAlign w:val="bottom"/>
            <w:hideMark/>
          </w:tcPr>
          <w:p w14:paraId="1F64C6B9" w14:textId="77777777" w:rsidR="005242DE" w:rsidRPr="005242DE" w:rsidRDefault="005242DE" w:rsidP="005242DE">
            <w:pPr>
              <w:jc w:val="right"/>
              <w:rPr>
                <w:sz w:val="13"/>
                <w:szCs w:val="13"/>
              </w:rPr>
            </w:pPr>
            <w:r w:rsidRPr="005242DE">
              <w:rPr>
                <w:sz w:val="13"/>
                <w:szCs w:val="13"/>
              </w:rPr>
              <w:t>6205,00</w:t>
            </w:r>
          </w:p>
        </w:tc>
        <w:tc>
          <w:tcPr>
            <w:tcW w:w="1394" w:type="dxa"/>
            <w:tcBorders>
              <w:top w:val="nil"/>
              <w:left w:val="nil"/>
              <w:bottom w:val="single" w:sz="4" w:space="0" w:color="auto"/>
              <w:right w:val="single" w:sz="4" w:space="0" w:color="auto"/>
            </w:tcBorders>
            <w:shd w:val="clear" w:color="000000" w:fill="FFFFFF"/>
            <w:noWrap/>
            <w:vAlign w:val="bottom"/>
            <w:hideMark/>
          </w:tcPr>
          <w:p w14:paraId="782879C6" w14:textId="77777777" w:rsidR="005242DE" w:rsidRPr="005242DE" w:rsidRDefault="005242DE" w:rsidP="005242DE">
            <w:pPr>
              <w:jc w:val="right"/>
              <w:rPr>
                <w:sz w:val="13"/>
                <w:szCs w:val="13"/>
              </w:rPr>
            </w:pPr>
            <w:r w:rsidRPr="005242DE">
              <w:rPr>
                <w:sz w:val="13"/>
                <w:szCs w:val="13"/>
              </w:rPr>
              <w:t>6205,00</w:t>
            </w:r>
          </w:p>
        </w:tc>
        <w:tc>
          <w:tcPr>
            <w:tcW w:w="1394" w:type="dxa"/>
            <w:tcBorders>
              <w:top w:val="nil"/>
              <w:left w:val="nil"/>
              <w:bottom w:val="single" w:sz="4" w:space="0" w:color="auto"/>
              <w:right w:val="single" w:sz="4" w:space="0" w:color="auto"/>
            </w:tcBorders>
            <w:shd w:val="clear" w:color="000000" w:fill="FFFFFF"/>
            <w:noWrap/>
            <w:vAlign w:val="bottom"/>
            <w:hideMark/>
          </w:tcPr>
          <w:p w14:paraId="43D4A793" w14:textId="77777777" w:rsidR="005242DE" w:rsidRPr="005242DE" w:rsidRDefault="005242DE" w:rsidP="005242DE">
            <w:pPr>
              <w:jc w:val="right"/>
              <w:rPr>
                <w:sz w:val="13"/>
                <w:szCs w:val="13"/>
              </w:rPr>
            </w:pPr>
            <w:r w:rsidRPr="005242DE">
              <w:rPr>
                <w:sz w:val="13"/>
                <w:szCs w:val="13"/>
              </w:rPr>
              <w:t>6205,00</w:t>
            </w:r>
          </w:p>
        </w:tc>
        <w:tc>
          <w:tcPr>
            <w:tcW w:w="1489" w:type="dxa"/>
            <w:tcBorders>
              <w:top w:val="nil"/>
              <w:left w:val="nil"/>
              <w:bottom w:val="single" w:sz="4" w:space="0" w:color="auto"/>
              <w:right w:val="single" w:sz="4" w:space="0" w:color="auto"/>
            </w:tcBorders>
            <w:shd w:val="clear" w:color="000000" w:fill="FFFFFF"/>
            <w:noWrap/>
            <w:vAlign w:val="bottom"/>
            <w:hideMark/>
          </w:tcPr>
          <w:p w14:paraId="502D9BFA" w14:textId="77777777" w:rsidR="005242DE" w:rsidRPr="005242DE" w:rsidRDefault="005242DE" w:rsidP="005242DE">
            <w:pPr>
              <w:jc w:val="right"/>
              <w:rPr>
                <w:sz w:val="13"/>
                <w:szCs w:val="13"/>
              </w:rPr>
            </w:pPr>
            <w:r w:rsidRPr="005242DE">
              <w:rPr>
                <w:sz w:val="13"/>
                <w:szCs w:val="13"/>
              </w:rPr>
              <w:t>-1960,00</w:t>
            </w:r>
          </w:p>
        </w:tc>
        <w:tc>
          <w:tcPr>
            <w:tcW w:w="1704" w:type="dxa"/>
            <w:tcBorders>
              <w:top w:val="nil"/>
              <w:left w:val="nil"/>
              <w:bottom w:val="single" w:sz="4" w:space="0" w:color="auto"/>
              <w:right w:val="single" w:sz="4" w:space="0" w:color="auto"/>
            </w:tcBorders>
            <w:shd w:val="clear" w:color="000000" w:fill="FFFFFF"/>
            <w:noWrap/>
            <w:vAlign w:val="bottom"/>
            <w:hideMark/>
          </w:tcPr>
          <w:p w14:paraId="00C59D0B" w14:textId="77777777" w:rsidR="005242DE" w:rsidRPr="005242DE" w:rsidRDefault="005242DE" w:rsidP="005242DE">
            <w:pPr>
              <w:jc w:val="right"/>
              <w:rPr>
                <w:sz w:val="13"/>
                <w:szCs w:val="13"/>
              </w:rPr>
            </w:pPr>
            <w:r w:rsidRPr="005242DE">
              <w:rPr>
                <w:sz w:val="13"/>
                <w:szCs w:val="13"/>
              </w:rPr>
              <w:t>-24,00</w:t>
            </w:r>
          </w:p>
        </w:tc>
      </w:tr>
      <w:tr w:rsidR="005242DE" w:rsidRPr="005242DE" w14:paraId="622CC08E"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30553365" w14:textId="77777777" w:rsidR="005242DE" w:rsidRPr="005242DE" w:rsidRDefault="005242DE" w:rsidP="005242DE">
            <w:pPr>
              <w:jc w:val="right"/>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4FA17644" w14:textId="77777777" w:rsidR="005242DE" w:rsidRPr="005242DE" w:rsidRDefault="005242DE" w:rsidP="005242DE">
            <w:pPr>
              <w:jc w:val="center"/>
              <w:rPr>
                <w:sz w:val="13"/>
                <w:szCs w:val="13"/>
              </w:rPr>
            </w:pPr>
            <w:r w:rsidRPr="005242DE">
              <w:rPr>
                <w:sz w:val="13"/>
                <w:szCs w:val="13"/>
              </w:rPr>
              <w:t>7</w:t>
            </w:r>
          </w:p>
        </w:tc>
        <w:tc>
          <w:tcPr>
            <w:tcW w:w="971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04300F9" w14:textId="77777777" w:rsidR="005242DE" w:rsidRPr="005242DE" w:rsidRDefault="005242DE" w:rsidP="005242DE">
            <w:pPr>
              <w:rPr>
                <w:sz w:val="13"/>
                <w:szCs w:val="13"/>
              </w:rPr>
            </w:pPr>
            <w:r w:rsidRPr="005242DE">
              <w:rPr>
                <w:sz w:val="13"/>
                <w:szCs w:val="13"/>
              </w:rPr>
              <w:t>Цена покупки потерь</w:t>
            </w:r>
          </w:p>
        </w:tc>
        <w:tc>
          <w:tcPr>
            <w:tcW w:w="1080" w:type="dxa"/>
            <w:tcBorders>
              <w:top w:val="nil"/>
              <w:left w:val="nil"/>
              <w:bottom w:val="single" w:sz="4" w:space="0" w:color="auto"/>
              <w:right w:val="single" w:sz="4" w:space="0" w:color="auto"/>
            </w:tcBorders>
            <w:shd w:val="clear" w:color="auto" w:fill="auto"/>
            <w:noWrap/>
            <w:vAlign w:val="bottom"/>
            <w:hideMark/>
          </w:tcPr>
          <w:p w14:paraId="25890402" w14:textId="77777777" w:rsidR="005242DE" w:rsidRPr="005242DE" w:rsidRDefault="005242DE" w:rsidP="005242DE">
            <w:pPr>
              <w:jc w:val="center"/>
              <w:rPr>
                <w:sz w:val="13"/>
                <w:szCs w:val="13"/>
              </w:rPr>
            </w:pPr>
            <w:r w:rsidRPr="005242DE">
              <w:rPr>
                <w:sz w:val="13"/>
                <w:szCs w:val="13"/>
              </w:rPr>
              <w:t>руб./Гкал</w:t>
            </w:r>
          </w:p>
        </w:tc>
        <w:tc>
          <w:tcPr>
            <w:tcW w:w="1376" w:type="dxa"/>
            <w:tcBorders>
              <w:top w:val="nil"/>
              <w:left w:val="nil"/>
              <w:bottom w:val="single" w:sz="4" w:space="0" w:color="auto"/>
              <w:right w:val="single" w:sz="4" w:space="0" w:color="auto"/>
            </w:tcBorders>
            <w:shd w:val="clear" w:color="000000" w:fill="FFFFFF"/>
            <w:noWrap/>
            <w:vAlign w:val="bottom"/>
            <w:hideMark/>
          </w:tcPr>
          <w:p w14:paraId="146B995F" w14:textId="77777777" w:rsidR="005242DE" w:rsidRPr="005242DE" w:rsidRDefault="005242DE" w:rsidP="005242DE">
            <w:pPr>
              <w:jc w:val="center"/>
              <w:rPr>
                <w:sz w:val="13"/>
                <w:szCs w:val="13"/>
              </w:rPr>
            </w:pPr>
            <w:r w:rsidRPr="005242DE">
              <w:rPr>
                <w:sz w:val="13"/>
                <w:szCs w:val="13"/>
              </w:rPr>
              <w:t>871,75</w:t>
            </w:r>
          </w:p>
        </w:tc>
        <w:tc>
          <w:tcPr>
            <w:tcW w:w="1636" w:type="dxa"/>
            <w:tcBorders>
              <w:top w:val="nil"/>
              <w:left w:val="nil"/>
              <w:bottom w:val="single" w:sz="4" w:space="0" w:color="auto"/>
              <w:right w:val="single" w:sz="4" w:space="0" w:color="auto"/>
            </w:tcBorders>
            <w:shd w:val="clear" w:color="000000" w:fill="FFFFFF"/>
            <w:noWrap/>
            <w:vAlign w:val="bottom"/>
            <w:hideMark/>
          </w:tcPr>
          <w:p w14:paraId="7EE78ECD" w14:textId="77777777" w:rsidR="005242DE" w:rsidRPr="005242DE" w:rsidRDefault="005242DE" w:rsidP="005242DE">
            <w:pPr>
              <w:jc w:val="right"/>
              <w:rPr>
                <w:sz w:val="13"/>
                <w:szCs w:val="13"/>
              </w:rPr>
            </w:pPr>
            <w:r w:rsidRPr="005242DE">
              <w:rPr>
                <w:sz w:val="13"/>
                <w:szCs w:val="13"/>
              </w:rPr>
              <w:t>1044,73</w:t>
            </w:r>
          </w:p>
        </w:tc>
        <w:tc>
          <w:tcPr>
            <w:tcW w:w="1395" w:type="dxa"/>
            <w:tcBorders>
              <w:top w:val="nil"/>
              <w:left w:val="nil"/>
              <w:bottom w:val="single" w:sz="4" w:space="0" w:color="auto"/>
              <w:right w:val="single" w:sz="4" w:space="0" w:color="auto"/>
            </w:tcBorders>
            <w:shd w:val="clear" w:color="000000" w:fill="FFFFFF"/>
            <w:noWrap/>
            <w:vAlign w:val="bottom"/>
            <w:hideMark/>
          </w:tcPr>
          <w:p w14:paraId="145E3EA5" w14:textId="77777777" w:rsidR="005242DE" w:rsidRPr="005242DE" w:rsidRDefault="005242DE" w:rsidP="005242DE">
            <w:pPr>
              <w:jc w:val="right"/>
              <w:rPr>
                <w:sz w:val="13"/>
                <w:szCs w:val="13"/>
              </w:rPr>
            </w:pPr>
            <w:r w:rsidRPr="005242DE">
              <w:rPr>
                <w:sz w:val="13"/>
                <w:szCs w:val="13"/>
              </w:rPr>
              <w:t>900,62</w:t>
            </w:r>
          </w:p>
        </w:tc>
        <w:tc>
          <w:tcPr>
            <w:tcW w:w="1394" w:type="dxa"/>
            <w:tcBorders>
              <w:top w:val="nil"/>
              <w:left w:val="nil"/>
              <w:bottom w:val="single" w:sz="4" w:space="0" w:color="auto"/>
              <w:right w:val="single" w:sz="4" w:space="0" w:color="auto"/>
            </w:tcBorders>
            <w:shd w:val="clear" w:color="000000" w:fill="FFFFFF"/>
            <w:noWrap/>
            <w:vAlign w:val="bottom"/>
            <w:hideMark/>
          </w:tcPr>
          <w:p w14:paraId="7E95F044" w14:textId="77777777" w:rsidR="005242DE" w:rsidRPr="005242DE" w:rsidRDefault="005242DE" w:rsidP="005242DE">
            <w:pPr>
              <w:jc w:val="right"/>
              <w:rPr>
                <w:sz w:val="13"/>
                <w:szCs w:val="13"/>
              </w:rPr>
            </w:pPr>
            <w:r w:rsidRPr="005242DE">
              <w:rPr>
                <w:sz w:val="13"/>
                <w:szCs w:val="13"/>
              </w:rPr>
              <w:t>938,45</w:t>
            </w:r>
          </w:p>
        </w:tc>
        <w:tc>
          <w:tcPr>
            <w:tcW w:w="1394" w:type="dxa"/>
            <w:tcBorders>
              <w:top w:val="nil"/>
              <w:left w:val="nil"/>
              <w:bottom w:val="single" w:sz="4" w:space="0" w:color="auto"/>
              <w:right w:val="single" w:sz="4" w:space="0" w:color="auto"/>
            </w:tcBorders>
            <w:shd w:val="clear" w:color="000000" w:fill="FFFFFF"/>
            <w:noWrap/>
            <w:vAlign w:val="bottom"/>
            <w:hideMark/>
          </w:tcPr>
          <w:p w14:paraId="592F66F9" w14:textId="77777777" w:rsidR="005242DE" w:rsidRPr="005242DE" w:rsidRDefault="005242DE" w:rsidP="005242DE">
            <w:pPr>
              <w:jc w:val="right"/>
              <w:rPr>
                <w:sz w:val="13"/>
                <w:szCs w:val="13"/>
              </w:rPr>
            </w:pPr>
            <w:r w:rsidRPr="005242DE">
              <w:rPr>
                <w:sz w:val="13"/>
                <w:szCs w:val="13"/>
              </w:rPr>
              <w:t>975,98</w:t>
            </w:r>
          </w:p>
        </w:tc>
        <w:tc>
          <w:tcPr>
            <w:tcW w:w="1489" w:type="dxa"/>
            <w:tcBorders>
              <w:top w:val="nil"/>
              <w:left w:val="nil"/>
              <w:bottom w:val="single" w:sz="4" w:space="0" w:color="auto"/>
              <w:right w:val="single" w:sz="4" w:space="0" w:color="auto"/>
            </w:tcBorders>
            <w:shd w:val="clear" w:color="000000" w:fill="FFFFFF"/>
            <w:noWrap/>
            <w:vAlign w:val="bottom"/>
            <w:hideMark/>
          </w:tcPr>
          <w:p w14:paraId="0A8E4B7B" w14:textId="77777777" w:rsidR="005242DE" w:rsidRPr="005242DE" w:rsidRDefault="005242DE" w:rsidP="005242DE">
            <w:pPr>
              <w:jc w:val="right"/>
              <w:rPr>
                <w:sz w:val="13"/>
                <w:szCs w:val="13"/>
              </w:rPr>
            </w:pPr>
            <w:r w:rsidRPr="005242DE">
              <w:rPr>
                <w:sz w:val="13"/>
                <w:szCs w:val="13"/>
              </w:rPr>
              <w:t>-144,11</w:t>
            </w:r>
          </w:p>
        </w:tc>
        <w:tc>
          <w:tcPr>
            <w:tcW w:w="1704" w:type="dxa"/>
            <w:tcBorders>
              <w:top w:val="nil"/>
              <w:left w:val="nil"/>
              <w:bottom w:val="single" w:sz="4" w:space="0" w:color="auto"/>
              <w:right w:val="single" w:sz="4" w:space="0" w:color="auto"/>
            </w:tcBorders>
            <w:shd w:val="clear" w:color="000000" w:fill="FFFFFF"/>
            <w:noWrap/>
            <w:vAlign w:val="bottom"/>
            <w:hideMark/>
          </w:tcPr>
          <w:p w14:paraId="0FF26C2D" w14:textId="77777777" w:rsidR="005242DE" w:rsidRPr="005242DE" w:rsidRDefault="005242DE" w:rsidP="005242DE">
            <w:pPr>
              <w:jc w:val="right"/>
              <w:rPr>
                <w:sz w:val="13"/>
                <w:szCs w:val="13"/>
              </w:rPr>
            </w:pPr>
            <w:r w:rsidRPr="005242DE">
              <w:rPr>
                <w:sz w:val="13"/>
                <w:szCs w:val="13"/>
              </w:rPr>
              <w:t>3,31</w:t>
            </w:r>
          </w:p>
        </w:tc>
      </w:tr>
      <w:tr w:rsidR="005242DE" w:rsidRPr="005242DE" w14:paraId="10A9470F" w14:textId="77777777" w:rsidTr="005242DE">
        <w:trPr>
          <w:trHeight w:val="315"/>
          <w:jc w:val="center"/>
        </w:trPr>
        <w:tc>
          <w:tcPr>
            <w:tcW w:w="320" w:type="dxa"/>
            <w:tcBorders>
              <w:top w:val="nil"/>
              <w:left w:val="nil"/>
              <w:bottom w:val="nil"/>
              <w:right w:val="nil"/>
            </w:tcBorders>
            <w:shd w:val="clear" w:color="auto" w:fill="auto"/>
            <w:noWrap/>
            <w:vAlign w:val="bottom"/>
            <w:hideMark/>
          </w:tcPr>
          <w:p w14:paraId="69E3E8FE" w14:textId="77777777" w:rsidR="005242DE" w:rsidRPr="005242DE" w:rsidRDefault="005242DE" w:rsidP="005242DE">
            <w:pPr>
              <w:jc w:val="right"/>
              <w:rPr>
                <w:sz w:val="13"/>
                <w:szCs w:val="13"/>
              </w:rPr>
            </w:pPr>
          </w:p>
        </w:tc>
        <w:tc>
          <w:tcPr>
            <w:tcW w:w="526" w:type="dxa"/>
            <w:tcBorders>
              <w:top w:val="nil"/>
              <w:left w:val="single" w:sz="8" w:space="0" w:color="auto"/>
              <w:bottom w:val="nil"/>
              <w:right w:val="single" w:sz="4" w:space="0" w:color="auto"/>
            </w:tcBorders>
            <w:shd w:val="clear" w:color="auto" w:fill="auto"/>
            <w:noWrap/>
            <w:vAlign w:val="bottom"/>
            <w:hideMark/>
          </w:tcPr>
          <w:p w14:paraId="676E3735" w14:textId="77777777" w:rsidR="005242DE" w:rsidRPr="005242DE" w:rsidRDefault="005242DE" w:rsidP="005242DE">
            <w:pPr>
              <w:jc w:val="center"/>
              <w:rPr>
                <w:sz w:val="13"/>
                <w:szCs w:val="13"/>
              </w:rPr>
            </w:pPr>
            <w:r w:rsidRPr="005242DE">
              <w:rPr>
                <w:sz w:val="13"/>
                <w:szCs w:val="13"/>
              </w:rPr>
              <w:t>8</w:t>
            </w:r>
          </w:p>
        </w:tc>
        <w:tc>
          <w:tcPr>
            <w:tcW w:w="9710" w:type="dxa"/>
            <w:gridSpan w:val="4"/>
            <w:tcBorders>
              <w:top w:val="single" w:sz="4" w:space="0" w:color="auto"/>
              <w:left w:val="nil"/>
              <w:bottom w:val="nil"/>
              <w:right w:val="single" w:sz="4" w:space="0" w:color="auto"/>
            </w:tcBorders>
            <w:shd w:val="clear" w:color="auto" w:fill="auto"/>
            <w:noWrap/>
            <w:vAlign w:val="bottom"/>
            <w:hideMark/>
          </w:tcPr>
          <w:p w14:paraId="0A48CB6B" w14:textId="77777777" w:rsidR="005242DE" w:rsidRPr="005242DE" w:rsidRDefault="005242DE" w:rsidP="005242DE">
            <w:pPr>
              <w:rPr>
                <w:sz w:val="13"/>
                <w:szCs w:val="13"/>
              </w:rPr>
            </w:pPr>
            <w:r w:rsidRPr="005242DE">
              <w:rPr>
                <w:sz w:val="13"/>
                <w:szCs w:val="13"/>
              </w:rPr>
              <w:t>ИТОГО</w:t>
            </w:r>
          </w:p>
        </w:tc>
        <w:tc>
          <w:tcPr>
            <w:tcW w:w="1080" w:type="dxa"/>
            <w:tcBorders>
              <w:top w:val="nil"/>
              <w:left w:val="nil"/>
              <w:bottom w:val="nil"/>
              <w:right w:val="single" w:sz="4" w:space="0" w:color="auto"/>
            </w:tcBorders>
            <w:shd w:val="clear" w:color="auto" w:fill="auto"/>
            <w:noWrap/>
            <w:vAlign w:val="bottom"/>
            <w:hideMark/>
          </w:tcPr>
          <w:p w14:paraId="25B06F36" w14:textId="77777777" w:rsidR="005242DE" w:rsidRPr="005242DE" w:rsidRDefault="005242DE" w:rsidP="005242DE">
            <w:pPr>
              <w:jc w:val="center"/>
              <w:rPr>
                <w:sz w:val="13"/>
                <w:szCs w:val="13"/>
              </w:rPr>
            </w:pPr>
            <w:r w:rsidRPr="005242DE">
              <w:rPr>
                <w:sz w:val="13"/>
                <w:szCs w:val="13"/>
              </w:rPr>
              <w:t>т.р.</w:t>
            </w:r>
          </w:p>
        </w:tc>
        <w:tc>
          <w:tcPr>
            <w:tcW w:w="1376" w:type="dxa"/>
            <w:tcBorders>
              <w:top w:val="nil"/>
              <w:left w:val="nil"/>
              <w:bottom w:val="nil"/>
              <w:right w:val="single" w:sz="4" w:space="0" w:color="auto"/>
            </w:tcBorders>
            <w:shd w:val="clear" w:color="000000" w:fill="FFFFFF"/>
            <w:noWrap/>
            <w:vAlign w:val="bottom"/>
            <w:hideMark/>
          </w:tcPr>
          <w:p w14:paraId="7CA72BF4" w14:textId="77777777" w:rsidR="005242DE" w:rsidRPr="005242DE" w:rsidRDefault="005242DE" w:rsidP="005242DE">
            <w:pPr>
              <w:jc w:val="center"/>
              <w:rPr>
                <w:sz w:val="13"/>
                <w:szCs w:val="13"/>
              </w:rPr>
            </w:pPr>
            <w:r w:rsidRPr="005242DE">
              <w:rPr>
                <w:sz w:val="13"/>
                <w:szCs w:val="13"/>
              </w:rPr>
              <w:t>10643,35</w:t>
            </w:r>
          </w:p>
        </w:tc>
        <w:tc>
          <w:tcPr>
            <w:tcW w:w="1636" w:type="dxa"/>
            <w:tcBorders>
              <w:top w:val="nil"/>
              <w:left w:val="nil"/>
              <w:bottom w:val="nil"/>
              <w:right w:val="single" w:sz="4" w:space="0" w:color="auto"/>
            </w:tcBorders>
            <w:shd w:val="clear" w:color="000000" w:fill="FFFFFF"/>
            <w:noWrap/>
            <w:vAlign w:val="bottom"/>
            <w:hideMark/>
          </w:tcPr>
          <w:p w14:paraId="344E1877" w14:textId="77777777" w:rsidR="005242DE" w:rsidRPr="005242DE" w:rsidRDefault="005242DE" w:rsidP="005242DE">
            <w:pPr>
              <w:jc w:val="right"/>
              <w:rPr>
                <w:b/>
                <w:bCs/>
                <w:sz w:val="13"/>
                <w:szCs w:val="13"/>
              </w:rPr>
            </w:pPr>
            <w:r w:rsidRPr="005242DE">
              <w:rPr>
                <w:b/>
                <w:bCs/>
                <w:sz w:val="13"/>
                <w:szCs w:val="13"/>
              </w:rPr>
              <w:t>12827,94</w:t>
            </w:r>
          </w:p>
        </w:tc>
        <w:tc>
          <w:tcPr>
            <w:tcW w:w="1395" w:type="dxa"/>
            <w:tcBorders>
              <w:top w:val="nil"/>
              <w:left w:val="nil"/>
              <w:bottom w:val="nil"/>
              <w:right w:val="single" w:sz="4" w:space="0" w:color="auto"/>
            </w:tcBorders>
            <w:shd w:val="clear" w:color="000000" w:fill="FFFFFF"/>
            <w:noWrap/>
            <w:vAlign w:val="bottom"/>
            <w:hideMark/>
          </w:tcPr>
          <w:p w14:paraId="330D6B91" w14:textId="77777777" w:rsidR="005242DE" w:rsidRPr="005242DE" w:rsidRDefault="005242DE" w:rsidP="005242DE">
            <w:pPr>
              <w:jc w:val="right"/>
              <w:rPr>
                <w:b/>
                <w:bCs/>
                <w:sz w:val="13"/>
                <w:szCs w:val="13"/>
              </w:rPr>
            </w:pPr>
            <w:r w:rsidRPr="005242DE">
              <w:rPr>
                <w:b/>
                <w:bCs/>
                <w:sz w:val="13"/>
                <w:szCs w:val="13"/>
              </w:rPr>
              <w:t>9824,99</w:t>
            </w:r>
          </w:p>
        </w:tc>
        <w:tc>
          <w:tcPr>
            <w:tcW w:w="1394" w:type="dxa"/>
            <w:tcBorders>
              <w:top w:val="nil"/>
              <w:left w:val="nil"/>
              <w:bottom w:val="nil"/>
              <w:right w:val="single" w:sz="4" w:space="0" w:color="auto"/>
            </w:tcBorders>
            <w:shd w:val="clear" w:color="000000" w:fill="FFFFFF"/>
            <w:noWrap/>
            <w:vAlign w:val="bottom"/>
            <w:hideMark/>
          </w:tcPr>
          <w:p w14:paraId="24E46774" w14:textId="77777777" w:rsidR="005242DE" w:rsidRPr="005242DE" w:rsidRDefault="005242DE" w:rsidP="005242DE">
            <w:pPr>
              <w:jc w:val="right"/>
              <w:rPr>
                <w:b/>
                <w:bCs/>
                <w:sz w:val="13"/>
                <w:szCs w:val="13"/>
              </w:rPr>
            </w:pPr>
            <w:r w:rsidRPr="005242DE">
              <w:rPr>
                <w:b/>
                <w:bCs/>
                <w:sz w:val="13"/>
                <w:szCs w:val="13"/>
              </w:rPr>
              <w:t>10268,35</w:t>
            </w:r>
          </w:p>
        </w:tc>
        <w:tc>
          <w:tcPr>
            <w:tcW w:w="1394" w:type="dxa"/>
            <w:tcBorders>
              <w:top w:val="nil"/>
              <w:left w:val="nil"/>
              <w:bottom w:val="nil"/>
              <w:right w:val="single" w:sz="4" w:space="0" w:color="auto"/>
            </w:tcBorders>
            <w:shd w:val="clear" w:color="000000" w:fill="FFFFFF"/>
            <w:noWrap/>
            <w:vAlign w:val="bottom"/>
            <w:hideMark/>
          </w:tcPr>
          <w:p w14:paraId="69619572" w14:textId="77777777" w:rsidR="005242DE" w:rsidRPr="005242DE" w:rsidRDefault="005242DE" w:rsidP="005242DE">
            <w:pPr>
              <w:jc w:val="right"/>
              <w:rPr>
                <w:b/>
                <w:bCs/>
                <w:sz w:val="13"/>
                <w:szCs w:val="13"/>
              </w:rPr>
            </w:pPr>
            <w:r w:rsidRPr="005242DE">
              <w:rPr>
                <w:b/>
                <w:bCs/>
                <w:sz w:val="13"/>
                <w:szCs w:val="13"/>
              </w:rPr>
              <w:t>10636,15</w:t>
            </w:r>
          </w:p>
        </w:tc>
        <w:tc>
          <w:tcPr>
            <w:tcW w:w="1489" w:type="dxa"/>
            <w:tcBorders>
              <w:top w:val="nil"/>
              <w:left w:val="nil"/>
              <w:bottom w:val="nil"/>
              <w:right w:val="single" w:sz="4" w:space="0" w:color="auto"/>
            </w:tcBorders>
            <w:shd w:val="clear" w:color="000000" w:fill="FFFFFF"/>
            <w:noWrap/>
            <w:vAlign w:val="bottom"/>
            <w:hideMark/>
          </w:tcPr>
          <w:p w14:paraId="5FAF1B1E" w14:textId="77777777" w:rsidR="005242DE" w:rsidRPr="005242DE" w:rsidRDefault="005242DE" w:rsidP="005242DE">
            <w:pPr>
              <w:jc w:val="right"/>
              <w:rPr>
                <w:b/>
                <w:bCs/>
                <w:sz w:val="13"/>
                <w:szCs w:val="13"/>
              </w:rPr>
            </w:pPr>
            <w:r w:rsidRPr="005242DE">
              <w:rPr>
                <w:b/>
                <w:bCs/>
                <w:sz w:val="13"/>
                <w:szCs w:val="13"/>
              </w:rPr>
              <w:t>-3002,94</w:t>
            </w:r>
          </w:p>
        </w:tc>
        <w:tc>
          <w:tcPr>
            <w:tcW w:w="1704" w:type="dxa"/>
            <w:tcBorders>
              <w:top w:val="nil"/>
              <w:left w:val="nil"/>
              <w:bottom w:val="nil"/>
              <w:right w:val="single" w:sz="4" w:space="0" w:color="auto"/>
            </w:tcBorders>
            <w:shd w:val="clear" w:color="000000" w:fill="FFFFFF"/>
            <w:noWrap/>
            <w:vAlign w:val="bottom"/>
            <w:hideMark/>
          </w:tcPr>
          <w:p w14:paraId="5BB02C88" w14:textId="77777777" w:rsidR="005242DE" w:rsidRPr="005242DE" w:rsidRDefault="005242DE" w:rsidP="005242DE">
            <w:pPr>
              <w:jc w:val="right"/>
              <w:rPr>
                <w:b/>
                <w:bCs/>
                <w:sz w:val="13"/>
                <w:szCs w:val="13"/>
              </w:rPr>
            </w:pPr>
            <w:r w:rsidRPr="005242DE">
              <w:rPr>
                <w:b/>
                <w:bCs/>
                <w:sz w:val="13"/>
                <w:szCs w:val="13"/>
              </w:rPr>
              <w:t>-7,69</w:t>
            </w:r>
          </w:p>
        </w:tc>
      </w:tr>
      <w:tr w:rsidR="005242DE" w:rsidRPr="005242DE" w14:paraId="1177A29E" w14:textId="77777777" w:rsidTr="005242DE">
        <w:trPr>
          <w:trHeight w:val="360"/>
          <w:jc w:val="center"/>
        </w:trPr>
        <w:tc>
          <w:tcPr>
            <w:tcW w:w="320" w:type="dxa"/>
            <w:tcBorders>
              <w:top w:val="nil"/>
              <w:left w:val="nil"/>
              <w:bottom w:val="nil"/>
              <w:right w:val="nil"/>
            </w:tcBorders>
            <w:shd w:val="clear" w:color="auto" w:fill="auto"/>
            <w:noWrap/>
            <w:vAlign w:val="bottom"/>
            <w:hideMark/>
          </w:tcPr>
          <w:p w14:paraId="4917C245" w14:textId="77777777" w:rsidR="005242DE" w:rsidRPr="005242DE" w:rsidRDefault="005242DE" w:rsidP="005242DE">
            <w:pPr>
              <w:jc w:val="right"/>
              <w:rPr>
                <w:b/>
                <w:bCs/>
                <w:sz w:val="13"/>
                <w:szCs w:val="13"/>
              </w:rPr>
            </w:pPr>
          </w:p>
        </w:tc>
        <w:tc>
          <w:tcPr>
            <w:tcW w:w="21704" w:type="dxa"/>
            <w:gridSpan w:val="1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F84B745" w14:textId="77777777" w:rsidR="005242DE" w:rsidRPr="005242DE" w:rsidRDefault="005242DE" w:rsidP="005242DE">
            <w:pPr>
              <w:jc w:val="center"/>
              <w:rPr>
                <w:b/>
                <w:bCs/>
                <w:sz w:val="13"/>
                <w:szCs w:val="13"/>
              </w:rPr>
            </w:pPr>
            <w:r w:rsidRPr="005242DE">
              <w:rPr>
                <w:b/>
                <w:bCs/>
                <w:sz w:val="13"/>
                <w:szCs w:val="13"/>
              </w:rPr>
              <w:t>Определение операционных (подконтрольных) расходов (базовый уровень согласно приложению 5.1 метод.указаний)</w:t>
            </w:r>
          </w:p>
        </w:tc>
      </w:tr>
      <w:tr w:rsidR="005242DE" w:rsidRPr="005242DE" w14:paraId="4D5C51A6" w14:textId="77777777" w:rsidTr="005242DE">
        <w:trPr>
          <w:trHeight w:val="285"/>
          <w:jc w:val="center"/>
        </w:trPr>
        <w:tc>
          <w:tcPr>
            <w:tcW w:w="320" w:type="dxa"/>
            <w:tcBorders>
              <w:top w:val="nil"/>
              <w:left w:val="nil"/>
              <w:bottom w:val="nil"/>
              <w:right w:val="nil"/>
            </w:tcBorders>
            <w:shd w:val="clear" w:color="auto" w:fill="auto"/>
            <w:noWrap/>
            <w:vAlign w:val="bottom"/>
            <w:hideMark/>
          </w:tcPr>
          <w:p w14:paraId="35A644FE" w14:textId="77777777" w:rsidR="005242DE" w:rsidRPr="005242DE" w:rsidRDefault="005242DE" w:rsidP="005242DE">
            <w:pPr>
              <w:jc w:val="center"/>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46B18396" w14:textId="77777777" w:rsidR="005242DE" w:rsidRPr="005242DE" w:rsidRDefault="005242DE" w:rsidP="005242DE">
            <w:pPr>
              <w:jc w:val="center"/>
              <w:rPr>
                <w:sz w:val="13"/>
                <w:szCs w:val="13"/>
              </w:rPr>
            </w:pPr>
            <w:r w:rsidRPr="005242DE">
              <w:rPr>
                <w:sz w:val="13"/>
                <w:szCs w:val="13"/>
              </w:rPr>
              <w:t>1</w:t>
            </w:r>
          </w:p>
        </w:tc>
        <w:tc>
          <w:tcPr>
            <w:tcW w:w="971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2311FDFE" w14:textId="77777777" w:rsidR="005242DE" w:rsidRPr="005242DE" w:rsidRDefault="005242DE" w:rsidP="005242DE">
            <w:pPr>
              <w:rPr>
                <w:b/>
                <w:bCs/>
                <w:sz w:val="13"/>
                <w:szCs w:val="13"/>
              </w:rPr>
            </w:pPr>
            <w:r w:rsidRPr="005242DE">
              <w:rPr>
                <w:b/>
                <w:bCs/>
                <w:sz w:val="13"/>
                <w:szCs w:val="13"/>
              </w:rPr>
              <w:t xml:space="preserve">Расходы на сырьё и материалы </w:t>
            </w:r>
          </w:p>
        </w:tc>
        <w:tc>
          <w:tcPr>
            <w:tcW w:w="1080" w:type="dxa"/>
            <w:tcBorders>
              <w:top w:val="nil"/>
              <w:left w:val="nil"/>
              <w:bottom w:val="single" w:sz="4" w:space="0" w:color="auto"/>
              <w:right w:val="single" w:sz="4" w:space="0" w:color="auto"/>
            </w:tcBorders>
            <w:shd w:val="clear" w:color="auto" w:fill="auto"/>
            <w:noWrap/>
            <w:vAlign w:val="bottom"/>
            <w:hideMark/>
          </w:tcPr>
          <w:p w14:paraId="0449AD5A" w14:textId="77777777" w:rsidR="005242DE" w:rsidRPr="005242DE" w:rsidRDefault="005242DE" w:rsidP="005242DE">
            <w:pPr>
              <w:jc w:val="center"/>
              <w:rPr>
                <w:b/>
                <w:bCs/>
                <w:sz w:val="13"/>
                <w:szCs w:val="13"/>
              </w:rPr>
            </w:pPr>
            <w:r w:rsidRPr="005242DE">
              <w:rPr>
                <w:b/>
                <w:bCs/>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198C1264" w14:textId="77777777" w:rsidR="005242DE" w:rsidRPr="005242DE" w:rsidRDefault="005242DE" w:rsidP="005242DE">
            <w:pPr>
              <w:jc w:val="center"/>
              <w:rPr>
                <w:b/>
                <w:bCs/>
                <w:sz w:val="13"/>
                <w:szCs w:val="13"/>
              </w:rPr>
            </w:pPr>
            <w:r w:rsidRPr="005242DE">
              <w:rPr>
                <w:b/>
                <w:bCs/>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2DAA3EC0" w14:textId="77777777" w:rsidR="005242DE" w:rsidRPr="005242DE" w:rsidRDefault="005242DE" w:rsidP="005242DE">
            <w:pPr>
              <w:rPr>
                <w:b/>
                <w:bCs/>
                <w:sz w:val="13"/>
                <w:szCs w:val="13"/>
              </w:rPr>
            </w:pPr>
            <w:r w:rsidRPr="005242DE">
              <w:rPr>
                <w:b/>
                <w:bCs/>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77361CF8"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72025266"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5E1FFA14" w14:textId="77777777" w:rsidR="005242DE" w:rsidRPr="005242DE" w:rsidRDefault="005242DE" w:rsidP="005242DE">
            <w:pPr>
              <w:rPr>
                <w:b/>
                <w:bCs/>
                <w:sz w:val="13"/>
                <w:szCs w:val="13"/>
              </w:rPr>
            </w:pPr>
            <w:r w:rsidRPr="005242DE">
              <w:rPr>
                <w:b/>
                <w:bCs/>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0BC9C82E" w14:textId="77777777" w:rsidR="005242DE" w:rsidRPr="005242DE" w:rsidRDefault="005242DE" w:rsidP="005242DE">
            <w:pPr>
              <w:rPr>
                <w:b/>
                <w:bCs/>
                <w:sz w:val="13"/>
                <w:szCs w:val="13"/>
              </w:rPr>
            </w:pPr>
            <w:r w:rsidRPr="005242DE">
              <w:rPr>
                <w:b/>
                <w:bCs/>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57114A4D" w14:textId="77777777" w:rsidR="005242DE" w:rsidRPr="005242DE" w:rsidRDefault="005242DE" w:rsidP="005242DE">
            <w:pPr>
              <w:rPr>
                <w:b/>
                <w:bCs/>
                <w:sz w:val="13"/>
                <w:szCs w:val="13"/>
              </w:rPr>
            </w:pPr>
            <w:r w:rsidRPr="005242DE">
              <w:rPr>
                <w:b/>
                <w:bCs/>
                <w:sz w:val="13"/>
                <w:szCs w:val="13"/>
              </w:rPr>
              <w:t> </w:t>
            </w:r>
          </w:p>
        </w:tc>
      </w:tr>
      <w:tr w:rsidR="005242DE" w:rsidRPr="005242DE" w14:paraId="3ECAF4CF" w14:textId="77777777" w:rsidTr="005242DE">
        <w:trPr>
          <w:trHeight w:val="285"/>
          <w:jc w:val="center"/>
        </w:trPr>
        <w:tc>
          <w:tcPr>
            <w:tcW w:w="320" w:type="dxa"/>
            <w:tcBorders>
              <w:top w:val="nil"/>
              <w:left w:val="nil"/>
              <w:bottom w:val="nil"/>
              <w:right w:val="nil"/>
            </w:tcBorders>
            <w:shd w:val="clear" w:color="auto" w:fill="auto"/>
            <w:noWrap/>
            <w:vAlign w:val="bottom"/>
            <w:hideMark/>
          </w:tcPr>
          <w:p w14:paraId="69B539CC" w14:textId="77777777" w:rsidR="005242DE" w:rsidRPr="005242DE" w:rsidRDefault="005242DE" w:rsidP="005242DE">
            <w:pPr>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687747E9" w14:textId="77777777" w:rsidR="005242DE" w:rsidRPr="005242DE" w:rsidRDefault="005242DE" w:rsidP="005242DE">
            <w:pPr>
              <w:jc w:val="center"/>
              <w:rPr>
                <w:sz w:val="13"/>
                <w:szCs w:val="13"/>
              </w:rPr>
            </w:pPr>
            <w:r w:rsidRPr="005242DE">
              <w:rPr>
                <w:sz w:val="13"/>
                <w:szCs w:val="13"/>
              </w:rPr>
              <w:t>2</w:t>
            </w:r>
          </w:p>
        </w:tc>
        <w:tc>
          <w:tcPr>
            <w:tcW w:w="6590" w:type="dxa"/>
            <w:tcBorders>
              <w:top w:val="nil"/>
              <w:left w:val="nil"/>
              <w:bottom w:val="single" w:sz="4" w:space="0" w:color="auto"/>
              <w:right w:val="single" w:sz="4" w:space="0" w:color="auto"/>
            </w:tcBorders>
            <w:shd w:val="clear" w:color="auto" w:fill="auto"/>
            <w:noWrap/>
            <w:vAlign w:val="bottom"/>
            <w:hideMark/>
          </w:tcPr>
          <w:p w14:paraId="430E98B3" w14:textId="77777777" w:rsidR="005242DE" w:rsidRPr="005242DE" w:rsidRDefault="005242DE" w:rsidP="005242DE">
            <w:pPr>
              <w:rPr>
                <w:b/>
                <w:bCs/>
                <w:sz w:val="13"/>
                <w:szCs w:val="13"/>
              </w:rPr>
            </w:pPr>
            <w:r w:rsidRPr="005242DE">
              <w:rPr>
                <w:b/>
                <w:bCs/>
                <w:sz w:val="13"/>
                <w:szCs w:val="13"/>
              </w:rPr>
              <w:t>Расходы на ремонт основных средств</w:t>
            </w:r>
          </w:p>
        </w:tc>
        <w:tc>
          <w:tcPr>
            <w:tcW w:w="940" w:type="dxa"/>
            <w:tcBorders>
              <w:top w:val="nil"/>
              <w:left w:val="nil"/>
              <w:bottom w:val="single" w:sz="4" w:space="0" w:color="auto"/>
              <w:right w:val="single" w:sz="4" w:space="0" w:color="auto"/>
            </w:tcBorders>
            <w:shd w:val="clear" w:color="auto" w:fill="auto"/>
            <w:noWrap/>
            <w:vAlign w:val="bottom"/>
            <w:hideMark/>
          </w:tcPr>
          <w:p w14:paraId="2204E9D0" w14:textId="77777777" w:rsidR="005242DE" w:rsidRPr="005242DE" w:rsidRDefault="005242DE" w:rsidP="005242DE">
            <w:pPr>
              <w:rPr>
                <w:b/>
                <w:bCs/>
                <w:sz w:val="13"/>
                <w:szCs w:val="13"/>
              </w:rPr>
            </w:pPr>
            <w:r w:rsidRPr="005242DE">
              <w:rPr>
                <w:b/>
                <w:bCs/>
                <w:sz w:val="13"/>
                <w:szCs w:val="13"/>
              </w:rPr>
              <w:t> </w:t>
            </w:r>
          </w:p>
        </w:tc>
        <w:tc>
          <w:tcPr>
            <w:tcW w:w="940" w:type="dxa"/>
            <w:tcBorders>
              <w:top w:val="nil"/>
              <w:left w:val="nil"/>
              <w:bottom w:val="single" w:sz="4" w:space="0" w:color="auto"/>
              <w:right w:val="single" w:sz="4" w:space="0" w:color="auto"/>
            </w:tcBorders>
            <w:shd w:val="clear" w:color="auto" w:fill="auto"/>
            <w:noWrap/>
            <w:vAlign w:val="bottom"/>
            <w:hideMark/>
          </w:tcPr>
          <w:p w14:paraId="318AA1C9" w14:textId="77777777" w:rsidR="005242DE" w:rsidRPr="005242DE" w:rsidRDefault="005242DE" w:rsidP="005242DE">
            <w:pPr>
              <w:rPr>
                <w:b/>
                <w:bCs/>
                <w:sz w:val="13"/>
                <w:szCs w:val="13"/>
              </w:rPr>
            </w:pPr>
            <w:r w:rsidRPr="005242DE">
              <w:rPr>
                <w:b/>
                <w:bCs/>
                <w:sz w:val="13"/>
                <w:szCs w:val="13"/>
              </w:rPr>
              <w:t> </w:t>
            </w:r>
          </w:p>
        </w:tc>
        <w:tc>
          <w:tcPr>
            <w:tcW w:w="1240" w:type="dxa"/>
            <w:tcBorders>
              <w:top w:val="nil"/>
              <w:left w:val="nil"/>
              <w:bottom w:val="single" w:sz="4" w:space="0" w:color="auto"/>
              <w:right w:val="single" w:sz="4" w:space="0" w:color="auto"/>
            </w:tcBorders>
            <w:shd w:val="clear" w:color="auto" w:fill="auto"/>
            <w:noWrap/>
            <w:vAlign w:val="bottom"/>
            <w:hideMark/>
          </w:tcPr>
          <w:p w14:paraId="2E6D71F7" w14:textId="77777777" w:rsidR="005242DE" w:rsidRPr="005242DE" w:rsidRDefault="005242DE" w:rsidP="005242DE">
            <w:pPr>
              <w:rPr>
                <w:b/>
                <w:bCs/>
                <w:sz w:val="13"/>
                <w:szCs w:val="13"/>
              </w:rPr>
            </w:pPr>
            <w:r w:rsidRPr="005242DE">
              <w:rPr>
                <w:b/>
                <w:bCs/>
                <w:sz w:val="13"/>
                <w:szCs w:val="13"/>
              </w:rPr>
              <w:t> </w:t>
            </w:r>
          </w:p>
        </w:tc>
        <w:tc>
          <w:tcPr>
            <w:tcW w:w="1080" w:type="dxa"/>
            <w:tcBorders>
              <w:top w:val="nil"/>
              <w:left w:val="nil"/>
              <w:bottom w:val="single" w:sz="4" w:space="0" w:color="auto"/>
              <w:right w:val="single" w:sz="4" w:space="0" w:color="auto"/>
            </w:tcBorders>
            <w:shd w:val="clear" w:color="auto" w:fill="auto"/>
            <w:noWrap/>
            <w:vAlign w:val="bottom"/>
            <w:hideMark/>
          </w:tcPr>
          <w:p w14:paraId="37B9D152" w14:textId="77777777" w:rsidR="005242DE" w:rsidRPr="005242DE" w:rsidRDefault="005242DE" w:rsidP="005242DE">
            <w:pPr>
              <w:jc w:val="center"/>
              <w:rPr>
                <w:b/>
                <w:bCs/>
                <w:sz w:val="13"/>
                <w:szCs w:val="13"/>
              </w:rPr>
            </w:pPr>
            <w:r w:rsidRPr="005242DE">
              <w:rPr>
                <w:b/>
                <w:bCs/>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6EA0004B" w14:textId="77777777" w:rsidR="005242DE" w:rsidRPr="005242DE" w:rsidRDefault="005242DE" w:rsidP="005242DE">
            <w:pPr>
              <w:jc w:val="center"/>
              <w:rPr>
                <w:b/>
                <w:bCs/>
                <w:sz w:val="13"/>
                <w:szCs w:val="13"/>
              </w:rPr>
            </w:pPr>
            <w:r w:rsidRPr="005242DE">
              <w:rPr>
                <w:b/>
                <w:bCs/>
                <w:sz w:val="13"/>
                <w:szCs w:val="13"/>
              </w:rPr>
              <w:t>2015,04</w:t>
            </w:r>
          </w:p>
        </w:tc>
        <w:tc>
          <w:tcPr>
            <w:tcW w:w="1636" w:type="dxa"/>
            <w:tcBorders>
              <w:top w:val="nil"/>
              <w:left w:val="nil"/>
              <w:bottom w:val="single" w:sz="4" w:space="0" w:color="auto"/>
              <w:right w:val="single" w:sz="4" w:space="0" w:color="auto"/>
            </w:tcBorders>
            <w:shd w:val="clear" w:color="000000" w:fill="FFFFFF"/>
            <w:noWrap/>
            <w:vAlign w:val="bottom"/>
            <w:hideMark/>
          </w:tcPr>
          <w:p w14:paraId="0B381E5B" w14:textId="77777777" w:rsidR="005242DE" w:rsidRPr="005242DE" w:rsidRDefault="005242DE" w:rsidP="005242DE">
            <w:pPr>
              <w:jc w:val="right"/>
              <w:rPr>
                <w:b/>
                <w:bCs/>
                <w:sz w:val="13"/>
                <w:szCs w:val="13"/>
              </w:rPr>
            </w:pPr>
            <w:r w:rsidRPr="005242DE">
              <w:rPr>
                <w:b/>
                <w:bCs/>
                <w:sz w:val="13"/>
                <w:szCs w:val="13"/>
              </w:rPr>
              <w:t>3062,96</w:t>
            </w:r>
          </w:p>
        </w:tc>
        <w:tc>
          <w:tcPr>
            <w:tcW w:w="1395" w:type="dxa"/>
            <w:tcBorders>
              <w:top w:val="nil"/>
              <w:left w:val="nil"/>
              <w:bottom w:val="single" w:sz="4" w:space="0" w:color="auto"/>
              <w:right w:val="single" w:sz="4" w:space="0" w:color="auto"/>
            </w:tcBorders>
            <w:shd w:val="clear" w:color="000000" w:fill="FFFFFF"/>
            <w:noWrap/>
            <w:vAlign w:val="bottom"/>
            <w:hideMark/>
          </w:tcPr>
          <w:p w14:paraId="02F14C20" w14:textId="77777777" w:rsidR="005242DE" w:rsidRPr="005242DE" w:rsidRDefault="005242DE" w:rsidP="005242DE">
            <w:pPr>
              <w:jc w:val="right"/>
              <w:rPr>
                <w:b/>
                <w:bCs/>
                <w:sz w:val="13"/>
                <w:szCs w:val="13"/>
              </w:rPr>
            </w:pPr>
            <w:r w:rsidRPr="005242DE">
              <w:rPr>
                <w:b/>
                <w:bCs/>
                <w:sz w:val="13"/>
                <w:szCs w:val="13"/>
              </w:rPr>
              <w:t>0,00</w:t>
            </w:r>
          </w:p>
        </w:tc>
        <w:tc>
          <w:tcPr>
            <w:tcW w:w="1394" w:type="dxa"/>
            <w:tcBorders>
              <w:top w:val="nil"/>
              <w:left w:val="nil"/>
              <w:bottom w:val="single" w:sz="4" w:space="0" w:color="auto"/>
              <w:right w:val="single" w:sz="4" w:space="0" w:color="auto"/>
            </w:tcBorders>
            <w:shd w:val="clear" w:color="000000" w:fill="FFFFFF"/>
            <w:noWrap/>
            <w:vAlign w:val="bottom"/>
            <w:hideMark/>
          </w:tcPr>
          <w:p w14:paraId="7E020A8A" w14:textId="77777777" w:rsidR="005242DE" w:rsidRPr="005242DE" w:rsidRDefault="005242DE" w:rsidP="005242DE">
            <w:pPr>
              <w:jc w:val="right"/>
              <w:rPr>
                <w:b/>
                <w:bCs/>
                <w:sz w:val="13"/>
                <w:szCs w:val="13"/>
              </w:rPr>
            </w:pPr>
            <w:r w:rsidRPr="005242DE">
              <w:rPr>
                <w:b/>
                <w:bCs/>
                <w:sz w:val="13"/>
                <w:szCs w:val="13"/>
              </w:rPr>
              <w:t>0,00</w:t>
            </w:r>
          </w:p>
        </w:tc>
        <w:tc>
          <w:tcPr>
            <w:tcW w:w="1394" w:type="dxa"/>
            <w:tcBorders>
              <w:top w:val="nil"/>
              <w:left w:val="nil"/>
              <w:bottom w:val="single" w:sz="4" w:space="0" w:color="auto"/>
              <w:right w:val="single" w:sz="4" w:space="0" w:color="auto"/>
            </w:tcBorders>
            <w:shd w:val="clear" w:color="000000" w:fill="FFFFFF"/>
            <w:noWrap/>
            <w:vAlign w:val="bottom"/>
            <w:hideMark/>
          </w:tcPr>
          <w:p w14:paraId="2F5B42B4" w14:textId="77777777" w:rsidR="005242DE" w:rsidRPr="005242DE" w:rsidRDefault="005242DE" w:rsidP="005242DE">
            <w:pPr>
              <w:jc w:val="right"/>
              <w:rPr>
                <w:b/>
                <w:bCs/>
                <w:sz w:val="13"/>
                <w:szCs w:val="13"/>
              </w:rPr>
            </w:pPr>
            <w:r w:rsidRPr="005242DE">
              <w:rPr>
                <w:b/>
                <w:bCs/>
                <w:sz w:val="13"/>
                <w:szCs w:val="13"/>
              </w:rPr>
              <w:t>0,00</w:t>
            </w:r>
          </w:p>
        </w:tc>
        <w:tc>
          <w:tcPr>
            <w:tcW w:w="1489" w:type="dxa"/>
            <w:tcBorders>
              <w:top w:val="nil"/>
              <w:left w:val="nil"/>
              <w:bottom w:val="single" w:sz="4" w:space="0" w:color="auto"/>
              <w:right w:val="single" w:sz="4" w:space="0" w:color="auto"/>
            </w:tcBorders>
            <w:shd w:val="clear" w:color="000000" w:fill="FFFFFF"/>
            <w:noWrap/>
            <w:vAlign w:val="bottom"/>
            <w:hideMark/>
          </w:tcPr>
          <w:p w14:paraId="5B1AB374" w14:textId="77777777" w:rsidR="005242DE" w:rsidRPr="005242DE" w:rsidRDefault="005242DE" w:rsidP="005242DE">
            <w:pPr>
              <w:jc w:val="right"/>
              <w:rPr>
                <w:b/>
                <w:bCs/>
                <w:sz w:val="13"/>
                <w:szCs w:val="13"/>
              </w:rPr>
            </w:pPr>
            <w:r w:rsidRPr="005242DE">
              <w:rPr>
                <w:b/>
                <w:bCs/>
                <w:sz w:val="13"/>
                <w:szCs w:val="13"/>
              </w:rPr>
              <w:t>-3062,96</w:t>
            </w:r>
          </w:p>
        </w:tc>
        <w:tc>
          <w:tcPr>
            <w:tcW w:w="1704" w:type="dxa"/>
            <w:tcBorders>
              <w:top w:val="nil"/>
              <w:left w:val="nil"/>
              <w:bottom w:val="single" w:sz="4" w:space="0" w:color="auto"/>
              <w:right w:val="single" w:sz="4" w:space="0" w:color="auto"/>
            </w:tcBorders>
            <w:shd w:val="clear" w:color="000000" w:fill="FFFFFF"/>
            <w:noWrap/>
            <w:vAlign w:val="bottom"/>
            <w:hideMark/>
          </w:tcPr>
          <w:p w14:paraId="2A634E98" w14:textId="77777777" w:rsidR="005242DE" w:rsidRPr="005242DE" w:rsidRDefault="005242DE" w:rsidP="005242DE">
            <w:pPr>
              <w:jc w:val="right"/>
              <w:rPr>
                <w:b/>
                <w:bCs/>
                <w:sz w:val="13"/>
                <w:szCs w:val="13"/>
              </w:rPr>
            </w:pPr>
            <w:r w:rsidRPr="005242DE">
              <w:rPr>
                <w:b/>
                <w:bCs/>
                <w:sz w:val="13"/>
                <w:szCs w:val="13"/>
              </w:rPr>
              <w:t>-100,00</w:t>
            </w:r>
          </w:p>
        </w:tc>
      </w:tr>
      <w:tr w:rsidR="005242DE" w:rsidRPr="005242DE" w14:paraId="7B8EF29D" w14:textId="77777777" w:rsidTr="005242DE">
        <w:trPr>
          <w:trHeight w:val="285"/>
          <w:jc w:val="center"/>
        </w:trPr>
        <w:tc>
          <w:tcPr>
            <w:tcW w:w="320" w:type="dxa"/>
            <w:tcBorders>
              <w:top w:val="nil"/>
              <w:left w:val="nil"/>
              <w:bottom w:val="nil"/>
              <w:right w:val="nil"/>
            </w:tcBorders>
            <w:shd w:val="clear" w:color="auto" w:fill="auto"/>
            <w:noWrap/>
            <w:vAlign w:val="bottom"/>
            <w:hideMark/>
          </w:tcPr>
          <w:p w14:paraId="0B1E9001" w14:textId="77777777" w:rsidR="005242DE" w:rsidRPr="005242DE" w:rsidRDefault="005242DE" w:rsidP="005242DE">
            <w:pPr>
              <w:jc w:val="right"/>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2E8731EF" w14:textId="77777777" w:rsidR="005242DE" w:rsidRPr="005242DE" w:rsidRDefault="005242DE" w:rsidP="005242DE">
            <w:pPr>
              <w:jc w:val="center"/>
              <w:rPr>
                <w:sz w:val="13"/>
                <w:szCs w:val="13"/>
              </w:rPr>
            </w:pPr>
            <w:r w:rsidRPr="005242DE">
              <w:rPr>
                <w:sz w:val="13"/>
                <w:szCs w:val="13"/>
              </w:rPr>
              <w:t>3</w:t>
            </w:r>
          </w:p>
        </w:tc>
        <w:tc>
          <w:tcPr>
            <w:tcW w:w="6590" w:type="dxa"/>
            <w:tcBorders>
              <w:top w:val="nil"/>
              <w:left w:val="nil"/>
              <w:bottom w:val="single" w:sz="4" w:space="0" w:color="auto"/>
              <w:right w:val="single" w:sz="4" w:space="0" w:color="auto"/>
            </w:tcBorders>
            <w:shd w:val="clear" w:color="auto" w:fill="auto"/>
            <w:noWrap/>
            <w:vAlign w:val="bottom"/>
            <w:hideMark/>
          </w:tcPr>
          <w:p w14:paraId="139360D0" w14:textId="77777777" w:rsidR="005242DE" w:rsidRPr="005242DE" w:rsidRDefault="005242DE" w:rsidP="005242DE">
            <w:pPr>
              <w:rPr>
                <w:b/>
                <w:bCs/>
                <w:sz w:val="13"/>
                <w:szCs w:val="13"/>
              </w:rPr>
            </w:pPr>
            <w:r w:rsidRPr="005242DE">
              <w:rPr>
                <w:b/>
                <w:bCs/>
                <w:sz w:val="13"/>
                <w:szCs w:val="13"/>
              </w:rPr>
              <w:t>Расходы на оплату труда, всего</w:t>
            </w:r>
          </w:p>
        </w:tc>
        <w:tc>
          <w:tcPr>
            <w:tcW w:w="940" w:type="dxa"/>
            <w:tcBorders>
              <w:top w:val="nil"/>
              <w:left w:val="nil"/>
              <w:bottom w:val="single" w:sz="4" w:space="0" w:color="auto"/>
              <w:right w:val="single" w:sz="4" w:space="0" w:color="auto"/>
            </w:tcBorders>
            <w:shd w:val="clear" w:color="auto" w:fill="auto"/>
            <w:noWrap/>
            <w:vAlign w:val="bottom"/>
            <w:hideMark/>
          </w:tcPr>
          <w:p w14:paraId="17F5CDE0" w14:textId="77777777" w:rsidR="005242DE" w:rsidRPr="005242DE" w:rsidRDefault="005242DE" w:rsidP="005242DE">
            <w:pPr>
              <w:rPr>
                <w:b/>
                <w:bCs/>
                <w:sz w:val="13"/>
                <w:szCs w:val="13"/>
              </w:rPr>
            </w:pPr>
            <w:r w:rsidRPr="005242DE">
              <w:rPr>
                <w:b/>
                <w:bCs/>
                <w:sz w:val="13"/>
                <w:szCs w:val="13"/>
              </w:rPr>
              <w:t> </w:t>
            </w:r>
          </w:p>
        </w:tc>
        <w:tc>
          <w:tcPr>
            <w:tcW w:w="940" w:type="dxa"/>
            <w:tcBorders>
              <w:top w:val="nil"/>
              <w:left w:val="nil"/>
              <w:bottom w:val="single" w:sz="4" w:space="0" w:color="auto"/>
              <w:right w:val="single" w:sz="4" w:space="0" w:color="auto"/>
            </w:tcBorders>
            <w:shd w:val="clear" w:color="auto" w:fill="auto"/>
            <w:noWrap/>
            <w:vAlign w:val="bottom"/>
            <w:hideMark/>
          </w:tcPr>
          <w:p w14:paraId="4BE7DAB3" w14:textId="77777777" w:rsidR="005242DE" w:rsidRPr="005242DE" w:rsidRDefault="005242DE" w:rsidP="005242DE">
            <w:pPr>
              <w:rPr>
                <w:b/>
                <w:bCs/>
                <w:sz w:val="13"/>
                <w:szCs w:val="13"/>
              </w:rPr>
            </w:pPr>
            <w:r w:rsidRPr="005242DE">
              <w:rPr>
                <w:b/>
                <w:bCs/>
                <w:sz w:val="13"/>
                <w:szCs w:val="13"/>
              </w:rPr>
              <w:t> </w:t>
            </w:r>
          </w:p>
        </w:tc>
        <w:tc>
          <w:tcPr>
            <w:tcW w:w="1240" w:type="dxa"/>
            <w:tcBorders>
              <w:top w:val="nil"/>
              <w:left w:val="nil"/>
              <w:bottom w:val="single" w:sz="4" w:space="0" w:color="auto"/>
              <w:right w:val="single" w:sz="4" w:space="0" w:color="auto"/>
            </w:tcBorders>
            <w:shd w:val="clear" w:color="auto" w:fill="auto"/>
            <w:noWrap/>
            <w:vAlign w:val="bottom"/>
            <w:hideMark/>
          </w:tcPr>
          <w:p w14:paraId="18BDD414" w14:textId="77777777" w:rsidR="005242DE" w:rsidRPr="005242DE" w:rsidRDefault="005242DE" w:rsidP="005242DE">
            <w:pPr>
              <w:rPr>
                <w:b/>
                <w:bCs/>
                <w:sz w:val="13"/>
                <w:szCs w:val="13"/>
              </w:rPr>
            </w:pPr>
            <w:r w:rsidRPr="005242DE">
              <w:rPr>
                <w:b/>
                <w:bCs/>
                <w:sz w:val="13"/>
                <w:szCs w:val="13"/>
              </w:rPr>
              <w:t> </w:t>
            </w:r>
          </w:p>
        </w:tc>
        <w:tc>
          <w:tcPr>
            <w:tcW w:w="1080" w:type="dxa"/>
            <w:tcBorders>
              <w:top w:val="nil"/>
              <w:left w:val="nil"/>
              <w:bottom w:val="single" w:sz="4" w:space="0" w:color="auto"/>
              <w:right w:val="single" w:sz="4" w:space="0" w:color="auto"/>
            </w:tcBorders>
            <w:shd w:val="clear" w:color="auto" w:fill="auto"/>
            <w:noWrap/>
            <w:vAlign w:val="bottom"/>
            <w:hideMark/>
          </w:tcPr>
          <w:p w14:paraId="457DCEF1" w14:textId="77777777" w:rsidR="005242DE" w:rsidRPr="005242DE" w:rsidRDefault="005242DE" w:rsidP="005242DE">
            <w:pPr>
              <w:jc w:val="center"/>
              <w:rPr>
                <w:b/>
                <w:bCs/>
                <w:sz w:val="13"/>
                <w:szCs w:val="13"/>
              </w:rPr>
            </w:pPr>
            <w:r w:rsidRPr="005242DE">
              <w:rPr>
                <w:b/>
                <w:bCs/>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0678DEED" w14:textId="77777777" w:rsidR="005242DE" w:rsidRPr="005242DE" w:rsidRDefault="005242DE" w:rsidP="005242DE">
            <w:pPr>
              <w:jc w:val="center"/>
              <w:rPr>
                <w:b/>
                <w:bCs/>
                <w:sz w:val="13"/>
                <w:szCs w:val="13"/>
              </w:rPr>
            </w:pPr>
            <w:r w:rsidRPr="005242DE">
              <w:rPr>
                <w:b/>
                <w:bCs/>
                <w:sz w:val="13"/>
                <w:szCs w:val="13"/>
              </w:rPr>
              <w:t>6318,42</w:t>
            </w:r>
          </w:p>
        </w:tc>
        <w:tc>
          <w:tcPr>
            <w:tcW w:w="1636" w:type="dxa"/>
            <w:tcBorders>
              <w:top w:val="nil"/>
              <w:left w:val="nil"/>
              <w:bottom w:val="single" w:sz="4" w:space="0" w:color="auto"/>
              <w:right w:val="single" w:sz="4" w:space="0" w:color="auto"/>
            </w:tcBorders>
            <w:shd w:val="clear" w:color="000000" w:fill="FFFFFF"/>
            <w:noWrap/>
            <w:vAlign w:val="bottom"/>
            <w:hideMark/>
          </w:tcPr>
          <w:p w14:paraId="660CE8BC" w14:textId="77777777" w:rsidR="005242DE" w:rsidRPr="005242DE" w:rsidRDefault="005242DE" w:rsidP="005242DE">
            <w:pPr>
              <w:jc w:val="right"/>
              <w:rPr>
                <w:b/>
                <w:bCs/>
                <w:sz w:val="13"/>
                <w:szCs w:val="13"/>
              </w:rPr>
            </w:pPr>
            <w:r w:rsidRPr="005242DE">
              <w:rPr>
                <w:b/>
                <w:bCs/>
                <w:sz w:val="13"/>
                <w:szCs w:val="13"/>
              </w:rPr>
              <w:t>7246,73</w:t>
            </w:r>
          </w:p>
        </w:tc>
        <w:tc>
          <w:tcPr>
            <w:tcW w:w="1395" w:type="dxa"/>
            <w:tcBorders>
              <w:top w:val="nil"/>
              <w:left w:val="nil"/>
              <w:bottom w:val="single" w:sz="4" w:space="0" w:color="auto"/>
              <w:right w:val="single" w:sz="4" w:space="0" w:color="auto"/>
            </w:tcBorders>
            <w:shd w:val="clear" w:color="000000" w:fill="FFFFFF"/>
            <w:noWrap/>
            <w:vAlign w:val="bottom"/>
            <w:hideMark/>
          </w:tcPr>
          <w:p w14:paraId="18496ECF" w14:textId="77777777" w:rsidR="005242DE" w:rsidRPr="005242DE" w:rsidRDefault="005242DE" w:rsidP="005242DE">
            <w:pPr>
              <w:jc w:val="right"/>
              <w:rPr>
                <w:b/>
                <w:bCs/>
                <w:sz w:val="13"/>
                <w:szCs w:val="13"/>
              </w:rPr>
            </w:pPr>
            <w:r w:rsidRPr="005242DE">
              <w:rPr>
                <w:b/>
                <w:bCs/>
                <w:sz w:val="13"/>
                <w:szCs w:val="13"/>
              </w:rPr>
              <w:t>7166,73</w:t>
            </w:r>
          </w:p>
        </w:tc>
        <w:tc>
          <w:tcPr>
            <w:tcW w:w="1394" w:type="dxa"/>
            <w:tcBorders>
              <w:top w:val="nil"/>
              <w:left w:val="nil"/>
              <w:bottom w:val="single" w:sz="4" w:space="0" w:color="auto"/>
              <w:right w:val="single" w:sz="4" w:space="0" w:color="auto"/>
            </w:tcBorders>
            <w:shd w:val="clear" w:color="000000" w:fill="FFFFFF"/>
            <w:noWrap/>
            <w:vAlign w:val="bottom"/>
            <w:hideMark/>
          </w:tcPr>
          <w:p w14:paraId="542CAE00" w14:textId="77777777" w:rsidR="005242DE" w:rsidRPr="005242DE" w:rsidRDefault="005242DE" w:rsidP="005242DE">
            <w:pPr>
              <w:jc w:val="right"/>
              <w:rPr>
                <w:b/>
                <w:bCs/>
                <w:sz w:val="13"/>
                <w:szCs w:val="13"/>
              </w:rPr>
            </w:pPr>
            <w:r w:rsidRPr="005242DE">
              <w:rPr>
                <w:b/>
                <w:bCs/>
                <w:sz w:val="13"/>
                <w:szCs w:val="13"/>
              </w:rPr>
              <w:t>7393,06</w:t>
            </w:r>
          </w:p>
        </w:tc>
        <w:tc>
          <w:tcPr>
            <w:tcW w:w="1394" w:type="dxa"/>
            <w:tcBorders>
              <w:top w:val="nil"/>
              <w:left w:val="nil"/>
              <w:bottom w:val="single" w:sz="4" w:space="0" w:color="auto"/>
              <w:right w:val="single" w:sz="4" w:space="0" w:color="auto"/>
            </w:tcBorders>
            <w:shd w:val="clear" w:color="000000" w:fill="FFFFFF"/>
            <w:noWrap/>
            <w:vAlign w:val="bottom"/>
            <w:hideMark/>
          </w:tcPr>
          <w:p w14:paraId="511C15AF" w14:textId="77777777" w:rsidR="005242DE" w:rsidRPr="005242DE" w:rsidRDefault="005242DE" w:rsidP="005242DE">
            <w:pPr>
              <w:jc w:val="right"/>
              <w:rPr>
                <w:b/>
                <w:bCs/>
                <w:sz w:val="13"/>
                <w:szCs w:val="13"/>
              </w:rPr>
            </w:pPr>
            <w:r w:rsidRPr="005242DE">
              <w:rPr>
                <w:b/>
                <w:bCs/>
                <w:sz w:val="13"/>
                <w:szCs w:val="13"/>
              </w:rPr>
              <w:t>7611,89</w:t>
            </w:r>
          </w:p>
        </w:tc>
        <w:tc>
          <w:tcPr>
            <w:tcW w:w="1489" w:type="dxa"/>
            <w:tcBorders>
              <w:top w:val="nil"/>
              <w:left w:val="nil"/>
              <w:bottom w:val="single" w:sz="4" w:space="0" w:color="auto"/>
              <w:right w:val="single" w:sz="4" w:space="0" w:color="auto"/>
            </w:tcBorders>
            <w:shd w:val="clear" w:color="000000" w:fill="FFFFFF"/>
            <w:noWrap/>
            <w:vAlign w:val="bottom"/>
            <w:hideMark/>
          </w:tcPr>
          <w:p w14:paraId="3D78B2B1" w14:textId="77777777" w:rsidR="005242DE" w:rsidRPr="005242DE" w:rsidRDefault="005242DE" w:rsidP="005242DE">
            <w:pPr>
              <w:jc w:val="right"/>
              <w:rPr>
                <w:b/>
                <w:bCs/>
                <w:sz w:val="13"/>
                <w:szCs w:val="13"/>
              </w:rPr>
            </w:pPr>
            <w:r w:rsidRPr="005242DE">
              <w:rPr>
                <w:b/>
                <w:bCs/>
                <w:sz w:val="13"/>
                <w:szCs w:val="13"/>
              </w:rPr>
              <w:t>-80,00</w:t>
            </w:r>
          </w:p>
        </w:tc>
        <w:tc>
          <w:tcPr>
            <w:tcW w:w="1704" w:type="dxa"/>
            <w:tcBorders>
              <w:top w:val="nil"/>
              <w:left w:val="nil"/>
              <w:bottom w:val="single" w:sz="4" w:space="0" w:color="auto"/>
              <w:right w:val="single" w:sz="4" w:space="0" w:color="auto"/>
            </w:tcBorders>
            <w:shd w:val="clear" w:color="000000" w:fill="FFFFFF"/>
            <w:noWrap/>
            <w:vAlign w:val="bottom"/>
            <w:hideMark/>
          </w:tcPr>
          <w:p w14:paraId="5A6BFB27" w14:textId="77777777" w:rsidR="005242DE" w:rsidRPr="005242DE" w:rsidRDefault="005242DE" w:rsidP="005242DE">
            <w:pPr>
              <w:jc w:val="right"/>
              <w:rPr>
                <w:b/>
                <w:bCs/>
                <w:sz w:val="13"/>
                <w:szCs w:val="13"/>
              </w:rPr>
            </w:pPr>
            <w:r w:rsidRPr="005242DE">
              <w:rPr>
                <w:b/>
                <w:bCs/>
                <w:sz w:val="13"/>
                <w:szCs w:val="13"/>
              </w:rPr>
              <w:t>13,43</w:t>
            </w:r>
          </w:p>
        </w:tc>
      </w:tr>
      <w:tr w:rsidR="005242DE" w:rsidRPr="005242DE" w14:paraId="53986A2D"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35FE5D02" w14:textId="77777777" w:rsidR="005242DE" w:rsidRPr="005242DE" w:rsidRDefault="005242DE" w:rsidP="005242DE">
            <w:pPr>
              <w:jc w:val="right"/>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7A42E5D2" w14:textId="77777777" w:rsidR="005242DE" w:rsidRPr="005242DE" w:rsidRDefault="005242DE" w:rsidP="005242DE">
            <w:pPr>
              <w:jc w:val="center"/>
              <w:rPr>
                <w:sz w:val="13"/>
                <w:szCs w:val="13"/>
              </w:rPr>
            </w:pPr>
            <w:r w:rsidRPr="005242DE">
              <w:rPr>
                <w:sz w:val="13"/>
                <w:szCs w:val="13"/>
              </w:rPr>
              <w:t>4</w:t>
            </w:r>
          </w:p>
        </w:tc>
        <w:tc>
          <w:tcPr>
            <w:tcW w:w="971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377B028" w14:textId="77777777" w:rsidR="005242DE" w:rsidRPr="005242DE" w:rsidRDefault="005242DE" w:rsidP="005242DE">
            <w:pPr>
              <w:rPr>
                <w:sz w:val="13"/>
                <w:szCs w:val="13"/>
              </w:rPr>
            </w:pPr>
            <w:r w:rsidRPr="005242DE">
              <w:rPr>
                <w:sz w:val="13"/>
                <w:szCs w:val="13"/>
              </w:rPr>
              <w:t xml:space="preserve"> в том числе ППП</w:t>
            </w:r>
          </w:p>
        </w:tc>
        <w:tc>
          <w:tcPr>
            <w:tcW w:w="1080" w:type="dxa"/>
            <w:tcBorders>
              <w:top w:val="nil"/>
              <w:left w:val="nil"/>
              <w:bottom w:val="single" w:sz="4" w:space="0" w:color="auto"/>
              <w:right w:val="single" w:sz="4" w:space="0" w:color="auto"/>
            </w:tcBorders>
            <w:shd w:val="clear" w:color="auto" w:fill="auto"/>
            <w:noWrap/>
            <w:vAlign w:val="bottom"/>
            <w:hideMark/>
          </w:tcPr>
          <w:p w14:paraId="51ADECEF" w14:textId="77777777" w:rsidR="005242DE" w:rsidRPr="005242DE" w:rsidRDefault="005242DE" w:rsidP="005242DE">
            <w:pPr>
              <w:jc w:val="center"/>
              <w:rPr>
                <w:sz w:val="13"/>
                <w:szCs w:val="13"/>
              </w:rPr>
            </w:pPr>
            <w:r w:rsidRPr="005242DE">
              <w:rPr>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18677726" w14:textId="77777777" w:rsidR="005242DE" w:rsidRPr="005242DE" w:rsidRDefault="005242DE" w:rsidP="005242DE">
            <w:pPr>
              <w:jc w:val="center"/>
              <w:rPr>
                <w:sz w:val="13"/>
                <w:szCs w:val="13"/>
              </w:rPr>
            </w:pPr>
            <w:r w:rsidRPr="005242DE">
              <w:rPr>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5452BCFA" w14:textId="77777777" w:rsidR="005242DE" w:rsidRPr="005242DE" w:rsidRDefault="005242DE" w:rsidP="005242DE">
            <w:pPr>
              <w:rPr>
                <w:b/>
                <w:bCs/>
                <w:sz w:val="13"/>
                <w:szCs w:val="13"/>
              </w:rPr>
            </w:pPr>
            <w:r w:rsidRPr="005242DE">
              <w:rPr>
                <w:b/>
                <w:bCs/>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0528AA4D"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0419F988" w14:textId="77777777" w:rsidR="005242DE" w:rsidRPr="005242DE" w:rsidRDefault="005242DE" w:rsidP="005242DE">
            <w:pPr>
              <w:jc w:val="right"/>
              <w:rPr>
                <w:b/>
                <w:bCs/>
                <w:sz w:val="13"/>
                <w:szCs w:val="13"/>
              </w:rPr>
            </w:pPr>
            <w:r w:rsidRPr="005242DE">
              <w:rPr>
                <w:b/>
                <w:bCs/>
                <w:sz w:val="13"/>
                <w:szCs w:val="13"/>
              </w:rPr>
              <w:t>0,00</w:t>
            </w:r>
          </w:p>
        </w:tc>
        <w:tc>
          <w:tcPr>
            <w:tcW w:w="1394" w:type="dxa"/>
            <w:tcBorders>
              <w:top w:val="nil"/>
              <w:left w:val="nil"/>
              <w:bottom w:val="single" w:sz="4" w:space="0" w:color="auto"/>
              <w:right w:val="single" w:sz="4" w:space="0" w:color="auto"/>
            </w:tcBorders>
            <w:shd w:val="clear" w:color="000000" w:fill="FFFFFF"/>
            <w:noWrap/>
            <w:vAlign w:val="bottom"/>
            <w:hideMark/>
          </w:tcPr>
          <w:p w14:paraId="73869AAA" w14:textId="77777777" w:rsidR="005242DE" w:rsidRPr="005242DE" w:rsidRDefault="005242DE" w:rsidP="005242DE">
            <w:pPr>
              <w:jc w:val="right"/>
              <w:rPr>
                <w:b/>
                <w:bCs/>
                <w:sz w:val="13"/>
                <w:szCs w:val="13"/>
              </w:rPr>
            </w:pPr>
            <w:r w:rsidRPr="005242DE">
              <w:rPr>
                <w:b/>
                <w:bCs/>
                <w:sz w:val="13"/>
                <w:szCs w:val="13"/>
              </w:rPr>
              <w:t>0,00</w:t>
            </w:r>
          </w:p>
        </w:tc>
        <w:tc>
          <w:tcPr>
            <w:tcW w:w="1489" w:type="dxa"/>
            <w:tcBorders>
              <w:top w:val="nil"/>
              <w:left w:val="nil"/>
              <w:bottom w:val="single" w:sz="4" w:space="0" w:color="auto"/>
              <w:right w:val="single" w:sz="4" w:space="0" w:color="auto"/>
            </w:tcBorders>
            <w:shd w:val="clear" w:color="000000" w:fill="FFFFFF"/>
            <w:noWrap/>
            <w:vAlign w:val="bottom"/>
            <w:hideMark/>
          </w:tcPr>
          <w:p w14:paraId="0DE857CF" w14:textId="77777777" w:rsidR="005242DE" w:rsidRPr="005242DE" w:rsidRDefault="005242DE" w:rsidP="005242DE">
            <w:pPr>
              <w:jc w:val="right"/>
              <w:rPr>
                <w:b/>
                <w:bCs/>
                <w:sz w:val="13"/>
                <w:szCs w:val="13"/>
              </w:rPr>
            </w:pPr>
            <w:r w:rsidRPr="005242DE">
              <w:rPr>
                <w:b/>
                <w:bCs/>
                <w:sz w:val="13"/>
                <w:szCs w:val="13"/>
              </w:rPr>
              <w:t>0,00</w:t>
            </w:r>
          </w:p>
        </w:tc>
        <w:tc>
          <w:tcPr>
            <w:tcW w:w="1704" w:type="dxa"/>
            <w:tcBorders>
              <w:top w:val="nil"/>
              <w:left w:val="nil"/>
              <w:bottom w:val="single" w:sz="4" w:space="0" w:color="auto"/>
              <w:right w:val="single" w:sz="4" w:space="0" w:color="auto"/>
            </w:tcBorders>
            <w:shd w:val="clear" w:color="000000" w:fill="FFFFFF"/>
            <w:noWrap/>
            <w:vAlign w:val="bottom"/>
            <w:hideMark/>
          </w:tcPr>
          <w:p w14:paraId="257D50FB" w14:textId="77777777" w:rsidR="005242DE" w:rsidRPr="005242DE" w:rsidRDefault="005242DE" w:rsidP="005242DE">
            <w:pPr>
              <w:rPr>
                <w:b/>
                <w:bCs/>
                <w:sz w:val="13"/>
                <w:szCs w:val="13"/>
              </w:rPr>
            </w:pPr>
            <w:r w:rsidRPr="005242DE">
              <w:rPr>
                <w:b/>
                <w:bCs/>
                <w:sz w:val="13"/>
                <w:szCs w:val="13"/>
              </w:rPr>
              <w:t> </w:t>
            </w:r>
          </w:p>
        </w:tc>
      </w:tr>
      <w:tr w:rsidR="005242DE" w:rsidRPr="005242DE" w14:paraId="2AC72AE3"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192E14A5" w14:textId="77777777" w:rsidR="005242DE" w:rsidRPr="005242DE" w:rsidRDefault="005242DE" w:rsidP="005242DE">
            <w:pPr>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17DABEAF" w14:textId="77777777" w:rsidR="005242DE" w:rsidRPr="005242DE" w:rsidRDefault="005242DE" w:rsidP="005242DE">
            <w:pPr>
              <w:jc w:val="center"/>
              <w:rPr>
                <w:sz w:val="13"/>
                <w:szCs w:val="13"/>
              </w:rPr>
            </w:pPr>
            <w:r w:rsidRPr="005242DE">
              <w:rPr>
                <w:sz w:val="13"/>
                <w:szCs w:val="13"/>
              </w:rPr>
              <w:t>5</w:t>
            </w:r>
          </w:p>
        </w:tc>
        <w:tc>
          <w:tcPr>
            <w:tcW w:w="971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DD1F0A7" w14:textId="77777777" w:rsidR="005242DE" w:rsidRPr="005242DE" w:rsidRDefault="005242DE" w:rsidP="005242DE">
            <w:pPr>
              <w:rPr>
                <w:sz w:val="13"/>
                <w:szCs w:val="13"/>
              </w:rPr>
            </w:pPr>
            <w:r w:rsidRPr="005242DE">
              <w:rPr>
                <w:sz w:val="13"/>
                <w:szCs w:val="13"/>
              </w:rPr>
              <w:t xml:space="preserve">  численность, всего </w:t>
            </w:r>
          </w:p>
        </w:tc>
        <w:tc>
          <w:tcPr>
            <w:tcW w:w="1080" w:type="dxa"/>
            <w:tcBorders>
              <w:top w:val="nil"/>
              <w:left w:val="nil"/>
              <w:bottom w:val="single" w:sz="4" w:space="0" w:color="auto"/>
              <w:right w:val="single" w:sz="4" w:space="0" w:color="auto"/>
            </w:tcBorders>
            <w:shd w:val="clear" w:color="auto" w:fill="auto"/>
            <w:noWrap/>
            <w:vAlign w:val="bottom"/>
            <w:hideMark/>
          </w:tcPr>
          <w:p w14:paraId="3A0A0F89" w14:textId="77777777" w:rsidR="005242DE" w:rsidRPr="005242DE" w:rsidRDefault="005242DE" w:rsidP="005242DE">
            <w:pPr>
              <w:jc w:val="center"/>
              <w:rPr>
                <w:sz w:val="13"/>
                <w:szCs w:val="13"/>
              </w:rPr>
            </w:pPr>
            <w:r w:rsidRPr="005242DE">
              <w:rPr>
                <w:sz w:val="13"/>
                <w:szCs w:val="13"/>
              </w:rPr>
              <w:t>чел.</w:t>
            </w:r>
          </w:p>
        </w:tc>
        <w:tc>
          <w:tcPr>
            <w:tcW w:w="1376" w:type="dxa"/>
            <w:tcBorders>
              <w:top w:val="nil"/>
              <w:left w:val="nil"/>
              <w:bottom w:val="single" w:sz="4" w:space="0" w:color="auto"/>
              <w:right w:val="single" w:sz="4" w:space="0" w:color="auto"/>
            </w:tcBorders>
            <w:shd w:val="clear" w:color="000000" w:fill="FFFFFF"/>
            <w:noWrap/>
            <w:vAlign w:val="bottom"/>
            <w:hideMark/>
          </w:tcPr>
          <w:p w14:paraId="2F02BE95" w14:textId="77777777" w:rsidR="005242DE" w:rsidRPr="005242DE" w:rsidRDefault="005242DE" w:rsidP="005242DE">
            <w:pPr>
              <w:jc w:val="center"/>
              <w:rPr>
                <w:sz w:val="13"/>
                <w:szCs w:val="13"/>
              </w:rPr>
            </w:pPr>
            <w:r w:rsidRPr="005242DE">
              <w:rPr>
                <w:sz w:val="13"/>
                <w:szCs w:val="13"/>
              </w:rPr>
              <w:t>13,58</w:t>
            </w:r>
          </w:p>
        </w:tc>
        <w:tc>
          <w:tcPr>
            <w:tcW w:w="1636" w:type="dxa"/>
            <w:tcBorders>
              <w:top w:val="nil"/>
              <w:left w:val="nil"/>
              <w:bottom w:val="single" w:sz="4" w:space="0" w:color="auto"/>
              <w:right w:val="single" w:sz="4" w:space="0" w:color="auto"/>
            </w:tcBorders>
            <w:shd w:val="clear" w:color="000000" w:fill="FFFFFF"/>
            <w:noWrap/>
            <w:vAlign w:val="bottom"/>
            <w:hideMark/>
          </w:tcPr>
          <w:p w14:paraId="17561C5E" w14:textId="77777777" w:rsidR="005242DE" w:rsidRPr="005242DE" w:rsidRDefault="005242DE" w:rsidP="005242DE">
            <w:pPr>
              <w:jc w:val="right"/>
              <w:rPr>
                <w:sz w:val="13"/>
                <w:szCs w:val="13"/>
              </w:rPr>
            </w:pPr>
            <w:r w:rsidRPr="005242DE">
              <w:rPr>
                <w:sz w:val="13"/>
                <w:szCs w:val="13"/>
              </w:rPr>
              <w:t>13,58</w:t>
            </w:r>
          </w:p>
        </w:tc>
        <w:tc>
          <w:tcPr>
            <w:tcW w:w="1395" w:type="dxa"/>
            <w:tcBorders>
              <w:top w:val="nil"/>
              <w:left w:val="nil"/>
              <w:bottom w:val="single" w:sz="4" w:space="0" w:color="auto"/>
              <w:right w:val="single" w:sz="4" w:space="0" w:color="auto"/>
            </w:tcBorders>
            <w:shd w:val="clear" w:color="000000" w:fill="FFFFFF"/>
            <w:noWrap/>
            <w:vAlign w:val="bottom"/>
            <w:hideMark/>
          </w:tcPr>
          <w:p w14:paraId="5D8B0B80" w14:textId="77777777" w:rsidR="005242DE" w:rsidRPr="005242DE" w:rsidRDefault="005242DE" w:rsidP="005242DE">
            <w:pPr>
              <w:jc w:val="right"/>
              <w:rPr>
                <w:sz w:val="13"/>
                <w:szCs w:val="13"/>
              </w:rPr>
            </w:pPr>
            <w:r w:rsidRPr="005242DE">
              <w:rPr>
                <w:sz w:val="13"/>
                <w:szCs w:val="13"/>
              </w:rPr>
              <w:t>13,58</w:t>
            </w:r>
          </w:p>
        </w:tc>
        <w:tc>
          <w:tcPr>
            <w:tcW w:w="1394" w:type="dxa"/>
            <w:tcBorders>
              <w:top w:val="nil"/>
              <w:left w:val="nil"/>
              <w:bottom w:val="single" w:sz="4" w:space="0" w:color="auto"/>
              <w:right w:val="single" w:sz="4" w:space="0" w:color="auto"/>
            </w:tcBorders>
            <w:shd w:val="clear" w:color="000000" w:fill="FFFFFF"/>
            <w:noWrap/>
            <w:vAlign w:val="bottom"/>
            <w:hideMark/>
          </w:tcPr>
          <w:p w14:paraId="3A452709" w14:textId="77777777" w:rsidR="005242DE" w:rsidRPr="005242DE" w:rsidRDefault="005242DE" w:rsidP="005242DE">
            <w:pPr>
              <w:jc w:val="right"/>
              <w:rPr>
                <w:sz w:val="13"/>
                <w:szCs w:val="13"/>
              </w:rPr>
            </w:pPr>
            <w:r w:rsidRPr="005242DE">
              <w:rPr>
                <w:sz w:val="13"/>
                <w:szCs w:val="13"/>
              </w:rPr>
              <w:t>13,58</w:t>
            </w:r>
          </w:p>
        </w:tc>
        <w:tc>
          <w:tcPr>
            <w:tcW w:w="1394" w:type="dxa"/>
            <w:tcBorders>
              <w:top w:val="nil"/>
              <w:left w:val="nil"/>
              <w:bottom w:val="single" w:sz="4" w:space="0" w:color="auto"/>
              <w:right w:val="single" w:sz="4" w:space="0" w:color="auto"/>
            </w:tcBorders>
            <w:shd w:val="clear" w:color="000000" w:fill="FFFFFF"/>
            <w:noWrap/>
            <w:vAlign w:val="bottom"/>
            <w:hideMark/>
          </w:tcPr>
          <w:p w14:paraId="09F74F93" w14:textId="77777777" w:rsidR="005242DE" w:rsidRPr="005242DE" w:rsidRDefault="005242DE" w:rsidP="005242DE">
            <w:pPr>
              <w:jc w:val="right"/>
              <w:rPr>
                <w:sz w:val="13"/>
                <w:szCs w:val="13"/>
              </w:rPr>
            </w:pPr>
            <w:r w:rsidRPr="005242DE">
              <w:rPr>
                <w:sz w:val="13"/>
                <w:szCs w:val="13"/>
              </w:rPr>
              <w:t>13,58</w:t>
            </w:r>
          </w:p>
        </w:tc>
        <w:tc>
          <w:tcPr>
            <w:tcW w:w="1489" w:type="dxa"/>
            <w:tcBorders>
              <w:top w:val="nil"/>
              <w:left w:val="nil"/>
              <w:bottom w:val="single" w:sz="4" w:space="0" w:color="auto"/>
              <w:right w:val="single" w:sz="4" w:space="0" w:color="auto"/>
            </w:tcBorders>
            <w:shd w:val="clear" w:color="000000" w:fill="FFFFFF"/>
            <w:noWrap/>
            <w:vAlign w:val="bottom"/>
            <w:hideMark/>
          </w:tcPr>
          <w:p w14:paraId="6FB482EE" w14:textId="77777777" w:rsidR="005242DE" w:rsidRPr="005242DE" w:rsidRDefault="005242DE" w:rsidP="005242DE">
            <w:pPr>
              <w:jc w:val="right"/>
              <w:rPr>
                <w:sz w:val="13"/>
                <w:szCs w:val="13"/>
              </w:rPr>
            </w:pPr>
            <w:r w:rsidRPr="005242DE">
              <w:rPr>
                <w:sz w:val="13"/>
                <w:szCs w:val="13"/>
              </w:rPr>
              <w:t>0,00</w:t>
            </w:r>
          </w:p>
        </w:tc>
        <w:tc>
          <w:tcPr>
            <w:tcW w:w="1704" w:type="dxa"/>
            <w:tcBorders>
              <w:top w:val="nil"/>
              <w:left w:val="nil"/>
              <w:bottom w:val="single" w:sz="4" w:space="0" w:color="auto"/>
              <w:right w:val="single" w:sz="4" w:space="0" w:color="auto"/>
            </w:tcBorders>
            <w:shd w:val="clear" w:color="000000" w:fill="FFFFFF"/>
            <w:noWrap/>
            <w:vAlign w:val="bottom"/>
            <w:hideMark/>
          </w:tcPr>
          <w:p w14:paraId="7B0FDE11" w14:textId="77777777" w:rsidR="005242DE" w:rsidRPr="005242DE" w:rsidRDefault="005242DE" w:rsidP="005242DE">
            <w:pPr>
              <w:jc w:val="right"/>
              <w:rPr>
                <w:sz w:val="13"/>
                <w:szCs w:val="13"/>
              </w:rPr>
            </w:pPr>
            <w:r w:rsidRPr="005242DE">
              <w:rPr>
                <w:sz w:val="13"/>
                <w:szCs w:val="13"/>
              </w:rPr>
              <w:t>0,01</w:t>
            </w:r>
          </w:p>
        </w:tc>
      </w:tr>
      <w:tr w:rsidR="005242DE" w:rsidRPr="005242DE" w14:paraId="124DBB00"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35C511EB" w14:textId="77777777" w:rsidR="005242DE" w:rsidRPr="005242DE" w:rsidRDefault="005242DE" w:rsidP="005242DE">
            <w:pPr>
              <w:jc w:val="right"/>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644D3AD6" w14:textId="77777777" w:rsidR="005242DE" w:rsidRPr="005242DE" w:rsidRDefault="005242DE" w:rsidP="005242DE">
            <w:pPr>
              <w:jc w:val="center"/>
              <w:rPr>
                <w:sz w:val="13"/>
                <w:szCs w:val="13"/>
              </w:rPr>
            </w:pPr>
            <w:r w:rsidRPr="005242DE">
              <w:rPr>
                <w:sz w:val="13"/>
                <w:szCs w:val="13"/>
              </w:rPr>
              <w:t>6</w:t>
            </w:r>
          </w:p>
        </w:tc>
        <w:tc>
          <w:tcPr>
            <w:tcW w:w="971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1D7151D" w14:textId="77777777" w:rsidR="005242DE" w:rsidRPr="005242DE" w:rsidRDefault="005242DE" w:rsidP="005242DE">
            <w:pPr>
              <w:rPr>
                <w:sz w:val="13"/>
                <w:szCs w:val="13"/>
              </w:rPr>
            </w:pPr>
            <w:r w:rsidRPr="005242DE">
              <w:rPr>
                <w:sz w:val="13"/>
                <w:szCs w:val="13"/>
              </w:rPr>
              <w:t xml:space="preserve">  в том числе ППП</w:t>
            </w:r>
          </w:p>
        </w:tc>
        <w:tc>
          <w:tcPr>
            <w:tcW w:w="1080" w:type="dxa"/>
            <w:tcBorders>
              <w:top w:val="nil"/>
              <w:left w:val="nil"/>
              <w:bottom w:val="single" w:sz="4" w:space="0" w:color="auto"/>
              <w:right w:val="single" w:sz="4" w:space="0" w:color="auto"/>
            </w:tcBorders>
            <w:shd w:val="clear" w:color="auto" w:fill="auto"/>
            <w:noWrap/>
            <w:vAlign w:val="bottom"/>
            <w:hideMark/>
          </w:tcPr>
          <w:p w14:paraId="3351A632" w14:textId="77777777" w:rsidR="005242DE" w:rsidRPr="005242DE" w:rsidRDefault="005242DE" w:rsidP="005242DE">
            <w:pPr>
              <w:jc w:val="center"/>
              <w:rPr>
                <w:sz w:val="13"/>
                <w:szCs w:val="13"/>
              </w:rPr>
            </w:pPr>
            <w:r w:rsidRPr="005242DE">
              <w:rPr>
                <w:sz w:val="13"/>
                <w:szCs w:val="13"/>
              </w:rPr>
              <w:t>чел.</w:t>
            </w:r>
          </w:p>
        </w:tc>
        <w:tc>
          <w:tcPr>
            <w:tcW w:w="1376" w:type="dxa"/>
            <w:tcBorders>
              <w:top w:val="nil"/>
              <w:left w:val="nil"/>
              <w:bottom w:val="single" w:sz="4" w:space="0" w:color="auto"/>
              <w:right w:val="single" w:sz="4" w:space="0" w:color="auto"/>
            </w:tcBorders>
            <w:shd w:val="clear" w:color="000000" w:fill="FFFFFF"/>
            <w:noWrap/>
            <w:vAlign w:val="bottom"/>
            <w:hideMark/>
          </w:tcPr>
          <w:p w14:paraId="5E618988" w14:textId="77777777" w:rsidR="005242DE" w:rsidRPr="005242DE" w:rsidRDefault="005242DE" w:rsidP="005242DE">
            <w:pPr>
              <w:jc w:val="center"/>
              <w:rPr>
                <w:sz w:val="13"/>
                <w:szCs w:val="13"/>
              </w:rPr>
            </w:pPr>
            <w:r w:rsidRPr="005242DE">
              <w:rPr>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5EE60E2E" w14:textId="77777777" w:rsidR="005242DE" w:rsidRPr="005242DE" w:rsidRDefault="005242DE" w:rsidP="005242DE">
            <w:pPr>
              <w:rPr>
                <w:sz w:val="13"/>
                <w:szCs w:val="13"/>
              </w:rPr>
            </w:pPr>
            <w:r w:rsidRPr="005242DE">
              <w:rPr>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3ABAEA81"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2FC33101"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6E3BBA8B" w14:textId="77777777" w:rsidR="005242DE" w:rsidRPr="005242DE" w:rsidRDefault="005242DE" w:rsidP="005242DE">
            <w:pPr>
              <w:rPr>
                <w:sz w:val="13"/>
                <w:szCs w:val="13"/>
              </w:rPr>
            </w:pPr>
            <w:r w:rsidRPr="005242DE">
              <w:rPr>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047055C5" w14:textId="77777777" w:rsidR="005242DE" w:rsidRPr="005242DE" w:rsidRDefault="005242DE" w:rsidP="005242DE">
            <w:pPr>
              <w:jc w:val="right"/>
              <w:rPr>
                <w:sz w:val="13"/>
                <w:szCs w:val="13"/>
              </w:rPr>
            </w:pPr>
            <w:r w:rsidRPr="005242DE">
              <w:rPr>
                <w:sz w:val="13"/>
                <w:szCs w:val="13"/>
              </w:rPr>
              <w:t>0,00</w:t>
            </w:r>
          </w:p>
        </w:tc>
        <w:tc>
          <w:tcPr>
            <w:tcW w:w="1704" w:type="dxa"/>
            <w:tcBorders>
              <w:top w:val="nil"/>
              <w:left w:val="nil"/>
              <w:bottom w:val="single" w:sz="4" w:space="0" w:color="auto"/>
              <w:right w:val="single" w:sz="4" w:space="0" w:color="auto"/>
            </w:tcBorders>
            <w:shd w:val="clear" w:color="000000" w:fill="FFFFFF"/>
            <w:noWrap/>
            <w:vAlign w:val="bottom"/>
            <w:hideMark/>
          </w:tcPr>
          <w:p w14:paraId="64971000" w14:textId="77777777" w:rsidR="005242DE" w:rsidRPr="005242DE" w:rsidRDefault="005242DE" w:rsidP="005242DE">
            <w:pPr>
              <w:rPr>
                <w:sz w:val="13"/>
                <w:szCs w:val="13"/>
              </w:rPr>
            </w:pPr>
            <w:r w:rsidRPr="005242DE">
              <w:rPr>
                <w:sz w:val="13"/>
                <w:szCs w:val="13"/>
              </w:rPr>
              <w:t> </w:t>
            </w:r>
          </w:p>
        </w:tc>
      </w:tr>
      <w:tr w:rsidR="005242DE" w:rsidRPr="005242DE" w14:paraId="2987FF2B"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4B0BB129" w14:textId="77777777" w:rsidR="005242DE" w:rsidRPr="005242DE" w:rsidRDefault="005242DE" w:rsidP="005242DE">
            <w:pPr>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1A985AA6" w14:textId="77777777" w:rsidR="005242DE" w:rsidRPr="005242DE" w:rsidRDefault="005242DE" w:rsidP="005242DE">
            <w:pPr>
              <w:jc w:val="center"/>
              <w:rPr>
                <w:sz w:val="13"/>
                <w:szCs w:val="13"/>
              </w:rPr>
            </w:pPr>
            <w:r w:rsidRPr="005242DE">
              <w:rPr>
                <w:sz w:val="13"/>
                <w:szCs w:val="13"/>
              </w:rPr>
              <w:t>7</w:t>
            </w:r>
          </w:p>
        </w:tc>
        <w:tc>
          <w:tcPr>
            <w:tcW w:w="971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1DA433B" w14:textId="77777777" w:rsidR="005242DE" w:rsidRPr="005242DE" w:rsidRDefault="005242DE" w:rsidP="005242DE">
            <w:pPr>
              <w:rPr>
                <w:sz w:val="13"/>
                <w:szCs w:val="13"/>
              </w:rPr>
            </w:pPr>
            <w:r w:rsidRPr="005242DE">
              <w:rPr>
                <w:sz w:val="13"/>
                <w:szCs w:val="13"/>
              </w:rPr>
              <w:t xml:space="preserve"> средняя зарплата ППП</w:t>
            </w:r>
          </w:p>
        </w:tc>
        <w:tc>
          <w:tcPr>
            <w:tcW w:w="1080" w:type="dxa"/>
            <w:tcBorders>
              <w:top w:val="nil"/>
              <w:left w:val="nil"/>
              <w:bottom w:val="single" w:sz="4" w:space="0" w:color="auto"/>
              <w:right w:val="single" w:sz="4" w:space="0" w:color="auto"/>
            </w:tcBorders>
            <w:shd w:val="clear" w:color="auto" w:fill="auto"/>
            <w:noWrap/>
            <w:vAlign w:val="bottom"/>
            <w:hideMark/>
          </w:tcPr>
          <w:p w14:paraId="0D521FBB" w14:textId="77777777" w:rsidR="005242DE" w:rsidRPr="005242DE" w:rsidRDefault="005242DE" w:rsidP="005242DE">
            <w:pPr>
              <w:jc w:val="center"/>
              <w:rPr>
                <w:sz w:val="13"/>
                <w:szCs w:val="13"/>
              </w:rPr>
            </w:pPr>
            <w:r w:rsidRPr="005242DE">
              <w:rPr>
                <w:sz w:val="13"/>
                <w:szCs w:val="13"/>
              </w:rPr>
              <w:t>руб./чел.</w:t>
            </w:r>
          </w:p>
        </w:tc>
        <w:tc>
          <w:tcPr>
            <w:tcW w:w="1376" w:type="dxa"/>
            <w:tcBorders>
              <w:top w:val="nil"/>
              <w:left w:val="nil"/>
              <w:bottom w:val="single" w:sz="4" w:space="0" w:color="auto"/>
              <w:right w:val="single" w:sz="4" w:space="0" w:color="auto"/>
            </w:tcBorders>
            <w:shd w:val="clear" w:color="000000" w:fill="FFFFFF"/>
            <w:noWrap/>
            <w:vAlign w:val="bottom"/>
            <w:hideMark/>
          </w:tcPr>
          <w:p w14:paraId="2297EEA0" w14:textId="77777777" w:rsidR="005242DE" w:rsidRPr="005242DE" w:rsidRDefault="005242DE" w:rsidP="005242DE">
            <w:pPr>
              <w:jc w:val="center"/>
              <w:rPr>
                <w:sz w:val="13"/>
                <w:szCs w:val="13"/>
              </w:rPr>
            </w:pPr>
            <w:r w:rsidRPr="005242DE">
              <w:rPr>
                <w:sz w:val="13"/>
                <w:szCs w:val="13"/>
              </w:rPr>
              <w:t>38775,70</w:t>
            </w:r>
          </w:p>
        </w:tc>
        <w:tc>
          <w:tcPr>
            <w:tcW w:w="1636" w:type="dxa"/>
            <w:tcBorders>
              <w:top w:val="nil"/>
              <w:left w:val="nil"/>
              <w:bottom w:val="single" w:sz="4" w:space="0" w:color="auto"/>
              <w:right w:val="single" w:sz="4" w:space="0" w:color="auto"/>
            </w:tcBorders>
            <w:shd w:val="clear" w:color="000000" w:fill="FFFFFF"/>
            <w:noWrap/>
            <w:vAlign w:val="bottom"/>
            <w:hideMark/>
          </w:tcPr>
          <w:p w14:paraId="39AA319D" w14:textId="77777777" w:rsidR="005242DE" w:rsidRPr="005242DE" w:rsidRDefault="005242DE" w:rsidP="005242DE">
            <w:pPr>
              <w:jc w:val="right"/>
              <w:rPr>
                <w:sz w:val="13"/>
                <w:szCs w:val="13"/>
              </w:rPr>
            </w:pPr>
            <w:r w:rsidRPr="005242DE">
              <w:rPr>
                <w:sz w:val="13"/>
                <w:szCs w:val="13"/>
              </w:rPr>
              <w:t>44469,38</w:t>
            </w:r>
          </w:p>
        </w:tc>
        <w:tc>
          <w:tcPr>
            <w:tcW w:w="1395" w:type="dxa"/>
            <w:tcBorders>
              <w:top w:val="nil"/>
              <w:left w:val="nil"/>
              <w:bottom w:val="single" w:sz="4" w:space="0" w:color="auto"/>
              <w:right w:val="single" w:sz="4" w:space="0" w:color="auto"/>
            </w:tcBorders>
            <w:shd w:val="clear" w:color="000000" w:fill="FFFFFF"/>
            <w:noWrap/>
            <w:vAlign w:val="bottom"/>
            <w:hideMark/>
          </w:tcPr>
          <w:p w14:paraId="513E246F" w14:textId="77777777" w:rsidR="005242DE" w:rsidRPr="005242DE" w:rsidRDefault="005242DE" w:rsidP="005242DE">
            <w:pPr>
              <w:jc w:val="right"/>
              <w:rPr>
                <w:sz w:val="13"/>
                <w:szCs w:val="13"/>
              </w:rPr>
            </w:pPr>
            <w:r w:rsidRPr="005242DE">
              <w:rPr>
                <w:sz w:val="13"/>
                <w:szCs w:val="13"/>
              </w:rPr>
              <w:t>43978,47</w:t>
            </w:r>
          </w:p>
        </w:tc>
        <w:tc>
          <w:tcPr>
            <w:tcW w:w="1394" w:type="dxa"/>
            <w:tcBorders>
              <w:top w:val="nil"/>
              <w:left w:val="nil"/>
              <w:bottom w:val="single" w:sz="4" w:space="0" w:color="auto"/>
              <w:right w:val="single" w:sz="4" w:space="0" w:color="auto"/>
            </w:tcBorders>
            <w:shd w:val="clear" w:color="000000" w:fill="FFFFFF"/>
            <w:noWrap/>
            <w:vAlign w:val="bottom"/>
            <w:hideMark/>
          </w:tcPr>
          <w:p w14:paraId="58088C57" w14:textId="77777777" w:rsidR="005242DE" w:rsidRPr="005242DE" w:rsidRDefault="005242DE" w:rsidP="005242DE">
            <w:pPr>
              <w:jc w:val="right"/>
              <w:rPr>
                <w:sz w:val="13"/>
                <w:szCs w:val="13"/>
              </w:rPr>
            </w:pPr>
            <w:r w:rsidRPr="005242DE">
              <w:rPr>
                <w:sz w:val="13"/>
                <w:szCs w:val="13"/>
              </w:rPr>
              <w:t>45367,31</w:t>
            </w:r>
          </w:p>
        </w:tc>
        <w:tc>
          <w:tcPr>
            <w:tcW w:w="1394" w:type="dxa"/>
            <w:tcBorders>
              <w:top w:val="nil"/>
              <w:left w:val="nil"/>
              <w:bottom w:val="single" w:sz="4" w:space="0" w:color="auto"/>
              <w:right w:val="single" w:sz="4" w:space="0" w:color="auto"/>
            </w:tcBorders>
            <w:shd w:val="clear" w:color="000000" w:fill="FFFFFF"/>
            <w:noWrap/>
            <w:vAlign w:val="bottom"/>
            <w:hideMark/>
          </w:tcPr>
          <w:p w14:paraId="5AFCD386" w14:textId="77777777" w:rsidR="005242DE" w:rsidRPr="005242DE" w:rsidRDefault="005242DE" w:rsidP="005242DE">
            <w:pPr>
              <w:jc w:val="right"/>
              <w:rPr>
                <w:sz w:val="13"/>
                <w:szCs w:val="13"/>
              </w:rPr>
            </w:pPr>
            <w:r w:rsidRPr="005242DE">
              <w:rPr>
                <w:sz w:val="13"/>
                <w:szCs w:val="13"/>
              </w:rPr>
              <w:t>46710,18</w:t>
            </w:r>
          </w:p>
        </w:tc>
        <w:tc>
          <w:tcPr>
            <w:tcW w:w="1489" w:type="dxa"/>
            <w:tcBorders>
              <w:top w:val="nil"/>
              <w:left w:val="nil"/>
              <w:bottom w:val="single" w:sz="4" w:space="0" w:color="auto"/>
              <w:right w:val="single" w:sz="4" w:space="0" w:color="auto"/>
            </w:tcBorders>
            <w:shd w:val="clear" w:color="000000" w:fill="FFFFFF"/>
            <w:noWrap/>
            <w:vAlign w:val="bottom"/>
            <w:hideMark/>
          </w:tcPr>
          <w:p w14:paraId="304BA76E" w14:textId="77777777" w:rsidR="005242DE" w:rsidRPr="005242DE" w:rsidRDefault="005242DE" w:rsidP="005242DE">
            <w:pPr>
              <w:jc w:val="right"/>
              <w:rPr>
                <w:sz w:val="13"/>
                <w:szCs w:val="13"/>
              </w:rPr>
            </w:pPr>
            <w:r w:rsidRPr="005242DE">
              <w:rPr>
                <w:sz w:val="13"/>
                <w:szCs w:val="13"/>
              </w:rPr>
              <w:t>-490,91</w:t>
            </w:r>
          </w:p>
        </w:tc>
        <w:tc>
          <w:tcPr>
            <w:tcW w:w="1704" w:type="dxa"/>
            <w:tcBorders>
              <w:top w:val="nil"/>
              <w:left w:val="nil"/>
              <w:bottom w:val="single" w:sz="4" w:space="0" w:color="auto"/>
              <w:right w:val="single" w:sz="4" w:space="0" w:color="auto"/>
            </w:tcBorders>
            <w:shd w:val="clear" w:color="000000" w:fill="FFFFFF"/>
            <w:noWrap/>
            <w:vAlign w:val="bottom"/>
            <w:hideMark/>
          </w:tcPr>
          <w:p w14:paraId="6162E214" w14:textId="77777777" w:rsidR="005242DE" w:rsidRPr="005242DE" w:rsidRDefault="005242DE" w:rsidP="005242DE">
            <w:pPr>
              <w:jc w:val="right"/>
              <w:rPr>
                <w:sz w:val="13"/>
                <w:szCs w:val="13"/>
              </w:rPr>
            </w:pPr>
            <w:r w:rsidRPr="005242DE">
              <w:rPr>
                <w:sz w:val="13"/>
                <w:szCs w:val="13"/>
              </w:rPr>
              <w:t>13,42</w:t>
            </w:r>
          </w:p>
        </w:tc>
      </w:tr>
      <w:tr w:rsidR="005242DE" w:rsidRPr="005242DE" w14:paraId="2F71C17C"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6154EFA8" w14:textId="77777777" w:rsidR="005242DE" w:rsidRPr="005242DE" w:rsidRDefault="005242DE" w:rsidP="005242DE">
            <w:pPr>
              <w:jc w:val="right"/>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127AF479" w14:textId="77777777" w:rsidR="005242DE" w:rsidRPr="005242DE" w:rsidRDefault="005242DE" w:rsidP="005242DE">
            <w:pPr>
              <w:jc w:val="center"/>
              <w:rPr>
                <w:sz w:val="13"/>
                <w:szCs w:val="13"/>
              </w:rPr>
            </w:pPr>
            <w:r w:rsidRPr="005242DE">
              <w:rPr>
                <w:sz w:val="13"/>
                <w:szCs w:val="13"/>
              </w:rPr>
              <w:t>8</w:t>
            </w:r>
          </w:p>
        </w:tc>
        <w:tc>
          <w:tcPr>
            <w:tcW w:w="971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20183C7" w14:textId="77777777" w:rsidR="005242DE" w:rsidRPr="005242DE" w:rsidRDefault="005242DE" w:rsidP="005242DE">
            <w:pPr>
              <w:rPr>
                <w:sz w:val="13"/>
                <w:szCs w:val="13"/>
              </w:rPr>
            </w:pPr>
            <w:r w:rsidRPr="005242DE">
              <w:rPr>
                <w:sz w:val="13"/>
                <w:szCs w:val="13"/>
              </w:rPr>
              <w:t xml:space="preserve"> в том числе ППП</w:t>
            </w:r>
          </w:p>
        </w:tc>
        <w:tc>
          <w:tcPr>
            <w:tcW w:w="1080" w:type="dxa"/>
            <w:tcBorders>
              <w:top w:val="nil"/>
              <w:left w:val="nil"/>
              <w:bottom w:val="single" w:sz="4" w:space="0" w:color="auto"/>
              <w:right w:val="single" w:sz="4" w:space="0" w:color="auto"/>
            </w:tcBorders>
            <w:shd w:val="clear" w:color="auto" w:fill="auto"/>
            <w:noWrap/>
            <w:vAlign w:val="bottom"/>
            <w:hideMark/>
          </w:tcPr>
          <w:p w14:paraId="5F291726" w14:textId="77777777" w:rsidR="005242DE" w:rsidRPr="005242DE" w:rsidRDefault="005242DE" w:rsidP="005242DE">
            <w:pPr>
              <w:jc w:val="center"/>
              <w:rPr>
                <w:sz w:val="13"/>
                <w:szCs w:val="13"/>
              </w:rPr>
            </w:pPr>
            <w:r w:rsidRPr="005242DE">
              <w:rPr>
                <w:sz w:val="13"/>
                <w:szCs w:val="13"/>
              </w:rPr>
              <w:t>руб./чел.</w:t>
            </w:r>
          </w:p>
        </w:tc>
        <w:tc>
          <w:tcPr>
            <w:tcW w:w="1376" w:type="dxa"/>
            <w:tcBorders>
              <w:top w:val="nil"/>
              <w:left w:val="nil"/>
              <w:bottom w:val="single" w:sz="4" w:space="0" w:color="auto"/>
              <w:right w:val="single" w:sz="4" w:space="0" w:color="auto"/>
            </w:tcBorders>
            <w:shd w:val="clear" w:color="000000" w:fill="FFFFFF"/>
            <w:noWrap/>
            <w:vAlign w:val="bottom"/>
            <w:hideMark/>
          </w:tcPr>
          <w:p w14:paraId="4669ECF0" w14:textId="77777777" w:rsidR="005242DE" w:rsidRPr="005242DE" w:rsidRDefault="005242DE" w:rsidP="005242DE">
            <w:pPr>
              <w:jc w:val="center"/>
              <w:rPr>
                <w:sz w:val="13"/>
                <w:szCs w:val="13"/>
              </w:rPr>
            </w:pPr>
            <w:r w:rsidRPr="005242DE">
              <w:rPr>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68B38EBF" w14:textId="77777777" w:rsidR="005242DE" w:rsidRPr="005242DE" w:rsidRDefault="005242DE" w:rsidP="005242DE">
            <w:pPr>
              <w:rPr>
                <w:sz w:val="13"/>
                <w:szCs w:val="13"/>
              </w:rPr>
            </w:pPr>
            <w:r w:rsidRPr="005242DE">
              <w:rPr>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4B78343D"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5D78F5DB"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047CA968" w14:textId="77777777" w:rsidR="005242DE" w:rsidRPr="005242DE" w:rsidRDefault="005242DE" w:rsidP="005242DE">
            <w:pPr>
              <w:rPr>
                <w:sz w:val="13"/>
                <w:szCs w:val="13"/>
              </w:rPr>
            </w:pPr>
            <w:r w:rsidRPr="005242DE">
              <w:rPr>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3D7B9BE6" w14:textId="77777777" w:rsidR="005242DE" w:rsidRPr="005242DE" w:rsidRDefault="005242DE" w:rsidP="005242DE">
            <w:pPr>
              <w:rPr>
                <w:sz w:val="13"/>
                <w:szCs w:val="13"/>
              </w:rPr>
            </w:pPr>
            <w:r w:rsidRPr="005242DE">
              <w:rPr>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4A18AB55" w14:textId="77777777" w:rsidR="005242DE" w:rsidRPr="005242DE" w:rsidRDefault="005242DE" w:rsidP="005242DE">
            <w:pPr>
              <w:rPr>
                <w:sz w:val="13"/>
                <w:szCs w:val="13"/>
              </w:rPr>
            </w:pPr>
            <w:r w:rsidRPr="005242DE">
              <w:rPr>
                <w:sz w:val="13"/>
                <w:szCs w:val="13"/>
              </w:rPr>
              <w:t> </w:t>
            </w:r>
          </w:p>
        </w:tc>
      </w:tr>
      <w:tr w:rsidR="005242DE" w:rsidRPr="005242DE" w14:paraId="03DDA247"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3A187136" w14:textId="77777777" w:rsidR="005242DE" w:rsidRPr="005242DE" w:rsidRDefault="005242DE" w:rsidP="005242DE">
            <w:pPr>
              <w:rPr>
                <w:sz w:val="13"/>
                <w:szCs w:val="13"/>
              </w:rPr>
            </w:pPr>
          </w:p>
        </w:tc>
        <w:tc>
          <w:tcPr>
            <w:tcW w:w="526"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6BC032D" w14:textId="77777777" w:rsidR="005242DE" w:rsidRPr="005242DE" w:rsidRDefault="005242DE" w:rsidP="005242DE">
            <w:pPr>
              <w:jc w:val="center"/>
              <w:rPr>
                <w:sz w:val="13"/>
                <w:szCs w:val="13"/>
              </w:rPr>
            </w:pPr>
            <w:r w:rsidRPr="005242DE">
              <w:rPr>
                <w:sz w:val="13"/>
                <w:szCs w:val="13"/>
              </w:rPr>
              <w:t>9</w:t>
            </w:r>
          </w:p>
        </w:tc>
        <w:tc>
          <w:tcPr>
            <w:tcW w:w="97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D2B808" w14:textId="77777777" w:rsidR="005242DE" w:rsidRPr="005242DE" w:rsidRDefault="005242DE" w:rsidP="005242DE">
            <w:pPr>
              <w:rPr>
                <w:b/>
                <w:bCs/>
                <w:sz w:val="13"/>
                <w:szCs w:val="13"/>
              </w:rPr>
            </w:pPr>
            <w:r w:rsidRPr="005242DE">
              <w:rPr>
                <w:b/>
                <w:bCs/>
                <w:sz w:val="13"/>
                <w:szCs w:val="13"/>
              </w:rPr>
              <w:t xml:space="preserve"> Расходы на выполнение работ и услуг производственного  характера, выполняемых по договорам со сторонними организациями,услуги собственных подразделений предпр-я, общехозяйственные</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AC6D8" w14:textId="77777777" w:rsidR="005242DE" w:rsidRPr="005242DE" w:rsidRDefault="005242DE" w:rsidP="005242DE">
            <w:pPr>
              <w:jc w:val="center"/>
              <w:rPr>
                <w:b/>
                <w:bCs/>
                <w:sz w:val="13"/>
                <w:szCs w:val="13"/>
              </w:rPr>
            </w:pPr>
            <w:r w:rsidRPr="005242DE">
              <w:rPr>
                <w:b/>
                <w:bCs/>
                <w:sz w:val="13"/>
                <w:szCs w:val="13"/>
              </w:rPr>
              <w:t>т.р.</w:t>
            </w:r>
          </w:p>
        </w:tc>
        <w:tc>
          <w:tcPr>
            <w:tcW w:w="1376" w:type="dxa"/>
            <w:tcBorders>
              <w:top w:val="nil"/>
              <w:left w:val="nil"/>
              <w:bottom w:val="single" w:sz="4" w:space="0" w:color="auto"/>
              <w:right w:val="single" w:sz="4" w:space="0" w:color="auto"/>
            </w:tcBorders>
            <w:shd w:val="clear" w:color="000000" w:fill="FFFFFF"/>
            <w:noWrap/>
            <w:vAlign w:val="center"/>
            <w:hideMark/>
          </w:tcPr>
          <w:p w14:paraId="6CDB58A8" w14:textId="77777777" w:rsidR="005242DE" w:rsidRPr="005242DE" w:rsidRDefault="005242DE" w:rsidP="005242DE">
            <w:pPr>
              <w:rPr>
                <w:b/>
                <w:bCs/>
                <w:sz w:val="13"/>
                <w:szCs w:val="13"/>
              </w:rPr>
            </w:pPr>
            <w:r w:rsidRPr="005242DE">
              <w:rPr>
                <w:b/>
                <w:bCs/>
                <w:sz w:val="13"/>
                <w:szCs w:val="13"/>
              </w:rPr>
              <w:t> </w:t>
            </w:r>
          </w:p>
        </w:tc>
        <w:tc>
          <w:tcPr>
            <w:tcW w:w="1636" w:type="dxa"/>
            <w:tcBorders>
              <w:top w:val="nil"/>
              <w:left w:val="nil"/>
              <w:bottom w:val="single" w:sz="4" w:space="0" w:color="auto"/>
              <w:right w:val="single" w:sz="4" w:space="0" w:color="auto"/>
            </w:tcBorders>
            <w:shd w:val="clear" w:color="000000" w:fill="FFFFFF"/>
            <w:noWrap/>
            <w:vAlign w:val="center"/>
            <w:hideMark/>
          </w:tcPr>
          <w:p w14:paraId="35E51F8A" w14:textId="77777777" w:rsidR="005242DE" w:rsidRPr="005242DE" w:rsidRDefault="005242DE" w:rsidP="005242DE">
            <w:pPr>
              <w:jc w:val="right"/>
              <w:rPr>
                <w:b/>
                <w:bCs/>
                <w:sz w:val="13"/>
                <w:szCs w:val="13"/>
              </w:rPr>
            </w:pPr>
            <w:r w:rsidRPr="005242DE">
              <w:rPr>
                <w:b/>
                <w:bCs/>
                <w:sz w:val="13"/>
                <w:szCs w:val="13"/>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31F7CA60" w14:textId="77777777" w:rsidR="005242DE" w:rsidRPr="005242DE" w:rsidRDefault="005242DE" w:rsidP="005242DE">
            <w:pPr>
              <w:jc w:val="right"/>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center"/>
            <w:hideMark/>
          </w:tcPr>
          <w:p w14:paraId="0A1B852B" w14:textId="77777777" w:rsidR="005242DE" w:rsidRPr="005242DE" w:rsidRDefault="005242DE" w:rsidP="005242DE">
            <w:pPr>
              <w:jc w:val="right"/>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center"/>
            <w:hideMark/>
          </w:tcPr>
          <w:p w14:paraId="5CD07040" w14:textId="77777777" w:rsidR="005242DE" w:rsidRPr="005242DE" w:rsidRDefault="005242DE" w:rsidP="005242DE">
            <w:pPr>
              <w:jc w:val="right"/>
              <w:rPr>
                <w:b/>
                <w:bCs/>
                <w:sz w:val="13"/>
                <w:szCs w:val="13"/>
              </w:rPr>
            </w:pPr>
            <w:r w:rsidRPr="005242DE">
              <w:rPr>
                <w:b/>
                <w:bCs/>
                <w:sz w:val="13"/>
                <w:szCs w:val="13"/>
              </w:rPr>
              <w:t> </w:t>
            </w:r>
          </w:p>
        </w:tc>
        <w:tc>
          <w:tcPr>
            <w:tcW w:w="1489" w:type="dxa"/>
            <w:tcBorders>
              <w:top w:val="nil"/>
              <w:left w:val="nil"/>
              <w:bottom w:val="single" w:sz="4" w:space="0" w:color="auto"/>
              <w:right w:val="single" w:sz="4" w:space="0" w:color="auto"/>
            </w:tcBorders>
            <w:shd w:val="clear" w:color="000000" w:fill="FFFFFF"/>
            <w:noWrap/>
            <w:vAlign w:val="center"/>
            <w:hideMark/>
          </w:tcPr>
          <w:p w14:paraId="436F38D7" w14:textId="77777777" w:rsidR="005242DE" w:rsidRPr="005242DE" w:rsidRDefault="005242DE" w:rsidP="005242DE">
            <w:pPr>
              <w:jc w:val="right"/>
              <w:rPr>
                <w:b/>
                <w:bCs/>
                <w:sz w:val="13"/>
                <w:szCs w:val="13"/>
              </w:rPr>
            </w:pPr>
            <w:r w:rsidRPr="005242DE">
              <w:rPr>
                <w:b/>
                <w:bCs/>
                <w:sz w:val="13"/>
                <w:szCs w:val="13"/>
              </w:rPr>
              <w:t> </w:t>
            </w:r>
          </w:p>
        </w:tc>
        <w:tc>
          <w:tcPr>
            <w:tcW w:w="1704" w:type="dxa"/>
            <w:tcBorders>
              <w:top w:val="nil"/>
              <w:left w:val="nil"/>
              <w:bottom w:val="single" w:sz="4" w:space="0" w:color="auto"/>
              <w:right w:val="single" w:sz="4" w:space="0" w:color="auto"/>
            </w:tcBorders>
            <w:shd w:val="clear" w:color="000000" w:fill="FFFFFF"/>
            <w:noWrap/>
            <w:vAlign w:val="center"/>
            <w:hideMark/>
          </w:tcPr>
          <w:p w14:paraId="1CE47809" w14:textId="77777777" w:rsidR="005242DE" w:rsidRPr="005242DE" w:rsidRDefault="005242DE" w:rsidP="005242DE">
            <w:pPr>
              <w:jc w:val="right"/>
              <w:rPr>
                <w:b/>
                <w:bCs/>
                <w:sz w:val="13"/>
                <w:szCs w:val="13"/>
              </w:rPr>
            </w:pPr>
            <w:r w:rsidRPr="005242DE">
              <w:rPr>
                <w:b/>
                <w:bCs/>
                <w:sz w:val="13"/>
                <w:szCs w:val="13"/>
              </w:rPr>
              <w:t> </w:t>
            </w:r>
          </w:p>
        </w:tc>
      </w:tr>
      <w:tr w:rsidR="005242DE" w:rsidRPr="005242DE" w14:paraId="7D3CAA89"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68A72953" w14:textId="77777777" w:rsidR="005242DE" w:rsidRPr="005242DE" w:rsidRDefault="005242DE" w:rsidP="005242DE">
            <w:pPr>
              <w:jc w:val="right"/>
              <w:rPr>
                <w:b/>
                <w:bCs/>
                <w:sz w:val="13"/>
                <w:szCs w:val="13"/>
              </w:rPr>
            </w:pPr>
          </w:p>
        </w:tc>
        <w:tc>
          <w:tcPr>
            <w:tcW w:w="526" w:type="dxa"/>
            <w:vMerge/>
            <w:tcBorders>
              <w:top w:val="nil"/>
              <w:left w:val="single" w:sz="8" w:space="0" w:color="auto"/>
              <w:bottom w:val="single" w:sz="4" w:space="0" w:color="auto"/>
              <w:right w:val="single" w:sz="4" w:space="0" w:color="auto"/>
            </w:tcBorders>
            <w:vAlign w:val="center"/>
            <w:hideMark/>
          </w:tcPr>
          <w:p w14:paraId="6FE94372" w14:textId="77777777" w:rsidR="005242DE" w:rsidRPr="005242DE" w:rsidRDefault="005242DE" w:rsidP="005242DE">
            <w:pPr>
              <w:rPr>
                <w:sz w:val="13"/>
                <w:szCs w:val="13"/>
              </w:rPr>
            </w:pPr>
          </w:p>
        </w:tc>
        <w:tc>
          <w:tcPr>
            <w:tcW w:w="9710" w:type="dxa"/>
            <w:gridSpan w:val="4"/>
            <w:vMerge/>
            <w:tcBorders>
              <w:top w:val="single" w:sz="4" w:space="0" w:color="auto"/>
              <w:left w:val="single" w:sz="4" w:space="0" w:color="auto"/>
              <w:bottom w:val="single" w:sz="4" w:space="0" w:color="auto"/>
              <w:right w:val="single" w:sz="4" w:space="0" w:color="auto"/>
            </w:tcBorders>
            <w:vAlign w:val="center"/>
            <w:hideMark/>
          </w:tcPr>
          <w:p w14:paraId="62CD54A3" w14:textId="77777777" w:rsidR="005242DE" w:rsidRPr="005242DE" w:rsidRDefault="005242DE" w:rsidP="005242DE">
            <w:pPr>
              <w:rPr>
                <w:b/>
                <w:bCs/>
                <w:sz w:val="13"/>
                <w:szCs w:val="13"/>
              </w:rPr>
            </w:pPr>
          </w:p>
        </w:tc>
        <w:tc>
          <w:tcPr>
            <w:tcW w:w="1080" w:type="dxa"/>
            <w:vMerge/>
            <w:tcBorders>
              <w:top w:val="nil"/>
              <w:left w:val="single" w:sz="4" w:space="0" w:color="auto"/>
              <w:bottom w:val="single" w:sz="4" w:space="0" w:color="auto"/>
              <w:right w:val="single" w:sz="4" w:space="0" w:color="auto"/>
            </w:tcBorders>
            <w:vAlign w:val="center"/>
            <w:hideMark/>
          </w:tcPr>
          <w:p w14:paraId="7A34E487" w14:textId="77777777" w:rsidR="005242DE" w:rsidRPr="005242DE" w:rsidRDefault="005242DE" w:rsidP="005242DE">
            <w:pPr>
              <w:rPr>
                <w:b/>
                <w:bCs/>
                <w:sz w:val="13"/>
                <w:szCs w:val="13"/>
              </w:rPr>
            </w:pPr>
          </w:p>
        </w:tc>
        <w:tc>
          <w:tcPr>
            <w:tcW w:w="1376" w:type="dxa"/>
            <w:tcBorders>
              <w:top w:val="nil"/>
              <w:left w:val="nil"/>
              <w:bottom w:val="single" w:sz="4" w:space="0" w:color="auto"/>
              <w:right w:val="single" w:sz="4" w:space="0" w:color="auto"/>
            </w:tcBorders>
            <w:shd w:val="clear" w:color="000000" w:fill="FFFFFF"/>
            <w:noWrap/>
            <w:vAlign w:val="center"/>
            <w:hideMark/>
          </w:tcPr>
          <w:p w14:paraId="5A2FFDC9" w14:textId="77777777" w:rsidR="005242DE" w:rsidRPr="005242DE" w:rsidRDefault="005242DE" w:rsidP="005242DE">
            <w:pPr>
              <w:rPr>
                <w:b/>
                <w:bCs/>
                <w:sz w:val="13"/>
                <w:szCs w:val="13"/>
              </w:rPr>
            </w:pPr>
            <w:r w:rsidRPr="005242DE">
              <w:rPr>
                <w:b/>
                <w:bCs/>
                <w:sz w:val="13"/>
                <w:szCs w:val="13"/>
              </w:rPr>
              <w:t> </w:t>
            </w:r>
          </w:p>
        </w:tc>
        <w:tc>
          <w:tcPr>
            <w:tcW w:w="1636" w:type="dxa"/>
            <w:tcBorders>
              <w:top w:val="nil"/>
              <w:left w:val="nil"/>
              <w:bottom w:val="single" w:sz="4" w:space="0" w:color="auto"/>
              <w:right w:val="single" w:sz="4" w:space="0" w:color="auto"/>
            </w:tcBorders>
            <w:shd w:val="clear" w:color="000000" w:fill="FFFFFF"/>
            <w:noWrap/>
            <w:vAlign w:val="center"/>
            <w:hideMark/>
          </w:tcPr>
          <w:p w14:paraId="7E27F3D6" w14:textId="77777777" w:rsidR="005242DE" w:rsidRPr="005242DE" w:rsidRDefault="005242DE" w:rsidP="005242DE">
            <w:pPr>
              <w:jc w:val="right"/>
              <w:rPr>
                <w:b/>
                <w:bCs/>
                <w:sz w:val="13"/>
                <w:szCs w:val="13"/>
              </w:rPr>
            </w:pPr>
            <w:r w:rsidRPr="005242DE">
              <w:rPr>
                <w:b/>
                <w:bCs/>
                <w:sz w:val="13"/>
                <w:szCs w:val="13"/>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5DC2678E" w14:textId="77777777" w:rsidR="005242DE" w:rsidRPr="005242DE" w:rsidRDefault="005242DE" w:rsidP="005242DE">
            <w:pPr>
              <w:jc w:val="right"/>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center"/>
            <w:hideMark/>
          </w:tcPr>
          <w:p w14:paraId="060B9485" w14:textId="77777777" w:rsidR="005242DE" w:rsidRPr="005242DE" w:rsidRDefault="005242DE" w:rsidP="005242DE">
            <w:pPr>
              <w:jc w:val="right"/>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center"/>
            <w:hideMark/>
          </w:tcPr>
          <w:p w14:paraId="054D754E" w14:textId="77777777" w:rsidR="005242DE" w:rsidRPr="005242DE" w:rsidRDefault="005242DE" w:rsidP="005242DE">
            <w:pPr>
              <w:jc w:val="right"/>
              <w:rPr>
                <w:b/>
                <w:bCs/>
                <w:sz w:val="13"/>
                <w:szCs w:val="13"/>
              </w:rPr>
            </w:pPr>
            <w:r w:rsidRPr="005242DE">
              <w:rPr>
                <w:b/>
                <w:bCs/>
                <w:sz w:val="13"/>
                <w:szCs w:val="13"/>
              </w:rPr>
              <w:t> </w:t>
            </w:r>
          </w:p>
        </w:tc>
        <w:tc>
          <w:tcPr>
            <w:tcW w:w="1489" w:type="dxa"/>
            <w:tcBorders>
              <w:top w:val="nil"/>
              <w:left w:val="nil"/>
              <w:bottom w:val="single" w:sz="4" w:space="0" w:color="auto"/>
              <w:right w:val="single" w:sz="4" w:space="0" w:color="auto"/>
            </w:tcBorders>
            <w:shd w:val="clear" w:color="000000" w:fill="FFFFFF"/>
            <w:noWrap/>
            <w:vAlign w:val="center"/>
            <w:hideMark/>
          </w:tcPr>
          <w:p w14:paraId="0799F3A7" w14:textId="77777777" w:rsidR="005242DE" w:rsidRPr="005242DE" w:rsidRDefault="005242DE" w:rsidP="005242DE">
            <w:pPr>
              <w:jc w:val="right"/>
              <w:rPr>
                <w:b/>
                <w:bCs/>
                <w:sz w:val="13"/>
                <w:szCs w:val="13"/>
              </w:rPr>
            </w:pPr>
            <w:r w:rsidRPr="005242DE">
              <w:rPr>
                <w:b/>
                <w:bCs/>
                <w:sz w:val="13"/>
                <w:szCs w:val="13"/>
              </w:rPr>
              <w:t> </w:t>
            </w:r>
          </w:p>
        </w:tc>
        <w:tc>
          <w:tcPr>
            <w:tcW w:w="1704" w:type="dxa"/>
            <w:tcBorders>
              <w:top w:val="nil"/>
              <w:left w:val="nil"/>
              <w:bottom w:val="single" w:sz="4" w:space="0" w:color="auto"/>
              <w:right w:val="single" w:sz="4" w:space="0" w:color="auto"/>
            </w:tcBorders>
            <w:shd w:val="clear" w:color="000000" w:fill="FFFFFF"/>
            <w:noWrap/>
            <w:vAlign w:val="center"/>
            <w:hideMark/>
          </w:tcPr>
          <w:p w14:paraId="3824F7A1" w14:textId="77777777" w:rsidR="005242DE" w:rsidRPr="005242DE" w:rsidRDefault="005242DE" w:rsidP="005242DE">
            <w:pPr>
              <w:jc w:val="right"/>
              <w:rPr>
                <w:b/>
                <w:bCs/>
                <w:sz w:val="13"/>
                <w:szCs w:val="13"/>
              </w:rPr>
            </w:pPr>
            <w:r w:rsidRPr="005242DE">
              <w:rPr>
                <w:b/>
                <w:bCs/>
                <w:sz w:val="13"/>
                <w:szCs w:val="13"/>
              </w:rPr>
              <w:t> </w:t>
            </w:r>
          </w:p>
        </w:tc>
      </w:tr>
      <w:tr w:rsidR="005242DE" w:rsidRPr="005242DE" w14:paraId="0F3AD864" w14:textId="77777777" w:rsidTr="005242DE">
        <w:trPr>
          <w:trHeight w:val="1058"/>
          <w:jc w:val="center"/>
        </w:trPr>
        <w:tc>
          <w:tcPr>
            <w:tcW w:w="320" w:type="dxa"/>
            <w:tcBorders>
              <w:top w:val="nil"/>
              <w:left w:val="nil"/>
              <w:bottom w:val="nil"/>
              <w:right w:val="nil"/>
            </w:tcBorders>
            <w:shd w:val="clear" w:color="auto" w:fill="auto"/>
            <w:noWrap/>
            <w:vAlign w:val="bottom"/>
            <w:hideMark/>
          </w:tcPr>
          <w:p w14:paraId="1B673BD0" w14:textId="77777777" w:rsidR="005242DE" w:rsidRPr="005242DE" w:rsidRDefault="005242DE" w:rsidP="005242DE">
            <w:pPr>
              <w:jc w:val="right"/>
              <w:rPr>
                <w:b/>
                <w:bCs/>
                <w:sz w:val="13"/>
                <w:szCs w:val="13"/>
              </w:rPr>
            </w:pPr>
          </w:p>
        </w:tc>
        <w:tc>
          <w:tcPr>
            <w:tcW w:w="526" w:type="dxa"/>
            <w:vMerge/>
            <w:tcBorders>
              <w:top w:val="nil"/>
              <w:left w:val="single" w:sz="8" w:space="0" w:color="auto"/>
              <w:bottom w:val="single" w:sz="4" w:space="0" w:color="auto"/>
              <w:right w:val="single" w:sz="4" w:space="0" w:color="auto"/>
            </w:tcBorders>
            <w:vAlign w:val="center"/>
            <w:hideMark/>
          </w:tcPr>
          <w:p w14:paraId="626E5FB8" w14:textId="77777777" w:rsidR="005242DE" w:rsidRPr="005242DE" w:rsidRDefault="005242DE" w:rsidP="005242DE">
            <w:pPr>
              <w:rPr>
                <w:sz w:val="13"/>
                <w:szCs w:val="13"/>
              </w:rPr>
            </w:pPr>
          </w:p>
        </w:tc>
        <w:tc>
          <w:tcPr>
            <w:tcW w:w="9710" w:type="dxa"/>
            <w:gridSpan w:val="4"/>
            <w:vMerge/>
            <w:tcBorders>
              <w:top w:val="single" w:sz="4" w:space="0" w:color="auto"/>
              <w:left w:val="single" w:sz="4" w:space="0" w:color="auto"/>
              <w:bottom w:val="single" w:sz="4" w:space="0" w:color="auto"/>
              <w:right w:val="single" w:sz="4" w:space="0" w:color="auto"/>
            </w:tcBorders>
            <w:vAlign w:val="center"/>
            <w:hideMark/>
          </w:tcPr>
          <w:p w14:paraId="3F5B08C9" w14:textId="77777777" w:rsidR="005242DE" w:rsidRPr="005242DE" w:rsidRDefault="005242DE" w:rsidP="005242DE">
            <w:pPr>
              <w:rPr>
                <w:b/>
                <w:bCs/>
                <w:sz w:val="13"/>
                <w:szCs w:val="13"/>
              </w:rPr>
            </w:pPr>
          </w:p>
        </w:tc>
        <w:tc>
          <w:tcPr>
            <w:tcW w:w="1080" w:type="dxa"/>
            <w:vMerge/>
            <w:tcBorders>
              <w:top w:val="nil"/>
              <w:left w:val="single" w:sz="4" w:space="0" w:color="auto"/>
              <w:bottom w:val="single" w:sz="4" w:space="0" w:color="auto"/>
              <w:right w:val="single" w:sz="4" w:space="0" w:color="auto"/>
            </w:tcBorders>
            <w:vAlign w:val="center"/>
            <w:hideMark/>
          </w:tcPr>
          <w:p w14:paraId="226CD2ED" w14:textId="77777777" w:rsidR="005242DE" w:rsidRPr="005242DE" w:rsidRDefault="005242DE" w:rsidP="005242DE">
            <w:pPr>
              <w:rPr>
                <w:b/>
                <w:bCs/>
                <w:sz w:val="13"/>
                <w:szCs w:val="13"/>
              </w:rPr>
            </w:pPr>
          </w:p>
        </w:tc>
        <w:tc>
          <w:tcPr>
            <w:tcW w:w="1376" w:type="dxa"/>
            <w:tcBorders>
              <w:top w:val="nil"/>
              <w:left w:val="nil"/>
              <w:bottom w:val="single" w:sz="4" w:space="0" w:color="auto"/>
              <w:right w:val="single" w:sz="4" w:space="0" w:color="auto"/>
            </w:tcBorders>
            <w:shd w:val="clear" w:color="000000" w:fill="FFFFFF"/>
            <w:noWrap/>
            <w:vAlign w:val="center"/>
            <w:hideMark/>
          </w:tcPr>
          <w:p w14:paraId="43E481A6" w14:textId="77777777" w:rsidR="005242DE" w:rsidRPr="005242DE" w:rsidRDefault="005242DE" w:rsidP="005242DE">
            <w:pPr>
              <w:rPr>
                <w:b/>
                <w:bCs/>
                <w:sz w:val="13"/>
                <w:szCs w:val="13"/>
              </w:rPr>
            </w:pPr>
            <w:r w:rsidRPr="005242DE">
              <w:rPr>
                <w:b/>
                <w:bCs/>
                <w:sz w:val="13"/>
                <w:szCs w:val="13"/>
              </w:rPr>
              <w:t> </w:t>
            </w:r>
          </w:p>
        </w:tc>
        <w:tc>
          <w:tcPr>
            <w:tcW w:w="1636" w:type="dxa"/>
            <w:tcBorders>
              <w:top w:val="nil"/>
              <w:left w:val="nil"/>
              <w:bottom w:val="single" w:sz="4" w:space="0" w:color="auto"/>
              <w:right w:val="single" w:sz="4" w:space="0" w:color="auto"/>
            </w:tcBorders>
            <w:shd w:val="clear" w:color="000000" w:fill="FFFFFF"/>
            <w:noWrap/>
            <w:vAlign w:val="center"/>
            <w:hideMark/>
          </w:tcPr>
          <w:p w14:paraId="304E95F2" w14:textId="77777777" w:rsidR="005242DE" w:rsidRPr="005242DE" w:rsidRDefault="005242DE" w:rsidP="005242DE">
            <w:pPr>
              <w:jc w:val="right"/>
              <w:rPr>
                <w:b/>
                <w:bCs/>
                <w:sz w:val="13"/>
                <w:szCs w:val="13"/>
              </w:rPr>
            </w:pPr>
            <w:r w:rsidRPr="005242DE">
              <w:rPr>
                <w:b/>
                <w:bCs/>
                <w:sz w:val="13"/>
                <w:szCs w:val="13"/>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51DB3A2F" w14:textId="77777777" w:rsidR="005242DE" w:rsidRPr="005242DE" w:rsidRDefault="005242DE" w:rsidP="005242DE">
            <w:pPr>
              <w:jc w:val="right"/>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center"/>
            <w:hideMark/>
          </w:tcPr>
          <w:p w14:paraId="6253EBAC" w14:textId="77777777" w:rsidR="005242DE" w:rsidRPr="005242DE" w:rsidRDefault="005242DE" w:rsidP="005242DE">
            <w:pPr>
              <w:jc w:val="right"/>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center"/>
            <w:hideMark/>
          </w:tcPr>
          <w:p w14:paraId="48851414" w14:textId="77777777" w:rsidR="005242DE" w:rsidRPr="005242DE" w:rsidRDefault="005242DE" w:rsidP="005242DE">
            <w:pPr>
              <w:jc w:val="right"/>
              <w:rPr>
                <w:b/>
                <w:bCs/>
                <w:sz w:val="13"/>
                <w:szCs w:val="13"/>
              </w:rPr>
            </w:pPr>
            <w:r w:rsidRPr="005242DE">
              <w:rPr>
                <w:b/>
                <w:bCs/>
                <w:sz w:val="13"/>
                <w:szCs w:val="13"/>
              </w:rPr>
              <w:t> </w:t>
            </w:r>
          </w:p>
        </w:tc>
        <w:tc>
          <w:tcPr>
            <w:tcW w:w="1489" w:type="dxa"/>
            <w:tcBorders>
              <w:top w:val="nil"/>
              <w:left w:val="nil"/>
              <w:bottom w:val="single" w:sz="4" w:space="0" w:color="auto"/>
              <w:right w:val="single" w:sz="4" w:space="0" w:color="auto"/>
            </w:tcBorders>
            <w:shd w:val="clear" w:color="000000" w:fill="FFFFFF"/>
            <w:noWrap/>
            <w:vAlign w:val="center"/>
            <w:hideMark/>
          </w:tcPr>
          <w:p w14:paraId="34602100" w14:textId="77777777" w:rsidR="005242DE" w:rsidRPr="005242DE" w:rsidRDefault="005242DE" w:rsidP="005242DE">
            <w:pPr>
              <w:jc w:val="right"/>
              <w:rPr>
                <w:b/>
                <w:bCs/>
                <w:sz w:val="13"/>
                <w:szCs w:val="13"/>
              </w:rPr>
            </w:pPr>
            <w:r w:rsidRPr="005242DE">
              <w:rPr>
                <w:b/>
                <w:bCs/>
                <w:sz w:val="13"/>
                <w:szCs w:val="13"/>
              </w:rPr>
              <w:t> </w:t>
            </w:r>
          </w:p>
        </w:tc>
        <w:tc>
          <w:tcPr>
            <w:tcW w:w="1704" w:type="dxa"/>
            <w:tcBorders>
              <w:top w:val="nil"/>
              <w:left w:val="nil"/>
              <w:bottom w:val="single" w:sz="4" w:space="0" w:color="auto"/>
              <w:right w:val="single" w:sz="4" w:space="0" w:color="auto"/>
            </w:tcBorders>
            <w:shd w:val="clear" w:color="000000" w:fill="FFFFFF"/>
            <w:noWrap/>
            <w:vAlign w:val="center"/>
            <w:hideMark/>
          </w:tcPr>
          <w:p w14:paraId="66DEDFC1" w14:textId="77777777" w:rsidR="005242DE" w:rsidRPr="005242DE" w:rsidRDefault="005242DE" w:rsidP="005242DE">
            <w:pPr>
              <w:jc w:val="right"/>
              <w:rPr>
                <w:b/>
                <w:bCs/>
                <w:sz w:val="13"/>
                <w:szCs w:val="13"/>
              </w:rPr>
            </w:pPr>
            <w:r w:rsidRPr="005242DE">
              <w:rPr>
                <w:b/>
                <w:bCs/>
                <w:sz w:val="13"/>
                <w:szCs w:val="13"/>
              </w:rPr>
              <w:t> </w:t>
            </w:r>
          </w:p>
        </w:tc>
      </w:tr>
      <w:tr w:rsidR="005242DE" w:rsidRPr="005242DE" w14:paraId="13B6DB59" w14:textId="77777777" w:rsidTr="005242DE">
        <w:trPr>
          <w:trHeight w:val="285"/>
          <w:jc w:val="center"/>
        </w:trPr>
        <w:tc>
          <w:tcPr>
            <w:tcW w:w="320" w:type="dxa"/>
            <w:tcBorders>
              <w:top w:val="nil"/>
              <w:left w:val="nil"/>
              <w:bottom w:val="nil"/>
              <w:right w:val="nil"/>
            </w:tcBorders>
            <w:shd w:val="clear" w:color="auto" w:fill="auto"/>
            <w:noWrap/>
            <w:vAlign w:val="bottom"/>
            <w:hideMark/>
          </w:tcPr>
          <w:p w14:paraId="5F8C2FAB" w14:textId="77777777" w:rsidR="005242DE" w:rsidRPr="005242DE" w:rsidRDefault="005242DE" w:rsidP="005242DE">
            <w:pPr>
              <w:jc w:val="right"/>
              <w:rPr>
                <w:b/>
                <w:bCs/>
                <w:sz w:val="13"/>
                <w:szCs w:val="13"/>
              </w:rPr>
            </w:pPr>
          </w:p>
        </w:tc>
        <w:tc>
          <w:tcPr>
            <w:tcW w:w="526"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200DADEE" w14:textId="77777777" w:rsidR="005242DE" w:rsidRPr="005242DE" w:rsidRDefault="005242DE" w:rsidP="005242DE">
            <w:pPr>
              <w:jc w:val="center"/>
              <w:rPr>
                <w:sz w:val="13"/>
                <w:szCs w:val="13"/>
              </w:rPr>
            </w:pPr>
            <w:r w:rsidRPr="005242DE">
              <w:rPr>
                <w:sz w:val="13"/>
                <w:szCs w:val="13"/>
              </w:rPr>
              <w:t>10</w:t>
            </w:r>
          </w:p>
        </w:tc>
        <w:tc>
          <w:tcPr>
            <w:tcW w:w="97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D65223" w14:textId="77777777" w:rsidR="005242DE" w:rsidRPr="005242DE" w:rsidRDefault="005242DE" w:rsidP="005242DE">
            <w:pPr>
              <w:rPr>
                <w:b/>
                <w:bCs/>
                <w:sz w:val="13"/>
                <w:szCs w:val="13"/>
              </w:rPr>
            </w:pPr>
            <w:r w:rsidRPr="005242DE">
              <w:rPr>
                <w:b/>
                <w:bCs/>
                <w:sz w:val="13"/>
                <w:szCs w:val="13"/>
              </w:rPr>
              <w:t xml:space="preserve"> Расходы на оплату иных работ и услуг, выполняемых по договорам  с организациями, включая:</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19D7EB" w14:textId="77777777" w:rsidR="005242DE" w:rsidRPr="005242DE" w:rsidRDefault="005242DE" w:rsidP="005242DE">
            <w:pPr>
              <w:jc w:val="center"/>
              <w:rPr>
                <w:b/>
                <w:bCs/>
                <w:sz w:val="13"/>
                <w:szCs w:val="13"/>
              </w:rPr>
            </w:pPr>
            <w:r w:rsidRPr="005242DE">
              <w:rPr>
                <w:b/>
                <w:bCs/>
                <w:sz w:val="13"/>
                <w:szCs w:val="13"/>
              </w:rPr>
              <w:t>т.р.</w:t>
            </w:r>
          </w:p>
        </w:tc>
        <w:tc>
          <w:tcPr>
            <w:tcW w:w="1376" w:type="dxa"/>
            <w:tcBorders>
              <w:top w:val="nil"/>
              <w:left w:val="nil"/>
              <w:bottom w:val="single" w:sz="4" w:space="0" w:color="auto"/>
              <w:right w:val="single" w:sz="4" w:space="0" w:color="auto"/>
            </w:tcBorders>
            <w:shd w:val="clear" w:color="000000" w:fill="FFFFFF"/>
            <w:noWrap/>
            <w:vAlign w:val="center"/>
            <w:hideMark/>
          </w:tcPr>
          <w:p w14:paraId="6E7D059F" w14:textId="77777777" w:rsidR="005242DE" w:rsidRPr="005242DE" w:rsidRDefault="005242DE" w:rsidP="005242DE">
            <w:pPr>
              <w:jc w:val="right"/>
              <w:rPr>
                <w:b/>
                <w:bCs/>
                <w:sz w:val="13"/>
                <w:szCs w:val="13"/>
              </w:rPr>
            </w:pPr>
            <w:r w:rsidRPr="005242DE">
              <w:rPr>
                <w:b/>
                <w:bCs/>
                <w:sz w:val="13"/>
                <w:szCs w:val="13"/>
              </w:rPr>
              <w:t>524,91</w:t>
            </w:r>
          </w:p>
        </w:tc>
        <w:tc>
          <w:tcPr>
            <w:tcW w:w="1636" w:type="dxa"/>
            <w:tcBorders>
              <w:top w:val="nil"/>
              <w:left w:val="nil"/>
              <w:bottom w:val="single" w:sz="4" w:space="0" w:color="auto"/>
              <w:right w:val="single" w:sz="4" w:space="0" w:color="auto"/>
            </w:tcBorders>
            <w:shd w:val="clear" w:color="000000" w:fill="FFFFFF"/>
            <w:noWrap/>
            <w:vAlign w:val="bottom"/>
            <w:hideMark/>
          </w:tcPr>
          <w:p w14:paraId="4D4D87E4" w14:textId="77777777" w:rsidR="005242DE" w:rsidRPr="005242DE" w:rsidRDefault="005242DE" w:rsidP="005242DE">
            <w:pPr>
              <w:jc w:val="center"/>
              <w:rPr>
                <w:b/>
                <w:bCs/>
                <w:sz w:val="13"/>
                <w:szCs w:val="13"/>
              </w:rPr>
            </w:pPr>
            <w:r w:rsidRPr="005242DE">
              <w:rPr>
                <w:b/>
                <w:bCs/>
                <w:sz w:val="13"/>
                <w:szCs w:val="13"/>
              </w:rPr>
              <w:t>490,70</w:t>
            </w:r>
          </w:p>
        </w:tc>
        <w:tc>
          <w:tcPr>
            <w:tcW w:w="1395" w:type="dxa"/>
            <w:tcBorders>
              <w:top w:val="nil"/>
              <w:left w:val="nil"/>
              <w:bottom w:val="single" w:sz="4" w:space="0" w:color="auto"/>
              <w:right w:val="single" w:sz="4" w:space="0" w:color="auto"/>
            </w:tcBorders>
            <w:shd w:val="clear" w:color="000000" w:fill="FFFFFF"/>
            <w:noWrap/>
            <w:vAlign w:val="bottom"/>
            <w:hideMark/>
          </w:tcPr>
          <w:p w14:paraId="32631BA8" w14:textId="77777777" w:rsidR="005242DE" w:rsidRPr="005242DE" w:rsidRDefault="005242DE" w:rsidP="005242DE">
            <w:pPr>
              <w:jc w:val="center"/>
              <w:rPr>
                <w:b/>
                <w:bCs/>
                <w:sz w:val="13"/>
                <w:szCs w:val="13"/>
              </w:rPr>
            </w:pPr>
            <w:r w:rsidRPr="005242DE">
              <w:rPr>
                <w:b/>
                <w:bCs/>
                <w:sz w:val="13"/>
                <w:szCs w:val="13"/>
              </w:rPr>
              <w:t>490,70</w:t>
            </w:r>
          </w:p>
        </w:tc>
        <w:tc>
          <w:tcPr>
            <w:tcW w:w="1394" w:type="dxa"/>
            <w:tcBorders>
              <w:top w:val="nil"/>
              <w:left w:val="nil"/>
              <w:bottom w:val="single" w:sz="4" w:space="0" w:color="auto"/>
              <w:right w:val="single" w:sz="4" w:space="0" w:color="auto"/>
            </w:tcBorders>
            <w:shd w:val="clear" w:color="000000" w:fill="FFFFFF"/>
            <w:noWrap/>
            <w:vAlign w:val="bottom"/>
            <w:hideMark/>
          </w:tcPr>
          <w:p w14:paraId="1F28D01A" w14:textId="77777777" w:rsidR="005242DE" w:rsidRPr="005242DE" w:rsidRDefault="005242DE" w:rsidP="005242DE">
            <w:pPr>
              <w:jc w:val="center"/>
              <w:rPr>
                <w:b/>
                <w:bCs/>
                <w:sz w:val="13"/>
                <w:szCs w:val="13"/>
              </w:rPr>
            </w:pPr>
            <w:r w:rsidRPr="005242DE">
              <w:rPr>
                <w:b/>
                <w:bCs/>
                <w:sz w:val="13"/>
                <w:szCs w:val="13"/>
              </w:rPr>
              <w:t>506,20</w:t>
            </w:r>
          </w:p>
        </w:tc>
        <w:tc>
          <w:tcPr>
            <w:tcW w:w="1394" w:type="dxa"/>
            <w:tcBorders>
              <w:top w:val="nil"/>
              <w:left w:val="nil"/>
              <w:bottom w:val="single" w:sz="4" w:space="0" w:color="auto"/>
              <w:right w:val="single" w:sz="4" w:space="0" w:color="auto"/>
            </w:tcBorders>
            <w:shd w:val="clear" w:color="000000" w:fill="FFFFFF"/>
            <w:noWrap/>
            <w:vAlign w:val="bottom"/>
            <w:hideMark/>
          </w:tcPr>
          <w:p w14:paraId="7BC447A3" w14:textId="77777777" w:rsidR="005242DE" w:rsidRPr="005242DE" w:rsidRDefault="005242DE" w:rsidP="005242DE">
            <w:pPr>
              <w:jc w:val="center"/>
              <w:rPr>
                <w:b/>
                <w:bCs/>
                <w:sz w:val="13"/>
                <w:szCs w:val="13"/>
              </w:rPr>
            </w:pPr>
            <w:r w:rsidRPr="005242DE">
              <w:rPr>
                <w:b/>
                <w:bCs/>
                <w:sz w:val="13"/>
                <w:szCs w:val="13"/>
              </w:rPr>
              <w:t>521,18</w:t>
            </w:r>
          </w:p>
        </w:tc>
        <w:tc>
          <w:tcPr>
            <w:tcW w:w="1489" w:type="dxa"/>
            <w:tcBorders>
              <w:top w:val="nil"/>
              <w:left w:val="nil"/>
              <w:bottom w:val="single" w:sz="4" w:space="0" w:color="auto"/>
              <w:right w:val="single" w:sz="4" w:space="0" w:color="auto"/>
            </w:tcBorders>
            <w:shd w:val="clear" w:color="000000" w:fill="FFFFFF"/>
            <w:noWrap/>
            <w:vAlign w:val="bottom"/>
            <w:hideMark/>
          </w:tcPr>
          <w:p w14:paraId="33FD4262" w14:textId="77777777" w:rsidR="005242DE" w:rsidRPr="005242DE" w:rsidRDefault="005242DE" w:rsidP="005242DE">
            <w:pPr>
              <w:jc w:val="center"/>
              <w:rPr>
                <w:b/>
                <w:bCs/>
                <w:sz w:val="13"/>
                <w:szCs w:val="13"/>
              </w:rPr>
            </w:pPr>
            <w:r w:rsidRPr="005242DE">
              <w:rPr>
                <w:b/>
                <w:bCs/>
                <w:sz w:val="13"/>
                <w:szCs w:val="13"/>
              </w:rPr>
              <w:t>0,00</w:t>
            </w:r>
          </w:p>
        </w:tc>
        <w:tc>
          <w:tcPr>
            <w:tcW w:w="1704" w:type="dxa"/>
            <w:tcBorders>
              <w:top w:val="nil"/>
              <w:left w:val="nil"/>
              <w:bottom w:val="single" w:sz="4" w:space="0" w:color="auto"/>
              <w:right w:val="single" w:sz="4" w:space="0" w:color="auto"/>
            </w:tcBorders>
            <w:shd w:val="clear" w:color="000000" w:fill="FFFFFF"/>
            <w:noWrap/>
            <w:vAlign w:val="bottom"/>
            <w:hideMark/>
          </w:tcPr>
          <w:p w14:paraId="15E88158" w14:textId="77777777" w:rsidR="005242DE" w:rsidRPr="005242DE" w:rsidRDefault="005242DE" w:rsidP="005242DE">
            <w:pPr>
              <w:jc w:val="center"/>
              <w:rPr>
                <w:b/>
                <w:bCs/>
                <w:sz w:val="13"/>
                <w:szCs w:val="13"/>
              </w:rPr>
            </w:pPr>
            <w:r w:rsidRPr="005242DE">
              <w:rPr>
                <w:b/>
                <w:bCs/>
                <w:sz w:val="13"/>
                <w:szCs w:val="13"/>
              </w:rPr>
              <w:t>-6,52</w:t>
            </w:r>
          </w:p>
        </w:tc>
      </w:tr>
      <w:tr w:rsidR="005242DE" w:rsidRPr="005242DE" w14:paraId="12019E2A" w14:textId="77777777" w:rsidTr="005242DE">
        <w:trPr>
          <w:trHeight w:val="518"/>
          <w:jc w:val="center"/>
        </w:trPr>
        <w:tc>
          <w:tcPr>
            <w:tcW w:w="320" w:type="dxa"/>
            <w:tcBorders>
              <w:top w:val="nil"/>
              <w:left w:val="nil"/>
              <w:bottom w:val="nil"/>
              <w:right w:val="nil"/>
            </w:tcBorders>
            <w:shd w:val="clear" w:color="auto" w:fill="auto"/>
            <w:noWrap/>
            <w:vAlign w:val="bottom"/>
            <w:hideMark/>
          </w:tcPr>
          <w:p w14:paraId="690998A8" w14:textId="77777777" w:rsidR="005242DE" w:rsidRPr="005242DE" w:rsidRDefault="005242DE" w:rsidP="005242DE">
            <w:pPr>
              <w:jc w:val="center"/>
              <w:rPr>
                <w:b/>
                <w:bCs/>
                <w:sz w:val="13"/>
                <w:szCs w:val="13"/>
              </w:rPr>
            </w:pPr>
          </w:p>
        </w:tc>
        <w:tc>
          <w:tcPr>
            <w:tcW w:w="526" w:type="dxa"/>
            <w:vMerge/>
            <w:tcBorders>
              <w:top w:val="nil"/>
              <w:left w:val="single" w:sz="8" w:space="0" w:color="auto"/>
              <w:bottom w:val="single" w:sz="4" w:space="0" w:color="auto"/>
              <w:right w:val="single" w:sz="4" w:space="0" w:color="auto"/>
            </w:tcBorders>
            <w:vAlign w:val="center"/>
            <w:hideMark/>
          </w:tcPr>
          <w:p w14:paraId="30324F22" w14:textId="77777777" w:rsidR="005242DE" w:rsidRPr="005242DE" w:rsidRDefault="005242DE" w:rsidP="005242DE">
            <w:pPr>
              <w:rPr>
                <w:sz w:val="13"/>
                <w:szCs w:val="13"/>
              </w:rPr>
            </w:pPr>
          </w:p>
        </w:tc>
        <w:tc>
          <w:tcPr>
            <w:tcW w:w="9710" w:type="dxa"/>
            <w:gridSpan w:val="4"/>
            <w:vMerge/>
            <w:tcBorders>
              <w:top w:val="single" w:sz="4" w:space="0" w:color="auto"/>
              <w:left w:val="single" w:sz="4" w:space="0" w:color="auto"/>
              <w:bottom w:val="single" w:sz="4" w:space="0" w:color="auto"/>
              <w:right w:val="single" w:sz="4" w:space="0" w:color="auto"/>
            </w:tcBorders>
            <w:vAlign w:val="center"/>
            <w:hideMark/>
          </w:tcPr>
          <w:p w14:paraId="1512869F" w14:textId="77777777" w:rsidR="005242DE" w:rsidRPr="005242DE" w:rsidRDefault="005242DE" w:rsidP="005242DE">
            <w:pPr>
              <w:rPr>
                <w:b/>
                <w:bCs/>
                <w:sz w:val="13"/>
                <w:szCs w:val="13"/>
              </w:rPr>
            </w:pPr>
          </w:p>
        </w:tc>
        <w:tc>
          <w:tcPr>
            <w:tcW w:w="1080" w:type="dxa"/>
            <w:vMerge/>
            <w:tcBorders>
              <w:top w:val="nil"/>
              <w:left w:val="single" w:sz="4" w:space="0" w:color="auto"/>
              <w:bottom w:val="single" w:sz="4" w:space="0" w:color="auto"/>
              <w:right w:val="single" w:sz="4" w:space="0" w:color="auto"/>
            </w:tcBorders>
            <w:vAlign w:val="center"/>
            <w:hideMark/>
          </w:tcPr>
          <w:p w14:paraId="02C34F3E" w14:textId="77777777" w:rsidR="005242DE" w:rsidRPr="005242DE" w:rsidRDefault="005242DE" w:rsidP="005242DE">
            <w:pPr>
              <w:rPr>
                <w:b/>
                <w:bCs/>
                <w:sz w:val="13"/>
                <w:szCs w:val="13"/>
              </w:rPr>
            </w:pPr>
          </w:p>
        </w:tc>
        <w:tc>
          <w:tcPr>
            <w:tcW w:w="1376" w:type="dxa"/>
            <w:tcBorders>
              <w:top w:val="nil"/>
              <w:left w:val="nil"/>
              <w:bottom w:val="single" w:sz="4" w:space="0" w:color="auto"/>
              <w:right w:val="single" w:sz="4" w:space="0" w:color="auto"/>
            </w:tcBorders>
            <w:shd w:val="clear" w:color="000000" w:fill="FFFFFF"/>
            <w:noWrap/>
            <w:vAlign w:val="center"/>
            <w:hideMark/>
          </w:tcPr>
          <w:p w14:paraId="19C3A9F5" w14:textId="77777777" w:rsidR="005242DE" w:rsidRPr="005242DE" w:rsidRDefault="005242DE" w:rsidP="005242DE">
            <w:pPr>
              <w:rPr>
                <w:b/>
                <w:bCs/>
                <w:sz w:val="13"/>
                <w:szCs w:val="13"/>
              </w:rPr>
            </w:pPr>
            <w:r w:rsidRPr="005242DE">
              <w:rPr>
                <w:b/>
                <w:bCs/>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025BEAD6" w14:textId="77777777" w:rsidR="005242DE" w:rsidRPr="005242DE" w:rsidRDefault="005242DE" w:rsidP="005242DE">
            <w:pPr>
              <w:jc w:val="center"/>
              <w:rPr>
                <w:b/>
                <w:bCs/>
                <w:sz w:val="13"/>
                <w:szCs w:val="13"/>
              </w:rPr>
            </w:pPr>
            <w:r w:rsidRPr="005242DE">
              <w:rPr>
                <w:b/>
                <w:bCs/>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1B4CBB28" w14:textId="77777777" w:rsidR="005242DE" w:rsidRPr="005242DE" w:rsidRDefault="005242DE" w:rsidP="005242DE">
            <w:pPr>
              <w:jc w:val="cente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69B4B5D6" w14:textId="77777777" w:rsidR="005242DE" w:rsidRPr="005242DE" w:rsidRDefault="005242DE" w:rsidP="005242DE">
            <w:pPr>
              <w:jc w:val="cente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54B0CE73" w14:textId="77777777" w:rsidR="005242DE" w:rsidRPr="005242DE" w:rsidRDefault="005242DE" w:rsidP="005242DE">
            <w:pPr>
              <w:jc w:val="center"/>
              <w:rPr>
                <w:b/>
                <w:bCs/>
                <w:sz w:val="13"/>
                <w:szCs w:val="13"/>
              </w:rPr>
            </w:pPr>
            <w:r w:rsidRPr="005242DE">
              <w:rPr>
                <w:b/>
                <w:bCs/>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1DECE759" w14:textId="77777777" w:rsidR="005242DE" w:rsidRPr="005242DE" w:rsidRDefault="005242DE" w:rsidP="005242DE">
            <w:pPr>
              <w:jc w:val="center"/>
              <w:rPr>
                <w:b/>
                <w:bCs/>
                <w:sz w:val="13"/>
                <w:szCs w:val="13"/>
              </w:rPr>
            </w:pPr>
            <w:r w:rsidRPr="005242DE">
              <w:rPr>
                <w:b/>
                <w:bCs/>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24740572" w14:textId="77777777" w:rsidR="005242DE" w:rsidRPr="005242DE" w:rsidRDefault="005242DE" w:rsidP="005242DE">
            <w:pPr>
              <w:jc w:val="center"/>
              <w:rPr>
                <w:b/>
                <w:bCs/>
                <w:sz w:val="13"/>
                <w:szCs w:val="13"/>
              </w:rPr>
            </w:pPr>
            <w:r w:rsidRPr="005242DE">
              <w:rPr>
                <w:b/>
                <w:bCs/>
                <w:sz w:val="13"/>
                <w:szCs w:val="13"/>
              </w:rPr>
              <w:t> </w:t>
            </w:r>
          </w:p>
        </w:tc>
      </w:tr>
      <w:tr w:rsidR="005242DE" w:rsidRPr="005242DE" w14:paraId="57DD5448"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631D6A20" w14:textId="77777777" w:rsidR="005242DE" w:rsidRPr="005242DE" w:rsidRDefault="005242DE" w:rsidP="005242DE">
            <w:pPr>
              <w:jc w:val="center"/>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7A7D48A7" w14:textId="77777777" w:rsidR="005242DE" w:rsidRPr="005242DE" w:rsidRDefault="005242DE" w:rsidP="005242DE">
            <w:pPr>
              <w:jc w:val="center"/>
              <w:rPr>
                <w:sz w:val="13"/>
                <w:szCs w:val="13"/>
              </w:rPr>
            </w:pPr>
            <w:r w:rsidRPr="005242DE">
              <w:rPr>
                <w:sz w:val="13"/>
                <w:szCs w:val="13"/>
              </w:rPr>
              <w:t>11</w:t>
            </w:r>
          </w:p>
        </w:tc>
        <w:tc>
          <w:tcPr>
            <w:tcW w:w="971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359389D" w14:textId="77777777" w:rsidR="005242DE" w:rsidRPr="005242DE" w:rsidRDefault="005242DE" w:rsidP="005242DE">
            <w:pPr>
              <w:rPr>
                <w:sz w:val="13"/>
                <w:szCs w:val="13"/>
              </w:rPr>
            </w:pPr>
            <w:r w:rsidRPr="005242DE">
              <w:rPr>
                <w:sz w:val="13"/>
                <w:szCs w:val="13"/>
              </w:rPr>
              <w:t xml:space="preserve"> - расходы на оплату услуг связи</w:t>
            </w:r>
          </w:p>
        </w:tc>
        <w:tc>
          <w:tcPr>
            <w:tcW w:w="1080" w:type="dxa"/>
            <w:tcBorders>
              <w:top w:val="nil"/>
              <w:left w:val="nil"/>
              <w:bottom w:val="single" w:sz="4" w:space="0" w:color="auto"/>
              <w:right w:val="single" w:sz="4" w:space="0" w:color="auto"/>
            </w:tcBorders>
            <w:shd w:val="clear" w:color="auto" w:fill="auto"/>
            <w:noWrap/>
            <w:vAlign w:val="bottom"/>
            <w:hideMark/>
          </w:tcPr>
          <w:p w14:paraId="00DDA1F3" w14:textId="77777777" w:rsidR="005242DE" w:rsidRPr="005242DE" w:rsidRDefault="005242DE" w:rsidP="005242DE">
            <w:pPr>
              <w:jc w:val="center"/>
              <w:rPr>
                <w:sz w:val="13"/>
                <w:szCs w:val="13"/>
              </w:rPr>
            </w:pPr>
            <w:r w:rsidRPr="005242DE">
              <w:rPr>
                <w:sz w:val="13"/>
                <w:szCs w:val="13"/>
              </w:rPr>
              <w:t xml:space="preserve"> -"-</w:t>
            </w:r>
          </w:p>
        </w:tc>
        <w:tc>
          <w:tcPr>
            <w:tcW w:w="1376" w:type="dxa"/>
            <w:tcBorders>
              <w:top w:val="nil"/>
              <w:left w:val="nil"/>
              <w:bottom w:val="single" w:sz="4" w:space="0" w:color="auto"/>
              <w:right w:val="single" w:sz="4" w:space="0" w:color="auto"/>
            </w:tcBorders>
            <w:shd w:val="clear" w:color="000000" w:fill="FFFFFF"/>
            <w:noWrap/>
            <w:vAlign w:val="bottom"/>
            <w:hideMark/>
          </w:tcPr>
          <w:p w14:paraId="519AA29F" w14:textId="77777777" w:rsidR="005242DE" w:rsidRPr="005242DE" w:rsidRDefault="005242DE" w:rsidP="005242DE">
            <w:pPr>
              <w:jc w:val="center"/>
              <w:rPr>
                <w:sz w:val="13"/>
                <w:szCs w:val="13"/>
              </w:rPr>
            </w:pPr>
            <w:r w:rsidRPr="005242DE">
              <w:rPr>
                <w:sz w:val="13"/>
                <w:szCs w:val="13"/>
              </w:rPr>
              <w:t>70,32</w:t>
            </w:r>
          </w:p>
        </w:tc>
        <w:tc>
          <w:tcPr>
            <w:tcW w:w="1636" w:type="dxa"/>
            <w:tcBorders>
              <w:top w:val="nil"/>
              <w:left w:val="nil"/>
              <w:bottom w:val="single" w:sz="4" w:space="0" w:color="auto"/>
              <w:right w:val="single" w:sz="4" w:space="0" w:color="auto"/>
            </w:tcBorders>
            <w:shd w:val="clear" w:color="000000" w:fill="FFFFFF"/>
            <w:noWrap/>
            <w:vAlign w:val="bottom"/>
            <w:hideMark/>
          </w:tcPr>
          <w:p w14:paraId="345D8235" w14:textId="77777777" w:rsidR="005242DE" w:rsidRPr="005242DE" w:rsidRDefault="005242DE" w:rsidP="005242DE">
            <w:pPr>
              <w:jc w:val="right"/>
              <w:rPr>
                <w:sz w:val="13"/>
                <w:szCs w:val="13"/>
              </w:rPr>
            </w:pPr>
            <w:r w:rsidRPr="005242DE">
              <w:rPr>
                <w:sz w:val="13"/>
                <w:szCs w:val="13"/>
              </w:rPr>
              <w:t>75,21</w:t>
            </w:r>
          </w:p>
        </w:tc>
        <w:tc>
          <w:tcPr>
            <w:tcW w:w="1395" w:type="dxa"/>
            <w:tcBorders>
              <w:top w:val="nil"/>
              <w:left w:val="nil"/>
              <w:bottom w:val="single" w:sz="4" w:space="0" w:color="auto"/>
              <w:right w:val="single" w:sz="4" w:space="0" w:color="auto"/>
            </w:tcBorders>
            <w:shd w:val="clear" w:color="000000" w:fill="FFFFFF"/>
            <w:noWrap/>
            <w:vAlign w:val="bottom"/>
            <w:hideMark/>
          </w:tcPr>
          <w:p w14:paraId="02590566" w14:textId="77777777" w:rsidR="005242DE" w:rsidRPr="005242DE" w:rsidRDefault="005242DE" w:rsidP="005242DE">
            <w:pPr>
              <w:jc w:val="right"/>
              <w:rPr>
                <w:sz w:val="13"/>
                <w:szCs w:val="13"/>
              </w:rPr>
            </w:pPr>
            <w:r w:rsidRPr="005242DE">
              <w:rPr>
                <w:sz w:val="13"/>
                <w:szCs w:val="13"/>
              </w:rPr>
              <w:t>75,21</w:t>
            </w:r>
          </w:p>
        </w:tc>
        <w:tc>
          <w:tcPr>
            <w:tcW w:w="1394" w:type="dxa"/>
            <w:tcBorders>
              <w:top w:val="nil"/>
              <w:left w:val="nil"/>
              <w:bottom w:val="single" w:sz="4" w:space="0" w:color="auto"/>
              <w:right w:val="single" w:sz="4" w:space="0" w:color="auto"/>
            </w:tcBorders>
            <w:shd w:val="clear" w:color="000000" w:fill="FFFFFF"/>
            <w:noWrap/>
            <w:vAlign w:val="bottom"/>
            <w:hideMark/>
          </w:tcPr>
          <w:p w14:paraId="2C30BAE0" w14:textId="77777777" w:rsidR="005242DE" w:rsidRPr="005242DE" w:rsidRDefault="005242DE" w:rsidP="005242DE">
            <w:pPr>
              <w:jc w:val="right"/>
              <w:rPr>
                <w:sz w:val="13"/>
                <w:szCs w:val="13"/>
              </w:rPr>
            </w:pPr>
            <w:r w:rsidRPr="005242DE">
              <w:rPr>
                <w:sz w:val="13"/>
                <w:szCs w:val="13"/>
              </w:rPr>
              <w:t>77,59</w:t>
            </w:r>
          </w:p>
        </w:tc>
        <w:tc>
          <w:tcPr>
            <w:tcW w:w="1394" w:type="dxa"/>
            <w:tcBorders>
              <w:top w:val="nil"/>
              <w:left w:val="nil"/>
              <w:bottom w:val="single" w:sz="4" w:space="0" w:color="auto"/>
              <w:right w:val="single" w:sz="4" w:space="0" w:color="auto"/>
            </w:tcBorders>
            <w:shd w:val="clear" w:color="000000" w:fill="FFFFFF"/>
            <w:noWrap/>
            <w:vAlign w:val="bottom"/>
            <w:hideMark/>
          </w:tcPr>
          <w:p w14:paraId="647DEC48" w14:textId="77777777" w:rsidR="005242DE" w:rsidRPr="005242DE" w:rsidRDefault="005242DE" w:rsidP="005242DE">
            <w:pPr>
              <w:jc w:val="right"/>
              <w:rPr>
                <w:sz w:val="13"/>
                <w:szCs w:val="13"/>
              </w:rPr>
            </w:pPr>
            <w:r w:rsidRPr="005242DE">
              <w:rPr>
                <w:sz w:val="13"/>
                <w:szCs w:val="13"/>
              </w:rPr>
              <w:t>79,88</w:t>
            </w:r>
          </w:p>
        </w:tc>
        <w:tc>
          <w:tcPr>
            <w:tcW w:w="1489" w:type="dxa"/>
            <w:tcBorders>
              <w:top w:val="nil"/>
              <w:left w:val="nil"/>
              <w:bottom w:val="single" w:sz="4" w:space="0" w:color="auto"/>
              <w:right w:val="single" w:sz="4" w:space="0" w:color="auto"/>
            </w:tcBorders>
            <w:shd w:val="clear" w:color="000000" w:fill="FFFFFF"/>
            <w:noWrap/>
            <w:vAlign w:val="bottom"/>
            <w:hideMark/>
          </w:tcPr>
          <w:p w14:paraId="4DDE6CE2" w14:textId="77777777" w:rsidR="005242DE" w:rsidRPr="005242DE" w:rsidRDefault="005242DE" w:rsidP="005242DE">
            <w:pPr>
              <w:jc w:val="right"/>
              <w:rPr>
                <w:sz w:val="13"/>
                <w:szCs w:val="13"/>
              </w:rPr>
            </w:pPr>
            <w:r w:rsidRPr="005242DE">
              <w:rPr>
                <w:sz w:val="13"/>
                <w:szCs w:val="13"/>
              </w:rPr>
              <w:t>0,00</w:t>
            </w:r>
          </w:p>
        </w:tc>
        <w:tc>
          <w:tcPr>
            <w:tcW w:w="1704" w:type="dxa"/>
            <w:tcBorders>
              <w:top w:val="nil"/>
              <w:left w:val="nil"/>
              <w:bottom w:val="single" w:sz="4" w:space="0" w:color="auto"/>
              <w:right w:val="single" w:sz="4" w:space="0" w:color="auto"/>
            </w:tcBorders>
            <w:shd w:val="clear" w:color="000000" w:fill="FFFFFF"/>
            <w:noWrap/>
            <w:vAlign w:val="bottom"/>
            <w:hideMark/>
          </w:tcPr>
          <w:p w14:paraId="6903F510" w14:textId="77777777" w:rsidR="005242DE" w:rsidRPr="005242DE" w:rsidRDefault="005242DE" w:rsidP="005242DE">
            <w:pPr>
              <w:jc w:val="right"/>
              <w:rPr>
                <w:sz w:val="13"/>
                <w:szCs w:val="13"/>
              </w:rPr>
            </w:pPr>
            <w:r w:rsidRPr="005242DE">
              <w:rPr>
                <w:sz w:val="13"/>
                <w:szCs w:val="13"/>
              </w:rPr>
              <w:t>6,95</w:t>
            </w:r>
          </w:p>
        </w:tc>
      </w:tr>
      <w:tr w:rsidR="005242DE" w:rsidRPr="005242DE" w14:paraId="415BBA3F"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60F73674" w14:textId="77777777" w:rsidR="005242DE" w:rsidRPr="005242DE" w:rsidRDefault="005242DE" w:rsidP="005242DE">
            <w:pPr>
              <w:jc w:val="right"/>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06F0FA5A" w14:textId="77777777" w:rsidR="005242DE" w:rsidRPr="005242DE" w:rsidRDefault="005242DE" w:rsidP="005242DE">
            <w:pPr>
              <w:jc w:val="center"/>
              <w:rPr>
                <w:sz w:val="13"/>
                <w:szCs w:val="13"/>
              </w:rPr>
            </w:pPr>
            <w:r w:rsidRPr="005242DE">
              <w:rPr>
                <w:sz w:val="13"/>
                <w:szCs w:val="13"/>
              </w:rPr>
              <w:t>12</w:t>
            </w:r>
          </w:p>
        </w:tc>
        <w:tc>
          <w:tcPr>
            <w:tcW w:w="6590" w:type="dxa"/>
            <w:tcBorders>
              <w:top w:val="nil"/>
              <w:left w:val="nil"/>
              <w:bottom w:val="single" w:sz="4" w:space="0" w:color="auto"/>
              <w:right w:val="single" w:sz="4" w:space="0" w:color="auto"/>
            </w:tcBorders>
            <w:shd w:val="clear" w:color="auto" w:fill="auto"/>
            <w:noWrap/>
            <w:vAlign w:val="bottom"/>
            <w:hideMark/>
          </w:tcPr>
          <w:p w14:paraId="65C10BFC" w14:textId="77777777" w:rsidR="005242DE" w:rsidRPr="005242DE" w:rsidRDefault="005242DE" w:rsidP="005242DE">
            <w:pPr>
              <w:rPr>
                <w:sz w:val="13"/>
                <w:szCs w:val="13"/>
              </w:rPr>
            </w:pPr>
            <w:r w:rsidRPr="005242DE">
              <w:rPr>
                <w:sz w:val="13"/>
                <w:szCs w:val="13"/>
              </w:rPr>
              <w:t xml:space="preserve"> - расходы на оплату услуг охраны</w:t>
            </w:r>
          </w:p>
        </w:tc>
        <w:tc>
          <w:tcPr>
            <w:tcW w:w="940" w:type="dxa"/>
            <w:tcBorders>
              <w:top w:val="nil"/>
              <w:left w:val="nil"/>
              <w:bottom w:val="single" w:sz="4" w:space="0" w:color="auto"/>
              <w:right w:val="single" w:sz="4" w:space="0" w:color="auto"/>
            </w:tcBorders>
            <w:shd w:val="clear" w:color="auto" w:fill="auto"/>
            <w:noWrap/>
            <w:vAlign w:val="bottom"/>
            <w:hideMark/>
          </w:tcPr>
          <w:p w14:paraId="39F5B2B7" w14:textId="77777777" w:rsidR="005242DE" w:rsidRPr="005242DE" w:rsidRDefault="005242DE" w:rsidP="005242DE">
            <w:pPr>
              <w:rPr>
                <w:sz w:val="13"/>
                <w:szCs w:val="13"/>
              </w:rPr>
            </w:pPr>
            <w:r w:rsidRPr="005242DE">
              <w:rPr>
                <w:sz w:val="13"/>
                <w:szCs w:val="13"/>
              </w:rPr>
              <w:t> </w:t>
            </w:r>
          </w:p>
        </w:tc>
        <w:tc>
          <w:tcPr>
            <w:tcW w:w="940" w:type="dxa"/>
            <w:tcBorders>
              <w:top w:val="nil"/>
              <w:left w:val="nil"/>
              <w:bottom w:val="single" w:sz="4" w:space="0" w:color="auto"/>
              <w:right w:val="single" w:sz="4" w:space="0" w:color="auto"/>
            </w:tcBorders>
            <w:shd w:val="clear" w:color="auto" w:fill="auto"/>
            <w:noWrap/>
            <w:vAlign w:val="bottom"/>
            <w:hideMark/>
          </w:tcPr>
          <w:p w14:paraId="21D5ED1A" w14:textId="77777777" w:rsidR="005242DE" w:rsidRPr="005242DE" w:rsidRDefault="005242DE" w:rsidP="005242DE">
            <w:pPr>
              <w:rPr>
                <w:sz w:val="13"/>
                <w:szCs w:val="13"/>
              </w:rPr>
            </w:pPr>
            <w:r w:rsidRPr="005242DE">
              <w:rPr>
                <w:sz w:val="13"/>
                <w:szCs w:val="13"/>
              </w:rPr>
              <w:t> </w:t>
            </w:r>
          </w:p>
        </w:tc>
        <w:tc>
          <w:tcPr>
            <w:tcW w:w="1240" w:type="dxa"/>
            <w:tcBorders>
              <w:top w:val="nil"/>
              <w:left w:val="nil"/>
              <w:bottom w:val="single" w:sz="4" w:space="0" w:color="auto"/>
              <w:right w:val="single" w:sz="4" w:space="0" w:color="auto"/>
            </w:tcBorders>
            <w:shd w:val="clear" w:color="auto" w:fill="auto"/>
            <w:noWrap/>
            <w:vAlign w:val="bottom"/>
            <w:hideMark/>
          </w:tcPr>
          <w:p w14:paraId="26F5B106" w14:textId="77777777" w:rsidR="005242DE" w:rsidRPr="005242DE" w:rsidRDefault="005242DE" w:rsidP="005242DE">
            <w:pPr>
              <w:rPr>
                <w:sz w:val="13"/>
                <w:szCs w:val="13"/>
              </w:rPr>
            </w:pPr>
            <w:r w:rsidRPr="005242DE">
              <w:rPr>
                <w:sz w:val="13"/>
                <w:szCs w:val="13"/>
              </w:rPr>
              <w:t> </w:t>
            </w:r>
          </w:p>
        </w:tc>
        <w:tc>
          <w:tcPr>
            <w:tcW w:w="1080" w:type="dxa"/>
            <w:tcBorders>
              <w:top w:val="nil"/>
              <w:left w:val="nil"/>
              <w:bottom w:val="single" w:sz="4" w:space="0" w:color="auto"/>
              <w:right w:val="single" w:sz="4" w:space="0" w:color="auto"/>
            </w:tcBorders>
            <w:shd w:val="clear" w:color="auto" w:fill="auto"/>
            <w:noWrap/>
            <w:vAlign w:val="bottom"/>
            <w:hideMark/>
          </w:tcPr>
          <w:p w14:paraId="3A94FDF5" w14:textId="77777777" w:rsidR="005242DE" w:rsidRPr="005242DE" w:rsidRDefault="005242DE" w:rsidP="005242DE">
            <w:pPr>
              <w:jc w:val="center"/>
              <w:rPr>
                <w:sz w:val="13"/>
                <w:szCs w:val="13"/>
              </w:rPr>
            </w:pPr>
            <w:r w:rsidRPr="005242DE">
              <w:rPr>
                <w:sz w:val="13"/>
                <w:szCs w:val="13"/>
              </w:rPr>
              <w:t xml:space="preserve"> -"-</w:t>
            </w:r>
          </w:p>
        </w:tc>
        <w:tc>
          <w:tcPr>
            <w:tcW w:w="1376" w:type="dxa"/>
            <w:tcBorders>
              <w:top w:val="nil"/>
              <w:left w:val="nil"/>
              <w:bottom w:val="single" w:sz="4" w:space="0" w:color="auto"/>
              <w:right w:val="single" w:sz="4" w:space="0" w:color="auto"/>
            </w:tcBorders>
            <w:shd w:val="clear" w:color="000000" w:fill="FFFFFF"/>
            <w:noWrap/>
            <w:vAlign w:val="bottom"/>
            <w:hideMark/>
          </w:tcPr>
          <w:p w14:paraId="00DF847D" w14:textId="77777777" w:rsidR="005242DE" w:rsidRPr="005242DE" w:rsidRDefault="005242DE" w:rsidP="005242DE">
            <w:pPr>
              <w:jc w:val="center"/>
              <w:rPr>
                <w:sz w:val="13"/>
                <w:szCs w:val="13"/>
              </w:rPr>
            </w:pPr>
            <w:r w:rsidRPr="005242DE">
              <w:rPr>
                <w:sz w:val="13"/>
                <w:szCs w:val="13"/>
              </w:rPr>
              <w:t>0,00</w:t>
            </w:r>
          </w:p>
        </w:tc>
        <w:tc>
          <w:tcPr>
            <w:tcW w:w="1636" w:type="dxa"/>
            <w:tcBorders>
              <w:top w:val="nil"/>
              <w:left w:val="nil"/>
              <w:bottom w:val="single" w:sz="4" w:space="0" w:color="auto"/>
              <w:right w:val="single" w:sz="4" w:space="0" w:color="auto"/>
            </w:tcBorders>
            <w:shd w:val="clear" w:color="000000" w:fill="FFFFFF"/>
            <w:noWrap/>
            <w:vAlign w:val="bottom"/>
            <w:hideMark/>
          </w:tcPr>
          <w:p w14:paraId="19EA52C7" w14:textId="77777777" w:rsidR="005242DE" w:rsidRPr="005242DE" w:rsidRDefault="005242DE" w:rsidP="005242DE">
            <w:pPr>
              <w:rPr>
                <w:sz w:val="13"/>
                <w:szCs w:val="13"/>
              </w:rPr>
            </w:pPr>
            <w:r w:rsidRPr="005242DE">
              <w:rPr>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4D766BF1"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5317E51D" w14:textId="77777777" w:rsidR="005242DE" w:rsidRPr="005242DE" w:rsidRDefault="005242DE" w:rsidP="005242DE">
            <w:pPr>
              <w:jc w:val="right"/>
              <w:rPr>
                <w:sz w:val="13"/>
                <w:szCs w:val="13"/>
              </w:rPr>
            </w:pPr>
            <w:r w:rsidRPr="005242DE">
              <w:rPr>
                <w:sz w:val="13"/>
                <w:szCs w:val="13"/>
              </w:rPr>
              <w:t>0,00</w:t>
            </w:r>
          </w:p>
        </w:tc>
        <w:tc>
          <w:tcPr>
            <w:tcW w:w="1394" w:type="dxa"/>
            <w:tcBorders>
              <w:top w:val="nil"/>
              <w:left w:val="nil"/>
              <w:bottom w:val="single" w:sz="4" w:space="0" w:color="auto"/>
              <w:right w:val="single" w:sz="4" w:space="0" w:color="auto"/>
            </w:tcBorders>
            <w:shd w:val="clear" w:color="000000" w:fill="FFFFFF"/>
            <w:noWrap/>
            <w:vAlign w:val="bottom"/>
            <w:hideMark/>
          </w:tcPr>
          <w:p w14:paraId="56BD628D" w14:textId="77777777" w:rsidR="005242DE" w:rsidRPr="005242DE" w:rsidRDefault="005242DE" w:rsidP="005242DE">
            <w:pPr>
              <w:jc w:val="right"/>
              <w:rPr>
                <w:sz w:val="13"/>
                <w:szCs w:val="13"/>
              </w:rPr>
            </w:pPr>
            <w:r w:rsidRPr="005242DE">
              <w:rPr>
                <w:sz w:val="13"/>
                <w:szCs w:val="13"/>
              </w:rPr>
              <w:t>0,00</w:t>
            </w:r>
          </w:p>
        </w:tc>
        <w:tc>
          <w:tcPr>
            <w:tcW w:w="1489" w:type="dxa"/>
            <w:tcBorders>
              <w:top w:val="nil"/>
              <w:left w:val="nil"/>
              <w:bottom w:val="single" w:sz="4" w:space="0" w:color="auto"/>
              <w:right w:val="single" w:sz="4" w:space="0" w:color="auto"/>
            </w:tcBorders>
            <w:shd w:val="clear" w:color="000000" w:fill="FFFFFF"/>
            <w:noWrap/>
            <w:vAlign w:val="bottom"/>
            <w:hideMark/>
          </w:tcPr>
          <w:p w14:paraId="3A7A8CF8" w14:textId="77777777" w:rsidR="005242DE" w:rsidRPr="005242DE" w:rsidRDefault="005242DE" w:rsidP="005242DE">
            <w:pPr>
              <w:jc w:val="right"/>
              <w:rPr>
                <w:sz w:val="13"/>
                <w:szCs w:val="13"/>
              </w:rPr>
            </w:pPr>
            <w:r w:rsidRPr="005242DE">
              <w:rPr>
                <w:sz w:val="13"/>
                <w:szCs w:val="13"/>
              </w:rPr>
              <w:t>0,00</w:t>
            </w:r>
          </w:p>
        </w:tc>
        <w:tc>
          <w:tcPr>
            <w:tcW w:w="1704" w:type="dxa"/>
            <w:tcBorders>
              <w:top w:val="nil"/>
              <w:left w:val="nil"/>
              <w:bottom w:val="single" w:sz="4" w:space="0" w:color="auto"/>
              <w:right w:val="single" w:sz="4" w:space="0" w:color="auto"/>
            </w:tcBorders>
            <w:shd w:val="clear" w:color="000000" w:fill="FFFFFF"/>
            <w:noWrap/>
            <w:vAlign w:val="bottom"/>
            <w:hideMark/>
          </w:tcPr>
          <w:p w14:paraId="0A7EE675" w14:textId="77777777" w:rsidR="005242DE" w:rsidRPr="005242DE" w:rsidRDefault="005242DE" w:rsidP="005242DE">
            <w:pPr>
              <w:rPr>
                <w:sz w:val="13"/>
                <w:szCs w:val="13"/>
              </w:rPr>
            </w:pPr>
            <w:r w:rsidRPr="005242DE">
              <w:rPr>
                <w:sz w:val="13"/>
                <w:szCs w:val="13"/>
              </w:rPr>
              <w:t> </w:t>
            </w:r>
          </w:p>
        </w:tc>
      </w:tr>
      <w:tr w:rsidR="005242DE" w:rsidRPr="005242DE" w14:paraId="3CD42AE5"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7704CF03" w14:textId="77777777" w:rsidR="005242DE" w:rsidRPr="005242DE" w:rsidRDefault="005242DE" w:rsidP="005242DE">
            <w:pPr>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0E8694EA" w14:textId="77777777" w:rsidR="005242DE" w:rsidRPr="005242DE" w:rsidRDefault="005242DE" w:rsidP="005242DE">
            <w:pPr>
              <w:jc w:val="center"/>
              <w:rPr>
                <w:sz w:val="13"/>
                <w:szCs w:val="13"/>
              </w:rPr>
            </w:pPr>
            <w:r w:rsidRPr="005242DE">
              <w:rPr>
                <w:sz w:val="13"/>
                <w:szCs w:val="13"/>
              </w:rPr>
              <w:t>13</w:t>
            </w:r>
          </w:p>
        </w:tc>
        <w:tc>
          <w:tcPr>
            <w:tcW w:w="6590" w:type="dxa"/>
            <w:tcBorders>
              <w:top w:val="nil"/>
              <w:left w:val="nil"/>
              <w:bottom w:val="single" w:sz="4" w:space="0" w:color="auto"/>
              <w:right w:val="single" w:sz="4" w:space="0" w:color="auto"/>
            </w:tcBorders>
            <w:shd w:val="clear" w:color="auto" w:fill="auto"/>
            <w:noWrap/>
            <w:vAlign w:val="bottom"/>
            <w:hideMark/>
          </w:tcPr>
          <w:p w14:paraId="5C0B7AFF" w14:textId="77777777" w:rsidR="005242DE" w:rsidRPr="005242DE" w:rsidRDefault="005242DE" w:rsidP="005242DE">
            <w:pPr>
              <w:rPr>
                <w:sz w:val="13"/>
                <w:szCs w:val="13"/>
              </w:rPr>
            </w:pPr>
            <w:r w:rsidRPr="005242DE">
              <w:rPr>
                <w:sz w:val="13"/>
                <w:szCs w:val="13"/>
              </w:rPr>
              <w:t xml:space="preserve"> - расходы на оплату информационных, юридических, аудиторских услуг</w:t>
            </w:r>
          </w:p>
        </w:tc>
        <w:tc>
          <w:tcPr>
            <w:tcW w:w="940" w:type="dxa"/>
            <w:tcBorders>
              <w:top w:val="nil"/>
              <w:left w:val="nil"/>
              <w:bottom w:val="single" w:sz="4" w:space="0" w:color="auto"/>
              <w:right w:val="single" w:sz="4" w:space="0" w:color="auto"/>
            </w:tcBorders>
            <w:shd w:val="clear" w:color="auto" w:fill="auto"/>
            <w:noWrap/>
            <w:vAlign w:val="bottom"/>
            <w:hideMark/>
          </w:tcPr>
          <w:p w14:paraId="3F7A65FF" w14:textId="77777777" w:rsidR="005242DE" w:rsidRPr="005242DE" w:rsidRDefault="005242DE" w:rsidP="005242DE">
            <w:pPr>
              <w:rPr>
                <w:sz w:val="13"/>
                <w:szCs w:val="13"/>
              </w:rPr>
            </w:pPr>
            <w:r w:rsidRPr="005242DE">
              <w:rPr>
                <w:sz w:val="13"/>
                <w:szCs w:val="13"/>
              </w:rPr>
              <w:t> </w:t>
            </w:r>
          </w:p>
        </w:tc>
        <w:tc>
          <w:tcPr>
            <w:tcW w:w="940" w:type="dxa"/>
            <w:tcBorders>
              <w:top w:val="nil"/>
              <w:left w:val="nil"/>
              <w:bottom w:val="single" w:sz="4" w:space="0" w:color="auto"/>
              <w:right w:val="single" w:sz="4" w:space="0" w:color="auto"/>
            </w:tcBorders>
            <w:shd w:val="clear" w:color="auto" w:fill="auto"/>
            <w:noWrap/>
            <w:vAlign w:val="bottom"/>
            <w:hideMark/>
          </w:tcPr>
          <w:p w14:paraId="55A7CDEA" w14:textId="77777777" w:rsidR="005242DE" w:rsidRPr="005242DE" w:rsidRDefault="005242DE" w:rsidP="005242DE">
            <w:pPr>
              <w:rPr>
                <w:sz w:val="13"/>
                <w:szCs w:val="13"/>
              </w:rPr>
            </w:pPr>
            <w:r w:rsidRPr="005242DE">
              <w:rPr>
                <w:sz w:val="13"/>
                <w:szCs w:val="13"/>
              </w:rPr>
              <w:t> </w:t>
            </w:r>
          </w:p>
        </w:tc>
        <w:tc>
          <w:tcPr>
            <w:tcW w:w="1240" w:type="dxa"/>
            <w:tcBorders>
              <w:top w:val="nil"/>
              <w:left w:val="nil"/>
              <w:bottom w:val="single" w:sz="4" w:space="0" w:color="auto"/>
              <w:right w:val="single" w:sz="4" w:space="0" w:color="auto"/>
            </w:tcBorders>
            <w:shd w:val="clear" w:color="auto" w:fill="auto"/>
            <w:noWrap/>
            <w:vAlign w:val="bottom"/>
            <w:hideMark/>
          </w:tcPr>
          <w:p w14:paraId="21936187" w14:textId="77777777" w:rsidR="005242DE" w:rsidRPr="005242DE" w:rsidRDefault="005242DE" w:rsidP="005242DE">
            <w:pPr>
              <w:rPr>
                <w:sz w:val="13"/>
                <w:szCs w:val="13"/>
              </w:rPr>
            </w:pPr>
            <w:r w:rsidRPr="005242DE">
              <w:rPr>
                <w:sz w:val="13"/>
                <w:szCs w:val="13"/>
              </w:rPr>
              <w:t> </w:t>
            </w:r>
          </w:p>
        </w:tc>
        <w:tc>
          <w:tcPr>
            <w:tcW w:w="1080" w:type="dxa"/>
            <w:tcBorders>
              <w:top w:val="nil"/>
              <w:left w:val="nil"/>
              <w:bottom w:val="single" w:sz="4" w:space="0" w:color="auto"/>
              <w:right w:val="single" w:sz="4" w:space="0" w:color="auto"/>
            </w:tcBorders>
            <w:shd w:val="clear" w:color="auto" w:fill="auto"/>
            <w:noWrap/>
            <w:vAlign w:val="bottom"/>
            <w:hideMark/>
          </w:tcPr>
          <w:p w14:paraId="2E113184" w14:textId="77777777" w:rsidR="005242DE" w:rsidRPr="005242DE" w:rsidRDefault="005242DE" w:rsidP="005242DE">
            <w:pPr>
              <w:jc w:val="center"/>
              <w:rPr>
                <w:sz w:val="13"/>
                <w:szCs w:val="13"/>
              </w:rPr>
            </w:pPr>
            <w:r w:rsidRPr="005242DE">
              <w:rPr>
                <w:sz w:val="13"/>
                <w:szCs w:val="13"/>
              </w:rPr>
              <w:t xml:space="preserve"> -"-</w:t>
            </w:r>
          </w:p>
        </w:tc>
        <w:tc>
          <w:tcPr>
            <w:tcW w:w="1376" w:type="dxa"/>
            <w:tcBorders>
              <w:top w:val="nil"/>
              <w:left w:val="nil"/>
              <w:bottom w:val="single" w:sz="4" w:space="0" w:color="auto"/>
              <w:right w:val="single" w:sz="4" w:space="0" w:color="auto"/>
            </w:tcBorders>
            <w:shd w:val="clear" w:color="000000" w:fill="FFFFFF"/>
            <w:noWrap/>
            <w:vAlign w:val="bottom"/>
            <w:hideMark/>
          </w:tcPr>
          <w:p w14:paraId="64A554A4" w14:textId="77777777" w:rsidR="005242DE" w:rsidRPr="005242DE" w:rsidRDefault="005242DE" w:rsidP="005242DE">
            <w:pPr>
              <w:jc w:val="center"/>
              <w:rPr>
                <w:sz w:val="13"/>
                <w:szCs w:val="13"/>
              </w:rPr>
            </w:pPr>
            <w:r w:rsidRPr="005242DE">
              <w:rPr>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35AD008E" w14:textId="77777777" w:rsidR="005242DE" w:rsidRPr="005242DE" w:rsidRDefault="005242DE" w:rsidP="005242DE">
            <w:pPr>
              <w:rPr>
                <w:sz w:val="13"/>
                <w:szCs w:val="13"/>
              </w:rPr>
            </w:pPr>
            <w:r w:rsidRPr="005242DE">
              <w:rPr>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48FB0D6B"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623EA6CC"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1891D3A7" w14:textId="77777777" w:rsidR="005242DE" w:rsidRPr="005242DE" w:rsidRDefault="005242DE" w:rsidP="005242DE">
            <w:pPr>
              <w:rPr>
                <w:sz w:val="13"/>
                <w:szCs w:val="13"/>
              </w:rPr>
            </w:pPr>
            <w:r w:rsidRPr="005242DE">
              <w:rPr>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2D716498" w14:textId="77777777" w:rsidR="005242DE" w:rsidRPr="005242DE" w:rsidRDefault="005242DE" w:rsidP="005242DE">
            <w:pPr>
              <w:rPr>
                <w:sz w:val="13"/>
                <w:szCs w:val="13"/>
              </w:rPr>
            </w:pPr>
            <w:r w:rsidRPr="005242DE">
              <w:rPr>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722CD429" w14:textId="77777777" w:rsidR="005242DE" w:rsidRPr="005242DE" w:rsidRDefault="005242DE" w:rsidP="005242DE">
            <w:pPr>
              <w:rPr>
                <w:sz w:val="13"/>
                <w:szCs w:val="13"/>
              </w:rPr>
            </w:pPr>
            <w:r w:rsidRPr="005242DE">
              <w:rPr>
                <w:sz w:val="13"/>
                <w:szCs w:val="13"/>
              </w:rPr>
              <w:t> </w:t>
            </w:r>
          </w:p>
        </w:tc>
      </w:tr>
      <w:tr w:rsidR="005242DE" w:rsidRPr="005242DE" w14:paraId="5864915C"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327E72BA" w14:textId="77777777" w:rsidR="005242DE" w:rsidRPr="005242DE" w:rsidRDefault="005242DE" w:rsidP="005242DE">
            <w:pPr>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380413C0" w14:textId="77777777" w:rsidR="005242DE" w:rsidRPr="005242DE" w:rsidRDefault="005242DE" w:rsidP="005242DE">
            <w:pPr>
              <w:jc w:val="center"/>
              <w:rPr>
                <w:sz w:val="13"/>
                <w:szCs w:val="13"/>
              </w:rPr>
            </w:pPr>
            <w:r w:rsidRPr="005242DE">
              <w:rPr>
                <w:sz w:val="13"/>
                <w:szCs w:val="13"/>
              </w:rPr>
              <w:t>14</w:t>
            </w:r>
          </w:p>
        </w:tc>
        <w:tc>
          <w:tcPr>
            <w:tcW w:w="971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F767FD9" w14:textId="77777777" w:rsidR="005242DE" w:rsidRPr="005242DE" w:rsidRDefault="005242DE" w:rsidP="005242DE">
            <w:pPr>
              <w:rPr>
                <w:sz w:val="13"/>
                <w:szCs w:val="13"/>
              </w:rPr>
            </w:pPr>
            <w:r w:rsidRPr="005242DE">
              <w:rPr>
                <w:sz w:val="13"/>
                <w:szCs w:val="13"/>
              </w:rPr>
              <w:t xml:space="preserve"> - расходы на охрану труда</w:t>
            </w:r>
          </w:p>
        </w:tc>
        <w:tc>
          <w:tcPr>
            <w:tcW w:w="1080" w:type="dxa"/>
            <w:tcBorders>
              <w:top w:val="nil"/>
              <w:left w:val="nil"/>
              <w:bottom w:val="single" w:sz="4" w:space="0" w:color="auto"/>
              <w:right w:val="single" w:sz="4" w:space="0" w:color="auto"/>
            </w:tcBorders>
            <w:shd w:val="clear" w:color="auto" w:fill="auto"/>
            <w:noWrap/>
            <w:vAlign w:val="bottom"/>
            <w:hideMark/>
          </w:tcPr>
          <w:p w14:paraId="50136C2A" w14:textId="77777777" w:rsidR="005242DE" w:rsidRPr="005242DE" w:rsidRDefault="005242DE" w:rsidP="005242DE">
            <w:pPr>
              <w:jc w:val="center"/>
              <w:rPr>
                <w:sz w:val="13"/>
                <w:szCs w:val="13"/>
              </w:rPr>
            </w:pPr>
            <w:r w:rsidRPr="005242DE">
              <w:rPr>
                <w:sz w:val="13"/>
                <w:szCs w:val="13"/>
              </w:rPr>
              <w:t> </w:t>
            </w:r>
          </w:p>
        </w:tc>
        <w:tc>
          <w:tcPr>
            <w:tcW w:w="1376" w:type="dxa"/>
            <w:tcBorders>
              <w:top w:val="nil"/>
              <w:left w:val="nil"/>
              <w:bottom w:val="single" w:sz="4" w:space="0" w:color="auto"/>
              <w:right w:val="single" w:sz="4" w:space="0" w:color="auto"/>
            </w:tcBorders>
            <w:shd w:val="clear" w:color="000000" w:fill="FFFFFF"/>
            <w:noWrap/>
            <w:vAlign w:val="bottom"/>
            <w:hideMark/>
          </w:tcPr>
          <w:p w14:paraId="14297A47" w14:textId="77777777" w:rsidR="005242DE" w:rsidRPr="005242DE" w:rsidRDefault="005242DE" w:rsidP="005242DE">
            <w:pPr>
              <w:jc w:val="center"/>
              <w:rPr>
                <w:sz w:val="13"/>
                <w:szCs w:val="13"/>
              </w:rPr>
            </w:pPr>
            <w:r w:rsidRPr="005242DE">
              <w:rPr>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1644A24E" w14:textId="77777777" w:rsidR="005242DE" w:rsidRPr="005242DE" w:rsidRDefault="005242DE" w:rsidP="005242DE">
            <w:pPr>
              <w:rPr>
                <w:sz w:val="13"/>
                <w:szCs w:val="13"/>
              </w:rPr>
            </w:pPr>
            <w:r w:rsidRPr="005242DE">
              <w:rPr>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621339C4"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169BED39"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76E84F16" w14:textId="77777777" w:rsidR="005242DE" w:rsidRPr="005242DE" w:rsidRDefault="005242DE" w:rsidP="005242DE">
            <w:pPr>
              <w:rPr>
                <w:sz w:val="13"/>
                <w:szCs w:val="13"/>
              </w:rPr>
            </w:pPr>
            <w:r w:rsidRPr="005242DE">
              <w:rPr>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492F05B7" w14:textId="77777777" w:rsidR="005242DE" w:rsidRPr="005242DE" w:rsidRDefault="005242DE" w:rsidP="005242DE">
            <w:pPr>
              <w:rPr>
                <w:sz w:val="13"/>
                <w:szCs w:val="13"/>
              </w:rPr>
            </w:pPr>
            <w:r w:rsidRPr="005242DE">
              <w:rPr>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2BFB07BC" w14:textId="77777777" w:rsidR="005242DE" w:rsidRPr="005242DE" w:rsidRDefault="005242DE" w:rsidP="005242DE">
            <w:pPr>
              <w:rPr>
                <w:sz w:val="13"/>
                <w:szCs w:val="13"/>
              </w:rPr>
            </w:pPr>
            <w:r w:rsidRPr="005242DE">
              <w:rPr>
                <w:sz w:val="13"/>
                <w:szCs w:val="13"/>
              </w:rPr>
              <w:t> </w:t>
            </w:r>
          </w:p>
        </w:tc>
      </w:tr>
      <w:tr w:rsidR="005242DE" w:rsidRPr="005242DE" w14:paraId="2D0895A1" w14:textId="77777777" w:rsidTr="005242DE">
        <w:trPr>
          <w:trHeight w:val="540"/>
          <w:jc w:val="center"/>
        </w:trPr>
        <w:tc>
          <w:tcPr>
            <w:tcW w:w="320" w:type="dxa"/>
            <w:tcBorders>
              <w:top w:val="nil"/>
              <w:left w:val="nil"/>
              <w:bottom w:val="nil"/>
              <w:right w:val="nil"/>
            </w:tcBorders>
            <w:shd w:val="clear" w:color="auto" w:fill="auto"/>
            <w:noWrap/>
            <w:vAlign w:val="bottom"/>
            <w:hideMark/>
          </w:tcPr>
          <w:p w14:paraId="25295D00" w14:textId="77777777" w:rsidR="005242DE" w:rsidRPr="005242DE" w:rsidRDefault="005242DE" w:rsidP="005242DE">
            <w:pPr>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3EE19607" w14:textId="77777777" w:rsidR="005242DE" w:rsidRPr="005242DE" w:rsidRDefault="005242DE" w:rsidP="005242DE">
            <w:pPr>
              <w:jc w:val="center"/>
              <w:rPr>
                <w:sz w:val="13"/>
                <w:szCs w:val="13"/>
              </w:rPr>
            </w:pPr>
            <w:r w:rsidRPr="005242DE">
              <w:rPr>
                <w:sz w:val="13"/>
                <w:szCs w:val="13"/>
              </w:rPr>
              <w:t>15</w:t>
            </w:r>
          </w:p>
        </w:tc>
        <w:tc>
          <w:tcPr>
            <w:tcW w:w="9710" w:type="dxa"/>
            <w:gridSpan w:val="4"/>
            <w:tcBorders>
              <w:top w:val="single" w:sz="4" w:space="0" w:color="auto"/>
              <w:left w:val="nil"/>
              <w:bottom w:val="single" w:sz="4" w:space="0" w:color="auto"/>
              <w:right w:val="single" w:sz="4" w:space="0" w:color="auto"/>
            </w:tcBorders>
            <w:shd w:val="clear" w:color="auto" w:fill="auto"/>
            <w:vAlign w:val="bottom"/>
            <w:hideMark/>
          </w:tcPr>
          <w:p w14:paraId="6F4559E4" w14:textId="77777777" w:rsidR="005242DE" w:rsidRPr="005242DE" w:rsidRDefault="005242DE" w:rsidP="005242DE">
            <w:pPr>
              <w:rPr>
                <w:sz w:val="13"/>
                <w:szCs w:val="13"/>
              </w:rPr>
            </w:pPr>
            <w:r w:rsidRPr="005242DE">
              <w:rPr>
                <w:sz w:val="13"/>
                <w:szCs w:val="13"/>
              </w:rPr>
              <w:t xml:space="preserve"> - расходы на ремонт и эксплуатацию собственного транспорта</w:t>
            </w:r>
          </w:p>
        </w:tc>
        <w:tc>
          <w:tcPr>
            <w:tcW w:w="1080" w:type="dxa"/>
            <w:tcBorders>
              <w:top w:val="nil"/>
              <w:left w:val="nil"/>
              <w:bottom w:val="single" w:sz="4" w:space="0" w:color="auto"/>
              <w:right w:val="single" w:sz="4" w:space="0" w:color="auto"/>
            </w:tcBorders>
            <w:shd w:val="clear" w:color="auto" w:fill="auto"/>
            <w:noWrap/>
            <w:vAlign w:val="bottom"/>
            <w:hideMark/>
          </w:tcPr>
          <w:p w14:paraId="52966761" w14:textId="77777777" w:rsidR="005242DE" w:rsidRPr="005242DE" w:rsidRDefault="005242DE" w:rsidP="005242DE">
            <w:pPr>
              <w:jc w:val="center"/>
              <w:rPr>
                <w:sz w:val="13"/>
                <w:szCs w:val="13"/>
              </w:rPr>
            </w:pPr>
            <w:r w:rsidRPr="005242DE">
              <w:rPr>
                <w:sz w:val="13"/>
                <w:szCs w:val="13"/>
              </w:rPr>
              <w:t> </w:t>
            </w:r>
          </w:p>
        </w:tc>
        <w:tc>
          <w:tcPr>
            <w:tcW w:w="1376" w:type="dxa"/>
            <w:tcBorders>
              <w:top w:val="nil"/>
              <w:left w:val="nil"/>
              <w:bottom w:val="single" w:sz="4" w:space="0" w:color="auto"/>
              <w:right w:val="single" w:sz="4" w:space="0" w:color="auto"/>
            </w:tcBorders>
            <w:shd w:val="clear" w:color="000000" w:fill="FFFFFF"/>
            <w:noWrap/>
            <w:vAlign w:val="bottom"/>
            <w:hideMark/>
          </w:tcPr>
          <w:p w14:paraId="6F08CF46" w14:textId="77777777" w:rsidR="005242DE" w:rsidRPr="005242DE" w:rsidRDefault="005242DE" w:rsidP="005242DE">
            <w:pPr>
              <w:jc w:val="center"/>
              <w:rPr>
                <w:sz w:val="13"/>
                <w:szCs w:val="13"/>
              </w:rPr>
            </w:pPr>
            <w:r w:rsidRPr="005242DE">
              <w:rPr>
                <w:sz w:val="13"/>
                <w:szCs w:val="13"/>
              </w:rPr>
              <w:t>374,47</w:t>
            </w:r>
          </w:p>
        </w:tc>
        <w:tc>
          <w:tcPr>
            <w:tcW w:w="1636" w:type="dxa"/>
            <w:tcBorders>
              <w:top w:val="nil"/>
              <w:left w:val="nil"/>
              <w:bottom w:val="single" w:sz="4" w:space="0" w:color="auto"/>
              <w:right w:val="single" w:sz="4" w:space="0" w:color="auto"/>
            </w:tcBorders>
            <w:shd w:val="clear" w:color="000000" w:fill="FFFFFF"/>
            <w:noWrap/>
            <w:vAlign w:val="bottom"/>
            <w:hideMark/>
          </w:tcPr>
          <w:p w14:paraId="4004A4DE" w14:textId="77777777" w:rsidR="005242DE" w:rsidRPr="005242DE" w:rsidRDefault="005242DE" w:rsidP="005242DE">
            <w:pPr>
              <w:jc w:val="right"/>
              <w:rPr>
                <w:sz w:val="13"/>
                <w:szCs w:val="13"/>
              </w:rPr>
            </w:pPr>
            <w:r w:rsidRPr="005242DE">
              <w:rPr>
                <w:sz w:val="13"/>
                <w:szCs w:val="13"/>
              </w:rPr>
              <w:t>415,49</w:t>
            </w:r>
          </w:p>
        </w:tc>
        <w:tc>
          <w:tcPr>
            <w:tcW w:w="1395" w:type="dxa"/>
            <w:tcBorders>
              <w:top w:val="nil"/>
              <w:left w:val="nil"/>
              <w:bottom w:val="single" w:sz="4" w:space="0" w:color="auto"/>
              <w:right w:val="single" w:sz="4" w:space="0" w:color="auto"/>
            </w:tcBorders>
            <w:shd w:val="clear" w:color="000000" w:fill="FFFFFF"/>
            <w:noWrap/>
            <w:vAlign w:val="bottom"/>
            <w:hideMark/>
          </w:tcPr>
          <w:p w14:paraId="0D35BCFB" w14:textId="77777777" w:rsidR="005242DE" w:rsidRPr="005242DE" w:rsidRDefault="005242DE" w:rsidP="005242DE">
            <w:pPr>
              <w:jc w:val="right"/>
              <w:rPr>
                <w:sz w:val="13"/>
                <w:szCs w:val="13"/>
              </w:rPr>
            </w:pPr>
            <w:r w:rsidRPr="005242DE">
              <w:rPr>
                <w:sz w:val="13"/>
                <w:szCs w:val="13"/>
              </w:rPr>
              <w:t>415,49</w:t>
            </w:r>
          </w:p>
        </w:tc>
        <w:tc>
          <w:tcPr>
            <w:tcW w:w="1394" w:type="dxa"/>
            <w:tcBorders>
              <w:top w:val="nil"/>
              <w:left w:val="nil"/>
              <w:bottom w:val="single" w:sz="4" w:space="0" w:color="auto"/>
              <w:right w:val="single" w:sz="4" w:space="0" w:color="auto"/>
            </w:tcBorders>
            <w:shd w:val="clear" w:color="000000" w:fill="FFFFFF"/>
            <w:noWrap/>
            <w:vAlign w:val="bottom"/>
            <w:hideMark/>
          </w:tcPr>
          <w:p w14:paraId="619FA4FA" w14:textId="77777777" w:rsidR="005242DE" w:rsidRPr="005242DE" w:rsidRDefault="005242DE" w:rsidP="005242DE">
            <w:pPr>
              <w:jc w:val="right"/>
              <w:rPr>
                <w:sz w:val="13"/>
                <w:szCs w:val="13"/>
              </w:rPr>
            </w:pPr>
            <w:r w:rsidRPr="005242DE">
              <w:rPr>
                <w:sz w:val="13"/>
                <w:szCs w:val="13"/>
              </w:rPr>
              <w:t>428,61</w:t>
            </w:r>
          </w:p>
        </w:tc>
        <w:tc>
          <w:tcPr>
            <w:tcW w:w="1394" w:type="dxa"/>
            <w:tcBorders>
              <w:top w:val="nil"/>
              <w:left w:val="nil"/>
              <w:bottom w:val="single" w:sz="4" w:space="0" w:color="auto"/>
              <w:right w:val="single" w:sz="4" w:space="0" w:color="auto"/>
            </w:tcBorders>
            <w:shd w:val="clear" w:color="000000" w:fill="FFFFFF"/>
            <w:noWrap/>
            <w:vAlign w:val="bottom"/>
            <w:hideMark/>
          </w:tcPr>
          <w:p w14:paraId="4488E2B6" w14:textId="77777777" w:rsidR="005242DE" w:rsidRPr="005242DE" w:rsidRDefault="005242DE" w:rsidP="005242DE">
            <w:pPr>
              <w:jc w:val="right"/>
              <w:rPr>
                <w:sz w:val="13"/>
                <w:szCs w:val="13"/>
              </w:rPr>
            </w:pPr>
            <w:r w:rsidRPr="005242DE">
              <w:rPr>
                <w:sz w:val="13"/>
                <w:szCs w:val="13"/>
              </w:rPr>
              <w:t>441,30</w:t>
            </w:r>
          </w:p>
        </w:tc>
        <w:tc>
          <w:tcPr>
            <w:tcW w:w="1489" w:type="dxa"/>
            <w:tcBorders>
              <w:top w:val="nil"/>
              <w:left w:val="nil"/>
              <w:bottom w:val="single" w:sz="4" w:space="0" w:color="auto"/>
              <w:right w:val="single" w:sz="4" w:space="0" w:color="auto"/>
            </w:tcBorders>
            <w:shd w:val="clear" w:color="000000" w:fill="FFFFFF"/>
            <w:noWrap/>
            <w:vAlign w:val="bottom"/>
            <w:hideMark/>
          </w:tcPr>
          <w:p w14:paraId="526E3C6E" w14:textId="77777777" w:rsidR="005242DE" w:rsidRPr="005242DE" w:rsidRDefault="005242DE" w:rsidP="005242DE">
            <w:pPr>
              <w:jc w:val="right"/>
              <w:rPr>
                <w:sz w:val="13"/>
                <w:szCs w:val="13"/>
              </w:rPr>
            </w:pPr>
            <w:r w:rsidRPr="005242DE">
              <w:rPr>
                <w:sz w:val="13"/>
                <w:szCs w:val="13"/>
              </w:rPr>
              <w:t>0,00</w:t>
            </w:r>
          </w:p>
        </w:tc>
        <w:tc>
          <w:tcPr>
            <w:tcW w:w="1704" w:type="dxa"/>
            <w:tcBorders>
              <w:top w:val="nil"/>
              <w:left w:val="nil"/>
              <w:bottom w:val="single" w:sz="4" w:space="0" w:color="auto"/>
              <w:right w:val="single" w:sz="4" w:space="0" w:color="auto"/>
            </w:tcBorders>
            <w:shd w:val="clear" w:color="000000" w:fill="FFFFFF"/>
            <w:noWrap/>
            <w:vAlign w:val="bottom"/>
            <w:hideMark/>
          </w:tcPr>
          <w:p w14:paraId="6A111968" w14:textId="77777777" w:rsidR="005242DE" w:rsidRPr="005242DE" w:rsidRDefault="005242DE" w:rsidP="005242DE">
            <w:pPr>
              <w:jc w:val="right"/>
              <w:rPr>
                <w:sz w:val="13"/>
                <w:szCs w:val="13"/>
              </w:rPr>
            </w:pPr>
            <w:r w:rsidRPr="005242DE">
              <w:rPr>
                <w:sz w:val="13"/>
                <w:szCs w:val="13"/>
              </w:rPr>
              <w:t>10,95</w:t>
            </w:r>
          </w:p>
        </w:tc>
      </w:tr>
      <w:tr w:rsidR="005242DE" w:rsidRPr="005242DE" w14:paraId="546B2C40"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3D611C14" w14:textId="77777777" w:rsidR="005242DE" w:rsidRPr="005242DE" w:rsidRDefault="005242DE" w:rsidP="005242DE">
            <w:pPr>
              <w:jc w:val="right"/>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517EF5E5" w14:textId="77777777" w:rsidR="005242DE" w:rsidRPr="005242DE" w:rsidRDefault="005242DE" w:rsidP="005242DE">
            <w:pPr>
              <w:jc w:val="center"/>
              <w:rPr>
                <w:sz w:val="13"/>
                <w:szCs w:val="13"/>
              </w:rPr>
            </w:pPr>
            <w:r w:rsidRPr="005242DE">
              <w:rPr>
                <w:sz w:val="13"/>
                <w:szCs w:val="13"/>
              </w:rPr>
              <w:t>16</w:t>
            </w:r>
          </w:p>
        </w:tc>
        <w:tc>
          <w:tcPr>
            <w:tcW w:w="971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EAC28BD" w14:textId="77777777" w:rsidR="005242DE" w:rsidRPr="005242DE" w:rsidRDefault="005242DE" w:rsidP="005242DE">
            <w:pPr>
              <w:rPr>
                <w:sz w:val="13"/>
                <w:szCs w:val="13"/>
              </w:rPr>
            </w:pPr>
            <w:r w:rsidRPr="005242DE">
              <w:rPr>
                <w:sz w:val="13"/>
                <w:szCs w:val="13"/>
              </w:rPr>
              <w:t xml:space="preserve"> - расходы на оплату других работ и услуг </w:t>
            </w:r>
          </w:p>
        </w:tc>
        <w:tc>
          <w:tcPr>
            <w:tcW w:w="1080" w:type="dxa"/>
            <w:tcBorders>
              <w:top w:val="nil"/>
              <w:left w:val="nil"/>
              <w:bottom w:val="single" w:sz="4" w:space="0" w:color="auto"/>
              <w:right w:val="single" w:sz="4" w:space="0" w:color="auto"/>
            </w:tcBorders>
            <w:shd w:val="clear" w:color="auto" w:fill="auto"/>
            <w:noWrap/>
            <w:vAlign w:val="bottom"/>
            <w:hideMark/>
          </w:tcPr>
          <w:p w14:paraId="7DA38644" w14:textId="77777777" w:rsidR="005242DE" w:rsidRPr="005242DE" w:rsidRDefault="005242DE" w:rsidP="005242DE">
            <w:pPr>
              <w:jc w:val="center"/>
              <w:rPr>
                <w:sz w:val="13"/>
                <w:szCs w:val="13"/>
              </w:rPr>
            </w:pPr>
            <w:r w:rsidRPr="005242DE">
              <w:rPr>
                <w:sz w:val="13"/>
                <w:szCs w:val="13"/>
              </w:rPr>
              <w:t xml:space="preserve"> -"-</w:t>
            </w:r>
          </w:p>
        </w:tc>
        <w:tc>
          <w:tcPr>
            <w:tcW w:w="1376" w:type="dxa"/>
            <w:tcBorders>
              <w:top w:val="nil"/>
              <w:left w:val="nil"/>
              <w:bottom w:val="single" w:sz="4" w:space="0" w:color="auto"/>
              <w:right w:val="single" w:sz="4" w:space="0" w:color="auto"/>
            </w:tcBorders>
            <w:shd w:val="clear" w:color="000000" w:fill="FFFFFF"/>
            <w:noWrap/>
            <w:vAlign w:val="bottom"/>
            <w:hideMark/>
          </w:tcPr>
          <w:p w14:paraId="0562D3F8" w14:textId="77777777" w:rsidR="005242DE" w:rsidRPr="005242DE" w:rsidRDefault="005242DE" w:rsidP="005242DE">
            <w:pPr>
              <w:jc w:val="center"/>
              <w:rPr>
                <w:sz w:val="13"/>
                <w:szCs w:val="13"/>
              </w:rPr>
            </w:pPr>
            <w:r w:rsidRPr="005242DE">
              <w:rPr>
                <w:sz w:val="13"/>
                <w:szCs w:val="13"/>
              </w:rPr>
              <w:t>80,11</w:t>
            </w:r>
          </w:p>
        </w:tc>
        <w:tc>
          <w:tcPr>
            <w:tcW w:w="1636" w:type="dxa"/>
            <w:tcBorders>
              <w:top w:val="nil"/>
              <w:left w:val="nil"/>
              <w:bottom w:val="single" w:sz="4" w:space="0" w:color="auto"/>
              <w:right w:val="single" w:sz="4" w:space="0" w:color="auto"/>
            </w:tcBorders>
            <w:shd w:val="clear" w:color="000000" w:fill="FFFFFF"/>
            <w:noWrap/>
            <w:vAlign w:val="bottom"/>
            <w:hideMark/>
          </w:tcPr>
          <w:p w14:paraId="3B6A8EE9" w14:textId="77777777" w:rsidR="005242DE" w:rsidRPr="005242DE" w:rsidRDefault="005242DE" w:rsidP="005242DE">
            <w:pPr>
              <w:rPr>
                <w:sz w:val="13"/>
                <w:szCs w:val="13"/>
              </w:rPr>
            </w:pPr>
            <w:r w:rsidRPr="005242DE">
              <w:rPr>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01F954DE"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5539826B" w14:textId="77777777" w:rsidR="005242DE" w:rsidRPr="005242DE" w:rsidRDefault="005242DE" w:rsidP="005242DE">
            <w:pPr>
              <w:jc w:val="right"/>
              <w:rPr>
                <w:sz w:val="13"/>
                <w:szCs w:val="13"/>
              </w:rPr>
            </w:pPr>
            <w:r w:rsidRPr="005242DE">
              <w:rPr>
                <w:sz w:val="13"/>
                <w:szCs w:val="13"/>
              </w:rPr>
              <w:t>0,00</w:t>
            </w:r>
          </w:p>
        </w:tc>
        <w:tc>
          <w:tcPr>
            <w:tcW w:w="1394" w:type="dxa"/>
            <w:tcBorders>
              <w:top w:val="nil"/>
              <w:left w:val="nil"/>
              <w:bottom w:val="single" w:sz="4" w:space="0" w:color="auto"/>
              <w:right w:val="single" w:sz="4" w:space="0" w:color="auto"/>
            </w:tcBorders>
            <w:shd w:val="clear" w:color="000000" w:fill="FFFFFF"/>
            <w:noWrap/>
            <w:vAlign w:val="bottom"/>
            <w:hideMark/>
          </w:tcPr>
          <w:p w14:paraId="1A4D1E70" w14:textId="77777777" w:rsidR="005242DE" w:rsidRPr="005242DE" w:rsidRDefault="005242DE" w:rsidP="005242DE">
            <w:pPr>
              <w:jc w:val="right"/>
              <w:rPr>
                <w:sz w:val="13"/>
                <w:szCs w:val="13"/>
              </w:rPr>
            </w:pPr>
            <w:r w:rsidRPr="005242DE">
              <w:rPr>
                <w:sz w:val="13"/>
                <w:szCs w:val="13"/>
              </w:rPr>
              <w:t>0,00</w:t>
            </w:r>
          </w:p>
        </w:tc>
        <w:tc>
          <w:tcPr>
            <w:tcW w:w="1489" w:type="dxa"/>
            <w:tcBorders>
              <w:top w:val="nil"/>
              <w:left w:val="nil"/>
              <w:bottom w:val="single" w:sz="4" w:space="0" w:color="auto"/>
              <w:right w:val="single" w:sz="4" w:space="0" w:color="auto"/>
            </w:tcBorders>
            <w:shd w:val="clear" w:color="000000" w:fill="FFFFFF"/>
            <w:noWrap/>
            <w:vAlign w:val="bottom"/>
            <w:hideMark/>
          </w:tcPr>
          <w:p w14:paraId="1B9577D2" w14:textId="77777777" w:rsidR="005242DE" w:rsidRPr="005242DE" w:rsidRDefault="005242DE" w:rsidP="005242DE">
            <w:pPr>
              <w:jc w:val="right"/>
              <w:rPr>
                <w:sz w:val="13"/>
                <w:szCs w:val="13"/>
              </w:rPr>
            </w:pPr>
            <w:r w:rsidRPr="005242DE">
              <w:rPr>
                <w:sz w:val="13"/>
                <w:szCs w:val="13"/>
              </w:rPr>
              <w:t>0,00</w:t>
            </w:r>
          </w:p>
        </w:tc>
        <w:tc>
          <w:tcPr>
            <w:tcW w:w="1704" w:type="dxa"/>
            <w:tcBorders>
              <w:top w:val="nil"/>
              <w:left w:val="nil"/>
              <w:bottom w:val="single" w:sz="4" w:space="0" w:color="auto"/>
              <w:right w:val="single" w:sz="4" w:space="0" w:color="auto"/>
            </w:tcBorders>
            <w:shd w:val="clear" w:color="000000" w:fill="FFFFFF"/>
            <w:noWrap/>
            <w:vAlign w:val="bottom"/>
            <w:hideMark/>
          </w:tcPr>
          <w:p w14:paraId="5022718E" w14:textId="77777777" w:rsidR="005242DE" w:rsidRPr="005242DE" w:rsidRDefault="005242DE" w:rsidP="005242DE">
            <w:pPr>
              <w:jc w:val="right"/>
              <w:rPr>
                <w:sz w:val="13"/>
                <w:szCs w:val="13"/>
              </w:rPr>
            </w:pPr>
            <w:r w:rsidRPr="005242DE">
              <w:rPr>
                <w:sz w:val="13"/>
                <w:szCs w:val="13"/>
              </w:rPr>
              <w:t>-100,00</w:t>
            </w:r>
          </w:p>
        </w:tc>
      </w:tr>
      <w:tr w:rsidR="005242DE" w:rsidRPr="005242DE" w14:paraId="460BA21E" w14:textId="77777777" w:rsidTr="005242DE">
        <w:trPr>
          <w:trHeight w:val="285"/>
          <w:jc w:val="center"/>
        </w:trPr>
        <w:tc>
          <w:tcPr>
            <w:tcW w:w="320" w:type="dxa"/>
            <w:tcBorders>
              <w:top w:val="nil"/>
              <w:left w:val="nil"/>
              <w:bottom w:val="nil"/>
              <w:right w:val="nil"/>
            </w:tcBorders>
            <w:shd w:val="clear" w:color="auto" w:fill="auto"/>
            <w:noWrap/>
            <w:vAlign w:val="bottom"/>
            <w:hideMark/>
          </w:tcPr>
          <w:p w14:paraId="2E8D8105" w14:textId="77777777" w:rsidR="005242DE" w:rsidRPr="005242DE" w:rsidRDefault="005242DE" w:rsidP="005242DE">
            <w:pPr>
              <w:jc w:val="right"/>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059B7AA1" w14:textId="77777777" w:rsidR="005242DE" w:rsidRPr="005242DE" w:rsidRDefault="005242DE" w:rsidP="005242DE">
            <w:pPr>
              <w:jc w:val="center"/>
              <w:rPr>
                <w:sz w:val="13"/>
                <w:szCs w:val="13"/>
              </w:rPr>
            </w:pPr>
            <w:r w:rsidRPr="005242DE">
              <w:rPr>
                <w:sz w:val="13"/>
                <w:szCs w:val="13"/>
              </w:rPr>
              <w:t>17</w:t>
            </w:r>
          </w:p>
        </w:tc>
        <w:tc>
          <w:tcPr>
            <w:tcW w:w="6590" w:type="dxa"/>
            <w:tcBorders>
              <w:top w:val="nil"/>
              <w:left w:val="nil"/>
              <w:bottom w:val="single" w:sz="4" w:space="0" w:color="auto"/>
              <w:right w:val="single" w:sz="4" w:space="0" w:color="auto"/>
            </w:tcBorders>
            <w:shd w:val="clear" w:color="auto" w:fill="auto"/>
            <w:noWrap/>
            <w:vAlign w:val="bottom"/>
            <w:hideMark/>
          </w:tcPr>
          <w:p w14:paraId="38BC35D9" w14:textId="77777777" w:rsidR="005242DE" w:rsidRPr="005242DE" w:rsidRDefault="005242DE" w:rsidP="005242DE">
            <w:pPr>
              <w:rPr>
                <w:b/>
                <w:bCs/>
                <w:sz w:val="13"/>
                <w:szCs w:val="13"/>
              </w:rPr>
            </w:pPr>
            <w:r w:rsidRPr="005242DE">
              <w:rPr>
                <w:b/>
                <w:bCs/>
                <w:sz w:val="13"/>
                <w:szCs w:val="13"/>
              </w:rPr>
              <w:t xml:space="preserve"> Расходы на служебные командировки</w:t>
            </w:r>
          </w:p>
        </w:tc>
        <w:tc>
          <w:tcPr>
            <w:tcW w:w="940" w:type="dxa"/>
            <w:tcBorders>
              <w:top w:val="nil"/>
              <w:left w:val="nil"/>
              <w:bottom w:val="single" w:sz="4" w:space="0" w:color="auto"/>
              <w:right w:val="single" w:sz="4" w:space="0" w:color="auto"/>
            </w:tcBorders>
            <w:shd w:val="clear" w:color="auto" w:fill="auto"/>
            <w:noWrap/>
            <w:vAlign w:val="bottom"/>
            <w:hideMark/>
          </w:tcPr>
          <w:p w14:paraId="276AAAFD" w14:textId="77777777" w:rsidR="005242DE" w:rsidRPr="005242DE" w:rsidRDefault="005242DE" w:rsidP="005242DE">
            <w:pPr>
              <w:rPr>
                <w:b/>
                <w:bCs/>
                <w:sz w:val="13"/>
                <w:szCs w:val="13"/>
              </w:rPr>
            </w:pPr>
            <w:r w:rsidRPr="005242DE">
              <w:rPr>
                <w:b/>
                <w:bCs/>
                <w:sz w:val="13"/>
                <w:szCs w:val="13"/>
              </w:rPr>
              <w:t> </w:t>
            </w:r>
          </w:p>
        </w:tc>
        <w:tc>
          <w:tcPr>
            <w:tcW w:w="940" w:type="dxa"/>
            <w:tcBorders>
              <w:top w:val="nil"/>
              <w:left w:val="nil"/>
              <w:bottom w:val="single" w:sz="4" w:space="0" w:color="auto"/>
              <w:right w:val="single" w:sz="4" w:space="0" w:color="auto"/>
            </w:tcBorders>
            <w:shd w:val="clear" w:color="auto" w:fill="auto"/>
            <w:noWrap/>
            <w:vAlign w:val="bottom"/>
            <w:hideMark/>
          </w:tcPr>
          <w:p w14:paraId="422E67A1" w14:textId="77777777" w:rsidR="005242DE" w:rsidRPr="005242DE" w:rsidRDefault="005242DE" w:rsidP="005242DE">
            <w:pPr>
              <w:rPr>
                <w:b/>
                <w:bCs/>
                <w:sz w:val="13"/>
                <w:szCs w:val="13"/>
              </w:rPr>
            </w:pPr>
            <w:r w:rsidRPr="005242DE">
              <w:rPr>
                <w:b/>
                <w:bCs/>
                <w:sz w:val="13"/>
                <w:szCs w:val="13"/>
              </w:rPr>
              <w:t> </w:t>
            </w:r>
          </w:p>
        </w:tc>
        <w:tc>
          <w:tcPr>
            <w:tcW w:w="1240" w:type="dxa"/>
            <w:tcBorders>
              <w:top w:val="nil"/>
              <w:left w:val="nil"/>
              <w:bottom w:val="single" w:sz="4" w:space="0" w:color="auto"/>
              <w:right w:val="single" w:sz="4" w:space="0" w:color="auto"/>
            </w:tcBorders>
            <w:shd w:val="clear" w:color="auto" w:fill="auto"/>
            <w:noWrap/>
            <w:vAlign w:val="bottom"/>
            <w:hideMark/>
          </w:tcPr>
          <w:p w14:paraId="094A5C6A" w14:textId="77777777" w:rsidR="005242DE" w:rsidRPr="005242DE" w:rsidRDefault="005242DE" w:rsidP="005242DE">
            <w:pPr>
              <w:rPr>
                <w:b/>
                <w:bCs/>
                <w:sz w:val="13"/>
                <w:szCs w:val="13"/>
              </w:rPr>
            </w:pPr>
            <w:r w:rsidRPr="005242DE">
              <w:rPr>
                <w:b/>
                <w:bCs/>
                <w:sz w:val="13"/>
                <w:szCs w:val="13"/>
              </w:rPr>
              <w:t> </w:t>
            </w:r>
          </w:p>
        </w:tc>
        <w:tc>
          <w:tcPr>
            <w:tcW w:w="1080" w:type="dxa"/>
            <w:tcBorders>
              <w:top w:val="nil"/>
              <w:left w:val="nil"/>
              <w:bottom w:val="single" w:sz="4" w:space="0" w:color="auto"/>
              <w:right w:val="single" w:sz="4" w:space="0" w:color="auto"/>
            </w:tcBorders>
            <w:shd w:val="clear" w:color="auto" w:fill="auto"/>
            <w:noWrap/>
            <w:vAlign w:val="bottom"/>
            <w:hideMark/>
          </w:tcPr>
          <w:p w14:paraId="04C80895" w14:textId="77777777" w:rsidR="005242DE" w:rsidRPr="005242DE" w:rsidRDefault="005242DE" w:rsidP="005242DE">
            <w:pPr>
              <w:jc w:val="center"/>
              <w:rPr>
                <w:b/>
                <w:bCs/>
                <w:sz w:val="13"/>
                <w:szCs w:val="13"/>
              </w:rPr>
            </w:pPr>
            <w:r w:rsidRPr="005242DE">
              <w:rPr>
                <w:b/>
                <w:bCs/>
                <w:sz w:val="13"/>
                <w:szCs w:val="13"/>
              </w:rPr>
              <w:t xml:space="preserve"> -"-</w:t>
            </w:r>
          </w:p>
        </w:tc>
        <w:tc>
          <w:tcPr>
            <w:tcW w:w="1376" w:type="dxa"/>
            <w:tcBorders>
              <w:top w:val="nil"/>
              <w:left w:val="nil"/>
              <w:bottom w:val="single" w:sz="4" w:space="0" w:color="auto"/>
              <w:right w:val="single" w:sz="4" w:space="0" w:color="auto"/>
            </w:tcBorders>
            <w:shd w:val="clear" w:color="000000" w:fill="FFFFFF"/>
            <w:noWrap/>
            <w:vAlign w:val="bottom"/>
            <w:hideMark/>
          </w:tcPr>
          <w:p w14:paraId="08FDE6D7" w14:textId="77777777" w:rsidR="005242DE" w:rsidRPr="005242DE" w:rsidRDefault="005242DE" w:rsidP="005242DE">
            <w:pPr>
              <w:jc w:val="center"/>
              <w:rPr>
                <w:b/>
                <w:bCs/>
                <w:sz w:val="13"/>
                <w:szCs w:val="13"/>
              </w:rPr>
            </w:pPr>
            <w:r w:rsidRPr="005242DE">
              <w:rPr>
                <w:b/>
                <w:bCs/>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0F8D8E1D" w14:textId="77777777" w:rsidR="005242DE" w:rsidRPr="005242DE" w:rsidRDefault="005242DE" w:rsidP="005242DE">
            <w:pPr>
              <w:rPr>
                <w:b/>
                <w:bCs/>
                <w:sz w:val="13"/>
                <w:szCs w:val="13"/>
              </w:rPr>
            </w:pPr>
            <w:r w:rsidRPr="005242DE">
              <w:rPr>
                <w:b/>
                <w:bCs/>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4491B75E"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253459E8"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6469DB11" w14:textId="77777777" w:rsidR="005242DE" w:rsidRPr="005242DE" w:rsidRDefault="005242DE" w:rsidP="005242DE">
            <w:pPr>
              <w:rPr>
                <w:b/>
                <w:bCs/>
                <w:sz w:val="13"/>
                <w:szCs w:val="13"/>
              </w:rPr>
            </w:pPr>
            <w:r w:rsidRPr="005242DE">
              <w:rPr>
                <w:b/>
                <w:bCs/>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4C060772" w14:textId="77777777" w:rsidR="005242DE" w:rsidRPr="005242DE" w:rsidRDefault="005242DE" w:rsidP="005242DE">
            <w:pPr>
              <w:rPr>
                <w:b/>
                <w:bCs/>
                <w:sz w:val="13"/>
                <w:szCs w:val="13"/>
              </w:rPr>
            </w:pPr>
            <w:r w:rsidRPr="005242DE">
              <w:rPr>
                <w:b/>
                <w:bCs/>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1E588C50" w14:textId="77777777" w:rsidR="005242DE" w:rsidRPr="005242DE" w:rsidRDefault="005242DE" w:rsidP="005242DE">
            <w:pPr>
              <w:rPr>
                <w:b/>
                <w:bCs/>
                <w:sz w:val="13"/>
                <w:szCs w:val="13"/>
              </w:rPr>
            </w:pPr>
            <w:r w:rsidRPr="005242DE">
              <w:rPr>
                <w:b/>
                <w:bCs/>
                <w:sz w:val="13"/>
                <w:szCs w:val="13"/>
              </w:rPr>
              <w:t> </w:t>
            </w:r>
          </w:p>
        </w:tc>
      </w:tr>
      <w:tr w:rsidR="005242DE" w:rsidRPr="005242DE" w14:paraId="6D87A30C" w14:textId="77777777" w:rsidTr="005242DE">
        <w:trPr>
          <w:trHeight w:val="285"/>
          <w:jc w:val="center"/>
        </w:trPr>
        <w:tc>
          <w:tcPr>
            <w:tcW w:w="320" w:type="dxa"/>
            <w:tcBorders>
              <w:top w:val="nil"/>
              <w:left w:val="nil"/>
              <w:bottom w:val="nil"/>
              <w:right w:val="nil"/>
            </w:tcBorders>
            <w:shd w:val="clear" w:color="auto" w:fill="auto"/>
            <w:noWrap/>
            <w:vAlign w:val="bottom"/>
            <w:hideMark/>
          </w:tcPr>
          <w:p w14:paraId="4757368F" w14:textId="77777777" w:rsidR="005242DE" w:rsidRPr="005242DE" w:rsidRDefault="005242DE" w:rsidP="005242DE">
            <w:pPr>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77D4E7BC" w14:textId="77777777" w:rsidR="005242DE" w:rsidRPr="005242DE" w:rsidRDefault="005242DE" w:rsidP="005242DE">
            <w:pPr>
              <w:jc w:val="center"/>
              <w:rPr>
                <w:sz w:val="13"/>
                <w:szCs w:val="13"/>
              </w:rPr>
            </w:pPr>
            <w:r w:rsidRPr="005242DE">
              <w:rPr>
                <w:sz w:val="13"/>
                <w:szCs w:val="13"/>
              </w:rPr>
              <w:t>18</w:t>
            </w:r>
          </w:p>
        </w:tc>
        <w:tc>
          <w:tcPr>
            <w:tcW w:w="97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DCB04B1" w14:textId="77777777" w:rsidR="005242DE" w:rsidRPr="005242DE" w:rsidRDefault="005242DE" w:rsidP="005242DE">
            <w:pPr>
              <w:rPr>
                <w:b/>
                <w:bCs/>
                <w:sz w:val="13"/>
                <w:szCs w:val="13"/>
              </w:rPr>
            </w:pPr>
            <w:r w:rsidRPr="005242DE">
              <w:rPr>
                <w:b/>
                <w:bCs/>
                <w:sz w:val="13"/>
                <w:szCs w:val="13"/>
              </w:rPr>
              <w:t xml:space="preserve"> Расходы на обучение персонала</w:t>
            </w:r>
          </w:p>
        </w:tc>
        <w:tc>
          <w:tcPr>
            <w:tcW w:w="1080" w:type="dxa"/>
            <w:tcBorders>
              <w:top w:val="nil"/>
              <w:left w:val="nil"/>
              <w:bottom w:val="single" w:sz="4" w:space="0" w:color="auto"/>
              <w:right w:val="single" w:sz="4" w:space="0" w:color="auto"/>
            </w:tcBorders>
            <w:shd w:val="clear" w:color="auto" w:fill="auto"/>
            <w:noWrap/>
            <w:vAlign w:val="bottom"/>
            <w:hideMark/>
          </w:tcPr>
          <w:p w14:paraId="307FDBA2" w14:textId="77777777" w:rsidR="005242DE" w:rsidRPr="005242DE" w:rsidRDefault="005242DE" w:rsidP="005242DE">
            <w:pPr>
              <w:jc w:val="center"/>
              <w:rPr>
                <w:b/>
                <w:bCs/>
                <w:sz w:val="13"/>
                <w:szCs w:val="13"/>
              </w:rPr>
            </w:pPr>
            <w:r w:rsidRPr="005242DE">
              <w:rPr>
                <w:b/>
                <w:bCs/>
                <w:sz w:val="13"/>
                <w:szCs w:val="13"/>
              </w:rPr>
              <w:t xml:space="preserve"> -"-</w:t>
            </w:r>
          </w:p>
        </w:tc>
        <w:tc>
          <w:tcPr>
            <w:tcW w:w="1376" w:type="dxa"/>
            <w:tcBorders>
              <w:top w:val="nil"/>
              <w:left w:val="nil"/>
              <w:bottom w:val="single" w:sz="4" w:space="0" w:color="auto"/>
              <w:right w:val="single" w:sz="4" w:space="0" w:color="auto"/>
            </w:tcBorders>
            <w:shd w:val="clear" w:color="000000" w:fill="FFFFFF"/>
            <w:noWrap/>
            <w:vAlign w:val="bottom"/>
            <w:hideMark/>
          </w:tcPr>
          <w:p w14:paraId="3419ADD2" w14:textId="77777777" w:rsidR="005242DE" w:rsidRPr="005242DE" w:rsidRDefault="005242DE" w:rsidP="005242DE">
            <w:pPr>
              <w:jc w:val="center"/>
              <w:rPr>
                <w:b/>
                <w:bCs/>
                <w:sz w:val="13"/>
                <w:szCs w:val="13"/>
              </w:rPr>
            </w:pPr>
            <w:r w:rsidRPr="005242DE">
              <w:rPr>
                <w:b/>
                <w:bCs/>
                <w:sz w:val="13"/>
                <w:szCs w:val="13"/>
              </w:rPr>
              <w:t>9,32</w:t>
            </w:r>
          </w:p>
        </w:tc>
        <w:tc>
          <w:tcPr>
            <w:tcW w:w="1636" w:type="dxa"/>
            <w:tcBorders>
              <w:top w:val="nil"/>
              <w:left w:val="nil"/>
              <w:bottom w:val="single" w:sz="4" w:space="0" w:color="auto"/>
              <w:right w:val="single" w:sz="4" w:space="0" w:color="auto"/>
            </w:tcBorders>
            <w:shd w:val="clear" w:color="000000" w:fill="FFFFFF"/>
            <w:noWrap/>
            <w:vAlign w:val="bottom"/>
            <w:hideMark/>
          </w:tcPr>
          <w:p w14:paraId="582E0E34" w14:textId="77777777" w:rsidR="005242DE" w:rsidRPr="005242DE" w:rsidRDefault="005242DE" w:rsidP="005242DE">
            <w:pPr>
              <w:jc w:val="right"/>
              <w:rPr>
                <w:b/>
                <w:bCs/>
                <w:sz w:val="13"/>
                <w:szCs w:val="13"/>
              </w:rPr>
            </w:pPr>
            <w:r w:rsidRPr="005242DE">
              <w:rPr>
                <w:b/>
                <w:bCs/>
                <w:sz w:val="13"/>
                <w:szCs w:val="13"/>
              </w:rPr>
              <w:t>10,20</w:t>
            </w:r>
          </w:p>
        </w:tc>
        <w:tc>
          <w:tcPr>
            <w:tcW w:w="1395" w:type="dxa"/>
            <w:tcBorders>
              <w:top w:val="nil"/>
              <w:left w:val="nil"/>
              <w:bottom w:val="single" w:sz="4" w:space="0" w:color="auto"/>
              <w:right w:val="single" w:sz="4" w:space="0" w:color="auto"/>
            </w:tcBorders>
            <w:shd w:val="clear" w:color="000000" w:fill="FFFFFF"/>
            <w:noWrap/>
            <w:vAlign w:val="bottom"/>
            <w:hideMark/>
          </w:tcPr>
          <w:p w14:paraId="79E3D494" w14:textId="77777777" w:rsidR="005242DE" w:rsidRPr="005242DE" w:rsidRDefault="005242DE" w:rsidP="005242DE">
            <w:pPr>
              <w:jc w:val="right"/>
              <w:rPr>
                <w:b/>
                <w:bCs/>
                <w:sz w:val="13"/>
                <w:szCs w:val="13"/>
              </w:rPr>
            </w:pPr>
            <w:r w:rsidRPr="005242DE">
              <w:rPr>
                <w:b/>
                <w:bCs/>
                <w:sz w:val="13"/>
                <w:szCs w:val="13"/>
              </w:rPr>
              <w:t>0,00</w:t>
            </w:r>
          </w:p>
        </w:tc>
        <w:tc>
          <w:tcPr>
            <w:tcW w:w="1394" w:type="dxa"/>
            <w:tcBorders>
              <w:top w:val="nil"/>
              <w:left w:val="nil"/>
              <w:bottom w:val="single" w:sz="4" w:space="0" w:color="auto"/>
              <w:right w:val="single" w:sz="4" w:space="0" w:color="auto"/>
            </w:tcBorders>
            <w:shd w:val="clear" w:color="000000" w:fill="FFFFFF"/>
            <w:noWrap/>
            <w:vAlign w:val="bottom"/>
            <w:hideMark/>
          </w:tcPr>
          <w:p w14:paraId="345F1CFD" w14:textId="77777777" w:rsidR="005242DE" w:rsidRPr="005242DE" w:rsidRDefault="005242DE" w:rsidP="005242DE">
            <w:pPr>
              <w:jc w:val="right"/>
              <w:rPr>
                <w:b/>
                <w:bCs/>
                <w:sz w:val="13"/>
                <w:szCs w:val="13"/>
              </w:rPr>
            </w:pPr>
            <w:r w:rsidRPr="005242DE">
              <w:rPr>
                <w:b/>
                <w:bCs/>
                <w:sz w:val="13"/>
                <w:szCs w:val="13"/>
              </w:rPr>
              <w:t>0,00</w:t>
            </w:r>
          </w:p>
        </w:tc>
        <w:tc>
          <w:tcPr>
            <w:tcW w:w="1394" w:type="dxa"/>
            <w:tcBorders>
              <w:top w:val="nil"/>
              <w:left w:val="nil"/>
              <w:bottom w:val="single" w:sz="4" w:space="0" w:color="auto"/>
              <w:right w:val="single" w:sz="4" w:space="0" w:color="auto"/>
            </w:tcBorders>
            <w:shd w:val="clear" w:color="000000" w:fill="FFFFFF"/>
            <w:noWrap/>
            <w:vAlign w:val="bottom"/>
            <w:hideMark/>
          </w:tcPr>
          <w:p w14:paraId="3FE7ED0D" w14:textId="77777777" w:rsidR="005242DE" w:rsidRPr="005242DE" w:rsidRDefault="005242DE" w:rsidP="005242DE">
            <w:pPr>
              <w:jc w:val="right"/>
              <w:rPr>
                <w:b/>
                <w:bCs/>
                <w:sz w:val="13"/>
                <w:szCs w:val="13"/>
              </w:rPr>
            </w:pPr>
            <w:r w:rsidRPr="005242DE">
              <w:rPr>
                <w:b/>
                <w:bCs/>
                <w:sz w:val="13"/>
                <w:szCs w:val="13"/>
              </w:rPr>
              <w:t>0,00</w:t>
            </w:r>
          </w:p>
        </w:tc>
        <w:tc>
          <w:tcPr>
            <w:tcW w:w="1489" w:type="dxa"/>
            <w:tcBorders>
              <w:top w:val="nil"/>
              <w:left w:val="nil"/>
              <w:bottom w:val="single" w:sz="4" w:space="0" w:color="auto"/>
              <w:right w:val="single" w:sz="4" w:space="0" w:color="auto"/>
            </w:tcBorders>
            <w:shd w:val="clear" w:color="000000" w:fill="FFFFFF"/>
            <w:noWrap/>
            <w:vAlign w:val="bottom"/>
            <w:hideMark/>
          </w:tcPr>
          <w:p w14:paraId="3F7DEF14" w14:textId="77777777" w:rsidR="005242DE" w:rsidRPr="005242DE" w:rsidRDefault="005242DE" w:rsidP="005242DE">
            <w:pPr>
              <w:jc w:val="right"/>
              <w:rPr>
                <w:b/>
                <w:bCs/>
                <w:sz w:val="13"/>
                <w:szCs w:val="13"/>
              </w:rPr>
            </w:pPr>
            <w:r w:rsidRPr="005242DE">
              <w:rPr>
                <w:b/>
                <w:bCs/>
                <w:sz w:val="13"/>
                <w:szCs w:val="13"/>
              </w:rPr>
              <w:t>-10,20</w:t>
            </w:r>
          </w:p>
        </w:tc>
        <w:tc>
          <w:tcPr>
            <w:tcW w:w="1704" w:type="dxa"/>
            <w:tcBorders>
              <w:top w:val="nil"/>
              <w:left w:val="nil"/>
              <w:bottom w:val="single" w:sz="4" w:space="0" w:color="auto"/>
              <w:right w:val="single" w:sz="4" w:space="0" w:color="auto"/>
            </w:tcBorders>
            <w:shd w:val="clear" w:color="000000" w:fill="FFFFFF"/>
            <w:noWrap/>
            <w:vAlign w:val="bottom"/>
            <w:hideMark/>
          </w:tcPr>
          <w:p w14:paraId="5D49A68F" w14:textId="77777777" w:rsidR="005242DE" w:rsidRPr="005242DE" w:rsidRDefault="005242DE" w:rsidP="005242DE">
            <w:pPr>
              <w:jc w:val="right"/>
              <w:rPr>
                <w:b/>
                <w:bCs/>
                <w:sz w:val="13"/>
                <w:szCs w:val="13"/>
              </w:rPr>
            </w:pPr>
            <w:r w:rsidRPr="005242DE">
              <w:rPr>
                <w:b/>
                <w:bCs/>
                <w:sz w:val="13"/>
                <w:szCs w:val="13"/>
              </w:rPr>
              <w:t>-100,00</w:t>
            </w:r>
          </w:p>
        </w:tc>
      </w:tr>
      <w:tr w:rsidR="005242DE" w:rsidRPr="005242DE" w14:paraId="0D6BDBD9" w14:textId="77777777" w:rsidTr="005242DE">
        <w:trPr>
          <w:trHeight w:val="285"/>
          <w:jc w:val="center"/>
        </w:trPr>
        <w:tc>
          <w:tcPr>
            <w:tcW w:w="320" w:type="dxa"/>
            <w:tcBorders>
              <w:top w:val="nil"/>
              <w:left w:val="nil"/>
              <w:bottom w:val="nil"/>
              <w:right w:val="nil"/>
            </w:tcBorders>
            <w:shd w:val="clear" w:color="auto" w:fill="auto"/>
            <w:noWrap/>
            <w:vAlign w:val="bottom"/>
            <w:hideMark/>
          </w:tcPr>
          <w:p w14:paraId="0787012B" w14:textId="77777777" w:rsidR="005242DE" w:rsidRPr="005242DE" w:rsidRDefault="005242DE" w:rsidP="005242DE">
            <w:pPr>
              <w:jc w:val="right"/>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61448132" w14:textId="77777777" w:rsidR="005242DE" w:rsidRPr="005242DE" w:rsidRDefault="005242DE" w:rsidP="005242DE">
            <w:pPr>
              <w:jc w:val="center"/>
              <w:rPr>
                <w:sz w:val="13"/>
                <w:szCs w:val="13"/>
              </w:rPr>
            </w:pPr>
            <w:r w:rsidRPr="005242DE">
              <w:rPr>
                <w:sz w:val="13"/>
                <w:szCs w:val="13"/>
              </w:rPr>
              <w:t>19</w:t>
            </w:r>
          </w:p>
        </w:tc>
        <w:tc>
          <w:tcPr>
            <w:tcW w:w="971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C1D4C4F" w14:textId="77777777" w:rsidR="005242DE" w:rsidRPr="005242DE" w:rsidRDefault="005242DE" w:rsidP="005242DE">
            <w:pPr>
              <w:rPr>
                <w:b/>
                <w:bCs/>
                <w:sz w:val="13"/>
                <w:szCs w:val="13"/>
              </w:rPr>
            </w:pPr>
            <w:r w:rsidRPr="005242DE">
              <w:rPr>
                <w:b/>
                <w:bCs/>
                <w:sz w:val="13"/>
                <w:szCs w:val="13"/>
              </w:rPr>
              <w:t>Услуги банка</w:t>
            </w:r>
          </w:p>
        </w:tc>
        <w:tc>
          <w:tcPr>
            <w:tcW w:w="1080" w:type="dxa"/>
            <w:tcBorders>
              <w:top w:val="nil"/>
              <w:left w:val="nil"/>
              <w:bottom w:val="single" w:sz="4" w:space="0" w:color="auto"/>
              <w:right w:val="single" w:sz="4" w:space="0" w:color="auto"/>
            </w:tcBorders>
            <w:shd w:val="clear" w:color="auto" w:fill="auto"/>
            <w:noWrap/>
            <w:vAlign w:val="bottom"/>
            <w:hideMark/>
          </w:tcPr>
          <w:p w14:paraId="2B0530D1" w14:textId="77777777" w:rsidR="005242DE" w:rsidRPr="005242DE" w:rsidRDefault="005242DE" w:rsidP="005242DE">
            <w:pPr>
              <w:jc w:val="center"/>
              <w:rPr>
                <w:b/>
                <w:bCs/>
                <w:sz w:val="13"/>
                <w:szCs w:val="13"/>
              </w:rPr>
            </w:pPr>
            <w:r w:rsidRPr="005242DE">
              <w:rPr>
                <w:b/>
                <w:bCs/>
                <w:sz w:val="13"/>
                <w:szCs w:val="13"/>
              </w:rPr>
              <w:t xml:space="preserve"> -"-</w:t>
            </w:r>
          </w:p>
        </w:tc>
        <w:tc>
          <w:tcPr>
            <w:tcW w:w="1376" w:type="dxa"/>
            <w:tcBorders>
              <w:top w:val="nil"/>
              <w:left w:val="nil"/>
              <w:bottom w:val="single" w:sz="4" w:space="0" w:color="auto"/>
              <w:right w:val="single" w:sz="4" w:space="0" w:color="auto"/>
            </w:tcBorders>
            <w:shd w:val="clear" w:color="000000" w:fill="FFFFFF"/>
            <w:noWrap/>
            <w:vAlign w:val="bottom"/>
            <w:hideMark/>
          </w:tcPr>
          <w:p w14:paraId="012E8BA9" w14:textId="77777777" w:rsidR="005242DE" w:rsidRPr="005242DE" w:rsidRDefault="005242DE" w:rsidP="005242DE">
            <w:pPr>
              <w:jc w:val="center"/>
              <w:rPr>
                <w:b/>
                <w:bCs/>
                <w:sz w:val="13"/>
                <w:szCs w:val="13"/>
              </w:rPr>
            </w:pPr>
            <w:r w:rsidRPr="005242DE">
              <w:rPr>
                <w:b/>
                <w:bCs/>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71B07BAD" w14:textId="77777777" w:rsidR="005242DE" w:rsidRPr="005242DE" w:rsidRDefault="005242DE" w:rsidP="005242DE">
            <w:pPr>
              <w:rPr>
                <w:b/>
                <w:bCs/>
                <w:sz w:val="13"/>
                <w:szCs w:val="13"/>
              </w:rPr>
            </w:pPr>
            <w:r w:rsidRPr="005242DE">
              <w:rPr>
                <w:b/>
                <w:bCs/>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1A859F47"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133C1660"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03332178" w14:textId="77777777" w:rsidR="005242DE" w:rsidRPr="005242DE" w:rsidRDefault="005242DE" w:rsidP="005242DE">
            <w:pPr>
              <w:rPr>
                <w:b/>
                <w:bCs/>
                <w:sz w:val="13"/>
                <w:szCs w:val="13"/>
              </w:rPr>
            </w:pPr>
            <w:r w:rsidRPr="005242DE">
              <w:rPr>
                <w:b/>
                <w:bCs/>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5B979BBC" w14:textId="77777777" w:rsidR="005242DE" w:rsidRPr="005242DE" w:rsidRDefault="005242DE" w:rsidP="005242DE">
            <w:pPr>
              <w:rPr>
                <w:b/>
                <w:bCs/>
                <w:sz w:val="13"/>
                <w:szCs w:val="13"/>
              </w:rPr>
            </w:pPr>
            <w:r w:rsidRPr="005242DE">
              <w:rPr>
                <w:b/>
                <w:bCs/>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623E5C68" w14:textId="77777777" w:rsidR="005242DE" w:rsidRPr="005242DE" w:rsidRDefault="005242DE" w:rsidP="005242DE">
            <w:pPr>
              <w:rPr>
                <w:b/>
                <w:bCs/>
                <w:sz w:val="13"/>
                <w:szCs w:val="13"/>
              </w:rPr>
            </w:pPr>
            <w:r w:rsidRPr="005242DE">
              <w:rPr>
                <w:b/>
                <w:bCs/>
                <w:sz w:val="13"/>
                <w:szCs w:val="13"/>
              </w:rPr>
              <w:t> </w:t>
            </w:r>
          </w:p>
        </w:tc>
      </w:tr>
      <w:tr w:rsidR="005242DE" w:rsidRPr="005242DE" w14:paraId="03EF0EB5" w14:textId="77777777" w:rsidTr="005242DE">
        <w:trPr>
          <w:trHeight w:val="285"/>
          <w:jc w:val="center"/>
        </w:trPr>
        <w:tc>
          <w:tcPr>
            <w:tcW w:w="320" w:type="dxa"/>
            <w:tcBorders>
              <w:top w:val="nil"/>
              <w:left w:val="nil"/>
              <w:bottom w:val="nil"/>
              <w:right w:val="nil"/>
            </w:tcBorders>
            <w:shd w:val="clear" w:color="auto" w:fill="auto"/>
            <w:noWrap/>
            <w:vAlign w:val="bottom"/>
            <w:hideMark/>
          </w:tcPr>
          <w:p w14:paraId="7DDDD40B" w14:textId="77777777" w:rsidR="005242DE" w:rsidRPr="005242DE" w:rsidRDefault="005242DE" w:rsidP="005242DE">
            <w:pPr>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421C9D63" w14:textId="77777777" w:rsidR="005242DE" w:rsidRPr="005242DE" w:rsidRDefault="005242DE" w:rsidP="005242DE">
            <w:pPr>
              <w:jc w:val="center"/>
              <w:rPr>
                <w:sz w:val="13"/>
                <w:szCs w:val="13"/>
              </w:rPr>
            </w:pPr>
            <w:r w:rsidRPr="005242DE">
              <w:rPr>
                <w:sz w:val="13"/>
                <w:szCs w:val="13"/>
              </w:rPr>
              <w:t>20</w:t>
            </w:r>
          </w:p>
        </w:tc>
        <w:tc>
          <w:tcPr>
            <w:tcW w:w="971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ECEAE50" w14:textId="77777777" w:rsidR="005242DE" w:rsidRPr="005242DE" w:rsidRDefault="005242DE" w:rsidP="005242DE">
            <w:pPr>
              <w:rPr>
                <w:b/>
                <w:bCs/>
                <w:sz w:val="13"/>
                <w:szCs w:val="13"/>
              </w:rPr>
            </w:pPr>
            <w:r w:rsidRPr="005242DE">
              <w:rPr>
                <w:b/>
                <w:bCs/>
                <w:sz w:val="13"/>
                <w:szCs w:val="13"/>
              </w:rPr>
              <w:t xml:space="preserve"> Арендная плата</w:t>
            </w:r>
          </w:p>
        </w:tc>
        <w:tc>
          <w:tcPr>
            <w:tcW w:w="1080" w:type="dxa"/>
            <w:tcBorders>
              <w:top w:val="nil"/>
              <w:left w:val="nil"/>
              <w:bottom w:val="single" w:sz="4" w:space="0" w:color="auto"/>
              <w:right w:val="single" w:sz="4" w:space="0" w:color="auto"/>
            </w:tcBorders>
            <w:shd w:val="clear" w:color="auto" w:fill="auto"/>
            <w:noWrap/>
            <w:vAlign w:val="bottom"/>
            <w:hideMark/>
          </w:tcPr>
          <w:p w14:paraId="3A021A9D" w14:textId="77777777" w:rsidR="005242DE" w:rsidRPr="005242DE" w:rsidRDefault="005242DE" w:rsidP="005242DE">
            <w:pPr>
              <w:jc w:val="center"/>
              <w:rPr>
                <w:b/>
                <w:bCs/>
                <w:sz w:val="13"/>
                <w:szCs w:val="13"/>
              </w:rPr>
            </w:pPr>
            <w:r w:rsidRPr="005242DE">
              <w:rPr>
                <w:b/>
                <w:bCs/>
                <w:sz w:val="13"/>
                <w:szCs w:val="13"/>
              </w:rPr>
              <w:t xml:space="preserve"> -"-</w:t>
            </w:r>
          </w:p>
        </w:tc>
        <w:tc>
          <w:tcPr>
            <w:tcW w:w="1376" w:type="dxa"/>
            <w:tcBorders>
              <w:top w:val="nil"/>
              <w:left w:val="nil"/>
              <w:bottom w:val="single" w:sz="4" w:space="0" w:color="auto"/>
              <w:right w:val="single" w:sz="4" w:space="0" w:color="auto"/>
            </w:tcBorders>
            <w:shd w:val="clear" w:color="000000" w:fill="FFFFFF"/>
            <w:noWrap/>
            <w:vAlign w:val="bottom"/>
            <w:hideMark/>
          </w:tcPr>
          <w:p w14:paraId="7DC3D3EB" w14:textId="77777777" w:rsidR="005242DE" w:rsidRPr="005242DE" w:rsidRDefault="005242DE" w:rsidP="005242DE">
            <w:pPr>
              <w:jc w:val="center"/>
              <w:rPr>
                <w:b/>
                <w:bCs/>
                <w:sz w:val="13"/>
                <w:szCs w:val="13"/>
              </w:rPr>
            </w:pPr>
            <w:r w:rsidRPr="005242DE">
              <w:rPr>
                <w:b/>
                <w:bCs/>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5CA5EB3C" w14:textId="77777777" w:rsidR="005242DE" w:rsidRPr="005242DE" w:rsidRDefault="005242DE" w:rsidP="005242DE">
            <w:pPr>
              <w:rPr>
                <w:b/>
                <w:bCs/>
                <w:sz w:val="13"/>
                <w:szCs w:val="13"/>
              </w:rPr>
            </w:pPr>
            <w:r w:rsidRPr="005242DE">
              <w:rPr>
                <w:b/>
                <w:bCs/>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643E4937"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448BBCD0"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3FD75EBD" w14:textId="77777777" w:rsidR="005242DE" w:rsidRPr="005242DE" w:rsidRDefault="005242DE" w:rsidP="005242DE">
            <w:pPr>
              <w:rPr>
                <w:b/>
                <w:bCs/>
                <w:sz w:val="13"/>
                <w:szCs w:val="13"/>
              </w:rPr>
            </w:pPr>
            <w:r w:rsidRPr="005242DE">
              <w:rPr>
                <w:b/>
                <w:bCs/>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445A5712" w14:textId="77777777" w:rsidR="005242DE" w:rsidRPr="005242DE" w:rsidRDefault="005242DE" w:rsidP="005242DE">
            <w:pPr>
              <w:rPr>
                <w:b/>
                <w:bCs/>
                <w:sz w:val="13"/>
                <w:szCs w:val="13"/>
              </w:rPr>
            </w:pPr>
            <w:r w:rsidRPr="005242DE">
              <w:rPr>
                <w:b/>
                <w:bCs/>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58CB2248" w14:textId="77777777" w:rsidR="005242DE" w:rsidRPr="005242DE" w:rsidRDefault="005242DE" w:rsidP="005242DE">
            <w:pPr>
              <w:rPr>
                <w:b/>
                <w:bCs/>
                <w:sz w:val="13"/>
                <w:szCs w:val="13"/>
              </w:rPr>
            </w:pPr>
            <w:r w:rsidRPr="005242DE">
              <w:rPr>
                <w:b/>
                <w:bCs/>
                <w:sz w:val="13"/>
                <w:szCs w:val="13"/>
              </w:rPr>
              <w:t> </w:t>
            </w:r>
          </w:p>
        </w:tc>
      </w:tr>
      <w:tr w:rsidR="005242DE" w:rsidRPr="005242DE" w14:paraId="516B6287" w14:textId="77777777" w:rsidTr="005242DE">
        <w:trPr>
          <w:trHeight w:val="285"/>
          <w:jc w:val="center"/>
        </w:trPr>
        <w:tc>
          <w:tcPr>
            <w:tcW w:w="320" w:type="dxa"/>
            <w:tcBorders>
              <w:top w:val="nil"/>
              <w:left w:val="nil"/>
              <w:bottom w:val="nil"/>
              <w:right w:val="nil"/>
            </w:tcBorders>
            <w:shd w:val="clear" w:color="auto" w:fill="auto"/>
            <w:noWrap/>
            <w:vAlign w:val="bottom"/>
            <w:hideMark/>
          </w:tcPr>
          <w:p w14:paraId="0513F479" w14:textId="77777777" w:rsidR="005242DE" w:rsidRPr="005242DE" w:rsidRDefault="005242DE" w:rsidP="005242DE">
            <w:pPr>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69967AB4" w14:textId="77777777" w:rsidR="005242DE" w:rsidRPr="005242DE" w:rsidRDefault="005242DE" w:rsidP="005242DE">
            <w:pPr>
              <w:jc w:val="center"/>
              <w:rPr>
                <w:sz w:val="13"/>
                <w:szCs w:val="13"/>
              </w:rPr>
            </w:pPr>
            <w:r w:rsidRPr="005242DE">
              <w:rPr>
                <w:sz w:val="13"/>
                <w:szCs w:val="13"/>
              </w:rPr>
              <w:t>21</w:t>
            </w:r>
          </w:p>
        </w:tc>
        <w:tc>
          <w:tcPr>
            <w:tcW w:w="971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CEE46CC" w14:textId="77777777" w:rsidR="005242DE" w:rsidRPr="005242DE" w:rsidRDefault="005242DE" w:rsidP="005242DE">
            <w:pPr>
              <w:rPr>
                <w:b/>
                <w:bCs/>
                <w:sz w:val="13"/>
                <w:szCs w:val="13"/>
              </w:rPr>
            </w:pPr>
            <w:r w:rsidRPr="005242DE">
              <w:rPr>
                <w:b/>
                <w:bCs/>
                <w:sz w:val="13"/>
                <w:szCs w:val="13"/>
              </w:rPr>
              <w:t xml:space="preserve"> Другие расходы, в т.ч.:</w:t>
            </w:r>
          </w:p>
        </w:tc>
        <w:tc>
          <w:tcPr>
            <w:tcW w:w="1080" w:type="dxa"/>
            <w:tcBorders>
              <w:top w:val="nil"/>
              <w:left w:val="nil"/>
              <w:bottom w:val="single" w:sz="4" w:space="0" w:color="auto"/>
              <w:right w:val="single" w:sz="4" w:space="0" w:color="auto"/>
            </w:tcBorders>
            <w:shd w:val="clear" w:color="auto" w:fill="auto"/>
            <w:noWrap/>
            <w:vAlign w:val="bottom"/>
            <w:hideMark/>
          </w:tcPr>
          <w:p w14:paraId="6C1EE02A" w14:textId="77777777" w:rsidR="005242DE" w:rsidRPr="005242DE" w:rsidRDefault="005242DE" w:rsidP="005242DE">
            <w:pPr>
              <w:jc w:val="center"/>
              <w:rPr>
                <w:b/>
                <w:bCs/>
                <w:sz w:val="13"/>
                <w:szCs w:val="13"/>
              </w:rPr>
            </w:pPr>
            <w:r w:rsidRPr="005242DE">
              <w:rPr>
                <w:b/>
                <w:bCs/>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778AA636" w14:textId="77777777" w:rsidR="005242DE" w:rsidRPr="005242DE" w:rsidRDefault="005242DE" w:rsidP="005242DE">
            <w:pPr>
              <w:jc w:val="center"/>
              <w:rPr>
                <w:b/>
                <w:bCs/>
                <w:sz w:val="13"/>
                <w:szCs w:val="13"/>
              </w:rPr>
            </w:pPr>
            <w:r w:rsidRPr="005242DE">
              <w:rPr>
                <w:b/>
                <w:bCs/>
                <w:sz w:val="13"/>
                <w:szCs w:val="13"/>
              </w:rPr>
              <w:t>112,33</w:t>
            </w:r>
          </w:p>
        </w:tc>
        <w:tc>
          <w:tcPr>
            <w:tcW w:w="1636" w:type="dxa"/>
            <w:tcBorders>
              <w:top w:val="nil"/>
              <w:left w:val="nil"/>
              <w:bottom w:val="single" w:sz="4" w:space="0" w:color="auto"/>
              <w:right w:val="single" w:sz="4" w:space="0" w:color="auto"/>
            </w:tcBorders>
            <w:shd w:val="clear" w:color="000000" w:fill="FFFFFF"/>
            <w:noWrap/>
            <w:vAlign w:val="bottom"/>
            <w:hideMark/>
          </w:tcPr>
          <w:p w14:paraId="1D1768AB" w14:textId="77777777" w:rsidR="005242DE" w:rsidRPr="005242DE" w:rsidRDefault="005242DE" w:rsidP="005242DE">
            <w:pPr>
              <w:jc w:val="right"/>
              <w:rPr>
                <w:b/>
                <w:bCs/>
                <w:sz w:val="13"/>
                <w:szCs w:val="13"/>
              </w:rPr>
            </w:pPr>
            <w:r w:rsidRPr="005242DE">
              <w:rPr>
                <w:b/>
                <w:bCs/>
                <w:sz w:val="13"/>
                <w:szCs w:val="13"/>
              </w:rPr>
              <w:t>124,76</w:t>
            </w:r>
          </w:p>
        </w:tc>
        <w:tc>
          <w:tcPr>
            <w:tcW w:w="1395" w:type="dxa"/>
            <w:tcBorders>
              <w:top w:val="nil"/>
              <w:left w:val="nil"/>
              <w:bottom w:val="single" w:sz="4" w:space="0" w:color="auto"/>
              <w:right w:val="single" w:sz="4" w:space="0" w:color="auto"/>
            </w:tcBorders>
            <w:shd w:val="clear" w:color="000000" w:fill="FFFFFF"/>
            <w:noWrap/>
            <w:vAlign w:val="bottom"/>
            <w:hideMark/>
          </w:tcPr>
          <w:p w14:paraId="26173620" w14:textId="77777777" w:rsidR="005242DE" w:rsidRPr="005242DE" w:rsidRDefault="005242DE" w:rsidP="005242DE">
            <w:pPr>
              <w:jc w:val="right"/>
              <w:rPr>
                <w:b/>
                <w:bCs/>
                <w:sz w:val="13"/>
                <w:szCs w:val="13"/>
              </w:rPr>
            </w:pPr>
            <w:r w:rsidRPr="005242DE">
              <w:rPr>
                <w:b/>
                <w:bCs/>
                <w:sz w:val="13"/>
                <w:szCs w:val="13"/>
              </w:rPr>
              <w:t>96,07</w:t>
            </w:r>
          </w:p>
        </w:tc>
        <w:tc>
          <w:tcPr>
            <w:tcW w:w="1394" w:type="dxa"/>
            <w:tcBorders>
              <w:top w:val="nil"/>
              <w:left w:val="nil"/>
              <w:bottom w:val="single" w:sz="4" w:space="0" w:color="auto"/>
              <w:right w:val="single" w:sz="4" w:space="0" w:color="auto"/>
            </w:tcBorders>
            <w:shd w:val="clear" w:color="000000" w:fill="FFFFFF"/>
            <w:noWrap/>
            <w:vAlign w:val="bottom"/>
            <w:hideMark/>
          </w:tcPr>
          <w:p w14:paraId="63842078" w14:textId="77777777" w:rsidR="005242DE" w:rsidRPr="005242DE" w:rsidRDefault="005242DE" w:rsidP="005242DE">
            <w:pPr>
              <w:jc w:val="right"/>
              <w:rPr>
                <w:b/>
                <w:bCs/>
                <w:sz w:val="13"/>
                <w:szCs w:val="13"/>
              </w:rPr>
            </w:pPr>
            <w:r w:rsidRPr="005242DE">
              <w:rPr>
                <w:b/>
                <w:bCs/>
                <w:sz w:val="13"/>
                <w:szCs w:val="13"/>
              </w:rPr>
              <w:t>99,10</w:t>
            </w:r>
          </w:p>
        </w:tc>
        <w:tc>
          <w:tcPr>
            <w:tcW w:w="1394" w:type="dxa"/>
            <w:tcBorders>
              <w:top w:val="nil"/>
              <w:left w:val="nil"/>
              <w:bottom w:val="single" w:sz="4" w:space="0" w:color="auto"/>
              <w:right w:val="single" w:sz="4" w:space="0" w:color="auto"/>
            </w:tcBorders>
            <w:shd w:val="clear" w:color="000000" w:fill="FFFFFF"/>
            <w:noWrap/>
            <w:vAlign w:val="bottom"/>
            <w:hideMark/>
          </w:tcPr>
          <w:p w14:paraId="5EDE9A4C" w14:textId="77777777" w:rsidR="005242DE" w:rsidRPr="005242DE" w:rsidRDefault="005242DE" w:rsidP="005242DE">
            <w:pPr>
              <w:jc w:val="right"/>
              <w:rPr>
                <w:b/>
                <w:bCs/>
                <w:sz w:val="13"/>
                <w:szCs w:val="13"/>
              </w:rPr>
            </w:pPr>
            <w:r w:rsidRPr="005242DE">
              <w:rPr>
                <w:b/>
                <w:bCs/>
                <w:sz w:val="13"/>
                <w:szCs w:val="13"/>
              </w:rPr>
              <w:t>102,04</w:t>
            </w:r>
          </w:p>
        </w:tc>
        <w:tc>
          <w:tcPr>
            <w:tcW w:w="1489" w:type="dxa"/>
            <w:tcBorders>
              <w:top w:val="nil"/>
              <w:left w:val="nil"/>
              <w:bottom w:val="single" w:sz="4" w:space="0" w:color="auto"/>
              <w:right w:val="single" w:sz="4" w:space="0" w:color="auto"/>
            </w:tcBorders>
            <w:shd w:val="clear" w:color="000000" w:fill="FFFFFF"/>
            <w:noWrap/>
            <w:vAlign w:val="bottom"/>
            <w:hideMark/>
          </w:tcPr>
          <w:p w14:paraId="1CD2355F" w14:textId="77777777" w:rsidR="005242DE" w:rsidRPr="005242DE" w:rsidRDefault="005242DE" w:rsidP="005242DE">
            <w:pPr>
              <w:jc w:val="right"/>
              <w:rPr>
                <w:b/>
                <w:bCs/>
                <w:sz w:val="13"/>
                <w:szCs w:val="13"/>
              </w:rPr>
            </w:pPr>
            <w:r w:rsidRPr="005242DE">
              <w:rPr>
                <w:b/>
                <w:bCs/>
                <w:sz w:val="13"/>
                <w:szCs w:val="13"/>
              </w:rPr>
              <w:t>-28,69</w:t>
            </w:r>
          </w:p>
        </w:tc>
        <w:tc>
          <w:tcPr>
            <w:tcW w:w="1704" w:type="dxa"/>
            <w:tcBorders>
              <w:top w:val="nil"/>
              <w:left w:val="nil"/>
              <w:bottom w:val="single" w:sz="4" w:space="0" w:color="auto"/>
              <w:right w:val="single" w:sz="4" w:space="0" w:color="auto"/>
            </w:tcBorders>
            <w:shd w:val="clear" w:color="000000" w:fill="FFFFFF"/>
            <w:noWrap/>
            <w:vAlign w:val="bottom"/>
            <w:hideMark/>
          </w:tcPr>
          <w:p w14:paraId="4756363B" w14:textId="77777777" w:rsidR="005242DE" w:rsidRPr="005242DE" w:rsidRDefault="005242DE" w:rsidP="005242DE">
            <w:pPr>
              <w:jc w:val="right"/>
              <w:rPr>
                <w:b/>
                <w:bCs/>
                <w:sz w:val="13"/>
                <w:szCs w:val="13"/>
              </w:rPr>
            </w:pPr>
            <w:r w:rsidRPr="005242DE">
              <w:rPr>
                <w:b/>
                <w:bCs/>
                <w:sz w:val="13"/>
                <w:szCs w:val="13"/>
              </w:rPr>
              <w:t>-14,48</w:t>
            </w:r>
          </w:p>
        </w:tc>
      </w:tr>
      <w:tr w:rsidR="005242DE" w:rsidRPr="005242DE" w14:paraId="57C7FC28"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1FAFC0DE" w14:textId="77777777" w:rsidR="005242DE" w:rsidRPr="005242DE" w:rsidRDefault="005242DE" w:rsidP="005242DE">
            <w:pPr>
              <w:jc w:val="right"/>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3486C6BC" w14:textId="77777777" w:rsidR="005242DE" w:rsidRPr="005242DE" w:rsidRDefault="005242DE" w:rsidP="005242DE">
            <w:pPr>
              <w:jc w:val="center"/>
              <w:rPr>
                <w:sz w:val="13"/>
                <w:szCs w:val="13"/>
              </w:rPr>
            </w:pPr>
            <w:r w:rsidRPr="005242DE">
              <w:rPr>
                <w:sz w:val="13"/>
                <w:szCs w:val="13"/>
              </w:rPr>
              <w:t>22</w:t>
            </w:r>
          </w:p>
        </w:tc>
        <w:tc>
          <w:tcPr>
            <w:tcW w:w="971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182FC14" w14:textId="77777777" w:rsidR="005242DE" w:rsidRPr="005242DE" w:rsidRDefault="005242DE" w:rsidP="005242DE">
            <w:pPr>
              <w:rPr>
                <w:sz w:val="13"/>
                <w:szCs w:val="13"/>
              </w:rPr>
            </w:pPr>
            <w:r w:rsidRPr="005242DE">
              <w:rPr>
                <w:sz w:val="13"/>
                <w:szCs w:val="13"/>
              </w:rPr>
              <w:t xml:space="preserve"> -Вывоз ТБО</w:t>
            </w:r>
          </w:p>
        </w:tc>
        <w:tc>
          <w:tcPr>
            <w:tcW w:w="1080" w:type="dxa"/>
            <w:tcBorders>
              <w:top w:val="nil"/>
              <w:left w:val="nil"/>
              <w:bottom w:val="single" w:sz="4" w:space="0" w:color="auto"/>
              <w:right w:val="single" w:sz="4" w:space="0" w:color="auto"/>
            </w:tcBorders>
            <w:shd w:val="clear" w:color="auto" w:fill="auto"/>
            <w:noWrap/>
            <w:vAlign w:val="bottom"/>
            <w:hideMark/>
          </w:tcPr>
          <w:p w14:paraId="090D66AF" w14:textId="77777777" w:rsidR="005242DE" w:rsidRPr="005242DE" w:rsidRDefault="005242DE" w:rsidP="005242DE">
            <w:pPr>
              <w:jc w:val="center"/>
              <w:rPr>
                <w:sz w:val="13"/>
                <w:szCs w:val="13"/>
              </w:rPr>
            </w:pPr>
            <w:r w:rsidRPr="005242DE">
              <w:rPr>
                <w:sz w:val="13"/>
                <w:szCs w:val="13"/>
              </w:rPr>
              <w:t> </w:t>
            </w:r>
          </w:p>
        </w:tc>
        <w:tc>
          <w:tcPr>
            <w:tcW w:w="1376" w:type="dxa"/>
            <w:tcBorders>
              <w:top w:val="nil"/>
              <w:left w:val="nil"/>
              <w:bottom w:val="single" w:sz="4" w:space="0" w:color="auto"/>
              <w:right w:val="single" w:sz="4" w:space="0" w:color="auto"/>
            </w:tcBorders>
            <w:shd w:val="clear" w:color="000000" w:fill="FFFFFF"/>
            <w:noWrap/>
            <w:vAlign w:val="bottom"/>
            <w:hideMark/>
          </w:tcPr>
          <w:p w14:paraId="6228EBC3" w14:textId="77777777" w:rsidR="005242DE" w:rsidRPr="005242DE" w:rsidRDefault="005242DE" w:rsidP="005242DE">
            <w:pPr>
              <w:jc w:val="center"/>
              <w:rPr>
                <w:b/>
                <w:bCs/>
                <w:sz w:val="13"/>
                <w:szCs w:val="13"/>
              </w:rPr>
            </w:pPr>
            <w:r w:rsidRPr="005242DE">
              <w:rPr>
                <w:b/>
                <w:bCs/>
                <w:sz w:val="13"/>
                <w:szCs w:val="13"/>
              </w:rPr>
              <w:t>0,00</w:t>
            </w:r>
          </w:p>
        </w:tc>
        <w:tc>
          <w:tcPr>
            <w:tcW w:w="1636" w:type="dxa"/>
            <w:tcBorders>
              <w:top w:val="nil"/>
              <w:left w:val="nil"/>
              <w:bottom w:val="single" w:sz="4" w:space="0" w:color="auto"/>
              <w:right w:val="single" w:sz="4" w:space="0" w:color="auto"/>
            </w:tcBorders>
            <w:shd w:val="clear" w:color="000000" w:fill="FFFFFF"/>
            <w:noWrap/>
            <w:vAlign w:val="bottom"/>
            <w:hideMark/>
          </w:tcPr>
          <w:p w14:paraId="56E98DC7" w14:textId="77777777" w:rsidR="005242DE" w:rsidRPr="005242DE" w:rsidRDefault="005242DE" w:rsidP="005242DE">
            <w:pPr>
              <w:rPr>
                <w:sz w:val="13"/>
                <w:szCs w:val="13"/>
              </w:rPr>
            </w:pPr>
            <w:r w:rsidRPr="005242DE">
              <w:rPr>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58F0E162"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2C03617E"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18BFE00A" w14:textId="77777777" w:rsidR="005242DE" w:rsidRPr="005242DE" w:rsidRDefault="005242DE" w:rsidP="005242DE">
            <w:pPr>
              <w:rPr>
                <w:sz w:val="13"/>
                <w:szCs w:val="13"/>
              </w:rPr>
            </w:pPr>
            <w:r w:rsidRPr="005242DE">
              <w:rPr>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14029B21" w14:textId="77777777" w:rsidR="005242DE" w:rsidRPr="005242DE" w:rsidRDefault="005242DE" w:rsidP="005242DE">
            <w:pPr>
              <w:jc w:val="right"/>
              <w:rPr>
                <w:sz w:val="13"/>
                <w:szCs w:val="13"/>
              </w:rPr>
            </w:pPr>
            <w:r w:rsidRPr="005242DE">
              <w:rPr>
                <w:sz w:val="13"/>
                <w:szCs w:val="13"/>
              </w:rPr>
              <w:t>0,00</w:t>
            </w:r>
          </w:p>
        </w:tc>
        <w:tc>
          <w:tcPr>
            <w:tcW w:w="1704" w:type="dxa"/>
            <w:tcBorders>
              <w:top w:val="nil"/>
              <w:left w:val="nil"/>
              <w:bottom w:val="single" w:sz="4" w:space="0" w:color="auto"/>
              <w:right w:val="single" w:sz="4" w:space="0" w:color="auto"/>
            </w:tcBorders>
            <w:shd w:val="clear" w:color="000000" w:fill="FFFFFF"/>
            <w:noWrap/>
            <w:vAlign w:val="bottom"/>
            <w:hideMark/>
          </w:tcPr>
          <w:p w14:paraId="4305FD02" w14:textId="77777777" w:rsidR="005242DE" w:rsidRPr="005242DE" w:rsidRDefault="005242DE" w:rsidP="005242DE">
            <w:pPr>
              <w:rPr>
                <w:sz w:val="13"/>
                <w:szCs w:val="13"/>
              </w:rPr>
            </w:pPr>
            <w:r w:rsidRPr="005242DE">
              <w:rPr>
                <w:sz w:val="13"/>
                <w:szCs w:val="13"/>
              </w:rPr>
              <w:t> </w:t>
            </w:r>
          </w:p>
        </w:tc>
      </w:tr>
      <w:tr w:rsidR="005242DE" w:rsidRPr="005242DE" w14:paraId="0B6D26A6"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2E2180D8" w14:textId="77777777" w:rsidR="005242DE" w:rsidRPr="005242DE" w:rsidRDefault="005242DE" w:rsidP="005242DE">
            <w:pPr>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5658B10A" w14:textId="77777777" w:rsidR="005242DE" w:rsidRPr="005242DE" w:rsidRDefault="005242DE" w:rsidP="005242DE">
            <w:pPr>
              <w:jc w:val="center"/>
              <w:rPr>
                <w:sz w:val="13"/>
                <w:szCs w:val="13"/>
              </w:rPr>
            </w:pPr>
            <w:r w:rsidRPr="005242DE">
              <w:rPr>
                <w:sz w:val="13"/>
                <w:szCs w:val="13"/>
              </w:rPr>
              <w:t>23</w:t>
            </w:r>
          </w:p>
        </w:tc>
        <w:tc>
          <w:tcPr>
            <w:tcW w:w="971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38CACEB" w14:textId="77777777" w:rsidR="005242DE" w:rsidRPr="005242DE" w:rsidRDefault="005242DE" w:rsidP="005242DE">
            <w:pPr>
              <w:rPr>
                <w:sz w:val="13"/>
                <w:szCs w:val="13"/>
              </w:rPr>
            </w:pPr>
            <w:r w:rsidRPr="005242DE">
              <w:rPr>
                <w:sz w:val="13"/>
                <w:szCs w:val="13"/>
              </w:rPr>
              <w:t>общехозяйственные</w:t>
            </w:r>
          </w:p>
        </w:tc>
        <w:tc>
          <w:tcPr>
            <w:tcW w:w="1080" w:type="dxa"/>
            <w:tcBorders>
              <w:top w:val="nil"/>
              <w:left w:val="nil"/>
              <w:bottom w:val="single" w:sz="4" w:space="0" w:color="auto"/>
              <w:right w:val="single" w:sz="4" w:space="0" w:color="auto"/>
            </w:tcBorders>
            <w:shd w:val="clear" w:color="auto" w:fill="auto"/>
            <w:noWrap/>
            <w:vAlign w:val="bottom"/>
            <w:hideMark/>
          </w:tcPr>
          <w:p w14:paraId="66D27681" w14:textId="77777777" w:rsidR="005242DE" w:rsidRPr="005242DE" w:rsidRDefault="005242DE" w:rsidP="005242DE">
            <w:pPr>
              <w:jc w:val="center"/>
              <w:rPr>
                <w:sz w:val="13"/>
                <w:szCs w:val="13"/>
              </w:rPr>
            </w:pPr>
            <w:r w:rsidRPr="005242DE">
              <w:rPr>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3319297A" w14:textId="77777777" w:rsidR="005242DE" w:rsidRPr="005242DE" w:rsidRDefault="005242DE" w:rsidP="005242DE">
            <w:pPr>
              <w:jc w:val="center"/>
              <w:rPr>
                <w:sz w:val="13"/>
                <w:szCs w:val="13"/>
              </w:rPr>
            </w:pPr>
            <w:r w:rsidRPr="005242DE">
              <w:rPr>
                <w:sz w:val="13"/>
                <w:szCs w:val="13"/>
              </w:rPr>
              <w:t>112,33</w:t>
            </w:r>
          </w:p>
        </w:tc>
        <w:tc>
          <w:tcPr>
            <w:tcW w:w="1636" w:type="dxa"/>
            <w:tcBorders>
              <w:top w:val="nil"/>
              <w:left w:val="nil"/>
              <w:bottom w:val="single" w:sz="4" w:space="0" w:color="auto"/>
              <w:right w:val="single" w:sz="4" w:space="0" w:color="auto"/>
            </w:tcBorders>
            <w:shd w:val="clear" w:color="000000" w:fill="FFFFFF"/>
            <w:noWrap/>
            <w:vAlign w:val="bottom"/>
            <w:hideMark/>
          </w:tcPr>
          <w:p w14:paraId="6758F566" w14:textId="77777777" w:rsidR="005242DE" w:rsidRPr="005242DE" w:rsidRDefault="005242DE" w:rsidP="005242DE">
            <w:pPr>
              <w:jc w:val="right"/>
              <w:rPr>
                <w:sz w:val="13"/>
                <w:szCs w:val="13"/>
              </w:rPr>
            </w:pPr>
            <w:r w:rsidRPr="005242DE">
              <w:rPr>
                <w:sz w:val="13"/>
                <w:szCs w:val="13"/>
              </w:rPr>
              <w:t>124,76</w:t>
            </w:r>
          </w:p>
        </w:tc>
        <w:tc>
          <w:tcPr>
            <w:tcW w:w="1395" w:type="dxa"/>
            <w:tcBorders>
              <w:top w:val="nil"/>
              <w:left w:val="nil"/>
              <w:bottom w:val="single" w:sz="4" w:space="0" w:color="auto"/>
              <w:right w:val="single" w:sz="4" w:space="0" w:color="auto"/>
            </w:tcBorders>
            <w:shd w:val="clear" w:color="000000" w:fill="FFFFFF"/>
            <w:noWrap/>
            <w:vAlign w:val="bottom"/>
            <w:hideMark/>
          </w:tcPr>
          <w:p w14:paraId="5ACB4037" w14:textId="77777777" w:rsidR="005242DE" w:rsidRPr="005242DE" w:rsidRDefault="005242DE" w:rsidP="005242DE">
            <w:pPr>
              <w:jc w:val="right"/>
              <w:rPr>
                <w:sz w:val="13"/>
                <w:szCs w:val="13"/>
              </w:rPr>
            </w:pPr>
            <w:r w:rsidRPr="005242DE">
              <w:rPr>
                <w:sz w:val="13"/>
                <w:szCs w:val="13"/>
              </w:rPr>
              <w:t>96,07</w:t>
            </w:r>
          </w:p>
        </w:tc>
        <w:tc>
          <w:tcPr>
            <w:tcW w:w="1394" w:type="dxa"/>
            <w:tcBorders>
              <w:top w:val="nil"/>
              <w:left w:val="nil"/>
              <w:bottom w:val="single" w:sz="4" w:space="0" w:color="auto"/>
              <w:right w:val="single" w:sz="4" w:space="0" w:color="auto"/>
            </w:tcBorders>
            <w:shd w:val="clear" w:color="000000" w:fill="FFFFFF"/>
            <w:noWrap/>
            <w:vAlign w:val="bottom"/>
            <w:hideMark/>
          </w:tcPr>
          <w:p w14:paraId="426B68FA" w14:textId="77777777" w:rsidR="005242DE" w:rsidRPr="005242DE" w:rsidRDefault="005242DE" w:rsidP="005242DE">
            <w:pPr>
              <w:jc w:val="right"/>
              <w:rPr>
                <w:sz w:val="13"/>
                <w:szCs w:val="13"/>
              </w:rPr>
            </w:pPr>
            <w:r w:rsidRPr="005242DE">
              <w:rPr>
                <w:sz w:val="13"/>
                <w:szCs w:val="13"/>
              </w:rPr>
              <w:t>99,10</w:t>
            </w:r>
          </w:p>
        </w:tc>
        <w:tc>
          <w:tcPr>
            <w:tcW w:w="1394" w:type="dxa"/>
            <w:tcBorders>
              <w:top w:val="nil"/>
              <w:left w:val="nil"/>
              <w:bottom w:val="single" w:sz="4" w:space="0" w:color="auto"/>
              <w:right w:val="single" w:sz="4" w:space="0" w:color="auto"/>
            </w:tcBorders>
            <w:shd w:val="clear" w:color="000000" w:fill="FFFFFF"/>
            <w:noWrap/>
            <w:vAlign w:val="bottom"/>
            <w:hideMark/>
          </w:tcPr>
          <w:p w14:paraId="2DA72759" w14:textId="77777777" w:rsidR="005242DE" w:rsidRPr="005242DE" w:rsidRDefault="005242DE" w:rsidP="005242DE">
            <w:pPr>
              <w:jc w:val="right"/>
              <w:rPr>
                <w:sz w:val="13"/>
                <w:szCs w:val="13"/>
              </w:rPr>
            </w:pPr>
            <w:r w:rsidRPr="005242DE">
              <w:rPr>
                <w:sz w:val="13"/>
                <w:szCs w:val="13"/>
              </w:rPr>
              <w:t>102,04</w:t>
            </w:r>
          </w:p>
        </w:tc>
        <w:tc>
          <w:tcPr>
            <w:tcW w:w="1489" w:type="dxa"/>
            <w:tcBorders>
              <w:top w:val="nil"/>
              <w:left w:val="nil"/>
              <w:bottom w:val="single" w:sz="4" w:space="0" w:color="auto"/>
              <w:right w:val="single" w:sz="4" w:space="0" w:color="auto"/>
            </w:tcBorders>
            <w:shd w:val="clear" w:color="000000" w:fill="FFFFFF"/>
            <w:noWrap/>
            <w:vAlign w:val="bottom"/>
            <w:hideMark/>
          </w:tcPr>
          <w:p w14:paraId="009D43B9" w14:textId="77777777" w:rsidR="005242DE" w:rsidRPr="005242DE" w:rsidRDefault="005242DE" w:rsidP="005242DE">
            <w:pPr>
              <w:jc w:val="right"/>
              <w:rPr>
                <w:sz w:val="13"/>
                <w:szCs w:val="13"/>
              </w:rPr>
            </w:pPr>
            <w:r w:rsidRPr="005242DE">
              <w:rPr>
                <w:sz w:val="13"/>
                <w:szCs w:val="13"/>
              </w:rPr>
              <w:t>-28,69</w:t>
            </w:r>
          </w:p>
        </w:tc>
        <w:tc>
          <w:tcPr>
            <w:tcW w:w="1704" w:type="dxa"/>
            <w:tcBorders>
              <w:top w:val="nil"/>
              <w:left w:val="nil"/>
              <w:bottom w:val="single" w:sz="4" w:space="0" w:color="auto"/>
              <w:right w:val="single" w:sz="4" w:space="0" w:color="auto"/>
            </w:tcBorders>
            <w:shd w:val="clear" w:color="000000" w:fill="FFFFFF"/>
            <w:noWrap/>
            <w:vAlign w:val="bottom"/>
            <w:hideMark/>
          </w:tcPr>
          <w:p w14:paraId="2C3BC123" w14:textId="77777777" w:rsidR="005242DE" w:rsidRPr="005242DE" w:rsidRDefault="005242DE" w:rsidP="005242DE">
            <w:pPr>
              <w:jc w:val="right"/>
              <w:rPr>
                <w:sz w:val="13"/>
                <w:szCs w:val="13"/>
              </w:rPr>
            </w:pPr>
            <w:r w:rsidRPr="005242DE">
              <w:rPr>
                <w:sz w:val="13"/>
                <w:szCs w:val="13"/>
              </w:rPr>
              <w:t>-14,48</w:t>
            </w:r>
          </w:p>
        </w:tc>
      </w:tr>
      <w:tr w:rsidR="005242DE" w:rsidRPr="005242DE" w14:paraId="0DA876B7" w14:textId="77777777" w:rsidTr="005242DE">
        <w:trPr>
          <w:trHeight w:val="315"/>
          <w:jc w:val="center"/>
        </w:trPr>
        <w:tc>
          <w:tcPr>
            <w:tcW w:w="320" w:type="dxa"/>
            <w:tcBorders>
              <w:top w:val="nil"/>
              <w:left w:val="nil"/>
              <w:bottom w:val="nil"/>
              <w:right w:val="nil"/>
            </w:tcBorders>
            <w:shd w:val="clear" w:color="auto" w:fill="auto"/>
            <w:noWrap/>
            <w:vAlign w:val="bottom"/>
            <w:hideMark/>
          </w:tcPr>
          <w:p w14:paraId="75705F7E" w14:textId="77777777" w:rsidR="005242DE" w:rsidRPr="005242DE" w:rsidRDefault="005242DE" w:rsidP="005242DE">
            <w:pPr>
              <w:jc w:val="right"/>
              <w:rPr>
                <w:sz w:val="13"/>
                <w:szCs w:val="13"/>
              </w:rPr>
            </w:pPr>
          </w:p>
        </w:tc>
        <w:tc>
          <w:tcPr>
            <w:tcW w:w="526" w:type="dxa"/>
            <w:tcBorders>
              <w:top w:val="nil"/>
              <w:left w:val="single" w:sz="8" w:space="0" w:color="auto"/>
              <w:bottom w:val="nil"/>
              <w:right w:val="single" w:sz="4" w:space="0" w:color="auto"/>
            </w:tcBorders>
            <w:shd w:val="clear" w:color="auto" w:fill="auto"/>
            <w:noWrap/>
            <w:vAlign w:val="bottom"/>
            <w:hideMark/>
          </w:tcPr>
          <w:p w14:paraId="730C5B45" w14:textId="77777777" w:rsidR="005242DE" w:rsidRPr="005242DE" w:rsidRDefault="005242DE" w:rsidP="005242DE">
            <w:pPr>
              <w:jc w:val="center"/>
              <w:rPr>
                <w:sz w:val="13"/>
                <w:szCs w:val="13"/>
              </w:rPr>
            </w:pPr>
            <w:r w:rsidRPr="005242DE">
              <w:rPr>
                <w:sz w:val="13"/>
                <w:szCs w:val="13"/>
              </w:rPr>
              <w:t>24</w:t>
            </w:r>
          </w:p>
        </w:tc>
        <w:tc>
          <w:tcPr>
            <w:tcW w:w="9710" w:type="dxa"/>
            <w:gridSpan w:val="4"/>
            <w:tcBorders>
              <w:top w:val="single" w:sz="4" w:space="0" w:color="auto"/>
              <w:left w:val="nil"/>
              <w:bottom w:val="nil"/>
              <w:right w:val="single" w:sz="4" w:space="0" w:color="auto"/>
            </w:tcBorders>
            <w:shd w:val="clear" w:color="auto" w:fill="auto"/>
            <w:noWrap/>
            <w:vAlign w:val="bottom"/>
            <w:hideMark/>
          </w:tcPr>
          <w:p w14:paraId="3C165D47" w14:textId="77777777" w:rsidR="005242DE" w:rsidRPr="005242DE" w:rsidRDefault="005242DE" w:rsidP="005242DE">
            <w:pPr>
              <w:rPr>
                <w:sz w:val="13"/>
                <w:szCs w:val="13"/>
              </w:rPr>
            </w:pPr>
            <w:r w:rsidRPr="005242DE">
              <w:rPr>
                <w:sz w:val="13"/>
                <w:szCs w:val="13"/>
              </w:rPr>
              <w:t>- Услуги банков</w:t>
            </w:r>
          </w:p>
        </w:tc>
        <w:tc>
          <w:tcPr>
            <w:tcW w:w="1080" w:type="dxa"/>
            <w:tcBorders>
              <w:top w:val="nil"/>
              <w:left w:val="nil"/>
              <w:bottom w:val="nil"/>
              <w:right w:val="single" w:sz="4" w:space="0" w:color="auto"/>
            </w:tcBorders>
            <w:shd w:val="clear" w:color="auto" w:fill="auto"/>
            <w:noWrap/>
            <w:vAlign w:val="bottom"/>
            <w:hideMark/>
          </w:tcPr>
          <w:p w14:paraId="41054655" w14:textId="77777777" w:rsidR="005242DE" w:rsidRPr="005242DE" w:rsidRDefault="005242DE" w:rsidP="005242DE">
            <w:pPr>
              <w:jc w:val="center"/>
              <w:rPr>
                <w:sz w:val="13"/>
                <w:szCs w:val="13"/>
              </w:rPr>
            </w:pPr>
            <w:r w:rsidRPr="005242DE">
              <w:rPr>
                <w:sz w:val="13"/>
                <w:szCs w:val="13"/>
              </w:rPr>
              <w:t> </w:t>
            </w:r>
          </w:p>
        </w:tc>
        <w:tc>
          <w:tcPr>
            <w:tcW w:w="1376" w:type="dxa"/>
            <w:tcBorders>
              <w:top w:val="nil"/>
              <w:left w:val="nil"/>
              <w:bottom w:val="nil"/>
              <w:right w:val="single" w:sz="4" w:space="0" w:color="auto"/>
            </w:tcBorders>
            <w:shd w:val="clear" w:color="000000" w:fill="FFFFFF"/>
            <w:noWrap/>
            <w:vAlign w:val="bottom"/>
            <w:hideMark/>
          </w:tcPr>
          <w:p w14:paraId="0268070B" w14:textId="77777777" w:rsidR="005242DE" w:rsidRPr="005242DE" w:rsidRDefault="005242DE" w:rsidP="005242DE">
            <w:pPr>
              <w:jc w:val="center"/>
              <w:rPr>
                <w:sz w:val="13"/>
                <w:szCs w:val="13"/>
              </w:rPr>
            </w:pPr>
            <w:r w:rsidRPr="005242DE">
              <w:rPr>
                <w:sz w:val="13"/>
                <w:szCs w:val="13"/>
              </w:rPr>
              <w:t>0,00</w:t>
            </w:r>
          </w:p>
        </w:tc>
        <w:tc>
          <w:tcPr>
            <w:tcW w:w="1636" w:type="dxa"/>
            <w:tcBorders>
              <w:top w:val="nil"/>
              <w:left w:val="nil"/>
              <w:bottom w:val="nil"/>
              <w:right w:val="single" w:sz="4" w:space="0" w:color="auto"/>
            </w:tcBorders>
            <w:shd w:val="clear" w:color="000000" w:fill="FFFFFF"/>
            <w:noWrap/>
            <w:vAlign w:val="bottom"/>
            <w:hideMark/>
          </w:tcPr>
          <w:p w14:paraId="6BE2F481" w14:textId="77777777" w:rsidR="005242DE" w:rsidRPr="005242DE" w:rsidRDefault="005242DE" w:rsidP="005242DE">
            <w:pPr>
              <w:rPr>
                <w:sz w:val="13"/>
                <w:szCs w:val="13"/>
              </w:rPr>
            </w:pPr>
            <w:r w:rsidRPr="005242DE">
              <w:rPr>
                <w:sz w:val="13"/>
                <w:szCs w:val="13"/>
              </w:rPr>
              <w:t> </w:t>
            </w:r>
          </w:p>
        </w:tc>
        <w:tc>
          <w:tcPr>
            <w:tcW w:w="1395" w:type="dxa"/>
            <w:tcBorders>
              <w:top w:val="nil"/>
              <w:left w:val="nil"/>
              <w:bottom w:val="nil"/>
              <w:right w:val="single" w:sz="4" w:space="0" w:color="auto"/>
            </w:tcBorders>
            <w:shd w:val="clear" w:color="000000" w:fill="FFFFFF"/>
            <w:noWrap/>
            <w:vAlign w:val="bottom"/>
            <w:hideMark/>
          </w:tcPr>
          <w:p w14:paraId="7CCAEBF4"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nil"/>
              <w:right w:val="single" w:sz="4" w:space="0" w:color="auto"/>
            </w:tcBorders>
            <w:shd w:val="clear" w:color="000000" w:fill="FFFFFF"/>
            <w:noWrap/>
            <w:vAlign w:val="bottom"/>
            <w:hideMark/>
          </w:tcPr>
          <w:p w14:paraId="0FCAE090"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nil"/>
              <w:right w:val="single" w:sz="4" w:space="0" w:color="auto"/>
            </w:tcBorders>
            <w:shd w:val="clear" w:color="000000" w:fill="FFFFFF"/>
            <w:noWrap/>
            <w:vAlign w:val="bottom"/>
            <w:hideMark/>
          </w:tcPr>
          <w:p w14:paraId="75159D98" w14:textId="77777777" w:rsidR="005242DE" w:rsidRPr="005242DE" w:rsidRDefault="005242DE" w:rsidP="005242DE">
            <w:pPr>
              <w:rPr>
                <w:sz w:val="13"/>
                <w:szCs w:val="13"/>
              </w:rPr>
            </w:pPr>
            <w:r w:rsidRPr="005242DE">
              <w:rPr>
                <w:sz w:val="13"/>
                <w:szCs w:val="13"/>
              </w:rPr>
              <w:t> </w:t>
            </w:r>
          </w:p>
        </w:tc>
        <w:tc>
          <w:tcPr>
            <w:tcW w:w="1489" w:type="dxa"/>
            <w:tcBorders>
              <w:top w:val="nil"/>
              <w:left w:val="nil"/>
              <w:bottom w:val="nil"/>
              <w:right w:val="single" w:sz="4" w:space="0" w:color="auto"/>
            </w:tcBorders>
            <w:shd w:val="clear" w:color="000000" w:fill="FFFFFF"/>
            <w:noWrap/>
            <w:vAlign w:val="bottom"/>
            <w:hideMark/>
          </w:tcPr>
          <w:p w14:paraId="594BD3A4" w14:textId="77777777" w:rsidR="005242DE" w:rsidRPr="005242DE" w:rsidRDefault="005242DE" w:rsidP="005242DE">
            <w:pPr>
              <w:jc w:val="right"/>
              <w:rPr>
                <w:sz w:val="13"/>
                <w:szCs w:val="13"/>
              </w:rPr>
            </w:pPr>
            <w:r w:rsidRPr="005242DE">
              <w:rPr>
                <w:sz w:val="13"/>
                <w:szCs w:val="13"/>
              </w:rPr>
              <w:t>0,00</w:t>
            </w:r>
          </w:p>
        </w:tc>
        <w:tc>
          <w:tcPr>
            <w:tcW w:w="1704" w:type="dxa"/>
            <w:tcBorders>
              <w:top w:val="nil"/>
              <w:left w:val="nil"/>
              <w:bottom w:val="nil"/>
              <w:right w:val="single" w:sz="4" w:space="0" w:color="auto"/>
            </w:tcBorders>
            <w:shd w:val="clear" w:color="000000" w:fill="FFFFFF"/>
            <w:noWrap/>
            <w:vAlign w:val="bottom"/>
            <w:hideMark/>
          </w:tcPr>
          <w:p w14:paraId="4D032B7F" w14:textId="77777777" w:rsidR="005242DE" w:rsidRPr="005242DE" w:rsidRDefault="005242DE" w:rsidP="005242DE">
            <w:pPr>
              <w:rPr>
                <w:sz w:val="13"/>
                <w:szCs w:val="13"/>
              </w:rPr>
            </w:pPr>
            <w:r w:rsidRPr="005242DE">
              <w:rPr>
                <w:sz w:val="13"/>
                <w:szCs w:val="13"/>
              </w:rPr>
              <w:t> </w:t>
            </w:r>
          </w:p>
        </w:tc>
      </w:tr>
      <w:tr w:rsidR="005242DE" w:rsidRPr="005242DE" w14:paraId="61549E69"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12DEFA36" w14:textId="77777777" w:rsidR="005242DE" w:rsidRPr="005242DE" w:rsidRDefault="005242DE" w:rsidP="005242DE">
            <w:pPr>
              <w:rPr>
                <w:sz w:val="13"/>
                <w:szCs w:val="13"/>
              </w:rPr>
            </w:pPr>
          </w:p>
        </w:tc>
        <w:tc>
          <w:tcPr>
            <w:tcW w:w="526" w:type="dxa"/>
            <w:tcBorders>
              <w:top w:val="single" w:sz="8" w:space="0" w:color="auto"/>
              <w:left w:val="single" w:sz="8" w:space="0" w:color="auto"/>
              <w:bottom w:val="nil"/>
              <w:right w:val="single" w:sz="4" w:space="0" w:color="auto"/>
            </w:tcBorders>
            <w:shd w:val="clear" w:color="auto" w:fill="auto"/>
            <w:noWrap/>
            <w:vAlign w:val="bottom"/>
            <w:hideMark/>
          </w:tcPr>
          <w:p w14:paraId="0F31B825" w14:textId="77777777" w:rsidR="005242DE" w:rsidRPr="005242DE" w:rsidRDefault="005242DE" w:rsidP="005242DE">
            <w:pPr>
              <w:jc w:val="center"/>
              <w:rPr>
                <w:sz w:val="13"/>
                <w:szCs w:val="13"/>
              </w:rPr>
            </w:pPr>
            <w:r w:rsidRPr="005242DE">
              <w:rPr>
                <w:sz w:val="13"/>
                <w:szCs w:val="13"/>
              </w:rPr>
              <w:t>25</w:t>
            </w:r>
          </w:p>
        </w:tc>
        <w:tc>
          <w:tcPr>
            <w:tcW w:w="6590" w:type="dxa"/>
            <w:tcBorders>
              <w:top w:val="single" w:sz="8" w:space="0" w:color="auto"/>
              <w:left w:val="nil"/>
              <w:bottom w:val="nil"/>
              <w:right w:val="single" w:sz="4" w:space="0" w:color="auto"/>
            </w:tcBorders>
            <w:shd w:val="clear" w:color="auto" w:fill="auto"/>
            <w:noWrap/>
            <w:vAlign w:val="bottom"/>
            <w:hideMark/>
          </w:tcPr>
          <w:p w14:paraId="017224B5" w14:textId="77777777" w:rsidR="005242DE" w:rsidRPr="005242DE" w:rsidRDefault="005242DE" w:rsidP="005242DE">
            <w:pPr>
              <w:rPr>
                <w:b/>
                <w:bCs/>
                <w:sz w:val="13"/>
                <w:szCs w:val="13"/>
              </w:rPr>
            </w:pPr>
            <w:r w:rsidRPr="005242DE">
              <w:rPr>
                <w:b/>
                <w:bCs/>
                <w:sz w:val="13"/>
                <w:szCs w:val="13"/>
              </w:rPr>
              <w:t>ИТОГО уровень операционных расходов</w:t>
            </w:r>
          </w:p>
        </w:tc>
        <w:tc>
          <w:tcPr>
            <w:tcW w:w="940" w:type="dxa"/>
            <w:tcBorders>
              <w:top w:val="single" w:sz="8" w:space="0" w:color="auto"/>
              <w:left w:val="nil"/>
              <w:bottom w:val="nil"/>
              <w:right w:val="single" w:sz="4" w:space="0" w:color="auto"/>
            </w:tcBorders>
            <w:shd w:val="clear" w:color="auto" w:fill="auto"/>
            <w:noWrap/>
            <w:vAlign w:val="bottom"/>
            <w:hideMark/>
          </w:tcPr>
          <w:p w14:paraId="12F6EF40" w14:textId="77777777" w:rsidR="005242DE" w:rsidRPr="005242DE" w:rsidRDefault="005242DE" w:rsidP="005242DE">
            <w:pPr>
              <w:rPr>
                <w:b/>
                <w:bCs/>
                <w:sz w:val="13"/>
                <w:szCs w:val="13"/>
              </w:rPr>
            </w:pPr>
            <w:r w:rsidRPr="005242DE">
              <w:rPr>
                <w:b/>
                <w:bCs/>
                <w:sz w:val="13"/>
                <w:szCs w:val="13"/>
              </w:rPr>
              <w:t> </w:t>
            </w:r>
          </w:p>
        </w:tc>
        <w:tc>
          <w:tcPr>
            <w:tcW w:w="940" w:type="dxa"/>
            <w:tcBorders>
              <w:top w:val="single" w:sz="8" w:space="0" w:color="auto"/>
              <w:left w:val="nil"/>
              <w:bottom w:val="nil"/>
              <w:right w:val="single" w:sz="4" w:space="0" w:color="auto"/>
            </w:tcBorders>
            <w:shd w:val="clear" w:color="auto" w:fill="auto"/>
            <w:noWrap/>
            <w:vAlign w:val="bottom"/>
            <w:hideMark/>
          </w:tcPr>
          <w:p w14:paraId="26452645" w14:textId="77777777" w:rsidR="005242DE" w:rsidRPr="005242DE" w:rsidRDefault="005242DE" w:rsidP="005242DE">
            <w:pPr>
              <w:rPr>
                <w:b/>
                <w:bCs/>
                <w:sz w:val="13"/>
                <w:szCs w:val="13"/>
              </w:rPr>
            </w:pPr>
            <w:r w:rsidRPr="005242DE">
              <w:rPr>
                <w:b/>
                <w:bCs/>
                <w:sz w:val="13"/>
                <w:szCs w:val="13"/>
              </w:rPr>
              <w:t> </w:t>
            </w:r>
          </w:p>
        </w:tc>
        <w:tc>
          <w:tcPr>
            <w:tcW w:w="1240" w:type="dxa"/>
            <w:tcBorders>
              <w:top w:val="single" w:sz="8" w:space="0" w:color="auto"/>
              <w:left w:val="nil"/>
              <w:bottom w:val="nil"/>
              <w:right w:val="single" w:sz="4" w:space="0" w:color="auto"/>
            </w:tcBorders>
            <w:shd w:val="clear" w:color="auto" w:fill="auto"/>
            <w:noWrap/>
            <w:vAlign w:val="bottom"/>
            <w:hideMark/>
          </w:tcPr>
          <w:p w14:paraId="45D9F700" w14:textId="77777777" w:rsidR="005242DE" w:rsidRPr="005242DE" w:rsidRDefault="005242DE" w:rsidP="005242DE">
            <w:pPr>
              <w:rPr>
                <w:b/>
                <w:bCs/>
                <w:sz w:val="13"/>
                <w:szCs w:val="13"/>
              </w:rPr>
            </w:pPr>
            <w:r w:rsidRPr="005242DE">
              <w:rPr>
                <w:b/>
                <w:bCs/>
                <w:sz w:val="13"/>
                <w:szCs w:val="13"/>
              </w:rPr>
              <w:t> </w:t>
            </w:r>
          </w:p>
        </w:tc>
        <w:tc>
          <w:tcPr>
            <w:tcW w:w="1080" w:type="dxa"/>
            <w:tcBorders>
              <w:top w:val="single" w:sz="8" w:space="0" w:color="auto"/>
              <w:left w:val="nil"/>
              <w:bottom w:val="nil"/>
              <w:right w:val="single" w:sz="4" w:space="0" w:color="auto"/>
            </w:tcBorders>
            <w:shd w:val="clear" w:color="auto" w:fill="auto"/>
            <w:noWrap/>
            <w:vAlign w:val="bottom"/>
            <w:hideMark/>
          </w:tcPr>
          <w:p w14:paraId="55E59999" w14:textId="77777777" w:rsidR="005242DE" w:rsidRPr="005242DE" w:rsidRDefault="005242DE" w:rsidP="005242DE">
            <w:pPr>
              <w:jc w:val="center"/>
              <w:rPr>
                <w:b/>
                <w:bCs/>
                <w:sz w:val="13"/>
                <w:szCs w:val="13"/>
              </w:rPr>
            </w:pPr>
            <w:r w:rsidRPr="005242DE">
              <w:rPr>
                <w:b/>
                <w:bCs/>
                <w:sz w:val="13"/>
                <w:szCs w:val="13"/>
              </w:rPr>
              <w:t>т.р.</w:t>
            </w:r>
          </w:p>
        </w:tc>
        <w:tc>
          <w:tcPr>
            <w:tcW w:w="1376" w:type="dxa"/>
            <w:tcBorders>
              <w:top w:val="single" w:sz="8" w:space="0" w:color="auto"/>
              <w:left w:val="nil"/>
              <w:bottom w:val="nil"/>
              <w:right w:val="single" w:sz="4" w:space="0" w:color="auto"/>
            </w:tcBorders>
            <w:shd w:val="clear" w:color="000000" w:fill="FFFFFF"/>
            <w:noWrap/>
            <w:vAlign w:val="bottom"/>
            <w:hideMark/>
          </w:tcPr>
          <w:p w14:paraId="6442559A" w14:textId="77777777" w:rsidR="005242DE" w:rsidRPr="005242DE" w:rsidRDefault="005242DE" w:rsidP="005242DE">
            <w:pPr>
              <w:jc w:val="center"/>
              <w:rPr>
                <w:b/>
                <w:bCs/>
                <w:sz w:val="13"/>
                <w:szCs w:val="13"/>
              </w:rPr>
            </w:pPr>
            <w:r w:rsidRPr="005242DE">
              <w:rPr>
                <w:b/>
                <w:bCs/>
                <w:sz w:val="13"/>
                <w:szCs w:val="13"/>
              </w:rPr>
              <w:t>8980,03</w:t>
            </w:r>
          </w:p>
        </w:tc>
        <w:tc>
          <w:tcPr>
            <w:tcW w:w="1636" w:type="dxa"/>
            <w:tcBorders>
              <w:top w:val="single" w:sz="8" w:space="0" w:color="auto"/>
              <w:left w:val="nil"/>
              <w:bottom w:val="nil"/>
              <w:right w:val="single" w:sz="4" w:space="0" w:color="auto"/>
            </w:tcBorders>
            <w:shd w:val="clear" w:color="000000" w:fill="FFFFFF"/>
            <w:noWrap/>
            <w:vAlign w:val="bottom"/>
            <w:hideMark/>
          </w:tcPr>
          <w:p w14:paraId="5FDAD8AC" w14:textId="77777777" w:rsidR="005242DE" w:rsidRPr="005242DE" w:rsidRDefault="005242DE" w:rsidP="005242DE">
            <w:pPr>
              <w:jc w:val="right"/>
              <w:rPr>
                <w:b/>
                <w:bCs/>
                <w:sz w:val="13"/>
                <w:szCs w:val="13"/>
              </w:rPr>
            </w:pPr>
            <w:r w:rsidRPr="005242DE">
              <w:rPr>
                <w:b/>
                <w:bCs/>
                <w:sz w:val="13"/>
                <w:szCs w:val="13"/>
              </w:rPr>
              <w:t>10935,35</w:t>
            </w:r>
          </w:p>
        </w:tc>
        <w:tc>
          <w:tcPr>
            <w:tcW w:w="1395" w:type="dxa"/>
            <w:tcBorders>
              <w:top w:val="single" w:sz="8" w:space="0" w:color="auto"/>
              <w:left w:val="nil"/>
              <w:bottom w:val="nil"/>
              <w:right w:val="single" w:sz="4" w:space="0" w:color="auto"/>
            </w:tcBorders>
            <w:shd w:val="clear" w:color="000000" w:fill="FFFFFF"/>
            <w:noWrap/>
            <w:vAlign w:val="bottom"/>
            <w:hideMark/>
          </w:tcPr>
          <w:p w14:paraId="69B7359E" w14:textId="77777777" w:rsidR="005242DE" w:rsidRPr="005242DE" w:rsidRDefault="005242DE" w:rsidP="005242DE">
            <w:pPr>
              <w:jc w:val="right"/>
              <w:rPr>
                <w:b/>
                <w:bCs/>
                <w:sz w:val="13"/>
                <w:szCs w:val="13"/>
              </w:rPr>
            </w:pPr>
            <w:r w:rsidRPr="005242DE">
              <w:rPr>
                <w:b/>
                <w:bCs/>
                <w:sz w:val="13"/>
                <w:szCs w:val="13"/>
              </w:rPr>
              <w:t>7753,50</w:t>
            </w:r>
          </w:p>
        </w:tc>
        <w:tc>
          <w:tcPr>
            <w:tcW w:w="1394" w:type="dxa"/>
            <w:tcBorders>
              <w:top w:val="single" w:sz="8" w:space="0" w:color="auto"/>
              <w:left w:val="nil"/>
              <w:bottom w:val="nil"/>
              <w:right w:val="single" w:sz="4" w:space="0" w:color="auto"/>
            </w:tcBorders>
            <w:shd w:val="clear" w:color="000000" w:fill="FFFFFF"/>
            <w:noWrap/>
            <w:vAlign w:val="bottom"/>
            <w:hideMark/>
          </w:tcPr>
          <w:p w14:paraId="3490E742" w14:textId="77777777" w:rsidR="005242DE" w:rsidRPr="005242DE" w:rsidRDefault="005242DE" w:rsidP="005242DE">
            <w:pPr>
              <w:jc w:val="right"/>
              <w:rPr>
                <w:b/>
                <w:bCs/>
                <w:sz w:val="13"/>
                <w:szCs w:val="13"/>
              </w:rPr>
            </w:pPr>
            <w:r w:rsidRPr="005242DE">
              <w:rPr>
                <w:b/>
                <w:bCs/>
                <w:sz w:val="13"/>
                <w:szCs w:val="13"/>
              </w:rPr>
              <w:t>7998,36</w:t>
            </w:r>
          </w:p>
        </w:tc>
        <w:tc>
          <w:tcPr>
            <w:tcW w:w="1394" w:type="dxa"/>
            <w:tcBorders>
              <w:top w:val="single" w:sz="8" w:space="0" w:color="auto"/>
              <w:left w:val="nil"/>
              <w:bottom w:val="nil"/>
              <w:right w:val="single" w:sz="4" w:space="0" w:color="auto"/>
            </w:tcBorders>
            <w:shd w:val="clear" w:color="000000" w:fill="FFFFFF"/>
            <w:noWrap/>
            <w:vAlign w:val="bottom"/>
            <w:hideMark/>
          </w:tcPr>
          <w:p w14:paraId="3604A84B" w14:textId="77777777" w:rsidR="005242DE" w:rsidRPr="005242DE" w:rsidRDefault="005242DE" w:rsidP="005242DE">
            <w:pPr>
              <w:jc w:val="right"/>
              <w:rPr>
                <w:b/>
                <w:bCs/>
                <w:sz w:val="13"/>
                <w:szCs w:val="13"/>
              </w:rPr>
            </w:pPr>
            <w:r w:rsidRPr="005242DE">
              <w:rPr>
                <w:b/>
                <w:bCs/>
                <w:sz w:val="13"/>
                <w:szCs w:val="13"/>
              </w:rPr>
              <w:t>8235,11</w:t>
            </w:r>
          </w:p>
        </w:tc>
        <w:tc>
          <w:tcPr>
            <w:tcW w:w="1489" w:type="dxa"/>
            <w:tcBorders>
              <w:top w:val="single" w:sz="8" w:space="0" w:color="auto"/>
              <w:left w:val="nil"/>
              <w:bottom w:val="nil"/>
              <w:right w:val="single" w:sz="4" w:space="0" w:color="auto"/>
            </w:tcBorders>
            <w:shd w:val="clear" w:color="000000" w:fill="FFFFFF"/>
            <w:noWrap/>
            <w:vAlign w:val="bottom"/>
            <w:hideMark/>
          </w:tcPr>
          <w:p w14:paraId="6BB90C80" w14:textId="77777777" w:rsidR="005242DE" w:rsidRPr="005242DE" w:rsidRDefault="005242DE" w:rsidP="005242DE">
            <w:pPr>
              <w:jc w:val="right"/>
              <w:rPr>
                <w:b/>
                <w:bCs/>
                <w:sz w:val="13"/>
                <w:szCs w:val="13"/>
              </w:rPr>
            </w:pPr>
            <w:r w:rsidRPr="005242DE">
              <w:rPr>
                <w:b/>
                <w:bCs/>
                <w:sz w:val="13"/>
                <w:szCs w:val="13"/>
              </w:rPr>
              <w:t>-3181,85</w:t>
            </w:r>
          </w:p>
        </w:tc>
        <w:tc>
          <w:tcPr>
            <w:tcW w:w="1704" w:type="dxa"/>
            <w:tcBorders>
              <w:top w:val="single" w:sz="8" w:space="0" w:color="auto"/>
              <w:left w:val="nil"/>
              <w:bottom w:val="nil"/>
              <w:right w:val="single" w:sz="8" w:space="0" w:color="auto"/>
            </w:tcBorders>
            <w:shd w:val="clear" w:color="000000" w:fill="FFFFFF"/>
            <w:noWrap/>
            <w:vAlign w:val="bottom"/>
            <w:hideMark/>
          </w:tcPr>
          <w:p w14:paraId="352180BD" w14:textId="77777777" w:rsidR="005242DE" w:rsidRPr="005242DE" w:rsidRDefault="005242DE" w:rsidP="005242DE">
            <w:pPr>
              <w:jc w:val="right"/>
              <w:rPr>
                <w:b/>
                <w:bCs/>
                <w:sz w:val="13"/>
                <w:szCs w:val="13"/>
              </w:rPr>
            </w:pPr>
            <w:r w:rsidRPr="005242DE">
              <w:rPr>
                <w:b/>
                <w:bCs/>
                <w:sz w:val="13"/>
                <w:szCs w:val="13"/>
              </w:rPr>
              <w:t>-13,66</w:t>
            </w:r>
          </w:p>
        </w:tc>
      </w:tr>
      <w:tr w:rsidR="005242DE" w:rsidRPr="005242DE" w14:paraId="250DB3FB" w14:textId="77777777" w:rsidTr="005242DE">
        <w:trPr>
          <w:trHeight w:val="270"/>
          <w:jc w:val="center"/>
        </w:trPr>
        <w:tc>
          <w:tcPr>
            <w:tcW w:w="320" w:type="dxa"/>
            <w:tcBorders>
              <w:top w:val="nil"/>
              <w:left w:val="nil"/>
              <w:bottom w:val="nil"/>
              <w:right w:val="nil"/>
            </w:tcBorders>
            <w:shd w:val="clear" w:color="auto" w:fill="auto"/>
            <w:noWrap/>
            <w:vAlign w:val="bottom"/>
            <w:hideMark/>
          </w:tcPr>
          <w:p w14:paraId="064E147D" w14:textId="77777777" w:rsidR="005242DE" w:rsidRPr="005242DE" w:rsidRDefault="005242DE" w:rsidP="005242DE">
            <w:pPr>
              <w:jc w:val="right"/>
              <w:rPr>
                <w:b/>
                <w:bCs/>
                <w:sz w:val="13"/>
                <w:szCs w:val="13"/>
              </w:rPr>
            </w:pPr>
          </w:p>
        </w:tc>
        <w:tc>
          <w:tcPr>
            <w:tcW w:w="21704" w:type="dxa"/>
            <w:gridSpan w:val="1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C74B9ED" w14:textId="77777777" w:rsidR="005242DE" w:rsidRPr="005242DE" w:rsidRDefault="005242DE" w:rsidP="005242DE">
            <w:pPr>
              <w:jc w:val="center"/>
              <w:rPr>
                <w:b/>
                <w:bCs/>
                <w:sz w:val="13"/>
                <w:szCs w:val="13"/>
              </w:rPr>
            </w:pPr>
            <w:r w:rsidRPr="005242DE">
              <w:rPr>
                <w:b/>
                <w:bCs/>
                <w:sz w:val="13"/>
                <w:szCs w:val="13"/>
              </w:rPr>
              <w:t>Неподконтрольные расходы (данные согласно реестру Приложения 5.3 Методических указаний)</w:t>
            </w:r>
          </w:p>
        </w:tc>
      </w:tr>
      <w:tr w:rsidR="005242DE" w:rsidRPr="005242DE" w14:paraId="2DD229D2"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19BE79D4" w14:textId="77777777" w:rsidR="005242DE" w:rsidRPr="005242DE" w:rsidRDefault="005242DE" w:rsidP="005242DE">
            <w:pPr>
              <w:jc w:val="center"/>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3B548518" w14:textId="77777777" w:rsidR="005242DE" w:rsidRPr="005242DE" w:rsidRDefault="005242DE" w:rsidP="005242DE">
            <w:pPr>
              <w:jc w:val="center"/>
              <w:rPr>
                <w:b/>
                <w:bCs/>
                <w:sz w:val="13"/>
                <w:szCs w:val="13"/>
              </w:rPr>
            </w:pPr>
            <w:r w:rsidRPr="005242DE">
              <w:rPr>
                <w:b/>
                <w:bCs/>
                <w:sz w:val="13"/>
                <w:szCs w:val="13"/>
              </w:rPr>
              <w:t>1</w:t>
            </w:r>
          </w:p>
        </w:tc>
        <w:tc>
          <w:tcPr>
            <w:tcW w:w="9710" w:type="dxa"/>
            <w:gridSpan w:val="4"/>
            <w:tcBorders>
              <w:top w:val="nil"/>
              <w:left w:val="nil"/>
              <w:bottom w:val="single" w:sz="4" w:space="0" w:color="auto"/>
              <w:right w:val="single" w:sz="4" w:space="0" w:color="000000"/>
            </w:tcBorders>
            <w:shd w:val="clear" w:color="auto" w:fill="auto"/>
            <w:noWrap/>
            <w:vAlign w:val="bottom"/>
            <w:hideMark/>
          </w:tcPr>
          <w:p w14:paraId="3482C3B5" w14:textId="77777777" w:rsidR="005242DE" w:rsidRPr="005242DE" w:rsidRDefault="005242DE" w:rsidP="005242DE">
            <w:pPr>
              <w:rPr>
                <w:b/>
                <w:bCs/>
                <w:sz w:val="13"/>
                <w:szCs w:val="13"/>
              </w:rPr>
            </w:pPr>
            <w:r w:rsidRPr="005242DE">
              <w:rPr>
                <w:b/>
                <w:bCs/>
                <w:sz w:val="13"/>
                <w:szCs w:val="13"/>
              </w:rPr>
              <w:t>Очистка стоков, канализация</w:t>
            </w:r>
          </w:p>
        </w:tc>
        <w:tc>
          <w:tcPr>
            <w:tcW w:w="1080" w:type="dxa"/>
            <w:tcBorders>
              <w:top w:val="nil"/>
              <w:left w:val="nil"/>
              <w:bottom w:val="single" w:sz="4" w:space="0" w:color="auto"/>
              <w:right w:val="single" w:sz="4" w:space="0" w:color="auto"/>
            </w:tcBorders>
            <w:shd w:val="clear" w:color="auto" w:fill="auto"/>
            <w:noWrap/>
            <w:vAlign w:val="bottom"/>
            <w:hideMark/>
          </w:tcPr>
          <w:p w14:paraId="179AD65D" w14:textId="77777777" w:rsidR="005242DE" w:rsidRPr="005242DE" w:rsidRDefault="005242DE" w:rsidP="005242DE">
            <w:pPr>
              <w:jc w:val="center"/>
              <w:rPr>
                <w:b/>
                <w:bCs/>
                <w:sz w:val="13"/>
                <w:szCs w:val="13"/>
              </w:rPr>
            </w:pPr>
            <w:r w:rsidRPr="005242DE">
              <w:rPr>
                <w:b/>
                <w:bCs/>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2A1E7EEF" w14:textId="77777777" w:rsidR="005242DE" w:rsidRPr="005242DE" w:rsidRDefault="005242DE" w:rsidP="005242DE">
            <w:pPr>
              <w:jc w:val="center"/>
              <w:rPr>
                <w:sz w:val="13"/>
                <w:szCs w:val="13"/>
              </w:rPr>
            </w:pPr>
            <w:r w:rsidRPr="005242DE">
              <w:rPr>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6EF865CC" w14:textId="77777777" w:rsidR="005242DE" w:rsidRPr="005242DE" w:rsidRDefault="005242DE" w:rsidP="005242DE">
            <w:pPr>
              <w:rPr>
                <w:sz w:val="13"/>
                <w:szCs w:val="13"/>
              </w:rPr>
            </w:pPr>
            <w:r w:rsidRPr="005242DE">
              <w:rPr>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4A662E2E"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4D068A47"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0EF3B165" w14:textId="77777777" w:rsidR="005242DE" w:rsidRPr="005242DE" w:rsidRDefault="005242DE" w:rsidP="005242DE">
            <w:pPr>
              <w:rPr>
                <w:sz w:val="13"/>
                <w:szCs w:val="13"/>
              </w:rPr>
            </w:pPr>
            <w:r w:rsidRPr="005242DE">
              <w:rPr>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35E91CE0" w14:textId="77777777" w:rsidR="005242DE" w:rsidRPr="005242DE" w:rsidRDefault="005242DE" w:rsidP="005242DE">
            <w:pPr>
              <w:rPr>
                <w:sz w:val="13"/>
                <w:szCs w:val="13"/>
              </w:rPr>
            </w:pPr>
            <w:r w:rsidRPr="005242DE">
              <w:rPr>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4B058528" w14:textId="77777777" w:rsidR="005242DE" w:rsidRPr="005242DE" w:rsidRDefault="005242DE" w:rsidP="005242DE">
            <w:pPr>
              <w:rPr>
                <w:sz w:val="13"/>
                <w:szCs w:val="13"/>
              </w:rPr>
            </w:pPr>
            <w:r w:rsidRPr="005242DE">
              <w:rPr>
                <w:sz w:val="13"/>
                <w:szCs w:val="13"/>
              </w:rPr>
              <w:t> </w:t>
            </w:r>
          </w:p>
        </w:tc>
      </w:tr>
      <w:tr w:rsidR="005242DE" w:rsidRPr="005242DE" w14:paraId="477F8E29"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729B3268" w14:textId="77777777" w:rsidR="005242DE" w:rsidRPr="005242DE" w:rsidRDefault="005242DE" w:rsidP="005242DE">
            <w:pPr>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46E9A6CF" w14:textId="77777777" w:rsidR="005242DE" w:rsidRPr="005242DE" w:rsidRDefault="005242DE" w:rsidP="005242DE">
            <w:pPr>
              <w:jc w:val="center"/>
              <w:rPr>
                <w:b/>
                <w:bCs/>
                <w:sz w:val="13"/>
                <w:szCs w:val="13"/>
              </w:rPr>
            </w:pPr>
            <w:r w:rsidRPr="005242DE">
              <w:rPr>
                <w:b/>
                <w:bCs/>
                <w:sz w:val="13"/>
                <w:szCs w:val="13"/>
              </w:rPr>
              <w:t>2</w:t>
            </w:r>
          </w:p>
        </w:tc>
        <w:tc>
          <w:tcPr>
            <w:tcW w:w="97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CB123C0" w14:textId="77777777" w:rsidR="005242DE" w:rsidRPr="005242DE" w:rsidRDefault="005242DE" w:rsidP="005242DE">
            <w:pPr>
              <w:rPr>
                <w:b/>
                <w:bCs/>
                <w:sz w:val="13"/>
                <w:szCs w:val="13"/>
              </w:rPr>
            </w:pPr>
            <w:r w:rsidRPr="005242DE">
              <w:rPr>
                <w:b/>
                <w:bCs/>
                <w:sz w:val="13"/>
                <w:szCs w:val="13"/>
              </w:rPr>
              <w:t xml:space="preserve"> Арендная плата, в т.ч.</w:t>
            </w:r>
          </w:p>
        </w:tc>
        <w:tc>
          <w:tcPr>
            <w:tcW w:w="1080" w:type="dxa"/>
            <w:tcBorders>
              <w:top w:val="nil"/>
              <w:left w:val="nil"/>
              <w:bottom w:val="single" w:sz="4" w:space="0" w:color="auto"/>
              <w:right w:val="single" w:sz="4" w:space="0" w:color="auto"/>
            </w:tcBorders>
            <w:shd w:val="clear" w:color="auto" w:fill="auto"/>
            <w:noWrap/>
            <w:vAlign w:val="bottom"/>
            <w:hideMark/>
          </w:tcPr>
          <w:p w14:paraId="02B53A58" w14:textId="77777777" w:rsidR="005242DE" w:rsidRPr="005242DE" w:rsidRDefault="005242DE" w:rsidP="005242DE">
            <w:pPr>
              <w:jc w:val="center"/>
              <w:rPr>
                <w:b/>
                <w:bCs/>
                <w:sz w:val="13"/>
                <w:szCs w:val="13"/>
              </w:rPr>
            </w:pPr>
            <w:r w:rsidRPr="005242DE">
              <w:rPr>
                <w:b/>
                <w:bCs/>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7D8C0148" w14:textId="77777777" w:rsidR="005242DE" w:rsidRPr="005242DE" w:rsidRDefault="005242DE" w:rsidP="005242DE">
            <w:pPr>
              <w:jc w:val="center"/>
              <w:rPr>
                <w:sz w:val="13"/>
                <w:szCs w:val="13"/>
              </w:rPr>
            </w:pPr>
            <w:r w:rsidRPr="005242DE">
              <w:rPr>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7F1A13A7" w14:textId="77777777" w:rsidR="005242DE" w:rsidRPr="005242DE" w:rsidRDefault="005242DE" w:rsidP="005242DE">
            <w:pPr>
              <w:rPr>
                <w:sz w:val="13"/>
                <w:szCs w:val="13"/>
              </w:rPr>
            </w:pPr>
            <w:r w:rsidRPr="005242DE">
              <w:rPr>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2670DF30"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532EEF1B"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4A97C144" w14:textId="77777777" w:rsidR="005242DE" w:rsidRPr="005242DE" w:rsidRDefault="005242DE" w:rsidP="005242DE">
            <w:pPr>
              <w:rPr>
                <w:sz w:val="13"/>
                <w:szCs w:val="13"/>
              </w:rPr>
            </w:pPr>
            <w:r w:rsidRPr="005242DE">
              <w:rPr>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3ADE1B1B" w14:textId="77777777" w:rsidR="005242DE" w:rsidRPr="005242DE" w:rsidRDefault="005242DE" w:rsidP="005242DE">
            <w:pPr>
              <w:rPr>
                <w:sz w:val="13"/>
                <w:szCs w:val="13"/>
              </w:rPr>
            </w:pPr>
            <w:r w:rsidRPr="005242DE">
              <w:rPr>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75C2A6A2" w14:textId="77777777" w:rsidR="005242DE" w:rsidRPr="005242DE" w:rsidRDefault="005242DE" w:rsidP="005242DE">
            <w:pPr>
              <w:rPr>
                <w:sz w:val="13"/>
                <w:szCs w:val="13"/>
              </w:rPr>
            </w:pPr>
            <w:r w:rsidRPr="005242DE">
              <w:rPr>
                <w:sz w:val="13"/>
                <w:szCs w:val="13"/>
              </w:rPr>
              <w:t> </w:t>
            </w:r>
          </w:p>
        </w:tc>
      </w:tr>
      <w:tr w:rsidR="005242DE" w:rsidRPr="005242DE" w14:paraId="570CAA1B"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037D97BC" w14:textId="77777777" w:rsidR="005242DE" w:rsidRPr="005242DE" w:rsidRDefault="005242DE" w:rsidP="005242DE">
            <w:pPr>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0432BCCD" w14:textId="77777777" w:rsidR="005242DE" w:rsidRPr="005242DE" w:rsidRDefault="005242DE" w:rsidP="005242DE">
            <w:pPr>
              <w:jc w:val="center"/>
              <w:rPr>
                <w:sz w:val="13"/>
                <w:szCs w:val="13"/>
              </w:rPr>
            </w:pPr>
            <w:r w:rsidRPr="005242DE">
              <w:rPr>
                <w:sz w:val="13"/>
                <w:szCs w:val="13"/>
              </w:rPr>
              <w:t>3</w:t>
            </w:r>
          </w:p>
        </w:tc>
        <w:tc>
          <w:tcPr>
            <w:tcW w:w="97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981AC1D" w14:textId="77777777" w:rsidR="005242DE" w:rsidRPr="005242DE" w:rsidRDefault="005242DE" w:rsidP="005242DE">
            <w:pPr>
              <w:rPr>
                <w:sz w:val="13"/>
                <w:szCs w:val="13"/>
              </w:rPr>
            </w:pPr>
            <w:r w:rsidRPr="005242DE">
              <w:rPr>
                <w:sz w:val="13"/>
                <w:szCs w:val="13"/>
              </w:rPr>
              <w:t xml:space="preserve"> - аренда имущества КУМИ</w:t>
            </w:r>
          </w:p>
        </w:tc>
        <w:tc>
          <w:tcPr>
            <w:tcW w:w="1080" w:type="dxa"/>
            <w:tcBorders>
              <w:top w:val="nil"/>
              <w:left w:val="nil"/>
              <w:bottom w:val="single" w:sz="4" w:space="0" w:color="auto"/>
              <w:right w:val="single" w:sz="4" w:space="0" w:color="auto"/>
            </w:tcBorders>
            <w:shd w:val="clear" w:color="auto" w:fill="auto"/>
            <w:noWrap/>
            <w:vAlign w:val="bottom"/>
            <w:hideMark/>
          </w:tcPr>
          <w:p w14:paraId="6EB48B61" w14:textId="77777777" w:rsidR="005242DE" w:rsidRPr="005242DE" w:rsidRDefault="005242DE" w:rsidP="005242DE">
            <w:pPr>
              <w:jc w:val="center"/>
              <w:rPr>
                <w:sz w:val="13"/>
                <w:szCs w:val="13"/>
              </w:rPr>
            </w:pPr>
            <w:r w:rsidRPr="005242DE">
              <w:rPr>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1F5406F2" w14:textId="77777777" w:rsidR="005242DE" w:rsidRPr="005242DE" w:rsidRDefault="005242DE" w:rsidP="005242DE">
            <w:pPr>
              <w:jc w:val="center"/>
              <w:rPr>
                <w:sz w:val="13"/>
                <w:szCs w:val="13"/>
              </w:rPr>
            </w:pPr>
            <w:r w:rsidRPr="005242DE">
              <w:rPr>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759B2B62" w14:textId="77777777" w:rsidR="005242DE" w:rsidRPr="005242DE" w:rsidRDefault="005242DE" w:rsidP="005242DE">
            <w:pPr>
              <w:rPr>
                <w:sz w:val="13"/>
                <w:szCs w:val="13"/>
              </w:rPr>
            </w:pPr>
            <w:r w:rsidRPr="005242DE">
              <w:rPr>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5CDC34A7"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06DCD3CC"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60B5E684" w14:textId="77777777" w:rsidR="005242DE" w:rsidRPr="005242DE" w:rsidRDefault="005242DE" w:rsidP="005242DE">
            <w:pPr>
              <w:rPr>
                <w:sz w:val="13"/>
                <w:szCs w:val="13"/>
              </w:rPr>
            </w:pPr>
            <w:r w:rsidRPr="005242DE">
              <w:rPr>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3D5932A4" w14:textId="77777777" w:rsidR="005242DE" w:rsidRPr="005242DE" w:rsidRDefault="005242DE" w:rsidP="005242DE">
            <w:pPr>
              <w:rPr>
                <w:sz w:val="13"/>
                <w:szCs w:val="13"/>
              </w:rPr>
            </w:pPr>
            <w:r w:rsidRPr="005242DE">
              <w:rPr>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21F88B81" w14:textId="77777777" w:rsidR="005242DE" w:rsidRPr="005242DE" w:rsidRDefault="005242DE" w:rsidP="005242DE">
            <w:pPr>
              <w:rPr>
                <w:sz w:val="13"/>
                <w:szCs w:val="13"/>
              </w:rPr>
            </w:pPr>
            <w:r w:rsidRPr="005242DE">
              <w:rPr>
                <w:sz w:val="13"/>
                <w:szCs w:val="13"/>
              </w:rPr>
              <w:t> </w:t>
            </w:r>
          </w:p>
        </w:tc>
      </w:tr>
      <w:tr w:rsidR="005242DE" w:rsidRPr="005242DE" w14:paraId="26E898BB"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1BE6AA46" w14:textId="77777777" w:rsidR="005242DE" w:rsidRPr="005242DE" w:rsidRDefault="005242DE" w:rsidP="005242DE">
            <w:pPr>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7B1EF872" w14:textId="77777777" w:rsidR="005242DE" w:rsidRPr="005242DE" w:rsidRDefault="005242DE" w:rsidP="005242DE">
            <w:pPr>
              <w:jc w:val="center"/>
              <w:rPr>
                <w:b/>
                <w:bCs/>
                <w:sz w:val="13"/>
                <w:szCs w:val="13"/>
              </w:rPr>
            </w:pPr>
            <w:r w:rsidRPr="005242DE">
              <w:rPr>
                <w:b/>
                <w:bCs/>
                <w:sz w:val="13"/>
                <w:szCs w:val="13"/>
              </w:rPr>
              <w:t>4</w:t>
            </w:r>
          </w:p>
        </w:tc>
        <w:tc>
          <w:tcPr>
            <w:tcW w:w="97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E2E3661" w14:textId="77777777" w:rsidR="005242DE" w:rsidRPr="005242DE" w:rsidRDefault="005242DE" w:rsidP="005242DE">
            <w:pPr>
              <w:rPr>
                <w:sz w:val="13"/>
                <w:szCs w:val="13"/>
              </w:rPr>
            </w:pPr>
            <w:r w:rsidRPr="005242DE">
              <w:rPr>
                <w:sz w:val="13"/>
                <w:szCs w:val="13"/>
              </w:rPr>
              <w:t xml:space="preserve"> - аренда земли</w:t>
            </w:r>
          </w:p>
        </w:tc>
        <w:tc>
          <w:tcPr>
            <w:tcW w:w="1080" w:type="dxa"/>
            <w:tcBorders>
              <w:top w:val="nil"/>
              <w:left w:val="nil"/>
              <w:bottom w:val="single" w:sz="4" w:space="0" w:color="auto"/>
              <w:right w:val="single" w:sz="4" w:space="0" w:color="auto"/>
            </w:tcBorders>
            <w:shd w:val="clear" w:color="auto" w:fill="auto"/>
            <w:noWrap/>
            <w:vAlign w:val="bottom"/>
            <w:hideMark/>
          </w:tcPr>
          <w:p w14:paraId="7DE928F0" w14:textId="77777777" w:rsidR="005242DE" w:rsidRPr="005242DE" w:rsidRDefault="005242DE" w:rsidP="005242DE">
            <w:pPr>
              <w:jc w:val="center"/>
              <w:rPr>
                <w:sz w:val="13"/>
                <w:szCs w:val="13"/>
              </w:rPr>
            </w:pPr>
            <w:r w:rsidRPr="005242DE">
              <w:rPr>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74D46935" w14:textId="77777777" w:rsidR="005242DE" w:rsidRPr="005242DE" w:rsidRDefault="005242DE" w:rsidP="005242DE">
            <w:pPr>
              <w:jc w:val="center"/>
              <w:rPr>
                <w:sz w:val="13"/>
                <w:szCs w:val="13"/>
              </w:rPr>
            </w:pPr>
            <w:r w:rsidRPr="005242DE">
              <w:rPr>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13D5175C" w14:textId="77777777" w:rsidR="005242DE" w:rsidRPr="005242DE" w:rsidRDefault="005242DE" w:rsidP="005242DE">
            <w:pPr>
              <w:rPr>
                <w:sz w:val="13"/>
                <w:szCs w:val="13"/>
              </w:rPr>
            </w:pPr>
            <w:r w:rsidRPr="005242DE">
              <w:rPr>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70EDD6B2"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6F52664B"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472B405C" w14:textId="77777777" w:rsidR="005242DE" w:rsidRPr="005242DE" w:rsidRDefault="005242DE" w:rsidP="005242DE">
            <w:pPr>
              <w:rPr>
                <w:sz w:val="13"/>
                <w:szCs w:val="13"/>
              </w:rPr>
            </w:pPr>
            <w:r w:rsidRPr="005242DE">
              <w:rPr>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6150DFAA" w14:textId="77777777" w:rsidR="005242DE" w:rsidRPr="005242DE" w:rsidRDefault="005242DE" w:rsidP="005242DE">
            <w:pPr>
              <w:rPr>
                <w:sz w:val="13"/>
                <w:szCs w:val="13"/>
              </w:rPr>
            </w:pPr>
            <w:r w:rsidRPr="005242DE">
              <w:rPr>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76A15937" w14:textId="77777777" w:rsidR="005242DE" w:rsidRPr="005242DE" w:rsidRDefault="005242DE" w:rsidP="005242DE">
            <w:pPr>
              <w:rPr>
                <w:sz w:val="13"/>
                <w:szCs w:val="13"/>
              </w:rPr>
            </w:pPr>
            <w:r w:rsidRPr="005242DE">
              <w:rPr>
                <w:sz w:val="13"/>
                <w:szCs w:val="13"/>
              </w:rPr>
              <w:t> </w:t>
            </w:r>
          </w:p>
        </w:tc>
      </w:tr>
      <w:tr w:rsidR="005242DE" w:rsidRPr="005242DE" w14:paraId="0287EDF8"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4437FA40" w14:textId="77777777" w:rsidR="005242DE" w:rsidRPr="005242DE" w:rsidRDefault="005242DE" w:rsidP="005242DE">
            <w:pPr>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32884B8F" w14:textId="77777777" w:rsidR="005242DE" w:rsidRPr="005242DE" w:rsidRDefault="005242DE" w:rsidP="005242DE">
            <w:pPr>
              <w:jc w:val="center"/>
              <w:rPr>
                <w:b/>
                <w:bCs/>
                <w:sz w:val="13"/>
                <w:szCs w:val="13"/>
              </w:rPr>
            </w:pPr>
            <w:r w:rsidRPr="005242DE">
              <w:rPr>
                <w:b/>
                <w:bCs/>
                <w:sz w:val="13"/>
                <w:szCs w:val="13"/>
              </w:rPr>
              <w:t>5</w:t>
            </w:r>
          </w:p>
        </w:tc>
        <w:tc>
          <w:tcPr>
            <w:tcW w:w="97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1C76C6A" w14:textId="77777777" w:rsidR="005242DE" w:rsidRPr="005242DE" w:rsidRDefault="005242DE" w:rsidP="005242DE">
            <w:pPr>
              <w:rPr>
                <w:sz w:val="13"/>
                <w:szCs w:val="13"/>
              </w:rPr>
            </w:pPr>
            <w:r w:rsidRPr="005242DE">
              <w:rPr>
                <w:sz w:val="13"/>
                <w:szCs w:val="13"/>
              </w:rPr>
              <w:t xml:space="preserve"> - аренда прочего имущества </w:t>
            </w:r>
          </w:p>
        </w:tc>
        <w:tc>
          <w:tcPr>
            <w:tcW w:w="1080" w:type="dxa"/>
            <w:tcBorders>
              <w:top w:val="nil"/>
              <w:left w:val="nil"/>
              <w:bottom w:val="single" w:sz="4" w:space="0" w:color="auto"/>
              <w:right w:val="single" w:sz="4" w:space="0" w:color="auto"/>
            </w:tcBorders>
            <w:shd w:val="clear" w:color="auto" w:fill="auto"/>
            <w:noWrap/>
            <w:vAlign w:val="bottom"/>
            <w:hideMark/>
          </w:tcPr>
          <w:p w14:paraId="4A96F294" w14:textId="77777777" w:rsidR="005242DE" w:rsidRPr="005242DE" w:rsidRDefault="005242DE" w:rsidP="005242DE">
            <w:pPr>
              <w:jc w:val="center"/>
              <w:rPr>
                <w:sz w:val="13"/>
                <w:szCs w:val="13"/>
              </w:rPr>
            </w:pPr>
            <w:r w:rsidRPr="005242DE">
              <w:rPr>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1BE4E9F7" w14:textId="77777777" w:rsidR="005242DE" w:rsidRPr="005242DE" w:rsidRDefault="005242DE" w:rsidP="005242DE">
            <w:pPr>
              <w:jc w:val="center"/>
              <w:rPr>
                <w:sz w:val="13"/>
                <w:szCs w:val="13"/>
              </w:rPr>
            </w:pPr>
            <w:r w:rsidRPr="005242DE">
              <w:rPr>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37F0662C" w14:textId="77777777" w:rsidR="005242DE" w:rsidRPr="005242DE" w:rsidRDefault="005242DE" w:rsidP="005242DE">
            <w:pPr>
              <w:rPr>
                <w:sz w:val="13"/>
                <w:szCs w:val="13"/>
              </w:rPr>
            </w:pPr>
            <w:r w:rsidRPr="005242DE">
              <w:rPr>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1C8C7DBA"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54C016F2"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683D1B9A" w14:textId="77777777" w:rsidR="005242DE" w:rsidRPr="005242DE" w:rsidRDefault="005242DE" w:rsidP="005242DE">
            <w:pPr>
              <w:rPr>
                <w:sz w:val="13"/>
                <w:szCs w:val="13"/>
              </w:rPr>
            </w:pPr>
            <w:r w:rsidRPr="005242DE">
              <w:rPr>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0B58CD0C" w14:textId="77777777" w:rsidR="005242DE" w:rsidRPr="005242DE" w:rsidRDefault="005242DE" w:rsidP="005242DE">
            <w:pPr>
              <w:rPr>
                <w:sz w:val="13"/>
                <w:szCs w:val="13"/>
              </w:rPr>
            </w:pPr>
            <w:r w:rsidRPr="005242DE">
              <w:rPr>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68BF00A0" w14:textId="77777777" w:rsidR="005242DE" w:rsidRPr="005242DE" w:rsidRDefault="005242DE" w:rsidP="005242DE">
            <w:pPr>
              <w:rPr>
                <w:sz w:val="13"/>
                <w:szCs w:val="13"/>
              </w:rPr>
            </w:pPr>
            <w:r w:rsidRPr="005242DE">
              <w:rPr>
                <w:sz w:val="13"/>
                <w:szCs w:val="13"/>
              </w:rPr>
              <w:t> </w:t>
            </w:r>
          </w:p>
        </w:tc>
      </w:tr>
      <w:tr w:rsidR="005242DE" w:rsidRPr="005242DE" w14:paraId="42010695"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33C0EF87" w14:textId="77777777" w:rsidR="005242DE" w:rsidRPr="005242DE" w:rsidRDefault="005242DE" w:rsidP="005242DE">
            <w:pPr>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0BB1DCE0" w14:textId="77777777" w:rsidR="005242DE" w:rsidRPr="005242DE" w:rsidRDefault="005242DE" w:rsidP="005242DE">
            <w:pPr>
              <w:jc w:val="center"/>
              <w:rPr>
                <w:sz w:val="13"/>
                <w:szCs w:val="13"/>
              </w:rPr>
            </w:pPr>
            <w:r w:rsidRPr="005242DE">
              <w:rPr>
                <w:sz w:val="13"/>
                <w:szCs w:val="13"/>
              </w:rPr>
              <w:t>6</w:t>
            </w:r>
          </w:p>
        </w:tc>
        <w:tc>
          <w:tcPr>
            <w:tcW w:w="97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17324CA" w14:textId="77777777" w:rsidR="005242DE" w:rsidRPr="005242DE" w:rsidRDefault="005242DE" w:rsidP="005242DE">
            <w:pPr>
              <w:rPr>
                <w:b/>
                <w:bCs/>
                <w:sz w:val="13"/>
                <w:szCs w:val="13"/>
              </w:rPr>
            </w:pPr>
            <w:r w:rsidRPr="005242DE">
              <w:rPr>
                <w:b/>
                <w:bCs/>
                <w:sz w:val="13"/>
                <w:szCs w:val="13"/>
              </w:rPr>
              <w:t xml:space="preserve"> Концессионная плата</w:t>
            </w:r>
          </w:p>
        </w:tc>
        <w:tc>
          <w:tcPr>
            <w:tcW w:w="1080" w:type="dxa"/>
            <w:tcBorders>
              <w:top w:val="nil"/>
              <w:left w:val="nil"/>
              <w:bottom w:val="single" w:sz="4" w:space="0" w:color="auto"/>
              <w:right w:val="single" w:sz="4" w:space="0" w:color="auto"/>
            </w:tcBorders>
            <w:shd w:val="clear" w:color="auto" w:fill="auto"/>
            <w:noWrap/>
            <w:vAlign w:val="bottom"/>
            <w:hideMark/>
          </w:tcPr>
          <w:p w14:paraId="795721AF" w14:textId="77777777" w:rsidR="005242DE" w:rsidRPr="005242DE" w:rsidRDefault="005242DE" w:rsidP="005242DE">
            <w:pPr>
              <w:jc w:val="center"/>
              <w:rPr>
                <w:b/>
                <w:bCs/>
                <w:sz w:val="13"/>
                <w:szCs w:val="13"/>
              </w:rPr>
            </w:pPr>
            <w:r w:rsidRPr="005242DE">
              <w:rPr>
                <w:b/>
                <w:bCs/>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1EB441A5" w14:textId="77777777" w:rsidR="005242DE" w:rsidRPr="005242DE" w:rsidRDefault="005242DE" w:rsidP="005242DE">
            <w:pPr>
              <w:jc w:val="center"/>
              <w:rPr>
                <w:sz w:val="13"/>
                <w:szCs w:val="13"/>
              </w:rPr>
            </w:pPr>
            <w:r w:rsidRPr="005242DE">
              <w:rPr>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04470F37" w14:textId="77777777" w:rsidR="005242DE" w:rsidRPr="005242DE" w:rsidRDefault="005242DE" w:rsidP="005242DE">
            <w:pPr>
              <w:rPr>
                <w:sz w:val="13"/>
                <w:szCs w:val="13"/>
              </w:rPr>
            </w:pPr>
            <w:r w:rsidRPr="005242DE">
              <w:rPr>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351F7444"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12BC32E4"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58F914AA" w14:textId="77777777" w:rsidR="005242DE" w:rsidRPr="005242DE" w:rsidRDefault="005242DE" w:rsidP="005242DE">
            <w:pPr>
              <w:rPr>
                <w:sz w:val="13"/>
                <w:szCs w:val="13"/>
              </w:rPr>
            </w:pPr>
            <w:r w:rsidRPr="005242DE">
              <w:rPr>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669AB4AB" w14:textId="77777777" w:rsidR="005242DE" w:rsidRPr="005242DE" w:rsidRDefault="005242DE" w:rsidP="005242DE">
            <w:pPr>
              <w:rPr>
                <w:sz w:val="13"/>
                <w:szCs w:val="13"/>
              </w:rPr>
            </w:pPr>
            <w:r w:rsidRPr="005242DE">
              <w:rPr>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5811E813" w14:textId="77777777" w:rsidR="005242DE" w:rsidRPr="005242DE" w:rsidRDefault="005242DE" w:rsidP="005242DE">
            <w:pPr>
              <w:rPr>
                <w:sz w:val="13"/>
                <w:szCs w:val="13"/>
              </w:rPr>
            </w:pPr>
            <w:r w:rsidRPr="005242DE">
              <w:rPr>
                <w:sz w:val="13"/>
                <w:szCs w:val="13"/>
              </w:rPr>
              <w:t> </w:t>
            </w:r>
          </w:p>
        </w:tc>
      </w:tr>
      <w:tr w:rsidR="005242DE" w:rsidRPr="005242DE" w14:paraId="017FD292" w14:textId="77777777" w:rsidTr="005242DE">
        <w:trPr>
          <w:trHeight w:val="585"/>
          <w:jc w:val="center"/>
        </w:trPr>
        <w:tc>
          <w:tcPr>
            <w:tcW w:w="320" w:type="dxa"/>
            <w:tcBorders>
              <w:top w:val="nil"/>
              <w:left w:val="nil"/>
              <w:bottom w:val="nil"/>
              <w:right w:val="nil"/>
            </w:tcBorders>
            <w:shd w:val="clear" w:color="auto" w:fill="auto"/>
            <w:noWrap/>
            <w:vAlign w:val="bottom"/>
            <w:hideMark/>
          </w:tcPr>
          <w:p w14:paraId="3C664843" w14:textId="77777777" w:rsidR="005242DE" w:rsidRPr="005242DE" w:rsidRDefault="005242DE" w:rsidP="005242DE">
            <w:pPr>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3AEF0CC7" w14:textId="77777777" w:rsidR="005242DE" w:rsidRPr="005242DE" w:rsidRDefault="005242DE" w:rsidP="005242DE">
            <w:pPr>
              <w:jc w:val="center"/>
              <w:rPr>
                <w:b/>
                <w:bCs/>
                <w:sz w:val="13"/>
                <w:szCs w:val="13"/>
              </w:rPr>
            </w:pPr>
            <w:r w:rsidRPr="005242DE">
              <w:rPr>
                <w:b/>
                <w:bCs/>
                <w:sz w:val="13"/>
                <w:szCs w:val="13"/>
              </w:rPr>
              <w:t>7</w:t>
            </w:r>
          </w:p>
        </w:tc>
        <w:tc>
          <w:tcPr>
            <w:tcW w:w="9710" w:type="dxa"/>
            <w:gridSpan w:val="4"/>
            <w:tcBorders>
              <w:top w:val="single" w:sz="4" w:space="0" w:color="auto"/>
              <w:left w:val="nil"/>
              <w:bottom w:val="single" w:sz="4" w:space="0" w:color="auto"/>
              <w:right w:val="single" w:sz="4" w:space="0" w:color="auto"/>
            </w:tcBorders>
            <w:shd w:val="clear" w:color="auto" w:fill="auto"/>
            <w:vAlign w:val="bottom"/>
            <w:hideMark/>
          </w:tcPr>
          <w:p w14:paraId="7FCA1158" w14:textId="77777777" w:rsidR="005242DE" w:rsidRPr="005242DE" w:rsidRDefault="005242DE" w:rsidP="005242DE">
            <w:pPr>
              <w:rPr>
                <w:b/>
                <w:bCs/>
                <w:sz w:val="13"/>
                <w:szCs w:val="13"/>
              </w:rPr>
            </w:pPr>
            <w:r w:rsidRPr="005242DE">
              <w:rPr>
                <w:b/>
                <w:bCs/>
                <w:sz w:val="13"/>
                <w:szCs w:val="13"/>
              </w:rPr>
              <w:t>Расходы на оплату налогов, сборов и других обязательных платежей, в т.ч.</w:t>
            </w:r>
          </w:p>
        </w:tc>
        <w:tc>
          <w:tcPr>
            <w:tcW w:w="1080" w:type="dxa"/>
            <w:tcBorders>
              <w:top w:val="nil"/>
              <w:left w:val="nil"/>
              <w:bottom w:val="single" w:sz="4" w:space="0" w:color="auto"/>
              <w:right w:val="single" w:sz="4" w:space="0" w:color="auto"/>
            </w:tcBorders>
            <w:shd w:val="clear" w:color="auto" w:fill="auto"/>
            <w:noWrap/>
            <w:vAlign w:val="center"/>
            <w:hideMark/>
          </w:tcPr>
          <w:p w14:paraId="0608621F" w14:textId="77777777" w:rsidR="005242DE" w:rsidRPr="005242DE" w:rsidRDefault="005242DE" w:rsidP="005242DE">
            <w:pPr>
              <w:jc w:val="center"/>
              <w:rPr>
                <w:b/>
                <w:bCs/>
                <w:sz w:val="13"/>
                <w:szCs w:val="13"/>
              </w:rPr>
            </w:pPr>
            <w:r w:rsidRPr="005242DE">
              <w:rPr>
                <w:b/>
                <w:bCs/>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0AA8EA33" w14:textId="77777777" w:rsidR="005242DE" w:rsidRPr="005242DE" w:rsidRDefault="005242DE" w:rsidP="005242DE">
            <w:pPr>
              <w:jc w:val="center"/>
              <w:rPr>
                <w:sz w:val="13"/>
                <w:szCs w:val="13"/>
              </w:rPr>
            </w:pPr>
            <w:r w:rsidRPr="005242DE">
              <w:rPr>
                <w:sz w:val="13"/>
                <w:szCs w:val="13"/>
              </w:rPr>
              <w:t>4,79</w:t>
            </w:r>
          </w:p>
        </w:tc>
        <w:tc>
          <w:tcPr>
            <w:tcW w:w="1636" w:type="dxa"/>
            <w:tcBorders>
              <w:top w:val="nil"/>
              <w:left w:val="nil"/>
              <w:bottom w:val="single" w:sz="4" w:space="0" w:color="auto"/>
              <w:right w:val="single" w:sz="4" w:space="0" w:color="auto"/>
            </w:tcBorders>
            <w:shd w:val="clear" w:color="000000" w:fill="FFFFFF"/>
            <w:noWrap/>
            <w:vAlign w:val="center"/>
            <w:hideMark/>
          </w:tcPr>
          <w:p w14:paraId="0D2D5D14" w14:textId="77777777" w:rsidR="005242DE" w:rsidRPr="005242DE" w:rsidRDefault="005242DE" w:rsidP="005242DE">
            <w:pPr>
              <w:jc w:val="right"/>
              <w:rPr>
                <w:b/>
                <w:bCs/>
                <w:sz w:val="13"/>
                <w:szCs w:val="13"/>
              </w:rPr>
            </w:pPr>
            <w:r w:rsidRPr="005242DE">
              <w:rPr>
                <w:b/>
                <w:bCs/>
                <w:sz w:val="13"/>
                <w:szCs w:val="13"/>
              </w:rPr>
              <w:t>0,00</w:t>
            </w:r>
          </w:p>
        </w:tc>
        <w:tc>
          <w:tcPr>
            <w:tcW w:w="1395" w:type="dxa"/>
            <w:tcBorders>
              <w:top w:val="nil"/>
              <w:left w:val="nil"/>
              <w:bottom w:val="single" w:sz="4" w:space="0" w:color="auto"/>
              <w:right w:val="single" w:sz="4" w:space="0" w:color="auto"/>
            </w:tcBorders>
            <w:shd w:val="clear" w:color="000000" w:fill="FFFFFF"/>
            <w:noWrap/>
            <w:vAlign w:val="center"/>
            <w:hideMark/>
          </w:tcPr>
          <w:p w14:paraId="205884BC" w14:textId="77777777" w:rsidR="005242DE" w:rsidRPr="005242DE" w:rsidRDefault="005242DE" w:rsidP="005242DE">
            <w:pPr>
              <w:jc w:val="right"/>
              <w:rPr>
                <w:b/>
                <w:bCs/>
                <w:sz w:val="13"/>
                <w:szCs w:val="13"/>
              </w:rPr>
            </w:pPr>
            <w:r w:rsidRPr="005242DE">
              <w:rPr>
                <w:b/>
                <w:bCs/>
                <w:sz w:val="13"/>
                <w:szCs w:val="13"/>
              </w:rPr>
              <w:t>0,00</w:t>
            </w:r>
          </w:p>
        </w:tc>
        <w:tc>
          <w:tcPr>
            <w:tcW w:w="1394" w:type="dxa"/>
            <w:tcBorders>
              <w:top w:val="nil"/>
              <w:left w:val="nil"/>
              <w:bottom w:val="single" w:sz="4" w:space="0" w:color="auto"/>
              <w:right w:val="single" w:sz="4" w:space="0" w:color="auto"/>
            </w:tcBorders>
            <w:shd w:val="clear" w:color="000000" w:fill="FFFFFF"/>
            <w:noWrap/>
            <w:vAlign w:val="center"/>
            <w:hideMark/>
          </w:tcPr>
          <w:p w14:paraId="7EE8EA2C" w14:textId="77777777" w:rsidR="005242DE" w:rsidRPr="005242DE" w:rsidRDefault="005242DE" w:rsidP="005242DE">
            <w:pPr>
              <w:jc w:val="right"/>
              <w:rPr>
                <w:b/>
                <w:bCs/>
                <w:sz w:val="13"/>
                <w:szCs w:val="13"/>
              </w:rPr>
            </w:pPr>
            <w:r w:rsidRPr="005242DE">
              <w:rPr>
                <w:b/>
                <w:bCs/>
                <w:sz w:val="13"/>
                <w:szCs w:val="13"/>
              </w:rPr>
              <w:t>0,00</w:t>
            </w:r>
          </w:p>
        </w:tc>
        <w:tc>
          <w:tcPr>
            <w:tcW w:w="1394" w:type="dxa"/>
            <w:tcBorders>
              <w:top w:val="nil"/>
              <w:left w:val="nil"/>
              <w:bottom w:val="single" w:sz="4" w:space="0" w:color="auto"/>
              <w:right w:val="single" w:sz="4" w:space="0" w:color="auto"/>
            </w:tcBorders>
            <w:shd w:val="clear" w:color="000000" w:fill="FFFFFF"/>
            <w:noWrap/>
            <w:vAlign w:val="center"/>
            <w:hideMark/>
          </w:tcPr>
          <w:p w14:paraId="486C9DEF" w14:textId="77777777" w:rsidR="005242DE" w:rsidRPr="005242DE" w:rsidRDefault="005242DE" w:rsidP="005242DE">
            <w:pPr>
              <w:jc w:val="right"/>
              <w:rPr>
                <w:b/>
                <w:bCs/>
                <w:sz w:val="13"/>
                <w:szCs w:val="13"/>
              </w:rPr>
            </w:pPr>
            <w:r w:rsidRPr="005242DE">
              <w:rPr>
                <w:b/>
                <w:bCs/>
                <w:sz w:val="13"/>
                <w:szCs w:val="13"/>
              </w:rPr>
              <w:t>0,00</w:t>
            </w:r>
          </w:p>
        </w:tc>
        <w:tc>
          <w:tcPr>
            <w:tcW w:w="1489" w:type="dxa"/>
            <w:tcBorders>
              <w:top w:val="nil"/>
              <w:left w:val="nil"/>
              <w:bottom w:val="single" w:sz="4" w:space="0" w:color="auto"/>
              <w:right w:val="single" w:sz="4" w:space="0" w:color="auto"/>
            </w:tcBorders>
            <w:shd w:val="clear" w:color="000000" w:fill="FFFFFF"/>
            <w:noWrap/>
            <w:vAlign w:val="center"/>
            <w:hideMark/>
          </w:tcPr>
          <w:p w14:paraId="09F3AEB9" w14:textId="77777777" w:rsidR="005242DE" w:rsidRPr="005242DE" w:rsidRDefault="005242DE" w:rsidP="005242DE">
            <w:pPr>
              <w:jc w:val="right"/>
              <w:rPr>
                <w:b/>
                <w:bCs/>
                <w:sz w:val="13"/>
                <w:szCs w:val="13"/>
              </w:rPr>
            </w:pPr>
            <w:r w:rsidRPr="005242DE">
              <w:rPr>
                <w:b/>
                <w:bCs/>
                <w:sz w:val="13"/>
                <w:szCs w:val="13"/>
              </w:rPr>
              <w:t>0,00</w:t>
            </w:r>
          </w:p>
        </w:tc>
        <w:tc>
          <w:tcPr>
            <w:tcW w:w="1704" w:type="dxa"/>
            <w:tcBorders>
              <w:top w:val="nil"/>
              <w:left w:val="nil"/>
              <w:bottom w:val="single" w:sz="4" w:space="0" w:color="auto"/>
              <w:right w:val="single" w:sz="4" w:space="0" w:color="auto"/>
            </w:tcBorders>
            <w:shd w:val="clear" w:color="000000" w:fill="FFFFFF"/>
            <w:noWrap/>
            <w:vAlign w:val="center"/>
            <w:hideMark/>
          </w:tcPr>
          <w:p w14:paraId="64829AF7" w14:textId="77777777" w:rsidR="005242DE" w:rsidRPr="005242DE" w:rsidRDefault="005242DE" w:rsidP="005242DE">
            <w:pPr>
              <w:jc w:val="right"/>
              <w:rPr>
                <w:b/>
                <w:bCs/>
                <w:sz w:val="13"/>
                <w:szCs w:val="13"/>
              </w:rPr>
            </w:pPr>
            <w:r w:rsidRPr="005242DE">
              <w:rPr>
                <w:b/>
                <w:bCs/>
                <w:sz w:val="13"/>
                <w:szCs w:val="13"/>
              </w:rPr>
              <w:t>-100,00</w:t>
            </w:r>
          </w:p>
        </w:tc>
      </w:tr>
      <w:tr w:rsidR="005242DE" w:rsidRPr="005242DE" w14:paraId="1ECA8413" w14:textId="77777777" w:rsidTr="005242DE">
        <w:trPr>
          <w:trHeight w:val="525"/>
          <w:jc w:val="center"/>
        </w:trPr>
        <w:tc>
          <w:tcPr>
            <w:tcW w:w="320" w:type="dxa"/>
            <w:tcBorders>
              <w:top w:val="nil"/>
              <w:left w:val="nil"/>
              <w:bottom w:val="nil"/>
              <w:right w:val="nil"/>
            </w:tcBorders>
            <w:shd w:val="clear" w:color="auto" w:fill="auto"/>
            <w:noWrap/>
            <w:vAlign w:val="bottom"/>
            <w:hideMark/>
          </w:tcPr>
          <w:p w14:paraId="1FBDE08A" w14:textId="77777777" w:rsidR="005242DE" w:rsidRPr="005242DE" w:rsidRDefault="005242DE" w:rsidP="005242DE">
            <w:pPr>
              <w:jc w:val="right"/>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525BDC22" w14:textId="77777777" w:rsidR="005242DE" w:rsidRPr="005242DE" w:rsidRDefault="005242DE" w:rsidP="005242DE">
            <w:pPr>
              <w:jc w:val="center"/>
              <w:rPr>
                <w:b/>
                <w:bCs/>
                <w:sz w:val="13"/>
                <w:szCs w:val="13"/>
              </w:rPr>
            </w:pPr>
            <w:r w:rsidRPr="005242DE">
              <w:rPr>
                <w:b/>
                <w:bCs/>
                <w:sz w:val="13"/>
                <w:szCs w:val="13"/>
              </w:rPr>
              <w:t>8</w:t>
            </w:r>
          </w:p>
        </w:tc>
        <w:tc>
          <w:tcPr>
            <w:tcW w:w="9710" w:type="dxa"/>
            <w:gridSpan w:val="4"/>
            <w:tcBorders>
              <w:top w:val="single" w:sz="4" w:space="0" w:color="auto"/>
              <w:left w:val="nil"/>
              <w:bottom w:val="single" w:sz="4" w:space="0" w:color="auto"/>
              <w:right w:val="single" w:sz="4" w:space="0" w:color="auto"/>
            </w:tcBorders>
            <w:shd w:val="clear" w:color="auto" w:fill="auto"/>
            <w:vAlign w:val="center"/>
            <w:hideMark/>
          </w:tcPr>
          <w:p w14:paraId="2918ED11" w14:textId="77777777" w:rsidR="005242DE" w:rsidRPr="005242DE" w:rsidRDefault="005242DE" w:rsidP="005242DE">
            <w:pPr>
              <w:jc w:val="center"/>
              <w:rPr>
                <w:sz w:val="13"/>
                <w:szCs w:val="13"/>
              </w:rPr>
            </w:pPr>
            <w:r w:rsidRPr="005242DE">
              <w:rPr>
                <w:sz w:val="13"/>
                <w:szCs w:val="13"/>
              </w:rPr>
              <w:t xml:space="preserve"> - плата за выбросы и сбросы загрязняющих веществ в окружающую среду, размещение отходов и другие виды негативного воздействия на окр.среду</w:t>
            </w:r>
          </w:p>
        </w:tc>
        <w:tc>
          <w:tcPr>
            <w:tcW w:w="1080" w:type="dxa"/>
            <w:tcBorders>
              <w:top w:val="nil"/>
              <w:left w:val="nil"/>
              <w:bottom w:val="single" w:sz="4" w:space="0" w:color="auto"/>
              <w:right w:val="single" w:sz="4" w:space="0" w:color="auto"/>
            </w:tcBorders>
            <w:shd w:val="clear" w:color="auto" w:fill="auto"/>
            <w:noWrap/>
            <w:vAlign w:val="center"/>
            <w:hideMark/>
          </w:tcPr>
          <w:p w14:paraId="3C4B65C4" w14:textId="77777777" w:rsidR="005242DE" w:rsidRPr="005242DE" w:rsidRDefault="005242DE" w:rsidP="005242DE">
            <w:pPr>
              <w:jc w:val="center"/>
              <w:rPr>
                <w:sz w:val="13"/>
                <w:szCs w:val="13"/>
              </w:rPr>
            </w:pPr>
            <w:r w:rsidRPr="005242DE">
              <w:rPr>
                <w:sz w:val="13"/>
                <w:szCs w:val="13"/>
              </w:rPr>
              <w:t>т.р.</w:t>
            </w:r>
          </w:p>
        </w:tc>
        <w:tc>
          <w:tcPr>
            <w:tcW w:w="1376" w:type="dxa"/>
            <w:tcBorders>
              <w:top w:val="nil"/>
              <w:left w:val="nil"/>
              <w:bottom w:val="single" w:sz="4" w:space="0" w:color="auto"/>
              <w:right w:val="single" w:sz="4" w:space="0" w:color="auto"/>
            </w:tcBorders>
            <w:shd w:val="clear" w:color="000000" w:fill="FFFFFF"/>
            <w:noWrap/>
            <w:vAlign w:val="center"/>
            <w:hideMark/>
          </w:tcPr>
          <w:p w14:paraId="338BD9B5" w14:textId="77777777" w:rsidR="005242DE" w:rsidRPr="005242DE" w:rsidRDefault="005242DE" w:rsidP="005242DE">
            <w:pPr>
              <w:jc w:val="center"/>
              <w:rPr>
                <w:b/>
                <w:bCs/>
                <w:sz w:val="13"/>
                <w:szCs w:val="13"/>
              </w:rPr>
            </w:pPr>
            <w:r w:rsidRPr="005242DE">
              <w:rPr>
                <w:b/>
                <w:bCs/>
                <w:sz w:val="13"/>
                <w:szCs w:val="13"/>
              </w:rPr>
              <w:t>4,79</w:t>
            </w:r>
          </w:p>
        </w:tc>
        <w:tc>
          <w:tcPr>
            <w:tcW w:w="1636" w:type="dxa"/>
            <w:tcBorders>
              <w:top w:val="nil"/>
              <w:left w:val="nil"/>
              <w:bottom w:val="single" w:sz="4" w:space="0" w:color="auto"/>
              <w:right w:val="single" w:sz="4" w:space="0" w:color="auto"/>
            </w:tcBorders>
            <w:shd w:val="clear" w:color="000000" w:fill="FFFFFF"/>
            <w:noWrap/>
            <w:vAlign w:val="bottom"/>
            <w:hideMark/>
          </w:tcPr>
          <w:p w14:paraId="172BD5DD" w14:textId="77777777" w:rsidR="005242DE" w:rsidRPr="005242DE" w:rsidRDefault="005242DE" w:rsidP="005242DE">
            <w:pPr>
              <w:rPr>
                <w:sz w:val="13"/>
                <w:szCs w:val="13"/>
              </w:rPr>
            </w:pPr>
            <w:r w:rsidRPr="005242DE">
              <w:rPr>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07B8425A"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42D6199D"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2AA1683D" w14:textId="77777777" w:rsidR="005242DE" w:rsidRPr="005242DE" w:rsidRDefault="005242DE" w:rsidP="005242DE">
            <w:pPr>
              <w:rPr>
                <w:sz w:val="13"/>
                <w:szCs w:val="13"/>
              </w:rPr>
            </w:pPr>
            <w:r w:rsidRPr="005242DE">
              <w:rPr>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0D28BB96" w14:textId="77777777" w:rsidR="005242DE" w:rsidRPr="005242DE" w:rsidRDefault="005242DE" w:rsidP="005242DE">
            <w:pPr>
              <w:jc w:val="right"/>
              <w:rPr>
                <w:sz w:val="13"/>
                <w:szCs w:val="13"/>
              </w:rPr>
            </w:pPr>
            <w:r w:rsidRPr="005242DE">
              <w:rPr>
                <w:sz w:val="13"/>
                <w:szCs w:val="13"/>
              </w:rPr>
              <w:t>0,00</w:t>
            </w:r>
          </w:p>
        </w:tc>
        <w:tc>
          <w:tcPr>
            <w:tcW w:w="1704" w:type="dxa"/>
            <w:tcBorders>
              <w:top w:val="nil"/>
              <w:left w:val="nil"/>
              <w:bottom w:val="single" w:sz="4" w:space="0" w:color="auto"/>
              <w:right w:val="single" w:sz="4" w:space="0" w:color="auto"/>
            </w:tcBorders>
            <w:shd w:val="clear" w:color="000000" w:fill="FFFFFF"/>
            <w:noWrap/>
            <w:vAlign w:val="bottom"/>
            <w:hideMark/>
          </w:tcPr>
          <w:p w14:paraId="6EB131A5" w14:textId="77777777" w:rsidR="005242DE" w:rsidRPr="005242DE" w:rsidRDefault="005242DE" w:rsidP="005242DE">
            <w:pPr>
              <w:rPr>
                <w:sz w:val="13"/>
                <w:szCs w:val="13"/>
              </w:rPr>
            </w:pPr>
            <w:r w:rsidRPr="005242DE">
              <w:rPr>
                <w:sz w:val="13"/>
                <w:szCs w:val="13"/>
              </w:rPr>
              <w:t> </w:t>
            </w:r>
          </w:p>
        </w:tc>
      </w:tr>
      <w:tr w:rsidR="005242DE" w:rsidRPr="005242DE" w14:paraId="66801D8F"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5A398D90" w14:textId="77777777" w:rsidR="005242DE" w:rsidRPr="005242DE" w:rsidRDefault="005242DE" w:rsidP="005242DE">
            <w:pPr>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6CF8C425" w14:textId="77777777" w:rsidR="005242DE" w:rsidRPr="005242DE" w:rsidRDefault="005242DE" w:rsidP="005242DE">
            <w:pPr>
              <w:jc w:val="center"/>
              <w:rPr>
                <w:sz w:val="13"/>
                <w:szCs w:val="13"/>
              </w:rPr>
            </w:pPr>
            <w:r w:rsidRPr="005242DE">
              <w:rPr>
                <w:sz w:val="13"/>
                <w:szCs w:val="13"/>
              </w:rPr>
              <w:t>9</w:t>
            </w:r>
          </w:p>
        </w:tc>
        <w:tc>
          <w:tcPr>
            <w:tcW w:w="6590" w:type="dxa"/>
            <w:tcBorders>
              <w:top w:val="nil"/>
              <w:left w:val="nil"/>
              <w:bottom w:val="single" w:sz="4" w:space="0" w:color="auto"/>
              <w:right w:val="single" w:sz="4" w:space="0" w:color="auto"/>
            </w:tcBorders>
            <w:shd w:val="clear" w:color="auto" w:fill="auto"/>
            <w:noWrap/>
            <w:vAlign w:val="bottom"/>
            <w:hideMark/>
          </w:tcPr>
          <w:p w14:paraId="1E89C2CB" w14:textId="77777777" w:rsidR="005242DE" w:rsidRPr="005242DE" w:rsidRDefault="005242DE" w:rsidP="005242DE">
            <w:pPr>
              <w:rPr>
                <w:sz w:val="13"/>
                <w:szCs w:val="13"/>
              </w:rPr>
            </w:pPr>
            <w:r w:rsidRPr="005242DE">
              <w:rPr>
                <w:sz w:val="13"/>
                <w:szCs w:val="13"/>
              </w:rPr>
              <w:t xml:space="preserve"> - расходы на обязательное страхование</w:t>
            </w:r>
          </w:p>
        </w:tc>
        <w:tc>
          <w:tcPr>
            <w:tcW w:w="940" w:type="dxa"/>
            <w:tcBorders>
              <w:top w:val="nil"/>
              <w:left w:val="nil"/>
              <w:bottom w:val="single" w:sz="4" w:space="0" w:color="auto"/>
              <w:right w:val="single" w:sz="4" w:space="0" w:color="auto"/>
            </w:tcBorders>
            <w:shd w:val="clear" w:color="auto" w:fill="auto"/>
            <w:noWrap/>
            <w:vAlign w:val="bottom"/>
            <w:hideMark/>
          </w:tcPr>
          <w:p w14:paraId="2602A942" w14:textId="77777777" w:rsidR="005242DE" w:rsidRPr="005242DE" w:rsidRDefault="005242DE" w:rsidP="005242DE">
            <w:pPr>
              <w:rPr>
                <w:b/>
                <w:bCs/>
                <w:sz w:val="13"/>
                <w:szCs w:val="13"/>
              </w:rPr>
            </w:pPr>
            <w:r w:rsidRPr="005242DE">
              <w:rPr>
                <w:b/>
                <w:bCs/>
                <w:sz w:val="13"/>
                <w:szCs w:val="13"/>
              </w:rPr>
              <w:t> </w:t>
            </w:r>
          </w:p>
        </w:tc>
        <w:tc>
          <w:tcPr>
            <w:tcW w:w="940" w:type="dxa"/>
            <w:tcBorders>
              <w:top w:val="nil"/>
              <w:left w:val="nil"/>
              <w:bottom w:val="single" w:sz="4" w:space="0" w:color="auto"/>
              <w:right w:val="single" w:sz="4" w:space="0" w:color="auto"/>
            </w:tcBorders>
            <w:shd w:val="clear" w:color="auto" w:fill="auto"/>
            <w:noWrap/>
            <w:vAlign w:val="bottom"/>
            <w:hideMark/>
          </w:tcPr>
          <w:p w14:paraId="4F2415B4" w14:textId="77777777" w:rsidR="005242DE" w:rsidRPr="005242DE" w:rsidRDefault="005242DE" w:rsidP="005242DE">
            <w:pPr>
              <w:rPr>
                <w:sz w:val="13"/>
                <w:szCs w:val="13"/>
              </w:rPr>
            </w:pPr>
            <w:r w:rsidRPr="005242DE">
              <w:rPr>
                <w:sz w:val="13"/>
                <w:szCs w:val="13"/>
              </w:rPr>
              <w:t> </w:t>
            </w:r>
          </w:p>
        </w:tc>
        <w:tc>
          <w:tcPr>
            <w:tcW w:w="1240" w:type="dxa"/>
            <w:tcBorders>
              <w:top w:val="nil"/>
              <w:left w:val="nil"/>
              <w:bottom w:val="single" w:sz="4" w:space="0" w:color="auto"/>
              <w:right w:val="single" w:sz="4" w:space="0" w:color="auto"/>
            </w:tcBorders>
            <w:shd w:val="clear" w:color="auto" w:fill="auto"/>
            <w:noWrap/>
            <w:vAlign w:val="bottom"/>
            <w:hideMark/>
          </w:tcPr>
          <w:p w14:paraId="3661743B" w14:textId="77777777" w:rsidR="005242DE" w:rsidRPr="005242DE" w:rsidRDefault="005242DE" w:rsidP="005242DE">
            <w:pPr>
              <w:rPr>
                <w:sz w:val="13"/>
                <w:szCs w:val="13"/>
              </w:rPr>
            </w:pPr>
            <w:r w:rsidRPr="005242DE">
              <w:rPr>
                <w:sz w:val="13"/>
                <w:szCs w:val="13"/>
              </w:rPr>
              <w:t> </w:t>
            </w:r>
          </w:p>
        </w:tc>
        <w:tc>
          <w:tcPr>
            <w:tcW w:w="1080" w:type="dxa"/>
            <w:tcBorders>
              <w:top w:val="nil"/>
              <w:left w:val="nil"/>
              <w:bottom w:val="single" w:sz="4" w:space="0" w:color="auto"/>
              <w:right w:val="single" w:sz="4" w:space="0" w:color="auto"/>
            </w:tcBorders>
            <w:shd w:val="clear" w:color="auto" w:fill="auto"/>
            <w:noWrap/>
            <w:vAlign w:val="bottom"/>
            <w:hideMark/>
          </w:tcPr>
          <w:p w14:paraId="53B4CD1B" w14:textId="77777777" w:rsidR="005242DE" w:rsidRPr="005242DE" w:rsidRDefault="005242DE" w:rsidP="005242DE">
            <w:pPr>
              <w:jc w:val="center"/>
              <w:rPr>
                <w:sz w:val="13"/>
                <w:szCs w:val="13"/>
              </w:rPr>
            </w:pPr>
            <w:r w:rsidRPr="005242DE">
              <w:rPr>
                <w:sz w:val="13"/>
                <w:szCs w:val="13"/>
              </w:rPr>
              <w:t>т.р.</w:t>
            </w:r>
          </w:p>
        </w:tc>
        <w:tc>
          <w:tcPr>
            <w:tcW w:w="1376" w:type="dxa"/>
            <w:tcBorders>
              <w:top w:val="nil"/>
              <w:left w:val="nil"/>
              <w:bottom w:val="single" w:sz="4" w:space="0" w:color="auto"/>
              <w:right w:val="single" w:sz="4" w:space="0" w:color="auto"/>
            </w:tcBorders>
            <w:shd w:val="clear" w:color="000000" w:fill="FFFFFF"/>
            <w:noWrap/>
            <w:vAlign w:val="center"/>
            <w:hideMark/>
          </w:tcPr>
          <w:p w14:paraId="5A2D5E32" w14:textId="77777777" w:rsidR="005242DE" w:rsidRPr="005242DE" w:rsidRDefault="005242DE" w:rsidP="005242DE">
            <w:pPr>
              <w:jc w:val="center"/>
              <w:rPr>
                <w:sz w:val="13"/>
                <w:szCs w:val="13"/>
              </w:rPr>
            </w:pPr>
            <w:r w:rsidRPr="005242DE">
              <w:rPr>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198398C1" w14:textId="77777777" w:rsidR="005242DE" w:rsidRPr="005242DE" w:rsidRDefault="005242DE" w:rsidP="005242DE">
            <w:pPr>
              <w:rPr>
                <w:sz w:val="13"/>
                <w:szCs w:val="13"/>
              </w:rPr>
            </w:pPr>
            <w:r w:rsidRPr="005242DE">
              <w:rPr>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6887EFDD"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4209E3A0"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106E5203" w14:textId="77777777" w:rsidR="005242DE" w:rsidRPr="005242DE" w:rsidRDefault="005242DE" w:rsidP="005242DE">
            <w:pPr>
              <w:rPr>
                <w:sz w:val="13"/>
                <w:szCs w:val="13"/>
              </w:rPr>
            </w:pPr>
            <w:r w:rsidRPr="005242DE">
              <w:rPr>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734CEB3E" w14:textId="77777777" w:rsidR="005242DE" w:rsidRPr="005242DE" w:rsidRDefault="005242DE" w:rsidP="005242DE">
            <w:pPr>
              <w:rPr>
                <w:sz w:val="13"/>
                <w:szCs w:val="13"/>
              </w:rPr>
            </w:pPr>
            <w:r w:rsidRPr="005242DE">
              <w:rPr>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68E9A587" w14:textId="77777777" w:rsidR="005242DE" w:rsidRPr="005242DE" w:rsidRDefault="005242DE" w:rsidP="005242DE">
            <w:pPr>
              <w:rPr>
                <w:sz w:val="13"/>
                <w:szCs w:val="13"/>
              </w:rPr>
            </w:pPr>
            <w:r w:rsidRPr="005242DE">
              <w:rPr>
                <w:sz w:val="13"/>
                <w:szCs w:val="13"/>
              </w:rPr>
              <w:t> </w:t>
            </w:r>
          </w:p>
        </w:tc>
      </w:tr>
      <w:tr w:rsidR="005242DE" w:rsidRPr="005242DE" w14:paraId="74A92007"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5BFAD7E8" w14:textId="77777777" w:rsidR="005242DE" w:rsidRPr="005242DE" w:rsidRDefault="005242DE" w:rsidP="005242DE">
            <w:pPr>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4139BAC5" w14:textId="77777777" w:rsidR="005242DE" w:rsidRPr="005242DE" w:rsidRDefault="005242DE" w:rsidP="005242DE">
            <w:pPr>
              <w:jc w:val="center"/>
              <w:rPr>
                <w:b/>
                <w:bCs/>
                <w:sz w:val="13"/>
                <w:szCs w:val="13"/>
              </w:rPr>
            </w:pPr>
            <w:r w:rsidRPr="005242DE">
              <w:rPr>
                <w:b/>
                <w:bCs/>
                <w:sz w:val="13"/>
                <w:szCs w:val="13"/>
              </w:rPr>
              <w:t>10</w:t>
            </w:r>
          </w:p>
        </w:tc>
        <w:tc>
          <w:tcPr>
            <w:tcW w:w="6590" w:type="dxa"/>
            <w:tcBorders>
              <w:top w:val="nil"/>
              <w:left w:val="nil"/>
              <w:bottom w:val="single" w:sz="4" w:space="0" w:color="auto"/>
              <w:right w:val="single" w:sz="4" w:space="0" w:color="auto"/>
            </w:tcBorders>
            <w:shd w:val="clear" w:color="auto" w:fill="auto"/>
            <w:noWrap/>
            <w:vAlign w:val="bottom"/>
            <w:hideMark/>
          </w:tcPr>
          <w:p w14:paraId="5EBEE916" w14:textId="77777777" w:rsidR="005242DE" w:rsidRPr="005242DE" w:rsidRDefault="005242DE" w:rsidP="005242DE">
            <w:pPr>
              <w:rPr>
                <w:sz w:val="13"/>
                <w:szCs w:val="13"/>
              </w:rPr>
            </w:pPr>
            <w:r w:rsidRPr="005242DE">
              <w:rPr>
                <w:sz w:val="13"/>
                <w:szCs w:val="13"/>
              </w:rPr>
              <w:t xml:space="preserve"> - налог на имущество организации</w:t>
            </w:r>
          </w:p>
        </w:tc>
        <w:tc>
          <w:tcPr>
            <w:tcW w:w="940" w:type="dxa"/>
            <w:tcBorders>
              <w:top w:val="nil"/>
              <w:left w:val="nil"/>
              <w:bottom w:val="single" w:sz="4" w:space="0" w:color="auto"/>
              <w:right w:val="single" w:sz="4" w:space="0" w:color="auto"/>
            </w:tcBorders>
            <w:shd w:val="clear" w:color="auto" w:fill="auto"/>
            <w:noWrap/>
            <w:vAlign w:val="bottom"/>
            <w:hideMark/>
          </w:tcPr>
          <w:p w14:paraId="5D00E2CF" w14:textId="77777777" w:rsidR="005242DE" w:rsidRPr="005242DE" w:rsidRDefault="005242DE" w:rsidP="005242DE">
            <w:pPr>
              <w:rPr>
                <w:sz w:val="13"/>
                <w:szCs w:val="13"/>
              </w:rPr>
            </w:pPr>
            <w:r w:rsidRPr="005242DE">
              <w:rPr>
                <w:sz w:val="13"/>
                <w:szCs w:val="13"/>
              </w:rPr>
              <w:t> </w:t>
            </w:r>
          </w:p>
        </w:tc>
        <w:tc>
          <w:tcPr>
            <w:tcW w:w="940" w:type="dxa"/>
            <w:tcBorders>
              <w:top w:val="nil"/>
              <w:left w:val="nil"/>
              <w:bottom w:val="single" w:sz="4" w:space="0" w:color="auto"/>
              <w:right w:val="single" w:sz="4" w:space="0" w:color="auto"/>
            </w:tcBorders>
            <w:shd w:val="clear" w:color="auto" w:fill="auto"/>
            <w:noWrap/>
            <w:vAlign w:val="bottom"/>
            <w:hideMark/>
          </w:tcPr>
          <w:p w14:paraId="0609F5AC" w14:textId="77777777" w:rsidR="005242DE" w:rsidRPr="005242DE" w:rsidRDefault="005242DE" w:rsidP="005242DE">
            <w:pPr>
              <w:rPr>
                <w:b/>
                <w:bCs/>
                <w:sz w:val="13"/>
                <w:szCs w:val="13"/>
              </w:rPr>
            </w:pPr>
            <w:r w:rsidRPr="005242DE">
              <w:rPr>
                <w:b/>
                <w:bCs/>
                <w:sz w:val="13"/>
                <w:szCs w:val="13"/>
              </w:rPr>
              <w:t> </w:t>
            </w:r>
          </w:p>
        </w:tc>
        <w:tc>
          <w:tcPr>
            <w:tcW w:w="1240" w:type="dxa"/>
            <w:tcBorders>
              <w:top w:val="nil"/>
              <w:left w:val="nil"/>
              <w:bottom w:val="single" w:sz="4" w:space="0" w:color="auto"/>
              <w:right w:val="single" w:sz="4" w:space="0" w:color="auto"/>
            </w:tcBorders>
            <w:shd w:val="clear" w:color="auto" w:fill="auto"/>
            <w:noWrap/>
            <w:vAlign w:val="bottom"/>
            <w:hideMark/>
          </w:tcPr>
          <w:p w14:paraId="47226C20" w14:textId="77777777" w:rsidR="005242DE" w:rsidRPr="005242DE" w:rsidRDefault="005242DE" w:rsidP="005242DE">
            <w:pPr>
              <w:rPr>
                <w:sz w:val="13"/>
                <w:szCs w:val="13"/>
              </w:rPr>
            </w:pPr>
            <w:r w:rsidRPr="005242DE">
              <w:rPr>
                <w:sz w:val="13"/>
                <w:szCs w:val="13"/>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9ADAA6" w14:textId="77777777" w:rsidR="005242DE" w:rsidRPr="005242DE" w:rsidRDefault="005242DE" w:rsidP="005242DE">
            <w:pPr>
              <w:jc w:val="center"/>
              <w:rPr>
                <w:sz w:val="13"/>
                <w:szCs w:val="13"/>
              </w:rPr>
            </w:pPr>
            <w:r w:rsidRPr="005242DE">
              <w:rPr>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65C2CFAB" w14:textId="77777777" w:rsidR="005242DE" w:rsidRPr="005242DE" w:rsidRDefault="005242DE" w:rsidP="005242DE">
            <w:pPr>
              <w:jc w:val="center"/>
              <w:rPr>
                <w:sz w:val="13"/>
                <w:szCs w:val="13"/>
              </w:rPr>
            </w:pPr>
            <w:r w:rsidRPr="005242DE">
              <w:rPr>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7DA5CA41" w14:textId="77777777" w:rsidR="005242DE" w:rsidRPr="005242DE" w:rsidRDefault="005242DE" w:rsidP="005242DE">
            <w:pPr>
              <w:rPr>
                <w:sz w:val="13"/>
                <w:szCs w:val="13"/>
              </w:rPr>
            </w:pPr>
            <w:r w:rsidRPr="005242DE">
              <w:rPr>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5C4D1879"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14B0B359"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59DD2B8E" w14:textId="77777777" w:rsidR="005242DE" w:rsidRPr="005242DE" w:rsidRDefault="005242DE" w:rsidP="005242DE">
            <w:pPr>
              <w:rPr>
                <w:sz w:val="13"/>
                <w:szCs w:val="13"/>
              </w:rPr>
            </w:pPr>
            <w:r w:rsidRPr="005242DE">
              <w:rPr>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14DCD8B4" w14:textId="77777777" w:rsidR="005242DE" w:rsidRPr="005242DE" w:rsidRDefault="005242DE" w:rsidP="005242DE">
            <w:pPr>
              <w:rPr>
                <w:sz w:val="13"/>
                <w:szCs w:val="13"/>
              </w:rPr>
            </w:pPr>
            <w:r w:rsidRPr="005242DE">
              <w:rPr>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77723D5D" w14:textId="77777777" w:rsidR="005242DE" w:rsidRPr="005242DE" w:rsidRDefault="005242DE" w:rsidP="005242DE">
            <w:pPr>
              <w:rPr>
                <w:sz w:val="13"/>
                <w:szCs w:val="13"/>
              </w:rPr>
            </w:pPr>
            <w:r w:rsidRPr="005242DE">
              <w:rPr>
                <w:sz w:val="13"/>
                <w:szCs w:val="13"/>
              </w:rPr>
              <w:t> </w:t>
            </w:r>
          </w:p>
        </w:tc>
      </w:tr>
      <w:tr w:rsidR="005242DE" w:rsidRPr="005242DE" w14:paraId="355D2567"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173EA781" w14:textId="77777777" w:rsidR="005242DE" w:rsidRPr="005242DE" w:rsidRDefault="005242DE" w:rsidP="005242DE">
            <w:pPr>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59ACB62F" w14:textId="77777777" w:rsidR="005242DE" w:rsidRPr="005242DE" w:rsidRDefault="005242DE" w:rsidP="005242DE">
            <w:pPr>
              <w:jc w:val="center"/>
              <w:rPr>
                <w:b/>
                <w:bCs/>
                <w:sz w:val="13"/>
                <w:szCs w:val="13"/>
              </w:rPr>
            </w:pPr>
            <w:r w:rsidRPr="005242DE">
              <w:rPr>
                <w:b/>
                <w:bCs/>
                <w:sz w:val="13"/>
                <w:szCs w:val="13"/>
              </w:rPr>
              <w:t>11</w:t>
            </w:r>
          </w:p>
        </w:tc>
        <w:tc>
          <w:tcPr>
            <w:tcW w:w="6590" w:type="dxa"/>
            <w:tcBorders>
              <w:top w:val="nil"/>
              <w:left w:val="nil"/>
              <w:bottom w:val="single" w:sz="4" w:space="0" w:color="auto"/>
              <w:right w:val="single" w:sz="4" w:space="0" w:color="auto"/>
            </w:tcBorders>
            <w:shd w:val="clear" w:color="auto" w:fill="auto"/>
            <w:noWrap/>
            <w:vAlign w:val="bottom"/>
            <w:hideMark/>
          </w:tcPr>
          <w:p w14:paraId="51D61D5D" w14:textId="77777777" w:rsidR="005242DE" w:rsidRPr="005242DE" w:rsidRDefault="005242DE" w:rsidP="005242DE">
            <w:pPr>
              <w:rPr>
                <w:sz w:val="13"/>
                <w:szCs w:val="13"/>
              </w:rPr>
            </w:pPr>
            <w:r w:rsidRPr="005242DE">
              <w:rPr>
                <w:sz w:val="13"/>
                <w:szCs w:val="13"/>
              </w:rPr>
              <w:t xml:space="preserve"> - налог на загрязнение окружающей среды</w:t>
            </w:r>
          </w:p>
        </w:tc>
        <w:tc>
          <w:tcPr>
            <w:tcW w:w="940" w:type="dxa"/>
            <w:tcBorders>
              <w:top w:val="nil"/>
              <w:left w:val="nil"/>
              <w:bottom w:val="single" w:sz="4" w:space="0" w:color="auto"/>
              <w:right w:val="single" w:sz="4" w:space="0" w:color="auto"/>
            </w:tcBorders>
            <w:shd w:val="clear" w:color="auto" w:fill="auto"/>
            <w:noWrap/>
            <w:vAlign w:val="bottom"/>
            <w:hideMark/>
          </w:tcPr>
          <w:p w14:paraId="1E314F08" w14:textId="77777777" w:rsidR="005242DE" w:rsidRPr="005242DE" w:rsidRDefault="005242DE" w:rsidP="005242DE">
            <w:pPr>
              <w:rPr>
                <w:sz w:val="13"/>
                <w:szCs w:val="13"/>
              </w:rPr>
            </w:pPr>
            <w:r w:rsidRPr="005242DE">
              <w:rPr>
                <w:sz w:val="13"/>
                <w:szCs w:val="13"/>
              </w:rPr>
              <w:t> </w:t>
            </w:r>
          </w:p>
        </w:tc>
        <w:tc>
          <w:tcPr>
            <w:tcW w:w="940" w:type="dxa"/>
            <w:tcBorders>
              <w:top w:val="nil"/>
              <w:left w:val="nil"/>
              <w:bottom w:val="single" w:sz="4" w:space="0" w:color="auto"/>
              <w:right w:val="single" w:sz="4" w:space="0" w:color="auto"/>
            </w:tcBorders>
            <w:shd w:val="clear" w:color="auto" w:fill="auto"/>
            <w:noWrap/>
            <w:vAlign w:val="bottom"/>
            <w:hideMark/>
          </w:tcPr>
          <w:p w14:paraId="64B19C01" w14:textId="77777777" w:rsidR="005242DE" w:rsidRPr="005242DE" w:rsidRDefault="005242DE" w:rsidP="005242DE">
            <w:pPr>
              <w:rPr>
                <w:b/>
                <w:bCs/>
                <w:sz w:val="13"/>
                <w:szCs w:val="13"/>
              </w:rPr>
            </w:pPr>
            <w:r w:rsidRPr="005242DE">
              <w:rPr>
                <w:b/>
                <w:bCs/>
                <w:sz w:val="13"/>
                <w:szCs w:val="13"/>
              </w:rPr>
              <w:t> </w:t>
            </w:r>
          </w:p>
        </w:tc>
        <w:tc>
          <w:tcPr>
            <w:tcW w:w="1240" w:type="dxa"/>
            <w:tcBorders>
              <w:top w:val="nil"/>
              <w:left w:val="nil"/>
              <w:bottom w:val="single" w:sz="4" w:space="0" w:color="auto"/>
              <w:right w:val="single" w:sz="4" w:space="0" w:color="auto"/>
            </w:tcBorders>
            <w:shd w:val="clear" w:color="auto" w:fill="auto"/>
            <w:noWrap/>
            <w:vAlign w:val="bottom"/>
            <w:hideMark/>
          </w:tcPr>
          <w:p w14:paraId="0CBAB1C0" w14:textId="77777777" w:rsidR="005242DE" w:rsidRPr="005242DE" w:rsidRDefault="005242DE" w:rsidP="005242DE">
            <w:pPr>
              <w:rPr>
                <w:sz w:val="13"/>
                <w:szCs w:val="13"/>
              </w:rPr>
            </w:pPr>
            <w:r w:rsidRPr="005242DE">
              <w:rPr>
                <w:sz w:val="13"/>
                <w:szCs w:val="13"/>
              </w:rPr>
              <w:t> </w:t>
            </w:r>
          </w:p>
        </w:tc>
        <w:tc>
          <w:tcPr>
            <w:tcW w:w="1080" w:type="dxa"/>
            <w:tcBorders>
              <w:top w:val="nil"/>
              <w:left w:val="nil"/>
              <w:bottom w:val="single" w:sz="4" w:space="0" w:color="auto"/>
              <w:right w:val="single" w:sz="4" w:space="0" w:color="auto"/>
            </w:tcBorders>
            <w:shd w:val="clear" w:color="auto" w:fill="auto"/>
            <w:noWrap/>
            <w:vAlign w:val="bottom"/>
            <w:hideMark/>
          </w:tcPr>
          <w:p w14:paraId="7141CEFD" w14:textId="77777777" w:rsidR="005242DE" w:rsidRPr="005242DE" w:rsidRDefault="005242DE" w:rsidP="005242DE">
            <w:pPr>
              <w:jc w:val="center"/>
              <w:rPr>
                <w:sz w:val="13"/>
                <w:szCs w:val="13"/>
              </w:rPr>
            </w:pPr>
            <w:r w:rsidRPr="005242DE">
              <w:rPr>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04AEC19D" w14:textId="77777777" w:rsidR="005242DE" w:rsidRPr="005242DE" w:rsidRDefault="005242DE" w:rsidP="005242DE">
            <w:pPr>
              <w:jc w:val="center"/>
              <w:rPr>
                <w:sz w:val="13"/>
                <w:szCs w:val="13"/>
              </w:rPr>
            </w:pPr>
            <w:r w:rsidRPr="005242DE">
              <w:rPr>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3F4667B2" w14:textId="77777777" w:rsidR="005242DE" w:rsidRPr="005242DE" w:rsidRDefault="005242DE" w:rsidP="005242DE">
            <w:pPr>
              <w:rPr>
                <w:sz w:val="13"/>
                <w:szCs w:val="13"/>
              </w:rPr>
            </w:pPr>
            <w:r w:rsidRPr="005242DE">
              <w:rPr>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0B04F255"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57D1521D"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1447F4F6" w14:textId="77777777" w:rsidR="005242DE" w:rsidRPr="005242DE" w:rsidRDefault="005242DE" w:rsidP="005242DE">
            <w:pPr>
              <w:rPr>
                <w:sz w:val="13"/>
                <w:szCs w:val="13"/>
              </w:rPr>
            </w:pPr>
            <w:r w:rsidRPr="005242DE">
              <w:rPr>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278D2D5A" w14:textId="77777777" w:rsidR="005242DE" w:rsidRPr="005242DE" w:rsidRDefault="005242DE" w:rsidP="005242DE">
            <w:pPr>
              <w:rPr>
                <w:sz w:val="13"/>
                <w:szCs w:val="13"/>
              </w:rPr>
            </w:pPr>
            <w:r w:rsidRPr="005242DE">
              <w:rPr>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6E11A112" w14:textId="77777777" w:rsidR="005242DE" w:rsidRPr="005242DE" w:rsidRDefault="005242DE" w:rsidP="005242DE">
            <w:pPr>
              <w:rPr>
                <w:sz w:val="13"/>
                <w:szCs w:val="13"/>
              </w:rPr>
            </w:pPr>
            <w:r w:rsidRPr="005242DE">
              <w:rPr>
                <w:sz w:val="13"/>
                <w:szCs w:val="13"/>
              </w:rPr>
              <w:t> </w:t>
            </w:r>
          </w:p>
        </w:tc>
      </w:tr>
      <w:tr w:rsidR="005242DE" w:rsidRPr="005242DE" w14:paraId="7A4ECFA2"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5170AF9E" w14:textId="77777777" w:rsidR="005242DE" w:rsidRPr="005242DE" w:rsidRDefault="005242DE" w:rsidP="005242DE">
            <w:pPr>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6B0E1A03" w14:textId="77777777" w:rsidR="005242DE" w:rsidRPr="005242DE" w:rsidRDefault="005242DE" w:rsidP="005242DE">
            <w:pPr>
              <w:jc w:val="center"/>
              <w:rPr>
                <w:sz w:val="13"/>
                <w:szCs w:val="13"/>
              </w:rPr>
            </w:pPr>
            <w:r w:rsidRPr="005242DE">
              <w:rPr>
                <w:sz w:val="13"/>
                <w:szCs w:val="13"/>
              </w:rPr>
              <w:t>12</w:t>
            </w:r>
          </w:p>
        </w:tc>
        <w:tc>
          <w:tcPr>
            <w:tcW w:w="97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708C839" w14:textId="77777777" w:rsidR="005242DE" w:rsidRPr="005242DE" w:rsidRDefault="005242DE" w:rsidP="005242DE">
            <w:pPr>
              <w:rPr>
                <w:sz w:val="13"/>
                <w:szCs w:val="13"/>
              </w:rPr>
            </w:pPr>
            <w:r w:rsidRPr="005242DE">
              <w:rPr>
                <w:sz w:val="13"/>
                <w:szCs w:val="13"/>
              </w:rPr>
              <w:t xml:space="preserve"> - земельный налог</w:t>
            </w:r>
          </w:p>
        </w:tc>
        <w:tc>
          <w:tcPr>
            <w:tcW w:w="1080" w:type="dxa"/>
            <w:tcBorders>
              <w:top w:val="nil"/>
              <w:left w:val="nil"/>
              <w:bottom w:val="single" w:sz="4" w:space="0" w:color="auto"/>
              <w:right w:val="single" w:sz="4" w:space="0" w:color="auto"/>
            </w:tcBorders>
            <w:shd w:val="clear" w:color="auto" w:fill="auto"/>
            <w:noWrap/>
            <w:vAlign w:val="bottom"/>
            <w:hideMark/>
          </w:tcPr>
          <w:p w14:paraId="46F5F22C" w14:textId="77777777" w:rsidR="005242DE" w:rsidRPr="005242DE" w:rsidRDefault="005242DE" w:rsidP="005242DE">
            <w:pPr>
              <w:jc w:val="center"/>
              <w:rPr>
                <w:sz w:val="13"/>
                <w:szCs w:val="13"/>
              </w:rPr>
            </w:pPr>
            <w:r w:rsidRPr="005242DE">
              <w:rPr>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6458560D" w14:textId="77777777" w:rsidR="005242DE" w:rsidRPr="005242DE" w:rsidRDefault="005242DE" w:rsidP="005242DE">
            <w:pPr>
              <w:jc w:val="center"/>
              <w:rPr>
                <w:sz w:val="13"/>
                <w:szCs w:val="13"/>
              </w:rPr>
            </w:pPr>
            <w:r w:rsidRPr="005242DE">
              <w:rPr>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2BEA2949" w14:textId="77777777" w:rsidR="005242DE" w:rsidRPr="005242DE" w:rsidRDefault="005242DE" w:rsidP="005242DE">
            <w:pPr>
              <w:rPr>
                <w:sz w:val="13"/>
                <w:szCs w:val="13"/>
              </w:rPr>
            </w:pPr>
            <w:r w:rsidRPr="005242DE">
              <w:rPr>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513E92F6"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6898BF1B"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46E8638C" w14:textId="77777777" w:rsidR="005242DE" w:rsidRPr="005242DE" w:rsidRDefault="005242DE" w:rsidP="005242DE">
            <w:pPr>
              <w:rPr>
                <w:sz w:val="13"/>
                <w:szCs w:val="13"/>
              </w:rPr>
            </w:pPr>
            <w:r w:rsidRPr="005242DE">
              <w:rPr>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5C3FCB8C" w14:textId="77777777" w:rsidR="005242DE" w:rsidRPr="005242DE" w:rsidRDefault="005242DE" w:rsidP="005242DE">
            <w:pPr>
              <w:rPr>
                <w:sz w:val="13"/>
                <w:szCs w:val="13"/>
              </w:rPr>
            </w:pPr>
            <w:r w:rsidRPr="005242DE">
              <w:rPr>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1670A3F6" w14:textId="77777777" w:rsidR="005242DE" w:rsidRPr="005242DE" w:rsidRDefault="005242DE" w:rsidP="005242DE">
            <w:pPr>
              <w:rPr>
                <w:sz w:val="13"/>
                <w:szCs w:val="13"/>
              </w:rPr>
            </w:pPr>
            <w:r w:rsidRPr="005242DE">
              <w:rPr>
                <w:sz w:val="13"/>
                <w:szCs w:val="13"/>
              </w:rPr>
              <w:t> </w:t>
            </w:r>
          </w:p>
        </w:tc>
      </w:tr>
      <w:tr w:rsidR="005242DE" w:rsidRPr="005242DE" w14:paraId="6FDE56F5"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3C806DB1" w14:textId="77777777" w:rsidR="005242DE" w:rsidRPr="005242DE" w:rsidRDefault="005242DE" w:rsidP="005242DE">
            <w:pPr>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25FCF240" w14:textId="77777777" w:rsidR="005242DE" w:rsidRPr="005242DE" w:rsidRDefault="005242DE" w:rsidP="005242DE">
            <w:pPr>
              <w:jc w:val="center"/>
              <w:rPr>
                <w:b/>
                <w:bCs/>
                <w:sz w:val="13"/>
                <w:szCs w:val="13"/>
              </w:rPr>
            </w:pPr>
            <w:r w:rsidRPr="005242DE">
              <w:rPr>
                <w:b/>
                <w:bCs/>
                <w:sz w:val="13"/>
                <w:szCs w:val="13"/>
              </w:rPr>
              <w:t>13</w:t>
            </w:r>
          </w:p>
        </w:tc>
        <w:tc>
          <w:tcPr>
            <w:tcW w:w="97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3E637A5" w14:textId="77777777" w:rsidR="005242DE" w:rsidRPr="005242DE" w:rsidRDefault="005242DE" w:rsidP="005242DE">
            <w:pPr>
              <w:rPr>
                <w:sz w:val="13"/>
                <w:szCs w:val="13"/>
              </w:rPr>
            </w:pPr>
            <w:r w:rsidRPr="005242DE">
              <w:rPr>
                <w:sz w:val="13"/>
                <w:szCs w:val="13"/>
              </w:rPr>
              <w:t xml:space="preserve"> -транспортный налог</w:t>
            </w:r>
          </w:p>
        </w:tc>
        <w:tc>
          <w:tcPr>
            <w:tcW w:w="1080" w:type="dxa"/>
            <w:tcBorders>
              <w:top w:val="nil"/>
              <w:left w:val="nil"/>
              <w:bottom w:val="single" w:sz="4" w:space="0" w:color="auto"/>
              <w:right w:val="single" w:sz="4" w:space="0" w:color="auto"/>
            </w:tcBorders>
            <w:shd w:val="clear" w:color="auto" w:fill="auto"/>
            <w:noWrap/>
            <w:vAlign w:val="bottom"/>
            <w:hideMark/>
          </w:tcPr>
          <w:p w14:paraId="61F1B032" w14:textId="77777777" w:rsidR="005242DE" w:rsidRPr="005242DE" w:rsidRDefault="005242DE" w:rsidP="005242DE">
            <w:pPr>
              <w:jc w:val="center"/>
              <w:rPr>
                <w:sz w:val="13"/>
                <w:szCs w:val="13"/>
              </w:rPr>
            </w:pPr>
            <w:r w:rsidRPr="005242DE">
              <w:rPr>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100166BA" w14:textId="77777777" w:rsidR="005242DE" w:rsidRPr="005242DE" w:rsidRDefault="005242DE" w:rsidP="005242DE">
            <w:pPr>
              <w:jc w:val="center"/>
              <w:rPr>
                <w:sz w:val="13"/>
                <w:szCs w:val="13"/>
              </w:rPr>
            </w:pPr>
            <w:r w:rsidRPr="005242DE">
              <w:rPr>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20CEAB04" w14:textId="77777777" w:rsidR="005242DE" w:rsidRPr="005242DE" w:rsidRDefault="005242DE" w:rsidP="005242DE">
            <w:pPr>
              <w:rPr>
                <w:sz w:val="13"/>
                <w:szCs w:val="13"/>
              </w:rPr>
            </w:pPr>
            <w:r w:rsidRPr="005242DE">
              <w:rPr>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338369D5"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537FDEC1"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6B916BCD" w14:textId="77777777" w:rsidR="005242DE" w:rsidRPr="005242DE" w:rsidRDefault="005242DE" w:rsidP="005242DE">
            <w:pPr>
              <w:rPr>
                <w:sz w:val="13"/>
                <w:szCs w:val="13"/>
              </w:rPr>
            </w:pPr>
            <w:r w:rsidRPr="005242DE">
              <w:rPr>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44E18192" w14:textId="77777777" w:rsidR="005242DE" w:rsidRPr="005242DE" w:rsidRDefault="005242DE" w:rsidP="005242DE">
            <w:pPr>
              <w:rPr>
                <w:sz w:val="13"/>
                <w:szCs w:val="13"/>
              </w:rPr>
            </w:pPr>
            <w:r w:rsidRPr="005242DE">
              <w:rPr>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1A349FAC" w14:textId="77777777" w:rsidR="005242DE" w:rsidRPr="005242DE" w:rsidRDefault="005242DE" w:rsidP="005242DE">
            <w:pPr>
              <w:rPr>
                <w:sz w:val="13"/>
                <w:szCs w:val="13"/>
              </w:rPr>
            </w:pPr>
            <w:r w:rsidRPr="005242DE">
              <w:rPr>
                <w:sz w:val="13"/>
                <w:szCs w:val="13"/>
              </w:rPr>
              <w:t> </w:t>
            </w:r>
          </w:p>
        </w:tc>
      </w:tr>
      <w:tr w:rsidR="005242DE" w:rsidRPr="005242DE" w14:paraId="52AC694B"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3FBAEE2A" w14:textId="77777777" w:rsidR="005242DE" w:rsidRPr="005242DE" w:rsidRDefault="005242DE" w:rsidP="005242DE">
            <w:pPr>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014F9029" w14:textId="77777777" w:rsidR="005242DE" w:rsidRPr="005242DE" w:rsidRDefault="005242DE" w:rsidP="005242DE">
            <w:pPr>
              <w:jc w:val="center"/>
              <w:rPr>
                <w:b/>
                <w:bCs/>
                <w:sz w:val="13"/>
                <w:szCs w:val="13"/>
              </w:rPr>
            </w:pPr>
            <w:r w:rsidRPr="005242DE">
              <w:rPr>
                <w:b/>
                <w:bCs/>
                <w:sz w:val="13"/>
                <w:szCs w:val="13"/>
              </w:rPr>
              <w:t>14</w:t>
            </w:r>
          </w:p>
        </w:tc>
        <w:tc>
          <w:tcPr>
            <w:tcW w:w="6590" w:type="dxa"/>
            <w:tcBorders>
              <w:top w:val="nil"/>
              <w:left w:val="nil"/>
              <w:bottom w:val="single" w:sz="4" w:space="0" w:color="auto"/>
              <w:right w:val="single" w:sz="4" w:space="0" w:color="auto"/>
            </w:tcBorders>
            <w:shd w:val="clear" w:color="auto" w:fill="auto"/>
            <w:noWrap/>
            <w:vAlign w:val="bottom"/>
            <w:hideMark/>
          </w:tcPr>
          <w:p w14:paraId="645A32A2" w14:textId="77777777" w:rsidR="005242DE" w:rsidRPr="005242DE" w:rsidRDefault="005242DE" w:rsidP="005242DE">
            <w:pPr>
              <w:rPr>
                <w:b/>
                <w:bCs/>
                <w:sz w:val="13"/>
                <w:szCs w:val="13"/>
              </w:rPr>
            </w:pPr>
            <w:r w:rsidRPr="005242DE">
              <w:rPr>
                <w:b/>
                <w:bCs/>
                <w:sz w:val="13"/>
                <w:szCs w:val="13"/>
              </w:rPr>
              <w:t xml:space="preserve"> Отчисления на социальные нужды, в т.ч.:</w:t>
            </w:r>
          </w:p>
        </w:tc>
        <w:tc>
          <w:tcPr>
            <w:tcW w:w="940" w:type="dxa"/>
            <w:tcBorders>
              <w:top w:val="nil"/>
              <w:left w:val="nil"/>
              <w:bottom w:val="single" w:sz="4" w:space="0" w:color="auto"/>
              <w:right w:val="single" w:sz="4" w:space="0" w:color="auto"/>
            </w:tcBorders>
            <w:shd w:val="clear" w:color="auto" w:fill="auto"/>
            <w:noWrap/>
            <w:vAlign w:val="bottom"/>
            <w:hideMark/>
          </w:tcPr>
          <w:p w14:paraId="73556477" w14:textId="77777777" w:rsidR="005242DE" w:rsidRPr="005242DE" w:rsidRDefault="005242DE" w:rsidP="005242DE">
            <w:pPr>
              <w:rPr>
                <w:b/>
                <w:bCs/>
                <w:sz w:val="13"/>
                <w:szCs w:val="13"/>
              </w:rPr>
            </w:pPr>
            <w:r w:rsidRPr="005242DE">
              <w:rPr>
                <w:b/>
                <w:bCs/>
                <w:sz w:val="13"/>
                <w:szCs w:val="13"/>
              </w:rPr>
              <w:t> </w:t>
            </w:r>
          </w:p>
        </w:tc>
        <w:tc>
          <w:tcPr>
            <w:tcW w:w="940" w:type="dxa"/>
            <w:tcBorders>
              <w:top w:val="nil"/>
              <w:left w:val="nil"/>
              <w:bottom w:val="single" w:sz="4" w:space="0" w:color="auto"/>
              <w:right w:val="single" w:sz="4" w:space="0" w:color="auto"/>
            </w:tcBorders>
            <w:shd w:val="clear" w:color="auto" w:fill="auto"/>
            <w:noWrap/>
            <w:vAlign w:val="bottom"/>
            <w:hideMark/>
          </w:tcPr>
          <w:p w14:paraId="2DFC18F3" w14:textId="77777777" w:rsidR="005242DE" w:rsidRPr="005242DE" w:rsidRDefault="005242DE" w:rsidP="005242DE">
            <w:pPr>
              <w:rPr>
                <w:b/>
                <w:bCs/>
                <w:sz w:val="13"/>
                <w:szCs w:val="13"/>
              </w:rPr>
            </w:pPr>
            <w:r w:rsidRPr="005242DE">
              <w:rPr>
                <w:b/>
                <w:bCs/>
                <w:sz w:val="13"/>
                <w:szCs w:val="13"/>
              </w:rPr>
              <w:t> </w:t>
            </w:r>
          </w:p>
        </w:tc>
        <w:tc>
          <w:tcPr>
            <w:tcW w:w="1240" w:type="dxa"/>
            <w:tcBorders>
              <w:top w:val="nil"/>
              <w:left w:val="nil"/>
              <w:bottom w:val="single" w:sz="4" w:space="0" w:color="auto"/>
              <w:right w:val="single" w:sz="4" w:space="0" w:color="auto"/>
            </w:tcBorders>
            <w:shd w:val="clear" w:color="auto" w:fill="auto"/>
            <w:noWrap/>
            <w:vAlign w:val="bottom"/>
            <w:hideMark/>
          </w:tcPr>
          <w:p w14:paraId="3B55F586" w14:textId="77777777" w:rsidR="005242DE" w:rsidRPr="005242DE" w:rsidRDefault="005242DE" w:rsidP="005242DE">
            <w:pPr>
              <w:rPr>
                <w:b/>
                <w:bCs/>
                <w:sz w:val="13"/>
                <w:szCs w:val="13"/>
              </w:rPr>
            </w:pPr>
            <w:r w:rsidRPr="005242DE">
              <w:rPr>
                <w:b/>
                <w:bCs/>
                <w:sz w:val="13"/>
                <w:szCs w:val="13"/>
              </w:rPr>
              <w:t> </w:t>
            </w:r>
          </w:p>
        </w:tc>
        <w:tc>
          <w:tcPr>
            <w:tcW w:w="1080" w:type="dxa"/>
            <w:tcBorders>
              <w:top w:val="nil"/>
              <w:left w:val="nil"/>
              <w:bottom w:val="single" w:sz="4" w:space="0" w:color="auto"/>
              <w:right w:val="single" w:sz="4" w:space="0" w:color="auto"/>
            </w:tcBorders>
            <w:shd w:val="clear" w:color="auto" w:fill="auto"/>
            <w:noWrap/>
            <w:vAlign w:val="bottom"/>
            <w:hideMark/>
          </w:tcPr>
          <w:p w14:paraId="6BB8E7F3" w14:textId="77777777" w:rsidR="005242DE" w:rsidRPr="005242DE" w:rsidRDefault="005242DE" w:rsidP="005242DE">
            <w:pPr>
              <w:jc w:val="center"/>
              <w:rPr>
                <w:b/>
                <w:bCs/>
                <w:sz w:val="13"/>
                <w:szCs w:val="13"/>
              </w:rPr>
            </w:pPr>
            <w:r w:rsidRPr="005242DE">
              <w:rPr>
                <w:b/>
                <w:bCs/>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2FA7400D" w14:textId="77777777" w:rsidR="005242DE" w:rsidRPr="005242DE" w:rsidRDefault="005242DE" w:rsidP="005242DE">
            <w:pPr>
              <w:jc w:val="center"/>
              <w:rPr>
                <w:sz w:val="13"/>
                <w:szCs w:val="13"/>
              </w:rPr>
            </w:pPr>
            <w:r w:rsidRPr="005242DE">
              <w:rPr>
                <w:sz w:val="13"/>
                <w:szCs w:val="13"/>
              </w:rPr>
              <w:t>1908,16</w:t>
            </w:r>
          </w:p>
        </w:tc>
        <w:tc>
          <w:tcPr>
            <w:tcW w:w="1636" w:type="dxa"/>
            <w:tcBorders>
              <w:top w:val="nil"/>
              <w:left w:val="nil"/>
              <w:bottom w:val="single" w:sz="4" w:space="0" w:color="auto"/>
              <w:right w:val="single" w:sz="4" w:space="0" w:color="auto"/>
            </w:tcBorders>
            <w:shd w:val="clear" w:color="000000" w:fill="FFFFFF"/>
            <w:noWrap/>
            <w:vAlign w:val="bottom"/>
            <w:hideMark/>
          </w:tcPr>
          <w:p w14:paraId="3E51066B" w14:textId="77777777" w:rsidR="005242DE" w:rsidRPr="005242DE" w:rsidRDefault="005242DE" w:rsidP="005242DE">
            <w:pPr>
              <w:jc w:val="right"/>
              <w:rPr>
                <w:b/>
                <w:bCs/>
                <w:sz w:val="13"/>
                <w:szCs w:val="13"/>
              </w:rPr>
            </w:pPr>
            <w:r w:rsidRPr="005242DE">
              <w:rPr>
                <w:b/>
                <w:bCs/>
                <w:sz w:val="13"/>
                <w:szCs w:val="13"/>
              </w:rPr>
              <w:t>2188,51</w:t>
            </w:r>
          </w:p>
        </w:tc>
        <w:tc>
          <w:tcPr>
            <w:tcW w:w="1395" w:type="dxa"/>
            <w:tcBorders>
              <w:top w:val="nil"/>
              <w:left w:val="nil"/>
              <w:bottom w:val="single" w:sz="4" w:space="0" w:color="auto"/>
              <w:right w:val="single" w:sz="4" w:space="0" w:color="auto"/>
            </w:tcBorders>
            <w:shd w:val="clear" w:color="000000" w:fill="FFFFFF"/>
            <w:noWrap/>
            <w:vAlign w:val="bottom"/>
            <w:hideMark/>
          </w:tcPr>
          <w:p w14:paraId="45700C97" w14:textId="77777777" w:rsidR="005242DE" w:rsidRPr="005242DE" w:rsidRDefault="005242DE" w:rsidP="005242DE">
            <w:pPr>
              <w:jc w:val="right"/>
              <w:rPr>
                <w:b/>
                <w:bCs/>
                <w:sz w:val="13"/>
                <w:szCs w:val="13"/>
              </w:rPr>
            </w:pPr>
            <w:r w:rsidRPr="005242DE">
              <w:rPr>
                <w:b/>
                <w:bCs/>
                <w:sz w:val="13"/>
                <w:szCs w:val="13"/>
              </w:rPr>
              <w:t>2164,35</w:t>
            </w:r>
          </w:p>
        </w:tc>
        <w:tc>
          <w:tcPr>
            <w:tcW w:w="1394" w:type="dxa"/>
            <w:tcBorders>
              <w:top w:val="nil"/>
              <w:left w:val="nil"/>
              <w:bottom w:val="single" w:sz="4" w:space="0" w:color="auto"/>
              <w:right w:val="single" w:sz="4" w:space="0" w:color="auto"/>
            </w:tcBorders>
            <w:shd w:val="clear" w:color="000000" w:fill="FFFFFF"/>
            <w:noWrap/>
            <w:vAlign w:val="bottom"/>
            <w:hideMark/>
          </w:tcPr>
          <w:p w14:paraId="769FCEE6" w14:textId="77777777" w:rsidR="005242DE" w:rsidRPr="005242DE" w:rsidRDefault="005242DE" w:rsidP="005242DE">
            <w:pPr>
              <w:jc w:val="right"/>
              <w:rPr>
                <w:b/>
                <w:bCs/>
                <w:sz w:val="13"/>
                <w:szCs w:val="13"/>
              </w:rPr>
            </w:pPr>
            <w:r w:rsidRPr="005242DE">
              <w:rPr>
                <w:b/>
                <w:bCs/>
                <w:sz w:val="13"/>
                <w:szCs w:val="13"/>
              </w:rPr>
              <w:t>2232,70</w:t>
            </w:r>
          </w:p>
        </w:tc>
        <w:tc>
          <w:tcPr>
            <w:tcW w:w="1394" w:type="dxa"/>
            <w:tcBorders>
              <w:top w:val="nil"/>
              <w:left w:val="nil"/>
              <w:bottom w:val="single" w:sz="4" w:space="0" w:color="auto"/>
              <w:right w:val="single" w:sz="4" w:space="0" w:color="auto"/>
            </w:tcBorders>
            <w:shd w:val="clear" w:color="000000" w:fill="FFFFFF"/>
            <w:noWrap/>
            <w:vAlign w:val="bottom"/>
            <w:hideMark/>
          </w:tcPr>
          <w:p w14:paraId="6BD149C9" w14:textId="77777777" w:rsidR="005242DE" w:rsidRPr="005242DE" w:rsidRDefault="005242DE" w:rsidP="005242DE">
            <w:pPr>
              <w:jc w:val="right"/>
              <w:rPr>
                <w:b/>
                <w:bCs/>
                <w:sz w:val="13"/>
                <w:szCs w:val="13"/>
              </w:rPr>
            </w:pPr>
            <w:r w:rsidRPr="005242DE">
              <w:rPr>
                <w:b/>
                <w:bCs/>
                <w:sz w:val="13"/>
                <w:szCs w:val="13"/>
              </w:rPr>
              <w:t>2298,79</w:t>
            </w:r>
          </w:p>
        </w:tc>
        <w:tc>
          <w:tcPr>
            <w:tcW w:w="1489" w:type="dxa"/>
            <w:tcBorders>
              <w:top w:val="nil"/>
              <w:left w:val="nil"/>
              <w:bottom w:val="single" w:sz="4" w:space="0" w:color="auto"/>
              <w:right w:val="single" w:sz="4" w:space="0" w:color="auto"/>
            </w:tcBorders>
            <w:shd w:val="clear" w:color="000000" w:fill="FFFFFF"/>
            <w:noWrap/>
            <w:vAlign w:val="bottom"/>
            <w:hideMark/>
          </w:tcPr>
          <w:p w14:paraId="57088427" w14:textId="77777777" w:rsidR="005242DE" w:rsidRPr="005242DE" w:rsidRDefault="005242DE" w:rsidP="005242DE">
            <w:pPr>
              <w:jc w:val="right"/>
              <w:rPr>
                <w:b/>
                <w:bCs/>
                <w:sz w:val="13"/>
                <w:szCs w:val="13"/>
              </w:rPr>
            </w:pPr>
            <w:r w:rsidRPr="005242DE">
              <w:rPr>
                <w:b/>
                <w:bCs/>
                <w:sz w:val="13"/>
                <w:szCs w:val="13"/>
              </w:rPr>
              <w:t>44,19</w:t>
            </w:r>
          </w:p>
        </w:tc>
        <w:tc>
          <w:tcPr>
            <w:tcW w:w="1704" w:type="dxa"/>
            <w:tcBorders>
              <w:top w:val="nil"/>
              <w:left w:val="nil"/>
              <w:bottom w:val="single" w:sz="4" w:space="0" w:color="auto"/>
              <w:right w:val="single" w:sz="4" w:space="0" w:color="auto"/>
            </w:tcBorders>
            <w:shd w:val="clear" w:color="000000" w:fill="FFFFFF"/>
            <w:noWrap/>
            <w:vAlign w:val="bottom"/>
            <w:hideMark/>
          </w:tcPr>
          <w:p w14:paraId="7CC2A7CD" w14:textId="77777777" w:rsidR="005242DE" w:rsidRPr="005242DE" w:rsidRDefault="005242DE" w:rsidP="005242DE">
            <w:pPr>
              <w:jc w:val="right"/>
              <w:rPr>
                <w:b/>
                <w:bCs/>
                <w:sz w:val="13"/>
                <w:szCs w:val="13"/>
              </w:rPr>
            </w:pPr>
            <w:r w:rsidRPr="005242DE">
              <w:rPr>
                <w:b/>
                <w:bCs/>
                <w:sz w:val="13"/>
                <w:szCs w:val="13"/>
              </w:rPr>
              <w:t>17,01</w:t>
            </w:r>
          </w:p>
        </w:tc>
      </w:tr>
      <w:tr w:rsidR="005242DE" w:rsidRPr="005242DE" w14:paraId="390B1EDA"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3B504BF8" w14:textId="77777777" w:rsidR="005242DE" w:rsidRPr="005242DE" w:rsidRDefault="005242DE" w:rsidP="005242DE">
            <w:pPr>
              <w:jc w:val="right"/>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127F4E40" w14:textId="77777777" w:rsidR="005242DE" w:rsidRPr="005242DE" w:rsidRDefault="005242DE" w:rsidP="005242DE">
            <w:pPr>
              <w:jc w:val="center"/>
              <w:rPr>
                <w:sz w:val="13"/>
                <w:szCs w:val="13"/>
              </w:rPr>
            </w:pPr>
            <w:r w:rsidRPr="005242DE">
              <w:rPr>
                <w:sz w:val="13"/>
                <w:szCs w:val="13"/>
              </w:rPr>
              <w:t>15</w:t>
            </w:r>
          </w:p>
        </w:tc>
        <w:tc>
          <w:tcPr>
            <w:tcW w:w="97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8E9A8F8" w14:textId="77777777" w:rsidR="005242DE" w:rsidRPr="005242DE" w:rsidRDefault="005242DE" w:rsidP="005242DE">
            <w:pPr>
              <w:rPr>
                <w:sz w:val="13"/>
                <w:szCs w:val="13"/>
              </w:rPr>
            </w:pPr>
            <w:r w:rsidRPr="005242DE">
              <w:rPr>
                <w:sz w:val="13"/>
                <w:szCs w:val="13"/>
              </w:rPr>
              <w:t xml:space="preserve"> - отчисления ППП</w:t>
            </w:r>
          </w:p>
        </w:tc>
        <w:tc>
          <w:tcPr>
            <w:tcW w:w="1080" w:type="dxa"/>
            <w:tcBorders>
              <w:top w:val="nil"/>
              <w:left w:val="nil"/>
              <w:bottom w:val="single" w:sz="4" w:space="0" w:color="auto"/>
              <w:right w:val="single" w:sz="4" w:space="0" w:color="auto"/>
            </w:tcBorders>
            <w:shd w:val="clear" w:color="auto" w:fill="auto"/>
            <w:noWrap/>
            <w:vAlign w:val="bottom"/>
            <w:hideMark/>
          </w:tcPr>
          <w:p w14:paraId="77040303" w14:textId="77777777" w:rsidR="005242DE" w:rsidRPr="005242DE" w:rsidRDefault="005242DE" w:rsidP="005242DE">
            <w:pPr>
              <w:jc w:val="center"/>
              <w:rPr>
                <w:sz w:val="13"/>
                <w:szCs w:val="13"/>
              </w:rPr>
            </w:pPr>
            <w:r w:rsidRPr="005242DE">
              <w:rPr>
                <w:sz w:val="13"/>
                <w:szCs w:val="13"/>
              </w:rPr>
              <w:t xml:space="preserve"> -"-</w:t>
            </w:r>
          </w:p>
        </w:tc>
        <w:tc>
          <w:tcPr>
            <w:tcW w:w="1376" w:type="dxa"/>
            <w:tcBorders>
              <w:top w:val="nil"/>
              <w:left w:val="nil"/>
              <w:bottom w:val="single" w:sz="4" w:space="0" w:color="auto"/>
              <w:right w:val="single" w:sz="4" w:space="0" w:color="auto"/>
            </w:tcBorders>
            <w:shd w:val="clear" w:color="000000" w:fill="FFFFFF"/>
            <w:noWrap/>
            <w:vAlign w:val="bottom"/>
            <w:hideMark/>
          </w:tcPr>
          <w:p w14:paraId="6FF490E2" w14:textId="77777777" w:rsidR="005242DE" w:rsidRPr="005242DE" w:rsidRDefault="005242DE" w:rsidP="005242DE">
            <w:pPr>
              <w:jc w:val="center"/>
              <w:rPr>
                <w:b/>
                <w:bCs/>
                <w:sz w:val="13"/>
                <w:szCs w:val="13"/>
              </w:rPr>
            </w:pPr>
            <w:r w:rsidRPr="005242DE">
              <w:rPr>
                <w:b/>
                <w:bCs/>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1467259D" w14:textId="77777777" w:rsidR="005242DE" w:rsidRPr="005242DE" w:rsidRDefault="005242DE" w:rsidP="005242DE">
            <w:pPr>
              <w:rPr>
                <w:sz w:val="13"/>
                <w:szCs w:val="13"/>
              </w:rPr>
            </w:pPr>
            <w:r w:rsidRPr="005242DE">
              <w:rPr>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541AC715"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225462AC"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1A5A257F" w14:textId="77777777" w:rsidR="005242DE" w:rsidRPr="005242DE" w:rsidRDefault="005242DE" w:rsidP="005242DE">
            <w:pPr>
              <w:rPr>
                <w:sz w:val="13"/>
                <w:szCs w:val="13"/>
              </w:rPr>
            </w:pPr>
            <w:r w:rsidRPr="005242DE">
              <w:rPr>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0F5D37C8" w14:textId="77777777" w:rsidR="005242DE" w:rsidRPr="005242DE" w:rsidRDefault="005242DE" w:rsidP="005242DE">
            <w:pPr>
              <w:jc w:val="right"/>
              <w:rPr>
                <w:sz w:val="13"/>
                <w:szCs w:val="13"/>
              </w:rPr>
            </w:pPr>
            <w:r w:rsidRPr="005242DE">
              <w:rPr>
                <w:sz w:val="13"/>
                <w:szCs w:val="13"/>
              </w:rPr>
              <w:t>0,00</w:t>
            </w:r>
          </w:p>
        </w:tc>
        <w:tc>
          <w:tcPr>
            <w:tcW w:w="1704" w:type="dxa"/>
            <w:tcBorders>
              <w:top w:val="nil"/>
              <w:left w:val="nil"/>
              <w:bottom w:val="single" w:sz="4" w:space="0" w:color="auto"/>
              <w:right w:val="single" w:sz="4" w:space="0" w:color="auto"/>
            </w:tcBorders>
            <w:shd w:val="clear" w:color="000000" w:fill="FFFFFF"/>
            <w:noWrap/>
            <w:vAlign w:val="bottom"/>
            <w:hideMark/>
          </w:tcPr>
          <w:p w14:paraId="0631A171" w14:textId="77777777" w:rsidR="005242DE" w:rsidRPr="005242DE" w:rsidRDefault="005242DE" w:rsidP="005242DE">
            <w:pPr>
              <w:rPr>
                <w:sz w:val="13"/>
                <w:szCs w:val="13"/>
              </w:rPr>
            </w:pPr>
            <w:r w:rsidRPr="005242DE">
              <w:rPr>
                <w:sz w:val="13"/>
                <w:szCs w:val="13"/>
              </w:rPr>
              <w:t> </w:t>
            </w:r>
          </w:p>
        </w:tc>
      </w:tr>
      <w:tr w:rsidR="005242DE" w:rsidRPr="005242DE" w14:paraId="006A44BB" w14:textId="77777777" w:rsidTr="005242DE">
        <w:trPr>
          <w:trHeight w:val="300"/>
          <w:jc w:val="center"/>
        </w:trPr>
        <w:tc>
          <w:tcPr>
            <w:tcW w:w="320" w:type="dxa"/>
            <w:tcBorders>
              <w:top w:val="nil"/>
              <w:left w:val="nil"/>
              <w:bottom w:val="nil"/>
              <w:right w:val="nil"/>
            </w:tcBorders>
            <w:shd w:val="clear" w:color="auto" w:fill="auto"/>
            <w:noWrap/>
            <w:vAlign w:val="bottom"/>
            <w:hideMark/>
          </w:tcPr>
          <w:p w14:paraId="7AAB70E0" w14:textId="77777777" w:rsidR="005242DE" w:rsidRPr="005242DE" w:rsidRDefault="005242DE" w:rsidP="005242DE">
            <w:pPr>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1E163FDB" w14:textId="77777777" w:rsidR="005242DE" w:rsidRPr="005242DE" w:rsidRDefault="005242DE" w:rsidP="005242DE">
            <w:pPr>
              <w:jc w:val="center"/>
              <w:rPr>
                <w:b/>
                <w:bCs/>
                <w:sz w:val="13"/>
                <w:szCs w:val="13"/>
              </w:rPr>
            </w:pPr>
            <w:r w:rsidRPr="005242DE">
              <w:rPr>
                <w:b/>
                <w:bCs/>
                <w:sz w:val="13"/>
                <w:szCs w:val="13"/>
              </w:rPr>
              <w:t>16</w:t>
            </w:r>
          </w:p>
        </w:tc>
        <w:tc>
          <w:tcPr>
            <w:tcW w:w="971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69C7F69" w14:textId="77777777" w:rsidR="005242DE" w:rsidRPr="005242DE" w:rsidRDefault="005242DE" w:rsidP="005242DE">
            <w:pPr>
              <w:rPr>
                <w:b/>
                <w:bCs/>
                <w:sz w:val="13"/>
                <w:szCs w:val="13"/>
              </w:rPr>
            </w:pPr>
            <w:r w:rsidRPr="005242DE">
              <w:rPr>
                <w:b/>
                <w:bCs/>
                <w:sz w:val="13"/>
                <w:szCs w:val="13"/>
              </w:rPr>
              <w:t>Покупная теплоэнергия</w:t>
            </w:r>
          </w:p>
        </w:tc>
        <w:tc>
          <w:tcPr>
            <w:tcW w:w="1080" w:type="dxa"/>
            <w:tcBorders>
              <w:top w:val="nil"/>
              <w:left w:val="nil"/>
              <w:bottom w:val="single" w:sz="4" w:space="0" w:color="auto"/>
              <w:right w:val="single" w:sz="4" w:space="0" w:color="auto"/>
            </w:tcBorders>
            <w:shd w:val="clear" w:color="auto" w:fill="auto"/>
            <w:noWrap/>
            <w:vAlign w:val="bottom"/>
            <w:hideMark/>
          </w:tcPr>
          <w:p w14:paraId="4CD0CA97" w14:textId="77777777" w:rsidR="005242DE" w:rsidRPr="005242DE" w:rsidRDefault="005242DE" w:rsidP="005242DE">
            <w:pPr>
              <w:jc w:val="center"/>
              <w:rPr>
                <w:sz w:val="13"/>
                <w:szCs w:val="13"/>
              </w:rPr>
            </w:pPr>
            <w:r w:rsidRPr="005242DE">
              <w:rPr>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00F8EED5" w14:textId="77777777" w:rsidR="005242DE" w:rsidRPr="005242DE" w:rsidRDefault="005242DE" w:rsidP="005242DE">
            <w:pPr>
              <w:jc w:val="center"/>
              <w:rPr>
                <w:sz w:val="13"/>
                <w:szCs w:val="13"/>
              </w:rPr>
            </w:pPr>
            <w:r w:rsidRPr="005242DE">
              <w:rPr>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68EF0B09" w14:textId="77777777" w:rsidR="005242DE" w:rsidRPr="005242DE" w:rsidRDefault="005242DE" w:rsidP="005242DE">
            <w:pPr>
              <w:jc w:val="right"/>
              <w:rPr>
                <w:sz w:val="13"/>
                <w:szCs w:val="13"/>
              </w:rPr>
            </w:pPr>
            <w:r w:rsidRPr="005242DE">
              <w:rPr>
                <w:sz w:val="13"/>
                <w:szCs w:val="13"/>
              </w:rPr>
              <w:t>0,30</w:t>
            </w:r>
          </w:p>
        </w:tc>
        <w:tc>
          <w:tcPr>
            <w:tcW w:w="1395" w:type="dxa"/>
            <w:tcBorders>
              <w:top w:val="nil"/>
              <w:left w:val="nil"/>
              <w:bottom w:val="single" w:sz="4" w:space="0" w:color="auto"/>
              <w:right w:val="single" w:sz="4" w:space="0" w:color="auto"/>
            </w:tcBorders>
            <w:shd w:val="clear" w:color="000000" w:fill="FFFFFF"/>
            <w:noWrap/>
            <w:vAlign w:val="bottom"/>
            <w:hideMark/>
          </w:tcPr>
          <w:p w14:paraId="3587582D"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244E779D"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714F7D87" w14:textId="77777777" w:rsidR="005242DE" w:rsidRPr="005242DE" w:rsidRDefault="005242DE" w:rsidP="005242DE">
            <w:pPr>
              <w:rPr>
                <w:sz w:val="13"/>
                <w:szCs w:val="13"/>
              </w:rPr>
            </w:pPr>
            <w:r w:rsidRPr="005242DE">
              <w:rPr>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118F866D" w14:textId="77777777" w:rsidR="005242DE" w:rsidRPr="005242DE" w:rsidRDefault="005242DE" w:rsidP="005242DE">
            <w:pPr>
              <w:rPr>
                <w:sz w:val="13"/>
                <w:szCs w:val="13"/>
              </w:rPr>
            </w:pPr>
            <w:r w:rsidRPr="005242DE">
              <w:rPr>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4A24CA1B" w14:textId="77777777" w:rsidR="005242DE" w:rsidRPr="005242DE" w:rsidRDefault="005242DE" w:rsidP="005242DE">
            <w:pPr>
              <w:rPr>
                <w:sz w:val="13"/>
                <w:szCs w:val="13"/>
              </w:rPr>
            </w:pPr>
            <w:r w:rsidRPr="005242DE">
              <w:rPr>
                <w:sz w:val="13"/>
                <w:szCs w:val="13"/>
              </w:rPr>
              <w:t> </w:t>
            </w:r>
          </w:p>
        </w:tc>
      </w:tr>
      <w:tr w:rsidR="005242DE" w:rsidRPr="005242DE" w14:paraId="52C4AEEA" w14:textId="77777777" w:rsidTr="005242DE">
        <w:trPr>
          <w:trHeight w:val="285"/>
          <w:jc w:val="center"/>
        </w:trPr>
        <w:tc>
          <w:tcPr>
            <w:tcW w:w="320" w:type="dxa"/>
            <w:tcBorders>
              <w:top w:val="nil"/>
              <w:left w:val="nil"/>
              <w:bottom w:val="nil"/>
              <w:right w:val="nil"/>
            </w:tcBorders>
            <w:shd w:val="clear" w:color="auto" w:fill="auto"/>
            <w:noWrap/>
            <w:vAlign w:val="bottom"/>
            <w:hideMark/>
          </w:tcPr>
          <w:p w14:paraId="07DB6206" w14:textId="77777777" w:rsidR="005242DE" w:rsidRPr="005242DE" w:rsidRDefault="005242DE" w:rsidP="005242DE">
            <w:pPr>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064C3A7B" w14:textId="77777777" w:rsidR="005242DE" w:rsidRPr="005242DE" w:rsidRDefault="005242DE" w:rsidP="005242DE">
            <w:pPr>
              <w:jc w:val="center"/>
              <w:rPr>
                <w:b/>
                <w:bCs/>
                <w:sz w:val="13"/>
                <w:szCs w:val="13"/>
              </w:rPr>
            </w:pPr>
            <w:r w:rsidRPr="005242DE">
              <w:rPr>
                <w:b/>
                <w:bCs/>
                <w:sz w:val="13"/>
                <w:szCs w:val="13"/>
              </w:rPr>
              <w:t>17</w:t>
            </w:r>
          </w:p>
        </w:tc>
        <w:tc>
          <w:tcPr>
            <w:tcW w:w="6590" w:type="dxa"/>
            <w:tcBorders>
              <w:top w:val="nil"/>
              <w:left w:val="nil"/>
              <w:bottom w:val="single" w:sz="4" w:space="0" w:color="auto"/>
              <w:right w:val="single" w:sz="4" w:space="0" w:color="auto"/>
            </w:tcBorders>
            <w:shd w:val="clear" w:color="auto" w:fill="auto"/>
            <w:noWrap/>
            <w:vAlign w:val="center"/>
            <w:hideMark/>
          </w:tcPr>
          <w:p w14:paraId="356C2570" w14:textId="77777777" w:rsidR="005242DE" w:rsidRPr="005242DE" w:rsidRDefault="005242DE" w:rsidP="005242DE">
            <w:pPr>
              <w:rPr>
                <w:b/>
                <w:bCs/>
                <w:sz w:val="13"/>
                <w:szCs w:val="13"/>
              </w:rPr>
            </w:pPr>
            <w:r w:rsidRPr="005242DE">
              <w:rPr>
                <w:b/>
                <w:bCs/>
                <w:sz w:val="13"/>
                <w:szCs w:val="13"/>
              </w:rPr>
              <w:t xml:space="preserve"> Амортизация основных средств и нематериальных активов</w:t>
            </w:r>
          </w:p>
        </w:tc>
        <w:tc>
          <w:tcPr>
            <w:tcW w:w="940" w:type="dxa"/>
            <w:tcBorders>
              <w:top w:val="nil"/>
              <w:left w:val="nil"/>
              <w:bottom w:val="single" w:sz="4" w:space="0" w:color="auto"/>
              <w:right w:val="single" w:sz="4" w:space="0" w:color="auto"/>
            </w:tcBorders>
            <w:shd w:val="clear" w:color="auto" w:fill="auto"/>
            <w:noWrap/>
            <w:vAlign w:val="center"/>
            <w:hideMark/>
          </w:tcPr>
          <w:p w14:paraId="10E503FB" w14:textId="77777777" w:rsidR="005242DE" w:rsidRPr="005242DE" w:rsidRDefault="005242DE" w:rsidP="005242DE">
            <w:pPr>
              <w:rPr>
                <w:b/>
                <w:bCs/>
                <w:sz w:val="13"/>
                <w:szCs w:val="13"/>
              </w:rPr>
            </w:pPr>
            <w:r w:rsidRPr="005242DE">
              <w:rPr>
                <w:b/>
                <w:bCs/>
                <w:sz w:val="13"/>
                <w:szCs w:val="13"/>
              </w:rPr>
              <w:t> </w:t>
            </w:r>
          </w:p>
        </w:tc>
        <w:tc>
          <w:tcPr>
            <w:tcW w:w="940" w:type="dxa"/>
            <w:tcBorders>
              <w:top w:val="nil"/>
              <w:left w:val="nil"/>
              <w:bottom w:val="single" w:sz="4" w:space="0" w:color="auto"/>
              <w:right w:val="single" w:sz="4" w:space="0" w:color="auto"/>
            </w:tcBorders>
            <w:shd w:val="clear" w:color="auto" w:fill="auto"/>
            <w:noWrap/>
            <w:vAlign w:val="center"/>
            <w:hideMark/>
          </w:tcPr>
          <w:p w14:paraId="3CD67E83" w14:textId="77777777" w:rsidR="005242DE" w:rsidRPr="005242DE" w:rsidRDefault="005242DE" w:rsidP="005242DE">
            <w:pPr>
              <w:rPr>
                <w:b/>
                <w:bCs/>
                <w:sz w:val="13"/>
                <w:szCs w:val="13"/>
              </w:rPr>
            </w:pPr>
            <w:r w:rsidRPr="005242DE">
              <w:rPr>
                <w:b/>
                <w:bCs/>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0BC048A0" w14:textId="77777777" w:rsidR="005242DE" w:rsidRPr="005242DE" w:rsidRDefault="005242DE" w:rsidP="005242DE">
            <w:pPr>
              <w:rPr>
                <w:b/>
                <w:bCs/>
                <w:sz w:val="13"/>
                <w:szCs w:val="13"/>
              </w:rPr>
            </w:pPr>
            <w:r w:rsidRPr="005242DE">
              <w:rPr>
                <w:b/>
                <w:bCs/>
                <w:sz w:val="13"/>
                <w:szCs w:val="13"/>
              </w:rPr>
              <w:t> </w:t>
            </w:r>
          </w:p>
        </w:tc>
        <w:tc>
          <w:tcPr>
            <w:tcW w:w="1080" w:type="dxa"/>
            <w:tcBorders>
              <w:top w:val="nil"/>
              <w:left w:val="nil"/>
              <w:bottom w:val="single" w:sz="4" w:space="0" w:color="auto"/>
              <w:right w:val="single" w:sz="4" w:space="0" w:color="auto"/>
            </w:tcBorders>
            <w:shd w:val="clear" w:color="auto" w:fill="auto"/>
            <w:noWrap/>
            <w:vAlign w:val="center"/>
            <w:hideMark/>
          </w:tcPr>
          <w:p w14:paraId="6AAEDE37" w14:textId="77777777" w:rsidR="005242DE" w:rsidRPr="005242DE" w:rsidRDefault="005242DE" w:rsidP="005242DE">
            <w:pPr>
              <w:jc w:val="center"/>
              <w:rPr>
                <w:b/>
                <w:bCs/>
                <w:sz w:val="13"/>
                <w:szCs w:val="13"/>
              </w:rPr>
            </w:pPr>
            <w:r w:rsidRPr="005242DE">
              <w:rPr>
                <w:b/>
                <w:bCs/>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518FD7BE" w14:textId="77777777" w:rsidR="005242DE" w:rsidRPr="005242DE" w:rsidRDefault="005242DE" w:rsidP="005242DE">
            <w:pPr>
              <w:jc w:val="center"/>
              <w:rPr>
                <w:sz w:val="13"/>
                <w:szCs w:val="13"/>
              </w:rPr>
            </w:pPr>
            <w:r w:rsidRPr="005242DE">
              <w:rPr>
                <w:sz w:val="13"/>
                <w:szCs w:val="13"/>
              </w:rPr>
              <w:t> </w:t>
            </w:r>
          </w:p>
        </w:tc>
        <w:tc>
          <w:tcPr>
            <w:tcW w:w="1636" w:type="dxa"/>
            <w:tcBorders>
              <w:top w:val="nil"/>
              <w:left w:val="nil"/>
              <w:bottom w:val="single" w:sz="4" w:space="0" w:color="auto"/>
              <w:right w:val="single" w:sz="4" w:space="0" w:color="auto"/>
            </w:tcBorders>
            <w:shd w:val="clear" w:color="000000" w:fill="FFFFFF"/>
            <w:noWrap/>
            <w:vAlign w:val="center"/>
            <w:hideMark/>
          </w:tcPr>
          <w:p w14:paraId="16548638" w14:textId="77777777" w:rsidR="005242DE" w:rsidRPr="005242DE" w:rsidRDefault="005242DE" w:rsidP="005242DE">
            <w:pPr>
              <w:rPr>
                <w:b/>
                <w:bCs/>
                <w:sz w:val="13"/>
                <w:szCs w:val="13"/>
              </w:rPr>
            </w:pPr>
            <w:r w:rsidRPr="005242DE">
              <w:rPr>
                <w:b/>
                <w:bCs/>
                <w:sz w:val="13"/>
                <w:szCs w:val="13"/>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43ADBEED"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center"/>
            <w:hideMark/>
          </w:tcPr>
          <w:p w14:paraId="7B8266DB"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center"/>
            <w:hideMark/>
          </w:tcPr>
          <w:p w14:paraId="54B0DAD1" w14:textId="77777777" w:rsidR="005242DE" w:rsidRPr="005242DE" w:rsidRDefault="005242DE" w:rsidP="005242DE">
            <w:pPr>
              <w:rPr>
                <w:b/>
                <w:bCs/>
                <w:sz w:val="13"/>
                <w:szCs w:val="13"/>
              </w:rPr>
            </w:pPr>
            <w:r w:rsidRPr="005242DE">
              <w:rPr>
                <w:b/>
                <w:bCs/>
                <w:sz w:val="13"/>
                <w:szCs w:val="13"/>
              </w:rPr>
              <w:t> </w:t>
            </w:r>
          </w:p>
        </w:tc>
        <w:tc>
          <w:tcPr>
            <w:tcW w:w="1489" w:type="dxa"/>
            <w:tcBorders>
              <w:top w:val="nil"/>
              <w:left w:val="nil"/>
              <w:bottom w:val="single" w:sz="4" w:space="0" w:color="auto"/>
              <w:right w:val="single" w:sz="4" w:space="0" w:color="auto"/>
            </w:tcBorders>
            <w:shd w:val="clear" w:color="000000" w:fill="FFFFFF"/>
            <w:noWrap/>
            <w:vAlign w:val="center"/>
            <w:hideMark/>
          </w:tcPr>
          <w:p w14:paraId="1FC75620" w14:textId="77777777" w:rsidR="005242DE" w:rsidRPr="005242DE" w:rsidRDefault="005242DE" w:rsidP="005242DE">
            <w:pPr>
              <w:rPr>
                <w:b/>
                <w:bCs/>
                <w:sz w:val="13"/>
                <w:szCs w:val="13"/>
              </w:rPr>
            </w:pPr>
            <w:r w:rsidRPr="005242DE">
              <w:rPr>
                <w:b/>
                <w:bCs/>
                <w:sz w:val="13"/>
                <w:szCs w:val="13"/>
              </w:rPr>
              <w:t> </w:t>
            </w:r>
          </w:p>
        </w:tc>
        <w:tc>
          <w:tcPr>
            <w:tcW w:w="1704" w:type="dxa"/>
            <w:tcBorders>
              <w:top w:val="nil"/>
              <w:left w:val="nil"/>
              <w:bottom w:val="single" w:sz="4" w:space="0" w:color="auto"/>
              <w:right w:val="single" w:sz="4" w:space="0" w:color="auto"/>
            </w:tcBorders>
            <w:shd w:val="clear" w:color="000000" w:fill="FFFFFF"/>
            <w:noWrap/>
            <w:vAlign w:val="center"/>
            <w:hideMark/>
          </w:tcPr>
          <w:p w14:paraId="3D3FC711" w14:textId="77777777" w:rsidR="005242DE" w:rsidRPr="005242DE" w:rsidRDefault="005242DE" w:rsidP="005242DE">
            <w:pPr>
              <w:rPr>
                <w:b/>
                <w:bCs/>
                <w:sz w:val="13"/>
                <w:szCs w:val="13"/>
              </w:rPr>
            </w:pPr>
            <w:r w:rsidRPr="005242DE">
              <w:rPr>
                <w:b/>
                <w:bCs/>
                <w:sz w:val="13"/>
                <w:szCs w:val="13"/>
              </w:rPr>
              <w:t> </w:t>
            </w:r>
          </w:p>
        </w:tc>
      </w:tr>
      <w:tr w:rsidR="005242DE" w:rsidRPr="005242DE" w14:paraId="42F2B86C" w14:textId="77777777" w:rsidTr="005242DE">
        <w:trPr>
          <w:trHeight w:val="285"/>
          <w:jc w:val="center"/>
        </w:trPr>
        <w:tc>
          <w:tcPr>
            <w:tcW w:w="320" w:type="dxa"/>
            <w:tcBorders>
              <w:top w:val="nil"/>
              <w:left w:val="nil"/>
              <w:bottom w:val="nil"/>
              <w:right w:val="nil"/>
            </w:tcBorders>
            <w:shd w:val="clear" w:color="auto" w:fill="auto"/>
            <w:noWrap/>
            <w:vAlign w:val="bottom"/>
            <w:hideMark/>
          </w:tcPr>
          <w:p w14:paraId="5E773BBF" w14:textId="77777777" w:rsidR="005242DE" w:rsidRPr="005242DE" w:rsidRDefault="005242DE" w:rsidP="005242DE">
            <w:pPr>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1F3BE814" w14:textId="77777777" w:rsidR="005242DE" w:rsidRPr="005242DE" w:rsidRDefault="005242DE" w:rsidP="005242DE">
            <w:pPr>
              <w:jc w:val="center"/>
              <w:rPr>
                <w:sz w:val="13"/>
                <w:szCs w:val="13"/>
              </w:rPr>
            </w:pPr>
            <w:r w:rsidRPr="005242DE">
              <w:rPr>
                <w:sz w:val="13"/>
                <w:szCs w:val="13"/>
              </w:rPr>
              <w:t>18</w:t>
            </w:r>
          </w:p>
        </w:tc>
        <w:tc>
          <w:tcPr>
            <w:tcW w:w="6590" w:type="dxa"/>
            <w:tcBorders>
              <w:top w:val="nil"/>
              <w:left w:val="nil"/>
              <w:bottom w:val="single" w:sz="4" w:space="0" w:color="auto"/>
              <w:right w:val="single" w:sz="4" w:space="0" w:color="auto"/>
            </w:tcBorders>
            <w:shd w:val="clear" w:color="auto" w:fill="auto"/>
            <w:noWrap/>
            <w:vAlign w:val="center"/>
            <w:hideMark/>
          </w:tcPr>
          <w:p w14:paraId="58430B00" w14:textId="77777777" w:rsidR="005242DE" w:rsidRPr="005242DE" w:rsidRDefault="005242DE" w:rsidP="005242DE">
            <w:pPr>
              <w:rPr>
                <w:b/>
                <w:bCs/>
                <w:sz w:val="13"/>
                <w:szCs w:val="13"/>
              </w:rPr>
            </w:pPr>
            <w:r w:rsidRPr="005242DE">
              <w:rPr>
                <w:b/>
                <w:bCs/>
                <w:sz w:val="13"/>
                <w:szCs w:val="13"/>
              </w:rPr>
              <w:t xml:space="preserve"> Расходы на выплаты по договорам займа и кредитным договорам</w:t>
            </w:r>
          </w:p>
        </w:tc>
        <w:tc>
          <w:tcPr>
            <w:tcW w:w="940" w:type="dxa"/>
            <w:tcBorders>
              <w:top w:val="nil"/>
              <w:left w:val="nil"/>
              <w:bottom w:val="single" w:sz="4" w:space="0" w:color="auto"/>
              <w:right w:val="single" w:sz="4" w:space="0" w:color="auto"/>
            </w:tcBorders>
            <w:shd w:val="clear" w:color="auto" w:fill="auto"/>
            <w:noWrap/>
            <w:vAlign w:val="center"/>
            <w:hideMark/>
          </w:tcPr>
          <w:p w14:paraId="1F09E0A2" w14:textId="77777777" w:rsidR="005242DE" w:rsidRPr="005242DE" w:rsidRDefault="005242DE" w:rsidP="005242DE">
            <w:pPr>
              <w:rPr>
                <w:b/>
                <w:bCs/>
                <w:sz w:val="13"/>
                <w:szCs w:val="13"/>
              </w:rPr>
            </w:pPr>
            <w:r w:rsidRPr="005242DE">
              <w:rPr>
                <w:b/>
                <w:bCs/>
                <w:sz w:val="13"/>
                <w:szCs w:val="13"/>
              </w:rPr>
              <w:t> </w:t>
            </w:r>
          </w:p>
        </w:tc>
        <w:tc>
          <w:tcPr>
            <w:tcW w:w="940" w:type="dxa"/>
            <w:tcBorders>
              <w:top w:val="nil"/>
              <w:left w:val="nil"/>
              <w:bottom w:val="single" w:sz="4" w:space="0" w:color="auto"/>
              <w:right w:val="single" w:sz="4" w:space="0" w:color="auto"/>
            </w:tcBorders>
            <w:shd w:val="clear" w:color="auto" w:fill="auto"/>
            <w:noWrap/>
            <w:vAlign w:val="center"/>
            <w:hideMark/>
          </w:tcPr>
          <w:p w14:paraId="58FB7454" w14:textId="77777777" w:rsidR="005242DE" w:rsidRPr="005242DE" w:rsidRDefault="005242DE" w:rsidP="005242DE">
            <w:pPr>
              <w:rPr>
                <w:b/>
                <w:bCs/>
                <w:sz w:val="13"/>
                <w:szCs w:val="13"/>
              </w:rPr>
            </w:pPr>
            <w:r w:rsidRPr="005242DE">
              <w:rPr>
                <w:b/>
                <w:bCs/>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41AA8D50" w14:textId="77777777" w:rsidR="005242DE" w:rsidRPr="005242DE" w:rsidRDefault="005242DE" w:rsidP="005242DE">
            <w:pPr>
              <w:rPr>
                <w:b/>
                <w:bCs/>
                <w:sz w:val="13"/>
                <w:szCs w:val="13"/>
              </w:rPr>
            </w:pPr>
            <w:r w:rsidRPr="005242DE">
              <w:rPr>
                <w:b/>
                <w:bCs/>
                <w:sz w:val="13"/>
                <w:szCs w:val="13"/>
              </w:rPr>
              <w:t> </w:t>
            </w:r>
          </w:p>
        </w:tc>
        <w:tc>
          <w:tcPr>
            <w:tcW w:w="1080" w:type="dxa"/>
            <w:tcBorders>
              <w:top w:val="nil"/>
              <w:left w:val="nil"/>
              <w:bottom w:val="single" w:sz="4" w:space="0" w:color="auto"/>
              <w:right w:val="single" w:sz="4" w:space="0" w:color="auto"/>
            </w:tcBorders>
            <w:shd w:val="clear" w:color="auto" w:fill="auto"/>
            <w:noWrap/>
            <w:vAlign w:val="center"/>
            <w:hideMark/>
          </w:tcPr>
          <w:p w14:paraId="46FC04E3" w14:textId="77777777" w:rsidR="005242DE" w:rsidRPr="005242DE" w:rsidRDefault="005242DE" w:rsidP="005242DE">
            <w:pPr>
              <w:jc w:val="center"/>
              <w:rPr>
                <w:b/>
                <w:bCs/>
                <w:sz w:val="13"/>
                <w:szCs w:val="13"/>
              </w:rPr>
            </w:pPr>
            <w:r w:rsidRPr="005242DE">
              <w:rPr>
                <w:b/>
                <w:bCs/>
                <w:sz w:val="13"/>
                <w:szCs w:val="13"/>
              </w:rPr>
              <w:t>т.р.</w:t>
            </w:r>
          </w:p>
        </w:tc>
        <w:tc>
          <w:tcPr>
            <w:tcW w:w="1376" w:type="dxa"/>
            <w:tcBorders>
              <w:top w:val="nil"/>
              <w:left w:val="nil"/>
              <w:bottom w:val="single" w:sz="4" w:space="0" w:color="auto"/>
              <w:right w:val="single" w:sz="4" w:space="0" w:color="auto"/>
            </w:tcBorders>
            <w:shd w:val="clear" w:color="000000" w:fill="FFFFFF"/>
            <w:noWrap/>
            <w:vAlign w:val="center"/>
            <w:hideMark/>
          </w:tcPr>
          <w:p w14:paraId="4D54559A" w14:textId="77777777" w:rsidR="005242DE" w:rsidRPr="005242DE" w:rsidRDefault="005242DE" w:rsidP="005242DE">
            <w:pPr>
              <w:jc w:val="center"/>
              <w:rPr>
                <w:b/>
                <w:bCs/>
                <w:sz w:val="13"/>
                <w:szCs w:val="13"/>
              </w:rPr>
            </w:pPr>
            <w:r w:rsidRPr="005242DE">
              <w:rPr>
                <w:b/>
                <w:bCs/>
                <w:sz w:val="13"/>
                <w:szCs w:val="13"/>
              </w:rPr>
              <w:t> </w:t>
            </w:r>
          </w:p>
        </w:tc>
        <w:tc>
          <w:tcPr>
            <w:tcW w:w="1636" w:type="dxa"/>
            <w:tcBorders>
              <w:top w:val="nil"/>
              <w:left w:val="nil"/>
              <w:bottom w:val="single" w:sz="4" w:space="0" w:color="auto"/>
              <w:right w:val="single" w:sz="4" w:space="0" w:color="auto"/>
            </w:tcBorders>
            <w:shd w:val="clear" w:color="000000" w:fill="FFFFFF"/>
            <w:noWrap/>
            <w:vAlign w:val="center"/>
            <w:hideMark/>
          </w:tcPr>
          <w:p w14:paraId="3764C651" w14:textId="77777777" w:rsidR="005242DE" w:rsidRPr="005242DE" w:rsidRDefault="005242DE" w:rsidP="005242DE">
            <w:pPr>
              <w:rPr>
                <w:b/>
                <w:bCs/>
                <w:sz w:val="13"/>
                <w:szCs w:val="13"/>
              </w:rPr>
            </w:pPr>
            <w:r w:rsidRPr="005242DE">
              <w:rPr>
                <w:b/>
                <w:bCs/>
                <w:sz w:val="13"/>
                <w:szCs w:val="13"/>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3018F54E"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center"/>
            <w:hideMark/>
          </w:tcPr>
          <w:p w14:paraId="4887900C"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center"/>
            <w:hideMark/>
          </w:tcPr>
          <w:p w14:paraId="13ADE69E" w14:textId="77777777" w:rsidR="005242DE" w:rsidRPr="005242DE" w:rsidRDefault="005242DE" w:rsidP="005242DE">
            <w:pPr>
              <w:rPr>
                <w:b/>
                <w:bCs/>
                <w:sz w:val="13"/>
                <w:szCs w:val="13"/>
              </w:rPr>
            </w:pPr>
            <w:r w:rsidRPr="005242DE">
              <w:rPr>
                <w:b/>
                <w:bCs/>
                <w:sz w:val="13"/>
                <w:szCs w:val="13"/>
              </w:rPr>
              <w:t> </w:t>
            </w:r>
          </w:p>
        </w:tc>
        <w:tc>
          <w:tcPr>
            <w:tcW w:w="1489" w:type="dxa"/>
            <w:tcBorders>
              <w:top w:val="nil"/>
              <w:left w:val="nil"/>
              <w:bottom w:val="single" w:sz="4" w:space="0" w:color="auto"/>
              <w:right w:val="single" w:sz="4" w:space="0" w:color="auto"/>
            </w:tcBorders>
            <w:shd w:val="clear" w:color="000000" w:fill="FFFFFF"/>
            <w:noWrap/>
            <w:vAlign w:val="center"/>
            <w:hideMark/>
          </w:tcPr>
          <w:p w14:paraId="1174EF1A" w14:textId="77777777" w:rsidR="005242DE" w:rsidRPr="005242DE" w:rsidRDefault="005242DE" w:rsidP="005242DE">
            <w:pPr>
              <w:rPr>
                <w:b/>
                <w:bCs/>
                <w:sz w:val="13"/>
                <w:szCs w:val="13"/>
              </w:rPr>
            </w:pPr>
            <w:r w:rsidRPr="005242DE">
              <w:rPr>
                <w:b/>
                <w:bCs/>
                <w:sz w:val="13"/>
                <w:szCs w:val="13"/>
              </w:rPr>
              <w:t> </w:t>
            </w:r>
          </w:p>
        </w:tc>
        <w:tc>
          <w:tcPr>
            <w:tcW w:w="1704" w:type="dxa"/>
            <w:tcBorders>
              <w:top w:val="nil"/>
              <w:left w:val="nil"/>
              <w:bottom w:val="single" w:sz="4" w:space="0" w:color="auto"/>
              <w:right w:val="single" w:sz="4" w:space="0" w:color="auto"/>
            </w:tcBorders>
            <w:shd w:val="clear" w:color="000000" w:fill="FFFFFF"/>
            <w:noWrap/>
            <w:vAlign w:val="center"/>
            <w:hideMark/>
          </w:tcPr>
          <w:p w14:paraId="4E0578A9" w14:textId="77777777" w:rsidR="005242DE" w:rsidRPr="005242DE" w:rsidRDefault="005242DE" w:rsidP="005242DE">
            <w:pPr>
              <w:rPr>
                <w:b/>
                <w:bCs/>
                <w:sz w:val="13"/>
                <w:szCs w:val="13"/>
              </w:rPr>
            </w:pPr>
            <w:r w:rsidRPr="005242DE">
              <w:rPr>
                <w:b/>
                <w:bCs/>
                <w:sz w:val="13"/>
                <w:szCs w:val="13"/>
              </w:rPr>
              <w:t> </w:t>
            </w:r>
          </w:p>
        </w:tc>
      </w:tr>
      <w:tr w:rsidR="005242DE" w:rsidRPr="005242DE" w14:paraId="2504F5D2" w14:textId="77777777" w:rsidTr="005242DE">
        <w:trPr>
          <w:trHeight w:val="285"/>
          <w:jc w:val="center"/>
        </w:trPr>
        <w:tc>
          <w:tcPr>
            <w:tcW w:w="320" w:type="dxa"/>
            <w:tcBorders>
              <w:top w:val="nil"/>
              <w:left w:val="nil"/>
              <w:bottom w:val="nil"/>
              <w:right w:val="nil"/>
            </w:tcBorders>
            <w:shd w:val="clear" w:color="auto" w:fill="auto"/>
            <w:noWrap/>
            <w:vAlign w:val="bottom"/>
            <w:hideMark/>
          </w:tcPr>
          <w:p w14:paraId="7499D695" w14:textId="77777777" w:rsidR="005242DE" w:rsidRPr="005242DE" w:rsidRDefault="005242DE" w:rsidP="005242DE">
            <w:pPr>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4CC9F9AE" w14:textId="77777777" w:rsidR="005242DE" w:rsidRPr="005242DE" w:rsidRDefault="005242DE" w:rsidP="005242DE">
            <w:pPr>
              <w:jc w:val="center"/>
              <w:rPr>
                <w:b/>
                <w:bCs/>
                <w:sz w:val="13"/>
                <w:szCs w:val="13"/>
              </w:rPr>
            </w:pPr>
            <w:r w:rsidRPr="005242DE">
              <w:rPr>
                <w:b/>
                <w:bCs/>
                <w:sz w:val="13"/>
                <w:szCs w:val="13"/>
              </w:rPr>
              <w:t>19</w:t>
            </w:r>
          </w:p>
        </w:tc>
        <w:tc>
          <w:tcPr>
            <w:tcW w:w="6590" w:type="dxa"/>
            <w:tcBorders>
              <w:top w:val="nil"/>
              <w:left w:val="nil"/>
              <w:bottom w:val="single" w:sz="4" w:space="0" w:color="auto"/>
              <w:right w:val="single" w:sz="4" w:space="0" w:color="auto"/>
            </w:tcBorders>
            <w:shd w:val="clear" w:color="auto" w:fill="auto"/>
            <w:noWrap/>
            <w:vAlign w:val="center"/>
            <w:hideMark/>
          </w:tcPr>
          <w:p w14:paraId="7B7C633F" w14:textId="77777777" w:rsidR="005242DE" w:rsidRPr="005242DE" w:rsidRDefault="005242DE" w:rsidP="005242DE">
            <w:pPr>
              <w:rPr>
                <w:b/>
                <w:bCs/>
                <w:sz w:val="13"/>
                <w:szCs w:val="13"/>
              </w:rPr>
            </w:pPr>
            <w:r w:rsidRPr="005242DE">
              <w:rPr>
                <w:b/>
                <w:bCs/>
                <w:sz w:val="13"/>
                <w:szCs w:val="13"/>
              </w:rPr>
              <w:t xml:space="preserve"> Расходы, связанные с подключением объектов заявителей</w:t>
            </w:r>
          </w:p>
        </w:tc>
        <w:tc>
          <w:tcPr>
            <w:tcW w:w="940" w:type="dxa"/>
            <w:tcBorders>
              <w:top w:val="nil"/>
              <w:left w:val="nil"/>
              <w:bottom w:val="single" w:sz="4" w:space="0" w:color="auto"/>
              <w:right w:val="single" w:sz="4" w:space="0" w:color="auto"/>
            </w:tcBorders>
            <w:shd w:val="clear" w:color="auto" w:fill="auto"/>
            <w:noWrap/>
            <w:vAlign w:val="center"/>
            <w:hideMark/>
          </w:tcPr>
          <w:p w14:paraId="6DF85C53" w14:textId="77777777" w:rsidR="005242DE" w:rsidRPr="005242DE" w:rsidRDefault="005242DE" w:rsidP="005242DE">
            <w:pPr>
              <w:rPr>
                <w:b/>
                <w:bCs/>
                <w:sz w:val="13"/>
                <w:szCs w:val="13"/>
              </w:rPr>
            </w:pPr>
            <w:r w:rsidRPr="005242DE">
              <w:rPr>
                <w:b/>
                <w:bCs/>
                <w:sz w:val="13"/>
                <w:szCs w:val="13"/>
              </w:rPr>
              <w:t> </w:t>
            </w:r>
          </w:p>
        </w:tc>
        <w:tc>
          <w:tcPr>
            <w:tcW w:w="940" w:type="dxa"/>
            <w:tcBorders>
              <w:top w:val="nil"/>
              <w:left w:val="nil"/>
              <w:bottom w:val="single" w:sz="4" w:space="0" w:color="auto"/>
              <w:right w:val="single" w:sz="4" w:space="0" w:color="auto"/>
            </w:tcBorders>
            <w:shd w:val="clear" w:color="auto" w:fill="auto"/>
            <w:noWrap/>
            <w:vAlign w:val="center"/>
            <w:hideMark/>
          </w:tcPr>
          <w:p w14:paraId="6BFAC07B" w14:textId="77777777" w:rsidR="005242DE" w:rsidRPr="005242DE" w:rsidRDefault="005242DE" w:rsidP="005242DE">
            <w:pPr>
              <w:rPr>
                <w:b/>
                <w:bCs/>
                <w:sz w:val="13"/>
                <w:szCs w:val="13"/>
              </w:rPr>
            </w:pPr>
            <w:r w:rsidRPr="005242DE">
              <w:rPr>
                <w:b/>
                <w:bCs/>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0DB710EB" w14:textId="77777777" w:rsidR="005242DE" w:rsidRPr="005242DE" w:rsidRDefault="005242DE" w:rsidP="005242DE">
            <w:pPr>
              <w:rPr>
                <w:b/>
                <w:bCs/>
                <w:sz w:val="13"/>
                <w:szCs w:val="13"/>
              </w:rPr>
            </w:pPr>
            <w:r w:rsidRPr="005242DE">
              <w:rPr>
                <w:b/>
                <w:bCs/>
                <w:sz w:val="13"/>
                <w:szCs w:val="13"/>
              </w:rPr>
              <w:t> </w:t>
            </w:r>
          </w:p>
        </w:tc>
        <w:tc>
          <w:tcPr>
            <w:tcW w:w="1080" w:type="dxa"/>
            <w:tcBorders>
              <w:top w:val="nil"/>
              <w:left w:val="nil"/>
              <w:bottom w:val="single" w:sz="4" w:space="0" w:color="auto"/>
              <w:right w:val="single" w:sz="4" w:space="0" w:color="auto"/>
            </w:tcBorders>
            <w:shd w:val="clear" w:color="auto" w:fill="auto"/>
            <w:noWrap/>
            <w:vAlign w:val="center"/>
            <w:hideMark/>
          </w:tcPr>
          <w:p w14:paraId="4310BFF1" w14:textId="77777777" w:rsidR="005242DE" w:rsidRPr="005242DE" w:rsidRDefault="005242DE" w:rsidP="005242DE">
            <w:pPr>
              <w:jc w:val="center"/>
              <w:rPr>
                <w:b/>
                <w:bCs/>
                <w:sz w:val="13"/>
                <w:szCs w:val="13"/>
              </w:rPr>
            </w:pPr>
            <w:r w:rsidRPr="005242DE">
              <w:rPr>
                <w:b/>
                <w:bCs/>
                <w:sz w:val="13"/>
                <w:szCs w:val="13"/>
              </w:rPr>
              <w:t>т.р.</w:t>
            </w:r>
          </w:p>
        </w:tc>
        <w:tc>
          <w:tcPr>
            <w:tcW w:w="1376" w:type="dxa"/>
            <w:tcBorders>
              <w:top w:val="nil"/>
              <w:left w:val="nil"/>
              <w:bottom w:val="single" w:sz="4" w:space="0" w:color="auto"/>
              <w:right w:val="single" w:sz="4" w:space="0" w:color="auto"/>
            </w:tcBorders>
            <w:shd w:val="clear" w:color="000000" w:fill="FFFFFF"/>
            <w:noWrap/>
            <w:vAlign w:val="center"/>
            <w:hideMark/>
          </w:tcPr>
          <w:p w14:paraId="74A05FB5" w14:textId="77777777" w:rsidR="005242DE" w:rsidRPr="005242DE" w:rsidRDefault="005242DE" w:rsidP="005242DE">
            <w:pPr>
              <w:jc w:val="center"/>
              <w:rPr>
                <w:b/>
                <w:bCs/>
                <w:sz w:val="13"/>
                <w:szCs w:val="13"/>
              </w:rPr>
            </w:pPr>
            <w:r w:rsidRPr="005242DE">
              <w:rPr>
                <w:b/>
                <w:bCs/>
                <w:sz w:val="13"/>
                <w:szCs w:val="13"/>
              </w:rPr>
              <w:t> </w:t>
            </w:r>
          </w:p>
        </w:tc>
        <w:tc>
          <w:tcPr>
            <w:tcW w:w="1636" w:type="dxa"/>
            <w:tcBorders>
              <w:top w:val="nil"/>
              <w:left w:val="nil"/>
              <w:bottom w:val="single" w:sz="4" w:space="0" w:color="auto"/>
              <w:right w:val="single" w:sz="4" w:space="0" w:color="auto"/>
            </w:tcBorders>
            <w:shd w:val="clear" w:color="000000" w:fill="FFFFFF"/>
            <w:noWrap/>
            <w:vAlign w:val="center"/>
            <w:hideMark/>
          </w:tcPr>
          <w:p w14:paraId="478496D1" w14:textId="77777777" w:rsidR="005242DE" w:rsidRPr="005242DE" w:rsidRDefault="005242DE" w:rsidP="005242DE">
            <w:pPr>
              <w:rPr>
                <w:b/>
                <w:bCs/>
                <w:sz w:val="13"/>
                <w:szCs w:val="13"/>
              </w:rPr>
            </w:pPr>
            <w:r w:rsidRPr="005242DE">
              <w:rPr>
                <w:b/>
                <w:bCs/>
                <w:sz w:val="13"/>
                <w:szCs w:val="13"/>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449AB7B4"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center"/>
            <w:hideMark/>
          </w:tcPr>
          <w:p w14:paraId="7E863DD1"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center"/>
            <w:hideMark/>
          </w:tcPr>
          <w:p w14:paraId="7EFE7B6D" w14:textId="77777777" w:rsidR="005242DE" w:rsidRPr="005242DE" w:rsidRDefault="005242DE" w:rsidP="005242DE">
            <w:pPr>
              <w:rPr>
                <w:b/>
                <w:bCs/>
                <w:sz w:val="13"/>
                <w:szCs w:val="13"/>
              </w:rPr>
            </w:pPr>
            <w:r w:rsidRPr="005242DE">
              <w:rPr>
                <w:b/>
                <w:bCs/>
                <w:sz w:val="13"/>
                <w:szCs w:val="13"/>
              </w:rPr>
              <w:t> </w:t>
            </w:r>
          </w:p>
        </w:tc>
        <w:tc>
          <w:tcPr>
            <w:tcW w:w="1489" w:type="dxa"/>
            <w:tcBorders>
              <w:top w:val="nil"/>
              <w:left w:val="nil"/>
              <w:bottom w:val="single" w:sz="4" w:space="0" w:color="auto"/>
              <w:right w:val="single" w:sz="4" w:space="0" w:color="auto"/>
            </w:tcBorders>
            <w:shd w:val="clear" w:color="000000" w:fill="FFFFFF"/>
            <w:noWrap/>
            <w:vAlign w:val="center"/>
            <w:hideMark/>
          </w:tcPr>
          <w:p w14:paraId="03D1F239" w14:textId="77777777" w:rsidR="005242DE" w:rsidRPr="005242DE" w:rsidRDefault="005242DE" w:rsidP="005242DE">
            <w:pPr>
              <w:rPr>
                <w:b/>
                <w:bCs/>
                <w:sz w:val="13"/>
                <w:szCs w:val="13"/>
              </w:rPr>
            </w:pPr>
            <w:r w:rsidRPr="005242DE">
              <w:rPr>
                <w:b/>
                <w:bCs/>
                <w:sz w:val="13"/>
                <w:szCs w:val="13"/>
              </w:rPr>
              <w:t> </w:t>
            </w:r>
          </w:p>
        </w:tc>
        <w:tc>
          <w:tcPr>
            <w:tcW w:w="1704" w:type="dxa"/>
            <w:tcBorders>
              <w:top w:val="nil"/>
              <w:left w:val="nil"/>
              <w:bottom w:val="single" w:sz="4" w:space="0" w:color="auto"/>
              <w:right w:val="single" w:sz="4" w:space="0" w:color="auto"/>
            </w:tcBorders>
            <w:shd w:val="clear" w:color="000000" w:fill="FFFFFF"/>
            <w:noWrap/>
            <w:vAlign w:val="center"/>
            <w:hideMark/>
          </w:tcPr>
          <w:p w14:paraId="28461E4B" w14:textId="77777777" w:rsidR="005242DE" w:rsidRPr="005242DE" w:rsidRDefault="005242DE" w:rsidP="005242DE">
            <w:pPr>
              <w:rPr>
                <w:b/>
                <w:bCs/>
                <w:sz w:val="13"/>
                <w:szCs w:val="13"/>
              </w:rPr>
            </w:pPr>
            <w:r w:rsidRPr="005242DE">
              <w:rPr>
                <w:b/>
                <w:bCs/>
                <w:sz w:val="13"/>
                <w:szCs w:val="13"/>
              </w:rPr>
              <w:t> </w:t>
            </w:r>
          </w:p>
        </w:tc>
      </w:tr>
      <w:tr w:rsidR="005242DE" w:rsidRPr="005242DE" w14:paraId="0E3FF261" w14:textId="77777777" w:rsidTr="005242DE">
        <w:trPr>
          <w:trHeight w:val="285"/>
          <w:jc w:val="center"/>
        </w:trPr>
        <w:tc>
          <w:tcPr>
            <w:tcW w:w="320" w:type="dxa"/>
            <w:tcBorders>
              <w:top w:val="nil"/>
              <w:left w:val="nil"/>
              <w:bottom w:val="nil"/>
              <w:right w:val="nil"/>
            </w:tcBorders>
            <w:shd w:val="clear" w:color="auto" w:fill="auto"/>
            <w:noWrap/>
            <w:vAlign w:val="bottom"/>
            <w:hideMark/>
          </w:tcPr>
          <w:p w14:paraId="4A573335" w14:textId="77777777" w:rsidR="005242DE" w:rsidRPr="005242DE" w:rsidRDefault="005242DE" w:rsidP="005242DE">
            <w:pPr>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0E5461C2" w14:textId="77777777" w:rsidR="005242DE" w:rsidRPr="005242DE" w:rsidRDefault="005242DE" w:rsidP="005242DE">
            <w:pPr>
              <w:jc w:val="center"/>
              <w:rPr>
                <w:b/>
                <w:bCs/>
                <w:sz w:val="13"/>
                <w:szCs w:val="13"/>
              </w:rPr>
            </w:pPr>
            <w:r w:rsidRPr="005242DE">
              <w:rPr>
                <w:b/>
                <w:bCs/>
                <w:sz w:val="13"/>
                <w:szCs w:val="13"/>
              </w:rPr>
              <w:t>20</w:t>
            </w:r>
          </w:p>
        </w:tc>
        <w:tc>
          <w:tcPr>
            <w:tcW w:w="6590" w:type="dxa"/>
            <w:tcBorders>
              <w:top w:val="nil"/>
              <w:left w:val="nil"/>
              <w:bottom w:val="single" w:sz="4" w:space="0" w:color="auto"/>
              <w:right w:val="single" w:sz="4" w:space="0" w:color="auto"/>
            </w:tcBorders>
            <w:shd w:val="clear" w:color="auto" w:fill="auto"/>
            <w:noWrap/>
            <w:vAlign w:val="center"/>
            <w:hideMark/>
          </w:tcPr>
          <w:p w14:paraId="5636F95C" w14:textId="77777777" w:rsidR="005242DE" w:rsidRPr="005242DE" w:rsidRDefault="005242DE" w:rsidP="005242DE">
            <w:pPr>
              <w:rPr>
                <w:b/>
                <w:bCs/>
                <w:sz w:val="13"/>
                <w:szCs w:val="13"/>
              </w:rPr>
            </w:pPr>
            <w:r w:rsidRPr="005242DE">
              <w:rPr>
                <w:b/>
                <w:bCs/>
                <w:sz w:val="13"/>
                <w:szCs w:val="13"/>
              </w:rPr>
              <w:t xml:space="preserve"> Плата за выбросы и сбросы загрязняющих веществ (сверх нормативов) </w:t>
            </w:r>
          </w:p>
        </w:tc>
        <w:tc>
          <w:tcPr>
            <w:tcW w:w="940" w:type="dxa"/>
            <w:tcBorders>
              <w:top w:val="nil"/>
              <w:left w:val="nil"/>
              <w:bottom w:val="single" w:sz="4" w:space="0" w:color="auto"/>
              <w:right w:val="single" w:sz="4" w:space="0" w:color="auto"/>
            </w:tcBorders>
            <w:shd w:val="clear" w:color="auto" w:fill="auto"/>
            <w:noWrap/>
            <w:vAlign w:val="center"/>
            <w:hideMark/>
          </w:tcPr>
          <w:p w14:paraId="16092CDE" w14:textId="77777777" w:rsidR="005242DE" w:rsidRPr="005242DE" w:rsidRDefault="005242DE" w:rsidP="005242DE">
            <w:pPr>
              <w:rPr>
                <w:b/>
                <w:bCs/>
                <w:sz w:val="13"/>
                <w:szCs w:val="13"/>
              </w:rPr>
            </w:pPr>
            <w:r w:rsidRPr="005242DE">
              <w:rPr>
                <w:b/>
                <w:bCs/>
                <w:sz w:val="13"/>
                <w:szCs w:val="13"/>
              </w:rPr>
              <w:t> </w:t>
            </w:r>
          </w:p>
        </w:tc>
        <w:tc>
          <w:tcPr>
            <w:tcW w:w="940" w:type="dxa"/>
            <w:tcBorders>
              <w:top w:val="nil"/>
              <w:left w:val="nil"/>
              <w:bottom w:val="single" w:sz="4" w:space="0" w:color="auto"/>
              <w:right w:val="single" w:sz="4" w:space="0" w:color="auto"/>
            </w:tcBorders>
            <w:shd w:val="clear" w:color="auto" w:fill="auto"/>
            <w:noWrap/>
            <w:vAlign w:val="center"/>
            <w:hideMark/>
          </w:tcPr>
          <w:p w14:paraId="790B1072" w14:textId="77777777" w:rsidR="005242DE" w:rsidRPr="005242DE" w:rsidRDefault="005242DE" w:rsidP="005242DE">
            <w:pPr>
              <w:rPr>
                <w:b/>
                <w:bCs/>
                <w:sz w:val="13"/>
                <w:szCs w:val="13"/>
              </w:rPr>
            </w:pPr>
            <w:r w:rsidRPr="005242DE">
              <w:rPr>
                <w:b/>
                <w:bCs/>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3882D06A" w14:textId="77777777" w:rsidR="005242DE" w:rsidRPr="005242DE" w:rsidRDefault="005242DE" w:rsidP="005242DE">
            <w:pPr>
              <w:rPr>
                <w:b/>
                <w:bCs/>
                <w:sz w:val="13"/>
                <w:szCs w:val="13"/>
              </w:rPr>
            </w:pPr>
            <w:r w:rsidRPr="005242DE">
              <w:rPr>
                <w:b/>
                <w:bCs/>
                <w:sz w:val="13"/>
                <w:szCs w:val="13"/>
              </w:rPr>
              <w:t> </w:t>
            </w:r>
          </w:p>
        </w:tc>
        <w:tc>
          <w:tcPr>
            <w:tcW w:w="1080" w:type="dxa"/>
            <w:tcBorders>
              <w:top w:val="nil"/>
              <w:left w:val="nil"/>
              <w:bottom w:val="single" w:sz="4" w:space="0" w:color="auto"/>
              <w:right w:val="single" w:sz="4" w:space="0" w:color="auto"/>
            </w:tcBorders>
            <w:shd w:val="clear" w:color="auto" w:fill="auto"/>
            <w:noWrap/>
            <w:vAlign w:val="center"/>
            <w:hideMark/>
          </w:tcPr>
          <w:p w14:paraId="0D8234AC" w14:textId="77777777" w:rsidR="005242DE" w:rsidRPr="005242DE" w:rsidRDefault="005242DE" w:rsidP="005242DE">
            <w:pPr>
              <w:jc w:val="center"/>
              <w:rPr>
                <w:b/>
                <w:bCs/>
                <w:sz w:val="13"/>
                <w:szCs w:val="13"/>
              </w:rPr>
            </w:pPr>
            <w:r w:rsidRPr="005242DE">
              <w:rPr>
                <w:b/>
                <w:bCs/>
                <w:sz w:val="13"/>
                <w:szCs w:val="13"/>
              </w:rPr>
              <w:t>т.р.</w:t>
            </w:r>
          </w:p>
        </w:tc>
        <w:tc>
          <w:tcPr>
            <w:tcW w:w="1376" w:type="dxa"/>
            <w:tcBorders>
              <w:top w:val="nil"/>
              <w:left w:val="nil"/>
              <w:bottom w:val="single" w:sz="4" w:space="0" w:color="auto"/>
              <w:right w:val="single" w:sz="4" w:space="0" w:color="auto"/>
            </w:tcBorders>
            <w:shd w:val="clear" w:color="000000" w:fill="FFFFFF"/>
            <w:noWrap/>
            <w:vAlign w:val="center"/>
            <w:hideMark/>
          </w:tcPr>
          <w:p w14:paraId="572B6CDF" w14:textId="77777777" w:rsidR="005242DE" w:rsidRPr="005242DE" w:rsidRDefault="005242DE" w:rsidP="005242DE">
            <w:pPr>
              <w:jc w:val="center"/>
              <w:rPr>
                <w:b/>
                <w:bCs/>
                <w:sz w:val="13"/>
                <w:szCs w:val="13"/>
              </w:rPr>
            </w:pPr>
            <w:r w:rsidRPr="005242DE">
              <w:rPr>
                <w:b/>
                <w:bCs/>
                <w:sz w:val="13"/>
                <w:szCs w:val="13"/>
              </w:rPr>
              <w:t> </w:t>
            </w:r>
          </w:p>
        </w:tc>
        <w:tc>
          <w:tcPr>
            <w:tcW w:w="1636" w:type="dxa"/>
            <w:tcBorders>
              <w:top w:val="nil"/>
              <w:left w:val="nil"/>
              <w:bottom w:val="single" w:sz="4" w:space="0" w:color="auto"/>
              <w:right w:val="single" w:sz="4" w:space="0" w:color="auto"/>
            </w:tcBorders>
            <w:shd w:val="clear" w:color="000000" w:fill="FFFFFF"/>
            <w:noWrap/>
            <w:vAlign w:val="center"/>
            <w:hideMark/>
          </w:tcPr>
          <w:p w14:paraId="37FC7E4E" w14:textId="77777777" w:rsidR="005242DE" w:rsidRPr="005242DE" w:rsidRDefault="005242DE" w:rsidP="005242DE">
            <w:pPr>
              <w:rPr>
                <w:b/>
                <w:bCs/>
                <w:sz w:val="13"/>
                <w:szCs w:val="13"/>
              </w:rPr>
            </w:pPr>
            <w:r w:rsidRPr="005242DE">
              <w:rPr>
                <w:b/>
                <w:bCs/>
                <w:sz w:val="13"/>
                <w:szCs w:val="13"/>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6C864143"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center"/>
            <w:hideMark/>
          </w:tcPr>
          <w:p w14:paraId="758299C1"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center"/>
            <w:hideMark/>
          </w:tcPr>
          <w:p w14:paraId="2E51690A" w14:textId="77777777" w:rsidR="005242DE" w:rsidRPr="005242DE" w:rsidRDefault="005242DE" w:rsidP="005242DE">
            <w:pPr>
              <w:rPr>
                <w:b/>
                <w:bCs/>
                <w:sz w:val="13"/>
                <w:szCs w:val="13"/>
              </w:rPr>
            </w:pPr>
            <w:r w:rsidRPr="005242DE">
              <w:rPr>
                <w:b/>
                <w:bCs/>
                <w:sz w:val="13"/>
                <w:szCs w:val="13"/>
              </w:rPr>
              <w:t> </w:t>
            </w:r>
          </w:p>
        </w:tc>
        <w:tc>
          <w:tcPr>
            <w:tcW w:w="1489" w:type="dxa"/>
            <w:tcBorders>
              <w:top w:val="nil"/>
              <w:left w:val="nil"/>
              <w:bottom w:val="single" w:sz="4" w:space="0" w:color="auto"/>
              <w:right w:val="single" w:sz="4" w:space="0" w:color="auto"/>
            </w:tcBorders>
            <w:shd w:val="clear" w:color="000000" w:fill="FFFFFF"/>
            <w:noWrap/>
            <w:vAlign w:val="center"/>
            <w:hideMark/>
          </w:tcPr>
          <w:p w14:paraId="04377C14" w14:textId="77777777" w:rsidR="005242DE" w:rsidRPr="005242DE" w:rsidRDefault="005242DE" w:rsidP="005242DE">
            <w:pPr>
              <w:rPr>
                <w:b/>
                <w:bCs/>
                <w:sz w:val="13"/>
                <w:szCs w:val="13"/>
              </w:rPr>
            </w:pPr>
            <w:r w:rsidRPr="005242DE">
              <w:rPr>
                <w:b/>
                <w:bCs/>
                <w:sz w:val="13"/>
                <w:szCs w:val="13"/>
              </w:rPr>
              <w:t> </w:t>
            </w:r>
          </w:p>
        </w:tc>
        <w:tc>
          <w:tcPr>
            <w:tcW w:w="1704" w:type="dxa"/>
            <w:tcBorders>
              <w:top w:val="nil"/>
              <w:left w:val="nil"/>
              <w:bottom w:val="single" w:sz="4" w:space="0" w:color="auto"/>
              <w:right w:val="single" w:sz="4" w:space="0" w:color="auto"/>
            </w:tcBorders>
            <w:shd w:val="clear" w:color="000000" w:fill="FFFFFF"/>
            <w:noWrap/>
            <w:vAlign w:val="center"/>
            <w:hideMark/>
          </w:tcPr>
          <w:p w14:paraId="5F9FBDC4" w14:textId="77777777" w:rsidR="005242DE" w:rsidRPr="005242DE" w:rsidRDefault="005242DE" w:rsidP="005242DE">
            <w:pPr>
              <w:rPr>
                <w:b/>
                <w:bCs/>
                <w:sz w:val="13"/>
                <w:szCs w:val="13"/>
              </w:rPr>
            </w:pPr>
            <w:r w:rsidRPr="005242DE">
              <w:rPr>
                <w:b/>
                <w:bCs/>
                <w:sz w:val="13"/>
                <w:szCs w:val="13"/>
              </w:rPr>
              <w:t> </w:t>
            </w:r>
          </w:p>
        </w:tc>
      </w:tr>
      <w:tr w:rsidR="005242DE" w:rsidRPr="005242DE" w14:paraId="70B5F865" w14:textId="77777777" w:rsidTr="005242DE">
        <w:trPr>
          <w:trHeight w:val="285"/>
          <w:jc w:val="center"/>
        </w:trPr>
        <w:tc>
          <w:tcPr>
            <w:tcW w:w="320" w:type="dxa"/>
            <w:tcBorders>
              <w:top w:val="nil"/>
              <w:left w:val="nil"/>
              <w:bottom w:val="nil"/>
              <w:right w:val="nil"/>
            </w:tcBorders>
            <w:shd w:val="clear" w:color="auto" w:fill="auto"/>
            <w:noWrap/>
            <w:vAlign w:val="bottom"/>
            <w:hideMark/>
          </w:tcPr>
          <w:p w14:paraId="4642357A" w14:textId="77777777" w:rsidR="005242DE" w:rsidRPr="005242DE" w:rsidRDefault="005242DE" w:rsidP="005242DE">
            <w:pPr>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750A52AC" w14:textId="77777777" w:rsidR="005242DE" w:rsidRPr="005242DE" w:rsidRDefault="005242DE" w:rsidP="005242DE">
            <w:pPr>
              <w:jc w:val="center"/>
              <w:rPr>
                <w:sz w:val="13"/>
                <w:szCs w:val="13"/>
              </w:rPr>
            </w:pPr>
            <w:r w:rsidRPr="005242DE">
              <w:rPr>
                <w:sz w:val="13"/>
                <w:szCs w:val="13"/>
              </w:rPr>
              <w:t>21</w:t>
            </w:r>
          </w:p>
        </w:tc>
        <w:tc>
          <w:tcPr>
            <w:tcW w:w="971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8128A05" w14:textId="77777777" w:rsidR="005242DE" w:rsidRPr="005242DE" w:rsidRDefault="005242DE" w:rsidP="005242DE">
            <w:pPr>
              <w:rPr>
                <w:b/>
                <w:bCs/>
                <w:sz w:val="13"/>
                <w:szCs w:val="13"/>
              </w:rPr>
            </w:pPr>
            <w:r w:rsidRPr="005242DE">
              <w:rPr>
                <w:b/>
                <w:bCs/>
                <w:sz w:val="13"/>
                <w:szCs w:val="13"/>
              </w:rPr>
              <w:t xml:space="preserve"> Налог на прибыль</w:t>
            </w:r>
          </w:p>
        </w:tc>
        <w:tc>
          <w:tcPr>
            <w:tcW w:w="1080" w:type="dxa"/>
            <w:tcBorders>
              <w:top w:val="nil"/>
              <w:left w:val="nil"/>
              <w:bottom w:val="single" w:sz="4" w:space="0" w:color="auto"/>
              <w:right w:val="single" w:sz="4" w:space="0" w:color="auto"/>
            </w:tcBorders>
            <w:shd w:val="clear" w:color="auto" w:fill="auto"/>
            <w:noWrap/>
            <w:vAlign w:val="center"/>
            <w:hideMark/>
          </w:tcPr>
          <w:p w14:paraId="6A45AD44" w14:textId="77777777" w:rsidR="005242DE" w:rsidRPr="005242DE" w:rsidRDefault="005242DE" w:rsidP="005242DE">
            <w:pPr>
              <w:jc w:val="center"/>
              <w:rPr>
                <w:b/>
                <w:bCs/>
                <w:sz w:val="13"/>
                <w:szCs w:val="13"/>
              </w:rPr>
            </w:pPr>
            <w:r w:rsidRPr="005242DE">
              <w:rPr>
                <w:b/>
                <w:bCs/>
                <w:sz w:val="13"/>
                <w:szCs w:val="13"/>
              </w:rPr>
              <w:t>т.р.</w:t>
            </w:r>
          </w:p>
        </w:tc>
        <w:tc>
          <w:tcPr>
            <w:tcW w:w="1376" w:type="dxa"/>
            <w:tcBorders>
              <w:top w:val="nil"/>
              <w:left w:val="nil"/>
              <w:bottom w:val="single" w:sz="4" w:space="0" w:color="auto"/>
              <w:right w:val="single" w:sz="4" w:space="0" w:color="auto"/>
            </w:tcBorders>
            <w:shd w:val="clear" w:color="000000" w:fill="FFFFFF"/>
            <w:noWrap/>
            <w:vAlign w:val="center"/>
            <w:hideMark/>
          </w:tcPr>
          <w:p w14:paraId="0E150689" w14:textId="77777777" w:rsidR="005242DE" w:rsidRPr="005242DE" w:rsidRDefault="005242DE" w:rsidP="005242DE">
            <w:pPr>
              <w:jc w:val="center"/>
              <w:rPr>
                <w:b/>
                <w:bCs/>
                <w:sz w:val="13"/>
                <w:szCs w:val="13"/>
              </w:rPr>
            </w:pPr>
            <w:r w:rsidRPr="005242DE">
              <w:rPr>
                <w:b/>
                <w:bCs/>
                <w:sz w:val="13"/>
                <w:szCs w:val="13"/>
              </w:rPr>
              <w:t> </w:t>
            </w:r>
          </w:p>
        </w:tc>
        <w:tc>
          <w:tcPr>
            <w:tcW w:w="1636" w:type="dxa"/>
            <w:tcBorders>
              <w:top w:val="nil"/>
              <w:left w:val="nil"/>
              <w:bottom w:val="single" w:sz="4" w:space="0" w:color="auto"/>
              <w:right w:val="single" w:sz="4" w:space="0" w:color="auto"/>
            </w:tcBorders>
            <w:shd w:val="clear" w:color="000000" w:fill="FFFFFF"/>
            <w:noWrap/>
            <w:vAlign w:val="center"/>
            <w:hideMark/>
          </w:tcPr>
          <w:p w14:paraId="57A880C6" w14:textId="77777777" w:rsidR="005242DE" w:rsidRPr="005242DE" w:rsidRDefault="005242DE" w:rsidP="005242DE">
            <w:pPr>
              <w:rPr>
                <w:b/>
                <w:bCs/>
                <w:sz w:val="13"/>
                <w:szCs w:val="13"/>
              </w:rPr>
            </w:pPr>
            <w:r w:rsidRPr="005242DE">
              <w:rPr>
                <w:b/>
                <w:bCs/>
                <w:sz w:val="13"/>
                <w:szCs w:val="13"/>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7660FEF2"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center"/>
            <w:hideMark/>
          </w:tcPr>
          <w:p w14:paraId="02219403"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center"/>
            <w:hideMark/>
          </w:tcPr>
          <w:p w14:paraId="5D37E193" w14:textId="77777777" w:rsidR="005242DE" w:rsidRPr="005242DE" w:rsidRDefault="005242DE" w:rsidP="005242DE">
            <w:pPr>
              <w:rPr>
                <w:b/>
                <w:bCs/>
                <w:sz w:val="13"/>
                <w:szCs w:val="13"/>
              </w:rPr>
            </w:pPr>
            <w:r w:rsidRPr="005242DE">
              <w:rPr>
                <w:b/>
                <w:bCs/>
                <w:sz w:val="13"/>
                <w:szCs w:val="13"/>
              </w:rPr>
              <w:t> </w:t>
            </w:r>
          </w:p>
        </w:tc>
        <w:tc>
          <w:tcPr>
            <w:tcW w:w="1489" w:type="dxa"/>
            <w:tcBorders>
              <w:top w:val="nil"/>
              <w:left w:val="nil"/>
              <w:bottom w:val="single" w:sz="4" w:space="0" w:color="auto"/>
              <w:right w:val="single" w:sz="4" w:space="0" w:color="auto"/>
            </w:tcBorders>
            <w:shd w:val="clear" w:color="000000" w:fill="FFFFFF"/>
            <w:noWrap/>
            <w:vAlign w:val="center"/>
            <w:hideMark/>
          </w:tcPr>
          <w:p w14:paraId="43D59DDF" w14:textId="77777777" w:rsidR="005242DE" w:rsidRPr="005242DE" w:rsidRDefault="005242DE" w:rsidP="005242DE">
            <w:pPr>
              <w:rPr>
                <w:b/>
                <w:bCs/>
                <w:sz w:val="13"/>
                <w:szCs w:val="13"/>
              </w:rPr>
            </w:pPr>
            <w:r w:rsidRPr="005242DE">
              <w:rPr>
                <w:b/>
                <w:bCs/>
                <w:sz w:val="13"/>
                <w:szCs w:val="13"/>
              </w:rPr>
              <w:t> </w:t>
            </w:r>
          </w:p>
        </w:tc>
        <w:tc>
          <w:tcPr>
            <w:tcW w:w="1704" w:type="dxa"/>
            <w:tcBorders>
              <w:top w:val="nil"/>
              <w:left w:val="nil"/>
              <w:bottom w:val="single" w:sz="4" w:space="0" w:color="auto"/>
              <w:right w:val="single" w:sz="4" w:space="0" w:color="auto"/>
            </w:tcBorders>
            <w:shd w:val="clear" w:color="000000" w:fill="FFFFFF"/>
            <w:noWrap/>
            <w:vAlign w:val="center"/>
            <w:hideMark/>
          </w:tcPr>
          <w:p w14:paraId="751639D8" w14:textId="77777777" w:rsidR="005242DE" w:rsidRPr="005242DE" w:rsidRDefault="005242DE" w:rsidP="005242DE">
            <w:pPr>
              <w:rPr>
                <w:b/>
                <w:bCs/>
                <w:sz w:val="13"/>
                <w:szCs w:val="13"/>
              </w:rPr>
            </w:pPr>
            <w:r w:rsidRPr="005242DE">
              <w:rPr>
                <w:b/>
                <w:bCs/>
                <w:sz w:val="13"/>
                <w:szCs w:val="13"/>
              </w:rPr>
              <w:t> </w:t>
            </w:r>
          </w:p>
        </w:tc>
      </w:tr>
      <w:tr w:rsidR="005242DE" w:rsidRPr="005242DE" w14:paraId="6817E6DC" w14:textId="77777777" w:rsidTr="005242DE">
        <w:trPr>
          <w:trHeight w:val="285"/>
          <w:jc w:val="center"/>
        </w:trPr>
        <w:tc>
          <w:tcPr>
            <w:tcW w:w="320" w:type="dxa"/>
            <w:tcBorders>
              <w:top w:val="nil"/>
              <w:left w:val="nil"/>
              <w:bottom w:val="nil"/>
              <w:right w:val="nil"/>
            </w:tcBorders>
            <w:shd w:val="clear" w:color="auto" w:fill="auto"/>
            <w:noWrap/>
            <w:vAlign w:val="bottom"/>
            <w:hideMark/>
          </w:tcPr>
          <w:p w14:paraId="10072E4F" w14:textId="77777777" w:rsidR="005242DE" w:rsidRPr="005242DE" w:rsidRDefault="005242DE" w:rsidP="005242DE">
            <w:pPr>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7E884AA9" w14:textId="77777777" w:rsidR="005242DE" w:rsidRPr="005242DE" w:rsidRDefault="005242DE" w:rsidP="005242DE">
            <w:pPr>
              <w:jc w:val="center"/>
              <w:rPr>
                <w:b/>
                <w:bCs/>
                <w:sz w:val="13"/>
                <w:szCs w:val="13"/>
              </w:rPr>
            </w:pPr>
            <w:r w:rsidRPr="005242DE">
              <w:rPr>
                <w:b/>
                <w:bCs/>
                <w:sz w:val="13"/>
                <w:szCs w:val="13"/>
              </w:rPr>
              <w:t>22</w:t>
            </w:r>
          </w:p>
        </w:tc>
        <w:tc>
          <w:tcPr>
            <w:tcW w:w="6590" w:type="dxa"/>
            <w:tcBorders>
              <w:top w:val="nil"/>
              <w:left w:val="nil"/>
              <w:bottom w:val="single" w:sz="4" w:space="0" w:color="auto"/>
              <w:right w:val="single" w:sz="4" w:space="0" w:color="auto"/>
            </w:tcBorders>
            <w:shd w:val="clear" w:color="auto" w:fill="auto"/>
            <w:noWrap/>
            <w:vAlign w:val="center"/>
            <w:hideMark/>
          </w:tcPr>
          <w:p w14:paraId="4DA53DEA" w14:textId="77777777" w:rsidR="005242DE" w:rsidRPr="005242DE" w:rsidRDefault="005242DE" w:rsidP="005242DE">
            <w:pPr>
              <w:rPr>
                <w:b/>
                <w:bCs/>
                <w:sz w:val="13"/>
                <w:szCs w:val="13"/>
              </w:rPr>
            </w:pPr>
            <w:r w:rsidRPr="005242DE">
              <w:rPr>
                <w:b/>
                <w:bCs/>
                <w:sz w:val="13"/>
                <w:szCs w:val="13"/>
              </w:rPr>
              <w:t xml:space="preserve"> Выпадающие доходы/экономия средств</w:t>
            </w:r>
          </w:p>
        </w:tc>
        <w:tc>
          <w:tcPr>
            <w:tcW w:w="940" w:type="dxa"/>
            <w:tcBorders>
              <w:top w:val="nil"/>
              <w:left w:val="nil"/>
              <w:bottom w:val="single" w:sz="4" w:space="0" w:color="auto"/>
              <w:right w:val="single" w:sz="4" w:space="0" w:color="auto"/>
            </w:tcBorders>
            <w:shd w:val="clear" w:color="auto" w:fill="auto"/>
            <w:noWrap/>
            <w:vAlign w:val="center"/>
            <w:hideMark/>
          </w:tcPr>
          <w:p w14:paraId="5745120C" w14:textId="77777777" w:rsidR="005242DE" w:rsidRPr="005242DE" w:rsidRDefault="005242DE" w:rsidP="005242DE">
            <w:pPr>
              <w:rPr>
                <w:b/>
                <w:bCs/>
                <w:sz w:val="13"/>
                <w:szCs w:val="13"/>
              </w:rPr>
            </w:pPr>
            <w:r w:rsidRPr="005242DE">
              <w:rPr>
                <w:b/>
                <w:bCs/>
                <w:sz w:val="13"/>
                <w:szCs w:val="13"/>
              </w:rPr>
              <w:t> </w:t>
            </w:r>
          </w:p>
        </w:tc>
        <w:tc>
          <w:tcPr>
            <w:tcW w:w="940" w:type="dxa"/>
            <w:tcBorders>
              <w:top w:val="nil"/>
              <w:left w:val="nil"/>
              <w:bottom w:val="single" w:sz="4" w:space="0" w:color="auto"/>
              <w:right w:val="single" w:sz="4" w:space="0" w:color="auto"/>
            </w:tcBorders>
            <w:shd w:val="clear" w:color="auto" w:fill="auto"/>
            <w:noWrap/>
            <w:vAlign w:val="center"/>
            <w:hideMark/>
          </w:tcPr>
          <w:p w14:paraId="0FD2409C" w14:textId="77777777" w:rsidR="005242DE" w:rsidRPr="005242DE" w:rsidRDefault="005242DE" w:rsidP="005242DE">
            <w:pPr>
              <w:rPr>
                <w:b/>
                <w:bCs/>
                <w:sz w:val="13"/>
                <w:szCs w:val="13"/>
              </w:rPr>
            </w:pPr>
            <w:r w:rsidRPr="005242DE">
              <w:rPr>
                <w:b/>
                <w:bCs/>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100569E1" w14:textId="77777777" w:rsidR="005242DE" w:rsidRPr="005242DE" w:rsidRDefault="005242DE" w:rsidP="005242DE">
            <w:pPr>
              <w:rPr>
                <w:b/>
                <w:bCs/>
                <w:sz w:val="13"/>
                <w:szCs w:val="13"/>
              </w:rPr>
            </w:pPr>
            <w:r w:rsidRPr="005242DE">
              <w:rPr>
                <w:b/>
                <w:bCs/>
                <w:sz w:val="13"/>
                <w:szCs w:val="13"/>
              </w:rPr>
              <w:t> </w:t>
            </w:r>
          </w:p>
        </w:tc>
        <w:tc>
          <w:tcPr>
            <w:tcW w:w="1080" w:type="dxa"/>
            <w:tcBorders>
              <w:top w:val="nil"/>
              <w:left w:val="nil"/>
              <w:bottom w:val="single" w:sz="4" w:space="0" w:color="auto"/>
              <w:right w:val="single" w:sz="4" w:space="0" w:color="auto"/>
            </w:tcBorders>
            <w:shd w:val="clear" w:color="auto" w:fill="auto"/>
            <w:noWrap/>
            <w:vAlign w:val="center"/>
            <w:hideMark/>
          </w:tcPr>
          <w:p w14:paraId="3ABBA1F9" w14:textId="77777777" w:rsidR="005242DE" w:rsidRPr="005242DE" w:rsidRDefault="005242DE" w:rsidP="005242DE">
            <w:pPr>
              <w:jc w:val="center"/>
              <w:rPr>
                <w:b/>
                <w:bCs/>
                <w:sz w:val="13"/>
                <w:szCs w:val="13"/>
              </w:rPr>
            </w:pPr>
            <w:r w:rsidRPr="005242DE">
              <w:rPr>
                <w:b/>
                <w:bCs/>
                <w:sz w:val="13"/>
                <w:szCs w:val="13"/>
              </w:rPr>
              <w:t>т.р.</w:t>
            </w:r>
          </w:p>
        </w:tc>
        <w:tc>
          <w:tcPr>
            <w:tcW w:w="1376" w:type="dxa"/>
            <w:tcBorders>
              <w:top w:val="nil"/>
              <w:left w:val="nil"/>
              <w:bottom w:val="single" w:sz="4" w:space="0" w:color="auto"/>
              <w:right w:val="single" w:sz="4" w:space="0" w:color="auto"/>
            </w:tcBorders>
            <w:shd w:val="clear" w:color="000000" w:fill="FFFFFF"/>
            <w:noWrap/>
            <w:vAlign w:val="center"/>
            <w:hideMark/>
          </w:tcPr>
          <w:p w14:paraId="4B41A100" w14:textId="77777777" w:rsidR="005242DE" w:rsidRPr="005242DE" w:rsidRDefault="005242DE" w:rsidP="005242DE">
            <w:pPr>
              <w:jc w:val="center"/>
              <w:rPr>
                <w:b/>
                <w:bCs/>
                <w:sz w:val="13"/>
                <w:szCs w:val="13"/>
              </w:rPr>
            </w:pPr>
            <w:r w:rsidRPr="005242DE">
              <w:rPr>
                <w:b/>
                <w:bCs/>
                <w:sz w:val="13"/>
                <w:szCs w:val="13"/>
              </w:rPr>
              <w:t> </w:t>
            </w:r>
          </w:p>
        </w:tc>
        <w:tc>
          <w:tcPr>
            <w:tcW w:w="1636" w:type="dxa"/>
            <w:tcBorders>
              <w:top w:val="nil"/>
              <w:left w:val="nil"/>
              <w:bottom w:val="single" w:sz="4" w:space="0" w:color="auto"/>
              <w:right w:val="single" w:sz="4" w:space="0" w:color="auto"/>
            </w:tcBorders>
            <w:shd w:val="clear" w:color="000000" w:fill="FFFFFF"/>
            <w:noWrap/>
            <w:vAlign w:val="center"/>
            <w:hideMark/>
          </w:tcPr>
          <w:p w14:paraId="2FCA6B25" w14:textId="77777777" w:rsidR="005242DE" w:rsidRPr="005242DE" w:rsidRDefault="005242DE" w:rsidP="005242DE">
            <w:pPr>
              <w:rPr>
                <w:b/>
                <w:bCs/>
                <w:sz w:val="13"/>
                <w:szCs w:val="13"/>
              </w:rPr>
            </w:pPr>
            <w:r w:rsidRPr="005242DE">
              <w:rPr>
                <w:b/>
                <w:bCs/>
                <w:sz w:val="13"/>
                <w:szCs w:val="13"/>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037D44BC"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center"/>
            <w:hideMark/>
          </w:tcPr>
          <w:p w14:paraId="77C28F0D"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center"/>
            <w:hideMark/>
          </w:tcPr>
          <w:p w14:paraId="7DF6CCBF" w14:textId="77777777" w:rsidR="005242DE" w:rsidRPr="005242DE" w:rsidRDefault="005242DE" w:rsidP="005242DE">
            <w:pPr>
              <w:rPr>
                <w:b/>
                <w:bCs/>
                <w:sz w:val="13"/>
                <w:szCs w:val="13"/>
              </w:rPr>
            </w:pPr>
            <w:r w:rsidRPr="005242DE">
              <w:rPr>
                <w:b/>
                <w:bCs/>
                <w:sz w:val="13"/>
                <w:szCs w:val="13"/>
              </w:rPr>
              <w:t> </w:t>
            </w:r>
          </w:p>
        </w:tc>
        <w:tc>
          <w:tcPr>
            <w:tcW w:w="1489" w:type="dxa"/>
            <w:tcBorders>
              <w:top w:val="nil"/>
              <w:left w:val="nil"/>
              <w:bottom w:val="single" w:sz="4" w:space="0" w:color="auto"/>
              <w:right w:val="single" w:sz="4" w:space="0" w:color="auto"/>
            </w:tcBorders>
            <w:shd w:val="clear" w:color="000000" w:fill="FFFFFF"/>
            <w:noWrap/>
            <w:vAlign w:val="center"/>
            <w:hideMark/>
          </w:tcPr>
          <w:p w14:paraId="0019B24D" w14:textId="77777777" w:rsidR="005242DE" w:rsidRPr="005242DE" w:rsidRDefault="005242DE" w:rsidP="005242DE">
            <w:pPr>
              <w:rPr>
                <w:b/>
                <w:bCs/>
                <w:sz w:val="13"/>
                <w:szCs w:val="13"/>
              </w:rPr>
            </w:pPr>
            <w:r w:rsidRPr="005242DE">
              <w:rPr>
                <w:b/>
                <w:bCs/>
                <w:sz w:val="13"/>
                <w:szCs w:val="13"/>
              </w:rPr>
              <w:t> </w:t>
            </w:r>
          </w:p>
        </w:tc>
        <w:tc>
          <w:tcPr>
            <w:tcW w:w="1704" w:type="dxa"/>
            <w:tcBorders>
              <w:top w:val="nil"/>
              <w:left w:val="nil"/>
              <w:bottom w:val="single" w:sz="4" w:space="0" w:color="auto"/>
              <w:right w:val="single" w:sz="4" w:space="0" w:color="auto"/>
            </w:tcBorders>
            <w:shd w:val="clear" w:color="000000" w:fill="FFFFFF"/>
            <w:noWrap/>
            <w:vAlign w:val="center"/>
            <w:hideMark/>
          </w:tcPr>
          <w:p w14:paraId="74D9F1A3" w14:textId="77777777" w:rsidR="005242DE" w:rsidRPr="005242DE" w:rsidRDefault="005242DE" w:rsidP="005242DE">
            <w:pPr>
              <w:rPr>
                <w:b/>
                <w:bCs/>
                <w:sz w:val="13"/>
                <w:szCs w:val="13"/>
              </w:rPr>
            </w:pPr>
            <w:r w:rsidRPr="005242DE">
              <w:rPr>
                <w:b/>
                <w:bCs/>
                <w:sz w:val="13"/>
                <w:szCs w:val="13"/>
              </w:rPr>
              <w:t> </w:t>
            </w:r>
          </w:p>
        </w:tc>
      </w:tr>
      <w:tr w:rsidR="005242DE" w:rsidRPr="005242DE" w14:paraId="17BD4DD6" w14:textId="77777777" w:rsidTr="005242DE">
        <w:trPr>
          <w:trHeight w:val="285"/>
          <w:jc w:val="center"/>
        </w:trPr>
        <w:tc>
          <w:tcPr>
            <w:tcW w:w="320" w:type="dxa"/>
            <w:tcBorders>
              <w:top w:val="nil"/>
              <w:left w:val="nil"/>
              <w:bottom w:val="nil"/>
              <w:right w:val="nil"/>
            </w:tcBorders>
            <w:shd w:val="clear" w:color="auto" w:fill="auto"/>
            <w:noWrap/>
            <w:vAlign w:val="bottom"/>
            <w:hideMark/>
          </w:tcPr>
          <w:p w14:paraId="78007C15" w14:textId="77777777" w:rsidR="005242DE" w:rsidRPr="005242DE" w:rsidRDefault="005242DE" w:rsidP="005242DE">
            <w:pPr>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45A51CA0" w14:textId="77777777" w:rsidR="005242DE" w:rsidRPr="005242DE" w:rsidRDefault="005242DE" w:rsidP="005242DE">
            <w:pPr>
              <w:jc w:val="center"/>
              <w:rPr>
                <w:b/>
                <w:bCs/>
                <w:sz w:val="13"/>
                <w:szCs w:val="13"/>
              </w:rPr>
            </w:pPr>
            <w:r w:rsidRPr="005242DE">
              <w:rPr>
                <w:b/>
                <w:bCs/>
                <w:sz w:val="13"/>
                <w:szCs w:val="13"/>
              </w:rPr>
              <w:t>23</w:t>
            </w:r>
          </w:p>
        </w:tc>
        <w:tc>
          <w:tcPr>
            <w:tcW w:w="6590" w:type="dxa"/>
            <w:tcBorders>
              <w:top w:val="nil"/>
              <w:left w:val="nil"/>
              <w:bottom w:val="single" w:sz="4" w:space="0" w:color="auto"/>
              <w:right w:val="single" w:sz="4" w:space="0" w:color="auto"/>
            </w:tcBorders>
            <w:shd w:val="clear" w:color="auto" w:fill="auto"/>
            <w:noWrap/>
            <w:vAlign w:val="bottom"/>
            <w:hideMark/>
          </w:tcPr>
          <w:p w14:paraId="6A480EA6" w14:textId="77777777" w:rsidR="005242DE" w:rsidRPr="005242DE" w:rsidRDefault="005242DE" w:rsidP="005242DE">
            <w:pPr>
              <w:rPr>
                <w:b/>
                <w:bCs/>
                <w:sz w:val="13"/>
                <w:szCs w:val="13"/>
              </w:rPr>
            </w:pPr>
            <w:r w:rsidRPr="005242DE">
              <w:rPr>
                <w:b/>
                <w:bCs/>
                <w:sz w:val="13"/>
                <w:szCs w:val="13"/>
              </w:rPr>
              <w:t xml:space="preserve"> ИТОГО (неподконтрольные расходы)</w:t>
            </w:r>
          </w:p>
        </w:tc>
        <w:tc>
          <w:tcPr>
            <w:tcW w:w="940" w:type="dxa"/>
            <w:tcBorders>
              <w:top w:val="nil"/>
              <w:left w:val="nil"/>
              <w:bottom w:val="single" w:sz="4" w:space="0" w:color="auto"/>
              <w:right w:val="single" w:sz="4" w:space="0" w:color="auto"/>
            </w:tcBorders>
            <w:shd w:val="clear" w:color="auto" w:fill="auto"/>
            <w:noWrap/>
            <w:vAlign w:val="bottom"/>
            <w:hideMark/>
          </w:tcPr>
          <w:p w14:paraId="6966DF0D" w14:textId="77777777" w:rsidR="005242DE" w:rsidRPr="005242DE" w:rsidRDefault="005242DE" w:rsidP="005242DE">
            <w:pPr>
              <w:rPr>
                <w:b/>
                <w:bCs/>
                <w:sz w:val="13"/>
                <w:szCs w:val="13"/>
              </w:rPr>
            </w:pPr>
            <w:r w:rsidRPr="005242DE">
              <w:rPr>
                <w:b/>
                <w:bCs/>
                <w:sz w:val="13"/>
                <w:szCs w:val="13"/>
              </w:rPr>
              <w:t> </w:t>
            </w:r>
          </w:p>
        </w:tc>
        <w:tc>
          <w:tcPr>
            <w:tcW w:w="940" w:type="dxa"/>
            <w:tcBorders>
              <w:top w:val="nil"/>
              <w:left w:val="nil"/>
              <w:bottom w:val="single" w:sz="4" w:space="0" w:color="auto"/>
              <w:right w:val="single" w:sz="4" w:space="0" w:color="auto"/>
            </w:tcBorders>
            <w:shd w:val="clear" w:color="auto" w:fill="auto"/>
            <w:noWrap/>
            <w:vAlign w:val="bottom"/>
            <w:hideMark/>
          </w:tcPr>
          <w:p w14:paraId="2A87F361" w14:textId="77777777" w:rsidR="005242DE" w:rsidRPr="005242DE" w:rsidRDefault="005242DE" w:rsidP="005242DE">
            <w:pPr>
              <w:rPr>
                <w:b/>
                <w:bCs/>
                <w:sz w:val="13"/>
                <w:szCs w:val="13"/>
              </w:rPr>
            </w:pPr>
            <w:r w:rsidRPr="005242DE">
              <w:rPr>
                <w:b/>
                <w:bCs/>
                <w:sz w:val="13"/>
                <w:szCs w:val="13"/>
              </w:rPr>
              <w:t> </w:t>
            </w:r>
          </w:p>
        </w:tc>
        <w:tc>
          <w:tcPr>
            <w:tcW w:w="1240" w:type="dxa"/>
            <w:tcBorders>
              <w:top w:val="nil"/>
              <w:left w:val="nil"/>
              <w:bottom w:val="single" w:sz="4" w:space="0" w:color="auto"/>
              <w:right w:val="single" w:sz="4" w:space="0" w:color="auto"/>
            </w:tcBorders>
            <w:shd w:val="clear" w:color="auto" w:fill="auto"/>
            <w:noWrap/>
            <w:vAlign w:val="bottom"/>
            <w:hideMark/>
          </w:tcPr>
          <w:p w14:paraId="3C909B2B" w14:textId="77777777" w:rsidR="005242DE" w:rsidRPr="005242DE" w:rsidRDefault="005242DE" w:rsidP="005242DE">
            <w:pPr>
              <w:rPr>
                <w:b/>
                <w:bCs/>
                <w:sz w:val="13"/>
                <w:szCs w:val="13"/>
              </w:rPr>
            </w:pPr>
            <w:r w:rsidRPr="005242DE">
              <w:rPr>
                <w:b/>
                <w:bCs/>
                <w:sz w:val="13"/>
                <w:szCs w:val="13"/>
              </w:rPr>
              <w:t> </w:t>
            </w:r>
          </w:p>
        </w:tc>
        <w:tc>
          <w:tcPr>
            <w:tcW w:w="1080" w:type="dxa"/>
            <w:tcBorders>
              <w:top w:val="nil"/>
              <w:left w:val="nil"/>
              <w:bottom w:val="single" w:sz="4" w:space="0" w:color="auto"/>
              <w:right w:val="single" w:sz="4" w:space="0" w:color="auto"/>
            </w:tcBorders>
            <w:shd w:val="clear" w:color="auto" w:fill="auto"/>
            <w:noWrap/>
            <w:vAlign w:val="bottom"/>
            <w:hideMark/>
          </w:tcPr>
          <w:p w14:paraId="129D8CAD" w14:textId="77777777" w:rsidR="005242DE" w:rsidRPr="005242DE" w:rsidRDefault="005242DE" w:rsidP="005242DE">
            <w:pPr>
              <w:jc w:val="center"/>
              <w:rPr>
                <w:b/>
                <w:bCs/>
                <w:sz w:val="13"/>
                <w:szCs w:val="13"/>
              </w:rPr>
            </w:pPr>
            <w:r w:rsidRPr="005242DE">
              <w:rPr>
                <w:b/>
                <w:bCs/>
                <w:sz w:val="13"/>
                <w:szCs w:val="13"/>
              </w:rPr>
              <w:t>т.р.</w:t>
            </w:r>
          </w:p>
        </w:tc>
        <w:tc>
          <w:tcPr>
            <w:tcW w:w="1376" w:type="dxa"/>
            <w:tcBorders>
              <w:top w:val="nil"/>
              <w:left w:val="nil"/>
              <w:bottom w:val="single" w:sz="4" w:space="0" w:color="auto"/>
              <w:right w:val="single" w:sz="4" w:space="0" w:color="auto"/>
            </w:tcBorders>
            <w:shd w:val="clear" w:color="000000" w:fill="FFFFFF"/>
            <w:noWrap/>
            <w:vAlign w:val="center"/>
            <w:hideMark/>
          </w:tcPr>
          <w:p w14:paraId="412A8A56" w14:textId="77777777" w:rsidR="005242DE" w:rsidRPr="005242DE" w:rsidRDefault="005242DE" w:rsidP="005242DE">
            <w:pPr>
              <w:jc w:val="center"/>
              <w:rPr>
                <w:b/>
                <w:bCs/>
                <w:sz w:val="13"/>
                <w:szCs w:val="13"/>
              </w:rPr>
            </w:pPr>
            <w:r w:rsidRPr="005242DE">
              <w:rPr>
                <w:b/>
                <w:bCs/>
                <w:sz w:val="13"/>
                <w:szCs w:val="13"/>
              </w:rPr>
              <w:t>1912,95</w:t>
            </w:r>
          </w:p>
        </w:tc>
        <w:tc>
          <w:tcPr>
            <w:tcW w:w="1636" w:type="dxa"/>
            <w:tcBorders>
              <w:top w:val="nil"/>
              <w:left w:val="nil"/>
              <w:bottom w:val="single" w:sz="4" w:space="0" w:color="auto"/>
              <w:right w:val="single" w:sz="4" w:space="0" w:color="auto"/>
            </w:tcBorders>
            <w:shd w:val="clear" w:color="000000" w:fill="FFFFFF"/>
            <w:noWrap/>
            <w:vAlign w:val="bottom"/>
            <w:hideMark/>
          </w:tcPr>
          <w:p w14:paraId="1809D5A5" w14:textId="77777777" w:rsidR="005242DE" w:rsidRPr="005242DE" w:rsidRDefault="005242DE" w:rsidP="005242DE">
            <w:pPr>
              <w:jc w:val="right"/>
              <w:rPr>
                <w:b/>
                <w:bCs/>
                <w:sz w:val="13"/>
                <w:szCs w:val="13"/>
              </w:rPr>
            </w:pPr>
            <w:r w:rsidRPr="005242DE">
              <w:rPr>
                <w:b/>
                <w:bCs/>
                <w:sz w:val="13"/>
                <w:szCs w:val="13"/>
              </w:rPr>
              <w:t>2188,51</w:t>
            </w:r>
          </w:p>
        </w:tc>
        <w:tc>
          <w:tcPr>
            <w:tcW w:w="1395" w:type="dxa"/>
            <w:tcBorders>
              <w:top w:val="nil"/>
              <w:left w:val="nil"/>
              <w:bottom w:val="single" w:sz="4" w:space="0" w:color="auto"/>
              <w:right w:val="single" w:sz="4" w:space="0" w:color="auto"/>
            </w:tcBorders>
            <w:shd w:val="clear" w:color="000000" w:fill="FFFFFF"/>
            <w:noWrap/>
            <w:vAlign w:val="bottom"/>
            <w:hideMark/>
          </w:tcPr>
          <w:p w14:paraId="4C55CA98" w14:textId="77777777" w:rsidR="005242DE" w:rsidRPr="005242DE" w:rsidRDefault="005242DE" w:rsidP="005242DE">
            <w:pPr>
              <w:jc w:val="right"/>
              <w:rPr>
                <w:b/>
                <w:bCs/>
                <w:sz w:val="13"/>
                <w:szCs w:val="13"/>
              </w:rPr>
            </w:pPr>
            <w:r w:rsidRPr="005242DE">
              <w:rPr>
                <w:b/>
                <w:bCs/>
                <w:sz w:val="13"/>
                <w:szCs w:val="13"/>
              </w:rPr>
              <w:t>2164,35</w:t>
            </w:r>
          </w:p>
        </w:tc>
        <w:tc>
          <w:tcPr>
            <w:tcW w:w="1394" w:type="dxa"/>
            <w:tcBorders>
              <w:top w:val="nil"/>
              <w:left w:val="nil"/>
              <w:bottom w:val="single" w:sz="4" w:space="0" w:color="auto"/>
              <w:right w:val="single" w:sz="4" w:space="0" w:color="auto"/>
            </w:tcBorders>
            <w:shd w:val="clear" w:color="000000" w:fill="FFFFFF"/>
            <w:noWrap/>
            <w:vAlign w:val="bottom"/>
            <w:hideMark/>
          </w:tcPr>
          <w:p w14:paraId="124A1724" w14:textId="77777777" w:rsidR="005242DE" w:rsidRPr="005242DE" w:rsidRDefault="005242DE" w:rsidP="005242DE">
            <w:pPr>
              <w:jc w:val="right"/>
              <w:rPr>
                <w:b/>
                <w:bCs/>
                <w:sz w:val="13"/>
                <w:szCs w:val="13"/>
              </w:rPr>
            </w:pPr>
            <w:r w:rsidRPr="005242DE">
              <w:rPr>
                <w:b/>
                <w:bCs/>
                <w:sz w:val="13"/>
                <w:szCs w:val="13"/>
              </w:rPr>
              <w:t>2232,70</w:t>
            </w:r>
          </w:p>
        </w:tc>
        <w:tc>
          <w:tcPr>
            <w:tcW w:w="1394" w:type="dxa"/>
            <w:tcBorders>
              <w:top w:val="nil"/>
              <w:left w:val="nil"/>
              <w:bottom w:val="single" w:sz="4" w:space="0" w:color="auto"/>
              <w:right w:val="single" w:sz="4" w:space="0" w:color="auto"/>
            </w:tcBorders>
            <w:shd w:val="clear" w:color="000000" w:fill="FFFFFF"/>
            <w:noWrap/>
            <w:vAlign w:val="bottom"/>
            <w:hideMark/>
          </w:tcPr>
          <w:p w14:paraId="3F668576" w14:textId="77777777" w:rsidR="005242DE" w:rsidRPr="005242DE" w:rsidRDefault="005242DE" w:rsidP="005242DE">
            <w:pPr>
              <w:jc w:val="right"/>
              <w:rPr>
                <w:b/>
                <w:bCs/>
                <w:sz w:val="13"/>
                <w:szCs w:val="13"/>
              </w:rPr>
            </w:pPr>
            <w:r w:rsidRPr="005242DE">
              <w:rPr>
                <w:b/>
                <w:bCs/>
                <w:sz w:val="13"/>
                <w:szCs w:val="13"/>
              </w:rPr>
              <w:t>2298,79</w:t>
            </w:r>
          </w:p>
        </w:tc>
        <w:tc>
          <w:tcPr>
            <w:tcW w:w="1489" w:type="dxa"/>
            <w:tcBorders>
              <w:top w:val="nil"/>
              <w:left w:val="nil"/>
              <w:bottom w:val="single" w:sz="4" w:space="0" w:color="auto"/>
              <w:right w:val="single" w:sz="4" w:space="0" w:color="auto"/>
            </w:tcBorders>
            <w:shd w:val="clear" w:color="000000" w:fill="FFFFFF"/>
            <w:noWrap/>
            <w:vAlign w:val="bottom"/>
            <w:hideMark/>
          </w:tcPr>
          <w:p w14:paraId="5B1AE159" w14:textId="77777777" w:rsidR="005242DE" w:rsidRPr="005242DE" w:rsidRDefault="005242DE" w:rsidP="005242DE">
            <w:pPr>
              <w:jc w:val="right"/>
              <w:rPr>
                <w:b/>
                <w:bCs/>
                <w:sz w:val="13"/>
                <w:szCs w:val="13"/>
              </w:rPr>
            </w:pPr>
            <w:r w:rsidRPr="005242DE">
              <w:rPr>
                <w:b/>
                <w:bCs/>
                <w:sz w:val="13"/>
                <w:szCs w:val="13"/>
              </w:rPr>
              <w:t>-24,16</w:t>
            </w:r>
          </w:p>
        </w:tc>
        <w:tc>
          <w:tcPr>
            <w:tcW w:w="1704" w:type="dxa"/>
            <w:tcBorders>
              <w:top w:val="nil"/>
              <w:left w:val="nil"/>
              <w:bottom w:val="single" w:sz="4" w:space="0" w:color="auto"/>
              <w:right w:val="single" w:sz="4" w:space="0" w:color="auto"/>
            </w:tcBorders>
            <w:shd w:val="clear" w:color="000000" w:fill="FFFFFF"/>
            <w:noWrap/>
            <w:vAlign w:val="bottom"/>
            <w:hideMark/>
          </w:tcPr>
          <w:p w14:paraId="3143F93C" w14:textId="77777777" w:rsidR="005242DE" w:rsidRPr="005242DE" w:rsidRDefault="005242DE" w:rsidP="005242DE">
            <w:pPr>
              <w:jc w:val="right"/>
              <w:rPr>
                <w:b/>
                <w:bCs/>
                <w:sz w:val="13"/>
                <w:szCs w:val="13"/>
              </w:rPr>
            </w:pPr>
            <w:r w:rsidRPr="005242DE">
              <w:rPr>
                <w:b/>
                <w:bCs/>
                <w:sz w:val="13"/>
                <w:szCs w:val="13"/>
              </w:rPr>
              <w:t>16,71</w:t>
            </w:r>
          </w:p>
        </w:tc>
      </w:tr>
      <w:tr w:rsidR="005242DE" w:rsidRPr="005242DE" w14:paraId="074C30BB" w14:textId="77777777" w:rsidTr="005242DE">
        <w:trPr>
          <w:trHeight w:val="285"/>
          <w:jc w:val="center"/>
        </w:trPr>
        <w:tc>
          <w:tcPr>
            <w:tcW w:w="320" w:type="dxa"/>
            <w:tcBorders>
              <w:top w:val="nil"/>
              <w:left w:val="nil"/>
              <w:bottom w:val="nil"/>
              <w:right w:val="nil"/>
            </w:tcBorders>
            <w:shd w:val="clear" w:color="auto" w:fill="auto"/>
            <w:noWrap/>
            <w:vAlign w:val="bottom"/>
            <w:hideMark/>
          </w:tcPr>
          <w:p w14:paraId="545FD8D1" w14:textId="77777777" w:rsidR="005242DE" w:rsidRPr="005242DE" w:rsidRDefault="005242DE" w:rsidP="005242DE">
            <w:pPr>
              <w:jc w:val="right"/>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7C0DAE1A" w14:textId="77777777" w:rsidR="005242DE" w:rsidRPr="005242DE" w:rsidRDefault="005242DE" w:rsidP="005242DE">
            <w:pPr>
              <w:jc w:val="center"/>
              <w:rPr>
                <w:b/>
                <w:bCs/>
                <w:sz w:val="13"/>
                <w:szCs w:val="13"/>
              </w:rPr>
            </w:pPr>
            <w:r w:rsidRPr="005242DE">
              <w:rPr>
                <w:b/>
                <w:bCs/>
                <w:sz w:val="13"/>
                <w:szCs w:val="13"/>
              </w:rPr>
              <w:t>26</w:t>
            </w:r>
          </w:p>
        </w:tc>
        <w:tc>
          <w:tcPr>
            <w:tcW w:w="971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3DD1607" w14:textId="77777777" w:rsidR="005242DE" w:rsidRPr="005242DE" w:rsidRDefault="005242DE" w:rsidP="005242DE">
            <w:pPr>
              <w:rPr>
                <w:b/>
                <w:bCs/>
                <w:sz w:val="13"/>
                <w:szCs w:val="13"/>
              </w:rPr>
            </w:pPr>
            <w:r w:rsidRPr="005242DE">
              <w:rPr>
                <w:b/>
                <w:bCs/>
                <w:sz w:val="13"/>
                <w:szCs w:val="13"/>
              </w:rPr>
              <w:t xml:space="preserve"> Прибыль</w:t>
            </w:r>
          </w:p>
        </w:tc>
        <w:tc>
          <w:tcPr>
            <w:tcW w:w="1080" w:type="dxa"/>
            <w:tcBorders>
              <w:top w:val="nil"/>
              <w:left w:val="nil"/>
              <w:bottom w:val="single" w:sz="4" w:space="0" w:color="auto"/>
              <w:right w:val="single" w:sz="4" w:space="0" w:color="auto"/>
            </w:tcBorders>
            <w:shd w:val="clear" w:color="auto" w:fill="auto"/>
            <w:noWrap/>
            <w:vAlign w:val="bottom"/>
            <w:hideMark/>
          </w:tcPr>
          <w:p w14:paraId="43A2EAAD" w14:textId="77777777" w:rsidR="005242DE" w:rsidRPr="005242DE" w:rsidRDefault="005242DE" w:rsidP="005242DE">
            <w:pPr>
              <w:jc w:val="center"/>
              <w:rPr>
                <w:b/>
                <w:bCs/>
                <w:sz w:val="13"/>
                <w:szCs w:val="13"/>
              </w:rPr>
            </w:pPr>
            <w:r w:rsidRPr="005242DE">
              <w:rPr>
                <w:b/>
                <w:bCs/>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5C11CA69" w14:textId="77777777" w:rsidR="005242DE" w:rsidRPr="005242DE" w:rsidRDefault="005242DE" w:rsidP="005242DE">
            <w:pPr>
              <w:jc w:val="center"/>
              <w:rPr>
                <w:b/>
                <w:bCs/>
                <w:sz w:val="13"/>
                <w:szCs w:val="13"/>
              </w:rPr>
            </w:pPr>
            <w:r w:rsidRPr="005242DE">
              <w:rPr>
                <w:b/>
                <w:bCs/>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318EF6A3" w14:textId="77777777" w:rsidR="005242DE" w:rsidRPr="005242DE" w:rsidRDefault="005242DE" w:rsidP="005242DE">
            <w:pPr>
              <w:rPr>
                <w:b/>
                <w:bCs/>
                <w:sz w:val="13"/>
                <w:szCs w:val="13"/>
              </w:rPr>
            </w:pPr>
            <w:r w:rsidRPr="005242DE">
              <w:rPr>
                <w:b/>
                <w:bCs/>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5498928C"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7C3ADBB3"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790B4FDE" w14:textId="77777777" w:rsidR="005242DE" w:rsidRPr="005242DE" w:rsidRDefault="005242DE" w:rsidP="005242DE">
            <w:pPr>
              <w:rPr>
                <w:b/>
                <w:bCs/>
                <w:sz w:val="13"/>
                <w:szCs w:val="13"/>
              </w:rPr>
            </w:pPr>
            <w:r w:rsidRPr="005242DE">
              <w:rPr>
                <w:b/>
                <w:bCs/>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420402F1" w14:textId="77777777" w:rsidR="005242DE" w:rsidRPr="005242DE" w:rsidRDefault="005242DE" w:rsidP="005242DE">
            <w:pPr>
              <w:rPr>
                <w:b/>
                <w:bCs/>
                <w:sz w:val="13"/>
                <w:szCs w:val="13"/>
              </w:rPr>
            </w:pPr>
            <w:r w:rsidRPr="005242DE">
              <w:rPr>
                <w:b/>
                <w:bCs/>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2EF1A4CE" w14:textId="77777777" w:rsidR="005242DE" w:rsidRPr="005242DE" w:rsidRDefault="005242DE" w:rsidP="005242DE">
            <w:pPr>
              <w:rPr>
                <w:b/>
                <w:bCs/>
                <w:sz w:val="13"/>
                <w:szCs w:val="13"/>
              </w:rPr>
            </w:pPr>
            <w:r w:rsidRPr="005242DE">
              <w:rPr>
                <w:b/>
                <w:bCs/>
                <w:sz w:val="13"/>
                <w:szCs w:val="13"/>
              </w:rPr>
              <w:t> </w:t>
            </w:r>
          </w:p>
        </w:tc>
      </w:tr>
      <w:tr w:rsidR="005242DE" w:rsidRPr="005242DE" w14:paraId="6C2DAA46" w14:textId="77777777" w:rsidTr="005242DE">
        <w:trPr>
          <w:trHeight w:val="285"/>
          <w:jc w:val="center"/>
        </w:trPr>
        <w:tc>
          <w:tcPr>
            <w:tcW w:w="320" w:type="dxa"/>
            <w:tcBorders>
              <w:top w:val="nil"/>
              <w:left w:val="nil"/>
              <w:bottom w:val="nil"/>
              <w:right w:val="nil"/>
            </w:tcBorders>
            <w:shd w:val="clear" w:color="auto" w:fill="auto"/>
            <w:noWrap/>
            <w:vAlign w:val="bottom"/>
            <w:hideMark/>
          </w:tcPr>
          <w:p w14:paraId="10F62AC3" w14:textId="77777777" w:rsidR="005242DE" w:rsidRPr="005242DE" w:rsidRDefault="005242DE" w:rsidP="005242DE">
            <w:pPr>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4ED3307D" w14:textId="77777777" w:rsidR="005242DE" w:rsidRPr="005242DE" w:rsidRDefault="005242DE" w:rsidP="005242DE">
            <w:pPr>
              <w:jc w:val="center"/>
              <w:rPr>
                <w:b/>
                <w:bCs/>
                <w:sz w:val="13"/>
                <w:szCs w:val="13"/>
              </w:rPr>
            </w:pPr>
            <w:r w:rsidRPr="005242DE">
              <w:rPr>
                <w:b/>
                <w:bCs/>
                <w:sz w:val="13"/>
                <w:szCs w:val="13"/>
              </w:rPr>
              <w:t>26.1</w:t>
            </w:r>
          </w:p>
        </w:tc>
        <w:tc>
          <w:tcPr>
            <w:tcW w:w="6590" w:type="dxa"/>
            <w:tcBorders>
              <w:top w:val="nil"/>
              <w:left w:val="nil"/>
              <w:bottom w:val="single" w:sz="4" w:space="0" w:color="auto"/>
              <w:right w:val="single" w:sz="4" w:space="0" w:color="auto"/>
            </w:tcBorders>
            <w:shd w:val="clear" w:color="auto" w:fill="auto"/>
            <w:noWrap/>
            <w:vAlign w:val="bottom"/>
            <w:hideMark/>
          </w:tcPr>
          <w:p w14:paraId="16F8075A" w14:textId="77777777" w:rsidR="005242DE" w:rsidRPr="005242DE" w:rsidRDefault="005242DE" w:rsidP="005242DE">
            <w:pPr>
              <w:rPr>
                <w:b/>
                <w:bCs/>
                <w:sz w:val="13"/>
                <w:szCs w:val="13"/>
              </w:rPr>
            </w:pPr>
            <w:r w:rsidRPr="005242DE">
              <w:rPr>
                <w:b/>
                <w:bCs/>
                <w:sz w:val="13"/>
                <w:szCs w:val="13"/>
              </w:rPr>
              <w:t xml:space="preserve"> Выплаты социального характера</w:t>
            </w:r>
          </w:p>
        </w:tc>
        <w:tc>
          <w:tcPr>
            <w:tcW w:w="940" w:type="dxa"/>
            <w:tcBorders>
              <w:top w:val="nil"/>
              <w:left w:val="nil"/>
              <w:bottom w:val="single" w:sz="4" w:space="0" w:color="auto"/>
              <w:right w:val="single" w:sz="4" w:space="0" w:color="auto"/>
            </w:tcBorders>
            <w:shd w:val="clear" w:color="auto" w:fill="auto"/>
            <w:noWrap/>
            <w:vAlign w:val="bottom"/>
            <w:hideMark/>
          </w:tcPr>
          <w:p w14:paraId="443EB64D" w14:textId="77777777" w:rsidR="005242DE" w:rsidRPr="005242DE" w:rsidRDefault="005242DE" w:rsidP="005242DE">
            <w:pPr>
              <w:rPr>
                <w:b/>
                <w:bCs/>
                <w:sz w:val="13"/>
                <w:szCs w:val="13"/>
              </w:rPr>
            </w:pPr>
            <w:r w:rsidRPr="005242DE">
              <w:rPr>
                <w:b/>
                <w:bCs/>
                <w:sz w:val="13"/>
                <w:szCs w:val="13"/>
              </w:rPr>
              <w:t> </w:t>
            </w:r>
          </w:p>
        </w:tc>
        <w:tc>
          <w:tcPr>
            <w:tcW w:w="940" w:type="dxa"/>
            <w:tcBorders>
              <w:top w:val="nil"/>
              <w:left w:val="nil"/>
              <w:bottom w:val="single" w:sz="4" w:space="0" w:color="auto"/>
              <w:right w:val="single" w:sz="4" w:space="0" w:color="auto"/>
            </w:tcBorders>
            <w:shd w:val="clear" w:color="auto" w:fill="auto"/>
            <w:noWrap/>
            <w:vAlign w:val="center"/>
            <w:hideMark/>
          </w:tcPr>
          <w:p w14:paraId="34E48110" w14:textId="77777777" w:rsidR="005242DE" w:rsidRPr="005242DE" w:rsidRDefault="005242DE" w:rsidP="005242DE">
            <w:pPr>
              <w:rPr>
                <w:b/>
                <w:bCs/>
                <w:sz w:val="13"/>
                <w:szCs w:val="13"/>
              </w:rPr>
            </w:pPr>
            <w:r w:rsidRPr="005242DE">
              <w:rPr>
                <w:b/>
                <w:bCs/>
                <w:sz w:val="13"/>
                <w:szCs w:val="13"/>
              </w:rPr>
              <w:t> </w:t>
            </w:r>
          </w:p>
        </w:tc>
        <w:tc>
          <w:tcPr>
            <w:tcW w:w="1240" w:type="dxa"/>
            <w:tcBorders>
              <w:top w:val="nil"/>
              <w:left w:val="nil"/>
              <w:bottom w:val="single" w:sz="4" w:space="0" w:color="auto"/>
              <w:right w:val="single" w:sz="4" w:space="0" w:color="auto"/>
            </w:tcBorders>
            <w:shd w:val="clear" w:color="auto" w:fill="auto"/>
            <w:noWrap/>
            <w:vAlign w:val="bottom"/>
            <w:hideMark/>
          </w:tcPr>
          <w:p w14:paraId="3D381B87" w14:textId="77777777" w:rsidR="005242DE" w:rsidRPr="005242DE" w:rsidRDefault="005242DE" w:rsidP="005242DE">
            <w:pPr>
              <w:rPr>
                <w:b/>
                <w:bCs/>
                <w:sz w:val="13"/>
                <w:szCs w:val="13"/>
              </w:rPr>
            </w:pPr>
            <w:r w:rsidRPr="005242DE">
              <w:rPr>
                <w:b/>
                <w:bCs/>
                <w:sz w:val="13"/>
                <w:szCs w:val="13"/>
              </w:rPr>
              <w:t> </w:t>
            </w:r>
          </w:p>
        </w:tc>
        <w:tc>
          <w:tcPr>
            <w:tcW w:w="1080" w:type="dxa"/>
            <w:tcBorders>
              <w:top w:val="nil"/>
              <w:left w:val="nil"/>
              <w:bottom w:val="single" w:sz="4" w:space="0" w:color="auto"/>
              <w:right w:val="single" w:sz="4" w:space="0" w:color="auto"/>
            </w:tcBorders>
            <w:shd w:val="clear" w:color="auto" w:fill="auto"/>
            <w:noWrap/>
            <w:vAlign w:val="bottom"/>
            <w:hideMark/>
          </w:tcPr>
          <w:p w14:paraId="2C84E648" w14:textId="77777777" w:rsidR="005242DE" w:rsidRPr="005242DE" w:rsidRDefault="005242DE" w:rsidP="005242DE">
            <w:pPr>
              <w:jc w:val="center"/>
              <w:rPr>
                <w:b/>
                <w:bCs/>
                <w:sz w:val="13"/>
                <w:szCs w:val="13"/>
              </w:rPr>
            </w:pPr>
            <w:r w:rsidRPr="005242DE">
              <w:rPr>
                <w:b/>
                <w:bCs/>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018322A4" w14:textId="77777777" w:rsidR="005242DE" w:rsidRPr="005242DE" w:rsidRDefault="005242DE" w:rsidP="005242DE">
            <w:pPr>
              <w:jc w:val="center"/>
              <w:rPr>
                <w:b/>
                <w:bCs/>
                <w:sz w:val="13"/>
                <w:szCs w:val="13"/>
              </w:rPr>
            </w:pPr>
            <w:r w:rsidRPr="005242DE">
              <w:rPr>
                <w:b/>
                <w:bCs/>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1ED48FD3" w14:textId="77777777" w:rsidR="005242DE" w:rsidRPr="005242DE" w:rsidRDefault="005242DE" w:rsidP="005242DE">
            <w:pPr>
              <w:rPr>
                <w:b/>
                <w:bCs/>
                <w:sz w:val="13"/>
                <w:szCs w:val="13"/>
              </w:rPr>
            </w:pPr>
            <w:r w:rsidRPr="005242DE">
              <w:rPr>
                <w:b/>
                <w:bCs/>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5B9E4581"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61DD3F83"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7FDA7E6B" w14:textId="77777777" w:rsidR="005242DE" w:rsidRPr="005242DE" w:rsidRDefault="005242DE" w:rsidP="005242DE">
            <w:pPr>
              <w:rPr>
                <w:b/>
                <w:bCs/>
                <w:sz w:val="13"/>
                <w:szCs w:val="13"/>
              </w:rPr>
            </w:pPr>
            <w:r w:rsidRPr="005242DE">
              <w:rPr>
                <w:b/>
                <w:bCs/>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7C30DC68" w14:textId="77777777" w:rsidR="005242DE" w:rsidRPr="005242DE" w:rsidRDefault="005242DE" w:rsidP="005242DE">
            <w:pPr>
              <w:rPr>
                <w:b/>
                <w:bCs/>
                <w:sz w:val="13"/>
                <w:szCs w:val="13"/>
              </w:rPr>
            </w:pPr>
            <w:r w:rsidRPr="005242DE">
              <w:rPr>
                <w:b/>
                <w:bCs/>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798486A0" w14:textId="77777777" w:rsidR="005242DE" w:rsidRPr="005242DE" w:rsidRDefault="005242DE" w:rsidP="005242DE">
            <w:pPr>
              <w:rPr>
                <w:b/>
                <w:bCs/>
                <w:sz w:val="13"/>
                <w:szCs w:val="13"/>
              </w:rPr>
            </w:pPr>
            <w:r w:rsidRPr="005242DE">
              <w:rPr>
                <w:b/>
                <w:bCs/>
                <w:sz w:val="13"/>
                <w:szCs w:val="13"/>
              </w:rPr>
              <w:t> </w:t>
            </w:r>
          </w:p>
        </w:tc>
      </w:tr>
      <w:tr w:rsidR="005242DE" w:rsidRPr="005242DE" w14:paraId="21B08E47" w14:textId="77777777" w:rsidTr="005242DE">
        <w:trPr>
          <w:trHeight w:val="285"/>
          <w:jc w:val="center"/>
        </w:trPr>
        <w:tc>
          <w:tcPr>
            <w:tcW w:w="320" w:type="dxa"/>
            <w:tcBorders>
              <w:top w:val="nil"/>
              <w:left w:val="nil"/>
              <w:bottom w:val="nil"/>
              <w:right w:val="nil"/>
            </w:tcBorders>
            <w:shd w:val="clear" w:color="auto" w:fill="auto"/>
            <w:noWrap/>
            <w:vAlign w:val="bottom"/>
            <w:hideMark/>
          </w:tcPr>
          <w:p w14:paraId="2EEA2CE7" w14:textId="77777777" w:rsidR="005242DE" w:rsidRPr="005242DE" w:rsidRDefault="005242DE" w:rsidP="005242DE">
            <w:pPr>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68C95BED" w14:textId="77777777" w:rsidR="005242DE" w:rsidRPr="005242DE" w:rsidRDefault="005242DE" w:rsidP="005242DE">
            <w:pPr>
              <w:jc w:val="center"/>
              <w:rPr>
                <w:b/>
                <w:bCs/>
                <w:sz w:val="13"/>
                <w:szCs w:val="13"/>
              </w:rPr>
            </w:pPr>
            <w:r w:rsidRPr="005242DE">
              <w:rPr>
                <w:b/>
                <w:bCs/>
                <w:sz w:val="13"/>
                <w:szCs w:val="13"/>
              </w:rPr>
              <w:t>26.2</w:t>
            </w:r>
          </w:p>
        </w:tc>
        <w:tc>
          <w:tcPr>
            <w:tcW w:w="6590" w:type="dxa"/>
            <w:tcBorders>
              <w:top w:val="nil"/>
              <w:left w:val="nil"/>
              <w:bottom w:val="single" w:sz="4" w:space="0" w:color="auto"/>
              <w:right w:val="single" w:sz="4" w:space="0" w:color="auto"/>
            </w:tcBorders>
            <w:shd w:val="clear" w:color="auto" w:fill="auto"/>
            <w:noWrap/>
            <w:vAlign w:val="bottom"/>
            <w:hideMark/>
          </w:tcPr>
          <w:p w14:paraId="0FD89447" w14:textId="77777777" w:rsidR="005242DE" w:rsidRPr="005242DE" w:rsidRDefault="005242DE" w:rsidP="005242DE">
            <w:pPr>
              <w:rPr>
                <w:b/>
                <w:bCs/>
                <w:sz w:val="13"/>
                <w:szCs w:val="13"/>
              </w:rPr>
            </w:pPr>
            <w:r w:rsidRPr="005242DE">
              <w:rPr>
                <w:b/>
                <w:bCs/>
                <w:sz w:val="13"/>
                <w:szCs w:val="13"/>
              </w:rPr>
              <w:t xml:space="preserve"> Расходы, связанные с созданием нормативных запасов топлива</w:t>
            </w:r>
          </w:p>
        </w:tc>
        <w:tc>
          <w:tcPr>
            <w:tcW w:w="940" w:type="dxa"/>
            <w:tcBorders>
              <w:top w:val="nil"/>
              <w:left w:val="nil"/>
              <w:bottom w:val="single" w:sz="4" w:space="0" w:color="auto"/>
              <w:right w:val="single" w:sz="4" w:space="0" w:color="auto"/>
            </w:tcBorders>
            <w:shd w:val="clear" w:color="auto" w:fill="auto"/>
            <w:noWrap/>
            <w:vAlign w:val="bottom"/>
            <w:hideMark/>
          </w:tcPr>
          <w:p w14:paraId="02BD20F8" w14:textId="77777777" w:rsidR="005242DE" w:rsidRPr="005242DE" w:rsidRDefault="005242DE" w:rsidP="005242DE">
            <w:pPr>
              <w:rPr>
                <w:b/>
                <w:bCs/>
                <w:sz w:val="13"/>
                <w:szCs w:val="13"/>
              </w:rPr>
            </w:pPr>
            <w:r w:rsidRPr="005242DE">
              <w:rPr>
                <w:b/>
                <w:bCs/>
                <w:sz w:val="13"/>
                <w:szCs w:val="13"/>
              </w:rPr>
              <w:t> </w:t>
            </w:r>
          </w:p>
        </w:tc>
        <w:tc>
          <w:tcPr>
            <w:tcW w:w="940" w:type="dxa"/>
            <w:tcBorders>
              <w:top w:val="nil"/>
              <w:left w:val="nil"/>
              <w:bottom w:val="single" w:sz="4" w:space="0" w:color="auto"/>
              <w:right w:val="single" w:sz="4" w:space="0" w:color="auto"/>
            </w:tcBorders>
            <w:shd w:val="clear" w:color="auto" w:fill="auto"/>
            <w:noWrap/>
            <w:vAlign w:val="bottom"/>
            <w:hideMark/>
          </w:tcPr>
          <w:p w14:paraId="2CA66DE9" w14:textId="77777777" w:rsidR="005242DE" w:rsidRPr="005242DE" w:rsidRDefault="005242DE" w:rsidP="005242DE">
            <w:pPr>
              <w:rPr>
                <w:b/>
                <w:bCs/>
                <w:sz w:val="13"/>
                <w:szCs w:val="13"/>
              </w:rPr>
            </w:pPr>
            <w:r w:rsidRPr="005242DE">
              <w:rPr>
                <w:b/>
                <w:bCs/>
                <w:sz w:val="13"/>
                <w:szCs w:val="13"/>
              </w:rPr>
              <w:t> </w:t>
            </w:r>
          </w:p>
        </w:tc>
        <w:tc>
          <w:tcPr>
            <w:tcW w:w="1240" w:type="dxa"/>
            <w:tcBorders>
              <w:top w:val="nil"/>
              <w:left w:val="nil"/>
              <w:bottom w:val="single" w:sz="4" w:space="0" w:color="auto"/>
              <w:right w:val="single" w:sz="4" w:space="0" w:color="auto"/>
            </w:tcBorders>
            <w:shd w:val="clear" w:color="auto" w:fill="auto"/>
            <w:noWrap/>
            <w:vAlign w:val="bottom"/>
            <w:hideMark/>
          </w:tcPr>
          <w:p w14:paraId="07D356BF" w14:textId="77777777" w:rsidR="005242DE" w:rsidRPr="005242DE" w:rsidRDefault="005242DE" w:rsidP="005242DE">
            <w:pPr>
              <w:rPr>
                <w:b/>
                <w:bCs/>
                <w:sz w:val="13"/>
                <w:szCs w:val="13"/>
              </w:rPr>
            </w:pPr>
            <w:r w:rsidRPr="005242DE">
              <w:rPr>
                <w:b/>
                <w:bCs/>
                <w:sz w:val="13"/>
                <w:szCs w:val="13"/>
              </w:rPr>
              <w:t> </w:t>
            </w:r>
          </w:p>
        </w:tc>
        <w:tc>
          <w:tcPr>
            <w:tcW w:w="1080" w:type="dxa"/>
            <w:tcBorders>
              <w:top w:val="nil"/>
              <w:left w:val="nil"/>
              <w:bottom w:val="single" w:sz="4" w:space="0" w:color="auto"/>
              <w:right w:val="single" w:sz="4" w:space="0" w:color="auto"/>
            </w:tcBorders>
            <w:shd w:val="clear" w:color="auto" w:fill="auto"/>
            <w:noWrap/>
            <w:vAlign w:val="bottom"/>
            <w:hideMark/>
          </w:tcPr>
          <w:p w14:paraId="51B3925C" w14:textId="77777777" w:rsidR="005242DE" w:rsidRPr="005242DE" w:rsidRDefault="005242DE" w:rsidP="005242DE">
            <w:pPr>
              <w:jc w:val="center"/>
              <w:rPr>
                <w:b/>
                <w:bCs/>
                <w:sz w:val="13"/>
                <w:szCs w:val="13"/>
              </w:rPr>
            </w:pPr>
            <w:r w:rsidRPr="005242DE">
              <w:rPr>
                <w:b/>
                <w:bCs/>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7102BD5E" w14:textId="77777777" w:rsidR="005242DE" w:rsidRPr="005242DE" w:rsidRDefault="005242DE" w:rsidP="005242DE">
            <w:pPr>
              <w:jc w:val="center"/>
              <w:rPr>
                <w:b/>
                <w:bCs/>
                <w:sz w:val="13"/>
                <w:szCs w:val="13"/>
              </w:rPr>
            </w:pPr>
            <w:r w:rsidRPr="005242DE">
              <w:rPr>
                <w:b/>
                <w:bCs/>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1127B936" w14:textId="77777777" w:rsidR="005242DE" w:rsidRPr="005242DE" w:rsidRDefault="005242DE" w:rsidP="005242DE">
            <w:pPr>
              <w:rPr>
                <w:b/>
                <w:bCs/>
                <w:sz w:val="13"/>
                <w:szCs w:val="13"/>
              </w:rPr>
            </w:pPr>
            <w:r w:rsidRPr="005242DE">
              <w:rPr>
                <w:b/>
                <w:bCs/>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3BF8FC0C"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59EA315F"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087501A0" w14:textId="77777777" w:rsidR="005242DE" w:rsidRPr="005242DE" w:rsidRDefault="005242DE" w:rsidP="005242DE">
            <w:pPr>
              <w:rPr>
                <w:b/>
                <w:bCs/>
                <w:sz w:val="13"/>
                <w:szCs w:val="13"/>
              </w:rPr>
            </w:pPr>
            <w:r w:rsidRPr="005242DE">
              <w:rPr>
                <w:b/>
                <w:bCs/>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0BCC111F" w14:textId="77777777" w:rsidR="005242DE" w:rsidRPr="005242DE" w:rsidRDefault="005242DE" w:rsidP="005242DE">
            <w:pPr>
              <w:rPr>
                <w:b/>
                <w:bCs/>
                <w:sz w:val="13"/>
                <w:szCs w:val="13"/>
              </w:rPr>
            </w:pPr>
            <w:r w:rsidRPr="005242DE">
              <w:rPr>
                <w:b/>
                <w:bCs/>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2EB99C5E" w14:textId="77777777" w:rsidR="005242DE" w:rsidRPr="005242DE" w:rsidRDefault="005242DE" w:rsidP="005242DE">
            <w:pPr>
              <w:rPr>
                <w:b/>
                <w:bCs/>
                <w:sz w:val="13"/>
                <w:szCs w:val="13"/>
              </w:rPr>
            </w:pPr>
            <w:r w:rsidRPr="005242DE">
              <w:rPr>
                <w:b/>
                <w:bCs/>
                <w:sz w:val="13"/>
                <w:szCs w:val="13"/>
              </w:rPr>
              <w:t> </w:t>
            </w:r>
          </w:p>
        </w:tc>
      </w:tr>
      <w:tr w:rsidR="005242DE" w:rsidRPr="005242DE" w14:paraId="41EBB0B0" w14:textId="77777777" w:rsidTr="005242DE">
        <w:trPr>
          <w:trHeight w:val="285"/>
          <w:jc w:val="center"/>
        </w:trPr>
        <w:tc>
          <w:tcPr>
            <w:tcW w:w="320" w:type="dxa"/>
            <w:tcBorders>
              <w:top w:val="nil"/>
              <w:left w:val="nil"/>
              <w:bottom w:val="nil"/>
              <w:right w:val="nil"/>
            </w:tcBorders>
            <w:shd w:val="clear" w:color="auto" w:fill="auto"/>
            <w:noWrap/>
            <w:vAlign w:val="bottom"/>
            <w:hideMark/>
          </w:tcPr>
          <w:p w14:paraId="0D4F0241" w14:textId="77777777" w:rsidR="005242DE" w:rsidRPr="005242DE" w:rsidRDefault="005242DE" w:rsidP="005242DE">
            <w:pPr>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2B161D87" w14:textId="77777777" w:rsidR="005242DE" w:rsidRPr="005242DE" w:rsidRDefault="005242DE" w:rsidP="005242DE">
            <w:pPr>
              <w:jc w:val="center"/>
              <w:rPr>
                <w:b/>
                <w:bCs/>
                <w:sz w:val="13"/>
                <w:szCs w:val="13"/>
              </w:rPr>
            </w:pPr>
            <w:r w:rsidRPr="005242DE">
              <w:rPr>
                <w:b/>
                <w:bCs/>
                <w:sz w:val="13"/>
                <w:szCs w:val="13"/>
              </w:rPr>
              <w:t>26.3</w:t>
            </w:r>
          </w:p>
        </w:tc>
        <w:tc>
          <w:tcPr>
            <w:tcW w:w="6590" w:type="dxa"/>
            <w:tcBorders>
              <w:top w:val="nil"/>
              <w:left w:val="nil"/>
              <w:bottom w:val="single" w:sz="4" w:space="0" w:color="auto"/>
              <w:right w:val="single" w:sz="4" w:space="0" w:color="auto"/>
            </w:tcBorders>
            <w:shd w:val="clear" w:color="auto" w:fill="auto"/>
            <w:noWrap/>
            <w:vAlign w:val="bottom"/>
            <w:hideMark/>
          </w:tcPr>
          <w:p w14:paraId="0A779A70" w14:textId="77777777" w:rsidR="005242DE" w:rsidRPr="005242DE" w:rsidRDefault="005242DE" w:rsidP="005242DE">
            <w:pPr>
              <w:rPr>
                <w:b/>
                <w:bCs/>
                <w:sz w:val="13"/>
                <w:szCs w:val="13"/>
              </w:rPr>
            </w:pPr>
            <w:r w:rsidRPr="005242DE">
              <w:rPr>
                <w:b/>
                <w:bCs/>
                <w:sz w:val="13"/>
                <w:szCs w:val="13"/>
              </w:rPr>
              <w:t xml:space="preserve"> Расходы по сомнительным долгам</w:t>
            </w:r>
          </w:p>
        </w:tc>
        <w:tc>
          <w:tcPr>
            <w:tcW w:w="940" w:type="dxa"/>
            <w:tcBorders>
              <w:top w:val="nil"/>
              <w:left w:val="nil"/>
              <w:bottom w:val="single" w:sz="4" w:space="0" w:color="auto"/>
              <w:right w:val="single" w:sz="4" w:space="0" w:color="auto"/>
            </w:tcBorders>
            <w:shd w:val="clear" w:color="auto" w:fill="auto"/>
            <w:noWrap/>
            <w:vAlign w:val="bottom"/>
            <w:hideMark/>
          </w:tcPr>
          <w:p w14:paraId="296C7EB9" w14:textId="77777777" w:rsidR="005242DE" w:rsidRPr="005242DE" w:rsidRDefault="005242DE" w:rsidP="005242DE">
            <w:pPr>
              <w:rPr>
                <w:b/>
                <w:bCs/>
                <w:sz w:val="13"/>
                <w:szCs w:val="13"/>
              </w:rPr>
            </w:pPr>
            <w:r w:rsidRPr="005242DE">
              <w:rPr>
                <w:b/>
                <w:bCs/>
                <w:sz w:val="13"/>
                <w:szCs w:val="13"/>
              </w:rPr>
              <w:t> </w:t>
            </w:r>
          </w:p>
        </w:tc>
        <w:tc>
          <w:tcPr>
            <w:tcW w:w="940" w:type="dxa"/>
            <w:tcBorders>
              <w:top w:val="nil"/>
              <w:left w:val="nil"/>
              <w:bottom w:val="single" w:sz="4" w:space="0" w:color="auto"/>
              <w:right w:val="single" w:sz="4" w:space="0" w:color="auto"/>
            </w:tcBorders>
            <w:shd w:val="clear" w:color="auto" w:fill="auto"/>
            <w:noWrap/>
            <w:vAlign w:val="bottom"/>
            <w:hideMark/>
          </w:tcPr>
          <w:p w14:paraId="42465659" w14:textId="77777777" w:rsidR="005242DE" w:rsidRPr="005242DE" w:rsidRDefault="005242DE" w:rsidP="005242DE">
            <w:pPr>
              <w:rPr>
                <w:b/>
                <w:bCs/>
                <w:sz w:val="13"/>
                <w:szCs w:val="13"/>
              </w:rPr>
            </w:pPr>
            <w:r w:rsidRPr="005242DE">
              <w:rPr>
                <w:b/>
                <w:bCs/>
                <w:sz w:val="13"/>
                <w:szCs w:val="13"/>
              </w:rPr>
              <w:t> </w:t>
            </w:r>
          </w:p>
        </w:tc>
        <w:tc>
          <w:tcPr>
            <w:tcW w:w="1240" w:type="dxa"/>
            <w:tcBorders>
              <w:top w:val="nil"/>
              <w:left w:val="nil"/>
              <w:bottom w:val="single" w:sz="4" w:space="0" w:color="auto"/>
              <w:right w:val="single" w:sz="4" w:space="0" w:color="auto"/>
            </w:tcBorders>
            <w:shd w:val="clear" w:color="auto" w:fill="auto"/>
            <w:noWrap/>
            <w:vAlign w:val="bottom"/>
            <w:hideMark/>
          </w:tcPr>
          <w:p w14:paraId="1F6B77B0" w14:textId="77777777" w:rsidR="005242DE" w:rsidRPr="005242DE" w:rsidRDefault="005242DE" w:rsidP="005242DE">
            <w:pPr>
              <w:rPr>
                <w:b/>
                <w:bCs/>
                <w:sz w:val="13"/>
                <w:szCs w:val="13"/>
              </w:rPr>
            </w:pPr>
            <w:r w:rsidRPr="005242DE">
              <w:rPr>
                <w:b/>
                <w:bCs/>
                <w:sz w:val="13"/>
                <w:szCs w:val="13"/>
              </w:rPr>
              <w:t> </w:t>
            </w:r>
          </w:p>
        </w:tc>
        <w:tc>
          <w:tcPr>
            <w:tcW w:w="1080" w:type="dxa"/>
            <w:tcBorders>
              <w:top w:val="nil"/>
              <w:left w:val="nil"/>
              <w:bottom w:val="single" w:sz="4" w:space="0" w:color="auto"/>
              <w:right w:val="single" w:sz="4" w:space="0" w:color="auto"/>
            </w:tcBorders>
            <w:shd w:val="clear" w:color="auto" w:fill="auto"/>
            <w:noWrap/>
            <w:vAlign w:val="bottom"/>
            <w:hideMark/>
          </w:tcPr>
          <w:p w14:paraId="78DB6F3B" w14:textId="77777777" w:rsidR="005242DE" w:rsidRPr="005242DE" w:rsidRDefault="005242DE" w:rsidP="005242DE">
            <w:pPr>
              <w:jc w:val="center"/>
              <w:rPr>
                <w:b/>
                <w:bCs/>
                <w:sz w:val="13"/>
                <w:szCs w:val="13"/>
              </w:rPr>
            </w:pPr>
            <w:r w:rsidRPr="005242DE">
              <w:rPr>
                <w:b/>
                <w:bCs/>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1547118A" w14:textId="77777777" w:rsidR="005242DE" w:rsidRPr="005242DE" w:rsidRDefault="005242DE" w:rsidP="005242DE">
            <w:pPr>
              <w:jc w:val="center"/>
              <w:rPr>
                <w:b/>
                <w:bCs/>
                <w:sz w:val="13"/>
                <w:szCs w:val="13"/>
              </w:rPr>
            </w:pPr>
            <w:r w:rsidRPr="005242DE">
              <w:rPr>
                <w:b/>
                <w:bCs/>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62788C36" w14:textId="77777777" w:rsidR="005242DE" w:rsidRPr="005242DE" w:rsidRDefault="005242DE" w:rsidP="005242DE">
            <w:pPr>
              <w:rPr>
                <w:b/>
                <w:bCs/>
                <w:sz w:val="13"/>
                <w:szCs w:val="13"/>
              </w:rPr>
            </w:pPr>
            <w:r w:rsidRPr="005242DE">
              <w:rPr>
                <w:b/>
                <w:bCs/>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45A7CC7B"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515C74DB"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62FBDE28" w14:textId="77777777" w:rsidR="005242DE" w:rsidRPr="005242DE" w:rsidRDefault="005242DE" w:rsidP="005242DE">
            <w:pPr>
              <w:rPr>
                <w:b/>
                <w:bCs/>
                <w:sz w:val="13"/>
                <w:szCs w:val="13"/>
              </w:rPr>
            </w:pPr>
            <w:r w:rsidRPr="005242DE">
              <w:rPr>
                <w:b/>
                <w:bCs/>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7386943F" w14:textId="77777777" w:rsidR="005242DE" w:rsidRPr="005242DE" w:rsidRDefault="005242DE" w:rsidP="005242DE">
            <w:pPr>
              <w:rPr>
                <w:b/>
                <w:bCs/>
                <w:sz w:val="13"/>
                <w:szCs w:val="13"/>
              </w:rPr>
            </w:pPr>
            <w:r w:rsidRPr="005242DE">
              <w:rPr>
                <w:b/>
                <w:bCs/>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0CF22E6D" w14:textId="77777777" w:rsidR="005242DE" w:rsidRPr="005242DE" w:rsidRDefault="005242DE" w:rsidP="005242DE">
            <w:pPr>
              <w:rPr>
                <w:b/>
                <w:bCs/>
                <w:sz w:val="13"/>
                <w:szCs w:val="13"/>
              </w:rPr>
            </w:pPr>
            <w:r w:rsidRPr="005242DE">
              <w:rPr>
                <w:b/>
                <w:bCs/>
                <w:sz w:val="13"/>
                <w:szCs w:val="13"/>
              </w:rPr>
              <w:t> </w:t>
            </w:r>
          </w:p>
        </w:tc>
      </w:tr>
      <w:tr w:rsidR="005242DE" w:rsidRPr="005242DE" w14:paraId="1CE042CC" w14:textId="77777777" w:rsidTr="005242DE">
        <w:trPr>
          <w:trHeight w:val="285"/>
          <w:jc w:val="center"/>
        </w:trPr>
        <w:tc>
          <w:tcPr>
            <w:tcW w:w="320" w:type="dxa"/>
            <w:tcBorders>
              <w:top w:val="nil"/>
              <w:left w:val="nil"/>
              <w:bottom w:val="nil"/>
              <w:right w:val="nil"/>
            </w:tcBorders>
            <w:shd w:val="clear" w:color="auto" w:fill="auto"/>
            <w:noWrap/>
            <w:vAlign w:val="bottom"/>
            <w:hideMark/>
          </w:tcPr>
          <w:p w14:paraId="09E62669" w14:textId="77777777" w:rsidR="005242DE" w:rsidRPr="005242DE" w:rsidRDefault="005242DE" w:rsidP="005242DE">
            <w:pPr>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5D5C2EC8" w14:textId="77777777" w:rsidR="005242DE" w:rsidRPr="005242DE" w:rsidRDefault="005242DE" w:rsidP="005242DE">
            <w:pPr>
              <w:jc w:val="center"/>
              <w:rPr>
                <w:b/>
                <w:bCs/>
                <w:sz w:val="13"/>
                <w:szCs w:val="13"/>
              </w:rPr>
            </w:pPr>
            <w:r w:rsidRPr="005242DE">
              <w:rPr>
                <w:b/>
                <w:bCs/>
                <w:sz w:val="13"/>
                <w:szCs w:val="13"/>
              </w:rPr>
              <w:t>26.4</w:t>
            </w:r>
          </w:p>
        </w:tc>
        <w:tc>
          <w:tcPr>
            <w:tcW w:w="6590" w:type="dxa"/>
            <w:tcBorders>
              <w:top w:val="nil"/>
              <w:left w:val="nil"/>
              <w:bottom w:val="single" w:sz="4" w:space="0" w:color="auto"/>
              <w:right w:val="single" w:sz="4" w:space="0" w:color="auto"/>
            </w:tcBorders>
            <w:shd w:val="clear" w:color="auto" w:fill="auto"/>
            <w:noWrap/>
            <w:vAlign w:val="bottom"/>
            <w:hideMark/>
          </w:tcPr>
          <w:p w14:paraId="347BA80B" w14:textId="77777777" w:rsidR="005242DE" w:rsidRPr="005242DE" w:rsidRDefault="005242DE" w:rsidP="005242DE">
            <w:pPr>
              <w:rPr>
                <w:b/>
                <w:bCs/>
                <w:sz w:val="13"/>
                <w:szCs w:val="13"/>
              </w:rPr>
            </w:pPr>
            <w:r w:rsidRPr="005242DE">
              <w:rPr>
                <w:b/>
                <w:bCs/>
                <w:sz w:val="13"/>
                <w:szCs w:val="13"/>
              </w:rPr>
              <w:t xml:space="preserve"> Прочие расходы из прибыли (предпринимательская прибыль)</w:t>
            </w:r>
          </w:p>
        </w:tc>
        <w:tc>
          <w:tcPr>
            <w:tcW w:w="940" w:type="dxa"/>
            <w:tcBorders>
              <w:top w:val="nil"/>
              <w:left w:val="nil"/>
              <w:bottom w:val="single" w:sz="4" w:space="0" w:color="auto"/>
              <w:right w:val="single" w:sz="4" w:space="0" w:color="auto"/>
            </w:tcBorders>
            <w:shd w:val="clear" w:color="auto" w:fill="auto"/>
            <w:noWrap/>
            <w:vAlign w:val="bottom"/>
            <w:hideMark/>
          </w:tcPr>
          <w:p w14:paraId="06EA6B5E" w14:textId="77777777" w:rsidR="005242DE" w:rsidRPr="005242DE" w:rsidRDefault="005242DE" w:rsidP="005242DE">
            <w:pPr>
              <w:rPr>
                <w:b/>
                <w:bCs/>
                <w:sz w:val="13"/>
                <w:szCs w:val="13"/>
              </w:rPr>
            </w:pPr>
            <w:r w:rsidRPr="005242DE">
              <w:rPr>
                <w:b/>
                <w:bCs/>
                <w:sz w:val="13"/>
                <w:szCs w:val="13"/>
              </w:rPr>
              <w:t> </w:t>
            </w:r>
          </w:p>
        </w:tc>
        <w:tc>
          <w:tcPr>
            <w:tcW w:w="940" w:type="dxa"/>
            <w:tcBorders>
              <w:top w:val="nil"/>
              <w:left w:val="nil"/>
              <w:bottom w:val="single" w:sz="4" w:space="0" w:color="auto"/>
              <w:right w:val="single" w:sz="4" w:space="0" w:color="auto"/>
            </w:tcBorders>
            <w:shd w:val="clear" w:color="auto" w:fill="auto"/>
            <w:noWrap/>
            <w:vAlign w:val="bottom"/>
            <w:hideMark/>
          </w:tcPr>
          <w:p w14:paraId="6A259F8E" w14:textId="77777777" w:rsidR="005242DE" w:rsidRPr="005242DE" w:rsidRDefault="005242DE" w:rsidP="005242DE">
            <w:pPr>
              <w:rPr>
                <w:b/>
                <w:bCs/>
                <w:sz w:val="13"/>
                <w:szCs w:val="13"/>
              </w:rPr>
            </w:pPr>
            <w:r w:rsidRPr="005242DE">
              <w:rPr>
                <w:b/>
                <w:bCs/>
                <w:sz w:val="13"/>
                <w:szCs w:val="13"/>
              </w:rPr>
              <w:t> </w:t>
            </w:r>
          </w:p>
        </w:tc>
        <w:tc>
          <w:tcPr>
            <w:tcW w:w="1240" w:type="dxa"/>
            <w:tcBorders>
              <w:top w:val="nil"/>
              <w:left w:val="nil"/>
              <w:bottom w:val="single" w:sz="4" w:space="0" w:color="auto"/>
              <w:right w:val="single" w:sz="4" w:space="0" w:color="auto"/>
            </w:tcBorders>
            <w:shd w:val="clear" w:color="auto" w:fill="auto"/>
            <w:noWrap/>
            <w:vAlign w:val="bottom"/>
            <w:hideMark/>
          </w:tcPr>
          <w:p w14:paraId="40670372" w14:textId="77777777" w:rsidR="005242DE" w:rsidRPr="005242DE" w:rsidRDefault="005242DE" w:rsidP="005242DE">
            <w:pPr>
              <w:rPr>
                <w:b/>
                <w:bCs/>
                <w:sz w:val="13"/>
                <w:szCs w:val="13"/>
              </w:rPr>
            </w:pPr>
            <w:r w:rsidRPr="005242DE">
              <w:rPr>
                <w:b/>
                <w:bCs/>
                <w:sz w:val="13"/>
                <w:szCs w:val="13"/>
              </w:rPr>
              <w:t> </w:t>
            </w:r>
          </w:p>
        </w:tc>
        <w:tc>
          <w:tcPr>
            <w:tcW w:w="1080" w:type="dxa"/>
            <w:tcBorders>
              <w:top w:val="nil"/>
              <w:left w:val="nil"/>
              <w:bottom w:val="single" w:sz="4" w:space="0" w:color="auto"/>
              <w:right w:val="single" w:sz="4" w:space="0" w:color="auto"/>
            </w:tcBorders>
            <w:shd w:val="clear" w:color="auto" w:fill="auto"/>
            <w:noWrap/>
            <w:vAlign w:val="bottom"/>
            <w:hideMark/>
          </w:tcPr>
          <w:p w14:paraId="4AFC05BA" w14:textId="77777777" w:rsidR="005242DE" w:rsidRPr="005242DE" w:rsidRDefault="005242DE" w:rsidP="005242DE">
            <w:pPr>
              <w:jc w:val="center"/>
              <w:rPr>
                <w:b/>
                <w:bCs/>
                <w:sz w:val="13"/>
                <w:szCs w:val="13"/>
              </w:rPr>
            </w:pPr>
            <w:r w:rsidRPr="005242DE">
              <w:rPr>
                <w:b/>
                <w:bCs/>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41749E31" w14:textId="77777777" w:rsidR="005242DE" w:rsidRPr="005242DE" w:rsidRDefault="005242DE" w:rsidP="005242DE">
            <w:pPr>
              <w:jc w:val="center"/>
              <w:rPr>
                <w:b/>
                <w:bCs/>
                <w:sz w:val="13"/>
                <w:szCs w:val="13"/>
              </w:rPr>
            </w:pPr>
            <w:r w:rsidRPr="005242DE">
              <w:rPr>
                <w:b/>
                <w:bCs/>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31E58DAD" w14:textId="77777777" w:rsidR="005242DE" w:rsidRPr="005242DE" w:rsidRDefault="005242DE" w:rsidP="005242DE">
            <w:pPr>
              <w:rPr>
                <w:b/>
                <w:bCs/>
                <w:sz w:val="13"/>
                <w:szCs w:val="13"/>
              </w:rPr>
            </w:pPr>
            <w:r w:rsidRPr="005242DE">
              <w:rPr>
                <w:b/>
                <w:bCs/>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4E78F173"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10D3AD2F" w14:textId="77777777" w:rsidR="005242DE" w:rsidRPr="005242DE" w:rsidRDefault="005242DE" w:rsidP="005242DE">
            <w:pPr>
              <w:rPr>
                <w:b/>
                <w:bCs/>
                <w:sz w:val="13"/>
                <w:szCs w:val="13"/>
              </w:rPr>
            </w:pPr>
            <w:r w:rsidRPr="005242DE">
              <w:rPr>
                <w:b/>
                <w:bCs/>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23A7A6D6" w14:textId="77777777" w:rsidR="005242DE" w:rsidRPr="005242DE" w:rsidRDefault="005242DE" w:rsidP="005242DE">
            <w:pPr>
              <w:rPr>
                <w:b/>
                <w:bCs/>
                <w:sz w:val="13"/>
                <w:szCs w:val="13"/>
              </w:rPr>
            </w:pPr>
            <w:r w:rsidRPr="005242DE">
              <w:rPr>
                <w:b/>
                <w:bCs/>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71B83382" w14:textId="77777777" w:rsidR="005242DE" w:rsidRPr="005242DE" w:rsidRDefault="005242DE" w:rsidP="005242DE">
            <w:pPr>
              <w:rPr>
                <w:b/>
                <w:bCs/>
                <w:sz w:val="13"/>
                <w:szCs w:val="13"/>
              </w:rPr>
            </w:pPr>
            <w:r w:rsidRPr="005242DE">
              <w:rPr>
                <w:b/>
                <w:bCs/>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429D0547" w14:textId="77777777" w:rsidR="005242DE" w:rsidRPr="005242DE" w:rsidRDefault="005242DE" w:rsidP="005242DE">
            <w:pPr>
              <w:rPr>
                <w:b/>
                <w:bCs/>
                <w:sz w:val="13"/>
                <w:szCs w:val="13"/>
              </w:rPr>
            </w:pPr>
            <w:r w:rsidRPr="005242DE">
              <w:rPr>
                <w:b/>
                <w:bCs/>
                <w:sz w:val="13"/>
                <w:szCs w:val="13"/>
              </w:rPr>
              <w:t> </w:t>
            </w:r>
          </w:p>
        </w:tc>
      </w:tr>
      <w:tr w:rsidR="005242DE" w:rsidRPr="005242DE" w14:paraId="71E13905" w14:textId="77777777" w:rsidTr="005242DE">
        <w:trPr>
          <w:trHeight w:val="285"/>
          <w:jc w:val="center"/>
        </w:trPr>
        <w:tc>
          <w:tcPr>
            <w:tcW w:w="320" w:type="dxa"/>
            <w:tcBorders>
              <w:top w:val="nil"/>
              <w:left w:val="nil"/>
              <w:bottom w:val="nil"/>
              <w:right w:val="nil"/>
            </w:tcBorders>
            <w:shd w:val="clear" w:color="auto" w:fill="auto"/>
            <w:noWrap/>
            <w:vAlign w:val="bottom"/>
            <w:hideMark/>
          </w:tcPr>
          <w:p w14:paraId="626F42F5" w14:textId="77777777" w:rsidR="005242DE" w:rsidRPr="005242DE" w:rsidRDefault="005242DE" w:rsidP="005242DE">
            <w:pPr>
              <w:rPr>
                <w:b/>
                <w:bCs/>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61688958" w14:textId="77777777" w:rsidR="005242DE" w:rsidRPr="005242DE" w:rsidRDefault="005242DE" w:rsidP="005242DE">
            <w:pPr>
              <w:jc w:val="center"/>
              <w:rPr>
                <w:b/>
                <w:bCs/>
                <w:sz w:val="13"/>
                <w:szCs w:val="13"/>
              </w:rPr>
            </w:pPr>
            <w:r w:rsidRPr="005242DE">
              <w:rPr>
                <w:b/>
                <w:bCs/>
                <w:sz w:val="13"/>
                <w:szCs w:val="13"/>
              </w:rPr>
              <w:t>27</w:t>
            </w:r>
          </w:p>
        </w:tc>
        <w:tc>
          <w:tcPr>
            <w:tcW w:w="971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269D4BB" w14:textId="77777777" w:rsidR="005242DE" w:rsidRPr="005242DE" w:rsidRDefault="005242DE" w:rsidP="005242DE">
            <w:pPr>
              <w:rPr>
                <w:b/>
                <w:bCs/>
                <w:sz w:val="13"/>
                <w:szCs w:val="13"/>
              </w:rPr>
            </w:pPr>
            <w:r w:rsidRPr="005242DE">
              <w:rPr>
                <w:b/>
                <w:bCs/>
                <w:sz w:val="13"/>
                <w:szCs w:val="13"/>
              </w:rPr>
              <w:t xml:space="preserve"> Необходимая валовая выручка, всего</w:t>
            </w:r>
          </w:p>
        </w:tc>
        <w:tc>
          <w:tcPr>
            <w:tcW w:w="1080" w:type="dxa"/>
            <w:tcBorders>
              <w:top w:val="nil"/>
              <w:left w:val="nil"/>
              <w:bottom w:val="single" w:sz="4" w:space="0" w:color="auto"/>
              <w:right w:val="single" w:sz="4" w:space="0" w:color="auto"/>
            </w:tcBorders>
            <w:shd w:val="clear" w:color="auto" w:fill="auto"/>
            <w:noWrap/>
            <w:vAlign w:val="bottom"/>
            <w:hideMark/>
          </w:tcPr>
          <w:p w14:paraId="3112C2A8" w14:textId="77777777" w:rsidR="005242DE" w:rsidRPr="005242DE" w:rsidRDefault="005242DE" w:rsidP="005242DE">
            <w:pPr>
              <w:jc w:val="center"/>
              <w:rPr>
                <w:b/>
                <w:bCs/>
                <w:sz w:val="13"/>
                <w:szCs w:val="13"/>
              </w:rPr>
            </w:pPr>
            <w:r w:rsidRPr="005242DE">
              <w:rPr>
                <w:b/>
                <w:bCs/>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37C26DC4" w14:textId="77777777" w:rsidR="005242DE" w:rsidRPr="005242DE" w:rsidRDefault="005242DE" w:rsidP="005242DE">
            <w:pPr>
              <w:jc w:val="center"/>
              <w:rPr>
                <w:b/>
                <w:bCs/>
                <w:sz w:val="13"/>
                <w:szCs w:val="13"/>
              </w:rPr>
            </w:pPr>
            <w:r w:rsidRPr="005242DE">
              <w:rPr>
                <w:b/>
                <w:bCs/>
                <w:sz w:val="13"/>
                <w:szCs w:val="13"/>
              </w:rPr>
              <w:t>21536,33</w:t>
            </w:r>
          </w:p>
        </w:tc>
        <w:tc>
          <w:tcPr>
            <w:tcW w:w="1636" w:type="dxa"/>
            <w:tcBorders>
              <w:top w:val="nil"/>
              <w:left w:val="nil"/>
              <w:bottom w:val="single" w:sz="4" w:space="0" w:color="auto"/>
              <w:right w:val="single" w:sz="4" w:space="0" w:color="auto"/>
            </w:tcBorders>
            <w:shd w:val="clear" w:color="000000" w:fill="FFFFFF"/>
            <w:noWrap/>
            <w:vAlign w:val="bottom"/>
            <w:hideMark/>
          </w:tcPr>
          <w:p w14:paraId="38F9D4AA" w14:textId="77777777" w:rsidR="005242DE" w:rsidRPr="005242DE" w:rsidRDefault="005242DE" w:rsidP="005242DE">
            <w:pPr>
              <w:jc w:val="right"/>
              <w:rPr>
                <w:b/>
                <w:bCs/>
                <w:sz w:val="13"/>
                <w:szCs w:val="13"/>
              </w:rPr>
            </w:pPr>
            <w:r w:rsidRPr="005242DE">
              <w:rPr>
                <w:b/>
                <w:bCs/>
                <w:sz w:val="13"/>
                <w:szCs w:val="13"/>
              </w:rPr>
              <w:t>25951,80</w:t>
            </w:r>
          </w:p>
        </w:tc>
        <w:tc>
          <w:tcPr>
            <w:tcW w:w="1395" w:type="dxa"/>
            <w:tcBorders>
              <w:top w:val="nil"/>
              <w:left w:val="nil"/>
              <w:bottom w:val="single" w:sz="4" w:space="0" w:color="auto"/>
              <w:right w:val="single" w:sz="4" w:space="0" w:color="auto"/>
            </w:tcBorders>
            <w:shd w:val="clear" w:color="000000" w:fill="FFFFFF"/>
            <w:noWrap/>
            <w:vAlign w:val="bottom"/>
            <w:hideMark/>
          </w:tcPr>
          <w:p w14:paraId="63605D24" w14:textId="77777777" w:rsidR="005242DE" w:rsidRPr="005242DE" w:rsidRDefault="005242DE" w:rsidP="005242DE">
            <w:pPr>
              <w:jc w:val="right"/>
              <w:rPr>
                <w:b/>
                <w:bCs/>
                <w:sz w:val="13"/>
                <w:szCs w:val="13"/>
              </w:rPr>
            </w:pPr>
            <w:r w:rsidRPr="005242DE">
              <w:rPr>
                <w:b/>
                <w:bCs/>
                <w:sz w:val="13"/>
                <w:szCs w:val="13"/>
              </w:rPr>
              <w:t>19742,85</w:t>
            </w:r>
          </w:p>
        </w:tc>
        <w:tc>
          <w:tcPr>
            <w:tcW w:w="1394" w:type="dxa"/>
            <w:tcBorders>
              <w:top w:val="nil"/>
              <w:left w:val="nil"/>
              <w:bottom w:val="single" w:sz="4" w:space="0" w:color="auto"/>
              <w:right w:val="single" w:sz="4" w:space="0" w:color="auto"/>
            </w:tcBorders>
            <w:shd w:val="clear" w:color="000000" w:fill="FFFFFF"/>
            <w:noWrap/>
            <w:vAlign w:val="bottom"/>
            <w:hideMark/>
          </w:tcPr>
          <w:p w14:paraId="02E210B0" w14:textId="77777777" w:rsidR="005242DE" w:rsidRPr="005242DE" w:rsidRDefault="005242DE" w:rsidP="005242DE">
            <w:pPr>
              <w:jc w:val="right"/>
              <w:rPr>
                <w:b/>
                <w:bCs/>
                <w:sz w:val="13"/>
                <w:szCs w:val="13"/>
              </w:rPr>
            </w:pPr>
            <w:r w:rsidRPr="005242DE">
              <w:rPr>
                <w:b/>
                <w:bCs/>
                <w:sz w:val="13"/>
                <w:szCs w:val="13"/>
              </w:rPr>
              <w:t>20499,41</w:t>
            </w:r>
          </w:p>
        </w:tc>
        <w:tc>
          <w:tcPr>
            <w:tcW w:w="1394" w:type="dxa"/>
            <w:tcBorders>
              <w:top w:val="nil"/>
              <w:left w:val="nil"/>
              <w:bottom w:val="single" w:sz="4" w:space="0" w:color="auto"/>
              <w:right w:val="single" w:sz="4" w:space="0" w:color="auto"/>
            </w:tcBorders>
            <w:shd w:val="clear" w:color="000000" w:fill="FFFFFF"/>
            <w:noWrap/>
            <w:vAlign w:val="bottom"/>
            <w:hideMark/>
          </w:tcPr>
          <w:p w14:paraId="35A6E4EA" w14:textId="77777777" w:rsidR="005242DE" w:rsidRPr="005242DE" w:rsidRDefault="005242DE" w:rsidP="005242DE">
            <w:pPr>
              <w:jc w:val="right"/>
              <w:rPr>
                <w:b/>
                <w:bCs/>
                <w:sz w:val="13"/>
                <w:szCs w:val="13"/>
              </w:rPr>
            </w:pPr>
            <w:r w:rsidRPr="005242DE">
              <w:rPr>
                <w:b/>
                <w:bCs/>
                <w:sz w:val="13"/>
                <w:szCs w:val="13"/>
              </w:rPr>
              <w:t>21170,05</w:t>
            </w:r>
          </w:p>
        </w:tc>
        <w:tc>
          <w:tcPr>
            <w:tcW w:w="1489" w:type="dxa"/>
            <w:tcBorders>
              <w:top w:val="nil"/>
              <w:left w:val="nil"/>
              <w:bottom w:val="single" w:sz="4" w:space="0" w:color="auto"/>
              <w:right w:val="single" w:sz="4" w:space="0" w:color="auto"/>
            </w:tcBorders>
            <w:shd w:val="clear" w:color="000000" w:fill="FFFFFF"/>
            <w:noWrap/>
            <w:vAlign w:val="bottom"/>
            <w:hideMark/>
          </w:tcPr>
          <w:p w14:paraId="5EA8A898" w14:textId="77777777" w:rsidR="005242DE" w:rsidRPr="005242DE" w:rsidRDefault="005242DE" w:rsidP="005242DE">
            <w:pPr>
              <w:jc w:val="right"/>
              <w:rPr>
                <w:b/>
                <w:bCs/>
                <w:sz w:val="13"/>
                <w:szCs w:val="13"/>
              </w:rPr>
            </w:pPr>
            <w:r w:rsidRPr="005242DE">
              <w:rPr>
                <w:b/>
                <w:bCs/>
                <w:sz w:val="13"/>
                <w:szCs w:val="13"/>
              </w:rPr>
              <w:t>-5452,39</w:t>
            </w:r>
          </w:p>
        </w:tc>
        <w:tc>
          <w:tcPr>
            <w:tcW w:w="1704" w:type="dxa"/>
            <w:tcBorders>
              <w:top w:val="nil"/>
              <w:left w:val="nil"/>
              <w:bottom w:val="single" w:sz="4" w:space="0" w:color="auto"/>
              <w:right w:val="single" w:sz="4" w:space="0" w:color="auto"/>
            </w:tcBorders>
            <w:shd w:val="clear" w:color="000000" w:fill="FFFFFF"/>
            <w:noWrap/>
            <w:vAlign w:val="bottom"/>
            <w:hideMark/>
          </w:tcPr>
          <w:p w14:paraId="0758B9EC" w14:textId="77777777" w:rsidR="005242DE" w:rsidRPr="005242DE" w:rsidRDefault="005242DE" w:rsidP="005242DE">
            <w:pPr>
              <w:jc w:val="right"/>
              <w:rPr>
                <w:b/>
                <w:bCs/>
                <w:sz w:val="13"/>
                <w:szCs w:val="13"/>
              </w:rPr>
            </w:pPr>
            <w:r w:rsidRPr="005242DE">
              <w:rPr>
                <w:b/>
                <w:bCs/>
                <w:sz w:val="13"/>
                <w:szCs w:val="13"/>
              </w:rPr>
              <w:t>-4,81</w:t>
            </w:r>
          </w:p>
        </w:tc>
      </w:tr>
      <w:tr w:rsidR="005242DE" w:rsidRPr="005242DE" w14:paraId="150BA7F5" w14:textId="77777777" w:rsidTr="005242DE">
        <w:trPr>
          <w:trHeight w:val="300"/>
          <w:jc w:val="center"/>
        </w:trPr>
        <w:tc>
          <w:tcPr>
            <w:tcW w:w="3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8556E0C" w14:textId="77777777" w:rsidR="005242DE" w:rsidRPr="005242DE" w:rsidRDefault="005242DE" w:rsidP="005242DE">
            <w:pPr>
              <w:jc w:val="center"/>
              <w:rPr>
                <w:b/>
                <w:bCs/>
                <w:sz w:val="13"/>
                <w:szCs w:val="13"/>
              </w:rPr>
            </w:pPr>
            <w:r w:rsidRPr="005242DE">
              <w:rPr>
                <w:b/>
                <w:bCs/>
                <w:sz w:val="13"/>
                <w:szCs w:val="13"/>
              </w:rPr>
              <w:t> </w:t>
            </w: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306BBEAB" w14:textId="77777777" w:rsidR="005242DE" w:rsidRPr="005242DE" w:rsidRDefault="005242DE" w:rsidP="005242DE">
            <w:pPr>
              <w:jc w:val="center"/>
              <w:rPr>
                <w:b/>
                <w:bCs/>
                <w:sz w:val="13"/>
                <w:szCs w:val="13"/>
              </w:rPr>
            </w:pPr>
            <w:r w:rsidRPr="005242DE">
              <w:rPr>
                <w:b/>
                <w:bCs/>
                <w:sz w:val="13"/>
                <w:szCs w:val="13"/>
              </w:rPr>
              <w:t>28</w:t>
            </w:r>
          </w:p>
        </w:tc>
        <w:tc>
          <w:tcPr>
            <w:tcW w:w="6590" w:type="dxa"/>
            <w:tcBorders>
              <w:top w:val="nil"/>
              <w:left w:val="nil"/>
              <w:bottom w:val="single" w:sz="4" w:space="0" w:color="auto"/>
              <w:right w:val="single" w:sz="4" w:space="0" w:color="auto"/>
            </w:tcBorders>
            <w:shd w:val="clear" w:color="auto" w:fill="auto"/>
            <w:noWrap/>
            <w:vAlign w:val="bottom"/>
            <w:hideMark/>
          </w:tcPr>
          <w:p w14:paraId="307E66B6" w14:textId="77777777" w:rsidR="005242DE" w:rsidRPr="005242DE" w:rsidRDefault="005242DE" w:rsidP="005242DE">
            <w:pPr>
              <w:rPr>
                <w:sz w:val="13"/>
                <w:szCs w:val="13"/>
              </w:rPr>
            </w:pPr>
            <w:r w:rsidRPr="005242DE">
              <w:rPr>
                <w:sz w:val="13"/>
                <w:szCs w:val="13"/>
              </w:rPr>
              <w:t xml:space="preserve"> в том числе на потребительский рынок</w:t>
            </w:r>
          </w:p>
        </w:tc>
        <w:tc>
          <w:tcPr>
            <w:tcW w:w="940" w:type="dxa"/>
            <w:tcBorders>
              <w:top w:val="nil"/>
              <w:left w:val="nil"/>
              <w:bottom w:val="single" w:sz="4" w:space="0" w:color="auto"/>
              <w:right w:val="single" w:sz="4" w:space="0" w:color="auto"/>
            </w:tcBorders>
            <w:shd w:val="clear" w:color="auto" w:fill="auto"/>
            <w:noWrap/>
            <w:vAlign w:val="bottom"/>
            <w:hideMark/>
          </w:tcPr>
          <w:p w14:paraId="7C371D9E" w14:textId="77777777" w:rsidR="005242DE" w:rsidRPr="005242DE" w:rsidRDefault="005242DE" w:rsidP="005242DE">
            <w:pPr>
              <w:rPr>
                <w:sz w:val="13"/>
                <w:szCs w:val="13"/>
              </w:rPr>
            </w:pPr>
            <w:r w:rsidRPr="005242DE">
              <w:rPr>
                <w:sz w:val="13"/>
                <w:szCs w:val="13"/>
              </w:rPr>
              <w:t> </w:t>
            </w:r>
          </w:p>
        </w:tc>
        <w:tc>
          <w:tcPr>
            <w:tcW w:w="940" w:type="dxa"/>
            <w:tcBorders>
              <w:top w:val="nil"/>
              <w:left w:val="nil"/>
              <w:bottom w:val="single" w:sz="4" w:space="0" w:color="auto"/>
              <w:right w:val="single" w:sz="4" w:space="0" w:color="auto"/>
            </w:tcBorders>
            <w:shd w:val="clear" w:color="auto" w:fill="auto"/>
            <w:noWrap/>
            <w:vAlign w:val="bottom"/>
            <w:hideMark/>
          </w:tcPr>
          <w:p w14:paraId="69783DDE" w14:textId="77777777" w:rsidR="005242DE" w:rsidRPr="005242DE" w:rsidRDefault="005242DE" w:rsidP="005242DE">
            <w:pPr>
              <w:rPr>
                <w:b/>
                <w:bCs/>
                <w:sz w:val="13"/>
                <w:szCs w:val="13"/>
              </w:rPr>
            </w:pPr>
            <w:r w:rsidRPr="005242DE">
              <w:rPr>
                <w:b/>
                <w:bCs/>
                <w:sz w:val="13"/>
                <w:szCs w:val="13"/>
              </w:rPr>
              <w:t> </w:t>
            </w:r>
          </w:p>
        </w:tc>
        <w:tc>
          <w:tcPr>
            <w:tcW w:w="1240" w:type="dxa"/>
            <w:tcBorders>
              <w:top w:val="nil"/>
              <w:left w:val="nil"/>
              <w:bottom w:val="single" w:sz="4" w:space="0" w:color="auto"/>
              <w:right w:val="single" w:sz="4" w:space="0" w:color="auto"/>
            </w:tcBorders>
            <w:shd w:val="clear" w:color="auto" w:fill="auto"/>
            <w:noWrap/>
            <w:vAlign w:val="bottom"/>
            <w:hideMark/>
          </w:tcPr>
          <w:p w14:paraId="44EA5713" w14:textId="77777777" w:rsidR="005242DE" w:rsidRPr="005242DE" w:rsidRDefault="005242DE" w:rsidP="005242DE">
            <w:pPr>
              <w:rPr>
                <w:sz w:val="13"/>
                <w:szCs w:val="13"/>
              </w:rPr>
            </w:pPr>
            <w:r w:rsidRPr="005242DE">
              <w:rPr>
                <w:sz w:val="13"/>
                <w:szCs w:val="13"/>
              </w:rPr>
              <w:t> </w:t>
            </w:r>
          </w:p>
        </w:tc>
        <w:tc>
          <w:tcPr>
            <w:tcW w:w="1080" w:type="dxa"/>
            <w:tcBorders>
              <w:top w:val="nil"/>
              <w:left w:val="nil"/>
              <w:bottom w:val="single" w:sz="4" w:space="0" w:color="auto"/>
              <w:right w:val="single" w:sz="4" w:space="0" w:color="auto"/>
            </w:tcBorders>
            <w:shd w:val="clear" w:color="auto" w:fill="auto"/>
            <w:noWrap/>
            <w:vAlign w:val="bottom"/>
            <w:hideMark/>
          </w:tcPr>
          <w:p w14:paraId="6D1B3D2E" w14:textId="77777777" w:rsidR="005242DE" w:rsidRPr="005242DE" w:rsidRDefault="005242DE" w:rsidP="005242DE">
            <w:pPr>
              <w:jc w:val="center"/>
              <w:rPr>
                <w:sz w:val="13"/>
                <w:szCs w:val="13"/>
              </w:rPr>
            </w:pPr>
            <w:r w:rsidRPr="005242DE">
              <w:rPr>
                <w:sz w:val="13"/>
                <w:szCs w:val="13"/>
              </w:rPr>
              <w:t>т.р.</w:t>
            </w:r>
          </w:p>
        </w:tc>
        <w:tc>
          <w:tcPr>
            <w:tcW w:w="1376" w:type="dxa"/>
            <w:tcBorders>
              <w:top w:val="nil"/>
              <w:left w:val="nil"/>
              <w:bottom w:val="single" w:sz="4" w:space="0" w:color="auto"/>
              <w:right w:val="single" w:sz="4" w:space="0" w:color="auto"/>
            </w:tcBorders>
            <w:shd w:val="clear" w:color="000000" w:fill="FFFFFF"/>
            <w:noWrap/>
            <w:vAlign w:val="bottom"/>
            <w:hideMark/>
          </w:tcPr>
          <w:p w14:paraId="49070047" w14:textId="77777777" w:rsidR="005242DE" w:rsidRPr="005242DE" w:rsidRDefault="005242DE" w:rsidP="005242DE">
            <w:pPr>
              <w:jc w:val="center"/>
              <w:rPr>
                <w:b/>
                <w:bCs/>
                <w:sz w:val="13"/>
                <w:szCs w:val="13"/>
              </w:rPr>
            </w:pPr>
            <w:r w:rsidRPr="005242DE">
              <w:rPr>
                <w:b/>
                <w:bCs/>
                <w:sz w:val="13"/>
                <w:szCs w:val="13"/>
              </w:rPr>
              <w:t>21536,33</w:t>
            </w:r>
          </w:p>
        </w:tc>
        <w:tc>
          <w:tcPr>
            <w:tcW w:w="1636" w:type="dxa"/>
            <w:tcBorders>
              <w:top w:val="nil"/>
              <w:left w:val="nil"/>
              <w:bottom w:val="single" w:sz="4" w:space="0" w:color="auto"/>
              <w:right w:val="single" w:sz="4" w:space="0" w:color="auto"/>
            </w:tcBorders>
            <w:shd w:val="clear" w:color="000000" w:fill="FFFFFF"/>
            <w:noWrap/>
            <w:vAlign w:val="bottom"/>
            <w:hideMark/>
          </w:tcPr>
          <w:p w14:paraId="2CA2734B" w14:textId="77777777" w:rsidR="005242DE" w:rsidRPr="005242DE" w:rsidRDefault="005242DE" w:rsidP="005242DE">
            <w:pPr>
              <w:jc w:val="right"/>
              <w:rPr>
                <w:sz w:val="13"/>
                <w:szCs w:val="13"/>
              </w:rPr>
            </w:pPr>
            <w:r w:rsidRPr="005242DE">
              <w:rPr>
                <w:sz w:val="13"/>
                <w:szCs w:val="13"/>
              </w:rPr>
              <w:t>25951,80</w:t>
            </w:r>
          </w:p>
        </w:tc>
        <w:tc>
          <w:tcPr>
            <w:tcW w:w="1395" w:type="dxa"/>
            <w:tcBorders>
              <w:top w:val="nil"/>
              <w:left w:val="nil"/>
              <w:bottom w:val="single" w:sz="4" w:space="0" w:color="auto"/>
              <w:right w:val="single" w:sz="4" w:space="0" w:color="auto"/>
            </w:tcBorders>
            <w:shd w:val="clear" w:color="000000" w:fill="FFFFFF"/>
            <w:noWrap/>
            <w:vAlign w:val="bottom"/>
            <w:hideMark/>
          </w:tcPr>
          <w:p w14:paraId="6F2DD35E" w14:textId="77777777" w:rsidR="005242DE" w:rsidRPr="005242DE" w:rsidRDefault="005242DE" w:rsidP="005242DE">
            <w:pPr>
              <w:jc w:val="right"/>
              <w:rPr>
                <w:sz w:val="13"/>
                <w:szCs w:val="13"/>
              </w:rPr>
            </w:pPr>
            <w:r w:rsidRPr="005242DE">
              <w:rPr>
                <w:sz w:val="13"/>
                <w:szCs w:val="13"/>
              </w:rPr>
              <w:t>19742,85</w:t>
            </w:r>
          </w:p>
        </w:tc>
        <w:tc>
          <w:tcPr>
            <w:tcW w:w="1394" w:type="dxa"/>
            <w:tcBorders>
              <w:top w:val="nil"/>
              <w:left w:val="nil"/>
              <w:bottom w:val="single" w:sz="4" w:space="0" w:color="auto"/>
              <w:right w:val="single" w:sz="4" w:space="0" w:color="auto"/>
            </w:tcBorders>
            <w:shd w:val="clear" w:color="000000" w:fill="FFFFFF"/>
            <w:noWrap/>
            <w:vAlign w:val="bottom"/>
            <w:hideMark/>
          </w:tcPr>
          <w:p w14:paraId="4C12B628" w14:textId="77777777" w:rsidR="005242DE" w:rsidRPr="005242DE" w:rsidRDefault="005242DE" w:rsidP="005242DE">
            <w:pPr>
              <w:jc w:val="right"/>
              <w:rPr>
                <w:sz w:val="13"/>
                <w:szCs w:val="13"/>
              </w:rPr>
            </w:pPr>
            <w:r w:rsidRPr="005242DE">
              <w:rPr>
                <w:sz w:val="13"/>
                <w:szCs w:val="13"/>
              </w:rPr>
              <w:t>20499,41</w:t>
            </w:r>
          </w:p>
        </w:tc>
        <w:tc>
          <w:tcPr>
            <w:tcW w:w="1394" w:type="dxa"/>
            <w:tcBorders>
              <w:top w:val="nil"/>
              <w:left w:val="nil"/>
              <w:bottom w:val="single" w:sz="4" w:space="0" w:color="auto"/>
              <w:right w:val="single" w:sz="4" w:space="0" w:color="auto"/>
            </w:tcBorders>
            <w:shd w:val="clear" w:color="000000" w:fill="FFFFFF"/>
            <w:noWrap/>
            <w:vAlign w:val="bottom"/>
            <w:hideMark/>
          </w:tcPr>
          <w:p w14:paraId="04E303DC" w14:textId="77777777" w:rsidR="005242DE" w:rsidRPr="005242DE" w:rsidRDefault="005242DE" w:rsidP="005242DE">
            <w:pPr>
              <w:jc w:val="right"/>
              <w:rPr>
                <w:sz w:val="13"/>
                <w:szCs w:val="13"/>
              </w:rPr>
            </w:pPr>
            <w:r w:rsidRPr="005242DE">
              <w:rPr>
                <w:sz w:val="13"/>
                <w:szCs w:val="13"/>
              </w:rPr>
              <w:t>21170,05</w:t>
            </w:r>
          </w:p>
        </w:tc>
        <w:tc>
          <w:tcPr>
            <w:tcW w:w="1489" w:type="dxa"/>
            <w:tcBorders>
              <w:top w:val="nil"/>
              <w:left w:val="nil"/>
              <w:bottom w:val="single" w:sz="4" w:space="0" w:color="auto"/>
              <w:right w:val="single" w:sz="4" w:space="0" w:color="auto"/>
            </w:tcBorders>
            <w:shd w:val="clear" w:color="000000" w:fill="FFFFFF"/>
            <w:noWrap/>
            <w:vAlign w:val="bottom"/>
            <w:hideMark/>
          </w:tcPr>
          <w:p w14:paraId="1417D4E8" w14:textId="77777777" w:rsidR="005242DE" w:rsidRPr="005242DE" w:rsidRDefault="005242DE" w:rsidP="005242DE">
            <w:pPr>
              <w:jc w:val="right"/>
              <w:rPr>
                <w:sz w:val="13"/>
                <w:szCs w:val="13"/>
              </w:rPr>
            </w:pPr>
            <w:r w:rsidRPr="005242DE">
              <w:rPr>
                <w:sz w:val="13"/>
                <w:szCs w:val="13"/>
              </w:rPr>
              <w:t>-5452,39</w:t>
            </w:r>
          </w:p>
        </w:tc>
        <w:tc>
          <w:tcPr>
            <w:tcW w:w="1704" w:type="dxa"/>
            <w:tcBorders>
              <w:top w:val="nil"/>
              <w:left w:val="nil"/>
              <w:bottom w:val="single" w:sz="4" w:space="0" w:color="auto"/>
              <w:right w:val="single" w:sz="4" w:space="0" w:color="auto"/>
            </w:tcBorders>
            <w:shd w:val="clear" w:color="000000" w:fill="FFFFFF"/>
            <w:noWrap/>
            <w:vAlign w:val="bottom"/>
            <w:hideMark/>
          </w:tcPr>
          <w:p w14:paraId="714F94C8" w14:textId="77777777" w:rsidR="005242DE" w:rsidRPr="005242DE" w:rsidRDefault="005242DE" w:rsidP="005242DE">
            <w:pPr>
              <w:jc w:val="right"/>
              <w:rPr>
                <w:sz w:val="13"/>
                <w:szCs w:val="13"/>
              </w:rPr>
            </w:pPr>
            <w:r w:rsidRPr="005242DE">
              <w:rPr>
                <w:sz w:val="13"/>
                <w:szCs w:val="13"/>
              </w:rPr>
              <w:t>-4,81</w:t>
            </w:r>
          </w:p>
        </w:tc>
      </w:tr>
      <w:tr w:rsidR="005242DE" w:rsidRPr="005242DE" w14:paraId="787B81FF" w14:textId="77777777" w:rsidTr="005242DE">
        <w:trPr>
          <w:trHeight w:val="300"/>
          <w:jc w:val="center"/>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14:paraId="7B3719AC" w14:textId="77777777" w:rsidR="005242DE" w:rsidRPr="005242DE" w:rsidRDefault="005242DE" w:rsidP="005242DE">
            <w:pPr>
              <w:jc w:val="center"/>
              <w:rPr>
                <w:b/>
                <w:bCs/>
                <w:sz w:val="13"/>
                <w:szCs w:val="13"/>
              </w:rPr>
            </w:pPr>
            <w:r w:rsidRPr="005242DE">
              <w:rPr>
                <w:b/>
                <w:bCs/>
                <w:sz w:val="13"/>
                <w:szCs w:val="13"/>
              </w:rPr>
              <w:t> </w:t>
            </w: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0BE0DA1E" w14:textId="77777777" w:rsidR="005242DE" w:rsidRPr="005242DE" w:rsidRDefault="005242DE" w:rsidP="005242DE">
            <w:pPr>
              <w:jc w:val="center"/>
              <w:rPr>
                <w:b/>
                <w:bCs/>
                <w:sz w:val="13"/>
                <w:szCs w:val="13"/>
              </w:rPr>
            </w:pPr>
            <w:r w:rsidRPr="005242DE">
              <w:rPr>
                <w:b/>
                <w:bCs/>
                <w:sz w:val="13"/>
                <w:szCs w:val="13"/>
              </w:rPr>
              <w:t>29</w:t>
            </w:r>
          </w:p>
        </w:tc>
        <w:tc>
          <w:tcPr>
            <w:tcW w:w="971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C1C637A" w14:textId="77777777" w:rsidR="005242DE" w:rsidRPr="005242DE" w:rsidRDefault="005242DE" w:rsidP="005242DE">
            <w:pPr>
              <w:rPr>
                <w:sz w:val="13"/>
                <w:szCs w:val="13"/>
              </w:rPr>
            </w:pPr>
            <w:r w:rsidRPr="005242DE">
              <w:rPr>
                <w:rFonts w:ascii="Calibri" w:hAnsi="Calibri" w:cs="Calibri"/>
                <w:sz w:val="13"/>
                <w:szCs w:val="13"/>
              </w:rPr>
              <w:t>∆</w:t>
            </w:r>
            <w:r w:rsidRPr="005242DE">
              <w:rPr>
                <w:sz w:val="13"/>
                <w:szCs w:val="13"/>
              </w:rPr>
              <w:t>Рез 2022</w:t>
            </w:r>
          </w:p>
        </w:tc>
        <w:tc>
          <w:tcPr>
            <w:tcW w:w="1080" w:type="dxa"/>
            <w:tcBorders>
              <w:top w:val="nil"/>
              <w:left w:val="nil"/>
              <w:bottom w:val="single" w:sz="4" w:space="0" w:color="auto"/>
              <w:right w:val="single" w:sz="4" w:space="0" w:color="auto"/>
            </w:tcBorders>
            <w:shd w:val="clear" w:color="auto" w:fill="auto"/>
            <w:noWrap/>
            <w:vAlign w:val="bottom"/>
            <w:hideMark/>
          </w:tcPr>
          <w:p w14:paraId="78210A18" w14:textId="77777777" w:rsidR="005242DE" w:rsidRPr="005242DE" w:rsidRDefault="005242DE" w:rsidP="005242DE">
            <w:pPr>
              <w:jc w:val="center"/>
              <w:rPr>
                <w:sz w:val="13"/>
                <w:szCs w:val="13"/>
              </w:rPr>
            </w:pPr>
            <w:r w:rsidRPr="005242DE">
              <w:rPr>
                <w:sz w:val="13"/>
                <w:szCs w:val="13"/>
              </w:rPr>
              <w:t> </w:t>
            </w:r>
          </w:p>
        </w:tc>
        <w:tc>
          <w:tcPr>
            <w:tcW w:w="1376" w:type="dxa"/>
            <w:tcBorders>
              <w:top w:val="nil"/>
              <w:left w:val="nil"/>
              <w:bottom w:val="single" w:sz="4" w:space="0" w:color="auto"/>
              <w:right w:val="single" w:sz="4" w:space="0" w:color="auto"/>
            </w:tcBorders>
            <w:shd w:val="clear" w:color="000000" w:fill="FFFFFF"/>
            <w:noWrap/>
            <w:vAlign w:val="bottom"/>
            <w:hideMark/>
          </w:tcPr>
          <w:p w14:paraId="268D4590" w14:textId="77777777" w:rsidR="005242DE" w:rsidRPr="005242DE" w:rsidRDefault="005242DE" w:rsidP="005242DE">
            <w:pPr>
              <w:jc w:val="center"/>
              <w:rPr>
                <w:b/>
                <w:bCs/>
                <w:sz w:val="13"/>
                <w:szCs w:val="13"/>
              </w:rPr>
            </w:pPr>
            <w:r w:rsidRPr="005242DE">
              <w:rPr>
                <w:b/>
                <w:bCs/>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14B26F1F" w14:textId="77777777" w:rsidR="005242DE" w:rsidRPr="005242DE" w:rsidRDefault="005242DE" w:rsidP="005242DE">
            <w:pPr>
              <w:rPr>
                <w:sz w:val="13"/>
                <w:szCs w:val="13"/>
              </w:rPr>
            </w:pPr>
            <w:r w:rsidRPr="005242DE">
              <w:rPr>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1C5DA885" w14:textId="77777777" w:rsidR="005242DE" w:rsidRPr="005242DE" w:rsidRDefault="005242DE" w:rsidP="005242DE">
            <w:pPr>
              <w:jc w:val="right"/>
              <w:rPr>
                <w:sz w:val="13"/>
                <w:szCs w:val="13"/>
              </w:rPr>
            </w:pPr>
            <w:r w:rsidRPr="005242DE">
              <w:rPr>
                <w:sz w:val="13"/>
                <w:szCs w:val="13"/>
              </w:rPr>
              <w:t>-245,07</w:t>
            </w:r>
          </w:p>
        </w:tc>
        <w:tc>
          <w:tcPr>
            <w:tcW w:w="1394" w:type="dxa"/>
            <w:tcBorders>
              <w:top w:val="nil"/>
              <w:left w:val="nil"/>
              <w:bottom w:val="single" w:sz="4" w:space="0" w:color="auto"/>
              <w:right w:val="single" w:sz="4" w:space="0" w:color="auto"/>
            </w:tcBorders>
            <w:shd w:val="clear" w:color="000000" w:fill="FFFFFF"/>
            <w:noWrap/>
            <w:vAlign w:val="bottom"/>
            <w:hideMark/>
          </w:tcPr>
          <w:p w14:paraId="5016A8E4" w14:textId="77777777" w:rsidR="005242DE" w:rsidRPr="005242DE" w:rsidRDefault="005242DE" w:rsidP="005242DE">
            <w:pPr>
              <w:rPr>
                <w:sz w:val="13"/>
                <w:szCs w:val="13"/>
              </w:rPr>
            </w:pPr>
            <w:r w:rsidRPr="005242DE">
              <w:rPr>
                <w:sz w:val="13"/>
                <w:szCs w:val="13"/>
              </w:rPr>
              <w:t> </w:t>
            </w:r>
          </w:p>
        </w:tc>
        <w:tc>
          <w:tcPr>
            <w:tcW w:w="1394" w:type="dxa"/>
            <w:tcBorders>
              <w:top w:val="nil"/>
              <w:left w:val="nil"/>
              <w:bottom w:val="single" w:sz="4" w:space="0" w:color="auto"/>
              <w:right w:val="single" w:sz="4" w:space="0" w:color="auto"/>
            </w:tcBorders>
            <w:shd w:val="clear" w:color="000000" w:fill="FFFFFF"/>
            <w:noWrap/>
            <w:vAlign w:val="bottom"/>
            <w:hideMark/>
          </w:tcPr>
          <w:p w14:paraId="105A23F9" w14:textId="77777777" w:rsidR="005242DE" w:rsidRPr="005242DE" w:rsidRDefault="005242DE" w:rsidP="005242DE">
            <w:pPr>
              <w:rPr>
                <w:sz w:val="13"/>
                <w:szCs w:val="13"/>
              </w:rPr>
            </w:pPr>
            <w:r w:rsidRPr="005242DE">
              <w:rPr>
                <w:sz w:val="13"/>
                <w:szCs w:val="13"/>
              </w:rPr>
              <w:t> </w:t>
            </w:r>
          </w:p>
        </w:tc>
        <w:tc>
          <w:tcPr>
            <w:tcW w:w="1489" w:type="dxa"/>
            <w:tcBorders>
              <w:top w:val="nil"/>
              <w:left w:val="nil"/>
              <w:bottom w:val="single" w:sz="4" w:space="0" w:color="auto"/>
              <w:right w:val="single" w:sz="4" w:space="0" w:color="auto"/>
            </w:tcBorders>
            <w:shd w:val="clear" w:color="000000" w:fill="FFFFFF"/>
            <w:noWrap/>
            <w:vAlign w:val="bottom"/>
            <w:hideMark/>
          </w:tcPr>
          <w:p w14:paraId="6D22C592" w14:textId="77777777" w:rsidR="005242DE" w:rsidRPr="005242DE" w:rsidRDefault="005242DE" w:rsidP="005242DE">
            <w:pPr>
              <w:rPr>
                <w:sz w:val="13"/>
                <w:szCs w:val="13"/>
              </w:rPr>
            </w:pPr>
            <w:r w:rsidRPr="005242DE">
              <w:rPr>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6A026221" w14:textId="77777777" w:rsidR="005242DE" w:rsidRPr="005242DE" w:rsidRDefault="005242DE" w:rsidP="005242DE">
            <w:pPr>
              <w:rPr>
                <w:sz w:val="13"/>
                <w:szCs w:val="13"/>
              </w:rPr>
            </w:pPr>
            <w:r w:rsidRPr="005242DE">
              <w:rPr>
                <w:sz w:val="13"/>
                <w:szCs w:val="13"/>
              </w:rPr>
              <w:t> </w:t>
            </w:r>
          </w:p>
        </w:tc>
      </w:tr>
      <w:tr w:rsidR="005242DE" w:rsidRPr="005242DE" w14:paraId="01C73465" w14:textId="77777777" w:rsidTr="005242DE">
        <w:trPr>
          <w:trHeight w:val="300"/>
          <w:jc w:val="center"/>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14:paraId="35371710" w14:textId="77777777" w:rsidR="005242DE" w:rsidRPr="005242DE" w:rsidRDefault="005242DE" w:rsidP="005242DE">
            <w:pPr>
              <w:jc w:val="center"/>
              <w:rPr>
                <w:b/>
                <w:bCs/>
                <w:sz w:val="13"/>
                <w:szCs w:val="13"/>
              </w:rPr>
            </w:pPr>
            <w:r w:rsidRPr="005242DE">
              <w:rPr>
                <w:b/>
                <w:bCs/>
                <w:sz w:val="13"/>
                <w:szCs w:val="13"/>
              </w:rPr>
              <w:t> </w:t>
            </w: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1D7C8B5E" w14:textId="77777777" w:rsidR="005242DE" w:rsidRPr="005242DE" w:rsidRDefault="005242DE" w:rsidP="005242DE">
            <w:pPr>
              <w:jc w:val="center"/>
              <w:rPr>
                <w:b/>
                <w:bCs/>
                <w:sz w:val="13"/>
                <w:szCs w:val="13"/>
              </w:rPr>
            </w:pPr>
            <w:r w:rsidRPr="005242DE">
              <w:rPr>
                <w:b/>
                <w:bCs/>
                <w:sz w:val="13"/>
                <w:szCs w:val="13"/>
              </w:rPr>
              <w:t>30</w:t>
            </w:r>
          </w:p>
        </w:tc>
        <w:tc>
          <w:tcPr>
            <w:tcW w:w="971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FB64B9" w14:textId="77777777" w:rsidR="005242DE" w:rsidRPr="005242DE" w:rsidRDefault="005242DE" w:rsidP="005242DE">
            <w:pPr>
              <w:rPr>
                <w:sz w:val="13"/>
                <w:szCs w:val="13"/>
              </w:rPr>
            </w:pPr>
            <w:r w:rsidRPr="005242DE">
              <w:rPr>
                <w:sz w:val="13"/>
                <w:szCs w:val="13"/>
              </w:rPr>
              <w:t>Ограничение по 190-ФЗ из НВВ на тепловую энергию</w:t>
            </w:r>
          </w:p>
        </w:tc>
        <w:tc>
          <w:tcPr>
            <w:tcW w:w="1080" w:type="dxa"/>
            <w:tcBorders>
              <w:top w:val="nil"/>
              <w:left w:val="nil"/>
              <w:bottom w:val="single" w:sz="4" w:space="0" w:color="auto"/>
              <w:right w:val="single" w:sz="4" w:space="0" w:color="auto"/>
            </w:tcBorders>
            <w:shd w:val="clear" w:color="auto" w:fill="auto"/>
            <w:noWrap/>
            <w:vAlign w:val="bottom"/>
            <w:hideMark/>
          </w:tcPr>
          <w:p w14:paraId="4053E34D" w14:textId="77777777" w:rsidR="005242DE" w:rsidRPr="005242DE" w:rsidRDefault="005242DE" w:rsidP="005242DE">
            <w:pPr>
              <w:jc w:val="center"/>
              <w:rPr>
                <w:sz w:val="13"/>
                <w:szCs w:val="13"/>
              </w:rPr>
            </w:pPr>
            <w:r w:rsidRPr="005242DE">
              <w:rPr>
                <w:sz w:val="13"/>
                <w:szCs w:val="13"/>
              </w:rPr>
              <w:t> </w:t>
            </w:r>
          </w:p>
        </w:tc>
        <w:tc>
          <w:tcPr>
            <w:tcW w:w="1376" w:type="dxa"/>
            <w:tcBorders>
              <w:top w:val="nil"/>
              <w:left w:val="nil"/>
              <w:bottom w:val="single" w:sz="4" w:space="0" w:color="auto"/>
              <w:right w:val="single" w:sz="4" w:space="0" w:color="auto"/>
            </w:tcBorders>
            <w:shd w:val="clear" w:color="000000" w:fill="FFFFFF"/>
            <w:noWrap/>
            <w:vAlign w:val="bottom"/>
            <w:hideMark/>
          </w:tcPr>
          <w:p w14:paraId="6D43CF7F" w14:textId="77777777" w:rsidR="005242DE" w:rsidRPr="005242DE" w:rsidRDefault="005242DE" w:rsidP="005242DE">
            <w:pPr>
              <w:jc w:val="center"/>
              <w:rPr>
                <w:b/>
                <w:bCs/>
                <w:sz w:val="13"/>
                <w:szCs w:val="13"/>
              </w:rPr>
            </w:pPr>
            <w:r w:rsidRPr="005242DE">
              <w:rPr>
                <w:b/>
                <w:bCs/>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5D7C22C3" w14:textId="77777777" w:rsidR="005242DE" w:rsidRPr="005242DE" w:rsidRDefault="005242DE" w:rsidP="005242DE">
            <w:pPr>
              <w:rPr>
                <w:sz w:val="13"/>
                <w:szCs w:val="13"/>
              </w:rPr>
            </w:pPr>
            <w:r w:rsidRPr="005242DE">
              <w:rPr>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7E4E74C5" w14:textId="77777777" w:rsidR="005242DE" w:rsidRPr="005242DE" w:rsidRDefault="005242DE" w:rsidP="005242DE">
            <w:pPr>
              <w:jc w:val="right"/>
              <w:rPr>
                <w:sz w:val="13"/>
                <w:szCs w:val="13"/>
              </w:rPr>
            </w:pPr>
            <w:r w:rsidRPr="005242DE">
              <w:rPr>
                <w:sz w:val="13"/>
                <w:szCs w:val="13"/>
              </w:rPr>
              <w:t>1254,92</w:t>
            </w:r>
          </w:p>
        </w:tc>
        <w:tc>
          <w:tcPr>
            <w:tcW w:w="1394" w:type="dxa"/>
            <w:tcBorders>
              <w:top w:val="nil"/>
              <w:left w:val="nil"/>
              <w:bottom w:val="single" w:sz="4" w:space="0" w:color="auto"/>
              <w:right w:val="single" w:sz="4" w:space="0" w:color="auto"/>
            </w:tcBorders>
            <w:shd w:val="clear" w:color="000000" w:fill="FFFFFF"/>
            <w:noWrap/>
            <w:vAlign w:val="bottom"/>
            <w:hideMark/>
          </w:tcPr>
          <w:p w14:paraId="22E292EB" w14:textId="77777777" w:rsidR="005242DE" w:rsidRPr="005242DE" w:rsidRDefault="005242DE" w:rsidP="005242DE">
            <w:pPr>
              <w:jc w:val="right"/>
              <w:rPr>
                <w:sz w:val="13"/>
                <w:szCs w:val="13"/>
              </w:rPr>
            </w:pPr>
            <w:r w:rsidRPr="005242DE">
              <w:rPr>
                <w:sz w:val="13"/>
                <w:szCs w:val="13"/>
              </w:rPr>
              <w:t>1500,00</w:t>
            </w:r>
          </w:p>
        </w:tc>
        <w:tc>
          <w:tcPr>
            <w:tcW w:w="1394" w:type="dxa"/>
            <w:tcBorders>
              <w:top w:val="nil"/>
              <w:left w:val="nil"/>
              <w:bottom w:val="single" w:sz="4" w:space="0" w:color="auto"/>
              <w:right w:val="single" w:sz="4" w:space="0" w:color="auto"/>
            </w:tcBorders>
            <w:shd w:val="clear" w:color="000000" w:fill="FFFFFF"/>
            <w:noWrap/>
            <w:vAlign w:val="bottom"/>
            <w:hideMark/>
          </w:tcPr>
          <w:p w14:paraId="692B03D5" w14:textId="77777777" w:rsidR="005242DE" w:rsidRPr="005242DE" w:rsidRDefault="005242DE" w:rsidP="005242DE">
            <w:pPr>
              <w:jc w:val="right"/>
              <w:rPr>
                <w:sz w:val="13"/>
                <w:szCs w:val="13"/>
              </w:rPr>
            </w:pPr>
            <w:r w:rsidRPr="005242DE">
              <w:rPr>
                <w:sz w:val="13"/>
                <w:szCs w:val="13"/>
              </w:rPr>
              <w:t>1200,00</w:t>
            </w:r>
          </w:p>
        </w:tc>
        <w:tc>
          <w:tcPr>
            <w:tcW w:w="1489" w:type="dxa"/>
            <w:tcBorders>
              <w:top w:val="nil"/>
              <w:left w:val="nil"/>
              <w:bottom w:val="single" w:sz="4" w:space="0" w:color="auto"/>
              <w:right w:val="single" w:sz="4" w:space="0" w:color="auto"/>
            </w:tcBorders>
            <w:shd w:val="clear" w:color="000000" w:fill="FFFFFF"/>
            <w:noWrap/>
            <w:vAlign w:val="bottom"/>
            <w:hideMark/>
          </w:tcPr>
          <w:p w14:paraId="323EE0A4" w14:textId="77777777" w:rsidR="005242DE" w:rsidRPr="005242DE" w:rsidRDefault="005242DE" w:rsidP="005242DE">
            <w:pPr>
              <w:rPr>
                <w:sz w:val="13"/>
                <w:szCs w:val="13"/>
              </w:rPr>
            </w:pPr>
            <w:r w:rsidRPr="005242DE">
              <w:rPr>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313CBA63" w14:textId="77777777" w:rsidR="005242DE" w:rsidRPr="005242DE" w:rsidRDefault="005242DE" w:rsidP="005242DE">
            <w:pPr>
              <w:rPr>
                <w:sz w:val="13"/>
                <w:szCs w:val="13"/>
              </w:rPr>
            </w:pPr>
            <w:r w:rsidRPr="005242DE">
              <w:rPr>
                <w:sz w:val="13"/>
                <w:szCs w:val="13"/>
              </w:rPr>
              <w:t> </w:t>
            </w:r>
          </w:p>
        </w:tc>
      </w:tr>
      <w:tr w:rsidR="005242DE" w:rsidRPr="005242DE" w14:paraId="22880536" w14:textId="77777777" w:rsidTr="005242DE">
        <w:trPr>
          <w:trHeight w:val="540"/>
          <w:jc w:val="center"/>
        </w:trPr>
        <w:tc>
          <w:tcPr>
            <w:tcW w:w="320" w:type="dxa"/>
            <w:tcBorders>
              <w:top w:val="nil"/>
              <w:left w:val="nil"/>
              <w:bottom w:val="nil"/>
              <w:right w:val="nil"/>
            </w:tcBorders>
            <w:shd w:val="clear" w:color="auto" w:fill="auto"/>
            <w:noWrap/>
            <w:vAlign w:val="bottom"/>
            <w:hideMark/>
          </w:tcPr>
          <w:p w14:paraId="5231C4A8" w14:textId="77777777" w:rsidR="005242DE" w:rsidRPr="005242DE" w:rsidRDefault="005242DE" w:rsidP="005242DE">
            <w:pPr>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5A524330" w14:textId="77777777" w:rsidR="005242DE" w:rsidRPr="005242DE" w:rsidRDefault="005242DE" w:rsidP="005242DE">
            <w:pPr>
              <w:jc w:val="center"/>
              <w:rPr>
                <w:b/>
                <w:bCs/>
                <w:sz w:val="13"/>
                <w:szCs w:val="13"/>
              </w:rPr>
            </w:pPr>
            <w:r w:rsidRPr="005242DE">
              <w:rPr>
                <w:b/>
                <w:bCs/>
                <w:sz w:val="13"/>
                <w:szCs w:val="13"/>
              </w:rPr>
              <w:t>31</w:t>
            </w:r>
          </w:p>
        </w:tc>
        <w:tc>
          <w:tcPr>
            <w:tcW w:w="9710" w:type="dxa"/>
            <w:gridSpan w:val="4"/>
            <w:tcBorders>
              <w:top w:val="single" w:sz="4" w:space="0" w:color="auto"/>
              <w:left w:val="nil"/>
              <w:bottom w:val="single" w:sz="4" w:space="0" w:color="auto"/>
              <w:right w:val="single" w:sz="4" w:space="0" w:color="auto"/>
            </w:tcBorders>
            <w:shd w:val="clear" w:color="auto" w:fill="auto"/>
            <w:vAlign w:val="bottom"/>
            <w:hideMark/>
          </w:tcPr>
          <w:p w14:paraId="20E87755" w14:textId="77777777" w:rsidR="005242DE" w:rsidRPr="005242DE" w:rsidRDefault="005242DE" w:rsidP="005242DE">
            <w:pPr>
              <w:rPr>
                <w:sz w:val="13"/>
                <w:szCs w:val="13"/>
              </w:rPr>
            </w:pPr>
            <w:r w:rsidRPr="005242DE">
              <w:rPr>
                <w:sz w:val="13"/>
                <w:szCs w:val="13"/>
              </w:rPr>
              <w:t xml:space="preserve">Скорректированная выручка </w:t>
            </w:r>
          </w:p>
        </w:tc>
        <w:tc>
          <w:tcPr>
            <w:tcW w:w="1080" w:type="dxa"/>
            <w:tcBorders>
              <w:top w:val="nil"/>
              <w:left w:val="nil"/>
              <w:bottom w:val="single" w:sz="4" w:space="0" w:color="auto"/>
              <w:right w:val="single" w:sz="4" w:space="0" w:color="auto"/>
            </w:tcBorders>
            <w:shd w:val="clear" w:color="auto" w:fill="auto"/>
            <w:noWrap/>
            <w:vAlign w:val="bottom"/>
            <w:hideMark/>
          </w:tcPr>
          <w:p w14:paraId="1136CB21" w14:textId="77777777" w:rsidR="005242DE" w:rsidRPr="005242DE" w:rsidRDefault="005242DE" w:rsidP="005242DE">
            <w:pPr>
              <w:jc w:val="center"/>
              <w:rPr>
                <w:sz w:val="13"/>
                <w:szCs w:val="13"/>
              </w:rPr>
            </w:pPr>
            <w:r w:rsidRPr="005242DE">
              <w:rPr>
                <w:sz w:val="13"/>
                <w:szCs w:val="13"/>
              </w:rPr>
              <w:t> </w:t>
            </w:r>
          </w:p>
        </w:tc>
        <w:tc>
          <w:tcPr>
            <w:tcW w:w="1376" w:type="dxa"/>
            <w:tcBorders>
              <w:top w:val="nil"/>
              <w:left w:val="nil"/>
              <w:bottom w:val="single" w:sz="4" w:space="0" w:color="auto"/>
              <w:right w:val="single" w:sz="4" w:space="0" w:color="auto"/>
            </w:tcBorders>
            <w:shd w:val="clear" w:color="000000" w:fill="FFFFFF"/>
            <w:noWrap/>
            <w:vAlign w:val="bottom"/>
            <w:hideMark/>
          </w:tcPr>
          <w:p w14:paraId="7E1B5CE5" w14:textId="77777777" w:rsidR="005242DE" w:rsidRPr="005242DE" w:rsidRDefault="005242DE" w:rsidP="005242DE">
            <w:pPr>
              <w:jc w:val="center"/>
              <w:rPr>
                <w:b/>
                <w:bCs/>
                <w:sz w:val="13"/>
                <w:szCs w:val="13"/>
              </w:rPr>
            </w:pPr>
            <w:r w:rsidRPr="005242DE">
              <w:rPr>
                <w:b/>
                <w:bCs/>
                <w:sz w:val="13"/>
                <w:szCs w:val="13"/>
              </w:rPr>
              <w:t>21536,33</w:t>
            </w:r>
          </w:p>
        </w:tc>
        <w:tc>
          <w:tcPr>
            <w:tcW w:w="1636" w:type="dxa"/>
            <w:tcBorders>
              <w:top w:val="nil"/>
              <w:left w:val="nil"/>
              <w:bottom w:val="single" w:sz="4" w:space="0" w:color="auto"/>
              <w:right w:val="single" w:sz="4" w:space="0" w:color="auto"/>
            </w:tcBorders>
            <w:shd w:val="clear" w:color="000000" w:fill="FFFFFF"/>
            <w:noWrap/>
            <w:vAlign w:val="bottom"/>
            <w:hideMark/>
          </w:tcPr>
          <w:p w14:paraId="7AC7A7F6" w14:textId="77777777" w:rsidR="005242DE" w:rsidRPr="005242DE" w:rsidRDefault="005242DE" w:rsidP="005242DE">
            <w:pPr>
              <w:jc w:val="right"/>
              <w:rPr>
                <w:sz w:val="13"/>
                <w:szCs w:val="13"/>
              </w:rPr>
            </w:pPr>
            <w:r w:rsidRPr="005242DE">
              <w:rPr>
                <w:sz w:val="13"/>
                <w:szCs w:val="13"/>
              </w:rPr>
              <w:t>25951,80</w:t>
            </w:r>
          </w:p>
        </w:tc>
        <w:tc>
          <w:tcPr>
            <w:tcW w:w="1395" w:type="dxa"/>
            <w:tcBorders>
              <w:top w:val="nil"/>
              <w:left w:val="nil"/>
              <w:bottom w:val="single" w:sz="4" w:space="0" w:color="auto"/>
              <w:right w:val="single" w:sz="4" w:space="0" w:color="auto"/>
            </w:tcBorders>
            <w:shd w:val="clear" w:color="000000" w:fill="FFFFFF"/>
            <w:noWrap/>
            <w:vAlign w:val="bottom"/>
            <w:hideMark/>
          </w:tcPr>
          <w:p w14:paraId="5883826D" w14:textId="77777777" w:rsidR="005242DE" w:rsidRPr="005242DE" w:rsidRDefault="005242DE" w:rsidP="005242DE">
            <w:pPr>
              <w:jc w:val="right"/>
              <w:rPr>
                <w:sz w:val="13"/>
                <w:szCs w:val="13"/>
              </w:rPr>
            </w:pPr>
            <w:r w:rsidRPr="005242DE">
              <w:rPr>
                <w:sz w:val="13"/>
                <w:szCs w:val="13"/>
              </w:rPr>
              <w:t>20752,70</w:t>
            </w:r>
          </w:p>
        </w:tc>
        <w:tc>
          <w:tcPr>
            <w:tcW w:w="1394" w:type="dxa"/>
            <w:tcBorders>
              <w:top w:val="nil"/>
              <w:left w:val="nil"/>
              <w:bottom w:val="single" w:sz="4" w:space="0" w:color="auto"/>
              <w:right w:val="single" w:sz="4" w:space="0" w:color="auto"/>
            </w:tcBorders>
            <w:shd w:val="clear" w:color="000000" w:fill="FFFFFF"/>
            <w:noWrap/>
            <w:vAlign w:val="bottom"/>
            <w:hideMark/>
          </w:tcPr>
          <w:p w14:paraId="482F6564" w14:textId="77777777" w:rsidR="005242DE" w:rsidRPr="005242DE" w:rsidRDefault="005242DE" w:rsidP="005242DE">
            <w:pPr>
              <w:jc w:val="right"/>
              <w:rPr>
                <w:sz w:val="13"/>
                <w:szCs w:val="13"/>
              </w:rPr>
            </w:pPr>
            <w:r w:rsidRPr="005242DE">
              <w:rPr>
                <w:sz w:val="13"/>
                <w:szCs w:val="13"/>
              </w:rPr>
              <w:t>21999,41</w:t>
            </w:r>
          </w:p>
        </w:tc>
        <w:tc>
          <w:tcPr>
            <w:tcW w:w="1394" w:type="dxa"/>
            <w:tcBorders>
              <w:top w:val="nil"/>
              <w:left w:val="nil"/>
              <w:bottom w:val="single" w:sz="4" w:space="0" w:color="auto"/>
              <w:right w:val="single" w:sz="4" w:space="0" w:color="auto"/>
            </w:tcBorders>
            <w:shd w:val="clear" w:color="000000" w:fill="FFFFFF"/>
            <w:noWrap/>
            <w:vAlign w:val="bottom"/>
            <w:hideMark/>
          </w:tcPr>
          <w:p w14:paraId="5D518657" w14:textId="77777777" w:rsidR="005242DE" w:rsidRPr="005242DE" w:rsidRDefault="005242DE" w:rsidP="005242DE">
            <w:pPr>
              <w:jc w:val="right"/>
              <w:rPr>
                <w:sz w:val="13"/>
                <w:szCs w:val="13"/>
              </w:rPr>
            </w:pPr>
            <w:r w:rsidRPr="005242DE">
              <w:rPr>
                <w:sz w:val="13"/>
                <w:szCs w:val="13"/>
              </w:rPr>
              <w:t>22370,05</w:t>
            </w:r>
          </w:p>
        </w:tc>
        <w:tc>
          <w:tcPr>
            <w:tcW w:w="1489" w:type="dxa"/>
            <w:tcBorders>
              <w:top w:val="nil"/>
              <w:left w:val="nil"/>
              <w:bottom w:val="single" w:sz="4" w:space="0" w:color="auto"/>
              <w:right w:val="single" w:sz="4" w:space="0" w:color="auto"/>
            </w:tcBorders>
            <w:shd w:val="clear" w:color="000000" w:fill="FFFFFF"/>
            <w:noWrap/>
            <w:vAlign w:val="bottom"/>
            <w:hideMark/>
          </w:tcPr>
          <w:p w14:paraId="1B9BAFB8" w14:textId="77777777" w:rsidR="005242DE" w:rsidRPr="005242DE" w:rsidRDefault="005242DE" w:rsidP="005242DE">
            <w:pPr>
              <w:jc w:val="right"/>
              <w:rPr>
                <w:sz w:val="13"/>
                <w:szCs w:val="13"/>
              </w:rPr>
            </w:pPr>
            <w:r w:rsidRPr="005242DE">
              <w:rPr>
                <w:sz w:val="13"/>
                <w:szCs w:val="13"/>
              </w:rPr>
              <w:t>-5199,10</w:t>
            </w:r>
          </w:p>
        </w:tc>
        <w:tc>
          <w:tcPr>
            <w:tcW w:w="1704" w:type="dxa"/>
            <w:tcBorders>
              <w:top w:val="nil"/>
              <w:left w:val="nil"/>
              <w:bottom w:val="single" w:sz="4" w:space="0" w:color="auto"/>
              <w:right w:val="single" w:sz="4" w:space="0" w:color="auto"/>
            </w:tcBorders>
            <w:shd w:val="clear" w:color="000000" w:fill="FFFFFF"/>
            <w:noWrap/>
            <w:vAlign w:val="bottom"/>
            <w:hideMark/>
          </w:tcPr>
          <w:p w14:paraId="3EB0DFD7" w14:textId="77777777" w:rsidR="005242DE" w:rsidRPr="005242DE" w:rsidRDefault="005242DE" w:rsidP="005242DE">
            <w:pPr>
              <w:jc w:val="right"/>
              <w:rPr>
                <w:sz w:val="13"/>
                <w:szCs w:val="13"/>
              </w:rPr>
            </w:pPr>
            <w:r w:rsidRPr="005242DE">
              <w:rPr>
                <w:sz w:val="13"/>
                <w:szCs w:val="13"/>
              </w:rPr>
              <w:t>2,15</w:t>
            </w:r>
          </w:p>
        </w:tc>
      </w:tr>
      <w:tr w:rsidR="005242DE" w:rsidRPr="005242DE" w14:paraId="42816C5A" w14:textId="77777777" w:rsidTr="005242DE">
        <w:trPr>
          <w:trHeight w:val="383"/>
          <w:jc w:val="center"/>
        </w:trPr>
        <w:tc>
          <w:tcPr>
            <w:tcW w:w="320" w:type="dxa"/>
            <w:tcBorders>
              <w:top w:val="nil"/>
              <w:left w:val="nil"/>
              <w:bottom w:val="nil"/>
              <w:right w:val="nil"/>
            </w:tcBorders>
            <w:shd w:val="clear" w:color="auto" w:fill="auto"/>
            <w:noWrap/>
            <w:vAlign w:val="bottom"/>
            <w:hideMark/>
          </w:tcPr>
          <w:p w14:paraId="573CB4BE" w14:textId="77777777" w:rsidR="005242DE" w:rsidRPr="005242DE" w:rsidRDefault="005242DE" w:rsidP="005242DE">
            <w:pPr>
              <w:jc w:val="right"/>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4EEECBD7" w14:textId="77777777" w:rsidR="005242DE" w:rsidRPr="005242DE" w:rsidRDefault="005242DE" w:rsidP="005242DE">
            <w:pPr>
              <w:jc w:val="center"/>
              <w:rPr>
                <w:b/>
                <w:bCs/>
                <w:sz w:val="13"/>
                <w:szCs w:val="13"/>
              </w:rPr>
            </w:pPr>
            <w:r w:rsidRPr="005242DE">
              <w:rPr>
                <w:b/>
                <w:bCs/>
                <w:sz w:val="13"/>
                <w:szCs w:val="13"/>
              </w:rPr>
              <w:t>32</w:t>
            </w:r>
          </w:p>
        </w:tc>
        <w:tc>
          <w:tcPr>
            <w:tcW w:w="9710" w:type="dxa"/>
            <w:gridSpan w:val="4"/>
            <w:tcBorders>
              <w:top w:val="single" w:sz="4" w:space="0" w:color="auto"/>
              <w:left w:val="nil"/>
              <w:bottom w:val="single" w:sz="4" w:space="0" w:color="auto"/>
              <w:right w:val="single" w:sz="4" w:space="0" w:color="auto"/>
            </w:tcBorders>
            <w:shd w:val="clear" w:color="auto" w:fill="auto"/>
            <w:vAlign w:val="bottom"/>
            <w:hideMark/>
          </w:tcPr>
          <w:p w14:paraId="3A0EE9BF" w14:textId="77777777" w:rsidR="005242DE" w:rsidRPr="005242DE" w:rsidRDefault="005242DE" w:rsidP="005242DE">
            <w:pPr>
              <w:rPr>
                <w:sz w:val="13"/>
                <w:szCs w:val="13"/>
              </w:rPr>
            </w:pPr>
            <w:r w:rsidRPr="005242DE">
              <w:rPr>
                <w:sz w:val="13"/>
                <w:szCs w:val="13"/>
              </w:rPr>
              <w:t xml:space="preserve"> Тариф на тепловую энергию </w:t>
            </w:r>
          </w:p>
        </w:tc>
        <w:tc>
          <w:tcPr>
            <w:tcW w:w="1080" w:type="dxa"/>
            <w:tcBorders>
              <w:top w:val="nil"/>
              <w:left w:val="nil"/>
              <w:bottom w:val="single" w:sz="4" w:space="0" w:color="auto"/>
              <w:right w:val="single" w:sz="4" w:space="0" w:color="auto"/>
            </w:tcBorders>
            <w:shd w:val="clear" w:color="auto" w:fill="auto"/>
            <w:noWrap/>
            <w:vAlign w:val="bottom"/>
            <w:hideMark/>
          </w:tcPr>
          <w:p w14:paraId="692A1AC7" w14:textId="77777777" w:rsidR="005242DE" w:rsidRPr="005242DE" w:rsidRDefault="005242DE" w:rsidP="005242DE">
            <w:pPr>
              <w:jc w:val="center"/>
              <w:rPr>
                <w:sz w:val="13"/>
                <w:szCs w:val="13"/>
              </w:rPr>
            </w:pPr>
            <w:r w:rsidRPr="005242DE">
              <w:rPr>
                <w:sz w:val="13"/>
                <w:szCs w:val="13"/>
              </w:rPr>
              <w:t>руб./Гкал</w:t>
            </w:r>
          </w:p>
        </w:tc>
        <w:tc>
          <w:tcPr>
            <w:tcW w:w="1376" w:type="dxa"/>
            <w:tcBorders>
              <w:top w:val="nil"/>
              <w:left w:val="nil"/>
              <w:bottom w:val="single" w:sz="4" w:space="0" w:color="auto"/>
              <w:right w:val="single" w:sz="4" w:space="0" w:color="auto"/>
            </w:tcBorders>
            <w:shd w:val="clear" w:color="000000" w:fill="FFFFFF"/>
            <w:noWrap/>
            <w:vAlign w:val="bottom"/>
            <w:hideMark/>
          </w:tcPr>
          <w:p w14:paraId="0F522EB2" w14:textId="77777777" w:rsidR="005242DE" w:rsidRPr="005242DE" w:rsidRDefault="005242DE" w:rsidP="005242DE">
            <w:pPr>
              <w:jc w:val="center"/>
              <w:rPr>
                <w:b/>
                <w:bCs/>
                <w:sz w:val="13"/>
                <w:szCs w:val="13"/>
              </w:rPr>
            </w:pPr>
            <w:r w:rsidRPr="005242DE">
              <w:rPr>
                <w:b/>
                <w:bCs/>
                <w:sz w:val="13"/>
                <w:szCs w:val="13"/>
              </w:rPr>
              <w:t>461,42</w:t>
            </w:r>
          </w:p>
        </w:tc>
        <w:tc>
          <w:tcPr>
            <w:tcW w:w="1636" w:type="dxa"/>
            <w:tcBorders>
              <w:top w:val="nil"/>
              <w:left w:val="nil"/>
              <w:bottom w:val="single" w:sz="4" w:space="0" w:color="auto"/>
              <w:right w:val="single" w:sz="4" w:space="0" w:color="auto"/>
            </w:tcBorders>
            <w:shd w:val="clear" w:color="000000" w:fill="FFFFFF"/>
            <w:noWrap/>
            <w:vAlign w:val="bottom"/>
            <w:hideMark/>
          </w:tcPr>
          <w:p w14:paraId="5ED61371" w14:textId="77777777" w:rsidR="005242DE" w:rsidRPr="005242DE" w:rsidRDefault="005242DE" w:rsidP="005242DE">
            <w:pPr>
              <w:jc w:val="right"/>
              <w:rPr>
                <w:sz w:val="13"/>
                <w:szCs w:val="13"/>
              </w:rPr>
            </w:pPr>
            <w:r w:rsidRPr="005242DE">
              <w:rPr>
                <w:sz w:val="13"/>
                <w:szCs w:val="13"/>
              </w:rPr>
              <w:t>602,49</w:t>
            </w:r>
          </w:p>
        </w:tc>
        <w:tc>
          <w:tcPr>
            <w:tcW w:w="1395" w:type="dxa"/>
            <w:tcBorders>
              <w:top w:val="nil"/>
              <w:left w:val="nil"/>
              <w:bottom w:val="single" w:sz="4" w:space="0" w:color="auto"/>
              <w:right w:val="single" w:sz="4" w:space="0" w:color="auto"/>
            </w:tcBorders>
            <w:shd w:val="clear" w:color="000000" w:fill="FFFFFF"/>
            <w:noWrap/>
            <w:vAlign w:val="bottom"/>
            <w:hideMark/>
          </w:tcPr>
          <w:p w14:paraId="55B4B968" w14:textId="77777777" w:rsidR="005242DE" w:rsidRPr="005242DE" w:rsidRDefault="005242DE" w:rsidP="005242DE">
            <w:pPr>
              <w:jc w:val="right"/>
              <w:rPr>
                <w:sz w:val="13"/>
                <w:szCs w:val="13"/>
              </w:rPr>
            </w:pPr>
            <w:r w:rsidRPr="005242DE">
              <w:rPr>
                <w:sz w:val="13"/>
                <w:szCs w:val="13"/>
              </w:rPr>
              <w:t>481,79</w:t>
            </w:r>
          </w:p>
        </w:tc>
        <w:tc>
          <w:tcPr>
            <w:tcW w:w="1394" w:type="dxa"/>
            <w:tcBorders>
              <w:top w:val="nil"/>
              <w:left w:val="nil"/>
              <w:bottom w:val="single" w:sz="4" w:space="0" w:color="auto"/>
              <w:right w:val="single" w:sz="4" w:space="0" w:color="auto"/>
            </w:tcBorders>
            <w:shd w:val="clear" w:color="000000" w:fill="FFFFFF"/>
            <w:noWrap/>
            <w:vAlign w:val="bottom"/>
            <w:hideMark/>
          </w:tcPr>
          <w:p w14:paraId="11399F14" w14:textId="77777777" w:rsidR="005242DE" w:rsidRPr="005242DE" w:rsidRDefault="005242DE" w:rsidP="005242DE">
            <w:pPr>
              <w:jc w:val="right"/>
              <w:rPr>
                <w:sz w:val="13"/>
                <w:szCs w:val="13"/>
              </w:rPr>
            </w:pPr>
            <w:r w:rsidRPr="005242DE">
              <w:rPr>
                <w:sz w:val="13"/>
                <w:szCs w:val="13"/>
              </w:rPr>
              <w:t>510,73</w:t>
            </w:r>
          </w:p>
        </w:tc>
        <w:tc>
          <w:tcPr>
            <w:tcW w:w="1394" w:type="dxa"/>
            <w:tcBorders>
              <w:top w:val="nil"/>
              <w:left w:val="nil"/>
              <w:bottom w:val="single" w:sz="4" w:space="0" w:color="auto"/>
              <w:right w:val="single" w:sz="4" w:space="0" w:color="auto"/>
            </w:tcBorders>
            <w:shd w:val="clear" w:color="000000" w:fill="FFFFFF"/>
            <w:noWrap/>
            <w:vAlign w:val="bottom"/>
            <w:hideMark/>
          </w:tcPr>
          <w:p w14:paraId="6A988300" w14:textId="77777777" w:rsidR="005242DE" w:rsidRPr="005242DE" w:rsidRDefault="005242DE" w:rsidP="005242DE">
            <w:pPr>
              <w:jc w:val="right"/>
              <w:rPr>
                <w:sz w:val="13"/>
                <w:szCs w:val="13"/>
              </w:rPr>
            </w:pPr>
            <w:r w:rsidRPr="005242DE">
              <w:rPr>
                <w:sz w:val="13"/>
                <w:szCs w:val="13"/>
              </w:rPr>
              <w:t>519,34</w:t>
            </w:r>
          </w:p>
        </w:tc>
        <w:tc>
          <w:tcPr>
            <w:tcW w:w="1489" w:type="dxa"/>
            <w:tcBorders>
              <w:top w:val="nil"/>
              <w:left w:val="nil"/>
              <w:bottom w:val="single" w:sz="4" w:space="0" w:color="auto"/>
              <w:right w:val="single" w:sz="4" w:space="0" w:color="auto"/>
            </w:tcBorders>
            <w:shd w:val="clear" w:color="000000" w:fill="FFFFFF"/>
            <w:noWrap/>
            <w:vAlign w:val="bottom"/>
            <w:hideMark/>
          </w:tcPr>
          <w:p w14:paraId="77E694CD" w14:textId="77777777" w:rsidR="005242DE" w:rsidRPr="005242DE" w:rsidRDefault="005242DE" w:rsidP="005242DE">
            <w:pPr>
              <w:jc w:val="right"/>
              <w:rPr>
                <w:sz w:val="13"/>
                <w:szCs w:val="13"/>
              </w:rPr>
            </w:pPr>
            <w:r w:rsidRPr="005242DE">
              <w:rPr>
                <w:sz w:val="13"/>
                <w:szCs w:val="13"/>
              </w:rPr>
              <w:t>-91,76</w:t>
            </w:r>
          </w:p>
        </w:tc>
        <w:tc>
          <w:tcPr>
            <w:tcW w:w="1704" w:type="dxa"/>
            <w:tcBorders>
              <w:top w:val="nil"/>
              <w:left w:val="nil"/>
              <w:bottom w:val="single" w:sz="4" w:space="0" w:color="auto"/>
              <w:right w:val="single" w:sz="4" w:space="0" w:color="auto"/>
            </w:tcBorders>
            <w:shd w:val="clear" w:color="000000" w:fill="FFFFFF"/>
            <w:noWrap/>
            <w:vAlign w:val="bottom"/>
            <w:hideMark/>
          </w:tcPr>
          <w:p w14:paraId="63E77BB3" w14:textId="77777777" w:rsidR="005242DE" w:rsidRPr="005242DE" w:rsidRDefault="005242DE" w:rsidP="005242DE">
            <w:pPr>
              <w:jc w:val="right"/>
              <w:rPr>
                <w:sz w:val="13"/>
                <w:szCs w:val="13"/>
              </w:rPr>
            </w:pPr>
            <w:r w:rsidRPr="005242DE">
              <w:rPr>
                <w:sz w:val="13"/>
                <w:szCs w:val="13"/>
              </w:rPr>
              <w:t>10,69</w:t>
            </w:r>
          </w:p>
        </w:tc>
      </w:tr>
      <w:tr w:rsidR="005242DE" w:rsidRPr="005242DE" w14:paraId="5A839897" w14:textId="77777777" w:rsidTr="005242DE">
        <w:trPr>
          <w:trHeight w:val="383"/>
          <w:jc w:val="center"/>
        </w:trPr>
        <w:tc>
          <w:tcPr>
            <w:tcW w:w="320" w:type="dxa"/>
            <w:tcBorders>
              <w:top w:val="nil"/>
              <w:left w:val="nil"/>
              <w:bottom w:val="nil"/>
              <w:right w:val="nil"/>
            </w:tcBorders>
            <w:shd w:val="clear" w:color="auto" w:fill="auto"/>
            <w:noWrap/>
            <w:vAlign w:val="bottom"/>
            <w:hideMark/>
          </w:tcPr>
          <w:p w14:paraId="7A2688DE" w14:textId="77777777" w:rsidR="005242DE" w:rsidRPr="005242DE" w:rsidRDefault="005242DE" w:rsidP="005242DE">
            <w:pPr>
              <w:jc w:val="right"/>
              <w:rPr>
                <w:sz w:val="13"/>
                <w:szCs w:val="13"/>
              </w:rPr>
            </w:pPr>
          </w:p>
        </w:tc>
        <w:tc>
          <w:tcPr>
            <w:tcW w:w="526" w:type="dxa"/>
            <w:tcBorders>
              <w:top w:val="nil"/>
              <w:left w:val="single" w:sz="8" w:space="0" w:color="auto"/>
              <w:bottom w:val="single" w:sz="4" w:space="0" w:color="auto"/>
              <w:right w:val="single" w:sz="4" w:space="0" w:color="auto"/>
            </w:tcBorders>
            <w:shd w:val="clear" w:color="auto" w:fill="auto"/>
            <w:noWrap/>
            <w:vAlign w:val="bottom"/>
            <w:hideMark/>
          </w:tcPr>
          <w:p w14:paraId="335D9420" w14:textId="77777777" w:rsidR="005242DE" w:rsidRPr="005242DE" w:rsidRDefault="005242DE" w:rsidP="005242DE">
            <w:pPr>
              <w:jc w:val="center"/>
              <w:rPr>
                <w:b/>
                <w:bCs/>
                <w:sz w:val="13"/>
                <w:szCs w:val="13"/>
              </w:rPr>
            </w:pPr>
            <w:r w:rsidRPr="005242DE">
              <w:rPr>
                <w:b/>
                <w:bCs/>
                <w:sz w:val="13"/>
                <w:szCs w:val="13"/>
              </w:rPr>
              <w:t>33</w:t>
            </w:r>
          </w:p>
        </w:tc>
        <w:tc>
          <w:tcPr>
            <w:tcW w:w="9710" w:type="dxa"/>
            <w:gridSpan w:val="4"/>
            <w:tcBorders>
              <w:top w:val="single" w:sz="4" w:space="0" w:color="auto"/>
              <w:left w:val="nil"/>
              <w:bottom w:val="single" w:sz="4" w:space="0" w:color="auto"/>
              <w:right w:val="single" w:sz="4" w:space="0" w:color="auto"/>
            </w:tcBorders>
            <w:shd w:val="clear" w:color="auto" w:fill="auto"/>
            <w:vAlign w:val="bottom"/>
            <w:hideMark/>
          </w:tcPr>
          <w:p w14:paraId="2808639F" w14:textId="77777777" w:rsidR="005242DE" w:rsidRPr="005242DE" w:rsidRDefault="005242DE" w:rsidP="005242DE">
            <w:pPr>
              <w:rPr>
                <w:sz w:val="13"/>
                <w:szCs w:val="13"/>
              </w:rPr>
            </w:pPr>
            <w:r w:rsidRPr="005242DE">
              <w:rPr>
                <w:sz w:val="13"/>
                <w:szCs w:val="13"/>
              </w:rPr>
              <w:t xml:space="preserve"> Тарифc 01.01</w:t>
            </w:r>
          </w:p>
        </w:tc>
        <w:tc>
          <w:tcPr>
            <w:tcW w:w="1080" w:type="dxa"/>
            <w:tcBorders>
              <w:top w:val="nil"/>
              <w:left w:val="nil"/>
              <w:bottom w:val="single" w:sz="4" w:space="0" w:color="auto"/>
              <w:right w:val="single" w:sz="4" w:space="0" w:color="auto"/>
            </w:tcBorders>
            <w:shd w:val="clear" w:color="auto" w:fill="auto"/>
            <w:noWrap/>
            <w:vAlign w:val="bottom"/>
            <w:hideMark/>
          </w:tcPr>
          <w:p w14:paraId="64E295FD" w14:textId="77777777" w:rsidR="005242DE" w:rsidRPr="005242DE" w:rsidRDefault="005242DE" w:rsidP="005242DE">
            <w:pPr>
              <w:jc w:val="center"/>
              <w:rPr>
                <w:sz w:val="13"/>
                <w:szCs w:val="13"/>
              </w:rPr>
            </w:pPr>
            <w:r w:rsidRPr="005242DE">
              <w:rPr>
                <w:sz w:val="13"/>
                <w:szCs w:val="13"/>
              </w:rPr>
              <w:t>руб./Гкал</w:t>
            </w:r>
          </w:p>
        </w:tc>
        <w:tc>
          <w:tcPr>
            <w:tcW w:w="1376" w:type="dxa"/>
            <w:tcBorders>
              <w:top w:val="nil"/>
              <w:left w:val="nil"/>
              <w:bottom w:val="single" w:sz="4" w:space="0" w:color="auto"/>
              <w:right w:val="single" w:sz="4" w:space="0" w:color="auto"/>
            </w:tcBorders>
            <w:shd w:val="clear" w:color="000000" w:fill="FFFFFF"/>
            <w:noWrap/>
            <w:vAlign w:val="bottom"/>
            <w:hideMark/>
          </w:tcPr>
          <w:p w14:paraId="63A0F2D5" w14:textId="77777777" w:rsidR="005242DE" w:rsidRPr="005242DE" w:rsidRDefault="005242DE" w:rsidP="005242DE">
            <w:pPr>
              <w:jc w:val="center"/>
              <w:rPr>
                <w:b/>
                <w:bCs/>
                <w:sz w:val="13"/>
                <w:szCs w:val="13"/>
              </w:rPr>
            </w:pPr>
            <w:r w:rsidRPr="005242DE">
              <w:rPr>
                <w:b/>
                <w:bCs/>
                <w:sz w:val="13"/>
                <w:szCs w:val="13"/>
              </w:rPr>
              <w:t> </w:t>
            </w:r>
          </w:p>
        </w:tc>
        <w:tc>
          <w:tcPr>
            <w:tcW w:w="1636" w:type="dxa"/>
            <w:tcBorders>
              <w:top w:val="nil"/>
              <w:left w:val="nil"/>
              <w:bottom w:val="single" w:sz="4" w:space="0" w:color="auto"/>
              <w:right w:val="single" w:sz="4" w:space="0" w:color="auto"/>
            </w:tcBorders>
            <w:shd w:val="clear" w:color="000000" w:fill="FFFFFF"/>
            <w:noWrap/>
            <w:vAlign w:val="bottom"/>
            <w:hideMark/>
          </w:tcPr>
          <w:p w14:paraId="3090D31C" w14:textId="77777777" w:rsidR="005242DE" w:rsidRPr="005242DE" w:rsidRDefault="005242DE" w:rsidP="005242DE">
            <w:pPr>
              <w:rPr>
                <w:sz w:val="13"/>
                <w:szCs w:val="13"/>
              </w:rPr>
            </w:pPr>
            <w:r w:rsidRPr="005242DE">
              <w:rPr>
                <w:sz w:val="13"/>
                <w:szCs w:val="13"/>
              </w:rPr>
              <w:t> </w:t>
            </w:r>
          </w:p>
        </w:tc>
        <w:tc>
          <w:tcPr>
            <w:tcW w:w="1395" w:type="dxa"/>
            <w:tcBorders>
              <w:top w:val="nil"/>
              <w:left w:val="nil"/>
              <w:bottom w:val="single" w:sz="4" w:space="0" w:color="auto"/>
              <w:right w:val="single" w:sz="4" w:space="0" w:color="auto"/>
            </w:tcBorders>
            <w:shd w:val="clear" w:color="000000" w:fill="FFFFFF"/>
            <w:noWrap/>
            <w:vAlign w:val="bottom"/>
            <w:hideMark/>
          </w:tcPr>
          <w:p w14:paraId="3EFFAB12" w14:textId="77777777" w:rsidR="005242DE" w:rsidRPr="005242DE" w:rsidRDefault="005242DE" w:rsidP="005242DE">
            <w:pPr>
              <w:jc w:val="right"/>
              <w:rPr>
                <w:sz w:val="13"/>
                <w:szCs w:val="13"/>
              </w:rPr>
            </w:pPr>
            <w:r w:rsidRPr="005242DE">
              <w:rPr>
                <w:sz w:val="13"/>
                <w:szCs w:val="13"/>
              </w:rPr>
              <w:t>461,42</w:t>
            </w:r>
          </w:p>
        </w:tc>
        <w:tc>
          <w:tcPr>
            <w:tcW w:w="1394" w:type="dxa"/>
            <w:tcBorders>
              <w:top w:val="nil"/>
              <w:left w:val="nil"/>
              <w:bottom w:val="single" w:sz="4" w:space="0" w:color="auto"/>
              <w:right w:val="single" w:sz="4" w:space="0" w:color="auto"/>
            </w:tcBorders>
            <w:shd w:val="clear" w:color="000000" w:fill="FFFFFF"/>
            <w:noWrap/>
            <w:vAlign w:val="bottom"/>
            <w:hideMark/>
          </w:tcPr>
          <w:p w14:paraId="71529978" w14:textId="77777777" w:rsidR="005242DE" w:rsidRPr="005242DE" w:rsidRDefault="005242DE" w:rsidP="005242DE">
            <w:pPr>
              <w:jc w:val="right"/>
              <w:rPr>
                <w:sz w:val="13"/>
                <w:szCs w:val="13"/>
              </w:rPr>
            </w:pPr>
            <w:r w:rsidRPr="005242DE">
              <w:rPr>
                <w:sz w:val="13"/>
                <w:szCs w:val="13"/>
              </w:rPr>
              <w:t>505,71</w:t>
            </w:r>
          </w:p>
        </w:tc>
        <w:tc>
          <w:tcPr>
            <w:tcW w:w="1394" w:type="dxa"/>
            <w:tcBorders>
              <w:top w:val="nil"/>
              <w:left w:val="nil"/>
              <w:bottom w:val="single" w:sz="4" w:space="0" w:color="auto"/>
              <w:right w:val="single" w:sz="4" w:space="0" w:color="auto"/>
            </w:tcBorders>
            <w:shd w:val="clear" w:color="000000" w:fill="FFFFFF"/>
            <w:noWrap/>
            <w:vAlign w:val="bottom"/>
            <w:hideMark/>
          </w:tcPr>
          <w:p w14:paraId="08D678D3" w14:textId="77777777" w:rsidR="005242DE" w:rsidRPr="005242DE" w:rsidRDefault="005242DE" w:rsidP="005242DE">
            <w:pPr>
              <w:jc w:val="right"/>
              <w:rPr>
                <w:sz w:val="13"/>
                <w:szCs w:val="13"/>
              </w:rPr>
            </w:pPr>
            <w:r w:rsidRPr="005242DE">
              <w:rPr>
                <w:sz w:val="13"/>
                <w:szCs w:val="13"/>
              </w:rPr>
              <w:t>516,63</w:t>
            </w:r>
          </w:p>
        </w:tc>
        <w:tc>
          <w:tcPr>
            <w:tcW w:w="1489" w:type="dxa"/>
            <w:tcBorders>
              <w:top w:val="nil"/>
              <w:left w:val="nil"/>
              <w:bottom w:val="single" w:sz="4" w:space="0" w:color="auto"/>
              <w:right w:val="single" w:sz="4" w:space="0" w:color="auto"/>
            </w:tcBorders>
            <w:shd w:val="clear" w:color="000000" w:fill="FFFFFF"/>
            <w:noWrap/>
            <w:vAlign w:val="bottom"/>
            <w:hideMark/>
          </w:tcPr>
          <w:p w14:paraId="26E5DD3E" w14:textId="77777777" w:rsidR="005242DE" w:rsidRPr="005242DE" w:rsidRDefault="005242DE" w:rsidP="005242DE">
            <w:pPr>
              <w:rPr>
                <w:sz w:val="13"/>
                <w:szCs w:val="13"/>
              </w:rPr>
            </w:pPr>
            <w:r w:rsidRPr="005242DE">
              <w:rPr>
                <w:sz w:val="13"/>
                <w:szCs w:val="13"/>
              </w:rPr>
              <w:t> </w:t>
            </w:r>
          </w:p>
        </w:tc>
        <w:tc>
          <w:tcPr>
            <w:tcW w:w="1704" w:type="dxa"/>
            <w:tcBorders>
              <w:top w:val="nil"/>
              <w:left w:val="nil"/>
              <w:bottom w:val="single" w:sz="4" w:space="0" w:color="auto"/>
              <w:right w:val="single" w:sz="4" w:space="0" w:color="auto"/>
            </w:tcBorders>
            <w:shd w:val="clear" w:color="000000" w:fill="FFFFFF"/>
            <w:noWrap/>
            <w:vAlign w:val="bottom"/>
            <w:hideMark/>
          </w:tcPr>
          <w:p w14:paraId="5B655BE7" w14:textId="77777777" w:rsidR="005242DE" w:rsidRPr="005242DE" w:rsidRDefault="005242DE" w:rsidP="005242DE">
            <w:pPr>
              <w:rPr>
                <w:sz w:val="13"/>
                <w:szCs w:val="13"/>
              </w:rPr>
            </w:pPr>
            <w:r w:rsidRPr="005242DE">
              <w:rPr>
                <w:sz w:val="13"/>
                <w:szCs w:val="13"/>
              </w:rPr>
              <w:t> </w:t>
            </w:r>
          </w:p>
        </w:tc>
      </w:tr>
      <w:tr w:rsidR="005242DE" w:rsidRPr="005242DE" w14:paraId="3FDFD915" w14:textId="77777777" w:rsidTr="005242DE">
        <w:trPr>
          <w:trHeight w:val="315"/>
          <w:jc w:val="center"/>
        </w:trPr>
        <w:tc>
          <w:tcPr>
            <w:tcW w:w="320" w:type="dxa"/>
            <w:tcBorders>
              <w:top w:val="nil"/>
              <w:left w:val="nil"/>
              <w:bottom w:val="nil"/>
              <w:right w:val="nil"/>
            </w:tcBorders>
            <w:shd w:val="clear" w:color="auto" w:fill="auto"/>
            <w:noWrap/>
            <w:vAlign w:val="bottom"/>
            <w:hideMark/>
          </w:tcPr>
          <w:p w14:paraId="0581B35F" w14:textId="77777777" w:rsidR="005242DE" w:rsidRPr="005242DE" w:rsidRDefault="005242DE" w:rsidP="005242DE">
            <w:pPr>
              <w:rPr>
                <w:sz w:val="13"/>
                <w:szCs w:val="13"/>
              </w:rPr>
            </w:pPr>
          </w:p>
        </w:tc>
        <w:tc>
          <w:tcPr>
            <w:tcW w:w="526" w:type="dxa"/>
            <w:tcBorders>
              <w:top w:val="nil"/>
              <w:left w:val="single" w:sz="8" w:space="0" w:color="auto"/>
              <w:bottom w:val="single" w:sz="8" w:space="0" w:color="auto"/>
              <w:right w:val="single" w:sz="4" w:space="0" w:color="auto"/>
            </w:tcBorders>
            <w:shd w:val="clear" w:color="auto" w:fill="auto"/>
            <w:noWrap/>
            <w:vAlign w:val="bottom"/>
            <w:hideMark/>
          </w:tcPr>
          <w:p w14:paraId="5BCB072C" w14:textId="77777777" w:rsidR="005242DE" w:rsidRPr="005242DE" w:rsidRDefault="005242DE" w:rsidP="005242DE">
            <w:pPr>
              <w:jc w:val="center"/>
              <w:rPr>
                <w:b/>
                <w:bCs/>
                <w:sz w:val="13"/>
                <w:szCs w:val="13"/>
              </w:rPr>
            </w:pPr>
            <w:r w:rsidRPr="005242DE">
              <w:rPr>
                <w:b/>
                <w:bCs/>
                <w:sz w:val="13"/>
                <w:szCs w:val="13"/>
              </w:rPr>
              <w:t>34</w:t>
            </w:r>
          </w:p>
        </w:tc>
        <w:tc>
          <w:tcPr>
            <w:tcW w:w="9710" w:type="dxa"/>
            <w:gridSpan w:val="4"/>
            <w:tcBorders>
              <w:top w:val="single" w:sz="4" w:space="0" w:color="auto"/>
              <w:left w:val="nil"/>
              <w:bottom w:val="single" w:sz="8" w:space="0" w:color="auto"/>
              <w:right w:val="single" w:sz="4" w:space="0" w:color="auto"/>
            </w:tcBorders>
            <w:shd w:val="clear" w:color="auto" w:fill="auto"/>
            <w:vAlign w:val="bottom"/>
            <w:hideMark/>
          </w:tcPr>
          <w:p w14:paraId="16DEFDA7" w14:textId="77777777" w:rsidR="005242DE" w:rsidRPr="005242DE" w:rsidRDefault="005242DE" w:rsidP="005242DE">
            <w:pPr>
              <w:rPr>
                <w:sz w:val="13"/>
                <w:szCs w:val="13"/>
              </w:rPr>
            </w:pPr>
            <w:r w:rsidRPr="005242DE">
              <w:rPr>
                <w:sz w:val="13"/>
                <w:szCs w:val="13"/>
              </w:rPr>
              <w:t xml:space="preserve"> Тариф с 01.07 </w:t>
            </w:r>
          </w:p>
        </w:tc>
        <w:tc>
          <w:tcPr>
            <w:tcW w:w="1080" w:type="dxa"/>
            <w:tcBorders>
              <w:top w:val="nil"/>
              <w:left w:val="nil"/>
              <w:bottom w:val="single" w:sz="8" w:space="0" w:color="auto"/>
              <w:right w:val="single" w:sz="4" w:space="0" w:color="auto"/>
            </w:tcBorders>
            <w:shd w:val="clear" w:color="auto" w:fill="auto"/>
            <w:noWrap/>
            <w:vAlign w:val="bottom"/>
            <w:hideMark/>
          </w:tcPr>
          <w:p w14:paraId="03B59AE8" w14:textId="77777777" w:rsidR="005242DE" w:rsidRPr="005242DE" w:rsidRDefault="005242DE" w:rsidP="005242DE">
            <w:pPr>
              <w:jc w:val="center"/>
              <w:rPr>
                <w:b/>
                <w:bCs/>
                <w:sz w:val="13"/>
                <w:szCs w:val="13"/>
              </w:rPr>
            </w:pPr>
            <w:r w:rsidRPr="005242DE">
              <w:rPr>
                <w:b/>
                <w:bCs/>
                <w:sz w:val="13"/>
                <w:szCs w:val="13"/>
              </w:rPr>
              <w:t>руб./Гкал</w:t>
            </w:r>
          </w:p>
        </w:tc>
        <w:tc>
          <w:tcPr>
            <w:tcW w:w="1376" w:type="dxa"/>
            <w:tcBorders>
              <w:top w:val="nil"/>
              <w:left w:val="nil"/>
              <w:bottom w:val="single" w:sz="8" w:space="0" w:color="auto"/>
              <w:right w:val="single" w:sz="4" w:space="0" w:color="auto"/>
            </w:tcBorders>
            <w:shd w:val="clear" w:color="000000" w:fill="FFFFFF"/>
            <w:noWrap/>
            <w:vAlign w:val="bottom"/>
            <w:hideMark/>
          </w:tcPr>
          <w:p w14:paraId="69046256" w14:textId="77777777" w:rsidR="005242DE" w:rsidRPr="005242DE" w:rsidRDefault="005242DE" w:rsidP="005242DE">
            <w:pPr>
              <w:jc w:val="center"/>
              <w:rPr>
                <w:b/>
                <w:bCs/>
                <w:sz w:val="13"/>
                <w:szCs w:val="13"/>
              </w:rPr>
            </w:pPr>
            <w:r w:rsidRPr="005242DE">
              <w:rPr>
                <w:b/>
                <w:bCs/>
                <w:sz w:val="13"/>
                <w:szCs w:val="13"/>
              </w:rPr>
              <w:t> </w:t>
            </w:r>
          </w:p>
        </w:tc>
        <w:tc>
          <w:tcPr>
            <w:tcW w:w="1636" w:type="dxa"/>
            <w:tcBorders>
              <w:top w:val="nil"/>
              <w:left w:val="nil"/>
              <w:bottom w:val="single" w:sz="8" w:space="0" w:color="auto"/>
              <w:right w:val="single" w:sz="4" w:space="0" w:color="auto"/>
            </w:tcBorders>
            <w:shd w:val="clear" w:color="000000" w:fill="FFFFFF"/>
            <w:noWrap/>
            <w:vAlign w:val="bottom"/>
            <w:hideMark/>
          </w:tcPr>
          <w:p w14:paraId="683D75F3" w14:textId="77777777" w:rsidR="005242DE" w:rsidRPr="005242DE" w:rsidRDefault="005242DE" w:rsidP="005242DE">
            <w:pPr>
              <w:rPr>
                <w:b/>
                <w:bCs/>
                <w:sz w:val="13"/>
                <w:szCs w:val="13"/>
              </w:rPr>
            </w:pPr>
            <w:r w:rsidRPr="005242DE">
              <w:rPr>
                <w:b/>
                <w:bCs/>
                <w:sz w:val="13"/>
                <w:szCs w:val="13"/>
              </w:rPr>
              <w:t> </w:t>
            </w:r>
          </w:p>
        </w:tc>
        <w:tc>
          <w:tcPr>
            <w:tcW w:w="1395" w:type="dxa"/>
            <w:tcBorders>
              <w:top w:val="nil"/>
              <w:left w:val="nil"/>
              <w:bottom w:val="single" w:sz="8" w:space="0" w:color="auto"/>
              <w:right w:val="single" w:sz="4" w:space="0" w:color="auto"/>
            </w:tcBorders>
            <w:shd w:val="clear" w:color="000000" w:fill="FFFFFF"/>
            <w:noWrap/>
            <w:vAlign w:val="bottom"/>
            <w:hideMark/>
          </w:tcPr>
          <w:p w14:paraId="18E2DD05" w14:textId="77777777" w:rsidR="005242DE" w:rsidRPr="005242DE" w:rsidRDefault="005242DE" w:rsidP="005242DE">
            <w:pPr>
              <w:jc w:val="right"/>
              <w:rPr>
                <w:sz w:val="13"/>
                <w:szCs w:val="13"/>
              </w:rPr>
            </w:pPr>
            <w:r w:rsidRPr="005242DE">
              <w:rPr>
                <w:sz w:val="13"/>
                <w:szCs w:val="13"/>
              </w:rPr>
              <w:t>505,71</w:t>
            </w:r>
          </w:p>
        </w:tc>
        <w:tc>
          <w:tcPr>
            <w:tcW w:w="1394" w:type="dxa"/>
            <w:tcBorders>
              <w:top w:val="nil"/>
              <w:left w:val="nil"/>
              <w:bottom w:val="single" w:sz="8" w:space="0" w:color="auto"/>
              <w:right w:val="single" w:sz="4" w:space="0" w:color="auto"/>
            </w:tcBorders>
            <w:shd w:val="clear" w:color="000000" w:fill="FFFFFF"/>
            <w:noWrap/>
            <w:vAlign w:val="bottom"/>
            <w:hideMark/>
          </w:tcPr>
          <w:p w14:paraId="5245D851" w14:textId="77777777" w:rsidR="005242DE" w:rsidRPr="005242DE" w:rsidRDefault="005242DE" w:rsidP="005242DE">
            <w:pPr>
              <w:jc w:val="right"/>
              <w:rPr>
                <w:b/>
                <w:bCs/>
                <w:sz w:val="13"/>
                <w:szCs w:val="13"/>
              </w:rPr>
            </w:pPr>
            <w:r w:rsidRPr="005242DE">
              <w:rPr>
                <w:b/>
                <w:bCs/>
                <w:sz w:val="13"/>
                <w:szCs w:val="13"/>
              </w:rPr>
              <w:t>516,63</w:t>
            </w:r>
          </w:p>
        </w:tc>
        <w:tc>
          <w:tcPr>
            <w:tcW w:w="1394" w:type="dxa"/>
            <w:tcBorders>
              <w:top w:val="nil"/>
              <w:left w:val="nil"/>
              <w:bottom w:val="single" w:sz="8" w:space="0" w:color="auto"/>
              <w:right w:val="single" w:sz="4" w:space="0" w:color="auto"/>
            </w:tcBorders>
            <w:shd w:val="clear" w:color="000000" w:fill="FFFFFF"/>
            <w:noWrap/>
            <w:vAlign w:val="bottom"/>
            <w:hideMark/>
          </w:tcPr>
          <w:p w14:paraId="5C886A8C" w14:textId="77777777" w:rsidR="005242DE" w:rsidRPr="005242DE" w:rsidRDefault="005242DE" w:rsidP="005242DE">
            <w:pPr>
              <w:jc w:val="right"/>
              <w:rPr>
                <w:b/>
                <w:bCs/>
                <w:sz w:val="13"/>
                <w:szCs w:val="13"/>
              </w:rPr>
            </w:pPr>
            <w:r w:rsidRPr="005242DE">
              <w:rPr>
                <w:b/>
                <w:bCs/>
                <w:sz w:val="13"/>
                <w:szCs w:val="13"/>
              </w:rPr>
              <w:t>522,52</w:t>
            </w:r>
          </w:p>
        </w:tc>
        <w:tc>
          <w:tcPr>
            <w:tcW w:w="1489" w:type="dxa"/>
            <w:tcBorders>
              <w:top w:val="nil"/>
              <w:left w:val="nil"/>
              <w:bottom w:val="single" w:sz="8" w:space="0" w:color="auto"/>
              <w:right w:val="single" w:sz="4" w:space="0" w:color="auto"/>
            </w:tcBorders>
            <w:shd w:val="clear" w:color="000000" w:fill="FFFFFF"/>
            <w:noWrap/>
            <w:vAlign w:val="bottom"/>
            <w:hideMark/>
          </w:tcPr>
          <w:p w14:paraId="786C75DE" w14:textId="77777777" w:rsidR="005242DE" w:rsidRPr="005242DE" w:rsidRDefault="005242DE" w:rsidP="005242DE">
            <w:pPr>
              <w:rPr>
                <w:b/>
                <w:bCs/>
                <w:sz w:val="13"/>
                <w:szCs w:val="13"/>
              </w:rPr>
            </w:pPr>
            <w:r w:rsidRPr="005242DE">
              <w:rPr>
                <w:b/>
                <w:bCs/>
                <w:sz w:val="13"/>
                <w:szCs w:val="13"/>
              </w:rPr>
              <w:t> </w:t>
            </w:r>
          </w:p>
        </w:tc>
        <w:tc>
          <w:tcPr>
            <w:tcW w:w="1704" w:type="dxa"/>
            <w:tcBorders>
              <w:top w:val="nil"/>
              <w:left w:val="nil"/>
              <w:bottom w:val="single" w:sz="8" w:space="0" w:color="auto"/>
              <w:right w:val="single" w:sz="4" w:space="0" w:color="auto"/>
            </w:tcBorders>
            <w:shd w:val="clear" w:color="000000" w:fill="FFFFFF"/>
            <w:noWrap/>
            <w:vAlign w:val="bottom"/>
            <w:hideMark/>
          </w:tcPr>
          <w:p w14:paraId="73F2ACE6" w14:textId="77777777" w:rsidR="005242DE" w:rsidRPr="005242DE" w:rsidRDefault="005242DE" w:rsidP="005242DE">
            <w:pPr>
              <w:rPr>
                <w:b/>
                <w:bCs/>
                <w:sz w:val="13"/>
                <w:szCs w:val="13"/>
              </w:rPr>
            </w:pPr>
            <w:r w:rsidRPr="005242DE">
              <w:rPr>
                <w:b/>
                <w:bCs/>
                <w:sz w:val="13"/>
                <w:szCs w:val="13"/>
              </w:rPr>
              <w:t> </w:t>
            </w:r>
          </w:p>
        </w:tc>
      </w:tr>
      <w:tr w:rsidR="005242DE" w:rsidRPr="005242DE" w14:paraId="6CBE44FF" w14:textId="77777777" w:rsidTr="005242DE">
        <w:trPr>
          <w:trHeight w:val="278"/>
          <w:jc w:val="center"/>
        </w:trPr>
        <w:tc>
          <w:tcPr>
            <w:tcW w:w="320" w:type="dxa"/>
            <w:tcBorders>
              <w:top w:val="nil"/>
              <w:left w:val="nil"/>
              <w:bottom w:val="nil"/>
              <w:right w:val="nil"/>
            </w:tcBorders>
            <w:shd w:val="clear" w:color="auto" w:fill="auto"/>
            <w:noWrap/>
            <w:vAlign w:val="bottom"/>
            <w:hideMark/>
          </w:tcPr>
          <w:p w14:paraId="0997D944" w14:textId="77777777" w:rsidR="005242DE" w:rsidRPr="005242DE" w:rsidRDefault="005242DE" w:rsidP="005242DE">
            <w:pPr>
              <w:rPr>
                <w:b/>
                <w:bCs/>
                <w:sz w:val="13"/>
                <w:szCs w:val="13"/>
              </w:rPr>
            </w:pPr>
          </w:p>
        </w:tc>
        <w:tc>
          <w:tcPr>
            <w:tcW w:w="52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176C8FE" w14:textId="77777777" w:rsidR="005242DE" w:rsidRPr="005242DE" w:rsidRDefault="005242DE" w:rsidP="005242DE">
            <w:pPr>
              <w:rPr>
                <w:b/>
                <w:bCs/>
                <w:sz w:val="13"/>
                <w:szCs w:val="13"/>
              </w:rPr>
            </w:pPr>
            <w:r w:rsidRPr="005242DE">
              <w:rPr>
                <w:b/>
                <w:bCs/>
                <w:sz w:val="13"/>
                <w:szCs w:val="13"/>
              </w:rPr>
              <w:t> </w:t>
            </w:r>
          </w:p>
        </w:tc>
        <w:tc>
          <w:tcPr>
            <w:tcW w:w="9710" w:type="dxa"/>
            <w:gridSpan w:val="4"/>
            <w:tcBorders>
              <w:top w:val="single" w:sz="8" w:space="0" w:color="auto"/>
              <w:left w:val="nil"/>
              <w:bottom w:val="single" w:sz="8" w:space="0" w:color="auto"/>
              <w:right w:val="single" w:sz="4" w:space="0" w:color="000000"/>
            </w:tcBorders>
            <w:shd w:val="clear" w:color="auto" w:fill="auto"/>
            <w:noWrap/>
            <w:vAlign w:val="bottom"/>
            <w:hideMark/>
          </w:tcPr>
          <w:p w14:paraId="65097018" w14:textId="77777777" w:rsidR="005242DE" w:rsidRPr="005242DE" w:rsidRDefault="005242DE" w:rsidP="005242DE">
            <w:pPr>
              <w:jc w:val="center"/>
              <w:rPr>
                <w:b/>
                <w:bCs/>
                <w:sz w:val="13"/>
                <w:szCs w:val="13"/>
              </w:rPr>
            </w:pPr>
            <w:r w:rsidRPr="005242DE">
              <w:rPr>
                <w:b/>
                <w:bCs/>
                <w:sz w:val="13"/>
                <w:szCs w:val="13"/>
              </w:rPr>
              <w:t>рост</w:t>
            </w:r>
          </w:p>
        </w:tc>
        <w:tc>
          <w:tcPr>
            <w:tcW w:w="1080" w:type="dxa"/>
            <w:tcBorders>
              <w:top w:val="single" w:sz="8" w:space="0" w:color="auto"/>
              <w:left w:val="nil"/>
              <w:bottom w:val="single" w:sz="8" w:space="0" w:color="auto"/>
              <w:right w:val="single" w:sz="4" w:space="0" w:color="auto"/>
            </w:tcBorders>
            <w:shd w:val="clear" w:color="auto" w:fill="auto"/>
            <w:noWrap/>
            <w:vAlign w:val="bottom"/>
            <w:hideMark/>
          </w:tcPr>
          <w:p w14:paraId="361E2EEC" w14:textId="77777777" w:rsidR="005242DE" w:rsidRPr="005242DE" w:rsidRDefault="005242DE" w:rsidP="005242DE">
            <w:pPr>
              <w:jc w:val="center"/>
              <w:rPr>
                <w:b/>
                <w:bCs/>
                <w:sz w:val="13"/>
                <w:szCs w:val="13"/>
              </w:rPr>
            </w:pPr>
            <w:r w:rsidRPr="005242DE">
              <w:rPr>
                <w:b/>
                <w:bCs/>
                <w:sz w:val="13"/>
                <w:szCs w:val="13"/>
              </w:rPr>
              <w:t>%</w:t>
            </w:r>
          </w:p>
        </w:tc>
        <w:tc>
          <w:tcPr>
            <w:tcW w:w="1376" w:type="dxa"/>
            <w:tcBorders>
              <w:top w:val="single" w:sz="8" w:space="0" w:color="auto"/>
              <w:left w:val="nil"/>
              <w:bottom w:val="single" w:sz="8" w:space="0" w:color="auto"/>
              <w:right w:val="single" w:sz="4" w:space="0" w:color="auto"/>
            </w:tcBorders>
            <w:shd w:val="clear" w:color="000000" w:fill="FFFFFF"/>
            <w:noWrap/>
            <w:vAlign w:val="bottom"/>
            <w:hideMark/>
          </w:tcPr>
          <w:p w14:paraId="3EFAE448" w14:textId="77777777" w:rsidR="005242DE" w:rsidRPr="005242DE" w:rsidRDefault="005242DE" w:rsidP="005242DE">
            <w:pPr>
              <w:jc w:val="right"/>
              <w:rPr>
                <w:b/>
                <w:bCs/>
                <w:sz w:val="13"/>
                <w:szCs w:val="13"/>
              </w:rPr>
            </w:pPr>
            <w:r w:rsidRPr="005242DE">
              <w:rPr>
                <w:b/>
                <w:bCs/>
                <w:sz w:val="13"/>
                <w:szCs w:val="13"/>
              </w:rPr>
              <w:t>41,85</w:t>
            </w:r>
          </w:p>
        </w:tc>
        <w:tc>
          <w:tcPr>
            <w:tcW w:w="1636" w:type="dxa"/>
            <w:tcBorders>
              <w:top w:val="single" w:sz="8" w:space="0" w:color="auto"/>
              <w:left w:val="nil"/>
              <w:bottom w:val="single" w:sz="8" w:space="0" w:color="auto"/>
              <w:right w:val="single" w:sz="4" w:space="0" w:color="auto"/>
            </w:tcBorders>
            <w:shd w:val="clear" w:color="000000" w:fill="FFFFFF"/>
            <w:noWrap/>
            <w:vAlign w:val="bottom"/>
            <w:hideMark/>
          </w:tcPr>
          <w:p w14:paraId="3A14821C" w14:textId="77777777" w:rsidR="005242DE" w:rsidRPr="005242DE" w:rsidRDefault="005242DE" w:rsidP="005242DE">
            <w:pPr>
              <w:rPr>
                <w:b/>
                <w:bCs/>
                <w:sz w:val="13"/>
                <w:szCs w:val="13"/>
              </w:rPr>
            </w:pPr>
            <w:r w:rsidRPr="005242DE">
              <w:rPr>
                <w:b/>
                <w:bCs/>
                <w:sz w:val="13"/>
                <w:szCs w:val="13"/>
              </w:rPr>
              <w:t> </w:t>
            </w:r>
          </w:p>
        </w:tc>
        <w:tc>
          <w:tcPr>
            <w:tcW w:w="1395" w:type="dxa"/>
            <w:tcBorders>
              <w:top w:val="single" w:sz="8" w:space="0" w:color="auto"/>
              <w:left w:val="nil"/>
              <w:bottom w:val="single" w:sz="8" w:space="0" w:color="auto"/>
              <w:right w:val="single" w:sz="4" w:space="0" w:color="auto"/>
            </w:tcBorders>
            <w:shd w:val="clear" w:color="000000" w:fill="FFFFFF"/>
            <w:noWrap/>
            <w:vAlign w:val="bottom"/>
            <w:hideMark/>
          </w:tcPr>
          <w:p w14:paraId="3FD051DA" w14:textId="77777777" w:rsidR="005242DE" w:rsidRPr="005242DE" w:rsidRDefault="005242DE" w:rsidP="005242DE">
            <w:pPr>
              <w:jc w:val="right"/>
              <w:rPr>
                <w:b/>
                <w:bCs/>
                <w:sz w:val="13"/>
                <w:szCs w:val="13"/>
              </w:rPr>
            </w:pPr>
            <w:r w:rsidRPr="005242DE">
              <w:rPr>
                <w:b/>
                <w:bCs/>
                <w:sz w:val="13"/>
                <w:szCs w:val="13"/>
              </w:rPr>
              <w:t>9,60</w:t>
            </w:r>
          </w:p>
        </w:tc>
        <w:tc>
          <w:tcPr>
            <w:tcW w:w="1394" w:type="dxa"/>
            <w:tcBorders>
              <w:top w:val="single" w:sz="8" w:space="0" w:color="auto"/>
              <w:left w:val="nil"/>
              <w:bottom w:val="single" w:sz="8" w:space="0" w:color="auto"/>
              <w:right w:val="single" w:sz="4" w:space="0" w:color="auto"/>
            </w:tcBorders>
            <w:shd w:val="clear" w:color="000000" w:fill="FFFFFF"/>
            <w:noWrap/>
            <w:vAlign w:val="bottom"/>
            <w:hideMark/>
          </w:tcPr>
          <w:p w14:paraId="35E0DE54" w14:textId="77777777" w:rsidR="005242DE" w:rsidRPr="005242DE" w:rsidRDefault="005242DE" w:rsidP="005242DE">
            <w:pPr>
              <w:jc w:val="right"/>
              <w:rPr>
                <w:b/>
                <w:bCs/>
                <w:sz w:val="13"/>
                <w:szCs w:val="13"/>
              </w:rPr>
            </w:pPr>
            <w:r w:rsidRPr="005242DE">
              <w:rPr>
                <w:b/>
                <w:bCs/>
                <w:sz w:val="13"/>
                <w:szCs w:val="13"/>
              </w:rPr>
              <w:t>2,16</w:t>
            </w:r>
          </w:p>
        </w:tc>
        <w:tc>
          <w:tcPr>
            <w:tcW w:w="1394" w:type="dxa"/>
            <w:tcBorders>
              <w:top w:val="single" w:sz="8" w:space="0" w:color="auto"/>
              <w:left w:val="nil"/>
              <w:bottom w:val="single" w:sz="8" w:space="0" w:color="auto"/>
              <w:right w:val="single" w:sz="4" w:space="0" w:color="auto"/>
            </w:tcBorders>
            <w:shd w:val="clear" w:color="000000" w:fill="FFFFFF"/>
            <w:noWrap/>
            <w:vAlign w:val="bottom"/>
            <w:hideMark/>
          </w:tcPr>
          <w:p w14:paraId="0EBE16F5" w14:textId="77777777" w:rsidR="005242DE" w:rsidRPr="005242DE" w:rsidRDefault="005242DE" w:rsidP="005242DE">
            <w:pPr>
              <w:jc w:val="right"/>
              <w:rPr>
                <w:b/>
                <w:bCs/>
                <w:sz w:val="13"/>
                <w:szCs w:val="13"/>
              </w:rPr>
            </w:pPr>
            <w:r w:rsidRPr="005242DE">
              <w:rPr>
                <w:b/>
                <w:bCs/>
                <w:sz w:val="13"/>
                <w:szCs w:val="13"/>
              </w:rPr>
              <w:t>1,14</w:t>
            </w:r>
          </w:p>
        </w:tc>
        <w:tc>
          <w:tcPr>
            <w:tcW w:w="1489" w:type="dxa"/>
            <w:tcBorders>
              <w:top w:val="single" w:sz="8" w:space="0" w:color="auto"/>
              <w:left w:val="nil"/>
              <w:bottom w:val="single" w:sz="8" w:space="0" w:color="auto"/>
              <w:right w:val="single" w:sz="4" w:space="0" w:color="auto"/>
            </w:tcBorders>
            <w:shd w:val="clear" w:color="000000" w:fill="FFFFFF"/>
            <w:noWrap/>
            <w:vAlign w:val="bottom"/>
            <w:hideMark/>
          </w:tcPr>
          <w:p w14:paraId="2D8371B3" w14:textId="77777777" w:rsidR="005242DE" w:rsidRPr="005242DE" w:rsidRDefault="005242DE" w:rsidP="005242DE">
            <w:pPr>
              <w:rPr>
                <w:b/>
                <w:bCs/>
                <w:sz w:val="13"/>
                <w:szCs w:val="13"/>
              </w:rPr>
            </w:pPr>
            <w:r w:rsidRPr="005242DE">
              <w:rPr>
                <w:b/>
                <w:bCs/>
                <w:sz w:val="13"/>
                <w:szCs w:val="13"/>
              </w:rPr>
              <w:t> </w:t>
            </w:r>
          </w:p>
        </w:tc>
        <w:tc>
          <w:tcPr>
            <w:tcW w:w="1704" w:type="dxa"/>
            <w:tcBorders>
              <w:top w:val="single" w:sz="8" w:space="0" w:color="auto"/>
              <w:left w:val="nil"/>
              <w:bottom w:val="single" w:sz="8" w:space="0" w:color="auto"/>
              <w:right w:val="single" w:sz="8" w:space="0" w:color="auto"/>
            </w:tcBorders>
            <w:shd w:val="clear" w:color="000000" w:fill="FFFFFF"/>
            <w:noWrap/>
            <w:vAlign w:val="bottom"/>
            <w:hideMark/>
          </w:tcPr>
          <w:p w14:paraId="26AD9873" w14:textId="77777777" w:rsidR="005242DE" w:rsidRPr="005242DE" w:rsidRDefault="005242DE" w:rsidP="005242DE">
            <w:pPr>
              <w:rPr>
                <w:b/>
                <w:bCs/>
                <w:sz w:val="13"/>
                <w:szCs w:val="13"/>
              </w:rPr>
            </w:pPr>
            <w:r w:rsidRPr="005242DE">
              <w:rPr>
                <w:b/>
                <w:bCs/>
                <w:sz w:val="13"/>
                <w:szCs w:val="13"/>
              </w:rPr>
              <w:t> </w:t>
            </w:r>
          </w:p>
        </w:tc>
      </w:tr>
    </w:tbl>
    <w:p w14:paraId="0AE40473" w14:textId="77777777" w:rsidR="00C64162" w:rsidRDefault="00C64162" w:rsidP="00BA129D">
      <w:pPr>
        <w:tabs>
          <w:tab w:val="left" w:pos="5580"/>
          <w:tab w:val="left" w:pos="9498"/>
        </w:tabs>
        <w:ind w:right="-569" w:firstLine="426"/>
      </w:pPr>
    </w:p>
    <w:p w14:paraId="4593EFFC" w14:textId="77777777" w:rsidR="00C64162" w:rsidRDefault="00C64162" w:rsidP="00C64162">
      <w:pPr>
        <w:tabs>
          <w:tab w:val="left" w:pos="5580"/>
          <w:tab w:val="left" w:pos="9498"/>
        </w:tabs>
        <w:ind w:left="-1246" w:right="-569" w:firstLine="6349"/>
      </w:pPr>
    </w:p>
    <w:p w14:paraId="75506005" w14:textId="77777777" w:rsidR="00C64162" w:rsidRDefault="00C64162" w:rsidP="00C64162">
      <w:pPr>
        <w:tabs>
          <w:tab w:val="left" w:pos="5580"/>
          <w:tab w:val="left" w:pos="9498"/>
        </w:tabs>
        <w:ind w:left="-1246" w:right="-569" w:firstLine="6349"/>
        <w:sectPr w:rsidR="00C64162" w:rsidSect="00BA129D">
          <w:pgSz w:w="16838" w:h="11906" w:orient="landscape" w:code="9"/>
          <w:pgMar w:top="567" w:right="238" w:bottom="567" w:left="284" w:header="680" w:footer="709" w:gutter="0"/>
          <w:cols w:space="708"/>
          <w:titlePg/>
          <w:docGrid w:linePitch="360"/>
        </w:sectPr>
      </w:pPr>
    </w:p>
    <w:p w14:paraId="322083CF" w14:textId="58C4E30D" w:rsidR="00C64162" w:rsidRPr="00AE0629" w:rsidRDefault="00C64162" w:rsidP="00C64162">
      <w:pPr>
        <w:tabs>
          <w:tab w:val="left" w:pos="5580"/>
          <w:tab w:val="left" w:pos="9498"/>
        </w:tabs>
        <w:ind w:left="-1246" w:right="-569" w:firstLine="6349"/>
      </w:pPr>
      <w:r w:rsidRPr="00AE0629">
        <w:lastRenderedPageBreak/>
        <w:t xml:space="preserve">Приложение № </w:t>
      </w:r>
      <w:r>
        <w:t>27</w:t>
      </w:r>
      <w:r w:rsidRPr="00AE0629">
        <w:t xml:space="preserve"> к протоколу № </w:t>
      </w:r>
      <w:r>
        <w:t>70</w:t>
      </w:r>
    </w:p>
    <w:p w14:paraId="246D69AD" w14:textId="77777777" w:rsidR="00C64162" w:rsidRPr="00AE0629" w:rsidRDefault="00C64162" w:rsidP="00C64162">
      <w:pPr>
        <w:tabs>
          <w:tab w:val="left" w:pos="5580"/>
          <w:tab w:val="left" w:pos="9498"/>
        </w:tabs>
        <w:ind w:left="-1246" w:right="-569" w:firstLine="6349"/>
      </w:pPr>
      <w:r w:rsidRPr="00AE0629">
        <w:t>заседания правления Региональной</w:t>
      </w:r>
    </w:p>
    <w:p w14:paraId="147BE4A5" w14:textId="77777777" w:rsidR="00C64162" w:rsidRPr="00AE0629" w:rsidRDefault="00C64162" w:rsidP="00C64162">
      <w:pPr>
        <w:tabs>
          <w:tab w:val="left" w:pos="5580"/>
          <w:tab w:val="left" w:pos="9498"/>
        </w:tabs>
        <w:ind w:left="-1246" w:right="-569" w:firstLine="6349"/>
      </w:pPr>
      <w:r w:rsidRPr="00AE0629">
        <w:t>энергетической комиссии</w:t>
      </w:r>
    </w:p>
    <w:p w14:paraId="6FFF5CC3" w14:textId="77777777" w:rsidR="00C64162" w:rsidRDefault="00C64162" w:rsidP="00C64162">
      <w:pPr>
        <w:tabs>
          <w:tab w:val="left" w:pos="5580"/>
          <w:tab w:val="left" w:pos="9498"/>
        </w:tabs>
        <w:ind w:left="-1246" w:right="-569" w:firstLine="6349"/>
      </w:pPr>
      <w:r w:rsidRPr="00AE0629">
        <w:t xml:space="preserve">Кузбасса от </w:t>
      </w:r>
      <w:r>
        <w:t>14</w:t>
      </w:r>
      <w:r w:rsidRPr="00AE0629">
        <w:t>.1</w:t>
      </w:r>
      <w:r>
        <w:t>1</w:t>
      </w:r>
      <w:r w:rsidRPr="00AE0629">
        <w:t>.2023</w:t>
      </w:r>
    </w:p>
    <w:p w14:paraId="146A9D15" w14:textId="77777777" w:rsidR="00C64162" w:rsidRDefault="00C64162" w:rsidP="00C64162">
      <w:pPr>
        <w:tabs>
          <w:tab w:val="left" w:pos="5580"/>
          <w:tab w:val="left" w:pos="9498"/>
        </w:tabs>
        <w:ind w:left="-1246" w:right="-569" w:firstLine="6349"/>
      </w:pPr>
    </w:p>
    <w:p w14:paraId="1B927A80" w14:textId="77777777" w:rsidR="00C64162" w:rsidRPr="00C64162" w:rsidRDefault="00C64162" w:rsidP="00C64162">
      <w:pPr>
        <w:ind w:right="-2"/>
        <w:rPr>
          <w:color w:val="000000"/>
          <w:sz w:val="4"/>
          <w:szCs w:val="4"/>
          <w:lang w:eastAsia="en-US"/>
        </w:rPr>
      </w:pPr>
    </w:p>
    <w:p w14:paraId="5D7233E6" w14:textId="77777777" w:rsidR="00C64162" w:rsidRPr="00C64162" w:rsidRDefault="00C64162" w:rsidP="00C64162">
      <w:pPr>
        <w:ind w:left="-284" w:right="282"/>
        <w:jc w:val="center"/>
        <w:rPr>
          <w:b/>
          <w:bCs/>
          <w:color w:val="000000"/>
          <w:kern w:val="32"/>
          <w:sz w:val="28"/>
          <w:szCs w:val="28"/>
          <w:lang w:eastAsia="en-US"/>
        </w:rPr>
      </w:pPr>
      <w:r w:rsidRPr="00C64162">
        <w:rPr>
          <w:b/>
          <w:bCs/>
          <w:color w:val="000000"/>
          <w:kern w:val="32"/>
          <w:sz w:val="28"/>
          <w:szCs w:val="28"/>
          <w:lang w:eastAsia="en-US"/>
        </w:rPr>
        <w:t>Долгосрочные параметры регулирования МКП «ЭнергоРесурс КМО» для формирования долгосрочных тарифов на тепловую энергию, реализуемую на потребительском рынке Кемеровского муниципального округа, на период с 01.01.2024 по 31.12.2026</w:t>
      </w:r>
    </w:p>
    <w:p w14:paraId="013DEFA0" w14:textId="77777777" w:rsidR="00C64162" w:rsidRPr="00C64162" w:rsidRDefault="00C64162" w:rsidP="00C64162">
      <w:pPr>
        <w:ind w:left="-284" w:right="282"/>
        <w:jc w:val="center"/>
        <w:rPr>
          <w:b/>
          <w:bCs/>
          <w:color w:val="000000"/>
          <w:kern w:val="32"/>
          <w:sz w:val="18"/>
          <w:szCs w:val="18"/>
          <w:lang w:eastAsia="en-US"/>
        </w:rPr>
      </w:pPr>
    </w:p>
    <w:p w14:paraId="401E8446" w14:textId="77777777" w:rsidR="00C64162" w:rsidRPr="00C64162" w:rsidRDefault="00C64162" w:rsidP="00C64162">
      <w:pPr>
        <w:ind w:left="-284" w:right="282"/>
        <w:jc w:val="center"/>
        <w:rPr>
          <w:b/>
          <w:bCs/>
          <w:color w:val="000000"/>
          <w:kern w:val="32"/>
          <w:sz w:val="18"/>
          <w:szCs w:val="18"/>
          <w:lang w:eastAsia="en-US"/>
        </w:rPr>
      </w:pPr>
    </w:p>
    <w:p w14:paraId="6DC53F47" w14:textId="77777777" w:rsidR="00C64162" w:rsidRPr="00C64162" w:rsidRDefault="00C64162" w:rsidP="00C64162">
      <w:pPr>
        <w:ind w:left="-284" w:right="-143"/>
        <w:jc w:val="center"/>
        <w:rPr>
          <w:b/>
          <w:bCs/>
          <w:color w:val="000000"/>
          <w:kern w:val="32"/>
          <w:sz w:val="18"/>
          <w:szCs w:val="18"/>
          <w:lang w:eastAsia="en-US"/>
        </w:rPr>
      </w:pPr>
    </w:p>
    <w:tbl>
      <w:tblPr>
        <w:tblStyle w:val="ae"/>
        <w:tblW w:w="10137" w:type="dxa"/>
        <w:tblInd w:w="-601" w:type="dxa"/>
        <w:tblLayout w:type="fixed"/>
        <w:tblLook w:val="04A0" w:firstRow="1" w:lastRow="0" w:firstColumn="1" w:lastColumn="0" w:noHBand="0" w:noVBand="1"/>
      </w:tblPr>
      <w:tblGrid>
        <w:gridCol w:w="1639"/>
        <w:gridCol w:w="820"/>
        <w:gridCol w:w="1234"/>
        <w:gridCol w:w="1234"/>
        <w:gridCol w:w="960"/>
        <w:gridCol w:w="960"/>
        <w:gridCol w:w="1097"/>
        <w:gridCol w:w="1372"/>
        <w:gridCol w:w="821"/>
      </w:tblGrid>
      <w:tr w:rsidR="00C64162" w:rsidRPr="00C64162" w14:paraId="77A47C04" w14:textId="77777777" w:rsidTr="00F20549">
        <w:trPr>
          <w:trHeight w:val="2033"/>
        </w:trPr>
        <w:tc>
          <w:tcPr>
            <w:tcW w:w="1639" w:type="dxa"/>
            <w:vMerge w:val="restart"/>
            <w:vAlign w:val="center"/>
          </w:tcPr>
          <w:p w14:paraId="431987E5" w14:textId="77777777" w:rsidR="00C64162" w:rsidRPr="00C64162" w:rsidRDefault="00C64162" w:rsidP="00C64162">
            <w:pPr>
              <w:ind w:right="-2"/>
              <w:jc w:val="center"/>
              <w:rPr>
                <w:sz w:val="20"/>
                <w:szCs w:val="20"/>
                <w:lang w:eastAsia="en-US"/>
              </w:rPr>
            </w:pPr>
            <w:r w:rsidRPr="00C64162">
              <w:rPr>
                <w:sz w:val="20"/>
                <w:szCs w:val="20"/>
                <w:lang w:eastAsia="en-US"/>
              </w:rPr>
              <w:t>Наименование регулируемой организации</w:t>
            </w:r>
          </w:p>
        </w:tc>
        <w:tc>
          <w:tcPr>
            <w:tcW w:w="820" w:type="dxa"/>
            <w:vMerge w:val="restart"/>
            <w:vAlign w:val="center"/>
          </w:tcPr>
          <w:p w14:paraId="457F34D5" w14:textId="77777777" w:rsidR="00C64162" w:rsidRPr="00C64162" w:rsidRDefault="00C64162" w:rsidP="00C64162">
            <w:pPr>
              <w:ind w:left="-91" w:right="-103" w:hanging="91"/>
              <w:jc w:val="center"/>
              <w:rPr>
                <w:sz w:val="20"/>
                <w:szCs w:val="20"/>
                <w:lang w:eastAsia="en-US"/>
              </w:rPr>
            </w:pPr>
            <w:r w:rsidRPr="00C64162">
              <w:rPr>
                <w:sz w:val="20"/>
                <w:szCs w:val="20"/>
                <w:lang w:eastAsia="en-US"/>
              </w:rPr>
              <w:t>Период</w:t>
            </w:r>
          </w:p>
        </w:tc>
        <w:tc>
          <w:tcPr>
            <w:tcW w:w="1234" w:type="dxa"/>
            <w:vAlign w:val="center"/>
          </w:tcPr>
          <w:p w14:paraId="3C1AA4A6" w14:textId="77777777" w:rsidR="00C64162" w:rsidRPr="00C64162" w:rsidRDefault="00C64162" w:rsidP="00C64162">
            <w:pPr>
              <w:ind w:right="-2"/>
              <w:jc w:val="center"/>
              <w:rPr>
                <w:sz w:val="20"/>
                <w:szCs w:val="20"/>
                <w:lang w:eastAsia="en-US"/>
              </w:rPr>
            </w:pPr>
            <w:r w:rsidRPr="00C64162">
              <w:rPr>
                <w:sz w:val="20"/>
                <w:szCs w:val="20"/>
                <w:lang w:eastAsia="en-US"/>
              </w:rPr>
              <w:t>Базовый</w:t>
            </w:r>
          </w:p>
          <w:p w14:paraId="652B42E7" w14:textId="77777777" w:rsidR="00C64162" w:rsidRPr="00C64162" w:rsidRDefault="00C64162" w:rsidP="00C64162">
            <w:pPr>
              <w:ind w:right="-2"/>
              <w:jc w:val="center"/>
              <w:rPr>
                <w:sz w:val="20"/>
                <w:szCs w:val="20"/>
                <w:lang w:eastAsia="en-US"/>
              </w:rPr>
            </w:pPr>
            <w:r w:rsidRPr="00C64162">
              <w:rPr>
                <w:sz w:val="20"/>
                <w:szCs w:val="20"/>
                <w:lang w:eastAsia="en-US"/>
              </w:rPr>
              <w:t>уровень опера-</w:t>
            </w:r>
          </w:p>
          <w:p w14:paraId="47B28683" w14:textId="77777777" w:rsidR="00C64162" w:rsidRPr="00C64162" w:rsidRDefault="00C64162" w:rsidP="00C64162">
            <w:pPr>
              <w:ind w:right="-2"/>
              <w:jc w:val="center"/>
              <w:rPr>
                <w:sz w:val="20"/>
                <w:szCs w:val="20"/>
                <w:lang w:eastAsia="en-US"/>
              </w:rPr>
            </w:pPr>
            <w:r w:rsidRPr="00C64162">
              <w:rPr>
                <w:sz w:val="20"/>
                <w:szCs w:val="20"/>
                <w:lang w:eastAsia="en-US"/>
              </w:rPr>
              <w:t>ционных расходов</w:t>
            </w:r>
          </w:p>
        </w:tc>
        <w:tc>
          <w:tcPr>
            <w:tcW w:w="1234" w:type="dxa"/>
            <w:vAlign w:val="center"/>
          </w:tcPr>
          <w:p w14:paraId="26DF2D54" w14:textId="77777777" w:rsidR="00C64162" w:rsidRPr="00C64162" w:rsidRDefault="00C64162" w:rsidP="00C64162">
            <w:pPr>
              <w:ind w:left="-112" w:right="-2"/>
              <w:jc w:val="center"/>
              <w:rPr>
                <w:sz w:val="20"/>
                <w:szCs w:val="20"/>
                <w:lang w:eastAsia="en-US"/>
              </w:rPr>
            </w:pPr>
            <w:r w:rsidRPr="00C64162">
              <w:rPr>
                <w:sz w:val="20"/>
                <w:szCs w:val="20"/>
                <w:lang w:eastAsia="en-US"/>
              </w:rPr>
              <w:t>Индекс эффектив-ности опера-ционных расходов</w:t>
            </w:r>
          </w:p>
        </w:tc>
        <w:tc>
          <w:tcPr>
            <w:tcW w:w="960" w:type="dxa"/>
            <w:vAlign w:val="center"/>
          </w:tcPr>
          <w:p w14:paraId="5ADAABE8" w14:textId="77777777" w:rsidR="00C64162" w:rsidRPr="00C64162" w:rsidRDefault="00C64162" w:rsidP="00C64162">
            <w:pPr>
              <w:ind w:right="-2"/>
              <w:jc w:val="center"/>
              <w:rPr>
                <w:sz w:val="20"/>
                <w:szCs w:val="20"/>
                <w:lang w:eastAsia="en-US"/>
              </w:rPr>
            </w:pPr>
            <w:r w:rsidRPr="00C64162">
              <w:rPr>
                <w:sz w:val="20"/>
                <w:szCs w:val="20"/>
                <w:lang w:eastAsia="en-US"/>
              </w:rPr>
              <w:t>Норма-тивный уровень при-были</w:t>
            </w:r>
          </w:p>
        </w:tc>
        <w:tc>
          <w:tcPr>
            <w:tcW w:w="960" w:type="dxa"/>
            <w:vMerge w:val="restart"/>
            <w:vAlign w:val="center"/>
          </w:tcPr>
          <w:p w14:paraId="1201CC8F" w14:textId="77777777" w:rsidR="00C64162" w:rsidRPr="00C64162" w:rsidRDefault="00C64162" w:rsidP="00C64162">
            <w:pPr>
              <w:ind w:right="-2"/>
              <w:jc w:val="center"/>
              <w:rPr>
                <w:sz w:val="20"/>
                <w:szCs w:val="20"/>
                <w:lang w:eastAsia="en-US"/>
              </w:rPr>
            </w:pPr>
            <w:r w:rsidRPr="00C64162">
              <w:rPr>
                <w:sz w:val="20"/>
                <w:szCs w:val="20"/>
                <w:lang w:eastAsia="en-US"/>
              </w:rPr>
              <w:t>Уро-вень на-деж-ности тепло-снаб-жения</w:t>
            </w:r>
          </w:p>
        </w:tc>
        <w:tc>
          <w:tcPr>
            <w:tcW w:w="1097" w:type="dxa"/>
            <w:vMerge w:val="restart"/>
            <w:vAlign w:val="center"/>
          </w:tcPr>
          <w:p w14:paraId="6A11454A" w14:textId="77777777" w:rsidR="00C64162" w:rsidRPr="00C64162" w:rsidRDefault="00C64162" w:rsidP="00C64162">
            <w:pPr>
              <w:ind w:right="-2"/>
              <w:jc w:val="center"/>
              <w:rPr>
                <w:sz w:val="20"/>
                <w:szCs w:val="20"/>
                <w:lang w:eastAsia="en-US"/>
              </w:rPr>
            </w:pPr>
            <w:r w:rsidRPr="00C64162">
              <w:rPr>
                <w:sz w:val="20"/>
                <w:szCs w:val="20"/>
                <w:lang w:eastAsia="en-US"/>
              </w:rPr>
              <w:t>Показа-тели энерго-сбере-жения и энергети-ческой эффек-тивности</w:t>
            </w:r>
          </w:p>
        </w:tc>
        <w:tc>
          <w:tcPr>
            <w:tcW w:w="1372" w:type="dxa"/>
            <w:vMerge w:val="restart"/>
            <w:vAlign w:val="center"/>
          </w:tcPr>
          <w:p w14:paraId="339C22B1" w14:textId="77777777" w:rsidR="00C64162" w:rsidRPr="00C64162" w:rsidRDefault="00C64162" w:rsidP="00C64162">
            <w:pPr>
              <w:ind w:right="-2"/>
              <w:jc w:val="center"/>
              <w:rPr>
                <w:sz w:val="20"/>
                <w:szCs w:val="20"/>
                <w:lang w:eastAsia="en-US"/>
              </w:rPr>
            </w:pPr>
            <w:r w:rsidRPr="00C64162">
              <w:rPr>
                <w:sz w:val="20"/>
                <w:szCs w:val="20"/>
                <w:lang w:eastAsia="en-US"/>
              </w:rPr>
              <w:t>Реализация программ в области энергосбе-режения и повышения энергети-ческой эффектив-ности</w:t>
            </w:r>
          </w:p>
        </w:tc>
        <w:tc>
          <w:tcPr>
            <w:tcW w:w="821" w:type="dxa"/>
            <w:vMerge w:val="restart"/>
            <w:vAlign w:val="center"/>
          </w:tcPr>
          <w:p w14:paraId="07EBAEFB" w14:textId="77777777" w:rsidR="00C64162" w:rsidRPr="00C64162" w:rsidRDefault="00C64162" w:rsidP="00C64162">
            <w:pPr>
              <w:ind w:right="-2"/>
              <w:jc w:val="center"/>
              <w:rPr>
                <w:sz w:val="20"/>
                <w:szCs w:val="20"/>
                <w:lang w:eastAsia="en-US"/>
              </w:rPr>
            </w:pPr>
            <w:r w:rsidRPr="00C64162">
              <w:rPr>
                <w:sz w:val="20"/>
                <w:szCs w:val="20"/>
                <w:lang w:eastAsia="en-US"/>
              </w:rPr>
              <w:t>Дина-мика изме-нения расхо-дов на топли-во</w:t>
            </w:r>
          </w:p>
        </w:tc>
      </w:tr>
      <w:tr w:rsidR="00C64162" w:rsidRPr="00C64162" w14:paraId="6ADD3F34" w14:textId="77777777" w:rsidTr="00F20549">
        <w:trPr>
          <w:trHeight w:val="144"/>
        </w:trPr>
        <w:tc>
          <w:tcPr>
            <w:tcW w:w="1639" w:type="dxa"/>
            <w:vMerge/>
          </w:tcPr>
          <w:p w14:paraId="7C36A56D" w14:textId="77777777" w:rsidR="00C64162" w:rsidRPr="00C64162" w:rsidRDefault="00C64162" w:rsidP="00C64162">
            <w:pPr>
              <w:ind w:right="-2"/>
              <w:rPr>
                <w:sz w:val="22"/>
                <w:szCs w:val="22"/>
                <w:lang w:eastAsia="en-US"/>
              </w:rPr>
            </w:pPr>
          </w:p>
        </w:tc>
        <w:tc>
          <w:tcPr>
            <w:tcW w:w="820" w:type="dxa"/>
            <w:vMerge/>
          </w:tcPr>
          <w:p w14:paraId="57755017" w14:textId="77777777" w:rsidR="00C64162" w:rsidRPr="00C64162" w:rsidRDefault="00C64162" w:rsidP="00C64162">
            <w:pPr>
              <w:ind w:right="-2"/>
              <w:rPr>
                <w:sz w:val="22"/>
                <w:szCs w:val="22"/>
                <w:lang w:eastAsia="en-US"/>
              </w:rPr>
            </w:pPr>
          </w:p>
        </w:tc>
        <w:tc>
          <w:tcPr>
            <w:tcW w:w="1234" w:type="dxa"/>
          </w:tcPr>
          <w:p w14:paraId="4A8E682F" w14:textId="77777777" w:rsidR="00C64162" w:rsidRPr="00C64162" w:rsidRDefault="00C64162" w:rsidP="00C64162">
            <w:pPr>
              <w:ind w:right="-2"/>
              <w:jc w:val="center"/>
              <w:rPr>
                <w:sz w:val="22"/>
                <w:szCs w:val="22"/>
                <w:lang w:eastAsia="en-US"/>
              </w:rPr>
            </w:pPr>
            <w:r w:rsidRPr="00C64162">
              <w:rPr>
                <w:sz w:val="22"/>
                <w:szCs w:val="22"/>
                <w:lang w:eastAsia="en-US"/>
              </w:rPr>
              <w:t>тыс. руб.</w:t>
            </w:r>
          </w:p>
        </w:tc>
        <w:tc>
          <w:tcPr>
            <w:tcW w:w="1234" w:type="dxa"/>
          </w:tcPr>
          <w:p w14:paraId="543FA725" w14:textId="77777777" w:rsidR="00C64162" w:rsidRPr="00C64162" w:rsidRDefault="00C64162" w:rsidP="00C64162">
            <w:pPr>
              <w:ind w:right="-2"/>
              <w:jc w:val="center"/>
              <w:rPr>
                <w:sz w:val="22"/>
                <w:szCs w:val="22"/>
                <w:lang w:eastAsia="en-US"/>
              </w:rPr>
            </w:pPr>
            <w:r w:rsidRPr="00C64162">
              <w:rPr>
                <w:sz w:val="22"/>
                <w:szCs w:val="22"/>
                <w:lang w:eastAsia="en-US"/>
              </w:rPr>
              <w:t>%</w:t>
            </w:r>
          </w:p>
        </w:tc>
        <w:tc>
          <w:tcPr>
            <w:tcW w:w="960" w:type="dxa"/>
          </w:tcPr>
          <w:p w14:paraId="28FC08A4" w14:textId="77777777" w:rsidR="00C64162" w:rsidRPr="00C64162" w:rsidRDefault="00C64162" w:rsidP="00C64162">
            <w:pPr>
              <w:ind w:right="-2"/>
              <w:jc w:val="center"/>
              <w:rPr>
                <w:sz w:val="22"/>
                <w:szCs w:val="22"/>
                <w:lang w:eastAsia="en-US"/>
              </w:rPr>
            </w:pPr>
            <w:r w:rsidRPr="00C64162">
              <w:rPr>
                <w:sz w:val="22"/>
                <w:szCs w:val="22"/>
                <w:lang w:eastAsia="en-US"/>
              </w:rPr>
              <w:t>%</w:t>
            </w:r>
          </w:p>
        </w:tc>
        <w:tc>
          <w:tcPr>
            <w:tcW w:w="960" w:type="dxa"/>
            <w:vMerge/>
          </w:tcPr>
          <w:p w14:paraId="67E43904" w14:textId="77777777" w:rsidR="00C64162" w:rsidRPr="00C64162" w:rsidRDefault="00C64162" w:rsidP="00C64162">
            <w:pPr>
              <w:ind w:right="-2"/>
              <w:rPr>
                <w:sz w:val="22"/>
                <w:szCs w:val="22"/>
                <w:lang w:eastAsia="en-US"/>
              </w:rPr>
            </w:pPr>
          </w:p>
        </w:tc>
        <w:tc>
          <w:tcPr>
            <w:tcW w:w="1097" w:type="dxa"/>
            <w:vMerge/>
            <w:tcBorders>
              <w:bottom w:val="single" w:sz="4" w:space="0" w:color="auto"/>
            </w:tcBorders>
          </w:tcPr>
          <w:p w14:paraId="396C4C8F" w14:textId="77777777" w:rsidR="00C64162" w:rsidRPr="00C64162" w:rsidRDefault="00C64162" w:rsidP="00C64162">
            <w:pPr>
              <w:ind w:right="-2"/>
              <w:rPr>
                <w:sz w:val="22"/>
                <w:szCs w:val="22"/>
                <w:lang w:eastAsia="en-US"/>
              </w:rPr>
            </w:pPr>
          </w:p>
        </w:tc>
        <w:tc>
          <w:tcPr>
            <w:tcW w:w="1372" w:type="dxa"/>
            <w:vMerge/>
          </w:tcPr>
          <w:p w14:paraId="0AC1D854" w14:textId="77777777" w:rsidR="00C64162" w:rsidRPr="00C64162" w:rsidRDefault="00C64162" w:rsidP="00C64162">
            <w:pPr>
              <w:ind w:right="-2"/>
              <w:rPr>
                <w:sz w:val="22"/>
                <w:szCs w:val="22"/>
                <w:lang w:eastAsia="en-US"/>
              </w:rPr>
            </w:pPr>
          </w:p>
        </w:tc>
        <w:tc>
          <w:tcPr>
            <w:tcW w:w="821" w:type="dxa"/>
            <w:vMerge/>
          </w:tcPr>
          <w:p w14:paraId="4994C1D7" w14:textId="77777777" w:rsidR="00C64162" w:rsidRPr="00C64162" w:rsidRDefault="00C64162" w:rsidP="00C64162">
            <w:pPr>
              <w:ind w:right="-2"/>
              <w:rPr>
                <w:sz w:val="22"/>
                <w:szCs w:val="22"/>
                <w:lang w:eastAsia="en-US"/>
              </w:rPr>
            </w:pPr>
          </w:p>
        </w:tc>
      </w:tr>
      <w:tr w:rsidR="00C64162" w:rsidRPr="00C64162" w14:paraId="58CB016C" w14:textId="77777777" w:rsidTr="00F20549">
        <w:trPr>
          <w:trHeight w:val="126"/>
        </w:trPr>
        <w:tc>
          <w:tcPr>
            <w:tcW w:w="1639" w:type="dxa"/>
            <w:vAlign w:val="center"/>
          </w:tcPr>
          <w:p w14:paraId="44CE8F86" w14:textId="77777777" w:rsidR="00C64162" w:rsidRPr="00C64162" w:rsidRDefault="00C64162" w:rsidP="00C64162">
            <w:pPr>
              <w:ind w:right="-2"/>
              <w:jc w:val="center"/>
              <w:rPr>
                <w:bCs/>
                <w:color w:val="000000"/>
                <w:kern w:val="32"/>
                <w:sz w:val="22"/>
                <w:szCs w:val="22"/>
                <w:lang w:eastAsia="en-US"/>
              </w:rPr>
            </w:pPr>
            <w:r w:rsidRPr="00C64162">
              <w:rPr>
                <w:bCs/>
                <w:color w:val="000000"/>
                <w:kern w:val="32"/>
                <w:sz w:val="22"/>
                <w:szCs w:val="22"/>
                <w:lang w:eastAsia="en-US"/>
              </w:rPr>
              <w:t>1</w:t>
            </w:r>
          </w:p>
        </w:tc>
        <w:tc>
          <w:tcPr>
            <w:tcW w:w="820" w:type="dxa"/>
            <w:vAlign w:val="center"/>
          </w:tcPr>
          <w:p w14:paraId="4364D53B" w14:textId="77777777" w:rsidR="00C64162" w:rsidRPr="00C64162" w:rsidRDefault="00C64162" w:rsidP="00C64162">
            <w:pPr>
              <w:jc w:val="center"/>
              <w:rPr>
                <w:sz w:val="22"/>
                <w:szCs w:val="22"/>
                <w:lang w:eastAsia="en-US"/>
              </w:rPr>
            </w:pPr>
            <w:r w:rsidRPr="00C64162">
              <w:rPr>
                <w:sz w:val="22"/>
                <w:szCs w:val="22"/>
                <w:lang w:eastAsia="en-US"/>
              </w:rPr>
              <w:t>2</w:t>
            </w:r>
          </w:p>
        </w:tc>
        <w:tc>
          <w:tcPr>
            <w:tcW w:w="1234" w:type="dxa"/>
            <w:vAlign w:val="center"/>
          </w:tcPr>
          <w:p w14:paraId="0E551233" w14:textId="77777777" w:rsidR="00C64162" w:rsidRPr="00C64162" w:rsidRDefault="00C64162" w:rsidP="00C64162">
            <w:pPr>
              <w:jc w:val="center"/>
              <w:rPr>
                <w:sz w:val="22"/>
                <w:szCs w:val="22"/>
                <w:lang w:eastAsia="en-US"/>
              </w:rPr>
            </w:pPr>
            <w:r w:rsidRPr="00C64162">
              <w:rPr>
                <w:sz w:val="22"/>
                <w:szCs w:val="22"/>
                <w:lang w:eastAsia="en-US"/>
              </w:rPr>
              <w:t>3</w:t>
            </w:r>
          </w:p>
        </w:tc>
        <w:tc>
          <w:tcPr>
            <w:tcW w:w="1234" w:type="dxa"/>
            <w:vAlign w:val="center"/>
          </w:tcPr>
          <w:p w14:paraId="70A7F93A" w14:textId="77777777" w:rsidR="00C64162" w:rsidRPr="00C64162" w:rsidRDefault="00C64162" w:rsidP="00C64162">
            <w:pPr>
              <w:jc w:val="center"/>
              <w:rPr>
                <w:sz w:val="22"/>
                <w:szCs w:val="22"/>
                <w:lang w:eastAsia="en-US"/>
              </w:rPr>
            </w:pPr>
            <w:r w:rsidRPr="00C64162">
              <w:rPr>
                <w:sz w:val="22"/>
                <w:szCs w:val="22"/>
                <w:lang w:eastAsia="en-US"/>
              </w:rPr>
              <w:t>4</w:t>
            </w:r>
          </w:p>
        </w:tc>
        <w:tc>
          <w:tcPr>
            <w:tcW w:w="960" w:type="dxa"/>
            <w:vAlign w:val="center"/>
          </w:tcPr>
          <w:p w14:paraId="771129F1" w14:textId="77777777" w:rsidR="00C64162" w:rsidRPr="00C64162" w:rsidRDefault="00C64162" w:rsidP="00C64162">
            <w:pPr>
              <w:jc w:val="center"/>
              <w:rPr>
                <w:sz w:val="22"/>
                <w:szCs w:val="22"/>
                <w:lang w:eastAsia="en-US"/>
              </w:rPr>
            </w:pPr>
            <w:r w:rsidRPr="00C64162">
              <w:rPr>
                <w:sz w:val="22"/>
                <w:szCs w:val="22"/>
                <w:lang w:eastAsia="en-US"/>
              </w:rPr>
              <w:t>5</w:t>
            </w:r>
          </w:p>
        </w:tc>
        <w:tc>
          <w:tcPr>
            <w:tcW w:w="960" w:type="dxa"/>
            <w:tcBorders>
              <w:right w:val="single" w:sz="4" w:space="0" w:color="auto"/>
            </w:tcBorders>
            <w:vAlign w:val="center"/>
          </w:tcPr>
          <w:p w14:paraId="6882F6C3" w14:textId="77777777" w:rsidR="00C64162" w:rsidRPr="00C64162" w:rsidRDefault="00C64162" w:rsidP="00C64162">
            <w:pPr>
              <w:jc w:val="center"/>
              <w:rPr>
                <w:sz w:val="22"/>
                <w:szCs w:val="22"/>
                <w:lang w:eastAsia="en-US"/>
              </w:rPr>
            </w:pPr>
            <w:r w:rsidRPr="00C64162">
              <w:rPr>
                <w:sz w:val="22"/>
                <w:szCs w:val="22"/>
                <w:lang w:eastAsia="en-US"/>
              </w:rPr>
              <w:t>6</w:t>
            </w:r>
          </w:p>
        </w:tc>
        <w:tc>
          <w:tcPr>
            <w:tcW w:w="1097" w:type="dxa"/>
            <w:tcBorders>
              <w:top w:val="single" w:sz="4" w:space="0" w:color="auto"/>
              <w:left w:val="single" w:sz="4" w:space="0" w:color="auto"/>
              <w:right w:val="single" w:sz="4" w:space="0" w:color="auto"/>
            </w:tcBorders>
            <w:vAlign w:val="center"/>
          </w:tcPr>
          <w:p w14:paraId="03418C8E" w14:textId="77777777" w:rsidR="00C64162" w:rsidRPr="00C64162" w:rsidRDefault="00C64162" w:rsidP="00C64162">
            <w:pPr>
              <w:jc w:val="center"/>
              <w:rPr>
                <w:sz w:val="22"/>
                <w:szCs w:val="22"/>
                <w:lang w:eastAsia="en-US"/>
              </w:rPr>
            </w:pPr>
            <w:r w:rsidRPr="00C64162">
              <w:rPr>
                <w:sz w:val="22"/>
                <w:szCs w:val="22"/>
                <w:lang w:eastAsia="en-US"/>
              </w:rPr>
              <w:t>7</w:t>
            </w:r>
          </w:p>
        </w:tc>
        <w:tc>
          <w:tcPr>
            <w:tcW w:w="1372" w:type="dxa"/>
            <w:tcBorders>
              <w:left w:val="single" w:sz="4" w:space="0" w:color="auto"/>
            </w:tcBorders>
            <w:vAlign w:val="center"/>
          </w:tcPr>
          <w:p w14:paraId="04B9E4C7" w14:textId="77777777" w:rsidR="00C64162" w:rsidRPr="00C64162" w:rsidRDefault="00C64162" w:rsidP="00C64162">
            <w:pPr>
              <w:jc w:val="center"/>
              <w:rPr>
                <w:sz w:val="22"/>
                <w:szCs w:val="22"/>
                <w:lang w:eastAsia="en-US"/>
              </w:rPr>
            </w:pPr>
            <w:r w:rsidRPr="00C64162">
              <w:rPr>
                <w:sz w:val="22"/>
                <w:szCs w:val="22"/>
                <w:lang w:eastAsia="en-US"/>
              </w:rPr>
              <w:t>8</w:t>
            </w:r>
          </w:p>
        </w:tc>
        <w:tc>
          <w:tcPr>
            <w:tcW w:w="821" w:type="dxa"/>
            <w:vAlign w:val="center"/>
          </w:tcPr>
          <w:p w14:paraId="6A8A5AD1" w14:textId="77777777" w:rsidR="00C64162" w:rsidRPr="00C64162" w:rsidRDefault="00C64162" w:rsidP="00C64162">
            <w:pPr>
              <w:jc w:val="center"/>
              <w:rPr>
                <w:sz w:val="22"/>
                <w:szCs w:val="22"/>
                <w:lang w:eastAsia="en-US"/>
              </w:rPr>
            </w:pPr>
            <w:r w:rsidRPr="00C64162">
              <w:rPr>
                <w:sz w:val="22"/>
                <w:szCs w:val="22"/>
                <w:lang w:eastAsia="en-US"/>
              </w:rPr>
              <w:t>9</w:t>
            </w:r>
          </w:p>
        </w:tc>
      </w:tr>
      <w:tr w:rsidR="00C64162" w:rsidRPr="00C64162" w14:paraId="2CA72580" w14:textId="77777777" w:rsidTr="00F20549">
        <w:trPr>
          <w:trHeight w:val="94"/>
        </w:trPr>
        <w:tc>
          <w:tcPr>
            <w:tcW w:w="1639" w:type="dxa"/>
            <w:vMerge w:val="restart"/>
            <w:vAlign w:val="center"/>
          </w:tcPr>
          <w:p w14:paraId="7F02604D" w14:textId="77777777" w:rsidR="00C64162" w:rsidRPr="00C64162" w:rsidRDefault="00C64162" w:rsidP="00C64162">
            <w:pPr>
              <w:ind w:left="-80"/>
              <w:jc w:val="center"/>
              <w:rPr>
                <w:sz w:val="22"/>
                <w:szCs w:val="22"/>
                <w:lang w:eastAsia="en-US"/>
              </w:rPr>
            </w:pPr>
            <w:r w:rsidRPr="00C64162">
              <w:rPr>
                <w:sz w:val="22"/>
                <w:szCs w:val="22"/>
                <w:lang w:eastAsia="en-US"/>
              </w:rPr>
              <w:t>МКП</w:t>
            </w:r>
          </w:p>
          <w:p w14:paraId="19356289" w14:textId="77777777" w:rsidR="00C64162" w:rsidRPr="00C64162" w:rsidRDefault="00C64162" w:rsidP="00C64162">
            <w:pPr>
              <w:ind w:right="-2"/>
              <w:jc w:val="center"/>
              <w:rPr>
                <w:sz w:val="22"/>
                <w:szCs w:val="22"/>
                <w:lang w:eastAsia="en-US"/>
              </w:rPr>
            </w:pPr>
            <w:r w:rsidRPr="00C64162">
              <w:rPr>
                <w:sz w:val="22"/>
                <w:szCs w:val="22"/>
                <w:lang w:eastAsia="en-US"/>
              </w:rPr>
              <w:t>«Энерго-Ресурс КМО»</w:t>
            </w:r>
          </w:p>
        </w:tc>
        <w:tc>
          <w:tcPr>
            <w:tcW w:w="820" w:type="dxa"/>
            <w:vMerge w:val="restart"/>
            <w:vAlign w:val="center"/>
          </w:tcPr>
          <w:p w14:paraId="3011DF49" w14:textId="77777777" w:rsidR="00C64162" w:rsidRPr="00C64162" w:rsidRDefault="00C64162" w:rsidP="00C64162">
            <w:pPr>
              <w:jc w:val="center"/>
              <w:rPr>
                <w:sz w:val="22"/>
                <w:szCs w:val="22"/>
                <w:lang w:eastAsia="en-US"/>
              </w:rPr>
            </w:pPr>
            <w:r w:rsidRPr="00C64162">
              <w:rPr>
                <w:sz w:val="22"/>
                <w:szCs w:val="22"/>
                <w:lang w:eastAsia="en-US"/>
              </w:rPr>
              <w:t>2024</w:t>
            </w:r>
          </w:p>
        </w:tc>
        <w:tc>
          <w:tcPr>
            <w:tcW w:w="1234" w:type="dxa"/>
            <w:vMerge w:val="restart"/>
            <w:vAlign w:val="center"/>
          </w:tcPr>
          <w:p w14:paraId="38AFD23B" w14:textId="77777777" w:rsidR="00C64162" w:rsidRPr="00C64162" w:rsidRDefault="00C64162" w:rsidP="00C64162">
            <w:pPr>
              <w:jc w:val="center"/>
              <w:rPr>
                <w:sz w:val="22"/>
                <w:szCs w:val="22"/>
                <w:lang w:eastAsia="en-US"/>
              </w:rPr>
            </w:pPr>
            <w:r w:rsidRPr="00C64162">
              <w:rPr>
                <w:sz w:val="22"/>
                <w:szCs w:val="22"/>
                <w:lang w:eastAsia="en-US"/>
              </w:rPr>
              <w:t>162 468,41</w:t>
            </w:r>
          </w:p>
        </w:tc>
        <w:tc>
          <w:tcPr>
            <w:tcW w:w="1234" w:type="dxa"/>
            <w:vMerge w:val="restart"/>
            <w:vAlign w:val="center"/>
          </w:tcPr>
          <w:p w14:paraId="4C20EBB0" w14:textId="77777777" w:rsidR="00C64162" w:rsidRPr="00C64162" w:rsidRDefault="00C64162" w:rsidP="00C64162">
            <w:pPr>
              <w:jc w:val="center"/>
              <w:rPr>
                <w:sz w:val="22"/>
                <w:szCs w:val="22"/>
                <w:lang w:eastAsia="en-US"/>
              </w:rPr>
            </w:pPr>
            <w:r w:rsidRPr="00C64162">
              <w:rPr>
                <w:sz w:val="22"/>
                <w:szCs w:val="22"/>
                <w:lang w:eastAsia="en-US"/>
              </w:rPr>
              <w:t>х</w:t>
            </w:r>
          </w:p>
        </w:tc>
        <w:tc>
          <w:tcPr>
            <w:tcW w:w="960" w:type="dxa"/>
            <w:vMerge w:val="restart"/>
            <w:vAlign w:val="center"/>
          </w:tcPr>
          <w:p w14:paraId="25FE9901" w14:textId="77777777" w:rsidR="00C64162" w:rsidRPr="00C64162" w:rsidRDefault="00C64162" w:rsidP="00C64162">
            <w:pPr>
              <w:jc w:val="center"/>
              <w:rPr>
                <w:sz w:val="22"/>
                <w:szCs w:val="22"/>
                <w:lang w:eastAsia="en-US"/>
              </w:rPr>
            </w:pPr>
            <w:r w:rsidRPr="00C64162">
              <w:rPr>
                <w:sz w:val="22"/>
                <w:szCs w:val="22"/>
                <w:lang w:eastAsia="en-US"/>
              </w:rPr>
              <w:t>0,00</w:t>
            </w:r>
          </w:p>
        </w:tc>
        <w:tc>
          <w:tcPr>
            <w:tcW w:w="960" w:type="dxa"/>
            <w:vMerge w:val="restart"/>
            <w:vAlign w:val="center"/>
          </w:tcPr>
          <w:p w14:paraId="33407B94" w14:textId="77777777" w:rsidR="00C64162" w:rsidRPr="00C64162" w:rsidRDefault="00C64162" w:rsidP="00C64162">
            <w:pPr>
              <w:jc w:val="center"/>
              <w:rPr>
                <w:sz w:val="22"/>
                <w:szCs w:val="22"/>
                <w:lang w:eastAsia="en-US"/>
              </w:rPr>
            </w:pPr>
            <w:r w:rsidRPr="00C64162">
              <w:rPr>
                <w:sz w:val="22"/>
                <w:szCs w:val="22"/>
                <w:lang w:eastAsia="en-US"/>
              </w:rPr>
              <w:t>x</w:t>
            </w:r>
          </w:p>
        </w:tc>
        <w:tc>
          <w:tcPr>
            <w:tcW w:w="1097" w:type="dxa"/>
            <w:tcBorders>
              <w:top w:val="single" w:sz="4" w:space="0" w:color="auto"/>
              <w:left w:val="single" w:sz="4" w:space="0" w:color="auto"/>
              <w:right w:val="single" w:sz="4" w:space="0" w:color="auto"/>
            </w:tcBorders>
            <w:vAlign w:val="center"/>
          </w:tcPr>
          <w:p w14:paraId="4BD1A9CB" w14:textId="77777777" w:rsidR="00C64162" w:rsidRPr="00C64162" w:rsidRDefault="00C64162" w:rsidP="00C64162">
            <w:pPr>
              <w:jc w:val="center"/>
              <w:rPr>
                <w:sz w:val="22"/>
                <w:szCs w:val="22"/>
                <w:lang w:eastAsia="en-US"/>
              </w:rPr>
            </w:pPr>
            <w:r w:rsidRPr="00C64162">
              <w:rPr>
                <w:sz w:val="22"/>
                <w:szCs w:val="22"/>
                <w:lang w:eastAsia="en-US"/>
              </w:rPr>
              <w:t>223,0 кг.у.т/</w:t>
            </w:r>
          </w:p>
          <w:p w14:paraId="456BA018" w14:textId="77777777" w:rsidR="00C64162" w:rsidRPr="00C64162" w:rsidRDefault="00C64162" w:rsidP="00C64162">
            <w:pPr>
              <w:jc w:val="center"/>
              <w:rPr>
                <w:sz w:val="22"/>
                <w:szCs w:val="22"/>
                <w:lang w:eastAsia="en-US"/>
              </w:rPr>
            </w:pPr>
            <w:r w:rsidRPr="00C64162">
              <w:rPr>
                <w:sz w:val="22"/>
                <w:szCs w:val="22"/>
                <w:lang w:eastAsia="en-US"/>
              </w:rPr>
              <w:t>Гкал</w:t>
            </w:r>
          </w:p>
          <w:p w14:paraId="4CE9A045" w14:textId="77777777" w:rsidR="00C64162" w:rsidRPr="00C64162" w:rsidRDefault="00C64162" w:rsidP="00C64162">
            <w:pPr>
              <w:jc w:val="center"/>
              <w:rPr>
                <w:sz w:val="22"/>
                <w:szCs w:val="22"/>
                <w:lang w:eastAsia="en-US"/>
              </w:rPr>
            </w:pPr>
            <w:r w:rsidRPr="00C64162">
              <w:rPr>
                <w:sz w:val="22"/>
                <w:szCs w:val="22"/>
                <w:lang w:eastAsia="en-US"/>
              </w:rPr>
              <w:t>уголь</w:t>
            </w:r>
          </w:p>
        </w:tc>
        <w:tc>
          <w:tcPr>
            <w:tcW w:w="1372" w:type="dxa"/>
            <w:vMerge w:val="restart"/>
            <w:vAlign w:val="center"/>
          </w:tcPr>
          <w:p w14:paraId="39B651F5" w14:textId="77777777" w:rsidR="00C64162" w:rsidRPr="00C64162" w:rsidRDefault="00C64162" w:rsidP="00C64162">
            <w:pPr>
              <w:jc w:val="center"/>
              <w:rPr>
                <w:sz w:val="22"/>
                <w:szCs w:val="22"/>
                <w:lang w:eastAsia="en-US"/>
              </w:rPr>
            </w:pPr>
            <w:r w:rsidRPr="00C64162">
              <w:rPr>
                <w:sz w:val="22"/>
                <w:szCs w:val="22"/>
                <w:lang w:eastAsia="en-US"/>
              </w:rPr>
              <w:t>x</w:t>
            </w:r>
          </w:p>
        </w:tc>
        <w:tc>
          <w:tcPr>
            <w:tcW w:w="821" w:type="dxa"/>
            <w:vMerge w:val="restart"/>
            <w:vAlign w:val="center"/>
          </w:tcPr>
          <w:p w14:paraId="2272E425" w14:textId="77777777" w:rsidR="00C64162" w:rsidRPr="00C64162" w:rsidRDefault="00C64162" w:rsidP="00C64162">
            <w:pPr>
              <w:jc w:val="center"/>
              <w:rPr>
                <w:sz w:val="22"/>
                <w:szCs w:val="22"/>
                <w:lang w:eastAsia="en-US"/>
              </w:rPr>
            </w:pPr>
            <w:r w:rsidRPr="00C64162">
              <w:rPr>
                <w:sz w:val="22"/>
                <w:szCs w:val="22"/>
                <w:lang w:eastAsia="en-US"/>
              </w:rPr>
              <w:t>x</w:t>
            </w:r>
          </w:p>
        </w:tc>
      </w:tr>
      <w:tr w:rsidR="00C64162" w:rsidRPr="00C64162" w14:paraId="515321F5" w14:textId="77777777" w:rsidTr="00F20549">
        <w:trPr>
          <w:trHeight w:val="93"/>
        </w:trPr>
        <w:tc>
          <w:tcPr>
            <w:tcW w:w="1639" w:type="dxa"/>
            <w:vMerge/>
            <w:vAlign w:val="center"/>
          </w:tcPr>
          <w:p w14:paraId="235672F9" w14:textId="77777777" w:rsidR="00C64162" w:rsidRPr="00C64162" w:rsidRDefault="00C64162" w:rsidP="00C64162">
            <w:pPr>
              <w:ind w:right="-2"/>
              <w:jc w:val="center"/>
              <w:rPr>
                <w:sz w:val="22"/>
                <w:szCs w:val="22"/>
                <w:lang w:eastAsia="en-US"/>
              </w:rPr>
            </w:pPr>
          </w:p>
        </w:tc>
        <w:tc>
          <w:tcPr>
            <w:tcW w:w="820" w:type="dxa"/>
            <w:vMerge/>
            <w:vAlign w:val="center"/>
          </w:tcPr>
          <w:p w14:paraId="46857B45" w14:textId="77777777" w:rsidR="00C64162" w:rsidRPr="00C64162" w:rsidRDefault="00C64162" w:rsidP="00C64162">
            <w:pPr>
              <w:jc w:val="center"/>
              <w:rPr>
                <w:sz w:val="22"/>
                <w:szCs w:val="22"/>
                <w:lang w:eastAsia="en-US"/>
              </w:rPr>
            </w:pPr>
          </w:p>
        </w:tc>
        <w:tc>
          <w:tcPr>
            <w:tcW w:w="1234" w:type="dxa"/>
            <w:vMerge/>
            <w:vAlign w:val="center"/>
          </w:tcPr>
          <w:p w14:paraId="09D6E47B" w14:textId="77777777" w:rsidR="00C64162" w:rsidRPr="00C64162" w:rsidRDefault="00C64162" w:rsidP="00C64162">
            <w:pPr>
              <w:jc w:val="center"/>
              <w:rPr>
                <w:sz w:val="22"/>
                <w:szCs w:val="22"/>
                <w:lang w:eastAsia="en-US"/>
              </w:rPr>
            </w:pPr>
          </w:p>
        </w:tc>
        <w:tc>
          <w:tcPr>
            <w:tcW w:w="1234" w:type="dxa"/>
            <w:vMerge/>
            <w:vAlign w:val="center"/>
          </w:tcPr>
          <w:p w14:paraId="1407F111" w14:textId="77777777" w:rsidR="00C64162" w:rsidRPr="00C64162" w:rsidRDefault="00C64162" w:rsidP="00C64162">
            <w:pPr>
              <w:jc w:val="center"/>
              <w:rPr>
                <w:sz w:val="22"/>
                <w:szCs w:val="22"/>
                <w:lang w:eastAsia="en-US"/>
              </w:rPr>
            </w:pPr>
          </w:p>
        </w:tc>
        <w:tc>
          <w:tcPr>
            <w:tcW w:w="960" w:type="dxa"/>
            <w:vMerge/>
            <w:vAlign w:val="center"/>
          </w:tcPr>
          <w:p w14:paraId="0FB7DD5D" w14:textId="77777777" w:rsidR="00C64162" w:rsidRPr="00C64162" w:rsidRDefault="00C64162" w:rsidP="00C64162">
            <w:pPr>
              <w:jc w:val="center"/>
              <w:rPr>
                <w:sz w:val="22"/>
                <w:szCs w:val="22"/>
                <w:lang w:eastAsia="en-US"/>
              </w:rPr>
            </w:pPr>
          </w:p>
        </w:tc>
        <w:tc>
          <w:tcPr>
            <w:tcW w:w="960" w:type="dxa"/>
            <w:vMerge/>
            <w:vAlign w:val="center"/>
          </w:tcPr>
          <w:p w14:paraId="1BB3F781" w14:textId="77777777" w:rsidR="00C64162" w:rsidRPr="00C64162" w:rsidRDefault="00C64162" w:rsidP="00C64162">
            <w:pPr>
              <w:jc w:val="center"/>
              <w:rPr>
                <w:sz w:val="22"/>
                <w:szCs w:val="22"/>
                <w:lang w:eastAsia="en-US"/>
              </w:rPr>
            </w:pPr>
          </w:p>
        </w:tc>
        <w:tc>
          <w:tcPr>
            <w:tcW w:w="1097" w:type="dxa"/>
            <w:tcBorders>
              <w:top w:val="single" w:sz="4" w:space="0" w:color="auto"/>
              <w:left w:val="single" w:sz="4" w:space="0" w:color="auto"/>
              <w:right w:val="single" w:sz="4" w:space="0" w:color="auto"/>
            </w:tcBorders>
            <w:vAlign w:val="center"/>
          </w:tcPr>
          <w:p w14:paraId="622AC49C" w14:textId="77777777" w:rsidR="00C64162" w:rsidRPr="00C64162" w:rsidRDefault="00C64162" w:rsidP="00C64162">
            <w:pPr>
              <w:jc w:val="center"/>
              <w:rPr>
                <w:sz w:val="22"/>
                <w:szCs w:val="22"/>
                <w:lang w:eastAsia="en-US"/>
              </w:rPr>
            </w:pPr>
            <w:r w:rsidRPr="00C64162">
              <w:rPr>
                <w:sz w:val="22"/>
                <w:szCs w:val="22"/>
                <w:lang w:eastAsia="en-US"/>
              </w:rPr>
              <w:t>156,9 кг.у.т/</w:t>
            </w:r>
          </w:p>
          <w:p w14:paraId="1DC59015" w14:textId="77777777" w:rsidR="00C64162" w:rsidRPr="00C64162" w:rsidRDefault="00C64162" w:rsidP="00C64162">
            <w:pPr>
              <w:jc w:val="center"/>
              <w:rPr>
                <w:sz w:val="22"/>
                <w:szCs w:val="22"/>
                <w:lang w:eastAsia="en-US"/>
              </w:rPr>
            </w:pPr>
            <w:r w:rsidRPr="00C64162">
              <w:rPr>
                <w:sz w:val="22"/>
                <w:szCs w:val="22"/>
                <w:lang w:eastAsia="en-US"/>
              </w:rPr>
              <w:t>Гкал</w:t>
            </w:r>
          </w:p>
          <w:p w14:paraId="3F352F53" w14:textId="77777777" w:rsidR="00C64162" w:rsidRPr="00C64162" w:rsidRDefault="00C64162" w:rsidP="00C64162">
            <w:pPr>
              <w:jc w:val="center"/>
              <w:rPr>
                <w:sz w:val="22"/>
                <w:szCs w:val="22"/>
                <w:lang w:eastAsia="en-US"/>
              </w:rPr>
            </w:pPr>
            <w:r w:rsidRPr="00C64162">
              <w:rPr>
                <w:sz w:val="22"/>
                <w:szCs w:val="22"/>
                <w:lang w:eastAsia="en-US"/>
              </w:rPr>
              <w:t>газ</w:t>
            </w:r>
          </w:p>
        </w:tc>
        <w:tc>
          <w:tcPr>
            <w:tcW w:w="1372" w:type="dxa"/>
            <w:vMerge/>
            <w:vAlign w:val="center"/>
          </w:tcPr>
          <w:p w14:paraId="766557BE" w14:textId="77777777" w:rsidR="00C64162" w:rsidRPr="00C64162" w:rsidRDefault="00C64162" w:rsidP="00C64162">
            <w:pPr>
              <w:jc w:val="center"/>
              <w:rPr>
                <w:sz w:val="22"/>
                <w:szCs w:val="22"/>
                <w:lang w:eastAsia="en-US"/>
              </w:rPr>
            </w:pPr>
          </w:p>
        </w:tc>
        <w:tc>
          <w:tcPr>
            <w:tcW w:w="821" w:type="dxa"/>
            <w:vMerge/>
            <w:vAlign w:val="center"/>
          </w:tcPr>
          <w:p w14:paraId="28E41700" w14:textId="77777777" w:rsidR="00C64162" w:rsidRPr="00C64162" w:rsidRDefault="00C64162" w:rsidP="00C64162">
            <w:pPr>
              <w:jc w:val="center"/>
              <w:rPr>
                <w:sz w:val="22"/>
                <w:szCs w:val="22"/>
                <w:lang w:eastAsia="en-US"/>
              </w:rPr>
            </w:pPr>
          </w:p>
        </w:tc>
      </w:tr>
      <w:tr w:rsidR="00C64162" w:rsidRPr="00C64162" w14:paraId="7EB0BBDF" w14:textId="77777777" w:rsidTr="00F20549">
        <w:trPr>
          <w:trHeight w:val="93"/>
        </w:trPr>
        <w:tc>
          <w:tcPr>
            <w:tcW w:w="1639" w:type="dxa"/>
            <w:vMerge/>
            <w:vAlign w:val="center"/>
          </w:tcPr>
          <w:p w14:paraId="7D4A8E5D" w14:textId="77777777" w:rsidR="00C64162" w:rsidRPr="00C64162" w:rsidRDefault="00C64162" w:rsidP="00C64162">
            <w:pPr>
              <w:ind w:right="-2"/>
              <w:jc w:val="center"/>
              <w:rPr>
                <w:sz w:val="22"/>
                <w:szCs w:val="22"/>
                <w:lang w:eastAsia="en-US"/>
              </w:rPr>
            </w:pPr>
          </w:p>
        </w:tc>
        <w:tc>
          <w:tcPr>
            <w:tcW w:w="820" w:type="dxa"/>
            <w:vMerge/>
            <w:vAlign w:val="center"/>
          </w:tcPr>
          <w:p w14:paraId="3044883D" w14:textId="77777777" w:rsidR="00C64162" w:rsidRPr="00C64162" w:rsidRDefault="00C64162" w:rsidP="00C64162">
            <w:pPr>
              <w:jc w:val="center"/>
              <w:rPr>
                <w:sz w:val="22"/>
                <w:szCs w:val="22"/>
                <w:lang w:eastAsia="en-US"/>
              </w:rPr>
            </w:pPr>
          </w:p>
        </w:tc>
        <w:tc>
          <w:tcPr>
            <w:tcW w:w="1234" w:type="dxa"/>
            <w:vMerge/>
            <w:vAlign w:val="center"/>
          </w:tcPr>
          <w:p w14:paraId="502B48C7" w14:textId="77777777" w:rsidR="00C64162" w:rsidRPr="00C64162" w:rsidRDefault="00C64162" w:rsidP="00C64162">
            <w:pPr>
              <w:jc w:val="center"/>
              <w:rPr>
                <w:sz w:val="22"/>
                <w:szCs w:val="22"/>
                <w:lang w:eastAsia="en-US"/>
              </w:rPr>
            </w:pPr>
          </w:p>
        </w:tc>
        <w:tc>
          <w:tcPr>
            <w:tcW w:w="1234" w:type="dxa"/>
            <w:vMerge/>
            <w:vAlign w:val="center"/>
          </w:tcPr>
          <w:p w14:paraId="2793D21C" w14:textId="77777777" w:rsidR="00C64162" w:rsidRPr="00C64162" w:rsidRDefault="00C64162" w:rsidP="00C64162">
            <w:pPr>
              <w:jc w:val="center"/>
              <w:rPr>
                <w:sz w:val="22"/>
                <w:szCs w:val="22"/>
                <w:lang w:eastAsia="en-US"/>
              </w:rPr>
            </w:pPr>
          </w:p>
        </w:tc>
        <w:tc>
          <w:tcPr>
            <w:tcW w:w="960" w:type="dxa"/>
            <w:vMerge/>
            <w:vAlign w:val="center"/>
          </w:tcPr>
          <w:p w14:paraId="6CF05183" w14:textId="77777777" w:rsidR="00C64162" w:rsidRPr="00C64162" w:rsidRDefault="00C64162" w:rsidP="00C64162">
            <w:pPr>
              <w:jc w:val="center"/>
              <w:rPr>
                <w:sz w:val="22"/>
                <w:szCs w:val="22"/>
                <w:lang w:eastAsia="en-US"/>
              </w:rPr>
            </w:pPr>
          </w:p>
        </w:tc>
        <w:tc>
          <w:tcPr>
            <w:tcW w:w="960" w:type="dxa"/>
            <w:vMerge/>
            <w:vAlign w:val="center"/>
          </w:tcPr>
          <w:p w14:paraId="5A740A85" w14:textId="77777777" w:rsidR="00C64162" w:rsidRPr="00C64162" w:rsidRDefault="00C64162" w:rsidP="00C64162">
            <w:pPr>
              <w:jc w:val="center"/>
              <w:rPr>
                <w:sz w:val="22"/>
                <w:szCs w:val="22"/>
                <w:lang w:eastAsia="en-US"/>
              </w:rPr>
            </w:pPr>
          </w:p>
        </w:tc>
        <w:tc>
          <w:tcPr>
            <w:tcW w:w="1097" w:type="dxa"/>
            <w:tcBorders>
              <w:top w:val="single" w:sz="4" w:space="0" w:color="auto"/>
              <w:left w:val="single" w:sz="4" w:space="0" w:color="auto"/>
              <w:right w:val="single" w:sz="4" w:space="0" w:color="auto"/>
            </w:tcBorders>
            <w:vAlign w:val="center"/>
          </w:tcPr>
          <w:p w14:paraId="30C47AF1" w14:textId="77777777" w:rsidR="00C64162" w:rsidRPr="00C64162" w:rsidRDefault="00C64162" w:rsidP="00C64162">
            <w:pPr>
              <w:jc w:val="center"/>
              <w:rPr>
                <w:sz w:val="22"/>
                <w:szCs w:val="22"/>
                <w:lang w:eastAsia="en-US"/>
              </w:rPr>
            </w:pPr>
            <w:r w:rsidRPr="00C64162">
              <w:rPr>
                <w:sz w:val="22"/>
                <w:szCs w:val="22"/>
                <w:lang w:eastAsia="en-US"/>
              </w:rPr>
              <w:t>28 688,00 Гкал</w:t>
            </w:r>
          </w:p>
        </w:tc>
        <w:tc>
          <w:tcPr>
            <w:tcW w:w="1372" w:type="dxa"/>
            <w:vMerge/>
            <w:vAlign w:val="center"/>
          </w:tcPr>
          <w:p w14:paraId="7CAD353B" w14:textId="77777777" w:rsidR="00C64162" w:rsidRPr="00C64162" w:rsidRDefault="00C64162" w:rsidP="00C64162">
            <w:pPr>
              <w:jc w:val="center"/>
              <w:rPr>
                <w:sz w:val="22"/>
                <w:szCs w:val="22"/>
                <w:lang w:eastAsia="en-US"/>
              </w:rPr>
            </w:pPr>
          </w:p>
        </w:tc>
        <w:tc>
          <w:tcPr>
            <w:tcW w:w="821" w:type="dxa"/>
            <w:vMerge/>
            <w:vAlign w:val="center"/>
          </w:tcPr>
          <w:p w14:paraId="1BE015CB" w14:textId="77777777" w:rsidR="00C64162" w:rsidRPr="00C64162" w:rsidRDefault="00C64162" w:rsidP="00C64162">
            <w:pPr>
              <w:jc w:val="center"/>
              <w:rPr>
                <w:sz w:val="22"/>
                <w:szCs w:val="22"/>
                <w:lang w:eastAsia="en-US"/>
              </w:rPr>
            </w:pPr>
          </w:p>
        </w:tc>
      </w:tr>
      <w:tr w:rsidR="00C64162" w:rsidRPr="00C64162" w14:paraId="18CE12DD" w14:textId="77777777" w:rsidTr="00F20549">
        <w:trPr>
          <w:trHeight w:val="777"/>
        </w:trPr>
        <w:tc>
          <w:tcPr>
            <w:tcW w:w="1639" w:type="dxa"/>
            <w:vMerge/>
            <w:vAlign w:val="center"/>
          </w:tcPr>
          <w:p w14:paraId="5D2463E1" w14:textId="77777777" w:rsidR="00C64162" w:rsidRPr="00C64162" w:rsidRDefault="00C64162" w:rsidP="00C64162">
            <w:pPr>
              <w:ind w:right="-2"/>
              <w:jc w:val="center"/>
              <w:rPr>
                <w:sz w:val="22"/>
                <w:szCs w:val="22"/>
                <w:lang w:eastAsia="en-US"/>
              </w:rPr>
            </w:pPr>
          </w:p>
        </w:tc>
        <w:tc>
          <w:tcPr>
            <w:tcW w:w="820" w:type="dxa"/>
            <w:vAlign w:val="center"/>
          </w:tcPr>
          <w:p w14:paraId="581890F8" w14:textId="77777777" w:rsidR="00C64162" w:rsidRPr="00C64162" w:rsidRDefault="00C64162" w:rsidP="00C64162">
            <w:pPr>
              <w:jc w:val="center"/>
              <w:rPr>
                <w:sz w:val="22"/>
                <w:szCs w:val="22"/>
                <w:lang w:eastAsia="en-US"/>
              </w:rPr>
            </w:pPr>
            <w:r w:rsidRPr="00C64162">
              <w:rPr>
                <w:sz w:val="22"/>
                <w:szCs w:val="22"/>
                <w:lang w:eastAsia="en-US"/>
              </w:rPr>
              <w:t>2025</w:t>
            </w:r>
          </w:p>
        </w:tc>
        <w:tc>
          <w:tcPr>
            <w:tcW w:w="1234" w:type="dxa"/>
            <w:vAlign w:val="center"/>
          </w:tcPr>
          <w:p w14:paraId="417E58F4" w14:textId="77777777" w:rsidR="00C64162" w:rsidRPr="00C64162" w:rsidRDefault="00C64162" w:rsidP="00C64162">
            <w:pPr>
              <w:jc w:val="center"/>
              <w:rPr>
                <w:sz w:val="22"/>
                <w:szCs w:val="22"/>
                <w:lang w:eastAsia="en-US"/>
              </w:rPr>
            </w:pPr>
            <w:r w:rsidRPr="00C64162">
              <w:rPr>
                <w:sz w:val="22"/>
                <w:szCs w:val="22"/>
                <w:lang w:eastAsia="en-US"/>
              </w:rPr>
              <w:t>x</w:t>
            </w:r>
          </w:p>
        </w:tc>
        <w:tc>
          <w:tcPr>
            <w:tcW w:w="1234" w:type="dxa"/>
            <w:vAlign w:val="center"/>
          </w:tcPr>
          <w:p w14:paraId="272760D5" w14:textId="77777777" w:rsidR="00C64162" w:rsidRPr="00C64162" w:rsidRDefault="00C64162" w:rsidP="00C64162">
            <w:pPr>
              <w:jc w:val="center"/>
              <w:rPr>
                <w:sz w:val="22"/>
                <w:szCs w:val="22"/>
                <w:lang w:eastAsia="en-US"/>
              </w:rPr>
            </w:pPr>
            <w:r w:rsidRPr="00C64162">
              <w:rPr>
                <w:sz w:val="22"/>
                <w:szCs w:val="22"/>
                <w:lang w:eastAsia="en-US"/>
              </w:rPr>
              <w:t>1,00</w:t>
            </w:r>
          </w:p>
        </w:tc>
        <w:tc>
          <w:tcPr>
            <w:tcW w:w="960" w:type="dxa"/>
            <w:vAlign w:val="center"/>
          </w:tcPr>
          <w:p w14:paraId="2CBA9D34" w14:textId="77777777" w:rsidR="00C64162" w:rsidRPr="00C64162" w:rsidRDefault="00C64162" w:rsidP="00C64162">
            <w:pPr>
              <w:jc w:val="center"/>
              <w:rPr>
                <w:sz w:val="22"/>
                <w:szCs w:val="22"/>
                <w:lang w:eastAsia="en-US"/>
              </w:rPr>
            </w:pPr>
            <w:r w:rsidRPr="00C64162">
              <w:rPr>
                <w:sz w:val="22"/>
                <w:szCs w:val="22"/>
                <w:lang w:eastAsia="en-US"/>
              </w:rPr>
              <w:t>0,00</w:t>
            </w:r>
          </w:p>
        </w:tc>
        <w:tc>
          <w:tcPr>
            <w:tcW w:w="960" w:type="dxa"/>
            <w:vAlign w:val="center"/>
          </w:tcPr>
          <w:p w14:paraId="0E2D94DB" w14:textId="77777777" w:rsidR="00C64162" w:rsidRPr="00C64162" w:rsidRDefault="00C64162" w:rsidP="00C64162">
            <w:pPr>
              <w:jc w:val="center"/>
              <w:rPr>
                <w:sz w:val="22"/>
                <w:szCs w:val="22"/>
                <w:lang w:eastAsia="en-US"/>
              </w:rPr>
            </w:pPr>
            <w:r w:rsidRPr="00C64162">
              <w:rPr>
                <w:sz w:val="22"/>
                <w:szCs w:val="22"/>
                <w:lang w:eastAsia="en-US"/>
              </w:rPr>
              <w:t>x</w:t>
            </w:r>
          </w:p>
        </w:tc>
        <w:tc>
          <w:tcPr>
            <w:tcW w:w="1097" w:type="dxa"/>
            <w:vAlign w:val="center"/>
          </w:tcPr>
          <w:p w14:paraId="05B45B8C" w14:textId="77777777" w:rsidR="00C64162" w:rsidRPr="00C64162" w:rsidRDefault="00C64162" w:rsidP="00C64162">
            <w:pPr>
              <w:jc w:val="center"/>
              <w:rPr>
                <w:sz w:val="22"/>
                <w:szCs w:val="22"/>
                <w:lang w:eastAsia="en-US"/>
              </w:rPr>
            </w:pPr>
            <w:r w:rsidRPr="00C64162">
              <w:rPr>
                <w:sz w:val="22"/>
                <w:szCs w:val="22"/>
                <w:lang w:eastAsia="en-US"/>
              </w:rPr>
              <w:t>x</w:t>
            </w:r>
          </w:p>
        </w:tc>
        <w:tc>
          <w:tcPr>
            <w:tcW w:w="1372" w:type="dxa"/>
            <w:vAlign w:val="center"/>
          </w:tcPr>
          <w:p w14:paraId="7328AFFF" w14:textId="77777777" w:rsidR="00C64162" w:rsidRPr="00C64162" w:rsidRDefault="00C64162" w:rsidP="00C64162">
            <w:pPr>
              <w:jc w:val="center"/>
              <w:rPr>
                <w:sz w:val="22"/>
                <w:szCs w:val="22"/>
                <w:lang w:eastAsia="en-US"/>
              </w:rPr>
            </w:pPr>
            <w:r w:rsidRPr="00C64162">
              <w:rPr>
                <w:sz w:val="22"/>
                <w:szCs w:val="22"/>
                <w:lang w:eastAsia="en-US"/>
              </w:rPr>
              <w:t>x</w:t>
            </w:r>
          </w:p>
        </w:tc>
        <w:tc>
          <w:tcPr>
            <w:tcW w:w="821" w:type="dxa"/>
            <w:vAlign w:val="center"/>
          </w:tcPr>
          <w:p w14:paraId="7AF4B4EE" w14:textId="77777777" w:rsidR="00C64162" w:rsidRPr="00C64162" w:rsidRDefault="00C64162" w:rsidP="00C64162">
            <w:pPr>
              <w:jc w:val="center"/>
              <w:rPr>
                <w:sz w:val="22"/>
                <w:szCs w:val="22"/>
                <w:lang w:eastAsia="en-US"/>
              </w:rPr>
            </w:pPr>
            <w:r w:rsidRPr="00C64162">
              <w:rPr>
                <w:sz w:val="22"/>
                <w:szCs w:val="22"/>
                <w:lang w:eastAsia="en-US"/>
              </w:rPr>
              <w:t>x</w:t>
            </w:r>
          </w:p>
        </w:tc>
      </w:tr>
      <w:tr w:rsidR="00C64162" w:rsidRPr="00C64162" w14:paraId="05FF179D" w14:textId="77777777" w:rsidTr="00F20549">
        <w:trPr>
          <w:trHeight w:val="777"/>
        </w:trPr>
        <w:tc>
          <w:tcPr>
            <w:tcW w:w="1639" w:type="dxa"/>
            <w:vMerge/>
            <w:vAlign w:val="center"/>
          </w:tcPr>
          <w:p w14:paraId="34B65A43" w14:textId="77777777" w:rsidR="00C64162" w:rsidRPr="00C64162" w:rsidRDefault="00C64162" w:rsidP="00C64162">
            <w:pPr>
              <w:ind w:right="-2"/>
              <w:jc w:val="center"/>
              <w:rPr>
                <w:sz w:val="22"/>
                <w:szCs w:val="22"/>
                <w:lang w:eastAsia="en-US"/>
              </w:rPr>
            </w:pPr>
          </w:p>
        </w:tc>
        <w:tc>
          <w:tcPr>
            <w:tcW w:w="820" w:type="dxa"/>
            <w:vAlign w:val="center"/>
          </w:tcPr>
          <w:p w14:paraId="52B19C19" w14:textId="77777777" w:rsidR="00C64162" w:rsidRPr="00C64162" w:rsidRDefault="00C64162" w:rsidP="00C64162">
            <w:pPr>
              <w:jc w:val="center"/>
              <w:rPr>
                <w:sz w:val="22"/>
                <w:szCs w:val="22"/>
                <w:lang w:eastAsia="en-US"/>
              </w:rPr>
            </w:pPr>
            <w:r w:rsidRPr="00C64162">
              <w:rPr>
                <w:sz w:val="22"/>
                <w:szCs w:val="22"/>
                <w:lang w:eastAsia="en-US"/>
              </w:rPr>
              <w:t>2026</w:t>
            </w:r>
          </w:p>
        </w:tc>
        <w:tc>
          <w:tcPr>
            <w:tcW w:w="1234" w:type="dxa"/>
            <w:vAlign w:val="center"/>
          </w:tcPr>
          <w:p w14:paraId="02BE4A2C" w14:textId="77777777" w:rsidR="00C64162" w:rsidRPr="00C64162" w:rsidRDefault="00C64162" w:rsidP="00C64162">
            <w:pPr>
              <w:jc w:val="center"/>
              <w:rPr>
                <w:sz w:val="22"/>
                <w:szCs w:val="22"/>
                <w:lang w:eastAsia="en-US"/>
              </w:rPr>
            </w:pPr>
            <w:r w:rsidRPr="00C64162">
              <w:rPr>
                <w:sz w:val="22"/>
                <w:szCs w:val="22"/>
                <w:lang w:eastAsia="en-US"/>
              </w:rPr>
              <w:t>x</w:t>
            </w:r>
          </w:p>
        </w:tc>
        <w:tc>
          <w:tcPr>
            <w:tcW w:w="1234" w:type="dxa"/>
            <w:vAlign w:val="center"/>
          </w:tcPr>
          <w:p w14:paraId="59301A5A" w14:textId="77777777" w:rsidR="00C64162" w:rsidRPr="00C64162" w:rsidRDefault="00C64162" w:rsidP="00C64162">
            <w:pPr>
              <w:jc w:val="center"/>
              <w:rPr>
                <w:sz w:val="22"/>
                <w:szCs w:val="22"/>
                <w:lang w:eastAsia="en-US"/>
              </w:rPr>
            </w:pPr>
            <w:r w:rsidRPr="00C64162">
              <w:rPr>
                <w:sz w:val="22"/>
                <w:szCs w:val="22"/>
                <w:lang w:eastAsia="en-US"/>
              </w:rPr>
              <w:t>1,00</w:t>
            </w:r>
          </w:p>
        </w:tc>
        <w:tc>
          <w:tcPr>
            <w:tcW w:w="960" w:type="dxa"/>
            <w:vAlign w:val="center"/>
          </w:tcPr>
          <w:p w14:paraId="256FDA85" w14:textId="77777777" w:rsidR="00C64162" w:rsidRPr="00C64162" w:rsidRDefault="00C64162" w:rsidP="00C64162">
            <w:pPr>
              <w:jc w:val="center"/>
              <w:rPr>
                <w:sz w:val="22"/>
                <w:szCs w:val="22"/>
                <w:lang w:eastAsia="en-US"/>
              </w:rPr>
            </w:pPr>
            <w:r w:rsidRPr="00C64162">
              <w:rPr>
                <w:sz w:val="22"/>
                <w:szCs w:val="22"/>
                <w:lang w:eastAsia="en-US"/>
              </w:rPr>
              <w:t>0,00</w:t>
            </w:r>
          </w:p>
        </w:tc>
        <w:tc>
          <w:tcPr>
            <w:tcW w:w="960" w:type="dxa"/>
            <w:vAlign w:val="center"/>
          </w:tcPr>
          <w:p w14:paraId="4F1EF968" w14:textId="77777777" w:rsidR="00C64162" w:rsidRPr="00C64162" w:rsidRDefault="00C64162" w:rsidP="00C64162">
            <w:pPr>
              <w:jc w:val="center"/>
              <w:rPr>
                <w:sz w:val="22"/>
                <w:szCs w:val="22"/>
                <w:lang w:eastAsia="en-US"/>
              </w:rPr>
            </w:pPr>
            <w:r w:rsidRPr="00C64162">
              <w:rPr>
                <w:sz w:val="22"/>
                <w:szCs w:val="22"/>
                <w:lang w:eastAsia="en-US"/>
              </w:rPr>
              <w:t>x</w:t>
            </w:r>
          </w:p>
        </w:tc>
        <w:tc>
          <w:tcPr>
            <w:tcW w:w="1097" w:type="dxa"/>
            <w:vAlign w:val="center"/>
          </w:tcPr>
          <w:p w14:paraId="7252E37E" w14:textId="77777777" w:rsidR="00C64162" w:rsidRPr="00C64162" w:rsidRDefault="00C64162" w:rsidP="00C64162">
            <w:pPr>
              <w:jc w:val="center"/>
              <w:rPr>
                <w:sz w:val="22"/>
                <w:szCs w:val="22"/>
                <w:lang w:eastAsia="en-US"/>
              </w:rPr>
            </w:pPr>
            <w:r w:rsidRPr="00C64162">
              <w:rPr>
                <w:sz w:val="22"/>
                <w:szCs w:val="22"/>
                <w:lang w:eastAsia="en-US"/>
              </w:rPr>
              <w:t>x</w:t>
            </w:r>
          </w:p>
        </w:tc>
        <w:tc>
          <w:tcPr>
            <w:tcW w:w="1372" w:type="dxa"/>
            <w:vAlign w:val="center"/>
          </w:tcPr>
          <w:p w14:paraId="70EE5B5F" w14:textId="77777777" w:rsidR="00C64162" w:rsidRPr="00C64162" w:rsidRDefault="00C64162" w:rsidP="00C64162">
            <w:pPr>
              <w:jc w:val="center"/>
              <w:rPr>
                <w:sz w:val="22"/>
                <w:szCs w:val="22"/>
                <w:lang w:eastAsia="en-US"/>
              </w:rPr>
            </w:pPr>
            <w:r w:rsidRPr="00C64162">
              <w:rPr>
                <w:sz w:val="22"/>
                <w:szCs w:val="22"/>
                <w:lang w:eastAsia="en-US"/>
              </w:rPr>
              <w:t>x</w:t>
            </w:r>
          </w:p>
        </w:tc>
        <w:tc>
          <w:tcPr>
            <w:tcW w:w="821" w:type="dxa"/>
            <w:vAlign w:val="center"/>
          </w:tcPr>
          <w:p w14:paraId="03343C6F" w14:textId="77777777" w:rsidR="00C64162" w:rsidRPr="00C64162" w:rsidRDefault="00C64162" w:rsidP="00C64162">
            <w:pPr>
              <w:jc w:val="center"/>
              <w:rPr>
                <w:sz w:val="22"/>
                <w:szCs w:val="22"/>
                <w:lang w:eastAsia="en-US"/>
              </w:rPr>
            </w:pPr>
            <w:r w:rsidRPr="00C64162">
              <w:rPr>
                <w:sz w:val="22"/>
                <w:szCs w:val="22"/>
                <w:lang w:eastAsia="en-US"/>
              </w:rPr>
              <w:t>x</w:t>
            </w:r>
          </w:p>
        </w:tc>
      </w:tr>
    </w:tbl>
    <w:p w14:paraId="263998BD" w14:textId="77777777" w:rsidR="00C64162" w:rsidRPr="00C64162" w:rsidRDefault="00C64162" w:rsidP="00C64162">
      <w:pPr>
        <w:tabs>
          <w:tab w:val="left" w:pos="5245"/>
        </w:tabs>
        <w:ind w:left="4536" w:right="-994" w:firstLine="284"/>
        <w:jc w:val="center"/>
        <w:rPr>
          <w:sz w:val="28"/>
          <w:szCs w:val="28"/>
        </w:rPr>
        <w:sectPr w:rsidR="00C64162" w:rsidRPr="00C64162" w:rsidSect="004D67FD">
          <w:pgSz w:w="11906" w:h="16838" w:code="9"/>
          <w:pgMar w:top="238" w:right="567" w:bottom="284" w:left="1701" w:header="680" w:footer="709" w:gutter="0"/>
          <w:cols w:space="708"/>
          <w:titlePg/>
          <w:docGrid w:linePitch="360"/>
        </w:sectPr>
      </w:pPr>
    </w:p>
    <w:p w14:paraId="611C5092" w14:textId="4482FA33" w:rsidR="00C64162" w:rsidRPr="00AE0629" w:rsidRDefault="00C64162" w:rsidP="00C64162">
      <w:pPr>
        <w:tabs>
          <w:tab w:val="left" w:pos="5580"/>
          <w:tab w:val="left" w:pos="9498"/>
        </w:tabs>
        <w:ind w:left="-1246" w:right="-569" w:firstLine="6349"/>
      </w:pPr>
      <w:r w:rsidRPr="00AE0629">
        <w:lastRenderedPageBreak/>
        <w:t xml:space="preserve">Приложение № </w:t>
      </w:r>
      <w:r>
        <w:t xml:space="preserve">28 </w:t>
      </w:r>
      <w:r w:rsidRPr="00AE0629">
        <w:t xml:space="preserve">к протоколу № </w:t>
      </w:r>
      <w:r>
        <w:t>70</w:t>
      </w:r>
    </w:p>
    <w:p w14:paraId="164BEBA0" w14:textId="77777777" w:rsidR="00C64162" w:rsidRPr="00AE0629" w:rsidRDefault="00C64162" w:rsidP="00C64162">
      <w:pPr>
        <w:tabs>
          <w:tab w:val="left" w:pos="5580"/>
          <w:tab w:val="left" w:pos="9498"/>
        </w:tabs>
        <w:ind w:left="-1246" w:right="-569" w:firstLine="6349"/>
      </w:pPr>
      <w:r w:rsidRPr="00AE0629">
        <w:t>заседания правления Региональной</w:t>
      </w:r>
    </w:p>
    <w:p w14:paraId="799B12E4" w14:textId="77777777" w:rsidR="00C64162" w:rsidRPr="00AE0629" w:rsidRDefault="00C64162" w:rsidP="00C64162">
      <w:pPr>
        <w:tabs>
          <w:tab w:val="left" w:pos="5580"/>
          <w:tab w:val="left" w:pos="9498"/>
        </w:tabs>
        <w:ind w:left="-1246" w:right="-569" w:firstLine="6349"/>
      </w:pPr>
      <w:r w:rsidRPr="00AE0629">
        <w:t>энергетической комиссии</w:t>
      </w:r>
    </w:p>
    <w:p w14:paraId="4D30B6C1" w14:textId="77777777" w:rsidR="00C64162" w:rsidRDefault="00C64162" w:rsidP="00C64162">
      <w:pPr>
        <w:tabs>
          <w:tab w:val="left" w:pos="5580"/>
          <w:tab w:val="left" w:pos="9498"/>
        </w:tabs>
        <w:ind w:left="-1246" w:right="-569" w:firstLine="6349"/>
      </w:pPr>
      <w:r w:rsidRPr="00AE0629">
        <w:t xml:space="preserve">Кузбасса от </w:t>
      </w:r>
      <w:r>
        <w:t>14</w:t>
      </w:r>
      <w:r w:rsidRPr="00AE0629">
        <w:t>.1</w:t>
      </w:r>
      <w:r>
        <w:t>1</w:t>
      </w:r>
      <w:r w:rsidRPr="00AE0629">
        <w:t>.2023</w:t>
      </w:r>
    </w:p>
    <w:p w14:paraId="0946B1FB" w14:textId="77777777" w:rsidR="00C64162" w:rsidRPr="00C64162" w:rsidRDefault="00C64162" w:rsidP="00C64162">
      <w:pPr>
        <w:tabs>
          <w:tab w:val="left" w:pos="5245"/>
        </w:tabs>
        <w:ind w:left="5670"/>
        <w:jc w:val="center"/>
        <w:rPr>
          <w:sz w:val="18"/>
          <w:szCs w:val="18"/>
        </w:rPr>
      </w:pPr>
    </w:p>
    <w:p w14:paraId="78269125" w14:textId="77777777" w:rsidR="00C64162" w:rsidRPr="00C64162" w:rsidRDefault="00C64162" w:rsidP="00C64162">
      <w:pPr>
        <w:tabs>
          <w:tab w:val="left" w:pos="5245"/>
        </w:tabs>
        <w:ind w:left="5670"/>
        <w:jc w:val="center"/>
        <w:rPr>
          <w:sz w:val="18"/>
          <w:szCs w:val="18"/>
        </w:rPr>
      </w:pPr>
    </w:p>
    <w:p w14:paraId="7A9B23A9" w14:textId="77777777" w:rsidR="00C64162" w:rsidRPr="00C64162" w:rsidRDefault="00C64162" w:rsidP="00C64162">
      <w:pPr>
        <w:tabs>
          <w:tab w:val="left" w:pos="5245"/>
        </w:tabs>
        <w:ind w:left="5670"/>
        <w:jc w:val="center"/>
        <w:rPr>
          <w:sz w:val="18"/>
          <w:szCs w:val="18"/>
        </w:rPr>
      </w:pPr>
    </w:p>
    <w:p w14:paraId="2CB407E7" w14:textId="77777777" w:rsidR="00C64162" w:rsidRPr="00C64162" w:rsidRDefault="00C64162" w:rsidP="00C64162">
      <w:pPr>
        <w:ind w:right="-2"/>
        <w:jc w:val="center"/>
        <w:rPr>
          <w:bCs/>
          <w:sz w:val="4"/>
          <w:szCs w:val="4"/>
          <w:lang w:eastAsia="en-US"/>
        </w:rPr>
      </w:pPr>
    </w:p>
    <w:p w14:paraId="119FE5FD" w14:textId="77777777" w:rsidR="00C64162" w:rsidRPr="00C64162" w:rsidRDefault="00C64162" w:rsidP="00C64162">
      <w:pPr>
        <w:ind w:left="426" w:right="-1"/>
        <w:jc w:val="center"/>
        <w:rPr>
          <w:b/>
          <w:bCs/>
          <w:sz w:val="28"/>
          <w:szCs w:val="28"/>
          <w:lang w:eastAsia="en-US"/>
        </w:rPr>
      </w:pPr>
      <w:r w:rsidRPr="00C64162">
        <w:rPr>
          <w:b/>
          <w:bCs/>
          <w:sz w:val="28"/>
          <w:szCs w:val="28"/>
          <w:lang w:eastAsia="en-US"/>
        </w:rPr>
        <w:t xml:space="preserve">Долгосрочные тарифы </w:t>
      </w:r>
      <w:r w:rsidRPr="00C64162">
        <w:rPr>
          <w:b/>
          <w:bCs/>
          <w:color w:val="000000"/>
          <w:kern w:val="32"/>
          <w:sz w:val="28"/>
          <w:szCs w:val="28"/>
          <w:lang w:eastAsia="en-US"/>
        </w:rPr>
        <w:t xml:space="preserve">МКП «ЭнергоРесурс КМО» </w:t>
      </w:r>
      <w:r w:rsidRPr="00C64162">
        <w:rPr>
          <w:b/>
          <w:bCs/>
          <w:sz w:val="28"/>
          <w:szCs w:val="28"/>
          <w:lang w:eastAsia="en-US"/>
        </w:rPr>
        <w:t xml:space="preserve">на тепловую энергию, реализуемую на потребительском рынке </w:t>
      </w:r>
      <w:r w:rsidRPr="00C64162">
        <w:rPr>
          <w:b/>
          <w:bCs/>
          <w:color w:val="000000"/>
          <w:kern w:val="32"/>
          <w:sz w:val="28"/>
          <w:szCs w:val="28"/>
          <w:lang w:eastAsia="en-US"/>
        </w:rPr>
        <w:t>Кемеровского муниципального округа, на период с 01.01.2024 по 31.12.2026</w:t>
      </w:r>
    </w:p>
    <w:p w14:paraId="3E46CFCF" w14:textId="77777777" w:rsidR="00C64162" w:rsidRPr="00C64162" w:rsidRDefault="00C64162" w:rsidP="00C64162">
      <w:pPr>
        <w:ind w:left="426" w:right="-1"/>
        <w:jc w:val="center"/>
        <w:rPr>
          <w:sz w:val="18"/>
          <w:szCs w:val="18"/>
          <w:lang w:eastAsia="en-US"/>
        </w:rPr>
      </w:pPr>
    </w:p>
    <w:p w14:paraId="3D9F1B2E" w14:textId="77777777" w:rsidR="00C64162" w:rsidRPr="00C64162" w:rsidRDefault="00C64162" w:rsidP="00C64162">
      <w:pPr>
        <w:ind w:left="426" w:right="-1"/>
        <w:jc w:val="center"/>
        <w:rPr>
          <w:sz w:val="18"/>
          <w:szCs w:val="18"/>
          <w:lang w:eastAsia="en-US"/>
        </w:rPr>
      </w:pPr>
    </w:p>
    <w:p w14:paraId="1BE28B88" w14:textId="77777777" w:rsidR="00C64162" w:rsidRPr="00C64162" w:rsidRDefault="00C64162" w:rsidP="00C64162">
      <w:pPr>
        <w:ind w:left="426" w:right="-1"/>
        <w:jc w:val="center"/>
        <w:rPr>
          <w:sz w:val="18"/>
          <w:szCs w:val="18"/>
          <w:lang w:eastAsia="en-US"/>
        </w:rPr>
      </w:pP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338"/>
        <w:gridCol w:w="1615"/>
        <w:gridCol w:w="1114"/>
        <w:gridCol w:w="696"/>
        <w:gridCol w:w="836"/>
        <w:gridCol w:w="695"/>
        <w:gridCol w:w="698"/>
        <w:gridCol w:w="977"/>
      </w:tblGrid>
      <w:tr w:rsidR="00C64162" w:rsidRPr="00C64162" w14:paraId="07F66D9F" w14:textId="77777777" w:rsidTr="00F20549">
        <w:trPr>
          <w:trHeight w:val="275"/>
          <w:jc w:val="center"/>
        </w:trPr>
        <w:tc>
          <w:tcPr>
            <w:tcW w:w="1597" w:type="dxa"/>
            <w:vMerge w:val="restart"/>
            <w:shd w:val="clear" w:color="auto" w:fill="auto"/>
            <w:vAlign w:val="center"/>
          </w:tcPr>
          <w:p w14:paraId="5D0F8F63" w14:textId="77777777" w:rsidR="00C64162" w:rsidRPr="00C64162" w:rsidRDefault="00C64162" w:rsidP="00C64162">
            <w:pPr>
              <w:ind w:left="-80" w:right="-106"/>
              <w:jc w:val="center"/>
              <w:rPr>
                <w:sz w:val="22"/>
                <w:szCs w:val="22"/>
                <w:lang w:eastAsia="en-US"/>
              </w:rPr>
            </w:pPr>
            <w:r w:rsidRPr="00C64162">
              <w:rPr>
                <w:sz w:val="22"/>
                <w:szCs w:val="22"/>
              </w:rPr>
              <w:br w:type="page"/>
            </w:r>
            <w:r w:rsidRPr="00C64162">
              <w:rPr>
                <w:sz w:val="22"/>
                <w:szCs w:val="22"/>
                <w:lang w:eastAsia="en-US"/>
              </w:rPr>
              <w:t>Наименование регулируемой организации</w:t>
            </w:r>
            <w:r w:rsidRPr="00C64162">
              <w:rPr>
                <w:bCs/>
                <w:color w:val="000000"/>
                <w:kern w:val="32"/>
                <w:sz w:val="22"/>
                <w:szCs w:val="22"/>
                <w:lang w:eastAsia="en-US"/>
              </w:rPr>
              <w:t xml:space="preserve"> </w:t>
            </w:r>
          </w:p>
        </w:tc>
        <w:tc>
          <w:tcPr>
            <w:tcW w:w="1338" w:type="dxa"/>
            <w:vMerge w:val="restart"/>
            <w:shd w:val="clear" w:color="auto" w:fill="auto"/>
            <w:vAlign w:val="center"/>
          </w:tcPr>
          <w:p w14:paraId="38FC9E89" w14:textId="77777777" w:rsidR="00C64162" w:rsidRPr="00C64162" w:rsidRDefault="00C64162" w:rsidP="00C64162">
            <w:pPr>
              <w:ind w:right="-2"/>
              <w:jc w:val="center"/>
              <w:rPr>
                <w:sz w:val="22"/>
                <w:szCs w:val="22"/>
                <w:lang w:eastAsia="en-US"/>
              </w:rPr>
            </w:pPr>
            <w:r w:rsidRPr="00C64162">
              <w:rPr>
                <w:sz w:val="22"/>
                <w:szCs w:val="22"/>
                <w:lang w:eastAsia="en-US"/>
              </w:rPr>
              <w:t>Вид тарифа</w:t>
            </w:r>
          </w:p>
        </w:tc>
        <w:tc>
          <w:tcPr>
            <w:tcW w:w="1615" w:type="dxa"/>
            <w:vMerge w:val="restart"/>
            <w:shd w:val="clear" w:color="auto" w:fill="auto"/>
            <w:vAlign w:val="center"/>
          </w:tcPr>
          <w:p w14:paraId="4E5AB1E1" w14:textId="77777777" w:rsidR="00C64162" w:rsidRPr="00C64162" w:rsidRDefault="00C64162" w:rsidP="00C64162">
            <w:pPr>
              <w:ind w:right="-2"/>
              <w:jc w:val="center"/>
              <w:rPr>
                <w:sz w:val="22"/>
                <w:szCs w:val="22"/>
                <w:lang w:eastAsia="en-US"/>
              </w:rPr>
            </w:pPr>
            <w:r w:rsidRPr="00C64162">
              <w:rPr>
                <w:sz w:val="22"/>
                <w:szCs w:val="22"/>
                <w:lang w:eastAsia="en-US"/>
              </w:rPr>
              <w:t>Период</w:t>
            </w:r>
          </w:p>
        </w:tc>
        <w:tc>
          <w:tcPr>
            <w:tcW w:w="1114" w:type="dxa"/>
            <w:vMerge w:val="restart"/>
            <w:shd w:val="clear" w:color="auto" w:fill="auto"/>
            <w:vAlign w:val="center"/>
          </w:tcPr>
          <w:p w14:paraId="0866E2DA" w14:textId="77777777" w:rsidR="00C64162" w:rsidRPr="00C64162" w:rsidRDefault="00C64162" w:rsidP="00C64162">
            <w:pPr>
              <w:ind w:right="-2"/>
              <w:jc w:val="center"/>
              <w:rPr>
                <w:sz w:val="22"/>
                <w:szCs w:val="22"/>
                <w:lang w:eastAsia="en-US"/>
              </w:rPr>
            </w:pPr>
            <w:r w:rsidRPr="00C64162">
              <w:rPr>
                <w:sz w:val="22"/>
                <w:szCs w:val="22"/>
                <w:lang w:eastAsia="en-US"/>
              </w:rPr>
              <w:t>Вода</w:t>
            </w:r>
          </w:p>
        </w:tc>
        <w:tc>
          <w:tcPr>
            <w:tcW w:w="2925" w:type="dxa"/>
            <w:gridSpan w:val="4"/>
            <w:shd w:val="clear" w:color="auto" w:fill="auto"/>
            <w:vAlign w:val="center"/>
          </w:tcPr>
          <w:p w14:paraId="6E197E10" w14:textId="77777777" w:rsidR="00C64162" w:rsidRPr="00C64162" w:rsidRDefault="00C64162" w:rsidP="00C64162">
            <w:pPr>
              <w:ind w:right="-2"/>
              <w:jc w:val="center"/>
              <w:rPr>
                <w:sz w:val="22"/>
                <w:szCs w:val="22"/>
                <w:lang w:eastAsia="en-US"/>
              </w:rPr>
            </w:pPr>
            <w:r w:rsidRPr="00C64162">
              <w:rPr>
                <w:sz w:val="22"/>
                <w:szCs w:val="22"/>
                <w:lang w:eastAsia="en-US"/>
              </w:rPr>
              <w:t>Отборный пар давлением</w:t>
            </w:r>
          </w:p>
        </w:tc>
        <w:tc>
          <w:tcPr>
            <w:tcW w:w="977" w:type="dxa"/>
            <w:vMerge w:val="restart"/>
            <w:shd w:val="clear" w:color="auto" w:fill="auto"/>
            <w:vAlign w:val="center"/>
          </w:tcPr>
          <w:p w14:paraId="630626D8" w14:textId="77777777" w:rsidR="00C64162" w:rsidRPr="00C64162" w:rsidRDefault="00C64162" w:rsidP="00C64162">
            <w:pPr>
              <w:ind w:left="-164" w:right="-109"/>
              <w:jc w:val="center"/>
              <w:rPr>
                <w:sz w:val="22"/>
                <w:szCs w:val="22"/>
                <w:lang w:eastAsia="en-US"/>
              </w:rPr>
            </w:pPr>
            <w:r w:rsidRPr="00C64162">
              <w:rPr>
                <w:sz w:val="22"/>
                <w:szCs w:val="22"/>
                <w:lang w:eastAsia="en-US"/>
              </w:rPr>
              <w:t>Острый</w:t>
            </w:r>
          </w:p>
          <w:p w14:paraId="7E0D1032" w14:textId="77777777" w:rsidR="00C64162" w:rsidRPr="00C64162" w:rsidRDefault="00C64162" w:rsidP="00C64162">
            <w:pPr>
              <w:ind w:left="-164" w:right="-109"/>
              <w:jc w:val="center"/>
              <w:rPr>
                <w:sz w:val="22"/>
                <w:szCs w:val="22"/>
                <w:lang w:eastAsia="en-US"/>
              </w:rPr>
            </w:pPr>
            <w:r w:rsidRPr="00C64162">
              <w:rPr>
                <w:sz w:val="22"/>
                <w:szCs w:val="22"/>
                <w:lang w:eastAsia="en-US"/>
              </w:rPr>
              <w:t xml:space="preserve"> и </w:t>
            </w:r>
          </w:p>
          <w:p w14:paraId="5633454D" w14:textId="77777777" w:rsidR="00C64162" w:rsidRPr="00C64162" w:rsidRDefault="00C64162" w:rsidP="00C64162">
            <w:pPr>
              <w:ind w:left="-164" w:right="-109"/>
              <w:jc w:val="center"/>
              <w:rPr>
                <w:sz w:val="22"/>
                <w:szCs w:val="22"/>
                <w:lang w:eastAsia="en-US"/>
              </w:rPr>
            </w:pPr>
            <w:r w:rsidRPr="00C64162">
              <w:rPr>
                <w:sz w:val="22"/>
                <w:szCs w:val="22"/>
                <w:lang w:eastAsia="en-US"/>
              </w:rPr>
              <w:t>редуци-рованный пар</w:t>
            </w:r>
          </w:p>
        </w:tc>
      </w:tr>
      <w:tr w:rsidR="00C64162" w:rsidRPr="00C64162" w14:paraId="4F01A6F4" w14:textId="77777777" w:rsidTr="00F20549">
        <w:trPr>
          <w:trHeight w:val="909"/>
          <w:jc w:val="center"/>
        </w:trPr>
        <w:tc>
          <w:tcPr>
            <w:tcW w:w="1597" w:type="dxa"/>
            <w:vMerge/>
            <w:shd w:val="clear" w:color="auto" w:fill="auto"/>
            <w:vAlign w:val="center"/>
          </w:tcPr>
          <w:p w14:paraId="13D82DA7" w14:textId="77777777" w:rsidR="00C64162" w:rsidRPr="00C64162" w:rsidRDefault="00C64162" w:rsidP="00C64162">
            <w:pPr>
              <w:ind w:left="-108" w:right="-125"/>
              <w:jc w:val="center"/>
              <w:rPr>
                <w:bCs/>
                <w:color w:val="000000"/>
                <w:kern w:val="32"/>
                <w:sz w:val="22"/>
                <w:szCs w:val="22"/>
                <w:lang w:eastAsia="en-US"/>
              </w:rPr>
            </w:pPr>
          </w:p>
        </w:tc>
        <w:tc>
          <w:tcPr>
            <w:tcW w:w="1338" w:type="dxa"/>
            <w:vMerge/>
            <w:shd w:val="clear" w:color="auto" w:fill="auto"/>
          </w:tcPr>
          <w:p w14:paraId="675C1EAE" w14:textId="77777777" w:rsidR="00C64162" w:rsidRPr="00C64162" w:rsidRDefault="00C64162" w:rsidP="00C64162">
            <w:pPr>
              <w:ind w:right="-2"/>
              <w:jc w:val="center"/>
              <w:rPr>
                <w:sz w:val="22"/>
                <w:szCs w:val="22"/>
                <w:lang w:eastAsia="en-US"/>
              </w:rPr>
            </w:pPr>
          </w:p>
        </w:tc>
        <w:tc>
          <w:tcPr>
            <w:tcW w:w="1615" w:type="dxa"/>
            <w:vMerge/>
            <w:shd w:val="clear" w:color="auto" w:fill="auto"/>
          </w:tcPr>
          <w:p w14:paraId="5411F032" w14:textId="77777777" w:rsidR="00C64162" w:rsidRPr="00C64162" w:rsidRDefault="00C64162" w:rsidP="00C64162">
            <w:pPr>
              <w:ind w:right="-2"/>
              <w:jc w:val="center"/>
              <w:rPr>
                <w:sz w:val="22"/>
                <w:szCs w:val="22"/>
                <w:lang w:eastAsia="en-US"/>
              </w:rPr>
            </w:pPr>
          </w:p>
        </w:tc>
        <w:tc>
          <w:tcPr>
            <w:tcW w:w="1114" w:type="dxa"/>
            <w:vMerge/>
            <w:shd w:val="clear" w:color="auto" w:fill="auto"/>
          </w:tcPr>
          <w:p w14:paraId="4F389916" w14:textId="77777777" w:rsidR="00C64162" w:rsidRPr="00C64162" w:rsidRDefault="00C64162" w:rsidP="00C64162">
            <w:pPr>
              <w:ind w:right="-2"/>
              <w:jc w:val="center"/>
              <w:rPr>
                <w:sz w:val="22"/>
                <w:szCs w:val="22"/>
                <w:lang w:eastAsia="en-US"/>
              </w:rPr>
            </w:pPr>
          </w:p>
        </w:tc>
        <w:tc>
          <w:tcPr>
            <w:tcW w:w="696" w:type="dxa"/>
            <w:shd w:val="clear" w:color="auto" w:fill="auto"/>
            <w:vAlign w:val="center"/>
          </w:tcPr>
          <w:p w14:paraId="4955C28C" w14:textId="77777777" w:rsidR="00C64162" w:rsidRPr="00C64162" w:rsidRDefault="00C64162" w:rsidP="00C64162">
            <w:pPr>
              <w:ind w:left="-108" w:right="-108"/>
              <w:jc w:val="center"/>
              <w:rPr>
                <w:sz w:val="22"/>
                <w:szCs w:val="22"/>
                <w:vertAlign w:val="superscript"/>
                <w:lang w:eastAsia="en-US"/>
              </w:rPr>
            </w:pPr>
            <w:r w:rsidRPr="00C64162">
              <w:rPr>
                <w:sz w:val="22"/>
                <w:szCs w:val="22"/>
                <w:lang w:eastAsia="en-US"/>
              </w:rPr>
              <w:t>от 1,2 до 2,5 кг/см</w:t>
            </w:r>
            <w:r w:rsidRPr="00C64162">
              <w:rPr>
                <w:sz w:val="22"/>
                <w:szCs w:val="22"/>
                <w:vertAlign w:val="superscript"/>
                <w:lang w:eastAsia="en-US"/>
              </w:rPr>
              <w:t>2</w:t>
            </w:r>
          </w:p>
        </w:tc>
        <w:tc>
          <w:tcPr>
            <w:tcW w:w="836" w:type="dxa"/>
            <w:shd w:val="clear" w:color="auto" w:fill="auto"/>
            <w:vAlign w:val="center"/>
          </w:tcPr>
          <w:p w14:paraId="7A1561BA" w14:textId="77777777" w:rsidR="00C64162" w:rsidRPr="00C64162" w:rsidRDefault="00C64162" w:rsidP="00C64162">
            <w:pPr>
              <w:ind w:right="-2"/>
              <w:jc w:val="center"/>
              <w:rPr>
                <w:sz w:val="22"/>
                <w:szCs w:val="22"/>
                <w:lang w:eastAsia="en-US"/>
              </w:rPr>
            </w:pPr>
            <w:r w:rsidRPr="00C64162">
              <w:rPr>
                <w:sz w:val="22"/>
                <w:szCs w:val="22"/>
                <w:lang w:eastAsia="en-US"/>
              </w:rPr>
              <w:t>от 2,5 до 7,0 кг/см</w:t>
            </w:r>
            <w:r w:rsidRPr="00C64162">
              <w:rPr>
                <w:sz w:val="22"/>
                <w:szCs w:val="22"/>
                <w:vertAlign w:val="superscript"/>
                <w:lang w:eastAsia="en-US"/>
              </w:rPr>
              <w:t>2</w:t>
            </w:r>
          </w:p>
        </w:tc>
        <w:tc>
          <w:tcPr>
            <w:tcW w:w="695" w:type="dxa"/>
            <w:shd w:val="clear" w:color="auto" w:fill="auto"/>
            <w:vAlign w:val="center"/>
          </w:tcPr>
          <w:p w14:paraId="215319DA" w14:textId="77777777" w:rsidR="00C64162" w:rsidRPr="00C64162" w:rsidRDefault="00C64162" w:rsidP="00C64162">
            <w:pPr>
              <w:ind w:left="-108" w:right="-108"/>
              <w:jc w:val="center"/>
              <w:rPr>
                <w:sz w:val="22"/>
                <w:szCs w:val="22"/>
                <w:lang w:eastAsia="en-US"/>
              </w:rPr>
            </w:pPr>
            <w:r w:rsidRPr="00C64162">
              <w:rPr>
                <w:sz w:val="22"/>
                <w:szCs w:val="22"/>
                <w:lang w:eastAsia="en-US"/>
              </w:rPr>
              <w:t xml:space="preserve">от 7,0 </w:t>
            </w:r>
          </w:p>
          <w:p w14:paraId="0C138EA6" w14:textId="77777777" w:rsidR="00C64162" w:rsidRPr="00C64162" w:rsidRDefault="00C64162" w:rsidP="00C64162">
            <w:pPr>
              <w:ind w:left="-108" w:right="-108"/>
              <w:jc w:val="center"/>
              <w:rPr>
                <w:sz w:val="22"/>
                <w:szCs w:val="22"/>
                <w:lang w:eastAsia="en-US"/>
              </w:rPr>
            </w:pPr>
            <w:r w:rsidRPr="00C64162">
              <w:rPr>
                <w:sz w:val="22"/>
                <w:szCs w:val="22"/>
                <w:lang w:eastAsia="en-US"/>
              </w:rPr>
              <w:t>до 13,0 кг/см</w:t>
            </w:r>
            <w:r w:rsidRPr="00C64162">
              <w:rPr>
                <w:sz w:val="22"/>
                <w:szCs w:val="22"/>
                <w:vertAlign w:val="superscript"/>
                <w:lang w:eastAsia="en-US"/>
              </w:rPr>
              <w:t>2</w:t>
            </w:r>
          </w:p>
        </w:tc>
        <w:tc>
          <w:tcPr>
            <w:tcW w:w="698" w:type="dxa"/>
            <w:shd w:val="clear" w:color="auto" w:fill="auto"/>
            <w:vAlign w:val="center"/>
          </w:tcPr>
          <w:p w14:paraId="65543099" w14:textId="77777777" w:rsidR="00C64162" w:rsidRPr="00C64162" w:rsidRDefault="00C64162" w:rsidP="00C64162">
            <w:pPr>
              <w:ind w:left="-108" w:right="-108"/>
              <w:jc w:val="center"/>
              <w:rPr>
                <w:sz w:val="22"/>
                <w:szCs w:val="22"/>
                <w:lang w:eastAsia="en-US"/>
              </w:rPr>
            </w:pPr>
            <w:r w:rsidRPr="00C64162">
              <w:rPr>
                <w:sz w:val="22"/>
                <w:szCs w:val="22"/>
                <w:lang w:eastAsia="en-US"/>
              </w:rPr>
              <w:t>свыше 13,0 кг/см</w:t>
            </w:r>
            <w:r w:rsidRPr="00C64162">
              <w:rPr>
                <w:sz w:val="22"/>
                <w:szCs w:val="22"/>
                <w:vertAlign w:val="superscript"/>
                <w:lang w:eastAsia="en-US"/>
              </w:rPr>
              <w:t>2</w:t>
            </w:r>
          </w:p>
        </w:tc>
        <w:tc>
          <w:tcPr>
            <w:tcW w:w="977" w:type="dxa"/>
            <w:vMerge/>
            <w:shd w:val="clear" w:color="auto" w:fill="auto"/>
          </w:tcPr>
          <w:p w14:paraId="69D9438F" w14:textId="77777777" w:rsidR="00C64162" w:rsidRPr="00C64162" w:rsidRDefault="00C64162" w:rsidP="00C64162">
            <w:pPr>
              <w:ind w:right="-2"/>
              <w:jc w:val="center"/>
              <w:rPr>
                <w:sz w:val="22"/>
                <w:szCs w:val="22"/>
                <w:lang w:eastAsia="en-US"/>
              </w:rPr>
            </w:pPr>
          </w:p>
        </w:tc>
      </w:tr>
      <w:tr w:rsidR="00C64162" w:rsidRPr="00C64162" w14:paraId="29A20BAA" w14:textId="77777777" w:rsidTr="00F20549">
        <w:trPr>
          <w:trHeight w:val="96"/>
          <w:jc w:val="center"/>
        </w:trPr>
        <w:tc>
          <w:tcPr>
            <w:tcW w:w="1597" w:type="dxa"/>
            <w:shd w:val="clear" w:color="auto" w:fill="auto"/>
            <w:vAlign w:val="center"/>
          </w:tcPr>
          <w:p w14:paraId="0D6ECEF6" w14:textId="77777777" w:rsidR="00C64162" w:rsidRPr="00C64162" w:rsidRDefault="00C64162" w:rsidP="00C64162">
            <w:pPr>
              <w:ind w:left="-108" w:right="-125"/>
              <w:jc w:val="center"/>
              <w:rPr>
                <w:bCs/>
                <w:color w:val="000000"/>
                <w:kern w:val="32"/>
                <w:sz w:val="22"/>
                <w:szCs w:val="22"/>
                <w:lang w:eastAsia="en-US"/>
              </w:rPr>
            </w:pPr>
            <w:r w:rsidRPr="00C64162">
              <w:rPr>
                <w:bCs/>
                <w:color w:val="000000"/>
                <w:kern w:val="32"/>
                <w:sz w:val="22"/>
                <w:szCs w:val="22"/>
                <w:lang w:eastAsia="en-US"/>
              </w:rPr>
              <w:t>1</w:t>
            </w:r>
          </w:p>
        </w:tc>
        <w:tc>
          <w:tcPr>
            <w:tcW w:w="1338" w:type="dxa"/>
            <w:shd w:val="clear" w:color="auto" w:fill="auto"/>
          </w:tcPr>
          <w:p w14:paraId="6F06718E" w14:textId="77777777" w:rsidR="00C64162" w:rsidRPr="00C64162" w:rsidRDefault="00C64162" w:rsidP="00C64162">
            <w:pPr>
              <w:ind w:right="-2"/>
              <w:jc w:val="center"/>
              <w:rPr>
                <w:sz w:val="22"/>
                <w:szCs w:val="22"/>
                <w:lang w:eastAsia="en-US"/>
              </w:rPr>
            </w:pPr>
            <w:r w:rsidRPr="00C64162">
              <w:rPr>
                <w:sz w:val="22"/>
                <w:szCs w:val="22"/>
                <w:lang w:eastAsia="en-US"/>
              </w:rPr>
              <w:t>2</w:t>
            </w:r>
          </w:p>
        </w:tc>
        <w:tc>
          <w:tcPr>
            <w:tcW w:w="1615" w:type="dxa"/>
            <w:shd w:val="clear" w:color="auto" w:fill="auto"/>
          </w:tcPr>
          <w:p w14:paraId="653F4BA5" w14:textId="77777777" w:rsidR="00C64162" w:rsidRPr="00C64162" w:rsidRDefault="00C64162" w:rsidP="00C64162">
            <w:pPr>
              <w:ind w:right="-2"/>
              <w:jc w:val="center"/>
              <w:rPr>
                <w:sz w:val="22"/>
                <w:szCs w:val="22"/>
                <w:lang w:eastAsia="en-US"/>
              </w:rPr>
            </w:pPr>
            <w:r w:rsidRPr="00C64162">
              <w:rPr>
                <w:sz w:val="22"/>
                <w:szCs w:val="22"/>
                <w:lang w:eastAsia="en-US"/>
              </w:rPr>
              <w:t>3</w:t>
            </w:r>
          </w:p>
        </w:tc>
        <w:tc>
          <w:tcPr>
            <w:tcW w:w="1114" w:type="dxa"/>
            <w:shd w:val="clear" w:color="auto" w:fill="auto"/>
          </w:tcPr>
          <w:p w14:paraId="4845EAE8" w14:textId="77777777" w:rsidR="00C64162" w:rsidRPr="00C64162" w:rsidRDefault="00C64162" w:rsidP="00C64162">
            <w:pPr>
              <w:ind w:right="-2"/>
              <w:jc w:val="center"/>
              <w:rPr>
                <w:sz w:val="22"/>
                <w:szCs w:val="22"/>
                <w:lang w:eastAsia="en-US"/>
              </w:rPr>
            </w:pPr>
            <w:r w:rsidRPr="00C64162">
              <w:rPr>
                <w:sz w:val="22"/>
                <w:szCs w:val="22"/>
                <w:lang w:eastAsia="en-US"/>
              </w:rPr>
              <w:t>4</w:t>
            </w:r>
          </w:p>
        </w:tc>
        <w:tc>
          <w:tcPr>
            <w:tcW w:w="696" w:type="dxa"/>
            <w:shd w:val="clear" w:color="auto" w:fill="auto"/>
            <w:vAlign w:val="center"/>
          </w:tcPr>
          <w:p w14:paraId="3D51AAB0" w14:textId="77777777" w:rsidR="00C64162" w:rsidRPr="00C64162" w:rsidRDefault="00C64162" w:rsidP="00C64162">
            <w:pPr>
              <w:ind w:left="-108" w:right="-108"/>
              <w:jc w:val="center"/>
              <w:rPr>
                <w:sz w:val="22"/>
                <w:szCs w:val="22"/>
                <w:lang w:eastAsia="en-US"/>
              </w:rPr>
            </w:pPr>
            <w:r w:rsidRPr="00C64162">
              <w:rPr>
                <w:sz w:val="22"/>
                <w:szCs w:val="22"/>
                <w:lang w:eastAsia="en-US"/>
              </w:rPr>
              <w:t>5</w:t>
            </w:r>
          </w:p>
        </w:tc>
        <w:tc>
          <w:tcPr>
            <w:tcW w:w="836" w:type="dxa"/>
            <w:shd w:val="clear" w:color="auto" w:fill="auto"/>
            <w:vAlign w:val="center"/>
          </w:tcPr>
          <w:p w14:paraId="010DE4B4" w14:textId="77777777" w:rsidR="00C64162" w:rsidRPr="00C64162" w:rsidRDefault="00C64162" w:rsidP="00C64162">
            <w:pPr>
              <w:ind w:right="-2"/>
              <w:jc w:val="center"/>
              <w:rPr>
                <w:sz w:val="22"/>
                <w:szCs w:val="22"/>
                <w:lang w:eastAsia="en-US"/>
              </w:rPr>
            </w:pPr>
            <w:r w:rsidRPr="00C64162">
              <w:rPr>
                <w:sz w:val="22"/>
                <w:szCs w:val="22"/>
                <w:lang w:eastAsia="en-US"/>
              </w:rPr>
              <w:t>6</w:t>
            </w:r>
          </w:p>
        </w:tc>
        <w:tc>
          <w:tcPr>
            <w:tcW w:w="695" w:type="dxa"/>
            <w:shd w:val="clear" w:color="auto" w:fill="auto"/>
            <w:vAlign w:val="center"/>
          </w:tcPr>
          <w:p w14:paraId="0D0B7ACD" w14:textId="77777777" w:rsidR="00C64162" w:rsidRPr="00C64162" w:rsidRDefault="00C64162" w:rsidP="00C64162">
            <w:pPr>
              <w:ind w:left="-108" w:right="-108"/>
              <w:jc w:val="center"/>
              <w:rPr>
                <w:sz w:val="22"/>
                <w:szCs w:val="22"/>
                <w:lang w:eastAsia="en-US"/>
              </w:rPr>
            </w:pPr>
            <w:r w:rsidRPr="00C64162">
              <w:rPr>
                <w:sz w:val="22"/>
                <w:szCs w:val="22"/>
                <w:lang w:eastAsia="en-US"/>
              </w:rPr>
              <w:t>7</w:t>
            </w:r>
          </w:p>
        </w:tc>
        <w:tc>
          <w:tcPr>
            <w:tcW w:w="698" w:type="dxa"/>
            <w:shd w:val="clear" w:color="auto" w:fill="auto"/>
            <w:vAlign w:val="center"/>
          </w:tcPr>
          <w:p w14:paraId="0C72C0CD" w14:textId="77777777" w:rsidR="00C64162" w:rsidRPr="00C64162" w:rsidRDefault="00C64162" w:rsidP="00C64162">
            <w:pPr>
              <w:ind w:left="-108" w:right="-108"/>
              <w:jc w:val="center"/>
              <w:rPr>
                <w:sz w:val="22"/>
                <w:szCs w:val="22"/>
                <w:lang w:eastAsia="en-US"/>
              </w:rPr>
            </w:pPr>
            <w:r w:rsidRPr="00C64162">
              <w:rPr>
                <w:sz w:val="22"/>
                <w:szCs w:val="22"/>
                <w:lang w:eastAsia="en-US"/>
              </w:rPr>
              <w:t>8</w:t>
            </w:r>
          </w:p>
        </w:tc>
        <w:tc>
          <w:tcPr>
            <w:tcW w:w="977" w:type="dxa"/>
            <w:shd w:val="clear" w:color="auto" w:fill="auto"/>
          </w:tcPr>
          <w:p w14:paraId="295B2B8A" w14:textId="77777777" w:rsidR="00C64162" w:rsidRPr="00C64162" w:rsidRDefault="00C64162" w:rsidP="00C64162">
            <w:pPr>
              <w:ind w:right="-2"/>
              <w:jc w:val="center"/>
              <w:rPr>
                <w:sz w:val="22"/>
                <w:szCs w:val="22"/>
                <w:lang w:eastAsia="en-US"/>
              </w:rPr>
            </w:pPr>
            <w:r w:rsidRPr="00C64162">
              <w:rPr>
                <w:sz w:val="22"/>
                <w:szCs w:val="22"/>
                <w:lang w:eastAsia="en-US"/>
              </w:rPr>
              <w:t>9</w:t>
            </w:r>
          </w:p>
        </w:tc>
      </w:tr>
      <w:tr w:rsidR="00C64162" w:rsidRPr="00C64162" w14:paraId="54DFD712" w14:textId="77777777" w:rsidTr="00F20549">
        <w:trPr>
          <w:trHeight w:val="376"/>
          <w:jc w:val="center"/>
        </w:trPr>
        <w:tc>
          <w:tcPr>
            <w:tcW w:w="1597" w:type="dxa"/>
            <w:vMerge w:val="restart"/>
            <w:shd w:val="clear" w:color="auto" w:fill="auto"/>
            <w:vAlign w:val="center"/>
          </w:tcPr>
          <w:p w14:paraId="48A62F45" w14:textId="77777777" w:rsidR="00C64162" w:rsidRPr="00C64162" w:rsidRDefault="00C64162" w:rsidP="00C64162">
            <w:pPr>
              <w:ind w:left="-80"/>
              <w:jc w:val="center"/>
              <w:rPr>
                <w:sz w:val="22"/>
                <w:szCs w:val="22"/>
                <w:lang w:eastAsia="en-US"/>
              </w:rPr>
            </w:pPr>
            <w:r w:rsidRPr="00C64162">
              <w:rPr>
                <w:sz w:val="22"/>
                <w:szCs w:val="22"/>
                <w:lang w:eastAsia="en-US"/>
              </w:rPr>
              <w:t>МКП</w:t>
            </w:r>
          </w:p>
          <w:p w14:paraId="2A70363C" w14:textId="77777777" w:rsidR="00C64162" w:rsidRPr="00C64162" w:rsidRDefault="00C64162" w:rsidP="00C64162">
            <w:pPr>
              <w:ind w:left="-80"/>
              <w:jc w:val="center"/>
              <w:rPr>
                <w:sz w:val="22"/>
                <w:szCs w:val="22"/>
                <w:lang w:eastAsia="en-US"/>
              </w:rPr>
            </w:pPr>
            <w:r w:rsidRPr="00C64162">
              <w:rPr>
                <w:sz w:val="22"/>
                <w:szCs w:val="22"/>
                <w:lang w:eastAsia="en-US"/>
              </w:rPr>
              <w:t>«ЭнергоРесурс КМО»</w:t>
            </w:r>
          </w:p>
        </w:tc>
        <w:tc>
          <w:tcPr>
            <w:tcW w:w="7969" w:type="dxa"/>
            <w:gridSpan w:val="8"/>
            <w:shd w:val="clear" w:color="auto" w:fill="auto"/>
          </w:tcPr>
          <w:p w14:paraId="2DDD5498" w14:textId="77777777" w:rsidR="00C64162" w:rsidRPr="00C64162" w:rsidRDefault="00C64162" w:rsidP="00C64162">
            <w:pPr>
              <w:ind w:right="-994"/>
              <w:jc w:val="center"/>
              <w:rPr>
                <w:sz w:val="22"/>
                <w:szCs w:val="22"/>
                <w:lang w:eastAsia="en-US"/>
              </w:rPr>
            </w:pPr>
            <w:r w:rsidRPr="00C64162">
              <w:rPr>
                <w:sz w:val="22"/>
                <w:szCs w:val="22"/>
                <w:lang w:eastAsia="en-US"/>
              </w:rPr>
              <w:t xml:space="preserve">Для потребителей, в случае отсутствия дифференциации тарифов </w:t>
            </w:r>
          </w:p>
          <w:p w14:paraId="1F0318EC" w14:textId="77777777" w:rsidR="00C64162" w:rsidRPr="00C64162" w:rsidRDefault="00C64162" w:rsidP="00C64162">
            <w:pPr>
              <w:ind w:right="-994"/>
              <w:jc w:val="center"/>
              <w:rPr>
                <w:sz w:val="22"/>
                <w:szCs w:val="22"/>
                <w:lang w:eastAsia="en-US"/>
              </w:rPr>
            </w:pPr>
            <w:r w:rsidRPr="00C64162">
              <w:rPr>
                <w:sz w:val="22"/>
                <w:szCs w:val="22"/>
                <w:lang w:eastAsia="en-US"/>
              </w:rPr>
              <w:t>по схеме подключения (без НДС)</w:t>
            </w:r>
          </w:p>
        </w:tc>
      </w:tr>
      <w:tr w:rsidR="00C64162" w:rsidRPr="00C64162" w14:paraId="34EF594E" w14:textId="77777777" w:rsidTr="00F20549">
        <w:trPr>
          <w:trHeight w:val="287"/>
          <w:jc w:val="center"/>
        </w:trPr>
        <w:tc>
          <w:tcPr>
            <w:tcW w:w="1597" w:type="dxa"/>
            <w:vMerge/>
            <w:shd w:val="clear" w:color="auto" w:fill="auto"/>
          </w:tcPr>
          <w:p w14:paraId="2A4AB65E" w14:textId="77777777" w:rsidR="00C64162" w:rsidRPr="00C64162" w:rsidRDefault="00C64162" w:rsidP="00C64162">
            <w:pPr>
              <w:ind w:right="-2"/>
              <w:rPr>
                <w:sz w:val="22"/>
                <w:szCs w:val="22"/>
                <w:lang w:eastAsia="en-US"/>
              </w:rPr>
            </w:pPr>
          </w:p>
        </w:tc>
        <w:tc>
          <w:tcPr>
            <w:tcW w:w="1338" w:type="dxa"/>
            <w:vMerge w:val="restart"/>
            <w:shd w:val="clear" w:color="auto" w:fill="auto"/>
          </w:tcPr>
          <w:p w14:paraId="0F42EC0C" w14:textId="77777777" w:rsidR="00C64162" w:rsidRPr="00C64162" w:rsidRDefault="00C64162" w:rsidP="00C64162">
            <w:pPr>
              <w:ind w:right="-2"/>
              <w:jc w:val="center"/>
              <w:rPr>
                <w:sz w:val="22"/>
                <w:szCs w:val="22"/>
                <w:lang w:eastAsia="en-US"/>
              </w:rPr>
            </w:pPr>
          </w:p>
          <w:p w14:paraId="15664F2B" w14:textId="77777777" w:rsidR="00C64162" w:rsidRPr="00C64162" w:rsidRDefault="00C64162" w:rsidP="00C64162">
            <w:pPr>
              <w:ind w:right="-2"/>
              <w:jc w:val="center"/>
              <w:rPr>
                <w:sz w:val="22"/>
                <w:szCs w:val="22"/>
                <w:lang w:eastAsia="en-US"/>
              </w:rPr>
            </w:pPr>
          </w:p>
          <w:p w14:paraId="10F7F10D" w14:textId="77777777" w:rsidR="00C64162" w:rsidRPr="00C64162" w:rsidRDefault="00C64162" w:rsidP="00C64162">
            <w:pPr>
              <w:ind w:right="-2"/>
              <w:jc w:val="center"/>
              <w:rPr>
                <w:sz w:val="22"/>
                <w:szCs w:val="22"/>
                <w:lang w:eastAsia="en-US"/>
              </w:rPr>
            </w:pPr>
          </w:p>
          <w:p w14:paraId="12E73DB1" w14:textId="77777777" w:rsidR="00C64162" w:rsidRPr="00C64162" w:rsidRDefault="00C64162" w:rsidP="00C64162">
            <w:pPr>
              <w:ind w:right="-2"/>
              <w:jc w:val="center"/>
              <w:rPr>
                <w:sz w:val="22"/>
                <w:szCs w:val="22"/>
                <w:lang w:eastAsia="en-US"/>
              </w:rPr>
            </w:pPr>
          </w:p>
          <w:p w14:paraId="4C366B18" w14:textId="77777777" w:rsidR="00C64162" w:rsidRPr="00C64162" w:rsidRDefault="00C64162" w:rsidP="00C64162">
            <w:pPr>
              <w:ind w:right="-2"/>
              <w:jc w:val="center"/>
              <w:rPr>
                <w:sz w:val="22"/>
                <w:szCs w:val="22"/>
                <w:lang w:eastAsia="en-US"/>
              </w:rPr>
            </w:pPr>
            <w:r w:rsidRPr="00C64162">
              <w:rPr>
                <w:sz w:val="22"/>
                <w:szCs w:val="22"/>
                <w:lang w:eastAsia="en-US"/>
              </w:rPr>
              <w:t>Одноставочный, руб./Гкал</w:t>
            </w:r>
          </w:p>
        </w:tc>
        <w:tc>
          <w:tcPr>
            <w:tcW w:w="1615" w:type="dxa"/>
            <w:shd w:val="clear" w:color="auto" w:fill="auto"/>
            <w:vAlign w:val="center"/>
          </w:tcPr>
          <w:p w14:paraId="5EB74F9C" w14:textId="77777777" w:rsidR="00C64162" w:rsidRPr="00C64162" w:rsidRDefault="00C64162" w:rsidP="00C64162">
            <w:pPr>
              <w:jc w:val="center"/>
              <w:rPr>
                <w:lang w:eastAsia="en-US"/>
              </w:rPr>
            </w:pPr>
            <w:r w:rsidRPr="00C64162">
              <w:rPr>
                <w:lang w:eastAsia="en-US"/>
              </w:rPr>
              <w:t>с 01.01.2024</w:t>
            </w:r>
          </w:p>
        </w:tc>
        <w:tc>
          <w:tcPr>
            <w:tcW w:w="1114" w:type="dxa"/>
            <w:shd w:val="clear" w:color="000000" w:fill="FFFFFF"/>
          </w:tcPr>
          <w:p w14:paraId="3975EFFC" w14:textId="77777777" w:rsidR="00C64162" w:rsidRPr="00C64162" w:rsidRDefault="00C64162" w:rsidP="00C64162">
            <w:pPr>
              <w:jc w:val="center"/>
              <w:rPr>
                <w:sz w:val="22"/>
                <w:szCs w:val="22"/>
                <w:lang w:eastAsia="en-US"/>
              </w:rPr>
            </w:pPr>
            <w:r w:rsidRPr="00C64162">
              <w:rPr>
                <w:lang w:eastAsia="en-US"/>
              </w:rPr>
              <w:t>3 541,70</w:t>
            </w:r>
          </w:p>
        </w:tc>
        <w:tc>
          <w:tcPr>
            <w:tcW w:w="696" w:type="dxa"/>
            <w:shd w:val="clear" w:color="auto" w:fill="auto"/>
            <w:vAlign w:val="center"/>
          </w:tcPr>
          <w:p w14:paraId="7C8467FE" w14:textId="77777777" w:rsidR="00C64162" w:rsidRPr="00C64162" w:rsidRDefault="00C64162" w:rsidP="00C64162">
            <w:pPr>
              <w:jc w:val="center"/>
              <w:rPr>
                <w:sz w:val="22"/>
                <w:szCs w:val="22"/>
                <w:lang w:eastAsia="en-US"/>
              </w:rPr>
            </w:pPr>
            <w:r w:rsidRPr="00C64162">
              <w:rPr>
                <w:sz w:val="22"/>
                <w:szCs w:val="22"/>
                <w:lang w:eastAsia="en-US"/>
              </w:rPr>
              <w:t>x</w:t>
            </w:r>
          </w:p>
        </w:tc>
        <w:tc>
          <w:tcPr>
            <w:tcW w:w="836" w:type="dxa"/>
            <w:shd w:val="clear" w:color="auto" w:fill="auto"/>
            <w:vAlign w:val="center"/>
          </w:tcPr>
          <w:p w14:paraId="7E96661E"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695" w:type="dxa"/>
            <w:shd w:val="clear" w:color="auto" w:fill="auto"/>
            <w:vAlign w:val="center"/>
          </w:tcPr>
          <w:p w14:paraId="6AD88DFF"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698" w:type="dxa"/>
            <w:shd w:val="clear" w:color="auto" w:fill="auto"/>
            <w:vAlign w:val="center"/>
          </w:tcPr>
          <w:p w14:paraId="10CC6EA5" w14:textId="77777777" w:rsidR="00C64162" w:rsidRPr="00C64162" w:rsidRDefault="00C64162" w:rsidP="00C64162">
            <w:pPr>
              <w:ind w:left="-105"/>
              <w:jc w:val="center"/>
              <w:rPr>
                <w:sz w:val="22"/>
                <w:szCs w:val="22"/>
                <w:lang w:eastAsia="en-US"/>
              </w:rPr>
            </w:pPr>
            <w:r w:rsidRPr="00C64162">
              <w:rPr>
                <w:sz w:val="22"/>
                <w:szCs w:val="22"/>
                <w:lang w:eastAsia="en-US"/>
              </w:rPr>
              <w:t>x</w:t>
            </w:r>
          </w:p>
        </w:tc>
        <w:tc>
          <w:tcPr>
            <w:tcW w:w="977" w:type="dxa"/>
            <w:shd w:val="clear" w:color="auto" w:fill="auto"/>
            <w:vAlign w:val="center"/>
          </w:tcPr>
          <w:p w14:paraId="0DBD5EED" w14:textId="77777777" w:rsidR="00C64162" w:rsidRPr="00C64162" w:rsidRDefault="00C64162" w:rsidP="00C64162">
            <w:pPr>
              <w:ind w:left="-105"/>
              <w:jc w:val="center"/>
              <w:rPr>
                <w:sz w:val="22"/>
                <w:szCs w:val="22"/>
                <w:lang w:eastAsia="en-US"/>
              </w:rPr>
            </w:pPr>
            <w:r w:rsidRPr="00C64162">
              <w:rPr>
                <w:sz w:val="22"/>
                <w:szCs w:val="22"/>
                <w:lang w:eastAsia="en-US"/>
              </w:rPr>
              <w:t>x</w:t>
            </w:r>
          </w:p>
        </w:tc>
      </w:tr>
      <w:tr w:rsidR="00C64162" w:rsidRPr="00C64162" w14:paraId="3C698B5A" w14:textId="77777777" w:rsidTr="00F20549">
        <w:trPr>
          <w:trHeight w:val="287"/>
          <w:jc w:val="center"/>
        </w:trPr>
        <w:tc>
          <w:tcPr>
            <w:tcW w:w="1597" w:type="dxa"/>
            <w:vMerge/>
            <w:shd w:val="clear" w:color="auto" w:fill="auto"/>
          </w:tcPr>
          <w:p w14:paraId="5D41C972" w14:textId="77777777" w:rsidR="00C64162" w:rsidRPr="00C64162" w:rsidRDefault="00C64162" w:rsidP="00C64162">
            <w:pPr>
              <w:ind w:right="-2"/>
              <w:rPr>
                <w:sz w:val="22"/>
                <w:szCs w:val="22"/>
                <w:lang w:eastAsia="en-US"/>
              </w:rPr>
            </w:pPr>
          </w:p>
        </w:tc>
        <w:tc>
          <w:tcPr>
            <w:tcW w:w="1338" w:type="dxa"/>
            <w:vMerge/>
            <w:shd w:val="clear" w:color="auto" w:fill="auto"/>
          </w:tcPr>
          <w:p w14:paraId="3FD9F886" w14:textId="77777777" w:rsidR="00C64162" w:rsidRPr="00C64162" w:rsidRDefault="00C64162" w:rsidP="00C64162">
            <w:pPr>
              <w:ind w:right="-2"/>
              <w:jc w:val="center"/>
              <w:rPr>
                <w:sz w:val="22"/>
                <w:szCs w:val="22"/>
                <w:lang w:eastAsia="en-US"/>
              </w:rPr>
            </w:pPr>
          </w:p>
        </w:tc>
        <w:tc>
          <w:tcPr>
            <w:tcW w:w="1615" w:type="dxa"/>
            <w:shd w:val="clear" w:color="auto" w:fill="auto"/>
            <w:vAlign w:val="center"/>
          </w:tcPr>
          <w:p w14:paraId="28200BEA" w14:textId="77777777" w:rsidR="00C64162" w:rsidRPr="00C64162" w:rsidRDefault="00C64162" w:rsidP="00C64162">
            <w:pPr>
              <w:jc w:val="center"/>
              <w:rPr>
                <w:lang w:eastAsia="en-US"/>
              </w:rPr>
            </w:pPr>
            <w:r w:rsidRPr="00C64162">
              <w:rPr>
                <w:lang w:eastAsia="en-US"/>
              </w:rPr>
              <w:t>с 01.07.2024</w:t>
            </w:r>
          </w:p>
        </w:tc>
        <w:tc>
          <w:tcPr>
            <w:tcW w:w="1114" w:type="dxa"/>
            <w:shd w:val="clear" w:color="000000" w:fill="FFFFFF"/>
          </w:tcPr>
          <w:p w14:paraId="7075E4AD" w14:textId="77777777" w:rsidR="00C64162" w:rsidRPr="00C64162" w:rsidRDefault="00C64162" w:rsidP="00C64162">
            <w:pPr>
              <w:jc w:val="center"/>
              <w:rPr>
                <w:lang w:eastAsia="en-US"/>
              </w:rPr>
            </w:pPr>
            <w:r w:rsidRPr="00C64162">
              <w:rPr>
                <w:lang w:eastAsia="en-US"/>
              </w:rPr>
              <w:t>3 881,70</w:t>
            </w:r>
          </w:p>
        </w:tc>
        <w:tc>
          <w:tcPr>
            <w:tcW w:w="696" w:type="dxa"/>
            <w:shd w:val="clear" w:color="auto" w:fill="auto"/>
            <w:vAlign w:val="center"/>
          </w:tcPr>
          <w:p w14:paraId="75D2A46D" w14:textId="77777777" w:rsidR="00C64162" w:rsidRPr="00C64162" w:rsidRDefault="00C64162" w:rsidP="00C64162">
            <w:pPr>
              <w:jc w:val="center"/>
              <w:rPr>
                <w:sz w:val="22"/>
                <w:szCs w:val="22"/>
                <w:lang w:eastAsia="en-US"/>
              </w:rPr>
            </w:pPr>
            <w:r w:rsidRPr="00C64162">
              <w:rPr>
                <w:sz w:val="22"/>
                <w:szCs w:val="22"/>
                <w:lang w:eastAsia="en-US"/>
              </w:rPr>
              <w:t>x</w:t>
            </w:r>
          </w:p>
        </w:tc>
        <w:tc>
          <w:tcPr>
            <w:tcW w:w="836" w:type="dxa"/>
            <w:shd w:val="clear" w:color="auto" w:fill="auto"/>
            <w:vAlign w:val="center"/>
          </w:tcPr>
          <w:p w14:paraId="2CFAD2E0"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695" w:type="dxa"/>
            <w:shd w:val="clear" w:color="auto" w:fill="auto"/>
            <w:vAlign w:val="center"/>
          </w:tcPr>
          <w:p w14:paraId="2D7896CB"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698" w:type="dxa"/>
            <w:shd w:val="clear" w:color="auto" w:fill="auto"/>
            <w:vAlign w:val="center"/>
          </w:tcPr>
          <w:p w14:paraId="063DC52A" w14:textId="77777777" w:rsidR="00C64162" w:rsidRPr="00C64162" w:rsidRDefault="00C64162" w:rsidP="00C64162">
            <w:pPr>
              <w:ind w:left="-105"/>
              <w:jc w:val="center"/>
              <w:rPr>
                <w:sz w:val="22"/>
                <w:szCs w:val="22"/>
                <w:lang w:eastAsia="en-US"/>
              </w:rPr>
            </w:pPr>
            <w:r w:rsidRPr="00C64162">
              <w:rPr>
                <w:sz w:val="22"/>
                <w:szCs w:val="22"/>
                <w:lang w:eastAsia="en-US"/>
              </w:rPr>
              <w:t>x</w:t>
            </w:r>
          </w:p>
        </w:tc>
        <w:tc>
          <w:tcPr>
            <w:tcW w:w="977" w:type="dxa"/>
            <w:shd w:val="clear" w:color="auto" w:fill="auto"/>
            <w:vAlign w:val="center"/>
          </w:tcPr>
          <w:p w14:paraId="0AC18074" w14:textId="77777777" w:rsidR="00C64162" w:rsidRPr="00C64162" w:rsidRDefault="00C64162" w:rsidP="00C64162">
            <w:pPr>
              <w:ind w:left="-105"/>
              <w:jc w:val="center"/>
              <w:rPr>
                <w:sz w:val="22"/>
                <w:szCs w:val="22"/>
                <w:lang w:eastAsia="en-US"/>
              </w:rPr>
            </w:pPr>
            <w:r w:rsidRPr="00C64162">
              <w:rPr>
                <w:sz w:val="22"/>
                <w:szCs w:val="22"/>
                <w:lang w:eastAsia="en-US"/>
              </w:rPr>
              <w:t>x</w:t>
            </w:r>
          </w:p>
        </w:tc>
      </w:tr>
      <w:tr w:rsidR="00C64162" w:rsidRPr="00C64162" w14:paraId="6DC703DC" w14:textId="77777777" w:rsidTr="00F20549">
        <w:trPr>
          <w:trHeight w:val="287"/>
          <w:jc w:val="center"/>
        </w:trPr>
        <w:tc>
          <w:tcPr>
            <w:tcW w:w="1597" w:type="dxa"/>
            <w:vMerge/>
            <w:shd w:val="clear" w:color="auto" w:fill="auto"/>
          </w:tcPr>
          <w:p w14:paraId="3813D1CA" w14:textId="77777777" w:rsidR="00C64162" w:rsidRPr="00C64162" w:rsidRDefault="00C64162" w:rsidP="00C64162">
            <w:pPr>
              <w:ind w:right="-2"/>
              <w:rPr>
                <w:sz w:val="22"/>
                <w:szCs w:val="22"/>
                <w:lang w:eastAsia="en-US"/>
              </w:rPr>
            </w:pPr>
          </w:p>
        </w:tc>
        <w:tc>
          <w:tcPr>
            <w:tcW w:w="1338" w:type="dxa"/>
            <w:vMerge/>
            <w:shd w:val="clear" w:color="auto" w:fill="auto"/>
          </w:tcPr>
          <w:p w14:paraId="6B6400E8" w14:textId="77777777" w:rsidR="00C64162" w:rsidRPr="00C64162" w:rsidRDefault="00C64162" w:rsidP="00C64162">
            <w:pPr>
              <w:ind w:right="-2"/>
              <w:jc w:val="center"/>
              <w:rPr>
                <w:sz w:val="22"/>
                <w:szCs w:val="22"/>
                <w:lang w:eastAsia="en-US"/>
              </w:rPr>
            </w:pPr>
          </w:p>
        </w:tc>
        <w:tc>
          <w:tcPr>
            <w:tcW w:w="1615" w:type="dxa"/>
            <w:shd w:val="clear" w:color="auto" w:fill="auto"/>
            <w:vAlign w:val="center"/>
          </w:tcPr>
          <w:p w14:paraId="7683ABE7" w14:textId="77777777" w:rsidR="00C64162" w:rsidRPr="00C64162" w:rsidRDefault="00C64162" w:rsidP="00C64162">
            <w:pPr>
              <w:jc w:val="center"/>
              <w:rPr>
                <w:lang w:eastAsia="en-US"/>
              </w:rPr>
            </w:pPr>
            <w:r w:rsidRPr="00C64162">
              <w:rPr>
                <w:lang w:eastAsia="en-US"/>
              </w:rPr>
              <w:t>с 01.01.2025</w:t>
            </w:r>
          </w:p>
        </w:tc>
        <w:tc>
          <w:tcPr>
            <w:tcW w:w="1114" w:type="dxa"/>
            <w:shd w:val="clear" w:color="000000" w:fill="FFFFFF"/>
          </w:tcPr>
          <w:p w14:paraId="3466C537" w14:textId="77777777" w:rsidR="00C64162" w:rsidRPr="00C64162" w:rsidRDefault="00C64162" w:rsidP="00C64162">
            <w:pPr>
              <w:jc w:val="center"/>
              <w:rPr>
                <w:sz w:val="22"/>
                <w:szCs w:val="22"/>
                <w:lang w:eastAsia="en-US"/>
              </w:rPr>
            </w:pPr>
            <w:r w:rsidRPr="00C64162">
              <w:rPr>
                <w:lang w:eastAsia="en-US"/>
              </w:rPr>
              <w:t>3 881,70</w:t>
            </w:r>
          </w:p>
        </w:tc>
        <w:tc>
          <w:tcPr>
            <w:tcW w:w="696" w:type="dxa"/>
            <w:shd w:val="clear" w:color="auto" w:fill="auto"/>
            <w:vAlign w:val="center"/>
          </w:tcPr>
          <w:p w14:paraId="65A8920A" w14:textId="77777777" w:rsidR="00C64162" w:rsidRPr="00C64162" w:rsidRDefault="00C64162" w:rsidP="00C64162">
            <w:pPr>
              <w:jc w:val="center"/>
              <w:rPr>
                <w:sz w:val="22"/>
                <w:szCs w:val="22"/>
                <w:lang w:eastAsia="en-US"/>
              </w:rPr>
            </w:pPr>
            <w:r w:rsidRPr="00C64162">
              <w:rPr>
                <w:sz w:val="22"/>
                <w:szCs w:val="22"/>
                <w:lang w:eastAsia="en-US"/>
              </w:rPr>
              <w:t>x</w:t>
            </w:r>
          </w:p>
        </w:tc>
        <w:tc>
          <w:tcPr>
            <w:tcW w:w="836" w:type="dxa"/>
            <w:shd w:val="clear" w:color="auto" w:fill="auto"/>
            <w:vAlign w:val="center"/>
          </w:tcPr>
          <w:p w14:paraId="0EF77947"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695" w:type="dxa"/>
            <w:shd w:val="clear" w:color="auto" w:fill="auto"/>
            <w:vAlign w:val="center"/>
          </w:tcPr>
          <w:p w14:paraId="46F464FF"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698" w:type="dxa"/>
            <w:shd w:val="clear" w:color="auto" w:fill="auto"/>
            <w:vAlign w:val="center"/>
          </w:tcPr>
          <w:p w14:paraId="28D35A10" w14:textId="77777777" w:rsidR="00C64162" w:rsidRPr="00C64162" w:rsidRDefault="00C64162" w:rsidP="00C64162">
            <w:pPr>
              <w:ind w:left="-105"/>
              <w:jc w:val="center"/>
              <w:rPr>
                <w:sz w:val="22"/>
                <w:szCs w:val="22"/>
                <w:lang w:eastAsia="en-US"/>
              </w:rPr>
            </w:pPr>
            <w:r w:rsidRPr="00C64162">
              <w:rPr>
                <w:sz w:val="22"/>
                <w:szCs w:val="22"/>
                <w:lang w:eastAsia="en-US"/>
              </w:rPr>
              <w:t>x</w:t>
            </w:r>
          </w:p>
        </w:tc>
        <w:tc>
          <w:tcPr>
            <w:tcW w:w="977" w:type="dxa"/>
            <w:shd w:val="clear" w:color="auto" w:fill="auto"/>
            <w:vAlign w:val="center"/>
          </w:tcPr>
          <w:p w14:paraId="4F32DFF8" w14:textId="77777777" w:rsidR="00C64162" w:rsidRPr="00C64162" w:rsidRDefault="00C64162" w:rsidP="00C64162">
            <w:pPr>
              <w:ind w:left="-105"/>
              <w:jc w:val="center"/>
              <w:rPr>
                <w:sz w:val="22"/>
                <w:szCs w:val="22"/>
                <w:lang w:eastAsia="en-US"/>
              </w:rPr>
            </w:pPr>
            <w:r w:rsidRPr="00C64162">
              <w:rPr>
                <w:sz w:val="22"/>
                <w:szCs w:val="22"/>
                <w:lang w:eastAsia="en-US"/>
              </w:rPr>
              <w:t>x</w:t>
            </w:r>
          </w:p>
        </w:tc>
      </w:tr>
      <w:tr w:rsidR="00C64162" w:rsidRPr="00C64162" w14:paraId="15BA0D3F" w14:textId="77777777" w:rsidTr="00F20549">
        <w:trPr>
          <w:trHeight w:val="188"/>
          <w:jc w:val="center"/>
        </w:trPr>
        <w:tc>
          <w:tcPr>
            <w:tcW w:w="1597" w:type="dxa"/>
            <w:vMerge/>
            <w:shd w:val="clear" w:color="auto" w:fill="auto"/>
          </w:tcPr>
          <w:p w14:paraId="06EBF5CD" w14:textId="77777777" w:rsidR="00C64162" w:rsidRPr="00C64162" w:rsidRDefault="00C64162" w:rsidP="00C64162">
            <w:pPr>
              <w:ind w:right="-2"/>
              <w:rPr>
                <w:sz w:val="22"/>
                <w:szCs w:val="22"/>
                <w:lang w:eastAsia="en-US"/>
              </w:rPr>
            </w:pPr>
          </w:p>
        </w:tc>
        <w:tc>
          <w:tcPr>
            <w:tcW w:w="1338" w:type="dxa"/>
            <w:vMerge/>
            <w:shd w:val="clear" w:color="auto" w:fill="auto"/>
          </w:tcPr>
          <w:p w14:paraId="25417C16" w14:textId="77777777" w:rsidR="00C64162" w:rsidRPr="00C64162" w:rsidRDefault="00C64162" w:rsidP="00C64162">
            <w:pPr>
              <w:ind w:right="-2"/>
              <w:jc w:val="center"/>
              <w:rPr>
                <w:sz w:val="22"/>
                <w:szCs w:val="22"/>
                <w:lang w:eastAsia="en-US"/>
              </w:rPr>
            </w:pPr>
          </w:p>
        </w:tc>
        <w:tc>
          <w:tcPr>
            <w:tcW w:w="1615" w:type="dxa"/>
            <w:shd w:val="clear" w:color="auto" w:fill="auto"/>
            <w:vAlign w:val="center"/>
          </w:tcPr>
          <w:p w14:paraId="5C421DD3" w14:textId="77777777" w:rsidR="00C64162" w:rsidRPr="00C64162" w:rsidRDefault="00C64162" w:rsidP="00C64162">
            <w:pPr>
              <w:jc w:val="center"/>
              <w:rPr>
                <w:lang w:eastAsia="en-US"/>
              </w:rPr>
            </w:pPr>
            <w:r w:rsidRPr="00C64162">
              <w:rPr>
                <w:lang w:eastAsia="en-US"/>
              </w:rPr>
              <w:t>с 01.07.2025</w:t>
            </w:r>
          </w:p>
        </w:tc>
        <w:tc>
          <w:tcPr>
            <w:tcW w:w="1114" w:type="dxa"/>
            <w:shd w:val="clear" w:color="000000" w:fill="FFFFFF"/>
          </w:tcPr>
          <w:p w14:paraId="6F7F0C94" w14:textId="77777777" w:rsidR="00C64162" w:rsidRPr="00C64162" w:rsidRDefault="00C64162" w:rsidP="00C64162">
            <w:pPr>
              <w:jc w:val="center"/>
              <w:rPr>
                <w:sz w:val="22"/>
                <w:szCs w:val="22"/>
                <w:lang w:eastAsia="en-US"/>
              </w:rPr>
            </w:pPr>
            <w:r w:rsidRPr="00C64162">
              <w:rPr>
                <w:lang w:eastAsia="en-US"/>
              </w:rPr>
              <w:t>4 202,10</w:t>
            </w:r>
          </w:p>
        </w:tc>
        <w:tc>
          <w:tcPr>
            <w:tcW w:w="696" w:type="dxa"/>
            <w:shd w:val="clear" w:color="auto" w:fill="auto"/>
            <w:vAlign w:val="center"/>
          </w:tcPr>
          <w:p w14:paraId="78127D4D" w14:textId="77777777" w:rsidR="00C64162" w:rsidRPr="00C64162" w:rsidRDefault="00C64162" w:rsidP="00C64162">
            <w:pPr>
              <w:jc w:val="center"/>
              <w:rPr>
                <w:sz w:val="22"/>
                <w:szCs w:val="22"/>
                <w:lang w:eastAsia="en-US"/>
              </w:rPr>
            </w:pPr>
            <w:r w:rsidRPr="00C64162">
              <w:rPr>
                <w:sz w:val="22"/>
                <w:szCs w:val="22"/>
                <w:lang w:eastAsia="en-US"/>
              </w:rPr>
              <w:t>x</w:t>
            </w:r>
          </w:p>
        </w:tc>
        <w:tc>
          <w:tcPr>
            <w:tcW w:w="836" w:type="dxa"/>
            <w:shd w:val="clear" w:color="auto" w:fill="auto"/>
            <w:vAlign w:val="center"/>
          </w:tcPr>
          <w:p w14:paraId="785DF6C5"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695" w:type="dxa"/>
            <w:shd w:val="clear" w:color="auto" w:fill="auto"/>
            <w:vAlign w:val="center"/>
          </w:tcPr>
          <w:p w14:paraId="47D0D0E3"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698" w:type="dxa"/>
            <w:shd w:val="clear" w:color="auto" w:fill="auto"/>
            <w:vAlign w:val="center"/>
          </w:tcPr>
          <w:p w14:paraId="30EA6EE8" w14:textId="77777777" w:rsidR="00C64162" w:rsidRPr="00C64162" w:rsidRDefault="00C64162" w:rsidP="00C64162">
            <w:pPr>
              <w:ind w:left="-105"/>
              <w:jc w:val="center"/>
              <w:rPr>
                <w:sz w:val="22"/>
                <w:szCs w:val="22"/>
                <w:lang w:eastAsia="en-US"/>
              </w:rPr>
            </w:pPr>
            <w:r w:rsidRPr="00C64162">
              <w:rPr>
                <w:sz w:val="22"/>
                <w:szCs w:val="22"/>
                <w:lang w:eastAsia="en-US"/>
              </w:rPr>
              <w:t>x</w:t>
            </w:r>
          </w:p>
        </w:tc>
        <w:tc>
          <w:tcPr>
            <w:tcW w:w="977" w:type="dxa"/>
            <w:shd w:val="clear" w:color="auto" w:fill="auto"/>
            <w:vAlign w:val="center"/>
          </w:tcPr>
          <w:p w14:paraId="2CAD76FA" w14:textId="77777777" w:rsidR="00C64162" w:rsidRPr="00C64162" w:rsidRDefault="00C64162" w:rsidP="00C64162">
            <w:pPr>
              <w:ind w:left="-105"/>
              <w:jc w:val="center"/>
              <w:rPr>
                <w:sz w:val="22"/>
                <w:szCs w:val="22"/>
                <w:lang w:eastAsia="en-US"/>
              </w:rPr>
            </w:pPr>
            <w:r w:rsidRPr="00C64162">
              <w:rPr>
                <w:sz w:val="22"/>
                <w:szCs w:val="22"/>
                <w:lang w:eastAsia="en-US"/>
              </w:rPr>
              <w:t>x</w:t>
            </w:r>
          </w:p>
        </w:tc>
      </w:tr>
      <w:tr w:rsidR="00C64162" w:rsidRPr="00C64162" w14:paraId="382DC86A" w14:textId="77777777" w:rsidTr="00F20549">
        <w:trPr>
          <w:trHeight w:val="184"/>
          <w:jc w:val="center"/>
        </w:trPr>
        <w:tc>
          <w:tcPr>
            <w:tcW w:w="1597" w:type="dxa"/>
            <w:vMerge/>
            <w:shd w:val="clear" w:color="auto" w:fill="auto"/>
          </w:tcPr>
          <w:p w14:paraId="1D9AD4C0" w14:textId="77777777" w:rsidR="00C64162" w:rsidRPr="00C64162" w:rsidRDefault="00C64162" w:rsidP="00C64162">
            <w:pPr>
              <w:ind w:right="-2"/>
              <w:rPr>
                <w:sz w:val="22"/>
                <w:szCs w:val="22"/>
                <w:lang w:eastAsia="en-US"/>
              </w:rPr>
            </w:pPr>
          </w:p>
        </w:tc>
        <w:tc>
          <w:tcPr>
            <w:tcW w:w="1338" w:type="dxa"/>
            <w:vMerge/>
            <w:shd w:val="clear" w:color="auto" w:fill="auto"/>
          </w:tcPr>
          <w:p w14:paraId="57E07954" w14:textId="77777777" w:rsidR="00C64162" w:rsidRPr="00C64162" w:rsidRDefault="00C64162" w:rsidP="00C64162">
            <w:pPr>
              <w:ind w:left="-78" w:right="-2"/>
              <w:jc w:val="center"/>
              <w:rPr>
                <w:sz w:val="22"/>
                <w:szCs w:val="22"/>
                <w:lang w:eastAsia="en-US"/>
              </w:rPr>
            </w:pPr>
          </w:p>
        </w:tc>
        <w:tc>
          <w:tcPr>
            <w:tcW w:w="1615" w:type="dxa"/>
            <w:shd w:val="clear" w:color="auto" w:fill="auto"/>
            <w:vAlign w:val="center"/>
          </w:tcPr>
          <w:p w14:paraId="599B7277" w14:textId="77777777" w:rsidR="00C64162" w:rsidRPr="00C64162" w:rsidRDefault="00C64162" w:rsidP="00C64162">
            <w:pPr>
              <w:jc w:val="center"/>
              <w:rPr>
                <w:lang w:eastAsia="en-US"/>
              </w:rPr>
            </w:pPr>
            <w:r w:rsidRPr="00C64162">
              <w:rPr>
                <w:lang w:eastAsia="en-US"/>
              </w:rPr>
              <w:t>с 01.01.2026</w:t>
            </w:r>
          </w:p>
        </w:tc>
        <w:tc>
          <w:tcPr>
            <w:tcW w:w="1114" w:type="dxa"/>
            <w:shd w:val="clear" w:color="000000" w:fill="FFFFFF"/>
          </w:tcPr>
          <w:p w14:paraId="3B832F19" w14:textId="77777777" w:rsidR="00C64162" w:rsidRPr="00C64162" w:rsidRDefault="00C64162" w:rsidP="00C64162">
            <w:pPr>
              <w:jc w:val="center"/>
              <w:rPr>
                <w:sz w:val="22"/>
                <w:szCs w:val="22"/>
                <w:lang w:eastAsia="en-US"/>
              </w:rPr>
            </w:pPr>
            <w:r w:rsidRPr="00C64162">
              <w:rPr>
                <w:lang w:eastAsia="en-US"/>
              </w:rPr>
              <w:t>4 152,24</w:t>
            </w:r>
          </w:p>
        </w:tc>
        <w:tc>
          <w:tcPr>
            <w:tcW w:w="696" w:type="dxa"/>
            <w:shd w:val="clear" w:color="auto" w:fill="auto"/>
            <w:vAlign w:val="center"/>
          </w:tcPr>
          <w:p w14:paraId="32B2B331"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836" w:type="dxa"/>
            <w:shd w:val="clear" w:color="auto" w:fill="auto"/>
            <w:vAlign w:val="center"/>
          </w:tcPr>
          <w:p w14:paraId="0C9121DD"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695" w:type="dxa"/>
            <w:shd w:val="clear" w:color="auto" w:fill="auto"/>
            <w:vAlign w:val="center"/>
          </w:tcPr>
          <w:p w14:paraId="36CCE491"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698" w:type="dxa"/>
            <w:shd w:val="clear" w:color="auto" w:fill="auto"/>
            <w:vAlign w:val="center"/>
          </w:tcPr>
          <w:p w14:paraId="6D695AE0" w14:textId="77777777" w:rsidR="00C64162" w:rsidRPr="00C64162" w:rsidRDefault="00C64162" w:rsidP="00C64162">
            <w:pPr>
              <w:ind w:left="-105"/>
              <w:jc w:val="center"/>
              <w:rPr>
                <w:sz w:val="22"/>
                <w:szCs w:val="22"/>
                <w:lang w:eastAsia="en-US"/>
              </w:rPr>
            </w:pPr>
            <w:r w:rsidRPr="00C64162">
              <w:rPr>
                <w:sz w:val="22"/>
                <w:szCs w:val="22"/>
                <w:lang w:eastAsia="en-US"/>
              </w:rPr>
              <w:t>x</w:t>
            </w:r>
          </w:p>
        </w:tc>
        <w:tc>
          <w:tcPr>
            <w:tcW w:w="977" w:type="dxa"/>
            <w:shd w:val="clear" w:color="auto" w:fill="auto"/>
            <w:vAlign w:val="center"/>
          </w:tcPr>
          <w:p w14:paraId="7DD03929" w14:textId="77777777" w:rsidR="00C64162" w:rsidRPr="00C64162" w:rsidRDefault="00C64162" w:rsidP="00C64162">
            <w:pPr>
              <w:ind w:left="-105"/>
              <w:jc w:val="center"/>
              <w:rPr>
                <w:sz w:val="22"/>
                <w:szCs w:val="22"/>
                <w:lang w:eastAsia="en-US"/>
              </w:rPr>
            </w:pPr>
            <w:r w:rsidRPr="00C64162">
              <w:rPr>
                <w:sz w:val="22"/>
                <w:szCs w:val="22"/>
                <w:lang w:eastAsia="en-US"/>
              </w:rPr>
              <w:t>x</w:t>
            </w:r>
          </w:p>
        </w:tc>
      </w:tr>
      <w:tr w:rsidR="00C64162" w:rsidRPr="00C64162" w14:paraId="2F05C424" w14:textId="77777777" w:rsidTr="00F20549">
        <w:trPr>
          <w:trHeight w:val="184"/>
          <w:jc w:val="center"/>
        </w:trPr>
        <w:tc>
          <w:tcPr>
            <w:tcW w:w="1597" w:type="dxa"/>
            <w:vMerge/>
            <w:shd w:val="clear" w:color="auto" w:fill="auto"/>
          </w:tcPr>
          <w:p w14:paraId="4F6E6159" w14:textId="77777777" w:rsidR="00C64162" w:rsidRPr="00C64162" w:rsidRDefault="00C64162" w:rsidP="00C64162">
            <w:pPr>
              <w:ind w:right="-2"/>
              <w:rPr>
                <w:sz w:val="22"/>
                <w:szCs w:val="22"/>
                <w:lang w:eastAsia="en-US"/>
              </w:rPr>
            </w:pPr>
          </w:p>
        </w:tc>
        <w:tc>
          <w:tcPr>
            <w:tcW w:w="1338" w:type="dxa"/>
            <w:vMerge/>
            <w:shd w:val="clear" w:color="auto" w:fill="auto"/>
          </w:tcPr>
          <w:p w14:paraId="5899812D" w14:textId="77777777" w:rsidR="00C64162" w:rsidRPr="00C64162" w:rsidRDefault="00C64162" w:rsidP="00C64162">
            <w:pPr>
              <w:ind w:left="-78" w:right="-2"/>
              <w:jc w:val="center"/>
              <w:rPr>
                <w:sz w:val="22"/>
                <w:szCs w:val="22"/>
                <w:lang w:eastAsia="en-US"/>
              </w:rPr>
            </w:pPr>
          </w:p>
        </w:tc>
        <w:tc>
          <w:tcPr>
            <w:tcW w:w="1615" w:type="dxa"/>
            <w:shd w:val="clear" w:color="auto" w:fill="auto"/>
            <w:vAlign w:val="center"/>
          </w:tcPr>
          <w:p w14:paraId="13FD8021" w14:textId="77777777" w:rsidR="00C64162" w:rsidRPr="00C64162" w:rsidRDefault="00C64162" w:rsidP="00C64162">
            <w:pPr>
              <w:jc w:val="center"/>
              <w:rPr>
                <w:lang w:eastAsia="en-US"/>
              </w:rPr>
            </w:pPr>
            <w:r w:rsidRPr="00C64162">
              <w:rPr>
                <w:lang w:eastAsia="en-US"/>
              </w:rPr>
              <w:t>с 01.07.2026</w:t>
            </w:r>
          </w:p>
        </w:tc>
        <w:tc>
          <w:tcPr>
            <w:tcW w:w="1114" w:type="dxa"/>
            <w:shd w:val="clear" w:color="000000" w:fill="FFFFFF"/>
          </w:tcPr>
          <w:p w14:paraId="7F293139" w14:textId="77777777" w:rsidR="00C64162" w:rsidRPr="00C64162" w:rsidRDefault="00C64162" w:rsidP="00C64162">
            <w:pPr>
              <w:jc w:val="center"/>
              <w:rPr>
                <w:sz w:val="22"/>
                <w:szCs w:val="22"/>
                <w:lang w:eastAsia="en-US"/>
              </w:rPr>
            </w:pPr>
            <w:r w:rsidRPr="00C64162">
              <w:rPr>
                <w:lang w:eastAsia="en-US"/>
              </w:rPr>
              <w:t>4 152,24</w:t>
            </w:r>
          </w:p>
        </w:tc>
        <w:tc>
          <w:tcPr>
            <w:tcW w:w="696" w:type="dxa"/>
            <w:shd w:val="clear" w:color="auto" w:fill="auto"/>
            <w:vAlign w:val="center"/>
          </w:tcPr>
          <w:p w14:paraId="6A526399"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836" w:type="dxa"/>
            <w:shd w:val="clear" w:color="auto" w:fill="auto"/>
            <w:vAlign w:val="center"/>
          </w:tcPr>
          <w:p w14:paraId="75C3C337"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695" w:type="dxa"/>
            <w:shd w:val="clear" w:color="auto" w:fill="auto"/>
            <w:vAlign w:val="center"/>
          </w:tcPr>
          <w:p w14:paraId="7224FEA0"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698" w:type="dxa"/>
            <w:shd w:val="clear" w:color="auto" w:fill="auto"/>
            <w:vAlign w:val="center"/>
          </w:tcPr>
          <w:p w14:paraId="104944D4" w14:textId="77777777" w:rsidR="00C64162" w:rsidRPr="00C64162" w:rsidRDefault="00C64162" w:rsidP="00C64162">
            <w:pPr>
              <w:ind w:left="-105"/>
              <w:jc w:val="center"/>
              <w:rPr>
                <w:sz w:val="22"/>
                <w:szCs w:val="22"/>
                <w:lang w:eastAsia="en-US"/>
              </w:rPr>
            </w:pPr>
            <w:r w:rsidRPr="00C64162">
              <w:rPr>
                <w:sz w:val="22"/>
                <w:szCs w:val="22"/>
                <w:lang w:eastAsia="en-US"/>
              </w:rPr>
              <w:t>x</w:t>
            </w:r>
          </w:p>
        </w:tc>
        <w:tc>
          <w:tcPr>
            <w:tcW w:w="977" w:type="dxa"/>
            <w:shd w:val="clear" w:color="auto" w:fill="auto"/>
            <w:vAlign w:val="center"/>
          </w:tcPr>
          <w:p w14:paraId="65E22080" w14:textId="77777777" w:rsidR="00C64162" w:rsidRPr="00C64162" w:rsidRDefault="00C64162" w:rsidP="00C64162">
            <w:pPr>
              <w:ind w:left="-105"/>
              <w:jc w:val="center"/>
              <w:rPr>
                <w:sz w:val="22"/>
                <w:szCs w:val="22"/>
                <w:lang w:eastAsia="en-US"/>
              </w:rPr>
            </w:pPr>
            <w:r w:rsidRPr="00C64162">
              <w:rPr>
                <w:sz w:val="22"/>
                <w:szCs w:val="22"/>
                <w:lang w:eastAsia="en-US"/>
              </w:rPr>
              <w:t>x</w:t>
            </w:r>
          </w:p>
        </w:tc>
      </w:tr>
      <w:tr w:rsidR="00C64162" w:rsidRPr="00C64162" w14:paraId="78D1E8CC" w14:textId="77777777" w:rsidTr="00F20549">
        <w:trPr>
          <w:trHeight w:val="184"/>
          <w:jc w:val="center"/>
        </w:trPr>
        <w:tc>
          <w:tcPr>
            <w:tcW w:w="1597" w:type="dxa"/>
            <w:vMerge/>
            <w:shd w:val="clear" w:color="auto" w:fill="auto"/>
          </w:tcPr>
          <w:p w14:paraId="0B42534D" w14:textId="77777777" w:rsidR="00C64162" w:rsidRPr="00C64162" w:rsidRDefault="00C64162" w:rsidP="00C64162">
            <w:pPr>
              <w:ind w:right="-2"/>
              <w:rPr>
                <w:sz w:val="22"/>
                <w:szCs w:val="22"/>
                <w:lang w:eastAsia="en-US"/>
              </w:rPr>
            </w:pPr>
          </w:p>
        </w:tc>
        <w:tc>
          <w:tcPr>
            <w:tcW w:w="1338" w:type="dxa"/>
            <w:shd w:val="clear" w:color="auto" w:fill="auto"/>
          </w:tcPr>
          <w:p w14:paraId="0A82699F" w14:textId="77777777" w:rsidR="00C64162" w:rsidRPr="00C64162" w:rsidRDefault="00C64162" w:rsidP="00C64162">
            <w:pPr>
              <w:ind w:left="-78" w:right="-2"/>
              <w:jc w:val="center"/>
              <w:rPr>
                <w:sz w:val="22"/>
                <w:szCs w:val="22"/>
                <w:lang w:eastAsia="en-US"/>
              </w:rPr>
            </w:pPr>
            <w:r w:rsidRPr="00C64162">
              <w:rPr>
                <w:sz w:val="22"/>
                <w:szCs w:val="22"/>
                <w:lang w:eastAsia="en-US"/>
              </w:rPr>
              <w:t>Двухставоч-ный</w:t>
            </w:r>
          </w:p>
        </w:tc>
        <w:tc>
          <w:tcPr>
            <w:tcW w:w="1615" w:type="dxa"/>
            <w:shd w:val="clear" w:color="auto" w:fill="auto"/>
            <w:vAlign w:val="center"/>
          </w:tcPr>
          <w:p w14:paraId="481AB887" w14:textId="77777777" w:rsidR="00C64162" w:rsidRPr="00C64162" w:rsidRDefault="00C64162" w:rsidP="00C64162">
            <w:pPr>
              <w:jc w:val="center"/>
              <w:rPr>
                <w:sz w:val="22"/>
                <w:szCs w:val="22"/>
                <w:lang w:eastAsia="en-US"/>
              </w:rPr>
            </w:pPr>
            <w:r w:rsidRPr="00C64162">
              <w:rPr>
                <w:sz w:val="22"/>
                <w:szCs w:val="22"/>
                <w:lang w:eastAsia="en-US"/>
              </w:rPr>
              <w:t>x</w:t>
            </w:r>
          </w:p>
        </w:tc>
        <w:tc>
          <w:tcPr>
            <w:tcW w:w="1114" w:type="dxa"/>
            <w:shd w:val="clear" w:color="auto" w:fill="auto"/>
            <w:vAlign w:val="center"/>
          </w:tcPr>
          <w:p w14:paraId="4425DC9F" w14:textId="77777777" w:rsidR="00C64162" w:rsidRPr="00C64162" w:rsidRDefault="00C64162" w:rsidP="00C64162">
            <w:pPr>
              <w:jc w:val="center"/>
              <w:rPr>
                <w:sz w:val="22"/>
                <w:szCs w:val="22"/>
                <w:lang w:eastAsia="en-US"/>
              </w:rPr>
            </w:pPr>
            <w:r w:rsidRPr="00C64162">
              <w:rPr>
                <w:sz w:val="22"/>
                <w:szCs w:val="22"/>
                <w:lang w:eastAsia="en-US"/>
              </w:rPr>
              <w:t>x</w:t>
            </w:r>
          </w:p>
        </w:tc>
        <w:tc>
          <w:tcPr>
            <w:tcW w:w="696" w:type="dxa"/>
            <w:shd w:val="clear" w:color="auto" w:fill="auto"/>
            <w:vAlign w:val="center"/>
          </w:tcPr>
          <w:p w14:paraId="7B8DA7D5" w14:textId="77777777" w:rsidR="00C64162" w:rsidRPr="00C64162" w:rsidRDefault="00C64162" w:rsidP="00C64162">
            <w:pPr>
              <w:jc w:val="center"/>
              <w:rPr>
                <w:sz w:val="22"/>
                <w:szCs w:val="22"/>
                <w:lang w:eastAsia="en-US"/>
              </w:rPr>
            </w:pPr>
            <w:r w:rsidRPr="00C64162">
              <w:rPr>
                <w:sz w:val="22"/>
                <w:szCs w:val="22"/>
                <w:lang w:eastAsia="en-US"/>
              </w:rPr>
              <w:t>x</w:t>
            </w:r>
          </w:p>
        </w:tc>
        <w:tc>
          <w:tcPr>
            <w:tcW w:w="836" w:type="dxa"/>
            <w:shd w:val="clear" w:color="auto" w:fill="auto"/>
            <w:vAlign w:val="center"/>
          </w:tcPr>
          <w:p w14:paraId="046CA20D"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695" w:type="dxa"/>
            <w:shd w:val="clear" w:color="auto" w:fill="auto"/>
            <w:vAlign w:val="center"/>
          </w:tcPr>
          <w:p w14:paraId="56917003" w14:textId="77777777" w:rsidR="00C64162" w:rsidRPr="00C64162" w:rsidRDefault="00C64162" w:rsidP="00C64162">
            <w:pPr>
              <w:ind w:left="-105" w:right="-108"/>
              <w:jc w:val="center"/>
              <w:rPr>
                <w:sz w:val="22"/>
                <w:szCs w:val="22"/>
                <w:lang w:eastAsia="en-US"/>
              </w:rPr>
            </w:pPr>
            <w:r w:rsidRPr="00C64162">
              <w:rPr>
                <w:sz w:val="22"/>
                <w:szCs w:val="22"/>
                <w:lang w:eastAsia="en-US"/>
              </w:rPr>
              <w:t>х</w:t>
            </w:r>
          </w:p>
        </w:tc>
        <w:tc>
          <w:tcPr>
            <w:tcW w:w="698" w:type="dxa"/>
            <w:shd w:val="clear" w:color="auto" w:fill="auto"/>
            <w:vAlign w:val="center"/>
          </w:tcPr>
          <w:p w14:paraId="24831223"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977" w:type="dxa"/>
            <w:shd w:val="clear" w:color="auto" w:fill="auto"/>
            <w:vAlign w:val="center"/>
          </w:tcPr>
          <w:p w14:paraId="535B8388"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r>
      <w:tr w:rsidR="00C64162" w:rsidRPr="00C64162" w14:paraId="2368E053" w14:textId="77777777" w:rsidTr="00F20549">
        <w:trPr>
          <w:trHeight w:val="394"/>
          <w:jc w:val="center"/>
        </w:trPr>
        <w:tc>
          <w:tcPr>
            <w:tcW w:w="1597" w:type="dxa"/>
            <w:vMerge/>
            <w:shd w:val="clear" w:color="auto" w:fill="auto"/>
          </w:tcPr>
          <w:p w14:paraId="27DCC5A2" w14:textId="77777777" w:rsidR="00C64162" w:rsidRPr="00C64162" w:rsidRDefault="00C64162" w:rsidP="00C64162">
            <w:pPr>
              <w:ind w:right="-2"/>
              <w:rPr>
                <w:sz w:val="22"/>
                <w:szCs w:val="22"/>
                <w:lang w:eastAsia="en-US"/>
              </w:rPr>
            </w:pPr>
          </w:p>
        </w:tc>
        <w:tc>
          <w:tcPr>
            <w:tcW w:w="1338" w:type="dxa"/>
            <w:shd w:val="clear" w:color="auto" w:fill="auto"/>
            <w:vAlign w:val="center"/>
          </w:tcPr>
          <w:p w14:paraId="5B96A480" w14:textId="77777777" w:rsidR="00C64162" w:rsidRPr="00C64162" w:rsidRDefault="00C64162" w:rsidP="00C64162">
            <w:pPr>
              <w:ind w:left="-108" w:right="-109"/>
              <w:jc w:val="center"/>
              <w:rPr>
                <w:sz w:val="22"/>
                <w:szCs w:val="22"/>
                <w:lang w:eastAsia="en-US"/>
              </w:rPr>
            </w:pPr>
            <w:r w:rsidRPr="00C64162">
              <w:rPr>
                <w:sz w:val="22"/>
                <w:szCs w:val="22"/>
                <w:lang w:eastAsia="en-US"/>
              </w:rPr>
              <w:t>Ставка за тепловую энергию, руб./Гкал</w:t>
            </w:r>
          </w:p>
        </w:tc>
        <w:tc>
          <w:tcPr>
            <w:tcW w:w="1615" w:type="dxa"/>
            <w:shd w:val="clear" w:color="auto" w:fill="auto"/>
            <w:vAlign w:val="center"/>
          </w:tcPr>
          <w:p w14:paraId="3D31BBBC" w14:textId="77777777" w:rsidR="00C64162" w:rsidRPr="00C64162" w:rsidRDefault="00C64162" w:rsidP="00C64162">
            <w:pPr>
              <w:jc w:val="center"/>
              <w:rPr>
                <w:sz w:val="22"/>
                <w:szCs w:val="22"/>
                <w:lang w:eastAsia="en-US"/>
              </w:rPr>
            </w:pPr>
            <w:r w:rsidRPr="00C64162">
              <w:rPr>
                <w:sz w:val="22"/>
                <w:szCs w:val="22"/>
                <w:lang w:eastAsia="en-US"/>
              </w:rPr>
              <w:t>x</w:t>
            </w:r>
          </w:p>
        </w:tc>
        <w:tc>
          <w:tcPr>
            <w:tcW w:w="1114" w:type="dxa"/>
            <w:shd w:val="clear" w:color="auto" w:fill="auto"/>
            <w:vAlign w:val="center"/>
          </w:tcPr>
          <w:p w14:paraId="37FBF117" w14:textId="77777777" w:rsidR="00C64162" w:rsidRPr="00C64162" w:rsidRDefault="00C64162" w:rsidP="00C64162">
            <w:pPr>
              <w:jc w:val="center"/>
              <w:rPr>
                <w:sz w:val="22"/>
                <w:szCs w:val="22"/>
                <w:lang w:eastAsia="en-US"/>
              </w:rPr>
            </w:pPr>
            <w:r w:rsidRPr="00C64162">
              <w:rPr>
                <w:sz w:val="22"/>
                <w:szCs w:val="22"/>
                <w:lang w:eastAsia="en-US"/>
              </w:rPr>
              <w:t>x</w:t>
            </w:r>
          </w:p>
        </w:tc>
        <w:tc>
          <w:tcPr>
            <w:tcW w:w="696" w:type="dxa"/>
            <w:shd w:val="clear" w:color="auto" w:fill="auto"/>
            <w:vAlign w:val="center"/>
          </w:tcPr>
          <w:p w14:paraId="575CD85F" w14:textId="77777777" w:rsidR="00C64162" w:rsidRPr="00C64162" w:rsidRDefault="00C64162" w:rsidP="00C64162">
            <w:pPr>
              <w:jc w:val="center"/>
              <w:rPr>
                <w:sz w:val="22"/>
                <w:szCs w:val="22"/>
                <w:lang w:eastAsia="en-US"/>
              </w:rPr>
            </w:pPr>
            <w:r w:rsidRPr="00C64162">
              <w:rPr>
                <w:sz w:val="22"/>
                <w:szCs w:val="22"/>
                <w:lang w:eastAsia="en-US"/>
              </w:rPr>
              <w:t>x</w:t>
            </w:r>
          </w:p>
        </w:tc>
        <w:tc>
          <w:tcPr>
            <w:tcW w:w="836" w:type="dxa"/>
            <w:shd w:val="clear" w:color="auto" w:fill="auto"/>
            <w:vAlign w:val="center"/>
          </w:tcPr>
          <w:p w14:paraId="1FE58643" w14:textId="77777777" w:rsidR="00C64162" w:rsidRPr="00C64162" w:rsidRDefault="00C64162" w:rsidP="00C64162">
            <w:pPr>
              <w:jc w:val="center"/>
              <w:rPr>
                <w:sz w:val="22"/>
                <w:szCs w:val="22"/>
                <w:lang w:eastAsia="en-US"/>
              </w:rPr>
            </w:pPr>
            <w:r w:rsidRPr="00C64162">
              <w:rPr>
                <w:sz w:val="22"/>
                <w:szCs w:val="22"/>
                <w:lang w:eastAsia="en-US"/>
              </w:rPr>
              <w:t>x</w:t>
            </w:r>
          </w:p>
        </w:tc>
        <w:tc>
          <w:tcPr>
            <w:tcW w:w="695" w:type="dxa"/>
            <w:shd w:val="clear" w:color="auto" w:fill="auto"/>
            <w:vAlign w:val="center"/>
          </w:tcPr>
          <w:p w14:paraId="435C7256" w14:textId="77777777" w:rsidR="00C64162" w:rsidRPr="00C64162" w:rsidRDefault="00C64162" w:rsidP="00C64162">
            <w:pPr>
              <w:jc w:val="center"/>
              <w:rPr>
                <w:sz w:val="22"/>
                <w:szCs w:val="22"/>
                <w:lang w:eastAsia="en-US"/>
              </w:rPr>
            </w:pPr>
            <w:r w:rsidRPr="00C64162">
              <w:rPr>
                <w:sz w:val="22"/>
                <w:szCs w:val="22"/>
                <w:lang w:eastAsia="en-US"/>
              </w:rPr>
              <w:t>х</w:t>
            </w:r>
          </w:p>
        </w:tc>
        <w:tc>
          <w:tcPr>
            <w:tcW w:w="698" w:type="dxa"/>
            <w:shd w:val="clear" w:color="auto" w:fill="auto"/>
            <w:vAlign w:val="center"/>
          </w:tcPr>
          <w:p w14:paraId="4C9B1759" w14:textId="77777777" w:rsidR="00C64162" w:rsidRPr="00C64162" w:rsidRDefault="00C64162" w:rsidP="00C64162">
            <w:pPr>
              <w:jc w:val="center"/>
              <w:rPr>
                <w:sz w:val="22"/>
                <w:szCs w:val="22"/>
                <w:lang w:eastAsia="en-US"/>
              </w:rPr>
            </w:pPr>
            <w:r w:rsidRPr="00C64162">
              <w:rPr>
                <w:sz w:val="22"/>
                <w:szCs w:val="22"/>
                <w:lang w:eastAsia="en-US"/>
              </w:rPr>
              <w:t>x</w:t>
            </w:r>
          </w:p>
        </w:tc>
        <w:tc>
          <w:tcPr>
            <w:tcW w:w="977" w:type="dxa"/>
            <w:shd w:val="clear" w:color="auto" w:fill="auto"/>
            <w:vAlign w:val="center"/>
          </w:tcPr>
          <w:p w14:paraId="74DB7D75" w14:textId="77777777" w:rsidR="00C64162" w:rsidRPr="00C64162" w:rsidRDefault="00C64162" w:rsidP="00C64162">
            <w:pPr>
              <w:jc w:val="center"/>
              <w:rPr>
                <w:sz w:val="22"/>
                <w:szCs w:val="22"/>
                <w:lang w:eastAsia="en-US"/>
              </w:rPr>
            </w:pPr>
            <w:r w:rsidRPr="00C64162">
              <w:rPr>
                <w:sz w:val="22"/>
                <w:szCs w:val="22"/>
                <w:lang w:eastAsia="en-US"/>
              </w:rPr>
              <w:t>x</w:t>
            </w:r>
          </w:p>
        </w:tc>
      </w:tr>
      <w:tr w:rsidR="00C64162" w:rsidRPr="00C64162" w14:paraId="764F4300" w14:textId="77777777" w:rsidTr="00F20549">
        <w:trPr>
          <w:trHeight w:val="1245"/>
          <w:jc w:val="center"/>
        </w:trPr>
        <w:tc>
          <w:tcPr>
            <w:tcW w:w="1597" w:type="dxa"/>
            <w:vMerge/>
            <w:shd w:val="clear" w:color="auto" w:fill="auto"/>
          </w:tcPr>
          <w:p w14:paraId="09729C82" w14:textId="77777777" w:rsidR="00C64162" w:rsidRPr="00C64162" w:rsidRDefault="00C64162" w:rsidP="00C64162">
            <w:pPr>
              <w:ind w:right="-2"/>
              <w:rPr>
                <w:sz w:val="22"/>
                <w:szCs w:val="22"/>
                <w:lang w:eastAsia="en-US"/>
              </w:rPr>
            </w:pPr>
          </w:p>
        </w:tc>
        <w:tc>
          <w:tcPr>
            <w:tcW w:w="1338" w:type="dxa"/>
            <w:shd w:val="clear" w:color="auto" w:fill="auto"/>
          </w:tcPr>
          <w:p w14:paraId="0CEADE3A" w14:textId="77777777" w:rsidR="00C64162" w:rsidRPr="00C64162" w:rsidRDefault="00C64162" w:rsidP="00C64162">
            <w:pPr>
              <w:ind w:left="-108" w:right="-109"/>
              <w:jc w:val="center"/>
              <w:rPr>
                <w:sz w:val="22"/>
                <w:szCs w:val="22"/>
                <w:lang w:eastAsia="en-US"/>
              </w:rPr>
            </w:pPr>
            <w:r w:rsidRPr="00C64162">
              <w:rPr>
                <w:sz w:val="22"/>
                <w:szCs w:val="22"/>
                <w:lang w:eastAsia="en-US"/>
              </w:rPr>
              <w:t>Ставка за содержание тепловой мощности, тыс. руб./Гкал/ч</w:t>
            </w:r>
          </w:p>
          <w:p w14:paraId="295C16FC" w14:textId="77777777" w:rsidR="00C64162" w:rsidRPr="00C64162" w:rsidRDefault="00C64162" w:rsidP="00C64162">
            <w:pPr>
              <w:ind w:right="-2"/>
              <w:jc w:val="center"/>
              <w:rPr>
                <w:sz w:val="22"/>
                <w:szCs w:val="22"/>
                <w:lang w:eastAsia="en-US"/>
              </w:rPr>
            </w:pPr>
            <w:r w:rsidRPr="00C64162">
              <w:rPr>
                <w:sz w:val="22"/>
                <w:szCs w:val="22"/>
                <w:lang w:eastAsia="en-US"/>
              </w:rPr>
              <w:t xml:space="preserve"> в мес.</w:t>
            </w:r>
          </w:p>
        </w:tc>
        <w:tc>
          <w:tcPr>
            <w:tcW w:w="1615" w:type="dxa"/>
            <w:shd w:val="clear" w:color="auto" w:fill="auto"/>
            <w:vAlign w:val="center"/>
          </w:tcPr>
          <w:p w14:paraId="4CEA9910" w14:textId="77777777" w:rsidR="00C64162" w:rsidRPr="00C64162" w:rsidRDefault="00C64162" w:rsidP="00C64162">
            <w:pPr>
              <w:jc w:val="center"/>
              <w:rPr>
                <w:sz w:val="22"/>
                <w:szCs w:val="22"/>
                <w:lang w:eastAsia="en-US"/>
              </w:rPr>
            </w:pPr>
            <w:r w:rsidRPr="00C64162">
              <w:rPr>
                <w:sz w:val="22"/>
                <w:szCs w:val="22"/>
                <w:lang w:eastAsia="en-US"/>
              </w:rPr>
              <w:t>x</w:t>
            </w:r>
          </w:p>
        </w:tc>
        <w:tc>
          <w:tcPr>
            <w:tcW w:w="1114" w:type="dxa"/>
            <w:shd w:val="clear" w:color="auto" w:fill="auto"/>
            <w:vAlign w:val="center"/>
          </w:tcPr>
          <w:p w14:paraId="5EFEDAA5" w14:textId="77777777" w:rsidR="00C64162" w:rsidRPr="00C64162" w:rsidRDefault="00C64162" w:rsidP="00C64162">
            <w:pPr>
              <w:jc w:val="center"/>
              <w:rPr>
                <w:sz w:val="22"/>
                <w:szCs w:val="22"/>
                <w:lang w:eastAsia="en-US"/>
              </w:rPr>
            </w:pPr>
            <w:r w:rsidRPr="00C64162">
              <w:rPr>
                <w:sz w:val="22"/>
                <w:szCs w:val="22"/>
                <w:lang w:eastAsia="en-US"/>
              </w:rPr>
              <w:t>x</w:t>
            </w:r>
          </w:p>
        </w:tc>
        <w:tc>
          <w:tcPr>
            <w:tcW w:w="696" w:type="dxa"/>
            <w:shd w:val="clear" w:color="auto" w:fill="auto"/>
            <w:vAlign w:val="center"/>
          </w:tcPr>
          <w:p w14:paraId="7216D1FE" w14:textId="77777777" w:rsidR="00C64162" w:rsidRPr="00C64162" w:rsidRDefault="00C64162" w:rsidP="00C64162">
            <w:pPr>
              <w:jc w:val="center"/>
              <w:rPr>
                <w:sz w:val="22"/>
                <w:szCs w:val="22"/>
                <w:lang w:eastAsia="en-US"/>
              </w:rPr>
            </w:pPr>
            <w:r w:rsidRPr="00C64162">
              <w:rPr>
                <w:sz w:val="22"/>
                <w:szCs w:val="22"/>
                <w:lang w:eastAsia="en-US"/>
              </w:rPr>
              <w:t>x</w:t>
            </w:r>
          </w:p>
        </w:tc>
        <w:tc>
          <w:tcPr>
            <w:tcW w:w="836" w:type="dxa"/>
            <w:shd w:val="clear" w:color="auto" w:fill="auto"/>
            <w:vAlign w:val="center"/>
          </w:tcPr>
          <w:p w14:paraId="7082E63F" w14:textId="77777777" w:rsidR="00C64162" w:rsidRPr="00C64162" w:rsidRDefault="00C64162" w:rsidP="00C64162">
            <w:pPr>
              <w:jc w:val="center"/>
              <w:rPr>
                <w:sz w:val="22"/>
                <w:szCs w:val="22"/>
                <w:lang w:eastAsia="en-US"/>
              </w:rPr>
            </w:pPr>
            <w:r w:rsidRPr="00C64162">
              <w:rPr>
                <w:sz w:val="22"/>
                <w:szCs w:val="22"/>
                <w:lang w:eastAsia="en-US"/>
              </w:rPr>
              <w:t>x</w:t>
            </w:r>
          </w:p>
        </w:tc>
        <w:tc>
          <w:tcPr>
            <w:tcW w:w="695" w:type="dxa"/>
            <w:shd w:val="clear" w:color="auto" w:fill="auto"/>
            <w:vAlign w:val="center"/>
          </w:tcPr>
          <w:p w14:paraId="68C7EB28" w14:textId="77777777" w:rsidR="00C64162" w:rsidRPr="00C64162" w:rsidRDefault="00C64162" w:rsidP="00C64162">
            <w:pPr>
              <w:jc w:val="center"/>
              <w:rPr>
                <w:sz w:val="22"/>
                <w:szCs w:val="22"/>
                <w:lang w:eastAsia="en-US"/>
              </w:rPr>
            </w:pPr>
            <w:r w:rsidRPr="00C64162">
              <w:rPr>
                <w:sz w:val="22"/>
                <w:szCs w:val="22"/>
                <w:lang w:eastAsia="en-US"/>
              </w:rPr>
              <w:t>х</w:t>
            </w:r>
          </w:p>
        </w:tc>
        <w:tc>
          <w:tcPr>
            <w:tcW w:w="698" w:type="dxa"/>
            <w:shd w:val="clear" w:color="auto" w:fill="auto"/>
            <w:vAlign w:val="center"/>
          </w:tcPr>
          <w:p w14:paraId="58954980" w14:textId="77777777" w:rsidR="00C64162" w:rsidRPr="00C64162" w:rsidRDefault="00C64162" w:rsidP="00C64162">
            <w:pPr>
              <w:jc w:val="center"/>
              <w:rPr>
                <w:sz w:val="22"/>
                <w:szCs w:val="22"/>
                <w:lang w:eastAsia="en-US"/>
              </w:rPr>
            </w:pPr>
            <w:r w:rsidRPr="00C64162">
              <w:rPr>
                <w:sz w:val="22"/>
                <w:szCs w:val="22"/>
                <w:lang w:eastAsia="en-US"/>
              </w:rPr>
              <w:t>x</w:t>
            </w:r>
          </w:p>
        </w:tc>
        <w:tc>
          <w:tcPr>
            <w:tcW w:w="977" w:type="dxa"/>
            <w:shd w:val="clear" w:color="auto" w:fill="auto"/>
            <w:vAlign w:val="center"/>
          </w:tcPr>
          <w:p w14:paraId="7231A9E2" w14:textId="77777777" w:rsidR="00C64162" w:rsidRPr="00C64162" w:rsidRDefault="00C64162" w:rsidP="00C64162">
            <w:pPr>
              <w:jc w:val="center"/>
              <w:rPr>
                <w:sz w:val="22"/>
                <w:szCs w:val="22"/>
                <w:lang w:eastAsia="en-US"/>
              </w:rPr>
            </w:pPr>
            <w:r w:rsidRPr="00C64162">
              <w:rPr>
                <w:sz w:val="22"/>
                <w:szCs w:val="22"/>
                <w:lang w:eastAsia="en-US"/>
              </w:rPr>
              <w:t>x</w:t>
            </w:r>
          </w:p>
        </w:tc>
      </w:tr>
    </w:tbl>
    <w:p w14:paraId="59CA5999" w14:textId="77777777" w:rsidR="00C64162" w:rsidRPr="00C64162" w:rsidRDefault="00C64162" w:rsidP="00C64162">
      <w:pPr>
        <w:rPr>
          <w:lang w:eastAsia="en-US"/>
        </w:rPr>
        <w:sectPr w:rsidR="00C64162" w:rsidRPr="00C64162" w:rsidSect="00B674A1">
          <w:pgSz w:w="11906" w:h="16838" w:code="9"/>
          <w:pgMar w:top="238" w:right="849" w:bottom="284" w:left="1701" w:header="680" w:footer="709" w:gutter="0"/>
          <w:cols w:space="708"/>
          <w:docGrid w:linePitch="360"/>
        </w:sectPr>
      </w:pPr>
    </w:p>
    <w:p w14:paraId="42DC3380" w14:textId="77777777" w:rsidR="00C64162" w:rsidRPr="00C64162" w:rsidRDefault="00C64162" w:rsidP="00C64162">
      <w:pPr>
        <w:rPr>
          <w:lang w:eastAsia="en-US"/>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
        <w:gridCol w:w="1321"/>
        <w:gridCol w:w="1594"/>
        <w:gridCol w:w="1100"/>
        <w:gridCol w:w="687"/>
        <w:gridCol w:w="824"/>
        <w:gridCol w:w="687"/>
        <w:gridCol w:w="687"/>
        <w:gridCol w:w="1023"/>
      </w:tblGrid>
      <w:tr w:rsidR="00C64162" w:rsidRPr="00C64162" w14:paraId="75CC8D2C" w14:textId="77777777" w:rsidTr="00F20549">
        <w:trPr>
          <w:trHeight w:val="98"/>
          <w:jc w:val="center"/>
        </w:trPr>
        <w:tc>
          <w:tcPr>
            <w:tcW w:w="1570" w:type="dxa"/>
            <w:shd w:val="clear" w:color="auto" w:fill="auto"/>
            <w:vAlign w:val="center"/>
          </w:tcPr>
          <w:p w14:paraId="14B08514" w14:textId="77777777" w:rsidR="00C64162" w:rsidRPr="00C64162" w:rsidRDefault="00C64162" w:rsidP="00C64162">
            <w:pPr>
              <w:ind w:left="-108" w:right="-125"/>
              <w:jc w:val="center"/>
              <w:rPr>
                <w:bCs/>
                <w:color w:val="000000"/>
                <w:kern w:val="32"/>
                <w:sz w:val="22"/>
                <w:szCs w:val="22"/>
                <w:lang w:eastAsia="en-US"/>
              </w:rPr>
            </w:pPr>
            <w:r w:rsidRPr="00C64162">
              <w:rPr>
                <w:bCs/>
                <w:color w:val="000000"/>
                <w:kern w:val="32"/>
                <w:sz w:val="22"/>
                <w:szCs w:val="22"/>
                <w:lang w:eastAsia="en-US"/>
              </w:rPr>
              <w:t>1</w:t>
            </w:r>
          </w:p>
        </w:tc>
        <w:tc>
          <w:tcPr>
            <w:tcW w:w="1321" w:type="dxa"/>
            <w:shd w:val="clear" w:color="auto" w:fill="auto"/>
          </w:tcPr>
          <w:p w14:paraId="52EDFFFE" w14:textId="77777777" w:rsidR="00C64162" w:rsidRPr="00C64162" w:rsidRDefault="00C64162" w:rsidP="00C64162">
            <w:pPr>
              <w:ind w:right="-2"/>
              <w:jc w:val="center"/>
              <w:rPr>
                <w:sz w:val="22"/>
                <w:szCs w:val="22"/>
                <w:lang w:eastAsia="en-US"/>
              </w:rPr>
            </w:pPr>
            <w:r w:rsidRPr="00C64162">
              <w:rPr>
                <w:sz w:val="22"/>
                <w:szCs w:val="22"/>
                <w:lang w:eastAsia="en-US"/>
              </w:rPr>
              <w:t>2</w:t>
            </w:r>
          </w:p>
        </w:tc>
        <w:tc>
          <w:tcPr>
            <w:tcW w:w="1594" w:type="dxa"/>
            <w:shd w:val="clear" w:color="auto" w:fill="auto"/>
          </w:tcPr>
          <w:p w14:paraId="0F82A82A" w14:textId="77777777" w:rsidR="00C64162" w:rsidRPr="00C64162" w:rsidRDefault="00C64162" w:rsidP="00C64162">
            <w:pPr>
              <w:ind w:right="-2"/>
              <w:jc w:val="center"/>
              <w:rPr>
                <w:sz w:val="22"/>
                <w:szCs w:val="22"/>
                <w:lang w:eastAsia="en-US"/>
              </w:rPr>
            </w:pPr>
            <w:r w:rsidRPr="00C64162">
              <w:rPr>
                <w:sz w:val="22"/>
                <w:szCs w:val="22"/>
                <w:lang w:eastAsia="en-US"/>
              </w:rPr>
              <w:t>3</w:t>
            </w:r>
          </w:p>
        </w:tc>
        <w:tc>
          <w:tcPr>
            <w:tcW w:w="1100" w:type="dxa"/>
            <w:shd w:val="clear" w:color="auto" w:fill="auto"/>
          </w:tcPr>
          <w:p w14:paraId="227A1486" w14:textId="77777777" w:rsidR="00C64162" w:rsidRPr="00C64162" w:rsidRDefault="00C64162" w:rsidP="00C64162">
            <w:pPr>
              <w:ind w:right="-2"/>
              <w:jc w:val="center"/>
              <w:rPr>
                <w:sz w:val="22"/>
                <w:szCs w:val="22"/>
                <w:lang w:eastAsia="en-US"/>
              </w:rPr>
            </w:pPr>
            <w:r w:rsidRPr="00C64162">
              <w:rPr>
                <w:sz w:val="22"/>
                <w:szCs w:val="22"/>
                <w:lang w:eastAsia="en-US"/>
              </w:rPr>
              <w:t>4</w:t>
            </w:r>
          </w:p>
        </w:tc>
        <w:tc>
          <w:tcPr>
            <w:tcW w:w="687" w:type="dxa"/>
            <w:shd w:val="clear" w:color="auto" w:fill="auto"/>
            <w:vAlign w:val="center"/>
          </w:tcPr>
          <w:p w14:paraId="4072142C" w14:textId="77777777" w:rsidR="00C64162" w:rsidRPr="00C64162" w:rsidRDefault="00C64162" w:rsidP="00C64162">
            <w:pPr>
              <w:ind w:left="-108" w:right="-108"/>
              <w:jc w:val="center"/>
              <w:rPr>
                <w:sz w:val="22"/>
                <w:szCs w:val="22"/>
                <w:lang w:eastAsia="en-US"/>
              </w:rPr>
            </w:pPr>
            <w:r w:rsidRPr="00C64162">
              <w:rPr>
                <w:sz w:val="22"/>
                <w:szCs w:val="22"/>
                <w:lang w:eastAsia="en-US"/>
              </w:rPr>
              <w:t>5</w:t>
            </w:r>
          </w:p>
        </w:tc>
        <w:tc>
          <w:tcPr>
            <w:tcW w:w="824" w:type="dxa"/>
            <w:shd w:val="clear" w:color="auto" w:fill="auto"/>
            <w:vAlign w:val="center"/>
          </w:tcPr>
          <w:p w14:paraId="737CBE5D" w14:textId="77777777" w:rsidR="00C64162" w:rsidRPr="00C64162" w:rsidRDefault="00C64162" w:rsidP="00C64162">
            <w:pPr>
              <w:ind w:right="-2"/>
              <w:jc w:val="center"/>
              <w:rPr>
                <w:sz w:val="22"/>
                <w:szCs w:val="22"/>
                <w:lang w:eastAsia="en-US"/>
              </w:rPr>
            </w:pPr>
            <w:r w:rsidRPr="00C64162">
              <w:rPr>
                <w:sz w:val="22"/>
                <w:szCs w:val="22"/>
                <w:lang w:eastAsia="en-US"/>
              </w:rPr>
              <w:t>6</w:t>
            </w:r>
          </w:p>
        </w:tc>
        <w:tc>
          <w:tcPr>
            <w:tcW w:w="687" w:type="dxa"/>
            <w:shd w:val="clear" w:color="auto" w:fill="auto"/>
            <w:vAlign w:val="center"/>
          </w:tcPr>
          <w:p w14:paraId="139FE296" w14:textId="77777777" w:rsidR="00C64162" w:rsidRPr="00C64162" w:rsidRDefault="00C64162" w:rsidP="00C64162">
            <w:pPr>
              <w:ind w:left="-108" w:right="-108"/>
              <w:jc w:val="center"/>
              <w:rPr>
                <w:sz w:val="22"/>
                <w:szCs w:val="22"/>
                <w:lang w:eastAsia="en-US"/>
              </w:rPr>
            </w:pPr>
            <w:r w:rsidRPr="00C64162">
              <w:rPr>
                <w:sz w:val="22"/>
                <w:szCs w:val="22"/>
                <w:lang w:eastAsia="en-US"/>
              </w:rPr>
              <w:t>7</w:t>
            </w:r>
          </w:p>
        </w:tc>
        <w:tc>
          <w:tcPr>
            <w:tcW w:w="687" w:type="dxa"/>
            <w:shd w:val="clear" w:color="auto" w:fill="auto"/>
            <w:vAlign w:val="center"/>
          </w:tcPr>
          <w:p w14:paraId="77C43E13" w14:textId="77777777" w:rsidR="00C64162" w:rsidRPr="00C64162" w:rsidRDefault="00C64162" w:rsidP="00C64162">
            <w:pPr>
              <w:ind w:left="-108" w:right="-108"/>
              <w:jc w:val="center"/>
              <w:rPr>
                <w:sz w:val="22"/>
                <w:szCs w:val="22"/>
                <w:lang w:eastAsia="en-US"/>
              </w:rPr>
            </w:pPr>
            <w:r w:rsidRPr="00C64162">
              <w:rPr>
                <w:sz w:val="22"/>
                <w:szCs w:val="22"/>
                <w:lang w:eastAsia="en-US"/>
              </w:rPr>
              <w:t>8</w:t>
            </w:r>
          </w:p>
        </w:tc>
        <w:tc>
          <w:tcPr>
            <w:tcW w:w="1023" w:type="dxa"/>
            <w:shd w:val="clear" w:color="auto" w:fill="auto"/>
          </w:tcPr>
          <w:p w14:paraId="3E8E57D6" w14:textId="77777777" w:rsidR="00C64162" w:rsidRPr="00C64162" w:rsidRDefault="00C64162" w:rsidP="00C64162">
            <w:pPr>
              <w:ind w:right="-2"/>
              <w:jc w:val="center"/>
              <w:rPr>
                <w:sz w:val="22"/>
                <w:szCs w:val="22"/>
                <w:lang w:eastAsia="en-US"/>
              </w:rPr>
            </w:pPr>
            <w:r w:rsidRPr="00C64162">
              <w:rPr>
                <w:sz w:val="22"/>
                <w:szCs w:val="22"/>
                <w:lang w:eastAsia="en-US"/>
              </w:rPr>
              <w:t>9</w:t>
            </w:r>
          </w:p>
        </w:tc>
      </w:tr>
      <w:tr w:rsidR="00C64162" w:rsidRPr="00C64162" w14:paraId="77609618" w14:textId="77777777" w:rsidTr="00F20549">
        <w:trPr>
          <w:trHeight w:val="257"/>
          <w:jc w:val="center"/>
        </w:trPr>
        <w:tc>
          <w:tcPr>
            <w:tcW w:w="1570" w:type="dxa"/>
            <w:vMerge w:val="restart"/>
            <w:shd w:val="clear" w:color="auto" w:fill="auto"/>
            <w:vAlign w:val="center"/>
          </w:tcPr>
          <w:p w14:paraId="4350C86C" w14:textId="77777777" w:rsidR="00C64162" w:rsidRPr="00C64162" w:rsidRDefault="00C64162" w:rsidP="00C64162">
            <w:pPr>
              <w:ind w:right="-2"/>
              <w:rPr>
                <w:sz w:val="22"/>
                <w:szCs w:val="22"/>
                <w:lang w:eastAsia="en-US"/>
              </w:rPr>
            </w:pPr>
          </w:p>
        </w:tc>
        <w:tc>
          <w:tcPr>
            <w:tcW w:w="7923" w:type="dxa"/>
            <w:gridSpan w:val="8"/>
            <w:shd w:val="clear" w:color="auto" w:fill="auto"/>
            <w:vAlign w:val="center"/>
          </w:tcPr>
          <w:p w14:paraId="0D259F65" w14:textId="77777777" w:rsidR="00C64162" w:rsidRPr="00C64162" w:rsidRDefault="00C64162" w:rsidP="00C64162">
            <w:pPr>
              <w:ind w:right="-2"/>
              <w:jc w:val="center"/>
              <w:rPr>
                <w:sz w:val="22"/>
                <w:szCs w:val="22"/>
                <w:lang w:eastAsia="en-US"/>
              </w:rPr>
            </w:pPr>
            <w:r w:rsidRPr="00C64162">
              <w:rPr>
                <w:sz w:val="22"/>
                <w:szCs w:val="22"/>
                <w:lang w:eastAsia="en-US"/>
              </w:rPr>
              <w:t>Население (тарифы указываются с учетом НДС) *</w:t>
            </w:r>
          </w:p>
        </w:tc>
      </w:tr>
      <w:tr w:rsidR="00C64162" w:rsidRPr="00C64162" w14:paraId="04519306" w14:textId="77777777" w:rsidTr="00F20549">
        <w:trPr>
          <w:trHeight w:val="183"/>
          <w:jc w:val="center"/>
        </w:trPr>
        <w:tc>
          <w:tcPr>
            <w:tcW w:w="1570" w:type="dxa"/>
            <w:vMerge/>
            <w:shd w:val="clear" w:color="auto" w:fill="auto"/>
            <w:vAlign w:val="center"/>
          </w:tcPr>
          <w:p w14:paraId="4F6AFD98" w14:textId="77777777" w:rsidR="00C64162" w:rsidRPr="00C64162" w:rsidRDefault="00C64162" w:rsidP="00C64162">
            <w:pPr>
              <w:ind w:right="-2"/>
              <w:rPr>
                <w:sz w:val="22"/>
                <w:szCs w:val="22"/>
                <w:lang w:eastAsia="en-US"/>
              </w:rPr>
            </w:pPr>
          </w:p>
        </w:tc>
        <w:tc>
          <w:tcPr>
            <w:tcW w:w="1321" w:type="dxa"/>
            <w:vMerge w:val="restart"/>
            <w:shd w:val="clear" w:color="auto" w:fill="auto"/>
            <w:vAlign w:val="center"/>
          </w:tcPr>
          <w:p w14:paraId="568F9931" w14:textId="77777777" w:rsidR="00C64162" w:rsidRPr="00C64162" w:rsidRDefault="00C64162" w:rsidP="00C64162">
            <w:pPr>
              <w:ind w:right="-2"/>
              <w:jc w:val="center"/>
              <w:rPr>
                <w:sz w:val="22"/>
                <w:szCs w:val="22"/>
                <w:lang w:eastAsia="en-US"/>
              </w:rPr>
            </w:pPr>
            <w:r w:rsidRPr="00C64162">
              <w:rPr>
                <w:sz w:val="22"/>
                <w:szCs w:val="22"/>
                <w:lang w:eastAsia="en-US"/>
              </w:rPr>
              <w:t>Одноставочный, руб./Гкал</w:t>
            </w:r>
          </w:p>
        </w:tc>
        <w:tc>
          <w:tcPr>
            <w:tcW w:w="1594" w:type="dxa"/>
            <w:shd w:val="clear" w:color="auto" w:fill="auto"/>
            <w:vAlign w:val="center"/>
          </w:tcPr>
          <w:p w14:paraId="5DF4D8FF" w14:textId="77777777" w:rsidR="00C64162" w:rsidRPr="00C64162" w:rsidRDefault="00C64162" w:rsidP="00C64162">
            <w:pPr>
              <w:jc w:val="center"/>
              <w:rPr>
                <w:lang w:eastAsia="en-US"/>
              </w:rPr>
            </w:pPr>
            <w:r w:rsidRPr="00C64162">
              <w:rPr>
                <w:lang w:eastAsia="en-US"/>
              </w:rPr>
              <w:t>с 01.01.2024</w:t>
            </w:r>
          </w:p>
        </w:tc>
        <w:tc>
          <w:tcPr>
            <w:tcW w:w="1100" w:type="dxa"/>
            <w:shd w:val="clear" w:color="auto" w:fill="auto"/>
          </w:tcPr>
          <w:p w14:paraId="15359391" w14:textId="77777777" w:rsidR="00C64162" w:rsidRPr="00C64162" w:rsidRDefault="00C64162" w:rsidP="00C64162">
            <w:pPr>
              <w:jc w:val="center"/>
              <w:rPr>
                <w:sz w:val="22"/>
                <w:szCs w:val="22"/>
                <w:lang w:eastAsia="en-US"/>
              </w:rPr>
            </w:pPr>
            <w:r w:rsidRPr="00C64162">
              <w:rPr>
                <w:lang w:eastAsia="en-US"/>
              </w:rPr>
              <w:t>4250,04</w:t>
            </w:r>
          </w:p>
        </w:tc>
        <w:tc>
          <w:tcPr>
            <w:tcW w:w="687" w:type="dxa"/>
            <w:shd w:val="clear" w:color="auto" w:fill="auto"/>
            <w:vAlign w:val="center"/>
          </w:tcPr>
          <w:p w14:paraId="436AEEDA" w14:textId="77777777" w:rsidR="00C64162" w:rsidRPr="00C64162" w:rsidRDefault="00C64162" w:rsidP="00C64162">
            <w:pPr>
              <w:jc w:val="center"/>
              <w:rPr>
                <w:sz w:val="22"/>
                <w:szCs w:val="22"/>
                <w:lang w:eastAsia="en-US"/>
              </w:rPr>
            </w:pPr>
            <w:r w:rsidRPr="00C64162">
              <w:rPr>
                <w:sz w:val="22"/>
                <w:szCs w:val="22"/>
                <w:lang w:eastAsia="en-US"/>
              </w:rPr>
              <w:t>x</w:t>
            </w:r>
          </w:p>
        </w:tc>
        <w:tc>
          <w:tcPr>
            <w:tcW w:w="824" w:type="dxa"/>
            <w:shd w:val="clear" w:color="auto" w:fill="auto"/>
            <w:vAlign w:val="center"/>
          </w:tcPr>
          <w:p w14:paraId="7859FE7A"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687" w:type="dxa"/>
            <w:shd w:val="clear" w:color="auto" w:fill="auto"/>
            <w:vAlign w:val="center"/>
          </w:tcPr>
          <w:p w14:paraId="2F8493FE"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687" w:type="dxa"/>
            <w:shd w:val="clear" w:color="auto" w:fill="auto"/>
            <w:vAlign w:val="center"/>
          </w:tcPr>
          <w:p w14:paraId="0C2E52EA" w14:textId="77777777" w:rsidR="00C64162" w:rsidRPr="00C64162" w:rsidRDefault="00C64162" w:rsidP="00C64162">
            <w:pPr>
              <w:ind w:left="-105"/>
              <w:jc w:val="center"/>
              <w:rPr>
                <w:sz w:val="22"/>
                <w:szCs w:val="22"/>
                <w:lang w:eastAsia="en-US"/>
              </w:rPr>
            </w:pPr>
            <w:r w:rsidRPr="00C64162">
              <w:rPr>
                <w:sz w:val="22"/>
                <w:szCs w:val="22"/>
                <w:lang w:eastAsia="en-US"/>
              </w:rPr>
              <w:t>x</w:t>
            </w:r>
          </w:p>
        </w:tc>
        <w:tc>
          <w:tcPr>
            <w:tcW w:w="1023" w:type="dxa"/>
            <w:shd w:val="clear" w:color="auto" w:fill="auto"/>
            <w:vAlign w:val="center"/>
          </w:tcPr>
          <w:p w14:paraId="682F941A" w14:textId="77777777" w:rsidR="00C64162" w:rsidRPr="00C64162" w:rsidRDefault="00C64162" w:rsidP="00C64162">
            <w:pPr>
              <w:ind w:left="-105"/>
              <w:jc w:val="center"/>
              <w:rPr>
                <w:sz w:val="22"/>
                <w:szCs w:val="22"/>
                <w:lang w:eastAsia="en-US"/>
              </w:rPr>
            </w:pPr>
            <w:r w:rsidRPr="00C64162">
              <w:rPr>
                <w:sz w:val="22"/>
                <w:szCs w:val="22"/>
                <w:lang w:eastAsia="en-US"/>
              </w:rPr>
              <w:t>x</w:t>
            </w:r>
          </w:p>
        </w:tc>
      </w:tr>
      <w:tr w:rsidR="00C64162" w:rsidRPr="00C64162" w14:paraId="148DB4FA" w14:textId="77777777" w:rsidTr="00F20549">
        <w:trPr>
          <w:trHeight w:val="183"/>
          <w:jc w:val="center"/>
        </w:trPr>
        <w:tc>
          <w:tcPr>
            <w:tcW w:w="1570" w:type="dxa"/>
            <w:vMerge/>
            <w:shd w:val="clear" w:color="auto" w:fill="auto"/>
            <w:vAlign w:val="center"/>
          </w:tcPr>
          <w:p w14:paraId="4881FE08" w14:textId="77777777" w:rsidR="00C64162" w:rsidRPr="00C64162" w:rsidRDefault="00C64162" w:rsidP="00C64162">
            <w:pPr>
              <w:ind w:right="-2"/>
              <w:rPr>
                <w:sz w:val="22"/>
                <w:szCs w:val="22"/>
                <w:lang w:eastAsia="en-US"/>
              </w:rPr>
            </w:pPr>
          </w:p>
        </w:tc>
        <w:tc>
          <w:tcPr>
            <w:tcW w:w="1321" w:type="dxa"/>
            <w:vMerge/>
            <w:shd w:val="clear" w:color="auto" w:fill="auto"/>
            <w:vAlign w:val="center"/>
          </w:tcPr>
          <w:p w14:paraId="3DFB633B" w14:textId="77777777" w:rsidR="00C64162" w:rsidRPr="00C64162" w:rsidRDefault="00C64162" w:rsidP="00C64162">
            <w:pPr>
              <w:ind w:right="-2"/>
              <w:jc w:val="center"/>
              <w:rPr>
                <w:sz w:val="22"/>
                <w:szCs w:val="22"/>
                <w:lang w:eastAsia="en-US"/>
              </w:rPr>
            </w:pPr>
          </w:p>
        </w:tc>
        <w:tc>
          <w:tcPr>
            <w:tcW w:w="1594" w:type="dxa"/>
            <w:shd w:val="clear" w:color="auto" w:fill="auto"/>
            <w:vAlign w:val="center"/>
          </w:tcPr>
          <w:p w14:paraId="701A9E9B" w14:textId="77777777" w:rsidR="00C64162" w:rsidRPr="00C64162" w:rsidRDefault="00C64162" w:rsidP="00C64162">
            <w:pPr>
              <w:jc w:val="center"/>
              <w:rPr>
                <w:lang w:eastAsia="en-US"/>
              </w:rPr>
            </w:pPr>
            <w:r w:rsidRPr="00C64162">
              <w:rPr>
                <w:lang w:eastAsia="en-US"/>
              </w:rPr>
              <w:t>с 01.07.2024</w:t>
            </w:r>
          </w:p>
        </w:tc>
        <w:tc>
          <w:tcPr>
            <w:tcW w:w="1100" w:type="dxa"/>
            <w:shd w:val="clear" w:color="auto" w:fill="auto"/>
          </w:tcPr>
          <w:p w14:paraId="484387C9" w14:textId="77777777" w:rsidR="00C64162" w:rsidRPr="00C64162" w:rsidRDefault="00C64162" w:rsidP="00C64162">
            <w:pPr>
              <w:jc w:val="center"/>
              <w:rPr>
                <w:lang w:eastAsia="en-US"/>
              </w:rPr>
            </w:pPr>
            <w:r w:rsidRPr="00C64162">
              <w:rPr>
                <w:lang w:eastAsia="en-US"/>
              </w:rPr>
              <w:t>4658,04</w:t>
            </w:r>
          </w:p>
        </w:tc>
        <w:tc>
          <w:tcPr>
            <w:tcW w:w="687" w:type="dxa"/>
            <w:shd w:val="clear" w:color="auto" w:fill="auto"/>
            <w:vAlign w:val="center"/>
          </w:tcPr>
          <w:p w14:paraId="61BCFE03" w14:textId="77777777" w:rsidR="00C64162" w:rsidRPr="00C64162" w:rsidRDefault="00C64162" w:rsidP="00C64162">
            <w:pPr>
              <w:jc w:val="center"/>
              <w:rPr>
                <w:sz w:val="22"/>
                <w:szCs w:val="22"/>
                <w:lang w:eastAsia="en-US"/>
              </w:rPr>
            </w:pPr>
            <w:r w:rsidRPr="00C64162">
              <w:rPr>
                <w:sz w:val="22"/>
                <w:szCs w:val="22"/>
                <w:lang w:eastAsia="en-US"/>
              </w:rPr>
              <w:t>x</w:t>
            </w:r>
          </w:p>
        </w:tc>
        <w:tc>
          <w:tcPr>
            <w:tcW w:w="824" w:type="dxa"/>
            <w:shd w:val="clear" w:color="auto" w:fill="auto"/>
            <w:vAlign w:val="center"/>
          </w:tcPr>
          <w:p w14:paraId="2A69AAAF"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687" w:type="dxa"/>
            <w:shd w:val="clear" w:color="auto" w:fill="auto"/>
            <w:vAlign w:val="center"/>
          </w:tcPr>
          <w:p w14:paraId="32C5BD23"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687" w:type="dxa"/>
            <w:shd w:val="clear" w:color="auto" w:fill="auto"/>
            <w:vAlign w:val="center"/>
          </w:tcPr>
          <w:p w14:paraId="66F5BF14" w14:textId="77777777" w:rsidR="00C64162" w:rsidRPr="00C64162" w:rsidRDefault="00C64162" w:rsidP="00C64162">
            <w:pPr>
              <w:ind w:left="-105"/>
              <w:jc w:val="center"/>
              <w:rPr>
                <w:sz w:val="22"/>
                <w:szCs w:val="22"/>
                <w:lang w:eastAsia="en-US"/>
              </w:rPr>
            </w:pPr>
            <w:r w:rsidRPr="00C64162">
              <w:rPr>
                <w:sz w:val="22"/>
                <w:szCs w:val="22"/>
                <w:lang w:eastAsia="en-US"/>
              </w:rPr>
              <w:t>x</w:t>
            </w:r>
          </w:p>
        </w:tc>
        <w:tc>
          <w:tcPr>
            <w:tcW w:w="1023" w:type="dxa"/>
            <w:shd w:val="clear" w:color="auto" w:fill="auto"/>
            <w:vAlign w:val="center"/>
          </w:tcPr>
          <w:p w14:paraId="7CB05A86" w14:textId="77777777" w:rsidR="00C64162" w:rsidRPr="00C64162" w:rsidRDefault="00C64162" w:rsidP="00C64162">
            <w:pPr>
              <w:ind w:left="-105"/>
              <w:jc w:val="center"/>
              <w:rPr>
                <w:sz w:val="22"/>
                <w:szCs w:val="22"/>
                <w:lang w:eastAsia="en-US"/>
              </w:rPr>
            </w:pPr>
            <w:r w:rsidRPr="00C64162">
              <w:rPr>
                <w:sz w:val="22"/>
                <w:szCs w:val="22"/>
                <w:lang w:eastAsia="en-US"/>
              </w:rPr>
              <w:t>x</w:t>
            </w:r>
          </w:p>
        </w:tc>
      </w:tr>
      <w:tr w:rsidR="00C64162" w:rsidRPr="00C64162" w14:paraId="2D4D4E20" w14:textId="77777777" w:rsidTr="00F20549">
        <w:trPr>
          <w:trHeight w:val="138"/>
          <w:jc w:val="center"/>
        </w:trPr>
        <w:tc>
          <w:tcPr>
            <w:tcW w:w="1570" w:type="dxa"/>
            <w:vMerge/>
            <w:shd w:val="clear" w:color="auto" w:fill="auto"/>
            <w:vAlign w:val="center"/>
          </w:tcPr>
          <w:p w14:paraId="1B649CAF" w14:textId="77777777" w:rsidR="00C64162" w:rsidRPr="00C64162" w:rsidRDefault="00C64162" w:rsidP="00C64162">
            <w:pPr>
              <w:ind w:right="-2"/>
              <w:rPr>
                <w:sz w:val="22"/>
                <w:szCs w:val="22"/>
                <w:lang w:eastAsia="en-US"/>
              </w:rPr>
            </w:pPr>
          </w:p>
        </w:tc>
        <w:tc>
          <w:tcPr>
            <w:tcW w:w="1321" w:type="dxa"/>
            <w:vMerge/>
            <w:shd w:val="clear" w:color="auto" w:fill="auto"/>
            <w:vAlign w:val="center"/>
          </w:tcPr>
          <w:p w14:paraId="7DDBB272" w14:textId="77777777" w:rsidR="00C64162" w:rsidRPr="00C64162" w:rsidRDefault="00C64162" w:rsidP="00C64162">
            <w:pPr>
              <w:ind w:right="-2"/>
              <w:jc w:val="center"/>
              <w:rPr>
                <w:sz w:val="22"/>
                <w:szCs w:val="22"/>
                <w:lang w:eastAsia="en-US"/>
              </w:rPr>
            </w:pPr>
          </w:p>
        </w:tc>
        <w:tc>
          <w:tcPr>
            <w:tcW w:w="1594" w:type="dxa"/>
            <w:shd w:val="clear" w:color="auto" w:fill="auto"/>
            <w:vAlign w:val="center"/>
          </w:tcPr>
          <w:p w14:paraId="7059CD8D" w14:textId="77777777" w:rsidR="00C64162" w:rsidRPr="00C64162" w:rsidRDefault="00C64162" w:rsidP="00C64162">
            <w:pPr>
              <w:jc w:val="center"/>
              <w:rPr>
                <w:lang w:eastAsia="en-US"/>
              </w:rPr>
            </w:pPr>
            <w:r w:rsidRPr="00C64162">
              <w:rPr>
                <w:lang w:eastAsia="en-US"/>
              </w:rPr>
              <w:t>с 01.01.2025</w:t>
            </w:r>
          </w:p>
        </w:tc>
        <w:tc>
          <w:tcPr>
            <w:tcW w:w="1100" w:type="dxa"/>
            <w:shd w:val="clear" w:color="auto" w:fill="auto"/>
          </w:tcPr>
          <w:p w14:paraId="402F8A17" w14:textId="77777777" w:rsidR="00C64162" w:rsidRPr="00C64162" w:rsidRDefault="00C64162" w:rsidP="00C64162">
            <w:pPr>
              <w:jc w:val="center"/>
              <w:rPr>
                <w:sz w:val="22"/>
                <w:szCs w:val="22"/>
                <w:lang w:eastAsia="en-US"/>
              </w:rPr>
            </w:pPr>
            <w:r w:rsidRPr="00C64162">
              <w:rPr>
                <w:lang w:eastAsia="en-US"/>
              </w:rPr>
              <w:t>4658,04</w:t>
            </w:r>
          </w:p>
        </w:tc>
        <w:tc>
          <w:tcPr>
            <w:tcW w:w="687" w:type="dxa"/>
            <w:shd w:val="clear" w:color="auto" w:fill="auto"/>
            <w:vAlign w:val="center"/>
          </w:tcPr>
          <w:p w14:paraId="7AD17589" w14:textId="77777777" w:rsidR="00C64162" w:rsidRPr="00C64162" w:rsidRDefault="00C64162" w:rsidP="00C64162">
            <w:pPr>
              <w:jc w:val="center"/>
              <w:rPr>
                <w:sz w:val="22"/>
                <w:szCs w:val="22"/>
                <w:lang w:eastAsia="en-US"/>
              </w:rPr>
            </w:pPr>
            <w:r w:rsidRPr="00C64162">
              <w:rPr>
                <w:sz w:val="22"/>
                <w:szCs w:val="22"/>
                <w:lang w:eastAsia="en-US"/>
              </w:rPr>
              <w:t>x</w:t>
            </w:r>
          </w:p>
        </w:tc>
        <w:tc>
          <w:tcPr>
            <w:tcW w:w="824" w:type="dxa"/>
            <w:shd w:val="clear" w:color="auto" w:fill="auto"/>
            <w:vAlign w:val="center"/>
          </w:tcPr>
          <w:p w14:paraId="5096F929"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687" w:type="dxa"/>
            <w:shd w:val="clear" w:color="auto" w:fill="auto"/>
            <w:vAlign w:val="center"/>
          </w:tcPr>
          <w:p w14:paraId="4AE1856B"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687" w:type="dxa"/>
            <w:shd w:val="clear" w:color="auto" w:fill="auto"/>
            <w:vAlign w:val="center"/>
          </w:tcPr>
          <w:p w14:paraId="48C82673" w14:textId="77777777" w:rsidR="00C64162" w:rsidRPr="00C64162" w:rsidRDefault="00C64162" w:rsidP="00C64162">
            <w:pPr>
              <w:ind w:left="-105"/>
              <w:jc w:val="center"/>
              <w:rPr>
                <w:sz w:val="22"/>
                <w:szCs w:val="22"/>
                <w:lang w:eastAsia="en-US"/>
              </w:rPr>
            </w:pPr>
            <w:r w:rsidRPr="00C64162">
              <w:rPr>
                <w:sz w:val="22"/>
                <w:szCs w:val="22"/>
                <w:lang w:eastAsia="en-US"/>
              </w:rPr>
              <w:t>x</w:t>
            </w:r>
          </w:p>
        </w:tc>
        <w:tc>
          <w:tcPr>
            <w:tcW w:w="1023" w:type="dxa"/>
            <w:shd w:val="clear" w:color="auto" w:fill="auto"/>
            <w:vAlign w:val="center"/>
          </w:tcPr>
          <w:p w14:paraId="4177D5AE" w14:textId="77777777" w:rsidR="00C64162" w:rsidRPr="00C64162" w:rsidRDefault="00C64162" w:rsidP="00C64162">
            <w:pPr>
              <w:ind w:left="-105"/>
              <w:jc w:val="center"/>
              <w:rPr>
                <w:sz w:val="22"/>
                <w:szCs w:val="22"/>
                <w:lang w:eastAsia="en-US"/>
              </w:rPr>
            </w:pPr>
            <w:r w:rsidRPr="00C64162">
              <w:rPr>
                <w:sz w:val="22"/>
                <w:szCs w:val="22"/>
                <w:lang w:eastAsia="en-US"/>
              </w:rPr>
              <w:t>x</w:t>
            </w:r>
          </w:p>
        </w:tc>
      </w:tr>
      <w:tr w:rsidR="00C64162" w:rsidRPr="00C64162" w14:paraId="1C59FE41" w14:textId="77777777" w:rsidTr="00F20549">
        <w:trPr>
          <w:trHeight w:val="294"/>
          <w:jc w:val="center"/>
        </w:trPr>
        <w:tc>
          <w:tcPr>
            <w:tcW w:w="1570" w:type="dxa"/>
            <w:vMerge/>
            <w:shd w:val="clear" w:color="auto" w:fill="auto"/>
            <w:vAlign w:val="center"/>
          </w:tcPr>
          <w:p w14:paraId="09BAFA45" w14:textId="77777777" w:rsidR="00C64162" w:rsidRPr="00C64162" w:rsidRDefault="00C64162" w:rsidP="00C64162">
            <w:pPr>
              <w:rPr>
                <w:sz w:val="22"/>
                <w:szCs w:val="22"/>
                <w:lang w:eastAsia="en-US"/>
              </w:rPr>
            </w:pPr>
          </w:p>
        </w:tc>
        <w:tc>
          <w:tcPr>
            <w:tcW w:w="1321" w:type="dxa"/>
            <w:vMerge/>
            <w:shd w:val="clear" w:color="auto" w:fill="auto"/>
            <w:vAlign w:val="center"/>
          </w:tcPr>
          <w:p w14:paraId="651FD7F8" w14:textId="77777777" w:rsidR="00C64162" w:rsidRPr="00C64162" w:rsidRDefault="00C64162" w:rsidP="00C64162">
            <w:pPr>
              <w:ind w:left="-78" w:right="-2"/>
              <w:jc w:val="center"/>
              <w:rPr>
                <w:sz w:val="22"/>
                <w:szCs w:val="22"/>
                <w:lang w:eastAsia="en-US"/>
              </w:rPr>
            </w:pPr>
          </w:p>
        </w:tc>
        <w:tc>
          <w:tcPr>
            <w:tcW w:w="1594" w:type="dxa"/>
            <w:shd w:val="clear" w:color="auto" w:fill="auto"/>
            <w:vAlign w:val="center"/>
          </w:tcPr>
          <w:p w14:paraId="11AD3A0F" w14:textId="77777777" w:rsidR="00C64162" w:rsidRPr="00C64162" w:rsidRDefault="00C64162" w:rsidP="00C64162">
            <w:pPr>
              <w:jc w:val="center"/>
              <w:rPr>
                <w:lang w:eastAsia="en-US"/>
              </w:rPr>
            </w:pPr>
            <w:r w:rsidRPr="00C64162">
              <w:rPr>
                <w:lang w:eastAsia="en-US"/>
              </w:rPr>
              <w:t>с 01.07.2025</w:t>
            </w:r>
          </w:p>
        </w:tc>
        <w:tc>
          <w:tcPr>
            <w:tcW w:w="1100" w:type="dxa"/>
            <w:shd w:val="clear" w:color="auto" w:fill="auto"/>
          </w:tcPr>
          <w:p w14:paraId="3D9919AE" w14:textId="77777777" w:rsidR="00C64162" w:rsidRPr="00C64162" w:rsidRDefault="00C64162" w:rsidP="00C64162">
            <w:pPr>
              <w:jc w:val="center"/>
              <w:rPr>
                <w:sz w:val="22"/>
                <w:szCs w:val="22"/>
                <w:lang w:eastAsia="en-US"/>
              </w:rPr>
            </w:pPr>
            <w:r w:rsidRPr="00C64162">
              <w:rPr>
                <w:lang w:eastAsia="en-US"/>
              </w:rPr>
              <w:t>5042,52</w:t>
            </w:r>
          </w:p>
        </w:tc>
        <w:tc>
          <w:tcPr>
            <w:tcW w:w="687" w:type="dxa"/>
            <w:shd w:val="clear" w:color="auto" w:fill="auto"/>
            <w:vAlign w:val="center"/>
          </w:tcPr>
          <w:p w14:paraId="357B05F2" w14:textId="77777777" w:rsidR="00C64162" w:rsidRPr="00C64162" w:rsidRDefault="00C64162" w:rsidP="00C64162">
            <w:pPr>
              <w:jc w:val="center"/>
              <w:rPr>
                <w:sz w:val="22"/>
                <w:szCs w:val="22"/>
                <w:lang w:eastAsia="en-US"/>
              </w:rPr>
            </w:pPr>
            <w:r w:rsidRPr="00C64162">
              <w:rPr>
                <w:sz w:val="22"/>
                <w:szCs w:val="22"/>
                <w:lang w:eastAsia="en-US"/>
              </w:rPr>
              <w:t>x</w:t>
            </w:r>
          </w:p>
        </w:tc>
        <w:tc>
          <w:tcPr>
            <w:tcW w:w="824" w:type="dxa"/>
            <w:shd w:val="clear" w:color="auto" w:fill="auto"/>
            <w:vAlign w:val="center"/>
          </w:tcPr>
          <w:p w14:paraId="4B9FF7AB"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687" w:type="dxa"/>
            <w:shd w:val="clear" w:color="auto" w:fill="auto"/>
            <w:vAlign w:val="center"/>
          </w:tcPr>
          <w:p w14:paraId="52ED4465"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687" w:type="dxa"/>
            <w:shd w:val="clear" w:color="auto" w:fill="auto"/>
            <w:vAlign w:val="center"/>
          </w:tcPr>
          <w:p w14:paraId="7365B865" w14:textId="77777777" w:rsidR="00C64162" w:rsidRPr="00C64162" w:rsidRDefault="00C64162" w:rsidP="00C64162">
            <w:pPr>
              <w:ind w:left="-105"/>
              <w:jc w:val="center"/>
              <w:rPr>
                <w:sz w:val="22"/>
                <w:szCs w:val="22"/>
                <w:lang w:eastAsia="en-US"/>
              </w:rPr>
            </w:pPr>
            <w:r w:rsidRPr="00C64162">
              <w:rPr>
                <w:sz w:val="22"/>
                <w:szCs w:val="22"/>
                <w:lang w:eastAsia="en-US"/>
              </w:rPr>
              <w:t>x</w:t>
            </w:r>
          </w:p>
        </w:tc>
        <w:tc>
          <w:tcPr>
            <w:tcW w:w="1023" w:type="dxa"/>
            <w:shd w:val="clear" w:color="auto" w:fill="auto"/>
            <w:vAlign w:val="center"/>
          </w:tcPr>
          <w:p w14:paraId="205FF580" w14:textId="77777777" w:rsidR="00C64162" w:rsidRPr="00C64162" w:rsidRDefault="00C64162" w:rsidP="00C64162">
            <w:pPr>
              <w:ind w:left="-105"/>
              <w:jc w:val="center"/>
              <w:rPr>
                <w:sz w:val="22"/>
                <w:szCs w:val="22"/>
                <w:lang w:eastAsia="en-US"/>
              </w:rPr>
            </w:pPr>
            <w:r w:rsidRPr="00C64162">
              <w:rPr>
                <w:sz w:val="22"/>
                <w:szCs w:val="22"/>
                <w:lang w:eastAsia="en-US"/>
              </w:rPr>
              <w:t>x</w:t>
            </w:r>
          </w:p>
        </w:tc>
      </w:tr>
      <w:tr w:rsidR="00C64162" w:rsidRPr="00C64162" w14:paraId="07673FC4" w14:textId="77777777" w:rsidTr="00F20549">
        <w:trPr>
          <w:trHeight w:val="294"/>
          <w:jc w:val="center"/>
        </w:trPr>
        <w:tc>
          <w:tcPr>
            <w:tcW w:w="1570" w:type="dxa"/>
            <w:vMerge/>
            <w:shd w:val="clear" w:color="auto" w:fill="auto"/>
            <w:vAlign w:val="center"/>
          </w:tcPr>
          <w:p w14:paraId="437BB36B" w14:textId="77777777" w:rsidR="00C64162" w:rsidRPr="00C64162" w:rsidRDefault="00C64162" w:rsidP="00C64162">
            <w:pPr>
              <w:rPr>
                <w:sz w:val="22"/>
                <w:szCs w:val="22"/>
                <w:lang w:eastAsia="en-US"/>
              </w:rPr>
            </w:pPr>
          </w:p>
        </w:tc>
        <w:tc>
          <w:tcPr>
            <w:tcW w:w="1321" w:type="dxa"/>
            <w:vMerge/>
            <w:shd w:val="clear" w:color="auto" w:fill="auto"/>
            <w:vAlign w:val="center"/>
          </w:tcPr>
          <w:p w14:paraId="7B9EE55C" w14:textId="77777777" w:rsidR="00C64162" w:rsidRPr="00C64162" w:rsidRDefault="00C64162" w:rsidP="00C64162">
            <w:pPr>
              <w:ind w:left="-78" w:right="-2"/>
              <w:jc w:val="center"/>
              <w:rPr>
                <w:sz w:val="22"/>
                <w:szCs w:val="22"/>
                <w:lang w:eastAsia="en-US"/>
              </w:rPr>
            </w:pPr>
          </w:p>
        </w:tc>
        <w:tc>
          <w:tcPr>
            <w:tcW w:w="1594" w:type="dxa"/>
            <w:shd w:val="clear" w:color="auto" w:fill="auto"/>
            <w:vAlign w:val="center"/>
          </w:tcPr>
          <w:p w14:paraId="19D2044B" w14:textId="77777777" w:rsidR="00C64162" w:rsidRPr="00C64162" w:rsidRDefault="00C64162" w:rsidP="00C64162">
            <w:pPr>
              <w:jc w:val="center"/>
              <w:rPr>
                <w:lang w:eastAsia="en-US"/>
              </w:rPr>
            </w:pPr>
            <w:r w:rsidRPr="00C64162">
              <w:rPr>
                <w:lang w:eastAsia="en-US"/>
              </w:rPr>
              <w:t>с 01.01.2026</w:t>
            </w:r>
          </w:p>
        </w:tc>
        <w:tc>
          <w:tcPr>
            <w:tcW w:w="1100" w:type="dxa"/>
            <w:shd w:val="clear" w:color="auto" w:fill="auto"/>
          </w:tcPr>
          <w:p w14:paraId="28FB6D1E" w14:textId="77777777" w:rsidR="00C64162" w:rsidRPr="00C64162" w:rsidRDefault="00C64162" w:rsidP="00C64162">
            <w:pPr>
              <w:jc w:val="center"/>
              <w:rPr>
                <w:sz w:val="22"/>
                <w:szCs w:val="22"/>
                <w:lang w:eastAsia="en-US"/>
              </w:rPr>
            </w:pPr>
            <w:r w:rsidRPr="00C64162">
              <w:rPr>
                <w:lang w:eastAsia="en-US"/>
              </w:rPr>
              <w:t>4982,69</w:t>
            </w:r>
          </w:p>
        </w:tc>
        <w:tc>
          <w:tcPr>
            <w:tcW w:w="687" w:type="dxa"/>
            <w:shd w:val="clear" w:color="auto" w:fill="auto"/>
            <w:vAlign w:val="center"/>
          </w:tcPr>
          <w:p w14:paraId="5095D065"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824" w:type="dxa"/>
            <w:shd w:val="clear" w:color="auto" w:fill="auto"/>
            <w:vAlign w:val="center"/>
          </w:tcPr>
          <w:p w14:paraId="1E688AE2"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687" w:type="dxa"/>
            <w:shd w:val="clear" w:color="auto" w:fill="auto"/>
            <w:vAlign w:val="center"/>
          </w:tcPr>
          <w:p w14:paraId="2BA4D1ED"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687" w:type="dxa"/>
            <w:shd w:val="clear" w:color="auto" w:fill="auto"/>
            <w:vAlign w:val="center"/>
          </w:tcPr>
          <w:p w14:paraId="6D16320F" w14:textId="77777777" w:rsidR="00C64162" w:rsidRPr="00C64162" w:rsidRDefault="00C64162" w:rsidP="00C64162">
            <w:pPr>
              <w:ind w:left="-105"/>
              <w:jc w:val="center"/>
              <w:rPr>
                <w:sz w:val="22"/>
                <w:szCs w:val="22"/>
                <w:lang w:eastAsia="en-US"/>
              </w:rPr>
            </w:pPr>
            <w:r w:rsidRPr="00C64162">
              <w:rPr>
                <w:sz w:val="22"/>
                <w:szCs w:val="22"/>
                <w:lang w:eastAsia="en-US"/>
              </w:rPr>
              <w:t>x</w:t>
            </w:r>
          </w:p>
        </w:tc>
        <w:tc>
          <w:tcPr>
            <w:tcW w:w="1023" w:type="dxa"/>
            <w:shd w:val="clear" w:color="auto" w:fill="auto"/>
            <w:vAlign w:val="center"/>
          </w:tcPr>
          <w:p w14:paraId="078B55CD" w14:textId="77777777" w:rsidR="00C64162" w:rsidRPr="00C64162" w:rsidRDefault="00C64162" w:rsidP="00C64162">
            <w:pPr>
              <w:ind w:left="-105"/>
              <w:jc w:val="center"/>
              <w:rPr>
                <w:sz w:val="22"/>
                <w:szCs w:val="22"/>
                <w:lang w:eastAsia="en-US"/>
              </w:rPr>
            </w:pPr>
            <w:r w:rsidRPr="00C64162">
              <w:rPr>
                <w:sz w:val="22"/>
                <w:szCs w:val="22"/>
                <w:lang w:eastAsia="en-US"/>
              </w:rPr>
              <w:t>x</w:t>
            </w:r>
          </w:p>
        </w:tc>
      </w:tr>
      <w:tr w:rsidR="00C64162" w:rsidRPr="00C64162" w14:paraId="6607526C" w14:textId="77777777" w:rsidTr="00F20549">
        <w:trPr>
          <w:trHeight w:val="294"/>
          <w:jc w:val="center"/>
        </w:trPr>
        <w:tc>
          <w:tcPr>
            <w:tcW w:w="1570" w:type="dxa"/>
            <w:vMerge/>
            <w:shd w:val="clear" w:color="auto" w:fill="auto"/>
            <w:vAlign w:val="center"/>
          </w:tcPr>
          <w:p w14:paraId="1F05EEB6" w14:textId="77777777" w:rsidR="00C64162" w:rsidRPr="00C64162" w:rsidRDefault="00C64162" w:rsidP="00C64162">
            <w:pPr>
              <w:rPr>
                <w:sz w:val="22"/>
                <w:szCs w:val="22"/>
                <w:lang w:eastAsia="en-US"/>
              </w:rPr>
            </w:pPr>
          </w:p>
        </w:tc>
        <w:tc>
          <w:tcPr>
            <w:tcW w:w="1321" w:type="dxa"/>
            <w:vMerge/>
            <w:shd w:val="clear" w:color="auto" w:fill="auto"/>
            <w:vAlign w:val="center"/>
          </w:tcPr>
          <w:p w14:paraId="41A391E9" w14:textId="77777777" w:rsidR="00C64162" w:rsidRPr="00C64162" w:rsidRDefault="00C64162" w:rsidP="00C64162">
            <w:pPr>
              <w:ind w:left="-78" w:right="-2"/>
              <w:jc w:val="center"/>
              <w:rPr>
                <w:sz w:val="22"/>
                <w:szCs w:val="22"/>
                <w:lang w:eastAsia="en-US"/>
              </w:rPr>
            </w:pPr>
          </w:p>
        </w:tc>
        <w:tc>
          <w:tcPr>
            <w:tcW w:w="1594" w:type="dxa"/>
            <w:shd w:val="clear" w:color="auto" w:fill="auto"/>
            <w:vAlign w:val="center"/>
          </w:tcPr>
          <w:p w14:paraId="3B2170A9" w14:textId="77777777" w:rsidR="00C64162" w:rsidRPr="00C64162" w:rsidRDefault="00C64162" w:rsidP="00C64162">
            <w:pPr>
              <w:jc w:val="center"/>
              <w:rPr>
                <w:lang w:eastAsia="en-US"/>
              </w:rPr>
            </w:pPr>
            <w:r w:rsidRPr="00C64162">
              <w:rPr>
                <w:lang w:eastAsia="en-US"/>
              </w:rPr>
              <w:t>с 01.07.2026</w:t>
            </w:r>
          </w:p>
        </w:tc>
        <w:tc>
          <w:tcPr>
            <w:tcW w:w="1100" w:type="dxa"/>
            <w:shd w:val="clear" w:color="auto" w:fill="auto"/>
          </w:tcPr>
          <w:p w14:paraId="0CEBD525" w14:textId="77777777" w:rsidR="00C64162" w:rsidRPr="00C64162" w:rsidRDefault="00C64162" w:rsidP="00C64162">
            <w:pPr>
              <w:jc w:val="center"/>
              <w:rPr>
                <w:sz w:val="22"/>
                <w:szCs w:val="22"/>
                <w:lang w:eastAsia="en-US"/>
              </w:rPr>
            </w:pPr>
            <w:r w:rsidRPr="00C64162">
              <w:rPr>
                <w:lang w:eastAsia="en-US"/>
              </w:rPr>
              <w:t>4982,69</w:t>
            </w:r>
          </w:p>
        </w:tc>
        <w:tc>
          <w:tcPr>
            <w:tcW w:w="687" w:type="dxa"/>
            <w:shd w:val="clear" w:color="auto" w:fill="auto"/>
            <w:vAlign w:val="center"/>
          </w:tcPr>
          <w:p w14:paraId="4E5CA66F"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824" w:type="dxa"/>
            <w:shd w:val="clear" w:color="auto" w:fill="auto"/>
            <w:vAlign w:val="center"/>
          </w:tcPr>
          <w:p w14:paraId="5369E0CA"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687" w:type="dxa"/>
            <w:shd w:val="clear" w:color="auto" w:fill="auto"/>
            <w:vAlign w:val="center"/>
          </w:tcPr>
          <w:p w14:paraId="1FE197E0"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687" w:type="dxa"/>
            <w:shd w:val="clear" w:color="auto" w:fill="auto"/>
            <w:vAlign w:val="center"/>
          </w:tcPr>
          <w:p w14:paraId="2C8C34D5" w14:textId="77777777" w:rsidR="00C64162" w:rsidRPr="00C64162" w:rsidRDefault="00C64162" w:rsidP="00C64162">
            <w:pPr>
              <w:ind w:left="-105"/>
              <w:jc w:val="center"/>
              <w:rPr>
                <w:sz w:val="22"/>
                <w:szCs w:val="22"/>
                <w:lang w:eastAsia="en-US"/>
              </w:rPr>
            </w:pPr>
            <w:r w:rsidRPr="00C64162">
              <w:rPr>
                <w:sz w:val="22"/>
                <w:szCs w:val="22"/>
                <w:lang w:eastAsia="en-US"/>
              </w:rPr>
              <w:t>x</w:t>
            </w:r>
          </w:p>
        </w:tc>
        <w:tc>
          <w:tcPr>
            <w:tcW w:w="1023" w:type="dxa"/>
            <w:shd w:val="clear" w:color="auto" w:fill="auto"/>
            <w:vAlign w:val="center"/>
          </w:tcPr>
          <w:p w14:paraId="19D39BA9" w14:textId="77777777" w:rsidR="00C64162" w:rsidRPr="00C64162" w:rsidRDefault="00C64162" w:rsidP="00C64162">
            <w:pPr>
              <w:ind w:left="-105"/>
              <w:jc w:val="center"/>
              <w:rPr>
                <w:sz w:val="22"/>
                <w:szCs w:val="22"/>
                <w:lang w:eastAsia="en-US"/>
              </w:rPr>
            </w:pPr>
            <w:r w:rsidRPr="00C64162">
              <w:rPr>
                <w:sz w:val="22"/>
                <w:szCs w:val="22"/>
                <w:lang w:eastAsia="en-US"/>
              </w:rPr>
              <w:t>x</w:t>
            </w:r>
          </w:p>
        </w:tc>
      </w:tr>
      <w:tr w:rsidR="00C64162" w:rsidRPr="00C64162" w14:paraId="7C7FB253" w14:textId="77777777" w:rsidTr="00F20549">
        <w:trPr>
          <w:trHeight w:val="527"/>
          <w:jc w:val="center"/>
        </w:trPr>
        <w:tc>
          <w:tcPr>
            <w:tcW w:w="1570" w:type="dxa"/>
            <w:vMerge/>
            <w:shd w:val="clear" w:color="auto" w:fill="auto"/>
            <w:vAlign w:val="center"/>
          </w:tcPr>
          <w:p w14:paraId="41F1E3A2" w14:textId="77777777" w:rsidR="00C64162" w:rsidRPr="00C64162" w:rsidRDefault="00C64162" w:rsidP="00C64162">
            <w:pPr>
              <w:ind w:right="-2"/>
              <w:rPr>
                <w:sz w:val="22"/>
                <w:szCs w:val="22"/>
                <w:lang w:eastAsia="en-US"/>
              </w:rPr>
            </w:pPr>
          </w:p>
        </w:tc>
        <w:tc>
          <w:tcPr>
            <w:tcW w:w="1321" w:type="dxa"/>
            <w:shd w:val="clear" w:color="auto" w:fill="auto"/>
            <w:vAlign w:val="center"/>
          </w:tcPr>
          <w:p w14:paraId="77B694FD" w14:textId="77777777" w:rsidR="00C64162" w:rsidRPr="00C64162" w:rsidRDefault="00C64162" w:rsidP="00C64162">
            <w:pPr>
              <w:ind w:left="-78" w:right="-2"/>
              <w:jc w:val="center"/>
              <w:rPr>
                <w:sz w:val="22"/>
                <w:szCs w:val="22"/>
                <w:lang w:eastAsia="en-US"/>
              </w:rPr>
            </w:pPr>
            <w:r w:rsidRPr="00C64162">
              <w:rPr>
                <w:sz w:val="22"/>
                <w:szCs w:val="22"/>
                <w:lang w:eastAsia="en-US"/>
              </w:rPr>
              <w:t>Двухставоч-ный</w:t>
            </w:r>
          </w:p>
        </w:tc>
        <w:tc>
          <w:tcPr>
            <w:tcW w:w="1594" w:type="dxa"/>
            <w:shd w:val="clear" w:color="auto" w:fill="auto"/>
            <w:vAlign w:val="center"/>
          </w:tcPr>
          <w:p w14:paraId="327EB7A1" w14:textId="77777777" w:rsidR="00C64162" w:rsidRPr="00C64162" w:rsidRDefault="00C64162" w:rsidP="00C64162">
            <w:pPr>
              <w:jc w:val="center"/>
              <w:rPr>
                <w:sz w:val="22"/>
                <w:szCs w:val="22"/>
                <w:lang w:eastAsia="en-US"/>
              </w:rPr>
            </w:pPr>
            <w:r w:rsidRPr="00C64162">
              <w:rPr>
                <w:sz w:val="22"/>
                <w:szCs w:val="22"/>
                <w:lang w:eastAsia="en-US"/>
              </w:rPr>
              <w:t>x</w:t>
            </w:r>
          </w:p>
        </w:tc>
        <w:tc>
          <w:tcPr>
            <w:tcW w:w="1100" w:type="dxa"/>
            <w:shd w:val="clear" w:color="auto" w:fill="auto"/>
            <w:vAlign w:val="center"/>
          </w:tcPr>
          <w:p w14:paraId="42576FEF" w14:textId="77777777" w:rsidR="00C64162" w:rsidRPr="00C64162" w:rsidRDefault="00C64162" w:rsidP="00C64162">
            <w:pPr>
              <w:jc w:val="center"/>
              <w:rPr>
                <w:sz w:val="22"/>
                <w:szCs w:val="22"/>
                <w:lang w:eastAsia="en-US"/>
              </w:rPr>
            </w:pPr>
            <w:r w:rsidRPr="00C64162">
              <w:rPr>
                <w:sz w:val="22"/>
                <w:szCs w:val="22"/>
                <w:lang w:eastAsia="en-US"/>
              </w:rPr>
              <w:t>x</w:t>
            </w:r>
          </w:p>
        </w:tc>
        <w:tc>
          <w:tcPr>
            <w:tcW w:w="687" w:type="dxa"/>
            <w:shd w:val="clear" w:color="auto" w:fill="auto"/>
            <w:vAlign w:val="center"/>
          </w:tcPr>
          <w:p w14:paraId="2F6DF280"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824" w:type="dxa"/>
            <w:shd w:val="clear" w:color="auto" w:fill="auto"/>
            <w:vAlign w:val="center"/>
          </w:tcPr>
          <w:p w14:paraId="27FCE7B3"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687" w:type="dxa"/>
            <w:shd w:val="clear" w:color="auto" w:fill="auto"/>
            <w:vAlign w:val="center"/>
          </w:tcPr>
          <w:p w14:paraId="2C5197A5" w14:textId="77777777" w:rsidR="00C64162" w:rsidRPr="00C64162" w:rsidRDefault="00C64162" w:rsidP="00C64162">
            <w:pPr>
              <w:ind w:left="-105" w:right="-108"/>
              <w:jc w:val="center"/>
              <w:rPr>
                <w:sz w:val="22"/>
                <w:szCs w:val="22"/>
                <w:lang w:eastAsia="en-US"/>
              </w:rPr>
            </w:pPr>
            <w:r w:rsidRPr="00C64162">
              <w:rPr>
                <w:sz w:val="22"/>
                <w:szCs w:val="22"/>
                <w:lang w:eastAsia="en-US"/>
              </w:rPr>
              <w:t>х</w:t>
            </w:r>
          </w:p>
        </w:tc>
        <w:tc>
          <w:tcPr>
            <w:tcW w:w="687" w:type="dxa"/>
            <w:shd w:val="clear" w:color="auto" w:fill="auto"/>
            <w:vAlign w:val="center"/>
          </w:tcPr>
          <w:p w14:paraId="513351B5"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c>
          <w:tcPr>
            <w:tcW w:w="1023" w:type="dxa"/>
            <w:shd w:val="clear" w:color="auto" w:fill="auto"/>
            <w:vAlign w:val="center"/>
          </w:tcPr>
          <w:p w14:paraId="38D27282" w14:textId="77777777" w:rsidR="00C64162" w:rsidRPr="00C64162" w:rsidRDefault="00C64162" w:rsidP="00C64162">
            <w:pPr>
              <w:ind w:left="-105" w:right="-108"/>
              <w:jc w:val="center"/>
              <w:rPr>
                <w:sz w:val="22"/>
                <w:szCs w:val="22"/>
                <w:lang w:eastAsia="en-US"/>
              </w:rPr>
            </w:pPr>
            <w:r w:rsidRPr="00C64162">
              <w:rPr>
                <w:sz w:val="22"/>
                <w:szCs w:val="22"/>
                <w:lang w:eastAsia="en-US"/>
              </w:rPr>
              <w:t>x</w:t>
            </w:r>
          </w:p>
        </w:tc>
      </w:tr>
      <w:tr w:rsidR="00C64162" w:rsidRPr="00C64162" w14:paraId="4064B0C4" w14:textId="77777777" w:rsidTr="00F20549">
        <w:trPr>
          <w:trHeight w:val="387"/>
          <w:jc w:val="center"/>
        </w:trPr>
        <w:tc>
          <w:tcPr>
            <w:tcW w:w="1570" w:type="dxa"/>
            <w:vMerge/>
            <w:shd w:val="clear" w:color="auto" w:fill="auto"/>
            <w:vAlign w:val="center"/>
          </w:tcPr>
          <w:p w14:paraId="49E916D5" w14:textId="77777777" w:rsidR="00C64162" w:rsidRPr="00C64162" w:rsidRDefault="00C64162" w:rsidP="00C64162">
            <w:pPr>
              <w:ind w:right="-2"/>
              <w:rPr>
                <w:sz w:val="22"/>
                <w:szCs w:val="22"/>
                <w:lang w:eastAsia="en-US"/>
              </w:rPr>
            </w:pPr>
          </w:p>
        </w:tc>
        <w:tc>
          <w:tcPr>
            <w:tcW w:w="1321" w:type="dxa"/>
            <w:shd w:val="clear" w:color="auto" w:fill="auto"/>
            <w:vAlign w:val="center"/>
          </w:tcPr>
          <w:p w14:paraId="0E1DCCD0" w14:textId="77777777" w:rsidR="00C64162" w:rsidRPr="00C64162" w:rsidRDefault="00C64162" w:rsidP="00C64162">
            <w:pPr>
              <w:ind w:left="-108" w:right="-109"/>
              <w:jc w:val="center"/>
              <w:rPr>
                <w:sz w:val="22"/>
                <w:szCs w:val="22"/>
                <w:lang w:eastAsia="en-US"/>
              </w:rPr>
            </w:pPr>
            <w:r w:rsidRPr="00C64162">
              <w:rPr>
                <w:sz w:val="22"/>
                <w:szCs w:val="22"/>
                <w:lang w:eastAsia="en-US"/>
              </w:rPr>
              <w:t>Ставка за тепловую энергию, руб./Гкал</w:t>
            </w:r>
          </w:p>
        </w:tc>
        <w:tc>
          <w:tcPr>
            <w:tcW w:w="1594" w:type="dxa"/>
            <w:shd w:val="clear" w:color="auto" w:fill="auto"/>
            <w:vAlign w:val="center"/>
          </w:tcPr>
          <w:p w14:paraId="2846FC77" w14:textId="77777777" w:rsidR="00C64162" w:rsidRPr="00C64162" w:rsidRDefault="00C64162" w:rsidP="00C64162">
            <w:pPr>
              <w:jc w:val="center"/>
              <w:rPr>
                <w:sz w:val="22"/>
                <w:szCs w:val="22"/>
                <w:lang w:eastAsia="en-US"/>
              </w:rPr>
            </w:pPr>
            <w:r w:rsidRPr="00C64162">
              <w:rPr>
                <w:sz w:val="22"/>
                <w:szCs w:val="22"/>
                <w:lang w:eastAsia="en-US"/>
              </w:rPr>
              <w:t>x</w:t>
            </w:r>
          </w:p>
        </w:tc>
        <w:tc>
          <w:tcPr>
            <w:tcW w:w="1100" w:type="dxa"/>
            <w:shd w:val="clear" w:color="auto" w:fill="auto"/>
            <w:vAlign w:val="center"/>
          </w:tcPr>
          <w:p w14:paraId="46501DD9" w14:textId="77777777" w:rsidR="00C64162" w:rsidRPr="00C64162" w:rsidRDefault="00C64162" w:rsidP="00C64162">
            <w:pPr>
              <w:jc w:val="center"/>
              <w:rPr>
                <w:sz w:val="22"/>
                <w:szCs w:val="22"/>
                <w:lang w:eastAsia="en-US"/>
              </w:rPr>
            </w:pPr>
            <w:r w:rsidRPr="00C64162">
              <w:rPr>
                <w:sz w:val="22"/>
                <w:szCs w:val="22"/>
                <w:lang w:eastAsia="en-US"/>
              </w:rPr>
              <w:t>x</w:t>
            </w:r>
          </w:p>
        </w:tc>
        <w:tc>
          <w:tcPr>
            <w:tcW w:w="687" w:type="dxa"/>
            <w:shd w:val="clear" w:color="auto" w:fill="auto"/>
            <w:vAlign w:val="center"/>
          </w:tcPr>
          <w:p w14:paraId="0A95E5A7" w14:textId="77777777" w:rsidR="00C64162" w:rsidRPr="00C64162" w:rsidRDefault="00C64162" w:rsidP="00C64162">
            <w:pPr>
              <w:jc w:val="center"/>
              <w:rPr>
                <w:sz w:val="22"/>
                <w:szCs w:val="22"/>
                <w:lang w:eastAsia="en-US"/>
              </w:rPr>
            </w:pPr>
            <w:r w:rsidRPr="00C64162">
              <w:rPr>
                <w:sz w:val="22"/>
                <w:szCs w:val="22"/>
                <w:lang w:eastAsia="en-US"/>
              </w:rPr>
              <w:t>x</w:t>
            </w:r>
          </w:p>
        </w:tc>
        <w:tc>
          <w:tcPr>
            <w:tcW w:w="824" w:type="dxa"/>
            <w:shd w:val="clear" w:color="auto" w:fill="auto"/>
            <w:vAlign w:val="center"/>
          </w:tcPr>
          <w:p w14:paraId="3397E6A6" w14:textId="77777777" w:rsidR="00C64162" w:rsidRPr="00C64162" w:rsidRDefault="00C64162" w:rsidP="00C64162">
            <w:pPr>
              <w:jc w:val="center"/>
              <w:rPr>
                <w:sz w:val="22"/>
                <w:szCs w:val="22"/>
                <w:lang w:eastAsia="en-US"/>
              </w:rPr>
            </w:pPr>
            <w:r w:rsidRPr="00C64162">
              <w:rPr>
                <w:sz w:val="22"/>
                <w:szCs w:val="22"/>
                <w:lang w:eastAsia="en-US"/>
              </w:rPr>
              <w:t>x</w:t>
            </w:r>
          </w:p>
        </w:tc>
        <w:tc>
          <w:tcPr>
            <w:tcW w:w="687" w:type="dxa"/>
            <w:shd w:val="clear" w:color="auto" w:fill="auto"/>
            <w:vAlign w:val="center"/>
          </w:tcPr>
          <w:p w14:paraId="657843DF" w14:textId="77777777" w:rsidR="00C64162" w:rsidRPr="00C64162" w:rsidRDefault="00C64162" w:rsidP="00C64162">
            <w:pPr>
              <w:jc w:val="center"/>
              <w:rPr>
                <w:sz w:val="22"/>
                <w:szCs w:val="22"/>
                <w:lang w:eastAsia="en-US"/>
              </w:rPr>
            </w:pPr>
            <w:r w:rsidRPr="00C64162">
              <w:rPr>
                <w:sz w:val="22"/>
                <w:szCs w:val="22"/>
                <w:lang w:eastAsia="en-US"/>
              </w:rPr>
              <w:t>х</w:t>
            </w:r>
          </w:p>
        </w:tc>
        <w:tc>
          <w:tcPr>
            <w:tcW w:w="687" w:type="dxa"/>
            <w:shd w:val="clear" w:color="auto" w:fill="auto"/>
            <w:vAlign w:val="center"/>
          </w:tcPr>
          <w:p w14:paraId="51D0AC7C" w14:textId="77777777" w:rsidR="00C64162" w:rsidRPr="00C64162" w:rsidRDefault="00C64162" w:rsidP="00C64162">
            <w:pPr>
              <w:jc w:val="center"/>
              <w:rPr>
                <w:sz w:val="22"/>
                <w:szCs w:val="22"/>
                <w:lang w:eastAsia="en-US"/>
              </w:rPr>
            </w:pPr>
            <w:r w:rsidRPr="00C64162">
              <w:rPr>
                <w:sz w:val="22"/>
                <w:szCs w:val="22"/>
                <w:lang w:eastAsia="en-US"/>
              </w:rPr>
              <w:t>x</w:t>
            </w:r>
          </w:p>
        </w:tc>
        <w:tc>
          <w:tcPr>
            <w:tcW w:w="1023" w:type="dxa"/>
            <w:shd w:val="clear" w:color="auto" w:fill="auto"/>
            <w:vAlign w:val="center"/>
          </w:tcPr>
          <w:p w14:paraId="4D75EF28" w14:textId="77777777" w:rsidR="00C64162" w:rsidRPr="00C64162" w:rsidRDefault="00C64162" w:rsidP="00C64162">
            <w:pPr>
              <w:jc w:val="center"/>
              <w:rPr>
                <w:sz w:val="22"/>
                <w:szCs w:val="22"/>
                <w:lang w:eastAsia="en-US"/>
              </w:rPr>
            </w:pPr>
            <w:r w:rsidRPr="00C64162">
              <w:rPr>
                <w:sz w:val="22"/>
                <w:szCs w:val="22"/>
                <w:lang w:eastAsia="en-US"/>
              </w:rPr>
              <w:t>x</w:t>
            </w:r>
          </w:p>
        </w:tc>
      </w:tr>
      <w:tr w:rsidR="00C64162" w:rsidRPr="00C64162" w14:paraId="2F386A53" w14:textId="77777777" w:rsidTr="00F20549">
        <w:trPr>
          <w:trHeight w:val="1162"/>
          <w:jc w:val="center"/>
        </w:trPr>
        <w:tc>
          <w:tcPr>
            <w:tcW w:w="1570" w:type="dxa"/>
            <w:vMerge/>
            <w:shd w:val="clear" w:color="auto" w:fill="auto"/>
            <w:vAlign w:val="center"/>
          </w:tcPr>
          <w:p w14:paraId="71DE23DF" w14:textId="77777777" w:rsidR="00C64162" w:rsidRPr="00C64162" w:rsidRDefault="00C64162" w:rsidP="00C64162">
            <w:pPr>
              <w:ind w:right="-2"/>
              <w:rPr>
                <w:sz w:val="22"/>
                <w:szCs w:val="22"/>
                <w:lang w:eastAsia="en-US"/>
              </w:rPr>
            </w:pPr>
          </w:p>
        </w:tc>
        <w:tc>
          <w:tcPr>
            <w:tcW w:w="1321" w:type="dxa"/>
            <w:shd w:val="clear" w:color="auto" w:fill="auto"/>
            <w:vAlign w:val="center"/>
          </w:tcPr>
          <w:p w14:paraId="72130597" w14:textId="77777777" w:rsidR="00C64162" w:rsidRPr="00C64162" w:rsidRDefault="00C64162" w:rsidP="00C64162">
            <w:pPr>
              <w:ind w:left="-108" w:right="-109"/>
              <w:jc w:val="center"/>
              <w:rPr>
                <w:sz w:val="22"/>
                <w:szCs w:val="22"/>
                <w:lang w:eastAsia="en-US"/>
              </w:rPr>
            </w:pPr>
            <w:r w:rsidRPr="00C64162">
              <w:rPr>
                <w:sz w:val="22"/>
                <w:szCs w:val="22"/>
                <w:lang w:eastAsia="en-US"/>
              </w:rPr>
              <w:t xml:space="preserve">Ставка за содержание тепловой мощности, </w:t>
            </w:r>
          </w:p>
          <w:p w14:paraId="5ECA5B21" w14:textId="77777777" w:rsidR="00C64162" w:rsidRPr="00C64162" w:rsidRDefault="00C64162" w:rsidP="00C64162">
            <w:pPr>
              <w:tabs>
                <w:tab w:val="left" w:pos="670"/>
              </w:tabs>
              <w:ind w:right="-2"/>
              <w:jc w:val="center"/>
              <w:rPr>
                <w:sz w:val="22"/>
                <w:szCs w:val="22"/>
                <w:lang w:eastAsia="en-US"/>
              </w:rPr>
            </w:pPr>
            <w:r w:rsidRPr="00C64162">
              <w:rPr>
                <w:sz w:val="22"/>
                <w:szCs w:val="22"/>
                <w:lang w:eastAsia="en-US"/>
              </w:rPr>
              <w:t xml:space="preserve">тыс. руб./Гкал/ч </w:t>
            </w:r>
          </w:p>
          <w:p w14:paraId="1416E2C6" w14:textId="77777777" w:rsidR="00C64162" w:rsidRPr="00C64162" w:rsidRDefault="00C64162" w:rsidP="00C64162">
            <w:pPr>
              <w:tabs>
                <w:tab w:val="left" w:pos="670"/>
              </w:tabs>
              <w:ind w:right="-2"/>
              <w:jc w:val="center"/>
              <w:rPr>
                <w:sz w:val="22"/>
                <w:szCs w:val="22"/>
                <w:lang w:eastAsia="en-US"/>
              </w:rPr>
            </w:pPr>
            <w:r w:rsidRPr="00C64162">
              <w:rPr>
                <w:sz w:val="22"/>
                <w:szCs w:val="22"/>
                <w:lang w:eastAsia="en-US"/>
              </w:rPr>
              <w:t>в мес.</w:t>
            </w:r>
          </w:p>
        </w:tc>
        <w:tc>
          <w:tcPr>
            <w:tcW w:w="1594" w:type="dxa"/>
            <w:shd w:val="clear" w:color="auto" w:fill="auto"/>
            <w:vAlign w:val="center"/>
          </w:tcPr>
          <w:p w14:paraId="4D067AFA" w14:textId="77777777" w:rsidR="00C64162" w:rsidRPr="00C64162" w:rsidRDefault="00C64162" w:rsidP="00C64162">
            <w:pPr>
              <w:jc w:val="center"/>
              <w:rPr>
                <w:sz w:val="22"/>
                <w:szCs w:val="22"/>
                <w:lang w:eastAsia="en-US"/>
              </w:rPr>
            </w:pPr>
            <w:r w:rsidRPr="00C64162">
              <w:rPr>
                <w:sz w:val="22"/>
                <w:szCs w:val="22"/>
                <w:lang w:eastAsia="en-US"/>
              </w:rPr>
              <w:t>x</w:t>
            </w:r>
          </w:p>
        </w:tc>
        <w:tc>
          <w:tcPr>
            <w:tcW w:w="1100" w:type="dxa"/>
            <w:shd w:val="clear" w:color="auto" w:fill="auto"/>
            <w:vAlign w:val="center"/>
          </w:tcPr>
          <w:p w14:paraId="0CA8B9BE" w14:textId="77777777" w:rsidR="00C64162" w:rsidRPr="00C64162" w:rsidRDefault="00C64162" w:rsidP="00C64162">
            <w:pPr>
              <w:jc w:val="center"/>
              <w:rPr>
                <w:sz w:val="22"/>
                <w:szCs w:val="22"/>
                <w:lang w:eastAsia="en-US"/>
              </w:rPr>
            </w:pPr>
            <w:r w:rsidRPr="00C64162">
              <w:rPr>
                <w:sz w:val="22"/>
                <w:szCs w:val="22"/>
                <w:lang w:eastAsia="en-US"/>
              </w:rPr>
              <w:t>x</w:t>
            </w:r>
          </w:p>
        </w:tc>
        <w:tc>
          <w:tcPr>
            <w:tcW w:w="687" w:type="dxa"/>
            <w:shd w:val="clear" w:color="auto" w:fill="auto"/>
            <w:vAlign w:val="center"/>
          </w:tcPr>
          <w:p w14:paraId="3FEA573C" w14:textId="77777777" w:rsidR="00C64162" w:rsidRPr="00C64162" w:rsidRDefault="00C64162" w:rsidP="00C64162">
            <w:pPr>
              <w:jc w:val="center"/>
              <w:rPr>
                <w:sz w:val="22"/>
                <w:szCs w:val="22"/>
                <w:lang w:eastAsia="en-US"/>
              </w:rPr>
            </w:pPr>
            <w:r w:rsidRPr="00C64162">
              <w:rPr>
                <w:sz w:val="22"/>
                <w:szCs w:val="22"/>
                <w:lang w:eastAsia="en-US"/>
              </w:rPr>
              <w:t>x</w:t>
            </w:r>
          </w:p>
        </w:tc>
        <w:tc>
          <w:tcPr>
            <w:tcW w:w="824" w:type="dxa"/>
            <w:shd w:val="clear" w:color="auto" w:fill="auto"/>
            <w:vAlign w:val="center"/>
          </w:tcPr>
          <w:p w14:paraId="1C216EE4" w14:textId="77777777" w:rsidR="00C64162" w:rsidRPr="00C64162" w:rsidRDefault="00C64162" w:rsidP="00C64162">
            <w:pPr>
              <w:jc w:val="center"/>
              <w:rPr>
                <w:sz w:val="22"/>
                <w:szCs w:val="22"/>
                <w:lang w:eastAsia="en-US"/>
              </w:rPr>
            </w:pPr>
            <w:r w:rsidRPr="00C64162">
              <w:rPr>
                <w:sz w:val="22"/>
                <w:szCs w:val="22"/>
                <w:lang w:eastAsia="en-US"/>
              </w:rPr>
              <w:t>x</w:t>
            </w:r>
          </w:p>
        </w:tc>
        <w:tc>
          <w:tcPr>
            <w:tcW w:w="687" w:type="dxa"/>
            <w:shd w:val="clear" w:color="auto" w:fill="auto"/>
            <w:vAlign w:val="center"/>
          </w:tcPr>
          <w:p w14:paraId="49A7EF5A" w14:textId="77777777" w:rsidR="00C64162" w:rsidRPr="00C64162" w:rsidRDefault="00C64162" w:rsidP="00C64162">
            <w:pPr>
              <w:jc w:val="center"/>
              <w:rPr>
                <w:sz w:val="22"/>
                <w:szCs w:val="22"/>
                <w:lang w:eastAsia="en-US"/>
              </w:rPr>
            </w:pPr>
            <w:r w:rsidRPr="00C64162">
              <w:rPr>
                <w:sz w:val="22"/>
                <w:szCs w:val="22"/>
                <w:lang w:eastAsia="en-US"/>
              </w:rPr>
              <w:t>х</w:t>
            </w:r>
          </w:p>
        </w:tc>
        <w:tc>
          <w:tcPr>
            <w:tcW w:w="687" w:type="dxa"/>
            <w:shd w:val="clear" w:color="auto" w:fill="auto"/>
            <w:vAlign w:val="center"/>
          </w:tcPr>
          <w:p w14:paraId="4A963752" w14:textId="77777777" w:rsidR="00C64162" w:rsidRPr="00C64162" w:rsidRDefault="00C64162" w:rsidP="00C64162">
            <w:pPr>
              <w:jc w:val="center"/>
              <w:rPr>
                <w:sz w:val="22"/>
                <w:szCs w:val="22"/>
                <w:lang w:eastAsia="en-US"/>
              </w:rPr>
            </w:pPr>
            <w:r w:rsidRPr="00C64162">
              <w:rPr>
                <w:sz w:val="22"/>
                <w:szCs w:val="22"/>
                <w:lang w:eastAsia="en-US"/>
              </w:rPr>
              <w:t>x</w:t>
            </w:r>
          </w:p>
        </w:tc>
        <w:tc>
          <w:tcPr>
            <w:tcW w:w="1023" w:type="dxa"/>
            <w:shd w:val="clear" w:color="auto" w:fill="auto"/>
            <w:vAlign w:val="center"/>
          </w:tcPr>
          <w:p w14:paraId="7FD526A4" w14:textId="77777777" w:rsidR="00C64162" w:rsidRPr="00C64162" w:rsidRDefault="00C64162" w:rsidP="00C64162">
            <w:pPr>
              <w:jc w:val="center"/>
              <w:rPr>
                <w:sz w:val="22"/>
                <w:szCs w:val="22"/>
                <w:lang w:eastAsia="en-US"/>
              </w:rPr>
            </w:pPr>
            <w:r w:rsidRPr="00C64162">
              <w:rPr>
                <w:sz w:val="22"/>
                <w:szCs w:val="22"/>
                <w:lang w:eastAsia="en-US"/>
              </w:rPr>
              <w:t>x</w:t>
            </w:r>
          </w:p>
        </w:tc>
      </w:tr>
    </w:tbl>
    <w:p w14:paraId="2253B8A9" w14:textId="77777777" w:rsidR="00C64162" w:rsidRPr="00C64162" w:rsidRDefault="00C64162" w:rsidP="00C64162">
      <w:pPr>
        <w:ind w:left="-284" w:right="-1" w:firstLine="426"/>
        <w:jc w:val="both"/>
        <w:rPr>
          <w:sz w:val="28"/>
          <w:szCs w:val="28"/>
          <w:lang w:eastAsia="en-US"/>
        </w:rPr>
      </w:pPr>
    </w:p>
    <w:p w14:paraId="00E00251" w14:textId="77777777" w:rsidR="00C64162" w:rsidRPr="00C64162" w:rsidRDefault="00C64162" w:rsidP="00C64162">
      <w:pPr>
        <w:ind w:right="-1" w:firstLine="426"/>
        <w:jc w:val="both"/>
        <w:rPr>
          <w:color w:val="FF0000"/>
          <w:sz w:val="28"/>
          <w:szCs w:val="28"/>
          <w:lang w:eastAsia="en-US"/>
        </w:rPr>
      </w:pPr>
      <w:r w:rsidRPr="00C64162">
        <w:rPr>
          <w:sz w:val="28"/>
          <w:szCs w:val="28"/>
          <w:lang w:eastAsia="en-US"/>
        </w:rPr>
        <w:t>* Выделяется в целях реализации пункта 6 статьи 168 Налогового кодекса Российской Федерации (часть вторая).</w:t>
      </w:r>
    </w:p>
    <w:p w14:paraId="66D94712" w14:textId="77777777" w:rsidR="00C64162" w:rsidRDefault="00C64162" w:rsidP="00C64162">
      <w:pPr>
        <w:tabs>
          <w:tab w:val="left" w:pos="5580"/>
          <w:tab w:val="left" w:pos="9498"/>
        </w:tabs>
        <w:ind w:right="-569" w:firstLine="426"/>
        <w:sectPr w:rsidR="00C64162" w:rsidSect="00FA1D4E">
          <w:pgSz w:w="11906" w:h="16838"/>
          <w:pgMar w:top="851" w:right="851" w:bottom="851" w:left="709" w:header="709" w:footer="709" w:gutter="0"/>
          <w:cols w:space="708"/>
          <w:titlePg/>
          <w:docGrid w:linePitch="360"/>
        </w:sectPr>
      </w:pPr>
    </w:p>
    <w:p w14:paraId="4717E808" w14:textId="7CE8B780" w:rsidR="00C64162" w:rsidRPr="00AE0629" w:rsidRDefault="00C64162" w:rsidP="00C64162">
      <w:pPr>
        <w:tabs>
          <w:tab w:val="left" w:pos="5580"/>
          <w:tab w:val="left" w:pos="9498"/>
        </w:tabs>
        <w:ind w:left="-1246" w:right="-569" w:firstLine="6349"/>
      </w:pPr>
      <w:r w:rsidRPr="00AE0629">
        <w:lastRenderedPageBreak/>
        <w:t xml:space="preserve">Приложение № </w:t>
      </w:r>
      <w:r>
        <w:t>29</w:t>
      </w:r>
      <w:r w:rsidRPr="00AE0629">
        <w:t xml:space="preserve"> к протоколу № </w:t>
      </w:r>
      <w:r>
        <w:t>70</w:t>
      </w:r>
    </w:p>
    <w:p w14:paraId="7B2D4442" w14:textId="77777777" w:rsidR="00C64162" w:rsidRPr="00AE0629" w:rsidRDefault="00C64162" w:rsidP="00C64162">
      <w:pPr>
        <w:tabs>
          <w:tab w:val="left" w:pos="5580"/>
          <w:tab w:val="left" w:pos="9498"/>
        </w:tabs>
        <w:ind w:left="-1246" w:right="-569" w:firstLine="6349"/>
      </w:pPr>
      <w:r w:rsidRPr="00AE0629">
        <w:t>заседания правления Региональной</w:t>
      </w:r>
    </w:p>
    <w:p w14:paraId="12A09183" w14:textId="77777777" w:rsidR="00C64162" w:rsidRPr="00AE0629" w:rsidRDefault="00C64162" w:rsidP="00C64162">
      <w:pPr>
        <w:tabs>
          <w:tab w:val="left" w:pos="5580"/>
          <w:tab w:val="left" w:pos="9498"/>
        </w:tabs>
        <w:ind w:left="-1246" w:right="-569" w:firstLine="6349"/>
      </w:pPr>
      <w:r w:rsidRPr="00AE0629">
        <w:t>энергетической комиссии</w:t>
      </w:r>
    </w:p>
    <w:p w14:paraId="34FB1A0B" w14:textId="77777777" w:rsidR="00C64162" w:rsidRDefault="00C64162" w:rsidP="00C64162">
      <w:pPr>
        <w:tabs>
          <w:tab w:val="left" w:pos="5580"/>
          <w:tab w:val="left" w:pos="9498"/>
        </w:tabs>
        <w:ind w:left="-1246" w:right="-569" w:firstLine="6349"/>
      </w:pPr>
      <w:r w:rsidRPr="00AE0629">
        <w:t xml:space="preserve">Кузбасса от </w:t>
      </w:r>
      <w:r>
        <w:t>14</w:t>
      </w:r>
      <w:r w:rsidRPr="00AE0629">
        <w:t>.1</w:t>
      </w:r>
      <w:r>
        <w:t>1</w:t>
      </w:r>
      <w:r w:rsidRPr="00AE0629">
        <w:t>.2023</w:t>
      </w:r>
    </w:p>
    <w:p w14:paraId="2022EE77" w14:textId="77777777" w:rsidR="00C64162" w:rsidRPr="00C64162" w:rsidRDefault="00C64162" w:rsidP="00C64162">
      <w:pPr>
        <w:tabs>
          <w:tab w:val="left" w:pos="5245"/>
        </w:tabs>
        <w:ind w:left="5670"/>
        <w:jc w:val="center"/>
        <w:rPr>
          <w:sz w:val="18"/>
          <w:szCs w:val="18"/>
        </w:rPr>
      </w:pPr>
    </w:p>
    <w:p w14:paraId="4EB66A46" w14:textId="77777777" w:rsidR="00C64162" w:rsidRDefault="00C64162" w:rsidP="00C64162">
      <w:pPr>
        <w:ind w:left="-284" w:right="-143"/>
        <w:jc w:val="center"/>
        <w:rPr>
          <w:b/>
          <w:bCs/>
          <w:color w:val="000000"/>
          <w:kern w:val="32"/>
          <w:sz w:val="28"/>
          <w:szCs w:val="28"/>
        </w:rPr>
      </w:pPr>
    </w:p>
    <w:p w14:paraId="388859DA" w14:textId="49A80AE2" w:rsidR="00C64162" w:rsidRDefault="00C64162" w:rsidP="00C64162">
      <w:pPr>
        <w:ind w:left="-284" w:right="-143"/>
        <w:jc w:val="center"/>
        <w:rPr>
          <w:b/>
          <w:bCs/>
          <w:color w:val="000000"/>
          <w:kern w:val="32"/>
          <w:sz w:val="28"/>
          <w:szCs w:val="28"/>
        </w:rPr>
      </w:pPr>
      <w:r w:rsidRPr="007363B4">
        <w:rPr>
          <w:b/>
          <w:bCs/>
          <w:color w:val="000000"/>
          <w:kern w:val="32"/>
          <w:sz w:val="28"/>
          <w:szCs w:val="28"/>
        </w:rPr>
        <w:t xml:space="preserve">Долгосрочные параметры регулирования </w:t>
      </w:r>
      <w:r w:rsidRPr="00B11A7C">
        <w:rPr>
          <w:b/>
          <w:bCs/>
          <w:color w:val="000000"/>
          <w:kern w:val="32"/>
          <w:sz w:val="28"/>
          <w:szCs w:val="28"/>
        </w:rPr>
        <w:t>МКП «ЭнергоРесурс КМО»</w:t>
      </w:r>
    </w:p>
    <w:p w14:paraId="61EBD1A4" w14:textId="77777777" w:rsidR="00C64162" w:rsidRDefault="00C64162" w:rsidP="00C64162">
      <w:pPr>
        <w:ind w:left="-284" w:right="-143"/>
        <w:jc w:val="center"/>
        <w:rPr>
          <w:b/>
          <w:bCs/>
          <w:color w:val="000000"/>
          <w:kern w:val="32"/>
          <w:sz w:val="28"/>
          <w:szCs w:val="28"/>
        </w:rPr>
      </w:pPr>
      <w:r w:rsidRPr="007363B4">
        <w:rPr>
          <w:b/>
          <w:bCs/>
          <w:color w:val="000000"/>
          <w:kern w:val="32"/>
          <w:sz w:val="28"/>
          <w:szCs w:val="28"/>
        </w:rPr>
        <w:t>для формирования долгосрочных тарифов на</w:t>
      </w:r>
      <w:r>
        <w:rPr>
          <w:b/>
          <w:bCs/>
          <w:color w:val="000000"/>
          <w:kern w:val="32"/>
          <w:sz w:val="28"/>
          <w:szCs w:val="28"/>
        </w:rPr>
        <w:t xml:space="preserve"> теплоноситель</w:t>
      </w:r>
      <w:r w:rsidRPr="007363B4">
        <w:rPr>
          <w:b/>
          <w:bCs/>
          <w:color w:val="000000"/>
          <w:kern w:val="32"/>
          <w:sz w:val="28"/>
          <w:szCs w:val="28"/>
        </w:rPr>
        <w:t xml:space="preserve">, </w:t>
      </w:r>
    </w:p>
    <w:p w14:paraId="2ED66B6D" w14:textId="77777777" w:rsidR="00C64162" w:rsidRDefault="00C64162" w:rsidP="00C64162">
      <w:pPr>
        <w:ind w:left="-284" w:right="-143"/>
        <w:jc w:val="center"/>
        <w:rPr>
          <w:b/>
          <w:bCs/>
          <w:color w:val="000000"/>
          <w:kern w:val="32"/>
          <w:sz w:val="28"/>
          <w:szCs w:val="28"/>
        </w:rPr>
      </w:pPr>
      <w:r w:rsidRPr="007363B4">
        <w:rPr>
          <w:b/>
          <w:bCs/>
          <w:color w:val="000000"/>
          <w:kern w:val="32"/>
          <w:sz w:val="28"/>
          <w:szCs w:val="28"/>
        </w:rPr>
        <w:t>реализуем</w:t>
      </w:r>
      <w:r>
        <w:rPr>
          <w:b/>
          <w:bCs/>
          <w:color w:val="000000"/>
          <w:kern w:val="32"/>
          <w:sz w:val="28"/>
          <w:szCs w:val="28"/>
        </w:rPr>
        <w:t>ый</w:t>
      </w:r>
      <w:r w:rsidRPr="007363B4">
        <w:rPr>
          <w:b/>
          <w:bCs/>
          <w:color w:val="000000"/>
          <w:kern w:val="32"/>
          <w:sz w:val="28"/>
          <w:szCs w:val="28"/>
        </w:rPr>
        <w:t xml:space="preserve"> на потребительском рынке</w:t>
      </w:r>
      <w:r>
        <w:rPr>
          <w:b/>
          <w:bCs/>
          <w:color w:val="000000"/>
          <w:kern w:val="32"/>
          <w:sz w:val="28"/>
          <w:szCs w:val="28"/>
        </w:rPr>
        <w:t xml:space="preserve"> </w:t>
      </w:r>
      <w:r w:rsidRPr="00AD511A">
        <w:rPr>
          <w:b/>
          <w:kern w:val="32"/>
          <w:sz w:val="28"/>
          <w:szCs w:val="28"/>
        </w:rPr>
        <w:t>Кемеровского муниципального округа</w:t>
      </w:r>
      <w:r w:rsidRPr="00EE7A17">
        <w:rPr>
          <w:b/>
          <w:kern w:val="32"/>
          <w:sz w:val="28"/>
          <w:szCs w:val="28"/>
        </w:rPr>
        <w:t>, на период</w:t>
      </w:r>
      <w:r>
        <w:rPr>
          <w:b/>
          <w:kern w:val="32"/>
          <w:sz w:val="28"/>
          <w:szCs w:val="28"/>
        </w:rPr>
        <w:t xml:space="preserve"> </w:t>
      </w:r>
      <w:r w:rsidRPr="00EE7A17">
        <w:rPr>
          <w:b/>
          <w:kern w:val="32"/>
          <w:sz w:val="28"/>
          <w:szCs w:val="28"/>
        </w:rPr>
        <w:t>с 01.01.2024 по 31.12.202</w:t>
      </w:r>
      <w:r>
        <w:rPr>
          <w:b/>
          <w:kern w:val="32"/>
          <w:sz w:val="28"/>
          <w:szCs w:val="28"/>
        </w:rPr>
        <w:t>6</w:t>
      </w:r>
    </w:p>
    <w:p w14:paraId="72E40F2F" w14:textId="77777777" w:rsidR="00C64162" w:rsidRDefault="00C64162" w:rsidP="00C64162">
      <w:pPr>
        <w:ind w:left="-284" w:right="-143"/>
        <w:jc w:val="center"/>
        <w:rPr>
          <w:b/>
          <w:bCs/>
          <w:color w:val="000000"/>
          <w:kern w:val="32"/>
          <w:sz w:val="28"/>
          <w:szCs w:val="28"/>
        </w:rPr>
      </w:pPr>
    </w:p>
    <w:p w14:paraId="32276F11" w14:textId="77777777" w:rsidR="00C64162" w:rsidRPr="00F65867" w:rsidRDefault="00C64162" w:rsidP="00C64162">
      <w:pPr>
        <w:ind w:left="-284" w:right="-143"/>
        <w:jc w:val="center"/>
        <w:rPr>
          <w:b/>
          <w:bCs/>
          <w:color w:val="000000"/>
          <w:kern w:val="32"/>
          <w:sz w:val="28"/>
          <w:szCs w:val="28"/>
        </w:rPr>
      </w:pPr>
    </w:p>
    <w:tbl>
      <w:tblPr>
        <w:tblW w:w="1006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815"/>
        <w:gridCol w:w="1225"/>
        <w:gridCol w:w="1225"/>
        <w:gridCol w:w="1093"/>
        <w:gridCol w:w="813"/>
        <w:gridCol w:w="1090"/>
        <w:gridCol w:w="1363"/>
        <w:gridCol w:w="816"/>
      </w:tblGrid>
      <w:tr w:rsidR="00C64162" w:rsidRPr="00401100" w14:paraId="6B860CDB" w14:textId="77777777" w:rsidTr="00F20549">
        <w:trPr>
          <w:trHeight w:val="2055"/>
        </w:trPr>
        <w:tc>
          <w:tcPr>
            <w:tcW w:w="1629" w:type="dxa"/>
            <w:vMerge w:val="restart"/>
            <w:shd w:val="clear" w:color="auto" w:fill="auto"/>
            <w:vAlign w:val="center"/>
          </w:tcPr>
          <w:p w14:paraId="2DDCB5B8" w14:textId="77777777" w:rsidR="00C64162" w:rsidRPr="00EC1374" w:rsidRDefault="00C64162" w:rsidP="00F20549">
            <w:pPr>
              <w:ind w:right="-2"/>
              <w:jc w:val="center"/>
              <w:rPr>
                <w:sz w:val="20"/>
                <w:szCs w:val="20"/>
              </w:rPr>
            </w:pPr>
            <w:r w:rsidRPr="00EC1374">
              <w:rPr>
                <w:sz w:val="20"/>
                <w:szCs w:val="20"/>
              </w:rPr>
              <w:t>Наименование регулируемой организации</w:t>
            </w:r>
          </w:p>
        </w:tc>
        <w:tc>
          <w:tcPr>
            <w:tcW w:w="815" w:type="dxa"/>
            <w:vMerge w:val="restart"/>
            <w:shd w:val="clear" w:color="auto" w:fill="auto"/>
            <w:vAlign w:val="center"/>
          </w:tcPr>
          <w:p w14:paraId="073425D2" w14:textId="77777777" w:rsidR="00C64162" w:rsidRPr="00EC1374" w:rsidRDefault="00C64162" w:rsidP="00F20549">
            <w:pPr>
              <w:ind w:left="-91" w:right="-103" w:hanging="91"/>
              <w:jc w:val="center"/>
              <w:rPr>
                <w:sz w:val="20"/>
                <w:szCs w:val="20"/>
              </w:rPr>
            </w:pPr>
            <w:r w:rsidRPr="00EC1374">
              <w:rPr>
                <w:sz w:val="20"/>
                <w:szCs w:val="20"/>
              </w:rPr>
              <w:t>Период</w:t>
            </w:r>
          </w:p>
        </w:tc>
        <w:tc>
          <w:tcPr>
            <w:tcW w:w="1225" w:type="dxa"/>
            <w:shd w:val="clear" w:color="auto" w:fill="auto"/>
            <w:vAlign w:val="center"/>
          </w:tcPr>
          <w:p w14:paraId="769B91D3" w14:textId="77777777" w:rsidR="00C64162" w:rsidRPr="00EC1374" w:rsidRDefault="00C64162" w:rsidP="00F20549">
            <w:pPr>
              <w:ind w:right="-2"/>
              <w:jc w:val="center"/>
              <w:rPr>
                <w:sz w:val="20"/>
                <w:szCs w:val="20"/>
              </w:rPr>
            </w:pPr>
            <w:r w:rsidRPr="00EC1374">
              <w:rPr>
                <w:sz w:val="20"/>
                <w:szCs w:val="20"/>
              </w:rPr>
              <w:t>Базовый</w:t>
            </w:r>
          </w:p>
          <w:p w14:paraId="49362FC2" w14:textId="77777777" w:rsidR="00C64162" w:rsidRPr="00EC1374" w:rsidRDefault="00C64162" w:rsidP="00F20549">
            <w:pPr>
              <w:ind w:right="-2"/>
              <w:jc w:val="center"/>
              <w:rPr>
                <w:sz w:val="20"/>
                <w:szCs w:val="20"/>
              </w:rPr>
            </w:pPr>
            <w:r w:rsidRPr="00EC1374">
              <w:rPr>
                <w:sz w:val="20"/>
                <w:szCs w:val="20"/>
              </w:rPr>
              <w:t>уровень опера-</w:t>
            </w:r>
          </w:p>
          <w:p w14:paraId="3ED2F2BA" w14:textId="77777777" w:rsidR="00C64162" w:rsidRPr="00EC1374" w:rsidRDefault="00C64162" w:rsidP="00F20549">
            <w:pPr>
              <w:ind w:right="-2"/>
              <w:jc w:val="center"/>
              <w:rPr>
                <w:sz w:val="20"/>
                <w:szCs w:val="20"/>
              </w:rPr>
            </w:pPr>
            <w:r w:rsidRPr="00EC1374">
              <w:rPr>
                <w:sz w:val="20"/>
                <w:szCs w:val="20"/>
              </w:rPr>
              <w:t>ционных расходов</w:t>
            </w:r>
          </w:p>
        </w:tc>
        <w:tc>
          <w:tcPr>
            <w:tcW w:w="1225" w:type="dxa"/>
            <w:shd w:val="clear" w:color="auto" w:fill="auto"/>
            <w:vAlign w:val="center"/>
          </w:tcPr>
          <w:p w14:paraId="3DB6ADD3" w14:textId="77777777" w:rsidR="00C64162" w:rsidRPr="00EC1374" w:rsidRDefault="00C64162" w:rsidP="00F20549">
            <w:pPr>
              <w:ind w:left="-112" w:right="-2"/>
              <w:jc w:val="center"/>
              <w:rPr>
                <w:sz w:val="20"/>
                <w:szCs w:val="20"/>
              </w:rPr>
            </w:pPr>
            <w:r w:rsidRPr="00EC1374">
              <w:rPr>
                <w:sz w:val="20"/>
                <w:szCs w:val="20"/>
              </w:rPr>
              <w:t>Индекс эффектив-ности опера-ционных расходов</w:t>
            </w:r>
          </w:p>
        </w:tc>
        <w:tc>
          <w:tcPr>
            <w:tcW w:w="1093" w:type="dxa"/>
            <w:shd w:val="clear" w:color="auto" w:fill="auto"/>
            <w:vAlign w:val="center"/>
          </w:tcPr>
          <w:p w14:paraId="243752D8" w14:textId="77777777" w:rsidR="00C64162" w:rsidRPr="00EC1374" w:rsidRDefault="00C64162" w:rsidP="00F20549">
            <w:pPr>
              <w:ind w:right="-2"/>
              <w:jc w:val="center"/>
              <w:rPr>
                <w:sz w:val="20"/>
                <w:szCs w:val="20"/>
              </w:rPr>
            </w:pPr>
            <w:r w:rsidRPr="00EC1374">
              <w:rPr>
                <w:sz w:val="20"/>
                <w:szCs w:val="20"/>
              </w:rPr>
              <w:t>Норма-тивный уровень прибыли</w:t>
            </w:r>
          </w:p>
        </w:tc>
        <w:tc>
          <w:tcPr>
            <w:tcW w:w="813" w:type="dxa"/>
            <w:vMerge w:val="restart"/>
            <w:shd w:val="clear" w:color="auto" w:fill="auto"/>
            <w:vAlign w:val="center"/>
          </w:tcPr>
          <w:p w14:paraId="7971DE1D" w14:textId="77777777" w:rsidR="00C64162" w:rsidRPr="00EC1374" w:rsidRDefault="00C64162" w:rsidP="00F20549">
            <w:pPr>
              <w:ind w:right="-2"/>
              <w:jc w:val="center"/>
              <w:rPr>
                <w:sz w:val="20"/>
                <w:szCs w:val="20"/>
              </w:rPr>
            </w:pPr>
            <w:r w:rsidRPr="00EC1374">
              <w:rPr>
                <w:sz w:val="20"/>
                <w:szCs w:val="20"/>
              </w:rPr>
              <w:t>Уро-вень на-деж-ности тепло-снаб-жения</w:t>
            </w:r>
          </w:p>
        </w:tc>
        <w:tc>
          <w:tcPr>
            <w:tcW w:w="1090" w:type="dxa"/>
            <w:vMerge w:val="restart"/>
            <w:shd w:val="clear" w:color="auto" w:fill="auto"/>
            <w:vAlign w:val="center"/>
          </w:tcPr>
          <w:p w14:paraId="206300D6" w14:textId="77777777" w:rsidR="00C64162" w:rsidRPr="00EC1374" w:rsidRDefault="00C64162" w:rsidP="00F20549">
            <w:pPr>
              <w:ind w:right="-2"/>
              <w:jc w:val="center"/>
              <w:rPr>
                <w:sz w:val="20"/>
                <w:szCs w:val="20"/>
              </w:rPr>
            </w:pPr>
            <w:r w:rsidRPr="00EC1374">
              <w:rPr>
                <w:sz w:val="20"/>
                <w:szCs w:val="20"/>
              </w:rPr>
              <w:t>Показа-тели энерго-сбере-жения и энергети-ческой эффек-тивности</w:t>
            </w:r>
          </w:p>
        </w:tc>
        <w:tc>
          <w:tcPr>
            <w:tcW w:w="1363" w:type="dxa"/>
            <w:vMerge w:val="restart"/>
            <w:shd w:val="clear" w:color="auto" w:fill="auto"/>
            <w:vAlign w:val="center"/>
          </w:tcPr>
          <w:p w14:paraId="1123E6CA" w14:textId="77777777" w:rsidR="00C64162" w:rsidRPr="00EC1374" w:rsidRDefault="00C64162" w:rsidP="00F20549">
            <w:pPr>
              <w:ind w:right="-2"/>
              <w:jc w:val="center"/>
              <w:rPr>
                <w:sz w:val="20"/>
                <w:szCs w:val="20"/>
              </w:rPr>
            </w:pPr>
            <w:r w:rsidRPr="00EC1374">
              <w:rPr>
                <w:sz w:val="20"/>
                <w:szCs w:val="20"/>
              </w:rPr>
              <w:t>Реализация программ в области энергосбе-режения и повышения энергети-ческой эффектив-ности</w:t>
            </w:r>
          </w:p>
        </w:tc>
        <w:tc>
          <w:tcPr>
            <w:tcW w:w="816" w:type="dxa"/>
            <w:vMerge w:val="restart"/>
            <w:shd w:val="clear" w:color="auto" w:fill="auto"/>
            <w:vAlign w:val="center"/>
          </w:tcPr>
          <w:p w14:paraId="29598D14" w14:textId="77777777" w:rsidR="00C64162" w:rsidRPr="00EC1374" w:rsidRDefault="00C64162" w:rsidP="00F20549">
            <w:pPr>
              <w:ind w:right="-2"/>
              <w:jc w:val="center"/>
              <w:rPr>
                <w:sz w:val="20"/>
                <w:szCs w:val="20"/>
              </w:rPr>
            </w:pPr>
            <w:r w:rsidRPr="00EC1374">
              <w:rPr>
                <w:sz w:val="20"/>
                <w:szCs w:val="20"/>
              </w:rPr>
              <w:t>Дина-мика изме-нения расхо-дов на топли-во</w:t>
            </w:r>
          </w:p>
        </w:tc>
      </w:tr>
      <w:tr w:rsidR="00C64162" w:rsidRPr="00401100" w14:paraId="57344563" w14:textId="77777777" w:rsidTr="00F20549">
        <w:trPr>
          <w:trHeight w:val="145"/>
        </w:trPr>
        <w:tc>
          <w:tcPr>
            <w:tcW w:w="1629" w:type="dxa"/>
            <w:vMerge/>
            <w:shd w:val="clear" w:color="auto" w:fill="auto"/>
          </w:tcPr>
          <w:p w14:paraId="10A83089" w14:textId="77777777" w:rsidR="00C64162" w:rsidRPr="00EC1374" w:rsidRDefault="00C64162" w:rsidP="00F20549">
            <w:pPr>
              <w:ind w:right="-2"/>
              <w:rPr>
                <w:sz w:val="22"/>
                <w:szCs w:val="22"/>
              </w:rPr>
            </w:pPr>
          </w:p>
        </w:tc>
        <w:tc>
          <w:tcPr>
            <w:tcW w:w="815" w:type="dxa"/>
            <w:vMerge/>
            <w:shd w:val="clear" w:color="auto" w:fill="auto"/>
          </w:tcPr>
          <w:p w14:paraId="1F5ABEBB" w14:textId="77777777" w:rsidR="00C64162" w:rsidRPr="00EC1374" w:rsidRDefault="00C64162" w:rsidP="00F20549">
            <w:pPr>
              <w:ind w:right="-2"/>
              <w:rPr>
                <w:sz w:val="22"/>
                <w:szCs w:val="22"/>
              </w:rPr>
            </w:pPr>
          </w:p>
        </w:tc>
        <w:tc>
          <w:tcPr>
            <w:tcW w:w="1225" w:type="dxa"/>
            <w:shd w:val="clear" w:color="auto" w:fill="auto"/>
          </w:tcPr>
          <w:p w14:paraId="7753BFEE" w14:textId="77777777" w:rsidR="00C64162" w:rsidRPr="00EC1374" w:rsidRDefault="00C64162" w:rsidP="00F20549">
            <w:pPr>
              <w:ind w:right="-2"/>
              <w:jc w:val="center"/>
              <w:rPr>
                <w:sz w:val="22"/>
                <w:szCs w:val="22"/>
              </w:rPr>
            </w:pPr>
            <w:r w:rsidRPr="00EC1374">
              <w:rPr>
                <w:sz w:val="22"/>
                <w:szCs w:val="22"/>
              </w:rPr>
              <w:t>тыс. руб.</w:t>
            </w:r>
          </w:p>
        </w:tc>
        <w:tc>
          <w:tcPr>
            <w:tcW w:w="1225" w:type="dxa"/>
            <w:shd w:val="clear" w:color="auto" w:fill="auto"/>
          </w:tcPr>
          <w:p w14:paraId="62F70FE9" w14:textId="77777777" w:rsidR="00C64162" w:rsidRPr="00EC1374" w:rsidRDefault="00C64162" w:rsidP="00F20549">
            <w:pPr>
              <w:ind w:right="-2"/>
              <w:jc w:val="center"/>
              <w:rPr>
                <w:sz w:val="22"/>
                <w:szCs w:val="22"/>
              </w:rPr>
            </w:pPr>
            <w:r w:rsidRPr="00EC1374">
              <w:rPr>
                <w:sz w:val="22"/>
                <w:szCs w:val="22"/>
              </w:rPr>
              <w:t>%</w:t>
            </w:r>
          </w:p>
        </w:tc>
        <w:tc>
          <w:tcPr>
            <w:tcW w:w="1093" w:type="dxa"/>
            <w:shd w:val="clear" w:color="auto" w:fill="auto"/>
          </w:tcPr>
          <w:p w14:paraId="3B2A40A0" w14:textId="77777777" w:rsidR="00C64162" w:rsidRPr="00EC1374" w:rsidRDefault="00C64162" w:rsidP="00F20549">
            <w:pPr>
              <w:ind w:right="-2"/>
              <w:jc w:val="center"/>
              <w:rPr>
                <w:sz w:val="22"/>
                <w:szCs w:val="22"/>
              </w:rPr>
            </w:pPr>
            <w:r w:rsidRPr="00EC1374">
              <w:rPr>
                <w:sz w:val="22"/>
                <w:szCs w:val="22"/>
              </w:rPr>
              <w:t>тыс. руб.</w:t>
            </w:r>
          </w:p>
        </w:tc>
        <w:tc>
          <w:tcPr>
            <w:tcW w:w="813" w:type="dxa"/>
            <w:vMerge/>
            <w:shd w:val="clear" w:color="auto" w:fill="auto"/>
          </w:tcPr>
          <w:p w14:paraId="5EFE11F0" w14:textId="77777777" w:rsidR="00C64162" w:rsidRPr="00EC1374" w:rsidRDefault="00C64162" w:rsidP="00F20549">
            <w:pPr>
              <w:ind w:right="-2"/>
              <w:rPr>
                <w:sz w:val="22"/>
                <w:szCs w:val="22"/>
              </w:rPr>
            </w:pPr>
          </w:p>
        </w:tc>
        <w:tc>
          <w:tcPr>
            <w:tcW w:w="1090" w:type="dxa"/>
            <w:vMerge/>
            <w:tcBorders>
              <w:bottom w:val="single" w:sz="4" w:space="0" w:color="auto"/>
            </w:tcBorders>
            <w:shd w:val="clear" w:color="auto" w:fill="auto"/>
          </w:tcPr>
          <w:p w14:paraId="54031FE5" w14:textId="77777777" w:rsidR="00C64162" w:rsidRPr="00EC1374" w:rsidRDefault="00C64162" w:rsidP="00F20549">
            <w:pPr>
              <w:ind w:right="-2"/>
              <w:rPr>
                <w:sz w:val="22"/>
                <w:szCs w:val="22"/>
              </w:rPr>
            </w:pPr>
          </w:p>
        </w:tc>
        <w:tc>
          <w:tcPr>
            <w:tcW w:w="1363" w:type="dxa"/>
            <w:vMerge/>
            <w:shd w:val="clear" w:color="auto" w:fill="auto"/>
          </w:tcPr>
          <w:p w14:paraId="16EB69C3" w14:textId="77777777" w:rsidR="00C64162" w:rsidRPr="00EC1374" w:rsidRDefault="00C64162" w:rsidP="00F20549">
            <w:pPr>
              <w:ind w:right="-2"/>
              <w:rPr>
                <w:sz w:val="22"/>
                <w:szCs w:val="22"/>
              </w:rPr>
            </w:pPr>
          </w:p>
        </w:tc>
        <w:tc>
          <w:tcPr>
            <w:tcW w:w="816" w:type="dxa"/>
            <w:vMerge/>
            <w:shd w:val="clear" w:color="auto" w:fill="auto"/>
          </w:tcPr>
          <w:p w14:paraId="604521F3" w14:textId="77777777" w:rsidR="00C64162" w:rsidRPr="00EC1374" w:rsidRDefault="00C64162" w:rsidP="00F20549">
            <w:pPr>
              <w:ind w:right="-2"/>
              <w:rPr>
                <w:sz w:val="22"/>
                <w:szCs w:val="22"/>
              </w:rPr>
            </w:pPr>
          </w:p>
        </w:tc>
      </w:tr>
      <w:tr w:rsidR="00C64162" w:rsidRPr="00401100" w14:paraId="17B8EBE6" w14:textId="77777777" w:rsidTr="00F20549">
        <w:trPr>
          <w:trHeight w:val="127"/>
        </w:trPr>
        <w:tc>
          <w:tcPr>
            <w:tcW w:w="1629" w:type="dxa"/>
            <w:shd w:val="clear" w:color="auto" w:fill="auto"/>
            <w:vAlign w:val="center"/>
          </w:tcPr>
          <w:p w14:paraId="0B56C634" w14:textId="77777777" w:rsidR="00C64162" w:rsidRPr="00EC1374" w:rsidRDefault="00C64162" w:rsidP="00F20549">
            <w:pPr>
              <w:ind w:right="-2"/>
              <w:jc w:val="center"/>
              <w:rPr>
                <w:bCs/>
                <w:color w:val="000000"/>
                <w:kern w:val="32"/>
                <w:sz w:val="22"/>
                <w:szCs w:val="22"/>
              </w:rPr>
            </w:pPr>
            <w:r w:rsidRPr="00EC1374">
              <w:rPr>
                <w:bCs/>
                <w:color w:val="000000"/>
                <w:kern w:val="32"/>
                <w:sz w:val="22"/>
                <w:szCs w:val="22"/>
              </w:rPr>
              <w:t>1</w:t>
            </w:r>
          </w:p>
        </w:tc>
        <w:tc>
          <w:tcPr>
            <w:tcW w:w="815" w:type="dxa"/>
            <w:shd w:val="clear" w:color="auto" w:fill="auto"/>
            <w:vAlign w:val="center"/>
          </w:tcPr>
          <w:p w14:paraId="1AFE6733" w14:textId="77777777" w:rsidR="00C64162" w:rsidRPr="00EC1374" w:rsidRDefault="00C64162" w:rsidP="00F20549">
            <w:pPr>
              <w:jc w:val="center"/>
              <w:rPr>
                <w:sz w:val="22"/>
                <w:szCs w:val="22"/>
              </w:rPr>
            </w:pPr>
            <w:r w:rsidRPr="00EC1374">
              <w:rPr>
                <w:sz w:val="22"/>
                <w:szCs w:val="22"/>
              </w:rPr>
              <w:t>2</w:t>
            </w:r>
          </w:p>
        </w:tc>
        <w:tc>
          <w:tcPr>
            <w:tcW w:w="1225" w:type="dxa"/>
            <w:shd w:val="clear" w:color="auto" w:fill="auto"/>
            <w:vAlign w:val="center"/>
          </w:tcPr>
          <w:p w14:paraId="2CC9CCBF" w14:textId="77777777" w:rsidR="00C64162" w:rsidRPr="00EC1374" w:rsidRDefault="00C64162" w:rsidP="00F20549">
            <w:pPr>
              <w:jc w:val="center"/>
              <w:rPr>
                <w:sz w:val="22"/>
                <w:szCs w:val="22"/>
              </w:rPr>
            </w:pPr>
            <w:r w:rsidRPr="00EC1374">
              <w:rPr>
                <w:sz w:val="22"/>
                <w:szCs w:val="22"/>
              </w:rPr>
              <w:t>3</w:t>
            </w:r>
          </w:p>
        </w:tc>
        <w:tc>
          <w:tcPr>
            <w:tcW w:w="1225" w:type="dxa"/>
            <w:shd w:val="clear" w:color="auto" w:fill="auto"/>
            <w:vAlign w:val="center"/>
          </w:tcPr>
          <w:p w14:paraId="54C07E39" w14:textId="77777777" w:rsidR="00C64162" w:rsidRPr="00EC1374" w:rsidRDefault="00C64162" w:rsidP="00F20549">
            <w:pPr>
              <w:jc w:val="center"/>
              <w:rPr>
                <w:sz w:val="22"/>
                <w:szCs w:val="22"/>
              </w:rPr>
            </w:pPr>
            <w:r w:rsidRPr="00EC1374">
              <w:rPr>
                <w:sz w:val="22"/>
                <w:szCs w:val="22"/>
              </w:rPr>
              <w:t>4</w:t>
            </w:r>
          </w:p>
        </w:tc>
        <w:tc>
          <w:tcPr>
            <w:tcW w:w="1093" w:type="dxa"/>
            <w:shd w:val="clear" w:color="auto" w:fill="auto"/>
            <w:vAlign w:val="center"/>
          </w:tcPr>
          <w:p w14:paraId="77B72B71" w14:textId="77777777" w:rsidR="00C64162" w:rsidRPr="00EC1374" w:rsidRDefault="00C64162" w:rsidP="00F20549">
            <w:pPr>
              <w:jc w:val="center"/>
              <w:rPr>
                <w:sz w:val="22"/>
                <w:szCs w:val="22"/>
              </w:rPr>
            </w:pPr>
            <w:r w:rsidRPr="00EC1374">
              <w:rPr>
                <w:sz w:val="22"/>
                <w:szCs w:val="22"/>
              </w:rPr>
              <w:t>5</w:t>
            </w:r>
          </w:p>
        </w:tc>
        <w:tc>
          <w:tcPr>
            <w:tcW w:w="813" w:type="dxa"/>
            <w:tcBorders>
              <w:right w:val="single" w:sz="4" w:space="0" w:color="auto"/>
            </w:tcBorders>
            <w:shd w:val="clear" w:color="auto" w:fill="auto"/>
            <w:vAlign w:val="center"/>
          </w:tcPr>
          <w:p w14:paraId="490A8CFB" w14:textId="77777777" w:rsidR="00C64162" w:rsidRPr="00EC1374" w:rsidRDefault="00C64162" w:rsidP="00F20549">
            <w:pPr>
              <w:jc w:val="center"/>
              <w:rPr>
                <w:sz w:val="22"/>
                <w:szCs w:val="22"/>
              </w:rPr>
            </w:pPr>
            <w:r w:rsidRPr="00EC1374">
              <w:rPr>
                <w:sz w:val="22"/>
                <w:szCs w:val="22"/>
              </w:rPr>
              <w:t>6</w:t>
            </w:r>
          </w:p>
        </w:tc>
        <w:tc>
          <w:tcPr>
            <w:tcW w:w="1090" w:type="dxa"/>
            <w:tcBorders>
              <w:top w:val="single" w:sz="4" w:space="0" w:color="auto"/>
              <w:left w:val="single" w:sz="4" w:space="0" w:color="auto"/>
              <w:right w:val="single" w:sz="4" w:space="0" w:color="auto"/>
            </w:tcBorders>
            <w:shd w:val="clear" w:color="auto" w:fill="auto"/>
            <w:vAlign w:val="center"/>
          </w:tcPr>
          <w:p w14:paraId="34CF47A2" w14:textId="77777777" w:rsidR="00C64162" w:rsidRPr="00EC1374" w:rsidRDefault="00C64162" w:rsidP="00F20549">
            <w:pPr>
              <w:jc w:val="center"/>
              <w:rPr>
                <w:sz w:val="22"/>
                <w:szCs w:val="22"/>
              </w:rPr>
            </w:pPr>
            <w:r w:rsidRPr="00EC1374">
              <w:rPr>
                <w:sz w:val="22"/>
                <w:szCs w:val="22"/>
              </w:rPr>
              <w:t>7</w:t>
            </w:r>
          </w:p>
        </w:tc>
        <w:tc>
          <w:tcPr>
            <w:tcW w:w="1363" w:type="dxa"/>
            <w:tcBorders>
              <w:left w:val="single" w:sz="4" w:space="0" w:color="auto"/>
            </w:tcBorders>
            <w:shd w:val="clear" w:color="auto" w:fill="auto"/>
            <w:vAlign w:val="center"/>
          </w:tcPr>
          <w:p w14:paraId="0EFBF283" w14:textId="77777777" w:rsidR="00C64162" w:rsidRPr="00EC1374" w:rsidRDefault="00C64162" w:rsidP="00F20549">
            <w:pPr>
              <w:jc w:val="center"/>
              <w:rPr>
                <w:sz w:val="22"/>
                <w:szCs w:val="22"/>
              </w:rPr>
            </w:pPr>
            <w:r w:rsidRPr="00EC1374">
              <w:rPr>
                <w:sz w:val="22"/>
                <w:szCs w:val="22"/>
              </w:rPr>
              <w:t>8</w:t>
            </w:r>
          </w:p>
        </w:tc>
        <w:tc>
          <w:tcPr>
            <w:tcW w:w="816" w:type="dxa"/>
            <w:shd w:val="clear" w:color="auto" w:fill="auto"/>
            <w:vAlign w:val="center"/>
          </w:tcPr>
          <w:p w14:paraId="72934B34" w14:textId="77777777" w:rsidR="00C64162" w:rsidRPr="00EC1374" w:rsidRDefault="00C64162" w:rsidP="00F20549">
            <w:pPr>
              <w:jc w:val="center"/>
              <w:rPr>
                <w:sz w:val="22"/>
                <w:szCs w:val="22"/>
              </w:rPr>
            </w:pPr>
            <w:r w:rsidRPr="00EC1374">
              <w:rPr>
                <w:sz w:val="22"/>
                <w:szCs w:val="22"/>
              </w:rPr>
              <w:t>9</w:t>
            </w:r>
          </w:p>
        </w:tc>
      </w:tr>
      <w:tr w:rsidR="00C64162" w:rsidRPr="00401100" w14:paraId="279CD95D" w14:textId="77777777" w:rsidTr="00F20549">
        <w:trPr>
          <w:trHeight w:val="413"/>
        </w:trPr>
        <w:tc>
          <w:tcPr>
            <w:tcW w:w="1629" w:type="dxa"/>
            <w:vMerge w:val="restart"/>
            <w:shd w:val="clear" w:color="auto" w:fill="auto"/>
            <w:vAlign w:val="center"/>
          </w:tcPr>
          <w:p w14:paraId="2C3EA083" w14:textId="77777777" w:rsidR="00C64162" w:rsidRPr="00EC1374" w:rsidRDefault="00C64162" w:rsidP="00F20549">
            <w:pPr>
              <w:ind w:right="-2"/>
              <w:jc w:val="center"/>
              <w:rPr>
                <w:sz w:val="22"/>
                <w:szCs w:val="22"/>
              </w:rPr>
            </w:pPr>
            <w:r>
              <w:rPr>
                <w:sz w:val="22"/>
                <w:szCs w:val="22"/>
              </w:rPr>
              <w:t>МКП «Энерго-Ресурс КМО»</w:t>
            </w:r>
          </w:p>
        </w:tc>
        <w:tc>
          <w:tcPr>
            <w:tcW w:w="815" w:type="dxa"/>
            <w:shd w:val="clear" w:color="auto" w:fill="auto"/>
            <w:vAlign w:val="center"/>
          </w:tcPr>
          <w:p w14:paraId="79A07FC7" w14:textId="77777777" w:rsidR="00C64162" w:rsidRPr="00EC1374" w:rsidRDefault="00C64162" w:rsidP="00F20549">
            <w:pPr>
              <w:jc w:val="center"/>
              <w:rPr>
                <w:sz w:val="22"/>
                <w:szCs w:val="22"/>
              </w:rPr>
            </w:pPr>
            <w:r w:rsidRPr="00EC1374">
              <w:rPr>
                <w:sz w:val="22"/>
                <w:szCs w:val="22"/>
              </w:rPr>
              <w:t>202</w:t>
            </w:r>
            <w:r>
              <w:rPr>
                <w:sz w:val="22"/>
                <w:szCs w:val="22"/>
              </w:rPr>
              <w:t>4</w:t>
            </w:r>
          </w:p>
        </w:tc>
        <w:tc>
          <w:tcPr>
            <w:tcW w:w="1225" w:type="dxa"/>
            <w:shd w:val="clear" w:color="auto" w:fill="auto"/>
            <w:vAlign w:val="center"/>
          </w:tcPr>
          <w:p w14:paraId="1D52EC5B" w14:textId="77777777" w:rsidR="00C64162" w:rsidRPr="00EC1374" w:rsidRDefault="00C64162" w:rsidP="00F20549">
            <w:pPr>
              <w:jc w:val="center"/>
              <w:rPr>
                <w:sz w:val="22"/>
                <w:szCs w:val="22"/>
              </w:rPr>
            </w:pPr>
            <w:r w:rsidRPr="00466D4A">
              <w:rPr>
                <w:sz w:val="22"/>
                <w:szCs w:val="22"/>
              </w:rPr>
              <w:t>1323,62</w:t>
            </w:r>
          </w:p>
        </w:tc>
        <w:tc>
          <w:tcPr>
            <w:tcW w:w="1225" w:type="dxa"/>
            <w:shd w:val="clear" w:color="auto" w:fill="auto"/>
            <w:vAlign w:val="center"/>
          </w:tcPr>
          <w:p w14:paraId="11422AAA" w14:textId="77777777" w:rsidR="00C64162" w:rsidRPr="00EC1374" w:rsidRDefault="00C64162" w:rsidP="00F20549">
            <w:pPr>
              <w:jc w:val="center"/>
              <w:rPr>
                <w:sz w:val="22"/>
                <w:szCs w:val="22"/>
              </w:rPr>
            </w:pPr>
            <w:r w:rsidRPr="00EC1374">
              <w:rPr>
                <w:sz w:val="22"/>
                <w:szCs w:val="22"/>
              </w:rPr>
              <w:t>х</w:t>
            </w:r>
          </w:p>
        </w:tc>
        <w:tc>
          <w:tcPr>
            <w:tcW w:w="1093" w:type="dxa"/>
            <w:shd w:val="clear" w:color="auto" w:fill="auto"/>
            <w:vAlign w:val="center"/>
          </w:tcPr>
          <w:p w14:paraId="326B79CD" w14:textId="77777777" w:rsidR="00C64162" w:rsidRPr="00EC1374" w:rsidRDefault="00C64162" w:rsidP="00F20549">
            <w:pPr>
              <w:jc w:val="center"/>
              <w:rPr>
                <w:sz w:val="22"/>
                <w:szCs w:val="22"/>
              </w:rPr>
            </w:pPr>
            <w:r>
              <w:rPr>
                <w:sz w:val="22"/>
                <w:szCs w:val="22"/>
              </w:rPr>
              <w:t>х</w:t>
            </w:r>
          </w:p>
        </w:tc>
        <w:tc>
          <w:tcPr>
            <w:tcW w:w="813" w:type="dxa"/>
            <w:shd w:val="clear" w:color="auto" w:fill="auto"/>
            <w:vAlign w:val="center"/>
          </w:tcPr>
          <w:p w14:paraId="602C703B" w14:textId="77777777" w:rsidR="00C64162" w:rsidRPr="00EC1374" w:rsidRDefault="00C64162" w:rsidP="00F20549">
            <w:pPr>
              <w:jc w:val="center"/>
              <w:rPr>
                <w:sz w:val="22"/>
                <w:szCs w:val="22"/>
              </w:rPr>
            </w:pPr>
            <w:r w:rsidRPr="00EC1374">
              <w:rPr>
                <w:sz w:val="22"/>
                <w:szCs w:val="22"/>
              </w:rPr>
              <w:t>x</w:t>
            </w:r>
          </w:p>
        </w:tc>
        <w:tc>
          <w:tcPr>
            <w:tcW w:w="1090" w:type="dxa"/>
            <w:shd w:val="clear" w:color="auto" w:fill="auto"/>
            <w:vAlign w:val="center"/>
          </w:tcPr>
          <w:p w14:paraId="23DA8192" w14:textId="77777777" w:rsidR="00C64162" w:rsidRPr="00EC1374" w:rsidRDefault="00C64162" w:rsidP="00F20549">
            <w:pPr>
              <w:jc w:val="center"/>
              <w:rPr>
                <w:sz w:val="22"/>
                <w:szCs w:val="22"/>
              </w:rPr>
            </w:pPr>
            <w:r w:rsidRPr="00EC1374">
              <w:rPr>
                <w:sz w:val="22"/>
                <w:szCs w:val="22"/>
              </w:rPr>
              <w:t>x</w:t>
            </w:r>
          </w:p>
        </w:tc>
        <w:tc>
          <w:tcPr>
            <w:tcW w:w="1363" w:type="dxa"/>
            <w:shd w:val="clear" w:color="auto" w:fill="auto"/>
            <w:vAlign w:val="center"/>
          </w:tcPr>
          <w:p w14:paraId="10A9745E" w14:textId="77777777" w:rsidR="00C64162" w:rsidRPr="00EC1374" w:rsidRDefault="00C64162" w:rsidP="00F20549">
            <w:pPr>
              <w:jc w:val="center"/>
              <w:rPr>
                <w:sz w:val="22"/>
                <w:szCs w:val="22"/>
              </w:rPr>
            </w:pPr>
            <w:r w:rsidRPr="00EC1374">
              <w:rPr>
                <w:sz w:val="22"/>
                <w:szCs w:val="22"/>
              </w:rPr>
              <w:t>x</w:t>
            </w:r>
          </w:p>
        </w:tc>
        <w:tc>
          <w:tcPr>
            <w:tcW w:w="816" w:type="dxa"/>
            <w:shd w:val="clear" w:color="auto" w:fill="auto"/>
            <w:vAlign w:val="center"/>
          </w:tcPr>
          <w:p w14:paraId="4FE1E1B6" w14:textId="77777777" w:rsidR="00C64162" w:rsidRPr="00EC1374" w:rsidRDefault="00C64162" w:rsidP="00F20549">
            <w:pPr>
              <w:jc w:val="center"/>
              <w:rPr>
                <w:sz w:val="22"/>
                <w:szCs w:val="22"/>
              </w:rPr>
            </w:pPr>
            <w:r w:rsidRPr="00EC1374">
              <w:rPr>
                <w:sz w:val="22"/>
                <w:szCs w:val="22"/>
              </w:rPr>
              <w:t>x</w:t>
            </w:r>
          </w:p>
        </w:tc>
      </w:tr>
      <w:tr w:rsidR="00C64162" w:rsidRPr="00401100" w14:paraId="7C8DCA07" w14:textId="77777777" w:rsidTr="00F20549">
        <w:trPr>
          <w:trHeight w:val="436"/>
        </w:trPr>
        <w:tc>
          <w:tcPr>
            <w:tcW w:w="1629" w:type="dxa"/>
            <w:vMerge/>
            <w:shd w:val="clear" w:color="auto" w:fill="auto"/>
            <w:vAlign w:val="center"/>
          </w:tcPr>
          <w:p w14:paraId="474B7AE2" w14:textId="77777777" w:rsidR="00C64162" w:rsidRPr="00EC1374" w:rsidRDefault="00C64162" w:rsidP="00F20549">
            <w:pPr>
              <w:ind w:right="-2"/>
              <w:jc w:val="center"/>
              <w:rPr>
                <w:sz w:val="22"/>
                <w:szCs w:val="22"/>
              </w:rPr>
            </w:pPr>
          </w:p>
        </w:tc>
        <w:tc>
          <w:tcPr>
            <w:tcW w:w="815" w:type="dxa"/>
            <w:shd w:val="clear" w:color="auto" w:fill="auto"/>
            <w:vAlign w:val="center"/>
          </w:tcPr>
          <w:p w14:paraId="35B60F7C" w14:textId="77777777" w:rsidR="00C64162" w:rsidRPr="00EC1374" w:rsidRDefault="00C64162" w:rsidP="00F20549">
            <w:pPr>
              <w:jc w:val="center"/>
              <w:rPr>
                <w:sz w:val="22"/>
                <w:szCs w:val="22"/>
              </w:rPr>
            </w:pPr>
            <w:r w:rsidRPr="00EC1374">
              <w:rPr>
                <w:sz w:val="22"/>
                <w:szCs w:val="22"/>
              </w:rPr>
              <w:t>202</w:t>
            </w:r>
            <w:r>
              <w:rPr>
                <w:sz w:val="22"/>
                <w:szCs w:val="22"/>
              </w:rPr>
              <w:t>5</w:t>
            </w:r>
          </w:p>
        </w:tc>
        <w:tc>
          <w:tcPr>
            <w:tcW w:w="1225" w:type="dxa"/>
            <w:shd w:val="clear" w:color="auto" w:fill="auto"/>
            <w:vAlign w:val="center"/>
          </w:tcPr>
          <w:p w14:paraId="247CEAA8" w14:textId="77777777" w:rsidR="00C64162" w:rsidRPr="00EC1374" w:rsidRDefault="00C64162" w:rsidP="00F20549">
            <w:pPr>
              <w:jc w:val="center"/>
              <w:rPr>
                <w:sz w:val="22"/>
                <w:szCs w:val="22"/>
              </w:rPr>
            </w:pPr>
            <w:r w:rsidRPr="00EC1374">
              <w:rPr>
                <w:sz w:val="22"/>
                <w:szCs w:val="22"/>
              </w:rPr>
              <w:t>x</w:t>
            </w:r>
          </w:p>
        </w:tc>
        <w:tc>
          <w:tcPr>
            <w:tcW w:w="1225" w:type="dxa"/>
            <w:shd w:val="clear" w:color="auto" w:fill="auto"/>
            <w:vAlign w:val="center"/>
          </w:tcPr>
          <w:p w14:paraId="6742E401" w14:textId="77777777" w:rsidR="00C64162" w:rsidRPr="00EC1374" w:rsidRDefault="00C64162" w:rsidP="00F20549">
            <w:pPr>
              <w:jc w:val="center"/>
              <w:rPr>
                <w:sz w:val="22"/>
                <w:szCs w:val="22"/>
              </w:rPr>
            </w:pPr>
            <w:r w:rsidRPr="00EC1374">
              <w:rPr>
                <w:sz w:val="22"/>
                <w:szCs w:val="22"/>
              </w:rPr>
              <w:t>1,00</w:t>
            </w:r>
          </w:p>
        </w:tc>
        <w:tc>
          <w:tcPr>
            <w:tcW w:w="1093" w:type="dxa"/>
            <w:shd w:val="clear" w:color="auto" w:fill="auto"/>
            <w:vAlign w:val="center"/>
          </w:tcPr>
          <w:p w14:paraId="0C31E451" w14:textId="77777777" w:rsidR="00C64162" w:rsidRPr="00EC1374" w:rsidRDefault="00C64162" w:rsidP="00F20549">
            <w:pPr>
              <w:jc w:val="center"/>
              <w:rPr>
                <w:sz w:val="22"/>
                <w:szCs w:val="22"/>
              </w:rPr>
            </w:pPr>
            <w:r>
              <w:rPr>
                <w:sz w:val="22"/>
                <w:szCs w:val="22"/>
              </w:rPr>
              <w:t>х</w:t>
            </w:r>
          </w:p>
        </w:tc>
        <w:tc>
          <w:tcPr>
            <w:tcW w:w="813" w:type="dxa"/>
            <w:shd w:val="clear" w:color="auto" w:fill="auto"/>
            <w:vAlign w:val="center"/>
          </w:tcPr>
          <w:p w14:paraId="7110A4C1" w14:textId="77777777" w:rsidR="00C64162" w:rsidRPr="00EC1374" w:rsidRDefault="00C64162" w:rsidP="00F20549">
            <w:pPr>
              <w:jc w:val="center"/>
              <w:rPr>
                <w:sz w:val="22"/>
                <w:szCs w:val="22"/>
              </w:rPr>
            </w:pPr>
            <w:r w:rsidRPr="00EC1374">
              <w:rPr>
                <w:sz w:val="22"/>
                <w:szCs w:val="22"/>
              </w:rPr>
              <w:t>x</w:t>
            </w:r>
          </w:p>
        </w:tc>
        <w:tc>
          <w:tcPr>
            <w:tcW w:w="1090" w:type="dxa"/>
            <w:shd w:val="clear" w:color="auto" w:fill="auto"/>
            <w:vAlign w:val="center"/>
          </w:tcPr>
          <w:p w14:paraId="268D7C32" w14:textId="77777777" w:rsidR="00C64162" w:rsidRPr="00EC1374" w:rsidRDefault="00C64162" w:rsidP="00F20549">
            <w:pPr>
              <w:jc w:val="center"/>
              <w:rPr>
                <w:sz w:val="22"/>
                <w:szCs w:val="22"/>
              </w:rPr>
            </w:pPr>
            <w:r w:rsidRPr="00EC1374">
              <w:rPr>
                <w:sz w:val="22"/>
                <w:szCs w:val="22"/>
              </w:rPr>
              <w:t>x</w:t>
            </w:r>
          </w:p>
        </w:tc>
        <w:tc>
          <w:tcPr>
            <w:tcW w:w="1363" w:type="dxa"/>
            <w:shd w:val="clear" w:color="auto" w:fill="auto"/>
            <w:vAlign w:val="center"/>
          </w:tcPr>
          <w:p w14:paraId="1CE25C37" w14:textId="77777777" w:rsidR="00C64162" w:rsidRPr="00EC1374" w:rsidRDefault="00C64162" w:rsidP="00F20549">
            <w:pPr>
              <w:jc w:val="center"/>
              <w:rPr>
                <w:sz w:val="22"/>
                <w:szCs w:val="22"/>
              </w:rPr>
            </w:pPr>
            <w:r w:rsidRPr="00EC1374">
              <w:rPr>
                <w:sz w:val="22"/>
                <w:szCs w:val="22"/>
              </w:rPr>
              <w:t>x</w:t>
            </w:r>
          </w:p>
        </w:tc>
        <w:tc>
          <w:tcPr>
            <w:tcW w:w="816" w:type="dxa"/>
            <w:shd w:val="clear" w:color="auto" w:fill="auto"/>
            <w:vAlign w:val="center"/>
          </w:tcPr>
          <w:p w14:paraId="32F8597C" w14:textId="77777777" w:rsidR="00C64162" w:rsidRPr="00EC1374" w:rsidRDefault="00C64162" w:rsidP="00F20549">
            <w:pPr>
              <w:jc w:val="center"/>
              <w:rPr>
                <w:sz w:val="22"/>
                <w:szCs w:val="22"/>
              </w:rPr>
            </w:pPr>
            <w:r w:rsidRPr="00EC1374">
              <w:rPr>
                <w:sz w:val="22"/>
                <w:szCs w:val="22"/>
              </w:rPr>
              <w:t>x</w:t>
            </w:r>
          </w:p>
        </w:tc>
      </w:tr>
      <w:tr w:rsidR="00C64162" w:rsidRPr="00401100" w14:paraId="25F39E73" w14:textId="77777777" w:rsidTr="00F20549">
        <w:trPr>
          <w:trHeight w:val="400"/>
        </w:trPr>
        <w:tc>
          <w:tcPr>
            <w:tcW w:w="1629" w:type="dxa"/>
            <w:vMerge/>
            <w:shd w:val="clear" w:color="auto" w:fill="auto"/>
            <w:vAlign w:val="center"/>
          </w:tcPr>
          <w:p w14:paraId="668C6288" w14:textId="77777777" w:rsidR="00C64162" w:rsidRPr="00EC1374" w:rsidRDefault="00C64162" w:rsidP="00F20549">
            <w:pPr>
              <w:ind w:right="-2"/>
              <w:jc w:val="center"/>
              <w:rPr>
                <w:sz w:val="22"/>
                <w:szCs w:val="22"/>
              </w:rPr>
            </w:pPr>
          </w:p>
        </w:tc>
        <w:tc>
          <w:tcPr>
            <w:tcW w:w="815" w:type="dxa"/>
            <w:shd w:val="clear" w:color="auto" w:fill="auto"/>
            <w:vAlign w:val="center"/>
          </w:tcPr>
          <w:p w14:paraId="32ACDC24" w14:textId="77777777" w:rsidR="00C64162" w:rsidRPr="00EC1374" w:rsidRDefault="00C64162" w:rsidP="00F20549">
            <w:pPr>
              <w:jc w:val="center"/>
              <w:rPr>
                <w:sz w:val="22"/>
                <w:szCs w:val="22"/>
              </w:rPr>
            </w:pPr>
            <w:r w:rsidRPr="00EC1374">
              <w:rPr>
                <w:sz w:val="22"/>
                <w:szCs w:val="22"/>
              </w:rPr>
              <w:t>202</w:t>
            </w:r>
            <w:r>
              <w:rPr>
                <w:sz w:val="22"/>
                <w:szCs w:val="22"/>
              </w:rPr>
              <w:t>6</w:t>
            </w:r>
          </w:p>
        </w:tc>
        <w:tc>
          <w:tcPr>
            <w:tcW w:w="1225" w:type="dxa"/>
            <w:shd w:val="clear" w:color="auto" w:fill="auto"/>
            <w:vAlign w:val="center"/>
          </w:tcPr>
          <w:p w14:paraId="2C8617A9" w14:textId="77777777" w:rsidR="00C64162" w:rsidRPr="00EC1374" w:rsidRDefault="00C64162" w:rsidP="00F20549">
            <w:pPr>
              <w:jc w:val="center"/>
              <w:rPr>
                <w:sz w:val="22"/>
                <w:szCs w:val="22"/>
              </w:rPr>
            </w:pPr>
            <w:r w:rsidRPr="00EC1374">
              <w:rPr>
                <w:sz w:val="22"/>
                <w:szCs w:val="22"/>
              </w:rPr>
              <w:t>x</w:t>
            </w:r>
          </w:p>
        </w:tc>
        <w:tc>
          <w:tcPr>
            <w:tcW w:w="1225" w:type="dxa"/>
            <w:shd w:val="clear" w:color="auto" w:fill="auto"/>
            <w:vAlign w:val="center"/>
          </w:tcPr>
          <w:p w14:paraId="2F468C48" w14:textId="77777777" w:rsidR="00C64162" w:rsidRPr="00EC1374" w:rsidRDefault="00C64162" w:rsidP="00F20549">
            <w:pPr>
              <w:jc w:val="center"/>
              <w:rPr>
                <w:sz w:val="22"/>
                <w:szCs w:val="22"/>
              </w:rPr>
            </w:pPr>
            <w:r w:rsidRPr="00EC1374">
              <w:rPr>
                <w:sz w:val="22"/>
                <w:szCs w:val="22"/>
              </w:rPr>
              <w:t>1,00</w:t>
            </w:r>
          </w:p>
        </w:tc>
        <w:tc>
          <w:tcPr>
            <w:tcW w:w="1093" w:type="dxa"/>
            <w:shd w:val="clear" w:color="auto" w:fill="auto"/>
            <w:vAlign w:val="center"/>
          </w:tcPr>
          <w:p w14:paraId="4080707C" w14:textId="77777777" w:rsidR="00C64162" w:rsidRPr="00EC1374" w:rsidRDefault="00C64162" w:rsidP="00F20549">
            <w:pPr>
              <w:jc w:val="center"/>
              <w:rPr>
                <w:sz w:val="22"/>
                <w:szCs w:val="22"/>
              </w:rPr>
            </w:pPr>
            <w:r>
              <w:rPr>
                <w:sz w:val="22"/>
                <w:szCs w:val="22"/>
              </w:rPr>
              <w:t>х</w:t>
            </w:r>
          </w:p>
        </w:tc>
        <w:tc>
          <w:tcPr>
            <w:tcW w:w="813" w:type="dxa"/>
            <w:shd w:val="clear" w:color="auto" w:fill="auto"/>
            <w:vAlign w:val="center"/>
          </w:tcPr>
          <w:p w14:paraId="1A682615" w14:textId="77777777" w:rsidR="00C64162" w:rsidRPr="00EC1374" w:rsidRDefault="00C64162" w:rsidP="00F20549">
            <w:pPr>
              <w:jc w:val="center"/>
              <w:rPr>
                <w:sz w:val="22"/>
                <w:szCs w:val="22"/>
              </w:rPr>
            </w:pPr>
            <w:r w:rsidRPr="00EC1374">
              <w:rPr>
                <w:sz w:val="22"/>
                <w:szCs w:val="22"/>
              </w:rPr>
              <w:t>x</w:t>
            </w:r>
          </w:p>
        </w:tc>
        <w:tc>
          <w:tcPr>
            <w:tcW w:w="1090" w:type="dxa"/>
            <w:shd w:val="clear" w:color="auto" w:fill="auto"/>
            <w:vAlign w:val="center"/>
          </w:tcPr>
          <w:p w14:paraId="2889AFB9" w14:textId="77777777" w:rsidR="00C64162" w:rsidRPr="00EC1374" w:rsidRDefault="00C64162" w:rsidP="00F20549">
            <w:pPr>
              <w:jc w:val="center"/>
              <w:rPr>
                <w:sz w:val="22"/>
                <w:szCs w:val="22"/>
              </w:rPr>
            </w:pPr>
            <w:r w:rsidRPr="00EC1374">
              <w:rPr>
                <w:sz w:val="22"/>
                <w:szCs w:val="22"/>
              </w:rPr>
              <w:t>x</w:t>
            </w:r>
          </w:p>
        </w:tc>
        <w:tc>
          <w:tcPr>
            <w:tcW w:w="1363" w:type="dxa"/>
            <w:shd w:val="clear" w:color="auto" w:fill="auto"/>
            <w:vAlign w:val="center"/>
          </w:tcPr>
          <w:p w14:paraId="4527199C" w14:textId="77777777" w:rsidR="00C64162" w:rsidRPr="00EC1374" w:rsidRDefault="00C64162" w:rsidP="00F20549">
            <w:pPr>
              <w:jc w:val="center"/>
              <w:rPr>
                <w:sz w:val="22"/>
                <w:szCs w:val="22"/>
              </w:rPr>
            </w:pPr>
            <w:r w:rsidRPr="00EC1374">
              <w:rPr>
                <w:sz w:val="22"/>
                <w:szCs w:val="22"/>
              </w:rPr>
              <w:t>x</w:t>
            </w:r>
          </w:p>
        </w:tc>
        <w:tc>
          <w:tcPr>
            <w:tcW w:w="816" w:type="dxa"/>
            <w:shd w:val="clear" w:color="auto" w:fill="auto"/>
            <w:vAlign w:val="center"/>
          </w:tcPr>
          <w:p w14:paraId="080E4181" w14:textId="77777777" w:rsidR="00C64162" w:rsidRPr="00EC1374" w:rsidRDefault="00C64162" w:rsidP="00F20549">
            <w:pPr>
              <w:jc w:val="center"/>
              <w:rPr>
                <w:sz w:val="22"/>
                <w:szCs w:val="22"/>
              </w:rPr>
            </w:pPr>
            <w:r w:rsidRPr="00EC1374">
              <w:rPr>
                <w:sz w:val="22"/>
                <w:szCs w:val="22"/>
              </w:rPr>
              <w:t>x</w:t>
            </w:r>
          </w:p>
        </w:tc>
      </w:tr>
    </w:tbl>
    <w:p w14:paraId="0E12582E" w14:textId="77777777" w:rsidR="00C64162" w:rsidRDefault="00C64162" w:rsidP="00C64162">
      <w:pPr>
        <w:tabs>
          <w:tab w:val="left" w:pos="0"/>
        </w:tabs>
        <w:ind w:left="5670" w:right="-994"/>
        <w:rPr>
          <w:sz w:val="28"/>
          <w:szCs w:val="28"/>
        </w:rPr>
      </w:pPr>
    </w:p>
    <w:p w14:paraId="70CD8B3D" w14:textId="77777777" w:rsidR="00C64162" w:rsidRDefault="00C64162" w:rsidP="00C64162">
      <w:pPr>
        <w:tabs>
          <w:tab w:val="left" w:pos="0"/>
        </w:tabs>
        <w:ind w:left="5670" w:right="-994"/>
        <w:rPr>
          <w:sz w:val="28"/>
          <w:szCs w:val="28"/>
        </w:rPr>
      </w:pPr>
    </w:p>
    <w:p w14:paraId="18639BA6" w14:textId="77777777" w:rsidR="00C64162" w:rsidRDefault="00C64162" w:rsidP="00C64162">
      <w:pPr>
        <w:tabs>
          <w:tab w:val="left" w:pos="0"/>
        </w:tabs>
        <w:ind w:left="5670" w:right="-994"/>
        <w:rPr>
          <w:sz w:val="28"/>
          <w:szCs w:val="28"/>
        </w:rPr>
      </w:pPr>
    </w:p>
    <w:p w14:paraId="4056E5C7" w14:textId="77777777" w:rsidR="00C64162" w:rsidRDefault="00C64162" w:rsidP="00C64162">
      <w:pPr>
        <w:tabs>
          <w:tab w:val="left" w:pos="0"/>
        </w:tabs>
        <w:ind w:left="5670" w:right="-994"/>
        <w:rPr>
          <w:sz w:val="28"/>
          <w:szCs w:val="28"/>
        </w:rPr>
      </w:pPr>
    </w:p>
    <w:p w14:paraId="60B9DF27" w14:textId="77777777" w:rsidR="00C64162" w:rsidRDefault="00C64162" w:rsidP="00C64162">
      <w:pPr>
        <w:tabs>
          <w:tab w:val="left" w:pos="0"/>
        </w:tabs>
        <w:ind w:left="5670" w:right="-994"/>
        <w:rPr>
          <w:sz w:val="28"/>
          <w:szCs w:val="28"/>
        </w:rPr>
      </w:pPr>
    </w:p>
    <w:p w14:paraId="55B2CF88" w14:textId="77777777" w:rsidR="00C64162" w:rsidRDefault="00C64162" w:rsidP="00C64162">
      <w:pPr>
        <w:tabs>
          <w:tab w:val="left" w:pos="0"/>
        </w:tabs>
        <w:ind w:left="5670" w:right="-994"/>
        <w:rPr>
          <w:sz w:val="28"/>
          <w:szCs w:val="28"/>
        </w:rPr>
      </w:pPr>
    </w:p>
    <w:p w14:paraId="47D0719E" w14:textId="77777777" w:rsidR="00C64162" w:rsidRDefault="00C64162" w:rsidP="00C64162">
      <w:pPr>
        <w:tabs>
          <w:tab w:val="left" w:pos="0"/>
        </w:tabs>
        <w:ind w:left="5670" w:right="-994"/>
        <w:rPr>
          <w:sz w:val="28"/>
          <w:szCs w:val="28"/>
        </w:rPr>
      </w:pPr>
    </w:p>
    <w:p w14:paraId="22A392BE" w14:textId="77777777" w:rsidR="00C64162" w:rsidRDefault="00C64162" w:rsidP="00C64162">
      <w:pPr>
        <w:tabs>
          <w:tab w:val="left" w:pos="0"/>
        </w:tabs>
        <w:ind w:left="5670" w:right="-994"/>
        <w:rPr>
          <w:sz w:val="28"/>
          <w:szCs w:val="28"/>
        </w:rPr>
      </w:pPr>
    </w:p>
    <w:p w14:paraId="78413C6A" w14:textId="77777777" w:rsidR="00C64162" w:rsidRDefault="00C64162" w:rsidP="00C64162">
      <w:pPr>
        <w:tabs>
          <w:tab w:val="left" w:pos="0"/>
        </w:tabs>
        <w:ind w:left="5670" w:right="-994"/>
        <w:rPr>
          <w:sz w:val="28"/>
          <w:szCs w:val="28"/>
        </w:rPr>
      </w:pPr>
    </w:p>
    <w:p w14:paraId="79B7B3F4" w14:textId="77777777" w:rsidR="00C64162" w:rsidRDefault="00C64162" w:rsidP="00C64162">
      <w:pPr>
        <w:tabs>
          <w:tab w:val="left" w:pos="0"/>
        </w:tabs>
        <w:ind w:left="5670" w:right="-994"/>
        <w:rPr>
          <w:sz w:val="28"/>
          <w:szCs w:val="28"/>
        </w:rPr>
      </w:pPr>
    </w:p>
    <w:p w14:paraId="177F84D0" w14:textId="77777777" w:rsidR="00C64162" w:rsidRDefault="00C64162" w:rsidP="00C64162">
      <w:pPr>
        <w:tabs>
          <w:tab w:val="left" w:pos="0"/>
        </w:tabs>
        <w:ind w:left="5670" w:right="-994"/>
        <w:rPr>
          <w:sz w:val="28"/>
          <w:szCs w:val="28"/>
        </w:rPr>
      </w:pPr>
    </w:p>
    <w:p w14:paraId="1216EC11" w14:textId="77777777" w:rsidR="00C64162" w:rsidRDefault="00C64162" w:rsidP="00C64162">
      <w:pPr>
        <w:tabs>
          <w:tab w:val="left" w:pos="0"/>
        </w:tabs>
        <w:ind w:left="5670" w:right="-994"/>
        <w:rPr>
          <w:sz w:val="28"/>
          <w:szCs w:val="28"/>
        </w:rPr>
      </w:pPr>
    </w:p>
    <w:p w14:paraId="146B0D1D" w14:textId="77777777" w:rsidR="00C64162" w:rsidRDefault="00C64162" w:rsidP="00C64162">
      <w:pPr>
        <w:tabs>
          <w:tab w:val="left" w:pos="0"/>
        </w:tabs>
        <w:ind w:left="5670" w:right="-994"/>
        <w:rPr>
          <w:sz w:val="28"/>
          <w:szCs w:val="28"/>
        </w:rPr>
      </w:pPr>
    </w:p>
    <w:p w14:paraId="69E2C934" w14:textId="77777777" w:rsidR="00C64162" w:rsidRDefault="00C64162" w:rsidP="00C64162">
      <w:pPr>
        <w:tabs>
          <w:tab w:val="left" w:pos="0"/>
        </w:tabs>
        <w:ind w:left="5670" w:right="-994"/>
        <w:rPr>
          <w:sz w:val="28"/>
          <w:szCs w:val="28"/>
        </w:rPr>
      </w:pPr>
    </w:p>
    <w:p w14:paraId="3C4DCE85" w14:textId="77777777" w:rsidR="00C64162" w:rsidRDefault="00C64162" w:rsidP="00C64162">
      <w:pPr>
        <w:tabs>
          <w:tab w:val="left" w:pos="0"/>
        </w:tabs>
        <w:ind w:left="5670" w:right="-994"/>
        <w:rPr>
          <w:sz w:val="28"/>
          <w:szCs w:val="28"/>
        </w:rPr>
      </w:pPr>
    </w:p>
    <w:p w14:paraId="0FF89D1C" w14:textId="77777777" w:rsidR="00C64162" w:rsidRDefault="00C64162" w:rsidP="00C64162">
      <w:pPr>
        <w:tabs>
          <w:tab w:val="left" w:pos="0"/>
        </w:tabs>
        <w:ind w:left="5670" w:right="-994"/>
        <w:rPr>
          <w:sz w:val="28"/>
          <w:szCs w:val="28"/>
        </w:rPr>
      </w:pPr>
    </w:p>
    <w:p w14:paraId="4FAFF803" w14:textId="77777777" w:rsidR="00C64162" w:rsidRDefault="00C64162" w:rsidP="00C64162">
      <w:pPr>
        <w:tabs>
          <w:tab w:val="left" w:pos="0"/>
        </w:tabs>
        <w:ind w:left="5670" w:right="-994"/>
        <w:rPr>
          <w:sz w:val="28"/>
          <w:szCs w:val="28"/>
        </w:rPr>
      </w:pPr>
    </w:p>
    <w:p w14:paraId="2CCA77D0" w14:textId="77777777" w:rsidR="00C64162" w:rsidRDefault="00C64162" w:rsidP="00C64162">
      <w:pPr>
        <w:tabs>
          <w:tab w:val="left" w:pos="0"/>
        </w:tabs>
        <w:ind w:left="5670" w:right="-994"/>
        <w:rPr>
          <w:sz w:val="28"/>
          <w:szCs w:val="28"/>
        </w:rPr>
      </w:pPr>
    </w:p>
    <w:p w14:paraId="6E632F8A" w14:textId="77777777" w:rsidR="00C64162" w:rsidRDefault="00C64162" w:rsidP="00C64162">
      <w:pPr>
        <w:tabs>
          <w:tab w:val="left" w:pos="0"/>
        </w:tabs>
        <w:ind w:left="5670" w:right="-994"/>
        <w:rPr>
          <w:sz w:val="28"/>
          <w:szCs w:val="28"/>
        </w:rPr>
      </w:pPr>
    </w:p>
    <w:p w14:paraId="6E23BE30" w14:textId="77777777" w:rsidR="00C64162" w:rsidRDefault="00C64162" w:rsidP="00C64162">
      <w:pPr>
        <w:tabs>
          <w:tab w:val="left" w:pos="0"/>
        </w:tabs>
        <w:ind w:left="5670" w:right="-994"/>
        <w:rPr>
          <w:sz w:val="28"/>
          <w:szCs w:val="28"/>
        </w:rPr>
      </w:pPr>
    </w:p>
    <w:p w14:paraId="6C44176B" w14:textId="77777777" w:rsidR="00C64162" w:rsidRDefault="00C64162" w:rsidP="00C64162">
      <w:pPr>
        <w:tabs>
          <w:tab w:val="left" w:pos="0"/>
        </w:tabs>
        <w:ind w:left="5670" w:right="-994"/>
        <w:rPr>
          <w:sz w:val="28"/>
          <w:szCs w:val="28"/>
        </w:rPr>
      </w:pPr>
    </w:p>
    <w:p w14:paraId="0B4357F0" w14:textId="77777777" w:rsidR="00C64162" w:rsidRDefault="00C64162" w:rsidP="00C64162">
      <w:pPr>
        <w:tabs>
          <w:tab w:val="left" w:pos="0"/>
        </w:tabs>
        <w:ind w:left="5670" w:right="-994"/>
        <w:rPr>
          <w:sz w:val="28"/>
          <w:szCs w:val="28"/>
        </w:rPr>
      </w:pPr>
    </w:p>
    <w:p w14:paraId="0AC30BA9" w14:textId="77777777" w:rsidR="00C64162" w:rsidRDefault="00C64162" w:rsidP="00C64162">
      <w:pPr>
        <w:tabs>
          <w:tab w:val="left" w:pos="0"/>
        </w:tabs>
        <w:ind w:left="5670" w:right="-994"/>
        <w:rPr>
          <w:sz w:val="28"/>
          <w:szCs w:val="28"/>
        </w:rPr>
        <w:sectPr w:rsidR="00C64162" w:rsidSect="00DF3989">
          <w:headerReference w:type="even" r:id="rId81"/>
          <w:headerReference w:type="default" r:id="rId82"/>
          <w:footerReference w:type="even" r:id="rId83"/>
          <w:footerReference w:type="default" r:id="rId84"/>
          <w:headerReference w:type="first" r:id="rId85"/>
          <w:pgSz w:w="11906" w:h="16838" w:code="9"/>
          <w:pgMar w:top="426" w:right="851" w:bottom="284" w:left="1701" w:header="427" w:footer="709" w:gutter="0"/>
          <w:cols w:space="708"/>
          <w:titlePg/>
          <w:docGrid w:linePitch="360"/>
        </w:sectPr>
      </w:pPr>
    </w:p>
    <w:p w14:paraId="77A2FCCD" w14:textId="63A5160B" w:rsidR="00C64162" w:rsidRPr="00AE0629" w:rsidRDefault="00C64162" w:rsidP="00C64162">
      <w:pPr>
        <w:tabs>
          <w:tab w:val="left" w:pos="5580"/>
          <w:tab w:val="left" w:pos="9498"/>
        </w:tabs>
        <w:ind w:left="-1246" w:right="-569" w:firstLine="6349"/>
      </w:pPr>
      <w:r w:rsidRPr="00AE0629">
        <w:lastRenderedPageBreak/>
        <w:t xml:space="preserve">Приложение № </w:t>
      </w:r>
      <w:r>
        <w:t>30</w:t>
      </w:r>
      <w:r w:rsidRPr="00AE0629">
        <w:t xml:space="preserve"> к протоколу № </w:t>
      </w:r>
      <w:r>
        <w:t>70</w:t>
      </w:r>
    </w:p>
    <w:p w14:paraId="42C93D55" w14:textId="77777777" w:rsidR="00C64162" w:rsidRPr="00AE0629" w:rsidRDefault="00C64162" w:rsidP="00C64162">
      <w:pPr>
        <w:tabs>
          <w:tab w:val="left" w:pos="5580"/>
          <w:tab w:val="left" w:pos="9498"/>
        </w:tabs>
        <w:ind w:left="-1246" w:right="-569" w:firstLine="6349"/>
      </w:pPr>
      <w:r w:rsidRPr="00AE0629">
        <w:t>заседания правления Региональной</w:t>
      </w:r>
    </w:p>
    <w:p w14:paraId="3D42BF45" w14:textId="77777777" w:rsidR="00C64162" w:rsidRPr="00AE0629" w:rsidRDefault="00C64162" w:rsidP="00C64162">
      <w:pPr>
        <w:tabs>
          <w:tab w:val="left" w:pos="5580"/>
          <w:tab w:val="left" w:pos="9498"/>
        </w:tabs>
        <w:ind w:left="-1246" w:right="-569" w:firstLine="6349"/>
      </w:pPr>
      <w:r w:rsidRPr="00AE0629">
        <w:t>энергетической комиссии</w:t>
      </w:r>
    </w:p>
    <w:p w14:paraId="44B0884B" w14:textId="77777777" w:rsidR="00C64162" w:rsidRDefault="00C64162" w:rsidP="00C64162">
      <w:pPr>
        <w:tabs>
          <w:tab w:val="left" w:pos="5580"/>
          <w:tab w:val="left" w:pos="9498"/>
        </w:tabs>
        <w:ind w:left="-1246" w:right="-569" w:firstLine="6349"/>
      </w:pPr>
      <w:r w:rsidRPr="00AE0629">
        <w:t xml:space="preserve">Кузбасса от </w:t>
      </w:r>
      <w:r>
        <w:t>14</w:t>
      </w:r>
      <w:r w:rsidRPr="00AE0629">
        <w:t>.1</w:t>
      </w:r>
      <w:r>
        <w:t>1</w:t>
      </w:r>
      <w:r w:rsidRPr="00AE0629">
        <w:t>.2023</w:t>
      </w:r>
    </w:p>
    <w:p w14:paraId="43697100" w14:textId="77777777" w:rsidR="00C64162" w:rsidRPr="00C64162" w:rsidRDefault="00C64162" w:rsidP="00C64162">
      <w:pPr>
        <w:tabs>
          <w:tab w:val="left" w:pos="5245"/>
        </w:tabs>
        <w:ind w:left="5670"/>
        <w:jc w:val="center"/>
        <w:rPr>
          <w:sz w:val="18"/>
          <w:szCs w:val="18"/>
        </w:rPr>
      </w:pPr>
    </w:p>
    <w:p w14:paraId="7E8F665B" w14:textId="77777777" w:rsidR="00C64162" w:rsidRDefault="00C64162" w:rsidP="00C64162">
      <w:pPr>
        <w:tabs>
          <w:tab w:val="left" w:pos="0"/>
        </w:tabs>
        <w:ind w:left="5670" w:right="-994"/>
        <w:rPr>
          <w:sz w:val="28"/>
          <w:szCs w:val="28"/>
        </w:rPr>
      </w:pPr>
    </w:p>
    <w:p w14:paraId="5E569E74" w14:textId="77777777" w:rsidR="00C64162" w:rsidRPr="00FD033C" w:rsidRDefault="00C64162" w:rsidP="00C64162">
      <w:pPr>
        <w:ind w:right="-2"/>
        <w:rPr>
          <w:color w:val="000000"/>
          <w:sz w:val="4"/>
          <w:szCs w:val="4"/>
        </w:rPr>
      </w:pPr>
    </w:p>
    <w:p w14:paraId="3C09A979" w14:textId="77777777" w:rsidR="00C64162" w:rsidRPr="002316E8" w:rsidRDefault="00C64162" w:rsidP="00C64162">
      <w:pPr>
        <w:ind w:right="-2"/>
        <w:jc w:val="center"/>
        <w:rPr>
          <w:b/>
          <w:bCs/>
          <w:color w:val="000000"/>
          <w:kern w:val="32"/>
          <w:sz w:val="28"/>
          <w:szCs w:val="28"/>
        </w:rPr>
      </w:pPr>
      <w:r w:rsidRPr="009D6669">
        <w:rPr>
          <w:b/>
          <w:color w:val="000000"/>
          <w:kern w:val="32"/>
          <w:sz w:val="28"/>
          <w:szCs w:val="28"/>
        </w:rPr>
        <w:t xml:space="preserve">Долгосрочные </w:t>
      </w:r>
      <w:r w:rsidRPr="00B11A7C">
        <w:rPr>
          <w:b/>
          <w:color w:val="000000"/>
          <w:kern w:val="32"/>
          <w:sz w:val="28"/>
          <w:szCs w:val="28"/>
        </w:rPr>
        <w:t xml:space="preserve">тарифы </w:t>
      </w:r>
      <w:r w:rsidRPr="00B11A7C">
        <w:rPr>
          <w:b/>
          <w:bCs/>
          <w:color w:val="000000"/>
          <w:kern w:val="32"/>
          <w:sz w:val="28"/>
          <w:szCs w:val="28"/>
        </w:rPr>
        <w:t>МКП «ЭнергоРесурс КМО»</w:t>
      </w:r>
      <w:r w:rsidRPr="00B11A7C">
        <w:rPr>
          <w:b/>
          <w:color w:val="000000"/>
          <w:kern w:val="32"/>
          <w:sz w:val="28"/>
          <w:szCs w:val="28"/>
        </w:rPr>
        <w:t xml:space="preserve"> на</w:t>
      </w:r>
      <w:r w:rsidRPr="009D6669">
        <w:rPr>
          <w:b/>
          <w:color w:val="000000"/>
          <w:kern w:val="32"/>
          <w:sz w:val="28"/>
          <w:szCs w:val="28"/>
        </w:rPr>
        <w:t xml:space="preserve"> теплоноситель, реализуемый на потребительском рынке</w:t>
      </w:r>
      <w:r>
        <w:rPr>
          <w:b/>
          <w:color w:val="000000"/>
          <w:kern w:val="32"/>
          <w:sz w:val="28"/>
          <w:szCs w:val="28"/>
        </w:rPr>
        <w:t xml:space="preserve"> </w:t>
      </w:r>
      <w:r w:rsidRPr="00B11A7C">
        <w:rPr>
          <w:b/>
          <w:bCs/>
          <w:color w:val="000000"/>
          <w:kern w:val="32"/>
          <w:sz w:val="28"/>
          <w:szCs w:val="28"/>
        </w:rPr>
        <w:t xml:space="preserve">Кемеровского муниципального округа </w:t>
      </w:r>
      <w:r w:rsidRPr="00203BC1">
        <w:rPr>
          <w:b/>
          <w:bCs/>
          <w:color w:val="000000"/>
          <w:kern w:val="32"/>
          <w:sz w:val="28"/>
          <w:szCs w:val="28"/>
        </w:rPr>
        <w:t xml:space="preserve">на период с </w:t>
      </w:r>
      <w:r>
        <w:rPr>
          <w:b/>
          <w:bCs/>
          <w:color w:val="000000"/>
          <w:kern w:val="32"/>
          <w:sz w:val="28"/>
          <w:szCs w:val="28"/>
        </w:rPr>
        <w:t>01.01</w:t>
      </w:r>
      <w:r w:rsidRPr="00203BC1">
        <w:rPr>
          <w:b/>
          <w:bCs/>
          <w:color w:val="000000"/>
          <w:kern w:val="32"/>
          <w:sz w:val="28"/>
          <w:szCs w:val="28"/>
        </w:rPr>
        <w:t>.202</w:t>
      </w:r>
      <w:r>
        <w:rPr>
          <w:b/>
          <w:bCs/>
          <w:color w:val="000000"/>
          <w:kern w:val="32"/>
          <w:sz w:val="28"/>
          <w:szCs w:val="28"/>
        </w:rPr>
        <w:t>4</w:t>
      </w:r>
      <w:r w:rsidRPr="00203BC1">
        <w:rPr>
          <w:b/>
          <w:bCs/>
          <w:color w:val="000000"/>
          <w:kern w:val="32"/>
          <w:sz w:val="28"/>
          <w:szCs w:val="28"/>
        </w:rPr>
        <w:t xml:space="preserve"> по 31.12.20</w:t>
      </w:r>
      <w:r>
        <w:rPr>
          <w:b/>
          <w:bCs/>
          <w:color w:val="000000"/>
          <w:kern w:val="32"/>
          <w:sz w:val="28"/>
          <w:szCs w:val="28"/>
        </w:rPr>
        <w:t>26</w:t>
      </w:r>
    </w:p>
    <w:p w14:paraId="59B75EEC" w14:textId="77777777" w:rsidR="00C64162" w:rsidRDefault="00C64162" w:rsidP="00C64162">
      <w:pPr>
        <w:ind w:right="-2"/>
        <w:jc w:val="right"/>
        <w:rPr>
          <w:color w:val="000000"/>
          <w:sz w:val="28"/>
          <w:szCs w:val="28"/>
        </w:rPr>
      </w:pPr>
    </w:p>
    <w:p w14:paraId="6AC16703" w14:textId="77777777" w:rsidR="00C64162" w:rsidRDefault="00C64162" w:rsidP="00C64162">
      <w:pPr>
        <w:ind w:right="-2"/>
        <w:jc w:val="right"/>
        <w:rPr>
          <w:color w:val="000000"/>
          <w:sz w:val="28"/>
          <w:szCs w:val="28"/>
        </w:rPr>
      </w:pPr>
    </w:p>
    <w:tbl>
      <w:tblPr>
        <w:tblpPr w:leftFromText="180" w:rightFromText="180" w:vertAnchor="text" w:horzAnchor="margin" w:tblpXSpec="center" w:tblpY="36"/>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1"/>
        <w:gridCol w:w="2109"/>
        <w:gridCol w:w="1818"/>
        <w:gridCol w:w="1538"/>
        <w:gridCol w:w="1286"/>
      </w:tblGrid>
      <w:tr w:rsidR="00C64162" w:rsidRPr="00FD0F7A" w14:paraId="4256784E" w14:textId="77777777" w:rsidTr="00C64162">
        <w:trPr>
          <w:trHeight w:val="563"/>
        </w:trPr>
        <w:tc>
          <w:tcPr>
            <w:tcW w:w="2531" w:type="dxa"/>
            <w:vMerge w:val="restart"/>
            <w:shd w:val="clear" w:color="auto" w:fill="auto"/>
            <w:vAlign w:val="center"/>
          </w:tcPr>
          <w:p w14:paraId="1899D1C8" w14:textId="77777777" w:rsidR="00C64162" w:rsidRPr="00FD0F7A" w:rsidRDefault="00C64162" w:rsidP="00F20549">
            <w:pPr>
              <w:ind w:right="-2"/>
              <w:jc w:val="center"/>
              <w:rPr>
                <w:color w:val="000000"/>
                <w:sz w:val="22"/>
                <w:szCs w:val="22"/>
              </w:rPr>
            </w:pPr>
            <w:r w:rsidRPr="00FD0F7A">
              <w:rPr>
                <w:color w:val="000000"/>
                <w:sz w:val="22"/>
                <w:szCs w:val="22"/>
              </w:rPr>
              <w:t>Наименование регулируемой организации</w:t>
            </w:r>
          </w:p>
        </w:tc>
        <w:tc>
          <w:tcPr>
            <w:tcW w:w="2109" w:type="dxa"/>
            <w:vMerge w:val="restart"/>
            <w:shd w:val="clear" w:color="auto" w:fill="auto"/>
            <w:vAlign w:val="center"/>
          </w:tcPr>
          <w:p w14:paraId="6011AA84" w14:textId="77777777" w:rsidR="00C64162" w:rsidRPr="00FD0F7A" w:rsidRDefault="00C64162" w:rsidP="00F20549">
            <w:pPr>
              <w:ind w:right="-2"/>
              <w:jc w:val="center"/>
              <w:rPr>
                <w:color w:val="000000"/>
                <w:sz w:val="22"/>
                <w:szCs w:val="22"/>
              </w:rPr>
            </w:pPr>
            <w:r w:rsidRPr="00FD0F7A">
              <w:rPr>
                <w:color w:val="000000"/>
                <w:sz w:val="22"/>
                <w:szCs w:val="22"/>
              </w:rPr>
              <w:t>Вид тарифа</w:t>
            </w:r>
          </w:p>
        </w:tc>
        <w:tc>
          <w:tcPr>
            <w:tcW w:w="1818" w:type="dxa"/>
            <w:vMerge w:val="restart"/>
            <w:shd w:val="clear" w:color="auto" w:fill="auto"/>
            <w:vAlign w:val="center"/>
          </w:tcPr>
          <w:p w14:paraId="20C76106" w14:textId="77777777" w:rsidR="00C64162" w:rsidRPr="00FD0F7A" w:rsidRDefault="00C64162" w:rsidP="00F20549">
            <w:pPr>
              <w:ind w:right="-2"/>
              <w:jc w:val="center"/>
              <w:rPr>
                <w:color w:val="000000"/>
                <w:sz w:val="22"/>
                <w:szCs w:val="22"/>
              </w:rPr>
            </w:pPr>
            <w:r w:rsidRPr="00FD0F7A">
              <w:rPr>
                <w:color w:val="000000"/>
                <w:sz w:val="22"/>
                <w:szCs w:val="22"/>
              </w:rPr>
              <w:t>Период</w:t>
            </w:r>
          </w:p>
        </w:tc>
        <w:tc>
          <w:tcPr>
            <w:tcW w:w="2823" w:type="dxa"/>
            <w:gridSpan w:val="2"/>
            <w:shd w:val="clear" w:color="auto" w:fill="auto"/>
            <w:vAlign w:val="center"/>
          </w:tcPr>
          <w:p w14:paraId="1BE1D935" w14:textId="77777777" w:rsidR="00C64162" w:rsidRPr="00FD0F7A" w:rsidRDefault="00C64162" w:rsidP="00F20549">
            <w:pPr>
              <w:ind w:right="-2"/>
              <w:jc w:val="center"/>
              <w:rPr>
                <w:color w:val="000000"/>
                <w:sz w:val="22"/>
                <w:szCs w:val="22"/>
              </w:rPr>
            </w:pPr>
            <w:r w:rsidRPr="00FD0F7A">
              <w:rPr>
                <w:color w:val="000000"/>
                <w:sz w:val="22"/>
                <w:szCs w:val="22"/>
              </w:rPr>
              <w:t>Вид теплоносителя</w:t>
            </w:r>
          </w:p>
        </w:tc>
      </w:tr>
      <w:tr w:rsidR="00C64162" w:rsidRPr="00FD0F7A" w14:paraId="08C99894" w14:textId="77777777" w:rsidTr="00C64162">
        <w:trPr>
          <w:trHeight w:val="421"/>
        </w:trPr>
        <w:tc>
          <w:tcPr>
            <w:tcW w:w="2531" w:type="dxa"/>
            <w:vMerge/>
            <w:shd w:val="clear" w:color="auto" w:fill="auto"/>
            <w:vAlign w:val="center"/>
          </w:tcPr>
          <w:p w14:paraId="0A522F11" w14:textId="77777777" w:rsidR="00C64162" w:rsidRPr="00FD0F7A" w:rsidRDefault="00C64162" w:rsidP="00F20549">
            <w:pPr>
              <w:ind w:right="-2"/>
              <w:jc w:val="center"/>
              <w:rPr>
                <w:color w:val="000000"/>
                <w:sz w:val="22"/>
                <w:szCs w:val="22"/>
              </w:rPr>
            </w:pPr>
          </w:p>
        </w:tc>
        <w:tc>
          <w:tcPr>
            <w:tcW w:w="2109" w:type="dxa"/>
            <w:vMerge/>
            <w:shd w:val="clear" w:color="auto" w:fill="auto"/>
            <w:vAlign w:val="center"/>
          </w:tcPr>
          <w:p w14:paraId="0DE453C7" w14:textId="77777777" w:rsidR="00C64162" w:rsidRPr="00FD0F7A" w:rsidRDefault="00C64162" w:rsidP="00F20549">
            <w:pPr>
              <w:ind w:right="-2"/>
              <w:jc w:val="center"/>
              <w:rPr>
                <w:color w:val="000000"/>
                <w:sz w:val="22"/>
                <w:szCs w:val="22"/>
              </w:rPr>
            </w:pPr>
          </w:p>
        </w:tc>
        <w:tc>
          <w:tcPr>
            <w:tcW w:w="1818" w:type="dxa"/>
            <w:vMerge/>
            <w:shd w:val="clear" w:color="auto" w:fill="auto"/>
            <w:vAlign w:val="center"/>
          </w:tcPr>
          <w:p w14:paraId="0B6EC067" w14:textId="77777777" w:rsidR="00C64162" w:rsidRPr="00FD0F7A" w:rsidRDefault="00C64162" w:rsidP="00F20549">
            <w:pPr>
              <w:ind w:right="-2"/>
              <w:rPr>
                <w:color w:val="000000"/>
                <w:sz w:val="22"/>
                <w:szCs w:val="22"/>
              </w:rPr>
            </w:pPr>
          </w:p>
        </w:tc>
        <w:tc>
          <w:tcPr>
            <w:tcW w:w="1538" w:type="dxa"/>
            <w:shd w:val="clear" w:color="auto" w:fill="auto"/>
            <w:vAlign w:val="center"/>
          </w:tcPr>
          <w:p w14:paraId="32D7F15B" w14:textId="77777777" w:rsidR="00C64162" w:rsidRPr="00FD0F7A" w:rsidRDefault="00C64162" w:rsidP="00F20549">
            <w:pPr>
              <w:ind w:right="-2"/>
              <w:jc w:val="center"/>
              <w:rPr>
                <w:color w:val="000000"/>
                <w:sz w:val="22"/>
                <w:szCs w:val="22"/>
              </w:rPr>
            </w:pPr>
            <w:r w:rsidRPr="00FD0F7A">
              <w:rPr>
                <w:color w:val="000000"/>
                <w:sz w:val="22"/>
                <w:szCs w:val="22"/>
              </w:rPr>
              <w:t>вода</w:t>
            </w:r>
          </w:p>
        </w:tc>
        <w:tc>
          <w:tcPr>
            <w:tcW w:w="1285" w:type="dxa"/>
            <w:shd w:val="clear" w:color="auto" w:fill="auto"/>
            <w:vAlign w:val="center"/>
          </w:tcPr>
          <w:p w14:paraId="215303E8" w14:textId="77777777" w:rsidR="00C64162" w:rsidRPr="00FD0F7A" w:rsidRDefault="00C64162" w:rsidP="00F20549">
            <w:pPr>
              <w:ind w:right="-2"/>
              <w:jc w:val="center"/>
              <w:rPr>
                <w:color w:val="000000"/>
                <w:sz w:val="22"/>
                <w:szCs w:val="22"/>
              </w:rPr>
            </w:pPr>
            <w:r w:rsidRPr="00FD0F7A">
              <w:rPr>
                <w:color w:val="000000"/>
                <w:sz w:val="22"/>
                <w:szCs w:val="22"/>
              </w:rPr>
              <w:t>пар</w:t>
            </w:r>
          </w:p>
        </w:tc>
      </w:tr>
      <w:tr w:rsidR="00C64162" w:rsidRPr="00FD0F7A" w14:paraId="09EDAD2B" w14:textId="77777777" w:rsidTr="00C64162">
        <w:trPr>
          <w:trHeight w:val="269"/>
        </w:trPr>
        <w:tc>
          <w:tcPr>
            <w:tcW w:w="2531" w:type="dxa"/>
            <w:shd w:val="clear" w:color="auto" w:fill="auto"/>
            <w:vAlign w:val="center"/>
          </w:tcPr>
          <w:p w14:paraId="38EF0935" w14:textId="77777777" w:rsidR="00C64162" w:rsidRPr="00FD0F7A" w:rsidRDefault="00C64162" w:rsidP="00F20549">
            <w:pPr>
              <w:ind w:right="-2"/>
              <w:jc w:val="center"/>
              <w:rPr>
                <w:color w:val="000000"/>
                <w:sz w:val="22"/>
                <w:szCs w:val="22"/>
              </w:rPr>
            </w:pPr>
            <w:r>
              <w:rPr>
                <w:color w:val="000000"/>
                <w:sz w:val="22"/>
                <w:szCs w:val="22"/>
              </w:rPr>
              <w:t>1</w:t>
            </w:r>
          </w:p>
        </w:tc>
        <w:tc>
          <w:tcPr>
            <w:tcW w:w="2109" w:type="dxa"/>
            <w:shd w:val="clear" w:color="auto" w:fill="auto"/>
            <w:vAlign w:val="center"/>
          </w:tcPr>
          <w:p w14:paraId="45410CDF" w14:textId="77777777" w:rsidR="00C64162" w:rsidRPr="00FD0F7A" w:rsidRDefault="00C64162" w:rsidP="00F20549">
            <w:pPr>
              <w:ind w:right="-2"/>
              <w:jc w:val="center"/>
              <w:rPr>
                <w:color w:val="000000"/>
                <w:sz w:val="22"/>
                <w:szCs w:val="22"/>
              </w:rPr>
            </w:pPr>
            <w:r>
              <w:rPr>
                <w:color w:val="000000"/>
                <w:sz w:val="22"/>
                <w:szCs w:val="22"/>
              </w:rPr>
              <w:t>2</w:t>
            </w:r>
          </w:p>
        </w:tc>
        <w:tc>
          <w:tcPr>
            <w:tcW w:w="1818" w:type="dxa"/>
            <w:shd w:val="clear" w:color="auto" w:fill="auto"/>
            <w:vAlign w:val="center"/>
          </w:tcPr>
          <w:p w14:paraId="6B979FF3" w14:textId="77777777" w:rsidR="00C64162" w:rsidRPr="00FD0F7A" w:rsidRDefault="00C64162" w:rsidP="00F20549">
            <w:pPr>
              <w:ind w:right="-2"/>
              <w:jc w:val="center"/>
              <w:rPr>
                <w:color w:val="000000"/>
                <w:sz w:val="22"/>
                <w:szCs w:val="22"/>
              </w:rPr>
            </w:pPr>
            <w:r>
              <w:rPr>
                <w:color w:val="000000"/>
                <w:sz w:val="22"/>
                <w:szCs w:val="22"/>
              </w:rPr>
              <w:t>3</w:t>
            </w:r>
          </w:p>
        </w:tc>
        <w:tc>
          <w:tcPr>
            <w:tcW w:w="1538" w:type="dxa"/>
            <w:shd w:val="clear" w:color="auto" w:fill="auto"/>
            <w:vAlign w:val="center"/>
          </w:tcPr>
          <w:p w14:paraId="32E01E6C" w14:textId="77777777" w:rsidR="00C64162" w:rsidRPr="00FD0F7A" w:rsidRDefault="00C64162" w:rsidP="00F20549">
            <w:pPr>
              <w:ind w:right="-2"/>
              <w:jc w:val="center"/>
              <w:rPr>
                <w:color w:val="000000"/>
                <w:sz w:val="22"/>
                <w:szCs w:val="22"/>
              </w:rPr>
            </w:pPr>
            <w:r>
              <w:rPr>
                <w:color w:val="000000"/>
                <w:sz w:val="22"/>
                <w:szCs w:val="22"/>
              </w:rPr>
              <w:t>4</w:t>
            </w:r>
          </w:p>
        </w:tc>
        <w:tc>
          <w:tcPr>
            <w:tcW w:w="1285" w:type="dxa"/>
            <w:shd w:val="clear" w:color="auto" w:fill="auto"/>
            <w:vAlign w:val="center"/>
          </w:tcPr>
          <w:p w14:paraId="5AFBD380" w14:textId="77777777" w:rsidR="00C64162" w:rsidRPr="00FD0F7A" w:rsidRDefault="00C64162" w:rsidP="00F20549">
            <w:pPr>
              <w:ind w:right="-2"/>
              <w:jc w:val="center"/>
              <w:rPr>
                <w:color w:val="000000"/>
                <w:sz w:val="22"/>
                <w:szCs w:val="22"/>
              </w:rPr>
            </w:pPr>
            <w:r>
              <w:rPr>
                <w:color w:val="000000"/>
                <w:sz w:val="22"/>
                <w:szCs w:val="22"/>
              </w:rPr>
              <w:t>5</w:t>
            </w:r>
          </w:p>
        </w:tc>
      </w:tr>
      <w:tr w:rsidR="00C64162" w:rsidRPr="00FD0F7A" w14:paraId="71DD8A6B" w14:textId="77777777" w:rsidTr="00C64162">
        <w:trPr>
          <w:trHeight w:val="763"/>
        </w:trPr>
        <w:tc>
          <w:tcPr>
            <w:tcW w:w="2531" w:type="dxa"/>
            <w:vMerge w:val="restart"/>
            <w:shd w:val="clear" w:color="auto" w:fill="auto"/>
            <w:vAlign w:val="center"/>
          </w:tcPr>
          <w:p w14:paraId="7E191206" w14:textId="77777777" w:rsidR="00C64162" w:rsidRDefault="00C64162" w:rsidP="00F20549">
            <w:pPr>
              <w:ind w:left="-220" w:right="-125" w:firstLine="78"/>
              <w:jc w:val="center"/>
              <w:rPr>
                <w:bCs/>
                <w:color w:val="000000"/>
                <w:kern w:val="32"/>
                <w:sz w:val="22"/>
                <w:szCs w:val="22"/>
              </w:rPr>
            </w:pPr>
            <w:r>
              <w:rPr>
                <w:bCs/>
                <w:color w:val="000000"/>
                <w:kern w:val="32"/>
                <w:sz w:val="22"/>
                <w:szCs w:val="22"/>
              </w:rPr>
              <w:t>МКП «ЭнергоРесурс КМО»</w:t>
            </w:r>
          </w:p>
        </w:tc>
        <w:tc>
          <w:tcPr>
            <w:tcW w:w="6751" w:type="dxa"/>
            <w:gridSpan w:val="4"/>
            <w:shd w:val="clear" w:color="auto" w:fill="auto"/>
            <w:vAlign w:val="center"/>
          </w:tcPr>
          <w:p w14:paraId="22D5745B" w14:textId="77777777" w:rsidR="00C64162" w:rsidRPr="00FD0F7A" w:rsidRDefault="00C64162" w:rsidP="00F20549">
            <w:pPr>
              <w:jc w:val="center"/>
              <w:rPr>
                <w:sz w:val="22"/>
                <w:szCs w:val="22"/>
              </w:rPr>
            </w:pPr>
            <w:r w:rsidRPr="00FD0F7A">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r>
              <w:rPr>
                <w:sz w:val="22"/>
                <w:szCs w:val="22"/>
              </w:rPr>
              <w:t xml:space="preserve"> (без НДС)</w:t>
            </w:r>
          </w:p>
        </w:tc>
      </w:tr>
      <w:tr w:rsidR="00C64162" w:rsidRPr="00FD0F7A" w14:paraId="79333B3A" w14:textId="77777777" w:rsidTr="00C64162">
        <w:trPr>
          <w:trHeight w:val="290"/>
        </w:trPr>
        <w:tc>
          <w:tcPr>
            <w:tcW w:w="2531" w:type="dxa"/>
            <w:vMerge/>
            <w:shd w:val="clear" w:color="auto" w:fill="auto"/>
            <w:vAlign w:val="center"/>
          </w:tcPr>
          <w:p w14:paraId="5B141006" w14:textId="77777777" w:rsidR="00C64162" w:rsidRPr="00FD0F7A" w:rsidRDefault="00C64162" w:rsidP="00F20549">
            <w:pPr>
              <w:ind w:right="-2"/>
              <w:jc w:val="center"/>
              <w:rPr>
                <w:color w:val="000000"/>
                <w:sz w:val="22"/>
                <w:szCs w:val="22"/>
              </w:rPr>
            </w:pPr>
          </w:p>
        </w:tc>
        <w:tc>
          <w:tcPr>
            <w:tcW w:w="2109" w:type="dxa"/>
            <w:vMerge w:val="restart"/>
            <w:shd w:val="clear" w:color="auto" w:fill="auto"/>
            <w:vAlign w:val="center"/>
          </w:tcPr>
          <w:p w14:paraId="2BB7986A" w14:textId="77777777" w:rsidR="00C64162" w:rsidRPr="00FD0F7A" w:rsidRDefault="00C64162" w:rsidP="00F20549">
            <w:pPr>
              <w:jc w:val="center"/>
              <w:rPr>
                <w:sz w:val="22"/>
                <w:szCs w:val="22"/>
              </w:rPr>
            </w:pPr>
            <w:r w:rsidRPr="00FD0F7A">
              <w:rPr>
                <w:sz w:val="22"/>
                <w:szCs w:val="22"/>
              </w:rPr>
              <w:t>Одноставочный</w:t>
            </w:r>
            <w:r>
              <w:rPr>
                <w:sz w:val="22"/>
                <w:szCs w:val="22"/>
              </w:rPr>
              <w:t>,</w:t>
            </w:r>
            <w:r w:rsidRPr="00FD0F7A">
              <w:rPr>
                <w:sz w:val="22"/>
                <w:szCs w:val="22"/>
              </w:rPr>
              <w:t xml:space="preserve"> </w:t>
            </w:r>
          </w:p>
          <w:p w14:paraId="3D5ED301" w14:textId="77777777" w:rsidR="00C64162" w:rsidRPr="00FD0F7A" w:rsidRDefault="00C64162" w:rsidP="00F20549">
            <w:pPr>
              <w:ind w:right="-2"/>
              <w:jc w:val="center"/>
              <w:rPr>
                <w:color w:val="000000"/>
                <w:sz w:val="22"/>
                <w:szCs w:val="22"/>
              </w:rPr>
            </w:pPr>
            <w:r w:rsidRPr="00FD0F7A">
              <w:rPr>
                <w:sz w:val="22"/>
                <w:szCs w:val="22"/>
              </w:rPr>
              <w:t>руб./м</w:t>
            </w:r>
            <w:r w:rsidRPr="00FD0F7A">
              <w:rPr>
                <w:sz w:val="22"/>
                <w:szCs w:val="22"/>
                <w:vertAlign w:val="superscript"/>
              </w:rPr>
              <w:t>3</w:t>
            </w:r>
          </w:p>
        </w:tc>
        <w:tc>
          <w:tcPr>
            <w:tcW w:w="1818" w:type="dxa"/>
            <w:tcBorders>
              <w:top w:val="single" w:sz="4" w:space="0" w:color="auto"/>
              <w:bottom w:val="single" w:sz="4" w:space="0" w:color="auto"/>
            </w:tcBorders>
            <w:shd w:val="clear" w:color="auto" w:fill="auto"/>
            <w:vAlign w:val="center"/>
          </w:tcPr>
          <w:p w14:paraId="79D1A58D" w14:textId="77777777" w:rsidR="00C64162" w:rsidRPr="00D1762A" w:rsidRDefault="00C64162" w:rsidP="00F20549">
            <w:pPr>
              <w:jc w:val="center"/>
            </w:pPr>
            <w:r w:rsidRPr="00D1762A">
              <w:t>с 01.0</w:t>
            </w:r>
            <w:r>
              <w:t>1</w:t>
            </w:r>
            <w:r w:rsidRPr="00D1762A">
              <w:t>.202</w:t>
            </w:r>
            <w:r>
              <w:t>4</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AC90A68" w14:textId="77777777" w:rsidR="00C64162" w:rsidRPr="00374BA7" w:rsidRDefault="00C64162" w:rsidP="00F20549">
            <w:pPr>
              <w:jc w:val="center"/>
            </w:pPr>
            <w:r w:rsidRPr="00374BA7">
              <w:t>68,78</w:t>
            </w:r>
          </w:p>
        </w:tc>
        <w:tc>
          <w:tcPr>
            <w:tcW w:w="1285" w:type="dxa"/>
            <w:tcBorders>
              <w:top w:val="single" w:sz="4" w:space="0" w:color="auto"/>
              <w:bottom w:val="single" w:sz="4" w:space="0" w:color="auto"/>
            </w:tcBorders>
            <w:shd w:val="clear" w:color="auto" w:fill="auto"/>
            <w:vAlign w:val="center"/>
          </w:tcPr>
          <w:p w14:paraId="0DA11F1C" w14:textId="77777777" w:rsidR="00C64162" w:rsidRPr="00FD0F7A" w:rsidRDefault="00C64162" w:rsidP="00F20549">
            <w:pPr>
              <w:jc w:val="center"/>
              <w:rPr>
                <w:sz w:val="22"/>
                <w:szCs w:val="22"/>
              </w:rPr>
            </w:pPr>
            <w:r w:rsidRPr="00FD0F7A">
              <w:rPr>
                <w:sz w:val="22"/>
                <w:szCs w:val="22"/>
              </w:rPr>
              <w:t>x</w:t>
            </w:r>
          </w:p>
        </w:tc>
      </w:tr>
      <w:tr w:rsidR="00C64162" w:rsidRPr="00FD0F7A" w14:paraId="4272B580" w14:textId="77777777" w:rsidTr="00C64162">
        <w:trPr>
          <w:trHeight w:val="290"/>
        </w:trPr>
        <w:tc>
          <w:tcPr>
            <w:tcW w:w="2531" w:type="dxa"/>
            <w:vMerge/>
            <w:shd w:val="clear" w:color="auto" w:fill="auto"/>
            <w:vAlign w:val="center"/>
          </w:tcPr>
          <w:p w14:paraId="3D7419E7" w14:textId="77777777" w:rsidR="00C64162" w:rsidRPr="00FD0F7A" w:rsidRDefault="00C64162" w:rsidP="00F20549">
            <w:pPr>
              <w:ind w:right="-2"/>
              <w:jc w:val="center"/>
              <w:rPr>
                <w:color w:val="000000"/>
                <w:sz w:val="22"/>
                <w:szCs w:val="22"/>
              </w:rPr>
            </w:pPr>
          </w:p>
        </w:tc>
        <w:tc>
          <w:tcPr>
            <w:tcW w:w="2109" w:type="dxa"/>
            <w:vMerge/>
            <w:shd w:val="clear" w:color="auto" w:fill="auto"/>
            <w:vAlign w:val="center"/>
          </w:tcPr>
          <w:p w14:paraId="2A129A3F" w14:textId="77777777" w:rsidR="00C64162" w:rsidRPr="00FD0F7A" w:rsidRDefault="00C64162" w:rsidP="00F20549">
            <w:pPr>
              <w:ind w:right="-2"/>
              <w:jc w:val="center"/>
              <w:rPr>
                <w:color w:val="000000"/>
                <w:sz w:val="22"/>
                <w:szCs w:val="22"/>
              </w:rPr>
            </w:pPr>
          </w:p>
        </w:tc>
        <w:tc>
          <w:tcPr>
            <w:tcW w:w="1818" w:type="dxa"/>
            <w:tcBorders>
              <w:top w:val="single" w:sz="4" w:space="0" w:color="auto"/>
              <w:bottom w:val="single" w:sz="4" w:space="0" w:color="auto"/>
            </w:tcBorders>
            <w:shd w:val="clear" w:color="auto" w:fill="auto"/>
            <w:vAlign w:val="center"/>
          </w:tcPr>
          <w:p w14:paraId="26B428DF" w14:textId="77777777" w:rsidR="00C64162" w:rsidRPr="00D1762A" w:rsidRDefault="00C64162" w:rsidP="00F20549">
            <w:pPr>
              <w:jc w:val="center"/>
            </w:pPr>
            <w:r w:rsidRPr="006068F5">
              <w:t>с 01.0</w:t>
            </w:r>
            <w:r>
              <w:t>7</w:t>
            </w:r>
            <w:r w:rsidRPr="006068F5">
              <w:t>.202</w:t>
            </w:r>
            <w:r>
              <w:t>4</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890BF83" w14:textId="77777777" w:rsidR="00C64162" w:rsidRDefault="00C64162" w:rsidP="00F20549">
            <w:pPr>
              <w:jc w:val="center"/>
            </w:pPr>
            <w:r w:rsidRPr="00374BA7">
              <w:t>68,78</w:t>
            </w:r>
          </w:p>
        </w:tc>
        <w:tc>
          <w:tcPr>
            <w:tcW w:w="1285" w:type="dxa"/>
            <w:tcBorders>
              <w:top w:val="single" w:sz="4" w:space="0" w:color="auto"/>
              <w:bottom w:val="single" w:sz="4" w:space="0" w:color="auto"/>
            </w:tcBorders>
            <w:shd w:val="clear" w:color="auto" w:fill="auto"/>
            <w:vAlign w:val="center"/>
          </w:tcPr>
          <w:p w14:paraId="140FEFE4" w14:textId="77777777" w:rsidR="00C64162" w:rsidRPr="00FD0F7A" w:rsidRDefault="00C64162" w:rsidP="00F20549">
            <w:pPr>
              <w:jc w:val="center"/>
              <w:rPr>
                <w:sz w:val="22"/>
                <w:szCs w:val="22"/>
              </w:rPr>
            </w:pPr>
            <w:r w:rsidRPr="006068F5">
              <w:rPr>
                <w:sz w:val="22"/>
                <w:szCs w:val="22"/>
              </w:rPr>
              <w:t>x</w:t>
            </w:r>
          </w:p>
        </w:tc>
      </w:tr>
      <w:tr w:rsidR="00C64162" w:rsidRPr="00FD0F7A" w14:paraId="0B25C184" w14:textId="77777777" w:rsidTr="00C64162">
        <w:trPr>
          <w:trHeight w:val="290"/>
        </w:trPr>
        <w:tc>
          <w:tcPr>
            <w:tcW w:w="2531" w:type="dxa"/>
            <w:vMerge/>
            <w:shd w:val="clear" w:color="auto" w:fill="auto"/>
            <w:vAlign w:val="center"/>
          </w:tcPr>
          <w:p w14:paraId="45A9C7C4" w14:textId="77777777" w:rsidR="00C64162" w:rsidRPr="00FD0F7A" w:rsidRDefault="00C64162" w:rsidP="00F20549">
            <w:pPr>
              <w:ind w:right="-2"/>
              <w:jc w:val="center"/>
              <w:rPr>
                <w:color w:val="000000"/>
                <w:sz w:val="22"/>
                <w:szCs w:val="22"/>
              </w:rPr>
            </w:pPr>
          </w:p>
        </w:tc>
        <w:tc>
          <w:tcPr>
            <w:tcW w:w="2109" w:type="dxa"/>
            <w:vMerge/>
            <w:shd w:val="clear" w:color="auto" w:fill="auto"/>
            <w:vAlign w:val="center"/>
          </w:tcPr>
          <w:p w14:paraId="1D6182FF" w14:textId="77777777" w:rsidR="00C64162" w:rsidRPr="00FD0F7A" w:rsidRDefault="00C64162" w:rsidP="00F20549">
            <w:pPr>
              <w:ind w:right="-2"/>
              <w:jc w:val="center"/>
              <w:rPr>
                <w:color w:val="000000"/>
                <w:sz w:val="22"/>
                <w:szCs w:val="22"/>
              </w:rPr>
            </w:pPr>
          </w:p>
        </w:tc>
        <w:tc>
          <w:tcPr>
            <w:tcW w:w="1818" w:type="dxa"/>
            <w:tcBorders>
              <w:top w:val="single" w:sz="4" w:space="0" w:color="auto"/>
            </w:tcBorders>
            <w:shd w:val="clear" w:color="auto" w:fill="auto"/>
            <w:vAlign w:val="center"/>
          </w:tcPr>
          <w:p w14:paraId="40EB2D7B" w14:textId="77777777" w:rsidR="00C64162" w:rsidRPr="00D1762A" w:rsidRDefault="00C64162" w:rsidP="00F20549">
            <w:pPr>
              <w:jc w:val="center"/>
            </w:pPr>
            <w:r w:rsidRPr="00D1762A">
              <w:t>с 01.01.202</w:t>
            </w:r>
            <w:r>
              <w:t>5</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93C8E0B" w14:textId="77777777" w:rsidR="00C64162" w:rsidRPr="00016D28" w:rsidRDefault="00C64162" w:rsidP="00F20549">
            <w:pPr>
              <w:jc w:val="center"/>
            </w:pPr>
            <w:r w:rsidRPr="00016D28">
              <w:t>68,78</w:t>
            </w:r>
          </w:p>
        </w:tc>
        <w:tc>
          <w:tcPr>
            <w:tcW w:w="1285" w:type="dxa"/>
            <w:tcBorders>
              <w:top w:val="single" w:sz="4" w:space="0" w:color="auto"/>
            </w:tcBorders>
            <w:shd w:val="clear" w:color="auto" w:fill="auto"/>
            <w:vAlign w:val="center"/>
          </w:tcPr>
          <w:p w14:paraId="432204FA" w14:textId="77777777" w:rsidR="00C64162" w:rsidRPr="00FD0F7A" w:rsidRDefault="00C64162" w:rsidP="00F20549">
            <w:pPr>
              <w:jc w:val="center"/>
              <w:rPr>
                <w:sz w:val="22"/>
                <w:szCs w:val="22"/>
              </w:rPr>
            </w:pPr>
            <w:r w:rsidRPr="00FD0F7A">
              <w:rPr>
                <w:sz w:val="22"/>
                <w:szCs w:val="22"/>
              </w:rPr>
              <w:t>x</w:t>
            </w:r>
          </w:p>
        </w:tc>
      </w:tr>
      <w:tr w:rsidR="00C64162" w:rsidRPr="00FD0F7A" w14:paraId="18B20644" w14:textId="77777777" w:rsidTr="00C64162">
        <w:trPr>
          <w:trHeight w:val="278"/>
        </w:trPr>
        <w:tc>
          <w:tcPr>
            <w:tcW w:w="2531" w:type="dxa"/>
            <w:vMerge/>
            <w:shd w:val="clear" w:color="auto" w:fill="auto"/>
            <w:vAlign w:val="center"/>
          </w:tcPr>
          <w:p w14:paraId="427D9E80" w14:textId="77777777" w:rsidR="00C64162" w:rsidRPr="00FD0F7A" w:rsidRDefault="00C64162" w:rsidP="00F20549">
            <w:pPr>
              <w:ind w:right="-2"/>
              <w:jc w:val="center"/>
              <w:rPr>
                <w:color w:val="000000"/>
                <w:sz w:val="22"/>
                <w:szCs w:val="22"/>
              </w:rPr>
            </w:pPr>
          </w:p>
        </w:tc>
        <w:tc>
          <w:tcPr>
            <w:tcW w:w="2109" w:type="dxa"/>
            <w:vMerge/>
            <w:shd w:val="clear" w:color="auto" w:fill="auto"/>
            <w:vAlign w:val="center"/>
          </w:tcPr>
          <w:p w14:paraId="68365B28" w14:textId="77777777" w:rsidR="00C64162" w:rsidRPr="00FD0F7A" w:rsidRDefault="00C64162" w:rsidP="00F20549">
            <w:pPr>
              <w:ind w:right="-2"/>
              <w:jc w:val="center"/>
              <w:rPr>
                <w:color w:val="000000"/>
                <w:sz w:val="22"/>
                <w:szCs w:val="22"/>
              </w:rPr>
            </w:pPr>
          </w:p>
        </w:tc>
        <w:tc>
          <w:tcPr>
            <w:tcW w:w="1818" w:type="dxa"/>
            <w:tcBorders>
              <w:top w:val="single" w:sz="4" w:space="0" w:color="auto"/>
              <w:bottom w:val="single" w:sz="4" w:space="0" w:color="auto"/>
            </w:tcBorders>
            <w:shd w:val="clear" w:color="auto" w:fill="auto"/>
            <w:vAlign w:val="center"/>
          </w:tcPr>
          <w:p w14:paraId="0853F263" w14:textId="77777777" w:rsidR="00C64162" w:rsidRDefault="00C64162" w:rsidP="00F20549">
            <w:pPr>
              <w:jc w:val="center"/>
            </w:pPr>
            <w:r w:rsidRPr="00D1762A">
              <w:t>с 01.07.20</w:t>
            </w:r>
            <w:r>
              <w:t>25</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786862D" w14:textId="77777777" w:rsidR="00C64162" w:rsidRDefault="00C64162" w:rsidP="00F20549">
            <w:pPr>
              <w:jc w:val="center"/>
            </w:pPr>
            <w:r w:rsidRPr="00016D28">
              <w:t>77,15</w:t>
            </w:r>
          </w:p>
        </w:tc>
        <w:tc>
          <w:tcPr>
            <w:tcW w:w="1285" w:type="dxa"/>
            <w:tcBorders>
              <w:top w:val="single" w:sz="4" w:space="0" w:color="auto"/>
              <w:bottom w:val="single" w:sz="4" w:space="0" w:color="auto"/>
            </w:tcBorders>
            <w:shd w:val="clear" w:color="auto" w:fill="auto"/>
            <w:vAlign w:val="center"/>
          </w:tcPr>
          <w:p w14:paraId="1ED62765" w14:textId="77777777" w:rsidR="00C64162" w:rsidRPr="00FD0F7A" w:rsidRDefault="00C64162" w:rsidP="00F20549">
            <w:pPr>
              <w:jc w:val="center"/>
              <w:rPr>
                <w:sz w:val="22"/>
                <w:szCs w:val="22"/>
              </w:rPr>
            </w:pPr>
            <w:r w:rsidRPr="00FD0F7A">
              <w:rPr>
                <w:sz w:val="22"/>
                <w:szCs w:val="22"/>
              </w:rPr>
              <w:t>x</w:t>
            </w:r>
          </w:p>
        </w:tc>
      </w:tr>
      <w:tr w:rsidR="00C64162" w:rsidRPr="00FD0F7A" w14:paraId="663C0E3F" w14:textId="77777777" w:rsidTr="00C64162">
        <w:trPr>
          <w:trHeight w:val="290"/>
        </w:trPr>
        <w:tc>
          <w:tcPr>
            <w:tcW w:w="2531" w:type="dxa"/>
            <w:vMerge/>
            <w:shd w:val="clear" w:color="auto" w:fill="auto"/>
            <w:vAlign w:val="center"/>
          </w:tcPr>
          <w:p w14:paraId="00A71781" w14:textId="77777777" w:rsidR="00C64162" w:rsidRPr="00FD0F7A" w:rsidRDefault="00C64162" w:rsidP="00F20549">
            <w:pPr>
              <w:ind w:right="-2"/>
              <w:jc w:val="center"/>
              <w:rPr>
                <w:color w:val="000000"/>
                <w:sz w:val="22"/>
                <w:szCs w:val="22"/>
              </w:rPr>
            </w:pPr>
          </w:p>
        </w:tc>
        <w:tc>
          <w:tcPr>
            <w:tcW w:w="2109" w:type="dxa"/>
            <w:vMerge/>
            <w:shd w:val="clear" w:color="auto" w:fill="auto"/>
            <w:vAlign w:val="center"/>
          </w:tcPr>
          <w:p w14:paraId="253D5734" w14:textId="77777777" w:rsidR="00C64162" w:rsidRPr="00FD0F7A" w:rsidRDefault="00C64162" w:rsidP="00F20549">
            <w:pPr>
              <w:ind w:right="-2"/>
              <w:jc w:val="center"/>
              <w:rPr>
                <w:color w:val="000000"/>
                <w:sz w:val="22"/>
                <w:szCs w:val="22"/>
              </w:rPr>
            </w:pPr>
          </w:p>
        </w:tc>
        <w:tc>
          <w:tcPr>
            <w:tcW w:w="1818" w:type="dxa"/>
            <w:tcBorders>
              <w:top w:val="single" w:sz="4" w:space="0" w:color="auto"/>
            </w:tcBorders>
            <w:shd w:val="clear" w:color="auto" w:fill="auto"/>
            <w:vAlign w:val="center"/>
          </w:tcPr>
          <w:p w14:paraId="3D47273B" w14:textId="77777777" w:rsidR="00C64162" w:rsidRPr="00D1762A" w:rsidRDefault="00C64162" w:rsidP="00F20549">
            <w:pPr>
              <w:jc w:val="center"/>
            </w:pPr>
            <w:r>
              <w:t>с 01.01.2026</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DB8D065" w14:textId="77777777" w:rsidR="00C64162" w:rsidRPr="00A6607D" w:rsidRDefault="00C64162" w:rsidP="00F20549">
            <w:pPr>
              <w:jc w:val="center"/>
            </w:pPr>
            <w:r w:rsidRPr="00A6607D">
              <w:t>75,74</w:t>
            </w:r>
          </w:p>
        </w:tc>
        <w:tc>
          <w:tcPr>
            <w:tcW w:w="1285" w:type="dxa"/>
            <w:tcBorders>
              <w:top w:val="single" w:sz="4" w:space="0" w:color="auto"/>
            </w:tcBorders>
            <w:shd w:val="clear" w:color="auto" w:fill="auto"/>
            <w:vAlign w:val="center"/>
          </w:tcPr>
          <w:p w14:paraId="661F9FA3" w14:textId="77777777" w:rsidR="00C64162" w:rsidRPr="00FD0F7A" w:rsidRDefault="00C64162" w:rsidP="00F20549">
            <w:pPr>
              <w:jc w:val="center"/>
              <w:rPr>
                <w:sz w:val="22"/>
                <w:szCs w:val="22"/>
              </w:rPr>
            </w:pPr>
            <w:r w:rsidRPr="00FD0F7A">
              <w:rPr>
                <w:sz w:val="22"/>
                <w:szCs w:val="22"/>
              </w:rPr>
              <w:t>x</w:t>
            </w:r>
          </w:p>
        </w:tc>
      </w:tr>
      <w:tr w:rsidR="00C64162" w:rsidRPr="00FD0F7A" w14:paraId="3DAB6C43" w14:textId="77777777" w:rsidTr="00C64162">
        <w:trPr>
          <w:trHeight w:val="290"/>
        </w:trPr>
        <w:tc>
          <w:tcPr>
            <w:tcW w:w="2531" w:type="dxa"/>
            <w:vMerge/>
            <w:shd w:val="clear" w:color="auto" w:fill="auto"/>
            <w:vAlign w:val="center"/>
          </w:tcPr>
          <w:p w14:paraId="28FB8584" w14:textId="77777777" w:rsidR="00C64162" w:rsidRPr="00FD0F7A" w:rsidRDefault="00C64162" w:rsidP="00F20549">
            <w:pPr>
              <w:ind w:right="-2"/>
              <w:jc w:val="center"/>
              <w:rPr>
                <w:color w:val="000000"/>
                <w:sz w:val="22"/>
                <w:szCs w:val="22"/>
              </w:rPr>
            </w:pPr>
          </w:p>
        </w:tc>
        <w:tc>
          <w:tcPr>
            <w:tcW w:w="2109" w:type="dxa"/>
            <w:vMerge/>
            <w:shd w:val="clear" w:color="auto" w:fill="auto"/>
            <w:vAlign w:val="center"/>
          </w:tcPr>
          <w:p w14:paraId="543DF1BE" w14:textId="77777777" w:rsidR="00C64162" w:rsidRPr="00FD0F7A" w:rsidRDefault="00C64162" w:rsidP="00F20549">
            <w:pPr>
              <w:ind w:right="-2"/>
              <w:jc w:val="center"/>
              <w:rPr>
                <w:color w:val="000000"/>
                <w:sz w:val="22"/>
                <w:szCs w:val="22"/>
              </w:rPr>
            </w:pPr>
          </w:p>
        </w:tc>
        <w:tc>
          <w:tcPr>
            <w:tcW w:w="1818" w:type="dxa"/>
            <w:tcBorders>
              <w:top w:val="single" w:sz="4" w:space="0" w:color="auto"/>
              <w:bottom w:val="single" w:sz="4" w:space="0" w:color="auto"/>
            </w:tcBorders>
            <w:shd w:val="clear" w:color="auto" w:fill="auto"/>
            <w:vAlign w:val="center"/>
          </w:tcPr>
          <w:p w14:paraId="676FE93A" w14:textId="77777777" w:rsidR="00C64162" w:rsidRDefault="00C64162" w:rsidP="00F20549">
            <w:pPr>
              <w:jc w:val="center"/>
            </w:pPr>
            <w:r w:rsidRPr="00D1762A">
              <w:t>с 01.07.202</w:t>
            </w:r>
            <w:r>
              <w:t>6</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B5342CA" w14:textId="77777777" w:rsidR="00C64162" w:rsidRDefault="00C64162" w:rsidP="00F20549">
            <w:pPr>
              <w:jc w:val="center"/>
            </w:pPr>
            <w:r w:rsidRPr="00A6607D">
              <w:t>75,74</w:t>
            </w:r>
          </w:p>
        </w:tc>
        <w:tc>
          <w:tcPr>
            <w:tcW w:w="1285" w:type="dxa"/>
            <w:tcBorders>
              <w:top w:val="single" w:sz="4" w:space="0" w:color="auto"/>
              <w:bottom w:val="single" w:sz="4" w:space="0" w:color="auto"/>
            </w:tcBorders>
            <w:shd w:val="clear" w:color="auto" w:fill="auto"/>
            <w:vAlign w:val="center"/>
          </w:tcPr>
          <w:p w14:paraId="54362EBA" w14:textId="77777777" w:rsidR="00C64162" w:rsidRPr="00FD0F7A" w:rsidRDefault="00C64162" w:rsidP="00F20549">
            <w:pPr>
              <w:jc w:val="center"/>
              <w:rPr>
                <w:sz w:val="22"/>
                <w:szCs w:val="22"/>
              </w:rPr>
            </w:pPr>
            <w:r w:rsidRPr="00FD0F7A">
              <w:rPr>
                <w:sz w:val="22"/>
                <w:szCs w:val="22"/>
              </w:rPr>
              <w:t>x</w:t>
            </w:r>
          </w:p>
        </w:tc>
      </w:tr>
      <w:tr w:rsidR="00C64162" w:rsidRPr="00FD0F7A" w14:paraId="2E964836" w14:textId="77777777" w:rsidTr="00C64162">
        <w:trPr>
          <w:trHeight w:val="266"/>
        </w:trPr>
        <w:tc>
          <w:tcPr>
            <w:tcW w:w="2531" w:type="dxa"/>
            <w:vMerge/>
            <w:shd w:val="clear" w:color="auto" w:fill="auto"/>
            <w:vAlign w:val="center"/>
          </w:tcPr>
          <w:p w14:paraId="7465263F" w14:textId="77777777" w:rsidR="00C64162" w:rsidRPr="00FD0F7A" w:rsidRDefault="00C64162" w:rsidP="00F20549">
            <w:pPr>
              <w:ind w:right="-2"/>
              <w:jc w:val="center"/>
              <w:rPr>
                <w:color w:val="000000"/>
                <w:sz w:val="22"/>
                <w:szCs w:val="22"/>
              </w:rPr>
            </w:pPr>
          </w:p>
        </w:tc>
        <w:tc>
          <w:tcPr>
            <w:tcW w:w="6751" w:type="dxa"/>
            <w:gridSpan w:val="4"/>
            <w:shd w:val="clear" w:color="auto" w:fill="auto"/>
            <w:vAlign w:val="center"/>
          </w:tcPr>
          <w:p w14:paraId="67792BE8" w14:textId="77777777" w:rsidR="00C64162" w:rsidRPr="00FD0F7A" w:rsidRDefault="00C64162" w:rsidP="00F20549">
            <w:pPr>
              <w:ind w:right="-2"/>
              <w:jc w:val="center"/>
              <w:rPr>
                <w:color w:val="000000"/>
                <w:sz w:val="22"/>
                <w:szCs w:val="22"/>
              </w:rPr>
            </w:pPr>
            <w:r w:rsidRPr="00FD0F7A">
              <w:rPr>
                <w:sz w:val="22"/>
                <w:szCs w:val="22"/>
              </w:rPr>
              <w:t>Тариф на теплоноситель, поставляемый потребителям</w:t>
            </w:r>
            <w:r>
              <w:rPr>
                <w:sz w:val="22"/>
                <w:szCs w:val="22"/>
              </w:rPr>
              <w:t xml:space="preserve"> (без НДС)</w:t>
            </w:r>
          </w:p>
        </w:tc>
      </w:tr>
      <w:tr w:rsidR="00C64162" w:rsidRPr="00FD0F7A" w14:paraId="74AFBA91" w14:textId="77777777" w:rsidTr="00C64162">
        <w:trPr>
          <w:trHeight w:val="290"/>
        </w:trPr>
        <w:tc>
          <w:tcPr>
            <w:tcW w:w="2531" w:type="dxa"/>
            <w:vMerge/>
            <w:shd w:val="clear" w:color="auto" w:fill="auto"/>
            <w:vAlign w:val="center"/>
          </w:tcPr>
          <w:p w14:paraId="565D0CCB" w14:textId="77777777" w:rsidR="00C64162" w:rsidRPr="00FD0F7A" w:rsidRDefault="00C64162" w:rsidP="00F20549">
            <w:pPr>
              <w:ind w:right="-2"/>
              <w:jc w:val="center"/>
              <w:rPr>
                <w:color w:val="000000"/>
                <w:sz w:val="22"/>
                <w:szCs w:val="22"/>
              </w:rPr>
            </w:pPr>
          </w:p>
        </w:tc>
        <w:tc>
          <w:tcPr>
            <w:tcW w:w="2109" w:type="dxa"/>
            <w:vMerge w:val="restart"/>
            <w:shd w:val="clear" w:color="auto" w:fill="auto"/>
            <w:vAlign w:val="center"/>
          </w:tcPr>
          <w:p w14:paraId="4AC0A508" w14:textId="77777777" w:rsidR="00C64162" w:rsidRPr="00FD0F7A" w:rsidRDefault="00C64162" w:rsidP="00F20549">
            <w:pPr>
              <w:jc w:val="center"/>
              <w:rPr>
                <w:sz w:val="22"/>
                <w:szCs w:val="22"/>
              </w:rPr>
            </w:pPr>
            <w:r w:rsidRPr="00FD0F7A">
              <w:rPr>
                <w:sz w:val="22"/>
                <w:szCs w:val="22"/>
              </w:rPr>
              <w:t>Одноставочный</w:t>
            </w:r>
            <w:r>
              <w:rPr>
                <w:sz w:val="22"/>
                <w:szCs w:val="22"/>
              </w:rPr>
              <w:t>,</w:t>
            </w:r>
            <w:r w:rsidRPr="00FD0F7A">
              <w:rPr>
                <w:sz w:val="22"/>
                <w:szCs w:val="22"/>
              </w:rPr>
              <w:t xml:space="preserve"> </w:t>
            </w:r>
          </w:p>
          <w:p w14:paraId="5B880337" w14:textId="77777777" w:rsidR="00C64162" w:rsidRPr="00FD0F7A" w:rsidRDefault="00C64162" w:rsidP="00F20549">
            <w:pPr>
              <w:ind w:right="-2"/>
              <w:jc w:val="center"/>
              <w:rPr>
                <w:color w:val="000000"/>
                <w:sz w:val="22"/>
                <w:szCs w:val="22"/>
              </w:rPr>
            </w:pPr>
            <w:r w:rsidRPr="00FD0F7A">
              <w:rPr>
                <w:sz w:val="22"/>
                <w:szCs w:val="22"/>
              </w:rPr>
              <w:t>руб./м</w:t>
            </w:r>
            <w:r w:rsidRPr="00FD0F7A">
              <w:rPr>
                <w:sz w:val="22"/>
                <w:szCs w:val="22"/>
                <w:vertAlign w:val="superscript"/>
              </w:rPr>
              <w:t>3</w:t>
            </w:r>
          </w:p>
        </w:tc>
        <w:tc>
          <w:tcPr>
            <w:tcW w:w="1818" w:type="dxa"/>
            <w:tcBorders>
              <w:top w:val="single" w:sz="4" w:space="0" w:color="auto"/>
              <w:bottom w:val="single" w:sz="4" w:space="0" w:color="auto"/>
            </w:tcBorders>
            <w:shd w:val="clear" w:color="auto" w:fill="auto"/>
            <w:vAlign w:val="center"/>
          </w:tcPr>
          <w:p w14:paraId="0BF0309F" w14:textId="77777777" w:rsidR="00C64162" w:rsidRPr="00D1762A" w:rsidRDefault="00C64162" w:rsidP="00F20549">
            <w:pPr>
              <w:jc w:val="center"/>
            </w:pPr>
            <w:r w:rsidRPr="00D1762A">
              <w:t>с 01.0</w:t>
            </w:r>
            <w:r>
              <w:t>1</w:t>
            </w:r>
            <w:r w:rsidRPr="00D1762A">
              <w:t>.202</w:t>
            </w:r>
            <w:r>
              <w:t>4</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885FCDC" w14:textId="77777777" w:rsidR="00C64162" w:rsidRPr="00902BF2" w:rsidRDefault="00C64162" w:rsidP="00F20549">
            <w:pPr>
              <w:jc w:val="center"/>
            </w:pPr>
            <w:r w:rsidRPr="00902BF2">
              <w:t>68,78</w:t>
            </w:r>
          </w:p>
        </w:tc>
        <w:tc>
          <w:tcPr>
            <w:tcW w:w="1285" w:type="dxa"/>
            <w:tcBorders>
              <w:top w:val="single" w:sz="4" w:space="0" w:color="auto"/>
              <w:bottom w:val="single" w:sz="4" w:space="0" w:color="auto"/>
            </w:tcBorders>
            <w:shd w:val="clear" w:color="auto" w:fill="auto"/>
            <w:vAlign w:val="center"/>
          </w:tcPr>
          <w:p w14:paraId="67424721" w14:textId="77777777" w:rsidR="00C64162" w:rsidRPr="00FD0F7A" w:rsidRDefault="00C64162" w:rsidP="00F20549">
            <w:pPr>
              <w:jc w:val="center"/>
              <w:rPr>
                <w:sz w:val="22"/>
                <w:szCs w:val="22"/>
              </w:rPr>
            </w:pPr>
            <w:r w:rsidRPr="00FD0F7A">
              <w:rPr>
                <w:sz w:val="22"/>
                <w:szCs w:val="22"/>
              </w:rPr>
              <w:t>x</w:t>
            </w:r>
          </w:p>
        </w:tc>
      </w:tr>
      <w:tr w:rsidR="00C64162" w:rsidRPr="00FD0F7A" w14:paraId="63F3E3FE" w14:textId="77777777" w:rsidTr="00C64162">
        <w:trPr>
          <w:trHeight w:val="290"/>
        </w:trPr>
        <w:tc>
          <w:tcPr>
            <w:tcW w:w="2531" w:type="dxa"/>
            <w:vMerge/>
            <w:shd w:val="clear" w:color="auto" w:fill="auto"/>
            <w:vAlign w:val="center"/>
          </w:tcPr>
          <w:p w14:paraId="14953701" w14:textId="77777777" w:rsidR="00C64162" w:rsidRPr="00FD0F7A" w:rsidRDefault="00C64162" w:rsidP="00F20549">
            <w:pPr>
              <w:ind w:right="-2"/>
              <w:jc w:val="center"/>
              <w:rPr>
                <w:color w:val="000000"/>
                <w:sz w:val="22"/>
                <w:szCs w:val="22"/>
              </w:rPr>
            </w:pPr>
          </w:p>
        </w:tc>
        <w:tc>
          <w:tcPr>
            <w:tcW w:w="2109" w:type="dxa"/>
            <w:vMerge/>
            <w:shd w:val="clear" w:color="auto" w:fill="auto"/>
            <w:vAlign w:val="center"/>
          </w:tcPr>
          <w:p w14:paraId="3B6BCB40" w14:textId="77777777" w:rsidR="00C64162" w:rsidRPr="00FD0F7A" w:rsidRDefault="00C64162" w:rsidP="00F20549">
            <w:pPr>
              <w:ind w:right="-2"/>
              <w:jc w:val="center"/>
              <w:rPr>
                <w:color w:val="000000"/>
                <w:sz w:val="22"/>
                <w:szCs w:val="22"/>
              </w:rPr>
            </w:pPr>
          </w:p>
        </w:tc>
        <w:tc>
          <w:tcPr>
            <w:tcW w:w="1818" w:type="dxa"/>
            <w:tcBorders>
              <w:top w:val="single" w:sz="4" w:space="0" w:color="auto"/>
              <w:bottom w:val="single" w:sz="4" w:space="0" w:color="auto"/>
            </w:tcBorders>
            <w:shd w:val="clear" w:color="auto" w:fill="auto"/>
            <w:vAlign w:val="center"/>
          </w:tcPr>
          <w:p w14:paraId="31611E55" w14:textId="77777777" w:rsidR="00C64162" w:rsidRPr="00D1762A" w:rsidRDefault="00C64162" w:rsidP="00F20549">
            <w:pPr>
              <w:jc w:val="center"/>
            </w:pPr>
            <w:r w:rsidRPr="006068F5">
              <w:t>с 01.0</w:t>
            </w:r>
            <w:r>
              <w:t>7</w:t>
            </w:r>
            <w:r w:rsidRPr="006068F5">
              <w:t>.202</w:t>
            </w:r>
            <w:r>
              <w:t>4</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5D572AD" w14:textId="77777777" w:rsidR="00C64162" w:rsidRPr="00902BF2" w:rsidRDefault="00C64162" w:rsidP="00F20549">
            <w:pPr>
              <w:jc w:val="center"/>
            </w:pPr>
            <w:r w:rsidRPr="00902BF2">
              <w:t>68,78</w:t>
            </w:r>
          </w:p>
        </w:tc>
        <w:tc>
          <w:tcPr>
            <w:tcW w:w="1285" w:type="dxa"/>
            <w:tcBorders>
              <w:top w:val="single" w:sz="4" w:space="0" w:color="auto"/>
            </w:tcBorders>
            <w:shd w:val="clear" w:color="auto" w:fill="auto"/>
            <w:vAlign w:val="center"/>
          </w:tcPr>
          <w:p w14:paraId="189D41D9" w14:textId="77777777" w:rsidR="00C64162" w:rsidRPr="00FD0F7A" w:rsidRDefault="00C64162" w:rsidP="00F20549">
            <w:pPr>
              <w:jc w:val="center"/>
              <w:rPr>
                <w:sz w:val="22"/>
                <w:szCs w:val="22"/>
              </w:rPr>
            </w:pPr>
            <w:r w:rsidRPr="00FD0F7A">
              <w:rPr>
                <w:sz w:val="22"/>
                <w:szCs w:val="22"/>
              </w:rPr>
              <w:t>x</w:t>
            </w:r>
          </w:p>
        </w:tc>
      </w:tr>
      <w:tr w:rsidR="00C64162" w:rsidRPr="00FD0F7A" w14:paraId="0DE12B3D" w14:textId="77777777" w:rsidTr="00C64162">
        <w:trPr>
          <w:trHeight w:val="290"/>
        </w:trPr>
        <w:tc>
          <w:tcPr>
            <w:tcW w:w="2531" w:type="dxa"/>
            <w:vMerge/>
            <w:shd w:val="clear" w:color="auto" w:fill="auto"/>
            <w:vAlign w:val="center"/>
          </w:tcPr>
          <w:p w14:paraId="1E7E7007" w14:textId="77777777" w:rsidR="00C64162" w:rsidRPr="00FD0F7A" w:rsidRDefault="00C64162" w:rsidP="00F20549">
            <w:pPr>
              <w:ind w:right="-2"/>
              <w:jc w:val="center"/>
              <w:rPr>
                <w:color w:val="000000"/>
                <w:sz w:val="22"/>
                <w:szCs w:val="22"/>
              </w:rPr>
            </w:pPr>
          </w:p>
        </w:tc>
        <w:tc>
          <w:tcPr>
            <w:tcW w:w="2109" w:type="dxa"/>
            <w:vMerge/>
            <w:shd w:val="clear" w:color="auto" w:fill="auto"/>
            <w:vAlign w:val="center"/>
          </w:tcPr>
          <w:p w14:paraId="739C6D78" w14:textId="77777777" w:rsidR="00C64162" w:rsidRPr="00FD0F7A" w:rsidRDefault="00C64162" w:rsidP="00F20549">
            <w:pPr>
              <w:ind w:right="-2"/>
              <w:jc w:val="center"/>
              <w:rPr>
                <w:color w:val="000000"/>
                <w:sz w:val="22"/>
                <w:szCs w:val="22"/>
              </w:rPr>
            </w:pPr>
          </w:p>
        </w:tc>
        <w:tc>
          <w:tcPr>
            <w:tcW w:w="1818" w:type="dxa"/>
            <w:tcBorders>
              <w:top w:val="single" w:sz="4" w:space="0" w:color="auto"/>
            </w:tcBorders>
            <w:shd w:val="clear" w:color="auto" w:fill="auto"/>
            <w:vAlign w:val="center"/>
          </w:tcPr>
          <w:p w14:paraId="532085E2" w14:textId="77777777" w:rsidR="00C64162" w:rsidRPr="00D1762A" w:rsidRDefault="00C64162" w:rsidP="00F20549">
            <w:pPr>
              <w:jc w:val="center"/>
            </w:pPr>
            <w:r w:rsidRPr="00D1762A">
              <w:t>с 01.01.202</w:t>
            </w:r>
            <w:r>
              <w:t>5</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21BD2185" w14:textId="77777777" w:rsidR="00C64162" w:rsidRPr="00902BF2" w:rsidRDefault="00C64162" w:rsidP="00F20549">
            <w:pPr>
              <w:jc w:val="center"/>
            </w:pPr>
            <w:r w:rsidRPr="00902BF2">
              <w:t>68,78</w:t>
            </w:r>
          </w:p>
        </w:tc>
        <w:tc>
          <w:tcPr>
            <w:tcW w:w="1285" w:type="dxa"/>
            <w:tcBorders>
              <w:top w:val="single" w:sz="4" w:space="0" w:color="auto"/>
            </w:tcBorders>
            <w:shd w:val="clear" w:color="auto" w:fill="auto"/>
            <w:vAlign w:val="center"/>
          </w:tcPr>
          <w:p w14:paraId="6FBBACCD" w14:textId="77777777" w:rsidR="00C64162" w:rsidRPr="00FD0F7A" w:rsidRDefault="00C64162" w:rsidP="00F20549">
            <w:pPr>
              <w:jc w:val="center"/>
              <w:rPr>
                <w:sz w:val="22"/>
                <w:szCs w:val="22"/>
              </w:rPr>
            </w:pPr>
            <w:r w:rsidRPr="00FD0F7A">
              <w:rPr>
                <w:sz w:val="22"/>
                <w:szCs w:val="22"/>
              </w:rPr>
              <w:t>x</w:t>
            </w:r>
          </w:p>
        </w:tc>
      </w:tr>
      <w:tr w:rsidR="00C64162" w:rsidRPr="00FD0F7A" w14:paraId="6FAE6CA8" w14:textId="77777777" w:rsidTr="00C64162">
        <w:trPr>
          <w:trHeight w:val="278"/>
        </w:trPr>
        <w:tc>
          <w:tcPr>
            <w:tcW w:w="2531" w:type="dxa"/>
            <w:vMerge/>
            <w:shd w:val="clear" w:color="auto" w:fill="auto"/>
            <w:vAlign w:val="center"/>
          </w:tcPr>
          <w:p w14:paraId="124472E5" w14:textId="77777777" w:rsidR="00C64162" w:rsidRPr="00FD0F7A" w:rsidRDefault="00C64162" w:rsidP="00F20549">
            <w:pPr>
              <w:ind w:right="-2"/>
              <w:jc w:val="center"/>
              <w:rPr>
                <w:color w:val="000000"/>
                <w:sz w:val="22"/>
                <w:szCs w:val="22"/>
              </w:rPr>
            </w:pPr>
          </w:p>
        </w:tc>
        <w:tc>
          <w:tcPr>
            <w:tcW w:w="2109" w:type="dxa"/>
            <w:vMerge/>
            <w:shd w:val="clear" w:color="auto" w:fill="auto"/>
            <w:vAlign w:val="center"/>
          </w:tcPr>
          <w:p w14:paraId="66F8635A" w14:textId="77777777" w:rsidR="00C64162" w:rsidRPr="00FD0F7A" w:rsidRDefault="00C64162" w:rsidP="00F20549">
            <w:pPr>
              <w:ind w:right="-2"/>
              <w:jc w:val="center"/>
              <w:rPr>
                <w:color w:val="000000"/>
                <w:sz w:val="22"/>
                <w:szCs w:val="22"/>
              </w:rPr>
            </w:pPr>
          </w:p>
        </w:tc>
        <w:tc>
          <w:tcPr>
            <w:tcW w:w="1818" w:type="dxa"/>
            <w:tcBorders>
              <w:top w:val="single" w:sz="4" w:space="0" w:color="auto"/>
              <w:bottom w:val="single" w:sz="4" w:space="0" w:color="auto"/>
            </w:tcBorders>
            <w:shd w:val="clear" w:color="auto" w:fill="auto"/>
            <w:vAlign w:val="center"/>
          </w:tcPr>
          <w:p w14:paraId="62085B52" w14:textId="77777777" w:rsidR="00C64162" w:rsidRDefault="00C64162" w:rsidP="00F20549">
            <w:pPr>
              <w:jc w:val="center"/>
            </w:pPr>
            <w:r w:rsidRPr="00D1762A">
              <w:t>с 01.07.20</w:t>
            </w:r>
            <w:r>
              <w:t>25</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5A43AA4" w14:textId="77777777" w:rsidR="00C64162" w:rsidRPr="00902BF2" w:rsidRDefault="00C64162" w:rsidP="00F20549">
            <w:pPr>
              <w:jc w:val="center"/>
            </w:pPr>
            <w:r w:rsidRPr="00902BF2">
              <w:t>77,15</w:t>
            </w:r>
          </w:p>
        </w:tc>
        <w:tc>
          <w:tcPr>
            <w:tcW w:w="1285" w:type="dxa"/>
            <w:tcBorders>
              <w:top w:val="single" w:sz="4" w:space="0" w:color="auto"/>
              <w:bottom w:val="single" w:sz="4" w:space="0" w:color="auto"/>
            </w:tcBorders>
            <w:shd w:val="clear" w:color="auto" w:fill="auto"/>
            <w:vAlign w:val="center"/>
          </w:tcPr>
          <w:p w14:paraId="386AAE53" w14:textId="77777777" w:rsidR="00C64162" w:rsidRPr="00FD0F7A" w:rsidRDefault="00C64162" w:rsidP="00F20549">
            <w:pPr>
              <w:jc w:val="center"/>
              <w:rPr>
                <w:sz w:val="22"/>
                <w:szCs w:val="22"/>
              </w:rPr>
            </w:pPr>
            <w:r w:rsidRPr="00FD0F7A">
              <w:rPr>
                <w:sz w:val="22"/>
                <w:szCs w:val="22"/>
              </w:rPr>
              <w:t>x</w:t>
            </w:r>
          </w:p>
        </w:tc>
      </w:tr>
      <w:tr w:rsidR="00C64162" w:rsidRPr="00FD0F7A" w14:paraId="37EB2012" w14:textId="77777777" w:rsidTr="00C64162">
        <w:trPr>
          <w:trHeight w:val="290"/>
        </w:trPr>
        <w:tc>
          <w:tcPr>
            <w:tcW w:w="2531" w:type="dxa"/>
            <w:vMerge/>
            <w:shd w:val="clear" w:color="auto" w:fill="auto"/>
            <w:vAlign w:val="center"/>
          </w:tcPr>
          <w:p w14:paraId="118B6651" w14:textId="77777777" w:rsidR="00C64162" w:rsidRPr="00FD0F7A" w:rsidRDefault="00C64162" w:rsidP="00F20549">
            <w:pPr>
              <w:ind w:right="-2"/>
              <w:jc w:val="center"/>
              <w:rPr>
                <w:color w:val="000000"/>
                <w:sz w:val="22"/>
                <w:szCs w:val="22"/>
              </w:rPr>
            </w:pPr>
          </w:p>
        </w:tc>
        <w:tc>
          <w:tcPr>
            <w:tcW w:w="2109" w:type="dxa"/>
            <w:vMerge/>
            <w:shd w:val="clear" w:color="auto" w:fill="auto"/>
            <w:vAlign w:val="center"/>
          </w:tcPr>
          <w:p w14:paraId="2BE0D984" w14:textId="77777777" w:rsidR="00C64162" w:rsidRPr="00FD0F7A" w:rsidRDefault="00C64162" w:rsidP="00F20549">
            <w:pPr>
              <w:ind w:right="-2"/>
              <w:jc w:val="center"/>
              <w:rPr>
                <w:color w:val="000000"/>
                <w:sz w:val="22"/>
                <w:szCs w:val="22"/>
              </w:rPr>
            </w:pPr>
          </w:p>
        </w:tc>
        <w:tc>
          <w:tcPr>
            <w:tcW w:w="1818" w:type="dxa"/>
            <w:tcBorders>
              <w:top w:val="single" w:sz="4" w:space="0" w:color="auto"/>
            </w:tcBorders>
            <w:shd w:val="clear" w:color="auto" w:fill="auto"/>
            <w:vAlign w:val="center"/>
          </w:tcPr>
          <w:p w14:paraId="6C05573F" w14:textId="77777777" w:rsidR="00C64162" w:rsidRPr="00D1762A" w:rsidRDefault="00C64162" w:rsidP="00F20549">
            <w:pPr>
              <w:jc w:val="center"/>
            </w:pPr>
            <w:r>
              <w:t>с 01.01.2026</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23F0F1DE" w14:textId="77777777" w:rsidR="00C64162" w:rsidRPr="00902BF2" w:rsidRDefault="00C64162" w:rsidP="00F20549">
            <w:pPr>
              <w:jc w:val="center"/>
            </w:pPr>
            <w:r w:rsidRPr="00902BF2">
              <w:t>75,74</w:t>
            </w:r>
          </w:p>
        </w:tc>
        <w:tc>
          <w:tcPr>
            <w:tcW w:w="1285" w:type="dxa"/>
            <w:tcBorders>
              <w:top w:val="single" w:sz="4" w:space="0" w:color="auto"/>
            </w:tcBorders>
            <w:shd w:val="clear" w:color="auto" w:fill="auto"/>
            <w:vAlign w:val="center"/>
          </w:tcPr>
          <w:p w14:paraId="6D7B8D5D" w14:textId="77777777" w:rsidR="00C64162" w:rsidRPr="00FD0F7A" w:rsidRDefault="00C64162" w:rsidP="00F20549">
            <w:pPr>
              <w:jc w:val="center"/>
              <w:rPr>
                <w:sz w:val="22"/>
                <w:szCs w:val="22"/>
              </w:rPr>
            </w:pPr>
            <w:r w:rsidRPr="00FD0F7A">
              <w:rPr>
                <w:sz w:val="22"/>
                <w:szCs w:val="22"/>
              </w:rPr>
              <w:t>x</w:t>
            </w:r>
          </w:p>
        </w:tc>
      </w:tr>
      <w:tr w:rsidR="00C64162" w:rsidRPr="00FD0F7A" w14:paraId="63E34692" w14:textId="77777777" w:rsidTr="00C64162">
        <w:trPr>
          <w:trHeight w:val="290"/>
        </w:trPr>
        <w:tc>
          <w:tcPr>
            <w:tcW w:w="2531" w:type="dxa"/>
            <w:vMerge/>
            <w:shd w:val="clear" w:color="auto" w:fill="auto"/>
            <w:vAlign w:val="center"/>
          </w:tcPr>
          <w:p w14:paraId="523A32F9" w14:textId="77777777" w:rsidR="00C64162" w:rsidRPr="00FD0F7A" w:rsidRDefault="00C64162" w:rsidP="00F20549">
            <w:pPr>
              <w:rPr>
                <w:color w:val="000000"/>
                <w:sz w:val="22"/>
                <w:szCs w:val="22"/>
              </w:rPr>
            </w:pPr>
          </w:p>
        </w:tc>
        <w:tc>
          <w:tcPr>
            <w:tcW w:w="2109" w:type="dxa"/>
            <w:vMerge/>
            <w:shd w:val="clear" w:color="auto" w:fill="auto"/>
            <w:vAlign w:val="center"/>
          </w:tcPr>
          <w:p w14:paraId="1DC24B88" w14:textId="77777777" w:rsidR="00C64162" w:rsidRPr="00FD0F7A" w:rsidRDefault="00C64162" w:rsidP="00F20549">
            <w:pPr>
              <w:ind w:right="-2"/>
              <w:jc w:val="center"/>
              <w:rPr>
                <w:color w:val="000000"/>
                <w:sz w:val="22"/>
                <w:szCs w:val="22"/>
              </w:rPr>
            </w:pPr>
          </w:p>
        </w:tc>
        <w:tc>
          <w:tcPr>
            <w:tcW w:w="1818" w:type="dxa"/>
            <w:tcBorders>
              <w:top w:val="single" w:sz="4" w:space="0" w:color="auto"/>
              <w:bottom w:val="single" w:sz="4" w:space="0" w:color="auto"/>
            </w:tcBorders>
            <w:shd w:val="clear" w:color="auto" w:fill="auto"/>
            <w:vAlign w:val="center"/>
          </w:tcPr>
          <w:p w14:paraId="41D8686A" w14:textId="77777777" w:rsidR="00C64162" w:rsidRDefault="00C64162" w:rsidP="00F20549">
            <w:pPr>
              <w:jc w:val="center"/>
            </w:pPr>
            <w:r w:rsidRPr="00D1762A">
              <w:t>с 01.07.202</w:t>
            </w:r>
            <w:r>
              <w:t>6</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262A7357" w14:textId="77777777" w:rsidR="00C64162" w:rsidRDefault="00C64162" w:rsidP="00F20549">
            <w:pPr>
              <w:jc w:val="center"/>
            </w:pPr>
            <w:r w:rsidRPr="00902BF2">
              <w:t>75,74</w:t>
            </w:r>
          </w:p>
        </w:tc>
        <w:tc>
          <w:tcPr>
            <w:tcW w:w="1285" w:type="dxa"/>
            <w:tcBorders>
              <w:top w:val="single" w:sz="4" w:space="0" w:color="auto"/>
              <w:bottom w:val="single" w:sz="4" w:space="0" w:color="auto"/>
            </w:tcBorders>
            <w:shd w:val="clear" w:color="auto" w:fill="auto"/>
            <w:vAlign w:val="center"/>
          </w:tcPr>
          <w:p w14:paraId="4597995C" w14:textId="77777777" w:rsidR="00C64162" w:rsidRPr="00FD0F7A" w:rsidRDefault="00C64162" w:rsidP="00F20549">
            <w:pPr>
              <w:jc w:val="center"/>
              <w:rPr>
                <w:sz w:val="22"/>
                <w:szCs w:val="22"/>
              </w:rPr>
            </w:pPr>
            <w:r w:rsidRPr="00FD0F7A">
              <w:rPr>
                <w:sz w:val="22"/>
                <w:szCs w:val="22"/>
              </w:rPr>
              <w:t>x</w:t>
            </w:r>
          </w:p>
        </w:tc>
      </w:tr>
      <w:tr w:rsidR="00C64162" w:rsidRPr="00FD0F7A" w14:paraId="46BA83A3" w14:textId="77777777" w:rsidTr="00C64162">
        <w:trPr>
          <w:trHeight w:val="266"/>
        </w:trPr>
        <w:tc>
          <w:tcPr>
            <w:tcW w:w="2531" w:type="dxa"/>
            <w:vMerge/>
            <w:shd w:val="clear" w:color="auto" w:fill="auto"/>
            <w:vAlign w:val="center"/>
          </w:tcPr>
          <w:p w14:paraId="21173B50" w14:textId="77777777" w:rsidR="00C64162" w:rsidRPr="00FD0F7A" w:rsidRDefault="00C64162" w:rsidP="00F20549">
            <w:pPr>
              <w:ind w:right="-2"/>
              <w:jc w:val="center"/>
              <w:rPr>
                <w:color w:val="000000"/>
                <w:sz w:val="22"/>
                <w:szCs w:val="22"/>
              </w:rPr>
            </w:pPr>
          </w:p>
        </w:tc>
        <w:tc>
          <w:tcPr>
            <w:tcW w:w="6751" w:type="dxa"/>
            <w:gridSpan w:val="4"/>
            <w:shd w:val="clear" w:color="auto" w:fill="auto"/>
            <w:vAlign w:val="center"/>
          </w:tcPr>
          <w:p w14:paraId="134B3199" w14:textId="77777777" w:rsidR="00C64162" w:rsidRPr="00FD0F7A" w:rsidRDefault="00C64162" w:rsidP="00F20549">
            <w:pPr>
              <w:ind w:right="-2"/>
              <w:jc w:val="center"/>
              <w:rPr>
                <w:color w:val="000000"/>
                <w:sz w:val="22"/>
                <w:szCs w:val="22"/>
              </w:rPr>
            </w:pPr>
            <w:r w:rsidRPr="00FD0F7A">
              <w:rPr>
                <w:sz w:val="22"/>
                <w:szCs w:val="22"/>
              </w:rPr>
              <w:t>Население (тарифы указываются с учетом НДС) *</w:t>
            </w:r>
          </w:p>
        </w:tc>
      </w:tr>
      <w:tr w:rsidR="00C64162" w:rsidRPr="00FD0F7A" w14:paraId="0787F0F5" w14:textId="77777777" w:rsidTr="00C64162">
        <w:trPr>
          <w:trHeight w:val="290"/>
        </w:trPr>
        <w:tc>
          <w:tcPr>
            <w:tcW w:w="2531" w:type="dxa"/>
            <w:vMerge/>
            <w:shd w:val="clear" w:color="auto" w:fill="auto"/>
            <w:vAlign w:val="center"/>
          </w:tcPr>
          <w:p w14:paraId="7C58E1DF" w14:textId="77777777" w:rsidR="00C64162" w:rsidRPr="00FD0F7A" w:rsidRDefault="00C64162" w:rsidP="00F20549">
            <w:pPr>
              <w:ind w:right="-2"/>
              <w:jc w:val="center"/>
              <w:rPr>
                <w:color w:val="000000"/>
                <w:sz w:val="22"/>
                <w:szCs w:val="22"/>
              </w:rPr>
            </w:pPr>
          </w:p>
        </w:tc>
        <w:tc>
          <w:tcPr>
            <w:tcW w:w="2109" w:type="dxa"/>
            <w:vMerge w:val="restart"/>
            <w:shd w:val="clear" w:color="auto" w:fill="auto"/>
            <w:vAlign w:val="center"/>
          </w:tcPr>
          <w:p w14:paraId="78DE2A29" w14:textId="77777777" w:rsidR="00C64162" w:rsidRPr="00FD0F7A" w:rsidRDefault="00C64162" w:rsidP="00F20549">
            <w:pPr>
              <w:jc w:val="center"/>
              <w:rPr>
                <w:sz w:val="22"/>
                <w:szCs w:val="22"/>
              </w:rPr>
            </w:pPr>
            <w:r w:rsidRPr="00FD0F7A">
              <w:rPr>
                <w:sz w:val="22"/>
                <w:szCs w:val="22"/>
              </w:rPr>
              <w:t>Одноставочный</w:t>
            </w:r>
            <w:r>
              <w:rPr>
                <w:sz w:val="22"/>
                <w:szCs w:val="22"/>
              </w:rPr>
              <w:t>,</w:t>
            </w:r>
            <w:r w:rsidRPr="00FD0F7A">
              <w:rPr>
                <w:sz w:val="22"/>
                <w:szCs w:val="22"/>
              </w:rPr>
              <w:t xml:space="preserve"> </w:t>
            </w:r>
          </w:p>
          <w:p w14:paraId="7E04545C" w14:textId="77777777" w:rsidR="00C64162" w:rsidRPr="00FD0F7A" w:rsidRDefault="00C64162" w:rsidP="00F20549">
            <w:pPr>
              <w:ind w:right="-2"/>
              <w:jc w:val="center"/>
              <w:rPr>
                <w:color w:val="000000"/>
                <w:sz w:val="22"/>
                <w:szCs w:val="22"/>
              </w:rPr>
            </w:pPr>
            <w:r w:rsidRPr="00FD0F7A">
              <w:rPr>
                <w:sz w:val="22"/>
                <w:szCs w:val="22"/>
              </w:rPr>
              <w:t>руб./м</w:t>
            </w:r>
            <w:r w:rsidRPr="00FD0F7A">
              <w:rPr>
                <w:sz w:val="22"/>
                <w:szCs w:val="22"/>
                <w:vertAlign w:val="superscript"/>
              </w:rPr>
              <w:t>3</w:t>
            </w:r>
          </w:p>
        </w:tc>
        <w:tc>
          <w:tcPr>
            <w:tcW w:w="1818" w:type="dxa"/>
            <w:tcBorders>
              <w:top w:val="single" w:sz="4" w:space="0" w:color="auto"/>
              <w:bottom w:val="single" w:sz="4" w:space="0" w:color="auto"/>
            </w:tcBorders>
            <w:shd w:val="clear" w:color="auto" w:fill="auto"/>
            <w:vAlign w:val="center"/>
          </w:tcPr>
          <w:p w14:paraId="07255C2A" w14:textId="77777777" w:rsidR="00C64162" w:rsidRPr="00D1762A" w:rsidRDefault="00C64162" w:rsidP="00F20549">
            <w:pPr>
              <w:jc w:val="center"/>
            </w:pPr>
            <w:r w:rsidRPr="00D1762A">
              <w:t>с 01.0</w:t>
            </w:r>
            <w:r>
              <w:t>1</w:t>
            </w:r>
            <w:r w:rsidRPr="00D1762A">
              <w:t>.202</w:t>
            </w:r>
            <w:r>
              <w:t>4</w:t>
            </w:r>
          </w:p>
        </w:tc>
        <w:tc>
          <w:tcPr>
            <w:tcW w:w="1538" w:type="dxa"/>
            <w:shd w:val="clear" w:color="auto" w:fill="auto"/>
          </w:tcPr>
          <w:p w14:paraId="3F4D6BC8" w14:textId="77777777" w:rsidR="00C64162" w:rsidRPr="00466D4A" w:rsidRDefault="00C64162" w:rsidP="00F20549">
            <w:pPr>
              <w:jc w:val="center"/>
            </w:pPr>
            <w:r w:rsidRPr="00466D4A">
              <w:t>82,54</w:t>
            </w:r>
          </w:p>
        </w:tc>
        <w:tc>
          <w:tcPr>
            <w:tcW w:w="1285" w:type="dxa"/>
            <w:shd w:val="clear" w:color="auto" w:fill="auto"/>
            <w:vAlign w:val="center"/>
          </w:tcPr>
          <w:p w14:paraId="182CBE29" w14:textId="77777777" w:rsidR="00C64162" w:rsidRPr="00FD0F7A" w:rsidRDefault="00C64162" w:rsidP="00F20549">
            <w:pPr>
              <w:jc w:val="center"/>
              <w:rPr>
                <w:sz w:val="22"/>
                <w:szCs w:val="22"/>
              </w:rPr>
            </w:pPr>
            <w:r w:rsidRPr="00FD0F7A">
              <w:rPr>
                <w:sz w:val="22"/>
                <w:szCs w:val="22"/>
              </w:rPr>
              <w:t>x</w:t>
            </w:r>
          </w:p>
        </w:tc>
      </w:tr>
      <w:tr w:rsidR="00C64162" w:rsidRPr="00FD0F7A" w14:paraId="443A15D4" w14:textId="77777777" w:rsidTr="00C64162">
        <w:trPr>
          <w:trHeight w:val="290"/>
        </w:trPr>
        <w:tc>
          <w:tcPr>
            <w:tcW w:w="2531" w:type="dxa"/>
            <w:vMerge/>
            <w:shd w:val="clear" w:color="auto" w:fill="auto"/>
            <w:vAlign w:val="center"/>
          </w:tcPr>
          <w:p w14:paraId="0533941D" w14:textId="77777777" w:rsidR="00C64162" w:rsidRPr="00FD0F7A" w:rsidRDefault="00C64162" w:rsidP="00F20549">
            <w:pPr>
              <w:ind w:right="-2"/>
              <w:jc w:val="center"/>
              <w:rPr>
                <w:color w:val="000000"/>
                <w:sz w:val="22"/>
                <w:szCs w:val="22"/>
              </w:rPr>
            </w:pPr>
          </w:p>
        </w:tc>
        <w:tc>
          <w:tcPr>
            <w:tcW w:w="2109" w:type="dxa"/>
            <w:vMerge/>
            <w:shd w:val="clear" w:color="auto" w:fill="auto"/>
            <w:vAlign w:val="center"/>
          </w:tcPr>
          <w:p w14:paraId="26C5DD5A" w14:textId="77777777" w:rsidR="00C64162" w:rsidRPr="00FD0F7A" w:rsidRDefault="00C64162" w:rsidP="00F20549">
            <w:pPr>
              <w:jc w:val="center"/>
              <w:rPr>
                <w:sz w:val="22"/>
                <w:szCs w:val="22"/>
              </w:rPr>
            </w:pPr>
          </w:p>
        </w:tc>
        <w:tc>
          <w:tcPr>
            <w:tcW w:w="1818" w:type="dxa"/>
            <w:tcBorders>
              <w:top w:val="single" w:sz="4" w:space="0" w:color="auto"/>
              <w:bottom w:val="single" w:sz="4" w:space="0" w:color="auto"/>
            </w:tcBorders>
            <w:shd w:val="clear" w:color="auto" w:fill="auto"/>
            <w:vAlign w:val="center"/>
          </w:tcPr>
          <w:p w14:paraId="0FC97DBF" w14:textId="77777777" w:rsidR="00C64162" w:rsidRPr="00D1762A" w:rsidRDefault="00C64162" w:rsidP="00F20549">
            <w:pPr>
              <w:jc w:val="center"/>
            </w:pPr>
            <w:r w:rsidRPr="006068F5">
              <w:t>с 01.0</w:t>
            </w:r>
            <w:r>
              <w:t>7</w:t>
            </w:r>
            <w:r w:rsidRPr="006068F5">
              <w:t>.202</w:t>
            </w:r>
            <w:r>
              <w:t>4</w:t>
            </w:r>
          </w:p>
        </w:tc>
        <w:tc>
          <w:tcPr>
            <w:tcW w:w="1538" w:type="dxa"/>
            <w:shd w:val="clear" w:color="auto" w:fill="auto"/>
          </w:tcPr>
          <w:p w14:paraId="3FE9B6C5" w14:textId="77777777" w:rsidR="00C64162" w:rsidRPr="00466D4A" w:rsidRDefault="00C64162" w:rsidP="00F20549">
            <w:pPr>
              <w:jc w:val="center"/>
            </w:pPr>
            <w:r w:rsidRPr="00466D4A">
              <w:t>82,54</w:t>
            </w:r>
          </w:p>
        </w:tc>
        <w:tc>
          <w:tcPr>
            <w:tcW w:w="1285" w:type="dxa"/>
            <w:shd w:val="clear" w:color="auto" w:fill="auto"/>
            <w:vAlign w:val="center"/>
          </w:tcPr>
          <w:p w14:paraId="041567C1" w14:textId="77777777" w:rsidR="00C64162" w:rsidRPr="00FD0F7A" w:rsidRDefault="00C64162" w:rsidP="00F20549">
            <w:pPr>
              <w:jc w:val="center"/>
              <w:rPr>
                <w:sz w:val="22"/>
                <w:szCs w:val="22"/>
              </w:rPr>
            </w:pPr>
            <w:r w:rsidRPr="00FD0F7A">
              <w:rPr>
                <w:sz w:val="22"/>
                <w:szCs w:val="22"/>
              </w:rPr>
              <w:t>x</w:t>
            </w:r>
          </w:p>
        </w:tc>
      </w:tr>
      <w:tr w:rsidR="00C64162" w:rsidRPr="00FD0F7A" w14:paraId="70B45828" w14:textId="77777777" w:rsidTr="00C64162">
        <w:trPr>
          <w:trHeight w:val="278"/>
        </w:trPr>
        <w:tc>
          <w:tcPr>
            <w:tcW w:w="2531" w:type="dxa"/>
            <w:vMerge/>
            <w:shd w:val="clear" w:color="auto" w:fill="auto"/>
            <w:vAlign w:val="center"/>
          </w:tcPr>
          <w:p w14:paraId="03644122" w14:textId="77777777" w:rsidR="00C64162" w:rsidRPr="00FD0F7A" w:rsidRDefault="00C64162" w:rsidP="00F20549">
            <w:pPr>
              <w:ind w:right="-2"/>
              <w:jc w:val="center"/>
              <w:rPr>
                <w:color w:val="000000"/>
                <w:sz w:val="22"/>
                <w:szCs w:val="22"/>
              </w:rPr>
            </w:pPr>
          </w:p>
        </w:tc>
        <w:tc>
          <w:tcPr>
            <w:tcW w:w="2109" w:type="dxa"/>
            <w:vMerge/>
            <w:shd w:val="clear" w:color="auto" w:fill="auto"/>
            <w:vAlign w:val="center"/>
          </w:tcPr>
          <w:p w14:paraId="38236408" w14:textId="77777777" w:rsidR="00C64162" w:rsidRPr="00FD0F7A" w:rsidRDefault="00C64162" w:rsidP="00F20549">
            <w:pPr>
              <w:ind w:right="-2"/>
              <w:jc w:val="center"/>
              <w:rPr>
                <w:color w:val="000000"/>
                <w:sz w:val="22"/>
                <w:szCs w:val="22"/>
              </w:rPr>
            </w:pPr>
          </w:p>
        </w:tc>
        <w:tc>
          <w:tcPr>
            <w:tcW w:w="1818" w:type="dxa"/>
            <w:tcBorders>
              <w:top w:val="single" w:sz="4" w:space="0" w:color="auto"/>
            </w:tcBorders>
            <w:shd w:val="clear" w:color="auto" w:fill="auto"/>
            <w:vAlign w:val="center"/>
          </w:tcPr>
          <w:p w14:paraId="40C166F7" w14:textId="77777777" w:rsidR="00C64162" w:rsidRPr="00D1762A" w:rsidRDefault="00C64162" w:rsidP="00F20549">
            <w:pPr>
              <w:jc w:val="center"/>
            </w:pPr>
            <w:r w:rsidRPr="00D1762A">
              <w:t>с 01.01.202</w:t>
            </w:r>
            <w:r>
              <w:t>5</w:t>
            </w:r>
          </w:p>
        </w:tc>
        <w:tc>
          <w:tcPr>
            <w:tcW w:w="1538" w:type="dxa"/>
            <w:shd w:val="clear" w:color="auto" w:fill="auto"/>
          </w:tcPr>
          <w:p w14:paraId="5697E653" w14:textId="77777777" w:rsidR="00C64162" w:rsidRPr="00466D4A" w:rsidRDefault="00C64162" w:rsidP="00F20549">
            <w:pPr>
              <w:jc w:val="center"/>
            </w:pPr>
            <w:r w:rsidRPr="00466D4A">
              <w:t>82,54</w:t>
            </w:r>
          </w:p>
        </w:tc>
        <w:tc>
          <w:tcPr>
            <w:tcW w:w="1285" w:type="dxa"/>
            <w:shd w:val="clear" w:color="auto" w:fill="auto"/>
            <w:vAlign w:val="center"/>
          </w:tcPr>
          <w:p w14:paraId="1C6BDAC4" w14:textId="77777777" w:rsidR="00C64162" w:rsidRPr="00FD0F7A" w:rsidRDefault="00C64162" w:rsidP="00F20549">
            <w:pPr>
              <w:jc w:val="center"/>
              <w:rPr>
                <w:sz w:val="22"/>
                <w:szCs w:val="22"/>
              </w:rPr>
            </w:pPr>
            <w:r w:rsidRPr="00FD0F7A">
              <w:rPr>
                <w:sz w:val="22"/>
                <w:szCs w:val="22"/>
              </w:rPr>
              <w:t>x</w:t>
            </w:r>
          </w:p>
        </w:tc>
      </w:tr>
      <w:tr w:rsidR="00C64162" w:rsidRPr="00FD0F7A" w14:paraId="09F8D415" w14:textId="77777777" w:rsidTr="00C64162">
        <w:trPr>
          <w:trHeight w:val="290"/>
        </w:trPr>
        <w:tc>
          <w:tcPr>
            <w:tcW w:w="2531" w:type="dxa"/>
            <w:vMerge/>
            <w:shd w:val="clear" w:color="auto" w:fill="auto"/>
            <w:vAlign w:val="center"/>
          </w:tcPr>
          <w:p w14:paraId="51A6F742" w14:textId="77777777" w:rsidR="00C64162" w:rsidRPr="00FD0F7A" w:rsidRDefault="00C64162" w:rsidP="00F20549">
            <w:pPr>
              <w:ind w:right="-2"/>
              <w:jc w:val="center"/>
              <w:rPr>
                <w:color w:val="000000"/>
                <w:sz w:val="22"/>
                <w:szCs w:val="22"/>
              </w:rPr>
            </w:pPr>
          </w:p>
        </w:tc>
        <w:tc>
          <w:tcPr>
            <w:tcW w:w="2109" w:type="dxa"/>
            <w:vMerge/>
            <w:shd w:val="clear" w:color="auto" w:fill="auto"/>
            <w:vAlign w:val="center"/>
          </w:tcPr>
          <w:p w14:paraId="0D687B37" w14:textId="77777777" w:rsidR="00C64162" w:rsidRPr="00FD0F7A" w:rsidRDefault="00C64162" w:rsidP="00F20549">
            <w:pPr>
              <w:ind w:right="-2"/>
              <w:jc w:val="center"/>
              <w:rPr>
                <w:color w:val="000000"/>
                <w:sz w:val="22"/>
                <w:szCs w:val="22"/>
              </w:rPr>
            </w:pPr>
          </w:p>
        </w:tc>
        <w:tc>
          <w:tcPr>
            <w:tcW w:w="1818" w:type="dxa"/>
            <w:tcBorders>
              <w:top w:val="single" w:sz="4" w:space="0" w:color="auto"/>
              <w:bottom w:val="single" w:sz="4" w:space="0" w:color="auto"/>
            </w:tcBorders>
            <w:shd w:val="clear" w:color="auto" w:fill="auto"/>
            <w:vAlign w:val="center"/>
          </w:tcPr>
          <w:p w14:paraId="7C4BB775" w14:textId="77777777" w:rsidR="00C64162" w:rsidRDefault="00C64162" w:rsidP="00F20549">
            <w:pPr>
              <w:jc w:val="center"/>
            </w:pPr>
            <w:r w:rsidRPr="00D1762A">
              <w:t>с 01.07.20</w:t>
            </w:r>
            <w:r>
              <w:t>25</w:t>
            </w:r>
          </w:p>
        </w:tc>
        <w:tc>
          <w:tcPr>
            <w:tcW w:w="1538" w:type="dxa"/>
            <w:shd w:val="clear" w:color="auto" w:fill="auto"/>
          </w:tcPr>
          <w:p w14:paraId="7FC9F278" w14:textId="77777777" w:rsidR="00C64162" w:rsidRPr="00466D4A" w:rsidRDefault="00C64162" w:rsidP="00F20549">
            <w:pPr>
              <w:jc w:val="center"/>
            </w:pPr>
            <w:r w:rsidRPr="00466D4A">
              <w:t>92,58</w:t>
            </w:r>
          </w:p>
        </w:tc>
        <w:tc>
          <w:tcPr>
            <w:tcW w:w="1285" w:type="dxa"/>
            <w:shd w:val="clear" w:color="auto" w:fill="auto"/>
            <w:vAlign w:val="center"/>
          </w:tcPr>
          <w:p w14:paraId="0167E640" w14:textId="77777777" w:rsidR="00C64162" w:rsidRPr="00FD0F7A" w:rsidRDefault="00C64162" w:rsidP="00F20549">
            <w:pPr>
              <w:jc w:val="center"/>
              <w:rPr>
                <w:sz w:val="22"/>
                <w:szCs w:val="22"/>
              </w:rPr>
            </w:pPr>
            <w:r w:rsidRPr="00FD0F7A">
              <w:rPr>
                <w:sz w:val="22"/>
                <w:szCs w:val="22"/>
              </w:rPr>
              <w:t>x</w:t>
            </w:r>
          </w:p>
        </w:tc>
      </w:tr>
      <w:tr w:rsidR="00C64162" w:rsidRPr="00FD0F7A" w14:paraId="53B7D435" w14:textId="77777777" w:rsidTr="00C64162">
        <w:trPr>
          <w:trHeight w:val="290"/>
        </w:trPr>
        <w:tc>
          <w:tcPr>
            <w:tcW w:w="2531" w:type="dxa"/>
            <w:vMerge/>
            <w:shd w:val="clear" w:color="auto" w:fill="auto"/>
            <w:vAlign w:val="center"/>
          </w:tcPr>
          <w:p w14:paraId="29ECF143" w14:textId="77777777" w:rsidR="00C64162" w:rsidRPr="00FD0F7A" w:rsidRDefault="00C64162" w:rsidP="00F20549">
            <w:pPr>
              <w:ind w:right="-2"/>
              <w:jc w:val="center"/>
              <w:rPr>
                <w:color w:val="000000"/>
                <w:sz w:val="22"/>
                <w:szCs w:val="22"/>
              </w:rPr>
            </w:pPr>
          </w:p>
        </w:tc>
        <w:tc>
          <w:tcPr>
            <w:tcW w:w="2109" w:type="dxa"/>
            <w:vMerge/>
            <w:shd w:val="clear" w:color="auto" w:fill="auto"/>
            <w:vAlign w:val="center"/>
          </w:tcPr>
          <w:p w14:paraId="01F06F33" w14:textId="77777777" w:rsidR="00C64162" w:rsidRPr="00FD0F7A" w:rsidRDefault="00C64162" w:rsidP="00F20549">
            <w:pPr>
              <w:ind w:right="-2"/>
              <w:jc w:val="center"/>
              <w:rPr>
                <w:color w:val="000000"/>
                <w:sz w:val="22"/>
                <w:szCs w:val="22"/>
              </w:rPr>
            </w:pPr>
          </w:p>
        </w:tc>
        <w:tc>
          <w:tcPr>
            <w:tcW w:w="1818" w:type="dxa"/>
            <w:tcBorders>
              <w:top w:val="single" w:sz="4" w:space="0" w:color="auto"/>
            </w:tcBorders>
            <w:shd w:val="clear" w:color="auto" w:fill="auto"/>
            <w:vAlign w:val="center"/>
          </w:tcPr>
          <w:p w14:paraId="7FE696CE" w14:textId="77777777" w:rsidR="00C64162" w:rsidRPr="00D1762A" w:rsidRDefault="00C64162" w:rsidP="00F20549">
            <w:pPr>
              <w:jc w:val="center"/>
            </w:pPr>
            <w:r>
              <w:t>с 01.01.2026</w:t>
            </w:r>
          </w:p>
        </w:tc>
        <w:tc>
          <w:tcPr>
            <w:tcW w:w="1538" w:type="dxa"/>
            <w:shd w:val="clear" w:color="auto" w:fill="auto"/>
          </w:tcPr>
          <w:p w14:paraId="4C3469E4" w14:textId="77777777" w:rsidR="00C64162" w:rsidRPr="00466D4A" w:rsidRDefault="00C64162" w:rsidP="00F20549">
            <w:pPr>
              <w:jc w:val="center"/>
            </w:pPr>
            <w:r w:rsidRPr="00466D4A">
              <w:t>90,89</w:t>
            </w:r>
          </w:p>
        </w:tc>
        <w:tc>
          <w:tcPr>
            <w:tcW w:w="1285" w:type="dxa"/>
            <w:shd w:val="clear" w:color="auto" w:fill="auto"/>
            <w:vAlign w:val="center"/>
          </w:tcPr>
          <w:p w14:paraId="11CF2B2B" w14:textId="77777777" w:rsidR="00C64162" w:rsidRPr="00FD0F7A" w:rsidRDefault="00C64162" w:rsidP="00F20549">
            <w:pPr>
              <w:jc w:val="center"/>
              <w:rPr>
                <w:sz w:val="22"/>
                <w:szCs w:val="22"/>
              </w:rPr>
            </w:pPr>
            <w:r w:rsidRPr="00FD0F7A">
              <w:rPr>
                <w:sz w:val="22"/>
                <w:szCs w:val="22"/>
              </w:rPr>
              <w:t>x</w:t>
            </w:r>
          </w:p>
        </w:tc>
      </w:tr>
      <w:tr w:rsidR="00C64162" w:rsidRPr="00FD0F7A" w14:paraId="5383DFE5" w14:textId="77777777" w:rsidTr="00C64162">
        <w:trPr>
          <w:trHeight w:val="290"/>
        </w:trPr>
        <w:tc>
          <w:tcPr>
            <w:tcW w:w="2531" w:type="dxa"/>
            <w:vMerge/>
            <w:shd w:val="clear" w:color="auto" w:fill="auto"/>
            <w:vAlign w:val="center"/>
          </w:tcPr>
          <w:p w14:paraId="4E54C8F3" w14:textId="77777777" w:rsidR="00C64162" w:rsidRPr="00FD0F7A" w:rsidRDefault="00C64162" w:rsidP="00F20549">
            <w:pPr>
              <w:ind w:right="-2"/>
              <w:jc w:val="center"/>
              <w:rPr>
                <w:color w:val="000000"/>
                <w:sz w:val="22"/>
                <w:szCs w:val="22"/>
              </w:rPr>
            </w:pPr>
          </w:p>
        </w:tc>
        <w:tc>
          <w:tcPr>
            <w:tcW w:w="2109" w:type="dxa"/>
            <w:vMerge/>
            <w:shd w:val="clear" w:color="auto" w:fill="auto"/>
            <w:vAlign w:val="center"/>
          </w:tcPr>
          <w:p w14:paraId="25ADE7FF" w14:textId="77777777" w:rsidR="00C64162" w:rsidRPr="00FD0F7A" w:rsidRDefault="00C64162" w:rsidP="00F20549">
            <w:pPr>
              <w:ind w:right="-2"/>
              <w:jc w:val="center"/>
              <w:rPr>
                <w:color w:val="000000"/>
                <w:sz w:val="22"/>
                <w:szCs w:val="22"/>
              </w:rPr>
            </w:pPr>
          </w:p>
        </w:tc>
        <w:tc>
          <w:tcPr>
            <w:tcW w:w="1818" w:type="dxa"/>
            <w:tcBorders>
              <w:top w:val="single" w:sz="4" w:space="0" w:color="auto"/>
              <w:bottom w:val="single" w:sz="4" w:space="0" w:color="auto"/>
            </w:tcBorders>
            <w:shd w:val="clear" w:color="auto" w:fill="auto"/>
            <w:vAlign w:val="center"/>
          </w:tcPr>
          <w:p w14:paraId="1BA9F3B0" w14:textId="77777777" w:rsidR="00C64162" w:rsidRDefault="00C64162" w:rsidP="00F20549">
            <w:pPr>
              <w:jc w:val="center"/>
            </w:pPr>
            <w:r w:rsidRPr="00D1762A">
              <w:t>с 01.07.202</w:t>
            </w:r>
            <w:r>
              <w:t>6</w:t>
            </w:r>
          </w:p>
        </w:tc>
        <w:tc>
          <w:tcPr>
            <w:tcW w:w="1538" w:type="dxa"/>
            <w:shd w:val="clear" w:color="auto" w:fill="auto"/>
          </w:tcPr>
          <w:p w14:paraId="61F65671" w14:textId="77777777" w:rsidR="00C64162" w:rsidRPr="00466D4A" w:rsidRDefault="00C64162" w:rsidP="00F20549">
            <w:pPr>
              <w:jc w:val="center"/>
            </w:pPr>
            <w:r w:rsidRPr="00466D4A">
              <w:t>90,89</w:t>
            </w:r>
          </w:p>
        </w:tc>
        <w:tc>
          <w:tcPr>
            <w:tcW w:w="1285" w:type="dxa"/>
            <w:shd w:val="clear" w:color="auto" w:fill="auto"/>
            <w:vAlign w:val="center"/>
          </w:tcPr>
          <w:p w14:paraId="425F0D09" w14:textId="77777777" w:rsidR="00C64162" w:rsidRPr="00FD0F7A" w:rsidRDefault="00C64162" w:rsidP="00F20549">
            <w:pPr>
              <w:jc w:val="center"/>
              <w:rPr>
                <w:sz w:val="22"/>
                <w:szCs w:val="22"/>
              </w:rPr>
            </w:pPr>
            <w:r w:rsidRPr="00FD0F7A">
              <w:rPr>
                <w:sz w:val="22"/>
                <w:szCs w:val="22"/>
              </w:rPr>
              <w:t>x</w:t>
            </w:r>
          </w:p>
        </w:tc>
      </w:tr>
    </w:tbl>
    <w:p w14:paraId="053134EE" w14:textId="77777777" w:rsidR="00C64162" w:rsidRDefault="00C64162" w:rsidP="00C64162">
      <w:pPr>
        <w:ind w:firstLine="708"/>
        <w:jc w:val="both"/>
        <w:rPr>
          <w:bCs/>
          <w:color w:val="000000"/>
          <w:kern w:val="32"/>
          <w:sz w:val="28"/>
          <w:szCs w:val="28"/>
        </w:rPr>
      </w:pPr>
    </w:p>
    <w:p w14:paraId="4BC82EAE" w14:textId="77777777" w:rsidR="00C64162" w:rsidRPr="003024D3" w:rsidRDefault="00C64162" w:rsidP="00C64162">
      <w:pPr>
        <w:ind w:firstLine="708"/>
        <w:jc w:val="both"/>
        <w:rPr>
          <w:bCs/>
          <w:color w:val="000000"/>
          <w:kern w:val="32"/>
          <w:sz w:val="28"/>
          <w:szCs w:val="28"/>
        </w:rPr>
      </w:pPr>
      <w:r w:rsidRPr="003024D3">
        <w:rPr>
          <w:bCs/>
          <w:color w:val="000000"/>
          <w:kern w:val="32"/>
          <w:sz w:val="28"/>
          <w:szCs w:val="28"/>
        </w:rPr>
        <w:t xml:space="preserve">* </w:t>
      </w:r>
      <w:r w:rsidRPr="009D6669">
        <w:rPr>
          <w:bCs/>
          <w:color w:val="000000"/>
          <w:kern w:val="32"/>
          <w:sz w:val="28"/>
          <w:szCs w:val="28"/>
        </w:rPr>
        <w:t>Выделяется в целях реализации пункта 6 статьи 168 Налогового кодекса Российской Федерации (часть вторая).</w:t>
      </w:r>
    </w:p>
    <w:p w14:paraId="4F92D08F" w14:textId="77777777" w:rsidR="00C64162" w:rsidRDefault="00C64162" w:rsidP="00C64162">
      <w:pPr>
        <w:tabs>
          <w:tab w:val="left" w:pos="5580"/>
          <w:tab w:val="left" w:pos="9498"/>
        </w:tabs>
        <w:ind w:right="-569" w:firstLine="426"/>
        <w:sectPr w:rsidR="00C64162" w:rsidSect="00DF3989">
          <w:pgSz w:w="11906" w:h="16838" w:code="9"/>
          <w:pgMar w:top="426" w:right="851" w:bottom="284" w:left="1701" w:header="427" w:footer="709" w:gutter="0"/>
          <w:cols w:space="708"/>
          <w:titlePg/>
          <w:docGrid w:linePitch="360"/>
        </w:sectPr>
      </w:pPr>
    </w:p>
    <w:p w14:paraId="4E57CF78" w14:textId="1EF3633C" w:rsidR="00C64162" w:rsidRPr="00AE0629" w:rsidRDefault="00C64162" w:rsidP="00BE31D4">
      <w:pPr>
        <w:tabs>
          <w:tab w:val="left" w:pos="5580"/>
          <w:tab w:val="left" w:pos="9498"/>
        </w:tabs>
        <w:ind w:left="-1246" w:right="-569" w:firstLine="13295"/>
      </w:pPr>
      <w:r w:rsidRPr="00AE0629">
        <w:lastRenderedPageBreak/>
        <w:t xml:space="preserve">Приложение № </w:t>
      </w:r>
      <w:r>
        <w:t>31</w:t>
      </w:r>
      <w:r w:rsidRPr="00AE0629">
        <w:t xml:space="preserve"> к протоколу № </w:t>
      </w:r>
      <w:r>
        <w:t>70</w:t>
      </w:r>
    </w:p>
    <w:p w14:paraId="19BF206A" w14:textId="77777777" w:rsidR="00C64162" w:rsidRPr="00AE0629" w:rsidRDefault="00C64162" w:rsidP="00BE31D4">
      <w:pPr>
        <w:tabs>
          <w:tab w:val="left" w:pos="5580"/>
          <w:tab w:val="left" w:pos="9498"/>
        </w:tabs>
        <w:ind w:left="-1246" w:right="-569" w:firstLine="13295"/>
      </w:pPr>
      <w:r w:rsidRPr="00AE0629">
        <w:t>заседания правления Региональной</w:t>
      </w:r>
    </w:p>
    <w:p w14:paraId="544B329C" w14:textId="77777777" w:rsidR="00C64162" w:rsidRPr="00AE0629" w:rsidRDefault="00C64162" w:rsidP="00BE31D4">
      <w:pPr>
        <w:tabs>
          <w:tab w:val="left" w:pos="5580"/>
          <w:tab w:val="left" w:pos="9498"/>
        </w:tabs>
        <w:ind w:left="-1246" w:right="-569" w:firstLine="13295"/>
      </w:pPr>
      <w:r w:rsidRPr="00AE0629">
        <w:t>энергетической комиссии</w:t>
      </w:r>
    </w:p>
    <w:p w14:paraId="63E17C09" w14:textId="77777777" w:rsidR="00C64162" w:rsidRDefault="00C64162" w:rsidP="00BE31D4">
      <w:pPr>
        <w:tabs>
          <w:tab w:val="left" w:pos="5580"/>
          <w:tab w:val="left" w:pos="9498"/>
        </w:tabs>
        <w:ind w:left="-1246" w:right="-569" w:firstLine="13295"/>
      </w:pPr>
      <w:r w:rsidRPr="00AE0629">
        <w:t xml:space="preserve">Кузбасса от </w:t>
      </w:r>
      <w:r>
        <w:t>14</w:t>
      </w:r>
      <w:r w:rsidRPr="00AE0629">
        <w:t>.1</w:t>
      </w:r>
      <w:r>
        <w:t>1</w:t>
      </w:r>
      <w:r w:rsidRPr="00AE0629">
        <w:t>.2023</w:t>
      </w:r>
    </w:p>
    <w:p w14:paraId="2EB5AD03" w14:textId="77777777" w:rsidR="00BE31D4" w:rsidRPr="00BE31D4" w:rsidRDefault="00BE31D4" w:rsidP="00BE31D4">
      <w:pPr>
        <w:tabs>
          <w:tab w:val="left" w:pos="0"/>
        </w:tabs>
        <w:ind w:left="10773"/>
        <w:jc w:val="center"/>
        <w:rPr>
          <w:sz w:val="18"/>
          <w:szCs w:val="18"/>
        </w:rPr>
      </w:pPr>
    </w:p>
    <w:p w14:paraId="0ABB0C62" w14:textId="77777777" w:rsidR="00BE31D4" w:rsidRPr="00BE31D4" w:rsidRDefault="00BE31D4" w:rsidP="00BE31D4">
      <w:pPr>
        <w:tabs>
          <w:tab w:val="left" w:pos="0"/>
        </w:tabs>
        <w:jc w:val="center"/>
        <w:rPr>
          <w:color w:val="000000"/>
          <w:sz w:val="4"/>
          <w:szCs w:val="4"/>
          <w:lang w:eastAsia="en-US"/>
        </w:rPr>
      </w:pPr>
    </w:p>
    <w:tbl>
      <w:tblPr>
        <w:tblW w:w="15475" w:type="dxa"/>
        <w:jc w:val="center"/>
        <w:tblLayout w:type="fixed"/>
        <w:tblLook w:val="04A0" w:firstRow="1" w:lastRow="0" w:firstColumn="1" w:lastColumn="0" w:noHBand="0" w:noVBand="1"/>
      </w:tblPr>
      <w:tblGrid>
        <w:gridCol w:w="15475"/>
      </w:tblGrid>
      <w:tr w:rsidR="00BE31D4" w:rsidRPr="00BE31D4" w14:paraId="1C5C98E5" w14:textId="77777777" w:rsidTr="00BE31D4">
        <w:trPr>
          <w:trHeight w:val="1069"/>
          <w:jc w:val="center"/>
        </w:trPr>
        <w:tc>
          <w:tcPr>
            <w:tcW w:w="15475" w:type="dxa"/>
            <w:tcBorders>
              <w:top w:val="nil"/>
              <w:left w:val="nil"/>
              <w:bottom w:val="nil"/>
              <w:right w:val="nil"/>
            </w:tcBorders>
            <w:shd w:val="clear" w:color="auto" w:fill="auto"/>
            <w:vAlign w:val="bottom"/>
          </w:tcPr>
          <w:p w14:paraId="44D6B93C" w14:textId="77777777" w:rsidR="00BE31D4" w:rsidRPr="00BE31D4" w:rsidRDefault="00BE31D4" w:rsidP="00BE31D4">
            <w:pPr>
              <w:jc w:val="center"/>
              <w:rPr>
                <w:b/>
                <w:bCs/>
                <w:sz w:val="27"/>
                <w:szCs w:val="27"/>
              </w:rPr>
            </w:pPr>
            <w:r w:rsidRPr="00BE31D4">
              <w:rPr>
                <w:b/>
                <w:bCs/>
                <w:sz w:val="27"/>
                <w:szCs w:val="27"/>
              </w:rPr>
              <w:t xml:space="preserve">Долгосрочные тарифы </w:t>
            </w:r>
            <w:r w:rsidRPr="00BE31D4">
              <w:rPr>
                <w:b/>
                <w:bCs/>
                <w:color w:val="000000"/>
                <w:kern w:val="32"/>
                <w:sz w:val="27"/>
                <w:szCs w:val="27"/>
                <w:lang w:eastAsia="en-US"/>
              </w:rPr>
              <w:t xml:space="preserve">МКП «ЭнергоРесурс КМО» </w:t>
            </w:r>
            <w:r w:rsidRPr="00BE31D4">
              <w:rPr>
                <w:b/>
                <w:bCs/>
                <w:sz w:val="27"/>
                <w:szCs w:val="27"/>
              </w:rPr>
              <w:t xml:space="preserve">на горячую воду в открытой системе горячего водоснабжения (теплоснабжения), реализуемую на потребительском рынке Кемеровского муниципального округа </w:t>
            </w:r>
          </w:p>
          <w:p w14:paraId="7C8CFE06" w14:textId="77777777" w:rsidR="00BE31D4" w:rsidRPr="00BE31D4" w:rsidRDefault="00BE31D4" w:rsidP="00BE31D4">
            <w:pPr>
              <w:jc w:val="center"/>
              <w:rPr>
                <w:b/>
                <w:bCs/>
                <w:sz w:val="27"/>
                <w:szCs w:val="27"/>
              </w:rPr>
            </w:pPr>
            <w:r w:rsidRPr="00BE31D4">
              <w:rPr>
                <w:b/>
                <w:bCs/>
                <w:sz w:val="27"/>
                <w:szCs w:val="27"/>
              </w:rPr>
              <w:t>на период с 01.01.2024 по 31.12.2026</w:t>
            </w:r>
          </w:p>
          <w:p w14:paraId="47FA141B" w14:textId="77777777" w:rsidR="00BE31D4" w:rsidRPr="00BE31D4" w:rsidRDefault="00BE31D4" w:rsidP="00BE31D4">
            <w:pPr>
              <w:jc w:val="center"/>
              <w:rPr>
                <w:b/>
                <w:bCs/>
                <w:sz w:val="27"/>
                <w:szCs w:val="27"/>
              </w:rPr>
            </w:pPr>
          </w:p>
          <w:p w14:paraId="5FE22740" w14:textId="77777777" w:rsidR="00BE31D4" w:rsidRPr="00BE31D4" w:rsidRDefault="00BE31D4" w:rsidP="00BE31D4">
            <w:pPr>
              <w:jc w:val="center"/>
              <w:rPr>
                <w:b/>
                <w:bCs/>
                <w:sz w:val="27"/>
                <w:szCs w:val="27"/>
              </w:rPr>
            </w:pPr>
          </w:p>
          <w:tbl>
            <w:tblPr>
              <w:tblW w:w="15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7"/>
              <w:gridCol w:w="1561"/>
              <w:gridCol w:w="921"/>
              <w:gridCol w:w="915"/>
              <w:gridCol w:w="6"/>
              <w:gridCol w:w="927"/>
              <w:gridCol w:w="919"/>
              <w:gridCol w:w="853"/>
              <w:gridCol w:w="992"/>
              <w:gridCol w:w="851"/>
              <w:gridCol w:w="1000"/>
              <w:gridCol w:w="1136"/>
              <w:gridCol w:w="1134"/>
              <w:gridCol w:w="1272"/>
              <w:gridCol w:w="993"/>
            </w:tblGrid>
            <w:tr w:rsidR="00BE31D4" w:rsidRPr="00BE31D4" w14:paraId="75FC00E2" w14:textId="77777777" w:rsidTr="00F20549">
              <w:trPr>
                <w:trHeight w:val="293"/>
              </w:trPr>
              <w:tc>
                <w:tcPr>
                  <w:tcW w:w="1877" w:type="dxa"/>
                  <w:vMerge w:val="restart"/>
                  <w:shd w:val="clear" w:color="auto" w:fill="auto"/>
                  <w:vAlign w:val="center"/>
                </w:tcPr>
                <w:p w14:paraId="02089B1E" w14:textId="77777777" w:rsidR="00BE31D4" w:rsidRPr="00BE31D4" w:rsidRDefault="00BE31D4" w:rsidP="00BE31D4">
                  <w:pPr>
                    <w:tabs>
                      <w:tab w:val="left" w:pos="3052"/>
                    </w:tabs>
                    <w:ind w:left="-108" w:right="-108"/>
                    <w:jc w:val="center"/>
                    <w:rPr>
                      <w:lang w:eastAsia="en-US"/>
                    </w:rPr>
                  </w:pPr>
                  <w:r w:rsidRPr="00BE31D4">
                    <w:t>Наименование регулируемой организации</w:t>
                  </w:r>
                </w:p>
              </w:tc>
              <w:tc>
                <w:tcPr>
                  <w:tcW w:w="1561" w:type="dxa"/>
                  <w:vMerge w:val="restart"/>
                  <w:vAlign w:val="center"/>
                </w:tcPr>
                <w:p w14:paraId="1F3391B6" w14:textId="77777777" w:rsidR="00BE31D4" w:rsidRPr="00BE31D4" w:rsidRDefault="00BE31D4" w:rsidP="00BE31D4">
                  <w:pPr>
                    <w:ind w:left="-108" w:firstLine="47"/>
                    <w:jc w:val="center"/>
                  </w:pPr>
                  <w:r w:rsidRPr="00BE31D4">
                    <w:t>Период</w:t>
                  </w:r>
                </w:p>
              </w:tc>
              <w:tc>
                <w:tcPr>
                  <w:tcW w:w="3688" w:type="dxa"/>
                  <w:gridSpan w:val="5"/>
                  <w:vAlign w:val="center"/>
                </w:tcPr>
                <w:p w14:paraId="1869B55C" w14:textId="77777777" w:rsidR="00BE31D4" w:rsidRPr="00BE31D4" w:rsidRDefault="00BE31D4" w:rsidP="00BE31D4">
                  <w:pPr>
                    <w:ind w:left="-108" w:firstLine="47"/>
                    <w:jc w:val="center"/>
                  </w:pPr>
                  <w:r w:rsidRPr="00BE31D4">
                    <w:t>Тариф на горячую воду для населения, руб./м</w:t>
                  </w:r>
                  <w:r w:rsidRPr="00BE31D4">
                    <w:rPr>
                      <w:vertAlign w:val="superscript"/>
                    </w:rPr>
                    <w:t xml:space="preserve">3 </w:t>
                  </w:r>
                  <w:r w:rsidRPr="00BE31D4">
                    <w:t>* (с НДС)</w:t>
                  </w:r>
                </w:p>
              </w:tc>
              <w:tc>
                <w:tcPr>
                  <w:tcW w:w="3696" w:type="dxa"/>
                  <w:gridSpan w:val="4"/>
                  <w:shd w:val="clear" w:color="auto" w:fill="auto"/>
                  <w:vAlign w:val="center"/>
                </w:tcPr>
                <w:p w14:paraId="2A5F446B" w14:textId="77777777" w:rsidR="00BE31D4" w:rsidRPr="00BE31D4" w:rsidRDefault="00BE31D4" w:rsidP="00BE31D4">
                  <w:pPr>
                    <w:ind w:left="-108" w:firstLine="47"/>
                    <w:jc w:val="center"/>
                  </w:pPr>
                  <w:r w:rsidRPr="00BE31D4">
                    <w:t>Тариф на горячую воду для прочих потребителей,</w:t>
                  </w:r>
                </w:p>
                <w:p w14:paraId="23D086FA" w14:textId="77777777" w:rsidR="00BE31D4" w:rsidRPr="00BE31D4" w:rsidRDefault="00BE31D4" w:rsidP="00BE31D4">
                  <w:pPr>
                    <w:ind w:left="-108" w:firstLine="47"/>
                    <w:jc w:val="center"/>
                    <w:rPr>
                      <w:lang w:eastAsia="en-US"/>
                    </w:rPr>
                  </w:pPr>
                  <w:r w:rsidRPr="00BE31D4">
                    <w:t>руб./м</w:t>
                  </w:r>
                  <w:r w:rsidRPr="00BE31D4">
                    <w:rPr>
                      <w:vertAlign w:val="superscript"/>
                    </w:rPr>
                    <w:t xml:space="preserve">3 </w:t>
                  </w:r>
                  <w:r w:rsidRPr="00BE31D4">
                    <w:t>(без НДС)</w:t>
                  </w:r>
                </w:p>
              </w:tc>
              <w:tc>
                <w:tcPr>
                  <w:tcW w:w="1136" w:type="dxa"/>
                  <w:vMerge w:val="restart"/>
                  <w:shd w:val="clear" w:color="auto" w:fill="auto"/>
                  <w:vAlign w:val="center"/>
                </w:tcPr>
                <w:p w14:paraId="11D6F0F3" w14:textId="77777777" w:rsidR="00BE31D4" w:rsidRPr="00BE31D4" w:rsidRDefault="00BE31D4" w:rsidP="00BE31D4">
                  <w:pPr>
                    <w:ind w:left="-108" w:right="-104" w:firstLine="3"/>
                    <w:jc w:val="center"/>
                  </w:pPr>
                  <w:r w:rsidRPr="00BE31D4">
                    <w:t>Компо-нент на теплоно-ситель,</w:t>
                  </w:r>
                </w:p>
                <w:p w14:paraId="7DE662BB" w14:textId="77777777" w:rsidR="00BE31D4" w:rsidRPr="00BE31D4" w:rsidRDefault="00BE31D4" w:rsidP="00BE31D4">
                  <w:pPr>
                    <w:ind w:left="-108" w:right="-104" w:firstLine="3"/>
                    <w:jc w:val="center"/>
                  </w:pPr>
                  <w:r w:rsidRPr="00BE31D4">
                    <w:t>руб./м</w:t>
                  </w:r>
                  <w:r w:rsidRPr="00BE31D4">
                    <w:rPr>
                      <w:vertAlign w:val="superscript"/>
                    </w:rPr>
                    <w:t xml:space="preserve">3 </w:t>
                  </w:r>
                  <w:r w:rsidRPr="00BE31D4">
                    <w:t>**</w:t>
                  </w:r>
                </w:p>
                <w:p w14:paraId="0A669294" w14:textId="77777777" w:rsidR="00BE31D4" w:rsidRPr="00BE31D4" w:rsidRDefault="00BE31D4" w:rsidP="00BE31D4">
                  <w:pPr>
                    <w:tabs>
                      <w:tab w:val="left" w:pos="3052"/>
                    </w:tabs>
                    <w:ind w:left="-108" w:right="-104" w:firstLine="3"/>
                    <w:jc w:val="center"/>
                    <w:rPr>
                      <w:lang w:eastAsia="en-US"/>
                    </w:rPr>
                  </w:pPr>
                  <w:r w:rsidRPr="00BE31D4">
                    <w:t>(без НДС)</w:t>
                  </w:r>
                </w:p>
              </w:tc>
              <w:tc>
                <w:tcPr>
                  <w:tcW w:w="3399" w:type="dxa"/>
                  <w:gridSpan w:val="3"/>
                  <w:shd w:val="clear" w:color="auto" w:fill="auto"/>
                  <w:vAlign w:val="center"/>
                </w:tcPr>
                <w:p w14:paraId="1C11E7F2" w14:textId="77777777" w:rsidR="00BE31D4" w:rsidRPr="00BE31D4" w:rsidRDefault="00BE31D4" w:rsidP="00BE31D4">
                  <w:pPr>
                    <w:tabs>
                      <w:tab w:val="left" w:pos="3052"/>
                    </w:tabs>
                    <w:jc w:val="center"/>
                    <w:rPr>
                      <w:lang w:eastAsia="en-US"/>
                    </w:rPr>
                  </w:pPr>
                  <w:r w:rsidRPr="00BE31D4">
                    <w:t>Компонент на тепловую энергию</w:t>
                  </w:r>
                </w:p>
              </w:tc>
            </w:tr>
            <w:tr w:rsidR="00BE31D4" w:rsidRPr="00BE31D4" w14:paraId="1285FB4E" w14:textId="77777777" w:rsidTr="00F20549">
              <w:trPr>
                <w:trHeight w:val="181"/>
              </w:trPr>
              <w:tc>
                <w:tcPr>
                  <w:tcW w:w="1877" w:type="dxa"/>
                  <w:vMerge/>
                  <w:shd w:val="clear" w:color="auto" w:fill="auto"/>
                  <w:vAlign w:val="center"/>
                </w:tcPr>
                <w:p w14:paraId="5FBAD35D" w14:textId="77777777" w:rsidR="00BE31D4" w:rsidRPr="00BE31D4" w:rsidRDefault="00BE31D4" w:rsidP="00BE31D4">
                  <w:pPr>
                    <w:tabs>
                      <w:tab w:val="left" w:pos="3052"/>
                    </w:tabs>
                    <w:jc w:val="center"/>
                    <w:rPr>
                      <w:lang w:eastAsia="en-US"/>
                    </w:rPr>
                  </w:pPr>
                </w:p>
              </w:tc>
              <w:tc>
                <w:tcPr>
                  <w:tcW w:w="1561" w:type="dxa"/>
                  <w:vMerge/>
                  <w:vAlign w:val="center"/>
                </w:tcPr>
                <w:p w14:paraId="1D4B7AF7" w14:textId="77777777" w:rsidR="00BE31D4" w:rsidRPr="00BE31D4" w:rsidRDefault="00BE31D4" w:rsidP="00BE31D4">
                  <w:pPr>
                    <w:tabs>
                      <w:tab w:val="left" w:pos="3052"/>
                    </w:tabs>
                    <w:jc w:val="center"/>
                    <w:rPr>
                      <w:lang w:eastAsia="en-US"/>
                    </w:rPr>
                  </w:pPr>
                </w:p>
              </w:tc>
              <w:tc>
                <w:tcPr>
                  <w:tcW w:w="1842" w:type="dxa"/>
                  <w:gridSpan w:val="3"/>
                  <w:vAlign w:val="center"/>
                </w:tcPr>
                <w:p w14:paraId="73B929F2" w14:textId="77777777" w:rsidR="00BE31D4" w:rsidRPr="00BE31D4" w:rsidRDefault="00BE31D4" w:rsidP="00BE31D4">
                  <w:pPr>
                    <w:ind w:left="-108" w:right="-85" w:hanging="55"/>
                    <w:jc w:val="center"/>
                    <w:rPr>
                      <w:lang w:eastAsia="en-US"/>
                    </w:rPr>
                  </w:pPr>
                  <w:r w:rsidRPr="00BE31D4">
                    <w:rPr>
                      <w:lang w:eastAsia="en-US"/>
                    </w:rPr>
                    <w:t>Изолированные стояки</w:t>
                  </w:r>
                </w:p>
              </w:tc>
              <w:tc>
                <w:tcPr>
                  <w:tcW w:w="1846" w:type="dxa"/>
                  <w:gridSpan w:val="2"/>
                  <w:vAlign w:val="center"/>
                </w:tcPr>
                <w:p w14:paraId="218B2F6A" w14:textId="77777777" w:rsidR="00BE31D4" w:rsidRPr="00BE31D4" w:rsidRDefault="00BE31D4" w:rsidP="00BE31D4">
                  <w:pPr>
                    <w:ind w:left="-108" w:right="-85" w:hanging="4"/>
                    <w:jc w:val="center"/>
                    <w:rPr>
                      <w:lang w:eastAsia="en-US"/>
                    </w:rPr>
                  </w:pPr>
                  <w:r w:rsidRPr="00BE31D4">
                    <w:rPr>
                      <w:lang w:eastAsia="en-US"/>
                    </w:rPr>
                    <w:t>Неизолирован-ные стояки</w:t>
                  </w:r>
                </w:p>
              </w:tc>
              <w:tc>
                <w:tcPr>
                  <w:tcW w:w="1845" w:type="dxa"/>
                  <w:gridSpan w:val="2"/>
                  <w:vAlign w:val="center"/>
                </w:tcPr>
                <w:p w14:paraId="73A6AAC7" w14:textId="77777777" w:rsidR="00BE31D4" w:rsidRPr="00BE31D4" w:rsidRDefault="00BE31D4" w:rsidP="00BE31D4">
                  <w:pPr>
                    <w:ind w:left="-108" w:right="-85" w:hanging="55"/>
                    <w:jc w:val="center"/>
                    <w:rPr>
                      <w:lang w:eastAsia="en-US"/>
                    </w:rPr>
                  </w:pPr>
                  <w:r w:rsidRPr="00BE31D4">
                    <w:rPr>
                      <w:lang w:eastAsia="en-US"/>
                    </w:rPr>
                    <w:t>Изолированные стояки</w:t>
                  </w:r>
                </w:p>
              </w:tc>
              <w:tc>
                <w:tcPr>
                  <w:tcW w:w="1851" w:type="dxa"/>
                  <w:gridSpan w:val="2"/>
                  <w:vAlign w:val="center"/>
                </w:tcPr>
                <w:p w14:paraId="5BF29A1D" w14:textId="77777777" w:rsidR="00BE31D4" w:rsidRPr="00BE31D4" w:rsidRDefault="00BE31D4" w:rsidP="00BE31D4">
                  <w:pPr>
                    <w:ind w:left="-108" w:right="-85" w:hanging="4"/>
                    <w:jc w:val="center"/>
                    <w:rPr>
                      <w:lang w:eastAsia="en-US"/>
                    </w:rPr>
                  </w:pPr>
                  <w:r w:rsidRPr="00BE31D4">
                    <w:rPr>
                      <w:lang w:eastAsia="en-US"/>
                    </w:rPr>
                    <w:t>Неизолирован-ные стояки</w:t>
                  </w:r>
                </w:p>
              </w:tc>
              <w:tc>
                <w:tcPr>
                  <w:tcW w:w="1136" w:type="dxa"/>
                  <w:vMerge/>
                  <w:shd w:val="clear" w:color="auto" w:fill="auto"/>
                  <w:vAlign w:val="center"/>
                </w:tcPr>
                <w:p w14:paraId="050F3443" w14:textId="77777777" w:rsidR="00BE31D4" w:rsidRPr="00BE31D4" w:rsidRDefault="00BE31D4" w:rsidP="00BE31D4">
                  <w:pPr>
                    <w:tabs>
                      <w:tab w:val="left" w:pos="3052"/>
                    </w:tabs>
                    <w:jc w:val="center"/>
                    <w:rPr>
                      <w:lang w:eastAsia="en-US"/>
                    </w:rPr>
                  </w:pPr>
                </w:p>
              </w:tc>
              <w:tc>
                <w:tcPr>
                  <w:tcW w:w="1134" w:type="dxa"/>
                  <w:vMerge w:val="restart"/>
                  <w:shd w:val="clear" w:color="auto" w:fill="auto"/>
                  <w:vAlign w:val="center"/>
                </w:tcPr>
                <w:p w14:paraId="3354AD21" w14:textId="77777777" w:rsidR="00BE31D4" w:rsidRPr="00BE31D4" w:rsidRDefault="00BE31D4" w:rsidP="00BE31D4">
                  <w:pPr>
                    <w:tabs>
                      <w:tab w:val="left" w:pos="3052"/>
                    </w:tabs>
                    <w:ind w:left="-108" w:right="-151"/>
                    <w:jc w:val="center"/>
                  </w:pPr>
                  <w:r w:rsidRPr="00BE31D4">
                    <w:t>Односта-вочный, руб./Гкал</w:t>
                  </w:r>
                </w:p>
                <w:p w14:paraId="5282AD12" w14:textId="77777777" w:rsidR="00BE31D4" w:rsidRPr="00BE31D4" w:rsidRDefault="00BE31D4" w:rsidP="00BE31D4">
                  <w:pPr>
                    <w:tabs>
                      <w:tab w:val="left" w:pos="3052"/>
                    </w:tabs>
                    <w:ind w:left="-108" w:right="-151"/>
                    <w:jc w:val="center"/>
                    <w:rPr>
                      <w:lang w:eastAsia="en-US"/>
                    </w:rPr>
                  </w:pPr>
                  <w:r w:rsidRPr="00BE31D4">
                    <w:t>*** (без НДС)</w:t>
                  </w:r>
                </w:p>
              </w:tc>
              <w:tc>
                <w:tcPr>
                  <w:tcW w:w="2265" w:type="dxa"/>
                  <w:gridSpan w:val="2"/>
                  <w:shd w:val="clear" w:color="auto" w:fill="auto"/>
                  <w:vAlign w:val="center"/>
                </w:tcPr>
                <w:p w14:paraId="7A365C75" w14:textId="77777777" w:rsidR="00BE31D4" w:rsidRPr="00BE31D4" w:rsidRDefault="00BE31D4" w:rsidP="00BE31D4">
                  <w:pPr>
                    <w:tabs>
                      <w:tab w:val="left" w:pos="3052"/>
                    </w:tabs>
                    <w:jc w:val="center"/>
                    <w:rPr>
                      <w:lang w:eastAsia="en-US"/>
                    </w:rPr>
                  </w:pPr>
                  <w:r w:rsidRPr="00BE31D4">
                    <w:t>Двухставочный</w:t>
                  </w:r>
                </w:p>
              </w:tc>
            </w:tr>
            <w:tr w:rsidR="00BE31D4" w:rsidRPr="00BE31D4" w14:paraId="470ACB1E" w14:textId="77777777" w:rsidTr="00F20549">
              <w:trPr>
                <w:trHeight w:val="1166"/>
              </w:trPr>
              <w:tc>
                <w:tcPr>
                  <w:tcW w:w="1877" w:type="dxa"/>
                  <w:vMerge/>
                  <w:shd w:val="clear" w:color="auto" w:fill="auto"/>
                  <w:vAlign w:val="center"/>
                </w:tcPr>
                <w:p w14:paraId="39068A1F" w14:textId="77777777" w:rsidR="00BE31D4" w:rsidRPr="00BE31D4" w:rsidRDefault="00BE31D4" w:rsidP="00BE31D4">
                  <w:pPr>
                    <w:tabs>
                      <w:tab w:val="left" w:pos="3052"/>
                    </w:tabs>
                    <w:jc w:val="center"/>
                    <w:rPr>
                      <w:lang w:eastAsia="en-US"/>
                    </w:rPr>
                  </w:pPr>
                </w:p>
              </w:tc>
              <w:tc>
                <w:tcPr>
                  <w:tcW w:w="1561" w:type="dxa"/>
                  <w:vMerge/>
                  <w:vAlign w:val="center"/>
                </w:tcPr>
                <w:p w14:paraId="4AED963C" w14:textId="77777777" w:rsidR="00BE31D4" w:rsidRPr="00BE31D4" w:rsidRDefault="00BE31D4" w:rsidP="00BE31D4">
                  <w:pPr>
                    <w:tabs>
                      <w:tab w:val="left" w:pos="3052"/>
                    </w:tabs>
                    <w:jc w:val="center"/>
                    <w:rPr>
                      <w:lang w:eastAsia="en-US"/>
                    </w:rPr>
                  </w:pPr>
                </w:p>
              </w:tc>
              <w:tc>
                <w:tcPr>
                  <w:tcW w:w="921" w:type="dxa"/>
                  <w:vAlign w:val="center"/>
                </w:tcPr>
                <w:p w14:paraId="17A966DF" w14:textId="77777777" w:rsidR="00BE31D4" w:rsidRPr="00BE31D4" w:rsidRDefault="00BE31D4" w:rsidP="00BE31D4">
                  <w:pPr>
                    <w:tabs>
                      <w:tab w:val="left" w:pos="3052"/>
                    </w:tabs>
                    <w:ind w:right="-35"/>
                    <w:jc w:val="center"/>
                    <w:rPr>
                      <w:lang w:eastAsia="en-US"/>
                    </w:rPr>
                  </w:pPr>
                  <w:r w:rsidRPr="00BE31D4">
                    <w:rPr>
                      <w:lang w:eastAsia="en-US"/>
                    </w:rPr>
                    <w:t>с поло-тенце-суши-телями</w:t>
                  </w:r>
                </w:p>
              </w:tc>
              <w:tc>
                <w:tcPr>
                  <w:tcW w:w="921" w:type="dxa"/>
                  <w:gridSpan w:val="2"/>
                  <w:vAlign w:val="center"/>
                </w:tcPr>
                <w:p w14:paraId="58DC4224" w14:textId="77777777" w:rsidR="00BE31D4" w:rsidRPr="00BE31D4" w:rsidRDefault="00BE31D4" w:rsidP="00BE31D4">
                  <w:pPr>
                    <w:tabs>
                      <w:tab w:val="left" w:pos="3052"/>
                    </w:tabs>
                    <w:ind w:right="-35"/>
                    <w:jc w:val="center"/>
                    <w:rPr>
                      <w:lang w:eastAsia="en-US"/>
                    </w:rPr>
                  </w:pPr>
                  <w:r w:rsidRPr="00BE31D4">
                    <w:rPr>
                      <w:lang w:eastAsia="en-US"/>
                    </w:rPr>
                    <w:t>без поло-тенце-суши-телей</w:t>
                  </w:r>
                </w:p>
              </w:tc>
              <w:tc>
                <w:tcPr>
                  <w:tcW w:w="927" w:type="dxa"/>
                  <w:vAlign w:val="center"/>
                </w:tcPr>
                <w:p w14:paraId="14E243B6" w14:textId="77777777" w:rsidR="00BE31D4" w:rsidRPr="00BE31D4" w:rsidRDefault="00BE31D4" w:rsidP="00BE31D4">
                  <w:pPr>
                    <w:tabs>
                      <w:tab w:val="left" w:pos="3052"/>
                    </w:tabs>
                    <w:ind w:right="-35"/>
                    <w:jc w:val="center"/>
                    <w:rPr>
                      <w:lang w:eastAsia="en-US"/>
                    </w:rPr>
                  </w:pPr>
                  <w:r w:rsidRPr="00BE31D4">
                    <w:rPr>
                      <w:lang w:eastAsia="en-US"/>
                    </w:rPr>
                    <w:t>с поло-тенце-суши-телями</w:t>
                  </w:r>
                </w:p>
              </w:tc>
              <w:tc>
                <w:tcPr>
                  <w:tcW w:w="919" w:type="dxa"/>
                  <w:vAlign w:val="center"/>
                </w:tcPr>
                <w:p w14:paraId="474C4E6B" w14:textId="77777777" w:rsidR="00BE31D4" w:rsidRPr="00BE31D4" w:rsidRDefault="00BE31D4" w:rsidP="00BE31D4">
                  <w:pPr>
                    <w:tabs>
                      <w:tab w:val="left" w:pos="3052"/>
                    </w:tabs>
                    <w:ind w:right="-35"/>
                    <w:jc w:val="center"/>
                    <w:rPr>
                      <w:lang w:eastAsia="en-US"/>
                    </w:rPr>
                  </w:pPr>
                  <w:r w:rsidRPr="00BE31D4">
                    <w:rPr>
                      <w:lang w:eastAsia="en-US"/>
                    </w:rPr>
                    <w:t>без поло-тенце-суши-телей</w:t>
                  </w:r>
                </w:p>
              </w:tc>
              <w:tc>
                <w:tcPr>
                  <w:tcW w:w="853" w:type="dxa"/>
                  <w:vAlign w:val="center"/>
                </w:tcPr>
                <w:p w14:paraId="55694CA4" w14:textId="77777777" w:rsidR="00BE31D4" w:rsidRPr="00BE31D4" w:rsidRDefault="00BE31D4" w:rsidP="00BE31D4">
                  <w:pPr>
                    <w:tabs>
                      <w:tab w:val="left" w:pos="3052"/>
                    </w:tabs>
                    <w:ind w:left="-52" w:right="-68"/>
                    <w:jc w:val="center"/>
                    <w:rPr>
                      <w:lang w:eastAsia="en-US"/>
                    </w:rPr>
                  </w:pPr>
                  <w:r w:rsidRPr="00BE31D4">
                    <w:rPr>
                      <w:lang w:eastAsia="en-US"/>
                    </w:rPr>
                    <w:t>с поло-тенце-суши-телями</w:t>
                  </w:r>
                </w:p>
              </w:tc>
              <w:tc>
                <w:tcPr>
                  <w:tcW w:w="992" w:type="dxa"/>
                  <w:vAlign w:val="center"/>
                </w:tcPr>
                <w:p w14:paraId="43AE0D63" w14:textId="77777777" w:rsidR="00BE31D4" w:rsidRPr="00BE31D4" w:rsidRDefault="00BE31D4" w:rsidP="00BE31D4">
                  <w:pPr>
                    <w:tabs>
                      <w:tab w:val="left" w:pos="3052"/>
                    </w:tabs>
                    <w:ind w:right="-35"/>
                    <w:jc w:val="center"/>
                    <w:rPr>
                      <w:lang w:eastAsia="en-US"/>
                    </w:rPr>
                  </w:pPr>
                  <w:r w:rsidRPr="00BE31D4">
                    <w:rPr>
                      <w:lang w:eastAsia="en-US"/>
                    </w:rPr>
                    <w:t>без поло-тенце-суши-телей</w:t>
                  </w:r>
                </w:p>
              </w:tc>
              <w:tc>
                <w:tcPr>
                  <w:tcW w:w="851" w:type="dxa"/>
                  <w:vAlign w:val="center"/>
                </w:tcPr>
                <w:p w14:paraId="074478B1" w14:textId="77777777" w:rsidR="00BE31D4" w:rsidRPr="00BE31D4" w:rsidRDefault="00BE31D4" w:rsidP="00BE31D4">
                  <w:pPr>
                    <w:tabs>
                      <w:tab w:val="left" w:pos="3052"/>
                    </w:tabs>
                    <w:ind w:left="-177" w:right="-149"/>
                    <w:jc w:val="center"/>
                    <w:rPr>
                      <w:lang w:eastAsia="en-US"/>
                    </w:rPr>
                  </w:pPr>
                  <w:r w:rsidRPr="00BE31D4">
                    <w:rPr>
                      <w:lang w:eastAsia="en-US"/>
                    </w:rPr>
                    <w:t>с поло-тенце-суши-телями</w:t>
                  </w:r>
                </w:p>
              </w:tc>
              <w:tc>
                <w:tcPr>
                  <w:tcW w:w="1000" w:type="dxa"/>
                  <w:vAlign w:val="center"/>
                </w:tcPr>
                <w:p w14:paraId="68D6DD17" w14:textId="77777777" w:rsidR="00BE31D4" w:rsidRPr="00BE31D4" w:rsidRDefault="00BE31D4" w:rsidP="00BE31D4">
                  <w:pPr>
                    <w:tabs>
                      <w:tab w:val="left" w:pos="3052"/>
                    </w:tabs>
                    <w:ind w:right="-35"/>
                    <w:jc w:val="center"/>
                    <w:rPr>
                      <w:lang w:eastAsia="en-US"/>
                    </w:rPr>
                  </w:pPr>
                  <w:r w:rsidRPr="00BE31D4">
                    <w:rPr>
                      <w:lang w:eastAsia="en-US"/>
                    </w:rPr>
                    <w:t>без поло-тенце-суши-телей</w:t>
                  </w:r>
                </w:p>
              </w:tc>
              <w:tc>
                <w:tcPr>
                  <w:tcW w:w="1136" w:type="dxa"/>
                  <w:vMerge/>
                  <w:shd w:val="clear" w:color="auto" w:fill="auto"/>
                  <w:vAlign w:val="center"/>
                </w:tcPr>
                <w:p w14:paraId="15EC9D71" w14:textId="77777777" w:rsidR="00BE31D4" w:rsidRPr="00BE31D4" w:rsidRDefault="00BE31D4" w:rsidP="00BE31D4">
                  <w:pPr>
                    <w:tabs>
                      <w:tab w:val="left" w:pos="3052"/>
                    </w:tabs>
                    <w:jc w:val="center"/>
                    <w:rPr>
                      <w:lang w:eastAsia="en-US"/>
                    </w:rPr>
                  </w:pPr>
                </w:p>
              </w:tc>
              <w:tc>
                <w:tcPr>
                  <w:tcW w:w="1134" w:type="dxa"/>
                  <w:vMerge/>
                  <w:shd w:val="clear" w:color="auto" w:fill="auto"/>
                  <w:vAlign w:val="center"/>
                </w:tcPr>
                <w:p w14:paraId="3160A29C" w14:textId="77777777" w:rsidR="00BE31D4" w:rsidRPr="00BE31D4" w:rsidRDefault="00BE31D4" w:rsidP="00BE31D4">
                  <w:pPr>
                    <w:tabs>
                      <w:tab w:val="left" w:pos="3052"/>
                    </w:tabs>
                    <w:jc w:val="center"/>
                    <w:rPr>
                      <w:lang w:eastAsia="en-US"/>
                    </w:rPr>
                  </w:pPr>
                </w:p>
              </w:tc>
              <w:tc>
                <w:tcPr>
                  <w:tcW w:w="1272" w:type="dxa"/>
                  <w:shd w:val="clear" w:color="auto" w:fill="auto"/>
                  <w:vAlign w:val="center"/>
                </w:tcPr>
                <w:p w14:paraId="634B1B1A" w14:textId="77777777" w:rsidR="00BE31D4" w:rsidRPr="00BE31D4" w:rsidRDefault="00BE31D4" w:rsidP="00BE31D4">
                  <w:pPr>
                    <w:ind w:left="-95" w:right="-65"/>
                    <w:jc w:val="center"/>
                  </w:pPr>
                  <w:r w:rsidRPr="00BE31D4">
                    <w:t>Ставка за мощность, тыс. руб./</w:t>
                  </w:r>
                </w:p>
                <w:p w14:paraId="535BABE1" w14:textId="77777777" w:rsidR="00BE31D4" w:rsidRPr="00BE31D4" w:rsidRDefault="00BE31D4" w:rsidP="00BE31D4">
                  <w:pPr>
                    <w:ind w:left="-95" w:right="-65"/>
                    <w:jc w:val="center"/>
                  </w:pPr>
                  <w:r w:rsidRPr="00BE31D4">
                    <w:t>Гкал/</w:t>
                  </w:r>
                </w:p>
                <w:p w14:paraId="7EDDC51B" w14:textId="77777777" w:rsidR="00BE31D4" w:rsidRPr="00BE31D4" w:rsidRDefault="00BE31D4" w:rsidP="00BE31D4">
                  <w:pPr>
                    <w:jc w:val="center"/>
                  </w:pPr>
                  <w:r w:rsidRPr="00BE31D4">
                    <w:t>час в мес.</w:t>
                  </w:r>
                </w:p>
              </w:tc>
              <w:tc>
                <w:tcPr>
                  <w:tcW w:w="993" w:type="dxa"/>
                  <w:shd w:val="clear" w:color="auto" w:fill="auto"/>
                  <w:vAlign w:val="center"/>
                </w:tcPr>
                <w:p w14:paraId="1CDF8C01" w14:textId="77777777" w:rsidR="00BE31D4" w:rsidRPr="00BE31D4" w:rsidRDefault="00BE31D4" w:rsidP="00BE31D4">
                  <w:pPr>
                    <w:ind w:left="-120" w:right="-112"/>
                    <w:jc w:val="center"/>
                  </w:pPr>
                  <w:r w:rsidRPr="00BE31D4">
                    <w:t>Ставка за тепловую энергию, руб./Гкал</w:t>
                  </w:r>
                </w:p>
              </w:tc>
            </w:tr>
            <w:tr w:rsidR="00BE31D4" w:rsidRPr="00BE31D4" w14:paraId="791239FE" w14:textId="77777777" w:rsidTr="00F20549">
              <w:trPr>
                <w:trHeight w:val="148"/>
              </w:trPr>
              <w:tc>
                <w:tcPr>
                  <w:tcW w:w="1877" w:type="dxa"/>
                  <w:vAlign w:val="center"/>
                </w:tcPr>
                <w:p w14:paraId="041F260E" w14:textId="77777777" w:rsidR="00BE31D4" w:rsidRPr="00BE31D4" w:rsidRDefault="00BE31D4" w:rsidP="00BE31D4">
                  <w:pPr>
                    <w:tabs>
                      <w:tab w:val="left" w:pos="3052"/>
                    </w:tabs>
                    <w:jc w:val="center"/>
                    <w:rPr>
                      <w:bCs/>
                      <w:kern w:val="32"/>
                      <w:sz w:val="22"/>
                      <w:szCs w:val="22"/>
                      <w:lang w:eastAsia="en-US"/>
                    </w:rPr>
                  </w:pPr>
                  <w:r w:rsidRPr="00BE31D4">
                    <w:rPr>
                      <w:bCs/>
                      <w:kern w:val="32"/>
                      <w:sz w:val="22"/>
                      <w:szCs w:val="22"/>
                      <w:lang w:eastAsia="en-US"/>
                    </w:rPr>
                    <w:t>1</w:t>
                  </w:r>
                </w:p>
              </w:tc>
              <w:tc>
                <w:tcPr>
                  <w:tcW w:w="1561" w:type="dxa"/>
                  <w:vAlign w:val="center"/>
                </w:tcPr>
                <w:p w14:paraId="3A0386A2" w14:textId="77777777" w:rsidR="00BE31D4" w:rsidRPr="00BE31D4" w:rsidRDefault="00BE31D4" w:rsidP="00BE31D4">
                  <w:pPr>
                    <w:tabs>
                      <w:tab w:val="left" w:pos="3052"/>
                    </w:tabs>
                    <w:ind w:hanging="108"/>
                    <w:jc w:val="center"/>
                  </w:pPr>
                  <w:r w:rsidRPr="00BE31D4">
                    <w:t>2</w:t>
                  </w:r>
                </w:p>
              </w:tc>
              <w:tc>
                <w:tcPr>
                  <w:tcW w:w="921" w:type="dxa"/>
                  <w:shd w:val="clear" w:color="auto" w:fill="auto"/>
                </w:tcPr>
                <w:p w14:paraId="3450BA63" w14:textId="77777777" w:rsidR="00BE31D4" w:rsidRPr="00BE31D4" w:rsidRDefault="00BE31D4" w:rsidP="00BE31D4">
                  <w:pPr>
                    <w:jc w:val="center"/>
                    <w:rPr>
                      <w:sz w:val="22"/>
                      <w:szCs w:val="22"/>
                      <w:lang w:eastAsia="en-US"/>
                    </w:rPr>
                  </w:pPr>
                  <w:r w:rsidRPr="00BE31D4">
                    <w:rPr>
                      <w:sz w:val="22"/>
                      <w:szCs w:val="22"/>
                      <w:lang w:eastAsia="en-US"/>
                    </w:rPr>
                    <w:t>3</w:t>
                  </w:r>
                </w:p>
              </w:tc>
              <w:tc>
                <w:tcPr>
                  <w:tcW w:w="915" w:type="dxa"/>
                  <w:shd w:val="clear" w:color="auto" w:fill="auto"/>
                </w:tcPr>
                <w:p w14:paraId="180B3106" w14:textId="77777777" w:rsidR="00BE31D4" w:rsidRPr="00BE31D4" w:rsidRDefault="00BE31D4" w:rsidP="00BE31D4">
                  <w:pPr>
                    <w:jc w:val="center"/>
                    <w:rPr>
                      <w:sz w:val="22"/>
                      <w:szCs w:val="22"/>
                      <w:lang w:eastAsia="en-US"/>
                    </w:rPr>
                  </w:pPr>
                  <w:r w:rsidRPr="00BE31D4">
                    <w:rPr>
                      <w:sz w:val="22"/>
                      <w:szCs w:val="22"/>
                      <w:lang w:eastAsia="en-US"/>
                    </w:rPr>
                    <w:t>4</w:t>
                  </w:r>
                </w:p>
              </w:tc>
              <w:tc>
                <w:tcPr>
                  <w:tcW w:w="933" w:type="dxa"/>
                  <w:gridSpan w:val="2"/>
                  <w:shd w:val="clear" w:color="auto" w:fill="auto"/>
                </w:tcPr>
                <w:p w14:paraId="00646A7B" w14:textId="77777777" w:rsidR="00BE31D4" w:rsidRPr="00BE31D4" w:rsidRDefault="00BE31D4" w:rsidP="00BE31D4">
                  <w:pPr>
                    <w:jc w:val="center"/>
                    <w:rPr>
                      <w:sz w:val="22"/>
                      <w:szCs w:val="22"/>
                      <w:lang w:eastAsia="en-US"/>
                    </w:rPr>
                  </w:pPr>
                  <w:r w:rsidRPr="00BE31D4">
                    <w:rPr>
                      <w:sz w:val="22"/>
                      <w:szCs w:val="22"/>
                      <w:lang w:eastAsia="en-US"/>
                    </w:rPr>
                    <w:t>5</w:t>
                  </w:r>
                </w:p>
              </w:tc>
              <w:tc>
                <w:tcPr>
                  <w:tcW w:w="919" w:type="dxa"/>
                  <w:shd w:val="clear" w:color="auto" w:fill="auto"/>
                </w:tcPr>
                <w:p w14:paraId="2755A61C" w14:textId="77777777" w:rsidR="00BE31D4" w:rsidRPr="00BE31D4" w:rsidRDefault="00BE31D4" w:rsidP="00BE31D4">
                  <w:pPr>
                    <w:jc w:val="center"/>
                    <w:rPr>
                      <w:sz w:val="22"/>
                      <w:szCs w:val="22"/>
                      <w:lang w:eastAsia="en-US"/>
                    </w:rPr>
                  </w:pPr>
                  <w:r w:rsidRPr="00BE31D4">
                    <w:rPr>
                      <w:sz w:val="22"/>
                      <w:szCs w:val="22"/>
                      <w:lang w:eastAsia="en-US"/>
                    </w:rPr>
                    <w:t>6</w:t>
                  </w:r>
                </w:p>
              </w:tc>
              <w:tc>
                <w:tcPr>
                  <w:tcW w:w="853" w:type="dxa"/>
                  <w:shd w:val="clear" w:color="auto" w:fill="auto"/>
                </w:tcPr>
                <w:p w14:paraId="1BD24735" w14:textId="77777777" w:rsidR="00BE31D4" w:rsidRPr="00BE31D4" w:rsidRDefault="00BE31D4" w:rsidP="00BE31D4">
                  <w:pPr>
                    <w:jc w:val="center"/>
                    <w:rPr>
                      <w:sz w:val="22"/>
                      <w:szCs w:val="22"/>
                      <w:lang w:eastAsia="en-US"/>
                    </w:rPr>
                  </w:pPr>
                  <w:r w:rsidRPr="00BE31D4">
                    <w:rPr>
                      <w:sz w:val="22"/>
                      <w:szCs w:val="22"/>
                      <w:lang w:eastAsia="en-US"/>
                    </w:rPr>
                    <w:t>7</w:t>
                  </w:r>
                </w:p>
              </w:tc>
              <w:tc>
                <w:tcPr>
                  <w:tcW w:w="992" w:type="dxa"/>
                  <w:shd w:val="clear" w:color="auto" w:fill="auto"/>
                </w:tcPr>
                <w:p w14:paraId="6D02859B" w14:textId="77777777" w:rsidR="00BE31D4" w:rsidRPr="00BE31D4" w:rsidRDefault="00BE31D4" w:rsidP="00BE31D4">
                  <w:pPr>
                    <w:jc w:val="center"/>
                    <w:rPr>
                      <w:sz w:val="22"/>
                      <w:szCs w:val="22"/>
                      <w:lang w:eastAsia="en-US"/>
                    </w:rPr>
                  </w:pPr>
                  <w:r w:rsidRPr="00BE31D4">
                    <w:rPr>
                      <w:sz w:val="22"/>
                      <w:szCs w:val="22"/>
                      <w:lang w:eastAsia="en-US"/>
                    </w:rPr>
                    <w:t>8</w:t>
                  </w:r>
                </w:p>
              </w:tc>
              <w:tc>
                <w:tcPr>
                  <w:tcW w:w="851" w:type="dxa"/>
                  <w:shd w:val="clear" w:color="auto" w:fill="auto"/>
                </w:tcPr>
                <w:p w14:paraId="14CC84D8" w14:textId="77777777" w:rsidR="00BE31D4" w:rsidRPr="00BE31D4" w:rsidRDefault="00BE31D4" w:rsidP="00BE31D4">
                  <w:pPr>
                    <w:jc w:val="center"/>
                    <w:rPr>
                      <w:sz w:val="22"/>
                      <w:szCs w:val="22"/>
                      <w:lang w:eastAsia="en-US"/>
                    </w:rPr>
                  </w:pPr>
                  <w:r w:rsidRPr="00BE31D4">
                    <w:rPr>
                      <w:sz w:val="22"/>
                      <w:szCs w:val="22"/>
                      <w:lang w:eastAsia="en-US"/>
                    </w:rPr>
                    <w:t>9</w:t>
                  </w:r>
                </w:p>
              </w:tc>
              <w:tc>
                <w:tcPr>
                  <w:tcW w:w="1000" w:type="dxa"/>
                  <w:shd w:val="clear" w:color="auto" w:fill="auto"/>
                </w:tcPr>
                <w:p w14:paraId="05111DED" w14:textId="77777777" w:rsidR="00BE31D4" w:rsidRPr="00BE31D4" w:rsidRDefault="00BE31D4" w:rsidP="00BE31D4">
                  <w:pPr>
                    <w:jc w:val="center"/>
                    <w:rPr>
                      <w:sz w:val="22"/>
                      <w:szCs w:val="22"/>
                      <w:lang w:eastAsia="en-US"/>
                    </w:rPr>
                  </w:pPr>
                  <w:r w:rsidRPr="00BE31D4">
                    <w:rPr>
                      <w:sz w:val="22"/>
                      <w:szCs w:val="22"/>
                      <w:lang w:eastAsia="en-US"/>
                    </w:rPr>
                    <w:t>10</w:t>
                  </w:r>
                </w:p>
              </w:tc>
              <w:tc>
                <w:tcPr>
                  <w:tcW w:w="1136" w:type="dxa"/>
                  <w:shd w:val="clear" w:color="auto" w:fill="auto"/>
                </w:tcPr>
                <w:p w14:paraId="7CB5BD33" w14:textId="77777777" w:rsidR="00BE31D4" w:rsidRPr="00BE31D4" w:rsidRDefault="00BE31D4" w:rsidP="00BE31D4">
                  <w:pPr>
                    <w:jc w:val="center"/>
                    <w:rPr>
                      <w:sz w:val="22"/>
                      <w:szCs w:val="22"/>
                      <w:lang w:eastAsia="en-US"/>
                    </w:rPr>
                  </w:pPr>
                  <w:r w:rsidRPr="00BE31D4">
                    <w:rPr>
                      <w:sz w:val="22"/>
                      <w:szCs w:val="22"/>
                      <w:lang w:eastAsia="en-US"/>
                    </w:rPr>
                    <w:t>11</w:t>
                  </w:r>
                </w:p>
              </w:tc>
              <w:tc>
                <w:tcPr>
                  <w:tcW w:w="1134" w:type="dxa"/>
                  <w:shd w:val="clear" w:color="auto" w:fill="auto"/>
                </w:tcPr>
                <w:p w14:paraId="63283EE4" w14:textId="77777777" w:rsidR="00BE31D4" w:rsidRPr="00BE31D4" w:rsidRDefault="00BE31D4" w:rsidP="00BE31D4">
                  <w:pPr>
                    <w:jc w:val="center"/>
                    <w:rPr>
                      <w:sz w:val="22"/>
                      <w:szCs w:val="22"/>
                      <w:lang w:eastAsia="en-US"/>
                    </w:rPr>
                  </w:pPr>
                  <w:r w:rsidRPr="00BE31D4">
                    <w:rPr>
                      <w:sz w:val="22"/>
                      <w:szCs w:val="22"/>
                      <w:lang w:eastAsia="en-US"/>
                    </w:rPr>
                    <w:t>12</w:t>
                  </w:r>
                </w:p>
              </w:tc>
              <w:tc>
                <w:tcPr>
                  <w:tcW w:w="1272" w:type="dxa"/>
                  <w:shd w:val="clear" w:color="auto" w:fill="auto"/>
                  <w:vAlign w:val="center"/>
                </w:tcPr>
                <w:p w14:paraId="1A01AA4A" w14:textId="77777777" w:rsidR="00BE31D4" w:rsidRPr="00BE31D4" w:rsidRDefault="00BE31D4" w:rsidP="00BE31D4">
                  <w:pPr>
                    <w:jc w:val="center"/>
                  </w:pPr>
                  <w:r w:rsidRPr="00BE31D4">
                    <w:t>13</w:t>
                  </w:r>
                </w:p>
              </w:tc>
              <w:tc>
                <w:tcPr>
                  <w:tcW w:w="993" w:type="dxa"/>
                  <w:shd w:val="clear" w:color="auto" w:fill="auto"/>
                  <w:vAlign w:val="center"/>
                </w:tcPr>
                <w:p w14:paraId="4CEE9D38" w14:textId="77777777" w:rsidR="00BE31D4" w:rsidRPr="00BE31D4" w:rsidRDefault="00BE31D4" w:rsidP="00BE31D4">
                  <w:pPr>
                    <w:jc w:val="center"/>
                  </w:pPr>
                  <w:r w:rsidRPr="00BE31D4">
                    <w:t>14</w:t>
                  </w:r>
                </w:p>
              </w:tc>
            </w:tr>
            <w:tr w:rsidR="00BE31D4" w:rsidRPr="00BE31D4" w14:paraId="40835EF9" w14:textId="77777777" w:rsidTr="00F20549">
              <w:trPr>
                <w:trHeight w:val="180"/>
              </w:trPr>
              <w:tc>
                <w:tcPr>
                  <w:tcW w:w="1877" w:type="dxa"/>
                  <w:vMerge w:val="restart"/>
                  <w:vAlign w:val="center"/>
                </w:tcPr>
                <w:p w14:paraId="4B47BE82" w14:textId="77777777" w:rsidR="00BE31D4" w:rsidRPr="00BE31D4" w:rsidRDefault="00BE31D4" w:rsidP="00BE31D4">
                  <w:pPr>
                    <w:jc w:val="center"/>
                    <w:rPr>
                      <w:sz w:val="22"/>
                      <w:szCs w:val="22"/>
                      <w:lang w:eastAsia="en-US"/>
                    </w:rPr>
                  </w:pPr>
                  <w:r w:rsidRPr="00BE31D4">
                    <w:rPr>
                      <w:sz w:val="22"/>
                      <w:szCs w:val="22"/>
                      <w:lang w:eastAsia="en-US"/>
                    </w:rPr>
                    <w:t>МКП «ЭнергоРесурс КМО»</w:t>
                  </w:r>
                </w:p>
              </w:tc>
              <w:tc>
                <w:tcPr>
                  <w:tcW w:w="1561" w:type="dxa"/>
                  <w:shd w:val="clear" w:color="auto" w:fill="auto"/>
                  <w:vAlign w:val="center"/>
                </w:tcPr>
                <w:p w14:paraId="1A64572C" w14:textId="77777777" w:rsidR="00BE31D4" w:rsidRPr="00BE31D4" w:rsidRDefault="00BE31D4" w:rsidP="00BE31D4">
                  <w:pPr>
                    <w:jc w:val="center"/>
                    <w:rPr>
                      <w:sz w:val="22"/>
                      <w:szCs w:val="22"/>
                      <w:lang w:eastAsia="en-US"/>
                    </w:rPr>
                  </w:pPr>
                  <w:r w:rsidRPr="00BE31D4">
                    <w:rPr>
                      <w:sz w:val="22"/>
                      <w:szCs w:val="22"/>
                      <w:lang w:eastAsia="en-US"/>
                    </w:rPr>
                    <w:t>с 01.01.2024</w:t>
                  </w:r>
                </w:p>
              </w:tc>
              <w:tc>
                <w:tcPr>
                  <w:tcW w:w="921" w:type="dxa"/>
                  <w:shd w:val="clear" w:color="auto" w:fill="auto"/>
                </w:tcPr>
                <w:p w14:paraId="1670F393" w14:textId="77777777" w:rsidR="00BE31D4" w:rsidRPr="00BE31D4" w:rsidRDefault="00BE31D4" w:rsidP="00BE31D4">
                  <w:pPr>
                    <w:jc w:val="center"/>
                    <w:rPr>
                      <w:sz w:val="22"/>
                      <w:szCs w:val="22"/>
                      <w:lang w:eastAsia="en-US"/>
                    </w:rPr>
                  </w:pPr>
                  <w:r w:rsidRPr="00BE31D4">
                    <w:rPr>
                      <w:sz w:val="22"/>
                      <w:szCs w:val="22"/>
                      <w:lang w:eastAsia="en-US"/>
                    </w:rPr>
                    <w:t>313,74</w:t>
                  </w:r>
                </w:p>
              </w:tc>
              <w:tc>
                <w:tcPr>
                  <w:tcW w:w="921" w:type="dxa"/>
                  <w:gridSpan w:val="2"/>
                  <w:shd w:val="clear" w:color="auto" w:fill="auto"/>
                </w:tcPr>
                <w:p w14:paraId="063D17E9" w14:textId="77777777" w:rsidR="00BE31D4" w:rsidRPr="00BE31D4" w:rsidRDefault="00BE31D4" w:rsidP="00BE31D4">
                  <w:pPr>
                    <w:jc w:val="center"/>
                    <w:rPr>
                      <w:sz w:val="22"/>
                      <w:szCs w:val="22"/>
                      <w:lang w:eastAsia="en-US"/>
                    </w:rPr>
                  </w:pPr>
                  <w:r w:rsidRPr="00BE31D4">
                    <w:rPr>
                      <w:sz w:val="22"/>
                      <w:szCs w:val="22"/>
                      <w:lang w:eastAsia="en-US"/>
                    </w:rPr>
                    <w:t>310,34</w:t>
                  </w:r>
                </w:p>
              </w:tc>
              <w:tc>
                <w:tcPr>
                  <w:tcW w:w="927" w:type="dxa"/>
                  <w:shd w:val="clear" w:color="auto" w:fill="auto"/>
                </w:tcPr>
                <w:p w14:paraId="70CB0063" w14:textId="77777777" w:rsidR="00BE31D4" w:rsidRPr="00BE31D4" w:rsidRDefault="00BE31D4" w:rsidP="00BE31D4">
                  <w:pPr>
                    <w:jc w:val="center"/>
                    <w:rPr>
                      <w:sz w:val="22"/>
                      <w:szCs w:val="22"/>
                      <w:lang w:eastAsia="en-US"/>
                    </w:rPr>
                  </w:pPr>
                  <w:r w:rsidRPr="00BE31D4">
                    <w:rPr>
                      <w:sz w:val="22"/>
                      <w:szCs w:val="22"/>
                      <w:lang w:eastAsia="en-US"/>
                    </w:rPr>
                    <w:t>329,04</w:t>
                  </w:r>
                </w:p>
              </w:tc>
              <w:tc>
                <w:tcPr>
                  <w:tcW w:w="919" w:type="dxa"/>
                  <w:shd w:val="clear" w:color="auto" w:fill="auto"/>
                </w:tcPr>
                <w:p w14:paraId="36DABF64" w14:textId="77777777" w:rsidR="00BE31D4" w:rsidRPr="00BE31D4" w:rsidRDefault="00BE31D4" w:rsidP="00BE31D4">
                  <w:pPr>
                    <w:jc w:val="center"/>
                    <w:rPr>
                      <w:sz w:val="22"/>
                      <w:szCs w:val="22"/>
                      <w:lang w:eastAsia="en-US"/>
                    </w:rPr>
                  </w:pPr>
                  <w:r w:rsidRPr="00BE31D4">
                    <w:rPr>
                      <w:sz w:val="22"/>
                      <w:szCs w:val="22"/>
                      <w:lang w:eastAsia="en-US"/>
                    </w:rPr>
                    <w:t>315,44</w:t>
                  </w:r>
                </w:p>
              </w:tc>
              <w:tc>
                <w:tcPr>
                  <w:tcW w:w="853" w:type="dxa"/>
                  <w:shd w:val="clear" w:color="auto" w:fill="auto"/>
                </w:tcPr>
                <w:p w14:paraId="00ED28B0" w14:textId="77777777" w:rsidR="00BE31D4" w:rsidRPr="00BE31D4" w:rsidRDefault="00BE31D4" w:rsidP="00BE31D4">
                  <w:pPr>
                    <w:jc w:val="center"/>
                    <w:rPr>
                      <w:sz w:val="22"/>
                      <w:szCs w:val="22"/>
                      <w:lang w:eastAsia="en-US"/>
                    </w:rPr>
                  </w:pPr>
                  <w:r w:rsidRPr="00BE31D4">
                    <w:rPr>
                      <w:sz w:val="22"/>
                      <w:szCs w:val="22"/>
                      <w:lang w:eastAsia="en-US"/>
                    </w:rPr>
                    <w:t>261,45</w:t>
                  </w:r>
                </w:p>
              </w:tc>
              <w:tc>
                <w:tcPr>
                  <w:tcW w:w="992" w:type="dxa"/>
                  <w:shd w:val="clear" w:color="auto" w:fill="auto"/>
                </w:tcPr>
                <w:p w14:paraId="253E94BF" w14:textId="77777777" w:rsidR="00BE31D4" w:rsidRPr="00BE31D4" w:rsidRDefault="00BE31D4" w:rsidP="00BE31D4">
                  <w:pPr>
                    <w:jc w:val="center"/>
                    <w:rPr>
                      <w:sz w:val="22"/>
                      <w:szCs w:val="22"/>
                      <w:lang w:eastAsia="en-US"/>
                    </w:rPr>
                  </w:pPr>
                  <w:r w:rsidRPr="00BE31D4">
                    <w:rPr>
                      <w:sz w:val="22"/>
                      <w:szCs w:val="22"/>
                      <w:lang w:eastAsia="en-US"/>
                    </w:rPr>
                    <w:t>258,62</w:t>
                  </w:r>
                </w:p>
              </w:tc>
              <w:tc>
                <w:tcPr>
                  <w:tcW w:w="851" w:type="dxa"/>
                  <w:shd w:val="clear" w:color="auto" w:fill="auto"/>
                </w:tcPr>
                <w:p w14:paraId="6CDD2EB0" w14:textId="77777777" w:rsidR="00BE31D4" w:rsidRPr="00BE31D4" w:rsidRDefault="00BE31D4" w:rsidP="00BE31D4">
                  <w:pPr>
                    <w:jc w:val="center"/>
                    <w:rPr>
                      <w:sz w:val="22"/>
                      <w:szCs w:val="22"/>
                      <w:lang w:eastAsia="en-US"/>
                    </w:rPr>
                  </w:pPr>
                  <w:r w:rsidRPr="00BE31D4">
                    <w:rPr>
                      <w:sz w:val="22"/>
                      <w:szCs w:val="22"/>
                      <w:lang w:eastAsia="en-US"/>
                    </w:rPr>
                    <w:t>274,20</w:t>
                  </w:r>
                </w:p>
              </w:tc>
              <w:tc>
                <w:tcPr>
                  <w:tcW w:w="1000" w:type="dxa"/>
                  <w:shd w:val="clear" w:color="auto" w:fill="auto"/>
                </w:tcPr>
                <w:p w14:paraId="7C551054" w14:textId="77777777" w:rsidR="00BE31D4" w:rsidRPr="00BE31D4" w:rsidRDefault="00BE31D4" w:rsidP="00BE31D4">
                  <w:pPr>
                    <w:jc w:val="center"/>
                    <w:rPr>
                      <w:sz w:val="22"/>
                      <w:szCs w:val="22"/>
                      <w:lang w:eastAsia="en-US"/>
                    </w:rPr>
                  </w:pPr>
                  <w:r w:rsidRPr="00BE31D4">
                    <w:rPr>
                      <w:sz w:val="22"/>
                      <w:szCs w:val="22"/>
                      <w:lang w:eastAsia="en-US"/>
                    </w:rPr>
                    <w:t>262,87</w:t>
                  </w:r>
                </w:p>
              </w:tc>
              <w:tc>
                <w:tcPr>
                  <w:tcW w:w="1136" w:type="dxa"/>
                  <w:shd w:val="clear" w:color="auto" w:fill="auto"/>
                </w:tcPr>
                <w:p w14:paraId="66606ECF" w14:textId="77777777" w:rsidR="00BE31D4" w:rsidRPr="00BE31D4" w:rsidRDefault="00BE31D4" w:rsidP="00BE31D4">
                  <w:pPr>
                    <w:jc w:val="center"/>
                    <w:rPr>
                      <w:sz w:val="22"/>
                      <w:szCs w:val="22"/>
                      <w:lang w:eastAsia="en-US"/>
                    </w:rPr>
                  </w:pPr>
                  <w:r w:rsidRPr="00BE31D4">
                    <w:rPr>
                      <w:sz w:val="22"/>
                      <w:szCs w:val="22"/>
                      <w:lang w:eastAsia="en-US"/>
                    </w:rPr>
                    <w:t>68,78</w:t>
                  </w:r>
                </w:p>
              </w:tc>
              <w:tc>
                <w:tcPr>
                  <w:tcW w:w="1134" w:type="dxa"/>
                  <w:shd w:val="clear" w:color="auto" w:fill="auto"/>
                </w:tcPr>
                <w:p w14:paraId="1C87E4A0" w14:textId="77777777" w:rsidR="00BE31D4" w:rsidRPr="00BE31D4" w:rsidRDefault="00BE31D4" w:rsidP="00BE31D4">
                  <w:pPr>
                    <w:jc w:val="center"/>
                    <w:rPr>
                      <w:sz w:val="22"/>
                      <w:szCs w:val="22"/>
                      <w:lang w:eastAsia="en-US"/>
                    </w:rPr>
                  </w:pPr>
                  <w:r w:rsidRPr="00BE31D4">
                    <w:rPr>
                      <w:sz w:val="22"/>
                      <w:szCs w:val="22"/>
                      <w:lang w:eastAsia="en-US"/>
                    </w:rPr>
                    <w:t>3 541,70</w:t>
                  </w:r>
                </w:p>
              </w:tc>
              <w:tc>
                <w:tcPr>
                  <w:tcW w:w="1272" w:type="dxa"/>
                  <w:shd w:val="clear" w:color="auto" w:fill="auto"/>
                </w:tcPr>
                <w:p w14:paraId="245A9768" w14:textId="77777777" w:rsidR="00BE31D4" w:rsidRPr="00BE31D4" w:rsidRDefault="00BE31D4" w:rsidP="00BE31D4">
                  <w:pPr>
                    <w:jc w:val="center"/>
                    <w:rPr>
                      <w:sz w:val="22"/>
                      <w:szCs w:val="22"/>
                    </w:rPr>
                  </w:pPr>
                  <w:r w:rsidRPr="00BE31D4">
                    <w:rPr>
                      <w:sz w:val="22"/>
                      <w:szCs w:val="22"/>
                    </w:rPr>
                    <w:t>х</w:t>
                  </w:r>
                </w:p>
              </w:tc>
              <w:tc>
                <w:tcPr>
                  <w:tcW w:w="993" w:type="dxa"/>
                  <w:shd w:val="clear" w:color="auto" w:fill="auto"/>
                </w:tcPr>
                <w:p w14:paraId="426F3CFC" w14:textId="77777777" w:rsidR="00BE31D4" w:rsidRPr="00BE31D4" w:rsidRDefault="00BE31D4" w:rsidP="00BE31D4">
                  <w:pPr>
                    <w:jc w:val="center"/>
                    <w:rPr>
                      <w:sz w:val="22"/>
                      <w:szCs w:val="22"/>
                    </w:rPr>
                  </w:pPr>
                  <w:r w:rsidRPr="00BE31D4">
                    <w:rPr>
                      <w:sz w:val="22"/>
                      <w:szCs w:val="22"/>
                    </w:rPr>
                    <w:t>х</w:t>
                  </w:r>
                </w:p>
              </w:tc>
            </w:tr>
            <w:tr w:rsidR="00BE31D4" w:rsidRPr="00BE31D4" w14:paraId="41461C7B" w14:textId="77777777" w:rsidTr="00F20549">
              <w:trPr>
                <w:trHeight w:val="100"/>
              </w:trPr>
              <w:tc>
                <w:tcPr>
                  <w:tcW w:w="1877" w:type="dxa"/>
                  <w:vMerge/>
                  <w:vAlign w:val="center"/>
                </w:tcPr>
                <w:p w14:paraId="0ADF3E9E" w14:textId="77777777" w:rsidR="00BE31D4" w:rsidRPr="00BE31D4" w:rsidRDefault="00BE31D4" w:rsidP="00BE31D4">
                  <w:pPr>
                    <w:jc w:val="center"/>
                    <w:rPr>
                      <w:sz w:val="22"/>
                      <w:szCs w:val="22"/>
                      <w:lang w:eastAsia="en-US"/>
                    </w:rPr>
                  </w:pPr>
                </w:p>
              </w:tc>
              <w:tc>
                <w:tcPr>
                  <w:tcW w:w="1561" w:type="dxa"/>
                  <w:shd w:val="clear" w:color="auto" w:fill="auto"/>
                  <w:vAlign w:val="center"/>
                </w:tcPr>
                <w:p w14:paraId="3171E3CE" w14:textId="77777777" w:rsidR="00BE31D4" w:rsidRPr="00BE31D4" w:rsidRDefault="00BE31D4" w:rsidP="00BE31D4">
                  <w:pPr>
                    <w:jc w:val="center"/>
                    <w:rPr>
                      <w:sz w:val="22"/>
                      <w:szCs w:val="22"/>
                      <w:lang w:eastAsia="en-US"/>
                    </w:rPr>
                  </w:pPr>
                  <w:r w:rsidRPr="00BE31D4">
                    <w:rPr>
                      <w:sz w:val="22"/>
                      <w:szCs w:val="22"/>
                      <w:lang w:eastAsia="en-US"/>
                    </w:rPr>
                    <w:t>с 01.07.2024</w:t>
                  </w:r>
                </w:p>
              </w:tc>
              <w:tc>
                <w:tcPr>
                  <w:tcW w:w="921" w:type="dxa"/>
                  <w:shd w:val="clear" w:color="auto" w:fill="auto"/>
                </w:tcPr>
                <w:p w14:paraId="793D1659" w14:textId="77777777" w:rsidR="00BE31D4" w:rsidRPr="00BE31D4" w:rsidRDefault="00BE31D4" w:rsidP="00BE31D4">
                  <w:pPr>
                    <w:jc w:val="center"/>
                    <w:rPr>
                      <w:sz w:val="22"/>
                      <w:szCs w:val="22"/>
                      <w:lang w:eastAsia="en-US"/>
                    </w:rPr>
                  </w:pPr>
                  <w:r w:rsidRPr="00BE31D4">
                    <w:rPr>
                      <w:sz w:val="22"/>
                      <w:szCs w:val="22"/>
                      <w:lang w:eastAsia="en-US"/>
                    </w:rPr>
                    <w:t>335,93</w:t>
                  </w:r>
                </w:p>
              </w:tc>
              <w:tc>
                <w:tcPr>
                  <w:tcW w:w="921" w:type="dxa"/>
                  <w:gridSpan w:val="2"/>
                  <w:shd w:val="clear" w:color="auto" w:fill="auto"/>
                </w:tcPr>
                <w:p w14:paraId="378F3D3C" w14:textId="77777777" w:rsidR="00BE31D4" w:rsidRPr="00BE31D4" w:rsidRDefault="00BE31D4" w:rsidP="00BE31D4">
                  <w:pPr>
                    <w:jc w:val="center"/>
                    <w:rPr>
                      <w:sz w:val="22"/>
                      <w:szCs w:val="22"/>
                      <w:lang w:eastAsia="en-US"/>
                    </w:rPr>
                  </w:pPr>
                  <w:r w:rsidRPr="00BE31D4">
                    <w:rPr>
                      <w:sz w:val="22"/>
                      <w:szCs w:val="22"/>
                      <w:lang w:eastAsia="en-US"/>
                    </w:rPr>
                    <w:t>332,21</w:t>
                  </w:r>
                </w:p>
              </w:tc>
              <w:tc>
                <w:tcPr>
                  <w:tcW w:w="927" w:type="dxa"/>
                  <w:shd w:val="clear" w:color="auto" w:fill="auto"/>
                </w:tcPr>
                <w:p w14:paraId="0D2CE5AA" w14:textId="77777777" w:rsidR="00BE31D4" w:rsidRPr="00BE31D4" w:rsidRDefault="00BE31D4" w:rsidP="00BE31D4">
                  <w:pPr>
                    <w:jc w:val="center"/>
                    <w:rPr>
                      <w:sz w:val="22"/>
                      <w:szCs w:val="22"/>
                      <w:lang w:eastAsia="en-US"/>
                    </w:rPr>
                  </w:pPr>
                  <w:r w:rsidRPr="00BE31D4">
                    <w:rPr>
                      <w:sz w:val="22"/>
                      <w:szCs w:val="22"/>
                      <w:lang w:eastAsia="en-US"/>
                    </w:rPr>
                    <w:t>352,70</w:t>
                  </w:r>
                </w:p>
              </w:tc>
              <w:tc>
                <w:tcPr>
                  <w:tcW w:w="919" w:type="dxa"/>
                  <w:shd w:val="clear" w:color="auto" w:fill="auto"/>
                </w:tcPr>
                <w:p w14:paraId="0E736D73" w14:textId="77777777" w:rsidR="00BE31D4" w:rsidRPr="00BE31D4" w:rsidRDefault="00BE31D4" w:rsidP="00BE31D4">
                  <w:pPr>
                    <w:jc w:val="center"/>
                    <w:rPr>
                      <w:sz w:val="22"/>
                      <w:szCs w:val="22"/>
                      <w:lang w:eastAsia="en-US"/>
                    </w:rPr>
                  </w:pPr>
                  <w:r w:rsidRPr="00BE31D4">
                    <w:rPr>
                      <w:sz w:val="22"/>
                      <w:szCs w:val="22"/>
                      <w:lang w:eastAsia="en-US"/>
                    </w:rPr>
                    <w:t>337,80</w:t>
                  </w:r>
                </w:p>
              </w:tc>
              <w:tc>
                <w:tcPr>
                  <w:tcW w:w="853" w:type="dxa"/>
                  <w:shd w:val="clear" w:color="auto" w:fill="auto"/>
                </w:tcPr>
                <w:p w14:paraId="7D3A7B36" w14:textId="77777777" w:rsidR="00BE31D4" w:rsidRPr="00BE31D4" w:rsidRDefault="00BE31D4" w:rsidP="00BE31D4">
                  <w:pPr>
                    <w:jc w:val="center"/>
                    <w:rPr>
                      <w:sz w:val="22"/>
                      <w:szCs w:val="22"/>
                      <w:lang w:eastAsia="en-US"/>
                    </w:rPr>
                  </w:pPr>
                  <w:r w:rsidRPr="00BE31D4">
                    <w:rPr>
                      <w:sz w:val="22"/>
                      <w:szCs w:val="22"/>
                      <w:lang w:eastAsia="en-US"/>
                    </w:rPr>
                    <w:t>279,94</w:t>
                  </w:r>
                </w:p>
              </w:tc>
              <w:tc>
                <w:tcPr>
                  <w:tcW w:w="992" w:type="dxa"/>
                  <w:shd w:val="clear" w:color="auto" w:fill="auto"/>
                </w:tcPr>
                <w:p w14:paraId="4795CDCA" w14:textId="77777777" w:rsidR="00BE31D4" w:rsidRPr="00BE31D4" w:rsidRDefault="00BE31D4" w:rsidP="00BE31D4">
                  <w:pPr>
                    <w:jc w:val="center"/>
                    <w:rPr>
                      <w:sz w:val="22"/>
                      <w:szCs w:val="22"/>
                      <w:lang w:eastAsia="en-US"/>
                    </w:rPr>
                  </w:pPr>
                  <w:r w:rsidRPr="00BE31D4">
                    <w:rPr>
                      <w:sz w:val="22"/>
                      <w:szCs w:val="22"/>
                      <w:lang w:eastAsia="en-US"/>
                    </w:rPr>
                    <w:t>276,84</w:t>
                  </w:r>
                </w:p>
              </w:tc>
              <w:tc>
                <w:tcPr>
                  <w:tcW w:w="851" w:type="dxa"/>
                  <w:shd w:val="clear" w:color="auto" w:fill="auto"/>
                </w:tcPr>
                <w:p w14:paraId="59048BEF" w14:textId="77777777" w:rsidR="00BE31D4" w:rsidRPr="00BE31D4" w:rsidRDefault="00BE31D4" w:rsidP="00BE31D4">
                  <w:pPr>
                    <w:jc w:val="center"/>
                    <w:rPr>
                      <w:sz w:val="22"/>
                      <w:szCs w:val="22"/>
                      <w:lang w:eastAsia="en-US"/>
                    </w:rPr>
                  </w:pPr>
                  <w:r w:rsidRPr="00BE31D4">
                    <w:rPr>
                      <w:sz w:val="22"/>
                      <w:szCs w:val="22"/>
                      <w:lang w:eastAsia="en-US"/>
                    </w:rPr>
                    <w:t>293,92</w:t>
                  </w:r>
                </w:p>
              </w:tc>
              <w:tc>
                <w:tcPr>
                  <w:tcW w:w="1000" w:type="dxa"/>
                  <w:shd w:val="clear" w:color="auto" w:fill="auto"/>
                </w:tcPr>
                <w:p w14:paraId="1E792997" w14:textId="77777777" w:rsidR="00BE31D4" w:rsidRPr="00BE31D4" w:rsidRDefault="00BE31D4" w:rsidP="00BE31D4">
                  <w:pPr>
                    <w:jc w:val="center"/>
                    <w:rPr>
                      <w:sz w:val="22"/>
                      <w:szCs w:val="22"/>
                      <w:lang w:eastAsia="en-US"/>
                    </w:rPr>
                  </w:pPr>
                  <w:r w:rsidRPr="00BE31D4">
                    <w:rPr>
                      <w:sz w:val="22"/>
                      <w:szCs w:val="22"/>
                      <w:lang w:eastAsia="en-US"/>
                    </w:rPr>
                    <w:t>281,50</w:t>
                  </w:r>
                </w:p>
              </w:tc>
              <w:tc>
                <w:tcPr>
                  <w:tcW w:w="1136" w:type="dxa"/>
                  <w:shd w:val="clear" w:color="auto" w:fill="auto"/>
                </w:tcPr>
                <w:p w14:paraId="293D5090" w14:textId="77777777" w:rsidR="00BE31D4" w:rsidRPr="00BE31D4" w:rsidRDefault="00BE31D4" w:rsidP="00BE31D4">
                  <w:pPr>
                    <w:jc w:val="center"/>
                    <w:rPr>
                      <w:sz w:val="22"/>
                      <w:szCs w:val="22"/>
                      <w:lang w:eastAsia="en-US"/>
                    </w:rPr>
                  </w:pPr>
                  <w:r w:rsidRPr="00BE31D4">
                    <w:rPr>
                      <w:sz w:val="22"/>
                      <w:szCs w:val="22"/>
                      <w:lang w:eastAsia="en-US"/>
                    </w:rPr>
                    <w:t>68,78</w:t>
                  </w:r>
                </w:p>
              </w:tc>
              <w:tc>
                <w:tcPr>
                  <w:tcW w:w="1134" w:type="dxa"/>
                  <w:shd w:val="clear" w:color="auto" w:fill="auto"/>
                </w:tcPr>
                <w:p w14:paraId="30485B76" w14:textId="77777777" w:rsidR="00BE31D4" w:rsidRPr="00BE31D4" w:rsidRDefault="00BE31D4" w:rsidP="00BE31D4">
                  <w:pPr>
                    <w:jc w:val="center"/>
                    <w:rPr>
                      <w:sz w:val="22"/>
                      <w:szCs w:val="22"/>
                      <w:lang w:eastAsia="en-US"/>
                    </w:rPr>
                  </w:pPr>
                  <w:r w:rsidRPr="00BE31D4">
                    <w:rPr>
                      <w:sz w:val="22"/>
                      <w:szCs w:val="22"/>
                      <w:lang w:eastAsia="en-US"/>
                    </w:rPr>
                    <w:t>3 881,70</w:t>
                  </w:r>
                </w:p>
              </w:tc>
              <w:tc>
                <w:tcPr>
                  <w:tcW w:w="1272" w:type="dxa"/>
                  <w:shd w:val="clear" w:color="auto" w:fill="auto"/>
                </w:tcPr>
                <w:p w14:paraId="62E98BB7" w14:textId="77777777" w:rsidR="00BE31D4" w:rsidRPr="00BE31D4" w:rsidRDefault="00BE31D4" w:rsidP="00BE31D4">
                  <w:pPr>
                    <w:jc w:val="center"/>
                    <w:rPr>
                      <w:sz w:val="22"/>
                      <w:szCs w:val="22"/>
                    </w:rPr>
                  </w:pPr>
                  <w:r w:rsidRPr="00BE31D4">
                    <w:rPr>
                      <w:sz w:val="22"/>
                      <w:szCs w:val="22"/>
                    </w:rPr>
                    <w:t>х</w:t>
                  </w:r>
                </w:p>
              </w:tc>
              <w:tc>
                <w:tcPr>
                  <w:tcW w:w="993" w:type="dxa"/>
                  <w:shd w:val="clear" w:color="auto" w:fill="auto"/>
                </w:tcPr>
                <w:p w14:paraId="34A1E11E" w14:textId="77777777" w:rsidR="00BE31D4" w:rsidRPr="00BE31D4" w:rsidRDefault="00BE31D4" w:rsidP="00BE31D4">
                  <w:pPr>
                    <w:jc w:val="center"/>
                    <w:rPr>
                      <w:sz w:val="22"/>
                      <w:szCs w:val="22"/>
                    </w:rPr>
                  </w:pPr>
                  <w:r w:rsidRPr="00BE31D4">
                    <w:rPr>
                      <w:sz w:val="22"/>
                      <w:szCs w:val="22"/>
                    </w:rPr>
                    <w:t>х</w:t>
                  </w:r>
                </w:p>
              </w:tc>
            </w:tr>
            <w:tr w:rsidR="00BE31D4" w:rsidRPr="00BE31D4" w14:paraId="33D8FE09" w14:textId="77777777" w:rsidTr="00F20549">
              <w:trPr>
                <w:trHeight w:val="100"/>
              </w:trPr>
              <w:tc>
                <w:tcPr>
                  <w:tcW w:w="1877" w:type="dxa"/>
                  <w:vMerge/>
                  <w:vAlign w:val="center"/>
                </w:tcPr>
                <w:p w14:paraId="39BF79B2" w14:textId="77777777" w:rsidR="00BE31D4" w:rsidRPr="00BE31D4" w:rsidRDefault="00BE31D4" w:rsidP="00BE31D4">
                  <w:pPr>
                    <w:jc w:val="center"/>
                    <w:rPr>
                      <w:sz w:val="22"/>
                      <w:szCs w:val="22"/>
                      <w:lang w:eastAsia="en-US"/>
                    </w:rPr>
                  </w:pPr>
                </w:p>
              </w:tc>
              <w:tc>
                <w:tcPr>
                  <w:tcW w:w="1561" w:type="dxa"/>
                  <w:shd w:val="clear" w:color="auto" w:fill="auto"/>
                  <w:vAlign w:val="center"/>
                </w:tcPr>
                <w:p w14:paraId="01AC616F" w14:textId="77777777" w:rsidR="00BE31D4" w:rsidRPr="00BE31D4" w:rsidRDefault="00BE31D4" w:rsidP="00BE31D4">
                  <w:pPr>
                    <w:jc w:val="center"/>
                    <w:rPr>
                      <w:sz w:val="22"/>
                      <w:szCs w:val="22"/>
                      <w:lang w:eastAsia="en-US"/>
                    </w:rPr>
                  </w:pPr>
                  <w:r w:rsidRPr="00BE31D4">
                    <w:rPr>
                      <w:sz w:val="22"/>
                      <w:szCs w:val="22"/>
                      <w:lang w:eastAsia="en-US"/>
                    </w:rPr>
                    <w:t>с 01.01.2025</w:t>
                  </w:r>
                </w:p>
              </w:tc>
              <w:tc>
                <w:tcPr>
                  <w:tcW w:w="921" w:type="dxa"/>
                  <w:shd w:val="clear" w:color="auto" w:fill="auto"/>
                </w:tcPr>
                <w:p w14:paraId="4D22828A" w14:textId="77777777" w:rsidR="00BE31D4" w:rsidRPr="00BE31D4" w:rsidRDefault="00BE31D4" w:rsidP="00BE31D4">
                  <w:pPr>
                    <w:jc w:val="center"/>
                    <w:rPr>
                      <w:sz w:val="22"/>
                      <w:szCs w:val="22"/>
                      <w:lang w:eastAsia="en-US"/>
                    </w:rPr>
                  </w:pPr>
                  <w:r w:rsidRPr="00BE31D4">
                    <w:rPr>
                      <w:sz w:val="22"/>
                      <w:szCs w:val="22"/>
                      <w:lang w:eastAsia="en-US"/>
                    </w:rPr>
                    <w:t>335,93</w:t>
                  </w:r>
                </w:p>
              </w:tc>
              <w:tc>
                <w:tcPr>
                  <w:tcW w:w="921" w:type="dxa"/>
                  <w:gridSpan w:val="2"/>
                  <w:shd w:val="clear" w:color="auto" w:fill="auto"/>
                </w:tcPr>
                <w:p w14:paraId="3FF6D036" w14:textId="77777777" w:rsidR="00BE31D4" w:rsidRPr="00BE31D4" w:rsidRDefault="00BE31D4" w:rsidP="00BE31D4">
                  <w:pPr>
                    <w:jc w:val="center"/>
                    <w:rPr>
                      <w:sz w:val="22"/>
                      <w:szCs w:val="22"/>
                      <w:lang w:eastAsia="en-US"/>
                    </w:rPr>
                  </w:pPr>
                  <w:r w:rsidRPr="00BE31D4">
                    <w:rPr>
                      <w:sz w:val="22"/>
                      <w:szCs w:val="22"/>
                      <w:lang w:eastAsia="en-US"/>
                    </w:rPr>
                    <w:t>332,21</w:t>
                  </w:r>
                </w:p>
              </w:tc>
              <w:tc>
                <w:tcPr>
                  <w:tcW w:w="927" w:type="dxa"/>
                  <w:shd w:val="clear" w:color="auto" w:fill="auto"/>
                </w:tcPr>
                <w:p w14:paraId="7A9E7D8F" w14:textId="77777777" w:rsidR="00BE31D4" w:rsidRPr="00BE31D4" w:rsidRDefault="00BE31D4" w:rsidP="00BE31D4">
                  <w:pPr>
                    <w:jc w:val="center"/>
                    <w:rPr>
                      <w:sz w:val="22"/>
                      <w:szCs w:val="22"/>
                      <w:lang w:eastAsia="en-US"/>
                    </w:rPr>
                  </w:pPr>
                  <w:r w:rsidRPr="00BE31D4">
                    <w:rPr>
                      <w:sz w:val="22"/>
                      <w:szCs w:val="22"/>
                      <w:lang w:eastAsia="en-US"/>
                    </w:rPr>
                    <w:t>352,70</w:t>
                  </w:r>
                </w:p>
              </w:tc>
              <w:tc>
                <w:tcPr>
                  <w:tcW w:w="919" w:type="dxa"/>
                  <w:shd w:val="clear" w:color="auto" w:fill="auto"/>
                </w:tcPr>
                <w:p w14:paraId="2D43BDE7" w14:textId="77777777" w:rsidR="00BE31D4" w:rsidRPr="00BE31D4" w:rsidRDefault="00BE31D4" w:rsidP="00BE31D4">
                  <w:pPr>
                    <w:jc w:val="center"/>
                    <w:rPr>
                      <w:sz w:val="22"/>
                      <w:szCs w:val="22"/>
                      <w:lang w:eastAsia="en-US"/>
                    </w:rPr>
                  </w:pPr>
                  <w:r w:rsidRPr="00BE31D4">
                    <w:rPr>
                      <w:sz w:val="22"/>
                      <w:szCs w:val="22"/>
                      <w:lang w:eastAsia="en-US"/>
                    </w:rPr>
                    <w:t>337,80</w:t>
                  </w:r>
                </w:p>
              </w:tc>
              <w:tc>
                <w:tcPr>
                  <w:tcW w:w="853" w:type="dxa"/>
                  <w:shd w:val="clear" w:color="auto" w:fill="auto"/>
                </w:tcPr>
                <w:p w14:paraId="1AD91093" w14:textId="77777777" w:rsidR="00BE31D4" w:rsidRPr="00BE31D4" w:rsidRDefault="00BE31D4" w:rsidP="00BE31D4">
                  <w:pPr>
                    <w:jc w:val="center"/>
                    <w:rPr>
                      <w:sz w:val="22"/>
                      <w:szCs w:val="22"/>
                      <w:lang w:eastAsia="en-US"/>
                    </w:rPr>
                  </w:pPr>
                  <w:r w:rsidRPr="00BE31D4">
                    <w:rPr>
                      <w:sz w:val="22"/>
                      <w:szCs w:val="22"/>
                      <w:lang w:eastAsia="en-US"/>
                    </w:rPr>
                    <w:t>279,94</w:t>
                  </w:r>
                </w:p>
              </w:tc>
              <w:tc>
                <w:tcPr>
                  <w:tcW w:w="992" w:type="dxa"/>
                  <w:shd w:val="clear" w:color="auto" w:fill="auto"/>
                </w:tcPr>
                <w:p w14:paraId="145DA016" w14:textId="77777777" w:rsidR="00BE31D4" w:rsidRPr="00BE31D4" w:rsidRDefault="00BE31D4" w:rsidP="00BE31D4">
                  <w:pPr>
                    <w:jc w:val="center"/>
                    <w:rPr>
                      <w:sz w:val="22"/>
                      <w:szCs w:val="22"/>
                      <w:lang w:eastAsia="en-US"/>
                    </w:rPr>
                  </w:pPr>
                  <w:r w:rsidRPr="00BE31D4">
                    <w:rPr>
                      <w:sz w:val="22"/>
                      <w:szCs w:val="22"/>
                      <w:lang w:eastAsia="en-US"/>
                    </w:rPr>
                    <w:t>276,84</w:t>
                  </w:r>
                </w:p>
              </w:tc>
              <w:tc>
                <w:tcPr>
                  <w:tcW w:w="851" w:type="dxa"/>
                  <w:shd w:val="clear" w:color="auto" w:fill="auto"/>
                </w:tcPr>
                <w:p w14:paraId="66D326CF" w14:textId="77777777" w:rsidR="00BE31D4" w:rsidRPr="00BE31D4" w:rsidRDefault="00BE31D4" w:rsidP="00BE31D4">
                  <w:pPr>
                    <w:jc w:val="center"/>
                    <w:rPr>
                      <w:sz w:val="22"/>
                      <w:szCs w:val="22"/>
                      <w:lang w:eastAsia="en-US"/>
                    </w:rPr>
                  </w:pPr>
                  <w:r w:rsidRPr="00BE31D4">
                    <w:rPr>
                      <w:sz w:val="22"/>
                      <w:szCs w:val="22"/>
                      <w:lang w:eastAsia="en-US"/>
                    </w:rPr>
                    <w:t>293,92</w:t>
                  </w:r>
                </w:p>
              </w:tc>
              <w:tc>
                <w:tcPr>
                  <w:tcW w:w="1000" w:type="dxa"/>
                  <w:shd w:val="clear" w:color="auto" w:fill="auto"/>
                </w:tcPr>
                <w:p w14:paraId="4D84C397" w14:textId="77777777" w:rsidR="00BE31D4" w:rsidRPr="00BE31D4" w:rsidRDefault="00BE31D4" w:rsidP="00BE31D4">
                  <w:pPr>
                    <w:jc w:val="center"/>
                    <w:rPr>
                      <w:sz w:val="22"/>
                      <w:szCs w:val="22"/>
                      <w:lang w:eastAsia="en-US"/>
                    </w:rPr>
                  </w:pPr>
                  <w:r w:rsidRPr="00BE31D4">
                    <w:rPr>
                      <w:sz w:val="22"/>
                      <w:szCs w:val="22"/>
                      <w:lang w:eastAsia="en-US"/>
                    </w:rPr>
                    <w:t>281,50</w:t>
                  </w:r>
                </w:p>
              </w:tc>
              <w:tc>
                <w:tcPr>
                  <w:tcW w:w="1136" w:type="dxa"/>
                  <w:shd w:val="clear" w:color="auto" w:fill="auto"/>
                </w:tcPr>
                <w:p w14:paraId="79506360" w14:textId="77777777" w:rsidR="00BE31D4" w:rsidRPr="00BE31D4" w:rsidRDefault="00BE31D4" w:rsidP="00BE31D4">
                  <w:pPr>
                    <w:jc w:val="center"/>
                    <w:rPr>
                      <w:sz w:val="22"/>
                      <w:szCs w:val="22"/>
                      <w:lang w:eastAsia="en-US"/>
                    </w:rPr>
                  </w:pPr>
                  <w:r w:rsidRPr="00BE31D4">
                    <w:rPr>
                      <w:sz w:val="22"/>
                      <w:szCs w:val="22"/>
                      <w:lang w:eastAsia="en-US"/>
                    </w:rPr>
                    <w:t>68,78</w:t>
                  </w:r>
                </w:p>
              </w:tc>
              <w:tc>
                <w:tcPr>
                  <w:tcW w:w="1134" w:type="dxa"/>
                  <w:shd w:val="clear" w:color="auto" w:fill="auto"/>
                </w:tcPr>
                <w:p w14:paraId="1C014CD1" w14:textId="77777777" w:rsidR="00BE31D4" w:rsidRPr="00BE31D4" w:rsidRDefault="00BE31D4" w:rsidP="00BE31D4">
                  <w:pPr>
                    <w:jc w:val="center"/>
                    <w:rPr>
                      <w:sz w:val="22"/>
                      <w:szCs w:val="22"/>
                      <w:lang w:eastAsia="en-US"/>
                    </w:rPr>
                  </w:pPr>
                  <w:r w:rsidRPr="00BE31D4">
                    <w:rPr>
                      <w:sz w:val="22"/>
                      <w:szCs w:val="22"/>
                      <w:lang w:eastAsia="en-US"/>
                    </w:rPr>
                    <w:t>3 881,70</w:t>
                  </w:r>
                </w:p>
              </w:tc>
              <w:tc>
                <w:tcPr>
                  <w:tcW w:w="1272" w:type="dxa"/>
                  <w:shd w:val="clear" w:color="auto" w:fill="auto"/>
                </w:tcPr>
                <w:p w14:paraId="78ECB9FA" w14:textId="77777777" w:rsidR="00BE31D4" w:rsidRPr="00BE31D4" w:rsidRDefault="00BE31D4" w:rsidP="00BE31D4">
                  <w:pPr>
                    <w:jc w:val="center"/>
                    <w:rPr>
                      <w:sz w:val="22"/>
                      <w:szCs w:val="22"/>
                    </w:rPr>
                  </w:pPr>
                  <w:r w:rsidRPr="00BE31D4">
                    <w:rPr>
                      <w:sz w:val="22"/>
                      <w:szCs w:val="22"/>
                    </w:rPr>
                    <w:t>х</w:t>
                  </w:r>
                </w:p>
              </w:tc>
              <w:tc>
                <w:tcPr>
                  <w:tcW w:w="993" w:type="dxa"/>
                  <w:shd w:val="clear" w:color="auto" w:fill="auto"/>
                </w:tcPr>
                <w:p w14:paraId="2CA793AC" w14:textId="77777777" w:rsidR="00BE31D4" w:rsidRPr="00BE31D4" w:rsidRDefault="00BE31D4" w:rsidP="00BE31D4">
                  <w:pPr>
                    <w:jc w:val="center"/>
                    <w:rPr>
                      <w:sz w:val="22"/>
                      <w:szCs w:val="22"/>
                    </w:rPr>
                  </w:pPr>
                  <w:r w:rsidRPr="00BE31D4">
                    <w:rPr>
                      <w:sz w:val="22"/>
                      <w:szCs w:val="22"/>
                    </w:rPr>
                    <w:t>х</w:t>
                  </w:r>
                </w:p>
              </w:tc>
            </w:tr>
            <w:tr w:rsidR="00BE31D4" w:rsidRPr="00BE31D4" w14:paraId="6EC797BD" w14:textId="77777777" w:rsidTr="00F20549">
              <w:trPr>
                <w:trHeight w:val="226"/>
              </w:trPr>
              <w:tc>
                <w:tcPr>
                  <w:tcW w:w="1877" w:type="dxa"/>
                  <w:vMerge/>
                  <w:vAlign w:val="center"/>
                </w:tcPr>
                <w:p w14:paraId="26965CDD" w14:textId="77777777" w:rsidR="00BE31D4" w:rsidRPr="00BE31D4" w:rsidRDefault="00BE31D4" w:rsidP="00BE31D4">
                  <w:pPr>
                    <w:jc w:val="center"/>
                    <w:rPr>
                      <w:sz w:val="22"/>
                      <w:szCs w:val="22"/>
                      <w:lang w:eastAsia="en-US"/>
                    </w:rPr>
                  </w:pPr>
                </w:p>
              </w:tc>
              <w:tc>
                <w:tcPr>
                  <w:tcW w:w="1561" w:type="dxa"/>
                  <w:shd w:val="clear" w:color="auto" w:fill="auto"/>
                  <w:vAlign w:val="center"/>
                </w:tcPr>
                <w:p w14:paraId="71754999" w14:textId="77777777" w:rsidR="00BE31D4" w:rsidRPr="00BE31D4" w:rsidRDefault="00BE31D4" w:rsidP="00BE31D4">
                  <w:pPr>
                    <w:jc w:val="center"/>
                    <w:rPr>
                      <w:sz w:val="22"/>
                      <w:szCs w:val="22"/>
                      <w:lang w:eastAsia="en-US"/>
                    </w:rPr>
                  </w:pPr>
                  <w:r w:rsidRPr="00BE31D4">
                    <w:rPr>
                      <w:sz w:val="22"/>
                      <w:szCs w:val="22"/>
                      <w:lang w:eastAsia="en-US"/>
                    </w:rPr>
                    <w:t>с 01.07.2025</w:t>
                  </w:r>
                </w:p>
              </w:tc>
              <w:tc>
                <w:tcPr>
                  <w:tcW w:w="921" w:type="dxa"/>
                  <w:shd w:val="clear" w:color="auto" w:fill="auto"/>
                </w:tcPr>
                <w:p w14:paraId="3B955F14" w14:textId="77777777" w:rsidR="00BE31D4" w:rsidRPr="00BE31D4" w:rsidRDefault="00BE31D4" w:rsidP="00BE31D4">
                  <w:pPr>
                    <w:jc w:val="center"/>
                    <w:rPr>
                      <w:sz w:val="22"/>
                      <w:szCs w:val="22"/>
                      <w:lang w:eastAsia="en-US"/>
                    </w:rPr>
                  </w:pPr>
                  <w:r w:rsidRPr="00BE31D4">
                    <w:rPr>
                      <w:sz w:val="22"/>
                      <w:szCs w:val="22"/>
                      <w:lang w:eastAsia="en-US"/>
                    </w:rPr>
                    <w:t>364,49</w:t>
                  </w:r>
                </w:p>
              </w:tc>
              <w:tc>
                <w:tcPr>
                  <w:tcW w:w="921" w:type="dxa"/>
                  <w:gridSpan w:val="2"/>
                  <w:shd w:val="clear" w:color="auto" w:fill="auto"/>
                </w:tcPr>
                <w:p w14:paraId="6C6D5CB4" w14:textId="77777777" w:rsidR="00BE31D4" w:rsidRPr="00BE31D4" w:rsidRDefault="00BE31D4" w:rsidP="00BE31D4">
                  <w:pPr>
                    <w:jc w:val="center"/>
                    <w:rPr>
                      <w:sz w:val="22"/>
                      <w:szCs w:val="22"/>
                      <w:lang w:eastAsia="en-US"/>
                    </w:rPr>
                  </w:pPr>
                  <w:r w:rsidRPr="00BE31D4">
                    <w:rPr>
                      <w:sz w:val="22"/>
                      <w:szCs w:val="22"/>
                      <w:lang w:eastAsia="en-US"/>
                    </w:rPr>
                    <w:t>360,46</w:t>
                  </w:r>
                </w:p>
              </w:tc>
              <w:tc>
                <w:tcPr>
                  <w:tcW w:w="927" w:type="dxa"/>
                  <w:shd w:val="clear" w:color="auto" w:fill="auto"/>
                </w:tcPr>
                <w:p w14:paraId="3A8A4872" w14:textId="77777777" w:rsidR="00BE31D4" w:rsidRPr="00BE31D4" w:rsidRDefault="00BE31D4" w:rsidP="00BE31D4">
                  <w:pPr>
                    <w:jc w:val="center"/>
                    <w:rPr>
                      <w:sz w:val="22"/>
                      <w:szCs w:val="22"/>
                      <w:lang w:eastAsia="en-US"/>
                    </w:rPr>
                  </w:pPr>
                  <w:r w:rsidRPr="00BE31D4">
                    <w:rPr>
                      <w:sz w:val="22"/>
                      <w:szCs w:val="22"/>
                      <w:lang w:eastAsia="en-US"/>
                    </w:rPr>
                    <w:t>382,64</w:t>
                  </w:r>
                </w:p>
              </w:tc>
              <w:tc>
                <w:tcPr>
                  <w:tcW w:w="919" w:type="dxa"/>
                  <w:shd w:val="clear" w:color="auto" w:fill="auto"/>
                </w:tcPr>
                <w:p w14:paraId="660A1C59" w14:textId="77777777" w:rsidR="00BE31D4" w:rsidRPr="00BE31D4" w:rsidRDefault="00BE31D4" w:rsidP="00BE31D4">
                  <w:pPr>
                    <w:jc w:val="center"/>
                    <w:rPr>
                      <w:sz w:val="22"/>
                      <w:szCs w:val="22"/>
                      <w:lang w:eastAsia="en-US"/>
                    </w:rPr>
                  </w:pPr>
                  <w:r w:rsidRPr="00BE31D4">
                    <w:rPr>
                      <w:sz w:val="22"/>
                      <w:szCs w:val="22"/>
                      <w:lang w:eastAsia="en-US"/>
                    </w:rPr>
                    <w:t>366,52</w:t>
                  </w:r>
                </w:p>
              </w:tc>
              <w:tc>
                <w:tcPr>
                  <w:tcW w:w="853" w:type="dxa"/>
                  <w:shd w:val="clear" w:color="auto" w:fill="auto"/>
                </w:tcPr>
                <w:p w14:paraId="2CEE617E" w14:textId="77777777" w:rsidR="00BE31D4" w:rsidRPr="00BE31D4" w:rsidRDefault="00BE31D4" w:rsidP="00BE31D4">
                  <w:pPr>
                    <w:jc w:val="center"/>
                    <w:rPr>
                      <w:sz w:val="22"/>
                      <w:szCs w:val="22"/>
                      <w:lang w:eastAsia="en-US"/>
                    </w:rPr>
                  </w:pPr>
                  <w:r w:rsidRPr="00BE31D4">
                    <w:rPr>
                      <w:sz w:val="22"/>
                      <w:szCs w:val="22"/>
                      <w:lang w:eastAsia="en-US"/>
                    </w:rPr>
                    <w:t>303,74</w:t>
                  </w:r>
                </w:p>
              </w:tc>
              <w:tc>
                <w:tcPr>
                  <w:tcW w:w="992" w:type="dxa"/>
                  <w:shd w:val="clear" w:color="auto" w:fill="auto"/>
                </w:tcPr>
                <w:p w14:paraId="501EEC79" w14:textId="77777777" w:rsidR="00BE31D4" w:rsidRPr="00BE31D4" w:rsidRDefault="00BE31D4" w:rsidP="00BE31D4">
                  <w:pPr>
                    <w:jc w:val="center"/>
                    <w:rPr>
                      <w:sz w:val="22"/>
                      <w:szCs w:val="22"/>
                      <w:lang w:eastAsia="en-US"/>
                    </w:rPr>
                  </w:pPr>
                  <w:r w:rsidRPr="00BE31D4">
                    <w:rPr>
                      <w:sz w:val="22"/>
                      <w:szCs w:val="22"/>
                      <w:lang w:eastAsia="en-US"/>
                    </w:rPr>
                    <w:t>300,38</w:t>
                  </w:r>
                </w:p>
              </w:tc>
              <w:tc>
                <w:tcPr>
                  <w:tcW w:w="851" w:type="dxa"/>
                  <w:shd w:val="clear" w:color="auto" w:fill="auto"/>
                </w:tcPr>
                <w:p w14:paraId="4D62C5A8" w14:textId="77777777" w:rsidR="00BE31D4" w:rsidRPr="00BE31D4" w:rsidRDefault="00BE31D4" w:rsidP="00BE31D4">
                  <w:pPr>
                    <w:jc w:val="center"/>
                    <w:rPr>
                      <w:sz w:val="22"/>
                      <w:szCs w:val="22"/>
                      <w:lang w:eastAsia="en-US"/>
                    </w:rPr>
                  </w:pPr>
                  <w:r w:rsidRPr="00BE31D4">
                    <w:rPr>
                      <w:sz w:val="22"/>
                      <w:szCs w:val="22"/>
                      <w:lang w:eastAsia="en-US"/>
                    </w:rPr>
                    <w:t>318,87</w:t>
                  </w:r>
                </w:p>
              </w:tc>
              <w:tc>
                <w:tcPr>
                  <w:tcW w:w="1000" w:type="dxa"/>
                  <w:shd w:val="clear" w:color="auto" w:fill="auto"/>
                </w:tcPr>
                <w:p w14:paraId="6145A6DB" w14:textId="77777777" w:rsidR="00BE31D4" w:rsidRPr="00BE31D4" w:rsidRDefault="00BE31D4" w:rsidP="00BE31D4">
                  <w:pPr>
                    <w:jc w:val="center"/>
                    <w:rPr>
                      <w:sz w:val="22"/>
                      <w:szCs w:val="22"/>
                      <w:lang w:eastAsia="en-US"/>
                    </w:rPr>
                  </w:pPr>
                  <w:r w:rsidRPr="00BE31D4">
                    <w:rPr>
                      <w:sz w:val="22"/>
                      <w:szCs w:val="22"/>
                      <w:lang w:eastAsia="en-US"/>
                    </w:rPr>
                    <w:t>305,43</w:t>
                  </w:r>
                </w:p>
              </w:tc>
              <w:tc>
                <w:tcPr>
                  <w:tcW w:w="1136" w:type="dxa"/>
                  <w:shd w:val="clear" w:color="auto" w:fill="auto"/>
                </w:tcPr>
                <w:p w14:paraId="481EFDD1" w14:textId="77777777" w:rsidR="00BE31D4" w:rsidRPr="00BE31D4" w:rsidRDefault="00BE31D4" w:rsidP="00BE31D4">
                  <w:pPr>
                    <w:jc w:val="center"/>
                    <w:rPr>
                      <w:sz w:val="22"/>
                      <w:szCs w:val="22"/>
                      <w:lang w:eastAsia="en-US"/>
                    </w:rPr>
                  </w:pPr>
                  <w:r w:rsidRPr="00BE31D4">
                    <w:rPr>
                      <w:sz w:val="22"/>
                      <w:szCs w:val="22"/>
                      <w:lang w:eastAsia="en-US"/>
                    </w:rPr>
                    <w:t>77,15</w:t>
                  </w:r>
                </w:p>
              </w:tc>
              <w:tc>
                <w:tcPr>
                  <w:tcW w:w="1134" w:type="dxa"/>
                  <w:shd w:val="clear" w:color="auto" w:fill="auto"/>
                </w:tcPr>
                <w:p w14:paraId="67FC2818" w14:textId="77777777" w:rsidR="00BE31D4" w:rsidRPr="00BE31D4" w:rsidRDefault="00BE31D4" w:rsidP="00BE31D4">
                  <w:pPr>
                    <w:jc w:val="center"/>
                    <w:rPr>
                      <w:sz w:val="22"/>
                      <w:szCs w:val="22"/>
                      <w:lang w:eastAsia="en-US"/>
                    </w:rPr>
                  </w:pPr>
                  <w:r w:rsidRPr="00BE31D4">
                    <w:rPr>
                      <w:sz w:val="22"/>
                      <w:szCs w:val="22"/>
                      <w:lang w:eastAsia="en-US"/>
                    </w:rPr>
                    <w:t>4 202,10</w:t>
                  </w:r>
                </w:p>
              </w:tc>
              <w:tc>
                <w:tcPr>
                  <w:tcW w:w="1272" w:type="dxa"/>
                  <w:shd w:val="clear" w:color="auto" w:fill="auto"/>
                </w:tcPr>
                <w:p w14:paraId="4F9B1382" w14:textId="77777777" w:rsidR="00BE31D4" w:rsidRPr="00BE31D4" w:rsidRDefault="00BE31D4" w:rsidP="00BE31D4">
                  <w:pPr>
                    <w:jc w:val="center"/>
                    <w:rPr>
                      <w:sz w:val="22"/>
                      <w:szCs w:val="22"/>
                    </w:rPr>
                  </w:pPr>
                  <w:r w:rsidRPr="00BE31D4">
                    <w:rPr>
                      <w:sz w:val="22"/>
                      <w:szCs w:val="22"/>
                    </w:rPr>
                    <w:t>х</w:t>
                  </w:r>
                </w:p>
              </w:tc>
              <w:tc>
                <w:tcPr>
                  <w:tcW w:w="993" w:type="dxa"/>
                  <w:shd w:val="clear" w:color="auto" w:fill="auto"/>
                </w:tcPr>
                <w:p w14:paraId="0B48468F" w14:textId="77777777" w:rsidR="00BE31D4" w:rsidRPr="00BE31D4" w:rsidRDefault="00BE31D4" w:rsidP="00BE31D4">
                  <w:pPr>
                    <w:jc w:val="center"/>
                    <w:rPr>
                      <w:sz w:val="22"/>
                      <w:szCs w:val="22"/>
                    </w:rPr>
                  </w:pPr>
                  <w:r w:rsidRPr="00BE31D4">
                    <w:rPr>
                      <w:sz w:val="22"/>
                      <w:szCs w:val="22"/>
                    </w:rPr>
                    <w:t>х</w:t>
                  </w:r>
                </w:p>
              </w:tc>
            </w:tr>
            <w:tr w:rsidR="00BE31D4" w:rsidRPr="00BE31D4" w14:paraId="792D2466" w14:textId="77777777" w:rsidTr="00F20549">
              <w:trPr>
                <w:trHeight w:val="226"/>
              </w:trPr>
              <w:tc>
                <w:tcPr>
                  <w:tcW w:w="1877" w:type="dxa"/>
                  <w:vMerge/>
                  <w:vAlign w:val="center"/>
                </w:tcPr>
                <w:p w14:paraId="7A152BE9" w14:textId="77777777" w:rsidR="00BE31D4" w:rsidRPr="00BE31D4" w:rsidRDefault="00BE31D4" w:rsidP="00BE31D4">
                  <w:pPr>
                    <w:jc w:val="center"/>
                    <w:rPr>
                      <w:sz w:val="22"/>
                      <w:szCs w:val="22"/>
                      <w:lang w:eastAsia="en-US"/>
                    </w:rPr>
                  </w:pPr>
                </w:p>
              </w:tc>
              <w:tc>
                <w:tcPr>
                  <w:tcW w:w="1561" w:type="dxa"/>
                  <w:shd w:val="clear" w:color="auto" w:fill="auto"/>
                  <w:vAlign w:val="center"/>
                </w:tcPr>
                <w:p w14:paraId="19428C66" w14:textId="77777777" w:rsidR="00BE31D4" w:rsidRPr="00BE31D4" w:rsidRDefault="00BE31D4" w:rsidP="00BE31D4">
                  <w:pPr>
                    <w:jc w:val="center"/>
                    <w:rPr>
                      <w:sz w:val="22"/>
                      <w:szCs w:val="22"/>
                      <w:lang w:eastAsia="en-US"/>
                    </w:rPr>
                  </w:pPr>
                  <w:r w:rsidRPr="00BE31D4">
                    <w:rPr>
                      <w:sz w:val="22"/>
                      <w:szCs w:val="22"/>
                      <w:lang w:eastAsia="en-US"/>
                    </w:rPr>
                    <w:t>с 01.01.2026</w:t>
                  </w:r>
                </w:p>
              </w:tc>
              <w:tc>
                <w:tcPr>
                  <w:tcW w:w="921" w:type="dxa"/>
                  <w:shd w:val="clear" w:color="auto" w:fill="auto"/>
                </w:tcPr>
                <w:p w14:paraId="2910D72F" w14:textId="77777777" w:rsidR="00BE31D4" w:rsidRPr="00BE31D4" w:rsidRDefault="00BE31D4" w:rsidP="00BE31D4">
                  <w:pPr>
                    <w:jc w:val="center"/>
                    <w:rPr>
                      <w:sz w:val="22"/>
                      <w:szCs w:val="22"/>
                      <w:lang w:eastAsia="en-US"/>
                    </w:rPr>
                  </w:pPr>
                  <w:r w:rsidRPr="00BE31D4">
                    <w:rPr>
                      <w:sz w:val="22"/>
                      <w:szCs w:val="22"/>
                      <w:lang w:eastAsia="en-US"/>
                    </w:rPr>
                    <w:t>361,94</w:t>
                  </w:r>
                </w:p>
              </w:tc>
              <w:tc>
                <w:tcPr>
                  <w:tcW w:w="921" w:type="dxa"/>
                  <w:gridSpan w:val="2"/>
                  <w:shd w:val="clear" w:color="auto" w:fill="auto"/>
                </w:tcPr>
                <w:p w14:paraId="061BED69" w14:textId="77777777" w:rsidR="00BE31D4" w:rsidRPr="00BE31D4" w:rsidRDefault="00BE31D4" w:rsidP="00BE31D4">
                  <w:pPr>
                    <w:jc w:val="center"/>
                    <w:rPr>
                      <w:sz w:val="22"/>
                      <w:szCs w:val="22"/>
                      <w:lang w:eastAsia="en-US"/>
                    </w:rPr>
                  </w:pPr>
                  <w:r w:rsidRPr="00BE31D4">
                    <w:rPr>
                      <w:sz w:val="22"/>
                      <w:szCs w:val="22"/>
                      <w:lang w:eastAsia="en-US"/>
                    </w:rPr>
                    <w:t>357,96</w:t>
                  </w:r>
                </w:p>
              </w:tc>
              <w:tc>
                <w:tcPr>
                  <w:tcW w:w="927" w:type="dxa"/>
                  <w:shd w:val="clear" w:color="auto" w:fill="auto"/>
                </w:tcPr>
                <w:p w14:paraId="786F859F" w14:textId="77777777" w:rsidR="00BE31D4" w:rsidRPr="00BE31D4" w:rsidRDefault="00BE31D4" w:rsidP="00BE31D4">
                  <w:pPr>
                    <w:jc w:val="center"/>
                    <w:rPr>
                      <w:sz w:val="22"/>
                      <w:szCs w:val="22"/>
                      <w:lang w:eastAsia="en-US"/>
                    </w:rPr>
                  </w:pPr>
                  <w:r w:rsidRPr="00BE31D4">
                    <w:rPr>
                      <w:sz w:val="22"/>
                      <w:szCs w:val="22"/>
                      <w:lang w:eastAsia="en-US"/>
                    </w:rPr>
                    <w:t>379,88</w:t>
                  </w:r>
                </w:p>
              </w:tc>
              <w:tc>
                <w:tcPr>
                  <w:tcW w:w="919" w:type="dxa"/>
                  <w:shd w:val="clear" w:color="auto" w:fill="auto"/>
                </w:tcPr>
                <w:p w14:paraId="6966129B" w14:textId="77777777" w:rsidR="00BE31D4" w:rsidRPr="00BE31D4" w:rsidRDefault="00BE31D4" w:rsidP="00BE31D4">
                  <w:pPr>
                    <w:jc w:val="center"/>
                    <w:rPr>
                      <w:sz w:val="22"/>
                      <w:szCs w:val="22"/>
                      <w:lang w:eastAsia="en-US"/>
                    </w:rPr>
                  </w:pPr>
                  <w:r w:rsidRPr="00BE31D4">
                    <w:rPr>
                      <w:sz w:val="22"/>
                      <w:szCs w:val="22"/>
                      <w:lang w:eastAsia="en-US"/>
                    </w:rPr>
                    <w:t>363,94</w:t>
                  </w:r>
                </w:p>
              </w:tc>
              <w:tc>
                <w:tcPr>
                  <w:tcW w:w="853" w:type="dxa"/>
                  <w:shd w:val="clear" w:color="auto" w:fill="auto"/>
                </w:tcPr>
                <w:p w14:paraId="0BE4A93E" w14:textId="77777777" w:rsidR="00BE31D4" w:rsidRPr="00BE31D4" w:rsidRDefault="00BE31D4" w:rsidP="00BE31D4">
                  <w:pPr>
                    <w:jc w:val="center"/>
                    <w:rPr>
                      <w:sz w:val="22"/>
                      <w:szCs w:val="22"/>
                      <w:lang w:eastAsia="en-US"/>
                    </w:rPr>
                  </w:pPr>
                  <w:r w:rsidRPr="00BE31D4">
                    <w:rPr>
                      <w:sz w:val="22"/>
                      <w:szCs w:val="22"/>
                      <w:lang w:eastAsia="en-US"/>
                    </w:rPr>
                    <w:t>301,62</w:t>
                  </w:r>
                </w:p>
              </w:tc>
              <w:tc>
                <w:tcPr>
                  <w:tcW w:w="992" w:type="dxa"/>
                  <w:shd w:val="clear" w:color="auto" w:fill="auto"/>
                </w:tcPr>
                <w:p w14:paraId="5E3D5656" w14:textId="77777777" w:rsidR="00BE31D4" w:rsidRPr="00BE31D4" w:rsidRDefault="00BE31D4" w:rsidP="00BE31D4">
                  <w:pPr>
                    <w:jc w:val="center"/>
                    <w:rPr>
                      <w:sz w:val="22"/>
                      <w:szCs w:val="22"/>
                      <w:lang w:eastAsia="en-US"/>
                    </w:rPr>
                  </w:pPr>
                  <w:r w:rsidRPr="00BE31D4">
                    <w:rPr>
                      <w:sz w:val="22"/>
                      <w:szCs w:val="22"/>
                      <w:lang w:eastAsia="en-US"/>
                    </w:rPr>
                    <w:t>298,30</w:t>
                  </w:r>
                </w:p>
              </w:tc>
              <w:tc>
                <w:tcPr>
                  <w:tcW w:w="851" w:type="dxa"/>
                  <w:shd w:val="clear" w:color="auto" w:fill="auto"/>
                </w:tcPr>
                <w:p w14:paraId="7225FE86" w14:textId="77777777" w:rsidR="00BE31D4" w:rsidRPr="00BE31D4" w:rsidRDefault="00BE31D4" w:rsidP="00BE31D4">
                  <w:pPr>
                    <w:jc w:val="center"/>
                    <w:rPr>
                      <w:sz w:val="22"/>
                      <w:szCs w:val="22"/>
                      <w:lang w:eastAsia="en-US"/>
                    </w:rPr>
                  </w:pPr>
                  <w:r w:rsidRPr="00BE31D4">
                    <w:rPr>
                      <w:sz w:val="22"/>
                      <w:szCs w:val="22"/>
                      <w:lang w:eastAsia="en-US"/>
                    </w:rPr>
                    <w:t>316,57</w:t>
                  </w:r>
                </w:p>
              </w:tc>
              <w:tc>
                <w:tcPr>
                  <w:tcW w:w="1000" w:type="dxa"/>
                  <w:shd w:val="clear" w:color="auto" w:fill="auto"/>
                </w:tcPr>
                <w:p w14:paraId="36A2605A" w14:textId="77777777" w:rsidR="00BE31D4" w:rsidRPr="00BE31D4" w:rsidRDefault="00BE31D4" w:rsidP="00BE31D4">
                  <w:pPr>
                    <w:jc w:val="center"/>
                    <w:rPr>
                      <w:sz w:val="22"/>
                      <w:szCs w:val="22"/>
                      <w:lang w:eastAsia="en-US"/>
                    </w:rPr>
                  </w:pPr>
                  <w:r w:rsidRPr="00BE31D4">
                    <w:rPr>
                      <w:sz w:val="22"/>
                      <w:szCs w:val="22"/>
                      <w:lang w:eastAsia="en-US"/>
                    </w:rPr>
                    <w:t>303,28</w:t>
                  </w:r>
                </w:p>
              </w:tc>
              <w:tc>
                <w:tcPr>
                  <w:tcW w:w="1136" w:type="dxa"/>
                  <w:shd w:val="clear" w:color="auto" w:fill="auto"/>
                </w:tcPr>
                <w:p w14:paraId="0E573856" w14:textId="77777777" w:rsidR="00BE31D4" w:rsidRPr="00BE31D4" w:rsidRDefault="00BE31D4" w:rsidP="00BE31D4">
                  <w:pPr>
                    <w:jc w:val="center"/>
                    <w:rPr>
                      <w:sz w:val="22"/>
                      <w:szCs w:val="22"/>
                      <w:lang w:eastAsia="en-US"/>
                    </w:rPr>
                  </w:pPr>
                  <w:r w:rsidRPr="00BE31D4">
                    <w:rPr>
                      <w:sz w:val="22"/>
                      <w:szCs w:val="22"/>
                      <w:lang w:eastAsia="en-US"/>
                    </w:rPr>
                    <w:t>75,74</w:t>
                  </w:r>
                </w:p>
              </w:tc>
              <w:tc>
                <w:tcPr>
                  <w:tcW w:w="1134" w:type="dxa"/>
                  <w:shd w:val="clear" w:color="auto" w:fill="auto"/>
                </w:tcPr>
                <w:p w14:paraId="4318F456" w14:textId="77777777" w:rsidR="00BE31D4" w:rsidRPr="00BE31D4" w:rsidRDefault="00BE31D4" w:rsidP="00BE31D4">
                  <w:pPr>
                    <w:jc w:val="center"/>
                    <w:rPr>
                      <w:sz w:val="22"/>
                      <w:szCs w:val="22"/>
                      <w:lang w:eastAsia="en-US"/>
                    </w:rPr>
                  </w:pPr>
                  <w:r w:rsidRPr="00BE31D4">
                    <w:rPr>
                      <w:sz w:val="22"/>
                      <w:szCs w:val="22"/>
                      <w:lang w:eastAsia="en-US"/>
                    </w:rPr>
                    <w:t>4 152,24</w:t>
                  </w:r>
                </w:p>
              </w:tc>
              <w:tc>
                <w:tcPr>
                  <w:tcW w:w="1272" w:type="dxa"/>
                  <w:shd w:val="clear" w:color="auto" w:fill="auto"/>
                </w:tcPr>
                <w:p w14:paraId="2F6270D1" w14:textId="77777777" w:rsidR="00BE31D4" w:rsidRPr="00BE31D4" w:rsidRDefault="00BE31D4" w:rsidP="00BE31D4">
                  <w:pPr>
                    <w:jc w:val="center"/>
                    <w:rPr>
                      <w:sz w:val="22"/>
                      <w:szCs w:val="22"/>
                    </w:rPr>
                  </w:pPr>
                  <w:r w:rsidRPr="00BE31D4">
                    <w:rPr>
                      <w:sz w:val="22"/>
                      <w:szCs w:val="22"/>
                    </w:rPr>
                    <w:t>х</w:t>
                  </w:r>
                </w:p>
              </w:tc>
              <w:tc>
                <w:tcPr>
                  <w:tcW w:w="993" w:type="dxa"/>
                  <w:shd w:val="clear" w:color="auto" w:fill="auto"/>
                </w:tcPr>
                <w:p w14:paraId="6E8ED924" w14:textId="77777777" w:rsidR="00BE31D4" w:rsidRPr="00BE31D4" w:rsidRDefault="00BE31D4" w:rsidP="00BE31D4">
                  <w:pPr>
                    <w:jc w:val="center"/>
                    <w:rPr>
                      <w:sz w:val="22"/>
                      <w:szCs w:val="22"/>
                    </w:rPr>
                  </w:pPr>
                  <w:r w:rsidRPr="00BE31D4">
                    <w:rPr>
                      <w:sz w:val="22"/>
                      <w:szCs w:val="22"/>
                    </w:rPr>
                    <w:t>х</w:t>
                  </w:r>
                </w:p>
              </w:tc>
            </w:tr>
            <w:tr w:rsidR="00BE31D4" w:rsidRPr="00BE31D4" w14:paraId="56563D93" w14:textId="77777777" w:rsidTr="00F20549">
              <w:trPr>
                <w:trHeight w:val="226"/>
              </w:trPr>
              <w:tc>
                <w:tcPr>
                  <w:tcW w:w="1877" w:type="dxa"/>
                  <w:vMerge/>
                  <w:vAlign w:val="center"/>
                </w:tcPr>
                <w:p w14:paraId="53DA53AA" w14:textId="77777777" w:rsidR="00BE31D4" w:rsidRPr="00BE31D4" w:rsidRDefault="00BE31D4" w:rsidP="00BE31D4">
                  <w:pPr>
                    <w:jc w:val="center"/>
                    <w:rPr>
                      <w:sz w:val="22"/>
                      <w:szCs w:val="22"/>
                      <w:lang w:eastAsia="en-US"/>
                    </w:rPr>
                  </w:pPr>
                </w:p>
              </w:tc>
              <w:tc>
                <w:tcPr>
                  <w:tcW w:w="1561" w:type="dxa"/>
                  <w:shd w:val="clear" w:color="auto" w:fill="auto"/>
                  <w:vAlign w:val="center"/>
                </w:tcPr>
                <w:p w14:paraId="79C88F46" w14:textId="77777777" w:rsidR="00BE31D4" w:rsidRPr="00BE31D4" w:rsidRDefault="00BE31D4" w:rsidP="00BE31D4">
                  <w:pPr>
                    <w:jc w:val="center"/>
                    <w:rPr>
                      <w:sz w:val="22"/>
                      <w:szCs w:val="22"/>
                      <w:lang w:eastAsia="en-US"/>
                    </w:rPr>
                  </w:pPr>
                  <w:r w:rsidRPr="00BE31D4">
                    <w:rPr>
                      <w:sz w:val="22"/>
                      <w:szCs w:val="22"/>
                      <w:lang w:eastAsia="en-US"/>
                    </w:rPr>
                    <w:t>с 01.07.2026</w:t>
                  </w:r>
                </w:p>
              </w:tc>
              <w:tc>
                <w:tcPr>
                  <w:tcW w:w="921" w:type="dxa"/>
                  <w:shd w:val="clear" w:color="auto" w:fill="auto"/>
                </w:tcPr>
                <w:p w14:paraId="1E2D6D90" w14:textId="77777777" w:rsidR="00BE31D4" w:rsidRPr="00BE31D4" w:rsidRDefault="00BE31D4" w:rsidP="00BE31D4">
                  <w:pPr>
                    <w:jc w:val="center"/>
                    <w:rPr>
                      <w:sz w:val="22"/>
                      <w:szCs w:val="22"/>
                      <w:lang w:eastAsia="en-US"/>
                    </w:rPr>
                  </w:pPr>
                  <w:r w:rsidRPr="00BE31D4">
                    <w:rPr>
                      <w:sz w:val="22"/>
                      <w:szCs w:val="22"/>
                      <w:lang w:eastAsia="en-US"/>
                    </w:rPr>
                    <w:t>361,94</w:t>
                  </w:r>
                </w:p>
              </w:tc>
              <w:tc>
                <w:tcPr>
                  <w:tcW w:w="921" w:type="dxa"/>
                  <w:gridSpan w:val="2"/>
                  <w:shd w:val="clear" w:color="auto" w:fill="auto"/>
                </w:tcPr>
                <w:p w14:paraId="4FD0EDFA" w14:textId="77777777" w:rsidR="00BE31D4" w:rsidRPr="00BE31D4" w:rsidRDefault="00BE31D4" w:rsidP="00BE31D4">
                  <w:pPr>
                    <w:jc w:val="center"/>
                    <w:rPr>
                      <w:sz w:val="22"/>
                      <w:szCs w:val="22"/>
                      <w:lang w:eastAsia="en-US"/>
                    </w:rPr>
                  </w:pPr>
                  <w:r w:rsidRPr="00BE31D4">
                    <w:rPr>
                      <w:sz w:val="22"/>
                      <w:szCs w:val="22"/>
                      <w:lang w:eastAsia="en-US"/>
                    </w:rPr>
                    <w:t>357,96</w:t>
                  </w:r>
                </w:p>
              </w:tc>
              <w:tc>
                <w:tcPr>
                  <w:tcW w:w="927" w:type="dxa"/>
                  <w:shd w:val="clear" w:color="auto" w:fill="auto"/>
                </w:tcPr>
                <w:p w14:paraId="1D46604C" w14:textId="77777777" w:rsidR="00BE31D4" w:rsidRPr="00BE31D4" w:rsidRDefault="00BE31D4" w:rsidP="00BE31D4">
                  <w:pPr>
                    <w:jc w:val="center"/>
                    <w:rPr>
                      <w:sz w:val="22"/>
                      <w:szCs w:val="22"/>
                      <w:lang w:eastAsia="en-US"/>
                    </w:rPr>
                  </w:pPr>
                  <w:r w:rsidRPr="00BE31D4">
                    <w:rPr>
                      <w:sz w:val="22"/>
                      <w:szCs w:val="22"/>
                      <w:lang w:eastAsia="en-US"/>
                    </w:rPr>
                    <w:t>379,88</w:t>
                  </w:r>
                </w:p>
              </w:tc>
              <w:tc>
                <w:tcPr>
                  <w:tcW w:w="919" w:type="dxa"/>
                  <w:shd w:val="clear" w:color="auto" w:fill="auto"/>
                </w:tcPr>
                <w:p w14:paraId="2FE8FA3C" w14:textId="77777777" w:rsidR="00BE31D4" w:rsidRPr="00BE31D4" w:rsidRDefault="00BE31D4" w:rsidP="00BE31D4">
                  <w:pPr>
                    <w:jc w:val="center"/>
                    <w:rPr>
                      <w:sz w:val="22"/>
                      <w:szCs w:val="22"/>
                      <w:lang w:eastAsia="en-US"/>
                    </w:rPr>
                  </w:pPr>
                  <w:r w:rsidRPr="00BE31D4">
                    <w:rPr>
                      <w:sz w:val="22"/>
                      <w:szCs w:val="22"/>
                      <w:lang w:eastAsia="en-US"/>
                    </w:rPr>
                    <w:t>363,94</w:t>
                  </w:r>
                </w:p>
              </w:tc>
              <w:tc>
                <w:tcPr>
                  <w:tcW w:w="853" w:type="dxa"/>
                  <w:shd w:val="clear" w:color="auto" w:fill="auto"/>
                </w:tcPr>
                <w:p w14:paraId="17D4933C" w14:textId="77777777" w:rsidR="00BE31D4" w:rsidRPr="00BE31D4" w:rsidRDefault="00BE31D4" w:rsidP="00BE31D4">
                  <w:pPr>
                    <w:jc w:val="center"/>
                    <w:rPr>
                      <w:sz w:val="22"/>
                      <w:szCs w:val="22"/>
                      <w:lang w:eastAsia="en-US"/>
                    </w:rPr>
                  </w:pPr>
                  <w:r w:rsidRPr="00BE31D4">
                    <w:rPr>
                      <w:sz w:val="22"/>
                      <w:szCs w:val="22"/>
                      <w:lang w:eastAsia="en-US"/>
                    </w:rPr>
                    <w:t>301,62</w:t>
                  </w:r>
                </w:p>
              </w:tc>
              <w:tc>
                <w:tcPr>
                  <w:tcW w:w="992" w:type="dxa"/>
                  <w:shd w:val="clear" w:color="auto" w:fill="auto"/>
                </w:tcPr>
                <w:p w14:paraId="51212A8E" w14:textId="77777777" w:rsidR="00BE31D4" w:rsidRPr="00BE31D4" w:rsidRDefault="00BE31D4" w:rsidP="00BE31D4">
                  <w:pPr>
                    <w:jc w:val="center"/>
                    <w:rPr>
                      <w:sz w:val="22"/>
                      <w:szCs w:val="22"/>
                      <w:lang w:eastAsia="en-US"/>
                    </w:rPr>
                  </w:pPr>
                  <w:r w:rsidRPr="00BE31D4">
                    <w:rPr>
                      <w:sz w:val="22"/>
                      <w:szCs w:val="22"/>
                      <w:lang w:eastAsia="en-US"/>
                    </w:rPr>
                    <w:t>298,30</w:t>
                  </w:r>
                </w:p>
              </w:tc>
              <w:tc>
                <w:tcPr>
                  <w:tcW w:w="851" w:type="dxa"/>
                  <w:shd w:val="clear" w:color="auto" w:fill="auto"/>
                </w:tcPr>
                <w:p w14:paraId="006A678D" w14:textId="77777777" w:rsidR="00BE31D4" w:rsidRPr="00BE31D4" w:rsidRDefault="00BE31D4" w:rsidP="00BE31D4">
                  <w:pPr>
                    <w:jc w:val="center"/>
                    <w:rPr>
                      <w:sz w:val="22"/>
                      <w:szCs w:val="22"/>
                      <w:lang w:eastAsia="en-US"/>
                    </w:rPr>
                  </w:pPr>
                  <w:r w:rsidRPr="00BE31D4">
                    <w:rPr>
                      <w:sz w:val="22"/>
                      <w:szCs w:val="22"/>
                      <w:lang w:eastAsia="en-US"/>
                    </w:rPr>
                    <w:t>316,57</w:t>
                  </w:r>
                </w:p>
              </w:tc>
              <w:tc>
                <w:tcPr>
                  <w:tcW w:w="1000" w:type="dxa"/>
                  <w:shd w:val="clear" w:color="auto" w:fill="auto"/>
                </w:tcPr>
                <w:p w14:paraId="0D133729" w14:textId="77777777" w:rsidR="00BE31D4" w:rsidRPr="00BE31D4" w:rsidRDefault="00BE31D4" w:rsidP="00BE31D4">
                  <w:pPr>
                    <w:jc w:val="center"/>
                    <w:rPr>
                      <w:sz w:val="22"/>
                      <w:szCs w:val="22"/>
                      <w:lang w:eastAsia="en-US"/>
                    </w:rPr>
                  </w:pPr>
                  <w:r w:rsidRPr="00BE31D4">
                    <w:rPr>
                      <w:sz w:val="22"/>
                      <w:szCs w:val="22"/>
                      <w:lang w:eastAsia="en-US"/>
                    </w:rPr>
                    <w:t>303,28</w:t>
                  </w:r>
                </w:p>
              </w:tc>
              <w:tc>
                <w:tcPr>
                  <w:tcW w:w="1136" w:type="dxa"/>
                  <w:shd w:val="clear" w:color="auto" w:fill="auto"/>
                </w:tcPr>
                <w:p w14:paraId="3537D672" w14:textId="77777777" w:rsidR="00BE31D4" w:rsidRPr="00BE31D4" w:rsidRDefault="00BE31D4" w:rsidP="00BE31D4">
                  <w:pPr>
                    <w:jc w:val="center"/>
                    <w:rPr>
                      <w:sz w:val="22"/>
                      <w:szCs w:val="22"/>
                      <w:lang w:eastAsia="en-US"/>
                    </w:rPr>
                  </w:pPr>
                  <w:r w:rsidRPr="00BE31D4">
                    <w:rPr>
                      <w:sz w:val="22"/>
                      <w:szCs w:val="22"/>
                      <w:lang w:eastAsia="en-US"/>
                    </w:rPr>
                    <w:t>75,74</w:t>
                  </w:r>
                </w:p>
              </w:tc>
              <w:tc>
                <w:tcPr>
                  <w:tcW w:w="1134" w:type="dxa"/>
                  <w:shd w:val="clear" w:color="auto" w:fill="auto"/>
                </w:tcPr>
                <w:p w14:paraId="3A2A9B62" w14:textId="77777777" w:rsidR="00BE31D4" w:rsidRPr="00BE31D4" w:rsidRDefault="00BE31D4" w:rsidP="00BE31D4">
                  <w:pPr>
                    <w:jc w:val="center"/>
                    <w:rPr>
                      <w:sz w:val="22"/>
                      <w:szCs w:val="22"/>
                      <w:lang w:eastAsia="en-US"/>
                    </w:rPr>
                  </w:pPr>
                  <w:r w:rsidRPr="00BE31D4">
                    <w:rPr>
                      <w:sz w:val="22"/>
                      <w:szCs w:val="22"/>
                      <w:lang w:eastAsia="en-US"/>
                    </w:rPr>
                    <w:t>4 152,24</w:t>
                  </w:r>
                </w:p>
              </w:tc>
              <w:tc>
                <w:tcPr>
                  <w:tcW w:w="1272" w:type="dxa"/>
                  <w:shd w:val="clear" w:color="auto" w:fill="auto"/>
                </w:tcPr>
                <w:p w14:paraId="0F97D722" w14:textId="77777777" w:rsidR="00BE31D4" w:rsidRPr="00BE31D4" w:rsidRDefault="00BE31D4" w:rsidP="00BE31D4">
                  <w:pPr>
                    <w:jc w:val="center"/>
                    <w:rPr>
                      <w:sz w:val="22"/>
                      <w:szCs w:val="22"/>
                    </w:rPr>
                  </w:pPr>
                  <w:r w:rsidRPr="00BE31D4">
                    <w:rPr>
                      <w:sz w:val="22"/>
                      <w:szCs w:val="22"/>
                    </w:rPr>
                    <w:t>х</w:t>
                  </w:r>
                </w:p>
              </w:tc>
              <w:tc>
                <w:tcPr>
                  <w:tcW w:w="993" w:type="dxa"/>
                  <w:shd w:val="clear" w:color="auto" w:fill="auto"/>
                </w:tcPr>
                <w:p w14:paraId="4F24EAF3" w14:textId="77777777" w:rsidR="00BE31D4" w:rsidRPr="00BE31D4" w:rsidRDefault="00BE31D4" w:rsidP="00BE31D4">
                  <w:pPr>
                    <w:jc w:val="center"/>
                    <w:rPr>
                      <w:sz w:val="22"/>
                      <w:szCs w:val="22"/>
                    </w:rPr>
                  </w:pPr>
                  <w:r w:rsidRPr="00BE31D4">
                    <w:rPr>
                      <w:sz w:val="22"/>
                      <w:szCs w:val="22"/>
                    </w:rPr>
                    <w:t>х</w:t>
                  </w:r>
                </w:p>
              </w:tc>
            </w:tr>
          </w:tbl>
          <w:p w14:paraId="45850D50" w14:textId="77777777" w:rsidR="00BE31D4" w:rsidRPr="00BE31D4" w:rsidRDefault="00BE31D4" w:rsidP="00BE31D4">
            <w:pPr>
              <w:autoSpaceDE w:val="0"/>
              <w:autoSpaceDN w:val="0"/>
              <w:adjustRightInd w:val="0"/>
              <w:ind w:firstLine="540"/>
              <w:jc w:val="right"/>
              <w:rPr>
                <w:bCs/>
                <w:sz w:val="28"/>
                <w:szCs w:val="28"/>
              </w:rPr>
            </w:pPr>
          </w:p>
        </w:tc>
      </w:tr>
      <w:tr w:rsidR="00BE31D4" w:rsidRPr="00BE31D4" w14:paraId="7EAC45A2" w14:textId="77777777" w:rsidTr="00BE31D4">
        <w:trPr>
          <w:trHeight w:val="1069"/>
          <w:jc w:val="center"/>
        </w:trPr>
        <w:tc>
          <w:tcPr>
            <w:tcW w:w="15475" w:type="dxa"/>
            <w:tcBorders>
              <w:top w:val="nil"/>
              <w:left w:val="nil"/>
              <w:bottom w:val="nil"/>
              <w:right w:val="nil"/>
            </w:tcBorders>
            <w:shd w:val="clear" w:color="auto" w:fill="auto"/>
            <w:vAlign w:val="bottom"/>
          </w:tcPr>
          <w:p w14:paraId="27625313" w14:textId="77777777" w:rsidR="00BE31D4" w:rsidRPr="00BE31D4" w:rsidRDefault="00BE31D4" w:rsidP="00BE31D4">
            <w:pPr>
              <w:ind w:firstLine="540"/>
              <w:jc w:val="both"/>
              <w:rPr>
                <w:sz w:val="18"/>
                <w:szCs w:val="18"/>
              </w:rPr>
            </w:pPr>
          </w:p>
          <w:p w14:paraId="0219B721" w14:textId="77777777" w:rsidR="00BE31D4" w:rsidRPr="00BE31D4" w:rsidRDefault="00BE31D4" w:rsidP="00BE31D4">
            <w:pPr>
              <w:ind w:firstLine="540"/>
              <w:jc w:val="both"/>
              <w:rPr>
                <w:sz w:val="27"/>
                <w:szCs w:val="27"/>
              </w:rPr>
            </w:pPr>
            <w:r w:rsidRPr="00BE31D4">
              <w:rPr>
                <w:sz w:val="27"/>
                <w:szCs w:val="27"/>
              </w:rPr>
              <w:t>* Выделяется в целях реализации пункта 6 статьи 168 Налогового кодекса Российской Федерации (часть вторая).</w:t>
            </w:r>
          </w:p>
          <w:p w14:paraId="2F931B72" w14:textId="50DDB0E8" w:rsidR="00BE31D4" w:rsidRPr="00BE31D4" w:rsidRDefault="00BE31D4" w:rsidP="00BE31D4">
            <w:pPr>
              <w:autoSpaceDE w:val="0"/>
              <w:autoSpaceDN w:val="0"/>
              <w:adjustRightInd w:val="0"/>
              <w:ind w:firstLine="540"/>
              <w:jc w:val="both"/>
              <w:rPr>
                <w:sz w:val="27"/>
                <w:szCs w:val="27"/>
              </w:rPr>
            </w:pPr>
            <w:r w:rsidRPr="00BE31D4">
              <w:rPr>
                <w:sz w:val="27"/>
                <w:szCs w:val="27"/>
              </w:rPr>
              <w:t xml:space="preserve">** Тариф на теплоноситель для </w:t>
            </w:r>
            <w:r w:rsidRPr="00BE31D4">
              <w:rPr>
                <w:bCs/>
                <w:color w:val="000000"/>
                <w:kern w:val="32"/>
                <w:sz w:val="27"/>
                <w:szCs w:val="27"/>
                <w:lang w:eastAsia="en-US"/>
              </w:rPr>
              <w:t>МКП «ЭнергоРесурс КМО»</w:t>
            </w:r>
            <w:r w:rsidRPr="00BE31D4">
              <w:rPr>
                <w:sz w:val="27"/>
                <w:szCs w:val="27"/>
              </w:rPr>
              <w:t>, реализуемый на потребительском рынке</w:t>
            </w:r>
            <w:r w:rsidRPr="00BE31D4">
              <w:rPr>
                <w:sz w:val="27"/>
                <w:szCs w:val="27"/>
                <w:lang w:eastAsia="en-US"/>
              </w:rPr>
              <w:t xml:space="preserve"> </w:t>
            </w:r>
            <w:r w:rsidRPr="00BE31D4">
              <w:rPr>
                <w:bCs/>
                <w:color w:val="000000"/>
                <w:kern w:val="32"/>
                <w:sz w:val="27"/>
                <w:szCs w:val="27"/>
                <w:lang w:eastAsia="en-US"/>
              </w:rPr>
              <w:t>Кемеровского муниципального округа</w:t>
            </w:r>
            <w:r w:rsidRPr="00BE31D4">
              <w:rPr>
                <w:sz w:val="27"/>
                <w:szCs w:val="27"/>
              </w:rPr>
              <w:t xml:space="preserve">, установлен </w:t>
            </w:r>
            <w:hyperlink r:id="rId86" w:history="1">
              <w:r w:rsidRPr="00BE31D4">
                <w:rPr>
                  <w:sz w:val="27"/>
                  <w:szCs w:val="27"/>
                </w:rPr>
                <w:t>постановлением</w:t>
              </w:r>
            </w:hyperlink>
            <w:r w:rsidRPr="00BE31D4">
              <w:rPr>
                <w:sz w:val="27"/>
                <w:szCs w:val="27"/>
              </w:rPr>
              <w:t xml:space="preserve"> Региональной энергетической комиссии Кузбасса от </w:t>
            </w:r>
            <w:r>
              <w:rPr>
                <w:sz w:val="27"/>
                <w:szCs w:val="27"/>
              </w:rPr>
              <w:t>14</w:t>
            </w:r>
            <w:r w:rsidRPr="00BE31D4">
              <w:rPr>
                <w:sz w:val="27"/>
                <w:szCs w:val="27"/>
              </w:rPr>
              <w:t xml:space="preserve">.11.2023 № </w:t>
            </w:r>
            <w:r>
              <w:rPr>
                <w:sz w:val="27"/>
                <w:szCs w:val="27"/>
              </w:rPr>
              <w:t>283</w:t>
            </w:r>
            <w:r w:rsidRPr="00BE31D4">
              <w:rPr>
                <w:sz w:val="27"/>
                <w:szCs w:val="27"/>
              </w:rPr>
              <w:t>.</w:t>
            </w:r>
          </w:p>
          <w:p w14:paraId="3990AF92" w14:textId="1A2ED754" w:rsidR="00BE31D4" w:rsidRPr="00BE31D4" w:rsidRDefault="00BE31D4" w:rsidP="00BE31D4">
            <w:pPr>
              <w:autoSpaceDE w:val="0"/>
              <w:autoSpaceDN w:val="0"/>
              <w:adjustRightInd w:val="0"/>
              <w:ind w:firstLine="540"/>
              <w:jc w:val="both"/>
              <w:rPr>
                <w:bCs/>
                <w:sz w:val="22"/>
                <w:szCs w:val="22"/>
              </w:rPr>
            </w:pPr>
            <w:r w:rsidRPr="00BE31D4">
              <w:rPr>
                <w:sz w:val="27"/>
                <w:szCs w:val="27"/>
              </w:rPr>
              <w:t>*** Тариф на</w:t>
            </w:r>
            <w:r w:rsidRPr="00BE31D4">
              <w:rPr>
                <w:sz w:val="27"/>
                <w:szCs w:val="27"/>
                <w:lang w:eastAsia="en-US"/>
              </w:rPr>
              <w:t xml:space="preserve"> </w:t>
            </w:r>
            <w:r w:rsidRPr="00BE31D4">
              <w:rPr>
                <w:sz w:val="27"/>
                <w:szCs w:val="27"/>
              </w:rPr>
              <w:t xml:space="preserve">тепловую энергию для </w:t>
            </w:r>
            <w:r w:rsidRPr="00BE31D4">
              <w:rPr>
                <w:bCs/>
                <w:color w:val="000000"/>
                <w:kern w:val="32"/>
                <w:sz w:val="27"/>
                <w:szCs w:val="27"/>
                <w:lang w:eastAsia="en-US"/>
              </w:rPr>
              <w:t>МКП «ЭнергоРесурс КМО»</w:t>
            </w:r>
            <w:r w:rsidRPr="00BE31D4">
              <w:rPr>
                <w:sz w:val="27"/>
                <w:szCs w:val="27"/>
              </w:rPr>
              <w:t>, реализуемую на потребительском рынке</w:t>
            </w:r>
            <w:r w:rsidRPr="00BE31D4">
              <w:rPr>
                <w:sz w:val="27"/>
                <w:szCs w:val="27"/>
                <w:lang w:eastAsia="en-US"/>
              </w:rPr>
              <w:t xml:space="preserve"> </w:t>
            </w:r>
            <w:r w:rsidRPr="00BE31D4">
              <w:rPr>
                <w:bCs/>
                <w:color w:val="000000"/>
                <w:kern w:val="32"/>
                <w:sz w:val="27"/>
                <w:szCs w:val="27"/>
                <w:lang w:eastAsia="en-US"/>
              </w:rPr>
              <w:t>Кемеровского муниципального округа</w:t>
            </w:r>
            <w:r w:rsidRPr="00BE31D4">
              <w:rPr>
                <w:sz w:val="27"/>
                <w:szCs w:val="27"/>
              </w:rPr>
              <w:t xml:space="preserve">, установлен </w:t>
            </w:r>
            <w:hyperlink r:id="rId87" w:history="1">
              <w:r w:rsidRPr="00BE31D4">
                <w:rPr>
                  <w:sz w:val="27"/>
                  <w:szCs w:val="27"/>
                </w:rPr>
                <w:t>постановлением</w:t>
              </w:r>
            </w:hyperlink>
            <w:r w:rsidRPr="00BE31D4">
              <w:rPr>
                <w:sz w:val="27"/>
                <w:szCs w:val="27"/>
              </w:rPr>
              <w:t xml:space="preserve"> Региональной энергетической комиссии Кузбасса от </w:t>
            </w:r>
            <w:r>
              <w:rPr>
                <w:sz w:val="27"/>
                <w:szCs w:val="27"/>
              </w:rPr>
              <w:t>14</w:t>
            </w:r>
            <w:r w:rsidRPr="00BE31D4">
              <w:rPr>
                <w:sz w:val="27"/>
                <w:szCs w:val="27"/>
              </w:rPr>
              <w:t xml:space="preserve">.11.2023 № </w:t>
            </w:r>
            <w:r>
              <w:rPr>
                <w:sz w:val="27"/>
                <w:szCs w:val="27"/>
              </w:rPr>
              <w:t>282</w:t>
            </w:r>
            <w:r w:rsidRPr="00BE31D4">
              <w:rPr>
                <w:sz w:val="27"/>
                <w:szCs w:val="27"/>
              </w:rPr>
              <w:t>.</w:t>
            </w:r>
          </w:p>
        </w:tc>
      </w:tr>
    </w:tbl>
    <w:p w14:paraId="31F850A3" w14:textId="77777777" w:rsidR="00BE31D4" w:rsidRPr="00BE31D4" w:rsidRDefault="00BE31D4" w:rsidP="00BE31D4">
      <w:pPr>
        <w:autoSpaceDE w:val="0"/>
        <w:autoSpaceDN w:val="0"/>
        <w:adjustRightInd w:val="0"/>
        <w:ind w:firstLine="540"/>
        <w:jc w:val="both"/>
        <w:rPr>
          <w:sz w:val="28"/>
          <w:szCs w:val="28"/>
        </w:rPr>
      </w:pPr>
    </w:p>
    <w:p w14:paraId="2B7FF923" w14:textId="77777777" w:rsidR="00B644A6" w:rsidRDefault="00B644A6" w:rsidP="00BE31D4">
      <w:pPr>
        <w:tabs>
          <w:tab w:val="left" w:pos="5580"/>
          <w:tab w:val="left" w:pos="9498"/>
        </w:tabs>
        <w:ind w:right="-569" w:firstLine="567"/>
        <w:sectPr w:rsidR="00B644A6" w:rsidSect="00BE31D4">
          <w:pgSz w:w="16838" w:h="11906" w:orient="landscape" w:code="9"/>
          <w:pgMar w:top="567" w:right="426" w:bottom="851" w:left="284" w:header="427" w:footer="709" w:gutter="0"/>
          <w:cols w:space="708"/>
          <w:titlePg/>
          <w:docGrid w:linePitch="360"/>
        </w:sectPr>
      </w:pPr>
    </w:p>
    <w:p w14:paraId="107383D7" w14:textId="1AAE17CE" w:rsidR="00A0496F" w:rsidRPr="00AE0629" w:rsidRDefault="00A0496F" w:rsidP="00A0496F">
      <w:pPr>
        <w:tabs>
          <w:tab w:val="left" w:pos="5580"/>
          <w:tab w:val="left" w:pos="9498"/>
        </w:tabs>
        <w:ind w:left="-3058" w:right="-569" w:firstLine="9579"/>
      </w:pPr>
      <w:r w:rsidRPr="00AE0629">
        <w:lastRenderedPageBreak/>
        <w:t xml:space="preserve">Приложение № </w:t>
      </w:r>
      <w:r>
        <w:t xml:space="preserve">32 </w:t>
      </w:r>
      <w:r w:rsidRPr="00AE0629">
        <w:t xml:space="preserve">к протоколу № </w:t>
      </w:r>
      <w:r>
        <w:t>70</w:t>
      </w:r>
    </w:p>
    <w:p w14:paraId="3A957C23" w14:textId="77777777" w:rsidR="00A0496F" w:rsidRPr="00AE0629" w:rsidRDefault="00A0496F" w:rsidP="00A0496F">
      <w:pPr>
        <w:tabs>
          <w:tab w:val="left" w:pos="5580"/>
          <w:tab w:val="left" w:pos="9498"/>
        </w:tabs>
        <w:ind w:left="-3058" w:right="-569" w:firstLine="9579"/>
      </w:pPr>
      <w:r w:rsidRPr="00AE0629">
        <w:t>заседания правления Региональной</w:t>
      </w:r>
    </w:p>
    <w:p w14:paraId="13C82AED" w14:textId="77777777" w:rsidR="00A0496F" w:rsidRPr="00AE0629" w:rsidRDefault="00A0496F" w:rsidP="00A0496F">
      <w:pPr>
        <w:tabs>
          <w:tab w:val="left" w:pos="5580"/>
          <w:tab w:val="left" w:pos="9498"/>
        </w:tabs>
        <w:ind w:left="-3058" w:right="-569" w:firstLine="9579"/>
      </w:pPr>
      <w:r w:rsidRPr="00AE0629">
        <w:t>энергетической комиссии</w:t>
      </w:r>
    </w:p>
    <w:p w14:paraId="01238245" w14:textId="77777777" w:rsidR="00A0496F" w:rsidRDefault="00A0496F" w:rsidP="00A0496F">
      <w:pPr>
        <w:tabs>
          <w:tab w:val="left" w:pos="5580"/>
          <w:tab w:val="left" w:pos="9498"/>
        </w:tabs>
        <w:ind w:left="-3058" w:right="-569" w:firstLine="9579"/>
      </w:pPr>
      <w:r w:rsidRPr="00AE0629">
        <w:t xml:space="preserve">Кузбасса от </w:t>
      </w:r>
      <w:r>
        <w:t>14</w:t>
      </w:r>
      <w:r w:rsidRPr="00AE0629">
        <w:t>.1</w:t>
      </w:r>
      <w:r>
        <w:t>1</w:t>
      </w:r>
      <w:r w:rsidRPr="00AE0629">
        <w:t>.2023</w:t>
      </w:r>
    </w:p>
    <w:p w14:paraId="3781D47C" w14:textId="77777777" w:rsidR="00A0496F" w:rsidRDefault="00A0496F" w:rsidP="00A0496F">
      <w:pPr>
        <w:tabs>
          <w:tab w:val="left" w:pos="5580"/>
          <w:tab w:val="left" w:pos="9498"/>
        </w:tabs>
        <w:ind w:left="-3058" w:right="-569" w:firstLine="9579"/>
      </w:pPr>
    </w:p>
    <w:p w14:paraId="1D6DFDEB" w14:textId="77777777" w:rsidR="00A0496F" w:rsidRPr="00A0496F" w:rsidRDefault="00A0496F" w:rsidP="00A0496F">
      <w:pPr>
        <w:ind w:left="-284" w:right="-143"/>
        <w:jc w:val="center"/>
        <w:rPr>
          <w:b/>
          <w:bCs/>
          <w:color w:val="000000"/>
          <w:kern w:val="32"/>
          <w:sz w:val="28"/>
          <w:szCs w:val="28"/>
          <w:lang w:eastAsia="en-US"/>
        </w:rPr>
      </w:pPr>
      <w:r w:rsidRPr="00A0496F">
        <w:rPr>
          <w:b/>
          <w:bCs/>
          <w:color w:val="000000"/>
          <w:kern w:val="32"/>
          <w:sz w:val="28"/>
          <w:szCs w:val="28"/>
          <w:lang w:eastAsia="en-US"/>
        </w:rPr>
        <w:t>Долгосрочные параметры регулирования МКП «ЭнергоРесурс КМО»</w:t>
      </w:r>
    </w:p>
    <w:p w14:paraId="1FB2DD71" w14:textId="77777777" w:rsidR="00A0496F" w:rsidRPr="00A0496F" w:rsidRDefault="00A0496F" w:rsidP="00A0496F">
      <w:pPr>
        <w:ind w:left="-284" w:right="-143"/>
        <w:jc w:val="center"/>
        <w:rPr>
          <w:b/>
          <w:bCs/>
          <w:color w:val="000000"/>
          <w:kern w:val="32"/>
          <w:sz w:val="28"/>
          <w:szCs w:val="28"/>
          <w:lang w:eastAsia="en-US"/>
        </w:rPr>
      </w:pPr>
      <w:r w:rsidRPr="00A0496F">
        <w:rPr>
          <w:b/>
          <w:bCs/>
          <w:color w:val="000000"/>
          <w:kern w:val="32"/>
          <w:sz w:val="28"/>
          <w:szCs w:val="28"/>
          <w:lang w:eastAsia="en-US"/>
        </w:rPr>
        <w:t xml:space="preserve">для формирования долгосрочных тарифов на передачу </w:t>
      </w:r>
    </w:p>
    <w:p w14:paraId="2BE5ECF4" w14:textId="77777777" w:rsidR="00A0496F" w:rsidRPr="00A0496F" w:rsidRDefault="00A0496F" w:rsidP="00A0496F">
      <w:pPr>
        <w:ind w:left="-284" w:right="-143"/>
        <w:jc w:val="center"/>
        <w:rPr>
          <w:b/>
          <w:kern w:val="32"/>
          <w:sz w:val="28"/>
          <w:szCs w:val="28"/>
          <w:lang w:eastAsia="en-US"/>
        </w:rPr>
      </w:pPr>
      <w:r w:rsidRPr="00A0496F">
        <w:rPr>
          <w:b/>
          <w:bCs/>
          <w:color w:val="000000"/>
          <w:kern w:val="32"/>
          <w:sz w:val="28"/>
          <w:szCs w:val="28"/>
          <w:lang w:eastAsia="en-US"/>
        </w:rPr>
        <w:t>тепловой энергии по сетям МКП «ЭнергоРесурс КМО» от сторонних теплоисточников для потребителей п. Металлплощадка Кемеровского муниципального округа</w:t>
      </w:r>
      <w:r w:rsidRPr="00A0496F">
        <w:rPr>
          <w:b/>
          <w:kern w:val="32"/>
          <w:sz w:val="28"/>
          <w:szCs w:val="28"/>
          <w:lang w:eastAsia="en-US"/>
        </w:rPr>
        <w:t>, на период с 01.01.2024 по 31.12.2026</w:t>
      </w:r>
    </w:p>
    <w:p w14:paraId="2EC00942" w14:textId="77777777" w:rsidR="00A0496F" w:rsidRPr="00A0496F" w:rsidRDefault="00A0496F" w:rsidP="00A0496F">
      <w:pPr>
        <w:ind w:left="-284" w:right="-143"/>
        <w:jc w:val="center"/>
        <w:rPr>
          <w:b/>
          <w:bCs/>
          <w:color w:val="000000"/>
          <w:kern w:val="32"/>
          <w:sz w:val="28"/>
          <w:szCs w:val="28"/>
          <w:lang w:eastAsia="en-US"/>
        </w:rPr>
      </w:pPr>
    </w:p>
    <w:tbl>
      <w:tblPr>
        <w:tblStyle w:val="ae"/>
        <w:tblpPr w:leftFromText="180" w:rightFromText="180" w:vertAnchor="text" w:horzAnchor="margin" w:tblpXSpec="center" w:tblpY="214"/>
        <w:tblW w:w="9693" w:type="dxa"/>
        <w:tblLayout w:type="fixed"/>
        <w:tblLook w:val="04A0" w:firstRow="1" w:lastRow="0" w:firstColumn="1" w:lastColumn="0" w:noHBand="0" w:noVBand="1"/>
      </w:tblPr>
      <w:tblGrid>
        <w:gridCol w:w="1567"/>
        <w:gridCol w:w="784"/>
        <w:gridCol w:w="1180"/>
        <w:gridCol w:w="1180"/>
        <w:gridCol w:w="918"/>
        <w:gridCol w:w="918"/>
        <w:gridCol w:w="1049"/>
        <w:gridCol w:w="1312"/>
        <w:gridCol w:w="785"/>
      </w:tblGrid>
      <w:tr w:rsidR="00A0496F" w:rsidRPr="00A0496F" w14:paraId="7E675B23" w14:textId="77777777" w:rsidTr="00A0496F">
        <w:trPr>
          <w:trHeight w:val="2049"/>
        </w:trPr>
        <w:tc>
          <w:tcPr>
            <w:tcW w:w="1567" w:type="dxa"/>
            <w:vMerge w:val="restart"/>
            <w:vAlign w:val="center"/>
          </w:tcPr>
          <w:p w14:paraId="183000CC" w14:textId="77777777" w:rsidR="00A0496F" w:rsidRPr="00A0496F" w:rsidRDefault="00A0496F" w:rsidP="00A0496F">
            <w:pPr>
              <w:ind w:right="-2"/>
              <w:jc w:val="center"/>
              <w:rPr>
                <w:sz w:val="20"/>
                <w:szCs w:val="20"/>
                <w:lang w:eastAsia="en-US"/>
              </w:rPr>
            </w:pPr>
            <w:r w:rsidRPr="00A0496F">
              <w:rPr>
                <w:sz w:val="20"/>
                <w:szCs w:val="20"/>
                <w:lang w:eastAsia="en-US"/>
              </w:rPr>
              <w:t>Наименование регулируемой организации</w:t>
            </w:r>
          </w:p>
        </w:tc>
        <w:tc>
          <w:tcPr>
            <w:tcW w:w="784" w:type="dxa"/>
            <w:vMerge w:val="restart"/>
            <w:vAlign w:val="center"/>
          </w:tcPr>
          <w:p w14:paraId="049B4118" w14:textId="77777777" w:rsidR="00A0496F" w:rsidRPr="00A0496F" w:rsidRDefault="00A0496F" w:rsidP="00A0496F">
            <w:pPr>
              <w:ind w:left="-91" w:right="-103" w:hanging="91"/>
              <w:jc w:val="center"/>
              <w:rPr>
                <w:sz w:val="20"/>
                <w:szCs w:val="20"/>
                <w:lang w:eastAsia="en-US"/>
              </w:rPr>
            </w:pPr>
            <w:r w:rsidRPr="00A0496F">
              <w:rPr>
                <w:sz w:val="20"/>
                <w:szCs w:val="20"/>
                <w:lang w:eastAsia="en-US"/>
              </w:rPr>
              <w:t>Период</w:t>
            </w:r>
          </w:p>
        </w:tc>
        <w:tc>
          <w:tcPr>
            <w:tcW w:w="1180" w:type="dxa"/>
            <w:vAlign w:val="center"/>
          </w:tcPr>
          <w:p w14:paraId="531CE4EC" w14:textId="77777777" w:rsidR="00A0496F" w:rsidRPr="00A0496F" w:rsidRDefault="00A0496F" w:rsidP="00A0496F">
            <w:pPr>
              <w:ind w:right="-2"/>
              <w:jc w:val="center"/>
              <w:rPr>
                <w:sz w:val="20"/>
                <w:szCs w:val="20"/>
                <w:lang w:eastAsia="en-US"/>
              </w:rPr>
            </w:pPr>
            <w:r w:rsidRPr="00A0496F">
              <w:rPr>
                <w:sz w:val="20"/>
                <w:szCs w:val="20"/>
                <w:lang w:eastAsia="en-US"/>
              </w:rPr>
              <w:t>Базовый</w:t>
            </w:r>
          </w:p>
          <w:p w14:paraId="16871C36" w14:textId="77777777" w:rsidR="00A0496F" w:rsidRPr="00A0496F" w:rsidRDefault="00A0496F" w:rsidP="00A0496F">
            <w:pPr>
              <w:ind w:right="-2"/>
              <w:jc w:val="center"/>
              <w:rPr>
                <w:sz w:val="20"/>
                <w:szCs w:val="20"/>
                <w:lang w:eastAsia="en-US"/>
              </w:rPr>
            </w:pPr>
            <w:r w:rsidRPr="00A0496F">
              <w:rPr>
                <w:sz w:val="20"/>
                <w:szCs w:val="20"/>
                <w:lang w:eastAsia="en-US"/>
              </w:rPr>
              <w:t>уровень опера-</w:t>
            </w:r>
          </w:p>
          <w:p w14:paraId="5851FB5D" w14:textId="77777777" w:rsidR="00A0496F" w:rsidRPr="00A0496F" w:rsidRDefault="00A0496F" w:rsidP="00A0496F">
            <w:pPr>
              <w:ind w:right="-2"/>
              <w:jc w:val="center"/>
              <w:rPr>
                <w:sz w:val="20"/>
                <w:szCs w:val="20"/>
                <w:lang w:eastAsia="en-US"/>
              </w:rPr>
            </w:pPr>
            <w:r w:rsidRPr="00A0496F">
              <w:rPr>
                <w:sz w:val="20"/>
                <w:szCs w:val="20"/>
                <w:lang w:eastAsia="en-US"/>
              </w:rPr>
              <w:t>ционных расходов</w:t>
            </w:r>
          </w:p>
        </w:tc>
        <w:tc>
          <w:tcPr>
            <w:tcW w:w="1180" w:type="dxa"/>
            <w:vAlign w:val="center"/>
          </w:tcPr>
          <w:p w14:paraId="5C24FE05" w14:textId="77777777" w:rsidR="00A0496F" w:rsidRPr="00A0496F" w:rsidRDefault="00A0496F" w:rsidP="00A0496F">
            <w:pPr>
              <w:ind w:left="-112" w:right="-2"/>
              <w:jc w:val="center"/>
              <w:rPr>
                <w:sz w:val="20"/>
                <w:szCs w:val="20"/>
                <w:lang w:eastAsia="en-US"/>
              </w:rPr>
            </w:pPr>
            <w:r w:rsidRPr="00A0496F">
              <w:rPr>
                <w:sz w:val="20"/>
                <w:szCs w:val="20"/>
                <w:lang w:eastAsia="en-US"/>
              </w:rPr>
              <w:t>Индекс эффектив-ности опера-ционных расходов</w:t>
            </w:r>
          </w:p>
        </w:tc>
        <w:tc>
          <w:tcPr>
            <w:tcW w:w="918" w:type="dxa"/>
            <w:vAlign w:val="center"/>
          </w:tcPr>
          <w:p w14:paraId="1231DA7D" w14:textId="77777777" w:rsidR="00A0496F" w:rsidRPr="00A0496F" w:rsidRDefault="00A0496F" w:rsidP="00A0496F">
            <w:pPr>
              <w:ind w:right="-2"/>
              <w:jc w:val="center"/>
              <w:rPr>
                <w:sz w:val="20"/>
                <w:szCs w:val="20"/>
                <w:lang w:eastAsia="en-US"/>
              </w:rPr>
            </w:pPr>
            <w:r w:rsidRPr="00A0496F">
              <w:rPr>
                <w:sz w:val="20"/>
                <w:szCs w:val="20"/>
                <w:lang w:eastAsia="en-US"/>
              </w:rPr>
              <w:t>Норма-тивный уровень при-были</w:t>
            </w:r>
          </w:p>
        </w:tc>
        <w:tc>
          <w:tcPr>
            <w:tcW w:w="918" w:type="dxa"/>
            <w:vMerge w:val="restart"/>
            <w:vAlign w:val="center"/>
          </w:tcPr>
          <w:p w14:paraId="1D97AAA1" w14:textId="77777777" w:rsidR="00A0496F" w:rsidRPr="00A0496F" w:rsidRDefault="00A0496F" w:rsidP="00A0496F">
            <w:pPr>
              <w:ind w:right="-2"/>
              <w:jc w:val="center"/>
              <w:rPr>
                <w:sz w:val="20"/>
                <w:szCs w:val="20"/>
                <w:lang w:eastAsia="en-US"/>
              </w:rPr>
            </w:pPr>
            <w:r w:rsidRPr="00A0496F">
              <w:rPr>
                <w:sz w:val="20"/>
                <w:szCs w:val="20"/>
                <w:lang w:eastAsia="en-US"/>
              </w:rPr>
              <w:t>Уро-вень на-деж-ности тепло-снаб-жения</w:t>
            </w:r>
          </w:p>
        </w:tc>
        <w:tc>
          <w:tcPr>
            <w:tcW w:w="1049" w:type="dxa"/>
            <w:vMerge w:val="restart"/>
            <w:vAlign w:val="center"/>
          </w:tcPr>
          <w:p w14:paraId="5E79A553" w14:textId="77777777" w:rsidR="00A0496F" w:rsidRPr="00A0496F" w:rsidRDefault="00A0496F" w:rsidP="00A0496F">
            <w:pPr>
              <w:ind w:right="-2"/>
              <w:jc w:val="center"/>
              <w:rPr>
                <w:sz w:val="20"/>
                <w:szCs w:val="20"/>
                <w:lang w:eastAsia="en-US"/>
              </w:rPr>
            </w:pPr>
            <w:r w:rsidRPr="00A0496F">
              <w:rPr>
                <w:sz w:val="20"/>
                <w:szCs w:val="20"/>
                <w:lang w:eastAsia="en-US"/>
              </w:rPr>
              <w:t>Показа-тели энерго-сбере-жения и энергети-ческой эффек-тивности</w:t>
            </w:r>
          </w:p>
        </w:tc>
        <w:tc>
          <w:tcPr>
            <w:tcW w:w="1312" w:type="dxa"/>
            <w:vMerge w:val="restart"/>
            <w:vAlign w:val="center"/>
          </w:tcPr>
          <w:p w14:paraId="7BC83BE3" w14:textId="77777777" w:rsidR="00A0496F" w:rsidRPr="00A0496F" w:rsidRDefault="00A0496F" w:rsidP="00A0496F">
            <w:pPr>
              <w:ind w:right="-2"/>
              <w:jc w:val="center"/>
              <w:rPr>
                <w:sz w:val="20"/>
                <w:szCs w:val="20"/>
                <w:lang w:eastAsia="en-US"/>
              </w:rPr>
            </w:pPr>
            <w:r w:rsidRPr="00A0496F">
              <w:rPr>
                <w:sz w:val="20"/>
                <w:szCs w:val="20"/>
                <w:lang w:eastAsia="en-US"/>
              </w:rPr>
              <w:t>Реализация программ в области энергосбе-режения и повышения энергети-ческой эффектив-ности</w:t>
            </w:r>
          </w:p>
        </w:tc>
        <w:tc>
          <w:tcPr>
            <w:tcW w:w="785" w:type="dxa"/>
            <w:vMerge w:val="restart"/>
            <w:vAlign w:val="center"/>
          </w:tcPr>
          <w:p w14:paraId="4BAE7265" w14:textId="77777777" w:rsidR="00A0496F" w:rsidRPr="00A0496F" w:rsidRDefault="00A0496F" w:rsidP="00A0496F">
            <w:pPr>
              <w:ind w:right="-2"/>
              <w:jc w:val="center"/>
              <w:rPr>
                <w:sz w:val="20"/>
                <w:szCs w:val="20"/>
                <w:lang w:eastAsia="en-US"/>
              </w:rPr>
            </w:pPr>
            <w:r w:rsidRPr="00A0496F">
              <w:rPr>
                <w:sz w:val="20"/>
                <w:szCs w:val="20"/>
                <w:lang w:eastAsia="en-US"/>
              </w:rPr>
              <w:t>Дина-мика изме-нения расхо-дов на топли-во</w:t>
            </w:r>
          </w:p>
        </w:tc>
      </w:tr>
      <w:tr w:rsidR="00A0496F" w:rsidRPr="00A0496F" w14:paraId="513EA990" w14:textId="77777777" w:rsidTr="00A0496F">
        <w:trPr>
          <w:trHeight w:val="145"/>
        </w:trPr>
        <w:tc>
          <w:tcPr>
            <w:tcW w:w="1567" w:type="dxa"/>
            <w:vMerge/>
          </w:tcPr>
          <w:p w14:paraId="5E2054BC" w14:textId="77777777" w:rsidR="00A0496F" w:rsidRPr="00A0496F" w:rsidRDefault="00A0496F" w:rsidP="00A0496F">
            <w:pPr>
              <w:ind w:right="-2"/>
              <w:rPr>
                <w:sz w:val="22"/>
                <w:szCs w:val="22"/>
                <w:lang w:eastAsia="en-US"/>
              </w:rPr>
            </w:pPr>
          </w:p>
        </w:tc>
        <w:tc>
          <w:tcPr>
            <w:tcW w:w="784" w:type="dxa"/>
            <w:vMerge/>
          </w:tcPr>
          <w:p w14:paraId="195F966D" w14:textId="77777777" w:rsidR="00A0496F" w:rsidRPr="00A0496F" w:rsidRDefault="00A0496F" w:rsidP="00A0496F">
            <w:pPr>
              <w:ind w:right="-2"/>
              <w:rPr>
                <w:sz w:val="22"/>
                <w:szCs w:val="22"/>
                <w:lang w:eastAsia="en-US"/>
              </w:rPr>
            </w:pPr>
          </w:p>
        </w:tc>
        <w:tc>
          <w:tcPr>
            <w:tcW w:w="1180" w:type="dxa"/>
          </w:tcPr>
          <w:p w14:paraId="031A9D2E" w14:textId="77777777" w:rsidR="00A0496F" w:rsidRPr="00A0496F" w:rsidRDefault="00A0496F" w:rsidP="00A0496F">
            <w:pPr>
              <w:ind w:right="-2"/>
              <w:jc w:val="center"/>
              <w:rPr>
                <w:sz w:val="22"/>
                <w:szCs w:val="22"/>
                <w:lang w:eastAsia="en-US"/>
              </w:rPr>
            </w:pPr>
            <w:r w:rsidRPr="00A0496F">
              <w:rPr>
                <w:sz w:val="22"/>
                <w:szCs w:val="22"/>
                <w:lang w:eastAsia="en-US"/>
              </w:rPr>
              <w:t>тыс. руб.</w:t>
            </w:r>
          </w:p>
        </w:tc>
        <w:tc>
          <w:tcPr>
            <w:tcW w:w="1180" w:type="dxa"/>
          </w:tcPr>
          <w:p w14:paraId="2F0CAF6D" w14:textId="77777777" w:rsidR="00A0496F" w:rsidRPr="00A0496F" w:rsidRDefault="00A0496F" w:rsidP="00A0496F">
            <w:pPr>
              <w:ind w:right="-2"/>
              <w:jc w:val="center"/>
              <w:rPr>
                <w:sz w:val="22"/>
                <w:szCs w:val="22"/>
                <w:lang w:eastAsia="en-US"/>
              </w:rPr>
            </w:pPr>
            <w:r w:rsidRPr="00A0496F">
              <w:rPr>
                <w:sz w:val="22"/>
                <w:szCs w:val="22"/>
                <w:lang w:eastAsia="en-US"/>
              </w:rPr>
              <w:t>%</w:t>
            </w:r>
          </w:p>
        </w:tc>
        <w:tc>
          <w:tcPr>
            <w:tcW w:w="918" w:type="dxa"/>
          </w:tcPr>
          <w:p w14:paraId="14B2A78B" w14:textId="77777777" w:rsidR="00A0496F" w:rsidRPr="00A0496F" w:rsidRDefault="00A0496F" w:rsidP="00A0496F">
            <w:pPr>
              <w:ind w:right="-2"/>
              <w:jc w:val="center"/>
              <w:rPr>
                <w:sz w:val="22"/>
                <w:szCs w:val="22"/>
                <w:lang w:eastAsia="en-US"/>
              </w:rPr>
            </w:pPr>
            <w:r w:rsidRPr="00A0496F">
              <w:rPr>
                <w:sz w:val="22"/>
                <w:szCs w:val="22"/>
                <w:lang w:eastAsia="en-US"/>
              </w:rPr>
              <w:t>%</w:t>
            </w:r>
          </w:p>
        </w:tc>
        <w:tc>
          <w:tcPr>
            <w:tcW w:w="918" w:type="dxa"/>
            <w:vMerge/>
          </w:tcPr>
          <w:p w14:paraId="24D239CB" w14:textId="77777777" w:rsidR="00A0496F" w:rsidRPr="00A0496F" w:rsidRDefault="00A0496F" w:rsidP="00A0496F">
            <w:pPr>
              <w:ind w:right="-2"/>
              <w:rPr>
                <w:sz w:val="22"/>
                <w:szCs w:val="22"/>
                <w:lang w:eastAsia="en-US"/>
              </w:rPr>
            </w:pPr>
          </w:p>
        </w:tc>
        <w:tc>
          <w:tcPr>
            <w:tcW w:w="1049" w:type="dxa"/>
            <w:vMerge/>
            <w:tcBorders>
              <w:bottom w:val="single" w:sz="4" w:space="0" w:color="auto"/>
            </w:tcBorders>
          </w:tcPr>
          <w:p w14:paraId="2FFFE05D" w14:textId="77777777" w:rsidR="00A0496F" w:rsidRPr="00A0496F" w:rsidRDefault="00A0496F" w:rsidP="00A0496F">
            <w:pPr>
              <w:ind w:right="-2"/>
              <w:rPr>
                <w:sz w:val="22"/>
                <w:szCs w:val="22"/>
                <w:lang w:eastAsia="en-US"/>
              </w:rPr>
            </w:pPr>
          </w:p>
        </w:tc>
        <w:tc>
          <w:tcPr>
            <w:tcW w:w="1312" w:type="dxa"/>
            <w:vMerge/>
          </w:tcPr>
          <w:p w14:paraId="064F0B6F" w14:textId="77777777" w:rsidR="00A0496F" w:rsidRPr="00A0496F" w:rsidRDefault="00A0496F" w:rsidP="00A0496F">
            <w:pPr>
              <w:ind w:right="-2"/>
              <w:rPr>
                <w:sz w:val="22"/>
                <w:szCs w:val="22"/>
                <w:lang w:eastAsia="en-US"/>
              </w:rPr>
            </w:pPr>
          </w:p>
        </w:tc>
        <w:tc>
          <w:tcPr>
            <w:tcW w:w="785" w:type="dxa"/>
            <w:vMerge/>
          </w:tcPr>
          <w:p w14:paraId="217644EB" w14:textId="77777777" w:rsidR="00A0496F" w:rsidRPr="00A0496F" w:rsidRDefault="00A0496F" w:rsidP="00A0496F">
            <w:pPr>
              <w:ind w:right="-2"/>
              <w:rPr>
                <w:sz w:val="22"/>
                <w:szCs w:val="22"/>
                <w:lang w:eastAsia="en-US"/>
              </w:rPr>
            </w:pPr>
          </w:p>
        </w:tc>
      </w:tr>
      <w:tr w:rsidR="00A0496F" w:rsidRPr="00A0496F" w14:paraId="7C44DBF4" w14:textId="77777777" w:rsidTr="00A0496F">
        <w:trPr>
          <w:trHeight w:val="127"/>
        </w:trPr>
        <w:tc>
          <w:tcPr>
            <w:tcW w:w="1567" w:type="dxa"/>
            <w:vAlign w:val="center"/>
          </w:tcPr>
          <w:p w14:paraId="6BFBCA02" w14:textId="77777777" w:rsidR="00A0496F" w:rsidRPr="00A0496F" w:rsidRDefault="00A0496F" w:rsidP="00A0496F">
            <w:pPr>
              <w:ind w:right="-2"/>
              <w:jc w:val="center"/>
              <w:rPr>
                <w:bCs/>
                <w:color w:val="000000"/>
                <w:kern w:val="32"/>
                <w:sz w:val="22"/>
                <w:szCs w:val="22"/>
                <w:lang w:eastAsia="en-US"/>
              </w:rPr>
            </w:pPr>
            <w:r w:rsidRPr="00A0496F">
              <w:rPr>
                <w:bCs/>
                <w:color w:val="000000"/>
                <w:kern w:val="32"/>
                <w:sz w:val="22"/>
                <w:szCs w:val="22"/>
                <w:lang w:eastAsia="en-US"/>
              </w:rPr>
              <w:t>1</w:t>
            </w:r>
          </w:p>
        </w:tc>
        <w:tc>
          <w:tcPr>
            <w:tcW w:w="784" w:type="dxa"/>
            <w:vAlign w:val="center"/>
          </w:tcPr>
          <w:p w14:paraId="3581A09E" w14:textId="77777777" w:rsidR="00A0496F" w:rsidRPr="00A0496F" w:rsidRDefault="00A0496F" w:rsidP="00A0496F">
            <w:pPr>
              <w:jc w:val="center"/>
              <w:rPr>
                <w:sz w:val="22"/>
                <w:szCs w:val="22"/>
                <w:lang w:eastAsia="en-US"/>
              </w:rPr>
            </w:pPr>
            <w:r w:rsidRPr="00A0496F">
              <w:rPr>
                <w:sz w:val="22"/>
                <w:szCs w:val="22"/>
                <w:lang w:eastAsia="en-US"/>
              </w:rPr>
              <w:t>2</w:t>
            </w:r>
          </w:p>
        </w:tc>
        <w:tc>
          <w:tcPr>
            <w:tcW w:w="1180" w:type="dxa"/>
            <w:vAlign w:val="center"/>
          </w:tcPr>
          <w:p w14:paraId="48FBAAD5" w14:textId="77777777" w:rsidR="00A0496F" w:rsidRPr="00A0496F" w:rsidRDefault="00A0496F" w:rsidP="00A0496F">
            <w:pPr>
              <w:jc w:val="center"/>
              <w:rPr>
                <w:sz w:val="22"/>
                <w:szCs w:val="22"/>
                <w:lang w:eastAsia="en-US"/>
              </w:rPr>
            </w:pPr>
            <w:r w:rsidRPr="00A0496F">
              <w:rPr>
                <w:sz w:val="22"/>
                <w:szCs w:val="22"/>
                <w:lang w:eastAsia="en-US"/>
              </w:rPr>
              <w:t>3</w:t>
            </w:r>
          </w:p>
        </w:tc>
        <w:tc>
          <w:tcPr>
            <w:tcW w:w="1180" w:type="dxa"/>
            <w:vAlign w:val="center"/>
          </w:tcPr>
          <w:p w14:paraId="79D59A9F" w14:textId="77777777" w:rsidR="00A0496F" w:rsidRPr="00A0496F" w:rsidRDefault="00A0496F" w:rsidP="00A0496F">
            <w:pPr>
              <w:jc w:val="center"/>
              <w:rPr>
                <w:sz w:val="22"/>
                <w:szCs w:val="22"/>
                <w:lang w:eastAsia="en-US"/>
              </w:rPr>
            </w:pPr>
            <w:r w:rsidRPr="00A0496F">
              <w:rPr>
                <w:sz w:val="22"/>
                <w:szCs w:val="22"/>
                <w:lang w:eastAsia="en-US"/>
              </w:rPr>
              <w:t>4</w:t>
            </w:r>
          </w:p>
        </w:tc>
        <w:tc>
          <w:tcPr>
            <w:tcW w:w="918" w:type="dxa"/>
            <w:vAlign w:val="center"/>
          </w:tcPr>
          <w:p w14:paraId="1299BF86" w14:textId="77777777" w:rsidR="00A0496F" w:rsidRPr="00A0496F" w:rsidRDefault="00A0496F" w:rsidP="00A0496F">
            <w:pPr>
              <w:jc w:val="center"/>
              <w:rPr>
                <w:sz w:val="22"/>
                <w:szCs w:val="22"/>
                <w:lang w:eastAsia="en-US"/>
              </w:rPr>
            </w:pPr>
            <w:r w:rsidRPr="00A0496F">
              <w:rPr>
                <w:sz w:val="22"/>
                <w:szCs w:val="22"/>
                <w:lang w:eastAsia="en-US"/>
              </w:rPr>
              <w:t>5</w:t>
            </w:r>
          </w:p>
        </w:tc>
        <w:tc>
          <w:tcPr>
            <w:tcW w:w="918" w:type="dxa"/>
            <w:tcBorders>
              <w:right w:val="single" w:sz="4" w:space="0" w:color="auto"/>
            </w:tcBorders>
            <w:vAlign w:val="center"/>
          </w:tcPr>
          <w:p w14:paraId="2F55319A" w14:textId="77777777" w:rsidR="00A0496F" w:rsidRPr="00A0496F" w:rsidRDefault="00A0496F" w:rsidP="00A0496F">
            <w:pPr>
              <w:jc w:val="center"/>
              <w:rPr>
                <w:sz w:val="22"/>
                <w:szCs w:val="22"/>
                <w:lang w:eastAsia="en-US"/>
              </w:rPr>
            </w:pPr>
            <w:r w:rsidRPr="00A0496F">
              <w:rPr>
                <w:sz w:val="22"/>
                <w:szCs w:val="22"/>
                <w:lang w:eastAsia="en-US"/>
              </w:rPr>
              <w:t>6</w:t>
            </w:r>
          </w:p>
        </w:tc>
        <w:tc>
          <w:tcPr>
            <w:tcW w:w="1049" w:type="dxa"/>
            <w:tcBorders>
              <w:top w:val="single" w:sz="4" w:space="0" w:color="auto"/>
              <w:left w:val="single" w:sz="4" w:space="0" w:color="auto"/>
              <w:right w:val="single" w:sz="4" w:space="0" w:color="auto"/>
            </w:tcBorders>
            <w:vAlign w:val="center"/>
          </w:tcPr>
          <w:p w14:paraId="725CA414" w14:textId="77777777" w:rsidR="00A0496F" w:rsidRPr="00A0496F" w:rsidRDefault="00A0496F" w:rsidP="00A0496F">
            <w:pPr>
              <w:jc w:val="center"/>
              <w:rPr>
                <w:sz w:val="22"/>
                <w:szCs w:val="22"/>
                <w:lang w:eastAsia="en-US"/>
              </w:rPr>
            </w:pPr>
            <w:r w:rsidRPr="00A0496F">
              <w:rPr>
                <w:sz w:val="22"/>
                <w:szCs w:val="22"/>
                <w:lang w:eastAsia="en-US"/>
              </w:rPr>
              <w:t>7</w:t>
            </w:r>
          </w:p>
        </w:tc>
        <w:tc>
          <w:tcPr>
            <w:tcW w:w="1312" w:type="dxa"/>
            <w:tcBorders>
              <w:left w:val="single" w:sz="4" w:space="0" w:color="auto"/>
            </w:tcBorders>
            <w:vAlign w:val="center"/>
          </w:tcPr>
          <w:p w14:paraId="670F89E0" w14:textId="77777777" w:rsidR="00A0496F" w:rsidRPr="00A0496F" w:rsidRDefault="00A0496F" w:rsidP="00A0496F">
            <w:pPr>
              <w:jc w:val="center"/>
              <w:rPr>
                <w:sz w:val="22"/>
                <w:szCs w:val="22"/>
                <w:lang w:eastAsia="en-US"/>
              </w:rPr>
            </w:pPr>
            <w:r w:rsidRPr="00A0496F">
              <w:rPr>
                <w:sz w:val="22"/>
                <w:szCs w:val="22"/>
                <w:lang w:eastAsia="en-US"/>
              </w:rPr>
              <w:t>8</w:t>
            </w:r>
          </w:p>
        </w:tc>
        <w:tc>
          <w:tcPr>
            <w:tcW w:w="785" w:type="dxa"/>
            <w:vAlign w:val="center"/>
          </w:tcPr>
          <w:p w14:paraId="5A2944E5" w14:textId="77777777" w:rsidR="00A0496F" w:rsidRPr="00A0496F" w:rsidRDefault="00A0496F" w:rsidP="00A0496F">
            <w:pPr>
              <w:jc w:val="center"/>
              <w:rPr>
                <w:sz w:val="22"/>
                <w:szCs w:val="22"/>
                <w:lang w:eastAsia="en-US"/>
              </w:rPr>
            </w:pPr>
            <w:r w:rsidRPr="00A0496F">
              <w:rPr>
                <w:sz w:val="22"/>
                <w:szCs w:val="22"/>
                <w:lang w:eastAsia="en-US"/>
              </w:rPr>
              <w:t>9</w:t>
            </w:r>
          </w:p>
        </w:tc>
      </w:tr>
      <w:tr w:rsidR="00A0496F" w:rsidRPr="00A0496F" w14:paraId="719A4282" w14:textId="77777777" w:rsidTr="00A0496F">
        <w:trPr>
          <w:trHeight w:val="526"/>
        </w:trPr>
        <w:tc>
          <w:tcPr>
            <w:tcW w:w="1567" w:type="dxa"/>
            <w:vMerge w:val="restart"/>
            <w:vAlign w:val="center"/>
          </w:tcPr>
          <w:p w14:paraId="78B72CE1" w14:textId="77777777" w:rsidR="00A0496F" w:rsidRPr="00A0496F" w:rsidRDefault="00A0496F" w:rsidP="00A0496F">
            <w:pPr>
              <w:ind w:left="-80"/>
              <w:jc w:val="center"/>
              <w:rPr>
                <w:sz w:val="22"/>
                <w:szCs w:val="22"/>
                <w:lang w:eastAsia="en-US"/>
              </w:rPr>
            </w:pPr>
            <w:r w:rsidRPr="00A0496F">
              <w:rPr>
                <w:sz w:val="22"/>
                <w:szCs w:val="22"/>
                <w:lang w:eastAsia="en-US"/>
              </w:rPr>
              <w:t>МКП</w:t>
            </w:r>
          </w:p>
          <w:p w14:paraId="26419CB7" w14:textId="77777777" w:rsidR="00A0496F" w:rsidRPr="00A0496F" w:rsidRDefault="00A0496F" w:rsidP="00A0496F">
            <w:pPr>
              <w:ind w:right="-2"/>
              <w:jc w:val="center"/>
              <w:rPr>
                <w:sz w:val="22"/>
                <w:szCs w:val="22"/>
                <w:lang w:eastAsia="en-US"/>
              </w:rPr>
            </w:pPr>
            <w:r w:rsidRPr="00A0496F">
              <w:rPr>
                <w:sz w:val="22"/>
                <w:szCs w:val="22"/>
                <w:lang w:eastAsia="en-US"/>
              </w:rPr>
              <w:t>«Энерго-Ресурс КМО»</w:t>
            </w:r>
          </w:p>
        </w:tc>
        <w:tc>
          <w:tcPr>
            <w:tcW w:w="784" w:type="dxa"/>
            <w:vMerge w:val="restart"/>
            <w:vAlign w:val="center"/>
          </w:tcPr>
          <w:p w14:paraId="3E25DE64" w14:textId="77777777" w:rsidR="00A0496F" w:rsidRPr="00A0496F" w:rsidRDefault="00A0496F" w:rsidP="00A0496F">
            <w:pPr>
              <w:jc w:val="center"/>
              <w:rPr>
                <w:sz w:val="22"/>
                <w:szCs w:val="22"/>
                <w:lang w:eastAsia="en-US"/>
              </w:rPr>
            </w:pPr>
            <w:r w:rsidRPr="00A0496F">
              <w:rPr>
                <w:sz w:val="22"/>
                <w:szCs w:val="22"/>
                <w:lang w:eastAsia="en-US"/>
              </w:rPr>
              <w:t>2024</w:t>
            </w:r>
          </w:p>
        </w:tc>
        <w:tc>
          <w:tcPr>
            <w:tcW w:w="1180" w:type="dxa"/>
            <w:vMerge w:val="restart"/>
            <w:vAlign w:val="center"/>
          </w:tcPr>
          <w:p w14:paraId="4DD167DC" w14:textId="77777777" w:rsidR="00A0496F" w:rsidRPr="00A0496F" w:rsidRDefault="00A0496F" w:rsidP="00A0496F">
            <w:pPr>
              <w:jc w:val="center"/>
              <w:rPr>
                <w:sz w:val="22"/>
                <w:szCs w:val="22"/>
                <w:lang w:eastAsia="en-US"/>
              </w:rPr>
            </w:pPr>
            <w:r w:rsidRPr="00A0496F">
              <w:rPr>
                <w:sz w:val="22"/>
                <w:szCs w:val="22"/>
                <w:lang w:eastAsia="en-US"/>
              </w:rPr>
              <w:t>7753,50</w:t>
            </w:r>
          </w:p>
        </w:tc>
        <w:tc>
          <w:tcPr>
            <w:tcW w:w="1180" w:type="dxa"/>
            <w:vMerge w:val="restart"/>
            <w:vAlign w:val="center"/>
          </w:tcPr>
          <w:p w14:paraId="758A5256" w14:textId="77777777" w:rsidR="00A0496F" w:rsidRPr="00A0496F" w:rsidRDefault="00A0496F" w:rsidP="00A0496F">
            <w:pPr>
              <w:jc w:val="center"/>
              <w:rPr>
                <w:sz w:val="22"/>
                <w:szCs w:val="22"/>
                <w:lang w:eastAsia="en-US"/>
              </w:rPr>
            </w:pPr>
            <w:r w:rsidRPr="00A0496F">
              <w:rPr>
                <w:sz w:val="22"/>
                <w:szCs w:val="22"/>
                <w:lang w:eastAsia="en-US"/>
              </w:rPr>
              <w:t>х</w:t>
            </w:r>
          </w:p>
        </w:tc>
        <w:tc>
          <w:tcPr>
            <w:tcW w:w="918" w:type="dxa"/>
            <w:vMerge w:val="restart"/>
            <w:vAlign w:val="center"/>
          </w:tcPr>
          <w:p w14:paraId="5685B144" w14:textId="77777777" w:rsidR="00A0496F" w:rsidRPr="00A0496F" w:rsidRDefault="00A0496F" w:rsidP="00A0496F">
            <w:pPr>
              <w:jc w:val="center"/>
              <w:rPr>
                <w:sz w:val="22"/>
                <w:szCs w:val="22"/>
                <w:lang w:eastAsia="en-US"/>
              </w:rPr>
            </w:pPr>
            <w:r w:rsidRPr="00A0496F">
              <w:rPr>
                <w:sz w:val="22"/>
                <w:szCs w:val="22"/>
                <w:lang w:eastAsia="en-US"/>
              </w:rPr>
              <w:t>0,00</w:t>
            </w:r>
          </w:p>
        </w:tc>
        <w:tc>
          <w:tcPr>
            <w:tcW w:w="918" w:type="dxa"/>
            <w:vMerge w:val="restart"/>
            <w:vAlign w:val="center"/>
          </w:tcPr>
          <w:p w14:paraId="61EE59A3" w14:textId="77777777" w:rsidR="00A0496F" w:rsidRPr="00A0496F" w:rsidRDefault="00A0496F" w:rsidP="00A0496F">
            <w:pPr>
              <w:jc w:val="center"/>
              <w:rPr>
                <w:sz w:val="22"/>
                <w:szCs w:val="22"/>
                <w:lang w:eastAsia="en-US"/>
              </w:rPr>
            </w:pPr>
            <w:r w:rsidRPr="00A0496F">
              <w:rPr>
                <w:sz w:val="22"/>
                <w:szCs w:val="22"/>
                <w:lang w:eastAsia="en-US"/>
              </w:rPr>
              <w:t>x</w:t>
            </w:r>
          </w:p>
        </w:tc>
        <w:tc>
          <w:tcPr>
            <w:tcW w:w="1049" w:type="dxa"/>
            <w:tcBorders>
              <w:top w:val="single" w:sz="4" w:space="0" w:color="auto"/>
              <w:left w:val="single" w:sz="4" w:space="0" w:color="auto"/>
              <w:right w:val="single" w:sz="4" w:space="0" w:color="auto"/>
            </w:tcBorders>
            <w:vAlign w:val="center"/>
          </w:tcPr>
          <w:p w14:paraId="0FF1BD8D" w14:textId="77777777" w:rsidR="00A0496F" w:rsidRPr="00A0496F" w:rsidRDefault="00A0496F" w:rsidP="00A0496F">
            <w:pPr>
              <w:jc w:val="center"/>
              <w:rPr>
                <w:sz w:val="22"/>
                <w:szCs w:val="22"/>
                <w:lang w:eastAsia="en-US"/>
              </w:rPr>
            </w:pPr>
            <w:r w:rsidRPr="00A0496F">
              <w:rPr>
                <w:sz w:val="22"/>
                <w:szCs w:val="22"/>
                <w:lang w:eastAsia="en-US"/>
              </w:rPr>
              <w:t>7887,71 м³</w:t>
            </w:r>
          </w:p>
        </w:tc>
        <w:tc>
          <w:tcPr>
            <w:tcW w:w="1312" w:type="dxa"/>
            <w:vMerge w:val="restart"/>
            <w:vAlign w:val="center"/>
          </w:tcPr>
          <w:p w14:paraId="48017CF3" w14:textId="77777777" w:rsidR="00A0496F" w:rsidRPr="00A0496F" w:rsidRDefault="00A0496F" w:rsidP="00A0496F">
            <w:pPr>
              <w:jc w:val="center"/>
              <w:rPr>
                <w:sz w:val="22"/>
                <w:szCs w:val="22"/>
                <w:lang w:eastAsia="en-US"/>
              </w:rPr>
            </w:pPr>
            <w:r w:rsidRPr="00A0496F">
              <w:rPr>
                <w:sz w:val="22"/>
                <w:szCs w:val="22"/>
                <w:lang w:eastAsia="en-US"/>
              </w:rPr>
              <w:t>x</w:t>
            </w:r>
          </w:p>
        </w:tc>
        <w:tc>
          <w:tcPr>
            <w:tcW w:w="785" w:type="dxa"/>
            <w:vMerge w:val="restart"/>
            <w:vAlign w:val="center"/>
          </w:tcPr>
          <w:p w14:paraId="7C234EFD" w14:textId="77777777" w:rsidR="00A0496F" w:rsidRPr="00A0496F" w:rsidRDefault="00A0496F" w:rsidP="00A0496F">
            <w:pPr>
              <w:jc w:val="center"/>
              <w:rPr>
                <w:sz w:val="22"/>
                <w:szCs w:val="22"/>
                <w:lang w:eastAsia="en-US"/>
              </w:rPr>
            </w:pPr>
            <w:r w:rsidRPr="00A0496F">
              <w:rPr>
                <w:sz w:val="22"/>
                <w:szCs w:val="22"/>
                <w:lang w:eastAsia="en-US"/>
              </w:rPr>
              <w:t>x</w:t>
            </w:r>
          </w:p>
        </w:tc>
      </w:tr>
      <w:tr w:rsidR="00A0496F" w:rsidRPr="00A0496F" w14:paraId="4E9EF033" w14:textId="77777777" w:rsidTr="00A0496F">
        <w:trPr>
          <w:trHeight w:val="93"/>
        </w:trPr>
        <w:tc>
          <w:tcPr>
            <w:tcW w:w="1567" w:type="dxa"/>
            <w:vMerge/>
            <w:vAlign w:val="center"/>
          </w:tcPr>
          <w:p w14:paraId="45F66625" w14:textId="77777777" w:rsidR="00A0496F" w:rsidRPr="00A0496F" w:rsidRDefault="00A0496F" w:rsidP="00A0496F">
            <w:pPr>
              <w:ind w:right="-2"/>
              <w:jc w:val="center"/>
              <w:rPr>
                <w:sz w:val="22"/>
                <w:szCs w:val="22"/>
                <w:lang w:eastAsia="en-US"/>
              </w:rPr>
            </w:pPr>
          </w:p>
        </w:tc>
        <w:tc>
          <w:tcPr>
            <w:tcW w:w="784" w:type="dxa"/>
            <w:vMerge/>
            <w:vAlign w:val="center"/>
          </w:tcPr>
          <w:p w14:paraId="18B96918" w14:textId="77777777" w:rsidR="00A0496F" w:rsidRPr="00A0496F" w:rsidRDefault="00A0496F" w:rsidP="00A0496F">
            <w:pPr>
              <w:jc w:val="center"/>
              <w:rPr>
                <w:sz w:val="22"/>
                <w:szCs w:val="22"/>
                <w:lang w:eastAsia="en-US"/>
              </w:rPr>
            </w:pPr>
          </w:p>
        </w:tc>
        <w:tc>
          <w:tcPr>
            <w:tcW w:w="1180" w:type="dxa"/>
            <w:vMerge/>
            <w:vAlign w:val="center"/>
          </w:tcPr>
          <w:p w14:paraId="1C01746B" w14:textId="77777777" w:rsidR="00A0496F" w:rsidRPr="00A0496F" w:rsidRDefault="00A0496F" w:rsidP="00A0496F">
            <w:pPr>
              <w:jc w:val="center"/>
              <w:rPr>
                <w:sz w:val="22"/>
                <w:szCs w:val="22"/>
                <w:lang w:eastAsia="en-US"/>
              </w:rPr>
            </w:pPr>
          </w:p>
        </w:tc>
        <w:tc>
          <w:tcPr>
            <w:tcW w:w="1180" w:type="dxa"/>
            <w:vMerge/>
            <w:vAlign w:val="center"/>
          </w:tcPr>
          <w:p w14:paraId="7EDBF745" w14:textId="77777777" w:rsidR="00A0496F" w:rsidRPr="00A0496F" w:rsidRDefault="00A0496F" w:rsidP="00A0496F">
            <w:pPr>
              <w:jc w:val="center"/>
              <w:rPr>
                <w:sz w:val="22"/>
                <w:szCs w:val="22"/>
                <w:lang w:eastAsia="en-US"/>
              </w:rPr>
            </w:pPr>
          </w:p>
        </w:tc>
        <w:tc>
          <w:tcPr>
            <w:tcW w:w="918" w:type="dxa"/>
            <w:vMerge/>
            <w:vAlign w:val="center"/>
          </w:tcPr>
          <w:p w14:paraId="57AA206E" w14:textId="77777777" w:rsidR="00A0496F" w:rsidRPr="00A0496F" w:rsidRDefault="00A0496F" w:rsidP="00A0496F">
            <w:pPr>
              <w:jc w:val="center"/>
              <w:rPr>
                <w:sz w:val="22"/>
                <w:szCs w:val="22"/>
                <w:lang w:eastAsia="en-US"/>
              </w:rPr>
            </w:pPr>
          </w:p>
        </w:tc>
        <w:tc>
          <w:tcPr>
            <w:tcW w:w="918" w:type="dxa"/>
            <w:vMerge/>
            <w:vAlign w:val="center"/>
          </w:tcPr>
          <w:p w14:paraId="34AAFA4C" w14:textId="77777777" w:rsidR="00A0496F" w:rsidRPr="00A0496F" w:rsidRDefault="00A0496F" w:rsidP="00A0496F">
            <w:pPr>
              <w:jc w:val="center"/>
              <w:rPr>
                <w:sz w:val="22"/>
                <w:szCs w:val="22"/>
                <w:lang w:eastAsia="en-US"/>
              </w:rPr>
            </w:pPr>
          </w:p>
        </w:tc>
        <w:tc>
          <w:tcPr>
            <w:tcW w:w="1049" w:type="dxa"/>
            <w:tcBorders>
              <w:top w:val="single" w:sz="4" w:space="0" w:color="auto"/>
              <w:left w:val="single" w:sz="4" w:space="0" w:color="auto"/>
              <w:right w:val="single" w:sz="4" w:space="0" w:color="auto"/>
            </w:tcBorders>
            <w:vAlign w:val="center"/>
          </w:tcPr>
          <w:p w14:paraId="1E510363" w14:textId="77777777" w:rsidR="00A0496F" w:rsidRPr="00A0496F" w:rsidRDefault="00A0496F" w:rsidP="00A0496F">
            <w:pPr>
              <w:jc w:val="center"/>
              <w:rPr>
                <w:sz w:val="22"/>
                <w:szCs w:val="22"/>
                <w:lang w:eastAsia="en-US"/>
              </w:rPr>
            </w:pPr>
            <w:r w:rsidRPr="00A0496F">
              <w:rPr>
                <w:sz w:val="22"/>
                <w:szCs w:val="22"/>
                <w:lang w:eastAsia="en-US"/>
              </w:rPr>
              <w:t>6205,00Гкал</w:t>
            </w:r>
          </w:p>
        </w:tc>
        <w:tc>
          <w:tcPr>
            <w:tcW w:w="1312" w:type="dxa"/>
            <w:vMerge/>
            <w:vAlign w:val="center"/>
          </w:tcPr>
          <w:p w14:paraId="24FBB546" w14:textId="77777777" w:rsidR="00A0496F" w:rsidRPr="00A0496F" w:rsidRDefault="00A0496F" w:rsidP="00A0496F">
            <w:pPr>
              <w:jc w:val="center"/>
              <w:rPr>
                <w:sz w:val="22"/>
                <w:szCs w:val="22"/>
                <w:lang w:eastAsia="en-US"/>
              </w:rPr>
            </w:pPr>
          </w:p>
        </w:tc>
        <w:tc>
          <w:tcPr>
            <w:tcW w:w="785" w:type="dxa"/>
            <w:vMerge/>
            <w:vAlign w:val="center"/>
          </w:tcPr>
          <w:p w14:paraId="6765FCC5" w14:textId="77777777" w:rsidR="00A0496F" w:rsidRPr="00A0496F" w:rsidRDefault="00A0496F" w:rsidP="00A0496F">
            <w:pPr>
              <w:jc w:val="center"/>
              <w:rPr>
                <w:sz w:val="22"/>
                <w:szCs w:val="22"/>
                <w:lang w:eastAsia="en-US"/>
              </w:rPr>
            </w:pPr>
          </w:p>
        </w:tc>
      </w:tr>
      <w:tr w:rsidR="00A0496F" w:rsidRPr="00A0496F" w14:paraId="5FDEB0D4" w14:textId="77777777" w:rsidTr="00A0496F">
        <w:trPr>
          <w:trHeight w:val="783"/>
        </w:trPr>
        <w:tc>
          <w:tcPr>
            <w:tcW w:w="1567" w:type="dxa"/>
            <w:vMerge/>
            <w:vAlign w:val="center"/>
          </w:tcPr>
          <w:p w14:paraId="4271BE2D" w14:textId="77777777" w:rsidR="00A0496F" w:rsidRPr="00A0496F" w:rsidRDefault="00A0496F" w:rsidP="00A0496F">
            <w:pPr>
              <w:ind w:right="-2"/>
              <w:jc w:val="center"/>
              <w:rPr>
                <w:sz w:val="22"/>
                <w:szCs w:val="22"/>
                <w:lang w:eastAsia="en-US"/>
              </w:rPr>
            </w:pPr>
          </w:p>
        </w:tc>
        <w:tc>
          <w:tcPr>
            <w:tcW w:w="784" w:type="dxa"/>
            <w:vAlign w:val="center"/>
          </w:tcPr>
          <w:p w14:paraId="2099A289" w14:textId="77777777" w:rsidR="00A0496F" w:rsidRPr="00A0496F" w:rsidRDefault="00A0496F" w:rsidP="00A0496F">
            <w:pPr>
              <w:jc w:val="center"/>
              <w:rPr>
                <w:sz w:val="22"/>
                <w:szCs w:val="22"/>
                <w:lang w:eastAsia="en-US"/>
              </w:rPr>
            </w:pPr>
            <w:r w:rsidRPr="00A0496F">
              <w:rPr>
                <w:sz w:val="22"/>
                <w:szCs w:val="22"/>
                <w:lang w:eastAsia="en-US"/>
              </w:rPr>
              <w:t>2025</w:t>
            </w:r>
          </w:p>
        </w:tc>
        <w:tc>
          <w:tcPr>
            <w:tcW w:w="1180" w:type="dxa"/>
            <w:vAlign w:val="center"/>
          </w:tcPr>
          <w:p w14:paraId="40FD219C" w14:textId="77777777" w:rsidR="00A0496F" w:rsidRPr="00A0496F" w:rsidRDefault="00A0496F" w:rsidP="00A0496F">
            <w:pPr>
              <w:jc w:val="center"/>
              <w:rPr>
                <w:sz w:val="22"/>
                <w:szCs w:val="22"/>
                <w:lang w:eastAsia="en-US"/>
              </w:rPr>
            </w:pPr>
            <w:r w:rsidRPr="00A0496F">
              <w:rPr>
                <w:sz w:val="22"/>
                <w:szCs w:val="22"/>
                <w:lang w:eastAsia="en-US"/>
              </w:rPr>
              <w:t>x</w:t>
            </w:r>
          </w:p>
        </w:tc>
        <w:tc>
          <w:tcPr>
            <w:tcW w:w="1180" w:type="dxa"/>
            <w:vAlign w:val="center"/>
          </w:tcPr>
          <w:p w14:paraId="49FF2E38" w14:textId="77777777" w:rsidR="00A0496F" w:rsidRPr="00A0496F" w:rsidRDefault="00A0496F" w:rsidP="00A0496F">
            <w:pPr>
              <w:jc w:val="center"/>
              <w:rPr>
                <w:sz w:val="22"/>
                <w:szCs w:val="22"/>
                <w:lang w:eastAsia="en-US"/>
              </w:rPr>
            </w:pPr>
            <w:r w:rsidRPr="00A0496F">
              <w:rPr>
                <w:sz w:val="22"/>
                <w:szCs w:val="22"/>
                <w:lang w:eastAsia="en-US"/>
              </w:rPr>
              <w:t>1,00</w:t>
            </w:r>
          </w:p>
        </w:tc>
        <w:tc>
          <w:tcPr>
            <w:tcW w:w="918" w:type="dxa"/>
            <w:vAlign w:val="center"/>
          </w:tcPr>
          <w:p w14:paraId="5D9CFE4C" w14:textId="77777777" w:rsidR="00A0496F" w:rsidRPr="00A0496F" w:rsidRDefault="00A0496F" w:rsidP="00A0496F">
            <w:pPr>
              <w:jc w:val="center"/>
              <w:rPr>
                <w:sz w:val="22"/>
                <w:szCs w:val="22"/>
                <w:lang w:eastAsia="en-US"/>
              </w:rPr>
            </w:pPr>
            <w:r w:rsidRPr="00A0496F">
              <w:rPr>
                <w:sz w:val="22"/>
                <w:szCs w:val="22"/>
                <w:lang w:eastAsia="en-US"/>
              </w:rPr>
              <w:t>0,00</w:t>
            </w:r>
          </w:p>
        </w:tc>
        <w:tc>
          <w:tcPr>
            <w:tcW w:w="918" w:type="dxa"/>
            <w:vAlign w:val="center"/>
          </w:tcPr>
          <w:p w14:paraId="6AD48F49" w14:textId="77777777" w:rsidR="00A0496F" w:rsidRPr="00A0496F" w:rsidRDefault="00A0496F" w:rsidP="00A0496F">
            <w:pPr>
              <w:jc w:val="center"/>
              <w:rPr>
                <w:sz w:val="22"/>
                <w:szCs w:val="22"/>
                <w:lang w:eastAsia="en-US"/>
              </w:rPr>
            </w:pPr>
            <w:r w:rsidRPr="00A0496F">
              <w:rPr>
                <w:sz w:val="22"/>
                <w:szCs w:val="22"/>
                <w:lang w:eastAsia="en-US"/>
              </w:rPr>
              <w:t>x</w:t>
            </w:r>
          </w:p>
        </w:tc>
        <w:tc>
          <w:tcPr>
            <w:tcW w:w="1049" w:type="dxa"/>
            <w:vAlign w:val="center"/>
          </w:tcPr>
          <w:p w14:paraId="7789D003" w14:textId="77777777" w:rsidR="00A0496F" w:rsidRPr="00A0496F" w:rsidRDefault="00A0496F" w:rsidP="00A0496F">
            <w:pPr>
              <w:jc w:val="center"/>
              <w:rPr>
                <w:sz w:val="22"/>
                <w:szCs w:val="22"/>
                <w:lang w:eastAsia="en-US"/>
              </w:rPr>
            </w:pPr>
            <w:r w:rsidRPr="00A0496F">
              <w:rPr>
                <w:sz w:val="22"/>
                <w:szCs w:val="22"/>
                <w:lang w:eastAsia="en-US"/>
              </w:rPr>
              <w:t>x</w:t>
            </w:r>
          </w:p>
        </w:tc>
        <w:tc>
          <w:tcPr>
            <w:tcW w:w="1312" w:type="dxa"/>
            <w:vAlign w:val="center"/>
          </w:tcPr>
          <w:p w14:paraId="7CFE03E3" w14:textId="77777777" w:rsidR="00A0496F" w:rsidRPr="00A0496F" w:rsidRDefault="00A0496F" w:rsidP="00A0496F">
            <w:pPr>
              <w:jc w:val="center"/>
              <w:rPr>
                <w:sz w:val="22"/>
                <w:szCs w:val="22"/>
                <w:lang w:eastAsia="en-US"/>
              </w:rPr>
            </w:pPr>
            <w:r w:rsidRPr="00A0496F">
              <w:rPr>
                <w:sz w:val="22"/>
                <w:szCs w:val="22"/>
                <w:lang w:eastAsia="en-US"/>
              </w:rPr>
              <w:t>x</w:t>
            </w:r>
          </w:p>
        </w:tc>
        <w:tc>
          <w:tcPr>
            <w:tcW w:w="785" w:type="dxa"/>
            <w:vAlign w:val="center"/>
          </w:tcPr>
          <w:p w14:paraId="37E824F6" w14:textId="77777777" w:rsidR="00A0496F" w:rsidRPr="00A0496F" w:rsidRDefault="00A0496F" w:rsidP="00A0496F">
            <w:pPr>
              <w:jc w:val="center"/>
              <w:rPr>
                <w:sz w:val="22"/>
                <w:szCs w:val="22"/>
                <w:lang w:eastAsia="en-US"/>
              </w:rPr>
            </w:pPr>
            <w:r w:rsidRPr="00A0496F">
              <w:rPr>
                <w:sz w:val="22"/>
                <w:szCs w:val="22"/>
                <w:lang w:eastAsia="en-US"/>
              </w:rPr>
              <w:t>x</w:t>
            </w:r>
          </w:p>
        </w:tc>
      </w:tr>
      <w:tr w:rsidR="00A0496F" w:rsidRPr="00A0496F" w14:paraId="18D53D57" w14:textId="77777777" w:rsidTr="00A0496F">
        <w:trPr>
          <w:trHeight w:val="783"/>
        </w:trPr>
        <w:tc>
          <w:tcPr>
            <w:tcW w:w="1567" w:type="dxa"/>
            <w:vMerge/>
            <w:vAlign w:val="center"/>
          </w:tcPr>
          <w:p w14:paraId="7D32AF72" w14:textId="77777777" w:rsidR="00A0496F" w:rsidRPr="00A0496F" w:rsidRDefault="00A0496F" w:rsidP="00A0496F">
            <w:pPr>
              <w:ind w:right="-2"/>
              <w:jc w:val="center"/>
              <w:rPr>
                <w:sz w:val="22"/>
                <w:szCs w:val="22"/>
                <w:lang w:eastAsia="en-US"/>
              </w:rPr>
            </w:pPr>
          </w:p>
        </w:tc>
        <w:tc>
          <w:tcPr>
            <w:tcW w:w="784" w:type="dxa"/>
            <w:vAlign w:val="center"/>
          </w:tcPr>
          <w:p w14:paraId="1C81A0FA" w14:textId="77777777" w:rsidR="00A0496F" w:rsidRPr="00A0496F" w:rsidRDefault="00A0496F" w:rsidP="00A0496F">
            <w:pPr>
              <w:jc w:val="center"/>
              <w:rPr>
                <w:sz w:val="22"/>
                <w:szCs w:val="22"/>
                <w:lang w:eastAsia="en-US"/>
              </w:rPr>
            </w:pPr>
            <w:r w:rsidRPr="00A0496F">
              <w:rPr>
                <w:sz w:val="22"/>
                <w:szCs w:val="22"/>
                <w:lang w:eastAsia="en-US"/>
              </w:rPr>
              <w:t>2026</w:t>
            </w:r>
          </w:p>
        </w:tc>
        <w:tc>
          <w:tcPr>
            <w:tcW w:w="1180" w:type="dxa"/>
            <w:vAlign w:val="center"/>
          </w:tcPr>
          <w:p w14:paraId="34095456" w14:textId="77777777" w:rsidR="00A0496F" w:rsidRPr="00A0496F" w:rsidRDefault="00A0496F" w:rsidP="00A0496F">
            <w:pPr>
              <w:jc w:val="center"/>
              <w:rPr>
                <w:sz w:val="22"/>
                <w:szCs w:val="22"/>
                <w:lang w:eastAsia="en-US"/>
              </w:rPr>
            </w:pPr>
            <w:r w:rsidRPr="00A0496F">
              <w:rPr>
                <w:sz w:val="22"/>
                <w:szCs w:val="22"/>
                <w:lang w:eastAsia="en-US"/>
              </w:rPr>
              <w:t>x</w:t>
            </w:r>
          </w:p>
        </w:tc>
        <w:tc>
          <w:tcPr>
            <w:tcW w:w="1180" w:type="dxa"/>
            <w:vAlign w:val="center"/>
          </w:tcPr>
          <w:p w14:paraId="64F545F3" w14:textId="77777777" w:rsidR="00A0496F" w:rsidRPr="00A0496F" w:rsidRDefault="00A0496F" w:rsidP="00A0496F">
            <w:pPr>
              <w:jc w:val="center"/>
              <w:rPr>
                <w:sz w:val="22"/>
                <w:szCs w:val="22"/>
                <w:lang w:eastAsia="en-US"/>
              </w:rPr>
            </w:pPr>
            <w:r w:rsidRPr="00A0496F">
              <w:rPr>
                <w:sz w:val="22"/>
                <w:szCs w:val="22"/>
                <w:lang w:eastAsia="en-US"/>
              </w:rPr>
              <w:t>1,00</w:t>
            </w:r>
          </w:p>
        </w:tc>
        <w:tc>
          <w:tcPr>
            <w:tcW w:w="918" w:type="dxa"/>
            <w:vAlign w:val="center"/>
          </w:tcPr>
          <w:p w14:paraId="30896BE5" w14:textId="77777777" w:rsidR="00A0496F" w:rsidRPr="00A0496F" w:rsidRDefault="00A0496F" w:rsidP="00A0496F">
            <w:pPr>
              <w:jc w:val="center"/>
              <w:rPr>
                <w:sz w:val="22"/>
                <w:szCs w:val="22"/>
                <w:lang w:eastAsia="en-US"/>
              </w:rPr>
            </w:pPr>
            <w:r w:rsidRPr="00A0496F">
              <w:rPr>
                <w:sz w:val="22"/>
                <w:szCs w:val="22"/>
                <w:lang w:eastAsia="en-US"/>
              </w:rPr>
              <w:t>0,00</w:t>
            </w:r>
          </w:p>
        </w:tc>
        <w:tc>
          <w:tcPr>
            <w:tcW w:w="918" w:type="dxa"/>
            <w:vAlign w:val="center"/>
          </w:tcPr>
          <w:p w14:paraId="22FD0A42" w14:textId="77777777" w:rsidR="00A0496F" w:rsidRPr="00A0496F" w:rsidRDefault="00A0496F" w:rsidP="00A0496F">
            <w:pPr>
              <w:jc w:val="center"/>
              <w:rPr>
                <w:sz w:val="22"/>
                <w:szCs w:val="22"/>
                <w:lang w:eastAsia="en-US"/>
              </w:rPr>
            </w:pPr>
            <w:r w:rsidRPr="00A0496F">
              <w:rPr>
                <w:sz w:val="22"/>
                <w:szCs w:val="22"/>
                <w:lang w:eastAsia="en-US"/>
              </w:rPr>
              <w:t>x</w:t>
            </w:r>
          </w:p>
        </w:tc>
        <w:tc>
          <w:tcPr>
            <w:tcW w:w="1049" w:type="dxa"/>
            <w:vAlign w:val="center"/>
          </w:tcPr>
          <w:p w14:paraId="607F4630" w14:textId="77777777" w:rsidR="00A0496F" w:rsidRPr="00A0496F" w:rsidRDefault="00A0496F" w:rsidP="00A0496F">
            <w:pPr>
              <w:jc w:val="center"/>
              <w:rPr>
                <w:sz w:val="22"/>
                <w:szCs w:val="22"/>
                <w:lang w:eastAsia="en-US"/>
              </w:rPr>
            </w:pPr>
            <w:r w:rsidRPr="00A0496F">
              <w:rPr>
                <w:sz w:val="22"/>
                <w:szCs w:val="22"/>
                <w:lang w:eastAsia="en-US"/>
              </w:rPr>
              <w:t>x</w:t>
            </w:r>
          </w:p>
        </w:tc>
        <w:tc>
          <w:tcPr>
            <w:tcW w:w="1312" w:type="dxa"/>
            <w:vAlign w:val="center"/>
          </w:tcPr>
          <w:p w14:paraId="0DB492D5" w14:textId="77777777" w:rsidR="00A0496F" w:rsidRPr="00A0496F" w:rsidRDefault="00A0496F" w:rsidP="00A0496F">
            <w:pPr>
              <w:jc w:val="center"/>
              <w:rPr>
                <w:sz w:val="22"/>
                <w:szCs w:val="22"/>
                <w:lang w:eastAsia="en-US"/>
              </w:rPr>
            </w:pPr>
            <w:r w:rsidRPr="00A0496F">
              <w:rPr>
                <w:sz w:val="22"/>
                <w:szCs w:val="22"/>
                <w:lang w:eastAsia="en-US"/>
              </w:rPr>
              <w:t>x</w:t>
            </w:r>
          </w:p>
        </w:tc>
        <w:tc>
          <w:tcPr>
            <w:tcW w:w="785" w:type="dxa"/>
            <w:vAlign w:val="center"/>
          </w:tcPr>
          <w:p w14:paraId="63719E5D" w14:textId="77777777" w:rsidR="00A0496F" w:rsidRPr="00A0496F" w:rsidRDefault="00A0496F" w:rsidP="00A0496F">
            <w:pPr>
              <w:jc w:val="center"/>
              <w:rPr>
                <w:sz w:val="22"/>
                <w:szCs w:val="22"/>
                <w:lang w:eastAsia="en-US"/>
              </w:rPr>
            </w:pPr>
            <w:r w:rsidRPr="00A0496F">
              <w:rPr>
                <w:sz w:val="22"/>
                <w:szCs w:val="22"/>
                <w:lang w:eastAsia="en-US"/>
              </w:rPr>
              <w:t>x</w:t>
            </w:r>
          </w:p>
        </w:tc>
      </w:tr>
    </w:tbl>
    <w:p w14:paraId="479EE721" w14:textId="77777777" w:rsidR="00A0496F" w:rsidRPr="00A0496F" w:rsidRDefault="00A0496F" w:rsidP="00A0496F">
      <w:pPr>
        <w:ind w:left="-284" w:right="-143"/>
        <w:jc w:val="center"/>
        <w:rPr>
          <w:b/>
          <w:bCs/>
          <w:color w:val="000000"/>
          <w:kern w:val="32"/>
          <w:sz w:val="28"/>
          <w:szCs w:val="28"/>
          <w:lang w:eastAsia="en-US"/>
        </w:rPr>
      </w:pPr>
    </w:p>
    <w:p w14:paraId="3615C37E" w14:textId="77777777" w:rsidR="00A0496F" w:rsidRPr="00A0496F" w:rsidRDefault="00A0496F" w:rsidP="00A0496F">
      <w:pPr>
        <w:ind w:left="-284" w:right="-143"/>
        <w:jc w:val="center"/>
        <w:rPr>
          <w:b/>
          <w:bCs/>
          <w:color w:val="000000"/>
          <w:kern w:val="32"/>
          <w:sz w:val="28"/>
          <w:szCs w:val="28"/>
          <w:lang w:eastAsia="en-US"/>
        </w:rPr>
      </w:pPr>
    </w:p>
    <w:p w14:paraId="7BF97ED4" w14:textId="77777777" w:rsidR="00A0496F" w:rsidRPr="00A0496F" w:rsidRDefault="00A0496F" w:rsidP="00A0496F">
      <w:pPr>
        <w:ind w:firstLine="5670"/>
        <w:jc w:val="center"/>
        <w:rPr>
          <w:sz w:val="28"/>
          <w:szCs w:val="28"/>
        </w:rPr>
      </w:pPr>
    </w:p>
    <w:p w14:paraId="2D8384DA" w14:textId="77777777" w:rsidR="00A0496F" w:rsidRPr="00A0496F" w:rsidRDefault="00A0496F" w:rsidP="00A0496F">
      <w:pPr>
        <w:ind w:firstLine="5670"/>
        <w:jc w:val="center"/>
        <w:rPr>
          <w:sz w:val="28"/>
          <w:szCs w:val="28"/>
        </w:rPr>
      </w:pPr>
    </w:p>
    <w:p w14:paraId="298C6029" w14:textId="77777777" w:rsidR="00A0496F" w:rsidRPr="00A0496F" w:rsidRDefault="00A0496F" w:rsidP="00A0496F">
      <w:pPr>
        <w:ind w:firstLine="5670"/>
        <w:jc w:val="center"/>
        <w:rPr>
          <w:sz w:val="28"/>
          <w:szCs w:val="28"/>
        </w:rPr>
      </w:pPr>
    </w:p>
    <w:p w14:paraId="0951CAE2" w14:textId="77777777" w:rsidR="00A0496F" w:rsidRPr="00A0496F" w:rsidRDefault="00A0496F" w:rsidP="00A0496F">
      <w:pPr>
        <w:ind w:firstLine="5670"/>
        <w:jc w:val="center"/>
        <w:rPr>
          <w:sz w:val="28"/>
          <w:szCs w:val="28"/>
        </w:rPr>
      </w:pPr>
    </w:p>
    <w:p w14:paraId="21E0E63E" w14:textId="77777777" w:rsidR="00A0496F" w:rsidRPr="00A0496F" w:rsidRDefault="00A0496F" w:rsidP="00A0496F">
      <w:pPr>
        <w:ind w:firstLine="5670"/>
        <w:jc w:val="center"/>
        <w:rPr>
          <w:sz w:val="28"/>
          <w:szCs w:val="28"/>
        </w:rPr>
      </w:pPr>
    </w:p>
    <w:p w14:paraId="4BED9D75" w14:textId="77777777" w:rsidR="00A0496F" w:rsidRPr="00A0496F" w:rsidRDefault="00A0496F" w:rsidP="00A0496F">
      <w:pPr>
        <w:ind w:firstLine="5670"/>
        <w:jc w:val="center"/>
        <w:rPr>
          <w:sz w:val="28"/>
          <w:szCs w:val="28"/>
        </w:rPr>
      </w:pPr>
    </w:p>
    <w:p w14:paraId="75BE6F89" w14:textId="77777777" w:rsidR="00A0496F" w:rsidRPr="00A0496F" w:rsidRDefault="00A0496F" w:rsidP="00A0496F">
      <w:pPr>
        <w:ind w:firstLine="5670"/>
        <w:jc w:val="center"/>
        <w:rPr>
          <w:sz w:val="28"/>
          <w:szCs w:val="28"/>
        </w:rPr>
      </w:pPr>
    </w:p>
    <w:p w14:paraId="25C9D966" w14:textId="77777777" w:rsidR="00A0496F" w:rsidRPr="00A0496F" w:rsidRDefault="00A0496F" w:rsidP="00A0496F">
      <w:pPr>
        <w:ind w:firstLine="5670"/>
        <w:jc w:val="center"/>
        <w:rPr>
          <w:sz w:val="28"/>
          <w:szCs w:val="28"/>
        </w:rPr>
      </w:pPr>
    </w:p>
    <w:p w14:paraId="4BA5F6FF" w14:textId="77777777" w:rsidR="00A0496F" w:rsidRPr="00A0496F" w:rsidRDefault="00A0496F" w:rsidP="00A0496F">
      <w:pPr>
        <w:ind w:firstLine="5670"/>
        <w:jc w:val="center"/>
        <w:rPr>
          <w:sz w:val="28"/>
          <w:szCs w:val="28"/>
        </w:rPr>
      </w:pPr>
    </w:p>
    <w:p w14:paraId="39015F6A" w14:textId="77777777" w:rsidR="00A0496F" w:rsidRPr="00A0496F" w:rsidRDefault="00A0496F" w:rsidP="00A0496F">
      <w:pPr>
        <w:ind w:firstLine="5670"/>
        <w:jc w:val="center"/>
        <w:rPr>
          <w:sz w:val="28"/>
          <w:szCs w:val="28"/>
        </w:rPr>
      </w:pPr>
    </w:p>
    <w:p w14:paraId="04B649FE" w14:textId="77777777" w:rsidR="00A0496F" w:rsidRPr="00A0496F" w:rsidRDefault="00A0496F" w:rsidP="00A0496F">
      <w:pPr>
        <w:ind w:firstLine="5670"/>
        <w:jc w:val="center"/>
        <w:rPr>
          <w:sz w:val="28"/>
          <w:szCs w:val="28"/>
        </w:rPr>
      </w:pPr>
    </w:p>
    <w:p w14:paraId="604138A3" w14:textId="77777777" w:rsidR="00A0496F" w:rsidRPr="00A0496F" w:rsidRDefault="00A0496F" w:rsidP="00A0496F">
      <w:pPr>
        <w:ind w:firstLine="5670"/>
        <w:jc w:val="center"/>
        <w:rPr>
          <w:sz w:val="28"/>
          <w:szCs w:val="28"/>
        </w:rPr>
      </w:pPr>
    </w:p>
    <w:p w14:paraId="4126BB3A" w14:textId="77777777" w:rsidR="00A0496F" w:rsidRPr="00A0496F" w:rsidRDefault="00A0496F" w:rsidP="00A0496F">
      <w:pPr>
        <w:ind w:firstLine="5670"/>
        <w:jc w:val="center"/>
        <w:rPr>
          <w:sz w:val="28"/>
          <w:szCs w:val="28"/>
        </w:rPr>
      </w:pPr>
    </w:p>
    <w:p w14:paraId="0AC15884" w14:textId="77777777" w:rsidR="00A0496F" w:rsidRDefault="00A0496F" w:rsidP="00A0496F">
      <w:pPr>
        <w:ind w:firstLine="5670"/>
        <w:jc w:val="center"/>
        <w:rPr>
          <w:sz w:val="28"/>
          <w:szCs w:val="28"/>
        </w:rPr>
        <w:sectPr w:rsidR="00A0496F" w:rsidSect="00A0496F">
          <w:pgSz w:w="11906" w:h="16838" w:code="9"/>
          <w:pgMar w:top="426" w:right="851" w:bottom="284" w:left="567" w:header="427" w:footer="709" w:gutter="0"/>
          <w:cols w:space="708"/>
          <w:titlePg/>
          <w:docGrid w:linePitch="360"/>
        </w:sectPr>
      </w:pPr>
    </w:p>
    <w:p w14:paraId="05E97D23" w14:textId="77777777" w:rsidR="00A0496F" w:rsidRPr="00A0496F" w:rsidRDefault="00A0496F" w:rsidP="00A0496F">
      <w:pPr>
        <w:ind w:firstLine="5670"/>
        <w:jc w:val="center"/>
        <w:rPr>
          <w:sz w:val="28"/>
          <w:szCs w:val="28"/>
        </w:rPr>
      </w:pPr>
    </w:p>
    <w:p w14:paraId="3D7959EA" w14:textId="188DC3BF" w:rsidR="00A0496F" w:rsidRPr="00AE0629" w:rsidRDefault="00A0496F" w:rsidP="00A0496F">
      <w:pPr>
        <w:tabs>
          <w:tab w:val="left" w:pos="5580"/>
          <w:tab w:val="left" w:pos="9498"/>
        </w:tabs>
        <w:ind w:left="-3058" w:right="-569" w:firstLine="9579"/>
      </w:pPr>
      <w:r w:rsidRPr="00AE0629">
        <w:t xml:space="preserve">Приложение № </w:t>
      </w:r>
      <w:r>
        <w:t xml:space="preserve">33 </w:t>
      </w:r>
      <w:r w:rsidRPr="00AE0629">
        <w:t xml:space="preserve">к протоколу № </w:t>
      </w:r>
      <w:r>
        <w:t>70</w:t>
      </w:r>
    </w:p>
    <w:p w14:paraId="737B4BFB" w14:textId="77777777" w:rsidR="00A0496F" w:rsidRPr="00AE0629" w:rsidRDefault="00A0496F" w:rsidP="00A0496F">
      <w:pPr>
        <w:tabs>
          <w:tab w:val="left" w:pos="5580"/>
          <w:tab w:val="left" w:pos="9498"/>
        </w:tabs>
        <w:ind w:left="-3058" w:right="-569" w:firstLine="9579"/>
      </w:pPr>
      <w:r w:rsidRPr="00AE0629">
        <w:t>заседания правления Региональной</w:t>
      </w:r>
    </w:p>
    <w:p w14:paraId="5C1EE48D" w14:textId="77777777" w:rsidR="00A0496F" w:rsidRPr="00AE0629" w:rsidRDefault="00A0496F" w:rsidP="00A0496F">
      <w:pPr>
        <w:tabs>
          <w:tab w:val="left" w:pos="5580"/>
          <w:tab w:val="left" w:pos="9498"/>
        </w:tabs>
        <w:ind w:left="-3058" w:right="-569" w:firstLine="9579"/>
      </w:pPr>
      <w:r w:rsidRPr="00AE0629">
        <w:t>энергетической комиссии</w:t>
      </w:r>
    </w:p>
    <w:p w14:paraId="2832E58B" w14:textId="77777777" w:rsidR="00A0496F" w:rsidRDefault="00A0496F" w:rsidP="00A0496F">
      <w:pPr>
        <w:tabs>
          <w:tab w:val="left" w:pos="5580"/>
          <w:tab w:val="left" w:pos="9498"/>
        </w:tabs>
        <w:ind w:left="-3058" w:right="-569" w:firstLine="9579"/>
      </w:pPr>
      <w:r w:rsidRPr="00AE0629">
        <w:t xml:space="preserve">Кузбасса от </w:t>
      </w:r>
      <w:r>
        <w:t>14</w:t>
      </w:r>
      <w:r w:rsidRPr="00AE0629">
        <w:t>.1</w:t>
      </w:r>
      <w:r>
        <w:t>1</w:t>
      </w:r>
      <w:r w:rsidRPr="00AE0629">
        <w:t>.2023</w:t>
      </w:r>
    </w:p>
    <w:p w14:paraId="439CC3B0" w14:textId="77777777" w:rsidR="00A0496F" w:rsidRDefault="00A0496F" w:rsidP="00A0496F">
      <w:pPr>
        <w:tabs>
          <w:tab w:val="left" w:pos="5580"/>
          <w:tab w:val="left" w:pos="9498"/>
        </w:tabs>
        <w:ind w:left="-3058" w:right="-569" w:firstLine="9579"/>
      </w:pPr>
    </w:p>
    <w:p w14:paraId="0AA1C1CA" w14:textId="77777777" w:rsidR="00A0496F" w:rsidRPr="00A0496F" w:rsidRDefault="00A0496F" w:rsidP="00A0496F">
      <w:pPr>
        <w:ind w:right="-2"/>
        <w:rPr>
          <w:color w:val="000000"/>
          <w:sz w:val="4"/>
          <w:szCs w:val="4"/>
          <w:lang w:eastAsia="en-US"/>
        </w:rPr>
      </w:pPr>
    </w:p>
    <w:p w14:paraId="7A942AAF" w14:textId="77777777" w:rsidR="00A0496F" w:rsidRPr="00A0496F" w:rsidRDefault="00A0496F" w:rsidP="00A0496F">
      <w:pPr>
        <w:ind w:right="-2"/>
        <w:rPr>
          <w:bCs/>
          <w:sz w:val="4"/>
          <w:szCs w:val="4"/>
          <w:lang w:eastAsia="en-US"/>
        </w:rPr>
      </w:pPr>
    </w:p>
    <w:p w14:paraId="43D82036" w14:textId="77777777" w:rsidR="00A0496F" w:rsidRPr="00A0496F" w:rsidRDefault="00A0496F" w:rsidP="00A0496F">
      <w:pPr>
        <w:jc w:val="center"/>
        <w:rPr>
          <w:b/>
          <w:bCs/>
          <w:sz w:val="20"/>
          <w:szCs w:val="20"/>
          <w:lang w:eastAsia="en-US"/>
        </w:rPr>
      </w:pPr>
    </w:p>
    <w:p w14:paraId="5558A144" w14:textId="77777777" w:rsidR="00A0496F" w:rsidRPr="00A0496F" w:rsidRDefault="00A0496F" w:rsidP="00A0496F">
      <w:pPr>
        <w:jc w:val="center"/>
        <w:rPr>
          <w:sz w:val="28"/>
          <w:szCs w:val="28"/>
          <w:lang w:eastAsia="en-US"/>
        </w:rPr>
      </w:pPr>
      <w:r w:rsidRPr="00A0496F">
        <w:rPr>
          <w:b/>
          <w:bCs/>
          <w:sz w:val="28"/>
          <w:szCs w:val="28"/>
          <w:lang w:eastAsia="en-US"/>
        </w:rPr>
        <w:t xml:space="preserve">Тарифы </w:t>
      </w:r>
      <w:r w:rsidRPr="00A0496F">
        <w:rPr>
          <w:b/>
          <w:bCs/>
          <w:color w:val="000000"/>
          <w:kern w:val="32"/>
          <w:sz w:val="28"/>
          <w:szCs w:val="28"/>
          <w:lang w:eastAsia="en-US"/>
        </w:rPr>
        <w:t>на услуги по передаче тепловой энергии по сетям</w:t>
      </w:r>
      <w:r w:rsidRPr="00A0496F">
        <w:rPr>
          <w:sz w:val="28"/>
          <w:szCs w:val="28"/>
          <w:lang w:eastAsia="en-US"/>
        </w:rPr>
        <w:t xml:space="preserve"> </w:t>
      </w:r>
    </w:p>
    <w:p w14:paraId="442F8BE3" w14:textId="77777777" w:rsidR="00A0496F" w:rsidRPr="00A0496F" w:rsidRDefault="00A0496F" w:rsidP="00A0496F">
      <w:pPr>
        <w:jc w:val="center"/>
        <w:rPr>
          <w:b/>
          <w:bCs/>
          <w:color w:val="000000"/>
          <w:kern w:val="32"/>
          <w:sz w:val="28"/>
          <w:szCs w:val="28"/>
          <w:lang w:eastAsia="en-US"/>
        </w:rPr>
      </w:pPr>
      <w:r w:rsidRPr="00A0496F">
        <w:rPr>
          <w:b/>
          <w:bCs/>
          <w:color w:val="000000"/>
          <w:kern w:val="32"/>
          <w:sz w:val="28"/>
          <w:szCs w:val="28"/>
          <w:lang w:eastAsia="en-US"/>
        </w:rPr>
        <w:t>МКП «ЭнергоРесурс КМО» от сторонних теплоисточников для потребителей п. Металлплощадка Кемеровского муниципального округа, на период с 01.01.2024 по 31.12.2026</w:t>
      </w:r>
    </w:p>
    <w:p w14:paraId="6F1669AA" w14:textId="77777777" w:rsidR="00A0496F" w:rsidRPr="00A0496F" w:rsidRDefault="00A0496F" w:rsidP="00A0496F">
      <w:pPr>
        <w:jc w:val="center"/>
        <w:rPr>
          <w:b/>
          <w:bCs/>
          <w:color w:val="000000"/>
          <w:kern w:val="32"/>
          <w:sz w:val="26"/>
          <w:szCs w:val="26"/>
          <w:lang w:eastAsia="en-US"/>
        </w:rPr>
      </w:pPr>
    </w:p>
    <w:p w14:paraId="49E095AB" w14:textId="77777777" w:rsidR="00A0496F" w:rsidRPr="00A0496F" w:rsidRDefault="00A0496F" w:rsidP="00A0496F">
      <w:pPr>
        <w:ind w:left="-851" w:right="-425"/>
        <w:jc w:val="center"/>
        <w:rPr>
          <w:bCs/>
          <w:color w:val="000000"/>
          <w:kern w:val="32"/>
          <w:sz w:val="26"/>
          <w:szCs w:val="26"/>
          <w:lang w:eastAsia="en-US"/>
        </w:rPr>
      </w:pPr>
      <w:r w:rsidRPr="00A0496F">
        <w:rPr>
          <w:bCs/>
          <w:color w:val="000000"/>
          <w:kern w:val="32"/>
          <w:sz w:val="26"/>
          <w:szCs w:val="26"/>
          <w:lang w:eastAsia="en-US"/>
        </w:rPr>
        <w:t xml:space="preserve">                                                                                                                                        (без НДС)</w:t>
      </w:r>
    </w:p>
    <w:tbl>
      <w:tblPr>
        <w:tblW w:w="10257" w:type="dxa"/>
        <w:jc w:val="center"/>
        <w:tblLook w:val="04A0" w:firstRow="1" w:lastRow="0" w:firstColumn="1" w:lastColumn="0" w:noHBand="0" w:noVBand="1"/>
      </w:tblPr>
      <w:tblGrid>
        <w:gridCol w:w="1715"/>
        <w:gridCol w:w="4522"/>
        <w:gridCol w:w="1686"/>
        <w:gridCol w:w="1370"/>
        <w:gridCol w:w="964"/>
      </w:tblGrid>
      <w:tr w:rsidR="00A0496F" w:rsidRPr="00A0496F" w14:paraId="2D5835B8" w14:textId="77777777" w:rsidTr="00A0496F">
        <w:trPr>
          <w:trHeight w:val="282"/>
          <w:jc w:val="center"/>
        </w:trPr>
        <w:tc>
          <w:tcPr>
            <w:tcW w:w="17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DAA526" w14:textId="77777777" w:rsidR="00A0496F" w:rsidRPr="00A0496F" w:rsidRDefault="00A0496F" w:rsidP="00A0496F">
            <w:pPr>
              <w:jc w:val="center"/>
            </w:pPr>
            <w:r w:rsidRPr="00A0496F">
              <w:t>Наименование регулируемой организации</w:t>
            </w:r>
          </w:p>
        </w:tc>
        <w:tc>
          <w:tcPr>
            <w:tcW w:w="45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FE8F74" w14:textId="77777777" w:rsidR="00A0496F" w:rsidRPr="00A0496F" w:rsidRDefault="00A0496F" w:rsidP="00A0496F">
            <w:pPr>
              <w:jc w:val="center"/>
            </w:pPr>
            <w:r w:rsidRPr="00A0496F">
              <w:t>Вид тарифа</w:t>
            </w:r>
          </w:p>
        </w:tc>
        <w:tc>
          <w:tcPr>
            <w:tcW w:w="16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D21728" w14:textId="77777777" w:rsidR="00A0496F" w:rsidRPr="00A0496F" w:rsidRDefault="00A0496F" w:rsidP="00A0496F">
            <w:pPr>
              <w:jc w:val="center"/>
            </w:pPr>
            <w:r w:rsidRPr="00A0496F">
              <w:t>Период</w:t>
            </w:r>
          </w:p>
        </w:tc>
        <w:tc>
          <w:tcPr>
            <w:tcW w:w="2334" w:type="dxa"/>
            <w:gridSpan w:val="2"/>
            <w:tcBorders>
              <w:top w:val="single" w:sz="4" w:space="0" w:color="auto"/>
              <w:left w:val="nil"/>
              <w:bottom w:val="single" w:sz="4" w:space="0" w:color="auto"/>
              <w:right w:val="single" w:sz="4" w:space="0" w:color="000000"/>
            </w:tcBorders>
            <w:shd w:val="clear" w:color="auto" w:fill="auto"/>
            <w:vAlign w:val="center"/>
            <w:hideMark/>
          </w:tcPr>
          <w:p w14:paraId="07CF0DFC" w14:textId="77777777" w:rsidR="00A0496F" w:rsidRPr="00A0496F" w:rsidRDefault="00A0496F" w:rsidP="00A0496F">
            <w:pPr>
              <w:jc w:val="center"/>
            </w:pPr>
            <w:r w:rsidRPr="00A0496F">
              <w:t>Вид теплоносителя</w:t>
            </w:r>
          </w:p>
        </w:tc>
      </w:tr>
      <w:tr w:rsidR="00A0496F" w:rsidRPr="00A0496F" w14:paraId="05BE8472" w14:textId="77777777" w:rsidTr="00A0496F">
        <w:trPr>
          <w:trHeight w:val="393"/>
          <w:jc w:val="center"/>
        </w:trPr>
        <w:tc>
          <w:tcPr>
            <w:tcW w:w="1715" w:type="dxa"/>
            <w:vMerge/>
            <w:tcBorders>
              <w:top w:val="single" w:sz="4" w:space="0" w:color="auto"/>
              <w:left w:val="single" w:sz="4" w:space="0" w:color="auto"/>
              <w:bottom w:val="single" w:sz="4" w:space="0" w:color="000000"/>
              <w:right w:val="single" w:sz="4" w:space="0" w:color="auto"/>
            </w:tcBorders>
            <w:vAlign w:val="center"/>
            <w:hideMark/>
          </w:tcPr>
          <w:p w14:paraId="2C119E06" w14:textId="77777777" w:rsidR="00A0496F" w:rsidRPr="00A0496F" w:rsidRDefault="00A0496F" w:rsidP="00A0496F"/>
        </w:tc>
        <w:tc>
          <w:tcPr>
            <w:tcW w:w="4522" w:type="dxa"/>
            <w:vMerge/>
            <w:tcBorders>
              <w:top w:val="single" w:sz="4" w:space="0" w:color="auto"/>
              <w:left w:val="single" w:sz="4" w:space="0" w:color="auto"/>
              <w:bottom w:val="single" w:sz="4" w:space="0" w:color="000000"/>
              <w:right w:val="single" w:sz="4" w:space="0" w:color="auto"/>
            </w:tcBorders>
            <w:vAlign w:val="center"/>
            <w:hideMark/>
          </w:tcPr>
          <w:p w14:paraId="3AE81F47" w14:textId="77777777" w:rsidR="00A0496F" w:rsidRPr="00A0496F" w:rsidRDefault="00A0496F" w:rsidP="00A0496F"/>
        </w:tc>
        <w:tc>
          <w:tcPr>
            <w:tcW w:w="1686" w:type="dxa"/>
            <w:vMerge/>
            <w:tcBorders>
              <w:top w:val="single" w:sz="4" w:space="0" w:color="auto"/>
              <w:left w:val="single" w:sz="4" w:space="0" w:color="auto"/>
              <w:bottom w:val="single" w:sz="4" w:space="0" w:color="000000"/>
              <w:right w:val="single" w:sz="4" w:space="0" w:color="auto"/>
            </w:tcBorders>
            <w:vAlign w:val="center"/>
            <w:hideMark/>
          </w:tcPr>
          <w:p w14:paraId="7604AB20" w14:textId="77777777" w:rsidR="00A0496F" w:rsidRPr="00A0496F" w:rsidRDefault="00A0496F" w:rsidP="00A0496F"/>
        </w:tc>
        <w:tc>
          <w:tcPr>
            <w:tcW w:w="1370" w:type="dxa"/>
            <w:tcBorders>
              <w:top w:val="single" w:sz="4" w:space="0" w:color="auto"/>
              <w:left w:val="nil"/>
              <w:right w:val="single" w:sz="4" w:space="0" w:color="000000"/>
            </w:tcBorders>
            <w:shd w:val="clear" w:color="auto" w:fill="auto"/>
            <w:vAlign w:val="center"/>
            <w:hideMark/>
          </w:tcPr>
          <w:p w14:paraId="2C25DDA4" w14:textId="77777777" w:rsidR="00A0496F" w:rsidRPr="00A0496F" w:rsidRDefault="00A0496F" w:rsidP="00A0496F">
            <w:pPr>
              <w:jc w:val="center"/>
            </w:pPr>
            <w:r w:rsidRPr="00A0496F">
              <w:t>Вода</w:t>
            </w:r>
          </w:p>
        </w:tc>
        <w:tc>
          <w:tcPr>
            <w:tcW w:w="964" w:type="dxa"/>
            <w:tcBorders>
              <w:top w:val="single" w:sz="4" w:space="0" w:color="auto"/>
              <w:left w:val="nil"/>
              <w:right w:val="single" w:sz="4" w:space="0" w:color="000000"/>
            </w:tcBorders>
            <w:shd w:val="clear" w:color="auto" w:fill="auto"/>
            <w:vAlign w:val="center"/>
            <w:hideMark/>
          </w:tcPr>
          <w:p w14:paraId="43B4AF86" w14:textId="77777777" w:rsidR="00A0496F" w:rsidRPr="00A0496F" w:rsidRDefault="00A0496F" w:rsidP="00A0496F">
            <w:pPr>
              <w:jc w:val="center"/>
            </w:pPr>
            <w:r w:rsidRPr="00A0496F">
              <w:t>Пар</w:t>
            </w:r>
          </w:p>
        </w:tc>
      </w:tr>
      <w:tr w:rsidR="00A0496F" w:rsidRPr="00A0496F" w14:paraId="0AEC0443" w14:textId="77777777" w:rsidTr="00A0496F">
        <w:trPr>
          <w:trHeight w:val="127"/>
          <w:jc w:val="center"/>
        </w:trPr>
        <w:tc>
          <w:tcPr>
            <w:tcW w:w="1715" w:type="dxa"/>
            <w:tcBorders>
              <w:top w:val="single" w:sz="4" w:space="0" w:color="auto"/>
              <w:left w:val="single" w:sz="4" w:space="0" w:color="auto"/>
              <w:bottom w:val="single" w:sz="4" w:space="0" w:color="000000"/>
              <w:right w:val="single" w:sz="4" w:space="0" w:color="auto"/>
            </w:tcBorders>
            <w:vAlign w:val="center"/>
          </w:tcPr>
          <w:p w14:paraId="78EBB7F1" w14:textId="77777777" w:rsidR="00A0496F" w:rsidRPr="00A0496F" w:rsidRDefault="00A0496F" w:rsidP="00A0496F">
            <w:pPr>
              <w:jc w:val="center"/>
              <w:rPr>
                <w:sz w:val="22"/>
                <w:szCs w:val="22"/>
              </w:rPr>
            </w:pPr>
            <w:r w:rsidRPr="00A0496F">
              <w:rPr>
                <w:sz w:val="22"/>
                <w:szCs w:val="22"/>
              </w:rPr>
              <w:t>1</w:t>
            </w:r>
          </w:p>
        </w:tc>
        <w:tc>
          <w:tcPr>
            <w:tcW w:w="4522" w:type="dxa"/>
            <w:tcBorders>
              <w:top w:val="single" w:sz="4" w:space="0" w:color="auto"/>
              <w:left w:val="single" w:sz="4" w:space="0" w:color="auto"/>
              <w:bottom w:val="single" w:sz="4" w:space="0" w:color="auto"/>
              <w:right w:val="single" w:sz="4" w:space="0" w:color="auto"/>
            </w:tcBorders>
            <w:vAlign w:val="center"/>
          </w:tcPr>
          <w:p w14:paraId="05FC910A" w14:textId="77777777" w:rsidR="00A0496F" w:rsidRPr="00A0496F" w:rsidRDefault="00A0496F" w:rsidP="00A0496F">
            <w:pPr>
              <w:jc w:val="center"/>
              <w:rPr>
                <w:sz w:val="22"/>
                <w:szCs w:val="22"/>
              </w:rPr>
            </w:pPr>
            <w:r w:rsidRPr="00A0496F">
              <w:rPr>
                <w:sz w:val="22"/>
                <w:szCs w:val="22"/>
              </w:rPr>
              <w:t>2</w:t>
            </w:r>
          </w:p>
        </w:tc>
        <w:tc>
          <w:tcPr>
            <w:tcW w:w="1686" w:type="dxa"/>
            <w:tcBorders>
              <w:top w:val="single" w:sz="4" w:space="0" w:color="auto"/>
              <w:left w:val="single" w:sz="4" w:space="0" w:color="auto"/>
              <w:bottom w:val="single" w:sz="4" w:space="0" w:color="auto"/>
              <w:right w:val="single" w:sz="4" w:space="0" w:color="auto"/>
            </w:tcBorders>
            <w:vAlign w:val="center"/>
          </w:tcPr>
          <w:p w14:paraId="4554E31B" w14:textId="77777777" w:rsidR="00A0496F" w:rsidRPr="00A0496F" w:rsidRDefault="00A0496F" w:rsidP="00A0496F">
            <w:pPr>
              <w:jc w:val="center"/>
              <w:rPr>
                <w:sz w:val="22"/>
                <w:szCs w:val="22"/>
              </w:rPr>
            </w:pPr>
            <w:r w:rsidRPr="00A0496F">
              <w:rPr>
                <w:sz w:val="22"/>
                <w:szCs w:val="22"/>
              </w:rPr>
              <w:t>3</w:t>
            </w:r>
          </w:p>
        </w:tc>
        <w:tc>
          <w:tcPr>
            <w:tcW w:w="1370" w:type="dxa"/>
            <w:tcBorders>
              <w:top w:val="single" w:sz="4" w:space="0" w:color="auto"/>
              <w:left w:val="nil"/>
              <w:bottom w:val="single" w:sz="4" w:space="0" w:color="auto"/>
              <w:right w:val="single" w:sz="4" w:space="0" w:color="000000"/>
            </w:tcBorders>
            <w:shd w:val="clear" w:color="auto" w:fill="auto"/>
            <w:vAlign w:val="center"/>
          </w:tcPr>
          <w:p w14:paraId="64995EAB" w14:textId="77777777" w:rsidR="00A0496F" w:rsidRPr="00A0496F" w:rsidRDefault="00A0496F" w:rsidP="00A0496F">
            <w:pPr>
              <w:jc w:val="center"/>
              <w:rPr>
                <w:sz w:val="22"/>
                <w:szCs w:val="22"/>
              </w:rPr>
            </w:pPr>
            <w:r w:rsidRPr="00A0496F">
              <w:rPr>
                <w:sz w:val="22"/>
                <w:szCs w:val="22"/>
              </w:rPr>
              <w:t>4</w:t>
            </w:r>
          </w:p>
        </w:tc>
        <w:tc>
          <w:tcPr>
            <w:tcW w:w="964" w:type="dxa"/>
            <w:tcBorders>
              <w:top w:val="single" w:sz="4" w:space="0" w:color="auto"/>
              <w:left w:val="nil"/>
              <w:bottom w:val="single" w:sz="4" w:space="0" w:color="auto"/>
              <w:right w:val="single" w:sz="4" w:space="0" w:color="000000"/>
            </w:tcBorders>
            <w:shd w:val="clear" w:color="auto" w:fill="auto"/>
            <w:vAlign w:val="center"/>
          </w:tcPr>
          <w:p w14:paraId="6AD1BA7C" w14:textId="77777777" w:rsidR="00A0496F" w:rsidRPr="00A0496F" w:rsidRDefault="00A0496F" w:rsidP="00A0496F">
            <w:pPr>
              <w:jc w:val="center"/>
              <w:rPr>
                <w:sz w:val="22"/>
                <w:szCs w:val="22"/>
              </w:rPr>
            </w:pPr>
            <w:r w:rsidRPr="00A0496F">
              <w:rPr>
                <w:sz w:val="22"/>
                <w:szCs w:val="22"/>
              </w:rPr>
              <w:t>5</w:t>
            </w:r>
          </w:p>
        </w:tc>
      </w:tr>
      <w:tr w:rsidR="00A0496F" w:rsidRPr="00A0496F" w14:paraId="60FDB128" w14:textId="77777777" w:rsidTr="00A0496F">
        <w:trPr>
          <w:trHeight w:val="256"/>
          <w:jc w:val="center"/>
        </w:trPr>
        <w:tc>
          <w:tcPr>
            <w:tcW w:w="1715" w:type="dxa"/>
            <w:vMerge w:val="restart"/>
            <w:tcBorders>
              <w:top w:val="single" w:sz="4" w:space="0" w:color="auto"/>
              <w:left w:val="single" w:sz="4" w:space="0" w:color="auto"/>
              <w:right w:val="single" w:sz="4" w:space="0" w:color="auto"/>
            </w:tcBorders>
            <w:shd w:val="clear" w:color="auto" w:fill="auto"/>
            <w:vAlign w:val="center"/>
          </w:tcPr>
          <w:p w14:paraId="1B6C3052" w14:textId="77777777" w:rsidR="00A0496F" w:rsidRPr="00A0496F" w:rsidRDefault="00A0496F" w:rsidP="00A0496F">
            <w:pPr>
              <w:jc w:val="center"/>
              <w:rPr>
                <w:sz w:val="22"/>
                <w:szCs w:val="22"/>
              </w:rPr>
            </w:pPr>
            <w:r w:rsidRPr="00A0496F">
              <w:rPr>
                <w:sz w:val="22"/>
                <w:szCs w:val="22"/>
              </w:rPr>
              <w:t>МКП «ЭнергоРесурс КМО»</w:t>
            </w:r>
          </w:p>
        </w:tc>
        <w:tc>
          <w:tcPr>
            <w:tcW w:w="8542" w:type="dxa"/>
            <w:gridSpan w:val="4"/>
            <w:tcBorders>
              <w:top w:val="single" w:sz="4" w:space="0" w:color="auto"/>
              <w:left w:val="nil"/>
              <w:bottom w:val="single" w:sz="4" w:space="0" w:color="auto"/>
              <w:right w:val="single" w:sz="4" w:space="0" w:color="auto"/>
            </w:tcBorders>
            <w:shd w:val="clear" w:color="auto" w:fill="auto"/>
            <w:vAlign w:val="center"/>
            <w:hideMark/>
          </w:tcPr>
          <w:p w14:paraId="20867330" w14:textId="77777777" w:rsidR="00A0496F" w:rsidRPr="00A0496F" w:rsidRDefault="00A0496F" w:rsidP="00A0496F">
            <w:pPr>
              <w:jc w:val="center"/>
              <w:rPr>
                <w:sz w:val="22"/>
                <w:szCs w:val="22"/>
              </w:rPr>
            </w:pPr>
            <w:r w:rsidRPr="00A0496F">
              <w:rPr>
                <w:sz w:val="22"/>
                <w:szCs w:val="22"/>
              </w:rPr>
              <w:t>Для потребителей в случае отсутствия дифференциации тарифов по схеме подключения</w:t>
            </w:r>
          </w:p>
        </w:tc>
      </w:tr>
      <w:tr w:rsidR="00A0496F" w:rsidRPr="00A0496F" w14:paraId="33D78CDB" w14:textId="77777777" w:rsidTr="00A0496F">
        <w:trPr>
          <w:trHeight w:val="260"/>
          <w:jc w:val="center"/>
        </w:trPr>
        <w:tc>
          <w:tcPr>
            <w:tcW w:w="1715" w:type="dxa"/>
            <w:vMerge/>
            <w:tcBorders>
              <w:left w:val="single" w:sz="4" w:space="0" w:color="auto"/>
              <w:right w:val="single" w:sz="4" w:space="0" w:color="auto"/>
            </w:tcBorders>
            <w:shd w:val="clear" w:color="auto" w:fill="auto"/>
            <w:vAlign w:val="center"/>
            <w:hideMark/>
          </w:tcPr>
          <w:p w14:paraId="7F8238A0" w14:textId="77777777" w:rsidR="00A0496F" w:rsidRPr="00A0496F" w:rsidRDefault="00A0496F" w:rsidP="00A0496F">
            <w:pPr>
              <w:rPr>
                <w:sz w:val="22"/>
                <w:szCs w:val="22"/>
              </w:rPr>
            </w:pPr>
          </w:p>
        </w:tc>
        <w:tc>
          <w:tcPr>
            <w:tcW w:w="45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C33DF2" w14:textId="77777777" w:rsidR="00A0496F" w:rsidRPr="00A0496F" w:rsidRDefault="00A0496F" w:rsidP="00A0496F">
            <w:pPr>
              <w:jc w:val="center"/>
              <w:rPr>
                <w:sz w:val="22"/>
                <w:szCs w:val="22"/>
              </w:rPr>
            </w:pPr>
            <w:r w:rsidRPr="00A0496F">
              <w:rPr>
                <w:sz w:val="22"/>
                <w:szCs w:val="22"/>
              </w:rPr>
              <w:t>Одноставочный, руб./Гкал</w:t>
            </w:r>
          </w:p>
        </w:tc>
        <w:tc>
          <w:tcPr>
            <w:tcW w:w="1686" w:type="dxa"/>
            <w:tcBorders>
              <w:top w:val="single" w:sz="4" w:space="0" w:color="auto"/>
              <w:bottom w:val="single" w:sz="4" w:space="0" w:color="auto"/>
              <w:right w:val="single" w:sz="4" w:space="0" w:color="auto"/>
            </w:tcBorders>
            <w:shd w:val="clear" w:color="auto" w:fill="auto"/>
            <w:vAlign w:val="center"/>
          </w:tcPr>
          <w:p w14:paraId="7A2C5570" w14:textId="77777777" w:rsidR="00A0496F" w:rsidRPr="00A0496F" w:rsidRDefault="00A0496F" w:rsidP="00A0496F">
            <w:pPr>
              <w:jc w:val="center"/>
              <w:rPr>
                <w:sz w:val="12"/>
                <w:szCs w:val="12"/>
              </w:rPr>
            </w:pPr>
            <w:r w:rsidRPr="00A0496F">
              <w:rPr>
                <w:sz w:val="22"/>
                <w:szCs w:val="22"/>
                <w:lang w:eastAsia="en-US"/>
              </w:rPr>
              <w:t xml:space="preserve">с 01.01.2024 </w:t>
            </w:r>
          </w:p>
        </w:tc>
        <w:tc>
          <w:tcPr>
            <w:tcW w:w="1370" w:type="dxa"/>
            <w:tcBorders>
              <w:top w:val="single" w:sz="4" w:space="0" w:color="auto"/>
              <w:left w:val="single" w:sz="4" w:space="0" w:color="auto"/>
              <w:bottom w:val="single" w:sz="4" w:space="0" w:color="auto"/>
              <w:right w:val="single" w:sz="4" w:space="0" w:color="auto"/>
            </w:tcBorders>
            <w:shd w:val="clear" w:color="000000" w:fill="FFFFFF"/>
          </w:tcPr>
          <w:p w14:paraId="11D69271" w14:textId="77777777" w:rsidR="00A0496F" w:rsidRPr="00A0496F" w:rsidRDefault="00A0496F" w:rsidP="00A0496F">
            <w:pPr>
              <w:jc w:val="center"/>
              <w:rPr>
                <w:sz w:val="22"/>
                <w:szCs w:val="22"/>
                <w:lang w:eastAsia="en-US"/>
              </w:rPr>
            </w:pPr>
            <w:r w:rsidRPr="00A0496F">
              <w:rPr>
                <w:sz w:val="22"/>
                <w:szCs w:val="22"/>
                <w:lang w:eastAsia="en-US"/>
              </w:rPr>
              <w:t>461,42</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6FBCAA20" w14:textId="77777777" w:rsidR="00A0496F" w:rsidRPr="00A0496F" w:rsidRDefault="00A0496F" w:rsidP="00A0496F">
            <w:pPr>
              <w:jc w:val="center"/>
              <w:rPr>
                <w:sz w:val="22"/>
                <w:szCs w:val="22"/>
              </w:rPr>
            </w:pPr>
            <w:r w:rsidRPr="00A0496F">
              <w:rPr>
                <w:sz w:val="22"/>
                <w:szCs w:val="22"/>
              </w:rPr>
              <w:t>х</w:t>
            </w:r>
          </w:p>
        </w:tc>
      </w:tr>
      <w:tr w:rsidR="00A0496F" w:rsidRPr="00A0496F" w14:paraId="55978628" w14:textId="77777777" w:rsidTr="00A0496F">
        <w:trPr>
          <w:trHeight w:val="230"/>
          <w:jc w:val="center"/>
        </w:trPr>
        <w:tc>
          <w:tcPr>
            <w:tcW w:w="1715" w:type="dxa"/>
            <w:vMerge/>
            <w:tcBorders>
              <w:left w:val="single" w:sz="4" w:space="0" w:color="auto"/>
              <w:right w:val="single" w:sz="4" w:space="0" w:color="auto"/>
            </w:tcBorders>
            <w:shd w:val="clear" w:color="auto" w:fill="auto"/>
            <w:vAlign w:val="center"/>
          </w:tcPr>
          <w:p w14:paraId="6F437184" w14:textId="77777777" w:rsidR="00A0496F" w:rsidRPr="00A0496F" w:rsidRDefault="00A0496F" w:rsidP="00A0496F">
            <w:pPr>
              <w:rPr>
                <w:sz w:val="22"/>
                <w:szCs w:val="22"/>
              </w:rPr>
            </w:pPr>
          </w:p>
        </w:tc>
        <w:tc>
          <w:tcPr>
            <w:tcW w:w="45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66CB7E" w14:textId="77777777" w:rsidR="00A0496F" w:rsidRPr="00A0496F" w:rsidRDefault="00A0496F" w:rsidP="00A0496F">
            <w:pPr>
              <w:jc w:val="center"/>
              <w:rPr>
                <w:sz w:val="22"/>
                <w:szCs w:val="22"/>
              </w:rPr>
            </w:pPr>
          </w:p>
        </w:tc>
        <w:tc>
          <w:tcPr>
            <w:tcW w:w="1686" w:type="dxa"/>
            <w:tcBorders>
              <w:top w:val="single" w:sz="4" w:space="0" w:color="auto"/>
              <w:bottom w:val="single" w:sz="4" w:space="0" w:color="auto"/>
              <w:right w:val="single" w:sz="4" w:space="0" w:color="auto"/>
            </w:tcBorders>
            <w:shd w:val="clear" w:color="auto" w:fill="auto"/>
            <w:vAlign w:val="center"/>
          </w:tcPr>
          <w:p w14:paraId="47996209" w14:textId="77777777" w:rsidR="00A0496F" w:rsidRPr="00A0496F" w:rsidRDefault="00A0496F" w:rsidP="00A0496F">
            <w:pPr>
              <w:jc w:val="center"/>
              <w:rPr>
                <w:sz w:val="22"/>
                <w:szCs w:val="22"/>
              </w:rPr>
            </w:pPr>
            <w:r w:rsidRPr="00A0496F">
              <w:rPr>
                <w:sz w:val="22"/>
                <w:szCs w:val="22"/>
                <w:lang w:eastAsia="en-US"/>
              </w:rPr>
              <w:t>с 01.07.2024</w:t>
            </w:r>
          </w:p>
        </w:tc>
        <w:tc>
          <w:tcPr>
            <w:tcW w:w="1370" w:type="dxa"/>
            <w:tcBorders>
              <w:top w:val="single" w:sz="4" w:space="0" w:color="auto"/>
              <w:left w:val="single" w:sz="4" w:space="0" w:color="auto"/>
              <w:bottom w:val="single" w:sz="4" w:space="0" w:color="auto"/>
              <w:right w:val="single" w:sz="4" w:space="0" w:color="auto"/>
            </w:tcBorders>
            <w:shd w:val="clear" w:color="000000" w:fill="FFFFFF"/>
          </w:tcPr>
          <w:p w14:paraId="6252D520" w14:textId="77777777" w:rsidR="00A0496F" w:rsidRPr="00A0496F" w:rsidRDefault="00A0496F" w:rsidP="00A0496F">
            <w:pPr>
              <w:jc w:val="center"/>
              <w:rPr>
                <w:sz w:val="22"/>
                <w:szCs w:val="22"/>
                <w:lang w:eastAsia="en-US"/>
              </w:rPr>
            </w:pPr>
            <w:r w:rsidRPr="00A0496F">
              <w:rPr>
                <w:sz w:val="22"/>
                <w:szCs w:val="22"/>
                <w:lang w:eastAsia="en-US"/>
              </w:rPr>
              <w:t>505,71</w:t>
            </w:r>
          </w:p>
        </w:tc>
        <w:tc>
          <w:tcPr>
            <w:tcW w:w="964" w:type="dxa"/>
            <w:tcBorders>
              <w:top w:val="single" w:sz="4" w:space="0" w:color="auto"/>
              <w:left w:val="nil"/>
              <w:bottom w:val="single" w:sz="4" w:space="0" w:color="auto"/>
              <w:right w:val="single" w:sz="4" w:space="0" w:color="auto"/>
            </w:tcBorders>
            <w:shd w:val="clear" w:color="auto" w:fill="auto"/>
            <w:vAlign w:val="center"/>
          </w:tcPr>
          <w:p w14:paraId="1EC70F02" w14:textId="77777777" w:rsidR="00A0496F" w:rsidRPr="00A0496F" w:rsidRDefault="00A0496F" w:rsidP="00A0496F">
            <w:pPr>
              <w:jc w:val="center"/>
              <w:rPr>
                <w:sz w:val="22"/>
                <w:szCs w:val="22"/>
              </w:rPr>
            </w:pPr>
            <w:r w:rsidRPr="00A0496F">
              <w:rPr>
                <w:sz w:val="22"/>
                <w:szCs w:val="22"/>
              </w:rPr>
              <w:t>х</w:t>
            </w:r>
          </w:p>
        </w:tc>
      </w:tr>
      <w:tr w:rsidR="00A0496F" w:rsidRPr="00A0496F" w14:paraId="02BD6F68" w14:textId="77777777" w:rsidTr="00A0496F">
        <w:trPr>
          <w:trHeight w:val="230"/>
          <w:jc w:val="center"/>
        </w:trPr>
        <w:tc>
          <w:tcPr>
            <w:tcW w:w="1715" w:type="dxa"/>
            <w:vMerge/>
            <w:tcBorders>
              <w:left w:val="single" w:sz="4" w:space="0" w:color="auto"/>
              <w:right w:val="single" w:sz="4" w:space="0" w:color="auto"/>
            </w:tcBorders>
            <w:shd w:val="clear" w:color="auto" w:fill="auto"/>
            <w:vAlign w:val="center"/>
          </w:tcPr>
          <w:p w14:paraId="3102A2D8" w14:textId="77777777" w:rsidR="00A0496F" w:rsidRPr="00A0496F" w:rsidRDefault="00A0496F" w:rsidP="00A0496F">
            <w:pPr>
              <w:rPr>
                <w:sz w:val="22"/>
                <w:szCs w:val="22"/>
              </w:rPr>
            </w:pPr>
          </w:p>
        </w:tc>
        <w:tc>
          <w:tcPr>
            <w:tcW w:w="4522" w:type="dxa"/>
            <w:tcBorders>
              <w:top w:val="single" w:sz="4" w:space="0" w:color="auto"/>
              <w:left w:val="single" w:sz="4" w:space="0" w:color="auto"/>
              <w:bottom w:val="single" w:sz="4" w:space="0" w:color="auto"/>
              <w:right w:val="single" w:sz="4" w:space="0" w:color="auto"/>
            </w:tcBorders>
            <w:shd w:val="clear" w:color="auto" w:fill="auto"/>
            <w:vAlign w:val="center"/>
          </w:tcPr>
          <w:p w14:paraId="4D2E0B0A" w14:textId="77777777" w:rsidR="00A0496F" w:rsidRPr="00A0496F" w:rsidRDefault="00A0496F" w:rsidP="00A0496F">
            <w:pPr>
              <w:jc w:val="center"/>
              <w:rPr>
                <w:sz w:val="22"/>
                <w:szCs w:val="22"/>
              </w:rPr>
            </w:pPr>
          </w:p>
        </w:tc>
        <w:tc>
          <w:tcPr>
            <w:tcW w:w="1686" w:type="dxa"/>
            <w:tcBorders>
              <w:top w:val="single" w:sz="4" w:space="0" w:color="auto"/>
              <w:bottom w:val="single" w:sz="4" w:space="0" w:color="auto"/>
              <w:right w:val="single" w:sz="4" w:space="0" w:color="auto"/>
            </w:tcBorders>
            <w:shd w:val="clear" w:color="auto" w:fill="auto"/>
            <w:vAlign w:val="center"/>
          </w:tcPr>
          <w:p w14:paraId="7A6A5EEA" w14:textId="77777777" w:rsidR="00A0496F" w:rsidRPr="00A0496F" w:rsidRDefault="00A0496F" w:rsidP="00A0496F">
            <w:pPr>
              <w:jc w:val="center"/>
              <w:rPr>
                <w:sz w:val="22"/>
                <w:szCs w:val="22"/>
                <w:lang w:eastAsia="en-US"/>
              </w:rPr>
            </w:pPr>
            <w:r w:rsidRPr="00A0496F">
              <w:rPr>
                <w:sz w:val="22"/>
                <w:szCs w:val="22"/>
                <w:lang w:eastAsia="en-US"/>
              </w:rPr>
              <w:t>с 01.01.2025</w:t>
            </w:r>
          </w:p>
        </w:tc>
        <w:tc>
          <w:tcPr>
            <w:tcW w:w="1370" w:type="dxa"/>
            <w:tcBorders>
              <w:top w:val="single" w:sz="4" w:space="0" w:color="auto"/>
              <w:left w:val="single" w:sz="4" w:space="0" w:color="auto"/>
              <w:bottom w:val="single" w:sz="4" w:space="0" w:color="auto"/>
              <w:right w:val="single" w:sz="4" w:space="0" w:color="auto"/>
            </w:tcBorders>
            <w:shd w:val="clear" w:color="auto" w:fill="FFFFFF"/>
          </w:tcPr>
          <w:p w14:paraId="5DC82081" w14:textId="77777777" w:rsidR="00A0496F" w:rsidRPr="00A0496F" w:rsidRDefault="00A0496F" w:rsidP="00A0496F">
            <w:pPr>
              <w:jc w:val="center"/>
              <w:rPr>
                <w:sz w:val="22"/>
                <w:szCs w:val="22"/>
                <w:lang w:eastAsia="en-US"/>
              </w:rPr>
            </w:pPr>
            <w:r w:rsidRPr="00A0496F">
              <w:rPr>
                <w:sz w:val="22"/>
                <w:szCs w:val="22"/>
                <w:lang w:eastAsia="en-US"/>
              </w:rPr>
              <w:t>505,71</w:t>
            </w:r>
          </w:p>
        </w:tc>
        <w:tc>
          <w:tcPr>
            <w:tcW w:w="964" w:type="dxa"/>
            <w:tcBorders>
              <w:top w:val="single" w:sz="4" w:space="0" w:color="auto"/>
              <w:left w:val="nil"/>
              <w:bottom w:val="single" w:sz="4" w:space="0" w:color="auto"/>
              <w:right w:val="single" w:sz="4" w:space="0" w:color="auto"/>
            </w:tcBorders>
            <w:shd w:val="clear" w:color="auto" w:fill="auto"/>
            <w:vAlign w:val="center"/>
          </w:tcPr>
          <w:p w14:paraId="6193EB79" w14:textId="77777777" w:rsidR="00A0496F" w:rsidRPr="00A0496F" w:rsidRDefault="00A0496F" w:rsidP="00A0496F">
            <w:pPr>
              <w:jc w:val="center"/>
              <w:rPr>
                <w:sz w:val="22"/>
                <w:szCs w:val="22"/>
              </w:rPr>
            </w:pPr>
            <w:r w:rsidRPr="00A0496F">
              <w:rPr>
                <w:sz w:val="22"/>
                <w:szCs w:val="22"/>
              </w:rPr>
              <w:t>х</w:t>
            </w:r>
          </w:p>
        </w:tc>
      </w:tr>
      <w:tr w:rsidR="00A0496F" w:rsidRPr="00A0496F" w14:paraId="0E6E12AD" w14:textId="77777777" w:rsidTr="00A0496F">
        <w:trPr>
          <w:trHeight w:val="230"/>
          <w:jc w:val="center"/>
        </w:trPr>
        <w:tc>
          <w:tcPr>
            <w:tcW w:w="1715" w:type="dxa"/>
            <w:vMerge/>
            <w:tcBorders>
              <w:left w:val="single" w:sz="4" w:space="0" w:color="auto"/>
              <w:right w:val="single" w:sz="4" w:space="0" w:color="auto"/>
            </w:tcBorders>
            <w:shd w:val="clear" w:color="auto" w:fill="auto"/>
            <w:vAlign w:val="center"/>
          </w:tcPr>
          <w:p w14:paraId="38679238" w14:textId="77777777" w:rsidR="00A0496F" w:rsidRPr="00A0496F" w:rsidRDefault="00A0496F" w:rsidP="00A0496F">
            <w:pPr>
              <w:rPr>
                <w:sz w:val="22"/>
                <w:szCs w:val="22"/>
              </w:rPr>
            </w:pPr>
          </w:p>
        </w:tc>
        <w:tc>
          <w:tcPr>
            <w:tcW w:w="4522" w:type="dxa"/>
            <w:tcBorders>
              <w:top w:val="single" w:sz="4" w:space="0" w:color="auto"/>
              <w:left w:val="single" w:sz="4" w:space="0" w:color="auto"/>
              <w:bottom w:val="single" w:sz="4" w:space="0" w:color="auto"/>
              <w:right w:val="single" w:sz="4" w:space="0" w:color="auto"/>
            </w:tcBorders>
            <w:shd w:val="clear" w:color="auto" w:fill="auto"/>
            <w:vAlign w:val="center"/>
          </w:tcPr>
          <w:p w14:paraId="786132FA" w14:textId="77777777" w:rsidR="00A0496F" w:rsidRPr="00A0496F" w:rsidRDefault="00A0496F" w:rsidP="00A0496F">
            <w:pPr>
              <w:jc w:val="center"/>
              <w:rPr>
                <w:sz w:val="22"/>
                <w:szCs w:val="22"/>
              </w:rPr>
            </w:pPr>
          </w:p>
        </w:tc>
        <w:tc>
          <w:tcPr>
            <w:tcW w:w="1686" w:type="dxa"/>
            <w:tcBorders>
              <w:top w:val="single" w:sz="4" w:space="0" w:color="auto"/>
              <w:bottom w:val="single" w:sz="4" w:space="0" w:color="auto"/>
              <w:right w:val="single" w:sz="4" w:space="0" w:color="auto"/>
            </w:tcBorders>
            <w:shd w:val="clear" w:color="auto" w:fill="auto"/>
            <w:vAlign w:val="center"/>
          </w:tcPr>
          <w:p w14:paraId="43EDA059" w14:textId="77777777" w:rsidR="00A0496F" w:rsidRPr="00A0496F" w:rsidRDefault="00A0496F" w:rsidP="00A0496F">
            <w:pPr>
              <w:jc w:val="center"/>
              <w:rPr>
                <w:sz w:val="22"/>
                <w:szCs w:val="22"/>
              </w:rPr>
            </w:pPr>
            <w:r w:rsidRPr="00A0496F">
              <w:rPr>
                <w:sz w:val="22"/>
                <w:szCs w:val="22"/>
                <w:lang w:eastAsia="en-US"/>
              </w:rPr>
              <w:t xml:space="preserve">с 01.07.2025 </w:t>
            </w:r>
          </w:p>
        </w:tc>
        <w:tc>
          <w:tcPr>
            <w:tcW w:w="1370" w:type="dxa"/>
            <w:tcBorders>
              <w:top w:val="single" w:sz="4" w:space="0" w:color="auto"/>
              <w:left w:val="single" w:sz="4" w:space="0" w:color="auto"/>
              <w:bottom w:val="single" w:sz="4" w:space="0" w:color="auto"/>
              <w:right w:val="single" w:sz="4" w:space="0" w:color="auto"/>
            </w:tcBorders>
            <w:shd w:val="clear" w:color="auto" w:fill="FFFFFF"/>
          </w:tcPr>
          <w:p w14:paraId="0E2D562B" w14:textId="77777777" w:rsidR="00A0496F" w:rsidRPr="00A0496F" w:rsidRDefault="00A0496F" w:rsidP="00A0496F">
            <w:pPr>
              <w:jc w:val="center"/>
              <w:rPr>
                <w:sz w:val="22"/>
                <w:szCs w:val="22"/>
                <w:lang w:eastAsia="en-US"/>
              </w:rPr>
            </w:pPr>
            <w:r w:rsidRPr="00A0496F">
              <w:rPr>
                <w:sz w:val="22"/>
                <w:szCs w:val="22"/>
                <w:lang w:eastAsia="en-US"/>
              </w:rPr>
              <w:t>516,63</w:t>
            </w:r>
          </w:p>
        </w:tc>
        <w:tc>
          <w:tcPr>
            <w:tcW w:w="964" w:type="dxa"/>
            <w:tcBorders>
              <w:top w:val="single" w:sz="4" w:space="0" w:color="auto"/>
              <w:left w:val="nil"/>
              <w:bottom w:val="single" w:sz="4" w:space="0" w:color="auto"/>
              <w:right w:val="single" w:sz="4" w:space="0" w:color="auto"/>
            </w:tcBorders>
            <w:shd w:val="clear" w:color="auto" w:fill="auto"/>
            <w:vAlign w:val="center"/>
          </w:tcPr>
          <w:p w14:paraId="7C4F6F4F" w14:textId="77777777" w:rsidR="00A0496F" w:rsidRPr="00A0496F" w:rsidRDefault="00A0496F" w:rsidP="00A0496F">
            <w:pPr>
              <w:jc w:val="center"/>
              <w:rPr>
                <w:sz w:val="22"/>
                <w:szCs w:val="22"/>
              </w:rPr>
            </w:pPr>
            <w:r w:rsidRPr="00A0496F">
              <w:rPr>
                <w:sz w:val="22"/>
                <w:szCs w:val="22"/>
              </w:rPr>
              <w:t>х</w:t>
            </w:r>
          </w:p>
        </w:tc>
      </w:tr>
      <w:tr w:rsidR="00A0496F" w:rsidRPr="00A0496F" w14:paraId="2CEF2292" w14:textId="77777777" w:rsidTr="00A0496F">
        <w:trPr>
          <w:trHeight w:val="230"/>
          <w:jc w:val="center"/>
        </w:trPr>
        <w:tc>
          <w:tcPr>
            <w:tcW w:w="1715" w:type="dxa"/>
            <w:vMerge/>
            <w:tcBorders>
              <w:left w:val="single" w:sz="4" w:space="0" w:color="auto"/>
              <w:right w:val="single" w:sz="4" w:space="0" w:color="auto"/>
            </w:tcBorders>
            <w:shd w:val="clear" w:color="auto" w:fill="auto"/>
            <w:vAlign w:val="center"/>
          </w:tcPr>
          <w:p w14:paraId="2FCF3CC2" w14:textId="77777777" w:rsidR="00A0496F" w:rsidRPr="00A0496F" w:rsidRDefault="00A0496F" w:rsidP="00A0496F">
            <w:pPr>
              <w:rPr>
                <w:sz w:val="22"/>
                <w:szCs w:val="22"/>
              </w:rPr>
            </w:pPr>
          </w:p>
        </w:tc>
        <w:tc>
          <w:tcPr>
            <w:tcW w:w="4522" w:type="dxa"/>
            <w:tcBorders>
              <w:top w:val="single" w:sz="4" w:space="0" w:color="auto"/>
              <w:left w:val="single" w:sz="4" w:space="0" w:color="auto"/>
              <w:bottom w:val="single" w:sz="4" w:space="0" w:color="auto"/>
              <w:right w:val="single" w:sz="4" w:space="0" w:color="auto"/>
            </w:tcBorders>
            <w:shd w:val="clear" w:color="auto" w:fill="auto"/>
            <w:vAlign w:val="center"/>
          </w:tcPr>
          <w:p w14:paraId="3C5AA403" w14:textId="77777777" w:rsidR="00A0496F" w:rsidRPr="00A0496F" w:rsidRDefault="00A0496F" w:rsidP="00A0496F">
            <w:pPr>
              <w:jc w:val="center"/>
              <w:rPr>
                <w:sz w:val="22"/>
                <w:szCs w:val="22"/>
              </w:rPr>
            </w:pPr>
          </w:p>
        </w:tc>
        <w:tc>
          <w:tcPr>
            <w:tcW w:w="1686" w:type="dxa"/>
            <w:tcBorders>
              <w:top w:val="single" w:sz="4" w:space="0" w:color="auto"/>
              <w:bottom w:val="single" w:sz="4" w:space="0" w:color="auto"/>
              <w:right w:val="single" w:sz="4" w:space="0" w:color="auto"/>
            </w:tcBorders>
            <w:shd w:val="clear" w:color="auto" w:fill="auto"/>
            <w:vAlign w:val="center"/>
          </w:tcPr>
          <w:p w14:paraId="7C52D024" w14:textId="77777777" w:rsidR="00A0496F" w:rsidRPr="00A0496F" w:rsidRDefault="00A0496F" w:rsidP="00A0496F">
            <w:pPr>
              <w:jc w:val="center"/>
              <w:rPr>
                <w:sz w:val="22"/>
                <w:szCs w:val="22"/>
                <w:lang w:eastAsia="en-US"/>
              </w:rPr>
            </w:pPr>
            <w:r w:rsidRPr="00A0496F">
              <w:rPr>
                <w:sz w:val="22"/>
                <w:szCs w:val="22"/>
                <w:lang w:eastAsia="en-US"/>
              </w:rPr>
              <w:t xml:space="preserve">с 01.01.2026 </w:t>
            </w:r>
          </w:p>
        </w:tc>
        <w:tc>
          <w:tcPr>
            <w:tcW w:w="1370" w:type="dxa"/>
            <w:tcBorders>
              <w:top w:val="single" w:sz="4" w:space="0" w:color="auto"/>
              <w:left w:val="single" w:sz="4" w:space="0" w:color="auto"/>
              <w:bottom w:val="single" w:sz="4" w:space="0" w:color="auto"/>
              <w:right w:val="single" w:sz="4" w:space="0" w:color="auto"/>
            </w:tcBorders>
            <w:shd w:val="clear" w:color="000000" w:fill="FFFFFF"/>
          </w:tcPr>
          <w:p w14:paraId="1007F91B" w14:textId="77777777" w:rsidR="00A0496F" w:rsidRPr="00A0496F" w:rsidRDefault="00A0496F" w:rsidP="00A0496F">
            <w:pPr>
              <w:jc w:val="center"/>
              <w:rPr>
                <w:sz w:val="22"/>
                <w:szCs w:val="22"/>
                <w:lang w:eastAsia="en-US"/>
              </w:rPr>
            </w:pPr>
            <w:r w:rsidRPr="00A0496F">
              <w:rPr>
                <w:sz w:val="22"/>
                <w:szCs w:val="22"/>
                <w:lang w:eastAsia="en-US"/>
              </w:rPr>
              <w:t>516,63</w:t>
            </w:r>
          </w:p>
        </w:tc>
        <w:tc>
          <w:tcPr>
            <w:tcW w:w="964" w:type="dxa"/>
            <w:tcBorders>
              <w:top w:val="single" w:sz="4" w:space="0" w:color="auto"/>
              <w:left w:val="nil"/>
              <w:bottom w:val="single" w:sz="4" w:space="0" w:color="auto"/>
              <w:right w:val="single" w:sz="4" w:space="0" w:color="auto"/>
            </w:tcBorders>
            <w:shd w:val="clear" w:color="auto" w:fill="auto"/>
            <w:vAlign w:val="center"/>
          </w:tcPr>
          <w:p w14:paraId="1CEC3663" w14:textId="77777777" w:rsidR="00A0496F" w:rsidRPr="00A0496F" w:rsidRDefault="00A0496F" w:rsidP="00A0496F">
            <w:pPr>
              <w:jc w:val="center"/>
              <w:rPr>
                <w:sz w:val="22"/>
                <w:szCs w:val="22"/>
              </w:rPr>
            </w:pPr>
            <w:r w:rsidRPr="00A0496F">
              <w:rPr>
                <w:sz w:val="22"/>
                <w:szCs w:val="22"/>
              </w:rPr>
              <w:t>х</w:t>
            </w:r>
          </w:p>
        </w:tc>
      </w:tr>
      <w:tr w:rsidR="00A0496F" w:rsidRPr="00A0496F" w14:paraId="28A9E83E" w14:textId="77777777" w:rsidTr="00A0496F">
        <w:trPr>
          <w:trHeight w:val="230"/>
          <w:jc w:val="center"/>
        </w:trPr>
        <w:tc>
          <w:tcPr>
            <w:tcW w:w="1715" w:type="dxa"/>
            <w:vMerge/>
            <w:tcBorders>
              <w:left w:val="single" w:sz="4" w:space="0" w:color="auto"/>
              <w:right w:val="single" w:sz="4" w:space="0" w:color="auto"/>
            </w:tcBorders>
            <w:shd w:val="clear" w:color="auto" w:fill="auto"/>
            <w:vAlign w:val="center"/>
          </w:tcPr>
          <w:p w14:paraId="6D0E1420" w14:textId="77777777" w:rsidR="00A0496F" w:rsidRPr="00A0496F" w:rsidRDefault="00A0496F" w:rsidP="00A0496F">
            <w:pPr>
              <w:rPr>
                <w:sz w:val="22"/>
                <w:szCs w:val="22"/>
              </w:rPr>
            </w:pPr>
          </w:p>
        </w:tc>
        <w:tc>
          <w:tcPr>
            <w:tcW w:w="4522" w:type="dxa"/>
            <w:tcBorders>
              <w:top w:val="single" w:sz="4" w:space="0" w:color="auto"/>
              <w:left w:val="single" w:sz="4" w:space="0" w:color="auto"/>
              <w:bottom w:val="single" w:sz="4" w:space="0" w:color="auto"/>
              <w:right w:val="single" w:sz="4" w:space="0" w:color="auto"/>
            </w:tcBorders>
            <w:shd w:val="clear" w:color="auto" w:fill="auto"/>
            <w:vAlign w:val="center"/>
          </w:tcPr>
          <w:p w14:paraId="50270EB4" w14:textId="77777777" w:rsidR="00A0496F" w:rsidRPr="00A0496F" w:rsidRDefault="00A0496F" w:rsidP="00A0496F">
            <w:pPr>
              <w:jc w:val="center"/>
              <w:rPr>
                <w:sz w:val="22"/>
                <w:szCs w:val="22"/>
              </w:rPr>
            </w:pPr>
          </w:p>
        </w:tc>
        <w:tc>
          <w:tcPr>
            <w:tcW w:w="1686" w:type="dxa"/>
            <w:tcBorders>
              <w:top w:val="single" w:sz="4" w:space="0" w:color="auto"/>
              <w:bottom w:val="single" w:sz="4" w:space="0" w:color="auto"/>
              <w:right w:val="single" w:sz="4" w:space="0" w:color="auto"/>
            </w:tcBorders>
            <w:shd w:val="clear" w:color="auto" w:fill="auto"/>
            <w:vAlign w:val="center"/>
          </w:tcPr>
          <w:p w14:paraId="056BEBA2" w14:textId="77777777" w:rsidR="00A0496F" w:rsidRPr="00A0496F" w:rsidRDefault="00A0496F" w:rsidP="00A0496F">
            <w:pPr>
              <w:jc w:val="center"/>
              <w:rPr>
                <w:sz w:val="22"/>
                <w:szCs w:val="22"/>
                <w:lang w:eastAsia="en-US"/>
              </w:rPr>
            </w:pPr>
            <w:r w:rsidRPr="00A0496F">
              <w:rPr>
                <w:sz w:val="22"/>
                <w:szCs w:val="22"/>
                <w:lang w:eastAsia="en-US"/>
              </w:rPr>
              <w:t>с 01.07.2026</w:t>
            </w:r>
          </w:p>
        </w:tc>
        <w:tc>
          <w:tcPr>
            <w:tcW w:w="1370" w:type="dxa"/>
            <w:tcBorders>
              <w:top w:val="single" w:sz="4" w:space="0" w:color="auto"/>
              <w:left w:val="single" w:sz="4" w:space="0" w:color="auto"/>
              <w:bottom w:val="single" w:sz="4" w:space="0" w:color="auto"/>
              <w:right w:val="single" w:sz="4" w:space="0" w:color="auto"/>
            </w:tcBorders>
            <w:shd w:val="clear" w:color="000000" w:fill="FFFFFF"/>
          </w:tcPr>
          <w:p w14:paraId="183B49F8" w14:textId="77777777" w:rsidR="00A0496F" w:rsidRPr="00A0496F" w:rsidRDefault="00A0496F" w:rsidP="00A0496F">
            <w:pPr>
              <w:jc w:val="center"/>
              <w:rPr>
                <w:sz w:val="22"/>
                <w:szCs w:val="22"/>
                <w:lang w:eastAsia="en-US"/>
              </w:rPr>
            </w:pPr>
            <w:r w:rsidRPr="00A0496F">
              <w:rPr>
                <w:sz w:val="22"/>
                <w:szCs w:val="22"/>
                <w:lang w:eastAsia="en-US"/>
              </w:rPr>
              <w:t>522,52</w:t>
            </w:r>
          </w:p>
        </w:tc>
        <w:tc>
          <w:tcPr>
            <w:tcW w:w="964" w:type="dxa"/>
            <w:tcBorders>
              <w:top w:val="single" w:sz="4" w:space="0" w:color="auto"/>
              <w:left w:val="nil"/>
              <w:bottom w:val="single" w:sz="4" w:space="0" w:color="auto"/>
              <w:right w:val="single" w:sz="4" w:space="0" w:color="auto"/>
            </w:tcBorders>
            <w:shd w:val="clear" w:color="auto" w:fill="auto"/>
            <w:vAlign w:val="center"/>
          </w:tcPr>
          <w:p w14:paraId="359177B3" w14:textId="77777777" w:rsidR="00A0496F" w:rsidRPr="00A0496F" w:rsidRDefault="00A0496F" w:rsidP="00A0496F">
            <w:pPr>
              <w:jc w:val="center"/>
              <w:rPr>
                <w:sz w:val="22"/>
                <w:szCs w:val="22"/>
              </w:rPr>
            </w:pPr>
            <w:r w:rsidRPr="00A0496F">
              <w:rPr>
                <w:sz w:val="22"/>
                <w:szCs w:val="22"/>
              </w:rPr>
              <w:t>х</w:t>
            </w:r>
          </w:p>
        </w:tc>
      </w:tr>
      <w:tr w:rsidR="00A0496F" w:rsidRPr="00A0496F" w14:paraId="768CCDB2" w14:textId="77777777" w:rsidTr="00A0496F">
        <w:trPr>
          <w:trHeight w:val="230"/>
          <w:jc w:val="center"/>
        </w:trPr>
        <w:tc>
          <w:tcPr>
            <w:tcW w:w="1715" w:type="dxa"/>
            <w:vMerge/>
            <w:tcBorders>
              <w:left w:val="single" w:sz="4" w:space="0" w:color="auto"/>
              <w:right w:val="single" w:sz="4" w:space="0" w:color="auto"/>
            </w:tcBorders>
            <w:shd w:val="clear" w:color="auto" w:fill="auto"/>
            <w:vAlign w:val="center"/>
            <w:hideMark/>
          </w:tcPr>
          <w:p w14:paraId="193F60AD" w14:textId="77777777" w:rsidR="00A0496F" w:rsidRPr="00A0496F" w:rsidRDefault="00A0496F" w:rsidP="00A0496F">
            <w:pPr>
              <w:rPr>
                <w:sz w:val="22"/>
                <w:szCs w:val="22"/>
              </w:rPr>
            </w:pPr>
          </w:p>
        </w:tc>
        <w:tc>
          <w:tcPr>
            <w:tcW w:w="4522" w:type="dxa"/>
            <w:tcBorders>
              <w:top w:val="single" w:sz="4" w:space="0" w:color="auto"/>
              <w:left w:val="nil"/>
              <w:bottom w:val="single" w:sz="4" w:space="0" w:color="auto"/>
              <w:right w:val="single" w:sz="4" w:space="0" w:color="auto"/>
            </w:tcBorders>
            <w:shd w:val="clear" w:color="auto" w:fill="auto"/>
            <w:vAlign w:val="center"/>
            <w:hideMark/>
          </w:tcPr>
          <w:p w14:paraId="2F6C91A2" w14:textId="77777777" w:rsidR="00A0496F" w:rsidRPr="00A0496F" w:rsidRDefault="00A0496F" w:rsidP="00A0496F">
            <w:pPr>
              <w:jc w:val="center"/>
              <w:rPr>
                <w:sz w:val="22"/>
                <w:szCs w:val="22"/>
              </w:rPr>
            </w:pPr>
            <w:r w:rsidRPr="00A0496F">
              <w:rPr>
                <w:sz w:val="22"/>
                <w:szCs w:val="22"/>
              </w:rPr>
              <w:t>Двухставочный</w:t>
            </w:r>
          </w:p>
        </w:tc>
        <w:tc>
          <w:tcPr>
            <w:tcW w:w="1686" w:type="dxa"/>
            <w:tcBorders>
              <w:top w:val="single" w:sz="4" w:space="0" w:color="auto"/>
              <w:left w:val="nil"/>
              <w:bottom w:val="single" w:sz="4" w:space="0" w:color="auto"/>
              <w:right w:val="single" w:sz="4" w:space="0" w:color="auto"/>
            </w:tcBorders>
            <w:shd w:val="clear" w:color="auto" w:fill="auto"/>
            <w:vAlign w:val="center"/>
            <w:hideMark/>
          </w:tcPr>
          <w:p w14:paraId="731BC3F2" w14:textId="77777777" w:rsidR="00A0496F" w:rsidRPr="00A0496F" w:rsidRDefault="00A0496F" w:rsidP="00A0496F">
            <w:pPr>
              <w:jc w:val="center"/>
              <w:rPr>
                <w:sz w:val="22"/>
                <w:szCs w:val="22"/>
              </w:rPr>
            </w:pPr>
            <w:r w:rsidRPr="00A0496F">
              <w:rPr>
                <w:sz w:val="22"/>
                <w:szCs w:val="22"/>
              </w:rPr>
              <w:t>х</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0B3921CA" w14:textId="77777777" w:rsidR="00A0496F" w:rsidRPr="00A0496F" w:rsidRDefault="00A0496F" w:rsidP="00A0496F">
            <w:pPr>
              <w:jc w:val="center"/>
              <w:rPr>
                <w:sz w:val="22"/>
                <w:szCs w:val="22"/>
              </w:rPr>
            </w:pPr>
            <w:r w:rsidRPr="00A0496F">
              <w:rPr>
                <w:sz w:val="22"/>
                <w:szCs w:val="22"/>
              </w:rPr>
              <w:t>х</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29D1F410" w14:textId="77777777" w:rsidR="00A0496F" w:rsidRPr="00A0496F" w:rsidRDefault="00A0496F" w:rsidP="00A0496F">
            <w:pPr>
              <w:jc w:val="center"/>
              <w:rPr>
                <w:sz w:val="22"/>
                <w:szCs w:val="22"/>
              </w:rPr>
            </w:pPr>
            <w:r w:rsidRPr="00A0496F">
              <w:rPr>
                <w:sz w:val="22"/>
                <w:szCs w:val="22"/>
              </w:rPr>
              <w:t>х</w:t>
            </w:r>
          </w:p>
        </w:tc>
      </w:tr>
      <w:tr w:rsidR="00A0496F" w:rsidRPr="00A0496F" w14:paraId="3A30DDAB" w14:textId="77777777" w:rsidTr="00A0496F">
        <w:trPr>
          <w:trHeight w:val="230"/>
          <w:jc w:val="center"/>
        </w:trPr>
        <w:tc>
          <w:tcPr>
            <w:tcW w:w="1715" w:type="dxa"/>
            <w:vMerge/>
            <w:tcBorders>
              <w:left w:val="single" w:sz="4" w:space="0" w:color="auto"/>
              <w:right w:val="single" w:sz="4" w:space="0" w:color="auto"/>
            </w:tcBorders>
            <w:shd w:val="clear" w:color="auto" w:fill="auto"/>
            <w:vAlign w:val="center"/>
            <w:hideMark/>
          </w:tcPr>
          <w:p w14:paraId="12BC153C" w14:textId="77777777" w:rsidR="00A0496F" w:rsidRPr="00A0496F" w:rsidRDefault="00A0496F" w:rsidP="00A0496F">
            <w:pPr>
              <w:rPr>
                <w:sz w:val="22"/>
                <w:szCs w:val="22"/>
              </w:rPr>
            </w:pPr>
          </w:p>
        </w:tc>
        <w:tc>
          <w:tcPr>
            <w:tcW w:w="45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7641B" w14:textId="77777777" w:rsidR="00A0496F" w:rsidRPr="00A0496F" w:rsidRDefault="00A0496F" w:rsidP="00A0496F">
            <w:pPr>
              <w:jc w:val="center"/>
              <w:rPr>
                <w:sz w:val="22"/>
                <w:szCs w:val="22"/>
              </w:rPr>
            </w:pPr>
            <w:r w:rsidRPr="00A0496F">
              <w:rPr>
                <w:sz w:val="22"/>
                <w:szCs w:val="22"/>
              </w:rPr>
              <w:t>Ставка за тепловую энергию, руб./Гкал</w:t>
            </w:r>
          </w:p>
        </w:tc>
        <w:tc>
          <w:tcPr>
            <w:tcW w:w="1686" w:type="dxa"/>
            <w:tcBorders>
              <w:top w:val="single" w:sz="4" w:space="0" w:color="auto"/>
              <w:left w:val="nil"/>
              <w:bottom w:val="single" w:sz="4" w:space="0" w:color="auto"/>
              <w:right w:val="single" w:sz="4" w:space="0" w:color="auto"/>
            </w:tcBorders>
            <w:shd w:val="clear" w:color="auto" w:fill="auto"/>
            <w:vAlign w:val="center"/>
            <w:hideMark/>
          </w:tcPr>
          <w:p w14:paraId="69183A52" w14:textId="77777777" w:rsidR="00A0496F" w:rsidRPr="00A0496F" w:rsidRDefault="00A0496F" w:rsidP="00A0496F">
            <w:pPr>
              <w:jc w:val="center"/>
              <w:rPr>
                <w:sz w:val="22"/>
                <w:szCs w:val="22"/>
              </w:rPr>
            </w:pPr>
            <w:r w:rsidRPr="00A0496F">
              <w:rPr>
                <w:sz w:val="22"/>
                <w:szCs w:val="22"/>
              </w:rPr>
              <w:t>х</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18245D0" w14:textId="77777777" w:rsidR="00A0496F" w:rsidRPr="00A0496F" w:rsidRDefault="00A0496F" w:rsidP="00A0496F">
            <w:pPr>
              <w:jc w:val="center"/>
              <w:rPr>
                <w:sz w:val="22"/>
                <w:szCs w:val="22"/>
              </w:rPr>
            </w:pPr>
            <w:r w:rsidRPr="00A0496F">
              <w:rPr>
                <w:sz w:val="22"/>
                <w:szCs w:val="22"/>
              </w:rPr>
              <w:t>х</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5DBD1739" w14:textId="77777777" w:rsidR="00A0496F" w:rsidRPr="00A0496F" w:rsidRDefault="00A0496F" w:rsidP="00A0496F">
            <w:pPr>
              <w:jc w:val="center"/>
              <w:rPr>
                <w:sz w:val="22"/>
                <w:szCs w:val="22"/>
              </w:rPr>
            </w:pPr>
            <w:r w:rsidRPr="00A0496F">
              <w:rPr>
                <w:sz w:val="22"/>
                <w:szCs w:val="22"/>
              </w:rPr>
              <w:t>х</w:t>
            </w:r>
          </w:p>
        </w:tc>
      </w:tr>
      <w:tr w:rsidR="00A0496F" w:rsidRPr="00A0496F" w14:paraId="53D58B49" w14:textId="77777777" w:rsidTr="00A0496F">
        <w:trPr>
          <w:trHeight w:val="230"/>
          <w:jc w:val="center"/>
        </w:trPr>
        <w:tc>
          <w:tcPr>
            <w:tcW w:w="1715" w:type="dxa"/>
            <w:vMerge/>
            <w:tcBorders>
              <w:left w:val="single" w:sz="4" w:space="0" w:color="auto"/>
              <w:right w:val="single" w:sz="4" w:space="0" w:color="auto"/>
            </w:tcBorders>
            <w:shd w:val="clear" w:color="auto" w:fill="auto"/>
            <w:vAlign w:val="center"/>
            <w:hideMark/>
          </w:tcPr>
          <w:p w14:paraId="7FB4BB8A" w14:textId="77777777" w:rsidR="00A0496F" w:rsidRPr="00A0496F" w:rsidRDefault="00A0496F" w:rsidP="00A0496F">
            <w:pPr>
              <w:rPr>
                <w:sz w:val="22"/>
                <w:szCs w:val="22"/>
              </w:rPr>
            </w:pPr>
          </w:p>
        </w:tc>
        <w:tc>
          <w:tcPr>
            <w:tcW w:w="45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B95D7" w14:textId="77777777" w:rsidR="00A0496F" w:rsidRPr="00A0496F" w:rsidRDefault="00A0496F" w:rsidP="00A0496F">
            <w:pPr>
              <w:jc w:val="center"/>
              <w:rPr>
                <w:sz w:val="22"/>
                <w:szCs w:val="22"/>
              </w:rPr>
            </w:pPr>
            <w:r w:rsidRPr="00A0496F">
              <w:rPr>
                <w:sz w:val="22"/>
                <w:szCs w:val="22"/>
              </w:rPr>
              <w:t>Ставка за содержание тепловой мощности, тыс. руб./Гкал/ч в мес.</w:t>
            </w:r>
          </w:p>
        </w:tc>
        <w:tc>
          <w:tcPr>
            <w:tcW w:w="1686" w:type="dxa"/>
            <w:tcBorders>
              <w:top w:val="single" w:sz="4" w:space="0" w:color="auto"/>
              <w:left w:val="nil"/>
              <w:bottom w:val="single" w:sz="4" w:space="0" w:color="auto"/>
              <w:right w:val="single" w:sz="4" w:space="0" w:color="auto"/>
            </w:tcBorders>
            <w:shd w:val="clear" w:color="auto" w:fill="auto"/>
            <w:vAlign w:val="center"/>
            <w:hideMark/>
          </w:tcPr>
          <w:p w14:paraId="2D004AEC" w14:textId="77777777" w:rsidR="00A0496F" w:rsidRPr="00A0496F" w:rsidRDefault="00A0496F" w:rsidP="00A0496F">
            <w:pPr>
              <w:jc w:val="center"/>
              <w:rPr>
                <w:sz w:val="22"/>
                <w:szCs w:val="22"/>
              </w:rPr>
            </w:pPr>
            <w:r w:rsidRPr="00A0496F">
              <w:rPr>
                <w:sz w:val="22"/>
                <w:szCs w:val="22"/>
              </w:rPr>
              <w:t>х</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F471633" w14:textId="77777777" w:rsidR="00A0496F" w:rsidRPr="00A0496F" w:rsidRDefault="00A0496F" w:rsidP="00A0496F">
            <w:pPr>
              <w:jc w:val="center"/>
              <w:rPr>
                <w:sz w:val="22"/>
                <w:szCs w:val="22"/>
              </w:rPr>
            </w:pPr>
            <w:r w:rsidRPr="00A0496F">
              <w:rPr>
                <w:sz w:val="22"/>
                <w:szCs w:val="22"/>
              </w:rPr>
              <w:t>х</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652B93E4" w14:textId="77777777" w:rsidR="00A0496F" w:rsidRPr="00A0496F" w:rsidRDefault="00A0496F" w:rsidP="00A0496F">
            <w:pPr>
              <w:jc w:val="center"/>
              <w:rPr>
                <w:sz w:val="22"/>
                <w:szCs w:val="22"/>
              </w:rPr>
            </w:pPr>
            <w:r w:rsidRPr="00A0496F">
              <w:rPr>
                <w:sz w:val="22"/>
                <w:szCs w:val="22"/>
              </w:rPr>
              <w:t>х</w:t>
            </w:r>
          </w:p>
        </w:tc>
      </w:tr>
      <w:tr w:rsidR="00A0496F" w:rsidRPr="00A0496F" w14:paraId="67332381" w14:textId="77777777" w:rsidTr="00A0496F">
        <w:trPr>
          <w:trHeight w:val="427"/>
          <w:jc w:val="center"/>
        </w:trPr>
        <w:tc>
          <w:tcPr>
            <w:tcW w:w="1715" w:type="dxa"/>
            <w:vMerge/>
            <w:tcBorders>
              <w:left w:val="single" w:sz="4" w:space="0" w:color="auto"/>
              <w:right w:val="single" w:sz="4" w:space="0" w:color="auto"/>
            </w:tcBorders>
            <w:shd w:val="clear" w:color="auto" w:fill="auto"/>
            <w:vAlign w:val="center"/>
          </w:tcPr>
          <w:p w14:paraId="424D5A38" w14:textId="77777777" w:rsidR="00A0496F" w:rsidRPr="00A0496F" w:rsidRDefault="00A0496F" w:rsidP="00A0496F">
            <w:pPr>
              <w:rPr>
                <w:sz w:val="22"/>
                <w:szCs w:val="22"/>
              </w:rPr>
            </w:pPr>
          </w:p>
        </w:tc>
        <w:tc>
          <w:tcPr>
            <w:tcW w:w="8542" w:type="dxa"/>
            <w:gridSpan w:val="4"/>
            <w:tcBorders>
              <w:top w:val="single" w:sz="4" w:space="0" w:color="auto"/>
              <w:left w:val="nil"/>
              <w:bottom w:val="single" w:sz="4" w:space="0" w:color="auto"/>
              <w:right w:val="single" w:sz="4" w:space="0" w:color="auto"/>
            </w:tcBorders>
            <w:shd w:val="clear" w:color="auto" w:fill="auto"/>
            <w:vAlign w:val="center"/>
            <w:hideMark/>
          </w:tcPr>
          <w:p w14:paraId="2C8AE2FF" w14:textId="77777777" w:rsidR="00A0496F" w:rsidRPr="00A0496F" w:rsidRDefault="00A0496F" w:rsidP="00A0496F">
            <w:pPr>
              <w:jc w:val="center"/>
              <w:rPr>
                <w:sz w:val="22"/>
                <w:szCs w:val="22"/>
              </w:rPr>
            </w:pPr>
            <w:r w:rsidRPr="00A0496F">
              <w:rPr>
                <w:sz w:val="22"/>
                <w:szCs w:val="22"/>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A0496F" w:rsidRPr="00A0496F" w14:paraId="1D8C7D91" w14:textId="77777777" w:rsidTr="00A0496F">
        <w:trPr>
          <w:trHeight w:val="135"/>
          <w:jc w:val="center"/>
        </w:trPr>
        <w:tc>
          <w:tcPr>
            <w:tcW w:w="1715" w:type="dxa"/>
            <w:vMerge/>
            <w:tcBorders>
              <w:left w:val="single" w:sz="4" w:space="0" w:color="auto"/>
              <w:right w:val="single" w:sz="4" w:space="0" w:color="auto"/>
            </w:tcBorders>
            <w:shd w:val="clear" w:color="auto" w:fill="auto"/>
            <w:vAlign w:val="center"/>
            <w:hideMark/>
          </w:tcPr>
          <w:p w14:paraId="2FE60805" w14:textId="77777777" w:rsidR="00A0496F" w:rsidRPr="00A0496F" w:rsidRDefault="00A0496F" w:rsidP="00A0496F">
            <w:pPr>
              <w:rPr>
                <w:sz w:val="22"/>
                <w:szCs w:val="22"/>
              </w:rPr>
            </w:pPr>
          </w:p>
        </w:tc>
        <w:tc>
          <w:tcPr>
            <w:tcW w:w="45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CE80D5" w14:textId="77777777" w:rsidR="00A0496F" w:rsidRPr="00A0496F" w:rsidRDefault="00A0496F" w:rsidP="00A0496F">
            <w:pPr>
              <w:jc w:val="center"/>
              <w:rPr>
                <w:sz w:val="22"/>
                <w:szCs w:val="22"/>
              </w:rPr>
            </w:pPr>
            <w:r w:rsidRPr="00A0496F">
              <w:rPr>
                <w:sz w:val="22"/>
                <w:szCs w:val="22"/>
              </w:rPr>
              <w:t>Одноставочный, руб./Гкал</w:t>
            </w:r>
          </w:p>
          <w:p w14:paraId="5B313D20" w14:textId="77777777" w:rsidR="00A0496F" w:rsidRPr="00A0496F" w:rsidRDefault="00A0496F" w:rsidP="00A0496F">
            <w:pPr>
              <w:rPr>
                <w:sz w:val="22"/>
                <w:szCs w:val="22"/>
              </w:rPr>
            </w:pPr>
          </w:p>
        </w:tc>
        <w:tc>
          <w:tcPr>
            <w:tcW w:w="1686" w:type="dxa"/>
            <w:tcBorders>
              <w:top w:val="single" w:sz="4" w:space="0" w:color="auto"/>
              <w:bottom w:val="single" w:sz="4" w:space="0" w:color="auto"/>
              <w:right w:val="single" w:sz="4" w:space="0" w:color="auto"/>
            </w:tcBorders>
            <w:shd w:val="clear" w:color="auto" w:fill="auto"/>
            <w:vAlign w:val="center"/>
            <w:hideMark/>
          </w:tcPr>
          <w:p w14:paraId="0B02D4FD" w14:textId="77777777" w:rsidR="00A0496F" w:rsidRPr="00A0496F" w:rsidRDefault="00A0496F" w:rsidP="00A0496F">
            <w:pPr>
              <w:jc w:val="center"/>
              <w:rPr>
                <w:sz w:val="22"/>
                <w:szCs w:val="22"/>
                <w:lang w:eastAsia="en-US"/>
              </w:rPr>
            </w:pPr>
            <w:r w:rsidRPr="00A0496F">
              <w:rPr>
                <w:sz w:val="22"/>
                <w:szCs w:val="22"/>
                <w:lang w:eastAsia="en-US"/>
              </w:rPr>
              <w:t xml:space="preserve">с 01.01.2024 </w:t>
            </w:r>
          </w:p>
        </w:tc>
        <w:tc>
          <w:tcPr>
            <w:tcW w:w="1370" w:type="dxa"/>
            <w:tcBorders>
              <w:top w:val="single" w:sz="4" w:space="0" w:color="auto"/>
              <w:left w:val="single" w:sz="4" w:space="0" w:color="auto"/>
              <w:bottom w:val="single" w:sz="4" w:space="0" w:color="auto"/>
              <w:right w:val="single" w:sz="4" w:space="0" w:color="auto"/>
            </w:tcBorders>
            <w:shd w:val="clear" w:color="000000" w:fill="FFFFFF"/>
            <w:hideMark/>
          </w:tcPr>
          <w:p w14:paraId="06B191A8" w14:textId="77777777" w:rsidR="00A0496F" w:rsidRPr="00A0496F" w:rsidRDefault="00A0496F" w:rsidP="00A0496F">
            <w:pPr>
              <w:jc w:val="center"/>
              <w:rPr>
                <w:sz w:val="22"/>
                <w:szCs w:val="22"/>
                <w:lang w:eastAsia="en-US"/>
              </w:rPr>
            </w:pPr>
            <w:r w:rsidRPr="00A0496F">
              <w:rPr>
                <w:sz w:val="22"/>
                <w:szCs w:val="22"/>
                <w:lang w:eastAsia="en-US"/>
              </w:rPr>
              <w:t>461,42</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652D7FCB" w14:textId="77777777" w:rsidR="00A0496F" w:rsidRPr="00A0496F" w:rsidRDefault="00A0496F" w:rsidP="00A0496F">
            <w:pPr>
              <w:jc w:val="center"/>
              <w:rPr>
                <w:sz w:val="22"/>
                <w:szCs w:val="22"/>
              </w:rPr>
            </w:pPr>
            <w:r w:rsidRPr="00A0496F">
              <w:rPr>
                <w:sz w:val="22"/>
                <w:szCs w:val="22"/>
              </w:rPr>
              <w:t>х</w:t>
            </w:r>
          </w:p>
        </w:tc>
      </w:tr>
      <w:tr w:rsidR="00A0496F" w:rsidRPr="00A0496F" w14:paraId="20262A17" w14:textId="77777777" w:rsidTr="00A0496F">
        <w:trPr>
          <w:trHeight w:val="151"/>
          <w:jc w:val="center"/>
        </w:trPr>
        <w:tc>
          <w:tcPr>
            <w:tcW w:w="1715" w:type="dxa"/>
            <w:vMerge/>
            <w:tcBorders>
              <w:left w:val="single" w:sz="4" w:space="0" w:color="auto"/>
              <w:right w:val="single" w:sz="4" w:space="0" w:color="auto"/>
            </w:tcBorders>
            <w:shd w:val="clear" w:color="auto" w:fill="auto"/>
            <w:vAlign w:val="center"/>
          </w:tcPr>
          <w:p w14:paraId="31B9EFF4" w14:textId="77777777" w:rsidR="00A0496F" w:rsidRPr="00A0496F" w:rsidRDefault="00A0496F" w:rsidP="00A0496F">
            <w:pPr>
              <w:rPr>
                <w:sz w:val="22"/>
                <w:szCs w:val="22"/>
              </w:rPr>
            </w:pPr>
          </w:p>
        </w:tc>
        <w:tc>
          <w:tcPr>
            <w:tcW w:w="45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373A08" w14:textId="77777777" w:rsidR="00A0496F" w:rsidRPr="00A0496F" w:rsidRDefault="00A0496F" w:rsidP="00A0496F">
            <w:pPr>
              <w:jc w:val="center"/>
              <w:rPr>
                <w:sz w:val="22"/>
                <w:szCs w:val="22"/>
              </w:rPr>
            </w:pPr>
          </w:p>
        </w:tc>
        <w:tc>
          <w:tcPr>
            <w:tcW w:w="1686" w:type="dxa"/>
            <w:tcBorders>
              <w:top w:val="single" w:sz="4" w:space="0" w:color="auto"/>
              <w:bottom w:val="single" w:sz="4" w:space="0" w:color="auto"/>
              <w:right w:val="single" w:sz="4" w:space="0" w:color="auto"/>
            </w:tcBorders>
            <w:shd w:val="clear" w:color="auto" w:fill="auto"/>
            <w:vAlign w:val="center"/>
          </w:tcPr>
          <w:p w14:paraId="72BA2F4D" w14:textId="77777777" w:rsidR="00A0496F" w:rsidRPr="00A0496F" w:rsidRDefault="00A0496F" w:rsidP="00A0496F">
            <w:pPr>
              <w:jc w:val="center"/>
              <w:rPr>
                <w:sz w:val="22"/>
                <w:szCs w:val="22"/>
              </w:rPr>
            </w:pPr>
            <w:r w:rsidRPr="00A0496F">
              <w:rPr>
                <w:sz w:val="22"/>
                <w:szCs w:val="22"/>
                <w:lang w:eastAsia="en-US"/>
              </w:rPr>
              <w:t>с 01.07.2024</w:t>
            </w:r>
          </w:p>
        </w:tc>
        <w:tc>
          <w:tcPr>
            <w:tcW w:w="1370" w:type="dxa"/>
            <w:tcBorders>
              <w:top w:val="single" w:sz="4" w:space="0" w:color="auto"/>
              <w:left w:val="single" w:sz="4" w:space="0" w:color="auto"/>
              <w:bottom w:val="single" w:sz="4" w:space="0" w:color="auto"/>
              <w:right w:val="single" w:sz="4" w:space="0" w:color="auto"/>
            </w:tcBorders>
            <w:shd w:val="clear" w:color="000000" w:fill="FFFFFF"/>
          </w:tcPr>
          <w:p w14:paraId="6BB59A7A" w14:textId="77777777" w:rsidR="00A0496F" w:rsidRPr="00A0496F" w:rsidRDefault="00A0496F" w:rsidP="00A0496F">
            <w:pPr>
              <w:jc w:val="center"/>
              <w:rPr>
                <w:sz w:val="22"/>
                <w:szCs w:val="22"/>
                <w:lang w:eastAsia="en-US"/>
              </w:rPr>
            </w:pPr>
            <w:r w:rsidRPr="00A0496F">
              <w:rPr>
                <w:sz w:val="22"/>
                <w:szCs w:val="22"/>
                <w:lang w:eastAsia="en-US"/>
              </w:rPr>
              <w:t>505,71</w:t>
            </w:r>
          </w:p>
        </w:tc>
        <w:tc>
          <w:tcPr>
            <w:tcW w:w="964" w:type="dxa"/>
            <w:tcBorders>
              <w:top w:val="single" w:sz="4" w:space="0" w:color="auto"/>
              <w:left w:val="nil"/>
              <w:bottom w:val="single" w:sz="4" w:space="0" w:color="auto"/>
              <w:right w:val="single" w:sz="4" w:space="0" w:color="auto"/>
            </w:tcBorders>
            <w:shd w:val="clear" w:color="auto" w:fill="auto"/>
            <w:vAlign w:val="center"/>
          </w:tcPr>
          <w:p w14:paraId="30F41DC0" w14:textId="77777777" w:rsidR="00A0496F" w:rsidRPr="00A0496F" w:rsidRDefault="00A0496F" w:rsidP="00A0496F">
            <w:pPr>
              <w:jc w:val="center"/>
              <w:rPr>
                <w:sz w:val="22"/>
                <w:szCs w:val="22"/>
                <w:lang w:eastAsia="en-US"/>
              </w:rPr>
            </w:pPr>
            <w:r w:rsidRPr="00A0496F">
              <w:rPr>
                <w:sz w:val="22"/>
                <w:szCs w:val="22"/>
              </w:rPr>
              <w:t>х</w:t>
            </w:r>
          </w:p>
        </w:tc>
      </w:tr>
      <w:tr w:rsidR="00A0496F" w:rsidRPr="00A0496F" w14:paraId="5BE60248" w14:textId="77777777" w:rsidTr="00A0496F">
        <w:trPr>
          <w:trHeight w:val="200"/>
          <w:jc w:val="center"/>
        </w:trPr>
        <w:tc>
          <w:tcPr>
            <w:tcW w:w="1715" w:type="dxa"/>
            <w:vMerge/>
            <w:tcBorders>
              <w:left w:val="single" w:sz="4" w:space="0" w:color="auto"/>
              <w:right w:val="single" w:sz="4" w:space="0" w:color="auto"/>
            </w:tcBorders>
            <w:shd w:val="clear" w:color="auto" w:fill="auto"/>
            <w:vAlign w:val="center"/>
          </w:tcPr>
          <w:p w14:paraId="732977F0" w14:textId="77777777" w:rsidR="00A0496F" w:rsidRPr="00A0496F" w:rsidRDefault="00A0496F" w:rsidP="00A0496F">
            <w:pPr>
              <w:rPr>
                <w:sz w:val="22"/>
                <w:szCs w:val="22"/>
              </w:rPr>
            </w:pPr>
          </w:p>
        </w:tc>
        <w:tc>
          <w:tcPr>
            <w:tcW w:w="4522" w:type="dxa"/>
            <w:tcBorders>
              <w:top w:val="single" w:sz="4" w:space="0" w:color="auto"/>
              <w:left w:val="single" w:sz="4" w:space="0" w:color="auto"/>
              <w:bottom w:val="single" w:sz="4" w:space="0" w:color="auto"/>
              <w:right w:val="single" w:sz="4" w:space="0" w:color="auto"/>
            </w:tcBorders>
            <w:shd w:val="clear" w:color="auto" w:fill="auto"/>
            <w:vAlign w:val="center"/>
          </w:tcPr>
          <w:p w14:paraId="18EB2C40" w14:textId="77777777" w:rsidR="00A0496F" w:rsidRPr="00A0496F" w:rsidRDefault="00A0496F" w:rsidP="00A0496F">
            <w:pPr>
              <w:jc w:val="center"/>
              <w:rPr>
                <w:sz w:val="22"/>
                <w:szCs w:val="22"/>
              </w:rPr>
            </w:pPr>
          </w:p>
        </w:tc>
        <w:tc>
          <w:tcPr>
            <w:tcW w:w="1686" w:type="dxa"/>
            <w:tcBorders>
              <w:top w:val="single" w:sz="4" w:space="0" w:color="auto"/>
              <w:bottom w:val="single" w:sz="4" w:space="0" w:color="auto"/>
              <w:right w:val="single" w:sz="4" w:space="0" w:color="auto"/>
            </w:tcBorders>
            <w:shd w:val="clear" w:color="auto" w:fill="auto"/>
            <w:vAlign w:val="center"/>
          </w:tcPr>
          <w:p w14:paraId="110D42AF" w14:textId="77777777" w:rsidR="00A0496F" w:rsidRPr="00A0496F" w:rsidRDefault="00A0496F" w:rsidP="00A0496F">
            <w:pPr>
              <w:jc w:val="center"/>
              <w:rPr>
                <w:sz w:val="22"/>
                <w:szCs w:val="22"/>
              </w:rPr>
            </w:pPr>
            <w:r w:rsidRPr="00A0496F">
              <w:rPr>
                <w:sz w:val="22"/>
                <w:szCs w:val="22"/>
                <w:lang w:eastAsia="en-US"/>
              </w:rPr>
              <w:t>с 01.01.2025</w:t>
            </w:r>
          </w:p>
        </w:tc>
        <w:tc>
          <w:tcPr>
            <w:tcW w:w="1370" w:type="dxa"/>
            <w:tcBorders>
              <w:top w:val="single" w:sz="4" w:space="0" w:color="auto"/>
              <w:left w:val="single" w:sz="4" w:space="0" w:color="auto"/>
              <w:bottom w:val="single" w:sz="4" w:space="0" w:color="auto"/>
              <w:right w:val="single" w:sz="4" w:space="0" w:color="auto"/>
            </w:tcBorders>
            <w:shd w:val="clear" w:color="auto" w:fill="FFFFFF"/>
          </w:tcPr>
          <w:p w14:paraId="44C3E63A" w14:textId="77777777" w:rsidR="00A0496F" w:rsidRPr="00A0496F" w:rsidRDefault="00A0496F" w:rsidP="00A0496F">
            <w:pPr>
              <w:jc w:val="center"/>
              <w:rPr>
                <w:sz w:val="22"/>
                <w:szCs w:val="22"/>
                <w:lang w:eastAsia="en-US"/>
              </w:rPr>
            </w:pPr>
            <w:r w:rsidRPr="00A0496F">
              <w:rPr>
                <w:sz w:val="22"/>
                <w:szCs w:val="22"/>
                <w:lang w:eastAsia="en-US"/>
              </w:rPr>
              <w:t>505,71</w:t>
            </w:r>
          </w:p>
        </w:tc>
        <w:tc>
          <w:tcPr>
            <w:tcW w:w="964" w:type="dxa"/>
            <w:tcBorders>
              <w:top w:val="single" w:sz="4" w:space="0" w:color="auto"/>
              <w:left w:val="nil"/>
              <w:bottom w:val="single" w:sz="4" w:space="0" w:color="auto"/>
              <w:right w:val="single" w:sz="4" w:space="0" w:color="auto"/>
            </w:tcBorders>
            <w:shd w:val="clear" w:color="auto" w:fill="auto"/>
            <w:vAlign w:val="center"/>
          </w:tcPr>
          <w:p w14:paraId="2A6410D2" w14:textId="77777777" w:rsidR="00A0496F" w:rsidRPr="00A0496F" w:rsidRDefault="00A0496F" w:rsidP="00A0496F">
            <w:pPr>
              <w:jc w:val="center"/>
              <w:rPr>
                <w:sz w:val="22"/>
                <w:szCs w:val="22"/>
                <w:lang w:eastAsia="en-US"/>
              </w:rPr>
            </w:pPr>
            <w:r w:rsidRPr="00A0496F">
              <w:rPr>
                <w:sz w:val="22"/>
                <w:szCs w:val="22"/>
              </w:rPr>
              <w:t>х</w:t>
            </w:r>
          </w:p>
        </w:tc>
      </w:tr>
      <w:tr w:rsidR="00A0496F" w:rsidRPr="00A0496F" w14:paraId="40FF95B7" w14:textId="77777777" w:rsidTr="00A0496F">
        <w:trPr>
          <w:trHeight w:val="243"/>
          <w:jc w:val="center"/>
        </w:trPr>
        <w:tc>
          <w:tcPr>
            <w:tcW w:w="1715" w:type="dxa"/>
            <w:vMerge/>
            <w:tcBorders>
              <w:left w:val="single" w:sz="4" w:space="0" w:color="auto"/>
              <w:right w:val="single" w:sz="4" w:space="0" w:color="auto"/>
            </w:tcBorders>
            <w:shd w:val="clear" w:color="auto" w:fill="auto"/>
            <w:vAlign w:val="center"/>
          </w:tcPr>
          <w:p w14:paraId="21F274A0" w14:textId="77777777" w:rsidR="00A0496F" w:rsidRPr="00A0496F" w:rsidRDefault="00A0496F" w:rsidP="00A0496F">
            <w:pPr>
              <w:rPr>
                <w:sz w:val="22"/>
                <w:szCs w:val="22"/>
              </w:rPr>
            </w:pPr>
          </w:p>
        </w:tc>
        <w:tc>
          <w:tcPr>
            <w:tcW w:w="4522" w:type="dxa"/>
            <w:tcBorders>
              <w:top w:val="single" w:sz="4" w:space="0" w:color="auto"/>
              <w:left w:val="single" w:sz="4" w:space="0" w:color="auto"/>
              <w:bottom w:val="single" w:sz="4" w:space="0" w:color="auto"/>
              <w:right w:val="single" w:sz="4" w:space="0" w:color="auto"/>
            </w:tcBorders>
            <w:shd w:val="clear" w:color="auto" w:fill="auto"/>
            <w:vAlign w:val="center"/>
          </w:tcPr>
          <w:p w14:paraId="6D70EA40" w14:textId="77777777" w:rsidR="00A0496F" w:rsidRPr="00A0496F" w:rsidRDefault="00A0496F" w:rsidP="00A0496F">
            <w:pPr>
              <w:jc w:val="center"/>
              <w:rPr>
                <w:sz w:val="22"/>
                <w:szCs w:val="22"/>
              </w:rPr>
            </w:pPr>
          </w:p>
        </w:tc>
        <w:tc>
          <w:tcPr>
            <w:tcW w:w="1686" w:type="dxa"/>
            <w:tcBorders>
              <w:top w:val="single" w:sz="4" w:space="0" w:color="auto"/>
              <w:bottom w:val="single" w:sz="4" w:space="0" w:color="auto"/>
              <w:right w:val="single" w:sz="4" w:space="0" w:color="auto"/>
            </w:tcBorders>
            <w:shd w:val="clear" w:color="auto" w:fill="auto"/>
            <w:vAlign w:val="center"/>
          </w:tcPr>
          <w:p w14:paraId="1FD78812" w14:textId="77777777" w:rsidR="00A0496F" w:rsidRPr="00A0496F" w:rsidRDefault="00A0496F" w:rsidP="00A0496F">
            <w:pPr>
              <w:jc w:val="center"/>
              <w:rPr>
                <w:sz w:val="22"/>
                <w:szCs w:val="22"/>
                <w:lang w:eastAsia="en-US"/>
              </w:rPr>
            </w:pPr>
            <w:r w:rsidRPr="00A0496F">
              <w:rPr>
                <w:sz w:val="22"/>
                <w:szCs w:val="22"/>
                <w:lang w:eastAsia="en-US"/>
              </w:rPr>
              <w:t xml:space="preserve">с 01.07.2025 </w:t>
            </w:r>
          </w:p>
        </w:tc>
        <w:tc>
          <w:tcPr>
            <w:tcW w:w="1370" w:type="dxa"/>
            <w:tcBorders>
              <w:top w:val="single" w:sz="4" w:space="0" w:color="auto"/>
              <w:left w:val="single" w:sz="4" w:space="0" w:color="auto"/>
              <w:bottom w:val="single" w:sz="4" w:space="0" w:color="auto"/>
              <w:right w:val="single" w:sz="4" w:space="0" w:color="auto"/>
            </w:tcBorders>
            <w:shd w:val="clear" w:color="auto" w:fill="FFFFFF"/>
          </w:tcPr>
          <w:p w14:paraId="2A8BE6E5" w14:textId="77777777" w:rsidR="00A0496F" w:rsidRPr="00A0496F" w:rsidRDefault="00A0496F" w:rsidP="00A0496F">
            <w:pPr>
              <w:jc w:val="center"/>
              <w:rPr>
                <w:sz w:val="22"/>
                <w:szCs w:val="22"/>
                <w:lang w:eastAsia="en-US"/>
              </w:rPr>
            </w:pPr>
            <w:r w:rsidRPr="00A0496F">
              <w:rPr>
                <w:sz w:val="22"/>
                <w:szCs w:val="22"/>
                <w:lang w:eastAsia="en-US"/>
              </w:rPr>
              <w:t>516,63</w:t>
            </w:r>
          </w:p>
        </w:tc>
        <w:tc>
          <w:tcPr>
            <w:tcW w:w="964" w:type="dxa"/>
            <w:tcBorders>
              <w:top w:val="single" w:sz="4" w:space="0" w:color="auto"/>
              <w:left w:val="nil"/>
              <w:bottom w:val="single" w:sz="4" w:space="0" w:color="auto"/>
              <w:right w:val="single" w:sz="4" w:space="0" w:color="auto"/>
            </w:tcBorders>
            <w:shd w:val="clear" w:color="auto" w:fill="auto"/>
            <w:vAlign w:val="center"/>
          </w:tcPr>
          <w:p w14:paraId="54259630" w14:textId="77777777" w:rsidR="00A0496F" w:rsidRPr="00A0496F" w:rsidRDefault="00A0496F" w:rsidP="00A0496F">
            <w:pPr>
              <w:jc w:val="center"/>
              <w:rPr>
                <w:sz w:val="22"/>
                <w:szCs w:val="22"/>
              </w:rPr>
            </w:pPr>
            <w:r w:rsidRPr="00A0496F">
              <w:rPr>
                <w:sz w:val="22"/>
                <w:szCs w:val="22"/>
              </w:rPr>
              <w:t>х</w:t>
            </w:r>
          </w:p>
        </w:tc>
      </w:tr>
      <w:tr w:rsidR="00A0496F" w:rsidRPr="00A0496F" w14:paraId="59A8B9D1" w14:textId="77777777" w:rsidTr="00A0496F">
        <w:trPr>
          <w:trHeight w:val="234"/>
          <w:jc w:val="center"/>
        </w:trPr>
        <w:tc>
          <w:tcPr>
            <w:tcW w:w="1715" w:type="dxa"/>
            <w:vMerge/>
            <w:tcBorders>
              <w:left w:val="single" w:sz="4" w:space="0" w:color="auto"/>
              <w:right w:val="single" w:sz="4" w:space="0" w:color="auto"/>
            </w:tcBorders>
            <w:shd w:val="clear" w:color="auto" w:fill="auto"/>
            <w:vAlign w:val="center"/>
          </w:tcPr>
          <w:p w14:paraId="281F6500" w14:textId="77777777" w:rsidR="00A0496F" w:rsidRPr="00A0496F" w:rsidRDefault="00A0496F" w:rsidP="00A0496F">
            <w:pPr>
              <w:rPr>
                <w:sz w:val="22"/>
                <w:szCs w:val="22"/>
              </w:rPr>
            </w:pPr>
          </w:p>
        </w:tc>
        <w:tc>
          <w:tcPr>
            <w:tcW w:w="4522" w:type="dxa"/>
            <w:tcBorders>
              <w:top w:val="single" w:sz="4" w:space="0" w:color="auto"/>
              <w:left w:val="single" w:sz="4" w:space="0" w:color="auto"/>
              <w:bottom w:val="single" w:sz="4" w:space="0" w:color="auto"/>
              <w:right w:val="single" w:sz="4" w:space="0" w:color="auto"/>
            </w:tcBorders>
            <w:shd w:val="clear" w:color="auto" w:fill="auto"/>
            <w:vAlign w:val="center"/>
          </w:tcPr>
          <w:p w14:paraId="57726A78" w14:textId="77777777" w:rsidR="00A0496F" w:rsidRPr="00A0496F" w:rsidRDefault="00A0496F" w:rsidP="00A0496F">
            <w:pPr>
              <w:jc w:val="center"/>
              <w:rPr>
                <w:sz w:val="22"/>
                <w:szCs w:val="22"/>
              </w:rPr>
            </w:pPr>
          </w:p>
        </w:tc>
        <w:tc>
          <w:tcPr>
            <w:tcW w:w="1686" w:type="dxa"/>
            <w:tcBorders>
              <w:top w:val="single" w:sz="4" w:space="0" w:color="auto"/>
              <w:bottom w:val="single" w:sz="4" w:space="0" w:color="auto"/>
              <w:right w:val="single" w:sz="4" w:space="0" w:color="auto"/>
            </w:tcBorders>
            <w:shd w:val="clear" w:color="auto" w:fill="auto"/>
            <w:vAlign w:val="center"/>
          </w:tcPr>
          <w:p w14:paraId="5B6B63A5" w14:textId="77777777" w:rsidR="00A0496F" w:rsidRPr="00A0496F" w:rsidRDefault="00A0496F" w:rsidP="00A0496F">
            <w:pPr>
              <w:jc w:val="center"/>
              <w:rPr>
                <w:sz w:val="22"/>
                <w:szCs w:val="22"/>
                <w:lang w:eastAsia="en-US"/>
              </w:rPr>
            </w:pPr>
            <w:r w:rsidRPr="00A0496F">
              <w:rPr>
                <w:sz w:val="22"/>
                <w:szCs w:val="22"/>
                <w:lang w:eastAsia="en-US"/>
              </w:rPr>
              <w:t xml:space="preserve">с 01.01.2026 </w:t>
            </w:r>
          </w:p>
        </w:tc>
        <w:tc>
          <w:tcPr>
            <w:tcW w:w="1370" w:type="dxa"/>
            <w:tcBorders>
              <w:top w:val="single" w:sz="4" w:space="0" w:color="auto"/>
              <w:left w:val="single" w:sz="4" w:space="0" w:color="auto"/>
              <w:bottom w:val="single" w:sz="4" w:space="0" w:color="auto"/>
              <w:right w:val="single" w:sz="4" w:space="0" w:color="auto"/>
            </w:tcBorders>
            <w:shd w:val="clear" w:color="auto" w:fill="FFFFFF"/>
          </w:tcPr>
          <w:p w14:paraId="41DA99EB" w14:textId="77777777" w:rsidR="00A0496F" w:rsidRPr="00A0496F" w:rsidRDefault="00A0496F" w:rsidP="00A0496F">
            <w:pPr>
              <w:jc w:val="center"/>
              <w:rPr>
                <w:sz w:val="22"/>
                <w:szCs w:val="22"/>
                <w:lang w:eastAsia="en-US"/>
              </w:rPr>
            </w:pPr>
            <w:r w:rsidRPr="00A0496F">
              <w:rPr>
                <w:sz w:val="22"/>
                <w:szCs w:val="22"/>
                <w:lang w:eastAsia="en-US"/>
              </w:rPr>
              <w:t>516,63</w:t>
            </w:r>
          </w:p>
        </w:tc>
        <w:tc>
          <w:tcPr>
            <w:tcW w:w="964" w:type="dxa"/>
            <w:tcBorders>
              <w:top w:val="single" w:sz="4" w:space="0" w:color="auto"/>
              <w:left w:val="nil"/>
              <w:bottom w:val="single" w:sz="4" w:space="0" w:color="auto"/>
              <w:right w:val="single" w:sz="4" w:space="0" w:color="auto"/>
            </w:tcBorders>
            <w:shd w:val="clear" w:color="auto" w:fill="auto"/>
            <w:vAlign w:val="center"/>
          </w:tcPr>
          <w:p w14:paraId="7A4F9233" w14:textId="77777777" w:rsidR="00A0496F" w:rsidRPr="00A0496F" w:rsidRDefault="00A0496F" w:rsidP="00A0496F">
            <w:pPr>
              <w:jc w:val="center"/>
              <w:rPr>
                <w:sz w:val="22"/>
                <w:szCs w:val="22"/>
              </w:rPr>
            </w:pPr>
            <w:r w:rsidRPr="00A0496F">
              <w:rPr>
                <w:sz w:val="22"/>
                <w:szCs w:val="22"/>
              </w:rPr>
              <w:t>х</w:t>
            </w:r>
          </w:p>
        </w:tc>
      </w:tr>
      <w:tr w:rsidR="00A0496F" w:rsidRPr="00A0496F" w14:paraId="36D06246" w14:textId="77777777" w:rsidTr="00A0496F">
        <w:trPr>
          <w:trHeight w:val="226"/>
          <w:jc w:val="center"/>
        </w:trPr>
        <w:tc>
          <w:tcPr>
            <w:tcW w:w="1715" w:type="dxa"/>
            <w:vMerge/>
            <w:tcBorders>
              <w:left w:val="single" w:sz="4" w:space="0" w:color="auto"/>
              <w:right w:val="single" w:sz="4" w:space="0" w:color="auto"/>
            </w:tcBorders>
            <w:shd w:val="clear" w:color="auto" w:fill="auto"/>
            <w:vAlign w:val="center"/>
          </w:tcPr>
          <w:p w14:paraId="38ED7A8A" w14:textId="77777777" w:rsidR="00A0496F" w:rsidRPr="00A0496F" w:rsidRDefault="00A0496F" w:rsidP="00A0496F">
            <w:pPr>
              <w:rPr>
                <w:sz w:val="22"/>
                <w:szCs w:val="22"/>
              </w:rPr>
            </w:pPr>
          </w:p>
        </w:tc>
        <w:tc>
          <w:tcPr>
            <w:tcW w:w="4522" w:type="dxa"/>
            <w:tcBorders>
              <w:top w:val="single" w:sz="4" w:space="0" w:color="auto"/>
              <w:left w:val="single" w:sz="4" w:space="0" w:color="auto"/>
              <w:bottom w:val="single" w:sz="4" w:space="0" w:color="auto"/>
              <w:right w:val="single" w:sz="4" w:space="0" w:color="auto"/>
            </w:tcBorders>
            <w:shd w:val="clear" w:color="auto" w:fill="auto"/>
            <w:vAlign w:val="center"/>
          </w:tcPr>
          <w:p w14:paraId="0982E464" w14:textId="77777777" w:rsidR="00A0496F" w:rsidRPr="00A0496F" w:rsidRDefault="00A0496F" w:rsidP="00A0496F">
            <w:pPr>
              <w:jc w:val="center"/>
              <w:rPr>
                <w:sz w:val="22"/>
                <w:szCs w:val="22"/>
              </w:rPr>
            </w:pPr>
          </w:p>
        </w:tc>
        <w:tc>
          <w:tcPr>
            <w:tcW w:w="1686" w:type="dxa"/>
            <w:tcBorders>
              <w:top w:val="single" w:sz="4" w:space="0" w:color="auto"/>
              <w:bottom w:val="single" w:sz="4" w:space="0" w:color="auto"/>
              <w:right w:val="single" w:sz="4" w:space="0" w:color="auto"/>
            </w:tcBorders>
            <w:shd w:val="clear" w:color="auto" w:fill="auto"/>
            <w:vAlign w:val="center"/>
          </w:tcPr>
          <w:p w14:paraId="7D808526" w14:textId="77777777" w:rsidR="00A0496F" w:rsidRPr="00A0496F" w:rsidRDefault="00A0496F" w:rsidP="00A0496F">
            <w:pPr>
              <w:jc w:val="center"/>
              <w:rPr>
                <w:sz w:val="22"/>
                <w:szCs w:val="22"/>
                <w:lang w:eastAsia="en-US"/>
              </w:rPr>
            </w:pPr>
            <w:r w:rsidRPr="00A0496F">
              <w:rPr>
                <w:sz w:val="22"/>
                <w:szCs w:val="22"/>
                <w:lang w:eastAsia="en-US"/>
              </w:rPr>
              <w:t>с 01.07.2026</w:t>
            </w:r>
          </w:p>
        </w:tc>
        <w:tc>
          <w:tcPr>
            <w:tcW w:w="1370" w:type="dxa"/>
            <w:tcBorders>
              <w:top w:val="single" w:sz="4" w:space="0" w:color="auto"/>
              <w:left w:val="single" w:sz="4" w:space="0" w:color="auto"/>
              <w:bottom w:val="single" w:sz="4" w:space="0" w:color="auto"/>
              <w:right w:val="single" w:sz="4" w:space="0" w:color="auto"/>
            </w:tcBorders>
            <w:shd w:val="clear" w:color="auto" w:fill="FFFFFF"/>
          </w:tcPr>
          <w:p w14:paraId="4681052E" w14:textId="77777777" w:rsidR="00A0496F" w:rsidRPr="00A0496F" w:rsidRDefault="00A0496F" w:rsidP="00A0496F">
            <w:pPr>
              <w:jc w:val="center"/>
              <w:rPr>
                <w:sz w:val="22"/>
                <w:szCs w:val="22"/>
                <w:lang w:eastAsia="en-US"/>
              </w:rPr>
            </w:pPr>
            <w:r w:rsidRPr="00A0496F">
              <w:rPr>
                <w:sz w:val="22"/>
                <w:szCs w:val="22"/>
                <w:lang w:eastAsia="en-US"/>
              </w:rPr>
              <w:t>522,52</w:t>
            </w:r>
          </w:p>
        </w:tc>
        <w:tc>
          <w:tcPr>
            <w:tcW w:w="964" w:type="dxa"/>
            <w:tcBorders>
              <w:top w:val="single" w:sz="4" w:space="0" w:color="auto"/>
              <w:left w:val="nil"/>
              <w:bottom w:val="single" w:sz="4" w:space="0" w:color="auto"/>
              <w:right w:val="single" w:sz="4" w:space="0" w:color="auto"/>
            </w:tcBorders>
            <w:shd w:val="clear" w:color="auto" w:fill="auto"/>
            <w:vAlign w:val="center"/>
          </w:tcPr>
          <w:p w14:paraId="5EB091A5" w14:textId="77777777" w:rsidR="00A0496F" w:rsidRPr="00A0496F" w:rsidRDefault="00A0496F" w:rsidP="00A0496F">
            <w:pPr>
              <w:jc w:val="center"/>
              <w:rPr>
                <w:sz w:val="22"/>
                <w:szCs w:val="22"/>
              </w:rPr>
            </w:pPr>
            <w:r w:rsidRPr="00A0496F">
              <w:rPr>
                <w:sz w:val="22"/>
                <w:szCs w:val="22"/>
              </w:rPr>
              <w:t>х</w:t>
            </w:r>
          </w:p>
        </w:tc>
      </w:tr>
      <w:tr w:rsidR="00A0496F" w:rsidRPr="00A0496F" w14:paraId="2BEF60E5" w14:textId="77777777" w:rsidTr="00A0496F">
        <w:trPr>
          <w:trHeight w:val="230"/>
          <w:jc w:val="center"/>
        </w:trPr>
        <w:tc>
          <w:tcPr>
            <w:tcW w:w="1715" w:type="dxa"/>
            <w:vMerge/>
            <w:tcBorders>
              <w:left w:val="single" w:sz="4" w:space="0" w:color="auto"/>
              <w:right w:val="single" w:sz="4" w:space="0" w:color="auto"/>
            </w:tcBorders>
            <w:shd w:val="clear" w:color="auto" w:fill="auto"/>
            <w:vAlign w:val="center"/>
            <w:hideMark/>
          </w:tcPr>
          <w:p w14:paraId="7356F084" w14:textId="77777777" w:rsidR="00A0496F" w:rsidRPr="00A0496F" w:rsidRDefault="00A0496F" w:rsidP="00A0496F">
            <w:pPr>
              <w:rPr>
                <w:sz w:val="22"/>
                <w:szCs w:val="22"/>
              </w:rPr>
            </w:pPr>
          </w:p>
        </w:tc>
        <w:tc>
          <w:tcPr>
            <w:tcW w:w="4522" w:type="dxa"/>
            <w:tcBorders>
              <w:top w:val="single" w:sz="4" w:space="0" w:color="auto"/>
              <w:left w:val="nil"/>
              <w:bottom w:val="single" w:sz="4" w:space="0" w:color="auto"/>
              <w:right w:val="single" w:sz="4" w:space="0" w:color="auto"/>
            </w:tcBorders>
            <w:shd w:val="clear" w:color="auto" w:fill="auto"/>
            <w:vAlign w:val="center"/>
            <w:hideMark/>
          </w:tcPr>
          <w:p w14:paraId="6955F708" w14:textId="77777777" w:rsidR="00A0496F" w:rsidRPr="00A0496F" w:rsidRDefault="00A0496F" w:rsidP="00A0496F">
            <w:pPr>
              <w:jc w:val="center"/>
              <w:rPr>
                <w:sz w:val="22"/>
                <w:szCs w:val="22"/>
              </w:rPr>
            </w:pPr>
            <w:r w:rsidRPr="00A0496F">
              <w:rPr>
                <w:sz w:val="22"/>
                <w:szCs w:val="22"/>
              </w:rPr>
              <w:t>Двухставочный</w:t>
            </w:r>
          </w:p>
        </w:tc>
        <w:tc>
          <w:tcPr>
            <w:tcW w:w="1686" w:type="dxa"/>
            <w:tcBorders>
              <w:top w:val="single" w:sz="4" w:space="0" w:color="auto"/>
              <w:left w:val="nil"/>
              <w:bottom w:val="single" w:sz="4" w:space="0" w:color="auto"/>
              <w:right w:val="single" w:sz="4" w:space="0" w:color="auto"/>
            </w:tcBorders>
            <w:shd w:val="clear" w:color="auto" w:fill="auto"/>
            <w:vAlign w:val="center"/>
            <w:hideMark/>
          </w:tcPr>
          <w:p w14:paraId="21F2CA25" w14:textId="77777777" w:rsidR="00A0496F" w:rsidRPr="00A0496F" w:rsidRDefault="00A0496F" w:rsidP="00A0496F">
            <w:pPr>
              <w:jc w:val="center"/>
              <w:rPr>
                <w:sz w:val="22"/>
                <w:szCs w:val="22"/>
              </w:rPr>
            </w:pPr>
            <w:r w:rsidRPr="00A0496F">
              <w:rPr>
                <w:sz w:val="22"/>
                <w:szCs w:val="22"/>
              </w:rPr>
              <w:t>х</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A41B7EB" w14:textId="77777777" w:rsidR="00A0496F" w:rsidRPr="00A0496F" w:rsidRDefault="00A0496F" w:rsidP="00A0496F">
            <w:pPr>
              <w:jc w:val="center"/>
              <w:rPr>
                <w:sz w:val="22"/>
                <w:szCs w:val="22"/>
              </w:rPr>
            </w:pPr>
            <w:r w:rsidRPr="00A0496F">
              <w:rPr>
                <w:sz w:val="22"/>
                <w:szCs w:val="22"/>
              </w:rPr>
              <w:t>х</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4639A157" w14:textId="77777777" w:rsidR="00A0496F" w:rsidRPr="00A0496F" w:rsidRDefault="00A0496F" w:rsidP="00A0496F">
            <w:pPr>
              <w:jc w:val="center"/>
              <w:rPr>
                <w:sz w:val="22"/>
                <w:szCs w:val="22"/>
              </w:rPr>
            </w:pPr>
            <w:r w:rsidRPr="00A0496F">
              <w:rPr>
                <w:sz w:val="22"/>
                <w:szCs w:val="22"/>
              </w:rPr>
              <w:t>х</w:t>
            </w:r>
          </w:p>
        </w:tc>
      </w:tr>
      <w:tr w:rsidR="00A0496F" w:rsidRPr="00A0496F" w14:paraId="4A46944E" w14:textId="77777777" w:rsidTr="00A0496F">
        <w:trPr>
          <w:trHeight w:val="230"/>
          <w:jc w:val="center"/>
        </w:trPr>
        <w:tc>
          <w:tcPr>
            <w:tcW w:w="1715" w:type="dxa"/>
            <w:vMerge/>
            <w:tcBorders>
              <w:left w:val="single" w:sz="4" w:space="0" w:color="auto"/>
              <w:right w:val="single" w:sz="4" w:space="0" w:color="auto"/>
            </w:tcBorders>
            <w:shd w:val="clear" w:color="auto" w:fill="auto"/>
            <w:vAlign w:val="center"/>
            <w:hideMark/>
          </w:tcPr>
          <w:p w14:paraId="19650650" w14:textId="77777777" w:rsidR="00A0496F" w:rsidRPr="00A0496F" w:rsidRDefault="00A0496F" w:rsidP="00A0496F">
            <w:pPr>
              <w:rPr>
                <w:sz w:val="22"/>
                <w:szCs w:val="22"/>
              </w:rPr>
            </w:pPr>
          </w:p>
        </w:tc>
        <w:tc>
          <w:tcPr>
            <w:tcW w:w="45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FEBBA" w14:textId="77777777" w:rsidR="00A0496F" w:rsidRPr="00A0496F" w:rsidRDefault="00A0496F" w:rsidP="00A0496F">
            <w:pPr>
              <w:jc w:val="center"/>
              <w:rPr>
                <w:sz w:val="22"/>
                <w:szCs w:val="22"/>
              </w:rPr>
            </w:pPr>
            <w:r w:rsidRPr="00A0496F">
              <w:rPr>
                <w:sz w:val="22"/>
                <w:szCs w:val="22"/>
              </w:rPr>
              <w:t>Ставка за тепловую энергию, руб./Гкал</w:t>
            </w:r>
          </w:p>
        </w:tc>
        <w:tc>
          <w:tcPr>
            <w:tcW w:w="1686" w:type="dxa"/>
            <w:tcBorders>
              <w:top w:val="single" w:sz="4" w:space="0" w:color="auto"/>
              <w:left w:val="nil"/>
              <w:bottom w:val="single" w:sz="4" w:space="0" w:color="auto"/>
              <w:right w:val="single" w:sz="4" w:space="0" w:color="auto"/>
            </w:tcBorders>
            <w:shd w:val="clear" w:color="auto" w:fill="auto"/>
            <w:vAlign w:val="center"/>
            <w:hideMark/>
          </w:tcPr>
          <w:p w14:paraId="1EF30F0C" w14:textId="77777777" w:rsidR="00A0496F" w:rsidRPr="00A0496F" w:rsidRDefault="00A0496F" w:rsidP="00A0496F">
            <w:pPr>
              <w:jc w:val="center"/>
              <w:rPr>
                <w:sz w:val="22"/>
                <w:szCs w:val="22"/>
              </w:rPr>
            </w:pPr>
            <w:r w:rsidRPr="00A0496F">
              <w:rPr>
                <w:sz w:val="22"/>
                <w:szCs w:val="22"/>
              </w:rPr>
              <w:t>х</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D94F5FB" w14:textId="77777777" w:rsidR="00A0496F" w:rsidRPr="00A0496F" w:rsidRDefault="00A0496F" w:rsidP="00A0496F">
            <w:pPr>
              <w:jc w:val="center"/>
              <w:rPr>
                <w:sz w:val="22"/>
                <w:szCs w:val="22"/>
              </w:rPr>
            </w:pPr>
            <w:r w:rsidRPr="00A0496F">
              <w:rPr>
                <w:sz w:val="22"/>
                <w:szCs w:val="22"/>
              </w:rPr>
              <w:t>х</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06AD87FC" w14:textId="77777777" w:rsidR="00A0496F" w:rsidRPr="00A0496F" w:rsidRDefault="00A0496F" w:rsidP="00A0496F">
            <w:pPr>
              <w:jc w:val="center"/>
              <w:rPr>
                <w:sz w:val="22"/>
                <w:szCs w:val="22"/>
              </w:rPr>
            </w:pPr>
            <w:r w:rsidRPr="00A0496F">
              <w:rPr>
                <w:sz w:val="22"/>
                <w:szCs w:val="22"/>
              </w:rPr>
              <w:t>х</w:t>
            </w:r>
          </w:p>
        </w:tc>
      </w:tr>
      <w:tr w:rsidR="00A0496F" w:rsidRPr="00A0496F" w14:paraId="5B42A063" w14:textId="77777777" w:rsidTr="00A0496F">
        <w:trPr>
          <w:trHeight w:val="230"/>
          <w:jc w:val="center"/>
        </w:trPr>
        <w:tc>
          <w:tcPr>
            <w:tcW w:w="1715" w:type="dxa"/>
            <w:vMerge/>
            <w:tcBorders>
              <w:left w:val="single" w:sz="4" w:space="0" w:color="auto"/>
              <w:right w:val="single" w:sz="4" w:space="0" w:color="auto"/>
            </w:tcBorders>
            <w:shd w:val="clear" w:color="auto" w:fill="auto"/>
            <w:vAlign w:val="center"/>
            <w:hideMark/>
          </w:tcPr>
          <w:p w14:paraId="10B4524D" w14:textId="77777777" w:rsidR="00A0496F" w:rsidRPr="00A0496F" w:rsidRDefault="00A0496F" w:rsidP="00A0496F">
            <w:pPr>
              <w:rPr>
                <w:sz w:val="22"/>
                <w:szCs w:val="22"/>
              </w:rPr>
            </w:pPr>
          </w:p>
        </w:tc>
        <w:tc>
          <w:tcPr>
            <w:tcW w:w="45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5FEE7" w14:textId="77777777" w:rsidR="00A0496F" w:rsidRPr="00A0496F" w:rsidRDefault="00A0496F" w:rsidP="00A0496F">
            <w:pPr>
              <w:jc w:val="center"/>
              <w:rPr>
                <w:sz w:val="22"/>
                <w:szCs w:val="22"/>
              </w:rPr>
            </w:pPr>
            <w:r w:rsidRPr="00A0496F">
              <w:rPr>
                <w:sz w:val="22"/>
                <w:szCs w:val="22"/>
              </w:rPr>
              <w:t>Ставка за содержание тепловой мощности, тыс. руб./Гкал/ч в мес.</w:t>
            </w:r>
          </w:p>
        </w:tc>
        <w:tc>
          <w:tcPr>
            <w:tcW w:w="1686" w:type="dxa"/>
            <w:tcBorders>
              <w:top w:val="single" w:sz="4" w:space="0" w:color="auto"/>
              <w:left w:val="nil"/>
              <w:bottom w:val="single" w:sz="4" w:space="0" w:color="auto"/>
              <w:right w:val="single" w:sz="4" w:space="0" w:color="auto"/>
            </w:tcBorders>
            <w:shd w:val="clear" w:color="auto" w:fill="auto"/>
            <w:vAlign w:val="center"/>
            <w:hideMark/>
          </w:tcPr>
          <w:p w14:paraId="76D0E730" w14:textId="77777777" w:rsidR="00A0496F" w:rsidRPr="00A0496F" w:rsidRDefault="00A0496F" w:rsidP="00A0496F">
            <w:pPr>
              <w:jc w:val="center"/>
              <w:rPr>
                <w:sz w:val="22"/>
                <w:szCs w:val="22"/>
              </w:rPr>
            </w:pPr>
            <w:r w:rsidRPr="00A0496F">
              <w:rPr>
                <w:sz w:val="22"/>
                <w:szCs w:val="22"/>
              </w:rPr>
              <w:t>х</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74225A2" w14:textId="77777777" w:rsidR="00A0496F" w:rsidRPr="00A0496F" w:rsidRDefault="00A0496F" w:rsidP="00A0496F">
            <w:pPr>
              <w:jc w:val="center"/>
              <w:rPr>
                <w:sz w:val="22"/>
                <w:szCs w:val="22"/>
              </w:rPr>
            </w:pPr>
            <w:r w:rsidRPr="00A0496F">
              <w:rPr>
                <w:sz w:val="22"/>
                <w:szCs w:val="22"/>
              </w:rPr>
              <w:t>х</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4FAA81CE" w14:textId="77777777" w:rsidR="00A0496F" w:rsidRPr="00A0496F" w:rsidRDefault="00A0496F" w:rsidP="00A0496F">
            <w:pPr>
              <w:jc w:val="center"/>
              <w:rPr>
                <w:sz w:val="22"/>
                <w:szCs w:val="22"/>
              </w:rPr>
            </w:pPr>
            <w:r w:rsidRPr="00A0496F">
              <w:rPr>
                <w:sz w:val="22"/>
                <w:szCs w:val="22"/>
              </w:rPr>
              <w:t>х</w:t>
            </w:r>
          </w:p>
        </w:tc>
      </w:tr>
      <w:tr w:rsidR="00A0496F" w:rsidRPr="00A0496F" w14:paraId="63E169B3" w14:textId="77777777" w:rsidTr="00A0496F">
        <w:trPr>
          <w:trHeight w:val="427"/>
          <w:jc w:val="center"/>
        </w:trPr>
        <w:tc>
          <w:tcPr>
            <w:tcW w:w="1715" w:type="dxa"/>
            <w:vMerge/>
            <w:tcBorders>
              <w:left w:val="single" w:sz="4" w:space="0" w:color="auto"/>
              <w:right w:val="single" w:sz="4" w:space="0" w:color="auto"/>
            </w:tcBorders>
            <w:shd w:val="clear" w:color="auto" w:fill="auto"/>
            <w:vAlign w:val="center"/>
          </w:tcPr>
          <w:p w14:paraId="260FED07" w14:textId="77777777" w:rsidR="00A0496F" w:rsidRPr="00A0496F" w:rsidRDefault="00A0496F" w:rsidP="00A0496F">
            <w:pPr>
              <w:rPr>
                <w:sz w:val="22"/>
                <w:szCs w:val="22"/>
              </w:rPr>
            </w:pPr>
          </w:p>
        </w:tc>
        <w:tc>
          <w:tcPr>
            <w:tcW w:w="8542" w:type="dxa"/>
            <w:gridSpan w:val="4"/>
            <w:tcBorders>
              <w:top w:val="single" w:sz="4" w:space="0" w:color="auto"/>
              <w:left w:val="nil"/>
              <w:bottom w:val="single" w:sz="4" w:space="0" w:color="auto"/>
              <w:right w:val="single" w:sz="4" w:space="0" w:color="auto"/>
            </w:tcBorders>
            <w:shd w:val="clear" w:color="auto" w:fill="auto"/>
            <w:vAlign w:val="center"/>
            <w:hideMark/>
          </w:tcPr>
          <w:p w14:paraId="4C04F112" w14:textId="77777777" w:rsidR="00A0496F" w:rsidRPr="00A0496F" w:rsidRDefault="00A0496F" w:rsidP="00A0496F">
            <w:pPr>
              <w:jc w:val="center"/>
              <w:rPr>
                <w:sz w:val="22"/>
                <w:szCs w:val="22"/>
              </w:rPr>
            </w:pPr>
            <w:r w:rsidRPr="00A0496F">
              <w:rPr>
                <w:sz w:val="22"/>
                <w:szCs w:val="22"/>
              </w:rPr>
              <w:t>Для потребителей, подключенных к тепловой сети после тепловых пунктов</w:t>
            </w:r>
          </w:p>
          <w:p w14:paraId="74A11CF9" w14:textId="77777777" w:rsidR="00A0496F" w:rsidRPr="00A0496F" w:rsidRDefault="00A0496F" w:rsidP="00A0496F">
            <w:pPr>
              <w:jc w:val="center"/>
              <w:rPr>
                <w:sz w:val="22"/>
                <w:szCs w:val="22"/>
              </w:rPr>
            </w:pPr>
            <w:r w:rsidRPr="00A0496F">
              <w:rPr>
                <w:sz w:val="22"/>
                <w:szCs w:val="22"/>
              </w:rPr>
              <w:t>(на тепловых пунктах), эксплуатируемых теплоснабжающей организацией</w:t>
            </w:r>
          </w:p>
        </w:tc>
      </w:tr>
      <w:tr w:rsidR="00A0496F" w:rsidRPr="00A0496F" w14:paraId="7F39237B" w14:textId="77777777" w:rsidTr="00A0496F">
        <w:trPr>
          <w:trHeight w:val="230"/>
          <w:jc w:val="center"/>
        </w:trPr>
        <w:tc>
          <w:tcPr>
            <w:tcW w:w="1715" w:type="dxa"/>
            <w:vMerge/>
            <w:tcBorders>
              <w:left w:val="single" w:sz="4" w:space="0" w:color="auto"/>
              <w:right w:val="single" w:sz="4" w:space="0" w:color="auto"/>
            </w:tcBorders>
            <w:shd w:val="clear" w:color="auto" w:fill="auto"/>
            <w:vAlign w:val="center"/>
          </w:tcPr>
          <w:p w14:paraId="59A0F1EF" w14:textId="77777777" w:rsidR="00A0496F" w:rsidRPr="00A0496F" w:rsidRDefault="00A0496F" w:rsidP="00A0496F">
            <w:pPr>
              <w:rPr>
                <w:sz w:val="22"/>
                <w:szCs w:val="22"/>
              </w:rPr>
            </w:pPr>
          </w:p>
        </w:tc>
        <w:tc>
          <w:tcPr>
            <w:tcW w:w="45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E4BF9" w14:textId="77777777" w:rsidR="00A0496F" w:rsidRPr="00A0496F" w:rsidRDefault="00A0496F" w:rsidP="00A0496F">
            <w:pPr>
              <w:jc w:val="center"/>
              <w:rPr>
                <w:sz w:val="22"/>
                <w:szCs w:val="22"/>
              </w:rPr>
            </w:pPr>
            <w:r w:rsidRPr="00A0496F">
              <w:rPr>
                <w:sz w:val="22"/>
                <w:szCs w:val="22"/>
              </w:rPr>
              <w:t>Одноставочный, руб./Гкал</w:t>
            </w:r>
          </w:p>
        </w:tc>
        <w:tc>
          <w:tcPr>
            <w:tcW w:w="1686" w:type="dxa"/>
            <w:tcBorders>
              <w:top w:val="single" w:sz="4" w:space="0" w:color="auto"/>
              <w:left w:val="nil"/>
              <w:bottom w:val="single" w:sz="4" w:space="0" w:color="auto"/>
              <w:right w:val="single" w:sz="4" w:space="0" w:color="auto"/>
            </w:tcBorders>
            <w:shd w:val="clear" w:color="auto" w:fill="auto"/>
            <w:vAlign w:val="center"/>
          </w:tcPr>
          <w:p w14:paraId="38654362" w14:textId="77777777" w:rsidR="00A0496F" w:rsidRPr="00A0496F" w:rsidRDefault="00A0496F" w:rsidP="00A0496F">
            <w:pPr>
              <w:jc w:val="center"/>
              <w:rPr>
                <w:sz w:val="22"/>
                <w:szCs w:val="22"/>
                <w:lang w:eastAsia="en-US"/>
              </w:rPr>
            </w:pPr>
            <w:r w:rsidRPr="00A0496F">
              <w:rPr>
                <w:sz w:val="22"/>
                <w:szCs w:val="22"/>
                <w:lang w:eastAsia="en-US"/>
              </w:rPr>
              <w:t>х</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1FD6DBB9" w14:textId="77777777" w:rsidR="00A0496F" w:rsidRPr="00A0496F" w:rsidRDefault="00A0496F" w:rsidP="00A0496F">
            <w:pPr>
              <w:jc w:val="center"/>
              <w:rPr>
                <w:sz w:val="22"/>
                <w:szCs w:val="22"/>
              </w:rPr>
            </w:pPr>
            <w:r w:rsidRPr="00A0496F">
              <w:rPr>
                <w:sz w:val="22"/>
                <w:szCs w:val="22"/>
              </w:rPr>
              <w:t>х</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10B808E0" w14:textId="77777777" w:rsidR="00A0496F" w:rsidRPr="00A0496F" w:rsidRDefault="00A0496F" w:rsidP="00A0496F">
            <w:pPr>
              <w:jc w:val="center"/>
              <w:rPr>
                <w:sz w:val="22"/>
                <w:szCs w:val="22"/>
              </w:rPr>
            </w:pPr>
            <w:r w:rsidRPr="00A0496F">
              <w:rPr>
                <w:sz w:val="22"/>
                <w:szCs w:val="22"/>
              </w:rPr>
              <w:t>х</w:t>
            </w:r>
          </w:p>
        </w:tc>
      </w:tr>
      <w:tr w:rsidR="00A0496F" w:rsidRPr="00A0496F" w14:paraId="7F9A8D98" w14:textId="77777777" w:rsidTr="00A0496F">
        <w:trPr>
          <w:trHeight w:val="230"/>
          <w:jc w:val="center"/>
        </w:trPr>
        <w:tc>
          <w:tcPr>
            <w:tcW w:w="1715" w:type="dxa"/>
            <w:vMerge/>
            <w:tcBorders>
              <w:left w:val="single" w:sz="4" w:space="0" w:color="auto"/>
              <w:right w:val="single" w:sz="4" w:space="0" w:color="auto"/>
            </w:tcBorders>
            <w:shd w:val="clear" w:color="auto" w:fill="auto"/>
            <w:vAlign w:val="center"/>
          </w:tcPr>
          <w:p w14:paraId="4E132908" w14:textId="77777777" w:rsidR="00A0496F" w:rsidRPr="00A0496F" w:rsidRDefault="00A0496F" w:rsidP="00A0496F">
            <w:pPr>
              <w:rPr>
                <w:sz w:val="22"/>
                <w:szCs w:val="22"/>
              </w:rPr>
            </w:pPr>
          </w:p>
        </w:tc>
        <w:tc>
          <w:tcPr>
            <w:tcW w:w="4522" w:type="dxa"/>
            <w:tcBorders>
              <w:top w:val="single" w:sz="4" w:space="0" w:color="auto"/>
              <w:left w:val="nil"/>
              <w:bottom w:val="single" w:sz="4" w:space="0" w:color="auto"/>
              <w:right w:val="single" w:sz="4" w:space="0" w:color="auto"/>
            </w:tcBorders>
            <w:shd w:val="clear" w:color="auto" w:fill="auto"/>
            <w:vAlign w:val="center"/>
            <w:hideMark/>
          </w:tcPr>
          <w:p w14:paraId="501A01C7" w14:textId="77777777" w:rsidR="00A0496F" w:rsidRPr="00A0496F" w:rsidRDefault="00A0496F" w:rsidP="00A0496F">
            <w:pPr>
              <w:jc w:val="center"/>
              <w:rPr>
                <w:sz w:val="22"/>
                <w:szCs w:val="22"/>
              </w:rPr>
            </w:pPr>
            <w:r w:rsidRPr="00A0496F">
              <w:rPr>
                <w:sz w:val="22"/>
                <w:szCs w:val="22"/>
              </w:rPr>
              <w:t>Двухставочный</w:t>
            </w:r>
          </w:p>
        </w:tc>
        <w:tc>
          <w:tcPr>
            <w:tcW w:w="1686" w:type="dxa"/>
            <w:tcBorders>
              <w:top w:val="single" w:sz="4" w:space="0" w:color="auto"/>
              <w:left w:val="nil"/>
              <w:bottom w:val="single" w:sz="4" w:space="0" w:color="auto"/>
              <w:right w:val="single" w:sz="4" w:space="0" w:color="auto"/>
            </w:tcBorders>
            <w:shd w:val="clear" w:color="auto" w:fill="auto"/>
            <w:vAlign w:val="center"/>
            <w:hideMark/>
          </w:tcPr>
          <w:p w14:paraId="10C32263" w14:textId="77777777" w:rsidR="00A0496F" w:rsidRPr="00A0496F" w:rsidRDefault="00A0496F" w:rsidP="00A0496F">
            <w:pPr>
              <w:jc w:val="center"/>
              <w:rPr>
                <w:sz w:val="22"/>
                <w:szCs w:val="22"/>
              </w:rPr>
            </w:pPr>
            <w:r w:rsidRPr="00A0496F">
              <w:rPr>
                <w:sz w:val="22"/>
                <w:szCs w:val="22"/>
              </w:rPr>
              <w:t>х</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290AE371" w14:textId="77777777" w:rsidR="00A0496F" w:rsidRPr="00A0496F" w:rsidRDefault="00A0496F" w:rsidP="00A0496F">
            <w:pPr>
              <w:jc w:val="center"/>
              <w:rPr>
                <w:sz w:val="22"/>
                <w:szCs w:val="22"/>
              </w:rPr>
            </w:pPr>
            <w:r w:rsidRPr="00A0496F">
              <w:rPr>
                <w:sz w:val="22"/>
                <w:szCs w:val="22"/>
              </w:rPr>
              <w:t>х</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21C437BA" w14:textId="77777777" w:rsidR="00A0496F" w:rsidRPr="00A0496F" w:rsidRDefault="00A0496F" w:rsidP="00A0496F">
            <w:pPr>
              <w:jc w:val="center"/>
              <w:rPr>
                <w:sz w:val="22"/>
                <w:szCs w:val="22"/>
              </w:rPr>
            </w:pPr>
            <w:r w:rsidRPr="00A0496F">
              <w:rPr>
                <w:sz w:val="22"/>
                <w:szCs w:val="22"/>
              </w:rPr>
              <w:t>х</w:t>
            </w:r>
          </w:p>
        </w:tc>
      </w:tr>
      <w:tr w:rsidR="00A0496F" w:rsidRPr="00A0496F" w14:paraId="2F14267E" w14:textId="77777777" w:rsidTr="00A0496F">
        <w:trPr>
          <w:trHeight w:val="230"/>
          <w:jc w:val="center"/>
        </w:trPr>
        <w:tc>
          <w:tcPr>
            <w:tcW w:w="1715" w:type="dxa"/>
            <w:vMerge/>
            <w:tcBorders>
              <w:left w:val="single" w:sz="4" w:space="0" w:color="auto"/>
              <w:right w:val="single" w:sz="4" w:space="0" w:color="auto"/>
            </w:tcBorders>
            <w:shd w:val="clear" w:color="auto" w:fill="auto"/>
            <w:vAlign w:val="center"/>
          </w:tcPr>
          <w:p w14:paraId="6736F4CE" w14:textId="77777777" w:rsidR="00A0496F" w:rsidRPr="00A0496F" w:rsidRDefault="00A0496F" w:rsidP="00A0496F">
            <w:pPr>
              <w:rPr>
                <w:sz w:val="22"/>
                <w:szCs w:val="22"/>
              </w:rPr>
            </w:pPr>
          </w:p>
        </w:tc>
        <w:tc>
          <w:tcPr>
            <w:tcW w:w="45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A74F4" w14:textId="77777777" w:rsidR="00A0496F" w:rsidRPr="00A0496F" w:rsidRDefault="00A0496F" w:rsidP="00A0496F">
            <w:pPr>
              <w:jc w:val="center"/>
              <w:rPr>
                <w:sz w:val="22"/>
                <w:szCs w:val="22"/>
              </w:rPr>
            </w:pPr>
            <w:r w:rsidRPr="00A0496F">
              <w:rPr>
                <w:sz w:val="22"/>
                <w:szCs w:val="22"/>
              </w:rPr>
              <w:t>Ставка за тепловую энергию, руб./Гкал</w:t>
            </w:r>
          </w:p>
        </w:tc>
        <w:tc>
          <w:tcPr>
            <w:tcW w:w="1686" w:type="dxa"/>
            <w:tcBorders>
              <w:top w:val="single" w:sz="4" w:space="0" w:color="auto"/>
              <w:left w:val="nil"/>
              <w:bottom w:val="single" w:sz="4" w:space="0" w:color="auto"/>
              <w:right w:val="single" w:sz="4" w:space="0" w:color="auto"/>
            </w:tcBorders>
            <w:shd w:val="clear" w:color="auto" w:fill="auto"/>
            <w:vAlign w:val="center"/>
            <w:hideMark/>
          </w:tcPr>
          <w:p w14:paraId="2345809F" w14:textId="77777777" w:rsidR="00A0496F" w:rsidRPr="00A0496F" w:rsidRDefault="00A0496F" w:rsidP="00A0496F">
            <w:pPr>
              <w:jc w:val="center"/>
              <w:rPr>
                <w:sz w:val="22"/>
                <w:szCs w:val="22"/>
              </w:rPr>
            </w:pPr>
            <w:r w:rsidRPr="00A0496F">
              <w:rPr>
                <w:sz w:val="22"/>
                <w:szCs w:val="22"/>
              </w:rPr>
              <w:t>х</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C640E48" w14:textId="77777777" w:rsidR="00A0496F" w:rsidRPr="00A0496F" w:rsidRDefault="00A0496F" w:rsidP="00A0496F">
            <w:pPr>
              <w:jc w:val="center"/>
              <w:rPr>
                <w:sz w:val="22"/>
                <w:szCs w:val="22"/>
              </w:rPr>
            </w:pPr>
            <w:r w:rsidRPr="00A0496F">
              <w:rPr>
                <w:sz w:val="22"/>
                <w:szCs w:val="22"/>
              </w:rPr>
              <w:t>х</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6584B4AC" w14:textId="77777777" w:rsidR="00A0496F" w:rsidRPr="00A0496F" w:rsidRDefault="00A0496F" w:rsidP="00A0496F">
            <w:pPr>
              <w:jc w:val="center"/>
              <w:rPr>
                <w:sz w:val="22"/>
                <w:szCs w:val="22"/>
              </w:rPr>
            </w:pPr>
            <w:r w:rsidRPr="00A0496F">
              <w:rPr>
                <w:sz w:val="22"/>
                <w:szCs w:val="22"/>
              </w:rPr>
              <w:t>х</w:t>
            </w:r>
          </w:p>
        </w:tc>
      </w:tr>
      <w:tr w:rsidR="00A0496F" w:rsidRPr="00A0496F" w14:paraId="28602AC9" w14:textId="77777777" w:rsidTr="00A0496F">
        <w:trPr>
          <w:trHeight w:val="205"/>
          <w:jc w:val="center"/>
        </w:trPr>
        <w:tc>
          <w:tcPr>
            <w:tcW w:w="1715" w:type="dxa"/>
            <w:vMerge/>
            <w:tcBorders>
              <w:left w:val="single" w:sz="4" w:space="0" w:color="auto"/>
              <w:bottom w:val="single" w:sz="4" w:space="0" w:color="auto"/>
              <w:right w:val="single" w:sz="4" w:space="0" w:color="auto"/>
            </w:tcBorders>
            <w:shd w:val="clear" w:color="auto" w:fill="auto"/>
            <w:vAlign w:val="center"/>
          </w:tcPr>
          <w:p w14:paraId="33157ADA" w14:textId="77777777" w:rsidR="00A0496F" w:rsidRPr="00A0496F" w:rsidRDefault="00A0496F" w:rsidP="00A0496F">
            <w:pPr>
              <w:rPr>
                <w:sz w:val="22"/>
                <w:szCs w:val="22"/>
              </w:rPr>
            </w:pPr>
          </w:p>
        </w:tc>
        <w:tc>
          <w:tcPr>
            <w:tcW w:w="45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6D72F" w14:textId="77777777" w:rsidR="00A0496F" w:rsidRPr="00A0496F" w:rsidRDefault="00A0496F" w:rsidP="00A0496F">
            <w:pPr>
              <w:jc w:val="center"/>
              <w:rPr>
                <w:sz w:val="22"/>
                <w:szCs w:val="22"/>
              </w:rPr>
            </w:pPr>
            <w:r w:rsidRPr="00A0496F">
              <w:rPr>
                <w:sz w:val="22"/>
                <w:szCs w:val="22"/>
              </w:rPr>
              <w:t>Ставка за содержание тепловой мощности, тыс. руб./Гкал/ч в мес.</w:t>
            </w:r>
          </w:p>
        </w:tc>
        <w:tc>
          <w:tcPr>
            <w:tcW w:w="1686" w:type="dxa"/>
            <w:tcBorders>
              <w:top w:val="single" w:sz="4" w:space="0" w:color="auto"/>
              <w:left w:val="nil"/>
              <w:bottom w:val="single" w:sz="4" w:space="0" w:color="auto"/>
              <w:right w:val="single" w:sz="4" w:space="0" w:color="auto"/>
            </w:tcBorders>
            <w:shd w:val="clear" w:color="auto" w:fill="auto"/>
            <w:vAlign w:val="center"/>
            <w:hideMark/>
          </w:tcPr>
          <w:p w14:paraId="394A05AF" w14:textId="77777777" w:rsidR="00A0496F" w:rsidRPr="00A0496F" w:rsidRDefault="00A0496F" w:rsidP="00A0496F">
            <w:pPr>
              <w:jc w:val="center"/>
              <w:rPr>
                <w:sz w:val="22"/>
                <w:szCs w:val="22"/>
              </w:rPr>
            </w:pPr>
            <w:r w:rsidRPr="00A0496F">
              <w:rPr>
                <w:sz w:val="22"/>
                <w:szCs w:val="22"/>
              </w:rPr>
              <w:t>х</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7C8DBB8" w14:textId="77777777" w:rsidR="00A0496F" w:rsidRPr="00A0496F" w:rsidRDefault="00A0496F" w:rsidP="00A0496F">
            <w:pPr>
              <w:jc w:val="center"/>
              <w:rPr>
                <w:sz w:val="22"/>
                <w:szCs w:val="22"/>
              </w:rPr>
            </w:pPr>
            <w:r w:rsidRPr="00A0496F">
              <w:rPr>
                <w:sz w:val="22"/>
                <w:szCs w:val="22"/>
              </w:rPr>
              <w:t>х</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1FA2172F" w14:textId="77777777" w:rsidR="00A0496F" w:rsidRPr="00A0496F" w:rsidRDefault="00A0496F" w:rsidP="00A0496F">
            <w:pPr>
              <w:jc w:val="center"/>
              <w:rPr>
                <w:sz w:val="22"/>
                <w:szCs w:val="22"/>
              </w:rPr>
            </w:pPr>
            <w:r w:rsidRPr="00A0496F">
              <w:rPr>
                <w:sz w:val="22"/>
                <w:szCs w:val="22"/>
              </w:rPr>
              <w:t>х</w:t>
            </w:r>
          </w:p>
        </w:tc>
      </w:tr>
    </w:tbl>
    <w:p w14:paraId="0C562A27" w14:textId="77777777" w:rsidR="00A0496F" w:rsidRPr="00A0496F" w:rsidRDefault="00A0496F" w:rsidP="00A0496F">
      <w:pPr>
        <w:rPr>
          <w:lang w:eastAsia="en-US"/>
        </w:rPr>
      </w:pPr>
    </w:p>
    <w:p w14:paraId="0E21C8D7" w14:textId="77777777" w:rsidR="00A0496F" w:rsidRDefault="00A0496F" w:rsidP="00A0496F">
      <w:pPr>
        <w:tabs>
          <w:tab w:val="left" w:pos="5580"/>
          <w:tab w:val="left" w:pos="9498"/>
        </w:tabs>
        <w:ind w:right="-569"/>
        <w:sectPr w:rsidR="00A0496F" w:rsidSect="00A0496F">
          <w:pgSz w:w="11906" w:h="16838" w:code="9"/>
          <w:pgMar w:top="426" w:right="851" w:bottom="284" w:left="567" w:header="427" w:footer="709" w:gutter="0"/>
          <w:cols w:space="708"/>
          <w:titlePg/>
          <w:docGrid w:linePitch="360"/>
        </w:sectPr>
      </w:pPr>
    </w:p>
    <w:p w14:paraId="41228E1D" w14:textId="0DDCEDC7" w:rsidR="00A0496F" w:rsidRPr="00AE0629" w:rsidRDefault="00A0496F" w:rsidP="00B7138D">
      <w:pPr>
        <w:tabs>
          <w:tab w:val="left" w:pos="5580"/>
          <w:tab w:val="left" w:pos="9498"/>
        </w:tabs>
        <w:ind w:left="-3058" w:right="-569" w:firstLine="8587"/>
      </w:pPr>
      <w:r w:rsidRPr="00AE0629">
        <w:lastRenderedPageBreak/>
        <w:t xml:space="preserve">Приложение № </w:t>
      </w:r>
      <w:r>
        <w:t xml:space="preserve">34 </w:t>
      </w:r>
      <w:r w:rsidRPr="00AE0629">
        <w:t xml:space="preserve">к протоколу № </w:t>
      </w:r>
      <w:r>
        <w:t>70</w:t>
      </w:r>
    </w:p>
    <w:p w14:paraId="65B2B63D" w14:textId="77777777" w:rsidR="00A0496F" w:rsidRPr="00AE0629" w:rsidRDefault="00A0496F" w:rsidP="00B7138D">
      <w:pPr>
        <w:tabs>
          <w:tab w:val="left" w:pos="5580"/>
          <w:tab w:val="left" w:pos="9498"/>
        </w:tabs>
        <w:ind w:left="-3058" w:right="-569" w:firstLine="8587"/>
      </w:pPr>
      <w:r w:rsidRPr="00AE0629">
        <w:t>заседания правления Региональной</w:t>
      </w:r>
    </w:p>
    <w:p w14:paraId="14063BD9" w14:textId="77777777" w:rsidR="00A0496F" w:rsidRPr="00AE0629" w:rsidRDefault="00A0496F" w:rsidP="00B7138D">
      <w:pPr>
        <w:tabs>
          <w:tab w:val="left" w:pos="5580"/>
          <w:tab w:val="left" w:pos="9498"/>
        </w:tabs>
        <w:ind w:left="-3058" w:right="-569" w:firstLine="8587"/>
      </w:pPr>
      <w:r w:rsidRPr="00AE0629">
        <w:t>энергетической комиссии</w:t>
      </w:r>
    </w:p>
    <w:p w14:paraId="4E32A6B5" w14:textId="77777777" w:rsidR="00A0496F" w:rsidRDefault="00A0496F" w:rsidP="00B7138D">
      <w:pPr>
        <w:tabs>
          <w:tab w:val="left" w:pos="5580"/>
          <w:tab w:val="left" w:pos="9498"/>
        </w:tabs>
        <w:ind w:left="-3058" w:right="-569" w:firstLine="8587"/>
      </w:pPr>
      <w:r w:rsidRPr="00AE0629">
        <w:t xml:space="preserve">Кузбасса от </w:t>
      </w:r>
      <w:r>
        <w:t>14</w:t>
      </w:r>
      <w:r w:rsidRPr="00AE0629">
        <w:t>.1</w:t>
      </w:r>
      <w:r>
        <w:t>1</w:t>
      </w:r>
      <w:r w:rsidRPr="00AE0629">
        <w:t>.2023</w:t>
      </w:r>
    </w:p>
    <w:p w14:paraId="5E6733AC" w14:textId="77777777" w:rsidR="00B7138D" w:rsidRDefault="00B7138D" w:rsidP="00B7138D">
      <w:pPr>
        <w:tabs>
          <w:tab w:val="left" w:pos="5580"/>
          <w:tab w:val="left" w:pos="9498"/>
        </w:tabs>
        <w:ind w:left="-3058" w:right="-569" w:firstLine="8587"/>
      </w:pPr>
    </w:p>
    <w:p w14:paraId="2357B1D9" w14:textId="77777777" w:rsidR="00B7138D" w:rsidRPr="00B7138D" w:rsidRDefault="00B7138D" w:rsidP="00B7138D">
      <w:pPr>
        <w:jc w:val="center"/>
        <w:rPr>
          <w:snapToGrid w:val="0"/>
          <w:sz w:val="28"/>
          <w:szCs w:val="28"/>
        </w:rPr>
      </w:pPr>
      <w:r w:rsidRPr="00B7138D">
        <w:rPr>
          <w:snapToGrid w:val="0"/>
          <w:sz w:val="28"/>
          <w:szCs w:val="28"/>
        </w:rPr>
        <w:t>Экспертное заключение</w:t>
      </w:r>
    </w:p>
    <w:p w14:paraId="764E957D" w14:textId="77777777" w:rsidR="00B7138D" w:rsidRPr="00B7138D" w:rsidRDefault="00B7138D" w:rsidP="00B7138D">
      <w:pPr>
        <w:jc w:val="center"/>
        <w:rPr>
          <w:snapToGrid w:val="0"/>
          <w:sz w:val="28"/>
          <w:szCs w:val="28"/>
        </w:rPr>
      </w:pPr>
      <w:r w:rsidRPr="00B7138D">
        <w:rPr>
          <w:snapToGrid w:val="0"/>
          <w:sz w:val="28"/>
          <w:szCs w:val="28"/>
        </w:rPr>
        <w:t>Региональной энергетической комиссии Кузбасса</w:t>
      </w:r>
    </w:p>
    <w:p w14:paraId="3FC9DD70" w14:textId="77777777" w:rsidR="00B7138D" w:rsidRPr="00B7138D" w:rsidRDefault="00B7138D" w:rsidP="00B7138D">
      <w:pPr>
        <w:jc w:val="center"/>
        <w:rPr>
          <w:snapToGrid w:val="0"/>
          <w:sz w:val="28"/>
          <w:szCs w:val="28"/>
        </w:rPr>
      </w:pPr>
      <w:r w:rsidRPr="00B7138D">
        <w:rPr>
          <w:snapToGrid w:val="0"/>
          <w:sz w:val="28"/>
          <w:szCs w:val="28"/>
        </w:rPr>
        <w:t xml:space="preserve">по материалам, представленным ООО «Теплоснаб» </w:t>
      </w:r>
      <w:r w:rsidRPr="00B7138D">
        <w:rPr>
          <w:snapToGrid w:val="0"/>
          <w:sz w:val="28"/>
          <w:szCs w:val="28"/>
        </w:rPr>
        <w:br/>
        <w:t xml:space="preserve">(Новокузнецкий городской округ), для корректировки тарифов </w:t>
      </w:r>
      <w:r w:rsidRPr="00B7138D">
        <w:rPr>
          <w:snapToGrid w:val="0"/>
          <w:sz w:val="28"/>
          <w:szCs w:val="28"/>
        </w:rPr>
        <w:br/>
        <w:t>на услуги по передаче тепловой энергии на потребительском рынке Новокузнецкого городского округа на 2024 год</w:t>
      </w:r>
    </w:p>
    <w:p w14:paraId="7BB478AD" w14:textId="77777777" w:rsidR="00B7138D" w:rsidRPr="00B7138D" w:rsidRDefault="00B7138D" w:rsidP="00B7138D">
      <w:pPr>
        <w:rPr>
          <w:snapToGrid w:val="0"/>
          <w:sz w:val="28"/>
          <w:szCs w:val="28"/>
        </w:rPr>
      </w:pPr>
      <w:bookmarkStart w:id="241" w:name="_Toc24731901"/>
    </w:p>
    <w:p w14:paraId="55867756" w14:textId="77777777" w:rsidR="00B7138D" w:rsidRPr="00B7138D" w:rsidRDefault="00B7138D" w:rsidP="00B7138D">
      <w:pPr>
        <w:keepNext/>
        <w:tabs>
          <w:tab w:val="left" w:pos="426"/>
        </w:tabs>
        <w:spacing w:after="240"/>
        <w:jc w:val="center"/>
        <w:outlineLvl w:val="0"/>
        <w:rPr>
          <w:rFonts w:cs="Arial"/>
          <w:b/>
          <w:bCs/>
          <w:snapToGrid w:val="0"/>
          <w:kern w:val="32"/>
          <w:sz w:val="28"/>
          <w:szCs w:val="32"/>
          <w:lang w:eastAsia="en-US"/>
        </w:rPr>
      </w:pPr>
      <w:bookmarkStart w:id="242" w:name="_Toc21094907"/>
      <w:bookmarkStart w:id="243" w:name="_Toc23151633"/>
      <w:r w:rsidRPr="00B7138D">
        <w:rPr>
          <w:rFonts w:cs="Arial"/>
          <w:b/>
          <w:bCs/>
          <w:snapToGrid w:val="0"/>
          <w:kern w:val="32"/>
          <w:sz w:val="28"/>
          <w:szCs w:val="32"/>
          <w:lang w:eastAsia="en-US"/>
        </w:rPr>
        <w:t>Общая характеристика предприятия</w:t>
      </w:r>
      <w:bookmarkEnd w:id="242"/>
      <w:bookmarkEnd w:id="243"/>
    </w:p>
    <w:p w14:paraId="229D0D10" w14:textId="77777777" w:rsidR="00B7138D" w:rsidRPr="00B7138D" w:rsidRDefault="00B7138D" w:rsidP="00B7138D">
      <w:pPr>
        <w:ind w:firstLine="709"/>
        <w:jc w:val="both"/>
        <w:rPr>
          <w:snapToGrid w:val="0"/>
          <w:sz w:val="28"/>
          <w:szCs w:val="28"/>
        </w:rPr>
      </w:pPr>
      <w:r w:rsidRPr="00B7138D">
        <w:rPr>
          <w:snapToGrid w:val="0"/>
          <w:sz w:val="28"/>
          <w:szCs w:val="28"/>
        </w:rPr>
        <w:t>Полное наименование организации – Общество с ограниченной ответственностью «Теплоснаб».</w:t>
      </w:r>
    </w:p>
    <w:p w14:paraId="7E0AEB16" w14:textId="77777777" w:rsidR="00B7138D" w:rsidRPr="00B7138D" w:rsidRDefault="00B7138D" w:rsidP="00B7138D">
      <w:pPr>
        <w:ind w:firstLine="709"/>
        <w:jc w:val="both"/>
        <w:rPr>
          <w:snapToGrid w:val="0"/>
          <w:sz w:val="28"/>
          <w:szCs w:val="28"/>
        </w:rPr>
      </w:pPr>
      <w:r w:rsidRPr="00B7138D">
        <w:rPr>
          <w:snapToGrid w:val="0"/>
          <w:sz w:val="28"/>
          <w:szCs w:val="28"/>
        </w:rPr>
        <w:t>Сокращенное наименование организации – ООО «Теплоснаб».</w:t>
      </w:r>
    </w:p>
    <w:p w14:paraId="03E9A7C0" w14:textId="77777777" w:rsidR="00B7138D" w:rsidRPr="00B7138D" w:rsidRDefault="00B7138D" w:rsidP="00B7138D">
      <w:pPr>
        <w:ind w:firstLine="709"/>
        <w:jc w:val="both"/>
        <w:rPr>
          <w:snapToGrid w:val="0"/>
          <w:sz w:val="28"/>
          <w:szCs w:val="28"/>
        </w:rPr>
      </w:pPr>
      <w:r w:rsidRPr="00B7138D">
        <w:rPr>
          <w:snapToGrid w:val="0"/>
          <w:sz w:val="28"/>
          <w:szCs w:val="28"/>
        </w:rPr>
        <w:t>ОГРН 1154253004509</w:t>
      </w:r>
    </w:p>
    <w:p w14:paraId="35D534DC" w14:textId="77777777" w:rsidR="00B7138D" w:rsidRPr="00B7138D" w:rsidRDefault="00B7138D" w:rsidP="00B7138D">
      <w:pPr>
        <w:ind w:firstLine="709"/>
        <w:jc w:val="both"/>
        <w:rPr>
          <w:snapToGrid w:val="0"/>
          <w:sz w:val="28"/>
          <w:szCs w:val="28"/>
        </w:rPr>
      </w:pPr>
      <w:r w:rsidRPr="00B7138D">
        <w:rPr>
          <w:snapToGrid w:val="0"/>
          <w:sz w:val="28"/>
          <w:szCs w:val="28"/>
        </w:rPr>
        <w:t>ИНН 4253030437</w:t>
      </w:r>
    </w:p>
    <w:p w14:paraId="4F59BA08" w14:textId="77777777" w:rsidR="00B7138D" w:rsidRPr="00B7138D" w:rsidRDefault="00B7138D" w:rsidP="00B7138D">
      <w:pPr>
        <w:ind w:firstLine="709"/>
        <w:jc w:val="both"/>
        <w:rPr>
          <w:snapToGrid w:val="0"/>
          <w:sz w:val="28"/>
          <w:szCs w:val="28"/>
        </w:rPr>
      </w:pPr>
      <w:r w:rsidRPr="00B7138D">
        <w:rPr>
          <w:snapToGrid w:val="0"/>
          <w:sz w:val="28"/>
          <w:szCs w:val="28"/>
        </w:rPr>
        <w:t>КПП 425301001</w:t>
      </w:r>
    </w:p>
    <w:p w14:paraId="4042A424" w14:textId="77777777" w:rsidR="00B7138D" w:rsidRPr="00B7138D" w:rsidRDefault="00B7138D" w:rsidP="00B7138D">
      <w:pPr>
        <w:ind w:firstLine="709"/>
        <w:jc w:val="both"/>
        <w:rPr>
          <w:snapToGrid w:val="0"/>
          <w:sz w:val="28"/>
          <w:szCs w:val="28"/>
        </w:rPr>
      </w:pPr>
      <w:r w:rsidRPr="00B7138D">
        <w:rPr>
          <w:snapToGrid w:val="0"/>
          <w:sz w:val="28"/>
          <w:szCs w:val="28"/>
        </w:rPr>
        <w:t>Юридический адрес: 654044, Кемеровская область – Кузбасс, город Новокузнецк, ул. Косыгина, 3Б.</w:t>
      </w:r>
    </w:p>
    <w:p w14:paraId="579FCDBF" w14:textId="77777777" w:rsidR="00B7138D" w:rsidRPr="00B7138D" w:rsidRDefault="00B7138D" w:rsidP="00B7138D">
      <w:pPr>
        <w:ind w:firstLine="709"/>
        <w:jc w:val="both"/>
        <w:rPr>
          <w:snapToGrid w:val="0"/>
          <w:sz w:val="28"/>
          <w:szCs w:val="28"/>
        </w:rPr>
      </w:pPr>
      <w:r w:rsidRPr="00B7138D">
        <w:rPr>
          <w:snapToGrid w:val="0"/>
          <w:sz w:val="28"/>
          <w:szCs w:val="28"/>
        </w:rPr>
        <w:t>Фактический адрес: 654044, Кемеровская область – Кузбасс, город Новокузнецк, ул. Косыгина, 3Б.</w:t>
      </w:r>
    </w:p>
    <w:p w14:paraId="28A4FBF8" w14:textId="77777777" w:rsidR="00B7138D" w:rsidRPr="00B7138D" w:rsidRDefault="00B7138D" w:rsidP="00B7138D">
      <w:pPr>
        <w:ind w:firstLine="709"/>
        <w:jc w:val="both"/>
        <w:rPr>
          <w:sz w:val="28"/>
          <w:szCs w:val="28"/>
        </w:rPr>
      </w:pPr>
      <w:r w:rsidRPr="00B7138D">
        <w:rPr>
          <w:sz w:val="28"/>
          <w:szCs w:val="28"/>
        </w:rPr>
        <w:t>Должность, фамилия, имя, отчество руководителя – директор Шилова Лариса Александровна.</w:t>
      </w:r>
    </w:p>
    <w:p w14:paraId="5C631BEE" w14:textId="77777777" w:rsidR="00B7138D" w:rsidRPr="00B7138D" w:rsidRDefault="00B7138D" w:rsidP="00B7138D">
      <w:pPr>
        <w:ind w:firstLine="709"/>
        <w:jc w:val="both"/>
        <w:rPr>
          <w:sz w:val="28"/>
          <w:szCs w:val="28"/>
        </w:rPr>
      </w:pPr>
      <w:r w:rsidRPr="00B7138D">
        <w:rPr>
          <w:sz w:val="28"/>
          <w:szCs w:val="28"/>
        </w:rPr>
        <w:t xml:space="preserve">Должность, фамилия, имя, отчество контактного лица предприятия, рабочий телефон – главный экономист Облиенко Валерий Васильевич </w:t>
      </w:r>
      <w:r w:rsidRPr="00B7138D">
        <w:rPr>
          <w:sz w:val="28"/>
          <w:szCs w:val="28"/>
        </w:rPr>
        <w:br/>
        <w:t>(3843) 55-80-62.</w:t>
      </w:r>
    </w:p>
    <w:p w14:paraId="61335433" w14:textId="77777777" w:rsidR="00B7138D" w:rsidRPr="00B7138D" w:rsidRDefault="00B7138D" w:rsidP="00B7138D">
      <w:pPr>
        <w:ind w:firstLine="709"/>
        <w:jc w:val="both"/>
        <w:rPr>
          <w:sz w:val="28"/>
          <w:szCs w:val="28"/>
        </w:rPr>
      </w:pPr>
      <w:r w:rsidRPr="00B7138D">
        <w:rPr>
          <w:snapToGrid w:val="0"/>
          <w:sz w:val="28"/>
          <w:szCs w:val="28"/>
        </w:rPr>
        <w:t>ООО «Теплоснаб» оказывает услуги по передаче тепловой энергии, теплоносителя ООО «КузнецкТеплоСбыт» в соответствии с договором оказания услуг по передаче тепловой энергии и поставке тепловой энергии, теплоносителя (в целях компенсации потерь тепловой энергии и теплоносителя, возникающие в тепловых сетях и энергетическом оборудовании) № 215КТС15 от 21.12.2015.</w:t>
      </w:r>
    </w:p>
    <w:p w14:paraId="09320119" w14:textId="77777777" w:rsidR="00B7138D" w:rsidRPr="00B7138D" w:rsidRDefault="00B7138D" w:rsidP="00B7138D">
      <w:pPr>
        <w:ind w:firstLine="709"/>
        <w:jc w:val="both"/>
        <w:rPr>
          <w:snapToGrid w:val="0"/>
          <w:sz w:val="28"/>
          <w:szCs w:val="28"/>
        </w:rPr>
      </w:pPr>
      <w:r w:rsidRPr="00B7138D">
        <w:rPr>
          <w:snapToGrid w:val="0"/>
          <w:sz w:val="28"/>
          <w:szCs w:val="28"/>
        </w:rPr>
        <w:t xml:space="preserve">Протяженность тепловых сетей в 2-трубном исчислении составляет 3,3225 км, в соответствии с приложением 3.1 (стр. 33 том 1.1). В ПНС, осуществляющей увеличение располагаемого напора, изменения давления </w:t>
      </w:r>
      <w:r w:rsidRPr="00B7138D">
        <w:rPr>
          <w:snapToGrid w:val="0"/>
          <w:sz w:val="28"/>
          <w:szCs w:val="28"/>
        </w:rPr>
        <w:br/>
        <w:t xml:space="preserve">в трубопроводах теплосети, установлены насосные агрегаты 1Д200/90 (3 шт.) </w:t>
      </w:r>
      <w:r w:rsidRPr="00B7138D">
        <w:rPr>
          <w:snapToGrid w:val="0"/>
          <w:sz w:val="28"/>
          <w:szCs w:val="28"/>
        </w:rPr>
        <w:br/>
        <w:t>и К100-65-250 (1 шт.).</w:t>
      </w:r>
    </w:p>
    <w:p w14:paraId="5E60C404" w14:textId="77777777" w:rsidR="00B7138D" w:rsidRPr="00B7138D" w:rsidRDefault="00B7138D" w:rsidP="00B7138D">
      <w:pPr>
        <w:ind w:firstLine="709"/>
        <w:jc w:val="both"/>
        <w:rPr>
          <w:sz w:val="28"/>
          <w:szCs w:val="28"/>
        </w:rPr>
      </w:pPr>
      <w:r w:rsidRPr="00B7138D">
        <w:rPr>
          <w:sz w:val="28"/>
          <w:szCs w:val="28"/>
        </w:rPr>
        <w:t xml:space="preserve">В соответствии со статьей 8 Федерального закона от 27.07.2010 </w:t>
      </w:r>
      <w:r w:rsidRPr="00B7138D">
        <w:rPr>
          <w:sz w:val="28"/>
          <w:szCs w:val="28"/>
        </w:rPr>
        <w:br/>
        <w:t>№ 190-ФЗ «О теплоснабжении», цены (тарифы) на товары, услуги в сфере теплоснабжения ООО «Теплоснаб» подлежат государственному регулированию.</w:t>
      </w:r>
    </w:p>
    <w:p w14:paraId="414CC68A" w14:textId="77777777" w:rsidR="00B7138D" w:rsidRPr="00B7138D" w:rsidRDefault="00B7138D" w:rsidP="00B7138D">
      <w:pPr>
        <w:ind w:firstLine="709"/>
        <w:jc w:val="both"/>
        <w:rPr>
          <w:sz w:val="28"/>
          <w:szCs w:val="28"/>
        </w:rPr>
      </w:pPr>
      <w:r w:rsidRPr="00B7138D">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B7138D">
        <w:rPr>
          <w:sz w:val="28"/>
          <w:szCs w:val="28"/>
        </w:rPr>
        <w:lastRenderedPageBreak/>
        <w:t xml:space="preserve">от 22.10.2012 № 1075 «О ценообразовании в сфере теплоснабжения», цены (тарифы) на услуги в сфере теплоснабжения, оказываемые ООО «Теплоснаб» посредством теплосетевого имущества, переданного по договору № 10/18 </w:t>
      </w:r>
      <w:r w:rsidRPr="00B7138D">
        <w:rPr>
          <w:sz w:val="28"/>
          <w:szCs w:val="28"/>
        </w:rPr>
        <w:br/>
        <w:t xml:space="preserve">от 10.09.2018, заключенному с ИП Шиловой Ларисой Александровной </w:t>
      </w:r>
      <w:r w:rsidRPr="00B7138D">
        <w:rPr>
          <w:sz w:val="28"/>
          <w:szCs w:val="28"/>
        </w:rPr>
        <w:br/>
        <w:t xml:space="preserve">о передаче в безвозмездное пользование 5/6 доли в праве собственности </w:t>
      </w:r>
      <w:r w:rsidRPr="00B7138D">
        <w:rPr>
          <w:sz w:val="28"/>
          <w:szCs w:val="28"/>
        </w:rPr>
        <w:br/>
        <w:t xml:space="preserve">на ПНС, расположенную по адресу: г. Новокузнецк, Новоильинский район, </w:t>
      </w:r>
      <w:r w:rsidRPr="00B7138D">
        <w:rPr>
          <w:sz w:val="28"/>
          <w:szCs w:val="28"/>
        </w:rPr>
        <w:br/>
        <w:t xml:space="preserve">ул. Косыгина, 3Б, с кадастровым номером: 42:30:0602053:3505, 5/6 доли теплотрассы, протяженностью 3 987 метров, расположенной по адресу: </w:t>
      </w:r>
      <w:r w:rsidRPr="00B7138D">
        <w:rPr>
          <w:sz w:val="28"/>
          <w:szCs w:val="28"/>
        </w:rPr>
        <w:br/>
        <w:t xml:space="preserve">г. Новокузнецк, Новоильинский район, ул. Косыгина, 3Б, с кадастровым номером: 42:30:0602051:3558 (стр. 1 том 1.1), подлежат государственному регулированию. </w:t>
      </w:r>
    </w:p>
    <w:p w14:paraId="396963FD" w14:textId="77777777" w:rsidR="00B7138D" w:rsidRPr="00B7138D" w:rsidRDefault="00B7138D" w:rsidP="00B7138D">
      <w:pPr>
        <w:ind w:firstLine="709"/>
        <w:jc w:val="both"/>
        <w:rPr>
          <w:sz w:val="28"/>
          <w:szCs w:val="28"/>
        </w:rPr>
      </w:pPr>
      <w:r w:rsidRPr="00B7138D">
        <w:rPr>
          <w:sz w:val="28"/>
          <w:szCs w:val="28"/>
        </w:rPr>
        <w:t>Расходы предприятия рассчитываются в соответствии с пунктами 28 и 31 Основ ценообразования.</w:t>
      </w:r>
    </w:p>
    <w:p w14:paraId="1B2DC22B" w14:textId="77777777" w:rsidR="00B7138D" w:rsidRPr="00B7138D" w:rsidRDefault="00B7138D" w:rsidP="00B7138D">
      <w:pPr>
        <w:ind w:firstLine="709"/>
        <w:jc w:val="both"/>
        <w:rPr>
          <w:snapToGrid w:val="0"/>
          <w:sz w:val="28"/>
          <w:szCs w:val="28"/>
        </w:rPr>
      </w:pPr>
      <w:r w:rsidRPr="00B7138D">
        <w:rPr>
          <w:snapToGrid w:val="0"/>
          <w:sz w:val="28"/>
          <w:szCs w:val="28"/>
        </w:rPr>
        <w:t xml:space="preserve">Долгосрочные параметры регулирования и долгосрочные тарифы на услуги по передаче тепловой энергии ООО «Теплоснаб» утверждены постановлением региональной энергетической комиссии Кемеровской области от 20.12.2019 № 780 «Об установлении долгосрочных параметров регулирования и долгосрочных тарифов на услуги по передаче тепловой энергии ООО «Теплоснаб» (Новокузнецкий городской округ) </w:t>
      </w:r>
      <w:r w:rsidRPr="00B7138D">
        <w:rPr>
          <w:snapToGrid w:val="0"/>
          <w:sz w:val="28"/>
          <w:szCs w:val="28"/>
        </w:rPr>
        <w:br/>
        <w:t>на 2020-2024 годы».</w:t>
      </w:r>
    </w:p>
    <w:p w14:paraId="457EBC9E" w14:textId="77777777" w:rsidR="00B7138D" w:rsidRPr="00B7138D" w:rsidRDefault="00B7138D" w:rsidP="00B7138D">
      <w:pPr>
        <w:ind w:firstLine="709"/>
        <w:jc w:val="both"/>
        <w:rPr>
          <w:snapToGrid w:val="0"/>
          <w:sz w:val="28"/>
          <w:szCs w:val="28"/>
        </w:rPr>
      </w:pPr>
      <w:r w:rsidRPr="00B7138D">
        <w:rPr>
          <w:snapToGrid w:val="0"/>
          <w:sz w:val="28"/>
          <w:szCs w:val="28"/>
        </w:rPr>
        <w:t xml:space="preserve">В данном экспертном заключении приведены результаты расчетов </w:t>
      </w:r>
      <w:r w:rsidRPr="00B7138D">
        <w:rPr>
          <w:snapToGrid w:val="0"/>
          <w:sz w:val="28"/>
          <w:szCs w:val="28"/>
        </w:rPr>
        <w:br/>
        <w:t xml:space="preserve">с учетом НДС (20 %), так как предприятие находится на упрощенной системе налогообложения в соответствии с уведомлением о переходе на упрощенную систему налогообложения 2 - доходы минус расходы, минимум 1 % </w:t>
      </w:r>
      <w:r w:rsidRPr="00B7138D">
        <w:rPr>
          <w:snapToGrid w:val="0"/>
          <w:sz w:val="28"/>
          <w:szCs w:val="28"/>
        </w:rPr>
        <w:br/>
        <w:t>(форма № 26.2-1) (стр. 25 том 1.1).</w:t>
      </w:r>
    </w:p>
    <w:p w14:paraId="2A16E0CD" w14:textId="77777777" w:rsidR="00B7138D" w:rsidRPr="00B7138D" w:rsidRDefault="00B7138D" w:rsidP="00B7138D">
      <w:pPr>
        <w:ind w:firstLine="709"/>
        <w:jc w:val="center"/>
        <w:rPr>
          <w:b/>
          <w:snapToGrid w:val="0"/>
          <w:sz w:val="28"/>
          <w:szCs w:val="28"/>
        </w:rPr>
      </w:pPr>
    </w:p>
    <w:p w14:paraId="4ABAE56C" w14:textId="77777777" w:rsidR="00B7138D" w:rsidRPr="00B7138D" w:rsidRDefault="00B7138D" w:rsidP="00B7138D">
      <w:pPr>
        <w:keepNext/>
        <w:tabs>
          <w:tab w:val="left" w:pos="426"/>
        </w:tabs>
        <w:spacing w:after="240"/>
        <w:jc w:val="center"/>
        <w:outlineLvl w:val="0"/>
        <w:rPr>
          <w:rFonts w:cs="Arial"/>
          <w:b/>
          <w:bCs/>
          <w:snapToGrid w:val="0"/>
          <w:kern w:val="32"/>
          <w:sz w:val="28"/>
          <w:szCs w:val="32"/>
          <w:lang w:eastAsia="en-US"/>
        </w:rPr>
      </w:pPr>
      <w:bookmarkStart w:id="244" w:name="_Toc470509569"/>
      <w:bookmarkStart w:id="245" w:name="_Toc495492832"/>
      <w:bookmarkStart w:id="246" w:name="_Toc21094908"/>
      <w:bookmarkStart w:id="247" w:name="_Toc23151634"/>
      <w:r w:rsidRPr="00B7138D">
        <w:rPr>
          <w:rFonts w:cs="Arial"/>
          <w:b/>
          <w:bCs/>
          <w:snapToGrid w:val="0"/>
          <w:kern w:val="32"/>
          <w:sz w:val="28"/>
          <w:szCs w:val="32"/>
          <w:lang w:eastAsia="en-US"/>
        </w:rPr>
        <w:t>Нормативно правовая база</w:t>
      </w:r>
      <w:bookmarkEnd w:id="244"/>
      <w:bookmarkEnd w:id="245"/>
      <w:bookmarkEnd w:id="246"/>
      <w:bookmarkEnd w:id="247"/>
    </w:p>
    <w:p w14:paraId="7F004EFA" w14:textId="77777777" w:rsidR="00B7138D" w:rsidRPr="00B7138D" w:rsidRDefault="00B7138D" w:rsidP="00B7138D">
      <w:pPr>
        <w:tabs>
          <w:tab w:val="left" w:pos="1134"/>
          <w:tab w:val="left" w:pos="9900"/>
        </w:tabs>
        <w:ind w:firstLine="709"/>
        <w:jc w:val="both"/>
        <w:rPr>
          <w:snapToGrid w:val="0"/>
          <w:sz w:val="28"/>
          <w:szCs w:val="28"/>
        </w:rPr>
      </w:pPr>
      <w:r w:rsidRPr="00B7138D">
        <w:rPr>
          <w:snapToGrid w:val="0"/>
          <w:sz w:val="28"/>
          <w:szCs w:val="28"/>
        </w:rPr>
        <w:t>Гражданский кодекс Российской Федерации.</w:t>
      </w:r>
    </w:p>
    <w:p w14:paraId="49E2B87E" w14:textId="77777777" w:rsidR="00B7138D" w:rsidRPr="00B7138D" w:rsidRDefault="00B7138D" w:rsidP="00B7138D">
      <w:pPr>
        <w:tabs>
          <w:tab w:val="left" w:pos="1134"/>
          <w:tab w:val="left" w:pos="9900"/>
        </w:tabs>
        <w:ind w:firstLine="709"/>
        <w:jc w:val="both"/>
        <w:rPr>
          <w:snapToGrid w:val="0"/>
          <w:sz w:val="28"/>
          <w:szCs w:val="28"/>
        </w:rPr>
      </w:pPr>
      <w:r w:rsidRPr="00B7138D">
        <w:rPr>
          <w:snapToGrid w:val="0"/>
          <w:sz w:val="28"/>
          <w:szCs w:val="28"/>
        </w:rPr>
        <w:t>Налоговый кодекс Российской Федерации.</w:t>
      </w:r>
    </w:p>
    <w:p w14:paraId="19CC945D" w14:textId="77777777" w:rsidR="00B7138D" w:rsidRPr="00B7138D" w:rsidRDefault="00B7138D" w:rsidP="00B7138D">
      <w:pPr>
        <w:tabs>
          <w:tab w:val="left" w:pos="1134"/>
          <w:tab w:val="left" w:pos="9900"/>
        </w:tabs>
        <w:ind w:firstLine="709"/>
        <w:jc w:val="both"/>
        <w:rPr>
          <w:snapToGrid w:val="0"/>
          <w:sz w:val="28"/>
          <w:szCs w:val="28"/>
        </w:rPr>
      </w:pPr>
      <w:r w:rsidRPr="00B7138D">
        <w:rPr>
          <w:snapToGrid w:val="0"/>
          <w:sz w:val="28"/>
          <w:szCs w:val="28"/>
        </w:rPr>
        <w:t>Трудовой Кодекс Российской Федерации.</w:t>
      </w:r>
    </w:p>
    <w:p w14:paraId="58647E6A" w14:textId="77777777" w:rsidR="00B7138D" w:rsidRPr="00B7138D" w:rsidRDefault="00B7138D" w:rsidP="00B7138D">
      <w:pPr>
        <w:tabs>
          <w:tab w:val="left" w:pos="1134"/>
          <w:tab w:val="left" w:pos="9900"/>
        </w:tabs>
        <w:ind w:firstLine="709"/>
        <w:jc w:val="both"/>
        <w:rPr>
          <w:snapToGrid w:val="0"/>
          <w:sz w:val="28"/>
          <w:szCs w:val="28"/>
        </w:rPr>
      </w:pPr>
      <w:r w:rsidRPr="00B7138D">
        <w:rPr>
          <w:snapToGrid w:val="0"/>
          <w:sz w:val="28"/>
          <w:szCs w:val="28"/>
        </w:rPr>
        <w:t>Федеральный Закон от 17.08.1995 № 147-ФЗ «О естественных монополиях».</w:t>
      </w:r>
    </w:p>
    <w:p w14:paraId="22527F0D" w14:textId="77777777" w:rsidR="00B7138D" w:rsidRPr="00B7138D" w:rsidRDefault="00B7138D" w:rsidP="00B7138D">
      <w:pPr>
        <w:tabs>
          <w:tab w:val="left" w:pos="1134"/>
          <w:tab w:val="left" w:pos="9900"/>
        </w:tabs>
        <w:ind w:firstLine="709"/>
        <w:jc w:val="both"/>
        <w:rPr>
          <w:snapToGrid w:val="0"/>
          <w:sz w:val="28"/>
          <w:szCs w:val="28"/>
        </w:rPr>
      </w:pPr>
      <w:r w:rsidRPr="00B7138D">
        <w:rPr>
          <w:snapToGrid w:val="0"/>
          <w:sz w:val="28"/>
          <w:szCs w:val="28"/>
        </w:rPr>
        <w:t>Федеральный закон от 27.07.2010 № 190-ФЗ «О теплоснабжении».</w:t>
      </w:r>
    </w:p>
    <w:p w14:paraId="51E0E7B2" w14:textId="77777777" w:rsidR="00B7138D" w:rsidRPr="00B7138D" w:rsidRDefault="00B7138D" w:rsidP="00B7138D">
      <w:pPr>
        <w:tabs>
          <w:tab w:val="left" w:pos="1134"/>
          <w:tab w:val="left" w:pos="9900"/>
        </w:tabs>
        <w:ind w:firstLine="709"/>
        <w:jc w:val="both"/>
        <w:rPr>
          <w:snapToGrid w:val="0"/>
          <w:sz w:val="28"/>
          <w:szCs w:val="28"/>
        </w:rPr>
      </w:pPr>
      <w:r w:rsidRPr="00B7138D">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3C256690" w14:textId="77777777" w:rsidR="00B7138D" w:rsidRPr="00B7138D" w:rsidRDefault="00B7138D" w:rsidP="00B7138D">
      <w:pPr>
        <w:tabs>
          <w:tab w:val="left" w:pos="1134"/>
          <w:tab w:val="left" w:pos="9900"/>
        </w:tabs>
        <w:ind w:firstLine="709"/>
        <w:jc w:val="both"/>
        <w:rPr>
          <w:snapToGrid w:val="0"/>
          <w:sz w:val="28"/>
          <w:szCs w:val="28"/>
        </w:rPr>
      </w:pPr>
      <w:r w:rsidRPr="00B7138D">
        <w:rPr>
          <w:snapToGrid w:val="0"/>
          <w:sz w:val="28"/>
          <w:szCs w:val="28"/>
        </w:rPr>
        <w:t>Постановление Правительства Российской Федерации от 22.10.2012 № 1075 «О ценообразовании в сфере теплоснабжения».</w:t>
      </w:r>
    </w:p>
    <w:p w14:paraId="01DC866C" w14:textId="77777777" w:rsidR="00B7138D" w:rsidRPr="00B7138D" w:rsidRDefault="00B7138D" w:rsidP="00B7138D">
      <w:pPr>
        <w:tabs>
          <w:tab w:val="left" w:pos="1134"/>
          <w:tab w:val="left" w:pos="9900"/>
        </w:tabs>
        <w:ind w:firstLine="709"/>
        <w:jc w:val="both"/>
        <w:rPr>
          <w:snapToGrid w:val="0"/>
          <w:sz w:val="28"/>
          <w:szCs w:val="28"/>
        </w:rPr>
      </w:pPr>
      <w:r w:rsidRPr="00B7138D">
        <w:rPr>
          <w:snapToGrid w:val="0"/>
          <w:sz w:val="28"/>
          <w:szCs w:val="28"/>
        </w:rPr>
        <w:t xml:space="preserve"> Приказ Минэнерго России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041D8420" w14:textId="77777777" w:rsidR="00B7138D" w:rsidRPr="00B7138D" w:rsidRDefault="00B7138D" w:rsidP="00B7138D">
      <w:pPr>
        <w:tabs>
          <w:tab w:val="left" w:pos="1134"/>
          <w:tab w:val="left" w:pos="9900"/>
        </w:tabs>
        <w:ind w:firstLine="709"/>
        <w:jc w:val="both"/>
        <w:rPr>
          <w:snapToGrid w:val="0"/>
          <w:sz w:val="28"/>
          <w:szCs w:val="28"/>
        </w:rPr>
      </w:pPr>
      <w:r w:rsidRPr="00B7138D">
        <w:rPr>
          <w:snapToGrid w:val="0"/>
          <w:sz w:val="28"/>
          <w:szCs w:val="28"/>
        </w:rPr>
        <w:t xml:space="preserve"> Приказ Минэнерго России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B7138D">
        <w:rPr>
          <w:snapToGrid w:val="0"/>
          <w:sz w:val="28"/>
          <w:szCs w:val="28"/>
        </w:rPr>
        <w:br/>
      </w:r>
      <w:r w:rsidRPr="00B7138D">
        <w:rPr>
          <w:snapToGrid w:val="0"/>
          <w:sz w:val="28"/>
          <w:szCs w:val="28"/>
        </w:rPr>
        <w:lastRenderedPageBreak/>
        <w:t xml:space="preserve">с «Инструкцией по организации в Минэнерго России работы по расчету </w:t>
      </w:r>
      <w:r w:rsidRPr="00B7138D">
        <w:rPr>
          <w:snapToGrid w:val="0"/>
          <w:sz w:val="28"/>
          <w:szCs w:val="28"/>
        </w:rPr>
        <w:br/>
        <w:t>и обоснованию нормативов технологических потерь при передаче тепловой энергии»).</w:t>
      </w:r>
    </w:p>
    <w:p w14:paraId="7B627D84" w14:textId="77777777" w:rsidR="00B7138D" w:rsidRPr="00B7138D" w:rsidRDefault="00B7138D" w:rsidP="00B7138D">
      <w:pPr>
        <w:tabs>
          <w:tab w:val="left" w:pos="1134"/>
        </w:tabs>
        <w:ind w:firstLine="709"/>
        <w:jc w:val="both"/>
        <w:rPr>
          <w:snapToGrid w:val="0"/>
          <w:sz w:val="28"/>
          <w:szCs w:val="28"/>
        </w:rPr>
      </w:pPr>
      <w:r w:rsidRPr="00B7138D">
        <w:rPr>
          <w:snapToGrid w:val="0"/>
          <w:sz w:val="28"/>
          <w:szCs w:val="28"/>
        </w:rPr>
        <w:t>Приказ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0C762323" w14:textId="77777777" w:rsidR="00B7138D" w:rsidRPr="00B7138D" w:rsidRDefault="00B7138D" w:rsidP="00B7138D">
      <w:pPr>
        <w:tabs>
          <w:tab w:val="left" w:pos="1134"/>
        </w:tabs>
        <w:ind w:firstLine="709"/>
        <w:jc w:val="both"/>
        <w:rPr>
          <w:snapToGrid w:val="0"/>
          <w:sz w:val="28"/>
          <w:szCs w:val="28"/>
        </w:rPr>
      </w:pPr>
      <w:r w:rsidRPr="00B7138D">
        <w:rPr>
          <w:snapToGrid w:val="0"/>
          <w:sz w:val="28"/>
          <w:szCs w:val="28"/>
        </w:rPr>
        <w:t xml:space="preserve">Приказ ФСТ России от 07.06.2013 года № 163 «Об утверждении Регламента открытия дел об установлении регулируемых цен (тарифов) </w:t>
      </w:r>
      <w:r w:rsidRPr="00B7138D">
        <w:rPr>
          <w:snapToGrid w:val="0"/>
          <w:sz w:val="28"/>
          <w:szCs w:val="28"/>
        </w:rPr>
        <w:br/>
        <w:t>и отмене регулирования тарифов в сфере теплоснабжения».</w:t>
      </w:r>
    </w:p>
    <w:p w14:paraId="2B2EB987" w14:textId="77777777" w:rsidR="00B7138D" w:rsidRPr="00B7138D" w:rsidRDefault="00B7138D" w:rsidP="00B7138D">
      <w:pPr>
        <w:tabs>
          <w:tab w:val="left" w:pos="1134"/>
        </w:tabs>
        <w:ind w:firstLine="709"/>
        <w:jc w:val="both"/>
        <w:rPr>
          <w:snapToGrid w:val="0"/>
          <w:sz w:val="28"/>
          <w:szCs w:val="28"/>
        </w:rPr>
      </w:pPr>
      <w:r w:rsidRPr="00B7138D">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A903248" w14:textId="77777777" w:rsidR="00B7138D" w:rsidRPr="00B7138D" w:rsidRDefault="00B7138D" w:rsidP="00B7138D">
      <w:pPr>
        <w:tabs>
          <w:tab w:val="left" w:pos="851"/>
          <w:tab w:val="left" w:pos="1134"/>
        </w:tabs>
        <w:ind w:firstLine="709"/>
        <w:jc w:val="both"/>
        <w:rPr>
          <w:snapToGrid w:val="0"/>
          <w:szCs w:val="28"/>
        </w:rPr>
      </w:pPr>
      <w:r w:rsidRPr="00B7138D">
        <w:rPr>
          <w:snapToGrid w:val="0"/>
          <w:sz w:val="28"/>
          <w:szCs w:val="28"/>
        </w:rPr>
        <w:t>Вся нормативно – методическая основа используется в редакции, действующей на момент проведения экспертизы.</w:t>
      </w:r>
    </w:p>
    <w:p w14:paraId="48E5BD83" w14:textId="77777777" w:rsidR="00B7138D" w:rsidRPr="00B7138D" w:rsidRDefault="00B7138D" w:rsidP="00B7138D">
      <w:pPr>
        <w:ind w:firstLine="709"/>
        <w:rPr>
          <w:snapToGrid w:val="0"/>
          <w:sz w:val="28"/>
          <w:szCs w:val="28"/>
        </w:rPr>
      </w:pPr>
    </w:p>
    <w:p w14:paraId="30A41DC3" w14:textId="77777777" w:rsidR="00B7138D" w:rsidRPr="00B7138D" w:rsidRDefault="00B7138D" w:rsidP="00B7138D">
      <w:pPr>
        <w:keepNext/>
        <w:tabs>
          <w:tab w:val="left" w:pos="426"/>
        </w:tabs>
        <w:spacing w:after="240"/>
        <w:jc w:val="center"/>
        <w:outlineLvl w:val="0"/>
        <w:rPr>
          <w:rFonts w:cs="Arial"/>
          <w:b/>
          <w:bCs/>
          <w:snapToGrid w:val="0"/>
          <w:kern w:val="32"/>
          <w:sz w:val="28"/>
          <w:szCs w:val="32"/>
          <w:lang w:eastAsia="en-US"/>
        </w:rPr>
      </w:pPr>
      <w:bookmarkStart w:id="248" w:name="_Toc23151635"/>
      <w:r w:rsidRPr="00B7138D">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248"/>
    </w:p>
    <w:p w14:paraId="23168D25" w14:textId="77777777" w:rsidR="00B7138D" w:rsidRPr="00B7138D" w:rsidRDefault="00B7138D" w:rsidP="00B7138D">
      <w:pPr>
        <w:ind w:firstLine="709"/>
        <w:jc w:val="both"/>
        <w:rPr>
          <w:snapToGrid w:val="0"/>
          <w:sz w:val="28"/>
          <w:szCs w:val="28"/>
        </w:rPr>
      </w:pPr>
    </w:p>
    <w:p w14:paraId="33318CF9" w14:textId="77777777" w:rsidR="00B7138D" w:rsidRPr="00B7138D" w:rsidRDefault="00B7138D" w:rsidP="00B7138D">
      <w:pPr>
        <w:ind w:firstLine="709"/>
        <w:jc w:val="both"/>
        <w:rPr>
          <w:snapToGrid w:val="0"/>
          <w:sz w:val="28"/>
          <w:szCs w:val="28"/>
        </w:rPr>
      </w:pPr>
      <w:r w:rsidRPr="00B7138D">
        <w:rPr>
          <w:snapToGrid w:val="0"/>
          <w:sz w:val="28"/>
          <w:szCs w:val="28"/>
        </w:rPr>
        <w:t xml:space="preserve">Материалы ООО «Теплоснаб» (Новокузнецкий городской округ) с целью корректировки значений долгосрочного периода регулирования </w:t>
      </w:r>
      <w:r w:rsidRPr="00B7138D">
        <w:rPr>
          <w:snapToGrid w:val="0"/>
          <w:sz w:val="28"/>
          <w:szCs w:val="28"/>
        </w:rPr>
        <w:br/>
        <w:t xml:space="preserve">2020-2024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(далее – Основы ценообразования) и «Методических указаний по расчету регулируемых цен (тарифов) в сфере теплоснабжения», утвержденных приказом ФСТ России </w:t>
      </w:r>
      <w:r w:rsidRPr="00B7138D">
        <w:rPr>
          <w:snapToGrid w:val="0"/>
          <w:sz w:val="28"/>
          <w:szCs w:val="28"/>
        </w:rPr>
        <w:br/>
        <w:t xml:space="preserve">от 13.06.2013 № 760-э. Расчетно-обосновывающие материалы представлены </w:t>
      </w:r>
      <w:r w:rsidRPr="00B7138D">
        <w:rPr>
          <w:snapToGrid w:val="0"/>
          <w:sz w:val="28"/>
          <w:szCs w:val="28"/>
        </w:rPr>
        <w:br/>
        <w:t xml:space="preserve">в электронном виде в формате шаблона ЕИАС </w:t>
      </w:r>
      <w:r w:rsidRPr="00B7138D">
        <w:rPr>
          <w:snapToGrid w:val="0"/>
          <w:sz w:val="28"/>
          <w:szCs w:val="28"/>
          <w:lang w:val="en-US"/>
        </w:rPr>
        <w:t>DOCS</w:t>
      </w:r>
      <w:r w:rsidRPr="00B7138D">
        <w:rPr>
          <w:snapToGrid w:val="0"/>
          <w:sz w:val="28"/>
          <w:szCs w:val="28"/>
        </w:rPr>
        <w:t>.</w:t>
      </w:r>
      <w:r w:rsidRPr="00B7138D">
        <w:rPr>
          <w:snapToGrid w:val="0"/>
          <w:sz w:val="28"/>
          <w:szCs w:val="28"/>
          <w:lang w:val="en-US"/>
        </w:rPr>
        <w:t>FORM</w:t>
      </w:r>
      <w:r w:rsidRPr="00B7138D">
        <w:rPr>
          <w:snapToGrid w:val="0"/>
          <w:sz w:val="28"/>
          <w:szCs w:val="28"/>
        </w:rPr>
        <w:t>.6.42.</w:t>
      </w:r>
    </w:p>
    <w:p w14:paraId="0EF9FFB5" w14:textId="77777777" w:rsidR="00B7138D" w:rsidRPr="00B7138D" w:rsidRDefault="00B7138D" w:rsidP="00B7138D">
      <w:pPr>
        <w:ind w:firstLine="709"/>
        <w:jc w:val="both"/>
        <w:rPr>
          <w:snapToGrid w:val="0"/>
          <w:sz w:val="28"/>
          <w:szCs w:val="28"/>
        </w:rPr>
      </w:pPr>
    </w:p>
    <w:p w14:paraId="27D36EAA" w14:textId="77777777" w:rsidR="00B7138D" w:rsidRPr="00B7138D" w:rsidRDefault="00B7138D" w:rsidP="00B7138D">
      <w:pPr>
        <w:keepNext/>
        <w:tabs>
          <w:tab w:val="left" w:pos="426"/>
        </w:tabs>
        <w:spacing w:after="240"/>
        <w:jc w:val="center"/>
        <w:outlineLvl w:val="0"/>
        <w:rPr>
          <w:rFonts w:cs="Arial"/>
          <w:b/>
          <w:bCs/>
          <w:snapToGrid w:val="0"/>
          <w:kern w:val="32"/>
          <w:sz w:val="28"/>
          <w:szCs w:val="32"/>
          <w:lang w:eastAsia="en-US"/>
        </w:rPr>
      </w:pPr>
      <w:bookmarkStart w:id="249" w:name="_Toc23151636"/>
      <w:r w:rsidRPr="00B7138D">
        <w:rPr>
          <w:rFonts w:cs="Arial"/>
          <w:b/>
          <w:bCs/>
          <w:snapToGrid w:val="0"/>
          <w:kern w:val="32"/>
          <w:sz w:val="28"/>
          <w:szCs w:val="32"/>
          <w:lang w:eastAsia="en-US"/>
        </w:rPr>
        <w:t>Оценка достоверности данных, приведенных в предложениях об установлении тарифов и (или) их предельных уровней</w:t>
      </w:r>
      <w:bookmarkEnd w:id="249"/>
    </w:p>
    <w:p w14:paraId="7549342A" w14:textId="77777777" w:rsidR="00B7138D" w:rsidRPr="00B7138D" w:rsidRDefault="00B7138D" w:rsidP="00B7138D">
      <w:pPr>
        <w:ind w:firstLine="709"/>
        <w:jc w:val="both"/>
        <w:rPr>
          <w:snapToGrid w:val="0"/>
          <w:sz w:val="28"/>
          <w:szCs w:val="28"/>
        </w:rPr>
      </w:pPr>
      <w:r w:rsidRPr="00B7138D">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463293E" w14:textId="77777777" w:rsidR="00B7138D" w:rsidRPr="00B7138D" w:rsidRDefault="00B7138D" w:rsidP="00B7138D">
      <w:pPr>
        <w:ind w:firstLine="709"/>
        <w:jc w:val="both"/>
        <w:rPr>
          <w:snapToGrid w:val="0"/>
          <w:sz w:val="28"/>
          <w:szCs w:val="28"/>
        </w:rPr>
      </w:pPr>
      <w:r w:rsidRPr="00B7138D">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w:t>
      </w:r>
      <w:r w:rsidRPr="00B7138D">
        <w:rPr>
          <w:snapToGrid w:val="0"/>
          <w:sz w:val="28"/>
          <w:szCs w:val="28"/>
        </w:rPr>
        <w:lastRenderedPageBreak/>
        <w:t xml:space="preserve">осуществлялась исключительно с целью оценки достоверности, представленной </w:t>
      </w:r>
      <w:r w:rsidRPr="00B7138D">
        <w:rPr>
          <w:snapToGrid w:val="0"/>
          <w:sz w:val="28"/>
          <w:szCs w:val="28"/>
        </w:rPr>
        <w:br/>
        <w:t>ООО «Теплоснаб» информации для определения величины экономически обоснованных расходов по регулируемым РЭК Кузбасса видам деятельности на 2024 год.</w:t>
      </w:r>
    </w:p>
    <w:p w14:paraId="3B31FE46" w14:textId="77777777" w:rsidR="00B7138D" w:rsidRPr="00B7138D" w:rsidRDefault="00B7138D" w:rsidP="00B7138D">
      <w:pPr>
        <w:ind w:firstLine="709"/>
        <w:jc w:val="both"/>
        <w:rPr>
          <w:snapToGrid w:val="0"/>
          <w:sz w:val="28"/>
          <w:szCs w:val="28"/>
        </w:rPr>
      </w:pPr>
      <w:r w:rsidRPr="00B7138D">
        <w:rPr>
          <w:snapToGrid w:val="0"/>
          <w:sz w:val="28"/>
          <w:szCs w:val="28"/>
        </w:rPr>
        <w:t>Экспертная оценка экономической обоснованности расходов на услуги по передаче тепловой энергии, теплоносителя, принимаемых для расчета тарифов на 2024 год, производилась на основе анализа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2022 года.</w:t>
      </w:r>
    </w:p>
    <w:p w14:paraId="07F4999A" w14:textId="77777777" w:rsidR="00B7138D" w:rsidRPr="00B7138D" w:rsidRDefault="00B7138D" w:rsidP="00B7138D">
      <w:pPr>
        <w:ind w:firstLine="709"/>
        <w:jc w:val="both"/>
        <w:rPr>
          <w:snapToGrid w:val="0"/>
          <w:sz w:val="28"/>
          <w:szCs w:val="28"/>
        </w:rPr>
      </w:pPr>
    </w:p>
    <w:p w14:paraId="4DB55813" w14:textId="77777777" w:rsidR="00B7138D" w:rsidRPr="00B7138D" w:rsidRDefault="00B7138D" w:rsidP="00B7138D">
      <w:pPr>
        <w:keepNext/>
        <w:tabs>
          <w:tab w:val="left" w:pos="426"/>
        </w:tabs>
        <w:spacing w:after="240"/>
        <w:jc w:val="center"/>
        <w:outlineLvl w:val="0"/>
        <w:rPr>
          <w:rFonts w:cs="Arial"/>
          <w:b/>
          <w:bCs/>
          <w:snapToGrid w:val="0"/>
          <w:kern w:val="32"/>
          <w:sz w:val="28"/>
          <w:szCs w:val="32"/>
          <w:lang w:eastAsia="en-US"/>
        </w:rPr>
      </w:pPr>
      <w:bookmarkStart w:id="250" w:name="_Toc24731904"/>
      <w:bookmarkEnd w:id="241"/>
      <w:r w:rsidRPr="00B7138D">
        <w:rPr>
          <w:rFonts w:cs="Arial"/>
          <w:b/>
          <w:bCs/>
          <w:snapToGrid w:val="0"/>
          <w:kern w:val="32"/>
          <w:sz w:val="28"/>
          <w:szCs w:val="32"/>
          <w:lang w:eastAsia="en-US"/>
        </w:rPr>
        <w:t xml:space="preserve">Определение необходимой валовой выручки и расчет тарифов </w:t>
      </w:r>
      <w:r w:rsidRPr="00B7138D">
        <w:rPr>
          <w:rFonts w:cs="Arial"/>
          <w:b/>
          <w:bCs/>
          <w:snapToGrid w:val="0"/>
          <w:kern w:val="32"/>
          <w:sz w:val="28"/>
          <w:szCs w:val="32"/>
          <w:lang w:eastAsia="en-US"/>
        </w:rPr>
        <w:br/>
        <w:t xml:space="preserve">на услуги по передаче </w:t>
      </w:r>
      <w:bookmarkEnd w:id="250"/>
      <w:r w:rsidRPr="00B7138D">
        <w:rPr>
          <w:rFonts w:cs="Arial"/>
          <w:b/>
          <w:bCs/>
          <w:snapToGrid w:val="0"/>
          <w:kern w:val="32"/>
          <w:sz w:val="28"/>
          <w:szCs w:val="32"/>
          <w:lang w:eastAsia="en-US"/>
        </w:rPr>
        <w:t>тепловой энергии</w:t>
      </w:r>
    </w:p>
    <w:p w14:paraId="4100B468" w14:textId="77777777" w:rsidR="00B7138D" w:rsidRPr="00B7138D" w:rsidRDefault="00B7138D" w:rsidP="00B7138D">
      <w:pPr>
        <w:keepNext/>
        <w:tabs>
          <w:tab w:val="left" w:pos="709"/>
        </w:tabs>
        <w:spacing w:after="240"/>
        <w:jc w:val="center"/>
        <w:outlineLvl w:val="2"/>
        <w:rPr>
          <w:rFonts w:eastAsia="Calibri" w:cs="Arial"/>
          <w:b/>
          <w:bCs/>
          <w:snapToGrid w:val="0"/>
          <w:sz w:val="28"/>
          <w:szCs w:val="26"/>
          <w:lang w:eastAsia="en-US"/>
        </w:rPr>
      </w:pPr>
      <w:bookmarkStart w:id="251" w:name="_Toc24731905"/>
      <w:r w:rsidRPr="00B7138D">
        <w:rPr>
          <w:rFonts w:eastAsia="Calibri" w:cs="Arial"/>
          <w:b/>
          <w:bCs/>
          <w:snapToGrid w:val="0"/>
          <w:sz w:val="28"/>
          <w:szCs w:val="26"/>
          <w:lang w:eastAsia="en-US"/>
        </w:rPr>
        <w:t>5.1. Баланс тепловой энергии</w:t>
      </w:r>
      <w:bookmarkEnd w:id="251"/>
    </w:p>
    <w:p w14:paraId="5315DC03" w14:textId="77777777" w:rsidR="00B7138D" w:rsidRPr="00B7138D" w:rsidRDefault="00B7138D" w:rsidP="00B7138D">
      <w:pPr>
        <w:autoSpaceDE w:val="0"/>
        <w:autoSpaceDN w:val="0"/>
        <w:adjustRightInd w:val="0"/>
        <w:ind w:firstLine="851"/>
        <w:jc w:val="both"/>
        <w:rPr>
          <w:snapToGrid w:val="0"/>
          <w:sz w:val="28"/>
          <w:szCs w:val="28"/>
        </w:rPr>
      </w:pPr>
      <w:bookmarkStart w:id="252" w:name="_Hlk54769461"/>
      <w:bookmarkStart w:id="253" w:name="_Toc24731906"/>
      <w:r w:rsidRPr="00B7138D">
        <w:rPr>
          <w:snapToGrid w:val="0"/>
          <w:sz w:val="28"/>
          <w:szCs w:val="28"/>
        </w:rPr>
        <w:t xml:space="preserve">Экспертами отмечается отсутствие данных по объему передаваемой тепловой энергии ООО «Теплоснаб» в контуре теплоснабжения </w:t>
      </w:r>
      <w:r w:rsidRPr="00B7138D">
        <w:rPr>
          <w:snapToGrid w:val="0"/>
          <w:sz w:val="28"/>
          <w:szCs w:val="28"/>
        </w:rPr>
        <w:br/>
        <w:t xml:space="preserve">ООО «КузнецкТеплоСбыт» в актуализированной на 2024 год схеме теплоснабжения г. Новокузнецка. </w:t>
      </w:r>
      <w:bookmarkEnd w:id="252"/>
    </w:p>
    <w:p w14:paraId="08A63DF4" w14:textId="77777777" w:rsidR="00B7138D" w:rsidRPr="00B7138D" w:rsidRDefault="00B7138D" w:rsidP="00B7138D">
      <w:pPr>
        <w:autoSpaceDE w:val="0"/>
        <w:autoSpaceDN w:val="0"/>
        <w:adjustRightInd w:val="0"/>
        <w:ind w:firstLine="851"/>
        <w:jc w:val="both"/>
        <w:rPr>
          <w:snapToGrid w:val="0"/>
          <w:sz w:val="28"/>
          <w:szCs w:val="28"/>
        </w:rPr>
      </w:pPr>
      <w:r w:rsidRPr="00B7138D">
        <w:rPr>
          <w:snapToGrid w:val="0"/>
          <w:sz w:val="28"/>
          <w:szCs w:val="28"/>
        </w:rPr>
        <w:t xml:space="preserve">В соответствии с пунктом 22 Основ ценообразования,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w:t>
      </w:r>
      <w:r w:rsidRPr="00B7138D">
        <w:rPr>
          <w:snapToGrid w:val="0"/>
          <w:sz w:val="28"/>
          <w:szCs w:val="28"/>
        </w:rPr>
        <w:br/>
        <w:t xml:space="preserve">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B7138D">
        <w:rPr>
          <w:snapToGrid w:val="0"/>
          <w:sz w:val="28"/>
          <w:szCs w:val="28"/>
        </w:rPr>
        <w:br/>
        <w:t>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Фактическое потребление тепловой энергии, а также среднее значение за три года представлено в таблице 1.</w:t>
      </w:r>
    </w:p>
    <w:p w14:paraId="6CA36B77" w14:textId="77777777" w:rsidR="00B7138D" w:rsidRPr="00B7138D" w:rsidRDefault="00B7138D" w:rsidP="00B7138D">
      <w:pPr>
        <w:autoSpaceDE w:val="0"/>
        <w:autoSpaceDN w:val="0"/>
        <w:adjustRightInd w:val="0"/>
        <w:ind w:firstLine="851"/>
        <w:jc w:val="both"/>
        <w:rPr>
          <w:snapToGrid w:val="0"/>
          <w:sz w:val="28"/>
          <w:szCs w:val="28"/>
          <w:highlight w:val="yellow"/>
        </w:rPr>
      </w:pPr>
    </w:p>
    <w:p w14:paraId="545EAC6A" w14:textId="77777777" w:rsidR="00B7138D" w:rsidRPr="00B7138D" w:rsidRDefault="00B7138D" w:rsidP="00DB5CA7">
      <w:pPr>
        <w:numPr>
          <w:ilvl w:val="0"/>
          <w:numId w:val="13"/>
        </w:numPr>
        <w:tabs>
          <w:tab w:val="left" w:pos="1890"/>
        </w:tabs>
        <w:spacing w:line="360" w:lineRule="auto"/>
        <w:ind w:left="1440" w:right="-569"/>
        <w:jc w:val="right"/>
        <w:rPr>
          <w:snapToGrid w:val="0"/>
          <w:sz w:val="28"/>
          <w:szCs w:val="28"/>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236"/>
        <w:gridCol w:w="1776"/>
        <w:gridCol w:w="1416"/>
        <w:gridCol w:w="1416"/>
      </w:tblGrid>
      <w:tr w:rsidR="00B7138D" w:rsidRPr="00B7138D" w14:paraId="1BAB8690" w14:textId="77777777" w:rsidTr="009119CD">
        <w:trPr>
          <w:trHeight w:val="300"/>
        </w:trPr>
        <w:tc>
          <w:tcPr>
            <w:tcW w:w="3652" w:type="dxa"/>
            <w:shd w:val="clear" w:color="auto" w:fill="auto"/>
            <w:noWrap/>
            <w:vAlign w:val="center"/>
            <w:hideMark/>
          </w:tcPr>
          <w:p w14:paraId="4F0945D5" w14:textId="77777777" w:rsidR="00B7138D" w:rsidRPr="00B7138D" w:rsidRDefault="00B7138D" w:rsidP="00B7138D">
            <w:pPr>
              <w:jc w:val="center"/>
            </w:pPr>
            <w:r w:rsidRPr="00B7138D">
              <w:t>Период</w:t>
            </w:r>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14:paraId="31C8E8BA" w14:textId="77777777" w:rsidR="00B7138D" w:rsidRPr="00B7138D" w:rsidRDefault="00B7138D" w:rsidP="00B7138D">
            <w:pPr>
              <w:jc w:val="center"/>
            </w:pPr>
            <w:r w:rsidRPr="00B7138D">
              <w:t>2020</w:t>
            </w:r>
          </w:p>
        </w:tc>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4F413" w14:textId="77777777" w:rsidR="00B7138D" w:rsidRPr="00B7138D" w:rsidRDefault="00B7138D" w:rsidP="00B7138D">
            <w:pPr>
              <w:jc w:val="center"/>
            </w:pPr>
            <w:r w:rsidRPr="00B7138D">
              <w:t>2021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441D7" w14:textId="77777777" w:rsidR="00B7138D" w:rsidRPr="00B7138D" w:rsidRDefault="00B7138D" w:rsidP="00B7138D">
            <w:pPr>
              <w:jc w:val="center"/>
            </w:pPr>
            <w:r w:rsidRPr="00B7138D">
              <w:t>2022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E8CC8" w14:textId="77777777" w:rsidR="00B7138D" w:rsidRPr="00B7138D" w:rsidRDefault="00B7138D" w:rsidP="00B7138D">
            <w:pPr>
              <w:jc w:val="center"/>
            </w:pPr>
            <w:r w:rsidRPr="00B7138D">
              <w:t>2024</w:t>
            </w:r>
          </w:p>
        </w:tc>
      </w:tr>
      <w:tr w:rsidR="00B7138D" w:rsidRPr="00B7138D" w14:paraId="77253065" w14:textId="77777777" w:rsidTr="009119CD">
        <w:trPr>
          <w:trHeight w:val="300"/>
        </w:trPr>
        <w:tc>
          <w:tcPr>
            <w:tcW w:w="3652" w:type="dxa"/>
            <w:shd w:val="clear" w:color="auto" w:fill="auto"/>
            <w:noWrap/>
            <w:vAlign w:val="center"/>
            <w:hideMark/>
          </w:tcPr>
          <w:p w14:paraId="1E55F4BE" w14:textId="77777777" w:rsidR="00B7138D" w:rsidRPr="00B7138D" w:rsidRDefault="00B7138D" w:rsidP="00B7138D">
            <w:pPr>
              <w:jc w:val="center"/>
              <w:rPr>
                <w:color w:val="000000"/>
              </w:rPr>
            </w:pPr>
            <w:r w:rsidRPr="00B7138D">
              <w:rPr>
                <w:color w:val="000000"/>
              </w:rPr>
              <w:t>Объем передаваемой тепловой энергии, тыс. Гкал</w:t>
            </w:r>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14:paraId="629AD9DD" w14:textId="77777777" w:rsidR="00B7138D" w:rsidRPr="00B7138D" w:rsidRDefault="00B7138D" w:rsidP="00B7138D">
            <w:pPr>
              <w:jc w:val="center"/>
            </w:pPr>
            <w:r w:rsidRPr="00B7138D">
              <w:t>65,748</w:t>
            </w:r>
          </w:p>
        </w:tc>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4E001" w14:textId="77777777" w:rsidR="00B7138D" w:rsidRPr="00B7138D" w:rsidRDefault="00B7138D" w:rsidP="00B7138D">
            <w:pPr>
              <w:jc w:val="center"/>
            </w:pPr>
            <w:r w:rsidRPr="00B7138D">
              <w:t>65,181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275B4" w14:textId="77777777" w:rsidR="00B7138D" w:rsidRPr="00B7138D" w:rsidRDefault="00B7138D" w:rsidP="00B7138D">
            <w:pPr>
              <w:jc w:val="center"/>
            </w:pPr>
            <w:r w:rsidRPr="00B7138D">
              <w:t>54,725</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A7773" w14:textId="77777777" w:rsidR="00B7138D" w:rsidRPr="00B7138D" w:rsidRDefault="00B7138D" w:rsidP="00B7138D">
            <w:pPr>
              <w:jc w:val="center"/>
            </w:pPr>
            <w:r w:rsidRPr="00B7138D">
              <w:t>50,099</w:t>
            </w:r>
          </w:p>
        </w:tc>
      </w:tr>
      <w:tr w:rsidR="00B7138D" w:rsidRPr="00B7138D" w14:paraId="09C05932" w14:textId="77777777" w:rsidTr="009119CD">
        <w:trPr>
          <w:trHeight w:val="300"/>
        </w:trPr>
        <w:tc>
          <w:tcPr>
            <w:tcW w:w="3652" w:type="dxa"/>
            <w:shd w:val="clear" w:color="auto" w:fill="auto"/>
            <w:noWrap/>
            <w:vAlign w:val="center"/>
            <w:hideMark/>
          </w:tcPr>
          <w:p w14:paraId="68BE86AE" w14:textId="77777777" w:rsidR="00B7138D" w:rsidRPr="00B7138D" w:rsidRDefault="00B7138D" w:rsidP="00B7138D">
            <w:pPr>
              <w:jc w:val="center"/>
              <w:rPr>
                <w:color w:val="000000"/>
              </w:rPr>
            </w:pPr>
            <w:r w:rsidRPr="00B7138D">
              <w:rPr>
                <w:color w:val="000000"/>
              </w:rPr>
              <w:t>Динамика изменения, %</w:t>
            </w:r>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14:paraId="7041A1F1" w14:textId="77777777" w:rsidR="00B7138D" w:rsidRPr="00B7138D" w:rsidRDefault="00B7138D" w:rsidP="00B7138D">
            <w:pPr>
              <w:jc w:val="center"/>
            </w:pPr>
          </w:p>
        </w:tc>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E8780" w14:textId="77777777" w:rsidR="00B7138D" w:rsidRPr="00B7138D" w:rsidRDefault="00B7138D" w:rsidP="00B7138D">
            <w:pPr>
              <w:jc w:val="center"/>
            </w:pPr>
            <w:r w:rsidRPr="00B7138D">
              <w:t>-0,86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0F12B" w14:textId="77777777" w:rsidR="00B7138D" w:rsidRPr="00B7138D" w:rsidRDefault="00B7138D" w:rsidP="00B7138D">
            <w:pPr>
              <w:jc w:val="center"/>
            </w:pPr>
            <w:r w:rsidRPr="00B7138D">
              <w:t>-16,04</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0FD40" w14:textId="77777777" w:rsidR="00B7138D" w:rsidRPr="00B7138D" w:rsidRDefault="00B7138D" w:rsidP="00B7138D">
            <w:pPr>
              <w:jc w:val="center"/>
            </w:pPr>
            <w:r w:rsidRPr="00B7138D">
              <w:t>-8,45</w:t>
            </w:r>
          </w:p>
        </w:tc>
      </w:tr>
    </w:tbl>
    <w:p w14:paraId="332A7795" w14:textId="77777777" w:rsidR="00B7138D" w:rsidRPr="00B7138D" w:rsidRDefault="00B7138D" w:rsidP="00B7138D">
      <w:pPr>
        <w:autoSpaceDE w:val="0"/>
        <w:autoSpaceDN w:val="0"/>
        <w:adjustRightInd w:val="0"/>
        <w:ind w:firstLine="709"/>
        <w:jc w:val="both"/>
        <w:rPr>
          <w:snapToGrid w:val="0"/>
          <w:sz w:val="28"/>
          <w:szCs w:val="28"/>
        </w:rPr>
      </w:pPr>
      <w:bookmarkStart w:id="254" w:name="_Hlk54769891"/>
    </w:p>
    <w:p w14:paraId="7F3A4D3E" w14:textId="77777777" w:rsidR="00B7138D" w:rsidRPr="00B7138D" w:rsidRDefault="00B7138D" w:rsidP="00B7138D">
      <w:pPr>
        <w:autoSpaceDE w:val="0"/>
        <w:autoSpaceDN w:val="0"/>
        <w:adjustRightInd w:val="0"/>
        <w:ind w:firstLine="709"/>
        <w:jc w:val="both"/>
        <w:rPr>
          <w:snapToGrid w:val="0"/>
          <w:sz w:val="28"/>
          <w:szCs w:val="28"/>
        </w:rPr>
      </w:pPr>
      <w:bookmarkStart w:id="255" w:name="_Hlk54768779"/>
      <w:r w:rsidRPr="00B7138D">
        <w:rPr>
          <w:snapToGrid w:val="0"/>
          <w:sz w:val="28"/>
          <w:szCs w:val="28"/>
        </w:rPr>
        <w:t xml:space="preserve">Предложение предприятия по полезному отпуску на 2024 год (объем передаваемой энергии согласован с ООО «КузнецкТеплоСбыт») составляет 53,090 тыс. Гкал, что выше полезного отпуска, определенного с учетом фактического полезного отпуска тепловой энергии за последний отчетный год, и динамики полезного отпуска тепловой энергии за последние 3 года, на 6 %. Эксперты считают экономически обоснованным принять в расчет объем полезного отпуска на уровне предложения предприятия, согласованного </w:t>
      </w:r>
      <w:r w:rsidRPr="00B7138D">
        <w:rPr>
          <w:snapToGrid w:val="0"/>
          <w:sz w:val="28"/>
          <w:szCs w:val="28"/>
        </w:rPr>
        <w:br/>
        <w:t>с ООО «КузнецкТеплоСбыт» на 2024 год.</w:t>
      </w:r>
    </w:p>
    <w:bookmarkEnd w:id="254"/>
    <w:bookmarkEnd w:id="255"/>
    <w:p w14:paraId="7AB2339D" w14:textId="77777777" w:rsidR="00B7138D" w:rsidRPr="00B7138D" w:rsidRDefault="00B7138D" w:rsidP="00B7138D">
      <w:pPr>
        <w:ind w:firstLine="709"/>
        <w:jc w:val="both"/>
        <w:rPr>
          <w:snapToGrid w:val="0"/>
          <w:sz w:val="28"/>
          <w:szCs w:val="28"/>
        </w:rPr>
      </w:pPr>
      <w:r w:rsidRPr="00B7138D">
        <w:rPr>
          <w:snapToGrid w:val="0"/>
          <w:sz w:val="28"/>
          <w:szCs w:val="28"/>
        </w:rPr>
        <w:lastRenderedPageBreak/>
        <w:t xml:space="preserve">Необходимо отметить, что объем нормативных технологических потерь тепловой энергии в 2024 году не корректируется относительно объема, принятого при регулировании на 2020-2024 годов, в соответствии </w:t>
      </w:r>
      <w:r w:rsidRPr="00B7138D">
        <w:rPr>
          <w:snapToGrid w:val="0"/>
          <w:sz w:val="28"/>
          <w:szCs w:val="28"/>
        </w:rPr>
        <w:br/>
        <w:t xml:space="preserve">с пунктом 34 Методических указаний по расчету регулируемых цен (тарифов) в сфере теплоснабжения, утвержденных Приказом ФСТ России </w:t>
      </w:r>
      <w:r w:rsidRPr="00B7138D">
        <w:rPr>
          <w:snapToGrid w:val="0"/>
          <w:sz w:val="28"/>
          <w:szCs w:val="28"/>
        </w:rPr>
        <w:br/>
        <w:t xml:space="preserve">от 13.06.2013 № 760-э. Таким образом, эксперты принимают объем нормативных технологических потерь тепловой энергии в 2024 году </w:t>
      </w:r>
      <w:r w:rsidRPr="00B7138D">
        <w:rPr>
          <w:snapToGrid w:val="0"/>
          <w:sz w:val="28"/>
          <w:szCs w:val="28"/>
        </w:rPr>
        <w:br/>
        <w:t xml:space="preserve">на уровне плана 2020-2024 годов, утвержденный Приказом Минэнерго РФ </w:t>
      </w:r>
      <w:r w:rsidRPr="00B7138D">
        <w:rPr>
          <w:snapToGrid w:val="0"/>
          <w:sz w:val="28"/>
          <w:szCs w:val="28"/>
        </w:rPr>
        <w:br/>
        <w:t>от 22.07.2019 № 744 в размере 4,439 тыс. Гкал.</w:t>
      </w:r>
    </w:p>
    <w:p w14:paraId="2173040D" w14:textId="77777777" w:rsidR="00B7138D" w:rsidRPr="00B7138D" w:rsidRDefault="00B7138D" w:rsidP="00DB5CA7">
      <w:pPr>
        <w:numPr>
          <w:ilvl w:val="0"/>
          <w:numId w:val="13"/>
        </w:numPr>
        <w:tabs>
          <w:tab w:val="left" w:pos="1890"/>
        </w:tabs>
        <w:spacing w:line="360" w:lineRule="auto"/>
        <w:ind w:left="1440" w:right="-569"/>
        <w:jc w:val="right"/>
        <w:rPr>
          <w:snapToGrid w:val="0"/>
          <w:sz w:val="28"/>
          <w:szCs w:val="28"/>
        </w:rPr>
      </w:pPr>
    </w:p>
    <w:p w14:paraId="546F1D7F" w14:textId="77777777" w:rsidR="00B7138D" w:rsidRPr="00B7138D" w:rsidRDefault="00B7138D" w:rsidP="00B7138D">
      <w:pPr>
        <w:jc w:val="center"/>
        <w:rPr>
          <w:snapToGrid w:val="0"/>
          <w:sz w:val="28"/>
          <w:szCs w:val="28"/>
        </w:rPr>
      </w:pPr>
      <w:r w:rsidRPr="00B7138D">
        <w:rPr>
          <w:snapToGrid w:val="0"/>
          <w:sz w:val="28"/>
          <w:szCs w:val="28"/>
        </w:rPr>
        <w:t xml:space="preserve">Баланс тепловой энергии ООО «Теплоснаб» в контуре теплоснабжения </w:t>
      </w:r>
      <w:r w:rsidRPr="00B7138D">
        <w:rPr>
          <w:snapToGrid w:val="0"/>
          <w:sz w:val="28"/>
          <w:szCs w:val="28"/>
        </w:rPr>
        <w:br/>
        <w:t>ООО «КузнецкТеплоСбыт» на 2024 год</w:t>
      </w:r>
    </w:p>
    <w:p w14:paraId="45CB6282" w14:textId="77777777" w:rsidR="00B7138D" w:rsidRPr="00B7138D" w:rsidRDefault="00B7138D" w:rsidP="00B7138D">
      <w:pPr>
        <w:jc w:val="center"/>
        <w:rPr>
          <w:b/>
          <w:bCs/>
          <w:sz w:val="22"/>
          <w:szCs w:val="22"/>
        </w:rPr>
      </w:pPr>
    </w:p>
    <w:tbl>
      <w:tblPr>
        <w:tblW w:w="9261" w:type="dxa"/>
        <w:tblInd w:w="108" w:type="dxa"/>
        <w:tblLook w:val="04A0" w:firstRow="1" w:lastRow="0" w:firstColumn="1" w:lastColumn="0" w:noHBand="0" w:noVBand="1"/>
      </w:tblPr>
      <w:tblGrid>
        <w:gridCol w:w="595"/>
        <w:gridCol w:w="3092"/>
        <w:gridCol w:w="1050"/>
        <w:gridCol w:w="1926"/>
        <w:gridCol w:w="1299"/>
        <w:gridCol w:w="1299"/>
      </w:tblGrid>
      <w:tr w:rsidR="00B7138D" w:rsidRPr="00B7138D" w14:paraId="3B54C935" w14:textId="77777777" w:rsidTr="009119CD">
        <w:trPr>
          <w:trHeight w:val="322"/>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8EF91C" w14:textId="77777777" w:rsidR="00B7138D" w:rsidRPr="00B7138D" w:rsidRDefault="00B7138D" w:rsidP="00B7138D">
            <w:pPr>
              <w:jc w:val="center"/>
              <w:rPr>
                <w:szCs w:val="28"/>
              </w:rPr>
            </w:pPr>
            <w:r w:rsidRPr="00B7138D">
              <w:rPr>
                <w:szCs w:val="28"/>
              </w:rPr>
              <w:t>№ п/п</w:t>
            </w:r>
          </w:p>
        </w:tc>
        <w:tc>
          <w:tcPr>
            <w:tcW w:w="30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75F84" w14:textId="77777777" w:rsidR="00B7138D" w:rsidRPr="00B7138D" w:rsidRDefault="00B7138D" w:rsidP="00B7138D">
            <w:pPr>
              <w:jc w:val="center"/>
              <w:rPr>
                <w:szCs w:val="28"/>
              </w:rPr>
            </w:pPr>
            <w:r w:rsidRPr="00B7138D">
              <w:rPr>
                <w:szCs w:val="28"/>
              </w:rPr>
              <w:t>Показатель</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183B93" w14:textId="77777777" w:rsidR="00B7138D" w:rsidRPr="00B7138D" w:rsidRDefault="00B7138D" w:rsidP="00B7138D">
            <w:pPr>
              <w:jc w:val="center"/>
              <w:rPr>
                <w:iCs/>
                <w:szCs w:val="28"/>
              </w:rPr>
            </w:pPr>
            <w:r w:rsidRPr="00B7138D">
              <w:rPr>
                <w:iCs/>
                <w:szCs w:val="28"/>
              </w:rPr>
              <w:t>Ед. изм.</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B22A1A" w14:textId="77777777" w:rsidR="00B7138D" w:rsidRPr="00B7138D" w:rsidRDefault="00B7138D" w:rsidP="00B7138D">
            <w:pPr>
              <w:jc w:val="center"/>
              <w:rPr>
                <w:szCs w:val="28"/>
              </w:rPr>
            </w:pPr>
            <w:r w:rsidRPr="00B7138D">
              <w:rPr>
                <w:szCs w:val="28"/>
              </w:rPr>
              <w:t>Объем теплоэнергии на 2024 год</w:t>
            </w:r>
          </w:p>
        </w:tc>
        <w:tc>
          <w:tcPr>
            <w:tcW w:w="2598" w:type="dxa"/>
            <w:gridSpan w:val="2"/>
            <w:tcBorders>
              <w:top w:val="single" w:sz="4" w:space="0" w:color="auto"/>
              <w:left w:val="nil"/>
              <w:bottom w:val="single" w:sz="4" w:space="0" w:color="auto"/>
              <w:right w:val="single" w:sz="4" w:space="0" w:color="auto"/>
            </w:tcBorders>
            <w:shd w:val="clear" w:color="auto" w:fill="auto"/>
            <w:vAlign w:val="center"/>
          </w:tcPr>
          <w:p w14:paraId="18060E06" w14:textId="77777777" w:rsidR="00B7138D" w:rsidRPr="00B7138D" w:rsidRDefault="00B7138D" w:rsidP="00B7138D">
            <w:pPr>
              <w:jc w:val="center"/>
              <w:rPr>
                <w:szCs w:val="20"/>
              </w:rPr>
            </w:pPr>
            <w:r w:rsidRPr="00B7138D">
              <w:rPr>
                <w:szCs w:val="20"/>
              </w:rPr>
              <w:t>в том числе</w:t>
            </w:r>
          </w:p>
        </w:tc>
      </w:tr>
      <w:tr w:rsidR="00B7138D" w:rsidRPr="00B7138D" w14:paraId="11F8D35B" w14:textId="77777777" w:rsidTr="009119CD">
        <w:trPr>
          <w:trHeight w:val="322"/>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3EB7C59A" w14:textId="77777777" w:rsidR="00B7138D" w:rsidRPr="00B7138D" w:rsidRDefault="00B7138D" w:rsidP="00B7138D">
            <w:pPr>
              <w:rPr>
                <w:szCs w:val="28"/>
              </w:rPr>
            </w:pPr>
          </w:p>
        </w:tc>
        <w:tc>
          <w:tcPr>
            <w:tcW w:w="3092" w:type="dxa"/>
            <w:vMerge/>
            <w:tcBorders>
              <w:top w:val="single" w:sz="4" w:space="0" w:color="auto"/>
              <w:left w:val="single" w:sz="4" w:space="0" w:color="auto"/>
              <w:bottom w:val="single" w:sz="4" w:space="0" w:color="auto"/>
              <w:right w:val="single" w:sz="4" w:space="0" w:color="auto"/>
            </w:tcBorders>
            <w:vAlign w:val="center"/>
            <w:hideMark/>
          </w:tcPr>
          <w:p w14:paraId="2B248C7F" w14:textId="77777777" w:rsidR="00B7138D" w:rsidRPr="00B7138D" w:rsidRDefault="00B7138D" w:rsidP="00B7138D">
            <w:pPr>
              <w:rPr>
                <w:szCs w:val="28"/>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342EBF07" w14:textId="77777777" w:rsidR="00B7138D" w:rsidRPr="00B7138D" w:rsidRDefault="00B7138D" w:rsidP="00B7138D">
            <w:pPr>
              <w:rPr>
                <w:i/>
                <w:iCs/>
                <w:szCs w:val="28"/>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00632FB0" w14:textId="77777777" w:rsidR="00B7138D" w:rsidRPr="00B7138D" w:rsidRDefault="00B7138D" w:rsidP="00B7138D">
            <w:pPr>
              <w:rPr>
                <w:szCs w:val="28"/>
              </w:rPr>
            </w:pPr>
          </w:p>
        </w:tc>
        <w:tc>
          <w:tcPr>
            <w:tcW w:w="1299" w:type="dxa"/>
            <w:tcBorders>
              <w:top w:val="nil"/>
              <w:left w:val="nil"/>
              <w:bottom w:val="single" w:sz="4" w:space="0" w:color="auto"/>
              <w:right w:val="single" w:sz="4" w:space="0" w:color="auto"/>
            </w:tcBorders>
            <w:shd w:val="clear" w:color="auto" w:fill="auto"/>
            <w:vAlign w:val="center"/>
          </w:tcPr>
          <w:p w14:paraId="782912A1" w14:textId="77777777" w:rsidR="00B7138D" w:rsidRPr="00B7138D" w:rsidRDefault="00B7138D" w:rsidP="00B7138D">
            <w:pPr>
              <w:ind w:left="-113" w:right="-113"/>
              <w:jc w:val="center"/>
              <w:rPr>
                <w:szCs w:val="20"/>
              </w:rPr>
            </w:pPr>
            <w:r w:rsidRPr="00B7138D">
              <w:rPr>
                <w:szCs w:val="20"/>
              </w:rPr>
              <w:t>1 полугодие</w:t>
            </w:r>
          </w:p>
        </w:tc>
        <w:tc>
          <w:tcPr>
            <w:tcW w:w="1299" w:type="dxa"/>
            <w:tcBorders>
              <w:top w:val="nil"/>
              <w:left w:val="nil"/>
              <w:bottom w:val="single" w:sz="4" w:space="0" w:color="auto"/>
              <w:right w:val="single" w:sz="4" w:space="0" w:color="auto"/>
            </w:tcBorders>
            <w:shd w:val="clear" w:color="auto" w:fill="auto"/>
            <w:vAlign w:val="center"/>
          </w:tcPr>
          <w:p w14:paraId="5ABCA452" w14:textId="77777777" w:rsidR="00B7138D" w:rsidRPr="00B7138D" w:rsidRDefault="00B7138D" w:rsidP="00B7138D">
            <w:pPr>
              <w:ind w:left="-113" w:right="-113"/>
              <w:jc w:val="center"/>
              <w:rPr>
                <w:szCs w:val="20"/>
              </w:rPr>
            </w:pPr>
            <w:r w:rsidRPr="00B7138D">
              <w:rPr>
                <w:szCs w:val="20"/>
              </w:rPr>
              <w:t>2 полугодие</w:t>
            </w:r>
          </w:p>
        </w:tc>
      </w:tr>
      <w:tr w:rsidR="00B7138D" w:rsidRPr="00B7138D" w14:paraId="2A29DA3D" w14:textId="77777777" w:rsidTr="009119CD">
        <w:trPr>
          <w:trHeight w:val="60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1D0FD50" w14:textId="77777777" w:rsidR="00B7138D" w:rsidRPr="00B7138D" w:rsidRDefault="00B7138D" w:rsidP="00B7138D">
            <w:pPr>
              <w:jc w:val="center"/>
              <w:rPr>
                <w:szCs w:val="28"/>
              </w:rPr>
            </w:pPr>
            <w:r w:rsidRPr="00B7138D">
              <w:rPr>
                <w:szCs w:val="28"/>
              </w:rPr>
              <w:t>1</w:t>
            </w:r>
          </w:p>
        </w:tc>
        <w:tc>
          <w:tcPr>
            <w:tcW w:w="3092" w:type="dxa"/>
            <w:tcBorders>
              <w:top w:val="nil"/>
              <w:left w:val="nil"/>
              <w:bottom w:val="single" w:sz="4" w:space="0" w:color="auto"/>
              <w:right w:val="single" w:sz="4" w:space="0" w:color="auto"/>
            </w:tcBorders>
            <w:shd w:val="clear" w:color="auto" w:fill="auto"/>
            <w:vAlign w:val="center"/>
            <w:hideMark/>
          </w:tcPr>
          <w:p w14:paraId="1992A2D5" w14:textId="77777777" w:rsidR="00B7138D" w:rsidRPr="00B7138D" w:rsidRDefault="00B7138D" w:rsidP="00B7138D">
            <w:pPr>
              <w:rPr>
                <w:szCs w:val="28"/>
              </w:rPr>
            </w:pPr>
            <w:r w:rsidRPr="00B7138D">
              <w:rPr>
                <w:szCs w:val="28"/>
              </w:rPr>
              <w:t>Отпуск в сеть</w:t>
            </w:r>
          </w:p>
        </w:tc>
        <w:tc>
          <w:tcPr>
            <w:tcW w:w="1050" w:type="dxa"/>
            <w:tcBorders>
              <w:top w:val="nil"/>
              <w:left w:val="nil"/>
              <w:bottom w:val="single" w:sz="4" w:space="0" w:color="auto"/>
              <w:right w:val="single" w:sz="4" w:space="0" w:color="auto"/>
            </w:tcBorders>
            <w:shd w:val="clear" w:color="auto" w:fill="auto"/>
            <w:vAlign w:val="center"/>
            <w:hideMark/>
          </w:tcPr>
          <w:p w14:paraId="297D84C5" w14:textId="77777777" w:rsidR="00B7138D" w:rsidRPr="00B7138D" w:rsidRDefault="00B7138D" w:rsidP="00B7138D">
            <w:pPr>
              <w:ind w:left="-113" w:right="-113"/>
              <w:jc w:val="center"/>
              <w:rPr>
                <w:szCs w:val="28"/>
              </w:rPr>
            </w:pPr>
            <w:r w:rsidRPr="00B7138D">
              <w:rPr>
                <w:szCs w:val="28"/>
              </w:rPr>
              <w:t>тыс. Гкал.</w:t>
            </w:r>
          </w:p>
        </w:tc>
        <w:tc>
          <w:tcPr>
            <w:tcW w:w="1926" w:type="dxa"/>
            <w:tcBorders>
              <w:top w:val="nil"/>
              <w:left w:val="nil"/>
              <w:bottom w:val="single" w:sz="8" w:space="0" w:color="auto"/>
              <w:right w:val="single" w:sz="8" w:space="0" w:color="auto"/>
            </w:tcBorders>
            <w:shd w:val="clear" w:color="auto" w:fill="auto"/>
            <w:noWrap/>
            <w:vAlign w:val="center"/>
            <w:hideMark/>
          </w:tcPr>
          <w:p w14:paraId="4F5B46AB" w14:textId="77777777" w:rsidR="00B7138D" w:rsidRPr="00B7138D" w:rsidRDefault="00B7138D" w:rsidP="00B7138D">
            <w:pPr>
              <w:jc w:val="center"/>
            </w:pPr>
            <w:r w:rsidRPr="00B7138D">
              <w:rPr>
                <w:snapToGrid w:val="0"/>
                <w:color w:val="000000"/>
              </w:rPr>
              <w:t>57,529</w:t>
            </w:r>
          </w:p>
        </w:tc>
        <w:tc>
          <w:tcPr>
            <w:tcW w:w="1299" w:type="dxa"/>
            <w:tcBorders>
              <w:top w:val="nil"/>
              <w:left w:val="nil"/>
              <w:bottom w:val="single" w:sz="8" w:space="0" w:color="auto"/>
              <w:right w:val="single" w:sz="8" w:space="0" w:color="auto"/>
            </w:tcBorders>
            <w:shd w:val="clear" w:color="auto" w:fill="auto"/>
            <w:vAlign w:val="center"/>
          </w:tcPr>
          <w:p w14:paraId="7BB2E46F" w14:textId="77777777" w:rsidR="00B7138D" w:rsidRPr="00B7138D" w:rsidRDefault="00B7138D" w:rsidP="00B7138D">
            <w:pPr>
              <w:jc w:val="center"/>
            </w:pPr>
            <w:r w:rsidRPr="00B7138D">
              <w:rPr>
                <w:snapToGrid w:val="0"/>
                <w:color w:val="000000"/>
              </w:rPr>
              <w:t>33,163</w:t>
            </w:r>
          </w:p>
        </w:tc>
        <w:tc>
          <w:tcPr>
            <w:tcW w:w="1299" w:type="dxa"/>
            <w:tcBorders>
              <w:top w:val="nil"/>
              <w:left w:val="nil"/>
              <w:bottom w:val="single" w:sz="8" w:space="0" w:color="auto"/>
              <w:right w:val="single" w:sz="8" w:space="0" w:color="auto"/>
            </w:tcBorders>
            <w:shd w:val="clear" w:color="auto" w:fill="auto"/>
            <w:vAlign w:val="center"/>
          </w:tcPr>
          <w:p w14:paraId="18F2801F" w14:textId="77777777" w:rsidR="00B7138D" w:rsidRPr="00B7138D" w:rsidRDefault="00B7138D" w:rsidP="00B7138D">
            <w:pPr>
              <w:jc w:val="center"/>
            </w:pPr>
            <w:r w:rsidRPr="00B7138D">
              <w:rPr>
                <w:snapToGrid w:val="0"/>
                <w:color w:val="000000"/>
              </w:rPr>
              <w:t>24,366</w:t>
            </w:r>
          </w:p>
        </w:tc>
      </w:tr>
      <w:tr w:rsidR="00B7138D" w:rsidRPr="00B7138D" w14:paraId="39FACA5F" w14:textId="77777777" w:rsidTr="009119CD">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2A619BF" w14:textId="77777777" w:rsidR="00B7138D" w:rsidRPr="00B7138D" w:rsidRDefault="00B7138D" w:rsidP="00B7138D">
            <w:pPr>
              <w:jc w:val="center"/>
              <w:rPr>
                <w:szCs w:val="28"/>
              </w:rPr>
            </w:pPr>
            <w:r w:rsidRPr="00B7138D">
              <w:rPr>
                <w:szCs w:val="28"/>
              </w:rPr>
              <w:t>2</w:t>
            </w:r>
          </w:p>
        </w:tc>
        <w:tc>
          <w:tcPr>
            <w:tcW w:w="3092" w:type="dxa"/>
            <w:tcBorders>
              <w:top w:val="nil"/>
              <w:left w:val="nil"/>
              <w:bottom w:val="single" w:sz="4" w:space="0" w:color="auto"/>
              <w:right w:val="single" w:sz="4" w:space="0" w:color="auto"/>
            </w:tcBorders>
            <w:shd w:val="clear" w:color="auto" w:fill="auto"/>
            <w:vAlign w:val="center"/>
            <w:hideMark/>
          </w:tcPr>
          <w:p w14:paraId="59368815" w14:textId="77777777" w:rsidR="00B7138D" w:rsidRPr="00B7138D" w:rsidRDefault="00B7138D" w:rsidP="00B7138D">
            <w:pPr>
              <w:rPr>
                <w:szCs w:val="28"/>
              </w:rPr>
            </w:pPr>
            <w:r w:rsidRPr="00B7138D">
              <w:rPr>
                <w:szCs w:val="28"/>
              </w:rPr>
              <w:t xml:space="preserve">Потери при передаче тепловой энергии </w:t>
            </w:r>
          </w:p>
        </w:tc>
        <w:tc>
          <w:tcPr>
            <w:tcW w:w="1050" w:type="dxa"/>
            <w:tcBorders>
              <w:top w:val="nil"/>
              <w:left w:val="nil"/>
              <w:bottom w:val="single" w:sz="4" w:space="0" w:color="auto"/>
              <w:right w:val="single" w:sz="4" w:space="0" w:color="auto"/>
            </w:tcBorders>
            <w:shd w:val="clear" w:color="auto" w:fill="auto"/>
            <w:vAlign w:val="center"/>
            <w:hideMark/>
          </w:tcPr>
          <w:p w14:paraId="1C0F6359" w14:textId="77777777" w:rsidR="00B7138D" w:rsidRPr="00B7138D" w:rsidRDefault="00B7138D" w:rsidP="00B7138D">
            <w:pPr>
              <w:ind w:left="-113" w:right="-113"/>
              <w:jc w:val="center"/>
              <w:rPr>
                <w:szCs w:val="28"/>
              </w:rPr>
            </w:pPr>
            <w:r w:rsidRPr="00B7138D">
              <w:rPr>
                <w:szCs w:val="28"/>
              </w:rPr>
              <w:t>тыс. Гкал.</w:t>
            </w:r>
          </w:p>
        </w:tc>
        <w:tc>
          <w:tcPr>
            <w:tcW w:w="1926" w:type="dxa"/>
            <w:tcBorders>
              <w:top w:val="nil"/>
              <w:left w:val="nil"/>
              <w:bottom w:val="single" w:sz="8" w:space="0" w:color="auto"/>
              <w:right w:val="single" w:sz="8" w:space="0" w:color="auto"/>
            </w:tcBorders>
            <w:shd w:val="clear" w:color="auto" w:fill="auto"/>
            <w:noWrap/>
            <w:vAlign w:val="center"/>
            <w:hideMark/>
          </w:tcPr>
          <w:p w14:paraId="15631F62" w14:textId="77777777" w:rsidR="00B7138D" w:rsidRPr="00B7138D" w:rsidRDefault="00B7138D" w:rsidP="00B7138D">
            <w:pPr>
              <w:jc w:val="center"/>
            </w:pPr>
            <w:r w:rsidRPr="00B7138D">
              <w:rPr>
                <w:snapToGrid w:val="0"/>
                <w:color w:val="000000"/>
              </w:rPr>
              <w:t>4,439</w:t>
            </w:r>
          </w:p>
        </w:tc>
        <w:tc>
          <w:tcPr>
            <w:tcW w:w="1299" w:type="dxa"/>
            <w:tcBorders>
              <w:top w:val="nil"/>
              <w:left w:val="nil"/>
              <w:bottom w:val="single" w:sz="8" w:space="0" w:color="auto"/>
              <w:right w:val="single" w:sz="8" w:space="0" w:color="auto"/>
            </w:tcBorders>
            <w:shd w:val="clear" w:color="auto" w:fill="auto"/>
            <w:vAlign w:val="center"/>
          </w:tcPr>
          <w:p w14:paraId="16B7A21C" w14:textId="77777777" w:rsidR="00B7138D" w:rsidRPr="00B7138D" w:rsidRDefault="00B7138D" w:rsidP="00B7138D">
            <w:pPr>
              <w:jc w:val="center"/>
            </w:pPr>
            <w:r w:rsidRPr="00B7138D">
              <w:rPr>
                <w:snapToGrid w:val="0"/>
                <w:color w:val="000000"/>
              </w:rPr>
              <w:t>2,473</w:t>
            </w:r>
          </w:p>
        </w:tc>
        <w:tc>
          <w:tcPr>
            <w:tcW w:w="1299" w:type="dxa"/>
            <w:tcBorders>
              <w:top w:val="nil"/>
              <w:left w:val="nil"/>
              <w:bottom w:val="single" w:sz="8" w:space="0" w:color="auto"/>
              <w:right w:val="single" w:sz="8" w:space="0" w:color="auto"/>
            </w:tcBorders>
            <w:shd w:val="clear" w:color="auto" w:fill="auto"/>
            <w:vAlign w:val="center"/>
          </w:tcPr>
          <w:p w14:paraId="1DD2C5CB" w14:textId="77777777" w:rsidR="00B7138D" w:rsidRPr="00B7138D" w:rsidRDefault="00B7138D" w:rsidP="00B7138D">
            <w:pPr>
              <w:jc w:val="center"/>
            </w:pPr>
            <w:r w:rsidRPr="00B7138D">
              <w:rPr>
                <w:snapToGrid w:val="0"/>
                <w:color w:val="000000"/>
              </w:rPr>
              <w:t>1,966</w:t>
            </w:r>
          </w:p>
        </w:tc>
      </w:tr>
      <w:tr w:rsidR="00B7138D" w:rsidRPr="00B7138D" w14:paraId="09C0F740" w14:textId="77777777" w:rsidTr="009119CD">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5327F3E" w14:textId="77777777" w:rsidR="00B7138D" w:rsidRPr="00B7138D" w:rsidRDefault="00B7138D" w:rsidP="00B7138D">
            <w:pPr>
              <w:jc w:val="center"/>
              <w:rPr>
                <w:szCs w:val="28"/>
              </w:rPr>
            </w:pPr>
            <w:r w:rsidRPr="00B7138D">
              <w:rPr>
                <w:szCs w:val="28"/>
              </w:rPr>
              <w:t>3</w:t>
            </w:r>
          </w:p>
        </w:tc>
        <w:tc>
          <w:tcPr>
            <w:tcW w:w="3092" w:type="dxa"/>
            <w:tcBorders>
              <w:top w:val="nil"/>
              <w:left w:val="nil"/>
              <w:bottom w:val="single" w:sz="4" w:space="0" w:color="auto"/>
              <w:right w:val="single" w:sz="4" w:space="0" w:color="auto"/>
            </w:tcBorders>
            <w:shd w:val="clear" w:color="auto" w:fill="auto"/>
            <w:vAlign w:val="center"/>
            <w:hideMark/>
          </w:tcPr>
          <w:p w14:paraId="5D485A78" w14:textId="77777777" w:rsidR="00B7138D" w:rsidRPr="00B7138D" w:rsidRDefault="00B7138D" w:rsidP="00B7138D">
            <w:pPr>
              <w:rPr>
                <w:szCs w:val="28"/>
              </w:rPr>
            </w:pPr>
            <w:r w:rsidRPr="00B7138D">
              <w:rPr>
                <w:szCs w:val="28"/>
              </w:rPr>
              <w:t>Полезный отпуск тепловой энергии потребителям</w:t>
            </w:r>
          </w:p>
        </w:tc>
        <w:tc>
          <w:tcPr>
            <w:tcW w:w="1050" w:type="dxa"/>
            <w:tcBorders>
              <w:top w:val="nil"/>
              <w:left w:val="nil"/>
              <w:bottom w:val="single" w:sz="4" w:space="0" w:color="auto"/>
              <w:right w:val="single" w:sz="4" w:space="0" w:color="auto"/>
            </w:tcBorders>
            <w:shd w:val="clear" w:color="auto" w:fill="auto"/>
            <w:vAlign w:val="center"/>
            <w:hideMark/>
          </w:tcPr>
          <w:p w14:paraId="3BC38B7B" w14:textId="77777777" w:rsidR="00B7138D" w:rsidRPr="00B7138D" w:rsidRDefault="00B7138D" w:rsidP="00B7138D">
            <w:pPr>
              <w:ind w:left="-113" w:right="-113"/>
              <w:jc w:val="center"/>
              <w:rPr>
                <w:szCs w:val="28"/>
              </w:rPr>
            </w:pPr>
            <w:r w:rsidRPr="00B7138D">
              <w:rPr>
                <w:szCs w:val="28"/>
              </w:rPr>
              <w:t>тыс. Гкал.</w:t>
            </w:r>
          </w:p>
        </w:tc>
        <w:tc>
          <w:tcPr>
            <w:tcW w:w="1926" w:type="dxa"/>
            <w:tcBorders>
              <w:top w:val="nil"/>
              <w:left w:val="nil"/>
              <w:bottom w:val="single" w:sz="8" w:space="0" w:color="auto"/>
              <w:right w:val="single" w:sz="8" w:space="0" w:color="auto"/>
            </w:tcBorders>
            <w:shd w:val="clear" w:color="auto" w:fill="auto"/>
            <w:noWrap/>
            <w:vAlign w:val="center"/>
            <w:hideMark/>
          </w:tcPr>
          <w:p w14:paraId="57CAB803" w14:textId="77777777" w:rsidR="00B7138D" w:rsidRPr="00B7138D" w:rsidRDefault="00B7138D" w:rsidP="00B7138D">
            <w:pPr>
              <w:jc w:val="center"/>
            </w:pPr>
            <w:r w:rsidRPr="00B7138D">
              <w:rPr>
                <w:snapToGrid w:val="0"/>
                <w:color w:val="000000"/>
              </w:rPr>
              <w:t>53,090</w:t>
            </w:r>
          </w:p>
        </w:tc>
        <w:tc>
          <w:tcPr>
            <w:tcW w:w="1299" w:type="dxa"/>
            <w:tcBorders>
              <w:top w:val="nil"/>
              <w:left w:val="nil"/>
              <w:bottom w:val="single" w:sz="8" w:space="0" w:color="auto"/>
              <w:right w:val="single" w:sz="8" w:space="0" w:color="auto"/>
            </w:tcBorders>
            <w:shd w:val="clear" w:color="auto" w:fill="auto"/>
            <w:vAlign w:val="center"/>
          </w:tcPr>
          <w:p w14:paraId="17022C20" w14:textId="77777777" w:rsidR="00B7138D" w:rsidRPr="00B7138D" w:rsidRDefault="00B7138D" w:rsidP="00B7138D">
            <w:pPr>
              <w:jc w:val="center"/>
            </w:pPr>
            <w:r w:rsidRPr="00B7138D">
              <w:rPr>
                <w:snapToGrid w:val="0"/>
                <w:color w:val="000000"/>
              </w:rPr>
              <w:t>30,690</w:t>
            </w:r>
          </w:p>
        </w:tc>
        <w:tc>
          <w:tcPr>
            <w:tcW w:w="1299" w:type="dxa"/>
            <w:tcBorders>
              <w:top w:val="nil"/>
              <w:left w:val="nil"/>
              <w:bottom w:val="single" w:sz="8" w:space="0" w:color="auto"/>
              <w:right w:val="single" w:sz="8" w:space="0" w:color="auto"/>
            </w:tcBorders>
            <w:shd w:val="clear" w:color="auto" w:fill="auto"/>
            <w:vAlign w:val="center"/>
          </w:tcPr>
          <w:p w14:paraId="496383B8" w14:textId="77777777" w:rsidR="00B7138D" w:rsidRPr="00B7138D" w:rsidRDefault="00B7138D" w:rsidP="00B7138D">
            <w:pPr>
              <w:jc w:val="center"/>
            </w:pPr>
            <w:r w:rsidRPr="00B7138D">
              <w:rPr>
                <w:snapToGrid w:val="0"/>
                <w:color w:val="000000"/>
              </w:rPr>
              <w:t>22,400</w:t>
            </w:r>
          </w:p>
        </w:tc>
      </w:tr>
    </w:tbl>
    <w:p w14:paraId="4AD9F7B7" w14:textId="77777777" w:rsidR="00B7138D" w:rsidRPr="00B7138D" w:rsidRDefault="00B7138D" w:rsidP="00B7138D">
      <w:pPr>
        <w:rPr>
          <w:rFonts w:cs="Arial"/>
          <w:bCs/>
          <w:i/>
          <w:snapToGrid w:val="0"/>
          <w:sz w:val="28"/>
          <w:szCs w:val="26"/>
          <w:lang w:eastAsia="en-US"/>
        </w:rPr>
      </w:pPr>
      <w:r w:rsidRPr="00B7138D">
        <w:rPr>
          <w:snapToGrid w:val="0"/>
          <w:sz w:val="28"/>
          <w:szCs w:val="28"/>
        </w:rPr>
        <w:br w:type="page"/>
      </w:r>
    </w:p>
    <w:p w14:paraId="2700FA6E" w14:textId="77777777" w:rsidR="00B7138D" w:rsidRPr="00B7138D" w:rsidRDefault="00B7138D" w:rsidP="00B7138D">
      <w:pPr>
        <w:keepNext/>
        <w:tabs>
          <w:tab w:val="left" w:pos="709"/>
        </w:tabs>
        <w:spacing w:after="240"/>
        <w:jc w:val="center"/>
        <w:outlineLvl w:val="2"/>
        <w:rPr>
          <w:rFonts w:eastAsia="Calibri" w:cs="Arial"/>
          <w:b/>
          <w:bCs/>
          <w:snapToGrid w:val="0"/>
          <w:sz w:val="28"/>
          <w:szCs w:val="26"/>
          <w:lang w:eastAsia="en-US"/>
        </w:rPr>
      </w:pPr>
      <w:r w:rsidRPr="00B7138D">
        <w:rPr>
          <w:rFonts w:eastAsia="Calibri" w:cs="Arial"/>
          <w:b/>
          <w:bCs/>
          <w:snapToGrid w:val="0"/>
          <w:sz w:val="28"/>
          <w:szCs w:val="26"/>
          <w:lang w:eastAsia="en-US"/>
        </w:rPr>
        <w:lastRenderedPageBreak/>
        <w:t xml:space="preserve">5.2. </w:t>
      </w:r>
      <w:bookmarkEnd w:id="253"/>
      <w:r w:rsidRPr="00B7138D">
        <w:rPr>
          <w:rFonts w:eastAsia="Calibri" w:cs="Arial"/>
          <w:b/>
          <w:bCs/>
          <w:snapToGrid w:val="0"/>
          <w:sz w:val="28"/>
          <w:szCs w:val="26"/>
          <w:lang w:eastAsia="en-US"/>
        </w:rPr>
        <w:t>Расчет операционных (подконтрольных) расходов на очередной год долгосрочного периода регулирования</w:t>
      </w:r>
    </w:p>
    <w:p w14:paraId="6B94045B" w14:textId="77777777" w:rsidR="00B7138D" w:rsidRPr="00B7138D" w:rsidRDefault="00B7138D" w:rsidP="00B7138D">
      <w:pPr>
        <w:autoSpaceDE w:val="0"/>
        <w:autoSpaceDN w:val="0"/>
        <w:adjustRightInd w:val="0"/>
        <w:ind w:firstLine="709"/>
        <w:jc w:val="both"/>
        <w:rPr>
          <w:rFonts w:eastAsia="Calibri"/>
          <w:snapToGrid w:val="0"/>
          <w:sz w:val="28"/>
          <w:szCs w:val="28"/>
        </w:rPr>
      </w:pPr>
      <w:r w:rsidRPr="00B7138D">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28781251" w14:textId="77777777" w:rsidR="00B7138D" w:rsidRPr="00B7138D" w:rsidRDefault="00B7138D" w:rsidP="00B7138D">
      <w:pPr>
        <w:autoSpaceDE w:val="0"/>
        <w:autoSpaceDN w:val="0"/>
        <w:adjustRightInd w:val="0"/>
        <w:ind w:firstLine="709"/>
        <w:jc w:val="both"/>
        <w:rPr>
          <w:rFonts w:eastAsia="Calibri"/>
          <w:snapToGrid w:val="0"/>
          <w:sz w:val="28"/>
          <w:szCs w:val="28"/>
        </w:rPr>
      </w:pPr>
      <w:r w:rsidRPr="00B7138D">
        <w:rPr>
          <w:snapToGrid w:val="0"/>
          <w:sz w:val="28"/>
          <w:szCs w:val="28"/>
        </w:rPr>
        <w:t xml:space="preserve">В соответствии с пунктом 36 Методических указаний, </w:t>
      </w:r>
      <w:r w:rsidRPr="00B7138D">
        <w:rPr>
          <w:rFonts w:eastAsia="Calibri"/>
          <w:snapToGrid w:val="0"/>
          <w:sz w:val="28"/>
          <w:szCs w:val="28"/>
        </w:rPr>
        <w:t>операционные (подконтрольные) расходы рассчитываются по формуле 10 Методических указаний:</w:t>
      </w:r>
    </w:p>
    <w:p w14:paraId="21637FA0" w14:textId="77777777" w:rsidR="00B7138D" w:rsidRPr="00B7138D" w:rsidRDefault="00B7138D" w:rsidP="00B7138D">
      <w:pPr>
        <w:autoSpaceDE w:val="0"/>
        <w:autoSpaceDN w:val="0"/>
        <w:adjustRightInd w:val="0"/>
        <w:jc w:val="center"/>
        <w:rPr>
          <w:rFonts w:eastAsia="Calibri"/>
          <w:snapToGrid w:val="0"/>
          <w:sz w:val="28"/>
          <w:szCs w:val="28"/>
        </w:rPr>
      </w:pPr>
      <w:r w:rsidRPr="00B7138D">
        <w:rPr>
          <w:rFonts w:eastAsia="Calibri"/>
          <w:noProof/>
          <w:snapToGrid w:val="0"/>
          <w:position w:val="-33"/>
          <w:sz w:val="28"/>
          <w:szCs w:val="28"/>
        </w:rPr>
        <w:drawing>
          <wp:inline distT="0" distB="0" distL="0" distR="0" wp14:anchorId="7DB64973" wp14:editId="552CB391">
            <wp:extent cx="5989955" cy="5956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89955" cy="595630"/>
                    </a:xfrm>
                    <a:prstGeom prst="rect">
                      <a:avLst/>
                    </a:prstGeom>
                    <a:noFill/>
                    <a:ln>
                      <a:noFill/>
                    </a:ln>
                  </pic:spPr>
                </pic:pic>
              </a:graphicData>
            </a:graphic>
          </wp:inline>
        </w:drawing>
      </w:r>
      <w:r w:rsidRPr="00B7138D">
        <w:rPr>
          <w:rFonts w:eastAsia="Calibri"/>
          <w:snapToGrid w:val="0"/>
          <w:sz w:val="28"/>
          <w:szCs w:val="28"/>
        </w:rPr>
        <w:t xml:space="preserve"> </w:t>
      </w:r>
    </w:p>
    <w:p w14:paraId="0123DA92" w14:textId="77777777" w:rsidR="00B7138D" w:rsidRPr="00B7138D" w:rsidRDefault="00B7138D" w:rsidP="00B7138D">
      <w:pPr>
        <w:autoSpaceDE w:val="0"/>
        <w:autoSpaceDN w:val="0"/>
        <w:adjustRightInd w:val="0"/>
        <w:ind w:firstLine="709"/>
        <w:jc w:val="both"/>
        <w:rPr>
          <w:rFonts w:eastAsia="Calibri"/>
          <w:snapToGrid w:val="0"/>
          <w:sz w:val="28"/>
          <w:szCs w:val="28"/>
        </w:rPr>
      </w:pPr>
      <w:r w:rsidRPr="00B7138D">
        <w:rPr>
          <w:rFonts w:eastAsia="Calibri"/>
          <w:snapToGrid w:val="0"/>
          <w:sz w:val="28"/>
          <w:szCs w:val="28"/>
        </w:rPr>
        <w:t>где:</w:t>
      </w:r>
    </w:p>
    <w:p w14:paraId="5784C46A" w14:textId="77777777" w:rsidR="00B7138D" w:rsidRPr="00B7138D" w:rsidRDefault="00B7138D" w:rsidP="00B7138D">
      <w:pPr>
        <w:autoSpaceDE w:val="0"/>
        <w:autoSpaceDN w:val="0"/>
        <w:adjustRightInd w:val="0"/>
        <w:ind w:firstLine="709"/>
        <w:jc w:val="both"/>
        <w:rPr>
          <w:rFonts w:eastAsia="Calibri"/>
          <w:snapToGrid w:val="0"/>
          <w:sz w:val="28"/>
          <w:szCs w:val="28"/>
        </w:rPr>
      </w:pPr>
      <w:r w:rsidRPr="00B7138D">
        <w:rPr>
          <w:rFonts w:eastAsia="Calibri"/>
          <w:snapToGrid w:val="0"/>
          <w:sz w:val="28"/>
          <w:szCs w:val="28"/>
        </w:rPr>
        <w:t>ОР</w:t>
      </w:r>
      <w:r w:rsidRPr="00B7138D">
        <w:rPr>
          <w:rFonts w:eastAsia="Calibri"/>
          <w:snapToGrid w:val="0"/>
          <w:sz w:val="28"/>
          <w:szCs w:val="28"/>
          <w:vertAlign w:val="subscript"/>
        </w:rPr>
        <w:t>i</w:t>
      </w:r>
      <w:r w:rsidRPr="00B7138D">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88" w:history="1">
        <w:r w:rsidRPr="00B7138D">
          <w:rPr>
            <w:rFonts w:eastAsia="Calibri"/>
            <w:snapToGrid w:val="0"/>
            <w:sz w:val="28"/>
            <w:szCs w:val="28"/>
          </w:rPr>
          <w:t>пунктом 37</w:t>
        </w:r>
      </w:hyperlink>
      <w:r w:rsidRPr="00B7138D">
        <w:rPr>
          <w:rFonts w:eastAsia="Calibri"/>
          <w:snapToGrid w:val="0"/>
          <w:sz w:val="28"/>
          <w:szCs w:val="28"/>
        </w:rPr>
        <w:t xml:space="preserve"> Методических указаний, тыс. руб.;</w:t>
      </w:r>
    </w:p>
    <w:p w14:paraId="1B700B40" w14:textId="77777777" w:rsidR="00B7138D" w:rsidRPr="00B7138D" w:rsidRDefault="00B7138D" w:rsidP="00B7138D">
      <w:pPr>
        <w:autoSpaceDE w:val="0"/>
        <w:autoSpaceDN w:val="0"/>
        <w:adjustRightInd w:val="0"/>
        <w:ind w:firstLine="709"/>
        <w:jc w:val="both"/>
        <w:rPr>
          <w:rFonts w:eastAsia="Calibri"/>
          <w:snapToGrid w:val="0"/>
          <w:sz w:val="28"/>
          <w:szCs w:val="28"/>
        </w:rPr>
      </w:pPr>
      <w:r w:rsidRPr="00B7138D">
        <w:rPr>
          <w:rFonts w:eastAsia="Calibri"/>
          <w:snapToGrid w:val="0"/>
          <w:sz w:val="28"/>
          <w:szCs w:val="28"/>
        </w:rPr>
        <w:t>ИОР - индекс эффективности операционных расходов, выраженный в процентах;</w:t>
      </w:r>
    </w:p>
    <w:p w14:paraId="346C550A" w14:textId="77777777" w:rsidR="00B7138D" w:rsidRPr="00B7138D" w:rsidRDefault="00B7138D" w:rsidP="00B7138D">
      <w:pPr>
        <w:ind w:firstLine="709"/>
        <w:jc w:val="both"/>
        <w:rPr>
          <w:sz w:val="28"/>
          <w:szCs w:val="28"/>
        </w:rPr>
      </w:pPr>
      <w:r w:rsidRPr="00B7138D">
        <w:rPr>
          <w:snapToGrid w:val="0"/>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B7138D">
        <w:rPr>
          <w:sz w:val="28"/>
          <w:szCs w:val="28"/>
        </w:rPr>
        <w:t xml:space="preserve"> Согласно Приложению 1 к Методическим указаниям, индекс эффективности операционных расходов для ООО «Теплоснаб», установлен в размере 1 %.</w:t>
      </w:r>
    </w:p>
    <w:p w14:paraId="3B0742B7" w14:textId="77777777" w:rsidR="00B7138D" w:rsidRPr="00B7138D" w:rsidRDefault="00B7138D" w:rsidP="00B7138D">
      <w:pPr>
        <w:ind w:firstLine="709"/>
        <w:jc w:val="both"/>
        <w:rPr>
          <w:snapToGrid w:val="0"/>
          <w:sz w:val="28"/>
          <w:szCs w:val="28"/>
        </w:rPr>
      </w:pPr>
      <w:r w:rsidRPr="00B7138D">
        <w:rPr>
          <w:snapToGrid w:val="0"/>
          <w:sz w:val="28"/>
          <w:szCs w:val="28"/>
        </w:rPr>
        <w:t>На момент составления данного отчета эксперты руководствовались прогнозом Минэкономразвития, опубликованным на сайте 22.09.2023, в соответствии с которым ИПЦ на 2024 год составляет 107,2 %.</w:t>
      </w:r>
    </w:p>
    <w:p w14:paraId="20973768" w14:textId="77777777" w:rsidR="00B7138D" w:rsidRPr="00B7138D" w:rsidRDefault="00B7138D" w:rsidP="00B7138D">
      <w:pPr>
        <w:widowControl w:val="0"/>
        <w:autoSpaceDE w:val="0"/>
        <w:autoSpaceDN w:val="0"/>
        <w:adjustRightInd w:val="0"/>
        <w:ind w:firstLine="709"/>
        <w:jc w:val="both"/>
        <w:rPr>
          <w:rFonts w:eastAsia="Calibri"/>
          <w:snapToGrid w:val="0"/>
          <w:sz w:val="28"/>
          <w:szCs w:val="28"/>
        </w:rPr>
      </w:pPr>
      <w:r w:rsidRPr="00B7138D">
        <w:rPr>
          <w:rFonts w:eastAsia="Calibri"/>
          <w:snapToGrid w:val="0"/>
          <w:sz w:val="28"/>
          <w:szCs w:val="28"/>
        </w:rPr>
        <w:t>ИПЦ</w:t>
      </w:r>
      <w:r w:rsidRPr="00B7138D">
        <w:rPr>
          <w:rFonts w:eastAsia="Calibri"/>
          <w:snapToGrid w:val="0"/>
          <w:sz w:val="28"/>
          <w:szCs w:val="28"/>
          <w:vertAlign w:val="subscript"/>
        </w:rPr>
        <w:t>i</w:t>
      </w:r>
      <w:r w:rsidRPr="00B7138D">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64354AD9" w14:textId="77777777" w:rsidR="00B7138D" w:rsidRPr="00B7138D" w:rsidRDefault="00B7138D" w:rsidP="00B7138D">
      <w:pPr>
        <w:widowControl w:val="0"/>
        <w:autoSpaceDE w:val="0"/>
        <w:autoSpaceDN w:val="0"/>
        <w:adjustRightInd w:val="0"/>
        <w:ind w:firstLine="709"/>
        <w:jc w:val="both"/>
        <w:rPr>
          <w:rFonts w:eastAsia="Calibri"/>
          <w:snapToGrid w:val="0"/>
          <w:sz w:val="28"/>
          <w:szCs w:val="28"/>
        </w:rPr>
      </w:pPr>
      <w:r w:rsidRPr="00B7138D">
        <w:rPr>
          <w:rFonts w:eastAsia="Calibri"/>
          <w:snapToGrid w:val="0"/>
          <w:sz w:val="28"/>
          <w:szCs w:val="28"/>
        </w:rPr>
        <w:t>К</w:t>
      </w:r>
      <w:r w:rsidRPr="00B7138D">
        <w:rPr>
          <w:rFonts w:eastAsia="Calibri"/>
          <w:snapToGrid w:val="0"/>
          <w:sz w:val="28"/>
          <w:szCs w:val="28"/>
          <w:vertAlign w:val="subscript"/>
        </w:rPr>
        <w:t>эл</w:t>
      </w:r>
      <w:r w:rsidRPr="00B7138D">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6B855E44" w14:textId="77777777" w:rsidR="00B7138D" w:rsidRPr="00B7138D" w:rsidRDefault="00B7138D" w:rsidP="00B7138D">
      <w:pPr>
        <w:autoSpaceDE w:val="0"/>
        <w:autoSpaceDN w:val="0"/>
        <w:adjustRightInd w:val="0"/>
        <w:ind w:firstLine="709"/>
        <w:contextualSpacing/>
        <w:jc w:val="both"/>
        <w:rPr>
          <w:rFonts w:eastAsia="Calibri"/>
          <w:snapToGrid w:val="0"/>
          <w:sz w:val="28"/>
          <w:szCs w:val="28"/>
        </w:rPr>
      </w:pPr>
      <w:r w:rsidRPr="00B7138D">
        <w:rPr>
          <w:rFonts w:eastAsia="Calibri"/>
          <w:snapToGrid w:val="0"/>
          <w:sz w:val="28"/>
          <w:szCs w:val="28"/>
        </w:rPr>
        <w:t>ИКА</w:t>
      </w:r>
      <w:r w:rsidRPr="00B7138D">
        <w:rPr>
          <w:rFonts w:eastAsia="Calibri"/>
          <w:snapToGrid w:val="0"/>
          <w:sz w:val="28"/>
          <w:szCs w:val="28"/>
          <w:vertAlign w:val="subscript"/>
        </w:rPr>
        <w:t>i</w:t>
      </w:r>
      <w:r w:rsidRPr="00B7138D">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767E4512" w14:textId="77777777" w:rsidR="00B7138D" w:rsidRPr="00B7138D" w:rsidRDefault="00B7138D" w:rsidP="00B7138D">
      <w:pPr>
        <w:autoSpaceDE w:val="0"/>
        <w:autoSpaceDN w:val="0"/>
        <w:adjustRightInd w:val="0"/>
        <w:ind w:firstLine="709"/>
        <w:contextualSpacing/>
        <w:jc w:val="both"/>
        <w:rPr>
          <w:rFonts w:eastAsia="Calibri"/>
          <w:snapToGrid w:val="0"/>
          <w:sz w:val="28"/>
          <w:szCs w:val="28"/>
        </w:rPr>
      </w:pPr>
      <w:r w:rsidRPr="00B7138D">
        <w:rPr>
          <w:snapToGrid w:val="0"/>
          <w:sz w:val="28"/>
          <w:szCs w:val="28"/>
        </w:rPr>
        <w:t xml:space="preserve">В соответствии с пунктом 38 Методических указаний, </w:t>
      </w:r>
      <w:r w:rsidRPr="00B7138D">
        <w:rPr>
          <w:rFonts w:eastAsia="Calibri"/>
          <w:snapToGrid w:val="0"/>
          <w:sz w:val="28"/>
          <w:szCs w:val="28"/>
        </w:rPr>
        <w:t xml:space="preserve">индекс изменения количества активов рассчитывается в отношении деятельности по передаче </w:t>
      </w:r>
      <w:r w:rsidRPr="00B7138D">
        <w:rPr>
          <w:rFonts w:eastAsia="Calibri"/>
          <w:snapToGrid w:val="0"/>
          <w:sz w:val="28"/>
          <w:szCs w:val="28"/>
        </w:rPr>
        <w:lastRenderedPageBreak/>
        <w:t xml:space="preserve">тепловой энергии, теплоносителя по </w:t>
      </w:r>
      <w:hyperlink w:anchor="Par4" w:history="1">
        <w:r w:rsidRPr="00B7138D">
          <w:rPr>
            <w:rFonts w:eastAsia="Calibri"/>
            <w:snapToGrid w:val="0"/>
            <w:sz w:val="28"/>
            <w:szCs w:val="28"/>
          </w:rPr>
          <w:t>формуле:</w:t>
        </w:r>
      </w:hyperlink>
      <w:r w:rsidRPr="00B7138D">
        <w:rPr>
          <w:rFonts w:eastAsia="Calibri"/>
          <w:snapToGrid w:val="0"/>
          <w:sz w:val="28"/>
          <w:szCs w:val="28"/>
        </w:rPr>
        <w:t xml:space="preserve"> </w:t>
      </w:r>
      <w:r w:rsidRPr="00B7138D">
        <w:rPr>
          <w:rFonts w:eastAsia="Calibri"/>
          <w:noProof/>
          <w:snapToGrid w:val="0"/>
          <w:position w:val="-33"/>
          <w:sz w:val="28"/>
          <w:szCs w:val="28"/>
        </w:rPr>
        <w:drawing>
          <wp:inline distT="0" distB="0" distL="0" distR="0" wp14:anchorId="2EF1A602" wp14:editId="077A5686">
            <wp:extent cx="1736090" cy="5238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6090" cy="523875"/>
                    </a:xfrm>
                    <a:prstGeom prst="rect">
                      <a:avLst/>
                    </a:prstGeom>
                    <a:noFill/>
                    <a:ln>
                      <a:noFill/>
                    </a:ln>
                  </pic:spPr>
                </pic:pic>
              </a:graphicData>
            </a:graphic>
          </wp:inline>
        </w:drawing>
      </w:r>
      <w:r w:rsidRPr="00B7138D">
        <w:rPr>
          <w:rFonts w:eastAsia="Calibri"/>
          <w:snapToGrid w:val="0"/>
          <w:sz w:val="28"/>
          <w:szCs w:val="28"/>
        </w:rPr>
        <w:t>,  в отношении деятельности по производству тепловой энергии (мощности) по </w:t>
      </w:r>
      <w:hyperlink w:anchor="Par6" w:history="1">
        <w:r w:rsidRPr="00B7138D">
          <w:rPr>
            <w:rFonts w:eastAsia="Calibri"/>
            <w:snapToGrid w:val="0"/>
            <w:sz w:val="28"/>
            <w:szCs w:val="28"/>
          </w:rPr>
          <w:t>формуле:</w:t>
        </w:r>
      </w:hyperlink>
      <w:r w:rsidRPr="00B7138D">
        <w:rPr>
          <w:rFonts w:eastAsia="Calibri"/>
          <w:snapToGrid w:val="0"/>
          <w:sz w:val="28"/>
          <w:szCs w:val="28"/>
        </w:rPr>
        <w:t xml:space="preserve">  </w:t>
      </w:r>
      <w:r w:rsidRPr="00B7138D">
        <w:rPr>
          <w:rFonts w:eastAsia="Calibri"/>
          <w:noProof/>
          <w:snapToGrid w:val="0"/>
          <w:position w:val="-33"/>
          <w:sz w:val="28"/>
          <w:szCs w:val="28"/>
        </w:rPr>
        <w:drawing>
          <wp:inline distT="0" distB="0" distL="0" distR="0" wp14:anchorId="7B560434" wp14:editId="2DEC4191">
            <wp:extent cx="1469390" cy="523875"/>
            <wp:effectExtent l="0" t="0" r="0" b="9525"/>
            <wp:docPr id="308781589" name="Рисунок 30878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9390" cy="523875"/>
                    </a:xfrm>
                    <a:prstGeom prst="rect">
                      <a:avLst/>
                    </a:prstGeom>
                    <a:noFill/>
                    <a:ln>
                      <a:noFill/>
                    </a:ln>
                  </pic:spPr>
                </pic:pic>
              </a:graphicData>
            </a:graphic>
          </wp:inline>
        </w:drawing>
      </w:r>
      <w:r w:rsidRPr="00B7138D">
        <w:rPr>
          <w:rFonts w:eastAsia="Calibri"/>
          <w:snapToGrid w:val="0"/>
          <w:sz w:val="28"/>
          <w:szCs w:val="28"/>
        </w:rPr>
        <w:t>, где:</w:t>
      </w:r>
    </w:p>
    <w:p w14:paraId="652CB2CE" w14:textId="77777777" w:rsidR="00B7138D" w:rsidRPr="00B7138D" w:rsidRDefault="00B7138D" w:rsidP="00B7138D">
      <w:pPr>
        <w:autoSpaceDE w:val="0"/>
        <w:autoSpaceDN w:val="0"/>
        <w:adjustRightInd w:val="0"/>
        <w:ind w:firstLine="709"/>
        <w:contextualSpacing/>
        <w:jc w:val="both"/>
        <w:rPr>
          <w:rFonts w:eastAsia="Calibri"/>
          <w:snapToGrid w:val="0"/>
          <w:sz w:val="28"/>
          <w:szCs w:val="28"/>
        </w:rPr>
      </w:pPr>
      <w:r w:rsidRPr="00B7138D">
        <w:rPr>
          <w:rFonts w:eastAsia="Calibri"/>
          <w:snapToGrid w:val="0"/>
          <w:sz w:val="28"/>
          <w:szCs w:val="28"/>
        </w:rPr>
        <w:t>УЕ</w:t>
      </w:r>
      <w:r w:rsidRPr="00B7138D">
        <w:rPr>
          <w:rFonts w:eastAsia="Calibri"/>
          <w:snapToGrid w:val="0"/>
          <w:sz w:val="28"/>
          <w:szCs w:val="28"/>
          <w:vertAlign w:val="subscript"/>
        </w:rPr>
        <w:t>i</w:t>
      </w:r>
      <w:r w:rsidRPr="00B7138D">
        <w:rPr>
          <w:rFonts w:eastAsia="Calibri"/>
          <w:snapToGrid w:val="0"/>
          <w:sz w:val="28"/>
          <w:szCs w:val="28"/>
        </w:rPr>
        <w:t>, УЕ</w:t>
      </w:r>
      <w:r w:rsidRPr="00B7138D">
        <w:rPr>
          <w:rFonts w:eastAsia="Calibri"/>
          <w:snapToGrid w:val="0"/>
          <w:sz w:val="28"/>
          <w:szCs w:val="28"/>
          <w:vertAlign w:val="subscript"/>
        </w:rPr>
        <w:t>i-1</w:t>
      </w:r>
      <w:r w:rsidRPr="00B7138D">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89" w:history="1">
        <w:r w:rsidRPr="00B7138D">
          <w:rPr>
            <w:rFonts w:eastAsia="Calibri"/>
            <w:snapToGrid w:val="0"/>
            <w:sz w:val="28"/>
            <w:szCs w:val="28"/>
          </w:rPr>
          <w:t>приложением 2</w:t>
        </w:r>
      </w:hyperlink>
      <w:r w:rsidRPr="00B7138D">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7ED47EFF" w14:textId="77777777" w:rsidR="00B7138D" w:rsidRPr="00B7138D" w:rsidRDefault="00B7138D" w:rsidP="00B7138D">
      <w:pPr>
        <w:autoSpaceDE w:val="0"/>
        <w:autoSpaceDN w:val="0"/>
        <w:adjustRightInd w:val="0"/>
        <w:ind w:firstLine="709"/>
        <w:contextualSpacing/>
        <w:jc w:val="both"/>
        <w:rPr>
          <w:rFonts w:eastAsia="Calibri"/>
          <w:snapToGrid w:val="0"/>
          <w:sz w:val="28"/>
          <w:szCs w:val="28"/>
        </w:rPr>
      </w:pPr>
      <w:r w:rsidRPr="00B7138D">
        <w:rPr>
          <w:rFonts w:eastAsia="Calibri"/>
          <w:snapToGrid w:val="0"/>
          <w:sz w:val="28"/>
          <w:szCs w:val="28"/>
        </w:rPr>
        <w:t>р</w:t>
      </w:r>
      <w:r w:rsidRPr="00B7138D">
        <w:rPr>
          <w:rFonts w:eastAsia="Calibri"/>
          <w:snapToGrid w:val="0"/>
          <w:sz w:val="28"/>
          <w:szCs w:val="28"/>
          <w:vertAlign w:val="subscript"/>
        </w:rPr>
        <w:t>i</w:t>
      </w:r>
      <w:r w:rsidRPr="00B7138D">
        <w:rPr>
          <w:rFonts w:eastAsia="Calibri"/>
          <w:snapToGrid w:val="0"/>
          <w:sz w:val="28"/>
          <w:szCs w:val="28"/>
        </w:rPr>
        <w:t>, р</w:t>
      </w:r>
      <w:r w:rsidRPr="00B7138D">
        <w:rPr>
          <w:rFonts w:eastAsia="Calibri"/>
          <w:snapToGrid w:val="0"/>
          <w:sz w:val="28"/>
          <w:szCs w:val="28"/>
          <w:vertAlign w:val="subscript"/>
        </w:rPr>
        <w:t>i-1</w:t>
      </w:r>
      <w:r w:rsidRPr="00B7138D">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3918E7A3" w14:textId="77777777" w:rsidR="00B7138D" w:rsidRPr="00B7138D" w:rsidRDefault="00B7138D" w:rsidP="00B7138D">
      <w:pPr>
        <w:ind w:firstLine="851"/>
        <w:jc w:val="both"/>
        <w:rPr>
          <w:b/>
          <w:snapToGrid w:val="0"/>
          <w:sz w:val="28"/>
          <w:szCs w:val="28"/>
          <w:lang w:eastAsia="en-US"/>
        </w:rPr>
      </w:pPr>
      <w:r w:rsidRPr="00B7138D">
        <w:rPr>
          <w:snapToGrid w:val="0"/>
          <w:sz w:val="28"/>
          <w:szCs w:val="28"/>
          <w:lang w:eastAsia="en-US"/>
        </w:rPr>
        <w:t xml:space="preserve">Операционные расходы 2024 года тепловой энергии = 8 966 тыс. руб. (операционные расходы 2023 года) × (1 – 1%÷100%) × 1,072 × (1 + 0,75×0) = </w:t>
      </w:r>
      <w:r w:rsidRPr="00B7138D">
        <w:rPr>
          <w:b/>
          <w:snapToGrid w:val="0"/>
          <w:sz w:val="28"/>
          <w:szCs w:val="28"/>
        </w:rPr>
        <w:t xml:space="preserve">9 515 </w:t>
      </w:r>
      <w:r w:rsidRPr="00B7138D">
        <w:rPr>
          <w:b/>
          <w:snapToGrid w:val="0"/>
          <w:sz w:val="28"/>
          <w:szCs w:val="28"/>
          <w:lang w:eastAsia="en-US"/>
        </w:rPr>
        <w:t>тыс. руб.</w:t>
      </w:r>
    </w:p>
    <w:p w14:paraId="0B7B1A61" w14:textId="77777777" w:rsidR="00B7138D" w:rsidRPr="00B7138D" w:rsidRDefault="00B7138D" w:rsidP="00B7138D">
      <w:pPr>
        <w:tabs>
          <w:tab w:val="left" w:pos="1890"/>
        </w:tabs>
        <w:ind w:firstLine="720"/>
        <w:jc w:val="both"/>
        <w:rPr>
          <w:snapToGrid w:val="0"/>
          <w:color w:val="000000"/>
          <w:sz w:val="28"/>
          <w:szCs w:val="28"/>
        </w:rPr>
      </w:pPr>
    </w:p>
    <w:p w14:paraId="0CAFBDA1"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Расчет операционных расходов приведен в таблице 3.</w:t>
      </w:r>
    </w:p>
    <w:p w14:paraId="4D0A7A6A" w14:textId="77777777" w:rsidR="00B7138D" w:rsidRPr="00B7138D" w:rsidRDefault="00B7138D" w:rsidP="00B7138D">
      <w:pPr>
        <w:rPr>
          <w:snapToGrid w:val="0"/>
          <w:sz w:val="28"/>
          <w:szCs w:val="28"/>
        </w:rPr>
      </w:pPr>
      <w:r w:rsidRPr="00B7138D">
        <w:rPr>
          <w:snapToGrid w:val="0"/>
          <w:sz w:val="28"/>
          <w:szCs w:val="28"/>
        </w:rPr>
        <w:br w:type="page"/>
      </w:r>
    </w:p>
    <w:p w14:paraId="260725CD" w14:textId="77777777" w:rsidR="00B7138D" w:rsidRPr="00B7138D" w:rsidRDefault="00B7138D" w:rsidP="00DB5CA7">
      <w:pPr>
        <w:numPr>
          <w:ilvl w:val="0"/>
          <w:numId w:val="13"/>
        </w:numPr>
        <w:spacing w:line="360" w:lineRule="auto"/>
        <w:ind w:left="8647" w:right="-2"/>
        <w:jc w:val="right"/>
        <w:rPr>
          <w:b/>
          <w:snapToGrid w:val="0"/>
          <w:sz w:val="28"/>
        </w:rPr>
      </w:pPr>
    </w:p>
    <w:p w14:paraId="7B41F586" w14:textId="77777777" w:rsidR="00B7138D" w:rsidRPr="00B7138D" w:rsidRDefault="00B7138D" w:rsidP="00B7138D">
      <w:pPr>
        <w:jc w:val="center"/>
        <w:rPr>
          <w:b/>
          <w:snapToGrid w:val="0"/>
          <w:sz w:val="28"/>
        </w:rPr>
      </w:pPr>
      <w:r w:rsidRPr="00B7138D">
        <w:rPr>
          <w:b/>
          <w:snapToGrid w:val="0"/>
          <w:sz w:val="28"/>
        </w:rPr>
        <w:t>Расчет операционных (подконтрольных) расходов на услуги по передаче тепловой энергии (приложение 5.2 к Методическим указаниям)</w:t>
      </w:r>
    </w:p>
    <w:p w14:paraId="2C74FD88" w14:textId="77777777" w:rsidR="00B7138D" w:rsidRPr="00B7138D" w:rsidRDefault="00B7138D" w:rsidP="00B7138D">
      <w:pPr>
        <w:jc w:val="center"/>
        <w:rPr>
          <w:b/>
          <w:snapToGrid w:val="0"/>
          <w:sz w:val="28"/>
        </w:rPr>
      </w:pPr>
    </w:p>
    <w:tbl>
      <w:tblPr>
        <w:tblW w:w="9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297"/>
        <w:gridCol w:w="992"/>
        <w:gridCol w:w="1596"/>
        <w:gridCol w:w="1559"/>
        <w:gridCol w:w="1701"/>
      </w:tblGrid>
      <w:tr w:rsidR="00B7138D" w:rsidRPr="00B7138D" w14:paraId="612174CD" w14:textId="77777777" w:rsidTr="009119CD">
        <w:trPr>
          <w:trHeight w:val="283"/>
          <w:tblHeader/>
        </w:trPr>
        <w:tc>
          <w:tcPr>
            <w:tcW w:w="644" w:type="dxa"/>
            <w:shd w:val="clear" w:color="auto" w:fill="auto"/>
            <w:vAlign w:val="center"/>
            <w:hideMark/>
          </w:tcPr>
          <w:p w14:paraId="1F2F1AF5" w14:textId="77777777" w:rsidR="00B7138D" w:rsidRPr="00B7138D" w:rsidRDefault="00B7138D" w:rsidP="00B7138D">
            <w:pPr>
              <w:jc w:val="center"/>
              <w:rPr>
                <w:snapToGrid w:val="0"/>
              </w:rPr>
            </w:pPr>
            <w:r w:rsidRPr="00B7138D">
              <w:rPr>
                <w:snapToGrid w:val="0"/>
              </w:rPr>
              <w:t>№ п/п</w:t>
            </w:r>
          </w:p>
        </w:tc>
        <w:tc>
          <w:tcPr>
            <w:tcW w:w="3297" w:type="dxa"/>
            <w:shd w:val="clear" w:color="auto" w:fill="auto"/>
            <w:vAlign w:val="center"/>
            <w:hideMark/>
          </w:tcPr>
          <w:p w14:paraId="6D29E698" w14:textId="77777777" w:rsidR="00B7138D" w:rsidRPr="00B7138D" w:rsidRDefault="00B7138D" w:rsidP="00B7138D">
            <w:pPr>
              <w:jc w:val="center"/>
              <w:rPr>
                <w:snapToGrid w:val="0"/>
              </w:rPr>
            </w:pPr>
            <w:r w:rsidRPr="00B7138D">
              <w:rPr>
                <w:snapToGrid w:val="0"/>
              </w:rPr>
              <w:t>Параметры расчета расходов</w:t>
            </w:r>
          </w:p>
        </w:tc>
        <w:tc>
          <w:tcPr>
            <w:tcW w:w="992" w:type="dxa"/>
            <w:shd w:val="clear" w:color="auto" w:fill="auto"/>
            <w:vAlign w:val="center"/>
            <w:hideMark/>
          </w:tcPr>
          <w:p w14:paraId="7B803AE5" w14:textId="77777777" w:rsidR="00B7138D" w:rsidRPr="00B7138D" w:rsidRDefault="00B7138D" w:rsidP="00B7138D">
            <w:pPr>
              <w:ind w:left="-113" w:right="-113"/>
              <w:jc w:val="center"/>
              <w:rPr>
                <w:snapToGrid w:val="0"/>
              </w:rPr>
            </w:pPr>
            <w:r w:rsidRPr="00B7138D">
              <w:rPr>
                <w:snapToGrid w:val="0"/>
              </w:rPr>
              <w:t>Ед. изм.</w:t>
            </w:r>
          </w:p>
        </w:tc>
        <w:tc>
          <w:tcPr>
            <w:tcW w:w="1596" w:type="dxa"/>
          </w:tcPr>
          <w:p w14:paraId="01604FC4" w14:textId="77777777" w:rsidR="00B7138D" w:rsidRPr="00B7138D" w:rsidRDefault="00B7138D" w:rsidP="00B7138D">
            <w:pPr>
              <w:ind w:left="-57" w:right="-57"/>
              <w:jc w:val="center"/>
              <w:rPr>
                <w:snapToGrid w:val="0"/>
              </w:rPr>
            </w:pPr>
            <w:r w:rsidRPr="00B7138D">
              <w:rPr>
                <w:snapToGrid w:val="0"/>
              </w:rPr>
              <w:t>Предложение предприятия на 2024 год</w:t>
            </w:r>
          </w:p>
        </w:tc>
        <w:tc>
          <w:tcPr>
            <w:tcW w:w="1559" w:type="dxa"/>
          </w:tcPr>
          <w:p w14:paraId="66E0CD52" w14:textId="77777777" w:rsidR="00B7138D" w:rsidRPr="00B7138D" w:rsidRDefault="00B7138D" w:rsidP="00B7138D">
            <w:pPr>
              <w:ind w:left="-57" w:right="-57"/>
              <w:jc w:val="center"/>
              <w:rPr>
                <w:snapToGrid w:val="0"/>
              </w:rPr>
            </w:pPr>
            <w:r w:rsidRPr="00B7138D">
              <w:rPr>
                <w:snapToGrid w:val="0"/>
              </w:rPr>
              <w:t>Предложение экспертов на 2024 год</w:t>
            </w:r>
          </w:p>
        </w:tc>
        <w:tc>
          <w:tcPr>
            <w:tcW w:w="1701" w:type="dxa"/>
          </w:tcPr>
          <w:p w14:paraId="5931A8B1" w14:textId="77777777" w:rsidR="00B7138D" w:rsidRPr="00B7138D" w:rsidRDefault="00B7138D" w:rsidP="00B7138D">
            <w:pPr>
              <w:ind w:left="-57" w:right="-57"/>
              <w:jc w:val="center"/>
              <w:rPr>
                <w:snapToGrid w:val="0"/>
              </w:rPr>
            </w:pPr>
            <w:r w:rsidRPr="00B7138D">
              <w:rPr>
                <w:snapToGrid w:val="0"/>
              </w:rPr>
              <w:t>Корректировка предложения предприятия</w:t>
            </w:r>
          </w:p>
        </w:tc>
      </w:tr>
      <w:tr w:rsidR="00B7138D" w:rsidRPr="00B7138D" w14:paraId="07764C92" w14:textId="77777777" w:rsidTr="009119CD">
        <w:trPr>
          <w:trHeight w:val="895"/>
          <w:tblHeader/>
        </w:trPr>
        <w:tc>
          <w:tcPr>
            <w:tcW w:w="644" w:type="dxa"/>
            <w:shd w:val="clear" w:color="auto" w:fill="auto"/>
            <w:vAlign w:val="center"/>
            <w:hideMark/>
          </w:tcPr>
          <w:p w14:paraId="5B8AC8E4" w14:textId="77777777" w:rsidR="00B7138D" w:rsidRPr="00B7138D" w:rsidRDefault="00B7138D" w:rsidP="00B7138D">
            <w:pPr>
              <w:jc w:val="center"/>
              <w:rPr>
                <w:snapToGrid w:val="0"/>
              </w:rPr>
            </w:pPr>
            <w:r w:rsidRPr="00B7138D">
              <w:rPr>
                <w:snapToGrid w:val="0"/>
              </w:rPr>
              <w:t>1</w:t>
            </w:r>
          </w:p>
        </w:tc>
        <w:tc>
          <w:tcPr>
            <w:tcW w:w="3297" w:type="dxa"/>
            <w:shd w:val="clear" w:color="auto" w:fill="auto"/>
            <w:vAlign w:val="center"/>
            <w:hideMark/>
          </w:tcPr>
          <w:p w14:paraId="7649CCA9" w14:textId="77777777" w:rsidR="00B7138D" w:rsidRPr="00B7138D" w:rsidRDefault="00B7138D" w:rsidP="00B7138D">
            <w:pPr>
              <w:rPr>
                <w:snapToGrid w:val="0"/>
              </w:rPr>
            </w:pPr>
            <w:r w:rsidRPr="00B7138D">
              <w:rPr>
                <w:snapToGrid w:val="0"/>
              </w:rPr>
              <w:t>Индекс потребительских цен на расчетный период регулирования (ИПЦ)</w:t>
            </w:r>
          </w:p>
        </w:tc>
        <w:tc>
          <w:tcPr>
            <w:tcW w:w="992" w:type="dxa"/>
            <w:shd w:val="clear" w:color="auto" w:fill="auto"/>
            <w:vAlign w:val="center"/>
            <w:hideMark/>
          </w:tcPr>
          <w:p w14:paraId="083D5693" w14:textId="77777777" w:rsidR="00B7138D" w:rsidRPr="00B7138D" w:rsidRDefault="00B7138D" w:rsidP="00B7138D">
            <w:pPr>
              <w:ind w:left="-113" w:right="-113"/>
              <w:jc w:val="center"/>
              <w:rPr>
                <w:snapToGrid w:val="0"/>
              </w:rPr>
            </w:pPr>
          </w:p>
        </w:tc>
        <w:tc>
          <w:tcPr>
            <w:tcW w:w="1596" w:type="dxa"/>
            <w:vAlign w:val="center"/>
          </w:tcPr>
          <w:p w14:paraId="342EFD86" w14:textId="77777777" w:rsidR="00B7138D" w:rsidRPr="00B7138D" w:rsidRDefault="00B7138D" w:rsidP="00B7138D">
            <w:pPr>
              <w:jc w:val="center"/>
              <w:rPr>
                <w:snapToGrid w:val="0"/>
                <w:szCs w:val="28"/>
              </w:rPr>
            </w:pPr>
            <w:r w:rsidRPr="00B7138D">
              <w:rPr>
                <w:snapToGrid w:val="0"/>
                <w:szCs w:val="28"/>
              </w:rPr>
              <w:t>1,072</w:t>
            </w:r>
          </w:p>
        </w:tc>
        <w:tc>
          <w:tcPr>
            <w:tcW w:w="1559" w:type="dxa"/>
            <w:shd w:val="clear" w:color="auto" w:fill="auto"/>
            <w:vAlign w:val="center"/>
          </w:tcPr>
          <w:p w14:paraId="09C0D965" w14:textId="77777777" w:rsidR="00B7138D" w:rsidRPr="00B7138D" w:rsidRDefault="00B7138D" w:rsidP="00B7138D">
            <w:pPr>
              <w:jc w:val="center"/>
              <w:rPr>
                <w:snapToGrid w:val="0"/>
                <w:szCs w:val="28"/>
              </w:rPr>
            </w:pPr>
            <w:r w:rsidRPr="00B7138D">
              <w:rPr>
                <w:snapToGrid w:val="0"/>
                <w:szCs w:val="28"/>
              </w:rPr>
              <w:t>1,072</w:t>
            </w:r>
          </w:p>
        </w:tc>
        <w:tc>
          <w:tcPr>
            <w:tcW w:w="1701" w:type="dxa"/>
            <w:vAlign w:val="center"/>
          </w:tcPr>
          <w:p w14:paraId="4660B7C1" w14:textId="77777777" w:rsidR="00B7138D" w:rsidRPr="00B7138D" w:rsidRDefault="00B7138D" w:rsidP="00B7138D">
            <w:pPr>
              <w:jc w:val="center"/>
              <w:rPr>
                <w:snapToGrid w:val="0"/>
                <w:szCs w:val="28"/>
              </w:rPr>
            </w:pPr>
            <w:r w:rsidRPr="00B7138D">
              <w:rPr>
                <w:snapToGrid w:val="0"/>
                <w:szCs w:val="28"/>
              </w:rPr>
              <w:t>0,00</w:t>
            </w:r>
          </w:p>
        </w:tc>
      </w:tr>
      <w:tr w:rsidR="00B7138D" w:rsidRPr="00B7138D" w14:paraId="7878D0B4" w14:textId="77777777" w:rsidTr="009119CD">
        <w:trPr>
          <w:trHeight w:val="575"/>
          <w:tblHeader/>
        </w:trPr>
        <w:tc>
          <w:tcPr>
            <w:tcW w:w="644" w:type="dxa"/>
            <w:shd w:val="clear" w:color="auto" w:fill="auto"/>
            <w:vAlign w:val="center"/>
            <w:hideMark/>
          </w:tcPr>
          <w:p w14:paraId="60642E44" w14:textId="77777777" w:rsidR="00B7138D" w:rsidRPr="00B7138D" w:rsidRDefault="00B7138D" w:rsidP="00B7138D">
            <w:pPr>
              <w:jc w:val="center"/>
              <w:rPr>
                <w:snapToGrid w:val="0"/>
              </w:rPr>
            </w:pPr>
            <w:r w:rsidRPr="00B7138D">
              <w:rPr>
                <w:snapToGrid w:val="0"/>
              </w:rPr>
              <w:t>2</w:t>
            </w:r>
          </w:p>
        </w:tc>
        <w:tc>
          <w:tcPr>
            <w:tcW w:w="3297" w:type="dxa"/>
            <w:shd w:val="clear" w:color="auto" w:fill="auto"/>
            <w:vAlign w:val="center"/>
            <w:hideMark/>
          </w:tcPr>
          <w:p w14:paraId="7E4FCD80" w14:textId="77777777" w:rsidR="00B7138D" w:rsidRPr="00B7138D" w:rsidRDefault="00B7138D" w:rsidP="00B7138D">
            <w:pPr>
              <w:rPr>
                <w:snapToGrid w:val="0"/>
              </w:rPr>
            </w:pPr>
            <w:r w:rsidRPr="00B7138D">
              <w:rPr>
                <w:snapToGrid w:val="0"/>
              </w:rPr>
              <w:t>Индекс эффективности операционных расходов (ИР)</w:t>
            </w:r>
          </w:p>
        </w:tc>
        <w:tc>
          <w:tcPr>
            <w:tcW w:w="992" w:type="dxa"/>
            <w:shd w:val="clear" w:color="auto" w:fill="auto"/>
            <w:vAlign w:val="center"/>
            <w:hideMark/>
          </w:tcPr>
          <w:p w14:paraId="568BAFCB" w14:textId="77777777" w:rsidR="00B7138D" w:rsidRPr="00B7138D" w:rsidRDefault="00B7138D" w:rsidP="00B7138D">
            <w:pPr>
              <w:ind w:left="-113" w:right="-113"/>
              <w:jc w:val="center"/>
              <w:rPr>
                <w:snapToGrid w:val="0"/>
              </w:rPr>
            </w:pPr>
            <w:r w:rsidRPr="00B7138D">
              <w:rPr>
                <w:snapToGrid w:val="0"/>
              </w:rPr>
              <w:t>%</w:t>
            </w:r>
          </w:p>
        </w:tc>
        <w:tc>
          <w:tcPr>
            <w:tcW w:w="1596" w:type="dxa"/>
            <w:vAlign w:val="center"/>
          </w:tcPr>
          <w:p w14:paraId="47E3E82C" w14:textId="77777777" w:rsidR="00B7138D" w:rsidRPr="00B7138D" w:rsidRDefault="00B7138D" w:rsidP="00B7138D">
            <w:pPr>
              <w:jc w:val="center"/>
              <w:rPr>
                <w:snapToGrid w:val="0"/>
                <w:szCs w:val="28"/>
              </w:rPr>
            </w:pPr>
            <w:r w:rsidRPr="00B7138D">
              <w:rPr>
                <w:snapToGrid w:val="0"/>
                <w:szCs w:val="28"/>
              </w:rPr>
              <w:t>1%</w:t>
            </w:r>
          </w:p>
        </w:tc>
        <w:tc>
          <w:tcPr>
            <w:tcW w:w="1559" w:type="dxa"/>
            <w:shd w:val="clear" w:color="auto" w:fill="auto"/>
            <w:vAlign w:val="center"/>
          </w:tcPr>
          <w:p w14:paraId="0D4EA945" w14:textId="77777777" w:rsidR="00B7138D" w:rsidRPr="00B7138D" w:rsidRDefault="00B7138D" w:rsidP="00B7138D">
            <w:pPr>
              <w:jc w:val="center"/>
              <w:rPr>
                <w:snapToGrid w:val="0"/>
                <w:szCs w:val="28"/>
              </w:rPr>
            </w:pPr>
            <w:r w:rsidRPr="00B7138D">
              <w:rPr>
                <w:snapToGrid w:val="0"/>
                <w:szCs w:val="28"/>
              </w:rPr>
              <w:t>1%</w:t>
            </w:r>
          </w:p>
        </w:tc>
        <w:tc>
          <w:tcPr>
            <w:tcW w:w="1701" w:type="dxa"/>
            <w:vAlign w:val="center"/>
          </w:tcPr>
          <w:p w14:paraId="1DC061E8" w14:textId="77777777" w:rsidR="00B7138D" w:rsidRPr="00B7138D" w:rsidRDefault="00B7138D" w:rsidP="00B7138D">
            <w:pPr>
              <w:jc w:val="center"/>
              <w:rPr>
                <w:snapToGrid w:val="0"/>
                <w:szCs w:val="28"/>
              </w:rPr>
            </w:pPr>
            <w:r w:rsidRPr="00B7138D">
              <w:rPr>
                <w:snapToGrid w:val="0"/>
                <w:szCs w:val="28"/>
              </w:rPr>
              <w:t>0,00</w:t>
            </w:r>
          </w:p>
        </w:tc>
      </w:tr>
      <w:tr w:rsidR="00B7138D" w:rsidRPr="00B7138D" w14:paraId="14DC168C" w14:textId="77777777" w:rsidTr="009119CD">
        <w:trPr>
          <w:trHeight w:val="461"/>
          <w:tblHeader/>
        </w:trPr>
        <w:tc>
          <w:tcPr>
            <w:tcW w:w="644" w:type="dxa"/>
            <w:shd w:val="clear" w:color="auto" w:fill="auto"/>
            <w:vAlign w:val="center"/>
            <w:hideMark/>
          </w:tcPr>
          <w:p w14:paraId="4DEB77E9" w14:textId="77777777" w:rsidR="00B7138D" w:rsidRPr="00B7138D" w:rsidRDefault="00B7138D" w:rsidP="00B7138D">
            <w:pPr>
              <w:jc w:val="center"/>
              <w:rPr>
                <w:snapToGrid w:val="0"/>
              </w:rPr>
            </w:pPr>
            <w:r w:rsidRPr="00B7138D">
              <w:rPr>
                <w:snapToGrid w:val="0"/>
              </w:rPr>
              <w:t>3</w:t>
            </w:r>
          </w:p>
        </w:tc>
        <w:tc>
          <w:tcPr>
            <w:tcW w:w="3297" w:type="dxa"/>
            <w:shd w:val="clear" w:color="auto" w:fill="auto"/>
            <w:vAlign w:val="center"/>
            <w:hideMark/>
          </w:tcPr>
          <w:p w14:paraId="5D63FC7C" w14:textId="77777777" w:rsidR="00B7138D" w:rsidRPr="00B7138D" w:rsidRDefault="00B7138D" w:rsidP="00B7138D">
            <w:pPr>
              <w:rPr>
                <w:snapToGrid w:val="0"/>
              </w:rPr>
            </w:pPr>
            <w:r w:rsidRPr="00B7138D">
              <w:rPr>
                <w:snapToGrid w:val="0"/>
              </w:rPr>
              <w:t>Индекс изменения количества активов (ИКА)</w:t>
            </w:r>
          </w:p>
        </w:tc>
        <w:tc>
          <w:tcPr>
            <w:tcW w:w="992" w:type="dxa"/>
            <w:shd w:val="clear" w:color="auto" w:fill="auto"/>
            <w:vAlign w:val="center"/>
            <w:hideMark/>
          </w:tcPr>
          <w:p w14:paraId="5FDA0EE4" w14:textId="77777777" w:rsidR="00B7138D" w:rsidRPr="00B7138D" w:rsidRDefault="00B7138D" w:rsidP="00B7138D">
            <w:pPr>
              <w:ind w:left="-113" w:right="-113"/>
              <w:jc w:val="center"/>
              <w:rPr>
                <w:snapToGrid w:val="0"/>
              </w:rPr>
            </w:pPr>
          </w:p>
        </w:tc>
        <w:tc>
          <w:tcPr>
            <w:tcW w:w="1596" w:type="dxa"/>
            <w:vAlign w:val="center"/>
          </w:tcPr>
          <w:p w14:paraId="4B7A259B" w14:textId="77777777" w:rsidR="00B7138D" w:rsidRPr="00B7138D" w:rsidRDefault="00B7138D" w:rsidP="00B7138D">
            <w:pPr>
              <w:jc w:val="center"/>
              <w:rPr>
                <w:snapToGrid w:val="0"/>
                <w:szCs w:val="28"/>
              </w:rPr>
            </w:pPr>
            <w:r w:rsidRPr="00B7138D">
              <w:rPr>
                <w:snapToGrid w:val="0"/>
                <w:szCs w:val="28"/>
              </w:rPr>
              <w:t>0,0000</w:t>
            </w:r>
          </w:p>
        </w:tc>
        <w:tc>
          <w:tcPr>
            <w:tcW w:w="1559" w:type="dxa"/>
            <w:shd w:val="clear" w:color="auto" w:fill="auto"/>
            <w:vAlign w:val="center"/>
          </w:tcPr>
          <w:p w14:paraId="280190EA" w14:textId="77777777" w:rsidR="00B7138D" w:rsidRPr="00B7138D" w:rsidRDefault="00B7138D" w:rsidP="00B7138D">
            <w:pPr>
              <w:jc w:val="center"/>
              <w:rPr>
                <w:snapToGrid w:val="0"/>
                <w:szCs w:val="28"/>
              </w:rPr>
            </w:pPr>
            <w:r w:rsidRPr="00B7138D">
              <w:rPr>
                <w:snapToGrid w:val="0"/>
                <w:szCs w:val="28"/>
              </w:rPr>
              <w:t>0,0000</w:t>
            </w:r>
          </w:p>
        </w:tc>
        <w:tc>
          <w:tcPr>
            <w:tcW w:w="1701" w:type="dxa"/>
            <w:vAlign w:val="center"/>
          </w:tcPr>
          <w:p w14:paraId="5F21202C" w14:textId="77777777" w:rsidR="00B7138D" w:rsidRPr="00B7138D" w:rsidRDefault="00B7138D" w:rsidP="00B7138D">
            <w:pPr>
              <w:jc w:val="center"/>
              <w:rPr>
                <w:snapToGrid w:val="0"/>
                <w:szCs w:val="28"/>
              </w:rPr>
            </w:pPr>
            <w:r w:rsidRPr="00B7138D">
              <w:rPr>
                <w:snapToGrid w:val="0"/>
                <w:szCs w:val="28"/>
              </w:rPr>
              <w:t>0,00</w:t>
            </w:r>
          </w:p>
        </w:tc>
      </w:tr>
      <w:tr w:rsidR="00B7138D" w:rsidRPr="00B7138D" w14:paraId="26D94EDF" w14:textId="77777777" w:rsidTr="009119CD">
        <w:trPr>
          <w:trHeight w:val="1468"/>
          <w:tblHeader/>
        </w:trPr>
        <w:tc>
          <w:tcPr>
            <w:tcW w:w="644" w:type="dxa"/>
            <w:shd w:val="clear" w:color="auto" w:fill="auto"/>
            <w:vAlign w:val="center"/>
            <w:hideMark/>
          </w:tcPr>
          <w:p w14:paraId="5A59B52D" w14:textId="77777777" w:rsidR="00B7138D" w:rsidRPr="00B7138D" w:rsidRDefault="00B7138D" w:rsidP="00B7138D">
            <w:pPr>
              <w:jc w:val="center"/>
              <w:rPr>
                <w:snapToGrid w:val="0"/>
              </w:rPr>
            </w:pPr>
            <w:r w:rsidRPr="00B7138D">
              <w:rPr>
                <w:snapToGrid w:val="0"/>
              </w:rPr>
              <w:t>3.1</w:t>
            </w:r>
          </w:p>
        </w:tc>
        <w:tc>
          <w:tcPr>
            <w:tcW w:w="3297" w:type="dxa"/>
            <w:shd w:val="clear" w:color="auto" w:fill="auto"/>
            <w:vAlign w:val="center"/>
            <w:hideMark/>
          </w:tcPr>
          <w:p w14:paraId="3E8861A7" w14:textId="77777777" w:rsidR="00B7138D" w:rsidRPr="00B7138D" w:rsidRDefault="00B7138D" w:rsidP="00B7138D">
            <w:pPr>
              <w:rPr>
                <w:snapToGrid w:val="0"/>
              </w:rPr>
            </w:pPr>
            <w:r w:rsidRPr="00B7138D">
              <w:rPr>
                <w:snapToGrid w:val="0"/>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11172980" w14:textId="77777777" w:rsidR="00B7138D" w:rsidRPr="00B7138D" w:rsidRDefault="00B7138D" w:rsidP="00B7138D">
            <w:pPr>
              <w:ind w:left="-113" w:right="-113"/>
              <w:jc w:val="center"/>
              <w:rPr>
                <w:snapToGrid w:val="0"/>
              </w:rPr>
            </w:pPr>
            <w:r w:rsidRPr="00B7138D">
              <w:rPr>
                <w:snapToGrid w:val="0"/>
              </w:rPr>
              <w:t>у.е.</w:t>
            </w:r>
          </w:p>
        </w:tc>
        <w:tc>
          <w:tcPr>
            <w:tcW w:w="1596" w:type="dxa"/>
            <w:vAlign w:val="center"/>
          </w:tcPr>
          <w:p w14:paraId="409FC135" w14:textId="77777777" w:rsidR="00B7138D" w:rsidRPr="00B7138D" w:rsidRDefault="00B7138D" w:rsidP="00B7138D">
            <w:pPr>
              <w:jc w:val="center"/>
              <w:rPr>
                <w:snapToGrid w:val="0"/>
                <w:szCs w:val="28"/>
              </w:rPr>
            </w:pPr>
            <w:r w:rsidRPr="00B7138D">
              <w:rPr>
                <w:snapToGrid w:val="0"/>
                <w:szCs w:val="28"/>
              </w:rPr>
              <w:t>243,17</w:t>
            </w:r>
          </w:p>
        </w:tc>
        <w:tc>
          <w:tcPr>
            <w:tcW w:w="1559" w:type="dxa"/>
            <w:shd w:val="clear" w:color="auto" w:fill="auto"/>
            <w:vAlign w:val="center"/>
          </w:tcPr>
          <w:p w14:paraId="4BC3E073" w14:textId="77777777" w:rsidR="00B7138D" w:rsidRPr="00B7138D" w:rsidRDefault="00B7138D" w:rsidP="00B7138D">
            <w:pPr>
              <w:jc w:val="center"/>
              <w:rPr>
                <w:snapToGrid w:val="0"/>
                <w:szCs w:val="28"/>
              </w:rPr>
            </w:pPr>
            <w:r w:rsidRPr="00B7138D">
              <w:rPr>
                <w:snapToGrid w:val="0"/>
                <w:szCs w:val="28"/>
              </w:rPr>
              <w:t>243,17</w:t>
            </w:r>
          </w:p>
        </w:tc>
        <w:tc>
          <w:tcPr>
            <w:tcW w:w="1701" w:type="dxa"/>
            <w:vAlign w:val="center"/>
          </w:tcPr>
          <w:p w14:paraId="34867F95" w14:textId="77777777" w:rsidR="00B7138D" w:rsidRPr="00B7138D" w:rsidRDefault="00B7138D" w:rsidP="00B7138D">
            <w:pPr>
              <w:jc w:val="center"/>
              <w:rPr>
                <w:snapToGrid w:val="0"/>
                <w:szCs w:val="28"/>
              </w:rPr>
            </w:pPr>
            <w:r w:rsidRPr="00B7138D">
              <w:rPr>
                <w:snapToGrid w:val="0"/>
                <w:szCs w:val="28"/>
              </w:rPr>
              <w:t>0,00</w:t>
            </w:r>
          </w:p>
        </w:tc>
      </w:tr>
      <w:tr w:rsidR="00B7138D" w:rsidRPr="00B7138D" w14:paraId="21F6978D" w14:textId="77777777" w:rsidTr="009119CD">
        <w:trPr>
          <w:trHeight w:val="737"/>
          <w:tblHeader/>
        </w:trPr>
        <w:tc>
          <w:tcPr>
            <w:tcW w:w="644" w:type="dxa"/>
            <w:shd w:val="clear" w:color="auto" w:fill="auto"/>
            <w:vAlign w:val="center"/>
            <w:hideMark/>
          </w:tcPr>
          <w:p w14:paraId="79B38F62" w14:textId="77777777" w:rsidR="00B7138D" w:rsidRPr="00B7138D" w:rsidRDefault="00B7138D" w:rsidP="00B7138D">
            <w:pPr>
              <w:jc w:val="center"/>
              <w:rPr>
                <w:snapToGrid w:val="0"/>
              </w:rPr>
            </w:pPr>
            <w:r w:rsidRPr="00B7138D">
              <w:rPr>
                <w:snapToGrid w:val="0"/>
              </w:rPr>
              <w:t>3.2</w:t>
            </w:r>
          </w:p>
        </w:tc>
        <w:tc>
          <w:tcPr>
            <w:tcW w:w="3297" w:type="dxa"/>
            <w:shd w:val="clear" w:color="auto" w:fill="auto"/>
            <w:vAlign w:val="center"/>
            <w:hideMark/>
          </w:tcPr>
          <w:p w14:paraId="7890A2A7" w14:textId="77777777" w:rsidR="00B7138D" w:rsidRPr="00B7138D" w:rsidRDefault="00B7138D" w:rsidP="00B7138D">
            <w:pPr>
              <w:rPr>
                <w:snapToGrid w:val="0"/>
              </w:rPr>
            </w:pPr>
            <w:r w:rsidRPr="00B7138D">
              <w:rPr>
                <w:snapToGrid w:val="0"/>
              </w:rPr>
              <w:t>установленная тепловая мощность источника тепловой энергии</w:t>
            </w:r>
          </w:p>
        </w:tc>
        <w:tc>
          <w:tcPr>
            <w:tcW w:w="992" w:type="dxa"/>
            <w:shd w:val="clear" w:color="auto" w:fill="auto"/>
            <w:vAlign w:val="center"/>
            <w:hideMark/>
          </w:tcPr>
          <w:p w14:paraId="5FBCCAD7" w14:textId="77777777" w:rsidR="00B7138D" w:rsidRPr="00B7138D" w:rsidRDefault="00B7138D" w:rsidP="00B7138D">
            <w:pPr>
              <w:ind w:left="-113" w:right="-113"/>
              <w:jc w:val="center"/>
              <w:rPr>
                <w:snapToGrid w:val="0"/>
              </w:rPr>
            </w:pPr>
            <w:r w:rsidRPr="00B7138D">
              <w:rPr>
                <w:snapToGrid w:val="0"/>
              </w:rPr>
              <w:t>Гкал/ч</w:t>
            </w:r>
          </w:p>
        </w:tc>
        <w:tc>
          <w:tcPr>
            <w:tcW w:w="1596" w:type="dxa"/>
            <w:vAlign w:val="center"/>
          </w:tcPr>
          <w:p w14:paraId="68BE82C7" w14:textId="77777777" w:rsidR="00B7138D" w:rsidRPr="00B7138D" w:rsidRDefault="00B7138D" w:rsidP="00B7138D">
            <w:pPr>
              <w:jc w:val="center"/>
              <w:rPr>
                <w:snapToGrid w:val="0"/>
                <w:szCs w:val="28"/>
              </w:rPr>
            </w:pPr>
            <w:r w:rsidRPr="00B7138D">
              <w:rPr>
                <w:snapToGrid w:val="0"/>
                <w:szCs w:val="28"/>
              </w:rPr>
              <w:t>-</w:t>
            </w:r>
          </w:p>
        </w:tc>
        <w:tc>
          <w:tcPr>
            <w:tcW w:w="1559" w:type="dxa"/>
            <w:shd w:val="clear" w:color="auto" w:fill="auto"/>
            <w:vAlign w:val="center"/>
          </w:tcPr>
          <w:p w14:paraId="6FAC02FA" w14:textId="77777777" w:rsidR="00B7138D" w:rsidRPr="00B7138D" w:rsidRDefault="00B7138D" w:rsidP="00B7138D">
            <w:pPr>
              <w:jc w:val="center"/>
              <w:rPr>
                <w:snapToGrid w:val="0"/>
                <w:szCs w:val="28"/>
              </w:rPr>
            </w:pPr>
            <w:r w:rsidRPr="00B7138D">
              <w:rPr>
                <w:snapToGrid w:val="0"/>
                <w:szCs w:val="28"/>
              </w:rPr>
              <w:t>-</w:t>
            </w:r>
          </w:p>
        </w:tc>
        <w:tc>
          <w:tcPr>
            <w:tcW w:w="1701" w:type="dxa"/>
            <w:vAlign w:val="center"/>
          </w:tcPr>
          <w:p w14:paraId="34FB263C" w14:textId="77777777" w:rsidR="00B7138D" w:rsidRPr="00B7138D" w:rsidRDefault="00B7138D" w:rsidP="00B7138D">
            <w:pPr>
              <w:jc w:val="center"/>
              <w:rPr>
                <w:snapToGrid w:val="0"/>
                <w:szCs w:val="28"/>
              </w:rPr>
            </w:pPr>
            <w:r w:rsidRPr="00B7138D">
              <w:rPr>
                <w:snapToGrid w:val="0"/>
                <w:szCs w:val="28"/>
              </w:rPr>
              <w:t>-</w:t>
            </w:r>
          </w:p>
        </w:tc>
      </w:tr>
      <w:tr w:rsidR="00B7138D" w:rsidRPr="00B7138D" w14:paraId="7B8C7D1F" w14:textId="77777777" w:rsidTr="009119CD">
        <w:trPr>
          <w:trHeight w:val="843"/>
          <w:tblHeader/>
        </w:trPr>
        <w:tc>
          <w:tcPr>
            <w:tcW w:w="644" w:type="dxa"/>
            <w:shd w:val="clear" w:color="auto" w:fill="auto"/>
            <w:vAlign w:val="center"/>
            <w:hideMark/>
          </w:tcPr>
          <w:p w14:paraId="0C20C834" w14:textId="77777777" w:rsidR="00B7138D" w:rsidRPr="00B7138D" w:rsidRDefault="00B7138D" w:rsidP="00B7138D">
            <w:pPr>
              <w:jc w:val="center"/>
              <w:rPr>
                <w:snapToGrid w:val="0"/>
              </w:rPr>
            </w:pPr>
            <w:r w:rsidRPr="00B7138D">
              <w:rPr>
                <w:snapToGrid w:val="0"/>
              </w:rPr>
              <w:t>4</w:t>
            </w:r>
          </w:p>
        </w:tc>
        <w:tc>
          <w:tcPr>
            <w:tcW w:w="3297" w:type="dxa"/>
            <w:shd w:val="clear" w:color="auto" w:fill="auto"/>
            <w:vAlign w:val="center"/>
            <w:hideMark/>
          </w:tcPr>
          <w:p w14:paraId="60AD2D68" w14:textId="77777777" w:rsidR="00B7138D" w:rsidRPr="00B7138D" w:rsidRDefault="00B7138D" w:rsidP="00B7138D">
            <w:pPr>
              <w:rPr>
                <w:snapToGrid w:val="0"/>
              </w:rPr>
            </w:pPr>
            <w:r w:rsidRPr="00B7138D">
              <w:rPr>
                <w:snapToGrid w:val="0"/>
              </w:rPr>
              <w:t>Коэффициент эластичности затрат по росту активов (К</w:t>
            </w:r>
            <w:r w:rsidRPr="00B7138D">
              <w:rPr>
                <w:snapToGrid w:val="0"/>
                <w:vertAlign w:val="subscript"/>
              </w:rPr>
              <w:t>эл</w:t>
            </w:r>
            <w:r w:rsidRPr="00B7138D">
              <w:rPr>
                <w:snapToGrid w:val="0"/>
              </w:rPr>
              <w:t>)</w:t>
            </w:r>
          </w:p>
        </w:tc>
        <w:tc>
          <w:tcPr>
            <w:tcW w:w="992" w:type="dxa"/>
            <w:shd w:val="clear" w:color="auto" w:fill="auto"/>
            <w:vAlign w:val="center"/>
            <w:hideMark/>
          </w:tcPr>
          <w:p w14:paraId="6EB3E9A9" w14:textId="77777777" w:rsidR="00B7138D" w:rsidRPr="00B7138D" w:rsidRDefault="00B7138D" w:rsidP="00B7138D">
            <w:pPr>
              <w:ind w:left="-113" w:right="-113"/>
              <w:jc w:val="center"/>
              <w:rPr>
                <w:snapToGrid w:val="0"/>
              </w:rPr>
            </w:pPr>
          </w:p>
        </w:tc>
        <w:tc>
          <w:tcPr>
            <w:tcW w:w="1596" w:type="dxa"/>
            <w:vAlign w:val="center"/>
          </w:tcPr>
          <w:p w14:paraId="0717F468" w14:textId="77777777" w:rsidR="00B7138D" w:rsidRPr="00B7138D" w:rsidRDefault="00B7138D" w:rsidP="00B7138D">
            <w:pPr>
              <w:jc w:val="center"/>
              <w:rPr>
                <w:snapToGrid w:val="0"/>
                <w:szCs w:val="28"/>
              </w:rPr>
            </w:pPr>
            <w:r w:rsidRPr="00B7138D">
              <w:rPr>
                <w:snapToGrid w:val="0"/>
                <w:szCs w:val="28"/>
              </w:rPr>
              <w:t>0,75</w:t>
            </w:r>
          </w:p>
        </w:tc>
        <w:tc>
          <w:tcPr>
            <w:tcW w:w="1559" w:type="dxa"/>
            <w:shd w:val="clear" w:color="auto" w:fill="auto"/>
            <w:vAlign w:val="center"/>
          </w:tcPr>
          <w:p w14:paraId="3D07DE92" w14:textId="77777777" w:rsidR="00B7138D" w:rsidRPr="00B7138D" w:rsidRDefault="00B7138D" w:rsidP="00B7138D">
            <w:pPr>
              <w:jc w:val="center"/>
              <w:rPr>
                <w:snapToGrid w:val="0"/>
                <w:szCs w:val="28"/>
              </w:rPr>
            </w:pPr>
            <w:r w:rsidRPr="00B7138D">
              <w:rPr>
                <w:snapToGrid w:val="0"/>
                <w:szCs w:val="28"/>
              </w:rPr>
              <w:t>0,75</w:t>
            </w:r>
          </w:p>
        </w:tc>
        <w:tc>
          <w:tcPr>
            <w:tcW w:w="1701" w:type="dxa"/>
            <w:vAlign w:val="center"/>
          </w:tcPr>
          <w:p w14:paraId="71F267FE" w14:textId="77777777" w:rsidR="00B7138D" w:rsidRPr="00B7138D" w:rsidRDefault="00B7138D" w:rsidP="00B7138D">
            <w:pPr>
              <w:jc w:val="center"/>
              <w:rPr>
                <w:snapToGrid w:val="0"/>
                <w:szCs w:val="28"/>
              </w:rPr>
            </w:pPr>
            <w:r w:rsidRPr="00B7138D">
              <w:rPr>
                <w:snapToGrid w:val="0"/>
                <w:szCs w:val="28"/>
              </w:rPr>
              <w:t>0,00</w:t>
            </w:r>
          </w:p>
        </w:tc>
      </w:tr>
      <w:tr w:rsidR="00B7138D" w:rsidRPr="00B7138D" w14:paraId="5464D3C8" w14:textId="77777777" w:rsidTr="009119CD">
        <w:trPr>
          <w:trHeight w:val="250"/>
          <w:tblHeader/>
        </w:trPr>
        <w:tc>
          <w:tcPr>
            <w:tcW w:w="644" w:type="dxa"/>
            <w:shd w:val="clear" w:color="auto" w:fill="auto"/>
            <w:vAlign w:val="center"/>
            <w:hideMark/>
          </w:tcPr>
          <w:p w14:paraId="57A90639" w14:textId="77777777" w:rsidR="00B7138D" w:rsidRPr="00B7138D" w:rsidRDefault="00B7138D" w:rsidP="00B7138D">
            <w:pPr>
              <w:jc w:val="center"/>
              <w:rPr>
                <w:snapToGrid w:val="0"/>
              </w:rPr>
            </w:pPr>
            <w:r w:rsidRPr="00B7138D">
              <w:rPr>
                <w:snapToGrid w:val="0"/>
              </w:rPr>
              <w:t>5</w:t>
            </w:r>
          </w:p>
        </w:tc>
        <w:tc>
          <w:tcPr>
            <w:tcW w:w="3297" w:type="dxa"/>
            <w:shd w:val="clear" w:color="auto" w:fill="auto"/>
            <w:vAlign w:val="center"/>
            <w:hideMark/>
          </w:tcPr>
          <w:p w14:paraId="0A608B35" w14:textId="77777777" w:rsidR="00B7138D" w:rsidRPr="00B7138D" w:rsidRDefault="00B7138D" w:rsidP="00B7138D">
            <w:pPr>
              <w:rPr>
                <w:snapToGrid w:val="0"/>
              </w:rPr>
            </w:pPr>
            <w:r w:rsidRPr="00B7138D">
              <w:rPr>
                <w:snapToGrid w:val="0"/>
              </w:rPr>
              <w:t>Операционные (подконтрольные)</w:t>
            </w:r>
            <w:r w:rsidRPr="00B7138D">
              <w:rPr>
                <w:snapToGrid w:val="0"/>
              </w:rPr>
              <w:br/>
              <w:t>расходы</w:t>
            </w:r>
          </w:p>
        </w:tc>
        <w:tc>
          <w:tcPr>
            <w:tcW w:w="992" w:type="dxa"/>
            <w:shd w:val="clear" w:color="auto" w:fill="auto"/>
            <w:vAlign w:val="center"/>
            <w:hideMark/>
          </w:tcPr>
          <w:p w14:paraId="34C92335" w14:textId="77777777" w:rsidR="00B7138D" w:rsidRPr="00B7138D" w:rsidRDefault="00B7138D" w:rsidP="00B7138D">
            <w:pPr>
              <w:ind w:left="-113" w:right="-113"/>
              <w:jc w:val="center"/>
              <w:rPr>
                <w:snapToGrid w:val="0"/>
              </w:rPr>
            </w:pPr>
            <w:r w:rsidRPr="00B7138D">
              <w:rPr>
                <w:snapToGrid w:val="0"/>
              </w:rPr>
              <w:t>тыс. руб.</w:t>
            </w:r>
          </w:p>
        </w:tc>
        <w:tc>
          <w:tcPr>
            <w:tcW w:w="1596" w:type="dxa"/>
            <w:vAlign w:val="center"/>
          </w:tcPr>
          <w:p w14:paraId="23586F83" w14:textId="77777777" w:rsidR="00B7138D" w:rsidRPr="00B7138D" w:rsidRDefault="00B7138D" w:rsidP="00B7138D">
            <w:pPr>
              <w:jc w:val="center"/>
              <w:rPr>
                <w:snapToGrid w:val="0"/>
                <w:szCs w:val="28"/>
              </w:rPr>
            </w:pPr>
            <w:r w:rsidRPr="00B7138D">
              <w:rPr>
                <w:snapToGrid w:val="0"/>
                <w:szCs w:val="28"/>
              </w:rPr>
              <w:t>9 515</w:t>
            </w:r>
          </w:p>
        </w:tc>
        <w:tc>
          <w:tcPr>
            <w:tcW w:w="1559" w:type="dxa"/>
            <w:shd w:val="clear" w:color="auto" w:fill="auto"/>
            <w:vAlign w:val="center"/>
          </w:tcPr>
          <w:p w14:paraId="12BAC477" w14:textId="77777777" w:rsidR="00B7138D" w:rsidRPr="00B7138D" w:rsidRDefault="00B7138D" w:rsidP="00B7138D">
            <w:pPr>
              <w:jc w:val="center"/>
              <w:rPr>
                <w:snapToGrid w:val="0"/>
                <w:szCs w:val="28"/>
              </w:rPr>
            </w:pPr>
            <w:r w:rsidRPr="00B7138D">
              <w:rPr>
                <w:snapToGrid w:val="0"/>
                <w:szCs w:val="28"/>
              </w:rPr>
              <w:t>9 515</w:t>
            </w:r>
          </w:p>
        </w:tc>
        <w:tc>
          <w:tcPr>
            <w:tcW w:w="1701" w:type="dxa"/>
            <w:vAlign w:val="center"/>
          </w:tcPr>
          <w:p w14:paraId="220FD4D6" w14:textId="77777777" w:rsidR="00B7138D" w:rsidRPr="00B7138D" w:rsidRDefault="00B7138D" w:rsidP="00B7138D">
            <w:pPr>
              <w:jc w:val="center"/>
              <w:rPr>
                <w:snapToGrid w:val="0"/>
                <w:szCs w:val="28"/>
              </w:rPr>
            </w:pPr>
            <w:r w:rsidRPr="00B7138D">
              <w:rPr>
                <w:snapToGrid w:val="0"/>
                <w:szCs w:val="28"/>
              </w:rPr>
              <w:t>0,00</w:t>
            </w:r>
          </w:p>
        </w:tc>
      </w:tr>
    </w:tbl>
    <w:p w14:paraId="3B1D88C8" w14:textId="77777777" w:rsidR="00B7138D" w:rsidRPr="00B7138D" w:rsidRDefault="00B7138D" w:rsidP="00B7138D">
      <w:pPr>
        <w:rPr>
          <w:snapToGrid w:val="0"/>
          <w:color w:val="000000"/>
          <w:sz w:val="28"/>
          <w:szCs w:val="28"/>
        </w:rPr>
      </w:pPr>
      <w:r w:rsidRPr="00B7138D">
        <w:rPr>
          <w:snapToGrid w:val="0"/>
          <w:color w:val="000000"/>
          <w:sz w:val="28"/>
          <w:szCs w:val="28"/>
        </w:rPr>
        <w:br w:type="page"/>
      </w:r>
    </w:p>
    <w:p w14:paraId="7715346C" w14:textId="77777777" w:rsidR="00B7138D" w:rsidRPr="00B7138D" w:rsidRDefault="00B7138D" w:rsidP="00B7138D">
      <w:pPr>
        <w:tabs>
          <w:tab w:val="left" w:pos="1890"/>
        </w:tabs>
        <w:spacing w:line="360" w:lineRule="auto"/>
        <w:ind w:firstLine="720"/>
        <w:jc w:val="center"/>
        <w:rPr>
          <w:b/>
          <w:snapToGrid w:val="0"/>
          <w:sz w:val="28"/>
          <w:szCs w:val="28"/>
        </w:rPr>
      </w:pPr>
    </w:p>
    <w:p w14:paraId="0389164A" w14:textId="77777777" w:rsidR="00B7138D" w:rsidRPr="00B7138D" w:rsidRDefault="00B7138D" w:rsidP="00B7138D">
      <w:pPr>
        <w:keepNext/>
        <w:tabs>
          <w:tab w:val="left" w:pos="709"/>
        </w:tabs>
        <w:spacing w:after="240"/>
        <w:jc w:val="center"/>
        <w:outlineLvl w:val="2"/>
        <w:rPr>
          <w:rFonts w:eastAsia="Calibri" w:cs="Arial"/>
          <w:b/>
          <w:bCs/>
          <w:snapToGrid w:val="0"/>
          <w:sz w:val="28"/>
          <w:szCs w:val="26"/>
          <w:lang w:eastAsia="en-US"/>
        </w:rPr>
      </w:pPr>
      <w:bookmarkStart w:id="256" w:name="_Toc24731912"/>
      <w:r w:rsidRPr="00B7138D">
        <w:rPr>
          <w:rFonts w:eastAsia="Calibri" w:cs="Arial"/>
          <w:b/>
          <w:bCs/>
          <w:snapToGrid w:val="0"/>
          <w:sz w:val="28"/>
          <w:szCs w:val="26"/>
          <w:lang w:eastAsia="en-US"/>
        </w:rPr>
        <w:t>5.3. Расчет неподконтрольных расходов на очередной год долгосрочного периода регулирования</w:t>
      </w:r>
      <w:bookmarkEnd w:id="256"/>
    </w:p>
    <w:p w14:paraId="3D28BC85" w14:textId="77777777" w:rsidR="00B7138D" w:rsidRPr="00B7138D" w:rsidRDefault="00B7138D" w:rsidP="00B7138D">
      <w:pPr>
        <w:rPr>
          <w:snapToGrid w:val="0"/>
          <w:sz w:val="28"/>
          <w:szCs w:val="28"/>
          <w:lang w:eastAsia="en-US"/>
        </w:rPr>
      </w:pPr>
    </w:p>
    <w:p w14:paraId="5ED51787" w14:textId="77777777" w:rsidR="00B7138D" w:rsidRPr="00B7138D" w:rsidRDefault="00B7138D" w:rsidP="00B7138D">
      <w:pPr>
        <w:keepNext/>
        <w:numPr>
          <w:ilvl w:val="2"/>
          <w:numId w:val="0"/>
        </w:numPr>
        <w:tabs>
          <w:tab w:val="left" w:pos="709"/>
        </w:tabs>
        <w:spacing w:after="240"/>
        <w:ind w:left="2705" w:hanging="720"/>
        <w:jc w:val="center"/>
        <w:outlineLvl w:val="2"/>
        <w:rPr>
          <w:rFonts w:eastAsia="Calibri" w:cs="Arial"/>
          <w:b/>
          <w:bCs/>
          <w:snapToGrid w:val="0"/>
          <w:sz w:val="28"/>
          <w:szCs w:val="26"/>
          <w:lang w:eastAsia="en-US"/>
        </w:rPr>
      </w:pPr>
      <w:bookmarkStart w:id="257" w:name="_Toc24731914"/>
      <w:r w:rsidRPr="00B7138D">
        <w:rPr>
          <w:rFonts w:eastAsia="Calibri" w:cs="Arial"/>
          <w:b/>
          <w:bCs/>
          <w:snapToGrid w:val="0"/>
          <w:sz w:val="28"/>
          <w:szCs w:val="26"/>
          <w:lang w:eastAsia="en-US"/>
        </w:rPr>
        <w:t>Расходы на оплату услуг, оказываемых организациями, осуществляющими регулируемые виды деятельности</w:t>
      </w:r>
    </w:p>
    <w:p w14:paraId="2FF46E62"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По данной статье предприятием планируются расходы в размере </w:t>
      </w:r>
      <w:r w:rsidRPr="00B7138D">
        <w:rPr>
          <w:snapToGrid w:val="0"/>
          <w:sz w:val="28"/>
          <w:szCs w:val="28"/>
          <w:lang w:eastAsia="en-US"/>
        </w:rPr>
        <w:br/>
        <w:t>10 тыс. руб.</w:t>
      </w:r>
    </w:p>
    <w:p w14:paraId="4F3B855C"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977F982"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Договор холодного водоснабжения и водоотведения № 6027 </w:t>
      </w:r>
      <w:r w:rsidRPr="00B7138D">
        <w:rPr>
          <w:snapToGrid w:val="0"/>
          <w:sz w:val="28"/>
          <w:szCs w:val="28"/>
          <w:lang w:eastAsia="en-US"/>
        </w:rPr>
        <w:br/>
        <w:t xml:space="preserve">от 23.05.2018, заключенный с ООО «Водоканал», действующий до 30.04.2019 </w:t>
      </w:r>
      <w:r w:rsidRPr="00B7138D">
        <w:rPr>
          <w:snapToGrid w:val="0"/>
          <w:sz w:val="28"/>
          <w:szCs w:val="28"/>
          <w:lang w:eastAsia="en-US"/>
        </w:rPr>
        <w:br/>
        <w:t>с автопролонгацией (стр. 64 том 1.2).</w:t>
      </w:r>
    </w:p>
    <w:p w14:paraId="4AABB6F5"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Расчет стоимости услуг холодного водоснабжения и водоотведения </w:t>
      </w:r>
      <w:r w:rsidRPr="00B7138D">
        <w:rPr>
          <w:snapToGrid w:val="0"/>
          <w:sz w:val="28"/>
          <w:szCs w:val="28"/>
          <w:lang w:eastAsia="en-US"/>
        </w:rPr>
        <w:br/>
        <w:t>(стр. 53 том 1.1).</w:t>
      </w:r>
    </w:p>
    <w:p w14:paraId="3896C0D4"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Сводная таблица по покупке услуг ООО «Водоканал» за 2022 год (стр. 85 том 2.1).</w:t>
      </w:r>
    </w:p>
    <w:p w14:paraId="0A70471B"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Счета-фактуры на водоснабжение и водоотведение за 2022 год (стр. 86 том 2.1).</w:t>
      </w:r>
    </w:p>
    <w:p w14:paraId="1064923B"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Экономически обоснованные расходы на приобретение холодной воды составят:</w:t>
      </w:r>
    </w:p>
    <w:p w14:paraId="7D4A967B" w14:textId="77777777" w:rsidR="00B7138D" w:rsidRPr="00B7138D" w:rsidRDefault="00B7138D" w:rsidP="00B7138D">
      <w:pPr>
        <w:ind w:firstLine="709"/>
        <w:jc w:val="both"/>
        <w:rPr>
          <w:snapToGrid w:val="0"/>
          <w:sz w:val="26"/>
          <w:szCs w:val="28"/>
          <w:lang w:eastAsia="en-US"/>
        </w:rPr>
      </w:pPr>
      <w:r w:rsidRPr="00B7138D">
        <w:rPr>
          <w:snapToGrid w:val="0"/>
          <w:sz w:val="28"/>
          <w:szCs w:val="28"/>
          <w:lang w:eastAsia="en-US"/>
        </w:rPr>
        <w:t xml:space="preserve">0,052 тыс. куб. м (объем 1 полугодия) × 48,81 руб./куб. м </w:t>
      </w:r>
      <w:r w:rsidRPr="00B7138D">
        <w:rPr>
          <w:snapToGrid w:val="0"/>
          <w:sz w:val="28"/>
          <w:szCs w:val="28"/>
          <w:lang w:eastAsia="en-US"/>
        </w:rPr>
        <w:br/>
        <w:t xml:space="preserve">(тариф 1 полугодия 2024 года) + 0,058 тыс. куб. м (объем 1 полугодия) </w:t>
      </w:r>
      <w:r w:rsidRPr="00B7138D">
        <w:rPr>
          <w:snapToGrid w:val="0"/>
          <w:sz w:val="28"/>
          <w:szCs w:val="28"/>
          <w:lang w:eastAsia="en-US"/>
        </w:rPr>
        <w:br/>
        <w:t xml:space="preserve">× 48,81 руб./куб. м (тариф 1 полугодия 2024 года) × 1,098 (плановый рост тарифов на холодную воду) = </w:t>
      </w:r>
      <w:r w:rsidRPr="00B7138D">
        <w:rPr>
          <w:b/>
          <w:snapToGrid w:val="0"/>
          <w:sz w:val="28"/>
          <w:szCs w:val="28"/>
          <w:lang w:eastAsia="en-US"/>
        </w:rPr>
        <w:t>6 тыс. руб.</w:t>
      </w:r>
    </w:p>
    <w:p w14:paraId="317BDD9A"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Экономически обоснованные расходы на водоотведение составят:</w:t>
      </w:r>
    </w:p>
    <w:p w14:paraId="77F12C97" w14:textId="77777777" w:rsidR="00B7138D" w:rsidRPr="00B7138D" w:rsidRDefault="00B7138D" w:rsidP="00B7138D">
      <w:pPr>
        <w:ind w:firstLine="709"/>
        <w:jc w:val="both"/>
        <w:rPr>
          <w:b/>
          <w:snapToGrid w:val="0"/>
          <w:sz w:val="28"/>
          <w:szCs w:val="28"/>
          <w:lang w:eastAsia="en-US"/>
        </w:rPr>
      </w:pPr>
      <w:r w:rsidRPr="00B7138D">
        <w:rPr>
          <w:snapToGrid w:val="0"/>
          <w:sz w:val="28"/>
          <w:szCs w:val="28"/>
          <w:lang w:eastAsia="en-US"/>
        </w:rPr>
        <w:t xml:space="preserve">0,100 тыс. куб. м (объем 1 полугодия) × 19,81 руб./куб. м </w:t>
      </w:r>
      <w:r w:rsidRPr="00B7138D">
        <w:rPr>
          <w:snapToGrid w:val="0"/>
          <w:sz w:val="28"/>
          <w:szCs w:val="28"/>
          <w:lang w:eastAsia="en-US"/>
        </w:rPr>
        <w:br/>
        <w:t xml:space="preserve">(тариф 1 полугодия 2024 года) + 0,106 тыс. куб. м (объем 1 полугодия) </w:t>
      </w:r>
      <w:r w:rsidRPr="00B7138D">
        <w:rPr>
          <w:snapToGrid w:val="0"/>
          <w:sz w:val="28"/>
          <w:szCs w:val="28"/>
          <w:lang w:eastAsia="en-US"/>
        </w:rPr>
        <w:br/>
        <w:t xml:space="preserve">× 48,81 руб./куб. м (тариф 1 полугодия 2024 года) × 1,098 (плановый рост тарифов на холодную воду) = </w:t>
      </w:r>
      <w:r w:rsidRPr="00B7138D">
        <w:rPr>
          <w:b/>
          <w:snapToGrid w:val="0"/>
          <w:sz w:val="28"/>
          <w:szCs w:val="28"/>
          <w:lang w:eastAsia="en-US"/>
        </w:rPr>
        <w:t>4 тыс. руб.</w:t>
      </w:r>
    </w:p>
    <w:p w14:paraId="7A48A047"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Плановые тарифы 1 полугодия 2024 года приравнены к тарифам </w:t>
      </w:r>
      <w:r w:rsidRPr="00B7138D">
        <w:rPr>
          <w:snapToGrid w:val="0"/>
          <w:sz w:val="28"/>
          <w:szCs w:val="28"/>
          <w:lang w:eastAsia="en-US"/>
        </w:rPr>
        <w:br/>
        <w:t xml:space="preserve">2 полугодия 2023 года, утвержденным постановлением РЭК Кемеровской области от 19.12.2018 № 602 «Об утверждении производственной программы </w:t>
      </w:r>
      <w:r w:rsidRPr="00B7138D">
        <w:rPr>
          <w:snapToGrid w:val="0"/>
          <w:sz w:val="28"/>
          <w:szCs w:val="28"/>
          <w:lang w:eastAsia="en-US"/>
        </w:rPr>
        <w:br/>
        <w:t xml:space="preserve">в сфере холодного водоснабжения питьевой водой, водоотведения </w:t>
      </w:r>
      <w:r w:rsidRPr="00B7138D">
        <w:rPr>
          <w:snapToGrid w:val="0"/>
          <w:sz w:val="28"/>
          <w:szCs w:val="28"/>
          <w:lang w:eastAsia="en-US"/>
        </w:rPr>
        <w:br/>
        <w:t xml:space="preserve">и об установлении тарифов на питьевую воду, водоотведение </w:t>
      </w:r>
      <w:r w:rsidRPr="00B7138D">
        <w:rPr>
          <w:snapToGrid w:val="0"/>
          <w:sz w:val="28"/>
          <w:szCs w:val="28"/>
          <w:lang w:eastAsia="en-US"/>
        </w:rPr>
        <w:br/>
        <w:t>ООО «Водоканал» (Новокузнецкий городской округ, Новокузнецкий муниципальный округ)».</w:t>
      </w:r>
    </w:p>
    <w:p w14:paraId="4F39B4B6"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Экономически обоснованные затраты по данной статье составят:</w:t>
      </w:r>
    </w:p>
    <w:p w14:paraId="73D679C3"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6 + 4 = </w:t>
      </w:r>
      <w:r w:rsidRPr="00B7138D">
        <w:rPr>
          <w:b/>
          <w:snapToGrid w:val="0"/>
          <w:sz w:val="28"/>
          <w:szCs w:val="28"/>
          <w:lang w:eastAsia="en-US"/>
        </w:rPr>
        <w:t>10 тыс. руб</w:t>
      </w:r>
      <w:r w:rsidRPr="00B7138D">
        <w:rPr>
          <w:snapToGrid w:val="0"/>
          <w:sz w:val="28"/>
          <w:szCs w:val="28"/>
          <w:lang w:eastAsia="en-US"/>
        </w:rPr>
        <w:t>.</w:t>
      </w:r>
    </w:p>
    <w:p w14:paraId="060A3145"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lastRenderedPageBreak/>
        <w:t>Эксперты признают получившуюся величину затрат экономически обоснованной и предлагают ее к включению в НВВ предприятия на 2024 год.</w:t>
      </w:r>
    </w:p>
    <w:p w14:paraId="5010C842" w14:textId="77777777" w:rsidR="00B7138D" w:rsidRPr="00B7138D" w:rsidRDefault="00B7138D" w:rsidP="00B7138D">
      <w:pPr>
        <w:ind w:firstLine="709"/>
        <w:jc w:val="both"/>
        <w:rPr>
          <w:snapToGrid w:val="0"/>
          <w:sz w:val="28"/>
          <w:szCs w:val="28"/>
        </w:rPr>
      </w:pPr>
      <w:r w:rsidRPr="00B7138D">
        <w:rPr>
          <w:snapToGrid w:val="0"/>
          <w:sz w:val="28"/>
          <w:szCs w:val="28"/>
        </w:rPr>
        <w:t>Корректировка предложения предприятия отсутствует.</w:t>
      </w:r>
    </w:p>
    <w:p w14:paraId="2EDF5B8D" w14:textId="77777777" w:rsidR="00B7138D" w:rsidRPr="00B7138D" w:rsidRDefault="00B7138D" w:rsidP="00B7138D">
      <w:pPr>
        <w:ind w:firstLine="709"/>
        <w:jc w:val="both"/>
        <w:rPr>
          <w:snapToGrid w:val="0"/>
          <w:sz w:val="28"/>
          <w:szCs w:val="28"/>
        </w:rPr>
      </w:pPr>
    </w:p>
    <w:p w14:paraId="49C80651" w14:textId="77777777" w:rsidR="00B7138D" w:rsidRPr="00B7138D" w:rsidRDefault="00B7138D" w:rsidP="00B7138D">
      <w:pPr>
        <w:keepNext/>
        <w:numPr>
          <w:ilvl w:val="2"/>
          <w:numId w:val="0"/>
        </w:numPr>
        <w:tabs>
          <w:tab w:val="left" w:pos="709"/>
        </w:tabs>
        <w:spacing w:after="240"/>
        <w:ind w:left="2705" w:hanging="720"/>
        <w:jc w:val="center"/>
        <w:outlineLvl w:val="2"/>
        <w:rPr>
          <w:rFonts w:eastAsia="Calibri" w:cs="Arial"/>
          <w:b/>
          <w:bCs/>
          <w:snapToGrid w:val="0"/>
          <w:sz w:val="28"/>
          <w:szCs w:val="26"/>
          <w:lang w:eastAsia="en-US"/>
        </w:rPr>
      </w:pPr>
      <w:r w:rsidRPr="00B7138D">
        <w:rPr>
          <w:rFonts w:eastAsia="Calibri" w:cs="Arial"/>
          <w:b/>
          <w:bCs/>
          <w:snapToGrid w:val="0"/>
          <w:sz w:val="28"/>
          <w:szCs w:val="26"/>
          <w:lang w:eastAsia="en-US"/>
        </w:rPr>
        <w:t>Расходы на обязательное страхование</w:t>
      </w:r>
    </w:p>
    <w:p w14:paraId="19A71FF4"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По данной статье предприятием планируются расходы в размере </w:t>
      </w:r>
      <w:r w:rsidRPr="00B7138D">
        <w:rPr>
          <w:snapToGrid w:val="0"/>
          <w:sz w:val="28"/>
          <w:szCs w:val="28"/>
          <w:lang w:eastAsia="en-US"/>
        </w:rPr>
        <w:br/>
        <w:t>9 тыс. руб.</w:t>
      </w:r>
    </w:p>
    <w:p w14:paraId="3B8194E7"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53A43C5" w14:textId="77777777" w:rsidR="00B7138D" w:rsidRPr="00B7138D" w:rsidRDefault="00B7138D" w:rsidP="00B7138D">
      <w:pPr>
        <w:ind w:firstLine="709"/>
        <w:jc w:val="both"/>
        <w:rPr>
          <w:snapToGrid w:val="0"/>
          <w:sz w:val="28"/>
          <w:szCs w:val="28"/>
        </w:rPr>
      </w:pPr>
      <w:r w:rsidRPr="00B7138D">
        <w:rPr>
          <w:snapToGrid w:val="0"/>
          <w:sz w:val="28"/>
          <w:szCs w:val="28"/>
        </w:rP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на участок трубопроводов теплосети на сумму </w:t>
      </w:r>
      <w:r w:rsidRPr="00B7138D">
        <w:rPr>
          <w:snapToGrid w:val="0"/>
          <w:sz w:val="28"/>
          <w:szCs w:val="28"/>
        </w:rPr>
        <w:br/>
      </w:r>
      <w:r w:rsidRPr="00B7138D">
        <w:rPr>
          <w:b/>
          <w:snapToGrid w:val="0"/>
          <w:sz w:val="28"/>
          <w:szCs w:val="28"/>
        </w:rPr>
        <w:t>9 тыс. руб.</w:t>
      </w:r>
      <w:r w:rsidRPr="00B7138D">
        <w:rPr>
          <w:snapToGrid w:val="0"/>
          <w:sz w:val="28"/>
          <w:szCs w:val="28"/>
        </w:rPr>
        <w:t>, действующий до 19.02.2024 (стр. 55 том 1.1).</w:t>
      </w:r>
    </w:p>
    <w:p w14:paraId="5746E54F"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2024 год.</w:t>
      </w:r>
    </w:p>
    <w:p w14:paraId="55D7F492" w14:textId="77777777" w:rsidR="00B7138D" w:rsidRPr="00B7138D" w:rsidRDefault="00B7138D" w:rsidP="00B7138D">
      <w:pPr>
        <w:ind w:firstLine="709"/>
        <w:jc w:val="both"/>
        <w:rPr>
          <w:snapToGrid w:val="0"/>
          <w:sz w:val="28"/>
          <w:szCs w:val="28"/>
        </w:rPr>
      </w:pPr>
      <w:r w:rsidRPr="00B7138D">
        <w:rPr>
          <w:snapToGrid w:val="0"/>
          <w:sz w:val="28"/>
          <w:szCs w:val="28"/>
        </w:rPr>
        <w:t>Корректировка предложения предприятия отсутствует.</w:t>
      </w:r>
    </w:p>
    <w:p w14:paraId="58CE5BF4" w14:textId="77777777" w:rsidR="00B7138D" w:rsidRPr="00B7138D" w:rsidRDefault="00B7138D" w:rsidP="00B7138D">
      <w:pPr>
        <w:ind w:firstLine="709"/>
        <w:jc w:val="both"/>
        <w:rPr>
          <w:snapToGrid w:val="0"/>
          <w:sz w:val="28"/>
          <w:szCs w:val="28"/>
        </w:rPr>
      </w:pPr>
    </w:p>
    <w:p w14:paraId="7FAA9473" w14:textId="77777777" w:rsidR="00B7138D" w:rsidRPr="00B7138D" w:rsidRDefault="00B7138D" w:rsidP="00B7138D">
      <w:pPr>
        <w:keepNext/>
        <w:numPr>
          <w:ilvl w:val="2"/>
          <w:numId w:val="0"/>
        </w:numPr>
        <w:tabs>
          <w:tab w:val="left" w:pos="709"/>
        </w:tabs>
        <w:spacing w:after="240"/>
        <w:ind w:left="2705" w:hanging="720"/>
        <w:jc w:val="center"/>
        <w:outlineLvl w:val="2"/>
        <w:rPr>
          <w:rFonts w:eastAsia="Calibri" w:cs="Arial"/>
          <w:b/>
          <w:bCs/>
          <w:snapToGrid w:val="0"/>
          <w:sz w:val="28"/>
          <w:szCs w:val="26"/>
          <w:lang w:eastAsia="en-US"/>
        </w:rPr>
      </w:pPr>
      <w:r w:rsidRPr="00B7138D">
        <w:rPr>
          <w:rFonts w:eastAsia="Calibri" w:cs="Arial"/>
          <w:b/>
          <w:bCs/>
          <w:snapToGrid w:val="0"/>
          <w:sz w:val="28"/>
          <w:szCs w:val="26"/>
          <w:lang w:eastAsia="en-US"/>
        </w:rPr>
        <w:t>Иные расходы</w:t>
      </w:r>
    </w:p>
    <w:p w14:paraId="4E0E06CC"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По данной статье предприятием планируются расходы в размере </w:t>
      </w:r>
      <w:r w:rsidRPr="00B7138D">
        <w:rPr>
          <w:snapToGrid w:val="0"/>
          <w:sz w:val="28"/>
          <w:szCs w:val="28"/>
          <w:lang w:eastAsia="en-US"/>
        </w:rPr>
        <w:br/>
        <w:t>36 тыс. руб.</w:t>
      </w:r>
    </w:p>
    <w:p w14:paraId="0B27A63D"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B213BBE" w14:textId="77777777" w:rsidR="00B7138D" w:rsidRPr="00B7138D" w:rsidRDefault="00B7138D" w:rsidP="00B7138D">
      <w:pPr>
        <w:ind w:firstLine="709"/>
        <w:jc w:val="both"/>
        <w:rPr>
          <w:snapToGrid w:val="0"/>
          <w:sz w:val="28"/>
          <w:szCs w:val="28"/>
        </w:rPr>
      </w:pPr>
      <w:r w:rsidRPr="00B7138D">
        <w:rPr>
          <w:snapToGrid w:val="0"/>
          <w:sz w:val="28"/>
          <w:szCs w:val="28"/>
        </w:rPr>
        <w:t>Оборотно-сальдовая ведомость по счету 91 за 2022 год в разрезе прочих расходов (стр. 33 том 2.1).</w:t>
      </w:r>
    </w:p>
    <w:p w14:paraId="14FDA9BD" w14:textId="77777777" w:rsidR="00B7138D" w:rsidRPr="00B7138D" w:rsidRDefault="00B7138D" w:rsidP="00B7138D">
      <w:pPr>
        <w:ind w:firstLine="709"/>
        <w:jc w:val="both"/>
        <w:rPr>
          <w:snapToGrid w:val="0"/>
          <w:sz w:val="28"/>
          <w:szCs w:val="28"/>
        </w:rPr>
      </w:pPr>
      <w:r w:rsidRPr="00B7138D">
        <w:rPr>
          <w:snapToGrid w:val="0"/>
          <w:sz w:val="28"/>
          <w:szCs w:val="28"/>
        </w:rPr>
        <w:t>Движение средств по счету 91 в разрезе прочих расходов - услуги банка (стр. 34 том 2.1).</w:t>
      </w:r>
    </w:p>
    <w:p w14:paraId="62657699" w14:textId="77777777" w:rsidR="00B7138D" w:rsidRPr="00B7138D" w:rsidRDefault="00B7138D" w:rsidP="00B7138D">
      <w:pPr>
        <w:ind w:firstLine="709"/>
        <w:jc w:val="both"/>
        <w:rPr>
          <w:snapToGrid w:val="0"/>
          <w:sz w:val="28"/>
          <w:szCs w:val="28"/>
        </w:rPr>
      </w:pPr>
      <w:r w:rsidRPr="00B7138D">
        <w:rPr>
          <w:snapToGrid w:val="0"/>
          <w:sz w:val="28"/>
          <w:szCs w:val="28"/>
        </w:rPr>
        <w:t xml:space="preserve">Указанные затраты относятся к операционным расходам в соответствии </w:t>
      </w:r>
      <w:r w:rsidRPr="00B7138D">
        <w:rPr>
          <w:snapToGrid w:val="0"/>
          <w:sz w:val="28"/>
          <w:szCs w:val="28"/>
        </w:rPr>
        <w:br/>
        <w:t>с пунктом 37 Методических указаний.</w:t>
      </w:r>
    </w:p>
    <w:p w14:paraId="6983BB99"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В связи с этим, эксперты признают указанную величину затрат экономически необоснованной и предлагают ее к исключению из НВВ предприятия на 2024 год.</w:t>
      </w:r>
    </w:p>
    <w:p w14:paraId="7DC0CB9F" w14:textId="77777777" w:rsidR="00B7138D" w:rsidRPr="00B7138D" w:rsidRDefault="00B7138D" w:rsidP="00B7138D">
      <w:pPr>
        <w:ind w:firstLine="709"/>
        <w:jc w:val="both"/>
        <w:rPr>
          <w:snapToGrid w:val="0"/>
          <w:sz w:val="28"/>
          <w:szCs w:val="28"/>
        </w:rPr>
      </w:pPr>
      <w:r w:rsidRPr="00B7138D">
        <w:rPr>
          <w:snapToGrid w:val="0"/>
          <w:sz w:val="28"/>
          <w:szCs w:val="28"/>
        </w:rPr>
        <w:t xml:space="preserve">Расходы в размере 36 тыс. руб., не подтвержденные предприятием документально, подлежат исключению из НВВ на 2024 год, </w:t>
      </w:r>
      <w:r w:rsidRPr="00B7138D">
        <w:rPr>
          <w:snapToGrid w:val="0"/>
          <w:sz w:val="28"/>
          <w:szCs w:val="28"/>
        </w:rPr>
        <w:br/>
        <w:t>как экономически необоснованные.</w:t>
      </w:r>
    </w:p>
    <w:p w14:paraId="68509A4E" w14:textId="77777777" w:rsidR="00B7138D" w:rsidRPr="00B7138D" w:rsidRDefault="00B7138D" w:rsidP="00B7138D">
      <w:pPr>
        <w:ind w:firstLine="709"/>
        <w:jc w:val="both"/>
        <w:rPr>
          <w:snapToGrid w:val="0"/>
          <w:sz w:val="28"/>
          <w:szCs w:val="28"/>
        </w:rPr>
      </w:pPr>
    </w:p>
    <w:p w14:paraId="773C92CD" w14:textId="77777777" w:rsidR="00B7138D" w:rsidRPr="00B7138D" w:rsidRDefault="00B7138D" w:rsidP="00B7138D">
      <w:pPr>
        <w:keepNext/>
        <w:numPr>
          <w:ilvl w:val="2"/>
          <w:numId w:val="0"/>
        </w:numPr>
        <w:tabs>
          <w:tab w:val="left" w:pos="709"/>
        </w:tabs>
        <w:spacing w:after="240"/>
        <w:ind w:left="2705" w:hanging="720"/>
        <w:jc w:val="center"/>
        <w:outlineLvl w:val="2"/>
        <w:rPr>
          <w:rFonts w:eastAsia="Calibri" w:cs="Arial"/>
          <w:b/>
          <w:bCs/>
          <w:snapToGrid w:val="0"/>
          <w:sz w:val="28"/>
          <w:szCs w:val="26"/>
          <w:lang w:eastAsia="en-US"/>
        </w:rPr>
      </w:pPr>
      <w:r w:rsidRPr="00B7138D">
        <w:rPr>
          <w:rFonts w:eastAsia="Calibri" w:cs="Arial"/>
          <w:b/>
          <w:bCs/>
          <w:snapToGrid w:val="0"/>
          <w:sz w:val="28"/>
          <w:szCs w:val="26"/>
          <w:lang w:eastAsia="en-US"/>
        </w:rPr>
        <w:t>Отчисления на социальные нужды</w:t>
      </w:r>
    </w:p>
    <w:p w14:paraId="69D8B4F6"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В расходы по статье «Отчисления на социальные нужды» включаются:</w:t>
      </w:r>
    </w:p>
    <w:p w14:paraId="39A33030"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lastRenderedPageBreak/>
        <w:t xml:space="preserve">- сумма страховых взносов в соответствии со ст. 426, 427 Налогового кодекса Российской Федерации (часть вторая) от 05.08.2000 № 117-ФЗ </w:t>
      </w:r>
      <w:r w:rsidRPr="00B7138D">
        <w:rPr>
          <w:snapToGrid w:val="0"/>
          <w:sz w:val="28"/>
          <w:szCs w:val="28"/>
          <w:lang w:eastAsia="en-US"/>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447C6DB7"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  сумма страховых взносов в соответствии со ст. 428 НК Налогового кодекса Российской Федерации (часть вторая) от 05.08.2000 № 117-ФЗ </w:t>
      </w:r>
      <w:r w:rsidRPr="00B7138D">
        <w:rPr>
          <w:snapToGrid w:val="0"/>
          <w:sz w:val="28"/>
          <w:szCs w:val="28"/>
          <w:lang w:eastAsia="en-US"/>
        </w:rPr>
        <w:br/>
        <w:t>(в зависимости от опасности или вредности труда, в данном случае 0 %);</w:t>
      </w:r>
    </w:p>
    <w:p w14:paraId="7489DBDF"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 сумма страховых взносов на обязательное социальное страхование </w:t>
      </w:r>
      <w:r w:rsidRPr="00B7138D">
        <w:rPr>
          <w:snapToGrid w:val="0"/>
          <w:sz w:val="28"/>
          <w:szCs w:val="28"/>
          <w:lang w:eastAsia="en-US"/>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 (стр. 64 том 1.1)).</w:t>
      </w:r>
    </w:p>
    <w:p w14:paraId="67C4E468"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077B674A"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По данной статье предприятием планируются расходы в размере </w:t>
      </w:r>
      <w:r w:rsidRPr="00B7138D">
        <w:rPr>
          <w:snapToGrid w:val="0"/>
          <w:sz w:val="28"/>
          <w:szCs w:val="28"/>
          <w:lang w:eastAsia="en-US"/>
        </w:rPr>
        <w:br/>
        <w:t>1 512 тыс. руб.</w:t>
      </w:r>
    </w:p>
    <w:p w14:paraId="24363EE0"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Экономически обоснованный размер отчислений на социальные нужды составил:</w:t>
      </w:r>
    </w:p>
    <w:p w14:paraId="5016EBAB"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5 007 тыс. руб. (фонд оплаты труда) × 30,2 % (размер социальных отчислений) = </w:t>
      </w:r>
      <w:r w:rsidRPr="00B7138D">
        <w:rPr>
          <w:b/>
          <w:snapToGrid w:val="0"/>
          <w:sz w:val="28"/>
          <w:szCs w:val="28"/>
          <w:lang w:eastAsia="en-US"/>
        </w:rPr>
        <w:t>1 512 тыс. руб</w:t>
      </w:r>
      <w:r w:rsidRPr="00B7138D">
        <w:rPr>
          <w:snapToGrid w:val="0"/>
          <w:sz w:val="28"/>
          <w:szCs w:val="28"/>
          <w:lang w:eastAsia="en-US"/>
        </w:rPr>
        <w:t>.</w:t>
      </w:r>
    </w:p>
    <w:p w14:paraId="1A5BE63A"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Эксперты признают получившуюся величину затрат экономически обоснованной и предлагают ее к включению в НВВ предприятия на 2024 год.</w:t>
      </w:r>
    </w:p>
    <w:p w14:paraId="529BF026" w14:textId="77777777" w:rsidR="00B7138D" w:rsidRPr="00B7138D" w:rsidRDefault="00B7138D" w:rsidP="00B7138D">
      <w:pPr>
        <w:ind w:firstLine="709"/>
        <w:jc w:val="both"/>
        <w:rPr>
          <w:snapToGrid w:val="0"/>
          <w:sz w:val="28"/>
          <w:szCs w:val="28"/>
        </w:rPr>
      </w:pPr>
      <w:r w:rsidRPr="00B7138D">
        <w:rPr>
          <w:snapToGrid w:val="0"/>
          <w:sz w:val="28"/>
          <w:szCs w:val="28"/>
          <w:lang w:eastAsia="en-US"/>
        </w:rPr>
        <w:t xml:space="preserve"> </w:t>
      </w:r>
      <w:r w:rsidRPr="00B7138D">
        <w:rPr>
          <w:snapToGrid w:val="0"/>
          <w:sz w:val="28"/>
          <w:szCs w:val="28"/>
        </w:rPr>
        <w:t>Корректировка предложения предприятия отсутствует.</w:t>
      </w:r>
    </w:p>
    <w:p w14:paraId="4358BAAB" w14:textId="77777777" w:rsidR="00B7138D" w:rsidRPr="00B7138D" w:rsidRDefault="00B7138D" w:rsidP="00B7138D">
      <w:pPr>
        <w:ind w:firstLine="709"/>
        <w:jc w:val="both"/>
        <w:rPr>
          <w:snapToGrid w:val="0"/>
          <w:sz w:val="28"/>
          <w:szCs w:val="28"/>
          <w:lang w:eastAsia="en-US"/>
        </w:rPr>
      </w:pPr>
    </w:p>
    <w:p w14:paraId="3DFE1C4C" w14:textId="77777777" w:rsidR="00B7138D" w:rsidRPr="00B7138D" w:rsidRDefault="00B7138D" w:rsidP="00B7138D">
      <w:pPr>
        <w:keepNext/>
        <w:numPr>
          <w:ilvl w:val="2"/>
          <w:numId w:val="0"/>
        </w:numPr>
        <w:tabs>
          <w:tab w:val="left" w:pos="709"/>
        </w:tabs>
        <w:spacing w:after="240"/>
        <w:ind w:left="2705" w:hanging="720"/>
        <w:jc w:val="center"/>
        <w:outlineLvl w:val="2"/>
        <w:rPr>
          <w:rFonts w:eastAsia="Calibri" w:cs="Arial"/>
          <w:b/>
          <w:bCs/>
          <w:snapToGrid w:val="0"/>
          <w:sz w:val="28"/>
          <w:szCs w:val="26"/>
          <w:lang w:eastAsia="en-US"/>
        </w:rPr>
      </w:pPr>
      <w:r w:rsidRPr="00B7138D">
        <w:rPr>
          <w:rFonts w:eastAsia="Calibri" w:cs="Arial"/>
          <w:b/>
          <w:bCs/>
          <w:snapToGrid w:val="0"/>
          <w:sz w:val="28"/>
          <w:szCs w:val="26"/>
          <w:lang w:eastAsia="en-US"/>
        </w:rPr>
        <w:t>Налог при УСНО</w:t>
      </w:r>
    </w:p>
    <w:p w14:paraId="589051D8"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Согласно НК РФ, налогоплательщик, который применяет в качестве объекта налогообложения доходы, уменьшенные на величину расходов, </w:t>
      </w:r>
      <w:r w:rsidRPr="00B7138D">
        <w:rPr>
          <w:snapToGrid w:val="0"/>
          <w:sz w:val="28"/>
          <w:szCs w:val="28"/>
          <w:lang w:eastAsia="en-US"/>
        </w:rPr>
        <w:br/>
        <w:t>в случае если расходы превысили или сравнялись с доходами, уплачивает минимальный налог.</w:t>
      </w:r>
    </w:p>
    <w:p w14:paraId="33A0BB30"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Сумма минимального налога исчисляется за налоговый период в размере 1 % налоговой базы, которой являются доходы, определяемые в соответствии со статьей 346.15 НК. При упрощенной системе налогообложения минимальный налог исчисляется в размере 1 % от доходов, полученных </w:t>
      </w:r>
      <w:r w:rsidRPr="00B7138D">
        <w:rPr>
          <w:snapToGrid w:val="0"/>
          <w:sz w:val="28"/>
          <w:szCs w:val="28"/>
          <w:lang w:eastAsia="en-US"/>
        </w:rPr>
        <w:br/>
        <w:t>за налоговый период (год), расходы при этом не учитываются.</w:t>
      </w:r>
    </w:p>
    <w:p w14:paraId="3839F39C"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По данной статье предприятием планируются расходы в размере </w:t>
      </w:r>
      <w:r w:rsidRPr="00B7138D">
        <w:rPr>
          <w:snapToGrid w:val="0"/>
          <w:sz w:val="28"/>
          <w:szCs w:val="28"/>
          <w:lang w:eastAsia="en-US"/>
        </w:rPr>
        <w:br/>
        <w:t>312 тыс. руб.</w:t>
      </w:r>
    </w:p>
    <w:p w14:paraId="224372FA"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09EA95B"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Уведомление о переходе на упрощенную систему налогообложения 2 - доходы минус расходы, минимум 1 % (форма № 26.2-1) (стр. 25 том 1.1).</w:t>
      </w:r>
    </w:p>
    <w:p w14:paraId="31D3B4F1"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Плановый уровень доходов, составляющий налогооблагаемую базу равен НВВ предприятия на 2024 год.</w:t>
      </w:r>
    </w:p>
    <w:p w14:paraId="21D153D3"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Экономически обоснованный размер налога составил:</w:t>
      </w:r>
    </w:p>
    <w:p w14:paraId="76898A0F"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26 773 тыс. руб. (плановое НВВ предприятия) × 1 % (минимальный размер налога) = </w:t>
      </w:r>
      <w:r w:rsidRPr="00B7138D">
        <w:rPr>
          <w:b/>
          <w:snapToGrid w:val="0"/>
          <w:sz w:val="28"/>
          <w:szCs w:val="28"/>
          <w:lang w:eastAsia="en-US"/>
        </w:rPr>
        <w:t>268 тыс. руб</w:t>
      </w:r>
      <w:r w:rsidRPr="00B7138D">
        <w:rPr>
          <w:snapToGrid w:val="0"/>
          <w:sz w:val="28"/>
          <w:szCs w:val="28"/>
          <w:lang w:eastAsia="en-US"/>
        </w:rPr>
        <w:t>.</w:t>
      </w:r>
    </w:p>
    <w:p w14:paraId="15825B6F"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44FA8013" w14:textId="77777777" w:rsidR="00B7138D" w:rsidRPr="00B7138D" w:rsidRDefault="00B7138D" w:rsidP="00B7138D">
      <w:pPr>
        <w:ind w:firstLine="709"/>
        <w:jc w:val="both"/>
        <w:rPr>
          <w:snapToGrid w:val="0"/>
          <w:sz w:val="28"/>
          <w:szCs w:val="28"/>
        </w:rPr>
      </w:pPr>
      <w:r w:rsidRPr="00B7138D">
        <w:rPr>
          <w:snapToGrid w:val="0"/>
          <w:sz w:val="28"/>
          <w:szCs w:val="28"/>
        </w:rPr>
        <w:t xml:space="preserve">Расходы в размере 44 тыс. руб., не подтвержденные предприятием документально, подлежат исключению из НВВ на 2024 год, </w:t>
      </w:r>
      <w:r w:rsidRPr="00B7138D">
        <w:rPr>
          <w:snapToGrid w:val="0"/>
          <w:sz w:val="28"/>
          <w:szCs w:val="28"/>
        </w:rPr>
        <w:br/>
        <w:t>как экономически необоснованные.</w:t>
      </w:r>
    </w:p>
    <w:p w14:paraId="59102F12" w14:textId="77777777" w:rsidR="00B7138D" w:rsidRPr="00B7138D" w:rsidRDefault="00B7138D" w:rsidP="00B7138D">
      <w:pPr>
        <w:ind w:firstLine="709"/>
        <w:jc w:val="both"/>
        <w:rPr>
          <w:snapToGrid w:val="0"/>
          <w:sz w:val="28"/>
          <w:szCs w:val="28"/>
          <w:lang w:eastAsia="en-US"/>
        </w:rPr>
      </w:pPr>
    </w:p>
    <w:p w14:paraId="5CEA9B08" w14:textId="77777777" w:rsidR="00B7138D" w:rsidRPr="00B7138D" w:rsidRDefault="00B7138D" w:rsidP="00B7138D">
      <w:pPr>
        <w:tabs>
          <w:tab w:val="left" w:pos="426"/>
        </w:tabs>
        <w:ind w:firstLine="851"/>
        <w:jc w:val="both"/>
        <w:rPr>
          <w:snapToGrid w:val="0"/>
          <w:sz w:val="28"/>
          <w:szCs w:val="28"/>
        </w:rPr>
      </w:pPr>
      <w:r w:rsidRPr="00B7138D">
        <w:rPr>
          <w:snapToGrid w:val="0"/>
          <w:sz w:val="28"/>
          <w:szCs w:val="28"/>
        </w:rPr>
        <w:t>Расчет неподконтрольных расходов приведен в таблице 4.</w:t>
      </w:r>
    </w:p>
    <w:p w14:paraId="2F4A656A" w14:textId="77777777" w:rsidR="00B7138D" w:rsidRPr="00B7138D" w:rsidRDefault="00B7138D" w:rsidP="00B7138D">
      <w:pPr>
        <w:tabs>
          <w:tab w:val="left" w:pos="1890"/>
        </w:tabs>
        <w:ind w:firstLine="709"/>
        <w:jc w:val="both"/>
        <w:rPr>
          <w:snapToGrid w:val="0"/>
          <w:sz w:val="28"/>
          <w:szCs w:val="28"/>
        </w:rPr>
      </w:pPr>
    </w:p>
    <w:p w14:paraId="54214F60" w14:textId="77777777" w:rsidR="00B7138D" w:rsidRPr="00B7138D" w:rsidRDefault="00B7138D" w:rsidP="00DB5CA7">
      <w:pPr>
        <w:numPr>
          <w:ilvl w:val="0"/>
          <w:numId w:val="14"/>
        </w:numPr>
        <w:spacing w:line="360" w:lineRule="auto"/>
        <w:ind w:left="1491" w:right="-426" w:hanging="357"/>
        <w:jc w:val="right"/>
        <w:rPr>
          <w:snapToGrid w:val="0"/>
          <w:sz w:val="28"/>
          <w:szCs w:val="28"/>
        </w:rPr>
      </w:pPr>
      <w:r w:rsidRPr="00B7138D">
        <w:rPr>
          <w:snapToGrid w:val="0"/>
          <w:sz w:val="28"/>
          <w:szCs w:val="28"/>
        </w:rPr>
        <w:br w:type="page"/>
      </w:r>
    </w:p>
    <w:p w14:paraId="1CEEF4BD" w14:textId="77777777" w:rsidR="00B7138D" w:rsidRPr="00B7138D" w:rsidRDefault="00B7138D" w:rsidP="00DB5CA7">
      <w:pPr>
        <w:numPr>
          <w:ilvl w:val="0"/>
          <w:numId w:val="13"/>
        </w:numPr>
        <w:spacing w:line="360" w:lineRule="auto"/>
        <w:ind w:left="8647" w:right="-2"/>
        <w:jc w:val="right"/>
        <w:rPr>
          <w:b/>
          <w:snapToGrid w:val="0"/>
          <w:sz w:val="28"/>
          <w:szCs w:val="28"/>
        </w:rPr>
      </w:pPr>
      <w:bookmarkStart w:id="258" w:name="_Toc21094968"/>
      <w:bookmarkStart w:id="259" w:name="_Toc23151657"/>
    </w:p>
    <w:p w14:paraId="162FA87E" w14:textId="77777777" w:rsidR="00B7138D" w:rsidRPr="00B7138D" w:rsidRDefault="00B7138D" w:rsidP="00B7138D">
      <w:pPr>
        <w:jc w:val="center"/>
        <w:rPr>
          <w:b/>
          <w:snapToGrid w:val="0"/>
          <w:sz w:val="28"/>
          <w:szCs w:val="28"/>
        </w:rPr>
      </w:pPr>
      <w:r w:rsidRPr="00B7138D">
        <w:rPr>
          <w:b/>
          <w:snapToGrid w:val="0"/>
          <w:sz w:val="28"/>
          <w:szCs w:val="28"/>
        </w:rPr>
        <w:t>Реестр неподконтрольных расходов на услуги по передаче тепловой энергии, теплоносителя</w:t>
      </w:r>
      <w:bookmarkEnd w:id="258"/>
      <w:bookmarkEnd w:id="259"/>
    </w:p>
    <w:p w14:paraId="3D5F953B" w14:textId="77777777" w:rsidR="00B7138D" w:rsidRPr="00B7138D" w:rsidRDefault="00B7138D" w:rsidP="00B7138D">
      <w:pPr>
        <w:jc w:val="center"/>
        <w:rPr>
          <w:snapToGrid w:val="0"/>
          <w:sz w:val="28"/>
        </w:rPr>
      </w:pPr>
      <w:r w:rsidRPr="00B7138D">
        <w:rPr>
          <w:snapToGrid w:val="0"/>
          <w:sz w:val="28"/>
        </w:rPr>
        <w:t>(приложение 5.3 к Методическим указаниям)</w:t>
      </w:r>
    </w:p>
    <w:p w14:paraId="16ECDFC3" w14:textId="77777777" w:rsidR="00B7138D" w:rsidRPr="00B7138D" w:rsidRDefault="00B7138D" w:rsidP="00B7138D">
      <w:pPr>
        <w:jc w:val="right"/>
        <w:rPr>
          <w:snapToGrid w:val="0"/>
          <w:sz w:val="28"/>
          <w:szCs w:val="28"/>
        </w:rPr>
      </w:pPr>
      <w:r w:rsidRPr="00B7138D">
        <w:rPr>
          <w:snapToGrid w:val="0"/>
          <w:sz w:val="28"/>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B7138D" w:rsidRPr="00B7138D" w14:paraId="64C18CE2" w14:textId="77777777" w:rsidTr="009119CD">
        <w:trPr>
          <w:trHeight w:val="507"/>
          <w:tblHeader/>
        </w:trPr>
        <w:tc>
          <w:tcPr>
            <w:tcW w:w="814" w:type="dxa"/>
            <w:vMerge w:val="restart"/>
            <w:shd w:val="clear" w:color="auto" w:fill="auto"/>
            <w:vAlign w:val="center"/>
            <w:hideMark/>
          </w:tcPr>
          <w:p w14:paraId="185101D3" w14:textId="77777777" w:rsidR="00B7138D" w:rsidRPr="00B7138D" w:rsidRDefault="00B7138D" w:rsidP="00B7138D">
            <w:pPr>
              <w:jc w:val="center"/>
              <w:rPr>
                <w:snapToGrid w:val="0"/>
              </w:rPr>
            </w:pPr>
            <w:r w:rsidRPr="00B7138D">
              <w:rPr>
                <w:snapToGrid w:val="0"/>
              </w:rPr>
              <w:t>№ п/п</w:t>
            </w:r>
          </w:p>
        </w:tc>
        <w:tc>
          <w:tcPr>
            <w:tcW w:w="4148" w:type="dxa"/>
            <w:vMerge w:val="restart"/>
            <w:shd w:val="clear" w:color="auto" w:fill="auto"/>
            <w:vAlign w:val="center"/>
            <w:hideMark/>
          </w:tcPr>
          <w:p w14:paraId="76BFC827" w14:textId="77777777" w:rsidR="00B7138D" w:rsidRPr="00B7138D" w:rsidRDefault="00B7138D" w:rsidP="00B7138D">
            <w:pPr>
              <w:jc w:val="center"/>
              <w:rPr>
                <w:snapToGrid w:val="0"/>
              </w:rPr>
            </w:pPr>
            <w:r w:rsidRPr="00B7138D">
              <w:rPr>
                <w:snapToGrid w:val="0"/>
              </w:rPr>
              <w:t>Наименование расхода</w:t>
            </w:r>
          </w:p>
        </w:tc>
        <w:tc>
          <w:tcPr>
            <w:tcW w:w="1565" w:type="dxa"/>
            <w:vMerge w:val="restart"/>
          </w:tcPr>
          <w:p w14:paraId="366E6B77" w14:textId="77777777" w:rsidR="00B7138D" w:rsidRPr="00B7138D" w:rsidRDefault="00B7138D" w:rsidP="00B7138D">
            <w:pPr>
              <w:ind w:left="-57" w:right="-57"/>
              <w:jc w:val="center"/>
              <w:rPr>
                <w:snapToGrid w:val="0"/>
              </w:rPr>
            </w:pPr>
            <w:r w:rsidRPr="00B7138D">
              <w:rPr>
                <w:snapToGrid w:val="0"/>
              </w:rPr>
              <w:t>Предложение предприятия на 2024 год</w:t>
            </w:r>
          </w:p>
        </w:tc>
        <w:tc>
          <w:tcPr>
            <w:tcW w:w="1560" w:type="dxa"/>
            <w:vMerge w:val="restart"/>
          </w:tcPr>
          <w:p w14:paraId="451D9244" w14:textId="77777777" w:rsidR="00B7138D" w:rsidRPr="00B7138D" w:rsidRDefault="00B7138D" w:rsidP="00B7138D">
            <w:pPr>
              <w:ind w:left="-57" w:right="-57"/>
              <w:jc w:val="center"/>
              <w:rPr>
                <w:snapToGrid w:val="0"/>
              </w:rPr>
            </w:pPr>
            <w:r w:rsidRPr="00B7138D">
              <w:rPr>
                <w:snapToGrid w:val="0"/>
              </w:rPr>
              <w:t>Предложение экспертов на 2024 год</w:t>
            </w:r>
          </w:p>
        </w:tc>
        <w:tc>
          <w:tcPr>
            <w:tcW w:w="1701" w:type="dxa"/>
            <w:vMerge w:val="restart"/>
          </w:tcPr>
          <w:p w14:paraId="1A8112F9" w14:textId="77777777" w:rsidR="00B7138D" w:rsidRPr="00B7138D" w:rsidRDefault="00B7138D" w:rsidP="00B7138D">
            <w:pPr>
              <w:ind w:left="-57" w:right="-57"/>
              <w:jc w:val="center"/>
              <w:rPr>
                <w:snapToGrid w:val="0"/>
              </w:rPr>
            </w:pPr>
            <w:r w:rsidRPr="00B7138D">
              <w:rPr>
                <w:snapToGrid w:val="0"/>
              </w:rPr>
              <w:t>Корректировка предложения предприятия</w:t>
            </w:r>
          </w:p>
        </w:tc>
      </w:tr>
      <w:tr w:rsidR="00B7138D" w:rsidRPr="00B7138D" w14:paraId="3F60E2A1" w14:textId="77777777" w:rsidTr="009119CD">
        <w:trPr>
          <w:trHeight w:val="507"/>
        </w:trPr>
        <w:tc>
          <w:tcPr>
            <w:tcW w:w="814" w:type="dxa"/>
            <w:vMerge/>
            <w:shd w:val="clear" w:color="auto" w:fill="auto"/>
            <w:vAlign w:val="center"/>
            <w:hideMark/>
          </w:tcPr>
          <w:p w14:paraId="70469D4E" w14:textId="77777777" w:rsidR="00B7138D" w:rsidRPr="00B7138D" w:rsidRDefault="00B7138D" w:rsidP="00B7138D">
            <w:pPr>
              <w:jc w:val="center"/>
              <w:rPr>
                <w:snapToGrid w:val="0"/>
              </w:rPr>
            </w:pPr>
          </w:p>
        </w:tc>
        <w:tc>
          <w:tcPr>
            <w:tcW w:w="4148" w:type="dxa"/>
            <w:vMerge/>
            <w:shd w:val="clear" w:color="auto" w:fill="auto"/>
            <w:vAlign w:val="center"/>
            <w:hideMark/>
          </w:tcPr>
          <w:p w14:paraId="600DA60E" w14:textId="77777777" w:rsidR="00B7138D" w:rsidRPr="00B7138D" w:rsidRDefault="00B7138D" w:rsidP="00B7138D">
            <w:pPr>
              <w:jc w:val="center"/>
              <w:rPr>
                <w:snapToGrid w:val="0"/>
              </w:rPr>
            </w:pPr>
          </w:p>
        </w:tc>
        <w:tc>
          <w:tcPr>
            <w:tcW w:w="1565" w:type="dxa"/>
            <w:vMerge/>
            <w:vAlign w:val="center"/>
          </w:tcPr>
          <w:p w14:paraId="06A85682" w14:textId="77777777" w:rsidR="00B7138D" w:rsidRPr="00B7138D" w:rsidRDefault="00B7138D" w:rsidP="00B7138D">
            <w:pPr>
              <w:jc w:val="center"/>
              <w:rPr>
                <w:snapToGrid w:val="0"/>
              </w:rPr>
            </w:pPr>
          </w:p>
        </w:tc>
        <w:tc>
          <w:tcPr>
            <w:tcW w:w="1560" w:type="dxa"/>
            <w:vMerge/>
            <w:shd w:val="clear" w:color="auto" w:fill="FFFFCC"/>
            <w:vAlign w:val="center"/>
          </w:tcPr>
          <w:p w14:paraId="030B7087" w14:textId="77777777" w:rsidR="00B7138D" w:rsidRPr="00B7138D" w:rsidRDefault="00B7138D" w:rsidP="00B7138D">
            <w:pPr>
              <w:jc w:val="center"/>
              <w:rPr>
                <w:snapToGrid w:val="0"/>
              </w:rPr>
            </w:pPr>
          </w:p>
        </w:tc>
        <w:tc>
          <w:tcPr>
            <w:tcW w:w="1701" w:type="dxa"/>
            <w:vMerge/>
            <w:vAlign w:val="center"/>
          </w:tcPr>
          <w:p w14:paraId="68E8A077" w14:textId="77777777" w:rsidR="00B7138D" w:rsidRPr="00B7138D" w:rsidRDefault="00B7138D" w:rsidP="00B7138D">
            <w:pPr>
              <w:jc w:val="center"/>
              <w:rPr>
                <w:snapToGrid w:val="0"/>
              </w:rPr>
            </w:pPr>
          </w:p>
        </w:tc>
      </w:tr>
      <w:tr w:rsidR="00B7138D" w:rsidRPr="00B7138D" w14:paraId="7E1B0206" w14:textId="77777777" w:rsidTr="009119CD">
        <w:trPr>
          <w:trHeight w:val="806"/>
        </w:trPr>
        <w:tc>
          <w:tcPr>
            <w:tcW w:w="814" w:type="dxa"/>
            <w:shd w:val="clear" w:color="auto" w:fill="auto"/>
            <w:noWrap/>
            <w:vAlign w:val="center"/>
            <w:hideMark/>
          </w:tcPr>
          <w:p w14:paraId="02E30C77" w14:textId="77777777" w:rsidR="00B7138D" w:rsidRPr="00B7138D" w:rsidRDefault="00B7138D" w:rsidP="00B7138D">
            <w:pPr>
              <w:jc w:val="center"/>
              <w:rPr>
                <w:snapToGrid w:val="0"/>
              </w:rPr>
            </w:pPr>
            <w:r w:rsidRPr="00B7138D">
              <w:rPr>
                <w:snapToGrid w:val="0"/>
              </w:rPr>
              <w:t>1.1</w:t>
            </w:r>
          </w:p>
        </w:tc>
        <w:tc>
          <w:tcPr>
            <w:tcW w:w="4148" w:type="dxa"/>
            <w:shd w:val="clear" w:color="auto" w:fill="auto"/>
            <w:vAlign w:val="center"/>
            <w:hideMark/>
          </w:tcPr>
          <w:p w14:paraId="5B61D9C4" w14:textId="77777777" w:rsidR="00B7138D" w:rsidRPr="00B7138D" w:rsidRDefault="00B7138D" w:rsidP="00B7138D">
            <w:pPr>
              <w:rPr>
                <w:snapToGrid w:val="0"/>
              </w:rPr>
            </w:pPr>
            <w:r w:rsidRPr="00B7138D">
              <w:rPr>
                <w:snapToGrid w:val="0"/>
              </w:rPr>
              <w:t>Расходы на оплату услуг, оказываемых организациями, осуществляющими регулируемые виды деятельности</w:t>
            </w:r>
          </w:p>
        </w:tc>
        <w:tc>
          <w:tcPr>
            <w:tcW w:w="1565" w:type="dxa"/>
            <w:vAlign w:val="center"/>
          </w:tcPr>
          <w:p w14:paraId="53EC184F" w14:textId="77777777" w:rsidR="00B7138D" w:rsidRPr="00B7138D" w:rsidRDefault="00B7138D" w:rsidP="00B7138D">
            <w:pPr>
              <w:jc w:val="center"/>
              <w:rPr>
                <w:snapToGrid w:val="0"/>
                <w:szCs w:val="28"/>
              </w:rPr>
            </w:pPr>
            <w:r w:rsidRPr="00B7138D">
              <w:rPr>
                <w:snapToGrid w:val="0"/>
                <w:szCs w:val="28"/>
              </w:rPr>
              <w:t>10</w:t>
            </w:r>
          </w:p>
        </w:tc>
        <w:tc>
          <w:tcPr>
            <w:tcW w:w="1560" w:type="dxa"/>
            <w:shd w:val="clear" w:color="auto" w:fill="auto"/>
            <w:noWrap/>
            <w:vAlign w:val="center"/>
          </w:tcPr>
          <w:p w14:paraId="236D72F5" w14:textId="77777777" w:rsidR="00B7138D" w:rsidRPr="00B7138D" w:rsidRDefault="00B7138D" w:rsidP="00B7138D">
            <w:pPr>
              <w:jc w:val="center"/>
              <w:rPr>
                <w:snapToGrid w:val="0"/>
                <w:szCs w:val="28"/>
              </w:rPr>
            </w:pPr>
            <w:r w:rsidRPr="00B7138D">
              <w:rPr>
                <w:snapToGrid w:val="0"/>
                <w:szCs w:val="28"/>
              </w:rPr>
              <w:t>10</w:t>
            </w:r>
          </w:p>
        </w:tc>
        <w:tc>
          <w:tcPr>
            <w:tcW w:w="1701" w:type="dxa"/>
            <w:vAlign w:val="center"/>
          </w:tcPr>
          <w:p w14:paraId="38DFD5D4"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46AC4A93" w14:textId="77777777" w:rsidTr="009119CD">
        <w:trPr>
          <w:trHeight w:val="137"/>
        </w:trPr>
        <w:tc>
          <w:tcPr>
            <w:tcW w:w="814" w:type="dxa"/>
            <w:shd w:val="clear" w:color="auto" w:fill="auto"/>
            <w:noWrap/>
            <w:vAlign w:val="center"/>
            <w:hideMark/>
          </w:tcPr>
          <w:p w14:paraId="6D29A27A" w14:textId="77777777" w:rsidR="00B7138D" w:rsidRPr="00B7138D" w:rsidRDefault="00B7138D" w:rsidP="00B7138D">
            <w:pPr>
              <w:jc w:val="center"/>
              <w:rPr>
                <w:snapToGrid w:val="0"/>
              </w:rPr>
            </w:pPr>
            <w:r w:rsidRPr="00B7138D">
              <w:rPr>
                <w:snapToGrid w:val="0"/>
              </w:rPr>
              <w:t>1.2</w:t>
            </w:r>
          </w:p>
        </w:tc>
        <w:tc>
          <w:tcPr>
            <w:tcW w:w="4148" w:type="dxa"/>
            <w:shd w:val="clear" w:color="auto" w:fill="auto"/>
            <w:noWrap/>
            <w:vAlign w:val="center"/>
            <w:hideMark/>
          </w:tcPr>
          <w:p w14:paraId="714B1DB9" w14:textId="77777777" w:rsidR="00B7138D" w:rsidRPr="00B7138D" w:rsidRDefault="00B7138D" w:rsidP="00B7138D">
            <w:pPr>
              <w:rPr>
                <w:snapToGrid w:val="0"/>
              </w:rPr>
            </w:pPr>
            <w:r w:rsidRPr="00B7138D">
              <w:rPr>
                <w:snapToGrid w:val="0"/>
              </w:rPr>
              <w:t>Арендная плата</w:t>
            </w:r>
          </w:p>
        </w:tc>
        <w:tc>
          <w:tcPr>
            <w:tcW w:w="1565" w:type="dxa"/>
            <w:vAlign w:val="center"/>
          </w:tcPr>
          <w:p w14:paraId="69C048B3" w14:textId="77777777" w:rsidR="00B7138D" w:rsidRPr="00B7138D" w:rsidRDefault="00B7138D" w:rsidP="00B7138D">
            <w:pPr>
              <w:jc w:val="center"/>
              <w:rPr>
                <w:snapToGrid w:val="0"/>
                <w:szCs w:val="28"/>
              </w:rPr>
            </w:pPr>
            <w:r w:rsidRPr="00B7138D">
              <w:rPr>
                <w:snapToGrid w:val="0"/>
                <w:szCs w:val="28"/>
              </w:rPr>
              <w:t>0</w:t>
            </w:r>
          </w:p>
        </w:tc>
        <w:tc>
          <w:tcPr>
            <w:tcW w:w="1560" w:type="dxa"/>
            <w:shd w:val="clear" w:color="auto" w:fill="auto"/>
            <w:noWrap/>
            <w:vAlign w:val="center"/>
          </w:tcPr>
          <w:p w14:paraId="10B1FD08" w14:textId="77777777" w:rsidR="00B7138D" w:rsidRPr="00B7138D" w:rsidRDefault="00B7138D" w:rsidP="00B7138D">
            <w:pPr>
              <w:jc w:val="center"/>
              <w:rPr>
                <w:snapToGrid w:val="0"/>
                <w:szCs w:val="28"/>
              </w:rPr>
            </w:pPr>
            <w:r w:rsidRPr="00B7138D">
              <w:rPr>
                <w:snapToGrid w:val="0"/>
                <w:szCs w:val="28"/>
              </w:rPr>
              <w:t>0</w:t>
            </w:r>
          </w:p>
        </w:tc>
        <w:tc>
          <w:tcPr>
            <w:tcW w:w="1701" w:type="dxa"/>
            <w:vAlign w:val="center"/>
          </w:tcPr>
          <w:p w14:paraId="1744D501"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5F2C17AD" w14:textId="77777777" w:rsidTr="009119CD">
        <w:trPr>
          <w:trHeight w:val="227"/>
        </w:trPr>
        <w:tc>
          <w:tcPr>
            <w:tcW w:w="814" w:type="dxa"/>
            <w:shd w:val="clear" w:color="auto" w:fill="auto"/>
            <w:noWrap/>
            <w:vAlign w:val="center"/>
            <w:hideMark/>
          </w:tcPr>
          <w:p w14:paraId="5AB5C09E" w14:textId="77777777" w:rsidR="00B7138D" w:rsidRPr="00B7138D" w:rsidRDefault="00B7138D" w:rsidP="00B7138D">
            <w:pPr>
              <w:jc w:val="center"/>
              <w:rPr>
                <w:snapToGrid w:val="0"/>
              </w:rPr>
            </w:pPr>
            <w:r w:rsidRPr="00B7138D">
              <w:rPr>
                <w:snapToGrid w:val="0"/>
              </w:rPr>
              <w:t>1.3</w:t>
            </w:r>
          </w:p>
        </w:tc>
        <w:tc>
          <w:tcPr>
            <w:tcW w:w="4148" w:type="dxa"/>
            <w:shd w:val="clear" w:color="auto" w:fill="auto"/>
            <w:noWrap/>
            <w:vAlign w:val="center"/>
            <w:hideMark/>
          </w:tcPr>
          <w:p w14:paraId="09AB57BA" w14:textId="77777777" w:rsidR="00B7138D" w:rsidRPr="00B7138D" w:rsidRDefault="00B7138D" w:rsidP="00B7138D">
            <w:pPr>
              <w:rPr>
                <w:snapToGrid w:val="0"/>
              </w:rPr>
            </w:pPr>
            <w:r w:rsidRPr="00B7138D">
              <w:rPr>
                <w:snapToGrid w:val="0"/>
              </w:rPr>
              <w:t>Концессионная плата</w:t>
            </w:r>
          </w:p>
        </w:tc>
        <w:tc>
          <w:tcPr>
            <w:tcW w:w="1565" w:type="dxa"/>
            <w:vAlign w:val="center"/>
          </w:tcPr>
          <w:p w14:paraId="0D512462" w14:textId="77777777" w:rsidR="00B7138D" w:rsidRPr="00B7138D" w:rsidRDefault="00B7138D" w:rsidP="00B7138D">
            <w:pPr>
              <w:jc w:val="center"/>
              <w:rPr>
                <w:snapToGrid w:val="0"/>
                <w:szCs w:val="28"/>
              </w:rPr>
            </w:pPr>
            <w:r w:rsidRPr="00B7138D">
              <w:rPr>
                <w:snapToGrid w:val="0"/>
                <w:szCs w:val="28"/>
              </w:rPr>
              <w:t>0</w:t>
            </w:r>
          </w:p>
        </w:tc>
        <w:tc>
          <w:tcPr>
            <w:tcW w:w="1560" w:type="dxa"/>
            <w:shd w:val="clear" w:color="auto" w:fill="auto"/>
            <w:noWrap/>
            <w:vAlign w:val="center"/>
          </w:tcPr>
          <w:p w14:paraId="7CED84B6" w14:textId="77777777" w:rsidR="00B7138D" w:rsidRPr="00B7138D" w:rsidRDefault="00B7138D" w:rsidP="00B7138D">
            <w:pPr>
              <w:jc w:val="center"/>
              <w:rPr>
                <w:snapToGrid w:val="0"/>
                <w:szCs w:val="28"/>
              </w:rPr>
            </w:pPr>
            <w:r w:rsidRPr="00B7138D">
              <w:rPr>
                <w:snapToGrid w:val="0"/>
                <w:szCs w:val="28"/>
              </w:rPr>
              <w:t>0</w:t>
            </w:r>
          </w:p>
        </w:tc>
        <w:tc>
          <w:tcPr>
            <w:tcW w:w="1701" w:type="dxa"/>
            <w:vAlign w:val="center"/>
          </w:tcPr>
          <w:p w14:paraId="3F093467"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7FDAE734" w14:textId="77777777" w:rsidTr="009119CD">
        <w:trPr>
          <w:trHeight w:val="673"/>
        </w:trPr>
        <w:tc>
          <w:tcPr>
            <w:tcW w:w="814" w:type="dxa"/>
            <w:shd w:val="clear" w:color="auto" w:fill="auto"/>
            <w:noWrap/>
            <w:vAlign w:val="center"/>
            <w:hideMark/>
          </w:tcPr>
          <w:p w14:paraId="399533E5" w14:textId="77777777" w:rsidR="00B7138D" w:rsidRPr="00B7138D" w:rsidRDefault="00B7138D" w:rsidP="00B7138D">
            <w:pPr>
              <w:jc w:val="center"/>
              <w:rPr>
                <w:snapToGrid w:val="0"/>
              </w:rPr>
            </w:pPr>
            <w:r w:rsidRPr="00B7138D">
              <w:rPr>
                <w:snapToGrid w:val="0"/>
              </w:rPr>
              <w:t>1.4</w:t>
            </w:r>
          </w:p>
        </w:tc>
        <w:tc>
          <w:tcPr>
            <w:tcW w:w="4148" w:type="dxa"/>
            <w:shd w:val="clear" w:color="auto" w:fill="auto"/>
            <w:vAlign w:val="center"/>
            <w:hideMark/>
          </w:tcPr>
          <w:p w14:paraId="2BF4AF2F" w14:textId="77777777" w:rsidR="00B7138D" w:rsidRPr="00B7138D" w:rsidRDefault="00B7138D" w:rsidP="00B7138D">
            <w:pPr>
              <w:rPr>
                <w:snapToGrid w:val="0"/>
              </w:rPr>
            </w:pPr>
            <w:r w:rsidRPr="00B7138D">
              <w:rPr>
                <w:snapToGrid w:val="0"/>
              </w:rPr>
              <w:t>Расходы на уплату налогов, сборов и других обязательных платежей, в том числе:</w:t>
            </w:r>
          </w:p>
        </w:tc>
        <w:tc>
          <w:tcPr>
            <w:tcW w:w="1565" w:type="dxa"/>
            <w:vAlign w:val="center"/>
          </w:tcPr>
          <w:p w14:paraId="64F1737E" w14:textId="77777777" w:rsidR="00B7138D" w:rsidRPr="00B7138D" w:rsidRDefault="00B7138D" w:rsidP="00B7138D">
            <w:pPr>
              <w:jc w:val="center"/>
              <w:rPr>
                <w:snapToGrid w:val="0"/>
                <w:szCs w:val="28"/>
              </w:rPr>
            </w:pPr>
            <w:r w:rsidRPr="00B7138D">
              <w:rPr>
                <w:snapToGrid w:val="0"/>
                <w:szCs w:val="28"/>
              </w:rPr>
              <w:t>45</w:t>
            </w:r>
          </w:p>
        </w:tc>
        <w:tc>
          <w:tcPr>
            <w:tcW w:w="1560" w:type="dxa"/>
            <w:shd w:val="clear" w:color="auto" w:fill="auto"/>
            <w:noWrap/>
            <w:vAlign w:val="center"/>
          </w:tcPr>
          <w:p w14:paraId="1DE88550" w14:textId="77777777" w:rsidR="00B7138D" w:rsidRPr="00B7138D" w:rsidRDefault="00B7138D" w:rsidP="00B7138D">
            <w:pPr>
              <w:jc w:val="center"/>
              <w:rPr>
                <w:snapToGrid w:val="0"/>
                <w:szCs w:val="28"/>
              </w:rPr>
            </w:pPr>
            <w:r w:rsidRPr="00B7138D">
              <w:rPr>
                <w:snapToGrid w:val="0"/>
                <w:szCs w:val="28"/>
              </w:rPr>
              <w:t>9</w:t>
            </w:r>
          </w:p>
        </w:tc>
        <w:tc>
          <w:tcPr>
            <w:tcW w:w="1701" w:type="dxa"/>
            <w:vAlign w:val="center"/>
          </w:tcPr>
          <w:p w14:paraId="7C4F0E0C" w14:textId="77777777" w:rsidR="00B7138D" w:rsidRPr="00B7138D" w:rsidRDefault="00B7138D" w:rsidP="00B7138D">
            <w:pPr>
              <w:jc w:val="center"/>
              <w:rPr>
                <w:snapToGrid w:val="0"/>
                <w:szCs w:val="28"/>
              </w:rPr>
            </w:pPr>
            <w:r w:rsidRPr="00B7138D">
              <w:rPr>
                <w:snapToGrid w:val="0"/>
                <w:szCs w:val="28"/>
              </w:rPr>
              <w:t>-36</w:t>
            </w:r>
          </w:p>
        </w:tc>
      </w:tr>
      <w:tr w:rsidR="00B7138D" w:rsidRPr="00B7138D" w14:paraId="1325CC2A" w14:textId="77777777" w:rsidTr="009119CD">
        <w:trPr>
          <w:trHeight w:val="1846"/>
        </w:trPr>
        <w:tc>
          <w:tcPr>
            <w:tcW w:w="814" w:type="dxa"/>
            <w:shd w:val="clear" w:color="auto" w:fill="auto"/>
            <w:noWrap/>
            <w:vAlign w:val="center"/>
            <w:hideMark/>
          </w:tcPr>
          <w:p w14:paraId="0BE4B80B" w14:textId="77777777" w:rsidR="00B7138D" w:rsidRPr="00B7138D" w:rsidRDefault="00B7138D" w:rsidP="00B7138D">
            <w:pPr>
              <w:jc w:val="center"/>
              <w:rPr>
                <w:snapToGrid w:val="0"/>
              </w:rPr>
            </w:pPr>
            <w:r w:rsidRPr="00B7138D">
              <w:rPr>
                <w:snapToGrid w:val="0"/>
              </w:rPr>
              <w:t>1.4.1</w:t>
            </w:r>
          </w:p>
        </w:tc>
        <w:tc>
          <w:tcPr>
            <w:tcW w:w="4148" w:type="dxa"/>
            <w:shd w:val="clear" w:color="auto" w:fill="auto"/>
            <w:vAlign w:val="center"/>
            <w:hideMark/>
          </w:tcPr>
          <w:p w14:paraId="6075451A" w14:textId="77777777" w:rsidR="00B7138D" w:rsidRPr="00B7138D" w:rsidRDefault="00B7138D" w:rsidP="00B7138D">
            <w:pPr>
              <w:rPr>
                <w:snapToGrid w:val="0"/>
              </w:rPr>
            </w:pPr>
            <w:r w:rsidRPr="00B7138D">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0DE8DEC0" w14:textId="77777777" w:rsidR="00B7138D" w:rsidRPr="00B7138D" w:rsidRDefault="00B7138D" w:rsidP="00B7138D">
            <w:pPr>
              <w:jc w:val="center"/>
              <w:rPr>
                <w:snapToGrid w:val="0"/>
                <w:szCs w:val="28"/>
              </w:rPr>
            </w:pPr>
            <w:r w:rsidRPr="00B7138D">
              <w:rPr>
                <w:snapToGrid w:val="0"/>
                <w:szCs w:val="28"/>
              </w:rPr>
              <w:t>0</w:t>
            </w:r>
          </w:p>
        </w:tc>
        <w:tc>
          <w:tcPr>
            <w:tcW w:w="1560" w:type="dxa"/>
            <w:shd w:val="clear" w:color="auto" w:fill="auto"/>
            <w:noWrap/>
            <w:vAlign w:val="center"/>
          </w:tcPr>
          <w:p w14:paraId="39B6193B" w14:textId="77777777" w:rsidR="00B7138D" w:rsidRPr="00B7138D" w:rsidRDefault="00B7138D" w:rsidP="00B7138D">
            <w:pPr>
              <w:jc w:val="center"/>
              <w:rPr>
                <w:snapToGrid w:val="0"/>
                <w:szCs w:val="28"/>
              </w:rPr>
            </w:pPr>
            <w:r w:rsidRPr="00B7138D">
              <w:rPr>
                <w:snapToGrid w:val="0"/>
                <w:szCs w:val="28"/>
              </w:rPr>
              <w:t>0</w:t>
            </w:r>
          </w:p>
        </w:tc>
        <w:tc>
          <w:tcPr>
            <w:tcW w:w="1701" w:type="dxa"/>
            <w:vAlign w:val="center"/>
          </w:tcPr>
          <w:p w14:paraId="19F2D017"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280F8814" w14:textId="77777777" w:rsidTr="009119CD">
        <w:trPr>
          <w:trHeight w:val="70"/>
        </w:trPr>
        <w:tc>
          <w:tcPr>
            <w:tcW w:w="814" w:type="dxa"/>
            <w:shd w:val="clear" w:color="auto" w:fill="auto"/>
            <w:noWrap/>
            <w:vAlign w:val="center"/>
            <w:hideMark/>
          </w:tcPr>
          <w:p w14:paraId="2C161783" w14:textId="77777777" w:rsidR="00B7138D" w:rsidRPr="00B7138D" w:rsidRDefault="00B7138D" w:rsidP="00B7138D">
            <w:pPr>
              <w:jc w:val="center"/>
              <w:rPr>
                <w:snapToGrid w:val="0"/>
              </w:rPr>
            </w:pPr>
            <w:r w:rsidRPr="00B7138D">
              <w:rPr>
                <w:snapToGrid w:val="0"/>
              </w:rPr>
              <w:t>1.4.2</w:t>
            </w:r>
          </w:p>
        </w:tc>
        <w:tc>
          <w:tcPr>
            <w:tcW w:w="4148" w:type="dxa"/>
            <w:shd w:val="clear" w:color="auto" w:fill="auto"/>
            <w:vAlign w:val="center"/>
            <w:hideMark/>
          </w:tcPr>
          <w:p w14:paraId="6690D587" w14:textId="77777777" w:rsidR="00B7138D" w:rsidRPr="00B7138D" w:rsidRDefault="00B7138D" w:rsidP="00B7138D">
            <w:pPr>
              <w:rPr>
                <w:snapToGrid w:val="0"/>
              </w:rPr>
            </w:pPr>
            <w:r w:rsidRPr="00B7138D">
              <w:rPr>
                <w:snapToGrid w:val="0"/>
              </w:rPr>
              <w:t>расходы на обязательное страхование</w:t>
            </w:r>
          </w:p>
        </w:tc>
        <w:tc>
          <w:tcPr>
            <w:tcW w:w="1565" w:type="dxa"/>
            <w:vAlign w:val="center"/>
          </w:tcPr>
          <w:p w14:paraId="5D5C8D2F" w14:textId="77777777" w:rsidR="00B7138D" w:rsidRPr="00B7138D" w:rsidRDefault="00B7138D" w:rsidP="00B7138D">
            <w:pPr>
              <w:jc w:val="center"/>
              <w:rPr>
                <w:snapToGrid w:val="0"/>
                <w:szCs w:val="28"/>
              </w:rPr>
            </w:pPr>
            <w:r w:rsidRPr="00B7138D">
              <w:rPr>
                <w:snapToGrid w:val="0"/>
                <w:szCs w:val="28"/>
              </w:rPr>
              <w:t>9</w:t>
            </w:r>
          </w:p>
        </w:tc>
        <w:tc>
          <w:tcPr>
            <w:tcW w:w="1560" w:type="dxa"/>
            <w:shd w:val="clear" w:color="auto" w:fill="auto"/>
            <w:noWrap/>
            <w:vAlign w:val="center"/>
          </w:tcPr>
          <w:p w14:paraId="42A1288E" w14:textId="77777777" w:rsidR="00B7138D" w:rsidRPr="00B7138D" w:rsidRDefault="00B7138D" w:rsidP="00B7138D">
            <w:pPr>
              <w:jc w:val="center"/>
              <w:rPr>
                <w:snapToGrid w:val="0"/>
                <w:szCs w:val="28"/>
              </w:rPr>
            </w:pPr>
            <w:r w:rsidRPr="00B7138D">
              <w:rPr>
                <w:snapToGrid w:val="0"/>
                <w:szCs w:val="28"/>
              </w:rPr>
              <w:t>9</w:t>
            </w:r>
          </w:p>
        </w:tc>
        <w:tc>
          <w:tcPr>
            <w:tcW w:w="1701" w:type="dxa"/>
            <w:vAlign w:val="center"/>
          </w:tcPr>
          <w:p w14:paraId="3B9D9951"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09C9CC16" w14:textId="77777777" w:rsidTr="009119CD">
        <w:trPr>
          <w:trHeight w:val="70"/>
        </w:trPr>
        <w:tc>
          <w:tcPr>
            <w:tcW w:w="814" w:type="dxa"/>
            <w:shd w:val="clear" w:color="auto" w:fill="auto"/>
            <w:noWrap/>
            <w:vAlign w:val="center"/>
            <w:hideMark/>
          </w:tcPr>
          <w:p w14:paraId="76E41DF6" w14:textId="77777777" w:rsidR="00B7138D" w:rsidRPr="00B7138D" w:rsidRDefault="00B7138D" w:rsidP="00B7138D">
            <w:pPr>
              <w:jc w:val="center"/>
              <w:rPr>
                <w:snapToGrid w:val="0"/>
              </w:rPr>
            </w:pPr>
            <w:r w:rsidRPr="00B7138D">
              <w:rPr>
                <w:snapToGrid w:val="0"/>
              </w:rPr>
              <w:t>1.4.3</w:t>
            </w:r>
          </w:p>
        </w:tc>
        <w:tc>
          <w:tcPr>
            <w:tcW w:w="4148" w:type="dxa"/>
            <w:shd w:val="clear" w:color="auto" w:fill="auto"/>
            <w:noWrap/>
            <w:vAlign w:val="center"/>
            <w:hideMark/>
          </w:tcPr>
          <w:p w14:paraId="285E5723" w14:textId="77777777" w:rsidR="00B7138D" w:rsidRPr="00B7138D" w:rsidRDefault="00B7138D" w:rsidP="00B7138D">
            <w:pPr>
              <w:rPr>
                <w:snapToGrid w:val="0"/>
              </w:rPr>
            </w:pPr>
            <w:r w:rsidRPr="00B7138D">
              <w:rPr>
                <w:snapToGrid w:val="0"/>
              </w:rPr>
              <w:t>иные расходы</w:t>
            </w:r>
          </w:p>
        </w:tc>
        <w:tc>
          <w:tcPr>
            <w:tcW w:w="1565" w:type="dxa"/>
            <w:vAlign w:val="center"/>
          </w:tcPr>
          <w:p w14:paraId="46419B6D" w14:textId="77777777" w:rsidR="00B7138D" w:rsidRPr="00B7138D" w:rsidRDefault="00B7138D" w:rsidP="00B7138D">
            <w:pPr>
              <w:jc w:val="center"/>
              <w:rPr>
                <w:snapToGrid w:val="0"/>
                <w:szCs w:val="28"/>
              </w:rPr>
            </w:pPr>
            <w:r w:rsidRPr="00B7138D">
              <w:rPr>
                <w:snapToGrid w:val="0"/>
                <w:szCs w:val="28"/>
              </w:rPr>
              <w:t>36</w:t>
            </w:r>
          </w:p>
        </w:tc>
        <w:tc>
          <w:tcPr>
            <w:tcW w:w="1560" w:type="dxa"/>
            <w:shd w:val="clear" w:color="auto" w:fill="auto"/>
            <w:noWrap/>
            <w:vAlign w:val="center"/>
          </w:tcPr>
          <w:p w14:paraId="5DF489E6" w14:textId="77777777" w:rsidR="00B7138D" w:rsidRPr="00B7138D" w:rsidRDefault="00B7138D" w:rsidP="00B7138D">
            <w:pPr>
              <w:jc w:val="center"/>
              <w:rPr>
                <w:snapToGrid w:val="0"/>
                <w:szCs w:val="28"/>
              </w:rPr>
            </w:pPr>
            <w:r w:rsidRPr="00B7138D">
              <w:rPr>
                <w:snapToGrid w:val="0"/>
                <w:szCs w:val="28"/>
              </w:rPr>
              <w:t>0</w:t>
            </w:r>
          </w:p>
        </w:tc>
        <w:tc>
          <w:tcPr>
            <w:tcW w:w="1701" w:type="dxa"/>
            <w:vAlign w:val="center"/>
          </w:tcPr>
          <w:p w14:paraId="095B2C93" w14:textId="77777777" w:rsidR="00B7138D" w:rsidRPr="00B7138D" w:rsidRDefault="00B7138D" w:rsidP="00B7138D">
            <w:pPr>
              <w:jc w:val="center"/>
              <w:rPr>
                <w:snapToGrid w:val="0"/>
                <w:szCs w:val="28"/>
              </w:rPr>
            </w:pPr>
            <w:r w:rsidRPr="00B7138D">
              <w:rPr>
                <w:snapToGrid w:val="0"/>
                <w:szCs w:val="28"/>
              </w:rPr>
              <w:t>-36</w:t>
            </w:r>
          </w:p>
        </w:tc>
      </w:tr>
      <w:tr w:rsidR="00B7138D" w:rsidRPr="00B7138D" w14:paraId="63F22001" w14:textId="77777777" w:rsidTr="009119CD">
        <w:trPr>
          <w:trHeight w:val="183"/>
        </w:trPr>
        <w:tc>
          <w:tcPr>
            <w:tcW w:w="814" w:type="dxa"/>
            <w:shd w:val="clear" w:color="auto" w:fill="auto"/>
            <w:noWrap/>
            <w:vAlign w:val="center"/>
            <w:hideMark/>
          </w:tcPr>
          <w:p w14:paraId="1DA722D0" w14:textId="77777777" w:rsidR="00B7138D" w:rsidRPr="00B7138D" w:rsidRDefault="00B7138D" w:rsidP="00B7138D">
            <w:pPr>
              <w:jc w:val="center"/>
              <w:rPr>
                <w:snapToGrid w:val="0"/>
              </w:rPr>
            </w:pPr>
            <w:r w:rsidRPr="00B7138D">
              <w:rPr>
                <w:snapToGrid w:val="0"/>
              </w:rPr>
              <w:t>1.5</w:t>
            </w:r>
          </w:p>
        </w:tc>
        <w:tc>
          <w:tcPr>
            <w:tcW w:w="4148" w:type="dxa"/>
            <w:shd w:val="clear" w:color="auto" w:fill="auto"/>
            <w:vAlign w:val="center"/>
            <w:hideMark/>
          </w:tcPr>
          <w:p w14:paraId="2FEF4F98" w14:textId="77777777" w:rsidR="00B7138D" w:rsidRPr="00B7138D" w:rsidRDefault="00B7138D" w:rsidP="00B7138D">
            <w:pPr>
              <w:rPr>
                <w:snapToGrid w:val="0"/>
              </w:rPr>
            </w:pPr>
            <w:r w:rsidRPr="00B7138D">
              <w:rPr>
                <w:snapToGrid w:val="0"/>
              </w:rPr>
              <w:t>Отчисления на социальные нужды</w:t>
            </w:r>
          </w:p>
        </w:tc>
        <w:tc>
          <w:tcPr>
            <w:tcW w:w="1565" w:type="dxa"/>
            <w:vAlign w:val="center"/>
          </w:tcPr>
          <w:p w14:paraId="0ACD3F62" w14:textId="77777777" w:rsidR="00B7138D" w:rsidRPr="00B7138D" w:rsidRDefault="00B7138D" w:rsidP="00B7138D">
            <w:pPr>
              <w:jc w:val="center"/>
              <w:rPr>
                <w:snapToGrid w:val="0"/>
                <w:szCs w:val="28"/>
              </w:rPr>
            </w:pPr>
            <w:r w:rsidRPr="00B7138D">
              <w:rPr>
                <w:snapToGrid w:val="0"/>
                <w:szCs w:val="28"/>
              </w:rPr>
              <w:t>1 512</w:t>
            </w:r>
          </w:p>
        </w:tc>
        <w:tc>
          <w:tcPr>
            <w:tcW w:w="1560" w:type="dxa"/>
            <w:shd w:val="clear" w:color="auto" w:fill="auto"/>
            <w:noWrap/>
            <w:vAlign w:val="center"/>
          </w:tcPr>
          <w:p w14:paraId="7F0538D0" w14:textId="77777777" w:rsidR="00B7138D" w:rsidRPr="00B7138D" w:rsidRDefault="00B7138D" w:rsidP="00B7138D">
            <w:pPr>
              <w:jc w:val="center"/>
              <w:rPr>
                <w:snapToGrid w:val="0"/>
                <w:szCs w:val="28"/>
              </w:rPr>
            </w:pPr>
            <w:r w:rsidRPr="00B7138D">
              <w:rPr>
                <w:snapToGrid w:val="0"/>
                <w:szCs w:val="28"/>
              </w:rPr>
              <w:t>1 512</w:t>
            </w:r>
          </w:p>
        </w:tc>
        <w:tc>
          <w:tcPr>
            <w:tcW w:w="1701" w:type="dxa"/>
            <w:vAlign w:val="center"/>
          </w:tcPr>
          <w:p w14:paraId="066175D5"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0BDA4899" w14:textId="77777777" w:rsidTr="009119CD">
        <w:trPr>
          <w:trHeight w:val="70"/>
        </w:trPr>
        <w:tc>
          <w:tcPr>
            <w:tcW w:w="814" w:type="dxa"/>
            <w:shd w:val="clear" w:color="auto" w:fill="auto"/>
            <w:noWrap/>
            <w:vAlign w:val="center"/>
            <w:hideMark/>
          </w:tcPr>
          <w:p w14:paraId="5AC2A5F8" w14:textId="77777777" w:rsidR="00B7138D" w:rsidRPr="00B7138D" w:rsidRDefault="00B7138D" w:rsidP="00B7138D">
            <w:pPr>
              <w:jc w:val="center"/>
              <w:rPr>
                <w:snapToGrid w:val="0"/>
              </w:rPr>
            </w:pPr>
            <w:r w:rsidRPr="00B7138D">
              <w:rPr>
                <w:snapToGrid w:val="0"/>
              </w:rPr>
              <w:t>1.6</w:t>
            </w:r>
          </w:p>
        </w:tc>
        <w:tc>
          <w:tcPr>
            <w:tcW w:w="4148" w:type="dxa"/>
            <w:shd w:val="clear" w:color="auto" w:fill="auto"/>
            <w:vAlign w:val="center"/>
            <w:hideMark/>
          </w:tcPr>
          <w:p w14:paraId="7866129A" w14:textId="77777777" w:rsidR="00B7138D" w:rsidRPr="00B7138D" w:rsidRDefault="00B7138D" w:rsidP="00B7138D">
            <w:pPr>
              <w:rPr>
                <w:snapToGrid w:val="0"/>
              </w:rPr>
            </w:pPr>
            <w:r w:rsidRPr="00B7138D">
              <w:rPr>
                <w:snapToGrid w:val="0"/>
              </w:rPr>
              <w:t>Расходы по сомнительным долгам</w:t>
            </w:r>
          </w:p>
        </w:tc>
        <w:tc>
          <w:tcPr>
            <w:tcW w:w="1565" w:type="dxa"/>
            <w:vAlign w:val="center"/>
          </w:tcPr>
          <w:p w14:paraId="7EE49348" w14:textId="77777777" w:rsidR="00B7138D" w:rsidRPr="00B7138D" w:rsidRDefault="00B7138D" w:rsidP="00B7138D">
            <w:pPr>
              <w:jc w:val="center"/>
              <w:rPr>
                <w:snapToGrid w:val="0"/>
                <w:szCs w:val="28"/>
              </w:rPr>
            </w:pPr>
            <w:r w:rsidRPr="00B7138D">
              <w:rPr>
                <w:snapToGrid w:val="0"/>
                <w:szCs w:val="28"/>
              </w:rPr>
              <w:t>0</w:t>
            </w:r>
          </w:p>
        </w:tc>
        <w:tc>
          <w:tcPr>
            <w:tcW w:w="1560" w:type="dxa"/>
            <w:shd w:val="clear" w:color="auto" w:fill="auto"/>
            <w:noWrap/>
            <w:vAlign w:val="center"/>
          </w:tcPr>
          <w:p w14:paraId="21F31C61" w14:textId="77777777" w:rsidR="00B7138D" w:rsidRPr="00B7138D" w:rsidRDefault="00B7138D" w:rsidP="00B7138D">
            <w:pPr>
              <w:jc w:val="center"/>
              <w:rPr>
                <w:snapToGrid w:val="0"/>
                <w:szCs w:val="28"/>
              </w:rPr>
            </w:pPr>
            <w:r w:rsidRPr="00B7138D">
              <w:rPr>
                <w:snapToGrid w:val="0"/>
                <w:szCs w:val="28"/>
              </w:rPr>
              <w:t>0</w:t>
            </w:r>
          </w:p>
        </w:tc>
        <w:tc>
          <w:tcPr>
            <w:tcW w:w="1701" w:type="dxa"/>
            <w:vAlign w:val="center"/>
          </w:tcPr>
          <w:p w14:paraId="06948C62"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5A592EB4" w14:textId="77777777" w:rsidTr="009119CD">
        <w:trPr>
          <w:trHeight w:val="279"/>
        </w:trPr>
        <w:tc>
          <w:tcPr>
            <w:tcW w:w="814" w:type="dxa"/>
            <w:shd w:val="clear" w:color="auto" w:fill="auto"/>
            <w:noWrap/>
            <w:vAlign w:val="center"/>
            <w:hideMark/>
          </w:tcPr>
          <w:p w14:paraId="501FC383" w14:textId="77777777" w:rsidR="00B7138D" w:rsidRPr="00B7138D" w:rsidRDefault="00B7138D" w:rsidP="00B7138D">
            <w:pPr>
              <w:jc w:val="center"/>
              <w:rPr>
                <w:snapToGrid w:val="0"/>
              </w:rPr>
            </w:pPr>
            <w:r w:rsidRPr="00B7138D">
              <w:rPr>
                <w:snapToGrid w:val="0"/>
              </w:rPr>
              <w:t>1.7</w:t>
            </w:r>
          </w:p>
        </w:tc>
        <w:tc>
          <w:tcPr>
            <w:tcW w:w="4148" w:type="dxa"/>
            <w:shd w:val="clear" w:color="auto" w:fill="auto"/>
            <w:vAlign w:val="center"/>
            <w:hideMark/>
          </w:tcPr>
          <w:p w14:paraId="6D9C5FB0" w14:textId="77777777" w:rsidR="00B7138D" w:rsidRPr="00B7138D" w:rsidRDefault="00B7138D" w:rsidP="00B7138D">
            <w:pPr>
              <w:rPr>
                <w:snapToGrid w:val="0"/>
              </w:rPr>
            </w:pPr>
            <w:r w:rsidRPr="00B7138D">
              <w:rPr>
                <w:snapToGrid w:val="0"/>
              </w:rPr>
              <w:t>Амортизация основных средств и нематериальных активов</w:t>
            </w:r>
          </w:p>
        </w:tc>
        <w:tc>
          <w:tcPr>
            <w:tcW w:w="1565" w:type="dxa"/>
            <w:vAlign w:val="center"/>
          </w:tcPr>
          <w:p w14:paraId="230FE0BF" w14:textId="77777777" w:rsidR="00B7138D" w:rsidRPr="00B7138D" w:rsidRDefault="00B7138D" w:rsidP="00B7138D">
            <w:pPr>
              <w:jc w:val="center"/>
              <w:rPr>
                <w:snapToGrid w:val="0"/>
                <w:szCs w:val="28"/>
              </w:rPr>
            </w:pPr>
            <w:r w:rsidRPr="00B7138D">
              <w:rPr>
                <w:snapToGrid w:val="0"/>
                <w:szCs w:val="28"/>
              </w:rPr>
              <w:t>0</w:t>
            </w:r>
          </w:p>
        </w:tc>
        <w:tc>
          <w:tcPr>
            <w:tcW w:w="1560" w:type="dxa"/>
            <w:shd w:val="clear" w:color="auto" w:fill="auto"/>
            <w:noWrap/>
            <w:vAlign w:val="center"/>
          </w:tcPr>
          <w:p w14:paraId="332DB1F7" w14:textId="77777777" w:rsidR="00B7138D" w:rsidRPr="00B7138D" w:rsidRDefault="00B7138D" w:rsidP="00B7138D">
            <w:pPr>
              <w:jc w:val="center"/>
              <w:rPr>
                <w:snapToGrid w:val="0"/>
                <w:szCs w:val="28"/>
              </w:rPr>
            </w:pPr>
            <w:r w:rsidRPr="00B7138D">
              <w:rPr>
                <w:snapToGrid w:val="0"/>
                <w:szCs w:val="28"/>
              </w:rPr>
              <w:t>0</w:t>
            </w:r>
          </w:p>
        </w:tc>
        <w:tc>
          <w:tcPr>
            <w:tcW w:w="1701" w:type="dxa"/>
            <w:vAlign w:val="center"/>
          </w:tcPr>
          <w:p w14:paraId="7B111B81"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30D9A0A3" w14:textId="77777777" w:rsidTr="009119CD">
        <w:trPr>
          <w:trHeight w:val="545"/>
        </w:trPr>
        <w:tc>
          <w:tcPr>
            <w:tcW w:w="814" w:type="dxa"/>
            <w:shd w:val="clear" w:color="auto" w:fill="auto"/>
            <w:noWrap/>
            <w:vAlign w:val="center"/>
            <w:hideMark/>
          </w:tcPr>
          <w:p w14:paraId="2A619F8F" w14:textId="77777777" w:rsidR="00B7138D" w:rsidRPr="00B7138D" w:rsidRDefault="00B7138D" w:rsidP="00B7138D">
            <w:pPr>
              <w:jc w:val="center"/>
              <w:rPr>
                <w:snapToGrid w:val="0"/>
              </w:rPr>
            </w:pPr>
            <w:r w:rsidRPr="00B7138D">
              <w:rPr>
                <w:snapToGrid w:val="0"/>
              </w:rPr>
              <w:t>1.8</w:t>
            </w:r>
          </w:p>
        </w:tc>
        <w:tc>
          <w:tcPr>
            <w:tcW w:w="4148" w:type="dxa"/>
            <w:shd w:val="clear" w:color="auto" w:fill="auto"/>
            <w:noWrap/>
            <w:vAlign w:val="center"/>
            <w:hideMark/>
          </w:tcPr>
          <w:p w14:paraId="7E330790" w14:textId="77777777" w:rsidR="00B7138D" w:rsidRPr="00B7138D" w:rsidRDefault="00B7138D" w:rsidP="00B7138D">
            <w:pPr>
              <w:rPr>
                <w:snapToGrid w:val="0"/>
              </w:rPr>
            </w:pPr>
            <w:r w:rsidRPr="00B7138D">
              <w:rPr>
                <w:snapToGrid w:val="0"/>
              </w:rPr>
              <w:t>Расходы на выплаты по договорам займа и кредитным договорам, включая проценты по ним</w:t>
            </w:r>
          </w:p>
        </w:tc>
        <w:tc>
          <w:tcPr>
            <w:tcW w:w="1565" w:type="dxa"/>
            <w:vAlign w:val="center"/>
          </w:tcPr>
          <w:p w14:paraId="06B61E9F" w14:textId="77777777" w:rsidR="00B7138D" w:rsidRPr="00B7138D" w:rsidRDefault="00B7138D" w:rsidP="00B7138D">
            <w:pPr>
              <w:jc w:val="center"/>
              <w:rPr>
                <w:snapToGrid w:val="0"/>
                <w:szCs w:val="28"/>
              </w:rPr>
            </w:pPr>
            <w:r w:rsidRPr="00B7138D">
              <w:rPr>
                <w:snapToGrid w:val="0"/>
                <w:szCs w:val="28"/>
              </w:rPr>
              <w:t>0</w:t>
            </w:r>
          </w:p>
        </w:tc>
        <w:tc>
          <w:tcPr>
            <w:tcW w:w="1560" w:type="dxa"/>
            <w:shd w:val="clear" w:color="auto" w:fill="auto"/>
            <w:noWrap/>
            <w:vAlign w:val="center"/>
          </w:tcPr>
          <w:p w14:paraId="13C15E41" w14:textId="77777777" w:rsidR="00B7138D" w:rsidRPr="00B7138D" w:rsidRDefault="00B7138D" w:rsidP="00B7138D">
            <w:pPr>
              <w:jc w:val="center"/>
              <w:rPr>
                <w:snapToGrid w:val="0"/>
                <w:szCs w:val="28"/>
              </w:rPr>
            </w:pPr>
            <w:r w:rsidRPr="00B7138D">
              <w:rPr>
                <w:snapToGrid w:val="0"/>
                <w:szCs w:val="28"/>
              </w:rPr>
              <w:t>0</w:t>
            </w:r>
          </w:p>
        </w:tc>
        <w:tc>
          <w:tcPr>
            <w:tcW w:w="1701" w:type="dxa"/>
            <w:vAlign w:val="center"/>
          </w:tcPr>
          <w:p w14:paraId="7C49A8B2"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2BE3AB34" w14:textId="77777777" w:rsidTr="009119CD">
        <w:trPr>
          <w:trHeight w:val="141"/>
        </w:trPr>
        <w:tc>
          <w:tcPr>
            <w:tcW w:w="814" w:type="dxa"/>
            <w:shd w:val="clear" w:color="auto" w:fill="auto"/>
            <w:noWrap/>
            <w:vAlign w:val="center"/>
            <w:hideMark/>
          </w:tcPr>
          <w:p w14:paraId="27F45D51" w14:textId="77777777" w:rsidR="00B7138D" w:rsidRPr="00B7138D" w:rsidRDefault="00B7138D" w:rsidP="00B7138D">
            <w:pPr>
              <w:jc w:val="center"/>
              <w:rPr>
                <w:snapToGrid w:val="0"/>
              </w:rPr>
            </w:pPr>
          </w:p>
        </w:tc>
        <w:tc>
          <w:tcPr>
            <w:tcW w:w="4148" w:type="dxa"/>
            <w:shd w:val="clear" w:color="auto" w:fill="auto"/>
            <w:noWrap/>
            <w:vAlign w:val="center"/>
            <w:hideMark/>
          </w:tcPr>
          <w:p w14:paraId="64ACA691" w14:textId="77777777" w:rsidR="00B7138D" w:rsidRPr="00B7138D" w:rsidRDefault="00B7138D" w:rsidP="00B7138D">
            <w:pPr>
              <w:rPr>
                <w:snapToGrid w:val="0"/>
              </w:rPr>
            </w:pPr>
            <w:r w:rsidRPr="00B7138D">
              <w:rPr>
                <w:snapToGrid w:val="0"/>
              </w:rPr>
              <w:t>ИТОГО</w:t>
            </w:r>
          </w:p>
        </w:tc>
        <w:tc>
          <w:tcPr>
            <w:tcW w:w="1565" w:type="dxa"/>
            <w:vAlign w:val="center"/>
          </w:tcPr>
          <w:p w14:paraId="4E7F0714" w14:textId="77777777" w:rsidR="00B7138D" w:rsidRPr="00B7138D" w:rsidRDefault="00B7138D" w:rsidP="00B7138D">
            <w:pPr>
              <w:jc w:val="center"/>
              <w:rPr>
                <w:snapToGrid w:val="0"/>
                <w:szCs w:val="28"/>
              </w:rPr>
            </w:pPr>
            <w:r w:rsidRPr="00B7138D">
              <w:rPr>
                <w:snapToGrid w:val="0"/>
                <w:szCs w:val="28"/>
              </w:rPr>
              <w:t>1 567</w:t>
            </w:r>
          </w:p>
        </w:tc>
        <w:tc>
          <w:tcPr>
            <w:tcW w:w="1560" w:type="dxa"/>
            <w:shd w:val="clear" w:color="auto" w:fill="auto"/>
            <w:noWrap/>
            <w:vAlign w:val="center"/>
          </w:tcPr>
          <w:p w14:paraId="7A3F7483" w14:textId="77777777" w:rsidR="00B7138D" w:rsidRPr="00B7138D" w:rsidRDefault="00B7138D" w:rsidP="00B7138D">
            <w:pPr>
              <w:jc w:val="center"/>
              <w:rPr>
                <w:snapToGrid w:val="0"/>
                <w:szCs w:val="28"/>
              </w:rPr>
            </w:pPr>
            <w:r w:rsidRPr="00B7138D">
              <w:rPr>
                <w:snapToGrid w:val="0"/>
                <w:szCs w:val="28"/>
              </w:rPr>
              <w:t>1 531</w:t>
            </w:r>
          </w:p>
        </w:tc>
        <w:tc>
          <w:tcPr>
            <w:tcW w:w="1701" w:type="dxa"/>
            <w:vAlign w:val="center"/>
          </w:tcPr>
          <w:p w14:paraId="6F65B528" w14:textId="77777777" w:rsidR="00B7138D" w:rsidRPr="00B7138D" w:rsidRDefault="00B7138D" w:rsidP="00B7138D">
            <w:pPr>
              <w:jc w:val="center"/>
              <w:rPr>
                <w:snapToGrid w:val="0"/>
                <w:szCs w:val="28"/>
              </w:rPr>
            </w:pPr>
            <w:r w:rsidRPr="00B7138D">
              <w:rPr>
                <w:snapToGrid w:val="0"/>
                <w:szCs w:val="28"/>
              </w:rPr>
              <w:t>-36</w:t>
            </w:r>
          </w:p>
        </w:tc>
      </w:tr>
      <w:tr w:rsidR="00B7138D" w:rsidRPr="00B7138D" w14:paraId="79B61A43" w14:textId="77777777" w:rsidTr="009119CD">
        <w:trPr>
          <w:trHeight w:val="70"/>
        </w:trPr>
        <w:tc>
          <w:tcPr>
            <w:tcW w:w="814" w:type="dxa"/>
            <w:shd w:val="clear" w:color="auto" w:fill="auto"/>
            <w:noWrap/>
            <w:vAlign w:val="center"/>
            <w:hideMark/>
          </w:tcPr>
          <w:p w14:paraId="582BC47A" w14:textId="77777777" w:rsidR="00B7138D" w:rsidRPr="00B7138D" w:rsidRDefault="00B7138D" w:rsidP="00B7138D">
            <w:pPr>
              <w:jc w:val="center"/>
              <w:rPr>
                <w:snapToGrid w:val="0"/>
              </w:rPr>
            </w:pPr>
            <w:r w:rsidRPr="00B7138D">
              <w:rPr>
                <w:snapToGrid w:val="0"/>
              </w:rPr>
              <w:t>2</w:t>
            </w:r>
          </w:p>
        </w:tc>
        <w:tc>
          <w:tcPr>
            <w:tcW w:w="4148" w:type="dxa"/>
            <w:shd w:val="clear" w:color="auto" w:fill="auto"/>
            <w:noWrap/>
            <w:vAlign w:val="center"/>
            <w:hideMark/>
          </w:tcPr>
          <w:p w14:paraId="221D6D50" w14:textId="77777777" w:rsidR="00B7138D" w:rsidRPr="00B7138D" w:rsidRDefault="00B7138D" w:rsidP="00B7138D">
            <w:pPr>
              <w:rPr>
                <w:snapToGrid w:val="0"/>
              </w:rPr>
            </w:pPr>
            <w:r w:rsidRPr="00B7138D">
              <w:rPr>
                <w:snapToGrid w:val="0"/>
              </w:rPr>
              <w:t>Налог на прибыль</w:t>
            </w:r>
          </w:p>
        </w:tc>
        <w:tc>
          <w:tcPr>
            <w:tcW w:w="1565" w:type="dxa"/>
            <w:vAlign w:val="center"/>
          </w:tcPr>
          <w:p w14:paraId="5DF76C9A" w14:textId="77777777" w:rsidR="00B7138D" w:rsidRPr="00B7138D" w:rsidRDefault="00B7138D" w:rsidP="00B7138D">
            <w:pPr>
              <w:jc w:val="center"/>
              <w:rPr>
                <w:snapToGrid w:val="0"/>
                <w:szCs w:val="28"/>
              </w:rPr>
            </w:pPr>
            <w:r w:rsidRPr="00B7138D">
              <w:rPr>
                <w:snapToGrid w:val="0"/>
                <w:szCs w:val="28"/>
              </w:rPr>
              <w:t>312</w:t>
            </w:r>
          </w:p>
        </w:tc>
        <w:tc>
          <w:tcPr>
            <w:tcW w:w="1560" w:type="dxa"/>
            <w:shd w:val="clear" w:color="auto" w:fill="auto"/>
            <w:noWrap/>
            <w:vAlign w:val="center"/>
          </w:tcPr>
          <w:p w14:paraId="780E4847" w14:textId="77777777" w:rsidR="00B7138D" w:rsidRPr="00B7138D" w:rsidRDefault="00B7138D" w:rsidP="00B7138D">
            <w:pPr>
              <w:jc w:val="center"/>
              <w:rPr>
                <w:snapToGrid w:val="0"/>
                <w:szCs w:val="28"/>
              </w:rPr>
            </w:pPr>
            <w:r w:rsidRPr="00B7138D">
              <w:rPr>
                <w:snapToGrid w:val="0"/>
                <w:szCs w:val="28"/>
              </w:rPr>
              <w:t>268</w:t>
            </w:r>
          </w:p>
        </w:tc>
        <w:tc>
          <w:tcPr>
            <w:tcW w:w="1701" w:type="dxa"/>
            <w:vAlign w:val="center"/>
          </w:tcPr>
          <w:p w14:paraId="56F7C10E" w14:textId="77777777" w:rsidR="00B7138D" w:rsidRPr="00B7138D" w:rsidRDefault="00B7138D" w:rsidP="00B7138D">
            <w:pPr>
              <w:jc w:val="center"/>
              <w:rPr>
                <w:snapToGrid w:val="0"/>
                <w:szCs w:val="28"/>
              </w:rPr>
            </w:pPr>
            <w:r w:rsidRPr="00B7138D">
              <w:rPr>
                <w:snapToGrid w:val="0"/>
                <w:szCs w:val="28"/>
              </w:rPr>
              <w:t>-44</w:t>
            </w:r>
          </w:p>
        </w:tc>
      </w:tr>
      <w:tr w:rsidR="00B7138D" w:rsidRPr="00B7138D" w14:paraId="76DE9BA6" w14:textId="77777777" w:rsidTr="009119CD">
        <w:trPr>
          <w:trHeight w:val="70"/>
        </w:trPr>
        <w:tc>
          <w:tcPr>
            <w:tcW w:w="814" w:type="dxa"/>
            <w:shd w:val="clear" w:color="auto" w:fill="auto"/>
            <w:noWrap/>
            <w:vAlign w:val="center"/>
            <w:hideMark/>
          </w:tcPr>
          <w:p w14:paraId="5A1A76EC" w14:textId="77777777" w:rsidR="00B7138D" w:rsidRPr="00B7138D" w:rsidRDefault="00B7138D" w:rsidP="00B7138D">
            <w:pPr>
              <w:jc w:val="center"/>
              <w:rPr>
                <w:snapToGrid w:val="0"/>
              </w:rPr>
            </w:pPr>
            <w:r w:rsidRPr="00B7138D">
              <w:rPr>
                <w:snapToGrid w:val="0"/>
              </w:rPr>
              <w:t>3</w:t>
            </w:r>
          </w:p>
        </w:tc>
        <w:tc>
          <w:tcPr>
            <w:tcW w:w="4148" w:type="dxa"/>
            <w:shd w:val="clear" w:color="auto" w:fill="auto"/>
            <w:noWrap/>
            <w:vAlign w:val="center"/>
            <w:hideMark/>
          </w:tcPr>
          <w:p w14:paraId="44511BDE" w14:textId="77777777" w:rsidR="00B7138D" w:rsidRPr="00B7138D" w:rsidRDefault="00B7138D" w:rsidP="00B7138D">
            <w:pPr>
              <w:rPr>
                <w:snapToGrid w:val="0"/>
              </w:rPr>
            </w:pPr>
            <w:r w:rsidRPr="00B7138D">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76A6EF35" w14:textId="77777777" w:rsidR="00B7138D" w:rsidRPr="00B7138D" w:rsidRDefault="00B7138D" w:rsidP="00B7138D">
            <w:pPr>
              <w:jc w:val="center"/>
              <w:rPr>
                <w:snapToGrid w:val="0"/>
                <w:szCs w:val="28"/>
              </w:rPr>
            </w:pPr>
            <w:r w:rsidRPr="00B7138D">
              <w:rPr>
                <w:snapToGrid w:val="0"/>
                <w:szCs w:val="28"/>
              </w:rPr>
              <w:t>0</w:t>
            </w:r>
          </w:p>
        </w:tc>
        <w:tc>
          <w:tcPr>
            <w:tcW w:w="1560" w:type="dxa"/>
            <w:shd w:val="clear" w:color="auto" w:fill="auto"/>
            <w:noWrap/>
            <w:vAlign w:val="center"/>
          </w:tcPr>
          <w:p w14:paraId="7D33C31B" w14:textId="77777777" w:rsidR="00B7138D" w:rsidRPr="00B7138D" w:rsidRDefault="00B7138D" w:rsidP="00B7138D">
            <w:pPr>
              <w:jc w:val="center"/>
              <w:rPr>
                <w:snapToGrid w:val="0"/>
                <w:szCs w:val="28"/>
              </w:rPr>
            </w:pPr>
            <w:r w:rsidRPr="00B7138D">
              <w:rPr>
                <w:snapToGrid w:val="0"/>
                <w:szCs w:val="28"/>
              </w:rPr>
              <w:t>0</w:t>
            </w:r>
          </w:p>
        </w:tc>
        <w:tc>
          <w:tcPr>
            <w:tcW w:w="1701" w:type="dxa"/>
            <w:vAlign w:val="center"/>
          </w:tcPr>
          <w:p w14:paraId="45D0D094"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60A82E98" w14:textId="77777777" w:rsidTr="009119CD">
        <w:trPr>
          <w:trHeight w:val="199"/>
        </w:trPr>
        <w:tc>
          <w:tcPr>
            <w:tcW w:w="814" w:type="dxa"/>
            <w:shd w:val="clear" w:color="auto" w:fill="auto"/>
            <w:noWrap/>
            <w:vAlign w:val="center"/>
            <w:hideMark/>
          </w:tcPr>
          <w:p w14:paraId="55061FFF" w14:textId="77777777" w:rsidR="00B7138D" w:rsidRPr="00B7138D" w:rsidRDefault="00B7138D" w:rsidP="00B7138D">
            <w:pPr>
              <w:jc w:val="center"/>
              <w:rPr>
                <w:snapToGrid w:val="0"/>
              </w:rPr>
            </w:pPr>
            <w:r w:rsidRPr="00B7138D">
              <w:rPr>
                <w:snapToGrid w:val="0"/>
              </w:rPr>
              <w:t>4</w:t>
            </w:r>
          </w:p>
        </w:tc>
        <w:tc>
          <w:tcPr>
            <w:tcW w:w="4148" w:type="dxa"/>
            <w:shd w:val="clear" w:color="auto" w:fill="auto"/>
            <w:vAlign w:val="center"/>
            <w:hideMark/>
          </w:tcPr>
          <w:p w14:paraId="67065AAB" w14:textId="77777777" w:rsidR="00B7138D" w:rsidRPr="00B7138D" w:rsidRDefault="00B7138D" w:rsidP="00B7138D">
            <w:pPr>
              <w:rPr>
                <w:snapToGrid w:val="0"/>
              </w:rPr>
            </w:pPr>
            <w:r w:rsidRPr="00B7138D">
              <w:rPr>
                <w:snapToGrid w:val="0"/>
              </w:rPr>
              <w:t>Итого неподконтрольных расходов</w:t>
            </w:r>
          </w:p>
        </w:tc>
        <w:tc>
          <w:tcPr>
            <w:tcW w:w="1565" w:type="dxa"/>
            <w:vAlign w:val="center"/>
          </w:tcPr>
          <w:p w14:paraId="79D13493" w14:textId="77777777" w:rsidR="00B7138D" w:rsidRPr="00B7138D" w:rsidRDefault="00B7138D" w:rsidP="00B7138D">
            <w:pPr>
              <w:jc w:val="center"/>
              <w:rPr>
                <w:snapToGrid w:val="0"/>
                <w:szCs w:val="28"/>
              </w:rPr>
            </w:pPr>
            <w:r w:rsidRPr="00B7138D">
              <w:rPr>
                <w:snapToGrid w:val="0"/>
                <w:szCs w:val="28"/>
              </w:rPr>
              <w:t>1 879</w:t>
            </w:r>
          </w:p>
        </w:tc>
        <w:tc>
          <w:tcPr>
            <w:tcW w:w="1560" w:type="dxa"/>
            <w:shd w:val="clear" w:color="auto" w:fill="auto"/>
            <w:noWrap/>
            <w:vAlign w:val="center"/>
          </w:tcPr>
          <w:p w14:paraId="69DADF2A" w14:textId="77777777" w:rsidR="00B7138D" w:rsidRPr="00B7138D" w:rsidRDefault="00B7138D" w:rsidP="00B7138D">
            <w:pPr>
              <w:jc w:val="center"/>
              <w:rPr>
                <w:snapToGrid w:val="0"/>
                <w:szCs w:val="28"/>
              </w:rPr>
            </w:pPr>
            <w:r w:rsidRPr="00B7138D">
              <w:rPr>
                <w:snapToGrid w:val="0"/>
                <w:szCs w:val="28"/>
              </w:rPr>
              <w:t>1 799</w:t>
            </w:r>
          </w:p>
        </w:tc>
        <w:tc>
          <w:tcPr>
            <w:tcW w:w="1701" w:type="dxa"/>
            <w:vAlign w:val="center"/>
          </w:tcPr>
          <w:p w14:paraId="0CB04087" w14:textId="77777777" w:rsidR="00B7138D" w:rsidRPr="00B7138D" w:rsidRDefault="00B7138D" w:rsidP="00B7138D">
            <w:pPr>
              <w:jc w:val="center"/>
              <w:rPr>
                <w:snapToGrid w:val="0"/>
                <w:szCs w:val="28"/>
              </w:rPr>
            </w:pPr>
            <w:r w:rsidRPr="00B7138D">
              <w:rPr>
                <w:snapToGrid w:val="0"/>
                <w:szCs w:val="28"/>
              </w:rPr>
              <w:t>-80</w:t>
            </w:r>
          </w:p>
        </w:tc>
      </w:tr>
    </w:tbl>
    <w:p w14:paraId="2F1055DC" w14:textId="77777777" w:rsidR="00B7138D" w:rsidRPr="00B7138D" w:rsidRDefault="00B7138D" w:rsidP="00B7138D">
      <w:pPr>
        <w:autoSpaceDE w:val="0"/>
        <w:autoSpaceDN w:val="0"/>
        <w:adjustRightInd w:val="0"/>
        <w:ind w:firstLine="709"/>
        <w:jc w:val="both"/>
        <w:rPr>
          <w:sz w:val="28"/>
          <w:szCs w:val="28"/>
        </w:rPr>
      </w:pPr>
    </w:p>
    <w:p w14:paraId="20BAAE31"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Расчет неподконтрольных расходов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w:t>
      </w:r>
      <w:r w:rsidRPr="00B7138D">
        <w:rPr>
          <w:snapToGrid w:val="0"/>
          <w:sz w:val="28"/>
          <w:szCs w:val="28"/>
        </w:rPr>
        <w:br/>
        <w:t>№ 760-э.</w:t>
      </w:r>
      <w:bookmarkEnd w:id="257"/>
    </w:p>
    <w:p w14:paraId="34B95C67" w14:textId="77777777" w:rsidR="00B7138D" w:rsidRPr="00B7138D" w:rsidRDefault="00B7138D" w:rsidP="00B7138D">
      <w:pPr>
        <w:tabs>
          <w:tab w:val="left" w:pos="1890"/>
        </w:tabs>
        <w:ind w:firstLine="709"/>
        <w:jc w:val="both"/>
        <w:rPr>
          <w:snapToGrid w:val="0"/>
          <w:color w:val="FF0000"/>
          <w:sz w:val="28"/>
          <w:szCs w:val="28"/>
        </w:rPr>
      </w:pPr>
    </w:p>
    <w:p w14:paraId="461AA3A6" w14:textId="77777777" w:rsidR="00B7138D" w:rsidRPr="00B7138D" w:rsidRDefault="00B7138D" w:rsidP="00B7138D">
      <w:pPr>
        <w:tabs>
          <w:tab w:val="left" w:pos="1890"/>
        </w:tabs>
        <w:ind w:firstLine="709"/>
        <w:jc w:val="both"/>
        <w:rPr>
          <w:snapToGrid w:val="0"/>
          <w:color w:val="FF0000"/>
          <w:sz w:val="28"/>
          <w:szCs w:val="28"/>
        </w:rPr>
      </w:pPr>
    </w:p>
    <w:p w14:paraId="0704F50B" w14:textId="77777777" w:rsidR="00B7138D" w:rsidRPr="00B7138D" w:rsidRDefault="00B7138D" w:rsidP="00B7138D">
      <w:pPr>
        <w:tabs>
          <w:tab w:val="left" w:pos="1890"/>
        </w:tabs>
        <w:ind w:firstLine="709"/>
        <w:jc w:val="both"/>
        <w:rPr>
          <w:snapToGrid w:val="0"/>
          <w:color w:val="FF0000"/>
          <w:sz w:val="28"/>
          <w:szCs w:val="28"/>
        </w:rPr>
      </w:pPr>
    </w:p>
    <w:p w14:paraId="64396363" w14:textId="77777777" w:rsidR="00B7138D" w:rsidRPr="00B7138D" w:rsidRDefault="00B7138D" w:rsidP="00B7138D">
      <w:pPr>
        <w:tabs>
          <w:tab w:val="left" w:pos="1890"/>
        </w:tabs>
        <w:ind w:firstLine="709"/>
        <w:jc w:val="both"/>
        <w:rPr>
          <w:snapToGrid w:val="0"/>
          <w:color w:val="FF0000"/>
          <w:sz w:val="28"/>
          <w:szCs w:val="28"/>
        </w:rPr>
      </w:pPr>
    </w:p>
    <w:p w14:paraId="08A6B63E" w14:textId="77777777" w:rsidR="00B7138D" w:rsidRPr="00B7138D" w:rsidRDefault="00B7138D" w:rsidP="00B7138D">
      <w:pPr>
        <w:keepNext/>
        <w:tabs>
          <w:tab w:val="left" w:pos="709"/>
        </w:tabs>
        <w:spacing w:after="240"/>
        <w:jc w:val="center"/>
        <w:outlineLvl w:val="2"/>
        <w:rPr>
          <w:rFonts w:eastAsia="Calibri" w:cs="Arial"/>
          <w:b/>
          <w:bCs/>
          <w:snapToGrid w:val="0"/>
          <w:sz w:val="28"/>
          <w:szCs w:val="26"/>
          <w:lang w:eastAsia="en-US"/>
        </w:rPr>
      </w:pPr>
      <w:bookmarkStart w:id="260" w:name="_Toc24731919"/>
      <w:r w:rsidRPr="00B7138D">
        <w:rPr>
          <w:rFonts w:eastAsia="Calibri" w:cs="Arial"/>
          <w:b/>
          <w:bCs/>
          <w:snapToGrid w:val="0"/>
          <w:sz w:val="28"/>
          <w:szCs w:val="26"/>
          <w:lang w:eastAsia="en-US"/>
        </w:rPr>
        <w:t xml:space="preserve">5.4. Расчет расходов на приобретение энергетических ресурсов, </w:t>
      </w:r>
      <w:r w:rsidRPr="00B7138D">
        <w:rPr>
          <w:rFonts w:eastAsia="Calibri" w:cs="Arial"/>
          <w:b/>
          <w:bCs/>
          <w:snapToGrid w:val="0"/>
          <w:sz w:val="28"/>
          <w:szCs w:val="26"/>
          <w:lang w:eastAsia="en-US"/>
        </w:rPr>
        <w:br/>
        <w:t>холодной воды и водоотведения</w:t>
      </w:r>
      <w:bookmarkEnd w:id="260"/>
    </w:p>
    <w:p w14:paraId="7EAA23DD" w14:textId="77777777" w:rsidR="00B7138D" w:rsidRPr="00B7138D" w:rsidRDefault="00B7138D" w:rsidP="00B7138D">
      <w:pPr>
        <w:keepNext/>
        <w:tabs>
          <w:tab w:val="left" w:pos="709"/>
        </w:tabs>
        <w:spacing w:after="240"/>
        <w:jc w:val="center"/>
        <w:outlineLvl w:val="2"/>
        <w:rPr>
          <w:rFonts w:eastAsia="Calibri" w:cs="Arial"/>
          <w:b/>
          <w:bCs/>
          <w:snapToGrid w:val="0"/>
          <w:sz w:val="28"/>
          <w:szCs w:val="26"/>
          <w:lang w:eastAsia="en-US"/>
        </w:rPr>
      </w:pPr>
      <w:r w:rsidRPr="00B7138D">
        <w:rPr>
          <w:rFonts w:eastAsia="Calibri" w:cs="Arial"/>
          <w:b/>
          <w:bCs/>
          <w:snapToGrid w:val="0"/>
          <w:sz w:val="28"/>
          <w:szCs w:val="26"/>
          <w:lang w:eastAsia="en-US"/>
        </w:rPr>
        <w:t>5.4.1. Расходы на электрическую энергию</w:t>
      </w:r>
    </w:p>
    <w:p w14:paraId="602ED017"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По данной статье предприятием планируются расходы в размере </w:t>
      </w:r>
      <w:r w:rsidRPr="00B7138D">
        <w:rPr>
          <w:snapToGrid w:val="0"/>
          <w:sz w:val="28"/>
          <w:szCs w:val="28"/>
        </w:rPr>
        <w:br/>
        <w:t xml:space="preserve">11 675 тыс. руб. </w:t>
      </w:r>
    </w:p>
    <w:p w14:paraId="7EF1F777"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3AF8CC3" w14:textId="77777777" w:rsidR="00B7138D" w:rsidRPr="00B7138D" w:rsidRDefault="00B7138D" w:rsidP="00B7138D">
      <w:pPr>
        <w:ind w:firstLine="709"/>
        <w:jc w:val="both"/>
        <w:rPr>
          <w:snapToGrid w:val="0"/>
          <w:sz w:val="28"/>
          <w:szCs w:val="28"/>
        </w:rPr>
      </w:pPr>
      <w:r w:rsidRPr="00B7138D">
        <w:rPr>
          <w:snapToGrid w:val="0"/>
          <w:sz w:val="28"/>
          <w:szCs w:val="28"/>
        </w:rPr>
        <w:t xml:space="preserve">Договор энергоснабжения № 101914 от 01.01.2016, заключенный </w:t>
      </w:r>
      <w:r w:rsidRPr="00B7138D">
        <w:rPr>
          <w:snapToGrid w:val="0"/>
          <w:sz w:val="28"/>
          <w:szCs w:val="28"/>
        </w:rPr>
        <w:br/>
        <w:t>с ОАО «Кузбассэнергосбыт», действующий до 30.12.2016 с пролонгацией через дополнительное соглашение (стр. 19 том 1.2).</w:t>
      </w:r>
    </w:p>
    <w:p w14:paraId="20B7EA7C" w14:textId="77777777" w:rsidR="00B7138D" w:rsidRPr="00B7138D" w:rsidRDefault="00B7138D" w:rsidP="00B7138D">
      <w:pPr>
        <w:ind w:firstLine="709"/>
        <w:jc w:val="both"/>
        <w:rPr>
          <w:snapToGrid w:val="0"/>
          <w:sz w:val="28"/>
          <w:szCs w:val="28"/>
        </w:rPr>
      </w:pPr>
      <w:r w:rsidRPr="00B7138D">
        <w:rPr>
          <w:snapToGrid w:val="0"/>
          <w:sz w:val="28"/>
          <w:szCs w:val="28"/>
        </w:rPr>
        <w:t xml:space="preserve">Сводная таблица по покупке электроэнергии </w:t>
      </w:r>
      <w:r w:rsidRPr="00B7138D">
        <w:rPr>
          <w:snapToGrid w:val="0"/>
          <w:sz w:val="28"/>
          <w:szCs w:val="28"/>
        </w:rPr>
        <w:br/>
        <w:t>у ПАО «Кузбассэнергосбыт» за 2022 год (стр. 72 том 2.1).</w:t>
      </w:r>
    </w:p>
    <w:p w14:paraId="4AAB6220" w14:textId="77777777" w:rsidR="00B7138D" w:rsidRPr="00B7138D" w:rsidRDefault="00B7138D" w:rsidP="00B7138D">
      <w:pPr>
        <w:ind w:firstLine="709"/>
        <w:jc w:val="both"/>
        <w:rPr>
          <w:snapToGrid w:val="0"/>
          <w:sz w:val="28"/>
          <w:szCs w:val="28"/>
        </w:rPr>
      </w:pPr>
      <w:r w:rsidRPr="00B7138D">
        <w:rPr>
          <w:snapToGrid w:val="0"/>
          <w:sz w:val="28"/>
          <w:szCs w:val="28"/>
        </w:rPr>
        <w:t xml:space="preserve">Счета-фактуры за электроэнергию (стр. 73 том 2.1), в соответствии </w:t>
      </w:r>
      <w:r w:rsidRPr="00B7138D">
        <w:rPr>
          <w:snapToGrid w:val="0"/>
          <w:sz w:val="28"/>
          <w:szCs w:val="28"/>
        </w:rPr>
        <w:br/>
        <w:t>с которыми средневзвешенная цена электрической энергии в 2022 году составила 6,23639 руб./кВтч.</w:t>
      </w:r>
    </w:p>
    <w:p w14:paraId="2BE03F9E" w14:textId="77777777" w:rsidR="00B7138D" w:rsidRPr="00B7138D" w:rsidRDefault="00B7138D" w:rsidP="00B7138D">
      <w:pPr>
        <w:ind w:firstLine="709"/>
        <w:jc w:val="both"/>
        <w:rPr>
          <w:snapToGrid w:val="0"/>
          <w:sz w:val="28"/>
          <w:szCs w:val="28"/>
        </w:rPr>
      </w:pPr>
      <w:r w:rsidRPr="00B7138D">
        <w:rPr>
          <w:snapToGrid w:val="0"/>
          <w:sz w:val="28"/>
          <w:szCs w:val="28"/>
        </w:rPr>
        <w:t>Экономически обоснованная цена электрической энергии в 2024 году составит:</w:t>
      </w:r>
    </w:p>
    <w:p w14:paraId="54F549A5" w14:textId="77777777" w:rsidR="00B7138D" w:rsidRPr="00B7138D" w:rsidRDefault="00B7138D" w:rsidP="00B7138D">
      <w:pPr>
        <w:ind w:firstLine="709"/>
        <w:jc w:val="both"/>
        <w:rPr>
          <w:snapToGrid w:val="0"/>
          <w:sz w:val="28"/>
          <w:szCs w:val="28"/>
        </w:rPr>
      </w:pPr>
      <w:r w:rsidRPr="00B7138D">
        <w:rPr>
          <w:snapToGrid w:val="0"/>
          <w:sz w:val="28"/>
          <w:szCs w:val="28"/>
        </w:rPr>
        <w:t xml:space="preserve">6,23639 руб./кВтч × 1,120 (ИЦП на обеспечение электроэнергией (2023/2022)) × 1,056 (ИЦП на обеспечение электроэнергией (2024/2023)) = </w:t>
      </w:r>
      <w:r w:rsidRPr="00B7138D">
        <w:rPr>
          <w:b/>
          <w:snapToGrid w:val="0"/>
          <w:sz w:val="28"/>
          <w:szCs w:val="28"/>
        </w:rPr>
        <w:t>7,37591 руб./кВтч</w:t>
      </w:r>
      <w:r w:rsidRPr="00B7138D">
        <w:rPr>
          <w:snapToGrid w:val="0"/>
          <w:sz w:val="28"/>
          <w:szCs w:val="28"/>
        </w:rPr>
        <w:t>.</w:t>
      </w:r>
    </w:p>
    <w:p w14:paraId="61171016" w14:textId="77777777" w:rsidR="00B7138D" w:rsidRPr="00B7138D" w:rsidRDefault="00B7138D" w:rsidP="00B7138D">
      <w:pPr>
        <w:ind w:firstLine="709"/>
        <w:jc w:val="both"/>
        <w:rPr>
          <w:snapToGrid w:val="0"/>
          <w:sz w:val="28"/>
          <w:szCs w:val="28"/>
        </w:rPr>
      </w:pPr>
      <w:r w:rsidRPr="00B7138D">
        <w:rPr>
          <w:snapToGrid w:val="0"/>
          <w:sz w:val="28"/>
          <w:szCs w:val="28"/>
        </w:rPr>
        <w:t xml:space="preserve">В соответствии с приказом Минэнерго России от 22.07.2019 № 744 </w:t>
      </w:r>
      <w:r w:rsidRPr="00B7138D">
        <w:rPr>
          <w:snapToGrid w:val="0"/>
          <w:sz w:val="28"/>
          <w:szCs w:val="28"/>
        </w:rPr>
        <w:br/>
        <w:t xml:space="preserve">об утверждении нормативов технологических потерь при передаче тепловой энергии, теплоносителя в отношении ООО «Теплоснаб» (стр. 66 том 1.1) нормативный расход электроэнергии в рассматриваемом контуре составляет </w:t>
      </w:r>
      <w:r w:rsidRPr="00B7138D">
        <w:rPr>
          <w:snapToGrid w:val="0"/>
          <w:sz w:val="28"/>
          <w:szCs w:val="28"/>
        </w:rPr>
        <w:br/>
        <w:t>1 455,600 тыс. кВтч.</w:t>
      </w:r>
    </w:p>
    <w:p w14:paraId="4CD11154" w14:textId="77777777" w:rsidR="00B7138D" w:rsidRPr="00B7138D" w:rsidRDefault="00B7138D" w:rsidP="00B7138D">
      <w:pPr>
        <w:ind w:firstLine="709"/>
        <w:jc w:val="both"/>
        <w:rPr>
          <w:snapToGrid w:val="0"/>
          <w:sz w:val="28"/>
          <w:szCs w:val="28"/>
        </w:rPr>
      </w:pPr>
      <w:r w:rsidRPr="00B7138D">
        <w:rPr>
          <w:snapToGrid w:val="0"/>
          <w:sz w:val="28"/>
          <w:szCs w:val="28"/>
        </w:rPr>
        <w:t>Экономически обоснованные расходы при этом составят:</w:t>
      </w:r>
    </w:p>
    <w:p w14:paraId="0B92AE97" w14:textId="77777777" w:rsidR="00B7138D" w:rsidRPr="00B7138D" w:rsidRDefault="00B7138D" w:rsidP="00B7138D">
      <w:pPr>
        <w:ind w:firstLine="709"/>
        <w:jc w:val="both"/>
        <w:rPr>
          <w:b/>
          <w:snapToGrid w:val="0"/>
          <w:sz w:val="26"/>
          <w:szCs w:val="28"/>
        </w:rPr>
      </w:pPr>
      <w:r w:rsidRPr="00B7138D">
        <w:rPr>
          <w:snapToGrid w:val="0"/>
          <w:sz w:val="28"/>
          <w:szCs w:val="28"/>
        </w:rPr>
        <w:t xml:space="preserve">1 455,600 тыс. кВтч × </w:t>
      </w:r>
      <w:r w:rsidRPr="00B7138D">
        <w:rPr>
          <w:b/>
          <w:snapToGrid w:val="0"/>
          <w:sz w:val="28"/>
          <w:szCs w:val="28"/>
        </w:rPr>
        <w:t xml:space="preserve">7,37591 </w:t>
      </w:r>
      <w:r w:rsidRPr="00B7138D">
        <w:rPr>
          <w:snapToGrid w:val="0"/>
          <w:sz w:val="28"/>
          <w:szCs w:val="28"/>
        </w:rPr>
        <w:t xml:space="preserve">руб./кВтч = </w:t>
      </w:r>
      <w:r w:rsidRPr="00B7138D">
        <w:rPr>
          <w:b/>
          <w:snapToGrid w:val="0"/>
          <w:sz w:val="28"/>
          <w:szCs w:val="28"/>
        </w:rPr>
        <w:t>10 736 тыс. руб.</w:t>
      </w:r>
    </w:p>
    <w:p w14:paraId="15409FFD"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6B466B2C" w14:textId="77777777" w:rsidR="00B7138D" w:rsidRPr="00B7138D" w:rsidRDefault="00B7138D" w:rsidP="00B7138D">
      <w:pPr>
        <w:ind w:firstLine="709"/>
        <w:jc w:val="both"/>
        <w:rPr>
          <w:snapToGrid w:val="0"/>
          <w:sz w:val="28"/>
          <w:szCs w:val="28"/>
        </w:rPr>
      </w:pPr>
      <w:r w:rsidRPr="00B7138D">
        <w:rPr>
          <w:snapToGrid w:val="0"/>
          <w:sz w:val="28"/>
          <w:szCs w:val="28"/>
        </w:rPr>
        <w:t xml:space="preserve">Расходы в размере 939 тыс. руб., не подтвержденные предприятием документально, подлежат исключению из НВВ на 2024 год, </w:t>
      </w:r>
      <w:r w:rsidRPr="00B7138D">
        <w:rPr>
          <w:snapToGrid w:val="0"/>
          <w:sz w:val="28"/>
          <w:szCs w:val="28"/>
        </w:rPr>
        <w:br/>
        <w:t>как экономически необоснованные.</w:t>
      </w:r>
    </w:p>
    <w:p w14:paraId="078A7504" w14:textId="77777777" w:rsidR="00B7138D" w:rsidRPr="00B7138D" w:rsidRDefault="00B7138D" w:rsidP="00B7138D">
      <w:pPr>
        <w:tabs>
          <w:tab w:val="left" w:pos="1890"/>
        </w:tabs>
        <w:ind w:firstLine="709"/>
        <w:jc w:val="both"/>
        <w:rPr>
          <w:snapToGrid w:val="0"/>
          <w:sz w:val="28"/>
          <w:szCs w:val="28"/>
        </w:rPr>
      </w:pPr>
    </w:p>
    <w:p w14:paraId="65B7E202" w14:textId="77777777" w:rsidR="00B7138D" w:rsidRPr="00B7138D" w:rsidRDefault="00B7138D" w:rsidP="00B7138D">
      <w:pPr>
        <w:keepNext/>
        <w:tabs>
          <w:tab w:val="left" w:pos="709"/>
        </w:tabs>
        <w:spacing w:after="240"/>
        <w:jc w:val="center"/>
        <w:outlineLvl w:val="2"/>
        <w:rPr>
          <w:rFonts w:eastAsia="Calibri" w:cs="Arial"/>
          <w:b/>
          <w:bCs/>
          <w:snapToGrid w:val="0"/>
          <w:sz w:val="28"/>
          <w:szCs w:val="26"/>
          <w:lang w:eastAsia="en-US"/>
        </w:rPr>
      </w:pPr>
      <w:r w:rsidRPr="00B7138D">
        <w:rPr>
          <w:rFonts w:eastAsia="Calibri" w:cs="Arial"/>
          <w:b/>
          <w:bCs/>
          <w:snapToGrid w:val="0"/>
          <w:sz w:val="28"/>
          <w:szCs w:val="26"/>
          <w:lang w:eastAsia="en-US"/>
        </w:rPr>
        <w:t>5.4.2. Расходы на тепловую энергию</w:t>
      </w:r>
    </w:p>
    <w:p w14:paraId="5A665279"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По данной статье предприятием планируются расходы в размере </w:t>
      </w:r>
      <w:r w:rsidRPr="00B7138D">
        <w:rPr>
          <w:snapToGrid w:val="0"/>
          <w:sz w:val="28"/>
          <w:szCs w:val="28"/>
        </w:rPr>
        <w:br/>
        <w:t xml:space="preserve">4 311 тыс. руб. </w:t>
      </w:r>
    </w:p>
    <w:p w14:paraId="2276CD71"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В соответствии с приказом Минэнерго России от 22.07.2019 № 744 </w:t>
      </w:r>
      <w:r w:rsidRPr="00B7138D">
        <w:rPr>
          <w:snapToGrid w:val="0"/>
          <w:sz w:val="28"/>
          <w:szCs w:val="28"/>
        </w:rPr>
        <w:br/>
        <w:t>об утверждении нормативов технологических потерь при передаче тепловой энергии, теплоносителя в отношении ООО «Теплоснаб» (стр. 66 том 1.1) величина нормативных потерь тепловой энергии составляет 4,439 тыс. Гкал.</w:t>
      </w:r>
    </w:p>
    <w:p w14:paraId="42B42797" w14:textId="77777777" w:rsidR="00B7138D" w:rsidRPr="00B7138D" w:rsidRDefault="00B7138D" w:rsidP="00B7138D">
      <w:pPr>
        <w:ind w:firstLine="709"/>
        <w:jc w:val="both"/>
        <w:rPr>
          <w:snapToGrid w:val="0"/>
          <w:sz w:val="28"/>
          <w:szCs w:val="28"/>
        </w:rPr>
      </w:pPr>
    </w:p>
    <w:p w14:paraId="145FA6E5" w14:textId="77777777" w:rsidR="00B7138D" w:rsidRPr="00B7138D" w:rsidRDefault="00B7138D" w:rsidP="00B7138D">
      <w:pPr>
        <w:ind w:firstLine="709"/>
        <w:jc w:val="both"/>
        <w:rPr>
          <w:snapToGrid w:val="0"/>
          <w:sz w:val="28"/>
          <w:szCs w:val="28"/>
        </w:rPr>
      </w:pPr>
      <w:r w:rsidRPr="00B7138D">
        <w:rPr>
          <w:snapToGrid w:val="0"/>
          <w:sz w:val="28"/>
          <w:szCs w:val="28"/>
        </w:rPr>
        <w:t>Экономически обоснованные расходы при этом составят:</w:t>
      </w:r>
    </w:p>
    <w:p w14:paraId="34926D45"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2,473 тыс. Гкал (объем 1 полугодия) × 770,90 руб./Гкал </w:t>
      </w:r>
      <w:r w:rsidRPr="00B7138D">
        <w:rPr>
          <w:snapToGrid w:val="0"/>
          <w:sz w:val="28"/>
          <w:szCs w:val="28"/>
        </w:rPr>
        <w:br/>
        <w:t xml:space="preserve">(тариф 1 полугодия) + 1,966 тыс. Гкал (объем 2 полугодия) × 770,90 руб./Гкал (тариф 1 полугодия) × 1,098 (прогнозный рост тарифа) = </w:t>
      </w:r>
      <w:r w:rsidRPr="00B7138D">
        <w:rPr>
          <w:b/>
          <w:snapToGrid w:val="0"/>
          <w:sz w:val="28"/>
          <w:szCs w:val="28"/>
        </w:rPr>
        <w:t>3 570 тыс. руб</w:t>
      </w:r>
      <w:r w:rsidRPr="00B7138D">
        <w:rPr>
          <w:snapToGrid w:val="0"/>
          <w:sz w:val="28"/>
          <w:szCs w:val="28"/>
        </w:rPr>
        <w:t>.</w:t>
      </w:r>
    </w:p>
    <w:p w14:paraId="7076ADE1" w14:textId="77777777" w:rsidR="00B7138D" w:rsidRPr="00B7138D" w:rsidRDefault="00B7138D" w:rsidP="00B7138D">
      <w:pPr>
        <w:autoSpaceDE w:val="0"/>
        <w:autoSpaceDN w:val="0"/>
        <w:adjustRightInd w:val="0"/>
        <w:ind w:firstLine="709"/>
        <w:jc w:val="both"/>
        <w:rPr>
          <w:snapToGrid w:val="0"/>
          <w:sz w:val="28"/>
          <w:szCs w:val="28"/>
        </w:rPr>
      </w:pPr>
      <w:r w:rsidRPr="00B7138D">
        <w:rPr>
          <w:snapToGrid w:val="0"/>
          <w:sz w:val="28"/>
          <w:szCs w:val="28"/>
          <w:lang w:eastAsia="en-US"/>
        </w:rPr>
        <w:t xml:space="preserve">Плановые тарифы 1 полугодия 2024 года приравнены к тарифам </w:t>
      </w:r>
      <w:r w:rsidRPr="00B7138D">
        <w:rPr>
          <w:snapToGrid w:val="0"/>
          <w:sz w:val="28"/>
          <w:szCs w:val="28"/>
          <w:lang w:eastAsia="en-US"/>
        </w:rPr>
        <w:br/>
        <w:t xml:space="preserve">2 полугодия 2023 года, утвержденным постановлением </w:t>
      </w:r>
      <w:r w:rsidRPr="00B7138D">
        <w:rPr>
          <w:sz w:val="28"/>
          <w:szCs w:val="28"/>
        </w:rPr>
        <w:t>РЭК Кемеровской области от 19.12.2018 № 609 «Об установлении долгосрочных параметров регулирования и долгосрочных тарифов на тепловую энергию, реализуемую ООО «КузнецкТеплоСбыт» на потребительском рынке Новокузнецкого городского округа, на 2019 - 2023 годы»</w:t>
      </w:r>
      <w:r w:rsidRPr="00B7138D">
        <w:rPr>
          <w:snapToGrid w:val="0"/>
          <w:sz w:val="28"/>
          <w:szCs w:val="28"/>
          <w:lang w:eastAsia="en-US"/>
        </w:rPr>
        <w:t>.</w:t>
      </w:r>
    </w:p>
    <w:p w14:paraId="13F98B53"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6762A8EC" w14:textId="77777777" w:rsidR="00B7138D" w:rsidRPr="00B7138D" w:rsidRDefault="00B7138D" w:rsidP="00B7138D">
      <w:pPr>
        <w:ind w:firstLine="709"/>
        <w:jc w:val="both"/>
        <w:rPr>
          <w:snapToGrid w:val="0"/>
          <w:sz w:val="28"/>
          <w:szCs w:val="28"/>
        </w:rPr>
      </w:pPr>
      <w:r w:rsidRPr="00B7138D">
        <w:rPr>
          <w:snapToGrid w:val="0"/>
          <w:sz w:val="28"/>
          <w:szCs w:val="28"/>
        </w:rPr>
        <w:t xml:space="preserve">Расходы в размере 741 тыс. руб., не подтвержденные предприятием документально, подлежат исключению из НВВ на 2024 год, </w:t>
      </w:r>
      <w:r w:rsidRPr="00B7138D">
        <w:rPr>
          <w:snapToGrid w:val="0"/>
          <w:sz w:val="28"/>
          <w:szCs w:val="28"/>
        </w:rPr>
        <w:br/>
        <w:t>как экономически необоснованные.</w:t>
      </w:r>
    </w:p>
    <w:p w14:paraId="4EF7414C" w14:textId="77777777" w:rsidR="00B7138D" w:rsidRPr="00B7138D" w:rsidRDefault="00B7138D" w:rsidP="00B7138D">
      <w:pPr>
        <w:tabs>
          <w:tab w:val="left" w:pos="1890"/>
        </w:tabs>
        <w:ind w:firstLine="709"/>
        <w:jc w:val="both"/>
        <w:rPr>
          <w:snapToGrid w:val="0"/>
          <w:sz w:val="28"/>
          <w:szCs w:val="28"/>
        </w:rPr>
      </w:pPr>
    </w:p>
    <w:p w14:paraId="7E90D919" w14:textId="77777777" w:rsidR="00B7138D" w:rsidRPr="00B7138D" w:rsidRDefault="00B7138D" w:rsidP="00B7138D">
      <w:pPr>
        <w:keepNext/>
        <w:tabs>
          <w:tab w:val="left" w:pos="709"/>
        </w:tabs>
        <w:spacing w:after="240"/>
        <w:jc w:val="center"/>
        <w:outlineLvl w:val="2"/>
        <w:rPr>
          <w:rFonts w:eastAsia="Calibri" w:cs="Arial"/>
          <w:b/>
          <w:bCs/>
          <w:snapToGrid w:val="0"/>
          <w:sz w:val="28"/>
          <w:szCs w:val="26"/>
          <w:lang w:eastAsia="en-US"/>
        </w:rPr>
      </w:pPr>
      <w:r w:rsidRPr="00B7138D">
        <w:rPr>
          <w:rFonts w:eastAsia="Calibri" w:cs="Arial"/>
          <w:b/>
          <w:bCs/>
          <w:snapToGrid w:val="0"/>
          <w:sz w:val="28"/>
          <w:szCs w:val="26"/>
          <w:lang w:eastAsia="en-US"/>
        </w:rPr>
        <w:t>5.4.3. Расходы на теплоноситель</w:t>
      </w:r>
    </w:p>
    <w:p w14:paraId="15E581C8"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По данной статье предприятием планируются расходы в размере </w:t>
      </w:r>
      <w:r w:rsidRPr="00B7138D">
        <w:rPr>
          <w:snapToGrid w:val="0"/>
          <w:sz w:val="28"/>
          <w:szCs w:val="28"/>
        </w:rPr>
        <w:br/>
        <w:t xml:space="preserve">326 тыс. руб. </w:t>
      </w:r>
    </w:p>
    <w:p w14:paraId="20B08623"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В соответствии с приказом Минэнерго России от 22.07.2019 № 744 </w:t>
      </w:r>
      <w:r w:rsidRPr="00B7138D">
        <w:rPr>
          <w:snapToGrid w:val="0"/>
          <w:sz w:val="28"/>
          <w:szCs w:val="28"/>
        </w:rPr>
        <w:br/>
        <w:t>об утверждении нормативов технологических потерь при передаче тепловой энергии, теплоносителя в отношении ООО «Теплоснаб» (стр. 66 том 1.1) величина нормативных потерь теплоносителя составляет 18,413 тыс. куб. м.</w:t>
      </w:r>
    </w:p>
    <w:p w14:paraId="2F16B433" w14:textId="77777777" w:rsidR="00B7138D" w:rsidRPr="00B7138D" w:rsidRDefault="00B7138D" w:rsidP="00B7138D">
      <w:pPr>
        <w:ind w:firstLine="709"/>
        <w:jc w:val="both"/>
        <w:rPr>
          <w:snapToGrid w:val="0"/>
          <w:sz w:val="28"/>
          <w:szCs w:val="28"/>
        </w:rPr>
      </w:pPr>
      <w:r w:rsidRPr="00B7138D">
        <w:rPr>
          <w:snapToGrid w:val="0"/>
          <w:sz w:val="28"/>
          <w:szCs w:val="28"/>
        </w:rPr>
        <w:t>Экономически обоснованные расходы при этом составят:</w:t>
      </w:r>
    </w:p>
    <w:p w14:paraId="150BC6F2"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10,258 тыс. куб. м (объем 1 полугодия) × 14,02 руб./куб. м </w:t>
      </w:r>
      <w:r w:rsidRPr="00B7138D">
        <w:rPr>
          <w:snapToGrid w:val="0"/>
          <w:sz w:val="28"/>
          <w:szCs w:val="28"/>
        </w:rPr>
        <w:br/>
        <w:t xml:space="preserve">(тариф 1 полугодия) + 8,155 тыс. куб. м (объем 2 полугодия) × 14,02 руб./куб. м (тариф 1 полугодия) × 1,098 (прогнозный рост тарифа) = </w:t>
      </w:r>
      <w:r w:rsidRPr="00B7138D">
        <w:rPr>
          <w:b/>
          <w:snapToGrid w:val="0"/>
          <w:sz w:val="28"/>
          <w:szCs w:val="28"/>
        </w:rPr>
        <w:t>269 тыс. руб</w:t>
      </w:r>
      <w:r w:rsidRPr="00B7138D">
        <w:rPr>
          <w:snapToGrid w:val="0"/>
          <w:sz w:val="28"/>
          <w:szCs w:val="28"/>
        </w:rPr>
        <w:t>.</w:t>
      </w:r>
    </w:p>
    <w:p w14:paraId="7FDBF126" w14:textId="77777777" w:rsidR="00B7138D" w:rsidRPr="00B7138D" w:rsidRDefault="00B7138D" w:rsidP="00B7138D">
      <w:pPr>
        <w:autoSpaceDE w:val="0"/>
        <w:autoSpaceDN w:val="0"/>
        <w:adjustRightInd w:val="0"/>
        <w:ind w:firstLine="709"/>
        <w:jc w:val="both"/>
        <w:rPr>
          <w:snapToGrid w:val="0"/>
          <w:sz w:val="28"/>
          <w:szCs w:val="28"/>
        </w:rPr>
      </w:pPr>
      <w:r w:rsidRPr="00B7138D">
        <w:rPr>
          <w:snapToGrid w:val="0"/>
          <w:sz w:val="28"/>
          <w:szCs w:val="28"/>
          <w:lang w:eastAsia="en-US"/>
        </w:rPr>
        <w:t xml:space="preserve">Плановые тарифы 1 полугодия 2024 года приравнены к тарифам </w:t>
      </w:r>
      <w:r w:rsidRPr="00B7138D">
        <w:rPr>
          <w:snapToGrid w:val="0"/>
          <w:sz w:val="28"/>
          <w:szCs w:val="28"/>
          <w:lang w:eastAsia="en-US"/>
        </w:rPr>
        <w:br/>
        <w:t xml:space="preserve">2 полугодия 2023 года, утвержденным постановлением </w:t>
      </w:r>
      <w:r w:rsidRPr="00B7138D">
        <w:rPr>
          <w:sz w:val="28"/>
          <w:szCs w:val="28"/>
        </w:rPr>
        <w:t xml:space="preserve">РЭК Кемеровской области от 27.11.2018 № 398 «Об установлении долгосрочных параметров регулирования и долгосрочных тарифов на теплоноситель, реализуемый </w:t>
      </w:r>
      <w:r w:rsidRPr="00B7138D">
        <w:rPr>
          <w:sz w:val="28"/>
          <w:szCs w:val="28"/>
        </w:rPr>
        <w:br/>
        <w:t>АО «ЕВРАЗ ЗСМК» на потребительском рынке Новокузнецкого городского округа, на 2019 - 2023 годы»</w:t>
      </w:r>
      <w:r w:rsidRPr="00B7138D">
        <w:rPr>
          <w:snapToGrid w:val="0"/>
          <w:sz w:val="28"/>
          <w:szCs w:val="28"/>
          <w:lang w:eastAsia="en-US"/>
        </w:rPr>
        <w:t>.</w:t>
      </w:r>
    </w:p>
    <w:p w14:paraId="33BF4AB2"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4CA16D4C" w14:textId="77777777" w:rsidR="00B7138D" w:rsidRPr="00B7138D" w:rsidRDefault="00B7138D" w:rsidP="00B7138D">
      <w:pPr>
        <w:ind w:firstLine="709"/>
        <w:jc w:val="both"/>
        <w:rPr>
          <w:snapToGrid w:val="0"/>
          <w:sz w:val="28"/>
          <w:szCs w:val="28"/>
        </w:rPr>
      </w:pPr>
      <w:r w:rsidRPr="00B7138D">
        <w:rPr>
          <w:snapToGrid w:val="0"/>
          <w:sz w:val="28"/>
          <w:szCs w:val="28"/>
        </w:rPr>
        <w:t xml:space="preserve">Расходы в размере 57 тыс. руб., не подтвержденные предприятием документально, подлежат исключению из НВВ на 2024 год, </w:t>
      </w:r>
      <w:r w:rsidRPr="00B7138D">
        <w:rPr>
          <w:snapToGrid w:val="0"/>
          <w:sz w:val="28"/>
          <w:szCs w:val="28"/>
        </w:rPr>
        <w:br/>
        <w:t>как экономически необоснованные.</w:t>
      </w:r>
    </w:p>
    <w:p w14:paraId="67EAE642" w14:textId="77777777" w:rsidR="00B7138D" w:rsidRPr="00B7138D" w:rsidRDefault="00B7138D" w:rsidP="00B7138D">
      <w:pPr>
        <w:ind w:firstLine="709"/>
        <w:jc w:val="both"/>
        <w:rPr>
          <w:snapToGrid w:val="0"/>
          <w:sz w:val="28"/>
          <w:szCs w:val="28"/>
        </w:rPr>
      </w:pPr>
    </w:p>
    <w:p w14:paraId="3990502A" w14:textId="77777777" w:rsidR="00B7138D" w:rsidRPr="00B7138D" w:rsidRDefault="00B7138D" w:rsidP="00B7138D">
      <w:pPr>
        <w:rPr>
          <w:rFonts w:eastAsia="Calibri" w:cs="Arial"/>
          <w:b/>
          <w:bCs/>
          <w:snapToGrid w:val="0"/>
          <w:sz w:val="28"/>
          <w:szCs w:val="26"/>
          <w:lang w:eastAsia="en-US"/>
        </w:rPr>
      </w:pPr>
      <w:r w:rsidRPr="00B7138D">
        <w:rPr>
          <w:snapToGrid w:val="0"/>
          <w:sz w:val="28"/>
          <w:szCs w:val="28"/>
        </w:rPr>
        <w:br w:type="page"/>
      </w:r>
    </w:p>
    <w:p w14:paraId="70601B18" w14:textId="77777777" w:rsidR="00B7138D" w:rsidRPr="00B7138D" w:rsidRDefault="00B7138D" w:rsidP="00B7138D">
      <w:pPr>
        <w:keepNext/>
        <w:tabs>
          <w:tab w:val="left" w:pos="709"/>
        </w:tabs>
        <w:spacing w:after="240"/>
        <w:jc w:val="center"/>
        <w:outlineLvl w:val="2"/>
        <w:rPr>
          <w:rFonts w:eastAsia="Calibri" w:cs="Arial"/>
          <w:b/>
          <w:bCs/>
          <w:snapToGrid w:val="0"/>
          <w:sz w:val="28"/>
          <w:szCs w:val="26"/>
          <w:lang w:eastAsia="en-US"/>
        </w:rPr>
      </w:pPr>
      <w:r w:rsidRPr="00B7138D">
        <w:rPr>
          <w:rFonts w:eastAsia="Calibri" w:cs="Arial"/>
          <w:b/>
          <w:bCs/>
          <w:snapToGrid w:val="0"/>
          <w:sz w:val="28"/>
          <w:szCs w:val="26"/>
          <w:lang w:eastAsia="en-US"/>
        </w:rPr>
        <w:lastRenderedPageBreak/>
        <w:t>5.4.4. Корректировка, связанная с соблюдением статьи 3 Федерального закона от 27.07.2010 № 190-ФЗ «О теплоснабжении»</w:t>
      </w:r>
    </w:p>
    <w:p w14:paraId="31FC5EA2"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В течении долгосрочного периода регулирования с целью сглаживания эксперты скорректировали необходимую валовую выручку предприятия в сторону снижения при регулировании на 2020 год в размере 870 тыс. руб. (протокол Правления РЭК Кузбасса от 20.12.2019 № 97), на 2021 год в размере 2 219 тыс. руб. (протокол РЭК Кузбасса от 17.12.2020 № 84) на общую сумму 3 089 тыс. руб.</w:t>
      </w:r>
    </w:p>
    <w:p w14:paraId="39C72A85"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С целью соблюдения пропорционального роста экономически обоснованных тарифов на услуги по передаче тепловой энергии максимальному росту платы граждан в размере 9,6 %, эксперты предлагают уменьшить величину корректировки 2020 и 2021 годов на </w:t>
      </w:r>
      <w:r w:rsidRPr="00B7138D">
        <w:rPr>
          <w:b/>
          <w:snapToGrid w:val="0"/>
          <w:sz w:val="28"/>
          <w:szCs w:val="28"/>
        </w:rPr>
        <w:t>21 тыс. руб.</w:t>
      </w:r>
      <w:r w:rsidRPr="00B7138D">
        <w:rPr>
          <w:snapToGrid w:val="0"/>
          <w:sz w:val="28"/>
          <w:szCs w:val="28"/>
        </w:rPr>
        <w:t>, для формирования максимальной экономически обоснованной величины необходимой валовой выручки.</w:t>
      </w:r>
    </w:p>
    <w:p w14:paraId="28B6F69A" w14:textId="77777777" w:rsidR="00B7138D" w:rsidRPr="00B7138D" w:rsidRDefault="00B7138D" w:rsidP="00B7138D">
      <w:pPr>
        <w:ind w:firstLine="709"/>
        <w:jc w:val="both"/>
        <w:rPr>
          <w:snapToGrid w:val="0"/>
          <w:sz w:val="28"/>
          <w:szCs w:val="28"/>
        </w:rPr>
      </w:pPr>
    </w:p>
    <w:p w14:paraId="0E1F33F6" w14:textId="77777777" w:rsidR="00B7138D" w:rsidRPr="00B7138D" w:rsidRDefault="00B7138D" w:rsidP="00B7138D">
      <w:pPr>
        <w:ind w:firstLine="709"/>
        <w:jc w:val="both"/>
        <w:rPr>
          <w:snapToGrid w:val="0"/>
          <w:sz w:val="28"/>
          <w:szCs w:val="28"/>
        </w:rPr>
      </w:pPr>
      <w:r w:rsidRPr="00B7138D">
        <w:rPr>
          <w:snapToGrid w:val="0"/>
          <w:sz w:val="28"/>
          <w:szCs w:val="28"/>
        </w:rPr>
        <w:t>Общая величина расходов на приобретение энергетических ресурсов приведена в таблице 5.</w:t>
      </w:r>
    </w:p>
    <w:p w14:paraId="5E1918D1" w14:textId="77777777" w:rsidR="00B7138D" w:rsidRPr="00B7138D" w:rsidRDefault="00B7138D" w:rsidP="00B7138D">
      <w:pPr>
        <w:tabs>
          <w:tab w:val="left" w:pos="1890"/>
        </w:tabs>
        <w:spacing w:line="360" w:lineRule="auto"/>
        <w:ind w:left="1080" w:right="-2"/>
        <w:jc w:val="right"/>
        <w:rPr>
          <w:snapToGrid w:val="0"/>
          <w:sz w:val="28"/>
          <w:szCs w:val="28"/>
        </w:rPr>
      </w:pPr>
    </w:p>
    <w:p w14:paraId="03D9E977" w14:textId="77777777" w:rsidR="00B7138D" w:rsidRPr="00B7138D" w:rsidRDefault="00B7138D" w:rsidP="00B7138D">
      <w:pPr>
        <w:rPr>
          <w:snapToGrid w:val="0"/>
          <w:sz w:val="28"/>
          <w:szCs w:val="28"/>
        </w:rPr>
      </w:pPr>
      <w:r w:rsidRPr="00B7138D">
        <w:rPr>
          <w:snapToGrid w:val="0"/>
          <w:sz w:val="28"/>
          <w:szCs w:val="28"/>
        </w:rPr>
        <w:br w:type="page"/>
      </w:r>
    </w:p>
    <w:p w14:paraId="59DE1E0C" w14:textId="77777777" w:rsidR="00B7138D" w:rsidRPr="00B7138D" w:rsidRDefault="00B7138D" w:rsidP="00DB5CA7">
      <w:pPr>
        <w:numPr>
          <w:ilvl w:val="0"/>
          <w:numId w:val="13"/>
        </w:numPr>
        <w:spacing w:line="360" w:lineRule="auto"/>
        <w:ind w:left="8647" w:right="-2"/>
        <w:jc w:val="right"/>
        <w:rPr>
          <w:b/>
          <w:snapToGrid w:val="0"/>
          <w:sz w:val="28"/>
          <w:szCs w:val="28"/>
        </w:rPr>
      </w:pPr>
    </w:p>
    <w:p w14:paraId="39338575" w14:textId="77777777" w:rsidR="00B7138D" w:rsidRPr="00B7138D" w:rsidRDefault="00B7138D" w:rsidP="00B7138D">
      <w:pPr>
        <w:jc w:val="center"/>
        <w:rPr>
          <w:b/>
          <w:snapToGrid w:val="0"/>
          <w:sz w:val="28"/>
          <w:szCs w:val="28"/>
        </w:rPr>
      </w:pPr>
      <w:bookmarkStart w:id="261" w:name="_Toc23151658"/>
      <w:r w:rsidRPr="00B7138D">
        <w:rPr>
          <w:b/>
          <w:snapToGrid w:val="0"/>
          <w:sz w:val="28"/>
          <w:szCs w:val="28"/>
        </w:rPr>
        <w:t xml:space="preserve">Реестр расходов на приобретение энергетических ресурсов, </w:t>
      </w:r>
      <w:r w:rsidRPr="00B7138D">
        <w:rPr>
          <w:b/>
          <w:snapToGrid w:val="0"/>
          <w:sz w:val="28"/>
          <w:szCs w:val="28"/>
        </w:rPr>
        <w:br/>
        <w:t xml:space="preserve">холодной воды и теплоносителя (далее - ресурсы) для оказания услуг </w:t>
      </w:r>
      <w:r w:rsidRPr="00B7138D">
        <w:rPr>
          <w:b/>
          <w:snapToGrid w:val="0"/>
          <w:sz w:val="28"/>
          <w:szCs w:val="28"/>
        </w:rPr>
        <w:br/>
        <w:t xml:space="preserve">по передаче тепловой энергии, теплоносителя </w:t>
      </w:r>
      <w:bookmarkEnd w:id="261"/>
    </w:p>
    <w:p w14:paraId="08939DD8" w14:textId="77777777" w:rsidR="00B7138D" w:rsidRPr="00B7138D" w:rsidRDefault="00B7138D" w:rsidP="00B7138D">
      <w:pPr>
        <w:spacing w:line="360" w:lineRule="auto"/>
        <w:jc w:val="center"/>
        <w:rPr>
          <w:snapToGrid w:val="0"/>
          <w:sz w:val="28"/>
        </w:rPr>
      </w:pPr>
      <w:r w:rsidRPr="00B7138D">
        <w:rPr>
          <w:snapToGrid w:val="0"/>
          <w:sz w:val="28"/>
        </w:rPr>
        <w:t>(Приложение 5.4 к Методическим указаниям)</w:t>
      </w:r>
    </w:p>
    <w:p w14:paraId="221B0DC2" w14:textId="77777777" w:rsidR="00B7138D" w:rsidRPr="00B7138D" w:rsidRDefault="00B7138D" w:rsidP="00B7138D">
      <w:pPr>
        <w:spacing w:line="360" w:lineRule="auto"/>
        <w:ind w:firstLine="851"/>
        <w:jc w:val="right"/>
        <w:rPr>
          <w:snapToGrid w:val="0"/>
          <w:szCs w:val="28"/>
        </w:rPr>
      </w:pPr>
      <w:r w:rsidRPr="00B7138D">
        <w:rPr>
          <w:snapToGrid w:val="0"/>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3798"/>
        <w:gridCol w:w="1557"/>
        <w:gridCol w:w="1557"/>
        <w:gridCol w:w="1712"/>
      </w:tblGrid>
      <w:tr w:rsidR="00B7138D" w:rsidRPr="00B7138D" w14:paraId="7E49EADE" w14:textId="77777777" w:rsidTr="009119CD">
        <w:trPr>
          <w:trHeight w:val="670"/>
          <w:tblHeader/>
        </w:trPr>
        <w:tc>
          <w:tcPr>
            <w:tcW w:w="626" w:type="dxa"/>
            <w:shd w:val="clear" w:color="auto" w:fill="auto"/>
            <w:vAlign w:val="center"/>
            <w:hideMark/>
          </w:tcPr>
          <w:p w14:paraId="02EB9E5A" w14:textId="77777777" w:rsidR="00B7138D" w:rsidRPr="00B7138D" w:rsidRDefault="00B7138D" w:rsidP="00B7138D">
            <w:pPr>
              <w:jc w:val="center"/>
              <w:rPr>
                <w:snapToGrid w:val="0"/>
              </w:rPr>
            </w:pPr>
            <w:r w:rsidRPr="00B7138D">
              <w:rPr>
                <w:snapToGrid w:val="0"/>
              </w:rPr>
              <w:t>№ п/п</w:t>
            </w:r>
          </w:p>
        </w:tc>
        <w:tc>
          <w:tcPr>
            <w:tcW w:w="4181" w:type="dxa"/>
            <w:shd w:val="clear" w:color="auto" w:fill="auto"/>
            <w:vAlign w:val="center"/>
            <w:hideMark/>
          </w:tcPr>
          <w:p w14:paraId="24269220" w14:textId="77777777" w:rsidR="00B7138D" w:rsidRPr="00B7138D" w:rsidRDefault="00B7138D" w:rsidP="00B7138D">
            <w:pPr>
              <w:jc w:val="center"/>
              <w:rPr>
                <w:snapToGrid w:val="0"/>
              </w:rPr>
            </w:pPr>
            <w:r w:rsidRPr="00B7138D">
              <w:rPr>
                <w:snapToGrid w:val="0"/>
              </w:rPr>
              <w:t>Наименование ресурса</w:t>
            </w:r>
          </w:p>
        </w:tc>
        <w:tc>
          <w:tcPr>
            <w:tcW w:w="1557" w:type="dxa"/>
            <w:vAlign w:val="center"/>
          </w:tcPr>
          <w:p w14:paraId="76C0AEA4" w14:textId="77777777" w:rsidR="00B7138D" w:rsidRPr="00B7138D" w:rsidRDefault="00B7138D" w:rsidP="00B7138D">
            <w:pPr>
              <w:ind w:left="-57" w:right="-57"/>
              <w:jc w:val="center"/>
              <w:rPr>
                <w:snapToGrid w:val="0"/>
              </w:rPr>
            </w:pPr>
            <w:r w:rsidRPr="00B7138D">
              <w:rPr>
                <w:snapToGrid w:val="0"/>
              </w:rPr>
              <w:t>Предложение предприятия на 2024 год</w:t>
            </w:r>
          </w:p>
        </w:tc>
        <w:tc>
          <w:tcPr>
            <w:tcW w:w="1557" w:type="dxa"/>
            <w:vAlign w:val="center"/>
          </w:tcPr>
          <w:p w14:paraId="58F8B254" w14:textId="77777777" w:rsidR="00B7138D" w:rsidRPr="00B7138D" w:rsidRDefault="00B7138D" w:rsidP="00B7138D">
            <w:pPr>
              <w:ind w:left="-57" w:right="-57"/>
              <w:jc w:val="center"/>
              <w:rPr>
                <w:snapToGrid w:val="0"/>
              </w:rPr>
            </w:pPr>
            <w:r w:rsidRPr="00B7138D">
              <w:rPr>
                <w:snapToGrid w:val="0"/>
              </w:rPr>
              <w:t>Предложение экспертов на 2024 год</w:t>
            </w:r>
          </w:p>
        </w:tc>
        <w:tc>
          <w:tcPr>
            <w:tcW w:w="1712" w:type="dxa"/>
            <w:vAlign w:val="center"/>
          </w:tcPr>
          <w:p w14:paraId="57DE17F5" w14:textId="77777777" w:rsidR="00B7138D" w:rsidRPr="00B7138D" w:rsidRDefault="00B7138D" w:rsidP="00B7138D">
            <w:pPr>
              <w:ind w:left="-57" w:right="-57"/>
              <w:jc w:val="center"/>
              <w:rPr>
                <w:snapToGrid w:val="0"/>
              </w:rPr>
            </w:pPr>
            <w:r w:rsidRPr="00B7138D">
              <w:rPr>
                <w:snapToGrid w:val="0"/>
              </w:rPr>
              <w:t>Корректировка предложения предприятия</w:t>
            </w:r>
          </w:p>
        </w:tc>
      </w:tr>
      <w:tr w:rsidR="00B7138D" w:rsidRPr="00B7138D" w14:paraId="01C1F5E8" w14:textId="77777777" w:rsidTr="009119CD">
        <w:trPr>
          <w:trHeight w:val="163"/>
        </w:trPr>
        <w:tc>
          <w:tcPr>
            <w:tcW w:w="626" w:type="dxa"/>
            <w:shd w:val="clear" w:color="auto" w:fill="auto"/>
            <w:vAlign w:val="center"/>
            <w:hideMark/>
          </w:tcPr>
          <w:p w14:paraId="74C430D2" w14:textId="77777777" w:rsidR="00B7138D" w:rsidRPr="00B7138D" w:rsidRDefault="00B7138D" w:rsidP="00B7138D">
            <w:pPr>
              <w:jc w:val="center"/>
              <w:rPr>
                <w:snapToGrid w:val="0"/>
              </w:rPr>
            </w:pPr>
            <w:r w:rsidRPr="00B7138D">
              <w:rPr>
                <w:snapToGrid w:val="0"/>
              </w:rPr>
              <w:t>1</w:t>
            </w:r>
          </w:p>
        </w:tc>
        <w:tc>
          <w:tcPr>
            <w:tcW w:w="4181" w:type="dxa"/>
            <w:shd w:val="clear" w:color="auto" w:fill="auto"/>
            <w:vAlign w:val="center"/>
            <w:hideMark/>
          </w:tcPr>
          <w:p w14:paraId="2591D0F7" w14:textId="77777777" w:rsidR="00B7138D" w:rsidRPr="00B7138D" w:rsidRDefault="00B7138D" w:rsidP="00B7138D">
            <w:pPr>
              <w:rPr>
                <w:snapToGrid w:val="0"/>
              </w:rPr>
            </w:pPr>
            <w:r w:rsidRPr="00B7138D">
              <w:rPr>
                <w:snapToGrid w:val="0"/>
              </w:rPr>
              <w:t>Расходы на топливо</w:t>
            </w:r>
          </w:p>
        </w:tc>
        <w:tc>
          <w:tcPr>
            <w:tcW w:w="1557" w:type="dxa"/>
            <w:vAlign w:val="center"/>
          </w:tcPr>
          <w:p w14:paraId="660A6420" w14:textId="77777777" w:rsidR="00B7138D" w:rsidRPr="00B7138D" w:rsidRDefault="00B7138D" w:rsidP="00B7138D">
            <w:pPr>
              <w:jc w:val="center"/>
              <w:rPr>
                <w:snapToGrid w:val="0"/>
                <w:szCs w:val="28"/>
              </w:rPr>
            </w:pPr>
            <w:r w:rsidRPr="00B7138D">
              <w:rPr>
                <w:snapToGrid w:val="0"/>
                <w:szCs w:val="28"/>
              </w:rPr>
              <w:t>0</w:t>
            </w:r>
          </w:p>
        </w:tc>
        <w:tc>
          <w:tcPr>
            <w:tcW w:w="1557" w:type="dxa"/>
            <w:shd w:val="clear" w:color="auto" w:fill="auto"/>
            <w:vAlign w:val="center"/>
          </w:tcPr>
          <w:p w14:paraId="37B01C02" w14:textId="77777777" w:rsidR="00B7138D" w:rsidRPr="00B7138D" w:rsidRDefault="00B7138D" w:rsidP="00B7138D">
            <w:pPr>
              <w:jc w:val="center"/>
              <w:rPr>
                <w:snapToGrid w:val="0"/>
                <w:szCs w:val="28"/>
              </w:rPr>
            </w:pPr>
            <w:r w:rsidRPr="00B7138D">
              <w:rPr>
                <w:snapToGrid w:val="0"/>
                <w:szCs w:val="28"/>
              </w:rPr>
              <w:t>0</w:t>
            </w:r>
          </w:p>
        </w:tc>
        <w:tc>
          <w:tcPr>
            <w:tcW w:w="1712" w:type="dxa"/>
            <w:vAlign w:val="center"/>
          </w:tcPr>
          <w:p w14:paraId="7A2F4048"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7C68A363" w14:textId="77777777" w:rsidTr="009119CD">
        <w:trPr>
          <w:trHeight w:val="253"/>
        </w:trPr>
        <w:tc>
          <w:tcPr>
            <w:tcW w:w="626" w:type="dxa"/>
            <w:shd w:val="clear" w:color="auto" w:fill="auto"/>
            <w:vAlign w:val="center"/>
            <w:hideMark/>
          </w:tcPr>
          <w:p w14:paraId="0903808E" w14:textId="77777777" w:rsidR="00B7138D" w:rsidRPr="00B7138D" w:rsidRDefault="00B7138D" w:rsidP="00B7138D">
            <w:pPr>
              <w:jc w:val="center"/>
              <w:rPr>
                <w:snapToGrid w:val="0"/>
              </w:rPr>
            </w:pPr>
            <w:r w:rsidRPr="00B7138D">
              <w:rPr>
                <w:snapToGrid w:val="0"/>
              </w:rPr>
              <w:t>2</w:t>
            </w:r>
          </w:p>
        </w:tc>
        <w:tc>
          <w:tcPr>
            <w:tcW w:w="4181" w:type="dxa"/>
            <w:shd w:val="clear" w:color="auto" w:fill="auto"/>
            <w:vAlign w:val="center"/>
            <w:hideMark/>
          </w:tcPr>
          <w:p w14:paraId="66676EB3" w14:textId="77777777" w:rsidR="00B7138D" w:rsidRPr="00B7138D" w:rsidRDefault="00B7138D" w:rsidP="00B7138D">
            <w:pPr>
              <w:rPr>
                <w:snapToGrid w:val="0"/>
              </w:rPr>
            </w:pPr>
            <w:r w:rsidRPr="00B7138D">
              <w:rPr>
                <w:snapToGrid w:val="0"/>
              </w:rPr>
              <w:t>Расходы на электрическую энергию</w:t>
            </w:r>
          </w:p>
        </w:tc>
        <w:tc>
          <w:tcPr>
            <w:tcW w:w="1557" w:type="dxa"/>
            <w:vAlign w:val="center"/>
          </w:tcPr>
          <w:p w14:paraId="290EB2D2" w14:textId="77777777" w:rsidR="00B7138D" w:rsidRPr="00B7138D" w:rsidRDefault="00B7138D" w:rsidP="00B7138D">
            <w:pPr>
              <w:jc w:val="center"/>
              <w:rPr>
                <w:snapToGrid w:val="0"/>
                <w:szCs w:val="28"/>
              </w:rPr>
            </w:pPr>
            <w:r w:rsidRPr="00B7138D">
              <w:rPr>
                <w:snapToGrid w:val="0"/>
                <w:szCs w:val="28"/>
              </w:rPr>
              <w:t>11 675</w:t>
            </w:r>
          </w:p>
        </w:tc>
        <w:tc>
          <w:tcPr>
            <w:tcW w:w="1557" w:type="dxa"/>
            <w:shd w:val="clear" w:color="auto" w:fill="auto"/>
            <w:vAlign w:val="center"/>
          </w:tcPr>
          <w:p w14:paraId="33EED8C3" w14:textId="77777777" w:rsidR="00B7138D" w:rsidRPr="00B7138D" w:rsidRDefault="00B7138D" w:rsidP="00B7138D">
            <w:pPr>
              <w:jc w:val="center"/>
              <w:rPr>
                <w:snapToGrid w:val="0"/>
                <w:szCs w:val="28"/>
              </w:rPr>
            </w:pPr>
            <w:r w:rsidRPr="00B7138D">
              <w:rPr>
                <w:snapToGrid w:val="0"/>
                <w:szCs w:val="28"/>
              </w:rPr>
              <w:t>10 736</w:t>
            </w:r>
          </w:p>
        </w:tc>
        <w:tc>
          <w:tcPr>
            <w:tcW w:w="1712" w:type="dxa"/>
            <w:vAlign w:val="center"/>
          </w:tcPr>
          <w:p w14:paraId="6CFE8CB3" w14:textId="77777777" w:rsidR="00B7138D" w:rsidRPr="00B7138D" w:rsidRDefault="00B7138D" w:rsidP="00B7138D">
            <w:pPr>
              <w:jc w:val="center"/>
              <w:rPr>
                <w:snapToGrid w:val="0"/>
                <w:szCs w:val="28"/>
              </w:rPr>
            </w:pPr>
            <w:r w:rsidRPr="00B7138D">
              <w:rPr>
                <w:snapToGrid w:val="0"/>
                <w:szCs w:val="28"/>
              </w:rPr>
              <w:t>-939</w:t>
            </w:r>
          </w:p>
        </w:tc>
      </w:tr>
      <w:tr w:rsidR="00B7138D" w:rsidRPr="00B7138D" w14:paraId="464B96E1" w14:textId="77777777" w:rsidTr="009119CD">
        <w:trPr>
          <w:trHeight w:val="187"/>
        </w:trPr>
        <w:tc>
          <w:tcPr>
            <w:tcW w:w="626" w:type="dxa"/>
            <w:shd w:val="clear" w:color="auto" w:fill="auto"/>
            <w:vAlign w:val="center"/>
            <w:hideMark/>
          </w:tcPr>
          <w:p w14:paraId="5551109D" w14:textId="77777777" w:rsidR="00B7138D" w:rsidRPr="00B7138D" w:rsidRDefault="00B7138D" w:rsidP="00B7138D">
            <w:pPr>
              <w:jc w:val="center"/>
              <w:rPr>
                <w:snapToGrid w:val="0"/>
              </w:rPr>
            </w:pPr>
            <w:r w:rsidRPr="00B7138D">
              <w:rPr>
                <w:snapToGrid w:val="0"/>
              </w:rPr>
              <w:t>3</w:t>
            </w:r>
          </w:p>
        </w:tc>
        <w:tc>
          <w:tcPr>
            <w:tcW w:w="4181" w:type="dxa"/>
            <w:shd w:val="clear" w:color="auto" w:fill="auto"/>
            <w:vAlign w:val="center"/>
            <w:hideMark/>
          </w:tcPr>
          <w:p w14:paraId="21F7366C" w14:textId="77777777" w:rsidR="00B7138D" w:rsidRPr="00B7138D" w:rsidRDefault="00B7138D" w:rsidP="00B7138D">
            <w:pPr>
              <w:rPr>
                <w:snapToGrid w:val="0"/>
              </w:rPr>
            </w:pPr>
            <w:r w:rsidRPr="00B7138D">
              <w:rPr>
                <w:snapToGrid w:val="0"/>
              </w:rPr>
              <w:t xml:space="preserve">Расходы на тепловую энергию </w:t>
            </w:r>
          </w:p>
        </w:tc>
        <w:tc>
          <w:tcPr>
            <w:tcW w:w="1557" w:type="dxa"/>
            <w:vAlign w:val="center"/>
          </w:tcPr>
          <w:p w14:paraId="23EF897B" w14:textId="77777777" w:rsidR="00B7138D" w:rsidRPr="00B7138D" w:rsidRDefault="00B7138D" w:rsidP="00B7138D">
            <w:pPr>
              <w:jc w:val="center"/>
              <w:rPr>
                <w:snapToGrid w:val="0"/>
                <w:szCs w:val="28"/>
              </w:rPr>
            </w:pPr>
            <w:r w:rsidRPr="00B7138D">
              <w:rPr>
                <w:snapToGrid w:val="0"/>
                <w:szCs w:val="28"/>
              </w:rPr>
              <w:t>4 311</w:t>
            </w:r>
          </w:p>
        </w:tc>
        <w:tc>
          <w:tcPr>
            <w:tcW w:w="1557" w:type="dxa"/>
            <w:shd w:val="clear" w:color="auto" w:fill="auto"/>
            <w:vAlign w:val="center"/>
          </w:tcPr>
          <w:p w14:paraId="3779E8A9" w14:textId="77777777" w:rsidR="00B7138D" w:rsidRPr="00B7138D" w:rsidRDefault="00B7138D" w:rsidP="00B7138D">
            <w:pPr>
              <w:jc w:val="center"/>
              <w:rPr>
                <w:snapToGrid w:val="0"/>
                <w:szCs w:val="28"/>
              </w:rPr>
            </w:pPr>
            <w:r w:rsidRPr="00B7138D">
              <w:rPr>
                <w:snapToGrid w:val="0"/>
                <w:szCs w:val="28"/>
              </w:rPr>
              <w:t>3 570</w:t>
            </w:r>
          </w:p>
        </w:tc>
        <w:tc>
          <w:tcPr>
            <w:tcW w:w="1712" w:type="dxa"/>
            <w:vAlign w:val="center"/>
          </w:tcPr>
          <w:p w14:paraId="5ADF5EFB" w14:textId="77777777" w:rsidR="00B7138D" w:rsidRPr="00B7138D" w:rsidRDefault="00B7138D" w:rsidP="00B7138D">
            <w:pPr>
              <w:jc w:val="center"/>
              <w:rPr>
                <w:snapToGrid w:val="0"/>
                <w:szCs w:val="28"/>
              </w:rPr>
            </w:pPr>
            <w:r w:rsidRPr="00B7138D">
              <w:rPr>
                <w:snapToGrid w:val="0"/>
                <w:szCs w:val="28"/>
              </w:rPr>
              <w:t>-741</w:t>
            </w:r>
          </w:p>
        </w:tc>
      </w:tr>
      <w:tr w:rsidR="00B7138D" w:rsidRPr="00B7138D" w14:paraId="68459109" w14:textId="77777777" w:rsidTr="009119CD">
        <w:trPr>
          <w:trHeight w:val="121"/>
        </w:trPr>
        <w:tc>
          <w:tcPr>
            <w:tcW w:w="626" w:type="dxa"/>
            <w:shd w:val="clear" w:color="auto" w:fill="auto"/>
            <w:vAlign w:val="center"/>
            <w:hideMark/>
          </w:tcPr>
          <w:p w14:paraId="5CE80B74" w14:textId="77777777" w:rsidR="00B7138D" w:rsidRPr="00B7138D" w:rsidRDefault="00B7138D" w:rsidP="00B7138D">
            <w:pPr>
              <w:jc w:val="center"/>
              <w:rPr>
                <w:snapToGrid w:val="0"/>
              </w:rPr>
            </w:pPr>
            <w:r w:rsidRPr="00B7138D">
              <w:rPr>
                <w:snapToGrid w:val="0"/>
              </w:rPr>
              <w:t>4</w:t>
            </w:r>
          </w:p>
        </w:tc>
        <w:tc>
          <w:tcPr>
            <w:tcW w:w="4181" w:type="dxa"/>
            <w:shd w:val="clear" w:color="auto" w:fill="auto"/>
            <w:vAlign w:val="center"/>
            <w:hideMark/>
          </w:tcPr>
          <w:p w14:paraId="4D0C598D" w14:textId="77777777" w:rsidR="00B7138D" w:rsidRPr="00B7138D" w:rsidRDefault="00B7138D" w:rsidP="00B7138D">
            <w:pPr>
              <w:rPr>
                <w:snapToGrid w:val="0"/>
              </w:rPr>
            </w:pPr>
            <w:r w:rsidRPr="00B7138D">
              <w:rPr>
                <w:snapToGrid w:val="0"/>
              </w:rPr>
              <w:t>Расходы на холодную воду</w:t>
            </w:r>
          </w:p>
        </w:tc>
        <w:tc>
          <w:tcPr>
            <w:tcW w:w="1557" w:type="dxa"/>
            <w:vAlign w:val="center"/>
          </w:tcPr>
          <w:p w14:paraId="6DD44C17" w14:textId="77777777" w:rsidR="00B7138D" w:rsidRPr="00B7138D" w:rsidRDefault="00B7138D" w:rsidP="00B7138D">
            <w:pPr>
              <w:jc w:val="center"/>
              <w:rPr>
                <w:snapToGrid w:val="0"/>
                <w:szCs w:val="28"/>
              </w:rPr>
            </w:pPr>
            <w:r w:rsidRPr="00B7138D">
              <w:rPr>
                <w:snapToGrid w:val="0"/>
                <w:szCs w:val="28"/>
              </w:rPr>
              <w:t>0</w:t>
            </w:r>
          </w:p>
        </w:tc>
        <w:tc>
          <w:tcPr>
            <w:tcW w:w="1557" w:type="dxa"/>
            <w:shd w:val="clear" w:color="auto" w:fill="auto"/>
            <w:vAlign w:val="center"/>
          </w:tcPr>
          <w:p w14:paraId="0477EE58" w14:textId="77777777" w:rsidR="00B7138D" w:rsidRPr="00B7138D" w:rsidRDefault="00B7138D" w:rsidP="00B7138D">
            <w:pPr>
              <w:jc w:val="center"/>
              <w:rPr>
                <w:snapToGrid w:val="0"/>
                <w:szCs w:val="28"/>
              </w:rPr>
            </w:pPr>
            <w:r w:rsidRPr="00B7138D">
              <w:rPr>
                <w:snapToGrid w:val="0"/>
                <w:szCs w:val="28"/>
              </w:rPr>
              <w:t>0</w:t>
            </w:r>
          </w:p>
        </w:tc>
        <w:tc>
          <w:tcPr>
            <w:tcW w:w="1712" w:type="dxa"/>
            <w:vAlign w:val="center"/>
          </w:tcPr>
          <w:p w14:paraId="07FF4D4F"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37D7AE1B" w14:textId="77777777" w:rsidTr="009119CD">
        <w:trPr>
          <w:trHeight w:val="169"/>
        </w:trPr>
        <w:tc>
          <w:tcPr>
            <w:tcW w:w="626" w:type="dxa"/>
            <w:shd w:val="clear" w:color="auto" w:fill="auto"/>
            <w:vAlign w:val="center"/>
            <w:hideMark/>
          </w:tcPr>
          <w:p w14:paraId="4FD9EF18" w14:textId="77777777" w:rsidR="00B7138D" w:rsidRPr="00B7138D" w:rsidRDefault="00B7138D" w:rsidP="00B7138D">
            <w:pPr>
              <w:jc w:val="center"/>
              <w:rPr>
                <w:snapToGrid w:val="0"/>
              </w:rPr>
            </w:pPr>
            <w:r w:rsidRPr="00B7138D">
              <w:rPr>
                <w:snapToGrid w:val="0"/>
              </w:rPr>
              <w:t>5</w:t>
            </w:r>
          </w:p>
        </w:tc>
        <w:tc>
          <w:tcPr>
            <w:tcW w:w="4181" w:type="dxa"/>
            <w:shd w:val="clear" w:color="auto" w:fill="auto"/>
            <w:vAlign w:val="center"/>
            <w:hideMark/>
          </w:tcPr>
          <w:p w14:paraId="76B649FA" w14:textId="77777777" w:rsidR="00B7138D" w:rsidRPr="00B7138D" w:rsidRDefault="00B7138D" w:rsidP="00B7138D">
            <w:pPr>
              <w:rPr>
                <w:snapToGrid w:val="0"/>
              </w:rPr>
            </w:pPr>
            <w:r w:rsidRPr="00B7138D">
              <w:rPr>
                <w:snapToGrid w:val="0"/>
              </w:rPr>
              <w:t xml:space="preserve">Расходы на теплоноситель </w:t>
            </w:r>
          </w:p>
        </w:tc>
        <w:tc>
          <w:tcPr>
            <w:tcW w:w="1557" w:type="dxa"/>
            <w:vAlign w:val="center"/>
          </w:tcPr>
          <w:p w14:paraId="4A40E8FE" w14:textId="77777777" w:rsidR="00B7138D" w:rsidRPr="00B7138D" w:rsidRDefault="00B7138D" w:rsidP="00B7138D">
            <w:pPr>
              <w:jc w:val="center"/>
              <w:rPr>
                <w:snapToGrid w:val="0"/>
                <w:szCs w:val="28"/>
              </w:rPr>
            </w:pPr>
            <w:r w:rsidRPr="00B7138D">
              <w:rPr>
                <w:snapToGrid w:val="0"/>
                <w:szCs w:val="28"/>
              </w:rPr>
              <w:t>326</w:t>
            </w:r>
          </w:p>
        </w:tc>
        <w:tc>
          <w:tcPr>
            <w:tcW w:w="1557" w:type="dxa"/>
            <w:shd w:val="clear" w:color="auto" w:fill="auto"/>
            <w:vAlign w:val="center"/>
          </w:tcPr>
          <w:p w14:paraId="373724C7" w14:textId="77777777" w:rsidR="00B7138D" w:rsidRPr="00B7138D" w:rsidRDefault="00B7138D" w:rsidP="00B7138D">
            <w:pPr>
              <w:jc w:val="center"/>
              <w:rPr>
                <w:snapToGrid w:val="0"/>
                <w:szCs w:val="28"/>
              </w:rPr>
            </w:pPr>
            <w:r w:rsidRPr="00B7138D">
              <w:rPr>
                <w:snapToGrid w:val="0"/>
                <w:szCs w:val="28"/>
              </w:rPr>
              <w:t>269</w:t>
            </w:r>
          </w:p>
        </w:tc>
        <w:tc>
          <w:tcPr>
            <w:tcW w:w="1712" w:type="dxa"/>
            <w:vAlign w:val="center"/>
          </w:tcPr>
          <w:p w14:paraId="598AAB3A" w14:textId="77777777" w:rsidR="00B7138D" w:rsidRPr="00B7138D" w:rsidRDefault="00B7138D" w:rsidP="00B7138D">
            <w:pPr>
              <w:jc w:val="center"/>
              <w:rPr>
                <w:snapToGrid w:val="0"/>
                <w:szCs w:val="28"/>
              </w:rPr>
            </w:pPr>
            <w:r w:rsidRPr="00B7138D">
              <w:rPr>
                <w:snapToGrid w:val="0"/>
                <w:szCs w:val="28"/>
              </w:rPr>
              <w:t>-57</w:t>
            </w:r>
          </w:p>
        </w:tc>
      </w:tr>
      <w:tr w:rsidR="00B7138D" w:rsidRPr="00B7138D" w14:paraId="3886F8CD" w14:textId="77777777" w:rsidTr="009119CD">
        <w:trPr>
          <w:trHeight w:val="201"/>
        </w:trPr>
        <w:tc>
          <w:tcPr>
            <w:tcW w:w="626" w:type="dxa"/>
            <w:shd w:val="clear" w:color="auto" w:fill="auto"/>
            <w:vAlign w:val="center"/>
            <w:hideMark/>
          </w:tcPr>
          <w:p w14:paraId="683F1A12" w14:textId="77777777" w:rsidR="00B7138D" w:rsidRPr="00B7138D" w:rsidRDefault="00B7138D" w:rsidP="00B7138D">
            <w:pPr>
              <w:jc w:val="center"/>
              <w:rPr>
                <w:snapToGrid w:val="0"/>
              </w:rPr>
            </w:pPr>
            <w:r w:rsidRPr="00B7138D">
              <w:rPr>
                <w:snapToGrid w:val="0"/>
              </w:rPr>
              <w:t>6</w:t>
            </w:r>
          </w:p>
        </w:tc>
        <w:tc>
          <w:tcPr>
            <w:tcW w:w="4181" w:type="dxa"/>
            <w:shd w:val="clear" w:color="auto" w:fill="auto"/>
            <w:vAlign w:val="center"/>
            <w:hideMark/>
          </w:tcPr>
          <w:p w14:paraId="57D823B1" w14:textId="77777777" w:rsidR="00B7138D" w:rsidRPr="00B7138D" w:rsidRDefault="00B7138D" w:rsidP="00B7138D">
            <w:pPr>
              <w:rPr>
                <w:snapToGrid w:val="0"/>
              </w:rPr>
            </w:pPr>
            <w:r w:rsidRPr="00B7138D">
              <w:rPr>
                <w:snapToGrid w:val="0"/>
              </w:rPr>
              <w:t>ИТОГО</w:t>
            </w:r>
          </w:p>
        </w:tc>
        <w:tc>
          <w:tcPr>
            <w:tcW w:w="1557" w:type="dxa"/>
            <w:vAlign w:val="center"/>
          </w:tcPr>
          <w:p w14:paraId="19DE2082" w14:textId="77777777" w:rsidR="00B7138D" w:rsidRPr="00B7138D" w:rsidRDefault="00B7138D" w:rsidP="00B7138D">
            <w:pPr>
              <w:jc w:val="center"/>
              <w:rPr>
                <w:snapToGrid w:val="0"/>
                <w:szCs w:val="28"/>
              </w:rPr>
            </w:pPr>
            <w:r w:rsidRPr="00B7138D">
              <w:rPr>
                <w:snapToGrid w:val="0"/>
                <w:szCs w:val="28"/>
              </w:rPr>
              <w:t>16 312</w:t>
            </w:r>
          </w:p>
        </w:tc>
        <w:tc>
          <w:tcPr>
            <w:tcW w:w="1557" w:type="dxa"/>
            <w:shd w:val="clear" w:color="auto" w:fill="auto"/>
            <w:vAlign w:val="center"/>
          </w:tcPr>
          <w:p w14:paraId="7991E195" w14:textId="77777777" w:rsidR="00B7138D" w:rsidRPr="00B7138D" w:rsidRDefault="00B7138D" w:rsidP="00B7138D">
            <w:pPr>
              <w:jc w:val="center"/>
              <w:rPr>
                <w:snapToGrid w:val="0"/>
                <w:szCs w:val="28"/>
              </w:rPr>
            </w:pPr>
            <w:r w:rsidRPr="00B7138D">
              <w:rPr>
                <w:snapToGrid w:val="0"/>
                <w:szCs w:val="28"/>
              </w:rPr>
              <w:t>14 575</w:t>
            </w:r>
          </w:p>
        </w:tc>
        <w:tc>
          <w:tcPr>
            <w:tcW w:w="1712" w:type="dxa"/>
            <w:vAlign w:val="center"/>
          </w:tcPr>
          <w:p w14:paraId="6C880078" w14:textId="77777777" w:rsidR="00B7138D" w:rsidRPr="00B7138D" w:rsidRDefault="00B7138D" w:rsidP="00B7138D">
            <w:pPr>
              <w:jc w:val="center"/>
              <w:rPr>
                <w:snapToGrid w:val="0"/>
                <w:szCs w:val="28"/>
              </w:rPr>
            </w:pPr>
            <w:r w:rsidRPr="00B7138D">
              <w:rPr>
                <w:snapToGrid w:val="0"/>
                <w:szCs w:val="28"/>
              </w:rPr>
              <w:t>-1 737</w:t>
            </w:r>
          </w:p>
        </w:tc>
      </w:tr>
    </w:tbl>
    <w:p w14:paraId="2D039808" w14:textId="77777777" w:rsidR="00B7138D" w:rsidRPr="00B7138D" w:rsidRDefault="00B7138D" w:rsidP="00B7138D">
      <w:pPr>
        <w:tabs>
          <w:tab w:val="left" w:pos="1890"/>
        </w:tabs>
        <w:ind w:firstLine="720"/>
        <w:jc w:val="both"/>
        <w:rPr>
          <w:snapToGrid w:val="0"/>
          <w:sz w:val="28"/>
          <w:szCs w:val="28"/>
        </w:rPr>
      </w:pPr>
    </w:p>
    <w:p w14:paraId="7DEC3049" w14:textId="77777777" w:rsidR="00B7138D" w:rsidRPr="00B7138D" w:rsidRDefault="00B7138D" w:rsidP="00B7138D">
      <w:pPr>
        <w:tabs>
          <w:tab w:val="left" w:pos="1890"/>
        </w:tabs>
        <w:ind w:firstLine="709"/>
        <w:jc w:val="both"/>
        <w:rPr>
          <w:sz w:val="28"/>
          <w:szCs w:val="28"/>
        </w:rPr>
      </w:pPr>
      <w:r w:rsidRPr="00B7138D">
        <w:rPr>
          <w:snapToGrid w:val="0"/>
          <w:sz w:val="28"/>
          <w:szCs w:val="28"/>
        </w:rPr>
        <w:t xml:space="preserve">Расчет расходов на приобретение энергетических ресурсов произведен </w:t>
      </w:r>
      <w:r w:rsidRPr="00B7138D">
        <w:rPr>
          <w:snapToGrid w:val="0"/>
          <w:sz w:val="28"/>
          <w:szCs w:val="28"/>
        </w:rPr>
        <w:br/>
        <w:t xml:space="preserve">в соответствии с Методическими указаниями по расчету регулируемых цен (тарифов) в сфере теплоснабжения, утвержденными Приказом ФСТ России </w:t>
      </w:r>
      <w:r w:rsidRPr="00B7138D">
        <w:rPr>
          <w:snapToGrid w:val="0"/>
          <w:sz w:val="28"/>
          <w:szCs w:val="28"/>
        </w:rPr>
        <w:br/>
        <w:t>от 13.06.2013 № 760-э.</w:t>
      </w:r>
    </w:p>
    <w:p w14:paraId="6905685D" w14:textId="77777777" w:rsidR="00B7138D" w:rsidRPr="00B7138D" w:rsidRDefault="00B7138D" w:rsidP="00B7138D">
      <w:pPr>
        <w:tabs>
          <w:tab w:val="left" w:pos="1890"/>
        </w:tabs>
        <w:ind w:firstLine="709"/>
        <w:jc w:val="both"/>
        <w:rPr>
          <w:snapToGrid w:val="0"/>
          <w:sz w:val="28"/>
          <w:szCs w:val="28"/>
        </w:rPr>
      </w:pPr>
    </w:p>
    <w:p w14:paraId="0F819DC4" w14:textId="77777777" w:rsidR="00B7138D" w:rsidRPr="00B7138D" w:rsidRDefault="00B7138D" w:rsidP="00B7138D">
      <w:pPr>
        <w:rPr>
          <w:rFonts w:eastAsia="Calibri" w:cs="Arial"/>
          <w:b/>
          <w:bCs/>
          <w:snapToGrid w:val="0"/>
          <w:sz w:val="28"/>
          <w:szCs w:val="26"/>
          <w:lang w:eastAsia="en-US"/>
        </w:rPr>
      </w:pPr>
      <w:bookmarkStart w:id="262" w:name="_Toc24731925"/>
      <w:bookmarkStart w:id="263" w:name="_Toc435981493"/>
      <w:r w:rsidRPr="00B7138D">
        <w:rPr>
          <w:snapToGrid w:val="0"/>
          <w:sz w:val="28"/>
          <w:szCs w:val="28"/>
        </w:rPr>
        <w:br w:type="page"/>
      </w:r>
    </w:p>
    <w:p w14:paraId="7A8E23D8" w14:textId="77777777" w:rsidR="00B7138D" w:rsidRPr="00B7138D" w:rsidRDefault="00B7138D" w:rsidP="00B7138D">
      <w:pPr>
        <w:keepNext/>
        <w:tabs>
          <w:tab w:val="left" w:pos="709"/>
        </w:tabs>
        <w:spacing w:after="240"/>
        <w:jc w:val="center"/>
        <w:outlineLvl w:val="2"/>
        <w:rPr>
          <w:rFonts w:eastAsia="Calibri" w:cs="Arial"/>
          <w:b/>
          <w:bCs/>
          <w:snapToGrid w:val="0"/>
          <w:sz w:val="28"/>
          <w:szCs w:val="26"/>
          <w:lang w:eastAsia="en-US"/>
        </w:rPr>
      </w:pPr>
      <w:r w:rsidRPr="00B7138D">
        <w:rPr>
          <w:rFonts w:eastAsia="Calibri" w:cs="Arial"/>
          <w:b/>
          <w:bCs/>
          <w:snapToGrid w:val="0"/>
          <w:sz w:val="28"/>
          <w:szCs w:val="26"/>
          <w:lang w:eastAsia="en-US"/>
        </w:rPr>
        <w:lastRenderedPageBreak/>
        <w:t>5.5. Корректировка с целью учета отклонения фактических значений параметров расчета тарифов от значений, учтенных при установлении тарифов на услуги по передаче тепловой энергии, теплоносителя</w:t>
      </w:r>
    </w:p>
    <w:p w14:paraId="3A0205C9" w14:textId="77777777" w:rsidR="00B7138D" w:rsidRPr="00B7138D" w:rsidRDefault="00B7138D" w:rsidP="00B7138D">
      <w:pPr>
        <w:ind w:firstLine="709"/>
        <w:jc w:val="both"/>
        <w:rPr>
          <w:snapToGrid w:val="0"/>
          <w:sz w:val="28"/>
          <w:szCs w:val="28"/>
        </w:rPr>
      </w:pPr>
    </w:p>
    <w:p w14:paraId="7AA4D4A5" w14:textId="77777777" w:rsidR="00B7138D" w:rsidRPr="00B7138D" w:rsidRDefault="00B7138D" w:rsidP="00B7138D">
      <w:pPr>
        <w:ind w:firstLine="709"/>
        <w:jc w:val="both"/>
        <w:rPr>
          <w:snapToGrid w:val="0"/>
          <w:sz w:val="28"/>
          <w:szCs w:val="28"/>
        </w:rPr>
      </w:pPr>
      <w:r w:rsidRPr="00B7138D">
        <w:rPr>
          <w:snapToGrid w:val="0"/>
          <w:sz w:val="28"/>
          <w:szCs w:val="28"/>
        </w:rPr>
        <w:t xml:space="preserve">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w:t>
      </w:r>
      <w:r w:rsidRPr="00B7138D">
        <w:rPr>
          <w:snapToGrid w:val="0"/>
          <w:sz w:val="28"/>
          <w:szCs w:val="28"/>
        </w:rPr>
        <w:br/>
        <w:t>от достигнутого ею финансового результата.</w:t>
      </w:r>
    </w:p>
    <w:p w14:paraId="207EBBF9" w14:textId="77777777" w:rsidR="00B7138D" w:rsidRPr="00B7138D" w:rsidRDefault="00B7138D" w:rsidP="00B7138D">
      <w:pPr>
        <w:ind w:firstLine="709"/>
        <w:jc w:val="both"/>
        <w:rPr>
          <w:snapToGrid w:val="0"/>
          <w:sz w:val="28"/>
          <w:szCs w:val="28"/>
        </w:rPr>
      </w:pPr>
      <w:r w:rsidRPr="00B7138D">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w:t>
      </w:r>
      <w:r w:rsidRPr="00B7138D">
        <w:rPr>
          <w:snapToGrid w:val="0"/>
          <w:sz w:val="28"/>
          <w:szCs w:val="28"/>
        </w:rPr>
        <w:br/>
        <w:t xml:space="preserve">с применением данных за последний расчетный период регулирования, </w:t>
      </w:r>
      <w:r w:rsidRPr="00B7138D">
        <w:rPr>
          <w:snapToGrid w:val="0"/>
          <w:sz w:val="28"/>
          <w:szCs w:val="28"/>
        </w:rPr>
        <w:br/>
        <w:t>по которому имеются фактические значения.</w:t>
      </w:r>
    </w:p>
    <w:p w14:paraId="38FE0704" w14:textId="77777777" w:rsidR="00B7138D" w:rsidRPr="00B7138D" w:rsidRDefault="00B7138D" w:rsidP="00B7138D">
      <w:pPr>
        <w:ind w:firstLine="709"/>
        <w:rPr>
          <w:rFonts w:eastAsia="Calibri"/>
          <w:snapToGrid w:val="0"/>
          <w:sz w:val="28"/>
          <w:szCs w:val="28"/>
        </w:rPr>
      </w:pPr>
    </w:p>
    <w:p w14:paraId="045FE9D7" w14:textId="77777777" w:rsidR="00B7138D" w:rsidRPr="00B7138D" w:rsidRDefault="00B7138D" w:rsidP="00B7138D">
      <w:pPr>
        <w:autoSpaceDE w:val="0"/>
        <w:autoSpaceDN w:val="0"/>
        <w:adjustRightInd w:val="0"/>
        <w:jc w:val="center"/>
        <w:rPr>
          <w:rFonts w:eastAsia="Calibri"/>
          <w:snapToGrid w:val="0"/>
          <w:sz w:val="28"/>
          <w:szCs w:val="28"/>
        </w:rPr>
      </w:pPr>
      <w:r w:rsidRPr="00B7138D">
        <w:rPr>
          <w:rFonts w:eastAsia="Calibri"/>
          <w:noProof/>
          <w:snapToGrid w:val="0"/>
          <w:position w:val="-12"/>
          <w:sz w:val="28"/>
          <w:szCs w:val="28"/>
        </w:rPr>
        <w:drawing>
          <wp:inline distT="0" distB="0" distL="0" distR="0" wp14:anchorId="5B9C291F" wp14:editId="10E2751D">
            <wp:extent cx="2276475" cy="342900"/>
            <wp:effectExtent l="0" t="0" r="9525" b="0"/>
            <wp:docPr id="1489230786" name="Рисунок 1489230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B7138D">
        <w:rPr>
          <w:rFonts w:eastAsia="Calibri"/>
          <w:snapToGrid w:val="0"/>
          <w:sz w:val="28"/>
          <w:szCs w:val="28"/>
        </w:rPr>
        <w:t xml:space="preserve"> (тыс. руб.), (22)</w:t>
      </w:r>
    </w:p>
    <w:p w14:paraId="6E9A9839" w14:textId="77777777" w:rsidR="00B7138D" w:rsidRPr="00B7138D" w:rsidRDefault="00B7138D" w:rsidP="00B7138D">
      <w:pPr>
        <w:autoSpaceDE w:val="0"/>
        <w:autoSpaceDN w:val="0"/>
        <w:adjustRightInd w:val="0"/>
        <w:ind w:firstLine="709"/>
        <w:jc w:val="both"/>
        <w:rPr>
          <w:rFonts w:eastAsia="Calibri"/>
          <w:snapToGrid w:val="0"/>
          <w:sz w:val="28"/>
          <w:szCs w:val="28"/>
        </w:rPr>
      </w:pPr>
    </w:p>
    <w:p w14:paraId="3BCEA89C" w14:textId="77777777" w:rsidR="00B7138D" w:rsidRPr="00B7138D" w:rsidRDefault="00B7138D" w:rsidP="00B7138D">
      <w:pPr>
        <w:ind w:firstLine="709"/>
        <w:jc w:val="both"/>
        <w:rPr>
          <w:snapToGrid w:val="0"/>
          <w:sz w:val="28"/>
          <w:szCs w:val="28"/>
        </w:rPr>
      </w:pPr>
      <w:r w:rsidRPr="00B7138D">
        <w:rPr>
          <w:snapToGrid w:val="0"/>
          <w:sz w:val="28"/>
          <w:szCs w:val="28"/>
        </w:rPr>
        <w:t>где:</w:t>
      </w:r>
    </w:p>
    <w:p w14:paraId="022743B7" w14:textId="77777777" w:rsidR="00B7138D" w:rsidRPr="00B7138D" w:rsidRDefault="00B7138D" w:rsidP="00B7138D">
      <w:pPr>
        <w:ind w:firstLine="709"/>
        <w:jc w:val="both"/>
        <w:rPr>
          <w:snapToGrid w:val="0"/>
          <w:sz w:val="28"/>
          <w:szCs w:val="28"/>
        </w:rPr>
      </w:pPr>
      <w:r w:rsidRPr="00B7138D">
        <w:rPr>
          <w:noProof/>
          <w:snapToGrid w:val="0"/>
          <w:sz w:val="28"/>
          <w:szCs w:val="28"/>
        </w:rPr>
        <w:drawing>
          <wp:inline distT="0" distB="0" distL="0" distR="0" wp14:anchorId="5AB38DC2" wp14:editId="35523C78">
            <wp:extent cx="819150" cy="342900"/>
            <wp:effectExtent l="0" t="0" r="0" b="0"/>
            <wp:docPr id="1375377222" name="Рисунок 1375377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B7138D">
        <w:rPr>
          <w:snapToGrid w:val="0"/>
          <w:sz w:val="28"/>
          <w:szCs w:val="28"/>
        </w:rPr>
        <w:t xml:space="preserve"> - размер корректировки необходимой валовой выручки </w:t>
      </w:r>
      <w:r w:rsidRPr="00B7138D">
        <w:rPr>
          <w:snapToGrid w:val="0"/>
          <w:sz w:val="28"/>
          <w:szCs w:val="28"/>
        </w:rPr>
        <w:br/>
        <w:t>по результатам (i-2)-го года;</w:t>
      </w:r>
    </w:p>
    <w:p w14:paraId="375D6B31" w14:textId="77777777" w:rsidR="00B7138D" w:rsidRPr="00B7138D" w:rsidRDefault="00B7138D" w:rsidP="00B7138D">
      <w:pPr>
        <w:ind w:firstLine="709"/>
        <w:jc w:val="both"/>
        <w:rPr>
          <w:snapToGrid w:val="0"/>
          <w:sz w:val="28"/>
          <w:szCs w:val="28"/>
        </w:rPr>
      </w:pPr>
      <w:r w:rsidRPr="00B7138D">
        <w:rPr>
          <w:noProof/>
          <w:snapToGrid w:val="0"/>
          <w:sz w:val="28"/>
          <w:szCs w:val="28"/>
        </w:rPr>
        <w:drawing>
          <wp:inline distT="0" distB="0" distL="0" distR="0" wp14:anchorId="2EE69E23" wp14:editId="604D76AF">
            <wp:extent cx="695325" cy="342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B7138D">
        <w:rPr>
          <w:snapToGrid w:val="0"/>
          <w:sz w:val="28"/>
          <w:szCs w:val="28"/>
        </w:rPr>
        <w:t xml:space="preserve"> - фактическая величина необходимой валовой выручки </w:t>
      </w:r>
      <w:r w:rsidRPr="00B7138D">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B7138D">
        <w:rPr>
          <w:snapToGrid w:val="0"/>
          <w:sz w:val="28"/>
          <w:szCs w:val="28"/>
        </w:rPr>
        <w:br/>
        <w:t xml:space="preserve">в соответствии с </w:t>
      </w:r>
      <w:hyperlink r:id="rId90" w:history="1">
        <w:r w:rsidRPr="00B7138D">
          <w:rPr>
            <w:snapToGrid w:val="0"/>
            <w:sz w:val="28"/>
            <w:szCs w:val="28"/>
          </w:rPr>
          <w:t>пунктом 55</w:t>
        </w:r>
      </w:hyperlink>
      <w:r w:rsidRPr="00B7138D">
        <w:rPr>
          <w:snapToGrid w:val="0"/>
          <w:sz w:val="28"/>
          <w:szCs w:val="28"/>
        </w:rPr>
        <w:t xml:space="preserve"> настоящих Методических указаний;</w:t>
      </w:r>
    </w:p>
    <w:p w14:paraId="15E61AFC" w14:textId="77777777" w:rsidR="00B7138D" w:rsidRPr="00B7138D" w:rsidRDefault="00B7138D" w:rsidP="00B7138D">
      <w:pPr>
        <w:ind w:firstLine="709"/>
        <w:jc w:val="both"/>
        <w:rPr>
          <w:snapToGrid w:val="0"/>
          <w:sz w:val="28"/>
          <w:szCs w:val="28"/>
        </w:rPr>
      </w:pPr>
      <w:r w:rsidRPr="00B7138D">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B7138D">
        <w:rPr>
          <w:snapToGrid w:val="0"/>
          <w:sz w:val="28"/>
          <w:szCs w:val="28"/>
        </w:rPr>
        <w:br/>
        <w:t xml:space="preserve">и тарифов, установленных в соответствии с </w:t>
      </w:r>
      <w:hyperlink r:id="rId91" w:history="1">
        <w:r w:rsidRPr="00B7138D">
          <w:rPr>
            <w:snapToGrid w:val="0"/>
            <w:sz w:val="28"/>
            <w:szCs w:val="28"/>
          </w:rPr>
          <w:t>главой IX</w:t>
        </w:r>
      </w:hyperlink>
      <w:r w:rsidRPr="00B7138D">
        <w:rPr>
          <w:snapToGrid w:val="0"/>
          <w:sz w:val="28"/>
          <w:szCs w:val="28"/>
        </w:rPr>
        <w:t xml:space="preserve"> настоящих Методических указаний на (i-2)-й год, без учета уровня собираемости платежей.</w:t>
      </w:r>
    </w:p>
    <w:p w14:paraId="37A5FA68"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w:t>
      </w:r>
      <w:r w:rsidRPr="00B7138D">
        <w:rPr>
          <w:snapToGrid w:val="0"/>
          <w:sz w:val="28"/>
          <w:szCs w:val="28"/>
          <w:lang w:eastAsia="en-US"/>
        </w:rPr>
        <w:lastRenderedPageBreak/>
        <w:t xml:space="preserve">целью учета отклонения фактических значений параметров расчета тарифов </w:t>
      </w:r>
      <w:r w:rsidRPr="00B7138D">
        <w:rPr>
          <w:snapToGrid w:val="0"/>
          <w:sz w:val="28"/>
          <w:szCs w:val="28"/>
          <w:lang w:eastAsia="en-US"/>
        </w:rPr>
        <w:br/>
        <w:t xml:space="preserve">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75843ED8"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В расчёт фактической необходимой валовой выручки, согласно Методическим указаниям, включаются:</w:t>
      </w:r>
    </w:p>
    <w:p w14:paraId="6D6BE737"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операционные расходы, рассчитываемые по формуле:</w:t>
      </w:r>
    </w:p>
    <w:p w14:paraId="5F9227D5" w14:textId="77777777" w:rsidR="00B7138D" w:rsidRPr="00B7138D" w:rsidRDefault="00B7138D" w:rsidP="00B7138D">
      <w:pPr>
        <w:ind w:right="-142"/>
        <w:jc w:val="both"/>
        <w:rPr>
          <w:snapToGrid w:val="0"/>
          <w:sz w:val="28"/>
          <w:szCs w:val="28"/>
          <w:lang w:eastAsia="en-US"/>
        </w:rPr>
      </w:pPr>
      <w:r w:rsidRPr="00B7138D">
        <w:rPr>
          <w:noProof/>
          <w:position w:val="-32"/>
        </w:rPr>
        <w:drawing>
          <wp:inline distT="0" distB="0" distL="0" distR="0" wp14:anchorId="16CF0CD7" wp14:editId="202C51D9">
            <wp:extent cx="5848350" cy="590550"/>
            <wp:effectExtent l="0" t="0" r="0" b="0"/>
            <wp:docPr id="1764671686" name="Рисунок 1764671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B7138D">
        <w:rPr>
          <w:position w:val="-32"/>
          <w:sz w:val="28"/>
        </w:rPr>
        <w:t>;</w:t>
      </w:r>
    </w:p>
    <w:p w14:paraId="050F0427"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2C1F039E"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B7138D">
        <w:rPr>
          <w:snapToGrid w:val="0"/>
          <w:sz w:val="28"/>
          <w:szCs w:val="28"/>
          <w:lang w:eastAsia="en-US"/>
        </w:rPr>
        <w:br/>
        <w:t>и фактической цены таких ресурсов, скорректированных на изменение объема полезного отпуска (согласно пункту 56 Методических указаний);</w:t>
      </w:r>
    </w:p>
    <w:p w14:paraId="3CDA87C2"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B7138D">
        <w:rPr>
          <w:snapToGrid w:val="0"/>
          <w:sz w:val="28"/>
          <w:szCs w:val="28"/>
          <w:lang w:eastAsia="en-US"/>
        </w:rPr>
        <w:br/>
        <w:t>и фактической цены условного топлива;</w:t>
      </w:r>
    </w:p>
    <w:p w14:paraId="269702A2" w14:textId="77777777" w:rsidR="00B7138D" w:rsidRPr="00B7138D" w:rsidRDefault="00B7138D" w:rsidP="00B7138D">
      <w:pPr>
        <w:ind w:firstLine="709"/>
        <w:jc w:val="both"/>
        <w:rPr>
          <w:snapToGrid w:val="0"/>
          <w:position w:val="-68"/>
          <w:sz w:val="28"/>
          <w:szCs w:val="28"/>
        </w:rPr>
      </w:pPr>
      <w:r w:rsidRPr="00B7138D">
        <w:rPr>
          <w:snapToGrid w:val="0"/>
          <w:sz w:val="28"/>
          <w:szCs w:val="28"/>
          <w:lang w:eastAsia="en-US"/>
        </w:rPr>
        <w:t>- фактическая нормативная прибыль.</w:t>
      </w:r>
    </w:p>
    <w:p w14:paraId="0A4CBC93" w14:textId="77777777" w:rsidR="00B7138D" w:rsidRPr="00B7138D" w:rsidRDefault="00B7138D" w:rsidP="00B7138D">
      <w:pPr>
        <w:ind w:firstLine="709"/>
        <w:jc w:val="both"/>
        <w:rPr>
          <w:snapToGrid w:val="0"/>
          <w:sz w:val="28"/>
          <w:szCs w:val="28"/>
        </w:rPr>
      </w:pPr>
    </w:p>
    <w:p w14:paraId="3CEAFDF6" w14:textId="77777777" w:rsidR="00B7138D" w:rsidRPr="00B7138D" w:rsidRDefault="00B7138D" w:rsidP="00B7138D">
      <w:pPr>
        <w:ind w:firstLine="709"/>
        <w:jc w:val="both"/>
        <w:rPr>
          <w:snapToGrid w:val="0"/>
          <w:sz w:val="28"/>
          <w:szCs w:val="28"/>
        </w:rPr>
      </w:pPr>
      <w:r w:rsidRPr="00B7138D">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B7138D">
        <w:rPr>
          <w:snapToGrid w:val="0"/>
          <w:sz w:val="28"/>
          <w:szCs w:val="28"/>
        </w:rPr>
        <w:br/>
        <w:t>на реализацию тепловой энергии, с учетом нормативных показателей, рассчитана экспертами по группам статей.</w:t>
      </w:r>
    </w:p>
    <w:p w14:paraId="1E1DA6CD"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Операционные расходы 2021 года = 7 644 тыс. руб. × (1 – 1% ÷ 100 %) × 1,067 × (1 + 0,75 ×</w:t>
      </w:r>
      <w:r w:rsidRPr="00B7138D">
        <w:rPr>
          <w:snapToGrid w:val="0"/>
          <w:sz w:val="28"/>
          <w:szCs w:val="28"/>
        </w:rPr>
        <w:t xml:space="preserve"> </w:t>
      </w:r>
      <w:r w:rsidRPr="00B7138D">
        <w:rPr>
          <w:snapToGrid w:val="0"/>
          <w:sz w:val="28"/>
          <w:szCs w:val="28"/>
          <w:lang w:eastAsia="en-US"/>
        </w:rPr>
        <w:t>0) = 8 075 тыс. руб.</w:t>
      </w:r>
    </w:p>
    <w:p w14:paraId="7294D78B"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Операционные расходы 2022 года = 8 075 тыс. руб. × (1 – 1% ÷ 100 %) × 1,138 × (1 + 0,75 × 0) = 9 097 тыс. руб.</w:t>
      </w:r>
    </w:p>
    <w:p w14:paraId="531DDDDD" w14:textId="77777777" w:rsidR="00B7138D" w:rsidRPr="00B7138D" w:rsidRDefault="00B7138D" w:rsidP="00B7138D">
      <w:pPr>
        <w:ind w:firstLine="709"/>
        <w:jc w:val="both"/>
        <w:rPr>
          <w:snapToGrid w:val="0"/>
          <w:sz w:val="28"/>
          <w:szCs w:val="28"/>
          <w:lang w:eastAsia="en-US"/>
        </w:rPr>
      </w:pPr>
    </w:p>
    <w:p w14:paraId="3BD5568E"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Расчет операционных расходов представлен в таблице 6.</w:t>
      </w:r>
    </w:p>
    <w:p w14:paraId="02665550" w14:textId="77777777" w:rsidR="00B7138D" w:rsidRPr="00B7138D" w:rsidRDefault="00B7138D" w:rsidP="00B7138D">
      <w:pPr>
        <w:ind w:right="142" w:firstLine="709"/>
        <w:jc w:val="both"/>
        <w:rPr>
          <w:snapToGrid w:val="0"/>
          <w:sz w:val="28"/>
          <w:szCs w:val="28"/>
        </w:rPr>
      </w:pPr>
      <w:r w:rsidRPr="00B7138D">
        <w:rPr>
          <w:snapToGrid w:val="0"/>
          <w:sz w:val="28"/>
          <w:szCs w:val="28"/>
        </w:rPr>
        <w:br w:type="page"/>
      </w:r>
    </w:p>
    <w:p w14:paraId="2AE39BBB" w14:textId="77777777" w:rsidR="00B7138D" w:rsidRPr="00B7138D" w:rsidRDefault="00B7138D" w:rsidP="00DB5CA7">
      <w:pPr>
        <w:numPr>
          <w:ilvl w:val="0"/>
          <w:numId w:val="13"/>
        </w:numPr>
        <w:spacing w:line="360" w:lineRule="auto"/>
        <w:ind w:left="8647" w:right="-2"/>
        <w:jc w:val="right"/>
        <w:rPr>
          <w:b/>
          <w:snapToGrid w:val="0"/>
          <w:sz w:val="28"/>
          <w:szCs w:val="28"/>
        </w:rPr>
      </w:pPr>
    </w:p>
    <w:p w14:paraId="78DA1B37" w14:textId="77777777" w:rsidR="00B7138D" w:rsidRPr="00B7138D" w:rsidRDefault="00B7138D" w:rsidP="00B7138D">
      <w:pPr>
        <w:keepNext/>
        <w:tabs>
          <w:tab w:val="left" w:pos="709"/>
        </w:tabs>
        <w:spacing w:after="240"/>
        <w:jc w:val="center"/>
        <w:outlineLvl w:val="2"/>
        <w:rPr>
          <w:rFonts w:eastAsia="Calibri" w:cs="Arial"/>
          <w:b/>
          <w:bCs/>
          <w:snapToGrid w:val="0"/>
          <w:sz w:val="28"/>
          <w:szCs w:val="28"/>
          <w:lang w:eastAsia="en-US"/>
        </w:rPr>
      </w:pPr>
      <w:r w:rsidRPr="00B7138D">
        <w:rPr>
          <w:rFonts w:eastAsia="Calibri" w:cs="Arial"/>
          <w:b/>
          <w:bCs/>
          <w:snapToGrid w:val="0"/>
          <w:sz w:val="28"/>
          <w:szCs w:val="28"/>
          <w:lang w:eastAsia="en-US"/>
        </w:rPr>
        <w:t>Расчет операционных расходов</w:t>
      </w:r>
    </w:p>
    <w:p w14:paraId="62530C5B" w14:textId="77777777" w:rsidR="00B7138D" w:rsidRPr="00B7138D" w:rsidRDefault="00B7138D" w:rsidP="00B7138D">
      <w:pPr>
        <w:jc w:val="center"/>
        <w:rPr>
          <w:b/>
          <w:snapToGrid w:val="0"/>
          <w:sz w:val="28"/>
        </w:rPr>
      </w:pPr>
    </w:p>
    <w:tbl>
      <w:tblPr>
        <w:tblW w:w="9424" w:type="dxa"/>
        <w:tblInd w:w="108" w:type="dxa"/>
        <w:tblLook w:val="04A0" w:firstRow="1" w:lastRow="0" w:firstColumn="1" w:lastColumn="0" w:noHBand="0" w:noVBand="1"/>
      </w:tblPr>
      <w:tblGrid>
        <w:gridCol w:w="639"/>
        <w:gridCol w:w="4464"/>
        <w:gridCol w:w="1089"/>
        <w:gridCol w:w="1077"/>
        <w:gridCol w:w="1077"/>
        <w:gridCol w:w="1078"/>
      </w:tblGrid>
      <w:tr w:rsidR="00B7138D" w:rsidRPr="00B7138D" w14:paraId="70A5551B" w14:textId="77777777" w:rsidTr="009119CD">
        <w:trPr>
          <w:trHeight w:val="73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DF72C" w14:textId="77777777" w:rsidR="00B7138D" w:rsidRPr="00B7138D" w:rsidRDefault="00B7138D" w:rsidP="00B7138D">
            <w:pPr>
              <w:jc w:val="center"/>
              <w:rPr>
                <w:snapToGrid w:val="0"/>
                <w:szCs w:val="28"/>
              </w:rPr>
            </w:pPr>
            <w:r w:rsidRPr="00B7138D">
              <w:rPr>
                <w:snapToGrid w:val="0"/>
                <w:szCs w:val="28"/>
              </w:rPr>
              <w:t>№ п/п</w:t>
            </w:r>
          </w:p>
        </w:tc>
        <w:tc>
          <w:tcPr>
            <w:tcW w:w="44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00CFA" w14:textId="77777777" w:rsidR="00B7138D" w:rsidRPr="00B7138D" w:rsidRDefault="00B7138D" w:rsidP="00B7138D">
            <w:pPr>
              <w:jc w:val="center"/>
              <w:rPr>
                <w:snapToGrid w:val="0"/>
                <w:szCs w:val="28"/>
              </w:rPr>
            </w:pPr>
            <w:r w:rsidRPr="00B7138D">
              <w:rPr>
                <w:snapToGrid w:val="0"/>
                <w:szCs w:val="28"/>
              </w:rPr>
              <w:t>Параметры расчета расходов</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EC34A" w14:textId="77777777" w:rsidR="00B7138D" w:rsidRPr="00B7138D" w:rsidRDefault="00B7138D" w:rsidP="00B7138D">
            <w:pPr>
              <w:jc w:val="center"/>
              <w:rPr>
                <w:snapToGrid w:val="0"/>
                <w:szCs w:val="28"/>
              </w:rPr>
            </w:pPr>
            <w:r w:rsidRPr="00B7138D">
              <w:rPr>
                <w:snapToGrid w:val="0"/>
                <w:szCs w:val="28"/>
              </w:rPr>
              <w:t>Ед. изм.</w:t>
            </w:r>
          </w:p>
        </w:tc>
        <w:tc>
          <w:tcPr>
            <w:tcW w:w="1077" w:type="dxa"/>
            <w:tcBorders>
              <w:top w:val="single" w:sz="4" w:space="0" w:color="auto"/>
              <w:left w:val="single" w:sz="4" w:space="0" w:color="auto"/>
              <w:bottom w:val="single" w:sz="4" w:space="0" w:color="auto"/>
              <w:right w:val="single" w:sz="4" w:space="0" w:color="auto"/>
            </w:tcBorders>
            <w:vAlign w:val="center"/>
          </w:tcPr>
          <w:p w14:paraId="2CE6BA03" w14:textId="77777777" w:rsidR="00B7138D" w:rsidRPr="00B7138D" w:rsidRDefault="00B7138D" w:rsidP="00B7138D">
            <w:pPr>
              <w:jc w:val="center"/>
              <w:rPr>
                <w:snapToGrid w:val="0"/>
                <w:szCs w:val="28"/>
              </w:rPr>
            </w:pPr>
            <w:r w:rsidRPr="00B7138D">
              <w:rPr>
                <w:snapToGrid w:val="0"/>
                <w:szCs w:val="28"/>
              </w:rPr>
              <w:t>2020*</w:t>
            </w:r>
          </w:p>
        </w:tc>
        <w:tc>
          <w:tcPr>
            <w:tcW w:w="1077" w:type="dxa"/>
            <w:tcBorders>
              <w:top w:val="single" w:sz="4" w:space="0" w:color="auto"/>
              <w:left w:val="single" w:sz="4" w:space="0" w:color="auto"/>
              <w:bottom w:val="single" w:sz="4" w:space="0" w:color="auto"/>
              <w:right w:val="single" w:sz="4" w:space="0" w:color="auto"/>
            </w:tcBorders>
            <w:vAlign w:val="center"/>
          </w:tcPr>
          <w:p w14:paraId="2A7ACD8C" w14:textId="77777777" w:rsidR="00B7138D" w:rsidRPr="00B7138D" w:rsidRDefault="00B7138D" w:rsidP="00B7138D">
            <w:pPr>
              <w:jc w:val="center"/>
              <w:rPr>
                <w:snapToGrid w:val="0"/>
                <w:szCs w:val="28"/>
              </w:rPr>
            </w:pPr>
            <w:r w:rsidRPr="00B7138D">
              <w:rPr>
                <w:snapToGrid w:val="0"/>
                <w:szCs w:val="28"/>
              </w:rPr>
              <w:t>2021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42C4023" w14:textId="77777777" w:rsidR="00B7138D" w:rsidRPr="00B7138D" w:rsidRDefault="00B7138D" w:rsidP="00B7138D">
            <w:pPr>
              <w:jc w:val="center"/>
              <w:rPr>
                <w:snapToGrid w:val="0"/>
                <w:szCs w:val="28"/>
              </w:rPr>
            </w:pPr>
            <w:r w:rsidRPr="00B7138D">
              <w:rPr>
                <w:snapToGrid w:val="0"/>
                <w:szCs w:val="28"/>
              </w:rPr>
              <w:t>2022</w:t>
            </w:r>
          </w:p>
        </w:tc>
      </w:tr>
      <w:tr w:rsidR="00B7138D" w:rsidRPr="00B7138D" w14:paraId="26033098" w14:textId="77777777" w:rsidTr="009119CD">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11BED736" w14:textId="77777777" w:rsidR="00B7138D" w:rsidRPr="00B7138D" w:rsidRDefault="00B7138D" w:rsidP="00B7138D">
            <w:pPr>
              <w:jc w:val="center"/>
              <w:rPr>
                <w:snapToGrid w:val="0"/>
                <w:szCs w:val="28"/>
              </w:rPr>
            </w:pPr>
            <w:r w:rsidRPr="00B7138D">
              <w:rPr>
                <w:snapToGrid w:val="0"/>
                <w:szCs w:val="28"/>
              </w:rPr>
              <w:t>1</w:t>
            </w:r>
          </w:p>
        </w:tc>
        <w:tc>
          <w:tcPr>
            <w:tcW w:w="4464" w:type="dxa"/>
            <w:tcBorders>
              <w:top w:val="nil"/>
              <w:left w:val="nil"/>
              <w:bottom w:val="single" w:sz="4" w:space="0" w:color="auto"/>
              <w:right w:val="single" w:sz="4" w:space="0" w:color="auto"/>
            </w:tcBorders>
            <w:shd w:val="clear" w:color="auto" w:fill="auto"/>
            <w:vAlign w:val="center"/>
            <w:hideMark/>
          </w:tcPr>
          <w:p w14:paraId="6152E365" w14:textId="77777777" w:rsidR="00B7138D" w:rsidRPr="00B7138D" w:rsidRDefault="00B7138D" w:rsidP="00B7138D">
            <w:pPr>
              <w:rPr>
                <w:snapToGrid w:val="0"/>
                <w:szCs w:val="28"/>
              </w:rPr>
            </w:pPr>
            <w:r w:rsidRPr="00B7138D">
              <w:rPr>
                <w:snapToGrid w:val="0"/>
                <w:szCs w:val="28"/>
              </w:rPr>
              <w:t>Индекс потребительских цен на расчетный период регулирования (ИПЦ)</w:t>
            </w:r>
          </w:p>
        </w:tc>
        <w:tc>
          <w:tcPr>
            <w:tcW w:w="1089" w:type="dxa"/>
            <w:tcBorders>
              <w:top w:val="nil"/>
              <w:left w:val="nil"/>
              <w:bottom w:val="single" w:sz="4" w:space="0" w:color="auto"/>
              <w:right w:val="single" w:sz="4" w:space="0" w:color="auto"/>
            </w:tcBorders>
            <w:shd w:val="clear" w:color="auto" w:fill="auto"/>
            <w:vAlign w:val="center"/>
            <w:hideMark/>
          </w:tcPr>
          <w:p w14:paraId="43EA7D0C" w14:textId="77777777" w:rsidR="00B7138D" w:rsidRPr="00B7138D" w:rsidRDefault="00B7138D" w:rsidP="00B7138D">
            <w:pPr>
              <w:jc w:val="center"/>
              <w:rPr>
                <w:snapToGrid w:val="0"/>
                <w:szCs w:val="28"/>
              </w:rPr>
            </w:pPr>
            <w:r w:rsidRPr="00B7138D">
              <w:rPr>
                <w:snapToGrid w:val="0"/>
                <w:szCs w:val="28"/>
              </w:rPr>
              <w:t> </w:t>
            </w:r>
          </w:p>
        </w:tc>
        <w:tc>
          <w:tcPr>
            <w:tcW w:w="1077" w:type="dxa"/>
            <w:tcBorders>
              <w:top w:val="single" w:sz="4" w:space="0" w:color="auto"/>
              <w:left w:val="single" w:sz="4" w:space="0" w:color="auto"/>
              <w:bottom w:val="single" w:sz="4" w:space="0" w:color="auto"/>
              <w:right w:val="single" w:sz="4" w:space="0" w:color="auto"/>
            </w:tcBorders>
            <w:vAlign w:val="center"/>
          </w:tcPr>
          <w:p w14:paraId="15CC09A8" w14:textId="77777777" w:rsidR="00B7138D" w:rsidRPr="00B7138D" w:rsidRDefault="00B7138D" w:rsidP="00B7138D">
            <w:pPr>
              <w:jc w:val="center"/>
              <w:rPr>
                <w:snapToGrid w:val="0"/>
                <w:szCs w:val="28"/>
              </w:rPr>
            </w:pPr>
            <w:r w:rsidRPr="00B7138D">
              <w:rPr>
                <w:snapToGrid w:val="0"/>
                <w:szCs w:val="28"/>
              </w:rPr>
              <w:t>1,030</w:t>
            </w:r>
          </w:p>
        </w:tc>
        <w:tc>
          <w:tcPr>
            <w:tcW w:w="1077" w:type="dxa"/>
            <w:tcBorders>
              <w:top w:val="single" w:sz="4" w:space="0" w:color="auto"/>
              <w:left w:val="single" w:sz="4" w:space="0" w:color="auto"/>
              <w:bottom w:val="single" w:sz="4" w:space="0" w:color="auto"/>
              <w:right w:val="single" w:sz="4" w:space="0" w:color="auto"/>
            </w:tcBorders>
            <w:vAlign w:val="center"/>
          </w:tcPr>
          <w:p w14:paraId="4F9B32C5" w14:textId="77777777" w:rsidR="00B7138D" w:rsidRPr="00B7138D" w:rsidRDefault="00B7138D" w:rsidP="00B7138D">
            <w:pPr>
              <w:jc w:val="center"/>
              <w:rPr>
                <w:snapToGrid w:val="0"/>
                <w:szCs w:val="28"/>
              </w:rPr>
            </w:pPr>
            <w:r w:rsidRPr="00B7138D">
              <w:rPr>
                <w:snapToGrid w:val="0"/>
                <w:szCs w:val="28"/>
              </w:rPr>
              <w:t>1,067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FF78703" w14:textId="77777777" w:rsidR="00B7138D" w:rsidRPr="00B7138D" w:rsidRDefault="00B7138D" w:rsidP="00B7138D">
            <w:pPr>
              <w:jc w:val="center"/>
              <w:rPr>
                <w:snapToGrid w:val="0"/>
                <w:szCs w:val="28"/>
              </w:rPr>
            </w:pPr>
            <w:r w:rsidRPr="00B7138D">
              <w:rPr>
                <w:snapToGrid w:val="0"/>
                <w:szCs w:val="28"/>
              </w:rPr>
              <w:t>1,138</w:t>
            </w:r>
          </w:p>
        </w:tc>
      </w:tr>
      <w:tr w:rsidR="00B7138D" w:rsidRPr="00B7138D" w14:paraId="2633354D" w14:textId="77777777" w:rsidTr="009119CD">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636BFB07" w14:textId="77777777" w:rsidR="00B7138D" w:rsidRPr="00B7138D" w:rsidRDefault="00B7138D" w:rsidP="00B7138D">
            <w:pPr>
              <w:jc w:val="center"/>
              <w:rPr>
                <w:snapToGrid w:val="0"/>
                <w:szCs w:val="28"/>
              </w:rPr>
            </w:pPr>
            <w:r w:rsidRPr="00B7138D">
              <w:rPr>
                <w:snapToGrid w:val="0"/>
                <w:szCs w:val="28"/>
              </w:rPr>
              <w:t>2</w:t>
            </w:r>
          </w:p>
        </w:tc>
        <w:tc>
          <w:tcPr>
            <w:tcW w:w="4464" w:type="dxa"/>
            <w:tcBorders>
              <w:top w:val="nil"/>
              <w:left w:val="nil"/>
              <w:bottom w:val="single" w:sz="4" w:space="0" w:color="auto"/>
              <w:right w:val="single" w:sz="4" w:space="0" w:color="auto"/>
            </w:tcBorders>
            <w:shd w:val="clear" w:color="auto" w:fill="auto"/>
            <w:vAlign w:val="center"/>
            <w:hideMark/>
          </w:tcPr>
          <w:p w14:paraId="408A2425" w14:textId="77777777" w:rsidR="00B7138D" w:rsidRPr="00B7138D" w:rsidRDefault="00B7138D" w:rsidP="00B7138D">
            <w:pPr>
              <w:rPr>
                <w:snapToGrid w:val="0"/>
                <w:szCs w:val="28"/>
              </w:rPr>
            </w:pPr>
            <w:r w:rsidRPr="00B7138D">
              <w:rPr>
                <w:snapToGrid w:val="0"/>
                <w:szCs w:val="28"/>
              </w:rPr>
              <w:t>Индекс эффективности операционных расходов (ИР)</w:t>
            </w:r>
          </w:p>
        </w:tc>
        <w:tc>
          <w:tcPr>
            <w:tcW w:w="1089" w:type="dxa"/>
            <w:tcBorders>
              <w:top w:val="nil"/>
              <w:left w:val="nil"/>
              <w:bottom w:val="single" w:sz="4" w:space="0" w:color="auto"/>
              <w:right w:val="single" w:sz="4" w:space="0" w:color="auto"/>
            </w:tcBorders>
            <w:shd w:val="clear" w:color="auto" w:fill="auto"/>
            <w:vAlign w:val="center"/>
            <w:hideMark/>
          </w:tcPr>
          <w:p w14:paraId="0E9968CD" w14:textId="77777777" w:rsidR="00B7138D" w:rsidRPr="00B7138D" w:rsidRDefault="00B7138D" w:rsidP="00B7138D">
            <w:pPr>
              <w:jc w:val="center"/>
              <w:rPr>
                <w:snapToGrid w:val="0"/>
                <w:szCs w:val="28"/>
              </w:rPr>
            </w:pPr>
            <w:r w:rsidRPr="00B7138D">
              <w:rPr>
                <w:snapToGrid w:val="0"/>
                <w:szCs w:val="28"/>
              </w:rPr>
              <w:t>%</w:t>
            </w:r>
          </w:p>
        </w:tc>
        <w:tc>
          <w:tcPr>
            <w:tcW w:w="1077" w:type="dxa"/>
            <w:tcBorders>
              <w:top w:val="single" w:sz="4" w:space="0" w:color="auto"/>
              <w:left w:val="single" w:sz="4" w:space="0" w:color="auto"/>
              <w:bottom w:val="single" w:sz="4" w:space="0" w:color="auto"/>
              <w:right w:val="single" w:sz="4" w:space="0" w:color="auto"/>
            </w:tcBorders>
            <w:vAlign w:val="center"/>
          </w:tcPr>
          <w:p w14:paraId="2E562D48" w14:textId="77777777" w:rsidR="00B7138D" w:rsidRPr="00B7138D" w:rsidRDefault="00B7138D" w:rsidP="00B7138D">
            <w:pPr>
              <w:jc w:val="center"/>
              <w:rPr>
                <w:snapToGrid w:val="0"/>
                <w:szCs w:val="28"/>
              </w:rPr>
            </w:pPr>
            <w:r w:rsidRPr="00B7138D">
              <w:rPr>
                <w:snapToGrid w:val="0"/>
                <w:szCs w:val="28"/>
              </w:rPr>
              <w:t>1%</w:t>
            </w:r>
          </w:p>
        </w:tc>
        <w:tc>
          <w:tcPr>
            <w:tcW w:w="1077" w:type="dxa"/>
            <w:tcBorders>
              <w:top w:val="single" w:sz="4" w:space="0" w:color="auto"/>
              <w:left w:val="single" w:sz="4" w:space="0" w:color="auto"/>
              <w:bottom w:val="single" w:sz="4" w:space="0" w:color="auto"/>
              <w:right w:val="single" w:sz="4" w:space="0" w:color="auto"/>
            </w:tcBorders>
            <w:vAlign w:val="center"/>
          </w:tcPr>
          <w:p w14:paraId="3B13EE76" w14:textId="77777777" w:rsidR="00B7138D" w:rsidRPr="00B7138D" w:rsidRDefault="00B7138D" w:rsidP="00B7138D">
            <w:pPr>
              <w:jc w:val="center"/>
              <w:rPr>
                <w:snapToGrid w:val="0"/>
                <w:szCs w:val="28"/>
              </w:rPr>
            </w:pPr>
            <w:r w:rsidRPr="00B7138D">
              <w:rPr>
                <w:snapToGrid w:val="0"/>
                <w:szCs w:val="28"/>
              </w:rPr>
              <w:t>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6AFED67" w14:textId="77777777" w:rsidR="00B7138D" w:rsidRPr="00B7138D" w:rsidRDefault="00B7138D" w:rsidP="00B7138D">
            <w:pPr>
              <w:jc w:val="center"/>
              <w:rPr>
                <w:snapToGrid w:val="0"/>
                <w:szCs w:val="28"/>
              </w:rPr>
            </w:pPr>
            <w:r w:rsidRPr="00B7138D">
              <w:rPr>
                <w:snapToGrid w:val="0"/>
                <w:szCs w:val="28"/>
              </w:rPr>
              <w:t>1%</w:t>
            </w:r>
          </w:p>
        </w:tc>
      </w:tr>
      <w:tr w:rsidR="00B7138D" w:rsidRPr="00B7138D" w14:paraId="1DBC50F6" w14:textId="77777777" w:rsidTr="009119CD">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15909D3F" w14:textId="77777777" w:rsidR="00B7138D" w:rsidRPr="00B7138D" w:rsidRDefault="00B7138D" w:rsidP="00B7138D">
            <w:pPr>
              <w:jc w:val="center"/>
              <w:rPr>
                <w:snapToGrid w:val="0"/>
                <w:szCs w:val="28"/>
              </w:rPr>
            </w:pPr>
            <w:r w:rsidRPr="00B7138D">
              <w:rPr>
                <w:snapToGrid w:val="0"/>
                <w:szCs w:val="28"/>
              </w:rPr>
              <w:t>3</w:t>
            </w:r>
          </w:p>
        </w:tc>
        <w:tc>
          <w:tcPr>
            <w:tcW w:w="4464" w:type="dxa"/>
            <w:tcBorders>
              <w:top w:val="nil"/>
              <w:left w:val="nil"/>
              <w:bottom w:val="single" w:sz="4" w:space="0" w:color="auto"/>
              <w:right w:val="single" w:sz="4" w:space="0" w:color="auto"/>
            </w:tcBorders>
            <w:shd w:val="clear" w:color="auto" w:fill="auto"/>
            <w:vAlign w:val="center"/>
            <w:hideMark/>
          </w:tcPr>
          <w:p w14:paraId="67ED3E4B" w14:textId="77777777" w:rsidR="00B7138D" w:rsidRPr="00B7138D" w:rsidRDefault="00B7138D" w:rsidP="00B7138D">
            <w:pPr>
              <w:rPr>
                <w:snapToGrid w:val="0"/>
                <w:szCs w:val="28"/>
              </w:rPr>
            </w:pPr>
            <w:r w:rsidRPr="00B7138D">
              <w:rPr>
                <w:snapToGrid w:val="0"/>
                <w:szCs w:val="28"/>
              </w:rPr>
              <w:t>Индекс изменения количества активов (ИКА)</w:t>
            </w:r>
          </w:p>
        </w:tc>
        <w:tc>
          <w:tcPr>
            <w:tcW w:w="1089" w:type="dxa"/>
            <w:tcBorders>
              <w:top w:val="nil"/>
              <w:left w:val="nil"/>
              <w:bottom w:val="single" w:sz="4" w:space="0" w:color="auto"/>
              <w:right w:val="single" w:sz="4" w:space="0" w:color="auto"/>
            </w:tcBorders>
            <w:shd w:val="clear" w:color="auto" w:fill="auto"/>
            <w:vAlign w:val="center"/>
            <w:hideMark/>
          </w:tcPr>
          <w:p w14:paraId="137BBD3B" w14:textId="77777777" w:rsidR="00B7138D" w:rsidRPr="00B7138D" w:rsidRDefault="00B7138D" w:rsidP="00B7138D">
            <w:pPr>
              <w:jc w:val="center"/>
              <w:rPr>
                <w:snapToGrid w:val="0"/>
                <w:szCs w:val="28"/>
              </w:rPr>
            </w:pPr>
            <w:r w:rsidRPr="00B7138D">
              <w:rPr>
                <w:snapToGrid w:val="0"/>
                <w:szCs w:val="28"/>
              </w:rPr>
              <w:t> </w:t>
            </w:r>
          </w:p>
        </w:tc>
        <w:tc>
          <w:tcPr>
            <w:tcW w:w="1077" w:type="dxa"/>
            <w:tcBorders>
              <w:top w:val="single" w:sz="4" w:space="0" w:color="auto"/>
              <w:left w:val="single" w:sz="4" w:space="0" w:color="auto"/>
              <w:bottom w:val="single" w:sz="4" w:space="0" w:color="auto"/>
              <w:right w:val="single" w:sz="4" w:space="0" w:color="auto"/>
            </w:tcBorders>
            <w:vAlign w:val="center"/>
          </w:tcPr>
          <w:p w14:paraId="0D174F30" w14:textId="77777777" w:rsidR="00B7138D" w:rsidRPr="00B7138D" w:rsidRDefault="00B7138D" w:rsidP="00B7138D">
            <w:pPr>
              <w:jc w:val="center"/>
              <w:rPr>
                <w:snapToGrid w:val="0"/>
                <w:szCs w:val="28"/>
              </w:rPr>
            </w:pPr>
            <w:r w:rsidRPr="00B7138D">
              <w:rPr>
                <w:snapToGrid w:val="0"/>
                <w:szCs w:val="28"/>
              </w:rPr>
              <w:t>0</w:t>
            </w:r>
          </w:p>
        </w:tc>
        <w:tc>
          <w:tcPr>
            <w:tcW w:w="1077" w:type="dxa"/>
            <w:tcBorders>
              <w:top w:val="single" w:sz="4" w:space="0" w:color="auto"/>
              <w:left w:val="single" w:sz="4" w:space="0" w:color="auto"/>
              <w:bottom w:val="single" w:sz="4" w:space="0" w:color="auto"/>
              <w:right w:val="single" w:sz="4" w:space="0" w:color="auto"/>
            </w:tcBorders>
            <w:vAlign w:val="center"/>
          </w:tcPr>
          <w:p w14:paraId="5245943E" w14:textId="77777777" w:rsidR="00B7138D" w:rsidRPr="00B7138D" w:rsidRDefault="00B7138D" w:rsidP="00B7138D">
            <w:pPr>
              <w:jc w:val="center"/>
              <w:rPr>
                <w:snapToGrid w:val="0"/>
                <w:sz w:val="28"/>
                <w:szCs w:val="28"/>
              </w:rPr>
            </w:pPr>
            <w:r w:rsidRPr="00B7138D">
              <w:rPr>
                <w:snapToGrid w:val="0"/>
                <w:szCs w:val="28"/>
              </w:rPr>
              <w:t>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254E404" w14:textId="77777777" w:rsidR="00B7138D" w:rsidRPr="00B7138D" w:rsidRDefault="00B7138D" w:rsidP="00B7138D">
            <w:pPr>
              <w:jc w:val="center"/>
              <w:rPr>
                <w:snapToGrid w:val="0"/>
                <w:sz w:val="28"/>
                <w:szCs w:val="28"/>
              </w:rPr>
            </w:pPr>
            <w:r w:rsidRPr="00B7138D">
              <w:rPr>
                <w:snapToGrid w:val="0"/>
                <w:szCs w:val="28"/>
              </w:rPr>
              <w:t>0</w:t>
            </w:r>
          </w:p>
        </w:tc>
      </w:tr>
      <w:tr w:rsidR="00B7138D" w:rsidRPr="00B7138D" w14:paraId="5FC84EA3" w14:textId="77777777" w:rsidTr="009119CD">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5C7AA93C" w14:textId="77777777" w:rsidR="00B7138D" w:rsidRPr="00B7138D" w:rsidRDefault="00B7138D" w:rsidP="00B7138D">
            <w:pPr>
              <w:jc w:val="center"/>
              <w:rPr>
                <w:snapToGrid w:val="0"/>
                <w:szCs w:val="28"/>
              </w:rPr>
            </w:pPr>
            <w:r w:rsidRPr="00B7138D">
              <w:rPr>
                <w:snapToGrid w:val="0"/>
                <w:szCs w:val="28"/>
              </w:rPr>
              <w:t>3.1</w:t>
            </w:r>
          </w:p>
        </w:tc>
        <w:tc>
          <w:tcPr>
            <w:tcW w:w="4464" w:type="dxa"/>
            <w:tcBorders>
              <w:top w:val="nil"/>
              <w:left w:val="nil"/>
              <w:bottom w:val="single" w:sz="4" w:space="0" w:color="auto"/>
              <w:right w:val="single" w:sz="4" w:space="0" w:color="auto"/>
            </w:tcBorders>
            <w:shd w:val="clear" w:color="auto" w:fill="auto"/>
            <w:vAlign w:val="center"/>
            <w:hideMark/>
          </w:tcPr>
          <w:p w14:paraId="68BB41A7" w14:textId="77777777" w:rsidR="00B7138D" w:rsidRPr="00B7138D" w:rsidRDefault="00B7138D" w:rsidP="00B7138D">
            <w:pPr>
              <w:rPr>
                <w:snapToGrid w:val="0"/>
                <w:szCs w:val="28"/>
              </w:rPr>
            </w:pPr>
            <w:r w:rsidRPr="00B7138D">
              <w:rPr>
                <w:snapToGrid w:val="0"/>
                <w:szCs w:val="28"/>
              </w:rPr>
              <w:t>количество условных единиц, относящихся к активам, необходимым для осуществления регулируемой деятельности</w:t>
            </w:r>
          </w:p>
        </w:tc>
        <w:tc>
          <w:tcPr>
            <w:tcW w:w="1089" w:type="dxa"/>
            <w:tcBorders>
              <w:top w:val="nil"/>
              <w:left w:val="nil"/>
              <w:bottom w:val="single" w:sz="4" w:space="0" w:color="auto"/>
              <w:right w:val="single" w:sz="4" w:space="0" w:color="auto"/>
            </w:tcBorders>
            <w:shd w:val="clear" w:color="auto" w:fill="auto"/>
            <w:vAlign w:val="center"/>
            <w:hideMark/>
          </w:tcPr>
          <w:p w14:paraId="72D2A238" w14:textId="77777777" w:rsidR="00B7138D" w:rsidRPr="00B7138D" w:rsidRDefault="00B7138D" w:rsidP="00B7138D">
            <w:pPr>
              <w:jc w:val="center"/>
              <w:rPr>
                <w:snapToGrid w:val="0"/>
                <w:szCs w:val="28"/>
              </w:rPr>
            </w:pPr>
            <w:r w:rsidRPr="00B7138D">
              <w:rPr>
                <w:snapToGrid w:val="0"/>
                <w:szCs w:val="28"/>
              </w:rPr>
              <w:t>у.е.</w:t>
            </w:r>
          </w:p>
        </w:tc>
        <w:tc>
          <w:tcPr>
            <w:tcW w:w="1077" w:type="dxa"/>
            <w:tcBorders>
              <w:top w:val="single" w:sz="4" w:space="0" w:color="auto"/>
              <w:left w:val="single" w:sz="4" w:space="0" w:color="auto"/>
              <w:bottom w:val="single" w:sz="4" w:space="0" w:color="auto"/>
              <w:right w:val="single" w:sz="4" w:space="0" w:color="auto"/>
            </w:tcBorders>
            <w:vAlign w:val="center"/>
          </w:tcPr>
          <w:p w14:paraId="15A63688" w14:textId="77777777" w:rsidR="00B7138D" w:rsidRPr="00B7138D" w:rsidRDefault="00B7138D" w:rsidP="00B7138D">
            <w:pPr>
              <w:jc w:val="center"/>
              <w:rPr>
                <w:snapToGrid w:val="0"/>
                <w:szCs w:val="28"/>
              </w:rPr>
            </w:pPr>
            <w:r w:rsidRPr="00B7138D">
              <w:rPr>
                <w:snapToGrid w:val="0"/>
                <w:szCs w:val="28"/>
              </w:rPr>
              <w:t>299,86</w:t>
            </w:r>
          </w:p>
        </w:tc>
        <w:tc>
          <w:tcPr>
            <w:tcW w:w="1077" w:type="dxa"/>
            <w:tcBorders>
              <w:top w:val="single" w:sz="4" w:space="0" w:color="auto"/>
              <w:left w:val="single" w:sz="4" w:space="0" w:color="auto"/>
              <w:bottom w:val="single" w:sz="4" w:space="0" w:color="auto"/>
              <w:right w:val="single" w:sz="4" w:space="0" w:color="auto"/>
            </w:tcBorders>
            <w:vAlign w:val="center"/>
          </w:tcPr>
          <w:p w14:paraId="2486C05F" w14:textId="77777777" w:rsidR="00B7138D" w:rsidRPr="00B7138D" w:rsidRDefault="00B7138D" w:rsidP="00B7138D">
            <w:pPr>
              <w:jc w:val="center"/>
              <w:rPr>
                <w:snapToGrid w:val="0"/>
                <w:szCs w:val="28"/>
              </w:rPr>
            </w:pPr>
            <w:r w:rsidRPr="00B7138D">
              <w:rPr>
                <w:snapToGrid w:val="0"/>
                <w:szCs w:val="28"/>
              </w:rPr>
              <w:t>299,86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08EC27E" w14:textId="77777777" w:rsidR="00B7138D" w:rsidRPr="00B7138D" w:rsidRDefault="00B7138D" w:rsidP="00B7138D">
            <w:pPr>
              <w:jc w:val="center"/>
              <w:rPr>
                <w:snapToGrid w:val="0"/>
                <w:szCs w:val="28"/>
              </w:rPr>
            </w:pPr>
            <w:r w:rsidRPr="00B7138D">
              <w:rPr>
                <w:snapToGrid w:val="0"/>
                <w:szCs w:val="28"/>
              </w:rPr>
              <w:t>299,86</w:t>
            </w:r>
          </w:p>
        </w:tc>
      </w:tr>
      <w:tr w:rsidR="00B7138D" w:rsidRPr="00B7138D" w14:paraId="4E220C7E" w14:textId="77777777" w:rsidTr="009119CD">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227DAE84" w14:textId="77777777" w:rsidR="00B7138D" w:rsidRPr="00B7138D" w:rsidRDefault="00B7138D" w:rsidP="00B7138D">
            <w:pPr>
              <w:jc w:val="center"/>
              <w:rPr>
                <w:snapToGrid w:val="0"/>
                <w:szCs w:val="28"/>
              </w:rPr>
            </w:pPr>
            <w:r w:rsidRPr="00B7138D">
              <w:rPr>
                <w:snapToGrid w:val="0"/>
                <w:szCs w:val="28"/>
              </w:rPr>
              <w:t>3.2</w:t>
            </w:r>
          </w:p>
        </w:tc>
        <w:tc>
          <w:tcPr>
            <w:tcW w:w="4464" w:type="dxa"/>
            <w:tcBorders>
              <w:top w:val="nil"/>
              <w:left w:val="nil"/>
              <w:bottom w:val="single" w:sz="4" w:space="0" w:color="auto"/>
              <w:right w:val="single" w:sz="4" w:space="0" w:color="auto"/>
            </w:tcBorders>
            <w:shd w:val="clear" w:color="auto" w:fill="auto"/>
            <w:vAlign w:val="center"/>
            <w:hideMark/>
          </w:tcPr>
          <w:p w14:paraId="4A9CB5A0" w14:textId="77777777" w:rsidR="00B7138D" w:rsidRPr="00B7138D" w:rsidRDefault="00B7138D" w:rsidP="00B7138D">
            <w:pPr>
              <w:rPr>
                <w:snapToGrid w:val="0"/>
                <w:szCs w:val="28"/>
              </w:rPr>
            </w:pPr>
            <w:r w:rsidRPr="00B7138D">
              <w:rPr>
                <w:snapToGrid w:val="0"/>
                <w:szCs w:val="28"/>
              </w:rPr>
              <w:t>установленная тепловая мощность источника тепловой энергии</w:t>
            </w:r>
          </w:p>
        </w:tc>
        <w:tc>
          <w:tcPr>
            <w:tcW w:w="1089" w:type="dxa"/>
            <w:tcBorders>
              <w:top w:val="nil"/>
              <w:left w:val="nil"/>
              <w:bottom w:val="single" w:sz="4" w:space="0" w:color="auto"/>
              <w:right w:val="single" w:sz="4" w:space="0" w:color="auto"/>
            </w:tcBorders>
            <w:shd w:val="clear" w:color="auto" w:fill="auto"/>
            <w:vAlign w:val="center"/>
            <w:hideMark/>
          </w:tcPr>
          <w:p w14:paraId="78F09363" w14:textId="77777777" w:rsidR="00B7138D" w:rsidRPr="00B7138D" w:rsidRDefault="00B7138D" w:rsidP="00B7138D">
            <w:pPr>
              <w:jc w:val="center"/>
              <w:rPr>
                <w:snapToGrid w:val="0"/>
                <w:szCs w:val="28"/>
              </w:rPr>
            </w:pPr>
            <w:r w:rsidRPr="00B7138D">
              <w:rPr>
                <w:snapToGrid w:val="0"/>
                <w:szCs w:val="28"/>
              </w:rPr>
              <w:t>Гкал/ч</w:t>
            </w:r>
          </w:p>
        </w:tc>
        <w:tc>
          <w:tcPr>
            <w:tcW w:w="1077" w:type="dxa"/>
            <w:tcBorders>
              <w:top w:val="single" w:sz="4" w:space="0" w:color="auto"/>
              <w:left w:val="single" w:sz="4" w:space="0" w:color="auto"/>
              <w:bottom w:val="single" w:sz="4" w:space="0" w:color="auto"/>
              <w:right w:val="single" w:sz="4" w:space="0" w:color="auto"/>
            </w:tcBorders>
            <w:vAlign w:val="center"/>
          </w:tcPr>
          <w:p w14:paraId="40533C1E" w14:textId="77777777" w:rsidR="00B7138D" w:rsidRPr="00B7138D" w:rsidRDefault="00B7138D" w:rsidP="00B7138D">
            <w:pPr>
              <w:jc w:val="center"/>
              <w:rPr>
                <w:snapToGrid w:val="0"/>
                <w:szCs w:val="28"/>
              </w:rPr>
            </w:pPr>
            <w:r w:rsidRPr="00B7138D">
              <w:rPr>
                <w:snapToGrid w:val="0"/>
                <w:szCs w:val="28"/>
              </w:rPr>
              <w:t>-</w:t>
            </w:r>
          </w:p>
        </w:tc>
        <w:tc>
          <w:tcPr>
            <w:tcW w:w="1077" w:type="dxa"/>
            <w:tcBorders>
              <w:top w:val="single" w:sz="4" w:space="0" w:color="auto"/>
              <w:left w:val="single" w:sz="4" w:space="0" w:color="auto"/>
              <w:bottom w:val="single" w:sz="4" w:space="0" w:color="auto"/>
              <w:right w:val="single" w:sz="4" w:space="0" w:color="auto"/>
            </w:tcBorders>
            <w:vAlign w:val="center"/>
          </w:tcPr>
          <w:p w14:paraId="54362E2D" w14:textId="77777777" w:rsidR="00B7138D" w:rsidRPr="00B7138D" w:rsidRDefault="00B7138D" w:rsidP="00B7138D">
            <w:pPr>
              <w:jc w:val="center"/>
              <w:rPr>
                <w:snapToGrid w:val="0"/>
                <w:szCs w:val="28"/>
              </w:rPr>
            </w:pPr>
            <w:r w:rsidRPr="00B7138D">
              <w:rPr>
                <w:snapToGrid w:val="0"/>
                <w:szCs w:val="28"/>
              </w:rPr>
              <w:t>-</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D96680A" w14:textId="77777777" w:rsidR="00B7138D" w:rsidRPr="00B7138D" w:rsidRDefault="00B7138D" w:rsidP="00B7138D">
            <w:pPr>
              <w:jc w:val="center"/>
              <w:rPr>
                <w:snapToGrid w:val="0"/>
                <w:szCs w:val="28"/>
              </w:rPr>
            </w:pPr>
            <w:r w:rsidRPr="00B7138D">
              <w:rPr>
                <w:snapToGrid w:val="0"/>
                <w:szCs w:val="28"/>
              </w:rPr>
              <w:t>-</w:t>
            </w:r>
          </w:p>
        </w:tc>
      </w:tr>
      <w:tr w:rsidR="00B7138D" w:rsidRPr="00B7138D" w14:paraId="4F6C20DD" w14:textId="77777777" w:rsidTr="009119CD">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0B4614D8" w14:textId="77777777" w:rsidR="00B7138D" w:rsidRPr="00B7138D" w:rsidRDefault="00B7138D" w:rsidP="00B7138D">
            <w:pPr>
              <w:jc w:val="center"/>
              <w:rPr>
                <w:snapToGrid w:val="0"/>
                <w:szCs w:val="28"/>
              </w:rPr>
            </w:pPr>
            <w:r w:rsidRPr="00B7138D">
              <w:rPr>
                <w:snapToGrid w:val="0"/>
                <w:szCs w:val="28"/>
              </w:rPr>
              <w:t>4</w:t>
            </w:r>
          </w:p>
        </w:tc>
        <w:tc>
          <w:tcPr>
            <w:tcW w:w="4464" w:type="dxa"/>
            <w:tcBorders>
              <w:top w:val="nil"/>
              <w:left w:val="nil"/>
              <w:bottom w:val="single" w:sz="4" w:space="0" w:color="auto"/>
              <w:right w:val="single" w:sz="4" w:space="0" w:color="auto"/>
            </w:tcBorders>
            <w:shd w:val="clear" w:color="auto" w:fill="auto"/>
            <w:vAlign w:val="center"/>
            <w:hideMark/>
          </w:tcPr>
          <w:p w14:paraId="1A9A587F" w14:textId="77777777" w:rsidR="00B7138D" w:rsidRPr="00B7138D" w:rsidRDefault="00B7138D" w:rsidP="00B7138D">
            <w:pPr>
              <w:rPr>
                <w:snapToGrid w:val="0"/>
                <w:szCs w:val="28"/>
              </w:rPr>
            </w:pPr>
            <w:r w:rsidRPr="00B7138D">
              <w:rPr>
                <w:snapToGrid w:val="0"/>
                <w:szCs w:val="28"/>
              </w:rPr>
              <w:t>Коэффициент эластичности затрат по росту активов (К</w:t>
            </w:r>
            <w:r w:rsidRPr="00B7138D">
              <w:rPr>
                <w:snapToGrid w:val="0"/>
                <w:szCs w:val="28"/>
                <w:vertAlign w:val="subscript"/>
              </w:rPr>
              <w:t>эл</w:t>
            </w:r>
            <w:r w:rsidRPr="00B7138D">
              <w:rPr>
                <w:snapToGrid w:val="0"/>
                <w:szCs w:val="28"/>
              </w:rPr>
              <w:t>)</w:t>
            </w:r>
          </w:p>
        </w:tc>
        <w:tc>
          <w:tcPr>
            <w:tcW w:w="1089" w:type="dxa"/>
            <w:tcBorders>
              <w:top w:val="nil"/>
              <w:left w:val="nil"/>
              <w:bottom w:val="single" w:sz="4" w:space="0" w:color="auto"/>
              <w:right w:val="single" w:sz="4" w:space="0" w:color="auto"/>
            </w:tcBorders>
            <w:shd w:val="clear" w:color="auto" w:fill="auto"/>
            <w:vAlign w:val="center"/>
            <w:hideMark/>
          </w:tcPr>
          <w:p w14:paraId="2E41B231" w14:textId="77777777" w:rsidR="00B7138D" w:rsidRPr="00B7138D" w:rsidRDefault="00B7138D" w:rsidP="00B7138D">
            <w:pPr>
              <w:jc w:val="center"/>
              <w:rPr>
                <w:snapToGrid w:val="0"/>
                <w:szCs w:val="28"/>
              </w:rPr>
            </w:pPr>
            <w:r w:rsidRPr="00B7138D">
              <w:rPr>
                <w:snapToGrid w:val="0"/>
                <w:szCs w:val="28"/>
              </w:rPr>
              <w:t> </w:t>
            </w:r>
          </w:p>
        </w:tc>
        <w:tc>
          <w:tcPr>
            <w:tcW w:w="1077" w:type="dxa"/>
            <w:tcBorders>
              <w:top w:val="single" w:sz="4" w:space="0" w:color="auto"/>
              <w:left w:val="single" w:sz="4" w:space="0" w:color="auto"/>
              <w:bottom w:val="single" w:sz="4" w:space="0" w:color="auto"/>
              <w:right w:val="single" w:sz="4" w:space="0" w:color="auto"/>
            </w:tcBorders>
            <w:vAlign w:val="center"/>
          </w:tcPr>
          <w:p w14:paraId="295DC22A" w14:textId="77777777" w:rsidR="00B7138D" w:rsidRPr="00B7138D" w:rsidRDefault="00B7138D" w:rsidP="00B7138D">
            <w:pPr>
              <w:jc w:val="center"/>
              <w:rPr>
                <w:snapToGrid w:val="0"/>
                <w:szCs w:val="28"/>
              </w:rPr>
            </w:pPr>
            <w:r w:rsidRPr="00B7138D">
              <w:rPr>
                <w:snapToGrid w:val="0"/>
                <w:szCs w:val="28"/>
              </w:rPr>
              <w:t>0,75</w:t>
            </w:r>
          </w:p>
        </w:tc>
        <w:tc>
          <w:tcPr>
            <w:tcW w:w="1077" w:type="dxa"/>
            <w:tcBorders>
              <w:top w:val="single" w:sz="4" w:space="0" w:color="auto"/>
              <w:left w:val="single" w:sz="4" w:space="0" w:color="auto"/>
              <w:bottom w:val="single" w:sz="4" w:space="0" w:color="auto"/>
              <w:right w:val="single" w:sz="4" w:space="0" w:color="auto"/>
            </w:tcBorders>
            <w:vAlign w:val="center"/>
          </w:tcPr>
          <w:p w14:paraId="0CEEA039" w14:textId="77777777" w:rsidR="00B7138D" w:rsidRPr="00B7138D" w:rsidRDefault="00B7138D" w:rsidP="00B7138D">
            <w:pPr>
              <w:jc w:val="center"/>
              <w:rPr>
                <w:snapToGrid w:val="0"/>
                <w:szCs w:val="28"/>
              </w:rPr>
            </w:pPr>
            <w:r w:rsidRPr="00B7138D">
              <w:rPr>
                <w:snapToGrid w:val="0"/>
                <w:szCs w:val="28"/>
              </w:rPr>
              <w:t>0,75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98571D1" w14:textId="77777777" w:rsidR="00B7138D" w:rsidRPr="00B7138D" w:rsidRDefault="00B7138D" w:rsidP="00B7138D">
            <w:pPr>
              <w:jc w:val="center"/>
              <w:rPr>
                <w:snapToGrid w:val="0"/>
                <w:szCs w:val="28"/>
              </w:rPr>
            </w:pPr>
            <w:r w:rsidRPr="00B7138D">
              <w:rPr>
                <w:snapToGrid w:val="0"/>
                <w:szCs w:val="28"/>
              </w:rPr>
              <w:t>0,75</w:t>
            </w:r>
          </w:p>
        </w:tc>
      </w:tr>
      <w:tr w:rsidR="00B7138D" w:rsidRPr="00B7138D" w14:paraId="75510543" w14:textId="77777777" w:rsidTr="009119CD">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02359222" w14:textId="77777777" w:rsidR="00B7138D" w:rsidRPr="00B7138D" w:rsidRDefault="00B7138D" w:rsidP="00B7138D">
            <w:pPr>
              <w:jc w:val="center"/>
              <w:rPr>
                <w:snapToGrid w:val="0"/>
                <w:szCs w:val="28"/>
              </w:rPr>
            </w:pPr>
            <w:r w:rsidRPr="00B7138D">
              <w:rPr>
                <w:snapToGrid w:val="0"/>
                <w:szCs w:val="28"/>
              </w:rPr>
              <w:t>5</w:t>
            </w:r>
          </w:p>
        </w:tc>
        <w:tc>
          <w:tcPr>
            <w:tcW w:w="4464" w:type="dxa"/>
            <w:tcBorders>
              <w:top w:val="nil"/>
              <w:left w:val="nil"/>
              <w:bottom w:val="single" w:sz="4" w:space="0" w:color="auto"/>
              <w:right w:val="single" w:sz="4" w:space="0" w:color="auto"/>
            </w:tcBorders>
            <w:shd w:val="clear" w:color="auto" w:fill="auto"/>
            <w:vAlign w:val="center"/>
            <w:hideMark/>
          </w:tcPr>
          <w:p w14:paraId="5C33DFA4" w14:textId="77777777" w:rsidR="00B7138D" w:rsidRPr="00B7138D" w:rsidRDefault="00B7138D" w:rsidP="00B7138D">
            <w:pPr>
              <w:rPr>
                <w:snapToGrid w:val="0"/>
                <w:szCs w:val="28"/>
              </w:rPr>
            </w:pPr>
            <w:r w:rsidRPr="00B7138D">
              <w:rPr>
                <w:snapToGrid w:val="0"/>
                <w:szCs w:val="28"/>
              </w:rPr>
              <w:t>Операционные (подконтрольные)</w:t>
            </w:r>
            <w:r w:rsidRPr="00B7138D">
              <w:rPr>
                <w:snapToGrid w:val="0"/>
                <w:szCs w:val="28"/>
              </w:rPr>
              <w:br/>
              <w:t>расходы</w:t>
            </w:r>
          </w:p>
        </w:tc>
        <w:tc>
          <w:tcPr>
            <w:tcW w:w="1089" w:type="dxa"/>
            <w:tcBorders>
              <w:top w:val="nil"/>
              <w:left w:val="nil"/>
              <w:bottom w:val="single" w:sz="4" w:space="0" w:color="auto"/>
              <w:right w:val="single" w:sz="4" w:space="0" w:color="auto"/>
            </w:tcBorders>
            <w:shd w:val="clear" w:color="auto" w:fill="auto"/>
            <w:vAlign w:val="center"/>
            <w:hideMark/>
          </w:tcPr>
          <w:p w14:paraId="4D1786BF" w14:textId="77777777" w:rsidR="00B7138D" w:rsidRPr="00B7138D" w:rsidRDefault="00B7138D" w:rsidP="00B7138D">
            <w:pPr>
              <w:jc w:val="center"/>
              <w:rPr>
                <w:snapToGrid w:val="0"/>
                <w:szCs w:val="28"/>
              </w:rPr>
            </w:pPr>
            <w:r w:rsidRPr="00B7138D">
              <w:rPr>
                <w:snapToGrid w:val="0"/>
                <w:szCs w:val="28"/>
              </w:rPr>
              <w:t>тыс. руб.</w:t>
            </w:r>
          </w:p>
        </w:tc>
        <w:tc>
          <w:tcPr>
            <w:tcW w:w="1077" w:type="dxa"/>
            <w:tcBorders>
              <w:top w:val="single" w:sz="4" w:space="0" w:color="auto"/>
              <w:left w:val="single" w:sz="4" w:space="0" w:color="auto"/>
              <w:bottom w:val="single" w:sz="4" w:space="0" w:color="auto"/>
              <w:right w:val="single" w:sz="4" w:space="0" w:color="auto"/>
            </w:tcBorders>
            <w:vAlign w:val="center"/>
          </w:tcPr>
          <w:p w14:paraId="1A993B02" w14:textId="77777777" w:rsidR="00B7138D" w:rsidRPr="00B7138D" w:rsidRDefault="00B7138D" w:rsidP="00B7138D">
            <w:pPr>
              <w:jc w:val="center"/>
              <w:rPr>
                <w:snapToGrid w:val="0"/>
                <w:szCs w:val="28"/>
              </w:rPr>
            </w:pPr>
            <w:r w:rsidRPr="00B7138D">
              <w:rPr>
                <w:snapToGrid w:val="0"/>
                <w:szCs w:val="28"/>
              </w:rPr>
              <w:t>7 644</w:t>
            </w:r>
          </w:p>
        </w:tc>
        <w:tc>
          <w:tcPr>
            <w:tcW w:w="1077" w:type="dxa"/>
            <w:tcBorders>
              <w:top w:val="single" w:sz="4" w:space="0" w:color="auto"/>
              <w:left w:val="single" w:sz="4" w:space="0" w:color="auto"/>
              <w:bottom w:val="single" w:sz="4" w:space="0" w:color="auto"/>
              <w:right w:val="single" w:sz="4" w:space="0" w:color="auto"/>
            </w:tcBorders>
            <w:vAlign w:val="center"/>
          </w:tcPr>
          <w:p w14:paraId="03798B9B" w14:textId="77777777" w:rsidR="00B7138D" w:rsidRPr="00B7138D" w:rsidRDefault="00B7138D" w:rsidP="00B7138D">
            <w:pPr>
              <w:jc w:val="center"/>
              <w:rPr>
                <w:snapToGrid w:val="0"/>
                <w:szCs w:val="28"/>
              </w:rPr>
            </w:pPr>
            <w:r w:rsidRPr="00B7138D">
              <w:rPr>
                <w:snapToGrid w:val="0"/>
                <w:szCs w:val="28"/>
              </w:rPr>
              <w:t>8 075</w:t>
            </w:r>
          </w:p>
        </w:tc>
        <w:tc>
          <w:tcPr>
            <w:tcW w:w="1078" w:type="dxa"/>
            <w:tcBorders>
              <w:top w:val="single" w:sz="4" w:space="0" w:color="auto"/>
              <w:left w:val="single" w:sz="4" w:space="0" w:color="auto"/>
              <w:bottom w:val="single" w:sz="4" w:space="0" w:color="auto"/>
              <w:right w:val="single" w:sz="4" w:space="0" w:color="auto"/>
            </w:tcBorders>
            <w:shd w:val="clear" w:color="auto" w:fill="FFFF00"/>
            <w:vAlign w:val="center"/>
          </w:tcPr>
          <w:p w14:paraId="68ED5E8C" w14:textId="77777777" w:rsidR="00B7138D" w:rsidRPr="00B7138D" w:rsidRDefault="00B7138D" w:rsidP="00B7138D">
            <w:pPr>
              <w:jc w:val="center"/>
              <w:rPr>
                <w:snapToGrid w:val="0"/>
                <w:szCs w:val="28"/>
              </w:rPr>
            </w:pPr>
            <w:r w:rsidRPr="00B7138D">
              <w:rPr>
                <w:snapToGrid w:val="0"/>
                <w:szCs w:val="28"/>
              </w:rPr>
              <w:t>9 097</w:t>
            </w:r>
          </w:p>
        </w:tc>
      </w:tr>
    </w:tbl>
    <w:p w14:paraId="4043C477" w14:textId="77777777" w:rsidR="00B7138D" w:rsidRPr="00B7138D" w:rsidRDefault="00B7138D" w:rsidP="00B7138D">
      <w:pPr>
        <w:jc w:val="center"/>
        <w:rPr>
          <w:b/>
          <w:snapToGrid w:val="0"/>
          <w:sz w:val="28"/>
        </w:rPr>
      </w:pPr>
    </w:p>
    <w:p w14:paraId="02D4DD14" w14:textId="77777777" w:rsidR="00B7138D" w:rsidRPr="00B7138D" w:rsidRDefault="00B7138D" w:rsidP="00B7138D">
      <w:pPr>
        <w:ind w:firstLine="709"/>
        <w:jc w:val="both"/>
        <w:rPr>
          <w:snapToGrid w:val="0"/>
          <w:sz w:val="28"/>
          <w:szCs w:val="28"/>
        </w:rPr>
      </w:pPr>
      <w:r w:rsidRPr="00B7138D">
        <w:rPr>
          <w:snapToGrid w:val="0"/>
          <w:sz w:val="28"/>
          <w:szCs w:val="28"/>
        </w:rPr>
        <w:t>* – первый год долгосрочного периода регулирования.</w:t>
      </w:r>
    </w:p>
    <w:p w14:paraId="3B32058F" w14:textId="77777777" w:rsidR="00B7138D" w:rsidRPr="00B7138D" w:rsidRDefault="00B7138D" w:rsidP="00B7138D">
      <w:pPr>
        <w:jc w:val="center"/>
        <w:rPr>
          <w:b/>
          <w:snapToGrid w:val="0"/>
          <w:sz w:val="28"/>
        </w:rPr>
      </w:pPr>
    </w:p>
    <w:p w14:paraId="090C08C2" w14:textId="77777777" w:rsidR="00B7138D" w:rsidRPr="00B7138D" w:rsidRDefault="00B7138D" w:rsidP="00B7138D">
      <w:pPr>
        <w:ind w:firstLine="709"/>
        <w:jc w:val="both"/>
        <w:rPr>
          <w:snapToGrid w:val="0"/>
          <w:sz w:val="28"/>
          <w:szCs w:val="28"/>
        </w:rPr>
      </w:pPr>
      <w:r w:rsidRPr="00B7138D">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w:t>
      </w:r>
      <w:r w:rsidRPr="00B7138D">
        <w:rPr>
          <w:snapToGrid w:val="0"/>
          <w:sz w:val="28"/>
          <w:szCs w:val="28"/>
        </w:rPr>
        <w:br/>
        <w:t>(в соответствии с пунктом 39 Методических указаний).</w:t>
      </w:r>
    </w:p>
    <w:p w14:paraId="2DB8C1BC" w14:textId="77777777" w:rsidR="00B7138D" w:rsidRPr="00B7138D" w:rsidRDefault="00B7138D" w:rsidP="00B7138D">
      <w:pPr>
        <w:ind w:firstLine="709"/>
        <w:jc w:val="both"/>
        <w:rPr>
          <w:snapToGrid w:val="0"/>
          <w:sz w:val="28"/>
          <w:szCs w:val="28"/>
        </w:rPr>
      </w:pPr>
      <w:r w:rsidRPr="00B7138D">
        <w:rPr>
          <w:snapToGrid w:val="0"/>
          <w:sz w:val="28"/>
          <w:szCs w:val="28"/>
        </w:rPr>
        <w:t>Расходы на оплату услуг, оказываемых организациями, осуществляющими регулируемые виды деятельности, подтверждаются оборотно-сальдовой ведомостью по счету 20 за 2022 год в разрезе холодной воды (стр. 15 том 2.1), сводной таблицей по покупке услуг ООО «Водоканал» за 2022 год (стр. 85 том 2.1), счетами-фактурами на водоснабжение и водоотведение за 2022 год (стр. 86 том 2.1).</w:t>
      </w:r>
    </w:p>
    <w:p w14:paraId="23ED192C" w14:textId="77777777" w:rsidR="00B7138D" w:rsidRPr="00B7138D" w:rsidRDefault="00B7138D" w:rsidP="00B7138D">
      <w:pPr>
        <w:ind w:firstLine="709"/>
        <w:jc w:val="both"/>
        <w:rPr>
          <w:snapToGrid w:val="0"/>
          <w:sz w:val="28"/>
          <w:szCs w:val="28"/>
        </w:rPr>
      </w:pPr>
      <w:r w:rsidRPr="00B7138D">
        <w:rPr>
          <w:snapToGrid w:val="0"/>
          <w:sz w:val="28"/>
          <w:szCs w:val="28"/>
        </w:rPr>
        <w:t xml:space="preserve">Расходы на обязательное страхование подтверждаются оборотно-сальдовой ведомостью по счету 20 за 2022 год в разрезе страхования (стр. 15 том 2.1), страховым полисом обязательного страхования гражданской ответственности владельца опасного объекта за причинение вреда в результате аварии на опасном объекте на участок трубопроводов теплосети на сумму </w:t>
      </w:r>
      <w:r w:rsidRPr="00B7138D">
        <w:rPr>
          <w:snapToGrid w:val="0"/>
          <w:sz w:val="28"/>
          <w:szCs w:val="28"/>
        </w:rPr>
        <w:br/>
        <w:t>9 тыс. руб., действующий в 2022 году (стр. 51 том 2.1).</w:t>
      </w:r>
    </w:p>
    <w:p w14:paraId="59EB7896" w14:textId="77777777" w:rsidR="00B7138D" w:rsidRPr="00B7138D" w:rsidRDefault="00B7138D" w:rsidP="00B7138D">
      <w:pPr>
        <w:ind w:firstLine="709"/>
        <w:jc w:val="both"/>
        <w:rPr>
          <w:snapToGrid w:val="0"/>
          <w:sz w:val="28"/>
          <w:szCs w:val="28"/>
        </w:rPr>
      </w:pPr>
      <w:r w:rsidRPr="00B7138D">
        <w:rPr>
          <w:snapToGrid w:val="0"/>
          <w:sz w:val="28"/>
          <w:szCs w:val="28"/>
        </w:rPr>
        <w:lastRenderedPageBreak/>
        <w:t>Расходы на отчисления на социальные нужды подтверждаются оборотно-сальдовой ведомостью по счету 20 за 2022 год в разрезе заработной платы (стр. 15 том 2.1), оборотно-сальдовой ведомостью по счету 26 за 2022 год в разрезе заработной платы (стр. 21 том 2.1).</w:t>
      </w:r>
    </w:p>
    <w:p w14:paraId="397DF6E6" w14:textId="77777777" w:rsidR="00B7138D" w:rsidRPr="00B7138D" w:rsidRDefault="00B7138D" w:rsidP="00B7138D">
      <w:pPr>
        <w:ind w:firstLine="709"/>
        <w:jc w:val="both"/>
        <w:rPr>
          <w:snapToGrid w:val="0"/>
          <w:sz w:val="28"/>
          <w:szCs w:val="28"/>
        </w:rPr>
      </w:pPr>
      <w:r w:rsidRPr="00B7138D">
        <w:rPr>
          <w:snapToGrid w:val="0"/>
          <w:sz w:val="28"/>
          <w:szCs w:val="28"/>
        </w:rPr>
        <w:t xml:space="preserve">Расходы на уплату налога при УСНО подтверждается оборотно-сальдовой ведомостью по счету 20 за 2022 год в разрезе налога УСНО </w:t>
      </w:r>
      <w:r w:rsidRPr="00B7138D">
        <w:rPr>
          <w:snapToGrid w:val="0"/>
          <w:sz w:val="28"/>
          <w:szCs w:val="28"/>
        </w:rPr>
        <w:br/>
        <w:t>(стр. 15 том 2.1).</w:t>
      </w:r>
    </w:p>
    <w:p w14:paraId="30759851" w14:textId="77777777" w:rsidR="00B7138D" w:rsidRPr="00B7138D" w:rsidRDefault="00B7138D" w:rsidP="00B7138D">
      <w:pPr>
        <w:ind w:firstLine="709"/>
        <w:jc w:val="both"/>
        <w:rPr>
          <w:snapToGrid w:val="0"/>
          <w:sz w:val="28"/>
          <w:szCs w:val="28"/>
        </w:rPr>
      </w:pPr>
    </w:p>
    <w:p w14:paraId="2A612F32" w14:textId="77777777" w:rsidR="00B7138D" w:rsidRPr="00B7138D" w:rsidRDefault="00B7138D" w:rsidP="00B7138D">
      <w:pPr>
        <w:ind w:firstLine="709"/>
        <w:jc w:val="both"/>
        <w:rPr>
          <w:snapToGrid w:val="0"/>
          <w:sz w:val="28"/>
          <w:szCs w:val="28"/>
          <w:lang w:eastAsia="en-US"/>
        </w:rPr>
      </w:pPr>
      <w:r w:rsidRPr="00B7138D">
        <w:rPr>
          <w:snapToGrid w:val="0"/>
          <w:sz w:val="28"/>
          <w:szCs w:val="28"/>
        </w:rPr>
        <w:t>Расчет неподконтрольных расходов приведен в таблице 7.</w:t>
      </w:r>
    </w:p>
    <w:p w14:paraId="6D5C6DD9" w14:textId="77777777" w:rsidR="00B7138D" w:rsidRPr="00B7138D" w:rsidRDefault="00B7138D" w:rsidP="00B7138D">
      <w:pPr>
        <w:ind w:firstLine="851"/>
        <w:jc w:val="both"/>
        <w:rPr>
          <w:snapToGrid w:val="0"/>
          <w:sz w:val="28"/>
          <w:szCs w:val="28"/>
          <w:lang w:eastAsia="en-US"/>
        </w:rPr>
      </w:pPr>
    </w:p>
    <w:p w14:paraId="0DEF1220" w14:textId="77777777" w:rsidR="00B7138D" w:rsidRPr="00B7138D" w:rsidRDefault="00B7138D" w:rsidP="00B7138D">
      <w:pPr>
        <w:ind w:left="14743" w:right="-567"/>
        <w:jc w:val="right"/>
        <w:rPr>
          <w:snapToGrid w:val="0"/>
          <w:sz w:val="28"/>
          <w:szCs w:val="28"/>
          <w:lang w:eastAsia="en-US"/>
        </w:rPr>
      </w:pPr>
      <w:r w:rsidRPr="00B7138D">
        <w:rPr>
          <w:snapToGrid w:val="0"/>
          <w:sz w:val="28"/>
          <w:szCs w:val="28"/>
          <w:lang w:eastAsia="en-US"/>
        </w:rPr>
        <w:br w:type="page"/>
      </w:r>
    </w:p>
    <w:p w14:paraId="27970582" w14:textId="77777777" w:rsidR="00B7138D" w:rsidRPr="00B7138D" w:rsidRDefault="00B7138D" w:rsidP="00DB5CA7">
      <w:pPr>
        <w:numPr>
          <w:ilvl w:val="0"/>
          <w:numId w:val="13"/>
        </w:numPr>
        <w:spacing w:line="360" w:lineRule="auto"/>
        <w:ind w:left="8647" w:right="-2"/>
        <w:jc w:val="right"/>
        <w:rPr>
          <w:b/>
          <w:snapToGrid w:val="0"/>
          <w:sz w:val="28"/>
          <w:szCs w:val="28"/>
        </w:rPr>
      </w:pPr>
    </w:p>
    <w:p w14:paraId="67BB0253" w14:textId="77777777" w:rsidR="00B7138D" w:rsidRPr="00B7138D" w:rsidRDefault="00B7138D" w:rsidP="00B7138D">
      <w:pPr>
        <w:keepNext/>
        <w:tabs>
          <w:tab w:val="left" w:pos="709"/>
        </w:tabs>
        <w:spacing w:after="240"/>
        <w:jc w:val="center"/>
        <w:outlineLvl w:val="2"/>
        <w:rPr>
          <w:rFonts w:eastAsia="Calibri" w:cs="Arial"/>
          <w:b/>
          <w:bCs/>
          <w:snapToGrid w:val="0"/>
          <w:sz w:val="28"/>
          <w:szCs w:val="28"/>
          <w:lang w:eastAsia="en-US"/>
        </w:rPr>
      </w:pPr>
      <w:r w:rsidRPr="00B7138D">
        <w:rPr>
          <w:rFonts w:eastAsia="Calibri" w:cs="Arial"/>
          <w:b/>
          <w:bCs/>
          <w:snapToGrid w:val="0"/>
          <w:sz w:val="28"/>
          <w:szCs w:val="28"/>
          <w:lang w:eastAsia="en-US"/>
        </w:rPr>
        <w:t>Реестр неподконтрольных расходов</w:t>
      </w:r>
    </w:p>
    <w:p w14:paraId="0C55098A" w14:textId="77777777" w:rsidR="00B7138D" w:rsidRPr="00B7138D" w:rsidRDefault="00B7138D" w:rsidP="00B7138D">
      <w:pPr>
        <w:jc w:val="right"/>
        <w:rPr>
          <w:snapToGrid w:val="0"/>
          <w:sz w:val="28"/>
          <w:szCs w:val="28"/>
        </w:rPr>
      </w:pPr>
      <w:r w:rsidRPr="00B7138D">
        <w:rPr>
          <w:snapToGrid w:val="0"/>
          <w:sz w:val="28"/>
          <w:szCs w:val="28"/>
        </w:rPr>
        <w:t>тыс. руб.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946"/>
        <w:gridCol w:w="1559"/>
      </w:tblGrid>
      <w:tr w:rsidR="00B7138D" w:rsidRPr="00B7138D" w14:paraId="1F96045F" w14:textId="77777777" w:rsidTr="009119CD">
        <w:trPr>
          <w:trHeight w:val="720"/>
        </w:trPr>
        <w:tc>
          <w:tcPr>
            <w:tcW w:w="959" w:type="dxa"/>
            <w:vMerge w:val="restart"/>
            <w:shd w:val="clear" w:color="auto" w:fill="auto"/>
            <w:vAlign w:val="center"/>
            <w:hideMark/>
          </w:tcPr>
          <w:p w14:paraId="355BAF60" w14:textId="77777777" w:rsidR="00B7138D" w:rsidRPr="00B7138D" w:rsidRDefault="00B7138D" w:rsidP="00B7138D">
            <w:pPr>
              <w:jc w:val="center"/>
              <w:rPr>
                <w:snapToGrid w:val="0"/>
                <w:szCs w:val="28"/>
              </w:rPr>
            </w:pPr>
            <w:r w:rsidRPr="00B7138D">
              <w:rPr>
                <w:snapToGrid w:val="0"/>
                <w:szCs w:val="28"/>
              </w:rPr>
              <w:t>№ п/п</w:t>
            </w:r>
          </w:p>
        </w:tc>
        <w:tc>
          <w:tcPr>
            <w:tcW w:w="6946" w:type="dxa"/>
            <w:vMerge w:val="restart"/>
            <w:shd w:val="clear" w:color="auto" w:fill="auto"/>
            <w:vAlign w:val="center"/>
            <w:hideMark/>
          </w:tcPr>
          <w:p w14:paraId="1963D137" w14:textId="77777777" w:rsidR="00B7138D" w:rsidRPr="00B7138D" w:rsidRDefault="00B7138D" w:rsidP="00B7138D">
            <w:pPr>
              <w:jc w:val="center"/>
              <w:rPr>
                <w:snapToGrid w:val="0"/>
                <w:szCs w:val="28"/>
              </w:rPr>
            </w:pPr>
            <w:r w:rsidRPr="00B7138D">
              <w:rPr>
                <w:snapToGrid w:val="0"/>
                <w:szCs w:val="28"/>
              </w:rPr>
              <w:t>Наименование расхода</w:t>
            </w:r>
          </w:p>
        </w:tc>
        <w:tc>
          <w:tcPr>
            <w:tcW w:w="1559" w:type="dxa"/>
            <w:vMerge w:val="restart"/>
            <w:shd w:val="clear" w:color="auto" w:fill="auto"/>
            <w:vAlign w:val="center"/>
            <w:hideMark/>
          </w:tcPr>
          <w:p w14:paraId="255DEE91" w14:textId="77777777" w:rsidR="00B7138D" w:rsidRPr="00B7138D" w:rsidRDefault="00B7138D" w:rsidP="00B7138D">
            <w:pPr>
              <w:ind w:left="-138" w:right="-153"/>
              <w:jc w:val="center"/>
              <w:rPr>
                <w:snapToGrid w:val="0"/>
                <w:szCs w:val="28"/>
              </w:rPr>
            </w:pPr>
            <w:r w:rsidRPr="00B7138D">
              <w:rPr>
                <w:snapToGrid w:val="0"/>
                <w:szCs w:val="28"/>
              </w:rPr>
              <w:t xml:space="preserve">Факт </w:t>
            </w:r>
            <w:r w:rsidRPr="00B7138D">
              <w:rPr>
                <w:snapToGrid w:val="0"/>
                <w:szCs w:val="28"/>
              </w:rPr>
              <w:br/>
              <w:t>2022 года</w:t>
            </w:r>
          </w:p>
        </w:tc>
      </w:tr>
      <w:tr w:rsidR="00B7138D" w:rsidRPr="00B7138D" w14:paraId="1B090436" w14:textId="77777777" w:rsidTr="009119CD">
        <w:trPr>
          <w:trHeight w:val="507"/>
        </w:trPr>
        <w:tc>
          <w:tcPr>
            <w:tcW w:w="959" w:type="dxa"/>
            <w:vMerge/>
            <w:shd w:val="clear" w:color="auto" w:fill="auto"/>
            <w:vAlign w:val="center"/>
            <w:hideMark/>
          </w:tcPr>
          <w:p w14:paraId="5932863A" w14:textId="77777777" w:rsidR="00B7138D" w:rsidRPr="00B7138D" w:rsidRDefault="00B7138D" w:rsidP="00B7138D">
            <w:pPr>
              <w:jc w:val="center"/>
              <w:rPr>
                <w:snapToGrid w:val="0"/>
                <w:szCs w:val="28"/>
              </w:rPr>
            </w:pPr>
          </w:p>
        </w:tc>
        <w:tc>
          <w:tcPr>
            <w:tcW w:w="6946" w:type="dxa"/>
            <w:vMerge/>
            <w:shd w:val="clear" w:color="auto" w:fill="auto"/>
            <w:vAlign w:val="center"/>
            <w:hideMark/>
          </w:tcPr>
          <w:p w14:paraId="0254577C" w14:textId="77777777" w:rsidR="00B7138D" w:rsidRPr="00B7138D" w:rsidRDefault="00B7138D" w:rsidP="00B7138D">
            <w:pPr>
              <w:jc w:val="center"/>
              <w:rPr>
                <w:snapToGrid w:val="0"/>
                <w:szCs w:val="28"/>
              </w:rPr>
            </w:pPr>
          </w:p>
        </w:tc>
        <w:tc>
          <w:tcPr>
            <w:tcW w:w="1559" w:type="dxa"/>
            <w:vMerge/>
            <w:shd w:val="clear" w:color="auto" w:fill="auto"/>
            <w:vAlign w:val="center"/>
            <w:hideMark/>
          </w:tcPr>
          <w:p w14:paraId="78ACDF8C" w14:textId="77777777" w:rsidR="00B7138D" w:rsidRPr="00B7138D" w:rsidRDefault="00B7138D" w:rsidP="00B7138D">
            <w:pPr>
              <w:jc w:val="center"/>
              <w:rPr>
                <w:snapToGrid w:val="0"/>
                <w:szCs w:val="28"/>
              </w:rPr>
            </w:pPr>
          </w:p>
        </w:tc>
      </w:tr>
      <w:tr w:rsidR="00B7138D" w:rsidRPr="00B7138D" w14:paraId="2EED5445" w14:textId="77777777" w:rsidTr="009119CD">
        <w:trPr>
          <w:trHeight w:val="1080"/>
        </w:trPr>
        <w:tc>
          <w:tcPr>
            <w:tcW w:w="959" w:type="dxa"/>
            <w:shd w:val="clear" w:color="auto" w:fill="auto"/>
            <w:noWrap/>
            <w:vAlign w:val="center"/>
            <w:hideMark/>
          </w:tcPr>
          <w:p w14:paraId="43F349E2" w14:textId="77777777" w:rsidR="00B7138D" w:rsidRPr="00B7138D" w:rsidRDefault="00B7138D" w:rsidP="00B7138D">
            <w:pPr>
              <w:jc w:val="center"/>
              <w:rPr>
                <w:snapToGrid w:val="0"/>
                <w:szCs w:val="28"/>
              </w:rPr>
            </w:pPr>
            <w:r w:rsidRPr="00B7138D">
              <w:rPr>
                <w:snapToGrid w:val="0"/>
                <w:szCs w:val="28"/>
              </w:rPr>
              <w:t>1.1</w:t>
            </w:r>
          </w:p>
        </w:tc>
        <w:tc>
          <w:tcPr>
            <w:tcW w:w="6946" w:type="dxa"/>
            <w:shd w:val="clear" w:color="auto" w:fill="auto"/>
            <w:vAlign w:val="center"/>
            <w:hideMark/>
          </w:tcPr>
          <w:p w14:paraId="67663AC4" w14:textId="77777777" w:rsidR="00B7138D" w:rsidRPr="00B7138D" w:rsidRDefault="00B7138D" w:rsidP="00B7138D">
            <w:pPr>
              <w:rPr>
                <w:snapToGrid w:val="0"/>
                <w:szCs w:val="28"/>
              </w:rPr>
            </w:pPr>
            <w:r w:rsidRPr="00B7138D">
              <w:rPr>
                <w:snapToGrid w:val="0"/>
                <w:szCs w:val="28"/>
              </w:rPr>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57E95EF9" w14:textId="77777777" w:rsidR="00B7138D" w:rsidRPr="00B7138D" w:rsidRDefault="00B7138D" w:rsidP="00B7138D">
            <w:pPr>
              <w:jc w:val="center"/>
              <w:rPr>
                <w:snapToGrid w:val="0"/>
                <w:szCs w:val="28"/>
              </w:rPr>
            </w:pPr>
            <w:r w:rsidRPr="00B7138D">
              <w:rPr>
                <w:snapToGrid w:val="0"/>
                <w:szCs w:val="28"/>
              </w:rPr>
              <w:t>8</w:t>
            </w:r>
          </w:p>
        </w:tc>
      </w:tr>
      <w:tr w:rsidR="00B7138D" w:rsidRPr="00B7138D" w14:paraId="1A2E074E" w14:textId="77777777" w:rsidTr="009119CD">
        <w:trPr>
          <w:trHeight w:val="360"/>
        </w:trPr>
        <w:tc>
          <w:tcPr>
            <w:tcW w:w="959" w:type="dxa"/>
            <w:shd w:val="clear" w:color="auto" w:fill="auto"/>
            <w:noWrap/>
            <w:vAlign w:val="center"/>
            <w:hideMark/>
          </w:tcPr>
          <w:p w14:paraId="61C69E6D" w14:textId="77777777" w:rsidR="00B7138D" w:rsidRPr="00B7138D" w:rsidRDefault="00B7138D" w:rsidP="00B7138D">
            <w:pPr>
              <w:jc w:val="center"/>
              <w:rPr>
                <w:snapToGrid w:val="0"/>
                <w:szCs w:val="28"/>
              </w:rPr>
            </w:pPr>
            <w:r w:rsidRPr="00B7138D">
              <w:rPr>
                <w:snapToGrid w:val="0"/>
                <w:szCs w:val="28"/>
              </w:rPr>
              <w:t>1.2</w:t>
            </w:r>
          </w:p>
        </w:tc>
        <w:tc>
          <w:tcPr>
            <w:tcW w:w="6946" w:type="dxa"/>
            <w:shd w:val="clear" w:color="auto" w:fill="auto"/>
            <w:noWrap/>
            <w:vAlign w:val="center"/>
            <w:hideMark/>
          </w:tcPr>
          <w:p w14:paraId="1BB8A0C1" w14:textId="77777777" w:rsidR="00B7138D" w:rsidRPr="00B7138D" w:rsidRDefault="00B7138D" w:rsidP="00B7138D">
            <w:pPr>
              <w:rPr>
                <w:snapToGrid w:val="0"/>
                <w:szCs w:val="28"/>
              </w:rPr>
            </w:pPr>
            <w:r w:rsidRPr="00B7138D">
              <w:rPr>
                <w:snapToGrid w:val="0"/>
                <w:szCs w:val="28"/>
              </w:rPr>
              <w:t>Арендная плата</w:t>
            </w:r>
          </w:p>
        </w:tc>
        <w:tc>
          <w:tcPr>
            <w:tcW w:w="1559" w:type="dxa"/>
            <w:shd w:val="clear" w:color="auto" w:fill="auto"/>
            <w:vAlign w:val="center"/>
          </w:tcPr>
          <w:p w14:paraId="14FBC7D6"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56B7B73F" w14:textId="77777777" w:rsidTr="009119CD">
        <w:trPr>
          <w:trHeight w:val="360"/>
        </w:trPr>
        <w:tc>
          <w:tcPr>
            <w:tcW w:w="959" w:type="dxa"/>
            <w:shd w:val="clear" w:color="auto" w:fill="auto"/>
            <w:noWrap/>
            <w:vAlign w:val="center"/>
            <w:hideMark/>
          </w:tcPr>
          <w:p w14:paraId="72DAF567" w14:textId="77777777" w:rsidR="00B7138D" w:rsidRPr="00B7138D" w:rsidRDefault="00B7138D" w:rsidP="00B7138D">
            <w:pPr>
              <w:jc w:val="center"/>
              <w:rPr>
                <w:snapToGrid w:val="0"/>
                <w:szCs w:val="28"/>
              </w:rPr>
            </w:pPr>
            <w:r w:rsidRPr="00B7138D">
              <w:rPr>
                <w:snapToGrid w:val="0"/>
                <w:szCs w:val="28"/>
              </w:rPr>
              <w:t>1.3</w:t>
            </w:r>
          </w:p>
        </w:tc>
        <w:tc>
          <w:tcPr>
            <w:tcW w:w="6946" w:type="dxa"/>
            <w:shd w:val="clear" w:color="auto" w:fill="auto"/>
            <w:noWrap/>
            <w:vAlign w:val="center"/>
            <w:hideMark/>
          </w:tcPr>
          <w:p w14:paraId="550567DA" w14:textId="77777777" w:rsidR="00B7138D" w:rsidRPr="00B7138D" w:rsidRDefault="00B7138D" w:rsidP="00B7138D">
            <w:pPr>
              <w:rPr>
                <w:snapToGrid w:val="0"/>
                <w:szCs w:val="28"/>
              </w:rPr>
            </w:pPr>
            <w:r w:rsidRPr="00B7138D">
              <w:rPr>
                <w:snapToGrid w:val="0"/>
                <w:szCs w:val="28"/>
              </w:rPr>
              <w:t>Концессионная плата</w:t>
            </w:r>
          </w:p>
        </w:tc>
        <w:tc>
          <w:tcPr>
            <w:tcW w:w="1559" w:type="dxa"/>
            <w:shd w:val="clear" w:color="auto" w:fill="auto"/>
            <w:vAlign w:val="center"/>
          </w:tcPr>
          <w:p w14:paraId="4B6E04B7"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6BC7EB83" w14:textId="77777777" w:rsidTr="009119CD">
        <w:trPr>
          <w:trHeight w:val="720"/>
        </w:trPr>
        <w:tc>
          <w:tcPr>
            <w:tcW w:w="959" w:type="dxa"/>
            <w:shd w:val="clear" w:color="auto" w:fill="auto"/>
            <w:noWrap/>
            <w:vAlign w:val="center"/>
            <w:hideMark/>
          </w:tcPr>
          <w:p w14:paraId="60FDD2C3" w14:textId="77777777" w:rsidR="00B7138D" w:rsidRPr="00B7138D" w:rsidRDefault="00B7138D" w:rsidP="00B7138D">
            <w:pPr>
              <w:jc w:val="center"/>
              <w:rPr>
                <w:snapToGrid w:val="0"/>
                <w:szCs w:val="28"/>
              </w:rPr>
            </w:pPr>
            <w:r w:rsidRPr="00B7138D">
              <w:rPr>
                <w:snapToGrid w:val="0"/>
                <w:szCs w:val="28"/>
              </w:rPr>
              <w:t>1.4</w:t>
            </w:r>
          </w:p>
        </w:tc>
        <w:tc>
          <w:tcPr>
            <w:tcW w:w="6946" w:type="dxa"/>
            <w:shd w:val="clear" w:color="auto" w:fill="auto"/>
            <w:vAlign w:val="center"/>
            <w:hideMark/>
          </w:tcPr>
          <w:p w14:paraId="048B6BBE" w14:textId="77777777" w:rsidR="00B7138D" w:rsidRPr="00B7138D" w:rsidRDefault="00B7138D" w:rsidP="00B7138D">
            <w:pPr>
              <w:rPr>
                <w:snapToGrid w:val="0"/>
                <w:szCs w:val="28"/>
              </w:rPr>
            </w:pPr>
            <w:r w:rsidRPr="00B7138D">
              <w:rPr>
                <w:snapToGrid w:val="0"/>
                <w:szCs w:val="28"/>
              </w:rPr>
              <w:t>Расходы на уплату налогов, сборов и других обязательных платежей, в том числе:</w:t>
            </w:r>
            <w:r w:rsidRPr="00B7138D">
              <w:rPr>
                <w:snapToGrid w:val="0"/>
                <w:szCs w:val="28"/>
              </w:rPr>
              <w:br/>
              <w:t>Стр. 1.4 = стр. 1.4.1 + стр. 1.4.2 + стр. 1.4.3.</w:t>
            </w:r>
          </w:p>
        </w:tc>
        <w:tc>
          <w:tcPr>
            <w:tcW w:w="1559" w:type="dxa"/>
            <w:shd w:val="clear" w:color="auto" w:fill="auto"/>
            <w:vAlign w:val="center"/>
          </w:tcPr>
          <w:p w14:paraId="73B116E3" w14:textId="77777777" w:rsidR="00B7138D" w:rsidRPr="00B7138D" w:rsidRDefault="00B7138D" w:rsidP="00B7138D">
            <w:pPr>
              <w:jc w:val="center"/>
              <w:rPr>
                <w:snapToGrid w:val="0"/>
                <w:szCs w:val="28"/>
              </w:rPr>
            </w:pPr>
            <w:r w:rsidRPr="00B7138D">
              <w:rPr>
                <w:snapToGrid w:val="0"/>
                <w:szCs w:val="28"/>
              </w:rPr>
              <w:t>9</w:t>
            </w:r>
          </w:p>
        </w:tc>
      </w:tr>
      <w:tr w:rsidR="00B7138D" w:rsidRPr="00B7138D" w14:paraId="3F4F3E73" w14:textId="77777777" w:rsidTr="009119CD">
        <w:trPr>
          <w:trHeight w:val="1383"/>
        </w:trPr>
        <w:tc>
          <w:tcPr>
            <w:tcW w:w="959" w:type="dxa"/>
            <w:shd w:val="clear" w:color="auto" w:fill="auto"/>
            <w:noWrap/>
            <w:vAlign w:val="center"/>
            <w:hideMark/>
          </w:tcPr>
          <w:p w14:paraId="6FA2F3E7" w14:textId="77777777" w:rsidR="00B7138D" w:rsidRPr="00B7138D" w:rsidRDefault="00B7138D" w:rsidP="00B7138D">
            <w:pPr>
              <w:jc w:val="center"/>
              <w:rPr>
                <w:snapToGrid w:val="0"/>
                <w:szCs w:val="28"/>
              </w:rPr>
            </w:pPr>
            <w:r w:rsidRPr="00B7138D">
              <w:rPr>
                <w:snapToGrid w:val="0"/>
                <w:szCs w:val="28"/>
              </w:rPr>
              <w:t>1.4.1</w:t>
            </w:r>
            <w:r w:rsidRPr="00B7138D">
              <w:rPr>
                <w:snapToGrid w:val="0"/>
                <w:szCs w:val="28"/>
              </w:rPr>
              <w:br/>
            </w:r>
          </w:p>
        </w:tc>
        <w:tc>
          <w:tcPr>
            <w:tcW w:w="6946" w:type="dxa"/>
            <w:shd w:val="clear" w:color="auto" w:fill="auto"/>
            <w:vAlign w:val="center"/>
            <w:hideMark/>
          </w:tcPr>
          <w:p w14:paraId="5973D3BC" w14:textId="77777777" w:rsidR="00B7138D" w:rsidRPr="00B7138D" w:rsidRDefault="00B7138D" w:rsidP="00B7138D">
            <w:pPr>
              <w:rPr>
                <w:snapToGrid w:val="0"/>
                <w:szCs w:val="28"/>
              </w:rPr>
            </w:pPr>
            <w:r w:rsidRPr="00B7138D">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4B8EC603"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0D00B759" w14:textId="77777777" w:rsidTr="009119CD">
        <w:trPr>
          <w:trHeight w:val="360"/>
        </w:trPr>
        <w:tc>
          <w:tcPr>
            <w:tcW w:w="959" w:type="dxa"/>
            <w:shd w:val="clear" w:color="auto" w:fill="auto"/>
            <w:noWrap/>
            <w:vAlign w:val="center"/>
            <w:hideMark/>
          </w:tcPr>
          <w:p w14:paraId="5E1BA80E" w14:textId="77777777" w:rsidR="00B7138D" w:rsidRPr="00B7138D" w:rsidRDefault="00B7138D" w:rsidP="00B7138D">
            <w:pPr>
              <w:jc w:val="center"/>
              <w:rPr>
                <w:snapToGrid w:val="0"/>
                <w:szCs w:val="28"/>
              </w:rPr>
            </w:pPr>
            <w:r w:rsidRPr="00B7138D">
              <w:rPr>
                <w:snapToGrid w:val="0"/>
                <w:szCs w:val="28"/>
              </w:rPr>
              <w:t>1.4.2</w:t>
            </w:r>
          </w:p>
        </w:tc>
        <w:tc>
          <w:tcPr>
            <w:tcW w:w="6946" w:type="dxa"/>
            <w:shd w:val="clear" w:color="auto" w:fill="auto"/>
            <w:vAlign w:val="center"/>
            <w:hideMark/>
          </w:tcPr>
          <w:p w14:paraId="660AF89A" w14:textId="77777777" w:rsidR="00B7138D" w:rsidRPr="00B7138D" w:rsidRDefault="00B7138D" w:rsidP="00B7138D">
            <w:pPr>
              <w:rPr>
                <w:snapToGrid w:val="0"/>
                <w:szCs w:val="28"/>
              </w:rPr>
            </w:pPr>
            <w:r w:rsidRPr="00B7138D">
              <w:rPr>
                <w:snapToGrid w:val="0"/>
                <w:szCs w:val="28"/>
              </w:rPr>
              <w:t>расходы на обязательное страхование</w:t>
            </w:r>
          </w:p>
        </w:tc>
        <w:tc>
          <w:tcPr>
            <w:tcW w:w="1559" w:type="dxa"/>
            <w:shd w:val="clear" w:color="auto" w:fill="auto"/>
            <w:vAlign w:val="center"/>
          </w:tcPr>
          <w:p w14:paraId="4DF00BC7" w14:textId="77777777" w:rsidR="00B7138D" w:rsidRPr="00B7138D" w:rsidRDefault="00B7138D" w:rsidP="00B7138D">
            <w:pPr>
              <w:jc w:val="center"/>
              <w:rPr>
                <w:snapToGrid w:val="0"/>
                <w:szCs w:val="28"/>
              </w:rPr>
            </w:pPr>
            <w:r w:rsidRPr="00B7138D">
              <w:rPr>
                <w:snapToGrid w:val="0"/>
                <w:szCs w:val="28"/>
              </w:rPr>
              <w:t>9</w:t>
            </w:r>
          </w:p>
        </w:tc>
      </w:tr>
      <w:tr w:rsidR="00B7138D" w:rsidRPr="00B7138D" w14:paraId="6063D49A" w14:textId="77777777" w:rsidTr="009119CD">
        <w:trPr>
          <w:trHeight w:val="360"/>
        </w:trPr>
        <w:tc>
          <w:tcPr>
            <w:tcW w:w="959" w:type="dxa"/>
            <w:shd w:val="clear" w:color="auto" w:fill="auto"/>
            <w:noWrap/>
            <w:vAlign w:val="center"/>
            <w:hideMark/>
          </w:tcPr>
          <w:p w14:paraId="6F8693F1" w14:textId="77777777" w:rsidR="00B7138D" w:rsidRPr="00B7138D" w:rsidRDefault="00B7138D" w:rsidP="00B7138D">
            <w:pPr>
              <w:jc w:val="center"/>
              <w:rPr>
                <w:snapToGrid w:val="0"/>
                <w:szCs w:val="28"/>
              </w:rPr>
            </w:pPr>
            <w:r w:rsidRPr="00B7138D">
              <w:rPr>
                <w:snapToGrid w:val="0"/>
                <w:szCs w:val="28"/>
              </w:rPr>
              <w:t>1.4.3</w:t>
            </w:r>
          </w:p>
        </w:tc>
        <w:tc>
          <w:tcPr>
            <w:tcW w:w="6946" w:type="dxa"/>
            <w:shd w:val="clear" w:color="auto" w:fill="auto"/>
            <w:noWrap/>
            <w:vAlign w:val="center"/>
            <w:hideMark/>
          </w:tcPr>
          <w:p w14:paraId="18E670C0" w14:textId="77777777" w:rsidR="00B7138D" w:rsidRPr="00B7138D" w:rsidRDefault="00B7138D" w:rsidP="00B7138D">
            <w:pPr>
              <w:rPr>
                <w:snapToGrid w:val="0"/>
                <w:szCs w:val="28"/>
              </w:rPr>
            </w:pPr>
            <w:r w:rsidRPr="00B7138D">
              <w:rPr>
                <w:snapToGrid w:val="0"/>
                <w:szCs w:val="28"/>
              </w:rPr>
              <w:t>иные расходы</w:t>
            </w:r>
          </w:p>
        </w:tc>
        <w:tc>
          <w:tcPr>
            <w:tcW w:w="1559" w:type="dxa"/>
            <w:shd w:val="clear" w:color="auto" w:fill="auto"/>
            <w:vAlign w:val="center"/>
          </w:tcPr>
          <w:p w14:paraId="5B803450"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4BD365DA" w14:textId="77777777" w:rsidTr="009119CD">
        <w:trPr>
          <w:trHeight w:val="360"/>
        </w:trPr>
        <w:tc>
          <w:tcPr>
            <w:tcW w:w="959" w:type="dxa"/>
            <w:shd w:val="clear" w:color="auto" w:fill="auto"/>
            <w:noWrap/>
            <w:vAlign w:val="center"/>
            <w:hideMark/>
          </w:tcPr>
          <w:p w14:paraId="70DFF53A" w14:textId="77777777" w:rsidR="00B7138D" w:rsidRPr="00B7138D" w:rsidRDefault="00B7138D" w:rsidP="00B7138D">
            <w:pPr>
              <w:jc w:val="center"/>
              <w:rPr>
                <w:snapToGrid w:val="0"/>
                <w:szCs w:val="28"/>
              </w:rPr>
            </w:pPr>
            <w:r w:rsidRPr="00B7138D">
              <w:rPr>
                <w:snapToGrid w:val="0"/>
                <w:szCs w:val="28"/>
              </w:rPr>
              <w:t>1.5</w:t>
            </w:r>
          </w:p>
        </w:tc>
        <w:tc>
          <w:tcPr>
            <w:tcW w:w="6946" w:type="dxa"/>
            <w:shd w:val="clear" w:color="auto" w:fill="auto"/>
            <w:vAlign w:val="center"/>
            <w:hideMark/>
          </w:tcPr>
          <w:p w14:paraId="5ACFB7BE" w14:textId="77777777" w:rsidR="00B7138D" w:rsidRPr="00B7138D" w:rsidRDefault="00B7138D" w:rsidP="00B7138D">
            <w:pPr>
              <w:rPr>
                <w:snapToGrid w:val="0"/>
                <w:szCs w:val="28"/>
              </w:rPr>
            </w:pPr>
            <w:r w:rsidRPr="00B7138D">
              <w:rPr>
                <w:snapToGrid w:val="0"/>
                <w:szCs w:val="28"/>
              </w:rPr>
              <w:t>Отчисления на социальные нужды</w:t>
            </w:r>
          </w:p>
        </w:tc>
        <w:tc>
          <w:tcPr>
            <w:tcW w:w="1559" w:type="dxa"/>
            <w:shd w:val="clear" w:color="auto" w:fill="auto"/>
            <w:vAlign w:val="center"/>
          </w:tcPr>
          <w:p w14:paraId="6DC8CFA9" w14:textId="77777777" w:rsidR="00B7138D" w:rsidRPr="00B7138D" w:rsidRDefault="00B7138D" w:rsidP="00B7138D">
            <w:pPr>
              <w:jc w:val="center"/>
              <w:rPr>
                <w:snapToGrid w:val="0"/>
                <w:szCs w:val="28"/>
              </w:rPr>
            </w:pPr>
            <w:r w:rsidRPr="00B7138D">
              <w:rPr>
                <w:snapToGrid w:val="0"/>
                <w:szCs w:val="28"/>
              </w:rPr>
              <w:t>1 470</w:t>
            </w:r>
          </w:p>
        </w:tc>
      </w:tr>
      <w:tr w:rsidR="00B7138D" w:rsidRPr="00B7138D" w14:paraId="50D5BCC3" w14:textId="77777777" w:rsidTr="009119CD">
        <w:trPr>
          <w:trHeight w:val="360"/>
        </w:trPr>
        <w:tc>
          <w:tcPr>
            <w:tcW w:w="959" w:type="dxa"/>
            <w:shd w:val="clear" w:color="auto" w:fill="auto"/>
            <w:noWrap/>
            <w:vAlign w:val="center"/>
            <w:hideMark/>
          </w:tcPr>
          <w:p w14:paraId="07F745EC" w14:textId="77777777" w:rsidR="00B7138D" w:rsidRPr="00B7138D" w:rsidRDefault="00B7138D" w:rsidP="00B7138D">
            <w:pPr>
              <w:jc w:val="center"/>
              <w:rPr>
                <w:snapToGrid w:val="0"/>
                <w:szCs w:val="28"/>
              </w:rPr>
            </w:pPr>
            <w:r w:rsidRPr="00B7138D">
              <w:rPr>
                <w:snapToGrid w:val="0"/>
                <w:szCs w:val="28"/>
              </w:rPr>
              <w:t>1.6</w:t>
            </w:r>
          </w:p>
        </w:tc>
        <w:tc>
          <w:tcPr>
            <w:tcW w:w="6946" w:type="dxa"/>
            <w:shd w:val="clear" w:color="auto" w:fill="auto"/>
            <w:vAlign w:val="center"/>
            <w:hideMark/>
          </w:tcPr>
          <w:p w14:paraId="34422D86" w14:textId="77777777" w:rsidR="00B7138D" w:rsidRPr="00B7138D" w:rsidRDefault="00B7138D" w:rsidP="00B7138D">
            <w:pPr>
              <w:rPr>
                <w:snapToGrid w:val="0"/>
                <w:szCs w:val="28"/>
              </w:rPr>
            </w:pPr>
            <w:r w:rsidRPr="00B7138D">
              <w:rPr>
                <w:snapToGrid w:val="0"/>
                <w:szCs w:val="28"/>
              </w:rPr>
              <w:t>Расходы по сомнительным долгам</w:t>
            </w:r>
          </w:p>
        </w:tc>
        <w:tc>
          <w:tcPr>
            <w:tcW w:w="1559" w:type="dxa"/>
            <w:shd w:val="clear" w:color="auto" w:fill="auto"/>
            <w:vAlign w:val="center"/>
          </w:tcPr>
          <w:p w14:paraId="69D94FC2"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695F96D7" w14:textId="77777777" w:rsidTr="009119CD">
        <w:trPr>
          <w:trHeight w:val="720"/>
        </w:trPr>
        <w:tc>
          <w:tcPr>
            <w:tcW w:w="959" w:type="dxa"/>
            <w:shd w:val="clear" w:color="auto" w:fill="auto"/>
            <w:noWrap/>
            <w:vAlign w:val="center"/>
            <w:hideMark/>
          </w:tcPr>
          <w:p w14:paraId="32B76546" w14:textId="77777777" w:rsidR="00B7138D" w:rsidRPr="00B7138D" w:rsidRDefault="00B7138D" w:rsidP="00B7138D">
            <w:pPr>
              <w:jc w:val="center"/>
              <w:rPr>
                <w:snapToGrid w:val="0"/>
                <w:szCs w:val="28"/>
              </w:rPr>
            </w:pPr>
            <w:r w:rsidRPr="00B7138D">
              <w:rPr>
                <w:snapToGrid w:val="0"/>
                <w:szCs w:val="28"/>
              </w:rPr>
              <w:t>1.7</w:t>
            </w:r>
          </w:p>
        </w:tc>
        <w:tc>
          <w:tcPr>
            <w:tcW w:w="6946" w:type="dxa"/>
            <w:shd w:val="clear" w:color="auto" w:fill="auto"/>
            <w:vAlign w:val="center"/>
            <w:hideMark/>
          </w:tcPr>
          <w:p w14:paraId="40B4FF81" w14:textId="77777777" w:rsidR="00B7138D" w:rsidRPr="00B7138D" w:rsidRDefault="00B7138D" w:rsidP="00B7138D">
            <w:pPr>
              <w:rPr>
                <w:snapToGrid w:val="0"/>
                <w:szCs w:val="28"/>
              </w:rPr>
            </w:pPr>
            <w:r w:rsidRPr="00B7138D">
              <w:rPr>
                <w:snapToGrid w:val="0"/>
                <w:szCs w:val="28"/>
              </w:rPr>
              <w:t>Амортизация основных средств и нематериальных активов</w:t>
            </w:r>
          </w:p>
        </w:tc>
        <w:tc>
          <w:tcPr>
            <w:tcW w:w="1559" w:type="dxa"/>
            <w:shd w:val="clear" w:color="auto" w:fill="auto"/>
            <w:vAlign w:val="center"/>
          </w:tcPr>
          <w:p w14:paraId="7ABABFDE"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1B9614EA" w14:textId="77777777" w:rsidTr="009119CD">
        <w:trPr>
          <w:trHeight w:val="720"/>
        </w:trPr>
        <w:tc>
          <w:tcPr>
            <w:tcW w:w="959" w:type="dxa"/>
            <w:shd w:val="clear" w:color="auto" w:fill="auto"/>
            <w:noWrap/>
            <w:vAlign w:val="center"/>
            <w:hideMark/>
          </w:tcPr>
          <w:p w14:paraId="132AA53A" w14:textId="77777777" w:rsidR="00B7138D" w:rsidRPr="00B7138D" w:rsidRDefault="00B7138D" w:rsidP="00B7138D">
            <w:pPr>
              <w:jc w:val="center"/>
              <w:rPr>
                <w:snapToGrid w:val="0"/>
                <w:szCs w:val="28"/>
              </w:rPr>
            </w:pPr>
            <w:r w:rsidRPr="00B7138D">
              <w:rPr>
                <w:snapToGrid w:val="0"/>
                <w:szCs w:val="28"/>
              </w:rPr>
              <w:t>1.8</w:t>
            </w:r>
          </w:p>
        </w:tc>
        <w:tc>
          <w:tcPr>
            <w:tcW w:w="6946" w:type="dxa"/>
            <w:shd w:val="clear" w:color="auto" w:fill="auto"/>
            <w:noWrap/>
            <w:vAlign w:val="center"/>
            <w:hideMark/>
          </w:tcPr>
          <w:p w14:paraId="661163DB" w14:textId="77777777" w:rsidR="00B7138D" w:rsidRPr="00B7138D" w:rsidRDefault="00B7138D" w:rsidP="00B7138D">
            <w:pPr>
              <w:rPr>
                <w:snapToGrid w:val="0"/>
                <w:szCs w:val="28"/>
              </w:rPr>
            </w:pPr>
            <w:r w:rsidRPr="00B7138D">
              <w:rPr>
                <w:snapToGrid w:val="0"/>
                <w:szCs w:val="28"/>
              </w:rPr>
              <w:t>Расходы на выплаты по договорам займа и кредитным договорам, включая проценты по ним</w:t>
            </w:r>
          </w:p>
        </w:tc>
        <w:tc>
          <w:tcPr>
            <w:tcW w:w="1559" w:type="dxa"/>
            <w:shd w:val="clear" w:color="auto" w:fill="auto"/>
            <w:vAlign w:val="center"/>
          </w:tcPr>
          <w:p w14:paraId="4430B4D4"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0F3D807F" w14:textId="77777777" w:rsidTr="009119CD">
        <w:trPr>
          <w:trHeight w:val="360"/>
        </w:trPr>
        <w:tc>
          <w:tcPr>
            <w:tcW w:w="959" w:type="dxa"/>
            <w:shd w:val="clear" w:color="auto" w:fill="auto"/>
            <w:noWrap/>
            <w:vAlign w:val="center"/>
            <w:hideMark/>
          </w:tcPr>
          <w:p w14:paraId="67AD1E10" w14:textId="77777777" w:rsidR="00B7138D" w:rsidRPr="00B7138D" w:rsidRDefault="00B7138D" w:rsidP="00B7138D">
            <w:pPr>
              <w:jc w:val="center"/>
              <w:rPr>
                <w:snapToGrid w:val="0"/>
                <w:szCs w:val="28"/>
              </w:rPr>
            </w:pPr>
          </w:p>
        </w:tc>
        <w:tc>
          <w:tcPr>
            <w:tcW w:w="6946" w:type="dxa"/>
            <w:shd w:val="clear" w:color="auto" w:fill="auto"/>
            <w:noWrap/>
            <w:vAlign w:val="center"/>
            <w:hideMark/>
          </w:tcPr>
          <w:p w14:paraId="77672978" w14:textId="77777777" w:rsidR="00B7138D" w:rsidRPr="00B7138D" w:rsidRDefault="00B7138D" w:rsidP="00B7138D">
            <w:pPr>
              <w:rPr>
                <w:snapToGrid w:val="0"/>
                <w:szCs w:val="28"/>
              </w:rPr>
            </w:pPr>
            <w:r w:rsidRPr="00B7138D">
              <w:rPr>
                <w:snapToGrid w:val="0"/>
                <w:szCs w:val="28"/>
              </w:rPr>
              <w:t>ИТОГО</w:t>
            </w:r>
          </w:p>
        </w:tc>
        <w:tc>
          <w:tcPr>
            <w:tcW w:w="1559" w:type="dxa"/>
            <w:shd w:val="clear" w:color="auto" w:fill="auto"/>
            <w:vAlign w:val="center"/>
          </w:tcPr>
          <w:p w14:paraId="4BAEE2BE" w14:textId="77777777" w:rsidR="00B7138D" w:rsidRPr="00B7138D" w:rsidRDefault="00B7138D" w:rsidP="00B7138D">
            <w:pPr>
              <w:jc w:val="center"/>
              <w:rPr>
                <w:snapToGrid w:val="0"/>
                <w:szCs w:val="28"/>
              </w:rPr>
            </w:pPr>
            <w:r w:rsidRPr="00B7138D">
              <w:rPr>
                <w:snapToGrid w:val="0"/>
                <w:szCs w:val="28"/>
              </w:rPr>
              <w:t>1 487</w:t>
            </w:r>
          </w:p>
        </w:tc>
      </w:tr>
      <w:tr w:rsidR="00B7138D" w:rsidRPr="00B7138D" w14:paraId="530384CD" w14:textId="77777777" w:rsidTr="009119CD">
        <w:trPr>
          <w:trHeight w:val="360"/>
        </w:trPr>
        <w:tc>
          <w:tcPr>
            <w:tcW w:w="959" w:type="dxa"/>
            <w:shd w:val="clear" w:color="auto" w:fill="auto"/>
            <w:noWrap/>
            <w:vAlign w:val="center"/>
            <w:hideMark/>
          </w:tcPr>
          <w:p w14:paraId="45774A13" w14:textId="77777777" w:rsidR="00B7138D" w:rsidRPr="00B7138D" w:rsidRDefault="00B7138D" w:rsidP="00B7138D">
            <w:pPr>
              <w:jc w:val="center"/>
              <w:rPr>
                <w:snapToGrid w:val="0"/>
                <w:szCs w:val="28"/>
              </w:rPr>
            </w:pPr>
            <w:r w:rsidRPr="00B7138D">
              <w:rPr>
                <w:snapToGrid w:val="0"/>
                <w:szCs w:val="28"/>
              </w:rPr>
              <w:t>2</w:t>
            </w:r>
          </w:p>
        </w:tc>
        <w:tc>
          <w:tcPr>
            <w:tcW w:w="6946" w:type="dxa"/>
            <w:shd w:val="clear" w:color="auto" w:fill="auto"/>
            <w:noWrap/>
            <w:vAlign w:val="center"/>
            <w:hideMark/>
          </w:tcPr>
          <w:p w14:paraId="0C618EC0" w14:textId="77777777" w:rsidR="00B7138D" w:rsidRPr="00B7138D" w:rsidRDefault="00B7138D" w:rsidP="00B7138D">
            <w:pPr>
              <w:rPr>
                <w:snapToGrid w:val="0"/>
                <w:szCs w:val="28"/>
              </w:rPr>
            </w:pPr>
            <w:r w:rsidRPr="00B7138D">
              <w:rPr>
                <w:snapToGrid w:val="0"/>
                <w:szCs w:val="28"/>
              </w:rPr>
              <w:t>Налог на прибыль</w:t>
            </w:r>
          </w:p>
        </w:tc>
        <w:tc>
          <w:tcPr>
            <w:tcW w:w="1559" w:type="dxa"/>
            <w:shd w:val="clear" w:color="auto" w:fill="auto"/>
            <w:vAlign w:val="center"/>
          </w:tcPr>
          <w:p w14:paraId="15AE190B" w14:textId="77777777" w:rsidR="00B7138D" w:rsidRPr="00B7138D" w:rsidRDefault="00B7138D" w:rsidP="00B7138D">
            <w:pPr>
              <w:jc w:val="center"/>
              <w:rPr>
                <w:snapToGrid w:val="0"/>
                <w:szCs w:val="28"/>
              </w:rPr>
            </w:pPr>
            <w:r w:rsidRPr="00B7138D">
              <w:rPr>
                <w:snapToGrid w:val="0"/>
                <w:szCs w:val="28"/>
              </w:rPr>
              <w:t>247</w:t>
            </w:r>
          </w:p>
        </w:tc>
      </w:tr>
      <w:tr w:rsidR="00B7138D" w:rsidRPr="00B7138D" w14:paraId="626EE271" w14:textId="77777777" w:rsidTr="009119CD">
        <w:trPr>
          <w:trHeight w:val="1063"/>
        </w:trPr>
        <w:tc>
          <w:tcPr>
            <w:tcW w:w="959" w:type="dxa"/>
            <w:shd w:val="clear" w:color="auto" w:fill="auto"/>
            <w:noWrap/>
            <w:vAlign w:val="center"/>
            <w:hideMark/>
          </w:tcPr>
          <w:p w14:paraId="490A8317" w14:textId="77777777" w:rsidR="00B7138D" w:rsidRPr="00B7138D" w:rsidRDefault="00B7138D" w:rsidP="00B7138D">
            <w:pPr>
              <w:jc w:val="center"/>
              <w:rPr>
                <w:snapToGrid w:val="0"/>
                <w:szCs w:val="28"/>
              </w:rPr>
            </w:pPr>
            <w:r w:rsidRPr="00B7138D">
              <w:rPr>
                <w:snapToGrid w:val="0"/>
                <w:szCs w:val="28"/>
              </w:rPr>
              <w:t>3</w:t>
            </w:r>
          </w:p>
        </w:tc>
        <w:tc>
          <w:tcPr>
            <w:tcW w:w="6946" w:type="dxa"/>
            <w:shd w:val="clear" w:color="auto" w:fill="auto"/>
            <w:noWrap/>
            <w:vAlign w:val="center"/>
            <w:hideMark/>
          </w:tcPr>
          <w:p w14:paraId="3353E24C" w14:textId="77777777" w:rsidR="00B7138D" w:rsidRPr="00B7138D" w:rsidRDefault="00B7138D" w:rsidP="00B7138D">
            <w:pPr>
              <w:rPr>
                <w:snapToGrid w:val="0"/>
                <w:szCs w:val="28"/>
              </w:rPr>
            </w:pPr>
            <w:r w:rsidRPr="00B7138D">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341D4864"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0932236F" w14:textId="77777777" w:rsidTr="009119CD">
        <w:trPr>
          <w:trHeight w:val="360"/>
        </w:trPr>
        <w:tc>
          <w:tcPr>
            <w:tcW w:w="959" w:type="dxa"/>
            <w:shd w:val="clear" w:color="auto" w:fill="auto"/>
            <w:noWrap/>
            <w:vAlign w:val="center"/>
            <w:hideMark/>
          </w:tcPr>
          <w:p w14:paraId="52F1F925" w14:textId="77777777" w:rsidR="00B7138D" w:rsidRPr="00B7138D" w:rsidRDefault="00B7138D" w:rsidP="00B7138D">
            <w:pPr>
              <w:jc w:val="center"/>
              <w:rPr>
                <w:snapToGrid w:val="0"/>
                <w:szCs w:val="28"/>
              </w:rPr>
            </w:pPr>
            <w:r w:rsidRPr="00B7138D">
              <w:rPr>
                <w:snapToGrid w:val="0"/>
                <w:szCs w:val="28"/>
              </w:rPr>
              <w:t>4</w:t>
            </w:r>
          </w:p>
        </w:tc>
        <w:tc>
          <w:tcPr>
            <w:tcW w:w="6946" w:type="dxa"/>
            <w:shd w:val="clear" w:color="auto" w:fill="auto"/>
            <w:vAlign w:val="center"/>
            <w:hideMark/>
          </w:tcPr>
          <w:p w14:paraId="27EFD018" w14:textId="77777777" w:rsidR="00B7138D" w:rsidRPr="00B7138D" w:rsidRDefault="00B7138D" w:rsidP="00B7138D">
            <w:pPr>
              <w:autoSpaceDE w:val="0"/>
              <w:autoSpaceDN w:val="0"/>
              <w:adjustRightInd w:val="0"/>
              <w:jc w:val="both"/>
              <w:rPr>
                <w:snapToGrid w:val="0"/>
                <w:szCs w:val="28"/>
              </w:rPr>
            </w:pPr>
            <w:r w:rsidRPr="00B7138D">
              <w:rPr>
                <w:snapToGrid w:val="0"/>
                <w:szCs w:val="28"/>
              </w:rPr>
              <w:t>Итого неподконтрольных расходов</w:t>
            </w:r>
          </w:p>
          <w:p w14:paraId="360EDF6B" w14:textId="77777777" w:rsidR="00B7138D" w:rsidRPr="00B7138D" w:rsidRDefault="00B7138D" w:rsidP="00B7138D">
            <w:pPr>
              <w:autoSpaceDE w:val="0"/>
              <w:autoSpaceDN w:val="0"/>
              <w:adjustRightInd w:val="0"/>
              <w:jc w:val="both"/>
              <w:rPr>
                <w:snapToGrid w:val="0"/>
                <w:szCs w:val="28"/>
              </w:rPr>
            </w:pPr>
            <w:r w:rsidRPr="00B7138D">
              <w:rPr>
                <w:snapToGrid w:val="0"/>
                <w:szCs w:val="28"/>
              </w:rPr>
              <w:t xml:space="preserve">Стр. 4 = стр. 1.1 + стр. 1.2 + стр. 1.3 + стр. 1.4 + </w:t>
            </w:r>
            <w:r w:rsidRPr="00B7138D">
              <w:rPr>
                <w:snapToGrid w:val="0"/>
                <w:szCs w:val="28"/>
              </w:rPr>
              <w:br/>
              <w:t>стр. 1.5 + стр. 1.6 + стр. 1.7 + стр. 1.8 + стр. 2 + стр. 3.</w:t>
            </w:r>
          </w:p>
        </w:tc>
        <w:tc>
          <w:tcPr>
            <w:tcW w:w="1559" w:type="dxa"/>
            <w:shd w:val="clear" w:color="auto" w:fill="auto"/>
            <w:vAlign w:val="center"/>
          </w:tcPr>
          <w:p w14:paraId="739DD646" w14:textId="77777777" w:rsidR="00B7138D" w:rsidRPr="00B7138D" w:rsidRDefault="00B7138D" w:rsidP="00B7138D">
            <w:pPr>
              <w:jc w:val="center"/>
              <w:rPr>
                <w:snapToGrid w:val="0"/>
                <w:szCs w:val="28"/>
              </w:rPr>
            </w:pPr>
            <w:r w:rsidRPr="00B7138D">
              <w:rPr>
                <w:snapToGrid w:val="0"/>
                <w:szCs w:val="28"/>
              </w:rPr>
              <w:t>1 734</w:t>
            </w:r>
          </w:p>
        </w:tc>
      </w:tr>
    </w:tbl>
    <w:p w14:paraId="6386114B" w14:textId="77777777" w:rsidR="00B7138D" w:rsidRPr="00B7138D" w:rsidRDefault="00B7138D" w:rsidP="00B7138D">
      <w:pPr>
        <w:rPr>
          <w:snapToGrid w:val="0"/>
          <w:sz w:val="28"/>
          <w:szCs w:val="28"/>
          <w:lang w:eastAsia="en-US"/>
        </w:rPr>
      </w:pPr>
    </w:p>
    <w:p w14:paraId="29525E63" w14:textId="77777777" w:rsidR="00B7138D" w:rsidRPr="00B7138D" w:rsidRDefault="00B7138D" w:rsidP="00B7138D">
      <w:pPr>
        <w:ind w:firstLine="720"/>
        <w:jc w:val="both"/>
        <w:rPr>
          <w:snapToGrid w:val="0"/>
          <w:sz w:val="28"/>
          <w:szCs w:val="28"/>
        </w:rPr>
      </w:pPr>
      <w:r w:rsidRPr="00B7138D">
        <w:rPr>
          <w:snapToGrid w:val="0"/>
          <w:sz w:val="28"/>
          <w:szCs w:val="28"/>
        </w:rPr>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w:t>
      </w:r>
      <w:r w:rsidRPr="00B7138D">
        <w:rPr>
          <w:snapToGrid w:val="0"/>
          <w:sz w:val="28"/>
          <w:szCs w:val="28"/>
        </w:rPr>
        <w:lastRenderedPageBreak/>
        <w:t>удельного расхода условного топлива, фактического отпуска тепловой энергии с коллекторов и фактической цены условного топлива.</w:t>
      </w:r>
    </w:p>
    <w:p w14:paraId="57FBC445" w14:textId="77777777" w:rsidR="00B7138D" w:rsidRPr="00B7138D" w:rsidRDefault="00B7138D" w:rsidP="00B7138D">
      <w:pPr>
        <w:ind w:firstLine="720"/>
        <w:jc w:val="both"/>
        <w:rPr>
          <w:snapToGrid w:val="0"/>
          <w:sz w:val="28"/>
          <w:szCs w:val="28"/>
        </w:rPr>
      </w:pPr>
      <w:r w:rsidRPr="00B7138D">
        <w:rPr>
          <w:snapToGrid w:val="0"/>
          <w:sz w:val="28"/>
          <w:szCs w:val="28"/>
        </w:rPr>
        <w:t>Реестр расходов на приобретение энергетических ресурсов, холодной воды и теплоносителя представлен в таблице 8.</w:t>
      </w:r>
    </w:p>
    <w:p w14:paraId="70A56FC4" w14:textId="77777777" w:rsidR="00B7138D" w:rsidRPr="00B7138D" w:rsidRDefault="00B7138D" w:rsidP="00B7138D">
      <w:pPr>
        <w:ind w:firstLine="720"/>
        <w:jc w:val="both"/>
        <w:rPr>
          <w:snapToGrid w:val="0"/>
          <w:sz w:val="28"/>
          <w:szCs w:val="28"/>
          <w:lang w:eastAsia="en-US"/>
        </w:rPr>
      </w:pPr>
    </w:p>
    <w:p w14:paraId="15BDB734" w14:textId="77777777" w:rsidR="00B7138D" w:rsidRPr="00B7138D" w:rsidRDefault="00B7138D" w:rsidP="00DB5CA7">
      <w:pPr>
        <w:numPr>
          <w:ilvl w:val="0"/>
          <w:numId w:val="13"/>
        </w:numPr>
        <w:spacing w:line="360" w:lineRule="auto"/>
        <w:ind w:left="8647" w:right="-2"/>
        <w:jc w:val="right"/>
        <w:rPr>
          <w:b/>
          <w:snapToGrid w:val="0"/>
          <w:sz w:val="28"/>
          <w:szCs w:val="28"/>
        </w:rPr>
      </w:pPr>
    </w:p>
    <w:p w14:paraId="2A2A0941" w14:textId="77777777" w:rsidR="00B7138D" w:rsidRPr="00B7138D" w:rsidRDefault="00B7138D" w:rsidP="00B7138D">
      <w:pPr>
        <w:keepNext/>
        <w:tabs>
          <w:tab w:val="left" w:pos="709"/>
        </w:tabs>
        <w:spacing w:after="240"/>
        <w:jc w:val="center"/>
        <w:outlineLvl w:val="2"/>
        <w:rPr>
          <w:rFonts w:eastAsia="Calibri" w:cs="Arial"/>
          <w:b/>
          <w:bCs/>
          <w:snapToGrid w:val="0"/>
          <w:sz w:val="28"/>
          <w:szCs w:val="28"/>
          <w:lang w:eastAsia="en-US"/>
        </w:rPr>
      </w:pPr>
      <w:r w:rsidRPr="00B7138D">
        <w:rPr>
          <w:rFonts w:eastAsia="Calibri" w:cs="Arial"/>
          <w:b/>
          <w:bCs/>
          <w:snapToGrid w:val="0"/>
          <w:sz w:val="28"/>
          <w:szCs w:val="28"/>
          <w:lang w:eastAsia="en-US"/>
        </w:rPr>
        <w:t xml:space="preserve">Реестр расходов на приобретение энергетических ресурсов, </w:t>
      </w:r>
      <w:r w:rsidRPr="00B7138D">
        <w:rPr>
          <w:rFonts w:eastAsia="Calibri" w:cs="Arial"/>
          <w:b/>
          <w:bCs/>
          <w:snapToGrid w:val="0"/>
          <w:sz w:val="28"/>
          <w:szCs w:val="28"/>
          <w:lang w:eastAsia="en-US"/>
        </w:rPr>
        <w:br/>
        <w:t>холодной воды и теплоносителя</w:t>
      </w:r>
    </w:p>
    <w:p w14:paraId="29B1C168" w14:textId="77777777" w:rsidR="00B7138D" w:rsidRPr="00B7138D" w:rsidRDefault="00B7138D" w:rsidP="00B7138D">
      <w:pPr>
        <w:jc w:val="right"/>
        <w:rPr>
          <w:snapToGrid w:val="0"/>
          <w:sz w:val="28"/>
          <w:szCs w:val="28"/>
        </w:rPr>
      </w:pPr>
      <w:r w:rsidRPr="00B7138D">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6583"/>
        <w:gridCol w:w="2121"/>
      </w:tblGrid>
      <w:tr w:rsidR="00B7138D" w:rsidRPr="00B7138D" w14:paraId="09EC4132" w14:textId="77777777" w:rsidTr="009119CD">
        <w:trPr>
          <w:trHeight w:val="507"/>
        </w:trPr>
        <w:tc>
          <w:tcPr>
            <w:tcW w:w="642" w:type="dxa"/>
            <w:vMerge w:val="restart"/>
            <w:shd w:val="clear" w:color="auto" w:fill="auto"/>
            <w:vAlign w:val="center"/>
            <w:hideMark/>
          </w:tcPr>
          <w:p w14:paraId="23556E80" w14:textId="77777777" w:rsidR="00B7138D" w:rsidRPr="00B7138D" w:rsidRDefault="00B7138D" w:rsidP="00B7138D">
            <w:pPr>
              <w:jc w:val="center"/>
              <w:rPr>
                <w:snapToGrid w:val="0"/>
                <w:szCs w:val="28"/>
              </w:rPr>
            </w:pPr>
            <w:r w:rsidRPr="00B7138D">
              <w:rPr>
                <w:snapToGrid w:val="0"/>
                <w:szCs w:val="28"/>
              </w:rPr>
              <w:t>№ п/п</w:t>
            </w:r>
          </w:p>
        </w:tc>
        <w:tc>
          <w:tcPr>
            <w:tcW w:w="6696" w:type="dxa"/>
            <w:vMerge w:val="restart"/>
            <w:shd w:val="clear" w:color="auto" w:fill="auto"/>
            <w:vAlign w:val="center"/>
            <w:hideMark/>
          </w:tcPr>
          <w:p w14:paraId="1F7CF56D" w14:textId="77777777" w:rsidR="00B7138D" w:rsidRPr="00B7138D" w:rsidRDefault="00B7138D" w:rsidP="00B7138D">
            <w:pPr>
              <w:jc w:val="center"/>
              <w:rPr>
                <w:snapToGrid w:val="0"/>
                <w:szCs w:val="28"/>
              </w:rPr>
            </w:pPr>
            <w:r w:rsidRPr="00B7138D">
              <w:rPr>
                <w:snapToGrid w:val="0"/>
                <w:szCs w:val="28"/>
              </w:rPr>
              <w:t>Наименование ресурса</w:t>
            </w:r>
          </w:p>
        </w:tc>
        <w:tc>
          <w:tcPr>
            <w:tcW w:w="2154" w:type="dxa"/>
            <w:vMerge w:val="restart"/>
            <w:shd w:val="clear" w:color="auto" w:fill="auto"/>
            <w:vAlign w:val="center"/>
            <w:hideMark/>
          </w:tcPr>
          <w:p w14:paraId="17E010AB" w14:textId="77777777" w:rsidR="00B7138D" w:rsidRPr="00B7138D" w:rsidRDefault="00B7138D" w:rsidP="00B7138D">
            <w:pPr>
              <w:jc w:val="center"/>
              <w:rPr>
                <w:snapToGrid w:val="0"/>
                <w:szCs w:val="28"/>
              </w:rPr>
            </w:pPr>
            <w:r w:rsidRPr="00B7138D">
              <w:rPr>
                <w:snapToGrid w:val="0"/>
                <w:szCs w:val="28"/>
              </w:rPr>
              <w:t>Факт</w:t>
            </w:r>
            <w:r w:rsidRPr="00B7138D">
              <w:rPr>
                <w:snapToGrid w:val="0"/>
                <w:szCs w:val="28"/>
              </w:rPr>
              <w:br/>
              <w:t>2022 года</w:t>
            </w:r>
          </w:p>
        </w:tc>
      </w:tr>
      <w:tr w:rsidR="00B7138D" w:rsidRPr="00B7138D" w14:paraId="0E3C3C5D" w14:textId="77777777" w:rsidTr="009119CD">
        <w:trPr>
          <w:trHeight w:val="507"/>
        </w:trPr>
        <w:tc>
          <w:tcPr>
            <w:tcW w:w="642" w:type="dxa"/>
            <w:vMerge/>
            <w:shd w:val="clear" w:color="auto" w:fill="auto"/>
            <w:hideMark/>
          </w:tcPr>
          <w:p w14:paraId="478DE32C" w14:textId="77777777" w:rsidR="00B7138D" w:rsidRPr="00B7138D" w:rsidRDefault="00B7138D" w:rsidP="00B7138D">
            <w:pPr>
              <w:jc w:val="both"/>
              <w:rPr>
                <w:snapToGrid w:val="0"/>
                <w:szCs w:val="28"/>
              </w:rPr>
            </w:pPr>
          </w:p>
        </w:tc>
        <w:tc>
          <w:tcPr>
            <w:tcW w:w="6696" w:type="dxa"/>
            <w:vMerge/>
            <w:shd w:val="clear" w:color="auto" w:fill="auto"/>
            <w:hideMark/>
          </w:tcPr>
          <w:p w14:paraId="2950D7D1" w14:textId="77777777" w:rsidR="00B7138D" w:rsidRPr="00B7138D" w:rsidRDefault="00B7138D" w:rsidP="00B7138D">
            <w:pPr>
              <w:jc w:val="both"/>
              <w:rPr>
                <w:snapToGrid w:val="0"/>
                <w:szCs w:val="28"/>
              </w:rPr>
            </w:pPr>
          </w:p>
        </w:tc>
        <w:tc>
          <w:tcPr>
            <w:tcW w:w="2154" w:type="dxa"/>
            <w:vMerge/>
            <w:shd w:val="clear" w:color="auto" w:fill="auto"/>
            <w:hideMark/>
          </w:tcPr>
          <w:p w14:paraId="1D7435AF" w14:textId="77777777" w:rsidR="00B7138D" w:rsidRPr="00B7138D" w:rsidRDefault="00B7138D" w:rsidP="00B7138D">
            <w:pPr>
              <w:jc w:val="both"/>
              <w:rPr>
                <w:snapToGrid w:val="0"/>
                <w:szCs w:val="28"/>
              </w:rPr>
            </w:pPr>
          </w:p>
        </w:tc>
      </w:tr>
      <w:tr w:rsidR="00B7138D" w:rsidRPr="00B7138D" w14:paraId="681DD1CA" w14:textId="77777777" w:rsidTr="009119CD">
        <w:trPr>
          <w:trHeight w:val="353"/>
        </w:trPr>
        <w:tc>
          <w:tcPr>
            <w:tcW w:w="642" w:type="dxa"/>
            <w:shd w:val="clear" w:color="auto" w:fill="auto"/>
            <w:vAlign w:val="center"/>
            <w:hideMark/>
          </w:tcPr>
          <w:p w14:paraId="37E481B2" w14:textId="77777777" w:rsidR="00B7138D" w:rsidRPr="00B7138D" w:rsidRDefault="00B7138D" w:rsidP="00B7138D">
            <w:pPr>
              <w:jc w:val="center"/>
              <w:rPr>
                <w:snapToGrid w:val="0"/>
                <w:szCs w:val="28"/>
              </w:rPr>
            </w:pPr>
            <w:r w:rsidRPr="00B7138D">
              <w:rPr>
                <w:snapToGrid w:val="0"/>
                <w:szCs w:val="28"/>
              </w:rPr>
              <w:t>1</w:t>
            </w:r>
          </w:p>
        </w:tc>
        <w:tc>
          <w:tcPr>
            <w:tcW w:w="6696" w:type="dxa"/>
            <w:shd w:val="clear" w:color="auto" w:fill="auto"/>
            <w:vAlign w:val="center"/>
            <w:hideMark/>
          </w:tcPr>
          <w:p w14:paraId="54504F32" w14:textId="77777777" w:rsidR="00B7138D" w:rsidRPr="00B7138D" w:rsidRDefault="00B7138D" w:rsidP="00B7138D">
            <w:pPr>
              <w:rPr>
                <w:snapToGrid w:val="0"/>
                <w:szCs w:val="28"/>
              </w:rPr>
            </w:pPr>
            <w:r w:rsidRPr="00B7138D">
              <w:rPr>
                <w:snapToGrid w:val="0"/>
                <w:szCs w:val="28"/>
              </w:rPr>
              <w:t>Расходы на топливо</w:t>
            </w:r>
          </w:p>
        </w:tc>
        <w:tc>
          <w:tcPr>
            <w:tcW w:w="2154" w:type="dxa"/>
            <w:shd w:val="clear" w:color="auto" w:fill="auto"/>
            <w:vAlign w:val="center"/>
            <w:hideMark/>
          </w:tcPr>
          <w:p w14:paraId="27FB2096"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6B9325FC" w14:textId="77777777" w:rsidTr="009119CD">
        <w:trPr>
          <w:trHeight w:val="353"/>
        </w:trPr>
        <w:tc>
          <w:tcPr>
            <w:tcW w:w="642" w:type="dxa"/>
            <w:shd w:val="clear" w:color="auto" w:fill="auto"/>
            <w:vAlign w:val="center"/>
            <w:hideMark/>
          </w:tcPr>
          <w:p w14:paraId="5B060E2B" w14:textId="77777777" w:rsidR="00B7138D" w:rsidRPr="00B7138D" w:rsidRDefault="00B7138D" w:rsidP="00B7138D">
            <w:pPr>
              <w:jc w:val="center"/>
              <w:rPr>
                <w:snapToGrid w:val="0"/>
                <w:szCs w:val="28"/>
              </w:rPr>
            </w:pPr>
            <w:r w:rsidRPr="00B7138D">
              <w:rPr>
                <w:snapToGrid w:val="0"/>
                <w:szCs w:val="28"/>
              </w:rPr>
              <w:t>2</w:t>
            </w:r>
          </w:p>
        </w:tc>
        <w:tc>
          <w:tcPr>
            <w:tcW w:w="6696" w:type="dxa"/>
            <w:shd w:val="clear" w:color="auto" w:fill="auto"/>
            <w:vAlign w:val="center"/>
            <w:hideMark/>
          </w:tcPr>
          <w:p w14:paraId="125A7505" w14:textId="77777777" w:rsidR="00B7138D" w:rsidRPr="00B7138D" w:rsidRDefault="00B7138D" w:rsidP="00B7138D">
            <w:pPr>
              <w:rPr>
                <w:snapToGrid w:val="0"/>
                <w:szCs w:val="28"/>
              </w:rPr>
            </w:pPr>
            <w:r w:rsidRPr="00B7138D">
              <w:rPr>
                <w:snapToGrid w:val="0"/>
                <w:szCs w:val="28"/>
              </w:rPr>
              <w:t>Расходы на электрическую энергию</w:t>
            </w:r>
          </w:p>
        </w:tc>
        <w:tc>
          <w:tcPr>
            <w:tcW w:w="2154" w:type="dxa"/>
            <w:shd w:val="clear" w:color="auto" w:fill="auto"/>
            <w:vAlign w:val="center"/>
            <w:hideMark/>
          </w:tcPr>
          <w:p w14:paraId="3347FBC9" w14:textId="77777777" w:rsidR="00B7138D" w:rsidRPr="00B7138D" w:rsidRDefault="00B7138D" w:rsidP="00B7138D">
            <w:pPr>
              <w:jc w:val="center"/>
              <w:rPr>
                <w:snapToGrid w:val="0"/>
                <w:szCs w:val="28"/>
              </w:rPr>
            </w:pPr>
            <w:r w:rsidRPr="00B7138D">
              <w:rPr>
                <w:snapToGrid w:val="0"/>
                <w:szCs w:val="28"/>
              </w:rPr>
              <w:t>11 558</w:t>
            </w:r>
          </w:p>
        </w:tc>
      </w:tr>
      <w:tr w:rsidR="00B7138D" w:rsidRPr="00B7138D" w14:paraId="7A92BEF8" w14:textId="77777777" w:rsidTr="009119CD">
        <w:trPr>
          <w:trHeight w:val="353"/>
        </w:trPr>
        <w:tc>
          <w:tcPr>
            <w:tcW w:w="642" w:type="dxa"/>
            <w:shd w:val="clear" w:color="auto" w:fill="auto"/>
            <w:vAlign w:val="center"/>
            <w:hideMark/>
          </w:tcPr>
          <w:p w14:paraId="072517D5" w14:textId="77777777" w:rsidR="00B7138D" w:rsidRPr="00B7138D" w:rsidRDefault="00B7138D" w:rsidP="00B7138D">
            <w:pPr>
              <w:jc w:val="center"/>
              <w:rPr>
                <w:snapToGrid w:val="0"/>
                <w:szCs w:val="28"/>
              </w:rPr>
            </w:pPr>
            <w:r w:rsidRPr="00B7138D">
              <w:rPr>
                <w:snapToGrid w:val="0"/>
                <w:szCs w:val="28"/>
              </w:rPr>
              <w:t>3</w:t>
            </w:r>
          </w:p>
        </w:tc>
        <w:tc>
          <w:tcPr>
            <w:tcW w:w="6696" w:type="dxa"/>
            <w:shd w:val="clear" w:color="auto" w:fill="auto"/>
            <w:vAlign w:val="center"/>
            <w:hideMark/>
          </w:tcPr>
          <w:p w14:paraId="350FED6B" w14:textId="77777777" w:rsidR="00B7138D" w:rsidRPr="00B7138D" w:rsidRDefault="00B7138D" w:rsidP="00B7138D">
            <w:pPr>
              <w:rPr>
                <w:snapToGrid w:val="0"/>
                <w:szCs w:val="28"/>
              </w:rPr>
            </w:pPr>
            <w:r w:rsidRPr="00B7138D">
              <w:rPr>
                <w:snapToGrid w:val="0"/>
                <w:szCs w:val="28"/>
              </w:rPr>
              <w:t>Расходы на тепловую энергию</w:t>
            </w:r>
          </w:p>
        </w:tc>
        <w:tc>
          <w:tcPr>
            <w:tcW w:w="2154" w:type="dxa"/>
            <w:shd w:val="clear" w:color="auto" w:fill="auto"/>
            <w:vAlign w:val="center"/>
            <w:hideMark/>
          </w:tcPr>
          <w:p w14:paraId="3F13EDB3" w14:textId="77777777" w:rsidR="00B7138D" w:rsidRPr="00B7138D" w:rsidRDefault="00B7138D" w:rsidP="00B7138D">
            <w:pPr>
              <w:jc w:val="center"/>
              <w:rPr>
                <w:snapToGrid w:val="0"/>
                <w:szCs w:val="28"/>
              </w:rPr>
            </w:pPr>
            <w:r w:rsidRPr="00B7138D">
              <w:rPr>
                <w:snapToGrid w:val="0"/>
                <w:szCs w:val="28"/>
              </w:rPr>
              <w:t>3 614</w:t>
            </w:r>
          </w:p>
        </w:tc>
      </w:tr>
      <w:tr w:rsidR="00B7138D" w:rsidRPr="00B7138D" w14:paraId="354398C6" w14:textId="77777777" w:rsidTr="009119CD">
        <w:trPr>
          <w:trHeight w:val="353"/>
        </w:trPr>
        <w:tc>
          <w:tcPr>
            <w:tcW w:w="642" w:type="dxa"/>
            <w:shd w:val="clear" w:color="auto" w:fill="auto"/>
            <w:vAlign w:val="center"/>
            <w:hideMark/>
          </w:tcPr>
          <w:p w14:paraId="6AB53337" w14:textId="77777777" w:rsidR="00B7138D" w:rsidRPr="00B7138D" w:rsidRDefault="00B7138D" w:rsidP="00B7138D">
            <w:pPr>
              <w:jc w:val="center"/>
              <w:rPr>
                <w:snapToGrid w:val="0"/>
                <w:szCs w:val="28"/>
              </w:rPr>
            </w:pPr>
            <w:r w:rsidRPr="00B7138D">
              <w:rPr>
                <w:snapToGrid w:val="0"/>
                <w:szCs w:val="28"/>
              </w:rPr>
              <w:t>4</w:t>
            </w:r>
          </w:p>
        </w:tc>
        <w:tc>
          <w:tcPr>
            <w:tcW w:w="6696" w:type="dxa"/>
            <w:shd w:val="clear" w:color="auto" w:fill="auto"/>
            <w:vAlign w:val="center"/>
            <w:hideMark/>
          </w:tcPr>
          <w:p w14:paraId="447AC063" w14:textId="77777777" w:rsidR="00B7138D" w:rsidRPr="00B7138D" w:rsidRDefault="00B7138D" w:rsidP="00B7138D">
            <w:pPr>
              <w:rPr>
                <w:snapToGrid w:val="0"/>
                <w:szCs w:val="28"/>
              </w:rPr>
            </w:pPr>
            <w:r w:rsidRPr="00B7138D">
              <w:rPr>
                <w:snapToGrid w:val="0"/>
                <w:szCs w:val="28"/>
              </w:rPr>
              <w:t>Расходы на холодную воду</w:t>
            </w:r>
          </w:p>
        </w:tc>
        <w:tc>
          <w:tcPr>
            <w:tcW w:w="2154" w:type="dxa"/>
            <w:shd w:val="clear" w:color="auto" w:fill="auto"/>
            <w:vAlign w:val="center"/>
            <w:hideMark/>
          </w:tcPr>
          <w:p w14:paraId="34337606"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3C444FE5" w14:textId="77777777" w:rsidTr="009119CD">
        <w:trPr>
          <w:trHeight w:val="353"/>
        </w:trPr>
        <w:tc>
          <w:tcPr>
            <w:tcW w:w="642" w:type="dxa"/>
            <w:shd w:val="clear" w:color="auto" w:fill="auto"/>
            <w:vAlign w:val="center"/>
            <w:hideMark/>
          </w:tcPr>
          <w:p w14:paraId="7D48C08A" w14:textId="77777777" w:rsidR="00B7138D" w:rsidRPr="00B7138D" w:rsidRDefault="00B7138D" w:rsidP="00B7138D">
            <w:pPr>
              <w:jc w:val="center"/>
              <w:rPr>
                <w:snapToGrid w:val="0"/>
                <w:szCs w:val="28"/>
              </w:rPr>
            </w:pPr>
            <w:r w:rsidRPr="00B7138D">
              <w:rPr>
                <w:snapToGrid w:val="0"/>
                <w:szCs w:val="28"/>
              </w:rPr>
              <w:t>5</w:t>
            </w:r>
          </w:p>
        </w:tc>
        <w:tc>
          <w:tcPr>
            <w:tcW w:w="6696" w:type="dxa"/>
            <w:shd w:val="clear" w:color="auto" w:fill="auto"/>
            <w:vAlign w:val="center"/>
            <w:hideMark/>
          </w:tcPr>
          <w:p w14:paraId="6B0F5B73" w14:textId="77777777" w:rsidR="00B7138D" w:rsidRPr="00B7138D" w:rsidRDefault="00B7138D" w:rsidP="00B7138D">
            <w:pPr>
              <w:rPr>
                <w:snapToGrid w:val="0"/>
                <w:szCs w:val="28"/>
              </w:rPr>
            </w:pPr>
            <w:r w:rsidRPr="00B7138D">
              <w:rPr>
                <w:snapToGrid w:val="0"/>
                <w:szCs w:val="28"/>
              </w:rPr>
              <w:t>Расходы на теплоноситель</w:t>
            </w:r>
          </w:p>
        </w:tc>
        <w:tc>
          <w:tcPr>
            <w:tcW w:w="2154" w:type="dxa"/>
            <w:shd w:val="clear" w:color="auto" w:fill="auto"/>
            <w:vAlign w:val="center"/>
            <w:hideMark/>
          </w:tcPr>
          <w:p w14:paraId="47344B94" w14:textId="77777777" w:rsidR="00B7138D" w:rsidRPr="00B7138D" w:rsidRDefault="00B7138D" w:rsidP="00B7138D">
            <w:pPr>
              <w:jc w:val="center"/>
              <w:rPr>
                <w:snapToGrid w:val="0"/>
                <w:szCs w:val="28"/>
              </w:rPr>
            </w:pPr>
            <w:r w:rsidRPr="00B7138D">
              <w:rPr>
                <w:snapToGrid w:val="0"/>
                <w:szCs w:val="28"/>
              </w:rPr>
              <w:t>263</w:t>
            </w:r>
          </w:p>
        </w:tc>
      </w:tr>
      <w:tr w:rsidR="00B7138D" w:rsidRPr="00B7138D" w14:paraId="2B42A1FF" w14:textId="77777777" w:rsidTr="009119CD">
        <w:trPr>
          <w:trHeight w:val="353"/>
        </w:trPr>
        <w:tc>
          <w:tcPr>
            <w:tcW w:w="642" w:type="dxa"/>
            <w:shd w:val="clear" w:color="auto" w:fill="auto"/>
            <w:vAlign w:val="center"/>
            <w:hideMark/>
          </w:tcPr>
          <w:p w14:paraId="23B9E9F2" w14:textId="77777777" w:rsidR="00B7138D" w:rsidRPr="00B7138D" w:rsidRDefault="00B7138D" w:rsidP="00B7138D">
            <w:pPr>
              <w:jc w:val="center"/>
              <w:rPr>
                <w:snapToGrid w:val="0"/>
                <w:szCs w:val="28"/>
              </w:rPr>
            </w:pPr>
            <w:r w:rsidRPr="00B7138D">
              <w:rPr>
                <w:snapToGrid w:val="0"/>
                <w:szCs w:val="28"/>
              </w:rPr>
              <w:t>6</w:t>
            </w:r>
          </w:p>
        </w:tc>
        <w:tc>
          <w:tcPr>
            <w:tcW w:w="6696" w:type="dxa"/>
            <w:shd w:val="clear" w:color="auto" w:fill="auto"/>
            <w:vAlign w:val="center"/>
            <w:hideMark/>
          </w:tcPr>
          <w:p w14:paraId="2E50B604" w14:textId="77777777" w:rsidR="00B7138D" w:rsidRPr="00B7138D" w:rsidRDefault="00B7138D" w:rsidP="00B7138D">
            <w:pPr>
              <w:rPr>
                <w:snapToGrid w:val="0"/>
                <w:szCs w:val="28"/>
              </w:rPr>
            </w:pPr>
            <w:r w:rsidRPr="00B7138D">
              <w:rPr>
                <w:snapToGrid w:val="0"/>
                <w:szCs w:val="28"/>
              </w:rPr>
              <w:t>ИТОГО: (Стр. 6 = стр. 1 + стр. 2 + стр. 3 + стр. 4 + стр. 5.)</w:t>
            </w:r>
          </w:p>
        </w:tc>
        <w:tc>
          <w:tcPr>
            <w:tcW w:w="2154" w:type="dxa"/>
            <w:shd w:val="clear" w:color="auto" w:fill="auto"/>
            <w:vAlign w:val="center"/>
            <w:hideMark/>
          </w:tcPr>
          <w:p w14:paraId="69638DC5" w14:textId="77777777" w:rsidR="00B7138D" w:rsidRPr="00B7138D" w:rsidRDefault="00B7138D" w:rsidP="00B7138D">
            <w:pPr>
              <w:jc w:val="center"/>
              <w:rPr>
                <w:snapToGrid w:val="0"/>
                <w:szCs w:val="28"/>
              </w:rPr>
            </w:pPr>
            <w:r w:rsidRPr="00B7138D">
              <w:rPr>
                <w:snapToGrid w:val="0"/>
                <w:szCs w:val="28"/>
              </w:rPr>
              <w:t>15 435</w:t>
            </w:r>
          </w:p>
        </w:tc>
      </w:tr>
    </w:tbl>
    <w:p w14:paraId="364D8EE6" w14:textId="77777777" w:rsidR="00B7138D" w:rsidRPr="00B7138D" w:rsidRDefault="00B7138D" w:rsidP="00B7138D">
      <w:pPr>
        <w:ind w:firstLine="709"/>
        <w:jc w:val="both"/>
        <w:rPr>
          <w:snapToGrid w:val="0"/>
          <w:sz w:val="28"/>
          <w:szCs w:val="28"/>
        </w:rPr>
      </w:pPr>
    </w:p>
    <w:p w14:paraId="586FF089" w14:textId="77777777" w:rsidR="00B7138D" w:rsidRPr="00B7138D" w:rsidRDefault="00B7138D" w:rsidP="00B7138D">
      <w:pPr>
        <w:tabs>
          <w:tab w:val="left" w:pos="1890"/>
        </w:tabs>
        <w:ind w:firstLine="851"/>
        <w:jc w:val="both"/>
        <w:rPr>
          <w:snapToGrid w:val="0"/>
          <w:sz w:val="28"/>
          <w:szCs w:val="28"/>
        </w:rPr>
      </w:pPr>
    </w:p>
    <w:p w14:paraId="596B8F96" w14:textId="77777777" w:rsidR="00B7138D" w:rsidRPr="00B7138D" w:rsidRDefault="00B7138D" w:rsidP="00B7138D">
      <w:pPr>
        <w:tabs>
          <w:tab w:val="left" w:pos="1890"/>
        </w:tabs>
        <w:ind w:firstLine="851"/>
        <w:jc w:val="both"/>
        <w:rPr>
          <w:snapToGrid w:val="0"/>
          <w:sz w:val="28"/>
          <w:szCs w:val="28"/>
          <w:lang w:eastAsia="en-US"/>
        </w:rPr>
      </w:pPr>
      <w:r w:rsidRPr="00B7138D">
        <w:rPr>
          <w:snapToGrid w:val="0"/>
          <w:sz w:val="28"/>
          <w:szCs w:val="28"/>
          <w:lang w:eastAsia="en-US"/>
        </w:rPr>
        <w:t>Сводный расчет фактической необходимой валовой выручки методом индексации установленных тарифов за 2022 год представлен в таблице 9.</w:t>
      </w:r>
    </w:p>
    <w:p w14:paraId="0E7042D7" w14:textId="77777777" w:rsidR="00B7138D" w:rsidRPr="00B7138D" w:rsidRDefault="00B7138D" w:rsidP="00B7138D">
      <w:pPr>
        <w:tabs>
          <w:tab w:val="left" w:pos="1890"/>
        </w:tabs>
        <w:ind w:firstLine="851"/>
        <w:jc w:val="both"/>
        <w:rPr>
          <w:snapToGrid w:val="0"/>
          <w:sz w:val="28"/>
          <w:szCs w:val="28"/>
          <w:lang w:eastAsia="en-US"/>
        </w:rPr>
      </w:pPr>
    </w:p>
    <w:p w14:paraId="03C0E150" w14:textId="77777777" w:rsidR="00B7138D" w:rsidRPr="00B7138D" w:rsidRDefault="00B7138D" w:rsidP="00B7138D">
      <w:pPr>
        <w:ind w:firstLine="720"/>
        <w:jc w:val="both"/>
        <w:rPr>
          <w:snapToGrid w:val="0"/>
          <w:sz w:val="28"/>
          <w:szCs w:val="28"/>
          <w:lang w:eastAsia="en-US"/>
        </w:rPr>
      </w:pPr>
      <w:r w:rsidRPr="00B7138D">
        <w:rPr>
          <w:snapToGrid w:val="0"/>
          <w:sz w:val="28"/>
          <w:szCs w:val="28"/>
          <w:lang w:eastAsia="en-US"/>
        </w:rPr>
        <w:t xml:space="preserve"> </w:t>
      </w:r>
    </w:p>
    <w:p w14:paraId="19907E2D" w14:textId="77777777" w:rsidR="00B7138D" w:rsidRPr="00B7138D" w:rsidRDefault="00B7138D" w:rsidP="00B7138D">
      <w:pPr>
        <w:ind w:left="14743" w:right="-567"/>
        <w:jc w:val="right"/>
        <w:rPr>
          <w:snapToGrid w:val="0"/>
          <w:sz w:val="28"/>
          <w:szCs w:val="28"/>
        </w:rPr>
      </w:pPr>
      <w:r w:rsidRPr="00B7138D">
        <w:rPr>
          <w:snapToGrid w:val="0"/>
          <w:sz w:val="28"/>
          <w:szCs w:val="28"/>
          <w:lang w:eastAsia="en-US"/>
        </w:rPr>
        <w:br w:type="page"/>
      </w:r>
    </w:p>
    <w:p w14:paraId="57453C18" w14:textId="77777777" w:rsidR="00B7138D" w:rsidRPr="00B7138D" w:rsidRDefault="00B7138D" w:rsidP="00DB5CA7">
      <w:pPr>
        <w:numPr>
          <w:ilvl w:val="0"/>
          <w:numId w:val="13"/>
        </w:numPr>
        <w:spacing w:line="360" w:lineRule="auto"/>
        <w:ind w:left="8647" w:right="-2"/>
        <w:jc w:val="right"/>
        <w:rPr>
          <w:b/>
          <w:snapToGrid w:val="0"/>
          <w:sz w:val="28"/>
          <w:szCs w:val="28"/>
        </w:rPr>
      </w:pPr>
    </w:p>
    <w:p w14:paraId="161F43F5" w14:textId="77777777" w:rsidR="00B7138D" w:rsidRPr="00B7138D" w:rsidRDefault="00B7138D" w:rsidP="00B7138D">
      <w:pPr>
        <w:keepNext/>
        <w:tabs>
          <w:tab w:val="left" w:pos="709"/>
        </w:tabs>
        <w:spacing w:after="240"/>
        <w:jc w:val="center"/>
        <w:outlineLvl w:val="2"/>
        <w:rPr>
          <w:rFonts w:eastAsia="Calibri" w:cs="Arial"/>
          <w:b/>
          <w:bCs/>
          <w:snapToGrid w:val="0"/>
          <w:sz w:val="28"/>
          <w:szCs w:val="28"/>
          <w:lang w:eastAsia="en-US"/>
        </w:rPr>
      </w:pPr>
      <w:r w:rsidRPr="00B7138D">
        <w:rPr>
          <w:rFonts w:eastAsia="Calibri" w:cs="Arial"/>
          <w:b/>
          <w:bCs/>
          <w:snapToGrid w:val="0"/>
          <w:sz w:val="28"/>
          <w:szCs w:val="28"/>
          <w:lang w:eastAsia="en-US"/>
        </w:rPr>
        <w:t xml:space="preserve">Смета расходов </w:t>
      </w:r>
      <w:r w:rsidRPr="00B7138D">
        <w:rPr>
          <w:rFonts w:eastAsia="Calibri" w:cs="Arial"/>
          <w:b/>
          <w:bCs/>
          <w:snapToGrid w:val="0"/>
          <w:sz w:val="28"/>
          <w:szCs w:val="28"/>
          <w:lang w:eastAsia="en-US"/>
        </w:rPr>
        <w:br/>
        <w:t xml:space="preserve">(сводный расчет фактической необходимой валовой выручки </w:t>
      </w:r>
      <w:r w:rsidRPr="00B7138D">
        <w:rPr>
          <w:rFonts w:eastAsia="Calibri" w:cs="Arial"/>
          <w:b/>
          <w:bCs/>
          <w:snapToGrid w:val="0"/>
          <w:sz w:val="28"/>
          <w:szCs w:val="28"/>
          <w:lang w:eastAsia="en-US"/>
        </w:rPr>
        <w:br/>
        <w:t>методом индексации установленных тарифов)</w:t>
      </w:r>
    </w:p>
    <w:p w14:paraId="487EBC4F" w14:textId="77777777" w:rsidR="00B7138D" w:rsidRPr="00B7138D" w:rsidRDefault="00B7138D" w:rsidP="00B7138D">
      <w:pPr>
        <w:jc w:val="right"/>
        <w:rPr>
          <w:snapToGrid w:val="0"/>
          <w:szCs w:val="28"/>
        </w:rPr>
      </w:pPr>
      <w:r w:rsidRPr="00B7138D">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6845"/>
        <w:gridCol w:w="1864"/>
      </w:tblGrid>
      <w:tr w:rsidR="00B7138D" w:rsidRPr="00B7138D" w14:paraId="7B2EB4A7" w14:textId="77777777" w:rsidTr="009119CD">
        <w:trPr>
          <w:trHeight w:val="507"/>
        </w:trPr>
        <w:tc>
          <w:tcPr>
            <w:tcW w:w="638" w:type="dxa"/>
            <w:vMerge w:val="restart"/>
            <w:shd w:val="clear" w:color="auto" w:fill="auto"/>
            <w:vAlign w:val="center"/>
            <w:hideMark/>
          </w:tcPr>
          <w:p w14:paraId="410B0647" w14:textId="77777777" w:rsidR="00B7138D" w:rsidRPr="00B7138D" w:rsidRDefault="00B7138D" w:rsidP="00B7138D">
            <w:pPr>
              <w:jc w:val="center"/>
              <w:rPr>
                <w:snapToGrid w:val="0"/>
                <w:szCs w:val="28"/>
              </w:rPr>
            </w:pPr>
            <w:r w:rsidRPr="00B7138D">
              <w:rPr>
                <w:snapToGrid w:val="0"/>
                <w:szCs w:val="28"/>
              </w:rPr>
              <w:t>№ п/п</w:t>
            </w:r>
          </w:p>
        </w:tc>
        <w:tc>
          <w:tcPr>
            <w:tcW w:w="6983" w:type="dxa"/>
            <w:vMerge w:val="restart"/>
            <w:shd w:val="clear" w:color="auto" w:fill="auto"/>
            <w:vAlign w:val="center"/>
            <w:hideMark/>
          </w:tcPr>
          <w:p w14:paraId="5EFCBAFE" w14:textId="77777777" w:rsidR="00B7138D" w:rsidRPr="00B7138D" w:rsidRDefault="00B7138D" w:rsidP="00B7138D">
            <w:pPr>
              <w:jc w:val="center"/>
              <w:rPr>
                <w:snapToGrid w:val="0"/>
                <w:szCs w:val="28"/>
              </w:rPr>
            </w:pPr>
            <w:r w:rsidRPr="00B7138D">
              <w:rPr>
                <w:snapToGrid w:val="0"/>
                <w:szCs w:val="28"/>
              </w:rPr>
              <w:t>Наименование расхода</w:t>
            </w:r>
          </w:p>
        </w:tc>
        <w:tc>
          <w:tcPr>
            <w:tcW w:w="1899" w:type="dxa"/>
            <w:vMerge w:val="restart"/>
            <w:shd w:val="clear" w:color="auto" w:fill="auto"/>
            <w:vAlign w:val="center"/>
            <w:hideMark/>
          </w:tcPr>
          <w:p w14:paraId="209E7D04" w14:textId="77777777" w:rsidR="00B7138D" w:rsidRPr="00B7138D" w:rsidRDefault="00B7138D" w:rsidP="00B7138D">
            <w:pPr>
              <w:jc w:val="center"/>
              <w:rPr>
                <w:snapToGrid w:val="0"/>
                <w:szCs w:val="28"/>
              </w:rPr>
            </w:pPr>
            <w:r w:rsidRPr="00B7138D">
              <w:rPr>
                <w:snapToGrid w:val="0"/>
                <w:szCs w:val="28"/>
              </w:rPr>
              <w:t>Факт</w:t>
            </w:r>
            <w:r w:rsidRPr="00B7138D">
              <w:rPr>
                <w:snapToGrid w:val="0"/>
                <w:szCs w:val="28"/>
              </w:rPr>
              <w:br/>
              <w:t>2022 года</w:t>
            </w:r>
          </w:p>
        </w:tc>
      </w:tr>
      <w:tr w:rsidR="00B7138D" w:rsidRPr="00B7138D" w14:paraId="7F01B49E" w14:textId="77777777" w:rsidTr="009119CD">
        <w:trPr>
          <w:trHeight w:val="507"/>
        </w:trPr>
        <w:tc>
          <w:tcPr>
            <w:tcW w:w="638" w:type="dxa"/>
            <w:vMerge/>
            <w:shd w:val="clear" w:color="auto" w:fill="auto"/>
            <w:vAlign w:val="center"/>
            <w:hideMark/>
          </w:tcPr>
          <w:p w14:paraId="49D55F55" w14:textId="77777777" w:rsidR="00B7138D" w:rsidRPr="00B7138D" w:rsidRDefault="00B7138D" w:rsidP="00B7138D">
            <w:pPr>
              <w:jc w:val="center"/>
              <w:rPr>
                <w:snapToGrid w:val="0"/>
                <w:szCs w:val="28"/>
              </w:rPr>
            </w:pPr>
          </w:p>
        </w:tc>
        <w:tc>
          <w:tcPr>
            <w:tcW w:w="6983" w:type="dxa"/>
            <w:vMerge/>
            <w:shd w:val="clear" w:color="auto" w:fill="auto"/>
            <w:vAlign w:val="center"/>
            <w:hideMark/>
          </w:tcPr>
          <w:p w14:paraId="19B712AD" w14:textId="77777777" w:rsidR="00B7138D" w:rsidRPr="00B7138D" w:rsidRDefault="00B7138D" w:rsidP="00B7138D">
            <w:pPr>
              <w:jc w:val="center"/>
              <w:rPr>
                <w:snapToGrid w:val="0"/>
                <w:szCs w:val="28"/>
              </w:rPr>
            </w:pPr>
          </w:p>
        </w:tc>
        <w:tc>
          <w:tcPr>
            <w:tcW w:w="1899" w:type="dxa"/>
            <w:vMerge/>
            <w:shd w:val="clear" w:color="auto" w:fill="auto"/>
            <w:vAlign w:val="center"/>
            <w:hideMark/>
          </w:tcPr>
          <w:p w14:paraId="1F5445AD" w14:textId="77777777" w:rsidR="00B7138D" w:rsidRPr="00B7138D" w:rsidRDefault="00B7138D" w:rsidP="00B7138D">
            <w:pPr>
              <w:jc w:val="center"/>
              <w:rPr>
                <w:snapToGrid w:val="0"/>
                <w:szCs w:val="28"/>
              </w:rPr>
            </w:pPr>
          </w:p>
        </w:tc>
      </w:tr>
      <w:tr w:rsidR="00B7138D" w:rsidRPr="00B7138D" w14:paraId="1B23305A" w14:textId="77777777" w:rsidTr="009119CD">
        <w:trPr>
          <w:trHeight w:val="360"/>
        </w:trPr>
        <w:tc>
          <w:tcPr>
            <w:tcW w:w="638" w:type="dxa"/>
            <w:shd w:val="clear" w:color="auto" w:fill="auto"/>
            <w:vAlign w:val="center"/>
            <w:hideMark/>
          </w:tcPr>
          <w:p w14:paraId="7F7B0921" w14:textId="77777777" w:rsidR="00B7138D" w:rsidRPr="00B7138D" w:rsidRDefault="00B7138D" w:rsidP="00B7138D">
            <w:pPr>
              <w:jc w:val="center"/>
              <w:rPr>
                <w:snapToGrid w:val="0"/>
                <w:szCs w:val="28"/>
              </w:rPr>
            </w:pPr>
            <w:r w:rsidRPr="00B7138D">
              <w:rPr>
                <w:snapToGrid w:val="0"/>
                <w:szCs w:val="28"/>
              </w:rPr>
              <w:t>1</w:t>
            </w:r>
          </w:p>
        </w:tc>
        <w:tc>
          <w:tcPr>
            <w:tcW w:w="6983" w:type="dxa"/>
            <w:shd w:val="clear" w:color="auto" w:fill="auto"/>
            <w:vAlign w:val="center"/>
            <w:hideMark/>
          </w:tcPr>
          <w:p w14:paraId="2E1A4162" w14:textId="77777777" w:rsidR="00B7138D" w:rsidRPr="00B7138D" w:rsidRDefault="00B7138D" w:rsidP="00B7138D">
            <w:pPr>
              <w:rPr>
                <w:snapToGrid w:val="0"/>
                <w:szCs w:val="28"/>
              </w:rPr>
            </w:pPr>
            <w:r w:rsidRPr="00B7138D">
              <w:rPr>
                <w:snapToGrid w:val="0"/>
                <w:szCs w:val="28"/>
              </w:rPr>
              <w:t>Операционные (подконтрольные) расходы</w:t>
            </w:r>
          </w:p>
        </w:tc>
        <w:tc>
          <w:tcPr>
            <w:tcW w:w="1899" w:type="dxa"/>
            <w:shd w:val="clear" w:color="auto" w:fill="auto"/>
            <w:vAlign w:val="center"/>
            <w:hideMark/>
          </w:tcPr>
          <w:p w14:paraId="404B12F6" w14:textId="77777777" w:rsidR="00B7138D" w:rsidRPr="00B7138D" w:rsidRDefault="00B7138D" w:rsidP="00B7138D">
            <w:pPr>
              <w:jc w:val="center"/>
              <w:rPr>
                <w:snapToGrid w:val="0"/>
                <w:szCs w:val="28"/>
              </w:rPr>
            </w:pPr>
            <w:r w:rsidRPr="00B7138D">
              <w:rPr>
                <w:snapToGrid w:val="0"/>
                <w:szCs w:val="28"/>
              </w:rPr>
              <w:t>9 097</w:t>
            </w:r>
          </w:p>
        </w:tc>
      </w:tr>
      <w:tr w:rsidR="00B7138D" w:rsidRPr="00B7138D" w14:paraId="5D1B9404" w14:textId="77777777" w:rsidTr="009119CD">
        <w:trPr>
          <w:trHeight w:val="360"/>
        </w:trPr>
        <w:tc>
          <w:tcPr>
            <w:tcW w:w="638" w:type="dxa"/>
            <w:shd w:val="clear" w:color="auto" w:fill="auto"/>
            <w:vAlign w:val="center"/>
            <w:hideMark/>
          </w:tcPr>
          <w:p w14:paraId="30029D06" w14:textId="77777777" w:rsidR="00B7138D" w:rsidRPr="00B7138D" w:rsidRDefault="00B7138D" w:rsidP="00B7138D">
            <w:pPr>
              <w:jc w:val="center"/>
              <w:rPr>
                <w:snapToGrid w:val="0"/>
                <w:szCs w:val="28"/>
              </w:rPr>
            </w:pPr>
            <w:r w:rsidRPr="00B7138D">
              <w:rPr>
                <w:snapToGrid w:val="0"/>
                <w:szCs w:val="28"/>
              </w:rPr>
              <w:t>2</w:t>
            </w:r>
          </w:p>
        </w:tc>
        <w:tc>
          <w:tcPr>
            <w:tcW w:w="6983" w:type="dxa"/>
            <w:shd w:val="clear" w:color="auto" w:fill="auto"/>
            <w:vAlign w:val="center"/>
            <w:hideMark/>
          </w:tcPr>
          <w:p w14:paraId="6F4ECF16" w14:textId="77777777" w:rsidR="00B7138D" w:rsidRPr="00B7138D" w:rsidRDefault="00B7138D" w:rsidP="00B7138D">
            <w:pPr>
              <w:rPr>
                <w:snapToGrid w:val="0"/>
                <w:szCs w:val="28"/>
              </w:rPr>
            </w:pPr>
            <w:r w:rsidRPr="00B7138D">
              <w:rPr>
                <w:snapToGrid w:val="0"/>
                <w:szCs w:val="28"/>
              </w:rPr>
              <w:t>Неподконтрольные расходы</w:t>
            </w:r>
          </w:p>
        </w:tc>
        <w:tc>
          <w:tcPr>
            <w:tcW w:w="1899" w:type="dxa"/>
            <w:shd w:val="clear" w:color="auto" w:fill="auto"/>
            <w:vAlign w:val="center"/>
            <w:hideMark/>
          </w:tcPr>
          <w:p w14:paraId="3D6B6C03" w14:textId="77777777" w:rsidR="00B7138D" w:rsidRPr="00B7138D" w:rsidRDefault="00B7138D" w:rsidP="00B7138D">
            <w:pPr>
              <w:jc w:val="center"/>
              <w:rPr>
                <w:snapToGrid w:val="0"/>
                <w:szCs w:val="28"/>
              </w:rPr>
            </w:pPr>
            <w:r w:rsidRPr="00B7138D">
              <w:rPr>
                <w:snapToGrid w:val="0"/>
                <w:szCs w:val="28"/>
              </w:rPr>
              <w:t>1 734</w:t>
            </w:r>
          </w:p>
        </w:tc>
      </w:tr>
      <w:tr w:rsidR="00B7138D" w:rsidRPr="00B7138D" w14:paraId="71A35D9C" w14:textId="77777777" w:rsidTr="009119CD">
        <w:trPr>
          <w:trHeight w:val="1080"/>
        </w:trPr>
        <w:tc>
          <w:tcPr>
            <w:tcW w:w="638" w:type="dxa"/>
            <w:shd w:val="clear" w:color="auto" w:fill="auto"/>
            <w:vAlign w:val="center"/>
            <w:hideMark/>
          </w:tcPr>
          <w:p w14:paraId="060A50FF" w14:textId="77777777" w:rsidR="00B7138D" w:rsidRPr="00B7138D" w:rsidRDefault="00B7138D" w:rsidP="00B7138D">
            <w:pPr>
              <w:jc w:val="center"/>
              <w:rPr>
                <w:snapToGrid w:val="0"/>
                <w:szCs w:val="28"/>
              </w:rPr>
            </w:pPr>
            <w:r w:rsidRPr="00B7138D">
              <w:rPr>
                <w:snapToGrid w:val="0"/>
                <w:szCs w:val="28"/>
              </w:rPr>
              <w:t>3</w:t>
            </w:r>
          </w:p>
        </w:tc>
        <w:tc>
          <w:tcPr>
            <w:tcW w:w="6983" w:type="dxa"/>
            <w:shd w:val="clear" w:color="auto" w:fill="auto"/>
            <w:vAlign w:val="center"/>
            <w:hideMark/>
          </w:tcPr>
          <w:p w14:paraId="54D1FD8F" w14:textId="77777777" w:rsidR="00B7138D" w:rsidRPr="00B7138D" w:rsidRDefault="00B7138D" w:rsidP="00B7138D">
            <w:pPr>
              <w:rPr>
                <w:snapToGrid w:val="0"/>
                <w:szCs w:val="28"/>
              </w:rPr>
            </w:pPr>
            <w:r w:rsidRPr="00B7138D">
              <w:rPr>
                <w:snapToGrid w:val="0"/>
                <w:szCs w:val="28"/>
              </w:rPr>
              <w:t>Расходы на приобретение (производство) энергетических ресурсов, холодной воды и теплоносителя</w:t>
            </w:r>
          </w:p>
        </w:tc>
        <w:tc>
          <w:tcPr>
            <w:tcW w:w="1899" w:type="dxa"/>
            <w:shd w:val="clear" w:color="auto" w:fill="auto"/>
            <w:vAlign w:val="center"/>
            <w:hideMark/>
          </w:tcPr>
          <w:p w14:paraId="16F93643" w14:textId="77777777" w:rsidR="00B7138D" w:rsidRPr="00B7138D" w:rsidRDefault="00B7138D" w:rsidP="00B7138D">
            <w:pPr>
              <w:jc w:val="center"/>
              <w:rPr>
                <w:snapToGrid w:val="0"/>
                <w:szCs w:val="28"/>
              </w:rPr>
            </w:pPr>
            <w:r w:rsidRPr="00B7138D">
              <w:rPr>
                <w:snapToGrid w:val="0"/>
                <w:szCs w:val="28"/>
              </w:rPr>
              <w:t>15 435</w:t>
            </w:r>
          </w:p>
        </w:tc>
      </w:tr>
      <w:tr w:rsidR="00B7138D" w:rsidRPr="00B7138D" w14:paraId="16E45FF7" w14:textId="77777777" w:rsidTr="009119CD">
        <w:trPr>
          <w:trHeight w:val="360"/>
        </w:trPr>
        <w:tc>
          <w:tcPr>
            <w:tcW w:w="638" w:type="dxa"/>
            <w:shd w:val="clear" w:color="auto" w:fill="auto"/>
            <w:vAlign w:val="center"/>
            <w:hideMark/>
          </w:tcPr>
          <w:p w14:paraId="234B2F7F" w14:textId="77777777" w:rsidR="00B7138D" w:rsidRPr="00B7138D" w:rsidRDefault="00B7138D" w:rsidP="00B7138D">
            <w:pPr>
              <w:jc w:val="center"/>
              <w:rPr>
                <w:snapToGrid w:val="0"/>
                <w:szCs w:val="28"/>
              </w:rPr>
            </w:pPr>
            <w:r w:rsidRPr="00B7138D">
              <w:rPr>
                <w:snapToGrid w:val="0"/>
                <w:szCs w:val="28"/>
              </w:rPr>
              <w:t>4</w:t>
            </w:r>
          </w:p>
        </w:tc>
        <w:tc>
          <w:tcPr>
            <w:tcW w:w="6983" w:type="dxa"/>
            <w:shd w:val="clear" w:color="auto" w:fill="auto"/>
            <w:vAlign w:val="center"/>
            <w:hideMark/>
          </w:tcPr>
          <w:p w14:paraId="1669DE80" w14:textId="77777777" w:rsidR="00B7138D" w:rsidRPr="00B7138D" w:rsidRDefault="00B7138D" w:rsidP="00B7138D">
            <w:pPr>
              <w:rPr>
                <w:snapToGrid w:val="0"/>
                <w:szCs w:val="28"/>
              </w:rPr>
            </w:pPr>
            <w:r w:rsidRPr="00B7138D">
              <w:rPr>
                <w:snapToGrid w:val="0"/>
                <w:szCs w:val="28"/>
              </w:rPr>
              <w:t>Прибыль</w:t>
            </w:r>
          </w:p>
        </w:tc>
        <w:tc>
          <w:tcPr>
            <w:tcW w:w="1899" w:type="dxa"/>
            <w:shd w:val="clear" w:color="auto" w:fill="auto"/>
            <w:vAlign w:val="center"/>
            <w:hideMark/>
          </w:tcPr>
          <w:p w14:paraId="76899349"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38143687" w14:textId="77777777" w:rsidTr="009119CD">
        <w:trPr>
          <w:trHeight w:val="351"/>
        </w:trPr>
        <w:tc>
          <w:tcPr>
            <w:tcW w:w="638" w:type="dxa"/>
            <w:shd w:val="clear" w:color="auto" w:fill="auto"/>
            <w:vAlign w:val="center"/>
            <w:hideMark/>
          </w:tcPr>
          <w:p w14:paraId="524257BA" w14:textId="77777777" w:rsidR="00B7138D" w:rsidRPr="00B7138D" w:rsidRDefault="00B7138D" w:rsidP="00B7138D">
            <w:pPr>
              <w:jc w:val="center"/>
              <w:rPr>
                <w:snapToGrid w:val="0"/>
                <w:szCs w:val="28"/>
              </w:rPr>
            </w:pPr>
            <w:r w:rsidRPr="00B7138D">
              <w:rPr>
                <w:snapToGrid w:val="0"/>
                <w:szCs w:val="28"/>
              </w:rPr>
              <w:t>5</w:t>
            </w:r>
          </w:p>
        </w:tc>
        <w:tc>
          <w:tcPr>
            <w:tcW w:w="6983" w:type="dxa"/>
            <w:shd w:val="clear" w:color="auto" w:fill="auto"/>
            <w:vAlign w:val="center"/>
            <w:hideMark/>
          </w:tcPr>
          <w:p w14:paraId="562C61F8" w14:textId="77777777" w:rsidR="00B7138D" w:rsidRPr="00B7138D" w:rsidRDefault="00B7138D" w:rsidP="00B7138D">
            <w:pPr>
              <w:rPr>
                <w:snapToGrid w:val="0"/>
                <w:szCs w:val="28"/>
              </w:rPr>
            </w:pPr>
            <w:r w:rsidRPr="00B7138D">
              <w:rPr>
                <w:snapToGrid w:val="0"/>
                <w:szCs w:val="28"/>
              </w:rPr>
              <w:t>Расчетная предпринимательская прибыль</w:t>
            </w:r>
          </w:p>
        </w:tc>
        <w:tc>
          <w:tcPr>
            <w:tcW w:w="1899" w:type="dxa"/>
            <w:shd w:val="clear" w:color="auto" w:fill="auto"/>
            <w:vAlign w:val="center"/>
            <w:hideMark/>
          </w:tcPr>
          <w:p w14:paraId="7FB75A68"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2D93D29B" w14:textId="77777777" w:rsidTr="009119CD">
        <w:trPr>
          <w:trHeight w:val="360"/>
        </w:trPr>
        <w:tc>
          <w:tcPr>
            <w:tcW w:w="638" w:type="dxa"/>
            <w:shd w:val="clear" w:color="auto" w:fill="auto"/>
            <w:vAlign w:val="center"/>
            <w:hideMark/>
          </w:tcPr>
          <w:p w14:paraId="7A7C9E80" w14:textId="77777777" w:rsidR="00B7138D" w:rsidRPr="00B7138D" w:rsidRDefault="00B7138D" w:rsidP="00B7138D">
            <w:pPr>
              <w:jc w:val="center"/>
              <w:rPr>
                <w:snapToGrid w:val="0"/>
                <w:szCs w:val="28"/>
              </w:rPr>
            </w:pPr>
            <w:r w:rsidRPr="00B7138D">
              <w:rPr>
                <w:snapToGrid w:val="0"/>
                <w:szCs w:val="28"/>
              </w:rPr>
              <w:t>6</w:t>
            </w:r>
          </w:p>
        </w:tc>
        <w:tc>
          <w:tcPr>
            <w:tcW w:w="6983" w:type="dxa"/>
            <w:shd w:val="clear" w:color="auto" w:fill="auto"/>
            <w:vAlign w:val="center"/>
            <w:hideMark/>
          </w:tcPr>
          <w:p w14:paraId="19D97CF4" w14:textId="77777777" w:rsidR="00B7138D" w:rsidRPr="00B7138D" w:rsidRDefault="00B7138D" w:rsidP="00B7138D">
            <w:pPr>
              <w:rPr>
                <w:snapToGrid w:val="0"/>
                <w:szCs w:val="28"/>
              </w:rPr>
            </w:pPr>
            <w:r w:rsidRPr="00B7138D">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899" w:type="dxa"/>
            <w:shd w:val="clear" w:color="auto" w:fill="auto"/>
            <w:vAlign w:val="center"/>
            <w:hideMark/>
          </w:tcPr>
          <w:p w14:paraId="479B5835"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548362AC" w14:textId="77777777" w:rsidTr="009119CD">
        <w:trPr>
          <w:trHeight w:val="993"/>
        </w:trPr>
        <w:tc>
          <w:tcPr>
            <w:tcW w:w="638" w:type="dxa"/>
            <w:shd w:val="clear" w:color="auto" w:fill="auto"/>
            <w:vAlign w:val="center"/>
            <w:hideMark/>
          </w:tcPr>
          <w:p w14:paraId="1B03469F" w14:textId="77777777" w:rsidR="00B7138D" w:rsidRPr="00B7138D" w:rsidRDefault="00B7138D" w:rsidP="00B7138D">
            <w:pPr>
              <w:jc w:val="center"/>
              <w:rPr>
                <w:snapToGrid w:val="0"/>
                <w:szCs w:val="28"/>
              </w:rPr>
            </w:pPr>
            <w:r w:rsidRPr="00B7138D">
              <w:rPr>
                <w:snapToGrid w:val="0"/>
                <w:szCs w:val="28"/>
              </w:rPr>
              <w:t>7</w:t>
            </w:r>
          </w:p>
        </w:tc>
        <w:tc>
          <w:tcPr>
            <w:tcW w:w="6983" w:type="dxa"/>
            <w:shd w:val="clear" w:color="auto" w:fill="auto"/>
            <w:vAlign w:val="center"/>
            <w:hideMark/>
          </w:tcPr>
          <w:p w14:paraId="67B91215" w14:textId="77777777" w:rsidR="00B7138D" w:rsidRPr="00B7138D" w:rsidRDefault="00B7138D" w:rsidP="00B7138D">
            <w:pPr>
              <w:rPr>
                <w:snapToGrid w:val="0"/>
                <w:szCs w:val="28"/>
              </w:rPr>
            </w:pPr>
            <w:r w:rsidRPr="00B7138D">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9" w:type="dxa"/>
            <w:shd w:val="clear" w:color="auto" w:fill="auto"/>
            <w:vAlign w:val="center"/>
            <w:hideMark/>
          </w:tcPr>
          <w:p w14:paraId="41F7A50B" w14:textId="77777777" w:rsidR="00B7138D" w:rsidRPr="00B7138D" w:rsidRDefault="00B7138D" w:rsidP="00B7138D">
            <w:pPr>
              <w:jc w:val="center"/>
              <w:rPr>
                <w:snapToGrid w:val="0"/>
                <w:szCs w:val="28"/>
              </w:rPr>
            </w:pPr>
            <w:r w:rsidRPr="00B7138D">
              <w:rPr>
                <w:snapToGrid w:val="0"/>
                <w:szCs w:val="28"/>
              </w:rPr>
              <w:t>-6 159</w:t>
            </w:r>
          </w:p>
        </w:tc>
      </w:tr>
      <w:tr w:rsidR="00B7138D" w:rsidRPr="00B7138D" w14:paraId="330A86AB" w14:textId="77777777" w:rsidTr="009119CD">
        <w:trPr>
          <w:trHeight w:val="1080"/>
        </w:trPr>
        <w:tc>
          <w:tcPr>
            <w:tcW w:w="638" w:type="dxa"/>
            <w:shd w:val="clear" w:color="auto" w:fill="auto"/>
            <w:vAlign w:val="center"/>
            <w:hideMark/>
          </w:tcPr>
          <w:p w14:paraId="4F6D4BDB" w14:textId="77777777" w:rsidR="00B7138D" w:rsidRPr="00B7138D" w:rsidRDefault="00B7138D" w:rsidP="00B7138D">
            <w:pPr>
              <w:jc w:val="center"/>
              <w:rPr>
                <w:snapToGrid w:val="0"/>
                <w:szCs w:val="28"/>
              </w:rPr>
            </w:pPr>
            <w:r w:rsidRPr="00B7138D">
              <w:rPr>
                <w:snapToGrid w:val="0"/>
                <w:szCs w:val="28"/>
              </w:rPr>
              <w:t>8</w:t>
            </w:r>
          </w:p>
        </w:tc>
        <w:tc>
          <w:tcPr>
            <w:tcW w:w="6983" w:type="dxa"/>
            <w:shd w:val="clear" w:color="auto" w:fill="auto"/>
            <w:vAlign w:val="center"/>
            <w:hideMark/>
          </w:tcPr>
          <w:p w14:paraId="2F03F590" w14:textId="77777777" w:rsidR="00B7138D" w:rsidRPr="00B7138D" w:rsidRDefault="00B7138D" w:rsidP="00B7138D">
            <w:pPr>
              <w:rPr>
                <w:snapToGrid w:val="0"/>
                <w:szCs w:val="28"/>
              </w:rPr>
            </w:pPr>
            <w:r w:rsidRPr="00B7138D">
              <w:rPr>
                <w:snapToGrid w:val="0"/>
                <w:szCs w:val="28"/>
              </w:rPr>
              <w:t>Корректировка с учетом надежности и качества реализуемых товаров (оказываемых услуг), подлежащая учету в НВВ</w:t>
            </w:r>
          </w:p>
        </w:tc>
        <w:tc>
          <w:tcPr>
            <w:tcW w:w="1899" w:type="dxa"/>
            <w:shd w:val="clear" w:color="auto" w:fill="auto"/>
            <w:vAlign w:val="center"/>
            <w:hideMark/>
          </w:tcPr>
          <w:p w14:paraId="45F06975"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23B9A339" w14:textId="77777777" w:rsidTr="009119CD">
        <w:trPr>
          <w:trHeight w:val="720"/>
        </w:trPr>
        <w:tc>
          <w:tcPr>
            <w:tcW w:w="638" w:type="dxa"/>
            <w:shd w:val="clear" w:color="auto" w:fill="auto"/>
            <w:vAlign w:val="center"/>
            <w:hideMark/>
          </w:tcPr>
          <w:p w14:paraId="35DD2DCE" w14:textId="77777777" w:rsidR="00B7138D" w:rsidRPr="00B7138D" w:rsidRDefault="00B7138D" w:rsidP="00B7138D">
            <w:pPr>
              <w:jc w:val="center"/>
              <w:rPr>
                <w:snapToGrid w:val="0"/>
                <w:szCs w:val="28"/>
              </w:rPr>
            </w:pPr>
            <w:r w:rsidRPr="00B7138D">
              <w:rPr>
                <w:snapToGrid w:val="0"/>
                <w:szCs w:val="28"/>
              </w:rPr>
              <w:t>9</w:t>
            </w:r>
          </w:p>
        </w:tc>
        <w:tc>
          <w:tcPr>
            <w:tcW w:w="6983" w:type="dxa"/>
            <w:shd w:val="clear" w:color="auto" w:fill="auto"/>
            <w:vAlign w:val="center"/>
            <w:hideMark/>
          </w:tcPr>
          <w:p w14:paraId="01330FF5" w14:textId="77777777" w:rsidR="00B7138D" w:rsidRPr="00B7138D" w:rsidRDefault="00B7138D" w:rsidP="00B7138D">
            <w:pPr>
              <w:rPr>
                <w:snapToGrid w:val="0"/>
                <w:szCs w:val="28"/>
              </w:rPr>
            </w:pPr>
            <w:r w:rsidRPr="00B7138D">
              <w:rPr>
                <w:snapToGrid w:val="0"/>
                <w:szCs w:val="28"/>
              </w:rPr>
              <w:t>Корректировка НВВ в связи с изменением (неисполнением) инвестиционной программы</w:t>
            </w:r>
          </w:p>
        </w:tc>
        <w:tc>
          <w:tcPr>
            <w:tcW w:w="1899" w:type="dxa"/>
            <w:shd w:val="clear" w:color="auto" w:fill="auto"/>
            <w:vAlign w:val="center"/>
            <w:hideMark/>
          </w:tcPr>
          <w:p w14:paraId="1EF7CE7F"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7E7225BF" w14:textId="77777777" w:rsidTr="009119CD">
        <w:trPr>
          <w:trHeight w:val="864"/>
        </w:trPr>
        <w:tc>
          <w:tcPr>
            <w:tcW w:w="638" w:type="dxa"/>
            <w:shd w:val="clear" w:color="auto" w:fill="auto"/>
            <w:vAlign w:val="center"/>
            <w:hideMark/>
          </w:tcPr>
          <w:p w14:paraId="23B792D2" w14:textId="77777777" w:rsidR="00B7138D" w:rsidRPr="00B7138D" w:rsidRDefault="00B7138D" w:rsidP="00B7138D">
            <w:pPr>
              <w:jc w:val="center"/>
              <w:rPr>
                <w:snapToGrid w:val="0"/>
                <w:szCs w:val="28"/>
              </w:rPr>
            </w:pPr>
            <w:r w:rsidRPr="00B7138D">
              <w:rPr>
                <w:snapToGrid w:val="0"/>
                <w:szCs w:val="28"/>
              </w:rPr>
              <w:t>10</w:t>
            </w:r>
          </w:p>
        </w:tc>
        <w:tc>
          <w:tcPr>
            <w:tcW w:w="6983" w:type="dxa"/>
            <w:shd w:val="clear" w:color="auto" w:fill="auto"/>
            <w:vAlign w:val="center"/>
            <w:hideMark/>
          </w:tcPr>
          <w:p w14:paraId="54883A99" w14:textId="77777777" w:rsidR="00B7138D" w:rsidRPr="00B7138D" w:rsidRDefault="00B7138D" w:rsidP="00B7138D">
            <w:pPr>
              <w:rPr>
                <w:snapToGrid w:val="0"/>
                <w:szCs w:val="28"/>
              </w:rPr>
            </w:pPr>
            <w:r w:rsidRPr="00B7138D">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99" w:type="dxa"/>
            <w:shd w:val="clear" w:color="auto" w:fill="auto"/>
            <w:vAlign w:val="center"/>
            <w:hideMark/>
          </w:tcPr>
          <w:p w14:paraId="093CD98A"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2BF7A7CC" w14:textId="77777777" w:rsidTr="009119CD">
        <w:trPr>
          <w:trHeight w:val="360"/>
        </w:trPr>
        <w:tc>
          <w:tcPr>
            <w:tcW w:w="638" w:type="dxa"/>
            <w:shd w:val="clear" w:color="auto" w:fill="auto"/>
            <w:vAlign w:val="center"/>
          </w:tcPr>
          <w:p w14:paraId="7C1F0D70" w14:textId="77777777" w:rsidR="00B7138D" w:rsidRPr="00B7138D" w:rsidRDefault="00B7138D" w:rsidP="00B7138D">
            <w:pPr>
              <w:jc w:val="center"/>
              <w:rPr>
                <w:snapToGrid w:val="0"/>
                <w:szCs w:val="28"/>
              </w:rPr>
            </w:pPr>
            <w:r w:rsidRPr="00B7138D">
              <w:rPr>
                <w:snapToGrid w:val="0"/>
                <w:szCs w:val="28"/>
              </w:rPr>
              <w:t>11</w:t>
            </w:r>
          </w:p>
        </w:tc>
        <w:tc>
          <w:tcPr>
            <w:tcW w:w="6983" w:type="dxa"/>
            <w:shd w:val="clear" w:color="auto" w:fill="auto"/>
            <w:vAlign w:val="center"/>
          </w:tcPr>
          <w:p w14:paraId="4E538809" w14:textId="77777777" w:rsidR="00B7138D" w:rsidRPr="00B7138D" w:rsidRDefault="00B7138D" w:rsidP="00B7138D">
            <w:pPr>
              <w:autoSpaceDE w:val="0"/>
              <w:autoSpaceDN w:val="0"/>
              <w:adjustRightInd w:val="0"/>
              <w:jc w:val="both"/>
              <w:rPr>
                <w:snapToGrid w:val="0"/>
                <w:szCs w:val="28"/>
              </w:rPr>
            </w:pPr>
            <w:r w:rsidRPr="00B7138D">
              <w:rPr>
                <w:snapToGrid w:val="0"/>
                <w:szCs w:val="28"/>
              </w:rPr>
              <w:t>Ограничение, связанное с соблюдением статьи 3 Федерального закона от 27.07.2010 № 190-ФЗ «О теплоснабжении»</w:t>
            </w:r>
          </w:p>
        </w:tc>
        <w:tc>
          <w:tcPr>
            <w:tcW w:w="1899" w:type="dxa"/>
            <w:shd w:val="clear" w:color="auto" w:fill="auto"/>
            <w:vAlign w:val="center"/>
          </w:tcPr>
          <w:p w14:paraId="75968EF8"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07F954F6" w14:textId="77777777" w:rsidTr="009119CD">
        <w:trPr>
          <w:trHeight w:val="360"/>
        </w:trPr>
        <w:tc>
          <w:tcPr>
            <w:tcW w:w="638" w:type="dxa"/>
            <w:shd w:val="clear" w:color="auto" w:fill="auto"/>
            <w:vAlign w:val="center"/>
          </w:tcPr>
          <w:p w14:paraId="56ECFF92" w14:textId="77777777" w:rsidR="00B7138D" w:rsidRPr="00B7138D" w:rsidRDefault="00B7138D" w:rsidP="00B7138D">
            <w:pPr>
              <w:jc w:val="center"/>
              <w:rPr>
                <w:snapToGrid w:val="0"/>
                <w:szCs w:val="28"/>
              </w:rPr>
            </w:pPr>
            <w:r w:rsidRPr="00B7138D">
              <w:rPr>
                <w:snapToGrid w:val="0"/>
                <w:szCs w:val="28"/>
              </w:rPr>
              <w:t>12</w:t>
            </w:r>
          </w:p>
        </w:tc>
        <w:tc>
          <w:tcPr>
            <w:tcW w:w="6983" w:type="dxa"/>
            <w:shd w:val="clear" w:color="auto" w:fill="auto"/>
            <w:vAlign w:val="center"/>
          </w:tcPr>
          <w:p w14:paraId="5D15624C" w14:textId="77777777" w:rsidR="00B7138D" w:rsidRPr="00B7138D" w:rsidRDefault="00B7138D" w:rsidP="00B7138D">
            <w:pPr>
              <w:autoSpaceDE w:val="0"/>
              <w:autoSpaceDN w:val="0"/>
              <w:adjustRightInd w:val="0"/>
              <w:jc w:val="both"/>
              <w:rPr>
                <w:snapToGrid w:val="0"/>
                <w:szCs w:val="28"/>
              </w:rPr>
            </w:pPr>
            <w:r w:rsidRPr="00B7138D">
              <w:rPr>
                <w:snapToGrid w:val="0"/>
                <w:szCs w:val="28"/>
              </w:rPr>
              <w:t>ИТОГО необходимая валовая выручка:</w:t>
            </w:r>
          </w:p>
          <w:p w14:paraId="1868EAC8" w14:textId="77777777" w:rsidR="00B7138D" w:rsidRPr="00B7138D" w:rsidRDefault="00B7138D" w:rsidP="00B7138D">
            <w:pPr>
              <w:autoSpaceDE w:val="0"/>
              <w:autoSpaceDN w:val="0"/>
              <w:adjustRightInd w:val="0"/>
              <w:jc w:val="both"/>
              <w:rPr>
                <w:snapToGrid w:val="0"/>
                <w:szCs w:val="28"/>
              </w:rPr>
            </w:pPr>
            <w:r w:rsidRPr="00B7138D">
              <w:rPr>
                <w:snapToGrid w:val="0"/>
                <w:szCs w:val="28"/>
              </w:rPr>
              <w:t xml:space="preserve">(Стр. 11 = стр. 1 + стр. 2 + стр. 3 + стр. 4 + стр. 5 + </w:t>
            </w:r>
            <w:r w:rsidRPr="00B7138D">
              <w:rPr>
                <w:snapToGrid w:val="0"/>
                <w:szCs w:val="28"/>
              </w:rPr>
              <w:br/>
              <w:t>стр. 6 + стр. 7 + стр. 8 + стр. 9 + стр. 10.)</w:t>
            </w:r>
          </w:p>
        </w:tc>
        <w:tc>
          <w:tcPr>
            <w:tcW w:w="1899" w:type="dxa"/>
            <w:shd w:val="clear" w:color="auto" w:fill="auto"/>
            <w:vAlign w:val="center"/>
          </w:tcPr>
          <w:p w14:paraId="0C03C716" w14:textId="77777777" w:rsidR="00B7138D" w:rsidRPr="00B7138D" w:rsidRDefault="00B7138D" w:rsidP="00B7138D">
            <w:pPr>
              <w:jc w:val="center"/>
              <w:rPr>
                <w:snapToGrid w:val="0"/>
                <w:szCs w:val="28"/>
              </w:rPr>
            </w:pPr>
            <w:r w:rsidRPr="00B7138D">
              <w:rPr>
                <w:snapToGrid w:val="0"/>
                <w:szCs w:val="28"/>
              </w:rPr>
              <w:t>20 107</w:t>
            </w:r>
          </w:p>
        </w:tc>
      </w:tr>
    </w:tbl>
    <w:p w14:paraId="033D1D2A" w14:textId="77777777" w:rsidR="00B7138D" w:rsidRPr="00B7138D" w:rsidRDefault="00B7138D" w:rsidP="00B7138D">
      <w:pPr>
        <w:ind w:firstLine="720"/>
        <w:jc w:val="both"/>
        <w:rPr>
          <w:snapToGrid w:val="0"/>
          <w:sz w:val="28"/>
          <w:szCs w:val="28"/>
        </w:rPr>
      </w:pPr>
    </w:p>
    <w:p w14:paraId="5A9485C9" w14:textId="77777777" w:rsidR="00B7138D" w:rsidRPr="00B7138D" w:rsidRDefault="00B7138D" w:rsidP="00B7138D">
      <w:pPr>
        <w:ind w:firstLine="720"/>
        <w:jc w:val="both"/>
        <w:rPr>
          <w:snapToGrid w:val="0"/>
          <w:sz w:val="28"/>
          <w:szCs w:val="28"/>
        </w:rPr>
      </w:pPr>
      <w:r w:rsidRPr="00B7138D">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2022 год.</w:t>
      </w:r>
    </w:p>
    <w:p w14:paraId="0EDD4C56" w14:textId="77777777" w:rsidR="00B7138D" w:rsidRPr="00B7138D" w:rsidRDefault="00B7138D" w:rsidP="00B7138D">
      <w:pPr>
        <w:ind w:firstLine="709"/>
        <w:jc w:val="both"/>
        <w:rPr>
          <w:snapToGrid w:val="0"/>
          <w:sz w:val="28"/>
          <w:szCs w:val="28"/>
        </w:rPr>
      </w:pPr>
    </w:p>
    <w:p w14:paraId="5AC64154" w14:textId="77777777" w:rsidR="00B7138D" w:rsidRPr="00B7138D" w:rsidRDefault="00B7138D" w:rsidP="00B7138D">
      <w:pPr>
        <w:ind w:firstLine="709"/>
        <w:jc w:val="both"/>
        <w:rPr>
          <w:snapToGrid w:val="0"/>
          <w:sz w:val="28"/>
          <w:szCs w:val="28"/>
        </w:rPr>
      </w:pPr>
    </w:p>
    <w:p w14:paraId="02C5154D" w14:textId="77777777" w:rsidR="00B7138D" w:rsidRPr="00B7138D" w:rsidRDefault="00B7138D" w:rsidP="00B7138D">
      <w:pPr>
        <w:ind w:firstLine="709"/>
        <w:jc w:val="both"/>
        <w:rPr>
          <w:snapToGrid w:val="0"/>
          <w:sz w:val="28"/>
          <w:szCs w:val="28"/>
        </w:rPr>
      </w:pPr>
    </w:p>
    <w:p w14:paraId="5DCEE005" w14:textId="77777777" w:rsidR="00B7138D" w:rsidRPr="00B7138D" w:rsidRDefault="00B7138D" w:rsidP="00B7138D">
      <w:pPr>
        <w:tabs>
          <w:tab w:val="left" w:pos="1890"/>
        </w:tabs>
        <w:ind w:left="14743" w:right="-567"/>
        <w:jc w:val="right"/>
        <w:rPr>
          <w:snapToGrid w:val="0"/>
          <w:sz w:val="28"/>
          <w:szCs w:val="28"/>
        </w:rPr>
      </w:pPr>
    </w:p>
    <w:p w14:paraId="647510BC" w14:textId="77777777" w:rsidR="00B7138D" w:rsidRPr="00B7138D" w:rsidRDefault="00B7138D" w:rsidP="00DB5CA7">
      <w:pPr>
        <w:numPr>
          <w:ilvl w:val="0"/>
          <w:numId w:val="13"/>
        </w:numPr>
        <w:spacing w:line="360" w:lineRule="auto"/>
        <w:ind w:left="8647" w:right="-2"/>
        <w:jc w:val="right"/>
        <w:rPr>
          <w:b/>
          <w:snapToGrid w:val="0"/>
          <w:sz w:val="28"/>
          <w:szCs w:val="28"/>
        </w:rPr>
      </w:pPr>
    </w:p>
    <w:p w14:paraId="7A0FE2DF" w14:textId="77777777" w:rsidR="00B7138D" w:rsidRPr="00B7138D" w:rsidRDefault="00B7138D" w:rsidP="00B7138D">
      <w:pPr>
        <w:keepNext/>
        <w:tabs>
          <w:tab w:val="left" w:pos="709"/>
        </w:tabs>
        <w:spacing w:after="240"/>
        <w:jc w:val="center"/>
        <w:outlineLvl w:val="2"/>
        <w:rPr>
          <w:rFonts w:eastAsia="Calibri" w:cs="Arial"/>
          <w:b/>
          <w:bCs/>
          <w:snapToGrid w:val="0"/>
          <w:sz w:val="28"/>
          <w:szCs w:val="28"/>
          <w:lang w:eastAsia="en-US"/>
        </w:rPr>
      </w:pPr>
      <w:r w:rsidRPr="00B7138D">
        <w:rPr>
          <w:rFonts w:eastAsia="Calibri" w:cs="Arial"/>
          <w:b/>
          <w:bCs/>
          <w:snapToGrid w:val="0"/>
          <w:sz w:val="28"/>
          <w:szCs w:val="28"/>
          <w:lang w:eastAsia="en-US"/>
        </w:rPr>
        <w:t xml:space="preserve">Расчёт корректировки с целью учета отклонений фактических значений параметров расчета тарифов от значений, учтенных </w:t>
      </w:r>
      <w:r w:rsidRPr="00B7138D">
        <w:rPr>
          <w:rFonts w:eastAsia="Calibri" w:cs="Arial"/>
          <w:b/>
          <w:bCs/>
          <w:snapToGrid w:val="0"/>
          <w:sz w:val="28"/>
          <w:szCs w:val="28"/>
          <w:lang w:eastAsia="en-US"/>
        </w:rPr>
        <w:br/>
        <w:t>при установлении тарифов (дельта НВВ)</w:t>
      </w:r>
    </w:p>
    <w:p w14:paraId="4E7F7867" w14:textId="77777777" w:rsidR="00B7138D" w:rsidRPr="00B7138D" w:rsidRDefault="00B7138D" w:rsidP="00B7138D">
      <w:pPr>
        <w:ind w:firstLine="720"/>
        <w:jc w:val="center"/>
        <w:rPr>
          <w:snapToGrid w:val="0"/>
          <w:sz w:val="28"/>
          <w:szCs w:val="28"/>
        </w:rPr>
      </w:pPr>
    </w:p>
    <w:tbl>
      <w:tblPr>
        <w:tblW w:w="96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57"/>
        <w:gridCol w:w="1417"/>
        <w:gridCol w:w="1560"/>
      </w:tblGrid>
      <w:tr w:rsidR="00B7138D" w:rsidRPr="00B7138D" w14:paraId="5554DBCA" w14:textId="77777777" w:rsidTr="009119CD">
        <w:trPr>
          <w:trHeight w:val="313"/>
        </w:trPr>
        <w:tc>
          <w:tcPr>
            <w:tcW w:w="701" w:type="dxa"/>
            <w:vAlign w:val="center"/>
          </w:tcPr>
          <w:p w14:paraId="0B3AD6C5" w14:textId="77777777" w:rsidR="00B7138D" w:rsidRPr="00B7138D" w:rsidRDefault="00B7138D" w:rsidP="00B7138D">
            <w:pPr>
              <w:jc w:val="center"/>
              <w:rPr>
                <w:bCs/>
                <w:snapToGrid w:val="0"/>
                <w:szCs w:val="28"/>
              </w:rPr>
            </w:pPr>
            <w:r w:rsidRPr="00B7138D">
              <w:rPr>
                <w:bCs/>
                <w:snapToGrid w:val="0"/>
                <w:szCs w:val="28"/>
              </w:rPr>
              <w:t>1</w:t>
            </w:r>
          </w:p>
        </w:tc>
        <w:tc>
          <w:tcPr>
            <w:tcW w:w="5957" w:type="dxa"/>
            <w:shd w:val="clear" w:color="auto" w:fill="auto"/>
            <w:vAlign w:val="center"/>
            <w:hideMark/>
          </w:tcPr>
          <w:p w14:paraId="6B4E04C0" w14:textId="77777777" w:rsidR="00B7138D" w:rsidRPr="00B7138D" w:rsidRDefault="00B7138D" w:rsidP="00B7138D">
            <w:pPr>
              <w:rPr>
                <w:snapToGrid w:val="0"/>
                <w:szCs w:val="28"/>
              </w:rPr>
            </w:pPr>
            <w:r w:rsidRPr="00B7138D">
              <w:rPr>
                <w:snapToGrid w:val="0"/>
                <w:szCs w:val="28"/>
              </w:rPr>
              <w:t>Фактическая необходимая валовая выручка</w:t>
            </w:r>
          </w:p>
        </w:tc>
        <w:tc>
          <w:tcPr>
            <w:tcW w:w="1417" w:type="dxa"/>
            <w:shd w:val="clear" w:color="auto" w:fill="auto"/>
            <w:vAlign w:val="center"/>
            <w:hideMark/>
          </w:tcPr>
          <w:p w14:paraId="2B193B01" w14:textId="77777777" w:rsidR="00B7138D" w:rsidRPr="00B7138D" w:rsidRDefault="00B7138D" w:rsidP="00B7138D">
            <w:pPr>
              <w:jc w:val="center"/>
              <w:rPr>
                <w:snapToGrid w:val="0"/>
                <w:szCs w:val="28"/>
              </w:rPr>
            </w:pPr>
            <w:r w:rsidRPr="00B7138D">
              <w:rPr>
                <w:snapToGrid w:val="0"/>
                <w:szCs w:val="28"/>
              </w:rPr>
              <w:t>тыс. руб.</w:t>
            </w:r>
          </w:p>
        </w:tc>
        <w:tc>
          <w:tcPr>
            <w:tcW w:w="1560" w:type="dxa"/>
            <w:shd w:val="clear" w:color="auto" w:fill="auto"/>
            <w:vAlign w:val="center"/>
            <w:hideMark/>
          </w:tcPr>
          <w:p w14:paraId="01F95595" w14:textId="77777777" w:rsidR="00B7138D" w:rsidRPr="00B7138D" w:rsidRDefault="00B7138D" w:rsidP="00B7138D">
            <w:pPr>
              <w:jc w:val="center"/>
              <w:rPr>
                <w:snapToGrid w:val="0"/>
                <w:szCs w:val="28"/>
              </w:rPr>
            </w:pPr>
            <w:r w:rsidRPr="00B7138D">
              <w:rPr>
                <w:snapToGrid w:val="0"/>
                <w:szCs w:val="28"/>
              </w:rPr>
              <w:t>20 107</w:t>
            </w:r>
          </w:p>
        </w:tc>
      </w:tr>
      <w:tr w:rsidR="00B7138D" w:rsidRPr="00B7138D" w14:paraId="44589DC0" w14:textId="77777777" w:rsidTr="009119CD">
        <w:trPr>
          <w:trHeight w:val="407"/>
        </w:trPr>
        <w:tc>
          <w:tcPr>
            <w:tcW w:w="701" w:type="dxa"/>
            <w:vAlign w:val="center"/>
          </w:tcPr>
          <w:p w14:paraId="3380CA19" w14:textId="77777777" w:rsidR="00B7138D" w:rsidRPr="00B7138D" w:rsidRDefault="00B7138D" w:rsidP="00B7138D">
            <w:pPr>
              <w:jc w:val="center"/>
              <w:rPr>
                <w:bCs/>
                <w:snapToGrid w:val="0"/>
                <w:szCs w:val="28"/>
              </w:rPr>
            </w:pPr>
            <w:r w:rsidRPr="00B7138D">
              <w:rPr>
                <w:bCs/>
                <w:snapToGrid w:val="0"/>
                <w:szCs w:val="28"/>
              </w:rPr>
              <w:t>2</w:t>
            </w:r>
          </w:p>
        </w:tc>
        <w:tc>
          <w:tcPr>
            <w:tcW w:w="5957" w:type="dxa"/>
            <w:shd w:val="clear" w:color="auto" w:fill="auto"/>
            <w:vAlign w:val="center"/>
          </w:tcPr>
          <w:p w14:paraId="6ED5F945" w14:textId="77777777" w:rsidR="00B7138D" w:rsidRPr="00B7138D" w:rsidRDefault="00B7138D" w:rsidP="00B7138D">
            <w:pPr>
              <w:rPr>
                <w:snapToGrid w:val="0"/>
                <w:szCs w:val="28"/>
              </w:rPr>
            </w:pPr>
            <w:r w:rsidRPr="00B7138D">
              <w:rPr>
                <w:snapToGrid w:val="0"/>
                <w:szCs w:val="28"/>
              </w:rPr>
              <w:t>Выручка от реализации тепловой энергии</w:t>
            </w:r>
          </w:p>
        </w:tc>
        <w:tc>
          <w:tcPr>
            <w:tcW w:w="1417" w:type="dxa"/>
            <w:shd w:val="clear" w:color="auto" w:fill="auto"/>
            <w:vAlign w:val="center"/>
          </w:tcPr>
          <w:p w14:paraId="21C8C441" w14:textId="77777777" w:rsidR="00B7138D" w:rsidRPr="00B7138D" w:rsidRDefault="00B7138D" w:rsidP="00B7138D">
            <w:pPr>
              <w:jc w:val="center"/>
              <w:rPr>
                <w:snapToGrid w:val="0"/>
                <w:szCs w:val="28"/>
              </w:rPr>
            </w:pPr>
            <w:r w:rsidRPr="00B7138D">
              <w:rPr>
                <w:snapToGrid w:val="0"/>
                <w:szCs w:val="28"/>
              </w:rPr>
              <w:t>тыс. руб.</w:t>
            </w:r>
          </w:p>
        </w:tc>
        <w:tc>
          <w:tcPr>
            <w:tcW w:w="1560" w:type="dxa"/>
            <w:shd w:val="clear" w:color="auto" w:fill="auto"/>
            <w:vAlign w:val="center"/>
          </w:tcPr>
          <w:p w14:paraId="2E1DB294" w14:textId="77777777" w:rsidR="00B7138D" w:rsidRPr="00B7138D" w:rsidRDefault="00B7138D" w:rsidP="00B7138D">
            <w:pPr>
              <w:jc w:val="center"/>
              <w:rPr>
                <w:snapToGrid w:val="0"/>
                <w:szCs w:val="28"/>
              </w:rPr>
            </w:pPr>
            <w:r w:rsidRPr="00B7138D">
              <w:rPr>
                <w:snapToGrid w:val="0"/>
                <w:szCs w:val="28"/>
              </w:rPr>
              <w:t>19 366</w:t>
            </w:r>
          </w:p>
        </w:tc>
      </w:tr>
      <w:tr w:rsidR="00B7138D" w:rsidRPr="00B7138D" w14:paraId="6664F34B" w14:textId="77777777" w:rsidTr="009119CD">
        <w:trPr>
          <w:trHeight w:val="375"/>
        </w:trPr>
        <w:tc>
          <w:tcPr>
            <w:tcW w:w="701" w:type="dxa"/>
            <w:vAlign w:val="center"/>
          </w:tcPr>
          <w:p w14:paraId="16A89B41" w14:textId="77777777" w:rsidR="00B7138D" w:rsidRPr="00B7138D" w:rsidRDefault="00B7138D" w:rsidP="00B7138D">
            <w:pPr>
              <w:jc w:val="center"/>
              <w:rPr>
                <w:iCs/>
                <w:snapToGrid w:val="0"/>
                <w:szCs w:val="28"/>
              </w:rPr>
            </w:pPr>
            <w:r w:rsidRPr="00B7138D">
              <w:rPr>
                <w:iCs/>
                <w:snapToGrid w:val="0"/>
                <w:szCs w:val="28"/>
              </w:rPr>
              <w:t>3</w:t>
            </w:r>
          </w:p>
        </w:tc>
        <w:tc>
          <w:tcPr>
            <w:tcW w:w="5957" w:type="dxa"/>
            <w:shd w:val="clear" w:color="auto" w:fill="auto"/>
            <w:vAlign w:val="center"/>
            <w:hideMark/>
          </w:tcPr>
          <w:p w14:paraId="5D58D18C" w14:textId="77777777" w:rsidR="00B7138D" w:rsidRPr="00B7138D" w:rsidRDefault="00B7138D" w:rsidP="00B7138D">
            <w:pPr>
              <w:rPr>
                <w:snapToGrid w:val="0"/>
                <w:szCs w:val="28"/>
              </w:rPr>
            </w:pPr>
            <w:r w:rsidRPr="00B7138D">
              <w:rPr>
                <w:snapToGrid w:val="0"/>
                <w:szCs w:val="28"/>
              </w:rPr>
              <w:t>с 01.01.2022</w:t>
            </w:r>
          </w:p>
        </w:tc>
        <w:tc>
          <w:tcPr>
            <w:tcW w:w="1417" w:type="dxa"/>
            <w:shd w:val="clear" w:color="auto" w:fill="auto"/>
            <w:vAlign w:val="center"/>
            <w:hideMark/>
          </w:tcPr>
          <w:p w14:paraId="336BC5E5" w14:textId="77777777" w:rsidR="00B7138D" w:rsidRPr="00B7138D" w:rsidRDefault="00B7138D" w:rsidP="00B7138D">
            <w:pPr>
              <w:jc w:val="center"/>
              <w:rPr>
                <w:snapToGrid w:val="0"/>
                <w:szCs w:val="28"/>
              </w:rPr>
            </w:pPr>
            <w:r w:rsidRPr="00B7138D">
              <w:rPr>
                <w:snapToGrid w:val="0"/>
                <w:szCs w:val="28"/>
              </w:rPr>
              <w:t>тыс. руб.</w:t>
            </w:r>
          </w:p>
        </w:tc>
        <w:tc>
          <w:tcPr>
            <w:tcW w:w="1560" w:type="dxa"/>
            <w:shd w:val="clear" w:color="auto" w:fill="auto"/>
            <w:vAlign w:val="center"/>
          </w:tcPr>
          <w:p w14:paraId="4893BA75" w14:textId="77777777" w:rsidR="00B7138D" w:rsidRPr="00B7138D" w:rsidRDefault="00B7138D" w:rsidP="00B7138D">
            <w:pPr>
              <w:jc w:val="center"/>
              <w:rPr>
                <w:snapToGrid w:val="0"/>
                <w:szCs w:val="28"/>
              </w:rPr>
            </w:pPr>
            <w:r w:rsidRPr="00B7138D">
              <w:rPr>
                <w:snapToGrid w:val="0"/>
                <w:szCs w:val="28"/>
              </w:rPr>
              <w:t>9 616</w:t>
            </w:r>
          </w:p>
        </w:tc>
      </w:tr>
      <w:tr w:rsidR="00B7138D" w:rsidRPr="00B7138D" w14:paraId="427B21C9" w14:textId="77777777" w:rsidTr="009119CD">
        <w:trPr>
          <w:trHeight w:val="375"/>
        </w:trPr>
        <w:tc>
          <w:tcPr>
            <w:tcW w:w="701" w:type="dxa"/>
            <w:vAlign w:val="center"/>
          </w:tcPr>
          <w:p w14:paraId="49D66773" w14:textId="77777777" w:rsidR="00B7138D" w:rsidRPr="00B7138D" w:rsidRDefault="00B7138D" w:rsidP="00B7138D">
            <w:pPr>
              <w:jc w:val="center"/>
              <w:rPr>
                <w:iCs/>
                <w:snapToGrid w:val="0"/>
                <w:szCs w:val="28"/>
              </w:rPr>
            </w:pPr>
            <w:r w:rsidRPr="00B7138D">
              <w:rPr>
                <w:iCs/>
                <w:snapToGrid w:val="0"/>
                <w:szCs w:val="28"/>
              </w:rPr>
              <w:t>4</w:t>
            </w:r>
          </w:p>
        </w:tc>
        <w:tc>
          <w:tcPr>
            <w:tcW w:w="5957" w:type="dxa"/>
            <w:shd w:val="clear" w:color="auto" w:fill="auto"/>
            <w:vAlign w:val="center"/>
            <w:hideMark/>
          </w:tcPr>
          <w:p w14:paraId="414B9380" w14:textId="77777777" w:rsidR="00B7138D" w:rsidRPr="00B7138D" w:rsidRDefault="00B7138D" w:rsidP="00B7138D">
            <w:pPr>
              <w:rPr>
                <w:snapToGrid w:val="0"/>
                <w:szCs w:val="28"/>
              </w:rPr>
            </w:pPr>
            <w:r w:rsidRPr="00B7138D">
              <w:rPr>
                <w:snapToGrid w:val="0"/>
                <w:szCs w:val="28"/>
              </w:rPr>
              <w:t>с 01.06.2022</w:t>
            </w:r>
          </w:p>
        </w:tc>
        <w:tc>
          <w:tcPr>
            <w:tcW w:w="1417" w:type="dxa"/>
            <w:shd w:val="clear" w:color="auto" w:fill="auto"/>
            <w:vAlign w:val="center"/>
            <w:hideMark/>
          </w:tcPr>
          <w:p w14:paraId="0B665E7C" w14:textId="77777777" w:rsidR="00B7138D" w:rsidRPr="00B7138D" w:rsidRDefault="00B7138D" w:rsidP="00B7138D">
            <w:pPr>
              <w:jc w:val="center"/>
              <w:rPr>
                <w:snapToGrid w:val="0"/>
                <w:szCs w:val="28"/>
              </w:rPr>
            </w:pPr>
            <w:r w:rsidRPr="00B7138D">
              <w:rPr>
                <w:snapToGrid w:val="0"/>
                <w:szCs w:val="28"/>
              </w:rPr>
              <w:t>тыс. руб.</w:t>
            </w:r>
          </w:p>
        </w:tc>
        <w:tc>
          <w:tcPr>
            <w:tcW w:w="1560" w:type="dxa"/>
            <w:shd w:val="clear" w:color="auto" w:fill="auto"/>
            <w:vAlign w:val="center"/>
          </w:tcPr>
          <w:p w14:paraId="71436B5F" w14:textId="77777777" w:rsidR="00B7138D" w:rsidRPr="00B7138D" w:rsidRDefault="00B7138D" w:rsidP="00B7138D">
            <w:pPr>
              <w:jc w:val="center"/>
              <w:rPr>
                <w:snapToGrid w:val="0"/>
                <w:szCs w:val="28"/>
              </w:rPr>
            </w:pPr>
            <w:r w:rsidRPr="00B7138D">
              <w:rPr>
                <w:snapToGrid w:val="0"/>
                <w:szCs w:val="28"/>
              </w:rPr>
              <w:t>5 798</w:t>
            </w:r>
          </w:p>
        </w:tc>
      </w:tr>
      <w:tr w:rsidR="00B7138D" w:rsidRPr="00B7138D" w14:paraId="076C2CD9" w14:textId="77777777" w:rsidTr="009119CD">
        <w:trPr>
          <w:trHeight w:val="360"/>
        </w:trPr>
        <w:tc>
          <w:tcPr>
            <w:tcW w:w="701" w:type="dxa"/>
            <w:vAlign w:val="center"/>
          </w:tcPr>
          <w:p w14:paraId="08CBE2AE" w14:textId="77777777" w:rsidR="00B7138D" w:rsidRPr="00B7138D" w:rsidRDefault="00B7138D" w:rsidP="00B7138D">
            <w:pPr>
              <w:jc w:val="center"/>
              <w:rPr>
                <w:bCs/>
                <w:snapToGrid w:val="0"/>
                <w:szCs w:val="28"/>
              </w:rPr>
            </w:pPr>
            <w:r w:rsidRPr="00B7138D">
              <w:rPr>
                <w:bCs/>
                <w:snapToGrid w:val="0"/>
                <w:szCs w:val="28"/>
              </w:rPr>
              <w:t>5</w:t>
            </w:r>
          </w:p>
        </w:tc>
        <w:tc>
          <w:tcPr>
            <w:tcW w:w="5957" w:type="dxa"/>
            <w:shd w:val="clear" w:color="auto" w:fill="auto"/>
            <w:vAlign w:val="center"/>
            <w:hideMark/>
          </w:tcPr>
          <w:p w14:paraId="10C3EBB4" w14:textId="77777777" w:rsidR="00B7138D" w:rsidRPr="00B7138D" w:rsidRDefault="00B7138D" w:rsidP="00B7138D">
            <w:pPr>
              <w:rPr>
                <w:snapToGrid w:val="0"/>
                <w:szCs w:val="28"/>
              </w:rPr>
            </w:pPr>
            <w:r w:rsidRPr="00B7138D">
              <w:rPr>
                <w:snapToGrid w:val="0"/>
                <w:szCs w:val="28"/>
              </w:rPr>
              <w:t>с 01.12.2022</w:t>
            </w:r>
          </w:p>
        </w:tc>
        <w:tc>
          <w:tcPr>
            <w:tcW w:w="1417" w:type="dxa"/>
            <w:shd w:val="clear" w:color="auto" w:fill="auto"/>
            <w:vAlign w:val="center"/>
            <w:hideMark/>
          </w:tcPr>
          <w:p w14:paraId="47361E99" w14:textId="77777777" w:rsidR="00B7138D" w:rsidRPr="00B7138D" w:rsidRDefault="00B7138D" w:rsidP="00B7138D">
            <w:pPr>
              <w:jc w:val="center"/>
              <w:rPr>
                <w:snapToGrid w:val="0"/>
                <w:szCs w:val="28"/>
              </w:rPr>
            </w:pPr>
            <w:r w:rsidRPr="00B7138D">
              <w:rPr>
                <w:snapToGrid w:val="0"/>
                <w:szCs w:val="28"/>
              </w:rPr>
              <w:t>тыс. руб.</w:t>
            </w:r>
          </w:p>
        </w:tc>
        <w:tc>
          <w:tcPr>
            <w:tcW w:w="1560" w:type="dxa"/>
            <w:shd w:val="clear" w:color="auto" w:fill="auto"/>
            <w:vAlign w:val="center"/>
          </w:tcPr>
          <w:p w14:paraId="0240B4FE" w14:textId="77777777" w:rsidR="00B7138D" w:rsidRPr="00B7138D" w:rsidRDefault="00B7138D" w:rsidP="00B7138D">
            <w:pPr>
              <w:jc w:val="center"/>
              <w:rPr>
                <w:snapToGrid w:val="0"/>
                <w:szCs w:val="28"/>
              </w:rPr>
            </w:pPr>
            <w:r w:rsidRPr="00B7138D">
              <w:rPr>
                <w:snapToGrid w:val="0"/>
                <w:szCs w:val="28"/>
              </w:rPr>
              <w:t>3 952</w:t>
            </w:r>
          </w:p>
        </w:tc>
      </w:tr>
      <w:tr w:rsidR="00B7138D" w:rsidRPr="00B7138D" w14:paraId="2417C3E9" w14:textId="77777777" w:rsidTr="009119CD">
        <w:trPr>
          <w:trHeight w:val="375"/>
        </w:trPr>
        <w:tc>
          <w:tcPr>
            <w:tcW w:w="701" w:type="dxa"/>
            <w:vAlign w:val="center"/>
          </w:tcPr>
          <w:p w14:paraId="5C0139A1" w14:textId="77777777" w:rsidR="00B7138D" w:rsidRPr="00B7138D" w:rsidRDefault="00B7138D" w:rsidP="00B7138D">
            <w:pPr>
              <w:jc w:val="center"/>
              <w:rPr>
                <w:iCs/>
                <w:snapToGrid w:val="0"/>
                <w:szCs w:val="28"/>
              </w:rPr>
            </w:pPr>
            <w:r w:rsidRPr="00B7138D">
              <w:rPr>
                <w:iCs/>
                <w:snapToGrid w:val="0"/>
                <w:szCs w:val="28"/>
              </w:rPr>
              <w:t>6</w:t>
            </w:r>
          </w:p>
        </w:tc>
        <w:tc>
          <w:tcPr>
            <w:tcW w:w="5957" w:type="dxa"/>
            <w:shd w:val="clear" w:color="auto" w:fill="auto"/>
            <w:vAlign w:val="center"/>
            <w:hideMark/>
          </w:tcPr>
          <w:p w14:paraId="360CBA2F" w14:textId="77777777" w:rsidR="00B7138D" w:rsidRPr="00B7138D" w:rsidRDefault="00B7138D" w:rsidP="00B7138D">
            <w:pPr>
              <w:rPr>
                <w:snapToGrid w:val="0"/>
                <w:szCs w:val="28"/>
              </w:rPr>
            </w:pPr>
            <w:r w:rsidRPr="00B7138D">
              <w:rPr>
                <w:snapToGrid w:val="0"/>
                <w:szCs w:val="28"/>
              </w:rPr>
              <w:t>Полезный отпуск (форма 46ТЭ за 2022 год)</w:t>
            </w:r>
          </w:p>
        </w:tc>
        <w:tc>
          <w:tcPr>
            <w:tcW w:w="1417" w:type="dxa"/>
            <w:shd w:val="clear" w:color="auto" w:fill="auto"/>
            <w:vAlign w:val="center"/>
            <w:hideMark/>
          </w:tcPr>
          <w:p w14:paraId="214F6C6D" w14:textId="77777777" w:rsidR="00B7138D" w:rsidRPr="00B7138D" w:rsidRDefault="00B7138D" w:rsidP="00B7138D">
            <w:pPr>
              <w:jc w:val="center"/>
              <w:rPr>
                <w:snapToGrid w:val="0"/>
                <w:szCs w:val="28"/>
              </w:rPr>
            </w:pPr>
            <w:r w:rsidRPr="00B7138D">
              <w:rPr>
                <w:snapToGrid w:val="0"/>
                <w:szCs w:val="28"/>
              </w:rPr>
              <w:t>тыс. Гкал</w:t>
            </w:r>
          </w:p>
        </w:tc>
        <w:tc>
          <w:tcPr>
            <w:tcW w:w="1560" w:type="dxa"/>
            <w:shd w:val="clear" w:color="auto" w:fill="auto"/>
            <w:vAlign w:val="center"/>
          </w:tcPr>
          <w:p w14:paraId="7EFF52C8" w14:textId="77777777" w:rsidR="00B7138D" w:rsidRPr="00B7138D" w:rsidRDefault="00B7138D" w:rsidP="00B7138D">
            <w:pPr>
              <w:jc w:val="center"/>
              <w:rPr>
                <w:snapToGrid w:val="0"/>
                <w:szCs w:val="28"/>
              </w:rPr>
            </w:pPr>
            <w:r w:rsidRPr="00B7138D">
              <w:rPr>
                <w:snapToGrid w:val="0"/>
                <w:szCs w:val="28"/>
              </w:rPr>
              <w:t>54,725</w:t>
            </w:r>
          </w:p>
        </w:tc>
      </w:tr>
      <w:tr w:rsidR="00B7138D" w:rsidRPr="00B7138D" w14:paraId="04384A9C" w14:textId="77777777" w:rsidTr="009119CD">
        <w:trPr>
          <w:trHeight w:val="375"/>
        </w:trPr>
        <w:tc>
          <w:tcPr>
            <w:tcW w:w="701" w:type="dxa"/>
            <w:vAlign w:val="center"/>
          </w:tcPr>
          <w:p w14:paraId="3EC381DC" w14:textId="77777777" w:rsidR="00B7138D" w:rsidRPr="00B7138D" w:rsidRDefault="00B7138D" w:rsidP="00B7138D">
            <w:pPr>
              <w:jc w:val="center"/>
              <w:rPr>
                <w:iCs/>
                <w:snapToGrid w:val="0"/>
                <w:szCs w:val="28"/>
              </w:rPr>
            </w:pPr>
            <w:r w:rsidRPr="00B7138D">
              <w:rPr>
                <w:iCs/>
                <w:snapToGrid w:val="0"/>
                <w:szCs w:val="28"/>
              </w:rPr>
              <w:t>7</w:t>
            </w:r>
          </w:p>
        </w:tc>
        <w:tc>
          <w:tcPr>
            <w:tcW w:w="5957" w:type="dxa"/>
            <w:shd w:val="clear" w:color="auto" w:fill="auto"/>
            <w:vAlign w:val="center"/>
            <w:hideMark/>
          </w:tcPr>
          <w:p w14:paraId="6D59A1F2" w14:textId="77777777" w:rsidR="00B7138D" w:rsidRPr="00B7138D" w:rsidRDefault="00B7138D" w:rsidP="00B7138D">
            <w:pPr>
              <w:rPr>
                <w:snapToGrid w:val="0"/>
                <w:szCs w:val="28"/>
              </w:rPr>
            </w:pPr>
            <w:r w:rsidRPr="00B7138D">
              <w:rPr>
                <w:snapToGrid w:val="0"/>
                <w:szCs w:val="28"/>
              </w:rPr>
              <w:t>с 01.01.2022</w:t>
            </w:r>
          </w:p>
        </w:tc>
        <w:tc>
          <w:tcPr>
            <w:tcW w:w="1417" w:type="dxa"/>
            <w:shd w:val="clear" w:color="auto" w:fill="auto"/>
            <w:vAlign w:val="center"/>
            <w:hideMark/>
          </w:tcPr>
          <w:p w14:paraId="22A6B6A1" w14:textId="77777777" w:rsidR="00B7138D" w:rsidRPr="00B7138D" w:rsidRDefault="00B7138D" w:rsidP="00B7138D">
            <w:pPr>
              <w:jc w:val="center"/>
              <w:rPr>
                <w:snapToGrid w:val="0"/>
                <w:szCs w:val="28"/>
              </w:rPr>
            </w:pPr>
            <w:r w:rsidRPr="00B7138D">
              <w:rPr>
                <w:snapToGrid w:val="0"/>
                <w:szCs w:val="28"/>
              </w:rPr>
              <w:t>тыс. Гкал</w:t>
            </w:r>
          </w:p>
        </w:tc>
        <w:tc>
          <w:tcPr>
            <w:tcW w:w="1560" w:type="dxa"/>
            <w:shd w:val="clear" w:color="auto" w:fill="auto"/>
            <w:vAlign w:val="center"/>
          </w:tcPr>
          <w:p w14:paraId="70B8FFC0" w14:textId="77777777" w:rsidR="00B7138D" w:rsidRPr="00B7138D" w:rsidRDefault="00B7138D" w:rsidP="00B7138D">
            <w:pPr>
              <w:jc w:val="center"/>
              <w:rPr>
                <w:snapToGrid w:val="0"/>
                <w:szCs w:val="28"/>
              </w:rPr>
            </w:pPr>
            <w:r w:rsidRPr="00B7138D">
              <w:rPr>
                <w:snapToGrid w:val="0"/>
                <w:szCs w:val="28"/>
              </w:rPr>
              <w:t>30,488</w:t>
            </w:r>
          </w:p>
        </w:tc>
      </w:tr>
      <w:tr w:rsidR="00B7138D" w:rsidRPr="00B7138D" w14:paraId="5C86F84E" w14:textId="77777777" w:rsidTr="009119CD">
        <w:trPr>
          <w:trHeight w:val="405"/>
        </w:trPr>
        <w:tc>
          <w:tcPr>
            <w:tcW w:w="701" w:type="dxa"/>
            <w:vAlign w:val="center"/>
          </w:tcPr>
          <w:p w14:paraId="7E92FED6" w14:textId="77777777" w:rsidR="00B7138D" w:rsidRPr="00B7138D" w:rsidRDefault="00B7138D" w:rsidP="00B7138D">
            <w:pPr>
              <w:jc w:val="center"/>
              <w:rPr>
                <w:bCs/>
                <w:snapToGrid w:val="0"/>
                <w:szCs w:val="28"/>
              </w:rPr>
            </w:pPr>
            <w:r w:rsidRPr="00B7138D">
              <w:rPr>
                <w:bCs/>
                <w:snapToGrid w:val="0"/>
                <w:szCs w:val="28"/>
              </w:rPr>
              <w:t>8</w:t>
            </w:r>
          </w:p>
        </w:tc>
        <w:tc>
          <w:tcPr>
            <w:tcW w:w="5957" w:type="dxa"/>
            <w:shd w:val="clear" w:color="auto" w:fill="auto"/>
            <w:vAlign w:val="center"/>
            <w:hideMark/>
          </w:tcPr>
          <w:p w14:paraId="68475279" w14:textId="77777777" w:rsidR="00B7138D" w:rsidRPr="00B7138D" w:rsidRDefault="00B7138D" w:rsidP="00B7138D">
            <w:pPr>
              <w:rPr>
                <w:snapToGrid w:val="0"/>
                <w:szCs w:val="28"/>
              </w:rPr>
            </w:pPr>
            <w:r w:rsidRPr="00B7138D">
              <w:rPr>
                <w:snapToGrid w:val="0"/>
                <w:szCs w:val="28"/>
              </w:rPr>
              <w:t>с 01.06.2022</w:t>
            </w:r>
          </w:p>
        </w:tc>
        <w:tc>
          <w:tcPr>
            <w:tcW w:w="1417" w:type="dxa"/>
            <w:shd w:val="clear" w:color="auto" w:fill="auto"/>
            <w:vAlign w:val="center"/>
            <w:hideMark/>
          </w:tcPr>
          <w:p w14:paraId="1333DA2E" w14:textId="77777777" w:rsidR="00B7138D" w:rsidRPr="00B7138D" w:rsidRDefault="00B7138D" w:rsidP="00B7138D">
            <w:pPr>
              <w:jc w:val="center"/>
              <w:rPr>
                <w:snapToGrid w:val="0"/>
                <w:szCs w:val="28"/>
              </w:rPr>
            </w:pPr>
            <w:r w:rsidRPr="00B7138D">
              <w:rPr>
                <w:snapToGrid w:val="0"/>
                <w:szCs w:val="28"/>
              </w:rPr>
              <w:t>тыс. Гкал</w:t>
            </w:r>
          </w:p>
        </w:tc>
        <w:tc>
          <w:tcPr>
            <w:tcW w:w="1560" w:type="dxa"/>
            <w:shd w:val="clear" w:color="auto" w:fill="auto"/>
            <w:vAlign w:val="center"/>
          </w:tcPr>
          <w:p w14:paraId="4745D19B" w14:textId="77777777" w:rsidR="00B7138D" w:rsidRPr="00B7138D" w:rsidRDefault="00B7138D" w:rsidP="00B7138D">
            <w:pPr>
              <w:jc w:val="center"/>
              <w:rPr>
                <w:snapToGrid w:val="0"/>
                <w:szCs w:val="28"/>
              </w:rPr>
            </w:pPr>
            <w:r w:rsidRPr="00B7138D">
              <w:rPr>
                <w:snapToGrid w:val="0"/>
                <w:szCs w:val="28"/>
              </w:rPr>
              <w:t>16,076</w:t>
            </w:r>
          </w:p>
        </w:tc>
      </w:tr>
      <w:tr w:rsidR="00B7138D" w:rsidRPr="00B7138D" w14:paraId="39E6D5F7" w14:textId="77777777" w:rsidTr="009119CD">
        <w:trPr>
          <w:trHeight w:val="405"/>
        </w:trPr>
        <w:tc>
          <w:tcPr>
            <w:tcW w:w="701" w:type="dxa"/>
            <w:vAlign w:val="center"/>
          </w:tcPr>
          <w:p w14:paraId="40F0AFBD" w14:textId="77777777" w:rsidR="00B7138D" w:rsidRPr="00B7138D" w:rsidRDefault="00B7138D" w:rsidP="00B7138D">
            <w:pPr>
              <w:jc w:val="center"/>
              <w:rPr>
                <w:bCs/>
                <w:snapToGrid w:val="0"/>
                <w:szCs w:val="28"/>
              </w:rPr>
            </w:pPr>
            <w:r w:rsidRPr="00B7138D">
              <w:rPr>
                <w:bCs/>
                <w:snapToGrid w:val="0"/>
                <w:szCs w:val="28"/>
              </w:rPr>
              <w:t>9</w:t>
            </w:r>
          </w:p>
        </w:tc>
        <w:tc>
          <w:tcPr>
            <w:tcW w:w="5957" w:type="dxa"/>
            <w:shd w:val="clear" w:color="auto" w:fill="auto"/>
            <w:vAlign w:val="center"/>
            <w:hideMark/>
          </w:tcPr>
          <w:p w14:paraId="6C92B29C" w14:textId="77777777" w:rsidR="00B7138D" w:rsidRPr="00B7138D" w:rsidRDefault="00B7138D" w:rsidP="00B7138D">
            <w:pPr>
              <w:rPr>
                <w:snapToGrid w:val="0"/>
                <w:szCs w:val="28"/>
              </w:rPr>
            </w:pPr>
            <w:r w:rsidRPr="00B7138D">
              <w:rPr>
                <w:snapToGrid w:val="0"/>
                <w:szCs w:val="28"/>
              </w:rPr>
              <w:t>с 01.12.2022</w:t>
            </w:r>
          </w:p>
        </w:tc>
        <w:tc>
          <w:tcPr>
            <w:tcW w:w="1417" w:type="dxa"/>
            <w:shd w:val="clear" w:color="auto" w:fill="auto"/>
            <w:vAlign w:val="center"/>
            <w:hideMark/>
          </w:tcPr>
          <w:p w14:paraId="52DAF96A" w14:textId="77777777" w:rsidR="00B7138D" w:rsidRPr="00B7138D" w:rsidRDefault="00B7138D" w:rsidP="00B7138D">
            <w:pPr>
              <w:jc w:val="center"/>
              <w:rPr>
                <w:snapToGrid w:val="0"/>
                <w:szCs w:val="28"/>
              </w:rPr>
            </w:pPr>
            <w:r w:rsidRPr="00B7138D">
              <w:rPr>
                <w:snapToGrid w:val="0"/>
                <w:szCs w:val="28"/>
              </w:rPr>
              <w:t>тыс. Гкал</w:t>
            </w:r>
          </w:p>
        </w:tc>
        <w:tc>
          <w:tcPr>
            <w:tcW w:w="1560" w:type="dxa"/>
            <w:shd w:val="clear" w:color="auto" w:fill="auto"/>
            <w:vAlign w:val="center"/>
          </w:tcPr>
          <w:p w14:paraId="359F4355" w14:textId="77777777" w:rsidR="00B7138D" w:rsidRPr="00B7138D" w:rsidRDefault="00B7138D" w:rsidP="00B7138D">
            <w:pPr>
              <w:jc w:val="center"/>
              <w:rPr>
                <w:snapToGrid w:val="0"/>
                <w:szCs w:val="28"/>
              </w:rPr>
            </w:pPr>
            <w:r w:rsidRPr="00B7138D">
              <w:rPr>
                <w:snapToGrid w:val="0"/>
                <w:szCs w:val="28"/>
              </w:rPr>
              <w:t>8,161</w:t>
            </w:r>
          </w:p>
        </w:tc>
      </w:tr>
      <w:tr w:rsidR="00B7138D" w:rsidRPr="00B7138D" w14:paraId="33284F02" w14:textId="77777777" w:rsidTr="009119CD">
        <w:trPr>
          <w:trHeight w:val="405"/>
        </w:trPr>
        <w:tc>
          <w:tcPr>
            <w:tcW w:w="701" w:type="dxa"/>
            <w:vAlign w:val="center"/>
          </w:tcPr>
          <w:p w14:paraId="67AB4683" w14:textId="77777777" w:rsidR="00B7138D" w:rsidRPr="00B7138D" w:rsidRDefault="00B7138D" w:rsidP="00B7138D">
            <w:pPr>
              <w:jc w:val="center"/>
              <w:rPr>
                <w:bCs/>
                <w:snapToGrid w:val="0"/>
                <w:szCs w:val="28"/>
              </w:rPr>
            </w:pPr>
            <w:r w:rsidRPr="00B7138D">
              <w:rPr>
                <w:bCs/>
                <w:snapToGrid w:val="0"/>
                <w:szCs w:val="28"/>
              </w:rPr>
              <w:t>10</w:t>
            </w:r>
          </w:p>
        </w:tc>
        <w:tc>
          <w:tcPr>
            <w:tcW w:w="5957" w:type="dxa"/>
            <w:shd w:val="clear" w:color="auto" w:fill="auto"/>
          </w:tcPr>
          <w:p w14:paraId="30BCEB01" w14:textId="77777777" w:rsidR="00B7138D" w:rsidRPr="00B7138D" w:rsidRDefault="00B7138D" w:rsidP="00B7138D">
            <w:pPr>
              <w:rPr>
                <w:snapToGrid w:val="0"/>
                <w:szCs w:val="28"/>
              </w:rPr>
            </w:pPr>
            <w:r w:rsidRPr="00B7138D">
              <w:rPr>
                <w:snapToGrid w:val="0"/>
                <w:szCs w:val="28"/>
              </w:rPr>
              <w:t xml:space="preserve">Тариф с 1 января 2022 года постановлением РЭК Кемеровской области от 20.12.2019 № 780 (в редакции постановления РЭК Кузбасса от 17.12.2020 № 609, </w:t>
            </w:r>
            <w:r w:rsidRPr="00B7138D">
              <w:rPr>
                <w:snapToGrid w:val="0"/>
                <w:szCs w:val="28"/>
              </w:rPr>
              <w:br/>
              <w:t xml:space="preserve">от 28.10.2021 № 459) </w:t>
            </w:r>
          </w:p>
        </w:tc>
        <w:tc>
          <w:tcPr>
            <w:tcW w:w="1417" w:type="dxa"/>
            <w:shd w:val="clear" w:color="auto" w:fill="auto"/>
            <w:vAlign w:val="center"/>
          </w:tcPr>
          <w:p w14:paraId="5A904FEA" w14:textId="77777777" w:rsidR="00B7138D" w:rsidRPr="00B7138D" w:rsidRDefault="00B7138D" w:rsidP="00B7138D">
            <w:pPr>
              <w:jc w:val="center"/>
              <w:rPr>
                <w:snapToGrid w:val="0"/>
                <w:szCs w:val="28"/>
              </w:rPr>
            </w:pPr>
            <w:r w:rsidRPr="00B7138D">
              <w:rPr>
                <w:snapToGrid w:val="0"/>
                <w:szCs w:val="28"/>
              </w:rPr>
              <w:t>руб./Гкал</w:t>
            </w:r>
          </w:p>
        </w:tc>
        <w:tc>
          <w:tcPr>
            <w:tcW w:w="1560" w:type="dxa"/>
            <w:shd w:val="clear" w:color="auto" w:fill="auto"/>
            <w:vAlign w:val="center"/>
          </w:tcPr>
          <w:p w14:paraId="6D56B9F1" w14:textId="77777777" w:rsidR="00B7138D" w:rsidRPr="00B7138D" w:rsidRDefault="00B7138D" w:rsidP="00B7138D">
            <w:pPr>
              <w:jc w:val="center"/>
              <w:rPr>
                <w:snapToGrid w:val="0"/>
                <w:szCs w:val="28"/>
              </w:rPr>
            </w:pPr>
            <w:r w:rsidRPr="00B7138D">
              <w:rPr>
                <w:snapToGrid w:val="0"/>
                <w:szCs w:val="28"/>
              </w:rPr>
              <w:t>315,39</w:t>
            </w:r>
          </w:p>
        </w:tc>
      </w:tr>
      <w:tr w:rsidR="00B7138D" w:rsidRPr="00B7138D" w14:paraId="794C13B9" w14:textId="77777777" w:rsidTr="009119CD">
        <w:trPr>
          <w:trHeight w:val="405"/>
        </w:trPr>
        <w:tc>
          <w:tcPr>
            <w:tcW w:w="701" w:type="dxa"/>
            <w:vAlign w:val="center"/>
          </w:tcPr>
          <w:p w14:paraId="2C6BCE54" w14:textId="77777777" w:rsidR="00B7138D" w:rsidRPr="00B7138D" w:rsidRDefault="00B7138D" w:rsidP="00B7138D">
            <w:pPr>
              <w:jc w:val="center"/>
              <w:rPr>
                <w:bCs/>
                <w:snapToGrid w:val="0"/>
                <w:szCs w:val="28"/>
              </w:rPr>
            </w:pPr>
            <w:r w:rsidRPr="00B7138D">
              <w:rPr>
                <w:bCs/>
                <w:snapToGrid w:val="0"/>
                <w:szCs w:val="28"/>
              </w:rPr>
              <w:t>11</w:t>
            </w:r>
          </w:p>
        </w:tc>
        <w:tc>
          <w:tcPr>
            <w:tcW w:w="5957" w:type="dxa"/>
            <w:shd w:val="clear" w:color="auto" w:fill="auto"/>
          </w:tcPr>
          <w:p w14:paraId="3ED734BF" w14:textId="77777777" w:rsidR="00B7138D" w:rsidRPr="00B7138D" w:rsidRDefault="00B7138D" w:rsidP="00B7138D">
            <w:pPr>
              <w:rPr>
                <w:snapToGrid w:val="0"/>
                <w:szCs w:val="28"/>
              </w:rPr>
            </w:pPr>
            <w:r w:rsidRPr="00B7138D">
              <w:rPr>
                <w:snapToGrid w:val="0"/>
                <w:szCs w:val="28"/>
              </w:rPr>
              <w:t xml:space="preserve">Тариф с 1 июля 2022 года постановлением РЭК Кемеровской области от 20.12.2019 № 780 (в редакции постановления РЭК Кузбасса от 17.12.2020 № 609, </w:t>
            </w:r>
            <w:r w:rsidRPr="00B7138D">
              <w:rPr>
                <w:snapToGrid w:val="0"/>
                <w:szCs w:val="28"/>
              </w:rPr>
              <w:br/>
              <w:t xml:space="preserve">от 28.10.2021 № 459) </w:t>
            </w:r>
          </w:p>
        </w:tc>
        <w:tc>
          <w:tcPr>
            <w:tcW w:w="1417" w:type="dxa"/>
            <w:shd w:val="clear" w:color="auto" w:fill="auto"/>
            <w:vAlign w:val="center"/>
          </w:tcPr>
          <w:p w14:paraId="610F611F" w14:textId="77777777" w:rsidR="00B7138D" w:rsidRPr="00B7138D" w:rsidRDefault="00B7138D" w:rsidP="00B7138D">
            <w:pPr>
              <w:jc w:val="center"/>
              <w:rPr>
                <w:snapToGrid w:val="0"/>
                <w:szCs w:val="28"/>
              </w:rPr>
            </w:pPr>
            <w:r w:rsidRPr="00B7138D">
              <w:rPr>
                <w:snapToGrid w:val="0"/>
                <w:szCs w:val="28"/>
              </w:rPr>
              <w:t>руб./Гкал</w:t>
            </w:r>
          </w:p>
        </w:tc>
        <w:tc>
          <w:tcPr>
            <w:tcW w:w="1560" w:type="dxa"/>
            <w:shd w:val="clear" w:color="auto" w:fill="auto"/>
            <w:vAlign w:val="center"/>
          </w:tcPr>
          <w:p w14:paraId="260DC505" w14:textId="77777777" w:rsidR="00B7138D" w:rsidRPr="00B7138D" w:rsidRDefault="00B7138D" w:rsidP="00B7138D">
            <w:pPr>
              <w:jc w:val="center"/>
              <w:rPr>
                <w:snapToGrid w:val="0"/>
                <w:szCs w:val="28"/>
              </w:rPr>
            </w:pPr>
            <w:r w:rsidRPr="00B7138D">
              <w:rPr>
                <w:snapToGrid w:val="0"/>
                <w:szCs w:val="28"/>
              </w:rPr>
              <w:t>360,69</w:t>
            </w:r>
          </w:p>
        </w:tc>
      </w:tr>
      <w:tr w:rsidR="00B7138D" w:rsidRPr="00B7138D" w14:paraId="226D430F" w14:textId="77777777" w:rsidTr="009119CD">
        <w:trPr>
          <w:trHeight w:val="405"/>
        </w:trPr>
        <w:tc>
          <w:tcPr>
            <w:tcW w:w="701" w:type="dxa"/>
            <w:vAlign w:val="center"/>
          </w:tcPr>
          <w:p w14:paraId="769DA846" w14:textId="77777777" w:rsidR="00B7138D" w:rsidRPr="00B7138D" w:rsidRDefault="00B7138D" w:rsidP="00B7138D">
            <w:pPr>
              <w:jc w:val="center"/>
              <w:rPr>
                <w:bCs/>
                <w:snapToGrid w:val="0"/>
                <w:szCs w:val="28"/>
              </w:rPr>
            </w:pPr>
            <w:r w:rsidRPr="00B7138D">
              <w:rPr>
                <w:bCs/>
                <w:snapToGrid w:val="0"/>
                <w:szCs w:val="28"/>
              </w:rPr>
              <w:t>12</w:t>
            </w:r>
          </w:p>
        </w:tc>
        <w:tc>
          <w:tcPr>
            <w:tcW w:w="5957" w:type="dxa"/>
            <w:shd w:val="clear" w:color="auto" w:fill="auto"/>
          </w:tcPr>
          <w:p w14:paraId="194D803D" w14:textId="77777777" w:rsidR="00B7138D" w:rsidRPr="00B7138D" w:rsidRDefault="00B7138D" w:rsidP="00B7138D">
            <w:pPr>
              <w:rPr>
                <w:snapToGrid w:val="0"/>
                <w:szCs w:val="28"/>
              </w:rPr>
            </w:pPr>
            <w:r w:rsidRPr="00B7138D">
              <w:rPr>
                <w:snapToGrid w:val="0"/>
                <w:szCs w:val="28"/>
              </w:rPr>
              <w:t xml:space="preserve">Тариф с 1 декабря 2022 года постановлением РЭК Кемеровской области от 20.12.2019 № 780 (в редакции постановления РЭК Кузбасса от 17.12.2020 № 609, </w:t>
            </w:r>
            <w:r w:rsidRPr="00B7138D">
              <w:rPr>
                <w:snapToGrid w:val="0"/>
                <w:szCs w:val="28"/>
              </w:rPr>
              <w:br/>
              <w:t xml:space="preserve">от 28.10.2021 № 459) </w:t>
            </w:r>
          </w:p>
        </w:tc>
        <w:tc>
          <w:tcPr>
            <w:tcW w:w="1417" w:type="dxa"/>
            <w:shd w:val="clear" w:color="auto" w:fill="auto"/>
            <w:vAlign w:val="center"/>
          </w:tcPr>
          <w:p w14:paraId="4D3D72E9" w14:textId="77777777" w:rsidR="00B7138D" w:rsidRPr="00B7138D" w:rsidRDefault="00B7138D" w:rsidP="00B7138D">
            <w:pPr>
              <w:jc w:val="center"/>
              <w:rPr>
                <w:snapToGrid w:val="0"/>
                <w:szCs w:val="28"/>
              </w:rPr>
            </w:pPr>
            <w:r w:rsidRPr="00B7138D">
              <w:rPr>
                <w:snapToGrid w:val="0"/>
                <w:szCs w:val="28"/>
              </w:rPr>
              <w:t>руб./Гкал</w:t>
            </w:r>
          </w:p>
        </w:tc>
        <w:tc>
          <w:tcPr>
            <w:tcW w:w="1560" w:type="dxa"/>
            <w:shd w:val="clear" w:color="auto" w:fill="auto"/>
            <w:vAlign w:val="center"/>
          </w:tcPr>
          <w:p w14:paraId="496E2AD0" w14:textId="77777777" w:rsidR="00B7138D" w:rsidRPr="00B7138D" w:rsidRDefault="00B7138D" w:rsidP="00B7138D">
            <w:pPr>
              <w:jc w:val="center"/>
              <w:rPr>
                <w:snapToGrid w:val="0"/>
                <w:szCs w:val="28"/>
              </w:rPr>
            </w:pPr>
            <w:r w:rsidRPr="00B7138D">
              <w:rPr>
                <w:snapToGrid w:val="0"/>
                <w:szCs w:val="28"/>
              </w:rPr>
              <w:t>484,27</w:t>
            </w:r>
          </w:p>
        </w:tc>
      </w:tr>
      <w:tr w:rsidR="00B7138D" w:rsidRPr="00B7138D" w14:paraId="44CD8AC9" w14:textId="77777777" w:rsidTr="009119CD">
        <w:trPr>
          <w:trHeight w:val="405"/>
        </w:trPr>
        <w:tc>
          <w:tcPr>
            <w:tcW w:w="701" w:type="dxa"/>
            <w:vAlign w:val="center"/>
          </w:tcPr>
          <w:p w14:paraId="54B25397" w14:textId="77777777" w:rsidR="00B7138D" w:rsidRPr="00B7138D" w:rsidRDefault="00B7138D" w:rsidP="00B7138D">
            <w:pPr>
              <w:jc w:val="center"/>
              <w:rPr>
                <w:bCs/>
                <w:snapToGrid w:val="0"/>
                <w:szCs w:val="28"/>
              </w:rPr>
            </w:pPr>
            <w:r w:rsidRPr="00B7138D">
              <w:rPr>
                <w:bCs/>
                <w:snapToGrid w:val="0"/>
                <w:szCs w:val="28"/>
              </w:rPr>
              <w:t>13</w:t>
            </w:r>
          </w:p>
        </w:tc>
        <w:tc>
          <w:tcPr>
            <w:tcW w:w="5957" w:type="dxa"/>
            <w:shd w:val="clear" w:color="auto" w:fill="auto"/>
            <w:vAlign w:val="center"/>
          </w:tcPr>
          <w:p w14:paraId="583DAA16" w14:textId="77777777" w:rsidR="00B7138D" w:rsidRPr="00B7138D" w:rsidRDefault="00B7138D" w:rsidP="00B7138D">
            <w:pPr>
              <w:rPr>
                <w:snapToGrid w:val="0"/>
                <w:szCs w:val="28"/>
              </w:rPr>
            </w:pPr>
            <w:r w:rsidRPr="00B7138D">
              <w:rPr>
                <w:snapToGrid w:val="0"/>
                <w:szCs w:val="28"/>
              </w:rPr>
              <w:t>Дельта НВВ (стр. 1 – стр. 2)</w:t>
            </w:r>
          </w:p>
        </w:tc>
        <w:tc>
          <w:tcPr>
            <w:tcW w:w="1417" w:type="dxa"/>
            <w:shd w:val="clear" w:color="auto" w:fill="auto"/>
            <w:vAlign w:val="center"/>
          </w:tcPr>
          <w:p w14:paraId="50B2ECDA" w14:textId="77777777" w:rsidR="00B7138D" w:rsidRPr="00B7138D" w:rsidRDefault="00B7138D" w:rsidP="00B7138D">
            <w:pPr>
              <w:jc w:val="center"/>
              <w:rPr>
                <w:snapToGrid w:val="0"/>
                <w:szCs w:val="28"/>
              </w:rPr>
            </w:pPr>
            <w:r w:rsidRPr="00B7138D">
              <w:rPr>
                <w:snapToGrid w:val="0"/>
                <w:szCs w:val="28"/>
              </w:rPr>
              <w:t>тыс. руб.</w:t>
            </w:r>
          </w:p>
        </w:tc>
        <w:tc>
          <w:tcPr>
            <w:tcW w:w="1560" w:type="dxa"/>
            <w:shd w:val="clear" w:color="auto" w:fill="auto"/>
            <w:vAlign w:val="center"/>
          </w:tcPr>
          <w:p w14:paraId="7B353F62" w14:textId="77777777" w:rsidR="00B7138D" w:rsidRPr="00B7138D" w:rsidRDefault="00B7138D" w:rsidP="00B7138D">
            <w:pPr>
              <w:jc w:val="center"/>
              <w:rPr>
                <w:snapToGrid w:val="0"/>
                <w:szCs w:val="28"/>
              </w:rPr>
            </w:pPr>
            <w:r w:rsidRPr="00B7138D">
              <w:rPr>
                <w:snapToGrid w:val="0"/>
                <w:szCs w:val="28"/>
              </w:rPr>
              <w:t>741</w:t>
            </w:r>
          </w:p>
        </w:tc>
      </w:tr>
    </w:tbl>
    <w:p w14:paraId="1C522859" w14:textId="77777777" w:rsidR="00B7138D" w:rsidRPr="00B7138D" w:rsidRDefault="00B7138D" w:rsidP="00B7138D">
      <w:pPr>
        <w:ind w:firstLine="720"/>
        <w:jc w:val="both"/>
        <w:rPr>
          <w:snapToGrid w:val="0"/>
          <w:sz w:val="28"/>
          <w:szCs w:val="28"/>
        </w:rPr>
      </w:pPr>
    </w:p>
    <w:p w14:paraId="16E2A451" w14:textId="77777777" w:rsidR="00B7138D" w:rsidRPr="00B7138D" w:rsidRDefault="00B7138D" w:rsidP="00B7138D">
      <w:pPr>
        <w:autoSpaceDE w:val="0"/>
        <w:autoSpaceDN w:val="0"/>
        <w:adjustRightInd w:val="0"/>
        <w:ind w:firstLine="851"/>
        <w:jc w:val="both"/>
        <w:rPr>
          <w:snapToGrid w:val="0"/>
          <w:sz w:val="28"/>
          <w:szCs w:val="28"/>
        </w:rPr>
      </w:pPr>
      <w:r w:rsidRPr="00B7138D">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741 тыс. руб. и подлежит включению в необходимую валовую выручку предприятия на 2024 год.</w:t>
      </w:r>
    </w:p>
    <w:p w14:paraId="0FC683EE" w14:textId="77777777" w:rsidR="00B7138D" w:rsidRPr="00B7138D" w:rsidRDefault="00B7138D" w:rsidP="00B7138D">
      <w:pPr>
        <w:ind w:firstLine="709"/>
        <w:jc w:val="both"/>
        <w:rPr>
          <w:snapToGrid w:val="0"/>
          <w:sz w:val="28"/>
          <w:szCs w:val="28"/>
        </w:rPr>
      </w:pPr>
      <w:r w:rsidRPr="00B7138D">
        <w:rPr>
          <w:snapToGrid w:val="0"/>
          <w:sz w:val="28"/>
          <w:szCs w:val="28"/>
        </w:rPr>
        <w:t xml:space="preserve">Рассчитанный размер корректировки, в соответствии с пунктом 51 Методических указаний подлежит умножению на ИПЦ 1,058 (2023/2022) </w:t>
      </w:r>
      <w:r w:rsidRPr="00B7138D">
        <w:rPr>
          <w:snapToGrid w:val="0"/>
          <w:sz w:val="28"/>
          <w:szCs w:val="28"/>
        </w:rPr>
        <w:br/>
        <w:t xml:space="preserve">и 1,072 (2024/2023), опубликованные на сайте Минэкономразвития России 22.09.2023, и составляет: 741 тыс. руб. (дельта НВВ) × 1,058 </w:t>
      </w:r>
      <w:r w:rsidRPr="00B7138D">
        <w:rPr>
          <w:snapToGrid w:val="0"/>
          <w:sz w:val="28"/>
          <w:szCs w:val="28"/>
        </w:rPr>
        <w:br/>
        <w:t xml:space="preserve">(ИПЦ 2023/2022) × 1,072 (ИПЦ 2024/2023) = </w:t>
      </w:r>
      <w:r w:rsidRPr="00B7138D">
        <w:rPr>
          <w:b/>
          <w:snapToGrid w:val="0"/>
          <w:sz w:val="28"/>
          <w:szCs w:val="28"/>
        </w:rPr>
        <w:t>840 тыс. руб.</w:t>
      </w:r>
      <w:r w:rsidRPr="00B7138D">
        <w:rPr>
          <w:snapToGrid w:val="0"/>
          <w:sz w:val="28"/>
          <w:szCs w:val="28"/>
        </w:rPr>
        <w:t xml:space="preserve"> </w:t>
      </w:r>
    </w:p>
    <w:p w14:paraId="4DC00665" w14:textId="77777777" w:rsidR="00B7138D" w:rsidRPr="00B7138D" w:rsidRDefault="00B7138D" w:rsidP="00B7138D">
      <w:pPr>
        <w:ind w:firstLine="709"/>
        <w:jc w:val="both"/>
        <w:rPr>
          <w:snapToGrid w:val="0"/>
          <w:sz w:val="28"/>
          <w:szCs w:val="28"/>
        </w:rPr>
      </w:pPr>
      <w:r w:rsidRPr="00B7138D">
        <w:rPr>
          <w:snapToGrid w:val="0"/>
          <w:sz w:val="28"/>
          <w:szCs w:val="28"/>
        </w:rPr>
        <w:br w:type="page"/>
      </w:r>
    </w:p>
    <w:bookmarkEnd w:id="262"/>
    <w:bookmarkEnd w:id="263"/>
    <w:p w14:paraId="5AC22EBA" w14:textId="77777777" w:rsidR="00B7138D" w:rsidRPr="00B7138D" w:rsidRDefault="00B7138D" w:rsidP="00B7138D">
      <w:pPr>
        <w:keepNext/>
        <w:tabs>
          <w:tab w:val="left" w:pos="709"/>
        </w:tabs>
        <w:spacing w:after="240"/>
        <w:jc w:val="center"/>
        <w:outlineLvl w:val="2"/>
        <w:rPr>
          <w:rFonts w:eastAsia="Calibri" w:cs="Arial"/>
          <w:b/>
          <w:bCs/>
          <w:snapToGrid w:val="0"/>
          <w:sz w:val="28"/>
          <w:szCs w:val="26"/>
          <w:lang w:eastAsia="en-US"/>
        </w:rPr>
      </w:pPr>
      <w:r w:rsidRPr="00B7138D">
        <w:rPr>
          <w:rFonts w:eastAsia="Calibri" w:cs="Arial"/>
          <w:b/>
          <w:bCs/>
          <w:snapToGrid w:val="0"/>
          <w:sz w:val="28"/>
          <w:szCs w:val="26"/>
          <w:lang w:eastAsia="en-US"/>
        </w:rPr>
        <w:lastRenderedPageBreak/>
        <w:t xml:space="preserve">5.6. Расчёт необходимой валовой выручки на каждый </w:t>
      </w:r>
      <w:r w:rsidRPr="00B7138D">
        <w:rPr>
          <w:rFonts w:eastAsia="Calibri" w:cs="Arial"/>
          <w:b/>
          <w:bCs/>
          <w:snapToGrid w:val="0"/>
          <w:sz w:val="28"/>
          <w:szCs w:val="26"/>
          <w:lang w:eastAsia="en-US"/>
        </w:rPr>
        <w:br/>
        <w:t>расчётный период регулирования</w:t>
      </w:r>
    </w:p>
    <w:p w14:paraId="66876DD5" w14:textId="77777777" w:rsidR="00B7138D" w:rsidRPr="00B7138D" w:rsidRDefault="00B7138D" w:rsidP="00DB5CA7">
      <w:pPr>
        <w:numPr>
          <w:ilvl w:val="0"/>
          <w:numId w:val="13"/>
        </w:numPr>
        <w:spacing w:line="360" w:lineRule="auto"/>
        <w:ind w:left="8647" w:right="-2"/>
        <w:jc w:val="right"/>
        <w:rPr>
          <w:snapToGrid w:val="0"/>
          <w:sz w:val="28"/>
          <w:szCs w:val="28"/>
        </w:rPr>
      </w:pPr>
    </w:p>
    <w:p w14:paraId="748D8388" w14:textId="77777777" w:rsidR="00B7138D" w:rsidRPr="00B7138D" w:rsidRDefault="00B7138D" w:rsidP="00B7138D">
      <w:pPr>
        <w:ind w:left="709" w:right="565"/>
        <w:jc w:val="center"/>
        <w:rPr>
          <w:rFonts w:eastAsia="Calibri"/>
          <w:b/>
          <w:bCs/>
          <w:snapToGrid w:val="0"/>
          <w:sz w:val="28"/>
          <w:lang w:eastAsia="en-US"/>
        </w:rPr>
      </w:pPr>
      <w:r w:rsidRPr="00B7138D">
        <w:rPr>
          <w:rFonts w:eastAsia="Calibri"/>
          <w:b/>
          <w:bCs/>
          <w:snapToGrid w:val="0"/>
          <w:sz w:val="28"/>
          <w:lang w:eastAsia="en-US"/>
        </w:rPr>
        <w:t>Расчёт необходимой валовой выручки методом индексации установленных тарифов</w:t>
      </w:r>
    </w:p>
    <w:p w14:paraId="73FBDB9C" w14:textId="77777777" w:rsidR="00B7138D" w:rsidRPr="00B7138D" w:rsidRDefault="00B7138D" w:rsidP="00B7138D">
      <w:pPr>
        <w:jc w:val="center"/>
        <w:rPr>
          <w:snapToGrid w:val="0"/>
          <w:sz w:val="28"/>
        </w:rPr>
      </w:pPr>
      <w:r w:rsidRPr="00B7138D">
        <w:rPr>
          <w:snapToGrid w:val="0"/>
          <w:sz w:val="28"/>
        </w:rPr>
        <w:t>(Приложение 5.9 к Методическим указаниям)</w:t>
      </w:r>
    </w:p>
    <w:p w14:paraId="2024DC65" w14:textId="77777777" w:rsidR="00B7138D" w:rsidRPr="00B7138D" w:rsidRDefault="00B7138D" w:rsidP="00B7138D">
      <w:pPr>
        <w:ind w:right="140"/>
        <w:jc w:val="right"/>
        <w:rPr>
          <w:snapToGrid w:val="0"/>
          <w:szCs w:val="28"/>
        </w:rPr>
      </w:pPr>
      <w:r w:rsidRPr="00B7138D">
        <w:rPr>
          <w:snapToGrid w:val="0"/>
          <w:szCs w:val="28"/>
        </w:rPr>
        <w:t>тыс. руб.</w:t>
      </w:r>
    </w:p>
    <w:tbl>
      <w:tblPr>
        <w:tblW w:w="97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191"/>
        <w:gridCol w:w="1599"/>
        <w:gridCol w:w="1560"/>
        <w:gridCol w:w="1701"/>
      </w:tblGrid>
      <w:tr w:rsidR="00B7138D" w:rsidRPr="00B7138D" w14:paraId="39078FF2" w14:textId="77777777" w:rsidTr="009119CD">
        <w:trPr>
          <w:trHeight w:val="507"/>
          <w:tblHeader/>
        </w:trPr>
        <w:tc>
          <w:tcPr>
            <w:tcW w:w="658" w:type="dxa"/>
            <w:vMerge w:val="restart"/>
            <w:shd w:val="clear" w:color="auto" w:fill="auto"/>
            <w:vAlign w:val="center"/>
            <w:hideMark/>
          </w:tcPr>
          <w:p w14:paraId="4127D7BF" w14:textId="77777777" w:rsidR="00B7138D" w:rsidRPr="00B7138D" w:rsidRDefault="00B7138D" w:rsidP="00B7138D">
            <w:pPr>
              <w:jc w:val="center"/>
              <w:rPr>
                <w:snapToGrid w:val="0"/>
                <w:szCs w:val="28"/>
              </w:rPr>
            </w:pPr>
            <w:r w:rsidRPr="00B7138D">
              <w:rPr>
                <w:snapToGrid w:val="0"/>
                <w:szCs w:val="28"/>
              </w:rPr>
              <w:t>№ п/п</w:t>
            </w:r>
          </w:p>
        </w:tc>
        <w:tc>
          <w:tcPr>
            <w:tcW w:w="4191" w:type="dxa"/>
            <w:vMerge w:val="restart"/>
            <w:shd w:val="clear" w:color="auto" w:fill="auto"/>
            <w:vAlign w:val="center"/>
            <w:hideMark/>
          </w:tcPr>
          <w:p w14:paraId="308C980C" w14:textId="77777777" w:rsidR="00B7138D" w:rsidRPr="00B7138D" w:rsidRDefault="00B7138D" w:rsidP="00B7138D">
            <w:pPr>
              <w:jc w:val="center"/>
              <w:rPr>
                <w:snapToGrid w:val="0"/>
                <w:szCs w:val="28"/>
              </w:rPr>
            </w:pPr>
            <w:r w:rsidRPr="00B7138D">
              <w:rPr>
                <w:snapToGrid w:val="0"/>
                <w:szCs w:val="28"/>
              </w:rPr>
              <w:t>Наименование расхода</w:t>
            </w:r>
          </w:p>
        </w:tc>
        <w:tc>
          <w:tcPr>
            <w:tcW w:w="1599" w:type="dxa"/>
            <w:vMerge w:val="restart"/>
          </w:tcPr>
          <w:p w14:paraId="1CB1E026" w14:textId="77777777" w:rsidR="00B7138D" w:rsidRPr="00B7138D" w:rsidRDefault="00B7138D" w:rsidP="00B7138D">
            <w:pPr>
              <w:ind w:left="-57" w:right="-57"/>
              <w:jc w:val="center"/>
              <w:rPr>
                <w:snapToGrid w:val="0"/>
                <w:szCs w:val="28"/>
              </w:rPr>
            </w:pPr>
            <w:r w:rsidRPr="00B7138D">
              <w:rPr>
                <w:snapToGrid w:val="0"/>
                <w:szCs w:val="28"/>
              </w:rPr>
              <w:t>Предложение предприятия на 2024 год</w:t>
            </w:r>
          </w:p>
        </w:tc>
        <w:tc>
          <w:tcPr>
            <w:tcW w:w="1560" w:type="dxa"/>
            <w:vMerge w:val="restart"/>
          </w:tcPr>
          <w:p w14:paraId="6EF0D8D6" w14:textId="77777777" w:rsidR="00B7138D" w:rsidRPr="00B7138D" w:rsidRDefault="00B7138D" w:rsidP="00B7138D">
            <w:pPr>
              <w:ind w:left="-57" w:right="-57"/>
              <w:jc w:val="center"/>
              <w:rPr>
                <w:snapToGrid w:val="0"/>
                <w:szCs w:val="28"/>
              </w:rPr>
            </w:pPr>
            <w:r w:rsidRPr="00B7138D">
              <w:rPr>
                <w:snapToGrid w:val="0"/>
                <w:szCs w:val="28"/>
              </w:rPr>
              <w:t>Предложение экспертов на 2024 год</w:t>
            </w:r>
          </w:p>
        </w:tc>
        <w:tc>
          <w:tcPr>
            <w:tcW w:w="1701" w:type="dxa"/>
            <w:vMerge w:val="restart"/>
          </w:tcPr>
          <w:p w14:paraId="28BB6B13" w14:textId="77777777" w:rsidR="00B7138D" w:rsidRPr="00B7138D" w:rsidRDefault="00B7138D" w:rsidP="00B7138D">
            <w:pPr>
              <w:ind w:left="-57" w:right="-57"/>
              <w:jc w:val="center"/>
              <w:rPr>
                <w:snapToGrid w:val="0"/>
                <w:szCs w:val="28"/>
              </w:rPr>
            </w:pPr>
            <w:r w:rsidRPr="00B7138D">
              <w:rPr>
                <w:snapToGrid w:val="0"/>
                <w:szCs w:val="28"/>
              </w:rPr>
              <w:t>Корректировка предложения предприятия</w:t>
            </w:r>
          </w:p>
        </w:tc>
      </w:tr>
      <w:tr w:rsidR="00B7138D" w:rsidRPr="00B7138D" w14:paraId="7D0AF04C" w14:textId="77777777" w:rsidTr="009119CD">
        <w:trPr>
          <w:trHeight w:val="507"/>
          <w:tblHeader/>
        </w:trPr>
        <w:tc>
          <w:tcPr>
            <w:tcW w:w="658" w:type="dxa"/>
            <w:vMerge/>
            <w:shd w:val="clear" w:color="auto" w:fill="auto"/>
            <w:vAlign w:val="center"/>
            <w:hideMark/>
          </w:tcPr>
          <w:p w14:paraId="7229FACC" w14:textId="77777777" w:rsidR="00B7138D" w:rsidRPr="00B7138D" w:rsidRDefault="00B7138D" w:rsidP="00B7138D">
            <w:pPr>
              <w:jc w:val="center"/>
              <w:rPr>
                <w:snapToGrid w:val="0"/>
                <w:szCs w:val="28"/>
              </w:rPr>
            </w:pPr>
          </w:p>
        </w:tc>
        <w:tc>
          <w:tcPr>
            <w:tcW w:w="4191" w:type="dxa"/>
            <w:vMerge/>
            <w:shd w:val="clear" w:color="auto" w:fill="auto"/>
            <w:vAlign w:val="center"/>
            <w:hideMark/>
          </w:tcPr>
          <w:p w14:paraId="4F8753AD" w14:textId="77777777" w:rsidR="00B7138D" w:rsidRPr="00B7138D" w:rsidRDefault="00B7138D" w:rsidP="00B7138D">
            <w:pPr>
              <w:jc w:val="center"/>
              <w:rPr>
                <w:snapToGrid w:val="0"/>
                <w:szCs w:val="28"/>
              </w:rPr>
            </w:pPr>
          </w:p>
        </w:tc>
        <w:tc>
          <w:tcPr>
            <w:tcW w:w="1599" w:type="dxa"/>
            <w:vMerge/>
            <w:vAlign w:val="center"/>
          </w:tcPr>
          <w:p w14:paraId="15A1FF86" w14:textId="77777777" w:rsidR="00B7138D" w:rsidRPr="00B7138D" w:rsidRDefault="00B7138D" w:rsidP="00B7138D">
            <w:pPr>
              <w:jc w:val="center"/>
              <w:rPr>
                <w:snapToGrid w:val="0"/>
                <w:szCs w:val="28"/>
              </w:rPr>
            </w:pPr>
          </w:p>
        </w:tc>
        <w:tc>
          <w:tcPr>
            <w:tcW w:w="1560" w:type="dxa"/>
            <w:vMerge/>
            <w:shd w:val="clear" w:color="auto" w:fill="FFFFCC"/>
            <w:vAlign w:val="center"/>
          </w:tcPr>
          <w:p w14:paraId="02D46BD5" w14:textId="77777777" w:rsidR="00B7138D" w:rsidRPr="00B7138D" w:rsidRDefault="00B7138D" w:rsidP="00B7138D">
            <w:pPr>
              <w:jc w:val="center"/>
              <w:rPr>
                <w:snapToGrid w:val="0"/>
                <w:szCs w:val="28"/>
              </w:rPr>
            </w:pPr>
          </w:p>
        </w:tc>
        <w:tc>
          <w:tcPr>
            <w:tcW w:w="1701" w:type="dxa"/>
            <w:vMerge/>
            <w:vAlign w:val="center"/>
          </w:tcPr>
          <w:p w14:paraId="2A398E0A" w14:textId="77777777" w:rsidR="00B7138D" w:rsidRPr="00B7138D" w:rsidRDefault="00B7138D" w:rsidP="00B7138D">
            <w:pPr>
              <w:jc w:val="center"/>
              <w:rPr>
                <w:snapToGrid w:val="0"/>
                <w:szCs w:val="28"/>
              </w:rPr>
            </w:pPr>
          </w:p>
        </w:tc>
      </w:tr>
      <w:tr w:rsidR="00B7138D" w:rsidRPr="00B7138D" w14:paraId="36DA390A" w14:textId="77777777" w:rsidTr="009119CD">
        <w:trPr>
          <w:trHeight w:val="349"/>
        </w:trPr>
        <w:tc>
          <w:tcPr>
            <w:tcW w:w="658" w:type="dxa"/>
            <w:shd w:val="clear" w:color="auto" w:fill="auto"/>
            <w:vAlign w:val="center"/>
            <w:hideMark/>
          </w:tcPr>
          <w:p w14:paraId="27B17C36" w14:textId="77777777" w:rsidR="00B7138D" w:rsidRPr="00B7138D" w:rsidRDefault="00B7138D" w:rsidP="00B7138D">
            <w:pPr>
              <w:jc w:val="center"/>
              <w:rPr>
                <w:snapToGrid w:val="0"/>
                <w:szCs w:val="28"/>
              </w:rPr>
            </w:pPr>
            <w:r w:rsidRPr="00B7138D">
              <w:rPr>
                <w:snapToGrid w:val="0"/>
                <w:szCs w:val="28"/>
              </w:rPr>
              <w:t>1</w:t>
            </w:r>
          </w:p>
        </w:tc>
        <w:tc>
          <w:tcPr>
            <w:tcW w:w="4191" w:type="dxa"/>
            <w:shd w:val="clear" w:color="auto" w:fill="auto"/>
            <w:vAlign w:val="center"/>
            <w:hideMark/>
          </w:tcPr>
          <w:p w14:paraId="5EF6ECF8" w14:textId="77777777" w:rsidR="00B7138D" w:rsidRPr="00B7138D" w:rsidRDefault="00B7138D" w:rsidP="00B7138D">
            <w:pPr>
              <w:rPr>
                <w:snapToGrid w:val="0"/>
                <w:szCs w:val="28"/>
              </w:rPr>
            </w:pPr>
            <w:r w:rsidRPr="00B7138D">
              <w:rPr>
                <w:snapToGrid w:val="0"/>
                <w:szCs w:val="28"/>
              </w:rPr>
              <w:t>Операционные (подконтрольные) расходы</w:t>
            </w:r>
          </w:p>
        </w:tc>
        <w:tc>
          <w:tcPr>
            <w:tcW w:w="1599" w:type="dxa"/>
            <w:vAlign w:val="center"/>
          </w:tcPr>
          <w:p w14:paraId="41EDDFA1" w14:textId="77777777" w:rsidR="00B7138D" w:rsidRPr="00B7138D" w:rsidRDefault="00B7138D" w:rsidP="00B7138D">
            <w:pPr>
              <w:jc w:val="center"/>
              <w:rPr>
                <w:snapToGrid w:val="0"/>
                <w:szCs w:val="28"/>
              </w:rPr>
            </w:pPr>
            <w:r w:rsidRPr="00B7138D">
              <w:rPr>
                <w:snapToGrid w:val="0"/>
                <w:szCs w:val="28"/>
              </w:rPr>
              <w:t>9 515</w:t>
            </w:r>
          </w:p>
        </w:tc>
        <w:tc>
          <w:tcPr>
            <w:tcW w:w="1560" w:type="dxa"/>
            <w:shd w:val="clear" w:color="auto" w:fill="auto"/>
            <w:vAlign w:val="center"/>
          </w:tcPr>
          <w:p w14:paraId="5DA8EECA" w14:textId="77777777" w:rsidR="00B7138D" w:rsidRPr="00B7138D" w:rsidRDefault="00B7138D" w:rsidP="00B7138D">
            <w:pPr>
              <w:jc w:val="center"/>
              <w:rPr>
                <w:snapToGrid w:val="0"/>
                <w:szCs w:val="28"/>
              </w:rPr>
            </w:pPr>
            <w:r w:rsidRPr="00B7138D">
              <w:rPr>
                <w:snapToGrid w:val="0"/>
                <w:szCs w:val="28"/>
              </w:rPr>
              <w:t>9 515</w:t>
            </w:r>
          </w:p>
        </w:tc>
        <w:tc>
          <w:tcPr>
            <w:tcW w:w="1701" w:type="dxa"/>
            <w:vAlign w:val="center"/>
          </w:tcPr>
          <w:p w14:paraId="34DDAA47"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362B21AD" w14:textId="77777777" w:rsidTr="009119CD">
        <w:trPr>
          <w:trHeight w:val="204"/>
        </w:trPr>
        <w:tc>
          <w:tcPr>
            <w:tcW w:w="658" w:type="dxa"/>
            <w:shd w:val="clear" w:color="auto" w:fill="auto"/>
            <w:vAlign w:val="center"/>
            <w:hideMark/>
          </w:tcPr>
          <w:p w14:paraId="6CCB06E7" w14:textId="77777777" w:rsidR="00B7138D" w:rsidRPr="00B7138D" w:rsidRDefault="00B7138D" w:rsidP="00B7138D">
            <w:pPr>
              <w:jc w:val="center"/>
              <w:rPr>
                <w:snapToGrid w:val="0"/>
                <w:szCs w:val="28"/>
              </w:rPr>
            </w:pPr>
            <w:r w:rsidRPr="00B7138D">
              <w:rPr>
                <w:snapToGrid w:val="0"/>
                <w:szCs w:val="28"/>
              </w:rPr>
              <w:t>2</w:t>
            </w:r>
          </w:p>
        </w:tc>
        <w:tc>
          <w:tcPr>
            <w:tcW w:w="4191" w:type="dxa"/>
            <w:shd w:val="clear" w:color="auto" w:fill="auto"/>
            <w:vAlign w:val="center"/>
            <w:hideMark/>
          </w:tcPr>
          <w:p w14:paraId="43D4B6B1" w14:textId="77777777" w:rsidR="00B7138D" w:rsidRPr="00B7138D" w:rsidRDefault="00B7138D" w:rsidP="00B7138D">
            <w:pPr>
              <w:rPr>
                <w:snapToGrid w:val="0"/>
                <w:szCs w:val="28"/>
              </w:rPr>
            </w:pPr>
            <w:r w:rsidRPr="00B7138D">
              <w:rPr>
                <w:snapToGrid w:val="0"/>
                <w:szCs w:val="28"/>
              </w:rPr>
              <w:t>Неподконтрольные расходы</w:t>
            </w:r>
          </w:p>
        </w:tc>
        <w:tc>
          <w:tcPr>
            <w:tcW w:w="1599" w:type="dxa"/>
            <w:vAlign w:val="center"/>
          </w:tcPr>
          <w:p w14:paraId="527177FF" w14:textId="77777777" w:rsidR="00B7138D" w:rsidRPr="00B7138D" w:rsidRDefault="00B7138D" w:rsidP="00B7138D">
            <w:pPr>
              <w:jc w:val="center"/>
              <w:rPr>
                <w:snapToGrid w:val="0"/>
                <w:szCs w:val="28"/>
              </w:rPr>
            </w:pPr>
            <w:r w:rsidRPr="00B7138D">
              <w:rPr>
                <w:snapToGrid w:val="0"/>
                <w:szCs w:val="28"/>
              </w:rPr>
              <w:t>1 879</w:t>
            </w:r>
          </w:p>
        </w:tc>
        <w:tc>
          <w:tcPr>
            <w:tcW w:w="1560" w:type="dxa"/>
            <w:shd w:val="clear" w:color="auto" w:fill="auto"/>
            <w:vAlign w:val="center"/>
          </w:tcPr>
          <w:p w14:paraId="6615475A" w14:textId="77777777" w:rsidR="00B7138D" w:rsidRPr="00B7138D" w:rsidRDefault="00B7138D" w:rsidP="00B7138D">
            <w:pPr>
              <w:jc w:val="center"/>
              <w:rPr>
                <w:snapToGrid w:val="0"/>
                <w:szCs w:val="28"/>
              </w:rPr>
            </w:pPr>
            <w:r w:rsidRPr="00B7138D">
              <w:rPr>
                <w:snapToGrid w:val="0"/>
                <w:szCs w:val="28"/>
              </w:rPr>
              <w:t>1 799</w:t>
            </w:r>
          </w:p>
        </w:tc>
        <w:tc>
          <w:tcPr>
            <w:tcW w:w="1701" w:type="dxa"/>
            <w:vAlign w:val="center"/>
          </w:tcPr>
          <w:p w14:paraId="595F401B" w14:textId="77777777" w:rsidR="00B7138D" w:rsidRPr="00B7138D" w:rsidRDefault="00B7138D" w:rsidP="00B7138D">
            <w:pPr>
              <w:jc w:val="center"/>
              <w:rPr>
                <w:snapToGrid w:val="0"/>
                <w:szCs w:val="28"/>
              </w:rPr>
            </w:pPr>
            <w:r w:rsidRPr="00B7138D">
              <w:rPr>
                <w:snapToGrid w:val="0"/>
                <w:szCs w:val="28"/>
              </w:rPr>
              <w:t>-80</w:t>
            </w:r>
          </w:p>
        </w:tc>
      </w:tr>
      <w:tr w:rsidR="00B7138D" w:rsidRPr="00B7138D" w14:paraId="6092CD58" w14:textId="77777777" w:rsidTr="009119CD">
        <w:trPr>
          <w:trHeight w:val="818"/>
        </w:trPr>
        <w:tc>
          <w:tcPr>
            <w:tcW w:w="658" w:type="dxa"/>
            <w:shd w:val="clear" w:color="auto" w:fill="auto"/>
            <w:vAlign w:val="center"/>
            <w:hideMark/>
          </w:tcPr>
          <w:p w14:paraId="2FB7C9D5" w14:textId="77777777" w:rsidR="00B7138D" w:rsidRPr="00B7138D" w:rsidRDefault="00B7138D" w:rsidP="00B7138D">
            <w:pPr>
              <w:jc w:val="center"/>
              <w:rPr>
                <w:snapToGrid w:val="0"/>
                <w:szCs w:val="28"/>
              </w:rPr>
            </w:pPr>
            <w:r w:rsidRPr="00B7138D">
              <w:rPr>
                <w:snapToGrid w:val="0"/>
                <w:szCs w:val="28"/>
              </w:rPr>
              <w:t>3</w:t>
            </w:r>
          </w:p>
        </w:tc>
        <w:tc>
          <w:tcPr>
            <w:tcW w:w="4191" w:type="dxa"/>
            <w:shd w:val="clear" w:color="auto" w:fill="auto"/>
            <w:vAlign w:val="center"/>
            <w:hideMark/>
          </w:tcPr>
          <w:p w14:paraId="38C6BE01" w14:textId="77777777" w:rsidR="00B7138D" w:rsidRPr="00B7138D" w:rsidRDefault="00B7138D" w:rsidP="00B7138D">
            <w:pPr>
              <w:rPr>
                <w:snapToGrid w:val="0"/>
                <w:szCs w:val="28"/>
              </w:rPr>
            </w:pPr>
            <w:r w:rsidRPr="00B7138D">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3B740D19" w14:textId="77777777" w:rsidR="00B7138D" w:rsidRPr="00B7138D" w:rsidRDefault="00B7138D" w:rsidP="00B7138D">
            <w:pPr>
              <w:jc w:val="center"/>
              <w:rPr>
                <w:snapToGrid w:val="0"/>
                <w:szCs w:val="28"/>
              </w:rPr>
            </w:pPr>
            <w:r w:rsidRPr="00B7138D">
              <w:rPr>
                <w:snapToGrid w:val="0"/>
                <w:szCs w:val="28"/>
              </w:rPr>
              <w:t>16 312</w:t>
            </w:r>
          </w:p>
        </w:tc>
        <w:tc>
          <w:tcPr>
            <w:tcW w:w="1560" w:type="dxa"/>
            <w:shd w:val="clear" w:color="auto" w:fill="auto"/>
            <w:vAlign w:val="center"/>
          </w:tcPr>
          <w:p w14:paraId="6E273EA9" w14:textId="77777777" w:rsidR="00B7138D" w:rsidRPr="00B7138D" w:rsidRDefault="00B7138D" w:rsidP="00B7138D">
            <w:pPr>
              <w:jc w:val="center"/>
              <w:rPr>
                <w:snapToGrid w:val="0"/>
                <w:szCs w:val="28"/>
              </w:rPr>
            </w:pPr>
            <w:r w:rsidRPr="00B7138D">
              <w:rPr>
                <w:snapToGrid w:val="0"/>
                <w:szCs w:val="28"/>
              </w:rPr>
              <w:t>14 575</w:t>
            </w:r>
          </w:p>
        </w:tc>
        <w:tc>
          <w:tcPr>
            <w:tcW w:w="1701" w:type="dxa"/>
            <w:vAlign w:val="center"/>
          </w:tcPr>
          <w:p w14:paraId="729BDDA4" w14:textId="77777777" w:rsidR="00B7138D" w:rsidRPr="00B7138D" w:rsidRDefault="00B7138D" w:rsidP="00B7138D">
            <w:pPr>
              <w:jc w:val="center"/>
              <w:rPr>
                <w:snapToGrid w:val="0"/>
                <w:szCs w:val="28"/>
              </w:rPr>
            </w:pPr>
            <w:r w:rsidRPr="00B7138D">
              <w:rPr>
                <w:snapToGrid w:val="0"/>
                <w:szCs w:val="28"/>
              </w:rPr>
              <w:t>-1 737</w:t>
            </w:r>
          </w:p>
        </w:tc>
      </w:tr>
      <w:tr w:rsidR="00B7138D" w:rsidRPr="00B7138D" w14:paraId="2D6F24E8" w14:textId="77777777" w:rsidTr="009119CD">
        <w:trPr>
          <w:trHeight w:val="183"/>
        </w:trPr>
        <w:tc>
          <w:tcPr>
            <w:tcW w:w="658" w:type="dxa"/>
            <w:shd w:val="clear" w:color="auto" w:fill="auto"/>
            <w:vAlign w:val="center"/>
            <w:hideMark/>
          </w:tcPr>
          <w:p w14:paraId="7ADC910A" w14:textId="77777777" w:rsidR="00B7138D" w:rsidRPr="00B7138D" w:rsidRDefault="00B7138D" w:rsidP="00B7138D">
            <w:pPr>
              <w:jc w:val="center"/>
              <w:rPr>
                <w:snapToGrid w:val="0"/>
                <w:szCs w:val="28"/>
              </w:rPr>
            </w:pPr>
            <w:r w:rsidRPr="00B7138D">
              <w:rPr>
                <w:snapToGrid w:val="0"/>
                <w:szCs w:val="28"/>
              </w:rPr>
              <w:t>4</w:t>
            </w:r>
          </w:p>
        </w:tc>
        <w:tc>
          <w:tcPr>
            <w:tcW w:w="4191" w:type="dxa"/>
            <w:shd w:val="clear" w:color="auto" w:fill="auto"/>
            <w:vAlign w:val="center"/>
            <w:hideMark/>
          </w:tcPr>
          <w:p w14:paraId="7AB5384C" w14:textId="77777777" w:rsidR="00B7138D" w:rsidRPr="00B7138D" w:rsidRDefault="00B7138D" w:rsidP="00B7138D">
            <w:pPr>
              <w:rPr>
                <w:snapToGrid w:val="0"/>
                <w:szCs w:val="28"/>
              </w:rPr>
            </w:pPr>
            <w:r w:rsidRPr="00B7138D">
              <w:rPr>
                <w:snapToGrid w:val="0"/>
                <w:szCs w:val="28"/>
              </w:rPr>
              <w:t>Прибыль</w:t>
            </w:r>
          </w:p>
        </w:tc>
        <w:tc>
          <w:tcPr>
            <w:tcW w:w="1599" w:type="dxa"/>
            <w:vAlign w:val="center"/>
          </w:tcPr>
          <w:p w14:paraId="153DABA1" w14:textId="77777777" w:rsidR="00B7138D" w:rsidRPr="00B7138D" w:rsidRDefault="00B7138D" w:rsidP="00B7138D">
            <w:pPr>
              <w:jc w:val="center"/>
              <w:rPr>
                <w:snapToGrid w:val="0"/>
                <w:szCs w:val="28"/>
              </w:rPr>
            </w:pPr>
            <w:r w:rsidRPr="00B7138D">
              <w:rPr>
                <w:snapToGrid w:val="0"/>
                <w:szCs w:val="28"/>
              </w:rPr>
              <w:t>0</w:t>
            </w:r>
          </w:p>
        </w:tc>
        <w:tc>
          <w:tcPr>
            <w:tcW w:w="1560" w:type="dxa"/>
            <w:shd w:val="clear" w:color="auto" w:fill="auto"/>
            <w:vAlign w:val="center"/>
          </w:tcPr>
          <w:p w14:paraId="79EE083E" w14:textId="77777777" w:rsidR="00B7138D" w:rsidRPr="00B7138D" w:rsidRDefault="00B7138D" w:rsidP="00B7138D">
            <w:pPr>
              <w:jc w:val="center"/>
              <w:rPr>
                <w:snapToGrid w:val="0"/>
                <w:szCs w:val="28"/>
              </w:rPr>
            </w:pPr>
            <w:r w:rsidRPr="00B7138D">
              <w:rPr>
                <w:snapToGrid w:val="0"/>
                <w:szCs w:val="28"/>
              </w:rPr>
              <w:t>0</w:t>
            </w:r>
          </w:p>
        </w:tc>
        <w:tc>
          <w:tcPr>
            <w:tcW w:w="1701" w:type="dxa"/>
            <w:vAlign w:val="center"/>
          </w:tcPr>
          <w:p w14:paraId="3BBF1AAD"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3FC868A8" w14:textId="77777777" w:rsidTr="009119CD">
        <w:trPr>
          <w:trHeight w:val="515"/>
        </w:trPr>
        <w:tc>
          <w:tcPr>
            <w:tcW w:w="658" w:type="dxa"/>
            <w:shd w:val="clear" w:color="auto" w:fill="auto"/>
            <w:vAlign w:val="center"/>
          </w:tcPr>
          <w:p w14:paraId="1BE7ABC1" w14:textId="77777777" w:rsidR="00B7138D" w:rsidRPr="00B7138D" w:rsidRDefault="00B7138D" w:rsidP="00B7138D">
            <w:pPr>
              <w:jc w:val="center"/>
              <w:rPr>
                <w:snapToGrid w:val="0"/>
                <w:szCs w:val="28"/>
              </w:rPr>
            </w:pPr>
            <w:r w:rsidRPr="00B7138D">
              <w:rPr>
                <w:snapToGrid w:val="0"/>
                <w:szCs w:val="28"/>
              </w:rPr>
              <w:t>5</w:t>
            </w:r>
          </w:p>
        </w:tc>
        <w:tc>
          <w:tcPr>
            <w:tcW w:w="4191" w:type="dxa"/>
            <w:shd w:val="clear" w:color="auto" w:fill="auto"/>
            <w:vAlign w:val="center"/>
          </w:tcPr>
          <w:p w14:paraId="21B4CBEE" w14:textId="77777777" w:rsidR="00B7138D" w:rsidRPr="00B7138D" w:rsidRDefault="00B7138D" w:rsidP="00B7138D">
            <w:pPr>
              <w:rPr>
                <w:snapToGrid w:val="0"/>
                <w:szCs w:val="28"/>
              </w:rPr>
            </w:pPr>
            <w:r w:rsidRPr="00B7138D">
              <w:rPr>
                <w:snapToGrid w:val="0"/>
                <w:szCs w:val="28"/>
              </w:rPr>
              <w:t>Расчетная предпринимательская прибыль</w:t>
            </w:r>
          </w:p>
        </w:tc>
        <w:tc>
          <w:tcPr>
            <w:tcW w:w="1599" w:type="dxa"/>
            <w:vAlign w:val="center"/>
          </w:tcPr>
          <w:p w14:paraId="30002182" w14:textId="77777777" w:rsidR="00B7138D" w:rsidRPr="00B7138D" w:rsidRDefault="00B7138D" w:rsidP="00B7138D">
            <w:pPr>
              <w:jc w:val="center"/>
              <w:rPr>
                <w:snapToGrid w:val="0"/>
                <w:szCs w:val="28"/>
              </w:rPr>
            </w:pPr>
            <w:r w:rsidRPr="00B7138D">
              <w:rPr>
                <w:snapToGrid w:val="0"/>
                <w:szCs w:val="28"/>
              </w:rPr>
              <w:t>0</w:t>
            </w:r>
          </w:p>
        </w:tc>
        <w:tc>
          <w:tcPr>
            <w:tcW w:w="1560" w:type="dxa"/>
            <w:shd w:val="clear" w:color="auto" w:fill="auto"/>
            <w:vAlign w:val="center"/>
          </w:tcPr>
          <w:p w14:paraId="10124CF9" w14:textId="77777777" w:rsidR="00B7138D" w:rsidRPr="00B7138D" w:rsidRDefault="00B7138D" w:rsidP="00B7138D">
            <w:pPr>
              <w:jc w:val="center"/>
              <w:rPr>
                <w:snapToGrid w:val="0"/>
                <w:szCs w:val="28"/>
              </w:rPr>
            </w:pPr>
            <w:r w:rsidRPr="00B7138D">
              <w:rPr>
                <w:snapToGrid w:val="0"/>
                <w:szCs w:val="28"/>
              </w:rPr>
              <w:t>0</w:t>
            </w:r>
          </w:p>
        </w:tc>
        <w:tc>
          <w:tcPr>
            <w:tcW w:w="1701" w:type="dxa"/>
            <w:vAlign w:val="center"/>
          </w:tcPr>
          <w:p w14:paraId="291FB0A5"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1D0AAEDE" w14:textId="77777777" w:rsidTr="009119CD">
        <w:trPr>
          <w:trHeight w:val="992"/>
        </w:trPr>
        <w:tc>
          <w:tcPr>
            <w:tcW w:w="658" w:type="dxa"/>
            <w:shd w:val="clear" w:color="auto" w:fill="auto"/>
            <w:vAlign w:val="center"/>
            <w:hideMark/>
          </w:tcPr>
          <w:p w14:paraId="0663D026" w14:textId="77777777" w:rsidR="00B7138D" w:rsidRPr="00B7138D" w:rsidRDefault="00B7138D" w:rsidP="00B7138D">
            <w:pPr>
              <w:jc w:val="center"/>
              <w:rPr>
                <w:snapToGrid w:val="0"/>
                <w:szCs w:val="28"/>
              </w:rPr>
            </w:pPr>
            <w:r w:rsidRPr="00B7138D">
              <w:rPr>
                <w:snapToGrid w:val="0"/>
                <w:szCs w:val="28"/>
              </w:rPr>
              <w:t>6</w:t>
            </w:r>
          </w:p>
        </w:tc>
        <w:tc>
          <w:tcPr>
            <w:tcW w:w="4191" w:type="dxa"/>
            <w:shd w:val="clear" w:color="auto" w:fill="auto"/>
            <w:vAlign w:val="center"/>
            <w:hideMark/>
          </w:tcPr>
          <w:p w14:paraId="3E34F07C" w14:textId="77777777" w:rsidR="00B7138D" w:rsidRPr="00B7138D" w:rsidRDefault="00B7138D" w:rsidP="00B7138D">
            <w:pPr>
              <w:rPr>
                <w:snapToGrid w:val="0"/>
                <w:szCs w:val="28"/>
              </w:rPr>
            </w:pPr>
            <w:r w:rsidRPr="00B7138D">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0FFAA51C" w14:textId="77777777" w:rsidR="00B7138D" w:rsidRPr="00B7138D" w:rsidRDefault="00B7138D" w:rsidP="00B7138D">
            <w:pPr>
              <w:jc w:val="center"/>
              <w:rPr>
                <w:snapToGrid w:val="0"/>
                <w:szCs w:val="28"/>
              </w:rPr>
            </w:pPr>
            <w:r w:rsidRPr="00B7138D">
              <w:rPr>
                <w:snapToGrid w:val="0"/>
                <w:szCs w:val="28"/>
              </w:rPr>
              <w:t>0</w:t>
            </w:r>
          </w:p>
        </w:tc>
        <w:tc>
          <w:tcPr>
            <w:tcW w:w="1560" w:type="dxa"/>
            <w:shd w:val="clear" w:color="auto" w:fill="auto"/>
            <w:vAlign w:val="center"/>
          </w:tcPr>
          <w:p w14:paraId="1D9CD168" w14:textId="77777777" w:rsidR="00B7138D" w:rsidRPr="00B7138D" w:rsidRDefault="00B7138D" w:rsidP="00B7138D">
            <w:pPr>
              <w:jc w:val="center"/>
              <w:rPr>
                <w:snapToGrid w:val="0"/>
                <w:szCs w:val="28"/>
              </w:rPr>
            </w:pPr>
            <w:r w:rsidRPr="00B7138D">
              <w:rPr>
                <w:snapToGrid w:val="0"/>
                <w:szCs w:val="28"/>
              </w:rPr>
              <w:t>0</w:t>
            </w:r>
          </w:p>
        </w:tc>
        <w:tc>
          <w:tcPr>
            <w:tcW w:w="1701" w:type="dxa"/>
            <w:vAlign w:val="center"/>
          </w:tcPr>
          <w:p w14:paraId="241A3908"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7318FCF9" w14:textId="77777777" w:rsidTr="009119CD">
        <w:trPr>
          <w:trHeight w:val="1292"/>
        </w:trPr>
        <w:tc>
          <w:tcPr>
            <w:tcW w:w="658" w:type="dxa"/>
            <w:shd w:val="clear" w:color="auto" w:fill="auto"/>
            <w:vAlign w:val="center"/>
            <w:hideMark/>
          </w:tcPr>
          <w:p w14:paraId="3DE32EA6" w14:textId="77777777" w:rsidR="00B7138D" w:rsidRPr="00B7138D" w:rsidRDefault="00B7138D" w:rsidP="00B7138D">
            <w:pPr>
              <w:jc w:val="center"/>
              <w:rPr>
                <w:snapToGrid w:val="0"/>
                <w:szCs w:val="28"/>
              </w:rPr>
            </w:pPr>
            <w:r w:rsidRPr="00B7138D">
              <w:rPr>
                <w:snapToGrid w:val="0"/>
                <w:szCs w:val="28"/>
              </w:rPr>
              <w:t>7</w:t>
            </w:r>
          </w:p>
        </w:tc>
        <w:tc>
          <w:tcPr>
            <w:tcW w:w="4191" w:type="dxa"/>
            <w:shd w:val="clear" w:color="auto" w:fill="auto"/>
            <w:vAlign w:val="center"/>
            <w:hideMark/>
          </w:tcPr>
          <w:p w14:paraId="4F817264" w14:textId="77777777" w:rsidR="00B7138D" w:rsidRPr="00B7138D" w:rsidRDefault="00B7138D" w:rsidP="00B7138D">
            <w:pPr>
              <w:rPr>
                <w:snapToGrid w:val="0"/>
                <w:szCs w:val="28"/>
              </w:rPr>
            </w:pPr>
            <w:r w:rsidRPr="00B7138D">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340E493C" w14:textId="77777777" w:rsidR="00B7138D" w:rsidRPr="00B7138D" w:rsidRDefault="00B7138D" w:rsidP="00B7138D">
            <w:pPr>
              <w:jc w:val="center"/>
              <w:rPr>
                <w:snapToGrid w:val="0"/>
                <w:szCs w:val="28"/>
              </w:rPr>
            </w:pPr>
            <w:r w:rsidRPr="00B7138D">
              <w:rPr>
                <w:snapToGrid w:val="0"/>
                <w:szCs w:val="28"/>
              </w:rPr>
              <w:t>984</w:t>
            </w:r>
          </w:p>
        </w:tc>
        <w:tc>
          <w:tcPr>
            <w:tcW w:w="1560" w:type="dxa"/>
            <w:shd w:val="clear" w:color="auto" w:fill="auto"/>
            <w:vAlign w:val="center"/>
          </w:tcPr>
          <w:p w14:paraId="231C53A6" w14:textId="77777777" w:rsidR="00B7138D" w:rsidRPr="00B7138D" w:rsidRDefault="00B7138D" w:rsidP="00B7138D">
            <w:pPr>
              <w:jc w:val="center"/>
              <w:rPr>
                <w:snapToGrid w:val="0"/>
                <w:szCs w:val="28"/>
              </w:rPr>
            </w:pPr>
            <w:r w:rsidRPr="00B7138D">
              <w:rPr>
                <w:snapToGrid w:val="0"/>
                <w:szCs w:val="28"/>
              </w:rPr>
              <w:t>840</w:t>
            </w:r>
          </w:p>
        </w:tc>
        <w:tc>
          <w:tcPr>
            <w:tcW w:w="1701" w:type="dxa"/>
            <w:vAlign w:val="center"/>
          </w:tcPr>
          <w:p w14:paraId="10C1BA69" w14:textId="77777777" w:rsidR="00B7138D" w:rsidRPr="00B7138D" w:rsidRDefault="00B7138D" w:rsidP="00B7138D">
            <w:pPr>
              <w:jc w:val="center"/>
              <w:rPr>
                <w:snapToGrid w:val="0"/>
                <w:szCs w:val="28"/>
              </w:rPr>
            </w:pPr>
            <w:r w:rsidRPr="00B7138D">
              <w:rPr>
                <w:snapToGrid w:val="0"/>
                <w:szCs w:val="28"/>
              </w:rPr>
              <w:t>-144</w:t>
            </w:r>
          </w:p>
        </w:tc>
      </w:tr>
      <w:tr w:rsidR="00B7138D" w:rsidRPr="00B7138D" w14:paraId="7729D732" w14:textId="77777777" w:rsidTr="009119CD">
        <w:trPr>
          <w:trHeight w:val="987"/>
        </w:trPr>
        <w:tc>
          <w:tcPr>
            <w:tcW w:w="658" w:type="dxa"/>
            <w:shd w:val="clear" w:color="auto" w:fill="auto"/>
            <w:vAlign w:val="center"/>
            <w:hideMark/>
          </w:tcPr>
          <w:p w14:paraId="20ADCA74" w14:textId="77777777" w:rsidR="00B7138D" w:rsidRPr="00B7138D" w:rsidRDefault="00B7138D" w:rsidP="00B7138D">
            <w:pPr>
              <w:jc w:val="center"/>
              <w:rPr>
                <w:snapToGrid w:val="0"/>
                <w:szCs w:val="28"/>
              </w:rPr>
            </w:pPr>
            <w:r w:rsidRPr="00B7138D">
              <w:rPr>
                <w:snapToGrid w:val="0"/>
                <w:szCs w:val="28"/>
              </w:rPr>
              <w:t>8</w:t>
            </w:r>
          </w:p>
        </w:tc>
        <w:tc>
          <w:tcPr>
            <w:tcW w:w="4191" w:type="dxa"/>
            <w:shd w:val="clear" w:color="auto" w:fill="auto"/>
            <w:vAlign w:val="center"/>
            <w:hideMark/>
          </w:tcPr>
          <w:p w14:paraId="463C907E" w14:textId="77777777" w:rsidR="00B7138D" w:rsidRPr="00B7138D" w:rsidRDefault="00B7138D" w:rsidP="00B7138D">
            <w:pPr>
              <w:rPr>
                <w:snapToGrid w:val="0"/>
                <w:szCs w:val="28"/>
              </w:rPr>
            </w:pPr>
            <w:r w:rsidRPr="00B7138D">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1C800F23" w14:textId="77777777" w:rsidR="00B7138D" w:rsidRPr="00B7138D" w:rsidRDefault="00B7138D" w:rsidP="00B7138D">
            <w:pPr>
              <w:jc w:val="center"/>
              <w:rPr>
                <w:snapToGrid w:val="0"/>
                <w:szCs w:val="28"/>
              </w:rPr>
            </w:pPr>
            <w:r w:rsidRPr="00B7138D">
              <w:rPr>
                <w:snapToGrid w:val="0"/>
                <w:szCs w:val="28"/>
              </w:rPr>
              <w:t>0</w:t>
            </w:r>
          </w:p>
        </w:tc>
        <w:tc>
          <w:tcPr>
            <w:tcW w:w="1560" w:type="dxa"/>
            <w:shd w:val="clear" w:color="auto" w:fill="auto"/>
            <w:vAlign w:val="center"/>
          </w:tcPr>
          <w:p w14:paraId="77D171A0" w14:textId="77777777" w:rsidR="00B7138D" w:rsidRPr="00B7138D" w:rsidRDefault="00B7138D" w:rsidP="00B7138D">
            <w:pPr>
              <w:jc w:val="center"/>
              <w:rPr>
                <w:snapToGrid w:val="0"/>
                <w:szCs w:val="28"/>
              </w:rPr>
            </w:pPr>
            <w:r w:rsidRPr="00B7138D">
              <w:rPr>
                <w:snapToGrid w:val="0"/>
                <w:szCs w:val="28"/>
              </w:rPr>
              <w:t>0</w:t>
            </w:r>
          </w:p>
        </w:tc>
        <w:tc>
          <w:tcPr>
            <w:tcW w:w="1701" w:type="dxa"/>
            <w:vAlign w:val="center"/>
          </w:tcPr>
          <w:p w14:paraId="39010501"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6CA4716A" w14:textId="77777777" w:rsidTr="009119CD">
        <w:trPr>
          <w:trHeight w:val="495"/>
        </w:trPr>
        <w:tc>
          <w:tcPr>
            <w:tcW w:w="658" w:type="dxa"/>
            <w:shd w:val="clear" w:color="auto" w:fill="auto"/>
            <w:vAlign w:val="center"/>
            <w:hideMark/>
          </w:tcPr>
          <w:p w14:paraId="1B317F38" w14:textId="77777777" w:rsidR="00B7138D" w:rsidRPr="00B7138D" w:rsidRDefault="00B7138D" w:rsidP="00B7138D">
            <w:pPr>
              <w:jc w:val="center"/>
              <w:rPr>
                <w:snapToGrid w:val="0"/>
                <w:szCs w:val="28"/>
              </w:rPr>
            </w:pPr>
            <w:r w:rsidRPr="00B7138D">
              <w:rPr>
                <w:snapToGrid w:val="0"/>
                <w:szCs w:val="28"/>
              </w:rPr>
              <w:t>9</w:t>
            </w:r>
          </w:p>
        </w:tc>
        <w:tc>
          <w:tcPr>
            <w:tcW w:w="4191" w:type="dxa"/>
            <w:shd w:val="clear" w:color="auto" w:fill="auto"/>
            <w:vAlign w:val="center"/>
            <w:hideMark/>
          </w:tcPr>
          <w:p w14:paraId="54EA4A1B" w14:textId="77777777" w:rsidR="00B7138D" w:rsidRPr="00B7138D" w:rsidRDefault="00B7138D" w:rsidP="00B7138D">
            <w:pPr>
              <w:rPr>
                <w:snapToGrid w:val="0"/>
                <w:szCs w:val="28"/>
              </w:rPr>
            </w:pPr>
            <w:r w:rsidRPr="00B7138D">
              <w:rPr>
                <w:snapToGrid w:val="0"/>
                <w:szCs w:val="28"/>
              </w:rPr>
              <w:t>Корректировка НВВ в связи с изменением (неисполнением) инвестиционной программы</w:t>
            </w:r>
          </w:p>
        </w:tc>
        <w:tc>
          <w:tcPr>
            <w:tcW w:w="1599" w:type="dxa"/>
            <w:vAlign w:val="center"/>
          </w:tcPr>
          <w:p w14:paraId="3B29C194" w14:textId="77777777" w:rsidR="00B7138D" w:rsidRPr="00B7138D" w:rsidRDefault="00B7138D" w:rsidP="00B7138D">
            <w:pPr>
              <w:jc w:val="center"/>
              <w:rPr>
                <w:snapToGrid w:val="0"/>
                <w:szCs w:val="28"/>
              </w:rPr>
            </w:pPr>
            <w:r w:rsidRPr="00B7138D">
              <w:rPr>
                <w:snapToGrid w:val="0"/>
                <w:szCs w:val="28"/>
              </w:rPr>
              <w:t>0</w:t>
            </w:r>
          </w:p>
        </w:tc>
        <w:tc>
          <w:tcPr>
            <w:tcW w:w="1560" w:type="dxa"/>
            <w:shd w:val="clear" w:color="auto" w:fill="auto"/>
            <w:vAlign w:val="center"/>
          </w:tcPr>
          <w:p w14:paraId="4BF42774" w14:textId="77777777" w:rsidR="00B7138D" w:rsidRPr="00B7138D" w:rsidRDefault="00B7138D" w:rsidP="00B7138D">
            <w:pPr>
              <w:jc w:val="center"/>
              <w:rPr>
                <w:snapToGrid w:val="0"/>
                <w:szCs w:val="28"/>
              </w:rPr>
            </w:pPr>
            <w:r w:rsidRPr="00B7138D">
              <w:rPr>
                <w:snapToGrid w:val="0"/>
                <w:szCs w:val="28"/>
              </w:rPr>
              <w:t>0</w:t>
            </w:r>
          </w:p>
        </w:tc>
        <w:tc>
          <w:tcPr>
            <w:tcW w:w="1701" w:type="dxa"/>
            <w:vAlign w:val="center"/>
          </w:tcPr>
          <w:p w14:paraId="709A5B10"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207918B4" w14:textId="77777777" w:rsidTr="009119CD">
        <w:trPr>
          <w:cantSplit/>
          <w:trHeight w:val="488"/>
        </w:trPr>
        <w:tc>
          <w:tcPr>
            <w:tcW w:w="658" w:type="dxa"/>
            <w:shd w:val="clear" w:color="auto" w:fill="auto"/>
            <w:vAlign w:val="center"/>
            <w:hideMark/>
          </w:tcPr>
          <w:p w14:paraId="7B9FF267" w14:textId="77777777" w:rsidR="00B7138D" w:rsidRPr="00B7138D" w:rsidRDefault="00B7138D" w:rsidP="00B7138D">
            <w:pPr>
              <w:jc w:val="center"/>
              <w:rPr>
                <w:snapToGrid w:val="0"/>
                <w:szCs w:val="28"/>
              </w:rPr>
            </w:pPr>
            <w:r w:rsidRPr="00B7138D">
              <w:rPr>
                <w:snapToGrid w:val="0"/>
                <w:szCs w:val="28"/>
              </w:rPr>
              <w:t>10</w:t>
            </w:r>
          </w:p>
        </w:tc>
        <w:tc>
          <w:tcPr>
            <w:tcW w:w="4191" w:type="dxa"/>
            <w:shd w:val="clear" w:color="auto" w:fill="auto"/>
            <w:vAlign w:val="center"/>
            <w:hideMark/>
          </w:tcPr>
          <w:p w14:paraId="42236635" w14:textId="77777777" w:rsidR="00B7138D" w:rsidRPr="00B7138D" w:rsidRDefault="00B7138D" w:rsidP="00B7138D">
            <w:pPr>
              <w:rPr>
                <w:snapToGrid w:val="0"/>
                <w:szCs w:val="28"/>
              </w:rPr>
            </w:pPr>
            <w:r w:rsidRPr="00B7138D">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6314E4C8" w14:textId="77777777" w:rsidR="00B7138D" w:rsidRPr="00B7138D" w:rsidRDefault="00B7138D" w:rsidP="00B7138D">
            <w:pPr>
              <w:jc w:val="center"/>
              <w:rPr>
                <w:snapToGrid w:val="0"/>
                <w:szCs w:val="28"/>
              </w:rPr>
            </w:pPr>
            <w:r w:rsidRPr="00B7138D">
              <w:rPr>
                <w:snapToGrid w:val="0"/>
                <w:szCs w:val="28"/>
              </w:rPr>
              <w:t>0</w:t>
            </w:r>
          </w:p>
        </w:tc>
        <w:tc>
          <w:tcPr>
            <w:tcW w:w="1560" w:type="dxa"/>
            <w:shd w:val="clear" w:color="auto" w:fill="auto"/>
            <w:vAlign w:val="center"/>
          </w:tcPr>
          <w:p w14:paraId="3399AB38" w14:textId="77777777" w:rsidR="00B7138D" w:rsidRPr="00B7138D" w:rsidRDefault="00B7138D" w:rsidP="00B7138D">
            <w:pPr>
              <w:jc w:val="center"/>
              <w:rPr>
                <w:snapToGrid w:val="0"/>
                <w:szCs w:val="28"/>
              </w:rPr>
            </w:pPr>
            <w:r w:rsidRPr="00B7138D">
              <w:rPr>
                <w:snapToGrid w:val="0"/>
                <w:szCs w:val="28"/>
              </w:rPr>
              <w:t>0</w:t>
            </w:r>
          </w:p>
        </w:tc>
        <w:tc>
          <w:tcPr>
            <w:tcW w:w="1701" w:type="dxa"/>
            <w:vAlign w:val="center"/>
          </w:tcPr>
          <w:p w14:paraId="294A3FAA"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482B2F8F" w14:textId="77777777" w:rsidTr="009119CD">
        <w:trPr>
          <w:trHeight w:val="336"/>
        </w:trPr>
        <w:tc>
          <w:tcPr>
            <w:tcW w:w="658" w:type="dxa"/>
            <w:shd w:val="clear" w:color="auto" w:fill="auto"/>
            <w:vAlign w:val="center"/>
          </w:tcPr>
          <w:p w14:paraId="60B570DA" w14:textId="77777777" w:rsidR="00B7138D" w:rsidRPr="00B7138D" w:rsidRDefault="00B7138D" w:rsidP="00B7138D">
            <w:pPr>
              <w:jc w:val="center"/>
              <w:rPr>
                <w:snapToGrid w:val="0"/>
                <w:szCs w:val="28"/>
              </w:rPr>
            </w:pPr>
            <w:r w:rsidRPr="00B7138D">
              <w:rPr>
                <w:snapToGrid w:val="0"/>
                <w:szCs w:val="28"/>
              </w:rPr>
              <w:t>11</w:t>
            </w:r>
          </w:p>
        </w:tc>
        <w:tc>
          <w:tcPr>
            <w:tcW w:w="4191" w:type="dxa"/>
            <w:shd w:val="clear" w:color="auto" w:fill="auto"/>
            <w:vAlign w:val="center"/>
          </w:tcPr>
          <w:p w14:paraId="2BB755A1" w14:textId="77777777" w:rsidR="00B7138D" w:rsidRPr="00B7138D" w:rsidRDefault="00B7138D" w:rsidP="00B7138D">
            <w:pPr>
              <w:rPr>
                <w:snapToGrid w:val="0"/>
                <w:szCs w:val="28"/>
              </w:rPr>
            </w:pPr>
            <w:r w:rsidRPr="00B7138D">
              <w:rPr>
                <w:snapToGrid w:val="0"/>
                <w:szCs w:val="28"/>
              </w:rPr>
              <w:t>Корректировка, связанная с соблюдением статьи 3 Федерального закона от 27.07.2010 № 190-ФЗ «О теплоснабжении»</w:t>
            </w:r>
          </w:p>
        </w:tc>
        <w:tc>
          <w:tcPr>
            <w:tcW w:w="1599" w:type="dxa"/>
            <w:vAlign w:val="center"/>
          </w:tcPr>
          <w:p w14:paraId="335CD3B0" w14:textId="77777777" w:rsidR="00B7138D" w:rsidRPr="00B7138D" w:rsidRDefault="00B7138D" w:rsidP="00B7138D">
            <w:pPr>
              <w:jc w:val="center"/>
              <w:rPr>
                <w:snapToGrid w:val="0"/>
                <w:szCs w:val="28"/>
              </w:rPr>
            </w:pPr>
            <w:r w:rsidRPr="00B7138D">
              <w:rPr>
                <w:snapToGrid w:val="0"/>
                <w:szCs w:val="28"/>
              </w:rPr>
              <w:t>3 089</w:t>
            </w:r>
          </w:p>
        </w:tc>
        <w:tc>
          <w:tcPr>
            <w:tcW w:w="1560" w:type="dxa"/>
            <w:shd w:val="clear" w:color="auto" w:fill="auto"/>
            <w:vAlign w:val="center"/>
          </w:tcPr>
          <w:p w14:paraId="0B31C462" w14:textId="77777777" w:rsidR="00B7138D" w:rsidRPr="00B7138D" w:rsidRDefault="00B7138D" w:rsidP="00B7138D">
            <w:pPr>
              <w:jc w:val="center"/>
              <w:rPr>
                <w:snapToGrid w:val="0"/>
                <w:szCs w:val="28"/>
              </w:rPr>
            </w:pPr>
            <w:r w:rsidRPr="00B7138D">
              <w:rPr>
                <w:snapToGrid w:val="0"/>
                <w:szCs w:val="28"/>
              </w:rPr>
              <w:t>21</w:t>
            </w:r>
          </w:p>
        </w:tc>
        <w:tc>
          <w:tcPr>
            <w:tcW w:w="1701" w:type="dxa"/>
            <w:vAlign w:val="center"/>
          </w:tcPr>
          <w:p w14:paraId="0F4794FC" w14:textId="77777777" w:rsidR="00B7138D" w:rsidRPr="00B7138D" w:rsidRDefault="00B7138D" w:rsidP="00B7138D">
            <w:pPr>
              <w:jc w:val="center"/>
              <w:rPr>
                <w:snapToGrid w:val="0"/>
                <w:szCs w:val="28"/>
              </w:rPr>
            </w:pPr>
            <w:r w:rsidRPr="00B7138D">
              <w:rPr>
                <w:snapToGrid w:val="0"/>
                <w:szCs w:val="28"/>
              </w:rPr>
              <w:t>-3 068</w:t>
            </w:r>
          </w:p>
        </w:tc>
      </w:tr>
      <w:tr w:rsidR="00B7138D" w:rsidRPr="00B7138D" w14:paraId="3ABD9404" w14:textId="77777777" w:rsidTr="009119CD">
        <w:trPr>
          <w:trHeight w:val="337"/>
        </w:trPr>
        <w:tc>
          <w:tcPr>
            <w:tcW w:w="658" w:type="dxa"/>
            <w:shd w:val="clear" w:color="auto" w:fill="auto"/>
            <w:vAlign w:val="center"/>
            <w:hideMark/>
          </w:tcPr>
          <w:p w14:paraId="3BCC5AA4" w14:textId="77777777" w:rsidR="00B7138D" w:rsidRPr="00B7138D" w:rsidRDefault="00B7138D" w:rsidP="00B7138D">
            <w:pPr>
              <w:jc w:val="center"/>
              <w:rPr>
                <w:snapToGrid w:val="0"/>
                <w:szCs w:val="28"/>
              </w:rPr>
            </w:pPr>
            <w:r w:rsidRPr="00B7138D">
              <w:rPr>
                <w:snapToGrid w:val="0"/>
                <w:szCs w:val="28"/>
              </w:rPr>
              <w:t>12</w:t>
            </w:r>
          </w:p>
        </w:tc>
        <w:tc>
          <w:tcPr>
            <w:tcW w:w="4191" w:type="dxa"/>
            <w:shd w:val="clear" w:color="auto" w:fill="auto"/>
            <w:vAlign w:val="center"/>
            <w:hideMark/>
          </w:tcPr>
          <w:p w14:paraId="29BE0951" w14:textId="77777777" w:rsidR="00B7138D" w:rsidRPr="00B7138D" w:rsidRDefault="00B7138D" w:rsidP="00B7138D">
            <w:pPr>
              <w:rPr>
                <w:snapToGrid w:val="0"/>
                <w:szCs w:val="28"/>
              </w:rPr>
            </w:pPr>
            <w:r w:rsidRPr="00B7138D">
              <w:rPr>
                <w:snapToGrid w:val="0"/>
                <w:szCs w:val="28"/>
              </w:rPr>
              <w:t>ИТОГО необходимая валовая выручка</w:t>
            </w:r>
          </w:p>
        </w:tc>
        <w:tc>
          <w:tcPr>
            <w:tcW w:w="1599" w:type="dxa"/>
            <w:vAlign w:val="center"/>
          </w:tcPr>
          <w:p w14:paraId="7A7823B1" w14:textId="77777777" w:rsidR="00B7138D" w:rsidRPr="00B7138D" w:rsidRDefault="00B7138D" w:rsidP="00B7138D">
            <w:pPr>
              <w:jc w:val="center"/>
              <w:rPr>
                <w:snapToGrid w:val="0"/>
                <w:szCs w:val="28"/>
              </w:rPr>
            </w:pPr>
            <w:r w:rsidRPr="00B7138D">
              <w:rPr>
                <w:snapToGrid w:val="0"/>
                <w:szCs w:val="28"/>
              </w:rPr>
              <w:t>31 779</w:t>
            </w:r>
          </w:p>
        </w:tc>
        <w:tc>
          <w:tcPr>
            <w:tcW w:w="1560" w:type="dxa"/>
            <w:shd w:val="clear" w:color="auto" w:fill="auto"/>
            <w:vAlign w:val="center"/>
          </w:tcPr>
          <w:p w14:paraId="6DFE3123" w14:textId="77777777" w:rsidR="00B7138D" w:rsidRPr="00B7138D" w:rsidRDefault="00B7138D" w:rsidP="00B7138D">
            <w:pPr>
              <w:jc w:val="center"/>
              <w:rPr>
                <w:snapToGrid w:val="0"/>
                <w:szCs w:val="28"/>
              </w:rPr>
            </w:pPr>
            <w:r w:rsidRPr="00B7138D">
              <w:rPr>
                <w:snapToGrid w:val="0"/>
                <w:szCs w:val="28"/>
              </w:rPr>
              <w:t>26 751</w:t>
            </w:r>
          </w:p>
        </w:tc>
        <w:tc>
          <w:tcPr>
            <w:tcW w:w="1701" w:type="dxa"/>
            <w:vAlign w:val="center"/>
          </w:tcPr>
          <w:p w14:paraId="4BB00506" w14:textId="77777777" w:rsidR="00B7138D" w:rsidRPr="00B7138D" w:rsidRDefault="00B7138D" w:rsidP="00B7138D">
            <w:pPr>
              <w:jc w:val="center"/>
              <w:rPr>
                <w:snapToGrid w:val="0"/>
                <w:szCs w:val="28"/>
              </w:rPr>
            </w:pPr>
            <w:r w:rsidRPr="00B7138D">
              <w:rPr>
                <w:snapToGrid w:val="0"/>
                <w:szCs w:val="28"/>
              </w:rPr>
              <w:t>-5 029</w:t>
            </w:r>
          </w:p>
        </w:tc>
      </w:tr>
    </w:tbl>
    <w:p w14:paraId="15E43951" w14:textId="77777777" w:rsidR="00B7138D" w:rsidRPr="00B7138D" w:rsidRDefault="00B7138D" w:rsidP="00B7138D">
      <w:pPr>
        <w:tabs>
          <w:tab w:val="left" w:pos="1890"/>
        </w:tabs>
        <w:ind w:firstLine="720"/>
        <w:jc w:val="both"/>
        <w:rPr>
          <w:snapToGrid w:val="0"/>
          <w:sz w:val="28"/>
          <w:szCs w:val="28"/>
        </w:rPr>
      </w:pPr>
    </w:p>
    <w:p w14:paraId="6F77A66C" w14:textId="77777777" w:rsidR="00B7138D" w:rsidRPr="00B7138D" w:rsidRDefault="00B7138D" w:rsidP="00B7138D">
      <w:pPr>
        <w:tabs>
          <w:tab w:val="left" w:pos="1890"/>
        </w:tabs>
        <w:ind w:firstLine="720"/>
        <w:jc w:val="both"/>
        <w:rPr>
          <w:snapToGrid w:val="0"/>
          <w:sz w:val="28"/>
          <w:szCs w:val="28"/>
        </w:rPr>
      </w:pPr>
      <w:r w:rsidRPr="00B7138D">
        <w:rPr>
          <w:snapToGrid w:val="0"/>
          <w:sz w:val="28"/>
          <w:szCs w:val="28"/>
        </w:rPr>
        <w:lastRenderedPageBreak/>
        <w:t xml:space="preserve">Расчет необходимой валовой выручки произведен в соответствии </w:t>
      </w:r>
      <w:r w:rsidRPr="00B7138D">
        <w:rPr>
          <w:snapToGrid w:val="0"/>
          <w:sz w:val="28"/>
          <w:szCs w:val="28"/>
        </w:rPr>
        <w:br/>
        <w:t xml:space="preserve">с Методическими указаниями по расчету регулируемых цен (тарифов) </w:t>
      </w:r>
      <w:r w:rsidRPr="00B7138D">
        <w:rPr>
          <w:snapToGrid w:val="0"/>
          <w:sz w:val="28"/>
          <w:szCs w:val="28"/>
        </w:rPr>
        <w:br/>
        <w:t xml:space="preserve">в сфере теплоснабжения, утвержденными Приказом ФСТ России </w:t>
      </w:r>
      <w:r w:rsidRPr="00B7138D">
        <w:rPr>
          <w:snapToGrid w:val="0"/>
          <w:sz w:val="28"/>
          <w:szCs w:val="28"/>
        </w:rPr>
        <w:br/>
        <w:t>от 13.06.2013 № 760-э.</w:t>
      </w:r>
    </w:p>
    <w:p w14:paraId="5C3880CF" w14:textId="77777777" w:rsidR="00B7138D" w:rsidRPr="00B7138D" w:rsidRDefault="00B7138D" w:rsidP="00B7138D">
      <w:pPr>
        <w:tabs>
          <w:tab w:val="left" w:pos="1890"/>
        </w:tabs>
        <w:ind w:firstLine="720"/>
        <w:jc w:val="both"/>
        <w:rPr>
          <w:snapToGrid w:val="0"/>
          <w:sz w:val="28"/>
          <w:szCs w:val="28"/>
        </w:rPr>
      </w:pPr>
    </w:p>
    <w:p w14:paraId="7EB25D89" w14:textId="77777777" w:rsidR="00B7138D" w:rsidRPr="00B7138D" w:rsidRDefault="00B7138D" w:rsidP="00B7138D">
      <w:pPr>
        <w:keepNext/>
        <w:tabs>
          <w:tab w:val="left" w:pos="709"/>
        </w:tabs>
        <w:spacing w:after="240"/>
        <w:jc w:val="center"/>
        <w:outlineLvl w:val="2"/>
        <w:rPr>
          <w:rFonts w:eastAsia="Calibri" w:cs="Arial"/>
          <w:b/>
          <w:bCs/>
          <w:snapToGrid w:val="0"/>
          <w:sz w:val="28"/>
          <w:szCs w:val="26"/>
          <w:lang w:eastAsia="en-US"/>
        </w:rPr>
      </w:pPr>
      <w:r w:rsidRPr="00B7138D">
        <w:rPr>
          <w:rFonts w:eastAsia="Calibri" w:cs="Arial"/>
          <w:b/>
          <w:bCs/>
          <w:snapToGrid w:val="0"/>
          <w:sz w:val="28"/>
          <w:szCs w:val="26"/>
          <w:lang w:eastAsia="en-US"/>
        </w:rPr>
        <w:t xml:space="preserve">5.7. Расчет тарифов на услуги по передаче </w:t>
      </w:r>
      <w:r w:rsidRPr="00B7138D">
        <w:rPr>
          <w:rFonts w:eastAsia="Calibri" w:cs="Arial"/>
          <w:b/>
          <w:bCs/>
          <w:snapToGrid w:val="0"/>
          <w:sz w:val="28"/>
          <w:szCs w:val="26"/>
          <w:lang w:eastAsia="en-US"/>
        </w:rPr>
        <w:br/>
        <w:t>тепловой энергии, теплоносителя</w:t>
      </w:r>
    </w:p>
    <w:p w14:paraId="1BBB56E5" w14:textId="77777777" w:rsidR="00B7138D" w:rsidRPr="00B7138D" w:rsidRDefault="00B7138D" w:rsidP="00B7138D">
      <w:pPr>
        <w:rPr>
          <w:snapToGrid w:val="0"/>
          <w:sz w:val="28"/>
          <w:szCs w:val="28"/>
        </w:rPr>
      </w:pPr>
    </w:p>
    <w:tbl>
      <w:tblPr>
        <w:tblW w:w="9488" w:type="dxa"/>
        <w:tblInd w:w="113" w:type="dxa"/>
        <w:tblLook w:val="04A0" w:firstRow="1" w:lastRow="0" w:firstColumn="1" w:lastColumn="0" w:noHBand="0" w:noVBand="1"/>
      </w:tblPr>
      <w:tblGrid>
        <w:gridCol w:w="3568"/>
        <w:gridCol w:w="1480"/>
        <w:gridCol w:w="1480"/>
        <w:gridCol w:w="1480"/>
        <w:gridCol w:w="1480"/>
      </w:tblGrid>
      <w:tr w:rsidR="00B7138D" w:rsidRPr="00B7138D" w14:paraId="2311C9FD" w14:textId="77777777" w:rsidTr="009119CD">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01480F" w14:textId="77777777" w:rsidR="00B7138D" w:rsidRPr="00B7138D" w:rsidRDefault="00B7138D" w:rsidP="00B7138D">
            <w:pPr>
              <w:jc w:val="center"/>
              <w:rPr>
                <w:b/>
                <w:bCs/>
                <w:snapToGrid w:val="0"/>
                <w:sz w:val="28"/>
                <w:szCs w:val="28"/>
              </w:rPr>
            </w:pPr>
            <w:r w:rsidRPr="00B7138D">
              <w:rPr>
                <w:b/>
                <w:bCs/>
                <w:snapToGrid w:val="0"/>
                <w:sz w:val="28"/>
                <w:szCs w:val="28"/>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536627C" w14:textId="77777777" w:rsidR="00B7138D" w:rsidRPr="00B7138D" w:rsidRDefault="00B7138D" w:rsidP="00B7138D">
            <w:pPr>
              <w:jc w:val="center"/>
              <w:rPr>
                <w:snapToGrid w:val="0"/>
                <w:sz w:val="28"/>
                <w:szCs w:val="28"/>
              </w:rPr>
            </w:pPr>
            <w:r w:rsidRPr="00B7138D">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26CEC6B" w14:textId="77777777" w:rsidR="00B7138D" w:rsidRPr="00B7138D" w:rsidRDefault="00B7138D" w:rsidP="00B7138D">
            <w:pPr>
              <w:jc w:val="center"/>
              <w:rPr>
                <w:snapToGrid w:val="0"/>
                <w:sz w:val="28"/>
                <w:szCs w:val="28"/>
              </w:rPr>
            </w:pPr>
            <w:r w:rsidRPr="00B7138D">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7B66F48" w14:textId="77777777" w:rsidR="00B7138D" w:rsidRPr="00B7138D" w:rsidRDefault="00B7138D" w:rsidP="00B7138D">
            <w:pPr>
              <w:jc w:val="center"/>
              <w:rPr>
                <w:snapToGrid w:val="0"/>
                <w:sz w:val="28"/>
                <w:szCs w:val="28"/>
              </w:rPr>
            </w:pPr>
            <w:r w:rsidRPr="00B7138D">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CD7EFA8" w14:textId="77777777" w:rsidR="00B7138D" w:rsidRPr="00B7138D" w:rsidRDefault="00B7138D" w:rsidP="00B7138D">
            <w:pPr>
              <w:jc w:val="center"/>
              <w:rPr>
                <w:snapToGrid w:val="0"/>
                <w:sz w:val="28"/>
                <w:szCs w:val="28"/>
              </w:rPr>
            </w:pPr>
            <w:r w:rsidRPr="00B7138D">
              <w:rPr>
                <w:snapToGrid w:val="0"/>
                <w:sz w:val="28"/>
                <w:szCs w:val="28"/>
              </w:rPr>
              <w:t>НВВ</w:t>
            </w:r>
          </w:p>
        </w:tc>
      </w:tr>
      <w:tr w:rsidR="00B7138D" w:rsidRPr="00B7138D" w14:paraId="148EAE7C" w14:textId="77777777" w:rsidTr="009119CD">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C7EAD19" w14:textId="77777777" w:rsidR="00B7138D" w:rsidRPr="00B7138D" w:rsidRDefault="00B7138D" w:rsidP="00B7138D">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22C38F25" w14:textId="77777777" w:rsidR="00B7138D" w:rsidRPr="00B7138D" w:rsidRDefault="00B7138D" w:rsidP="00B7138D">
            <w:pPr>
              <w:jc w:val="center"/>
              <w:rPr>
                <w:snapToGrid w:val="0"/>
                <w:sz w:val="28"/>
                <w:szCs w:val="28"/>
              </w:rPr>
            </w:pPr>
            <w:r w:rsidRPr="00B7138D">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43574A0B" w14:textId="77777777" w:rsidR="00B7138D" w:rsidRPr="00B7138D" w:rsidRDefault="00B7138D" w:rsidP="00B7138D">
            <w:pPr>
              <w:jc w:val="center"/>
              <w:rPr>
                <w:snapToGrid w:val="0"/>
                <w:sz w:val="28"/>
                <w:szCs w:val="28"/>
              </w:rPr>
            </w:pPr>
            <w:r w:rsidRPr="00B7138D">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06C06C67" w14:textId="77777777" w:rsidR="00B7138D" w:rsidRPr="00B7138D" w:rsidRDefault="00B7138D" w:rsidP="00B7138D">
            <w:pPr>
              <w:jc w:val="center"/>
              <w:rPr>
                <w:snapToGrid w:val="0"/>
                <w:sz w:val="28"/>
                <w:szCs w:val="28"/>
              </w:rPr>
            </w:pPr>
            <w:r w:rsidRPr="00B7138D">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1F0B6E2E" w14:textId="77777777" w:rsidR="00B7138D" w:rsidRPr="00B7138D" w:rsidRDefault="00B7138D" w:rsidP="00B7138D">
            <w:pPr>
              <w:jc w:val="center"/>
              <w:rPr>
                <w:snapToGrid w:val="0"/>
                <w:sz w:val="28"/>
                <w:szCs w:val="28"/>
              </w:rPr>
            </w:pPr>
            <w:r w:rsidRPr="00B7138D">
              <w:rPr>
                <w:snapToGrid w:val="0"/>
                <w:sz w:val="28"/>
                <w:szCs w:val="28"/>
              </w:rPr>
              <w:t>тыс. руб.</w:t>
            </w:r>
          </w:p>
        </w:tc>
      </w:tr>
      <w:tr w:rsidR="00B7138D" w:rsidRPr="00B7138D" w14:paraId="58256D81" w14:textId="77777777" w:rsidTr="009119CD">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40C8815F" w14:textId="77777777" w:rsidR="00B7138D" w:rsidRPr="00B7138D" w:rsidRDefault="00B7138D" w:rsidP="00B7138D">
            <w:pPr>
              <w:rPr>
                <w:snapToGrid w:val="0"/>
                <w:sz w:val="28"/>
                <w:szCs w:val="28"/>
              </w:rPr>
            </w:pPr>
            <w:r w:rsidRPr="00B7138D">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6717E76F" w14:textId="77777777" w:rsidR="00B7138D" w:rsidRPr="00B7138D" w:rsidRDefault="00B7138D" w:rsidP="00B7138D">
            <w:pPr>
              <w:jc w:val="center"/>
              <w:rPr>
                <w:snapToGrid w:val="0"/>
                <w:sz w:val="28"/>
                <w:szCs w:val="28"/>
              </w:rPr>
            </w:pPr>
            <w:r w:rsidRPr="00B7138D">
              <w:rPr>
                <w:snapToGrid w:val="0"/>
                <w:sz w:val="28"/>
                <w:szCs w:val="28"/>
              </w:rPr>
              <w:t>30,690</w:t>
            </w:r>
          </w:p>
        </w:tc>
        <w:tc>
          <w:tcPr>
            <w:tcW w:w="1480" w:type="dxa"/>
            <w:tcBorders>
              <w:top w:val="nil"/>
              <w:left w:val="nil"/>
              <w:bottom w:val="single" w:sz="4" w:space="0" w:color="auto"/>
              <w:right w:val="single" w:sz="4" w:space="0" w:color="auto"/>
            </w:tcBorders>
            <w:shd w:val="clear" w:color="auto" w:fill="auto"/>
            <w:vAlign w:val="center"/>
          </w:tcPr>
          <w:p w14:paraId="1B1689EF" w14:textId="77777777" w:rsidR="00B7138D" w:rsidRPr="00B7138D" w:rsidRDefault="00B7138D" w:rsidP="00B7138D">
            <w:pPr>
              <w:jc w:val="center"/>
              <w:rPr>
                <w:snapToGrid w:val="0"/>
                <w:sz w:val="28"/>
                <w:szCs w:val="28"/>
              </w:rPr>
            </w:pPr>
            <w:r w:rsidRPr="00B7138D">
              <w:rPr>
                <w:snapToGrid w:val="0"/>
                <w:sz w:val="28"/>
                <w:szCs w:val="28"/>
              </w:rPr>
              <w:t>484,27</w:t>
            </w:r>
          </w:p>
        </w:tc>
        <w:tc>
          <w:tcPr>
            <w:tcW w:w="1480" w:type="dxa"/>
            <w:tcBorders>
              <w:top w:val="nil"/>
              <w:left w:val="nil"/>
              <w:bottom w:val="single" w:sz="4" w:space="0" w:color="auto"/>
              <w:right w:val="single" w:sz="4" w:space="0" w:color="auto"/>
            </w:tcBorders>
            <w:shd w:val="clear" w:color="auto" w:fill="auto"/>
            <w:vAlign w:val="center"/>
          </w:tcPr>
          <w:p w14:paraId="4AB64BEC" w14:textId="77777777" w:rsidR="00B7138D" w:rsidRPr="00B7138D" w:rsidRDefault="00B7138D" w:rsidP="00B7138D">
            <w:pPr>
              <w:jc w:val="center"/>
              <w:rPr>
                <w:snapToGrid w:val="0"/>
                <w:sz w:val="28"/>
                <w:szCs w:val="28"/>
              </w:rPr>
            </w:pPr>
            <w:r w:rsidRPr="00B7138D">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4E8B7C1E" w14:textId="77777777" w:rsidR="00B7138D" w:rsidRPr="00B7138D" w:rsidRDefault="00B7138D" w:rsidP="00B7138D">
            <w:pPr>
              <w:jc w:val="center"/>
              <w:rPr>
                <w:snapToGrid w:val="0"/>
                <w:sz w:val="28"/>
                <w:szCs w:val="28"/>
              </w:rPr>
            </w:pPr>
            <w:r w:rsidRPr="00B7138D">
              <w:rPr>
                <w:snapToGrid w:val="0"/>
                <w:sz w:val="28"/>
                <w:szCs w:val="28"/>
              </w:rPr>
              <w:t>14 862</w:t>
            </w:r>
          </w:p>
        </w:tc>
      </w:tr>
      <w:tr w:rsidR="00B7138D" w:rsidRPr="00B7138D" w14:paraId="5C0040C6" w14:textId="77777777" w:rsidTr="009119CD">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2EE6C934" w14:textId="77777777" w:rsidR="00B7138D" w:rsidRPr="00B7138D" w:rsidRDefault="00B7138D" w:rsidP="00B7138D">
            <w:pPr>
              <w:rPr>
                <w:snapToGrid w:val="0"/>
                <w:sz w:val="28"/>
                <w:szCs w:val="28"/>
              </w:rPr>
            </w:pPr>
            <w:r w:rsidRPr="00B7138D">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66C19379" w14:textId="77777777" w:rsidR="00B7138D" w:rsidRPr="00B7138D" w:rsidRDefault="00B7138D" w:rsidP="00B7138D">
            <w:pPr>
              <w:jc w:val="center"/>
              <w:rPr>
                <w:snapToGrid w:val="0"/>
                <w:sz w:val="28"/>
                <w:szCs w:val="28"/>
              </w:rPr>
            </w:pPr>
            <w:r w:rsidRPr="00B7138D">
              <w:rPr>
                <w:snapToGrid w:val="0"/>
                <w:sz w:val="28"/>
                <w:szCs w:val="28"/>
              </w:rPr>
              <w:t>22,400</w:t>
            </w:r>
          </w:p>
        </w:tc>
        <w:tc>
          <w:tcPr>
            <w:tcW w:w="1480" w:type="dxa"/>
            <w:tcBorders>
              <w:top w:val="nil"/>
              <w:left w:val="nil"/>
              <w:bottom w:val="single" w:sz="4" w:space="0" w:color="auto"/>
              <w:right w:val="single" w:sz="4" w:space="0" w:color="auto"/>
            </w:tcBorders>
            <w:shd w:val="clear" w:color="auto" w:fill="auto"/>
            <w:vAlign w:val="center"/>
          </w:tcPr>
          <w:p w14:paraId="2B438304" w14:textId="77777777" w:rsidR="00B7138D" w:rsidRPr="00B7138D" w:rsidRDefault="00B7138D" w:rsidP="00B7138D">
            <w:pPr>
              <w:jc w:val="center"/>
              <w:rPr>
                <w:snapToGrid w:val="0"/>
                <w:sz w:val="28"/>
                <w:szCs w:val="28"/>
              </w:rPr>
            </w:pPr>
            <w:r w:rsidRPr="00B7138D">
              <w:rPr>
                <w:snapToGrid w:val="0"/>
                <w:sz w:val="28"/>
                <w:szCs w:val="28"/>
              </w:rPr>
              <w:t>530,75</w:t>
            </w:r>
          </w:p>
        </w:tc>
        <w:tc>
          <w:tcPr>
            <w:tcW w:w="1480" w:type="dxa"/>
            <w:tcBorders>
              <w:top w:val="nil"/>
              <w:left w:val="nil"/>
              <w:bottom w:val="single" w:sz="4" w:space="0" w:color="auto"/>
              <w:right w:val="single" w:sz="4" w:space="0" w:color="auto"/>
            </w:tcBorders>
            <w:shd w:val="clear" w:color="auto" w:fill="auto"/>
            <w:vAlign w:val="center"/>
          </w:tcPr>
          <w:p w14:paraId="5806062C" w14:textId="77777777" w:rsidR="00B7138D" w:rsidRPr="00B7138D" w:rsidRDefault="00B7138D" w:rsidP="00B7138D">
            <w:pPr>
              <w:jc w:val="center"/>
              <w:rPr>
                <w:snapToGrid w:val="0"/>
                <w:sz w:val="28"/>
                <w:szCs w:val="28"/>
              </w:rPr>
            </w:pPr>
            <w:r w:rsidRPr="00B7138D">
              <w:rPr>
                <w:snapToGrid w:val="0"/>
                <w:sz w:val="28"/>
                <w:szCs w:val="28"/>
              </w:rPr>
              <w:t>9,60%</w:t>
            </w:r>
          </w:p>
        </w:tc>
        <w:tc>
          <w:tcPr>
            <w:tcW w:w="1480" w:type="dxa"/>
            <w:tcBorders>
              <w:top w:val="nil"/>
              <w:left w:val="nil"/>
              <w:bottom w:val="single" w:sz="4" w:space="0" w:color="auto"/>
              <w:right w:val="single" w:sz="4" w:space="0" w:color="auto"/>
            </w:tcBorders>
            <w:shd w:val="clear" w:color="auto" w:fill="auto"/>
            <w:vAlign w:val="center"/>
          </w:tcPr>
          <w:p w14:paraId="7A279807" w14:textId="77777777" w:rsidR="00B7138D" w:rsidRPr="00B7138D" w:rsidRDefault="00B7138D" w:rsidP="00B7138D">
            <w:pPr>
              <w:jc w:val="center"/>
              <w:rPr>
                <w:snapToGrid w:val="0"/>
                <w:sz w:val="28"/>
                <w:szCs w:val="28"/>
              </w:rPr>
            </w:pPr>
            <w:r w:rsidRPr="00B7138D">
              <w:rPr>
                <w:snapToGrid w:val="0"/>
                <w:sz w:val="28"/>
                <w:szCs w:val="28"/>
              </w:rPr>
              <w:t>11 889</w:t>
            </w:r>
          </w:p>
        </w:tc>
      </w:tr>
      <w:tr w:rsidR="00B7138D" w:rsidRPr="00B7138D" w14:paraId="4EB7166A" w14:textId="77777777" w:rsidTr="009119CD">
        <w:trPr>
          <w:trHeight w:val="285"/>
        </w:trPr>
        <w:tc>
          <w:tcPr>
            <w:tcW w:w="3568" w:type="dxa"/>
            <w:tcBorders>
              <w:top w:val="nil"/>
              <w:left w:val="nil"/>
              <w:bottom w:val="single" w:sz="4" w:space="0" w:color="auto"/>
              <w:right w:val="nil"/>
            </w:tcBorders>
            <w:shd w:val="clear" w:color="auto" w:fill="auto"/>
            <w:vAlign w:val="center"/>
            <w:hideMark/>
          </w:tcPr>
          <w:p w14:paraId="10C1CC11" w14:textId="77777777" w:rsidR="00B7138D" w:rsidRPr="00B7138D" w:rsidRDefault="00B7138D" w:rsidP="00B7138D">
            <w:pPr>
              <w:rPr>
                <w:snapToGrid w:val="0"/>
                <w:sz w:val="28"/>
                <w:szCs w:val="28"/>
              </w:rPr>
            </w:pPr>
            <w:r w:rsidRPr="00B7138D">
              <w:rPr>
                <w:snapToGrid w:val="0"/>
                <w:sz w:val="28"/>
                <w:szCs w:val="28"/>
              </w:rPr>
              <w:t> </w:t>
            </w:r>
          </w:p>
        </w:tc>
        <w:tc>
          <w:tcPr>
            <w:tcW w:w="1480" w:type="dxa"/>
            <w:tcBorders>
              <w:top w:val="nil"/>
              <w:left w:val="nil"/>
              <w:bottom w:val="single" w:sz="4" w:space="0" w:color="auto"/>
              <w:right w:val="nil"/>
            </w:tcBorders>
            <w:shd w:val="clear" w:color="auto" w:fill="auto"/>
            <w:vAlign w:val="center"/>
          </w:tcPr>
          <w:p w14:paraId="75BE5D5F" w14:textId="77777777" w:rsidR="00B7138D" w:rsidRPr="00B7138D" w:rsidRDefault="00B7138D" w:rsidP="00B7138D">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2311045E" w14:textId="77777777" w:rsidR="00B7138D" w:rsidRPr="00B7138D" w:rsidRDefault="00B7138D" w:rsidP="00B7138D">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5EE1518E" w14:textId="77777777" w:rsidR="00B7138D" w:rsidRPr="00B7138D" w:rsidRDefault="00B7138D" w:rsidP="00B7138D">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05029266" w14:textId="77777777" w:rsidR="00B7138D" w:rsidRPr="00B7138D" w:rsidRDefault="00B7138D" w:rsidP="00B7138D">
            <w:pPr>
              <w:jc w:val="center"/>
              <w:rPr>
                <w:snapToGrid w:val="0"/>
                <w:sz w:val="28"/>
                <w:szCs w:val="28"/>
              </w:rPr>
            </w:pPr>
          </w:p>
        </w:tc>
      </w:tr>
      <w:tr w:rsidR="00B7138D" w:rsidRPr="00B7138D" w14:paraId="42D84C46" w14:textId="77777777" w:rsidTr="009119CD">
        <w:trPr>
          <w:trHeight w:val="285"/>
        </w:trPr>
        <w:tc>
          <w:tcPr>
            <w:tcW w:w="3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3C5A9" w14:textId="77777777" w:rsidR="00B7138D" w:rsidRPr="00B7138D" w:rsidRDefault="00B7138D" w:rsidP="00B7138D">
            <w:pPr>
              <w:rPr>
                <w:b/>
                <w:bCs/>
                <w:snapToGrid w:val="0"/>
                <w:sz w:val="28"/>
                <w:szCs w:val="28"/>
              </w:rPr>
            </w:pPr>
            <w:r w:rsidRPr="00B7138D">
              <w:rPr>
                <w:b/>
                <w:bCs/>
                <w:snapToGrid w:val="0"/>
                <w:sz w:val="28"/>
                <w:szCs w:val="28"/>
              </w:rPr>
              <w:t>Год</w:t>
            </w:r>
          </w:p>
        </w:tc>
        <w:tc>
          <w:tcPr>
            <w:tcW w:w="1480" w:type="dxa"/>
            <w:tcBorders>
              <w:top w:val="single" w:sz="4" w:space="0" w:color="auto"/>
              <w:left w:val="nil"/>
              <w:bottom w:val="single" w:sz="4" w:space="0" w:color="auto"/>
              <w:right w:val="single" w:sz="4" w:space="0" w:color="auto"/>
            </w:tcBorders>
            <w:shd w:val="clear" w:color="auto" w:fill="auto"/>
            <w:vAlign w:val="center"/>
          </w:tcPr>
          <w:p w14:paraId="1D22C67A" w14:textId="77777777" w:rsidR="00B7138D" w:rsidRPr="00B7138D" w:rsidRDefault="00B7138D" w:rsidP="00B7138D">
            <w:pPr>
              <w:jc w:val="center"/>
              <w:rPr>
                <w:snapToGrid w:val="0"/>
                <w:sz w:val="28"/>
                <w:szCs w:val="28"/>
              </w:rPr>
            </w:pPr>
            <w:r w:rsidRPr="00B7138D">
              <w:rPr>
                <w:snapToGrid w:val="0"/>
                <w:sz w:val="28"/>
                <w:szCs w:val="28"/>
              </w:rPr>
              <w:t>53,090</w:t>
            </w:r>
          </w:p>
        </w:tc>
        <w:tc>
          <w:tcPr>
            <w:tcW w:w="1480" w:type="dxa"/>
            <w:tcBorders>
              <w:top w:val="single" w:sz="4" w:space="0" w:color="auto"/>
              <w:left w:val="nil"/>
              <w:bottom w:val="single" w:sz="4" w:space="0" w:color="auto"/>
              <w:right w:val="single" w:sz="4" w:space="0" w:color="auto"/>
            </w:tcBorders>
            <w:shd w:val="clear" w:color="auto" w:fill="auto"/>
            <w:vAlign w:val="center"/>
          </w:tcPr>
          <w:p w14:paraId="5A25073E" w14:textId="77777777" w:rsidR="00B7138D" w:rsidRPr="00B7138D" w:rsidRDefault="00B7138D" w:rsidP="00B7138D">
            <w:pPr>
              <w:jc w:val="center"/>
              <w:rPr>
                <w:snapToGrid w:val="0"/>
                <w:sz w:val="28"/>
                <w:szCs w:val="28"/>
              </w:rPr>
            </w:pPr>
            <w:r w:rsidRPr="00B7138D">
              <w:rPr>
                <w:snapToGrid w:val="0"/>
                <w:sz w:val="28"/>
                <w:szCs w:val="28"/>
              </w:rPr>
              <w:t>503,88</w:t>
            </w:r>
          </w:p>
        </w:tc>
        <w:tc>
          <w:tcPr>
            <w:tcW w:w="1480" w:type="dxa"/>
            <w:tcBorders>
              <w:top w:val="single" w:sz="4" w:space="0" w:color="auto"/>
              <w:left w:val="nil"/>
              <w:bottom w:val="single" w:sz="4" w:space="0" w:color="auto"/>
              <w:right w:val="single" w:sz="4" w:space="0" w:color="auto"/>
            </w:tcBorders>
            <w:shd w:val="clear" w:color="auto" w:fill="auto"/>
            <w:vAlign w:val="center"/>
          </w:tcPr>
          <w:p w14:paraId="5993B5F4" w14:textId="77777777" w:rsidR="00B7138D" w:rsidRPr="00B7138D" w:rsidRDefault="00B7138D" w:rsidP="00B7138D">
            <w:pPr>
              <w:jc w:val="center"/>
              <w:rPr>
                <w:snapToGrid w:val="0"/>
                <w:sz w:val="28"/>
                <w:szCs w:val="28"/>
              </w:rPr>
            </w:pPr>
            <w:r w:rsidRPr="00B7138D">
              <w:rPr>
                <w:snapToGrid w:val="0"/>
                <w:sz w:val="28"/>
                <w:szCs w:val="28"/>
              </w:rPr>
              <w:t>4,05%</w:t>
            </w:r>
          </w:p>
        </w:tc>
        <w:tc>
          <w:tcPr>
            <w:tcW w:w="1480" w:type="dxa"/>
            <w:tcBorders>
              <w:top w:val="single" w:sz="4" w:space="0" w:color="auto"/>
              <w:left w:val="nil"/>
              <w:bottom w:val="single" w:sz="4" w:space="0" w:color="auto"/>
              <w:right w:val="single" w:sz="4" w:space="0" w:color="auto"/>
            </w:tcBorders>
            <w:shd w:val="clear" w:color="auto" w:fill="auto"/>
            <w:vAlign w:val="center"/>
          </w:tcPr>
          <w:p w14:paraId="12B84914" w14:textId="77777777" w:rsidR="00B7138D" w:rsidRPr="00B7138D" w:rsidRDefault="00B7138D" w:rsidP="00B7138D">
            <w:pPr>
              <w:jc w:val="center"/>
              <w:rPr>
                <w:snapToGrid w:val="0"/>
                <w:sz w:val="28"/>
                <w:szCs w:val="28"/>
              </w:rPr>
            </w:pPr>
            <w:r w:rsidRPr="00B7138D">
              <w:rPr>
                <w:snapToGrid w:val="0"/>
                <w:sz w:val="28"/>
                <w:szCs w:val="28"/>
              </w:rPr>
              <w:t>26 751</w:t>
            </w:r>
          </w:p>
        </w:tc>
      </w:tr>
    </w:tbl>
    <w:p w14:paraId="7EF2E242" w14:textId="77777777" w:rsidR="00B7138D" w:rsidRPr="00B7138D" w:rsidRDefault="00B7138D" w:rsidP="00B7138D">
      <w:pPr>
        <w:keepNext/>
        <w:tabs>
          <w:tab w:val="left" w:pos="709"/>
        </w:tabs>
        <w:spacing w:after="240"/>
        <w:jc w:val="center"/>
        <w:outlineLvl w:val="2"/>
        <w:rPr>
          <w:rFonts w:eastAsia="Calibri" w:cs="Arial"/>
          <w:bCs/>
          <w:snapToGrid w:val="0"/>
          <w:sz w:val="28"/>
          <w:lang w:eastAsia="en-US"/>
        </w:rPr>
      </w:pPr>
      <w:r w:rsidRPr="00B7138D">
        <w:rPr>
          <w:rFonts w:eastAsia="Calibri" w:cs="Arial"/>
          <w:b/>
          <w:bCs/>
          <w:snapToGrid w:val="0"/>
          <w:sz w:val="28"/>
          <w:szCs w:val="26"/>
          <w:lang w:eastAsia="en-US"/>
        </w:rPr>
        <w:br w:type="page"/>
      </w:r>
      <w:r w:rsidRPr="00B7138D">
        <w:rPr>
          <w:rFonts w:eastAsia="Calibri" w:cs="Arial"/>
          <w:b/>
          <w:bCs/>
          <w:snapToGrid w:val="0"/>
          <w:sz w:val="28"/>
          <w:szCs w:val="26"/>
          <w:lang w:eastAsia="en-US"/>
        </w:rPr>
        <w:lastRenderedPageBreak/>
        <w:t xml:space="preserve">5.8. Сравнительный анализ динамики расходов </w:t>
      </w:r>
      <w:r w:rsidRPr="00B7138D">
        <w:rPr>
          <w:rFonts w:eastAsia="Calibri" w:cs="Arial"/>
          <w:b/>
          <w:bCs/>
          <w:snapToGrid w:val="0"/>
          <w:sz w:val="28"/>
          <w:szCs w:val="26"/>
          <w:lang w:eastAsia="en-US"/>
        </w:rPr>
        <w:br/>
        <w:t xml:space="preserve">в сравнении с предыдущими периодами регулирования </w:t>
      </w:r>
      <w:r w:rsidRPr="00B7138D">
        <w:rPr>
          <w:rFonts w:eastAsia="Calibri" w:cs="Arial"/>
          <w:b/>
          <w:bCs/>
          <w:snapToGrid w:val="0"/>
          <w:sz w:val="28"/>
          <w:szCs w:val="26"/>
          <w:lang w:eastAsia="en-US"/>
        </w:rPr>
        <w:br/>
      </w:r>
    </w:p>
    <w:p w14:paraId="46DEED18" w14:textId="77777777" w:rsidR="00B7138D" w:rsidRPr="00B7138D" w:rsidRDefault="00B7138D" w:rsidP="00B7138D">
      <w:pPr>
        <w:jc w:val="center"/>
        <w:rPr>
          <w:b/>
          <w:snapToGrid w:val="0"/>
          <w:sz w:val="28"/>
          <w:szCs w:val="28"/>
        </w:rPr>
      </w:pPr>
      <w:r w:rsidRPr="00B7138D">
        <w:rPr>
          <w:b/>
          <w:snapToGrid w:val="0"/>
          <w:sz w:val="28"/>
          <w:szCs w:val="28"/>
        </w:rPr>
        <w:t>Расходы на услуги по передаче тепловой энергии, теплоносителя</w:t>
      </w:r>
    </w:p>
    <w:p w14:paraId="713A99F1" w14:textId="77777777" w:rsidR="00B7138D" w:rsidRPr="00B7138D" w:rsidRDefault="00B7138D" w:rsidP="00DB5CA7">
      <w:pPr>
        <w:numPr>
          <w:ilvl w:val="0"/>
          <w:numId w:val="15"/>
        </w:numPr>
        <w:tabs>
          <w:tab w:val="left" w:pos="1890"/>
        </w:tabs>
        <w:ind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B7138D" w:rsidRPr="00B7138D" w14:paraId="15551E50" w14:textId="77777777" w:rsidTr="009119CD">
        <w:trPr>
          <w:trHeight w:val="705"/>
        </w:trPr>
        <w:tc>
          <w:tcPr>
            <w:tcW w:w="11084" w:type="dxa"/>
            <w:gridSpan w:val="9"/>
            <w:tcBorders>
              <w:top w:val="nil"/>
              <w:left w:val="nil"/>
              <w:bottom w:val="nil"/>
              <w:right w:val="nil"/>
            </w:tcBorders>
            <w:shd w:val="clear" w:color="auto" w:fill="auto"/>
            <w:noWrap/>
            <w:vAlign w:val="center"/>
            <w:hideMark/>
          </w:tcPr>
          <w:p w14:paraId="7030A5CA" w14:textId="77777777" w:rsidR="00B7138D" w:rsidRPr="00B7138D" w:rsidRDefault="00B7138D" w:rsidP="00B7138D">
            <w:pPr>
              <w:ind w:right="1337"/>
              <w:jc w:val="center"/>
              <w:rPr>
                <w:bCs/>
                <w:snapToGrid w:val="0"/>
                <w:sz w:val="20"/>
                <w:szCs w:val="28"/>
              </w:rPr>
            </w:pPr>
            <w:r w:rsidRPr="00B7138D">
              <w:rPr>
                <w:bCs/>
                <w:snapToGrid w:val="0"/>
                <w:sz w:val="28"/>
                <w:szCs w:val="28"/>
              </w:rPr>
              <w:t>Реестр операционных (подконтрольных) расходов</w:t>
            </w:r>
          </w:p>
        </w:tc>
      </w:tr>
      <w:tr w:rsidR="00B7138D" w:rsidRPr="00B7138D" w14:paraId="3F458585" w14:textId="77777777" w:rsidTr="009119CD">
        <w:trPr>
          <w:trHeight w:val="300"/>
        </w:trPr>
        <w:tc>
          <w:tcPr>
            <w:tcW w:w="750" w:type="dxa"/>
            <w:tcBorders>
              <w:top w:val="nil"/>
              <w:left w:val="nil"/>
              <w:bottom w:val="nil"/>
              <w:right w:val="nil"/>
            </w:tcBorders>
            <w:shd w:val="clear" w:color="auto" w:fill="auto"/>
            <w:vAlign w:val="center"/>
            <w:hideMark/>
          </w:tcPr>
          <w:p w14:paraId="7D789423" w14:textId="77777777" w:rsidR="00B7138D" w:rsidRPr="00B7138D" w:rsidRDefault="00B7138D" w:rsidP="00B7138D">
            <w:pPr>
              <w:rPr>
                <w:b/>
                <w:bCs/>
                <w:snapToGrid w:val="0"/>
                <w:sz w:val="20"/>
                <w:szCs w:val="28"/>
              </w:rPr>
            </w:pPr>
          </w:p>
        </w:tc>
        <w:tc>
          <w:tcPr>
            <w:tcW w:w="3361" w:type="dxa"/>
            <w:tcBorders>
              <w:top w:val="nil"/>
              <w:left w:val="nil"/>
              <w:bottom w:val="nil"/>
              <w:right w:val="nil"/>
            </w:tcBorders>
            <w:shd w:val="clear" w:color="auto" w:fill="auto"/>
            <w:vAlign w:val="center"/>
            <w:hideMark/>
          </w:tcPr>
          <w:p w14:paraId="15D801F2" w14:textId="77777777" w:rsidR="00B7138D" w:rsidRPr="00B7138D" w:rsidRDefault="00B7138D" w:rsidP="00B7138D">
            <w:pPr>
              <w:jc w:val="center"/>
              <w:rPr>
                <w:snapToGrid w:val="0"/>
                <w:sz w:val="20"/>
                <w:szCs w:val="28"/>
              </w:rPr>
            </w:pPr>
          </w:p>
        </w:tc>
        <w:tc>
          <w:tcPr>
            <w:tcW w:w="1573" w:type="dxa"/>
            <w:tcBorders>
              <w:top w:val="nil"/>
              <w:left w:val="nil"/>
              <w:bottom w:val="nil"/>
              <w:right w:val="nil"/>
            </w:tcBorders>
            <w:shd w:val="clear" w:color="auto" w:fill="auto"/>
            <w:vAlign w:val="center"/>
            <w:hideMark/>
          </w:tcPr>
          <w:p w14:paraId="1ACF64E0" w14:textId="77777777" w:rsidR="00B7138D" w:rsidRPr="00B7138D" w:rsidRDefault="00B7138D" w:rsidP="00B7138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15DB58D" w14:textId="77777777" w:rsidR="00B7138D" w:rsidRPr="00B7138D" w:rsidRDefault="00B7138D" w:rsidP="00B7138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30AA356" w14:textId="77777777" w:rsidR="00B7138D" w:rsidRPr="00B7138D" w:rsidRDefault="00B7138D" w:rsidP="00B7138D">
            <w:pPr>
              <w:jc w:val="right"/>
              <w:rPr>
                <w:snapToGrid w:val="0"/>
                <w:sz w:val="20"/>
                <w:szCs w:val="28"/>
              </w:rPr>
            </w:pPr>
            <w:r w:rsidRPr="00B7138D">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6A28EE29" w14:textId="77777777" w:rsidR="00B7138D" w:rsidRPr="00B7138D" w:rsidRDefault="00B7138D" w:rsidP="00B7138D">
            <w:pPr>
              <w:jc w:val="right"/>
              <w:rPr>
                <w:snapToGrid w:val="0"/>
                <w:sz w:val="20"/>
                <w:szCs w:val="28"/>
              </w:rPr>
            </w:pPr>
          </w:p>
        </w:tc>
      </w:tr>
      <w:tr w:rsidR="00B7138D" w:rsidRPr="00B7138D" w14:paraId="70485133" w14:textId="77777777" w:rsidTr="009119C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004FF" w14:textId="77777777" w:rsidR="00B7138D" w:rsidRPr="00B7138D" w:rsidRDefault="00B7138D" w:rsidP="00B7138D">
            <w:pPr>
              <w:jc w:val="center"/>
              <w:rPr>
                <w:snapToGrid w:val="0"/>
                <w:sz w:val="20"/>
                <w:szCs w:val="28"/>
              </w:rPr>
            </w:pPr>
            <w:r w:rsidRPr="00B7138D">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6CA7FF" w14:textId="77777777" w:rsidR="00B7138D" w:rsidRPr="00B7138D" w:rsidRDefault="00B7138D" w:rsidP="00B7138D">
            <w:pPr>
              <w:jc w:val="center"/>
              <w:rPr>
                <w:snapToGrid w:val="0"/>
                <w:sz w:val="20"/>
                <w:szCs w:val="28"/>
              </w:rPr>
            </w:pPr>
            <w:r w:rsidRPr="00B7138D">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3F7590B1" w14:textId="77777777" w:rsidR="00B7138D" w:rsidRPr="00B7138D" w:rsidRDefault="00B7138D" w:rsidP="00B7138D">
            <w:pPr>
              <w:jc w:val="center"/>
              <w:rPr>
                <w:snapToGrid w:val="0"/>
                <w:sz w:val="20"/>
                <w:szCs w:val="28"/>
              </w:rPr>
            </w:pPr>
            <w:r w:rsidRPr="00B7138D">
              <w:rPr>
                <w:snapToGrid w:val="0"/>
                <w:sz w:val="20"/>
                <w:szCs w:val="28"/>
              </w:rPr>
              <w:t xml:space="preserve">Утверждено </w:t>
            </w:r>
            <w:r w:rsidRPr="00B7138D">
              <w:rPr>
                <w:snapToGrid w:val="0"/>
                <w:sz w:val="20"/>
                <w:szCs w:val="28"/>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C3CB2D7" w14:textId="77777777" w:rsidR="00B7138D" w:rsidRPr="00B7138D" w:rsidRDefault="00B7138D" w:rsidP="00B7138D">
            <w:pPr>
              <w:jc w:val="center"/>
              <w:rPr>
                <w:snapToGrid w:val="0"/>
                <w:sz w:val="20"/>
                <w:szCs w:val="28"/>
              </w:rPr>
            </w:pPr>
            <w:r w:rsidRPr="00B7138D">
              <w:rPr>
                <w:snapToGrid w:val="0"/>
                <w:sz w:val="20"/>
                <w:szCs w:val="28"/>
              </w:rPr>
              <w:t>Предложение экспертов</w:t>
            </w:r>
            <w:r w:rsidRPr="00B7138D">
              <w:rPr>
                <w:snapToGrid w:val="0"/>
                <w:sz w:val="20"/>
                <w:szCs w:val="28"/>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A5A218" w14:textId="77777777" w:rsidR="00B7138D" w:rsidRPr="00B7138D" w:rsidRDefault="00B7138D" w:rsidP="00B7138D">
            <w:pPr>
              <w:jc w:val="center"/>
              <w:rPr>
                <w:snapToGrid w:val="0"/>
                <w:sz w:val="20"/>
                <w:szCs w:val="28"/>
              </w:rPr>
            </w:pPr>
            <w:r w:rsidRPr="00B7138D">
              <w:rPr>
                <w:snapToGrid w:val="0"/>
                <w:sz w:val="20"/>
                <w:szCs w:val="28"/>
              </w:rPr>
              <w:t>Динамика расходов</w:t>
            </w:r>
          </w:p>
        </w:tc>
      </w:tr>
      <w:tr w:rsidR="00B7138D" w:rsidRPr="00B7138D" w14:paraId="46F50F91"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0139B" w14:textId="77777777" w:rsidR="00B7138D" w:rsidRPr="00B7138D" w:rsidRDefault="00B7138D" w:rsidP="00B7138D">
            <w:pPr>
              <w:jc w:val="center"/>
              <w:rPr>
                <w:snapToGrid w:val="0"/>
                <w:sz w:val="20"/>
                <w:szCs w:val="28"/>
              </w:rPr>
            </w:pPr>
            <w:r w:rsidRPr="00B7138D">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DCE15E" w14:textId="77777777" w:rsidR="00B7138D" w:rsidRPr="00B7138D" w:rsidRDefault="00B7138D" w:rsidP="00B7138D">
            <w:pPr>
              <w:rPr>
                <w:snapToGrid w:val="0"/>
                <w:sz w:val="20"/>
                <w:szCs w:val="28"/>
              </w:rPr>
            </w:pPr>
            <w:r w:rsidRPr="00B7138D">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1DBEDEF8" w14:textId="77777777" w:rsidR="00B7138D" w:rsidRPr="00B7138D" w:rsidRDefault="00B7138D" w:rsidP="00B7138D">
            <w:pPr>
              <w:jc w:val="center"/>
              <w:rPr>
                <w:snapToGrid w:val="0"/>
                <w:szCs w:val="28"/>
              </w:rPr>
            </w:pPr>
            <w:r w:rsidRPr="00B7138D">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E7C8179" w14:textId="77777777" w:rsidR="00B7138D" w:rsidRPr="00B7138D" w:rsidRDefault="00B7138D" w:rsidP="00B7138D">
            <w:pPr>
              <w:jc w:val="center"/>
              <w:rPr>
                <w:snapToGrid w:val="0"/>
                <w:szCs w:val="28"/>
              </w:rPr>
            </w:pPr>
            <w:r w:rsidRPr="00B7138D">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7FCD55"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678264AF"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317C6" w14:textId="77777777" w:rsidR="00B7138D" w:rsidRPr="00B7138D" w:rsidRDefault="00B7138D" w:rsidP="00B7138D">
            <w:pPr>
              <w:jc w:val="center"/>
              <w:rPr>
                <w:snapToGrid w:val="0"/>
                <w:sz w:val="20"/>
                <w:szCs w:val="28"/>
              </w:rPr>
            </w:pPr>
            <w:r w:rsidRPr="00B7138D">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93E88F" w14:textId="77777777" w:rsidR="00B7138D" w:rsidRPr="00B7138D" w:rsidRDefault="00B7138D" w:rsidP="00B7138D">
            <w:pPr>
              <w:rPr>
                <w:snapToGrid w:val="0"/>
                <w:sz w:val="20"/>
                <w:szCs w:val="28"/>
              </w:rPr>
            </w:pPr>
            <w:r w:rsidRPr="00B7138D">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3B4DA9CA" w14:textId="77777777" w:rsidR="00B7138D" w:rsidRPr="00B7138D" w:rsidRDefault="00B7138D" w:rsidP="00B7138D">
            <w:pPr>
              <w:jc w:val="center"/>
              <w:rPr>
                <w:snapToGrid w:val="0"/>
                <w:szCs w:val="28"/>
              </w:rPr>
            </w:pPr>
            <w:r w:rsidRPr="00B7138D">
              <w:rPr>
                <w:snapToGrid w:val="0"/>
                <w:szCs w:val="28"/>
              </w:rPr>
              <w:t>3 421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D777D54" w14:textId="77777777" w:rsidR="00B7138D" w:rsidRPr="00B7138D" w:rsidRDefault="00B7138D" w:rsidP="00B7138D">
            <w:pPr>
              <w:jc w:val="center"/>
              <w:rPr>
                <w:snapToGrid w:val="0"/>
                <w:szCs w:val="28"/>
              </w:rPr>
            </w:pPr>
            <w:r w:rsidRPr="00B7138D">
              <w:rPr>
                <w:snapToGrid w:val="0"/>
                <w:szCs w:val="28"/>
              </w:rPr>
              <w:t>3 631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0FDC47" w14:textId="77777777" w:rsidR="00B7138D" w:rsidRPr="00B7138D" w:rsidRDefault="00B7138D" w:rsidP="00B7138D">
            <w:pPr>
              <w:jc w:val="center"/>
              <w:rPr>
                <w:snapToGrid w:val="0"/>
                <w:szCs w:val="28"/>
              </w:rPr>
            </w:pPr>
            <w:r w:rsidRPr="00B7138D">
              <w:rPr>
                <w:snapToGrid w:val="0"/>
                <w:szCs w:val="28"/>
              </w:rPr>
              <w:t>210</w:t>
            </w:r>
          </w:p>
        </w:tc>
      </w:tr>
      <w:tr w:rsidR="00B7138D" w:rsidRPr="00B7138D" w14:paraId="57C042A7"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D8610" w14:textId="77777777" w:rsidR="00B7138D" w:rsidRPr="00B7138D" w:rsidRDefault="00B7138D" w:rsidP="00B7138D">
            <w:pPr>
              <w:jc w:val="center"/>
              <w:rPr>
                <w:snapToGrid w:val="0"/>
                <w:sz w:val="20"/>
                <w:szCs w:val="28"/>
              </w:rPr>
            </w:pPr>
            <w:r w:rsidRPr="00B7138D">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ECCA48" w14:textId="77777777" w:rsidR="00B7138D" w:rsidRPr="00B7138D" w:rsidRDefault="00B7138D" w:rsidP="00B7138D">
            <w:pPr>
              <w:rPr>
                <w:snapToGrid w:val="0"/>
                <w:sz w:val="20"/>
                <w:szCs w:val="28"/>
              </w:rPr>
            </w:pPr>
            <w:r w:rsidRPr="00B7138D">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0D192E63" w14:textId="77777777" w:rsidR="00B7138D" w:rsidRPr="00B7138D" w:rsidRDefault="00B7138D" w:rsidP="00B7138D">
            <w:pPr>
              <w:jc w:val="center"/>
              <w:rPr>
                <w:snapToGrid w:val="0"/>
                <w:szCs w:val="28"/>
              </w:rPr>
            </w:pPr>
            <w:r w:rsidRPr="00B7138D">
              <w:rPr>
                <w:snapToGrid w:val="0"/>
                <w:szCs w:val="28"/>
              </w:rPr>
              <w:t>4 719</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A1533C1" w14:textId="77777777" w:rsidR="00B7138D" w:rsidRPr="00B7138D" w:rsidRDefault="00B7138D" w:rsidP="00B7138D">
            <w:pPr>
              <w:jc w:val="center"/>
              <w:rPr>
                <w:snapToGrid w:val="0"/>
                <w:szCs w:val="28"/>
              </w:rPr>
            </w:pPr>
            <w:r w:rsidRPr="00B7138D">
              <w:rPr>
                <w:snapToGrid w:val="0"/>
                <w:szCs w:val="28"/>
              </w:rPr>
              <w:t>5 007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6F37E6" w14:textId="77777777" w:rsidR="00B7138D" w:rsidRPr="00B7138D" w:rsidRDefault="00B7138D" w:rsidP="00B7138D">
            <w:pPr>
              <w:jc w:val="center"/>
              <w:rPr>
                <w:snapToGrid w:val="0"/>
                <w:szCs w:val="28"/>
              </w:rPr>
            </w:pPr>
            <w:r w:rsidRPr="00B7138D">
              <w:rPr>
                <w:snapToGrid w:val="0"/>
                <w:szCs w:val="28"/>
              </w:rPr>
              <w:t>288</w:t>
            </w:r>
          </w:p>
        </w:tc>
      </w:tr>
      <w:tr w:rsidR="00B7138D" w:rsidRPr="00B7138D" w14:paraId="279BFA08" w14:textId="77777777" w:rsidTr="009119C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9E12E" w14:textId="77777777" w:rsidR="00B7138D" w:rsidRPr="00B7138D" w:rsidRDefault="00B7138D" w:rsidP="00B7138D">
            <w:pPr>
              <w:jc w:val="center"/>
              <w:rPr>
                <w:snapToGrid w:val="0"/>
                <w:sz w:val="20"/>
                <w:szCs w:val="28"/>
              </w:rPr>
            </w:pPr>
            <w:r w:rsidRPr="00B7138D">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D05364" w14:textId="77777777" w:rsidR="00B7138D" w:rsidRPr="00B7138D" w:rsidRDefault="00B7138D" w:rsidP="00B7138D">
            <w:pPr>
              <w:rPr>
                <w:snapToGrid w:val="0"/>
                <w:sz w:val="20"/>
                <w:szCs w:val="28"/>
              </w:rPr>
            </w:pPr>
            <w:r w:rsidRPr="00B7138D">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4F1BE736" w14:textId="77777777" w:rsidR="00B7138D" w:rsidRPr="00B7138D" w:rsidRDefault="00B7138D" w:rsidP="00B7138D">
            <w:pPr>
              <w:jc w:val="center"/>
              <w:rPr>
                <w:snapToGrid w:val="0"/>
                <w:szCs w:val="28"/>
              </w:rPr>
            </w:pPr>
            <w:r w:rsidRPr="00B7138D">
              <w:rPr>
                <w:snapToGrid w:val="0"/>
                <w:szCs w:val="28"/>
              </w:rPr>
              <w:t>501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C81F22F" w14:textId="77777777" w:rsidR="00B7138D" w:rsidRPr="00B7138D" w:rsidRDefault="00B7138D" w:rsidP="00B7138D">
            <w:pPr>
              <w:jc w:val="center"/>
              <w:rPr>
                <w:snapToGrid w:val="0"/>
                <w:szCs w:val="28"/>
              </w:rPr>
            </w:pPr>
            <w:r w:rsidRPr="00B7138D">
              <w:rPr>
                <w:snapToGrid w:val="0"/>
                <w:szCs w:val="28"/>
              </w:rPr>
              <w:t>532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4E0AC" w14:textId="77777777" w:rsidR="00B7138D" w:rsidRPr="00B7138D" w:rsidRDefault="00B7138D" w:rsidP="00B7138D">
            <w:pPr>
              <w:jc w:val="center"/>
              <w:rPr>
                <w:snapToGrid w:val="0"/>
                <w:szCs w:val="28"/>
              </w:rPr>
            </w:pPr>
            <w:r w:rsidRPr="00B7138D">
              <w:rPr>
                <w:snapToGrid w:val="0"/>
                <w:szCs w:val="28"/>
              </w:rPr>
              <w:t>31</w:t>
            </w:r>
          </w:p>
        </w:tc>
      </w:tr>
      <w:tr w:rsidR="00B7138D" w:rsidRPr="00B7138D" w14:paraId="36A27361" w14:textId="77777777" w:rsidTr="009119C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3CCB1" w14:textId="77777777" w:rsidR="00B7138D" w:rsidRPr="00B7138D" w:rsidRDefault="00B7138D" w:rsidP="00B7138D">
            <w:pPr>
              <w:jc w:val="center"/>
              <w:rPr>
                <w:snapToGrid w:val="0"/>
                <w:sz w:val="20"/>
                <w:szCs w:val="28"/>
              </w:rPr>
            </w:pPr>
            <w:r w:rsidRPr="00B7138D">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60563A" w14:textId="77777777" w:rsidR="00B7138D" w:rsidRPr="00B7138D" w:rsidRDefault="00B7138D" w:rsidP="00B7138D">
            <w:pPr>
              <w:rPr>
                <w:snapToGrid w:val="0"/>
                <w:sz w:val="20"/>
                <w:szCs w:val="28"/>
              </w:rPr>
            </w:pPr>
            <w:r w:rsidRPr="00B7138D">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0FD8C431" w14:textId="77777777" w:rsidR="00B7138D" w:rsidRPr="00B7138D" w:rsidRDefault="00B7138D" w:rsidP="00B7138D">
            <w:pPr>
              <w:jc w:val="center"/>
              <w:rPr>
                <w:snapToGrid w:val="0"/>
                <w:szCs w:val="28"/>
              </w:rPr>
            </w:pPr>
            <w:r w:rsidRPr="00B7138D">
              <w:rPr>
                <w:snapToGrid w:val="0"/>
                <w:szCs w:val="28"/>
              </w:rPr>
              <w:t>302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9EB4C78" w14:textId="77777777" w:rsidR="00B7138D" w:rsidRPr="00B7138D" w:rsidRDefault="00B7138D" w:rsidP="00B7138D">
            <w:pPr>
              <w:jc w:val="center"/>
              <w:rPr>
                <w:snapToGrid w:val="0"/>
                <w:szCs w:val="28"/>
              </w:rPr>
            </w:pPr>
            <w:r w:rsidRPr="00B7138D">
              <w:rPr>
                <w:snapToGrid w:val="0"/>
                <w:szCs w:val="28"/>
              </w:rPr>
              <w:t>321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141B5" w14:textId="77777777" w:rsidR="00B7138D" w:rsidRPr="00B7138D" w:rsidRDefault="00B7138D" w:rsidP="00B7138D">
            <w:pPr>
              <w:jc w:val="center"/>
              <w:rPr>
                <w:snapToGrid w:val="0"/>
                <w:szCs w:val="28"/>
              </w:rPr>
            </w:pPr>
            <w:r w:rsidRPr="00B7138D">
              <w:rPr>
                <w:snapToGrid w:val="0"/>
                <w:szCs w:val="28"/>
              </w:rPr>
              <w:t>19</w:t>
            </w:r>
          </w:p>
        </w:tc>
      </w:tr>
      <w:tr w:rsidR="00B7138D" w:rsidRPr="00B7138D" w14:paraId="00EE7480"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113AD" w14:textId="77777777" w:rsidR="00B7138D" w:rsidRPr="00B7138D" w:rsidRDefault="00B7138D" w:rsidP="00B7138D">
            <w:pPr>
              <w:jc w:val="center"/>
              <w:rPr>
                <w:snapToGrid w:val="0"/>
                <w:sz w:val="20"/>
                <w:szCs w:val="28"/>
              </w:rPr>
            </w:pPr>
            <w:r w:rsidRPr="00B7138D">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CC999C" w14:textId="77777777" w:rsidR="00B7138D" w:rsidRPr="00B7138D" w:rsidRDefault="00B7138D" w:rsidP="00B7138D">
            <w:pPr>
              <w:rPr>
                <w:snapToGrid w:val="0"/>
                <w:sz w:val="20"/>
                <w:szCs w:val="28"/>
              </w:rPr>
            </w:pPr>
            <w:r w:rsidRPr="00B7138D">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1E2DAD45" w14:textId="77777777" w:rsidR="00B7138D" w:rsidRPr="00B7138D" w:rsidRDefault="00B7138D" w:rsidP="00B7138D">
            <w:pPr>
              <w:jc w:val="center"/>
              <w:rPr>
                <w:snapToGrid w:val="0"/>
                <w:szCs w:val="28"/>
              </w:rPr>
            </w:pPr>
            <w:r w:rsidRPr="00B7138D">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95D015D" w14:textId="77777777" w:rsidR="00B7138D" w:rsidRPr="00B7138D" w:rsidRDefault="00B7138D" w:rsidP="00B7138D">
            <w:pPr>
              <w:jc w:val="center"/>
              <w:rPr>
                <w:snapToGrid w:val="0"/>
                <w:szCs w:val="28"/>
              </w:rPr>
            </w:pPr>
            <w:r w:rsidRPr="00B7138D">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A29B2"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4C87259D"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7F604" w14:textId="77777777" w:rsidR="00B7138D" w:rsidRPr="00B7138D" w:rsidRDefault="00B7138D" w:rsidP="00B7138D">
            <w:pPr>
              <w:jc w:val="center"/>
              <w:rPr>
                <w:snapToGrid w:val="0"/>
                <w:sz w:val="20"/>
                <w:szCs w:val="28"/>
              </w:rPr>
            </w:pPr>
            <w:r w:rsidRPr="00B7138D">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A5D50B" w14:textId="77777777" w:rsidR="00B7138D" w:rsidRPr="00B7138D" w:rsidRDefault="00B7138D" w:rsidP="00B7138D">
            <w:pPr>
              <w:rPr>
                <w:snapToGrid w:val="0"/>
                <w:sz w:val="20"/>
                <w:szCs w:val="28"/>
              </w:rPr>
            </w:pPr>
            <w:r w:rsidRPr="00B7138D">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51EAC0EA" w14:textId="77777777" w:rsidR="00B7138D" w:rsidRPr="00B7138D" w:rsidRDefault="00B7138D" w:rsidP="00B7138D">
            <w:pPr>
              <w:jc w:val="center"/>
              <w:rPr>
                <w:snapToGrid w:val="0"/>
                <w:szCs w:val="28"/>
              </w:rPr>
            </w:pPr>
            <w:r w:rsidRPr="00B7138D">
              <w:rPr>
                <w:snapToGrid w:val="0"/>
                <w:szCs w:val="28"/>
              </w:rPr>
              <w:t>23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5F7BA82" w14:textId="77777777" w:rsidR="00B7138D" w:rsidRPr="00B7138D" w:rsidRDefault="00B7138D" w:rsidP="00B7138D">
            <w:pPr>
              <w:jc w:val="center"/>
              <w:rPr>
                <w:snapToGrid w:val="0"/>
                <w:szCs w:val="28"/>
              </w:rPr>
            </w:pPr>
            <w:r w:rsidRPr="00B7138D">
              <w:rPr>
                <w:snapToGrid w:val="0"/>
                <w:szCs w:val="28"/>
              </w:rPr>
              <w:t>24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AE8EF" w14:textId="77777777" w:rsidR="00B7138D" w:rsidRPr="00B7138D" w:rsidRDefault="00B7138D" w:rsidP="00B7138D">
            <w:pPr>
              <w:jc w:val="center"/>
              <w:rPr>
                <w:snapToGrid w:val="0"/>
                <w:szCs w:val="28"/>
              </w:rPr>
            </w:pPr>
            <w:r w:rsidRPr="00B7138D">
              <w:rPr>
                <w:snapToGrid w:val="0"/>
                <w:szCs w:val="28"/>
              </w:rPr>
              <w:t>1</w:t>
            </w:r>
          </w:p>
        </w:tc>
      </w:tr>
      <w:tr w:rsidR="00B7138D" w:rsidRPr="00B7138D" w14:paraId="129FE6EF"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ADD8F" w14:textId="77777777" w:rsidR="00B7138D" w:rsidRPr="00B7138D" w:rsidRDefault="00B7138D" w:rsidP="00B7138D">
            <w:pPr>
              <w:jc w:val="center"/>
              <w:rPr>
                <w:snapToGrid w:val="0"/>
                <w:sz w:val="20"/>
                <w:szCs w:val="28"/>
              </w:rPr>
            </w:pPr>
            <w:r w:rsidRPr="00B7138D">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D2BBDF" w14:textId="77777777" w:rsidR="00B7138D" w:rsidRPr="00B7138D" w:rsidRDefault="00B7138D" w:rsidP="00B7138D">
            <w:pPr>
              <w:rPr>
                <w:snapToGrid w:val="0"/>
                <w:sz w:val="20"/>
                <w:szCs w:val="28"/>
              </w:rPr>
            </w:pPr>
            <w:r w:rsidRPr="00B7138D">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6D7E3CD7" w14:textId="77777777" w:rsidR="00B7138D" w:rsidRPr="00B7138D" w:rsidRDefault="00B7138D" w:rsidP="00B7138D">
            <w:pPr>
              <w:jc w:val="center"/>
              <w:rPr>
                <w:snapToGrid w:val="0"/>
                <w:szCs w:val="28"/>
              </w:rPr>
            </w:pPr>
            <w:r w:rsidRPr="00B7138D">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EF0F45A" w14:textId="77777777" w:rsidR="00B7138D" w:rsidRPr="00B7138D" w:rsidRDefault="00B7138D" w:rsidP="00B7138D">
            <w:pPr>
              <w:jc w:val="center"/>
              <w:rPr>
                <w:snapToGrid w:val="0"/>
                <w:szCs w:val="28"/>
              </w:rPr>
            </w:pPr>
            <w:r w:rsidRPr="00B7138D">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DAD812"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0ED2B2E9"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B21BD" w14:textId="77777777" w:rsidR="00B7138D" w:rsidRPr="00B7138D" w:rsidRDefault="00B7138D" w:rsidP="00B7138D">
            <w:pPr>
              <w:jc w:val="center"/>
              <w:rPr>
                <w:snapToGrid w:val="0"/>
                <w:sz w:val="20"/>
                <w:szCs w:val="28"/>
              </w:rPr>
            </w:pPr>
            <w:r w:rsidRPr="00B7138D">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FA0B00" w14:textId="77777777" w:rsidR="00B7138D" w:rsidRPr="00B7138D" w:rsidRDefault="00B7138D" w:rsidP="00B7138D">
            <w:pPr>
              <w:rPr>
                <w:snapToGrid w:val="0"/>
                <w:sz w:val="20"/>
                <w:szCs w:val="28"/>
              </w:rPr>
            </w:pPr>
            <w:r w:rsidRPr="00B7138D">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4E84F9CF" w14:textId="77777777" w:rsidR="00B7138D" w:rsidRPr="00B7138D" w:rsidRDefault="00B7138D" w:rsidP="00B7138D">
            <w:pPr>
              <w:jc w:val="center"/>
              <w:rPr>
                <w:snapToGrid w:val="0"/>
                <w:szCs w:val="28"/>
              </w:rPr>
            </w:pPr>
            <w:r w:rsidRPr="00B7138D">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E7048F3" w14:textId="77777777" w:rsidR="00B7138D" w:rsidRPr="00B7138D" w:rsidRDefault="00B7138D" w:rsidP="00B7138D">
            <w:pPr>
              <w:jc w:val="center"/>
              <w:rPr>
                <w:snapToGrid w:val="0"/>
                <w:szCs w:val="28"/>
              </w:rPr>
            </w:pPr>
            <w:r w:rsidRPr="00B7138D">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AB6873"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715D34A2"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651C9" w14:textId="77777777" w:rsidR="00B7138D" w:rsidRPr="00B7138D" w:rsidRDefault="00B7138D" w:rsidP="00B7138D">
            <w:pPr>
              <w:jc w:val="center"/>
              <w:rPr>
                <w:snapToGrid w:val="0"/>
                <w:sz w:val="20"/>
                <w:szCs w:val="28"/>
              </w:rPr>
            </w:pPr>
            <w:r w:rsidRPr="00B7138D">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1C6E41" w14:textId="77777777" w:rsidR="00B7138D" w:rsidRPr="00B7138D" w:rsidRDefault="00B7138D" w:rsidP="00B7138D">
            <w:pPr>
              <w:rPr>
                <w:snapToGrid w:val="0"/>
                <w:sz w:val="20"/>
                <w:szCs w:val="28"/>
              </w:rPr>
            </w:pPr>
            <w:r w:rsidRPr="00B7138D">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16BE6C1D" w14:textId="77777777" w:rsidR="00B7138D" w:rsidRPr="00B7138D" w:rsidRDefault="00B7138D" w:rsidP="00B7138D">
            <w:pPr>
              <w:jc w:val="center"/>
              <w:rPr>
                <w:snapToGrid w:val="0"/>
                <w:szCs w:val="28"/>
              </w:rPr>
            </w:pPr>
            <w:r w:rsidRPr="00B7138D">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246465D" w14:textId="77777777" w:rsidR="00B7138D" w:rsidRPr="00B7138D" w:rsidRDefault="00B7138D" w:rsidP="00B7138D">
            <w:pPr>
              <w:jc w:val="center"/>
              <w:rPr>
                <w:snapToGrid w:val="0"/>
                <w:szCs w:val="28"/>
              </w:rPr>
            </w:pPr>
            <w:r w:rsidRPr="00B7138D">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062F9A"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6616F108"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91746" w14:textId="77777777" w:rsidR="00B7138D" w:rsidRPr="00B7138D" w:rsidRDefault="00B7138D" w:rsidP="00B7138D">
            <w:pPr>
              <w:jc w:val="center"/>
              <w:rPr>
                <w:snapToGrid w:val="0"/>
                <w:sz w:val="20"/>
                <w:szCs w:val="28"/>
              </w:rPr>
            </w:pPr>
            <w:r w:rsidRPr="00B7138D">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BEABFA" w14:textId="77777777" w:rsidR="00B7138D" w:rsidRPr="00B7138D" w:rsidRDefault="00B7138D" w:rsidP="00B7138D">
            <w:pPr>
              <w:rPr>
                <w:snapToGrid w:val="0"/>
                <w:sz w:val="20"/>
                <w:szCs w:val="28"/>
              </w:rPr>
            </w:pPr>
            <w:r w:rsidRPr="00B7138D">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1FD85D9B" w14:textId="77777777" w:rsidR="00B7138D" w:rsidRPr="00B7138D" w:rsidRDefault="00B7138D" w:rsidP="00B7138D">
            <w:pPr>
              <w:jc w:val="center"/>
              <w:rPr>
                <w:snapToGrid w:val="0"/>
                <w:szCs w:val="28"/>
              </w:rPr>
            </w:pPr>
            <w:r w:rsidRPr="00B7138D">
              <w:rPr>
                <w:snapToGrid w:val="0"/>
                <w:szCs w:val="28"/>
              </w:rPr>
              <w:t>8 966</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BB73C" w14:textId="77777777" w:rsidR="00B7138D" w:rsidRPr="00B7138D" w:rsidRDefault="00B7138D" w:rsidP="00B7138D">
            <w:pPr>
              <w:jc w:val="center"/>
              <w:rPr>
                <w:snapToGrid w:val="0"/>
                <w:szCs w:val="28"/>
              </w:rPr>
            </w:pPr>
            <w:r w:rsidRPr="00B7138D">
              <w:rPr>
                <w:snapToGrid w:val="0"/>
                <w:szCs w:val="28"/>
              </w:rPr>
              <w:t>9 515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D014DEA" w14:textId="77777777" w:rsidR="00B7138D" w:rsidRPr="00B7138D" w:rsidRDefault="00B7138D" w:rsidP="00B7138D">
            <w:pPr>
              <w:jc w:val="center"/>
              <w:rPr>
                <w:snapToGrid w:val="0"/>
                <w:szCs w:val="28"/>
              </w:rPr>
            </w:pPr>
            <w:r w:rsidRPr="00B7138D">
              <w:rPr>
                <w:snapToGrid w:val="0"/>
                <w:szCs w:val="28"/>
              </w:rPr>
              <w:t>549</w:t>
            </w:r>
          </w:p>
        </w:tc>
      </w:tr>
      <w:tr w:rsidR="00B7138D" w:rsidRPr="00B7138D" w14:paraId="10C8D67F" w14:textId="77777777" w:rsidTr="009119CD">
        <w:trPr>
          <w:trHeight w:val="300"/>
        </w:trPr>
        <w:tc>
          <w:tcPr>
            <w:tcW w:w="750" w:type="dxa"/>
            <w:tcBorders>
              <w:top w:val="nil"/>
              <w:left w:val="nil"/>
              <w:bottom w:val="nil"/>
              <w:right w:val="nil"/>
            </w:tcBorders>
            <w:shd w:val="clear" w:color="auto" w:fill="auto"/>
            <w:vAlign w:val="center"/>
            <w:hideMark/>
          </w:tcPr>
          <w:p w14:paraId="1929B6D2" w14:textId="77777777" w:rsidR="00B7138D" w:rsidRPr="00B7138D" w:rsidRDefault="00B7138D" w:rsidP="00B7138D">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705753E1" w14:textId="77777777" w:rsidR="00B7138D" w:rsidRPr="00B7138D" w:rsidRDefault="00B7138D" w:rsidP="00B7138D">
            <w:pPr>
              <w:rPr>
                <w:snapToGrid w:val="0"/>
                <w:sz w:val="20"/>
                <w:szCs w:val="28"/>
              </w:rPr>
            </w:pPr>
          </w:p>
        </w:tc>
        <w:tc>
          <w:tcPr>
            <w:tcW w:w="1573" w:type="dxa"/>
            <w:tcBorders>
              <w:top w:val="nil"/>
              <w:left w:val="nil"/>
              <w:bottom w:val="nil"/>
              <w:right w:val="nil"/>
            </w:tcBorders>
            <w:shd w:val="clear" w:color="auto" w:fill="auto"/>
            <w:vAlign w:val="center"/>
            <w:hideMark/>
          </w:tcPr>
          <w:p w14:paraId="6139C46A" w14:textId="77777777" w:rsidR="00B7138D" w:rsidRPr="00B7138D" w:rsidRDefault="00B7138D" w:rsidP="00B7138D">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00310315" w14:textId="77777777" w:rsidR="00B7138D" w:rsidRPr="00B7138D" w:rsidRDefault="00B7138D" w:rsidP="00B7138D">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734FF7AB" w14:textId="77777777" w:rsidR="00B7138D" w:rsidRPr="00B7138D" w:rsidRDefault="00B7138D" w:rsidP="00B7138D">
            <w:pP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5DDD606B" w14:textId="77777777" w:rsidR="00B7138D" w:rsidRPr="00B7138D" w:rsidRDefault="00B7138D" w:rsidP="00B7138D">
            <w:pPr>
              <w:rPr>
                <w:snapToGrid w:val="0"/>
                <w:sz w:val="20"/>
                <w:szCs w:val="28"/>
              </w:rPr>
            </w:pPr>
          </w:p>
        </w:tc>
      </w:tr>
      <w:tr w:rsidR="00B7138D" w:rsidRPr="00B7138D" w14:paraId="05EF0DEE" w14:textId="77777777" w:rsidTr="009119CD">
        <w:trPr>
          <w:trHeight w:val="300"/>
        </w:trPr>
        <w:tc>
          <w:tcPr>
            <w:tcW w:w="750" w:type="dxa"/>
            <w:tcBorders>
              <w:top w:val="nil"/>
              <w:left w:val="nil"/>
              <w:bottom w:val="nil"/>
              <w:right w:val="nil"/>
            </w:tcBorders>
            <w:shd w:val="clear" w:color="auto" w:fill="auto"/>
            <w:vAlign w:val="center"/>
            <w:hideMark/>
          </w:tcPr>
          <w:p w14:paraId="03D96FA7" w14:textId="77777777" w:rsidR="00B7138D" w:rsidRPr="00B7138D" w:rsidRDefault="00B7138D" w:rsidP="00B7138D">
            <w:pPr>
              <w:rPr>
                <w:snapToGrid w:val="0"/>
                <w:sz w:val="20"/>
                <w:szCs w:val="28"/>
              </w:rPr>
            </w:pPr>
          </w:p>
        </w:tc>
        <w:tc>
          <w:tcPr>
            <w:tcW w:w="3361" w:type="dxa"/>
            <w:tcBorders>
              <w:top w:val="nil"/>
              <w:left w:val="nil"/>
              <w:bottom w:val="nil"/>
              <w:right w:val="nil"/>
            </w:tcBorders>
            <w:shd w:val="clear" w:color="auto" w:fill="auto"/>
            <w:vAlign w:val="center"/>
            <w:hideMark/>
          </w:tcPr>
          <w:p w14:paraId="479CFEE8" w14:textId="77777777" w:rsidR="00B7138D" w:rsidRPr="00B7138D" w:rsidRDefault="00B7138D" w:rsidP="00B7138D">
            <w:pPr>
              <w:rPr>
                <w:snapToGrid w:val="0"/>
                <w:sz w:val="20"/>
                <w:szCs w:val="28"/>
              </w:rPr>
            </w:pPr>
          </w:p>
        </w:tc>
        <w:tc>
          <w:tcPr>
            <w:tcW w:w="1573" w:type="dxa"/>
            <w:tcBorders>
              <w:top w:val="nil"/>
              <w:left w:val="nil"/>
              <w:bottom w:val="nil"/>
              <w:right w:val="nil"/>
            </w:tcBorders>
            <w:shd w:val="clear" w:color="auto" w:fill="auto"/>
            <w:vAlign w:val="center"/>
            <w:hideMark/>
          </w:tcPr>
          <w:p w14:paraId="6CEBEEAF" w14:textId="77777777" w:rsidR="00B7138D" w:rsidRPr="00B7138D" w:rsidRDefault="00B7138D" w:rsidP="00B7138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23098B3" w14:textId="77777777" w:rsidR="00B7138D" w:rsidRPr="00B7138D" w:rsidRDefault="00B7138D" w:rsidP="00B7138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D5EDEE0" w14:textId="77777777" w:rsidR="00B7138D" w:rsidRPr="00B7138D" w:rsidRDefault="00B7138D" w:rsidP="00B7138D">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0B98F4AB" w14:textId="77777777" w:rsidR="00B7138D" w:rsidRPr="00B7138D" w:rsidRDefault="00B7138D" w:rsidP="00B7138D">
            <w:pPr>
              <w:rPr>
                <w:snapToGrid w:val="0"/>
                <w:sz w:val="20"/>
                <w:szCs w:val="28"/>
              </w:rPr>
            </w:pPr>
          </w:p>
        </w:tc>
      </w:tr>
    </w:tbl>
    <w:p w14:paraId="3EF613B7" w14:textId="77777777" w:rsidR="00B7138D" w:rsidRPr="00B7138D" w:rsidRDefault="00B7138D" w:rsidP="00DB5CA7">
      <w:pPr>
        <w:numPr>
          <w:ilvl w:val="0"/>
          <w:numId w:val="15"/>
        </w:numPr>
        <w:tabs>
          <w:tab w:val="left" w:pos="1890"/>
        </w:tabs>
        <w:spacing w:line="360" w:lineRule="auto"/>
        <w:ind w:right="-425"/>
        <w:jc w:val="right"/>
        <w:rPr>
          <w:snapToGrid w:val="0"/>
          <w:sz w:val="28"/>
          <w:szCs w:val="28"/>
        </w:rPr>
      </w:pPr>
      <w:r w:rsidRPr="00B7138D">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B7138D" w:rsidRPr="00B7138D" w14:paraId="6CE5B591" w14:textId="77777777" w:rsidTr="009119CD">
        <w:trPr>
          <w:trHeight w:val="315"/>
        </w:trPr>
        <w:tc>
          <w:tcPr>
            <w:tcW w:w="9212" w:type="dxa"/>
            <w:gridSpan w:val="7"/>
            <w:tcBorders>
              <w:top w:val="nil"/>
              <w:left w:val="nil"/>
              <w:bottom w:val="nil"/>
              <w:right w:val="nil"/>
            </w:tcBorders>
            <w:shd w:val="clear" w:color="auto" w:fill="auto"/>
            <w:noWrap/>
            <w:vAlign w:val="center"/>
            <w:hideMark/>
          </w:tcPr>
          <w:p w14:paraId="015F2C6D" w14:textId="77777777" w:rsidR="00B7138D" w:rsidRPr="00B7138D" w:rsidRDefault="00B7138D" w:rsidP="00B7138D">
            <w:pPr>
              <w:jc w:val="center"/>
              <w:rPr>
                <w:snapToGrid w:val="0"/>
                <w:sz w:val="20"/>
                <w:szCs w:val="28"/>
              </w:rPr>
            </w:pPr>
            <w:r w:rsidRPr="00B7138D">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3B37F603" w14:textId="77777777" w:rsidR="00B7138D" w:rsidRPr="00B7138D" w:rsidRDefault="00B7138D" w:rsidP="00B7138D">
            <w:pPr>
              <w:rPr>
                <w:snapToGrid w:val="0"/>
                <w:sz w:val="20"/>
                <w:szCs w:val="28"/>
              </w:rPr>
            </w:pPr>
          </w:p>
        </w:tc>
      </w:tr>
      <w:tr w:rsidR="00B7138D" w:rsidRPr="00B7138D" w14:paraId="3805AA8D" w14:textId="77777777" w:rsidTr="009119CD">
        <w:trPr>
          <w:trHeight w:val="300"/>
        </w:trPr>
        <w:tc>
          <w:tcPr>
            <w:tcW w:w="750" w:type="dxa"/>
            <w:tcBorders>
              <w:top w:val="nil"/>
              <w:left w:val="nil"/>
              <w:bottom w:val="nil"/>
              <w:right w:val="nil"/>
            </w:tcBorders>
            <w:shd w:val="clear" w:color="auto" w:fill="auto"/>
            <w:noWrap/>
            <w:vAlign w:val="center"/>
            <w:hideMark/>
          </w:tcPr>
          <w:p w14:paraId="4373773C" w14:textId="77777777" w:rsidR="00B7138D" w:rsidRPr="00B7138D" w:rsidRDefault="00B7138D" w:rsidP="00B7138D">
            <w:pPr>
              <w:rPr>
                <w:snapToGrid w:val="0"/>
                <w:sz w:val="20"/>
                <w:szCs w:val="28"/>
              </w:rPr>
            </w:pPr>
          </w:p>
        </w:tc>
        <w:tc>
          <w:tcPr>
            <w:tcW w:w="3361" w:type="dxa"/>
            <w:tcBorders>
              <w:top w:val="nil"/>
              <w:left w:val="nil"/>
              <w:bottom w:val="nil"/>
              <w:right w:val="nil"/>
            </w:tcBorders>
            <w:shd w:val="clear" w:color="auto" w:fill="auto"/>
            <w:noWrap/>
            <w:vAlign w:val="center"/>
            <w:hideMark/>
          </w:tcPr>
          <w:p w14:paraId="3FB20081" w14:textId="77777777" w:rsidR="00B7138D" w:rsidRPr="00B7138D" w:rsidRDefault="00B7138D" w:rsidP="00B7138D">
            <w:pPr>
              <w:rPr>
                <w:snapToGrid w:val="0"/>
                <w:sz w:val="20"/>
                <w:szCs w:val="28"/>
              </w:rPr>
            </w:pPr>
          </w:p>
        </w:tc>
        <w:tc>
          <w:tcPr>
            <w:tcW w:w="1573" w:type="dxa"/>
            <w:tcBorders>
              <w:top w:val="nil"/>
              <w:left w:val="nil"/>
              <w:bottom w:val="nil"/>
              <w:right w:val="nil"/>
            </w:tcBorders>
            <w:shd w:val="clear" w:color="auto" w:fill="auto"/>
            <w:noWrap/>
            <w:vAlign w:val="center"/>
            <w:hideMark/>
          </w:tcPr>
          <w:p w14:paraId="2ACA282F" w14:textId="77777777" w:rsidR="00B7138D" w:rsidRPr="00B7138D" w:rsidRDefault="00B7138D" w:rsidP="00B7138D">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28746C51" w14:textId="77777777" w:rsidR="00B7138D" w:rsidRPr="00B7138D" w:rsidRDefault="00B7138D" w:rsidP="00B7138D">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156C1FB8" w14:textId="77777777" w:rsidR="00B7138D" w:rsidRPr="00B7138D" w:rsidRDefault="00B7138D" w:rsidP="00B7138D">
            <w:pPr>
              <w:jc w:val="right"/>
              <w:rPr>
                <w:snapToGrid w:val="0"/>
                <w:sz w:val="20"/>
                <w:szCs w:val="28"/>
              </w:rPr>
            </w:pPr>
            <w:r w:rsidRPr="00B7138D">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70098379" w14:textId="77777777" w:rsidR="00B7138D" w:rsidRPr="00B7138D" w:rsidRDefault="00B7138D" w:rsidP="00B7138D">
            <w:pPr>
              <w:rPr>
                <w:snapToGrid w:val="0"/>
                <w:sz w:val="20"/>
                <w:szCs w:val="28"/>
              </w:rPr>
            </w:pPr>
          </w:p>
        </w:tc>
      </w:tr>
      <w:tr w:rsidR="00B7138D" w:rsidRPr="00B7138D" w14:paraId="569B58E4" w14:textId="77777777" w:rsidTr="009119C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CA4C9" w14:textId="77777777" w:rsidR="00B7138D" w:rsidRPr="00B7138D" w:rsidRDefault="00B7138D" w:rsidP="00B7138D">
            <w:pPr>
              <w:jc w:val="center"/>
              <w:rPr>
                <w:snapToGrid w:val="0"/>
                <w:sz w:val="20"/>
                <w:szCs w:val="28"/>
              </w:rPr>
            </w:pPr>
            <w:r w:rsidRPr="00B7138D">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FA8A62" w14:textId="77777777" w:rsidR="00B7138D" w:rsidRPr="00B7138D" w:rsidRDefault="00B7138D" w:rsidP="00B7138D">
            <w:pPr>
              <w:jc w:val="center"/>
              <w:rPr>
                <w:snapToGrid w:val="0"/>
                <w:sz w:val="20"/>
                <w:szCs w:val="28"/>
              </w:rPr>
            </w:pPr>
            <w:r w:rsidRPr="00B7138D">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C9BC9DC" w14:textId="77777777" w:rsidR="00B7138D" w:rsidRPr="00B7138D" w:rsidRDefault="00B7138D" w:rsidP="00B7138D">
            <w:pPr>
              <w:jc w:val="center"/>
              <w:rPr>
                <w:snapToGrid w:val="0"/>
                <w:sz w:val="20"/>
                <w:szCs w:val="28"/>
              </w:rPr>
            </w:pPr>
            <w:r w:rsidRPr="00B7138D">
              <w:rPr>
                <w:snapToGrid w:val="0"/>
                <w:sz w:val="20"/>
                <w:szCs w:val="28"/>
              </w:rPr>
              <w:t xml:space="preserve">Утверждено </w:t>
            </w:r>
            <w:r w:rsidRPr="00B7138D">
              <w:rPr>
                <w:snapToGrid w:val="0"/>
                <w:sz w:val="20"/>
                <w:szCs w:val="28"/>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F9BEB4B" w14:textId="77777777" w:rsidR="00B7138D" w:rsidRPr="00B7138D" w:rsidRDefault="00B7138D" w:rsidP="00B7138D">
            <w:pPr>
              <w:jc w:val="center"/>
              <w:rPr>
                <w:snapToGrid w:val="0"/>
                <w:sz w:val="20"/>
                <w:szCs w:val="28"/>
              </w:rPr>
            </w:pPr>
            <w:r w:rsidRPr="00B7138D">
              <w:rPr>
                <w:snapToGrid w:val="0"/>
                <w:sz w:val="20"/>
                <w:szCs w:val="28"/>
              </w:rPr>
              <w:t>Предложение экспертов</w:t>
            </w:r>
            <w:r w:rsidRPr="00B7138D">
              <w:rPr>
                <w:snapToGrid w:val="0"/>
                <w:sz w:val="20"/>
                <w:szCs w:val="28"/>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9E6528" w14:textId="77777777" w:rsidR="00B7138D" w:rsidRPr="00B7138D" w:rsidRDefault="00B7138D" w:rsidP="00B7138D">
            <w:pPr>
              <w:jc w:val="center"/>
              <w:rPr>
                <w:snapToGrid w:val="0"/>
                <w:sz w:val="20"/>
                <w:szCs w:val="28"/>
              </w:rPr>
            </w:pPr>
            <w:r w:rsidRPr="00B7138D">
              <w:rPr>
                <w:snapToGrid w:val="0"/>
                <w:sz w:val="20"/>
                <w:szCs w:val="28"/>
              </w:rPr>
              <w:t>Динамика расходов</w:t>
            </w:r>
          </w:p>
        </w:tc>
      </w:tr>
      <w:tr w:rsidR="00B7138D" w:rsidRPr="00B7138D" w14:paraId="0189FEAB" w14:textId="77777777" w:rsidTr="009119C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E06DC" w14:textId="77777777" w:rsidR="00B7138D" w:rsidRPr="00B7138D" w:rsidRDefault="00B7138D" w:rsidP="00B7138D">
            <w:pPr>
              <w:jc w:val="center"/>
              <w:rPr>
                <w:snapToGrid w:val="0"/>
                <w:sz w:val="20"/>
                <w:szCs w:val="28"/>
              </w:rPr>
            </w:pPr>
            <w:r w:rsidRPr="00B7138D">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49EC34" w14:textId="77777777" w:rsidR="00B7138D" w:rsidRPr="00B7138D" w:rsidRDefault="00B7138D" w:rsidP="00B7138D">
            <w:pPr>
              <w:rPr>
                <w:snapToGrid w:val="0"/>
                <w:sz w:val="20"/>
                <w:szCs w:val="28"/>
              </w:rPr>
            </w:pPr>
            <w:r w:rsidRPr="00B7138D">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1F76F44" w14:textId="77777777" w:rsidR="00B7138D" w:rsidRPr="00B7138D" w:rsidRDefault="00B7138D" w:rsidP="00B7138D">
            <w:pPr>
              <w:jc w:val="center"/>
              <w:rPr>
                <w:snapToGrid w:val="0"/>
                <w:szCs w:val="28"/>
              </w:rPr>
            </w:pPr>
            <w:r w:rsidRPr="00B7138D">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C745E84" w14:textId="77777777" w:rsidR="00B7138D" w:rsidRPr="00B7138D" w:rsidRDefault="00B7138D" w:rsidP="00B7138D">
            <w:pPr>
              <w:jc w:val="center"/>
              <w:rPr>
                <w:snapToGrid w:val="0"/>
                <w:szCs w:val="28"/>
              </w:rPr>
            </w:pPr>
            <w:r w:rsidRPr="00B7138D">
              <w:rPr>
                <w:snapToGrid w:val="0"/>
                <w:szCs w:val="28"/>
              </w:rPr>
              <w:t>10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75ACD7D" w14:textId="77777777" w:rsidR="00B7138D" w:rsidRPr="00B7138D" w:rsidRDefault="00B7138D" w:rsidP="00B7138D">
            <w:pPr>
              <w:jc w:val="center"/>
              <w:rPr>
                <w:snapToGrid w:val="0"/>
                <w:szCs w:val="28"/>
              </w:rPr>
            </w:pPr>
            <w:r w:rsidRPr="00B7138D">
              <w:rPr>
                <w:snapToGrid w:val="0"/>
                <w:szCs w:val="28"/>
              </w:rPr>
              <w:t>10</w:t>
            </w:r>
          </w:p>
        </w:tc>
      </w:tr>
      <w:tr w:rsidR="00B7138D" w:rsidRPr="00B7138D" w14:paraId="67652E9F"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B99D3" w14:textId="77777777" w:rsidR="00B7138D" w:rsidRPr="00B7138D" w:rsidRDefault="00B7138D" w:rsidP="00B7138D">
            <w:pPr>
              <w:jc w:val="center"/>
              <w:rPr>
                <w:snapToGrid w:val="0"/>
                <w:sz w:val="20"/>
                <w:szCs w:val="28"/>
              </w:rPr>
            </w:pPr>
            <w:r w:rsidRPr="00B7138D">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048F3DE" w14:textId="77777777" w:rsidR="00B7138D" w:rsidRPr="00B7138D" w:rsidRDefault="00B7138D" w:rsidP="00B7138D">
            <w:pPr>
              <w:rPr>
                <w:snapToGrid w:val="0"/>
                <w:sz w:val="20"/>
                <w:szCs w:val="28"/>
              </w:rPr>
            </w:pPr>
            <w:r w:rsidRPr="00B7138D">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9C0642D" w14:textId="77777777" w:rsidR="00B7138D" w:rsidRPr="00B7138D" w:rsidRDefault="00B7138D" w:rsidP="00B7138D">
            <w:pPr>
              <w:jc w:val="center"/>
              <w:rPr>
                <w:snapToGrid w:val="0"/>
                <w:szCs w:val="28"/>
              </w:rPr>
            </w:pPr>
            <w:r w:rsidRPr="00B7138D">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4CFF04E" w14:textId="77777777" w:rsidR="00B7138D" w:rsidRPr="00B7138D" w:rsidRDefault="00B7138D" w:rsidP="00B7138D">
            <w:pPr>
              <w:jc w:val="center"/>
              <w:rPr>
                <w:snapToGrid w:val="0"/>
                <w:szCs w:val="28"/>
              </w:rPr>
            </w:pPr>
            <w:r w:rsidRPr="00B7138D">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842D7FF"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77D3CD97"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A7390" w14:textId="77777777" w:rsidR="00B7138D" w:rsidRPr="00B7138D" w:rsidRDefault="00B7138D" w:rsidP="00B7138D">
            <w:pPr>
              <w:jc w:val="center"/>
              <w:rPr>
                <w:snapToGrid w:val="0"/>
                <w:sz w:val="20"/>
                <w:szCs w:val="28"/>
              </w:rPr>
            </w:pPr>
            <w:r w:rsidRPr="00B7138D">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EF02113" w14:textId="77777777" w:rsidR="00B7138D" w:rsidRPr="00B7138D" w:rsidRDefault="00B7138D" w:rsidP="00B7138D">
            <w:pPr>
              <w:rPr>
                <w:snapToGrid w:val="0"/>
                <w:sz w:val="20"/>
                <w:szCs w:val="28"/>
              </w:rPr>
            </w:pPr>
            <w:r w:rsidRPr="00B7138D">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D318D7F" w14:textId="77777777" w:rsidR="00B7138D" w:rsidRPr="00B7138D" w:rsidRDefault="00B7138D" w:rsidP="00B7138D">
            <w:pPr>
              <w:jc w:val="center"/>
              <w:rPr>
                <w:snapToGrid w:val="0"/>
                <w:szCs w:val="28"/>
              </w:rPr>
            </w:pPr>
            <w:r w:rsidRPr="00B7138D">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10E38CB" w14:textId="77777777" w:rsidR="00B7138D" w:rsidRPr="00B7138D" w:rsidRDefault="00B7138D" w:rsidP="00B7138D">
            <w:pPr>
              <w:jc w:val="center"/>
              <w:rPr>
                <w:snapToGrid w:val="0"/>
                <w:szCs w:val="28"/>
              </w:rPr>
            </w:pPr>
            <w:r w:rsidRPr="00B7138D">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9A5C718"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3C285C44" w14:textId="77777777" w:rsidTr="009119C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30CF3" w14:textId="77777777" w:rsidR="00B7138D" w:rsidRPr="00B7138D" w:rsidRDefault="00B7138D" w:rsidP="00B7138D">
            <w:pPr>
              <w:jc w:val="center"/>
              <w:rPr>
                <w:snapToGrid w:val="0"/>
                <w:sz w:val="20"/>
                <w:szCs w:val="28"/>
              </w:rPr>
            </w:pPr>
            <w:r w:rsidRPr="00B7138D">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9479C1" w14:textId="77777777" w:rsidR="00B7138D" w:rsidRPr="00B7138D" w:rsidRDefault="00B7138D" w:rsidP="00B7138D">
            <w:pPr>
              <w:jc w:val="both"/>
              <w:rPr>
                <w:snapToGrid w:val="0"/>
                <w:sz w:val="20"/>
                <w:szCs w:val="28"/>
              </w:rPr>
            </w:pPr>
            <w:r w:rsidRPr="00B7138D">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C0FB2C9" w14:textId="77777777" w:rsidR="00B7138D" w:rsidRPr="00B7138D" w:rsidRDefault="00B7138D" w:rsidP="00B7138D">
            <w:pPr>
              <w:jc w:val="center"/>
              <w:rPr>
                <w:snapToGrid w:val="0"/>
                <w:szCs w:val="28"/>
              </w:rPr>
            </w:pPr>
            <w:r w:rsidRPr="00B7138D">
              <w:rPr>
                <w:snapToGrid w:val="0"/>
                <w:szCs w:val="28"/>
              </w:rPr>
              <w:t>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14AA26A" w14:textId="77777777" w:rsidR="00B7138D" w:rsidRPr="00B7138D" w:rsidRDefault="00B7138D" w:rsidP="00B7138D">
            <w:pPr>
              <w:jc w:val="center"/>
              <w:rPr>
                <w:snapToGrid w:val="0"/>
                <w:szCs w:val="28"/>
              </w:rPr>
            </w:pPr>
            <w:r w:rsidRPr="00B7138D">
              <w:rPr>
                <w:snapToGrid w:val="0"/>
                <w:szCs w:val="28"/>
              </w:rPr>
              <w:t>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745645E"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46B8110D" w14:textId="77777777" w:rsidTr="009119CD">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868C1" w14:textId="77777777" w:rsidR="00B7138D" w:rsidRPr="00B7138D" w:rsidRDefault="00B7138D" w:rsidP="00B7138D">
            <w:pPr>
              <w:jc w:val="center"/>
              <w:rPr>
                <w:snapToGrid w:val="0"/>
                <w:sz w:val="20"/>
                <w:szCs w:val="28"/>
              </w:rPr>
            </w:pPr>
            <w:r w:rsidRPr="00B7138D">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879BF8" w14:textId="77777777" w:rsidR="00B7138D" w:rsidRPr="00B7138D" w:rsidRDefault="00B7138D" w:rsidP="00B7138D">
            <w:pPr>
              <w:jc w:val="both"/>
              <w:rPr>
                <w:snapToGrid w:val="0"/>
                <w:sz w:val="20"/>
                <w:szCs w:val="28"/>
              </w:rPr>
            </w:pPr>
            <w:r w:rsidRPr="00B7138D">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8772346" w14:textId="77777777" w:rsidR="00B7138D" w:rsidRPr="00B7138D" w:rsidRDefault="00B7138D" w:rsidP="00B7138D">
            <w:pPr>
              <w:jc w:val="center"/>
              <w:rPr>
                <w:snapToGrid w:val="0"/>
                <w:szCs w:val="28"/>
              </w:rPr>
            </w:pPr>
            <w:r w:rsidRPr="00B7138D">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D913EC0" w14:textId="77777777" w:rsidR="00B7138D" w:rsidRPr="00B7138D" w:rsidRDefault="00B7138D" w:rsidP="00B7138D">
            <w:pPr>
              <w:jc w:val="center"/>
              <w:rPr>
                <w:snapToGrid w:val="0"/>
                <w:szCs w:val="28"/>
              </w:rPr>
            </w:pPr>
            <w:r w:rsidRPr="00B7138D">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8210B38"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543416DC"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2F1EC" w14:textId="77777777" w:rsidR="00B7138D" w:rsidRPr="00B7138D" w:rsidRDefault="00B7138D" w:rsidP="00B7138D">
            <w:pPr>
              <w:jc w:val="center"/>
              <w:rPr>
                <w:snapToGrid w:val="0"/>
                <w:sz w:val="20"/>
                <w:szCs w:val="28"/>
              </w:rPr>
            </w:pPr>
            <w:r w:rsidRPr="00B7138D">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B7A82D" w14:textId="77777777" w:rsidR="00B7138D" w:rsidRPr="00B7138D" w:rsidRDefault="00B7138D" w:rsidP="00B7138D">
            <w:pPr>
              <w:jc w:val="both"/>
              <w:rPr>
                <w:snapToGrid w:val="0"/>
                <w:sz w:val="20"/>
                <w:szCs w:val="28"/>
              </w:rPr>
            </w:pPr>
            <w:r w:rsidRPr="00B7138D">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2BB9E17" w14:textId="77777777" w:rsidR="00B7138D" w:rsidRPr="00B7138D" w:rsidRDefault="00B7138D" w:rsidP="00B7138D">
            <w:pPr>
              <w:jc w:val="center"/>
              <w:rPr>
                <w:snapToGrid w:val="0"/>
                <w:szCs w:val="28"/>
              </w:rPr>
            </w:pPr>
            <w:r w:rsidRPr="00B7138D">
              <w:rPr>
                <w:snapToGrid w:val="0"/>
                <w:szCs w:val="28"/>
              </w:rPr>
              <w:t>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2ACA6BB" w14:textId="77777777" w:rsidR="00B7138D" w:rsidRPr="00B7138D" w:rsidRDefault="00B7138D" w:rsidP="00B7138D">
            <w:pPr>
              <w:jc w:val="center"/>
              <w:rPr>
                <w:snapToGrid w:val="0"/>
                <w:szCs w:val="28"/>
              </w:rPr>
            </w:pPr>
            <w:r w:rsidRPr="00B7138D">
              <w:rPr>
                <w:snapToGrid w:val="0"/>
                <w:szCs w:val="28"/>
              </w:rPr>
              <w:t>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4852DA0"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2B764F49"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DD78D" w14:textId="77777777" w:rsidR="00B7138D" w:rsidRPr="00B7138D" w:rsidRDefault="00B7138D" w:rsidP="00B7138D">
            <w:pPr>
              <w:jc w:val="center"/>
              <w:rPr>
                <w:snapToGrid w:val="0"/>
                <w:sz w:val="20"/>
                <w:szCs w:val="28"/>
              </w:rPr>
            </w:pPr>
            <w:r w:rsidRPr="00B7138D">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4233010" w14:textId="77777777" w:rsidR="00B7138D" w:rsidRPr="00B7138D" w:rsidRDefault="00B7138D" w:rsidP="00B7138D">
            <w:pPr>
              <w:rPr>
                <w:snapToGrid w:val="0"/>
                <w:sz w:val="20"/>
                <w:szCs w:val="28"/>
              </w:rPr>
            </w:pPr>
            <w:r w:rsidRPr="00B7138D">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4F7A8C3" w14:textId="77777777" w:rsidR="00B7138D" w:rsidRPr="00B7138D" w:rsidRDefault="00B7138D" w:rsidP="00B7138D">
            <w:pPr>
              <w:jc w:val="center"/>
              <w:rPr>
                <w:snapToGrid w:val="0"/>
                <w:szCs w:val="28"/>
              </w:rPr>
            </w:pPr>
            <w:r w:rsidRPr="00B7138D">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C11F73C" w14:textId="77777777" w:rsidR="00B7138D" w:rsidRPr="00B7138D" w:rsidRDefault="00B7138D" w:rsidP="00B7138D">
            <w:pPr>
              <w:jc w:val="center"/>
              <w:rPr>
                <w:snapToGrid w:val="0"/>
                <w:szCs w:val="28"/>
              </w:rPr>
            </w:pPr>
            <w:r w:rsidRPr="00B7138D">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846B40E"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0F2AD5D7"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C60F5" w14:textId="77777777" w:rsidR="00B7138D" w:rsidRPr="00B7138D" w:rsidRDefault="00B7138D" w:rsidP="00B7138D">
            <w:pPr>
              <w:jc w:val="center"/>
              <w:rPr>
                <w:snapToGrid w:val="0"/>
                <w:sz w:val="20"/>
                <w:szCs w:val="28"/>
              </w:rPr>
            </w:pPr>
            <w:r w:rsidRPr="00B7138D">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B0951B" w14:textId="77777777" w:rsidR="00B7138D" w:rsidRPr="00B7138D" w:rsidRDefault="00B7138D" w:rsidP="00B7138D">
            <w:pPr>
              <w:jc w:val="both"/>
              <w:rPr>
                <w:snapToGrid w:val="0"/>
                <w:sz w:val="20"/>
                <w:szCs w:val="28"/>
              </w:rPr>
            </w:pPr>
            <w:r w:rsidRPr="00B7138D">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45521A0" w14:textId="77777777" w:rsidR="00B7138D" w:rsidRPr="00B7138D" w:rsidRDefault="00B7138D" w:rsidP="00B7138D">
            <w:pPr>
              <w:jc w:val="center"/>
              <w:rPr>
                <w:snapToGrid w:val="0"/>
                <w:szCs w:val="28"/>
              </w:rPr>
            </w:pPr>
            <w:r w:rsidRPr="00B7138D">
              <w:rPr>
                <w:snapToGrid w:val="0"/>
                <w:szCs w:val="28"/>
              </w:rPr>
              <w:t>1 425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0F7B16C" w14:textId="77777777" w:rsidR="00B7138D" w:rsidRPr="00B7138D" w:rsidRDefault="00B7138D" w:rsidP="00B7138D">
            <w:pPr>
              <w:jc w:val="center"/>
              <w:rPr>
                <w:snapToGrid w:val="0"/>
                <w:szCs w:val="28"/>
              </w:rPr>
            </w:pPr>
            <w:r w:rsidRPr="00B7138D">
              <w:rPr>
                <w:snapToGrid w:val="0"/>
                <w:szCs w:val="28"/>
              </w:rPr>
              <w:t>1 512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95E3BD9" w14:textId="77777777" w:rsidR="00B7138D" w:rsidRPr="00B7138D" w:rsidRDefault="00B7138D" w:rsidP="00B7138D">
            <w:pPr>
              <w:jc w:val="center"/>
              <w:rPr>
                <w:snapToGrid w:val="0"/>
                <w:szCs w:val="28"/>
              </w:rPr>
            </w:pPr>
            <w:r w:rsidRPr="00B7138D">
              <w:rPr>
                <w:snapToGrid w:val="0"/>
                <w:szCs w:val="28"/>
              </w:rPr>
              <w:t>87</w:t>
            </w:r>
          </w:p>
        </w:tc>
      </w:tr>
      <w:tr w:rsidR="00B7138D" w:rsidRPr="00B7138D" w14:paraId="46E74F49"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A630E" w14:textId="77777777" w:rsidR="00B7138D" w:rsidRPr="00B7138D" w:rsidRDefault="00B7138D" w:rsidP="00B7138D">
            <w:pPr>
              <w:jc w:val="center"/>
              <w:rPr>
                <w:snapToGrid w:val="0"/>
                <w:sz w:val="20"/>
                <w:szCs w:val="28"/>
              </w:rPr>
            </w:pPr>
            <w:r w:rsidRPr="00B7138D">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971B01" w14:textId="77777777" w:rsidR="00B7138D" w:rsidRPr="00B7138D" w:rsidRDefault="00B7138D" w:rsidP="00B7138D">
            <w:pPr>
              <w:jc w:val="both"/>
              <w:rPr>
                <w:snapToGrid w:val="0"/>
                <w:sz w:val="20"/>
                <w:szCs w:val="28"/>
              </w:rPr>
            </w:pPr>
            <w:r w:rsidRPr="00B7138D">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EF3C637" w14:textId="77777777" w:rsidR="00B7138D" w:rsidRPr="00B7138D" w:rsidRDefault="00B7138D" w:rsidP="00B7138D">
            <w:pPr>
              <w:jc w:val="center"/>
              <w:rPr>
                <w:snapToGrid w:val="0"/>
                <w:szCs w:val="28"/>
              </w:rPr>
            </w:pPr>
            <w:r w:rsidRPr="00B7138D">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907DF15" w14:textId="77777777" w:rsidR="00B7138D" w:rsidRPr="00B7138D" w:rsidRDefault="00B7138D" w:rsidP="00B7138D">
            <w:pPr>
              <w:jc w:val="center"/>
              <w:rPr>
                <w:snapToGrid w:val="0"/>
                <w:szCs w:val="28"/>
              </w:rPr>
            </w:pPr>
            <w:r w:rsidRPr="00B7138D">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E05FDD2"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51658804" w14:textId="77777777" w:rsidTr="009119C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96FDF" w14:textId="77777777" w:rsidR="00B7138D" w:rsidRPr="00B7138D" w:rsidRDefault="00B7138D" w:rsidP="00B7138D">
            <w:pPr>
              <w:jc w:val="center"/>
              <w:rPr>
                <w:snapToGrid w:val="0"/>
                <w:sz w:val="20"/>
                <w:szCs w:val="28"/>
              </w:rPr>
            </w:pPr>
            <w:r w:rsidRPr="00B7138D">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A59B5F" w14:textId="77777777" w:rsidR="00B7138D" w:rsidRPr="00B7138D" w:rsidRDefault="00B7138D" w:rsidP="00B7138D">
            <w:pPr>
              <w:jc w:val="both"/>
              <w:rPr>
                <w:snapToGrid w:val="0"/>
                <w:sz w:val="20"/>
                <w:szCs w:val="28"/>
              </w:rPr>
            </w:pPr>
            <w:r w:rsidRPr="00B7138D">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E4671CB" w14:textId="77777777" w:rsidR="00B7138D" w:rsidRPr="00B7138D" w:rsidRDefault="00B7138D" w:rsidP="00B7138D">
            <w:pPr>
              <w:jc w:val="center"/>
              <w:rPr>
                <w:snapToGrid w:val="0"/>
                <w:szCs w:val="28"/>
              </w:rPr>
            </w:pPr>
            <w:r w:rsidRPr="00B7138D">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F8829E7" w14:textId="77777777" w:rsidR="00B7138D" w:rsidRPr="00B7138D" w:rsidRDefault="00B7138D" w:rsidP="00B7138D">
            <w:pPr>
              <w:jc w:val="center"/>
              <w:rPr>
                <w:snapToGrid w:val="0"/>
                <w:szCs w:val="28"/>
              </w:rPr>
            </w:pPr>
            <w:r w:rsidRPr="00B7138D">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5BC3C63"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7C5C5E59" w14:textId="77777777" w:rsidTr="009119C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FEA94" w14:textId="77777777" w:rsidR="00B7138D" w:rsidRPr="00B7138D" w:rsidRDefault="00B7138D" w:rsidP="00B7138D">
            <w:pPr>
              <w:jc w:val="center"/>
              <w:rPr>
                <w:snapToGrid w:val="0"/>
                <w:sz w:val="20"/>
                <w:szCs w:val="28"/>
              </w:rPr>
            </w:pPr>
            <w:r w:rsidRPr="00B7138D">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6770389" w14:textId="77777777" w:rsidR="00B7138D" w:rsidRPr="00B7138D" w:rsidRDefault="00B7138D" w:rsidP="00B7138D">
            <w:pPr>
              <w:jc w:val="both"/>
              <w:rPr>
                <w:snapToGrid w:val="0"/>
                <w:sz w:val="20"/>
                <w:szCs w:val="28"/>
              </w:rPr>
            </w:pPr>
            <w:r w:rsidRPr="00B7138D">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ECF7B74" w14:textId="77777777" w:rsidR="00B7138D" w:rsidRPr="00B7138D" w:rsidRDefault="00B7138D" w:rsidP="00B7138D">
            <w:pPr>
              <w:jc w:val="center"/>
              <w:rPr>
                <w:snapToGrid w:val="0"/>
                <w:szCs w:val="28"/>
              </w:rPr>
            </w:pPr>
            <w:r w:rsidRPr="00B7138D">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8C0056E" w14:textId="77777777" w:rsidR="00B7138D" w:rsidRPr="00B7138D" w:rsidRDefault="00B7138D" w:rsidP="00B7138D">
            <w:pPr>
              <w:jc w:val="center"/>
              <w:rPr>
                <w:snapToGrid w:val="0"/>
                <w:szCs w:val="28"/>
              </w:rPr>
            </w:pPr>
            <w:r w:rsidRPr="00B7138D">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99D2334"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654A5A7C"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C8213" w14:textId="77777777" w:rsidR="00B7138D" w:rsidRPr="00B7138D" w:rsidRDefault="00B7138D" w:rsidP="00B7138D">
            <w:pPr>
              <w:jc w:val="center"/>
              <w:rPr>
                <w:snapToGrid w:val="0"/>
                <w:sz w:val="20"/>
                <w:szCs w:val="28"/>
              </w:rPr>
            </w:pPr>
            <w:r w:rsidRPr="00B7138D">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5371BF2" w14:textId="77777777" w:rsidR="00B7138D" w:rsidRPr="00B7138D" w:rsidRDefault="00B7138D" w:rsidP="00B7138D">
            <w:pPr>
              <w:rPr>
                <w:snapToGrid w:val="0"/>
                <w:sz w:val="20"/>
                <w:szCs w:val="28"/>
              </w:rPr>
            </w:pPr>
            <w:r w:rsidRPr="00B7138D">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E37F54C" w14:textId="77777777" w:rsidR="00B7138D" w:rsidRPr="00B7138D" w:rsidRDefault="00B7138D" w:rsidP="00B7138D">
            <w:pPr>
              <w:jc w:val="center"/>
              <w:rPr>
                <w:snapToGrid w:val="0"/>
                <w:szCs w:val="28"/>
              </w:rPr>
            </w:pPr>
            <w:r w:rsidRPr="00B7138D">
              <w:rPr>
                <w:snapToGrid w:val="0"/>
                <w:szCs w:val="28"/>
              </w:rPr>
              <w:t>1 434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3CA2B0C" w14:textId="77777777" w:rsidR="00B7138D" w:rsidRPr="00B7138D" w:rsidRDefault="00B7138D" w:rsidP="00B7138D">
            <w:pPr>
              <w:jc w:val="center"/>
              <w:rPr>
                <w:snapToGrid w:val="0"/>
                <w:szCs w:val="28"/>
              </w:rPr>
            </w:pPr>
            <w:r w:rsidRPr="00B7138D">
              <w:rPr>
                <w:snapToGrid w:val="0"/>
                <w:szCs w:val="28"/>
              </w:rPr>
              <w:t>1 531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DE214F1" w14:textId="77777777" w:rsidR="00B7138D" w:rsidRPr="00B7138D" w:rsidRDefault="00B7138D" w:rsidP="00B7138D">
            <w:pPr>
              <w:jc w:val="center"/>
              <w:rPr>
                <w:snapToGrid w:val="0"/>
                <w:szCs w:val="28"/>
              </w:rPr>
            </w:pPr>
            <w:r w:rsidRPr="00B7138D">
              <w:rPr>
                <w:snapToGrid w:val="0"/>
                <w:szCs w:val="28"/>
              </w:rPr>
              <w:t>97</w:t>
            </w:r>
          </w:p>
        </w:tc>
      </w:tr>
      <w:tr w:rsidR="00B7138D" w:rsidRPr="00B7138D" w14:paraId="0950BB68"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E277A" w14:textId="77777777" w:rsidR="00B7138D" w:rsidRPr="00B7138D" w:rsidRDefault="00B7138D" w:rsidP="00B7138D">
            <w:pPr>
              <w:jc w:val="center"/>
              <w:rPr>
                <w:snapToGrid w:val="0"/>
                <w:sz w:val="20"/>
                <w:szCs w:val="28"/>
              </w:rPr>
            </w:pPr>
            <w:r w:rsidRPr="00B7138D">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2BD6AC2" w14:textId="77777777" w:rsidR="00B7138D" w:rsidRPr="00B7138D" w:rsidRDefault="00B7138D" w:rsidP="00B7138D">
            <w:pPr>
              <w:rPr>
                <w:snapToGrid w:val="0"/>
                <w:sz w:val="20"/>
                <w:szCs w:val="28"/>
              </w:rPr>
            </w:pPr>
            <w:r w:rsidRPr="00B7138D">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7B55CA2" w14:textId="77777777" w:rsidR="00B7138D" w:rsidRPr="00B7138D" w:rsidRDefault="00B7138D" w:rsidP="00B7138D">
            <w:pPr>
              <w:jc w:val="center"/>
              <w:rPr>
                <w:snapToGrid w:val="0"/>
                <w:szCs w:val="28"/>
              </w:rPr>
            </w:pPr>
            <w:r w:rsidRPr="00B7138D">
              <w:rPr>
                <w:snapToGrid w:val="0"/>
                <w:szCs w:val="28"/>
              </w:rPr>
              <w:t>213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3AF899E" w14:textId="77777777" w:rsidR="00B7138D" w:rsidRPr="00B7138D" w:rsidRDefault="00B7138D" w:rsidP="00B7138D">
            <w:pPr>
              <w:jc w:val="center"/>
              <w:rPr>
                <w:snapToGrid w:val="0"/>
                <w:szCs w:val="28"/>
              </w:rPr>
            </w:pPr>
            <w:r w:rsidRPr="00B7138D">
              <w:rPr>
                <w:snapToGrid w:val="0"/>
                <w:szCs w:val="28"/>
              </w:rPr>
              <w:t>268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03F5947" w14:textId="77777777" w:rsidR="00B7138D" w:rsidRPr="00B7138D" w:rsidRDefault="00B7138D" w:rsidP="00B7138D">
            <w:pPr>
              <w:jc w:val="center"/>
              <w:rPr>
                <w:snapToGrid w:val="0"/>
                <w:szCs w:val="28"/>
              </w:rPr>
            </w:pPr>
            <w:r w:rsidRPr="00B7138D">
              <w:rPr>
                <w:snapToGrid w:val="0"/>
                <w:szCs w:val="28"/>
              </w:rPr>
              <w:t>55</w:t>
            </w:r>
          </w:p>
        </w:tc>
      </w:tr>
      <w:tr w:rsidR="00B7138D" w:rsidRPr="00B7138D" w14:paraId="3E30DA63" w14:textId="77777777" w:rsidTr="009119C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24A9C" w14:textId="77777777" w:rsidR="00B7138D" w:rsidRPr="00B7138D" w:rsidRDefault="00B7138D" w:rsidP="00B7138D">
            <w:pPr>
              <w:jc w:val="center"/>
              <w:rPr>
                <w:snapToGrid w:val="0"/>
                <w:sz w:val="20"/>
                <w:szCs w:val="28"/>
              </w:rPr>
            </w:pPr>
            <w:r w:rsidRPr="00B7138D">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9654DF7" w14:textId="77777777" w:rsidR="00B7138D" w:rsidRPr="00B7138D" w:rsidRDefault="00B7138D" w:rsidP="00B7138D">
            <w:pPr>
              <w:jc w:val="both"/>
              <w:rPr>
                <w:snapToGrid w:val="0"/>
                <w:sz w:val="20"/>
                <w:szCs w:val="28"/>
              </w:rPr>
            </w:pPr>
            <w:r w:rsidRPr="00B7138D">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E6CC9FB" w14:textId="77777777" w:rsidR="00B7138D" w:rsidRPr="00B7138D" w:rsidRDefault="00B7138D" w:rsidP="00B7138D">
            <w:pPr>
              <w:jc w:val="center"/>
              <w:rPr>
                <w:snapToGrid w:val="0"/>
                <w:szCs w:val="28"/>
              </w:rPr>
            </w:pPr>
            <w:r w:rsidRPr="00B7138D">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E8D8671" w14:textId="77777777" w:rsidR="00B7138D" w:rsidRPr="00B7138D" w:rsidRDefault="00B7138D" w:rsidP="00B7138D">
            <w:pPr>
              <w:jc w:val="center"/>
              <w:rPr>
                <w:snapToGrid w:val="0"/>
                <w:szCs w:val="28"/>
              </w:rPr>
            </w:pPr>
            <w:r w:rsidRPr="00B7138D">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66B51E0"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0ECA3A81"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6E3E6" w14:textId="77777777" w:rsidR="00B7138D" w:rsidRPr="00B7138D" w:rsidRDefault="00B7138D" w:rsidP="00B7138D">
            <w:pPr>
              <w:jc w:val="center"/>
              <w:rPr>
                <w:snapToGrid w:val="0"/>
                <w:sz w:val="20"/>
                <w:szCs w:val="28"/>
              </w:rPr>
            </w:pPr>
            <w:r w:rsidRPr="00B7138D">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D1E9E4" w14:textId="77777777" w:rsidR="00B7138D" w:rsidRPr="00B7138D" w:rsidRDefault="00B7138D" w:rsidP="00B7138D">
            <w:pPr>
              <w:jc w:val="both"/>
              <w:rPr>
                <w:snapToGrid w:val="0"/>
                <w:sz w:val="20"/>
                <w:szCs w:val="28"/>
              </w:rPr>
            </w:pPr>
            <w:r w:rsidRPr="00B7138D">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F0682B4" w14:textId="77777777" w:rsidR="00B7138D" w:rsidRPr="00B7138D" w:rsidRDefault="00B7138D" w:rsidP="00B7138D">
            <w:pPr>
              <w:jc w:val="center"/>
              <w:rPr>
                <w:snapToGrid w:val="0"/>
                <w:szCs w:val="28"/>
              </w:rPr>
            </w:pPr>
            <w:r w:rsidRPr="00B7138D">
              <w:rPr>
                <w:snapToGrid w:val="0"/>
                <w:szCs w:val="28"/>
              </w:rPr>
              <w:t>1 647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7D11A0C" w14:textId="77777777" w:rsidR="00B7138D" w:rsidRPr="00B7138D" w:rsidRDefault="00B7138D" w:rsidP="00B7138D">
            <w:pPr>
              <w:jc w:val="center"/>
              <w:rPr>
                <w:snapToGrid w:val="0"/>
                <w:szCs w:val="28"/>
              </w:rPr>
            </w:pPr>
            <w:r w:rsidRPr="00B7138D">
              <w:rPr>
                <w:snapToGrid w:val="0"/>
                <w:szCs w:val="28"/>
              </w:rPr>
              <w:t>1 799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BE0EBFE" w14:textId="77777777" w:rsidR="00B7138D" w:rsidRPr="00B7138D" w:rsidRDefault="00B7138D" w:rsidP="00B7138D">
            <w:pPr>
              <w:jc w:val="center"/>
              <w:rPr>
                <w:snapToGrid w:val="0"/>
                <w:szCs w:val="28"/>
              </w:rPr>
            </w:pPr>
            <w:r w:rsidRPr="00B7138D">
              <w:rPr>
                <w:snapToGrid w:val="0"/>
                <w:szCs w:val="28"/>
              </w:rPr>
              <w:t>152</w:t>
            </w:r>
          </w:p>
        </w:tc>
      </w:tr>
      <w:tr w:rsidR="00B7138D" w:rsidRPr="00B7138D" w14:paraId="10EBF664" w14:textId="77777777" w:rsidTr="009119CD">
        <w:trPr>
          <w:trHeight w:val="300"/>
        </w:trPr>
        <w:tc>
          <w:tcPr>
            <w:tcW w:w="750" w:type="dxa"/>
            <w:tcBorders>
              <w:top w:val="nil"/>
              <w:left w:val="nil"/>
              <w:bottom w:val="nil"/>
              <w:right w:val="nil"/>
            </w:tcBorders>
            <w:shd w:val="clear" w:color="auto" w:fill="auto"/>
            <w:vAlign w:val="center"/>
            <w:hideMark/>
          </w:tcPr>
          <w:p w14:paraId="7F33286C" w14:textId="77777777" w:rsidR="00B7138D" w:rsidRPr="00B7138D" w:rsidRDefault="00B7138D" w:rsidP="00B7138D">
            <w:pPr>
              <w:jc w:val="center"/>
              <w:rPr>
                <w:snapToGrid w:val="0"/>
                <w:color w:val="FF0000"/>
                <w:sz w:val="20"/>
                <w:szCs w:val="28"/>
              </w:rPr>
            </w:pPr>
          </w:p>
        </w:tc>
        <w:tc>
          <w:tcPr>
            <w:tcW w:w="3361" w:type="dxa"/>
            <w:tcBorders>
              <w:top w:val="nil"/>
              <w:left w:val="nil"/>
              <w:bottom w:val="nil"/>
              <w:right w:val="nil"/>
            </w:tcBorders>
            <w:shd w:val="clear" w:color="auto" w:fill="auto"/>
            <w:vAlign w:val="center"/>
          </w:tcPr>
          <w:p w14:paraId="68A2B4F6" w14:textId="77777777" w:rsidR="00B7138D" w:rsidRPr="00B7138D" w:rsidRDefault="00B7138D" w:rsidP="00B7138D">
            <w:pPr>
              <w:rPr>
                <w:snapToGrid w:val="0"/>
                <w:sz w:val="20"/>
                <w:szCs w:val="28"/>
              </w:rPr>
            </w:pPr>
          </w:p>
        </w:tc>
        <w:tc>
          <w:tcPr>
            <w:tcW w:w="1573" w:type="dxa"/>
            <w:tcBorders>
              <w:top w:val="nil"/>
              <w:left w:val="nil"/>
              <w:bottom w:val="nil"/>
              <w:right w:val="nil"/>
            </w:tcBorders>
            <w:shd w:val="clear" w:color="auto" w:fill="auto"/>
          </w:tcPr>
          <w:p w14:paraId="450539C7" w14:textId="77777777" w:rsidR="00B7138D" w:rsidRPr="00B7138D" w:rsidRDefault="00B7138D" w:rsidP="00B7138D">
            <w:pPr>
              <w:rPr>
                <w:snapToGrid w:val="0"/>
                <w:sz w:val="28"/>
                <w:szCs w:val="28"/>
              </w:rPr>
            </w:pPr>
          </w:p>
        </w:tc>
        <w:tc>
          <w:tcPr>
            <w:tcW w:w="1764" w:type="dxa"/>
            <w:gridSpan w:val="2"/>
            <w:tcBorders>
              <w:top w:val="nil"/>
              <w:left w:val="nil"/>
              <w:bottom w:val="nil"/>
              <w:right w:val="nil"/>
            </w:tcBorders>
            <w:shd w:val="clear" w:color="auto" w:fill="auto"/>
          </w:tcPr>
          <w:p w14:paraId="74865D28" w14:textId="77777777" w:rsidR="00B7138D" w:rsidRPr="00B7138D" w:rsidRDefault="00B7138D" w:rsidP="00B7138D">
            <w:pPr>
              <w:rPr>
                <w:snapToGrid w:val="0"/>
                <w:sz w:val="28"/>
                <w:szCs w:val="28"/>
              </w:rPr>
            </w:pPr>
          </w:p>
        </w:tc>
        <w:tc>
          <w:tcPr>
            <w:tcW w:w="1764" w:type="dxa"/>
            <w:gridSpan w:val="2"/>
            <w:tcBorders>
              <w:top w:val="nil"/>
              <w:left w:val="nil"/>
              <w:bottom w:val="nil"/>
              <w:right w:val="nil"/>
            </w:tcBorders>
            <w:shd w:val="clear" w:color="auto" w:fill="auto"/>
          </w:tcPr>
          <w:p w14:paraId="61B0CDE0" w14:textId="77777777" w:rsidR="00B7138D" w:rsidRPr="00B7138D" w:rsidRDefault="00B7138D" w:rsidP="00B7138D">
            <w:pPr>
              <w:rPr>
                <w:snapToGrid w:val="0"/>
                <w:sz w:val="28"/>
                <w:szCs w:val="28"/>
              </w:rPr>
            </w:pPr>
          </w:p>
        </w:tc>
        <w:tc>
          <w:tcPr>
            <w:tcW w:w="1872" w:type="dxa"/>
            <w:gridSpan w:val="2"/>
            <w:tcBorders>
              <w:top w:val="nil"/>
              <w:left w:val="nil"/>
              <w:bottom w:val="nil"/>
              <w:right w:val="nil"/>
            </w:tcBorders>
            <w:shd w:val="clear" w:color="auto" w:fill="auto"/>
            <w:vAlign w:val="center"/>
            <w:hideMark/>
          </w:tcPr>
          <w:p w14:paraId="56D6FE70" w14:textId="77777777" w:rsidR="00B7138D" w:rsidRPr="00B7138D" w:rsidRDefault="00B7138D" w:rsidP="00B7138D">
            <w:pPr>
              <w:rPr>
                <w:snapToGrid w:val="0"/>
                <w:sz w:val="20"/>
                <w:szCs w:val="28"/>
              </w:rPr>
            </w:pPr>
          </w:p>
        </w:tc>
      </w:tr>
    </w:tbl>
    <w:p w14:paraId="47581CCA" w14:textId="77777777" w:rsidR="00B7138D" w:rsidRPr="00B7138D" w:rsidRDefault="00B7138D" w:rsidP="00DB5CA7">
      <w:pPr>
        <w:numPr>
          <w:ilvl w:val="0"/>
          <w:numId w:val="15"/>
        </w:numPr>
        <w:tabs>
          <w:tab w:val="left" w:pos="1890"/>
        </w:tabs>
        <w:spacing w:line="360" w:lineRule="auto"/>
        <w:ind w:right="-425"/>
        <w:jc w:val="right"/>
        <w:rPr>
          <w:snapToGrid w:val="0"/>
          <w:sz w:val="28"/>
          <w:szCs w:val="28"/>
        </w:rPr>
      </w:pPr>
      <w:r w:rsidRPr="00B7138D">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B7138D" w:rsidRPr="00B7138D" w14:paraId="55DD33BF" w14:textId="77777777" w:rsidTr="009119CD">
        <w:trPr>
          <w:trHeight w:val="630"/>
        </w:trPr>
        <w:tc>
          <w:tcPr>
            <w:tcW w:w="11084" w:type="dxa"/>
            <w:gridSpan w:val="9"/>
            <w:tcBorders>
              <w:top w:val="nil"/>
              <w:left w:val="nil"/>
              <w:bottom w:val="nil"/>
              <w:right w:val="nil"/>
            </w:tcBorders>
            <w:shd w:val="clear" w:color="auto" w:fill="auto"/>
            <w:noWrap/>
            <w:vAlign w:val="center"/>
            <w:hideMark/>
          </w:tcPr>
          <w:p w14:paraId="1A554FA5" w14:textId="77777777" w:rsidR="00B7138D" w:rsidRPr="00B7138D" w:rsidRDefault="00B7138D" w:rsidP="00B7138D">
            <w:pPr>
              <w:ind w:right="1478"/>
              <w:jc w:val="center"/>
              <w:rPr>
                <w:bCs/>
                <w:snapToGrid w:val="0"/>
                <w:sz w:val="20"/>
                <w:szCs w:val="28"/>
              </w:rPr>
            </w:pPr>
            <w:r w:rsidRPr="00B7138D">
              <w:rPr>
                <w:bCs/>
                <w:snapToGrid w:val="0"/>
                <w:sz w:val="28"/>
                <w:szCs w:val="28"/>
              </w:rPr>
              <w:lastRenderedPageBreak/>
              <w:t xml:space="preserve">Реестр расходов на приобретение энергетических ресурсов, холодной воды </w:t>
            </w:r>
            <w:r w:rsidRPr="00B7138D">
              <w:rPr>
                <w:bCs/>
                <w:snapToGrid w:val="0"/>
                <w:sz w:val="28"/>
                <w:szCs w:val="28"/>
              </w:rPr>
              <w:br/>
              <w:t>и теплоносителя</w:t>
            </w:r>
          </w:p>
        </w:tc>
      </w:tr>
      <w:tr w:rsidR="00B7138D" w:rsidRPr="00B7138D" w14:paraId="26F9C1C0" w14:textId="77777777" w:rsidTr="009119CD">
        <w:trPr>
          <w:trHeight w:val="300"/>
        </w:trPr>
        <w:tc>
          <w:tcPr>
            <w:tcW w:w="750" w:type="dxa"/>
            <w:tcBorders>
              <w:top w:val="nil"/>
              <w:left w:val="nil"/>
              <w:bottom w:val="nil"/>
              <w:right w:val="nil"/>
            </w:tcBorders>
            <w:shd w:val="clear" w:color="auto" w:fill="auto"/>
            <w:vAlign w:val="center"/>
            <w:hideMark/>
          </w:tcPr>
          <w:p w14:paraId="2217192E" w14:textId="77777777" w:rsidR="00B7138D" w:rsidRPr="00B7138D" w:rsidRDefault="00B7138D" w:rsidP="00B7138D">
            <w:pPr>
              <w:rPr>
                <w:b/>
                <w:bCs/>
                <w:snapToGrid w:val="0"/>
                <w:sz w:val="20"/>
                <w:szCs w:val="28"/>
              </w:rPr>
            </w:pPr>
          </w:p>
        </w:tc>
        <w:tc>
          <w:tcPr>
            <w:tcW w:w="3361" w:type="dxa"/>
            <w:tcBorders>
              <w:top w:val="nil"/>
              <w:left w:val="nil"/>
              <w:bottom w:val="nil"/>
              <w:right w:val="nil"/>
            </w:tcBorders>
            <w:shd w:val="clear" w:color="auto" w:fill="auto"/>
            <w:vAlign w:val="center"/>
            <w:hideMark/>
          </w:tcPr>
          <w:p w14:paraId="6B2DB7AD" w14:textId="77777777" w:rsidR="00B7138D" w:rsidRPr="00B7138D" w:rsidRDefault="00B7138D" w:rsidP="00B7138D">
            <w:pPr>
              <w:rPr>
                <w:snapToGrid w:val="0"/>
                <w:sz w:val="20"/>
                <w:szCs w:val="28"/>
              </w:rPr>
            </w:pPr>
          </w:p>
        </w:tc>
        <w:tc>
          <w:tcPr>
            <w:tcW w:w="1573" w:type="dxa"/>
            <w:tcBorders>
              <w:top w:val="nil"/>
              <w:left w:val="nil"/>
              <w:bottom w:val="nil"/>
              <w:right w:val="nil"/>
            </w:tcBorders>
            <w:shd w:val="clear" w:color="auto" w:fill="auto"/>
            <w:vAlign w:val="center"/>
            <w:hideMark/>
          </w:tcPr>
          <w:p w14:paraId="53EC4A01" w14:textId="77777777" w:rsidR="00B7138D" w:rsidRPr="00B7138D" w:rsidRDefault="00B7138D" w:rsidP="00B7138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ADFE068" w14:textId="77777777" w:rsidR="00B7138D" w:rsidRPr="00B7138D" w:rsidRDefault="00B7138D" w:rsidP="00B7138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9B0B9AA" w14:textId="77777777" w:rsidR="00B7138D" w:rsidRPr="00B7138D" w:rsidRDefault="00B7138D" w:rsidP="00B7138D">
            <w:pPr>
              <w:jc w:val="right"/>
              <w:rPr>
                <w:snapToGrid w:val="0"/>
                <w:sz w:val="20"/>
                <w:szCs w:val="28"/>
              </w:rPr>
            </w:pPr>
            <w:r w:rsidRPr="00B7138D">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BCF9E54" w14:textId="77777777" w:rsidR="00B7138D" w:rsidRPr="00B7138D" w:rsidRDefault="00B7138D" w:rsidP="00B7138D">
            <w:pPr>
              <w:rPr>
                <w:snapToGrid w:val="0"/>
                <w:sz w:val="20"/>
                <w:szCs w:val="28"/>
              </w:rPr>
            </w:pPr>
          </w:p>
        </w:tc>
      </w:tr>
      <w:tr w:rsidR="00B7138D" w:rsidRPr="00B7138D" w14:paraId="225F7CA9" w14:textId="77777777" w:rsidTr="009119C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AB64B" w14:textId="77777777" w:rsidR="00B7138D" w:rsidRPr="00B7138D" w:rsidRDefault="00B7138D" w:rsidP="00B7138D">
            <w:pPr>
              <w:jc w:val="center"/>
              <w:rPr>
                <w:snapToGrid w:val="0"/>
                <w:sz w:val="20"/>
                <w:szCs w:val="28"/>
              </w:rPr>
            </w:pPr>
            <w:r w:rsidRPr="00B7138D">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804965" w14:textId="77777777" w:rsidR="00B7138D" w:rsidRPr="00B7138D" w:rsidRDefault="00B7138D" w:rsidP="00B7138D">
            <w:pPr>
              <w:jc w:val="center"/>
              <w:rPr>
                <w:snapToGrid w:val="0"/>
                <w:sz w:val="20"/>
                <w:szCs w:val="28"/>
              </w:rPr>
            </w:pPr>
            <w:r w:rsidRPr="00B7138D">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E8C5B9E" w14:textId="77777777" w:rsidR="00B7138D" w:rsidRPr="00B7138D" w:rsidRDefault="00B7138D" w:rsidP="00B7138D">
            <w:pPr>
              <w:jc w:val="center"/>
              <w:rPr>
                <w:snapToGrid w:val="0"/>
                <w:sz w:val="20"/>
                <w:szCs w:val="28"/>
              </w:rPr>
            </w:pPr>
            <w:r w:rsidRPr="00B7138D">
              <w:rPr>
                <w:snapToGrid w:val="0"/>
                <w:sz w:val="20"/>
                <w:szCs w:val="28"/>
              </w:rPr>
              <w:t xml:space="preserve">Утверждено </w:t>
            </w:r>
            <w:r w:rsidRPr="00B7138D">
              <w:rPr>
                <w:snapToGrid w:val="0"/>
                <w:sz w:val="20"/>
                <w:szCs w:val="28"/>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9A39184" w14:textId="77777777" w:rsidR="00B7138D" w:rsidRPr="00B7138D" w:rsidRDefault="00B7138D" w:rsidP="00B7138D">
            <w:pPr>
              <w:jc w:val="center"/>
              <w:rPr>
                <w:snapToGrid w:val="0"/>
                <w:sz w:val="20"/>
                <w:szCs w:val="28"/>
              </w:rPr>
            </w:pPr>
            <w:r w:rsidRPr="00B7138D">
              <w:rPr>
                <w:snapToGrid w:val="0"/>
                <w:sz w:val="20"/>
                <w:szCs w:val="28"/>
              </w:rPr>
              <w:t>Предложение экспертов</w:t>
            </w:r>
            <w:r w:rsidRPr="00B7138D">
              <w:rPr>
                <w:snapToGrid w:val="0"/>
                <w:sz w:val="20"/>
                <w:szCs w:val="28"/>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125BFA" w14:textId="77777777" w:rsidR="00B7138D" w:rsidRPr="00B7138D" w:rsidRDefault="00B7138D" w:rsidP="00B7138D">
            <w:pPr>
              <w:jc w:val="center"/>
              <w:rPr>
                <w:snapToGrid w:val="0"/>
                <w:sz w:val="20"/>
                <w:szCs w:val="28"/>
              </w:rPr>
            </w:pPr>
            <w:r w:rsidRPr="00B7138D">
              <w:rPr>
                <w:snapToGrid w:val="0"/>
                <w:sz w:val="20"/>
                <w:szCs w:val="28"/>
              </w:rPr>
              <w:t>Динамика расходов</w:t>
            </w:r>
          </w:p>
        </w:tc>
      </w:tr>
      <w:tr w:rsidR="00B7138D" w:rsidRPr="00B7138D" w14:paraId="04D4B157"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E162B" w14:textId="77777777" w:rsidR="00B7138D" w:rsidRPr="00B7138D" w:rsidRDefault="00B7138D" w:rsidP="00B7138D">
            <w:pPr>
              <w:jc w:val="center"/>
              <w:rPr>
                <w:snapToGrid w:val="0"/>
                <w:sz w:val="20"/>
                <w:szCs w:val="28"/>
              </w:rPr>
            </w:pPr>
            <w:r w:rsidRPr="00B7138D">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E540FF" w14:textId="77777777" w:rsidR="00B7138D" w:rsidRPr="00B7138D" w:rsidRDefault="00B7138D" w:rsidP="00B7138D">
            <w:pPr>
              <w:rPr>
                <w:snapToGrid w:val="0"/>
                <w:sz w:val="20"/>
                <w:szCs w:val="28"/>
              </w:rPr>
            </w:pPr>
            <w:r w:rsidRPr="00B7138D">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1FB3428" w14:textId="77777777" w:rsidR="00B7138D" w:rsidRPr="00B7138D" w:rsidRDefault="00B7138D" w:rsidP="00B7138D">
            <w:pPr>
              <w:jc w:val="center"/>
              <w:rPr>
                <w:snapToGrid w:val="0"/>
                <w:szCs w:val="28"/>
              </w:rPr>
            </w:pPr>
            <w:r w:rsidRPr="00B7138D">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D0C9AE1" w14:textId="77777777" w:rsidR="00B7138D" w:rsidRPr="00B7138D" w:rsidRDefault="00B7138D" w:rsidP="00B7138D">
            <w:pPr>
              <w:jc w:val="center"/>
              <w:rPr>
                <w:snapToGrid w:val="0"/>
                <w:szCs w:val="28"/>
              </w:rPr>
            </w:pPr>
            <w:r w:rsidRPr="00B7138D">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79E73FE"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05D4E449"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416D1" w14:textId="77777777" w:rsidR="00B7138D" w:rsidRPr="00B7138D" w:rsidRDefault="00B7138D" w:rsidP="00B7138D">
            <w:pPr>
              <w:jc w:val="center"/>
              <w:rPr>
                <w:snapToGrid w:val="0"/>
                <w:sz w:val="20"/>
                <w:szCs w:val="28"/>
              </w:rPr>
            </w:pPr>
            <w:r w:rsidRPr="00B7138D">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0C4351" w14:textId="77777777" w:rsidR="00B7138D" w:rsidRPr="00B7138D" w:rsidRDefault="00B7138D" w:rsidP="00B7138D">
            <w:pPr>
              <w:jc w:val="both"/>
              <w:rPr>
                <w:snapToGrid w:val="0"/>
                <w:sz w:val="20"/>
                <w:szCs w:val="28"/>
              </w:rPr>
            </w:pPr>
            <w:r w:rsidRPr="00B7138D">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97F49C6" w14:textId="77777777" w:rsidR="00B7138D" w:rsidRPr="00B7138D" w:rsidRDefault="00B7138D" w:rsidP="00B7138D">
            <w:pPr>
              <w:jc w:val="center"/>
              <w:rPr>
                <w:snapToGrid w:val="0"/>
                <w:szCs w:val="28"/>
              </w:rPr>
            </w:pPr>
            <w:r w:rsidRPr="00B7138D">
              <w:rPr>
                <w:snapToGrid w:val="0"/>
                <w:szCs w:val="28"/>
              </w:rPr>
              <w:t>5 870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33E187C" w14:textId="77777777" w:rsidR="00B7138D" w:rsidRPr="00B7138D" w:rsidRDefault="00B7138D" w:rsidP="00B7138D">
            <w:pPr>
              <w:jc w:val="center"/>
              <w:rPr>
                <w:snapToGrid w:val="0"/>
                <w:szCs w:val="28"/>
              </w:rPr>
            </w:pPr>
            <w:r w:rsidRPr="00B7138D">
              <w:rPr>
                <w:snapToGrid w:val="0"/>
                <w:szCs w:val="28"/>
              </w:rPr>
              <w:t>10 736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03E01B9" w14:textId="77777777" w:rsidR="00B7138D" w:rsidRPr="00B7138D" w:rsidRDefault="00B7138D" w:rsidP="00B7138D">
            <w:pPr>
              <w:jc w:val="center"/>
              <w:rPr>
                <w:snapToGrid w:val="0"/>
                <w:szCs w:val="28"/>
              </w:rPr>
            </w:pPr>
            <w:r w:rsidRPr="00B7138D">
              <w:rPr>
                <w:snapToGrid w:val="0"/>
                <w:szCs w:val="28"/>
              </w:rPr>
              <w:t>4 866</w:t>
            </w:r>
          </w:p>
        </w:tc>
      </w:tr>
      <w:tr w:rsidR="00B7138D" w:rsidRPr="00B7138D" w14:paraId="0B2A612C"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68256" w14:textId="77777777" w:rsidR="00B7138D" w:rsidRPr="00B7138D" w:rsidRDefault="00B7138D" w:rsidP="00B7138D">
            <w:pPr>
              <w:jc w:val="center"/>
              <w:rPr>
                <w:snapToGrid w:val="0"/>
                <w:sz w:val="20"/>
                <w:szCs w:val="28"/>
              </w:rPr>
            </w:pPr>
            <w:r w:rsidRPr="00B7138D">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02F176" w14:textId="77777777" w:rsidR="00B7138D" w:rsidRPr="00B7138D" w:rsidRDefault="00B7138D" w:rsidP="00B7138D">
            <w:pPr>
              <w:jc w:val="both"/>
              <w:rPr>
                <w:snapToGrid w:val="0"/>
                <w:sz w:val="20"/>
                <w:szCs w:val="28"/>
              </w:rPr>
            </w:pPr>
            <w:r w:rsidRPr="00B7138D">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2F61C00" w14:textId="77777777" w:rsidR="00B7138D" w:rsidRPr="00B7138D" w:rsidRDefault="00B7138D" w:rsidP="00B7138D">
            <w:pPr>
              <w:jc w:val="center"/>
              <w:rPr>
                <w:snapToGrid w:val="0"/>
                <w:szCs w:val="28"/>
              </w:rPr>
            </w:pPr>
            <w:r w:rsidRPr="00B7138D">
              <w:rPr>
                <w:snapToGrid w:val="0"/>
                <w:szCs w:val="28"/>
              </w:rPr>
              <w:t>4 106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69D0790" w14:textId="77777777" w:rsidR="00B7138D" w:rsidRPr="00B7138D" w:rsidRDefault="00B7138D" w:rsidP="00B7138D">
            <w:pPr>
              <w:jc w:val="center"/>
              <w:rPr>
                <w:snapToGrid w:val="0"/>
                <w:szCs w:val="28"/>
              </w:rPr>
            </w:pPr>
            <w:r w:rsidRPr="00B7138D">
              <w:rPr>
                <w:snapToGrid w:val="0"/>
                <w:szCs w:val="28"/>
              </w:rPr>
              <w:t>3 570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137F7CD" w14:textId="77777777" w:rsidR="00B7138D" w:rsidRPr="00B7138D" w:rsidRDefault="00B7138D" w:rsidP="00B7138D">
            <w:pPr>
              <w:jc w:val="center"/>
              <w:rPr>
                <w:snapToGrid w:val="0"/>
                <w:szCs w:val="28"/>
              </w:rPr>
            </w:pPr>
            <w:r w:rsidRPr="00B7138D">
              <w:rPr>
                <w:snapToGrid w:val="0"/>
                <w:szCs w:val="28"/>
              </w:rPr>
              <w:t>-536</w:t>
            </w:r>
          </w:p>
        </w:tc>
      </w:tr>
      <w:tr w:rsidR="00B7138D" w:rsidRPr="00B7138D" w14:paraId="7B6EDE35"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E8576" w14:textId="77777777" w:rsidR="00B7138D" w:rsidRPr="00B7138D" w:rsidRDefault="00B7138D" w:rsidP="00B7138D">
            <w:pPr>
              <w:jc w:val="center"/>
              <w:rPr>
                <w:snapToGrid w:val="0"/>
                <w:sz w:val="20"/>
                <w:szCs w:val="28"/>
              </w:rPr>
            </w:pPr>
            <w:r w:rsidRPr="00B7138D">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B2EDB6" w14:textId="77777777" w:rsidR="00B7138D" w:rsidRPr="00B7138D" w:rsidRDefault="00B7138D" w:rsidP="00B7138D">
            <w:pPr>
              <w:jc w:val="both"/>
              <w:rPr>
                <w:snapToGrid w:val="0"/>
                <w:sz w:val="20"/>
                <w:szCs w:val="28"/>
              </w:rPr>
            </w:pPr>
            <w:r w:rsidRPr="00B7138D">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D56440B" w14:textId="77777777" w:rsidR="00B7138D" w:rsidRPr="00B7138D" w:rsidRDefault="00B7138D" w:rsidP="00B7138D">
            <w:pPr>
              <w:jc w:val="center"/>
              <w:rPr>
                <w:snapToGrid w:val="0"/>
                <w:szCs w:val="28"/>
              </w:rPr>
            </w:pPr>
            <w:r w:rsidRPr="00B7138D">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17D4D88" w14:textId="77777777" w:rsidR="00B7138D" w:rsidRPr="00B7138D" w:rsidRDefault="00B7138D" w:rsidP="00B7138D">
            <w:pPr>
              <w:jc w:val="center"/>
              <w:rPr>
                <w:snapToGrid w:val="0"/>
                <w:szCs w:val="28"/>
              </w:rPr>
            </w:pPr>
            <w:r w:rsidRPr="00B7138D">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F145E34"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422DBA98"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F980E" w14:textId="77777777" w:rsidR="00B7138D" w:rsidRPr="00B7138D" w:rsidRDefault="00B7138D" w:rsidP="00B7138D">
            <w:pPr>
              <w:jc w:val="center"/>
              <w:rPr>
                <w:snapToGrid w:val="0"/>
                <w:sz w:val="20"/>
                <w:szCs w:val="28"/>
              </w:rPr>
            </w:pPr>
            <w:r w:rsidRPr="00B7138D">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893437" w14:textId="77777777" w:rsidR="00B7138D" w:rsidRPr="00B7138D" w:rsidRDefault="00B7138D" w:rsidP="00B7138D">
            <w:pPr>
              <w:jc w:val="both"/>
              <w:rPr>
                <w:snapToGrid w:val="0"/>
                <w:sz w:val="20"/>
                <w:szCs w:val="28"/>
              </w:rPr>
            </w:pPr>
            <w:r w:rsidRPr="00B7138D">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1A507BB" w14:textId="77777777" w:rsidR="00B7138D" w:rsidRPr="00B7138D" w:rsidRDefault="00B7138D" w:rsidP="00B7138D">
            <w:pPr>
              <w:jc w:val="center"/>
              <w:rPr>
                <w:snapToGrid w:val="0"/>
                <w:szCs w:val="28"/>
              </w:rPr>
            </w:pPr>
            <w:r w:rsidRPr="00B7138D">
              <w:rPr>
                <w:snapToGrid w:val="0"/>
                <w:szCs w:val="28"/>
              </w:rPr>
              <w:t>310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326848C" w14:textId="77777777" w:rsidR="00B7138D" w:rsidRPr="00B7138D" w:rsidRDefault="00B7138D" w:rsidP="00B7138D">
            <w:pPr>
              <w:jc w:val="center"/>
              <w:rPr>
                <w:snapToGrid w:val="0"/>
                <w:szCs w:val="28"/>
              </w:rPr>
            </w:pPr>
            <w:r w:rsidRPr="00B7138D">
              <w:rPr>
                <w:snapToGrid w:val="0"/>
                <w:szCs w:val="28"/>
              </w:rPr>
              <w:t>269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7B7D330" w14:textId="77777777" w:rsidR="00B7138D" w:rsidRPr="00B7138D" w:rsidRDefault="00B7138D" w:rsidP="00B7138D">
            <w:pPr>
              <w:jc w:val="center"/>
              <w:rPr>
                <w:snapToGrid w:val="0"/>
                <w:szCs w:val="28"/>
              </w:rPr>
            </w:pPr>
            <w:r w:rsidRPr="00B7138D">
              <w:rPr>
                <w:snapToGrid w:val="0"/>
                <w:szCs w:val="28"/>
              </w:rPr>
              <w:t>-41</w:t>
            </w:r>
          </w:p>
        </w:tc>
      </w:tr>
      <w:tr w:rsidR="00B7138D" w:rsidRPr="00B7138D" w14:paraId="54057266"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C311B" w14:textId="77777777" w:rsidR="00B7138D" w:rsidRPr="00B7138D" w:rsidRDefault="00B7138D" w:rsidP="00B7138D">
            <w:pPr>
              <w:jc w:val="center"/>
              <w:rPr>
                <w:snapToGrid w:val="0"/>
                <w:sz w:val="20"/>
                <w:szCs w:val="28"/>
              </w:rPr>
            </w:pPr>
            <w:r w:rsidRPr="00B7138D">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D4DB7C" w14:textId="77777777" w:rsidR="00B7138D" w:rsidRPr="00B7138D" w:rsidRDefault="00B7138D" w:rsidP="00B7138D">
            <w:pPr>
              <w:rPr>
                <w:snapToGrid w:val="0"/>
                <w:sz w:val="20"/>
                <w:szCs w:val="28"/>
              </w:rPr>
            </w:pPr>
            <w:r w:rsidRPr="00B7138D">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6F4F57F" w14:textId="77777777" w:rsidR="00B7138D" w:rsidRPr="00B7138D" w:rsidRDefault="00B7138D" w:rsidP="00B7138D">
            <w:pPr>
              <w:jc w:val="center"/>
              <w:rPr>
                <w:snapToGrid w:val="0"/>
                <w:szCs w:val="28"/>
              </w:rPr>
            </w:pPr>
            <w:r w:rsidRPr="00B7138D">
              <w:rPr>
                <w:snapToGrid w:val="0"/>
                <w:szCs w:val="28"/>
              </w:rPr>
              <w:t>10 286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E7ACD9E" w14:textId="77777777" w:rsidR="00B7138D" w:rsidRPr="00B7138D" w:rsidRDefault="00B7138D" w:rsidP="00B7138D">
            <w:pPr>
              <w:jc w:val="center"/>
              <w:rPr>
                <w:snapToGrid w:val="0"/>
                <w:szCs w:val="28"/>
              </w:rPr>
            </w:pPr>
            <w:r w:rsidRPr="00B7138D">
              <w:rPr>
                <w:snapToGrid w:val="0"/>
                <w:szCs w:val="28"/>
              </w:rPr>
              <w:t>14 575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82F275A" w14:textId="77777777" w:rsidR="00B7138D" w:rsidRPr="00B7138D" w:rsidRDefault="00B7138D" w:rsidP="00B7138D">
            <w:pPr>
              <w:jc w:val="center"/>
              <w:rPr>
                <w:snapToGrid w:val="0"/>
                <w:szCs w:val="28"/>
              </w:rPr>
            </w:pPr>
            <w:r w:rsidRPr="00B7138D">
              <w:rPr>
                <w:snapToGrid w:val="0"/>
                <w:szCs w:val="28"/>
              </w:rPr>
              <w:t>4 289</w:t>
            </w:r>
          </w:p>
        </w:tc>
      </w:tr>
      <w:tr w:rsidR="00B7138D" w:rsidRPr="00B7138D" w14:paraId="731F908C" w14:textId="77777777" w:rsidTr="009119CD">
        <w:trPr>
          <w:trHeight w:val="300"/>
        </w:trPr>
        <w:tc>
          <w:tcPr>
            <w:tcW w:w="750" w:type="dxa"/>
            <w:tcBorders>
              <w:top w:val="nil"/>
              <w:left w:val="nil"/>
              <w:bottom w:val="nil"/>
              <w:right w:val="nil"/>
            </w:tcBorders>
            <w:shd w:val="clear" w:color="auto" w:fill="auto"/>
            <w:vAlign w:val="center"/>
            <w:hideMark/>
          </w:tcPr>
          <w:p w14:paraId="70029090" w14:textId="77777777" w:rsidR="00B7138D" w:rsidRPr="00B7138D" w:rsidRDefault="00B7138D" w:rsidP="00B7138D">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2D70D887" w14:textId="77777777" w:rsidR="00B7138D" w:rsidRPr="00B7138D" w:rsidRDefault="00B7138D" w:rsidP="00B7138D">
            <w:pPr>
              <w:rPr>
                <w:snapToGrid w:val="0"/>
                <w:sz w:val="20"/>
                <w:szCs w:val="28"/>
              </w:rPr>
            </w:pPr>
          </w:p>
        </w:tc>
        <w:tc>
          <w:tcPr>
            <w:tcW w:w="1573" w:type="dxa"/>
            <w:tcBorders>
              <w:top w:val="nil"/>
              <w:left w:val="nil"/>
              <w:bottom w:val="nil"/>
              <w:right w:val="nil"/>
            </w:tcBorders>
            <w:shd w:val="clear" w:color="auto" w:fill="auto"/>
            <w:vAlign w:val="center"/>
            <w:hideMark/>
          </w:tcPr>
          <w:p w14:paraId="5D2F8264" w14:textId="77777777" w:rsidR="00B7138D" w:rsidRPr="00B7138D" w:rsidRDefault="00B7138D" w:rsidP="00B7138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2AA1DE2" w14:textId="77777777" w:rsidR="00B7138D" w:rsidRPr="00B7138D" w:rsidRDefault="00B7138D" w:rsidP="00B7138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3491BA0" w14:textId="77777777" w:rsidR="00B7138D" w:rsidRPr="00B7138D" w:rsidRDefault="00B7138D" w:rsidP="00B7138D">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36B5AFA1" w14:textId="77777777" w:rsidR="00B7138D" w:rsidRPr="00B7138D" w:rsidRDefault="00B7138D" w:rsidP="00B7138D">
            <w:pPr>
              <w:jc w:val="center"/>
              <w:rPr>
                <w:snapToGrid w:val="0"/>
                <w:sz w:val="20"/>
                <w:szCs w:val="28"/>
              </w:rPr>
            </w:pPr>
          </w:p>
        </w:tc>
      </w:tr>
      <w:tr w:rsidR="00B7138D" w:rsidRPr="00B7138D" w14:paraId="0A2BFFE6" w14:textId="77777777" w:rsidTr="009119CD">
        <w:trPr>
          <w:trHeight w:val="300"/>
        </w:trPr>
        <w:tc>
          <w:tcPr>
            <w:tcW w:w="750" w:type="dxa"/>
            <w:tcBorders>
              <w:top w:val="nil"/>
              <w:left w:val="nil"/>
              <w:bottom w:val="nil"/>
              <w:right w:val="nil"/>
            </w:tcBorders>
            <w:shd w:val="clear" w:color="auto" w:fill="auto"/>
            <w:vAlign w:val="center"/>
            <w:hideMark/>
          </w:tcPr>
          <w:p w14:paraId="1CF93BA1" w14:textId="77777777" w:rsidR="00B7138D" w:rsidRPr="00B7138D" w:rsidRDefault="00B7138D" w:rsidP="00B7138D">
            <w:pPr>
              <w:rPr>
                <w:snapToGrid w:val="0"/>
                <w:sz w:val="20"/>
                <w:szCs w:val="28"/>
              </w:rPr>
            </w:pPr>
          </w:p>
        </w:tc>
        <w:tc>
          <w:tcPr>
            <w:tcW w:w="3361" w:type="dxa"/>
            <w:tcBorders>
              <w:top w:val="nil"/>
              <w:left w:val="nil"/>
              <w:bottom w:val="nil"/>
              <w:right w:val="nil"/>
            </w:tcBorders>
            <w:shd w:val="clear" w:color="auto" w:fill="auto"/>
            <w:vAlign w:val="center"/>
            <w:hideMark/>
          </w:tcPr>
          <w:p w14:paraId="20715134" w14:textId="77777777" w:rsidR="00B7138D" w:rsidRPr="00B7138D" w:rsidRDefault="00B7138D" w:rsidP="00B7138D">
            <w:pPr>
              <w:rPr>
                <w:snapToGrid w:val="0"/>
                <w:sz w:val="20"/>
                <w:szCs w:val="28"/>
              </w:rPr>
            </w:pPr>
          </w:p>
        </w:tc>
        <w:tc>
          <w:tcPr>
            <w:tcW w:w="1573" w:type="dxa"/>
            <w:tcBorders>
              <w:top w:val="nil"/>
              <w:left w:val="nil"/>
              <w:bottom w:val="nil"/>
              <w:right w:val="nil"/>
            </w:tcBorders>
            <w:shd w:val="clear" w:color="auto" w:fill="auto"/>
            <w:vAlign w:val="center"/>
            <w:hideMark/>
          </w:tcPr>
          <w:p w14:paraId="3644F6D5" w14:textId="77777777" w:rsidR="00B7138D" w:rsidRPr="00B7138D" w:rsidRDefault="00B7138D" w:rsidP="00B7138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EBE1309" w14:textId="77777777" w:rsidR="00B7138D" w:rsidRPr="00B7138D" w:rsidRDefault="00B7138D" w:rsidP="00B7138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CED08F4" w14:textId="77777777" w:rsidR="00B7138D" w:rsidRPr="00B7138D" w:rsidRDefault="00B7138D" w:rsidP="00B7138D">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1C7D3376" w14:textId="77777777" w:rsidR="00B7138D" w:rsidRPr="00B7138D" w:rsidRDefault="00B7138D" w:rsidP="00B7138D">
            <w:pPr>
              <w:jc w:val="center"/>
              <w:rPr>
                <w:snapToGrid w:val="0"/>
                <w:sz w:val="20"/>
                <w:szCs w:val="28"/>
              </w:rPr>
            </w:pPr>
          </w:p>
        </w:tc>
      </w:tr>
    </w:tbl>
    <w:p w14:paraId="5504DFB6" w14:textId="77777777" w:rsidR="00B7138D" w:rsidRPr="00B7138D" w:rsidRDefault="00B7138D" w:rsidP="00DB5CA7">
      <w:pPr>
        <w:numPr>
          <w:ilvl w:val="0"/>
          <w:numId w:val="15"/>
        </w:numPr>
        <w:tabs>
          <w:tab w:val="left" w:pos="1890"/>
        </w:tabs>
        <w:spacing w:line="360" w:lineRule="auto"/>
        <w:ind w:right="-425"/>
        <w:jc w:val="right"/>
        <w:rPr>
          <w:snapToGrid w:val="0"/>
          <w:sz w:val="28"/>
          <w:szCs w:val="28"/>
        </w:rPr>
      </w:pPr>
      <w:r w:rsidRPr="00B7138D">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B7138D" w:rsidRPr="00B7138D" w14:paraId="7B2D719B" w14:textId="77777777" w:rsidTr="00B7138D">
        <w:trPr>
          <w:trHeight w:val="315"/>
        </w:trPr>
        <w:tc>
          <w:tcPr>
            <w:tcW w:w="9212" w:type="dxa"/>
            <w:gridSpan w:val="7"/>
            <w:tcBorders>
              <w:top w:val="nil"/>
              <w:left w:val="nil"/>
              <w:bottom w:val="nil"/>
              <w:right w:val="nil"/>
            </w:tcBorders>
            <w:shd w:val="clear" w:color="auto" w:fill="auto"/>
            <w:noWrap/>
            <w:vAlign w:val="center"/>
            <w:hideMark/>
          </w:tcPr>
          <w:p w14:paraId="37073C0F" w14:textId="77777777" w:rsidR="00B7138D" w:rsidRPr="00B7138D" w:rsidRDefault="00B7138D" w:rsidP="00B7138D">
            <w:pPr>
              <w:ind w:right="-394"/>
              <w:jc w:val="center"/>
              <w:rPr>
                <w:bCs/>
                <w:snapToGrid w:val="0"/>
                <w:sz w:val="28"/>
                <w:szCs w:val="28"/>
              </w:rPr>
            </w:pPr>
            <w:r w:rsidRPr="00B7138D">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2B97D75A" w14:textId="77777777" w:rsidR="00B7138D" w:rsidRPr="00B7138D" w:rsidRDefault="00B7138D" w:rsidP="00B7138D">
            <w:pPr>
              <w:jc w:val="center"/>
              <w:rPr>
                <w:snapToGrid w:val="0"/>
                <w:sz w:val="20"/>
                <w:szCs w:val="28"/>
              </w:rPr>
            </w:pPr>
          </w:p>
        </w:tc>
      </w:tr>
      <w:tr w:rsidR="00B7138D" w:rsidRPr="00B7138D" w14:paraId="43A9B479" w14:textId="77777777" w:rsidTr="00B7138D">
        <w:trPr>
          <w:trHeight w:val="300"/>
        </w:trPr>
        <w:tc>
          <w:tcPr>
            <w:tcW w:w="750" w:type="dxa"/>
            <w:tcBorders>
              <w:top w:val="nil"/>
              <w:left w:val="nil"/>
              <w:bottom w:val="nil"/>
              <w:right w:val="nil"/>
            </w:tcBorders>
            <w:shd w:val="clear" w:color="auto" w:fill="auto"/>
            <w:vAlign w:val="center"/>
            <w:hideMark/>
          </w:tcPr>
          <w:p w14:paraId="196C4651" w14:textId="77777777" w:rsidR="00B7138D" w:rsidRPr="00B7138D" w:rsidRDefault="00B7138D" w:rsidP="00B7138D">
            <w:pPr>
              <w:rPr>
                <w:snapToGrid w:val="0"/>
                <w:sz w:val="20"/>
                <w:szCs w:val="28"/>
              </w:rPr>
            </w:pPr>
          </w:p>
        </w:tc>
        <w:tc>
          <w:tcPr>
            <w:tcW w:w="3361" w:type="dxa"/>
            <w:tcBorders>
              <w:top w:val="nil"/>
              <w:left w:val="nil"/>
              <w:bottom w:val="nil"/>
              <w:right w:val="nil"/>
            </w:tcBorders>
            <w:shd w:val="clear" w:color="auto" w:fill="auto"/>
            <w:vAlign w:val="center"/>
            <w:hideMark/>
          </w:tcPr>
          <w:p w14:paraId="69D24067" w14:textId="77777777" w:rsidR="00B7138D" w:rsidRPr="00B7138D" w:rsidRDefault="00B7138D" w:rsidP="00B7138D">
            <w:pPr>
              <w:rPr>
                <w:snapToGrid w:val="0"/>
                <w:sz w:val="20"/>
                <w:szCs w:val="28"/>
              </w:rPr>
            </w:pPr>
          </w:p>
        </w:tc>
        <w:tc>
          <w:tcPr>
            <w:tcW w:w="1573" w:type="dxa"/>
            <w:tcBorders>
              <w:top w:val="nil"/>
              <w:left w:val="nil"/>
              <w:bottom w:val="nil"/>
              <w:right w:val="nil"/>
            </w:tcBorders>
            <w:shd w:val="clear" w:color="auto" w:fill="auto"/>
            <w:vAlign w:val="center"/>
            <w:hideMark/>
          </w:tcPr>
          <w:p w14:paraId="41FDAB59" w14:textId="77777777" w:rsidR="00B7138D" w:rsidRPr="00B7138D" w:rsidRDefault="00B7138D" w:rsidP="00B7138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BA35FCE" w14:textId="77777777" w:rsidR="00B7138D" w:rsidRPr="00B7138D" w:rsidRDefault="00B7138D" w:rsidP="00B7138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59F3FF3" w14:textId="77777777" w:rsidR="00B7138D" w:rsidRPr="00B7138D" w:rsidRDefault="00B7138D" w:rsidP="00B7138D">
            <w:pPr>
              <w:ind w:right="-109"/>
              <w:jc w:val="right"/>
              <w:rPr>
                <w:snapToGrid w:val="0"/>
                <w:sz w:val="20"/>
                <w:szCs w:val="28"/>
              </w:rPr>
            </w:pPr>
            <w:r w:rsidRPr="00B7138D">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9650626" w14:textId="77777777" w:rsidR="00B7138D" w:rsidRPr="00B7138D" w:rsidRDefault="00B7138D" w:rsidP="00B7138D">
            <w:pPr>
              <w:jc w:val="center"/>
              <w:rPr>
                <w:snapToGrid w:val="0"/>
                <w:sz w:val="20"/>
                <w:szCs w:val="28"/>
              </w:rPr>
            </w:pPr>
          </w:p>
        </w:tc>
      </w:tr>
      <w:tr w:rsidR="00B7138D" w:rsidRPr="00B7138D" w14:paraId="705D6EB3" w14:textId="77777777" w:rsidTr="00B713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D6989" w14:textId="77777777" w:rsidR="00B7138D" w:rsidRPr="00B7138D" w:rsidRDefault="00B7138D" w:rsidP="00B7138D">
            <w:pPr>
              <w:jc w:val="center"/>
              <w:rPr>
                <w:snapToGrid w:val="0"/>
                <w:sz w:val="20"/>
                <w:szCs w:val="28"/>
              </w:rPr>
            </w:pPr>
            <w:r w:rsidRPr="00B7138D">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64695F8" w14:textId="77777777" w:rsidR="00B7138D" w:rsidRPr="00B7138D" w:rsidRDefault="00B7138D" w:rsidP="00B7138D">
            <w:pPr>
              <w:jc w:val="center"/>
              <w:rPr>
                <w:snapToGrid w:val="0"/>
                <w:sz w:val="20"/>
                <w:szCs w:val="28"/>
              </w:rPr>
            </w:pPr>
            <w:r w:rsidRPr="00B7138D">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CF425D6" w14:textId="77777777" w:rsidR="00B7138D" w:rsidRPr="00B7138D" w:rsidRDefault="00B7138D" w:rsidP="00B7138D">
            <w:pPr>
              <w:jc w:val="center"/>
              <w:rPr>
                <w:snapToGrid w:val="0"/>
                <w:sz w:val="20"/>
                <w:szCs w:val="28"/>
              </w:rPr>
            </w:pPr>
            <w:r w:rsidRPr="00B7138D">
              <w:rPr>
                <w:snapToGrid w:val="0"/>
                <w:sz w:val="20"/>
                <w:szCs w:val="28"/>
              </w:rPr>
              <w:t xml:space="preserve">Утверждено </w:t>
            </w:r>
            <w:r w:rsidRPr="00B7138D">
              <w:rPr>
                <w:snapToGrid w:val="0"/>
                <w:sz w:val="20"/>
                <w:szCs w:val="28"/>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D5C34F1" w14:textId="77777777" w:rsidR="00B7138D" w:rsidRPr="00B7138D" w:rsidRDefault="00B7138D" w:rsidP="00B7138D">
            <w:pPr>
              <w:jc w:val="center"/>
              <w:rPr>
                <w:snapToGrid w:val="0"/>
                <w:sz w:val="20"/>
                <w:szCs w:val="28"/>
              </w:rPr>
            </w:pPr>
            <w:r w:rsidRPr="00B7138D">
              <w:rPr>
                <w:snapToGrid w:val="0"/>
                <w:sz w:val="20"/>
                <w:szCs w:val="28"/>
              </w:rPr>
              <w:t>Предложение экспертов</w:t>
            </w:r>
            <w:r w:rsidRPr="00B7138D">
              <w:rPr>
                <w:snapToGrid w:val="0"/>
                <w:sz w:val="20"/>
                <w:szCs w:val="28"/>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67F637" w14:textId="77777777" w:rsidR="00B7138D" w:rsidRPr="00B7138D" w:rsidRDefault="00B7138D" w:rsidP="00B7138D">
            <w:pPr>
              <w:jc w:val="center"/>
              <w:rPr>
                <w:snapToGrid w:val="0"/>
                <w:sz w:val="20"/>
                <w:szCs w:val="28"/>
              </w:rPr>
            </w:pPr>
            <w:r w:rsidRPr="00B7138D">
              <w:rPr>
                <w:snapToGrid w:val="0"/>
                <w:sz w:val="20"/>
                <w:szCs w:val="28"/>
              </w:rPr>
              <w:t>Динамика расходов</w:t>
            </w:r>
          </w:p>
        </w:tc>
      </w:tr>
      <w:tr w:rsidR="00B7138D" w:rsidRPr="00B7138D" w14:paraId="7CB5B272" w14:textId="77777777" w:rsidTr="00B713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CB73F" w14:textId="77777777" w:rsidR="00B7138D" w:rsidRPr="00B7138D" w:rsidRDefault="00B7138D" w:rsidP="00B7138D">
            <w:pPr>
              <w:jc w:val="center"/>
              <w:rPr>
                <w:snapToGrid w:val="0"/>
                <w:sz w:val="20"/>
                <w:szCs w:val="28"/>
              </w:rPr>
            </w:pPr>
            <w:r w:rsidRPr="00B7138D">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BECD38" w14:textId="77777777" w:rsidR="00B7138D" w:rsidRPr="00B7138D" w:rsidRDefault="00B7138D" w:rsidP="00B7138D">
            <w:pPr>
              <w:rPr>
                <w:snapToGrid w:val="0"/>
                <w:sz w:val="20"/>
                <w:szCs w:val="28"/>
              </w:rPr>
            </w:pPr>
            <w:r w:rsidRPr="00B7138D">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6D3B54F" w14:textId="77777777" w:rsidR="00B7138D" w:rsidRPr="00B7138D" w:rsidRDefault="00B7138D" w:rsidP="00B7138D">
            <w:pPr>
              <w:jc w:val="center"/>
              <w:rPr>
                <w:snapToGrid w:val="0"/>
                <w:szCs w:val="28"/>
              </w:rPr>
            </w:pPr>
            <w:r w:rsidRPr="00B7138D">
              <w:rPr>
                <w:snapToGrid w:val="0"/>
                <w:szCs w:val="28"/>
              </w:rPr>
              <w:t>8 966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2DF7AFB" w14:textId="77777777" w:rsidR="00B7138D" w:rsidRPr="00B7138D" w:rsidRDefault="00B7138D" w:rsidP="00B7138D">
            <w:pPr>
              <w:jc w:val="center"/>
              <w:rPr>
                <w:snapToGrid w:val="0"/>
                <w:szCs w:val="28"/>
              </w:rPr>
            </w:pPr>
            <w:r w:rsidRPr="00B7138D">
              <w:rPr>
                <w:snapToGrid w:val="0"/>
                <w:szCs w:val="28"/>
              </w:rPr>
              <w:t>9 515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27DBC83" w14:textId="77777777" w:rsidR="00B7138D" w:rsidRPr="00B7138D" w:rsidRDefault="00B7138D" w:rsidP="00B7138D">
            <w:pPr>
              <w:jc w:val="center"/>
              <w:rPr>
                <w:snapToGrid w:val="0"/>
                <w:szCs w:val="28"/>
              </w:rPr>
            </w:pPr>
            <w:r w:rsidRPr="00B7138D">
              <w:rPr>
                <w:snapToGrid w:val="0"/>
                <w:szCs w:val="28"/>
              </w:rPr>
              <w:t>549</w:t>
            </w:r>
          </w:p>
        </w:tc>
      </w:tr>
      <w:tr w:rsidR="00B7138D" w:rsidRPr="00B7138D" w14:paraId="3E52657A" w14:textId="77777777" w:rsidTr="00B713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BBCD8" w14:textId="77777777" w:rsidR="00B7138D" w:rsidRPr="00B7138D" w:rsidRDefault="00B7138D" w:rsidP="00B7138D">
            <w:pPr>
              <w:jc w:val="center"/>
              <w:rPr>
                <w:snapToGrid w:val="0"/>
                <w:sz w:val="20"/>
                <w:szCs w:val="28"/>
              </w:rPr>
            </w:pPr>
            <w:r w:rsidRPr="00B7138D">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D88701" w14:textId="77777777" w:rsidR="00B7138D" w:rsidRPr="00B7138D" w:rsidRDefault="00B7138D" w:rsidP="00B7138D">
            <w:pPr>
              <w:jc w:val="both"/>
              <w:rPr>
                <w:snapToGrid w:val="0"/>
                <w:sz w:val="20"/>
                <w:szCs w:val="28"/>
              </w:rPr>
            </w:pPr>
            <w:r w:rsidRPr="00B7138D">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5C017B7" w14:textId="77777777" w:rsidR="00B7138D" w:rsidRPr="00B7138D" w:rsidRDefault="00B7138D" w:rsidP="00B7138D">
            <w:pPr>
              <w:jc w:val="center"/>
              <w:rPr>
                <w:snapToGrid w:val="0"/>
                <w:szCs w:val="28"/>
              </w:rPr>
            </w:pPr>
            <w:r w:rsidRPr="00B7138D">
              <w:rPr>
                <w:snapToGrid w:val="0"/>
                <w:szCs w:val="28"/>
              </w:rPr>
              <w:t>1 647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55AA5F8" w14:textId="77777777" w:rsidR="00B7138D" w:rsidRPr="00B7138D" w:rsidRDefault="00B7138D" w:rsidP="00B7138D">
            <w:pPr>
              <w:jc w:val="center"/>
              <w:rPr>
                <w:snapToGrid w:val="0"/>
                <w:szCs w:val="28"/>
              </w:rPr>
            </w:pPr>
            <w:r w:rsidRPr="00B7138D">
              <w:rPr>
                <w:snapToGrid w:val="0"/>
                <w:szCs w:val="28"/>
              </w:rPr>
              <w:t>1 799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19DD072" w14:textId="77777777" w:rsidR="00B7138D" w:rsidRPr="00B7138D" w:rsidRDefault="00B7138D" w:rsidP="00B7138D">
            <w:pPr>
              <w:jc w:val="center"/>
              <w:rPr>
                <w:snapToGrid w:val="0"/>
                <w:szCs w:val="28"/>
              </w:rPr>
            </w:pPr>
            <w:r w:rsidRPr="00B7138D">
              <w:rPr>
                <w:snapToGrid w:val="0"/>
                <w:szCs w:val="28"/>
              </w:rPr>
              <w:t>152</w:t>
            </w:r>
          </w:p>
        </w:tc>
      </w:tr>
      <w:tr w:rsidR="00B7138D" w:rsidRPr="00B7138D" w14:paraId="51756C47" w14:textId="77777777" w:rsidTr="00B713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BDEC5" w14:textId="77777777" w:rsidR="00B7138D" w:rsidRPr="00B7138D" w:rsidRDefault="00B7138D" w:rsidP="00B7138D">
            <w:pPr>
              <w:jc w:val="center"/>
              <w:rPr>
                <w:snapToGrid w:val="0"/>
                <w:sz w:val="20"/>
                <w:szCs w:val="28"/>
              </w:rPr>
            </w:pPr>
            <w:r w:rsidRPr="00B7138D">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6E2986" w14:textId="77777777" w:rsidR="00B7138D" w:rsidRPr="00B7138D" w:rsidRDefault="00B7138D" w:rsidP="00B7138D">
            <w:pPr>
              <w:jc w:val="both"/>
              <w:rPr>
                <w:snapToGrid w:val="0"/>
                <w:sz w:val="20"/>
                <w:szCs w:val="28"/>
              </w:rPr>
            </w:pPr>
            <w:r w:rsidRPr="00B7138D">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13BBA32" w14:textId="77777777" w:rsidR="00B7138D" w:rsidRPr="00B7138D" w:rsidRDefault="00B7138D" w:rsidP="00B7138D">
            <w:pPr>
              <w:jc w:val="center"/>
              <w:rPr>
                <w:snapToGrid w:val="0"/>
                <w:szCs w:val="28"/>
              </w:rPr>
            </w:pPr>
            <w:r w:rsidRPr="00B7138D">
              <w:rPr>
                <w:snapToGrid w:val="0"/>
                <w:szCs w:val="28"/>
              </w:rPr>
              <w:t>10 286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B62D2B3" w14:textId="77777777" w:rsidR="00B7138D" w:rsidRPr="00B7138D" w:rsidRDefault="00B7138D" w:rsidP="00B7138D">
            <w:pPr>
              <w:jc w:val="center"/>
              <w:rPr>
                <w:snapToGrid w:val="0"/>
                <w:szCs w:val="28"/>
              </w:rPr>
            </w:pPr>
            <w:r w:rsidRPr="00B7138D">
              <w:rPr>
                <w:snapToGrid w:val="0"/>
                <w:szCs w:val="28"/>
              </w:rPr>
              <w:t>14 575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93A0242" w14:textId="77777777" w:rsidR="00B7138D" w:rsidRPr="00B7138D" w:rsidRDefault="00B7138D" w:rsidP="00B7138D">
            <w:pPr>
              <w:jc w:val="center"/>
              <w:rPr>
                <w:snapToGrid w:val="0"/>
                <w:szCs w:val="28"/>
              </w:rPr>
            </w:pPr>
            <w:r w:rsidRPr="00B7138D">
              <w:rPr>
                <w:snapToGrid w:val="0"/>
                <w:szCs w:val="28"/>
              </w:rPr>
              <w:t>4 289</w:t>
            </w:r>
          </w:p>
        </w:tc>
      </w:tr>
      <w:tr w:rsidR="00B7138D" w:rsidRPr="00B7138D" w14:paraId="52BEF3DE" w14:textId="77777777" w:rsidTr="00B713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7B284" w14:textId="77777777" w:rsidR="00B7138D" w:rsidRPr="00B7138D" w:rsidRDefault="00B7138D" w:rsidP="00B7138D">
            <w:pPr>
              <w:jc w:val="center"/>
              <w:rPr>
                <w:snapToGrid w:val="0"/>
                <w:sz w:val="20"/>
                <w:szCs w:val="28"/>
              </w:rPr>
            </w:pPr>
            <w:r w:rsidRPr="00B7138D">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1839D0" w14:textId="77777777" w:rsidR="00B7138D" w:rsidRPr="00B7138D" w:rsidRDefault="00B7138D" w:rsidP="00B7138D">
            <w:pPr>
              <w:jc w:val="both"/>
              <w:rPr>
                <w:snapToGrid w:val="0"/>
                <w:sz w:val="20"/>
                <w:szCs w:val="28"/>
              </w:rPr>
            </w:pPr>
            <w:r w:rsidRPr="00B7138D">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46E9B75" w14:textId="77777777" w:rsidR="00B7138D" w:rsidRPr="00B7138D" w:rsidRDefault="00B7138D" w:rsidP="00B7138D">
            <w:pPr>
              <w:jc w:val="center"/>
              <w:rPr>
                <w:snapToGrid w:val="0"/>
                <w:szCs w:val="28"/>
              </w:rPr>
            </w:pPr>
            <w:r w:rsidRPr="00B7138D">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24EA880" w14:textId="77777777" w:rsidR="00B7138D" w:rsidRPr="00B7138D" w:rsidRDefault="00B7138D" w:rsidP="00B7138D">
            <w:pPr>
              <w:jc w:val="center"/>
              <w:rPr>
                <w:snapToGrid w:val="0"/>
                <w:szCs w:val="28"/>
              </w:rPr>
            </w:pPr>
            <w:r w:rsidRPr="00B7138D">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EA31DE6"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42C7DFF7" w14:textId="77777777" w:rsidTr="00B713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E7A79" w14:textId="77777777" w:rsidR="00B7138D" w:rsidRPr="00B7138D" w:rsidRDefault="00B7138D" w:rsidP="00B7138D">
            <w:pPr>
              <w:jc w:val="center"/>
              <w:rPr>
                <w:snapToGrid w:val="0"/>
                <w:sz w:val="20"/>
                <w:szCs w:val="28"/>
              </w:rPr>
            </w:pPr>
            <w:r w:rsidRPr="00B7138D">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CD19E0" w14:textId="77777777" w:rsidR="00B7138D" w:rsidRPr="00B7138D" w:rsidRDefault="00B7138D" w:rsidP="00B7138D">
            <w:pPr>
              <w:jc w:val="both"/>
              <w:rPr>
                <w:snapToGrid w:val="0"/>
                <w:sz w:val="20"/>
                <w:szCs w:val="28"/>
              </w:rPr>
            </w:pPr>
            <w:r w:rsidRPr="00B7138D">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B665669" w14:textId="77777777" w:rsidR="00B7138D" w:rsidRPr="00B7138D" w:rsidRDefault="00B7138D" w:rsidP="00B7138D">
            <w:pPr>
              <w:jc w:val="center"/>
              <w:rPr>
                <w:snapToGrid w:val="0"/>
                <w:szCs w:val="28"/>
              </w:rPr>
            </w:pPr>
            <w:r w:rsidRPr="00B7138D">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00DAED2" w14:textId="77777777" w:rsidR="00B7138D" w:rsidRPr="00B7138D" w:rsidRDefault="00B7138D" w:rsidP="00B7138D">
            <w:pPr>
              <w:jc w:val="center"/>
              <w:rPr>
                <w:snapToGrid w:val="0"/>
                <w:szCs w:val="28"/>
              </w:rPr>
            </w:pPr>
            <w:r w:rsidRPr="00B7138D">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7F87C5D"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64387A2F" w14:textId="77777777" w:rsidTr="00B713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7DAF4" w14:textId="77777777" w:rsidR="00B7138D" w:rsidRPr="00B7138D" w:rsidRDefault="00B7138D" w:rsidP="00B7138D">
            <w:pPr>
              <w:jc w:val="center"/>
              <w:rPr>
                <w:snapToGrid w:val="0"/>
                <w:sz w:val="20"/>
                <w:szCs w:val="28"/>
              </w:rPr>
            </w:pPr>
            <w:r w:rsidRPr="00B7138D">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C77C69" w14:textId="77777777" w:rsidR="00B7138D" w:rsidRPr="00B7138D" w:rsidRDefault="00B7138D" w:rsidP="00B7138D">
            <w:pPr>
              <w:jc w:val="both"/>
              <w:rPr>
                <w:snapToGrid w:val="0"/>
                <w:sz w:val="20"/>
                <w:szCs w:val="28"/>
              </w:rPr>
            </w:pPr>
            <w:r w:rsidRPr="00B7138D">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CFCA3B6" w14:textId="77777777" w:rsidR="00B7138D" w:rsidRPr="00B7138D" w:rsidRDefault="00B7138D" w:rsidP="00B7138D">
            <w:pPr>
              <w:jc w:val="center"/>
              <w:rPr>
                <w:snapToGrid w:val="0"/>
                <w:szCs w:val="28"/>
              </w:rPr>
            </w:pPr>
            <w:r w:rsidRPr="00B7138D">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3212F3F" w14:textId="77777777" w:rsidR="00B7138D" w:rsidRPr="00B7138D" w:rsidRDefault="00B7138D" w:rsidP="00B7138D">
            <w:pPr>
              <w:jc w:val="center"/>
              <w:rPr>
                <w:snapToGrid w:val="0"/>
                <w:szCs w:val="28"/>
              </w:rPr>
            </w:pPr>
            <w:r w:rsidRPr="00B7138D">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B1E4B38"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1D3A6BA9" w14:textId="77777777" w:rsidTr="00B713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44AEB" w14:textId="77777777" w:rsidR="00B7138D" w:rsidRPr="00B7138D" w:rsidRDefault="00B7138D" w:rsidP="00B7138D">
            <w:pPr>
              <w:jc w:val="center"/>
              <w:rPr>
                <w:snapToGrid w:val="0"/>
                <w:sz w:val="20"/>
                <w:szCs w:val="28"/>
              </w:rPr>
            </w:pPr>
            <w:r w:rsidRPr="00B7138D">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AAFE26" w14:textId="77777777" w:rsidR="00B7138D" w:rsidRPr="00B7138D" w:rsidRDefault="00B7138D" w:rsidP="00B7138D">
            <w:pPr>
              <w:jc w:val="both"/>
              <w:rPr>
                <w:snapToGrid w:val="0"/>
                <w:sz w:val="20"/>
                <w:szCs w:val="28"/>
              </w:rPr>
            </w:pPr>
            <w:r w:rsidRPr="00B7138D">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AE4DD68" w14:textId="77777777" w:rsidR="00B7138D" w:rsidRPr="00B7138D" w:rsidRDefault="00B7138D" w:rsidP="00B7138D">
            <w:pPr>
              <w:jc w:val="center"/>
              <w:rPr>
                <w:snapToGrid w:val="0"/>
                <w:szCs w:val="28"/>
              </w:rPr>
            </w:pPr>
            <w:r w:rsidRPr="00B7138D">
              <w:rPr>
                <w:snapToGrid w:val="0"/>
                <w:szCs w:val="28"/>
              </w:rPr>
              <w:t>653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90EC44F" w14:textId="77777777" w:rsidR="00B7138D" w:rsidRPr="00B7138D" w:rsidRDefault="00B7138D" w:rsidP="00B7138D">
            <w:pPr>
              <w:jc w:val="center"/>
              <w:rPr>
                <w:snapToGrid w:val="0"/>
                <w:szCs w:val="28"/>
              </w:rPr>
            </w:pPr>
            <w:r w:rsidRPr="00B7138D">
              <w:rPr>
                <w:snapToGrid w:val="0"/>
                <w:szCs w:val="28"/>
              </w:rPr>
              <w:t>840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68DE942" w14:textId="77777777" w:rsidR="00B7138D" w:rsidRPr="00B7138D" w:rsidRDefault="00B7138D" w:rsidP="00B7138D">
            <w:pPr>
              <w:jc w:val="center"/>
              <w:rPr>
                <w:snapToGrid w:val="0"/>
                <w:szCs w:val="28"/>
              </w:rPr>
            </w:pPr>
            <w:r w:rsidRPr="00B7138D">
              <w:rPr>
                <w:snapToGrid w:val="0"/>
                <w:szCs w:val="28"/>
              </w:rPr>
              <w:t>187</w:t>
            </w:r>
          </w:p>
        </w:tc>
      </w:tr>
      <w:tr w:rsidR="00B7138D" w:rsidRPr="00B7138D" w14:paraId="14F610E2" w14:textId="77777777" w:rsidTr="00B713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0EE56" w14:textId="77777777" w:rsidR="00B7138D" w:rsidRPr="00B7138D" w:rsidRDefault="00B7138D" w:rsidP="00B7138D">
            <w:pPr>
              <w:jc w:val="center"/>
              <w:rPr>
                <w:snapToGrid w:val="0"/>
                <w:sz w:val="20"/>
                <w:szCs w:val="28"/>
              </w:rPr>
            </w:pPr>
            <w:r w:rsidRPr="00B7138D">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043F13" w14:textId="77777777" w:rsidR="00B7138D" w:rsidRPr="00B7138D" w:rsidRDefault="00B7138D" w:rsidP="00B7138D">
            <w:pPr>
              <w:jc w:val="both"/>
              <w:rPr>
                <w:snapToGrid w:val="0"/>
                <w:sz w:val="20"/>
                <w:szCs w:val="28"/>
              </w:rPr>
            </w:pPr>
            <w:r w:rsidRPr="00B7138D">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8F4699C" w14:textId="77777777" w:rsidR="00B7138D" w:rsidRPr="00B7138D" w:rsidRDefault="00B7138D" w:rsidP="00B7138D">
            <w:pPr>
              <w:jc w:val="center"/>
              <w:rPr>
                <w:snapToGrid w:val="0"/>
                <w:szCs w:val="28"/>
              </w:rPr>
            </w:pPr>
            <w:r w:rsidRPr="00B7138D">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38457DE" w14:textId="77777777" w:rsidR="00B7138D" w:rsidRPr="00B7138D" w:rsidRDefault="00B7138D" w:rsidP="00B7138D">
            <w:pPr>
              <w:jc w:val="center"/>
              <w:rPr>
                <w:snapToGrid w:val="0"/>
                <w:szCs w:val="28"/>
              </w:rPr>
            </w:pPr>
            <w:r w:rsidRPr="00B7138D">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72BC373"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1168CE70" w14:textId="77777777" w:rsidTr="00B713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27C7A" w14:textId="77777777" w:rsidR="00B7138D" w:rsidRPr="00B7138D" w:rsidRDefault="00B7138D" w:rsidP="00B7138D">
            <w:pPr>
              <w:jc w:val="center"/>
              <w:rPr>
                <w:snapToGrid w:val="0"/>
                <w:sz w:val="20"/>
                <w:szCs w:val="28"/>
              </w:rPr>
            </w:pPr>
            <w:r w:rsidRPr="00B7138D">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9E2E02" w14:textId="77777777" w:rsidR="00B7138D" w:rsidRPr="00B7138D" w:rsidRDefault="00B7138D" w:rsidP="00B7138D">
            <w:pPr>
              <w:jc w:val="both"/>
              <w:rPr>
                <w:snapToGrid w:val="0"/>
                <w:sz w:val="20"/>
                <w:szCs w:val="28"/>
              </w:rPr>
            </w:pPr>
            <w:r w:rsidRPr="00B7138D">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A57ECD4" w14:textId="77777777" w:rsidR="00B7138D" w:rsidRPr="00B7138D" w:rsidRDefault="00B7138D" w:rsidP="00B7138D">
            <w:pPr>
              <w:jc w:val="center"/>
              <w:rPr>
                <w:snapToGrid w:val="0"/>
                <w:szCs w:val="28"/>
              </w:rPr>
            </w:pPr>
            <w:r w:rsidRPr="00B7138D">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A253C48" w14:textId="77777777" w:rsidR="00B7138D" w:rsidRPr="00B7138D" w:rsidRDefault="00B7138D" w:rsidP="00B7138D">
            <w:pPr>
              <w:jc w:val="center"/>
              <w:rPr>
                <w:snapToGrid w:val="0"/>
                <w:szCs w:val="28"/>
              </w:rPr>
            </w:pPr>
            <w:r w:rsidRPr="00B7138D">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18689FF"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7E92C2EA" w14:textId="77777777" w:rsidTr="00B7138D">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44725" w14:textId="77777777" w:rsidR="00B7138D" w:rsidRPr="00B7138D" w:rsidRDefault="00B7138D" w:rsidP="00B7138D">
            <w:pPr>
              <w:jc w:val="center"/>
              <w:rPr>
                <w:snapToGrid w:val="0"/>
                <w:sz w:val="20"/>
                <w:szCs w:val="28"/>
              </w:rPr>
            </w:pPr>
            <w:r w:rsidRPr="00B7138D">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EA59F2" w14:textId="77777777" w:rsidR="00B7138D" w:rsidRPr="00B7138D" w:rsidRDefault="00B7138D" w:rsidP="00B7138D">
            <w:pPr>
              <w:jc w:val="both"/>
              <w:rPr>
                <w:snapToGrid w:val="0"/>
                <w:sz w:val="20"/>
                <w:szCs w:val="28"/>
              </w:rPr>
            </w:pPr>
            <w:r w:rsidRPr="00B7138D">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9894400" w14:textId="77777777" w:rsidR="00B7138D" w:rsidRPr="00B7138D" w:rsidRDefault="00B7138D" w:rsidP="00B7138D">
            <w:pPr>
              <w:jc w:val="center"/>
              <w:rPr>
                <w:snapToGrid w:val="0"/>
                <w:szCs w:val="28"/>
              </w:rPr>
            </w:pPr>
            <w:r w:rsidRPr="00B7138D">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202787B" w14:textId="77777777" w:rsidR="00B7138D" w:rsidRPr="00B7138D" w:rsidRDefault="00B7138D" w:rsidP="00B7138D">
            <w:pPr>
              <w:jc w:val="center"/>
              <w:rPr>
                <w:snapToGrid w:val="0"/>
                <w:szCs w:val="28"/>
              </w:rPr>
            </w:pPr>
            <w:r w:rsidRPr="00B7138D">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3D507A2" w14:textId="77777777" w:rsidR="00B7138D" w:rsidRPr="00B7138D" w:rsidRDefault="00B7138D" w:rsidP="00B7138D">
            <w:pPr>
              <w:jc w:val="center"/>
              <w:rPr>
                <w:snapToGrid w:val="0"/>
                <w:szCs w:val="28"/>
              </w:rPr>
            </w:pPr>
            <w:r w:rsidRPr="00B7138D">
              <w:rPr>
                <w:snapToGrid w:val="0"/>
                <w:szCs w:val="28"/>
              </w:rPr>
              <w:t>0</w:t>
            </w:r>
          </w:p>
        </w:tc>
      </w:tr>
      <w:tr w:rsidR="00B7138D" w:rsidRPr="00B7138D" w14:paraId="7DBB4C69" w14:textId="77777777" w:rsidTr="00B713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C8EE1" w14:textId="77777777" w:rsidR="00B7138D" w:rsidRPr="00B7138D" w:rsidRDefault="00B7138D" w:rsidP="00B7138D">
            <w:pPr>
              <w:jc w:val="center"/>
              <w:rPr>
                <w:snapToGrid w:val="0"/>
                <w:sz w:val="20"/>
                <w:szCs w:val="28"/>
              </w:rPr>
            </w:pPr>
            <w:r w:rsidRPr="00B7138D">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1241F4" w14:textId="77777777" w:rsidR="00B7138D" w:rsidRPr="00B7138D" w:rsidRDefault="00B7138D" w:rsidP="00B7138D">
            <w:pPr>
              <w:rPr>
                <w:snapToGrid w:val="0"/>
                <w:sz w:val="20"/>
                <w:szCs w:val="28"/>
              </w:rPr>
            </w:pPr>
            <w:r w:rsidRPr="00B7138D">
              <w:rPr>
                <w:snapToGrid w:val="0"/>
                <w:sz w:val="20"/>
                <w:szCs w:val="28"/>
              </w:rPr>
              <w:t>Ограничение, связанное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278FCEA" w14:textId="77777777" w:rsidR="00B7138D" w:rsidRPr="00B7138D" w:rsidRDefault="00B7138D" w:rsidP="00B7138D">
            <w:pPr>
              <w:jc w:val="center"/>
              <w:rPr>
                <w:snapToGrid w:val="0"/>
                <w:szCs w:val="28"/>
              </w:rPr>
            </w:pPr>
            <w:r w:rsidRPr="00B7138D">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68B7D97" w14:textId="77777777" w:rsidR="00B7138D" w:rsidRPr="00B7138D" w:rsidRDefault="00B7138D" w:rsidP="00B7138D">
            <w:pPr>
              <w:jc w:val="center"/>
              <w:rPr>
                <w:snapToGrid w:val="0"/>
                <w:szCs w:val="28"/>
              </w:rPr>
            </w:pPr>
            <w:r w:rsidRPr="00B7138D">
              <w:rPr>
                <w:snapToGrid w:val="0"/>
                <w:szCs w:val="28"/>
              </w:rPr>
              <w:t>21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05DE8DE" w14:textId="77777777" w:rsidR="00B7138D" w:rsidRPr="00B7138D" w:rsidRDefault="00B7138D" w:rsidP="00B7138D">
            <w:pPr>
              <w:jc w:val="center"/>
              <w:rPr>
                <w:snapToGrid w:val="0"/>
                <w:szCs w:val="28"/>
              </w:rPr>
            </w:pPr>
            <w:r w:rsidRPr="00B7138D">
              <w:rPr>
                <w:snapToGrid w:val="0"/>
                <w:szCs w:val="28"/>
              </w:rPr>
              <w:t>21</w:t>
            </w:r>
          </w:p>
        </w:tc>
      </w:tr>
      <w:tr w:rsidR="00B7138D" w:rsidRPr="00B7138D" w14:paraId="4E631370" w14:textId="77777777" w:rsidTr="00B713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F4817" w14:textId="77777777" w:rsidR="00B7138D" w:rsidRPr="00B7138D" w:rsidRDefault="00B7138D" w:rsidP="00B7138D">
            <w:pPr>
              <w:jc w:val="center"/>
              <w:rPr>
                <w:snapToGrid w:val="0"/>
                <w:sz w:val="20"/>
                <w:szCs w:val="28"/>
              </w:rPr>
            </w:pPr>
            <w:r w:rsidRPr="00B7138D">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2D5C37" w14:textId="77777777" w:rsidR="00B7138D" w:rsidRPr="00B7138D" w:rsidRDefault="00B7138D" w:rsidP="00B7138D">
            <w:pPr>
              <w:jc w:val="both"/>
              <w:rPr>
                <w:snapToGrid w:val="0"/>
                <w:sz w:val="20"/>
                <w:szCs w:val="28"/>
              </w:rPr>
            </w:pPr>
            <w:r w:rsidRPr="00B7138D">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C379D39" w14:textId="77777777" w:rsidR="00B7138D" w:rsidRPr="00B7138D" w:rsidRDefault="00B7138D" w:rsidP="00B7138D">
            <w:pPr>
              <w:jc w:val="center"/>
              <w:rPr>
                <w:snapToGrid w:val="0"/>
                <w:szCs w:val="28"/>
              </w:rPr>
            </w:pPr>
            <w:r w:rsidRPr="00B7138D">
              <w:rPr>
                <w:snapToGrid w:val="0"/>
                <w:szCs w:val="28"/>
              </w:rPr>
              <w:t>21 552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C97551E" w14:textId="77777777" w:rsidR="00B7138D" w:rsidRPr="00B7138D" w:rsidRDefault="00B7138D" w:rsidP="00B7138D">
            <w:pPr>
              <w:jc w:val="center"/>
              <w:rPr>
                <w:snapToGrid w:val="0"/>
                <w:szCs w:val="28"/>
              </w:rPr>
            </w:pPr>
            <w:r w:rsidRPr="00B7138D">
              <w:rPr>
                <w:snapToGrid w:val="0"/>
                <w:szCs w:val="28"/>
              </w:rPr>
              <w:t>26 751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4A94FB1" w14:textId="77777777" w:rsidR="00B7138D" w:rsidRPr="00B7138D" w:rsidRDefault="00B7138D" w:rsidP="00B7138D">
            <w:pPr>
              <w:jc w:val="center"/>
              <w:rPr>
                <w:snapToGrid w:val="0"/>
                <w:szCs w:val="28"/>
              </w:rPr>
            </w:pPr>
            <w:r w:rsidRPr="00B7138D">
              <w:rPr>
                <w:snapToGrid w:val="0"/>
                <w:szCs w:val="28"/>
              </w:rPr>
              <w:t>5 199</w:t>
            </w:r>
          </w:p>
        </w:tc>
      </w:tr>
    </w:tbl>
    <w:p w14:paraId="49ED9D3B" w14:textId="77777777" w:rsidR="00B7138D" w:rsidRPr="00B7138D" w:rsidRDefault="00B7138D" w:rsidP="00B7138D">
      <w:pPr>
        <w:jc w:val="center"/>
        <w:rPr>
          <w:snapToGrid w:val="0"/>
          <w:sz w:val="28"/>
          <w:szCs w:val="28"/>
        </w:rPr>
      </w:pPr>
    </w:p>
    <w:p w14:paraId="5D3D4EDE" w14:textId="4E45E6D2" w:rsidR="00B7138D" w:rsidRPr="00B7138D" w:rsidRDefault="00B7138D" w:rsidP="00B7138D">
      <w:pPr>
        <w:tabs>
          <w:tab w:val="left" w:pos="420"/>
        </w:tabs>
        <w:rPr>
          <w:snapToGrid w:val="0"/>
          <w:sz w:val="28"/>
          <w:szCs w:val="28"/>
        </w:rPr>
      </w:pPr>
      <w:r w:rsidRPr="00B7138D">
        <w:rPr>
          <w:snapToGrid w:val="0"/>
          <w:sz w:val="28"/>
          <w:szCs w:val="28"/>
        </w:rPr>
        <w:tab/>
      </w:r>
    </w:p>
    <w:p w14:paraId="140778E9" w14:textId="77777777" w:rsidR="00B7138D" w:rsidRPr="00B7138D" w:rsidRDefault="00B7138D" w:rsidP="00B7138D">
      <w:pPr>
        <w:ind w:firstLine="709"/>
        <w:jc w:val="both"/>
        <w:rPr>
          <w:snapToGrid w:val="0"/>
          <w:sz w:val="28"/>
          <w:szCs w:val="28"/>
        </w:rPr>
      </w:pPr>
    </w:p>
    <w:p w14:paraId="3B5744FC" w14:textId="77777777" w:rsidR="00B7138D" w:rsidRDefault="00B7138D" w:rsidP="00A0496F">
      <w:pPr>
        <w:tabs>
          <w:tab w:val="left" w:pos="5580"/>
          <w:tab w:val="left" w:pos="9498"/>
        </w:tabs>
        <w:ind w:right="-569"/>
        <w:sectPr w:rsidR="00B7138D" w:rsidSect="00B7138D">
          <w:pgSz w:w="11906" w:h="16838" w:code="9"/>
          <w:pgMar w:top="992" w:right="851" w:bottom="1134" w:left="1701" w:header="427" w:footer="709" w:gutter="0"/>
          <w:cols w:space="708"/>
          <w:titlePg/>
          <w:docGrid w:linePitch="360"/>
        </w:sectPr>
      </w:pPr>
    </w:p>
    <w:p w14:paraId="1DFE5C54" w14:textId="242E2A00" w:rsidR="00B7138D" w:rsidRPr="00AE0629" w:rsidRDefault="00B7138D" w:rsidP="00B7138D">
      <w:pPr>
        <w:tabs>
          <w:tab w:val="left" w:pos="5580"/>
          <w:tab w:val="left" w:pos="9498"/>
        </w:tabs>
        <w:ind w:left="-3058" w:right="-569" w:firstLine="8587"/>
      </w:pPr>
      <w:r w:rsidRPr="00AE0629">
        <w:lastRenderedPageBreak/>
        <w:t xml:space="preserve">Приложение № </w:t>
      </w:r>
      <w:r>
        <w:t xml:space="preserve">35 </w:t>
      </w:r>
      <w:r w:rsidRPr="00AE0629">
        <w:t xml:space="preserve">к протоколу № </w:t>
      </w:r>
      <w:r>
        <w:t>70</w:t>
      </w:r>
    </w:p>
    <w:p w14:paraId="4228C1C1" w14:textId="77777777" w:rsidR="00B7138D" w:rsidRPr="00AE0629" w:rsidRDefault="00B7138D" w:rsidP="00B7138D">
      <w:pPr>
        <w:tabs>
          <w:tab w:val="left" w:pos="5580"/>
          <w:tab w:val="left" w:pos="9498"/>
        </w:tabs>
        <w:ind w:left="-3058" w:right="-569" w:firstLine="8587"/>
      </w:pPr>
      <w:r w:rsidRPr="00AE0629">
        <w:t>заседания правления Региональной</w:t>
      </w:r>
    </w:p>
    <w:p w14:paraId="309DEEA4" w14:textId="77777777" w:rsidR="00B7138D" w:rsidRPr="00AE0629" w:rsidRDefault="00B7138D" w:rsidP="00B7138D">
      <w:pPr>
        <w:tabs>
          <w:tab w:val="left" w:pos="5580"/>
          <w:tab w:val="left" w:pos="9498"/>
        </w:tabs>
        <w:ind w:left="-3058" w:right="-569" w:firstLine="8587"/>
      </w:pPr>
      <w:r w:rsidRPr="00AE0629">
        <w:t>энергетической комиссии</w:t>
      </w:r>
    </w:p>
    <w:p w14:paraId="35D8E823" w14:textId="77777777" w:rsidR="00B7138D" w:rsidRDefault="00B7138D" w:rsidP="00B7138D">
      <w:pPr>
        <w:tabs>
          <w:tab w:val="left" w:pos="5580"/>
          <w:tab w:val="left" w:pos="9498"/>
        </w:tabs>
        <w:ind w:left="-3058" w:right="-569" w:firstLine="8587"/>
      </w:pPr>
      <w:r w:rsidRPr="00AE0629">
        <w:t xml:space="preserve">Кузбасса от </w:t>
      </w:r>
      <w:r>
        <w:t>14</w:t>
      </w:r>
      <w:r w:rsidRPr="00AE0629">
        <w:t>.1</w:t>
      </w:r>
      <w:r>
        <w:t>1</w:t>
      </w:r>
      <w:r w:rsidRPr="00AE0629">
        <w:t>.2023</w:t>
      </w:r>
    </w:p>
    <w:p w14:paraId="4D2BA4CA" w14:textId="77777777" w:rsidR="00B7138D" w:rsidRDefault="00B7138D" w:rsidP="00B7138D">
      <w:pPr>
        <w:tabs>
          <w:tab w:val="left" w:pos="5580"/>
          <w:tab w:val="left" w:pos="9498"/>
        </w:tabs>
        <w:ind w:left="-3058" w:right="-569" w:firstLine="8587"/>
      </w:pPr>
    </w:p>
    <w:p w14:paraId="22D24CFF" w14:textId="77777777" w:rsidR="00B7138D" w:rsidRPr="00B7138D" w:rsidRDefault="00B7138D" w:rsidP="00B7138D">
      <w:pPr>
        <w:jc w:val="center"/>
        <w:rPr>
          <w:b/>
          <w:bCs/>
          <w:color w:val="000000"/>
          <w:kern w:val="32"/>
          <w:sz w:val="28"/>
          <w:szCs w:val="28"/>
          <w:lang w:eastAsia="en-US"/>
        </w:rPr>
      </w:pPr>
      <w:r w:rsidRPr="00B7138D">
        <w:rPr>
          <w:b/>
          <w:bCs/>
          <w:color w:val="000000"/>
          <w:kern w:val="32"/>
          <w:sz w:val="28"/>
          <w:szCs w:val="28"/>
          <w:lang w:eastAsia="en-US"/>
        </w:rPr>
        <w:t>Долгосрочные тарифы на услуги по передаче тепловой энергии</w:t>
      </w:r>
      <w:r w:rsidRPr="00B7138D">
        <w:rPr>
          <w:b/>
          <w:bCs/>
          <w:color w:val="000000"/>
          <w:kern w:val="32"/>
          <w:sz w:val="28"/>
          <w:szCs w:val="28"/>
          <w:lang w:eastAsia="en-US"/>
        </w:rPr>
        <w:br/>
        <w:t xml:space="preserve">ООО «Теплоснаб» (Новокузнецкий городской округ) </w:t>
      </w:r>
      <w:r w:rsidRPr="00B7138D">
        <w:rPr>
          <w:b/>
          <w:bCs/>
          <w:color w:val="000000"/>
          <w:kern w:val="32"/>
          <w:sz w:val="28"/>
          <w:szCs w:val="28"/>
          <w:lang w:eastAsia="en-US"/>
        </w:rPr>
        <w:br/>
        <w:t>на период с 01.01.2020 по 31.12.2024</w:t>
      </w:r>
    </w:p>
    <w:p w14:paraId="78E09745" w14:textId="77777777" w:rsidR="00B7138D" w:rsidRPr="00B7138D" w:rsidRDefault="00B7138D" w:rsidP="00B7138D">
      <w:pPr>
        <w:jc w:val="right"/>
        <w:rPr>
          <w:bCs/>
          <w:color w:val="000000"/>
          <w:kern w:val="32"/>
          <w:sz w:val="28"/>
          <w:szCs w:val="28"/>
          <w:lang w:eastAsia="en-US"/>
        </w:rPr>
      </w:pPr>
      <w:r w:rsidRPr="00B7138D">
        <w:rPr>
          <w:bCs/>
          <w:color w:val="000000"/>
          <w:kern w:val="32"/>
          <w:sz w:val="28"/>
          <w:szCs w:val="28"/>
          <w:lang w:eastAsia="en-US"/>
        </w:rPr>
        <w:t>(без НДС)</w:t>
      </w:r>
    </w:p>
    <w:tbl>
      <w:tblPr>
        <w:tblW w:w="9924" w:type="dxa"/>
        <w:tblInd w:w="-318" w:type="dxa"/>
        <w:tblLayout w:type="fixed"/>
        <w:tblLook w:val="04A0" w:firstRow="1" w:lastRow="0" w:firstColumn="1" w:lastColumn="0" w:noHBand="0" w:noVBand="1"/>
      </w:tblPr>
      <w:tblGrid>
        <w:gridCol w:w="1560"/>
        <w:gridCol w:w="3969"/>
        <w:gridCol w:w="1560"/>
        <w:gridCol w:w="1559"/>
        <w:gridCol w:w="1276"/>
      </w:tblGrid>
      <w:tr w:rsidR="00B7138D" w:rsidRPr="00B7138D" w14:paraId="733193B4" w14:textId="77777777" w:rsidTr="009119CD">
        <w:trPr>
          <w:trHeight w:val="33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181A97" w14:textId="77777777" w:rsidR="00B7138D" w:rsidRPr="00B7138D" w:rsidRDefault="00B7138D" w:rsidP="00B7138D">
            <w:pPr>
              <w:ind w:left="-108" w:right="-108"/>
              <w:jc w:val="center"/>
              <w:rPr>
                <w:sz w:val="22"/>
                <w:szCs w:val="22"/>
              </w:rPr>
            </w:pPr>
            <w:r w:rsidRPr="00B7138D">
              <w:rPr>
                <w:sz w:val="22"/>
                <w:szCs w:val="22"/>
              </w:rPr>
              <w:t>Наименование регулируемой организации</w:t>
            </w:r>
          </w:p>
        </w:tc>
        <w:tc>
          <w:tcPr>
            <w:tcW w:w="39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C0FBAE" w14:textId="77777777" w:rsidR="00B7138D" w:rsidRPr="00B7138D" w:rsidRDefault="00B7138D" w:rsidP="00B7138D">
            <w:pPr>
              <w:jc w:val="center"/>
              <w:rPr>
                <w:sz w:val="22"/>
                <w:szCs w:val="22"/>
              </w:rPr>
            </w:pPr>
            <w:r w:rsidRPr="00B7138D">
              <w:rPr>
                <w:sz w:val="22"/>
                <w:szCs w:val="22"/>
              </w:rPr>
              <w:t>Вид тарифа</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842078" w14:textId="77777777" w:rsidR="00B7138D" w:rsidRPr="00B7138D" w:rsidRDefault="00B7138D" w:rsidP="00B7138D">
            <w:pPr>
              <w:jc w:val="center"/>
              <w:rPr>
                <w:sz w:val="22"/>
                <w:szCs w:val="22"/>
              </w:rPr>
            </w:pPr>
            <w:r w:rsidRPr="00B7138D">
              <w:rPr>
                <w:sz w:val="22"/>
                <w:szCs w:val="22"/>
              </w:rPr>
              <w:t>Период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0BDE88C5" w14:textId="77777777" w:rsidR="00B7138D" w:rsidRPr="00B7138D" w:rsidRDefault="00B7138D" w:rsidP="00B7138D">
            <w:pPr>
              <w:jc w:val="center"/>
              <w:rPr>
                <w:sz w:val="22"/>
                <w:szCs w:val="22"/>
              </w:rPr>
            </w:pPr>
            <w:r w:rsidRPr="00B7138D">
              <w:rPr>
                <w:sz w:val="22"/>
                <w:szCs w:val="22"/>
              </w:rPr>
              <w:t>Вид теплоносителя</w:t>
            </w:r>
          </w:p>
        </w:tc>
      </w:tr>
      <w:tr w:rsidR="00B7138D" w:rsidRPr="00B7138D" w14:paraId="18CE16D4" w14:textId="77777777" w:rsidTr="009119CD">
        <w:trPr>
          <w:trHeight w:val="32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FFC4BB0" w14:textId="77777777" w:rsidR="00B7138D" w:rsidRPr="00B7138D" w:rsidRDefault="00B7138D" w:rsidP="00B7138D">
            <w:pPr>
              <w:rPr>
                <w:sz w:val="22"/>
                <w:szCs w:val="22"/>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1CF07CFA" w14:textId="77777777" w:rsidR="00B7138D" w:rsidRPr="00B7138D" w:rsidRDefault="00B7138D" w:rsidP="00B7138D">
            <w:pPr>
              <w:rPr>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0F734B9" w14:textId="77777777" w:rsidR="00B7138D" w:rsidRPr="00B7138D" w:rsidRDefault="00B7138D" w:rsidP="00B7138D">
            <w:pPr>
              <w:rPr>
                <w:sz w:val="22"/>
                <w:szCs w:val="22"/>
              </w:rPr>
            </w:pP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36AE75FF" w14:textId="77777777" w:rsidR="00B7138D" w:rsidRPr="00B7138D" w:rsidRDefault="00B7138D" w:rsidP="00B7138D">
            <w:pPr>
              <w:jc w:val="center"/>
              <w:rPr>
                <w:sz w:val="22"/>
                <w:szCs w:val="22"/>
              </w:rPr>
            </w:pPr>
            <w:r w:rsidRPr="00B7138D">
              <w:rPr>
                <w:sz w:val="22"/>
                <w:szCs w:val="22"/>
              </w:rPr>
              <w:t>Вода</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14:paraId="5DF19AD7" w14:textId="77777777" w:rsidR="00B7138D" w:rsidRPr="00B7138D" w:rsidRDefault="00B7138D" w:rsidP="00B7138D">
            <w:pPr>
              <w:jc w:val="center"/>
              <w:rPr>
                <w:sz w:val="22"/>
                <w:szCs w:val="22"/>
              </w:rPr>
            </w:pPr>
            <w:r w:rsidRPr="00B7138D">
              <w:rPr>
                <w:sz w:val="22"/>
                <w:szCs w:val="22"/>
              </w:rPr>
              <w:t>Пар</w:t>
            </w:r>
          </w:p>
        </w:tc>
      </w:tr>
      <w:tr w:rsidR="00B7138D" w:rsidRPr="00B7138D" w14:paraId="71AFE641" w14:textId="77777777" w:rsidTr="009119CD">
        <w:trPr>
          <w:trHeight w:val="300"/>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4E8BFF" w14:textId="77777777" w:rsidR="00B7138D" w:rsidRPr="00B7138D" w:rsidRDefault="00B7138D" w:rsidP="00B7138D">
            <w:pPr>
              <w:ind w:left="-108" w:right="-108"/>
              <w:jc w:val="center"/>
              <w:rPr>
                <w:sz w:val="22"/>
                <w:szCs w:val="22"/>
                <w:lang w:eastAsia="en-US"/>
              </w:rPr>
            </w:pPr>
            <w:r w:rsidRPr="00B7138D">
              <w:rPr>
                <w:sz w:val="22"/>
                <w:szCs w:val="22"/>
                <w:lang w:eastAsia="en-US"/>
              </w:rPr>
              <w:t>ООО «Теплоснаб»</w:t>
            </w:r>
          </w:p>
        </w:tc>
        <w:tc>
          <w:tcPr>
            <w:tcW w:w="8364" w:type="dxa"/>
            <w:gridSpan w:val="4"/>
            <w:tcBorders>
              <w:top w:val="single" w:sz="4" w:space="0" w:color="auto"/>
              <w:left w:val="nil"/>
              <w:bottom w:val="single" w:sz="4" w:space="0" w:color="auto"/>
              <w:right w:val="single" w:sz="4" w:space="0" w:color="auto"/>
            </w:tcBorders>
            <w:shd w:val="clear" w:color="auto" w:fill="auto"/>
            <w:vAlign w:val="center"/>
            <w:hideMark/>
          </w:tcPr>
          <w:p w14:paraId="215D8C55" w14:textId="77777777" w:rsidR="00B7138D" w:rsidRPr="00B7138D" w:rsidRDefault="00B7138D" w:rsidP="00B7138D">
            <w:pPr>
              <w:ind w:left="-162" w:right="-108"/>
              <w:jc w:val="center"/>
              <w:rPr>
                <w:sz w:val="22"/>
                <w:szCs w:val="22"/>
              </w:rPr>
            </w:pPr>
            <w:r w:rsidRPr="00B7138D">
              <w:rPr>
                <w:sz w:val="22"/>
                <w:szCs w:val="22"/>
              </w:rPr>
              <w:t xml:space="preserve">Для потребителей, в случае отсутствия дифференциации тарифов </w:t>
            </w:r>
          </w:p>
          <w:p w14:paraId="1CDD526D" w14:textId="77777777" w:rsidR="00B7138D" w:rsidRPr="00B7138D" w:rsidRDefault="00B7138D" w:rsidP="00B7138D">
            <w:pPr>
              <w:ind w:left="-162" w:right="-108"/>
              <w:jc w:val="center"/>
              <w:rPr>
                <w:sz w:val="22"/>
                <w:szCs w:val="22"/>
              </w:rPr>
            </w:pPr>
            <w:r w:rsidRPr="00B7138D">
              <w:rPr>
                <w:sz w:val="22"/>
                <w:szCs w:val="22"/>
              </w:rPr>
              <w:t>по схеме подключения</w:t>
            </w:r>
          </w:p>
        </w:tc>
      </w:tr>
      <w:tr w:rsidR="00B7138D" w:rsidRPr="00B7138D" w14:paraId="105EEB62" w14:textId="77777777" w:rsidTr="009119CD">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213079" w14:textId="77777777" w:rsidR="00B7138D" w:rsidRPr="00B7138D" w:rsidRDefault="00B7138D" w:rsidP="00B7138D">
            <w:pPr>
              <w:rPr>
                <w:sz w:val="22"/>
                <w:szCs w:val="22"/>
              </w:rPr>
            </w:pPr>
          </w:p>
        </w:tc>
        <w:tc>
          <w:tcPr>
            <w:tcW w:w="3969" w:type="dxa"/>
            <w:vMerge w:val="restart"/>
            <w:tcBorders>
              <w:top w:val="single" w:sz="4" w:space="0" w:color="auto"/>
              <w:left w:val="single" w:sz="4" w:space="0" w:color="auto"/>
              <w:right w:val="single" w:sz="4" w:space="0" w:color="auto"/>
            </w:tcBorders>
            <w:shd w:val="clear" w:color="auto" w:fill="auto"/>
            <w:vAlign w:val="center"/>
            <w:hideMark/>
          </w:tcPr>
          <w:p w14:paraId="084D31F5" w14:textId="77777777" w:rsidR="00B7138D" w:rsidRPr="00B7138D" w:rsidRDefault="00B7138D" w:rsidP="00B7138D">
            <w:pPr>
              <w:jc w:val="center"/>
              <w:rPr>
                <w:sz w:val="22"/>
                <w:szCs w:val="22"/>
              </w:rPr>
            </w:pPr>
            <w:r w:rsidRPr="00B7138D">
              <w:rPr>
                <w:sz w:val="22"/>
                <w:szCs w:val="22"/>
              </w:rPr>
              <w:t>Одноставочный, руб./Гкал</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48226A0" w14:textId="77777777" w:rsidR="00B7138D" w:rsidRPr="00B7138D" w:rsidRDefault="00B7138D" w:rsidP="00B7138D">
            <w:pPr>
              <w:jc w:val="center"/>
              <w:rPr>
                <w:sz w:val="22"/>
                <w:szCs w:val="22"/>
              </w:rPr>
            </w:pPr>
            <w:r w:rsidRPr="00B7138D">
              <w:rPr>
                <w:sz w:val="22"/>
                <w:szCs w:val="22"/>
              </w:rPr>
              <w:t>с 01.01.2020</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60107874" w14:textId="77777777" w:rsidR="00B7138D" w:rsidRPr="00B7138D" w:rsidRDefault="00B7138D" w:rsidP="00B7138D">
            <w:pPr>
              <w:jc w:val="center"/>
              <w:rPr>
                <w:sz w:val="22"/>
                <w:szCs w:val="22"/>
                <w:lang w:eastAsia="en-US"/>
              </w:rPr>
            </w:pPr>
            <w:r w:rsidRPr="00B7138D">
              <w:rPr>
                <w:sz w:val="22"/>
                <w:szCs w:val="22"/>
                <w:lang w:eastAsia="en-US"/>
              </w:rPr>
              <w:t>282,46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E9DA0C" w14:textId="77777777" w:rsidR="00B7138D" w:rsidRPr="00B7138D" w:rsidRDefault="00B7138D" w:rsidP="00B7138D">
            <w:pPr>
              <w:jc w:val="center"/>
              <w:rPr>
                <w:sz w:val="22"/>
                <w:szCs w:val="22"/>
              </w:rPr>
            </w:pPr>
            <w:r w:rsidRPr="00B7138D">
              <w:rPr>
                <w:sz w:val="22"/>
                <w:szCs w:val="22"/>
              </w:rPr>
              <w:t>х</w:t>
            </w:r>
          </w:p>
        </w:tc>
      </w:tr>
      <w:tr w:rsidR="00B7138D" w:rsidRPr="00B7138D" w14:paraId="2864FFAD" w14:textId="77777777" w:rsidTr="009119CD">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78CD2B" w14:textId="77777777" w:rsidR="00B7138D" w:rsidRPr="00B7138D" w:rsidRDefault="00B7138D" w:rsidP="00B7138D">
            <w:pPr>
              <w:rPr>
                <w:sz w:val="22"/>
                <w:szCs w:val="22"/>
              </w:rPr>
            </w:pPr>
          </w:p>
        </w:tc>
        <w:tc>
          <w:tcPr>
            <w:tcW w:w="3969" w:type="dxa"/>
            <w:vMerge/>
            <w:tcBorders>
              <w:left w:val="single" w:sz="4" w:space="0" w:color="auto"/>
              <w:right w:val="single" w:sz="4" w:space="0" w:color="auto"/>
            </w:tcBorders>
            <w:shd w:val="clear" w:color="auto" w:fill="auto"/>
            <w:vAlign w:val="center"/>
          </w:tcPr>
          <w:p w14:paraId="4963B7CC" w14:textId="77777777" w:rsidR="00B7138D" w:rsidRPr="00B7138D" w:rsidRDefault="00B7138D" w:rsidP="00B7138D">
            <w:pPr>
              <w:jc w:val="center"/>
              <w:rPr>
                <w:sz w:val="22"/>
                <w:szCs w:val="22"/>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118EEA66" w14:textId="77777777" w:rsidR="00B7138D" w:rsidRPr="00B7138D" w:rsidRDefault="00B7138D" w:rsidP="00B7138D">
            <w:pPr>
              <w:jc w:val="center"/>
              <w:rPr>
                <w:sz w:val="22"/>
                <w:szCs w:val="22"/>
              </w:rPr>
            </w:pPr>
            <w:r w:rsidRPr="00B7138D">
              <w:rPr>
                <w:sz w:val="22"/>
                <w:szCs w:val="22"/>
              </w:rPr>
              <w:t>с 01.07.2020</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2C30400" w14:textId="77777777" w:rsidR="00B7138D" w:rsidRPr="00B7138D" w:rsidRDefault="00B7138D" w:rsidP="00B7138D">
            <w:pPr>
              <w:jc w:val="center"/>
              <w:rPr>
                <w:sz w:val="22"/>
                <w:szCs w:val="22"/>
                <w:lang w:eastAsia="en-US"/>
              </w:rPr>
            </w:pPr>
            <w:r w:rsidRPr="00B7138D">
              <w:rPr>
                <w:sz w:val="22"/>
                <w:szCs w:val="22"/>
                <w:lang w:eastAsia="en-US"/>
              </w:rPr>
              <w:t>304,43</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7D4FA2" w14:textId="77777777" w:rsidR="00B7138D" w:rsidRPr="00B7138D" w:rsidRDefault="00B7138D" w:rsidP="00B7138D">
            <w:pPr>
              <w:jc w:val="center"/>
              <w:rPr>
                <w:sz w:val="22"/>
                <w:szCs w:val="22"/>
              </w:rPr>
            </w:pPr>
            <w:r w:rsidRPr="00B7138D">
              <w:rPr>
                <w:sz w:val="22"/>
                <w:szCs w:val="22"/>
              </w:rPr>
              <w:t>х</w:t>
            </w:r>
          </w:p>
        </w:tc>
      </w:tr>
      <w:tr w:rsidR="00B7138D" w:rsidRPr="00B7138D" w14:paraId="5A01A502" w14:textId="77777777" w:rsidTr="009119CD">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B15335" w14:textId="77777777" w:rsidR="00B7138D" w:rsidRPr="00B7138D" w:rsidRDefault="00B7138D" w:rsidP="00B7138D">
            <w:pPr>
              <w:rPr>
                <w:sz w:val="22"/>
                <w:szCs w:val="22"/>
              </w:rPr>
            </w:pPr>
          </w:p>
        </w:tc>
        <w:tc>
          <w:tcPr>
            <w:tcW w:w="3969" w:type="dxa"/>
            <w:vMerge/>
            <w:tcBorders>
              <w:left w:val="single" w:sz="4" w:space="0" w:color="auto"/>
              <w:right w:val="single" w:sz="4" w:space="0" w:color="auto"/>
            </w:tcBorders>
            <w:vAlign w:val="center"/>
            <w:hideMark/>
          </w:tcPr>
          <w:p w14:paraId="3ED1FD68" w14:textId="77777777" w:rsidR="00B7138D" w:rsidRPr="00B7138D" w:rsidRDefault="00B7138D" w:rsidP="00B7138D">
            <w:pPr>
              <w:jc w:val="center"/>
              <w:rPr>
                <w:sz w:val="22"/>
                <w:szCs w:val="22"/>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8F360DD" w14:textId="77777777" w:rsidR="00B7138D" w:rsidRPr="00B7138D" w:rsidRDefault="00B7138D" w:rsidP="00B7138D">
            <w:pPr>
              <w:jc w:val="center"/>
              <w:rPr>
                <w:sz w:val="22"/>
                <w:szCs w:val="22"/>
              </w:rPr>
            </w:pPr>
            <w:r w:rsidRPr="00B7138D">
              <w:rPr>
                <w:sz w:val="22"/>
                <w:szCs w:val="22"/>
              </w:rPr>
              <w:t>с 01.01.2021</w:t>
            </w:r>
          </w:p>
        </w:tc>
        <w:tc>
          <w:tcPr>
            <w:tcW w:w="1559" w:type="dxa"/>
            <w:tcBorders>
              <w:top w:val="single" w:sz="4" w:space="0" w:color="auto"/>
              <w:left w:val="nil"/>
              <w:bottom w:val="single" w:sz="4" w:space="0" w:color="auto"/>
              <w:right w:val="single" w:sz="4" w:space="0" w:color="auto"/>
            </w:tcBorders>
            <w:shd w:val="clear" w:color="auto" w:fill="FFFFFF"/>
          </w:tcPr>
          <w:p w14:paraId="4BD7CF35" w14:textId="77777777" w:rsidR="00B7138D" w:rsidRPr="00B7138D" w:rsidRDefault="00B7138D" w:rsidP="00B7138D">
            <w:pPr>
              <w:jc w:val="center"/>
              <w:rPr>
                <w:sz w:val="22"/>
                <w:szCs w:val="22"/>
                <w:lang w:eastAsia="en-US"/>
              </w:rPr>
            </w:pPr>
            <w:r w:rsidRPr="00B7138D">
              <w:rPr>
                <w:sz w:val="22"/>
                <w:szCs w:val="22"/>
                <w:lang w:eastAsia="en-US"/>
              </w:rPr>
              <w:t>304,43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13504B0" w14:textId="77777777" w:rsidR="00B7138D" w:rsidRPr="00B7138D" w:rsidRDefault="00B7138D" w:rsidP="00B7138D">
            <w:pPr>
              <w:jc w:val="center"/>
              <w:rPr>
                <w:sz w:val="22"/>
                <w:szCs w:val="22"/>
              </w:rPr>
            </w:pPr>
            <w:r w:rsidRPr="00B7138D">
              <w:rPr>
                <w:sz w:val="22"/>
                <w:szCs w:val="22"/>
              </w:rPr>
              <w:t>х</w:t>
            </w:r>
          </w:p>
        </w:tc>
      </w:tr>
      <w:tr w:rsidR="00B7138D" w:rsidRPr="00B7138D" w14:paraId="6F1B9E59" w14:textId="77777777" w:rsidTr="009119CD">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242C19" w14:textId="77777777" w:rsidR="00B7138D" w:rsidRPr="00B7138D" w:rsidRDefault="00B7138D" w:rsidP="00B7138D">
            <w:pPr>
              <w:rPr>
                <w:sz w:val="22"/>
                <w:szCs w:val="22"/>
              </w:rPr>
            </w:pPr>
          </w:p>
        </w:tc>
        <w:tc>
          <w:tcPr>
            <w:tcW w:w="3969" w:type="dxa"/>
            <w:vMerge/>
            <w:tcBorders>
              <w:left w:val="single" w:sz="4" w:space="0" w:color="auto"/>
              <w:right w:val="single" w:sz="4" w:space="0" w:color="auto"/>
            </w:tcBorders>
            <w:vAlign w:val="center"/>
          </w:tcPr>
          <w:p w14:paraId="62BC83E9" w14:textId="77777777" w:rsidR="00B7138D" w:rsidRPr="00B7138D" w:rsidRDefault="00B7138D" w:rsidP="00B7138D">
            <w:pPr>
              <w:jc w:val="center"/>
              <w:rPr>
                <w:sz w:val="22"/>
                <w:szCs w:val="22"/>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751D70C3" w14:textId="77777777" w:rsidR="00B7138D" w:rsidRPr="00B7138D" w:rsidRDefault="00B7138D" w:rsidP="00B7138D">
            <w:pPr>
              <w:jc w:val="center"/>
              <w:rPr>
                <w:sz w:val="22"/>
                <w:szCs w:val="22"/>
              </w:rPr>
            </w:pPr>
            <w:r w:rsidRPr="00B7138D">
              <w:rPr>
                <w:sz w:val="22"/>
                <w:szCs w:val="22"/>
              </w:rPr>
              <w:t>с 01.07.2021</w:t>
            </w:r>
          </w:p>
        </w:tc>
        <w:tc>
          <w:tcPr>
            <w:tcW w:w="1559" w:type="dxa"/>
            <w:tcBorders>
              <w:top w:val="single" w:sz="4" w:space="0" w:color="auto"/>
              <w:left w:val="nil"/>
              <w:bottom w:val="single" w:sz="4" w:space="0" w:color="auto"/>
              <w:right w:val="single" w:sz="4" w:space="0" w:color="auto"/>
            </w:tcBorders>
            <w:shd w:val="clear" w:color="auto" w:fill="FFFFFF"/>
          </w:tcPr>
          <w:p w14:paraId="057BD0FE" w14:textId="77777777" w:rsidR="00B7138D" w:rsidRPr="00B7138D" w:rsidRDefault="00B7138D" w:rsidP="00B7138D">
            <w:pPr>
              <w:jc w:val="center"/>
              <w:rPr>
                <w:sz w:val="22"/>
                <w:szCs w:val="22"/>
                <w:lang w:eastAsia="en-US"/>
              </w:rPr>
            </w:pPr>
            <w:r w:rsidRPr="00B7138D">
              <w:rPr>
                <w:sz w:val="22"/>
                <w:szCs w:val="22"/>
                <w:lang w:eastAsia="en-US"/>
              </w:rPr>
              <w:t>315,39</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0D6654" w14:textId="77777777" w:rsidR="00B7138D" w:rsidRPr="00B7138D" w:rsidRDefault="00B7138D" w:rsidP="00B7138D">
            <w:pPr>
              <w:jc w:val="center"/>
              <w:rPr>
                <w:sz w:val="22"/>
                <w:szCs w:val="22"/>
              </w:rPr>
            </w:pPr>
            <w:r w:rsidRPr="00B7138D">
              <w:rPr>
                <w:sz w:val="22"/>
                <w:szCs w:val="22"/>
              </w:rPr>
              <w:t>х</w:t>
            </w:r>
          </w:p>
        </w:tc>
      </w:tr>
      <w:tr w:rsidR="00B7138D" w:rsidRPr="00B7138D" w14:paraId="687D2E44" w14:textId="77777777" w:rsidTr="009119CD">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96A3A9" w14:textId="77777777" w:rsidR="00B7138D" w:rsidRPr="00B7138D" w:rsidRDefault="00B7138D" w:rsidP="00B7138D">
            <w:pPr>
              <w:rPr>
                <w:sz w:val="22"/>
                <w:szCs w:val="22"/>
              </w:rPr>
            </w:pPr>
          </w:p>
        </w:tc>
        <w:tc>
          <w:tcPr>
            <w:tcW w:w="3969" w:type="dxa"/>
            <w:vMerge/>
            <w:tcBorders>
              <w:left w:val="single" w:sz="4" w:space="0" w:color="auto"/>
              <w:right w:val="single" w:sz="4" w:space="0" w:color="auto"/>
            </w:tcBorders>
            <w:vAlign w:val="center"/>
            <w:hideMark/>
          </w:tcPr>
          <w:p w14:paraId="5B115073" w14:textId="77777777" w:rsidR="00B7138D" w:rsidRPr="00B7138D" w:rsidRDefault="00B7138D" w:rsidP="00B7138D">
            <w:pPr>
              <w:jc w:val="center"/>
              <w:rPr>
                <w:sz w:val="22"/>
                <w:szCs w:val="22"/>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248459C" w14:textId="77777777" w:rsidR="00B7138D" w:rsidRPr="00B7138D" w:rsidRDefault="00B7138D" w:rsidP="00B7138D">
            <w:pPr>
              <w:jc w:val="center"/>
              <w:rPr>
                <w:sz w:val="22"/>
                <w:szCs w:val="22"/>
              </w:rPr>
            </w:pPr>
            <w:r w:rsidRPr="00B7138D">
              <w:rPr>
                <w:sz w:val="22"/>
                <w:szCs w:val="22"/>
              </w:rPr>
              <w:t>с 01.01.2022</w:t>
            </w:r>
          </w:p>
        </w:tc>
        <w:tc>
          <w:tcPr>
            <w:tcW w:w="1559" w:type="dxa"/>
            <w:tcBorders>
              <w:top w:val="single" w:sz="4" w:space="0" w:color="auto"/>
              <w:left w:val="nil"/>
              <w:bottom w:val="single" w:sz="4" w:space="0" w:color="auto"/>
              <w:right w:val="single" w:sz="4" w:space="0" w:color="auto"/>
            </w:tcBorders>
            <w:shd w:val="clear" w:color="auto" w:fill="FFFFFF"/>
          </w:tcPr>
          <w:p w14:paraId="69A358D9" w14:textId="77777777" w:rsidR="00B7138D" w:rsidRPr="00B7138D" w:rsidRDefault="00B7138D" w:rsidP="00B7138D">
            <w:pPr>
              <w:jc w:val="center"/>
              <w:rPr>
                <w:sz w:val="22"/>
                <w:szCs w:val="22"/>
                <w:lang w:eastAsia="en-US"/>
              </w:rPr>
            </w:pPr>
            <w:r w:rsidRPr="00B7138D">
              <w:rPr>
                <w:sz w:val="22"/>
                <w:szCs w:val="22"/>
                <w:lang w:eastAsia="en-US"/>
              </w:rPr>
              <w:t>315,39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945B3E" w14:textId="77777777" w:rsidR="00B7138D" w:rsidRPr="00B7138D" w:rsidRDefault="00B7138D" w:rsidP="00B7138D">
            <w:pPr>
              <w:jc w:val="center"/>
              <w:rPr>
                <w:sz w:val="22"/>
                <w:szCs w:val="22"/>
              </w:rPr>
            </w:pPr>
            <w:r w:rsidRPr="00B7138D">
              <w:rPr>
                <w:sz w:val="22"/>
                <w:szCs w:val="22"/>
              </w:rPr>
              <w:t>х</w:t>
            </w:r>
          </w:p>
        </w:tc>
      </w:tr>
      <w:tr w:rsidR="00B7138D" w:rsidRPr="00B7138D" w14:paraId="3396A8D4" w14:textId="77777777" w:rsidTr="009119CD">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4D141" w14:textId="77777777" w:rsidR="00B7138D" w:rsidRPr="00B7138D" w:rsidRDefault="00B7138D" w:rsidP="00B7138D">
            <w:pPr>
              <w:rPr>
                <w:sz w:val="22"/>
                <w:szCs w:val="22"/>
              </w:rPr>
            </w:pPr>
          </w:p>
        </w:tc>
        <w:tc>
          <w:tcPr>
            <w:tcW w:w="3969" w:type="dxa"/>
            <w:vMerge/>
            <w:tcBorders>
              <w:left w:val="single" w:sz="4" w:space="0" w:color="auto"/>
              <w:right w:val="single" w:sz="4" w:space="0" w:color="auto"/>
            </w:tcBorders>
            <w:vAlign w:val="center"/>
          </w:tcPr>
          <w:p w14:paraId="27BC6954" w14:textId="77777777" w:rsidR="00B7138D" w:rsidRPr="00B7138D" w:rsidRDefault="00B7138D" w:rsidP="00B7138D">
            <w:pPr>
              <w:jc w:val="center"/>
              <w:rPr>
                <w:sz w:val="22"/>
                <w:szCs w:val="22"/>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022196A2" w14:textId="77777777" w:rsidR="00B7138D" w:rsidRPr="00B7138D" w:rsidRDefault="00B7138D" w:rsidP="00B7138D">
            <w:pPr>
              <w:jc w:val="center"/>
              <w:rPr>
                <w:sz w:val="22"/>
                <w:szCs w:val="22"/>
              </w:rPr>
            </w:pPr>
            <w:r w:rsidRPr="00B7138D">
              <w:rPr>
                <w:sz w:val="22"/>
                <w:szCs w:val="22"/>
              </w:rPr>
              <w:t>с 01.07.2022</w:t>
            </w:r>
          </w:p>
        </w:tc>
        <w:tc>
          <w:tcPr>
            <w:tcW w:w="1559" w:type="dxa"/>
            <w:tcBorders>
              <w:top w:val="single" w:sz="4" w:space="0" w:color="auto"/>
              <w:left w:val="nil"/>
              <w:bottom w:val="single" w:sz="4" w:space="0" w:color="auto"/>
              <w:right w:val="single" w:sz="4" w:space="0" w:color="auto"/>
            </w:tcBorders>
            <w:shd w:val="clear" w:color="auto" w:fill="FFFFFF"/>
          </w:tcPr>
          <w:p w14:paraId="5D9C7388" w14:textId="77777777" w:rsidR="00B7138D" w:rsidRPr="00B7138D" w:rsidRDefault="00B7138D" w:rsidP="00B7138D">
            <w:pPr>
              <w:jc w:val="center"/>
              <w:rPr>
                <w:sz w:val="22"/>
                <w:szCs w:val="22"/>
                <w:lang w:eastAsia="en-US"/>
              </w:rPr>
            </w:pPr>
            <w:r w:rsidRPr="00B7138D">
              <w:rPr>
                <w:sz w:val="22"/>
                <w:szCs w:val="22"/>
                <w:lang w:eastAsia="en-US"/>
              </w:rPr>
              <w:t>360,69</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090877" w14:textId="77777777" w:rsidR="00B7138D" w:rsidRPr="00B7138D" w:rsidRDefault="00B7138D" w:rsidP="00B7138D">
            <w:pPr>
              <w:jc w:val="center"/>
              <w:rPr>
                <w:sz w:val="22"/>
                <w:szCs w:val="22"/>
              </w:rPr>
            </w:pPr>
            <w:r w:rsidRPr="00B7138D">
              <w:rPr>
                <w:sz w:val="22"/>
                <w:szCs w:val="22"/>
              </w:rPr>
              <w:t>х</w:t>
            </w:r>
          </w:p>
        </w:tc>
      </w:tr>
      <w:tr w:rsidR="00B7138D" w:rsidRPr="00B7138D" w14:paraId="56D64D9C" w14:textId="77777777" w:rsidTr="009119CD">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D7A090" w14:textId="77777777" w:rsidR="00B7138D" w:rsidRPr="00B7138D" w:rsidRDefault="00B7138D" w:rsidP="00B7138D">
            <w:pPr>
              <w:rPr>
                <w:sz w:val="22"/>
                <w:szCs w:val="22"/>
              </w:rPr>
            </w:pPr>
          </w:p>
        </w:tc>
        <w:tc>
          <w:tcPr>
            <w:tcW w:w="3969" w:type="dxa"/>
            <w:vMerge/>
            <w:tcBorders>
              <w:left w:val="single" w:sz="4" w:space="0" w:color="auto"/>
              <w:right w:val="single" w:sz="4" w:space="0" w:color="auto"/>
            </w:tcBorders>
            <w:vAlign w:val="center"/>
          </w:tcPr>
          <w:p w14:paraId="2C377C18" w14:textId="77777777" w:rsidR="00B7138D" w:rsidRPr="00B7138D" w:rsidRDefault="00B7138D" w:rsidP="00B7138D">
            <w:pPr>
              <w:jc w:val="center"/>
              <w:rPr>
                <w:sz w:val="22"/>
                <w:szCs w:val="22"/>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67A07F01" w14:textId="77777777" w:rsidR="00B7138D" w:rsidRPr="00B7138D" w:rsidRDefault="00B7138D" w:rsidP="00B7138D">
            <w:pPr>
              <w:jc w:val="center"/>
              <w:rPr>
                <w:sz w:val="22"/>
                <w:szCs w:val="22"/>
              </w:rPr>
            </w:pPr>
            <w:r w:rsidRPr="00B7138D">
              <w:rPr>
                <w:sz w:val="22"/>
                <w:szCs w:val="22"/>
              </w:rPr>
              <w:t>с 01.12.2022</w:t>
            </w:r>
          </w:p>
        </w:tc>
        <w:tc>
          <w:tcPr>
            <w:tcW w:w="1559" w:type="dxa"/>
            <w:tcBorders>
              <w:top w:val="single" w:sz="4" w:space="0" w:color="auto"/>
              <w:left w:val="nil"/>
              <w:bottom w:val="single" w:sz="4" w:space="0" w:color="auto"/>
              <w:right w:val="single" w:sz="4" w:space="0" w:color="auto"/>
            </w:tcBorders>
            <w:shd w:val="clear" w:color="auto" w:fill="FFFFFF"/>
          </w:tcPr>
          <w:p w14:paraId="133544D9" w14:textId="77777777" w:rsidR="00B7138D" w:rsidRPr="00B7138D" w:rsidRDefault="00B7138D" w:rsidP="00B7138D">
            <w:pPr>
              <w:jc w:val="center"/>
              <w:rPr>
                <w:sz w:val="22"/>
                <w:szCs w:val="22"/>
                <w:lang w:eastAsia="en-US"/>
              </w:rPr>
            </w:pPr>
            <w:r w:rsidRPr="00B7138D">
              <w:rPr>
                <w:sz w:val="22"/>
                <w:szCs w:val="22"/>
                <w:lang w:eastAsia="en-US"/>
              </w:rPr>
              <w:t>484,27</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9EF97E" w14:textId="77777777" w:rsidR="00B7138D" w:rsidRPr="00B7138D" w:rsidRDefault="00B7138D" w:rsidP="00B7138D">
            <w:pPr>
              <w:jc w:val="center"/>
              <w:rPr>
                <w:sz w:val="22"/>
                <w:szCs w:val="22"/>
              </w:rPr>
            </w:pPr>
            <w:r w:rsidRPr="00B7138D">
              <w:rPr>
                <w:sz w:val="22"/>
                <w:szCs w:val="22"/>
              </w:rPr>
              <w:t>х</w:t>
            </w:r>
          </w:p>
        </w:tc>
      </w:tr>
      <w:tr w:rsidR="00B7138D" w:rsidRPr="00B7138D" w14:paraId="3391F992" w14:textId="77777777" w:rsidTr="009119CD">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6C36CE" w14:textId="77777777" w:rsidR="00B7138D" w:rsidRPr="00B7138D" w:rsidRDefault="00B7138D" w:rsidP="00B7138D">
            <w:pPr>
              <w:rPr>
                <w:sz w:val="22"/>
                <w:szCs w:val="22"/>
              </w:rPr>
            </w:pPr>
          </w:p>
        </w:tc>
        <w:tc>
          <w:tcPr>
            <w:tcW w:w="3969" w:type="dxa"/>
            <w:vMerge/>
            <w:tcBorders>
              <w:left w:val="single" w:sz="4" w:space="0" w:color="auto"/>
              <w:right w:val="single" w:sz="4" w:space="0" w:color="auto"/>
            </w:tcBorders>
            <w:vAlign w:val="center"/>
          </w:tcPr>
          <w:p w14:paraId="307F7493" w14:textId="77777777" w:rsidR="00B7138D" w:rsidRPr="00B7138D" w:rsidRDefault="00B7138D" w:rsidP="00B7138D">
            <w:pPr>
              <w:jc w:val="center"/>
              <w:rPr>
                <w:sz w:val="22"/>
                <w:szCs w:val="22"/>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24A7E912" w14:textId="77777777" w:rsidR="00B7138D" w:rsidRPr="00B7138D" w:rsidRDefault="00B7138D" w:rsidP="00B7138D">
            <w:pPr>
              <w:jc w:val="center"/>
              <w:rPr>
                <w:sz w:val="22"/>
                <w:szCs w:val="22"/>
              </w:rPr>
            </w:pPr>
            <w:r w:rsidRPr="00B7138D">
              <w:rPr>
                <w:sz w:val="22"/>
                <w:szCs w:val="22"/>
              </w:rPr>
              <w:t>с 01.01.2023</w:t>
            </w:r>
          </w:p>
        </w:tc>
        <w:tc>
          <w:tcPr>
            <w:tcW w:w="1559" w:type="dxa"/>
            <w:tcBorders>
              <w:top w:val="single" w:sz="4" w:space="0" w:color="auto"/>
              <w:left w:val="nil"/>
              <w:bottom w:val="single" w:sz="4" w:space="0" w:color="auto"/>
              <w:right w:val="single" w:sz="4" w:space="0" w:color="auto"/>
            </w:tcBorders>
            <w:shd w:val="clear" w:color="auto" w:fill="FFFFFF"/>
          </w:tcPr>
          <w:p w14:paraId="58A51DD2" w14:textId="77777777" w:rsidR="00B7138D" w:rsidRPr="00B7138D" w:rsidRDefault="00B7138D" w:rsidP="00B7138D">
            <w:pPr>
              <w:jc w:val="center"/>
              <w:rPr>
                <w:sz w:val="22"/>
                <w:szCs w:val="22"/>
                <w:lang w:eastAsia="en-US"/>
              </w:rPr>
            </w:pPr>
            <w:r w:rsidRPr="00B7138D">
              <w:rPr>
                <w:sz w:val="22"/>
                <w:szCs w:val="22"/>
                <w:lang w:eastAsia="en-US"/>
              </w:rPr>
              <w:t>484,27</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75E9AA" w14:textId="77777777" w:rsidR="00B7138D" w:rsidRPr="00B7138D" w:rsidRDefault="00B7138D" w:rsidP="00B7138D">
            <w:pPr>
              <w:jc w:val="center"/>
              <w:rPr>
                <w:sz w:val="22"/>
                <w:szCs w:val="22"/>
              </w:rPr>
            </w:pPr>
            <w:r w:rsidRPr="00B7138D">
              <w:rPr>
                <w:sz w:val="22"/>
                <w:szCs w:val="22"/>
              </w:rPr>
              <w:t>х</w:t>
            </w:r>
          </w:p>
        </w:tc>
      </w:tr>
      <w:tr w:rsidR="00B7138D" w:rsidRPr="00B7138D" w14:paraId="610C5DA1" w14:textId="77777777" w:rsidTr="009119CD">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203594" w14:textId="77777777" w:rsidR="00B7138D" w:rsidRPr="00B7138D" w:rsidRDefault="00B7138D" w:rsidP="00B7138D">
            <w:pPr>
              <w:rPr>
                <w:sz w:val="22"/>
                <w:szCs w:val="22"/>
              </w:rPr>
            </w:pPr>
          </w:p>
        </w:tc>
        <w:tc>
          <w:tcPr>
            <w:tcW w:w="3969" w:type="dxa"/>
            <w:vMerge/>
            <w:tcBorders>
              <w:left w:val="single" w:sz="4" w:space="0" w:color="auto"/>
              <w:right w:val="single" w:sz="4" w:space="0" w:color="auto"/>
            </w:tcBorders>
            <w:vAlign w:val="center"/>
          </w:tcPr>
          <w:p w14:paraId="28B41295" w14:textId="77777777" w:rsidR="00B7138D" w:rsidRPr="00B7138D" w:rsidRDefault="00B7138D" w:rsidP="00B7138D">
            <w:pPr>
              <w:jc w:val="center"/>
              <w:rPr>
                <w:sz w:val="22"/>
                <w:szCs w:val="22"/>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1F39B13B" w14:textId="77777777" w:rsidR="00B7138D" w:rsidRPr="00B7138D" w:rsidRDefault="00B7138D" w:rsidP="00B7138D">
            <w:pPr>
              <w:jc w:val="center"/>
              <w:rPr>
                <w:sz w:val="22"/>
                <w:szCs w:val="22"/>
              </w:rPr>
            </w:pPr>
            <w:r w:rsidRPr="00B7138D">
              <w:rPr>
                <w:sz w:val="22"/>
                <w:szCs w:val="22"/>
              </w:rPr>
              <w:t>с 01.01.2024</w:t>
            </w:r>
          </w:p>
        </w:tc>
        <w:tc>
          <w:tcPr>
            <w:tcW w:w="1559" w:type="dxa"/>
            <w:tcBorders>
              <w:top w:val="single" w:sz="4" w:space="0" w:color="auto"/>
              <w:left w:val="nil"/>
              <w:bottom w:val="single" w:sz="4" w:space="0" w:color="auto"/>
              <w:right w:val="single" w:sz="4" w:space="0" w:color="auto"/>
            </w:tcBorders>
            <w:shd w:val="clear" w:color="auto" w:fill="FFFFFF"/>
          </w:tcPr>
          <w:p w14:paraId="0350D969" w14:textId="77777777" w:rsidR="00B7138D" w:rsidRPr="00B7138D" w:rsidRDefault="00B7138D" w:rsidP="00B7138D">
            <w:pPr>
              <w:jc w:val="center"/>
              <w:rPr>
                <w:sz w:val="22"/>
                <w:szCs w:val="22"/>
                <w:lang w:eastAsia="en-US"/>
              </w:rPr>
            </w:pPr>
            <w:r w:rsidRPr="00B7138D">
              <w:rPr>
                <w:sz w:val="22"/>
                <w:szCs w:val="22"/>
                <w:lang w:eastAsia="en-US"/>
              </w:rPr>
              <w:t>484,27</w:t>
            </w:r>
          </w:p>
        </w:tc>
        <w:tc>
          <w:tcPr>
            <w:tcW w:w="1276" w:type="dxa"/>
            <w:tcBorders>
              <w:top w:val="single" w:sz="4" w:space="0" w:color="auto"/>
              <w:left w:val="nil"/>
              <w:bottom w:val="single" w:sz="4" w:space="0" w:color="auto"/>
              <w:right w:val="single" w:sz="4" w:space="0" w:color="auto"/>
            </w:tcBorders>
            <w:shd w:val="clear" w:color="auto" w:fill="auto"/>
            <w:vAlign w:val="center"/>
          </w:tcPr>
          <w:p w14:paraId="4FB154BB" w14:textId="77777777" w:rsidR="00B7138D" w:rsidRPr="00B7138D" w:rsidRDefault="00B7138D" w:rsidP="00B7138D">
            <w:pPr>
              <w:jc w:val="center"/>
              <w:rPr>
                <w:sz w:val="22"/>
                <w:szCs w:val="22"/>
              </w:rPr>
            </w:pPr>
            <w:r w:rsidRPr="00B7138D">
              <w:rPr>
                <w:sz w:val="22"/>
                <w:szCs w:val="22"/>
              </w:rPr>
              <w:t>х</w:t>
            </w:r>
          </w:p>
        </w:tc>
      </w:tr>
      <w:tr w:rsidR="00B7138D" w:rsidRPr="00B7138D" w14:paraId="3AF45632" w14:textId="77777777" w:rsidTr="009119CD">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70D636" w14:textId="77777777" w:rsidR="00B7138D" w:rsidRPr="00B7138D" w:rsidRDefault="00B7138D" w:rsidP="00B7138D">
            <w:pPr>
              <w:rPr>
                <w:sz w:val="22"/>
                <w:szCs w:val="22"/>
              </w:rPr>
            </w:pPr>
          </w:p>
        </w:tc>
        <w:tc>
          <w:tcPr>
            <w:tcW w:w="3969" w:type="dxa"/>
            <w:vMerge/>
            <w:tcBorders>
              <w:left w:val="single" w:sz="4" w:space="0" w:color="auto"/>
              <w:bottom w:val="single" w:sz="4" w:space="0" w:color="auto"/>
              <w:right w:val="single" w:sz="4" w:space="0" w:color="auto"/>
            </w:tcBorders>
            <w:vAlign w:val="center"/>
          </w:tcPr>
          <w:p w14:paraId="2DD69E99" w14:textId="77777777" w:rsidR="00B7138D" w:rsidRPr="00B7138D" w:rsidRDefault="00B7138D" w:rsidP="00B7138D">
            <w:pPr>
              <w:jc w:val="center"/>
              <w:rPr>
                <w:sz w:val="22"/>
                <w:szCs w:val="22"/>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1D8F2A47" w14:textId="77777777" w:rsidR="00B7138D" w:rsidRPr="00B7138D" w:rsidRDefault="00B7138D" w:rsidP="00B7138D">
            <w:pPr>
              <w:jc w:val="center"/>
              <w:rPr>
                <w:sz w:val="22"/>
                <w:szCs w:val="22"/>
              </w:rPr>
            </w:pPr>
            <w:r w:rsidRPr="00B7138D">
              <w:rPr>
                <w:sz w:val="22"/>
                <w:szCs w:val="22"/>
              </w:rPr>
              <w:t>с 01.07.2024</w:t>
            </w:r>
          </w:p>
        </w:tc>
        <w:tc>
          <w:tcPr>
            <w:tcW w:w="1559" w:type="dxa"/>
            <w:tcBorders>
              <w:top w:val="single" w:sz="4" w:space="0" w:color="auto"/>
              <w:left w:val="nil"/>
              <w:bottom w:val="single" w:sz="4" w:space="0" w:color="auto"/>
              <w:right w:val="single" w:sz="4" w:space="0" w:color="auto"/>
            </w:tcBorders>
            <w:shd w:val="clear" w:color="auto" w:fill="FFFFFF"/>
          </w:tcPr>
          <w:p w14:paraId="18559F57" w14:textId="548D2472" w:rsidR="00B7138D" w:rsidRPr="00B7138D" w:rsidRDefault="00B7138D" w:rsidP="00B7138D">
            <w:pPr>
              <w:jc w:val="center"/>
              <w:rPr>
                <w:sz w:val="22"/>
                <w:szCs w:val="22"/>
                <w:lang w:eastAsia="en-US"/>
              </w:rPr>
            </w:pPr>
            <w:r w:rsidRPr="00B7138D">
              <w:rPr>
                <w:sz w:val="22"/>
                <w:szCs w:val="22"/>
                <w:lang w:eastAsia="en-US"/>
              </w:rPr>
              <w:t>53</w:t>
            </w:r>
            <w:r w:rsidR="00462E4B">
              <w:rPr>
                <w:sz w:val="22"/>
                <w:szCs w:val="22"/>
                <w:lang w:eastAsia="en-US"/>
              </w:rPr>
              <w:t>0</w:t>
            </w:r>
            <w:r w:rsidRPr="00B7138D">
              <w:rPr>
                <w:sz w:val="22"/>
                <w:szCs w:val="22"/>
                <w:lang w:eastAsia="en-US"/>
              </w:rPr>
              <w:t>,7</w:t>
            </w:r>
            <w:r w:rsidR="00462E4B">
              <w:rPr>
                <w:sz w:val="22"/>
                <w:szCs w:val="22"/>
                <w:lang w:eastAsia="en-US"/>
              </w:rPr>
              <w:t>5</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CE9344" w14:textId="77777777" w:rsidR="00B7138D" w:rsidRPr="00B7138D" w:rsidRDefault="00B7138D" w:rsidP="00B7138D">
            <w:pPr>
              <w:jc w:val="center"/>
              <w:rPr>
                <w:sz w:val="22"/>
                <w:szCs w:val="22"/>
              </w:rPr>
            </w:pPr>
            <w:r w:rsidRPr="00B7138D">
              <w:rPr>
                <w:sz w:val="22"/>
                <w:szCs w:val="22"/>
              </w:rPr>
              <w:t>х</w:t>
            </w:r>
          </w:p>
        </w:tc>
      </w:tr>
      <w:tr w:rsidR="00B7138D" w:rsidRPr="00B7138D" w14:paraId="4E941671" w14:textId="77777777" w:rsidTr="009119CD">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9B825F" w14:textId="77777777" w:rsidR="00B7138D" w:rsidRPr="00B7138D" w:rsidRDefault="00B7138D" w:rsidP="00B7138D">
            <w:pPr>
              <w:rPr>
                <w:sz w:val="22"/>
                <w:szCs w:val="22"/>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AE557EB" w14:textId="77777777" w:rsidR="00B7138D" w:rsidRPr="00B7138D" w:rsidRDefault="00B7138D" w:rsidP="00B7138D">
            <w:pPr>
              <w:jc w:val="center"/>
              <w:rPr>
                <w:sz w:val="22"/>
                <w:szCs w:val="22"/>
              </w:rPr>
            </w:pPr>
            <w:r w:rsidRPr="00B7138D">
              <w:rPr>
                <w:sz w:val="22"/>
                <w:szCs w:val="22"/>
              </w:rPr>
              <w:t>Двухставочный</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B6AB14E" w14:textId="77777777" w:rsidR="00B7138D" w:rsidRPr="00B7138D" w:rsidRDefault="00B7138D" w:rsidP="00B7138D">
            <w:pPr>
              <w:jc w:val="center"/>
              <w:rPr>
                <w:sz w:val="22"/>
                <w:szCs w:val="22"/>
              </w:rPr>
            </w:pPr>
            <w:r w:rsidRPr="00B7138D">
              <w:rPr>
                <w:sz w:val="22"/>
                <w:szCs w:val="22"/>
              </w:rPr>
              <w:t>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720DC7F" w14:textId="77777777" w:rsidR="00B7138D" w:rsidRPr="00B7138D" w:rsidRDefault="00B7138D" w:rsidP="00B7138D">
            <w:pPr>
              <w:jc w:val="center"/>
              <w:rPr>
                <w:sz w:val="22"/>
                <w:szCs w:val="22"/>
              </w:rPr>
            </w:pPr>
            <w:r w:rsidRPr="00B7138D">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B7C1D7" w14:textId="77777777" w:rsidR="00B7138D" w:rsidRPr="00B7138D" w:rsidRDefault="00B7138D" w:rsidP="00B7138D">
            <w:pPr>
              <w:jc w:val="center"/>
              <w:rPr>
                <w:sz w:val="22"/>
                <w:szCs w:val="22"/>
              </w:rPr>
            </w:pPr>
            <w:r w:rsidRPr="00B7138D">
              <w:rPr>
                <w:sz w:val="22"/>
                <w:szCs w:val="22"/>
              </w:rPr>
              <w:t>х</w:t>
            </w:r>
          </w:p>
        </w:tc>
      </w:tr>
      <w:tr w:rsidR="00B7138D" w:rsidRPr="00B7138D" w14:paraId="42A8CB72" w14:textId="77777777" w:rsidTr="009119CD">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2DD5E1" w14:textId="77777777" w:rsidR="00B7138D" w:rsidRPr="00B7138D" w:rsidRDefault="00B7138D" w:rsidP="00B7138D">
            <w:pPr>
              <w:rPr>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2D0A2" w14:textId="77777777" w:rsidR="00B7138D" w:rsidRPr="00B7138D" w:rsidRDefault="00B7138D" w:rsidP="00B7138D">
            <w:pPr>
              <w:jc w:val="center"/>
              <w:rPr>
                <w:sz w:val="22"/>
                <w:szCs w:val="22"/>
              </w:rPr>
            </w:pPr>
            <w:r w:rsidRPr="00B7138D">
              <w:rPr>
                <w:sz w:val="22"/>
                <w:szCs w:val="22"/>
              </w:rPr>
              <w:t>Ставка за тепловую энергию, руб./Гкал</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6BAC405" w14:textId="77777777" w:rsidR="00B7138D" w:rsidRPr="00B7138D" w:rsidRDefault="00B7138D" w:rsidP="00B7138D">
            <w:pPr>
              <w:jc w:val="center"/>
              <w:rPr>
                <w:sz w:val="22"/>
                <w:szCs w:val="22"/>
              </w:rPr>
            </w:pPr>
            <w:r w:rsidRPr="00B7138D">
              <w:rPr>
                <w:sz w:val="22"/>
                <w:szCs w:val="22"/>
              </w:rPr>
              <w:t>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5FEE69B" w14:textId="77777777" w:rsidR="00B7138D" w:rsidRPr="00B7138D" w:rsidRDefault="00B7138D" w:rsidP="00B7138D">
            <w:pPr>
              <w:jc w:val="center"/>
              <w:rPr>
                <w:sz w:val="22"/>
                <w:szCs w:val="22"/>
              </w:rPr>
            </w:pPr>
            <w:r w:rsidRPr="00B7138D">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EE1ACA3" w14:textId="77777777" w:rsidR="00B7138D" w:rsidRPr="00B7138D" w:rsidRDefault="00B7138D" w:rsidP="00B7138D">
            <w:pPr>
              <w:jc w:val="center"/>
              <w:rPr>
                <w:sz w:val="22"/>
                <w:szCs w:val="22"/>
              </w:rPr>
            </w:pPr>
            <w:r w:rsidRPr="00B7138D">
              <w:rPr>
                <w:sz w:val="22"/>
                <w:szCs w:val="22"/>
              </w:rPr>
              <w:t>х</w:t>
            </w:r>
          </w:p>
        </w:tc>
      </w:tr>
      <w:tr w:rsidR="00B7138D" w:rsidRPr="00B7138D" w14:paraId="242385EA" w14:textId="77777777" w:rsidTr="009119CD">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91B346" w14:textId="77777777" w:rsidR="00B7138D" w:rsidRPr="00B7138D" w:rsidRDefault="00B7138D" w:rsidP="00B7138D">
            <w:pPr>
              <w:rPr>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75C9F" w14:textId="77777777" w:rsidR="00B7138D" w:rsidRPr="00B7138D" w:rsidRDefault="00B7138D" w:rsidP="00B7138D">
            <w:pPr>
              <w:jc w:val="center"/>
              <w:rPr>
                <w:sz w:val="22"/>
                <w:szCs w:val="22"/>
              </w:rPr>
            </w:pPr>
            <w:r w:rsidRPr="00B7138D">
              <w:rPr>
                <w:sz w:val="22"/>
                <w:szCs w:val="22"/>
              </w:rPr>
              <w:t>Ставка за содержание тепловой мощности, тыс. руб./Гкал/ч в мес.</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9C91195" w14:textId="77777777" w:rsidR="00B7138D" w:rsidRPr="00B7138D" w:rsidRDefault="00B7138D" w:rsidP="00B7138D">
            <w:pPr>
              <w:jc w:val="center"/>
              <w:rPr>
                <w:sz w:val="22"/>
                <w:szCs w:val="22"/>
              </w:rPr>
            </w:pPr>
            <w:r w:rsidRPr="00B7138D">
              <w:rPr>
                <w:sz w:val="22"/>
                <w:szCs w:val="22"/>
              </w:rPr>
              <w:t>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1B46875" w14:textId="77777777" w:rsidR="00B7138D" w:rsidRPr="00B7138D" w:rsidRDefault="00B7138D" w:rsidP="00B7138D">
            <w:pPr>
              <w:jc w:val="center"/>
              <w:rPr>
                <w:sz w:val="22"/>
                <w:szCs w:val="22"/>
              </w:rPr>
            </w:pPr>
            <w:r w:rsidRPr="00B7138D">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18167C" w14:textId="77777777" w:rsidR="00B7138D" w:rsidRPr="00B7138D" w:rsidRDefault="00B7138D" w:rsidP="00B7138D">
            <w:pPr>
              <w:jc w:val="center"/>
              <w:rPr>
                <w:sz w:val="22"/>
                <w:szCs w:val="22"/>
              </w:rPr>
            </w:pPr>
            <w:r w:rsidRPr="00B7138D">
              <w:rPr>
                <w:sz w:val="22"/>
                <w:szCs w:val="22"/>
              </w:rPr>
              <w:t>х</w:t>
            </w:r>
          </w:p>
        </w:tc>
      </w:tr>
      <w:tr w:rsidR="00B7138D" w:rsidRPr="00B7138D" w14:paraId="689957C2" w14:textId="77777777" w:rsidTr="009119CD">
        <w:trPr>
          <w:trHeight w:val="499"/>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D526F2" w14:textId="77777777" w:rsidR="00B7138D" w:rsidRPr="00B7138D" w:rsidRDefault="00B7138D" w:rsidP="00B7138D">
            <w:pPr>
              <w:rPr>
                <w:sz w:val="22"/>
                <w:szCs w:val="22"/>
              </w:rPr>
            </w:pPr>
          </w:p>
        </w:tc>
        <w:tc>
          <w:tcPr>
            <w:tcW w:w="8364" w:type="dxa"/>
            <w:gridSpan w:val="4"/>
            <w:tcBorders>
              <w:top w:val="single" w:sz="4" w:space="0" w:color="auto"/>
              <w:left w:val="nil"/>
              <w:bottom w:val="single" w:sz="4" w:space="0" w:color="auto"/>
              <w:right w:val="single" w:sz="4" w:space="0" w:color="auto"/>
            </w:tcBorders>
            <w:shd w:val="clear" w:color="auto" w:fill="auto"/>
            <w:vAlign w:val="center"/>
            <w:hideMark/>
          </w:tcPr>
          <w:p w14:paraId="6943C995" w14:textId="77777777" w:rsidR="00B7138D" w:rsidRPr="00B7138D" w:rsidRDefault="00B7138D" w:rsidP="00B7138D">
            <w:pPr>
              <w:jc w:val="center"/>
              <w:rPr>
                <w:sz w:val="22"/>
                <w:szCs w:val="22"/>
              </w:rPr>
            </w:pPr>
            <w:r w:rsidRPr="00B7138D">
              <w:rPr>
                <w:sz w:val="22"/>
                <w:szCs w:val="22"/>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B7138D" w:rsidRPr="00B7138D" w14:paraId="37061E83" w14:textId="77777777" w:rsidTr="009119CD">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C89D45" w14:textId="77777777" w:rsidR="00B7138D" w:rsidRPr="00B7138D" w:rsidRDefault="00B7138D" w:rsidP="00B7138D">
            <w:pPr>
              <w:rPr>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63A34" w14:textId="77777777" w:rsidR="00B7138D" w:rsidRPr="00B7138D" w:rsidRDefault="00B7138D" w:rsidP="00B7138D">
            <w:pPr>
              <w:jc w:val="center"/>
              <w:rPr>
                <w:sz w:val="22"/>
                <w:szCs w:val="22"/>
              </w:rPr>
            </w:pPr>
            <w:r w:rsidRPr="00B7138D">
              <w:rPr>
                <w:sz w:val="22"/>
                <w:szCs w:val="22"/>
              </w:rPr>
              <w:t>Одноставочный, руб./Гкал</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533CA70" w14:textId="77777777" w:rsidR="00B7138D" w:rsidRPr="00B7138D" w:rsidRDefault="00B7138D" w:rsidP="00B7138D">
            <w:pPr>
              <w:jc w:val="center"/>
              <w:rPr>
                <w:sz w:val="22"/>
                <w:szCs w:val="22"/>
              </w:rPr>
            </w:pPr>
            <w:r w:rsidRPr="00B7138D">
              <w:rPr>
                <w:sz w:val="22"/>
                <w:szCs w:val="22"/>
              </w:rPr>
              <w:t>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EE9F3BD" w14:textId="77777777" w:rsidR="00B7138D" w:rsidRPr="00B7138D" w:rsidRDefault="00B7138D" w:rsidP="00B7138D">
            <w:pPr>
              <w:jc w:val="center"/>
              <w:rPr>
                <w:sz w:val="22"/>
                <w:szCs w:val="22"/>
              </w:rPr>
            </w:pPr>
            <w:r w:rsidRPr="00B7138D">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389DB0" w14:textId="77777777" w:rsidR="00B7138D" w:rsidRPr="00B7138D" w:rsidRDefault="00B7138D" w:rsidP="00B7138D">
            <w:pPr>
              <w:jc w:val="center"/>
              <w:rPr>
                <w:sz w:val="22"/>
                <w:szCs w:val="22"/>
              </w:rPr>
            </w:pPr>
            <w:r w:rsidRPr="00B7138D">
              <w:rPr>
                <w:sz w:val="22"/>
                <w:szCs w:val="22"/>
              </w:rPr>
              <w:t>х</w:t>
            </w:r>
          </w:p>
        </w:tc>
      </w:tr>
      <w:tr w:rsidR="00B7138D" w:rsidRPr="00B7138D" w14:paraId="1BEE3C45" w14:textId="77777777" w:rsidTr="009119CD">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CD5C90" w14:textId="77777777" w:rsidR="00B7138D" w:rsidRPr="00B7138D" w:rsidRDefault="00B7138D" w:rsidP="00B7138D">
            <w:pPr>
              <w:rPr>
                <w:sz w:val="22"/>
                <w:szCs w:val="22"/>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164B30A" w14:textId="77777777" w:rsidR="00B7138D" w:rsidRPr="00B7138D" w:rsidRDefault="00B7138D" w:rsidP="00B7138D">
            <w:pPr>
              <w:jc w:val="center"/>
              <w:rPr>
                <w:sz w:val="22"/>
                <w:szCs w:val="22"/>
              </w:rPr>
            </w:pPr>
            <w:r w:rsidRPr="00B7138D">
              <w:rPr>
                <w:sz w:val="22"/>
                <w:szCs w:val="22"/>
              </w:rPr>
              <w:t>Двухставочный</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F355F59" w14:textId="77777777" w:rsidR="00B7138D" w:rsidRPr="00B7138D" w:rsidRDefault="00B7138D" w:rsidP="00B7138D">
            <w:pPr>
              <w:jc w:val="center"/>
              <w:rPr>
                <w:sz w:val="22"/>
                <w:szCs w:val="22"/>
              </w:rPr>
            </w:pPr>
            <w:r w:rsidRPr="00B7138D">
              <w:rPr>
                <w:sz w:val="22"/>
                <w:szCs w:val="22"/>
              </w:rPr>
              <w:t>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D97C108" w14:textId="77777777" w:rsidR="00B7138D" w:rsidRPr="00B7138D" w:rsidRDefault="00B7138D" w:rsidP="00B7138D">
            <w:pPr>
              <w:jc w:val="center"/>
              <w:rPr>
                <w:sz w:val="22"/>
                <w:szCs w:val="22"/>
              </w:rPr>
            </w:pPr>
            <w:r w:rsidRPr="00B7138D">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1D538BA" w14:textId="77777777" w:rsidR="00B7138D" w:rsidRPr="00B7138D" w:rsidRDefault="00B7138D" w:rsidP="00B7138D">
            <w:pPr>
              <w:jc w:val="center"/>
              <w:rPr>
                <w:sz w:val="22"/>
                <w:szCs w:val="22"/>
              </w:rPr>
            </w:pPr>
            <w:r w:rsidRPr="00B7138D">
              <w:rPr>
                <w:sz w:val="22"/>
                <w:szCs w:val="22"/>
              </w:rPr>
              <w:t>х</w:t>
            </w:r>
          </w:p>
        </w:tc>
      </w:tr>
      <w:tr w:rsidR="00B7138D" w:rsidRPr="00B7138D" w14:paraId="44D1F084" w14:textId="77777777" w:rsidTr="009119CD">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8AF0EB" w14:textId="77777777" w:rsidR="00B7138D" w:rsidRPr="00B7138D" w:rsidRDefault="00B7138D" w:rsidP="00B7138D">
            <w:pPr>
              <w:rPr>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936A4" w14:textId="77777777" w:rsidR="00B7138D" w:rsidRPr="00B7138D" w:rsidRDefault="00B7138D" w:rsidP="00B7138D">
            <w:pPr>
              <w:jc w:val="center"/>
              <w:rPr>
                <w:sz w:val="22"/>
                <w:szCs w:val="22"/>
              </w:rPr>
            </w:pPr>
            <w:r w:rsidRPr="00B7138D">
              <w:rPr>
                <w:sz w:val="22"/>
                <w:szCs w:val="22"/>
              </w:rPr>
              <w:t>Ставка за тепловую энергию, руб./Гкал</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1C23885" w14:textId="77777777" w:rsidR="00B7138D" w:rsidRPr="00B7138D" w:rsidRDefault="00B7138D" w:rsidP="00B7138D">
            <w:pPr>
              <w:jc w:val="center"/>
              <w:rPr>
                <w:sz w:val="22"/>
                <w:szCs w:val="22"/>
              </w:rPr>
            </w:pPr>
            <w:r w:rsidRPr="00B7138D">
              <w:rPr>
                <w:sz w:val="22"/>
                <w:szCs w:val="22"/>
              </w:rPr>
              <w:t>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2FF4BC4" w14:textId="77777777" w:rsidR="00B7138D" w:rsidRPr="00B7138D" w:rsidRDefault="00B7138D" w:rsidP="00B7138D">
            <w:pPr>
              <w:jc w:val="center"/>
              <w:rPr>
                <w:sz w:val="22"/>
                <w:szCs w:val="22"/>
              </w:rPr>
            </w:pPr>
            <w:r w:rsidRPr="00B7138D">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0A6502" w14:textId="77777777" w:rsidR="00B7138D" w:rsidRPr="00B7138D" w:rsidRDefault="00B7138D" w:rsidP="00B7138D">
            <w:pPr>
              <w:jc w:val="center"/>
              <w:rPr>
                <w:sz w:val="22"/>
                <w:szCs w:val="22"/>
              </w:rPr>
            </w:pPr>
            <w:r w:rsidRPr="00B7138D">
              <w:rPr>
                <w:sz w:val="22"/>
                <w:szCs w:val="22"/>
              </w:rPr>
              <w:t>х</w:t>
            </w:r>
          </w:p>
        </w:tc>
      </w:tr>
      <w:tr w:rsidR="00B7138D" w:rsidRPr="00B7138D" w14:paraId="07C9D8D8" w14:textId="77777777" w:rsidTr="009119CD">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04DC48" w14:textId="77777777" w:rsidR="00B7138D" w:rsidRPr="00B7138D" w:rsidRDefault="00B7138D" w:rsidP="00B7138D">
            <w:pPr>
              <w:rPr>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3984F" w14:textId="77777777" w:rsidR="00B7138D" w:rsidRPr="00B7138D" w:rsidRDefault="00B7138D" w:rsidP="00B7138D">
            <w:pPr>
              <w:jc w:val="center"/>
              <w:rPr>
                <w:sz w:val="22"/>
                <w:szCs w:val="22"/>
              </w:rPr>
            </w:pPr>
            <w:r w:rsidRPr="00B7138D">
              <w:rPr>
                <w:sz w:val="22"/>
                <w:szCs w:val="22"/>
              </w:rPr>
              <w:t>Ставка за содержание тепловой мощности, тыс. руб./Гкал/ч в мес.</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1770CF4" w14:textId="77777777" w:rsidR="00B7138D" w:rsidRPr="00B7138D" w:rsidRDefault="00B7138D" w:rsidP="00B7138D">
            <w:pPr>
              <w:jc w:val="center"/>
              <w:rPr>
                <w:sz w:val="22"/>
                <w:szCs w:val="22"/>
              </w:rPr>
            </w:pPr>
            <w:r w:rsidRPr="00B7138D">
              <w:rPr>
                <w:sz w:val="22"/>
                <w:szCs w:val="22"/>
              </w:rPr>
              <w:t>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F38C8F4" w14:textId="77777777" w:rsidR="00B7138D" w:rsidRPr="00B7138D" w:rsidRDefault="00B7138D" w:rsidP="00B7138D">
            <w:pPr>
              <w:jc w:val="center"/>
              <w:rPr>
                <w:sz w:val="22"/>
                <w:szCs w:val="22"/>
              </w:rPr>
            </w:pPr>
            <w:r w:rsidRPr="00B7138D">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820A17" w14:textId="77777777" w:rsidR="00B7138D" w:rsidRPr="00B7138D" w:rsidRDefault="00B7138D" w:rsidP="00B7138D">
            <w:pPr>
              <w:jc w:val="center"/>
              <w:rPr>
                <w:sz w:val="22"/>
                <w:szCs w:val="22"/>
              </w:rPr>
            </w:pPr>
            <w:r w:rsidRPr="00B7138D">
              <w:rPr>
                <w:sz w:val="22"/>
                <w:szCs w:val="22"/>
              </w:rPr>
              <w:t>х</w:t>
            </w:r>
          </w:p>
        </w:tc>
      </w:tr>
      <w:tr w:rsidR="00B7138D" w:rsidRPr="00B7138D" w14:paraId="69361F6D" w14:textId="77777777" w:rsidTr="009119CD">
        <w:trPr>
          <w:trHeight w:val="499"/>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908AB1" w14:textId="77777777" w:rsidR="00B7138D" w:rsidRPr="00B7138D" w:rsidRDefault="00B7138D" w:rsidP="00B7138D">
            <w:pPr>
              <w:rPr>
                <w:sz w:val="22"/>
                <w:szCs w:val="22"/>
              </w:rPr>
            </w:pPr>
          </w:p>
        </w:tc>
        <w:tc>
          <w:tcPr>
            <w:tcW w:w="8364" w:type="dxa"/>
            <w:gridSpan w:val="4"/>
            <w:tcBorders>
              <w:top w:val="single" w:sz="4" w:space="0" w:color="auto"/>
              <w:left w:val="nil"/>
              <w:bottom w:val="single" w:sz="4" w:space="0" w:color="auto"/>
              <w:right w:val="single" w:sz="4" w:space="0" w:color="auto"/>
            </w:tcBorders>
            <w:shd w:val="clear" w:color="auto" w:fill="auto"/>
            <w:vAlign w:val="center"/>
            <w:hideMark/>
          </w:tcPr>
          <w:p w14:paraId="7525994A" w14:textId="77777777" w:rsidR="00B7138D" w:rsidRPr="00B7138D" w:rsidRDefault="00B7138D" w:rsidP="00B7138D">
            <w:pPr>
              <w:jc w:val="center"/>
              <w:rPr>
                <w:sz w:val="22"/>
                <w:szCs w:val="22"/>
              </w:rPr>
            </w:pPr>
            <w:r w:rsidRPr="00B7138D">
              <w:rPr>
                <w:sz w:val="22"/>
                <w:szCs w:val="22"/>
              </w:rPr>
              <w:t>Для потребителей, подключенных к тепловой сети после тепловых пунктов</w:t>
            </w:r>
          </w:p>
          <w:p w14:paraId="3E76A8CA" w14:textId="77777777" w:rsidR="00B7138D" w:rsidRPr="00B7138D" w:rsidRDefault="00B7138D" w:rsidP="00B7138D">
            <w:pPr>
              <w:jc w:val="center"/>
              <w:rPr>
                <w:sz w:val="22"/>
                <w:szCs w:val="22"/>
              </w:rPr>
            </w:pPr>
            <w:r w:rsidRPr="00B7138D">
              <w:rPr>
                <w:sz w:val="22"/>
                <w:szCs w:val="22"/>
              </w:rPr>
              <w:t>(на тепловых пунктах), эксплуатируемых теплоснабжающей организацией</w:t>
            </w:r>
          </w:p>
        </w:tc>
      </w:tr>
      <w:tr w:rsidR="00B7138D" w:rsidRPr="00B7138D" w14:paraId="40520411" w14:textId="77777777" w:rsidTr="009119CD">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6094D4" w14:textId="77777777" w:rsidR="00B7138D" w:rsidRPr="00B7138D" w:rsidRDefault="00B7138D" w:rsidP="00B7138D">
            <w:pPr>
              <w:rPr>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A6901" w14:textId="77777777" w:rsidR="00B7138D" w:rsidRPr="00B7138D" w:rsidRDefault="00B7138D" w:rsidP="00B7138D">
            <w:pPr>
              <w:jc w:val="center"/>
              <w:rPr>
                <w:sz w:val="22"/>
                <w:szCs w:val="22"/>
              </w:rPr>
            </w:pPr>
            <w:r w:rsidRPr="00B7138D">
              <w:rPr>
                <w:sz w:val="22"/>
                <w:szCs w:val="22"/>
              </w:rPr>
              <w:t>Одноставочный, руб./Гкал</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BDAF2A0" w14:textId="77777777" w:rsidR="00B7138D" w:rsidRPr="00B7138D" w:rsidRDefault="00B7138D" w:rsidP="00B7138D">
            <w:pPr>
              <w:jc w:val="center"/>
              <w:rPr>
                <w:sz w:val="22"/>
                <w:szCs w:val="22"/>
              </w:rPr>
            </w:pPr>
            <w:r w:rsidRPr="00B7138D">
              <w:rPr>
                <w:sz w:val="22"/>
                <w:szCs w:val="22"/>
              </w:rPr>
              <w:t>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99AC4DB" w14:textId="77777777" w:rsidR="00B7138D" w:rsidRPr="00B7138D" w:rsidRDefault="00B7138D" w:rsidP="00B7138D">
            <w:pPr>
              <w:jc w:val="center"/>
              <w:rPr>
                <w:sz w:val="22"/>
                <w:szCs w:val="22"/>
              </w:rPr>
            </w:pPr>
            <w:r w:rsidRPr="00B7138D">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17F00E4" w14:textId="77777777" w:rsidR="00B7138D" w:rsidRPr="00B7138D" w:rsidRDefault="00B7138D" w:rsidP="00B7138D">
            <w:pPr>
              <w:jc w:val="center"/>
              <w:rPr>
                <w:sz w:val="22"/>
                <w:szCs w:val="22"/>
              </w:rPr>
            </w:pPr>
            <w:r w:rsidRPr="00B7138D">
              <w:rPr>
                <w:sz w:val="22"/>
                <w:szCs w:val="22"/>
              </w:rPr>
              <w:t>х</w:t>
            </w:r>
          </w:p>
        </w:tc>
      </w:tr>
      <w:tr w:rsidR="00B7138D" w:rsidRPr="00B7138D" w14:paraId="6FD44B94" w14:textId="77777777" w:rsidTr="009119CD">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72E6D4" w14:textId="77777777" w:rsidR="00B7138D" w:rsidRPr="00B7138D" w:rsidRDefault="00B7138D" w:rsidP="00B7138D">
            <w:pPr>
              <w:rPr>
                <w:sz w:val="22"/>
                <w:szCs w:val="22"/>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40E2703" w14:textId="77777777" w:rsidR="00B7138D" w:rsidRPr="00B7138D" w:rsidRDefault="00B7138D" w:rsidP="00B7138D">
            <w:pPr>
              <w:jc w:val="center"/>
              <w:rPr>
                <w:sz w:val="22"/>
                <w:szCs w:val="22"/>
              </w:rPr>
            </w:pPr>
            <w:r w:rsidRPr="00B7138D">
              <w:rPr>
                <w:sz w:val="22"/>
                <w:szCs w:val="22"/>
              </w:rPr>
              <w:t>Двухставочный</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DFB6951" w14:textId="77777777" w:rsidR="00B7138D" w:rsidRPr="00B7138D" w:rsidRDefault="00B7138D" w:rsidP="00B7138D">
            <w:pPr>
              <w:jc w:val="center"/>
              <w:rPr>
                <w:sz w:val="22"/>
                <w:szCs w:val="22"/>
              </w:rPr>
            </w:pPr>
            <w:r w:rsidRPr="00B7138D">
              <w:rPr>
                <w:sz w:val="22"/>
                <w:szCs w:val="22"/>
              </w:rPr>
              <w:t>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104305A" w14:textId="77777777" w:rsidR="00B7138D" w:rsidRPr="00B7138D" w:rsidRDefault="00B7138D" w:rsidP="00B7138D">
            <w:pPr>
              <w:jc w:val="center"/>
              <w:rPr>
                <w:sz w:val="22"/>
                <w:szCs w:val="22"/>
              </w:rPr>
            </w:pPr>
            <w:r w:rsidRPr="00B7138D">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BFC422" w14:textId="77777777" w:rsidR="00B7138D" w:rsidRPr="00B7138D" w:rsidRDefault="00B7138D" w:rsidP="00B7138D">
            <w:pPr>
              <w:jc w:val="center"/>
              <w:rPr>
                <w:sz w:val="22"/>
                <w:szCs w:val="22"/>
              </w:rPr>
            </w:pPr>
            <w:r w:rsidRPr="00B7138D">
              <w:rPr>
                <w:sz w:val="22"/>
                <w:szCs w:val="22"/>
              </w:rPr>
              <w:t>х</w:t>
            </w:r>
          </w:p>
        </w:tc>
      </w:tr>
      <w:tr w:rsidR="00B7138D" w:rsidRPr="00B7138D" w14:paraId="5AE77D49" w14:textId="77777777" w:rsidTr="009119CD">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645717" w14:textId="77777777" w:rsidR="00B7138D" w:rsidRPr="00B7138D" w:rsidRDefault="00B7138D" w:rsidP="00B7138D">
            <w:pPr>
              <w:rPr>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DDD9B" w14:textId="77777777" w:rsidR="00B7138D" w:rsidRPr="00B7138D" w:rsidRDefault="00B7138D" w:rsidP="00B7138D">
            <w:pPr>
              <w:jc w:val="center"/>
              <w:rPr>
                <w:sz w:val="22"/>
                <w:szCs w:val="22"/>
              </w:rPr>
            </w:pPr>
            <w:r w:rsidRPr="00B7138D">
              <w:rPr>
                <w:sz w:val="22"/>
                <w:szCs w:val="22"/>
              </w:rPr>
              <w:t>Ставка за тепловую энергию, руб./Гкал</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3DB4B64" w14:textId="77777777" w:rsidR="00B7138D" w:rsidRPr="00B7138D" w:rsidRDefault="00B7138D" w:rsidP="00B7138D">
            <w:pPr>
              <w:jc w:val="center"/>
              <w:rPr>
                <w:sz w:val="22"/>
                <w:szCs w:val="22"/>
              </w:rPr>
            </w:pPr>
            <w:r w:rsidRPr="00B7138D">
              <w:rPr>
                <w:sz w:val="22"/>
                <w:szCs w:val="22"/>
              </w:rPr>
              <w:t>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EE80B21" w14:textId="77777777" w:rsidR="00B7138D" w:rsidRPr="00B7138D" w:rsidRDefault="00B7138D" w:rsidP="00B7138D">
            <w:pPr>
              <w:jc w:val="center"/>
              <w:rPr>
                <w:sz w:val="22"/>
                <w:szCs w:val="22"/>
              </w:rPr>
            </w:pPr>
            <w:r w:rsidRPr="00B7138D">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FFB59F" w14:textId="77777777" w:rsidR="00B7138D" w:rsidRPr="00B7138D" w:rsidRDefault="00B7138D" w:rsidP="00B7138D">
            <w:pPr>
              <w:jc w:val="center"/>
              <w:rPr>
                <w:sz w:val="22"/>
                <w:szCs w:val="22"/>
              </w:rPr>
            </w:pPr>
            <w:r w:rsidRPr="00B7138D">
              <w:rPr>
                <w:sz w:val="22"/>
                <w:szCs w:val="22"/>
              </w:rPr>
              <w:t>х</w:t>
            </w:r>
          </w:p>
        </w:tc>
      </w:tr>
      <w:tr w:rsidR="00B7138D" w:rsidRPr="00B7138D" w14:paraId="037B63C4" w14:textId="77777777" w:rsidTr="009119CD">
        <w:trPr>
          <w:trHeight w:val="24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BE4244" w14:textId="77777777" w:rsidR="00B7138D" w:rsidRPr="00B7138D" w:rsidRDefault="00B7138D" w:rsidP="00B7138D">
            <w:pPr>
              <w:rPr>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1285D" w14:textId="77777777" w:rsidR="00B7138D" w:rsidRPr="00B7138D" w:rsidRDefault="00B7138D" w:rsidP="00B7138D">
            <w:pPr>
              <w:jc w:val="center"/>
              <w:rPr>
                <w:sz w:val="22"/>
                <w:szCs w:val="22"/>
              </w:rPr>
            </w:pPr>
            <w:r w:rsidRPr="00B7138D">
              <w:rPr>
                <w:sz w:val="22"/>
                <w:szCs w:val="22"/>
              </w:rPr>
              <w:t>Ставка за содержание тепловой мощности, тыс. руб./Гкал/ч в мес.</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2761C6D" w14:textId="77777777" w:rsidR="00B7138D" w:rsidRPr="00B7138D" w:rsidRDefault="00B7138D" w:rsidP="00B7138D">
            <w:pPr>
              <w:jc w:val="center"/>
              <w:rPr>
                <w:sz w:val="22"/>
                <w:szCs w:val="22"/>
              </w:rPr>
            </w:pPr>
            <w:r w:rsidRPr="00B7138D">
              <w:rPr>
                <w:sz w:val="22"/>
                <w:szCs w:val="22"/>
              </w:rPr>
              <w:t>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82D549F" w14:textId="77777777" w:rsidR="00B7138D" w:rsidRPr="00B7138D" w:rsidRDefault="00B7138D" w:rsidP="00B7138D">
            <w:pPr>
              <w:jc w:val="center"/>
              <w:rPr>
                <w:sz w:val="22"/>
                <w:szCs w:val="22"/>
              </w:rPr>
            </w:pPr>
            <w:r w:rsidRPr="00B7138D">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141521" w14:textId="77777777" w:rsidR="00B7138D" w:rsidRPr="00B7138D" w:rsidRDefault="00B7138D" w:rsidP="00B7138D">
            <w:pPr>
              <w:jc w:val="center"/>
              <w:rPr>
                <w:sz w:val="22"/>
                <w:szCs w:val="22"/>
              </w:rPr>
            </w:pPr>
            <w:r w:rsidRPr="00B7138D">
              <w:rPr>
                <w:sz w:val="22"/>
                <w:szCs w:val="22"/>
              </w:rPr>
              <w:t>х</w:t>
            </w:r>
          </w:p>
        </w:tc>
      </w:tr>
    </w:tbl>
    <w:p w14:paraId="2FAF0256" w14:textId="77777777" w:rsidR="00B7138D" w:rsidRPr="00B7138D" w:rsidRDefault="00B7138D" w:rsidP="00B7138D">
      <w:pPr>
        <w:tabs>
          <w:tab w:val="left" w:pos="5245"/>
        </w:tabs>
        <w:ind w:right="-1"/>
        <w:jc w:val="right"/>
        <w:rPr>
          <w:sz w:val="28"/>
          <w:szCs w:val="28"/>
          <w:lang w:eastAsia="en-US"/>
        </w:rPr>
      </w:pPr>
      <w:r w:rsidRPr="00B7138D">
        <w:rPr>
          <w:sz w:val="28"/>
          <w:szCs w:val="28"/>
          <w:lang w:eastAsia="en-US"/>
        </w:rPr>
        <w:t>».</w:t>
      </w:r>
    </w:p>
    <w:p w14:paraId="64CCB96F" w14:textId="77777777" w:rsidR="00B7138D" w:rsidRDefault="00B7138D" w:rsidP="00A0496F">
      <w:pPr>
        <w:tabs>
          <w:tab w:val="left" w:pos="5580"/>
          <w:tab w:val="left" w:pos="9498"/>
        </w:tabs>
        <w:ind w:right="-569"/>
        <w:sectPr w:rsidR="00B7138D" w:rsidSect="00B7138D">
          <w:pgSz w:w="11906" w:h="16838" w:code="9"/>
          <w:pgMar w:top="992" w:right="851" w:bottom="1134" w:left="1701" w:header="427" w:footer="709" w:gutter="0"/>
          <w:cols w:space="708"/>
          <w:titlePg/>
          <w:docGrid w:linePitch="360"/>
        </w:sectPr>
      </w:pPr>
    </w:p>
    <w:p w14:paraId="1CF2D6EE" w14:textId="020489D0" w:rsidR="00B7138D" w:rsidRPr="00AE0629" w:rsidRDefault="00B7138D" w:rsidP="00B7138D">
      <w:pPr>
        <w:tabs>
          <w:tab w:val="left" w:pos="5580"/>
          <w:tab w:val="left" w:pos="9498"/>
        </w:tabs>
        <w:ind w:left="-3058" w:right="-569" w:firstLine="8587"/>
      </w:pPr>
      <w:r w:rsidRPr="00AE0629">
        <w:lastRenderedPageBreak/>
        <w:t xml:space="preserve">Приложение № </w:t>
      </w:r>
      <w:r>
        <w:t xml:space="preserve">36 </w:t>
      </w:r>
      <w:r w:rsidRPr="00AE0629">
        <w:t xml:space="preserve">к протоколу № </w:t>
      </w:r>
      <w:r>
        <w:t>70</w:t>
      </w:r>
    </w:p>
    <w:p w14:paraId="2B2C28C0" w14:textId="77777777" w:rsidR="00B7138D" w:rsidRPr="00AE0629" w:rsidRDefault="00B7138D" w:rsidP="00B7138D">
      <w:pPr>
        <w:tabs>
          <w:tab w:val="left" w:pos="5580"/>
          <w:tab w:val="left" w:pos="9498"/>
        </w:tabs>
        <w:ind w:left="-3058" w:right="-569" w:firstLine="8587"/>
      </w:pPr>
      <w:r w:rsidRPr="00AE0629">
        <w:t>заседания правления Региональной</w:t>
      </w:r>
    </w:p>
    <w:p w14:paraId="582421BE" w14:textId="77777777" w:rsidR="00B7138D" w:rsidRPr="00AE0629" w:rsidRDefault="00B7138D" w:rsidP="00B7138D">
      <w:pPr>
        <w:tabs>
          <w:tab w:val="left" w:pos="5580"/>
          <w:tab w:val="left" w:pos="9498"/>
        </w:tabs>
        <w:ind w:left="-3058" w:right="-569" w:firstLine="8587"/>
      </w:pPr>
      <w:r w:rsidRPr="00AE0629">
        <w:t>энергетической комиссии</w:t>
      </w:r>
    </w:p>
    <w:p w14:paraId="7D2F679C" w14:textId="77777777" w:rsidR="00B7138D" w:rsidRDefault="00B7138D" w:rsidP="00B7138D">
      <w:pPr>
        <w:tabs>
          <w:tab w:val="left" w:pos="5580"/>
          <w:tab w:val="left" w:pos="9498"/>
        </w:tabs>
        <w:ind w:left="-3058" w:right="-569" w:firstLine="8587"/>
      </w:pPr>
      <w:r w:rsidRPr="00AE0629">
        <w:t xml:space="preserve">Кузбасса от </w:t>
      </w:r>
      <w:r>
        <w:t>14</w:t>
      </w:r>
      <w:r w:rsidRPr="00AE0629">
        <w:t>.1</w:t>
      </w:r>
      <w:r>
        <w:t>1</w:t>
      </w:r>
      <w:r w:rsidRPr="00AE0629">
        <w:t>.2023</w:t>
      </w:r>
    </w:p>
    <w:p w14:paraId="50B80B29" w14:textId="77777777" w:rsidR="00B7138D" w:rsidRDefault="00B7138D" w:rsidP="00B7138D">
      <w:pPr>
        <w:tabs>
          <w:tab w:val="left" w:pos="5580"/>
          <w:tab w:val="left" w:pos="9498"/>
        </w:tabs>
        <w:ind w:left="-3058" w:right="-569" w:firstLine="8587"/>
      </w:pPr>
    </w:p>
    <w:p w14:paraId="7270FC75" w14:textId="77777777" w:rsidR="00B7138D" w:rsidRPr="00B7138D" w:rsidRDefault="00B7138D" w:rsidP="00B7138D">
      <w:pPr>
        <w:jc w:val="center"/>
        <w:rPr>
          <w:snapToGrid w:val="0"/>
          <w:sz w:val="28"/>
          <w:szCs w:val="28"/>
        </w:rPr>
      </w:pPr>
      <w:r w:rsidRPr="00B7138D">
        <w:rPr>
          <w:snapToGrid w:val="0"/>
          <w:sz w:val="28"/>
          <w:szCs w:val="28"/>
        </w:rPr>
        <w:t>Экспертное заключение</w:t>
      </w:r>
    </w:p>
    <w:p w14:paraId="7392166D" w14:textId="77777777" w:rsidR="00B7138D" w:rsidRPr="00B7138D" w:rsidRDefault="00B7138D" w:rsidP="00B7138D">
      <w:pPr>
        <w:jc w:val="center"/>
        <w:rPr>
          <w:snapToGrid w:val="0"/>
          <w:sz w:val="28"/>
          <w:szCs w:val="28"/>
        </w:rPr>
      </w:pPr>
      <w:r w:rsidRPr="00B7138D">
        <w:rPr>
          <w:snapToGrid w:val="0"/>
          <w:sz w:val="28"/>
          <w:szCs w:val="28"/>
        </w:rPr>
        <w:t>Региональной энергетической комиссии Кузбасса</w:t>
      </w:r>
    </w:p>
    <w:p w14:paraId="375E6D40" w14:textId="3DB09B5A" w:rsidR="00B7138D" w:rsidRPr="00B7138D" w:rsidRDefault="00B7138D" w:rsidP="00B7138D">
      <w:pPr>
        <w:jc w:val="center"/>
        <w:rPr>
          <w:snapToGrid w:val="0"/>
          <w:sz w:val="28"/>
          <w:szCs w:val="28"/>
        </w:rPr>
      </w:pPr>
      <w:r w:rsidRPr="00B7138D">
        <w:rPr>
          <w:snapToGrid w:val="0"/>
          <w:sz w:val="28"/>
          <w:szCs w:val="28"/>
        </w:rPr>
        <w:t xml:space="preserve">по материалам, представленным ООО «Ясная поляна» для корректировки НВВ и уровня тарифов на тепловую энергию, теплоноситель и горячую воду </w:t>
      </w:r>
      <w:r w:rsidRPr="00B7138D">
        <w:rPr>
          <w:snapToGrid w:val="0"/>
          <w:sz w:val="28"/>
          <w:szCs w:val="28"/>
        </w:rPr>
        <w:br/>
        <w:t>в открытой системе горячего водоснабжения (теплоснабжения), реализуемые на потребительском рынке Прокопьевского муниципального округа на 2024 год</w:t>
      </w:r>
    </w:p>
    <w:p w14:paraId="3C920E6F" w14:textId="77777777" w:rsidR="00B7138D" w:rsidRPr="00B7138D" w:rsidRDefault="00B7138D" w:rsidP="00B7138D">
      <w:pPr>
        <w:keepNext/>
        <w:tabs>
          <w:tab w:val="left" w:pos="284"/>
        </w:tabs>
        <w:jc w:val="center"/>
        <w:outlineLvl w:val="0"/>
        <w:rPr>
          <w:rFonts w:cs="Arial"/>
          <w:b/>
          <w:bCs/>
          <w:snapToGrid w:val="0"/>
          <w:kern w:val="32"/>
          <w:sz w:val="28"/>
          <w:szCs w:val="32"/>
          <w:lang w:eastAsia="en-US"/>
        </w:rPr>
      </w:pPr>
      <w:bookmarkStart w:id="264" w:name="_Toc24891721"/>
      <w:r w:rsidRPr="00B7138D">
        <w:rPr>
          <w:rFonts w:cs="Arial"/>
          <w:b/>
          <w:bCs/>
          <w:snapToGrid w:val="0"/>
          <w:kern w:val="32"/>
          <w:sz w:val="28"/>
          <w:szCs w:val="32"/>
          <w:lang w:eastAsia="en-US"/>
        </w:rPr>
        <w:t>Общая характеристика предприятия</w:t>
      </w:r>
      <w:bookmarkEnd w:id="264"/>
    </w:p>
    <w:p w14:paraId="4A409E87" w14:textId="77777777" w:rsidR="00B7138D" w:rsidRPr="00B7138D" w:rsidRDefault="00B7138D" w:rsidP="00B7138D">
      <w:pPr>
        <w:ind w:firstLine="709"/>
        <w:jc w:val="center"/>
        <w:rPr>
          <w:b/>
          <w:snapToGrid w:val="0"/>
          <w:sz w:val="28"/>
          <w:szCs w:val="28"/>
          <w:u w:val="single"/>
        </w:rPr>
      </w:pPr>
    </w:p>
    <w:p w14:paraId="2C0E7198"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 xml:space="preserve">Организация обслуживает, согласно концессионному соглашению </w:t>
      </w:r>
      <w:r w:rsidRPr="00B7138D">
        <w:rPr>
          <w:snapToGrid w:val="0"/>
          <w:sz w:val="28"/>
          <w:szCs w:val="28"/>
        </w:rPr>
        <w:br/>
        <w:t xml:space="preserve">от 23.12.2021 имущественный комплекс коммунальной инфраструктуры и иных объектов коммунального хозяйства, необходимого для организации теплоснабжения на территории сельских поселений Прокопьевского муниципального округа Кемеровской области (32 котельных, которые реализуют тепловую энергию на отопление жилого фонда, бюджетных </w:t>
      </w:r>
      <w:r w:rsidRPr="00B7138D">
        <w:rPr>
          <w:snapToGrid w:val="0"/>
          <w:sz w:val="28"/>
          <w:szCs w:val="28"/>
        </w:rPr>
        <w:br/>
        <w:t>и прочих организаций).</w:t>
      </w:r>
    </w:p>
    <w:p w14:paraId="412891CF"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Предметом деятельности предприятия является оказание коммунальных услуг населению, бюджетным и прочим предприятиям Прокопьевского района.</w:t>
      </w:r>
    </w:p>
    <w:p w14:paraId="4C6E97E0"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Вид деятельности - производство и реализация тепловой энергии, горячего водоснабжения, холодного водоснабжения, водоотведения.</w:t>
      </w:r>
    </w:p>
    <w:p w14:paraId="49C558DF"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Доля тепловой энергии в общем объеме выручки предприятия составит в плане на 2023 год – 96,1 %.</w:t>
      </w:r>
    </w:p>
    <w:p w14:paraId="32EF3D74"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Собственником основных средств является КУМС Прокопьевского района. Для осуществления производственной деятельности КУМС передало основные средства ООО «Ясная Поляна» (ИНН 4223118934) на основании концессионного соглашения от 23.12.2021 № 3.</w:t>
      </w:r>
    </w:p>
    <w:p w14:paraId="1F1547D6"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В своей деятельности предприятие руководствуется законодательством РФ, распоряжениями, приказами Администрации Прокопьевского муниципального округа и Уставом предприятия.</w:t>
      </w:r>
    </w:p>
    <w:p w14:paraId="0E71952B"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Организация осуществляет свою финансовую и хозяйственную деятельность в соответствии с законодательством и учетной политикой предприятия.</w:t>
      </w:r>
    </w:p>
    <w:p w14:paraId="36743D7B"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В состав ООО «Ясная Поляна» входят четыре основных участка, которые производят, передают и распределяют тепловую энергию потребителям Прокопьевского района:</w:t>
      </w:r>
    </w:p>
    <w:p w14:paraId="24676DA1"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 Кузбасский участок,</w:t>
      </w:r>
    </w:p>
    <w:p w14:paraId="2EE57A14"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 Бурлаковский участок,</w:t>
      </w:r>
    </w:p>
    <w:p w14:paraId="34891AC5"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 Трудармейский участок,</w:t>
      </w:r>
    </w:p>
    <w:p w14:paraId="0AD4D8AD"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 Яснополянский участок.</w:t>
      </w:r>
    </w:p>
    <w:p w14:paraId="228927E9"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 xml:space="preserve">На обслуживании ООО «Ясная Поляна» находится 32 котельные, работающие на угле. </w:t>
      </w:r>
    </w:p>
    <w:p w14:paraId="02CCDEEE"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lastRenderedPageBreak/>
        <w:t>Система теплоснабжения открытая по температурному графику 95/70.</w:t>
      </w:r>
    </w:p>
    <w:p w14:paraId="0890F64E"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Общая протяженность тепловых сетей предприятия составляет 22,79 км в двухтрубном исчислении, которые проложены подземным и наземным способом.</w:t>
      </w:r>
    </w:p>
    <w:p w14:paraId="3C45B766"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В котельных работают котлы КЕВ-10-14, КВм-3,15, КВм-2,5, КВр-1, КВр-0,8, КВр-0,63, КВр-0,6, КВр-0,4, КВр-0,2, НР-18, КВ-300, КВр-100К, КВр-50К, КЧМ-5, КЧМ-5-К-80, КЧМ-5-К-40, «Доброход», «Будерус».</w:t>
      </w:r>
    </w:p>
    <w:p w14:paraId="5999A334"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Продолжительность отопительного периода 242 дня.</w:t>
      </w:r>
    </w:p>
    <w:p w14:paraId="7616E6AB"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 xml:space="preserve">Горячую воду котельные подают абонентам по открытой схеме </w:t>
      </w:r>
      <w:r w:rsidRPr="00B7138D">
        <w:rPr>
          <w:snapToGrid w:val="0"/>
          <w:sz w:val="28"/>
          <w:szCs w:val="28"/>
        </w:rPr>
        <w:br/>
        <w:t>и работают только по отопительной нагрузке.</w:t>
      </w:r>
    </w:p>
    <w:p w14:paraId="679C13B9"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29 котельных имеют закрытые угольные склады, которые позволяют принять 2-3 недельный запас угля. На остальных котельных уголь хранится на открытых огороженных площадках. Подача топлива в котельных осуществляется подталкиванием колесными тракторами МТЗ-80, МТЗ-92, ЮМЗ-6, Амкадор 702 ЕА и 342В, TEREX-970, тракторами гусеничными ДТ-75 в загрузочные окна.</w:t>
      </w:r>
    </w:p>
    <w:p w14:paraId="69AD85BC"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Внутри котельных доставка угля к топкам котлов осуществляется вручную с помощью тачек на расстояние от 5 до 50м.</w:t>
      </w:r>
    </w:p>
    <w:p w14:paraId="40F05BDB"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В котельной № 4 Горнячка углеподача механизирована.</w:t>
      </w:r>
    </w:p>
    <w:p w14:paraId="6000C33D"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 xml:space="preserve">На ряде котельных золошлаковая механизация частичная - шлак </w:t>
      </w:r>
      <w:r w:rsidRPr="00B7138D">
        <w:rPr>
          <w:snapToGrid w:val="0"/>
          <w:sz w:val="28"/>
          <w:szCs w:val="28"/>
        </w:rPr>
        <w:br/>
        <w:t xml:space="preserve">от котлов до скиповых подъемников доставляется вручную, перегружается </w:t>
      </w:r>
      <w:r w:rsidRPr="00B7138D">
        <w:rPr>
          <w:snapToGrid w:val="0"/>
          <w:sz w:val="28"/>
          <w:szCs w:val="28"/>
        </w:rPr>
        <w:br/>
        <w:t>в скип и с помощью лебедки удаляется в бункер.</w:t>
      </w:r>
    </w:p>
    <w:p w14:paraId="184EDD78"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 xml:space="preserve">На остальных котельных шлак выносится вручную и перегружается </w:t>
      </w:r>
      <w:r w:rsidRPr="00B7138D">
        <w:rPr>
          <w:snapToGrid w:val="0"/>
          <w:sz w:val="28"/>
          <w:szCs w:val="28"/>
        </w:rPr>
        <w:br/>
        <w:t xml:space="preserve">в контейнеры, которые по мере накопления перегружаются автокранами </w:t>
      </w:r>
      <w:r w:rsidRPr="00B7138D">
        <w:rPr>
          <w:snapToGrid w:val="0"/>
          <w:sz w:val="28"/>
          <w:szCs w:val="28"/>
        </w:rPr>
        <w:br/>
        <w:t xml:space="preserve">в кузова автомобилей. Расстояние ручного перемещения шлака составляет </w:t>
      </w:r>
      <w:r w:rsidRPr="00B7138D">
        <w:rPr>
          <w:snapToGrid w:val="0"/>
          <w:sz w:val="28"/>
          <w:szCs w:val="28"/>
        </w:rPr>
        <w:br/>
        <w:t>от 10 до 50м.</w:t>
      </w:r>
    </w:p>
    <w:p w14:paraId="2493040F"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Во всех котельных установлено насосное и тягодутьевое оборудование. На случай перерывов в водоснабжении в котельных установлены емкости запаса воды.</w:t>
      </w:r>
    </w:p>
    <w:p w14:paraId="370F8785"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 xml:space="preserve">На предприятии ведётся раздельный учёт расходов по видам деятельности. Расходы, непосредственно связанные с производством </w:t>
      </w:r>
      <w:r w:rsidRPr="00B7138D">
        <w:rPr>
          <w:snapToGrid w:val="0"/>
          <w:sz w:val="28"/>
          <w:szCs w:val="28"/>
        </w:rPr>
        <w:br/>
        <w:t xml:space="preserve">и передачей тепловой энергии, учитываются в НВВ в полном объёме. При этом, расходы, напрямую не относящиеся на выработку и транспортировку тепловой энергии, принимаются в расчёт в доле 94,3 %, определённой </w:t>
      </w:r>
      <w:r w:rsidRPr="00B7138D">
        <w:rPr>
          <w:snapToGrid w:val="0"/>
          <w:sz w:val="28"/>
          <w:szCs w:val="28"/>
        </w:rPr>
        <w:br/>
        <w:t xml:space="preserve">от выручки предприятия по видам деятельности. </w:t>
      </w:r>
    </w:p>
    <w:p w14:paraId="69CECB83"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 xml:space="preserve">В соответствии со статьёй 174.1 НК РФ главы 21 НК РФ </w:t>
      </w:r>
      <w:r w:rsidRPr="00B7138D">
        <w:rPr>
          <w:snapToGrid w:val="0"/>
          <w:sz w:val="28"/>
          <w:szCs w:val="28"/>
        </w:rPr>
        <w:br/>
        <w:t xml:space="preserve">при совершении операций в соответствии с концессионным соглашением </w:t>
      </w:r>
      <w:r w:rsidRPr="00B7138D">
        <w:rPr>
          <w:snapToGrid w:val="0"/>
          <w:sz w:val="28"/>
          <w:szCs w:val="28"/>
        </w:rPr>
        <w:br/>
        <w:t xml:space="preserve">на концессионера возлагаются обязанности налогоплательщика налога </w:t>
      </w:r>
      <w:r w:rsidRPr="00B7138D">
        <w:rPr>
          <w:snapToGrid w:val="0"/>
          <w:sz w:val="28"/>
          <w:szCs w:val="28"/>
        </w:rPr>
        <w:br/>
        <w:t>на добавленную стоимость. В связи с этим, все расходы на товары и услуги включены в расчёт НВВ без учёта НДС.</w:t>
      </w:r>
    </w:p>
    <w:p w14:paraId="3D624465"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 xml:space="preserve">В соответствии с требованиями Федерального закона от 18.07.2011 №223-ФЗ «О закупках товаров, работ, услуг отдельными видами юридических лиц» (в ред. Федеральных законов от 06.12.2011 №401-ФЗ, </w:t>
      </w:r>
      <w:r w:rsidRPr="00B7138D">
        <w:rPr>
          <w:snapToGrid w:val="0"/>
          <w:sz w:val="28"/>
          <w:szCs w:val="28"/>
        </w:rPr>
        <w:br/>
        <w:t xml:space="preserve">от 30.12.2012 №324-ФЗ, от 07.06.2013 №115-ФЗ, от 02.07.2013 №160-ФЗ) имеется Положение о порядке проведения закупок товаров, работ, услуг, </w:t>
      </w:r>
      <w:r w:rsidRPr="00B7138D">
        <w:rPr>
          <w:snapToGrid w:val="0"/>
          <w:sz w:val="28"/>
          <w:szCs w:val="28"/>
        </w:rPr>
        <w:lastRenderedPageBreak/>
        <w:t xml:space="preserve">принятое в целом по ООО «Ясная поляна», регламентирующее закупочные процедуры по работам, товарам и услугам, </w:t>
      </w:r>
      <w:r w:rsidRPr="00B7138D">
        <w:rPr>
          <w:snapToGrid w:val="0"/>
          <w:sz w:val="28"/>
          <w:szCs w:val="28"/>
        </w:rPr>
        <w:br/>
        <w:t>в том числе, относимым на регулируемые виды деятельности.</w:t>
      </w:r>
    </w:p>
    <w:p w14:paraId="7DE6AE6E"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B7138D">
        <w:rPr>
          <w:snapToGrid w:val="0"/>
          <w:sz w:val="28"/>
          <w:szCs w:val="28"/>
        </w:rPr>
        <w:br/>
        <w:t xml:space="preserve">от 22.10.2012 № 1075 «О ценообразовании в сфере теплоснабжения», </w:t>
      </w:r>
      <w:r w:rsidRPr="00B7138D">
        <w:rPr>
          <w:snapToGrid w:val="0"/>
          <w:sz w:val="28"/>
          <w:szCs w:val="28"/>
        </w:rPr>
        <w:br/>
        <w:t xml:space="preserve">цены (тарифы) на услуги в сфере теплоснабжения, оказываемые </w:t>
      </w:r>
      <w:r w:rsidRPr="00B7138D">
        <w:rPr>
          <w:snapToGrid w:val="0"/>
          <w:sz w:val="28"/>
          <w:szCs w:val="28"/>
        </w:rPr>
        <w:br/>
      </w:r>
      <w:bookmarkStart w:id="265" w:name="_Hlk88641067"/>
      <w:r w:rsidRPr="00B7138D">
        <w:rPr>
          <w:bCs/>
          <w:iCs/>
          <w:snapToGrid w:val="0"/>
          <w:sz w:val="28"/>
          <w:szCs w:val="28"/>
        </w:rPr>
        <w:t>ООО «Ясная поляна»</w:t>
      </w:r>
      <w:bookmarkEnd w:id="265"/>
      <w:r w:rsidRPr="00B7138D">
        <w:rPr>
          <w:snapToGrid w:val="0"/>
          <w:sz w:val="28"/>
          <w:szCs w:val="28"/>
        </w:rPr>
        <w:t xml:space="preserve"> подлежат государственному регулированию. </w:t>
      </w:r>
    </w:p>
    <w:p w14:paraId="15BEA6B4"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 xml:space="preserve">Расходы предприятия рассчитываются в соответствии с пунктами 28 </w:t>
      </w:r>
      <w:r w:rsidRPr="00B7138D">
        <w:rPr>
          <w:snapToGrid w:val="0"/>
          <w:sz w:val="28"/>
          <w:szCs w:val="28"/>
        </w:rPr>
        <w:br/>
        <w:t>и 31 Основ ценообразования.</w:t>
      </w:r>
    </w:p>
    <w:p w14:paraId="4E0DFADE"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 xml:space="preserve">Долгосрочные параметры регулирования на 2022-2030 годы </w:t>
      </w:r>
      <w:r w:rsidRPr="00B7138D">
        <w:rPr>
          <w:snapToGrid w:val="0"/>
          <w:sz w:val="28"/>
          <w:szCs w:val="28"/>
        </w:rPr>
        <w:br/>
        <w:t xml:space="preserve">с указанием операционных расходов, необходимых для расчета фактических расходов 2022 года и плановых операционных расходов 2024 года, утверждены постановлением региональной энергетической комиссии Кемеровской области </w:t>
      </w:r>
      <w:r w:rsidRPr="00B7138D">
        <w:rPr>
          <w:bCs/>
          <w:snapToGrid w:val="0"/>
          <w:sz w:val="28"/>
          <w:szCs w:val="28"/>
        </w:rPr>
        <w:t xml:space="preserve">от 24.02.2022 № 44 «Об установлении долгосрочных параметров регулирования и долгосрочных тарифов ООО «Ясная Поляна» </w:t>
      </w:r>
      <w:r w:rsidRPr="00B7138D">
        <w:rPr>
          <w:bCs/>
          <w:snapToGrid w:val="0"/>
          <w:sz w:val="28"/>
          <w:szCs w:val="28"/>
        </w:rPr>
        <w:br/>
        <w:t>на тепловую энергию, реализуемую на потребительском рынке Прокопьевского муниципального округа, на 2022-2031 годы»</w:t>
      </w:r>
      <w:r w:rsidRPr="00B7138D">
        <w:rPr>
          <w:snapToGrid w:val="0"/>
          <w:sz w:val="28"/>
          <w:szCs w:val="28"/>
        </w:rPr>
        <w:t xml:space="preserve">. </w:t>
      </w:r>
    </w:p>
    <w:p w14:paraId="095DE853" w14:textId="77777777" w:rsidR="00B7138D" w:rsidRPr="00B7138D" w:rsidRDefault="00B7138D" w:rsidP="00B7138D">
      <w:pPr>
        <w:autoSpaceDE w:val="0"/>
        <w:autoSpaceDN w:val="0"/>
        <w:adjustRightInd w:val="0"/>
        <w:ind w:right="142" w:firstLine="709"/>
        <w:jc w:val="both"/>
        <w:rPr>
          <w:snapToGrid w:val="0"/>
          <w:sz w:val="28"/>
          <w:szCs w:val="28"/>
        </w:rPr>
      </w:pPr>
      <w:r w:rsidRPr="00B7138D">
        <w:rPr>
          <w:bCs/>
          <w:iCs/>
          <w:snapToGrid w:val="0"/>
          <w:sz w:val="28"/>
          <w:szCs w:val="28"/>
        </w:rPr>
        <w:t xml:space="preserve">ООО «Ясная поляна» </w:t>
      </w:r>
      <w:r w:rsidRPr="00B7138D">
        <w:rPr>
          <w:snapToGrid w:val="0"/>
          <w:sz w:val="28"/>
          <w:szCs w:val="28"/>
        </w:rPr>
        <w:t xml:space="preserve">обратилось в Региональную энергетическую комиссию Кузбасса с заявлением о корректировке НВВ </w:t>
      </w:r>
      <w:r w:rsidRPr="00B7138D">
        <w:rPr>
          <w:snapToGrid w:val="0"/>
          <w:sz w:val="28"/>
          <w:szCs w:val="28"/>
        </w:rPr>
        <w:br/>
        <w:t xml:space="preserve">и уровня тарифов на тепловую энергию, теплоноситель и горячую воду, реализуемые на потребительском рынке Прокопьевского муниципального округа на 2024 год (исх. № 117 от 25.04.2022, вх. № 2616 от 28.04.2023) </w:t>
      </w:r>
      <w:r w:rsidRPr="00B7138D">
        <w:rPr>
          <w:snapToGrid w:val="0"/>
          <w:sz w:val="28"/>
          <w:szCs w:val="28"/>
        </w:rPr>
        <w:br/>
        <w:t>и представило пакет обосновывающих документов (6 томов).</w:t>
      </w:r>
    </w:p>
    <w:p w14:paraId="72A66B2D" w14:textId="77777777" w:rsidR="00B7138D" w:rsidRPr="00B7138D" w:rsidRDefault="00B7138D" w:rsidP="00B7138D">
      <w:pPr>
        <w:autoSpaceDE w:val="0"/>
        <w:autoSpaceDN w:val="0"/>
        <w:adjustRightInd w:val="0"/>
        <w:ind w:right="142" w:firstLine="709"/>
        <w:jc w:val="both"/>
        <w:rPr>
          <w:snapToGrid w:val="0"/>
          <w:sz w:val="28"/>
          <w:szCs w:val="28"/>
        </w:rPr>
      </w:pPr>
      <w:r w:rsidRPr="00B7138D">
        <w:rPr>
          <w:snapToGrid w:val="0"/>
          <w:sz w:val="28"/>
          <w:szCs w:val="28"/>
        </w:rPr>
        <w:t>На основании заявления ОО</w:t>
      </w:r>
      <w:r w:rsidRPr="00B7138D">
        <w:rPr>
          <w:bCs/>
          <w:iCs/>
          <w:snapToGrid w:val="0"/>
          <w:sz w:val="28"/>
          <w:szCs w:val="28"/>
        </w:rPr>
        <w:t xml:space="preserve">О «Ясная поляна» </w:t>
      </w:r>
      <w:r w:rsidRPr="00B7138D">
        <w:rPr>
          <w:snapToGrid w:val="0"/>
          <w:sz w:val="28"/>
          <w:szCs w:val="28"/>
        </w:rPr>
        <w:t xml:space="preserve">открыто тарифное дело № РЭК/57-ЯснаяПоляна-2024 от 03.05.2023 «О корректировке НВВ </w:t>
      </w:r>
      <w:r w:rsidRPr="00B7138D">
        <w:rPr>
          <w:snapToGrid w:val="0"/>
          <w:sz w:val="28"/>
          <w:szCs w:val="28"/>
        </w:rPr>
        <w:br/>
        <w:t xml:space="preserve">и уровня тарифов на тепловую энергию, теплоноситель и горячую воду </w:t>
      </w:r>
      <w:r w:rsidRPr="00B7138D">
        <w:rPr>
          <w:snapToGrid w:val="0"/>
          <w:sz w:val="28"/>
          <w:szCs w:val="28"/>
        </w:rPr>
        <w:br/>
        <w:t>в открытой системе теплоснабжения (горячего водоснабжения) на 2024 год.</w:t>
      </w:r>
    </w:p>
    <w:p w14:paraId="756A91EF" w14:textId="77777777" w:rsidR="00B7138D" w:rsidRPr="00B7138D" w:rsidRDefault="00B7138D" w:rsidP="00B7138D">
      <w:pPr>
        <w:autoSpaceDE w:val="0"/>
        <w:autoSpaceDN w:val="0"/>
        <w:adjustRightInd w:val="0"/>
        <w:ind w:firstLine="709"/>
        <w:jc w:val="both"/>
        <w:rPr>
          <w:snapToGrid w:val="0"/>
          <w:sz w:val="28"/>
          <w:szCs w:val="28"/>
        </w:rPr>
      </w:pPr>
    </w:p>
    <w:p w14:paraId="146D6FF1" w14:textId="77777777" w:rsidR="00B7138D" w:rsidRPr="00B7138D" w:rsidRDefault="00B7138D" w:rsidP="00B7138D">
      <w:pPr>
        <w:keepNext/>
        <w:tabs>
          <w:tab w:val="left" w:pos="284"/>
        </w:tabs>
        <w:jc w:val="center"/>
        <w:outlineLvl w:val="0"/>
        <w:rPr>
          <w:rFonts w:cs="Arial"/>
          <w:b/>
          <w:bCs/>
          <w:snapToGrid w:val="0"/>
          <w:kern w:val="32"/>
          <w:sz w:val="28"/>
          <w:szCs w:val="32"/>
          <w:lang w:eastAsia="en-US"/>
        </w:rPr>
      </w:pPr>
      <w:bookmarkStart w:id="266" w:name="_Toc24891722"/>
      <w:r w:rsidRPr="00B7138D">
        <w:rPr>
          <w:rFonts w:cs="Arial"/>
          <w:b/>
          <w:bCs/>
          <w:snapToGrid w:val="0"/>
          <w:kern w:val="32"/>
          <w:sz w:val="28"/>
          <w:szCs w:val="32"/>
          <w:lang w:eastAsia="en-US"/>
        </w:rPr>
        <w:t>Нормативно правовая база</w:t>
      </w:r>
      <w:bookmarkEnd w:id="266"/>
    </w:p>
    <w:p w14:paraId="456C3C9A" w14:textId="77777777" w:rsidR="00B7138D" w:rsidRPr="00B7138D" w:rsidRDefault="00B7138D" w:rsidP="00B7138D">
      <w:pPr>
        <w:ind w:firstLine="851"/>
        <w:rPr>
          <w:snapToGrid w:val="0"/>
          <w:sz w:val="28"/>
          <w:szCs w:val="28"/>
          <w:lang w:eastAsia="en-US"/>
        </w:rPr>
      </w:pPr>
    </w:p>
    <w:p w14:paraId="645DC7CB" w14:textId="77777777" w:rsidR="00B7138D" w:rsidRPr="00B7138D" w:rsidRDefault="00B7138D" w:rsidP="00B7138D">
      <w:pPr>
        <w:numPr>
          <w:ilvl w:val="0"/>
          <w:numId w:val="12"/>
        </w:numPr>
        <w:tabs>
          <w:tab w:val="left" w:pos="1134"/>
          <w:tab w:val="left" w:pos="9900"/>
        </w:tabs>
        <w:ind w:left="0" w:firstLine="709"/>
        <w:jc w:val="both"/>
        <w:rPr>
          <w:snapToGrid w:val="0"/>
          <w:sz w:val="28"/>
          <w:szCs w:val="28"/>
        </w:rPr>
      </w:pPr>
      <w:r w:rsidRPr="00B7138D">
        <w:rPr>
          <w:snapToGrid w:val="0"/>
          <w:sz w:val="28"/>
          <w:szCs w:val="28"/>
        </w:rPr>
        <w:t>Гражданский кодекс Российской Федерации.</w:t>
      </w:r>
    </w:p>
    <w:p w14:paraId="7CC6AD81" w14:textId="77777777" w:rsidR="00B7138D" w:rsidRPr="00B7138D" w:rsidRDefault="00B7138D" w:rsidP="00B7138D">
      <w:pPr>
        <w:numPr>
          <w:ilvl w:val="0"/>
          <w:numId w:val="12"/>
        </w:numPr>
        <w:tabs>
          <w:tab w:val="left" w:pos="1134"/>
          <w:tab w:val="left" w:pos="9900"/>
        </w:tabs>
        <w:ind w:left="0" w:firstLine="709"/>
        <w:jc w:val="both"/>
        <w:rPr>
          <w:snapToGrid w:val="0"/>
          <w:sz w:val="28"/>
          <w:szCs w:val="28"/>
        </w:rPr>
      </w:pPr>
      <w:r w:rsidRPr="00B7138D">
        <w:rPr>
          <w:snapToGrid w:val="0"/>
          <w:sz w:val="28"/>
          <w:szCs w:val="28"/>
        </w:rPr>
        <w:t>Налоговый кодекс Российской Федерации.</w:t>
      </w:r>
    </w:p>
    <w:p w14:paraId="6CFB2A3E" w14:textId="77777777" w:rsidR="00B7138D" w:rsidRPr="00B7138D" w:rsidRDefault="00B7138D" w:rsidP="00B7138D">
      <w:pPr>
        <w:numPr>
          <w:ilvl w:val="0"/>
          <w:numId w:val="12"/>
        </w:numPr>
        <w:tabs>
          <w:tab w:val="left" w:pos="1134"/>
          <w:tab w:val="left" w:pos="9900"/>
        </w:tabs>
        <w:ind w:left="0" w:firstLine="709"/>
        <w:jc w:val="both"/>
        <w:rPr>
          <w:snapToGrid w:val="0"/>
          <w:sz w:val="28"/>
          <w:szCs w:val="28"/>
        </w:rPr>
      </w:pPr>
      <w:r w:rsidRPr="00B7138D">
        <w:rPr>
          <w:snapToGrid w:val="0"/>
          <w:sz w:val="28"/>
          <w:szCs w:val="28"/>
        </w:rPr>
        <w:t>Трудовой Кодекс Российской Федерации.</w:t>
      </w:r>
    </w:p>
    <w:p w14:paraId="7A907A71" w14:textId="77777777" w:rsidR="00B7138D" w:rsidRPr="00B7138D" w:rsidRDefault="00B7138D" w:rsidP="00B7138D">
      <w:pPr>
        <w:numPr>
          <w:ilvl w:val="0"/>
          <w:numId w:val="12"/>
        </w:numPr>
        <w:tabs>
          <w:tab w:val="left" w:pos="1134"/>
          <w:tab w:val="left" w:pos="9900"/>
        </w:tabs>
        <w:ind w:left="0" w:firstLine="709"/>
        <w:jc w:val="both"/>
        <w:rPr>
          <w:snapToGrid w:val="0"/>
          <w:sz w:val="28"/>
          <w:szCs w:val="28"/>
        </w:rPr>
      </w:pPr>
      <w:r w:rsidRPr="00B7138D">
        <w:rPr>
          <w:snapToGrid w:val="0"/>
          <w:sz w:val="28"/>
          <w:szCs w:val="28"/>
        </w:rPr>
        <w:t>Федеральный Закон от 17.08.1995 № 147-ФЗ «О естественных монополиях».</w:t>
      </w:r>
    </w:p>
    <w:p w14:paraId="13B62CE0" w14:textId="77777777" w:rsidR="00B7138D" w:rsidRPr="00B7138D" w:rsidRDefault="00B7138D" w:rsidP="00B7138D">
      <w:pPr>
        <w:numPr>
          <w:ilvl w:val="0"/>
          <w:numId w:val="12"/>
        </w:numPr>
        <w:tabs>
          <w:tab w:val="left" w:pos="1134"/>
          <w:tab w:val="left" w:pos="9900"/>
        </w:tabs>
        <w:ind w:left="0" w:firstLine="709"/>
        <w:jc w:val="both"/>
        <w:rPr>
          <w:snapToGrid w:val="0"/>
          <w:sz w:val="28"/>
          <w:szCs w:val="28"/>
        </w:rPr>
      </w:pPr>
      <w:r w:rsidRPr="00B7138D">
        <w:rPr>
          <w:snapToGrid w:val="0"/>
          <w:sz w:val="28"/>
          <w:szCs w:val="28"/>
        </w:rPr>
        <w:t xml:space="preserve"> Федеральный закон от 27.07.2010 № 190-ФЗ «О теплоснабжении».</w:t>
      </w:r>
    </w:p>
    <w:p w14:paraId="4EE44F89" w14:textId="77777777" w:rsidR="00B7138D" w:rsidRPr="00B7138D" w:rsidRDefault="00B7138D" w:rsidP="00B7138D">
      <w:pPr>
        <w:numPr>
          <w:ilvl w:val="0"/>
          <w:numId w:val="12"/>
        </w:numPr>
        <w:tabs>
          <w:tab w:val="left" w:pos="1134"/>
          <w:tab w:val="left" w:pos="9900"/>
        </w:tabs>
        <w:ind w:left="0" w:firstLine="709"/>
        <w:jc w:val="both"/>
        <w:rPr>
          <w:snapToGrid w:val="0"/>
          <w:sz w:val="28"/>
          <w:szCs w:val="28"/>
        </w:rPr>
      </w:pPr>
      <w:r w:rsidRPr="00B7138D">
        <w:rPr>
          <w:snapToGrid w:val="0"/>
          <w:sz w:val="28"/>
          <w:szCs w:val="28"/>
        </w:rPr>
        <w:t xml:space="preserve">Постановление Правительства РФ от 06.07.1998 № 700 «О введении раздельного учёта затрат по регулируемым видам деятельности </w:t>
      </w:r>
      <w:r w:rsidRPr="00B7138D">
        <w:rPr>
          <w:snapToGrid w:val="0"/>
          <w:sz w:val="28"/>
          <w:szCs w:val="28"/>
        </w:rPr>
        <w:br/>
        <w:t>в энергетике».</w:t>
      </w:r>
    </w:p>
    <w:p w14:paraId="27CC2385" w14:textId="77777777" w:rsidR="00B7138D" w:rsidRPr="00B7138D" w:rsidRDefault="00B7138D" w:rsidP="00B7138D">
      <w:pPr>
        <w:numPr>
          <w:ilvl w:val="0"/>
          <w:numId w:val="12"/>
        </w:numPr>
        <w:tabs>
          <w:tab w:val="left" w:pos="1134"/>
          <w:tab w:val="left" w:pos="9900"/>
        </w:tabs>
        <w:ind w:left="0" w:firstLine="709"/>
        <w:jc w:val="both"/>
        <w:rPr>
          <w:snapToGrid w:val="0"/>
          <w:sz w:val="28"/>
          <w:szCs w:val="28"/>
        </w:rPr>
      </w:pPr>
      <w:r w:rsidRPr="00B7138D">
        <w:rPr>
          <w:snapToGrid w:val="0"/>
          <w:sz w:val="28"/>
          <w:szCs w:val="28"/>
        </w:rPr>
        <w:t>Постановление Правительства Российской Федерации от 22.10.2012 № 1075 «О ценообразовании в сфере теплоснабжения».</w:t>
      </w:r>
    </w:p>
    <w:p w14:paraId="5D7B7C9B" w14:textId="77777777" w:rsidR="00B7138D" w:rsidRPr="00B7138D" w:rsidRDefault="00B7138D" w:rsidP="00B7138D">
      <w:pPr>
        <w:numPr>
          <w:ilvl w:val="0"/>
          <w:numId w:val="12"/>
        </w:numPr>
        <w:tabs>
          <w:tab w:val="left" w:pos="1134"/>
          <w:tab w:val="left" w:pos="9900"/>
        </w:tabs>
        <w:ind w:left="0" w:firstLine="709"/>
        <w:jc w:val="both"/>
        <w:rPr>
          <w:snapToGrid w:val="0"/>
          <w:sz w:val="28"/>
          <w:szCs w:val="28"/>
        </w:rPr>
      </w:pPr>
      <w:r w:rsidRPr="00B7138D">
        <w:rPr>
          <w:snapToGrid w:val="0"/>
          <w:sz w:val="28"/>
          <w:szCs w:val="28"/>
        </w:rPr>
        <w:t xml:space="preserve"> Приказ Минэнерго РФ от 30.12.2008 № 323 «Об организации </w:t>
      </w:r>
      <w:r w:rsidRPr="00B7138D">
        <w:rPr>
          <w:snapToGrid w:val="0"/>
          <w:sz w:val="28"/>
          <w:szCs w:val="28"/>
        </w:rPr>
        <w:br/>
        <w:t xml:space="preserve">в Министерстве энергетики Российской Федерации работы по утверждению </w:t>
      </w:r>
      <w:r w:rsidRPr="00B7138D">
        <w:rPr>
          <w:snapToGrid w:val="0"/>
          <w:sz w:val="28"/>
          <w:szCs w:val="28"/>
        </w:rPr>
        <w:lastRenderedPageBreak/>
        <w:t xml:space="preserve">нормативов удельного расхода топлива на отпущенную электрическую </w:t>
      </w:r>
      <w:r w:rsidRPr="00B7138D">
        <w:rPr>
          <w:snapToGrid w:val="0"/>
          <w:sz w:val="28"/>
          <w:szCs w:val="28"/>
        </w:rPr>
        <w:br/>
        <w:t>и тепловую энергию от тепловых электрических станций и котельных».</w:t>
      </w:r>
    </w:p>
    <w:p w14:paraId="65683799" w14:textId="77777777" w:rsidR="00B7138D" w:rsidRPr="00B7138D" w:rsidRDefault="00B7138D" w:rsidP="00B7138D">
      <w:pPr>
        <w:numPr>
          <w:ilvl w:val="0"/>
          <w:numId w:val="12"/>
        </w:numPr>
        <w:tabs>
          <w:tab w:val="left" w:pos="1134"/>
          <w:tab w:val="left" w:pos="9900"/>
        </w:tabs>
        <w:ind w:left="0" w:firstLine="709"/>
        <w:jc w:val="both"/>
        <w:rPr>
          <w:snapToGrid w:val="0"/>
          <w:sz w:val="28"/>
          <w:szCs w:val="28"/>
        </w:rPr>
      </w:pPr>
      <w:r w:rsidRPr="00B7138D">
        <w:rPr>
          <w:snapToGrid w:val="0"/>
          <w:sz w:val="28"/>
          <w:szCs w:val="28"/>
        </w:rPr>
        <w:t xml:space="preserve"> Приказ Минэнерго РФ от 30.12.2008 № 325 «Об организации </w:t>
      </w:r>
      <w:r w:rsidRPr="00B7138D">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B7138D">
        <w:rPr>
          <w:snapToGrid w:val="0"/>
          <w:sz w:val="28"/>
          <w:szCs w:val="28"/>
        </w:rPr>
        <w:br/>
        <w:t xml:space="preserve">с «Инструкцией по организации в Минэнерго России работы по расчёту </w:t>
      </w:r>
      <w:r w:rsidRPr="00B7138D">
        <w:rPr>
          <w:snapToGrid w:val="0"/>
          <w:sz w:val="28"/>
          <w:szCs w:val="28"/>
        </w:rPr>
        <w:br/>
        <w:t>и обоснованию нормативов технологических потерь при передаче тепловой энергии»).</w:t>
      </w:r>
    </w:p>
    <w:p w14:paraId="6A29DAFF" w14:textId="77777777" w:rsidR="00B7138D" w:rsidRPr="00B7138D" w:rsidRDefault="00B7138D" w:rsidP="00B7138D">
      <w:pPr>
        <w:numPr>
          <w:ilvl w:val="0"/>
          <w:numId w:val="12"/>
        </w:numPr>
        <w:tabs>
          <w:tab w:val="left" w:pos="1134"/>
        </w:tabs>
        <w:ind w:left="0" w:firstLine="709"/>
        <w:jc w:val="both"/>
        <w:rPr>
          <w:snapToGrid w:val="0"/>
          <w:sz w:val="28"/>
          <w:szCs w:val="28"/>
        </w:rPr>
      </w:pPr>
      <w:r w:rsidRPr="00B7138D">
        <w:rPr>
          <w:snapToGrid w:val="0"/>
          <w:sz w:val="28"/>
          <w:szCs w:val="28"/>
        </w:rPr>
        <w:t xml:space="preserve">Приказ Федеральной службы по тарифам (ФСТ России) </w:t>
      </w:r>
      <w:r w:rsidRPr="00B7138D">
        <w:rPr>
          <w:snapToGrid w:val="0"/>
          <w:sz w:val="28"/>
          <w:szCs w:val="28"/>
        </w:rPr>
        <w:br/>
        <w:t>от 13.06.2013 № 760-э «Об утверждении Методических указаний по расчёту регулируемых цен (тарифов) в сфере теплоснабжения» (далее Методические указания).</w:t>
      </w:r>
    </w:p>
    <w:p w14:paraId="62C3507C" w14:textId="77777777" w:rsidR="00B7138D" w:rsidRPr="00B7138D" w:rsidRDefault="00B7138D" w:rsidP="00B7138D">
      <w:pPr>
        <w:numPr>
          <w:ilvl w:val="0"/>
          <w:numId w:val="12"/>
        </w:numPr>
        <w:tabs>
          <w:tab w:val="left" w:pos="1134"/>
        </w:tabs>
        <w:ind w:left="0" w:firstLine="709"/>
        <w:jc w:val="both"/>
        <w:rPr>
          <w:snapToGrid w:val="0"/>
          <w:sz w:val="28"/>
          <w:szCs w:val="28"/>
        </w:rPr>
      </w:pPr>
      <w:r w:rsidRPr="00B7138D">
        <w:rPr>
          <w:snapToGrid w:val="0"/>
          <w:sz w:val="28"/>
          <w:szCs w:val="28"/>
        </w:rPr>
        <w:t xml:space="preserve">Приказ Федеральной службы по тарифам (ФСТ России) </w:t>
      </w:r>
      <w:r w:rsidRPr="00B7138D">
        <w:rPr>
          <w:snapToGrid w:val="0"/>
          <w:sz w:val="28"/>
          <w:szCs w:val="28"/>
        </w:rPr>
        <w:br/>
        <w:t xml:space="preserve">от 07.06.2013 года № 163 «Об утверждении Регламента открытия дел </w:t>
      </w:r>
      <w:r w:rsidRPr="00B7138D">
        <w:rPr>
          <w:snapToGrid w:val="0"/>
          <w:sz w:val="28"/>
          <w:szCs w:val="28"/>
        </w:rPr>
        <w:br/>
        <w:t>об установлении регулируемых цен (тарифов) и отмене регулирования тарифов в сфере теплоснабжения».</w:t>
      </w:r>
    </w:p>
    <w:p w14:paraId="79F39BCE" w14:textId="77777777" w:rsidR="00B7138D" w:rsidRPr="00B7138D" w:rsidRDefault="00B7138D" w:rsidP="00B7138D">
      <w:pPr>
        <w:numPr>
          <w:ilvl w:val="0"/>
          <w:numId w:val="12"/>
        </w:numPr>
        <w:tabs>
          <w:tab w:val="left" w:pos="1134"/>
        </w:tabs>
        <w:ind w:left="0" w:firstLine="709"/>
        <w:jc w:val="both"/>
        <w:rPr>
          <w:snapToGrid w:val="0"/>
          <w:sz w:val="28"/>
          <w:szCs w:val="28"/>
        </w:rPr>
      </w:pPr>
      <w:r w:rsidRPr="00B7138D">
        <w:rPr>
          <w:snapToGrid w:val="0"/>
          <w:sz w:val="28"/>
          <w:szCs w:val="28"/>
        </w:rPr>
        <w:t xml:space="preserve">Прочие законы и подзаконные акты, методические разработки </w:t>
      </w:r>
      <w:r w:rsidRPr="00B7138D">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1AD2A38" w14:textId="77777777" w:rsidR="00B7138D" w:rsidRPr="00B7138D" w:rsidRDefault="00B7138D" w:rsidP="00B7138D">
      <w:pPr>
        <w:tabs>
          <w:tab w:val="left" w:pos="851"/>
          <w:tab w:val="left" w:pos="1134"/>
        </w:tabs>
        <w:ind w:firstLine="709"/>
        <w:jc w:val="both"/>
        <w:rPr>
          <w:snapToGrid w:val="0"/>
          <w:sz w:val="28"/>
          <w:szCs w:val="28"/>
        </w:rPr>
      </w:pPr>
      <w:r w:rsidRPr="00B7138D">
        <w:rPr>
          <w:snapToGrid w:val="0"/>
          <w:sz w:val="28"/>
          <w:szCs w:val="28"/>
        </w:rPr>
        <w:t>Вся нормативно – методическая основа используется в редакции, действующей на момент проведения экспертизы.</w:t>
      </w:r>
    </w:p>
    <w:p w14:paraId="3B396DE7" w14:textId="77777777" w:rsidR="00B7138D" w:rsidRPr="00B7138D" w:rsidRDefault="00B7138D" w:rsidP="00B7138D">
      <w:pPr>
        <w:tabs>
          <w:tab w:val="left" w:pos="851"/>
          <w:tab w:val="left" w:pos="1134"/>
        </w:tabs>
        <w:ind w:firstLine="851"/>
        <w:jc w:val="both"/>
        <w:rPr>
          <w:snapToGrid w:val="0"/>
          <w:sz w:val="28"/>
          <w:szCs w:val="28"/>
        </w:rPr>
      </w:pPr>
    </w:p>
    <w:p w14:paraId="2539FC4E" w14:textId="77777777" w:rsidR="00B7138D" w:rsidRPr="00B7138D" w:rsidRDefault="00B7138D" w:rsidP="00B7138D">
      <w:pPr>
        <w:keepNext/>
        <w:tabs>
          <w:tab w:val="left" w:pos="284"/>
        </w:tabs>
        <w:jc w:val="center"/>
        <w:outlineLvl w:val="0"/>
        <w:rPr>
          <w:rFonts w:cs="Arial"/>
          <w:b/>
          <w:bCs/>
          <w:snapToGrid w:val="0"/>
          <w:kern w:val="32"/>
          <w:sz w:val="28"/>
          <w:szCs w:val="32"/>
          <w:lang w:eastAsia="en-US"/>
        </w:rPr>
      </w:pPr>
      <w:r w:rsidRPr="00B7138D">
        <w:rPr>
          <w:rFonts w:cs="Arial"/>
          <w:b/>
          <w:bCs/>
          <w:snapToGrid w:val="0"/>
          <w:kern w:val="32"/>
          <w:sz w:val="28"/>
          <w:szCs w:val="32"/>
          <w:lang w:eastAsia="en-US"/>
        </w:rPr>
        <w:t>Анализ соответствия расчётов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3C90F774" w14:textId="77777777" w:rsidR="00B7138D" w:rsidRPr="00B7138D" w:rsidRDefault="00B7138D" w:rsidP="00B7138D">
      <w:pPr>
        <w:ind w:firstLine="709"/>
        <w:jc w:val="both"/>
        <w:rPr>
          <w:snapToGrid w:val="0"/>
          <w:sz w:val="28"/>
          <w:szCs w:val="28"/>
        </w:rPr>
      </w:pPr>
    </w:p>
    <w:p w14:paraId="2072030C" w14:textId="77777777" w:rsidR="00B7138D" w:rsidRPr="00B7138D" w:rsidRDefault="00B7138D" w:rsidP="00B7138D">
      <w:pPr>
        <w:ind w:right="-1" w:firstLine="709"/>
        <w:jc w:val="both"/>
        <w:rPr>
          <w:snapToGrid w:val="0"/>
          <w:sz w:val="28"/>
          <w:szCs w:val="28"/>
        </w:rPr>
      </w:pPr>
      <w:r w:rsidRPr="00B7138D">
        <w:rPr>
          <w:snapToGrid w:val="0"/>
          <w:sz w:val="28"/>
          <w:szCs w:val="28"/>
        </w:rPr>
        <w:t xml:space="preserve">Материалы ООО «Ясная поляна» по расчёту тарифов на 2024 год, </w:t>
      </w:r>
      <w:r w:rsidRPr="00B7138D">
        <w:rPr>
          <w:snapToGrid w:val="0"/>
          <w:sz w:val="28"/>
          <w:szCs w:val="28"/>
        </w:rPr>
        <w:br/>
        <w:t xml:space="preserve">с целью корректировки значений долгосрочного периода регулирования </w:t>
      </w:r>
      <w:r w:rsidRPr="00B7138D">
        <w:rPr>
          <w:snapToGrid w:val="0"/>
          <w:sz w:val="28"/>
          <w:szCs w:val="28"/>
        </w:rPr>
        <w:br/>
        <w:t>2022-2030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w:t>
      </w:r>
      <w:r w:rsidRPr="00B7138D">
        <w:rPr>
          <w:snapToGrid w:val="0"/>
          <w:sz w:val="28"/>
          <w:szCs w:val="28"/>
        </w:rPr>
        <w:br/>
        <w:t>и «Методических указаний по расчёту регулируемых цен (тарифов) в сфере теплоснабжения», утверждённых приказом ФСТ России от 13.06.2013</w:t>
      </w:r>
      <w:r w:rsidRPr="00B7138D">
        <w:rPr>
          <w:snapToGrid w:val="0"/>
          <w:sz w:val="28"/>
          <w:szCs w:val="28"/>
        </w:rPr>
        <w:br/>
        <w:t xml:space="preserve">№ 760-э. Расчётно-обосновывающие материалы представлены надлежащим образом, в электронном виде, посредством отчётной формы </w:t>
      </w:r>
      <w:r w:rsidRPr="00B7138D">
        <w:rPr>
          <w:snapToGrid w:val="0"/>
          <w:sz w:val="28"/>
          <w:szCs w:val="28"/>
          <w:lang w:val="en-US"/>
        </w:rPr>
        <w:t>DOCS</w:t>
      </w:r>
      <w:r w:rsidRPr="00B7138D">
        <w:rPr>
          <w:snapToGrid w:val="0"/>
          <w:sz w:val="28"/>
          <w:szCs w:val="28"/>
        </w:rPr>
        <w:t>.</w:t>
      </w:r>
      <w:r w:rsidRPr="00B7138D">
        <w:rPr>
          <w:snapToGrid w:val="0"/>
          <w:sz w:val="28"/>
          <w:szCs w:val="28"/>
          <w:lang w:val="en-US"/>
        </w:rPr>
        <w:t>FORM</w:t>
      </w:r>
      <w:r w:rsidRPr="00B7138D">
        <w:rPr>
          <w:snapToGrid w:val="0"/>
          <w:sz w:val="28"/>
          <w:szCs w:val="28"/>
        </w:rPr>
        <w:t>.6.42.</w:t>
      </w:r>
    </w:p>
    <w:p w14:paraId="50EB9809" w14:textId="77777777" w:rsidR="00B7138D" w:rsidRPr="00B7138D" w:rsidRDefault="00B7138D" w:rsidP="00B7138D">
      <w:pPr>
        <w:ind w:right="-1" w:firstLine="709"/>
        <w:jc w:val="both"/>
        <w:rPr>
          <w:snapToGrid w:val="0"/>
          <w:sz w:val="28"/>
          <w:szCs w:val="28"/>
        </w:rPr>
      </w:pPr>
    </w:p>
    <w:p w14:paraId="79345F57" w14:textId="77777777" w:rsidR="00B7138D" w:rsidRPr="00B7138D" w:rsidRDefault="00B7138D" w:rsidP="00B7138D">
      <w:pPr>
        <w:keepNext/>
        <w:tabs>
          <w:tab w:val="left" w:pos="284"/>
        </w:tabs>
        <w:jc w:val="center"/>
        <w:outlineLvl w:val="0"/>
        <w:rPr>
          <w:rFonts w:cs="Arial"/>
          <w:b/>
          <w:bCs/>
          <w:snapToGrid w:val="0"/>
          <w:kern w:val="32"/>
          <w:sz w:val="28"/>
          <w:szCs w:val="32"/>
          <w:lang w:eastAsia="en-US"/>
        </w:rPr>
      </w:pPr>
      <w:r w:rsidRPr="00B7138D">
        <w:rPr>
          <w:rFonts w:cs="Arial"/>
          <w:b/>
          <w:bCs/>
          <w:snapToGrid w:val="0"/>
          <w:kern w:val="32"/>
          <w:sz w:val="28"/>
          <w:szCs w:val="32"/>
          <w:lang w:eastAsia="en-US"/>
        </w:rPr>
        <w:t>Оценка достоверности данных, приведенных в предложениях</w:t>
      </w:r>
      <w:r w:rsidRPr="00B7138D">
        <w:rPr>
          <w:rFonts w:cs="Arial"/>
          <w:b/>
          <w:bCs/>
          <w:snapToGrid w:val="0"/>
          <w:kern w:val="32"/>
          <w:sz w:val="28"/>
          <w:szCs w:val="32"/>
          <w:lang w:eastAsia="en-US"/>
        </w:rPr>
        <w:br/>
        <w:t>об установлении тарифов и (или) их предельных уровней</w:t>
      </w:r>
    </w:p>
    <w:p w14:paraId="693A9725" w14:textId="77777777" w:rsidR="00B7138D" w:rsidRPr="00B7138D" w:rsidRDefault="00B7138D" w:rsidP="00B7138D">
      <w:pPr>
        <w:ind w:firstLine="709"/>
        <w:jc w:val="both"/>
        <w:rPr>
          <w:snapToGrid w:val="0"/>
          <w:sz w:val="28"/>
          <w:szCs w:val="28"/>
        </w:rPr>
      </w:pPr>
    </w:p>
    <w:p w14:paraId="07C5611A" w14:textId="77777777" w:rsidR="00B7138D" w:rsidRPr="00B7138D" w:rsidRDefault="00B7138D" w:rsidP="00B7138D">
      <w:pPr>
        <w:ind w:firstLine="709"/>
        <w:jc w:val="both"/>
        <w:rPr>
          <w:snapToGrid w:val="0"/>
          <w:sz w:val="28"/>
          <w:szCs w:val="28"/>
        </w:rPr>
      </w:pPr>
      <w:r w:rsidRPr="00B7138D">
        <w:rPr>
          <w:snapToGrid w:val="0"/>
          <w:sz w:val="28"/>
          <w:szCs w:val="28"/>
        </w:rPr>
        <w:t xml:space="preserve">Экспертами рассматривались и принимались во внимание </w:t>
      </w:r>
      <w:r w:rsidRPr="00B7138D">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B7138D">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несёт руководитель предприятия.</w:t>
      </w:r>
    </w:p>
    <w:p w14:paraId="3A2AE32F" w14:textId="77777777" w:rsidR="00B7138D" w:rsidRPr="00B7138D" w:rsidRDefault="00B7138D" w:rsidP="00B7138D">
      <w:pPr>
        <w:ind w:firstLine="709"/>
        <w:jc w:val="both"/>
        <w:rPr>
          <w:snapToGrid w:val="0"/>
          <w:sz w:val="28"/>
          <w:szCs w:val="28"/>
        </w:rPr>
      </w:pPr>
      <w:r w:rsidRPr="00B7138D">
        <w:rPr>
          <w:snapToGrid w:val="0"/>
          <w:sz w:val="28"/>
          <w:szCs w:val="28"/>
        </w:rPr>
        <w:lastRenderedPageBreak/>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«Ясная поляна» информации для определения величины экономически обоснованных расходов по регулируемым РЭК Кузбасса видам деятельности на 2024 год.</w:t>
      </w:r>
    </w:p>
    <w:p w14:paraId="1A5A5985" w14:textId="77777777" w:rsidR="00B7138D" w:rsidRPr="00B7138D" w:rsidRDefault="00B7138D" w:rsidP="00B7138D">
      <w:pPr>
        <w:ind w:firstLine="709"/>
        <w:jc w:val="both"/>
        <w:rPr>
          <w:snapToGrid w:val="0"/>
          <w:sz w:val="28"/>
          <w:szCs w:val="28"/>
        </w:rPr>
      </w:pPr>
      <w:r w:rsidRPr="00B7138D">
        <w:rPr>
          <w:snapToGrid w:val="0"/>
          <w:sz w:val="28"/>
          <w:szCs w:val="28"/>
        </w:rPr>
        <w:t xml:space="preserve">Экспертная оценка экономической обоснованности расходов </w:t>
      </w:r>
      <w:r w:rsidRPr="00B7138D">
        <w:rPr>
          <w:snapToGrid w:val="0"/>
          <w:sz w:val="28"/>
          <w:szCs w:val="28"/>
        </w:rPr>
        <w:br/>
        <w:t xml:space="preserve">на производство, передачу и сбыт тепловой энергии, принимаемых </w:t>
      </w:r>
      <w:r w:rsidRPr="00B7138D">
        <w:rPr>
          <w:snapToGrid w:val="0"/>
          <w:sz w:val="28"/>
          <w:szCs w:val="28"/>
        </w:rPr>
        <w:br/>
        <w:t>для расчёта тарифов на 2024 год, производилась на основе корректировки расчёта операционных расходов, анализа неподконтрольных расходов, расчёта затрат на приобретение энергетических ресурсов и факта 2022 года.</w:t>
      </w:r>
    </w:p>
    <w:p w14:paraId="1728F5D2"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22.09.2023, в соответствии с которым:</w:t>
      </w:r>
    </w:p>
    <w:p w14:paraId="196B3D1A"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ИПЦ на 2024 год составит 107,2 %;</w:t>
      </w:r>
    </w:p>
    <w:p w14:paraId="4213D0AF"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ИПЦ по углю энергетическому каменному на 2023 год составляет 94,2 %, на 2024 – 105,0 %;</w:t>
      </w:r>
    </w:p>
    <w:p w14:paraId="0D3992EF"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ИПЦ по электроэнергии на 2023 год составляет 112,0 %, на 2024 – 105,6 %;</w:t>
      </w:r>
    </w:p>
    <w:p w14:paraId="74C687A1"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ИПЦ по транспорту услугам на 2023 год составляет 109,0 %, на 2024 – 106,1 %;</w:t>
      </w:r>
    </w:p>
    <w:p w14:paraId="7F4E1D27" w14:textId="77777777" w:rsidR="00B7138D" w:rsidRPr="00B7138D" w:rsidRDefault="00B7138D" w:rsidP="00B7138D">
      <w:pPr>
        <w:ind w:firstLine="851"/>
        <w:jc w:val="both"/>
        <w:rPr>
          <w:snapToGrid w:val="0"/>
          <w:sz w:val="28"/>
          <w:szCs w:val="28"/>
          <w:lang w:eastAsia="en-US"/>
        </w:rPr>
      </w:pPr>
    </w:p>
    <w:p w14:paraId="72C15022" w14:textId="77777777" w:rsidR="00B7138D" w:rsidRPr="00B7138D" w:rsidRDefault="00B7138D" w:rsidP="00B7138D">
      <w:pPr>
        <w:keepNext/>
        <w:tabs>
          <w:tab w:val="left" w:pos="284"/>
        </w:tabs>
        <w:jc w:val="center"/>
        <w:outlineLvl w:val="0"/>
        <w:rPr>
          <w:rFonts w:cs="Arial"/>
          <w:b/>
          <w:bCs/>
          <w:snapToGrid w:val="0"/>
          <w:kern w:val="32"/>
          <w:sz w:val="28"/>
          <w:szCs w:val="32"/>
          <w:lang w:eastAsia="en-US"/>
        </w:rPr>
      </w:pPr>
      <w:r w:rsidRPr="00B7138D">
        <w:rPr>
          <w:rFonts w:cs="Arial"/>
          <w:b/>
          <w:bCs/>
          <w:snapToGrid w:val="0"/>
          <w:kern w:val="32"/>
          <w:sz w:val="28"/>
          <w:szCs w:val="32"/>
          <w:lang w:eastAsia="en-US"/>
        </w:rPr>
        <w:t xml:space="preserve">Анализ расходов ООО «Ясная поляна» </w:t>
      </w:r>
    </w:p>
    <w:p w14:paraId="7D2C2900" w14:textId="77777777" w:rsidR="00B7138D" w:rsidRPr="00B7138D" w:rsidRDefault="00B7138D" w:rsidP="00B7138D">
      <w:pPr>
        <w:ind w:firstLine="720"/>
        <w:jc w:val="both"/>
        <w:rPr>
          <w:snapToGrid w:val="0"/>
          <w:sz w:val="28"/>
          <w:szCs w:val="28"/>
        </w:rPr>
      </w:pPr>
    </w:p>
    <w:p w14:paraId="222DE08F" w14:textId="77777777" w:rsidR="00B7138D" w:rsidRPr="00B7138D" w:rsidRDefault="00B7138D" w:rsidP="00B7138D">
      <w:pPr>
        <w:keepNext/>
        <w:keepLines/>
        <w:jc w:val="center"/>
        <w:outlineLvl w:val="1"/>
        <w:rPr>
          <w:rFonts w:eastAsia="Calibri"/>
          <w:b/>
          <w:sz w:val="28"/>
          <w:szCs w:val="28"/>
          <w:lang w:eastAsia="en-US"/>
        </w:rPr>
      </w:pPr>
      <w:bookmarkStart w:id="267" w:name="_Toc21094950"/>
      <w:bookmarkStart w:id="268" w:name="_Toc24891726"/>
      <w:r w:rsidRPr="00B7138D">
        <w:rPr>
          <w:rFonts w:eastAsia="Calibri"/>
          <w:b/>
          <w:sz w:val="28"/>
          <w:szCs w:val="28"/>
          <w:lang w:eastAsia="en-US"/>
        </w:rPr>
        <w:t>Баланс тепловой энергии</w:t>
      </w:r>
      <w:bookmarkEnd w:id="267"/>
      <w:bookmarkEnd w:id="268"/>
    </w:p>
    <w:p w14:paraId="550C95A8" w14:textId="77777777" w:rsidR="00B7138D" w:rsidRPr="00B7138D" w:rsidRDefault="00B7138D" w:rsidP="00B7138D">
      <w:pPr>
        <w:ind w:firstLine="851"/>
        <w:jc w:val="both"/>
        <w:rPr>
          <w:snapToGrid w:val="0"/>
          <w:sz w:val="28"/>
          <w:szCs w:val="28"/>
        </w:rPr>
      </w:pPr>
    </w:p>
    <w:p w14:paraId="5ED6215A" w14:textId="77777777" w:rsidR="00B7138D" w:rsidRPr="00B7138D" w:rsidRDefault="00B7138D" w:rsidP="00B7138D">
      <w:pPr>
        <w:ind w:firstLine="709"/>
        <w:jc w:val="both"/>
        <w:rPr>
          <w:snapToGrid w:val="0"/>
          <w:sz w:val="28"/>
          <w:szCs w:val="28"/>
        </w:rPr>
      </w:pPr>
      <w:r w:rsidRPr="00B7138D">
        <w:rPr>
          <w:snapToGrid w:val="0"/>
          <w:sz w:val="28"/>
          <w:szCs w:val="28"/>
        </w:rPr>
        <w:t>Согласно </w:t>
      </w:r>
      <w:hyperlink r:id="rId93" w:anchor="000013" w:history="1">
        <w:r w:rsidRPr="00B7138D">
          <w:rPr>
            <w:snapToGrid w:val="0"/>
            <w:sz w:val="28"/>
            <w:szCs w:val="28"/>
          </w:rPr>
          <w:t>пункту 22</w:t>
        </w:r>
      </w:hyperlink>
      <w:r w:rsidRPr="00B7138D">
        <w:rPr>
          <w:snapToGrid w:val="0"/>
          <w:sz w:val="28"/>
          <w:szCs w:val="28"/>
        </w:rPr>
        <w:t xml:space="preserve"> Основ ценообразования тарифы устанавливаются </w:t>
      </w:r>
      <w:r w:rsidRPr="00B7138D">
        <w:rPr>
          <w:snapToGrid w:val="0"/>
          <w:sz w:val="28"/>
          <w:szCs w:val="28"/>
        </w:rPr>
        <w:br/>
        <w:t xml:space="preserve">на основании необходимой валовой выручки, определенной </w:t>
      </w:r>
      <w:r w:rsidRPr="00B7138D">
        <w:rPr>
          <w:snapToGrid w:val="0"/>
          <w:sz w:val="28"/>
          <w:szCs w:val="28"/>
        </w:rPr>
        <w:br/>
        <w:t xml:space="preserve">для соответствующего регулируемого вида деятельности, и расчётного объёма полезного отпуска соответствующего вида продукции (услуг) на расчётный период регулирования, определенного в соответствии со схемой теплоснабжения, а в случае отсутствия такой схемы теплоснабжения – </w:t>
      </w:r>
      <w:r w:rsidRPr="00B7138D">
        <w:rPr>
          <w:snapToGrid w:val="0"/>
          <w:sz w:val="28"/>
          <w:szCs w:val="28"/>
        </w:rPr>
        <w:br/>
        <w:t xml:space="preserve">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w:t>
      </w:r>
      <w:r w:rsidRPr="00B7138D">
        <w:rPr>
          <w:snapToGrid w:val="0"/>
          <w:sz w:val="28"/>
          <w:szCs w:val="28"/>
        </w:rPr>
        <w:br/>
        <w:t>или при отсутствии в указанных документах информации об объёмах полезного отпуска тепловой энергии расчётный объём полезного отпуска тепловой энергии определяется органом регулирования в соответствии</w:t>
      </w:r>
      <w:r w:rsidRPr="00B7138D">
        <w:rPr>
          <w:snapToGrid w:val="0"/>
          <w:sz w:val="28"/>
          <w:szCs w:val="28"/>
        </w:rPr>
        <w:br/>
        <w:t>с методическими </w:t>
      </w:r>
      <w:hyperlink r:id="rId94" w:anchor="100015" w:history="1">
        <w:r w:rsidRPr="00B7138D">
          <w:rPr>
            <w:snapToGrid w:val="0"/>
            <w:sz w:val="28"/>
            <w:szCs w:val="28"/>
          </w:rPr>
          <w:t>указаниями</w:t>
        </w:r>
      </w:hyperlink>
      <w:r w:rsidRPr="00B7138D">
        <w:rPr>
          <w:snapToGrid w:val="0"/>
          <w:sz w:val="28"/>
          <w:szCs w:val="28"/>
        </w:rPr>
        <w:t xml:space="preserve"> и с учётом фактического полезного отпуска тепловой энергии за последний отчётный год и динамики полезного отпуска тепловой энергии за последние 3 года. </w:t>
      </w:r>
    </w:p>
    <w:p w14:paraId="57CA52EF" w14:textId="77777777" w:rsidR="00B7138D" w:rsidRPr="00B7138D" w:rsidRDefault="00B7138D" w:rsidP="00B7138D">
      <w:pPr>
        <w:ind w:firstLine="709"/>
        <w:jc w:val="both"/>
        <w:rPr>
          <w:snapToGrid w:val="0"/>
          <w:sz w:val="28"/>
          <w:szCs w:val="28"/>
        </w:rPr>
      </w:pPr>
      <w:r w:rsidRPr="00B7138D">
        <w:rPr>
          <w:snapToGrid w:val="0"/>
          <w:sz w:val="28"/>
          <w:szCs w:val="28"/>
        </w:rPr>
        <w:lastRenderedPageBreak/>
        <w:t>Схема теплоснабжения Прокопьевского муниципального округа актуализированы на 2024 год постановлением администрации Прокопьевского муниципального округа от 07.08.2023 № 134-п (https://prokopmo.ru/investicionnie-proekty/shemy-injenernyh-setei.php).</w:t>
      </w:r>
    </w:p>
    <w:p w14:paraId="07DC817B" w14:textId="77777777" w:rsidR="00B7138D" w:rsidRPr="00B7138D" w:rsidRDefault="00B7138D" w:rsidP="00B7138D">
      <w:pPr>
        <w:ind w:firstLine="709"/>
        <w:jc w:val="both"/>
        <w:rPr>
          <w:snapToGrid w:val="0"/>
          <w:sz w:val="28"/>
          <w:szCs w:val="28"/>
        </w:rPr>
      </w:pPr>
      <w:r w:rsidRPr="00B7138D">
        <w:rPr>
          <w:snapToGrid w:val="0"/>
          <w:sz w:val="28"/>
          <w:szCs w:val="28"/>
        </w:rPr>
        <w:t xml:space="preserve">Руководствуясь п. 8 Методических указаний по расчету регулируемых цен (тарифов) в сфере теплоснабжения, утвержденных приказом ФСТ </w:t>
      </w:r>
      <w:r w:rsidRPr="00B7138D">
        <w:rPr>
          <w:snapToGrid w:val="0"/>
          <w:sz w:val="28"/>
          <w:szCs w:val="28"/>
        </w:rPr>
        <w:br/>
        <w:t xml:space="preserve">от 13.06.2013 №760-Э, эксперты считают обоснованным объём отпуска в сеть тепловой энергии, определённый в соответствии со схемой теплоснабжения Прокопьевского муниципального округа, актуализированной </w:t>
      </w:r>
      <w:r w:rsidRPr="00B7138D">
        <w:rPr>
          <w:snapToGrid w:val="0"/>
          <w:sz w:val="28"/>
          <w:szCs w:val="28"/>
        </w:rPr>
        <w:br/>
        <w:t>на 2024 год, в размере 52,818 тыс. Гкал.</w:t>
      </w:r>
    </w:p>
    <w:p w14:paraId="315FF951" w14:textId="77777777" w:rsidR="00B7138D" w:rsidRPr="00B7138D" w:rsidRDefault="00B7138D" w:rsidP="00B7138D">
      <w:pPr>
        <w:ind w:firstLine="709"/>
        <w:jc w:val="both"/>
        <w:rPr>
          <w:snapToGrid w:val="0"/>
          <w:sz w:val="28"/>
          <w:szCs w:val="28"/>
        </w:rPr>
      </w:pPr>
      <w:r w:rsidRPr="00B7138D">
        <w:rPr>
          <w:snapToGrid w:val="0"/>
          <w:sz w:val="28"/>
          <w:szCs w:val="28"/>
        </w:rPr>
        <w:t>Объём потерь тепловой энергии при передаче устанавливается</w:t>
      </w:r>
      <w:r w:rsidRPr="00B7138D">
        <w:rPr>
          <w:snapToGrid w:val="0"/>
          <w:sz w:val="28"/>
          <w:szCs w:val="28"/>
        </w:rPr>
        <w:br/>
        <w:t>на каждый год долгосрочного периода регулирования, определяется</w:t>
      </w:r>
      <w:r w:rsidRPr="00B7138D">
        <w:rPr>
          <w:snapToGrid w:val="0"/>
          <w:sz w:val="28"/>
          <w:szCs w:val="28"/>
        </w:rPr>
        <w:br/>
        <w:t>в соответствии с пунктом 40 Методических указаний и в течение этого периода не пересматривается.</w:t>
      </w:r>
    </w:p>
    <w:p w14:paraId="49EC63A7" w14:textId="77777777" w:rsidR="00B7138D" w:rsidRPr="00B7138D" w:rsidRDefault="00B7138D" w:rsidP="00B7138D">
      <w:pPr>
        <w:ind w:firstLine="709"/>
        <w:jc w:val="both"/>
        <w:rPr>
          <w:snapToGrid w:val="0"/>
          <w:sz w:val="28"/>
          <w:szCs w:val="28"/>
        </w:rPr>
      </w:pPr>
      <w:r w:rsidRPr="00B7138D">
        <w:rPr>
          <w:snapToGrid w:val="0"/>
          <w:sz w:val="28"/>
          <w:szCs w:val="28"/>
        </w:rPr>
        <w:t xml:space="preserve">Объём потерь тепловой энергии для ООО «Ясная поляна»  утверждён концессионным соглашением, заключённым с Кемеровской областью - Кузбассом и составляет </w:t>
      </w:r>
      <w:r w:rsidRPr="00B7138D">
        <w:rPr>
          <w:b/>
          <w:snapToGrid w:val="0"/>
          <w:sz w:val="28"/>
          <w:szCs w:val="28"/>
        </w:rPr>
        <w:t>10,636 тыс. Гкал.</w:t>
      </w:r>
    </w:p>
    <w:p w14:paraId="0CB7E599" w14:textId="77777777" w:rsidR="00B7138D" w:rsidRPr="00B7138D" w:rsidRDefault="00B7138D" w:rsidP="00B7138D">
      <w:pPr>
        <w:ind w:firstLine="709"/>
        <w:jc w:val="both"/>
        <w:rPr>
          <w:snapToGrid w:val="0"/>
          <w:sz w:val="28"/>
          <w:szCs w:val="28"/>
        </w:rPr>
      </w:pPr>
      <w:r w:rsidRPr="00B7138D">
        <w:rPr>
          <w:snapToGrid w:val="0"/>
          <w:sz w:val="28"/>
          <w:szCs w:val="28"/>
        </w:rPr>
        <w:t xml:space="preserve"> Сводный баланс тепловой энергии представлен в таблице 1.</w:t>
      </w:r>
    </w:p>
    <w:p w14:paraId="05EFCF97" w14:textId="77777777" w:rsidR="00B7138D" w:rsidRPr="00B7138D" w:rsidRDefault="00B7138D" w:rsidP="00B7138D">
      <w:pPr>
        <w:ind w:firstLine="709"/>
        <w:jc w:val="both"/>
        <w:rPr>
          <w:snapToGrid w:val="0"/>
          <w:sz w:val="28"/>
          <w:szCs w:val="28"/>
        </w:rPr>
      </w:pPr>
    </w:p>
    <w:p w14:paraId="5BFB7F63" w14:textId="77777777" w:rsidR="00B7138D" w:rsidRPr="00B7138D" w:rsidRDefault="00B7138D" w:rsidP="00B7138D">
      <w:pPr>
        <w:spacing w:after="240"/>
        <w:jc w:val="center"/>
        <w:rPr>
          <w:b/>
          <w:snapToGrid w:val="0"/>
          <w:sz w:val="28"/>
          <w:szCs w:val="28"/>
        </w:rPr>
      </w:pPr>
      <w:r w:rsidRPr="00B7138D">
        <w:rPr>
          <w:b/>
          <w:snapToGrid w:val="0"/>
          <w:sz w:val="28"/>
          <w:szCs w:val="28"/>
        </w:rPr>
        <w:t>Баланс тепловой энергии ООО «Ясная поляна» на 2024 год</w:t>
      </w:r>
    </w:p>
    <w:tbl>
      <w:tblPr>
        <w:tblW w:w="9494" w:type="dxa"/>
        <w:jc w:val="center"/>
        <w:tblLook w:val="04A0" w:firstRow="1" w:lastRow="0" w:firstColumn="1" w:lastColumn="0" w:noHBand="0" w:noVBand="1"/>
      </w:tblPr>
      <w:tblGrid>
        <w:gridCol w:w="704"/>
        <w:gridCol w:w="3262"/>
        <w:gridCol w:w="850"/>
        <w:gridCol w:w="1843"/>
        <w:gridCol w:w="1417"/>
        <w:gridCol w:w="1418"/>
      </w:tblGrid>
      <w:tr w:rsidR="00B7138D" w:rsidRPr="00B7138D" w14:paraId="19E9BF2D" w14:textId="77777777" w:rsidTr="009119CD">
        <w:trPr>
          <w:trHeight w:val="480"/>
          <w:jc w:val="cent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52E742" w14:textId="77777777" w:rsidR="00B7138D" w:rsidRPr="00B7138D" w:rsidRDefault="00B7138D" w:rsidP="00B7138D">
            <w:pPr>
              <w:jc w:val="center"/>
            </w:pPr>
            <w:r w:rsidRPr="00B7138D">
              <w:t>№ п/п</w:t>
            </w:r>
          </w:p>
        </w:tc>
        <w:tc>
          <w:tcPr>
            <w:tcW w:w="32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7EB734" w14:textId="77777777" w:rsidR="00B7138D" w:rsidRPr="00B7138D" w:rsidRDefault="00B7138D" w:rsidP="00B7138D">
            <w:pPr>
              <w:jc w:val="center"/>
            </w:pPr>
            <w:r w:rsidRPr="00B7138D">
              <w:t>Показатель</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4712C4" w14:textId="77777777" w:rsidR="00B7138D" w:rsidRPr="00B7138D" w:rsidRDefault="00B7138D" w:rsidP="00B7138D">
            <w:pPr>
              <w:jc w:val="center"/>
            </w:pPr>
            <w:r w:rsidRPr="00B7138D">
              <w:t>ед. изм.</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A7D0FB" w14:textId="77777777" w:rsidR="00B7138D" w:rsidRPr="00B7138D" w:rsidRDefault="00B7138D" w:rsidP="00B7138D">
            <w:pPr>
              <w:jc w:val="center"/>
            </w:pPr>
            <w:r w:rsidRPr="00B7138D">
              <w:t>Объём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5308F69D" w14:textId="77777777" w:rsidR="00B7138D" w:rsidRPr="00B7138D" w:rsidRDefault="00B7138D" w:rsidP="00B7138D">
            <w:pPr>
              <w:jc w:val="center"/>
            </w:pPr>
            <w:r w:rsidRPr="00B7138D">
              <w:t>в том числе:</w:t>
            </w:r>
          </w:p>
        </w:tc>
      </w:tr>
      <w:tr w:rsidR="00B7138D" w:rsidRPr="00B7138D" w14:paraId="1842A97A" w14:textId="77777777" w:rsidTr="009119CD">
        <w:trPr>
          <w:trHeight w:val="264"/>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3757E888" w14:textId="77777777" w:rsidR="00B7138D" w:rsidRPr="00B7138D" w:rsidRDefault="00B7138D" w:rsidP="00B7138D"/>
        </w:tc>
        <w:tc>
          <w:tcPr>
            <w:tcW w:w="3262" w:type="dxa"/>
            <w:vMerge/>
            <w:tcBorders>
              <w:top w:val="single" w:sz="4" w:space="0" w:color="auto"/>
              <w:left w:val="single" w:sz="4" w:space="0" w:color="auto"/>
              <w:bottom w:val="single" w:sz="4" w:space="0" w:color="000000"/>
              <w:right w:val="single" w:sz="4" w:space="0" w:color="auto"/>
            </w:tcBorders>
            <w:vAlign w:val="center"/>
            <w:hideMark/>
          </w:tcPr>
          <w:p w14:paraId="42807250" w14:textId="77777777" w:rsidR="00B7138D" w:rsidRPr="00B7138D" w:rsidRDefault="00B7138D" w:rsidP="00B7138D"/>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4AE36C9" w14:textId="77777777" w:rsidR="00B7138D" w:rsidRPr="00B7138D" w:rsidRDefault="00B7138D" w:rsidP="00B7138D"/>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A78A10D" w14:textId="77777777" w:rsidR="00B7138D" w:rsidRPr="00B7138D" w:rsidRDefault="00B7138D" w:rsidP="00B7138D"/>
        </w:tc>
        <w:tc>
          <w:tcPr>
            <w:tcW w:w="1417" w:type="dxa"/>
            <w:tcBorders>
              <w:top w:val="nil"/>
              <w:left w:val="nil"/>
              <w:bottom w:val="single" w:sz="4" w:space="0" w:color="auto"/>
              <w:right w:val="single" w:sz="4" w:space="0" w:color="auto"/>
            </w:tcBorders>
            <w:shd w:val="clear" w:color="auto" w:fill="auto"/>
            <w:noWrap/>
            <w:vAlign w:val="center"/>
            <w:hideMark/>
          </w:tcPr>
          <w:p w14:paraId="40C73601" w14:textId="77777777" w:rsidR="00B7138D" w:rsidRPr="00B7138D" w:rsidRDefault="00B7138D" w:rsidP="00B7138D">
            <w:pPr>
              <w:ind w:hanging="108"/>
              <w:jc w:val="center"/>
            </w:pPr>
            <w:r w:rsidRPr="00B7138D">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356FACBD" w14:textId="77777777" w:rsidR="00B7138D" w:rsidRPr="00B7138D" w:rsidRDefault="00B7138D" w:rsidP="00B7138D">
            <w:pPr>
              <w:ind w:hanging="108"/>
              <w:jc w:val="center"/>
            </w:pPr>
            <w:r w:rsidRPr="00B7138D">
              <w:t>2 полугодие</w:t>
            </w:r>
          </w:p>
        </w:tc>
      </w:tr>
      <w:tr w:rsidR="00B7138D" w:rsidRPr="00B7138D" w14:paraId="7933480E" w14:textId="77777777" w:rsidTr="009119CD">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6C667D" w14:textId="77777777" w:rsidR="00B7138D" w:rsidRPr="00B7138D" w:rsidRDefault="00B7138D" w:rsidP="00B7138D">
            <w:pPr>
              <w:jc w:val="center"/>
            </w:pPr>
            <w:r w:rsidRPr="00B7138D">
              <w:t>1.</w:t>
            </w:r>
          </w:p>
        </w:tc>
        <w:tc>
          <w:tcPr>
            <w:tcW w:w="3262" w:type="dxa"/>
            <w:tcBorders>
              <w:top w:val="nil"/>
              <w:left w:val="nil"/>
              <w:bottom w:val="single" w:sz="4" w:space="0" w:color="auto"/>
              <w:right w:val="single" w:sz="4" w:space="0" w:color="auto"/>
            </w:tcBorders>
            <w:shd w:val="clear" w:color="auto" w:fill="auto"/>
            <w:noWrap/>
            <w:vAlign w:val="center"/>
            <w:hideMark/>
          </w:tcPr>
          <w:p w14:paraId="69A4B9F3" w14:textId="77777777" w:rsidR="00B7138D" w:rsidRPr="00B7138D" w:rsidRDefault="00B7138D" w:rsidP="00B7138D">
            <w:pPr>
              <w:rPr>
                <w:snapToGrid w:val="0"/>
              </w:rPr>
            </w:pPr>
            <w:r w:rsidRPr="00B7138D">
              <w:rPr>
                <w:snapToGrid w:val="0"/>
              </w:rPr>
              <w:t>Отпуск в сеть</w:t>
            </w:r>
          </w:p>
        </w:tc>
        <w:tc>
          <w:tcPr>
            <w:tcW w:w="850" w:type="dxa"/>
            <w:tcBorders>
              <w:top w:val="nil"/>
              <w:left w:val="nil"/>
              <w:bottom w:val="single" w:sz="4" w:space="0" w:color="auto"/>
              <w:right w:val="single" w:sz="4" w:space="0" w:color="auto"/>
            </w:tcBorders>
            <w:shd w:val="clear" w:color="auto" w:fill="auto"/>
            <w:noWrap/>
            <w:vAlign w:val="bottom"/>
            <w:hideMark/>
          </w:tcPr>
          <w:p w14:paraId="6F7E98BC" w14:textId="77777777" w:rsidR="00B7138D" w:rsidRPr="00B7138D" w:rsidRDefault="00B7138D" w:rsidP="00B7138D">
            <w:pPr>
              <w:jc w:val="center"/>
            </w:pPr>
            <w:r w:rsidRPr="00B7138D">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64EFE" w14:textId="77777777" w:rsidR="00B7138D" w:rsidRPr="00B7138D" w:rsidRDefault="00B7138D" w:rsidP="00B7138D">
            <w:pPr>
              <w:jc w:val="center"/>
              <w:rPr>
                <w:snapToGrid w:val="0"/>
                <w:sz w:val="28"/>
                <w:szCs w:val="28"/>
              </w:rPr>
            </w:pPr>
            <w:r w:rsidRPr="00B7138D">
              <w:rPr>
                <w:snapToGrid w:val="0"/>
                <w:sz w:val="28"/>
                <w:szCs w:val="28"/>
              </w:rPr>
              <w:t>52,818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15949" w14:textId="77777777" w:rsidR="00B7138D" w:rsidRPr="00B7138D" w:rsidRDefault="00B7138D" w:rsidP="00B7138D">
            <w:pPr>
              <w:jc w:val="center"/>
              <w:rPr>
                <w:snapToGrid w:val="0"/>
                <w:sz w:val="28"/>
                <w:szCs w:val="28"/>
              </w:rPr>
            </w:pPr>
            <w:r w:rsidRPr="00B7138D">
              <w:rPr>
                <w:snapToGrid w:val="0"/>
                <w:sz w:val="28"/>
                <w:szCs w:val="28"/>
              </w:rPr>
              <w:t>30,106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B3EC0" w14:textId="77777777" w:rsidR="00B7138D" w:rsidRPr="00B7138D" w:rsidRDefault="00B7138D" w:rsidP="00B7138D">
            <w:pPr>
              <w:jc w:val="center"/>
              <w:rPr>
                <w:snapToGrid w:val="0"/>
                <w:sz w:val="28"/>
                <w:szCs w:val="28"/>
              </w:rPr>
            </w:pPr>
            <w:r w:rsidRPr="00B7138D">
              <w:rPr>
                <w:snapToGrid w:val="0"/>
                <w:sz w:val="28"/>
                <w:szCs w:val="28"/>
              </w:rPr>
              <w:t>22,870</w:t>
            </w:r>
          </w:p>
        </w:tc>
      </w:tr>
      <w:tr w:rsidR="00B7138D" w:rsidRPr="00B7138D" w14:paraId="31E1977B" w14:textId="77777777" w:rsidTr="009119CD">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60281D" w14:textId="77777777" w:rsidR="00B7138D" w:rsidRPr="00B7138D" w:rsidRDefault="00B7138D" w:rsidP="00B7138D">
            <w:pPr>
              <w:jc w:val="center"/>
            </w:pPr>
            <w:r w:rsidRPr="00B7138D">
              <w:t>2.</w:t>
            </w:r>
          </w:p>
        </w:tc>
        <w:tc>
          <w:tcPr>
            <w:tcW w:w="3262" w:type="dxa"/>
            <w:tcBorders>
              <w:top w:val="nil"/>
              <w:left w:val="nil"/>
              <w:bottom w:val="single" w:sz="4" w:space="0" w:color="auto"/>
              <w:right w:val="single" w:sz="4" w:space="0" w:color="auto"/>
            </w:tcBorders>
            <w:shd w:val="clear" w:color="auto" w:fill="auto"/>
            <w:noWrap/>
            <w:vAlign w:val="center"/>
            <w:hideMark/>
          </w:tcPr>
          <w:p w14:paraId="66EFB115" w14:textId="77777777" w:rsidR="00B7138D" w:rsidRPr="00B7138D" w:rsidRDefault="00B7138D" w:rsidP="00B7138D">
            <w:pPr>
              <w:rPr>
                <w:snapToGrid w:val="0"/>
              </w:rPr>
            </w:pPr>
            <w:r w:rsidRPr="00B7138D">
              <w:rPr>
                <w:snapToGrid w:val="0"/>
              </w:rPr>
              <w:t>Полезный отпуск</w:t>
            </w:r>
          </w:p>
        </w:tc>
        <w:tc>
          <w:tcPr>
            <w:tcW w:w="850" w:type="dxa"/>
            <w:tcBorders>
              <w:top w:val="nil"/>
              <w:left w:val="nil"/>
              <w:bottom w:val="single" w:sz="4" w:space="0" w:color="auto"/>
              <w:right w:val="single" w:sz="4" w:space="0" w:color="auto"/>
            </w:tcBorders>
            <w:shd w:val="clear" w:color="auto" w:fill="auto"/>
            <w:noWrap/>
            <w:vAlign w:val="bottom"/>
            <w:hideMark/>
          </w:tcPr>
          <w:p w14:paraId="14695696" w14:textId="77777777" w:rsidR="00B7138D" w:rsidRPr="00B7138D" w:rsidRDefault="00B7138D" w:rsidP="00B7138D">
            <w:pPr>
              <w:jc w:val="center"/>
            </w:pPr>
            <w:r w:rsidRPr="00B7138D">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B77CF" w14:textId="77777777" w:rsidR="00B7138D" w:rsidRPr="00B7138D" w:rsidRDefault="00B7138D" w:rsidP="00B7138D">
            <w:pPr>
              <w:jc w:val="center"/>
              <w:rPr>
                <w:snapToGrid w:val="0"/>
                <w:sz w:val="28"/>
                <w:szCs w:val="28"/>
              </w:rPr>
            </w:pPr>
            <w:r w:rsidRPr="00B7138D">
              <w:rPr>
                <w:snapToGrid w:val="0"/>
                <w:sz w:val="28"/>
                <w:szCs w:val="28"/>
              </w:rPr>
              <w:t>42,182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00655" w14:textId="77777777" w:rsidR="00B7138D" w:rsidRPr="00B7138D" w:rsidRDefault="00B7138D" w:rsidP="00B7138D">
            <w:pPr>
              <w:jc w:val="center"/>
              <w:rPr>
                <w:snapToGrid w:val="0"/>
                <w:sz w:val="28"/>
                <w:szCs w:val="28"/>
              </w:rPr>
            </w:pPr>
            <w:r w:rsidRPr="00B7138D">
              <w:rPr>
                <w:snapToGrid w:val="0"/>
                <w:sz w:val="28"/>
                <w:szCs w:val="28"/>
              </w:rPr>
              <w:t>24,044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FC551" w14:textId="77777777" w:rsidR="00B7138D" w:rsidRPr="00B7138D" w:rsidRDefault="00B7138D" w:rsidP="00B7138D">
            <w:pPr>
              <w:jc w:val="center"/>
              <w:rPr>
                <w:snapToGrid w:val="0"/>
                <w:sz w:val="28"/>
                <w:szCs w:val="28"/>
              </w:rPr>
            </w:pPr>
            <w:r w:rsidRPr="00B7138D">
              <w:rPr>
                <w:snapToGrid w:val="0"/>
                <w:sz w:val="28"/>
                <w:szCs w:val="28"/>
              </w:rPr>
              <w:t>18,265</w:t>
            </w:r>
          </w:p>
        </w:tc>
      </w:tr>
      <w:tr w:rsidR="00B7138D" w:rsidRPr="00B7138D" w14:paraId="262C3ACE" w14:textId="77777777" w:rsidTr="009119CD">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7D2878" w14:textId="77777777" w:rsidR="00B7138D" w:rsidRPr="00B7138D" w:rsidRDefault="00B7138D" w:rsidP="00B7138D">
            <w:pPr>
              <w:jc w:val="center"/>
            </w:pPr>
            <w:r w:rsidRPr="00B7138D">
              <w:t>3.</w:t>
            </w:r>
          </w:p>
        </w:tc>
        <w:tc>
          <w:tcPr>
            <w:tcW w:w="3262" w:type="dxa"/>
            <w:tcBorders>
              <w:top w:val="nil"/>
              <w:left w:val="nil"/>
              <w:bottom w:val="nil"/>
              <w:right w:val="nil"/>
            </w:tcBorders>
            <w:shd w:val="clear" w:color="auto" w:fill="auto"/>
            <w:noWrap/>
            <w:vAlign w:val="center"/>
            <w:hideMark/>
          </w:tcPr>
          <w:p w14:paraId="7A8654D0" w14:textId="77777777" w:rsidR="00B7138D" w:rsidRPr="00B7138D" w:rsidRDefault="00B7138D" w:rsidP="00B7138D">
            <w:pPr>
              <w:rPr>
                <w:snapToGrid w:val="0"/>
              </w:rPr>
            </w:pPr>
            <w:r w:rsidRPr="00B7138D">
              <w:rPr>
                <w:snapToGrid w:val="0"/>
              </w:rPr>
              <w:t>Полезный отпуск на потребительский рынок</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E70ABDF" w14:textId="77777777" w:rsidR="00B7138D" w:rsidRPr="00B7138D" w:rsidRDefault="00B7138D" w:rsidP="00B7138D">
            <w:pPr>
              <w:jc w:val="center"/>
            </w:pPr>
            <w:r w:rsidRPr="00B7138D">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E4AAE" w14:textId="77777777" w:rsidR="00B7138D" w:rsidRPr="00B7138D" w:rsidRDefault="00B7138D" w:rsidP="00B7138D">
            <w:pPr>
              <w:jc w:val="center"/>
              <w:rPr>
                <w:snapToGrid w:val="0"/>
                <w:sz w:val="28"/>
                <w:szCs w:val="28"/>
              </w:rPr>
            </w:pPr>
            <w:r w:rsidRPr="00B7138D">
              <w:rPr>
                <w:snapToGrid w:val="0"/>
                <w:sz w:val="28"/>
                <w:szCs w:val="28"/>
              </w:rPr>
              <w:t>42,182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39F51" w14:textId="77777777" w:rsidR="00B7138D" w:rsidRPr="00B7138D" w:rsidRDefault="00B7138D" w:rsidP="00B7138D">
            <w:pPr>
              <w:jc w:val="center"/>
              <w:rPr>
                <w:snapToGrid w:val="0"/>
                <w:sz w:val="28"/>
                <w:szCs w:val="28"/>
              </w:rPr>
            </w:pPr>
            <w:r w:rsidRPr="00B7138D">
              <w:rPr>
                <w:snapToGrid w:val="0"/>
                <w:sz w:val="28"/>
                <w:szCs w:val="28"/>
              </w:rPr>
              <w:t>24,044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3E9C6" w14:textId="77777777" w:rsidR="00B7138D" w:rsidRPr="00B7138D" w:rsidRDefault="00B7138D" w:rsidP="00B7138D">
            <w:pPr>
              <w:jc w:val="center"/>
              <w:rPr>
                <w:snapToGrid w:val="0"/>
                <w:sz w:val="28"/>
                <w:szCs w:val="28"/>
              </w:rPr>
            </w:pPr>
            <w:r w:rsidRPr="00B7138D">
              <w:rPr>
                <w:snapToGrid w:val="0"/>
                <w:sz w:val="28"/>
                <w:szCs w:val="28"/>
              </w:rPr>
              <w:t>18,265</w:t>
            </w:r>
          </w:p>
        </w:tc>
      </w:tr>
      <w:tr w:rsidR="00B7138D" w:rsidRPr="00B7138D" w14:paraId="4671C844" w14:textId="77777777" w:rsidTr="009119CD">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D8BDA4" w14:textId="77777777" w:rsidR="00B7138D" w:rsidRPr="00B7138D" w:rsidRDefault="00B7138D" w:rsidP="00B7138D">
            <w:pPr>
              <w:jc w:val="center"/>
            </w:pPr>
            <w:r w:rsidRPr="00B7138D">
              <w:t>4.</w:t>
            </w:r>
          </w:p>
        </w:tc>
        <w:tc>
          <w:tcPr>
            <w:tcW w:w="3262" w:type="dxa"/>
            <w:tcBorders>
              <w:top w:val="single" w:sz="4" w:space="0" w:color="auto"/>
              <w:left w:val="nil"/>
              <w:bottom w:val="single" w:sz="4" w:space="0" w:color="auto"/>
              <w:right w:val="single" w:sz="4" w:space="0" w:color="auto"/>
            </w:tcBorders>
            <w:shd w:val="clear" w:color="auto" w:fill="auto"/>
            <w:noWrap/>
            <w:vAlign w:val="center"/>
            <w:hideMark/>
          </w:tcPr>
          <w:p w14:paraId="5AEFF705" w14:textId="77777777" w:rsidR="00B7138D" w:rsidRPr="00B7138D" w:rsidRDefault="00B7138D" w:rsidP="00B7138D">
            <w:pPr>
              <w:rPr>
                <w:snapToGrid w:val="0"/>
              </w:rPr>
            </w:pPr>
            <w:r w:rsidRPr="00B7138D">
              <w:rPr>
                <w:snapToGrid w:val="0"/>
              </w:rPr>
              <w:t>Производственные нужды</w:t>
            </w:r>
          </w:p>
        </w:tc>
        <w:tc>
          <w:tcPr>
            <w:tcW w:w="850" w:type="dxa"/>
            <w:tcBorders>
              <w:top w:val="nil"/>
              <w:left w:val="nil"/>
              <w:bottom w:val="single" w:sz="4" w:space="0" w:color="auto"/>
              <w:right w:val="single" w:sz="4" w:space="0" w:color="auto"/>
            </w:tcBorders>
            <w:shd w:val="clear" w:color="auto" w:fill="auto"/>
            <w:noWrap/>
            <w:vAlign w:val="bottom"/>
            <w:hideMark/>
          </w:tcPr>
          <w:p w14:paraId="42E46EBB" w14:textId="77777777" w:rsidR="00B7138D" w:rsidRPr="00B7138D" w:rsidRDefault="00B7138D" w:rsidP="00B7138D">
            <w:pPr>
              <w:jc w:val="center"/>
            </w:pPr>
            <w:r w:rsidRPr="00B7138D">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8D5B2" w14:textId="77777777" w:rsidR="00B7138D" w:rsidRPr="00B7138D" w:rsidRDefault="00B7138D" w:rsidP="00B7138D">
            <w:pPr>
              <w:jc w:val="center"/>
              <w:rPr>
                <w:snapToGrid w:val="0"/>
                <w:sz w:val="28"/>
                <w:szCs w:val="28"/>
              </w:rPr>
            </w:pPr>
            <w:r w:rsidRPr="00B7138D">
              <w:rPr>
                <w:snapToGrid w:val="0"/>
                <w:sz w:val="28"/>
                <w:szCs w:val="28"/>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AFEBB" w14:textId="77777777" w:rsidR="00B7138D" w:rsidRPr="00B7138D" w:rsidRDefault="00B7138D" w:rsidP="00B7138D">
            <w:pPr>
              <w:jc w:val="center"/>
              <w:rPr>
                <w:snapToGrid w:val="0"/>
                <w:sz w:val="28"/>
                <w:szCs w:val="28"/>
              </w:rPr>
            </w:pPr>
            <w:r w:rsidRPr="00B7138D">
              <w:rPr>
                <w:snapToGrid w:val="0"/>
                <w:sz w:val="28"/>
                <w:szCs w:val="28"/>
              </w:rPr>
              <w:t>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B2972" w14:textId="77777777" w:rsidR="00B7138D" w:rsidRPr="00B7138D" w:rsidRDefault="00B7138D" w:rsidP="00B7138D">
            <w:pPr>
              <w:jc w:val="center"/>
              <w:rPr>
                <w:snapToGrid w:val="0"/>
                <w:sz w:val="28"/>
                <w:szCs w:val="28"/>
              </w:rPr>
            </w:pPr>
            <w:r w:rsidRPr="00B7138D">
              <w:rPr>
                <w:snapToGrid w:val="0"/>
                <w:sz w:val="28"/>
                <w:szCs w:val="28"/>
              </w:rPr>
              <w:t>0,000</w:t>
            </w:r>
          </w:p>
        </w:tc>
      </w:tr>
      <w:tr w:rsidR="00B7138D" w:rsidRPr="00B7138D" w14:paraId="617A920A" w14:textId="77777777" w:rsidTr="009119CD">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1CA7FB" w14:textId="77777777" w:rsidR="00B7138D" w:rsidRPr="00B7138D" w:rsidRDefault="00B7138D" w:rsidP="00B7138D">
            <w:pPr>
              <w:jc w:val="center"/>
            </w:pPr>
            <w:r w:rsidRPr="00B7138D">
              <w:t>5.</w:t>
            </w:r>
          </w:p>
        </w:tc>
        <w:tc>
          <w:tcPr>
            <w:tcW w:w="3262" w:type="dxa"/>
            <w:tcBorders>
              <w:top w:val="nil"/>
              <w:left w:val="nil"/>
              <w:bottom w:val="single" w:sz="4" w:space="0" w:color="auto"/>
              <w:right w:val="single" w:sz="4" w:space="0" w:color="auto"/>
            </w:tcBorders>
            <w:shd w:val="clear" w:color="auto" w:fill="auto"/>
            <w:noWrap/>
            <w:vAlign w:val="center"/>
            <w:hideMark/>
          </w:tcPr>
          <w:p w14:paraId="64650267" w14:textId="77777777" w:rsidR="00B7138D" w:rsidRPr="00B7138D" w:rsidRDefault="00B7138D" w:rsidP="00B7138D">
            <w:pPr>
              <w:rPr>
                <w:snapToGrid w:val="0"/>
              </w:rPr>
            </w:pPr>
            <w:r w:rsidRPr="00B7138D">
              <w:rPr>
                <w:snapToGrid w:val="0"/>
              </w:rPr>
              <w:t>Потери</w:t>
            </w:r>
          </w:p>
        </w:tc>
        <w:tc>
          <w:tcPr>
            <w:tcW w:w="850" w:type="dxa"/>
            <w:tcBorders>
              <w:top w:val="nil"/>
              <w:left w:val="nil"/>
              <w:bottom w:val="single" w:sz="4" w:space="0" w:color="auto"/>
              <w:right w:val="single" w:sz="4" w:space="0" w:color="auto"/>
            </w:tcBorders>
            <w:shd w:val="clear" w:color="auto" w:fill="auto"/>
            <w:noWrap/>
            <w:vAlign w:val="bottom"/>
            <w:hideMark/>
          </w:tcPr>
          <w:p w14:paraId="121A086E" w14:textId="77777777" w:rsidR="00B7138D" w:rsidRPr="00B7138D" w:rsidRDefault="00B7138D" w:rsidP="00B7138D">
            <w:r w:rsidRPr="00B7138D">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223BA" w14:textId="77777777" w:rsidR="00B7138D" w:rsidRPr="00B7138D" w:rsidRDefault="00B7138D" w:rsidP="00B7138D">
            <w:pPr>
              <w:jc w:val="center"/>
              <w:rPr>
                <w:snapToGrid w:val="0"/>
                <w:sz w:val="28"/>
                <w:szCs w:val="28"/>
              </w:rPr>
            </w:pPr>
            <w:r w:rsidRPr="00B7138D">
              <w:rPr>
                <w:snapToGrid w:val="0"/>
                <w:sz w:val="28"/>
                <w:szCs w:val="28"/>
              </w:rPr>
              <w:t>10,636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16027" w14:textId="77777777" w:rsidR="00B7138D" w:rsidRPr="00B7138D" w:rsidRDefault="00B7138D" w:rsidP="00B7138D">
            <w:pPr>
              <w:jc w:val="center"/>
              <w:rPr>
                <w:snapToGrid w:val="0"/>
                <w:sz w:val="28"/>
                <w:szCs w:val="28"/>
              </w:rPr>
            </w:pPr>
            <w:r w:rsidRPr="00B7138D">
              <w:rPr>
                <w:snapToGrid w:val="0"/>
                <w:sz w:val="28"/>
                <w:szCs w:val="28"/>
              </w:rPr>
              <w:t>6,063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279E2" w14:textId="77777777" w:rsidR="00B7138D" w:rsidRPr="00B7138D" w:rsidRDefault="00B7138D" w:rsidP="00B7138D">
            <w:pPr>
              <w:jc w:val="center"/>
              <w:rPr>
                <w:snapToGrid w:val="0"/>
                <w:sz w:val="28"/>
                <w:szCs w:val="28"/>
              </w:rPr>
            </w:pPr>
            <w:r w:rsidRPr="00B7138D">
              <w:rPr>
                <w:snapToGrid w:val="0"/>
                <w:sz w:val="28"/>
                <w:szCs w:val="28"/>
              </w:rPr>
              <w:t>4,605</w:t>
            </w:r>
          </w:p>
        </w:tc>
      </w:tr>
    </w:tbl>
    <w:p w14:paraId="364179A7" w14:textId="77777777" w:rsidR="00B7138D" w:rsidRPr="00B7138D" w:rsidRDefault="00B7138D" w:rsidP="00B7138D">
      <w:pPr>
        <w:ind w:firstLine="851"/>
        <w:jc w:val="both"/>
        <w:rPr>
          <w:snapToGrid w:val="0"/>
          <w:sz w:val="28"/>
          <w:szCs w:val="28"/>
        </w:rPr>
      </w:pPr>
    </w:p>
    <w:p w14:paraId="08E4C45A" w14:textId="77777777" w:rsidR="00B7138D" w:rsidRPr="00B7138D" w:rsidRDefault="00B7138D" w:rsidP="00B7138D">
      <w:pPr>
        <w:ind w:firstLine="851"/>
        <w:jc w:val="both"/>
        <w:rPr>
          <w:snapToGrid w:val="0"/>
          <w:sz w:val="28"/>
          <w:szCs w:val="28"/>
        </w:rPr>
      </w:pPr>
      <w:r w:rsidRPr="00B7138D">
        <w:rPr>
          <w:snapToGrid w:val="0"/>
          <w:sz w:val="28"/>
          <w:szCs w:val="28"/>
        </w:rPr>
        <w:t xml:space="preserve">Баланс тепловой энергии на 2024 год делится по полугодиям </w:t>
      </w:r>
      <w:r w:rsidRPr="00B7138D">
        <w:rPr>
          <w:snapToGrid w:val="0"/>
          <w:sz w:val="28"/>
          <w:szCs w:val="28"/>
        </w:rPr>
        <w:br/>
        <w:t>в соответствии с сформировавшимся фактическим отпуском тепловой энергии за 2022 год. Доли по полугодиям составляют 0,57 и 0,43 соответственно.</w:t>
      </w:r>
    </w:p>
    <w:p w14:paraId="4B4D6B83" w14:textId="77777777" w:rsidR="00B7138D" w:rsidRPr="00B7138D" w:rsidRDefault="00B7138D" w:rsidP="00B7138D">
      <w:pPr>
        <w:ind w:firstLine="851"/>
        <w:jc w:val="both"/>
        <w:rPr>
          <w:snapToGrid w:val="0"/>
          <w:sz w:val="28"/>
          <w:szCs w:val="28"/>
        </w:rPr>
      </w:pPr>
    </w:p>
    <w:p w14:paraId="742270FB" w14:textId="77777777" w:rsidR="00B7138D" w:rsidRPr="00B7138D" w:rsidRDefault="00B7138D" w:rsidP="00B7138D">
      <w:pPr>
        <w:jc w:val="center"/>
        <w:rPr>
          <w:b/>
          <w:snapToGrid w:val="0"/>
          <w:sz w:val="28"/>
          <w:szCs w:val="28"/>
        </w:rPr>
      </w:pPr>
      <w:r w:rsidRPr="00B7138D">
        <w:rPr>
          <w:b/>
          <w:snapToGrid w:val="0"/>
          <w:sz w:val="28"/>
          <w:szCs w:val="28"/>
        </w:rPr>
        <w:t>Динамика баланса тепловой энергии по группе потребителей «население» за 2022-2024 гг., тыс. Гкал</w:t>
      </w:r>
    </w:p>
    <w:p w14:paraId="685538B4" w14:textId="77777777" w:rsidR="00B7138D" w:rsidRPr="00B7138D" w:rsidRDefault="00B7138D" w:rsidP="00B7138D">
      <w:pPr>
        <w:jc w:val="center"/>
        <w:rPr>
          <w:snapToGrid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596"/>
        <w:gridCol w:w="1597"/>
        <w:gridCol w:w="1517"/>
        <w:gridCol w:w="1472"/>
        <w:gridCol w:w="1517"/>
      </w:tblGrid>
      <w:tr w:rsidR="00B7138D" w:rsidRPr="00B7138D" w14:paraId="14F06157" w14:textId="77777777" w:rsidTr="009119CD">
        <w:trPr>
          <w:jc w:val="center"/>
        </w:trPr>
        <w:tc>
          <w:tcPr>
            <w:tcW w:w="1829" w:type="dxa"/>
            <w:shd w:val="clear" w:color="auto" w:fill="auto"/>
            <w:vAlign w:val="center"/>
          </w:tcPr>
          <w:p w14:paraId="286D4468" w14:textId="77777777" w:rsidR="00B7138D" w:rsidRPr="00B7138D" w:rsidRDefault="00B7138D" w:rsidP="00B7138D">
            <w:pPr>
              <w:jc w:val="center"/>
              <w:rPr>
                <w:snapToGrid w:val="0"/>
              </w:rPr>
            </w:pPr>
          </w:p>
        </w:tc>
        <w:tc>
          <w:tcPr>
            <w:tcW w:w="1657" w:type="dxa"/>
            <w:shd w:val="clear" w:color="auto" w:fill="auto"/>
            <w:vAlign w:val="center"/>
          </w:tcPr>
          <w:p w14:paraId="02E61CA8" w14:textId="77777777" w:rsidR="00B7138D" w:rsidRPr="00B7138D" w:rsidRDefault="00B7138D" w:rsidP="00B7138D">
            <w:pPr>
              <w:jc w:val="center"/>
              <w:rPr>
                <w:snapToGrid w:val="0"/>
              </w:rPr>
            </w:pPr>
            <w:r w:rsidRPr="00B7138D">
              <w:rPr>
                <w:snapToGrid w:val="0"/>
              </w:rPr>
              <w:t>2022</w:t>
            </w:r>
          </w:p>
        </w:tc>
        <w:tc>
          <w:tcPr>
            <w:tcW w:w="1658" w:type="dxa"/>
            <w:shd w:val="clear" w:color="auto" w:fill="auto"/>
            <w:vAlign w:val="center"/>
          </w:tcPr>
          <w:p w14:paraId="50E60876" w14:textId="77777777" w:rsidR="00B7138D" w:rsidRPr="00B7138D" w:rsidRDefault="00B7138D" w:rsidP="00B7138D">
            <w:pPr>
              <w:jc w:val="center"/>
              <w:rPr>
                <w:snapToGrid w:val="0"/>
              </w:rPr>
            </w:pPr>
            <w:r w:rsidRPr="00B7138D">
              <w:rPr>
                <w:snapToGrid w:val="0"/>
              </w:rPr>
              <w:t>2023</w:t>
            </w:r>
          </w:p>
        </w:tc>
        <w:tc>
          <w:tcPr>
            <w:tcW w:w="1523" w:type="dxa"/>
            <w:shd w:val="clear" w:color="auto" w:fill="auto"/>
            <w:vAlign w:val="center"/>
          </w:tcPr>
          <w:p w14:paraId="23DF6FE3" w14:textId="77777777" w:rsidR="00B7138D" w:rsidRPr="00B7138D" w:rsidRDefault="00B7138D" w:rsidP="00B7138D">
            <w:pPr>
              <w:jc w:val="center"/>
              <w:rPr>
                <w:snapToGrid w:val="0"/>
              </w:rPr>
            </w:pPr>
            <w:r w:rsidRPr="00B7138D">
              <w:rPr>
                <w:snapToGrid w:val="0"/>
              </w:rPr>
              <w:t>Отклонение 2023/2022</w:t>
            </w:r>
          </w:p>
        </w:tc>
        <w:tc>
          <w:tcPr>
            <w:tcW w:w="1523" w:type="dxa"/>
            <w:shd w:val="clear" w:color="auto" w:fill="auto"/>
            <w:vAlign w:val="center"/>
          </w:tcPr>
          <w:p w14:paraId="4DD419DA" w14:textId="77777777" w:rsidR="00B7138D" w:rsidRPr="00B7138D" w:rsidRDefault="00B7138D" w:rsidP="00B7138D">
            <w:pPr>
              <w:jc w:val="center"/>
              <w:rPr>
                <w:snapToGrid w:val="0"/>
              </w:rPr>
            </w:pPr>
            <w:r w:rsidRPr="00B7138D">
              <w:rPr>
                <w:snapToGrid w:val="0"/>
              </w:rPr>
              <w:t>2024</w:t>
            </w:r>
          </w:p>
        </w:tc>
        <w:tc>
          <w:tcPr>
            <w:tcW w:w="1523" w:type="dxa"/>
            <w:shd w:val="clear" w:color="auto" w:fill="auto"/>
            <w:vAlign w:val="center"/>
          </w:tcPr>
          <w:p w14:paraId="5CF0977C" w14:textId="77777777" w:rsidR="00B7138D" w:rsidRPr="00B7138D" w:rsidRDefault="00B7138D" w:rsidP="00B7138D">
            <w:pPr>
              <w:jc w:val="center"/>
              <w:rPr>
                <w:snapToGrid w:val="0"/>
              </w:rPr>
            </w:pPr>
            <w:r w:rsidRPr="00B7138D">
              <w:rPr>
                <w:snapToGrid w:val="0"/>
              </w:rPr>
              <w:t>Отклонение 2023/2022</w:t>
            </w:r>
          </w:p>
        </w:tc>
      </w:tr>
      <w:tr w:rsidR="00B7138D" w:rsidRPr="00B7138D" w14:paraId="4B2096D4" w14:textId="77777777" w:rsidTr="009119CD">
        <w:trPr>
          <w:jc w:val="center"/>
        </w:trPr>
        <w:tc>
          <w:tcPr>
            <w:tcW w:w="1829" w:type="dxa"/>
            <w:shd w:val="clear" w:color="auto" w:fill="auto"/>
            <w:vAlign w:val="center"/>
          </w:tcPr>
          <w:p w14:paraId="64D312A8" w14:textId="77777777" w:rsidR="00B7138D" w:rsidRPr="00B7138D" w:rsidRDefault="00B7138D" w:rsidP="00B7138D">
            <w:pPr>
              <w:jc w:val="center"/>
              <w:rPr>
                <w:snapToGrid w:val="0"/>
              </w:rPr>
            </w:pPr>
            <w:r w:rsidRPr="00B7138D">
              <w:rPr>
                <w:snapToGrid w:val="0"/>
              </w:rPr>
              <w:t>Население</w:t>
            </w:r>
          </w:p>
        </w:tc>
        <w:tc>
          <w:tcPr>
            <w:tcW w:w="1657" w:type="dxa"/>
            <w:shd w:val="clear" w:color="auto" w:fill="auto"/>
            <w:vAlign w:val="center"/>
          </w:tcPr>
          <w:p w14:paraId="107F9EE3" w14:textId="77777777" w:rsidR="00B7138D" w:rsidRPr="00B7138D" w:rsidRDefault="00B7138D" w:rsidP="00B7138D">
            <w:pPr>
              <w:jc w:val="center"/>
              <w:rPr>
                <w:snapToGrid w:val="0"/>
              </w:rPr>
            </w:pPr>
            <w:r w:rsidRPr="00B7138D">
              <w:rPr>
                <w:snapToGrid w:val="0"/>
              </w:rPr>
              <w:t>40,876</w:t>
            </w:r>
          </w:p>
        </w:tc>
        <w:tc>
          <w:tcPr>
            <w:tcW w:w="1658" w:type="dxa"/>
            <w:shd w:val="clear" w:color="auto" w:fill="auto"/>
            <w:vAlign w:val="center"/>
          </w:tcPr>
          <w:p w14:paraId="0AFF1481" w14:textId="77777777" w:rsidR="00B7138D" w:rsidRPr="00B7138D" w:rsidRDefault="00B7138D" w:rsidP="00B7138D">
            <w:pPr>
              <w:jc w:val="center"/>
              <w:rPr>
                <w:snapToGrid w:val="0"/>
              </w:rPr>
            </w:pPr>
            <w:r w:rsidRPr="00B7138D">
              <w:rPr>
                <w:snapToGrid w:val="0"/>
              </w:rPr>
              <w:t>40,876</w:t>
            </w:r>
          </w:p>
        </w:tc>
        <w:tc>
          <w:tcPr>
            <w:tcW w:w="1523" w:type="dxa"/>
            <w:shd w:val="clear" w:color="auto" w:fill="auto"/>
            <w:vAlign w:val="center"/>
          </w:tcPr>
          <w:p w14:paraId="76C24884" w14:textId="77777777" w:rsidR="00B7138D" w:rsidRPr="00B7138D" w:rsidRDefault="00B7138D" w:rsidP="00B7138D">
            <w:pPr>
              <w:jc w:val="center"/>
              <w:rPr>
                <w:snapToGrid w:val="0"/>
              </w:rPr>
            </w:pPr>
            <w:r w:rsidRPr="00B7138D">
              <w:rPr>
                <w:snapToGrid w:val="0"/>
              </w:rPr>
              <w:t>0</w:t>
            </w:r>
          </w:p>
        </w:tc>
        <w:tc>
          <w:tcPr>
            <w:tcW w:w="1523" w:type="dxa"/>
            <w:shd w:val="clear" w:color="auto" w:fill="auto"/>
            <w:vAlign w:val="center"/>
          </w:tcPr>
          <w:p w14:paraId="1664DDE0" w14:textId="77777777" w:rsidR="00B7138D" w:rsidRPr="00B7138D" w:rsidRDefault="00B7138D" w:rsidP="00B7138D">
            <w:pPr>
              <w:jc w:val="center"/>
              <w:rPr>
                <w:snapToGrid w:val="0"/>
              </w:rPr>
            </w:pPr>
            <w:r w:rsidRPr="00B7138D">
              <w:rPr>
                <w:snapToGrid w:val="0"/>
              </w:rPr>
              <w:t>42,182</w:t>
            </w:r>
          </w:p>
        </w:tc>
        <w:tc>
          <w:tcPr>
            <w:tcW w:w="1523" w:type="dxa"/>
            <w:shd w:val="clear" w:color="auto" w:fill="auto"/>
            <w:vAlign w:val="center"/>
          </w:tcPr>
          <w:p w14:paraId="36A09FD6" w14:textId="77777777" w:rsidR="00B7138D" w:rsidRPr="00B7138D" w:rsidRDefault="00B7138D" w:rsidP="00B7138D">
            <w:pPr>
              <w:jc w:val="center"/>
              <w:rPr>
                <w:snapToGrid w:val="0"/>
              </w:rPr>
            </w:pPr>
            <w:r w:rsidRPr="00B7138D">
              <w:rPr>
                <w:snapToGrid w:val="0"/>
              </w:rPr>
              <w:t>1,306</w:t>
            </w:r>
          </w:p>
        </w:tc>
      </w:tr>
    </w:tbl>
    <w:p w14:paraId="3C4724CC" w14:textId="77777777" w:rsidR="00B7138D" w:rsidRPr="00B7138D" w:rsidRDefault="00B7138D" w:rsidP="00B7138D">
      <w:pPr>
        <w:jc w:val="center"/>
        <w:rPr>
          <w:snapToGrid w:val="0"/>
          <w:sz w:val="28"/>
          <w:szCs w:val="28"/>
        </w:rPr>
      </w:pPr>
    </w:p>
    <w:p w14:paraId="105B8186" w14:textId="77777777" w:rsidR="00B7138D" w:rsidRPr="00B7138D" w:rsidRDefault="00B7138D" w:rsidP="00B7138D">
      <w:pPr>
        <w:ind w:firstLine="851"/>
        <w:jc w:val="both"/>
        <w:rPr>
          <w:snapToGrid w:val="0"/>
          <w:sz w:val="28"/>
          <w:szCs w:val="28"/>
        </w:rPr>
      </w:pPr>
    </w:p>
    <w:p w14:paraId="2184BC3C" w14:textId="77777777" w:rsidR="00B7138D" w:rsidRPr="00B7138D" w:rsidRDefault="00B7138D" w:rsidP="00B7138D">
      <w:pPr>
        <w:keepNext/>
        <w:keepLines/>
        <w:jc w:val="center"/>
        <w:outlineLvl w:val="1"/>
        <w:rPr>
          <w:rFonts w:eastAsia="Calibri"/>
          <w:b/>
          <w:sz w:val="28"/>
          <w:szCs w:val="28"/>
          <w:lang w:eastAsia="en-US"/>
        </w:rPr>
      </w:pPr>
      <w:r w:rsidRPr="00B7138D">
        <w:rPr>
          <w:rFonts w:eastAsia="Calibri"/>
          <w:b/>
          <w:sz w:val="28"/>
          <w:szCs w:val="28"/>
          <w:lang w:eastAsia="en-US"/>
        </w:rPr>
        <w:lastRenderedPageBreak/>
        <w:t>Расходы на оплату услуг, оказываемых организациями, осуществляющими регулируемые виды деятельности</w:t>
      </w:r>
    </w:p>
    <w:p w14:paraId="7C36195E" w14:textId="77777777" w:rsidR="00B7138D" w:rsidRPr="00B7138D" w:rsidRDefault="00B7138D" w:rsidP="00B7138D">
      <w:pPr>
        <w:rPr>
          <w:snapToGrid w:val="0"/>
          <w:sz w:val="28"/>
          <w:szCs w:val="28"/>
        </w:rPr>
      </w:pPr>
    </w:p>
    <w:p w14:paraId="4278279B"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По данной статье предприятием планируются расходы в размере </w:t>
      </w:r>
      <w:r w:rsidRPr="00B7138D">
        <w:rPr>
          <w:snapToGrid w:val="0"/>
          <w:sz w:val="28"/>
          <w:szCs w:val="28"/>
        </w:rPr>
        <w:br/>
        <w:t xml:space="preserve">465 тыс. руб. </w:t>
      </w:r>
    </w:p>
    <w:p w14:paraId="169433E9"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E9839E0"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Сводная информация и смета расходов по производству и реализации тепловой энергии на 2024 год, в разрезе затрат на водоотведение </w:t>
      </w:r>
      <w:r w:rsidRPr="00B7138D">
        <w:rPr>
          <w:snapToGrid w:val="0"/>
          <w:sz w:val="28"/>
          <w:szCs w:val="28"/>
        </w:rPr>
        <w:br/>
        <w:t>(п. 3 DOCS.FORM.6.42).</w:t>
      </w:r>
    </w:p>
    <w:p w14:paraId="40F1241C"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Расчёт расходов на водоотведение на 2024 год (п. 1 DOCS.FORM.6.42).</w:t>
      </w:r>
    </w:p>
    <w:p w14:paraId="7E0328ED"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Расчёт стоимости водоотведения на нужды котельных на 2024 год </w:t>
      </w:r>
      <w:r w:rsidRPr="00B7138D">
        <w:rPr>
          <w:snapToGrid w:val="0"/>
          <w:sz w:val="28"/>
          <w:szCs w:val="28"/>
        </w:rPr>
        <w:br/>
        <w:t>(п. 1 DOCS.FORM.6.42).</w:t>
      </w:r>
    </w:p>
    <w:p w14:paraId="5A45F55F"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Расчёт расхода воды и водоотведения на 2024 год </w:t>
      </w:r>
      <w:r w:rsidRPr="00B7138D">
        <w:rPr>
          <w:snapToGrid w:val="0"/>
          <w:sz w:val="28"/>
          <w:szCs w:val="28"/>
        </w:rPr>
        <w:br/>
        <w:t xml:space="preserve">(п. 2 DOCS.FORM.6.42 «Объём водоотведения на нужды котельных </w:t>
      </w:r>
      <w:r w:rsidRPr="00B7138D">
        <w:rPr>
          <w:snapToGrid w:val="0"/>
          <w:sz w:val="28"/>
          <w:szCs w:val="28"/>
        </w:rPr>
        <w:br/>
        <w:t>2022-2024»), тыс. куб. м.</w:t>
      </w:r>
    </w:p>
    <w:p w14:paraId="48E31F4B"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Договор водоснабжения с ООО «Энергоресурс» с автопролонгацией № Тр-20.1/Вп от 01.04.2021 с приложениями (DOCS.FORM.6.42 «Договор </w:t>
      </w:r>
      <w:r w:rsidRPr="00B7138D">
        <w:rPr>
          <w:snapToGrid w:val="0"/>
          <w:sz w:val="28"/>
          <w:szCs w:val="28"/>
        </w:rPr>
        <w:br/>
        <w:t>и счёт-фактуры на поставку воды 2022»).</w:t>
      </w:r>
    </w:p>
    <w:p w14:paraId="4C345BA8" w14:textId="77777777" w:rsidR="00B7138D" w:rsidRPr="00B7138D" w:rsidRDefault="00B7138D" w:rsidP="00B7138D">
      <w:pPr>
        <w:ind w:firstLine="709"/>
        <w:jc w:val="both"/>
        <w:rPr>
          <w:snapToGrid w:val="0"/>
          <w:sz w:val="28"/>
          <w:szCs w:val="28"/>
        </w:rPr>
      </w:pPr>
      <w:r w:rsidRPr="00B7138D">
        <w:rPr>
          <w:snapToGrid w:val="0"/>
          <w:sz w:val="28"/>
          <w:szCs w:val="28"/>
        </w:rPr>
        <w:t xml:space="preserve">Тариф на водоотведение для ООО «Энергоресурс», утверждён постановлением РЭК Кузбасса от 08.11.2023 № 249 </w:t>
      </w:r>
      <w:r w:rsidRPr="00B7138D">
        <w:rPr>
          <w:snapToGrid w:val="0"/>
          <w:sz w:val="28"/>
          <w:szCs w:val="28"/>
        </w:rPr>
        <w:br/>
        <w:t xml:space="preserve">«О внесении изменений в постановление Региональной энергетической комиссии Кузбасса от 22.06.2021 № 212 «Об утверждении производственной программы в сфере холодного водоснабжения, водоотведения </w:t>
      </w:r>
      <w:r w:rsidRPr="00B7138D">
        <w:rPr>
          <w:snapToGrid w:val="0"/>
          <w:sz w:val="28"/>
          <w:szCs w:val="28"/>
        </w:rPr>
        <w:br/>
        <w:t xml:space="preserve">и об установлении тарифов на питьевую воду, водоотведение </w:t>
      </w:r>
      <w:r w:rsidRPr="00B7138D">
        <w:rPr>
          <w:snapToGrid w:val="0"/>
          <w:sz w:val="28"/>
          <w:szCs w:val="28"/>
        </w:rPr>
        <w:br/>
        <w:t>ООО «Энергоресурс» (Прокопьевский муниципальный округ, за исключением пгт. Краснобродский) в части 2024 года» и составляет:</w:t>
      </w:r>
    </w:p>
    <w:p w14:paraId="0FAD2CF4"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с 01.01.2024 по 30.06.2024 года – 21,81 руб. куб. м.;</w:t>
      </w:r>
    </w:p>
    <w:p w14:paraId="01A235DB"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с 01.07.2024 по 31.12.2024 года – 27,04 руб. куб. м.</w:t>
      </w:r>
    </w:p>
    <w:p w14:paraId="46F8C24A" w14:textId="77777777" w:rsidR="00B7138D" w:rsidRPr="00B7138D" w:rsidRDefault="00B7138D" w:rsidP="00B7138D">
      <w:pPr>
        <w:tabs>
          <w:tab w:val="left" w:pos="567"/>
        </w:tabs>
        <w:ind w:firstLine="709"/>
        <w:jc w:val="both"/>
        <w:rPr>
          <w:snapToGrid w:val="0"/>
          <w:sz w:val="28"/>
          <w:szCs w:val="28"/>
        </w:rPr>
      </w:pPr>
      <w:r w:rsidRPr="00B7138D">
        <w:rPr>
          <w:snapToGrid w:val="0"/>
          <w:sz w:val="28"/>
          <w:szCs w:val="28"/>
        </w:rPr>
        <w:t>Удельный расход водоотведения на выработку тепловой энергии составил по факту 2022 года – 0,148 м</w:t>
      </w:r>
      <w:r w:rsidRPr="00B7138D">
        <w:rPr>
          <w:snapToGrid w:val="0"/>
          <w:sz w:val="28"/>
          <w:szCs w:val="28"/>
          <w:vertAlign w:val="superscript"/>
        </w:rPr>
        <w:t>3</w:t>
      </w:r>
      <w:r w:rsidRPr="00B7138D">
        <w:rPr>
          <w:snapToGrid w:val="0"/>
          <w:sz w:val="28"/>
          <w:szCs w:val="28"/>
        </w:rPr>
        <w:t>/Гкал</w:t>
      </w:r>
    </w:p>
    <w:p w14:paraId="50425F68" w14:textId="77777777" w:rsidR="00B7138D" w:rsidRPr="00B7138D" w:rsidRDefault="00B7138D" w:rsidP="00B7138D">
      <w:pPr>
        <w:tabs>
          <w:tab w:val="left" w:pos="567"/>
        </w:tabs>
        <w:ind w:firstLine="709"/>
        <w:jc w:val="both"/>
        <w:rPr>
          <w:snapToGrid w:val="0"/>
          <w:sz w:val="28"/>
          <w:szCs w:val="28"/>
        </w:rPr>
      </w:pPr>
      <w:r w:rsidRPr="00B7138D">
        <w:rPr>
          <w:snapToGrid w:val="0"/>
          <w:sz w:val="28"/>
          <w:szCs w:val="28"/>
        </w:rPr>
        <w:t>Таким образом объём водоотведения на 2024 год, с учётом удельного расхода составит 6,256 тыс. м</w:t>
      </w:r>
      <w:r w:rsidRPr="00B7138D">
        <w:rPr>
          <w:snapToGrid w:val="0"/>
          <w:sz w:val="28"/>
          <w:szCs w:val="28"/>
          <w:vertAlign w:val="superscript"/>
        </w:rPr>
        <w:t>3</w:t>
      </w:r>
      <w:r w:rsidRPr="00B7138D">
        <w:rPr>
          <w:snapToGrid w:val="0"/>
          <w:sz w:val="28"/>
          <w:szCs w:val="28"/>
        </w:rPr>
        <w:t xml:space="preserve"> (42 182 Гкал × 0,148)</w:t>
      </w:r>
    </w:p>
    <w:p w14:paraId="1D530BE0" w14:textId="77777777" w:rsidR="00B7138D" w:rsidRPr="00B7138D" w:rsidRDefault="00B7138D" w:rsidP="00B7138D">
      <w:pPr>
        <w:tabs>
          <w:tab w:val="left" w:pos="567"/>
        </w:tabs>
        <w:ind w:firstLine="709"/>
        <w:jc w:val="both"/>
        <w:rPr>
          <w:snapToGrid w:val="0"/>
          <w:sz w:val="28"/>
          <w:szCs w:val="28"/>
        </w:rPr>
      </w:pPr>
      <w:r w:rsidRPr="00B7138D">
        <w:rPr>
          <w:snapToGrid w:val="0"/>
          <w:sz w:val="28"/>
          <w:szCs w:val="28"/>
        </w:rPr>
        <w:t>Таким образом, расходы на водоотведение в 2024 году составят:</w:t>
      </w:r>
    </w:p>
    <w:p w14:paraId="15FB43DB" w14:textId="77777777" w:rsidR="00B7138D" w:rsidRPr="00B7138D" w:rsidRDefault="00B7138D" w:rsidP="00B7138D">
      <w:pPr>
        <w:tabs>
          <w:tab w:val="left" w:pos="567"/>
        </w:tabs>
        <w:ind w:firstLine="709"/>
        <w:jc w:val="both"/>
        <w:rPr>
          <w:snapToGrid w:val="0"/>
          <w:sz w:val="28"/>
          <w:szCs w:val="28"/>
        </w:rPr>
      </w:pPr>
      <w:bookmarkStart w:id="269" w:name="_Hlk150704673"/>
      <w:r w:rsidRPr="00B7138D">
        <w:rPr>
          <w:snapToGrid w:val="0"/>
          <w:sz w:val="28"/>
          <w:szCs w:val="28"/>
        </w:rPr>
        <w:t>6,256 тыс. м</w:t>
      </w:r>
      <w:r w:rsidRPr="00B7138D">
        <w:rPr>
          <w:snapToGrid w:val="0"/>
          <w:sz w:val="28"/>
          <w:szCs w:val="28"/>
          <w:vertAlign w:val="superscript"/>
        </w:rPr>
        <w:t>3</w:t>
      </w:r>
      <w:r w:rsidRPr="00B7138D">
        <w:rPr>
          <w:snapToGrid w:val="0"/>
          <w:sz w:val="28"/>
          <w:szCs w:val="28"/>
        </w:rPr>
        <w:t>. (общий объём стоков) × 0,57 (доля выработки первого полугодия) × 21,81 руб. куб. м. (тариф на водоотведение на 1 полугодие 2024 года)</w:t>
      </w:r>
      <w:bookmarkEnd w:id="269"/>
      <w:r w:rsidRPr="00B7138D">
        <w:rPr>
          <w:snapToGrid w:val="0"/>
          <w:sz w:val="28"/>
          <w:szCs w:val="28"/>
        </w:rPr>
        <w:t xml:space="preserve"> + 6,256 тыс. м3. (общий объём стоков) × 0,43 (доля выработки второго полугодия) × 27,04 руб. куб. м. (тариф на водоотведение на 2 полугодие 2024 года) = </w:t>
      </w:r>
      <w:r w:rsidRPr="00B7138D">
        <w:rPr>
          <w:b/>
          <w:snapToGrid w:val="0"/>
          <w:sz w:val="28"/>
          <w:szCs w:val="28"/>
        </w:rPr>
        <w:t>151 тыс. руб.</w:t>
      </w:r>
    </w:p>
    <w:p w14:paraId="6366D3DE" w14:textId="77777777" w:rsidR="00B7138D" w:rsidRPr="00B7138D" w:rsidRDefault="00B7138D" w:rsidP="00B7138D">
      <w:pPr>
        <w:tabs>
          <w:tab w:val="left" w:pos="567"/>
        </w:tabs>
        <w:ind w:firstLine="709"/>
        <w:jc w:val="both"/>
        <w:rPr>
          <w:snapToGrid w:val="0"/>
          <w:sz w:val="28"/>
          <w:szCs w:val="28"/>
        </w:rPr>
      </w:pPr>
      <w:r w:rsidRPr="00B7138D">
        <w:rPr>
          <w:snapToGrid w:val="0"/>
          <w:sz w:val="28"/>
          <w:szCs w:val="28"/>
        </w:rPr>
        <w:t>Данные расходы эксперты считают экономически обоснованными</w:t>
      </w:r>
      <w:r w:rsidRPr="00B7138D">
        <w:rPr>
          <w:snapToGrid w:val="0"/>
          <w:sz w:val="28"/>
          <w:szCs w:val="28"/>
        </w:rPr>
        <w:br/>
        <w:t>и предлагают к включению в НВВ предприятия на 2024 год.</w:t>
      </w:r>
    </w:p>
    <w:p w14:paraId="7ADAC509" w14:textId="77777777" w:rsidR="00B7138D" w:rsidRPr="00B7138D" w:rsidRDefault="00B7138D" w:rsidP="00B7138D">
      <w:pPr>
        <w:tabs>
          <w:tab w:val="left" w:pos="567"/>
        </w:tabs>
        <w:ind w:firstLine="709"/>
        <w:jc w:val="both"/>
        <w:rPr>
          <w:snapToGrid w:val="0"/>
          <w:sz w:val="28"/>
          <w:szCs w:val="28"/>
        </w:rPr>
      </w:pPr>
      <w:r w:rsidRPr="00B7138D">
        <w:rPr>
          <w:snapToGrid w:val="0"/>
          <w:sz w:val="28"/>
          <w:szCs w:val="28"/>
        </w:rPr>
        <w:t xml:space="preserve">Расходы в размере 314 тыс. руб., подлежат исключению из НВВ </w:t>
      </w:r>
      <w:r w:rsidRPr="00B7138D">
        <w:rPr>
          <w:snapToGrid w:val="0"/>
          <w:sz w:val="28"/>
          <w:szCs w:val="28"/>
        </w:rPr>
        <w:br/>
        <w:t>на 2023 год, как экономически необоснованные.</w:t>
      </w:r>
    </w:p>
    <w:p w14:paraId="35C5DEDC" w14:textId="77777777" w:rsidR="00B7138D" w:rsidRPr="00B7138D" w:rsidRDefault="00B7138D" w:rsidP="00B7138D">
      <w:pPr>
        <w:rPr>
          <w:snapToGrid w:val="0"/>
          <w:sz w:val="28"/>
          <w:szCs w:val="28"/>
        </w:rPr>
      </w:pPr>
    </w:p>
    <w:p w14:paraId="030369AE" w14:textId="77777777" w:rsidR="00B7138D" w:rsidRPr="00B7138D" w:rsidRDefault="00B7138D" w:rsidP="00B7138D">
      <w:pPr>
        <w:keepNext/>
        <w:keepLines/>
        <w:jc w:val="center"/>
        <w:outlineLvl w:val="1"/>
        <w:rPr>
          <w:rFonts w:eastAsia="Calibri"/>
          <w:b/>
          <w:sz w:val="28"/>
          <w:szCs w:val="28"/>
          <w:lang w:eastAsia="en-US"/>
        </w:rPr>
      </w:pPr>
      <w:r w:rsidRPr="00B7138D">
        <w:rPr>
          <w:rFonts w:eastAsia="Calibri"/>
          <w:b/>
          <w:sz w:val="28"/>
          <w:szCs w:val="28"/>
          <w:lang w:eastAsia="en-US"/>
        </w:rPr>
        <w:t>Арендная плата</w:t>
      </w:r>
    </w:p>
    <w:p w14:paraId="34F9DDD3" w14:textId="77777777" w:rsidR="00B7138D" w:rsidRPr="00B7138D" w:rsidRDefault="00B7138D" w:rsidP="00B7138D">
      <w:pPr>
        <w:tabs>
          <w:tab w:val="left" w:pos="1890"/>
        </w:tabs>
        <w:ind w:firstLine="709"/>
        <w:jc w:val="both"/>
        <w:rPr>
          <w:snapToGrid w:val="0"/>
          <w:sz w:val="28"/>
          <w:szCs w:val="28"/>
        </w:rPr>
      </w:pPr>
    </w:p>
    <w:p w14:paraId="70BFC889" w14:textId="77777777" w:rsidR="00B7138D" w:rsidRPr="00B7138D" w:rsidRDefault="00B7138D" w:rsidP="00B7138D">
      <w:pPr>
        <w:ind w:firstLine="851"/>
        <w:jc w:val="both"/>
        <w:rPr>
          <w:snapToGrid w:val="0"/>
          <w:sz w:val="28"/>
          <w:szCs w:val="28"/>
        </w:rPr>
      </w:pPr>
      <w:r w:rsidRPr="00B7138D">
        <w:rPr>
          <w:snapToGrid w:val="0"/>
          <w:sz w:val="28"/>
          <w:szCs w:val="28"/>
        </w:rPr>
        <w:t xml:space="preserve">По данной статье предприятием планируются расходы в размере </w:t>
      </w:r>
      <w:r w:rsidRPr="00B7138D">
        <w:rPr>
          <w:snapToGrid w:val="0"/>
          <w:sz w:val="28"/>
          <w:szCs w:val="28"/>
        </w:rPr>
        <w:br/>
        <w:t xml:space="preserve">32 тыс. руб. </w:t>
      </w:r>
    </w:p>
    <w:p w14:paraId="087D1B4C" w14:textId="77777777" w:rsidR="00B7138D" w:rsidRPr="00B7138D" w:rsidRDefault="00B7138D" w:rsidP="00B7138D">
      <w:pPr>
        <w:ind w:firstLine="851"/>
        <w:jc w:val="both"/>
        <w:rPr>
          <w:snapToGrid w:val="0"/>
          <w:sz w:val="28"/>
          <w:szCs w:val="28"/>
        </w:rPr>
      </w:pPr>
      <w:r w:rsidRPr="00B7138D">
        <w:rPr>
          <w:snapToGrid w:val="0"/>
          <w:sz w:val="28"/>
          <w:szCs w:val="28"/>
        </w:rPr>
        <w:t>Экспертами были рассмотрены и проанализированы следующие обосновывающие материалы:</w:t>
      </w:r>
    </w:p>
    <w:p w14:paraId="428CD8E6" w14:textId="77777777" w:rsidR="00B7138D" w:rsidRPr="00B7138D" w:rsidRDefault="00B7138D" w:rsidP="00B7138D">
      <w:pPr>
        <w:ind w:firstLine="851"/>
        <w:jc w:val="both"/>
        <w:rPr>
          <w:snapToGrid w:val="0"/>
          <w:sz w:val="28"/>
          <w:szCs w:val="28"/>
        </w:rPr>
      </w:pPr>
      <w:r w:rsidRPr="00B7138D">
        <w:rPr>
          <w:snapToGrid w:val="0"/>
          <w:sz w:val="28"/>
          <w:szCs w:val="28"/>
        </w:rPr>
        <w:t xml:space="preserve">Сводная информация и смета расходов по производству и реализации тепловой энергии на 2024 год, в разрезе затрат на арендную плату </w:t>
      </w:r>
      <w:r w:rsidRPr="00B7138D">
        <w:rPr>
          <w:snapToGrid w:val="0"/>
          <w:sz w:val="28"/>
          <w:szCs w:val="28"/>
        </w:rPr>
        <w:br/>
        <w:t>(п. 3 DOCS.FORM.6.42).</w:t>
      </w:r>
    </w:p>
    <w:p w14:paraId="3069C26D" w14:textId="77777777" w:rsidR="00B7138D" w:rsidRPr="00B7138D" w:rsidRDefault="00B7138D" w:rsidP="00B7138D">
      <w:pPr>
        <w:ind w:firstLine="851"/>
        <w:jc w:val="both"/>
        <w:rPr>
          <w:snapToGrid w:val="0"/>
          <w:sz w:val="28"/>
          <w:szCs w:val="28"/>
        </w:rPr>
      </w:pPr>
      <w:r w:rsidRPr="00B7138D">
        <w:rPr>
          <w:snapToGrid w:val="0"/>
          <w:sz w:val="28"/>
          <w:szCs w:val="28"/>
        </w:rPr>
        <w:t xml:space="preserve">Расчёт аренды земельных участков на 2024 год </w:t>
      </w:r>
      <w:r w:rsidRPr="00B7138D">
        <w:rPr>
          <w:snapToGrid w:val="0"/>
          <w:sz w:val="28"/>
          <w:szCs w:val="28"/>
        </w:rPr>
        <w:br/>
        <w:t>(п. 1 DOCS.FORM.6.42).</w:t>
      </w:r>
    </w:p>
    <w:p w14:paraId="6454A563" w14:textId="77777777" w:rsidR="00B7138D" w:rsidRPr="00B7138D" w:rsidRDefault="00B7138D" w:rsidP="00B7138D">
      <w:pPr>
        <w:ind w:firstLine="851"/>
        <w:jc w:val="both"/>
        <w:rPr>
          <w:snapToGrid w:val="0"/>
          <w:sz w:val="28"/>
          <w:szCs w:val="28"/>
        </w:rPr>
      </w:pPr>
      <w:r w:rsidRPr="00B7138D">
        <w:rPr>
          <w:snapToGrid w:val="0"/>
          <w:sz w:val="28"/>
          <w:szCs w:val="28"/>
        </w:rPr>
        <w:t xml:space="preserve">Расчёт арендной платы за земельные участки, на которых располагаются объекты концессионного соглашения на 2024 год </w:t>
      </w:r>
      <w:r w:rsidRPr="00B7138D">
        <w:rPr>
          <w:snapToGrid w:val="0"/>
          <w:sz w:val="28"/>
          <w:szCs w:val="28"/>
        </w:rPr>
        <w:br/>
        <w:t>(п. 1 DOCS.FORM.6.42).</w:t>
      </w:r>
    </w:p>
    <w:p w14:paraId="1E59C658" w14:textId="77777777" w:rsidR="00B7138D" w:rsidRPr="00B7138D" w:rsidRDefault="00B7138D" w:rsidP="00B7138D">
      <w:pPr>
        <w:ind w:firstLine="851"/>
        <w:jc w:val="both"/>
        <w:rPr>
          <w:snapToGrid w:val="0"/>
          <w:sz w:val="28"/>
          <w:szCs w:val="28"/>
        </w:rPr>
      </w:pPr>
      <w:r w:rsidRPr="00B7138D">
        <w:rPr>
          <w:snapToGrid w:val="0"/>
          <w:sz w:val="28"/>
          <w:szCs w:val="28"/>
        </w:rPr>
        <w:t>В соответствии с данным расчётом кадастровая стоимость, арендуемых ООО «Ясная поляна» земельных участков, составляет 10 757,57 тыс. руб. Ставка налога на землю, в соответствии с решением Совета народных депутатов Прокопьевского муниципального округа от 25.11.2020 № 209 составляет 0,3 %.</w:t>
      </w:r>
    </w:p>
    <w:p w14:paraId="751AEFB6" w14:textId="77777777" w:rsidR="00B7138D" w:rsidRPr="00B7138D" w:rsidRDefault="00B7138D" w:rsidP="00B7138D">
      <w:pPr>
        <w:ind w:firstLine="851"/>
        <w:jc w:val="both"/>
        <w:rPr>
          <w:snapToGrid w:val="0"/>
          <w:sz w:val="28"/>
          <w:szCs w:val="28"/>
        </w:rPr>
      </w:pPr>
      <w:r w:rsidRPr="00B7138D">
        <w:rPr>
          <w:snapToGrid w:val="0"/>
          <w:sz w:val="28"/>
          <w:szCs w:val="28"/>
        </w:rPr>
        <w:t xml:space="preserve">Таким образом сумма арендных платежей на 2024 год составит: 10 757,57 × 0,3 % = </w:t>
      </w:r>
      <w:r w:rsidRPr="00B7138D">
        <w:rPr>
          <w:b/>
          <w:snapToGrid w:val="0"/>
          <w:sz w:val="28"/>
          <w:szCs w:val="28"/>
        </w:rPr>
        <w:t>32 тыс. руб.</w:t>
      </w:r>
    </w:p>
    <w:p w14:paraId="256B1FD7" w14:textId="77777777" w:rsidR="00B7138D" w:rsidRPr="00B7138D" w:rsidRDefault="00B7138D" w:rsidP="00B7138D">
      <w:pPr>
        <w:ind w:firstLine="851"/>
        <w:jc w:val="both"/>
        <w:rPr>
          <w:snapToGrid w:val="0"/>
          <w:sz w:val="28"/>
          <w:szCs w:val="28"/>
        </w:rPr>
      </w:pPr>
      <w:r w:rsidRPr="00B7138D">
        <w:rPr>
          <w:snapToGrid w:val="0"/>
          <w:sz w:val="28"/>
          <w:szCs w:val="28"/>
        </w:rPr>
        <w:t>Данные расходы эксперты считают экономически обоснованными</w:t>
      </w:r>
      <w:r w:rsidRPr="00B7138D">
        <w:rPr>
          <w:snapToGrid w:val="0"/>
          <w:sz w:val="28"/>
          <w:szCs w:val="28"/>
        </w:rPr>
        <w:br/>
        <w:t>и предлагают к включению в НВВ предприятия на 2024 год.</w:t>
      </w:r>
    </w:p>
    <w:p w14:paraId="19B1455D" w14:textId="77777777" w:rsidR="00B7138D" w:rsidRPr="00B7138D" w:rsidRDefault="00B7138D" w:rsidP="00B7138D">
      <w:pPr>
        <w:ind w:firstLine="851"/>
        <w:jc w:val="both"/>
        <w:rPr>
          <w:snapToGrid w:val="0"/>
          <w:sz w:val="28"/>
          <w:szCs w:val="28"/>
        </w:rPr>
      </w:pPr>
      <w:r w:rsidRPr="00B7138D">
        <w:rPr>
          <w:snapToGrid w:val="0"/>
          <w:sz w:val="28"/>
          <w:szCs w:val="28"/>
        </w:rPr>
        <w:t>Корректировка предложения предприятия не проводилась.</w:t>
      </w:r>
    </w:p>
    <w:p w14:paraId="40BEB47C" w14:textId="77777777" w:rsidR="00B7138D" w:rsidRPr="00B7138D" w:rsidRDefault="00B7138D" w:rsidP="00B7138D">
      <w:pPr>
        <w:ind w:firstLine="851"/>
        <w:jc w:val="both"/>
        <w:rPr>
          <w:snapToGrid w:val="0"/>
          <w:sz w:val="28"/>
          <w:szCs w:val="28"/>
        </w:rPr>
      </w:pPr>
    </w:p>
    <w:p w14:paraId="6F1EDF9F" w14:textId="77777777" w:rsidR="00B7138D" w:rsidRPr="00B7138D" w:rsidRDefault="00B7138D" w:rsidP="00B7138D">
      <w:pPr>
        <w:jc w:val="center"/>
        <w:outlineLvl w:val="1"/>
        <w:rPr>
          <w:b/>
          <w:sz w:val="28"/>
        </w:rPr>
      </w:pPr>
      <w:r w:rsidRPr="00B7138D">
        <w:rPr>
          <w:b/>
          <w:sz w:val="28"/>
        </w:rPr>
        <w:t xml:space="preserve">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w:t>
      </w:r>
    </w:p>
    <w:p w14:paraId="0E75CA28" w14:textId="77777777" w:rsidR="00B7138D" w:rsidRPr="00B7138D" w:rsidRDefault="00B7138D" w:rsidP="00B7138D">
      <w:pPr>
        <w:rPr>
          <w:sz w:val="28"/>
          <w:szCs w:val="28"/>
        </w:rPr>
      </w:pPr>
    </w:p>
    <w:p w14:paraId="57D90984" w14:textId="77777777" w:rsidR="00B7138D" w:rsidRPr="00B7138D" w:rsidRDefault="00B7138D" w:rsidP="00B7138D">
      <w:pPr>
        <w:ind w:firstLine="709"/>
        <w:jc w:val="both"/>
        <w:outlineLvl w:val="1"/>
        <w:rPr>
          <w:sz w:val="28"/>
        </w:rPr>
      </w:pPr>
      <w:r w:rsidRPr="00B7138D">
        <w:rPr>
          <w:sz w:val="28"/>
        </w:rPr>
        <w:t xml:space="preserve">По данной статье предприятием планируются расходы в размере </w:t>
      </w:r>
      <w:r w:rsidRPr="00B7138D">
        <w:rPr>
          <w:sz w:val="28"/>
        </w:rPr>
        <w:br/>
        <w:t xml:space="preserve">25 тыс. руб. </w:t>
      </w:r>
    </w:p>
    <w:p w14:paraId="3C4EF481" w14:textId="77777777" w:rsidR="00B7138D" w:rsidRPr="00B7138D" w:rsidRDefault="00B7138D" w:rsidP="00B7138D">
      <w:pPr>
        <w:ind w:firstLine="709"/>
        <w:jc w:val="both"/>
        <w:outlineLvl w:val="1"/>
        <w:rPr>
          <w:sz w:val="28"/>
        </w:rPr>
      </w:pPr>
      <w:r w:rsidRPr="00B7138D">
        <w:rPr>
          <w:sz w:val="28"/>
        </w:rPr>
        <w:t>Экспертами были рассмотрены и проанализированы следующие обосновывающие материалы:</w:t>
      </w:r>
    </w:p>
    <w:p w14:paraId="3C06D3C0" w14:textId="77777777" w:rsidR="00B7138D" w:rsidRPr="00B7138D" w:rsidRDefault="00B7138D" w:rsidP="00B7138D">
      <w:pPr>
        <w:ind w:firstLine="709"/>
        <w:jc w:val="both"/>
        <w:outlineLvl w:val="1"/>
        <w:rPr>
          <w:sz w:val="28"/>
        </w:rPr>
      </w:pPr>
      <w:r w:rsidRPr="00B7138D">
        <w:rPr>
          <w:sz w:val="28"/>
        </w:rPr>
        <w:t xml:space="preserve">Сводная информация и смета расходов по производству и реализации тепловой энергии на 2024 год, в разрезе затрат на плату за НВОС </w:t>
      </w:r>
      <w:r w:rsidRPr="00B7138D">
        <w:rPr>
          <w:sz w:val="28"/>
        </w:rPr>
        <w:br/>
        <w:t>(п. 3 DOCS.FORM.6.42).</w:t>
      </w:r>
    </w:p>
    <w:p w14:paraId="6CF65340" w14:textId="77777777" w:rsidR="00B7138D" w:rsidRPr="00B7138D" w:rsidRDefault="00B7138D" w:rsidP="00B7138D">
      <w:pPr>
        <w:ind w:firstLine="709"/>
        <w:jc w:val="both"/>
        <w:outlineLvl w:val="1"/>
        <w:rPr>
          <w:sz w:val="28"/>
        </w:rPr>
      </w:pPr>
      <w:r w:rsidRPr="00B7138D">
        <w:rPr>
          <w:sz w:val="28"/>
        </w:rPr>
        <w:t>Расчёт налогов на 2024 год в разрезе затрат на платы за выбросы сбросы (п. 1 DOCS.FORM.6.42).</w:t>
      </w:r>
    </w:p>
    <w:p w14:paraId="40E4AAAC" w14:textId="77777777" w:rsidR="00B7138D" w:rsidRPr="00B7138D" w:rsidRDefault="00B7138D" w:rsidP="00B7138D">
      <w:pPr>
        <w:ind w:firstLine="709"/>
        <w:jc w:val="both"/>
        <w:outlineLvl w:val="1"/>
        <w:rPr>
          <w:sz w:val="28"/>
        </w:rPr>
      </w:pPr>
      <w:r w:rsidRPr="00B7138D">
        <w:rPr>
          <w:sz w:val="28"/>
        </w:rPr>
        <w:t>Декларация по плате за негативное воздействие на окружающую среду за 2022 год (п. 2 DOCS.FORM.6.42).</w:t>
      </w:r>
    </w:p>
    <w:p w14:paraId="1F745C08" w14:textId="77777777" w:rsidR="00B7138D" w:rsidRPr="00B7138D" w:rsidRDefault="00B7138D" w:rsidP="00B7138D">
      <w:pPr>
        <w:ind w:firstLine="709"/>
        <w:jc w:val="both"/>
        <w:outlineLvl w:val="1"/>
        <w:rPr>
          <w:sz w:val="28"/>
        </w:rPr>
      </w:pPr>
      <w:r w:rsidRPr="00B7138D">
        <w:rPr>
          <w:sz w:val="28"/>
        </w:rPr>
        <w:t xml:space="preserve">В соответствии с декларацией по плате за негативное воздействие </w:t>
      </w:r>
      <w:r w:rsidRPr="00B7138D">
        <w:rPr>
          <w:sz w:val="28"/>
        </w:rPr>
        <w:br/>
        <w:t xml:space="preserve">на окружающую среду за 2022 год сумма платы в пределах необходимо допустимых выбросов (НДВ) составляет </w:t>
      </w:r>
      <w:r w:rsidRPr="00B7138D">
        <w:rPr>
          <w:b/>
          <w:sz w:val="28"/>
        </w:rPr>
        <w:t>25 тыс. руб.</w:t>
      </w:r>
    </w:p>
    <w:p w14:paraId="4DFB66B0" w14:textId="77777777" w:rsidR="00B7138D" w:rsidRPr="00B7138D" w:rsidRDefault="00B7138D" w:rsidP="00B7138D">
      <w:pPr>
        <w:ind w:firstLine="709"/>
        <w:jc w:val="both"/>
        <w:outlineLvl w:val="1"/>
        <w:rPr>
          <w:sz w:val="28"/>
        </w:rPr>
      </w:pPr>
      <w:r w:rsidRPr="00B7138D">
        <w:rPr>
          <w:sz w:val="28"/>
        </w:rPr>
        <w:lastRenderedPageBreak/>
        <w:t>Данные расходы эксперты считают экономически обоснованными</w:t>
      </w:r>
      <w:r w:rsidRPr="00B7138D">
        <w:rPr>
          <w:sz w:val="28"/>
        </w:rPr>
        <w:br/>
        <w:t>и предлагают к включению в НВВ предприятия на 2024 год.</w:t>
      </w:r>
    </w:p>
    <w:p w14:paraId="409F483A" w14:textId="77777777" w:rsidR="00B7138D" w:rsidRPr="00B7138D" w:rsidRDefault="00B7138D" w:rsidP="00B7138D">
      <w:pPr>
        <w:ind w:firstLine="709"/>
        <w:jc w:val="both"/>
        <w:outlineLvl w:val="1"/>
        <w:rPr>
          <w:sz w:val="28"/>
        </w:rPr>
      </w:pPr>
      <w:r w:rsidRPr="00B7138D">
        <w:rPr>
          <w:sz w:val="28"/>
        </w:rPr>
        <w:t>Корректировка предложения предприятия отсутствует.</w:t>
      </w:r>
    </w:p>
    <w:p w14:paraId="39A2AE31" w14:textId="77777777" w:rsidR="00B7138D" w:rsidRPr="00B7138D" w:rsidRDefault="00B7138D" w:rsidP="00B7138D">
      <w:pPr>
        <w:rPr>
          <w:sz w:val="28"/>
          <w:szCs w:val="28"/>
        </w:rPr>
      </w:pPr>
    </w:p>
    <w:p w14:paraId="31014E77" w14:textId="77777777" w:rsidR="00B7138D" w:rsidRPr="00B7138D" w:rsidRDefault="00B7138D" w:rsidP="00B7138D">
      <w:pPr>
        <w:jc w:val="center"/>
        <w:outlineLvl w:val="1"/>
        <w:rPr>
          <w:b/>
          <w:sz w:val="28"/>
        </w:rPr>
      </w:pPr>
      <w:r w:rsidRPr="00B7138D">
        <w:rPr>
          <w:b/>
          <w:sz w:val="28"/>
        </w:rPr>
        <w:t>Иные расходы, в том числе:</w:t>
      </w:r>
    </w:p>
    <w:p w14:paraId="1A2BFBB5" w14:textId="77777777" w:rsidR="00B7138D" w:rsidRPr="00B7138D" w:rsidRDefault="00B7138D" w:rsidP="00B7138D">
      <w:pPr>
        <w:rPr>
          <w:sz w:val="28"/>
          <w:szCs w:val="28"/>
        </w:rPr>
      </w:pPr>
    </w:p>
    <w:p w14:paraId="24640561" w14:textId="77777777" w:rsidR="00B7138D" w:rsidRPr="00B7138D" w:rsidRDefault="00B7138D" w:rsidP="00B7138D">
      <w:pPr>
        <w:jc w:val="center"/>
        <w:outlineLvl w:val="1"/>
        <w:rPr>
          <w:b/>
          <w:bCs/>
          <w:sz w:val="28"/>
        </w:rPr>
      </w:pPr>
      <w:r w:rsidRPr="00B7138D">
        <w:rPr>
          <w:b/>
          <w:bCs/>
          <w:sz w:val="28"/>
        </w:rPr>
        <w:t>Налог на имущество</w:t>
      </w:r>
    </w:p>
    <w:p w14:paraId="2C2F1DAD" w14:textId="77777777" w:rsidR="00B7138D" w:rsidRPr="00B7138D" w:rsidRDefault="00B7138D" w:rsidP="00B7138D">
      <w:pPr>
        <w:ind w:firstLine="851"/>
        <w:jc w:val="both"/>
        <w:rPr>
          <w:sz w:val="28"/>
          <w:szCs w:val="28"/>
        </w:rPr>
      </w:pPr>
    </w:p>
    <w:p w14:paraId="26923B9C" w14:textId="77777777" w:rsidR="00B7138D" w:rsidRPr="00B7138D" w:rsidRDefault="00B7138D" w:rsidP="00B7138D">
      <w:pPr>
        <w:tabs>
          <w:tab w:val="left" w:pos="1890"/>
        </w:tabs>
        <w:ind w:firstLine="709"/>
        <w:jc w:val="both"/>
        <w:rPr>
          <w:sz w:val="28"/>
          <w:szCs w:val="20"/>
        </w:rPr>
      </w:pPr>
      <w:r w:rsidRPr="00B7138D">
        <w:rPr>
          <w:sz w:val="28"/>
          <w:szCs w:val="20"/>
        </w:rPr>
        <w:t>По данной статье предприятием планируются расходы в размере</w:t>
      </w:r>
      <w:r w:rsidRPr="00B7138D">
        <w:rPr>
          <w:sz w:val="28"/>
          <w:szCs w:val="20"/>
        </w:rPr>
        <w:br/>
        <w:t xml:space="preserve">1 193 тыс. руб. </w:t>
      </w:r>
    </w:p>
    <w:p w14:paraId="53058745" w14:textId="77777777" w:rsidR="00B7138D" w:rsidRPr="00B7138D" w:rsidRDefault="00B7138D" w:rsidP="00B7138D">
      <w:pPr>
        <w:tabs>
          <w:tab w:val="left" w:pos="1890"/>
        </w:tabs>
        <w:ind w:firstLine="709"/>
        <w:jc w:val="both"/>
        <w:rPr>
          <w:sz w:val="28"/>
          <w:szCs w:val="20"/>
        </w:rPr>
      </w:pPr>
      <w:r w:rsidRPr="00B7138D">
        <w:rPr>
          <w:sz w:val="28"/>
          <w:szCs w:val="20"/>
        </w:rPr>
        <w:t>Экспертами были рассмотрены и проанализированы следующие обосновывающие материалы:</w:t>
      </w:r>
    </w:p>
    <w:p w14:paraId="1623335E" w14:textId="77777777" w:rsidR="00B7138D" w:rsidRPr="00B7138D" w:rsidRDefault="00B7138D" w:rsidP="00B7138D">
      <w:pPr>
        <w:tabs>
          <w:tab w:val="left" w:pos="1890"/>
        </w:tabs>
        <w:ind w:firstLine="709"/>
        <w:jc w:val="both"/>
        <w:rPr>
          <w:sz w:val="28"/>
          <w:szCs w:val="20"/>
        </w:rPr>
      </w:pPr>
      <w:r w:rsidRPr="00B7138D">
        <w:rPr>
          <w:sz w:val="28"/>
          <w:szCs w:val="20"/>
        </w:rPr>
        <w:t xml:space="preserve">Сводная информация и смета расходов по производству и реализации тепловой энергии на 2024 год, в разрезе затрат на налог на имущество </w:t>
      </w:r>
      <w:r w:rsidRPr="00B7138D">
        <w:rPr>
          <w:sz w:val="28"/>
          <w:szCs w:val="20"/>
        </w:rPr>
        <w:br/>
        <w:t>(п. 3 DOCS.FORM.6.42).</w:t>
      </w:r>
    </w:p>
    <w:p w14:paraId="5F7653B2" w14:textId="77777777" w:rsidR="00B7138D" w:rsidRPr="00B7138D" w:rsidRDefault="00B7138D" w:rsidP="00B7138D">
      <w:pPr>
        <w:tabs>
          <w:tab w:val="left" w:pos="1890"/>
        </w:tabs>
        <w:ind w:firstLine="709"/>
        <w:jc w:val="both"/>
        <w:rPr>
          <w:sz w:val="28"/>
          <w:szCs w:val="20"/>
        </w:rPr>
      </w:pPr>
      <w:r w:rsidRPr="00B7138D">
        <w:rPr>
          <w:sz w:val="28"/>
          <w:szCs w:val="20"/>
        </w:rPr>
        <w:t xml:space="preserve">Расчёт налогов на 2024 год в разрезе затрат на налог на имущество </w:t>
      </w:r>
      <w:r w:rsidRPr="00B7138D">
        <w:rPr>
          <w:sz w:val="28"/>
          <w:szCs w:val="20"/>
        </w:rPr>
        <w:br/>
        <w:t>(п. 1 DOCS.FORM.6.42).</w:t>
      </w:r>
    </w:p>
    <w:p w14:paraId="5975B67E" w14:textId="77777777" w:rsidR="00B7138D" w:rsidRPr="00B7138D" w:rsidRDefault="00B7138D" w:rsidP="00B7138D">
      <w:pPr>
        <w:tabs>
          <w:tab w:val="left" w:pos="1890"/>
        </w:tabs>
        <w:ind w:firstLine="709"/>
        <w:jc w:val="both"/>
        <w:rPr>
          <w:sz w:val="28"/>
          <w:szCs w:val="20"/>
        </w:rPr>
      </w:pPr>
      <w:r w:rsidRPr="00B7138D">
        <w:rPr>
          <w:sz w:val="28"/>
          <w:szCs w:val="20"/>
        </w:rPr>
        <w:t>Расчёт налога на имущество на 2024 год (п. 3 DOCS.FORM.6.42 «Налог на имущество»).</w:t>
      </w:r>
    </w:p>
    <w:p w14:paraId="13E6F005" w14:textId="77777777" w:rsidR="00B7138D" w:rsidRPr="00B7138D" w:rsidRDefault="00B7138D" w:rsidP="00B7138D">
      <w:pPr>
        <w:tabs>
          <w:tab w:val="left" w:pos="1890"/>
        </w:tabs>
        <w:ind w:firstLine="709"/>
        <w:jc w:val="both"/>
        <w:rPr>
          <w:sz w:val="28"/>
          <w:szCs w:val="20"/>
        </w:rPr>
      </w:pPr>
      <w:r w:rsidRPr="00B7138D">
        <w:rPr>
          <w:sz w:val="28"/>
          <w:szCs w:val="20"/>
        </w:rPr>
        <w:t>Расчёт налога на имущество, переданного по концессионному соглашению на 2024 год (п. 3 DOCS.FORM.6.42 «Налог на имущество Основные средства 2022-2024»).</w:t>
      </w:r>
    </w:p>
    <w:p w14:paraId="1D92A70A" w14:textId="77777777" w:rsidR="00B7138D" w:rsidRPr="00B7138D" w:rsidRDefault="00B7138D" w:rsidP="00B7138D">
      <w:pPr>
        <w:tabs>
          <w:tab w:val="left" w:pos="1890"/>
        </w:tabs>
        <w:ind w:firstLine="709"/>
        <w:jc w:val="both"/>
        <w:rPr>
          <w:sz w:val="28"/>
          <w:szCs w:val="20"/>
        </w:rPr>
      </w:pPr>
      <w:r w:rsidRPr="00B7138D">
        <w:rPr>
          <w:iCs/>
          <w:sz w:val="28"/>
          <w:szCs w:val="20"/>
        </w:rPr>
        <w:t>Эксперты, проанализировав представленные документы, установили, что з</w:t>
      </w:r>
      <w:r w:rsidRPr="00B7138D">
        <w:rPr>
          <w:sz w:val="28"/>
          <w:szCs w:val="20"/>
        </w:rPr>
        <w:t xml:space="preserve">атраты по налогу на имущество на 2024 год рассчитаны организацией, </w:t>
      </w:r>
      <w:r w:rsidRPr="00B7138D">
        <w:rPr>
          <w:sz w:val="28"/>
          <w:szCs w:val="20"/>
        </w:rPr>
        <w:br/>
        <w:t xml:space="preserve">с учётом увеличения среднегодовой стоимости имущества, связанной </w:t>
      </w:r>
      <w:r w:rsidRPr="00B7138D">
        <w:rPr>
          <w:sz w:val="28"/>
          <w:szCs w:val="20"/>
        </w:rPr>
        <w:br/>
        <w:t>с реализацией мероприятий инвестиционной программы.</w:t>
      </w:r>
    </w:p>
    <w:p w14:paraId="1E1EFF74" w14:textId="77777777" w:rsidR="00B7138D" w:rsidRPr="00B7138D" w:rsidRDefault="00B7138D" w:rsidP="00B7138D">
      <w:pPr>
        <w:tabs>
          <w:tab w:val="left" w:pos="1890"/>
        </w:tabs>
        <w:ind w:firstLine="709"/>
        <w:jc w:val="both"/>
        <w:rPr>
          <w:sz w:val="28"/>
          <w:szCs w:val="20"/>
        </w:rPr>
      </w:pPr>
      <w:r w:rsidRPr="00B7138D">
        <w:rPr>
          <w:rFonts w:hint="eastAsia"/>
          <w:sz w:val="28"/>
          <w:szCs w:val="20"/>
        </w:rPr>
        <w:t>В</w:t>
      </w:r>
      <w:r w:rsidRPr="00B7138D">
        <w:rPr>
          <w:sz w:val="28"/>
          <w:szCs w:val="20"/>
        </w:rPr>
        <w:t xml:space="preserve"> </w:t>
      </w:r>
      <w:r w:rsidRPr="00B7138D">
        <w:rPr>
          <w:rFonts w:hint="eastAsia"/>
          <w:sz w:val="28"/>
          <w:szCs w:val="20"/>
        </w:rPr>
        <w:t>связи</w:t>
      </w:r>
      <w:r w:rsidRPr="00B7138D">
        <w:rPr>
          <w:sz w:val="28"/>
          <w:szCs w:val="20"/>
        </w:rPr>
        <w:t xml:space="preserve"> </w:t>
      </w:r>
      <w:r w:rsidRPr="00B7138D">
        <w:rPr>
          <w:rFonts w:hint="eastAsia"/>
          <w:sz w:val="28"/>
          <w:szCs w:val="20"/>
        </w:rPr>
        <w:t>с</w:t>
      </w:r>
      <w:r w:rsidRPr="00B7138D">
        <w:rPr>
          <w:sz w:val="28"/>
          <w:szCs w:val="20"/>
        </w:rPr>
        <w:t xml:space="preserve"> </w:t>
      </w:r>
      <w:r w:rsidRPr="00B7138D">
        <w:rPr>
          <w:rFonts w:hint="eastAsia"/>
          <w:sz w:val="28"/>
          <w:szCs w:val="20"/>
        </w:rPr>
        <w:t>тем</w:t>
      </w:r>
      <w:r w:rsidRPr="00B7138D">
        <w:rPr>
          <w:sz w:val="28"/>
          <w:szCs w:val="20"/>
        </w:rPr>
        <w:t xml:space="preserve">, </w:t>
      </w:r>
      <w:r w:rsidRPr="00B7138D">
        <w:rPr>
          <w:rFonts w:hint="eastAsia"/>
          <w:sz w:val="28"/>
          <w:szCs w:val="20"/>
        </w:rPr>
        <w:t>что</w:t>
      </w:r>
      <w:r w:rsidRPr="00B7138D">
        <w:rPr>
          <w:sz w:val="28"/>
          <w:szCs w:val="20"/>
        </w:rPr>
        <w:t xml:space="preserve"> </w:t>
      </w:r>
      <w:r w:rsidRPr="00B7138D">
        <w:rPr>
          <w:rFonts w:hint="eastAsia"/>
          <w:sz w:val="28"/>
          <w:szCs w:val="20"/>
        </w:rPr>
        <w:t>предложение</w:t>
      </w:r>
      <w:r w:rsidRPr="00B7138D">
        <w:rPr>
          <w:sz w:val="28"/>
          <w:szCs w:val="20"/>
        </w:rPr>
        <w:t xml:space="preserve"> </w:t>
      </w:r>
      <w:r w:rsidRPr="00B7138D">
        <w:rPr>
          <w:rFonts w:hint="eastAsia"/>
          <w:sz w:val="28"/>
          <w:szCs w:val="20"/>
        </w:rPr>
        <w:t>предприятия</w:t>
      </w:r>
      <w:r w:rsidRPr="00B7138D">
        <w:rPr>
          <w:sz w:val="28"/>
          <w:szCs w:val="20"/>
        </w:rPr>
        <w:t xml:space="preserve"> по статье «Налог </w:t>
      </w:r>
      <w:r w:rsidRPr="00B7138D">
        <w:rPr>
          <w:sz w:val="28"/>
          <w:szCs w:val="20"/>
        </w:rPr>
        <w:br/>
        <w:t>на имущество»</w:t>
      </w:r>
      <w:r w:rsidRPr="00B7138D">
        <w:rPr>
          <w:rFonts w:hint="eastAsia"/>
          <w:sz w:val="28"/>
          <w:szCs w:val="20"/>
        </w:rPr>
        <w:t xml:space="preserve"> не</w:t>
      </w:r>
      <w:r w:rsidRPr="00B7138D">
        <w:rPr>
          <w:sz w:val="28"/>
          <w:szCs w:val="20"/>
        </w:rPr>
        <w:t xml:space="preserve"> </w:t>
      </w:r>
      <w:r w:rsidRPr="00B7138D">
        <w:rPr>
          <w:rFonts w:hint="eastAsia"/>
          <w:sz w:val="28"/>
          <w:szCs w:val="20"/>
        </w:rPr>
        <w:t>превышает</w:t>
      </w:r>
      <w:r w:rsidRPr="00B7138D">
        <w:rPr>
          <w:sz w:val="28"/>
          <w:szCs w:val="20"/>
        </w:rPr>
        <w:t xml:space="preserve"> </w:t>
      </w:r>
      <w:r w:rsidRPr="00B7138D">
        <w:rPr>
          <w:rFonts w:hint="eastAsia"/>
          <w:sz w:val="28"/>
          <w:szCs w:val="20"/>
        </w:rPr>
        <w:t>экономически</w:t>
      </w:r>
      <w:r w:rsidRPr="00B7138D">
        <w:rPr>
          <w:sz w:val="28"/>
          <w:szCs w:val="20"/>
        </w:rPr>
        <w:t xml:space="preserve"> </w:t>
      </w:r>
      <w:r w:rsidRPr="00B7138D">
        <w:rPr>
          <w:rFonts w:hint="eastAsia"/>
          <w:sz w:val="28"/>
          <w:szCs w:val="20"/>
        </w:rPr>
        <w:t>обоснованный</w:t>
      </w:r>
      <w:r w:rsidRPr="00B7138D">
        <w:rPr>
          <w:sz w:val="28"/>
          <w:szCs w:val="20"/>
        </w:rPr>
        <w:t xml:space="preserve"> </w:t>
      </w:r>
      <w:r w:rsidRPr="00B7138D">
        <w:rPr>
          <w:rFonts w:hint="eastAsia"/>
          <w:sz w:val="28"/>
          <w:szCs w:val="20"/>
        </w:rPr>
        <w:t>уровень</w:t>
      </w:r>
      <w:r w:rsidRPr="00B7138D">
        <w:rPr>
          <w:sz w:val="28"/>
          <w:szCs w:val="20"/>
        </w:rPr>
        <w:t xml:space="preserve">, </w:t>
      </w:r>
      <w:r w:rsidRPr="00B7138D">
        <w:rPr>
          <w:rFonts w:hint="eastAsia"/>
          <w:sz w:val="28"/>
          <w:szCs w:val="20"/>
        </w:rPr>
        <w:t>в</w:t>
      </w:r>
      <w:r w:rsidRPr="00B7138D">
        <w:rPr>
          <w:sz w:val="28"/>
          <w:szCs w:val="20"/>
        </w:rPr>
        <w:t xml:space="preserve"> </w:t>
      </w:r>
      <w:r w:rsidRPr="00B7138D">
        <w:rPr>
          <w:rFonts w:hint="eastAsia"/>
          <w:sz w:val="28"/>
          <w:szCs w:val="20"/>
        </w:rPr>
        <w:t>целях</w:t>
      </w:r>
      <w:r w:rsidRPr="00B7138D">
        <w:rPr>
          <w:sz w:val="28"/>
          <w:szCs w:val="20"/>
        </w:rPr>
        <w:t xml:space="preserve"> </w:t>
      </w:r>
      <w:r w:rsidRPr="00B7138D">
        <w:rPr>
          <w:rFonts w:hint="eastAsia"/>
          <w:sz w:val="28"/>
          <w:szCs w:val="20"/>
        </w:rPr>
        <w:t>соблюдения</w:t>
      </w:r>
      <w:r w:rsidRPr="00B7138D">
        <w:rPr>
          <w:sz w:val="28"/>
          <w:szCs w:val="20"/>
        </w:rPr>
        <w:t xml:space="preserve"> </w:t>
      </w:r>
      <w:r w:rsidRPr="00B7138D">
        <w:rPr>
          <w:rFonts w:hint="eastAsia"/>
          <w:sz w:val="28"/>
          <w:szCs w:val="20"/>
        </w:rPr>
        <w:t>баланса</w:t>
      </w:r>
      <w:r w:rsidRPr="00B7138D">
        <w:rPr>
          <w:sz w:val="28"/>
          <w:szCs w:val="20"/>
        </w:rPr>
        <w:t xml:space="preserve"> </w:t>
      </w:r>
      <w:r w:rsidRPr="00B7138D">
        <w:rPr>
          <w:rFonts w:hint="eastAsia"/>
          <w:sz w:val="28"/>
          <w:szCs w:val="20"/>
        </w:rPr>
        <w:t>экономических</w:t>
      </w:r>
      <w:r w:rsidRPr="00B7138D">
        <w:rPr>
          <w:sz w:val="28"/>
          <w:szCs w:val="20"/>
        </w:rPr>
        <w:t xml:space="preserve"> </w:t>
      </w:r>
      <w:r w:rsidRPr="00B7138D">
        <w:rPr>
          <w:rFonts w:hint="eastAsia"/>
          <w:sz w:val="28"/>
          <w:szCs w:val="20"/>
        </w:rPr>
        <w:t>интересов</w:t>
      </w:r>
      <w:r w:rsidRPr="00B7138D">
        <w:rPr>
          <w:sz w:val="28"/>
          <w:szCs w:val="20"/>
        </w:rPr>
        <w:t xml:space="preserve"> </w:t>
      </w:r>
      <w:r w:rsidRPr="00B7138D">
        <w:rPr>
          <w:rFonts w:hint="eastAsia"/>
          <w:sz w:val="28"/>
          <w:szCs w:val="20"/>
        </w:rPr>
        <w:t>регулируемых</w:t>
      </w:r>
      <w:r w:rsidRPr="00B7138D">
        <w:rPr>
          <w:sz w:val="28"/>
          <w:szCs w:val="20"/>
        </w:rPr>
        <w:t xml:space="preserve"> </w:t>
      </w:r>
      <w:r w:rsidRPr="00B7138D">
        <w:rPr>
          <w:rFonts w:hint="eastAsia"/>
          <w:sz w:val="28"/>
          <w:szCs w:val="20"/>
        </w:rPr>
        <w:t>организаций</w:t>
      </w:r>
      <w:r w:rsidRPr="00B7138D">
        <w:rPr>
          <w:sz w:val="28"/>
          <w:szCs w:val="20"/>
        </w:rPr>
        <w:t xml:space="preserve"> </w:t>
      </w:r>
      <w:r w:rsidRPr="00B7138D">
        <w:rPr>
          <w:sz w:val="28"/>
          <w:szCs w:val="20"/>
        </w:rPr>
        <w:br/>
      </w:r>
      <w:r w:rsidRPr="00B7138D">
        <w:rPr>
          <w:rFonts w:hint="eastAsia"/>
          <w:sz w:val="28"/>
          <w:szCs w:val="20"/>
        </w:rPr>
        <w:t>и</w:t>
      </w:r>
      <w:r w:rsidRPr="00B7138D">
        <w:rPr>
          <w:sz w:val="28"/>
          <w:szCs w:val="20"/>
        </w:rPr>
        <w:t xml:space="preserve"> </w:t>
      </w:r>
      <w:r w:rsidRPr="00B7138D">
        <w:rPr>
          <w:rFonts w:hint="eastAsia"/>
          <w:sz w:val="28"/>
          <w:szCs w:val="20"/>
        </w:rPr>
        <w:t>интересов</w:t>
      </w:r>
      <w:r w:rsidRPr="00B7138D">
        <w:rPr>
          <w:sz w:val="28"/>
          <w:szCs w:val="20"/>
        </w:rPr>
        <w:t xml:space="preserve"> </w:t>
      </w:r>
      <w:r w:rsidRPr="00B7138D">
        <w:rPr>
          <w:rFonts w:hint="eastAsia"/>
          <w:sz w:val="28"/>
          <w:szCs w:val="20"/>
        </w:rPr>
        <w:t>потребителей</w:t>
      </w:r>
      <w:r w:rsidRPr="00B7138D">
        <w:rPr>
          <w:sz w:val="28"/>
          <w:szCs w:val="20"/>
        </w:rPr>
        <w:t xml:space="preserve"> </w:t>
      </w:r>
      <w:r w:rsidRPr="00B7138D">
        <w:rPr>
          <w:rFonts w:hint="eastAsia"/>
          <w:sz w:val="28"/>
          <w:szCs w:val="20"/>
        </w:rPr>
        <w:t>эксперты</w:t>
      </w:r>
      <w:r w:rsidRPr="00B7138D">
        <w:rPr>
          <w:sz w:val="28"/>
          <w:szCs w:val="20"/>
        </w:rPr>
        <w:t xml:space="preserve"> </w:t>
      </w:r>
      <w:r w:rsidRPr="00B7138D">
        <w:rPr>
          <w:rFonts w:hint="eastAsia"/>
          <w:sz w:val="28"/>
          <w:szCs w:val="20"/>
        </w:rPr>
        <w:t>считают</w:t>
      </w:r>
      <w:r w:rsidRPr="00B7138D">
        <w:rPr>
          <w:sz w:val="28"/>
          <w:szCs w:val="20"/>
        </w:rPr>
        <w:t xml:space="preserve"> </w:t>
      </w:r>
      <w:r w:rsidRPr="00B7138D">
        <w:rPr>
          <w:rFonts w:hint="eastAsia"/>
          <w:sz w:val="28"/>
          <w:szCs w:val="20"/>
        </w:rPr>
        <w:t>целесообразным</w:t>
      </w:r>
      <w:r w:rsidRPr="00B7138D">
        <w:rPr>
          <w:sz w:val="28"/>
          <w:szCs w:val="20"/>
        </w:rPr>
        <w:t xml:space="preserve"> </w:t>
      </w:r>
      <w:r w:rsidRPr="00B7138D">
        <w:rPr>
          <w:rFonts w:hint="eastAsia"/>
          <w:sz w:val="28"/>
          <w:szCs w:val="20"/>
        </w:rPr>
        <w:t>принять</w:t>
      </w:r>
      <w:r w:rsidRPr="00B7138D">
        <w:rPr>
          <w:sz w:val="28"/>
          <w:szCs w:val="20"/>
        </w:rPr>
        <w:t xml:space="preserve"> </w:t>
      </w:r>
      <w:r w:rsidRPr="00B7138D">
        <w:rPr>
          <w:rFonts w:hint="eastAsia"/>
          <w:sz w:val="28"/>
          <w:szCs w:val="20"/>
        </w:rPr>
        <w:t>расходы</w:t>
      </w:r>
      <w:r w:rsidRPr="00B7138D">
        <w:rPr>
          <w:sz w:val="28"/>
          <w:szCs w:val="20"/>
        </w:rPr>
        <w:t xml:space="preserve"> </w:t>
      </w:r>
      <w:r w:rsidRPr="00B7138D">
        <w:rPr>
          <w:rFonts w:hint="eastAsia"/>
          <w:sz w:val="28"/>
          <w:szCs w:val="20"/>
        </w:rPr>
        <w:t>по</w:t>
      </w:r>
      <w:r w:rsidRPr="00B7138D">
        <w:rPr>
          <w:sz w:val="28"/>
          <w:szCs w:val="20"/>
        </w:rPr>
        <w:t xml:space="preserve"> </w:t>
      </w:r>
      <w:r w:rsidRPr="00B7138D">
        <w:rPr>
          <w:rFonts w:hint="eastAsia"/>
          <w:sz w:val="28"/>
          <w:szCs w:val="20"/>
        </w:rPr>
        <w:t>данной</w:t>
      </w:r>
      <w:r w:rsidRPr="00B7138D">
        <w:rPr>
          <w:sz w:val="28"/>
          <w:szCs w:val="20"/>
        </w:rPr>
        <w:t xml:space="preserve"> </w:t>
      </w:r>
      <w:r w:rsidRPr="00B7138D">
        <w:rPr>
          <w:rFonts w:hint="eastAsia"/>
          <w:sz w:val="28"/>
          <w:szCs w:val="20"/>
        </w:rPr>
        <w:t>статье</w:t>
      </w:r>
      <w:r w:rsidRPr="00B7138D">
        <w:rPr>
          <w:sz w:val="28"/>
          <w:szCs w:val="20"/>
        </w:rPr>
        <w:t xml:space="preserve"> </w:t>
      </w:r>
      <w:r w:rsidRPr="00B7138D">
        <w:rPr>
          <w:rFonts w:hint="eastAsia"/>
          <w:sz w:val="28"/>
          <w:szCs w:val="20"/>
        </w:rPr>
        <w:t>по</w:t>
      </w:r>
      <w:r w:rsidRPr="00B7138D">
        <w:rPr>
          <w:sz w:val="28"/>
          <w:szCs w:val="20"/>
        </w:rPr>
        <w:t xml:space="preserve"> </w:t>
      </w:r>
      <w:r w:rsidRPr="00B7138D">
        <w:rPr>
          <w:rFonts w:hint="eastAsia"/>
          <w:sz w:val="28"/>
          <w:szCs w:val="20"/>
        </w:rPr>
        <w:t>предложению</w:t>
      </w:r>
      <w:r w:rsidRPr="00B7138D">
        <w:rPr>
          <w:sz w:val="28"/>
          <w:szCs w:val="20"/>
        </w:rPr>
        <w:t xml:space="preserve"> </w:t>
      </w:r>
      <w:r w:rsidRPr="00B7138D">
        <w:rPr>
          <w:rFonts w:hint="eastAsia"/>
          <w:sz w:val="28"/>
          <w:szCs w:val="20"/>
        </w:rPr>
        <w:t>предприятия</w:t>
      </w:r>
      <w:r w:rsidRPr="00B7138D">
        <w:rPr>
          <w:sz w:val="28"/>
          <w:szCs w:val="20"/>
        </w:rPr>
        <w:t xml:space="preserve"> </w:t>
      </w:r>
      <w:r w:rsidRPr="00B7138D">
        <w:rPr>
          <w:rFonts w:hint="eastAsia"/>
          <w:sz w:val="28"/>
          <w:szCs w:val="20"/>
        </w:rPr>
        <w:t>в</w:t>
      </w:r>
      <w:r w:rsidRPr="00B7138D">
        <w:rPr>
          <w:sz w:val="28"/>
          <w:szCs w:val="20"/>
        </w:rPr>
        <w:t xml:space="preserve"> </w:t>
      </w:r>
      <w:r w:rsidRPr="00B7138D">
        <w:rPr>
          <w:rFonts w:hint="eastAsia"/>
          <w:sz w:val="28"/>
          <w:szCs w:val="20"/>
        </w:rPr>
        <w:t>размере</w:t>
      </w:r>
      <w:r w:rsidRPr="00B7138D">
        <w:rPr>
          <w:sz w:val="28"/>
          <w:szCs w:val="20"/>
        </w:rPr>
        <w:t xml:space="preserve"> </w:t>
      </w:r>
      <w:r w:rsidRPr="00B7138D">
        <w:rPr>
          <w:b/>
          <w:sz w:val="28"/>
          <w:szCs w:val="20"/>
        </w:rPr>
        <w:t xml:space="preserve">1 193 </w:t>
      </w:r>
      <w:r w:rsidRPr="00B7138D">
        <w:rPr>
          <w:rFonts w:hint="eastAsia"/>
          <w:b/>
          <w:sz w:val="28"/>
          <w:szCs w:val="20"/>
        </w:rPr>
        <w:t>тыс</w:t>
      </w:r>
      <w:r w:rsidRPr="00B7138D">
        <w:rPr>
          <w:b/>
          <w:sz w:val="28"/>
          <w:szCs w:val="20"/>
        </w:rPr>
        <w:t xml:space="preserve">. </w:t>
      </w:r>
      <w:r w:rsidRPr="00B7138D">
        <w:rPr>
          <w:rFonts w:hint="eastAsia"/>
          <w:b/>
          <w:sz w:val="28"/>
          <w:szCs w:val="20"/>
        </w:rPr>
        <w:t>руб</w:t>
      </w:r>
      <w:r w:rsidRPr="00B7138D">
        <w:rPr>
          <w:sz w:val="28"/>
          <w:szCs w:val="20"/>
        </w:rPr>
        <w:t>.</w:t>
      </w:r>
    </w:p>
    <w:p w14:paraId="263AD04C" w14:textId="77777777" w:rsidR="00B7138D" w:rsidRPr="00B7138D" w:rsidRDefault="00B7138D" w:rsidP="00B7138D">
      <w:pPr>
        <w:tabs>
          <w:tab w:val="left" w:pos="1890"/>
        </w:tabs>
        <w:ind w:firstLine="709"/>
        <w:jc w:val="both"/>
        <w:rPr>
          <w:sz w:val="28"/>
          <w:szCs w:val="20"/>
        </w:rPr>
      </w:pPr>
      <w:r w:rsidRPr="00B7138D">
        <w:rPr>
          <w:sz w:val="28"/>
          <w:szCs w:val="20"/>
        </w:rPr>
        <w:t>Корректировка предложения предприятия отсутствует.</w:t>
      </w:r>
    </w:p>
    <w:p w14:paraId="3955AE34" w14:textId="77777777" w:rsidR="00B7138D" w:rsidRPr="00B7138D" w:rsidRDefault="00B7138D" w:rsidP="00B7138D">
      <w:pPr>
        <w:tabs>
          <w:tab w:val="left" w:pos="1890"/>
        </w:tabs>
        <w:ind w:firstLine="720"/>
        <w:jc w:val="both"/>
        <w:rPr>
          <w:snapToGrid w:val="0"/>
          <w:sz w:val="28"/>
          <w:szCs w:val="28"/>
          <w:highlight w:val="yellow"/>
          <w:lang w:eastAsia="en-US"/>
        </w:rPr>
      </w:pPr>
    </w:p>
    <w:p w14:paraId="2708DC61" w14:textId="77777777" w:rsidR="00B7138D" w:rsidRPr="00B7138D" w:rsidRDefault="00B7138D" w:rsidP="00B7138D">
      <w:pPr>
        <w:ind w:firstLine="709"/>
        <w:jc w:val="both"/>
        <w:outlineLvl w:val="1"/>
        <w:rPr>
          <w:sz w:val="28"/>
        </w:rPr>
      </w:pPr>
    </w:p>
    <w:p w14:paraId="19FB46C3" w14:textId="77777777" w:rsidR="00B7138D" w:rsidRPr="00B7138D" w:rsidRDefault="00B7138D" w:rsidP="00B7138D">
      <w:pPr>
        <w:jc w:val="center"/>
        <w:outlineLvl w:val="1"/>
        <w:rPr>
          <w:b/>
          <w:bCs/>
          <w:sz w:val="28"/>
        </w:rPr>
      </w:pPr>
      <w:bookmarkStart w:id="270" w:name="_Hlk150705497"/>
      <w:r w:rsidRPr="00B7138D">
        <w:rPr>
          <w:b/>
          <w:bCs/>
          <w:sz w:val="28"/>
        </w:rPr>
        <w:t>Транспортный налог</w:t>
      </w:r>
    </w:p>
    <w:p w14:paraId="57D6724B" w14:textId="77777777" w:rsidR="00B7138D" w:rsidRPr="00B7138D" w:rsidRDefault="00B7138D" w:rsidP="00B7138D">
      <w:pPr>
        <w:ind w:firstLine="709"/>
        <w:jc w:val="both"/>
        <w:outlineLvl w:val="1"/>
        <w:rPr>
          <w:sz w:val="28"/>
        </w:rPr>
      </w:pPr>
    </w:p>
    <w:p w14:paraId="58EB7DB6" w14:textId="77777777" w:rsidR="00B7138D" w:rsidRPr="00B7138D" w:rsidRDefault="00B7138D" w:rsidP="00B7138D">
      <w:pPr>
        <w:ind w:firstLine="709"/>
        <w:jc w:val="both"/>
        <w:outlineLvl w:val="1"/>
        <w:rPr>
          <w:sz w:val="28"/>
        </w:rPr>
      </w:pPr>
      <w:bookmarkStart w:id="271" w:name="_Hlk150705628"/>
      <w:r w:rsidRPr="00B7138D">
        <w:rPr>
          <w:sz w:val="28"/>
        </w:rPr>
        <w:t>По данной статье предприятием планируются расходы в размере</w:t>
      </w:r>
      <w:r w:rsidRPr="00B7138D">
        <w:rPr>
          <w:sz w:val="28"/>
        </w:rPr>
        <w:br/>
        <w:t xml:space="preserve">94 тыс. руб. </w:t>
      </w:r>
    </w:p>
    <w:p w14:paraId="5D42A07B" w14:textId="77777777" w:rsidR="00B7138D" w:rsidRPr="00B7138D" w:rsidRDefault="00B7138D" w:rsidP="00B7138D">
      <w:pPr>
        <w:ind w:firstLine="709"/>
        <w:jc w:val="both"/>
        <w:outlineLvl w:val="1"/>
        <w:rPr>
          <w:sz w:val="28"/>
        </w:rPr>
      </w:pPr>
      <w:r w:rsidRPr="00B7138D">
        <w:rPr>
          <w:sz w:val="28"/>
        </w:rPr>
        <w:t>Экспертами были рассмотрены и проанализированы следующие обосновывающие материалы:</w:t>
      </w:r>
    </w:p>
    <w:p w14:paraId="60138811" w14:textId="77777777" w:rsidR="00B7138D" w:rsidRPr="00B7138D" w:rsidRDefault="00B7138D" w:rsidP="00B7138D">
      <w:pPr>
        <w:ind w:firstLine="709"/>
        <w:jc w:val="both"/>
        <w:outlineLvl w:val="1"/>
        <w:rPr>
          <w:iCs/>
          <w:sz w:val="28"/>
        </w:rPr>
      </w:pPr>
      <w:r w:rsidRPr="00B7138D">
        <w:rPr>
          <w:iCs/>
          <w:sz w:val="28"/>
        </w:rPr>
        <w:t xml:space="preserve">Сводная информация и смета расходов по производству и реализации тепловой энергии на 2024 год, в разрезе затрат на транспортный налог </w:t>
      </w:r>
      <w:r w:rsidRPr="00B7138D">
        <w:rPr>
          <w:iCs/>
          <w:sz w:val="28"/>
        </w:rPr>
        <w:br/>
        <w:t>(п. 3 DOCS.FORM.6.42).</w:t>
      </w:r>
    </w:p>
    <w:p w14:paraId="6857D7E7" w14:textId="77777777" w:rsidR="00B7138D" w:rsidRPr="00B7138D" w:rsidRDefault="00B7138D" w:rsidP="00B7138D">
      <w:pPr>
        <w:ind w:firstLine="709"/>
        <w:jc w:val="both"/>
        <w:outlineLvl w:val="1"/>
        <w:rPr>
          <w:iCs/>
          <w:sz w:val="28"/>
        </w:rPr>
      </w:pPr>
      <w:r w:rsidRPr="00B7138D">
        <w:rPr>
          <w:iCs/>
          <w:sz w:val="28"/>
        </w:rPr>
        <w:t xml:space="preserve">Расчёт налогов на 2024 год в разрезе затрат на транспортный налог </w:t>
      </w:r>
      <w:r w:rsidRPr="00B7138D">
        <w:rPr>
          <w:iCs/>
          <w:sz w:val="28"/>
        </w:rPr>
        <w:br/>
        <w:t>(п. 1 DOCS.FORM.6.42).</w:t>
      </w:r>
    </w:p>
    <w:p w14:paraId="0D02B00F" w14:textId="77777777" w:rsidR="00B7138D" w:rsidRPr="00B7138D" w:rsidRDefault="00B7138D" w:rsidP="00B7138D">
      <w:pPr>
        <w:ind w:firstLine="709"/>
        <w:jc w:val="both"/>
        <w:outlineLvl w:val="1"/>
        <w:rPr>
          <w:iCs/>
          <w:sz w:val="28"/>
        </w:rPr>
      </w:pPr>
      <w:r w:rsidRPr="00B7138D">
        <w:rPr>
          <w:iCs/>
          <w:sz w:val="28"/>
        </w:rPr>
        <w:lastRenderedPageBreak/>
        <w:t>Расчёт транспортного налога на 2024 год (п. 4 DOCS.FORM.6.42 «Налог на транспорт 2022-2024»).</w:t>
      </w:r>
    </w:p>
    <w:p w14:paraId="3B28DB95" w14:textId="77777777" w:rsidR="00B7138D" w:rsidRPr="00B7138D" w:rsidRDefault="00B7138D" w:rsidP="00B7138D">
      <w:pPr>
        <w:ind w:firstLine="709"/>
        <w:jc w:val="both"/>
        <w:outlineLvl w:val="1"/>
        <w:rPr>
          <w:iCs/>
          <w:sz w:val="28"/>
        </w:rPr>
      </w:pPr>
      <w:r w:rsidRPr="00B7138D">
        <w:rPr>
          <w:iCs/>
          <w:sz w:val="28"/>
        </w:rPr>
        <w:t xml:space="preserve">Справка расчёт транспортного налога на 2024 год </w:t>
      </w:r>
      <w:r w:rsidRPr="00B7138D">
        <w:rPr>
          <w:iCs/>
          <w:sz w:val="28"/>
        </w:rPr>
        <w:br/>
        <w:t>(п. 4 DOCS.FORM.6.42 «Налог на транспорт 2022-2024»).</w:t>
      </w:r>
    </w:p>
    <w:p w14:paraId="297CBC72" w14:textId="77777777" w:rsidR="00B7138D" w:rsidRPr="00B7138D" w:rsidRDefault="00B7138D" w:rsidP="00B7138D">
      <w:pPr>
        <w:ind w:firstLine="709"/>
        <w:jc w:val="both"/>
        <w:outlineLvl w:val="1"/>
        <w:rPr>
          <w:iCs/>
          <w:sz w:val="28"/>
        </w:rPr>
      </w:pPr>
      <w:r w:rsidRPr="00B7138D">
        <w:rPr>
          <w:iCs/>
          <w:sz w:val="28"/>
        </w:rPr>
        <w:t xml:space="preserve">Эксперты, проанализировав представленные документы установили, </w:t>
      </w:r>
      <w:r w:rsidRPr="00B7138D">
        <w:rPr>
          <w:iCs/>
          <w:sz w:val="28"/>
        </w:rPr>
        <w:br/>
        <w:t>что транспортный налог рассчитан исходя из ставок установленных законодательством РФ в части уплаты транспортного налога.</w:t>
      </w:r>
    </w:p>
    <w:p w14:paraId="315628AC" w14:textId="77777777" w:rsidR="00B7138D" w:rsidRPr="00B7138D" w:rsidRDefault="00B7138D" w:rsidP="00B7138D">
      <w:pPr>
        <w:ind w:firstLine="709"/>
        <w:jc w:val="both"/>
        <w:outlineLvl w:val="1"/>
        <w:rPr>
          <w:sz w:val="28"/>
        </w:rPr>
      </w:pPr>
      <w:r w:rsidRPr="00B7138D">
        <w:rPr>
          <w:rFonts w:hint="eastAsia"/>
          <w:sz w:val="28"/>
        </w:rPr>
        <w:t>В</w:t>
      </w:r>
      <w:r w:rsidRPr="00B7138D">
        <w:rPr>
          <w:sz w:val="28"/>
        </w:rPr>
        <w:t xml:space="preserve"> </w:t>
      </w:r>
      <w:r w:rsidRPr="00B7138D">
        <w:rPr>
          <w:rFonts w:hint="eastAsia"/>
          <w:sz w:val="28"/>
        </w:rPr>
        <w:t>связи</w:t>
      </w:r>
      <w:r w:rsidRPr="00B7138D">
        <w:rPr>
          <w:sz w:val="28"/>
        </w:rPr>
        <w:t xml:space="preserve"> </w:t>
      </w:r>
      <w:r w:rsidRPr="00B7138D">
        <w:rPr>
          <w:rFonts w:hint="eastAsia"/>
          <w:sz w:val="28"/>
        </w:rPr>
        <w:t>с</w:t>
      </w:r>
      <w:r w:rsidRPr="00B7138D">
        <w:rPr>
          <w:sz w:val="28"/>
        </w:rPr>
        <w:t xml:space="preserve"> </w:t>
      </w:r>
      <w:r w:rsidRPr="00B7138D">
        <w:rPr>
          <w:rFonts w:hint="eastAsia"/>
          <w:sz w:val="28"/>
        </w:rPr>
        <w:t>тем</w:t>
      </w:r>
      <w:r w:rsidRPr="00B7138D">
        <w:rPr>
          <w:sz w:val="28"/>
        </w:rPr>
        <w:t xml:space="preserve">, </w:t>
      </w:r>
      <w:r w:rsidRPr="00B7138D">
        <w:rPr>
          <w:rFonts w:hint="eastAsia"/>
          <w:sz w:val="28"/>
        </w:rPr>
        <w:t>что</w:t>
      </w:r>
      <w:r w:rsidRPr="00B7138D">
        <w:rPr>
          <w:sz w:val="28"/>
        </w:rPr>
        <w:t xml:space="preserve"> </w:t>
      </w:r>
      <w:r w:rsidRPr="00B7138D">
        <w:rPr>
          <w:rFonts w:hint="eastAsia"/>
          <w:sz w:val="28"/>
        </w:rPr>
        <w:t>предложение</w:t>
      </w:r>
      <w:r w:rsidRPr="00B7138D">
        <w:rPr>
          <w:sz w:val="28"/>
        </w:rPr>
        <w:t xml:space="preserve"> </w:t>
      </w:r>
      <w:r w:rsidRPr="00B7138D">
        <w:rPr>
          <w:rFonts w:hint="eastAsia"/>
          <w:sz w:val="28"/>
        </w:rPr>
        <w:t>предприятия</w:t>
      </w:r>
      <w:r w:rsidRPr="00B7138D">
        <w:rPr>
          <w:sz w:val="28"/>
        </w:rPr>
        <w:t xml:space="preserve"> по статье «Транспортный налог»</w:t>
      </w:r>
      <w:r w:rsidRPr="00B7138D">
        <w:rPr>
          <w:rFonts w:hint="eastAsia"/>
          <w:sz w:val="28"/>
        </w:rPr>
        <w:t xml:space="preserve"> не</w:t>
      </w:r>
      <w:r w:rsidRPr="00B7138D">
        <w:rPr>
          <w:sz w:val="28"/>
        </w:rPr>
        <w:t xml:space="preserve"> </w:t>
      </w:r>
      <w:r w:rsidRPr="00B7138D">
        <w:rPr>
          <w:rFonts w:hint="eastAsia"/>
          <w:sz w:val="28"/>
        </w:rPr>
        <w:t>превышает</w:t>
      </w:r>
      <w:r w:rsidRPr="00B7138D">
        <w:rPr>
          <w:sz w:val="28"/>
        </w:rPr>
        <w:t xml:space="preserve"> </w:t>
      </w:r>
      <w:r w:rsidRPr="00B7138D">
        <w:rPr>
          <w:rFonts w:hint="eastAsia"/>
          <w:sz w:val="28"/>
        </w:rPr>
        <w:t>экономически</w:t>
      </w:r>
      <w:r w:rsidRPr="00B7138D">
        <w:rPr>
          <w:sz w:val="28"/>
        </w:rPr>
        <w:t xml:space="preserve"> </w:t>
      </w:r>
      <w:r w:rsidRPr="00B7138D">
        <w:rPr>
          <w:rFonts w:hint="eastAsia"/>
          <w:sz w:val="28"/>
        </w:rPr>
        <w:t>обоснованный</w:t>
      </w:r>
      <w:r w:rsidRPr="00B7138D">
        <w:rPr>
          <w:sz w:val="28"/>
        </w:rPr>
        <w:t xml:space="preserve"> </w:t>
      </w:r>
      <w:r w:rsidRPr="00B7138D">
        <w:rPr>
          <w:rFonts w:hint="eastAsia"/>
          <w:sz w:val="28"/>
        </w:rPr>
        <w:t>уровень</w:t>
      </w:r>
      <w:r w:rsidRPr="00B7138D">
        <w:rPr>
          <w:sz w:val="28"/>
        </w:rPr>
        <w:t xml:space="preserve">, </w:t>
      </w:r>
      <w:r w:rsidRPr="00B7138D">
        <w:rPr>
          <w:rFonts w:hint="eastAsia"/>
          <w:sz w:val="28"/>
        </w:rPr>
        <w:t>в</w:t>
      </w:r>
      <w:r w:rsidRPr="00B7138D">
        <w:rPr>
          <w:sz w:val="28"/>
        </w:rPr>
        <w:t xml:space="preserve"> </w:t>
      </w:r>
      <w:r w:rsidRPr="00B7138D">
        <w:rPr>
          <w:rFonts w:hint="eastAsia"/>
          <w:sz w:val="28"/>
        </w:rPr>
        <w:t>целях</w:t>
      </w:r>
      <w:r w:rsidRPr="00B7138D">
        <w:rPr>
          <w:sz w:val="28"/>
        </w:rPr>
        <w:t xml:space="preserve"> </w:t>
      </w:r>
      <w:r w:rsidRPr="00B7138D">
        <w:rPr>
          <w:rFonts w:hint="eastAsia"/>
          <w:sz w:val="28"/>
        </w:rPr>
        <w:t>соблюдения</w:t>
      </w:r>
      <w:r w:rsidRPr="00B7138D">
        <w:rPr>
          <w:sz w:val="28"/>
        </w:rPr>
        <w:t xml:space="preserve"> </w:t>
      </w:r>
      <w:r w:rsidRPr="00B7138D">
        <w:rPr>
          <w:rFonts w:hint="eastAsia"/>
          <w:sz w:val="28"/>
        </w:rPr>
        <w:t>баланса</w:t>
      </w:r>
      <w:r w:rsidRPr="00B7138D">
        <w:rPr>
          <w:sz w:val="28"/>
        </w:rPr>
        <w:t xml:space="preserve"> </w:t>
      </w:r>
      <w:r w:rsidRPr="00B7138D">
        <w:rPr>
          <w:rFonts w:hint="eastAsia"/>
          <w:sz w:val="28"/>
        </w:rPr>
        <w:t>экономических</w:t>
      </w:r>
      <w:r w:rsidRPr="00B7138D">
        <w:rPr>
          <w:sz w:val="28"/>
        </w:rPr>
        <w:t xml:space="preserve"> </w:t>
      </w:r>
      <w:r w:rsidRPr="00B7138D">
        <w:rPr>
          <w:rFonts w:hint="eastAsia"/>
          <w:sz w:val="28"/>
        </w:rPr>
        <w:t>интересов</w:t>
      </w:r>
      <w:r w:rsidRPr="00B7138D">
        <w:rPr>
          <w:sz w:val="28"/>
        </w:rPr>
        <w:t xml:space="preserve"> </w:t>
      </w:r>
      <w:r w:rsidRPr="00B7138D">
        <w:rPr>
          <w:rFonts w:hint="eastAsia"/>
          <w:sz w:val="28"/>
        </w:rPr>
        <w:t>регулируемых</w:t>
      </w:r>
      <w:r w:rsidRPr="00B7138D">
        <w:rPr>
          <w:sz w:val="28"/>
        </w:rPr>
        <w:t xml:space="preserve"> </w:t>
      </w:r>
      <w:r w:rsidRPr="00B7138D">
        <w:rPr>
          <w:rFonts w:hint="eastAsia"/>
          <w:sz w:val="28"/>
        </w:rPr>
        <w:t>организаций</w:t>
      </w:r>
      <w:r w:rsidRPr="00B7138D">
        <w:rPr>
          <w:sz w:val="28"/>
        </w:rPr>
        <w:t xml:space="preserve"> </w:t>
      </w:r>
      <w:r w:rsidRPr="00B7138D">
        <w:rPr>
          <w:sz w:val="28"/>
        </w:rPr>
        <w:br/>
      </w:r>
      <w:r w:rsidRPr="00B7138D">
        <w:rPr>
          <w:rFonts w:hint="eastAsia"/>
          <w:sz w:val="28"/>
        </w:rPr>
        <w:t>и</w:t>
      </w:r>
      <w:r w:rsidRPr="00B7138D">
        <w:rPr>
          <w:sz w:val="28"/>
        </w:rPr>
        <w:t xml:space="preserve"> </w:t>
      </w:r>
      <w:r w:rsidRPr="00B7138D">
        <w:rPr>
          <w:rFonts w:hint="eastAsia"/>
          <w:sz w:val="28"/>
        </w:rPr>
        <w:t>интересов</w:t>
      </w:r>
      <w:r w:rsidRPr="00B7138D">
        <w:rPr>
          <w:sz w:val="28"/>
        </w:rPr>
        <w:t xml:space="preserve"> </w:t>
      </w:r>
      <w:r w:rsidRPr="00B7138D">
        <w:rPr>
          <w:rFonts w:hint="eastAsia"/>
          <w:sz w:val="28"/>
        </w:rPr>
        <w:t>потребителей</w:t>
      </w:r>
      <w:r w:rsidRPr="00B7138D">
        <w:rPr>
          <w:sz w:val="28"/>
        </w:rPr>
        <w:t xml:space="preserve"> </w:t>
      </w:r>
      <w:r w:rsidRPr="00B7138D">
        <w:rPr>
          <w:rFonts w:hint="eastAsia"/>
          <w:sz w:val="28"/>
        </w:rPr>
        <w:t>эксперты</w:t>
      </w:r>
      <w:r w:rsidRPr="00B7138D">
        <w:rPr>
          <w:sz w:val="28"/>
        </w:rPr>
        <w:t xml:space="preserve"> </w:t>
      </w:r>
      <w:r w:rsidRPr="00B7138D">
        <w:rPr>
          <w:rFonts w:hint="eastAsia"/>
          <w:sz w:val="28"/>
        </w:rPr>
        <w:t>считают</w:t>
      </w:r>
      <w:r w:rsidRPr="00B7138D">
        <w:rPr>
          <w:sz w:val="28"/>
        </w:rPr>
        <w:t xml:space="preserve"> </w:t>
      </w:r>
      <w:r w:rsidRPr="00B7138D">
        <w:rPr>
          <w:rFonts w:hint="eastAsia"/>
          <w:sz w:val="28"/>
        </w:rPr>
        <w:t>целесообразным</w:t>
      </w:r>
      <w:r w:rsidRPr="00B7138D">
        <w:rPr>
          <w:sz w:val="28"/>
        </w:rPr>
        <w:t xml:space="preserve"> </w:t>
      </w:r>
      <w:r w:rsidRPr="00B7138D">
        <w:rPr>
          <w:rFonts w:hint="eastAsia"/>
          <w:sz w:val="28"/>
        </w:rPr>
        <w:t>принять</w:t>
      </w:r>
      <w:r w:rsidRPr="00B7138D">
        <w:rPr>
          <w:sz w:val="28"/>
        </w:rPr>
        <w:t xml:space="preserve"> </w:t>
      </w:r>
      <w:r w:rsidRPr="00B7138D">
        <w:rPr>
          <w:rFonts w:hint="eastAsia"/>
          <w:sz w:val="28"/>
        </w:rPr>
        <w:t>расходы</w:t>
      </w:r>
      <w:r w:rsidRPr="00B7138D">
        <w:rPr>
          <w:sz w:val="28"/>
        </w:rPr>
        <w:t xml:space="preserve"> </w:t>
      </w:r>
      <w:r w:rsidRPr="00B7138D">
        <w:rPr>
          <w:rFonts w:hint="eastAsia"/>
          <w:sz w:val="28"/>
        </w:rPr>
        <w:t>по</w:t>
      </w:r>
      <w:r w:rsidRPr="00B7138D">
        <w:rPr>
          <w:sz w:val="28"/>
        </w:rPr>
        <w:t xml:space="preserve"> </w:t>
      </w:r>
      <w:r w:rsidRPr="00B7138D">
        <w:rPr>
          <w:rFonts w:hint="eastAsia"/>
          <w:sz w:val="28"/>
        </w:rPr>
        <w:t>данной</w:t>
      </w:r>
      <w:r w:rsidRPr="00B7138D">
        <w:rPr>
          <w:sz w:val="28"/>
        </w:rPr>
        <w:t xml:space="preserve"> </w:t>
      </w:r>
      <w:r w:rsidRPr="00B7138D">
        <w:rPr>
          <w:rFonts w:hint="eastAsia"/>
          <w:sz w:val="28"/>
        </w:rPr>
        <w:t>статье</w:t>
      </w:r>
      <w:r w:rsidRPr="00B7138D">
        <w:rPr>
          <w:sz w:val="28"/>
        </w:rPr>
        <w:t xml:space="preserve"> </w:t>
      </w:r>
      <w:r w:rsidRPr="00B7138D">
        <w:rPr>
          <w:rFonts w:hint="eastAsia"/>
          <w:sz w:val="28"/>
        </w:rPr>
        <w:t>по</w:t>
      </w:r>
      <w:r w:rsidRPr="00B7138D">
        <w:rPr>
          <w:sz w:val="28"/>
        </w:rPr>
        <w:t xml:space="preserve"> </w:t>
      </w:r>
      <w:r w:rsidRPr="00B7138D">
        <w:rPr>
          <w:rFonts w:hint="eastAsia"/>
          <w:sz w:val="28"/>
        </w:rPr>
        <w:t>предложению</w:t>
      </w:r>
      <w:r w:rsidRPr="00B7138D">
        <w:rPr>
          <w:sz w:val="28"/>
        </w:rPr>
        <w:t xml:space="preserve"> </w:t>
      </w:r>
      <w:r w:rsidRPr="00B7138D">
        <w:rPr>
          <w:rFonts w:hint="eastAsia"/>
          <w:sz w:val="28"/>
        </w:rPr>
        <w:t>предприятия</w:t>
      </w:r>
      <w:r w:rsidRPr="00B7138D">
        <w:rPr>
          <w:sz w:val="28"/>
        </w:rPr>
        <w:t xml:space="preserve"> </w:t>
      </w:r>
      <w:r w:rsidRPr="00B7138D">
        <w:rPr>
          <w:rFonts w:hint="eastAsia"/>
          <w:sz w:val="28"/>
        </w:rPr>
        <w:t>в</w:t>
      </w:r>
      <w:r w:rsidRPr="00B7138D">
        <w:rPr>
          <w:sz w:val="28"/>
        </w:rPr>
        <w:t xml:space="preserve"> </w:t>
      </w:r>
      <w:r w:rsidRPr="00B7138D">
        <w:rPr>
          <w:rFonts w:hint="eastAsia"/>
          <w:sz w:val="28"/>
        </w:rPr>
        <w:t>размере</w:t>
      </w:r>
      <w:r w:rsidRPr="00B7138D">
        <w:rPr>
          <w:sz w:val="28"/>
        </w:rPr>
        <w:t xml:space="preserve"> </w:t>
      </w:r>
      <w:r w:rsidRPr="00B7138D">
        <w:rPr>
          <w:sz w:val="28"/>
        </w:rPr>
        <w:br/>
      </w:r>
      <w:r w:rsidRPr="00B7138D">
        <w:rPr>
          <w:b/>
          <w:sz w:val="28"/>
        </w:rPr>
        <w:t xml:space="preserve">94 </w:t>
      </w:r>
      <w:r w:rsidRPr="00B7138D">
        <w:rPr>
          <w:rFonts w:hint="eastAsia"/>
          <w:b/>
          <w:sz w:val="28"/>
        </w:rPr>
        <w:t>тыс</w:t>
      </w:r>
      <w:r w:rsidRPr="00B7138D">
        <w:rPr>
          <w:b/>
          <w:sz w:val="28"/>
        </w:rPr>
        <w:t xml:space="preserve">. </w:t>
      </w:r>
      <w:r w:rsidRPr="00B7138D">
        <w:rPr>
          <w:rFonts w:hint="eastAsia"/>
          <w:b/>
          <w:sz w:val="28"/>
        </w:rPr>
        <w:t>руб</w:t>
      </w:r>
      <w:r w:rsidRPr="00B7138D">
        <w:rPr>
          <w:sz w:val="28"/>
        </w:rPr>
        <w:t>.</w:t>
      </w:r>
    </w:p>
    <w:p w14:paraId="51631E5B" w14:textId="77777777" w:rsidR="00B7138D" w:rsidRPr="00B7138D" w:rsidRDefault="00B7138D" w:rsidP="00B7138D">
      <w:pPr>
        <w:ind w:firstLine="709"/>
        <w:jc w:val="both"/>
        <w:outlineLvl w:val="1"/>
        <w:rPr>
          <w:sz w:val="28"/>
        </w:rPr>
      </w:pPr>
      <w:r w:rsidRPr="00B7138D">
        <w:rPr>
          <w:sz w:val="28"/>
        </w:rPr>
        <w:t>Корректировка предложения предприятия отсутствует.</w:t>
      </w:r>
      <w:bookmarkEnd w:id="270"/>
      <w:bookmarkEnd w:id="271"/>
    </w:p>
    <w:p w14:paraId="62907B06" w14:textId="77777777" w:rsidR="00B7138D" w:rsidRPr="00B7138D" w:rsidRDefault="00B7138D" w:rsidP="00B7138D">
      <w:pPr>
        <w:ind w:firstLine="709"/>
        <w:jc w:val="both"/>
        <w:outlineLvl w:val="1"/>
        <w:rPr>
          <w:b/>
          <w:snapToGrid w:val="0"/>
          <w:sz w:val="28"/>
          <w:szCs w:val="28"/>
        </w:rPr>
      </w:pPr>
    </w:p>
    <w:p w14:paraId="5BCC7995" w14:textId="77777777" w:rsidR="00B7138D" w:rsidRPr="00B7138D" w:rsidRDefault="00B7138D" w:rsidP="00B7138D">
      <w:pPr>
        <w:ind w:hanging="142"/>
        <w:jc w:val="center"/>
        <w:outlineLvl w:val="1"/>
        <w:rPr>
          <w:b/>
          <w:snapToGrid w:val="0"/>
          <w:sz w:val="28"/>
          <w:szCs w:val="28"/>
        </w:rPr>
      </w:pPr>
      <w:r w:rsidRPr="00B7138D">
        <w:rPr>
          <w:b/>
          <w:snapToGrid w:val="0"/>
          <w:sz w:val="28"/>
          <w:szCs w:val="28"/>
        </w:rPr>
        <w:t>Госпошлина</w:t>
      </w:r>
    </w:p>
    <w:p w14:paraId="4E613241" w14:textId="77777777" w:rsidR="00B7138D" w:rsidRPr="00B7138D" w:rsidRDefault="00B7138D" w:rsidP="00B7138D">
      <w:pPr>
        <w:ind w:firstLine="709"/>
        <w:jc w:val="both"/>
        <w:outlineLvl w:val="1"/>
        <w:rPr>
          <w:b/>
          <w:snapToGrid w:val="0"/>
          <w:sz w:val="28"/>
          <w:szCs w:val="28"/>
        </w:rPr>
      </w:pPr>
    </w:p>
    <w:p w14:paraId="01D1BB63" w14:textId="77777777" w:rsidR="00B7138D" w:rsidRPr="00B7138D" w:rsidRDefault="00B7138D" w:rsidP="00B7138D">
      <w:pPr>
        <w:ind w:firstLine="709"/>
        <w:jc w:val="both"/>
        <w:outlineLvl w:val="1"/>
        <w:rPr>
          <w:snapToGrid w:val="0"/>
          <w:sz w:val="28"/>
          <w:szCs w:val="28"/>
        </w:rPr>
      </w:pPr>
      <w:r w:rsidRPr="00B7138D">
        <w:rPr>
          <w:snapToGrid w:val="0"/>
          <w:sz w:val="28"/>
          <w:szCs w:val="28"/>
        </w:rPr>
        <w:t xml:space="preserve">По данной статье предприятием планируются расходы в размере 239 тыс. руб. </w:t>
      </w:r>
    </w:p>
    <w:p w14:paraId="660E7B49" w14:textId="77777777" w:rsidR="00B7138D" w:rsidRPr="00B7138D" w:rsidRDefault="00B7138D" w:rsidP="00B7138D">
      <w:pPr>
        <w:ind w:firstLine="709"/>
        <w:jc w:val="both"/>
        <w:outlineLvl w:val="1"/>
        <w:rPr>
          <w:b/>
          <w:snapToGrid w:val="0"/>
          <w:sz w:val="28"/>
          <w:szCs w:val="28"/>
        </w:rPr>
      </w:pPr>
      <w:r w:rsidRPr="00B7138D">
        <w:rPr>
          <w:snapToGrid w:val="0"/>
          <w:sz w:val="28"/>
          <w:szCs w:val="28"/>
        </w:rPr>
        <w:t>Экспертами были рассмотрены и проанализированы следующие обосновывающие материалы:</w:t>
      </w:r>
    </w:p>
    <w:p w14:paraId="549C93CF" w14:textId="77777777" w:rsidR="00B7138D" w:rsidRPr="00B7138D" w:rsidRDefault="00B7138D" w:rsidP="00B7138D">
      <w:pPr>
        <w:ind w:firstLine="709"/>
        <w:jc w:val="both"/>
        <w:outlineLvl w:val="1"/>
        <w:rPr>
          <w:snapToGrid w:val="0"/>
          <w:sz w:val="28"/>
          <w:szCs w:val="28"/>
        </w:rPr>
      </w:pPr>
      <w:r w:rsidRPr="00B7138D">
        <w:rPr>
          <w:snapToGrid w:val="0"/>
          <w:sz w:val="28"/>
          <w:szCs w:val="28"/>
        </w:rPr>
        <w:t xml:space="preserve">Сводная информация и смета расходов по производству и реализации тепловой энергии на 2024 год, в разрезе затрат на госпошлину </w:t>
      </w:r>
      <w:r w:rsidRPr="00B7138D">
        <w:rPr>
          <w:snapToGrid w:val="0"/>
          <w:sz w:val="28"/>
          <w:szCs w:val="28"/>
        </w:rPr>
        <w:br/>
        <w:t>(п. 3 DOCS.FORM.6.42).</w:t>
      </w:r>
    </w:p>
    <w:p w14:paraId="15DF5973" w14:textId="77777777" w:rsidR="00B7138D" w:rsidRPr="00B7138D" w:rsidRDefault="00B7138D" w:rsidP="00B7138D">
      <w:pPr>
        <w:ind w:firstLine="709"/>
        <w:jc w:val="both"/>
        <w:outlineLvl w:val="1"/>
        <w:rPr>
          <w:snapToGrid w:val="0"/>
          <w:sz w:val="28"/>
          <w:szCs w:val="28"/>
        </w:rPr>
      </w:pPr>
      <w:r w:rsidRPr="00B7138D">
        <w:rPr>
          <w:snapToGrid w:val="0"/>
          <w:sz w:val="28"/>
          <w:szCs w:val="28"/>
        </w:rPr>
        <w:t xml:space="preserve">Расчёт налогов на 2022 год в разрезе затрат на госпошлину </w:t>
      </w:r>
      <w:r w:rsidRPr="00B7138D">
        <w:rPr>
          <w:snapToGrid w:val="0"/>
          <w:sz w:val="28"/>
          <w:szCs w:val="28"/>
        </w:rPr>
        <w:br/>
        <w:t>(п. 1 DOCS.FORM.6.42).</w:t>
      </w:r>
    </w:p>
    <w:p w14:paraId="34773DCF" w14:textId="77777777" w:rsidR="00B7138D" w:rsidRPr="00B7138D" w:rsidRDefault="00B7138D" w:rsidP="00B7138D">
      <w:pPr>
        <w:ind w:firstLine="709"/>
        <w:jc w:val="both"/>
        <w:outlineLvl w:val="1"/>
        <w:rPr>
          <w:snapToGrid w:val="0"/>
          <w:sz w:val="28"/>
          <w:szCs w:val="28"/>
        </w:rPr>
      </w:pPr>
      <w:r w:rsidRPr="00B7138D">
        <w:rPr>
          <w:snapToGrid w:val="0"/>
          <w:sz w:val="28"/>
          <w:szCs w:val="28"/>
        </w:rPr>
        <w:t>Расчёт расходов на госпошлину на 2024 год (п. 5 DOCS.FORM.6.42 «Госпошлина 2022-2024»).</w:t>
      </w:r>
    </w:p>
    <w:p w14:paraId="5D8B0E68" w14:textId="77777777" w:rsidR="00B7138D" w:rsidRPr="00B7138D" w:rsidRDefault="00B7138D" w:rsidP="00B7138D">
      <w:pPr>
        <w:ind w:firstLine="709"/>
        <w:jc w:val="both"/>
        <w:outlineLvl w:val="1"/>
        <w:rPr>
          <w:snapToGrid w:val="0"/>
          <w:sz w:val="28"/>
          <w:szCs w:val="28"/>
        </w:rPr>
      </w:pPr>
      <w:r w:rsidRPr="00B7138D">
        <w:rPr>
          <w:snapToGrid w:val="0"/>
          <w:sz w:val="28"/>
          <w:szCs w:val="28"/>
        </w:rPr>
        <w:t xml:space="preserve">Справка-расчёт налога на прибыль за 2022 год, в разрезе затрат </w:t>
      </w:r>
      <w:r w:rsidRPr="00B7138D">
        <w:rPr>
          <w:snapToGrid w:val="0"/>
          <w:sz w:val="28"/>
          <w:szCs w:val="28"/>
        </w:rPr>
        <w:br/>
        <w:t>на госпошлину (п. 5 DOCS.FORM.6.42 «Госпошлина 2022-2024»).</w:t>
      </w:r>
    </w:p>
    <w:p w14:paraId="3AB48E50" w14:textId="77777777" w:rsidR="00B7138D" w:rsidRPr="00B7138D" w:rsidRDefault="00B7138D" w:rsidP="00B7138D">
      <w:pPr>
        <w:ind w:firstLine="709"/>
        <w:jc w:val="both"/>
        <w:outlineLvl w:val="1"/>
        <w:rPr>
          <w:snapToGrid w:val="0"/>
          <w:sz w:val="28"/>
          <w:szCs w:val="28"/>
        </w:rPr>
      </w:pPr>
      <w:r w:rsidRPr="00B7138D">
        <w:rPr>
          <w:snapToGrid w:val="0"/>
          <w:sz w:val="28"/>
          <w:szCs w:val="28"/>
        </w:rPr>
        <w:t xml:space="preserve">В данную статью организацией включаются затраты на уплаты госпошлины в суды соответствующих юрисдикций и госпошлины </w:t>
      </w:r>
      <w:r w:rsidRPr="00B7138D">
        <w:rPr>
          <w:snapToGrid w:val="0"/>
          <w:sz w:val="28"/>
          <w:szCs w:val="28"/>
        </w:rPr>
        <w:br/>
        <w:t>по постановке транспортных средств на учёт.</w:t>
      </w:r>
    </w:p>
    <w:p w14:paraId="3BC4676F" w14:textId="77777777" w:rsidR="00B7138D" w:rsidRPr="00B7138D" w:rsidRDefault="00B7138D" w:rsidP="00B7138D">
      <w:pPr>
        <w:ind w:firstLine="709"/>
        <w:jc w:val="both"/>
        <w:outlineLvl w:val="1"/>
        <w:rPr>
          <w:snapToGrid w:val="0"/>
          <w:sz w:val="28"/>
          <w:szCs w:val="28"/>
        </w:rPr>
      </w:pPr>
      <w:r w:rsidRPr="00B7138D">
        <w:rPr>
          <w:snapToGrid w:val="0"/>
          <w:sz w:val="28"/>
          <w:szCs w:val="28"/>
        </w:rPr>
        <w:t xml:space="preserve">Эксперты, проанализировав представленные документы установили, </w:t>
      </w:r>
      <w:r w:rsidRPr="00B7138D">
        <w:rPr>
          <w:snapToGrid w:val="0"/>
          <w:sz w:val="28"/>
          <w:szCs w:val="28"/>
        </w:rPr>
        <w:br/>
        <w:t>что экономически обоснованный уровень затрат по данной статье составляет 251 тыс. руб. (222 тыс. руб. = фактические затраты по данной статье в 2022 году × 1,058 × 1,072 – ИПЦ на 2023 и 2024 года соответственно).</w:t>
      </w:r>
    </w:p>
    <w:p w14:paraId="78C0D507" w14:textId="77777777" w:rsidR="00B7138D" w:rsidRPr="00B7138D" w:rsidRDefault="00B7138D" w:rsidP="00B7138D">
      <w:pPr>
        <w:ind w:firstLine="709"/>
        <w:jc w:val="both"/>
        <w:outlineLvl w:val="1"/>
        <w:rPr>
          <w:b/>
          <w:snapToGrid w:val="0"/>
          <w:sz w:val="28"/>
          <w:szCs w:val="28"/>
        </w:rPr>
      </w:pPr>
      <w:r w:rsidRPr="00B7138D">
        <w:rPr>
          <w:snapToGrid w:val="0"/>
          <w:sz w:val="28"/>
          <w:szCs w:val="28"/>
        </w:rPr>
        <w:t xml:space="preserve">В связи с тем, что предложение предприятия по статье «Госпошлина» </w:t>
      </w:r>
      <w:r w:rsidRPr="00B7138D">
        <w:rPr>
          <w:snapToGrid w:val="0"/>
          <w:sz w:val="28"/>
          <w:szCs w:val="28"/>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по предложению предприятия в размере </w:t>
      </w:r>
      <w:r w:rsidRPr="00B7138D">
        <w:rPr>
          <w:b/>
          <w:snapToGrid w:val="0"/>
          <w:sz w:val="28"/>
          <w:szCs w:val="28"/>
        </w:rPr>
        <w:t>239 тыс. руб.</w:t>
      </w:r>
    </w:p>
    <w:p w14:paraId="18B9673B" w14:textId="77777777" w:rsidR="00B7138D" w:rsidRPr="00B7138D" w:rsidRDefault="00B7138D" w:rsidP="00B7138D">
      <w:pPr>
        <w:keepNext/>
        <w:keepLines/>
        <w:jc w:val="center"/>
        <w:outlineLvl w:val="1"/>
        <w:rPr>
          <w:rFonts w:eastAsia="Calibri"/>
          <w:b/>
          <w:sz w:val="28"/>
          <w:szCs w:val="28"/>
          <w:lang w:eastAsia="en-US"/>
        </w:rPr>
      </w:pPr>
      <w:r w:rsidRPr="00B7138D">
        <w:rPr>
          <w:rFonts w:eastAsia="Calibri"/>
          <w:b/>
          <w:sz w:val="28"/>
          <w:szCs w:val="28"/>
          <w:lang w:eastAsia="en-US"/>
        </w:rPr>
        <w:t>Корректировка предложения предприятия отсутствует.</w:t>
      </w:r>
    </w:p>
    <w:p w14:paraId="1BB9F550" w14:textId="77777777" w:rsidR="00B7138D" w:rsidRPr="00B7138D" w:rsidRDefault="00B7138D" w:rsidP="00B7138D">
      <w:pPr>
        <w:rPr>
          <w:snapToGrid w:val="0"/>
          <w:sz w:val="28"/>
          <w:szCs w:val="28"/>
          <w:lang w:eastAsia="en-US"/>
        </w:rPr>
      </w:pPr>
    </w:p>
    <w:p w14:paraId="4804BE5A" w14:textId="77777777" w:rsidR="00B7138D" w:rsidRPr="00B7138D" w:rsidRDefault="00B7138D" w:rsidP="00B7138D">
      <w:pPr>
        <w:jc w:val="center"/>
        <w:rPr>
          <w:b/>
          <w:snapToGrid w:val="0"/>
          <w:sz w:val="28"/>
          <w:szCs w:val="28"/>
        </w:rPr>
      </w:pPr>
      <w:r w:rsidRPr="00B7138D">
        <w:rPr>
          <w:b/>
          <w:snapToGrid w:val="0"/>
          <w:sz w:val="28"/>
          <w:szCs w:val="28"/>
        </w:rPr>
        <w:t>Отчисления на социальные нужды</w:t>
      </w:r>
    </w:p>
    <w:p w14:paraId="790756B0" w14:textId="77777777" w:rsidR="00B7138D" w:rsidRPr="00B7138D" w:rsidRDefault="00B7138D" w:rsidP="00B7138D">
      <w:pPr>
        <w:ind w:firstLine="709"/>
        <w:jc w:val="both"/>
        <w:rPr>
          <w:snapToGrid w:val="0"/>
          <w:sz w:val="28"/>
          <w:szCs w:val="28"/>
        </w:rPr>
      </w:pPr>
      <w:r w:rsidRPr="00B7138D">
        <w:rPr>
          <w:snapToGrid w:val="0"/>
          <w:sz w:val="28"/>
          <w:szCs w:val="28"/>
        </w:rPr>
        <w:lastRenderedPageBreak/>
        <w:t>В расходы по статье «Отчисления на социальные нужды» включаются:</w:t>
      </w:r>
    </w:p>
    <w:p w14:paraId="29958F88" w14:textId="77777777" w:rsidR="00B7138D" w:rsidRPr="00B7138D" w:rsidRDefault="00B7138D" w:rsidP="00B7138D">
      <w:pPr>
        <w:ind w:firstLine="709"/>
        <w:jc w:val="both"/>
        <w:rPr>
          <w:snapToGrid w:val="0"/>
          <w:sz w:val="28"/>
          <w:szCs w:val="28"/>
        </w:rPr>
      </w:pPr>
      <w:r w:rsidRPr="00B7138D">
        <w:rPr>
          <w:snapToGrid w:val="0"/>
          <w:sz w:val="28"/>
          <w:szCs w:val="28"/>
        </w:rPr>
        <w:t xml:space="preserve">- сумма страховых взносов в соответствии со ст. 425 Налогового кодекса Российской Федерации (часть вторая) от 05.08.2000 № 117-ФЗ </w:t>
      </w:r>
      <w:r w:rsidRPr="00B7138D">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69B015F7" w14:textId="77777777" w:rsidR="00B7138D" w:rsidRPr="00B7138D" w:rsidRDefault="00B7138D" w:rsidP="00B7138D">
      <w:pPr>
        <w:ind w:firstLine="709"/>
        <w:jc w:val="both"/>
        <w:rPr>
          <w:snapToGrid w:val="0"/>
          <w:sz w:val="28"/>
          <w:szCs w:val="28"/>
        </w:rPr>
      </w:pPr>
      <w:r w:rsidRPr="00B7138D">
        <w:rPr>
          <w:snapToGrid w:val="0"/>
          <w:sz w:val="28"/>
          <w:szCs w:val="28"/>
        </w:rPr>
        <w:t xml:space="preserve">- сумма страховых взносов в соответствии со ст. 425 НК Налогового кодекса Российской Федерации (часть вторая) от 05.08.2000 № 117-ФЗ </w:t>
      </w:r>
      <w:r w:rsidRPr="00B7138D">
        <w:rPr>
          <w:snapToGrid w:val="0"/>
          <w:sz w:val="28"/>
          <w:szCs w:val="28"/>
        </w:rPr>
        <w:br/>
        <w:t>(в зависимости от опасности или вредности труда);</w:t>
      </w:r>
    </w:p>
    <w:p w14:paraId="2347A276" w14:textId="77777777" w:rsidR="00B7138D" w:rsidRPr="00B7138D" w:rsidRDefault="00B7138D" w:rsidP="00B7138D">
      <w:pPr>
        <w:ind w:firstLine="709"/>
        <w:jc w:val="both"/>
        <w:rPr>
          <w:snapToGrid w:val="0"/>
          <w:sz w:val="28"/>
          <w:szCs w:val="28"/>
        </w:rPr>
      </w:pPr>
      <w:r w:rsidRPr="00B7138D">
        <w:rPr>
          <w:snapToGrid w:val="0"/>
          <w:sz w:val="28"/>
          <w:szCs w:val="28"/>
        </w:rPr>
        <w:t xml:space="preserve">- </w:t>
      </w:r>
      <w:bookmarkStart w:id="272" w:name="_Hlk150706653"/>
      <w:r w:rsidRPr="00B7138D">
        <w:rPr>
          <w:snapToGrid w:val="0"/>
          <w:sz w:val="28"/>
          <w:szCs w:val="28"/>
        </w:rPr>
        <w:t xml:space="preserve">сумма страховых взносов на обязательное социальное страхование </w:t>
      </w:r>
      <w:r w:rsidRPr="00B7138D">
        <w:rPr>
          <w:snapToGrid w:val="0"/>
          <w:sz w:val="28"/>
          <w:szCs w:val="28"/>
        </w:rPr>
        <w:br/>
        <w:t>от несчастных случаев на производстве и профессиональных заболеваний</w:t>
      </w:r>
      <w:bookmarkEnd w:id="272"/>
      <w:r w:rsidRPr="00B7138D">
        <w:rPr>
          <w:snapToGrid w:val="0"/>
          <w:sz w:val="28"/>
          <w:szCs w:val="28"/>
        </w:rPr>
        <w:t xml:space="preserve">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 0,2 %.</w:t>
      </w:r>
    </w:p>
    <w:p w14:paraId="0E305AC4" w14:textId="77777777" w:rsidR="00B7138D" w:rsidRPr="00B7138D" w:rsidRDefault="00B7138D" w:rsidP="00B7138D">
      <w:pPr>
        <w:ind w:firstLine="709"/>
        <w:jc w:val="both"/>
        <w:rPr>
          <w:snapToGrid w:val="0"/>
          <w:sz w:val="28"/>
          <w:szCs w:val="28"/>
        </w:rPr>
      </w:pPr>
      <w:r w:rsidRPr="00B7138D">
        <w:rPr>
          <w:snapToGrid w:val="0"/>
          <w:sz w:val="28"/>
          <w:szCs w:val="28"/>
        </w:rPr>
        <w:t xml:space="preserve">Организацией не представлено уведомление о размере страховых взносов на обязательное социальное страхование от несчастных случаев </w:t>
      </w:r>
      <w:r w:rsidRPr="00B7138D">
        <w:rPr>
          <w:snapToGrid w:val="0"/>
          <w:sz w:val="28"/>
          <w:szCs w:val="28"/>
        </w:rPr>
        <w:br/>
        <w:t>на производстве и профессиональных заболеваний об утверждении повышенной ставки по сумме страховых взносов на обязательное социальное страхование от несчастных случаев на производстве и профессиональных заболеваний.</w:t>
      </w:r>
    </w:p>
    <w:p w14:paraId="7016D922" w14:textId="77777777" w:rsidR="00B7138D" w:rsidRPr="00B7138D" w:rsidRDefault="00B7138D" w:rsidP="00B7138D">
      <w:pPr>
        <w:ind w:firstLine="709"/>
        <w:jc w:val="both"/>
        <w:rPr>
          <w:snapToGrid w:val="0"/>
          <w:sz w:val="28"/>
          <w:szCs w:val="28"/>
        </w:rPr>
      </w:pPr>
      <w:r w:rsidRPr="00B7138D">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3794D594" w14:textId="77777777" w:rsidR="00B7138D" w:rsidRPr="00B7138D" w:rsidRDefault="00B7138D" w:rsidP="00B7138D">
      <w:pPr>
        <w:tabs>
          <w:tab w:val="left" w:pos="1890"/>
        </w:tabs>
        <w:ind w:firstLine="709"/>
        <w:jc w:val="both"/>
        <w:rPr>
          <w:snapToGrid w:val="0"/>
          <w:sz w:val="28"/>
          <w:szCs w:val="28"/>
        </w:rPr>
      </w:pPr>
    </w:p>
    <w:p w14:paraId="63D25BB7" w14:textId="77777777" w:rsidR="00B7138D" w:rsidRPr="00B7138D" w:rsidRDefault="00B7138D" w:rsidP="00B7138D">
      <w:pPr>
        <w:ind w:firstLine="709"/>
        <w:jc w:val="both"/>
        <w:rPr>
          <w:snapToGrid w:val="0"/>
          <w:sz w:val="28"/>
          <w:szCs w:val="28"/>
        </w:rPr>
      </w:pPr>
      <w:r w:rsidRPr="00B7138D">
        <w:rPr>
          <w:snapToGrid w:val="0"/>
          <w:sz w:val="28"/>
          <w:szCs w:val="28"/>
        </w:rPr>
        <w:t xml:space="preserve">По данной статье предприятием планируются расходы в размере </w:t>
      </w:r>
      <w:r w:rsidRPr="00B7138D">
        <w:rPr>
          <w:snapToGrid w:val="0"/>
          <w:sz w:val="28"/>
          <w:szCs w:val="28"/>
        </w:rPr>
        <w:br/>
        <w:t>17 414 тыс. руб.</w:t>
      </w:r>
    </w:p>
    <w:p w14:paraId="18156A3A" w14:textId="77777777" w:rsidR="00B7138D" w:rsidRPr="00B7138D" w:rsidRDefault="00B7138D" w:rsidP="00B7138D">
      <w:pPr>
        <w:ind w:firstLine="709"/>
        <w:jc w:val="both"/>
        <w:rPr>
          <w:snapToGrid w:val="0"/>
          <w:sz w:val="28"/>
          <w:szCs w:val="28"/>
        </w:rPr>
      </w:pPr>
      <w:r w:rsidRPr="00B7138D">
        <w:rPr>
          <w:snapToGrid w:val="0"/>
          <w:sz w:val="28"/>
          <w:szCs w:val="28"/>
        </w:rPr>
        <w:t xml:space="preserve">По оценке экспертов, на 2024 год фонд оплаты труда в операционных расходах предприятия на производство тепловой энергии составил: </w:t>
      </w:r>
      <w:r w:rsidRPr="00B7138D">
        <w:rPr>
          <w:snapToGrid w:val="0"/>
          <w:sz w:val="28"/>
          <w:szCs w:val="28"/>
        </w:rPr>
        <w:br/>
        <w:t xml:space="preserve">52 253 тыс. руб. (ФОТ на 2023 год) ÷ 65 143 тыс. руб. (операционные расходы </w:t>
      </w:r>
      <w:r w:rsidRPr="00B7138D">
        <w:rPr>
          <w:snapToGrid w:val="0"/>
          <w:sz w:val="28"/>
          <w:szCs w:val="28"/>
        </w:rPr>
        <w:br/>
        <w:t xml:space="preserve">на 2023 год) × 69 135 тыс. руб. (операционные расходы на 2024 год) = </w:t>
      </w:r>
      <w:r w:rsidRPr="00B7138D">
        <w:rPr>
          <w:snapToGrid w:val="0"/>
          <w:sz w:val="28"/>
          <w:szCs w:val="28"/>
        </w:rPr>
        <w:br/>
        <w:t>55 455 тыс. руб.</w:t>
      </w:r>
    </w:p>
    <w:p w14:paraId="0898F862" w14:textId="77777777" w:rsidR="00B7138D" w:rsidRPr="00B7138D" w:rsidRDefault="00B7138D" w:rsidP="00B7138D">
      <w:pPr>
        <w:ind w:firstLine="709"/>
        <w:jc w:val="both"/>
        <w:rPr>
          <w:b/>
          <w:snapToGrid w:val="0"/>
          <w:sz w:val="28"/>
          <w:szCs w:val="28"/>
        </w:rPr>
      </w:pPr>
      <w:r w:rsidRPr="00B7138D">
        <w:rPr>
          <w:snapToGrid w:val="0"/>
          <w:sz w:val="28"/>
          <w:szCs w:val="28"/>
        </w:rPr>
        <w:t xml:space="preserve">Отчисления на социальные нужды на 2024 год при этом составят: </w:t>
      </w:r>
      <w:r w:rsidRPr="00B7138D">
        <w:rPr>
          <w:snapToGrid w:val="0"/>
          <w:sz w:val="28"/>
          <w:szCs w:val="28"/>
        </w:rPr>
        <w:br/>
        <w:t xml:space="preserve">55 455 тыс. руб. (ФОТ на 2023 год) × 30,2 % (размер социальных отчислений) = </w:t>
      </w:r>
      <w:r w:rsidRPr="00B7138D">
        <w:rPr>
          <w:b/>
          <w:snapToGrid w:val="0"/>
          <w:sz w:val="28"/>
          <w:szCs w:val="28"/>
        </w:rPr>
        <w:t>16 747 тыс. руб.</w:t>
      </w:r>
    </w:p>
    <w:p w14:paraId="6F7D7BC0" w14:textId="77777777" w:rsidR="00B7138D" w:rsidRPr="00B7138D" w:rsidRDefault="00B7138D" w:rsidP="00B7138D">
      <w:pPr>
        <w:ind w:firstLine="709"/>
        <w:jc w:val="both"/>
        <w:rPr>
          <w:snapToGrid w:val="0"/>
          <w:sz w:val="28"/>
          <w:szCs w:val="28"/>
        </w:rPr>
      </w:pPr>
      <w:r w:rsidRPr="00B7138D">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2024 год.</w:t>
      </w:r>
    </w:p>
    <w:p w14:paraId="3C015EC6"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Расходы в размере 667 тыс. руб. подлежат исключению из НВВ </w:t>
      </w:r>
      <w:r w:rsidRPr="00B7138D">
        <w:rPr>
          <w:snapToGrid w:val="0"/>
          <w:sz w:val="28"/>
          <w:szCs w:val="28"/>
        </w:rPr>
        <w:br/>
        <w:t>на 2024 год, как экономически необоснованные.</w:t>
      </w:r>
    </w:p>
    <w:p w14:paraId="1B9DACAC" w14:textId="77777777" w:rsidR="00B7138D" w:rsidRPr="00B7138D" w:rsidRDefault="00B7138D" w:rsidP="00B7138D">
      <w:pPr>
        <w:tabs>
          <w:tab w:val="left" w:pos="1890"/>
        </w:tabs>
        <w:ind w:firstLine="709"/>
        <w:jc w:val="both"/>
        <w:rPr>
          <w:snapToGrid w:val="0"/>
          <w:sz w:val="28"/>
          <w:szCs w:val="28"/>
        </w:rPr>
      </w:pPr>
    </w:p>
    <w:p w14:paraId="0AF5F4B1" w14:textId="77777777" w:rsidR="00B7138D" w:rsidRPr="00B7138D" w:rsidRDefault="00B7138D" w:rsidP="00B7138D">
      <w:pPr>
        <w:tabs>
          <w:tab w:val="left" w:pos="1890"/>
        </w:tabs>
        <w:jc w:val="center"/>
        <w:rPr>
          <w:b/>
          <w:snapToGrid w:val="0"/>
          <w:sz w:val="28"/>
          <w:szCs w:val="28"/>
        </w:rPr>
      </w:pPr>
      <w:r w:rsidRPr="00B7138D">
        <w:rPr>
          <w:b/>
          <w:snapToGrid w:val="0"/>
          <w:sz w:val="28"/>
          <w:szCs w:val="28"/>
        </w:rPr>
        <w:t>Расходы по сомнительным долгам</w:t>
      </w:r>
    </w:p>
    <w:p w14:paraId="18B8D23E" w14:textId="77777777" w:rsidR="00B7138D" w:rsidRPr="00B7138D" w:rsidRDefault="00B7138D" w:rsidP="00B7138D">
      <w:pPr>
        <w:tabs>
          <w:tab w:val="left" w:pos="1890"/>
        </w:tabs>
        <w:ind w:firstLine="709"/>
        <w:jc w:val="both"/>
        <w:rPr>
          <w:snapToGrid w:val="0"/>
          <w:sz w:val="28"/>
          <w:szCs w:val="28"/>
        </w:rPr>
      </w:pPr>
    </w:p>
    <w:p w14:paraId="056640E3" w14:textId="77777777" w:rsidR="00B7138D" w:rsidRPr="00B7138D" w:rsidRDefault="00B7138D" w:rsidP="00B7138D">
      <w:pPr>
        <w:tabs>
          <w:tab w:val="left" w:pos="1890"/>
        </w:tabs>
        <w:ind w:firstLine="709"/>
        <w:jc w:val="both"/>
        <w:rPr>
          <w:snapToGrid w:val="0"/>
          <w:sz w:val="28"/>
          <w:szCs w:val="28"/>
        </w:rPr>
      </w:pPr>
      <w:bookmarkStart w:id="273" w:name="_Hlk150708086"/>
      <w:r w:rsidRPr="00B7138D">
        <w:rPr>
          <w:snapToGrid w:val="0"/>
          <w:sz w:val="28"/>
          <w:szCs w:val="28"/>
        </w:rPr>
        <w:lastRenderedPageBreak/>
        <w:t xml:space="preserve">По данной статье предприятием планируются расходы в размере </w:t>
      </w:r>
      <w:r w:rsidRPr="00B7138D">
        <w:rPr>
          <w:snapToGrid w:val="0"/>
          <w:sz w:val="28"/>
          <w:szCs w:val="28"/>
        </w:rPr>
        <w:br/>
        <w:t xml:space="preserve">25 тыс. руб. </w:t>
      </w:r>
    </w:p>
    <w:p w14:paraId="3ED3E5F5"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Экспертами были рассмотрены и проанализированы следующие обосновывающие материалы:</w:t>
      </w:r>
    </w:p>
    <w:p w14:paraId="6229C942"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Сводная информация и смета расходов по производству и реализации тепловой энергии на 2024 год, в разрезе затрат на расходы по сомнительным долгам (п. 3 DOCS.FORM.6.42).</w:t>
      </w:r>
    </w:p>
    <w:p w14:paraId="781AE056"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Расчёт расходов по сомнительным долгам на 2024 год </w:t>
      </w:r>
      <w:r w:rsidRPr="00B7138D">
        <w:rPr>
          <w:snapToGrid w:val="0"/>
          <w:sz w:val="28"/>
          <w:szCs w:val="28"/>
        </w:rPr>
        <w:br/>
        <w:t>(п. 32 DOCS.FORM.6.42 «Расчёт по сомнительным долгам 2022-2024»).</w:t>
      </w:r>
    </w:p>
    <w:p w14:paraId="3A1D2AA5"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Реестр постановление, закрытых в связи с невозможностью взыскания задолженности по коммунальным платежам за 2022 год </w:t>
      </w:r>
      <w:r w:rsidRPr="00B7138D">
        <w:rPr>
          <w:snapToGrid w:val="0"/>
          <w:sz w:val="28"/>
          <w:szCs w:val="28"/>
        </w:rPr>
        <w:br/>
        <w:t>(п. 32 DOCS.FORM.6.42 «Расчёт по сомнительным долгам 2022-2024»).</w:t>
      </w:r>
    </w:p>
    <w:p w14:paraId="0BF9C8E5"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Судебные приказы к взысканию задолженности за 2022 год </w:t>
      </w:r>
      <w:r w:rsidRPr="00B7138D">
        <w:rPr>
          <w:snapToGrid w:val="0"/>
          <w:sz w:val="28"/>
          <w:szCs w:val="28"/>
        </w:rPr>
        <w:br/>
        <w:t xml:space="preserve">и Постановления УФССП по Кемеровской обл. - Кузбассу о прекращении взыскания и возвращении ИД к взыскателю по данным судебным приказам </w:t>
      </w:r>
      <w:r w:rsidRPr="00B7138D">
        <w:rPr>
          <w:snapToGrid w:val="0"/>
          <w:sz w:val="28"/>
          <w:szCs w:val="28"/>
        </w:rPr>
        <w:br/>
        <w:t>(п. 32 DOCS.FORM.6.42 «Расчёт по сомнительным долгам 2022-2024»).</w:t>
      </w:r>
    </w:p>
    <w:p w14:paraId="089CC193"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Экономически обоснованный уровень затрат по данной статье, рассчитанный экспертами на 2024 год, в соответствии с пп. «а» п. 47 Основ ценообразования, утверждённых постановлением Правительства РФ </w:t>
      </w:r>
      <w:r w:rsidRPr="00B7138D">
        <w:rPr>
          <w:snapToGrid w:val="0"/>
          <w:sz w:val="28"/>
          <w:szCs w:val="28"/>
        </w:rPr>
        <w:br/>
        <w:t xml:space="preserve">от 22.10.2012 № 1075 «О ценообразовании в сфере теплоснабжения» составляет </w:t>
      </w:r>
      <w:r w:rsidRPr="00B7138D">
        <w:rPr>
          <w:b/>
          <w:snapToGrid w:val="0"/>
          <w:sz w:val="28"/>
          <w:szCs w:val="28"/>
        </w:rPr>
        <w:t>1 375 тыс. руб.</w:t>
      </w:r>
      <w:r w:rsidRPr="00B7138D">
        <w:rPr>
          <w:snapToGrid w:val="0"/>
          <w:sz w:val="28"/>
          <w:szCs w:val="28"/>
        </w:rPr>
        <w:t xml:space="preserve"> (3 452,31 руб./Гкал – экономически обоснованный тариф на 2023 год × 19,404 тыс. Гкал – объём тепловой энергии реализуемый группе потребителей «населений» × 2 %).</w:t>
      </w:r>
    </w:p>
    <w:p w14:paraId="00BAE9B7"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В связи с тем, что предложение предприятия по статье «Расходы </w:t>
      </w:r>
      <w:r w:rsidRPr="00B7138D">
        <w:rPr>
          <w:snapToGrid w:val="0"/>
          <w:sz w:val="28"/>
          <w:szCs w:val="28"/>
        </w:rPr>
        <w:br/>
        <w:t xml:space="preserve">по сомнительным долгам» 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по предложению предприятия в размере </w:t>
      </w:r>
      <w:r w:rsidRPr="00B7138D">
        <w:rPr>
          <w:snapToGrid w:val="0"/>
          <w:sz w:val="28"/>
          <w:szCs w:val="28"/>
        </w:rPr>
        <w:br/>
      </w:r>
      <w:r w:rsidRPr="00B7138D">
        <w:rPr>
          <w:b/>
          <w:snapToGrid w:val="0"/>
          <w:sz w:val="28"/>
          <w:szCs w:val="28"/>
        </w:rPr>
        <w:t>25 тыс. руб.</w:t>
      </w:r>
    </w:p>
    <w:p w14:paraId="1DA4C5A2"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Корректировка предложения предприятия отсутствует.</w:t>
      </w:r>
      <w:bookmarkEnd w:id="273"/>
    </w:p>
    <w:p w14:paraId="553E9B83" w14:textId="77777777" w:rsidR="00B7138D" w:rsidRPr="00B7138D" w:rsidRDefault="00B7138D" w:rsidP="00B7138D">
      <w:pPr>
        <w:rPr>
          <w:snapToGrid w:val="0"/>
          <w:sz w:val="28"/>
          <w:szCs w:val="28"/>
        </w:rPr>
      </w:pPr>
      <w:bookmarkStart w:id="274" w:name="_Toc24891731"/>
    </w:p>
    <w:p w14:paraId="5DE0D6C1" w14:textId="77777777" w:rsidR="00B7138D" w:rsidRPr="00B7138D" w:rsidRDefault="00B7138D" w:rsidP="00B7138D">
      <w:pPr>
        <w:keepNext/>
        <w:keepLines/>
        <w:jc w:val="center"/>
        <w:outlineLvl w:val="1"/>
        <w:rPr>
          <w:rFonts w:eastAsia="Calibri"/>
          <w:b/>
          <w:sz w:val="28"/>
          <w:szCs w:val="28"/>
          <w:lang w:eastAsia="en-US"/>
        </w:rPr>
      </w:pPr>
      <w:r w:rsidRPr="00B7138D">
        <w:rPr>
          <w:rFonts w:eastAsia="Calibri"/>
          <w:b/>
          <w:sz w:val="28"/>
          <w:szCs w:val="28"/>
          <w:lang w:eastAsia="en-US"/>
        </w:rPr>
        <w:t>Амортизация</w:t>
      </w:r>
      <w:bookmarkEnd w:id="274"/>
    </w:p>
    <w:p w14:paraId="159B8A53" w14:textId="77777777" w:rsidR="00B7138D" w:rsidRPr="00B7138D" w:rsidRDefault="00B7138D" w:rsidP="00B7138D">
      <w:pPr>
        <w:ind w:firstLine="720"/>
        <w:jc w:val="both"/>
        <w:rPr>
          <w:snapToGrid w:val="0"/>
          <w:sz w:val="28"/>
          <w:szCs w:val="28"/>
        </w:rPr>
      </w:pPr>
    </w:p>
    <w:p w14:paraId="0B164E53"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В соответствии с пунктом 43 Основ ценообразования в сфере теплоснабжения, утвержденных постановлением Правительства Российской Федерации от 22.10.2012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B7138D">
        <w:rPr>
          <w:snapToGrid w:val="0"/>
          <w:sz w:val="28"/>
          <w:szCs w:val="28"/>
        </w:rPr>
        <w:br/>
        <w:t>при установлении тарифов на очередной период регулирования</w:t>
      </w:r>
      <w:r w:rsidRPr="00B7138D">
        <w:rPr>
          <w:snapToGrid w:val="0"/>
          <w:sz w:val="28"/>
          <w:szCs w:val="28"/>
        </w:rPr>
        <w:br/>
        <w:t>в соответствии с законодательством Российской Федерации, регулирующим отношения в сфере бухгалтерского учёта.</w:t>
      </w:r>
    </w:p>
    <w:p w14:paraId="71C77428"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Согласно пунктам 7, 8 приказа Минфина России от 30.03.2001 № 26н</w:t>
      </w:r>
      <w:r w:rsidRPr="00B7138D">
        <w:rPr>
          <w:snapToGrid w:val="0"/>
          <w:sz w:val="28"/>
          <w:szCs w:val="28"/>
        </w:rPr>
        <w:br/>
        <w:t xml:space="preserve">«Об утверждении Положения по бухгалтерскому учёту «Учёт основных средств» ПБУ 6/01», основные средства принимаются к бухгалтерскому учёту по первоначальной стоимости, первоначальной стоимостью основных средств, </w:t>
      </w:r>
      <w:r w:rsidRPr="00B7138D">
        <w:rPr>
          <w:snapToGrid w:val="0"/>
          <w:sz w:val="28"/>
          <w:szCs w:val="28"/>
        </w:rPr>
        <w:lastRenderedPageBreak/>
        <w:t>приобретенных за плату, признается сумма фактических затрат организации</w:t>
      </w:r>
      <w:r w:rsidRPr="00B7138D">
        <w:rPr>
          <w:snapToGrid w:val="0"/>
          <w:sz w:val="28"/>
          <w:szCs w:val="28"/>
        </w:rPr>
        <w:br/>
        <w:t>на приобретение, сооружение и изготовление, за исключением налога</w:t>
      </w:r>
      <w:r w:rsidRPr="00B7138D">
        <w:rPr>
          <w:snapToGrid w:val="0"/>
          <w:sz w:val="28"/>
          <w:szCs w:val="28"/>
        </w:rPr>
        <w:br/>
        <w:t>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0BC0109B" w14:textId="77777777" w:rsidR="00B7138D" w:rsidRPr="00B7138D" w:rsidRDefault="00B7138D" w:rsidP="00B7138D">
      <w:pPr>
        <w:tabs>
          <w:tab w:val="left" w:pos="1890"/>
        </w:tabs>
        <w:ind w:firstLine="709"/>
        <w:jc w:val="both"/>
        <w:rPr>
          <w:bCs/>
          <w:snapToGrid w:val="0"/>
          <w:sz w:val="28"/>
          <w:szCs w:val="28"/>
        </w:rPr>
      </w:pPr>
      <w:r w:rsidRPr="00B7138D">
        <w:rPr>
          <w:sz w:val="28"/>
          <w:szCs w:val="20"/>
        </w:rPr>
        <w:t>По данной статье предприятием планируются амортизационные начисления в размере</w:t>
      </w:r>
      <w:r w:rsidRPr="00B7138D">
        <w:rPr>
          <w:bCs/>
          <w:snapToGrid w:val="0"/>
          <w:sz w:val="28"/>
          <w:szCs w:val="28"/>
        </w:rPr>
        <w:t xml:space="preserve"> 7 358 тыс. руб. </w:t>
      </w:r>
    </w:p>
    <w:p w14:paraId="6249B757"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В качестве обосновывающих документов представлены:</w:t>
      </w:r>
    </w:p>
    <w:p w14:paraId="410B64D0"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Сводная информация и смета расходов по производству и реализации тепловой энергии на 2024 год, в разрезе затрат на амортизацию </w:t>
      </w:r>
      <w:r w:rsidRPr="00B7138D">
        <w:rPr>
          <w:snapToGrid w:val="0"/>
          <w:sz w:val="28"/>
          <w:szCs w:val="28"/>
        </w:rPr>
        <w:br/>
        <w:t>(п. 3 DOCS.FORM.6.42)</w:t>
      </w:r>
    </w:p>
    <w:p w14:paraId="6D276217"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Расчёт амортизации на 2024 год (п. 29 DOCS.FORM.6.42 «Расчёт амортизации 2022-2024»).</w:t>
      </w:r>
    </w:p>
    <w:p w14:paraId="1AEB0717"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Обороты счёта 20 в корреспонденции со счётом 02 за 2022 год, в разрезе затрат на амортизацию (п. 2 DOCS.FORM.6.42 «Обороты счетов 10, 20, 23, 26, 69, 70, 76, 91»).</w:t>
      </w:r>
    </w:p>
    <w:p w14:paraId="457BC536"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Расчёт износа основных средств за 2022 год (п. 12 DOCS.FORM.6.42 «износ ОС на 31.12.2022»)</w:t>
      </w:r>
    </w:p>
    <w:p w14:paraId="384989E0"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Ведомость амортизации ОС за 2022 год (п. 29 DOCS.FORM.6.42 «Расчёт амортизации 2022-2024»)</w:t>
      </w:r>
    </w:p>
    <w:p w14:paraId="783B275F"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Расчёт амортизации за 2022 год (п. 29 DOCS.FORM.6.42 «Расчёт амортизации 2022-2024»)</w:t>
      </w:r>
    </w:p>
    <w:p w14:paraId="10624EEA"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Проанализировав представленные документы за 2021 год, эксперты установили, что основные средства, участвующие в производстве </w:t>
      </w:r>
      <w:r w:rsidRPr="00B7138D">
        <w:rPr>
          <w:snapToGrid w:val="0"/>
          <w:sz w:val="28"/>
          <w:szCs w:val="28"/>
        </w:rPr>
        <w:br/>
        <w:t xml:space="preserve">и реализации тепловой энергии отнесены к соответствующим группам основных средств и амортизационные отчисления рассчитаны </w:t>
      </w:r>
      <w:r w:rsidRPr="00B7138D">
        <w:rPr>
          <w:snapToGrid w:val="0"/>
          <w:sz w:val="28"/>
          <w:szCs w:val="28"/>
        </w:rPr>
        <w:br/>
        <w:t>на максимальные сроки полезного использования. Также амортизационные отчисления являются одним из критериев заключённого концессионного соглашения и являются источником финансирования утверждённой инвестиционной программы.</w:t>
      </w:r>
    </w:p>
    <w:p w14:paraId="267A33F6"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В соответств абз. 5 ст. 43 постановления Правительства РФ </w:t>
      </w:r>
      <w:r w:rsidRPr="00B7138D">
        <w:rPr>
          <w:snapToGrid w:val="0"/>
          <w:sz w:val="28"/>
          <w:szCs w:val="28"/>
        </w:rPr>
        <w:br/>
        <w:t xml:space="preserve">от 22.10.2012 № 1075 «Амортизация по объектам основных средств, построенным за счет средств бюджетов бюджетной системы Российской Федерации (выделяемых непосредственно регулируемой организации </w:t>
      </w:r>
      <w:r w:rsidRPr="00B7138D">
        <w:rPr>
          <w:snapToGrid w:val="0"/>
          <w:sz w:val="28"/>
          <w:szCs w:val="28"/>
        </w:rPr>
        <w:br/>
        <w:t>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w:t>
      </w:r>
    </w:p>
    <w:p w14:paraId="39282CC0"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Учитывая положение абз. 5 ст. 43 постановления Правительства РФ </w:t>
      </w:r>
      <w:r w:rsidRPr="00B7138D">
        <w:rPr>
          <w:snapToGrid w:val="0"/>
          <w:sz w:val="28"/>
          <w:szCs w:val="28"/>
        </w:rPr>
        <w:br/>
        <w:t xml:space="preserve">от 22.10.2012 № 1075 экспертами рассчитан экономически обоснованный размер амортизационных отчислений на 2024 год, который составляет </w:t>
      </w:r>
      <w:r w:rsidRPr="00B7138D">
        <w:rPr>
          <w:snapToGrid w:val="0"/>
          <w:sz w:val="28"/>
          <w:szCs w:val="28"/>
        </w:rPr>
        <w:br/>
      </w:r>
      <w:r w:rsidRPr="00B7138D">
        <w:rPr>
          <w:b/>
          <w:snapToGrid w:val="0"/>
          <w:sz w:val="28"/>
          <w:szCs w:val="28"/>
        </w:rPr>
        <w:t>3 805 тыс. руб.</w:t>
      </w:r>
      <w:r w:rsidRPr="00B7138D">
        <w:rPr>
          <w:snapToGrid w:val="0"/>
          <w:sz w:val="28"/>
          <w:szCs w:val="28"/>
        </w:rPr>
        <w:t xml:space="preserve"> (6 646 тыс. руб. – общая сумма амортизационных отчислений </w:t>
      </w:r>
      <w:r w:rsidRPr="00B7138D">
        <w:rPr>
          <w:snapToGrid w:val="0"/>
          <w:sz w:val="28"/>
          <w:szCs w:val="28"/>
        </w:rPr>
        <w:br/>
        <w:t xml:space="preserve">на 2024 год включая собственные ОС организации и увеличение стоимости ОС, </w:t>
      </w:r>
      <w:r w:rsidRPr="00B7138D">
        <w:rPr>
          <w:snapToGrid w:val="0"/>
          <w:sz w:val="28"/>
          <w:szCs w:val="28"/>
        </w:rPr>
        <w:lastRenderedPageBreak/>
        <w:t xml:space="preserve">в результате реализации мероприятий инвестпрограммы – 2 052 тыс. руб. – 790 тыс. руб. – амортизационные отчисления по переданным </w:t>
      </w:r>
      <w:r w:rsidRPr="00B7138D">
        <w:rPr>
          <w:snapToGrid w:val="0"/>
          <w:sz w:val="28"/>
          <w:szCs w:val="28"/>
        </w:rPr>
        <w:br/>
        <w:t>по концессионному соглашению ОС).</w:t>
      </w:r>
    </w:p>
    <w:p w14:paraId="5549870F"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Эксперты считают сумму амортизационных отчислений в размере </w:t>
      </w:r>
      <w:r w:rsidRPr="00B7138D">
        <w:rPr>
          <w:snapToGrid w:val="0"/>
          <w:sz w:val="28"/>
          <w:szCs w:val="28"/>
        </w:rPr>
        <w:br/>
        <w:t>3 805 тыс. руб. экономически обоснованной и рекомендуют её для включения в расчёт НВВ на 2024 год.</w:t>
      </w:r>
    </w:p>
    <w:p w14:paraId="00CF24F7"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Расходы в размере 2 842 тыс. руб. подлежат исключению из НВВ </w:t>
      </w:r>
      <w:r w:rsidRPr="00B7138D">
        <w:rPr>
          <w:snapToGrid w:val="0"/>
          <w:sz w:val="28"/>
          <w:szCs w:val="28"/>
        </w:rPr>
        <w:br/>
        <w:t>на 2024 год, как экономически необоснованные.</w:t>
      </w:r>
    </w:p>
    <w:p w14:paraId="25C9DB65" w14:textId="77777777" w:rsidR="00B7138D" w:rsidRPr="00B7138D" w:rsidRDefault="00B7138D" w:rsidP="00B7138D">
      <w:pPr>
        <w:tabs>
          <w:tab w:val="left" w:pos="1890"/>
        </w:tabs>
        <w:ind w:firstLine="709"/>
        <w:jc w:val="both"/>
        <w:rPr>
          <w:snapToGrid w:val="0"/>
          <w:sz w:val="28"/>
          <w:szCs w:val="28"/>
        </w:rPr>
      </w:pPr>
    </w:p>
    <w:p w14:paraId="4BF265FE" w14:textId="77777777" w:rsidR="00B7138D" w:rsidRPr="00B7138D" w:rsidRDefault="00B7138D" w:rsidP="00B7138D">
      <w:pPr>
        <w:tabs>
          <w:tab w:val="left" w:pos="1890"/>
        </w:tabs>
        <w:jc w:val="center"/>
        <w:rPr>
          <w:b/>
          <w:snapToGrid w:val="0"/>
          <w:sz w:val="28"/>
          <w:szCs w:val="28"/>
        </w:rPr>
      </w:pPr>
      <w:r w:rsidRPr="00B7138D">
        <w:rPr>
          <w:b/>
          <w:snapToGrid w:val="0"/>
          <w:sz w:val="28"/>
          <w:szCs w:val="28"/>
        </w:rPr>
        <w:t>Расходы на выплаты по договорам займа и кредитным договорам, включая проценты по ним</w:t>
      </w:r>
    </w:p>
    <w:p w14:paraId="2D3F9E60" w14:textId="77777777" w:rsidR="00B7138D" w:rsidRPr="00B7138D" w:rsidRDefault="00B7138D" w:rsidP="00B7138D">
      <w:pPr>
        <w:tabs>
          <w:tab w:val="left" w:pos="1890"/>
        </w:tabs>
        <w:ind w:firstLine="709"/>
        <w:jc w:val="both"/>
        <w:rPr>
          <w:snapToGrid w:val="0"/>
          <w:sz w:val="28"/>
          <w:szCs w:val="28"/>
        </w:rPr>
      </w:pPr>
    </w:p>
    <w:p w14:paraId="7CAB839E"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По данной статье предприятием планируются расходы в размере </w:t>
      </w:r>
      <w:r w:rsidRPr="00B7138D">
        <w:rPr>
          <w:snapToGrid w:val="0"/>
          <w:sz w:val="28"/>
          <w:szCs w:val="28"/>
        </w:rPr>
        <w:br/>
        <w:t xml:space="preserve">286 тыс. руб. </w:t>
      </w:r>
    </w:p>
    <w:p w14:paraId="5AE52DD2"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Экспертами были рассмотрены и проанализированы следующие обосновывающие материалы:</w:t>
      </w:r>
    </w:p>
    <w:p w14:paraId="251BC102"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Сводная информация и смета расходов по производству и реализации тепловой энергии на 2024 год, в разрезе затрат на уплату процентов </w:t>
      </w:r>
      <w:r w:rsidRPr="00B7138D">
        <w:rPr>
          <w:snapToGrid w:val="0"/>
          <w:sz w:val="28"/>
          <w:szCs w:val="28"/>
        </w:rPr>
        <w:br/>
        <w:t>по договорам лизинга (п. 3 DOCS.FORM.6.42).</w:t>
      </w:r>
    </w:p>
    <w:p w14:paraId="34C83CE6"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Договоры лизинга: № 2037478-ФЛ/Н КЗ-19 от 22.04.2019; № 2351391-ФЛ/Н КЗ- 20 от 06.05.2020; № 2514026-ФЛ/ЕПА-20 от 26.11.2020; № ОВ/Ф-151315-01 - 01 от 22.11.2021; № ОВ/Ф-151315-03- 01 от 23.12.2022 </w:t>
      </w:r>
      <w:r w:rsidRPr="00B7138D">
        <w:rPr>
          <w:snapToGrid w:val="0"/>
          <w:sz w:val="28"/>
          <w:szCs w:val="28"/>
        </w:rPr>
        <w:br/>
        <w:t>(п. 30 DOCS.FORM.6.42 «Расходы по процентам по договорам лизинга»).</w:t>
      </w:r>
    </w:p>
    <w:p w14:paraId="00D50EDD"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Расчёт расходов по процентам по договорам лизинга на 2024 год </w:t>
      </w:r>
      <w:r w:rsidRPr="00B7138D">
        <w:rPr>
          <w:snapToGrid w:val="0"/>
          <w:sz w:val="28"/>
          <w:szCs w:val="28"/>
        </w:rPr>
        <w:br/>
        <w:t>(п. 30 DOCS.FORM.6.42 «Расходы по процентам по договорам лизинга»).</w:t>
      </w:r>
    </w:p>
    <w:p w14:paraId="08A7D675"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Расчёт процентов по договорам лизинга на 2024 год (данные бухгалтерского учёта) (п. 30 DOCS.FORM.6.42 «Расходы по процентам </w:t>
      </w:r>
      <w:r w:rsidRPr="00B7138D">
        <w:rPr>
          <w:snapToGrid w:val="0"/>
          <w:sz w:val="28"/>
          <w:szCs w:val="28"/>
        </w:rPr>
        <w:br/>
        <w:t>по договорам лизинга»).</w:t>
      </w:r>
    </w:p>
    <w:p w14:paraId="29DAF364"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Экспертами, на основании представленных документов, проведён расчёт экономически обоснованных расходов по данной статье которые составляют на 2024 год </w:t>
      </w:r>
      <w:r w:rsidRPr="00B7138D">
        <w:rPr>
          <w:b/>
          <w:snapToGrid w:val="0"/>
          <w:sz w:val="28"/>
          <w:szCs w:val="28"/>
        </w:rPr>
        <w:t xml:space="preserve">286 тыс. руб. </w:t>
      </w:r>
      <w:r w:rsidRPr="00B7138D">
        <w:rPr>
          <w:snapToGrid w:val="0"/>
          <w:sz w:val="28"/>
          <w:szCs w:val="28"/>
        </w:rPr>
        <w:t>(111 тыс. руб. + 187 тыс. руб. – лизинговые платежи в соответствии с договорам лизинга × 0,961 – доля тепловой энергии в общей деятельности организации).</w:t>
      </w:r>
    </w:p>
    <w:p w14:paraId="4FB7FABD"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В связи с тем, что предложение предприятия по статье «Расходы </w:t>
      </w:r>
      <w:r w:rsidRPr="00B7138D">
        <w:rPr>
          <w:snapToGrid w:val="0"/>
          <w:sz w:val="28"/>
          <w:szCs w:val="28"/>
        </w:rPr>
        <w:br/>
        <w:t xml:space="preserve">на выплаты по договорам займа и кредитным договорам, включая проценты по ним» не превышает экономически обоснованный уровень, в целях соблюдения баланса экономических интересов регулируемых организаций </w:t>
      </w:r>
      <w:r w:rsidRPr="00B7138D">
        <w:rPr>
          <w:snapToGrid w:val="0"/>
          <w:sz w:val="28"/>
          <w:szCs w:val="28"/>
        </w:rPr>
        <w:br/>
        <w:t xml:space="preserve">и интересов потребителей эксперты считают целесообразным принять расходы по данной статье по предложению предприятия в размере </w:t>
      </w:r>
      <w:r w:rsidRPr="00B7138D">
        <w:rPr>
          <w:snapToGrid w:val="0"/>
          <w:sz w:val="28"/>
          <w:szCs w:val="28"/>
        </w:rPr>
        <w:br/>
      </w:r>
      <w:r w:rsidRPr="00B7138D">
        <w:rPr>
          <w:b/>
          <w:snapToGrid w:val="0"/>
          <w:sz w:val="28"/>
          <w:szCs w:val="28"/>
        </w:rPr>
        <w:t>286 тыс. руб.</w:t>
      </w:r>
    </w:p>
    <w:p w14:paraId="601AF7B7"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Корректировка предложения предприятия отсутствует.</w:t>
      </w:r>
    </w:p>
    <w:p w14:paraId="059E21EB" w14:textId="77777777" w:rsidR="00B7138D" w:rsidRPr="00B7138D" w:rsidRDefault="00B7138D" w:rsidP="00B7138D">
      <w:pPr>
        <w:tabs>
          <w:tab w:val="left" w:pos="1890"/>
        </w:tabs>
        <w:ind w:firstLine="709"/>
        <w:jc w:val="both"/>
        <w:rPr>
          <w:snapToGrid w:val="0"/>
          <w:sz w:val="28"/>
          <w:szCs w:val="28"/>
        </w:rPr>
      </w:pPr>
    </w:p>
    <w:p w14:paraId="1E87E035" w14:textId="77777777" w:rsidR="00B7138D" w:rsidRPr="00B7138D" w:rsidRDefault="00B7138D" w:rsidP="00B7138D">
      <w:pPr>
        <w:tabs>
          <w:tab w:val="left" w:pos="1890"/>
        </w:tabs>
        <w:ind w:firstLine="709"/>
        <w:jc w:val="both"/>
        <w:rPr>
          <w:snapToGrid w:val="0"/>
          <w:sz w:val="28"/>
          <w:szCs w:val="28"/>
        </w:rPr>
      </w:pPr>
    </w:p>
    <w:p w14:paraId="5DB10EB2" w14:textId="77777777" w:rsidR="00B7138D" w:rsidRPr="00B7138D" w:rsidRDefault="00B7138D" w:rsidP="00B7138D">
      <w:pPr>
        <w:keepNext/>
        <w:keepLines/>
        <w:jc w:val="center"/>
        <w:outlineLvl w:val="1"/>
        <w:rPr>
          <w:rFonts w:eastAsia="Calibri"/>
          <w:b/>
          <w:sz w:val="28"/>
          <w:szCs w:val="28"/>
          <w:lang w:eastAsia="en-US"/>
        </w:rPr>
      </w:pPr>
      <w:bookmarkStart w:id="275" w:name="_Toc21094924"/>
      <w:bookmarkStart w:id="276" w:name="_Toc24891736"/>
      <w:r w:rsidRPr="00B7138D">
        <w:rPr>
          <w:rFonts w:eastAsia="Calibri"/>
          <w:b/>
          <w:sz w:val="28"/>
          <w:szCs w:val="28"/>
          <w:lang w:eastAsia="en-US"/>
        </w:rPr>
        <w:t>Налог на прибыль</w:t>
      </w:r>
      <w:bookmarkEnd w:id="275"/>
      <w:bookmarkEnd w:id="276"/>
    </w:p>
    <w:p w14:paraId="6C8D9A67" w14:textId="77777777" w:rsidR="00B7138D" w:rsidRPr="00B7138D" w:rsidRDefault="00B7138D" w:rsidP="00B7138D">
      <w:pPr>
        <w:ind w:firstLine="851"/>
        <w:jc w:val="both"/>
        <w:rPr>
          <w:snapToGrid w:val="0"/>
          <w:sz w:val="28"/>
          <w:szCs w:val="28"/>
        </w:rPr>
      </w:pPr>
    </w:p>
    <w:p w14:paraId="0F695629"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lastRenderedPageBreak/>
        <w:t>По данной статье предприятием планируются расходы в размере</w:t>
      </w:r>
      <w:r w:rsidRPr="00B7138D">
        <w:rPr>
          <w:snapToGrid w:val="0"/>
          <w:sz w:val="28"/>
          <w:szCs w:val="28"/>
        </w:rPr>
        <w:br/>
        <w:t xml:space="preserve">1 030 тыс. руб. </w:t>
      </w:r>
    </w:p>
    <w:p w14:paraId="571B165F"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Экспертами были рассмотрены и проанализированы следующие обосновывающие материалы:</w:t>
      </w:r>
    </w:p>
    <w:p w14:paraId="45360C2F"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Сводная информация и смета расходов по производству и реализации тепловой энергии на 2024 год, в разрезе затрат на налог на прибыль </w:t>
      </w:r>
      <w:r w:rsidRPr="00B7138D">
        <w:rPr>
          <w:snapToGrid w:val="0"/>
          <w:sz w:val="28"/>
          <w:szCs w:val="28"/>
        </w:rPr>
        <w:br/>
        <w:t>(п. 3 DOCS.FORM.6.42).</w:t>
      </w:r>
    </w:p>
    <w:p w14:paraId="457E4077"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Расчёт налога прибыль на 2024 год (п. 31 DOCS.FORM.6.42 «Налог </w:t>
      </w:r>
      <w:r w:rsidRPr="00B7138D">
        <w:rPr>
          <w:snapToGrid w:val="0"/>
          <w:sz w:val="28"/>
          <w:szCs w:val="28"/>
        </w:rPr>
        <w:br/>
        <w:t>на прибыль»).</w:t>
      </w:r>
    </w:p>
    <w:p w14:paraId="177BE375"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Справка расчёт налога на прибыль за 2022 год (п. 1 DOCS.FORM.6.42).</w:t>
      </w:r>
    </w:p>
    <w:p w14:paraId="06D1CB43"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Расчёт налога прибыль за 2022 год (п. 31 DOCS.FORM.6.42. «Налог </w:t>
      </w:r>
      <w:r w:rsidRPr="00B7138D">
        <w:rPr>
          <w:snapToGrid w:val="0"/>
          <w:sz w:val="28"/>
          <w:szCs w:val="28"/>
        </w:rPr>
        <w:br/>
        <w:t>на прибыль»).</w:t>
      </w:r>
    </w:p>
    <w:p w14:paraId="396F6EF4"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Экспертами проведён расчёт суммы налога на прибыль на 2024 год. Налогооблагаемой базой, в данном случае выступает прибыль на выплаты социального характера, в размере 5 151 тыс. руб. Ставка налога на прибыль, </w:t>
      </w:r>
      <w:r w:rsidRPr="00B7138D">
        <w:rPr>
          <w:snapToGrid w:val="0"/>
          <w:sz w:val="28"/>
          <w:szCs w:val="28"/>
        </w:rPr>
        <w:br/>
        <w:t>в соответствии с Налоговым кодексом РФ составляет 20 %.</w:t>
      </w:r>
    </w:p>
    <w:p w14:paraId="03006787"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Таким образом сумма налога на прибыль на 2024 год составит: </w:t>
      </w:r>
      <w:r w:rsidRPr="00B7138D">
        <w:rPr>
          <w:snapToGrid w:val="0"/>
          <w:sz w:val="28"/>
          <w:szCs w:val="28"/>
        </w:rPr>
        <w:br/>
        <w:t xml:space="preserve">5 151 тыс. руб. × 20 % = </w:t>
      </w:r>
      <w:r w:rsidRPr="00B7138D">
        <w:rPr>
          <w:b/>
          <w:snapToGrid w:val="0"/>
          <w:sz w:val="28"/>
          <w:szCs w:val="28"/>
        </w:rPr>
        <w:t>1 030 тыс. руб.</w:t>
      </w:r>
      <w:r w:rsidRPr="00B7138D">
        <w:rPr>
          <w:snapToGrid w:val="0"/>
          <w:sz w:val="28"/>
          <w:szCs w:val="28"/>
        </w:rPr>
        <w:t>, что совпадает с предложениями организации.</w:t>
      </w:r>
    </w:p>
    <w:p w14:paraId="41905433"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2024 год.</w:t>
      </w:r>
    </w:p>
    <w:p w14:paraId="58FAFE2C"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Корректировка предложений организации не проводилась.</w:t>
      </w:r>
    </w:p>
    <w:p w14:paraId="2FF5C011" w14:textId="77777777" w:rsidR="00B7138D" w:rsidRPr="00B7138D" w:rsidRDefault="00B7138D" w:rsidP="00B7138D">
      <w:pPr>
        <w:ind w:firstLine="709"/>
        <w:jc w:val="both"/>
        <w:rPr>
          <w:snapToGrid w:val="0"/>
          <w:sz w:val="28"/>
          <w:szCs w:val="28"/>
        </w:rPr>
      </w:pPr>
    </w:p>
    <w:p w14:paraId="01D61D1A" w14:textId="77777777" w:rsidR="00B7138D" w:rsidRPr="00B7138D" w:rsidRDefault="00B7138D" w:rsidP="00B7138D">
      <w:pPr>
        <w:jc w:val="center"/>
        <w:rPr>
          <w:b/>
          <w:snapToGrid w:val="0"/>
          <w:sz w:val="28"/>
          <w:szCs w:val="28"/>
        </w:rPr>
      </w:pPr>
      <w:r w:rsidRPr="00B7138D">
        <w:rPr>
          <w:b/>
          <w:snapToGrid w:val="0"/>
          <w:sz w:val="28"/>
          <w:szCs w:val="28"/>
        </w:rPr>
        <w:t>Расходы на топливо</w:t>
      </w:r>
    </w:p>
    <w:p w14:paraId="0E272885" w14:textId="77777777" w:rsidR="00B7138D" w:rsidRPr="00B7138D" w:rsidRDefault="00B7138D" w:rsidP="00B7138D">
      <w:pPr>
        <w:jc w:val="center"/>
        <w:rPr>
          <w:snapToGrid w:val="0"/>
          <w:sz w:val="28"/>
          <w:szCs w:val="28"/>
        </w:rPr>
      </w:pPr>
    </w:p>
    <w:p w14:paraId="0F4A2108"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 xml:space="preserve">По данной статье предприятием планируются расходы в размере </w:t>
      </w:r>
      <w:r w:rsidRPr="00B7138D">
        <w:rPr>
          <w:snapToGrid w:val="0"/>
          <w:sz w:val="28"/>
          <w:szCs w:val="28"/>
        </w:rPr>
        <w:br/>
        <w:t xml:space="preserve">49 477 тыс. руб. </w:t>
      </w:r>
    </w:p>
    <w:p w14:paraId="29E1E88E"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 xml:space="preserve">При производстве и реализации тепловой энергии </w:t>
      </w:r>
      <w:r w:rsidRPr="00B7138D">
        <w:rPr>
          <w:snapToGrid w:val="0"/>
          <w:sz w:val="28"/>
          <w:szCs w:val="28"/>
        </w:rPr>
        <w:br/>
        <w:t xml:space="preserve">ООО «Ясная поляна» используется уголь марки ДГр приобретаемый </w:t>
      </w:r>
      <w:r w:rsidRPr="00B7138D">
        <w:rPr>
          <w:snapToGrid w:val="0"/>
          <w:sz w:val="28"/>
          <w:szCs w:val="28"/>
        </w:rPr>
        <w:br/>
        <w:t xml:space="preserve">у АО «УК «Кузбассразрезуголь» - филиал Талдинский угольный разрез </w:t>
      </w:r>
      <w:r w:rsidRPr="00B7138D">
        <w:rPr>
          <w:snapToGrid w:val="0"/>
          <w:sz w:val="28"/>
          <w:szCs w:val="28"/>
        </w:rPr>
        <w:br/>
        <w:t>по договору на поставку угля на 2023 году № 01/13-23 от 19.12.2022 (п. 21 DOCS.FORM.6.42 «Договоры на уголь 2022, 2023»).</w:t>
      </w:r>
    </w:p>
    <w:p w14:paraId="5AA34F59"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627F946"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 xml:space="preserve">Сводная информация и смета расходов по производству и реализации тепловой энергии на 2024 год, в разрезе затрат на топливо </w:t>
      </w:r>
      <w:r w:rsidRPr="00B7138D">
        <w:rPr>
          <w:snapToGrid w:val="0"/>
          <w:sz w:val="28"/>
          <w:szCs w:val="28"/>
        </w:rPr>
        <w:br/>
        <w:t>(п. 3 DOCS.FORM.6.42).</w:t>
      </w:r>
    </w:p>
    <w:p w14:paraId="0692DA82"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 xml:space="preserve">Расчёт потребности угля по котельным на 2024 год </w:t>
      </w:r>
      <w:r w:rsidRPr="00B7138D">
        <w:rPr>
          <w:snapToGrid w:val="0"/>
          <w:sz w:val="28"/>
          <w:szCs w:val="28"/>
        </w:rPr>
        <w:br/>
        <w:t>(п. 7 DOCS.FORM.6.42 «Расчёт объёма угля по котельным 2024»).</w:t>
      </w:r>
    </w:p>
    <w:p w14:paraId="4AD56C2A"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 xml:space="preserve">Расчёт стоимости угля по котельным на 2024 год </w:t>
      </w:r>
      <w:r w:rsidRPr="00B7138D">
        <w:rPr>
          <w:snapToGrid w:val="0"/>
          <w:sz w:val="28"/>
          <w:szCs w:val="28"/>
        </w:rPr>
        <w:br/>
        <w:t>(п. 7 DOCS.FORM.6.42 «Расчёт стоимости угля по котельным 2024»).</w:t>
      </w:r>
    </w:p>
    <w:p w14:paraId="78A37746"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 xml:space="preserve">Расчёт стоимости доставки угля по котельным на 2024 год </w:t>
      </w:r>
      <w:r w:rsidRPr="00B7138D">
        <w:rPr>
          <w:snapToGrid w:val="0"/>
          <w:sz w:val="28"/>
          <w:szCs w:val="28"/>
        </w:rPr>
        <w:br/>
        <w:t>(п. 9 DOCS.FORM.6.42 «Расчёт стоимости угля по котельным 2024»).</w:t>
      </w:r>
    </w:p>
    <w:p w14:paraId="3223A779"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lastRenderedPageBreak/>
        <w:t xml:space="preserve">Расчёт расхода топлива по котельным на 2024 год </w:t>
      </w:r>
      <w:r w:rsidRPr="00B7138D">
        <w:rPr>
          <w:snapToGrid w:val="0"/>
          <w:sz w:val="28"/>
          <w:szCs w:val="28"/>
        </w:rPr>
        <w:br/>
        <w:t>(п. 11 DOCS.FORM.6.42 «пр. 4.4 и 4.5 расход топлива»).</w:t>
      </w:r>
    </w:p>
    <w:p w14:paraId="1CDCAE4B"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 xml:space="preserve">Договор на поставку угля на 2023 году № 01/13-23 от 19.12.2022 </w:t>
      </w:r>
      <w:r w:rsidRPr="00B7138D">
        <w:rPr>
          <w:snapToGrid w:val="0"/>
          <w:sz w:val="28"/>
          <w:szCs w:val="28"/>
        </w:rPr>
        <w:br/>
        <w:t>(п. 21 DOCS.FORM.6.42 «Договоры на уголь 2022, 2023».</w:t>
      </w:r>
    </w:p>
    <w:p w14:paraId="591724D9"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Отчётная форма WARM.TOPL.Q4.2022.</w:t>
      </w:r>
    </w:p>
    <w:p w14:paraId="67ED7C1C"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 xml:space="preserve">Цена топлива, согласно договора на поставку угля составила </w:t>
      </w:r>
      <w:r w:rsidRPr="00B7138D">
        <w:rPr>
          <w:snapToGrid w:val="0"/>
          <w:sz w:val="28"/>
          <w:szCs w:val="28"/>
        </w:rPr>
        <w:br/>
        <w:t>в 2023 году 1 567,50 руб./т.</w:t>
      </w:r>
    </w:p>
    <w:p w14:paraId="1CBF31DD"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 xml:space="preserve">Эксперты рассчитали цену угля, на 2024 год, с применением индекса цен производителей по добыче энергетического каменного угля на 2024/2023 </w:t>
      </w:r>
      <w:r w:rsidRPr="00B7138D">
        <w:rPr>
          <w:snapToGrid w:val="0"/>
          <w:sz w:val="28"/>
          <w:szCs w:val="28"/>
        </w:rPr>
        <w:br/>
        <w:t xml:space="preserve">в размере 1,050 опубликованном на сайте Минэкономразвития России 22.09.2023: 1 567,50 руб./т × 1,050 (индекс) = 1 645,88 руб./т. </w:t>
      </w:r>
    </w:p>
    <w:p w14:paraId="6DE8B024"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 xml:space="preserve">При определении фактической стоимости угля, в соответствии </w:t>
      </w:r>
      <w:r w:rsidRPr="00B7138D">
        <w:rPr>
          <w:snapToGrid w:val="0"/>
          <w:sz w:val="28"/>
          <w:szCs w:val="28"/>
        </w:rPr>
        <w:br/>
        <w:t>с подпунктом г) пункта 29 Основ ценообразования, экспертами использована средняя цена, сложившаяся на бирже за 2022 год. В пересчете на фактическую калорийность цена угля составила:</w:t>
      </w:r>
    </w:p>
    <w:p w14:paraId="12BA5283" w14:textId="77777777" w:rsidR="00B7138D" w:rsidRPr="00B7138D" w:rsidRDefault="00B7138D" w:rsidP="00B7138D">
      <w:pPr>
        <w:tabs>
          <w:tab w:val="left" w:pos="1890"/>
        </w:tabs>
        <w:ind w:firstLine="851"/>
        <w:jc w:val="both"/>
        <w:rPr>
          <w:snapToGrid w:val="0"/>
          <w:sz w:val="28"/>
          <w:szCs w:val="28"/>
        </w:rPr>
      </w:pPr>
      <w:bookmarkStart w:id="277" w:name="_Hlk115951332"/>
      <w:r w:rsidRPr="00B7138D">
        <w:rPr>
          <w:snapToGrid w:val="0"/>
          <w:sz w:val="28"/>
          <w:szCs w:val="28"/>
        </w:rPr>
        <w:t xml:space="preserve">- по марке угля марки ДГр </w:t>
      </w:r>
      <w:bookmarkEnd w:id="277"/>
      <w:r w:rsidRPr="00B7138D">
        <w:rPr>
          <w:snapToGrid w:val="0"/>
          <w:sz w:val="28"/>
          <w:szCs w:val="28"/>
        </w:rPr>
        <w:t>(</w:t>
      </w:r>
      <w:r w:rsidRPr="00B7138D">
        <w:rPr>
          <w:snapToGrid w:val="0"/>
          <w:sz w:val="28"/>
          <w:szCs w:val="28"/>
          <w:lang w:val="en-US"/>
        </w:rPr>
        <w:t>Q</w:t>
      </w:r>
      <w:r w:rsidRPr="00B7138D">
        <w:rPr>
          <w:snapToGrid w:val="0"/>
          <w:sz w:val="28"/>
          <w:szCs w:val="28"/>
          <w:vertAlign w:val="superscript"/>
        </w:rPr>
        <w:t>н</w:t>
      </w:r>
      <w:r w:rsidRPr="00B7138D">
        <w:rPr>
          <w:snapToGrid w:val="0"/>
          <w:sz w:val="28"/>
          <w:szCs w:val="28"/>
          <w:vertAlign w:val="subscript"/>
        </w:rPr>
        <w:t xml:space="preserve">р </w:t>
      </w:r>
      <w:r w:rsidRPr="00B7138D">
        <w:rPr>
          <w:snapToGrid w:val="0"/>
          <w:sz w:val="28"/>
          <w:szCs w:val="28"/>
        </w:rPr>
        <w:t>– 5 549 ккал./кг) – 1 640,92 руб./т;</w:t>
      </w:r>
    </w:p>
    <w:p w14:paraId="10FC21C4"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Эксперты рассчитали биржевую цену угля на 2024 год с учетом индексов изменения цен Минэкономразвития РФ от 22.09.2023 по «Углю энергетическому каменному» на 2023/2022 = 0,942 и 2024/2023 = 1,050:</w:t>
      </w:r>
    </w:p>
    <w:p w14:paraId="33A81C31"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 xml:space="preserve">- по марке угля марки ДГр (1 640,92 руб./т × 0,942 × 1,050 = </w:t>
      </w:r>
      <w:r w:rsidRPr="00B7138D">
        <w:rPr>
          <w:snapToGrid w:val="0"/>
          <w:sz w:val="28"/>
          <w:szCs w:val="28"/>
        </w:rPr>
        <w:br/>
        <w:t>1 623,03 руб./т;</w:t>
      </w:r>
    </w:p>
    <w:p w14:paraId="534E6249" w14:textId="77777777" w:rsidR="00B7138D" w:rsidRPr="00B7138D" w:rsidRDefault="00B7138D" w:rsidP="00B7138D">
      <w:pPr>
        <w:tabs>
          <w:tab w:val="left" w:pos="1890"/>
        </w:tabs>
        <w:ind w:firstLine="851"/>
        <w:jc w:val="both"/>
        <w:rPr>
          <w:snapToGrid w:val="0"/>
          <w:sz w:val="28"/>
          <w:szCs w:val="28"/>
        </w:rPr>
      </w:pPr>
      <w:bookmarkStart w:id="278" w:name="_Hlk150710711"/>
      <w:r w:rsidRPr="00B7138D">
        <w:rPr>
          <w:snapToGrid w:val="0"/>
          <w:sz w:val="28"/>
          <w:szCs w:val="28"/>
        </w:rPr>
        <w:t>Расчётная цена угля по представленным организацией материалам (1 645,88 руб./т.) выше расчётной биржевой цены угля той же марки (1 623,03 руб./т). В связи с этим, для расчёта затрат на топливо на 2024 год, экспертами применяется биржевая расчётная цена топлива – 1 623,03 руб./т.</w:t>
      </w:r>
      <w:bookmarkEnd w:id="278"/>
    </w:p>
    <w:p w14:paraId="011D663C"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 xml:space="preserve">Средневзвешенная цена доставки топлива, рассчитанная </w:t>
      </w:r>
      <w:r w:rsidRPr="00B7138D">
        <w:rPr>
          <w:snapToGrid w:val="0"/>
          <w:sz w:val="28"/>
          <w:szCs w:val="28"/>
        </w:rPr>
        <w:br/>
        <w:t>в соответствии с «Территориальным каталогом текущих средних сметных цен на основные строительные ресурсы Кемеровской области за 2022 год» составила 1 458,18 руб./т (2861,79 руб./маш./час. – приведённая к 2024 году цена доставки топлива самосвалом до 15 т. × 4 365,83 час. – время на доставку топлива в 2024 году + 1 534,54 руб./маш./час. – приведённая к 2024 году цена буртовки топлива универсальным одноковшовым пневмоколёсным фронтальным погрузчиком ÷ 14 815 т. – количество топлива на 2024 год). Доставка топлива рассчитанная в соответствии</w:t>
      </w:r>
    </w:p>
    <w:p w14:paraId="5FE7CBDC"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Цена доставки топлива, согласно отчётной форме BALANCE.CALC.TARIFF.WARM.2022.FACT составила 1 054,87 руб./т.</w:t>
      </w:r>
    </w:p>
    <w:p w14:paraId="5A849C60"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 xml:space="preserve">Эксперты рассчитали цену доставки угля, на 2024 год, с применением индекса цен производителей по транспорту на 2023/2022 в размере 1,090 </w:t>
      </w:r>
      <w:r w:rsidRPr="00B7138D">
        <w:rPr>
          <w:snapToGrid w:val="0"/>
          <w:sz w:val="28"/>
          <w:szCs w:val="28"/>
        </w:rPr>
        <w:br/>
        <w:t xml:space="preserve">и на 2024/2023 в размере 1,061, опубликованном на сайте Минэкономразвития России 22.09.2023: </w:t>
      </w:r>
    </w:p>
    <w:p w14:paraId="2C6FF1EF"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1 054,87 руб./т × 1,090 × 1,061 (индекс) = 1 219,95 руб./т.</w:t>
      </w:r>
    </w:p>
    <w:p w14:paraId="5DA1163E"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 xml:space="preserve">Расчётная цена доставки топлива по представленным организацией материалам (1 219,95 руб./т.) ниже цены доставки топлива, рассчитанной  </w:t>
      </w:r>
      <w:r w:rsidRPr="00B7138D">
        <w:rPr>
          <w:snapToGrid w:val="0"/>
          <w:sz w:val="28"/>
          <w:szCs w:val="28"/>
        </w:rPr>
        <w:br/>
        <w:t xml:space="preserve">в соответствии с «Территориальным каталогом текущих средних сметных цен на основные строительные ресурсы Кемеровской области за 2022 год» (1 458,18 </w:t>
      </w:r>
      <w:r w:rsidRPr="00B7138D">
        <w:rPr>
          <w:snapToGrid w:val="0"/>
          <w:sz w:val="28"/>
          <w:szCs w:val="28"/>
        </w:rPr>
        <w:lastRenderedPageBreak/>
        <w:t>руб./т). В связи с этим, для расчёта затрат на топливо на 2024 год, экспертами применяется цена доставки топлива рассчитанная на основании представленных организацией материалов – 1 219,95 руб./т.</w:t>
      </w:r>
    </w:p>
    <w:p w14:paraId="07DF401D"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 xml:space="preserve">Таким образом цена топлива с доставкой на 2024 год будет составлять </w:t>
      </w:r>
      <w:r w:rsidRPr="00B7138D">
        <w:rPr>
          <w:b/>
          <w:snapToGrid w:val="0"/>
          <w:sz w:val="28"/>
          <w:szCs w:val="28"/>
        </w:rPr>
        <w:t>2 842,98 руб./т</w:t>
      </w:r>
      <w:r w:rsidRPr="00B7138D">
        <w:rPr>
          <w:snapToGrid w:val="0"/>
          <w:sz w:val="28"/>
          <w:szCs w:val="28"/>
        </w:rPr>
        <w:t xml:space="preserve"> (1 623,03 руб./т + 1 219,95 руб./т).</w:t>
      </w:r>
    </w:p>
    <w:p w14:paraId="1AAB481E"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 xml:space="preserve">Низшая теплота сгорания топлива принимается экспертами </w:t>
      </w:r>
      <w:r w:rsidRPr="00B7138D">
        <w:rPr>
          <w:snapToGrid w:val="0"/>
          <w:sz w:val="28"/>
          <w:szCs w:val="28"/>
        </w:rPr>
        <w:br/>
        <w:t xml:space="preserve">на основании представленных предложений организации на уровне </w:t>
      </w:r>
      <w:r w:rsidRPr="00B7138D">
        <w:rPr>
          <w:snapToGrid w:val="0"/>
          <w:sz w:val="28"/>
          <w:szCs w:val="28"/>
        </w:rPr>
        <w:br/>
        <w:t xml:space="preserve">5 549 ккал/кг. </w:t>
      </w:r>
    </w:p>
    <w:p w14:paraId="37FA677D"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 xml:space="preserve">Переводной коэффициент из условного топлива в натуральное принят на основании представленных предложений организации   ̶  </w:t>
      </w:r>
      <w:r w:rsidRPr="00B7138D">
        <w:rPr>
          <w:b/>
          <w:snapToGrid w:val="0"/>
          <w:sz w:val="28"/>
          <w:szCs w:val="28"/>
        </w:rPr>
        <w:t xml:space="preserve">0,793 </w:t>
      </w:r>
      <w:r w:rsidRPr="00B7138D">
        <w:rPr>
          <w:snapToGrid w:val="0"/>
          <w:sz w:val="28"/>
          <w:szCs w:val="28"/>
        </w:rPr>
        <w:t xml:space="preserve">(5549/7000). </w:t>
      </w:r>
    </w:p>
    <w:p w14:paraId="1C60EFEB"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 xml:space="preserve">Удельный расход условного топлива утверждён параметрами концессионного соглашения в размере </w:t>
      </w:r>
      <w:r w:rsidRPr="00B7138D">
        <w:rPr>
          <w:b/>
          <w:snapToGrid w:val="0"/>
          <w:sz w:val="28"/>
          <w:szCs w:val="28"/>
        </w:rPr>
        <w:t>222,34 кг у.т./Гкал.</w:t>
      </w:r>
    </w:p>
    <w:p w14:paraId="4DE0C51D"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 xml:space="preserve">Расход натурального топлива при этом составит: 222,34 кг у.т./Гкал (норматив расхода условного топлива) ÷ 0,793 (переводной коэффициент условного топлива в натуральное) = </w:t>
      </w:r>
      <w:r w:rsidRPr="00B7138D">
        <w:rPr>
          <w:b/>
          <w:snapToGrid w:val="0"/>
          <w:sz w:val="28"/>
          <w:szCs w:val="28"/>
        </w:rPr>
        <w:t>280,5 кг н.т./Гкал</w:t>
      </w:r>
      <w:r w:rsidRPr="00B7138D">
        <w:rPr>
          <w:snapToGrid w:val="0"/>
          <w:sz w:val="28"/>
          <w:szCs w:val="28"/>
        </w:rPr>
        <w:t xml:space="preserve"> (расход натурального топлива).</w:t>
      </w:r>
    </w:p>
    <w:p w14:paraId="42F6D2F6"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В соответствии с балансом тепловой энергии, плановый отпуск тепловой энергии в сеть на 2024 год составляет 52,818 тыс. Гкал.</w:t>
      </w:r>
    </w:p>
    <w:p w14:paraId="1207F0A6"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 xml:space="preserve">Объём натурального топлива при этом составит: 52,818 тыс. Гкал (отпуск в сеть) × 280,5 кг н.т./Гкал (расход натурального топлива) = </w:t>
      </w:r>
      <w:r w:rsidRPr="00B7138D">
        <w:rPr>
          <w:b/>
          <w:snapToGrid w:val="0"/>
          <w:sz w:val="28"/>
          <w:szCs w:val="28"/>
        </w:rPr>
        <w:t>14 815 т</w:t>
      </w:r>
      <w:r w:rsidRPr="00B7138D">
        <w:rPr>
          <w:snapToGrid w:val="0"/>
          <w:sz w:val="28"/>
          <w:szCs w:val="28"/>
        </w:rPr>
        <w:t xml:space="preserve"> (объём топлива).</w:t>
      </w:r>
    </w:p>
    <w:p w14:paraId="55A7DC81" w14:textId="77777777" w:rsidR="00B7138D" w:rsidRPr="00B7138D" w:rsidRDefault="00B7138D" w:rsidP="00B7138D">
      <w:pPr>
        <w:tabs>
          <w:tab w:val="left" w:pos="1890"/>
        </w:tabs>
        <w:ind w:firstLine="851"/>
        <w:jc w:val="both"/>
        <w:rPr>
          <w:b/>
          <w:snapToGrid w:val="0"/>
          <w:sz w:val="28"/>
          <w:szCs w:val="28"/>
        </w:rPr>
      </w:pPr>
      <w:r w:rsidRPr="00B7138D">
        <w:rPr>
          <w:snapToGrid w:val="0"/>
          <w:sz w:val="28"/>
          <w:szCs w:val="28"/>
        </w:rPr>
        <w:t xml:space="preserve">Экономически обоснованные расходы на топливо на 2024 год составляют: 14 815 т (объём топлива) × 2 842,98 руб./т (цена топлива, </w:t>
      </w:r>
      <w:r w:rsidRPr="00B7138D">
        <w:rPr>
          <w:snapToGrid w:val="0"/>
          <w:sz w:val="28"/>
          <w:szCs w:val="28"/>
        </w:rPr>
        <w:br/>
        <w:t xml:space="preserve">на 2024 год с доставкой) = </w:t>
      </w:r>
      <w:r w:rsidRPr="00B7138D">
        <w:rPr>
          <w:b/>
          <w:snapToGrid w:val="0"/>
          <w:sz w:val="28"/>
          <w:szCs w:val="28"/>
        </w:rPr>
        <w:t>42 120</w:t>
      </w:r>
      <w:r w:rsidRPr="00B7138D">
        <w:rPr>
          <w:snapToGrid w:val="0"/>
          <w:sz w:val="28"/>
          <w:szCs w:val="28"/>
        </w:rPr>
        <w:t xml:space="preserve"> </w:t>
      </w:r>
      <w:r w:rsidRPr="00B7138D">
        <w:rPr>
          <w:b/>
          <w:snapToGrid w:val="0"/>
          <w:sz w:val="28"/>
          <w:szCs w:val="28"/>
        </w:rPr>
        <w:t>тыс. руб.</w:t>
      </w:r>
      <w:r w:rsidRPr="00B7138D">
        <w:rPr>
          <w:snapToGrid w:val="0"/>
          <w:sz w:val="28"/>
          <w:szCs w:val="28"/>
        </w:rPr>
        <w:t xml:space="preserve">, и предлагаются экспертами </w:t>
      </w:r>
      <w:r w:rsidRPr="00B7138D">
        <w:rPr>
          <w:snapToGrid w:val="0"/>
          <w:sz w:val="28"/>
          <w:szCs w:val="28"/>
        </w:rPr>
        <w:br/>
        <w:t xml:space="preserve">к включению в НВВ предприятия на 2024 год. </w:t>
      </w:r>
    </w:p>
    <w:p w14:paraId="23C336A7" w14:textId="77777777" w:rsidR="00B7138D" w:rsidRPr="00B7138D" w:rsidRDefault="00B7138D" w:rsidP="00B7138D">
      <w:pPr>
        <w:ind w:firstLine="709"/>
        <w:jc w:val="both"/>
        <w:rPr>
          <w:snapToGrid w:val="0"/>
          <w:sz w:val="28"/>
          <w:szCs w:val="28"/>
        </w:rPr>
      </w:pPr>
      <w:r w:rsidRPr="00B7138D">
        <w:rPr>
          <w:snapToGrid w:val="0"/>
          <w:sz w:val="28"/>
          <w:szCs w:val="28"/>
        </w:rPr>
        <w:t xml:space="preserve">Расходы в размере 7 357 тыс. руб. подлежат исключению из НВВ </w:t>
      </w:r>
      <w:r w:rsidRPr="00B7138D">
        <w:rPr>
          <w:snapToGrid w:val="0"/>
          <w:sz w:val="28"/>
          <w:szCs w:val="28"/>
        </w:rPr>
        <w:br/>
        <w:t>на 2024 год, как экономически необоснованные.</w:t>
      </w:r>
    </w:p>
    <w:p w14:paraId="13146CD4" w14:textId="77777777" w:rsidR="00B7138D" w:rsidRPr="00B7138D" w:rsidRDefault="00B7138D" w:rsidP="00B7138D">
      <w:pPr>
        <w:ind w:firstLine="709"/>
        <w:jc w:val="both"/>
        <w:rPr>
          <w:snapToGrid w:val="0"/>
          <w:sz w:val="28"/>
          <w:szCs w:val="28"/>
        </w:rPr>
      </w:pPr>
    </w:p>
    <w:p w14:paraId="119FB16C" w14:textId="77777777" w:rsidR="00B7138D" w:rsidRPr="00B7138D" w:rsidRDefault="00B7138D" w:rsidP="00B7138D">
      <w:pPr>
        <w:jc w:val="center"/>
        <w:rPr>
          <w:b/>
          <w:snapToGrid w:val="0"/>
          <w:sz w:val="28"/>
          <w:szCs w:val="28"/>
        </w:rPr>
      </w:pPr>
      <w:bookmarkStart w:id="279" w:name="_Toc24891733"/>
      <w:r w:rsidRPr="00B7138D">
        <w:rPr>
          <w:b/>
          <w:snapToGrid w:val="0"/>
          <w:sz w:val="28"/>
          <w:szCs w:val="28"/>
        </w:rPr>
        <w:t>Расходы на электрическую энергию</w:t>
      </w:r>
      <w:bookmarkEnd w:id="279"/>
    </w:p>
    <w:p w14:paraId="36663CC0" w14:textId="77777777" w:rsidR="00B7138D" w:rsidRPr="00B7138D" w:rsidRDefault="00B7138D" w:rsidP="00B7138D">
      <w:pPr>
        <w:ind w:firstLine="720"/>
        <w:jc w:val="both"/>
        <w:rPr>
          <w:snapToGrid w:val="0"/>
          <w:sz w:val="28"/>
          <w:szCs w:val="28"/>
        </w:rPr>
      </w:pPr>
    </w:p>
    <w:p w14:paraId="0B35544A"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 xml:space="preserve">По данной статье предприятием планируются расходы в размере </w:t>
      </w:r>
      <w:r w:rsidRPr="00B7138D">
        <w:rPr>
          <w:snapToGrid w:val="0"/>
          <w:sz w:val="28"/>
          <w:szCs w:val="28"/>
        </w:rPr>
        <w:br/>
        <w:t xml:space="preserve">11 061 тыс. руб. </w:t>
      </w:r>
    </w:p>
    <w:p w14:paraId="17EF59C0"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452DD6F" w14:textId="77777777" w:rsidR="00B7138D" w:rsidRPr="00B7138D" w:rsidRDefault="00B7138D" w:rsidP="00B7138D">
      <w:pPr>
        <w:ind w:firstLine="851"/>
        <w:jc w:val="both"/>
        <w:rPr>
          <w:snapToGrid w:val="0"/>
          <w:sz w:val="28"/>
          <w:szCs w:val="28"/>
        </w:rPr>
      </w:pPr>
      <w:r w:rsidRPr="00B7138D">
        <w:rPr>
          <w:snapToGrid w:val="0"/>
          <w:sz w:val="28"/>
          <w:szCs w:val="28"/>
        </w:rPr>
        <w:t xml:space="preserve">Расчёт расходов на прочие покупаемые энергетические ресурсы </w:t>
      </w:r>
      <w:r w:rsidRPr="00B7138D">
        <w:rPr>
          <w:snapToGrid w:val="0"/>
          <w:sz w:val="28"/>
          <w:szCs w:val="28"/>
        </w:rPr>
        <w:br/>
        <w:t>на 2024, в разрезе затрат на электроэнергию (п. 1 DOCS.FORM.6.42).</w:t>
      </w:r>
    </w:p>
    <w:p w14:paraId="0A05DE7E" w14:textId="77777777" w:rsidR="00B7138D" w:rsidRPr="00B7138D" w:rsidRDefault="00B7138D" w:rsidP="00B7138D">
      <w:pPr>
        <w:ind w:firstLine="851"/>
        <w:jc w:val="both"/>
        <w:rPr>
          <w:snapToGrid w:val="0"/>
          <w:sz w:val="28"/>
          <w:szCs w:val="28"/>
        </w:rPr>
      </w:pPr>
      <w:r w:rsidRPr="00B7138D">
        <w:rPr>
          <w:snapToGrid w:val="0"/>
          <w:sz w:val="28"/>
          <w:szCs w:val="28"/>
        </w:rPr>
        <w:t xml:space="preserve">Сводная информация и смета расходов по производству и реализации тепловой энергии на 2024 год, в разрезе затрат на электроэнергию </w:t>
      </w:r>
      <w:r w:rsidRPr="00B7138D">
        <w:rPr>
          <w:snapToGrid w:val="0"/>
          <w:sz w:val="28"/>
          <w:szCs w:val="28"/>
        </w:rPr>
        <w:br/>
        <w:t>(п. 3 DOCS.FORM.6.42).</w:t>
      </w:r>
    </w:p>
    <w:p w14:paraId="1E354238" w14:textId="77777777" w:rsidR="00B7138D" w:rsidRPr="00B7138D" w:rsidRDefault="00B7138D" w:rsidP="00B7138D">
      <w:pPr>
        <w:ind w:firstLine="851"/>
        <w:jc w:val="both"/>
        <w:rPr>
          <w:snapToGrid w:val="0"/>
          <w:sz w:val="28"/>
          <w:szCs w:val="28"/>
        </w:rPr>
      </w:pPr>
      <w:r w:rsidRPr="00B7138D">
        <w:rPr>
          <w:snapToGrid w:val="0"/>
          <w:sz w:val="28"/>
          <w:szCs w:val="28"/>
        </w:rPr>
        <w:t>Расчёт расхода электроэнергии на 2024 год (п. 3 DOCS.FORM.6.42 «Расчёт электроэнергии по котельным»).</w:t>
      </w:r>
    </w:p>
    <w:p w14:paraId="7C3A2BE4" w14:textId="77777777" w:rsidR="00B7138D" w:rsidRPr="00B7138D" w:rsidRDefault="00B7138D" w:rsidP="00B7138D">
      <w:pPr>
        <w:ind w:firstLine="851"/>
        <w:jc w:val="both"/>
        <w:rPr>
          <w:snapToGrid w:val="0"/>
          <w:sz w:val="28"/>
          <w:szCs w:val="28"/>
        </w:rPr>
      </w:pPr>
      <w:r w:rsidRPr="00B7138D">
        <w:rPr>
          <w:snapToGrid w:val="0"/>
          <w:sz w:val="28"/>
          <w:szCs w:val="28"/>
        </w:rPr>
        <w:t xml:space="preserve">Выборка электроэнергии по счетам-фактурам за 2022 год </w:t>
      </w:r>
      <w:r w:rsidRPr="00B7138D">
        <w:rPr>
          <w:snapToGrid w:val="0"/>
          <w:sz w:val="28"/>
          <w:szCs w:val="28"/>
        </w:rPr>
        <w:br/>
        <w:t>(п. 2 DOCS.FORM.6.42 «Расчёт потребления эл. энергии за 2022 год»).</w:t>
      </w:r>
    </w:p>
    <w:p w14:paraId="5EB2C9F4" w14:textId="77777777" w:rsidR="00B7138D" w:rsidRPr="00B7138D" w:rsidRDefault="00B7138D" w:rsidP="00B7138D">
      <w:pPr>
        <w:ind w:firstLine="851"/>
        <w:jc w:val="both"/>
        <w:rPr>
          <w:snapToGrid w:val="0"/>
          <w:sz w:val="28"/>
          <w:szCs w:val="28"/>
        </w:rPr>
      </w:pPr>
      <w:r w:rsidRPr="00B7138D">
        <w:rPr>
          <w:snapToGrid w:val="0"/>
          <w:sz w:val="28"/>
          <w:szCs w:val="28"/>
        </w:rPr>
        <w:lastRenderedPageBreak/>
        <w:t xml:space="preserve">Реестр счетов-фактур за электроэнергию за 2022 год </w:t>
      </w:r>
      <w:r w:rsidRPr="00B7138D">
        <w:rPr>
          <w:snapToGrid w:val="0"/>
          <w:sz w:val="28"/>
          <w:szCs w:val="28"/>
        </w:rPr>
        <w:br/>
        <w:t>(п. 2 DOCS.FORM.6.42 «Расчёт потребления эл. энергии за 2022 год»).</w:t>
      </w:r>
    </w:p>
    <w:p w14:paraId="0BFA86DC" w14:textId="77777777" w:rsidR="00B7138D" w:rsidRPr="00B7138D" w:rsidRDefault="00B7138D" w:rsidP="00B7138D">
      <w:pPr>
        <w:ind w:firstLine="851"/>
        <w:jc w:val="both"/>
        <w:rPr>
          <w:snapToGrid w:val="0"/>
          <w:sz w:val="28"/>
          <w:szCs w:val="28"/>
        </w:rPr>
      </w:pPr>
      <w:r w:rsidRPr="00B7138D">
        <w:rPr>
          <w:snapToGrid w:val="0"/>
          <w:sz w:val="28"/>
          <w:szCs w:val="28"/>
        </w:rPr>
        <w:t xml:space="preserve">Средневзвешенный тариф на покупку электрической энергии </w:t>
      </w:r>
      <w:r w:rsidRPr="00B7138D">
        <w:rPr>
          <w:snapToGrid w:val="0"/>
          <w:sz w:val="28"/>
          <w:szCs w:val="28"/>
        </w:rPr>
        <w:br/>
        <w:t>на 2024 год в соответствии с предложениями организации составляет 5,32901 руб./кВт*ч.</w:t>
      </w:r>
    </w:p>
    <w:p w14:paraId="25146B02" w14:textId="77777777" w:rsidR="00B7138D" w:rsidRPr="00B7138D" w:rsidRDefault="00B7138D" w:rsidP="00B7138D">
      <w:pPr>
        <w:ind w:firstLine="851"/>
        <w:jc w:val="both"/>
        <w:rPr>
          <w:snapToGrid w:val="0"/>
          <w:sz w:val="28"/>
          <w:szCs w:val="28"/>
        </w:rPr>
      </w:pPr>
      <w:r w:rsidRPr="00B7138D">
        <w:rPr>
          <w:snapToGrid w:val="0"/>
          <w:sz w:val="28"/>
          <w:szCs w:val="28"/>
        </w:rPr>
        <w:t>Средневзвешенный тариф на покупку электрической энергии</w:t>
      </w:r>
      <w:r w:rsidRPr="00B7138D">
        <w:rPr>
          <w:snapToGrid w:val="0"/>
          <w:sz w:val="28"/>
          <w:szCs w:val="28"/>
        </w:rPr>
        <w:br/>
        <w:t>за 12 месяцев 2022 года, в соответствии с представленной отчётной формой BALANCE.CALC.TARIFF.WARM.2022.FACT, составляет 4,64938 руб./кВтч.</w:t>
      </w:r>
    </w:p>
    <w:p w14:paraId="1B59F156" w14:textId="77777777" w:rsidR="00B7138D" w:rsidRPr="00B7138D" w:rsidRDefault="00B7138D" w:rsidP="00B7138D">
      <w:pPr>
        <w:ind w:firstLine="851"/>
        <w:jc w:val="both"/>
        <w:rPr>
          <w:snapToGrid w:val="0"/>
          <w:sz w:val="28"/>
          <w:szCs w:val="28"/>
        </w:rPr>
      </w:pPr>
      <w:r w:rsidRPr="00B7138D">
        <w:rPr>
          <w:snapToGrid w:val="0"/>
          <w:sz w:val="28"/>
          <w:szCs w:val="28"/>
        </w:rPr>
        <w:t>Эксперты рассчитали цену покупки электрической энергии на 2024 год, с применением индексов цен производителей на обеспечение электрической энергией на 2023/2022 в размере 1,120, на 2024/2023 в размере 1,056, опубликованными на сайте Минэкономразвития России 22.09.2023:</w:t>
      </w:r>
    </w:p>
    <w:p w14:paraId="648C4044" w14:textId="77777777" w:rsidR="00B7138D" w:rsidRPr="00B7138D" w:rsidRDefault="00B7138D" w:rsidP="00B7138D">
      <w:pPr>
        <w:ind w:firstLine="851"/>
        <w:jc w:val="both"/>
        <w:rPr>
          <w:snapToGrid w:val="0"/>
          <w:sz w:val="28"/>
          <w:szCs w:val="28"/>
        </w:rPr>
      </w:pPr>
      <w:r w:rsidRPr="00B7138D">
        <w:rPr>
          <w:snapToGrid w:val="0"/>
          <w:sz w:val="28"/>
          <w:szCs w:val="28"/>
        </w:rPr>
        <w:t xml:space="preserve">4,64938 руб./кВтч × 1,120 (индекс) × 1,056 (индекс) = </w:t>
      </w:r>
      <w:r w:rsidRPr="00B7138D">
        <w:rPr>
          <w:snapToGrid w:val="0"/>
          <w:sz w:val="28"/>
          <w:szCs w:val="28"/>
        </w:rPr>
        <w:br/>
      </w:r>
      <w:r w:rsidRPr="00B7138D">
        <w:rPr>
          <w:b/>
          <w:snapToGrid w:val="0"/>
          <w:sz w:val="28"/>
          <w:szCs w:val="28"/>
        </w:rPr>
        <w:t>5,49891</w:t>
      </w:r>
      <w:r w:rsidRPr="00B7138D">
        <w:rPr>
          <w:snapToGrid w:val="0"/>
          <w:sz w:val="28"/>
          <w:szCs w:val="28"/>
        </w:rPr>
        <w:t xml:space="preserve"> </w:t>
      </w:r>
      <w:r w:rsidRPr="00B7138D">
        <w:rPr>
          <w:b/>
          <w:snapToGrid w:val="0"/>
          <w:sz w:val="28"/>
          <w:szCs w:val="28"/>
        </w:rPr>
        <w:t>руб./кВтч.</w:t>
      </w:r>
    </w:p>
    <w:p w14:paraId="738A4A3D" w14:textId="77777777" w:rsidR="00B7138D" w:rsidRPr="00B7138D" w:rsidRDefault="00B7138D" w:rsidP="00B7138D">
      <w:pPr>
        <w:ind w:firstLine="851"/>
        <w:jc w:val="both"/>
        <w:rPr>
          <w:snapToGrid w:val="0"/>
          <w:sz w:val="28"/>
          <w:szCs w:val="28"/>
        </w:rPr>
      </w:pPr>
      <w:r w:rsidRPr="00B7138D">
        <w:rPr>
          <w:snapToGrid w:val="0"/>
          <w:sz w:val="28"/>
          <w:szCs w:val="28"/>
        </w:rPr>
        <w:t xml:space="preserve">Удельный расход электроэнергии на выработку тепловой энергии </w:t>
      </w:r>
      <w:r w:rsidRPr="00B7138D">
        <w:rPr>
          <w:snapToGrid w:val="0"/>
          <w:sz w:val="28"/>
          <w:szCs w:val="28"/>
        </w:rPr>
        <w:br/>
        <w:t>по фактическим данным за 2022 год составляет 43,53 кВт/Гкал.</w:t>
      </w:r>
    </w:p>
    <w:p w14:paraId="1B4F08B0" w14:textId="77777777" w:rsidR="00B7138D" w:rsidRPr="00B7138D" w:rsidRDefault="00B7138D" w:rsidP="00B7138D">
      <w:pPr>
        <w:ind w:firstLine="851"/>
        <w:jc w:val="both"/>
        <w:rPr>
          <w:snapToGrid w:val="0"/>
          <w:sz w:val="28"/>
          <w:szCs w:val="28"/>
        </w:rPr>
      </w:pPr>
      <w:r w:rsidRPr="00B7138D">
        <w:rPr>
          <w:snapToGrid w:val="0"/>
          <w:sz w:val="28"/>
          <w:szCs w:val="28"/>
        </w:rPr>
        <w:t xml:space="preserve">Эксперты рассчитали необходимый объём электроэнергии на 2024 год на основании удельного расхода электроэнергии, который составил 2 293,23 тыс. кВт*ч (82,818 тыс. Гкал – отпуск ТЭ в сеть × 43,53 кВт/Гкал удельный расход электроэнергии). </w:t>
      </w:r>
    </w:p>
    <w:p w14:paraId="420D0B99" w14:textId="77777777" w:rsidR="00B7138D" w:rsidRPr="00B7138D" w:rsidRDefault="00B7138D" w:rsidP="00B7138D">
      <w:pPr>
        <w:ind w:firstLine="851"/>
        <w:jc w:val="both"/>
        <w:rPr>
          <w:snapToGrid w:val="0"/>
          <w:sz w:val="28"/>
          <w:szCs w:val="28"/>
        </w:rPr>
      </w:pPr>
      <w:r w:rsidRPr="00B7138D">
        <w:rPr>
          <w:snapToGrid w:val="0"/>
          <w:sz w:val="28"/>
          <w:szCs w:val="28"/>
        </w:rPr>
        <w:t>Таким образом, эксперты рассчитали экономически обоснованные расходы организации на приобретение электрической энергии:</w:t>
      </w:r>
    </w:p>
    <w:p w14:paraId="0982C740" w14:textId="77777777" w:rsidR="00B7138D" w:rsidRPr="00B7138D" w:rsidRDefault="00B7138D" w:rsidP="00B7138D">
      <w:pPr>
        <w:ind w:firstLine="851"/>
        <w:jc w:val="both"/>
        <w:rPr>
          <w:b/>
          <w:snapToGrid w:val="0"/>
          <w:sz w:val="28"/>
          <w:szCs w:val="28"/>
        </w:rPr>
      </w:pPr>
      <w:r w:rsidRPr="00B7138D">
        <w:rPr>
          <w:snapToGrid w:val="0"/>
          <w:sz w:val="28"/>
          <w:szCs w:val="28"/>
        </w:rPr>
        <w:t xml:space="preserve">2 293,23 тыс. кВтч. (расход электрической энергии, принятый на 2024 год) × 5,49891 руб./кВтч. (плановая цена покупки электрической энергии </w:t>
      </w:r>
      <w:r w:rsidRPr="00B7138D">
        <w:rPr>
          <w:snapToGrid w:val="0"/>
          <w:sz w:val="28"/>
          <w:szCs w:val="28"/>
        </w:rPr>
        <w:br/>
        <w:t xml:space="preserve">на 2024 год) = </w:t>
      </w:r>
      <w:r w:rsidRPr="00B7138D">
        <w:rPr>
          <w:b/>
          <w:snapToGrid w:val="0"/>
          <w:sz w:val="28"/>
          <w:szCs w:val="28"/>
        </w:rPr>
        <w:t>12 643 тыс. руб.</w:t>
      </w:r>
    </w:p>
    <w:p w14:paraId="79228D7B" w14:textId="77777777" w:rsidR="00B7138D" w:rsidRPr="00B7138D" w:rsidRDefault="00B7138D" w:rsidP="00B7138D">
      <w:pPr>
        <w:ind w:firstLine="851"/>
        <w:jc w:val="both"/>
        <w:rPr>
          <w:snapToGrid w:val="0"/>
          <w:sz w:val="28"/>
          <w:szCs w:val="28"/>
        </w:rPr>
      </w:pPr>
      <w:r w:rsidRPr="00B7138D">
        <w:rPr>
          <w:snapToGrid w:val="0"/>
          <w:sz w:val="28"/>
          <w:szCs w:val="28"/>
        </w:rPr>
        <w:t xml:space="preserve">В связи с тем, что предложение предприятия по данной статье </w:t>
      </w:r>
      <w:r w:rsidRPr="00B7138D">
        <w:rPr>
          <w:snapToGrid w:val="0"/>
          <w:sz w:val="28"/>
          <w:szCs w:val="28"/>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w:t>
      </w:r>
      <w:r w:rsidRPr="00B7138D">
        <w:rPr>
          <w:snapToGrid w:val="0"/>
          <w:sz w:val="28"/>
          <w:szCs w:val="28"/>
        </w:rPr>
        <w:br/>
        <w:t xml:space="preserve">по предложению предприятия в размере </w:t>
      </w:r>
      <w:r w:rsidRPr="00B7138D">
        <w:rPr>
          <w:b/>
          <w:snapToGrid w:val="0"/>
          <w:sz w:val="28"/>
          <w:szCs w:val="28"/>
        </w:rPr>
        <w:t>11 061 тыс. руб.</w:t>
      </w:r>
    </w:p>
    <w:p w14:paraId="3D9AA078" w14:textId="77777777" w:rsidR="00B7138D" w:rsidRPr="00B7138D" w:rsidRDefault="00B7138D" w:rsidP="00B7138D">
      <w:pPr>
        <w:ind w:firstLine="851"/>
        <w:jc w:val="both"/>
        <w:rPr>
          <w:snapToGrid w:val="0"/>
          <w:sz w:val="28"/>
          <w:szCs w:val="28"/>
        </w:rPr>
      </w:pPr>
      <w:r w:rsidRPr="00B7138D">
        <w:rPr>
          <w:snapToGrid w:val="0"/>
          <w:sz w:val="28"/>
          <w:szCs w:val="28"/>
        </w:rPr>
        <w:t>Корректировка предложения предприятия отсутствует.</w:t>
      </w:r>
    </w:p>
    <w:p w14:paraId="700AEDF0" w14:textId="77777777" w:rsidR="00B7138D" w:rsidRPr="00B7138D" w:rsidRDefault="00B7138D" w:rsidP="00B7138D">
      <w:pPr>
        <w:ind w:firstLine="851"/>
        <w:jc w:val="both"/>
        <w:rPr>
          <w:snapToGrid w:val="0"/>
          <w:sz w:val="28"/>
          <w:szCs w:val="28"/>
        </w:rPr>
      </w:pPr>
    </w:p>
    <w:p w14:paraId="6E5701ED" w14:textId="77777777" w:rsidR="00B7138D" w:rsidRPr="00B7138D" w:rsidRDefault="00B7138D" w:rsidP="00B7138D">
      <w:pPr>
        <w:jc w:val="center"/>
        <w:rPr>
          <w:b/>
          <w:snapToGrid w:val="0"/>
          <w:sz w:val="28"/>
          <w:szCs w:val="28"/>
        </w:rPr>
      </w:pPr>
      <w:r w:rsidRPr="00B7138D">
        <w:rPr>
          <w:b/>
          <w:snapToGrid w:val="0"/>
          <w:sz w:val="28"/>
          <w:szCs w:val="28"/>
        </w:rPr>
        <w:t>Расходы на холодную воду</w:t>
      </w:r>
    </w:p>
    <w:p w14:paraId="1AF1D71D"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 xml:space="preserve">По данной статье предприятием планируются расходы в размере </w:t>
      </w:r>
      <w:r w:rsidRPr="00B7138D">
        <w:rPr>
          <w:snapToGrid w:val="0"/>
          <w:sz w:val="28"/>
          <w:szCs w:val="28"/>
        </w:rPr>
        <w:br/>
        <w:t xml:space="preserve">93 тыс. руб. </w:t>
      </w:r>
    </w:p>
    <w:p w14:paraId="4AD62A4F"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 xml:space="preserve">При производстве и реализации тепловой энергии </w:t>
      </w:r>
      <w:r w:rsidRPr="00B7138D">
        <w:rPr>
          <w:snapToGrid w:val="0"/>
          <w:sz w:val="28"/>
          <w:szCs w:val="28"/>
        </w:rPr>
        <w:br/>
        <w:t xml:space="preserve">ООО «Ясная поляна» используется вода, приобретаемая </w:t>
      </w:r>
      <w:r w:rsidRPr="00B7138D">
        <w:rPr>
          <w:snapToGrid w:val="0"/>
          <w:sz w:val="28"/>
          <w:szCs w:val="28"/>
        </w:rPr>
        <w:br/>
        <w:t>у ООО «Энергоресурс».</w:t>
      </w:r>
    </w:p>
    <w:p w14:paraId="1521EA13"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11D986B"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 xml:space="preserve">Сводная информация и смета расходов по производству и реализации тепловой энергии на 2024 год, в разрезе затрат на холодную воду </w:t>
      </w:r>
      <w:r w:rsidRPr="00B7138D">
        <w:rPr>
          <w:snapToGrid w:val="0"/>
          <w:sz w:val="28"/>
          <w:szCs w:val="28"/>
        </w:rPr>
        <w:br/>
        <w:t>(п. 3 DOCS.FORM.6.42).</w:t>
      </w:r>
    </w:p>
    <w:p w14:paraId="776D1F94"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lastRenderedPageBreak/>
        <w:t>Расчёт стоимости воды на хозяйственно-бытовые нужды на 2024 год (п. 1 DOCS.FORM.6.42).</w:t>
      </w:r>
    </w:p>
    <w:p w14:paraId="30616162"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 xml:space="preserve">Расчёт расхода воды и водоотведения на 2024 год </w:t>
      </w:r>
      <w:r w:rsidRPr="00B7138D">
        <w:rPr>
          <w:snapToGrid w:val="0"/>
          <w:sz w:val="28"/>
          <w:szCs w:val="28"/>
        </w:rPr>
        <w:br/>
        <w:t>(п. 2 DOCS.FORM.6.42 «Объём водоотведения на нужды котельных 2022-2024»).</w:t>
      </w:r>
    </w:p>
    <w:p w14:paraId="22E1C6BE"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 xml:space="preserve">Расчёт расходов на приобретение холодной воды и теплоносителя </w:t>
      </w:r>
      <w:r w:rsidRPr="00B7138D">
        <w:rPr>
          <w:snapToGrid w:val="0"/>
          <w:sz w:val="28"/>
          <w:szCs w:val="28"/>
        </w:rPr>
        <w:br/>
        <w:t>на 2024 год (п. 3 DOCS.FORM.6.42 «приложение 4.8»).</w:t>
      </w:r>
    </w:p>
    <w:p w14:paraId="4A922E34"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Расчёт расхода воды на технологические нужды котельных на 2024 год (п. 3 DOCS.FORM.6.42 «Расход воды на нужды котельных 2024»).</w:t>
      </w:r>
    </w:p>
    <w:p w14:paraId="65037028"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Плановый расход ХВС (собств. нужды источника тепла) по котельным на 2024 год (п. 3 DOCS.FORM.6.42 «Расход воды на нужды котельных 2024»).</w:t>
      </w:r>
    </w:p>
    <w:p w14:paraId="4FF2A49E"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Плановый расход ГВС (собств. нужды источника тепла) по котельным на 2024 год (п. 3 DOCS.FORM.6.42 «Расход воды на нужды котельных 2024»).</w:t>
      </w:r>
    </w:p>
    <w:p w14:paraId="2AA2256E"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Расчёт расхода воды за 2022 год (п. 6 DOCS.FORM.6.42 «Расчёт воды на нужды котельных 2024»).</w:t>
      </w:r>
    </w:p>
    <w:p w14:paraId="2982B33F"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 xml:space="preserve">Договор водоснабжения с ООО «Энергоресурс» с автопролонгацией </w:t>
      </w:r>
      <w:r w:rsidRPr="00B7138D">
        <w:rPr>
          <w:snapToGrid w:val="0"/>
          <w:sz w:val="28"/>
          <w:szCs w:val="28"/>
        </w:rPr>
        <w:br/>
        <w:t xml:space="preserve">№ Тр-20.1/Вп от 01.04.2021 с приложениями (DOCS.FORM.6.42 «Договор </w:t>
      </w:r>
      <w:r w:rsidRPr="00B7138D">
        <w:rPr>
          <w:snapToGrid w:val="0"/>
          <w:sz w:val="28"/>
          <w:szCs w:val="28"/>
        </w:rPr>
        <w:br/>
        <w:t>и счёт-фактуры на поставку воды 2022»).</w:t>
      </w:r>
    </w:p>
    <w:p w14:paraId="162339E7"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 xml:space="preserve">Тарифы на холодную воду для ООО «Энергоресурс» утверждён постановлением РЭК Кузбасса от 08.11.2023 № 249 «О внесении изменений </w:t>
      </w:r>
      <w:r w:rsidRPr="00B7138D">
        <w:rPr>
          <w:snapToGrid w:val="0"/>
          <w:sz w:val="28"/>
          <w:szCs w:val="28"/>
        </w:rPr>
        <w:br/>
        <w:t>в постановление Региональной энергетической комиссии Кузбасса от 22.06.2021 № 212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«Энергоресурс» (Прокопьевский муниципальный округ, за исключением пгт. Краснобродский) в части 2024 года» и составляют:</w:t>
      </w:r>
    </w:p>
    <w:p w14:paraId="6071075E"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с 01.01.2024 по 30.06.2023 года 53,34 руб. куб. м.</w:t>
      </w:r>
    </w:p>
    <w:p w14:paraId="6B3480AE" w14:textId="77777777" w:rsidR="00B7138D" w:rsidRPr="00B7138D" w:rsidRDefault="00B7138D" w:rsidP="00B7138D">
      <w:pPr>
        <w:tabs>
          <w:tab w:val="left" w:pos="1890"/>
        </w:tabs>
        <w:ind w:firstLine="851"/>
        <w:jc w:val="both"/>
        <w:rPr>
          <w:snapToGrid w:val="0"/>
          <w:sz w:val="28"/>
          <w:szCs w:val="28"/>
        </w:rPr>
      </w:pPr>
      <w:r w:rsidRPr="00B7138D">
        <w:rPr>
          <w:snapToGrid w:val="0"/>
          <w:sz w:val="28"/>
          <w:szCs w:val="28"/>
        </w:rPr>
        <w:t>с 01.07.2024 по 31.12.2024 года 64,01 руб. куб. м.</w:t>
      </w:r>
    </w:p>
    <w:p w14:paraId="583983C1" w14:textId="77777777" w:rsidR="00B7138D" w:rsidRPr="00B7138D" w:rsidRDefault="00B7138D" w:rsidP="00B7138D">
      <w:pPr>
        <w:ind w:firstLine="851"/>
        <w:jc w:val="both"/>
        <w:rPr>
          <w:snapToGrid w:val="0"/>
          <w:sz w:val="28"/>
          <w:szCs w:val="28"/>
        </w:rPr>
      </w:pPr>
      <w:r w:rsidRPr="00B7138D">
        <w:rPr>
          <w:snapToGrid w:val="0"/>
          <w:sz w:val="28"/>
          <w:szCs w:val="28"/>
        </w:rPr>
        <w:t xml:space="preserve">Объём покупки холодной воды в 2024 году не корректируется относительно объёма, принятого при регулировании </w:t>
      </w:r>
      <w:r w:rsidRPr="00B7138D">
        <w:rPr>
          <w:snapToGrid w:val="0"/>
          <w:sz w:val="28"/>
          <w:szCs w:val="28"/>
        </w:rPr>
        <w:br/>
        <w:t xml:space="preserve">на 2022 - 2030 годы, в соответствии с п. 34 Методических указаний </w:t>
      </w:r>
      <w:r w:rsidRPr="00B7138D">
        <w:rPr>
          <w:snapToGrid w:val="0"/>
          <w:sz w:val="28"/>
          <w:szCs w:val="28"/>
        </w:rPr>
        <w:br/>
        <w:t>по расчёту регулируемых цен (тарифов) в сфере теплоснабжения, утверждённых Приказом ФСТ России от 13.06.2013 № 760-э, и составляет 1,85 тыс. куб. м.</w:t>
      </w:r>
    </w:p>
    <w:p w14:paraId="3180565C" w14:textId="77777777" w:rsidR="00B7138D" w:rsidRPr="00B7138D" w:rsidRDefault="00B7138D" w:rsidP="00B7138D">
      <w:pPr>
        <w:ind w:firstLine="851"/>
        <w:jc w:val="both"/>
        <w:rPr>
          <w:snapToGrid w:val="0"/>
          <w:sz w:val="28"/>
          <w:szCs w:val="28"/>
        </w:rPr>
      </w:pPr>
      <w:r w:rsidRPr="00B7138D">
        <w:rPr>
          <w:snapToGrid w:val="0"/>
          <w:sz w:val="28"/>
          <w:szCs w:val="28"/>
        </w:rPr>
        <w:t>Таким образом, расходы на холодное водоснабжение в 2024 году составят:</w:t>
      </w:r>
    </w:p>
    <w:p w14:paraId="237DD9B2" w14:textId="77777777" w:rsidR="00B7138D" w:rsidRPr="00B7138D" w:rsidRDefault="00B7138D" w:rsidP="00B7138D">
      <w:pPr>
        <w:ind w:firstLine="851"/>
        <w:jc w:val="both"/>
        <w:rPr>
          <w:snapToGrid w:val="0"/>
          <w:sz w:val="28"/>
          <w:szCs w:val="28"/>
        </w:rPr>
      </w:pPr>
      <w:r w:rsidRPr="00B7138D">
        <w:rPr>
          <w:snapToGrid w:val="0"/>
          <w:sz w:val="28"/>
          <w:szCs w:val="28"/>
        </w:rPr>
        <w:t xml:space="preserve">1,85 тыс. куб. м. (общий объём воды) × 0,57 (доля первого полугодия) × 53,34 руб. куб. м. (тариф на воду в 1 полугодии 2024 года) + 1,85 тыс. куб. м. (общий объём воды) × 0,43 (доля второго полугодия) × 64,01 руб. куб. м. (тариф на воду во 2 полугодии 2024 года) = </w:t>
      </w:r>
      <w:r w:rsidRPr="00B7138D">
        <w:rPr>
          <w:b/>
          <w:snapToGrid w:val="0"/>
          <w:sz w:val="28"/>
          <w:szCs w:val="28"/>
        </w:rPr>
        <w:t xml:space="preserve">108 тыс. руб., </w:t>
      </w:r>
      <w:r w:rsidRPr="00B7138D">
        <w:rPr>
          <w:snapToGrid w:val="0"/>
          <w:sz w:val="28"/>
          <w:szCs w:val="28"/>
        </w:rPr>
        <w:t xml:space="preserve">что совпадает </w:t>
      </w:r>
      <w:r w:rsidRPr="00B7138D">
        <w:rPr>
          <w:snapToGrid w:val="0"/>
          <w:sz w:val="28"/>
          <w:szCs w:val="28"/>
        </w:rPr>
        <w:br/>
        <w:t>с предложениями организации.</w:t>
      </w:r>
    </w:p>
    <w:p w14:paraId="2E154613" w14:textId="77777777" w:rsidR="00B7138D" w:rsidRPr="00B7138D" w:rsidRDefault="00B7138D" w:rsidP="00B7138D">
      <w:pPr>
        <w:ind w:firstLine="851"/>
        <w:jc w:val="both"/>
        <w:rPr>
          <w:snapToGrid w:val="0"/>
          <w:sz w:val="28"/>
          <w:szCs w:val="28"/>
        </w:rPr>
      </w:pPr>
      <w:r w:rsidRPr="00B7138D">
        <w:rPr>
          <w:snapToGrid w:val="0"/>
          <w:sz w:val="28"/>
          <w:szCs w:val="28"/>
        </w:rPr>
        <w:t xml:space="preserve">В связи с тем, что предложение предприятия по данной статье </w:t>
      </w:r>
      <w:r w:rsidRPr="00B7138D">
        <w:rPr>
          <w:snapToGrid w:val="0"/>
          <w:sz w:val="28"/>
          <w:szCs w:val="28"/>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w:t>
      </w:r>
      <w:r w:rsidRPr="00B7138D">
        <w:rPr>
          <w:snapToGrid w:val="0"/>
          <w:sz w:val="28"/>
          <w:szCs w:val="28"/>
        </w:rPr>
        <w:lastRenderedPageBreak/>
        <w:t xml:space="preserve">потребителей эксперты считают целесообразным принять расходы </w:t>
      </w:r>
      <w:r w:rsidRPr="00B7138D">
        <w:rPr>
          <w:snapToGrid w:val="0"/>
          <w:sz w:val="28"/>
          <w:szCs w:val="28"/>
        </w:rPr>
        <w:br/>
        <w:t xml:space="preserve">по предложению предприятия в размере </w:t>
      </w:r>
      <w:r w:rsidRPr="00B7138D">
        <w:rPr>
          <w:b/>
          <w:snapToGrid w:val="0"/>
          <w:sz w:val="28"/>
          <w:szCs w:val="28"/>
        </w:rPr>
        <w:t>93 тыс. руб.</w:t>
      </w:r>
    </w:p>
    <w:p w14:paraId="012E1A87" w14:textId="77777777" w:rsidR="00B7138D" w:rsidRPr="00B7138D" w:rsidRDefault="00B7138D" w:rsidP="00B7138D">
      <w:pPr>
        <w:ind w:firstLine="709"/>
        <w:jc w:val="both"/>
        <w:outlineLvl w:val="1"/>
        <w:rPr>
          <w:sz w:val="28"/>
        </w:rPr>
      </w:pPr>
      <w:r w:rsidRPr="00B7138D">
        <w:rPr>
          <w:sz w:val="28"/>
        </w:rPr>
        <w:t>Корректировка предложений организации не проводилась.</w:t>
      </w:r>
    </w:p>
    <w:p w14:paraId="60BC556D" w14:textId="77777777" w:rsidR="00B7138D" w:rsidRPr="00B7138D" w:rsidRDefault="00B7138D" w:rsidP="00B7138D">
      <w:pPr>
        <w:ind w:firstLine="851"/>
        <w:jc w:val="both"/>
        <w:rPr>
          <w:snapToGrid w:val="0"/>
          <w:sz w:val="28"/>
          <w:szCs w:val="28"/>
        </w:rPr>
      </w:pPr>
    </w:p>
    <w:p w14:paraId="34263321" w14:textId="77777777" w:rsidR="00B7138D" w:rsidRPr="00B7138D" w:rsidRDefault="00B7138D" w:rsidP="00B7138D">
      <w:pPr>
        <w:keepNext/>
        <w:keepLines/>
        <w:jc w:val="center"/>
        <w:outlineLvl w:val="1"/>
        <w:rPr>
          <w:rFonts w:eastAsia="Calibri"/>
          <w:b/>
          <w:sz w:val="28"/>
          <w:szCs w:val="28"/>
          <w:lang w:eastAsia="en-US"/>
        </w:rPr>
      </w:pPr>
      <w:r w:rsidRPr="00B7138D">
        <w:rPr>
          <w:rFonts w:eastAsia="Calibri"/>
          <w:b/>
          <w:sz w:val="28"/>
          <w:szCs w:val="28"/>
          <w:lang w:eastAsia="en-US"/>
        </w:rPr>
        <w:t>Прибыль</w:t>
      </w:r>
    </w:p>
    <w:p w14:paraId="388459F2" w14:textId="77777777" w:rsidR="00B7138D" w:rsidRPr="00B7138D" w:rsidRDefault="00B7138D" w:rsidP="00B7138D">
      <w:pPr>
        <w:rPr>
          <w:snapToGrid w:val="0"/>
          <w:sz w:val="28"/>
          <w:szCs w:val="28"/>
          <w:lang w:eastAsia="en-US"/>
        </w:rPr>
      </w:pPr>
    </w:p>
    <w:p w14:paraId="487B7467"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По данной статье предприятием планируются расходы в размере </w:t>
      </w:r>
      <w:r w:rsidRPr="00B7138D">
        <w:rPr>
          <w:snapToGrid w:val="0"/>
          <w:sz w:val="28"/>
          <w:szCs w:val="28"/>
        </w:rPr>
        <w:br/>
        <w:t xml:space="preserve">5 151 тыс. руб. В данную статью организацией включаются расходы на выплаты социального характера (похороны, юбилеи, профессиональные праздники </w:t>
      </w:r>
      <w:r w:rsidRPr="00B7138D">
        <w:rPr>
          <w:snapToGrid w:val="0"/>
          <w:sz w:val="28"/>
          <w:szCs w:val="28"/>
        </w:rPr>
        <w:br/>
        <w:t>и пр.).</w:t>
      </w:r>
    </w:p>
    <w:p w14:paraId="432D64F1"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F863D01"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Сводная информация и смета расходов по производству и реализации тепловой энергии на 2024 год, в разрезе затрат на выплаты социального характера (п. 3 DOCS.FORM.6.42).</w:t>
      </w:r>
    </w:p>
    <w:p w14:paraId="1BDF25D5"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Расчёт социальных выплат на 2024 год (п. 1 DOCS.FORM.6.42).</w:t>
      </w:r>
    </w:p>
    <w:p w14:paraId="5ABB2761"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Расчёт социальных выплат на 2024 год (п. 1 DOCS.FORM.6.42) </w:t>
      </w:r>
      <w:r w:rsidRPr="00B7138D">
        <w:rPr>
          <w:snapToGrid w:val="0"/>
          <w:sz w:val="28"/>
          <w:szCs w:val="28"/>
        </w:rPr>
        <w:br/>
        <w:t>с перечнем выплат.</w:t>
      </w:r>
    </w:p>
    <w:p w14:paraId="58E2AD9F"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Коллективный договор (п. 35 DOCS.FORM.6.42 «кол договор 2021-2024 от 12.11.2021 с дополнениями и уведомлениями»), зарегистрирован Министерством труда и занятости населения Кузбасса в едином реестре коллективных договоров и соглашений Кемеровской области - Кузбасса </w:t>
      </w:r>
      <w:r w:rsidRPr="00B7138D">
        <w:rPr>
          <w:snapToGrid w:val="0"/>
          <w:sz w:val="28"/>
          <w:szCs w:val="28"/>
        </w:rPr>
        <w:br/>
        <w:t>(от 12.11.2021 № 873).</w:t>
      </w:r>
    </w:p>
    <w:p w14:paraId="0B2B907F"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Так как ООО «Ясная поляна» имеет зарегистрированный должным образом коллективный договор, имеющий перечень выплат, осуществляемый организацией работникам, эксперты предлагает к включению в НВВ на 2024 год сумму затрат по данной статье на уровне предложения организации </w:t>
      </w:r>
      <w:r w:rsidRPr="00B7138D">
        <w:rPr>
          <w:snapToGrid w:val="0"/>
          <w:sz w:val="28"/>
          <w:szCs w:val="28"/>
        </w:rPr>
        <w:br/>
        <w:t xml:space="preserve">в размере </w:t>
      </w:r>
      <w:r w:rsidRPr="00B7138D">
        <w:rPr>
          <w:b/>
          <w:snapToGrid w:val="0"/>
          <w:sz w:val="28"/>
          <w:szCs w:val="28"/>
        </w:rPr>
        <w:t>5 151 тыс. руб.</w:t>
      </w:r>
    </w:p>
    <w:p w14:paraId="2153028C"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Корректировка предложений организации не проводилась.</w:t>
      </w:r>
    </w:p>
    <w:p w14:paraId="0895875C" w14:textId="77777777" w:rsidR="00B7138D" w:rsidRPr="00B7138D" w:rsidRDefault="00B7138D" w:rsidP="00B7138D">
      <w:pPr>
        <w:tabs>
          <w:tab w:val="left" w:pos="1890"/>
        </w:tabs>
        <w:ind w:firstLine="709"/>
        <w:jc w:val="both"/>
        <w:rPr>
          <w:snapToGrid w:val="0"/>
          <w:sz w:val="28"/>
          <w:szCs w:val="28"/>
        </w:rPr>
      </w:pPr>
    </w:p>
    <w:p w14:paraId="6B76875F" w14:textId="77777777" w:rsidR="00B7138D" w:rsidRPr="00B7138D" w:rsidRDefault="00B7138D" w:rsidP="00B7138D">
      <w:pPr>
        <w:keepNext/>
        <w:keepLines/>
        <w:jc w:val="center"/>
        <w:outlineLvl w:val="1"/>
        <w:rPr>
          <w:rFonts w:eastAsia="Calibri"/>
          <w:b/>
          <w:sz w:val="28"/>
          <w:szCs w:val="28"/>
          <w:lang w:eastAsia="en-US"/>
        </w:rPr>
      </w:pPr>
      <w:r w:rsidRPr="00B7138D">
        <w:rPr>
          <w:rFonts w:eastAsia="Calibri"/>
          <w:b/>
          <w:sz w:val="28"/>
          <w:szCs w:val="28"/>
          <w:lang w:eastAsia="en-US"/>
        </w:rPr>
        <w:t>Корректировка с целью учёта отклонения фактических значений параметров расчёта тарифов от значений, учтенных</w:t>
      </w:r>
    </w:p>
    <w:p w14:paraId="3D343522" w14:textId="77777777" w:rsidR="00B7138D" w:rsidRPr="00B7138D" w:rsidRDefault="00B7138D" w:rsidP="00B7138D">
      <w:pPr>
        <w:keepNext/>
        <w:keepLines/>
        <w:jc w:val="center"/>
        <w:outlineLvl w:val="1"/>
        <w:rPr>
          <w:rFonts w:eastAsia="Calibri"/>
          <w:b/>
          <w:sz w:val="28"/>
          <w:szCs w:val="28"/>
          <w:lang w:eastAsia="en-US"/>
        </w:rPr>
      </w:pPr>
      <w:r w:rsidRPr="00B7138D">
        <w:rPr>
          <w:rFonts w:eastAsia="Calibri"/>
          <w:b/>
          <w:sz w:val="28"/>
          <w:szCs w:val="28"/>
          <w:lang w:eastAsia="en-US"/>
        </w:rPr>
        <w:t xml:space="preserve"> при установлении тарифов на тепловую энергию</w:t>
      </w:r>
    </w:p>
    <w:p w14:paraId="16E7294E" w14:textId="77777777" w:rsidR="00B7138D" w:rsidRPr="00B7138D" w:rsidRDefault="00B7138D" w:rsidP="00B7138D">
      <w:pPr>
        <w:ind w:firstLine="709"/>
        <w:jc w:val="both"/>
        <w:rPr>
          <w:snapToGrid w:val="0"/>
          <w:sz w:val="28"/>
          <w:szCs w:val="28"/>
        </w:rPr>
      </w:pPr>
    </w:p>
    <w:p w14:paraId="3D28418B" w14:textId="77777777" w:rsidR="00B7138D" w:rsidRPr="00B7138D" w:rsidRDefault="00B7138D" w:rsidP="00B7138D">
      <w:pPr>
        <w:ind w:firstLine="709"/>
        <w:jc w:val="both"/>
        <w:rPr>
          <w:snapToGrid w:val="0"/>
          <w:sz w:val="28"/>
          <w:szCs w:val="28"/>
        </w:rPr>
      </w:pPr>
      <w:r w:rsidRPr="00B7138D">
        <w:rPr>
          <w:snapToGrid w:val="0"/>
          <w:sz w:val="28"/>
          <w:szCs w:val="28"/>
        </w:rPr>
        <w:t>В соответствии с п. 12 Методических указаний, утверждённых приказом ФСТ России от 13.06.2013 № 760-э «Об утверждении Методических указаний по расчёту регулируемых цен (тарифов) в сфере теплоснабжения»,</w:t>
      </w:r>
      <w:r w:rsidRPr="00B7138D">
        <w:rPr>
          <w:snapToGrid w:val="0"/>
          <w:sz w:val="28"/>
          <w:szCs w:val="28"/>
        </w:rPr>
        <w:br/>
        <w:t>если регулируемая организация в течение расчётного периода регулирования понесла экономически обоснованные расходы, не учтённые органом регулирования при установлении для неё регулируемых цен (тарифов),</w:t>
      </w:r>
      <w:r w:rsidRPr="00B7138D">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4C6751C7" w14:textId="77777777" w:rsidR="00B7138D" w:rsidRPr="00B7138D" w:rsidRDefault="00B7138D" w:rsidP="00B7138D">
      <w:pPr>
        <w:ind w:firstLine="709"/>
        <w:jc w:val="both"/>
        <w:rPr>
          <w:snapToGrid w:val="0"/>
          <w:sz w:val="28"/>
          <w:szCs w:val="28"/>
        </w:rPr>
      </w:pPr>
      <w:r w:rsidRPr="00B7138D">
        <w:rPr>
          <w:snapToGrid w:val="0"/>
          <w:sz w:val="28"/>
          <w:szCs w:val="28"/>
        </w:rPr>
        <w:lastRenderedPageBreak/>
        <w:t xml:space="preserve">В соответствии с п. 52 Методических указаний Размер корректировки необходимой валовой выручки, осуществляемой с целью учёта отклонения фактических значений параметров расчёта тарифов от значений, учтённых </w:t>
      </w:r>
      <w:r w:rsidRPr="00B7138D">
        <w:rPr>
          <w:snapToGrid w:val="0"/>
          <w:sz w:val="28"/>
          <w:szCs w:val="28"/>
        </w:rPr>
        <w:br/>
        <w:t>при установлении тарифов, рассчитывается по формуле (22) с применением данных за последний расчётный период регулирования, по которому имеются фактические значения.</w:t>
      </w:r>
    </w:p>
    <w:p w14:paraId="32B928CB" w14:textId="77777777" w:rsidR="00B7138D" w:rsidRPr="00B7138D" w:rsidRDefault="00B7138D" w:rsidP="00B7138D">
      <w:pPr>
        <w:ind w:firstLine="709"/>
        <w:rPr>
          <w:rFonts w:eastAsia="Calibri"/>
          <w:snapToGrid w:val="0"/>
          <w:sz w:val="28"/>
          <w:szCs w:val="28"/>
        </w:rPr>
      </w:pPr>
    </w:p>
    <w:p w14:paraId="045EC400" w14:textId="1ED6CB03" w:rsidR="00B7138D" w:rsidRPr="00B7138D" w:rsidRDefault="00B7138D" w:rsidP="00B7138D">
      <w:pPr>
        <w:autoSpaceDE w:val="0"/>
        <w:autoSpaceDN w:val="0"/>
        <w:adjustRightInd w:val="0"/>
        <w:jc w:val="center"/>
        <w:rPr>
          <w:rFonts w:eastAsia="Calibri"/>
          <w:snapToGrid w:val="0"/>
          <w:sz w:val="28"/>
          <w:szCs w:val="28"/>
        </w:rPr>
      </w:pPr>
      <w:r w:rsidRPr="00B7138D">
        <w:rPr>
          <w:rFonts w:eastAsia="Calibri"/>
          <w:noProof/>
          <w:snapToGrid w:val="0"/>
          <w:position w:val="-12"/>
          <w:sz w:val="28"/>
          <w:szCs w:val="28"/>
        </w:rPr>
        <w:drawing>
          <wp:inline distT="0" distB="0" distL="0" distR="0" wp14:anchorId="535F1DFA" wp14:editId="5FF6EC5E">
            <wp:extent cx="2276475" cy="342900"/>
            <wp:effectExtent l="0" t="0" r="9525" b="0"/>
            <wp:docPr id="48445125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B7138D">
        <w:rPr>
          <w:rFonts w:eastAsia="Calibri"/>
          <w:snapToGrid w:val="0"/>
          <w:sz w:val="28"/>
          <w:szCs w:val="28"/>
        </w:rPr>
        <w:t xml:space="preserve"> (тыс. руб.), (22)</w:t>
      </w:r>
    </w:p>
    <w:p w14:paraId="4291D5B8" w14:textId="77777777" w:rsidR="00B7138D" w:rsidRPr="00B7138D" w:rsidRDefault="00B7138D" w:rsidP="00B7138D">
      <w:pPr>
        <w:autoSpaceDE w:val="0"/>
        <w:autoSpaceDN w:val="0"/>
        <w:adjustRightInd w:val="0"/>
        <w:ind w:firstLine="709"/>
        <w:jc w:val="both"/>
        <w:rPr>
          <w:rFonts w:eastAsia="Calibri"/>
          <w:snapToGrid w:val="0"/>
          <w:sz w:val="28"/>
          <w:szCs w:val="28"/>
        </w:rPr>
      </w:pPr>
    </w:p>
    <w:p w14:paraId="6FC0C3A4" w14:textId="77777777" w:rsidR="00B7138D" w:rsidRPr="00B7138D" w:rsidRDefault="00B7138D" w:rsidP="00B7138D">
      <w:pPr>
        <w:ind w:firstLine="709"/>
        <w:jc w:val="both"/>
        <w:rPr>
          <w:snapToGrid w:val="0"/>
          <w:sz w:val="28"/>
          <w:szCs w:val="28"/>
        </w:rPr>
      </w:pPr>
      <w:r w:rsidRPr="00B7138D">
        <w:rPr>
          <w:snapToGrid w:val="0"/>
          <w:sz w:val="28"/>
          <w:szCs w:val="28"/>
        </w:rPr>
        <w:t>где:</w:t>
      </w:r>
    </w:p>
    <w:p w14:paraId="511E5593" w14:textId="55EC8F4B" w:rsidR="00B7138D" w:rsidRPr="00B7138D" w:rsidRDefault="00B7138D" w:rsidP="00B7138D">
      <w:pPr>
        <w:ind w:firstLine="709"/>
        <w:jc w:val="both"/>
        <w:rPr>
          <w:snapToGrid w:val="0"/>
          <w:sz w:val="28"/>
          <w:szCs w:val="28"/>
        </w:rPr>
      </w:pPr>
      <w:r w:rsidRPr="00B7138D">
        <w:rPr>
          <w:noProof/>
          <w:snapToGrid w:val="0"/>
          <w:sz w:val="28"/>
          <w:szCs w:val="28"/>
        </w:rPr>
        <w:drawing>
          <wp:inline distT="0" distB="0" distL="0" distR="0" wp14:anchorId="030DD3AB" wp14:editId="6B5924FB">
            <wp:extent cx="819150" cy="342900"/>
            <wp:effectExtent l="0" t="0" r="0" b="0"/>
            <wp:docPr id="34629904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B7138D">
        <w:rPr>
          <w:snapToGrid w:val="0"/>
          <w:sz w:val="28"/>
          <w:szCs w:val="28"/>
        </w:rPr>
        <w:t xml:space="preserve"> - размер корректировки необходимой валовой выручки </w:t>
      </w:r>
      <w:r w:rsidRPr="00B7138D">
        <w:rPr>
          <w:snapToGrid w:val="0"/>
          <w:sz w:val="28"/>
          <w:szCs w:val="28"/>
        </w:rPr>
        <w:br/>
        <w:t>по результатам (i-2)-го года;</w:t>
      </w:r>
    </w:p>
    <w:p w14:paraId="13C5D0EE" w14:textId="79B87B49" w:rsidR="00B7138D" w:rsidRPr="00B7138D" w:rsidRDefault="00B7138D" w:rsidP="00B7138D">
      <w:pPr>
        <w:ind w:firstLine="709"/>
        <w:jc w:val="both"/>
        <w:rPr>
          <w:snapToGrid w:val="0"/>
          <w:sz w:val="28"/>
          <w:szCs w:val="28"/>
        </w:rPr>
      </w:pPr>
      <w:r w:rsidRPr="00B7138D">
        <w:rPr>
          <w:noProof/>
          <w:snapToGrid w:val="0"/>
          <w:sz w:val="28"/>
          <w:szCs w:val="28"/>
        </w:rPr>
        <w:drawing>
          <wp:inline distT="0" distB="0" distL="0" distR="0" wp14:anchorId="447E046A" wp14:editId="3CBEAB25">
            <wp:extent cx="695325" cy="342900"/>
            <wp:effectExtent l="0" t="0" r="9525" b="0"/>
            <wp:docPr id="111977195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B7138D">
        <w:rPr>
          <w:snapToGrid w:val="0"/>
          <w:sz w:val="28"/>
          <w:szCs w:val="28"/>
        </w:rPr>
        <w:t xml:space="preserve"> - фактическая величина необходимой валовой выручки </w:t>
      </w:r>
      <w:r w:rsidRPr="00B7138D">
        <w:rPr>
          <w:snapToGrid w:val="0"/>
          <w:sz w:val="28"/>
          <w:szCs w:val="28"/>
        </w:rPr>
        <w:br/>
        <w:t xml:space="preserve">в (i-2)-м году, определяемая на основе фактических значений параметров расчёта тарифов взамен прогнозных, в том числе с учётом фактического объёма полезного отпуска соответствующего вида продукции (услуг), определяемая в соответствии с </w:t>
      </w:r>
      <w:hyperlink r:id="rId95" w:history="1">
        <w:r w:rsidRPr="00B7138D">
          <w:rPr>
            <w:snapToGrid w:val="0"/>
            <w:sz w:val="28"/>
            <w:szCs w:val="28"/>
          </w:rPr>
          <w:t>пунктом 55</w:t>
        </w:r>
      </w:hyperlink>
      <w:r w:rsidRPr="00B7138D">
        <w:rPr>
          <w:snapToGrid w:val="0"/>
          <w:sz w:val="28"/>
          <w:szCs w:val="28"/>
        </w:rPr>
        <w:t xml:space="preserve"> настоящих Методических указаний;</w:t>
      </w:r>
    </w:p>
    <w:p w14:paraId="26ECFCD9" w14:textId="77777777" w:rsidR="00B7138D" w:rsidRPr="00B7138D" w:rsidRDefault="00B7138D" w:rsidP="00B7138D">
      <w:pPr>
        <w:ind w:firstLine="709"/>
        <w:jc w:val="both"/>
        <w:rPr>
          <w:snapToGrid w:val="0"/>
          <w:sz w:val="28"/>
          <w:szCs w:val="28"/>
        </w:rPr>
      </w:pPr>
      <w:r w:rsidRPr="00B7138D">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объёма полезного отпуска соответствующего вида продукции (услуг) в (i-2)-м году </w:t>
      </w:r>
      <w:r w:rsidRPr="00B7138D">
        <w:rPr>
          <w:snapToGrid w:val="0"/>
          <w:sz w:val="28"/>
          <w:szCs w:val="28"/>
        </w:rPr>
        <w:br/>
        <w:t xml:space="preserve">и тарифов, установленных в соответствии с </w:t>
      </w:r>
      <w:hyperlink r:id="rId96" w:history="1">
        <w:r w:rsidRPr="00B7138D">
          <w:rPr>
            <w:snapToGrid w:val="0"/>
            <w:sz w:val="28"/>
            <w:szCs w:val="28"/>
          </w:rPr>
          <w:t>главой IX</w:t>
        </w:r>
      </w:hyperlink>
      <w:r w:rsidRPr="00B7138D">
        <w:rPr>
          <w:snapToGrid w:val="0"/>
          <w:sz w:val="28"/>
          <w:szCs w:val="28"/>
        </w:rPr>
        <w:t xml:space="preserve"> настоящих Методических указаний на (i-2)-й год, без учёта уровня собираемости платежей.</w:t>
      </w:r>
    </w:p>
    <w:p w14:paraId="6CACE81F"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В соответствии с пунктом 52 Методических указаний, утверждённых приказом ФСТ России от 13.06.2013 № 760-э «Об утверждении Методических указаний по расчёту регулируемых цен (тарифов) в сфере теплоснабжения», размер корректировки необходимой валовой выручки, осуществляемой</w:t>
      </w:r>
      <w:r w:rsidRPr="00B7138D">
        <w:rPr>
          <w:snapToGrid w:val="0"/>
          <w:sz w:val="28"/>
          <w:szCs w:val="28"/>
          <w:lang w:eastAsia="en-US"/>
        </w:rPr>
        <w:br/>
        <w:t>с целью учёта отклонения фактических значений параметров расчёта тарифов от значений, учтённых при установлении тарифов, рассчитывается</w:t>
      </w:r>
      <w:r w:rsidRPr="00B7138D">
        <w:rPr>
          <w:snapToGrid w:val="0"/>
          <w:sz w:val="28"/>
          <w:szCs w:val="28"/>
          <w:lang w:eastAsia="en-US"/>
        </w:rPr>
        <w:br/>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утверждённого тарифа. </w:t>
      </w:r>
    </w:p>
    <w:p w14:paraId="4051DE8E"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В расчёт фактической необходимой валовой выручки, согласно Методическим указаниям, включаются:</w:t>
      </w:r>
    </w:p>
    <w:p w14:paraId="1FD3B9A4" w14:textId="77777777" w:rsidR="00B7138D" w:rsidRPr="00B7138D" w:rsidRDefault="00B7138D" w:rsidP="00B7138D">
      <w:pPr>
        <w:ind w:firstLine="709"/>
        <w:jc w:val="both"/>
        <w:rPr>
          <w:snapToGrid w:val="0"/>
          <w:sz w:val="28"/>
          <w:szCs w:val="28"/>
        </w:rPr>
      </w:pPr>
      <w:r w:rsidRPr="00B7138D">
        <w:rPr>
          <w:snapToGrid w:val="0"/>
          <w:sz w:val="28"/>
          <w:szCs w:val="28"/>
        </w:rPr>
        <w:t>- операционные расходы предприятия на уровне базовых значений (согласно пункту 55 Методических указаний);</w:t>
      </w:r>
    </w:p>
    <w:p w14:paraId="18858A11" w14:textId="77777777" w:rsidR="00B7138D" w:rsidRPr="00B7138D" w:rsidRDefault="00B7138D" w:rsidP="00B7138D">
      <w:pPr>
        <w:ind w:firstLine="709"/>
        <w:jc w:val="both"/>
        <w:rPr>
          <w:snapToGrid w:val="0"/>
          <w:sz w:val="28"/>
          <w:szCs w:val="28"/>
        </w:rPr>
      </w:pPr>
      <w:r w:rsidRPr="00B7138D">
        <w:rPr>
          <w:snapToGrid w:val="0"/>
          <w:sz w:val="28"/>
          <w:szCs w:val="28"/>
        </w:rPr>
        <w:t>- неподконтрольные расходы на основании документально подтвержденных, имевших место фактических расходов;</w:t>
      </w:r>
    </w:p>
    <w:p w14:paraId="560E7E93" w14:textId="77777777" w:rsidR="00B7138D" w:rsidRPr="00B7138D" w:rsidRDefault="00B7138D" w:rsidP="00B7138D">
      <w:pPr>
        <w:ind w:firstLine="709"/>
        <w:jc w:val="both"/>
        <w:rPr>
          <w:snapToGrid w:val="0"/>
          <w:sz w:val="28"/>
          <w:szCs w:val="28"/>
        </w:rPr>
      </w:pPr>
      <w:r w:rsidRPr="00B7138D">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расчёта тарифов, как произведение планового объёма приобретаемых ресурсов </w:t>
      </w:r>
      <w:r w:rsidRPr="00B7138D">
        <w:rPr>
          <w:snapToGrid w:val="0"/>
          <w:sz w:val="28"/>
          <w:szCs w:val="28"/>
        </w:rPr>
        <w:br/>
        <w:t>и фактической цены таких ресурсов, скорректированных на изменение объёма полезного отпуска (согласно пункту 56 Методических указаний);</w:t>
      </w:r>
    </w:p>
    <w:p w14:paraId="051AA36D" w14:textId="77777777" w:rsidR="00B7138D" w:rsidRPr="00B7138D" w:rsidRDefault="00B7138D" w:rsidP="00B7138D">
      <w:pPr>
        <w:ind w:firstLine="709"/>
        <w:jc w:val="both"/>
        <w:rPr>
          <w:snapToGrid w:val="0"/>
          <w:sz w:val="28"/>
          <w:szCs w:val="28"/>
        </w:rPr>
      </w:pPr>
      <w:r w:rsidRPr="00B7138D">
        <w:rPr>
          <w:snapToGrid w:val="0"/>
          <w:sz w:val="28"/>
          <w:szCs w:val="28"/>
        </w:rPr>
        <w:lastRenderedPageBreak/>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B7138D">
        <w:rPr>
          <w:snapToGrid w:val="0"/>
          <w:sz w:val="28"/>
          <w:szCs w:val="28"/>
        </w:rPr>
        <w:br/>
        <w:t>и фактической цены условного топлива;</w:t>
      </w:r>
    </w:p>
    <w:p w14:paraId="69FC2DCA" w14:textId="77777777" w:rsidR="00B7138D" w:rsidRPr="00B7138D" w:rsidRDefault="00B7138D" w:rsidP="00B7138D">
      <w:pPr>
        <w:ind w:firstLine="709"/>
        <w:jc w:val="both"/>
        <w:rPr>
          <w:snapToGrid w:val="0"/>
          <w:sz w:val="28"/>
          <w:szCs w:val="28"/>
        </w:rPr>
      </w:pPr>
      <w:r w:rsidRPr="00B7138D">
        <w:rPr>
          <w:snapToGrid w:val="0"/>
          <w:sz w:val="28"/>
          <w:szCs w:val="28"/>
        </w:rPr>
        <w:t>- фактическая прибыль.</w:t>
      </w:r>
    </w:p>
    <w:p w14:paraId="0A758A22" w14:textId="77777777" w:rsidR="00B7138D" w:rsidRPr="00B7138D" w:rsidRDefault="00B7138D" w:rsidP="00B7138D">
      <w:pPr>
        <w:ind w:firstLine="709"/>
        <w:jc w:val="both"/>
        <w:rPr>
          <w:snapToGrid w:val="0"/>
          <w:sz w:val="28"/>
          <w:szCs w:val="28"/>
        </w:rPr>
      </w:pPr>
      <w:r w:rsidRPr="00B7138D">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B7138D">
        <w:rPr>
          <w:snapToGrid w:val="0"/>
          <w:sz w:val="28"/>
          <w:szCs w:val="28"/>
        </w:rPr>
        <w:br/>
        <w:t>на реализацию тепловой энергии, с учётом нормативных показателей, рассчитана экспертами по группам статей.</w:t>
      </w:r>
    </w:p>
    <w:p w14:paraId="5A40F578" w14:textId="77777777" w:rsidR="00B7138D" w:rsidRPr="00B7138D" w:rsidRDefault="00B7138D" w:rsidP="00B7138D">
      <w:pPr>
        <w:ind w:firstLine="709"/>
        <w:jc w:val="both"/>
        <w:rPr>
          <w:snapToGrid w:val="0"/>
          <w:sz w:val="28"/>
          <w:szCs w:val="28"/>
        </w:rPr>
      </w:pPr>
      <w:r w:rsidRPr="00B7138D">
        <w:rPr>
          <w:snapToGrid w:val="0"/>
          <w:sz w:val="28"/>
          <w:szCs w:val="28"/>
        </w:rPr>
        <w:t>1. Операционные расходы, за 2022 год:</w:t>
      </w:r>
    </w:p>
    <w:p w14:paraId="0915E280"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Базовый уровень операционных расходов утвержден на 2022 год постановлением региональной энергетической комиссией Кузбасса </w:t>
      </w:r>
      <w:r w:rsidRPr="00B7138D">
        <w:rPr>
          <w:snapToGrid w:val="0"/>
          <w:sz w:val="28"/>
          <w:szCs w:val="28"/>
        </w:rPr>
        <w:br/>
        <w:t>от 24</w:t>
      </w:r>
      <w:r w:rsidRPr="00B7138D">
        <w:rPr>
          <w:bCs/>
          <w:snapToGrid w:val="0"/>
          <w:sz w:val="28"/>
          <w:szCs w:val="28"/>
        </w:rPr>
        <w:t xml:space="preserve">.02.2022 № 44 </w:t>
      </w:r>
      <w:r w:rsidRPr="00B7138D">
        <w:rPr>
          <w:snapToGrid w:val="0"/>
          <w:sz w:val="28"/>
          <w:szCs w:val="28"/>
        </w:rPr>
        <w:t>в размере 66 671 тыс. руб.</w:t>
      </w:r>
    </w:p>
    <w:p w14:paraId="279EFD2D"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Итого, сумма подконтрольных расходов, подлежащая включению в фактическую необходимую валовую выручку за 2022 год, по мнению экспертов, составит 66 671 тыс. руб. </w:t>
      </w:r>
    </w:p>
    <w:p w14:paraId="1963756D" w14:textId="77777777" w:rsidR="00B7138D" w:rsidRPr="00B7138D" w:rsidRDefault="00B7138D" w:rsidP="00B7138D">
      <w:pPr>
        <w:tabs>
          <w:tab w:val="left" w:pos="1890"/>
        </w:tabs>
        <w:ind w:firstLine="709"/>
        <w:jc w:val="both"/>
        <w:rPr>
          <w:snapToGrid w:val="0"/>
          <w:sz w:val="28"/>
          <w:szCs w:val="28"/>
        </w:rPr>
      </w:pPr>
      <w:r w:rsidRPr="00B7138D">
        <w:rPr>
          <w:snapToGrid w:val="0"/>
          <w:sz w:val="28"/>
          <w:szCs w:val="28"/>
        </w:rPr>
        <w:t xml:space="preserve">Расчет операционных расходов на тепловую энергию приведен </w:t>
      </w:r>
      <w:r w:rsidRPr="00B7138D">
        <w:rPr>
          <w:snapToGrid w:val="0"/>
          <w:sz w:val="28"/>
          <w:szCs w:val="28"/>
        </w:rPr>
        <w:br/>
        <w:t>в таблице 3.</w:t>
      </w:r>
    </w:p>
    <w:p w14:paraId="179C946B" w14:textId="77777777" w:rsidR="00B7138D" w:rsidRPr="00B7138D" w:rsidRDefault="00B7138D" w:rsidP="00B7138D">
      <w:pPr>
        <w:tabs>
          <w:tab w:val="left" w:pos="1890"/>
        </w:tabs>
        <w:ind w:firstLine="709"/>
        <w:jc w:val="right"/>
        <w:rPr>
          <w:snapToGrid w:val="0"/>
          <w:sz w:val="28"/>
          <w:szCs w:val="28"/>
        </w:rPr>
      </w:pPr>
      <w:r w:rsidRPr="00B7138D">
        <w:rPr>
          <w:snapToGrid w:val="0"/>
          <w:sz w:val="28"/>
          <w:szCs w:val="28"/>
        </w:rPr>
        <w:t>Таблица 3</w:t>
      </w:r>
    </w:p>
    <w:p w14:paraId="6CF67ABA" w14:textId="77777777" w:rsidR="00B7138D" w:rsidRPr="00B7138D" w:rsidRDefault="00B7138D" w:rsidP="00B7138D">
      <w:pPr>
        <w:jc w:val="center"/>
        <w:rPr>
          <w:snapToGrid w:val="0"/>
          <w:sz w:val="28"/>
        </w:rPr>
      </w:pPr>
      <w:r w:rsidRPr="00B7138D">
        <w:rPr>
          <w:snapToGrid w:val="0"/>
          <w:sz w:val="28"/>
        </w:rPr>
        <w:t xml:space="preserve">Расчет операционных (подконтрольных) расходов </w:t>
      </w:r>
    </w:p>
    <w:p w14:paraId="46CF11B4" w14:textId="77777777" w:rsidR="00B7138D" w:rsidRPr="00B7138D" w:rsidRDefault="00B7138D" w:rsidP="00B7138D">
      <w:pPr>
        <w:jc w:val="center"/>
        <w:rPr>
          <w:snapToGrid w:val="0"/>
          <w:sz w:val="28"/>
        </w:rPr>
      </w:pPr>
      <w:r w:rsidRPr="00B7138D">
        <w:rPr>
          <w:snapToGrid w:val="0"/>
          <w:sz w:val="28"/>
        </w:rPr>
        <w:t>(приложение 5.2 к Методическим указаниям)</w:t>
      </w:r>
    </w:p>
    <w:p w14:paraId="10E70208" w14:textId="77777777" w:rsidR="00B7138D" w:rsidRPr="00B7138D" w:rsidRDefault="00B7138D" w:rsidP="00B7138D">
      <w:pPr>
        <w:jc w:val="center"/>
        <w:rPr>
          <w:b/>
          <w:snapToGrid w:val="0"/>
          <w:sz w:val="20"/>
        </w:rPr>
      </w:pPr>
    </w:p>
    <w:tbl>
      <w:tblPr>
        <w:tblW w:w="8648" w:type="dxa"/>
        <w:jc w:val="center"/>
        <w:tblLayout w:type="fixed"/>
        <w:tblLook w:val="04A0" w:firstRow="1" w:lastRow="0" w:firstColumn="1" w:lastColumn="0" w:noHBand="0" w:noVBand="1"/>
      </w:tblPr>
      <w:tblGrid>
        <w:gridCol w:w="600"/>
        <w:gridCol w:w="2667"/>
        <w:gridCol w:w="1134"/>
        <w:gridCol w:w="4247"/>
      </w:tblGrid>
      <w:tr w:rsidR="00B7138D" w:rsidRPr="00B7138D" w14:paraId="2F2B01B7" w14:textId="77777777" w:rsidTr="009119CD">
        <w:trPr>
          <w:trHeight w:val="255"/>
          <w:tblHeader/>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45A601" w14:textId="77777777" w:rsidR="00B7138D" w:rsidRPr="00B7138D" w:rsidRDefault="00B7138D" w:rsidP="00B7138D">
            <w:pPr>
              <w:jc w:val="center"/>
            </w:pPr>
            <w:r w:rsidRPr="00B7138D">
              <w:t>№ п/п</w:t>
            </w:r>
          </w:p>
        </w:tc>
        <w:tc>
          <w:tcPr>
            <w:tcW w:w="26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E3793" w14:textId="77777777" w:rsidR="00B7138D" w:rsidRPr="00B7138D" w:rsidRDefault="00B7138D" w:rsidP="00B7138D">
            <w:pPr>
              <w:jc w:val="center"/>
            </w:pPr>
            <w:r w:rsidRPr="00B7138D">
              <w:t>Параметры расчета расходов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A6D99E" w14:textId="77777777" w:rsidR="00B7138D" w:rsidRPr="00B7138D" w:rsidRDefault="00B7138D" w:rsidP="00B7138D">
            <w:pPr>
              <w:ind w:left="-108" w:right="-108"/>
              <w:jc w:val="center"/>
            </w:pPr>
          </w:p>
          <w:p w14:paraId="29F76CB9" w14:textId="77777777" w:rsidR="00B7138D" w:rsidRPr="00B7138D" w:rsidRDefault="00B7138D" w:rsidP="00B7138D">
            <w:pPr>
              <w:ind w:left="-108" w:right="-108"/>
              <w:jc w:val="center"/>
            </w:pPr>
            <w:r w:rsidRPr="00B7138D">
              <w:t>Ед. изм.</w:t>
            </w:r>
          </w:p>
        </w:tc>
        <w:tc>
          <w:tcPr>
            <w:tcW w:w="4247" w:type="dxa"/>
            <w:tcBorders>
              <w:top w:val="single" w:sz="4" w:space="0" w:color="auto"/>
              <w:bottom w:val="single" w:sz="4" w:space="0" w:color="auto"/>
              <w:right w:val="single" w:sz="4" w:space="0" w:color="auto"/>
            </w:tcBorders>
          </w:tcPr>
          <w:p w14:paraId="1412C562" w14:textId="77777777" w:rsidR="00B7138D" w:rsidRPr="00B7138D" w:rsidRDefault="00B7138D" w:rsidP="00B7138D">
            <w:pPr>
              <w:jc w:val="center"/>
              <w:rPr>
                <w:snapToGrid w:val="0"/>
              </w:rPr>
            </w:pPr>
            <w:r w:rsidRPr="00B7138D">
              <w:rPr>
                <w:snapToGrid w:val="0"/>
              </w:rPr>
              <w:t>Предложение экспертов</w:t>
            </w:r>
          </w:p>
        </w:tc>
      </w:tr>
      <w:tr w:rsidR="00B7138D" w:rsidRPr="00B7138D" w14:paraId="05AFEC3D" w14:textId="77777777" w:rsidTr="009119CD">
        <w:trPr>
          <w:trHeight w:val="255"/>
          <w:tblHeader/>
          <w:jc w:val="cent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1FED9D67" w14:textId="77777777" w:rsidR="00B7138D" w:rsidRPr="00B7138D" w:rsidRDefault="00B7138D" w:rsidP="00B7138D"/>
        </w:tc>
        <w:tc>
          <w:tcPr>
            <w:tcW w:w="2667" w:type="dxa"/>
            <w:vMerge/>
            <w:tcBorders>
              <w:top w:val="single" w:sz="4" w:space="0" w:color="auto"/>
              <w:left w:val="single" w:sz="4" w:space="0" w:color="auto"/>
              <w:bottom w:val="single" w:sz="4" w:space="0" w:color="auto"/>
              <w:right w:val="single" w:sz="4" w:space="0" w:color="auto"/>
            </w:tcBorders>
            <w:vAlign w:val="center"/>
            <w:hideMark/>
          </w:tcPr>
          <w:p w14:paraId="79BC3CAD" w14:textId="77777777" w:rsidR="00B7138D" w:rsidRPr="00B7138D" w:rsidRDefault="00B7138D" w:rsidP="00B7138D"/>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70A4E5" w14:textId="77777777" w:rsidR="00B7138D" w:rsidRPr="00B7138D" w:rsidRDefault="00B7138D" w:rsidP="00B7138D"/>
        </w:tc>
        <w:tc>
          <w:tcPr>
            <w:tcW w:w="4247" w:type="dxa"/>
            <w:tcBorders>
              <w:top w:val="single" w:sz="4" w:space="0" w:color="auto"/>
              <w:left w:val="nil"/>
              <w:bottom w:val="single" w:sz="4" w:space="0" w:color="auto"/>
              <w:right w:val="single" w:sz="4" w:space="0" w:color="auto"/>
            </w:tcBorders>
          </w:tcPr>
          <w:p w14:paraId="0D72BC56" w14:textId="77777777" w:rsidR="00B7138D" w:rsidRPr="00B7138D" w:rsidRDefault="00B7138D" w:rsidP="00B7138D">
            <w:pPr>
              <w:jc w:val="center"/>
            </w:pPr>
            <w:r w:rsidRPr="00B7138D">
              <w:t>2022*</w:t>
            </w:r>
          </w:p>
        </w:tc>
      </w:tr>
      <w:tr w:rsidR="00B7138D" w:rsidRPr="00B7138D" w14:paraId="077B2A9F" w14:textId="77777777" w:rsidTr="009119CD">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9068E17" w14:textId="77777777" w:rsidR="00B7138D" w:rsidRPr="00B7138D" w:rsidRDefault="00B7138D" w:rsidP="00B7138D">
            <w:pPr>
              <w:jc w:val="center"/>
            </w:pPr>
            <w:r w:rsidRPr="00B7138D">
              <w:t>1</w:t>
            </w:r>
          </w:p>
        </w:tc>
        <w:tc>
          <w:tcPr>
            <w:tcW w:w="2667" w:type="dxa"/>
            <w:tcBorders>
              <w:top w:val="nil"/>
              <w:left w:val="nil"/>
              <w:bottom w:val="single" w:sz="4" w:space="0" w:color="auto"/>
              <w:right w:val="single" w:sz="4" w:space="0" w:color="auto"/>
            </w:tcBorders>
            <w:shd w:val="clear" w:color="auto" w:fill="auto"/>
            <w:vAlign w:val="center"/>
            <w:hideMark/>
          </w:tcPr>
          <w:p w14:paraId="1B85EF76" w14:textId="77777777" w:rsidR="00B7138D" w:rsidRPr="00B7138D" w:rsidRDefault="00B7138D" w:rsidP="00B7138D">
            <w:r w:rsidRPr="00B7138D">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7C4032F1" w14:textId="77777777" w:rsidR="00B7138D" w:rsidRPr="00B7138D" w:rsidRDefault="00B7138D" w:rsidP="00B7138D">
            <w:pPr>
              <w:jc w:val="center"/>
            </w:pPr>
            <w:r w:rsidRPr="00B7138D">
              <w:t> </w:t>
            </w:r>
          </w:p>
        </w:tc>
        <w:tc>
          <w:tcPr>
            <w:tcW w:w="4247" w:type="dxa"/>
            <w:tcBorders>
              <w:top w:val="single" w:sz="4" w:space="0" w:color="auto"/>
              <w:left w:val="single" w:sz="4" w:space="0" w:color="auto"/>
              <w:bottom w:val="single" w:sz="4" w:space="0" w:color="auto"/>
              <w:right w:val="single" w:sz="4" w:space="0" w:color="auto"/>
            </w:tcBorders>
            <w:shd w:val="clear" w:color="auto" w:fill="auto"/>
            <w:vAlign w:val="center"/>
          </w:tcPr>
          <w:p w14:paraId="45EF46C7" w14:textId="77777777" w:rsidR="00B7138D" w:rsidRPr="00B7138D" w:rsidRDefault="00B7138D" w:rsidP="00B7138D">
            <w:pPr>
              <w:ind w:left="-114" w:right="-105"/>
              <w:jc w:val="center"/>
              <w:rPr>
                <w:snapToGrid w:val="0"/>
              </w:rPr>
            </w:pPr>
            <w:r w:rsidRPr="00B7138D">
              <w:rPr>
                <w:iCs/>
                <w:snapToGrid w:val="0"/>
              </w:rPr>
              <w:t> </w:t>
            </w:r>
          </w:p>
        </w:tc>
      </w:tr>
      <w:tr w:rsidR="00B7138D" w:rsidRPr="00B7138D" w14:paraId="4E819DE6" w14:textId="77777777" w:rsidTr="009119CD">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B1EBF93" w14:textId="77777777" w:rsidR="00B7138D" w:rsidRPr="00B7138D" w:rsidRDefault="00B7138D" w:rsidP="00B7138D">
            <w:pPr>
              <w:jc w:val="center"/>
            </w:pPr>
            <w:r w:rsidRPr="00B7138D">
              <w:t>2</w:t>
            </w:r>
          </w:p>
        </w:tc>
        <w:tc>
          <w:tcPr>
            <w:tcW w:w="2667" w:type="dxa"/>
            <w:tcBorders>
              <w:top w:val="nil"/>
              <w:left w:val="nil"/>
              <w:bottom w:val="single" w:sz="4" w:space="0" w:color="auto"/>
              <w:right w:val="single" w:sz="4" w:space="0" w:color="auto"/>
            </w:tcBorders>
            <w:shd w:val="clear" w:color="auto" w:fill="auto"/>
            <w:vAlign w:val="center"/>
            <w:hideMark/>
          </w:tcPr>
          <w:p w14:paraId="05A82B85" w14:textId="77777777" w:rsidR="00B7138D" w:rsidRPr="00B7138D" w:rsidRDefault="00B7138D" w:rsidP="00B7138D">
            <w:r w:rsidRPr="00B7138D">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1F9A3AE0" w14:textId="77777777" w:rsidR="00B7138D" w:rsidRPr="00B7138D" w:rsidRDefault="00B7138D" w:rsidP="00B7138D">
            <w:pPr>
              <w:jc w:val="center"/>
            </w:pPr>
            <w:r w:rsidRPr="00B7138D">
              <w:t>%</w:t>
            </w:r>
          </w:p>
        </w:tc>
        <w:tc>
          <w:tcPr>
            <w:tcW w:w="4247" w:type="dxa"/>
            <w:tcBorders>
              <w:top w:val="nil"/>
              <w:left w:val="single" w:sz="4" w:space="0" w:color="auto"/>
              <w:bottom w:val="single" w:sz="4" w:space="0" w:color="auto"/>
              <w:right w:val="single" w:sz="4" w:space="0" w:color="auto"/>
            </w:tcBorders>
            <w:shd w:val="clear" w:color="auto" w:fill="auto"/>
            <w:vAlign w:val="center"/>
          </w:tcPr>
          <w:p w14:paraId="7AD167A2" w14:textId="77777777" w:rsidR="00B7138D" w:rsidRPr="00B7138D" w:rsidRDefault="00B7138D" w:rsidP="00B7138D">
            <w:pPr>
              <w:ind w:left="-114" w:right="-105"/>
              <w:jc w:val="center"/>
              <w:rPr>
                <w:snapToGrid w:val="0"/>
              </w:rPr>
            </w:pPr>
            <w:r w:rsidRPr="00B7138D">
              <w:rPr>
                <w:iCs/>
                <w:snapToGrid w:val="0"/>
              </w:rPr>
              <w:t>0,01</w:t>
            </w:r>
          </w:p>
        </w:tc>
      </w:tr>
      <w:tr w:rsidR="00B7138D" w:rsidRPr="00B7138D" w14:paraId="578454BE" w14:textId="77777777" w:rsidTr="009119CD">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D9357B2" w14:textId="77777777" w:rsidR="00B7138D" w:rsidRPr="00B7138D" w:rsidRDefault="00B7138D" w:rsidP="00B7138D">
            <w:pPr>
              <w:jc w:val="center"/>
            </w:pPr>
            <w:r w:rsidRPr="00B7138D">
              <w:t>3</w:t>
            </w:r>
          </w:p>
        </w:tc>
        <w:tc>
          <w:tcPr>
            <w:tcW w:w="2667" w:type="dxa"/>
            <w:tcBorders>
              <w:top w:val="nil"/>
              <w:left w:val="nil"/>
              <w:bottom w:val="single" w:sz="4" w:space="0" w:color="auto"/>
              <w:right w:val="single" w:sz="4" w:space="0" w:color="auto"/>
            </w:tcBorders>
            <w:shd w:val="clear" w:color="auto" w:fill="auto"/>
            <w:vAlign w:val="center"/>
            <w:hideMark/>
          </w:tcPr>
          <w:p w14:paraId="78982B04" w14:textId="77777777" w:rsidR="00B7138D" w:rsidRPr="00B7138D" w:rsidRDefault="00B7138D" w:rsidP="00B7138D">
            <w:r w:rsidRPr="00B7138D">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00B7331D" w14:textId="77777777" w:rsidR="00B7138D" w:rsidRPr="00B7138D" w:rsidRDefault="00B7138D" w:rsidP="00B7138D">
            <w:pPr>
              <w:jc w:val="center"/>
            </w:pPr>
            <w:r w:rsidRPr="00B7138D">
              <w:t> </w:t>
            </w:r>
          </w:p>
        </w:tc>
        <w:tc>
          <w:tcPr>
            <w:tcW w:w="4247" w:type="dxa"/>
            <w:tcBorders>
              <w:top w:val="nil"/>
              <w:left w:val="single" w:sz="4" w:space="0" w:color="auto"/>
              <w:bottom w:val="single" w:sz="4" w:space="0" w:color="auto"/>
              <w:right w:val="single" w:sz="4" w:space="0" w:color="auto"/>
            </w:tcBorders>
            <w:shd w:val="clear" w:color="auto" w:fill="auto"/>
            <w:vAlign w:val="center"/>
          </w:tcPr>
          <w:p w14:paraId="0F30A05A" w14:textId="77777777" w:rsidR="00B7138D" w:rsidRPr="00B7138D" w:rsidRDefault="00B7138D" w:rsidP="00B7138D">
            <w:pPr>
              <w:ind w:left="-114" w:right="-105"/>
              <w:jc w:val="center"/>
              <w:rPr>
                <w:snapToGrid w:val="0"/>
              </w:rPr>
            </w:pPr>
            <w:r w:rsidRPr="00B7138D">
              <w:rPr>
                <w:iCs/>
                <w:snapToGrid w:val="0"/>
              </w:rPr>
              <w:t>0,00</w:t>
            </w:r>
          </w:p>
        </w:tc>
      </w:tr>
      <w:tr w:rsidR="00B7138D" w:rsidRPr="00B7138D" w14:paraId="3317BA46" w14:textId="77777777" w:rsidTr="009119CD">
        <w:trPr>
          <w:trHeight w:val="45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AB3DD46" w14:textId="77777777" w:rsidR="00B7138D" w:rsidRPr="00B7138D" w:rsidRDefault="00B7138D" w:rsidP="00B7138D">
            <w:pPr>
              <w:jc w:val="center"/>
            </w:pPr>
            <w:r w:rsidRPr="00B7138D">
              <w:t>3.1</w:t>
            </w:r>
          </w:p>
        </w:tc>
        <w:tc>
          <w:tcPr>
            <w:tcW w:w="2667" w:type="dxa"/>
            <w:tcBorders>
              <w:top w:val="nil"/>
              <w:left w:val="nil"/>
              <w:bottom w:val="single" w:sz="4" w:space="0" w:color="auto"/>
              <w:right w:val="single" w:sz="4" w:space="0" w:color="auto"/>
            </w:tcBorders>
            <w:shd w:val="clear" w:color="auto" w:fill="auto"/>
            <w:vAlign w:val="center"/>
            <w:hideMark/>
          </w:tcPr>
          <w:p w14:paraId="313C72F0" w14:textId="77777777" w:rsidR="00B7138D" w:rsidRPr="00B7138D" w:rsidRDefault="00B7138D" w:rsidP="00B7138D">
            <w:r w:rsidRPr="00B7138D">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771236FA" w14:textId="77777777" w:rsidR="00B7138D" w:rsidRPr="00B7138D" w:rsidRDefault="00B7138D" w:rsidP="00B7138D">
            <w:pPr>
              <w:jc w:val="center"/>
            </w:pPr>
            <w:r w:rsidRPr="00B7138D">
              <w:t>у.е.</w:t>
            </w:r>
          </w:p>
        </w:tc>
        <w:tc>
          <w:tcPr>
            <w:tcW w:w="4247" w:type="dxa"/>
            <w:tcBorders>
              <w:top w:val="nil"/>
              <w:left w:val="single" w:sz="4" w:space="0" w:color="auto"/>
              <w:bottom w:val="single" w:sz="4" w:space="0" w:color="auto"/>
              <w:right w:val="single" w:sz="4" w:space="0" w:color="auto"/>
            </w:tcBorders>
            <w:shd w:val="clear" w:color="auto" w:fill="auto"/>
            <w:vAlign w:val="center"/>
          </w:tcPr>
          <w:p w14:paraId="10D41434" w14:textId="77777777" w:rsidR="00B7138D" w:rsidRPr="00B7138D" w:rsidRDefault="00B7138D" w:rsidP="00B7138D">
            <w:pPr>
              <w:ind w:left="-114" w:right="-105"/>
              <w:jc w:val="center"/>
              <w:rPr>
                <w:snapToGrid w:val="0"/>
              </w:rPr>
            </w:pPr>
            <w:r w:rsidRPr="00B7138D">
              <w:rPr>
                <w:snapToGrid w:val="0"/>
              </w:rPr>
              <w:t>335,797</w:t>
            </w:r>
          </w:p>
        </w:tc>
      </w:tr>
      <w:tr w:rsidR="00B7138D" w:rsidRPr="00B7138D" w14:paraId="0BD7B423" w14:textId="77777777" w:rsidTr="009119CD">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051EFCA" w14:textId="77777777" w:rsidR="00B7138D" w:rsidRPr="00B7138D" w:rsidRDefault="00B7138D" w:rsidP="00B7138D">
            <w:pPr>
              <w:jc w:val="center"/>
            </w:pPr>
            <w:r w:rsidRPr="00B7138D">
              <w:t>3.2</w:t>
            </w:r>
          </w:p>
        </w:tc>
        <w:tc>
          <w:tcPr>
            <w:tcW w:w="2667" w:type="dxa"/>
            <w:tcBorders>
              <w:top w:val="nil"/>
              <w:left w:val="nil"/>
              <w:bottom w:val="single" w:sz="4" w:space="0" w:color="auto"/>
              <w:right w:val="single" w:sz="4" w:space="0" w:color="auto"/>
            </w:tcBorders>
            <w:shd w:val="clear" w:color="auto" w:fill="auto"/>
            <w:vAlign w:val="center"/>
            <w:hideMark/>
          </w:tcPr>
          <w:p w14:paraId="5268E27C" w14:textId="77777777" w:rsidR="00B7138D" w:rsidRPr="00B7138D" w:rsidRDefault="00B7138D" w:rsidP="00B7138D">
            <w:r w:rsidRPr="00B7138D">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1CC5A18A" w14:textId="77777777" w:rsidR="00B7138D" w:rsidRPr="00B7138D" w:rsidRDefault="00B7138D" w:rsidP="00B7138D">
            <w:pPr>
              <w:jc w:val="center"/>
            </w:pPr>
            <w:r w:rsidRPr="00B7138D">
              <w:t>Гкал/ч</w:t>
            </w:r>
          </w:p>
        </w:tc>
        <w:tc>
          <w:tcPr>
            <w:tcW w:w="4247" w:type="dxa"/>
            <w:tcBorders>
              <w:top w:val="nil"/>
              <w:left w:val="single" w:sz="4" w:space="0" w:color="auto"/>
              <w:bottom w:val="single" w:sz="4" w:space="0" w:color="auto"/>
              <w:right w:val="single" w:sz="4" w:space="0" w:color="auto"/>
            </w:tcBorders>
            <w:shd w:val="clear" w:color="auto" w:fill="auto"/>
            <w:vAlign w:val="center"/>
          </w:tcPr>
          <w:p w14:paraId="64D2F396" w14:textId="77777777" w:rsidR="00B7138D" w:rsidRPr="00B7138D" w:rsidRDefault="00B7138D" w:rsidP="00B7138D">
            <w:pPr>
              <w:ind w:left="-114" w:right="-105"/>
              <w:jc w:val="center"/>
              <w:rPr>
                <w:snapToGrid w:val="0"/>
              </w:rPr>
            </w:pPr>
            <w:r w:rsidRPr="00B7138D">
              <w:rPr>
                <w:iCs/>
                <w:snapToGrid w:val="0"/>
              </w:rPr>
              <w:t>22,131</w:t>
            </w:r>
          </w:p>
        </w:tc>
      </w:tr>
      <w:tr w:rsidR="00B7138D" w:rsidRPr="00B7138D" w14:paraId="6F0A9099" w14:textId="77777777" w:rsidTr="009119CD">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D2652BE" w14:textId="77777777" w:rsidR="00B7138D" w:rsidRPr="00B7138D" w:rsidRDefault="00B7138D" w:rsidP="00B7138D">
            <w:pPr>
              <w:jc w:val="center"/>
            </w:pPr>
            <w:r w:rsidRPr="00B7138D">
              <w:t>4</w:t>
            </w:r>
          </w:p>
        </w:tc>
        <w:tc>
          <w:tcPr>
            <w:tcW w:w="2667" w:type="dxa"/>
            <w:tcBorders>
              <w:top w:val="nil"/>
              <w:left w:val="nil"/>
              <w:bottom w:val="single" w:sz="4" w:space="0" w:color="auto"/>
              <w:right w:val="single" w:sz="4" w:space="0" w:color="auto"/>
            </w:tcBorders>
            <w:shd w:val="clear" w:color="auto" w:fill="auto"/>
            <w:vAlign w:val="center"/>
            <w:hideMark/>
          </w:tcPr>
          <w:p w14:paraId="72412D6B" w14:textId="77777777" w:rsidR="00B7138D" w:rsidRPr="00B7138D" w:rsidRDefault="00B7138D" w:rsidP="00B7138D">
            <w:r w:rsidRPr="00B7138D">
              <w:t>Коэффициент эластичности затрат по росту активов (К</w:t>
            </w:r>
            <w:r w:rsidRPr="00B7138D">
              <w:rPr>
                <w:vertAlign w:val="subscript"/>
              </w:rPr>
              <w:t>эл</w:t>
            </w:r>
            <w:r w:rsidRPr="00B7138D">
              <w:t>)</w:t>
            </w:r>
          </w:p>
        </w:tc>
        <w:tc>
          <w:tcPr>
            <w:tcW w:w="1134" w:type="dxa"/>
            <w:tcBorders>
              <w:top w:val="nil"/>
              <w:left w:val="nil"/>
              <w:bottom w:val="single" w:sz="4" w:space="0" w:color="auto"/>
              <w:right w:val="single" w:sz="4" w:space="0" w:color="auto"/>
            </w:tcBorders>
            <w:shd w:val="clear" w:color="auto" w:fill="auto"/>
            <w:vAlign w:val="center"/>
            <w:hideMark/>
          </w:tcPr>
          <w:p w14:paraId="49785F60" w14:textId="77777777" w:rsidR="00B7138D" w:rsidRPr="00B7138D" w:rsidRDefault="00B7138D" w:rsidP="00B7138D">
            <w:pPr>
              <w:jc w:val="center"/>
            </w:pPr>
            <w:r w:rsidRPr="00B7138D">
              <w:t> </w:t>
            </w:r>
          </w:p>
        </w:tc>
        <w:tc>
          <w:tcPr>
            <w:tcW w:w="4247" w:type="dxa"/>
            <w:tcBorders>
              <w:top w:val="nil"/>
              <w:left w:val="single" w:sz="4" w:space="0" w:color="auto"/>
              <w:bottom w:val="single" w:sz="4" w:space="0" w:color="auto"/>
              <w:right w:val="single" w:sz="4" w:space="0" w:color="auto"/>
            </w:tcBorders>
            <w:shd w:val="clear" w:color="auto" w:fill="auto"/>
            <w:vAlign w:val="center"/>
          </w:tcPr>
          <w:p w14:paraId="29EFC94E" w14:textId="77777777" w:rsidR="00B7138D" w:rsidRPr="00B7138D" w:rsidRDefault="00B7138D" w:rsidP="00B7138D">
            <w:pPr>
              <w:ind w:left="-114" w:right="-105"/>
              <w:jc w:val="center"/>
              <w:rPr>
                <w:snapToGrid w:val="0"/>
              </w:rPr>
            </w:pPr>
            <w:r w:rsidRPr="00B7138D">
              <w:rPr>
                <w:iCs/>
                <w:snapToGrid w:val="0"/>
              </w:rPr>
              <w:t>0,75</w:t>
            </w:r>
          </w:p>
        </w:tc>
      </w:tr>
      <w:tr w:rsidR="00B7138D" w:rsidRPr="00B7138D" w14:paraId="0BC0D518" w14:textId="77777777" w:rsidTr="009119CD">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35A2091" w14:textId="77777777" w:rsidR="00B7138D" w:rsidRPr="00B7138D" w:rsidRDefault="00B7138D" w:rsidP="00B7138D">
            <w:pPr>
              <w:jc w:val="center"/>
            </w:pPr>
            <w:r w:rsidRPr="00B7138D">
              <w:t>5</w:t>
            </w:r>
          </w:p>
        </w:tc>
        <w:tc>
          <w:tcPr>
            <w:tcW w:w="2667" w:type="dxa"/>
            <w:tcBorders>
              <w:top w:val="nil"/>
              <w:left w:val="nil"/>
              <w:bottom w:val="single" w:sz="4" w:space="0" w:color="auto"/>
              <w:right w:val="single" w:sz="4" w:space="0" w:color="auto"/>
            </w:tcBorders>
            <w:shd w:val="clear" w:color="auto" w:fill="auto"/>
            <w:vAlign w:val="center"/>
            <w:hideMark/>
          </w:tcPr>
          <w:p w14:paraId="33A00C34" w14:textId="77777777" w:rsidR="00B7138D" w:rsidRPr="00B7138D" w:rsidRDefault="00B7138D" w:rsidP="00B7138D">
            <w:r w:rsidRPr="00B7138D">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1E010334" w14:textId="77777777" w:rsidR="00B7138D" w:rsidRPr="00B7138D" w:rsidRDefault="00B7138D" w:rsidP="00B7138D">
            <w:pPr>
              <w:ind w:left="-108" w:right="-108"/>
              <w:jc w:val="center"/>
            </w:pPr>
            <w:r w:rsidRPr="00B7138D">
              <w:t>тыс. руб.</w:t>
            </w:r>
          </w:p>
        </w:tc>
        <w:tc>
          <w:tcPr>
            <w:tcW w:w="4247" w:type="dxa"/>
            <w:tcBorders>
              <w:top w:val="nil"/>
              <w:left w:val="single" w:sz="4" w:space="0" w:color="auto"/>
              <w:bottom w:val="single" w:sz="4" w:space="0" w:color="auto"/>
              <w:right w:val="single" w:sz="4" w:space="0" w:color="auto"/>
            </w:tcBorders>
            <w:shd w:val="clear" w:color="auto" w:fill="auto"/>
            <w:vAlign w:val="center"/>
          </w:tcPr>
          <w:p w14:paraId="27E4B357" w14:textId="77777777" w:rsidR="00B7138D" w:rsidRPr="00B7138D" w:rsidRDefault="00B7138D" w:rsidP="00B7138D">
            <w:pPr>
              <w:ind w:left="-114" w:right="-105"/>
              <w:jc w:val="center"/>
              <w:rPr>
                <w:snapToGrid w:val="0"/>
              </w:rPr>
            </w:pPr>
            <w:r w:rsidRPr="00B7138D">
              <w:rPr>
                <w:iCs/>
                <w:snapToGrid w:val="0"/>
              </w:rPr>
              <w:t>66 671</w:t>
            </w:r>
          </w:p>
        </w:tc>
      </w:tr>
    </w:tbl>
    <w:p w14:paraId="7FBBADF1" w14:textId="77777777" w:rsidR="00B7138D" w:rsidRPr="00B7138D" w:rsidRDefault="00B7138D" w:rsidP="00B7138D">
      <w:pPr>
        <w:tabs>
          <w:tab w:val="left" w:pos="1890"/>
        </w:tabs>
        <w:spacing w:before="240"/>
        <w:ind w:firstLine="720"/>
        <w:jc w:val="both"/>
        <w:rPr>
          <w:snapToGrid w:val="0"/>
          <w:sz w:val="28"/>
          <w:szCs w:val="28"/>
          <w:lang w:eastAsia="en-US"/>
        </w:rPr>
      </w:pPr>
      <w:r w:rsidRPr="00B7138D">
        <w:rPr>
          <w:snapToGrid w:val="0"/>
          <w:sz w:val="28"/>
          <w:szCs w:val="28"/>
          <w:lang w:eastAsia="en-US"/>
        </w:rPr>
        <w:lastRenderedPageBreak/>
        <w:t>* – первый год долгосрочного периода регулирования.</w:t>
      </w:r>
    </w:p>
    <w:p w14:paraId="5E0CE78B" w14:textId="77777777" w:rsidR="00B7138D" w:rsidRPr="00B7138D" w:rsidRDefault="00B7138D" w:rsidP="00B7138D">
      <w:pPr>
        <w:ind w:firstLine="709"/>
        <w:jc w:val="both"/>
        <w:rPr>
          <w:snapToGrid w:val="0"/>
          <w:sz w:val="28"/>
          <w:szCs w:val="28"/>
        </w:rPr>
      </w:pPr>
    </w:p>
    <w:p w14:paraId="301B960A" w14:textId="77777777" w:rsidR="00B7138D" w:rsidRPr="00B7138D" w:rsidRDefault="00B7138D" w:rsidP="00B7138D">
      <w:pPr>
        <w:ind w:firstLine="709"/>
        <w:jc w:val="both"/>
        <w:rPr>
          <w:snapToGrid w:val="0"/>
          <w:sz w:val="28"/>
          <w:szCs w:val="28"/>
        </w:rPr>
      </w:pPr>
      <w:r w:rsidRPr="00B7138D">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B7138D">
        <w:rPr>
          <w:snapToGrid w:val="0"/>
          <w:sz w:val="28"/>
          <w:szCs w:val="28"/>
        </w:rPr>
        <w:br/>
        <w:t>и фактического отражения в бухгалтерском учёте. В целях формирования НВВ на основе фактических значений параметров взамен прогнозных, учитываются фактически произведённые в 2021 году неподконтрольные расходы (в соответствии с п. 39 Методических указаний).</w:t>
      </w:r>
    </w:p>
    <w:p w14:paraId="2D57CF9B" w14:textId="77777777" w:rsidR="00B7138D" w:rsidRPr="00B7138D" w:rsidRDefault="00B7138D" w:rsidP="00B7138D">
      <w:pPr>
        <w:ind w:firstLine="709"/>
        <w:jc w:val="both"/>
        <w:rPr>
          <w:snapToGrid w:val="0"/>
          <w:sz w:val="28"/>
          <w:szCs w:val="28"/>
        </w:rPr>
      </w:pPr>
    </w:p>
    <w:p w14:paraId="1CC43C36" w14:textId="77777777" w:rsidR="00B7138D" w:rsidRPr="00B7138D" w:rsidRDefault="00B7138D" w:rsidP="00B7138D">
      <w:pPr>
        <w:ind w:firstLine="709"/>
        <w:jc w:val="both"/>
        <w:rPr>
          <w:snapToGrid w:val="0"/>
          <w:sz w:val="28"/>
          <w:szCs w:val="28"/>
        </w:rPr>
      </w:pPr>
      <w:bookmarkStart w:id="280" w:name="_Hlk150713546"/>
      <w:r w:rsidRPr="00B7138D">
        <w:rPr>
          <w:snapToGrid w:val="0"/>
          <w:sz w:val="28"/>
          <w:szCs w:val="28"/>
        </w:rPr>
        <w:t>В подтверждение расходов на оплату услуг, оказываемых организациями, осуществляющими регулируемые виды деятельности предприятием представлены следующие документы:</w:t>
      </w:r>
    </w:p>
    <w:p w14:paraId="2F46A15C"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Сводная информация и смета расходов по производству и реализации тепловой энергии за 2022 год, в разрезе затрат на водоотведение </w:t>
      </w:r>
      <w:r w:rsidRPr="00B7138D">
        <w:rPr>
          <w:snapToGrid w:val="0"/>
          <w:sz w:val="28"/>
          <w:szCs w:val="28"/>
          <w:lang w:eastAsia="en-US"/>
        </w:rPr>
        <w:br/>
        <w:t>(п. 3 DOCS.FORM.6.42).</w:t>
      </w:r>
    </w:p>
    <w:p w14:paraId="43A913AC"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Расчёт расходов на водоотведение за 2022 год (п. 1 DOCS.FORM.6.42).</w:t>
      </w:r>
    </w:p>
    <w:p w14:paraId="486491BD"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Расчёт стоимости водоотведения на нужды котельных за 2022 год </w:t>
      </w:r>
      <w:r w:rsidRPr="00B7138D">
        <w:rPr>
          <w:snapToGrid w:val="0"/>
          <w:sz w:val="28"/>
          <w:szCs w:val="28"/>
          <w:lang w:eastAsia="en-US"/>
        </w:rPr>
        <w:br/>
        <w:t>(п. 1 DOCS.FORM.6.42).</w:t>
      </w:r>
    </w:p>
    <w:p w14:paraId="5537DAD9"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Расчёт расхода воды и водоотведения за 2022 год (п. 2 DOCS.FORM.6.42 «Объём водоотведения на нужды котельных 2022-2024»).</w:t>
      </w:r>
    </w:p>
    <w:p w14:paraId="5AD392D8"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Отчётная форма BALANCE.CALC.TARIFF.WARM.2022.FACT в разрезе расходов на водоотведение.</w:t>
      </w:r>
    </w:p>
    <w:p w14:paraId="01B54469"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Договор водоснабжения с ООО «Энергоресурс» с автопролонгацией </w:t>
      </w:r>
      <w:r w:rsidRPr="00B7138D">
        <w:rPr>
          <w:snapToGrid w:val="0"/>
          <w:sz w:val="28"/>
          <w:szCs w:val="28"/>
          <w:lang w:eastAsia="en-US"/>
        </w:rPr>
        <w:br/>
        <w:t xml:space="preserve">№ Тр-20.1/Вп от 01.04.2021 с приложениями (DOCS.FORM.6.42 «Договор </w:t>
      </w:r>
      <w:r w:rsidRPr="00B7138D">
        <w:rPr>
          <w:snapToGrid w:val="0"/>
          <w:sz w:val="28"/>
          <w:szCs w:val="28"/>
          <w:lang w:eastAsia="en-US"/>
        </w:rPr>
        <w:br/>
        <w:t>и счёт-фактуры на поставку воды 2022»).</w:t>
      </w:r>
      <w:bookmarkEnd w:id="280"/>
    </w:p>
    <w:p w14:paraId="220E1EC1" w14:textId="77777777" w:rsidR="00B7138D" w:rsidRPr="00B7138D" w:rsidRDefault="00B7138D" w:rsidP="00B7138D">
      <w:pPr>
        <w:ind w:firstLine="709"/>
        <w:jc w:val="both"/>
        <w:rPr>
          <w:snapToGrid w:val="0"/>
          <w:sz w:val="28"/>
          <w:szCs w:val="28"/>
          <w:lang w:eastAsia="en-US"/>
        </w:rPr>
      </w:pPr>
    </w:p>
    <w:p w14:paraId="12BE84D8"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В подтверждение расходов на арендную плату предприятием представлены следующие документы:</w:t>
      </w:r>
    </w:p>
    <w:p w14:paraId="31FB1BD3"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Сводная информация и смета расходов по производству и реализации тепловой энергии за 2022 год, в разрезе затрат на арендную плату </w:t>
      </w:r>
      <w:r w:rsidRPr="00B7138D">
        <w:rPr>
          <w:snapToGrid w:val="0"/>
          <w:sz w:val="28"/>
          <w:szCs w:val="28"/>
          <w:lang w:eastAsia="en-US"/>
        </w:rPr>
        <w:br/>
        <w:t>(п. 3 DOCS.FORM.6.42).</w:t>
      </w:r>
    </w:p>
    <w:p w14:paraId="096740D4"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Отчётная форма BALANCE.CALC.TARIFF.WARM.2022.FACT, </w:t>
      </w:r>
      <w:r w:rsidRPr="00B7138D">
        <w:rPr>
          <w:snapToGrid w:val="0"/>
          <w:sz w:val="28"/>
          <w:szCs w:val="28"/>
          <w:lang w:eastAsia="en-US"/>
        </w:rPr>
        <w:br/>
        <w:t>в разрезе расходов на аренду.</w:t>
      </w:r>
    </w:p>
    <w:p w14:paraId="592EA9F4"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Договор аренды земельного участка № 6.562 от 19.04.2022 с КУМИ администрации Прокопьевского МО со сроком действия с 19.04.2022 </w:t>
      </w:r>
      <w:r w:rsidRPr="00B7138D">
        <w:rPr>
          <w:snapToGrid w:val="0"/>
          <w:sz w:val="28"/>
          <w:szCs w:val="28"/>
          <w:lang w:eastAsia="en-US"/>
        </w:rPr>
        <w:br/>
        <w:t xml:space="preserve">по 31.12.2031 с актом приёма передачи и рассчётом суммы аренды </w:t>
      </w:r>
      <w:r w:rsidRPr="00B7138D">
        <w:rPr>
          <w:snapToGrid w:val="0"/>
          <w:sz w:val="28"/>
          <w:szCs w:val="28"/>
          <w:lang w:eastAsia="en-US"/>
        </w:rPr>
        <w:br/>
        <w:t>(п. 2 DOCS.FORM.6.42 «Документы на оплату и договор аренды»)</w:t>
      </w:r>
    </w:p>
    <w:p w14:paraId="6E3AE488"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Расчёт аренды земельных участков за 2022 год (п. 1 DOCS.FORM.6.42).</w:t>
      </w:r>
    </w:p>
    <w:p w14:paraId="645E2F03"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Платёжные поручения № 786 от 27.07.2022, № 891 от 24.08.2022, </w:t>
      </w:r>
      <w:r w:rsidRPr="00B7138D">
        <w:rPr>
          <w:snapToGrid w:val="0"/>
          <w:sz w:val="28"/>
          <w:szCs w:val="28"/>
          <w:lang w:eastAsia="en-US"/>
        </w:rPr>
        <w:br/>
        <w:t xml:space="preserve">№ 1009 от 23.09.2022 об уплате арендных платежей за земельные участки </w:t>
      </w:r>
      <w:r w:rsidRPr="00B7138D">
        <w:rPr>
          <w:snapToGrid w:val="0"/>
          <w:sz w:val="28"/>
          <w:szCs w:val="28"/>
          <w:lang w:eastAsia="en-US"/>
        </w:rPr>
        <w:br/>
        <w:t>в адрес КУМИ администрации Прокопьевского МО (п. 2 DOCS.FORM.6.42. «Документы на оплату и договор аренды»)</w:t>
      </w:r>
    </w:p>
    <w:p w14:paraId="0C3E7ECE" w14:textId="77777777" w:rsidR="00B7138D" w:rsidRPr="00B7138D" w:rsidRDefault="00B7138D" w:rsidP="00B7138D">
      <w:pPr>
        <w:ind w:firstLine="709"/>
        <w:jc w:val="both"/>
        <w:rPr>
          <w:snapToGrid w:val="0"/>
          <w:sz w:val="28"/>
          <w:szCs w:val="28"/>
          <w:lang w:eastAsia="en-US"/>
        </w:rPr>
      </w:pPr>
    </w:p>
    <w:p w14:paraId="549349D9"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В подтверждение расходов по плате за выбросы, сбросы загрязняющих веществ в окружающую среду предприятием представлены следующие документы:</w:t>
      </w:r>
    </w:p>
    <w:p w14:paraId="3184FFB2"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Сводная информация и смета расходов по производству и реализации тепловой энергии за 2022 год, в разрезе затрат на плату за НВОС </w:t>
      </w:r>
      <w:r w:rsidRPr="00B7138D">
        <w:rPr>
          <w:snapToGrid w:val="0"/>
          <w:sz w:val="28"/>
          <w:szCs w:val="28"/>
          <w:lang w:eastAsia="en-US"/>
        </w:rPr>
        <w:br/>
        <w:t>(п. 3 DOCS.FORM.6.42).</w:t>
      </w:r>
    </w:p>
    <w:p w14:paraId="56521ECA"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Расчёт налогов за 2022 год, в разрезе затрат на плату за выбросы сбросы (п. 1 DOCS.FORM.6.42).</w:t>
      </w:r>
    </w:p>
    <w:p w14:paraId="2773FE08"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Декларация по плате за негативное воздействие на окружающую среду за 2022 год (п. 2 DOCS.FORM.6.42).</w:t>
      </w:r>
    </w:p>
    <w:p w14:paraId="27E539CC"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Отчётная форма BALANCE.CALC.TARIFF.WARM.2022.FACT, </w:t>
      </w:r>
      <w:r w:rsidRPr="00B7138D">
        <w:rPr>
          <w:snapToGrid w:val="0"/>
          <w:sz w:val="28"/>
          <w:szCs w:val="28"/>
          <w:lang w:eastAsia="en-US"/>
        </w:rPr>
        <w:br/>
        <w:t>в разрезе затрат на плату за выбросы и сбросы загрязняющих веществ.</w:t>
      </w:r>
    </w:p>
    <w:p w14:paraId="1FE70620" w14:textId="77777777" w:rsidR="00B7138D" w:rsidRPr="00B7138D" w:rsidRDefault="00B7138D" w:rsidP="00B7138D">
      <w:pPr>
        <w:ind w:firstLine="709"/>
        <w:jc w:val="both"/>
        <w:rPr>
          <w:snapToGrid w:val="0"/>
          <w:sz w:val="28"/>
          <w:szCs w:val="28"/>
          <w:lang w:eastAsia="en-US"/>
        </w:rPr>
      </w:pPr>
    </w:p>
    <w:p w14:paraId="7CE2CA3F"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В подтверждение расходов по налогу на имущество предприятием представлены следующие документы:</w:t>
      </w:r>
    </w:p>
    <w:p w14:paraId="2375BDD0"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Сводная информация и смета расходов по производству и реализации тепловой энергии за 2022 год, в разрезе затрат на налог на имущество </w:t>
      </w:r>
      <w:r w:rsidRPr="00B7138D">
        <w:rPr>
          <w:snapToGrid w:val="0"/>
          <w:sz w:val="28"/>
          <w:szCs w:val="28"/>
          <w:lang w:eastAsia="en-US"/>
        </w:rPr>
        <w:br/>
        <w:t>(п. 3 DOCS.FORM.6.42).</w:t>
      </w:r>
    </w:p>
    <w:p w14:paraId="76FF8FD4"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Расчёт налогов за 2022 год в разрезе затрат на налог на имущество </w:t>
      </w:r>
      <w:r w:rsidRPr="00B7138D">
        <w:rPr>
          <w:snapToGrid w:val="0"/>
          <w:sz w:val="28"/>
          <w:szCs w:val="28"/>
          <w:lang w:eastAsia="en-US"/>
        </w:rPr>
        <w:br/>
        <w:t>(п. 1 DOCS.FORM.6.42).</w:t>
      </w:r>
    </w:p>
    <w:p w14:paraId="453DABDB"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Расчёт налога на имущество за 2022 год (п. 3 DOCS.FORM.6.42 «Налог на имущество»).</w:t>
      </w:r>
    </w:p>
    <w:p w14:paraId="69F6C381"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Расчёт налога на имущество, переданного по концессионному соглашению за 2022 год (п. 3 DOCS.FORM.6.42 «Налог на имущество Основные средства 2022-2024»).</w:t>
      </w:r>
    </w:p>
    <w:p w14:paraId="3AB708A0"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Налоговая декларация по налогу на имущество за 2022 год (DOCS.FORM.6.42 «Декларация по налогу на имущество 2022»).</w:t>
      </w:r>
    </w:p>
    <w:p w14:paraId="1AD2B705"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Отчётная форма BALANCE.CALC.TARIFF.WARM.2022.FACT, </w:t>
      </w:r>
      <w:r w:rsidRPr="00B7138D">
        <w:rPr>
          <w:snapToGrid w:val="0"/>
          <w:sz w:val="28"/>
          <w:szCs w:val="28"/>
          <w:lang w:eastAsia="en-US"/>
        </w:rPr>
        <w:br/>
        <w:t>в разрезе налога на имущество.</w:t>
      </w:r>
    </w:p>
    <w:p w14:paraId="20C40CF1" w14:textId="77777777" w:rsidR="00B7138D" w:rsidRPr="00B7138D" w:rsidRDefault="00B7138D" w:rsidP="00B7138D">
      <w:pPr>
        <w:ind w:firstLine="709"/>
        <w:jc w:val="both"/>
        <w:rPr>
          <w:snapToGrid w:val="0"/>
          <w:sz w:val="28"/>
          <w:szCs w:val="28"/>
          <w:lang w:eastAsia="en-US"/>
        </w:rPr>
      </w:pPr>
    </w:p>
    <w:p w14:paraId="1C313007"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В подтверждение расходов по транспортному налогу предприятием представлены следующие документы:</w:t>
      </w:r>
    </w:p>
    <w:p w14:paraId="260C320B"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Сводная информация и смета расходов по производству и реализации тепловой энергии за 2022 год, в разрезе затрат на транспортный налог </w:t>
      </w:r>
      <w:r w:rsidRPr="00B7138D">
        <w:rPr>
          <w:snapToGrid w:val="0"/>
          <w:sz w:val="28"/>
          <w:szCs w:val="28"/>
          <w:lang w:eastAsia="en-US"/>
        </w:rPr>
        <w:br/>
        <w:t>(п. 3 DOCS.FORM.6.42).</w:t>
      </w:r>
    </w:p>
    <w:p w14:paraId="3CE89DFF"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Расчёт налогов за 2022 год, в разрезе затрат на транспортный налог </w:t>
      </w:r>
      <w:r w:rsidRPr="00B7138D">
        <w:rPr>
          <w:snapToGrid w:val="0"/>
          <w:sz w:val="28"/>
          <w:szCs w:val="28"/>
          <w:lang w:eastAsia="en-US"/>
        </w:rPr>
        <w:br/>
        <w:t>(п. 1 DOCS.FORM.6.42).</w:t>
      </w:r>
    </w:p>
    <w:p w14:paraId="43021CD9"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Расчёт транспортного налога на 2024 год (п. 4 DOCS.FORM.6.42 «Налог на транспорт 2022-2024»)</w:t>
      </w:r>
    </w:p>
    <w:p w14:paraId="4319892C"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Справка расчёт транспортного налога на 2024 год </w:t>
      </w:r>
      <w:r w:rsidRPr="00B7138D">
        <w:rPr>
          <w:snapToGrid w:val="0"/>
          <w:sz w:val="28"/>
          <w:szCs w:val="28"/>
          <w:lang w:eastAsia="en-US"/>
        </w:rPr>
        <w:br/>
        <w:t>(п. 4 DOCS.FORM.6.42 «Налог на транспорт 2022-2024»).</w:t>
      </w:r>
    </w:p>
    <w:p w14:paraId="45B03CBE"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Отчётная форма BALANCE.CALC.TARIFF.WARM.2022.FACT, </w:t>
      </w:r>
      <w:r w:rsidRPr="00B7138D">
        <w:rPr>
          <w:snapToGrid w:val="0"/>
          <w:sz w:val="28"/>
          <w:szCs w:val="28"/>
          <w:lang w:eastAsia="en-US"/>
        </w:rPr>
        <w:br/>
        <w:t>в разрезе затрат на транспортный налог.</w:t>
      </w:r>
    </w:p>
    <w:p w14:paraId="1517241C" w14:textId="77777777" w:rsidR="00B7138D" w:rsidRPr="00B7138D" w:rsidRDefault="00B7138D" w:rsidP="00B7138D">
      <w:pPr>
        <w:ind w:firstLine="709"/>
        <w:jc w:val="both"/>
        <w:rPr>
          <w:snapToGrid w:val="0"/>
          <w:sz w:val="28"/>
          <w:szCs w:val="28"/>
          <w:lang w:eastAsia="en-US"/>
        </w:rPr>
      </w:pPr>
    </w:p>
    <w:p w14:paraId="33D10CE8"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lastRenderedPageBreak/>
        <w:t>В подтверждение расходов на госпошлину предприятием представлены следующие документы:</w:t>
      </w:r>
    </w:p>
    <w:p w14:paraId="75E8E5BD"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Сводная информация и смета расходов по производству и реализации тепловой энергии за 2022 год, в разрезе затрат на госпошлину </w:t>
      </w:r>
      <w:r w:rsidRPr="00B7138D">
        <w:rPr>
          <w:snapToGrid w:val="0"/>
          <w:sz w:val="28"/>
          <w:szCs w:val="28"/>
          <w:lang w:eastAsia="en-US"/>
        </w:rPr>
        <w:br/>
        <w:t>(п. 3 DOCS.FORM.6.42).</w:t>
      </w:r>
    </w:p>
    <w:p w14:paraId="02C26C1D"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Расчёт налогов за 2022 год, в разрезе затрат на госпошлину </w:t>
      </w:r>
      <w:r w:rsidRPr="00B7138D">
        <w:rPr>
          <w:snapToGrid w:val="0"/>
          <w:sz w:val="28"/>
          <w:szCs w:val="28"/>
          <w:lang w:eastAsia="en-US"/>
        </w:rPr>
        <w:br/>
        <w:t>(п. 1 DOCS.FORM.6.42).</w:t>
      </w:r>
    </w:p>
    <w:p w14:paraId="77BA501A"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Расчёт расходов на госпошлину за 2022 год (п. 5 DOCS.FORM.6.42 «Госпошлина 2022-2024»).</w:t>
      </w:r>
    </w:p>
    <w:p w14:paraId="419FDECC"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Справка-расчёт налога на прибыль за 2022 год, в разрезе затрат </w:t>
      </w:r>
      <w:r w:rsidRPr="00B7138D">
        <w:rPr>
          <w:snapToGrid w:val="0"/>
          <w:sz w:val="28"/>
          <w:szCs w:val="28"/>
          <w:lang w:eastAsia="en-US"/>
        </w:rPr>
        <w:br/>
        <w:t>на госпошлину (п. 5 DOCS.FORM.6.42 «Госпошлина 2022-2024»).</w:t>
      </w:r>
    </w:p>
    <w:p w14:paraId="2D331180"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Отчётная форма BALANCE.CALC.TARIFF.WARM.2022.FACT, </w:t>
      </w:r>
      <w:r w:rsidRPr="00B7138D">
        <w:rPr>
          <w:snapToGrid w:val="0"/>
          <w:sz w:val="28"/>
          <w:szCs w:val="28"/>
          <w:lang w:eastAsia="en-US"/>
        </w:rPr>
        <w:br/>
        <w:t>в разрезе затрат на госпошлину</w:t>
      </w:r>
    </w:p>
    <w:p w14:paraId="1B3329BA" w14:textId="77777777" w:rsidR="00B7138D" w:rsidRPr="00B7138D" w:rsidRDefault="00B7138D" w:rsidP="00B7138D">
      <w:pPr>
        <w:ind w:firstLine="709"/>
        <w:jc w:val="both"/>
        <w:rPr>
          <w:snapToGrid w:val="0"/>
          <w:sz w:val="28"/>
          <w:szCs w:val="28"/>
          <w:lang w:eastAsia="en-US"/>
        </w:rPr>
      </w:pPr>
    </w:p>
    <w:p w14:paraId="14D49053"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В подтверждение расходов по отчислениям на социальные нужды</w:t>
      </w:r>
      <w:r w:rsidRPr="00B7138D">
        <w:rPr>
          <w:snapToGrid w:val="0"/>
          <w:sz w:val="28"/>
          <w:szCs w:val="28"/>
        </w:rPr>
        <w:t xml:space="preserve"> </w:t>
      </w:r>
      <w:r w:rsidRPr="00B7138D">
        <w:rPr>
          <w:snapToGrid w:val="0"/>
          <w:sz w:val="28"/>
          <w:szCs w:val="28"/>
          <w:lang w:eastAsia="en-US"/>
        </w:rPr>
        <w:t>предприятием представлены следующие документы:</w:t>
      </w:r>
    </w:p>
    <w:p w14:paraId="39B18C21"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Сводная информация и смета расходов по производству и реализации тепловой энергии за 2022 год, в разрезе затрат на отчисления на социальные нужды (п. 3 DOCS.FORM.6.42).</w:t>
      </w:r>
    </w:p>
    <w:p w14:paraId="6B59AEDE"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Оборотно-сальдовая ведомость по сч. 69 за 2022 год </w:t>
      </w:r>
      <w:r w:rsidRPr="00B7138D">
        <w:rPr>
          <w:snapToGrid w:val="0"/>
          <w:sz w:val="28"/>
          <w:szCs w:val="28"/>
          <w:lang w:eastAsia="en-US"/>
        </w:rPr>
        <w:br/>
        <w:t>(п. 2 DOCS.FORM.6.42 «Обороты счетов 10, 20, 23, 26, 69, 70, 76, 91»).</w:t>
      </w:r>
    </w:p>
    <w:p w14:paraId="6A967587"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Расчёт расходов по отчислениям с заработной платы за 2022 год (DOCS.FORM.6.42 «Расчёты по отчислениям с ФОТ 2022-2024»).</w:t>
      </w:r>
    </w:p>
    <w:p w14:paraId="2927B80D"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Отчётная форма BALANCE.CALC.TARIFF.WARM.2022.FACT, </w:t>
      </w:r>
      <w:r w:rsidRPr="00B7138D">
        <w:rPr>
          <w:snapToGrid w:val="0"/>
          <w:sz w:val="28"/>
          <w:szCs w:val="28"/>
          <w:lang w:eastAsia="en-US"/>
        </w:rPr>
        <w:br/>
        <w:t>в разрезе затрат на отчисления на социальные нужды</w:t>
      </w:r>
    </w:p>
    <w:p w14:paraId="73CC95CC" w14:textId="77777777" w:rsidR="00B7138D" w:rsidRPr="00B7138D" w:rsidRDefault="00B7138D" w:rsidP="00B7138D">
      <w:pPr>
        <w:ind w:firstLine="709"/>
        <w:jc w:val="both"/>
        <w:rPr>
          <w:snapToGrid w:val="0"/>
          <w:sz w:val="28"/>
          <w:szCs w:val="28"/>
          <w:lang w:eastAsia="en-US"/>
        </w:rPr>
      </w:pPr>
    </w:p>
    <w:p w14:paraId="0A9BB377"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В подтверждение расходов по амортизации предприятием представлены следующие документы:</w:t>
      </w:r>
    </w:p>
    <w:p w14:paraId="1240958E"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Сводная информация и смета расходов по производству и реализации тепловой энергии за 2022 год, в разрезе затрат на амортизацию </w:t>
      </w:r>
      <w:r w:rsidRPr="00B7138D">
        <w:rPr>
          <w:snapToGrid w:val="0"/>
          <w:sz w:val="28"/>
          <w:szCs w:val="28"/>
          <w:lang w:eastAsia="en-US"/>
        </w:rPr>
        <w:br/>
        <w:t>(п. 3 DOCS.FORM.6.42).</w:t>
      </w:r>
    </w:p>
    <w:p w14:paraId="52B61A56"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Обороты счёта 20, в корреспонденции со счётом 02 за 2022 год, в разрезе затрат на амортизацию (п. 2 DOCS.FORM.6.42 «Обороты счетов 10, 20, 23, 26, 69, 70, 76, 91»).</w:t>
      </w:r>
    </w:p>
    <w:p w14:paraId="2F1D4676"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Расчёт износа основных средств за 2022 год (п. 12 DOCS.FORM.6.42 «износ ОС на 31.12.2022»).</w:t>
      </w:r>
    </w:p>
    <w:p w14:paraId="1124E1F4"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Ведомость амортизации ОС за 2022 год (п. 29 DOCS.FORM.6.42 «Расчёт амортизации 2022-2024»).</w:t>
      </w:r>
    </w:p>
    <w:p w14:paraId="4EFD1340"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Расчёт амортизации за 2022 год (п. 29 DOCS.FORM.6.42 «Расчёт амортизации 2022-2024»)</w:t>
      </w:r>
    </w:p>
    <w:p w14:paraId="5DD84E46"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Отчётная форма BALANCE.CALC.TARIFF.WARM.2022.FACT, </w:t>
      </w:r>
      <w:r w:rsidRPr="00B7138D">
        <w:rPr>
          <w:snapToGrid w:val="0"/>
          <w:sz w:val="28"/>
          <w:szCs w:val="28"/>
          <w:lang w:eastAsia="en-US"/>
        </w:rPr>
        <w:br/>
        <w:t>в разрезе затрат на амортизацию.</w:t>
      </w:r>
    </w:p>
    <w:p w14:paraId="4E3FACF8" w14:textId="77777777" w:rsidR="00B7138D" w:rsidRPr="00B7138D" w:rsidRDefault="00B7138D" w:rsidP="00B7138D">
      <w:pPr>
        <w:ind w:firstLine="709"/>
        <w:jc w:val="both"/>
        <w:rPr>
          <w:snapToGrid w:val="0"/>
          <w:sz w:val="28"/>
          <w:szCs w:val="28"/>
          <w:lang w:eastAsia="en-US"/>
        </w:rPr>
      </w:pPr>
    </w:p>
    <w:p w14:paraId="7BDB8241"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lastRenderedPageBreak/>
        <w:t>В подтверждение расходов на выплаты по договорам займа и кредитным договорам, включая проценты по ним предприятием представлены следующие документы:</w:t>
      </w:r>
    </w:p>
    <w:p w14:paraId="2F20E17D"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Сводная информация и смета расходов по производству и реализации тепловой энергии за 2022 год, в разрезе затрат на уплату процентов </w:t>
      </w:r>
      <w:r w:rsidRPr="00B7138D">
        <w:rPr>
          <w:snapToGrid w:val="0"/>
          <w:sz w:val="28"/>
          <w:szCs w:val="28"/>
          <w:lang w:eastAsia="en-US"/>
        </w:rPr>
        <w:br/>
        <w:t>по договорам лизинга (п. 3 DOCS.FORM.6.42).</w:t>
      </w:r>
    </w:p>
    <w:p w14:paraId="1B774537"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Договоры лизинга: № 2037478-ФЛ/Н КЗ-19 от 22.04.2019; № 2351391-ФЛ/Н КЗ- 20 от 06.05.2020; № 2514026-ФЛ/ЕПА-20 от 26.11.2020; № ОВ/Ф-151315-01 - 01 от 22.11.2021; № ОВ/Ф-151315-03- 01 от 23.12.2022 </w:t>
      </w:r>
      <w:r w:rsidRPr="00B7138D">
        <w:rPr>
          <w:snapToGrid w:val="0"/>
          <w:sz w:val="28"/>
          <w:szCs w:val="28"/>
          <w:lang w:eastAsia="en-US"/>
        </w:rPr>
        <w:br/>
        <w:t>(п. 30 DOCS.FORM.6.42 «Расходы по процентам по договорам лизинга»).</w:t>
      </w:r>
    </w:p>
    <w:p w14:paraId="49A7096D"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Расчёт расходов по процентам по договорам лизинга на 2024 год </w:t>
      </w:r>
      <w:r w:rsidRPr="00B7138D">
        <w:rPr>
          <w:snapToGrid w:val="0"/>
          <w:sz w:val="28"/>
          <w:szCs w:val="28"/>
          <w:lang w:eastAsia="en-US"/>
        </w:rPr>
        <w:br/>
        <w:t>(п. 30 DOCS.FORM.6.42 «Расходы по процентам по договорам лизинга»).</w:t>
      </w:r>
    </w:p>
    <w:p w14:paraId="28216826"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Расчёт процентов по договорам лизинга на 2024 год (данные бухгалтерского учёта) (п. 30 DOCS.FORM.6.42 «Расходы по процентам </w:t>
      </w:r>
      <w:r w:rsidRPr="00B7138D">
        <w:rPr>
          <w:snapToGrid w:val="0"/>
          <w:sz w:val="28"/>
          <w:szCs w:val="28"/>
          <w:lang w:eastAsia="en-US"/>
        </w:rPr>
        <w:br/>
        <w:t>по договорам лизинга»).</w:t>
      </w:r>
    </w:p>
    <w:p w14:paraId="24A55392"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Счёт-фактуры по договорам лизинга за 2022 год (п. 30 DOCS.FORM.6.42 «Расходы по процентам по договорам лизинга»).</w:t>
      </w:r>
    </w:p>
    <w:p w14:paraId="7583D2BD"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Отчётная форма BALANCE.CALC.TARIFF.WARM.2022.FACT, </w:t>
      </w:r>
      <w:r w:rsidRPr="00B7138D">
        <w:rPr>
          <w:snapToGrid w:val="0"/>
          <w:sz w:val="28"/>
          <w:szCs w:val="28"/>
          <w:lang w:eastAsia="en-US"/>
        </w:rPr>
        <w:br/>
        <w:t>в разрезе затрат на лизинговые платежи.</w:t>
      </w:r>
    </w:p>
    <w:p w14:paraId="5D38A088" w14:textId="77777777" w:rsidR="00B7138D" w:rsidRPr="00B7138D" w:rsidRDefault="00B7138D" w:rsidP="00B7138D">
      <w:pPr>
        <w:ind w:firstLine="709"/>
        <w:jc w:val="both"/>
        <w:rPr>
          <w:snapToGrid w:val="0"/>
          <w:sz w:val="28"/>
          <w:szCs w:val="28"/>
          <w:lang w:eastAsia="en-US"/>
        </w:rPr>
      </w:pPr>
    </w:p>
    <w:p w14:paraId="6073759E"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В подтверждение расходов по налогу на прибыль предприятием представлены следующие документы:</w:t>
      </w:r>
    </w:p>
    <w:p w14:paraId="48742409"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Сводная информация и смета расходов по производству и реализации тепловой энергии за 2022 год, в разрезе затрат на налог на прибыль </w:t>
      </w:r>
      <w:r w:rsidRPr="00B7138D">
        <w:rPr>
          <w:snapToGrid w:val="0"/>
          <w:sz w:val="28"/>
          <w:szCs w:val="28"/>
          <w:lang w:eastAsia="en-US"/>
        </w:rPr>
        <w:br/>
        <w:t>(п. 3 DOCS.FORM.6.42).</w:t>
      </w:r>
    </w:p>
    <w:p w14:paraId="2A974DDB"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Справка расчёт налога на прибыль за 2022 год (п. 1 DOCS.FORM.6.42).</w:t>
      </w:r>
    </w:p>
    <w:p w14:paraId="09928335"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Расчёт налога прибыль за 2022 год (п. 31 DOCS.FORM.6.42 «Налог </w:t>
      </w:r>
      <w:r w:rsidRPr="00B7138D">
        <w:rPr>
          <w:snapToGrid w:val="0"/>
          <w:sz w:val="28"/>
          <w:szCs w:val="28"/>
          <w:lang w:eastAsia="en-US"/>
        </w:rPr>
        <w:br/>
        <w:t>на прибыль»).</w:t>
      </w:r>
    </w:p>
    <w:p w14:paraId="54C04804"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Отчётная форма BALANCE.CALC.TARIFF.WARM.2022.FACT, </w:t>
      </w:r>
      <w:r w:rsidRPr="00B7138D">
        <w:rPr>
          <w:snapToGrid w:val="0"/>
          <w:sz w:val="28"/>
          <w:szCs w:val="28"/>
          <w:lang w:eastAsia="en-US"/>
        </w:rPr>
        <w:br/>
        <w:t>в разрезе налога на прибыль.</w:t>
      </w:r>
    </w:p>
    <w:p w14:paraId="6F97B165" w14:textId="77777777" w:rsidR="00B7138D" w:rsidRPr="00B7138D" w:rsidRDefault="00B7138D" w:rsidP="00B7138D">
      <w:pPr>
        <w:autoSpaceDE w:val="0"/>
        <w:autoSpaceDN w:val="0"/>
        <w:adjustRightInd w:val="0"/>
        <w:ind w:firstLine="709"/>
        <w:jc w:val="both"/>
        <w:rPr>
          <w:snapToGrid w:val="0"/>
          <w:sz w:val="28"/>
          <w:szCs w:val="28"/>
          <w:lang w:eastAsia="en-US"/>
        </w:rPr>
      </w:pPr>
    </w:p>
    <w:p w14:paraId="297D57C5" w14:textId="77777777" w:rsidR="00B7138D" w:rsidRPr="00B7138D" w:rsidRDefault="00B7138D" w:rsidP="00B7138D">
      <w:pPr>
        <w:autoSpaceDE w:val="0"/>
        <w:autoSpaceDN w:val="0"/>
        <w:adjustRightInd w:val="0"/>
        <w:ind w:firstLine="709"/>
        <w:jc w:val="both"/>
        <w:rPr>
          <w:snapToGrid w:val="0"/>
          <w:sz w:val="28"/>
          <w:szCs w:val="28"/>
          <w:lang w:eastAsia="en-US"/>
        </w:rPr>
      </w:pPr>
      <w:r w:rsidRPr="00B7138D">
        <w:rPr>
          <w:snapToGrid w:val="0"/>
          <w:sz w:val="28"/>
          <w:szCs w:val="28"/>
          <w:lang w:eastAsia="en-US"/>
        </w:rPr>
        <w:t>Данные расходы признаются экспертами документально подтвержденными и экономически обоснованными.</w:t>
      </w:r>
    </w:p>
    <w:p w14:paraId="489CDF95" w14:textId="77777777" w:rsidR="00B7138D" w:rsidRPr="00B7138D" w:rsidRDefault="00B7138D" w:rsidP="00B7138D">
      <w:pPr>
        <w:ind w:left="1211" w:right="-1"/>
        <w:jc w:val="right"/>
        <w:rPr>
          <w:snapToGrid w:val="0"/>
          <w:sz w:val="28"/>
          <w:szCs w:val="28"/>
          <w:lang w:eastAsia="en-US"/>
        </w:rPr>
      </w:pPr>
      <w:bookmarkStart w:id="281" w:name="_Toc500323251"/>
      <w:bookmarkStart w:id="282" w:name="_Toc531854404"/>
      <w:bookmarkStart w:id="283" w:name="_Toc532896288"/>
      <w:r w:rsidRPr="00B7138D">
        <w:rPr>
          <w:snapToGrid w:val="0"/>
          <w:sz w:val="28"/>
          <w:szCs w:val="28"/>
          <w:lang w:eastAsia="en-US"/>
        </w:rPr>
        <w:t>Таблица 4</w:t>
      </w:r>
    </w:p>
    <w:p w14:paraId="453A27C0" w14:textId="77777777" w:rsidR="00B7138D" w:rsidRPr="00B7138D" w:rsidRDefault="00B7138D" w:rsidP="00B7138D">
      <w:pPr>
        <w:keepNext/>
        <w:jc w:val="center"/>
        <w:outlineLvl w:val="1"/>
        <w:rPr>
          <w:b/>
          <w:sz w:val="28"/>
          <w:szCs w:val="20"/>
          <w:lang w:eastAsia="x-none"/>
        </w:rPr>
      </w:pPr>
      <w:r w:rsidRPr="00B7138D">
        <w:rPr>
          <w:b/>
          <w:sz w:val="28"/>
          <w:szCs w:val="20"/>
          <w:lang w:eastAsia="x-none"/>
        </w:rPr>
        <w:t xml:space="preserve">Реестр фактических неподконтрольных расходов по </w:t>
      </w:r>
      <w:r w:rsidRPr="00B7138D">
        <w:rPr>
          <w:b/>
          <w:sz w:val="28"/>
          <w:szCs w:val="20"/>
          <w:lang w:eastAsia="x-none"/>
        </w:rPr>
        <w:br/>
        <w:t>реализации тепловой энергии</w:t>
      </w:r>
      <w:bookmarkEnd w:id="281"/>
      <w:bookmarkEnd w:id="282"/>
      <w:bookmarkEnd w:id="283"/>
      <w:r w:rsidRPr="00B7138D">
        <w:rPr>
          <w:b/>
          <w:sz w:val="28"/>
          <w:szCs w:val="20"/>
          <w:lang w:eastAsia="x-none"/>
        </w:rPr>
        <w:t xml:space="preserve"> </w:t>
      </w:r>
      <w:bookmarkStart w:id="284" w:name="_Hlk117091613"/>
      <w:r w:rsidRPr="00B7138D">
        <w:rPr>
          <w:b/>
          <w:sz w:val="28"/>
          <w:szCs w:val="20"/>
          <w:lang w:eastAsia="x-none"/>
        </w:rPr>
        <w:t>на потребительский рынок</w:t>
      </w:r>
      <w:bookmarkEnd w:id="284"/>
    </w:p>
    <w:p w14:paraId="6313DBAC" w14:textId="77777777" w:rsidR="00B7138D" w:rsidRPr="00B7138D" w:rsidRDefault="00B7138D" w:rsidP="00B7138D">
      <w:pPr>
        <w:ind w:right="281"/>
        <w:jc w:val="right"/>
        <w:rPr>
          <w:sz w:val="28"/>
          <w:szCs w:val="28"/>
        </w:rPr>
      </w:pPr>
      <w:r w:rsidRPr="00B7138D">
        <w:rPr>
          <w:sz w:val="28"/>
          <w:szCs w:val="28"/>
        </w:rPr>
        <w:t>тыс. руб.</w:t>
      </w:r>
    </w:p>
    <w:tbl>
      <w:tblPr>
        <w:tblW w:w="9524" w:type="dxa"/>
        <w:jc w:val="center"/>
        <w:tblLook w:val="04A0" w:firstRow="1" w:lastRow="0" w:firstColumn="1" w:lastColumn="0" w:noHBand="0" w:noVBand="1"/>
      </w:tblPr>
      <w:tblGrid>
        <w:gridCol w:w="776"/>
        <w:gridCol w:w="7188"/>
        <w:gridCol w:w="1560"/>
      </w:tblGrid>
      <w:tr w:rsidR="00B7138D" w:rsidRPr="00B7138D" w14:paraId="279F451C" w14:textId="77777777" w:rsidTr="009119CD">
        <w:trPr>
          <w:trHeight w:val="330"/>
          <w:jc w:val="center"/>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DF370B" w14:textId="77777777" w:rsidR="00B7138D" w:rsidRPr="00B7138D" w:rsidRDefault="00B7138D" w:rsidP="00B7138D">
            <w:pPr>
              <w:jc w:val="center"/>
              <w:rPr>
                <w:sz w:val="28"/>
                <w:szCs w:val="28"/>
              </w:rPr>
            </w:pPr>
            <w:r w:rsidRPr="00B7138D">
              <w:rPr>
                <w:sz w:val="28"/>
                <w:szCs w:val="28"/>
              </w:rPr>
              <w:t>№ п/п</w:t>
            </w:r>
          </w:p>
        </w:tc>
        <w:tc>
          <w:tcPr>
            <w:tcW w:w="71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4F6782" w14:textId="77777777" w:rsidR="00B7138D" w:rsidRPr="00B7138D" w:rsidRDefault="00B7138D" w:rsidP="00B7138D">
            <w:pPr>
              <w:jc w:val="center"/>
              <w:rPr>
                <w:sz w:val="28"/>
                <w:szCs w:val="28"/>
              </w:rPr>
            </w:pPr>
            <w:r w:rsidRPr="00B7138D">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A4296C8" w14:textId="77777777" w:rsidR="00B7138D" w:rsidRPr="00B7138D" w:rsidRDefault="00B7138D" w:rsidP="00B7138D">
            <w:pPr>
              <w:jc w:val="center"/>
              <w:rPr>
                <w:sz w:val="28"/>
                <w:szCs w:val="28"/>
              </w:rPr>
            </w:pPr>
            <w:r w:rsidRPr="00B7138D">
              <w:rPr>
                <w:sz w:val="28"/>
                <w:szCs w:val="28"/>
              </w:rPr>
              <w:t>2022 год</w:t>
            </w:r>
          </w:p>
        </w:tc>
      </w:tr>
      <w:tr w:rsidR="00B7138D" w:rsidRPr="00B7138D" w14:paraId="5AA83F4B" w14:textId="77777777" w:rsidTr="009119CD">
        <w:trPr>
          <w:trHeight w:val="330"/>
          <w:jc w:val="center"/>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242AFD78" w14:textId="77777777" w:rsidR="00B7138D" w:rsidRPr="00B7138D" w:rsidRDefault="00B7138D" w:rsidP="00B7138D">
            <w:pPr>
              <w:rPr>
                <w:sz w:val="28"/>
                <w:szCs w:val="28"/>
              </w:rPr>
            </w:pPr>
          </w:p>
        </w:tc>
        <w:tc>
          <w:tcPr>
            <w:tcW w:w="7188" w:type="dxa"/>
            <w:vMerge/>
            <w:tcBorders>
              <w:top w:val="single" w:sz="4" w:space="0" w:color="auto"/>
              <w:left w:val="single" w:sz="4" w:space="0" w:color="auto"/>
              <w:bottom w:val="single" w:sz="4" w:space="0" w:color="000000"/>
              <w:right w:val="single" w:sz="4" w:space="0" w:color="auto"/>
            </w:tcBorders>
            <w:vAlign w:val="center"/>
            <w:hideMark/>
          </w:tcPr>
          <w:p w14:paraId="204AA436" w14:textId="77777777" w:rsidR="00B7138D" w:rsidRPr="00B7138D" w:rsidRDefault="00B7138D" w:rsidP="00B7138D">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6A8A6742" w14:textId="77777777" w:rsidR="00B7138D" w:rsidRPr="00B7138D" w:rsidRDefault="00B7138D" w:rsidP="00B7138D">
            <w:pPr>
              <w:jc w:val="center"/>
              <w:rPr>
                <w:sz w:val="28"/>
                <w:szCs w:val="28"/>
              </w:rPr>
            </w:pPr>
            <w:r w:rsidRPr="00B7138D">
              <w:rPr>
                <w:sz w:val="28"/>
                <w:szCs w:val="28"/>
              </w:rPr>
              <w:t>Факт</w:t>
            </w:r>
          </w:p>
        </w:tc>
      </w:tr>
      <w:tr w:rsidR="00B7138D" w:rsidRPr="00B7138D" w14:paraId="2B261B07" w14:textId="77777777" w:rsidTr="009119CD">
        <w:trPr>
          <w:trHeight w:val="9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39104CE" w14:textId="77777777" w:rsidR="00B7138D" w:rsidRPr="00B7138D" w:rsidRDefault="00B7138D" w:rsidP="00B7138D">
            <w:pPr>
              <w:jc w:val="center"/>
              <w:rPr>
                <w:sz w:val="28"/>
                <w:szCs w:val="28"/>
              </w:rPr>
            </w:pPr>
            <w:r w:rsidRPr="00B7138D">
              <w:rPr>
                <w:sz w:val="28"/>
                <w:szCs w:val="28"/>
              </w:rPr>
              <w:t>1.1</w:t>
            </w:r>
          </w:p>
        </w:tc>
        <w:tc>
          <w:tcPr>
            <w:tcW w:w="7188" w:type="dxa"/>
            <w:tcBorders>
              <w:top w:val="nil"/>
              <w:left w:val="nil"/>
              <w:bottom w:val="single" w:sz="4" w:space="0" w:color="auto"/>
              <w:right w:val="single" w:sz="4" w:space="0" w:color="auto"/>
            </w:tcBorders>
            <w:shd w:val="clear" w:color="auto" w:fill="auto"/>
            <w:vAlign w:val="center"/>
            <w:hideMark/>
          </w:tcPr>
          <w:p w14:paraId="6D71FD2B" w14:textId="77777777" w:rsidR="00B7138D" w:rsidRPr="00B7138D" w:rsidRDefault="00B7138D" w:rsidP="00B7138D">
            <w:pPr>
              <w:rPr>
                <w:sz w:val="28"/>
                <w:szCs w:val="28"/>
              </w:rPr>
            </w:pPr>
            <w:r w:rsidRPr="00B7138D">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A4C83" w14:textId="77777777" w:rsidR="00B7138D" w:rsidRPr="00B7138D" w:rsidRDefault="00B7138D" w:rsidP="00B7138D">
            <w:pPr>
              <w:jc w:val="center"/>
            </w:pPr>
            <w:r w:rsidRPr="00B7138D">
              <w:rPr>
                <w:snapToGrid w:val="0"/>
              </w:rPr>
              <w:t>125</w:t>
            </w:r>
          </w:p>
        </w:tc>
      </w:tr>
      <w:tr w:rsidR="00B7138D" w:rsidRPr="00B7138D" w14:paraId="60C5F315" w14:textId="77777777" w:rsidTr="009119C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FE7A26C" w14:textId="77777777" w:rsidR="00B7138D" w:rsidRPr="00B7138D" w:rsidRDefault="00B7138D" w:rsidP="00B7138D">
            <w:pPr>
              <w:jc w:val="center"/>
              <w:rPr>
                <w:sz w:val="28"/>
                <w:szCs w:val="28"/>
              </w:rPr>
            </w:pPr>
            <w:r w:rsidRPr="00B7138D">
              <w:rPr>
                <w:sz w:val="28"/>
                <w:szCs w:val="28"/>
              </w:rPr>
              <w:t>1.2</w:t>
            </w:r>
          </w:p>
        </w:tc>
        <w:tc>
          <w:tcPr>
            <w:tcW w:w="7188" w:type="dxa"/>
            <w:tcBorders>
              <w:top w:val="nil"/>
              <w:left w:val="nil"/>
              <w:bottom w:val="single" w:sz="4" w:space="0" w:color="auto"/>
              <w:right w:val="single" w:sz="4" w:space="0" w:color="auto"/>
            </w:tcBorders>
            <w:shd w:val="clear" w:color="auto" w:fill="auto"/>
            <w:noWrap/>
            <w:vAlign w:val="center"/>
            <w:hideMark/>
          </w:tcPr>
          <w:p w14:paraId="244F02FF" w14:textId="77777777" w:rsidR="00B7138D" w:rsidRPr="00B7138D" w:rsidRDefault="00B7138D" w:rsidP="00B7138D">
            <w:pPr>
              <w:rPr>
                <w:sz w:val="28"/>
                <w:szCs w:val="28"/>
              </w:rPr>
            </w:pPr>
            <w:r w:rsidRPr="00B7138D">
              <w:rPr>
                <w:sz w:val="28"/>
                <w:szCs w:val="28"/>
              </w:rPr>
              <w:t>Арендная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632AA8F" w14:textId="77777777" w:rsidR="00B7138D" w:rsidRPr="00B7138D" w:rsidRDefault="00B7138D" w:rsidP="00B7138D">
            <w:pPr>
              <w:jc w:val="center"/>
              <w:rPr>
                <w:snapToGrid w:val="0"/>
              </w:rPr>
            </w:pPr>
            <w:r w:rsidRPr="00B7138D">
              <w:rPr>
                <w:snapToGrid w:val="0"/>
              </w:rPr>
              <w:t>172</w:t>
            </w:r>
          </w:p>
        </w:tc>
      </w:tr>
      <w:tr w:rsidR="00B7138D" w:rsidRPr="00B7138D" w14:paraId="05D3A9CF" w14:textId="77777777" w:rsidTr="009119C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50B633E" w14:textId="77777777" w:rsidR="00B7138D" w:rsidRPr="00B7138D" w:rsidRDefault="00B7138D" w:rsidP="00B7138D">
            <w:pPr>
              <w:jc w:val="center"/>
              <w:rPr>
                <w:sz w:val="28"/>
                <w:szCs w:val="28"/>
              </w:rPr>
            </w:pPr>
            <w:r w:rsidRPr="00B7138D">
              <w:rPr>
                <w:sz w:val="28"/>
                <w:szCs w:val="28"/>
              </w:rPr>
              <w:t>1.3</w:t>
            </w:r>
          </w:p>
        </w:tc>
        <w:tc>
          <w:tcPr>
            <w:tcW w:w="7188" w:type="dxa"/>
            <w:tcBorders>
              <w:top w:val="nil"/>
              <w:left w:val="nil"/>
              <w:bottom w:val="single" w:sz="4" w:space="0" w:color="auto"/>
              <w:right w:val="single" w:sz="4" w:space="0" w:color="auto"/>
            </w:tcBorders>
            <w:shd w:val="clear" w:color="auto" w:fill="auto"/>
            <w:noWrap/>
            <w:vAlign w:val="center"/>
            <w:hideMark/>
          </w:tcPr>
          <w:p w14:paraId="40EB099B" w14:textId="77777777" w:rsidR="00B7138D" w:rsidRPr="00B7138D" w:rsidRDefault="00B7138D" w:rsidP="00B7138D">
            <w:pPr>
              <w:rPr>
                <w:sz w:val="28"/>
                <w:szCs w:val="28"/>
              </w:rPr>
            </w:pPr>
            <w:r w:rsidRPr="00B7138D">
              <w:rPr>
                <w:sz w:val="28"/>
                <w:szCs w:val="28"/>
              </w:rPr>
              <w:t>Концессионная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3DC4F1C" w14:textId="77777777" w:rsidR="00B7138D" w:rsidRPr="00B7138D" w:rsidRDefault="00B7138D" w:rsidP="00B7138D">
            <w:pPr>
              <w:jc w:val="center"/>
              <w:rPr>
                <w:snapToGrid w:val="0"/>
              </w:rPr>
            </w:pPr>
            <w:r w:rsidRPr="00B7138D">
              <w:rPr>
                <w:snapToGrid w:val="0"/>
              </w:rPr>
              <w:t>0</w:t>
            </w:r>
          </w:p>
        </w:tc>
      </w:tr>
      <w:tr w:rsidR="00B7138D" w:rsidRPr="00B7138D" w14:paraId="6A1F5FB8" w14:textId="77777777" w:rsidTr="009119CD">
        <w:trPr>
          <w:trHeight w:val="6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4262C5D" w14:textId="77777777" w:rsidR="00B7138D" w:rsidRPr="00B7138D" w:rsidRDefault="00B7138D" w:rsidP="00B7138D">
            <w:pPr>
              <w:jc w:val="center"/>
              <w:rPr>
                <w:sz w:val="28"/>
                <w:szCs w:val="28"/>
              </w:rPr>
            </w:pPr>
            <w:r w:rsidRPr="00B7138D">
              <w:rPr>
                <w:sz w:val="28"/>
                <w:szCs w:val="28"/>
              </w:rPr>
              <w:lastRenderedPageBreak/>
              <w:t>1.4</w:t>
            </w:r>
          </w:p>
        </w:tc>
        <w:tc>
          <w:tcPr>
            <w:tcW w:w="7188" w:type="dxa"/>
            <w:tcBorders>
              <w:top w:val="nil"/>
              <w:left w:val="nil"/>
              <w:bottom w:val="single" w:sz="4" w:space="0" w:color="auto"/>
              <w:right w:val="single" w:sz="4" w:space="0" w:color="auto"/>
            </w:tcBorders>
            <w:shd w:val="clear" w:color="auto" w:fill="auto"/>
            <w:vAlign w:val="center"/>
            <w:hideMark/>
          </w:tcPr>
          <w:p w14:paraId="6780AE2B" w14:textId="77777777" w:rsidR="00B7138D" w:rsidRPr="00B7138D" w:rsidRDefault="00B7138D" w:rsidP="00B7138D">
            <w:pPr>
              <w:jc w:val="both"/>
              <w:rPr>
                <w:sz w:val="28"/>
                <w:szCs w:val="28"/>
              </w:rPr>
            </w:pPr>
            <w:r w:rsidRPr="00B7138D">
              <w:rPr>
                <w:sz w:val="28"/>
                <w:szCs w:val="28"/>
              </w:rPr>
              <w:t>Расходы на уплату налогов, сборов и других обязательных платежей, в том числе: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EA6A546" w14:textId="77777777" w:rsidR="00B7138D" w:rsidRPr="00B7138D" w:rsidRDefault="00B7138D" w:rsidP="00B7138D">
            <w:pPr>
              <w:jc w:val="center"/>
              <w:rPr>
                <w:snapToGrid w:val="0"/>
              </w:rPr>
            </w:pPr>
            <w:r w:rsidRPr="00B7138D">
              <w:rPr>
                <w:snapToGrid w:val="0"/>
              </w:rPr>
              <w:t>1 490</w:t>
            </w:r>
          </w:p>
        </w:tc>
      </w:tr>
      <w:tr w:rsidR="00B7138D" w:rsidRPr="00B7138D" w14:paraId="17B96487" w14:textId="77777777" w:rsidTr="009119CD">
        <w:trPr>
          <w:trHeight w:val="15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0A80842" w14:textId="77777777" w:rsidR="00B7138D" w:rsidRPr="00B7138D" w:rsidRDefault="00B7138D" w:rsidP="00B7138D">
            <w:pPr>
              <w:jc w:val="center"/>
              <w:rPr>
                <w:sz w:val="28"/>
                <w:szCs w:val="28"/>
              </w:rPr>
            </w:pPr>
            <w:r w:rsidRPr="00B7138D">
              <w:rPr>
                <w:sz w:val="28"/>
                <w:szCs w:val="28"/>
              </w:rPr>
              <w:t>1.4.1</w:t>
            </w:r>
          </w:p>
        </w:tc>
        <w:tc>
          <w:tcPr>
            <w:tcW w:w="7188" w:type="dxa"/>
            <w:tcBorders>
              <w:top w:val="nil"/>
              <w:left w:val="nil"/>
              <w:bottom w:val="single" w:sz="4" w:space="0" w:color="auto"/>
              <w:right w:val="single" w:sz="4" w:space="0" w:color="auto"/>
            </w:tcBorders>
            <w:shd w:val="clear" w:color="auto" w:fill="auto"/>
            <w:vAlign w:val="center"/>
            <w:hideMark/>
          </w:tcPr>
          <w:p w14:paraId="5951B3D3" w14:textId="77777777" w:rsidR="00B7138D" w:rsidRPr="00B7138D" w:rsidRDefault="00B7138D" w:rsidP="00B7138D">
            <w:pPr>
              <w:jc w:val="both"/>
              <w:rPr>
                <w:sz w:val="28"/>
                <w:szCs w:val="28"/>
              </w:rPr>
            </w:pPr>
            <w:r w:rsidRPr="00B7138D">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E6C9C6A" w14:textId="77777777" w:rsidR="00B7138D" w:rsidRPr="00B7138D" w:rsidRDefault="00B7138D" w:rsidP="00B7138D">
            <w:pPr>
              <w:jc w:val="center"/>
              <w:rPr>
                <w:snapToGrid w:val="0"/>
              </w:rPr>
            </w:pPr>
            <w:r w:rsidRPr="00B7138D">
              <w:rPr>
                <w:snapToGrid w:val="0"/>
              </w:rPr>
              <w:t>25</w:t>
            </w:r>
          </w:p>
        </w:tc>
      </w:tr>
      <w:tr w:rsidR="00B7138D" w:rsidRPr="00B7138D" w14:paraId="5543669D" w14:textId="77777777" w:rsidTr="009119C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E52569A" w14:textId="77777777" w:rsidR="00B7138D" w:rsidRPr="00B7138D" w:rsidRDefault="00B7138D" w:rsidP="00B7138D">
            <w:pPr>
              <w:jc w:val="center"/>
              <w:rPr>
                <w:sz w:val="28"/>
                <w:szCs w:val="28"/>
              </w:rPr>
            </w:pPr>
            <w:r w:rsidRPr="00B7138D">
              <w:rPr>
                <w:sz w:val="28"/>
                <w:szCs w:val="28"/>
              </w:rPr>
              <w:t>1.4.2</w:t>
            </w:r>
          </w:p>
        </w:tc>
        <w:tc>
          <w:tcPr>
            <w:tcW w:w="7188" w:type="dxa"/>
            <w:tcBorders>
              <w:top w:val="nil"/>
              <w:left w:val="nil"/>
              <w:bottom w:val="single" w:sz="4" w:space="0" w:color="auto"/>
              <w:right w:val="single" w:sz="4" w:space="0" w:color="auto"/>
            </w:tcBorders>
            <w:shd w:val="clear" w:color="auto" w:fill="auto"/>
            <w:vAlign w:val="center"/>
            <w:hideMark/>
          </w:tcPr>
          <w:p w14:paraId="77D11753" w14:textId="77777777" w:rsidR="00B7138D" w:rsidRPr="00B7138D" w:rsidRDefault="00B7138D" w:rsidP="00B7138D">
            <w:pPr>
              <w:jc w:val="both"/>
              <w:rPr>
                <w:sz w:val="28"/>
                <w:szCs w:val="28"/>
              </w:rPr>
            </w:pPr>
            <w:r w:rsidRPr="00B7138D">
              <w:rPr>
                <w:sz w:val="28"/>
                <w:szCs w:val="28"/>
              </w:rPr>
              <w:t>расходы на обязательное страхование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B78D300" w14:textId="77777777" w:rsidR="00B7138D" w:rsidRPr="00B7138D" w:rsidRDefault="00B7138D" w:rsidP="00B7138D">
            <w:pPr>
              <w:jc w:val="center"/>
              <w:rPr>
                <w:snapToGrid w:val="0"/>
              </w:rPr>
            </w:pPr>
            <w:r w:rsidRPr="00B7138D">
              <w:rPr>
                <w:snapToGrid w:val="0"/>
              </w:rPr>
              <w:t>0</w:t>
            </w:r>
          </w:p>
        </w:tc>
      </w:tr>
      <w:tr w:rsidR="00B7138D" w:rsidRPr="00B7138D" w14:paraId="03C08C15" w14:textId="77777777" w:rsidTr="009119C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5C4770B" w14:textId="77777777" w:rsidR="00B7138D" w:rsidRPr="00B7138D" w:rsidRDefault="00B7138D" w:rsidP="00B7138D">
            <w:pPr>
              <w:jc w:val="center"/>
              <w:rPr>
                <w:sz w:val="28"/>
                <w:szCs w:val="28"/>
              </w:rPr>
            </w:pPr>
            <w:r w:rsidRPr="00B7138D">
              <w:rPr>
                <w:sz w:val="28"/>
                <w:szCs w:val="28"/>
              </w:rPr>
              <w:t>1.4.3</w:t>
            </w:r>
          </w:p>
        </w:tc>
        <w:tc>
          <w:tcPr>
            <w:tcW w:w="7188" w:type="dxa"/>
            <w:tcBorders>
              <w:top w:val="nil"/>
              <w:left w:val="nil"/>
              <w:bottom w:val="single" w:sz="4" w:space="0" w:color="auto"/>
              <w:right w:val="single" w:sz="4" w:space="0" w:color="auto"/>
            </w:tcBorders>
            <w:shd w:val="clear" w:color="auto" w:fill="auto"/>
            <w:noWrap/>
            <w:vAlign w:val="center"/>
            <w:hideMark/>
          </w:tcPr>
          <w:p w14:paraId="2D17AAF4" w14:textId="77777777" w:rsidR="00B7138D" w:rsidRPr="00B7138D" w:rsidRDefault="00B7138D" w:rsidP="00B7138D">
            <w:pPr>
              <w:rPr>
                <w:sz w:val="28"/>
                <w:szCs w:val="28"/>
              </w:rPr>
            </w:pPr>
            <w:r w:rsidRPr="00B7138D">
              <w:rPr>
                <w:sz w:val="28"/>
                <w:szCs w:val="28"/>
              </w:rPr>
              <w:t>иные расходы</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00610D6" w14:textId="77777777" w:rsidR="00B7138D" w:rsidRPr="00B7138D" w:rsidRDefault="00B7138D" w:rsidP="00B7138D">
            <w:pPr>
              <w:jc w:val="center"/>
              <w:rPr>
                <w:snapToGrid w:val="0"/>
              </w:rPr>
            </w:pPr>
            <w:r w:rsidRPr="00B7138D">
              <w:rPr>
                <w:snapToGrid w:val="0"/>
              </w:rPr>
              <w:t>1 465</w:t>
            </w:r>
          </w:p>
        </w:tc>
      </w:tr>
      <w:tr w:rsidR="00B7138D" w:rsidRPr="00B7138D" w14:paraId="0891E8F5" w14:textId="77777777" w:rsidTr="009119C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CCAA6CC" w14:textId="77777777" w:rsidR="00B7138D" w:rsidRPr="00B7138D" w:rsidRDefault="00B7138D" w:rsidP="00B7138D">
            <w:pPr>
              <w:jc w:val="center"/>
              <w:outlineLvl w:val="0"/>
              <w:rPr>
                <w:sz w:val="28"/>
                <w:szCs w:val="28"/>
              </w:rPr>
            </w:pPr>
            <w:r w:rsidRPr="00B7138D">
              <w:rPr>
                <w:sz w:val="28"/>
                <w:szCs w:val="28"/>
              </w:rPr>
              <w:t> </w:t>
            </w:r>
          </w:p>
        </w:tc>
        <w:tc>
          <w:tcPr>
            <w:tcW w:w="7188" w:type="dxa"/>
            <w:tcBorders>
              <w:top w:val="nil"/>
              <w:left w:val="nil"/>
              <w:bottom w:val="single" w:sz="4" w:space="0" w:color="auto"/>
              <w:right w:val="single" w:sz="4" w:space="0" w:color="auto"/>
            </w:tcBorders>
            <w:shd w:val="clear" w:color="auto" w:fill="auto"/>
            <w:noWrap/>
            <w:vAlign w:val="center"/>
            <w:hideMark/>
          </w:tcPr>
          <w:p w14:paraId="556DA4D6" w14:textId="77777777" w:rsidR="00B7138D" w:rsidRPr="00B7138D" w:rsidRDefault="00B7138D" w:rsidP="00B7138D">
            <w:pPr>
              <w:outlineLvl w:val="0"/>
              <w:rPr>
                <w:sz w:val="28"/>
                <w:szCs w:val="28"/>
              </w:rPr>
            </w:pPr>
            <w:r w:rsidRPr="00B7138D">
              <w:rPr>
                <w:sz w:val="28"/>
                <w:szCs w:val="28"/>
              </w:rPr>
              <w:t xml:space="preserve">   налог на имущество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A598D62" w14:textId="77777777" w:rsidR="00B7138D" w:rsidRPr="00B7138D" w:rsidRDefault="00B7138D" w:rsidP="00B7138D">
            <w:pPr>
              <w:jc w:val="center"/>
              <w:outlineLvl w:val="0"/>
              <w:rPr>
                <w:snapToGrid w:val="0"/>
              </w:rPr>
            </w:pPr>
            <w:r w:rsidRPr="00B7138D">
              <w:rPr>
                <w:snapToGrid w:val="0"/>
              </w:rPr>
              <w:t>1 167</w:t>
            </w:r>
          </w:p>
        </w:tc>
      </w:tr>
      <w:tr w:rsidR="00B7138D" w:rsidRPr="00B7138D" w14:paraId="321FEF9E" w14:textId="77777777" w:rsidTr="009119C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tcPr>
          <w:p w14:paraId="60A2B83F" w14:textId="77777777" w:rsidR="00B7138D" w:rsidRPr="00B7138D" w:rsidRDefault="00B7138D" w:rsidP="00B7138D">
            <w:pPr>
              <w:jc w:val="center"/>
              <w:outlineLvl w:val="0"/>
              <w:rPr>
                <w:sz w:val="28"/>
                <w:szCs w:val="28"/>
              </w:rPr>
            </w:pPr>
          </w:p>
        </w:tc>
        <w:tc>
          <w:tcPr>
            <w:tcW w:w="7188" w:type="dxa"/>
            <w:tcBorders>
              <w:top w:val="nil"/>
              <w:left w:val="nil"/>
              <w:bottom w:val="single" w:sz="4" w:space="0" w:color="auto"/>
              <w:right w:val="single" w:sz="4" w:space="0" w:color="auto"/>
            </w:tcBorders>
            <w:shd w:val="clear" w:color="auto" w:fill="auto"/>
            <w:noWrap/>
            <w:vAlign w:val="center"/>
          </w:tcPr>
          <w:p w14:paraId="5D834065" w14:textId="77777777" w:rsidR="00B7138D" w:rsidRPr="00B7138D" w:rsidRDefault="00B7138D" w:rsidP="00B7138D">
            <w:pPr>
              <w:outlineLvl w:val="0"/>
              <w:rPr>
                <w:sz w:val="28"/>
                <w:szCs w:val="28"/>
              </w:rPr>
            </w:pPr>
            <w:r w:rsidRPr="00B7138D">
              <w:rPr>
                <w:sz w:val="28"/>
                <w:szCs w:val="28"/>
              </w:rPr>
              <w:t xml:space="preserve">   транспортный налог</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0F4A5808" w14:textId="77777777" w:rsidR="00B7138D" w:rsidRPr="00B7138D" w:rsidRDefault="00B7138D" w:rsidP="00B7138D">
            <w:pPr>
              <w:jc w:val="center"/>
              <w:outlineLvl w:val="0"/>
              <w:rPr>
                <w:snapToGrid w:val="0"/>
              </w:rPr>
            </w:pPr>
            <w:r w:rsidRPr="00B7138D">
              <w:rPr>
                <w:snapToGrid w:val="0"/>
              </w:rPr>
              <w:t>76</w:t>
            </w:r>
          </w:p>
        </w:tc>
      </w:tr>
      <w:tr w:rsidR="00B7138D" w:rsidRPr="00B7138D" w14:paraId="0093C994" w14:textId="77777777" w:rsidTr="009119C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E384988" w14:textId="77777777" w:rsidR="00B7138D" w:rsidRPr="00B7138D" w:rsidRDefault="00B7138D" w:rsidP="00B7138D">
            <w:pPr>
              <w:jc w:val="center"/>
              <w:rPr>
                <w:sz w:val="28"/>
                <w:szCs w:val="28"/>
              </w:rPr>
            </w:pPr>
            <w:r w:rsidRPr="00B7138D">
              <w:rPr>
                <w:sz w:val="28"/>
                <w:szCs w:val="28"/>
              </w:rPr>
              <w:t>1.5</w:t>
            </w:r>
          </w:p>
        </w:tc>
        <w:tc>
          <w:tcPr>
            <w:tcW w:w="7188" w:type="dxa"/>
            <w:tcBorders>
              <w:top w:val="nil"/>
              <w:left w:val="nil"/>
              <w:bottom w:val="single" w:sz="4" w:space="0" w:color="auto"/>
              <w:right w:val="single" w:sz="4" w:space="0" w:color="auto"/>
            </w:tcBorders>
            <w:shd w:val="clear" w:color="auto" w:fill="auto"/>
            <w:vAlign w:val="center"/>
            <w:hideMark/>
          </w:tcPr>
          <w:p w14:paraId="2069A4AD" w14:textId="77777777" w:rsidR="00B7138D" w:rsidRPr="00B7138D" w:rsidRDefault="00B7138D" w:rsidP="00B7138D">
            <w:pPr>
              <w:jc w:val="both"/>
              <w:rPr>
                <w:sz w:val="28"/>
                <w:szCs w:val="28"/>
              </w:rPr>
            </w:pPr>
            <w:r w:rsidRPr="00B7138D">
              <w:rPr>
                <w:sz w:val="28"/>
                <w:szCs w:val="28"/>
              </w:rPr>
              <w:t>Отчисления на социальные нужды</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F3227" w14:textId="77777777" w:rsidR="00B7138D" w:rsidRPr="00B7138D" w:rsidRDefault="00B7138D" w:rsidP="00B7138D">
            <w:pPr>
              <w:jc w:val="center"/>
            </w:pPr>
            <w:r w:rsidRPr="00B7138D">
              <w:rPr>
                <w:snapToGrid w:val="0"/>
              </w:rPr>
              <w:t>9 674</w:t>
            </w:r>
          </w:p>
        </w:tc>
      </w:tr>
      <w:tr w:rsidR="00B7138D" w:rsidRPr="00B7138D" w14:paraId="6AF891C5" w14:textId="77777777" w:rsidTr="009119C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0A8EA36" w14:textId="77777777" w:rsidR="00B7138D" w:rsidRPr="00B7138D" w:rsidRDefault="00B7138D" w:rsidP="00B7138D">
            <w:pPr>
              <w:jc w:val="center"/>
              <w:rPr>
                <w:sz w:val="28"/>
                <w:szCs w:val="28"/>
              </w:rPr>
            </w:pPr>
            <w:r w:rsidRPr="00B7138D">
              <w:rPr>
                <w:sz w:val="28"/>
                <w:szCs w:val="28"/>
              </w:rPr>
              <w:t>1.6</w:t>
            </w:r>
          </w:p>
        </w:tc>
        <w:tc>
          <w:tcPr>
            <w:tcW w:w="7188" w:type="dxa"/>
            <w:tcBorders>
              <w:top w:val="nil"/>
              <w:left w:val="nil"/>
              <w:bottom w:val="single" w:sz="4" w:space="0" w:color="auto"/>
              <w:right w:val="single" w:sz="4" w:space="0" w:color="auto"/>
            </w:tcBorders>
            <w:shd w:val="clear" w:color="auto" w:fill="auto"/>
            <w:vAlign w:val="center"/>
            <w:hideMark/>
          </w:tcPr>
          <w:p w14:paraId="2B2E0358" w14:textId="77777777" w:rsidR="00B7138D" w:rsidRPr="00B7138D" w:rsidRDefault="00B7138D" w:rsidP="00B7138D">
            <w:pPr>
              <w:jc w:val="both"/>
              <w:rPr>
                <w:sz w:val="28"/>
                <w:szCs w:val="28"/>
              </w:rPr>
            </w:pPr>
            <w:r w:rsidRPr="00B7138D">
              <w:rPr>
                <w:sz w:val="28"/>
                <w:szCs w:val="28"/>
              </w:rPr>
              <w:t>Расходы по сомнительным долгам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F43113A" w14:textId="77777777" w:rsidR="00B7138D" w:rsidRPr="00B7138D" w:rsidRDefault="00B7138D" w:rsidP="00B7138D">
            <w:pPr>
              <w:jc w:val="center"/>
              <w:rPr>
                <w:snapToGrid w:val="0"/>
              </w:rPr>
            </w:pPr>
            <w:r w:rsidRPr="00B7138D">
              <w:rPr>
                <w:snapToGrid w:val="0"/>
              </w:rPr>
              <w:t>0</w:t>
            </w:r>
          </w:p>
        </w:tc>
      </w:tr>
      <w:tr w:rsidR="00B7138D" w:rsidRPr="00B7138D" w14:paraId="117B65FF" w14:textId="77777777" w:rsidTr="009119CD">
        <w:trPr>
          <w:trHeight w:val="6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CFD1924" w14:textId="77777777" w:rsidR="00B7138D" w:rsidRPr="00B7138D" w:rsidRDefault="00B7138D" w:rsidP="00B7138D">
            <w:pPr>
              <w:jc w:val="center"/>
              <w:rPr>
                <w:sz w:val="28"/>
                <w:szCs w:val="28"/>
              </w:rPr>
            </w:pPr>
            <w:r w:rsidRPr="00B7138D">
              <w:rPr>
                <w:sz w:val="28"/>
                <w:szCs w:val="28"/>
              </w:rPr>
              <w:t>1.7</w:t>
            </w:r>
          </w:p>
        </w:tc>
        <w:tc>
          <w:tcPr>
            <w:tcW w:w="7188" w:type="dxa"/>
            <w:tcBorders>
              <w:top w:val="nil"/>
              <w:left w:val="nil"/>
              <w:bottom w:val="single" w:sz="4" w:space="0" w:color="auto"/>
              <w:right w:val="single" w:sz="4" w:space="0" w:color="auto"/>
            </w:tcBorders>
            <w:shd w:val="clear" w:color="auto" w:fill="auto"/>
            <w:vAlign w:val="center"/>
            <w:hideMark/>
          </w:tcPr>
          <w:p w14:paraId="74BA6D8A" w14:textId="77777777" w:rsidR="00B7138D" w:rsidRPr="00B7138D" w:rsidRDefault="00B7138D" w:rsidP="00B7138D">
            <w:pPr>
              <w:jc w:val="both"/>
              <w:rPr>
                <w:sz w:val="28"/>
                <w:szCs w:val="28"/>
              </w:rPr>
            </w:pPr>
            <w:r w:rsidRPr="00B7138D">
              <w:rPr>
                <w:sz w:val="28"/>
                <w:szCs w:val="28"/>
              </w:rPr>
              <w:t>Амортизация основных средств и нематериальных активов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F0943D1" w14:textId="77777777" w:rsidR="00B7138D" w:rsidRPr="00B7138D" w:rsidRDefault="00B7138D" w:rsidP="00B7138D">
            <w:pPr>
              <w:jc w:val="center"/>
              <w:rPr>
                <w:snapToGrid w:val="0"/>
              </w:rPr>
            </w:pPr>
            <w:r w:rsidRPr="00B7138D">
              <w:rPr>
                <w:snapToGrid w:val="0"/>
              </w:rPr>
              <w:t>3 805</w:t>
            </w:r>
          </w:p>
        </w:tc>
      </w:tr>
      <w:tr w:rsidR="00B7138D" w:rsidRPr="00B7138D" w14:paraId="4103DF05" w14:textId="77777777" w:rsidTr="009119CD">
        <w:trPr>
          <w:trHeight w:val="6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6049C89" w14:textId="77777777" w:rsidR="00B7138D" w:rsidRPr="00B7138D" w:rsidRDefault="00B7138D" w:rsidP="00B7138D">
            <w:pPr>
              <w:jc w:val="center"/>
              <w:rPr>
                <w:sz w:val="28"/>
                <w:szCs w:val="28"/>
              </w:rPr>
            </w:pPr>
            <w:r w:rsidRPr="00B7138D">
              <w:rPr>
                <w:sz w:val="28"/>
                <w:szCs w:val="28"/>
              </w:rPr>
              <w:t>1.8</w:t>
            </w:r>
          </w:p>
        </w:tc>
        <w:tc>
          <w:tcPr>
            <w:tcW w:w="7188" w:type="dxa"/>
            <w:tcBorders>
              <w:top w:val="nil"/>
              <w:left w:val="nil"/>
              <w:bottom w:val="single" w:sz="4" w:space="0" w:color="auto"/>
              <w:right w:val="single" w:sz="4" w:space="0" w:color="auto"/>
            </w:tcBorders>
            <w:shd w:val="clear" w:color="auto" w:fill="auto"/>
            <w:noWrap/>
            <w:vAlign w:val="center"/>
            <w:hideMark/>
          </w:tcPr>
          <w:p w14:paraId="39F616C0" w14:textId="77777777" w:rsidR="00B7138D" w:rsidRPr="00B7138D" w:rsidRDefault="00B7138D" w:rsidP="00B7138D">
            <w:pPr>
              <w:jc w:val="both"/>
              <w:rPr>
                <w:sz w:val="28"/>
                <w:szCs w:val="28"/>
              </w:rPr>
            </w:pPr>
            <w:r w:rsidRPr="00B7138D">
              <w:rPr>
                <w:sz w:val="28"/>
                <w:szCs w:val="28"/>
              </w:rPr>
              <w:t>Расходы на выплаты по договорам займа и кредитным договорам, включая проценты по ним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0D39B91" w14:textId="77777777" w:rsidR="00B7138D" w:rsidRPr="00B7138D" w:rsidRDefault="00B7138D" w:rsidP="00B7138D">
            <w:pPr>
              <w:jc w:val="center"/>
              <w:rPr>
                <w:snapToGrid w:val="0"/>
              </w:rPr>
            </w:pPr>
            <w:r w:rsidRPr="00B7138D">
              <w:rPr>
                <w:snapToGrid w:val="0"/>
              </w:rPr>
              <w:t>1 129</w:t>
            </w:r>
          </w:p>
        </w:tc>
      </w:tr>
      <w:tr w:rsidR="00B7138D" w:rsidRPr="00B7138D" w14:paraId="49D8AF53" w14:textId="77777777" w:rsidTr="009119C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C8F9862" w14:textId="77777777" w:rsidR="00B7138D" w:rsidRPr="00B7138D" w:rsidRDefault="00B7138D" w:rsidP="00B7138D">
            <w:pPr>
              <w:jc w:val="center"/>
              <w:rPr>
                <w:sz w:val="28"/>
                <w:szCs w:val="28"/>
              </w:rPr>
            </w:pPr>
            <w:r w:rsidRPr="00B7138D">
              <w:rPr>
                <w:sz w:val="28"/>
                <w:szCs w:val="28"/>
              </w:rPr>
              <w:t> </w:t>
            </w:r>
          </w:p>
        </w:tc>
        <w:tc>
          <w:tcPr>
            <w:tcW w:w="7188" w:type="dxa"/>
            <w:tcBorders>
              <w:top w:val="nil"/>
              <w:left w:val="nil"/>
              <w:bottom w:val="single" w:sz="4" w:space="0" w:color="auto"/>
              <w:right w:val="single" w:sz="4" w:space="0" w:color="auto"/>
            </w:tcBorders>
            <w:shd w:val="clear" w:color="auto" w:fill="auto"/>
            <w:noWrap/>
            <w:vAlign w:val="center"/>
            <w:hideMark/>
          </w:tcPr>
          <w:p w14:paraId="3BD5D213" w14:textId="77777777" w:rsidR="00B7138D" w:rsidRPr="00B7138D" w:rsidRDefault="00B7138D" w:rsidP="00B7138D">
            <w:pPr>
              <w:rPr>
                <w:sz w:val="28"/>
                <w:szCs w:val="28"/>
              </w:rPr>
            </w:pPr>
            <w:r w:rsidRPr="00B7138D">
              <w:rPr>
                <w:sz w:val="28"/>
                <w:szCs w:val="28"/>
              </w:rPr>
              <w:t>ИТОГО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4E90104" w14:textId="77777777" w:rsidR="00B7138D" w:rsidRPr="00B7138D" w:rsidRDefault="00B7138D" w:rsidP="00B7138D">
            <w:pPr>
              <w:jc w:val="center"/>
              <w:rPr>
                <w:snapToGrid w:val="0"/>
              </w:rPr>
            </w:pPr>
            <w:r w:rsidRPr="00B7138D">
              <w:rPr>
                <w:snapToGrid w:val="0"/>
              </w:rPr>
              <w:t>16 395</w:t>
            </w:r>
          </w:p>
        </w:tc>
      </w:tr>
      <w:tr w:rsidR="00B7138D" w:rsidRPr="00B7138D" w14:paraId="78925E91" w14:textId="77777777" w:rsidTr="009119C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8CAD7D3" w14:textId="77777777" w:rsidR="00B7138D" w:rsidRPr="00B7138D" w:rsidRDefault="00B7138D" w:rsidP="00B7138D">
            <w:pPr>
              <w:jc w:val="center"/>
              <w:rPr>
                <w:sz w:val="28"/>
                <w:szCs w:val="28"/>
              </w:rPr>
            </w:pPr>
            <w:r w:rsidRPr="00B7138D">
              <w:rPr>
                <w:sz w:val="28"/>
                <w:szCs w:val="28"/>
              </w:rPr>
              <w:t>2</w:t>
            </w:r>
          </w:p>
        </w:tc>
        <w:tc>
          <w:tcPr>
            <w:tcW w:w="7188" w:type="dxa"/>
            <w:tcBorders>
              <w:top w:val="nil"/>
              <w:left w:val="nil"/>
              <w:bottom w:val="single" w:sz="4" w:space="0" w:color="auto"/>
              <w:right w:val="single" w:sz="4" w:space="0" w:color="auto"/>
            </w:tcBorders>
            <w:shd w:val="clear" w:color="auto" w:fill="auto"/>
            <w:noWrap/>
            <w:vAlign w:val="center"/>
            <w:hideMark/>
          </w:tcPr>
          <w:p w14:paraId="38C676DF" w14:textId="77777777" w:rsidR="00B7138D" w:rsidRPr="00B7138D" w:rsidRDefault="00B7138D" w:rsidP="00B7138D">
            <w:pPr>
              <w:rPr>
                <w:sz w:val="28"/>
                <w:szCs w:val="28"/>
              </w:rPr>
            </w:pPr>
            <w:r w:rsidRPr="00B7138D">
              <w:rPr>
                <w:sz w:val="28"/>
                <w:szCs w:val="28"/>
              </w:rPr>
              <w:t>Налог на прибыль</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0CB0BD9" w14:textId="77777777" w:rsidR="00B7138D" w:rsidRPr="00B7138D" w:rsidRDefault="00B7138D" w:rsidP="00B7138D">
            <w:pPr>
              <w:jc w:val="center"/>
              <w:rPr>
                <w:snapToGrid w:val="0"/>
              </w:rPr>
            </w:pPr>
            <w:r w:rsidRPr="00B7138D">
              <w:rPr>
                <w:snapToGrid w:val="0"/>
              </w:rPr>
              <w:t>204</w:t>
            </w:r>
          </w:p>
        </w:tc>
      </w:tr>
      <w:tr w:rsidR="00B7138D" w:rsidRPr="00B7138D" w14:paraId="4B19E87A" w14:textId="77777777" w:rsidTr="009119CD">
        <w:trPr>
          <w:trHeight w:val="12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242DF9B" w14:textId="77777777" w:rsidR="00B7138D" w:rsidRPr="00B7138D" w:rsidRDefault="00B7138D" w:rsidP="00B7138D">
            <w:pPr>
              <w:jc w:val="center"/>
              <w:rPr>
                <w:sz w:val="28"/>
                <w:szCs w:val="28"/>
              </w:rPr>
            </w:pPr>
            <w:r w:rsidRPr="00B7138D">
              <w:rPr>
                <w:sz w:val="28"/>
                <w:szCs w:val="28"/>
              </w:rPr>
              <w:t>3</w:t>
            </w:r>
          </w:p>
        </w:tc>
        <w:tc>
          <w:tcPr>
            <w:tcW w:w="7188" w:type="dxa"/>
            <w:tcBorders>
              <w:top w:val="nil"/>
              <w:left w:val="nil"/>
              <w:bottom w:val="single" w:sz="4" w:space="0" w:color="auto"/>
              <w:right w:val="single" w:sz="4" w:space="0" w:color="auto"/>
            </w:tcBorders>
            <w:shd w:val="clear" w:color="auto" w:fill="auto"/>
            <w:noWrap/>
            <w:vAlign w:val="center"/>
            <w:hideMark/>
          </w:tcPr>
          <w:p w14:paraId="7A890BC1" w14:textId="77777777" w:rsidR="00B7138D" w:rsidRPr="00B7138D" w:rsidRDefault="00B7138D" w:rsidP="00B7138D">
            <w:pPr>
              <w:jc w:val="both"/>
              <w:rPr>
                <w:sz w:val="28"/>
                <w:szCs w:val="28"/>
              </w:rPr>
            </w:pPr>
            <w:r w:rsidRPr="00B7138D">
              <w:rPr>
                <w:sz w:val="28"/>
                <w:szCs w:val="28"/>
              </w:rPr>
              <w:t>Экономия, определенная в прошедшем долгосрочном периоде регулирования и подлежащая учёту в текущем долгосрочном периоде регулирования</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694F222" w14:textId="77777777" w:rsidR="00B7138D" w:rsidRPr="00B7138D" w:rsidRDefault="00B7138D" w:rsidP="00B7138D">
            <w:pPr>
              <w:jc w:val="center"/>
              <w:rPr>
                <w:snapToGrid w:val="0"/>
              </w:rPr>
            </w:pPr>
            <w:r w:rsidRPr="00B7138D">
              <w:rPr>
                <w:snapToGrid w:val="0"/>
              </w:rPr>
              <w:t>0</w:t>
            </w:r>
          </w:p>
        </w:tc>
      </w:tr>
      <w:tr w:rsidR="00B7138D" w:rsidRPr="00B7138D" w14:paraId="50FF126B" w14:textId="77777777" w:rsidTr="009119C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BF88057" w14:textId="77777777" w:rsidR="00B7138D" w:rsidRPr="00B7138D" w:rsidRDefault="00B7138D" w:rsidP="00B7138D">
            <w:pPr>
              <w:jc w:val="center"/>
              <w:rPr>
                <w:sz w:val="28"/>
                <w:szCs w:val="28"/>
              </w:rPr>
            </w:pPr>
            <w:r w:rsidRPr="00B7138D">
              <w:rPr>
                <w:sz w:val="28"/>
                <w:szCs w:val="28"/>
              </w:rPr>
              <w:t>4</w:t>
            </w:r>
          </w:p>
        </w:tc>
        <w:tc>
          <w:tcPr>
            <w:tcW w:w="7188" w:type="dxa"/>
            <w:tcBorders>
              <w:top w:val="nil"/>
              <w:left w:val="nil"/>
              <w:bottom w:val="single" w:sz="4" w:space="0" w:color="auto"/>
              <w:right w:val="single" w:sz="4" w:space="0" w:color="auto"/>
            </w:tcBorders>
            <w:shd w:val="clear" w:color="auto" w:fill="auto"/>
            <w:vAlign w:val="center"/>
            <w:hideMark/>
          </w:tcPr>
          <w:p w14:paraId="47605249" w14:textId="77777777" w:rsidR="00B7138D" w:rsidRPr="00B7138D" w:rsidRDefault="00B7138D" w:rsidP="00B7138D">
            <w:pPr>
              <w:jc w:val="both"/>
              <w:rPr>
                <w:sz w:val="28"/>
                <w:szCs w:val="28"/>
              </w:rPr>
            </w:pPr>
            <w:r w:rsidRPr="00B7138D">
              <w:rPr>
                <w:sz w:val="28"/>
                <w:szCs w:val="28"/>
              </w:rPr>
              <w:t>Итого неподконтрольных расходов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5419BB3" w14:textId="77777777" w:rsidR="00B7138D" w:rsidRPr="00B7138D" w:rsidRDefault="00B7138D" w:rsidP="00B7138D">
            <w:pPr>
              <w:jc w:val="center"/>
              <w:rPr>
                <w:snapToGrid w:val="0"/>
              </w:rPr>
            </w:pPr>
            <w:r w:rsidRPr="00B7138D">
              <w:rPr>
                <w:snapToGrid w:val="0"/>
              </w:rPr>
              <w:t>16 599</w:t>
            </w:r>
          </w:p>
        </w:tc>
      </w:tr>
    </w:tbl>
    <w:p w14:paraId="64727E64" w14:textId="77777777" w:rsidR="00B7138D" w:rsidRPr="00B7138D" w:rsidRDefault="00B7138D" w:rsidP="00B7138D">
      <w:pPr>
        <w:autoSpaceDE w:val="0"/>
        <w:autoSpaceDN w:val="0"/>
        <w:adjustRightInd w:val="0"/>
        <w:jc w:val="both"/>
        <w:rPr>
          <w:snapToGrid w:val="0"/>
          <w:sz w:val="28"/>
          <w:szCs w:val="28"/>
          <w:lang w:eastAsia="en-US"/>
        </w:rPr>
      </w:pPr>
    </w:p>
    <w:p w14:paraId="1767B545" w14:textId="77777777" w:rsidR="00B7138D" w:rsidRPr="00B7138D" w:rsidRDefault="00B7138D" w:rsidP="00B7138D">
      <w:pPr>
        <w:autoSpaceDE w:val="0"/>
        <w:autoSpaceDN w:val="0"/>
        <w:adjustRightInd w:val="0"/>
        <w:ind w:firstLine="709"/>
        <w:jc w:val="both"/>
        <w:rPr>
          <w:snapToGrid w:val="0"/>
          <w:sz w:val="28"/>
          <w:szCs w:val="28"/>
          <w:lang w:eastAsia="en-US"/>
        </w:rPr>
      </w:pPr>
      <w:r w:rsidRPr="00B7138D">
        <w:rPr>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расчёта тарифов, как произведение планового объёма приобретаемых ресурсов и фактических цен таких ресурсов, скорректированных на изменение объёма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00A1E3F9" w14:textId="77777777" w:rsidR="00B7138D" w:rsidRPr="00B7138D" w:rsidRDefault="00B7138D" w:rsidP="00B7138D">
      <w:pPr>
        <w:autoSpaceDE w:val="0"/>
        <w:autoSpaceDN w:val="0"/>
        <w:adjustRightInd w:val="0"/>
        <w:ind w:firstLine="709"/>
        <w:jc w:val="both"/>
        <w:rPr>
          <w:snapToGrid w:val="0"/>
          <w:sz w:val="28"/>
          <w:szCs w:val="28"/>
          <w:lang w:eastAsia="en-US"/>
        </w:rPr>
      </w:pPr>
    </w:p>
    <w:p w14:paraId="5DB37B02" w14:textId="77777777" w:rsidR="00B7138D" w:rsidRPr="00B7138D" w:rsidRDefault="00B7138D" w:rsidP="00B7138D">
      <w:pPr>
        <w:autoSpaceDE w:val="0"/>
        <w:autoSpaceDN w:val="0"/>
        <w:adjustRightInd w:val="0"/>
        <w:ind w:firstLine="709"/>
        <w:jc w:val="both"/>
        <w:rPr>
          <w:snapToGrid w:val="0"/>
          <w:sz w:val="28"/>
          <w:szCs w:val="28"/>
          <w:lang w:eastAsia="en-US"/>
        </w:rPr>
      </w:pPr>
    </w:p>
    <w:p w14:paraId="4982D45E" w14:textId="77777777" w:rsidR="00B7138D" w:rsidRPr="00B7138D" w:rsidRDefault="00B7138D" w:rsidP="00B7138D">
      <w:pPr>
        <w:ind w:left="1211" w:right="141"/>
        <w:jc w:val="right"/>
        <w:rPr>
          <w:snapToGrid w:val="0"/>
          <w:sz w:val="28"/>
          <w:szCs w:val="28"/>
          <w:lang w:eastAsia="en-US"/>
        </w:rPr>
      </w:pPr>
      <w:r w:rsidRPr="00B7138D">
        <w:rPr>
          <w:snapToGrid w:val="0"/>
          <w:sz w:val="28"/>
          <w:szCs w:val="28"/>
          <w:lang w:eastAsia="en-US"/>
        </w:rPr>
        <w:t>Таблица 5</w:t>
      </w:r>
    </w:p>
    <w:p w14:paraId="3B19FAE2" w14:textId="77777777" w:rsidR="00B7138D" w:rsidRPr="00B7138D" w:rsidRDefault="00B7138D" w:rsidP="00B7138D">
      <w:pPr>
        <w:keepNext/>
        <w:jc w:val="center"/>
        <w:outlineLvl w:val="1"/>
        <w:rPr>
          <w:b/>
          <w:sz w:val="28"/>
          <w:szCs w:val="20"/>
          <w:lang w:eastAsia="x-none"/>
        </w:rPr>
      </w:pPr>
      <w:bookmarkStart w:id="285" w:name="_Toc500323252"/>
      <w:bookmarkStart w:id="286" w:name="_Toc531854405"/>
      <w:bookmarkStart w:id="287" w:name="_Toc532896289"/>
      <w:r w:rsidRPr="00B7138D">
        <w:rPr>
          <w:b/>
          <w:sz w:val="28"/>
          <w:szCs w:val="20"/>
          <w:lang w:eastAsia="x-none"/>
        </w:rPr>
        <w:t>Реестр фактических расходов на приобретение энергетических ресурсов, холодной воды и теплоносителя для реализации тепловой энергии</w:t>
      </w:r>
      <w:bookmarkEnd w:id="285"/>
      <w:bookmarkEnd w:id="286"/>
      <w:bookmarkEnd w:id="287"/>
      <w:r w:rsidRPr="00B7138D">
        <w:rPr>
          <w:snapToGrid w:val="0"/>
          <w:sz w:val="28"/>
          <w:szCs w:val="28"/>
        </w:rPr>
        <w:t xml:space="preserve"> </w:t>
      </w:r>
      <w:r w:rsidRPr="00B7138D">
        <w:rPr>
          <w:snapToGrid w:val="0"/>
          <w:sz w:val="28"/>
          <w:szCs w:val="28"/>
        </w:rPr>
        <w:br/>
      </w:r>
      <w:r w:rsidRPr="00B7138D">
        <w:rPr>
          <w:b/>
          <w:sz w:val="28"/>
          <w:szCs w:val="20"/>
          <w:lang w:eastAsia="x-none"/>
        </w:rPr>
        <w:t>на потребительский рынок</w:t>
      </w:r>
    </w:p>
    <w:p w14:paraId="6EBA76AE" w14:textId="77777777" w:rsidR="00B7138D" w:rsidRPr="00B7138D" w:rsidRDefault="00B7138D" w:rsidP="00B7138D">
      <w:pPr>
        <w:jc w:val="right"/>
        <w:rPr>
          <w:sz w:val="28"/>
          <w:szCs w:val="28"/>
        </w:rPr>
      </w:pPr>
      <w:r w:rsidRPr="00B7138D">
        <w:rPr>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599"/>
        <w:gridCol w:w="2294"/>
      </w:tblGrid>
      <w:tr w:rsidR="00B7138D" w:rsidRPr="00B7138D" w14:paraId="298D2E84" w14:textId="77777777" w:rsidTr="009119CD">
        <w:trPr>
          <w:trHeight w:val="507"/>
          <w:jc w:val="center"/>
        </w:trPr>
        <w:tc>
          <w:tcPr>
            <w:tcW w:w="594" w:type="dxa"/>
            <w:vMerge w:val="restart"/>
            <w:shd w:val="clear" w:color="auto" w:fill="auto"/>
            <w:vAlign w:val="center"/>
            <w:hideMark/>
          </w:tcPr>
          <w:p w14:paraId="0267F577" w14:textId="77777777" w:rsidR="00B7138D" w:rsidRPr="00B7138D" w:rsidRDefault="00B7138D" w:rsidP="00B7138D">
            <w:pPr>
              <w:jc w:val="center"/>
              <w:rPr>
                <w:sz w:val="28"/>
                <w:szCs w:val="28"/>
              </w:rPr>
            </w:pPr>
            <w:r w:rsidRPr="00B7138D">
              <w:rPr>
                <w:sz w:val="28"/>
                <w:szCs w:val="28"/>
              </w:rPr>
              <w:t>№ п/п</w:t>
            </w:r>
          </w:p>
        </w:tc>
        <w:tc>
          <w:tcPr>
            <w:tcW w:w="6607" w:type="dxa"/>
            <w:vMerge w:val="restart"/>
            <w:shd w:val="clear" w:color="auto" w:fill="auto"/>
            <w:vAlign w:val="center"/>
            <w:hideMark/>
          </w:tcPr>
          <w:p w14:paraId="69407A45" w14:textId="77777777" w:rsidR="00B7138D" w:rsidRPr="00B7138D" w:rsidRDefault="00B7138D" w:rsidP="00B7138D">
            <w:pPr>
              <w:jc w:val="center"/>
              <w:rPr>
                <w:sz w:val="28"/>
                <w:szCs w:val="28"/>
              </w:rPr>
            </w:pPr>
            <w:r w:rsidRPr="00B7138D">
              <w:rPr>
                <w:sz w:val="28"/>
                <w:szCs w:val="28"/>
              </w:rPr>
              <w:t>Наименование ресурса</w:t>
            </w:r>
          </w:p>
        </w:tc>
        <w:tc>
          <w:tcPr>
            <w:tcW w:w="2297" w:type="dxa"/>
            <w:vMerge w:val="restart"/>
            <w:shd w:val="clear" w:color="auto" w:fill="auto"/>
            <w:vAlign w:val="center"/>
            <w:hideMark/>
          </w:tcPr>
          <w:p w14:paraId="699F9111" w14:textId="77777777" w:rsidR="00B7138D" w:rsidRPr="00B7138D" w:rsidRDefault="00B7138D" w:rsidP="00B7138D">
            <w:pPr>
              <w:jc w:val="center"/>
              <w:rPr>
                <w:sz w:val="28"/>
                <w:szCs w:val="28"/>
              </w:rPr>
            </w:pPr>
            <w:r w:rsidRPr="00B7138D">
              <w:rPr>
                <w:sz w:val="28"/>
                <w:szCs w:val="28"/>
              </w:rPr>
              <w:t>Факт</w:t>
            </w:r>
            <w:r w:rsidRPr="00B7138D">
              <w:rPr>
                <w:sz w:val="28"/>
                <w:szCs w:val="28"/>
              </w:rPr>
              <w:br/>
              <w:t>2022 года</w:t>
            </w:r>
          </w:p>
        </w:tc>
      </w:tr>
      <w:tr w:rsidR="00B7138D" w:rsidRPr="00B7138D" w14:paraId="123C3177" w14:textId="77777777" w:rsidTr="009119CD">
        <w:trPr>
          <w:trHeight w:val="507"/>
          <w:jc w:val="center"/>
        </w:trPr>
        <w:tc>
          <w:tcPr>
            <w:tcW w:w="594" w:type="dxa"/>
            <w:vMerge/>
            <w:shd w:val="clear" w:color="auto" w:fill="auto"/>
            <w:hideMark/>
          </w:tcPr>
          <w:p w14:paraId="283E42AA" w14:textId="77777777" w:rsidR="00B7138D" w:rsidRPr="00B7138D" w:rsidRDefault="00B7138D" w:rsidP="00B7138D">
            <w:pPr>
              <w:jc w:val="both"/>
              <w:rPr>
                <w:sz w:val="28"/>
                <w:szCs w:val="28"/>
              </w:rPr>
            </w:pPr>
          </w:p>
        </w:tc>
        <w:tc>
          <w:tcPr>
            <w:tcW w:w="6607" w:type="dxa"/>
            <w:vMerge/>
            <w:shd w:val="clear" w:color="auto" w:fill="auto"/>
            <w:hideMark/>
          </w:tcPr>
          <w:p w14:paraId="77903CE2" w14:textId="77777777" w:rsidR="00B7138D" w:rsidRPr="00B7138D" w:rsidRDefault="00B7138D" w:rsidP="00B7138D">
            <w:pPr>
              <w:jc w:val="both"/>
              <w:rPr>
                <w:sz w:val="28"/>
                <w:szCs w:val="28"/>
              </w:rPr>
            </w:pPr>
          </w:p>
        </w:tc>
        <w:tc>
          <w:tcPr>
            <w:tcW w:w="2297" w:type="dxa"/>
            <w:vMerge/>
            <w:shd w:val="clear" w:color="auto" w:fill="auto"/>
            <w:hideMark/>
          </w:tcPr>
          <w:p w14:paraId="737CB517" w14:textId="77777777" w:rsidR="00B7138D" w:rsidRPr="00B7138D" w:rsidRDefault="00B7138D" w:rsidP="00B7138D">
            <w:pPr>
              <w:jc w:val="both"/>
              <w:rPr>
                <w:sz w:val="28"/>
                <w:szCs w:val="28"/>
              </w:rPr>
            </w:pPr>
          </w:p>
        </w:tc>
      </w:tr>
      <w:tr w:rsidR="00B7138D" w:rsidRPr="00B7138D" w14:paraId="274DB151" w14:textId="77777777" w:rsidTr="009119CD">
        <w:trPr>
          <w:trHeight w:val="353"/>
          <w:jc w:val="center"/>
        </w:trPr>
        <w:tc>
          <w:tcPr>
            <w:tcW w:w="594" w:type="dxa"/>
            <w:shd w:val="clear" w:color="auto" w:fill="auto"/>
            <w:vAlign w:val="center"/>
            <w:hideMark/>
          </w:tcPr>
          <w:p w14:paraId="2A424A52" w14:textId="77777777" w:rsidR="00B7138D" w:rsidRPr="00B7138D" w:rsidRDefault="00B7138D" w:rsidP="00B7138D">
            <w:pPr>
              <w:jc w:val="center"/>
              <w:rPr>
                <w:sz w:val="28"/>
                <w:szCs w:val="28"/>
              </w:rPr>
            </w:pPr>
            <w:r w:rsidRPr="00B7138D">
              <w:rPr>
                <w:sz w:val="28"/>
                <w:szCs w:val="28"/>
              </w:rPr>
              <w:t>1</w:t>
            </w:r>
          </w:p>
        </w:tc>
        <w:tc>
          <w:tcPr>
            <w:tcW w:w="6607" w:type="dxa"/>
            <w:shd w:val="clear" w:color="auto" w:fill="auto"/>
            <w:vAlign w:val="center"/>
            <w:hideMark/>
          </w:tcPr>
          <w:p w14:paraId="4C29E615" w14:textId="77777777" w:rsidR="00B7138D" w:rsidRPr="00B7138D" w:rsidRDefault="00B7138D" w:rsidP="00B7138D">
            <w:pPr>
              <w:rPr>
                <w:sz w:val="28"/>
                <w:szCs w:val="28"/>
              </w:rPr>
            </w:pPr>
            <w:r w:rsidRPr="00B7138D">
              <w:rPr>
                <w:sz w:val="28"/>
                <w:szCs w:val="28"/>
              </w:rPr>
              <w:t>Расходы на топливо</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6C999A" w14:textId="77777777" w:rsidR="00B7138D" w:rsidRPr="00B7138D" w:rsidRDefault="00B7138D" w:rsidP="00B7138D">
            <w:pPr>
              <w:jc w:val="center"/>
            </w:pPr>
            <w:r w:rsidRPr="00B7138D">
              <w:rPr>
                <w:snapToGrid w:val="0"/>
              </w:rPr>
              <w:t>34 401</w:t>
            </w:r>
          </w:p>
        </w:tc>
      </w:tr>
      <w:tr w:rsidR="00B7138D" w:rsidRPr="00B7138D" w14:paraId="10056405" w14:textId="77777777" w:rsidTr="009119CD">
        <w:trPr>
          <w:trHeight w:val="353"/>
          <w:jc w:val="center"/>
        </w:trPr>
        <w:tc>
          <w:tcPr>
            <w:tcW w:w="594" w:type="dxa"/>
            <w:shd w:val="clear" w:color="auto" w:fill="auto"/>
            <w:vAlign w:val="center"/>
            <w:hideMark/>
          </w:tcPr>
          <w:p w14:paraId="6A983A61" w14:textId="77777777" w:rsidR="00B7138D" w:rsidRPr="00B7138D" w:rsidRDefault="00B7138D" w:rsidP="00B7138D">
            <w:pPr>
              <w:jc w:val="center"/>
              <w:rPr>
                <w:sz w:val="28"/>
                <w:szCs w:val="28"/>
              </w:rPr>
            </w:pPr>
            <w:r w:rsidRPr="00B7138D">
              <w:rPr>
                <w:sz w:val="28"/>
                <w:szCs w:val="28"/>
              </w:rPr>
              <w:lastRenderedPageBreak/>
              <w:t>2</w:t>
            </w:r>
          </w:p>
        </w:tc>
        <w:tc>
          <w:tcPr>
            <w:tcW w:w="6607" w:type="dxa"/>
            <w:shd w:val="clear" w:color="auto" w:fill="auto"/>
            <w:vAlign w:val="center"/>
            <w:hideMark/>
          </w:tcPr>
          <w:p w14:paraId="6D047FCA" w14:textId="77777777" w:rsidR="00B7138D" w:rsidRPr="00B7138D" w:rsidRDefault="00B7138D" w:rsidP="00B7138D">
            <w:pPr>
              <w:rPr>
                <w:sz w:val="28"/>
                <w:szCs w:val="28"/>
              </w:rPr>
            </w:pPr>
            <w:r w:rsidRPr="00B7138D">
              <w:rPr>
                <w:sz w:val="28"/>
                <w:szCs w:val="28"/>
              </w:rPr>
              <w:t>Расходы на электрическую энергию</w:t>
            </w:r>
          </w:p>
        </w:tc>
        <w:tc>
          <w:tcPr>
            <w:tcW w:w="2297" w:type="dxa"/>
            <w:tcBorders>
              <w:top w:val="nil"/>
              <w:left w:val="single" w:sz="4" w:space="0" w:color="auto"/>
              <w:bottom w:val="single" w:sz="4" w:space="0" w:color="auto"/>
              <w:right w:val="single" w:sz="4" w:space="0" w:color="auto"/>
            </w:tcBorders>
            <w:shd w:val="clear" w:color="000000" w:fill="FFFFFF"/>
            <w:vAlign w:val="center"/>
            <w:hideMark/>
          </w:tcPr>
          <w:p w14:paraId="60A75F71" w14:textId="77777777" w:rsidR="00B7138D" w:rsidRPr="00B7138D" w:rsidRDefault="00B7138D" w:rsidP="00B7138D">
            <w:pPr>
              <w:jc w:val="center"/>
              <w:rPr>
                <w:snapToGrid w:val="0"/>
              </w:rPr>
            </w:pPr>
            <w:r w:rsidRPr="00B7138D">
              <w:rPr>
                <w:snapToGrid w:val="0"/>
              </w:rPr>
              <w:t>10 416</w:t>
            </w:r>
          </w:p>
        </w:tc>
      </w:tr>
      <w:tr w:rsidR="00B7138D" w:rsidRPr="00B7138D" w14:paraId="7AFEE4A7" w14:textId="77777777" w:rsidTr="009119CD">
        <w:trPr>
          <w:trHeight w:val="353"/>
          <w:jc w:val="center"/>
        </w:trPr>
        <w:tc>
          <w:tcPr>
            <w:tcW w:w="594" w:type="dxa"/>
            <w:shd w:val="clear" w:color="auto" w:fill="auto"/>
            <w:vAlign w:val="center"/>
            <w:hideMark/>
          </w:tcPr>
          <w:p w14:paraId="39DAD1DC" w14:textId="77777777" w:rsidR="00B7138D" w:rsidRPr="00B7138D" w:rsidRDefault="00B7138D" w:rsidP="00B7138D">
            <w:pPr>
              <w:jc w:val="center"/>
              <w:rPr>
                <w:sz w:val="28"/>
                <w:szCs w:val="28"/>
              </w:rPr>
            </w:pPr>
            <w:r w:rsidRPr="00B7138D">
              <w:rPr>
                <w:sz w:val="28"/>
                <w:szCs w:val="28"/>
              </w:rPr>
              <w:t>3</w:t>
            </w:r>
          </w:p>
        </w:tc>
        <w:tc>
          <w:tcPr>
            <w:tcW w:w="6607" w:type="dxa"/>
            <w:shd w:val="clear" w:color="auto" w:fill="auto"/>
            <w:vAlign w:val="center"/>
            <w:hideMark/>
          </w:tcPr>
          <w:p w14:paraId="1AB1A7B0" w14:textId="77777777" w:rsidR="00B7138D" w:rsidRPr="00B7138D" w:rsidRDefault="00B7138D" w:rsidP="00B7138D">
            <w:pPr>
              <w:rPr>
                <w:sz w:val="28"/>
                <w:szCs w:val="28"/>
              </w:rPr>
            </w:pPr>
            <w:r w:rsidRPr="00B7138D">
              <w:rPr>
                <w:sz w:val="28"/>
                <w:szCs w:val="28"/>
              </w:rPr>
              <w:t>Расходы на тепловую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2C7AB858" w14:textId="77777777" w:rsidR="00B7138D" w:rsidRPr="00B7138D" w:rsidRDefault="00B7138D" w:rsidP="00B7138D">
            <w:pPr>
              <w:jc w:val="center"/>
              <w:rPr>
                <w:snapToGrid w:val="0"/>
              </w:rPr>
            </w:pPr>
            <w:r w:rsidRPr="00B7138D">
              <w:rPr>
                <w:snapToGrid w:val="0"/>
              </w:rPr>
              <w:t>0</w:t>
            </w:r>
          </w:p>
        </w:tc>
      </w:tr>
      <w:tr w:rsidR="00B7138D" w:rsidRPr="00B7138D" w14:paraId="1C84E9DE" w14:textId="77777777" w:rsidTr="009119CD">
        <w:trPr>
          <w:trHeight w:val="353"/>
          <w:jc w:val="center"/>
        </w:trPr>
        <w:tc>
          <w:tcPr>
            <w:tcW w:w="594" w:type="dxa"/>
            <w:shd w:val="clear" w:color="auto" w:fill="auto"/>
            <w:vAlign w:val="center"/>
            <w:hideMark/>
          </w:tcPr>
          <w:p w14:paraId="1F96CEF5" w14:textId="77777777" w:rsidR="00B7138D" w:rsidRPr="00B7138D" w:rsidRDefault="00B7138D" w:rsidP="00B7138D">
            <w:pPr>
              <w:jc w:val="center"/>
              <w:rPr>
                <w:sz w:val="28"/>
                <w:szCs w:val="28"/>
              </w:rPr>
            </w:pPr>
            <w:r w:rsidRPr="00B7138D">
              <w:rPr>
                <w:sz w:val="28"/>
                <w:szCs w:val="28"/>
              </w:rPr>
              <w:t>4</w:t>
            </w:r>
          </w:p>
        </w:tc>
        <w:tc>
          <w:tcPr>
            <w:tcW w:w="6607" w:type="dxa"/>
            <w:shd w:val="clear" w:color="auto" w:fill="auto"/>
            <w:vAlign w:val="center"/>
            <w:hideMark/>
          </w:tcPr>
          <w:p w14:paraId="778E633E" w14:textId="77777777" w:rsidR="00B7138D" w:rsidRPr="00B7138D" w:rsidRDefault="00B7138D" w:rsidP="00B7138D">
            <w:pPr>
              <w:rPr>
                <w:sz w:val="28"/>
                <w:szCs w:val="28"/>
              </w:rPr>
            </w:pPr>
            <w:r w:rsidRPr="00B7138D">
              <w:rPr>
                <w:sz w:val="28"/>
                <w:szCs w:val="28"/>
              </w:rPr>
              <w:t>Расходы на холодную воду</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2C82445A" w14:textId="77777777" w:rsidR="00B7138D" w:rsidRPr="00B7138D" w:rsidRDefault="00B7138D" w:rsidP="00B7138D">
            <w:pPr>
              <w:jc w:val="center"/>
              <w:rPr>
                <w:snapToGrid w:val="0"/>
              </w:rPr>
            </w:pPr>
            <w:r w:rsidRPr="00B7138D">
              <w:rPr>
                <w:snapToGrid w:val="0"/>
              </w:rPr>
              <w:t>42</w:t>
            </w:r>
          </w:p>
        </w:tc>
      </w:tr>
      <w:tr w:rsidR="00B7138D" w:rsidRPr="00B7138D" w14:paraId="13E03AAB" w14:textId="77777777" w:rsidTr="009119CD">
        <w:trPr>
          <w:trHeight w:val="353"/>
          <w:jc w:val="center"/>
        </w:trPr>
        <w:tc>
          <w:tcPr>
            <w:tcW w:w="594" w:type="dxa"/>
            <w:shd w:val="clear" w:color="auto" w:fill="auto"/>
            <w:vAlign w:val="center"/>
            <w:hideMark/>
          </w:tcPr>
          <w:p w14:paraId="320CB3D4" w14:textId="77777777" w:rsidR="00B7138D" w:rsidRPr="00B7138D" w:rsidRDefault="00B7138D" w:rsidP="00B7138D">
            <w:pPr>
              <w:jc w:val="center"/>
              <w:rPr>
                <w:sz w:val="28"/>
                <w:szCs w:val="28"/>
              </w:rPr>
            </w:pPr>
            <w:r w:rsidRPr="00B7138D">
              <w:rPr>
                <w:sz w:val="28"/>
                <w:szCs w:val="28"/>
              </w:rPr>
              <w:t>5</w:t>
            </w:r>
          </w:p>
        </w:tc>
        <w:tc>
          <w:tcPr>
            <w:tcW w:w="6607" w:type="dxa"/>
            <w:shd w:val="clear" w:color="auto" w:fill="auto"/>
            <w:vAlign w:val="center"/>
            <w:hideMark/>
          </w:tcPr>
          <w:p w14:paraId="2C5B9F1D" w14:textId="77777777" w:rsidR="00B7138D" w:rsidRPr="00B7138D" w:rsidRDefault="00B7138D" w:rsidP="00B7138D">
            <w:pPr>
              <w:rPr>
                <w:sz w:val="28"/>
                <w:szCs w:val="28"/>
              </w:rPr>
            </w:pPr>
            <w:r w:rsidRPr="00B7138D">
              <w:rPr>
                <w:sz w:val="28"/>
                <w:szCs w:val="28"/>
              </w:rPr>
              <w:t>Расходы на теплоноситель</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51F3DFDE" w14:textId="77777777" w:rsidR="00B7138D" w:rsidRPr="00B7138D" w:rsidRDefault="00B7138D" w:rsidP="00B7138D">
            <w:pPr>
              <w:jc w:val="center"/>
              <w:rPr>
                <w:snapToGrid w:val="0"/>
              </w:rPr>
            </w:pPr>
            <w:r w:rsidRPr="00B7138D">
              <w:rPr>
                <w:snapToGrid w:val="0"/>
              </w:rPr>
              <w:t>0</w:t>
            </w:r>
          </w:p>
        </w:tc>
      </w:tr>
      <w:tr w:rsidR="00B7138D" w:rsidRPr="00B7138D" w14:paraId="62A0924A" w14:textId="77777777" w:rsidTr="009119CD">
        <w:trPr>
          <w:trHeight w:val="353"/>
          <w:jc w:val="center"/>
        </w:trPr>
        <w:tc>
          <w:tcPr>
            <w:tcW w:w="594" w:type="dxa"/>
            <w:shd w:val="clear" w:color="auto" w:fill="auto"/>
            <w:vAlign w:val="center"/>
            <w:hideMark/>
          </w:tcPr>
          <w:p w14:paraId="1C375EA2" w14:textId="77777777" w:rsidR="00B7138D" w:rsidRPr="00B7138D" w:rsidRDefault="00B7138D" w:rsidP="00B7138D">
            <w:pPr>
              <w:jc w:val="center"/>
              <w:rPr>
                <w:sz w:val="28"/>
                <w:szCs w:val="28"/>
              </w:rPr>
            </w:pPr>
            <w:r w:rsidRPr="00B7138D">
              <w:rPr>
                <w:sz w:val="28"/>
                <w:szCs w:val="28"/>
              </w:rPr>
              <w:t>6</w:t>
            </w:r>
          </w:p>
        </w:tc>
        <w:tc>
          <w:tcPr>
            <w:tcW w:w="6607" w:type="dxa"/>
            <w:shd w:val="clear" w:color="auto" w:fill="auto"/>
            <w:vAlign w:val="center"/>
            <w:hideMark/>
          </w:tcPr>
          <w:p w14:paraId="13361C49" w14:textId="77777777" w:rsidR="00B7138D" w:rsidRPr="00B7138D" w:rsidRDefault="00B7138D" w:rsidP="00B7138D">
            <w:pPr>
              <w:rPr>
                <w:sz w:val="28"/>
                <w:szCs w:val="28"/>
              </w:rPr>
            </w:pPr>
            <w:r w:rsidRPr="00B7138D">
              <w:rPr>
                <w:sz w:val="28"/>
                <w:szCs w:val="28"/>
              </w:rPr>
              <w:t>ИТОГО:</w:t>
            </w:r>
          </w:p>
          <w:p w14:paraId="1DE7CF2C" w14:textId="77777777" w:rsidR="00B7138D" w:rsidRPr="00B7138D" w:rsidRDefault="00B7138D" w:rsidP="00B7138D">
            <w:pPr>
              <w:autoSpaceDE w:val="0"/>
              <w:autoSpaceDN w:val="0"/>
              <w:adjustRightInd w:val="0"/>
              <w:jc w:val="both"/>
              <w:rPr>
                <w:sz w:val="28"/>
                <w:szCs w:val="28"/>
              </w:rPr>
            </w:pPr>
            <w:r w:rsidRPr="00B7138D">
              <w:rPr>
                <w:sz w:val="28"/>
                <w:szCs w:val="28"/>
              </w:rPr>
              <w:t>(Стр. 6 = стр. 1 + стр.2 + стр. 3 + стр. 4 + стр. 5.)</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61039CBB" w14:textId="77777777" w:rsidR="00B7138D" w:rsidRPr="00B7138D" w:rsidRDefault="00B7138D" w:rsidP="00B7138D">
            <w:pPr>
              <w:jc w:val="center"/>
              <w:rPr>
                <w:snapToGrid w:val="0"/>
              </w:rPr>
            </w:pPr>
            <w:r w:rsidRPr="00B7138D">
              <w:rPr>
                <w:snapToGrid w:val="0"/>
              </w:rPr>
              <w:t>44 859</w:t>
            </w:r>
          </w:p>
        </w:tc>
      </w:tr>
    </w:tbl>
    <w:p w14:paraId="4519115A" w14:textId="77777777" w:rsidR="00B7138D" w:rsidRPr="00B7138D" w:rsidRDefault="00B7138D" w:rsidP="00B7138D">
      <w:pPr>
        <w:autoSpaceDE w:val="0"/>
        <w:autoSpaceDN w:val="0"/>
        <w:adjustRightInd w:val="0"/>
        <w:jc w:val="both"/>
        <w:rPr>
          <w:snapToGrid w:val="0"/>
          <w:sz w:val="28"/>
          <w:szCs w:val="28"/>
          <w:lang w:eastAsia="en-US"/>
        </w:rPr>
      </w:pPr>
    </w:p>
    <w:p w14:paraId="6DBB75D2" w14:textId="77777777" w:rsidR="00B7138D" w:rsidRPr="00B7138D" w:rsidRDefault="00B7138D" w:rsidP="00B7138D">
      <w:pPr>
        <w:autoSpaceDE w:val="0"/>
        <w:autoSpaceDN w:val="0"/>
        <w:adjustRightInd w:val="0"/>
        <w:ind w:firstLine="709"/>
        <w:jc w:val="both"/>
        <w:rPr>
          <w:snapToGrid w:val="0"/>
          <w:sz w:val="28"/>
          <w:szCs w:val="28"/>
          <w:lang w:eastAsia="en-US"/>
        </w:rPr>
      </w:pPr>
      <w:r w:rsidRPr="00B7138D">
        <w:rPr>
          <w:snapToGrid w:val="0"/>
          <w:sz w:val="28"/>
          <w:szCs w:val="28"/>
          <w:lang w:eastAsia="en-US"/>
        </w:rPr>
        <w:t xml:space="preserve">4. В обоснование затрат по фактической прибыли, в размере </w:t>
      </w:r>
      <w:r w:rsidRPr="00B7138D">
        <w:rPr>
          <w:snapToGrid w:val="0"/>
          <w:sz w:val="28"/>
          <w:szCs w:val="28"/>
          <w:lang w:eastAsia="en-US"/>
        </w:rPr>
        <w:br/>
        <w:t>1 019 тыс. руб. организацией представлены следующие документы:</w:t>
      </w:r>
    </w:p>
    <w:p w14:paraId="4BA3E81C" w14:textId="77777777" w:rsidR="00B7138D" w:rsidRPr="00B7138D" w:rsidRDefault="00B7138D" w:rsidP="00B7138D">
      <w:pPr>
        <w:autoSpaceDE w:val="0"/>
        <w:autoSpaceDN w:val="0"/>
        <w:adjustRightInd w:val="0"/>
        <w:ind w:firstLine="709"/>
        <w:jc w:val="both"/>
        <w:rPr>
          <w:snapToGrid w:val="0"/>
          <w:sz w:val="28"/>
          <w:szCs w:val="28"/>
          <w:lang w:eastAsia="en-US"/>
        </w:rPr>
      </w:pPr>
      <w:r w:rsidRPr="00B7138D">
        <w:rPr>
          <w:snapToGrid w:val="0"/>
          <w:sz w:val="28"/>
          <w:szCs w:val="28"/>
          <w:lang w:eastAsia="en-US"/>
        </w:rPr>
        <w:t>Сводная информация и смета расходов по производству и реализации тепловой энергии за 2022 год, в разрезе затрат на выплаты социального характера (п. 3 DOCS.FORM.6.42).</w:t>
      </w:r>
    </w:p>
    <w:p w14:paraId="6A0C4686" w14:textId="77777777" w:rsidR="00B7138D" w:rsidRPr="00B7138D" w:rsidRDefault="00B7138D" w:rsidP="00B7138D">
      <w:pPr>
        <w:autoSpaceDE w:val="0"/>
        <w:autoSpaceDN w:val="0"/>
        <w:adjustRightInd w:val="0"/>
        <w:ind w:firstLine="709"/>
        <w:jc w:val="both"/>
        <w:rPr>
          <w:snapToGrid w:val="0"/>
          <w:sz w:val="28"/>
          <w:szCs w:val="28"/>
          <w:lang w:eastAsia="en-US"/>
        </w:rPr>
      </w:pPr>
      <w:r w:rsidRPr="00B7138D">
        <w:rPr>
          <w:snapToGrid w:val="0"/>
          <w:sz w:val="28"/>
          <w:szCs w:val="28"/>
          <w:lang w:eastAsia="en-US"/>
        </w:rPr>
        <w:t>Расчёт социальных выплат за 2022 год (п. 1 DOCS.FORM.6.42).</w:t>
      </w:r>
    </w:p>
    <w:p w14:paraId="73FA600A" w14:textId="77777777" w:rsidR="00B7138D" w:rsidRPr="00B7138D" w:rsidRDefault="00B7138D" w:rsidP="00B7138D">
      <w:pPr>
        <w:autoSpaceDE w:val="0"/>
        <w:autoSpaceDN w:val="0"/>
        <w:adjustRightInd w:val="0"/>
        <w:ind w:firstLine="709"/>
        <w:jc w:val="both"/>
        <w:rPr>
          <w:snapToGrid w:val="0"/>
          <w:sz w:val="28"/>
          <w:szCs w:val="28"/>
          <w:lang w:eastAsia="en-US"/>
        </w:rPr>
      </w:pPr>
      <w:r w:rsidRPr="00B7138D">
        <w:rPr>
          <w:snapToGrid w:val="0"/>
          <w:sz w:val="28"/>
          <w:szCs w:val="28"/>
          <w:lang w:eastAsia="en-US"/>
        </w:rPr>
        <w:t xml:space="preserve">Расчёт социальных выплат за 2022 год (п. 1 DOCS.FORM.6.42) </w:t>
      </w:r>
      <w:r w:rsidRPr="00B7138D">
        <w:rPr>
          <w:snapToGrid w:val="0"/>
          <w:sz w:val="28"/>
          <w:szCs w:val="28"/>
          <w:lang w:eastAsia="en-US"/>
        </w:rPr>
        <w:br/>
        <w:t>с перечнем выплат.</w:t>
      </w:r>
    </w:p>
    <w:p w14:paraId="674345E8" w14:textId="77777777" w:rsidR="00B7138D" w:rsidRPr="00B7138D" w:rsidRDefault="00B7138D" w:rsidP="00B7138D">
      <w:pPr>
        <w:autoSpaceDE w:val="0"/>
        <w:autoSpaceDN w:val="0"/>
        <w:adjustRightInd w:val="0"/>
        <w:ind w:firstLine="709"/>
        <w:jc w:val="both"/>
        <w:rPr>
          <w:snapToGrid w:val="0"/>
          <w:sz w:val="28"/>
          <w:szCs w:val="28"/>
          <w:lang w:eastAsia="en-US"/>
        </w:rPr>
      </w:pPr>
      <w:r w:rsidRPr="00B7138D">
        <w:rPr>
          <w:snapToGrid w:val="0"/>
          <w:sz w:val="28"/>
          <w:szCs w:val="28"/>
          <w:lang w:eastAsia="en-US"/>
        </w:rPr>
        <w:t xml:space="preserve">Приказы, платёжные ведомости по выплатам социального характера </w:t>
      </w:r>
      <w:r w:rsidRPr="00B7138D">
        <w:rPr>
          <w:snapToGrid w:val="0"/>
          <w:sz w:val="28"/>
          <w:szCs w:val="28"/>
          <w:lang w:eastAsia="en-US"/>
        </w:rPr>
        <w:br/>
        <w:t>за 2022 год (п. 2 DOCS.FORM.6.42).</w:t>
      </w:r>
    </w:p>
    <w:p w14:paraId="1ADDD33D" w14:textId="77777777" w:rsidR="00B7138D" w:rsidRPr="00B7138D" w:rsidRDefault="00B7138D" w:rsidP="00B7138D">
      <w:pPr>
        <w:autoSpaceDE w:val="0"/>
        <w:autoSpaceDN w:val="0"/>
        <w:adjustRightInd w:val="0"/>
        <w:ind w:firstLine="709"/>
        <w:jc w:val="both"/>
        <w:rPr>
          <w:snapToGrid w:val="0"/>
          <w:sz w:val="28"/>
          <w:szCs w:val="28"/>
          <w:lang w:eastAsia="en-US"/>
        </w:rPr>
      </w:pPr>
      <w:r w:rsidRPr="00B7138D">
        <w:rPr>
          <w:snapToGrid w:val="0"/>
          <w:sz w:val="28"/>
          <w:szCs w:val="28"/>
          <w:lang w:eastAsia="en-US"/>
        </w:rPr>
        <w:t xml:space="preserve">Уведомление № 15-07/6453 от 09.11.2022 о предоставлении Министерством труда и занятости населения Кузбасса государственной услуги по уведомительной регистрации коллективных договоров </w:t>
      </w:r>
      <w:r w:rsidRPr="00B7138D">
        <w:rPr>
          <w:snapToGrid w:val="0"/>
          <w:sz w:val="28"/>
          <w:szCs w:val="28"/>
          <w:lang w:eastAsia="en-US"/>
        </w:rPr>
        <w:br/>
        <w:t>и соглашений в сфере труда, заключаемых в Кемеровской области - Кузбассе (п. 3 DOCS.FORM.6.42 «изменения к кол. договору»).</w:t>
      </w:r>
    </w:p>
    <w:p w14:paraId="4AFD8B99" w14:textId="77777777" w:rsidR="00B7138D" w:rsidRPr="00B7138D" w:rsidRDefault="00B7138D" w:rsidP="00B7138D">
      <w:pPr>
        <w:autoSpaceDE w:val="0"/>
        <w:autoSpaceDN w:val="0"/>
        <w:adjustRightInd w:val="0"/>
        <w:ind w:firstLine="709"/>
        <w:jc w:val="both"/>
        <w:rPr>
          <w:snapToGrid w:val="0"/>
          <w:sz w:val="28"/>
          <w:szCs w:val="28"/>
          <w:lang w:eastAsia="en-US"/>
        </w:rPr>
      </w:pPr>
      <w:r w:rsidRPr="00B7138D">
        <w:rPr>
          <w:snapToGrid w:val="0"/>
          <w:sz w:val="28"/>
          <w:szCs w:val="28"/>
          <w:lang w:eastAsia="en-US"/>
        </w:rPr>
        <w:t>Изменения и дополнения к коллективному договору № 873 от 12.11.2021 принятые на общем собрании представителей и утверждённые протоколом собрания № 2 от 08.11.2022 (п. 3 DOCS.FORM.6.42 «изменения к кол. договору»).</w:t>
      </w:r>
    </w:p>
    <w:p w14:paraId="7BE14E83" w14:textId="77777777" w:rsidR="00B7138D" w:rsidRPr="00B7138D" w:rsidRDefault="00B7138D" w:rsidP="00B7138D">
      <w:pPr>
        <w:autoSpaceDE w:val="0"/>
        <w:autoSpaceDN w:val="0"/>
        <w:adjustRightInd w:val="0"/>
        <w:ind w:firstLine="709"/>
        <w:jc w:val="both"/>
        <w:rPr>
          <w:snapToGrid w:val="0"/>
          <w:sz w:val="28"/>
          <w:szCs w:val="28"/>
          <w:lang w:eastAsia="en-US"/>
        </w:rPr>
      </w:pPr>
      <w:r w:rsidRPr="00B7138D">
        <w:rPr>
          <w:snapToGrid w:val="0"/>
          <w:sz w:val="28"/>
          <w:szCs w:val="28"/>
          <w:lang w:eastAsia="en-US"/>
        </w:rPr>
        <w:t xml:space="preserve">Коллективный договор (п. 35 DOCS.FORM.6.42 «кол договор 2021-2024 от 12.11.2021 с дополнениями и уведомлениями») зарегистрирован Министерством труда и занятости населения Кузбасса в едином реестре коллективных договоров и соглашений Кемеровской области - Кузбасса </w:t>
      </w:r>
      <w:r w:rsidRPr="00B7138D">
        <w:rPr>
          <w:snapToGrid w:val="0"/>
          <w:sz w:val="28"/>
          <w:szCs w:val="28"/>
          <w:lang w:eastAsia="en-US"/>
        </w:rPr>
        <w:br/>
        <w:t>(от 12.11.2021 № 873).</w:t>
      </w:r>
    </w:p>
    <w:p w14:paraId="0D8DE0F1" w14:textId="77777777" w:rsidR="00B7138D" w:rsidRPr="00B7138D" w:rsidRDefault="00B7138D" w:rsidP="00B7138D">
      <w:pPr>
        <w:autoSpaceDE w:val="0"/>
        <w:autoSpaceDN w:val="0"/>
        <w:adjustRightInd w:val="0"/>
        <w:ind w:firstLine="709"/>
        <w:jc w:val="both"/>
        <w:rPr>
          <w:snapToGrid w:val="0"/>
          <w:sz w:val="28"/>
          <w:szCs w:val="28"/>
          <w:lang w:eastAsia="en-US"/>
        </w:rPr>
      </w:pPr>
      <w:r w:rsidRPr="00B7138D">
        <w:rPr>
          <w:snapToGrid w:val="0"/>
          <w:sz w:val="28"/>
          <w:szCs w:val="28"/>
          <w:lang w:eastAsia="en-US"/>
        </w:rPr>
        <w:t xml:space="preserve">Отчётная форма BALANCE.CALC.TARIFF.WARM.2022.FACT, </w:t>
      </w:r>
      <w:r w:rsidRPr="00B7138D">
        <w:rPr>
          <w:snapToGrid w:val="0"/>
          <w:sz w:val="28"/>
          <w:szCs w:val="28"/>
          <w:lang w:eastAsia="en-US"/>
        </w:rPr>
        <w:br/>
        <w:t>в разрезе выплат социального характера</w:t>
      </w:r>
    </w:p>
    <w:p w14:paraId="16FB4004" w14:textId="77777777" w:rsidR="00B7138D" w:rsidRPr="00B7138D" w:rsidRDefault="00B7138D" w:rsidP="00B7138D">
      <w:pPr>
        <w:autoSpaceDE w:val="0"/>
        <w:autoSpaceDN w:val="0"/>
        <w:adjustRightInd w:val="0"/>
        <w:ind w:firstLine="709"/>
        <w:jc w:val="both"/>
        <w:rPr>
          <w:snapToGrid w:val="0"/>
          <w:sz w:val="28"/>
          <w:szCs w:val="28"/>
          <w:lang w:eastAsia="en-US"/>
        </w:rPr>
      </w:pPr>
      <w:r w:rsidRPr="00B7138D">
        <w:rPr>
          <w:snapToGrid w:val="0"/>
          <w:sz w:val="28"/>
          <w:szCs w:val="28"/>
          <w:lang w:eastAsia="en-US"/>
        </w:rPr>
        <w:t xml:space="preserve">Так как ООО «Ясная поляна» имеет зарегистрированный должным образом коллективный договор, имеющий перечень выплат, осуществляемый организацией работникам, эксперты предлагает к включению в НВВ на 2022 год сумму затрат по данной статье на уровне предложения организации </w:t>
      </w:r>
      <w:r w:rsidRPr="00B7138D">
        <w:rPr>
          <w:snapToGrid w:val="0"/>
          <w:sz w:val="28"/>
          <w:szCs w:val="28"/>
          <w:lang w:eastAsia="en-US"/>
        </w:rPr>
        <w:br/>
        <w:t xml:space="preserve">в размере </w:t>
      </w:r>
      <w:r w:rsidRPr="00B7138D">
        <w:rPr>
          <w:b/>
          <w:snapToGrid w:val="0"/>
          <w:sz w:val="28"/>
          <w:szCs w:val="28"/>
          <w:lang w:eastAsia="en-US"/>
        </w:rPr>
        <w:t>1 019 тыс. руб.</w:t>
      </w:r>
    </w:p>
    <w:p w14:paraId="3FD3915A" w14:textId="77777777" w:rsidR="00B7138D" w:rsidRPr="00B7138D" w:rsidRDefault="00B7138D" w:rsidP="00B7138D">
      <w:pPr>
        <w:autoSpaceDE w:val="0"/>
        <w:autoSpaceDN w:val="0"/>
        <w:adjustRightInd w:val="0"/>
        <w:ind w:firstLine="709"/>
        <w:jc w:val="both"/>
        <w:rPr>
          <w:snapToGrid w:val="0"/>
          <w:sz w:val="28"/>
          <w:szCs w:val="28"/>
          <w:lang w:eastAsia="en-US"/>
        </w:rPr>
      </w:pPr>
    </w:p>
    <w:p w14:paraId="327BF081" w14:textId="77777777" w:rsidR="00B7138D" w:rsidRPr="00B7138D" w:rsidRDefault="00B7138D" w:rsidP="00B7138D">
      <w:pPr>
        <w:ind w:left="1211" w:right="-1"/>
        <w:jc w:val="right"/>
        <w:rPr>
          <w:snapToGrid w:val="0"/>
          <w:sz w:val="28"/>
          <w:szCs w:val="28"/>
          <w:lang w:eastAsia="en-US"/>
        </w:rPr>
      </w:pPr>
      <w:r w:rsidRPr="00B7138D">
        <w:rPr>
          <w:snapToGrid w:val="0"/>
          <w:sz w:val="28"/>
          <w:szCs w:val="28"/>
          <w:lang w:eastAsia="en-US"/>
        </w:rPr>
        <w:br w:type="page"/>
      </w:r>
      <w:r w:rsidRPr="00B7138D">
        <w:rPr>
          <w:snapToGrid w:val="0"/>
          <w:sz w:val="28"/>
          <w:szCs w:val="28"/>
          <w:lang w:eastAsia="en-US"/>
        </w:rPr>
        <w:lastRenderedPageBreak/>
        <w:t>Таблица 6</w:t>
      </w:r>
    </w:p>
    <w:p w14:paraId="57C6514A" w14:textId="77777777" w:rsidR="00B7138D" w:rsidRPr="00B7138D" w:rsidRDefault="00B7138D" w:rsidP="00B7138D">
      <w:pPr>
        <w:jc w:val="center"/>
        <w:rPr>
          <w:b/>
          <w:snapToGrid w:val="0"/>
          <w:sz w:val="28"/>
          <w:szCs w:val="28"/>
        </w:rPr>
      </w:pPr>
      <w:r w:rsidRPr="00B7138D">
        <w:rPr>
          <w:b/>
          <w:snapToGrid w:val="0"/>
          <w:sz w:val="28"/>
          <w:szCs w:val="28"/>
        </w:rPr>
        <w:t>Смета расходов (сводный расчёт фактической необходимой валовой выручки методом индексации установленных тарифов</w:t>
      </w:r>
    </w:p>
    <w:p w14:paraId="6E296836" w14:textId="77777777" w:rsidR="00B7138D" w:rsidRPr="00B7138D" w:rsidRDefault="00B7138D" w:rsidP="00B7138D">
      <w:pPr>
        <w:jc w:val="center"/>
        <w:rPr>
          <w:b/>
          <w:snapToGrid w:val="0"/>
          <w:sz w:val="28"/>
          <w:szCs w:val="28"/>
        </w:rPr>
      </w:pPr>
      <w:r w:rsidRPr="00B7138D">
        <w:rPr>
          <w:b/>
          <w:snapToGrid w:val="0"/>
          <w:sz w:val="28"/>
          <w:szCs w:val="28"/>
        </w:rPr>
        <w:t xml:space="preserve"> на </w:t>
      </w:r>
      <w:r w:rsidRPr="00B7138D">
        <w:rPr>
          <w:b/>
          <w:snapToGrid w:val="0"/>
          <w:color w:val="000000"/>
          <w:sz w:val="28"/>
          <w:szCs w:val="28"/>
        </w:rPr>
        <w:t>тепловую энергию</w:t>
      </w:r>
      <w:r w:rsidRPr="00B7138D">
        <w:rPr>
          <w:b/>
          <w:snapToGrid w:val="0"/>
          <w:sz w:val="28"/>
          <w:szCs w:val="28"/>
        </w:rPr>
        <w:t>)</w:t>
      </w:r>
      <w:r w:rsidRPr="00B7138D">
        <w:rPr>
          <w:snapToGrid w:val="0"/>
          <w:sz w:val="28"/>
          <w:szCs w:val="28"/>
        </w:rPr>
        <w:t xml:space="preserve"> </w:t>
      </w:r>
      <w:r w:rsidRPr="00B7138D">
        <w:rPr>
          <w:b/>
          <w:snapToGrid w:val="0"/>
          <w:sz w:val="28"/>
          <w:szCs w:val="28"/>
        </w:rPr>
        <w:t>на потребительский рынок</w:t>
      </w:r>
    </w:p>
    <w:p w14:paraId="458FC1C6" w14:textId="77777777" w:rsidR="00B7138D" w:rsidRPr="00B7138D" w:rsidRDefault="00B7138D" w:rsidP="00B7138D">
      <w:pPr>
        <w:jc w:val="right"/>
        <w:rPr>
          <w:snapToGrid w:val="0"/>
          <w:sz w:val="28"/>
          <w:szCs w:val="28"/>
        </w:rPr>
      </w:pPr>
      <w:r w:rsidRPr="00B7138D">
        <w:rPr>
          <w:snapToGrid w:val="0"/>
          <w:sz w:val="28"/>
          <w:szCs w:val="28"/>
        </w:rPr>
        <w:t>тыс. руб.</w:t>
      </w:r>
    </w:p>
    <w:tbl>
      <w:tblPr>
        <w:tblW w:w="9498" w:type="dxa"/>
        <w:jc w:val="center"/>
        <w:tblLook w:val="04A0" w:firstRow="1" w:lastRow="0" w:firstColumn="1" w:lastColumn="0" w:noHBand="0" w:noVBand="1"/>
      </w:tblPr>
      <w:tblGrid>
        <w:gridCol w:w="640"/>
        <w:gridCol w:w="7157"/>
        <w:gridCol w:w="1701"/>
      </w:tblGrid>
      <w:tr w:rsidR="00B7138D" w:rsidRPr="00B7138D" w14:paraId="42200BA1" w14:textId="77777777" w:rsidTr="009119CD">
        <w:trPr>
          <w:trHeight w:val="670"/>
          <w:jc w:val="center"/>
        </w:trPr>
        <w:tc>
          <w:tcPr>
            <w:tcW w:w="64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709A0F9" w14:textId="77777777" w:rsidR="00B7138D" w:rsidRPr="00B7138D" w:rsidRDefault="00B7138D" w:rsidP="00B7138D">
            <w:pPr>
              <w:jc w:val="center"/>
              <w:rPr>
                <w:color w:val="000000"/>
                <w:sz w:val="28"/>
                <w:szCs w:val="28"/>
              </w:rPr>
            </w:pPr>
            <w:r w:rsidRPr="00B7138D">
              <w:rPr>
                <w:color w:val="000000"/>
                <w:sz w:val="28"/>
                <w:szCs w:val="28"/>
              </w:rPr>
              <w:t>№ п/п</w:t>
            </w:r>
          </w:p>
        </w:tc>
        <w:tc>
          <w:tcPr>
            <w:tcW w:w="715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7713459" w14:textId="77777777" w:rsidR="00B7138D" w:rsidRPr="00B7138D" w:rsidRDefault="00B7138D" w:rsidP="00B7138D">
            <w:pPr>
              <w:jc w:val="center"/>
              <w:rPr>
                <w:color w:val="000000"/>
                <w:sz w:val="28"/>
                <w:szCs w:val="28"/>
              </w:rPr>
            </w:pPr>
            <w:r w:rsidRPr="00B7138D">
              <w:rPr>
                <w:color w:val="000000"/>
                <w:sz w:val="28"/>
                <w:szCs w:val="28"/>
              </w:rPr>
              <w:t>Наименование расхода</w:t>
            </w:r>
          </w:p>
        </w:tc>
        <w:tc>
          <w:tcPr>
            <w:tcW w:w="1701" w:type="dxa"/>
            <w:tcBorders>
              <w:top w:val="single" w:sz="4" w:space="0" w:color="auto"/>
              <w:left w:val="nil"/>
              <w:right w:val="single" w:sz="4" w:space="0" w:color="auto"/>
            </w:tcBorders>
            <w:shd w:val="clear" w:color="auto" w:fill="auto"/>
            <w:vAlign w:val="center"/>
            <w:hideMark/>
          </w:tcPr>
          <w:p w14:paraId="1CF1DD2D" w14:textId="77777777" w:rsidR="00B7138D" w:rsidRPr="00B7138D" w:rsidRDefault="00B7138D" w:rsidP="00B7138D">
            <w:pPr>
              <w:jc w:val="center"/>
              <w:rPr>
                <w:color w:val="000000"/>
                <w:sz w:val="28"/>
                <w:szCs w:val="28"/>
              </w:rPr>
            </w:pPr>
            <w:r w:rsidRPr="00B7138D">
              <w:rPr>
                <w:color w:val="000000"/>
                <w:sz w:val="28"/>
                <w:szCs w:val="28"/>
              </w:rPr>
              <w:t xml:space="preserve">Факт </w:t>
            </w:r>
          </w:p>
          <w:p w14:paraId="05BECC96" w14:textId="77777777" w:rsidR="00B7138D" w:rsidRPr="00B7138D" w:rsidRDefault="00B7138D" w:rsidP="00B7138D">
            <w:pPr>
              <w:jc w:val="center"/>
              <w:rPr>
                <w:color w:val="000000"/>
                <w:sz w:val="28"/>
                <w:szCs w:val="28"/>
              </w:rPr>
            </w:pPr>
            <w:r w:rsidRPr="00B7138D">
              <w:rPr>
                <w:color w:val="000000"/>
                <w:sz w:val="28"/>
                <w:szCs w:val="28"/>
              </w:rPr>
              <w:t>2022 год</w:t>
            </w:r>
          </w:p>
          <w:p w14:paraId="03BB43AE" w14:textId="77777777" w:rsidR="00B7138D" w:rsidRPr="00B7138D" w:rsidRDefault="00B7138D" w:rsidP="00B7138D">
            <w:pPr>
              <w:jc w:val="center"/>
              <w:rPr>
                <w:color w:val="000000"/>
                <w:sz w:val="28"/>
                <w:szCs w:val="28"/>
              </w:rPr>
            </w:pPr>
          </w:p>
        </w:tc>
      </w:tr>
      <w:tr w:rsidR="00B7138D" w:rsidRPr="00B7138D" w14:paraId="59139B75" w14:textId="77777777" w:rsidTr="009119CD">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26AF9C6" w14:textId="77777777" w:rsidR="00B7138D" w:rsidRPr="00B7138D" w:rsidRDefault="00B7138D" w:rsidP="00B7138D">
            <w:pPr>
              <w:jc w:val="center"/>
              <w:rPr>
                <w:color w:val="000000"/>
                <w:sz w:val="28"/>
                <w:szCs w:val="28"/>
              </w:rPr>
            </w:pPr>
            <w:r w:rsidRPr="00B7138D">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3CFD1C69" w14:textId="77777777" w:rsidR="00B7138D" w:rsidRPr="00B7138D" w:rsidRDefault="00B7138D" w:rsidP="00B7138D">
            <w:pPr>
              <w:rPr>
                <w:color w:val="000000"/>
                <w:sz w:val="28"/>
                <w:szCs w:val="28"/>
              </w:rPr>
            </w:pPr>
            <w:r w:rsidRPr="00B7138D">
              <w:rPr>
                <w:color w:val="000000"/>
                <w:sz w:val="28"/>
                <w:szCs w:val="28"/>
              </w:rPr>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7CF2C" w14:textId="77777777" w:rsidR="00B7138D" w:rsidRPr="00B7138D" w:rsidRDefault="00B7138D" w:rsidP="00B7138D">
            <w:pPr>
              <w:jc w:val="center"/>
            </w:pPr>
            <w:r w:rsidRPr="00B7138D">
              <w:rPr>
                <w:snapToGrid w:val="0"/>
              </w:rPr>
              <w:t>66 671</w:t>
            </w:r>
          </w:p>
        </w:tc>
      </w:tr>
      <w:tr w:rsidR="00B7138D" w:rsidRPr="00B7138D" w14:paraId="50059AD6" w14:textId="77777777" w:rsidTr="009119CD">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03FB47D" w14:textId="77777777" w:rsidR="00B7138D" w:rsidRPr="00B7138D" w:rsidRDefault="00B7138D" w:rsidP="00B7138D">
            <w:pPr>
              <w:jc w:val="center"/>
              <w:rPr>
                <w:color w:val="000000"/>
                <w:sz w:val="28"/>
                <w:szCs w:val="28"/>
              </w:rPr>
            </w:pPr>
            <w:r w:rsidRPr="00B7138D">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06FC0936" w14:textId="77777777" w:rsidR="00B7138D" w:rsidRPr="00B7138D" w:rsidRDefault="00B7138D" w:rsidP="00B7138D">
            <w:pPr>
              <w:jc w:val="both"/>
              <w:rPr>
                <w:color w:val="000000"/>
                <w:sz w:val="28"/>
                <w:szCs w:val="28"/>
              </w:rPr>
            </w:pPr>
            <w:r w:rsidRPr="00B7138D">
              <w:rPr>
                <w:color w:val="000000"/>
                <w:sz w:val="28"/>
                <w:szCs w:val="28"/>
              </w:rPr>
              <w:t>Неподконтрольные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DFA2261" w14:textId="77777777" w:rsidR="00B7138D" w:rsidRPr="00B7138D" w:rsidRDefault="00B7138D" w:rsidP="00B7138D">
            <w:pPr>
              <w:jc w:val="center"/>
              <w:rPr>
                <w:snapToGrid w:val="0"/>
              </w:rPr>
            </w:pPr>
            <w:r w:rsidRPr="00B7138D">
              <w:rPr>
                <w:snapToGrid w:val="0"/>
              </w:rPr>
              <w:t>16 599</w:t>
            </w:r>
          </w:p>
        </w:tc>
      </w:tr>
      <w:tr w:rsidR="00B7138D" w:rsidRPr="00B7138D" w14:paraId="7B765764" w14:textId="77777777" w:rsidTr="009119CD">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211D50B" w14:textId="77777777" w:rsidR="00B7138D" w:rsidRPr="00B7138D" w:rsidRDefault="00B7138D" w:rsidP="00B7138D">
            <w:pPr>
              <w:jc w:val="center"/>
              <w:rPr>
                <w:color w:val="000000"/>
                <w:sz w:val="28"/>
                <w:szCs w:val="28"/>
              </w:rPr>
            </w:pPr>
            <w:r w:rsidRPr="00B7138D">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0126BD8C" w14:textId="77777777" w:rsidR="00B7138D" w:rsidRPr="00B7138D" w:rsidRDefault="00B7138D" w:rsidP="00B7138D">
            <w:pPr>
              <w:jc w:val="both"/>
              <w:rPr>
                <w:color w:val="000000"/>
                <w:sz w:val="28"/>
                <w:szCs w:val="28"/>
              </w:rPr>
            </w:pPr>
            <w:r w:rsidRPr="00B7138D">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6426054" w14:textId="77777777" w:rsidR="00B7138D" w:rsidRPr="00B7138D" w:rsidRDefault="00B7138D" w:rsidP="00B7138D">
            <w:pPr>
              <w:jc w:val="center"/>
              <w:rPr>
                <w:snapToGrid w:val="0"/>
              </w:rPr>
            </w:pPr>
            <w:r w:rsidRPr="00B7138D">
              <w:rPr>
                <w:snapToGrid w:val="0"/>
              </w:rPr>
              <w:t>44 859</w:t>
            </w:r>
          </w:p>
        </w:tc>
      </w:tr>
      <w:tr w:rsidR="00B7138D" w:rsidRPr="00B7138D" w14:paraId="42D1B90C" w14:textId="77777777" w:rsidTr="009119CD">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6037F1C" w14:textId="77777777" w:rsidR="00B7138D" w:rsidRPr="00B7138D" w:rsidRDefault="00B7138D" w:rsidP="00B7138D">
            <w:pPr>
              <w:jc w:val="center"/>
              <w:rPr>
                <w:color w:val="000000"/>
                <w:sz w:val="28"/>
                <w:szCs w:val="28"/>
              </w:rPr>
            </w:pPr>
            <w:r w:rsidRPr="00B7138D">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4F2FF850" w14:textId="77777777" w:rsidR="00B7138D" w:rsidRPr="00B7138D" w:rsidRDefault="00B7138D" w:rsidP="00B7138D">
            <w:pPr>
              <w:jc w:val="both"/>
              <w:rPr>
                <w:color w:val="000000"/>
                <w:sz w:val="28"/>
                <w:szCs w:val="28"/>
              </w:rPr>
            </w:pPr>
            <w:r w:rsidRPr="00B7138D">
              <w:rPr>
                <w:color w:val="000000"/>
                <w:sz w:val="28"/>
                <w:szCs w:val="28"/>
              </w:rPr>
              <w:t>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E55F62B" w14:textId="77777777" w:rsidR="00B7138D" w:rsidRPr="00B7138D" w:rsidRDefault="00B7138D" w:rsidP="00B7138D">
            <w:pPr>
              <w:jc w:val="center"/>
              <w:rPr>
                <w:snapToGrid w:val="0"/>
              </w:rPr>
            </w:pPr>
            <w:r w:rsidRPr="00B7138D">
              <w:rPr>
                <w:snapToGrid w:val="0"/>
              </w:rPr>
              <w:t>1 019</w:t>
            </w:r>
          </w:p>
        </w:tc>
      </w:tr>
      <w:tr w:rsidR="00B7138D" w:rsidRPr="00B7138D" w14:paraId="686985FD" w14:textId="77777777" w:rsidTr="009119CD">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2B4CAB8" w14:textId="77777777" w:rsidR="00B7138D" w:rsidRPr="00B7138D" w:rsidRDefault="00B7138D" w:rsidP="00B7138D">
            <w:pPr>
              <w:jc w:val="center"/>
              <w:rPr>
                <w:color w:val="000000"/>
                <w:sz w:val="28"/>
                <w:szCs w:val="28"/>
              </w:rPr>
            </w:pPr>
            <w:r w:rsidRPr="00B7138D">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6CD1A1A6" w14:textId="77777777" w:rsidR="00B7138D" w:rsidRPr="00B7138D" w:rsidRDefault="00B7138D" w:rsidP="00B7138D">
            <w:pPr>
              <w:jc w:val="both"/>
              <w:rPr>
                <w:color w:val="000000"/>
                <w:sz w:val="28"/>
                <w:szCs w:val="28"/>
              </w:rPr>
            </w:pPr>
            <w:r w:rsidRPr="00B7138D">
              <w:rPr>
                <w:color w:val="000000"/>
                <w:sz w:val="28"/>
                <w:szCs w:val="28"/>
              </w:rPr>
              <w:t>Расчётная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1334EF9" w14:textId="77777777" w:rsidR="00B7138D" w:rsidRPr="00B7138D" w:rsidRDefault="00B7138D" w:rsidP="00B7138D">
            <w:pPr>
              <w:jc w:val="center"/>
              <w:rPr>
                <w:snapToGrid w:val="0"/>
              </w:rPr>
            </w:pPr>
            <w:r w:rsidRPr="00B7138D">
              <w:rPr>
                <w:snapToGrid w:val="0"/>
              </w:rPr>
              <w:t>4 540</w:t>
            </w:r>
          </w:p>
        </w:tc>
      </w:tr>
      <w:tr w:rsidR="00B7138D" w:rsidRPr="00B7138D" w14:paraId="185490CB" w14:textId="77777777" w:rsidTr="009119CD">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3462B74" w14:textId="77777777" w:rsidR="00B7138D" w:rsidRPr="00B7138D" w:rsidRDefault="00B7138D" w:rsidP="00B7138D">
            <w:pPr>
              <w:jc w:val="center"/>
              <w:rPr>
                <w:color w:val="000000"/>
                <w:sz w:val="28"/>
                <w:szCs w:val="28"/>
              </w:rPr>
            </w:pPr>
            <w:r w:rsidRPr="00B7138D">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25FDD43D" w14:textId="77777777" w:rsidR="00B7138D" w:rsidRPr="00B7138D" w:rsidRDefault="00B7138D" w:rsidP="00B7138D">
            <w:pPr>
              <w:jc w:val="both"/>
              <w:rPr>
                <w:color w:val="000000"/>
                <w:sz w:val="28"/>
                <w:szCs w:val="28"/>
              </w:rPr>
            </w:pPr>
            <w:r w:rsidRPr="00B7138D">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5C3EC7F" w14:textId="77777777" w:rsidR="00B7138D" w:rsidRPr="00B7138D" w:rsidRDefault="00B7138D" w:rsidP="00B7138D">
            <w:pPr>
              <w:jc w:val="center"/>
              <w:rPr>
                <w:snapToGrid w:val="0"/>
              </w:rPr>
            </w:pPr>
            <w:r w:rsidRPr="00B7138D">
              <w:rPr>
                <w:snapToGrid w:val="0"/>
              </w:rPr>
              <w:t>0</w:t>
            </w:r>
          </w:p>
        </w:tc>
      </w:tr>
      <w:tr w:rsidR="00B7138D" w:rsidRPr="00B7138D" w14:paraId="26A7ACBB" w14:textId="77777777" w:rsidTr="009119CD">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F436840" w14:textId="77777777" w:rsidR="00B7138D" w:rsidRPr="00B7138D" w:rsidRDefault="00B7138D" w:rsidP="00B7138D">
            <w:pPr>
              <w:jc w:val="center"/>
              <w:rPr>
                <w:color w:val="000000"/>
                <w:sz w:val="28"/>
                <w:szCs w:val="28"/>
              </w:rPr>
            </w:pPr>
            <w:r w:rsidRPr="00B7138D">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58035B68" w14:textId="77777777" w:rsidR="00B7138D" w:rsidRPr="00B7138D" w:rsidRDefault="00B7138D" w:rsidP="00B7138D">
            <w:pPr>
              <w:jc w:val="both"/>
              <w:rPr>
                <w:color w:val="000000"/>
                <w:sz w:val="28"/>
                <w:szCs w:val="28"/>
              </w:rPr>
            </w:pPr>
            <w:r w:rsidRPr="00B7138D">
              <w:rPr>
                <w:color w:val="000000"/>
                <w:sz w:val="28"/>
                <w:szCs w:val="28"/>
              </w:rPr>
              <w:t>Корректировка с целью учёта отклонения фактических значений параметров расчёта тарифов от значений, учтенных 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3D67DE0" w14:textId="77777777" w:rsidR="00B7138D" w:rsidRPr="00B7138D" w:rsidRDefault="00B7138D" w:rsidP="00B7138D">
            <w:pPr>
              <w:jc w:val="center"/>
              <w:rPr>
                <w:snapToGrid w:val="0"/>
              </w:rPr>
            </w:pPr>
            <w:r w:rsidRPr="00B7138D">
              <w:rPr>
                <w:snapToGrid w:val="0"/>
              </w:rPr>
              <w:t>0</w:t>
            </w:r>
          </w:p>
        </w:tc>
      </w:tr>
      <w:tr w:rsidR="00B7138D" w:rsidRPr="00B7138D" w14:paraId="5AFF5537" w14:textId="77777777" w:rsidTr="009119CD">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99A37D0" w14:textId="77777777" w:rsidR="00B7138D" w:rsidRPr="00B7138D" w:rsidRDefault="00B7138D" w:rsidP="00B7138D">
            <w:pPr>
              <w:jc w:val="center"/>
              <w:rPr>
                <w:color w:val="000000"/>
                <w:sz w:val="28"/>
                <w:szCs w:val="28"/>
              </w:rPr>
            </w:pPr>
            <w:r w:rsidRPr="00B7138D">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7C5BCAAD" w14:textId="77777777" w:rsidR="00B7138D" w:rsidRPr="00B7138D" w:rsidRDefault="00B7138D" w:rsidP="00B7138D">
            <w:pPr>
              <w:jc w:val="both"/>
              <w:rPr>
                <w:color w:val="000000"/>
                <w:sz w:val="28"/>
                <w:szCs w:val="28"/>
              </w:rPr>
            </w:pPr>
            <w:r w:rsidRPr="00B7138D">
              <w:rPr>
                <w:color w:val="000000"/>
                <w:sz w:val="28"/>
                <w:szCs w:val="28"/>
              </w:rPr>
              <w:t>Корректировка с учётом надежности и качества реализуемых товаров (оказываемых услуг), подлежащая учёту в НВВ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87B3DD0" w14:textId="77777777" w:rsidR="00B7138D" w:rsidRPr="00B7138D" w:rsidRDefault="00B7138D" w:rsidP="00B7138D">
            <w:pPr>
              <w:jc w:val="center"/>
              <w:rPr>
                <w:snapToGrid w:val="0"/>
              </w:rPr>
            </w:pPr>
            <w:r w:rsidRPr="00B7138D">
              <w:rPr>
                <w:snapToGrid w:val="0"/>
              </w:rPr>
              <w:t>0</w:t>
            </w:r>
          </w:p>
        </w:tc>
      </w:tr>
      <w:tr w:rsidR="00B7138D" w:rsidRPr="00B7138D" w14:paraId="28286B14" w14:textId="77777777" w:rsidTr="009119CD">
        <w:trPr>
          <w:trHeight w:val="6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074F41A" w14:textId="77777777" w:rsidR="00B7138D" w:rsidRPr="00B7138D" w:rsidRDefault="00B7138D" w:rsidP="00B7138D">
            <w:pPr>
              <w:jc w:val="center"/>
              <w:rPr>
                <w:color w:val="000000"/>
                <w:sz w:val="28"/>
                <w:szCs w:val="28"/>
              </w:rPr>
            </w:pPr>
            <w:r w:rsidRPr="00B7138D">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71C54A1B" w14:textId="77777777" w:rsidR="00B7138D" w:rsidRPr="00B7138D" w:rsidRDefault="00B7138D" w:rsidP="00B7138D">
            <w:pPr>
              <w:jc w:val="both"/>
              <w:rPr>
                <w:color w:val="000000"/>
                <w:sz w:val="28"/>
                <w:szCs w:val="28"/>
              </w:rPr>
            </w:pPr>
            <w:r w:rsidRPr="00B7138D">
              <w:rPr>
                <w:color w:val="000000"/>
                <w:sz w:val="28"/>
                <w:szCs w:val="28"/>
              </w:rPr>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8B8E4A5" w14:textId="77777777" w:rsidR="00B7138D" w:rsidRPr="00B7138D" w:rsidRDefault="00B7138D" w:rsidP="00B7138D">
            <w:pPr>
              <w:jc w:val="center"/>
              <w:rPr>
                <w:snapToGrid w:val="0"/>
              </w:rPr>
            </w:pPr>
            <w:r w:rsidRPr="00B7138D">
              <w:rPr>
                <w:snapToGrid w:val="0"/>
              </w:rPr>
              <w:t>0</w:t>
            </w:r>
          </w:p>
        </w:tc>
      </w:tr>
      <w:tr w:rsidR="00B7138D" w:rsidRPr="00B7138D" w14:paraId="6BB78536" w14:textId="77777777" w:rsidTr="009119CD">
        <w:trPr>
          <w:trHeight w:val="24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1A0AFA4" w14:textId="77777777" w:rsidR="00B7138D" w:rsidRPr="00B7138D" w:rsidRDefault="00B7138D" w:rsidP="00B7138D">
            <w:pPr>
              <w:jc w:val="center"/>
              <w:rPr>
                <w:color w:val="000000"/>
                <w:sz w:val="28"/>
                <w:szCs w:val="28"/>
              </w:rPr>
            </w:pPr>
            <w:r w:rsidRPr="00B7138D">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7C7EE417" w14:textId="77777777" w:rsidR="00B7138D" w:rsidRPr="00B7138D" w:rsidRDefault="00B7138D" w:rsidP="00B7138D">
            <w:pPr>
              <w:jc w:val="both"/>
              <w:rPr>
                <w:color w:val="000000"/>
                <w:sz w:val="28"/>
                <w:szCs w:val="28"/>
              </w:rPr>
            </w:pPr>
            <w:r w:rsidRPr="00B7138D">
              <w:rPr>
                <w:color w:val="000000"/>
                <w:sz w:val="28"/>
                <w:szCs w:val="28"/>
              </w:rPr>
              <w:t>Корректировка, подлежащая учёту в НВВ</w:t>
            </w:r>
            <w:r w:rsidRPr="00B7138D">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(расчётных)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B014B6E" w14:textId="77777777" w:rsidR="00B7138D" w:rsidRPr="00B7138D" w:rsidRDefault="00B7138D" w:rsidP="00B7138D">
            <w:pPr>
              <w:jc w:val="center"/>
              <w:rPr>
                <w:snapToGrid w:val="0"/>
              </w:rPr>
            </w:pPr>
            <w:r w:rsidRPr="00B7138D">
              <w:rPr>
                <w:snapToGrid w:val="0"/>
              </w:rPr>
              <w:t>0</w:t>
            </w:r>
          </w:p>
        </w:tc>
      </w:tr>
      <w:tr w:rsidR="00B7138D" w:rsidRPr="00B7138D" w14:paraId="2013FBF7" w14:textId="77777777" w:rsidTr="009119CD">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A7E690B" w14:textId="77777777" w:rsidR="00B7138D" w:rsidRPr="00B7138D" w:rsidRDefault="00B7138D" w:rsidP="00B7138D">
            <w:pPr>
              <w:jc w:val="center"/>
              <w:rPr>
                <w:color w:val="000000"/>
                <w:sz w:val="28"/>
                <w:szCs w:val="28"/>
              </w:rPr>
            </w:pPr>
            <w:r w:rsidRPr="00B7138D">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5E90B1B9" w14:textId="77777777" w:rsidR="00B7138D" w:rsidRPr="00B7138D" w:rsidRDefault="00B7138D" w:rsidP="00B7138D">
            <w:pPr>
              <w:jc w:val="both"/>
              <w:rPr>
                <w:color w:val="000000"/>
                <w:sz w:val="28"/>
                <w:szCs w:val="28"/>
              </w:rPr>
            </w:pPr>
            <w:r w:rsidRPr="00B7138D">
              <w:rPr>
                <w:color w:val="000000"/>
                <w:sz w:val="28"/>
                <w:szCs w:val="28"/>
              </w:rPr>
              <w:t>ИТОГО необходимая валовая выручка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FFEE13E" w14:textId="77777777" w:rsidR="00B7138D" w:rsidRPr="00B7138D" w:rsidRDefault="00B7138D" w:rsidP="00B7138D">
            <w:pPr>
              <w:jc w:val="center"/>
              <w:rPr>
                <w:snapToGrid w:val="0"/>
              </w:rPr>
            </w:pPr>
            <w:r w:rsidRPr="00B7138D">
              <w:rPr>
                <w:snapToGrid w:val="0"/>
              </w:rPr>
              <w:t>133 688</w:t>
            </w:r>
          </w:p>
        </w:tc>
      </w:tr>
    </w:tbl>
    <w:p w14:paraId="39B5F0B2" w14:textId="77777777" w:rsidR="00B7138D" w:rsidRPr="00B7138D" w:rsidRDefault="00B7138D" w:rsidP="00B7138D">
      <w:pPr>
        <w:autoSpaceDE w:val="0"/>
        <w:autoSpaceDN w:val="0"/>
        <w:adjustRightInd w:val="0"/>
        <w:ind w:firstLine="709"/>
        <w:jc w:val="both"/>
        <w:rPr>
          <w:snapToGrid w:val="0"/>
          <w:color w:val="000000"/>
          <w:sz w:val="28"/>
          <w:szCs w:val="28"/>
          <w:lang w:eastAsia="en-US"/>
        </w:rPr>
      </w:pPr>
    </w:p>
    <w:p w14:paraId="13DFBED3" w14:textId="77777777" w:rsidR="00B7138D" w:rsidRPr="00B7138D" w:rsidRDefault="00B7138D" w:rsidP="00B7138D">
      <w:pPr>
        <w:autoSpaceDE w:val="0"/>
        <w:autoSpaceDN w:val="0"/>
        <w:adjustRightInd w:val="0"/>
        <w:ind w:firstLine="709"/>
        <w:jc w:val="both"/>
        <w:rPr>
          <w:snapToGrid w:val="0"/>
          <w:color w:val="000000"/>
          <w:sz w:val="28"/>
          <w:szCs w:val="28"/>
          <w:lang w:eastAsia="en-US"/>
        </w:rPr>
      </w:pPr>
      <w:r w:rsidRPr="00B7138D">
        <w:rPr>
          <w:snapToGrid w:val="0"/>
          <w:color w:val="000000"/>
          <w:sz w:val="28"/>
          <w:szCs w:val="28"/>
          <w:lang w:eastAsia="en-US"/>
        </w:rPr>
        <w:t>Выручка от реализации рассчитана согласно пункту 52 Методических указаний, исходя из фактического объёма полезного отпуска тепловой энергии и тарифов, установленных РЭК Кузбасса на 2022 год.</w:t>
      </w:r>
    </w:p>
    <w:p w14:paraId="09A8562F" w14:textId="77777777" w:rsidR="00B7138D" w:rsidRPr="00B7138D" w:rsidRDefault="00B7138D" w:rsidP="00B7138D">
      <w:pPr>
        <w:ind w:left="1211" w:right="-1"/>
        <w:jc w:val="right"/>
        <w:rPr>
          <w:snapToGrid w:val="0"/>
          <w:color w:val="000000"/>
          <w:sz w:val="28"/>
          <w:szCs w:val="28"/>
        </w:rPr>
      </w:pPr>
      <w:r w:rsidRPr="00B7138D">
        <w:rPr>
          <w:snapToGrid w:val="0"/>
          <w:color w:val="000000"/>
          <w:sz w:val="28"/>
          <w:szCs w:val="28"/>
        </w:rPr>
        <w:br w:type="page"/>
      </w:r>
      <w:bookmarkStart w:id="288" w:name="_Toc21094965"/>
      <w:bookmarkStart w:id="289" w:name="_Toc23151654"/>
      <w:r w:rsidRPr="00B7138D">
        <w:rPr>
          <w:snapToGrid w:val="0"/>
          <w:color w:val="000000"/>
          <w:sz w:val="28"/>
          <w:szCs w:val="28"/>
        </w:rPr>
        <w:lastRenderedPageBreak/>
        <w:t>Таблица 7</w:t>
      </w:r>
    </w:p>
    <w:p w14:paraId="19FEFF06" w14:textId="77777777" w:rsidR="00B7138D" w:rsidRPr="00B7138D" w:rsidRDefault="00B7138D" w:rsidP="00B7138D">
      <w:pPr>
        <w:keepNext/>
        <w:keepLines/>
        <w:jc w:val="center"/>
        <w:outlineLvl w:val="1"/>
        <w:rPr>
          <w:rFonts w:eastAsia="Calibri"/>
          <w:b/>
          <w:sz w:val="28"/>
          <w:szCs w:val="28"/>
          <w:lang w:eastAsia="en-US"/>
        </w:rPr>
      </w:pPr>
      <w:r w:rsidRPr="00B7138D">
        <w:rPr>
          <w:rFonts w:eastAsia="Calibri"/>
          <w:b/>
          <w:sz w:val="28"/>
          <w:szCs w:val="28"/>
          <w:lang w:eastAsia="en-US"/>
        </w:rPr>
        <w:t xml:space="preserve">Расчёт корректировки с целью учёта отклонений фактических значений параметров расчёта тарифов от значений, учтенных при установлении тарифов на </w:t>
      </w:r>
      <w:r w:rsidRPr="00B7138D">
        <w:rPr>
          <w:rFonts w:eastAsia="Calibri"/>
          <w:b/>
          <w:color w:val="000000"/>
          <w:sz w:val="28"/>
          <w:szCs w:val="28"/>
          <w:lang w:eastAsia="en-US"/>
        </w:rPr>
        <w:t xml:space="preserve">тепловую энергию </w:t>
      </w:r>
      <w:r w:rsidRPr="00B7138D">
        <w:rPr>
          <w:rFonts w:eastAsia="Calibri"/>
          <w:b/>
          <w:sz w:val="28"/>
          <w:szCs w:val="28"/>
          <w:lang w:eastAsia="en-US"/>
        </w:rPr>
        <w:t>(дельта НВВ)</w:t>
      </w:r>
      <w:bookmarkEnd w:id="288"/>
      <w:bookmarkEnd w:id="289"/>
    </w:p>
    <w:p w14:paraId="668A5AA0" w14:textId="77777777" w:rsidR="00B7138D" w:rsidRPr="00B7138D" w:rsidRDefault="00B7138D" w:rsidP="00B7138D">
      <w:pPr>
        <w:rPr>
          <w:snapToGrid w:val="0"/>
          <w:sz w:val="28"/>
          <w:szCs w:val="28"/>
          <w:lang w:eastAsia="en-US"/>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B7138D" w:rsidRPr="00B7138D" w14:paraId="79E7EF73" w14:textId="77777777" w:rsidTr="009119CD">
        <w:trPr>
          <w:trHeight w:val="300"/>
          <w:jc w:val="center"/>
        </w:trPr>
        <w:tc>
          <w:tcPr>
            <w:tcW w:w="6220" w:type="dxa"/>
            <w:shd w:val="clear" w:color="auto" w:fill="auto"/>
            <w:vAlign w:val="center"/>
            <w:hideMark/>
          </w:tcPr>
          <w:p w14:paraId="64C396F9" w14:textId="77777777" w:rsidR="00B7138D" w:rsidRPr="00B7138D" w:rsidRDefault="00B7138D" w:rsidP="00B7138D">
            <w:pPr>
              <w:jc w:val="both"/>
              <w:rPr>
                <w:sz w:val="28"/>
                <w:szCs w:val="28"/>
              </w:rPr>
            </w:pPr>
            <w:r w:rsidRPr="00B7138D">
              <w:rPr>
                <w:sz w:val="28"/>
                <w:szCs w:val="28"/>
              </w:rPr>
              <w:t>Фактическая необходимая валовая выручка</w:t>
            </w:r>
            <w:r w:rsidRPr="00B7138D">
              <w:rPr>
                <w:snapToGrid w:val="0"/>
                <w:sz w:val="28"/>
                <w:szCs w:val="28"/>
              </w:rPr>
              <w:t xml:space="preserve"> </w:t>
            </w:r>
            <w:r w:rsidRPr="00B7138D">
              <w:rPr>
                <w:sz w:val="28"/>
                <w:szCs w:val="28"/>
              </w:rPr>
              <w:t>на потребительский рынок</w:t>
            </w:r>
          </w:p>
        </w:tc>
        <w:tc>
          <w:tcPr>
            <w:tcW w:w="1435" w:type="dxa"/>
            <w:vAlign w:val="center"/>
          </w:tcPr>
          <w:p w14:paraId="3E83A90C" w14:textId="77777777" w:rsidR="00B7138D" w:rsidRPr="00B7138D" w:rsidRDefault="00B7138D" w:rsidP="00B7138D">
            <w:pPr>
              <w:jc w:val="center"/>
              <w:rPr>
                <w:sz w:val="28"/>
                <w:szCs w:val="28"/>
              </w:rPr>
            </w:pPr>
            <w:r w:rsidRPr="00B7138D">
              <w:rPr>
                <w:snapToGrid w:val="0"/>
                <w:sz w:val="28"/>
                <w:szCs w:val="28"/>
              </w:rPr>
              <w:t>тыс. руб.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F8FBFD" w14:textId="77777777" w:rsidR="00B7138D" w:rsidRPr="00B7138D" w:rsidRDefault="00B7138D" w:rsidP="00B7138D">
            <w:pPr>
              <w:jc w:val="center"/>
            </w:pPr>
            <w:r w:rsidRPr="00B7138D">
              <w:rPr>
                <w:snapToGrid w:val="0"/>
                <w:sz w:val="28"/>
                <w:szCs w:val="28"/>
              </w:rPr>
              <w:t>133 688</w:t>
            </w:r>
          </w:p>
        </w:tc>
      </w:tr>
      <w:tr w:rsidR="00B7138D" w:rsidRPr="00B7138D" w14:paraId="6A448CFE" w14:textId="77777777" w:rsidTr="009119CD">
        <w:trPr>
          <w:trHeight w:val="300"/>
          <w:jc w:val="center"/>
        </w:trPr>
        <w:tc>
          <w:tcPr>
            <w:tcW w:w="6220" w:type="dxa"/>
            <w:shd w:val="clear" w:color="auto" w:fill="auto"/>
            <w:vAlign w:val="center"/>
            <w:hideMark/>
          </w:tcPr>
          <w:p w14:paraId="51DA071D" w14:textId="77777777" w:rsidR="00B7138D" w:rsidRPr="00B7138D" w:rsidRDefault="00B7138D" w:rsidP="00B7138D">
            <w:pPr>
              <w:jc w:val="both"/>
              <w:rPr>
                <w:sz w:val="28"/>
                <w:szCs w:val="28"/>
              </w:rPr>
            </w:pPr>
            <w:r w:rsidRPr="00B7138D">
              <w:rPr>
                <w:sz w:val="28"/>
                <w:szCs w:val="28"/>
              </w:rPr>
              <w:t>Выручка от реализации тепловой энергии</w:t>
            </w:r>
          </w:p>
        </w:tc>
        <w:tc>
          <w:tcPr>
            <w:tcW w:w="1435" w:type="dxa"/>
            <w:vAlign w:val="center"/>
          </w:tcPr>
          <w:p w14:paraId="344FB296" w14:textId="77777777" w:rsidR="00B7138D" w:rsidRPr="00B7138D" w:rsidRDefault="00B7138D" w:rsidP="00B7138D">
            <w:pPr>
              <w:jc w:val="center"/>
              <w:rPr>
                <w:snapToGrid w:val="0"/>
                <w:sz w:val="28"/>
                <w:szCs w:val="28"/>
              </w:rPr>
            </w:pPr>
            <w:r w:rsidRPr="00B7138D">
              <w:rPr>
                <w:snapToGrid w:val="0"/>
                <w:sz w:val="28"/>
                <w:szCs w:val="28"/>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7082F02B" w14:textId="77777777" w:rsidR="00B7138D" w:rsidRPr="00B7138D" w:rsidRDefault="00B7138D" w:rsidP="00B7138D">
            <w:pPr>
              <w:jc w:val="center"/>
              <w:rPr>
                <w:snapToGrid w:val="0"/>
                <w:sz w:val="28"/>
                <w:szCs w:val="28"/>
              </w:rPr>
            </w:pPr>
            <w:r w:rsidRPr="00B7138D">
              <w:rPr>
                <w:snapToGrid w:val="0"/>
                <w:sz w:val="28"/>
                <w:szCs w:val="28"/>
              </w:rPr>
              <w:t>137 144</w:t>
            </w:r>
          </w:p>
        </w:tc>
      </w:tr>
      <w:tr w:rsidR="00B7138D" w:rsidRPr="00B7138D" w14:paraId="3BFAC095" w14:textId="77777777" w:rsidTr="009119CD">
        <w:trPr>
          <w:trHeight w:val="300"/>
          <w:jc w:val="center"/>
        </w:trPr>
        <w:tc>
          <w:tcPr>
            <w:tcW w:w="6220" w:type="dxa"/>
            <w:shd w:val="clear" w:color="auto" w:fill="auto"/>
            <w:vAlign w:val="center"/>
            <w:hideMark/>
          </w:tcPr>
          <w:p w14:paraId="62E1D15A" w14:textId="77777777" w:rsidR="00B7138D" w:rsidRPr="00B7138D" w:rsidRDefault="00B7138D" w:rsidP="00B7138D">
            <w:pPr>
              <w:jc w:val="both"/>
              <w:rPr>
                <w:sz w:val="28"/>
                <w:szCs w:val="28"/>
              </w:rPr>
            </w:pPr>
            <w:r w:rsidRPr="00B7138D">
              <w:rPr>
                <w:sz w:val="28"/>
                <w:szCs w:val="28"/>
              </w:rPr>
              <w:t>1 полугодие</w:t>
            </w:r>
          </w:p>
        </w:tc>
        <w:tc>
          <w:tcPr>
            <w:tcW w:w="1435" w:type="dxa"/>
            <w:vAlign w:val="center"/>
          </w:tcPr>
          <w:p w14:paraId="0C2944D0" w14:textId="77777777" w:rsidR="00B7138D" w:rsidRPr="00B7138D" w:rsidRDefault="00B7138D" w:rsidP="00B7138D">
            <w:pPr>
              <w:jc w:val="center"/>
              <w:rPr>
                <w:snapToGrid w:val="0"/>
                <w:sz w:val="28"/>
                <w:szCs w:val="28"/>
              </w:rPr>
            </w:pPr>
            <w:r w:rsidRPr="00B7138D">
              <w:rPr>
                <w:snapToGrid w:val="0"/>
                <w:sz w:val="28"/>
                <w:szCs w:val="28"/>
              </w:rPr>
              <w:t> 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26418E3F" w14:textId="77777777" w:rsidR="00B7138D" w:rsidRPr="00B7138D" w:rsidRDefault="00B7138D" w:rsidP="00B7138D">
            <w:pPr>
              <w:jc w:val="center"/>
              <w:rPr>
                <w:snapToGrid w:val="0"/>
                <w:sz w:val="28"/>
                <w:szCs w:val="28"/>
              </w:rPr>
            </w:pPr>
            <w:r w:rsidRPr="00B7138D">
              <w:rPr>
                <w:snapToGrid w:val="0"/>
                <w:sz w:val="28"/>
                <w:szCs w:val="28"/>
              </w:rPr>
              <w:t>76 499</w:t>
            </w:r>
          </w:p>
        </w:tc>
      </w:tr>
      <w:tr w:rsidR="00B7138D" w:rsidRPr="00B7138D" w14:paraId="5147B340" w14:textId="77777777" w:rsidTr="009119CD">
        <w:trPr>
          <w:trHeight w:val="300"/>
          <w:jc w:val="center"/>
        </w:trPr>
        <w:tc>
          <w:tcPr>
            <w:tcW w:w="6220" w:type="dxa"/>
            <w:shd w:val="clear" w:color="auto" w:fill="auto"/>
            <w:vAlign w:val="center"/>
            <w:hideMark/>
          </w:tcPr>
          <w:p w14:paraId="1DBAE8BA" w14:textId="77777777" w:rsidR="00B7138D" w:rsidRPr="00B7138D" w:rsidRDefault="00B7138D" w:rsidP="00B7138D">
            <w:pPr>
              <w:jc w:val="both"/>
              <w:rPr>
                <w:sz w:val="28"/>
                <w:szCs w:val="28"/>
              </w:rPr>
            </w:pPr>
            <w:r w:rsidRPr="00B7138D">
              <w:rPr>
                <w:sz w:val="28"/>
                <w:szCs w:val="28"/>
              </w:rPr>
              <w:t>2 полугодие</w:t>
            </w:r>
          </w:p>
        </w:tc>
        <w:tc>
          <w:tcPr>
            <w:tcW w:w="1435" w:type="dxa"/>
            <w:vAlign w:val="center"/>
          </w:tcPr>
          <w:p w14:paraId="267EDDD2" w14:textId="77777777" w:rsidR="00B7138D" w:rsidRPr="00B7138D" w:rsidRDefault="00B7138D" w:rsidP="00B7138D">
            <w:pPr>
              <w:jc w:val="center"/>
              <w:rPr>
                <w:snapToGrid w:val="0"/>
                <w:sz w:val="28"/>
                <w:szCs w:val="28"/>
              </w:rPr>
            </w:pPr>
            <w:r w:rsidRPr="00B7138D">
              <w:rPr>
                <w:snapToGrid w:val="0"/>
                <w:sz w:val="28"/>
                <w:szCs w:val="28"/>
              </w:rPr>
              <w:t> 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6C10883E" w14:textId="77777777" w:rsidR="00B7138D" w:rsidRPr="00B7138D" w:rsidRDefault="00B7138D" w:rsidP="00B7138D">
            <w:pPr>
              <w:jc w:val="center"/>
              <w:rPr>
                <w:snapToGrid w:val="0"/>
                <w:sz w:val="28"/>
                <w:szCs w:val="28"/>
              </w:rPr>
            </w:pPr>
            <w:r w:rsidRPr="00B7138D">
              <w:rPr>
                <w:snapToGrid w:val="0"/>
                <w:sz w:val="28"/>
                <w:szCs w:val="28"/>
              </w:rPr>
              <w:t>60 645</w:t>
            </w:r>
          </w:p>
        </w:tc>
      </w:tr>
      <w:tr w:rsidR="00B7138D" w:rsidRPr="00B7138D" w14:paraId="2E04928A" w14:textId="77777777" w:rsidTr="009119CD">
        <w:trPr>
          <w:trHeight w:val="600"/>
          <w:jc w:val="center"/>
        </w:trPr>
        <w:tc>
          <w:tcPr>
            <w:tcW w:w="6220" w:type="dxa"/>
            <w:shd w:val="clear" w:color="auto" w:fill="auto"/>
            <w:vAlign w:val="center"/>
            <w:hideMark/>
          </w:tcPr>
          <w:p w14:paraId="46B47A7D" w14:textId="77777777" w:rsidR="00B7138D" w:rsidRPr="00B7138D" w:rsidRDefault="00B7138D" w:rsidP="00B7138D">
            <w:pPr>
              <w:jc w:val="both"/>
              <w:rPr>
                <w:sz w:val="28"/>
                <w:szCs w:val="28"/>
              </w:rPr>
            </w:pPr>
            <w:r w:rsidRPr="00B7138D">
              <w:rPr>
                <w:sz w:val="28"/>
                <w:szCs w:val="28"/>
              </w:rPr>
              <w:t>Полезный отпуск на потребительский рынок (</w:t>
            </w:r>
            <w:r w:rsidRPr="00B7138D">
              <w:t>шаблон BALANCE.CALC.TARIFF.WARM.2022.FACT)</w:t>
            </w:r>
          </w:p>
        </w:tc>
        <w:tc>
          <w:tcPr>
            <w:tcW w:w="1435" w:type="dxa"/>
            <w:vAlign w:val="center"/>
          </w:tcPr>
          <w:p w14:paraId="14CBD7E4" w14:textId="77777777" w:rsidR="00B7138D" w:rsidRPr="00B7138D" w:rsidRDefault="00B7138D" w:rsidP="00B7138D">
            <w:pPr>
              <w:jc w:val="center"/>
              <w:rPr>
                <w:snapToGrid w:val="0"/>
                <w:sz w:val="28"/>
                <w:szCs w:val="28"/>
              </w:rPr>
            </w:pPr>
            <w:r w:rsidRPr="00B7138D">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6B260E6E" w14:textId="77777777" w:rsidR="00B7138D" w:rsidRPr="00B7138D" w:rsidRDefault="00B7138D" w:rsidP="00B7138D">
            <w:pPr>
              <w:jc w:val="center"/>
              <w:rPr>
                <w:snapToGrid w:val="0"/>
                <w:sz w:val="28"/>
                <w:szCs w:val="28"/>
              </w:rPr>
            </w:pPr>
            <w:r w:rsidRPr="00B7138D">
              <w:rPr>
                <w:snapToGrid w:val="0"/>
                <w:sz w:val="28"/>
                <w:szCs w:val="28"/>
              </w:rPr>
              <w:t>42,181</w:t>
            </w:r>
          </w:p>
        </w:tc>
      </w:tr>
      <w:tr w:rsidR="00B7138D" w:rsidRPr="00B7138D" w14:paraId="7442C94B" w14:textId="77777777" w:rsidTr="009119CD">
        <w:trPr>
          <w:trHeight w:val="300"/>
          <w:jc w:val="center"/>
        </w:trPr>
        <w:tc>
          <w:tcPr>
            <w:tcW w:w="6220" w:type="dxa"/>
            <w:shd w:val="clear" w:color="auto" w:fill="auto"/>
            <w:vAlign w:val="center"/>
            <w:hideMark/>
          </w:tcPr>
          <w:p w14:paraId="0076864A" w14:textId="77777777" w:rsidR="00B7138D" w:rsidRPr="00B7138D" w:rsidRDefault="00B7138D" w:rsidP="00B7138D">
            <w:pPr>
              <w:jc w:val="both"/>
              <w:rPr>
                <w:sz w:val="28"/>
                <w:szCs w:val="28"/>
              </w:rPr>
            </w:pPr>
            <w:r w:rsidRPr="00B7138D">
              <w:rPr>
                <w:sz w:val="28"/>
                <w:szCs w:val="28"/>
              </w:rPr>
              <w:t>1 полугодие</w:t>
            </w:r>
          </w:p>
        </w:tc>
        <w:tc>
          <w:tcPr>
            <w:tcW w:w="1435" w:type="dxa"/>
            <w:vAlign w:val="center"/>
          </w:tcPr>
          <w:p w14:paraId="5E0A634D" w14:textId="77777777" w:rsidR="00B7138D" w:rsidRPr="00B7138D" w:rsidRDefault="00B7138D" w:rsidP="00B7138D">
            <w:pPr>
              <w:jc w:val="center"/>
              <w:rPr>
                <w:snapToGrid w:val="0"/>
                <w:sz w:val="28"/>
                <w:szCs w:val="28"/>
              </w:rPr>
            </w:pPr>
            <w:r w:rsidRPr="00B7138D">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4F90776F" w14:textId="77777777" w:rsidR="00B7138D" w:rsidRPr="00B7138D" w:rsidRDefault="00B7138D" w:rsidP="00B7138D">
            <w:pPr>
              <w:jc w:val="center"/>
              <w:rPr>
                <w:snapToGrid w:val="0"/>
                <w:sz w:val="28"/>
                <w:szCs w:val="28"/>
              </w:rPr>
            </w:pPr>
            <w:r w:rsidRPr="00B7138D">
              <w:rPr>
                <w:snapToGrid w:val="0"/>
                <w:sz w:val="28"/>
                <w:szCs w:val="28"/>
              </w:rPr>
              <w:t>24,230</w:t>
            </w:r>
          </w:p>
        </w:tc>
      </w:tr>
      <w:tr w:rsidR="00B7138D" w:rsidRPr="00B7138D" w14:paraId="10C95549" w14:textId="77777777" w:rsidTr="009119CD">
        <w:trPr>
          <w:trHeight w:val="300"/>
          <w:jc w:val="center"/>
        </w:trPr>
        <w:tc>
          <w:tcPr>
            <w:tcW w:w="6220" w:type="dxa"/>
            <w:shd w:val="clear" w:color="auto" w:fill="auto"/>
            <w:vAlign w:val="center"/>
            <w:hideMark/>
          </w:tcPr>
          <w:p w14:paraId="413138A2" w14:textId="77777777" w:rsidR="00B7138D" w:rsidRPr="00B7138D" w:rsidRDefault="00B7138D" w:rsidP="00B7138D">
            <w:pPr>
              <w:jc w:val="both"/>
              <w:rPr>
                <w:sz w:val="28"/>
                <w:szCs w:val="28"/>
              </w:rPr>
            </w:pPr>
            <w:r w:rsidRPr="00B7138D">
              <w:rPr>
                <w:sz w:val="28"/>
                <w:szCs w:val="28"/>
              </w:rPr>
              <w:t>2 полугодие</w:t>
            </w:r>
          </w:p>
        </w:tc>
        <w:tc>
          <w:tcPr>
            <w:tcW w:w="1435" w:type="dxa"/>
            <w:vAlign w:val="center"/>
          </w:tcPr>
          <w:p w14:paraId="18567865" w14:textId="77777777" w:rsidR="00B7138D" w:rsidRPr="00B7138D" w:rsidRDefault="00B7138D" w:rsidP="00B7138D">
            <w:pPr>
              <w:jc w:val="center"/>
              <w:rPr>
                <w:snapToGrid w:val="0"/>
                <w:sz w:val="28"/>
                <w:szCs w:val="28"/>
              </w:rPr>
            </w:pPr>
            <w:r w:rsidRPr="00B7138D">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4855707D" w14:textId="77777777" w:rsidR="00B7138D" w:rsidRPr="00B7138D" w:rsidRDefault="00B7138D" w:rsidP="00B7138D">
            <w:pPr>
              <w:jc w:val="center"/>
              <w:rPr>
                <w:snapToGrid w:val="0"/>
                <w:sz w:val="28"/>
                <w:szCs w:val="28"/>
              </w:rPr>
            </w:pPr>
            <w:r w:rsidRPr="00B7138D">
              <w:rPr>
                <w:snapToGrid w:val="0"/>
                <w:sz w:val="28"/>
                <w:szCs w:val="28"/>
              </w:rPr>
              <w:t>17,951</w:t>
            </w:r>
          </w:p>
        </w:tc>
      </w:tr>
      <w:tr w:rsidR="00B7138D" w:rsidRPr="00B7138D" w14:paraId="21F6A0EA" w14:textId="77777777" w:rsidTr="009119CD">
        <w:trPr>
          <w:trHeight w:val="6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99E40" w14:textId="77777777" w:rsidR="00B7138D" w:rsidRPr="00B7138D" w:rsidRDefault="00B7138D" w:rsidP="00B7138D">
            <w:pPr>
              <w:jc w:val="both"/>
              <w:rPr>
                <w:sz w:val="28"/>
                <w:szCs w:val="28"/>
              </w:rPr>
            </w:pPr>
            <w:r w:rsidRPr="00B7138D">
              <w:rPr>
                <w:snapToGrid w:val="0"/>
                <w:sz w:val="28"/>
                <w:szCs w:val="28"/>
              </w:rPr>
              <w:t>Тариф с 1 января 2022 года (постановление РЭК от 25.02.2022 № 44)</w:t>
            </w:r>
          </w:p>
        </w:tc>
        <w:tc>
          <w:tcPr>
            <w:tcW w:w="1435" w:type="dxa"/>
            <w:vAlign w:val="center"/>
          </w:tcPr>
          <w:p w14:paraId="3598B0BA" w14:textId="77777777" w:rsidR="00B7138D" w:rsidRPr="00B7138D" w:rsidRDefault="00B7138D" w:rsidP="00B7138D">
            <w:pPr>
              <w:jc w:val="center"/>
              <w:rPr>
                <w:snapToGrid w:val="0"/>
                <w:sz w:val="28"/>
                <w:szCs w:val="28"/>
              </w:rPr>
            </w:pPr>
            <w:r w:rsidRPr="00B7138D">
              <w:rPr>
                <w:snapToGrid w:val="0"/>
                <w:sz w:val="28"/>
                <w:szCs w:val="28"/>
              </w:rPr>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3DC0A13E" w14:textId="77777777" w:rsidR="00B7138D" w:rsidRPr="00B7138D" w:rsidRDefault="00B7138D" w:rsidP="00B7138D">
            <w:pPr>
              <w:jc w:val="center"/>
              <w:rPr>
                <w:snapToGrid w:val="0"/>
                <w:sz w:val="28"/>
                <w:szCs w:val="28"/>
              </w:rPr>
            </w:pPr>
            <w:r w:rsidRPr="00B7138D">
              <w:rPr>
                <w:snapToGrid w:val="0"/>
                <w:sz w:val="28"/>
                <w:szCs w:val="28"/>
              </w:rPr>
              <w:t>3 157,26</w:t>
            </w:r>
          </w:p>
        </w:tc>
      </w:tr>
      <w:tr w:rsidR="00B7138D" w:rsidRPr="00B7138D" w14:paraId="7FF56A68" w14:textId="77777777" w:rsidTr="009119CD">
        <w:trPr>
          <w:trHeight w:val="600"/>
          <w:jc w:val="center"/>
        </w:trPr>
        <w:tc>
          <w:tcPr>
            <w:tcW w:w="6220" w:type="dxa"/>
            <w:tcBorders>
              <w:top w:val="nil"/>
              <w:left w:val="single" w:sz="4" w:space="0" w:color="auto"/>
              <w:bottom w:val="single" w:sz="4" w:space="0" w:color="auto"/>
              <w:right w:val="single" w:sz="4" w:space="0" w:color="auto"/>
            </w:tcBorders>
            <w:shd w:val="clear" w:color="auto" w:fill="auto"/>
            <w:vAlign w:val="center"/>
            <w:hideMark/>
          </w:tcPr>
          <w:p w14:paraId="0D87FF3D" w14:textId="77777777" w:rsidR="00B7138D" w:rsidRPr="00B7138D" w:rsidRDefault="00B7138D" w:rsidP="00B7138D">
            <w:pPr>
              <w:jc w:val="both"/>
              <w:rPr>
                <w:snapToGrid w:val="0"/>
                <w:sz w:val="28"/>
                <w:szCs w:val="28"/>
              </w:rPr>
            </w:pPr>
            <w:r w:rsidRPr="00B7138D">
              <w:rPr>
                <w:snapToGrid w:val="0"/>
                <w:sz w:val="28"/>
                <w:szCs w:val="28"/>
              </w:rPr>
              <w:t>Тариф с 1 июля 2022 года (постановление РЭК от 25.02.2022 № 44)</w:t>
            </w:r>
          </w:p>
        </w:tc>
        <w:tc>
          <w:tcPr>
            <w:tcW w:w="1435" w:type="dxa"/>
            <w:vAlign w:val="center"/>
          </w:tcPr>
          <w:p w14:paraId="35576C8D" w14:textId="77777777" w:rsidR="00B7138D" w:rsidRPr="00B7138D" w:rsidRDefault="00B7138D" w:rsidP="00B7138D">
            <w:pPr>
              <w:jc w:val="center"/>
              <w:rPr>
                <w:snapToGrid w:val="0"/>
                <w:sz w:val="28"/>
                <w:szCs w:val="28"/>
              </w:rPr>
            </w:pPr>
            <w:r w:rsidRPr="00B7138D">
              <w:rPr>
                <w:snapToGrid w:val="0"/>
                <w:sz w:val="28"/>
                <w:szCs w:val="28"/>
              </w:rPr>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75EC2932" w14:textId="77777777" w:rsidR="00B7138D" w:rsidRPr="00B7138D" w:rsidRDefault="00B7138D" w:rsidP="00B7138D">
            <w:pPr>
              <w:jc w:val="center"/>
              <w:rPr>
                <w:snapToGrid w:val="0"/>
                <w:sz w:val="28"/>
                <w:szCs w:val="28"/>
              </w:rPr>
            </w:pPr>
            <w:r w:rsidRPr="00B7138D">
              <w:rPr>
                <w:snapToGrid w:val="0"/>
                <w:sz w:val="28"/>
                <w:szCs w:val="28"/>
              </w:rPr>
              <w:t>3 378,27</w:t>
            </w:r>
          </w:p>
        </w:tc>
      </w:tr>
      <w:tr w:rsidR="00B7138D" w:rsidRPr="00B7138D" w14:paraId="1E070F39" w14:textId="77777777" w:rsidTr="009119CD">
        <w:trPr>
          <w:trHeight w:val="300"/>
          <w:jc w:val="center"/>
        </w:trPr>
        <w:tc>
          <w:tcPr>
            <w:tcW w:w="6220" w:type="dxa"/>
            <w:shd w:val="clear" w:color="auto" w:fill="auto"/>
            <w:vAlign w:val="center"/>
            <w:hideMark/>
          </w:tcPr>
          <w:p w14:paraId="050012BE" w14:textId="77777777" w:rsidR="00B7138D" w:rsidRPr="00B7138D" w:rsidRDefault="00B7138D" w:rsidP="00B7138D">
            <w:pPr>
              <w:jc w:val="both"/>
              <w:rPr>
                <w:sz w:val="28"/>
                <w:szCs w:val="28"/>
              </w:rPr>
            </w:pPr>
            <w:r w:rsidRPr="00B7138D">
              <w:rPr>
                <w:sz w:val="28"/>
                <w:szCs w:val="28"/>
              </w:rPr>
              <w:t>Дельта НВВ (стр. 1 – стр. 2)</w:t>
            </w:r>
          </w:p>
        </w:tc>
        <w:tc>
          <w:tcPr>
            <w:tcW w:w="1435" w:type="dxa"/>
            <w:vAlign w:val="center"/>
          </w:tcPr>
          <w:p w14:paraId="6EDBB958" w14:textId="77777777" w:rsidR="00B7138D" w:rsidRPr="00B7138D" w:rsidRDefault="00B7138D" w:rsidP="00B7138D">
            <w:pPr>
              <w:jc w:val="center"/>
              <w:rPr>
                <w:snapToGrid w:val="0"/>
                <w:sz w:val="28"/>
                <w:szCs w:val="28"/>
              </w:rPr>
            </w:pPr>
            <w:r w:rsidRPr="00B7138D">
              <w:rPr>
                <w:snapToGrid w:val="0"/>
                <w:sz w:val="28"/>
                <w:szCs w:val="28"/>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7E625941" w14:textId="77777777" w:rsidR="00B7138D" w:rsidRPr="00B7138D" w:rsidRDefault="00B7138D" w:rsidP="00B7138D">
            <w:pPr>
              <w:jc w:val="center"/>
              <w:rPr>
                <w:snapToGrid w:val="0"/>
                <w:sz w:val="28"/>
                <w:szCs w:val="28"/>
              </w:rPr>
            </w:pPr>
            <w:r w:rsidRPr="00B7138D">
              <w:rPr>
                <w:snapToGrid w:val="0"/>
                <w:sz w:val="28"/>
                <w:szCs w:val="28"/>
              </w:rPr>
              <w:t>-3 456</w:t>
            </w:r>
          </w:p>
        </w:tc>
      </w:tr>
    </w:tbl>
    <w:p w14:paraId="0FDFB3E2" w14:textId="77777777" w:rsidR="00B7138D" w:rsidRPr="00B7138D" w:rsidRDefault="00B7138D" w:rsidP="00B7138D">
      <w:pPr>
        <w:autoSpaceDE w:val="0"/>
        <w:autoSpaceDN w:val="0"/>
        <w:adjustRightInd w:val="0"/>
        <w:ind w:firstLine="851"/>
        <w:jc w:val="both"/>
        <w:rPr>
          <w:snapToGrid w:val="0"/>
          <w:sz w:val="28"/>
          <w:szCs w:val="28"/>
        </w:rPr>
      </w:pPr>
    </w:p>
    <w:p w14:paraId="1404A518" w14:textId="77777777" w:rsidR="00B7138D" w:rsidRPr="00B7138D" w:rsidRDefault="00B7138D" w:rsidP="00B7138D">
      <w:pPr>
        <w:autoSpaceDE w:val="0"/>
        <w:autoSpaceDN w:val="0"/>
        <w:adjustRightInd w:val="0"/>
        <w:ind w:firstLine="851"/>
        <w:jc w:val="both"/>
        <w:rPr>
          <w:snapToGrid w:val="0"/>
          <w:sz w:val="28"/>
          <w:szCs w:val="28"/>
        </w:rPr>
      </w:pPr>
      <w:r w:rsidRPr="00B7138D">
        <w:rPr>
          <w:snapToGrid w:val="0"/>
          <w:sz w:val="28"/>
          <w:szCs w:val="28"/>
        </w:rPr>
        <w:t xml:space="preserve">Размер корректировки с целью учёта отклонений фактических значений параметров расчёта тарифов от значений, учтенных </w:t>
      </w:r>
      <w:r w:rsidRPr="00B7138D">
        <w:rPr>
          <w:snapToGrid w:val="0"/>
          <w:sz w:val="28"/>
          <w:szCs w:val="28"/>
        </w:rPr>
        <w:br/>
        <w:t>при установлении тарифов, составляет -3 456 тыс. руб.</w:t>
      </w:r>
    </w:p>
    <w:p w14:paraId="113E41D8" w14:textId="77777777" w:rsidR="00B7138D" w:rsidRPr="00B7138D" w:rsidRDefault="00B7138D" w:rsidP="00B7138D">
      <w:pPr>
        <w:ind w:firstLine="709"/>
        <w:jc w:val="both"/>
        <w:rPr>
          <w:snapToGrid w:val="0"/>
          <w:sz w:val="28"/>
          <w:szCs w:val="28"/>
        </w:rPr>
      </w:pPr>
      <w:r w:rsidRPr="00B7138D">
        <w:rPr>
          <w:snapToGrid w:val="0"/>
          <w:sz w:val="28"/>
          <w:szCs w:val="28"/>
        </w:rPr>
        <w:t xml:space="preserve">Рассчитанный размер корректировки, в соответствии с пунктом 51 Методических указаний подлежит умножению на ИПЦ 1,058 (2023/2022) </w:t>
      </w:r>
      <w:r w:rsidRPr="00B7138D">
        <w:rPr>
          <w:snapToGrid w:val="0"/>
          <w:sz w:val="28"/>
          <w:szCs w:val="28"/>
        </w:rPr>
        <w:br/>
        <w:t>и 1,072 (2024/2023), опубликованные на сайте Минэкономразвития России 22.09.2023. Таким образом корректировка с целью учёта отклонений фактических значений параметров расчёта тарифов от значений, учтенных</w:t>
      </w:r>
      <w:r w:rsidRPr="00B7138D">
        <w:rPr>
          <w:snapToGrid w:val="0"/>
          <w:sz w:val="28"/>
          <w:szCs w:val="28"/>
        </w:rPr>
        <w:br/>
        <w:t xml:space="preserve">при установлении тарифов </w:t>
      </w:r>
      <w:r w:rsidRPr="00B7138D">
        <w:rPr>
          <w:snapToGrid w:val="0"/>
          <w:color w:val="000000"/>
          <w:sz w:val="28"/>
          <w:szCs w:val="28"/>
        </w:rPr>
        <w:t>на тепловую энергию,</w:t>
      </w:r>
      <w:r w:rsidRPr="00B7138D">
        <w:rPr>
          <w:snapToGrid w:val="0"/>
          <w:sz w:val="28"/>
          <w:szCs w:val="28"/>
        </w:rPr>
        <w:t xml:space="preserve"> составляет -</w:t>
      </w:r>
      <w:r w:rsidRPr="00B7138D">
        <w:rPr>
          <w:b/>
          <w:snapToGrid w:val="0"/>
          <w:sz w:val="28"/>
          <w:szCs w:val="28"/>
        </w:rPr>
        <w:t xml:space="preserve">3 920 тыс. руб. </w:t>
      </w:r>
    </w:p>
    <w:p w14:paraId="1C70B0D2" w14:textId="77777777" w:rsidR="00B7138D" w:rsidRPr="00B7138D" w:rsidRDefault="00B7138D" w:rsidP="00B7138D">
      <w:pPr>
        <w:ind w:firstLine="709"/>
        <w:jc w:val="both"/>
        <w:rPr>
          <w:bCs/>
          <w:snapToGrid w:val="0"/>
          <w:sz w:val="28"/>
          <w:szCs w:val="28"/>
        </w:rPr>
      </w:pPr>
      <w:r w:rsidRPr="00B7138D">
        <w:rPr>
          <w:bCs/>
          <w:snapToGrid w:val="0"/>
          <w:sz w:val="28"/>
          <w:szCs w:val="28"/>
        </w:rPr>
        <w:t>Корректировка</w:t>
      </w:r>
      <w:r w:rsidRPr="00B7138D">
        <w:rPr>
          <w:snapToGrid w:val="0"/>
          <w:sz w:val="28"/>
          <w:szCs w:val="28"/>
        </w:rPr>
        <w:t xml:space="preserve"> </w:t>
      </w:r>
      <w:r w:rsidRPr="00B7138D">
        <w:rPr>
          <w:bCs/>
          <w:snapToGrid w:val="0"/>
          <w:sz w:val="28"/>
          <w:szCs w:val="28"/>
        </w:rPr>
        <w:t>с целью учёта отклонений фактических значений параметров расчёта тарифов от значений, учтенных при установлении тарифов на тепловую энергию (дельта НВВ), учтённая при формировании НВВ на 2024 год составила 2 470 тыс. руб. Оставшаяся сумма корректировки в размере – 1450 тыс. руб. будет учтена в последующие отчётные периоды.</w:t>
      </w:r>
    </w:p>
    <w:p w14:paraId="2A3C285B" w14:textId="77777777" w:rsidR="00B7138D" w:rsidRPr="00B7138D" w:rsidRDefault="00B7138D" w:rsidP="00B7138D">
      <w:pPr>
        <w:ind w:firstLine="709"/>
        <w:jc w:val="both"/>
        <w:rPr>
          <w:snapToGrid w:val="0"/>
          <w:sz w:val="28"/>
          <w:szCs w:val="28"/>
        </w:rPr>
      </w:pPr>
    </w:p>
    <w:p w14:paraId="60E4EA26" w14:textId="77777777" w:rsidR="00B7138D" w:rsidRPr="00B7138D" w:rsidRDefault="00B7138D" w:rsidP="00B7138D">
      <w:pPr>
        <w:autoSpaceDE w:val="0"/>
        <w:autoSpaceDN w:val="0"/>
        <w:adjustRightInd w:val="0"/>
        <w:ind w:firstLine="709"/>
        <w:jc w:val="both"/>
        <w:rPr>
          <w:snapToGrid w:val="0"/>
          <w:color w:val="000000"/>
          <w:sz w:val="28"/>
          <w:szCs w:val="28"/>
          <w:lang w:eastAsia="en-US"/>
        </w:rPr>
      </w:pPr>
      <w:r w:rsidRPr="00B7138D">
        <w:rPr>
          <w:snapToGrid w:val="0"/>
          <w:color w:val="000000"/>
          <w:sz w:val="28"/>
          <w:szCs w:val="28"/>
          <w:lang w:eastAsia="en-US"/>
        </w:rPr>
        <w:br w:type="page"/>
      </w:r>
    </w:p>
    <w:p w14:paraId="48F78B65" w14:textId="77777777" w:rsidR="00B7138D" w:rsidRPr="00B7138D" w:rsidRDefault="00B7138D" w:rsidP="00B7138D">
      <w:pPr>
        <w:autoSpaceDE w:val="0"/>
        <w:autoSpaceDN w:val="0"/>
        <w:adjustRightInd w:val="0"/>
        <w:ind w:firstLine="709"/>
        <w:jc w:val="both"/>
        <w:rPr>
          <w:snapToGrid w:val="0"/>
          <w:color w:val="000000"/>
          <w:sz w:val="28"/>
          <w:szCs w:val="28"/>
          <w:lang w:eastAsia="en-US"/>
        </w:rPr>
      </w:pPr>
    </w:p>
    <w:p w14:paraId="5BAB887E" w14:textId="77777777" w:rsidR="00B7138D" w:rsidRPr="00B7138D" w:rsidRDefault="00B7138D" w:rsidP="00B7138D">
      <w:pPr>
        <w:keepNext/>
        <w:keepLines/>
        <w:jc w:val="center"/>
        <w:outlineLvl w:val="1"/>
        <w:rPr>
          <w:rFonts w:eastAsia="Calibri"/>
          <w:b/>
          <w:sz w:val="28"/>
          <w:szCs w:val="28"/>
          <w:lang w:eastAsia="en-US"/>
        </w:rPr>
      </w:pPr>
      <w:r w:rsidRPr="00B7138D">
        <w:rPr>
          <w:rFonts w:eastAsia="Calibri"/>
          <w:b/>
          <w:sz w:val="28"/>
          <w:szCs w:val="28"/>
          <w:lang w:eastAsia="en-US"/>
        </w:rPr>
        <w:t>Расчёт необходимой валовой выручки методом индексации установленных тарифов на тепловую энергию на 2024 год</w:t>
      </w:r>
    </w:p>
    <w:p w14:paraId="5EA02BB4" w14:textId="77777777" w:rsidR="00B7138D" w:rsidRPr="00B7138D" w:rsidRDefault="00B7138D" w:rsidP="00B7138D">
      <w:pPr>
        <w:rPr>
          <w:snapToGrid w:val="0"/>
          <w:sz w:val="28"/>
          <w:szCs w:val="28"/>
          <w:lang w:eastAsia="en-US"/>
        </w:rPr>
      </w:pPr>
    </w:p>
    <w:p w14:paraId="41B981BD" w14:textId="77777777" w:rsidR="00B7138D" w:rsidRPr="00B7138D" w:rsidRDefault="00B7138D" w:rsidP="00B7138D">
      <w:pPr>
        <w:ind w:left="1211" w:right="-1"/>
        <w:jc w:val="right"/>
        <w:rPr>
          <w:snapToGrid w:val="0"/>
          <w:sz w:val="28"/>
          <w:szCs w:val="28"/>
          <w:lang w:eastAsia="en-US"/>
        </w:rPr>
      </w:pPr>
      <w:r w:rsidRPr="00B7138D">
        <w:rPr>
          <w:snapToGrid w:val="0"/>
          <w:sz w:val="28"/>
          <w:szCs w:val="28"/>
          <w:lang w:eastAsia="en-US"/>
        </w:rPr>
        <w:t>Таблица 8</w:t>
      </w:r>
    </w:p>
    <w:p w14:paraId="04B31857" w14:textId="77777777" w:rsidR="00B7138D" w:rsidRPr="00B7138D" w:rsidRDefault="00B7138D" w:rsidP="00B7138D">
      <w:pPr>
        <w:autoSpaceDE w:val="0"/>
        <w:autoSpaceDN w:val="0"/>
        <w:adjustRightInd w:val="0"/>
        <w:ind w:firstLine="539"/>
        <w:jc w:val="both"/>
        <w:rPr>
          <w:sz w:val="28"/>
          <w:szCs w:val="28"/>
        </w:rPr>
      </w:pPr>
    </w:p>
    <w:p w14:paraId="65B96B90" w14:textId="77777777" w:rsidR="00B7138D" w:rsidRPr="00B7138D" w:rsidRDefault="00B7138D" w:rsidP="00B7138D">
      <w:pPr>
        <w:keepNext/>
        <w:ind w:right="-144"/>
        <w:jc w:val="center"/>
        <w:outlineLvl w:val="2"/>
        <w:rPr>
          <w:rFonts w:cs="Arial"/>
          <w:b/>
          <w:bCs/>
          <w:snapToGrid w:val="0"/>
          <w:sz w:val="28"/>
          <w:szCs w:val="26"/>
          <w:lang w:eastAsia="en-US"/>
        </w:rPr>
      </w:pPr>
      <w:bookmarkStart w:id="290" w:name="_Toc24891741"/>
      <w:r w:rsidRPr="00B7138D">
        <w:rPr>
          <w:rFonts w:cs="Arial"/>
          <w:b/>
          <w:bCs/>
          <w:snapToGrid w:val="0"/>
          <w:sz w:val="28"/>
          <w:szCs w:val="26"/>
          <w:lang w:eastAsia="en-US"/>
        </w:rPr>
        <w:t>Расчёт операционных (подконтрольных) расходов на 2023 год долгосрочного периода регулирования на тепловую энерги</w:t>
      </w:r>
      <w:bookmarkEnd w:id="290"/>
      <w:r w:rsidRPr="00B7138D">
        <w:rPr>
          <w:rFonts w:cs="Arial"/>
          <w:b/>
          <w:bCs/>
          <w:snapToGrid w:val="0"/>
          <w:sz w:val="28"/>
          <w:szCs w:val="26"/>
          <w:lang w:eastAsia="en-US"/>
        </w:rPr>
        <w:t xml:space="preserve">ю </w:t>
      </w:r>
    </w:p>
    <w:p w14:paraId="156068BA" w14:textId="77777777" w:rsidR="00B7138D" w:rsidRPr="00B7138D" w:rsidRDefault="00B7138D" w:rsidP="00B7138D">
      <w:pPr>
        <w:jc w:val="center"/>
        <w:rPr>
          <w:snapToGrid w:val="0"/>
          <w:sz w:val="28"/>
        </w:rPr>
      </w:pPr>
      <w:r w:rsidRPr="00B7138D">
        <w:rPr>
          <w:snapToGrid w:val="0"/>
          <w:sz w:val="28"/>
        </w:rPr>
        <w:t>(приложение 5.2 к Методическим указаниям)</w:t>
      </w:r>
    </w:p>
    <w:p w14:paraId="2E9E7340" w14:textId="77777777" w:rsidR="00B7138D" w:rsidRPr="00B7138D" w:rsidRDefault="00B7138D" w:rsidP="00B7138D">
      <w:pPr>
        <w:spacing w:line="360" w:lineRule="auto"/>
        <w:jc w:val="both"/>
        <w:rPr>
          <w:snapToGrid w:val="0"/>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B7138D" w:rsidRPr="00B7138D" w14:paraId="31CD878E" w14:textId="77777777" w:rsidTr="009119CD">
        <w:trPr>
          <w:trHeight w:val="283"/>
          <w:tblHeader/>
          <w:jc w:val="center"/>
        </w:trPr>
        <w:tc>
          <w:tcPr>
            <w:tcW w:w="644" w:type="dxa"/>
            <w:shd w:val="clear" w:color="auto" w:fill="auto"/>
            <w:vAlign w:val="center"/>
            <w:hideMark/>
          </w:tcPr>
          <w:p w14:paraId="0FB82343" w14:textId="77777777" w:rsidR="00B7138D" w:rsidRPr="00B7138D" w:rsidRDefault="00B7138D" w:rsidP="00B7138D">
            <w:pPr>
              <w:jc w:val="center"/>
              <w:rPr>
                <w:snapToGrid w:val="0"/>
                <w:szCs w:val="28"/>
              </w:rPr>
            </w:pPr>
            <w:r w:rsidRPr="00B7138D">
              <w:rPr>
                <w:snapToGrid w:val="0"/>
                <w:szCs w:val="28"/>
              </w:rPr>
              <w:t>№ п/п</w:t>
            </w:r>
          </w:p>
        </w:tc>
        <w:tc>
          <w:tcPr>
            <w:tcW w:w="3147" w:type="dxa"/>
            <w:shd w:val="clear" w:color="auto" w:fill="auto"/>
            <w:vAlign w:val="center"/>
            <w:hideMark/>
          </w:tcPr>
          <w:p w14:paraId="262D7FFB" w14:textId="77777777" w:rsidR="00B7138D" w:rsidRPr="00B7138D" w:rsidRDefault="00B7138D" w:rsidP="00B7138D">
            <w:pPr>
              <w:jc w:val="center"/>
              <w:rPr>
                <w:snapToGrid w:val="0"/>
                <w:szCs w:val="28"/>
              </w:rPr>
            </w:pPr>
            <w:r w:rsidRPr="00B7138D">
              <w:rPr>
                <w:snapToGrid w:val="0"/>
                <w:szCs w:val="28"/>
              </w:rPr>
              <w:t>Параметры расчёта расходов</w:t>
            </w:r>
          </w:p>
        </w:tc>
        <w:tc>
          <w:tcPr>
            <w:tcW w:w="992" w:type="dxa"/>
            <w:shd w:val="clear" w:color="auto" w:fill="auto"/>
            <w:vAlign w:val="center"/>
            <w:hideMark/>
          </w:tcPr>
          <w:p w14:paraId="3A939454" w14:textId="77777777" w:rsidR="00B7138D" w:rsidRPr="00B7138D" w:rsidRDefault="00B7138D" w:rsidP="00B7138D">
            <w:pPr>
              <w:ind w:left="-113" w:right="-113"/>
              <w:jc w:val="center"/>
              <w:rPr>
                <w:snapToGrid w:val="0"/>
                <w:szCs w:val="28"/>
              </w:rPr>
            </w:pPr>
            <w:r w:rsidRPr="00B7138D">
              <w:rPr>
                <w:snapToGrid w:val="0"/>
                <w:szCs w:val="28"/>
              </w:rPr>
              <w:t>Ед. изм.</w:t>
            </w:r>
          </w:p>
        </w:tc>
        <w:tc>
          <w:tcPr>
            <w:tcW w:w="1596" w:type="dxa"/>
          </w:tcPr>
          <w:p w14:paraId="4AAE33AE" w14:textId="77777777" w:rsidR="00B7138D" w:rsidRPr="00B7138D" w:rsidRDefault="00B7138D" w:rsidP="00B7138D">
            <w:pPr>
              <w:ind w:left="-57" w:right="-57"/>
              <w:jc w:val="center"/>
              <w:rPr>
                <w:snapToGrid w:val="0"/>
                <w:szCs w:val="28"/>
              </w:rPr>
            </w:pPr>
            <w:r w:rsidRPr="00B7138D">
              <w:rPr>
                <w:snapToGrid w:val="0"/>
                <w:szCs w:val="28"/>
              </w:rPr>
              <w:t>Предложение предприятия на 2024 год</w:t>
            </w:r>
          </w:p>
        </w:tc>
        <w:tc>
          <w:tcPr>
            <w:tcW w:w="1559" w:type="dxa"/>
          </w:tcPr>
          <w:p w14:paraId="180179E6" w14:textId="77777777" w:rsidR="00B7138D" w:rsidRPr="00B7138D" w:rsidRDefault="00B7138D" w:rsidP="00B7138D">
            <w:pPr>
              <w:ind w:left="-57" w:right="-57"/>
              <w:jc w:val="center"/>
              <w:rPr>
                <w:snapToGrid w:val="0"/>
                <w:szCs w:val="28"/>
              </w:rPr>
            </w:pPr>
            <w:r w:rsidRPr="00B7138D">
              <w:rPr>
                <w:snapToGrid w:val="0"/>
                <w:szCs w:val="28"/>
              </w:rPr>
              <w:t>Предложение экспертов на 2024 год</w:t>
            </w:r>
          </w:p>
        </w:tc>
        <w:tc>
          <w:tcPr>
            <w:tcW w:w="1701" w:type="dxa"/>
          </w:tcPr>
          <w:p w14:paraId="0BAE1E50" w14:textId="77777777" w:rsidR="00B7138D" w:rsidRPr="00B7138D" w:rsidRDefault="00B7138D" w:rsidP="00B7138D">
            <w:pPr>
              <w:ind w:left="-57" w:right="-57"/>
              <w:jc w:val="center"/>
              <w:rPr>
                <w:snapToGrid w:val="0"/>
                <w:szCs w:val="28"/>
              </w:rPr>
            </w:pPr>
            <w:r w:rsidRPr="00B7138D">
              <w:rPr>
                <w:snapToGrid w:val="0"/>
                <w:szCs w:val="28"/>
              </w:rPr>
              <w:t>Корректировка предложения предприятия</w:t>
            </w:r>
          </w:p>
        </w:tc>
      </w:tr>
      <w:tr w:rsidR="00B7138D" w:rsidRPr="00B7138D" w14:paraId="1C03041C" w14:textId="77777777" w:rsidTr="009119CD">
        <w:trPr>
          <w:trHeight w:val="895"/>
          <w:tblHeader/>
          <w:jc w:val="center"/>
        </w:trPr>
        <w:tc>
          <w:tcPr>
            <w:tcW w:w="644" w:type="dxa"/>
            <w:shd w:val="clear" w:color="auto" w:fill="auto"/>
            <w:vAlign w:val="center"/>
            <w:hideMark/>
          </w:tcPr>
          <w:p w14:paraId="34D617AC" w14:textId="77777777" w:rsidR="00B7138D" w:rsidRPr="00B7138D" w:rsidRDefault="00B7138D" w:rsidP="00B7138D">
            <w:pPr>
              <w:jc w:val="center"/>
              <w:rPr>
                <w:snapToGrid w:val="0"/>
                <w:szCs w:val="28"/>
              </w:rPr>
            </w:pPr>
            <w:r w:rsidRPr="00B7138D">
              <w:rPr>
                <w:snapToGrid w:val="0"/>
                <w:szCs w:val="28"/>
              </w:rPr>
              <w:t>1</w:t>
            </w:r>
          </w:p>
        </w:tc>
        <w:tc>
          <w:tcPr>
            <w:tcW w:w="3147" w:type="dxa"/>
            <w:shd w:val="clear" w:color="auto" w:fill="auto"/>
            <w:vAlign w:val="center"/>
            <w:hideMark/>
          </w:tcPr>
          <w:p w14:paraId="1456E719" w14:textId="77777777" w:rsidR="00B7138D" w:rsidRPr="00B7138D" w:rsidRDefault="00B7138D" w:rsidP="00B7138D">
            <w:pPr>
              <w:rPr>
                <w:snapToGrid w:val="0"/>
                <w:szCs w:val="28"/>
              </w:rPr>
            </w:pPr>
            <w:r w:rsidRPr="00B7138D">
              <w:rPr>
                <w:snapToGrid w:val="0"/>
                <w:szCs w:val="28"/>
              </w:rPr>
              <w:t>Индекс потребительских цен на расчётный период регулирования (ИПЦ)</w:t>
            </w:r>
          </w:p>
        </w:tc>
        <w:tc>
          <w:tcPr>
            <w:tcW w:w="992" w:type="dxa"/>
            <w:shd w:val="clear" w:color="auto" w:fill="auto"/>
            <w:vAlign w:val="center"/>
            <w:hideMark/>
          </w:tcPr>
          <w:p w14:paraId="64EC53BE" w14:textId="77777777" w:rsidR="00B7138D" w:rsidRPr="00B7138D" w:rsidRDefault="00B7138D" w:rsidP="00B7138D">
            <w:pPr>
              <w:ind w:left="-113" w:right="-113"/>
              <w:jc w:val="center"/>
              <w:rPr>
                <w:snapToGrid w:val="0"/>
                <w:szCs w:val="28"/>
              </w:rPr>
            </w:pP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59557990" w14:textId="77777777" w:rsidR="00B7138D" w:rsidRPr="00B7138D" w:rsidRDefault="00B7138D" w:rsidP="00B7138D">
            <w:pPr>
              <w:jc w:val="center"/>
            </w:pPr>
            <w:r w:rsidRPr="00B7138D">
              <w:rPr>
                <w:snapToGrid w:val="0"/>
              </w:rPr>
              <w:t>0,971</w:t>
            </w:r>
          </w:p>
        </w:tc>
        <w:tc>
          <w:tcPr>
            <w:tcW w:w="1559" w:type="dxa"/>
            <w:tcBorders>
              <w:top w:val="single" w:sz="4" w:space="0" w:color="auto"/>
              <w:left w:val="nil"/>
              <w:bottom w:val="single" w:sz="4" w:space="0" w:color="auto"/>
              <w:right w:val="single" w:sz="4" w:space="0" w:color="auto"/>
            </w:tcBorders>
            <w:shd w:val="clear" w:color="auto" w:fill="auto"/>
            <w:vAlign w:val="center"/>
          </w:tcPr>
          <w:p w14:paraId="3F25657A" w14:textId="77777777" w:rsidR="00B7138D" w:rsidRPr="00B7138D" w:rsidRDefault="00B7138D" w:rsidP="00B7138D">
            <w:pPr>
              <w:jc w:val="center"/>
              <w:rPr>
                <w:snapToGrid w:val="0"/>
              </w:rPr>
            </w:pPr>
            <w:r w:rsidRPr="00B7138D">
              <w:rPr>
                <w:snapToGrid w:val="0"/>
              </w:rPr>
              <w:t>1,072</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B2BCD5" w14:textId="77777777" w:rsidR="00B7138D" w:rsidRPr="00B7138D" w:rsidRDefault="00B7138D" w:rsidP="00B7138D">
            <w:pPr>
              <w:jc w:val="center"/>
              <w:rPr>
                <w:snapToGrid w:val="0"/>
              </w:rPr>
            </w:pPr>
            <w:r w:rsidRPr="00B7138D">
              <w:rPr>
                <w:snapToGrid w:val="0"/>
              </w:rPr>
              <w:t>0,101</w:t>
            </w:r>
          </w:p>
        </w:tc>
      </w:tr>
      <w:tr w:rsidR="00B7138D" w:rsidRPr="00B7138D" w14:paraId="5CC9A99B" w14:textId="77777777" w:rsidTr="009119CD">
        <w:trPr>
          <w:trHeight w:val="575"/>
          <w:tblHeader/>
          <w:jc w:val="center"/>
        </w:trPr>
        <w:tc>
          <w:tcPr>
            <w:tcW w:w="644" w:type="dxa"/>
            <w:shd w:val="clear" w:color="auto" w:fill="auto"/>
            <w:vAlign w:val="center"/>
            <w:hideMark/>
          </w:tcPr>
          <w:p w14:paraId="3AC159A6" w14:textId="77777777" w:rsidR="00B7138D" w:rsidRPr="00B7138D" w:rsidRDefault="00B7138D" w:rsidP="00B7138D">
            <w:pPr>
              <w:jc w:val="center"/>
              <w:rPr>
                <w:snapToGrid w:val="0"/>
                <w:szCs w:val="28"/>
              </w:rPr>
            </w:pPr>
            <w:r w:rsidRPr="00B7138D">
              <w:rPr>
                <w:snapToGrid w:val="0"/>
                <w:szCs w:val="28"/>
              </w:rPr>
              <w:t>2</w:t>
            </w:r>
          </w:p>
        </w:tc>
        <w:tc>
          <w:tcPr>
            <w:tcW w:w="3147" w:type="dxa"/>
            <w:shd w:val="clear" w:color="auto" w:fill="auto"/>
            <w:vAlign w:val="center"/>
            <w:hideMark/>
          </w:tcPr>
          <w:p w14:paraId="269906FA" w14:textId="77777777" w:rsidR="00B7138D" w:rsidRPr="00B7138D" w:rsidRDefault="00B7138D" w:rsidP="00B7138D">
            <w:pPr>
              <w:rPr>
                <w:snapToGrid w:val="0"/>
                <w:szCs w:val="28"/>
              </w:rPr>
            </w:pPr>
            <w:r w:rsidRPr="00B7138D">
              <w:rPr>
                <w:snapToGrid w:val="0"/>
                <w:szCs w:val="28"/>
              </w:rPr>
              <w:t>Индекс эффективности операционных расходов (ИР)</w:t>
            </w:r>
          </w:p>
        </w:tc>
        <w:tc>
          <w:tcPr>
            <w:tcW w:w="992" w:type="dxa"/>
            <w:shd w:val="clear" w:color="auto" w:fill="auto"/>
            <w:vAlign w:val="center"/>
            <w:hideMark/>
          </w:tcPr>
          <w:p w14:paraId="57AD7E35" w14:textId="77777777" w:rsidR="00B7138D" w:rsidRPr="00B7138D" w:rsidRDefault="00B7138D" w:rsidP="00B7138D">
            <w:pPr>
              <w:ind w:left="-113" w:right="-113"/>
              <w:jc w:val="center"/>
              <w:rPr>
                <w:snapToGrid w:val="0"/>
                <w:szCs w:val="28"/>
              </w:rPr>
            </w:pPr>
            <w:r w:rsidRPr="00B7138D">
              <w:rPr>
                <w:snapToGrid w:val="0"/>
                <w:szCs w:val="28"/>
              </w:rPr>
              <w:t>%</w:t>
            </w:r>
          </w:p>
        </w:tc>
        <w:tc>
          <w:tcPr>
            <w:tcW w:w="1596" w:type="dxa"/>
            <w:tcBorders>
              <w:top w:val="nil"/>
              <w:left w:val="single" w:sz="4" w:space="0" w:color="auto"/>
              <w:bottom w:val="single" w:sz="4" w:space="0" w:color="auto"/>
              <w:right w:val="single" w:sz="4" w:space="0" w:color="auto"/>
            </w:tcBorders>
            <w:shd w:val="clear" w:color="auto" w:fill="auto"/>
            <w:vAlign w:val="center"/>
          </w:tcPr>
          <w:p w14:paraId="35CFABD8" w14:textId="77777777" w:rsidR="00B7138D" w:rsidRPr="00B7138D" w:rsidRDefault="00B7138D" w:rsidP="00B7138D">
            <w:pPr>
              <w:jc w:val="center"/>
              <w:rPr>
                <w:snapToGrid w:val="0"/>
              </w:rPr>
            </w:pPr>
            <w:r w:rsidRPr="00B7138D">
              <w:rPr>
                <w:snapToGrid w:val="0"/>
              </w:rPr>
              <w:t>1%</w:t>
            </w:r>
          </w:p>
        </w:tc>
        <w:tc>
          <w:tcPr>
            <w:tcW w:w="1559" w:type="dxa"/>
            <w:tcBorders>
              <w:top w:val="nil"/>
              <w:left w:val="nil"/>
              <w:bottom w:val="single" w:sz="4" w:space="0" w:color="auto"/>
              <w:right w:val="single" w:sz="4" w:space="0" w:color="auto"/>
            </w:tcBorders>
            <w:shd w:val="clear" w:color="auto" w:fill="auto"/>
            <w:vAlign w:val="center"/>
          </w:tcPr>
          <w:p w14:paraId="7B004938" w14:textId="77777777" w:rsidR="00B7138D" w:rsidRPr="00B7138D" w:rsidRDefault="00B7138D" w:rsidP="00B7138D">
            <w:pPr>
              <w:jc w:val="center"/>
              <w:rPr>
                <w:snapToGrid w:val="0"/>
              </w:rPr>
            </w:pPr>
            <w:r w:rsidRPr="00B7138D">
              <w:rPr>
                <w:snapToGrid w:val="0"/>
              </w:rPr>
              <w:t>1%</w:t>
            </w:r>
          </w:p>
        </w:tc>
        <w:tc>
          <w:tcPr>
            <w:tcW w:w="1701" w:type="dxa"/>
            <w:tcBorders>
              <w:top w:val="nil"/>
              <w:left w:val="nil"/>
              <w:bottom w:val="single" w:sz="4" w:space="0" w:color="auto"/>
              <w:right w:val="single" w:sz="4" w:space="0" w:color="auto"/>
            </w:tcBorders>
            <w:shd w:val="clear" w:color="auto" w:fill="auto"/>
            <w:vAlign w:val="center"/>
          </w:tcPr>
          <w:p w14:paraId="5505DBAF" w14:textId="77777777" w:rsidR="00B7138D" w:rsidRPr="00B7138D" w:rsidRDefault="00B7138D" w:rsidP="00B7138D">
            <w:pPr>
              <w:jc w:val="center"/>
              <w:rPr>
                <w:snapToGrid w:val="0"/>
              </w:rPr>
            </w:pPr>
            <w:r w:rsidRPr="00B7138D">
              <w:rPr>
                <w:snapToGrid w:val="0"/>
              </w:rPr>
              <w:t>0,000</w:t>
            </w:r>
          </w:p>
        </w:tc>
      </w:tr>
      <w:tr w:rsidR="00B7138D" w:rsidRPr="00B7138D" w14:paraId="047FCE77" w14:textId="77777777" w:rsidTr="009119CD">
        <w:trPr>
          <w:trHeight w:val="461"/>
          <w:tblHeader/>
          <w:jc w:val="center"/>
        </w:trPr>
        <w:tc>
          <w:tcPr>
            <w:tcW w:w="644" w:type="dxa"/>
            <w:shd w:val="clear" w:color="auto" w:fill="auto"/>
            <w:vAlign w:val="center"/>
            <w:hideMark/>
          </w:tcPr>
          <w:p w14:paraId="3F7C81C4" w14:textId="77777777" w:rsidR="00B7138D" w:rsidRPr="00B7138D" w:rsidRDefault="00B7138D" w:rsidP="00B7138D">
            <w:pPr>
              <w:jc w:val="center"/>
              <w:rPr>
                <w:snapToGrid w:val="0"/>
                <w:szCs w:val="28"/>
              </w:rPr>
            </w:pPr>
            <w:r w:rsidRPr="00B7138D">
              <w:rPr>
                <w:snapToGrid w:val="0"/>
                <w:szCs w:val="28"/>
              </w:rPr>
              <w:t>3</w:t>
            </w:r>
          </w:p>
        </w:tc>
        <w:tc>
          <w:tcPr>
            <w:tcW w:w="3147" w:type="dxa"/>
            <w:shd w:val="clear" w:color="auto" w:fill="auto"/>
            <w:vAlign w:val="center"/>
            <w:hideMark/>
          </w:tcPr>
          <w:p w14:paraId="268B099B" w14:textId="77777777" w:rsidR="00B7138D" w:rsidRPr="00B7138D" w:rsidRDefault="00B7138D" w:rsidP="00B7138D">
            <w:pPr>
              <w:rPr>
                <w:snapToGrid w:val="0"/>
                <w:szCs w:val="28"/>
              </w:rPr>
            </w:pPr>
            <w:r w:rsidRPr="00B7138D">
              <w:rPr>
                <w:snapToGrid w:val="0"/>
                <w:szCs w:val="28"/>
              </w:rPr>
              <w:t>Индекс изменения количества активов (ИКА)</w:t>
            </w:r>
          </w:p>
        </w:tc>
        <w:tc>
          <w:tcPr>
            <w:tcW w:w="992" w:type="dxa"/>
            <w:shd w:val="clear" w:color="auto" w:fill="auto"/>
            <w:vAlign w:val="center"/>
            <w:hideMark/>
          </w:tcPr>
          <w:p w14:paraId="3EFC4B23" w14:textId="77777777" w:rsidR="00B7138D" w:rsidRPr="00B7138D" w:rsidRDefault="00B7138D" w:rsidP="00B7138D">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auto" w:fill="auto"/>
            <w:vAlign w:val="center"/>
          </w:tcPr>
          <w:p w14:paraId="6FDB50A8" w14:textId="77777777" w:rsidR="00B7138D" w:rsidRPr="00B7138D" w:rsidRDefault="00B7138D" w:rsidP="00B7138D">
            <w:pPr>
              <w:jc w:val="center"/>
              <w:rPr>
                <w:snapToGrid w:val="0"/>
              </w:rPr>
            </w:pPr>
            <w:r w:rsidRPr="00B7138D">
              <w:rPr>
                <w:snapToGrid w:val="0"/>
              </w:rPr>
              <w:t>0</w:t>
            </w:r>
          </w:p>
        </w:tc>
        <w:tc>
          <w:tcPr>
            <w:tcW w:w="1559" w:type="dxa"/>
            <w:tcBorders>
              <w:top w:val="nil"/>
              <w:left w:val="nil"/>
              <w:bottom w:val="single" w:sz="4" w:space="0" w:color="auto"/>
              <w:right w:val="single" w:sz="4" w:space="0" w:color="auto"/>
            </w:tcBorders>
            <w:shd w:val="clear" w:color="auto" w:fill="auto"/>
            <w:vAlign w:val="center"/>
          </w:tcPr>
          <w:p w14:paraId="4BB24028" w14:textId="77777777" w:rsidR="00B7138D" w:rsidRPr="00B7138D" w:rsidRDefault="00B7138D" w:rsidP="00B7138D">
            <w:pPr>
              <w:jc w:val="center"/>
              <w:rPr>
                <w:snapToGrid w:val="0"/>
              </w:rPr>
            </w:pPr>
            <w:r w:rsidRPr="00B7138D">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10541394" w14:textId="77777777" w:rsidR="00B7138D" w:rsidRPr="00B7138D" w:rsidRDefault="00B7138D" w:rsidP="00B7138D">
            <w:pPr>
              <w:jc w:val="center"/>
              <w:rPr>
                <w:snapToGrid w:val="0"/>
              </w:rPr>
            </w:pPr>
            <w:r w:rsidRPr="00B7138D">
              <w:rPr>
                <w:snapToGrid w:val="0"/>
              </w:rPr>
              <w:t>0,000</w:t>
            </w:r>
          </w:p>
        </w:tc>
      </w:tr>
      <w:tr w:rsidR="00B7138D" w:rsidRPr="00B7138D" w14:paraId="0A4BCD1D" w14:textId="77777777" w:rsidTr="009119CD">
        <w:trPr>
          <w:trHeight w:val="1468"/>
          <w:tblHeader/>
          <w:jc w:val="center"/>
        </w:trPr>
        <w:tc>
          <w:tcPr>
            <w:tcW w:w="644" w:type="dxa"/>
            <w:shd w:val="clear" w:color="auto" w:fill="auto"/>
            <w:vAlign w:val="center"/>
            <w:hideMark/>
          </w:tcPr>
          <w:p w14:paraId="36205976" w14:textId="77777777" w:rsidR="00B7138D" w:rsidRPr="00B7138D" w:rsidRDefault="00B7138D" w:rsidP="00B7138D">
            <w:pPr>
              <w:jc w:val="center"/>
              <w:rPr>
                <w:snapToGrid w:val="0"/>
                <w:szCs w:val="28"/>
              </w:rPr>
            </w:pPr>
            <w:r w:rsidRPr="00B7138D">
              <w:rPr>
                <w:snapToGrid w:val="0"/>
                <w:szCs w:val="28"/>
              </w:rPr>
              <w:t>3.1</w:t>
            </w:r>
          </w:p>
        </w:tc>
        <w:tc>
          <w:tcPr>
            <w:tcW w:w="3147" w:type="dxa"/>
            <w:shd w:val="clear" w:color="auto" w:fill="auto"/>
            <w:vAlign w:val="center"/>
            <w:hideMark/>
          </w:tcPr>
          <w:p w14:paraId="1214E07B" w14:textId="77777777" w:rsidR="00B7138D" w:rsidRPr="00B7138D" w:rsidRDefault="00B7138D" w:rsidP="00B7138D">
            <w:pPr>
              <w:rPr>
                <w:snapToGrid w:val="0"/>
                <w:szCs w:val="28"/>
              </w:rPr>
            </w:pPr>
            <w:r w:rsidRPr="00B7138D">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45F495A4" w14:textId="77777777" w:rsidR="00B7138D" w:rsidRPr="00B7138D" w:rsidRDefault="00B7138D" w:rsidP="00B7138D">
            <w:pPr>
              <w:ind w:left="-113" w:right="-113"/>
              <w:jc w:val="center"/>
              <w:rPr>
                <w:snapToGrid w:val="0"/>
                <w:szCs w:val="28"/>
              </w:rPr>
            </w:pPr>
            <w:r w:rsidRPr="00B7138D">
              <w:rPr>
                <w:snapToGrid w:val="0"/>
                <w:szCs w:val="28"/>
              </w:rPr>
              <w:t>у.е.</w:t>
            </w:r>
          </w:p>
        </w:tc>
        <w:tc>
          <w:tcPr>
            <w:tcW w:w="1596" w:type="dxa"/>
            <w:tcBorders>
              <w:top w:val="nil"/>
              <w:left w:val="single" w:sz="4" w:space="0" w:color="auto"/>
              <w:bottom w:val="single" w:sz="4" w:space="0" w:color="auto"/>
              <w:right w:val="single" w:sz="4" w:space="0" w:color="auto"/>
            </w:tcBorders>
            <w:shd w:val="clear" w:color="auto" w:fill="auto"/>
            <w:vAlign w:val="center"/>
          </w:tcPr>
          <w:p w14:paraId="531D8EF1" w14:textId="77777777" w:rsidR="00B7138D" w:rsidRPr="00B7138D" w:rsidRDefault="00B7138D" w:rsidP="00B7138D">
            <w:pPr>
              <w:jc w:val="center"/>
              <w:rPr>
                <w:snapToGrid w:val="0"/>
              </w:rPr>
            </w:pPr>
            <w:r w:rsidRPr="00B7138D">
              <w:rPr>
                <w:snapToGrid w:val="0"/>
              </w:rPr>
              <w:t>335,797</w:t>
            </w:r>
          </w:p>
        </w:tc>
        <w:tc>
          <w:tcPr>
            <w:tcW w:w="1559" w:type="dxa"/>
            <w:tcBorders>
              <w:top w:val="nil"/>
              <w:left w:val="nil"/>
              <w:bottom w:val="single" w:sz="4" w:space="0" w:color="auto"/>
              <w:right w:val="single" w:sz="4" w:space="0" w:color="auto"/>
            </w:tcBorders>
            <w:shd w:val="clear" w:color="auto" w:fill="auto"/>
            <w:vAlign w:val="center"/>
          </w:tcPr>
          <w:p w14:paraId="30018FA4" w14:textId="77777777" w:rsidR="00B7138D" w:rsidRPr="00B7138D" w:rsidRDefault="00B7138D" w:rsidP="00B7138D">
            <w:pPr>
              <w:jc w:val="center"/>
              <w:rPr>
                <w:snapToGrid w:val="0"/>
              </w:rPr>
            </w:pPr>
            <w:r w:rsidRPr="00B7138D">
              <w:rPr>
                <w:snapToGrid w:val="0"/>
              </w:rPr>
              <w:t>335,797</w:t>
            </w:r>
          </w:p>
        </w:tc>
        <w:tc>
          <w:tcPr>
            <w:tcW w:w="1701" w:type="dxa"/>
            <w:tcBorders>
              <w:top w:val="nil"/>
              <w:left w:val="nil"/>
              <w:bottom w:val="single" w:sz="4" w:space="0" w:color="auto"/>
              <w:right w:val="single" w:sz="4" w:space="0" w:color="auto"/>
            </w:tcBorders>
            <w:shd w:val="clear" w:color="auto" w:fill="auto"/>
            <w:vAlign w:val="center"/>
          </w:tcPr>
          <w:p w14:paraId="46F0431F" w14:textId="77777777" w:rsidR="00B7138D" w:rsidRPr="00B7138D" w:rsidRDefault="00B7138D" w:rsidP="00B7138D">
            <w:pPr>
              <w:jc w:val="center"/>
              <w:rPr>
                <w:snapToGrid w:val="0"/>
              </w:rPr>
            </w:pPr>
            <w:r w:rsidRPr="00B7138D">
              <w:rPr>
                <w:snapToGrid w:val="0"/>
              </w:rPr>
              <w:t>0,000</w:t>
            </w:r>
          </w:p>
        </w:tc>
      </w:tr>
      <w:tr w:rsidR="00B7138D" w:rsidRPr="00B7138D" w14:paraId="0F281EA9" w14:textId="77777777" w:rsidTr="009119CD">
        <w:trPr>
          <w:trHeight w:val="737"/>
          <w:tblHeader/>
          <w:jc w:val="center"/>
        </w:trPr>
        <w:tc>
          <w:tcPr>
            <w:tcW w:w="644" w:type="dxa"/>
            <w:shd w:val="clear" w:color="auto" w:fill="auto"/>
            <w:vAlign w:val="center"/>
            <w:hideMark/>
          </w:tcPr>
          <w:p w14:paraId="190884A4" w14:textId="77777777" w:rsidR="00B7138D" w:rsidRPr="00B7138D" w:rsidRDefault="00B7138D" w:rsidP="00B7138D">
            <w:pPr>
              <w:jc w:val="center"/>
              <w:rPr>
                <w:snapToGrid w:val="0"/>
                <w:szCs w:val="28"/>
              </w:rPr>
            </w:pPr>
            <w:r w:rsidRPr="00B7138D">
              <w:rPr>
                <w:snapToGrid w:val="0"/>
                <w:szCs w:val="28"/>
              </w:rPr>
              <w:t>3.2</w:t>
            </w:r>
          </w:p>
        </w:tc>
        <w:tc>
          <w:tcPr>
            <w:tcW w:w="3147" w:type="dxa"/>
            <w:shd w:val="clear" w:color="auto" w:fill="auto"/>
            <w:vAlign w:val="center"/>
            <w:hideMark/>
          </w:tcPr>
          <w:p w14:paraId="76D53668" w14:textId="77777777" w:rsidR="00B7138D" w:rsidRPr="00B7138D" w:rsidRDefault="00B7138D" w:rsidP="00B7138D">
            <w:pPr>
              <w:rPr>
                <w:snapToGrid w:val="0"/>
                <w:szCs w:val="28"/>
              </w:rPr>
            </w:pPr>
            <w:r w:rsidRPr="00B7138D">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6C9521C6" w14:textId="77777777" w:rsidR="00B7138D" w:rsidRPr="00B7138D" w:rsidRDefault="00B7138D" w:rsidP="00B7138D">
            <w:pPr>
              <w:ind w:left="-113" w:right="-113"/>
              <w:jc w:val="center"/>
              <w:rPr>
                <w:snapToGrid w:val="0"/>
                <w:szCs w:val="28"/>
              </w:rPr>
            </w:pPr>
            <w:r w:rsidRPr="00B7138D">
              <w:rPr>
                <w:snapToGrid w:val="0"/>
                <w:szCs w:val="28"/>
              </w:rPr>
              <w:t>Гкал/ч</w:t>
            </w:r>
          </w:p>
        </w:tc>
        <w:tc>
          <w:tcPr>
            <w:tcW w:w="1596" w:type="dxa"/>
            <w:tcBorders>
              <w:top w:val="nil"/>
              <w:left w:val="single" w:sz="4" w:space="0" w:color="auto"/>
              <w:bottom w:val="single" w:sz="4" w:space="0" w:color="auto"/>
              <w:right w:val="single" w:sz="4" w:space="0" w:color="auto"/>
            </w:tcBorders>
            <w:shd w:val="clear" w:color="auto" w:fill="auto"/>
            <w:vAlign w:val="center"/>
          </w:tcPr>
          <w:p w14:paraId="303D9BA5" w14:textId="77777777" w:rsidR="00B7138D" w:rsidRPr="00B7138D" w:rsidRDefault="00B7138D" w:rsidP="00B7138D">
            <w:pPr>
              <w:jc w:val="center"/>
              <w:rPr>
                <w:snapToGrid w:val="0"/>
              </w:rPr>
            </w:pPr>
            <w:r w:rsidRPr="00B7138D">
              <w:rPr>
                <w:snapToGrid w:val="0"/>
              </w:rPr>
              <w:t>22,131</w:t>
            </w:r>
          </w:p>
        </w:tc>
        <w:tc>
          <w:tcPr>
            <w:tcW w:w="1559" w:type="dxa"/>
            <w:tcBorders>
              <w:top w:val="nil"/>
              <w:left w:val="nil"/>
              <w:bottom w:val="single" w:sz="4" w:space="0" w:color="auto"/>
              <w:right w:val="single" w:sz="4" w:space="0" w:color="auto"/>
            </w:tcBorders>
            <w:shd w:val="clear" w:color="auto" w:fill="auto"/>
            <w:vAlign w:val="center"/>
          </w:tcPr>
          <w:p w14:paraId="4688E660" w14:textId="77777777" w:rsidR="00B7138D" w:rsidRPr="00B7138D" w:rsidRDefault="00B7138D" w:rsidP="00B7138D">
            <w:pPr>
              <w:jc w:val="center"/>
              <w:rPr>
                <w:snapToGrid w:val="0"/>
              </w:rPr>
            </w:pPr>
            <w:r w:rsidRPr="00B7138D">
              <w:rPr>
                <w:snapToGrid w:val="0"/>
              </w:rPr>
              <w:t>22,131</w:t>
            </w:r>
          </w:p>
        </w:tc>
        <w:tc>
          <w:tcPr>
            <w:tcW w:w="1701" w:type="dxa"/>
            <w:tcBorders>
              <w:top w:val="nil"/>
              <w:left w:val="nil"/>
              <w:bottom w:val="single" w:sz="4" w:space="0" w:color="auto"/>
              <w:right w:val="single" w:sz="4" w:space="0" w:color="auto"/>
            </w:tcBorders>
            <w:shd w:val="clear" w:color="auto" w:fill="auto"/>
            <w:vAlign w:val="center"/>
          </w:tcPr>
          <w:p w14:paraId="0CFADE20" w14:textId="77777777" w:rsidR="00B7138D" w:rsidRPr="00B7138D" w:rsidRDefault="00B7138D" w:rsidP="00B7138D">
            <w:pPr>
              <w:jc w:val="center"/>
              <w:rPr>
                <w:snapToGrid w:val="0"/>
              </w:rPr>
            </w:pPr>
            <w:r w:rsidRPr="00B7138D">
              <w:rPr>
                <w:snapToGrid w:val="0"/>
              </w:rPr>
              <w:t>0,000</w:t>
            </w:r>
          </w:p>
        </w:tc>
      </w:tr>
      <w:tr w:rsidR="00B7138D" w:rsidRPr="00B7138D" w14:paraId="7B6A2726" w14:textId="77777777" w:rsidTr="009119CD">
        <w:trPr>
          <w:trHeight w:val="843"/>
          <w:tblHeader/>
          <w:jc w:val="center"/>
        </w:trPr>
        <w:tc>
          <w:tcPr>
            <w:tcW w:w="644" w:type="dxa"/>
            <w:shd w:val="clear" w:color="auto" w:fill="auto"/>
            <w:vAlign w:val="center"/>
            <w:hideMark/>
          </w:tcPr>
          <w:p w14:paraId="112CF33E" w14:textId="77777777" w:rsidR="00B7138D" w:rsidRPr="00B7138D" w:rsidRDefault="00B7138D" w:rsidP="00B7138D">
            <w:pPr>
              <w:jc w:val="center"/>
              <w:rPr>
                <w:snapToGrid w:val="0"/>
                <w:szCs w:val="28"/>
              </w:rPr>
            </w:pPr>
            <w:r w:rsidRPr="00B7138D">
              <w:rPr>
                <w:snapToGrid w:val="0"/>
                <w:szCs w:val="28"/>
              </w:rPr>
              <w:t>4</w:t>
            </w:r>
          </w:p>
        </w:tc>
        <w:tc>
          <w:tcPr>
            <w:tcW w:w="3147" w:type="dxa"/>
            <w:shd w:val="clear" w:color="auto" w:fill="auto"/>
            <w:vAlign w:val="center"/>
            <w:hideMark/>
          </w:tcPr>
          <w:p w14:paraId="047C4DB2" w14:textId="77777777" w:rsidR="00B7138D" w:rsidRPr="00B7138D" w:rsidRDefault="00B7138D" w:rsidP="00B7138D">
            <w:pPr>
              <w:rPr>
                <w:snapToGrid w:val="0"/>
                <w:szCs w:val="28"/>
              </w:rPr>
            </w:pPr>
            <w:r w:rsidRPr="00B7138D">
              <w:rPr>
                <w:snapToGrid w:val="0"/>
                <w:szCs w:val="28"/>
              </w:rPr>
              <w:t>Коэффициент эластичности затрат по росту активов (К</w:t>
            </w:r>
            <w:r w:rsidRPr="00B7138D">
              <w:rPr>
                <w:snapToGrid w:val="0"/>
                <w:szCs w:val="28"/>
                <w:vertAlign w:val="subscript"/>
              </w:rPr>
              <w:t>эл</w:t>
            </w:r>
            <w:r w:rsidRPr="00B7138D">
              <w:rPr>
                <w:snapToGrid w:val="0"/>
                <w:szCs w:val="28"/>
              </w:rPr>
              <w:t>)</w:t>
            </w:r>
          </w:p>
        </w:tc>
        <w:tc>
          <w:tcPr>
            <w:tcW w:w="992" w:type="dxa"/>
            <w:shd w:val="clear" w:color="auto" w:fill="auto"/>
            <w:vAlign w:val="center"/>
            <w:hideMark/>
          </w:tcPr>
          <w:p w14:paraId="2FBD53AC" w14:textId="77777777" w:rsidR="00B7138D" w:rsidRPr="00B7138D" w:rsidRDefault="00B7138D" w:rsidP="00B7138D">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auto" w:fill="auto"/>
            <w:vAlign w:val="center"/>
          </w:tcPr>
          <w:p w14:paraId="0D3FB532" w14:textId="77777777" w:rsidR="00B7138D" w:rsidRPr="00B7138D" w:rsidRDefault="00B7138D" w:rsidP="00B7138D">
            <w:pPr>
              <w:jc w:val="center"/>
              <w:rPr>
                <w:snapToGrid w:val="0"/>
              </w:rPr>
            </w:pPr>
            <w:r w:rsidRPr="00B7138D">
              <w:rPr>
                <w:snapToGrid w:val="0"/>
              </w:rPr>
              <w:t>0,75</w:t>
            </w:r>
          </w:p>
        </w:tc>
        <w:tc>
          <w:tcPr>
            <w:tcW w:w="1559" w:type="dxa"/>
            <w:tcBorders>
              <w:top w:val="nil"/>
              <w:left w:val="nil"/>
              <w:bottom w:val="single" w:sz="4" w:space="0" w:color="auto"/>
              <w:right w:val="single" w:sz="4" w:space="0" w:color="auto"/>
            </w:tcBorders>
            <w:shd w:val="clear" w:color="auto" w:fill="auto"/>
            <w:vAlign w:val="center"/>
          </w:tcPr>
          <w:p w14:paraId="6016EC1F" w14:textId="77777777" w:rsidR="00B7138D" w:rsidRPr="00B7138D" w:rsidRDefault="00B7138D" w:rsidP="00B7138D">
            <w:pPr>
              <w:jc w:val="center"/>
              <w:rPr>
                <w:snapToGrid w:val="0"/>
              </w:rPr>
            </w:pPr>
            <w:r w:rsidRPr="00B7138D">
              <w:rPr>
                <w:snapToGrid w:val="0"/>
              </w:rPr>
              <w:t>0,75</w:t>
            </w:r>
          </w:p>
        </w:tc>
        <w:tc>
          <w:tcPr>
            <w:tcW w:w="1701" w:type="dxa"/>
            <w:tcBorders>
              <w:top w:val="nil"/>
              <w:left w:val="nil"/>
              <w:bottom w:val="single" w:sz="4" w:space="0" w:color="auto"/>
              <w:right w:val="single" w:sz="4" w:space="0" w:color="auto"/>
            </w:tcBorders>
            <w:shd w:val="clear" w:color="auto" w:fill="auto"/>
            <w:vAlign w:val="center"/>
          </w:tcPr>
          <w:p w14:paraId="6A6D3A80" w14:textId="77777777" w:rsidR="00B7138D" w:rsidRPr="00B7138D" w:rsidRDefault="00B7138D" w:rsidP="00B7138D">
            <w:pPr>
              <w:jc w:val="center"/>
              <w:rPr>
                <w:snapToGrid w:val="0"/>
              </w:rPr>
            </w:pPr>
            <w:r w:rsidRPr="00B7138D">
              <w:rPr>
                <w:snapToGrid w:val="0"/>
              </w:rPr>
              <w:t>0,000</w:t>
            </w:r>
          </w:p>
        </w:tc>
      </w:tr>
      <w:tr w:rsidR="00B7138D" w:rsidRPr="00B7138D" w14:paraId="3E23F44D" w14:textId="77777777" w:rsidTr="009119CD">
        <w:trPr>
          <w:trHeight w:val="250"/>
          <w:tblHeader/>
          <w:jc w:val="center"/>
        </w:trPr>
        <w:tc>
          <w:tcPr>
            <w:tcW w:w="644" w:type="dxa"/>
            <w:shd w:val="clear" w:color="auto" w:fill="auto"/>
            <w:vAlign w:val="center"/>
            <w:hideMark/>
          </w:tcPr>
          <w:p w14:paraId="326CD72A" w14:textId="77777777" w:rsidR="00B7138D" w:rsidRPr="00B7138D" w:rsidRDefault="00B7138D" w:rsidP="00B7138D">
            <w:pPr>
              <w:jc w:val="center"/>
              <w:rPr>
                <w:snapToGrid w:val="0"/>
                <w:szCs w:val="28"/>
              </w:rPr>
            </w:pPr>
            <w:r w:rsidRPr="00B7138D">
              <w:rPr>
                <w:snapToGrid w:val="0"/>
                <w:szCs w:val="28"/>
              </w:rPr>
              <w:t>5</w:t>
            </w:r>
          </w:p>
        </w:tc>
        <w:tc>
          <w:tcPr>
            <w:tcW w:w="3147" w:type="dxa"/>
            <w:shd w:val="clear" w:color="auto" w:fill="auto"/>
            <w:vAlign w:val="center"/>
            <w:hideMark/>
          </w:tcPr>
          <w:p w14:paraId="14873190" w14:textId="77777777" w:rsidR="00B7138D" w:rsidRPr="00B7138D" w:rsidRDefault="00B7138D" w:rsidP="00B7138D">
            <w:pPr>
              <w:rPr>
                <w:snapToGrid w:val="0"/>
                <w:szCs w:val="28"/>
              </w:rPr>
            </w:pPr>
            <w:r w:rsidRPr="00B7138D">
              <w:rPr>
                <w:snapToGrid w:val="0"/>
                <w:szCs w:val="28"/>
              </w:rPr>
              <w:t>Операционные (подконтрольные)</w:t>
            </w:r>
            <w:r w:rsidRPr="00B7138D">
              <w:rPr>
                <w:snapToGrid w:val="0"/>
                <w:szCs w:val="28"/>
              </w:rPr>
              <w:br/>
              <w:t>расходы</w:t>
            </w:r>
          </w:p>
        </w:tc>
        <w:tc>
          <w:tcPr>
            <w:tcW w:w="992" w:type="dxa"/>
            <w:shd w:val="clear" w:color="auto" w:fill="auto"/>
            <w:vAlign w:val="center"/>
            <w:hideMark/>
          </w:tcPr>
          <w:p w14:paraId="218529D8" w14:textId="77777777" w:rsidR="00B7138D" w:rsidRPr="00B7138D" w:rsidRDefault="00B7138D" w:rsidP="00B7138D">
            <w:pPr>
              <w:ind w:left="-113" w:right="-113"/>
              <w:jc w:val="center"/>
              <w:rPr>
                <w:snapToGrid w:val="0"/>
                <w:szCs w:val="28"/>
              </w:rPr>
            </w:pPr>
            <w:r w:rsidRPr="00B7138D">
              <w:rPr>
                <w:snapToGrid w:val="0"/>
                <w:szCs w:val="28"/>
              </w:rPr>
              <w:t>тыс. руб.</w:t>
            </w:r>
          </w:p>
        </w:tc>
        <w:tc>
          <w:tcPr>
            <w:tcW w:w="1596" w:type="dxa"/>
            <w:tcBorders>
              <w:top w:val="nil"/>
              <w:left w:val="single" w:sz="4" w:space="0" w:color="auto"/>
              <w:bottom w:val="single" w:sz="4" w:space="0" w:color="auto"/>
              <w:right w:val="single" w:sz="4" w:space="0" w:color="auto"/>
            </w:tcBorders>
            <w:shd w:val="clear" w:color="auto" w:fill="auto"/>
            <w:vAlign w:val="center"/>
          </w:tcPr>
          <w:p w14:paraId="0CA316B8" w14:textId="77777777" w:rsidR="00B7138D" w:rsidRPr="00B7138D" w:rsidRDefault="00B7138D" w:rsidP="00B7138D">
            <w:pPr>
              <w:jc w:val="center"/>
              <w:rPr>
                <w:snapToGrid w:val="0"/>
              </w:rPr>
            </w:pPr>
            <w:r w:rsidRPr="00B7138D">
              <w:rPr>
                <w:snapToGrid w:val="0"/>
              </w:rPr>
              <w:t>67 521</w:t>
            </w:r>
          </w:p>
        </w:tc>
        <w:tc>
          <w:tcPr>
            <w:tcW w:w="1559" w:type="dxa"/>
            <w:tcBorders>
              <w:top w:val="nil"/>
              <w:left w:val="nil"/>
              <w:bottom w:val="single" w:sz="4" w:space="0" w:color="auto"/>
              <w:right w:val="single" w:sz="4" w:space="0" w:color="auto"/>
            </w:tcBorders>
            <w:shd w:val="clear" w:color="auto" w:fill="auto"/>
            <w:vAlign w:val="center"/>
          </w:tcPr>
          <w:p w14:paraId="67AB3CC0" w14:textId="77777777" w:rsidR="00B7138D" w:rsidRPr="00B7138D" w:rsidRDefault="00B7138D" w:rsidP="00B7138D">
            <w:pPr>
              <w:jc w:val="center"/>
              <w:rPr>
                <w:snapToGrid w:val="0"/>
              </w:rPr>
            </w:pPr>
            <w:r w:rsidRPr="00B7138D">
              <w:rPr>
                <w:snapToGrid w:val="0"/>
              </w:rPr>
              <w:t>69 135</w:t>
            </w:r>
          </w:p>
        </w:tc>
        <w:tc>
          <w:tcPr>
            <w:tcW w:w="1701" w:type="dxa"/>
            <w:tcBorders>
              <w:top w:val="nil"/>
              <w:left w:val="nil"/>
              <w:bottom w:val="single" w:sz="4" w:space="0" w:color="auto"/>
              <w:right w:val="single" w:sz="4" w:space="0" w:color="auto"/>
            </w:tcBorders>
            <w:shd w:val="clear" w:color="auto" w:fill="auto"/>
            <w:vAlign w:val="center"/>
          </w:tcPr>
          <w:p w14:paraId="2F467C86" w14:textId="77777777" w:rsidR="00B7138D" w:rsidRPr="00B7138D" w:rsidRDefault="00B7138D" w:rsidP="00B7138D">
            <w:pPr>
              <w:jc w:val="center"/>
              <w:rPr>
                <w:snapToGrid w:val="0"/>
              </w:rPr>
            </w:pPr>
            <w:r w:rsidRPr="00B7138D">
              <w:rPr>
                <w:snapToGrid w:val="0"/>
              </w:rPr>
              <w:t>1614,000</w:t>
            </w:r>
          </w:p>
        </w:tc>
      </w:tr>
    </w:tbl>
    <w:p w14:paraId="045FFCBA" w14:textId="77777777" w:rsidR="00B7138D" w:rsidRPr="00B7138D" w:rsidRDefault="00B7138D" w:rsidP="00B7138D">
      <w:pPr>
        <w:autoSpaceDE w:val="0"/>
        <w:autoSpaceDN w:val="0"/>
        <w:adjustRightInd w:val="0"/>
        <w:ind w:firstLine="540"/>
        <w:jc w:val="both"/>
        <w:rPr>
          <w:sz w:val="28"/>
          <w:szCs w:val="28"/>
        </w:rPr>
      </w:pPr>
    </w:p>
    <w:p w14:paraId="716F1B5F" w14:textId="77777777" w:rsidR="00B7138D" w:rsidRPr="00B7138D" w:rsidRDefault="00B7138D" w:rsidP="00B7138D">
      <w:pPr>
        <w:autoSpaceDE w:val="0"/>
        <w:autoSpaceDN w:val="0"/>
        <w:adjustRightInd w:val="0"/>
        <w:ind w:firstLine="709"/>
        <w:jc w:val="both"/>
        <w:rPr>
          <w:snapToGrid w:val="0"/>
          <w:sz w:val="28"/>
          <w:szCs w:val="28"/>
        </w:rPr>
      </w:pPr>
      <w:r w:rsidRPr="00B7138D">
        <w:rPr>
          <w:snapToGrid w:val="0"/>
          <w:sz w:val="28"/>
          <w:szCs w:val="28"/>
        </w:rPr>
        <w:t xml:space="preserve">Расчёт операционных расходов произведён в соответствии </w:t>
      </w:r>
      <w:r w:rsidRPr="00B7138D">
        <w:rPr>
          <w:snapToGrid w:val="0"/>
          <w:sz w:val="28"/>
          <w:szCs w:val="28"/>
        </w:rPr>
        <w:br/>
        <w:t>с Методическими указаниями по формуле:</w:t>
      </w:r>
    </w:p>
    <w:p w14:paraId="4E7A075E" w14:textId="2B92AFA1" w:rsidR="00B7138D" w:rsidRPr="00B7138D" w:rsidRDefault="00B7138D" w:rsidP="00B7138D">
      <w:pPr>
        <w:autoSpaceDE w:val="0"/>
        <w:autoSpaceDN w:val="0"/>
        <w:adjustRightInd w:val="0"/>
        <w:ind w:right="-569"/>
        <w:jc w:val="both"/>
      </w:pPr>
      <w:r w:rsidRPr="00B7138D">
        <w:rPr>
          <w:noProof/>
          <w:position w:val="-33"/>
        </w:rPr>
        <w:drawing>
          <wp:inline distT="0" distB="0" distL="0" distR="0" wp14:anchorId="317C2051" wp14:editId="769775E4">
            <wp:extent cx="5991225" cy="600075"/>
            <wp:effectExtent l="0" t="0" r="0" b="9525"/>
            <wp:docPr id="191409288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B7138D">
        <w:t xml:space="preserve"> (10)</w:t>
      </w:r>
    </w:p>
    <w:p w14:paraId="3A7984BB" w14:textId="77777777" w:rsidR="00B7138D" w:rsidRPr="00B7138D" w:rsidRDefault="00B7138D" w:rsidP="00B7138D">
      <w:pPr>
        <w:ind w:firstLine="709"/>
        <w:jc w:val="both"/>
        <w:rPr>
          <w:b/>
          <w:snapToGrid w:val="0"/>
          <w:sz w:val="28"/>
          <w:szCs w:val="28"/>
          <w:lang w:eastAsia="en-US"/>
        </w:rPr>
      </w:pPr>
      <w:r w:rsidRPr="00B7138D">
        <w:rPr>
          <w:snapToGrid w:val="0"/>
          <w:sz w:val="28"/>
          <w:szCs w:val="28"/>
          <w:lang w:eastAsia="en-US"/>
        </w:rPr>
        <w:t xml:space="preserve">Операционные расходы 2024 года </w:t>
      </w:r>
      <w:r w:rsidRPr="00B7138D">
        <w:rPr>
          <w:bCs/>
          <w:snapToGrid w:val="0"/>
          <w:sz w:val="28"/>
          <w:szCs w:val="28"/>
          <w:lang w:eastAsia="en-US"/>
        </w:rPr>
        <w:t>на</w:t>
      </w:r>
      <w:r w:rsidRPr="00B7138D">
        <w:rPr>
          <w:b/>
          <w:snapToGrid w:val="0"/>
          <w:sz w:val="28"/>
          <w:szCs w:val="28"/>
          <w:lang w:eastAsia="en-US"/>
        </w:rPr>
        <w:t xml:space="preserve"> </w:t>
      </w:r>
      <w:r w:rsidRPr="00B7138D">
        <w:rPr>
          <w:snapToGrid w:val="0"/>
          <w:sz w:val="28"/>
          <w:szCs w:val="28"/>
          <w:lang w:eastAsia="en-US"/>
        </w:rPr>
        <w:t xml:space="preserve">тепловую энергию = </w:t>
      </w:r>
      <w:r w:rsidRPr="00B7138D">
        <w:rPr>
          <w:snapToGrid w:val="0"/>
          <w:sz w:val="28"/>
          <w:szCs w:val="28"/>
          <w:lang w:eastAsia="en-US"/>
        </w:rPr>
        <w:br/>
        <w:t xml:space="preserve">65 143 тыс. руб. (операционные расходы 2023 года) × (1 – 1%÷100%) × 1,060 × </w:t>
      </w:r>
      <w:r w:rsidRPr="00B7138D">
        <w:rPr>
          <w:snapToGrid w:val="0"/>
          <w:sz w:val="28"/>
          <w:szCs w:val="28"/>
          <w:lang w:eastAsia="en-US"/>
        </w:rPr>
        <w:br/>
        <w:t xml:space="preserve">(1 + 0,75×0) = </w:t>
      </w:r>
      <w:r w:rsidRPr="00B7138D">
        <w:rPr>
          <w:b/>
          <w:snapToGrid w:val="0"/>
          <w:sz w:val="28"/>
          <w:szCs w:val="28"/>
          <w:lang w:eastAsia="en-US"/>
        </w:rPr>
        <w:t>69 135</w:t>
      </w:r>
      <w:r w:rsidRPr="00B7138D">
        <w:rPr>
          <w:b/>
          <w:snapToGrid w:val="0"/>
          <w:sz w:val="28"/>
          <w:szCs w:val="28"/>
        </w:rPr>
        <w:t xml:space="preserve"> </w:t>
      </w:r>
      <w:r w:rsidRPr="00B7138D">
        <w:rPr>
          <w:b/>
          <w:snapToGrid w:val="0"/>
          <w:sz w:val="28"/>
          <w:szCs w:val="28"/>
          <w:lang w:eastAsia="en-US"/>
        </w:rPr>
        <w:t>тыс. руб.</w:t>
      </w:r>
    </w:p>
    <w:p w14:paraId="62E5BCC5" w14:textId="77777777" w:rsidR="00B7138D" w:rsidRPr="00B7138D" w:rsidRDefault="00B7138D" w:rsidP="00B7138D">
      <w:pPr>
        <w:ind w:firstLine="851"/>
        <w:jc w:val="both"/>
        <w:rPr>
          <w:snapToGrid w:val="0"/>
          <w:sz w:val="28"/>
          <w:szCs w:val="28"/>
          <w:lang w:eastAsia="en-US"/>
        </w:rPr>
      </w:pPr>
      <w:r w:rsidRPr="00B7138D">
        <w:rPr>
          <w:snapToGrid w:val="0"/>
          <w:sz w:val="28"/>
          <w:szCs w:val="28"/>
          <w:lang w:eastAsia="en-US"/>
        </w:rPr>
        <w:br w:type="page"/>
      </w:r>
    </w:p>
    <w:p w14:paraId="2287AC4F" w14:textId="77777777" w:rsidR="00B7138D" w:rsidRPr="00B7138D" w:rsidRDefault="00B7138D" w:rsidP="00B7138D">
      <w:pPr>
        <w:ind w:left="1211" w:right="-142"/>
        <w:jc w:val="right"/>
        <w:rPr>
          <w:snapToGrid w:val="0"/>
          <w:sz w:val="28"/>
          <w:szCs w:val="28"/>
          <w:lang w:eastAsia="en-US"/>
        </w:rPr>
      </w:pPr>
      <w:r w:rsidRPr="00B7138D">
        <w:rPr>
          <w:snapToGrid w:val="0"/>
          <w:sz w:val="28"/>
          <w:szCs w:val="28"/>
          <w:lang w:eastAsia="en-US"/>
        </w:rPr>
        <w:lastRenderedPageBreak/>
        <w:t>Таблица 9</w:t>
      </w:r>
    </w:p>
    <w:p w14:paraId="49EA04E7" w14:textId="77777777" w:rsidR="00B7138D" w:rsidRPr="00B7138D" w:rsidRDefault="00B7138D" w:rsidP="00B7138D">
      <w:pPr>
        <w:keepNext/>
        <w:ind w:right="-144"/>
        <w:jc w:val="center"/>
        <w:outlineLvl w:val="2"/>
        <w:rPr>
          <w:rFonts w:cs="Arial"/>
          <w:b/>
          <w:bCs/>
          <w:snapToGrid w:val="0"/>
          <w:sz w:val="28"/>
          <w:szCs w:val="26"/>
          <w:lang w:eastAsia="en-US"/>
        </w:rPr>
      </w:pPr>
      <w:bookmarkStart w:id="291" w:name="_Toc24891744"/>
      <w:r w:rsidRPr="00B7138D">
        <w:rPr>
          <w:rFonts w:cs="Arial"/>
          <w:b/>
          <w:bCs/>
          <w:snapToGrid w:val="0"/>
          <w:sz w:val="28"/>
          <w:szCs w:val="26"/>
          <w:lang w:eastAsia="en-US"/>
        </w:rPr>
        <w:t xml:space="preserve">Реестр неподконтрольных расходов </w:t>
      </w:r>
      <w:r w:rsidRPr="00B7138D">
        <w:rPr>
          <w:rFonts w:cs="Arial"/>
          <w:b/>
          <w:bCs/>
          <w:snapToGrid w:val="0"/>
          <w:sz w:val="28"/>
          <w:szCs w:val="26"/>
          <w:lang w:eastAsia="en-US"/>
        </w:rPr>
        <w:br/>
        <w:t>на тепловую энергию на 2024 год</w:t>
      </w:r>
      <w:bookmarkEnd w:id="291"/>
    </w:p>
    <w:p w14:paraId="31CAE038" w14:textId="77777777" w:rsidR="00B7138D" w:rsidRPr="00B7138D" w:rsidRDefault="00B7138D" w:rsidP="00B7138D">
      <w:pPr>
        <w:jc w:val="center"/>
        <w:rPr>
          <w:snapToGrid w:val="0"/>
          <w:sz w:val="28"/>
        </w:rPr>
      </w:pPr>
      <w:r w:rsidRPr="00B7138D">
        <w:rPr>
          <w:snapToGrid w:val="0"/>
          <w:sz w:val="28"/>
        </w:rPr>
        <w:t>(приложение 5.3 к Методическим указаниям)</w:t>
      </w:r>
    </w:p>
    <w:p w14:paraId="4F089710" w14:textId="77777777" w:rsidR="00B7138D" w:rsidRPr="00B7138D" w:rsidRDefault="00B7138D" w:rsidP="00B7138D">
      <w:pPr>
        <w:jc w:val="right"/>
        <w:rPr>
          <w:snapToGrid w:val="0"/>
          <w:sz w:val="28"/>
          <w:szCs w:val="28"/>
        </w:rPr>
      </w:pPr>
      <w:r w:rsidRPr="00B7138D">
        <w:rPr>
          <w:snapToGrid w:val="0"/>
          <w:sz w:val="28"/>
          <w:szCs w:val="28"/>
        </w:rPr>
        <w:t>тыс. руб.</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B7138D" w:rsidRPr="00B7138D" w14:paraId="59E85C3C" w14:textId="77777777" w:rsidTr="009119CD">
        <w:trPr>
          <w:trHeight w:val="507"/>
          <w:jc w:val="center"/>
        </w:trPr>
        <w:tc>
          <w:tcPr>
            <w:tcW w:w="814" w:type="dxa"/>
            <w:vMerge w:val="restart"/>
            <w:shd w:val="clear" w:color="auto" w:fill="auto"/>
            <w:vAlign w:val="center"/>
            <w:hideMark/>
          </w:tcPr>
          <w:p w14:paraId="17982F09" w14:textId="77777777" w:rsidR="00B7138D" w:rsidRPr="00B7138D" w:rsidRDefault="00B7138D" w:rsidP="00B7138D">
            <w:pPr>
              <w:jc w:val="center"/>
              <w:rPr>
                <w:snapToGrid w:val="0"/>
                <w:szCs w:val="28"/>
              </w:rPr>
            </w:pPr>
            <w:r w:rsidRPr="00B7138D">
              <w:rPr>
                <w:snapToGrid w:val="0"/>
                <w:szCs w:val="28"/>
              </w:rPr>
              <w:t>№ п/п</w:t>
            </w:r>
          </w:p>
        </w:tc>
        <w:tc>
          <w:tcPr>
            <w:tcW w:w="4148" w:type="dxa"/>
            <w:vMerge w:val="restart"/>
            <w:shd w:val="clear" w:color="auto" w:fill="auto"/>
            <w:vAlign w:val="center"/>
            <w:hideMark/>
          </w:tcPr>
          <w:p w14:paraId="4451272A" w14:textId="77777777" w:rsidR="00B7138D" w:rsidRPr="00B7138D" w:rsidRDefault="00B7138D" w:rsidP="00B7138D">
            <w:pPr>
              <w:jc w:val="center"/>
              <w:rPr>
                <w:snapToGrid w:val="0"/>
                <w:szCs w:val="28"/>
              </w:rPr>
            </w:pPr>
            <w:r w:rsidRPr="00B7138D">
              <w:rPr>
                <w:snapToGrid w:val="0"/>
                <w:szCs w:val="28"/>
              </w:rPr>
              <w:t>Наименование расхода</w:t>
            </w:r>
          </w:p>
        </w:tc>
        <w:tc>
          <w:tcPr>
            <w:tcW w:w="1565" w:type="dxa"/>
            <w:vMerge w:val="restart"/>
          </w:tcPr>
          <w:p w14:paraId="78584741" w14:textId="77777777" w:rsidR="00B7138D" w:rsidRPr="00B7138D" w:rsidRDefault="00B7138D" w:rsidP="00B7138D">
            <w:pPr>
              <w:ind w:left="-57" w:right="-57"/>
              <w:jc w:val="center"/>
              <w:rPr>
                <w:snapToGrid w:val="0"/>
                <w:szCs w:val="28"/>
              </w:rPr>
            </w:pPr>
            <w:r w:rsidRPr="00B7138D">
              <w:rPr>
                <w:snapToGrid w:val="0"/>
                <w:szCs w:val="28"/>
              </w:rPr>
              <w:t>Предложение предприятия на 2024 год</w:t>
            </w:r>
          </w:p>
        </w:tc>
        <w:tc>
          <w:tcPr>
            <w:tcW w:w="1560" w:type="dxa"/>
            <w:vMerge w:val="restart"/>
          </w:tcPr>
          <w:p w14:paraId="6DB27003" w14:textId="77777777" w:rsidR="00B7138D" w:rsidRPr="00B7138D" w:rsidRDefault="00B7138D" w:rsidP="00B7138D">
            <w:pPr>
              <w:ind w:left="-57" w:right="-57"/>
              <w:jc w:val="center"/>
              <w:rPr>
                <w:snapToGrid w:val="0"/>
                <w:szCs w:val="28"/>
              </w:rPr>
            </w:pPr>
            <w:r w:rsidRPr="00B7138D">
              <w:rPr>
                <w:snapToGrid w:val="0"/>
                <w:szCs w:val="28"/>
              </w:rPr>
              <w:t>Предложение экспертов на 2024 год</w:t>
            </w:r>
          </w:p>
        </w:tc>
        <w:tc>
          <w:tcPr>
            <w:tcW w:w="1701" w:type="dxa"/>
            <w:vMerge w:val="restart"/>
          </w:tcPr>
          <w:p w14:paraId="71801667" w14:textId="77777777" w:rsidR="00B7138D" w:rsidRPr="00B7138D" w:rsidRDefault="00B7138D" w:rsidP="00B7138D">
            <w:pPr>
              <w:ind w:left="-57" w:right="-57"/>
              <w:jc w:val="center"/>
              <w:rPr>
                <w:snapToGrid w:val="0"/>
                <w:szCs w:val="28"/>
              </w:rPr>
            </w:pPr>
            <w:r w:rsidRPr="00B7138D">
              <w:rPr>
                <w:snapToGrid w:val="0"/>
                <w:szCs w:val="28"/>
              </w:rPr>
              <w:t>Корректировка предложения предприятия</w:t>
            </w:r>
          </w:p>
        </w:tc>
      </w:tr>
      <w:tr w:rsidR="00B7138D" w:rsidRPr="00B7138D" w14:paraId="201355AF" w14:textId="77777777" w:rsidTr="009119CD">
        <w:trPr>
          <w:trHeight w:val="507"/>
          <w:jc w:val="center"/>
        </w:trPr>
        <w:tc>
          <w:tcPr>
            <w:tcW w:w="814" w:type="dxa"/>
            <w:vMerge/>
            <w:shd w:val="clear" w:color="auto" w:fill="auto"/>
            <w:vAlign w:val="center"/>
            <w:hideMark/>
          </w:tcPr>
          <w:p w14:paraId="42275C83" w14:textId="77777777" w:rsidR="00B7138D" w:rsidRPr="00B7138D" w:rsidRDefault="00B7138D" w:rsidP="00B7138D">
            <w:pPr>
              <w:jc w:val="center"/>
              <w:rPr>
                <w:snapToGrid w:val="0"/>
                <w:szCs w:val="28"/>
              </w:rPr>
            </w:pPr>
          </w:p>
        </w:tc>
        <w:tc>
          <w:tcPr>
            <w:tcW w:w="4148" w:type="dxa"/>
            <w:vMerge/>
            <w:shd w:val="clear" w:color="auto" w:fill="auto"/>
            <w:vAlign w:val="center"/>
            <w:hideMark/>
          </w:tcPr>
          <w:p w14:paraId="7B14EAF2" w14:textId="77777777" w:rsidR="00B7138D" w:rsidRPr="00B7138D" w:rsidRDefault="00B7138D" w:rsidP="00B7138D">
            <w:pPr>
              <w:jc w:val="center"/>
              <w:rPr>
                <w:snapToGrid w:val="0"/>
                <w:szCs w:val="28"/>
              </w:rPr>
            </w:pPr>
          </w:p>
        </w:tc>
        <w:tc>
          <w:tcPr>
            <w:tcW w:w="1565" w:type="dxa"/>
            <w:vMerge/>
            <w:vAlign w:val="center"/>
          </w:tcPr>
          <w:p w14:paraId="6C86528D" w14:textId="77777777" w:rsidR="00B7138D" w:rsidRPr="00B7138D" w:rsidRDefault="00B7138D" w:rsidP="00B7138D">
            <w:pPr>
              <w:jc w:val="center"/>
              <w:rPr>
                <w:snapToGrid w:val="0"/>
                <w:szCs w:val="28"/>
              </w:rPr>
            </w:pPr>
          </w:p>
        </w:tc>
        <w:tc>
          <w:tcPr>
            <w:tcW w:w="1560" w:type="dxa"/>
            <w:vMerge/>
            <w:shd w:val="clear" w:color="auto" w:fill="FFFFCC"/>
            <w:vAlign w:val="center"/>
          </w:tcPr>
          <w:p w14:paraId="7819E92D" w14:textId="77777777" w:rsidR="00B7138D" w:rsidRPr="00B7138D" w:rsidRDefault="00B7138D" w:rsidP="00B7138D">
            <w:pPr>
              <w:jc w:val="center"/>
              <w:rPr>
                <w:snapToGrid w:val="0"/>
                <w:szCs w:val="28"/>
              </w:rPr>
            </w:pPr>
          </w:p>
        </w:tc>
        <w:tc>
          <w:tcPr>
            <w:tcW w:w="1701" w:type="dxa"/>
            <w:vMerge/>
            <w:vAlign w:val="center"/>
          </w:tcPr>
          <w:p w14:paraId="15134A3A" w14:textId="77777777" w:rsidR="00B7138D" w:rsidRPr="00B7138D" w:rsidRDefault="00B7138D" w:rsidP="00B7138D">
            <w:pPr>
              <w:jc w:val="center"/>
              <w:rPr>
                <w:snapToGrid w:val="0"/>
                <w:szCs w:val="28"/>
              </w:rPr>
            </w:pPr>
          </w:p>
        </w:tc>
      </w:tr>
      <w:tr w:rsidR="00B7138D" w:rsidRPr="00B7138D" w14:paraId="4C224B1E" w14:textId="77777777" w:rsidTr="009119CD">
        <w:trPr>
          <w:trHeight w:val="806"/>
          <w:jc w:val="center"/>
        </w:trPr>
        <w:tc>
          <w:tcPr>
            <w:tcW w:w="814" w:type="dxa"/>
            <w:shd w:val="clear" w:color="auto" w:fill="auto"/>
            <w:noWrap/>
            <w:vAlign w:val="center"/>
            <w:hideMark/>
          </w:tcPr>
          <w:p w14:paraId="20CAE069" w14:textId="77777777" w:rsidR="00B7138D" w:rsidRPr="00B7138D" w:rsidRDefault="00B7138D" w:rsidP="00B7138D">
            <w:pPr>
              <w:jc w:val="center"/>
              <w:rPr>
                <w:snapToGrid w:val="0"/>
                <w:szCs w:val="28"/>
              </w:rPr>
            </w:pPr>
            <w:r w:rsidRPr="00B7138D">
              <w:rPr>
                <w:snapToGrid w:val="0"/>
                <w:szCs w:val="28"/>
              </w:rPr>
              <w:t>1.1</w:t>
            </w:r>
          </w:p>
        </w:tc>
        <w:tc>
          <w:tcPr>
            <w:tcW w:w="4148" w:type="dxa"/>
            <w:shd w:val="clear" w:color="auto" w:fill="auto"/>
            <w:vAlign w:val="center"/>
            <w:hideMark/>
          </w:tcPr>
          <w:p w14:paraId="220FDAB6" w14:textId="77777777" w:rsidR="00B7138D" w:rsidRPr="00B7138D" w:rsidRDefault="00B7138D" w:rsidP="00B7138D">
            <w:pPr>
              <w:rPr>
                <w:snapToGrid w:val="0"/>
                <w:szCs w:val="28"/>
              </w:rPr>
            </w:pPr>
            <w:r w:rsidRPr="00B7138D">
              <w:rPr>
                <w:snapToGrid w:val="0"/>
                <w:szCs w:val="28"/>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546454B" w14:textId="77777777" w:rsidR="00B7138D" w:rsidRPr="00B7138D" w:rsidRDefault="00B7138D" w:rsidP="00B7138D">
            <w:pPr>
              <w:jc w:val="center"/>
            </w:pPr>
            <w:r w:rsidRPr="00B7138D">
              <w:rPr>
                <w:snapToGrid w:val="0"/>
              </w:rPr>
              <w:t>465</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3DD2B89" w14:textId="77777777" w:rsidR="00B7138D" w:rsidRPr="00B7138D" w:rsidRDefault="00B7138D" w:rsidP="00B7138D">
            <w:pPr>
              <w:jc w:val="center"/>
              <w:rPr>
                <w:snapToGrid w:val="0"/>
              </w:rPr>
            </w:pPr>
            <w:r w:rsidRPr="00B7138D">
              <w:rPr>
                <w:snapToGrid w:val="0"/>
              </w:rPr>
              <w:t>151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DBDFB7" w14:textId="77777777" w:rsidR="00B7138D" w:rsidRPr="00B7138D" w:rsidRDefault="00B7138D" w:rsidP="00B7138D">
            <w:pPr>
              <w:jc w:val="center"/>
              <w:rPr>
                <w:snapToGrid w:val="0"/>
              </w:rPr>
            </w:pPr>
            <w:r w:rsidRPr="00B7138D">
              <w:rPr>
                <w:snapToGrid w:val="0"/>
              </w:rPr>
              <w:t>-314</w:t>
            </w:r>
          </w:p>
        </w:tc>
      </w:tr>
      <w:tr w:rsidR="00B7138D" w:rsidRPr="00B7138D" w14:paraId="704AD4F5" w14:textId="77777777" w:rsidTr="009119CD">
        <w:trPr>
          <w:trHeight w:val="137"/>
          <w:jc w:val="center"/>
        </w:trPr>
        <w:tc>
          <w:tcPr>
            <w:tcW w:w="814" w:type="dxa"/>
            <w:shd w:val="clear" w:color="auto" w:fill="auto"/>
            <w:noWrap/>
            <w:vAlign w:val="center"/>
            <w:hideMark/>
          </w:tcPr>
          <w:p w14:paraId="5AA89D5B" w14:textId="77777777" w:rsidR="00B7138D" w:rsidRPr="00B7138D" w:rsidRDefault="00B7138D" w:rsidP="00B7138D">
            <w:pPr>
              <w:jc w:val="center"/>
              <w:rPr>
                <w:snapToGrid w:val="0"/>
                <w:szCs w:val="28"/>
              </w:rPr>
            </w:pPr>
            <w:r w:rsidRPr="00B7138D">
              <w:rPr>
                <w:snapToGrid w:val="0"/>
                <w:szCs w:val="28"/>
              </w:rPr>
              <w:t>1.2</w:t>
            </w:r>
          </w:p>
        </w:tc>
        <w:tc>
          <w:tcPr>
            <w:tcW w:w="4148" w:type="dxa"/>
            <w:shd w:val="clear" w:color="auto" w:fill="auto"/>
            <w:noWrap/>
            <w:vAlign w:val="center"/>
            <w:hideMark/>
          </w:tcPr>
          <w:p w14:paraId="11A995A3" w14:textId="77777777" w:rsidR="00B7138D" w:rsidRPr="00B7138D" w:rsidRDefault="00B7138D" w:rsidP="00B7138D">
            <w:pPr>
              <w:rPr>
                <w:snapToGrid w:val="0"/>
                <w:szCs w:val="28"/>
              </w:rPr>
            </w:pPr>
            <w:r w:rsidRPr="00B7138D">
              <w:rPr>
                <w:snapToGrid w:val="0"/>
                <w:szCs w:val="28"/>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31DE3F12" w14:textId="77777777" w:rsidR="00B7138D" w:rsidRPr="00B7138D" w:rsidRDefault="00B7138D" w:rsidP="00B7138D">
            <w:pPr>
              <w:jc w:val="center"/>
              <w:rPr>
                <w:snapToGrid w:val="0"/>
              </w:rPr>
            </w:pPr>
            <w:r w:rsidRPr="00B7138D">
              <w:rPr>
                <w:snapToGrid w:val="0"/>
              </w:rPr>
              <w:t>32</w:t>
            </w:r>
          </w:p>
        </w:tc>
        <w:tc>
          <w:tcPr>
            <w:tcW w:w="1560" w:type="dxa"/>
            <w:tcBorders>
              <w:top w:val="nil"/>
              <w:left w:val="nil"/>
              <w:bottom w:val="single" w:sz="4" w:space="0" w:color="auto"/>
              <w:right w:val="single" w:sz="4" w:space="0" w:color="auto"/>
            </w:tcBorders>
            <w:shd w:val="clear" w:color="auto" w:fill="auto"/>
            <w:noWrap/>
            <w:vAlign w:val="center"/>
          </w:tcPr>
          <w:p w14:paraId="36265980" w14:textId="77777777" w:rsidR="00B7138D" w:rsidRPr="00B7138D" w:rsidRDefault="00B7138D" w:rsidP="00B7138D">
            <w:pPr>
              <w:jc w:val="center"/>
              <w:rPr>
                <w:snapToGrid w:val="0"/>
              </w:rPr>
            </w:pPr>
            <w:r w:rsidRPr="00B7138D">
              <w:rPr>
                <w:snapToGrid w:val="0"/>
              </w:rPr>
              <w:t>32</w:t>
            </w:r>
          </w:p>
        </w:tc>
        <w:tc>
          <w:tcPr>
            <w:tcW w:w="1701" w:type="dxa"/>
            <w:tcBorders>
              <w:top w:val="nil"/>
              <w:left w:val="nil"/>
              <w:bottom w:val="single" w:sz="4" w:space="0" w:color="auto"/>
              <w:right w:val="single" w:sz="4" w:space="0" w:color="auto"/>
            </w:tcBorders>
            <w:shd w:val="clear" w:color="auto" w:fill="auto"/>
            <w:vAlign w:val="center"/>
          </w:tcPr>
          <w:p w14:paraId="784453AC" w14:textId="77777777" w:rsidR="00B7138D" w:rsidRPr="00B7138D" w:rsidRDefault="00B7138D" w:rsidP="00B7138D">
            <w:pPr>
              <w:jc w:val="center"/>
              <w:rPr>
                <w:snapToGrid w:val="0"/>
              </w:rPr>
            </w:pPr>
            <w:r w:rsidRPr="00B7138D">
              <w:rPr>
                <w:snapToGrid w:val="0"/>
              </w:rPr>
              <w:t>0</w:t>
            </w:r>
          </w:p>
        </w:tc>
      </w:tr>
      <w:tr w:rsidR="00B7138D" w:rsidRPr="00B7138D" w14:paraId="13B20C11" w14:textId="77777777" w:rsidTr="009119CD">
        <w:trPr>
          <w:trHeight w:val="227"/>
          <w:jc w:val="center"/>
        </w:trPr>
        <w:tc>
          <w:tcPr>
            <w:tcW w:w="814" w:type="dxa"/>
            <w:shd w:val="clear" w:color="auto" w:fill="auto"/>
            <w:noWrap/>
            <w:vAlign w:val="center"/>
            <w:hideMark/>
          </w:tcPr>
          <w:p w14:paraId="01D8B55E" w14:textId="77777777" w:rsidR="00B7138D" w:rsidRPr="00B7138D" w:rsidRDefault="00B7138D" w:rsidP="00B7138D">
            <w:pPr>
              <w:jc w:val="center"/>
              <w:rPr>
                <w:snapToGrid w:val="0"/>
                <w:szCs w:val="28"/>
              </w:rPr>
            </w:pPr>
            <w:r w:rsidRPr="00B7138D">
              <w:rPr>
                <w:snapToGrid w:val="0"/>
                <w:szCs w:val="28"/>
              </w:rPr>
              <w:t>1.3</w:t>
            </w:r>
          </w:p>
        </w:tc>
        <w:tc>
          <w:tcPr>
            <w:tcW w:w="4148" w:type="dxa"/>
            <w:shd w:val="clear" w:color="auto" w:fill="auto"/>
            <w:noWrap/>
            <w:vAlign w:val="center"/>
            <w:hideMark/>
          </w:tcPr>
          <w:p w14:paraId="71B27C16" w14:textId="77777777" w:rsidR="00B7138D" w:rsidRPr="00B7138D" w:rsidRDefault="00B7138D" w:rsidP="00B7138D">
            <w:pPr>
              <w:rPr>
                <w:snapToGrid w:val="0"/>
                <w:szCs w:val="28"/>
              </w:rPr>
            </w:pPr>
            <w:r w:rsidRPr="00B7138D">
              <w:rPr>
                <w:snapToGrid w:val="0"/>
                <w:szCs w:val="28"/>
              </w:rPr>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674F46E3" w14:textId="77777777" w:rsidR="00B7138D" w:rsidRPr="00B7138D" w:rsidRDefault="00B7138D" w:rsidP="00B7138D">
            <w:pPr>
              <w:jc w:val="center"/>
              <w:rPr>
                <w:snapToGrid w:val="0"/>
              </w:rPr>
            </w:pPr>
            <w:r w:rsidRPr="00B7138D">
              <w:rPr>
                <w:snapToGrid w:val="0"/>
              </w:rPr>
              <w:t> </w:t>
            </w:r>
          </w:p>
        </w:tc>
        <w:tc>
          <w:tcPr>
            <w:tcW w:w="1560" w:type="dxa"/>
            <w:tcBorders>
              <w:top w:val="nil"/>
              <w:left w:val="nil"/>
              <w:bottom w:val="single" w:sz="4" w:space="0" w:color="auto"/>
              <w:right w:val="single" w:sz="4" w:space="0" w:color="auto"/>
            </w:tcBorders>
            <w:shd w:val="clear" w:color="auto" w:fill="auto"/>
            <w:noWrap/>
            <w:vAlign w:val="center"/>
          </w:tcPr>
          <w:p w14:paraId="675F5CC9" w14:textId="77777777" w:rsidR="00B7138D" w:rsidRPr="00B7138D" w:rsidRDefault="00B7138D" w:rsidP="00B7138D">
            <w:pPr>
              <w:jc w:val="center"/>
              <w:rPr>
                <w:snapToGrid w:val="0"/>
              </w:rPr>
            </w:pPr>
            <w:r w:rsidRPr="00B7138D">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5077818E" w14:textId="77777777" w:rsidR="00B7138D" w:rsidRPr="00B7138D" w:rsidRDefault="00B7138D" w:rsidP="00B7138D">
            <w:pPr>
              <w:jc w:val="center"/>
              <w:rPr>
                <w:snapToGrid w:val="0"/>
              </w:rPr>
            </w:pPr>
            <w:r w:rsidRPr="00B7138D">
              <w:rPr>
                <w:snapToGrid w:val="0"/>
              </w:rPr>
              <w:t>0</w:t>
            </w:r>
          </w:p>
        </w:tc>
      </w:tr>
      <w:tr w:rsidR="00B7138D" w:rsidRPr="00B7138D" w14:paraId="4251ECDF" w14:textId="77777777" w:rsidTr="009119CD">
        <w:trPr>
          <w:trHeight w:val="673"/>
          <w:jc w:val="center"/>
        </w:trPr>
        <w:tc>
          <w:tcPr>
            <w:tcW w:w="814" w:type="dxa"/>
            <w:shd w:val="clear" w:color="auto" w:fill="auto"/>
            <w:noWrap/>
            <w:vAlign w:val="center"/>
            <w:hideMark/>
          </w:tcPr>
          <w:p w14:paraId="308595BC" w14:textId="77777777" w:rsidR="00B7138D" w:rsidRPr="00B7138D" w:rsidRDefault="00B7138D" w:rsidP="00B7138D">
            <w:pPr>
              <w:jc w:val="center"/>
              <w:rPr>
                <w:snapToGrid w:val="0"/>
                <w:color w:val="000000"/>
                <w:szCs w:val="28"/>
              </w:rPr>
            </w:pPr>
            <w:r w:rsidRPr="00B7138D">
              <w:rPr>
                <w:snapToGrid w:val="0"/>
                <w:color w:val="000000"/>
                <w:szCs w:val="28"/>
              </w:rPr>
              <w:t>1.4</w:t>
            </w:r>
          </w:p>
        </w:tc>
        <w:tc>
          <w:tcPr>
            <w:tcW w:w="4148" w:type="dxa"/>
            <w:shd w:val="clear" w:color="auto" w:fill="auto"/>
            <w:vAlign w:val="center"/>
            <w:hideMark/>
          </w:tcPr>
          <w:p w14:paraId="0FCE118F" w14:textId="77777777" w:rsidR="00B7138D" w:rsidRPr="00B7138D" w:rsidRDefault="00B7138D" w:rsidP="00B7138D">
            <w:pPr>
              <w:rPr>
                <w:snapToGrid w:val="0"/>
                <w:color w:val="000000"/>
                <w:szCs w:val="28"/>
              </w:rPr>
            </w:pPr>
            <w:r w:rsidRPr="00B7138D">
              <w:rPr>
                <w:snapToGrid w:val="0"/>
                <w:color w:val="000000"/>
                <w:szCs w:val="28"/>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6F8460A1" w14:textId="77777777" w:rsidR="00B7138D" w:rsidRPr="00B7138D" w:rsidRDefault="00B7138D" w:rsidP="00B7138D">
            <w:pPr>
              <w:jc w:val="center"/>
              <w:rPr>
                <w:snapToGrid w:val="0"/>
              </w:rPr>
            </w:pPr>
            <w:r w:rsidRPr="00B7138D">
              <w:rPr>
                <w:snapToGrid w:val="0"/>
              </w:rPr>
              <w:t>1 551</w:t>
            </w:r>
          </w:p>
        </w:tc>
        <w:tc>
          <w:tcPr>
            <w:tcW w:w="1560" w:type="dxa"/>
            <w:tcBorders>
              <w:top w:val="nil"/>
              <w:left w:val="nil"/>
              <w:bottom w:val="single" w:sz="4" w:space="0" w:color="auto"/>
              <w:right w:val="single" w:sz="4" w:space="0" w:color="auto"/>
            </w:tcBorders>
            <w:shd w:val="clear" w:color="auto" w:fill="auto"/>
            <w:noWrap/>
            <w:vAlign w:val="center"/>
          </w:tcPr>
          <w:p w14:paraId="447BFDD8" w14:textId="77777777" w:rsidR="00B7138D" w:rsidRPr="00B7138D" w:rsidRDefault="00B7138D" w:rsidP="00B7138D">
            <w:pPr>
              <w:jc w:val="center"/>
              <w:rPr>
                <w:snapToGrid w:val="0"/>
              </w:rPr>
            </w:pPr>
            <w:r w:rsidRPr="00B7138D">
              <w:rPr>
                <w:snapToGrid w:val="0"/>
              </w:rPr>
              <w:t>1 551</w:t>
            </w:r>
          </w:p>
        </w:tc>
        <w:tc>
          <w:tcPr>
            <w:tcW w:w="1701" w:type="dxa"/>
            <w:tcBorders>
              <w:top w:val="nil"/>
              <w:left w:val="nil"/>
              <w:bottom w:val="single" w:sz="4" w:space="0" w:color="auto"/>
              <w:right w:val="single" w:sz="4" w:space="0" w:color="auto"/>
            </w:tcBorders>
            <w:shd w:val="clear" w:color="auto" w:fill="auto"/>
            <w:vAlign w:val="center"/>
          </w:tcPr>
          <w:p w14:paraId="63C61CF6" w14:textId="77777777" w:rsidR="00B7138D" w:rsidRPr="00B7138D" w:rsidRDefault="00B7138D" w:rsidP="00B7138D">
            <w:pPr>
              <w:jc w:val="center"/>
              <w:rPr>
                <w:snapToGrid w:val="0"/>
              </w:rPr>
            </w:pPr>
            <w:r w:rsidRPr="00B7138D">
              <w:rPr>
                <w:snapToGrid w:val="0"/>
              </w:rPr>
              <w:t>0</w:t>
            </w:r>
          </w:p>
        </w:tc>
      </w:tr>
      <w:tr w:rsidR="00B7138D" w:rsidRPr="00B7138D" w14:paraId="68B1863C" w14:textId="77777777" w:rsidTr="009119CD">
        <w:trPr>
          <w:trHeight w:val="1846"/>
          <w:jc w:val="center"/>
        </w:trPr>
        <w:tc>
          <w:tcPr>
            <w:tcW w:w="814" w:type="dxa"/>
            <w:shd w:val="clear" w:color="auto" w:fill="auto"/>
            <w:noWrap/>
            <w:vAlign w:val="center"/>
            <w:hideMark/>
          </w:tcPr>
          <w:p w14:paraId="5BF9093E" w14:textId="77777777" w:rsidR="00B7138D" w:rsidRPr="00B7138D" w:rsidRDefault="00B7138D" w:rsidP="00B7138D">
            <w:pPr>
              <w:jc w:val="center"/>
              <w:rPr>
                <w:snapToGrid w:val="0"/>
                <w:color w:val="000000"/>
                <w:szCs w:val="28"/>
              </w:rPr>
            </w:pPr>
            <w:r w:rsidRPr="00B7138D">
              <w:rPr>
                <w:snapToGrid w:val="0"/>
                <w:color w:val="000000"/>
                <w:szCs w:val="28"/>
              </w:rPr>
              <w:t>1.4.1</w:t>
            </w:r>
          </w:p>
        </w:tc>
        <w:tc>
          <w:tcPr>
            <w:tcW w:w="4148" w:type="dxa"/>
            <w:shd w:val="clear" w:color="auto" w:fill="auto"/>
            <w:vAlign w:val="center"/>
            <w:hideMark/>
          </w:tcPr>
          <w:p w14:paraId="7BE46E61" w14:textId="77777777" w:rsidR="00B7138D" w:rsidRPr="00B7138D" w:rsidRDefault="00B7138D" w:rsidP="00B7138D">
            <w:pPr>
              <w:rPr>
                <w:snapToGrid w:val="0"/>
                <w:color w:val="000000"/>
                <w:szCs w:val="28"/>
              </w:rPr>
            </w:pPr>
            <w:r w:rsidRPr="00B7138D">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056B7DCC" w14:textId="77777777" w:rsidR="00B7138D" w:rsidRPr="00B7138D" w:rsidRDefault="00B7138D" w:rsidP="00B7138D">
            <w:pPr>
              <w:jc w:val="center"/>
              <w:rPr>
                <w:snapToGrid w:val="0"/>
              </w:rPr>
            </w:pPr>
            <w:r w:rsidRPr="00B7138D">
              <w:rPr>
                <w:snapToGrid w:val="0"/>
              </w:rPr>
              <w:t>25</w:t>
            </w:r>
          </w:p>
        </w:tc>
        <w:tc>
          <w:tcPr>
            <w:tcW w:w="1560" w:type="dxa"/>
            <w:tcBorders>
              <w:top w:val="nil"/>
              <w:left w:val="nil"/>
              <w:bottom w:val="single" w:sz="4" w:space="0" w:color="auto"/>
              <w:right w:val="single" w:sz="4" w:space="0" w:color="auto"/>
            </w:tcBorders>
            <w:shd w:val="clear" w:color="auto" w:fill="auto"/>
            <w:noWrap/>
            <w:vAlign w:val="center"/>
          </w:tcPr>
          <w:p w14:paraId="07C5A6A5" w14:textId="77777777" w:rsidR="00B7138D" w:rsidRPr="00B7138D" w:rsidRDefault="00B7138D" w:rsidP="00B7138D">
            <w:pPr>
              <w:jc w:val="center"/>
              <w:rPr>
                <w:snapToGrid w:val="0"/>
              </w:rPr>
            </w:pPr>
            <w:r w:rsidRPr="00B7138D">
              <w:rPr>
                <w:snapToGrid w:val="0"/>
              </w:rPr>
              <w:t>25</w:t>
            </w:r>
          </w:p>
        </w:tc>
        <w:tc>
          <w:tcPr>
            <w:tcW w:w="1701" w:type="dxa"/>
            <w:tcBorders>
              <w:top w:val="nil"/>
              <w:left w:val="nil"/>
              <w:bottom w:val="single" w:sz="4" w:space="0" w:color="auto"/>
              <w:right w:val="single" w:sz="4" w:space="0" w:color="auto"/>
            </w:tcBorders>
            <w:shd w:val="clear" w:color="auto" w:fill="auto"/>
            <w:vAlign w:val="center"/>
          </w:tcPr>
          <w:p w14:paraId="4496CFDF" w14:textId="77777777" w:rsidR="00B7138D" w:rsidRPr="00B7138D" w:rsidRDefault="00B7138D" w:rsidP="00B7138D">
            <w:pPr>
              <w:jc w:val="center"/>
              <w:rPr>
                <w:snapToGrid w:val="0"/>
              </w:rPr>
            </w:pPr>
            <w:r w:rsidRPr="00B7138D">
              <w:rPr>
                <w:snapToGrid w:val="0"/>
              </w:rPr>
              <w:t>0</w:t>
            </w:r>
          </w:p>
        </w:tc>
      </w:tr>
      <w:tr w:rsidR="00B7138D" w:rsidRPr="00B7138D" w14:paraId="53EDBFBF" w14:textId="77777777" w:rsidTr="009119CD">
        <w:trPr>
          <w:trHeight w:val="70"/>
          <w:jc w:val="center"/>
        </w:trPr>
        <w:tc>
          <w:tcPr>
            <w:tcW w:w="814" w:type="dxa"/>
            <w:shd w:val="clear" w:color="auto" w:fill="auto"/>
            <w:noWrap/>
            <w:vAlign w:val="center"/>
            <w:hideMark/>
          </w:tcPr>
          <w:p w14:paraId="7D779F08" w14:textId="77777777" w:rsidR="00B7138D" w:rsidRPr="00B7138D" w:rsidRDefault="00B7138D" w:rsidP="00B7138D">
            <w:pPr>
              <w:jc w:val="center"/>
              <w:rPr>
                <w:snapToGrid w:val="0"/>
                <w:color w:val="000000"/>
                <w:szCs w:val="28"/>
              </w:rPr>
            </w:pPr>
            <w:r w:rsidRPr="00B7138D">
              <w:rPr>
                <w:snapToGrid w:val="0"/>
                <w:color w:val="000000"/>
                <w:szCs w:val="28"/>
              </w:rPr>
              <w:t>1.4.2</w:t>
            </w:r>
          </w:p>
        </w:tc>
        <w:tc>
          <w:tcPr>
            <w:tcW w:w="4148" w:type="dxa"/>
            <w:shd w:val="clear" w:color="auto" w:fill="auto"/>
            <w:vAlign w:val="center"/>
            <w:hideMark/>
          </w:tcPr>
          <w:p w14:paraId="711D040B" w14:textId="77777777" w:rsidR="00B7138D" w:rsidRPr="00B7138D" w:rsidRDefault="00B7138D" w:rsidP="00B7138D">
            <w:pPr>
              <w:rPr>
                <w:snapToGrid w:val="0"/>
                <w:color w:val="000000"/>
                <w:szCs w:val="28"/>
              </w:rPr>
            </w:pPr>
            <w:r w:rsidRPr="00B7138D">
              <w:rPr>
                <w:snapToGrid w:val="0"/>
                <w:color w:val="000000"/>
                <w:szCs w:val="28"/>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013109DE" w14:textId="77777777" w:rsidR="00B7138D" w:rsidRPr="00B7138D" w:rsidRDefault="00B7138D" w:rsidP="00B7138D">
            <w:pPr>
              <w:jc w:val="center"/>
              <w:rPr>
                <w:snapToGrid w:val="0"/>
              </w:rPr>
            </w:pPr>
            <w:r w:rsidRPr="00B7138D">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51544477" w14:textId="77777777" w:rsidR="00B7138D" w:rsidRPr="00B7138D" w:rsidRDefault="00B7138D" w:rsidP="00B7138D">
            <w:pPr>
              <w:jc w:val="center"/>
              <w:rPr>
                <w:snapToGrid w:val="0"/>
              </w:rPr>
            </w:pPr>
            <w:r w:rsidRPr="00B7138D">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28D379A0" w14:textId="77777777" w:rsidR="00B7138D" w:rsidRPr="00B7138D" w:rsidRDefault="00B7138D" w:rsidP="00B7138D">
            <w:pPr>
              <w:jc w:val="center"/>
              <w:rPr>
                <w:snapToGrid w:val="0"/>
              </w:rPr>
            </w:pPr>
            <w:r w:rsidRPr="00B7138D">
              <w:rPr>
                <w:snapToGrid w:val="0"/>
              </w:rPr>
              <w:t>0</w:t>
            </w:r>
          </w:p>
        </w:tc>
      </w:tr>
      <w:tr w:rsidR="00B7138D" w:rsidRPr="00B7138D" w14:paraId="2AAF055F" w14:textId="77777777" w:rsidTr="009119CD">
        <w:trPr>
          <w:trHeight w:val="70"/>
          <w:jc w:val="center"/>
        </w:trPr>
        <w:tc>
          <w:tcPr>
            <w:tcW w:w="814" w:type="dxa"/>
            <w:shd w:val="clear" w:color="auto" w:fill="auto"/>
            <w:noWrap/>
            <w:vAlign w:val="center"/>
            <w:hideMark/>
          </w:tcPr>
          <w:p w14:paraId="62E1ED4F" w14:textId="77777777" w:rsidR="00B7138D" w:rsidRPr="00B7138D" w:rsidRDefault="00B7138D" w:rsidP="00B7138D">
            <w:pPr>
              <w:jc w:val="center"/>
              <w:rPr>
                <w:snapToGrid w:val="0"/>
                <w:color w:val="000000"/>
                <w:szCs w:val="28"/>
              </w:rPr>
            </w:pPr>
            <w:r w:rsidRPr="00B7138D">
              <w:rPr>
                <w:snapToGrid w:val="0"/>
                <w:color w:val="000000"/>
                <w:szCs w:val="28"/>
              </w:rPr>
              <w:t>1.4.3</w:t>
            </w:r>
          </w:p>
        </w:tc>
        <w:tc>
          <w:tcPr>
            <w:tcW w:w="4148" w:type="dxa"/>
            <w:shd w:val="clear" w:color="auto" w:fill="auto"/>
            <w:noWrap/>
            <w:vAlign w:val="center"/>
            <w:hideMark/>
          </w:tcPr>
          <w:p w14:paraId="1059D142" w14:textId="77777777" w:rsidR="00B7138D" w:rsidRPr="00B7138D" w:rsidRDefault="00B7138D" w:rsidP="00B7138D">
            <w:pPr>
              <w:rPr>
                <w:snapToGrid w:val="0"/>
                <w:color w:val="000000"/>
                <w:szCs w:val="28"/>
              </w:rPr>
            </w:pPr>
            <w:r w:rsidRPr="00B7138D">
              <w:rPr>
                <w:snapToGrid w:val="0"/>
                <w:color w:val="000000"/>
                <w:szCs w:val="28"/>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60BD977B" w14:textId="77777777" w:rsidR="00B7138D" w:rsidRPr="00B7138D" w:rsidRDefault="00B7138D" w:rsidP="00B7138D">
            <w:pPr>
              <w:jc w:val="center"/>
              <w:rPr>
                <w:snapToGrid w:val="0"/>
              </w:rPr>
            </w:pPr>
            <w:r w:rsidRPr="00B7138D">
              <w:rPr>
                <w:snapToGrid w:val="0"/>
              </w:rPr>
              <w:t>1 525</w:t>
            </w:r>
          </w:p>
        </w:tc>
        <w:tc>
          <w:tcPr>
            <w:tcW w:w="1560" w:type="dxa"/>
            <w:tcBorders>
              <w:top w:val="nil"/>
              <w:left w:val="nil"/>
              <w:bottom w:val="single" w:sz="4" w:space="0" w:color="auto"/>
              <w:right w:val="single" w:sz="4" w:space="0" w:color="auto"/>
            </w:tcBorders>
            <w:shd w:val="clear" w:color="auto" w:fill="auto"/>
            <w:noWrap/>
            <w:vAlign w:val="center"/>
          </w:tcPr>
          <w:p w14:paraId="646946F6" w14:textId="77777777" w:rsidR="00B7138D" w:rsidRPr="00B7138D" w:rsidRDefault="00B7138D" w:rsidP="00B7138D">
            <w:pPr>
              <w:jc w:val="center"/>
              <w:rPr>
                <w:snapToGrid w:val="0"/>
              </w:rPr>
            </w:pPr>
            <w:r w:rsidRPr="00B7138D">
              <w:rPr>
                <w:snapToGrid w:val="0"/>
              </w:rPr>
              <w:t>1 526</w:t>
            </w:r>
          </w:p>
        </w:tc>
        <w:tc>
          <w:tcPr>
            <w:tcW w:w="1701" w:type="dxa"/>
            <w:tcBorders>
              <w:top w:val="nil"/>
              <w:left w:val="nil"/>
              <w:bottom w:val="single" w:sz="4" w:space="0" w:color="auto"/>
              <w:right w:val="single" w:sz="4" w:space="0" w:color="auto"/>
            </w:tcBorders>
            <w:shd w:val="clear" w:color="auto" w:fill="auto"/>
            <w:vAlign w:val="center"/>
          </w:tcPr>
          <w:p w14:paraId="35D4402E" w14:textId="77777777" w:rsidR="00B7138D" w:rsidRPr="00B7138D" w:rsidRDefault="00B7138D" w:rsidP="00B7138D">
            <w:pPr>
              <w:jc w:val="center"/>
              <w:rPr>
                <w:snapToGrid w:val="0"/>
              </w:rPr>
            </w:pPr>
            <w:r w:rsidRPr="00B7138D">
              <w:rPr>
                <w:snapToGrid w:val="0"/>
              </w:rPr>
              <w:t>1</w:t>
            </w:r>
          </w:p>
        </w:tc>
      </w:tr>
      <w:tr w:rsidR="00B7138D" w:rsidRPr="00B7138D" w14:paraId="616381CF" w14:textId="77777777" w:rsidTr="009119CD">
        <w:trPr>
          <w:trHeight w:val="183"/>
          <w:jc w:val="center"/>
        </w:trPr>
        <w:tc>
          <w:tcPr>
            <w:tcW w:w="814" w:type="dxa"/>
            <w:shd w:val="clear" w:color="auto" w:fill="auto"/>
            <w:noWrap/>
            <w:vAlign w:val="center"/>
            <w:hideMark/>
          </w:tcPr>
          <w:p w14:paraId="176DCD21" w14:textId="77777777" w:rsidR="00B7138D" w:rsidRPr="00B7138D" w:rsidRDefault="00B7138D" w:rsidP="00B7138D">
            <w:pPr>
              <w:jc w:val="center"/>
              <w:rPr>
                <w:snapToGrid w:val="0"/>
                <w:color w:val="000000"/>
                <w:szCs w:val="28"/>
              </w:rPr>
            </w:pPr>
            <w:r w:rsidRPr="00B7138D">
              <w:rPr>
                <w:snapToGrid w:val="0"/>
                <w:color w:val="000000"/>
                <w:szCs w:val="28"/>
              </w:rPr>
              <w:t>1.5</w:t>
            </w:r>
          </w:p>
        </w:tc>
        <w:tc>
          <w:tcPr>
            <w:tcW w:w="4148" w:type="dxa"/>
            <w:shd w:val="clear" w:color="auto" w:fill="auto"/>
            <w:vAlign w:val="center"/>
            <w:hideMark/>
          </w:tcPr>
          <w:p w14:paraId="6A6326A1" w14:textId="77777777" w:rsidR="00B7138D" w:rsidRPr="00B7138D" w:rsidRDefault="00B7138D" w:rsidP="00B7138D">
            <w:pPr>
              <w:rPr>
                <w:snapToGrid w:val="0"/>
                <w:color w:val="000000"/>
                <w:szCs w:val="28"/>
              </w:rPr>
            </w:pPr>
            <w:r w:rsidRPr="00B7138D">
              <w:rPr>
                <w:snapToGrid w:val="0"/>
                <w:color w:val="000000"/>
                <w:szCs w:val="28"/>
              </w:rPr>
              <w:t>Отчисления на социальные нужды</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8CDDECD" w14:textId="77777777" w:rsidR="00B7138D" w:rsidRPr="00B7138D" w:rsidRDefault="00B7138D" w:rsidP="00B7138D">
            <w:pPr>
              <w:jc w:val="center"/>
            </w:pPr>
            <w:r w:rsidRPr="00B7138D">
              <w:rPr>
                <w:snapToGrid w:val="0"/>
              </w:rPr>
              <w:t>17 414</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CE96965" w14:textId="77777777" w:rsidR="00B7138D" w:rsidRPr="00B7138D" w:rsidRDefault="00B7138D" w:rsidP="00B7138D">
            <w:pPr>
              <w:jc w:val="center"/>
              <w:rPr>
                <w:snapToGrid w:val="0"/>
              </w:rPr>
            </w:pPr>
            <w:r w:rsidRPr="00B7138D">
              <w:rPr>
                <w:snapToGrid w:val="0"/>
              </w:rPr>
              <w:t>16 747</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7CF22C" w14:textId="77777777" w:rsidR="00B7138D" w:rsidRPr="00B7138D" w:rsidRDefault="00B7138D" w:rsidP="00B7138D">
            <w:pPr>
              <w:jc w:val="center"/>
              <w:rPr>
                <w:snapToGrid w:val="0"/>
              </w:rPr>
            </w:pPr>
            <w:r w:rsidRPr="00B7138D">
              <w:rPr>
                <w:snapToGrid w:val="0"/>
              </w:rPr>
              <w:t>-667</w:t>
            </w:r>
          </w:p>
        </w:tc>
      </w:tr>
      <w:tr w:rsidR="00B7138D" w:rsidRPr="00B7138D" w14:paraId="14A6840D" w14:textId="77777777" w:rsidTr="009119CD">
        <w:trPr>
          <w:trHeight w:val="70"/>
          <w:jc w:val="center"/>
        </w:trPr>
        <w:tc>
          <w:tcPr>
            <w:tcW w:w="814" w:type="dxa"/>
            <w:shd w:val="clear" w:color="auto" w:fill="auto"/>
            <w:noWrap/>
            <w:vAlign w:val="center"/>
            <w:hideMark/>
          </w:tcPr>
          <w:p w14:paraId="4177DDE8" w14:textId="77777777" w:rsidR="00B7138D" w:rsidRPr="00B7138D" w:rsidRDefault="00B7138D" w:rsidP="00B7138D">
            <w:pPr>
              <w:jc w:val="center"/>
              <w:rPr>
                <w:snapToGrid w:val="0"/>
                <w:color w:val="000000"/>
                <w:szCs w:val="28"/>
              </w:rPr>
            </w:pPr>
            <w:r w:rsidRPr="00B7138D">
              <w:rPr>
                <w:snapToGrid w:val="0"/>
                <w:color w:val="000000"/>
                <w:szCs w:val="28"/>
              </w:rPr>
              <w:t>1.6</w:t>
            </w:r>
          </w:p>
        </w:tc>
        <w:tc>
          <w:tcPr>
            <w:tcW w:w="4148" w:type="dxa"/>
            <w:shd w:val="clear" w:color="auto" w:fill="auto"/>
            <w:vAlign w:val="center"/>
            <w:hideMark/>
          </w:tcPr>
          <w:p w14:paraId="2E88E2DA" w14:textId="77777777" w:rsidR="00B7138D" w:rsidRPr="00B7138D" w:rsidRDefault="00B7138D" w:rsidP="00B7138D">
            <w:pPr>
              <w:rPr>
                <w:snapToGrid w:val="0"/>
                <w:color w:val="000000"/>
                <w:szCs w:val="28"/>
              </w:rPr>
            </w:pPr>
            <w:r w:rsidRPr="00B7138D">
              <w:rPr>
                <w:snapToGrid w:val="0"/>
                <w:color w:val="000000"/>
                <w:szCs w:val="28"/>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5473894E" w14:textId="77777777" w:rsidR="00B7138D" w:rsidRPr="00B7138D" w:rsidRDefault="00B7138D" w:rsidP="00B7138D">
            <w:pPr>
              <w:jc w:val="center"/>
              <w:rPr>
                <w:snapToGrid w:val="0"/>
              </w:rPr>
            </w:pPr>
            <w:r w:rsidRPr="00B7138D">
              <w:rPr>
                <w:snapToGrid w:val="0"/>
              </w:rPr>
              <w:t>25</w:t>
            </w:r>
          </w:p>
        </w:tc>
        <w:tc>
          <w:tcPr>
            <w:tcW w:w="1560" w:type="dxa"/>
            <w:tcBorders>
              <w:top w:val="nil"/>
              <w:left w:val="nil"/>
              <w:bottom w:val="single" w:sz="4" w:space="0" w:color="auto"/>
              <w:right w:val="single" w:sz="4" w:space="0" w:color="auto"/>
            </w:tcBorders>
            <w:shd w:val="clear" w:color="auto" w:fill="auto"/>
            <w:noWrap/>
            <w:vAlign w:val="center"/>
          </w:tcPr>
          <w:p w14:paraId="6F675371" w14:textId="77777777" w:rsidR="00B7138D" w:rsidRPr="00B7138D" w:rsidRDefault="00B7138D" w:rsidP="00B7138D">
            <w:pPr>
              <w:jc w:val="center"/>
              <w:rPr>
                <w:snapToGrid w:val="0"/>
              </w:rPr>
            </w:pPr>
            <w:r w:rsidRPr="00B7138D">
              <w:rPr>
                <w:snapToGrid w:val="0"/>
              </w:rPr>
              <w:t>25</w:t>
            </w:r>
          </w:p>
        </w:tc>
        <w:tc>
          <w:tcPr>
            <w:tcW w:w="1701" w:type="dxa"/>
            <w:tcBorders>
              <w:top w:val="nil"/>
              <w:left w:val="nil"/>
              <w:bottom w:val="single" w:sz="4" w:space="0" w:color="auto"/>
              <w:right w:val="single" w:sz="4" w:space="0" w:color="auto"/>
            </w:tcBorders>
            <w:shd w:val="clear" w:color="auto" w:fill="auto"/>
            <w:vAlign w:val="center"/>
          </w:tcPr>
          <w:p w14:paraId="69F91BA5" w14:textId="77777777" w:rsidR="00B7138D" w:rsidRPr="00B7138D" w:rsidRDefault="00B7138D" w:rsidP="00B7138D">
            <w:pPr>
              <w:jc w:val="center"/>
              <w:rPr>
                <w:snapToGrid w:val="0"/>
              </w:rPr>
            </w:pPr>
            <w:r w:rsidRPr="00B7138D">
              <w:rPr>
                <w:snapToGrid w:val="0"/>
              </w:rPr>
              <w:t>0</w:t>
            </w:r>
          </w:p>
        </w:tc>
      </w:tr>
      <w:tr w:rsidR="00B7138D" w:rsidRPr="00B7138D" w14:paraId="0A3A725C" w14:textId="77777777" w:rsidTr="009119CD">
        <w:trPr>
          <w:trHeight w:val="279"/>
          <w:jc w:val="center"/>
        </w:trPr>
        <w:tc>
          <w:tcPr>
            <w:tcW w:w="814" w:type="dxa"/>
            <w:shd w:val="clear" w:color="auto" w:fill="auto"/>
            <w:noWrap/>
            <w:vAlign w:val="center"/>
            <w:hideMark/>
          </w:tcPr>
          <w:p w14:paraId="5324AAE8" w14:textId="77777777" w:rsidR="00B7138D" w:rsidRPr="00B7138D" w:rsidRDefault="00B7138D" w:rsidP="00B7138D">
            <w:pPr>
              <w:jc w:val="center"/>
              <w:rPr>
                <w:snapToGrid w:val="0"/>
                <w:color w:val="000000"/>
                <w:szCs w:val="28"/>
              </w:rPr>
            </w:pPr>
            <w:r w:rsidRPr="00B7138D">
              <w:rPr>
                <w:snapToGrid w:val="0"/>
                <w:color w:val="000000"/>
                <w:szCs w:val="28"/>
              </w:rPr>
              <w:t>1.7</w:t>
            </w:r>
          </w:p>
        </w:tc>
        <w:tc>
          <w:tcPr>
            <w:tcW w:w="4148" w:type="dxa"/>
            <w:shd w:val="clear" w:color="auto" w:fill="auto"/>
            <w:vAlign w:val="center"/>
            <w:hideMark/>
          </w:tcPr>
          <w:p w14:paraId="40BD6B5C" w14:textId="77777777" w:rsidR="00B7138D" w:rsidRPr="00B7138D" w:rsidRDefault="00B7138D" w:rsidP="00B7138D">
            <w:pPr>
              <w:rPr>
                <w:snapToGrid w:val="0"/>
                <w:color w:val="000000"/>
                <w:szCs w:val="28"/>
              </w:rPr>
            </w:pPr>
            <w:r w:rsidRPr="00B7138D">
              <w:rPr>
                <w:snapToGrid w:val="0"/>
                <w:color w:val="000000"/>
                <w:szCs w:val="28"/>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3DCC8389" w14:textId="77777777" w:rsidR="00B7138D" w:rsidRPr="00B7138D" w:rsidRDefault="00B7138D" w:rsidP="00B7138D">
            <w:pPr>
              <w:jc w:val="center"/>
              <w:rPr>
                <w:snapToGrid w:val="0"/>
              </w:rPr>
            </w:pPr>
            <w:r w:rsidRPr="00B7138D">
              <w:rPr>
                <w:snapToGrid w:val="0"/>
              </w:rPr>
              <w:t>7 358</w:t>
            </w:r>
          </w:p>
        </w:tc>
        <w:tc>
          <w:tcPr>
            <w:tcW w:w="1560" w:type="dxa"/>
            <w:tcBorders>
              <w:top w:val="nil"/>
              <w:left w:val="nil"/>
              <w:bottom w:val="single" w:sz="4" w:space="0" w:color="auto"/>
              <w:right w:val="single" w:sz="4" w:space="0" w:color="auto"/>
            </w:tcBorders>
            <w:shd w:val="clear" w:color="auto" w:fill="auto"/>
            <w:noWrap/>
            <w:vAlign w:val="center"/>
          </w:tcPr>
          <w:p w14:paraId="69DEF3D0" w14:textId="77777777" w:rsidR="00B7138D" w:rsidRPr="00B7138D" w:rsidRDefault="00B7138D" w:rsidP="00B7138D">
            <w:pPr>
              <w:jc w:val="center"/>
              <w:rPr>
                <w:snapToGrid w:val="0"/>
              </w:rPr>
            </w:pPr>
            <w:r w:rsidRPr="00B7138D">
              <w:rPr>
                <w:snapToGrid w:val="0"/>
              </w:rPr>
              <w:t>4 516</w:t>
            </w:r>
          </w:p>
        </w:tc>
        <w:tc>
          <w:tcPr>
            <w:tcW w:w="1701" w:type="dxa"/>
            <w:tcBorders>
              <w:top w:val="nil"/>
              <w:left w:val="nil"/>
              <w:bottom w:val="single" w:sz="4" w:space="0" w:color="auto"/>
              <w:right w:val="single" w:sz="4" w:space="0" w:color="auto"/>
            </w:tcBorders>
            <w:shd w:val="clear" w:color="auto" w:fill="auto"/>
            <w:vAlign w:val="center"/>
          </w:tcPr>
          <w:p w14:paraId="293C529F" w14:textId="77777777" w:rsidR="00B7138D" w:rsidRPr="00B7138D" w:rsidRDefault="00B7138D" w:rsidP="00B7138D">
            <w:pPr>
              <w:jc w:val="center"/>
              <w:rPr>
                <w:snapToGrid w:val="0"/>
              </w:rPr>
            </w:pPr>
            <w:r w:rsidRPr="00B7138D">
              <w:rPr>
                <w:snapToGrid w:val="0"/>
              </w:rPr>
              <w:t>-2 842</w:t>
            </w:r>
          </w:p>
        </w:tc>
      </w:tr>
      <w:tr w:rsidR="00B7138D" w:rsidRPr="00B7138D" w14:paraId="63579BAC" w14:textId="77777777" w:rsidTr="009119CD">
        <w:trPr>
          <w:trHeight w:val="545"/>
          <w:jc w:val="center"/>
        </w:trPr>
        <w:tc>
          <w:tcPr>
            <w:tcW w:w="814" w:type="dxa"/>
            <w:shd w:val="clear" w:color="auto" w:fill="auto"/>
            <w:noWrap/>
            <w:vAlign w:val="center"/>
            <w:hideMark/>
          </w:tcPr>
          <w:p w14:paraId="7F41E9AB" w14:textId="77777777" w:rsidR="00B7138D" w:rsidRPr="00B7138D" w:rsidRDefault="00B7138D" w:rsidP="00B7138D">
            <w:pPr>
              <w:jc w:val="center"/>
              <w:rPr>
                <w:snapToGrid w:val="0"/>
                <w:color w:val="000000"/>
                <w:szCs w:val="28"/>
              </w:rPr>
            </w:pPr>
            <w:r w:rsidRPr="00B7138D">
              <w:rPr>
                <w:snapToGrid w:val="0"/>
                <w:color w:val="000000"/>
                <w:szCs w:val="28"/>
              </w:rPr>
              <w:t>1.8</w:t>
            </w:r>
          </w:p>
        </w:tc>
        <w:tc>
          <w:tcPr>
            <w:tcW w:w="4148" w:type="dxa"/>
            <w:shd w:val="clear" w:color="auto" w:fill="auto"/>
            <w:noWrap/>
            <w:vAlign w:val="center"/>
            <w:hideMark/>
          </w:tcPr>
          <w:p w14:paraId="1EAE3272" w14:textId="77777777" w:rsidR="00B7138D" w:rsidRPr="00B7138D" w:rsidRDefault="00B7138D" w:rsidP="00B7138D">
            <w:pPr>
              <w:rPr>
                <w:snapToGrid w:val="0"/>
                <w:color w:val="000000"/>
                <w:szCs w:val="28"/>
              </w:rPr>
            </w:pPr>
            <w:r w:rsidRPr="00B7138D">
              <w:rPr>
                <w:snapToGrid w:val="0"/>
                <w:color w:val="000000"/>
                <w:szCs w:val="28"/>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1BD1F37E" w14:textId="77777777" w:rsidR="00B7138D" w:rsidRPr="00B7138D" w:rsidRDefault="00B7138D" w:rsidP="00B7138D">
            <w:pPr>
              <w:jc w:val="center"/>
              <w:rPr>
                <w:snapToGrid w:val="0"/>
              </w:rPr>
            </w:pPr>
            <w:r w:rsidRPr="00B7138D">
              <w:rPr>
                <w:snapToGrid w:val="0"/>
              </w:rPr>
              <w:t>286</w:t>
            </w:r>
          </w:p>
        </w:tc>
        <w:tc>
          <w:tcPr>
            <w:tcW w:w="1560" w:type="dxa"/>
            <w:tcBorders>
              <w:top w:val="nil"/>
              <w:left w:val="nil"/>
              <w:bottom w:val="single" w:sz="4" w:space="0" w:color="auto"/>
              <w:right w:val="single" w:sz="4" w:space="0" w:color="auto"/>
            </w:tcBorders>
            <w:shd w:val="clear" w:color="auto" w:fill="auto"/>
            <w:noWrap/>
            <w:vAlign w:val="center"/>
          </w:tcPr>
          <w:p w14:paraId="6076E577" w14:textId="77777777" w:rsidR="00B7138D" w:rsidRPr="00B7138D" w:rsidRDefault="00B7138D" w:rsidP="00B7138D">
            <w:pPr>
              <w:jc w:val="center"/>
              <w:rPr>
                <w:snapToGrid w:val="0"/>
              </w:rPr>
            </w:pPr>
            <w:r w:rsidRPr="00B7138D">
              <w:rPr>
                <w:snapToGrid w:val="0"/>
              </w:rPr>
              <w:t>286</w:t>
            </w:r>
          </w:p>
        </w:tc>
        <w:tc>
          <w:tcPr>
            <w:tcW w:w="1701" w:type="dxa"/>
            <w:tcBorders>
              <w:top w:val="nil"/>
              <w:left w:val="nil"/>
              <w:bottom w:val="single" w:sz="4" w:space="0" w:color="auto"/>
              <w:right w:val="single" w:sz="4" w:space="0" w:color="auto"/>
            </w:tcBorders>
            <w:shd w:val="clear" w:color="auto" w:fill="auto"/>
            <w:vAlign w:val="center"/>
          </w:tcPr>
          <w:p w14:paraId="4C4DE504" w14:textId="77777777" w:rsidR="00B7138D" w:rsidRPr="00B7138D" w:rsidRDefault="00B7138D" w:rsidP="00B7138D">
            <w:pPr>
              <w:jc w:val="center"/>
              <w:rPr>
                <w:snapToGrid w:val="0"/>
              </w:rPr>
            </w:pPr>
            <w:r w:rsidRPr="00B7138D">
              <w:rPr>
                <w:snapToGrid w:val="0"/>
              </w:rPr>
              <w:t>0</w:t>
            </w:r>
          </w:p>
        </w:tc>
      </w:tr>
      <w:tr w:rsidR="00B7138D" w:rsidRPr="00B7138D" w14:paraId="6983B1CE" w14:textId="77777777" w:rsidTr="009119CD">
        <w:trPr>
          <w:trHeight w:val="141"/>
          <w:jc w:val="center"/>
        </w:trPr>
        <w:tc>
          <w:tcPr>
            <w:tcW w:w="814" w:type="dxa"/>
            <w:shd w:val="clear" w:color="auto" w:fill="auto"/>
            <w:noWrap/>
            <w:vAlign w:val="center"/>
            <w:hideMark/>
          </w:tcPr>
          <w:p w14:paraId="32FC11CB" w14:textId="77777777" w:rsidR="00B7138D" w:rsidRPr="00B7138D" w:rsidRDefault="00B7138D" w:rsidP="00B7138D">
            <w:pPr>
              <w:jc w:val="center"/>
              <w:rPr>
                <w:snapToGrid w:val="0"/>
                <w:color w:val="000000"/>
                <w:szCs w:val="28"/>
              </w:rPr>
            </w:pPr>
          </w:p>
        </w:tc>
        <w:tc>
          <w:tcPr>
            <w:tcW w:w="4148" w:type="dxa"/>
            <w:shd w:val="clear" w:color="auto" w:fill="auto"/>
            <w:noWrap/>
            <w:vAlign w:val="center"/>
            <w:hideMark/>
          </w:tcPr>
          <w:p w14:paraId="0B435956" w14:textId="77777777" w:rsidR="00B7138D" w:rsidRPr="00B7138D" w:rsidRDefault="00B7138D" w:rsidP="00B7138D">
            <w:pPr>
              <w:rPr>
                <w:snapToGrid w:val="0"/>
                <w:color w:val="000000"/>
                <w:szCs w:val="28"/>
              </w:rPr>
            </w:pPr>
            <w:r w:rsidRPr="00B7138D">
              <w:rPr>
                <w:snapToGrid w:val="0"/>
                <w:color w:val="000000"/>
                <w:szCs w:val="28"/>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31C701BF" w14:textId="77777777" w:rsidR="00B7138D" w:rsidRPr="00B7138D" w:rsidRDefault="00B7138D" w:rsidP="00B7138D">
            <w:pPr>
              <w:jc w:val="center"/>
              <w:rPr>
                <w:snapToGrid w:val="0"/>
              </w:rPr>
            </w:pPr>
            <w:r w:rsidRPr="00B7138D">
              <w:rPr>
                <w:snapToGrid w:val="0"/>
              </w:rPr>
              <w:t>27 130</w:t>
            </w:r>
          </w:p>
        </w:tc>
        <w:tc>
          <w:tcPr>
            <w:tcW w:w="1560" w:type="dxa"/>
            <w:tcBorders>
              <w:top w:val="nil"/>
              <w:left w:val="nil"/>
              <w:bottom w:val="single" w:sz="4" w:space="0" w:color="auto"/>
              <w:right w:val="single" w:sz="4" w:space="0" w:color="auto"/>
            </w:tcBorders>
            <w:shd w:val="clear" w:color="auto" w:fill="auto"/>
            <w:noWrap/>
            <w:vAlign w:val="center"/>
          </w:tcPr>
          <w:p w14:paraId="3A9ADD7F" w14:textId="77777777" w:rsidR="00B7138D" w:rsidRPr="00B7138D" w:rsidRDefault="00B7138D" w:rsidP="00B7138D">
            <w:pPr>
              <w:jc w:val="center"/>
              <w:rPr>
                <w:snapToGrid w:val="0"/>
              </w:rPr>
            </w:pPr>
            <w:r w:rsidRPr="00B7138D">
              <w:rPr>
                <w:snapToGrid w:val="0"/>
              </w:rPr>
              <w:t>23 308</w:t>
            </w:r>
          </w:p>
        </w:tc>
        <w:tc>
          <w:tcPr>
            <w:tcW w:w="1701" w:type="dxa"/>
            <w:tcBorders>
              <w:top w:val="nil"/>
              <w:left w:val="nil"/>
              <w:bottom w:val="single" w:sz="4" w:space="0" w:color="auto"/>
              <w:right w:val="single" w:sz="4" w:space="0" w:color="auto"/>
            </w:tcBorders>
            <w:shd w:val="clear" w:color="auto" w:fill="auto"/>
            <w:vAlign w:val="center"/>
          </w:tcPr>
          <w:p w14:paraId="62301432" w14:textId="77777777" w:rsidR="00B7138D" w:rsidRPr="00B7138D" w:rsidRDefault="00B7138D" w:rsidP="00B7138D">
            <w:pPr>
              <w:jc w:val="center"/>
              <w:rPr>
                <w:snapToGrid w:val="0"/>
              </w:rPr>
            </w:pPr>
            <w:r w:rsidRPr="00B7138D">
              <w:rPr>
                <w:snapToGrid w:val="0"/>
              </w:rPr>
              <w:t>-3 822</w:t>
            </w:r>
          </w:p>
        </w:tc>
      </w:tr>
      <w:tr w:rsidR="00B7138D" w:rsidRPr="00B7138D" w14:paraId="2989814B" w14:textId="77777777" w:rsidTr="009119CD">
        <w:trPr>
          <w:trHeight w:val="70"/>
          <w:jc w:val="center"/>
        </w:trPr>
        <w:tc>
          <w:tcPr>
            <w:tcW w:w="814" w:type="dxa"/>
            <w:shd w:val="clear" w:color="auto" w:fill="auto"/>
            <w:noWrap/>
            <w:vAlign w:val="center"/>
            <w:hideMark/>
          </w:tcPr>
          <w:p w14:paraId="7C491E66" w14:textId="77777777" w:rsidR="00B7138D" w:rsidRPr="00B7138D" w:rsidRDefault="00B7138D" w:rsidP="00B7138D">
            <w:pPr>
              <w:jc w:val="center"/>
              <w:rPr>
                <w:snapToGrid w:val="0"/>
                <w:color w:val="000000"/>
                <w:szCs w:val="28"/>
              </w:rPr>
            </w:pPr>
            <w:r w:rsidRPr="00B7138D">
              <w:rPr>
                <w:snapToGrid w:val="0"/>
                <w:color w:val="000000"/>
                <w:szCs w:val="28"/>
              </w:rPr>
              <w:t>2</w:t>
            </w:r>
          </w:p>
        </w:tc>
        <w:tc>
          <w:tcPr>
            <w:tcW w:w="4148" w:type="dxa"/>
            <w:shd w:val="clear" w:color="auto" w:fill="auto"/>
            <w:noWrap/>
            <w:vAlign w:val="center"/>
            <w:hideMark/>
          </w:tcPr>
          <w:p w14:paraId="1C2024D8" w14:textId="77777777" w:rsidR="00B7138D" w:rsidRPr="00B7138D" w:rsidRDefault="00B7138D" w:rsidP="00B7138D">
            <w:pPr>
              <w:rPr>
                <w:snapToGrid w:val="0"/>
                <w:color w:val="000000"/>
                <w:szCs w:val="28"/>
              </w:rPr>
            </w:pPr>
            <w:r w:rsidRPr="00B7138D">
              <w:rPr>
                <w:snapToGrid w:val="0"/>
                <w:color w:val="000000"/>
                <w:szCs w:val="28"/>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18323AA1" w14:textId="77777777" w:rsidR="00B7138D" w:rsidRPr="00B7138D" w:rsidRDefault="00B7138D" w:rsidP="00B7138D">
            <w:pPr>
              <w:jc w:val="center"/>
              <w:rPr>
                <w:snapToGrid w:val="0"/>
              </w:rPr>
            </w:pPr>
            <w:r w:rsidRPr="00B7138D">
              <w:rPr>
                <w:snapToGrid w:val="0"/>
              </w:rPr>
              <w:t>1 030</w:t>
            </w:r>
          </w:p>
        </w:tc>
        <w:tc>
          <w:tcPr>
            <w:tcW w:w="1560" w:type="dxa"/>
            <w:tcBorders>
              <w:top w:val="nil"/>
              <w:left w:val="nil"/>
              <w:bottom w:val="single" w:sz="4" w:space="0" w:color="auto"/>
              <w:right w:val="single" w:sz="4" w:space="0" w:color="auto"/>
            </w:tcBorders>
            <w:shd w:val="clear" w:color="auto" w:fill="auto"/>
            <w:noWrap/>
            <w:vAlign w:val="center"/>
          </w:tcPr>
          <w:p w14:paraId="59FFE2E4" w14:textId="77777777" w:rsidR="00B7138D" w:rsidRPr="00B7138D" w:rsidRDefault="00B7138D" w:rsidP="00B7138D">
            <w:pPr>
              <w:jc w:val="center"/>
              <w:rPr>
                <w:snapToGrid w:val="0"/>
              </w:rPr>
            </w:pPr>
            <w:r w:rsidRPr="00B7138D">
              <w:rPr>
                <w:snapToGrid w:val="0"/>
              </w:rPr>
              <w:t>1 030</w:t>
            </w:r>
          </w:p>
        </w:tc>
        <w:tc>
          <w:tcPr>
            <w:tcW w:w="1701" w:type="dxa"/>
            <w:tcBorders>
              <w:top w:val="nil"/>
              <w:left w:val="nil"/>
              <w:bottom w:val="single" w:sz="4" w:space="0" w:color="auto"/>
              <w:right w:val="single" w:sz="4" w:space="0" w:color="auto"/>
            </w:tcBorders>
            <w:shd w:val="clear" w:color="auto" w:fill="auto"/>
            <w:vAlign w:val="center"/>
          </w:tcPr>
          <w:p w14:paraId="48B02BB4" w14:textId="77777777" w:rsidR="00B7138D" w:rsidRPr="00B7138D" w:rsidRDefault="00B7138D" w:rsidP="00B7138D">
            <w:pPr>
              <w:jc w:val="center"/>
              <w:rPr>
                <w:snapToGrid w:val="0"/>
              </w:rPr>
            </w:pPr>
            <w:r w:rsidRPr="00B7138D">
              <w:rPr>
                <w:snapToGrid w:val="0"/>
              </w:rPr>
              <w:t>0</w:t>
            </w:r>
          </w:p>
        </w:tc>
      </w:tr>
      <w:tr w:rsidR="00B7138D" w:rsidRPr="00B7138D" w14:paraId="6700FF20" w14:textId="77777777" w:rsidTr="009119CD">
        <w:trPr>
          <w:trHeight w:val="70"/>
          <w:jc w:val="center"/>
        </w:trPr>
        <w:tc>
          <w:tcPr>
            <w:tcW w:w="814" w:type="dxa"/>
            <w:shd w:val="clear" w:color="auto" w:fill="auto"/>
            <w:noWrap/>
            <w:vAlign w:val="center"/>
            <w:hideMark/>
          </w:tcPr>
          <w:p w14:paraId="1B31D91D" w14:textId="77777777" w:rsidR="00B7138D" w:rsidRPr="00B7138D" w:rsidRDefault="00B7138D" w:rsidP="00B7138D">
            <w:pPr>
              <w:jc w:val="center"/>
              <w:rPr>
                <w:snapToGrid w:val="0"/>
                <w:color w:val="000000"/>
                <w:szCs w:val="28"/>
              </w:rPr>
            </w:pPr>
            <w:r w:rsidRPr="00B7138D">
              <w:rPr>
                <w:snapToGrid w:val="0"/>
                <w:color w:val="000000"/>
                <w:szCs w:val="28"/>
              </w:rPr>
              <w:t>3</w:t>
            </w:r>
          </w:p>
        </w:tc>
        <w:tc>
          <w:tcPr>
            <w:tcW w:w="4148" w:type="dxa"/>
            <w:shd w:val="clear" w:color="auto" w:fill="auto"/>
            <w:noWrap/>
            <w:vAlign w:val="center"/>
            <w:hideMark/>
          </w:tcPr>
          <w:p w14:paraId="6262F038" w14:textId="77777777" w:rsidR="00B7138D" w:rsidRPr="00B7138D" w:rsidRDefault="00B7138D" w:rsidP="00B7138D">
            <w:pPr>
              <w:rPr>
                <w:snapToGrid w:val="0"/>
                <w:color w:val="000000"/>
                <w:szCs w:val="28"/>
              </w:rPr>
            </w:pPr>
            <w:r w:rsidRPr="00B7138D">
              <w:rPr>
                <w:snapToGrid w:val="0"/>
                <w:color w:val="000000"/>
                <w:szCs w:val="28"/>
              </w:rPr>
              <w:t>Экономия, определенная в прошедшем долгосрочном периоде регулирования и подлежащая учёту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08A68783" w14:textId="77777777" w:rsidR="00B7138D" w:rsidRPr="00B7138D" w:rsidRDefault="00B7138D" w:rsidP="00B7138D">
            <w:pPr>
              <w:jc w:val="center"/>
              <w:rPr>
                <w:snapToGrid w:val="0"/>
              </w:rPr>
            </w:pPr>
            <w:r w:rsidRPr="00B7138D">
              <w:rPr>
                <w:snapToGrid w:val="0"/>
              </w:rPr>
              <w:t> </w:t>
            </w:r>
          </w:p>
        </w:tc>
        <w:tc>
          <w:tcPr>
            <w:tcW w:w="1560" w:type="dxa"/>
            <w:tcBorders>
              <w:top w:val="nil"/>
              <w:left w:val="nil"/>
              <w:bottom w:val="single" w:sz="4" w:space="0" w:color="auto"/>
              <w:right w:val="single" w:sz="4" w:space="0" w:color="auto"/>
            </w:tcBorders>
            <w:shd w:val="clear" w:color="auto" w:fill="auto"/>
            <w:noWrap/>
            <w:vAlign w:val="center"/>
          </w:tcPr>
          <w:p w14:paraId="77A96708" w14:textId="77777777" w:rsidR="00B7138D" w:rsidRPr="00B7138D" w:rsidRDefault="00B7138D" w:rsidP="00B7138D">
            <w:pPr>
              <w:jc w:val="center"/>
              <w:rPr>
                <w:snapToGrid w:val="0"/>
              </w:rPr>
            </w:pPr>
            <w:r w:rsidRPr="00B7138D">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38E291D2" w14:textId="77777777" w:rsidR="00B7138D" w:rsidRPr="00B7138D" w:rsidRDefault="00B7138D" w:rsidP="00B7138D">
            <w:pPr>
              <w:jc w:val="center"/>
              <w:rPr>
                <w:snapToGrid w:val="0"/>
              </w:rPr>
            </w:pPr>
            <w:r w:rsidRPr="00B7138D">
              <w:rPr>
                <w:snapToGrid w:val="0"/>
              </w:rPr>
              <w:t>0</w:t>
            </w:r>
          </w:p>
        </w:tc>
      </w:tr>
      <w:tr w:rsidR="00B7138D" w:rsidRPr="00B7138D" w14:paraId="625EA256" w14:textId="77777777" w:rsidTr="009119CD">
        <w:trPr>
          <w:trHeight w:val="199"/>
          <w:jc w:val="center"/>
        </w:trPr>
        <w:tc>
          <w:tcPr>
            <w:tcW w:w="814" w:type="dxa"/>
            <w:shd w:val="clear" w:color="auto" w:fill="auto"/>
            <w:noWrap/>
            <w:vAlign w:val="center"/>
            <w:hideMark/>
          </w:tcPr>
          <w:p w14:paraId="2C4866A9" w14:textId="77777777" w:rsidR="00B7138D" w:rsidRPr="00B7138D" w:rsidRDefault="00B7138D" w:rsidP="00B7138D">
            <w:pPr>
              <w:jc w:val="center"/>
              <w:rPr>
                <w:snapToGrid w:val="0"/>
                <w:color w:val="000000"/>
                <w:szCs w:val="28"/>
              </w:rPr>
            </w:pPr>
            <w:r w:rsidRPr="00B7138D">
              <w:rPr>
                <w:snapToGrid w:val="0"/>
                <w:color w:val="000000"/>
                <w:szCs w:val="28"/>
              </w:rPr>
              <w:t>4</w:t>
            </w:r>
          </w:p>
        </w:tc>
        <w:tc>
          <w:tcPr>
            <w:tcW w:w="4148" w:type="dxa"/>
            <w:shd w:val="clear" w:color="auto" w:fill="auto"/>
            <w:vAlign w:val="center"/>
            <w:hideMark/>
          </w:tcPr>
          <w:p w14:paraId="70973AC8" w14:textId="77777777" w:rsidR="00B7138D" w:rsidRPr="00B7138D" w:rsidRDefault="00B7138D" w:rsidP="00B7138D">
            <w:pPr>
              <w:rPr>
                <w:snapToGrid w:val="0"/>
                <w:color w:val="000000"/>
                <w:szCs w:val="28"/>
              </w:rPr>
            </w:pPr>
            <w:r w:rsidRPr="00B7138D">
              <w:rPr>
                <w:snapToGrid w:val="0"/>
                <w:color w:val="000000"/>
                <w:szCs w:val="28"/>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74B6FF3E" w14:textId="77777777" w:rsidR="00B7138D" w:rsidRPr="00B7138D" w:rsidRDefault="00B7138D" w:rsidP="00B7138D">
            <w:pPr>
              <w:jc w:val="center"/>
              <w:rPr>
                <w:snapToGrid w:val="0"/>
              </w:rPr>
            </w:pPr>
            <w:r w:rsidRPr="00B7138D">
              <w:rPr>
                <w:snapToGrid w:val="0"/>
              </w:rPr>
              <w:t>28 160</w:t>
            </w:r>
          </w:p>
        </w:tc>
        <w:tc>
          <w:tcPr>
            <w:tcW w:w="1560" w:type="dxa"/>
            <w:tcBorders>
              <w:top w:val="nil"/>
              <w:left w:val="nil"/>
              <w:bottom w:val="single" w:sz="4" w:space="0" w:color="auto"/>
              <w:right w:val="single" w:sz="4" w:space="0" w:color="auto"/>
            </w:tcBorders>
            <w:shd w:val="clear" w:color="auto" w:fill="auto"/>
            <w:noWrap/>
            <w:vAlign w:val="center"/>
          </w:tcPr>
          <w:p w14:paraId="2B6ADFA4" w14:textId="77777777" w:rsidR="00B7138D" w:rsidRPr="00B7138D" w:rsidRDefault="00B7138D" w:rsidP="00B7138D">
            <w:pPr>
              <w:jc w:val="center"/>
              <w:rPr>
                <w:snapToGrid w:val="0"/>
              </w:rPr>
            </w:pPr>
            <w:r w:rsidRPr="00B7138D">
              <w:rPr>
                <w:snapToGrid w:val="0"/>
              </w:rPr>
              <w:t>24 338</w:t>
            </w:r>
          </w:p>
        </w:tc>
        <w:tc>
          <w:tcPr>
            <w:tcW w:w="1701" w:type="dxa"/>
            <w:tcBorders>
              <w:top w:val="nil"/>
              <w:left w:val="nil"/>
              <w:bottom w:val="single" w:sz="4" w:space="0" w:color="auto"/>
              <w:right w:val="single" w:sz="4" w:space="0" w:color="auto"/>
            </w:tcBorders>
            <w:shd w:val="clear" w:color="auto" w:fill="auto"/>
            <w:vAlign w:val="center"/>
          </w:tcPr>
          <w:p w14:paraId="3E1262A1" w14:textId="77777777" w:rsidR="00B7138D" w:rsidRPr="00B7138D" w:rsidRDefault="00B7138D" w:rsidP="00B7138D">
            <w:pPr>
              <w:jc w:val="center"/>
              <w:rPr>
                <w:snapToGrid w:val="0"/>
              </w:rPr>
            </w:pPr>
            <w:r w:rsidRPr="00B7138D">
              <w:rPr>
                <w:snapToGrid w:val="0"/>
              </w:rPr>
              <w:t>-3 822</w:t>
            </w:r>
          </w:p>
        </w:tc>
      </w:tr>
    </w:tbl>
    <w:p w14:paraId="6386B400" w14:textId="77777777" w:rsidR="00B7138D" w:rsidRPr="00B7138D" w:rsidRDefault="00B7138D" w:rsidP="00B7138D">
      <w:pPr>
        <w:autoSpaceDE w:val="0"/>
        <w:autoSpaceDN w:val="0"/>
        <w:adjustRightInd w:val="0"/>
        <w:ind w:firstLine="709"/>
        <w:jc w:val="both"/>
        <w:rPr>
          <w:color w:val="000000"/>
          <w:sz w:val="28"/>
          <w:szCs w:val="28"/>
        </w:rPr>
      </w:pPr>
    </w:p>
    <w:p w14:paraId="41B46062" w14:textId="77777777" w:rsidR="00B7138D" w:rsidRPr="00B7138D" w:rsidRDefault="00B7138D" w:rsidP="00B7138D">
      <w:pPr>
        <w:tabs>
          <w:tab w:val="left" w:pos="1890"/>
        </w:tabs>
        <w:ind w:firstLine="851"/>
        <w:jc w:val="both"/>
        <w:rPr>
          <w:sz w:val="28"/>
          <w:szCs w:val="28"/>
        </w:rPr>
      </w:pPr>
      <w:r w:rsidRPr="00B7138D">
        <w:rPr>
          <w:snapToGrid w:val="0"/>
          <w:sz w:val="28"/>
          <w:szCs w:val="28"/>
        </w:rPr>
        <w:t xml:space="preserve">Расчёт неподконтрольных расходов произведён в соответствии </w:t>
      </w:r>
      <w:r w:rsidRPr="00B7138D">
        <w:rPr>
          <w:snapToGrid w:val="0"/>
          <w:sz w:val="28"/>
          <w:szCs w:val="28"/>
        </w:rPr>
        <w:br/>
        <w:t xml:space="preserve">с Методическими указаниями по расчёту регулируемых цен (тарифов) </w:t>
      </w:r>
      <w:r w:rsidRPr="00B7138D">
        <w:rPr>
          <w:snapToGrid w:val="0"/>
          <w:sz w:val="28"/>
          <w:szCs w:val="28"/>
        </w:rPr>
        <w:br/>
        <w:t xml:space="preserve">в сфере теплоснабжения, утвержденными Приказом ФСТ России </w:t>
      </w:r>
      <w:r w:rsidRPr="00B7138D">
        <w:rPr>
          <w:snapToGrid w:val="0"/>
          <w:sz w:val="28"/>
          <w:szCs w:val="28"/>
        </w:rPr>
        <w:br/>
        <w:t>от 13.06.2013 № 760-э.</w:t>
      </w:r>
    </w:p>
    <w:p w14:paraId="3FE25729" w14:textId="77777777" w:rsidR="00B7138D" w:rsidRPr="00B7138D" w:rsidRDefault="00B7138D" w:rsidP="00B7138D">
      <w:pPr>
        <w:rPr>
          <w:snapToGrid w:val="0"/>
          <w:sz w:val="28"/>
          <w:szCs w:val="28"/>
        </w:rPr>
      </w:pPr>
      <w:r w:rsidRPr="00B7138D">
        <w:rPr>
          <w:snapToGrid w:val="0"/>
          <w:sz w:val="28"/>
          <w:szCs w:val="28"/>
        </w:rPr>
        <w:br w:type="page"/>
      </w:r>
    </w:p>
    <w:p w14:paraId="69368547" w14:textId="77777777" w:rsidR="00B7138D" w:rsidRPr="00B7138D" w:rsidRDefault="00B7138D" w:rsidP="00B7138D">
      <w:pPr>
        <w:ind w:left="1211" w:right="-1"/>
        <w:jc w:val="right"/>
        <w:rPr>
          <w:snapToGrid w:val="0"/>
          <w:sz w:val="28"/>
          <w:szCs w:val="28"/>
          <w:lang w:eastAsia="en-US"/>
        </w:rPr>
      </w:pPr>
      <w:r w:rsidRPr="00B7138D">
        <w:rPr>
          <w:snapToGrid w:val="0"/>
          <w:sz w:val="28"/>
          <w:szCs w:val="28"/>
          <w:lang w:eastAsia="en-US"/>
        </w:rPr>
        <w:lastRenderedPageBreak/>
        <w:t>Таблица 10</w:t>
      </w:r>
    </w:p>
    <w:p w14:paraId="6BA3D646" w14:textId="77777777" w:rsidR="00B7138D" w:rsidRPr="00B7138D" w:rsidRDefault="00B7138D" w:rsidP="00B7138D">
      <w:pPr>
        <w:keepNext/>
        <w:ind w:right="-144"/>
        <w:jc w:val="center"/>
        <w:outlineLvl w:val="2"/>
        <w:rPr>
          <w:rFonts w:cs="Arial"/>
          <w:b/>
          <w:bCs/>
          <w:snapToGrid w:val="0"/>
          <w:sz w:val="28"/>
          <w:szCs w:val="26"/>
          <w:lang w:eastAsia="en-US"/>
        </w:rPr>
      </w:pPr>
      <w:r w:rsidRPr="00B7138D">
        <w:rPr>
          <w:rFonts w:cs="Arial"/>
          <w:b/>
          <w:bCs/>
          <w:snapToGrid w:val="0"/>
          <w:sz w:val="28"/>
          <w:szCs w:val="26"/>
          <w:lang w:eastAsia="en-US"/>
        </w:rPr>
        <w:t xml:space="preserve">Реестр расходов на приобретение энергетических ресурсов, </w:t>
      </w:r>
      <w:r w:rsidRPr="00B7138D">
        <w:rPr>
          <w:rFonts w:cs="Arial"/>
          <w:b/>
          <w:bCs/>
          <w:snapToGrid w:val="0"/>
          <w:sz w:val="28"/>
          <w:szCs w:val="26"/>
          <w:lang w:eastAsia="en-US"/>
        </w:rPr>
        <w:br/>
        <w:t xml:space="preserve">холодной воды и теплоносителя (далее - ресурсы) на тепловую энергию </w:t>
      </w:r>
      <w:r w:rsidRPr="00B7138D">
        <w:rPr>
          <w:rFonts w:cs="Arial"/>
          <w:b/>
          <w:bCs/>
          <w:snapToGrid w:val="0"/>
          <w:sz w:val="28"/>
          <w:szCs w:val="26"/>
          <w:lang w:eastAsia="en-US"/>
        </w:rPr>
        <w:br/>
        <w:t>на 2024 год</w:t>
      </w:r>
    </w:p>
    <w:p w14:paraId="07602156" w14:textId="77777777" w:rsidR="00B7138D" w:rsidRPr="00B7138D" w:rsidRDefault="00B7138D" w:rsidP="00B7138D">
      <w:pPr>
        <w:spacing w:line="360" w:lineRule="auto"/>
        <w:jc w:val="center"/>
        <w:rPr>
          <w:snapToGrid w:val="0"/>
          <w:sz w:val="28"/>
        </w:rPr>
      </w:pPr>
      <w:r w:rsidRPr="00B7138D">
        <w:rPr>
          <w:snapToGrid w:val="0"/>
          <w:sz w:val="28"/>
        </w:rPr>
        <w:t>(Приложение 5.4 к Методическим указаниям)</w:t>
      </w:r>
    </w:p>
    <w:p w14:paraId="0DEB94EC" w14:textId="77777777" w:rsidR="00B7138D" w:rsidRPr="00B7138D" w:rsidRDefault="00B7138D" w:rsidP="00B7138D">
      <w:pPr>
        <w:spacing w:line="360" w:lineRule="auto"/>
        <w:ind w:firstLine="851"/>
        <w:jc w:val="right"/>
        <w:rPr>
          <w:snapToGrid w:val="0"/>
          <w:sz w:val="28"/>
          <w:szCs w:val="28"/>
        </w:rPr>
      </w:pPr>
      <w:r w:rsidRPr="00B7138D">
        <w:rPr>
          <w:snapToGrid w:val="0"/>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936"/>
        <w:gridCol w:w="1557"/>
        <w:gridCol w:w="1557"/>
        <w:gridCol w:w="1819"/>
      </w:tblGrid>
      <w:tr w:rsidR="00B7138D" w:rsidRPr="00B7138D" w14:paraId="7FBDF7AF" w14:textId="77777777" w:rsidTr="009119CD">
        <w:trPr>
          <w:trHeight w:val="670"/>
          <w:jc w:val="center"/>
        </w:trPr>
        <w:tc>
          <w:tcPr>
            <w:tcW w:w="625" w:type="dxa"/>
            <w:shd w:val="clear" w:color="auto" w:fill="auto"/>
            <w:vAlign w:val="center"/>
            <w:hideMark/>
          </w:tcPr>
          <w:p w14:paraId="21BCC973" w14:textId="77777777" w:rsidR="00B7138D" w:rsidRPr="00B7138D" w:rsidRDefault="00B7138D" w:rsidP="00B7138D">
            <w:pPr>
              <w:jc w:val="center"/>
              <w:rPr>
                <w:snapToGrid w:val="0"/>
                <w:szCs w:val="28"/>
              </w:rPr>
            </w:pPr>
            <w:r w:rsidRPr="00B7138D">
              <w:rPr>
                <w:snapToGrid w:val="0"/>
                <w:szCs w:val="28"/>
              </w:rPr>
              <w:t>№ п/п</w:t>
            </w:r>
          </w:p>
        </w:tc>
        <w:tc>
          <w:tcPr>
            <w:tcW w:w="4150" w:type="dxa"/>
            <w:shd w:val="clear" w:color="auto" w:fill="auto"/>
            <w:vAlign w:val="center"/>
            <w:hideMark/>
          </w:tcPr>
          <w:p w14:paraId="6288FE97" w14:textId="77777777" w:rsidR="00B7138D" w:rsidRPr="00B7138D" w:rsidRDefault="00B7138D" w:rsidP="00B7138D">
            <w:pPr>
              <w:jc w:val="center"/>
              <w:rPr>
                <w:snapToGrid w:val="0"/>
                <w:szCs w:val="28"/>
              </w:rPr>
            </w:pPr>
            <w:r w:rsidRPr="00B7138D">
              <w:rPr>
                <w:snapToGrid w:val="0"/>
                <w:szCs w:val="28"/>
              </w:rPr>
              <w:t>Наименование ресурса</w:t>
            </w:r>
          </w:p>
        </w:tc>
        <w:tc>
          <w:tcPr>
            <w:tcW w:w="1500" w:type="dxa"/>
          </w:tcPr>
          <w:p w14:paraId="3C9BE170" w14:textId="77777777" w:rsidR="00B7138D" w:rsidRPr="00B7138D" w:rsidRDefault="00B7138D" w:rsidP="00B7138D">
            <w:pPr>
              <w:ind w:left="-57" w:right="-57"/>
              <w:jc w:val="center"/>
              <w:rPr>
                <w:snapToGrid w:val="0"/>
                <w:szCs w:val="28"/>
              </w:rPr>
            </w:pPr>
            <w:r w:rsidRPr="00B7138D">
              <w:rPr>
                <w:snapToGrid w:val="0"/>
                <w:szCs w:val="28"/>
              </w:rPr>
              <w:t>Предложение предприятия на 2024 год</w:t>
            </w:r>
          </w:p>
        </w:tc>
        <w:tc>
          <w:tcPr>
            <w:tcW w:w="1500" w:type="dxa"/>
          </w:tcPr>
          <w:p w14:paraId="432465D2" w14:textId="77777777" w:rsidR="00B7138D" w:rsidRPr="00B7138D" w:rsidRDefault="00B7138D" w:rsidP="00B7138D">
            <w:pPr>
              <w:ind w:left="-57" w:right="-57"/>
              <w:jc w:val="center"/>
              <w:rPr>
                <w:snapToGrid w:val="0"/>
                <w:szCs w:val="28"/>
              </w:rPr>
            </w:pPr>
            <w:r w:rsidRPr="00B7138D">
              <w:rPr>
                <w:snapToGrid w:val="0"/>
                <w:szCs w:val="28"/>
              </w:rPr>
              <w:t>Предложение экспертов на 2024 год</w:t>
            </w:r>
          </w:p>
        </w:tc>
        <w:tc>
          <w:tcPr>
            <w:tcW w:w="1830" w:type="dxa"/>
          </w:tcPr>
          <w:p w14:paraId="666304D9" w14:textId="77777777" w:rsidR="00B7138D" w:rsidRPr="00B7138D" w:rsidRDefault="00B7138D" w:rsidP="00B7138D">
            <w:pPr>
              <w:ind w:left="-57" w:right="-57"/>
              <w:jc w:val="center"/>
              <w:rPr>
                <w:snapToGrid w:val="0"/>
                <w:szCs w:val="28"/>
              </w:rPr>
            </w:pPr>
            <w:r w:rsidRPr="00B7138D">
              <w:rPr>
                <w:snapToGrid w:val="0"/>
                <w:szCs w:val="28"/>
              </w:rPr>
              <w:t>Корректировка предложения предприятия</w:t>
            </w:r>
          </w:p>
        </w:tc>
      </w:tr>
      <w:tr w:rsidR="00B7138D" w:rsidRPr="00B7138D" w14:paraId="65EF2758" w14:textId="77777777" w:rsidTr="009119CD">
        <w:trPr>
          <w:trHeight w:val="163"/>
          <w:jc w:val="center"/>
        </w:trPr>
        <w:tc>
          <w:tcPr>
            <w:tcW w:w="625" w:type="dxa"/>
            <w:shd w:val="clear" w:color="auto" w:fill="auto"/>
            <w:vAlign w:val="center"/>
            <w:hideMark/>
          </w:tcPr>
          <w:p w14:paraId="35D3E245" w14:textId="77777777" w:rsidR="00B7138D" w:rsidRPr="00B7138D" w:rsidRDefault="00B7138D" w:rsidP="00B7138D">
            <w:pPr>
              <w:jc w:val="center"/>
              <w:rPr>
                <w:snapToGrid w:val="0"/>
                <w:szCs w:val="28"/>
              </w:rPr>
            </w:pPr>
            <w:r w:rsidRPr="00B7138D">
              <w:rPr>
                <w:snapToGrid w:val="0"/>
                <w:szCs w:val="28"/>
              </w:rPr>
              <w:t>1</w:t>
            </w:r>
          </w:p>
        </w:tc>
        <w:tc>
          <w:tcPr>
            <w:tcW w:w="4150" w:type="dxa"/>
            <w:shd w:val="clear" w:color="auto" w:fill="auto"/>
            <w:vAlign w:val="center"/>
            <w:hideMark/>
          </w:tcPr>
          <w:p w14:paraId="1C9C47E9" w14:textId="77777777" w:rsidR="00B7138D" w:rsidRPr="00B7138D" w:rsidRDefault="00B7138D" w:rsidP="00B7138D">
            <w:pPr>
              <w:rPr>
                <w:snapToGrid w:val="0"/>
                <w:szCs w:val="28"/>
              </w:rPr>
            </w:pPr>
            <w:r w:rsidRPr="00B7138D">
              <w:rPr>
                <w:snapToGrid w:val="0"/>
                <w:szCs w:val="28"/>
              </w:rPr>
              <w:t xml:space="preserve">Расходы на топливо </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327F7D21" w14:textId="77777777" w:rsidR="00B7138D" w:rsidRPr="00B7138D" w:rsidRDefault="00B7138D" w:rsidP="00B7138D">
            <w:pPr>
              <w:jc w:val="center"/>
            </w:pPr>
            <w:r w:rsidRPr="00B7138D">
              <w:rPr>
                <w:snapToGrid w:val="0"/>
              </w:rPr>
              <w:t>49 477</w:t>
            </w:r>
          </w:p>
        </w:tc>
        <w:tc>
          <w:tcPr>
            <w:tcW w:w="1500" w:type="dxa"/>
            <w:tcBorders>
              <w:top w:val="single" w:sz="4" w:space="0" w:color="auto"/>
              <w:left w:val="nil"/>
              <w:bottom w:val="single" w:sz="4" w:space="0" w:color="auto"/>
              <w:right w:val="single" w:sz="4" w:space="0" w:color="auto"/>
            </w:tcBorders>
            <w:shd w:val="clear" w:color="auto" w:fill="auto"/>
            <w:vAlign w:val="center"/>
          </w:tcPr>
          <w:p w14:paraId="5FF01967" w14:textId="77777777" w:rsidR="00B7138D" w:rsidRPr="00B7138D" w:rsidRDefault="00B7138D" w:rsidP="00B7138D">
            <w:pPr>
              <w:jc w:val="center"/>
              <w:rPr>
                <w:snapToGrid w:val="0"/>
              </w:rPr>
            </w:pPr>
            <w:r w:rsidRPr="00B7138D">
              <w:rPr>
                <w:snapToGrid w:val="0"/>
              </w:rPr>
              <w:t>42 120</w:t>
            </w:r>
          </w:p>
        </w:tc>
        <w:tc>
          <w:tcPr>
            <w:tcW w:w="1830" w:type="dxa"/>
            <w:tcBorders>
              <w:top w:val="single" w:sz="4" w:space="0" w:color="auto"/>
              <w:left w:val="nil"/>
              <w:bottom w:val="single" w:sz="4" w:space="0" w:color="auto"/>
              <w:right w:val="single" w:sz="4" w:space="0" w:color="auto"/>
            </w:tcBorders>
            <w:shd w:val="clear" w:color="auto" w:fill="auto"/>
            <w:vAlign w:val="center"/>
          </w:tcPr>
          <w:p w14:paraId="190B6A06" w14:textId="77777777" w:rsidR="00B7138D" w:rsidRPr="00B7138D" w:rsidRDefault="00B7138D" w:rsidP="00B7138D">
            <w:pPr>
              <w:jc w:val="center"/>
              <w:rPr>
                <w:snapToGrid w:val="0"/>
              </w:rPr>
            </w:pPr>
            <w:r w:rsidRPr="00B7138D">
              <w:rPr>
                <w:snapToGrid w:val="0"/>
              </w:rPr>
              <w:t>-7 357</w:t>
            </w:r>
          </w:p>
        </w:tc>
      </w:tr>
      <w:tr w:rsidR="00B7138D" w:rsidRPr="00B7138D" w14:paraId="2904CC0C" w14:textId="77777777" w:rsidTr="009119CD">
        <w:trPr>
          <w:trHeight w:val="253"/>
          <w:jc w:val="center"/>
        </w:trPr>
        <w:tc>
          <w:tcPr>
            <w:tcW w:w="625" w:type="dxa"/>
            <w:shd w:val="clear" w:color="auto" w:fill="auto"/>
            <w:vAlign w:val="center"/>
            <w:hideMark/>
          </w:tcPr>
          <w:p w14:paraId="22C53988" w14:textId="77777777" w:rsidR="00B7138D" w:rsidRPr="00B7138D" w:rsidRDefault="00B7138D" w:rsidP="00B7138D">
            <w:pPr>
              <w:jc w:val="center"/>
              <w:rPr>
                <w:snapToGrid w:val="0"/>
                <w:szCs w:val="28"/>
              </w:rPr>
            </w:pPr>
            <w:r w:rsidRPr="00B7138D">
              <w:rPr>
                <w:snapToGrid w:val="0"/>
                <w:szCs w:val="28"/>
              </w:rPr>
              <w:t>2</w:t>
            </w:r>
          </w:p>
        </w:tc>
        <w:tc>
          <w:tcPr>
            <w:tcW w:w="4150" w:type="dxa"/>
            <w:shd w:val="clear" w:color="auto" w:fill="auto"/>
            <w:vAlign w:val="center"/>
            <w:hideMark/>
          </w:tcPr>
          <w:p w14:paraId="033CD2BA" w14:textId="77777777" w:rsidR="00B7138D" w:rsidRPr="00B7138D" w:rsidRDefault="00B7138D" w:rsidP="00B7138D">
            <w:pPr>
              <w:rPr>
                <w:snapToGrid w:val="0"/>
                <w:szCs w:val="28"/>
              </w:rPr>
            </w:pPr>
            <w:r w:rsidRPr="00B7138D">
              <w:rPr>
                <w:snapToGrid w:val="0"/>
                <w:szCs w:val="28"/>
              </w:rPr>
              <w:t xml:space="preserve">Расходы на электрическую энергию </w:t>
            </w:r>
          </w:p>
        </w:tc>
        <w:tc>
          <w:tcPr>
            <w:tcW w:w="1500" w:type="dxa"/>
            <w:tcBorders>
              <w:top w:val="nil"/>
              <w:left w:val="single" w:sz="4" w:space="0" w:color="auto"/>
              <w:bottom w:val="single" w:sz="4" w:space="0" w:color="auto"/>
              <w:right w:val="single" w:sz="4" w:space="0" w:color="auto"/>
            </w:tcBorders>
            <w:shd w:val="clear" w:color="auto" w:fill="auto"/>
            <w:vAlign w:val="center"/>
          </w:tcPr>
          <w:p w14:paraId="4F6CE583" w14:textId="77777777" w:rsidR="00B7138D" w:rsidRPr="00B7138D" w:rsidRDefault="00B7138D" w:rsidP="00B7138D">
            <w:pPr>
              <w:jc w:val="center"/>
              <w:rPr>
                <w:snapToGrid w:val="0"/>
              </w:rPr>
            </w:pPr>
            <w:r w:rsidRPr="00B7138D">
              <w:rPr>
                <w:snapToGrid w:val="0"/>
              </w:rPr>
              <w:t>11 061</w:t>
            </w:r>
          </w:p>
        </w:tc>
        <w:tc>
          <w:tcPr>
            <w:tcW w:w="1500" w:type="dxa"/>
            <w:tcBorders>
              <w:top w:val="nil"/>
              <w:left w:val="nil"/>
              <w:bottom w:val="single" w:sz="4" w:space="0" w:color="auto"/>
              <w:right w:val="single" w:sz="4" w:space="0" w:color="auto"/>
            </w:tcBorders>
            <w:shd w:val="clear" w:color="auto" w:fill="auto"/>
            <w:vAlign w:val="center"/>
          </w:tcPr>
          <w:p w14:paraId="1FADB86C" w14:textId="77777777" w:rsidR="00B7138D" w:rsidRPr="00B7138D" w:rsidRDefault="00B7138D" w:rsidP="00B7138D">
            <w:pPr>
              <w:jc w:val="center"/>
              <w:rPr>
                <w:snapToGrid w:val="0"/>
              </w:rPr>
            </w:pPr>
            <w:r w:rsidRPr="00B7138D">
              <w:rPr>
                <w:snapToGrid w:val="0"/>
              </w:rPr>
              <w:t>11 061</w:t>
            </w:r>
          </w:p>
        </w:tc>
        <w:tc>
          <w:tcPr>
            <w:tcW w:w="1830" w:type="dxa"/>
            <w:tcBorders>
              <w:top w:val="nil"/>
              <w:left w:val="nil"/>
              <w:bottom w:val="single" w:sz="4" w:space="0" w:color="auto"/>
              <w:right w:val="single" w:sz="4" w:space="0" w:color="auto"/>
            </w:tcBorders>
            <w:shd w:val="clear" w:color="auto" w:fill="auto"/>
            <w:vAlign w:val="center"/>
          </w:tcPr>
          <w:p w14:paraId="6688CBF1" w14:textId="77777777" w:rsidR="00B7138D" w:rsidRPr="00B7138D" w:rsidRDefault="00B7138D" w:rsidP="00B7138D">
            <w:pPr>
              <w:jc w:val="center"/>
              <w:rPr>
                <w:snapToGrid w:val="0"/>
              </w:rPr>
            </w:pPr>
            <w:r w:rsidRPr="00B7138D">
              <w:rPr>
                <w:snapToGrid w:val="0"/>
              </w:rPr>
              <w:t>0</w:t>
            </w:r>
          </w:p>
        </w:tc>
      </w:tr>
      <w:tr w:rsidR="00B7138D" w:rsidRPr="00B7138D" w14:paraId="65DB04A6" w14:textId="77777777" w:rsidTr="009119CD">
        <w:trPr>
          <w:trHeight w:val="187"/>
          <w:jc w:val="center"/>
        </w:trPr>
        <w:tc>
          <w:tcPr>
            <w:tcW w:w="625" w:type="dxa"/>
            <w:shd w:val="clear" w:color="auto" w:fill="auto"/>
            <w:vAlign w:val="center"/>
            <w:hideMark/>
          </w:tcPr>
          <w:p w14:paraId="3814A6A0" w14:textId="77777777" w:rsidR="00B7138D" w:rsidRPr="00B7138D" w:rsidRDefault="00B7138D" w:rsidP="00B7138D">
            <w:pPr>
              <w:jc w:val="center"/>
              <w:rPr>
                <w:snapToGrid w:val="0"/>
                <w:szCs w:val="28"/>
              </w:rPr>
            </w:pPr>
            <w:r w:rsidRPr="00B7138D">
              <w:rPr>
                <w:snapToGrid w:val="0"/>
                <w:szCs w:val="28"/>
              </w:rPr>
              <w:t>3</w:t>
            </w:r>
          </w:p>
        </w:tc>
        <w:tc>
          <w:tcPr>
            <w:tcW w:w="4150" w:type="dxa"/>
            <w:shd w:val="clear" w:color="auto" w:fill="auto"/>
            <w:vAlign w:val="center"/>
            <w:hideMark/>
          </w:tcPr>
          <w:p w14:paraId="0B491FCB" w14:textId="77777777" w:rsidR="00B7138D" w:rsidRPr="00B7138D" w:rsidRDefault="00B7138D" w:rsidP="00B7138D">
            <w:pPr>
              <w:rPr>
                <w:snapToGrid w:val="0"/>
                <w:szCs w:val="28"/>
              </w:rPr>
            </w:pPr>
            <w:r w:rsidRPr="00B7138D">
              <w:rPr>
                <w:snapToGrid w:val="0"/>
                <w:szCs w:val="28"/>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auto" w:fill="auto"/>
            <w:vAlign w:val="center"/>
          </w:tcPr>
          <w:p w14:paraId="0F557628" w14:textId="77777777" w:rsidR="00B7138D" w:rsidRPr="00B7138D" w:rsidRDefault="00B7138D" w:rsidP="00B7138D">
            <w:pPr>
              <w:jc w:val="center"/>
              <w:rPr>
                <w:snapToGrid w:val="0"/>
              </w:rPr>
            </w:pPr>
            <w:r w:rsidRPr="00B7138D">
              <w:rPr>
                <w:snapToGrid w:val="0"/>
              </w:rPr>
              <w:t>0</w:t>
            </w:r>
          </w:p>
        </w:tc>
        <w:tc>
          <w:tcPr>
            <w:tcW w:w="1500" w:type="dxa"/>
            <w:tcBorders>
              <w:top w:val="nil"/>
              <w:left w:val="nil"/>
              <w:bottom w:val="single" w:sz="4" w:space="0" w:color="auto"/>
              <w:right w:val="single" w:sz="4" w:space="0" w:color="auto"/>
            </w:tcBorders>
            <w:shd w:val="clear" w:color="auto" w:fill="auto"/>
            <w:vAlign w:val="center"/>
          </w:tcPr>
          <w:p w14:paraId="5CA293FA" w14:textId="77777777" w:rsidR="00B7138D" w:rsidRPr="00B7138D" w:rsidRDefault="00B7138D" w:rsidP="00B7138D">
            <w:pPr>
              <w:jc w:val="center"/>
              <w:rPr>
                <w:snapToGrid w:val="0"/>
              </w:rPr>
            </w:pPr>
            <w:r w:rsidRPr="00B7138D">
              <w:rPr>
                <w:snapToGrid w:val="0"/>
              </w:rPr>
              <w:t>0</w:t>
            </w:r>
          </w:p>
        </w:tc>
        <w:tc>
          <w:tcPr>
            <w:tcW w:w="1830" w:type="dxa"/>
            <w:tcBorders>
              <w:top w:val="nil"/>
              <w:left w:val="nil"/>
              <w:bottom w:val="single" w:sz="4" w:space="0" w:color="auto"/>
              <w:right w:val="single" w:sz="4" w:space="0" w:color="auto"/>
            </w:tcBorders>
            <w:shd w:val="clear" w:color="auto" w:fill="auto"/>
            <w:vAlign w:val="center"/>
          </w:tcPr>
          <w:p w14:paraId="6413C78B" w14:textId="77777777" w:rsidR="00B7138D" w:rsidRPr="00B7138D" w:rsidRDefault="00B7138D" w:rsidP="00B7138D">
            <w:pPr>
              <w:jc w:val="center"/>
              <w:rPr>
                <w:snapToGrid w:val="0"/>
              </w:rPr>
            </w:pPr>
            <w:r w:rsidRPr="00B7138D">
              <w:rPr>
                <w:snapToGrid w:val="0"/>
              </w:rPr>
              <w:t>0</w:t>
            </w:r>
          </w:p>
        </w:tc>
      </w:tr>
      <w:tr w:rsidR="00B7138D" w:rsidRPr="00B7138D" w14:paraId="33B698F8" w14:textId="77777777" w:rsidTr="009119CD">
        <w:trPr>
          <w:trHeight w:val="121"/>
          <w:jc w:val="center"/>
        </w:trPr>
        <w:tc>
          <w:tcPr>
            <w:tcW w:w="625" w:type="dxa"/>
            <w:shd w:val="clear" w:color="auto" w:fill="auto"/>
            <w:vAlign w:val="center"/>
            <w:hideMark/>
          </w:tcPr>
          <w:p w14:paraId="1E4E3663" w14:textId="77777777" w:rsidR="00B7138D" w:rsidRPr="00B7138D" w:rsidRDefault="00B7138D" w:rsidP="00B7138D">
            <w:pPr>
              <w:jc w:val="center"/>
              <w:rPr>
                <w:snapToGrid w:val="0"/>
                <w:szCs w:val="28"/>
              </w:rPr>
            </w:pPr>
            <w:r w:rsidRPr="00B7138D">
              <w:rPr>
                <w:snapToGrid w:val="0"/>
                <w:szCs w:val="28"/>
              </w:rPr>
              <w:t>4</w:t>
            </w:r>
          </w:p>
        </w:tc>
        <w:tc>
          <w:tcPr>
            <w:tcW w:w="4150" w:type="dxa"/>
            <w:shd w:val="clear" w:color="auto" w:fill="auto"/>
            <w:vAlign w:val="center"/>
            <w:hideMark/>
          </w:tcPr>
          <w:p w14:paraId="398944E3" w14:textId="77777777" w:rsidR="00B7138D" w:rsidRPr="00B7138D" w:rsidRDefault="00B7138D" w:rsidP="00B7138D">
            <w:pPr>
              <w:rPr>
                <w:snapToGrid w:val="0"/>
                <w:szCs w:val="28"/>
              </w:rPr>
            </w:pPr>
            <w:r w:rsidRPr="00B7138D">
              <w:rPr>
                <w:snapToGrid w:val="0"/>
                <w:szCs w:val="28"/>
              </w:rPr>
              <w:t xml:space="preserve">Расходы на холодную воду </w:t>
            </w:r>
          </w:p>
        </w:tc>
        <w:tc>
          <w:tcPr>
            <w:tcW w:w="1500" w:type="dxa"/>
            <w:tcBorders>
              <w:top w:val="nil"/>
              <w:left w:val="single" w:sz="4" w:space="0" w:color="auto"/>
              <w:bottom w:val="single" w:sz="4" w:space="0" w:color="auto"/>
              <w:right w:val="single" w:sz="4" w:space="0" w:color="auto"/>
            </w:tcBorders>
            <w:shd w:val="clear" w:color="auto" w:fill="auto"/>
            <w:vAlign w:val="center"/>
          </w:tcPr>
          <w:p w14:paraId="622498E5" w14:textId="77777777" w:rsidR="00B7138D" w:rsidRPr="00B7138D" w:rsidRDefault="00B7138D" w:rsidP="00B7138D">
            <w:pPr>
              <w:jc w:val="center"/>
              <w:rPr>
                <w:snapToGrid w:val="0"/>
              </w:rPr>
            </w:pPr>
            <w:r w:rsidRPr="00B7138D">
              <w:rPr>
                <w:snapToGrid w:val="0"/>
              </w:rPr>
              <w:t>93</w:t>
            </w:r>
          </w:p>
        </w:tc>
        <w:tc>
          <w:tcPr>
            <w:tcW w:w="1500" w:type="dxa"/>
            <w:tcBorders>
              <w:top w:val="nil"/>
              <w:left w:val="nil"/>
              <w:bottom w:val="single" w:sz="4" w:space="0" w:color="auto"/>
              <w:right w:val="single" w:sz="4" w:space="0" w:color="auto"/>
            </w:tcBorders>
            <w:shd w:val="clear" w:color="auto" w:fill="auto"/>
            <w:vAlign w:val="center"/>
          </w:tcPr>
          <w:p w14:paraId="310A80A1" w14:textId="77777777" w:rsidR="00B7138D" w:rsidRPr="00B7138D" w:rsidRDefault="00B7138D" w:rsidP="00B7138D">
            <w:pPr>
              <w:jc w:val="center"/>
              <w:rPr>
                <w:snapToGrid w:val="0"/>
              </w:rPr>
            </w:pPr>
            <w:r w:rsidRPr="00B7138D">
              <w:rPr>
                <w:snapToGrid w:val="0"/>
              </w:rPr>
              <w:t>93</w:t>
            </w:r>
          </w:p>
        </w:tc>
        <w:tc>
          <w:tcPr>
            <w:tcW w:w="1830" w:type="dxa"/>
            <w:tcBorders>
              <w:top w:val="nil"/>
              <w:left w:val="nil"/>
              <w:bottom w:val="single" w:sz="4" w:space="0" w:color="auto"/>
              <w:right w:val="single" w:sz="4" w:space="0" w:color="auto"/>
            </w:tcBorders>
            <w:shd w:val="clear" w:color="auto" w:fill="auto"/>
            <w:vAlign w:val="center"/>
          </w:tcPr>
          <w:p w14:paraId="7AF5687E" w14:textId="77777777" w:rsidR="00B7138D" w:rsidRPr="00B7138D" w:rsidRDefault="00B7138D" w:rsidP="00B7138D">
            <w:pPr>
              <w:jc w:val="center"/>
              <w:rPr>
                <w:snapToGrid w:val="0"/>
              </w:rPr>
            </w:pPr>
            <w:r w:rsidRPr="00B7138D">
              <w:rPr>
                <w:snapToGrid w:val="0"/>
              </w:rPr>
              <w:t>0</w:t>
            </w:r>
          </w:p>
        </w:tc>
      </w:tr>
      <w:tr w:rsidR="00B7138D" w:rsidRPr="00B7138D" w14:paraId="0CDEBEC0" w14:textId="77777777" w:rsidTr="009119CD">
        <w:trPr>
          <w:trHeight w:val="169"/>
          <w:jc w:val="center"/>
        </w:trPr>
        <w:tc>
          <w:tcPr>
            <w:tcW w:w="625" w:type="dxa"/>
            <w:shd w:val="clear" w:color="auto" w:fill="auto"/>
            <w:vAlign w:val="center"/>
            <w:hideMark/>
          </w:tcPr>
          <w:p w14:paraId="7F172AD8" w14:textId="77777777" w:rsidR="00B7138D" w:rsidRPr="00B7138D" w:rsidRDefault="00B7138D" w:rsidP="00B7138D">
            <w:pPr>
              <w:jc w:val="center"/>
              <w:rPr>
                <w:snapToGrid w:val="0"/>
                <w:szCs w:val="28"/>
              </w:rPr>
            </w:pPr>
            <w:r w:rsidRPr="00B7138D">
              <w:rPr>
                <w:snapToGrid w:val="0"/>
                <w:szCs w:val="28"/>
              </w:rPr>
              <w:t>5</w:t>
            </w:r>
          </w:p>
        </w:tc>
        <w:tc>
          <w:tcPr>
            <w:tcW w:w="4150" w:type="dxa"/>
            <w:shd w:val="clear" w:color="auto" w:fill="auto"/>
            <w:vAlign w:val="center"/>
            <w:hideMark/>
          </w:tcPr>
          <w:p w14:paraId="36D3AEFC" w14:textId="77777777" w:rsidR="00B7138D" w:rsidRPr="00B7138D" w:rsidRDefault="00B7138D" w:rsidP="00B7138D">
            <w:pPr>
              <w:rPr>
                <w:snapToGrid w:val="0"/>
                <w:szCs w:val="28"/>
              </w:rPr>
            </w:pPr>
            <w:r w:rsidRPr="00B7138D">
              <w:rPr>
                <w:snapToGrid w:val="0"/>
                <w:szCs w:val="28"/>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auto" w:fill="auto"/>
            <w:vAlign w:val="center"/>
          </w:tcPr>
          <w:p w14:paraId="71ECBF9A" w14:textId="77777777" w:rsidR="00B7138D" w:rsidRPr="00B7138D" w:rsidRDefault="00B7138D" w:rsidP="00B7138D">
            <w:pPr>
              <w:jc w:val="center"/>
              <w:rPr>
                <w:snapToGrid w:val="0"/>
              </w:rPr>
            </w:pPr>
            <w:r w:rsidRPr="00B7138D">
              <w:rPr>
                <w:snapToGrid w:val="0"/>
              </w:rPr>
              <w:t>0</w:t>
            </w:r>
          </w:p>
        </w:tc>
        <w:tc>
          <w:tcPr>
            <w:tcW w:w="1500" w:type="dxa"/>
            <w:tcBorders>
              <w:top w:val="nil"/>
              <w:left w:val="nil"/>
              <w:bottom w:val="single" w:sz="4" w:space="0" w:color="auto"/>
              <w:right w:val="single" w:sz="4" w:space="0" w:color="auto"/>
            </w:tcBorders>
            <w:shd w:val="clear" w:color="auto" w:fill="auto"/>
            <w:vAlign w:val="center"/>
          </w:tcPr>
          <w:p w14:paraId="227F70C8" w14:textId="77777777" w:rsidR="00B7138D" w:rsidRPr="00B7138D" w:rsidRDefault="00B7138D" w:rsidP="00B7138D">
            <w:pPr>
              <w:jc w:val="center"/>
              <w:rPr>
                <w:snapToGrid w:val="0"/>
              </w:rPr>
            </w:pPr>
            <w:r w:rsidRPr="00B7138D">
              <w:rPr>
                <w:snapToGrid w:val="0"/>
              </w:rPr>
              <w:t>0</w:t>
            </w:r>
          </w:p>
        </w:tc>
        <w:tc>
          <w:tcPr>
            <w:tcW w:w="1830" w:type="dxa"/>
            <w:tcBorders>
              <w:top w:val="nil"/>
              <w:left w:val="nil"/>
              <w:bottom w:val="single" w:sz="4" w:space="0" w:color="auto"/>
              <w:right w:val="single" w:sz="4" w:space="0" w:color="auto"/>
            </w:tcBorders>
            <w:shd w:val="clear" w:color="auto" w:fill="auto"/>
            <w:vAlign w:val="center"/>
          </w:tcPr>
          <w:p w14:paraId="0E16699F" w14:textId="77777777" w:rsidR="00B7138D" w:rsidRPr="00B7138D" w:rsidRDefault="00B7138D" w:rsidP="00B7138D">
            <w:pPr>
              <w:jc w:val="center"/>
              <w:rPr>
                <w:snapToGrid w:val="0"/>
              </w:rPr>
            </w:pPr>
            <w:r w:rsidRPr="00B7138D">
              <w:rPr>
                <w:snapToGrid w:val="0"/>
              </w:rPr>
              <w:t>0</w:t>
            </w:r>
          </w:p>
        </w:tc>
      </w:tr>
      <w:tr w:rsidR="00B7138D" w:rsidRPr="00B7138D" w14:paraId="20803A65" w14:textId="77777777" w:rsidTr="009119CD">
        <w:trPr>
          <w:trHeight w:val="201"/>
          <w:jc w:val="center"/>
        </w:trPr>
        <w:tc>
          <w:tcPr>
            <w:tcW w:w="625" w:type="dxa"/>
            <w:shd w:val="clear" w:color="auto" w:fill="auto"/>
            <w:vAlign w:val="center"/>
            <w:hideMark/>
          </w:tcPr>
          <w:p w14:paraId="584871E3" w14:textId="77777777" w:rsidR="00B7138D" w:rsidRPr="00B7138D" w:rsidRDefault="00B7138D" w:rsidP="00B7138D">
            <w:pPr>
              <w:jc w:val="center"/>
              <w:rPr>
                <w:snapToGrid w:val="0"/>
                <w:szCs w:val="28"/>
              </w:rPr>
            </w:pPr>
            <w:r w:rsidRPr="00B7138D">
              <w:rPr>
                <w:snapToGrid w:val="0"/>
                <w:szCs w:val="28"/>
              </w:rPr>
              <w:t>6</w:t>
            </w:r>
          </w:p>
        </w:tc>
        <w:tc>
          <w:tcPr>
            <w:tcW w:w="4150" w:type="dxa"/>
            <w:shd w:val="clear" w:color="auto" w:fill="auto"/>
            <w:vAlign w:val="center"/>
            <w:hideMark/>
          </w:tcPr>
          <w:p w14:paraId="6E45FCC2" w14:textId="77777777" w:rsidR="00B7138D" w:rsidRPr="00B7138D" w:rsidRDefault="00B7138D" w:rsidP="00B7138D">
            <w:pPr>
              <w:rPr>
                <w:snapToGrid w:val="0"/>
                <w:szCs w:val="28"/>
              </w:rPr>
            </w:pPr>
            <w:r w:rsidRPr="00B7138D">
              <w:rPr>
                <w:snapToGrid w:val="0"/>
                <w:szCs w:val="28"/>
              </w:rPr>
              <w:t>ИТОГО</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0DFEA2E1" w14:textId="77777777" w:rsidR="00B7138D" w:rsidRPr="00B7138D" w:rsidRDefault="00B7138D" w:rsidP="00B7138D">
            <w:pPr>
              <w:jc w:val="center"/>
            </w:pPr>
            <w:r w:rsidRPr="00B7138D">
              <w:rPr>
                <w:snapToGrid w:val="0"/>
              </w:rPr>
              <w:t>60 632</w:t>
            </w:r>
          </w:p>
        </w:tc>
        <w:tc>
          <w:tcPr>
            <w:tcW w:w="1500" w:type="dxa"/>
            <w:tcBorders>
              <w:top w:val="single" w:sz="4" w:space="0" w:color="auto"/>
              <w:left w:val="nil"/>
              <w:bottom w:val="single" w:sz="4" w:space="0" w:color="auto"/>
              <w:right w:val="single" w:sz="4" w:space="0" w:color="auto"/>
            </w:tcBorders>
            <w:shd w:val="clear" w:color="auto" w:fill="auto"/>
            <w:vAlign w:val="center"/>
          </w:tcPr>
          <w:p w14:paraId="7CBB43B6" w14:textId="77777777" w:rsidR="00B7138D" w:rsidRPr="00B7138D" w:rsidRDefault="00B7138D" w:rsidP="00B7138D">
            <w:pPr>
              <w:jc w:val="center"/>
              <w:rPr>
                <w:snapToGrid w:val="0"/>
              </w:rPr>
            </w:pPr>
            <w:r w:rsidRPr="00B7138D">
              <w:rPr>
                <w:snapToGrid w:val="0"/>
              </w:rPr>
              <w:t>53 274</w:t>
            </w:r>
          </w:p>
        </w:tc>
        <w:tc>
          <w:tcPr>
            <w:tcW w:w="1830" w:type="dxa"/>
            <w:tcBorders>
              <w:top w:val="single" w:sz="4" w:space="0" w:color="auto"/>
              <w:left w:val="nil"/>
              <w:bottom w:val="single" w:sz="4" w:space="0" w:color="auto"/>
              <w:right w:val="single" w:sz="4" w:space="0" w:color="auto"/>
            </w:tcBorders>
            <w:shd w:val="clear" w:color="auto" w:fill="auto"/>
            <w:vAlign w:val="center"/>
          </w:tcPr>
          <w:p w14:paraId="3721A33D" w14:textId="77777777" w:rsidR="00B7138D" w:rsidRPr="00B7138D" w:rsidRDefault="00B7138D" w:rsidP="00B7138D">
            <w:pPr>
              <w:jc w:val="center"/>
              <w:rPr>
                <w:snapToGrid w:val="0"/>
              </w:rPr>
            </w:pPr>
            <w:r w:rsidRPr="00B7138D">
              <w:rPr>
                <w:snapToGrid w:val="0"/>
              </w:rPr>
              <w:t>-7 358</w:t>
            </w:r>
          </w:p>
        </w:tc>
      </w:tr>
    </w:tbl>
    <w:p w14:paraId="724D095C" w14:textId="77777777" w:rsidR="00B7138D" w:rsidRPr="00B7138D" w:rsidRDefault="00B7138D" w:rsidP="00B7138D">
      <w:pPr>
        <w:tabs>
          <w:tab w:val="left" w:pos="1890"/>
        </w:tabs>
        <w:ind w:firstLine="720"/>
        <w:jc w:val="both"/>
        <w:rPr>
          <w:snapToGrid w:val="0"/>
          <w:sz w:val="28"/>
          <w:szCs w:val="28"/>
        </w:rPr>
      </w:pPr>
    </w:p>
    <w:p w14:paraId="106CF201" w14:textId="77777777" w:rsidR="00B7138D" w:rsidRPr="00B7138D" w:rsidRDefault="00B7138D" w:rsidP="00B7138D">
      <w:pPr>
        <w:tabs>
          <w:tab w:val="left" w:pos="1890"/>
        </w:tabs>
        <w:ind w:firstLine="851"/>
        <w:jc w:val="both"/>
        <w:rPr>
          <w:sz w:val="28"/>
          <w:szCs w:val="28"/>
        </w:rPr>
      </w:pPr>
      <w:r w:rsidRPr="00B7138D">
        <w:rPr>
          <w:snapToGrid w:val="0"/>
          <w:sz w:val="28"/>
          <w:szCs w:val="28"/>
        </w:rPr>
        <w:t xml:space="preserve">Расчёт расходов на приобретение энергетических ресурсов произведён </w:t>
      </w:r>
      <w:r w:rsidRPr="00B7138D">
        <w:rPr>
          <w:snapToGrid w:val="0"/>
          <w:sz w:val="28"/>
          <w:szCs w:val="28"/>
        </w:rPr>
        <w:br/>
        <w:t xml:space="preserve">в соответствии с Методическими указаниями по расчёту регулируемых цен (тарифов) в сфере теплоснабжения, утвержденными Приказом ФСТ России </w:t>
      </w:r>
      <w:r w:rsidRPr="00B7138D">
        <w:rPr>
          <w:snapToGrid w:val="0"/>
          <w:sz w:val="28"/>
          <w:szCs w:val="28"/>
        </w:rPr>
        <w:br/>
        <w:t>от 13.06.2013 № 760-э.</w:t>
      </w:r>
    </w:p>
    <w:p w14:paraId="3E8CD346" w14:textId="77777777" w:rsidR="00B7138D" w:rsidRPr="00B7138D" w:rsidRDefault="00B7138D" w:rsidP="00B7138D">
      <w:pPr>
        <w:rPr>
          <w:snapToGrid w:val="0"/>
          <w:sz w:val="28"/>
          <w:szCs w:val="28"/>
        </w:rPr>
      </w:pPr>
    </w:p>
    <w:p w14:paraId="3B920623" w14:textId="77777777" w:rsidR="00B7138D" w:rsidRPr="00B7138D" w:rsidRDefault="00B7138D" w:rsidP="00B7138D">
      <w:pPr>
        <w:ind w:left="1211" w:right="-1"/>
        <w:jc w:val="right"/>
        <w:rPr>
          <w:snapToGrid w:val="0"/>
          <w:sz w:val="28"/>
          <w:szCs w:val="28"/>
        </w:rPr>
      </w:pPr>
      <w:r w:rsidRPr="00B7138D">
        <w:rPr>
          <w:snapToGrid w:val="0"/>
          <w:sz w:val="28"/>
          <w:szCs w:val="28"/>
        </w:rPr>
        <w:br w:type="page"/>
      </w:r>
      <w:r w:rsidRPr="00B7138D">
        <w:rPr>
          <w:snapToGrid w:val="0"/>
          <w:sz w:val="28"/>
          <w:szCs w:val="28"/>
        </w:rPr>
        <w:lastRenderedPageBreak/>
        <w:t>Таблица 11</w:t>
      </w:r>
    </w:p>
    <w:p w14:paraId="6C024128" w14:textId="77777777" w:rsidR="00B7138D" w:rsidRPr="00B7138D" w:rsidRDefault="00B7138D" w:rsidP="00B7138D">
      <w:pPr>
        <w:keepNext/>
        <w:tabs>
          <w:tab w:val="left" w:pos="9214"/>
        </w:tabs>
        <w:ind w:right="283"/>
        <w:jc w:val="center"/>
        <w:outlineLvl w:val="2"/>
        <w:rPr>
          <w:rFonts w:cs="Arial"/>
          <w:b/>
          <w:bCs/>
          <w:snapToGrid w:val="0"/>
          <w:sz w:val="28"/>
          <w:szCs w:val="26"/>
          <w:lang w:eastAsia="en-US"/>
        </w:rPr>
      </w:pPr>
      <w:r w:rsidRPr="00B7138D">
        <w:rPr>
          <w:rFonts w:cs="Arial"/>
          <w:b/>
          <w:bCs/>
          <w:snapToGrid w:val="0"/>
          <w:sz w:val="28"/>
          <w:szCs w:val="26"/>
          <w:lang w:eastAsia="en-US"/>
        </w:rPr>
        <w:t xml:space="preserve">Расчёт необходимой валовой выручки на тепловую энергию </w:t>
      </w:r>
      <w:r w:rsidRPr="00B7138D">
        <w:rPr>
          <w:rFonts w:cs="Arial"/>
          <w:b/>
          <w:bCs/>
          <w:snapToGrid w:val="0"/>
          <w:sz w:val="28"/>
          <w:szCs w:val="26"/>
          <w:lang w:eastAsia="en-US"/>
        </w:rPr>
        <w:br/>
        <w:t>методом индексации установленных тарифов на 2024 год</w:t>
      </w:r>
    </w:p>
    <w:p w14:paraId="2D8A9092" w14:textId="77777777" w:rsidR="00B7138D" w:rsidRPr="00B7138D" w:rsidRDefault="00B7138D" w:rsidP="00B7138D">
      <w:pPr>
        <w:tabs>
          <w:tab w:val="left" w:pos="9214"/>
        </w:tabs>
        <w:spacing w:line="360" w:lineRule="auto"/>
        <w:ind w:right="283"/>
        <w:jc w:val="center"/>
        <w:rPr>
          <w:snapToGrid w:val="0"/>
          <w:sz w:val="28"/>
        </w:rPr>
      </w:pPr>
      <w:r w:rsidRPr="00B7138D">
        <w:rPr>
          <w:snapToGrid w:val="0"/>
          <w:sz w:val="28"/>
        </w:rPr>
        <w:t>(Приложение 5.9 к Методическим указаниям)</w:t>
      </w:r>
    </w:p>
    <w:p w14:paraId="37D90064" w14:textId="77777777" w:rsidR="00B7138D" w:rsidRPr="00B7138D" w:rsidRDefault="00B7138D" w:rsidP="00B7138D">
      <w:pPr>
        <w:ind w:right="283"/>
        <w:jc w:val="right"/>
        <w:rPr>
          <w:snapToGrid w:val="0"/>
          <w:sz w:val="28"/>
          <w:szCs w:val="28"/>
        </w:rPr>
      </w:pPr>
      <w:r w:rsidRPr="00B7138D">
        <w:rPr>
          <w:snapToGrid w:val="0"/>
          <w:sz w:val="28"/>
          <w:szCs w:val="28"/>
        </w:rPr>
        <w:t>тыс. руб.</w:t>
      </w: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B7138D" w:rsidRPr="00B7138D" w14:paraId="1C67D299" w14:textId="77777777" w:rsidTr="009119CD">
        <w:trPr>
          <w:trHeight w:val="507"/>
          <w:tblHeader/>
          <w:jc w:val="center"/>
        </w:trPr>
        <w:tc>
          <w:tcPr>
            <w:tcW w:w="658" w:type="dxa"/>
            <w:vMerge w:val="restart"/>
            <w:shd w:val="clear" w:color="auto" w:fill="auto"/>
            <w:vAlign w:val="center"/>
            <w:hideMark/>
          </w:tcPr>
          <w:p w14:paraId="1AF0BD85" w14:textId="77777777" w:rsidR="00B7138D" w:rsidRPr="00B7138D" w:rsidRDefault="00B7138D" w:rsidP="00B7138D">
            <w:pPr>
              <w:jc w:val="center"/>
              <w:rPr>
                <w:snapToGrid w:val="0"/>
                <w:szCs w:val="28"/>
              </w:rPr>
            </w:pPr>
            <w:r w:rsidRPr="00B7138D">
              <w:rPr>
                <w:snapToGrid w:val="0"/>
                <w:szCs w:val="28"/>
              </w:rPr>
              <w:t>№ п/п</w:t>
            </w:r>
          </w:p>
        </w:tc>
        <w:tc>
          <w:tcPr>
            <w:tcW w:w="3878" w:type="dxa"/>
            <w:vMerge w:val="restart"/>
            <w:shd w:val="clear" w:color="auto" w:fill="auto"/>
            <w:vAlign w:val="center"/>
            <w:hideMark/>
          </w:tcPr>
          <w:p w14:paraId="20A34BD8" w14:textId="77777777" w:rsidR="00B7138D" w:rsidRPr="00B7138D" w:rsidRDefault="00B7138D" w:rsidP="00B7138D">
            <w:pPr>
              <w:jc w:val="center"/>
              <w:rPr>
                <w:snapToGrid w:val="0"/>
                <w:szCs w:val="28"/>
              </w:rPr>
            </w:pPr>
            <w:r w:rsidRPr="00B7138D">
              <w:rPr>
                <w:snapToGrid w:val="0"/>
                <w:szCs w:val="28"/>
              </w:rPr>
              <w:t>Наименование расхода</w:t>
            </w:r>
          </w:p>
        </w:tc>
        <w:tc>
          <w:tcPr>
            <w:tcW w:w="1599" w:type="dxa"/>
            <w:vMerge w:val="restart"/>
          </w:tcPr>
          <w:p w14:paraId="33A15D9C" w14:textId="77777777" w:rsidR="00B7138D" w:rsidRPr="00B7138D" w:rsidRDefault="00B7138D" w:rsidP="00B7138D">
            <w:pPr>
              <w:ind w:left="-57" w:right="-57"/>
              <w:jc w:val="center"/>
              <w:rPr>
                <w:snapToGrid w:val="0"/>
                <w:szCs w:val="28"/>
              </w:rPr>
            </w:pPr>
            <w:r w:rsidRPr="00B7138D">
              <w:rPr>
                <w:snapToGrid w:val="0"/>
                <w:szCs w:val="28"/>
              </w:rPr>
              <w:t>Предложение предприятия на 2024 год</w:t>
            </w:r>
          </w:p>
        </w:tc>
        <w:tc>
          <w:tcPr>
            <w:tcW w:w="1560" w:type="dxa"/>
            <w:vMerge w:val="restart"/>
          </w:tcPr>
          <w:p w14:paraId="5090EFBB" w14:textId="77777777" w:rsidR="00B7138D" w:rsidRPr="00B7138D" w:rsidRDefault="00B7138D" w:rsidP="00B7138D">
            <w:pPr>
              <w:ind w:left="-57" w:right="-57"/>
              <w:jc w:val="center"/>
              <w:rPr>
                <w:snapToGrid w:val="0"/>
                <w:szCs w:val="28"/>
              </w:rPr>
            </w:pPr>
            <w:r w:rsidRPr="00B7138D">
              <w:rPr>
                <w:snapToGrid w:val="0"/>
                <w:szCs w:val="28"/>
              </w:rPr>
              <w:t>Предложение экспертов на 2024 год</w:t>
            </w:r>
          </w:p>
        </w:tc>
        <w:tc>
          <w:tcPr>
            <w:tcW w:w="1701" w:type="dxa"/>
            <w:vMerge w:val="restart"/>
          </w:tcPr>
          <w:p w14:paraId="6349AC67" w14:textId="77777777" w:rsidR="00B7138D" w:rsidRPr="00B7138D" w:rsidRDefault="00B7138D" w:rsidP="00B7138D">
            <w:pPr>
              <w:ind w:left="-57" w:right="-57"/>
              <w:jc w:val="center"/>
              <w:rPr>
                <w:snapToGrid w:val="0"/>
                <w:szCs w:val="28"/>
              </w:rPr>
            </w:pPr>
            <w:r w:rsidRPr="00B7138D">
              <w:rPr>
                <w:snapToGrid w:val="0"/>
                <w:szCs w:val="28"/>
              </w:rPr>
              <w:t>Корректировка предложения предприятия</w:t>
            </w:r>
          </w:p>
        </w:tc>
      </w:tr>
      <w:tr w:rsidR="00B7138D" w:rsidRPr="00B7138D" w14:paraId="69F5670D" w14:textId="77777777" w:rsidTr="009119CD">
        <w:trPr>
          <w:trHeight w:val="507"/>
          <w:tblHeader/>
          <w:jc w:val="center"/>
        </w:trPr>
        <w:tc>
          <w:tcPr>
            <w:tcW w:w="658" w:type="dxa"/>
            <w:vMerge/>
            <w:shd w:val="clear" w:color="auto" w:fill="auto"/>
            <w:vAlign w:val="center"/>
            <w:hideMark/>
          </w:tcPr>
          <w:p w14:paraId="5606EFA1" w14:textId="77777777" w:rsidR="00B7138D" w:rsidRPr="00B7138D" w:rsidRDefault="00B7138D" w:rsidP="00B7138D">
            <w:pPr>
              <w:jc w:val="center"/>
              <w:rPr>
                <w:snapToGrid w:val="0"/>
                <w:szCs w:val="28"/>
              </w:rPr>
            </w:pPr>
          </w:p>
        </w:tc>
        <w:tc>
          <w:tcPr>
            <w:tcW w:w="3878" w:type="dxa"/>
            <w:vMerge/>
            <w:shd w:val="clear" w:color="auto" w:fill="auto"/>
            <w:vAlign w:val="center"/>
            <w:hideMark/>
          </w:tcPr>
          <w:p w14:paraId="6323C83B" w14:textId="77777777" w:rsidR="00B7138D" w:rsidRPr="00B7138D" w:rsidRDefault="00B7138D" w:rsidP="00B7138D">
            <w:pPr>
              <w:jc w:val="center"/>
              <w:rPr>
                <w:snapToGrid w:val="0"/>
                <w:szCs w:val="28"/>
              </w:rPr>
            </w:pPr>
          </w:p>
        </w:tc>
        <w:tc>
          <w:tcPr>
            <w:tcW w:w="1599" w:type="dxa"/>
            <w:vMerge/>
            <w:vAlign w:val="center"/>
          </w:tcPr>
          <w:p w14:paraId="6EC569FB" w14:textId="77777777" w:rsidR="00B7138D" w:rsidRPr="00B7138D" w:rsidRDefault="00B7138D" w:rsidP="00B7138D">
            <w:pPr>
              <w:jc w:val="center"/>
              <w:rPr>
                <w:snapToGrid w:val="0"/>
                <w:szCs w:val="28"/>
              </w:rPr>
            </w:pPr>
          </w:p>
        </w:tc>
        <w:tc>
          <w:tcPr>
            <w:tcW w:w="1560" w:type="dxa"/>
            <w:vMerge/>
            <w:shd w:val="clear" w:color="auto" w:fill="FFFFCC"/>
            <w:vAlign w:val="center"/>
          </w:tcPr>
          <w:p w14:paraId="267FA744" w14:textId="77777777" w:rsidR="00B7138D" w:rsidRPr="00B7138D" w:rsidRDefault="00B7138D" w:rsidP="00B7138D">
            <w:pPr>
              <w:jc w:val="center"/>
              <w:rPr>
                <w:snapToGrid w:val="0"/>
                <w:szCs w:val="28"/>
              </w:rPr>
            </w:pPr>
          </w:p>
        </w:tc>
        <w:tc>
          <w:tcPr>
            <w:tcW w:w="1701" w:type="dxa"/>
            <w:vMerge/>
            <w:vAlign w:val="center"/>
          </w:tcPr>
          <w:p w14:paraId="0A409088" w14:textId="77777777" w:rsidR="00B7138D" w:rsidRPr="00B7138D" w:rsidRDefault="00B7138D" w:rsidP="00B7138D">
            <w:pPr>
              <w:jc w:val="center"/>
              <w:rPr>
                <w:snapToGrid w:val="0"/>
                <w:szCs w:val="28"/>
              </w:rPr>
            </w:pPr>
          </w:p>
        </w:tc>
      </w:tr>
      <w:tr w:rsidR="00B7138D" w:rsidRPr="00B7138D" w14:paraId="598546CB" w14:textId="77777777" w:rsidTr="009119CD">
        <w:trPr>
          <w:trHeight w:val="349"/>
          <w:jc w:val="center"/>
        </w:trPr>
        <w:tc>
          <w:tcPr>
            <w:tcW w:w="658" w:type="dxa"/>
            <w:shd w:val="clear" w:color="auto" w:fill="auto"/>
            <w:vAlign w:val="center"/>
            <w:hideMark/>
          </w:tcPr>
          <w:p w14:paraId="067F6007" w14:textId="77777777" w:rsidR="00B7138D" w:rsidRPr="00B7138D" w:rsidRDefault="00B7138D" w:rsidP="00B7138D">
            <w:pPr>
              <w:jc w:val="center"/>
              <w:rPr>
                <w:snapToGrid w:val="0"/>
                <w:szCs w:val="28"/>
              </w:rPr>
            </w:pPr>
            <w:r w:rsidRPr="00B7138D">
              <w:rPr>
                <w:snapToGrid w:val="0"/>
                <w:szCs w:val="28"/>
              </w:rPr>
              <w:t>1</w:t>
            </w:r>
          </w:p>
        </w:tc>
        <w:tc>
          <w:tcPr>
            <w:tcW w:w="3878" w:type="dxa"/>
            <w:shd w:val="clear" w:color="auto" w:fill="auto"/>
            <w:vAlign w:val="center"/>
            <w:hideMark/>
          </w:tcPr>
          <w:p w14:paraId="5F939B26" w14:textId="77777777" w:rsidR="00B7138D" w:rsidRPr="00B7138D" w:rsidRDefault="00B7138D" w:rsidP="00B7138D">
            <w:pPr>
              <w:rPr>
                <w:snapToGrid w:val="0"/>
                <w:szCs w:val="28"/>
              </w:rPr>
            </w:pPr>
            <w:r w:rsidRPr="00B7138D">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3CB3D9E5" w14:textId="77777777" w:rsidR="00B7138D" w:rsidRPr="00B7138D" w:rsidRDefault="00B7138D" w:rsidP="00B7138D">
            <w:pPr>
              <w:jc w:val="center"/>
            </w:pPr>
            <w:r w:rsidRPr="00B7138D">
              <w:rPr>
                <w:snapToGrid w:val="0"/>
              </w:rPr>
              <w:t>67 521</w:t>
            </w:r>
          </w:p>
        </w:tc>
        <w:tc>
          <w:tcPr>
            <w:tcW w:w="1560" w:type="dxa"/>
            <w:tcBorders>
              <w:top w:val="single" w:sz="4" w:space="0" w:color="auto"/>
              <w:left w:val="nil"/>
              <w:bottom w:val="single" w:sz="4" w:space="0" w:color="auto"/>
              <w:right w:val="single" w:sz="4" w:space="0" w:color="auto"/>
            </w:tcBorders>
            <w:shd w:val="clear" w:color="auto" w:fill="auto"/>
            <w:vAlign w:val="center"/>
          </w:tcPr>
          <w:p w14:paraId="5ABAFEE8" w14:textId="77777777" w:rsidR="00B7138D" w:rsidRPr="00B7138D" w:rsidRDefault="00B7138D" w:rsidP="00B7138D">
            <w:pPr>
              <w:jc w:val="center"/>
              <w:rPr>
                <w:snapToGrid w:val="0"/>
              </w:rPr>
            </w:pPr>
            <w:r w:rsidRPr="00B7138D">
              <w:rPr>
                <w:snapToGrid w:val="0"/>
              </w:rPr>
              <w:t>69 135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2D1E684" w14:textId="77777777" w:rsidR="00B7138D" w:rsidRPr="00B7138D" w:rsidRDefault="00B7138D" w:rsidP="00B7138D">
            <w:pPr>
              <w:jc w:val="center"/>
              <w:rPr>
                <w:snapToGrid w:val="0"/>
              </w:rPr>
            </w:pPr>
            <w:r w:rsidRPr="00B7138D">
              <w:rPr>
                <w:snapToGrid w:val="0"/>
              </w:rPr>
              <w:t>1 614</w:t>
            </w:r>
          </w:p>
        </w:tc>
      </w:tr>
      <w:tr w:rsidR="00B7138D" w:rsidRPr="00B7138D" w14:paraId="5308D23B" w14:textId="77777777" w:rsidTr="009119CD">
        <w:trPr>
          <w:trHeight w:val="204"/>
          <w:jc w:val="center"/>
        </w:trPr>
        <w:tc>
          <w:tcPr>
            <w:tcW w:w="658" w:type="dxa"/>
            <w:shd w:val="clear" w:color="auto" w:fill="auto"/>
            <w:vAlign w:val="center"/>
            <w:hideMark/>
          </w:tcPr>
          <w:p w14:paraId="68F9C8B6" w14:textId="77777777" w:rsidR="00B7138D" w:rsidRPr="00B7138D" w:rsidRDefault="00B7138D" w:rsidP="00B7138D">
            <w:pPr>
              <w:jc w:val="center"/>
              <w:rPr>
                <w:snapToGrid w:val="0"/>
                <w:szCs w:val="28"/>
              </w:rPr>
            </w:pPr>
            <w:r w:rsidRPr="00B7138D">
              <w:rPr>
                <w:snapToGrid w:val="0"/>
                <w:szCs w:val="28"/>
              </w:rPr>
              <w:t>2</w:t>
            </w:r>
          </w:p>
        </w:tc>
        <w:tc>
          <w:tcPr>
            <w:tcW w:w="3878" w:type="dxa"/>
            <w:shd w:val="clear" w:color="auto" w:fill="auto"/>
            <w:vAlign w:val="center"/>
            <w:hideMark/>
          </w:tcPr>
          <w:p w14:paraId="5195EEB2" w14:textId="77777777" w:rsidR="00B7138D" w:rsidRPr="00B7138D" w:rsidRDefault="00B7138D" w:rsidP="00B7138D">
            <w:pPr>
              <w:rPr>
                <w:snapToGrid w:val="0"/>
                <w:szCs w:val="28"/>
              </w:rPr>
            </w:pPr>
            <w:r w:rsidRPr="00B7138D">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7FF2F0D0" w14:textId="77777777" w:rsidR="00B7138D" w:rsidRPr="00B7138D" w:rsidRDefault="00B7138D" w:rsidP="00B7138D">
            <w:pPr>
              <w:jc w:val="center"/>
              <w:rPr>
                <w:snapToGrid w:val="0"/>
              </w:rPr>
            </w:pPr>
            <w:r w:rsidRPr="00B7138D">
              <w:rPr>
                <w:snapToGrid w:val="0"/>
              </w:rPr>
              <w:t>28 160</w:t>
            </w:r>
          </w:p>
        </w:tc>
        <w:tc>
          <w:tcPr>
            <w:tcW w:w="1560" w:type="dxa"/>
            <w:tcBorders>
              <w:top w:val="nil"/>
              <w:left w:val="nil"/>
              <w:bottom w:val="single" w:sz="4" w:space="0" w:color="auto"/>
              <w:right w:val="single" w:sz="4" w:space="0" w:color="auto"/>
            </w:tcBorders>
            <w:shd w:val="clear" w:color="auto" w:fill="auto"/>
            <w:vAlign w:val="center"/>
          </w:tcPr>
          <w:p w14:paraId="260D46B6" w14:textId="77777777" w:rsidR="00B7138D" w:rsidRPr="00B7138D" w:rsidRDefault="00B7138D" w:rsidP="00B7138D">
            <w:pPr>
              <w:jc w:val="center"/>
              <w:rPr>
                <w:snapToGrid w:val="0"/>
              </w:rPr>
            </w:pPr>
            <w:r w:rsidRPr="00B7138D">
              <w:rPr>
                <w:snapToGrid w:val="0"/>
              </w:rPr>
              <w:t>24 338</w:t>
            </w:r>
          </w:p>
        </w:tc>
        <w:tc>
          <w:tcPr>
            <w:tcW w:w="1701" w:type="dxa"/>
            <w:tcBorders>
              <w:top w:val="nil"/>
              <w:left w:val="nil"/>
              <w:bottom w:val="single" w:sz="4" w:space="0" w:color="auto"/>
              <w:right w:val="single" w:sz="4" w:space="0" w:color="auto"/>
            </w:tcBorders>
            <w:shd w:val="clear" w:color="auto" w:fill="auto"/>
            <w:vAlign w:val="center"/>
          </w:tcPr>
          <w:p w14:paraId="665E845D" w14:textId="77777777" w:rsidR="00B7138D" w:rsidRPr="00B7138D" w:rsidRDefault="00B7138D" w:rsidP="00B7138D">
            <w:pPr>
              <w:jc w:val="center"/>
              <w:rPr>
                <w:snapToGrid w:val="0"/>
              </w:rPr>
            </w:pPr>
            <w:r w:rsidRPr="00B7138D">
              <w:rPr>
                <w:snapToGrid w:val="0"/>
              </w:rPr>
              <w:t>-3 822</w:t>
            </w:r>
          </w:p>
        </w:tc>
      </w:tr>
      <w:tr w:rsidR="00B7138D" w:rsidRPr="00B7138D" w14:paraId="1D29F759" w14:textId="77777777" w:rsidTr="009119CD">
        <w:trPr>
          <w:trHeight w:val="818"/>
          <w:jc w:val="center"/>
        </w:trPr>
        <w:tc>
          <w:tcPr>
            <w:tcW w:w="658" w:type="dxa"/>
            <w:shd w:val="clear" w:color="auto" w:fill="auto"/>
            <w:vAlign w:val="center"/>
            <w:hideMark/>
          </w:tcPr>
          <w:p w14:paraId="1475F13C" w14:textId="77777777" w:rsidR="00B7138D" w:rsidRPr="00B7138D" w:rsidRDefault="00B7138D" w:rsidP="00B7138D">
            <w:pPr>
              <w:jc w:val="center"/>
              <w:rPr>
                <w:snapToGrid w:val="0"/>
                <w:szCs w:val="28"/>
              </w:rPr>
            </w:pPr>
            <w:r w:rsidRPr="00B7138D">
              <w:rPr>
                <w:snapToGrid w:val="0"/>
                <w:szCs w:val="28"/>
              </w:rPr>
              <w:t>3</w:t>
            </w:r>
          </w:p>
        </w:tc>
        <w:tc>
          <w:tcPr>
            <w:tcW w:w="3878" w:type="dxa"/>
            <w:shd w:val="clear" w:color="auto" w:fill="auto"/>
            <w:vAlign w:val="center"/>
            <w:hideMark/>
          </w:tcPr>
          <w:p w14:paraId="0BB44F6F" w14:textId="77777777" w:rsidR="00B7138D" w:rsidRPr="00B7138D" w:rsidRDefault="00B7138D" w:rsidP="00B7138D">
            <w:pPr>
              <w:rPr>
                <w:snapToGrid w:val="0"/>
                <w:szCs w:val="28"/>
              </w:rPr>
            </w:pPr>
            <w:r w:rsidRPr="00B7138D">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1F58177D" w14:textId="77777777" w:rsidR="00B7138D" w:rsidRPr="00B7138D" w:rsidRDefault="00B7138D" w:rsidP="00B7138D">
            <w:pPr>
              <w:jc w:val="center"/>
              <w:rPr>
                <w:snapToGrid w:val="0"/>
              </w:rPr>
            </w:pPr>
            <w:r w:rsidRPr="00B7138D">
              <w:rPr>
                <w:snapToGrid w:val="0"/>
              </w:rPr>
              <w:t>60 632</w:t>
            </w:r>
          </w:p>
        </w:tc>
        <w:tc>
          <w:tcPr>
            <w:tcW w:w="1560" w:type="dxa"/>
            <w:tcBorders>
              <w:top w:val="nil"/>
              <w:left w:val="nil"/>
              <w:bottom w:val="single" w:sz="4" w:space="0" w:color="auto"/>
              <w:right w:val="single" w:sz="4" w:space="0" w:color="auto"/>
            </w:tcBorders>
            <w:shd w:val="clear" w:color="auto" w:fill="auto"/>
            <w:vAlign w:val="center"/>
          </w:tcPr>
          <w:p w14:paraId="1189D8CD" w14:textId="77777777" w:rsidR="00B7138D" w:rsidRPr="00B7138D" w:rsidRDefault="00B7138D" w:rsidP="00B7138D">
            <w:pPr>
              <w:jc w:val="center"/>
              <w:rPr>
                <w:snapToGrid w:val="0"/>
              </w:rPr>
            </w:pPr>
            <w:r w:rsidRPr="00B7138D">
              <w:rPr>
                <w:snapToGrid w:val="0"/>
              </w:rPr>
              <w:t>53 274</w:t>
            </w:r>
          </w:p>
        </w:tc>
        <w:tc>
          <w:tcPr>
            <w:tcW w:w="1701" w:type="dxa"/>
            <w:tcBorders>
              <w:top w:val="nil"/>
              <w:left w:val="nil"/>
              <w:bottom w:val="single" w:sz="4" w:space="0" w:color="auto"/>
              <w:right w:val="single" w:sz="4" w:space="0" w:color="auto"/>
            </w:tcBorders>
            <w:shd w:val="clear" w:color="auto" w:fill="auto"/>
            <w:vAlign w:val="center"/>
          </w:tcPr>
          <w:p w14:paraId="704EE166" w14:textId="77777777" w:rsidR="00B7138D" w:rsidRPr="00B7138D" w:rsidRDefault="00B7138D" w:rsidP="00B7138D">
            <w:pPr>
              <w:jc w:val="center"/>
              <w:rPr>
                <w:snapToGrid w:val="0"/>
              </w:rPr>
            </w:pPr>
            <w:r w:rsidRPr="00B7138D">
              <w:rPr>
                <w:snapToGrid w:val="0"/>
              </w:rPr>
              <w:t>-7 358</w:t>
            </w:r>
          </w:p>
        </w:tc>
      </w:tr>
      <w:tr w:rsidR="00B7138D" w:rsidRPr="00B7138D" w14:paraId="4A0DD01F" w14:textId="77777777" w:rsidTr="009119CD">
        <w:trPr>
          <w:trHeight w:val="183"/>
          <w:jc w:val="center"/>
        </w:trPr>
        <w:tc>
          <w:tcPr>
            <w:tcW w:w="658" w:type="dxa"/>
            <w:shd w:val="clear" w:color="auto" w:fill="auto"/>
            <w:vAlign w:val="center"/>
            <w:hideMark/>
          </w:tcPr>
          <w:p w14:paraId="6E02DD62" w14:textId="77777777" w:rsidR="00B7138D" w:rsidRPr="00B7138D" w:rsidRDefault="00B7138D" w:rsidP="00B7138D">
            <w:pPr>
              <w:jc w:val="center"/>
              <w:rPr>
                <w:snapToGrid w:val="0"/>
                <w:szCs w:val="28"/>
              </w:rPr>
            </w:pPr>
            <w:r w:rsidRPr="00B7138D">
              <w:rPr>
                <w:snapToGrid w:val="0"/>
                <w:szCs w:val="28"/>
              </w:rPr>
              <w:t>4</w:t>
            </w:r>
          </w:p>
        </w:tc>
        <w:tc>
          <w:tcPr>
            <w:tcW w:w="3878" w:type="dxa"/>
            <w:shd w:val="clear" w:color="auto" w:fill="auto"/>
            <w:vAlign w:val="center"/>
            <w:hideMark/>
          </w:tcPr>
          <w:p w14:paraId="7EF3E073" w14:textId="77777777" w:rsidR="00B7138D" w:rsidRPr="00B7138D" w:rsidRDefault="00B7138D" w:rsidP="00B7138D">
            <w:pPr>
              <w:rPr>
                <w:snapToGrid w:val="0"/>
                <w:szCs w:val="28"/>
              </w:rPr>
            </w:pPr>
            <w:r w:rsidRPr="00B7138D">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6CF692B0" w14:textId="77777777" w:rsidR="00B7138D" w:rsidRPr="00B7138D" w:rsidRDefault="00B7138D" w:rsidP="00B7138D">
            <w:pPr>
              <w:jc w:val="center"/>
              <w:rPr>
                <w:snapToGrid w:val="0"/>
              </w:rPr>
            </w:pPr>
            <w:r w:rsidRPr="00B7138D">
              <w:rPr>
                <w:snapToGrid w:val="0"/>
              </w:rPr>
              <w:t>5 151</w:t>
            </w:r>
          </w:p>
        </w:tc>
        <w:tc>
          <w:tcPr>
            <w:tcW w:w="1560" w:type="dxa"/>
            <w:tcBorders>
              <w:top w:val="nil"/>
              <w:left w:val="nil"/>
              <w:bottom w:val="single" w:sz="4" w:space="0" w:color="auto"/>
              <w:right w:val="single" w:sz="4" w:space="0" w:color="auto"/>
            </w:tcBorders>
            <w:shd w:val="clear" w:color="auto" w:fill="auto"/>
            <w:vAlign w:val="center"/>
          </w:tcPr>
          <w:p w14:paraId="4A664DF7" w14:textId="77777777" w:rsidR="00B7138D" w:rsidRPr="00B7138D" w:rsidRDefault="00B7138D" w:rsidP="00B7138D">
            <w:pPr>
              <w:jc w:val="center"/>
              <w:rPr>
                <w:snapToGrid w:val="0"/>
              </w:rPr>
            </w:pPr>
            <w:r w:rsidRPr="00B7138D">
              <w:rPr>
                <w:snapToGrid w:val="0"/>
              </w:rPr>
              <w:t>5 151</w:t>
            </w:r>
          </w:p>
        </w:tc>
        <w:tc>
          <w:tcPr>
            <w:tcW w:w="1701" w:type="dxa"/>
            <w:tcBorders>
              <w:top w:val="nil"/>
              <w:left w:val="nil"/>
              <w:bottom w:val="single" w:sz="4" w:space="0" w:color="auto"/>
              <w:right w:val="single" w:sz="4" w:space="0" w:color="auto"/>
            </w:tcBorders>
            <w:shd w:val="clear" w:color="auto" w:fill="auto"/>
            <w:vAlign w:val="center"/>
          </w:tcPr>
          <w:p w14:paraId="51C9E973" w14:textId="77777777" w:rsidR="00B7138D" w:rsidRPr="00B7138D" w:rsidRDefault="00B7138D" w:rsidP="00B7138D">
            <w:pPr>
              <w:jc w:val="center"/>
              <w:rPr>
                <w:snapToGrid w:val="0"/>
              </w:rPr>
            </w:pPr>
            <w:r w:rsidRPr="00B7138D">
              <w:rPr>
                <w:snapToGrid w:val="0"/>
              </w:rPr>
              <w:t>0</w:t>
            </w:r>
          </w:p>
        </w:tc>
      </w:tr>
      <w:tr w:rsidR="00B7138D" w:rsidRPr="00B7138D" w14:paraId="6729CDD2" w14:textId="77777777" w:rsidTr="009119CD">
        <w:trPr>
          <w:trHeight w:val="515"/>
          <w:jc w:val="center"/>
        </w:trPr>
        <w:tc>
          <w:tcPr>
            <w:tcW w:w="658" w:type="dxa"/>
            <w:shd w:val="clear" w:color="auto" w:fill="auto"/>
            <w:vAlign w:val="center"/>
          </w:tcPr>
          <w:p w14:paraId="0EF60BF5" w14:textId="77777777" w:rsidR="00B7138D" w:rsidRPr="00B7138D" w:rsidRDefault="00B7138D" w:rsidP="00B7138D">
            <w:pPr>
              <w:jc w:val="center"/>
              <w:rPr>
                <w:snapToGrid w:val="0"/>
                <w:szCs w:val="28"/>
              </w:rPr>
            </w:pPr>
            <w:r w:rsidRPr="00B7138D">
              <w:rPr>
                <w:snapToGrid w:val="0"/>
                <w:szCs w:val="28"/>
              </w:rPr>
              <w:t>5</w:t>
            </w:r>
          </w:p>
        </w:tc>
        <w:tc>
          <w:tcPr>
            <w:tcW w:w="3878" w:type="dxa"/>
            <w:shd w:val="clear" w:color="auto" w:fill="auto"/>
            <w:vAlign w:val="center"/>
          </w:tcPr>
          <w:p w14:paraId="10356F8D" w14:textId="77777777" w:rsidR="00B7138D" w:rsidRPr="00B7138D" w:rsidRDefault="00B7138D" w:rsidP="00B7138D">
            <w:pPr>
              <w:rPr>
                <w:snapToGrid w:val="0"/>
                <w:szCs w:val="28"/>
              </w:rPr>
            </w:pPr>
            <w:r w:rsidRPr="00B7138D">
              <w:rPr>
                <w:snapToGrid w:val="0"/>
                <w:szCs w:val="28"/>
              </w:rPr>
              <w:t>Расчётная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6D053AE1" w14:textId="77777777" w:rsidR="00B7138D" w:rsidRPr="00B7138D" w:rsidRDefault="00B7138D" w:rsidP="00B7138D">
            <w:pPr>
              <w:jc w:val="center"/>
              <w:rPr>
                <w:snapToGrid w:val="0"/>
              </w:rPr>
            </w:pPr>
            <w:r w:rsidRPr="00B7138D">
              <w:rPr>
                <w:snapToGrid w:val="0"/>
              </w:rPr>
              <w:t>5 262</w:t>
            </w:r>
          </w:p>
        </w:tc>
        <w:tc>
          <w:tcPr>
            <w:tcW w:w="1560" w:type="dxa"/>
            <w:tcBorders>
              <w:top w:val="nil"/>
              <w:left w:val="nil"/>
              <w:bottom w:val="single" w:sz="4" w:space="0" w:color="auto"/>
              <w:right w:val="single" w:sz="4" w:space="0" w:color="auto"/>
            </w:tcBorders>
            <w:shd w:val="clear" w:color="auto" w:fill="auto"/>
            <w:vAlign w:val="center"/>
          </w:tcPr>
          <w:p w14:paraId="7CB0AE97" w14:textId="77777777" w:rsidR="00B7138D" w:rsidRPr="00B7138D" w:rsidRDefault="00B7138D" w:rsidP="00B7138D">
            <w:pPr>
              <w:jc w:val="center"/>
              <w:rPr>
                <w:snapToGrid w:val="0"/>
              </w:rPr>
            </w:pPr>
            <w:r w:rsidRPr="00B7138D">
              <w:rPr>
                <w:snapToGrid w:val="0"/>
              </w:rPr>
              <w:t>5 262</w:t>
            </w:r>
          </w:p>
        </w:tc>
        <w:tc>
          <w:tcPr>
            <w:tcW w:w="1701" w:type="dxa"/>
            <w:tcBorders>
              <w:top w:val="nil"/>
              <w:left w:val="nil"/>
              <w:bottom w:val="single" w:sz="4" w:space="0" w:color="auto"/>
              <w:right w:val="single" w:sz="4" w:space="0" w:color="auto"/>
            </w:tcBorders>
            <w:shd w:val="clear" w:color="auto" w:fill="auto"/>
            <w:vAlign w:val="center"/>
          </w:tcPr>
          <w:p w14:paraId="2126C394" w14:textId="77777777" w:rsidR="00B7138D" w:rsidRPr="00B7138D" w:rsidRDefault="00B7138D" w:rsidP="00B7138D">
            <w:pPr>
              <w:jc w:val="center"/>
              <w:rPr>
                <w:snapToGrid w:val="0"/>
              </w:rPr>
            </w:pPr>
            <w:r w:rsidRPr="00B7138D">
              <w:rPr>
                <w:snapToGrid w:val="0"/>
              </w:rPr>
              <w:t>0</w:t>
            </w:r>
          </w:p>
        </w:tc>
      </w:tr>
      <w:tr w:rsidR="00B7138D" w:rsidRPr="00B7138D" w14:paraId="3C2972A8" w14:textId="77777777" w:rsidTr="009119CD">
        <w:trPr>
          <w:trHeight w:val="992"/>
          <w:jc w:val="center"/>
        </w:trPr>
        <w:tc>
          <w:tcPr>
            <w:tcW w:w="658" w:type="dxa"/>
            <w:shd w:val="clear" w:color="auto" w:fill="auto"/>
            <w:vAlign w:val="center"/>
            <w:hideMark/>
          </w:tcPr>
          <w:p w14:paraId="49C9CEF3" w14:textId="77777777" w:rsidR="00B7138D" w:rsidRPr="00B7138D" w:rsidRDefault="00B7138D" w:rsidP="00B7138D">
            <w:pPr>
              <w:jc w:val="center"/>
              <w:rPr>
                <w:snapToGrid w:val="0"/>
                <w:szCs w:val="28"/>
              </w:rPr>
            </w:pPr>
            <w:r w:rsidRPr="00B7138D">
              <w:rPr>
                <w:snapToGrid w:val="0"/>
                <w:szCs w:val="28"/>
              </w:rPr>
              <w:t>6</w:t>
            </w:r>
          </w:p>
        </w:tc>
        <w:tc>
          <w:tcPr>
            <w:tcW w:w="3878" w:type="dxa"/>
            <w:shd w:val="clear" w:color="auto" w:fill="auto"/>
            <w:vAlign w:val="center"/>
            <w:hideMark/>
          </w:tcPr>
          <w:p w14:paraId="5E151C10" w14:textId="77777777" w:rsidR="00B7138D" w:rsidRPr="00B7138D" w:rsidRDefault="00B7138D" w:rsidP="00B7138D">
            <w:pPr>
              <w:rPr>
                <w:snapToGrid w:val="0"/>
                <w:szCs w:val="28"/>
              </w:rPr>
            </w:pPr>
            <w:r w:rsidRPr="00B7138D">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6AE27F35" w14:textId="77777777" w:rsidR="00B7138D" w:rsidRPr="00B7138D" w:rsidRDefault="00B7138D" w:rsidP="00B7138D">
            <w:pPr>
              <w:jc w:val="center"/>
              <w:rPr>
                <w:snapToGrid w:val="0"/>
              </w:rPr>
            </w:pPr>
            <w:r w:rsidRPr="00B7138D">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0E36F597" w14:textId="77777777" w:rsidR="00B7138D" w:rsidRPr="00B7138D" w:rsidRDefault="00B7138D" w:rsidP="00B7138D">
            <w:pPr>
              <w:jc w:val="center"/>
              <w:rPr>
                <w:snapToGrid w:val="0"/>
              </w:rPr>
            </w:pPr>
            <w:r w:rsidRPr="00B7138D">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6D785388" w14:textId="77777777" w:rsidR="00B7138D" w:rsidRPr="00B7138D" w:rsidRDefault="00B7138D" w:rsidP="00B7138D">
            <w:pPr>
              <w:jc w:val="center"/>
              <w:rPr>
                <w:snapToGrid w:val="0"/>
              </w:rPr>
            </w:pPr>
            <w:r w:rsidRPr="00B7138D">
              <w:rPr>
                <w:snapToGrid w:val="0"/>
              </w:rPr>
              <w:t>0</w:t>
            </w:r>
          </w:p>
        </w:tc>
      </w:tr>
      <w:tr w:rsidR="00B7138D" w:rsidRPr="00B7138D" w14:paraId="344201CD" w14:textId="77777777" w:rsidTr="009119CD">
        <w:trPr>
          <w:trHeight w:val="987"/>
          <w:jc w:val="center"/>
        </w:trPr>
        <w:tc>
          <w:tcPr>
            <w:tcW w:w="658" w:type="dxa"/>
            <w:shd w:val="clear" w:color="auto" w:fill="auto"/>
            <w:vAlign w:val="center"/>
          </w:tcPr>
          <w:p w14:paraId="1D206063" w14:textId="77777777" w:rsidR="00B7138D" w:rsidRPr="00B7138D" w:rsidRDefault="00B7138D" w:rsidP="00B7138D">
            <w:pPr>
              <w:jc w:val="center"/>
              <w:rPr>
                <w:snapToGrid w:val="0"/>
                <w:szCs w:val="28"/>
              </w:rPr>
            </w:pPr>
            <w:r w:rsidRPr="00B7138D">
              <w:rPr>
                <w:snapToGrid w:val="0"/>
                <w:szCs w:val="28"/>
              </w:rPr>
              <w:t>7</w:t>
            </w:r>
          </w:p>
        </w:tc>
        <w:tc>
          <w:tcPr>
            <w:tcW w:w="3878" w:type="dxa"/>
            <w:shd w:val="clear" w:color="auto" w:fill="auto"/>
            <w:vAlign w:val="center"/>
          </w:tcPr>
          <w:p w14:paraId="7E1E8922" w14:textId="77777777" w:rsidR="00B7138D" w:rsidRPr="00B7138D" w:rsidRDefault="00B7138D" w:rsidP="00B7138D">
            <w:pPr>
              <w:rPr>
                <w:snapToGrid w:val="0"/>
                <w:szCs w:val="28"/>
              </w:rPr>
            </w:pPr>
            <w:r w:rsidRPr="00B7138D">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747FCF04" w14:textId="77777777" w:rsidR="00B7138D" w:rsidRPr="00B7138D" w:rsidRDefault="00B7138D" w:rsidP="00B7138D">
            <w:pPr>
              <w:jc w:val="center"/>
              <w:rPr>
                <w:snapToGrid w:val="0"/>
              </w:rPr>
            </w:pPr>
            <w:r w:rsidRPr="00B7138D">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6635BB6C" w14:textId="77777777" w:rsidR="00B7138D" w:rsidRPr="00B7138D" w:rsidRDefault="00B7138D" w:rsidP="00B7138D">
            <w:pPr>
              <w:jc w:val="center"/>
              <w:rPr>
                <w:snapToGrid w:val="0"/>
              </w:rPr>
            </w:pPr>
            <w:r w:rsidRPr="00B7138D">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3663F886" w14:textId="77777777" w:rsidR="00B7138D" w:rsidRPr="00B7138D" w:rsidRDefault="00B7138D" w:rsidP="00B7138D">
            <w:pPr>
              <w:jc w:val="center"/>
              <w:rPr>
                <w:snapToGrid w:val="0"/>
              </w:rPr>
            </w:pPr>
            <w:r w:rsidRPr="00B7138D">
              <w:rPr>
                <w:snapToGrid w:val="0"/>
              </w:rPr>
              <w:t>0</w:t>
            </w:r>
          </w:p>
        </w:tc>
      </w:tr>
      <w:tr w:rsidR="00B7138D" w:rsidRPr="00B7138D" w14:paraId="6ED5DB64" w14:textId="77777777" w:rsidTr="009119CD">
        <w:trPr>
          <w:trHeight w:val="987"/>
          <w:jc w:val="center"/>
        </w:trPr>
        <w:tc>
          <w:tcPr>
            <w:tcW w:w="658" w:type="dxa"/>
            <w:shd w:val="clear" w:color="auto" w:fill="auto"/>
            <w:vAlign w:val="center"/>
            <w:hideMark/>
          </w:tcPr>
          <w:p w14:paraId="634BD622" w14:textId="77777777" w:rsidR="00B7138D" w:rsidRPr="00B7138D" w:rsidRDefault="00B7138D" w:rsidP="00B7138D">
            <w:pPr>
              <w:jc w:val="center"/>
              <w:rPr>
                <w:snapToGrid w:val="0"/>
                <w:szCs w:val="28"/>
              </w:rPr>
            </w:pPr>
            <w:r w:rsidRPr="00B7138D">
              <w:rPr>
                <w:snapToGrid w:val="0"/>
                <w:szCs w:val="28"/>
              </w:rPr>
              <w:t>8</w:t>
            </w:r>
          </w:p>
        </w:tc>
        <w:tc>
          <w:tcPr>
            <w:tcW w:w="3878" w:type="dxa"/>
            <w:shd w:val="clear" w:color="auto" w:fill="auto"/>
            <w:vAlign w:val="center"/>
            <w:hideMark/>
          </w:tcPr>
          <w:p w14:paraId="6F62CD2F" w14:textId="77777777" w:rsidR="00B7138D" w:rsidRPr="00B7138D" w:rsidRDefault="00B7138D" w:rsidP="00B7138D">
            <w:pPr>
              <w:rPr>
                <w:snapToGrid w:val="0"/>
                <w:szCs w:val="28"/>
              </w:rPr>
            </w:pPr>
            <w:r w:rsidRPr="00B7138D">
              <w:rPr>
                <w:snapToGrid w:val="0"/>
                <w:szCs w:val="28"/>
              </w:rPr>
              <w:t>Корректировка с учётом надежности и качества реализуемых товаров (оказываемых услуг), подлежащая учёту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3C66876D" w14:textId="77777777" w:rsidR="00B7138D" w:rsidRPr="00B7138D" w:rsidRDefault="00B7138D" w:rsidP="00B7138D">
            <w:pPr>
              <w:jc w:val="center"/>
              <w:rPr>
                <w:snapToGrid w:val="0"/>
              </w:rPr>
            </w:pPr>
            <w:r w:rsidRPr="00B7138D">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4466241C" w14:textId="77777777" w:rsidR="00B7138D" w:rsidRPr="00B7138D" w:rsidRDefault="00B7138D" w:rsidP="00B7138D">
            <w:pPr>
              <w:jc w:val="center"/>
              <w:rPr>
                <w:snapToGrid w:val="0"/>
              </w:rPr>
            </w:pPr>
            <w:r w:rsidRPr="00B7138D">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1D8412E7" w14:textId="77777777" w:rsidR="00B7138D" w:rsidRPr="00B7138D" w:rsidRDefault="00B7138D" w:rsidP="00B7138D">
            <w:pPr>
              <w:jc w:val="center"/>
              <w:rPr>
                <w:snapToGrid w:val="0"/>
              </w:rPr>
            </w:pPr>
            <w:r w:rsidRPr="00B7138D">
              <w:rPr>
                <w:snapToGrid w:val="0"/>
              </w:rPr>
              <w:t>0</w:t>
            </w:r>
          </w:p>
        </w:tc>
      </w:tr>
      <w:tr w:rsidR="00B7138D" w:rsidRPr="00B7138D" w14:paraId="45B233D9" w14:textId="77777777" w:rsidTr="009119CD">
        <w:trPr>
          <w:trHeight w:val="495"/>
          <w:jc w:val="center"/>
        </w:trPr>
        <w:tc>
          <w:tcPr>
            <w:tcW w:w="658" w:type="dxa"/>
            <w:shd w:val="clear" w:color="auto" w:fill="auto"/>
            <w:vAlign w:val="center"/>
            <w:hideMark/>
          </w:tcPr>
          <w:p w14:paraId="1D4E835E" w14:textId="77777777" w:rsidR="00B7138D" w:rsidRPr="00B7138D" w:rsidRDefault="00B7138D" w:rsidP="00B7138D">
            <w:pPr>
              <w:jc w:val="center"/>
              <w:rPr>
                <w:snapToGrid w:val="0"/>
                <w:szCs w:val="28"/>
              </w:rPr>
            </w:pPr>
            <w:r w:rsidRPr="00B7138D">
              <w:rPr>
                <w:snapToGrid w:val="0"/>
                <w:szCs w:val="28"/>
              </w:rPr>
              <w:t>9</w:t>
            </w:r>
          </w:p>
        </w:tc>
        <w:tc>
          <w:tcPr>
            <w:tcW w:w="3878" w:type="dxa"/>
            <w:shd w:val="clear" w:color="auto" w:fill="auto"/>
            <w:vAlign w:val="center"/>
            <w:hideMark/>
          </w:tcPr>
          <w:p w14:paraId="68126053" w14:textId="77777777" w:rsidR="00B7138D" w:rsidRPr="00B7138D" w:rsidRDefault="00B7138D" w:rsidP="00B7138D">
            <w:pPr>
              <w:rPr>
                <w:snapToGrid w:val="0"/>
                <w:szCs w:val="28"/>
              </w:rPr>
            </w:pPr>
            <w:r w:rsidRPr="00B7138D">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24062C51" w14:textId="77777777" w:rsidR="00B7138D" w:rsidRPr="00B7138D" w:rsidRDefault="00B7138D" w:rsidP="00B7138D">
            <w:pPr>
              <w:jc w:val="center"/>
              <w:rPr>
                <w:snapToGrid w:val="0"/>
              </w:rPr>
            </w:pPr>
            <w:r w:rsidRPr="00B7138D">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1BDEE2F0" w14:textId="77777777" w:rsidR="00B7138D" w:rsidRPr="00B7138D" w:rsidRDefault="00B7138D" w:rsidP="00B7138D">
            <w:pPr>
              <w:jc w:val="center"/>
              <w:rPr>
                <w:snapToGrid w:val="0"/>
              </w:rPr>
            </w:pPr>
            <w:r w:rsidRPr="00B7138D">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50B4DDEA" w14:textId="77777777" w:rsidR="00B7138D" w:rsidRPr="00B7138D" w:rsidRDefault="00B7138D" w:rsidP="00B7138D">
            <w:pPr>
              <w:jc w:val="center"/>
              <w:rPr>
                <w:snapToGrid w:val="0"/>
              </w:rPr>
            </w:pPr>
            <w:r w:rsidRPr="00B7138D">
              <w:rPr>
                <w:snapToGrid w:val="0"/>
              </w:rPr>
              <w:t>0</w:t>
            </w:r>
          </w:p>
        </w:tc>
      </w:tr>
      <w:tr w:rsidR="00B7138D" w:rsidRPr="00B7138D" w14:paraId="20176897" w14:textId="77777777" w:rsidTr="009119CD">
        <w:trPr>
          <w:trHeight w:val="488"/>
          <w:jc w:val="center"/>
        </w:trPr>
        <w:tc>
          <w:tcPr>
            <w:tcW w:w="658" w:type="dxa"/>
            <w:shd w:val="clear" w:color="auto" w:fill="auto"/>
            <w:vAlign w:val="center"/>
            <w:hideMark/>
          </w:tcPr>
          <w:p w14:paraId="607BDD81" w14:textId="77777777" w:rsidR="00B7138D" w:rsidRPr="00B7138D" w:rsidRDefault="00B7138D" w:rsidP="00B7138D">
            <w:pPr>
              <w:jc w:val="center"/>
              <w:rPr>
                <w:snapToGrid w:val="0"/>
                <w:szCs w:val="28"/>
              </w:rPr>
            </w:pPr>
            <w:r w:rsidRPr="00B7138D">
              <w:rPr>
                <w:snapToGrid w:val="0"/>
                <w:szCs w:val="28"/>
              </w:rPr>
              <w:t>10</w:t>
            </w:r>
          </w:p>
        </w:tc>
        <w:tc>
          <w:tcPr>
            <w:tcW w:w="3878" w:type="dxa"/>
            <w:shd w:val="clear" w:color="auto" w:fill="auto"/>
            <w:vAlign w:val="center"/>
            <w:hideMark/>
          </w:tcPr>
          <w:p w14:paraId="0AED7742" w14:textId="77777777" w:rsidR="00B7138D" w:rsidRPr="00B7138D" w:rsidRDefault="00B7138D" w:rsidP="00B7138D">
            <w:pPr>
              <w:rPr>
                <w:snapToGrid w:val="0"/>
                <w:szCs w:val="28"/>
              </w:rPr>
            </w:pPr>
            <w:r w:rsidRPr="00B7138D">
              <w:rPr>
                <w:snapToGrid w:val="0"/>
                <w:szCs w:val="28"/>
              </w:rPr>
              <w:t xml:space="preserve">Корректировка, подлежащая учёту в НВВ и учитывающая отклонение фактических показателей энергосбережения и повышения энергетической эффективности от установленных плановых (расчётных)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5304C6D6" w14:textId="77777777" w:rsidR="00B7138D" w:rsidRPr="00B7138D" w:rsidRDefault="00B7138D" w:rsidP="00B7138D">
            <w:pPr>
              <w:jc w:val="center"/>
              <w:rPr>
                <w:snapToGrid w:val="0"/>
              </w:rPr>
            </w:pPr>
            <w:r w:rsidRPr="00B7138D">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794CF1DB" w14:textId="77777777" w:rsidR="00B7138D" w:rsidRPr="00B7138D" w:rsidRDefault="00B7138D" w:rsidP="00B7138D">
            <w:pPr>
              <w:jc w:val="center"/>
              <w:rPr>
                <w:snapToGrid w:val="0"/>
              </w:rPr>
            </w:pPr>
            <w:r w:rsidRPr="00B7138D">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17E750E7" w14:textId="77777777" w:rsidR="00B7138D" w:rsidRPr="00B7138D" w:rsidRDefault="00B7138D" w:rsidP="00B7138D">
            <w:pPr>
              <w:jc w:val="center"/>
              <w:rPr>
                <w:snapToGrid w:val="0"/>
              </w:rPr>
            </w:pPr>
            <w:r w:rsidRPr="00B7138D">
              <w:rPr>
                <w:snapToGrid w:val="0"/>
              </w:rPr>
              <w:t>0</w:t>
            </w:r>
          </w:p>
        </w:tc>
      </w:tr>
      <w:tr w:rsidR="00B7138D" w:rsidRPr="00B7138D" w14:paraId="0A8189D0" w14:textId="77777777" w:rsidTr="009119CD">
        <w:trPr>
          <w:trHeight w:val="337"/>
          <w:jc w:val="center"/>
        </w:trPr>
        <w:tc>
          <w:tcPr>
            <w:tcW w:w="658" w:type="dxa"/>
            <w:shd w:val="clear" w:color="auto" w:fill="auto"/>
            <w:vAlign w:val="center"/>
          </w:tcPr>
          <w:p w14:paraId="3D1424F3" w14:textId="77777777" w:rsidR="00B7138D" w:rsidRPr="00B7138D" w:rsidRDefault="00B7138D" w:rsidP="00B7138D">
            <w:pPr>
              <w:jc w:val="center"/>
              <w:rPr>
                <w:snapToGrid w:val="0"/>
                <w:szCs w:val="28"/>
              </w:rPr>
            </w:pPr>
            <w:r w:rsidRPr="00B7138D">
              <w:rPr>
                <w:snapToGrid w:val="0"/>
                <w:szCs w:val="28"/>
              </w:rPr>
              <w:t>11</w:t>
            </w:r>
          </w:p>
        </w:tc>
        <w:tc>
          <w:tcPr>
            <w:tcW w:w="3878" w:type="dxa"/>
            <w:shd w:val="clear" w:color="auto" w:fill="auto"/>
            <w:vAlign w:val="center"/>
          </w:tcPr>
          <w:p w14:paraId="48DA4BAE" w14:textId="77777777" w:rsidR="00B7138D" w:rsidRPr="00B7138D" w:rsidRDefault="00B7138D" w:rsidP="00B7138D">
            <w:pPr>
              <w:rPr>
                <w:snapToGrid w:val="0"/>
                <w:szCs w:val="28"/>
              </w:rPr>
            </w:pPr>
            <w:r w:rsidRPr="00B7138D">
              <w:rPr>
                <w:snapToGrid w:val="0"/>
                <w:szCs w:val="28"/>
              </w:rPr>
              <w:t>Корректировка НВВ связанная с соблюдением статьи 3 Федерального закона от 27.07.2010 № 190-ФЗ "О теплоснабжении"</w:t>
            </w:r>
          </w:p>
        </w:tc>
        <w:tc>
          <w:tcPr>
            <w:tcW w:w="1599" w:type="dxa"/>
            <w:tcBorders>
              <w:top w:val="nil"/>
              <w:left w:val="single" w:sz="4" w:space="0" w:color="auto"/>
              <w:bottom w:val="single" w:sz="4" w:space="0" w:color="auto"/>
              <w:right w:val="single" w:sz="4" w:space="0" w:color="auto"/>
            </w:tcBorders>
            <w:shd w:val="clear" w:color="auto" w:fill="auto"/>
            <w:vAlign w:val="center"/>
          </w:tcPr>
          <w:p w14:paraId="79961E09" w14:textId="77777777" w:rsidR="00B7138D" w:rsidRPr="00B7138D" w:rsidRDefault="00B7138D" w:rsidP="00B7138D">
            <w:pPr>
              <w:jc w:val="center"/>
              <w:rPr>
                <w:snapToGrid w:val="0"/>
              </w:rPr>
            </w:pPr>
            <w:r w:rsidRPr="00B7138D">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0F0B3895" w14:textId="77777777" w:rsidR="00B7138D" w:rsidRPr="00B7138D" w:rsidRDefault="00B7138D" w:rsidP="00B7138D">
            <w:pPr>
              <w:jc w:val="center"/>
              <w:rPr>
                <w:snapToGrid w:val="0"/>
              </w:rPr>
            </w:pPr>
            <w:r w:rsidRPr="00B7138D">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3C86629A" w14:textId="77777777" w:rsidR="00B7138D" w:rsidRPr="00B7138D" w:rsidRDefault="00B7138D" w:rsidP="00B7138D">
            <w:pPr>
              <w:jc w:val="center"/>
              <w:rPr>
                <w:snapToGrid w:val="0"/>
              </w:rPr>
            </w:pPr>
            <w:r w:rsidRPr="00B7138D">
              <w:rPr>
                <w:snapToGrid w:val="0"/>
              </w:rPr>
              <w:t>0</w:t>
            </w:r>
          </w:p>
        </w:tc>
      </w:tr>
      <w:tr w:rsidR="00B7138D" w:rsidRPr="00B7138D" w14:paraId="236F9ECA" w14:textId="77777777" w:rsidTr="009119CD">
        <w:trPr>
          <w:trHeight w:val="337"/>
          <w:jc w:val="center"/>
        </w:trPr>
        <w:tc>
          <w:tcPr>
            <w:tcW w:w="658" w:type="dxa"/>
            <w:shd w:val="clear" w:color="auto" w:fill="auto"/>
            <w:vAlign w:val="center"/>
            <w:hideMark/>
          </w:tcPr>
          <w:p w14:paraId="26909834" w14:textId="77777777" w:rsidR="00B7138D" w:rsidRPr="00B7138D" w:rsidRDefault="00B7138D" w:rsidP="00B7138D">
            <w:pPr>
              <w:jc w:val="center"/>
              <w:rPr>
                <w:snapToGrid w:val="0"/>
                <w:szCs w:val="28"/>
              </w:rPr>
            </w:pPr>
            <w:r w:rsidRPr="00B7138D">
              <w:rPr>
                <w:snapToGrid w:val="0"/>
                <w:szCs w:val="28"/>
              </w:rPr>
              <w:t>12</w:t>
            </w:r>
          </w:p>
        </w:tc>
        <w:tc>
          <w:tcPr>
            <w:tcW w:w="3878" w:type="dxa"/>
            <w:shd w:val="clear" w:color="auto" w:fill="auto"/>
            <w:vAlign w:val="center"/>
            <w:hideMark/>
          </w:tcPr>
          <w:p w14:paraId="142BB9BE" w14:textId="77777777" w:rsidR="00B7138D" w:rsidRPr="00B7138D" w:rsidRDefault="00B7138D" w:rsidP="00B7138D">
            <w:pPr>
              <w:rPr>
                <w:snapToGrid w:val="0"/>
                <w:szCs w:val="28"/>
              </w:rPr>
            </w:pPr>
            <w:r w:rsidRPr="00B7138D">
              <w:rPr>
                <w:snapToGrid w:val="0"/>
                <w:szCs w:val="28"/>
              </w:rPr>
              <w:t>ИТОГО необходимая валовая выручка</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6C816000" w14:textId="77777777" w:rsidR="00B7138D" w:rsidRPr="00B7138D" w:rsidRDefault="00B7138D" w:rsidP="00B7138D">
            <w:pPr>
              <w:jc w:val="center"/>
            </w:pPr>
            <w:r w:rsidRPr="00B7138D">
              <w:rPr>
                <w:snapToGrid w:val="0"/>
              </w:rPr>
              <w:t>166 726</w:t>
            </w:r>
          </w:p>
        </w:tc>
        <w:tc>
          <w:tcPr>
            <w:tcW w:w="1560" w:type="dxa"/>
            <w:tcBorders>
              <w:top w:val="single" w:sz="4" w:space="0" w:color="auto"/>
              <w:left w:val="nil"/>
              <w:bottom w:val="single" w:sz="4" w:space="0" w:color="auto"/>
              <w:right w:val="single" w:sz="4" w:space="0" w:color="auto"/>
            </w:tcBorders>
            <w:shd w:val="clear" w:color="auto" w:fill="auto"/>
            <w:vAlign w:val="center"/>
          </w:tcPr>
          <w:p w14:paraId="3A4CBFC2" w14:textId="77777777" w:rsidR="00B7138D" w:rsidRPr="00B7138D" w:rsidRDefault="00B7138D" w:rsidP="00B7138D">
            <w:pPr>
              <w:jc w:val="center"/>
              <w:rPr>
                <w:snapToGrid w:val="0"/>
              </w:rPr>
            </w:pPr>
            <w:r w:rsidRPr="00B7138D">
              <w:rPr>
                <w:snapToGrid w:val="0"/>
              </w:rPr>
              <w:t>157 160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D6554B6" w14:textId="77777777" w:rsidR="00B7138D" w:rsidRPr="00B7138D" w:rsidRDefault="00B7138D" w:rsidP="00B7138D">
            <w:pPr>
              <w:jc w:val="center"/>
              <w:rPr>
                <w:snapToGrid w:val="0"/>
              </w:rPr>
            </w:pPr>
            <w:r w:rsidRPr="00B7138D">
              <w:rPr>
                <w:snapToGrid w:val="0"/>
              </w:rPr>
              <w:t>-9 566</w:t>
            </w:r>
          </w:p>
        </w:tc>
      </w:tr>
      <w:tr w:rsidR="00B7138D" w:rsidRPr="00B7138D" w14:paraId="02EB9A47" w14:textId="77777777" w:rsidTr="009119CD">
        <w:trPr>
          <w:trHeight w:val="337"/>
          <w:jc w:val="center"/>
        </w:trPr>
        <w:tc>
          <w:tcPr>
            <w:tcW w:w="658" w:type="dxa"/>
            <w:shd w:val="clear" w:color="auto" w:fill="auto"/>
            <w:vAlign w:val="center"/>
          </w:tcPr>
          <w:p w14:paraId="0C2B689A" w14:textId="77777777" w:rsidR="00B7138D" w:rsidRPr="00B7138D" w:rsidRDefault="00B7138D" w:rsidP="00B7138D">
            <w:pPr>
              <w:jc w:val="center"/>
              <w:rPr>
                <w:snapToGrid w:val="0"/>
                <w:szCs w:val="28"/>
              </w:rPr>
            </w:pPr>
            <w:r w:rsidRPr="00B7138D">
              <w:rPr>
                <w:snapToGrid w:val="0"/>
                <w:szCs w:val="28"/>
              </w:rPr>
              <w:t>13</w:t>
            </w:r>
          </w:p>
        </w:tc>
        <w:tc>
          <w:tcPr>
            <w:tcW w:w="3878" w:type="dxa"/>
            <w:shd w:val="clear" w:color="auto" w:fill="auto"/>
          </w:tcPr>
          <w:p w14:paraId="78589EC7" w14:textId="77777777" w:rsidR="00B7138D" w:rsidRPr="00B7138D" w:rsidRDefault="00B7138D" w:rsidP="00B7138D">
            <w:pPr>
              <w:rPr>
                <w:snapToGrid w:val="0"/>
              </w:rPr>
            </w:pPr>
            <w:r w:rsidRPr="00B7138D">
              <w:rPr>
                <w:snapToGrid w:val="0"/>
              </w:rPr>
              <w:t xml:space="preserve">Корректировка с целью учета отклонения фактических значений </w:t>
            </w:r>
            <w:r w:rsidRPr="00B7138D">
              <w:rPr>
                <w:snapToGrid w:val="0"/>
              </w:rPr>
              <w:lastRenderedPageBreak/>
              <w:t>параметров расчета тарифов от значений, учтенных при установлении тарифов на потребительский рынок</w:t>
            </w:r>
          </w:p>
        </w:tc>
        <w:tc>
          <w:tcPr>
            <w:tcW w:w="1599" w:type="dxa"/>
            <w:tcBorders>
              <w:top w:val="nil"/>
              <w:left w:val="single" w:sz="4" w:space="0" w:color="auto"/>
              <w:bottom w:val="single" w:sz="4" w:space="0" w:color="auto"/>
              <w:right w:val="single" w:sz="4" w:space="0" w:color="auto"/>
            </w:tcBorders>
            <w:shd w:val="clear" w:color="auto" w:fill="auto"/>
            <w:vAlign w:val="center"/>
          </w:tcPr>
          <w:p w14:paraId="7AD03964" w14:textId="77777777" w:rsidR="00B7138D" w:rsidRPr="00B7138D" w:rsidRDefault="00B7138D" w:rsidP="00B7138D">
            <w:pPr>
              <w:jc w:val="center"/>
              <w:rPr>
                <w:snapToGrid w:val="0"/>
              </w:rPr>
            </w:pPr>
            <w:r w:rsidRPr="00B7138D">
              <w:rPr>
                <w:snapToGrid w:val="0"/>
              </w:rPr>
              <w:lastRenderedPageBreak/>
              <w:t>0</w:t>
            </w:r>
          </w:p>
        </w:tc>
        <w:tc>
          <w:tcPr>
            <w:tcW w:w="1560" w:type="dxa"/>
            <w:tcBorders>
              <w:top w:val="nil"/>
              <w:left w:val="nil"/>
              <w:bottom w:val="single" w:sz="4" w:space="0" w:color="auto"/>
              <w:right w:val="single" w:sz="4" w:space="0" w:color="auto"/>
            </w:tcBorders>
            <w:shd w:val="clear" w:color="auto" w:fill="auto"/>
            <w:vAlign w:val="center"/>
          </w:tcPr>
          <w:p w14:paraId="2136B055" w14:textId="77777777" w:rsidR="00B7138D" w:rsidRPr="00B7138D" w:rsidRDefault="00B7138D" w:rsidP="00B7138D">
            <w:pPr>
              <w:jc w:val="center"/>
              <w:rPr>
                <w:snapToGrid w:val="0"/>
              </w:rPr>
            </w:pPr>
            <w:r w:rsidRPr="00B7138D">
              <w:rPr>
                <w:snapToGrid w:val="0"/>
              </w:rPr>
              <w:t>-2 470</w:t>
            </w:r>
          </w:p>
        </w:tc>
        <w:tc>
          <w:tcPr>
            <w:tcW w:w="1701" w:type="dxa"/>
            <w:tcBorders>
              <w:top w:val="nil"/>
              <w:left w:val="nil"/>
              <w:bottom w:val="single" w:sz="4" w:space="0" w:color="auto"/>
              <w:right w:val="single" w:sz="4" w:space="0" w:color="auto"/>
            </w:tcBorders>
            <w:shd w:val="clear" w:color="auto" w:fill="auto"/>
            <w:vAlign w:val="center"/>
          </w:tcPr>
          <w:p w14:paraId="4A178239" w14:textId="77777777" w:rsidR="00B7138D" w:rsidRPr="00B7138D" w:rsidRDefault="00B7138D" w:rsidP="00B7138D">
            <w:pPr>
              <w:jc w:val="center"/>
              <w:rPr>
                <w:snapToGrid w:val="0"/>
              </w:rPr>
            </w:pPr>
            <w:r w:rsidRPr="00B7138D">
              <w:rPr>
                <w:snapToGrid w:val="0"/>
              </w:rPr>
              <w:t>-2 470</w:t>
            </w:r>
          </w:p>
        </w:tc>
      </w:tr>
      <w:tr w:rsidR="00B7138D" w:rsidRPr="00B7138D" w14:paraId="614B893B" w14:textId="77777777" w:rsidTr="009119CD">
        <w:trPr>
          <w:trHeight w:val="337"/>
          <w:jc w:val="center"/>
        </w:trPr>
        <w:tc>
          <w:tcPr>
            <w:tcW w:w="658" w:type="dxa"/>
            <w:shd w:val="clear" w:color="auto" w:fill="auto"/>
            <w:vAlign w:val="center"/>
          </w:tcPr>
          <w:p w14:paraId="238A59E8" w14:textId="77777777" w:rsidR="00B7138D" w:rsidRPr="00B7138D" w:rsidRDefault="00B7138D" w:rsidP="00B7138D">
            <w:pPr>
              <w:jc w:val="center"/>
              <w:rPr>
                <w:snapToGrid w:val="0"/>
                <w:szCs w:val="28"/>
              </w:rPr>
            </w:pPr>
            <w:r w:rsidRPr="00B7138D">
              <w:rPr>
                <w:snapToGrid w:val="0"/>
                <w:szCs w:val="28"/>
              </w:rPr>
              <w:t>14</w:t>
            </w:r>
          </w:p>
        </w:tc>
        <w:tc>
          <w:tcPr>
            <w:tcW w:w="3878" w:type="dxa"/>
            <w:shd w:val="clear" w:color="auto" w:fill="auto"/>
          </w:tcPr>
          <w:p w14:paraId="0DA7D109" w14:textId="77777777" w:rsidR="00B7138D" w:rsidRPr="00B7138D" w:rsidRDefault="00B7138D" w:rsidP="00B7138D">
            <w:pPr>
              <w:rPr>
                <w:snapToGrid w:val="0"/>
              </w:rPr>
            </w:pPr>
            <w:r w:rsidRPr="00B7138D">
              <w:rPr>
                <w:snapToGrid w:val="0"/>
              </w:rPr>
              <w:t>Корректировка НВВ связанная с соблюдением статьи 3 Федерального закона от 27.07.2010 № 190-ФЗ "О теплоснабжении" на потребительский рынок</w:t>
            </w:r>
          </w:p>
        </w:tc>
        <w:tc>
          <w:tcPr>
            <w:tcW w:w="1599" w:type="dxa"/>
            <w:tcBorders>
              <w:top w:val="nil"/>
              <w:left w:val="single" w:sz="4" w:space="0" w:color="auto"/>
              <w:bottom w:val="single" w:sz="4" w:space="0" w:color="auto"/>
              <w:right w:val="single" w:sz="4" w:space="0" w:color="auto"/>
            </w:tcBorders>
            <w:shd w:val="clear" w:color="auto" w:fill="auto"/>
            <w:vAlign w:val="center"/>
          </w:tcPr>
          <w:p w14:paraId="7A0AEFC7" w14:textId="77777777" w:rsidR="00B7138D" w:rsidRPr="00B7138D" w:rsidRDefault="00B7138D" w:rsidP="00B7138D">
            <w:pPr>
              <w:jc w:val="center"/>
              <w:rPr>
                <w:snapToGrid w:val="0"/>
              </w:rPr>
            </w:pPr>
            <w:r w:rsidRPr="00B7138D">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109D9743" w14:textId="77777777" w:rsidR="00B7138D" w:rsidRPr="00B7138D" w:rsidRDefault="00B7138D" w:rsidP="00B7138D">
            <w:pPr>
              <w:jc w:val="center"/>
              <w:rPr>
                <w:snapToGrid w:val="0"/>
              </w:rPr>
            </w:pPr>
            <w:r w:rsidRPr="00B7138D">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08C0A376" w14:textId="77777777" w:rsidR="00B7138D" w:rsidRPr="00B7138D" w:rsidRDefault="00B7138D" w:rsidP="00B7138D">
            <w:pPr>
              <w:jc w:val="center"/>
              <w:rPr>
                <w:snapToGrid w:val="0"/>
              </w:rPr>
            </w:pPr>
            <w:r w:rsidRPr="00B7138D">
              <w:rPr>
                <w:snapToGrid w:val="0"/>
              </w:rPr>
              <w:t>0</w:t>
            </w:r>
          </w:p>
        </w:tc>
      </w:tr>
      <w:tr w:rsidR="00B7138D" w:rsidRPr="00B7138D" w14:paraId="051720B6" w14:textId="77777777" w:rsidTr="009119CD">
        <w:trPr>
          <w:trHeight w:val="337"/>
          <w:jc w:val="center"/>
        </w:trPr>
        <w:tc>
          <w:tcPr>
            <w:tcW w:w="658" w:type="dxa"/>
            <w:shd w:val="clear" w:color="auto" w:fill="auto"/>
            <w:vAlign w:val="center"/>
          </w:tcPr>
          <w:p w14:paraId="29DC9273" w14:textId="77777777" w:rsidR="00B7138D" w:rsidRPr="00B7138D" w:rsidRDefault="00B7138D" w:rsidP="00B7138D">
            <w:pPr>
              <w:jc w:val="center"/>
              <w:rPr>
                <w:snapToGrid w:val="0"/>
                <w:szCs w:val="28"/>
              </w:rPr>
            </w:pPr>
            <w:r w:rsidRPr="00B7138D">
              <w:rPr>
                <w:snapToGrid w:val="0"/>
                <w:szCs w:val="28"/>
              </w:rPr>
              <w:t>15</w:t>
            </w:r>
          </w:p>
        </w:tc>
        <w:tc>
          <w:tcPr>
            <w:tcW w:w="3878" w:type="dxa"/>
            <w:shd w:val="clear" w:color="auto" w:fill="auto"/>
            <w:vAlign w:val="center"/>
          </w:tcPr>
          <w:p w14:paraId="0DEAFC7A" w14:textId="77777777" w:rsidR="00B7138D" w:rsidRPr="00B7138D" w:rsidRDefault="00B7138D" w:rsidP="00B7138D">
            <w:pPr>
              <w:rPr>
                <w:snapToGrid w:val="0"/>
                <w:szCs w:val="28"/>
              </w:rPr>
            </w:pPr>
            <w:r w:rsidRPr="00B7138D">
              <w:rPr>
                <w:snapToGrid w:val="0"/>
                <w:szCs w:val="28"/>
              </w:rPr>
              <w:t>ИТОГО необходимая валовая выручка на потребительском рынке</w:t>
            </w:r>
          </w:p>
        </w:tc>
        <w:tc>
          <w:tcPr>
            <w:tcW w:w="1599" w:type="dxa"/>
            <w:tcBorders>
              <w:top w:val="nil"/>
              <w:left w:val="single" w:sz="4" w:space="0" w:color="auto"/>
              <w:bottom w:val="single" w:sz="4" w:space="0" w:color="auto"/>
              <w:right w:val="single" w:sz="4" w:space="0" w:color="auto"/>
            </w:tcBorders>
            <w:shd w:val="clear" w:color="auto" w:fill="auto"/>
            <w:vAlign w:val="center"/>
          </w:tcPr>
          <w:p w14:paraId="0AE49EBA" w14:textId="77777777" w:rsidR="00B7138D" w:rsidRPr="00B7138D" w:rsidRDefault="00B7138D" w:rsidP="00B7138D">
            <w:pPr>
              <w:jc w:val="center"/>
              <w:rPr>
                <w:snapToGrid w:val="0"/>
              </w:rPr>
            </w:pPr>
            <w:r w:rsidRPr="00B7138D">
              <w:rPr>
                <w:snapToGrid w:val="0"/>
              </w:rPr>
              <w:t>165 332</w:t>
            </w:r>
          </w:p>
        </w:tc>
        <w:tc>
          <w:tcPr>
            <w:tcW w:w="1560" w:type="dxa"/>
            <w:tcBorders>
              <w:top w:val="nil"/>
              <w:left w:val="nil"/>
              <w:bottom w:val="single" w:sz="4" w:space="0" w:color="auto"/>
              <w:right w:val="single" w:sz="4" w:space="0" w:color="auto"/>
            </w:tcBorders>
            <w:shd w:val="clear" w:color="auto" w:fill="auto"/>
            <w:vAlign w:val="center"/>
          </w:tcPr>
          <w:p w14:paraId="7FAA0734" w14:textId="77777777" w:rsidR="00B7138D" w:rsidRPr="00B7138D" w:rsidRDefault="00B7138D" w:rsidP="00B7138D">
            <w:pPr>
              <w:jc w:val="center"/>
              <w:rPr>
                <w:snapToGrid w:val="0"/>
              </w:rPr>
            </w:pPr>
            <w:r w:rsidRPr="00B7138D">
              <w:rPr>
                <w:snapToGrid w:val="0"/>
              </w:rPr>
              <w:t>154 690</w:t>
            </w:r>
          </w:p>
        </w:tc>
        <w:tc>
          <w:tcPr>
            <w:tcW w:w="1701" w:type="dxa"/>
            <w:tcBorders>
              <w:top w:val="nil"/>
              <w:left w:val="nil"/>
              <w:bottom w:val="single" w:sz="4" w:space="0" w:color="auto"/>
              <w:right w:val="single" w:sz="4" w:space="0" w:color="auto"/>
            </w:tcBorders>
            <w:shd w:val="clear" w:color="auto" w:fill="auto"/>
            <w:vAlign w:val="center"/>
          </w:tcPr>
          <w:p w14:paraId="38E35A97" w14:textId="77777777" w:rsidR="00B7138D" w:rsidRPr="00B7138D" w:rsidRDefault="00B7138D" w:rsidP="00B7138D">
            <w:pPr>
              <w:jc w:val="center"/>
              <w:rPr>
                <w:snapToGrid w:val="0"/>
              </w:rPr>
            </w:pPr>
            <w:r w:rsidRPr="00B7138D">
              <w:rPr>
                <w:snapToGrid w:val="0"/>
              </w:rPr>
              <w:t>-10 642</w:t>
            </w:r>
          </w:p>
        </w:tc>
      </w:tr>
    </w:tbl>
    <w:p w14:paraId="634E8F07" w14:textId="77777777" w:rsidR="00B7138D" w:rsidRPr="00B7138D" w:rsidRDefault="00B7138D" w:rsidP="00B7138D">
      <w:pPr>
        <w:tabs>
          <w:tab w:val="left" w:pos="1890"/>
        </w:tabs>
        <w:ind w:firstLine="720"/>
        <w:jc w:val="both"/>
        <w:rPr>
          <w:snapToGrid w:val="0"/>
          <w:sz w:val="28"/>
          <w:szCs w:val="28"/>
        </w:rPr>
      </w:pPr>
    </w:p>
    <w:p w14:paraId="57D1E020" w14:textId="77777777" w:rsidR="00B7138D" w:rsidRPr="00B7138D" w:rsidRDefault="00B7138D" w:rsidP="00B7138D">
      <w:pPr>
        <w:tabs>
          <w:tab w:val="left" w:pos="1890"/>
        </w:tabs>
        <w:ind w:firstLine="720"/>
        <w:jc w:val="both"/>
        <w:rPr>
          <w:snapToGrid w:val="0"/>
          <w:sz w:val="28"/>
          <w:szCs w:val="28"/>
        </w:rPr>
      </w:pPr>
      <w:r w:rsidRPr="00B7138D">
        <w:rPr>
          <w:snapToGrid w:val="0"/>
          <w:sz w:val="28"/>
          <w:szCs w:val="28"/>
        </w:rPr>
        <w:t xml:space="preserve">Расчёт необходимой валовой выручки произведён в соответствии </w:t>
      </w:r>
      <w:r w:rsidRPr="00B7138D">
        <w:rPr>
          <w:snapToGrid w:val="0"/>
          <w:sz w:val="28"/>
          <w:szCs w:val="28"/>
        </w:rPr>
        <w:br/>
        <w:t xml:space="preserve">с Методическими указаниями по расчёту регулируемых цен (тарифов) </w:t>
      </w:r>
      <w:r w:rsidRPr="00B7138D">
        <w:rPr>
          <w:snapToGrid w:val="0"/>
          <w:sz w:val="28"/>
          <w:szCs w:val="28"/>
        </w:rPr>
        <w:br/>
        <w:t xml:space="preserve">в сфере теплоснабжения, утверждёнными Приказом ФСТ России </w:t>
      </w:r>
      <w:r w:rsidRPr="00B7138D">
        <w:rPr>
          <w:snapToGrid w:val="0"/>
          <w:sz w:val="28"/>
          <w:szCs w:val="28"/>
        </w:rPr>
        <w:br/>
        <w:t>от 13.06.2013 № 760-э.</w:t>
      </w:r>
    </w:p>
    <w:p w14:paraId="29900AA3" w14:textId="77777777" w:rsidR="00B7138D" w:rsidRPr="00B7138D" w:rsidRDefault="00B7138D" w:rsidP="00B7138D">
      <w:pPr>
        <w:tabs>
          <w:tab w:val="left" w:pos="1890"/>
        </w:tabs>
        <w:ind w:firstLine="720"/>
        <w:jc w:val="both"/>
        <w:rPr>
          <w:snapToGrid w:val="0"/>
          <w:sz w:val="28"/>
          <w:szCs w:val="28"/>
        </w:rPr>
      </w:pPr>
    </w:p>
    <w:p w14:paraId="15F4CEFB" w14:textId="77777777" w:rsidR="00B7138D" w:rsidRPr="00B7138D" w:rsidRDefault="00B7138D" w:rsidP="00B7138D">
      <w:pPr>
        <w:keepNext/>
        <w:keepLines/>
        <w:jc w:val="center"/>
        <w:outlineLvl w:val="1"/>
        <w:rPr>
          <w:rFonts w:eastAsia="Calibri"/>
          <w:b/>
          <w:sz w:val="28"/>
          <w:szCs w:val="28"/>
          <w:lang w:eastAsia="en-US"/>
        </w:rPr>
      </w:pPr>
      <w:r w:rsidRPr="00B7138D">
        <w:rPr>
          <w:rFonts w:eastAsia="Calibri"/>
          <w:b/>
          <w:sz w:val="28"/>
          <w:szCs w:val="28"/>
          <w:lang w:eastAsia="en-US"/>
        </w:rPr>
        <w:t xml:space="preserve">Тарифы на тепловую энергию ООО «Ясная поляна» на 2024 год </w:t>
      </w:r>
    </w:p>
    <w:p w14:paraId="6BB53CC3" w14:textId="77777777" w:rsidR="00B7138D" w:rsidRPr="00B7138D" w:rsidRDefault="00B7138D" w:rsidP="00B7138D">
      <w:pPr>
        <w:ind w:firstLine="851"/>
        <w:jc w:val="both"/>
        <w:rPr>
          <w:sz w:val="28"/>
          <w:szCs w:val="28"/>
        </w:rPr>
      </w:pPr>
    </w:p>
    <w:p w14:paraId="22E8ECEB" w14:textId="77777777" w:rsidR="00B7138D" w:rsidRPr="00B7138D" w:rsidRDefault="00B7138D" w:rsidP="00B7138D">
      <w:pPr>
        <w:ind w:firstLine="709"/>
        <w:jc w:val="both"/>
        <w:rPr>
          <w:sz w:val="28"/>
          <w:szCs w:val="28"/>
        </w:rPr>
      </w:pPr>
      <w:r w:rsidRPr="00B7138D">
        <w:rPr>
          <w:sz w:val="28"/>
          <w:szCs w:val="28"/>
        </w:rPr>
        <w:t xml:space="preserve">Тарифы </w:t>
      </w:r>
      <w:r w:rsidRPr="00B7138D">
        <w:rPr>
          <w:snapToGrid w:val="0"/>
          <w:sz w:val="28"/>
          <w:szCs w:val="28"/>
        </w:rPr>
        <w:t>на тепловую энергию</w:t>
      </w:r>
      <w:r w:rsidRPr="00B7138D">
        <w:rPr>
          <w:sz w:val="28"/>
          <w:szCs w:val="28"/>
        </w:rPr>
        <w:t>, реализуемую на потребительском рынке, на основании скорректированной необходимой валовой выручки на 2023 год рассчитаны следующим образом:</w:t>
      </w:r>
    </w:p>
    <w:p w14:paraId="5CD5B262" w14:textId="77777777" w:rsidR="00B7138D" w:rsidRPr="00B7138D" w:rsidRDefault="00B7138D" w:rsidP="00B7138D">
      <w:pPr>
        <w:ind w:left="1211" w:right="-1"/>
        <w:jc w:val="right"/>
        <w:rPr>
          <w:snapToGrid w:val="0"/>
          <w:sz w:val="28"/>
          <w:szCs w:val="28"/>
        </w:rPr>
      </w:pPr>
      <w:r w:rsidRPr="00B7138D">
        <w:rPr>
          <w:snapToGrid w:val="0"/>
          <w:sz w:val="28"/>
          <w:szCs w:val="28"/>
        </w:rPr>
        <w:t>Таблица 12</w:t>
      </w:r>
    </w:p>
    <w:tbl>
      <w:tblPr>
        <w:tblW w:w="9493" w:type="dxa"/>
        <w:jc w:val="center"/>
        <w:tblLook w:val="04A0" w:firstRow="1" w:lastRow="0" w:firstColumn="1" w:lastColumn="0" w:noHBand="0" w:noVBand="1"/>
      </w:tblPr>
      <w:tblGrid>
        <w:gridCol w:w="2263"/>
        <w:gridCol w:w="2127"/>
        <w:gridCol w:w="1984"/>
        <w:gridCol w:w="1276"/>
        <w:gridCol w:w="1843"/>
      </w:tblGrid>
      <w:tr w:rsidR="00B7138D" w:rsidRPr="00B7138D" w14:paraId="3AE1DA5D" w14:textId="77777777" w:rsidTr="009119CD">
        <w:trPr>
          <w:trHeight w:val="475"/>
          <w:jc w:val="center"/>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295097" w14:textId="77777777" w:rsidR="00B7138D" w:rsidRPr="00B7138D" w:rsidRDefault="00B7138D" w:rsidP="00B7138D">
            <w:pPr>
              <w:jc w:val="center"/>
              <w:rPr>
                <w:snapToGrid w:val="0"/>
              </w:rPr>
            </w:pPr>
            <w:r w:rsidRPr="00B7138D">
              <w:rPr>
                <w:snapToGrid w:val="0"/>
              </w:rPr>
              <w:t>2023</w:t>
            </w:r>
          </w:p>
          <w:p w14:paraId="0505756B" w14:textId="77777777" w:rsidR="00B7138D" w:rsidRPr="00B7138D" w:rsidRDefault="00B7138D" w:rsidP="00B7138D">
            <w:pPr>
              <w:jc w:val="center"/>
              <w:rPr>
                <w:snapToGrid w:val="0"/>
              </w:rPr>
            </w:pP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D764511" w14:textId="77777777" w:rsidR="00B7138D" w:rsidRPr="00B7138D" w:rsidRDefault="00B7138D" w:rsidP="00B7138D">
            <w:pPr>
              <w:jc w:val="center"/>
              <w:rPr>
                <w:snapToGrid w:val="0"/>
              </w:rPr>
            </w:pPr>
            <w:r w:rsidRPr="00B7138D">
              <w:rPr>
                <w:snapToGrid w:val="0"/>
              </w:rPr>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D4463AE" w14:textId="77777777" w:rsidR="00B7138D" w:rsidRPr="00B7138D" w:rsidRDefault="00B7138D" w:rsidP="00B7138D">
            <w:pPr>
              <w:jc w:val="center"/>
              <w:rPr>
                <w:snapToGrid w:val="0"/>
              </w:rPr>
            </w:pPr>
            <w:r w:rsidRPr="00B7138D">
              <w:rPr>
                <w:snapToGrid w:val="0"/>
              </w:rPr>
              <w:t>Тариф</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3B1077E" w14:textId="77777777" w:rsidR="00B7138D" w:rsidRPr="00B7138D" w:rsidRDefault="00B7138D" w:rsidP="00B7138D">
            <w:pPr>
              <w:jc w:val="center"/>
              <w:rPr>
                <w:snapToGrid w:val="0"/>
              </w:rPr>
            </w:pPr>
            <w:r w:rsidRPr="00B7138D">
              <w:rPr>
                <w:snapToGrid w:val="0"/>
              </w:rPr>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9793B38" w14:textId="77777777" w:rsidR="00B7138D" w:rsidRPr="00B7138D" w:rsidRDefault="00B7138D" w:rsidP="00B7138D">
            <w:pPr>
              <w:jc w:val="center"/>
              <w:rPr>
                <w:snapToGrid w:val="0"/>
              </w:rPr>
            </w:pPr>
            <w:r w:rsidRPr="00B7138D">
              <w:rPr>
                <w:snapToGrid w:val="0"/>
              </w:rPr>
              <w:t>НВВ</w:t>
            </w:r>
          </w:p>
        </w:tc>
      </w:tr>
      <w:tr w:rsidR="00B7138D" w:rsidRPr="00B7138D" w14:paraId="30AB44CA" w14:textId="77777777" w:rsidTr="009119CD">
        <w:trPr>
          <w:trHeight w:val="269"/>
          <w:jc w:val="center"/>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058307EB" w14:textId="77777777" w:rsidR="00B7138D" w:rsidRPr="00B7138D" w:rsidRDefault="00B7138D" w:rsidP="00B7138D">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0ED36597" w14:textId="77777777" w:rsidR="00B7138D" w:rsidRPr="00B7138D" w:rsidRDefault="00B7138D" w:rsidP="00B7138D">
            <w:pPr>
              <w:jc w:val="center"/>
            </w:pPr>
            <w:r w:rsidRPr="00B7138D">
              <w:rPr>
                <w:snapToGrid w:val="0"/>
              </w:rPr>
              <w:t>тыс. Гкал</w:t>
            </w:r>
          </w:p>
        </w:tc>
        <w:tc>
          <w:tcPr>
            <w:tcW w:w="1984" w:type="dxa"/>
            <w:tcBorders>
              <w:top w:val="nil"/>
              <w:left w:val="nil"/>
              <w:bottom w:val="single" w:sz="4" w:space="0" w:color="auto"/>
              <w:right w:val="single" w:sz="4" w:space="0" w:color="auto"/>
            </w:tcBorders>
            <w:shd w:val="clear" w:color="auto" w:fill="auto"/>
            <w:vAlign w:val="center"/>
            <w:hideMark/>
          </w:tcPr>
          <w:p w14:paraId="5EED1391" w14:textId="77777777" w:rsidR="00B7138D" w:rsidRPr="00B7138D" w:rsidRDefault="00B7138D" w:rsidP="00B7138D">
            <w:pPr>
              <w:jc w:val="center"/>
            </w:pPr>
            <w:r w:rsidRPr="00B7138D">
              <w:rPr>
                <w:snapToGrid w:val="0"/>
              </w:rPr>
              <w:t>руб./Гкал</w:t>
            </w:r>
          </w:p>
        </w:tc>
        <w:tc>
          <w:tcPr>
            <w:tcW w:w="1276" w:type="dxa"/>
            <w:tcBorders>
              <w:top w:val="nil"/>
              <w:left w:val="nil"/>
              <w:bottom w:val="single" w:sz="4" w:space="0" w:color="auto"/>
              <w:right w:val="single" w:sz="4" w:space="0" w:color="auto"/>
            </w:tcBorders>
            <w:shd w:val="clear" w:color="auto" w:fill="auto"/>
            <w:vAlign w:val="center"/>
            <w:hideMark/>
          </w:tcPr>
          <w:p w14:paraId="481486FB" w14:textId="77777777" w:rsidR="00B7138D" w:rsidRPr="00B7138D" w:rsidRDefault="00B7138D" w:rsidP="00B7138D">
            <w:pPr>
              <w:jc w:val="center"/>
            </w:pPr>
            <w:r w:rsidRPr="00B7138D">
              <w:rPr>
                <w:snapToGrid w:val="0"/>
              </w:rPr>
              <w:t>%</w:t>
            </w:r>
          </w:p>
        </w:tc>
        <w:tc>
          <w:tcPr>
            <w:tcW w:w="1843" w:type="dxa"/>
            <w:tcBorders>
              <w:top w:val="nil"/>
              <w:left w:val="nil"/>
              <w:bottom w:val="single" w:sz="4" w:space="0" w:color="auto"/>
              <w:right w:val="single" w:sz="4" w:space="0" w:color="auto"/>
            </w:tcBorders>
            <w:shd w:val="clear" w:color="auto" w:fill="auto"/>
            <w:vAlign w:val="center"/>
            <w:hideMark/>
          </w:tcPr>
          <w:p w14:paraId="568B14D6" w14:textId="77777777" w:rsidR="00B7138D" w:rsidRPr="00B7138D" w:rsidRDefault="00B7138D" w:rsidP="00B7138D">
            <w:pPr>
              <w:jc w:val="center"/>
            </w:pPr>
            <w:r w:rsidRPr="00B7138D">
              <w:rPr>
                <w:snapToGrid w:val="0"/>
              </w:rPr>
              <w:t>тыс. руб.</w:t>
            </w:r>
          </w:p>
        </w:tc>
      </w:tr>
      <w:tr w:rsidR="00B7138D" w:rsidRPr="00B7138D" w14:paraId="078D2983" w14:textId="77777777" w:rsidTr="009119CD">
        <w:trPr>
          <w:trHeight w:val="360"/>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357AB434" w14:textId="77777777" w:rsidR="00B7138D" w:rsidRPr="00B7138D" w:rsidRDefault="00B7138D" w:rsidP="00B7138D">
            <w:r w:rsidRPr="00B7138D">
              <w:rPr>
                <w:snapToGrid w:val="0"/>
              </w:rPr>
              <w:t>январь - июнь</w:t>
            </w:r>
          </w:p>
        </w:tc>
        <w:tc>
          <w:tcPr>
            <w:tcW w:w="2127" w:type="dxa"/>
            <w:tcBorders>
              <w:top w:val="nil"/>
              <w:left w:val="nil"/>
              <w:bottom w:val="single" w:sz="4" w:space="0" w:color="auto"/>
              <w:right w:val="single" w:sz="4" w:space="0" w:color="auto"/>
            </w:tcBorders>
            <w:shd w:val="clear" w:color="auto" w:fill="auto"/>
            <w:vAlign w:val="center"/>
          </w:tcPr>
          <w:p w14:paraId="3F5FF8EC" w14:textId="77777777" w:rsidR="00B7138D" w:rsidRPr="00B7138D" w:rsidRDefault="00B7138D" w:rsidP="00B7138D">
            <w:pPr>
              <w:jc w:val="right"/>
              <w:rPr>
                <w:snapToGrid w:val="0"/>
              </w:rPr>
            </w:pPr>
            <w:r w:rsidRPr="00B7138D">
              <w:rPr>
                <w:snapToGrid w:val="0"/>
              </w:rPr>
              <w:t>24,044</w:t>
            </w:r>
          </w:p>
        </w:tc>
        <w:tc>
          <w:tcPr>
            <w:tcW w:w="1984" w:type="dxa"/>
            <w:tcBorders>
              <w:top w:val="single" w:sz="4" w:space="0" w:color="auto"/>
              <w:left w:val="nil"/>
              <w:bottom w:val="single" w:sz="4" w:space="0" w:color="auto"/>
              <w:right w:val="single" w:sz="4" w:space="0" w:color="auto"/>
            </w:tcBorders>
            <w:shd w:val="clear" w:color="auto" w:fill="auto"/>
            <w:vAlign w:val="center"/>
          </w:tcPr>
          <w:p w14:paraId="5FDD3AE4" w14:textId="77777777" w:rsidR="00B7138D" w:rsidRPr="00B7138D" w:rsidRDefault="00B7138D" w:rsidP="00B7138D">
            <w:pPr>
              <w:jc w:val="right"/>
              <w:rPr>
                <w:b/>
                <w:snapToGrid w:val="0"/>
              </w:rPr>
            </w:pPr>
            <w:r w:rsidRPr="00B7138D">
              <w:rPr>
                <w:b/>
                <w:snapToGrid w:val="0"/>
              </w:rPr>
              <w:t>3 542,31</w:t>
            </w:r>
          </w:p>
        </w:tc>
        <w:tc>
          <w:tcPr>
            <w:tcW w:w="1276" w:type="dxa"/>
            <w:tcBorders>
              <w:top w:val="nil"/>
              <w:left w:val="nil"/>
              <w:bottom w:val="single" w:sz="4" w:space="0" w:color="auto"/>
              <w:right w:val="single" w:sz="4" w:space="0" w:color="auto"/>
            </w:tcBorders>
            <w:shd w:val="clear" w:color="auto" w:fill="auto"/>
            <w:vAlign w:val="center"/>
          </w:tcPr>
          <w:p w14:paraId="45292FC5" w14:textId="77777777" w:rsidR="00B7138D" w:rsidRPr="00B7138D" w:rsidRDefault="00B7138D" w:rsidP="00B7138D">
            <w:pPr>
              <w:jc w:val="right"/>
              <w:rPr>
                <w:snapToGrid w:val="0"/>
              </w:rPr>
            </w:pPr>
            <w:r w:rsidRPr="00B7138D">
              <w:rPr>
                <w:snapToGrid w:val="0"/>
              </w:rPr>
              <w:t>0,00%</w:t>
            </w:r>
          </w:p>
        </w:tc>
        <w:tc>
          <w:tcPr>
            <w:tcW w:w="1843" w:type="dxa"/>
            <w:tcBorders>
              <w:top w:val="nil"/>
              <w:left w:val="nil"/>
              <w:bottom w:val="single" w:sz="4" w:space="0" w:color="auto"/>
              <w:right w:val="single" w:sz="4" w:space="0" w:color="auto"/>
            </w:tcBorders>
            <w:shd w:val="clear" w:color="auto" w:fill="auto"/>
            <w:vAlign w:val="center"/>
          </w:tcPr>
          <w:p w14:paraId="581A6478" w14:textId="77777777" w:rsidR="00B7138D" w:rsidRPr="00B7138D" w:rsidRDefault="00B7138D" w:rsidP="00B7138D">
            <w:pPr>
              <w:jc w:val="right"/>
              <w:rPr>
                <w:snapToGrid w:val="0"/>
              </w:rPr>
            </w:pPr>
            <w:r w:rsidRPr="00B7138D">
              <w:rPr>
                <w:snapToGrid w:val="0"/>
              </w:rPr>
              <w:t>85 170</w:t>
            </w:r>
          </w:p>
        </w:tc>
      </w:tr>
      <w:tr w:rsidR="00B7138D" w:rsidRPr="00B7138D" w14:paraId="7E4C6E21" w14:textId="77777777" w:rsidTr="009119CD">
        <w:trPr>
          <w:trHeight w:val="360"/>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4D7E38DE" w14:textId="77777777" w:rsidR="00B7138D" w:rsidRPr="00B7138D" w:rsidRDefault="00B7138D" w:rsidP="00B7138D">
            <w:pPr>
              <w:rPr>
                <w:snapToGrid w:val="0"/>
              </w:rPr>
            </w:pPr>
            <w:r w:rsidRPr="00B7138D">
              <w:rPr>
                <w:snapToGrid w:val="0"/>
              </w:rPr>
              <w:t>июль - декабрь</w:t>
            </w:r>
          </w:p>
        </w:tc>
        <w:tc>
          <w:tcPr>
            <w:tcW w:w="2127" w:type="dxa"/>
            <w:tcBorders>
              <w:top w:val="nil"/>
              <w:left w:val="nil"/>
              <w:bottom w:val="single" w:sz="4" w:space="0" w:color="auto"/>
              <w:right w:val="single" w:sz="4" w:space="0" w:color="auto"/>
            </w:tcBorders>
            <w:shd w:val="clear" w:color="auto" w:fill="auto"/>
            <w:vAlign w:val="center"/>
          </w:tcPr>
          <w:p w14:paraId="7E5871EA" w14:textId="77777777" w:rsidR="00B7138D" w:rsidRPr="00B7138D" w:rsidRDefault="00B7138D" w:rsidP="00B7138D">
            <w:pPr>
              <w:jc w:val="right"/>
              <w:rPr>
                <w:snapToGrid w:val="0"/>
              </w:rPr>
            </w:pPr>
            <w:r w:rsidRPr="00B7138D">
              <w:rPr>
                <w:snapToGrid w:val="0"/>
              </w:rPr>
              <w:t>18,265</w:t>
            </w:r>
          </w:p>
        </w:tc>
        <w:tc>
          <w:tcPr>
            <w:tcW w:w="1984" w:type="dxa"/>
            <w:tcBorders>
              <w:top w:val="nil"/>
              <w:left w:val="nil"/>
              <w:bottom w:val="single" w:sz="4" w:space="0" w:color="auto"/>
              <w:right w:val="single" w:sz="4" w:space="0" w:color="auto"/>
            </w:tcBorders>
            <w:shd w:val="clear" w:color="auto" w:fill="auto"/>
            <w:vAlign w:val="center"/>
          </w:tcPr>
          <w:p w14:paraId="221712F9" w14:textId="77777777" w:rsidR="00B7138D" w:rsidRPr="00B7138D" w:rsidRDefault="00B7138D" w:rsidP="00B7138D">
            <w:pPr>
              <w:jc w:val="right"/>
              <w:rPr>
                <w:b/>
                <w:snapToGrid w:val="0"/>
              </w:rPr>
            </w:pPr>
            <w:r w:rsidRPr="00B7138D">
              <w:rPr>
                <w:b/>
                <w:snapToGrid w:val="0"/>
              </w:rPr>
              <w:t>3 806,21</w:t>
            </w:r>
          </w:p>
        </w:tc>
        <w:tc>
          <w:tcPr>
            <w:tcW w:w="1276" w:type="dxa"/>
            <w:tcBorders>
              <w:top w:val="nil"/>
              <w:left w:val="nil"/>
              <w:bottom w:val="single" w:sz="4" w:space="0" w:color="auto"/>
              <w:right w:val="single" w:sz="4" w:space="0" w:color="auto"/>
            </w:tcBorders>
            <w:shd w:val="clear" w:color="auto" w:fill="auto"/>
            <w:vAlign w:val="center"/>
          </w:tcPr>
          <w:p w14:paraId="6A3FA2C3" w14:textId="77777777" w:rsidR="00B7138D" w:rsidRPr="00B7138D" w:rsidRDefault="00B7138D" w:rsidP="00B7138D">
            <w:pPr>
              <w:jc w:val="right"/>
              <w:rPr>
                <w:snapToGrid w:val="0"/>
              </w:rPr>
            </w:pPr>
            <w:r w:rsidRPr="00B7138D">
              <w:rPr>
                <w:snapToGrid w:val="0"/>
              </w:rPr>
              <w:t>7,45%</w:t>
            </w:r>
          </w:p>
        </w:tc>
        <w:tc>
          <w:tcPr>
            <w:tcW w:w="1843" w:type="dxa"/>
            <w:tcBorders>
              <w:top w:val="nil"/>
              <w:left w:val="nil"/>
              <w:bottom w:val="single" w:sz="4" w:space="0" w:color="auto"/>
              <w:right w:val="single" w:sz="4" w:space="0" w:color="auto"/>
            </w:tcBorders>
            <w:shd w:val="clear" w:color="auto" w:fill="auto"/>
            <w:vAlign w:val="center"/>
          </w:tcPr>
          <w:p w14:paraId="2653F78C" w14:textId="77777777" w:rsidR="00B7138D" w:rsidRPr="00B7138D" w:rsidRDefault="00B7138D" w:rsidP="00B7138D">
            <w:pPr>
              <w:jc w:val="right"/>
              <w:rPr>
                <w:snapToGrid w:val="0"/>
              </w:rPr>
            </w:pPr>
            <w:r w:rsidRPr="00B7138D">
              <w:rPr>
                <w:snapToGrid w:val="0"/>
              </w:rPr>
              <w:t>69 520</w:t>
            </w:r>
          </w:p>
        </w:tc>
      </w:tr>
      <w:tr w:rsidR="00B7138D" w:rsidRPr="00B7138D" w14:paraId="2AFEEA45" w14:textId="77777777" w:rsidTr="009119CD">
        <w:trPr>
          <w:trHeight w:val="36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9D1A3" w14:textId="77777777" w:rsidR="00B7138D" w:rsidRPr="00B7138D" w:rsidRDefault="00B7138D" w:rsidP="00B7138D">
            <w:pPr>
              <w:rPr>
                <w:bCs/>
              </w:rPr>
            </w:pPr>
            <w:r w:rsidRPr="00B7138D">
              <w:rPr>
                <w:bCs/>
                <w:snapToGrid w:val="0"/>
              </w:rPr>
              <w:t>год</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05C388D" w14:textId="77777777" w:rsidR="00B7138D" w:rsidRPr="00B7138D" w:rsidRDefault="00B7138D" w:rsidP="00B7138D">
            <w:pPr>
              <w:jc w:val="right"/>
              <w:rPr>
                <w:bCs/>
                <w:snapToGrid w:val="0"/>
              </w:rPr>
            </w:pPr>
            <w:r w:rsidRPr="00B7138D">
              <w:rPr>
                <w:bCs/>
                <w:snapToGrid w:val="0"/>
              </w:rPr>
              <w:t>42,309</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CF24700" w14:textId="77777777" w:rsidR="00B7138D" w:rsidRPr="00B7138D" w:rsidRDefault="00B7138D" w:rsidP="00B7138D">
            <w:pPr>
              <w:jc w:val="right"/>
              <w:rPr>
                <w:b/>
                <w:bCs/>
                <w:snapToGrid w:val="0"/>
              </w:rPr>
            </w:pPr>
            <w:r w:rsidRPr="00B7138D">
              <w:rPr>
                <w:b/>
                <w:bCs/>
                <w:snapToGrid w:val="0"/>
              </w:rPr>
              <w:t>3 656,24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9A934E" w14:textId="77777777" w:rsidR="00B7138D" w:rsidRPr="00B7138D" w:rsidRDefault="00B7138D" w:rsidP="00B7138D">
            <w:pPr>
              <w:jc w:val="right"/>
              <w:rPr>
                <w:bCs/>
                <w:snapToGrid w:val="0"/>
              </w:rPr>
            </w:pPr>
            <w:r w:rsidRPr="00B7138D">
              <w:rPr>
                <w:bCs/>
                <w:snapToGrid w:val="0"/>
              </w:rPr>
              <w:t>3,22%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611FC09" w14:textId="77777777" w:rsidR="00B7138D" w:rsidRPr="00B7138D" w:rsidRDefault="00B7138D" w:rsidP="00B7138D">
            <w:pPr>
              <w:jc w:val="right"/>
              <w:rPr>
                <w:bCs/>
                <w:snapToGrid w:val="0"/>
              </w:rPr>
            </w:pPr>
            <w:r w:rsidRPr="00B7138D">
              <w:rPr>
                <w:bCs/>
                <w:snapToGrid w:val="0"/>
              </w:rPr>
              <w:t>154 690</w:t>
            </w:r>
          </w:p>
        </w:tc>
      </w:tr>
    </w:tbl>
    <w:p w14:paraId="106E1C6E" w14:textId="77777777" w:rsidR="00B7138D" w:rsidRPr="00B7138D" w:rsidRDefault="00B7138D" w:rsidP="00B7138D">
      <w:pPr>
        <w:rPr>
          <w:snapToGrid w:val="0"/>
          <w:sz w:val="28"/>
          <w:szCs w:val="28"/>
        </w:rPr>
      </w:pPr>
    </w:p>
    <w:p w14:paraId="6B4566C0" w14:textId="77777777" w:rsidR="00B7138D" w:rsidRPr="00B7138D" w:rsidRDefault="00B7138D" w:rsidP="00B7138D">
      <w:pPr>
        <w:ind w:firstLine="709"/>
        <w:jc w:val="both"/>
        <w:rPr>
          <w:snapToGrid w:val="0"/>
          <w:sz w:val="28"/>
          <w:szCs w:val="28"/>
        </w:rPr>
        <w:sectPr w:rsidR="00B7138D" w:rsidRPr="00B7138D" w:rsidSect="00B7138D">
          <w:headerReference w:type="default" r:id="rId97"/>
          <w:pgSz w:w="11906" w:h="16838"/>
          <w:pgMar w:top="851" w:right="991" w:bottom="851" w:left="1418" w:header="720" w:footer="720" w:gutter="0"/>
          <w:cols w:space="720"/>
          <w:titlePg/>
          <w:docGrid w:linePitch="381"/>
        </w:sectPr>
      </w:pPr>
    </w:p>
    <w:p w14:paraId="6083B5D4" w14:textId="77777777" w:rsidR="00B7138D" w:rsidRPr="00B7138D" w:rsidRDefault="00B7138D" w:rsidP="00B7138D">
      <w:pPr>
        <w:jc w:val="center"/>
        <w:rPr>
          <w:b/>
          <w:snapToGrid w:val="0"/>
          <w:sz w:val="28"/>
          <w:szCs w:val="28"/>
          <w:lang w:eastAsia="en-US"/>
        </w:rPr>
      </w:pPr>
      <w:bookmarkStart w:id="292" w:name="_Toc24891748"/>
      <w:r w:rsidRPr="00B7138D">
        <w:rPr>
          <w:b/>
          <w:snapToGrid w:val="0"/>
          <w:sz w:val="28"/>
          <w:szCs w:val="28"/>
          <w:lang w:eastAsia="en-US"/>
        </w:rPr>
        <w:lastRenderedPageBreak/>
        <w:t>Расчёт тарифов ООО «Ясная поляна» на теплоноситель</w:t>
      </w:r>
    </w:p>
    <w:p w14:paraId="37E37D61" w14:textId="77777777" w:rsidR="00B7138D" w:rsidRPr="00B7138D" w:rsidRDefault="00B7138D" w:rsidP="00B7138D">
      <w:pPr>
        <w:ind w:right="282"/>
        <w:jc w:val="right"/>
        <w:rPr>
          <w:snapToGrid w:val="0"/>
          <w:sz w:val="28"/>
          <w:szCs w:val="28"/>
          <w:lang w:eastAsia="en-US"/>
        </w:rPr>
      </w:pPr>
    </w:p>
    <w:p w14:paraId="2D4DB347" w14:textId="77777777" w:rsidR="00B7138D" w:rsidRPr="00B7138D" w:rsidRDefault="00B7138D" w:rsidP="00B7138D">
      <w:pPr>
        <w:jc w:val="right"/>
        <w:rPr>
          <w:snapToGrid w:val="0"/>
          <w:sz w:val="28"/>
          <w:szCs w:val="28"/>
          <w:lang w:eastAsia="en-US"/>
        </w:rPr>
      </w:pPr>
      <w:r w:rsidRPr="00B7138D">
        <w:rPr>
          <w:snapToGrid w:val="0"/>
          <w:sz w:val="28"/>
          <w:szCs w:val="28"/>
          <w:lang w:eastAsia="en-US"/>
        </w:rPr>
        <w:t>Таблица 13</w:t>
      </w:r>
    </w:p>
    <w:p w14:paraId="18E377BF" w14:textId="77777777" w:rsidR="00B7138D" w:rsidRPr="00B7138D" w:rsidRDefault="00B7138D" w:rsidP="00B7138D">
      <w:pPr>
        <w:keepNext/>
        <w:keepLines/>
        <w:jc w:val="center"/>
        <w:outlineLvl w:val="1"/>
        <w:rPr>
          <w:rFonts w:eastAsia="Calibri"/>
          <w:b/>
          <w:sz w:val="28"/>
          <w:szCs w:val="28"/>
          <w:lang w:eastAsia="en-US"/>
        </w:rPr>
      </w:pPr>
      <w:r w:rsidRPr="00B7138D">
        <w:rPr>
          <w:rFonts w:eastAsia="Calibri"/>
          <w:b/>
          <w:sz w:val="28"/>
          <w:szCs w:val="28"/>
          <w:lang w:eastAsia="en-US"/>
        </w:rPr>
        <w:t xml:space="preserve">Расчёт операционных (подконтрольных) расходов на 2023 год долгосрочного периода регулирования на производство </w:t>
      </w:r>
      <w:r w:rsidRPr="00B7138D">
        <w:rPr>
          <w:rFonts w:eastAsia="Calibri"/>
          <w:b/>
          <w:sz w:val="28"/>
          <w:szCs w:val="28"/>
          <w:lang w:eastAsia="en-US"/>
        </w:rPr>
        <w:br/>
        <w:t>теплоносителя (приложение 5.2 к Методическим указаниям)</w:t>
      </w:r>
    </w:p>
    <w:p w14:paraId="6975A2C4" w14:textId="77777777" w:rsidR="00B7138D" w:rsidRPr="00B7138D" w:rsidRDefault="00B7138D" w:rsidP="00B7138D">
      <w:pPr>
        <w:keepNext/>
        <w:keepLines/>
        <w:jc w:val="center"/>
        <w:outlineLvl w:val="1"/>
        <w:rPr>
          <w:rFonts w:eastAsia="Calibri"/>
          <w:b/>
          <w:sz w:val="28"/>
          <w:szCs w:val="28"/>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B7138D" w:rsidRPr="00B7138D" w14:paraId="68F17914" w14:textId="77777777" w:rsidTr="009119CD">
        <w:trPr>
          <w:trHeight w:val="283"/>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60F224E0" w14:textId="77777777" w:rsidR="00B7138D" w:rsidRPr="00B7138D" w:rsidRDefault="00B7138D" w:rsidP="00B7138D">
            <w:pPr>
              <w:jc w:val="center"/>
              <w:rPr>
                <w:sz w:val="22"/>
                <w:szCs w:val="22"/>
              </w:rPr>
            </w:pPr>
            <w:r w:rsidRPr="00B7138D">
              <w:rPr>
                <w:snapToGrid w:val="0"/>
                <w:sz w:val="22"/>
                <w:szCs w:val="22"/>
              </w:rPr>
              <w:t>№ п/п</w:t>
            </w:r>
          </w:p>
        </w:tc>
        <w:tc>
          <w:tcPr>
            <w:tcW w:w="3147" w:type="dxa"/>
            <w:tcBorders>
              <w:top w:val="single" w:sz="4" w:space="0" w:color="auto"/>
              <w:left w:val="nil"/>
              <w:bottom w:val="single" w:sz="4" w:space="0" w:color="auto"/>
              <w:right w:val="single" w:sz="4" w:space="0" w:color="auto"/>
            </w:tcBorders>
            <w:shd w:val="clear" w:color="auto" w:fill="auto"/>
            <w:vAlign w:val="center"/>
          </w:tcPr>
          <w:p w14:paraId="447D7FE3" w14:textId="77777777" w:rsidR="00B7138D" w:rsidRPr="00B7138D" w:rsidRDefault="00B7138D" w:rsidP="00B7138D">
            <w:pPr>
              <w:jc w:val="center"/>
              <w:rPr>
                <w:snapToGrid w:val="0"/>
                <w:sz w:val="22"/>
                <w:szCs w:val="22"/>
              </w:rPr>
            </w:pPr>
            <w:r w:rsidRPr="00B7138D">
              <w:rPr>
                <w:snapToGrid w:val="0"/>
                <w:sz w:val="22"/>
                <w:szCs w:val="22"/>
              </w:rPr>
              <w:t>Параметры расчета расходов</w:t>
            </w:r>
          </w:p>
        </w:tc>
        <w:tc>
          <w:tcPr>
            <w:tcW w:w="992" w:type="dxa"/>
            <w:tcBorders>
              <w:top w:val="single" w:sz="4" w:space="0" w:color="auto"/>
              <w:left w:val="nil"/>
              <w:bottom w:val="single" w:sz="4" w:space="0" w:color="auto"/>
              <w:right w:val="single" w:sz="4" w:space="0" w:color="auto"/>
            </w:tcBorders>
            <w:shd w:val="clear" w:color="auto" w:fill="auto"/>
            <w:vAlign w:val="center"/>
          </w:tcPr>
          <w:p w14:paraId="1DA0117E" w14:textId="77777777" w:rsidR="00B7138D" w:rsidRPr="00B7138D" w:rsidRDefault="00B7138D" w:rsidP="00B7138D">
            <w:pPr>
              <w:jc w:val="center"/>
              <w:rPr>
                <w:snapToGrid w:val="0"/>
                <w:sz w:val="22"/>
                <w:szCs w:val="22"/>
              </w:rPr>
            </w:pPr>
            <w:r w:rsidRPr="00B7138D">
              <w:rPr>
                <w:snapToGrid w:val="0"/>
                <w:sz w:val="22"/>
                <w:szCs w:val="22"/>
              </w:rPr>
              <w:t>Ед.изм.</w:t>
            </w:r>
          </w:p>
        </w:tc>
        <w:tc>
          <w:tcPr>
            <w:tcW w:w="1596" w:type="dxa"/>
            <w:tcBorders>
              <w:top w:val="single" w:sz="4" w:space="0" w:color="auto"/>
              <w:left w:val="nil"/>
              <w:bottom w:val="single" w:sz="4" w:space="0" w:color="auto"/>
              <w:right w:val="single" w:sz="4" w:space="0" w:color="auto"/>
            </w:tcBorders>
            <w:shd w:val="clear" w:color="auto" w:fill="auto"/>
            <w:vAlign w:val="center"/>
          </w:tcPr>
          <w:p w14:paraId="20CBC313" w14:textId="77777777" w:rsidR="00B7138D" w:rsidRPr="00B7138D" w:rsidRDefault="00B7138D" w:rsidP="00B7138D">
            <w:pPr>
              <w:jc w:val="center"/>
              <w:rPr>
                <w:snapToGrid w:val="0"/>
                <w:sz w:val="22"/>
                <w:szCs w:val="22"/>
              </w:rPr>
            </w:pPr>
            <w:r w:rsidRPr="00B7138D">
              <w:rPr>
                <w:snapToGrid w:val="0"/>
                <w:sz w:val="22"/>
                <w:szCs w:val="22"/>
              </w:rPr>
              <w:t>Предложение предприятия на 2023 год</w:t>
            </w:r>
          </w:p>
        </w:tc>
        <w:tc>
          <w:tcPr>
            <w:tcW w:w="1559" w:type="dxa"/>
            <w:tcBorders>
              <w:top w:val="single" w:sz="4" w:space="0" w:color="auto"/>
              <w:left w:val="nil"/>
              <w:bottom w:val="single" w:sz="4" w:space="0" w:color="auto"/>
              <w:right w:val="single" w:sz="4" w:space="0" w:color="auto"/>
            </w:tcBorders>
            <w:shd w:val="clear" w:color="auto" w:fill="auto"/>
            <w:vAlign w:val="center"/>
          </w:tcPr>
          <w:p w14:paraId="44078180" w14:textId="77777777" w:rsidR="00B7138D" w:rsidRPr="00B7138D" w:rsidRDefault="00B7138D" w:rsidP="00B7138D">
            <w:pPr>
              <w:jc w:val="center"/>
              <w:rPr>
                <w:snapToGrid w:val="0"/>
                <w:sz w:val="22"/>
                <w:szCs w:val="22"/>
              </w:rPr>
            </w:pPr>
            <w:r w:rsidRPr="00B7138D">
              <w:rPr>
                <w:snapToGrid w:val="0"/>
                <w:sz w:val="22"/>
                <w:szCs w:val="22"/>
              </w:rPr>
              <w:t>Предложение экспертов на 2023 год</w:t>
            </w:r>
          </w:p>
        </w:tc>
        <w:tc>
          <w:tcPr>
            <w:tcW w:w="1701" w:type="dxa"/>
            <w:tcBorders>
              <w:top w:val="single" w:sz="4" w:space="0" w:color="auto"/>
              <w:left w:val="nil"/>
              <w:bottom w:val="single" w:sz="4" w:space="0" w:color="auto"/>
              <w:right w:val="single" w:sz="4" w:space="0" w:color="auto"/>
            </w:tcBorders>
            <w:shd w:val="clear" w:color="auto" w:fill="auto"/>
            <w:vAlign w:val="center"/>
          </w:tcPr>
          <w:p w14:paraId="6EFFDDEB" w14:textId="77777777" w:rsidR="00B7138D" w:rsidRPr="00B7138D" w:rsidRDefault="00B7138D" w:rsidP="00B7138D">
            <w:pPr>
              <w:jc w:val="center"/>
              <w:rPr>
                <w:snapToGrid w:val="0"/>
                <w:sz w:val="22"/>
                <w:szCs w:val="22"/>
              </w:rPr>
            </w:pPr>
            <w:r w:rsidRPr="00B7138D">
              <w:rPr>
                <w:snapToGrid w:val="0"/>
                <w:sz w:val="22"/>
                <w:szCs w:val="22"/>
              </w:rPr>
              <w:t>Корректировка</w:t>
            </w:r>
          </w:p>
        </w:tc>
      </w:tr>
      <w:tr w:rsidR="00B7138D" w:rsidRPr="00B7138D" w14:paraId="79E24A4E" w14:textId="77777777" w:rsidTr="009119CD">
        <w:trPr>
          <w:trHeight w:val="895"/>
          <w:tblHeader/>
        </w:trPr>
        <w:tc>
          <w:tcPr>
            <w:tcW w:w="644" w:type="dxa"/>
            <w:tcBorders>
              <w:top w:val="nil"/>
              <w:left w:val="single" w:sz="4" w:space="0" w:color="auto"/>
              <w:bottom w:val="single" w:sz="4" w:space="0" w:color="auto"/>
              <w:right w:val="single" w:sz="4" w:space="0" w:color="auto"/>
            </w:tcBorders>
            <w:shd w:val="clear" w:color="auto" w:fill="auto"/>
            <w:vAlign w:val="center"/>
          </w:tcPr>
          <w:p w14:paraId="12BEE616" w14:textId="77777777" w:rsidR="00B7138D" w:rsidRPr="00B7138D" w:rsidRDefault="00B7138D" w:rsidP="00B7138D">
            <w:pPr>
              <w:jc w:val="center"/>
              <w:rPr>
                <w:snapToGrid w:val="0"/>
                <w:sz w:val="22"/>
                <w:szCs w:val="22"/>
              </w:rPr>
            </w:pPr>
            <w:r w:rsidRPr="00B7138D">
              <w:rPr>
                <w:snapToGrid w:val="0"/>
                <w:sz w:val="22"/>
                <w:szCs w:val="22"/>
              </w:rPr>
              <w:t>1</w:t>
            </w:r>
          </w:p>
        </w:tc>
        <w:tc>
          <w:tcPr>
            <w:tcW w:w="3147" w:type="dxa"/>
            <w:tcBorders>
              <w:top w:val="nil"/>
              <w:left w:val="nil"/>
              <w:bottom w:val="single" w:sz="4" w:space="0" w:color="auto"/>
              <w:right w:val="single" w:sz="4" w:space="0" w:color="auto"/>
            </w:tcBorders>
            <w:shd w:val="clear" w:color="auto" w:fill="auto"/>
            <w:vAlign w:val="center"/>
          </w:tcPr>
          <w:p w14:paraId="408D8A19" w14:textId="77777777" w:rsidR="00B7138D" w:rsidRPr="00B7138D" w:rsidRDefault="00B7138D" w:rsidP="00B7138D">
            <w:pPr>
              <w:rPr>
                <w:snapToGrid w:val="0"/>
                <w:sz w:val="22"/>
                <w:szCs w:val="22"/>
              </w:rPr>
            </w:pPr>
            <w:r w:rsidRPr="00B7138D">
              <w:rPr>
                <w:snapToGrid w:val="0"/>
                <w:sz w:val="22"/>
                <w:szCs w:val="22"/>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tcPr>
          <w:p w14:paraId="10F7AC17" w14:textId="77777777" w:rsidR="00B7138D" w:rsidRPr="00B7138D" w:rsidRDefault="00B7138D" w:rsidP="00B7138D">
            <w:pPr>
              <w:jc w:val="center"/>
              <w:rPr>
                <w:snapToGrid w:val="0"/>
                <w:sz w:val="22"/>
                <w:szCs w:val="22"/>
              </w:rPr>
            </w:pPr>
            <w:r w:rsidRPr="00B7138D">
              <w:rPr>
                <w:snapToGrid w:val="0"/>
                <w:sz w:val="22"/>
                <w:szCs w:val="22"/>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08919B04" w14:textId="77777777" w:rsidR="00B7138D" w:rsidRPr="00B7138D" w:rsidRDefault="00B7138D" w:rsidP="00B7138D">
            <w:pPr>
              <w:jc w:val="center"/>
              <w:rPr>
                <w:iCs/>
              </w:rPr>
            </w:pPr>
            <w:r w:rsidRPr="00B7138D">
              <w:rPr>
                <w:iCs/>
                <w:snapToGrid w:val="0"/>
              </w:rPr>
              <w:t>1,151</w:t>
            </w:r>
          </w:p>
        </w:tc>
        <w:tc>
          <w:tcPr>
            <w:tcW w:w="1559" w:type="dxa"/>
            <w:tcBorders>
              <w:top w:val="single" w:sz="4" w:space="0" w:color="auto"/>
              <w:left w:val="nil"/>
              <w:bottom w:val="single" w:sz="4" w:space="0" w:color="auto"/>
              <w:right w:val="single" w:sz="4" w:space="0" w:color="auto"/>
            </w:tcBorders>
            <w:shd w:val="clear" w:color="auto" w:fill="auto"/>
            <w:vAlign w:val="center"/>
          </w:tcPr>
          <w:p w14:paraId="54F4A5D2" w14:textId="77777777" w:rsidR="00B7138D" w:rsidRPr="00B7138D" w:rsidRDefault="00B7138D" w:rsidP="00B7138D">
            <w:pPr>
              <w:jc w:val="center"/>
              <w:rPr>
                <w:iCs/>
                <w:snapToGrid w:val="0"/>
              </w:rPr>
            </w:pPr>
            <w:r w:rsidRPr="00B7138D">
              <w:rPr>
                <w:iCs/>
                <w:snapToGrid w:val="0"/>
              </w:rPr>
              <w:t>1,072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8A3A10" w14:textId="77777777" w:rsidR="00B7138D" w:rsidRPr="00B7138D" w:rsidRDefault="00B7138D" w:rsidP="00B7138D">
            <w:pPr>
              <w:jc w:val="center"/>
              <w:rPr>
                <w:snapToGrid w:val="0"/>
              </w:rPr>
            </w:pPr>
            <w:r w:rsidRPr="00B7138D">
              <w:rPr>
                <w:snapToGrid w:val="0"/>
              </w:rPr>
              <w:t>-0,508</w:t>
            </w:r>
          </w:p>
        </w:tc>
      </w:tr>
      <w:tr w:rsidR="00B7138D" w:rsidRPr="00B7138D" w14:paraId="0DD40E03" w14:textId="77777777" w:rsidTr="009119CD">
        <w:trPr>
          <w:trHeight w:val="575"/>
          <w:tblHeader/>
        </w:trPr>
        <w:tc>
          <w:tcPr>
            <w:tcW w:w="644" w:type="dxa"/>
            <w:tcBorders>
              <w:top w:val="nil"/>
              <w:left w:val="single" w:sz="4" w:space="0" w:color="auto"/>
              <w:bottom w:val="single" w:sz="4" w:space="0" w:color="auto"/>
              <w:right w:val="single" w:sz="4" w:space="0" w:color="auto"/>
            </w:tcBorders>
            <w:shd w:val="clear" w:color="auto" w:fill="auto"/>
            <w:vAlign w:val="center"/>
          </w:tcPr>
          <w:p w14:paraId="79499203" w14:textId="77777777" w:rsidR="00B7138D" w:rsidRPr="00B7138D" w:rsidRDefault="00B7138D" w:rsidP="00B7138D">
            <w:pPr>
              <w:jc w:val="center"/>
              <w:rPr>
                <w:snapToGrid w:val="0"/>
                <w:sz w:val="22"/>
                <w:szCs w:val="22"/>
              </w:rPr>
            </w:pPr>
            <w:r w:rsidRPr="00B7138D">
              <w:rPr>
                <w:snapToGrid w:val="0"/>
                <w:sz w:val="22"/>
                <w:szCs w:val="22"/>
              </w:rPr>
              <w:t>2</w:t>
            </w:r>
          </w:p>
        </w:tc>
        <w:tc>
          <w:tcPr>
            <w:tcW w:w="3147" w:type="dxa"/>
            <w:tcBorders>
              <w:top w:val="nil"/>
              <w:left w:val="nil"/>
              <w:bottom w:val="single" w:sz="4" w:space="0" w:color="auto"/>
              <w:right w:val="single" w:sz="4" w:space="0" w:color="auto"/>
            </w:tcBorders>
            <w:shd w:val="clear" w:color="auto" w:fill="auto"/>
            <w:vAlign w:val="center"/>
          </w:tcPr>
          <w:p w14:paraId="16736AB6" w14:textId="77777777" w:rsidR="00B7138D" w:rsidRPr="00B7138D" w:rsidRDefault="00B7138D" w:rsidP="00B7138D">
            <w:pPr>
              <w:rPr>
                <w:snapToGrid w:val="0"/>
                <w:sz w:val="22"/>
                <w:szCs w:val="22"/>
              </w:rPr>
            </w:pPr>
            <w:r w:rsidRPr="00B7138D">
              <w:rPr>
                <w:snapToGrid w:val="0"/>
                <w:sz w:val="22"/>
                <w:szCs w:val="22"/>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tcPr>
          <w:p w14:paraId="64D19810" w14:textId="77777777" w:rsidR="00B7138D" w:rsidRPr="00B7138D" w:rsidRDefault="00B7138D" w:rsidP="00B7138D">
            <w:pPr>
              <w:jc w:val="center"/>
              <w:rPr>
                <w:snapToGrid w:val="0"/>
                <w:sz w:val="22"/>
                <w:szCs w:val="22"/>
              </w:rPr>
            </w:pPr>
            <w:r w:rsidRPr="00B7138D">
              <w:rPr>
                <w:snapToGrid w:val="0"/>
                <w:sz w:val="22"/>
                <w:szCs w:val="22"/>
              </w:rPr>
              <w:t>%</w:t>
            </w:r>
          </w:p>
        </w:tc>
        <w:tc>
          <w:tcPr>
            <w:tcW w:w="1596" w:type="dxa"/>
            <w:tcBorders>
              <w:top w:val="nil"/>
              <w:left w:val="single" w:sz="4" w:space="0" w:color="auto"/>
              <w:bottom w:val="single" w:sz="4" w:space="0" w:color="auto"/>
              <w:right w:val="single" w:sz="4" w:space="0" w:color="auto"/>
            </w:tcBorders>
            <w:shd w:val="clear" w:color="auto" w:fill="auto"/>
            <w:vAlign w:val="center"/>
          </w:tcPr>
          <w:p w14:paraId="57C396BF" w14:textId="77777777" w:rsidR="00B7138D" w:rsidRPr="00B7138D" w:rsidRDefault="00B7138D" w:rsidP="00B7138D">
            <w:pPr>
              <w:jc w:val="center"/>
              <w:rPr>
                <w:iCs/>
                <w:snapToGrid w:val="0"/>
              </w:rPr>
            </w:pPr>
            <w:r w:rsidRPr="00B7138D">
              <w:rPr>
                <w:iCs/>
                <w:snapToGrid w:val="0"/>
              </w:rPr>
              <w:t>1%</w:t>
            </w:r>
          </w:p>
        </w:tc>
        <w:tc>
          <w:tcPr>
            <w:tcW w:w="1559" w:type="dxa"/>
            <w:tcBorders>
              <w:top w:val="nil"/>
              <w:left w:val="nil"/>
              <w:bottom w:val="single" w:sz="4" w:space="0" w:color="auto"/>
              <w:right w:val="single" w:sz="4" w:space="0" w:color="auto"/>
            </w:tcBorders>
            <w:shd w:val="clear" w:color="auto" w:fill="auto"/>
            <w:vAlign w:val="center"/>
          </w:tcPr>
          <w:p w14:paraId="057AFDAC" w14:textId="77777777" w:rsidR="00B7138D" w:rsidRPr="00B7138D" w:rsidRDefault="00B7138D" w:rsidP="00B7138D">
            <w:pPr>
              <w:jc w:val="center"/>
              <w:rPr>
                <w:iCs/>
                <w:snapToGrid w:val="0"/>
              </w:rPr>
            </w:pPr>
            <w:r w:rsidRPr="00B7138D">
              <w:rPr>
                <w:iCs/>
                <w:snapToGrid w:val="0"/>
              </w:rPr>
              <w:t>1%</w:t>
            </w:r>
          </w:p>
        </w:tc>
        <w:tc>
          <w:tcPr>
            <w:tcW w:w="1701" w:type="dxa"/>
            <w:tcBorders>
              <w:top w:val="nil"/>
              <w:left w:val="nil"/>
              <w:bottom w:val="single" w:sz="4" w:space="0" w:color="auto"/>
              <w:right w:val="single" w:sz="4" w:space="0" w:color="auto"/>
            </w:tcBorders>
            <w:shd w:val="clear" w:color="auto" w:fill="auto"/>
            <w:vAlign w:val="center"/>
          </w:tcPr>
          <w:p w14:paraId="5A62729E" w14:textId="77777777" w:rsidR="00B7138D" w:rsidRPr="00B7138D" w:rsidRDefault="00B7138D" w:rsidP="00B7138D">
            <w:pPr>
              <w:jc w:val="center"/>
              <w:rPr>
                <w:snapToGrid w:val="0"/>
              </w:rPr>
            </w:pPr>
            <w:r w:rsidRPr="00B7138D">
              <w:rPr>
                <w:snapToGrid w:val="0"/>
              </w:rPr>
              <w:t>0</w:t>
            </w:r>
          </w:p>
        </w:tc>
      </w:tr>
      <w:tr w:rsidR="00B7138D" w:rsidRPr="00B7138D" w14:paraId="5EC82CE1" w14:textId="77777777" w:rsidTr="009119CD">
        <w:trPr>
          <w:trHeight w:val="461"/>
          <w:tblHeader/>
        </w:trPr>
        <w:tc>
          <w:tcPr>
            <w:tcW w:w="644" w:type="dxa"/>
            <w:tcBorders>
              <w:top w:val="nil"/>
              <w:left w:val="single" w:sz="4" w:space="0" w:color="auto"/>
              <w:bottom w:val="single" w:sz="4" w:space="0" w:color="auto"/>
              <w:right w:val="single" w:sz="4" w:space="0" w:color="auto"/>
            </w:tcBorders>
            <w:shd w:val="clear" w:color="auto" w:fill="auto"/>
            <w:vAlign w:val="center"/>
          </w:tcPr>
          <w:p w14:paraId="1B2A512C" w14:textId="77777777" w:rsidR="00B7138D" w:rsidRPr="00B7138D" w:rsidRDefault="00B7138D" w:rsidP="00B7138D">
            <w:pPr>
              <w:jc w:val="center"/>
              <w:rPr>
                <w:snapToGrid w:val="0"/>
                <w:sz w:val="22"/>
                <w:szCs w:val="22"/>
              </w:rPr>
            </w:pPr>
            <w:r w:rsidRPr="00B7138D">
              <w:rPr>
                <w:snapToGrid w:val="0"/>
                <w:sz w:val="22"/>
                <w:szCs w:val="22"/>
              </w:rPr>
              <w:t>3</w:t>
            </w:r>
          </w:p>
        </w:tc>
        <w:tc>
          <w:tcPr>
            <w:tcW w:w="3147" w:type="dxa"/>
            <w:tcBorders>
              <w:top w:val="nil"/>
              <w:left w:val="nil"/>
              <w:bottom w:val="single" w:sz="4" w:space="0" w:color="auto"/>
              <w:right w:val="single" w:sz="4" w:space="0" w:color="auto"/>
            </w:tcBorders>
            <w:shd w:val="clear" w:color="auto" w:fill="auto"/>
            <w:vAlign w:val="center"/>
          </w:tcPr>
          <w:p w14:paraId="4178D4C9" w14:textId="77777777" w:rsidR="00B7138D" w:rsidRPr="00B7138D" w:rsidRDefault="00B7138D" w:rsidP="00B7138D">
            <w:pPr>
              <w:rPr>
                <w:snapToGrid w:val="0"/>
                <w:sz w:val="22"/>
                <w:szCs w:val="22"/>
              </w:rPr>
            </w:pPr>
            <w:r w:rsidRPr="00B7138D">
              <w:rPr>
                <w:snapToGrid w:val="0"/>
                <w:sz w:val="22"/>
                <w:szCs w:val="22"/>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tcPr>
          <w:p w14:paraId="5387E7A7" w14:textId="77777777" w:rsidR="00B7138D" w:rsidRPr="00B7138D" w:rsidRDefault="00B7138D" w:rsidP="00B7138D">
            <w:pPr>
              <w:jc w:val="center"/>
              <w:rPr>
                <w:snapToGrid w:val="0"/>
                <w:sz w:val="22"/>
                <w:szCs w:val="22"/>
              </w:rPr>
            </w:pPr>
            <w:r w:rsidRPr="00B7138D">
              <w:rPr>
                <w:snapToGrid w:val="0"/>
                <w:sz w:val="22"/>
                <w:szCs w:val="22"/>
              </w:rPr>
              <w:t> </w:t>
            </w:r>
          </w:p>
        </w:tc>
        <w:tc>
          <w:tcPr>
            <w:tcW w:w="1596" w:type="dxa"/>
            <w:tcBorders>
              <w:top w:val="nil"/>
              <w:left w:val="single" w:sz="4" w:space="0" w:color="auto"/>
              <w:bottom w:val="single" w:sz="4" w:space="0" w:color="auto"/>
              <w:right w:val="single" w:sz="4" w:space="0" w:color="auto"/>
            </w:tcBorders>
            <w:shd w:val="clear" w:color="auto" w:fill="auto"/>
            <w:vAlign w:val="center"/>
          </w:tcPr>
          <w:p w14:paraId="1FCEDA32" w14:textId="77777777" w:rsidR="00B7138D" w:rsidRPr="00B7138D" w:rsidRDefault="00B7138D" w:rsidP="00B7138D">
            <w:pPr>
              <w:jc w:val="center"/>
              <w:rPr>
                <w:iCs/>
                <w:snapToGrid w:val="0"/>
              </w:rPr>
            </w:pPr>
            <w:r w:rsidRPr="00B7138D">
              <w:rPr>
                <w:iCs/>
                <w:snapToGrid w:val="0"/>
              </w:rPr>
              <w:t>0</w:t>
            </w:r>
          </w:p>
        </w:tc>
        <w:tc>
          <w:tcPr>
            <w:tcW w:w="1559" w:type="dxa"/>
            <w:tcBorders>
              <w:top w:val="nil"/>
              <w:left w:val="nil"/>
              <w:bottom w:val="single" w:sz="4" w:space="0" w:color="auto"/>
              <w:right w:val="single" w:sz="4" w:space="0" w:color="auto"/>
            </w:tcBorders>
            <w:shd w:val="clear" w:color="auto" w:fill="auto"/>
            <w:vAlign w:val="center"/>
          </w:tcPr>
          <w:p w14:paraId="5D95728D" w14:textId="77777777" w:rsidR="00B7138D" w:rsidRPr="00B7138D" w:rsidRDefault="00B7138D" w:rsidP="00B7138D">
            <w:pPr>
              <w:jc w:val="center"/>
              <w:rPr>
                <w:iCs/>
                <w:snapToGrid w:val="0"/>
              </w:rPr>
            </w:pPr>
            <w:r w:rsidRPr="00B7138D">
              <w:rPr>
                <w:iCs/>
                <w:snapToGrid w:val="0"/>
              </w:rPr>
              <w:t>0</w:t>
            </w:r>
          </w:p>
        </w:tc>
        <w:tc>
          <w:tcPr>
            <w:tcW w:w="1701" w:type="dxa"/>
            <w:tcBorders>
              <w:top w:val="nil"/>
              <w:left w:val="nil"/>
              <w:bottom w:val="single" w:sz="4" w:space="0" w:color="auto"/>
              <w:right w:val="single" w:sz="4" w:space="0" w:color="auto"/>
            </w:tcBorders>
            <w:shd w:val="clear" w:color="auto" w:fill="auto"/>
            <w:vAlign w:val="center"/>
          </w:tcPr>
          <w:p w14:paraId="49586284" w14:textId="77777777" w:rsidR="00B7138D" w:rsidRPr="00B7138D" w:rsidRDefault="00B7138D" w:rsidP="00B7138D">
            <w:pPr>
              <w:jc w:val="center"/>
              <w:rPr>
                <w:snapToGrid w:val="0"/>
              </w:rPr>
            </w:pPr>
            <w:r w:rsidRPr="00B7138D">
              <w:rPr>
                <w:snapToGrid w:val="0"/>
              </w:rPr>
              <w:t>0</w:t>
            </w:r>
          </w:p>
        </w:tc>
      </w:tr>
      <w:tr w:rsidR="00B7138D" w:rsidRPr="00B7138D" w14:paraId="7D6D9E8F" w14:textId="77777777" w:rsidTr="009119CD">
        <w:trPr>
          <w:trHeight w:val="1468"/>
          <w:tblHeader/>
        </w:trPr>
        <w:tc>
          <w:tcPr>
            <w:tcW w:w="644" w:type="dxa"/>
            <w:tcBorders>
              <w:top w:val="nil"/>
              <w:left w:val="single" w:sz="4" w:space="0" w:color="auto"/>
              <w:bottom w:val="single" w:sz="4" w:space="0" w:color="auto"/>
              <w:right w:val="single" w:sz="4" w:space="0" w:color="auto"/>
            </w:tcBorders>
            <w:shd w:val="clear" w:color="auto" w:fill="auto"/>
            <w:vAlign w:val="center"/>
          </w:tcPr>
          <w:p w14:paraId="406EA627" w14:textId="77777777" w:rsidR="00B7138D" w:rsidRPr="00B7138D" w:rsidRDefault="00B7138D" w:rsidP="00B7138D">
            <w:pPr>
              <w:jc w:val="center"/>
              <w:rPr>
                <w:snapToGrid w:val="0"/>
                <w:sz w:val="22"/>
                <w:szCs w:val="22"/>
              </w:rPr>
            </w:pPr>
            <w:r w:rsidRPr="00B7138D">
              <w:rPr>
                <w:snapToGrid w:val="0"/>
                <w:sz w:val="22"/>
                <w:szCs w:val="22"/>
              </w:rPr>
              <w:t>3.1</w:t>
            </w:r>
          </w:p>
        </w:tc>
        <w:tc>
          <w:tcPr>
            <w:tcW w:w="3147" w:type="dxa"/>
            <w:tcBorders>
              <w:top w:val="nil"/>
              <w:left w:val="nil"/>
              <w:bottom w:val="single" w:sz="4" w:space="0" w:color="auto"/>
              <w:right w:val="single" w:sz="4" w:space="0" w:color="auto"/>
            </w:tcBorders>
            <w:shd w:val="clear" w:color="auto" w:fill="auto"/>
            <w:vAlign w:val="center"/>
          </w:tcPr>
          <w:p w14:paraId="6FE90E04" w14:textId="77777777" w:rsidR="00B7138D" w:rsidRPr="00B7138D" w:rsidRDefault="00B7138D" w:rsidP="00B7138D">
            <w:pPr>
              <w:rPr>
                <w:snapToGrid w:val="0"/>
                <w:sz w:val="22"/>
                <w:szCs w:val="22"/>
              </w:rPr>
            </w:pPr>
            <w:r w:rsidRPr="00B7138D">
              <w:rPr>
                <w:snapToGrid w:val="0"/>
                <w:sz w:val="22"/>
                <w:szCs w:val="22"/>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tcPr>
          <w:p w14:paraId="5ACBA637" w14:textId="77777777" w:rsidR="00B7138D" w:rsidRPr="00B7138D" w:rsidRDefault="00B7138D" w:rsidP="00B7138D">
            <w:pPr>
              <w:jc w:val="center"/>
              <w:rPr>
                <w:snapToGrid w:val="0"/>
                <w:sz w:val="22"/>
                <w:szCs w:val="22"/>
              </w:rPr>
            </w:pPr>
            <w:r w:rsidRPr="00B7138D">
              <w:rPr>
                <w:snapToGrid w:val="0"/>
                <w:sz w:val="22"/>
                <w:szCs w:val="22"/>
              </w:rPr>
              <w:t>у.е.</w:t>
            </w:r>
          </w:p>
        </w:tc>
        <w:tc>
          <w:tcPr>
            <w:tcW w:w="1596" w:type="dxa"/>
            <w:tcBorders>
              <w:top w:val="nil"/>
              <w:left w:val="single" w:sz="4" w:space="0" w:color="auto"/>
              <w:bottom w:val="single" w:sz="4" w:space="0" w:color="auto"/>
              <w:right w:val="single" w:sz="4" w:space="0" w:color="auto"/>
            </w:tcBorders>
            <w:shd w:val="clear" w:color="auto" w:fill="auto"/>
            <w:vAlign w:val="center"/>
          </w:tcPr>
          <w:p w14:paraId="51B46213" w14:textId="77777777" w:rsidR="00B7138D" w:rsidRPr="00B7138D" w:rsidRDefault="00B7138D" w:rsidP="00B7138D">
            <w:pPr>
              <w:jc w:val="center"/>
              <w:rPr>
                <w:iCs/>
                <w:snapToGrid w:val="0"/>
              </w:rPr>
            </w:pPr>
            <w:r w:rsidRPr="00B7138D">
              <w:rPr>
                <w:iCs/>
                <w:snapToGrid w:val="0"/>
              </w:rPr>
              <w:t>-</w:t>
            </w:r>
          </w:p>
        </w:tc>
        <w:tc>
          <w:tcPr>
            <w:tcW w:w="1559" w:type="dxa"/>
            <w:tcBorders>
              <w:top w:val="nil"/>
              <w:left w:val="nil"/>
              <w:bottom w:val="single" w:sz="4" w:space="0" w:color="auto"/>
              <w:right w:val="single" w:sz="4" w:space="0" w:color="auto"/>
            </w:tcBorders>
            <w:shd w:val="clear" w:color="auto" w:fill="auto"/>
            <w:vAlign w:val="center"/>
          </w:tcPr>
          <w:p w14:paraId="1023416E" w14:textId="77777777" w:rsidR="00B7138D" w:rsidRPr="00B7138D" w:rsidRDefault="00B7138D" w:rsidP="00B7138D">
            <w:pPr>
              <w:jc w:val="center"/>
              <w:rPr>
                <w:iCs/>
                <w:snapToGrid w:val="0"/>
              </w:rPr>
            </w:pPr>
            <w:r w:rsidRPr="00B7138D">
              <w:rPr>
                <w:iCs/>
                <w:snapToGrid w:val="0"/>
              </w:rPr>
              <w:t>-</w:t>
            </w:r>
          </w:p>
        </w:tc>
        <w:tc>
          <w:tcPr>
            <w:tcW w:w="1701" w:type="dxa"/>
            <w:tcBorders>
              <w:top w:val="nil"/>
              <w:left w:val="nil"/>
              <w:bottom w:val="single" w:sz="4" w:space="0" w:color="auto"/>
              <w:right w:val="single" w:sz="4" w:space="0" w:color="auto"/>
            </w:tcBorders>
            <w:shd w:val="clear" w:color="auto" w:fill="auto"/>
            <w:vAlign w:val="center"/>
          </w:tcPr>
          <w:p w14:paraId="3391DA39" w14:textId="77777777" w:rsidR="00B7138D" w:rsidRPr="00B7138D" w:rsidRDefault="00B7138D" w:rsidP="00B7138D">
            <w:pPr>
              <w:jc w:val="center"/>
              <w:rPr>
                <w:snapToGrid w:val="0"/>
              </w:rPr>
            </w:pPr>
            <w:r w:rsidRPr="00B7138D">
              <w:rPr>
                <w:snapToGrid w:val="0"/>
              </w:rPr>
              <w:t>-</w:t>
            </w:r>
          </w:p>
        </w:tc>
      </w:tr>
      <w:tr w:rsidR="00B7138D" w:rsidRPr="00B7138D" w14:paraId="55F71BF0" w14:textId="77777777" w:rsidTr="009119CD">
        <w:trPr>
          <w:trHeight w:val="737"/>
          <w:tblHeader/>
        </w:trPr>
        <w:tc>
          <w:tcPr>
            <w:tcW w:w="644" w:type="dxa"/>
            <w:tcBorders>
              <w:top w:val="nil"/>
              <w:left w:val="single" w:sz="4" w:space="0" w:color="auto"/>
              <w:bottom w:val="single" w:sz="4" w:space="0" w:color="auto"/>
              <w:right w:val="single" w:sz="4" w:space="0" w:color="auto"/>
            </w:tcBorders>
            <w:shd w:val="clear" w:color="auto" w:fill="auto"/>
            <w:vAlign w:val="center"/>
          </w:tcPr>
          <w:p w14:paraId="7168DCB1" w14:textId="77777777" w:rsidR="00B7138D" w:rsidRPr="00B7138D" w:rsidRDefault="00B7138D" w:rsidP="00B7138D">
            <w:pPr>
              <w:jc w:val="center"/>
              <w:rPr>
                <w:snapToGrid w:val="0"/>
                <w:sz w:val="22"/>
                <w:szCs w:val="22"/>
              </w:rPr>
            </w:pPr>
            <w:r w:rsidRPr="00B7138D">
              <w:rPr>
                <w:snapToGrid w:val="0"/>
                <w:sz w:val="22"/>
                <w:szCs w:val="22"/>
              </w:rPr>
              <w:t>3.2</w:t>
            </w:r>
          </w:p>
        </w:tc>
        <w:tc>
          <w:tcPr>
            <w:tcW w:w="3147" w:type="dxa"/>
            <w:tcBorders>
              <w:top w:val="nil"/>
              <w:left w:val="nil"/>
              <w:bottom w:val="single" w:sz="4" w:space="0" w:color="auto"/>
              <w:right w:val="single" w:sz="4" w:space="0" w:color="auto"/>
            </w:tcBorders>
            <w:shd w:val="clear" w:color="auto" w:fill="auto"/>
            <w:vAlign w:val="center"/>
          </w:tcPr>
          <w:p w14:paraId="5EE75F2C" w14:textId="77777777" w:rsidR="00B7138D" w:rsidRPr="00B7138D" w:rsidRDefault="00B7138D" w:rsidP="00B7138D">
            <w:pPr>
              <w:rPr>
                <w:snapToGrid w:val="0"/>
                <w:sz w:val="22"/>
                <w:szCs w:val="22"/>
              </w:rPr>
            </w:pPr>
            <w:r w:rsidRPr="00B7138D">
              <w:rPr>
                <w:snapToGrid w:val="0"/>
                <w:sz w:val="22"/>
                <w:szCs w:val="22"/>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tcPr>
          <w:p w14:paraId="6D3AF1F9" w14:textId="77777777" w:rsidR="00B7138D" w:rsidRPr="00B7138D" w:rsidRDefault="00B7138D" w:rsidP="00B7138D">
            <w:pPr>
              <w:jc w:val="center"/>
              <w:rPr>
                <w:snapToGrid w:val="0"/>
                <w:sz w:val="22"/>
                <w:szCs w:val="22"/>
              </w:rPr>
            </w:pPr>
            <w:r w:rsidRPr="00B7138D">
              <w:rPr>
                <w:snapToGrid w:val="0"/>
                <w:sz w:val="22"/>
                <w:szCs w:val="22"/>
              </w:rPr>
              <w:t>Гкал/ч</w:t>
            </w:r>
          </w:p>
        </w:tc>
        <w:tc>
          <w:tcPr>
            <w:tcW w:w="1596" w:type="dxa"/>
            <w:tcBorders>
              <w:top w:val="nil"/>
              <w:left w:val="single" w:sz="4" w:space="0" w:color="auto"/>
              <w:bottom w:val="single" w:sz="4" w:space="0" w:color="auto"/>
              <w:right w:val="single" w:sz="4" w:space="0" w:color="auto"/>
            </w:tcBorders>
            <w:shd w:val="clear" w:color="auto" w:fill="auto"/>
            <w:vAlign w:val="center"/>
          </w:tcPr>
          <w:p w14:paraId="0961D93E" w14:textId="77777777" w:rsidR="00B7138D" w:rsidRPr="00B7138D" w:rsidRDefault="00B7138D" w:rsidP="00B7138D">
            <w:pPr>
              <w:jc w:val="center"/>
              <w:rPr>
                <w:iCs/>
                <w:snapToGrid w:val="0"/>
              </w:rPr>
            </w:pPr>
            <w:r w:rsidRPr="00B7138D">
              <w:rPr>
                <w:iCs/>
                <w:snapToGrid w:val="0"/>
              </w:rPr>
              <w:t>-</w:t>
            </w:r>
          </w:p>
        </w:tc>
        <w:tc>
          <w:tcPr>
            <w:tcW w:w="1559" w:type="dxa"/>
            <w:tcBorders>
              <w:top w:val="nil"/>
              <w:left w:val="nil"/>
              <w:bottom w:val="single" w:sz="4" w:space="0" w:color="auto"/>
              <w:right w:val="single" w:sz="4" w:space="0" w:color="auto"/>
            </w:tcBorders>
            <w:shd w:val="clear" w:color="auto" w:fill="auto"/>
            <w:vAlign w:val="center"/>
          </w:tcPr>
          <w:p w14:paraId="09D7D5B3" w14:textId="77777777" w:rsidR="00B7138D" w:rsidRPr="00B7138D" w:rsidRDefault="00B7138D" w:rsidP="00B7138D">
            <w:pPr>
              <w:jc w:val="center"/>
              <w:rPr>
                <w:iCs/>
                <w:snapToGrid w:val="0"/>
              </w:rPr>
            </w:pPr>
            <w:r w:rsidRPr="00B7138D">
              <w:rPr>
                <w:iCs/>
                <w:snapToGrid w:val="0"/>
              </w:rPr>
              <w:t>-</w:t>
            </w:r>
          </w:p>
        </w:tc>
        <w:tc>
          <w:tcPr>
            <w:tcW w:w="1701" w:type="dxa"/>
            <w:tcBorders>
              <w:top w:val="nil"/>
              <w:left w:val="nil"/>
              <w:bottom w:val="single" w:sz="4" w:space="0" w:color="auto"/>
              <w:right w:val="single" w:sz="4" w:space="0" w:color="auto"/>
            </w:tcBorders>
            <w:shd w:val="clear" w:color="auto" w:fill="auto"/>
            <w:vAlign w:val="center"/>
          </w:tcPr>
          <w:p w14:paraId="382DF404" w14:textId="77777777" w:rsidR="00B7138D" w:rsidRPr="00B7138D" w:rsidRDefault="00B7138D" w:rsidP="00B7138D">
            <w:pPr>
              <w:jc w:val="center"/>
              <w:rPr>
                <w:snapToGrid w:val="0"/>
              </w:rPr>
            </w:pPr>
            <w:r w:rsidRPr="00B7138D">
              <w:rPr>
                <w:snapToGrid w:val="0"/>
              </w:rPr>
              <w:t>-</w:t>
            </w:r>
          </w:p>
        </w:tc>
      </w:tr>
      <w:tr w:rsidR="00B7138D" w:rsidRPr="00B7138D" w14:paraId="7DB11CCA" w14:textId="77777777" w:rsidTr="009119CD">
        <w:trPr>
          <w:trHeight w:val="843"/>
          <w:tblHeader/>
        </w:trPr>
        <w:tc>
          <w:tcPr>
            <w:tcW w:w="644" w:type="dxa"/>
            <w:tcBorders>
              <w:top w:val="nil"/>
              <w:left w:val="single" w:sz="4" w:space="0" w:color="auto"/>
              <w:bottom w:val="single" w:sz="4" w:space="0" w:color="auto"/>
              <w:right w:val="single" w:sz="4" w:space="0" w:color="auto"/>
            </w:tcBorders>
            <w:shd w:val="clear" w:color="auto" w:fill="auto"/>
            <w:vAlign w:val="center"/>
          </w:tcPr>
          <w:p w14:paraId="03F7A1E7" w14:textId="77777777" w:rsidR="00B7138D" w:rsidRPr="00B7138D" w:rsidRDefault="00B7138D" w:rsidP="00B7138D">
            <w:pPr>
              <w:jc w:val="center"/>
              <w:rPr>
                <w:snapToGrid w:val="0"/>
                <w:sz w:val="22"/>
                <w:szCs w:val="22"/>
              </w:rPr>
            </w:pPr>
            <w:r w:rsidRPr="00B7138D">
              <w:rPr>
                <w:snapToGrid w:val="0"/>
                <w:sz w:val="22"/>
                <w:szCs w:val="22"/>
              </w:rPr>
              <w:t>4</w:t>
            </w:r>
          </w:p>
        </w:tc>
        <w:tc>
          <w:tcPr>
            <w:tcW w:w="3147" w:type="dxa"/>
            <w:tcBorders>
              <w:top w:val="nil"/>
              <w:left w:val="nil"/>
              <w:bottom w:val="single" w:sz="4" w:space="0" w:color="auto"/>
              <w:right w:val="single" w:sz="4" w:space="0" w:color="auto"/>
            </w:tcBorders>
            <w:shd w:val="clear" w:color="auto" w:fill="auto"/>
            <w:vAlign w:val="center"/>
          </w:tcPr>
          <w:p w14:paraId="4E0ADAFB" w14:textId="77777777" w:rsidR="00B7138D" w:rsidRPr="00B7138D" w:rsidRDefault="00B7138D" w:rsidP="00B7138D">
            <w:pPr>
              <w:rPr>
                <w:snapToGrid w:val="0"/>
                <w:sz w:val="22"/>
                <w:szCs w:val="22"/>
              </w:rPr>
            </w:pPr>
            <w:r w:rsidRPr="00B7138D">
              <w:rPr>
                <w:snapToGrid w:val="0"/>
                <w:sz w:val="22"/>
                <w:szCs w:val="22"/>
              </w:rPr>
              <w:t>Коэффициент эластичности затрат по росту активов (К</w:t>
            </w:r>
            <w:r w:rsidRPr="00B7138D">
              <w:rPr>
                <w:snapToGrid w:val="0"/>
                <w:sz w:val="22"/>
                <w:szCs w:val="22"/>
                <w:vertAlign w:val="subscript"/>
              </w:rPr>
              <w:t>эл</w:t>
            </w:r>
            <w:r w:rsidRPr="00B7138D">
              <w:rPr>
                <w:snapToGrid w:val="0"/>
                <w:sz w:val="22"/>
                <w:szCs w:val="22"/>
              </w:rPr>
              <w:t>)</w:t>
            </w:r>
          </w:p>
        </w:tc>
        <w:tc>
          <w:tcPr>
            <w:tcW w:w="992" w:type="dxa"/>
            <w:tcBorders>
              <w:top w:val="nil"/>
              <w:left w:val="nil"/>
              <w:bottom w:val="single" w:sz="4" w:space="0" w:color="auto"/>
              <w:right w:val="single" w:sz="4" w:space="0" w:color="auto"/>
            </w:tcBorders>
            <w:shd w:val="clear" w:color="auto" w:fill="auto"/>
            <w:vAlign w:val="center"/>
          </w:tcPr>
          <w:p w14:paraId="117FB4A4" w14:textId="77777777" w:rsidR="00B7138D" w:rsidRPr="00B7138D" w:rsidRDefault="00B7138D" w:rsidP="00B7138D">
            <w:pPr>
              <w:jc w:val="center"/>
              <w:rPr>
                <w:snapToGrid w:val="0"/>
                <w:sz w:val="22"/>
                <w:szCs w:val="22"/>
              </w:rPr>
            </w:pPr>
            <w:r w:rsidRPr="00B7138D">
              <w:rPr>
                <w:snapToGrid w:val="0"/>
                <w:sz w:val="22"/>
                <w:szCs w:val="22"/>
              </w:rPr>
              <w:t> </w:t>
            </w:r>
          </w:p>
        </w:tc>
        <w:tc>
          <w:tcPr>
            <w:tcW w:w="1596" w:type="dxa"/>
            <w:tcBorders>
              <w:top w:val="nil"/>
              <w:left w:val="single" w:sz="4" w:space="0" w:color="auto"/>
              <w:bottom w:val="single" w:sz="4" w:space="0" w:color="auto"/>
              <w:right w:val="single" w:sz="4" w:space="0" w:color="auto"/>
            </w:tcBorders>
            <w:shd w:val="clear" w:color="auto" w:fill="auto"/>
            <w:vAlign w:val="center"/>
          </w:tcPr>
          <w:p w14:paraId="6B41A8CE" w14:textId="77777777" w:rsidR="00B7138D" w:rsidRPr="00B7138D" w:rsidRDefault="00B7138D" w:rsidP="00B7138D">
            <w:pPr>
              <w:jc w:val="center"/>
              <w:rPr>
                <w:iCs/>
                <w:snapToGrid w:val="0"/>
              </w:rPr>
            </w:pPr>
            <w:r w:rsidRPr="00B7138D">
              <w:rPr>
                <w:iCs/>
                <w:snapToGrid w:val="0"/>
              </w:rPr>
              <w:t>0,75</w:t>
            </w:r>
          </w:p>
        </w:tc>
        <w:tc>
          <w:tcPr>
            <w:tcW w:w="1559" w:type="dxa"/>
            <w:tcBorders>
              <w:top w:val="nil"/>
              <w:left w:val="nil"/>
              <w:bottom w:val="single" w:sz="4" w:space="0" w:color="auto"/>
              <w:right w:val="single" w:sz="4" w:space="0" w:color="auto"/>
            </w:tcBorders>
            <w:shd w:val="clear" w:color="auto" w:fill="auto"/>
            <w:vAlign w:val="center"/>
          </w:tcPr>
          <w:p w14:paraId="50F5CDA3" w14:textId="77777777" w:rsidR="00B7138D" w:rsidRPr="00B7138D" w:rsidRDefault="00B7138D" w:rsidP="00B7138D">
            <w:pPr>
              <w:jc w:val="center"/>
              <w:rPr>
                <w:iCs/>
                <w:snapToGrid w:val="0"/>
              </w:rPr>
            </w:pPr>
            <w:r w:rsidRPr="00B7138D">
              <w:rPr>
                <w:iCs/>
                <w:snapToGrid w:val="0"/>
              </w:rPr>
              <w:t>0,75</w:t>
            </w:r>
          </w:p>
        </w:tc>
        <w:tc>
          <w:tcPr>
            <w:tcW w:w="1701" w:type="dxa"/>
            <w:tcBorders>
              <w:top w:val="nil"/>
              <w:left w:val="nil"/>
              <w:bottom w:val="single" w:sz="4" w:space="0" w:color="auto"/>
              <w:right w:val="single" w:sz="4" w:space="0" w:color="auto"/>
            </w:tcBorders>
            <w:shd w:val="clear" w:color="auto" w:fill="auto"/>
            <w:vAlign w:val="center"/>
          </w:tcPr>
          <w:p w14:paraId="00DEC826" w14:textId="77777777" w:rsidR="00B7138D" w:rsidRPr="00B7138D" w:rsidRDefault="00B7138D" w:rsidP="00B7138D">
            <w:pPr>
              <w:jc w:val="center"/>
              <w:rPr>
                <w:snapToGrid w:val="0"/>
              </w:rPr>
            </w:pPr>
            <w:r w:rsidRPr="00B7138D">
              <w:rPr>
                <w:snapToGrid w:val="0"/>
              </w:rPr>
              <w:t>0</w:t>
            </w:r>
          </w:p>
        </w:tc>
      </w:tr>
      <w:tr w:rsidR="00B7138D" w:rsidRPr="00B7138D" w14:paraId="0026D1E6" w14:textId="77777777" w:rsidTr="009119CD">
        <w:trPr>
          <w:trHeight w:val="250"/>
          <w:tblHeader/>
        </w:trPr>
        <w:tc>
          <w:tcPr>
            <w:tcW w:w="644" w:type="dxa"/>
            <w:tcBorders>
              <w:top w:val="nil"/>
              <w:left w:val="single" w:sz="4" w:space="0" w:color="auto"/>
              <w:bottom w:val="single" w:sz="4" w:space="0" w:color="auto"/>
              <w:right w:val="single" w:sz="4" w:space="0" w:color="auto"/>
            </w:tcBorders>
            <w:shd w:val="clear" w:color="auto" w:fill="auto"/>
            <w:vAlign w:val="center"/>
          </w:tcPr>
          <w:p w14:paraId="0EAA5A10" w14:textId="77777777" w:rsidR="00B7138D" w:rsidRPr="00B7138D" w:rsidRDefault="00B7138D" w:rsidP="00B7138D">
            <w:pPr>
              <w:jc w:val="center"/>
              <w:rPr>
                <w:snapToGrid w:val="0"/>
                <w:sz w:val="22"/>
                <w:szCs w:val="22"/>
              </w:rPr>
            </w:pPr>
            <w:r w:rsidRPr="00B7138D">
              <w:rPr>
                <w:snapToGrid w:val="0"/>
                <w:sz w:val="22"/>
                <w:szCs w:val="22"/>
              </w:rPr>
              <w:t>5</w:t>
            </w:r>
          </w:p>
        </w:tc>
        <w:tc>
          <w:tcPr>
            <w:tcW w:w="3147" w:type="dxa"/>
            <w:tcBorders>
              <w:top w:val="nil"/>
              <w:left w:val="nil"/>
              <w:bottom w:val="single" w:sz="4" w:space="0" w:color="auto"/>
              <w:right w:val="single" w:sz="4" w:space="0" w:color="auto"/>
            </w:tcBorders>
            <w:shd w:val="clear" w:color="auto" w:fill="auto"/>
            <w:vAlign w:val="center"/>
          </w:tcPr>
          <w:p w14:paraId="384DCD63" w14:textId="77777777" w:rsidR="00B7138D" w:rsidRPr="00B7138D" w:rsidRDefault="00B7138D" w:rsidP="00B7138D">
            <w:pPr>
              <w:rPr>
                <w:snapToGrid w:val="0"/>
                <w:sz w:val="22"/>
                <w:szCs w:val="22"/>
              </w:rPr>
            </w:pPr>
            <w:r w:rsidRPr="00B7138D">
              <w:rPr>
                <w:snapToGrid w:val="0"/>
                <w:sz w:val="22"/>
                <w:szCs w:val="22"/>
              </w:rPr>
              <w:t>Операционные (подконтрольные)</w:t>
            </w:r>
            <w:r w:rsidRPr="00B7138D">
              <w:rPr>
                <w:snapToGrid w:val="0"/>
                <w:sz w:val="22"/>
                <w:szCs w:val="22"/>
              </w:rPr>
              <w:br/>
              <w:t>расходы</w:t>
            </w:r>
          </w:p>
        </w:tc>
        <w:tc>
          <w:tcPr>
            <w:tcW w:w="992" w:type="dxa"/>
            <w:tcBorders>
              <w:top w:val="nil"/>
              <w:left w:val="nil"/>
              <w:bottom w:val="single" w:sz="4" w:space="0" w:color="auto"/>
              <w:right w:val="single" w:sz="4" w:space="0" w:color="auto"/>
            </w:tcBorders>
            <w:shd w:val="clear" w:color="auto" w:fill="auto"/>
            <w:vAlign w:val="center"/>
          </w:tcPr>
          <w:p w14:paraId="1BCD23F0" w14:textId="77777777" w:rsidR="00B7138D" w:rsidRPr="00B7138D" w:rsidRDefault="00B7138D" w:rsidP="00B7138D">
            <w:pPr>
              <w:jc w:val="center"/>
              <w:rPr>
                <w:snapToGrid w:val="0"/>
                <w:sz w:val="22"/>
                <w:szCs w:val="22"/>
              </w:rPr>
            </w:pPr>
            <w:r w:rsidRPr="00B7138D">
              <w:rPr>
                <w:snapToGrid w:val="0"/>
                <w:sz w:val="22"/>
                <w:szCs w:val="22"/>
              </w:rPr>
              <w:t>тыс. руб.</w:t>
            </w:r>
          </w:p>
        </w:tc>
        <w:tc>
          <w:tcPr>
            <w:tcW w:w="1596" w:type="dxa"/>
            <w:tcBorders>
              <w:top w:val="nil"/>
              <w:left w:val="single" w:sz="4" w:space="0" w:color="auto"/>
              <w:bottom w:val="single" w:sz="4" w:space="0" w:color="auto"/>
              <w:right w:val="single" w:sz="4" w:space="0" w:color="auto"/>
            </w:tcBorders>
            <w:shd w:val="clear" w:color="auto" w:fill="auto"/>
            <w:vAlign w:val="center"/>
          </w:tcPr>
          <w:p w14:paraId="27E860EA" w14:textId="77777777" w:rsidR="00B7138D" w:rsidRPr="00B7138D" w:rsidRDefault="00B7138D" w:rsidP="00B7138D">
            <w:pPr>
              <w:jc w:val="center"/>
              <w:rPr>
                <w:iCs/>
                <w:snapToGrid w:val="0"/>
              </w:rPr>
            </w:pPr>
            <w:r w:rsidRPr="00B7138D">
              <w:rPr>
                <w:iCs/>
                <w:snapToGrid w:val="0"/>
              </w:rPr>
              <w:t>2 802</w:t>
            </w:r>
          </w:p>
        </w:tc>
        <w:tc>
          <w:tcPr>
            <w:tcW w:w="1559" w:type="dxa"/>
            <w:tcBorders>
              <w:top w:val="nil"/>
              <w:left w:val="nil"/>
              <w:bottom w:val="single" w:sz="4" w:space="0" w:color="auto"/>
              <w:right w:val="single" w:sz="4" w:space="0" w:color="auto"/>
            </w:tcBorders>
            <w:shd w:val="clear" w:color="auto" w:fill="auto"/>
            <w:vAlign w:val="center"/>
          </w:tcPr>
          <w:p w14:paraId="18DAC9BA" w14:textId="77777777" w:rsidR="00B7138D" w:rsidRPr="00B7138D" w:rsidRDefault="00B7138D" w:rsidP="00B7138D">
            <w:pPr>
              <w:jc w:val="center"/>
              <w:rPr>
                <w:iCs/>
                <w:snapToGrid w:val="0"/>
              </w:rPr>
            </w:pPr>
            <w:r w:rsidRPr="00B7138D">
              <w:rPr>
                <w:iCs/>
                <w:snapToGrid w:val="0"/>
              </w:rPr>
              <w:t>1 604</w:t>
            </w:r>
          </w:p>
        </w:tc>
        <w:tc>
          <w:tcPr>
            <w:tcW w:w="1701" w:type="dxa"/>
            <w:tcBorders>
              <w:top w:val="nil"/>
              <w:left w:val="nil"/>
              <w:bottom w:val="single" w:sz="4" w:space="0" w:color="auto"/>
              <w:right w:val="single" w:sz="4" w:space="0" w:color="auto"/>
            </w:tcBorders>
            <w:shd w:val="clear" w:color="auto" w:fill="auto"/>
            <w:vAlign w:val="center"/>
          </w:tcPr>
          <w:p w14:paraId="1C799A72" w14:textId="77777777" w:rsidR="00B7138D" w:rsidRPr="00B7138D" w:rsidRDefault="00B7138D" w:rsidP="00B7138D">
            <w:pPr>
              <w:jc w:val="center"/>
              <w:rPr>
                <w:snapToGrid w:val="0"/>
              </w:rPr>
            </w:pPr>
            <w:r w:rsidRPr="00B7138D">
              <w:rPr>
                <w:snapToGrid w:val="0"/>
              </w:rPr>
              <w:t>-948</w:t>
            </w:r>
          </w:p>
        </w:tc>
      </w:tr>
    </w:tbl>
    <w:p w14:paraId="6C4F06CB" w14:textId="77777777" w:rsidR="00B7138D" w:rsidRPr="00B7138D" w:rsidRDefault="00B7138D" w:rsidP="00B7138D">
      <w:pPr>
        <w:keepNext/>
        <w:keepLines/>
        <w:jc w:val="center"/>
        <w:outlineLvl w:val="1"/>
        <w:rPr>
          <w:rFonts w:eastAsia="Calibri"/>
          <w:b/>
          <w:sz w:val="28"/>
          <w:szCs w:val="28"/>
          <w:lang w:eastAsia="en-US"/>
        </w:rPr>
      </w:pPr>
    </w:p>
    <w:p w14:paraId="2EC49A53" w14:textId="77777777" w:rsidR="00B7138D" w:rsidRPr="00B7138D" w:rsidRDefault="00B7138D" w:rsidP="00B7138D">
      <w:pPr>
        <w:keepNext/>
        <w:keepLines/>
        <w:jc w:val="center"/>
        <w:outlineLvl w:val="1"/>
        <w:rPr>
          <w:rFonts w:eastAsia="Calibri"/>
          <w:b/>
          <w:sz w:val="28"/>
          <w:szCs w:val="28"/>
          <w:lang w:eastAsia="en-US"/>
        </w:rPr>
      </w:pPr>
      <w:r w:rsidRPr="00B7138D">
        <w:rPr>
          <w:rFonts w:eastAsia="Calibri"/>
          <w:b/>
          <w:sz w:val="28"/>
          <w:szCs w:val="28"/>
          <w:lang w:eastAsia="en-US"/>
        </w:rPr>
        <w:t xml:space="preserve">Расчет операционных расходов произведен в соответствии </w:t>
      </w:r>
      <w:r w:rsidRPr="00B7138D">
        <w:rPr>
          <w:rFonts w:eastAsia="Calibri"/>
          <w:b/>
          <w:sz w:val="28"/>
          <w:szCs w:val="28"/>
          <w:lang w:eastAsia="en-US"/>
        </w:rPr>
        <w:br/>
        <w:t>с Методическими указаниями по формуле:</w:t>
      </w:r>
    </w:p>
    <w:p w14:paraId="47613EB0" w14:textId="1269C78F" w:rsidR="00B7138D" w:rsidRPr="00B7138D" w:rsidRDefault="00B7138D" w:rsidP="00B7138D">
      <w:pPr>
        <w:keepNext/>
        <w:keepLines/>
        <w:jc w:val="center"/>
        <w:outlineLvl w:val="1"/>
        <w:rPr>
          <w:rFonts w:eastAsia="Calibri"/>
          <w:b/>
          <w:sz w:val="28"/>
          <w:szCs w:val="28"/>
          <w:lang w:eastAsia="en-US"/>
        </w:rPr>
      </w:pPr>
      <w:r w:rsidRPr="00B7138D">
        <w:rPr>
          <w:rFonts w:eastAsia="Calibri"/>
          <w:b/>
          <w:noProof/>
          <w:sz w:val="28"/>
          <w:szCs w:val="28"/>
          <w:lang w:eastAsia="en-US"/>
        </w:rPr>
        <w:drawing>
          <wp:inline distT="0" distB="0" distL="0" distR="0" wp14:anchorId="01F08AB0" wp14:editId="472C87FD">
            <wp:extent cx="5991225" cy="600075"/>
            <wp:effectExtent l="0" t="0" r="0" b="9525"/>
            <wp:docPr id="20193016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B7138D">
        <w:rPr>
          <w:rFonts w:eastAsia="Calibri"/>
          <w:b/>
          <w:sz w:val="28"/>
          <w:szCs w:val="28"/>
          <w:lang w:eastAsia="en-US"/>
        </w:rPr>
        <w:t>(10)</w:t>
      </w:r>
    </w:p>
    <w:p w14:paraId="78AECC49" w14:textId="77777777" w:rsidR="00B7138D" w:rsidRPr="00B7138D" w:rsidRDefault="00B7138D" w:rsidP="00B7138D">
      <w:pPr>
        <w:keepNext/>
        <w:keepLines/>
        <w:outlineLvl w:val="1"/>
        <w:rPr>
          <w:rFonts w:eastAsia="Calibri"/>
          <w:b/>
          <w:sz w:val="28"/>
          <w:szCs w:val="28"/>
          <w:lang w:eastAsia="en-US"/>
        </w:rPr>
      </w:pPr>
    </w:p>
    <w:p w14:paraId="64E0115E" w14:textId="77777777" w:rsidR="00B7138D" w:rsidRPr="00B7138D" w:rsidRDefault="00B7138D" w:rsidP="00B7138D">
      <w:pPr>
        <w:keepNext/>
        <w:keepLines/>
        <w:outlineLvl w:val="1"/>
        <w:rPr>
          <w:rFonts w:eastAsia="Calibri"/>
          <w:b/>
          <w:sz w:val="28"/>
          <w:szCs w:val="28"/>
          <w:lang w:eastAsia="en-US"/>
        </w:rPr>
      </w:pPr>
    </w:p>
    <w:p w14:paraId="03071EF1" w14:textId="77777777" w:rsidR="00B7138D" w:rsidRPr="00B7138D" w:rsidRDefault="00B7138D" w:rsidP="00B7138D">
      <w:pPr>
        <w:keepNext/>
        <w:keepLines/>
        <w:ind w:firstLine="709"/>
        <w:jc w:val="center"/>
        <w:outlineLvl w:val="1"/>
        <w:rPr>
          <w:rFonts w:eastAsia="Calibri"/>
          <w:b/>
          <w:sz w:val="28"/>
          <w:szCs w:val="28"/>
          <w:lang w:eastAsia="en-US"/>
        </w:rPr>
      </w:pPr>
      <w:r w:rsidRPr="00B7138D">
        <w:rPr>
          <w:rFonts w:eastAsia="Calibri"/>
          <w:sz w:val="28"/>
          <w:szCs w:val="28"/>
          <w:lang w:eastAsia="en-US"/>
        </w:rPr>
        <w:t>Операционные расходы 2024 года = 1 511 тыс. руб. (операционные расходы 2023 года) × (1 – 1%÷100%) × 1,060 × (1 + 0,75×0) = 1 604 тыс. руб.</w:t>
      </w:r>
      <w:r w:rsidRPr="00B7138D">
        <w:rPr>
          <w:rFonts w:eastAsia="Calibri"/>
          <w:b/>
          <w:sz w:val="28"/>
          <w:szCs w:val="28"/>
          <w:lang w:eastAsia="en-US"/>
        </w:rPr>
        <w:br w:type="page"/>
      </w:r>
      <w:r w:rsidRPr="00B7138D">
        <w:rPr>
          <w:rFonts w:eastAsia="Calibri"/>
          <w:b/>
          <w:sz w:val="28"/>
          <w:szCs w:val="28"/>
          <w:lang w:eastAsia="en-US"/>
        </w:rPr>
        <w:lastRenderedPageBreak/>
        <w:t>Расчёт неподконтрольных расходов</w:t>
      </w:r>
    </w:p>
    <w:p w14:paraId="433AA438" w14:textId="77777777" w:rsidR="00B7138D" w:rsidRPr="00B7138D" w:rsidRDefault="00B7138D" w:rsidP="00B7138D">
      <w:pPr>
        <w:ind w:firstLine="709"/>
        <w:jc w:val="both"/>
        <w:rPr>
          <w:snapToGrid w:val="0"/>
          <w:sz w:val="28"/>
          <w:szCs w:val="28"/>
          <w:lang w:eastAsia="en-US"/>
        </w:rPr>
      </w:pPr>
    </w:p>
    <w:p w14:paraId="3BBAD9AE" w14:textId="77777777" w:rsidR="00B7138D" w:rsidRPr="00B7138D" w:rsidRDefault="00B7138D" w:rsidP="00B7138D">
      <w:pPr>
        <w:ind w:firstLine="709"/>
        <w:jc w:val="both"/>
        <w:rPr>
          <w:snapToGrid w:val="0"/>
          <w:sz w:val="28"/>
          <w:szCs w:val="28"/>
          <w:lang w:eastAsia="en-US"/>
        </w:rPr>
      </w:pPr>
      <w:r w:rsidRPr="00B7138D">
        <w:rPr>
          <w:snapToGrid w:val="0"/>
          <w:sz w:val="28"/>
          <w:szCs w:val="28"/>
          <w:lang w:eastAsia="en-US"/>
        </w:rPr>
        <w:t xml:space="preserve">В данную статью включаются отчисления на социальные нужды </w:t>
      </w:r>
      <w:r w:rsidRPr="00B7138D">
        <w:rPr>
          <w:snapToGrid w:val="0"/>
          <w:sz w:val="28"/>
          <w:szCs w:val="28"/>
          <w:lang w:eastAsia="en-US"/>
        </w:rPr>
        <w:br/>
        <w:t>с ФОТ на 2024 в размере 30,2 %.</w:t>
      </w:r>
    </w:p>
    <w:p w14:paraId="0A3DB0D2" w14:textId="77777777" w:rsidR="00B7138D" w:rsidRPr="00B7138D" w:rsidRDefault="00B7138D" w:rsidP="00B7138D">
      <w:pPr>
        <w:ind w:firstLine="709"/>
        <w:jc w:val="both"/>
        <w:rPr>
          <w:b/>
          <w:snapToGrid w:val="0"/>
          <w:sz w:val="28"/>
          <w:szCs w:val="28"/>
          <w:lang w:eastAsia="en-US"/>
        </w:rPr>
      </w:pPr>
      <w:r w:rsidRPr="00B7138D">
        <w:rPr>
          <w:snapToGrid w:val="0"/>
          <w:sz w:val="28"/>
          <w:szCs w:val="28"/>
          <w:lang w:eastAsia="en-US"/>
        </w:rPr>
        <w:t xml:space="preserve">Затраты по данной статье составят 1 604 тыс. руб. (ФОТ на 2024 год) × 30,2 % = </w:t>
      </w:r>
      <w:r w:rsidRPr="00B7138D">
        <w:rPr>
          <w:b/>
          <w:snapToGrid w:val="0"/>
          <w:sz w:val="28"/>
          <w:szCs w:val="28"/>
          <w:lang w:eastAsia="en-US"/>
        </w:rPr>
        <w:t>484 тыс. руб.</w:t>
      </w:r>
    </w:p>
    <w:p w14:paraId="7BB51C23" w14:textId="77777777" w:rsidR="00B7138D" w:rsidRPr="00B7138D" w:rsidRDefault="00B7138D" w:rsidP="00B7138D">
      <w:pPr>
        <w:ind w:firstLine="709"/>
        <w:jc w:val="both"/>
        <w:rPr>
          <w:b/>
          <w:snapToGrid w:val="0"/>
          <w:sz w:val="28"/>
          <w:szCs w:val="28"/>
        </w:rPr>
      </w:pPr>
    </w:p>
    <w:p w14:paraId="6E055F3A" w14:textId="77777777" w:rsidR="00B7138D" w:rsidRPr="00B7138D" w:rsidRDefault="00B7138D" w:rsidP="00B7138D">
      <w:pPr>
        <w:ind w:firstLine="709"/>
        <w:jc w:val="center"/>
        <w:rPr>
          <w:b/>
          <w:snapToGrid w:val="0"/>
          <w:sz w:val="28"/>
          <w:szCs w:val="28"/>
        </w:rPr>
      </w:pPr>
      <w:r w:rsidRPr="00B7138D">
        <w:rPr>
          <w:b/>
          <w:snapToGrid w:val="0"/>
          <w:sz w:val="28"/>
          <w:szCs w:val="28"/>
        </w:rPr>
        <w:t>Расходы на холодную воду</w:t>
      </w:r>
    </w:p>
    <w:p w14:paraId="5F231F4B" w14:textId="77777777" w:rsidR="00B7138D" w:rsidRPr="00B7138D" w:rsidRDefault="00B7138D" w:rsidP="00B7138D">
      <w:pPr>
        <w:ind w:firstLine="709"/>
        <w:jc w:val="both"/>
        <w:rPr>
          <w:snapToGrid w:val="0"/>
          <w:sz w:val="28"/>
          <w:szCs w:val="28"/>
        </w:rPr>
      </w:pPr>
    </w:p>
    <w:p w14:paraId="61745763" w14:textId="77777777" w:rsidR="00B7138D" w:rsidRPr="00B7138D" w:rsidRDefault="00B7138D" w:rsidP="00B7138D">
      <w:pPr>
        <w:ind w:firstLine="709"/>
        <w:jc w:val="both"/>
        <w:rPr>
          <w:snapToGrid w:val="0"/>
          <w:sz w:val="28"/>
          <w:szCs w:val="28"/>
        </w:rPr>
      </w:pPr>
      <w:r w:rsidRPr="00B7138D">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7495452" w14:textId="77777777" w:rsidR="00B7138D" w:rsidRPr="00B7138D" w:rsidRDefault="00B7138D" w:rsidP="00B7138D">
      <w:pPr>
        <w:ind w:firstLine="709"/>
        <w:jc w:val="both"/>
        <w:rPr>
          <w:snapToGrid w:val="0"/>
          <w:sz w:val="28"/>
          <w:szCs w:val="28"/>
        </w:rPr>
      </w:pPr>
      <w:r w:rsidRPr="00B7138D">
        <w:rPr>
          <w:snapToGrid w:val="0"/>
          <w:sz w:val="28"/>
          <w:szCs w:val="28"/>
        </w:rPr>
        <w:t xml:space="preserve">Сводная информация и смета расходов по производству и реализации тепловой энергии на 2024 год, в разрезе затрат на холодную воду </w:t>
      </w:r>
      <w:r w:rsidRPr="00B7138D">
        <w:rPr>
          <w:snapToGrid w:val="0"/>
          <w:sz w:val="28"/>
          <w:szCs w:val="28"/>
        </w:rPr>
        <w:br/>
        <w:t>(п. 3 DOCS.FORM.6.42).</w:t>
      </w:r>
    </w:p>
    <w:p w14:paraId="6334A215" w14:textId="77777777" w:rsidR="00B7138D" w:rsidRPr="00B7138D" w:rsidRDefault="00B7138D" w:rsidP="00B7138D">
      <w:pPr>
        <w:ind w:firstLine="709"/>
        <w:jc w:val="both"/>
        <w:rPr>
          <w:snapToGrid w:val="0"/>
          <w:sz w:val="28"/>
          <w:szCs w:val="28"/>
        </w:rPr>
      </w:pPr>
      <w:r w:rsidRPr="00B7138D">
        <w:rPr>
          <w:snapToGrid w:val="0"/>
          <w:sz w:val="28"/>
          <w:szCs w:val="28"/>
        </w:rPr>
        <w:t>Расчёт стоимости воды на хозяйственно-бытовые нужды на 2024 год (п. 1 DOCS.FORM.6.42).</w:t>
      </w:r>
    </w:p>
    <w:p w14:paraId="753AE6BA" w14:textId="77777777" w:rsidR="00B7138D" w:rsidRPr="00B7138D" w:rsidRDefault="00B7138D" w:rsidP="00B7138D">
      <w:pPr>
        <w:ind w:firstLine="709"/>
        <w:jc w:val="both"/>
        <w:rPr>
          <w:snapToGrid w:val="0"/>
          <w:sz w:val="28"/>
          <w:szCs w:val="28"/>
        </w:rPr>
      </w:pPr>
      <w:r w:rsidRPr="00B7138D">
        <w:rPr>
          <w:snapToGrid w:val="0"/>
          <w:sz w:val="28"/>
          <w:szCs w:val="28"/>
        </w:rPr>
        <w:t xml:space="preserve">Расчёт расхода воды и водоотведения на 2024 год </w:t>
      </w:r>
      <w:r w:rsidRPr="00B7138D">
        <w:rPr>
          <w:snapToGrid w:val="0"/>
          <w:sz w:val="28"/>
          <w:szCs w:val="28"/>
        </w:rPr>
        <w:br/>
        <w:t>(п. 2 DOCS.FORM.6.42 «Объём водоотведения на нужды котельных 2022-2024»).</w:t>
      </w:r>
    </w:p>
    <w:p w14:paraId="6FB26B5F" w14:textId="77777777" w:rsidR="00B7138D" w:rsidRPr="00B7138D" w:rsidRDefault="00B7138D" w:rsidP="00B7138D">
      <w:pPr>
        <w:ind w:firstLine="709"/>
        <w:jc w:val="both"/>
        <w:rPr>
          <w:snapToGrid w:val="0"/>
          <w:sz w:val="28"/>
          <w:szCs w:val="28"/>
        </w:rPr>
      </w:pPr>
      <w:r w:rsidRPr="00B7138D">
        <w:rPr>
          <w:snapToGrid w:val="0"/>
          <w:sz w:val="28"/>
          <w:szCs w:val="28"/>
        </w:rPr>
        <w:t xml:space="preserve">Расчёт расходов на приобретение холодной воды и теплоносителя </w:t>
      </w:r>
      <w:r w:rsidRPr="00B7138D">
        <w:rPr>
          <w:snapToGrid w:val="0"/>
          <w:sz w:val="28"/>
          <w:szCs w:val="28"/>
        </w:rPr>
        <w:br/>
        <w:t>на 2024 год (п. 3 DOCS.FORM.6.42 «приложение 4.8»).</w:t>
      </w:r>
    </w:p>
    <w:p w14:paraId="2ACE1AD1" w14:textId="77777777" w:rsidR="00B7138D" w:rsidRPr="00B7138D" w:rsidRDefault="00B7138D" w:rsidP="00B7138D">
      <w:pPr>
        <w:ind w:firstLine="709"/>
        <w:jc w:val="both"/>
        <w:rPr>
          <w:snapToGrid w:val="0"/>
          <w:sz w:val="28"/>
          <w:szCs w:val="28"/>
        </w:rPr>
      </w:pPr>
      <w:r w:rsidRPr="00B7138D">
        <w:rPr>
          <w:snapToGrid w:val="0"/>
          <w:sz w:val="28"/>
          <w:szCs w:val="28"/>
        </w:rPr>
        <w:t>Расчёт расхода воды на технологические нужды котельных на 2024 год (п. 3 DOCS.FORM.6.42 «Расход воды на нужды котельных 2024»).</w:t>
      </w:r>
    </w:p>
    <w:p w14:paraId="3FE78EC8" w14:textId="77777777" w:rsidR="00B7138D" w:rsidRPr="00B7138D" w:rsidRDefault="00B7138D" w:rsidP="00B7138D">
      <w:pPr>
        <w:ind w:firstLine="709"/>
        <w:jc w:val="both"/>
        <w:rPr>
          <w:snapToGrid w:val="0"/>
          <w:sz w:val="28"/>
          <w:szCs w:val="28"/>
        </w:rPr>
      </w:pPr>
      <w:r w:rsidRPr="00B7138D">
        <w:rPr>
          <w:snapToGrid w:val="0"/>
          <w:sz w:val="28"/>
          <w:szCs w:val="28"/>
        </w:rPr>
        <w:t xml:space="preserve">Плановый расход ХВС (собств. нужды источника тепла) </w:t>
      </w:r>
      <w:r w:rsidRPr="00B7138D">
        <w:rPr>
          <w:snapToGrid w:val="0"/>
          <w:sz w:val="28"/>
          <w:szCs w:val="28"/>
        </w:rPr>
        <w:br/>
        <w:t>по котельным на 2024 год (п. 3 DOCS.FORM.6.42 «Расход воды на нужды котельных 2024»).</w:t>
      </w:r>
    </w:p>
    <w:p w14:paraId="315D53BE" w14:textId="77777777" w:rsidR="00B7138D" w:rsidRPr="00B7138D" w:rsidRDefault="00B7138D" w:rsidP="00B7138D">
      <w:pPr>
        <w:ind w:firstLine="709"/>
        <w:jc w:val="both"/>
        <w:rPr>
          <w:snapToGrid w:val="0"/>
          <w:sz w:val="28"/>
          <w:szCs w:val="28"/>
        </w:rPr>
      </w:pPr>
      <w:r w:rsidRPr="00B7138D">
        <w:rPr>
          <w:snapToGrid w:val="0"/>
          <w:sz w:val="28"/>
          <w:szCs w:val="28"/>
        </w:rPr>
        <w:t>Плановый расход ГВС (собств. нужды источника тепла) по котельным на 2024 год (п. 3 DOCS.FORM.6.42 «Расход воды на нужды котельных 2024»),.</w:t>
      </w:r>
    </w:p>
    <w:p w14:paraId="646265A1" w14:textId="77777777" w:rsidR="00B7138D" w:rsidRPr="00B7138D" w:rsidRDefault="00B7138D" w:rsidP="00B7138D">
      <w:pPr>
        <w:ind w:firstLine="709"/>
        <w:jc w:val="both"/>
        <w:rPr>
          <w:snapToGrid w:val="0"/>
          <w:sz w:val="28"/>
          <w:szCs w:val="28"/>
        </w:rPr>
      </w:pPr>
      <w:r w:rsidRPr="00B7138D">
        <w:rPr>
          <w:snapToGrid w:val="0"/>
          <w:sz w:val="28"/>
          <w:szCs w:val="28"/>
        </w:rPr>
        <w:t>Расчёт расхода воды за 2022 год (п. 6 DOCS.FORM.6.42 «Расчёт воды на нужды котельных 2024»).</w:t>
      </w:r>
    </w:p>
    <w:p w14:paraId="2DE1C7E0" w14:textId="77777777" w:rsidR="00B7138D" w:rsidRPr="00B7138D" w:rsidRDefault="00B7138D" w:rsidP="00B7138D">
      <w:pPr>
        <w:ind w:firstLine="709"/>
        <w:jc w:val="both"/>
        <w:rPr>
          <w:snapToGrid w:val="0"/>
          <w:sz w:val="28"/>
          <w:szCs w:val="28"/>
        </w:rPr>
      </w:pPr>
      <w:r w:rsidRPr="00B7138D">
        <w:rPr>
          <w:snapToGrid w:val="0"/>
          <w:sz w:val="28"/>
          <w:szCs w:val="28"/>
        </w:rPr>
        <w:t xml:space="preserve">Договор водоснабжения с ООО «Энергоресурс» с автопролонгацией № Тр-20.1/Вп от 01.04.2021 с приложениями (DOCS.FORM.6.42 «Договор </w:t>
      </w:r>
      <w:r w:rsidRPr="00B7138D">
        <w:rPr>
          <w:snapToGrid w:val="0"/>
          <w:sz w:val="28"/>
          <w:szCs w:val="28"/>
        </w:rPr>
        <w:br/>
        <w:t>и счёт-фактуры на поставку воды 2022»).</w:t>
      </w:r>
    </w:p>
    <w:p w14:paraId="49BDB5EA" w14:textId="77777777" w:rsidR="00B7138D" w:rsidRPr="00B7138D" w:rsidRDefault="00B7138D" w:rsidP="00B7138D">
      <w:pPr>
        <w:ind w:firstLine="709"/>
        <w:jc w:val="both"/>
        <w:rPr>
          <w:snapToGrid w:val="0"/>
          <w:sz w:val="28"/>
          <w:szCs w:val="28"/>
        </w:rPr>
      </w:pPr>
      <w:r w:rsidRPr="00B7138D">
        <w:rPr>
          <w:snapToGrid w:val="0"/>
          <w:sz w:val="28"/>
          <w:szCs w:val="28"/>
        </w:rPr>
        <w:t>Экономически обоснованные расходы на холодную воду в 2024 году составят:</w:t>
      </w:r>
    </w:p>
    <w:p w14:paraId="0DF8AE2C" w14:textId="77777777" w:rsidR="00B7138D" w:rsidRPr="00B7138D" w:rsidRDefault="00B7138D" w:rsidP="00B7138D">
      <w:pPr>
        <w:ind w:firstLine="709"/>
        <w:jc w:val="both"/>
        <w:rPr>
          <w:snapToGrid w:val="0"/>
          <w:sz w:val="28"/>
          <w:szCs w:val="28"/>
        </w:rPr>
      </w:pPr>
      <w:r w:rsidRPr="00B7138D">
        <w:rPr>
          <w:snapToGrid w:val="0"/>
          <w:sz w:val="28"/>
          <w:szCs w:val="28"/>
        </w:rPr>
        <w:t xml:space="preserve">11,623 тыс. куб. м (плановый объем воды на 2024 год) × 0,57 (доля первого полугодия) × 53,34 руб./куб. м (тариф на воду в 1 полугодии 2024 года) + 11,623 тыс. куб. м (плановый объем воды на 2024 год) × 0,43 (доля второго полугодия) × 64,01 руб./куб. м (тариф на воду во 2 полугодии 2024 года) = </w:t>
      </w:r>
      <w:r w:rsidRPr="00B7138D">
        <w:rPr>
          <w:b/>
          <w:snapToGrid w:val="0"/>
          <w:sz w:val="28"/>
          <w:szCs w:val="28"/>
        </w:rPr>
        <w:t>1 149</w:t>
      </w:r>
      <w:r w:rsidRPr="00B7138D">
        <w:rPr>
          <w:snapToGrid w:val="0"/>
          <w:sz w:val="28"/>
          <w:szCs w:val="28"/>
        </w:rPr>
        <w:t xml:space="preserve"> тыс. руб. (на холодную воду).</w:t>
      </w:r>
    </w:p>
    <w:p w14:paraId="183E917F" w14:textId="77777777" w:rsidR="00B7138D" w:rsidRPr="00B7138D" w:rsidRDefault="00B7138D" w:rsidP="00B7138D">
      <w:pPr>
        <w:ind w:firstLine="709"/>
        <w:jc w:val="both"/>
        <w:rPr>
          <w:snapToGrid w:val="0"/>
          <w:sz w:val="28"/>
          <w:szCs w:val="28"/>
        </w:rPr>
      </w:pPr>
      <w:r w:rsidRPr="00B7138D">
        <w:rPr>
          <w:snapToGrid w:val="0"/>
          <w:sz w:val="28"/>
          <w:szCs w:val="28"/>
        </w:rPr>
        <w:t xml:space="preserve">НВВ на производство теплоносителя на 2024 год составляет: </w:t>
      </w:r>
      <w:r w:rsidRPr="00B7138D">
        <w:rPr>
          <w:snapToGrid w:val="0"/>
          <w:sz w:val="28"/>
          <w:szCs w:val="28"/>
        </w:rPr>
        <w:br/>
        <w:t>1 604 тыс. руб. (операционные расходы) + 484 тыс. руб.</w:t>
      </w:r>
      <w:r w:rsidRPr="00B7138D">
        <w:rPr>
          <w:b/>
          <w:snapToGrid w:val="0"/>
          <w:sz w:val="28"/>
          <w:szCs w:val="28"/>
        </w:rPr>
        <w:t xml:space="preserve"> </w:t>
      </w:r>
      <w:r w:rsidRPr="00B7138D">
        <w:rPr>
          <w:snapToGrid w:val="0"/>
          <w:sz w:val="28"/>
          <w:szCs w:val="28"/>
        </w:rPr>
        <w:t xml:space="preserve">(отчисления </w:t>
      </w:r>
      <w:r w:rsidRPr="00B7138D">
        <w:rPr>
          <w:snapToGrid w:val="0"/>
          <w:sz w:val="28"/>
          <w:szCs w:val="28"/>
        </w:rPr>
        <w:br/>
      </w:r>
      <w:r w:rsidRPr="00B7138D">
        <w:rPr>
          <w:snapToGrid w:val="0"/>
          <w:sz w:val="28"/>
          <w:szCs w:val="28"/>
        </w:rPr>
        <w:lastRenderedPageBreak/>
        <w:t xml:space="preserve">на социальные нужды) + 1 149 тыс. руб. (расходы на холодную воду) = </w:t>
      </w:r>
      <w:r w:rsidRPr="00B7138D">
        <w:rPr>
          <w:snapToGrid w:val="0"/>
          <w:sz w:val="28"/>
          <w:szCs w:val="28"/>
        </w:rPr>
        <w:br/>
        <w:t xml:space="preserve">3 237 тыс. руб., в том числе на потребительский рынок </w:t>
      </w:r>
      <w:r w:rsidRPr="00B7138D">
        <w:rPr>
          <w:b/>
          <w:snapToGrid w:val="0"/>
          <w:sz w:val="28"/>
          <w:szCs w:val="28"/>
        </w:rPr>
        <w:t>1 307 тыс. руб.</w:t>
      </w:r>
    </w:p>
    <w:p w14:paraId="336081DD" w14:textId="77777777" w:rsidR="00B7138D" w:rsidRPr="00B7138D" w:rsidRDefault="00B7138D" w:rsidP="00B7138D">
      <w:pPr>
        <w:ind w:firstLine="709"/>
        <w:jc w:val="both"/>
        <w:rPr>
          <w:snapToGrid w:val="0"/>
          <w:sz w:val="28"/>
          <w:szCs w:val="28"/>
        </w:rPr>
      </w:pPr>
      <w:r w:rsidRPr="00B7138D">
        <w:rPr>
          <w:snapToGrid w:val="0"/>
          <w:sz w:val="28"/>
          <w:szCs w:val="28"/>
        </w:rPr>
        <w:t>В соответствии со ст. 3 Федерального закона от 27.07.2010 № 190-ФЗ «О теплоснабжении», в целях соблюдения баланса экономических интересов регулируемых организаций и интересов потребителей эксперты считают целесообразным скорректировать НВВ на 2024 год на 597 тыс. руб. в сторону снижения.</w:t>
      </w:r>
    </w:p>
    <w:p w14:paraId="1862D520" w14:textId="77777777" w:rsidR="00B7138D" w:rsidRPr="00B7138D" w:rsidRDefault="00B7138D" w:rsidP="00B7138D">
      <w:pPr>
        <w:ind w:firstLine="709"/>
        <w:jc w:val="both"/>
        <w:rPr>
          <w:snapToGrid w:val="0"/>
          <w:sz w:val="28"/>
          <w:szCs w:val="28"/>
        </w:rPr>
      </w:pPr>
      <w:r w:rsidRPr="00B7138D">
        <w:rPr>
          <w:snapToGrid w:val="0"/>
          <w:sz w:val="28"/>
          <w:szCs w:val="28"/>
        </w:rPr>
        <w:t xml:space="preserve">Тарифы на теплоноситель ООО «Ясная поляна», реализуемый </w:t>
      </w:r>
      <w:r w:rsidRPr="00B7138D">
        <w:rPr>
          <w:snapToGrid w:val="0"/>
          <w:sz w:val="28"/>
          <w:szCs w:val="28"/>
        </w:rPr>
        <w:br/>
        <w:t>на потребительском рынке, рассчитанные на основании скорректированной необходимой валовой выручки на 2024 год рассчитаны следующим образом:</w:t>
      </w:r>
    </w:p>
    <w:p w14:paraId="2296FE4D" w14:textId="77777777" w:rsidR="00B7138D" w:rsidRPr="00B7138D" w:rsidRDefault="00B7138D" w:rsidP="00B7138D">
      <w:pPr>
        <w:ind w:firstLine="709"/>
        <w:jc w:val="both"/>
        <w:rPr>
          <w:snapToGrid w:val="0"/>
          <w:sz w:val="28"/>
          <w:szCs w:val="28"/>
        </w:rPr>
      </w:pPr>
    </w:p>
    <w:p w14:paraId="15A68300" w14:textId="77777777" w:rsidR="00B7138D" w:rsidRPr="00B7138D" w:rsidRDefault="00B7138D" w:rsidP="00B7138D">
      <w:pPr>
        <w:ind w:firstLine="709"/>
        <w:jc w:val="both"/>
        <w:rPr>
          <w:snapToGrid w:val="0"/>
          <w:sz w:val="28"/>
          <w:szCs w:val="28"/>
        </w:rPr>
      </w:pPr>
    </w:p>
    <w:p w14:paraId="2FFC653A" w14:textId="77777777" w:rsidR="00B7138D" w:rsidRPr="00B7138D" w:rsidRDefault="00B7138D" w:rsidP="00B7138D">
      <w:pPr>
        <w:keepNext/>
        <w:keepLines/>
        <w:jc w:val="center"/>
        <w:outlineLvl w:val="1"/>
        <w:rPr>
          <w:rFonts w:eastAsia="Calibri"/>
          <w:b/>
          <w:sz w:val="28"/>
          <w:szCs w:val="28"/>
          <w:lang w:eastAsia="en-US"/>
        </w:rPr>
      </w:pPr>
    </w:p>
    <w:p w14:paraId="00C42DD4" w14:textId="77777777" w:rsidR="00B7138D" w:rsidRPr="00B7138D" w:rsidRDefault="00B7138D" w:rsidP="00B7138D">
      <w:pPr>
        <w:jc w:val="right"/>
        <w:rPr>
          <w:snapToGrid w:val="0"/>
          <w:sz w:val="28"/>
          <w:szCs w:val="28"/>
          <w:lang w:eastAsia="en-US"/>
        </w:rPr>
      </w:pPr>
      <w:r w:rsidRPr="00B7138D">
        <w:rPr>
          <w:snapToGrid w:val="0"/>
          <w:sz w:val="28"/>
          <w:szCs w:val="28"/>
          <w:lang w:eastAsia="en-US"/>
        </w:rPr>
        <w:t>Таблица 15</w:t>
      </w:r>
    </w:p>
    <w:tbl>
      <w:tblPr>
        <w:tblW w:w="9493" w:type="dxa"/>
        <w:jc w:val="center"/>
        <w:tblLook w:val="04A0" w:firstRow="1" w:lastRow="0" w:firstColumn="1" w:lastColumn="0" w:noHBand="0" w:noVBand="1"/>
      </w:tblPr>
      <w:tblGrid>
        <w:gridCol w:w="2263"/>
        <w:gridCol w:w="2127"/>
        <w:gridCol w:w="1984"/>
        <w:gridCol w:w="1276"/>
        <w:gridCol w:w="1843"/>
      </w:tblGrid>
      <w:tr w:rsidR="00B7138D" w:rsidRPr="00B7138D" w14:paraId="236FF5DF" w14:textId="77777777" w:rsidTr="009119CD">
        <w:trPr>
          <w:trHeight w:val="475"/>
          <w:jc w:val="center"/>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1EC3A2" w14:textId="77777777" w:rsidR="00B7138D" w:rsidRPr="00B7138D" w:rsidRDefault="00B7138D" w:rsidP="00B7138D">
            <w:pPr>
              <w:keepNext/>
              <w:keepLines/>
              <w:jc w:val="center"/>
              <w:outlineLvl w:val="1"/>
              <w:rPr>
                <w:rFonts w:eastAsia="Calibri"/>
                <w:sz w:val="28"/>
                <w:szCs w:val="28"/>
                <w:lang w:eastAsia="en-US"/>
              </w:rPr>
            </w:pPr>
            <w:r w:rsidRPr="00B7138D">
              <w:rPr>
                <w:rFonts w:eastAsia="Calibri"/>
                <w:sz w:val="28"/>
                <w:szCs w:val="28"/>
                <w:lang w:eastAsia="en-US"/>
              </w:rPr>
              <w:t>2024</w:t>
            </w:r>
          </w:p>
          <w:p w14:paraId="1443D860" w14:textId="77777777" w:rsidR="00B7138D" w:rsidRPr="00B7138D" w:rsidRDefault="00B7138D" w:rsidP="00B7138D">
            <w:pPr>
              <w:keepNext/>
              <w:keepLines/>
              <w:jc w:val="center"/>
              <w:outlineLvl w:val="1"/>
              <w:rPr>
                <w:rFonts w:eastAsia="Calibri"/>
                <w:sz w:val="28"/>
                <w:szCs w:val="28"/>
                <w:lang w:eastAsia="en-US"/>
              </w:rPr>
            </w:pP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9D09489" w14:textId="77777777" w:rsidR="00B7138D" w:rsidRPr="00B7138D" w:rsidRDefault="00B7138D" w:rsidP="00B7138D">
            <w:pPr>
              <w:keepNext/>
              <w:keepLines/>
              <w:jc w:val="center"/>
              <w:outlineLvl w:val="1"/>
              <w:rPr>
                <w:rFonts w:eastAsia="Calibri"/>
                <w:sz w:val="28"/>
                <w:szCs w:val="28"/>
                <w:lang w:eastAsia="en-US"/>
              </w:rPr>
            </w:pPr>
            <w:r w:rsidRPr="00B7138D">
              <w:rPr>
                <w:rFonts w:eastAsia="Calibri"/>
                <w:sz w:val="28"/>
                <w:szCs w:val="28"/>
                <w:lang w:eastAsia="en-US"/>
              </w:rPr>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1DEF2B2" w14:textId="77777777" w:rsidR="00B7138D" w:rsidRPr="00B7138D" w:rsidRDefault="00B7138D" w:rsidP="00B7138D">
            <w:pPr>
              <w:keepNext/>
              <w:keepLines/>
              <w:jc w:val="center"/>
              <w:outlineLvl w:val="1"/>
              <w:rPr>
                <w:rFonts w:eastAsia="Calibri"/>
                <w:sz w:val="28"/>
                <w:szCs w:val="28"/>
                <w:lang w:eastAsia="en-US"/>
              </w:rPr>
            </w:pPr>
            <w:r w:rsidRPr="00B7138D">
              <w:rPr>
                <w:rFonts w:eastAsia="Calibri"/>
                <w:sz w:val="28"/>
                <w:szCs w:val="28"/>
                <w:lang w:eastAsia="en-US"/>
              </w:rPr>
              <w:t>Тариф</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1116B3A" w14:textId="77777777" w:rsidR="00B7138D" w:rsidRPr="00B7138D" w:rsidRDefault="00B7138D" w:rsidP="00B7138D">
            <w:pPr>
              <w:keepNext/>
              <w:keepLines/>
              <w:jc w:val="center"/>
              <w:outlineLvl w:val="1"/>
              <w:rPr>
                <w:rFonts w:eastAsia="Calibri"/>
                <w:sz w:val="28"/>
                <w:szCs w:val="28"/>
                <w:lang w:eastAsia="en-US"/>
              </w:rPr>
            </w:pPr>
            <w:r w:rsidRPr="00B7138D">
              <w:rPr>
                <w:rFonts w:eastAsia="Calibri"/>
                <w:sz w:val="28"/>
                <w:szCs w:val="28"/>
                <w:lang w:eastAsia="en-US"/>
              </w:rPr>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44B2FA8" w14:textId="77777777" w:rsidR="00B7138D" w:rsidRPr="00B7138D" w:rsidRDefault="00B7138D" w:rsidP="00B7138D">
            <w:pPr>
              <w:keepNext/>
              <w:keepLines/>
              <w:jc w:val="center"/>
              <w:outlineLvl w:val="1"/>
              <w:rPr>
                <w:rFonts w:eastAsia="Calibri"/>
                <w:sz w:val="28"/>
                <w:szCs w:val="28"/>
                <w:lang w:eastAsia="en-US"/>
              </w:rPr>
            </w:pPr>
            <w:r w:rsidRPr="00B7138D">
              <w:rPr>
                <w:rFonts w:eastAsia="Calibri"/>
                <w:sz w:val="28"/>
                <w:szCs w:val="28"/>
                <w:lang w:eastAsia="en-US"/>
              </w:rPr>
              <w:t>НВВ</w:t>
            </w:r>
          </w:p>
        </w:tc>
      </w:tr>
      <w:tr w:rsidR="00B7138D" w:rsidRPr="00B7138D" w14:paraId="408432F2" w14:textId="77777777" w:rsidTr="009119CD">
        <w:trPr>
          <w:trHeight w:val="269"/>
          <w:jc w:val="center"/>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19382B54" w14:textId="77777777" w:rsidR="00B7138D" w:rsidRPr="00B7138D" w:rsidRDefault="00B7138D" w:rsidP="00B7138D">
            <w:pPr>
              <w:keepNext/>
              <w:keepLines/>
              <w:jc w:val="center"/>
              <w:outlineLvl w:val="1"/>
              <w:rPr>
                <w:rFonts w:eastAsia="Calibri"/>
                <w:sz w:val="28"/>
                <w:szCs w:val="28"/>
                <w:lang w:eastAsia="en-US"/>
              </w:rPr>
            </w:pPr>
          </w:p>
        </w:tc>
        <w:tc>
          <w:tcPr>
            <w:tcW w:w="2127" w:type="dxa"/>
            <w:tcBorders>
              <w:top w:val="nil"/>
              <w:left w:val="nil"/>
              <w:bottom w:val="single" w:sz="4" w:space="0" w:color="auto"/>
              <w:right w:val="single" w:sz="4" w:space="0" w:color="auto"/>
            </w:tcBorders>
            <w:shd w:val="clear" w:color="auto" w:fill="auto"/>
            <w:vAlign w:val="center"/>
            <w:hideMark/>
          </w:tcPr>
          <w:p w14:paraId="1AE2FBA7" w14:textId="77777777" w:rsidR="00B7138D" w:rsidRPr="00B7138D" w:rsidRDefault="00B7138D" w:rsidP="00B7138D">
            <w:pPr>
              <w:keepNext/>
              <w:keepLines/>
              <w:jc w:val="center"/>
              <w:outlineLvl w:val="1"/>
              <w:rPr>
                <w:rFonts w:eastAsia="Calibri"/>
                <w:sz w:val="28"/>
                <w:szCs w:val="28"/>
                <w:lang w:eastAsia="en-US"/>
              </w:rPr>
            </w:pPr>
            <w:r w:rsidRPr="00B7138D">
              <w:rPr>
                <w:rFonts w:eastAsia="Calibri"/>
                <w:sz w:val="28"/>
                <w:szCs w:val="28"/>
                <w:lang w:eastAsia="en-US"/>
              </w:rPr>
              <w:t>тыс. куб. м.</w:t>
            </w:r>
          </w:p>
        </w:tc>
        <w:tc>
          <w:tcPr>
            <w:tcW w:w="1984" w:type="dxa"/>
            <w:tcBorders>
              <w:top w:val="nil"/>
              <w:left w:val="nil"/>
              <w:bottom w:val="single" w:sz="4" w:space="0" w:color="auto"/>
              <w:right w:val="single" w:sz="4" w:space="0" w:color="auto"/>
            </w:tcBorders>
            <w:shd w:val="clear" w:color="auto" w:fill="auto"/>
            <w:vAlign w:val="center"/>
            <w:hideMark/>
          </w:tcPr>
          <w:p w14:paraId="10DCE9BF" w14:textId="77777777" w:rsidR="00B7138D" w:rsidRPr="00B7138D" w:rsidRDefault="00B7138D" w:rsidP="00B7138D">
            <w:pPr>
              <w:keepNext/>
              <w:keepLines/>
              <w:jc w:val="center"/>
              <w:outlineLvl w:val="1"/>
              <w:rPr>
                <w:rFonts w:eastAsia="Calibri"/>
                <w:sz w:val="28"/>
                <w:szCs w:val="28"/>
                <w:lang w:eastAsia="en-US"/>
              </w:rPr>
            </w:pPr>
            <w:r w:rsidRPr="00B7138D">
              <w:rPr>
                <w:rFonts w:eastAsia="Calibri"/>
                <w:sz w:val="28"/>
                <w:szCs w:val="28"/>
                <w:lang w:eastAsia="en-US"/>
              </w:rPr>
              <w:t>руб./куб. м.</w:t>
            </w:r>
          </w:p>
        </w:tc>
        <w:tc>
          <w:tcPr>
            <w:tcW w:w="1276" w:type="dxa"/>
            <w:tcBorders>
              <w:top w:val="nil"/>
              <w:left w:val="nil"/>
              <w:bottom w:val="single" w:sz="4" w:space="0" w:color="auto"/>
              <w:right w:val="single" w:sz="4" w:space="0" w:color="auto"/>
            </w:tcBorders>
            <w:shd w:val="clear" w:color="auto" w:fill="auto"/>
            <w:vAlign w:val="center"/>
            <w:hideMark/>
          </w:tcPr>
          <w:p w14:paraId="06000115" w14:textId="77777777" w:rsidR="00B7138D" w:rsidRPr="00B7138D" w:rsidRDefault="00B7138D" w:rsidP="00B7138D">
            <w:pPr>
              <w:keepNext/>
              <w:keepLines/>
              <w:jc w:val="center"/>
              <w:outlineLvl w:val="1"/>
              <w:rPr>
                <w:rFonts w:eastAsia="Calibri"/>
                <w:sz w:val="28"/>
                <w:szCs w:val="28"/>
                <w:lang w:eastAsia="en-US"/>
              </w:rPr>
            </w:pPr>
            <w:r w:rsidRPr="00B7138D">
              <w:rPr>
                <w:rFonts w:eastAsia="Calibri"/>
                <w:sz w:val="28"/>
                <w:szCs w:val="28"/>
                <w:lang w:eastAsia="en-US"/>
              </w:rPr>
              <w:t>%</w:t>
            </w:r>
          </w:p>
        </w:tc>
        <w:tc>
          <w:tcPr>
            <w:tcW w:w="1843" w:type="dxa"/>
            <w:tcBorders>
              <w:top w:val="nil"/>
              <w:left w:val="nil"/>
              <w:bottom w:val="single" w:sz="4" w:space="0" w:color="auto"/>
              <w:right w:val="single" w:sz="4" w:space="0" w:color="auto"/>
            </w:tcBorders>
            <w:shd w:val="clear" w:color="auto" w:fill="auto"/>
            <w:vAlign w:val="center"/>
            <w:hideMark/>
          </w:tcPr>
          <w:p w14:paraId="49363B0D" w14:textId="77777777" w:rsidR="00B7138D" w:rsidRPr="00B7138D" w:rsidRDefault="00B7138D" w:rsidP="00B7138D">
            <w:pPr>
              <w:keepNext/>
              <w:keepLines/>
              <w:jc w:val="center"/>
              <w:outlineLvl w:val="1"/>
              <w:rPr>
                <w:rFonts w:eastAsia="Calibri"/>
                <w:sz w:val="28"/>
                <w:szCs w:val="28"/>
                <w:lang w:eastAsia="en-US"/>
              </w:rPr>
            </w:pPr>
            <w:r w:rsidRPr="00B7138D">
              <w:rPr>
                <w:rFonts w:eastAsia="Calibri"/>
                <w:sz w:val="28"/>
                <w:szCs w:val="28"/>
                <w:lang w:eastAsia="en-US"/>
              </w:rPr>
              <w:t>тыс. руб.</w:t>
            </w:r>
          </w:p>
        </w:tc>
      </w:tr>
      <w:tr w:rsidR="00B7138D" w:rsidRPr="00B7138D" w14:paraId="509F878B" w14:textId="77777777" w:rsidTr="009119CD">
        <w:trPr>
          <w:trHeight w:val="360"/>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2AA343DC" w14:textId="77777777" w:rsidR="00B7138D" w:rsidRPr="00B7138D" w:rsidRDefault="00B7138D" w:rsidP="00B7138D">
            <w:pPr>
              <w:keepNext/>
              <w:keepLines/>
              <w:jc w:val="center"/>
              <w:outlineLvl w:val="1"/>
              <w:rPr>
                <w:rFonts w:eastAsia="Calibri"/>
                <w:sz w:val="28"/>
                <w:szCs w:val="28"/>
                <w:lang w:eastAsia="en-US"/>
              </w:rPr>
            </w:pPr>
            <w:r w:rsidRPr="00B7138D">
              <w:rPr>
                <w:rFonts w:eastAsia="Calibri"/>
                <w:sz w:val="28"/>
                <w:szCs w:val="28"/>
                <w:lang w:eastAsia="en-US"/>
              </w:rPr>
              <w:t>январь-июнь</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46F0F82" w14:textId="77777777" w:rsidR="00B7138D" w:rsidRPr="00B7138D" w:rsidRDefault="00B7138D" w:rsidP="00B7138D">
            <w:pPr>
              <w:keepNext/>
              <w:keepLines/>
              <w:jc w:val="center"/>
              <w:outlineLvl w:val="1"/>
              <w:rPr>
                <w:rFonts w:eastAsia="Calibri"/>
                <w:sz w:val="28"/>
                <w:szCs w:val="28"/>
                <w:lang w:eastAsia="en-US"/>
              </w:rPr>
            </w:pPr>
            <w:r w:rsidRPr="00B7138D">
              <w:rPr>
                <w:rFonts w:eastAsia="Calibri"/>
                <w:sz w:val="28"/>
                <w:szCs w:val="28"/>
                <w:lang w:eastAsia="en-US"/>
              </w:rPr>
              <w:t>6,625</w:t>
            </w:r>
          </w:p>
        </w:tc>
        <w:tc>
          <w:tcPr>
            <w:tcW w:w="1984" w:type="dxa"/>
            <w:tcBorders>
              <w:top w:val="single" w:sz="4" w:space="0" w:color="auto"/>
              <w:left w:val="nil"/>
              <w:bottom w:val="single" w:sz="4" w:space="0" w:color="auto"/>
              <w:right w:val="single" w:sz="4" w:space="0" w:color="auto"/>
            </w:tcBorders>
            <w:shd w:val="clear" w:color="auto" w:fill="auto"/>
            <w:vAlign w:val="center"/>
          </w:tcPr>
          <w:p w14:paraId="43B2DE18" w14:textId="77777777" w:rsidR="00B7138D" w:rsidRPr="00B7138D" w:rsidRDefault="00B7138D" w:rsidP="00B7138D">
            <w:pPr>
              <w:keepNext/>
              <w:keepLines/>
              <w:jc w:val="center"/>
              <w:outlineLvl w:val="1"/>
              <w:rPr>
                <w:rFonts w:eastAsia="Calibri"/>
                <w:sz w:val="28"/>
                <w:szCs w:val="28"/>
                <w:lang w:eastAsia="en-US"/>
              </w:rPr>
            </w:pPr>
            <w:r w:rsidRPr="00B7138D">
              <w:rPr>
                <w:rFonts w:eastAsia="Calibri"/>
                <w:sz w:val="28"/>
                <w:szCs w:val="28"/>
                <w:lang w:eastAsia="en-US"/>
              </w:rPr>
              <w:t>107,88</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FF1FD3" w14:textId="77777777" w:rsidR="00B7138D" w:rsidRPr="00B7138D" w:rsidRDefault="00B7138D" w:rsidP="00B7138D">
            <w:pPr>
              <w:keepNext/>
              <w:keepLines/>
              <w:jc w:val="center"/>
              <w:outlineLvl w:val="1"/>
              <w:rPr>
                <w:rFonts w:eastAsia="Calibri"/>
                <w:sz w:val="28"/>
                <w:szCs w:val="28"/>
                <w:lang w:eastAsia="en-US"/>
              </w:rPr>
            </w:pPr>
            <w:r w:rsidRPr="00B7138D">
              <w:rPr>
                <w:rFonts w:eastAsia="Calibri"/>
                <w:sz w:val="28"/>
                <w:szCs w:val="28"/>
                <w:lang w:eastAsia="en-US"/>
              </w:rPr>
              <w:t>0,0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974CB14" w14:textId="77777777" w:rsidR="00B7138D" w:rsidRPr="00B7138D" w:rsidRDefault="00B7138D" w:rsidP="00B7138D">
            <w:pPr>
              <w:keepNext/>
              <w:keepLines/>
              <w:jc w:val="center"/>
              <w:outlineLvl w:val="1"/>
              <w:rPr>
                <w:rFonts w:eastAsia="Calibri"/>
                <w:sz w:val="28"/>
                <w:szCs w:val="28"/>
                <w:lang w:eastAsia="en-US"/>
              </w:rPr>
            </w:pPr>
            <w:r w:rsidRPr="00B7138D">
              <w:rPr>
                <w:rFonts w:eastAsia="Calibri"/>
                <w:sz w:val="28"/>
                <w:szCs w:val="28"/>
                <w:lang w:eastAsia="en-US"/>
              </w:rPr>
              <w:t>715</w:t>
            </w:r>
          </w:p>
        </w:tc>
      </w:tr>
      <w:tr w:rsidR="00B7138D" w:rsidRPr="00B7138D" w14:paraId="001BF0C0" w14:textId="77777777" w:rsidTr="009119CD">
        <w:trPr>
          <w:trHeight w:val="360"/>
          <w:jc w:val="center"/>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31FD211" w14:textId="77777777" w:rsidR="00B7138D" w:rsidRPr="00B7138D" w:rsidRDefault="00B7138D" w:rsidP="00B7138D">
            <w:pPr>
              <w:keepNext/>
              <w:keepLines/>
              <w:jc w:val="center"/>
              <w:outlineLvl w:val="1"/>
              <w:rPr>
                <w:rFonts w:eastAsia="Calibri"/>
                <w:sz w:val="28"/>
                <w:szCs w:val="28"/>
                <w:lang w:eastAsia="en-US"/>
              </w:rPr>
            </w:pPr>
            <w:r w:rsidRPr="00B7138D">
              <w:rPr>
                <w:rFonts w:eastAsia="Calibri"/>
                <w:sz w:val="28"/>
                <w:szCs w:val="28"/>
                <w:lang w:eastAsia="en-US"/>
              </w:rPr>
              <w:t>июль-декабрь</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A7F3D" w14:textId="77777777" w:rsidR="00B7138D" w:rsidRPr="00B7138D" w:rsidRDefault="00B7138D" w:rsidP="00B7138D">
            <w:pPr>
              <w:keepNext/>
              <w:keepLines/>
              <w:jc w:val="center"/>
              <w:outlineLvl w:val="1"/>
              <w:rPr>
                <w:rFonts w:eastAsia="Calibri"/>
                <w:sz w:val="28"/>
                <w:szCs w:val="28"/>
                <w:lang w:eastAsia="en-US"/>
              </w:rPr>
            </w:pPr>
            <w:r w:rsidRPr="00B7138D">
              <w:rPr>
                <w:rFonts w:eastAsia="Calibri"/>
                <w:sz w:val="28"/>
                <w:szCs w:val="28"/>
                <w:lang w:eastAsia="en-US"/>
              </w:rPr>
              <w:t>4,638</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1800F50" w14:textId="77777777" w:rsidR="00B7138D" w:rsidRPr="00B7138D" w:rsidRDefault="00B7138D" w:rsidP="00B7138D">
            <w:pPr>
              <w:keepNext/>
              <w:keepLines/>
              <w:jc w:val="center"/>
              <w:outlineLvl w:val="1"/>
              <w:rPr>
                <w:rFonts w:eastAsia="Calibri"/>
                <w:sz w:val="28"/>
                <w:szCs w:val="28"/>
                <w:lang w:eastAsia="en-US"/>
              </w:rPr>
            </w:pPr>
            <w:r w:rsidRPr="00B7138D">
              <w:rPr>
                <w:rFonts w:eastAsia="Calibri"/>
                <w:sz w:val="28"/>
                <w:szCs w:val="28"/>
                <w:lang w:eastAsia="en-US"/>
              </w:rPr>
              <w:t>118,45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D86D32" w14:textId="77777777" w:rsidR="00B7138D" w:rsidRPr="00B7138D" w:rsidRDefault="00B7138D" w:rsidP="00B7138D">
            <w:pPr>
              <w:keepNext/>
              <w:keepLines/>
              <w:jc w:val="center"/>
              <w:outlineLvl w:val="1"/>
              <w:rPr>
                <w:rFonts w:eastAsia="Calibri"/>
                <w:sz w:val="28"/>
                <w:szCs w:val="28"/>
                <w:lang w:eastAsia="en-US"/>
              </w:rPr>
            </w:pPr>
            <w:r w:rsidRPr="00B7138D">
              <w:rPr>
                <w:rFonts w:eastAsia="Calibri"/>
                <w:sz w:val="28"/>
                <w:szCs w:val="28"/>
                <w:lang w:eastAsia="en-US"/>
              </w:rPr>
              <w:t>9,8%</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1E1D7AD" w14:textId="77777777" w:rsidR="00B7138D" w:rsidRPr="00B7138D" w:rsidRDefault="00B7138D" w:rsidP="00B7138D">
            <w:pPr>
              <w:keepNext/>
              <w:keepLines/>
              <w:jc w:val="center"/>
              <w:outlineLvl w:val="1"/>
              <w:rPr>
                <w:rFonts w:eastAsia="Calibri"/>
                <w:sz w:val="28"/>
                <w:szCs w:val="28"/>
                <w:lang w:eastAsia="en-US"/>
              </w:rPr>
            </w:pPr>
            <w:r w:rsidRPr="00B7138D">
              <w:rPr>
                <w:rFonts w:eastAsia="Calibri"/>
                <w:sz w:val="28"/>
                <w:szCs w:val="28"/>
                <w:lang w:eastAsia="en-US"/>
              </w:rPr>
              <w:t>592</w:t>
            </w:r>
          </w:p>
        </w:tc>
      </w:tr>
    </w:tbl>
    <w:p w14:paraId="4AEFB49D" w14:textId="77777777" w:rsidR="00B7138D" w:rsidRPr="00B7138D" w:rsidRDefault="00B7138D" w:rsidP="00B7138D">
      <w:pPr>
        <w:keepNext/>
        <w:keepLines/>
        <w:jc w:val="center"/>
        <w:outlineLvl w:val="1"/>
        <w:rPr>
          <w:rFonts w:eastAsia="Calibri"/>
          <w:b/>
          <w:sz w:val="28"/>
          <w:szCs w:val="28"/>
          <w:lang w:eastAsia="en-US"/>
        </w:rPr>
      </w:pPr>
    </w:p>
    <w:p w14:paraId="68F0D415" w14:textId="77777777" w:rsidR="00B7138D" w:rsidRPr="00B7138D" w:rsidRDefault="00B7138D" w:rsidP="00B7138D">
      <w:pPr>
        <w:keepNext/>
        <w:keepLines/>
        <w:jc w:val="center"/>
        <w:outlineLvl w:val="1"/>
        <w:rPr>
          <w:rFonts w:eastAsia="Calibri"/>
          <w:b/>
          <w:sz w:val="28"/>
          <w:szCs w:val="28"/>
          <w:lang w:eastAsia="en-US"/>
        </w:rPr>
      </w:pPr>
    </w:p>
    <w:p w14:paraId="7A052B2D" w14:textId="77777777" w:rsidR="00B7138D" w:rsidRPr="00B7138D" w:rsidRDefault="00B7138D" w:rsidP="00B7138D">
      <w:pPr>
        <w:jc w:val="center"/>
        <w:rPr>
          <w:b/>
          <w:snapToGrid w:val="0"/>
          <w:sz w:val="28"/>
          <w:szCs w:val="28"/>
          <w:lang w:eastAsia="en-US"/>
        </w:rPr>
      </w:pPr>
      <w:r w:rsidRPr="00B7138D">
        <w:rPr>
          <w:b/>
          <w:snapToGrid w:val="0"/>
          <w:sz w:val="28"/>
          <w:szCs w:val="28"/>
          <w:lang w:eastAsia="en-US"/>
        </w:rPr>
        <w:t>Расчёт тарифов ООО «Ясная поляна» на горячую воду в открытой системе теплоснабжения (горячего водоснабжения)</w:t>
      </w:r>
    </w:p>
    <w:p w14:paraId="33565FB9" w14:textId="77777777" w:rsidR="00B7138D" w:rsidRPr="00B7138D" w:rsidRDefault="00B7138D" w:rsidP="00B7138D">
      <w:pPr>
        <w:rPr>
          <w:snapToGrid w:val="0"/>
          <w:sz w:val="28"/>
          <w:szCs w:val="28"/>
          <w:lang w:eastAsia="en-US"/>
        </w:rPr>
      </w:pPr>
    </w:p>
    <w:bookmarkEnd w:id="292"/>
    <w:p w14:paraId="13A31826" w14:textId="77777777" w:rsidR="00B7138D" w:rsidRPr="00B7138D" w:rsidRDefault="00B7138D" w:rsidP="00B7138D">
      <w:pPr>
        <w:ind w:firstLine="709"/>
        <w:jc w:val="both"/>
        <w:rPr>
          <w:snapToGrid w:val="0"/>
          <w:sz w:val="28"/>
          <w:szCs w:val="28"/>
        </w:rPr>
      </w:pPr>
      <w:r w:rsidRPr="00B7138D">
        <w:rPr>
          <w:snapToGrid w:val="0"/>
          <w:sz w:val="28"/>
          <w:szCs w:val="28"/>
        </w:rPr>
        <w:t>Предприятие ООО «Ясная поляна» предоставляет коммунальную услугу по горячему водоснабжению на территории Прокопьевского муниципального округа в открытой системе теплоснабжения (горячего водоснабжения).</w:t>
      </w:r>
    </w:p>
    <w:p w14:paraId="72E21868" w14:textId="77777777" w:rsidR="00B7138D" w:rsidRPr="00B7138D" w:rsidRDefault="00B7138D" w:rsidP="00B7138D">
      <w:pPr>
        <w:tabs>
          <w:tab w:val="left" w:pos="0"/>
          <w:tab w:val="left" w:pos="9900"/>
        </w:tabs>
        <w:ind w:right="-1" w:firstLine="709"/>
        <w:jc w:val="both"/>
        <w:rPr>
          <w:snapToGrid w:val="0"/>
          <w:color w:val="000000"/>
          <w:sz w:val="28"/>
          <w:szCs w:val="28"/>
        </w:rPr>
      </w:pPr>
      <w:r w:rsidRPr="00B7138D">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B7138D">
        <w:rPr>
          <w:snapToGrid w:val="0"/>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w:t>
      </w:r>
      <w:r w:rsidRPr="00B7138D">
        <w:rPr>
          <w:snapToGrid w:val="0"/>
          <w:color w:val="000000"/>
          <w:sz w:val="28"/>
          <w:szCs w:val="28"/>
        </w:rPr>
        <w:br/>
        <w:t xml:space="preserve">из компонента </w:t>
      </w:r>
      <w:r w:rsidRPr="00B7138D">
        <w:rPr>
          <w:snapToGrid w:val="0"/>
          <w:color w:val="000000"/>
          <w:sz w:val="28"/>
          <w:szCs w:val="28"/>
        </w:rPr>
        <w:br/>
        <w:t>на теплоноситель и компонента на тепловую энергию.</w:t>
      </w:r>
    </w:p>
    <w:p w14:paraId="66CF4D3B" w14:textId="77777777" w:rsidR="00B7138D" w:rsidRPr="00B7138D" w:rsidRDefault="00B7138D" w:rsidP="00B7138D">
      <w:pPr>
        <w:tabs>
          <w:tab w:val="left" w:pos="0"/>
          <w:tab w:val="left" w:pos="9900"/>
        </w:tabs>
        <w:ind w:right="-1" w:firstLine="709"/>
        <w:jc w:val="both"/>
        <w:rPr>
          <w:snapToGrid w:val="0"/>
          <w:color w:val="000000"/>
          <w:sz w:val="28"/>
          <w:szCs w:val="28"/>
        </w:rPr>
      </w:pPr>
      <w:r w:rsidRPr="00B7138D">
        <w:rPr>
          <w:snapToGrid w:val="0"/>
          <w:color w:val="000000"/>
          <w:sz w:val="28"/>
          <w:szCs w:val="28"/>
        </w:rPr>
        <w:t xml:space="preserve">Нормативы расхода тепловой энергии, необходимый </w:t>
      </w:r>
      <w:r w:rsidRPr="00B7138D">
        <w:rPr>
          <w:snapToGrid w:val="0"/>
          <w:color w:val="000000"/>
          <w:sz w:val="28"/>
          <w:szCs w:val="28"/>
        </w:rPr>
        <w:br/>
        <w:t xml:space="preserve">для осуществления горячего водоснабжения ООО «Ясная поляна»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w:t>
      </w:r>
      <w:r w:rsidRPr="00B7138D">
        <w:rPr>
          <w:snapToGrid w:val="0"/>
          <w:color w:val="000000"/>
          <w:sz w:val="28"/>
          <w:szCs w:val="28"/>
        </w:rPr>
        <w:br/>
        <w:t xml:space="preserve">для предоставления коммунальной услуги по горячему водоснабжению </w:t>
      </w:r>
      <w:r w:rsidRPr="00B7138D">
        <w:rPr>
          <w:snapToGrid w:val="0"/>
          <w:color w:val="000000"/>
          <w:sz w:val="28"/>
          <w:szCs w:val="28"/>
        </w:rPr>
        <w:br/>
        <w:t xml:space="preserve">на территории Кемеровской области»: </w:t>
      </w:r>
    </w:p>
    <w:p w14:paraId="39D2CF96" w14:textId="77777777" w:rsidR="00B7138D" w:rsidRPr="00B7138D" w:rsidRDefault="00B7138D" w:rsidP="00B7138D">
      <w:pPr>
        <w:tabs>
          <w:tab w:val="left" w:pos="0"/>
          <w:tab w:val="left" w:pos="9900"/>
        </w:tabs>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B7138D" w:rsidRPr="00B7138D" w14:paraId="167743F3" w14:textId="77777777" w:rsidTr="009119CD">
        <w:trPr>
          <w:trHeight w:val="420"/>
          <w:jc w:val="center"/>
        </w:trPr>
        <w:tc>
          <w:tcPr>
            <w:tcW w:w="4676" w:type="dxa"/>
            <w:gridSpan w:val="2"/>
            <w:shd w:val="clear" w:color="auto" w:fill="auto"/>
            <w:vAlign w:val="center"/>
          </w:tcPr>
          <w:p w14:paraId="677290B2" w14:textId="77777777" w:rsidR="00B7138D" w:rsidRPr="00B7138D" w:rsidRDefault="00B7138D" w:rsidP="00B7138D">
            <w:pPr>
              <w:jc w:val="center"/>
              <w:rPr>
                <w:snapToGrid w:val="0"/>
                <w:szCs w:val="28"/>
              </w:rPr>
            </w:pPr>
            <w:r w:rsidRPr="00B7138D">
              <w:rPr>
                <w:snapToGrid w:val="0"/>
                <w:color w:val="000000"/>
                <w:sz w:val="28"/>
                <w:szCs w:val="28"/>
              </w:rPr>
              <w:br w:type="page"/>
            </w:r>
            <w:r w:rsidRPr="00B7138D">
              <w:rPr>
                <w:snapToGrid w:val="0"/>
                <w:szCs w:val="28"/>
              </w:rPr>
              <w:t>С изолированными стояками</w:t>
            </w:r>
          </w:p>
        </w:tc>
        <w:tc>
          <w:tcPr>
            <w:tcW w:w="4675" w:type="dxa"/>
            <w:gridSpan w:val="2"/>
            <w:shd w:val="clear" w:color="auto" w:fill="auto"/>
            <w:vAlign w:val="center"/>
            <w:hideMark/>
          </w:tcPr>
          <w:p w14:paraId="3125E963" w14:textId="77777777" w:rsidR="00B7138D" w:rsidRPr="00B7138D" w:rsidRDefault="00B7138D" w:rsidP="00B7138D">
            <w:pPr>
              <w:jc w:val="center"/>
              <w:rPr>
                <w:snapToGrid w:val="0"/>
                <w:szCs w:val="28"/>
              </w:rPr>
            </w:pPr>
            <w:r w:rsidRPr="00B7138D">
              <w:rPr>
                <w:snapToGrid w:val="0"/>
                <w:szCs w:val="28"/>
              </w:rPr>
              <w:t>С неизолированными стояками</w:t>
            </w:r>
          </w:p>
        </w:tc>
      </w:tr>
      <w:tr w:rsidR="00B7138D" w:rsidRPr="00B7138D" w14:paraId="1C42D1A4" w14:textId="77777777" w:rsidTr="009119CD">
        <w:trPr>
          <w:trHeight w:val="255"/>
          <w:jc w:val="center"/>
        </w:trPr>
        <w:tc>
          <w:tcPr>
            <w:tcW w:w="2410" w:type="dxa"/>
            <w:shd w:val="clear" w:color="auto" w:fill="auto"/>
            <w:vAlign w:val="center"/>
            <w:hideMark/>
          </w:tcPr>
          <w:p w14:paraId="7876719A" w14:textId="77777777" w:rsidR="00B7138D" w:rsidRPr="00B7138D" w:rsidRDefault="00B7138D" w:rsidP="00B7138D">
            <w:pPr>
              <w:jc w:val="center"/>
              <w:rPr>
                <w:snapToGrid w:val="0"/>
                <w:szCs w:val="28"/>
              </w:rPr>
            </w:pPr>
            <w:r w:rsidRPr="00B7138D">
              <w:rPr>
                <w:snapToGrid w:val="0"/>
                <w:szCs w:val="28"/>
              </w:rPr>
              <w:lastRenderedPageBreak/>
              <w:t xml:space="preserve">с </w:t>
            </w:r>
            <w:r w:rsidRPr="00B7138D">
              <w:rPr>
                <w:snapToGrid w:val="0"/>
                <w:szCs w:val="28"/>
              </w:rPr>
              <w:br/>
              <w:t>полотенцесушителем</w:t>
            </w:r>
          </w:p>
        </w:tc>
        <w:tc>
          <w:tcPr>
            <w:tcW w:w="2266" w:type="dxa"/>
            <w:shd w:val="clear" w:color="auto" w:fill="auto"/>
            <w:vAlign w:val="center"/>
            <w:hideMark/>
          </w:tcPr>
          <w:p w14:paraId="72F12737" w14:textId="77777777" w:rsidR="00B7138D" w:rsidRPr="00B7138D" w:rsidRDefault="00B7138D" w:rsidP="00B7138D">
            <w:pPr>
              <w:jc w:val="center"/>
              <w:rPr>
                <w:snapToGrid w:val="0"/>
                <w:szCs w:val="28"/>
              </w:rPr>
            </w:pPr>
            <w:r w:rsidRPr="00B7138D">
              <w:rPr>
                <w:snapToGrid w:val="0"/>
                <w:szCs w:val="28"/>
              </w:rPr>
              <w:t>без полотенцесушителя</w:t>
            </w:r>
          </w:p>
        </w:tc>
        <w:tc>
          <w:tcPr>
            <w:tcW w:w="2409" w:type="dxa"/>
            <w:shd w:val="clear" w:color="auto" w:fill="auto"/>
            <w:vAlign w:val="center"/>
            <w:hideMark/>
          </w:tcPr>
          <w:p w14:paraId="287A5601" w14:textId="77777777" w:rsidR="00B7138D" w:rsidRPr="00B7138D" w:rsidRDefault="00B7138D" w:rsidP="00B7138D">
            <w:pPr>
              <w:jc w:val="center"/>
              <w:rPr>
                <w:snapToGrid w:val="0"/>
                <w:szCs w:val="28"/>
              </w:rPr>
            </w:pPr>
            <w:r w:rsidRPr="00B7138D">
              <w:rPr>
                <w:snapToGrid w:val="0"/>
                <w:szCs w:val="28"/>
              </w:rPr>
              <w:t xml:space="preserve">с </w:t>
            </w:r>
            <w:r w:rsidRPr="00B7138D">
              <w:rPr>
                <w:snapToGrid w:val="0"/>
                <w:szCs w:val="28"/>
              </w:rPr>
              <w:br/>
              <w:t>полотенцесушителем</w:t>
            </w:r>
          </w:p>
        </w:tc>
        <w:tc>
          <w:tcPr>
            <w:tcW w:w="2266" w:type="dxa"/>
            <w:shd w:val="clear" w:color="auto" w:fill="auto"/>
            <w:vAlign w:val="center"/>
            <w:hideMark/>
          </w:tcPr>
          <w:p w14:paraId="784222ED" w14:textId="77777777" w:rsidR="00B7138D" w:rsidRPr="00B7138D" w:rsidRDefault="00B7138D" w:rsidP="00B7138D">
            <w:pPr>
              <w:jc w:val="center"/>
              <w:rPr>
                <w:snapToGrid w:val="0"/>
                <w:szCs w:val="28"/>
              </w:rPr>
            </w:pPr>
            <w:r w:rsidRPr="00B7138D">
              <w:rPr>
                <w:snapToGrid w:val="0"/>
                <w:szCs w:val="28"/>
              </w:rPr>
              <w:t>без полотенцесушителя</w:t>
            </w:r>
          </w:p>
        </w:tc>
      </w:tr>
      <w:tr w:rsidR="00B7138D" w:rsidRPr="00B7138D" w14:paraId="099CB1B7" w14:textId="77777777" w:rsidTr="009119CD">
        <w:trPr>
          <w:trHeight w:val="255"/>
          <w:jc w:val="center"/>
        </w:trPr>
        <w:tc>
          <w:tcPr>
            <w:tcW w:w="2410" w:type="dxa"/>
            <w:shd w:val="clear" w:color="auto" w:fill="auto"/>
            <w:vAlign w:val="bottom"/>
          </w:tcPr>
          <w:p w14:paraId="4A7137A6" w14:textId="77777777" w:rsidR="00B7138D" w:rsidRPr="00B7138D" w:rsidRDefault="00B7138D" w:rsidP="00B7138D">
            <w:pPr>
              <w:jc w:val="center"/>
              <w:rPr>
                <w:snapToGrid w:val="0"/>
              </w:rPr>
            </w:pPr>
            <w:r w:rsidRPr="00B7138D">
              <w:rPr>
                <w:snapToGrid w:val="0"/>
              </w:rPr>
              <w:t>0,0544</w:t>
            </w:r>
          </w:p>
        </w:tc>
        <w:tc>
          <w:tcPr>
            <w:tcW w:w="2266" w:type="dxa"/>
            <w:shd w:val="clear" w:color="auto" w:fill="auto"/>
            <w:vAlign w:val="bottom"/>
          </w:tcPr>
          <w:p w14:paraId="7470C88C" w14:textId="77777777" w:rsidR="00B7138D" w:rsidRPr="00B7138D" w:rsidRDefault="00B7138D" w:rsidP="00B7138D">
            <w:pPr>
              <w:jc w:val="center"/>
              <w:rPr>
                <w:snapToGrid w:val="0"/>
              </w:rPr>
            </w:pPr>
            <w:r w:rsidRPr="00B7138D">
              <w:rPr>
                <w:snapToGrid w:val="0"/>
              </w:rPr>
              <w:t>0,0536</w:t>
            </w:r>
          </w:p>
        </w:tc>
        <w:tc>
          <w:tcPr>
            <w:tcW w:w="2409" w:type="dxa"/>
            <w:shd w:val="clear" w:color="auto" w:fill="auto"/>
            <w:vAlign w:val="bottom"/>
          </w:tcPr>
          <w:p w14:paraId="25CA9C9F" w14:textId="77777777" w:rsidR="00B7138D" w:rsidRPr="00B7138D" w:rsidRDefault="00B7138D" w:rsidP="00B7138D">
            <w:pPr>
              <w:jc w:val="center"/>
              <w:rPr>
                <w:snapToGrid w:val="0"/>
              </w:rPr>
            </w:pPr>
            <w:r w:rsidRPr="00B7138D">
              <w:rPr>
                <w:snapToGrid w:val="0"/>
              </w:rPr>
              <w:t>0,0580</w:t>
            </w:r>
          </w:p>
        </w:tc>
        <w:tc>
          <w:tcPr>
            <w:tcW w:w="2266" w:type="dxa"/>
            <w:shd w:val="clear" w:color="auto" w:fill="auto"/>
            <w:vAlign w:val="bottom"/>
          </w:tcPr>
          <w:p w14:paraId="68E739AE" w14:textId="77777777" w:rsidR="00B7138D" w:rsidRPr="00B7138D" w:rsidRDefault="00B7138D" w:rsidP="00B7138D">
            <w:pPr>
              <w:jc w:val="center"/>
              <w:rPr>
                <w:snapToGrid w:val="0"/>
              </w:rPr>
            </w:pPr>
            <w:r w:rsidRPr="00B7138D">
              <w:rPr>
                <w:snapToGrid w:val="0"/>
              </w:rPr>
              <w:t>0,0548</w:t>
            </w:r>
          </w:p>
        </w:tc>
      </w:tr>
    </w:tbl>
    <w:p w14:paraId="5B5A635D" w14:textId="77777777" w:rsidR="00B7138D" w:rsidRPr="00B7138D" w:rsidRDefault="00B7138D" w:rsidP="00B7138D">
      <w:pPr>
        <w:tabs>
          <w:tab w:val="left" w:pos="0"/>
          <w:tab w:val="left" w:pos="9900"/>
        </w:tabs>
        <w:ind w:right="-1" w:firstLine="709"/>
        <w:jc w:val="both"/>
        <w:rPr>
          <w:snapToGrid w:val="0"/>
          <w:color w:val="000000"/>
          <w:sz w:val="28"/>
          <w:szCs w:val="28"/>
        </w:rPr>
      </w:pPr>
    </w:p>
    <w:p w14:paraId="35A2D53B" w14:textId="0AC0A745" w:rsidR="00B7138D" w:rsidRPr="00B7138D" w:rsidRDefault="00B7138D" w:rsidP="00B7138D">
      <w:pPr>
        <w:ind w:firstLine="851"/>
        <w:jc w:val="both"/>
        <w:rPr>
          <w:snapToGrid w:val="0"/>
          <w:sz w:val="28"/>
          <w:szCs w:val="28"/>
        </w:rPr>
      </w:pPr>
      <w:r w:rsidRPr="00B7138D">
        <w:rPr>
          <w:bCs/>
          <w:snapToGrid w:val="0"/>
          <w:sz w:val="28"/>
          <w:szCs w:val="28"/>
        </w:rPr>
        <w:t xml:space="preserve">Компонент на тепловую энергию для ООО «Ясная поляна» установлен постановлением региональной энергетической комиссии Кемеровской области от 24.02.2022 № 44 (в редакции постановлений Региональной энергетической комиссии Кузбасса от 28.11.2022 № 909, </w:t>
      </w:r>
      <w:r w:rsidRPr="00B7138D">
        <w:rPr>
          <w:bCs/>
          <w:snapToGrid w:val="0"/>
          <w:sz w:val="28"/>
          <w:szCs w:val="28"/>
        </w:rPr>
        <w:br/>
        <w:t xml:space="preserve">от </w:t>
      </w:r>
      <w:r>
        <w:rPr>
          <w:bCs/>
          <w:snapToGrid w:val="0"/>
          <w:sz w:val="28"/>
          <w:szCs w:val="28"/>
        </w:rPr>
        <w:t>14</w:t>
      </w:r>
      <w:r w:rsidRPr="00B7138D">
        <w:rPr>
          <w:bCs/>
          <w:snapToGrid w:val="0"/>
          <w:sz w:val="28"/>
          <w:szCs w:val="28"/>
        </w:rPr>
        <w:t xml:space="preserve">.11.2023 № </w:t>
      </w:r>
      <w:r>
        <w:rPr>
          <w:bCs/>
          <w:snapToGrid w:val="0"/>
          <w:sz w:val="28"/>
          <w:szCs w:val="28"/>
        </w:rPr>
        <w:t>288</w:t>
      </w:r>
      <w:r w:rsidRPr="00B7138D">
        <w:rPr>
          <w:bCs/>
          <w:snapToGrid w:val="0"/>
          <w:sz w:val="28"/>
          <w:szCs w:val="28"/>
        </w:rPr>
        <w:t>).</w:t>
      </w:r>
    </w:p>
    <w:p w14:paraId="42DB083B" w14:textId="4A51C2F2" w:rsidR="00B7138D" w:rsidRPr="00B7138D" w:rsidRDefault="00B7138D" w:rsidP="00B7138D">
      <w:pPr>
        <w:ind w:firstLine="851"/>
        <w:jc w:val="both"/>
        <w:rPr>
          <w:bCs/>
          <w:snapToGrid w:val="0"/>
          <w:sz w:val="28"/>
          <w:szCs w:val="28"/>
        </w:rPr>
      </w:pPr>
      <w:r w:rsidRPr="00B7138D">
        <w:rPr>
          <w:bCs/>
          <w:snapToGrid w:val="0"/>
          <w:sz w:val="28"/>
          <w:szCs w:val="28"/>
        </w:rPr>
        <w:t xml:space="preserve">Компонент на теплоноситель для ООО «Ясная поляна» - филиал Краснобродский угольный разрез установлен постановлением региональной энергетической комиссии Кемеровской области от 24.02.2022 № 45 </w:t>
      </w:r>
      <w:r w:rsidRPr="00B7138D">
        <w:rPr>
          <w:bCs/>
          <w:snapToGrid w:val="0"/>
          <w:sz w:val="28"/>
          <w:szCs w:val="28"/>
        </w:rPr>
        <w:br/>
        <w:t>(</w:t>
      </w:r>
      <w:bookmarkStart w:id="293" w:name="_Hlk150717133"/>
      <w:r w:rsidRPr="00B7138D">
        <w:rPr>
          <w:bCs/>
          <w:snapToGrid w:val="0"/>
          <w:sz w:val="28"/>
          <w:szCs w:val="28"/>
        </w:rPr>
        <w:t>в редакции</w:t>
      </w:r>
      <w:bookmarkEnd w:id="293"/>
      <w:r w:rsidRPr="00B7138D">
        <w:rPr>
          <w:bCs/>
          <w:snapToGrid w:val="0"/>
          <w:sz w:val="28"/>
          <w:szCs w:val="28"/>
        </w:rPr>
        <w:t xml:space="preserve"> постановлений Региональной энергетической комиссии Кузбасса от 28.11.2022 № 910 от </w:t>
      </w:r>
      <w:r>
        <w:rPr>
          <w:bCs/>
          <w:snapToGrid w:val="0"/>
          <w:sz w:val="28"/>
          <w:szCs w:val="28"/>
        </w:rPr>
        <w:t>14</w:t>
      </w:r>
      <w:r w:rsidRPr="00B7138D">
        <w:rPr>
          <w:bCs/>
          <w:snapToGrid w:val="0"/>
          <w:sz w:val="28"/>
          <w:szCs w:val="28"/>
        </w:rPr>
        <w:t xml:space="preserve">.11.2023 № </w:t>
      </w:r>
      <w:r>
        <w:rPr>
          <w:bCs/>
          <w:snapToGrid w:val="0"/>
          <w:sz w:val="28"/>
          <w:szCs w:val="28"/>
        </w:rPr>
        <w:t>289</w:t>
      </w:r>
      <w:r w:rsidRPr="00B7138D">
        <w:rPr>
          <w:bCs/>
          <w:snapToGrid w:val="0"/>
          <w:sz w:val="28"/>
          <w:szCs w:val="28"/>
        </w:rPr>
        <w:t>).</w:t>
      </w:r>
    </w:p>
    <w:p w14:paraId="67D7AA6E" w14:textId="77777777" w:rsidR="00B7138D" w:rsidRPr="00B7138D" w:rsidRDefault="00B7138D" w:rsidP="00B7138D">
      <w:pPr>
        <w:ind w:firstLine="851"/>
        <w:jc w:val="both"/>
        <w:rPr>
          <w:snapToGrid w:val="0"/>
          <w:sz w:val="28"/>
          <w:szCs w:val="28"/>
        </w:rPr>
        <w:sectPr w:rsidR="00B7138D" w:rsidRPr="00B7138D" w:rsidSect="002409D2">
          <w:headerReference w:type="default" r:id="rId98"/>
          <w:footerReference w:type="even" r:id="rId99"/>
          <w:pgSz w:w="11906" w:h="16838"/>
          <w:pgMar w:top="851" w:right="991" w:bottom="851" w:left="1701" w:header="709" w:footer="709" w:gutter="0"/>
          <w:cols w:space="708"/>
          <w:titlePg/>
          <w:docGrid w:linePitch="381"/>
        </w:sectPr>
      </w:pPr>
      <w:r w:rsidRPr="00B7138D">
        <w:rPr>
          <w:snapToGrid w:val="0"/>
          <w:sz w:val="28"/>
          <w:szCs w:val="28"/>
        </w:rPr>
        <w:t>На основании вышеуказанного эксперты предлагают принять, тарифы на горячую воду</w:t>
      </w:r>
      <w:r w:rsidRPr="00B7138D">
        <w:rPr>
          <w:snapToGrid w:val="0"/>
          <w:color w:val="000000"/>
          <w:sz w:val="28"/>
          <w:szCs w:val="28"/>
        </w:rPr>
        <w:t xml:space="preserve"> в открытой системе теплоснабжения (горячего водоснабжения) </w:t>
      </w:r>
      <w:r w:rsidRPr="00B7138D">
        <w:rPr>
          <w:snapToGrid w:val="0"/>
          <w:sz w:val="28"/>
          <w:szCs w:val="28"/>
        </w:rPr>
        <w:t>на 2024 год для ООО «Ясная поляна» на следующем уровне:</w:t>
      </w:r>
    </w:p>
    <w:p w14:paraId="57B2267C" w14:textId="77777777" w:rsidR="00B7138D" w:rsidRPr="00B7138D" w:rsidRDefault="00B7138D" w:rsidP="00B7138D">
      <w:pPr>
        <w:ind w:left="1211" w:right="-315"/>
        <w:jc w:val="right"/>
        <w:rPr>
          <w:snapToGrid w:val="0"/>
          <w:sz w:val="28"/>
          <w:szCs w:val="28"/>
        </w:rPr>
      </w:pPr>
      <w:r w:rsidRPr="00B7138D">
        <w:rPr>
          <w:snapToGrid w:val="0"/>
          <w:sz w:val="28"/>
          <w:szCs w:val="28"/>
        </w:rPr>
        <w:lastRenderedPageBreak/>
        <w:t>Таблица 16</w:t>
      </w:r>
    </w:p>
    <w:p w14:paraId="687B4BCB" w14:textId="77777777" w:rsidR="00B7138D" w:rsidRPr="00B7138D" w:rsidRDefault="00B7138D" w:rsidP="00B7138D">
      <w:pPr>
        <w:spacing w:after="240"/>
        <w:jc w:val="center"/>
        <w:rPr>
          <w:b/>
          <w:snapToGrid w:val="0"/>
          <w:sz w:val="28"/>
          <w:szCs w:val="28"/>
        </w:rPr>
      </w:pPr>
      <w:r w:rsidRPr="00B7138D">
        <w:rPr>
          <w:b/>
          <w:snapToGrid w:val="0"/>
          <w:sz w:val="28"/>
          <w:szCs w:val="28"/>
        </w:rPr>
        <w:t xml:space="preserve">Тарифы на горячую воду ООО «Ясная поляна», </w:t>
      </w:r>
      <w:r w:rsidRPr="00B7138D">
        <w:rPr>
          <w:b/>
          <w:snapToGrid w:val="0"/>
          <w:sz w:val="28"/>
          <w:szCs w:val="28"/>
        </w:rPr>
        <w:br/>
        <w:t xml:space="preserve">реализуемую в открытой системе теплоснабжения (горячего водоснабжения) </w:t>
      </w:r>
      <w:r w:rsidRPr="00B7138D">
        <w:rPr>
          <w:b/>
          <w:snapToGrid w:val="0"/>
          <w:sz w:val="28"/>
          <w:szCs w:val="28"/>
        </w:rPr>
        <w:br/>
        <w:t>на потребительском рынке Прокопьевского муниципального округа на 2024 год</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B7138D" w:rsidRPr="00B7138D" w14:paraId="1CD7B4AC" w14:textId="77777777" w:rsidTr="009119CD">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17A866" w14:textId="77777777" w:rsidR="00B7138D" w:rsidRPr="00B7138D" w:rsidRDefault="00B7138D" w:rsidP="00B7138D">
            <w:pPr>
              <w:jc w:val="center"/>
              <w:rPr>
                <w:snapToGrid w:val="0"/>
                <w:sz w:val="22"/>
                <w:szCs w:val="22"/>
              </w:rPr>
            </w:pPr>
            <w:r w:rsidRPr="00B7138D">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A44258" w14:textId="77777777" w:rsidR="00B7138D" w:rsidRPr="00B7138D" w:rsidRDefault="00B7138D" w:rsidP="00B7138D">
            <w:pPr>
              <w:jc w:val="center"/>
              <w:rPr>
                <w:snapToGrid w:val="0"/>
                <w:sz w:val="22"/>
                <w:szCs w:val="22"/>
              </w:rPr>
            </w:pPr>
            <w:r w:rsidRPr="00B7138D">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0B921C63" w14:textId="77777777" w:rsidR="00B7138D" w:rsidRPr="00B7138D" w:rsidRDefault="00B7138D" w:rsidP="00B7138D">
            <w:pPr>
              <w:jc w:val="center"/>
              <w:rPr>
                <w:snapToGrid w:val="0"/>
                <w:sz w:val="22"/>
                <w:szCs w:val="22"/>
              </w:rPr>
            </w:pPr>
            <w:r w:rsidRPr="00B7138D">
              <w:rPr>
                <w:snapToGrid w:val="0"/>
                <w:sz w:val="22"/>
                <w:szCs w:val="22"/>
              </w:rPr>
              <w:t>Тариф на горячую воду для населения, руб./м</w:t>
            </w:r>
            <w:r w:rsidRPr="00B7138D">
              <w:rPr>
                <w:snapToGrid w:val="0"/>
                <w:sz w:val="22"/>
                <w:szCs w:val="22"/>
                <w:vertAlign w:val="superscript"/>
              </w:rPr>
              <w:t xml:space="preserve">3 </w:t>
            </w:r>
            <w:r w:rsidRPr="00B7138D">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7F57C386" w14:textId="77777777" w:rsidR="00B7138D" w:rsidRPr="00B7138D" w:rsidRDefault="00B7138D" w:rsidP="00B7138D">
            <w:pPr>
              <w:jc w:val="center"/>
              <w:rPr>
                <w:snapToGrid w:val="0"/>
                <w:sz w:val="22"/>
                <w:szCs w:val="22"/>
              </w:rPr>
            </w:pPr>
            <w:r w:rsidRPr="00B7138D">
              <w:rPr>
                <w:snapToGrid w:val="0"/>
                <w:sz w:val="22"/>
                <w:szCs w:val="22"/>
              </w:rPr>
              <w:t>Тариф на горячую воду для прочих потребителей, руб./ м</w:t>
            </w:r>
            <w:r w:rsidRPr="00B7138D">
              <w:rPr>
                <w:snapToGrid w:val="0"/>
                <w:sz w:val="22"/>
                <w:szCs w:val="22"/>
                <w:vertAlign w:val="superscript"/>
              </w:rPr>
              <w:t>3</w:t>
            </w:r>
            <w:r w:rsidRPr="00B7138D">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F4E968" w14:textId="77777777" w:rsidR="00B7138D" w:rsidRPr="00B7138D" w:rsidRDefault="00B7138D" w:rsidP="00B7138D">
            <w:pPr>
              <w:jc w:val="center"/>
              <w:rPr>
                <w:snapToGrid w:val="0"/>
                <w:sz w:val="22"/>
                <w:szCs w:val="22"/>
              </w:rPr>
            </w:pPr>
            <w:r w:rsidRPr="00B7138D">
              <w:rPr>
                <w:snapToGrid w:val="0"/>
                <w:sz w:val="22"/>
                <w:szCs w:val="22"/>
              </w:rPr>
              <w:t>Компонент на теплоно-ситель, руб./м</w:t>
            </w:r>
            <w:r w:rsidRPr="00B7138D">
              <w:rPr>
                <w:snapToGrid w:val="0"/>
                <w:sz w:val="22"/>
                <w:szCs w:val="22"/>
                <w:vertAlign w:val="superscript"/>
              </w:rPr>
              <w:t>3</w:t>
            </w:r>
            <w:r w:rsidRPr="00B7138D">
              <w:rPr>
                <w:snapToGrid w:val="0"/>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22AB3331" w14:textId="77777777" w:rsidR="00B7138D" w:rsidRPr="00B7138D" w:rsidRDefault="00B7138D" w:rsidP="00B7138D">
            <w:pPr>
              <w:jc w:val="center"/>
              <w:rPr>
                <w:snapToGrid w:val="0"/>
                <w:sz w:val="22"/>
                <w:szCs w:val="22"/>
              </w:rPr>
            </w:pPr>
            <w:r w:rsidRPr="00B7138D">
              <w:rPr>
                <w:snapToGrid w:val="0"/>
                <w:sz w:val="22"/>
                <w:szCs w:val="22"/>
              </w:rPr>
              <w:t>Компонент на тепловую энергию</w:t>
            </w:r>
          </w:p>
        </w:tc>
      </w:tr>
      <w:tr w:rsidR="00B7138D" w:rsidRPr="00B7138D" w14:paraId="352044C7" w14:textId="77777777" w:rsidTr="009119CD">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1A3AE41B" w14:textId="77777777" w:rsidR="00B7138D" w:rsidRPr="00B7138D" w:rsidRDefault="00B7138D" w:rsidP="00B7138D">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604DAD6F" w14:textId="77777777" w:rsidR="00B7138D" w:rsidRPr="00B7138D" w:rsidRDefault="00B7138D" w:rsidP="00B7138D">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F035C0F" w14:textId="77777777" w:rsidR="00B7138D" w:rsidRPr="00B7138D" w:rsidRDefault="00B7138D" w:rsidP="00B7138D">
            <w:pPr>
              <w:jc w:val="center"/>
              <w:rPr>
                <w:snapToGrid w:val="0"/>
                <w:sz w:val="22"/>
                <w:szCs w:val="22"/>
              </w:rPr>
            </w:pPr>
            <w:r w:rsidRPr="00B7138D">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EEF7208" w14:textId="77777777" w:rsidR="00B7138D" w:rsidRPr="00B7138D" w:rsidRDefault="00B7138D" w:rsidP="00B7138D">
            <w:pPr>
              <w:ind w:left="-122" w:right="-120"/>
              <w:jc w:val="center"/>
              <w:rPr>
                <w:snapToGrid w:val="0"/>
                <w:sz w:val="22"/>
                <w:szCs w:val="22"/>
              </w:rPr>
            </w:pPr>
            <w:r w:rsidRPr="00B7138D">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2F67ACB" w14:textId="77777777" w:rsidR="00B7138D" w:rsidRPr="00B7138D" w:rsidRDefault="00B7138D" w:rsidP="00B7138D">
            <w:pPr>
              <w:jc w:val="center"/>
              <w:rPr>
                <w:snapToGrid w:val="0"/>
                <w:sz w:val="22"/>
                <w:szCs w:val="22"/>
              </w:rPr>
            </w:pPr>
            <w:r w:rsidRPr="00B7138D">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4D18813" w14:textId="77777777" w:rsidR="00B7138D" w:rsidRPr="00B7138D" w:rsidRDefault="00B7138D" w:rsidP="00B7138D">
            <w:pPr>
              <w:ind w:left="-76" w:right="-167"/>
              <w:jc w:val="center"/>
              <w:rPr>
                <w:snapToGrid w:val="0"/>
                <w:sz w:val="22"/>
                <w:szCs w:val="22"/>
              </w:rPr>
            </w:pPr>
            <w:r w:rsidRPr="00B7138D">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555E21EF" w14:textId="77777777" w:rsidR="00B7138D" w:rsidRPr="00B7138D" w:rsidRDefault="00B7138D" w:rsidP="00B7138D">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1748B048" w14:textId="77777777" w:rsidR="00B7138D" w:rsidRPr="00B7138D" w:rsidRDefault="00B7138D" w:rsidP="00B7138D">
            <w:pPr>
              <w:jc w:val="center"/>
              <w:rPr>
                <w:snapToGrid w:val="0"/>
                <w:sz w:val="22"/>
                <w:szCs w:val="22"/>
              </w:rPr>
            </w:pPr>
            <w:r w:rsidRPr="00B7138D">
              <w:rPr>
                <w:snapToGrid w:val="0"/>
                <w:sz w:val="22"/>
                <w:szCs w:val="22"/>
              </w:rPr>
              <w:t xml:space="preserve">Односта-вочный, руб./Гкал </w:t>
            </w:r>
            <w:r w:rsidRPr="00B7138D">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5A9F878E" w14:textId="77777777" w:rsidR="00B7138D" w:rsidRPr="00B7138D" w:rsidRDefault="00B7138D" w:rsidP="00B7138D">
            <w:pPr>
              <w:jc w:val="center"/>
              <w:rPr>
                <w:snapToGrid w:val="0"/>
                <w:sz w:val="22"/>
                <w:szCs w:val="22"/>
              </w:rPr>
            </w:pPr>
            <w:r w:rsidRPr="00B7138D">
              <w:rPr>
                <w:snapToGrid w:val="0"/>
                <w:sz w:val="22"/>
                <w:szCs w:val="22"/>
              </w:rPr>
              <w:t>Двухставочный</w:t>
            </w:r>
          </w:p>
        </w:tc>
      </w:tr>
      <w:tr w:rsidR="00B7138D" w:rsidRPr="00B7138D" w14:paraId="0548B46A" w14:textId="77777777" w:rsidTr="009119CD">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31FB593D" w14:textId="77777777" w:rsidR="00B7138D" w:rsidRPr="00B7138D" w:rsidRDefault="00B7138D" w:rsidP="00B7138D">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129B55ED" w14:textId="77777777" w:rsidR="00B7138D" w:rsidRPr="00B7138D" w:rsidRDefault="00B7138D" w:rsidP="00B7138D">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6C3C13A0" w14:textId="77777777" w:rsidR="00B7138D" w:rsidRPr="00B7138D" w:rsidRDefault="00B7138D" w:rsidP="00B7138D">
            <w:pPr>
              <w:jc w:val="center"/>
              <w:rPr>
                <w:snapToGrid w:val="0"/>
                <w:sz w:val="22"/>
                <w:szCs w:val="22"/>
              </w:rPr>
            </w:pPr>
            <w:r w:rsidRPr="00B7138D">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57C9D99C" w14:textId="77777777" w:rsidR="00B7138D" w:rsidRPr="00B7138D" w:rsidRDefault="00B7138D" w:rsidP="00B7138D">
            <w:pPr>
              <w:jc w:val="center"/>
              <w:rPr>
                <w:snapToGrid w:val="0"/>
                <w:sz w:val="22"/>
                <w:szCs w:val="22"/>
              </w:rPr>
            </w:pPr>
            <w:r w:rsidRPr="00B7138D">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75AE1281" w14:textId="77777777" w:rsidR="00B7138D" w:rsidRPr="00B7138D" w:rsidRDefault="00B7138D" w:rsidP="00B7138D">
            <w:pPr>
              <w:jc w:val="center"/>
              <w:rPr>
                <w:snapToGrid w:val="0"/>
                <w:sz w:val="22"/>
                <w:szCs w:val="22"/>
              </w:rPr>
            </w:pPr>
            <w:r w:rsidRPr="00B7138D">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3208E117" w14:textId="77777777" w:rsidR="00B7138D" w:rsidRPr="00B7138D" w:rsidRDefault="00B7138D" w:rsidP="00B7138D">
            <w:pPr>
              <w:jc w:val="center"/>
              <w:rPr>
                <w:snapToGrid w:val="0"/>
                <w:sz w:val="22"/>
                <w:szCs w:val="22"/>
              </w:rPr>
            </w:pPr>
            <w:r w:rsidRPr="00B7138D">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19AFFD82" w14:textId="77777777" w:rsidR="00B7138D" w:rsidRPr="00B7138D" w:rsidRDefault="00B7138D" w:rsidP="00B7138D">
            <w:pPr>
              <w:jc w:val="center"/>
              <w:rPr>
                <w:snapToGrid w:val="0"/>
                <w:sz w:val="22"/>
                <w:szCs w:val="22"/>
              </w:rPr>
            </w:pPr>
            <w:r w:rsidRPr="00B7138D">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0F9D2904" w14:textId="77777777" w:rsidR="00B7138D" w:rsidRPr="00B7138D" w:rsidRDefault="00B7138D" w:rsidP="00B7138D">
            <w:pPr>
              <w:jc w:val="center"/>
              <w:rPr>
                <w:snapToGrid w:val="0"/>
                <w:sz w:val="22"/>
                <w:szCs w:val="22"/>
              </w:rPr>
            </w:pPr>
            <w:r w:rsidRPr="00B7138D">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1B3B2831" w14:textId="77777777" w:rsidR="00B7138D" w:rsidRPr="00B7138D" w:rsidRDefault="00B7138D" w:rsidP="00B7138D">
            <w:pPr>
              <w:jc w:val="center"/>
              <w:rPr>
                <w:snapToGrid w:val="0"/>
                <w:sz w:val="22"/>
                <w:szCs w:val="22"/>
              </w:rPr>
            </w:pPr>
            <w:r w:rsidRPr="00B7138D">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478199F2" w14:textId="77777777" w:rsidR="00B7138D" w:rsidRPr="00B7138D" w:rsidRDefault="00B7138D" w:rsidP="00B7138D">
            <w:pPr>
              <w:jc w:val="center"/>
              <w:rPr>
                <w:snapToGrid w:val="0"/>
                <w:sz w:val="22"/>
                <w:szCs w:val="22"/>
              </w:rPr>
            </w:pPr>
            <w:r w:rsidRPr="00B7138D">
              <w:rPr>
                <w:snapToGrid w:val="0"/>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51FBB0F4" w14:textId="77777777" w:rsidR="00B7138D" w:rsidRPr="00B7138D" w:rsidRDefault="00B7138D" w:rsidP="00B7138D">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3FC06AE4" w14:textId="77777777" w:rsidR="00B7138D" w:rsidRPr="00B7138D" w:rsidRDefault="00B7138D" w:rsidP="00B7138D">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53D17608" w14:textId="77777777" w:rsidR="00B7138D" w:rsidRPr="00B7138D" w:rsidRDefault="00B7138D" w:rsidP="00B7138D">
            <w:pPr>
              <w:ind w:right="-110"/>
              <w:jc w:val="center"/>
              <w:rPr>
                <w:snapToGrid w:val="0"/>
                <w:sz w:val="22"/>
                <w:szCs w:val="22"/>
              </w:rPr>
            </w:pPr>
            <w:r w:rsidRPr="00B7138D">
              <w:rPr>
                <w:snapToGrid w:val="0"/>
                <w:sz w:val="22"/>
                <w:szCs w:val="22"/>
              </w:rPr>
              <w:t>Ставка за мощность, тыс. руб./Гкал/</w:t>
            </w:r>
            <w:r w:rsidRPr="00B7138D">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25A9FC81" w14:textId="77777777" w:rsidR="00B7138D" w:rsidRPr="00B7138D" w:rsidRDefault="00B7138D" w:rsidP="00B7138D">
            <w:pPr>
              <w:jc w:val="center"/>
              <w:rPr>
                <w:snapToGrid w:val="0"/>
                <w:sz w:val="22"/>
                <w:szCs w:val="22"/>
              </w:rPr>
            </w:pPr>
            <w:r w:rsidRPr="00B7138D">
              <w:rPr>
                <w:snapToGrid w:val="0"/>
                <w:sz w:val="22"/>
                <w:szCs w:val="22"/>
              </w:rPr>
              <w:t>Ставка за тепловую энергию, руб./Гкал</w:t>
            </w:r>
          </w:p>
        </w:tc>
      </w:tr>
      <w:tr w:rsidR="00B7138D" w:rsidRPr="00B7138D" w14:paraId="1B7D950D" w14:textId="77777777" w:rsidTr="009119CD">
        <w:trPr>
          <w:trHeight w:val="663"/>
          <w:jc w:val="center"/>
        </w:trPr>
        <w:tc>
          <w:tcPr>
            <w:tcW w:w="1961" w:type="dxa"/>
            <w:vMerge w:val="restart"/>
            <w:tcBorders>
              <w:top w:val="single" w:sz="4" w:space="0" w:color="auto"/>
              <w:left w:val="single" w:sz="4" w:space="0" w:color="auto"/>
              <w:right w:val="single" w:sz="4" w:space="0" w:color="auto"/>
            </w:tcBorders>
            <w:vAlign w:val="center"/>
            <w:hideMark/>
          </w:tcPr>
          <w:p w14:paraId="513DE7ED" w14:textId="77777777" w:rsidR="00B7138D" w:rsidRPr="00B7138D" w:rsidRDefault="00B7138D" w:rsidP="00B7138D">
            <w:pPr>
              <w:jc w:val="center"/>
              <w:rPr>
                <w:snapToGrid w:val="0"/>
                <w:sz w:val="22"/>
                <w:szCs w:val="22"/>
              </w:rPr>
            </w:pPr>
            <w:r w:rsidRPr="00B7138D">
              <w:rPr>
                <w:snapToGrid w:val="0"/>
                <w:sz w:val="22"/>
                <w:szCs w:val="22"/>
              </w:rPr>
              <w:t>ООО «Ясная поляна»</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4EF74963" w14:textId="77777777" w:rsidR="00B7138D" w:rsidRPr="00B7138D" w:rsidRDefault="00B7138D" w:rsidP="00B7138D">
            <w:pPr>
              <w:jc w:val="center"/>
              <w:rPr>
                <w:snapToGrid w:val="0"/>
              </w:rPr>
            </w:pPr>
            <w:r w:rsidRPr="00B7138D">
              <w:rPr>
                <w:snapToGrid w:val="0"/>
              </w:rPr>
              <w:t>с 01.01.2024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FC73014" w14:textId="77777777" w:rsidR="00B7138D" w:rsidRPr="00B7138D" w:rsidRDefault="00B7138D" w:rsidP="00B7138D">
            <w:pPr>
              <w:jc w:val="center"/>
            </w:pPr>
            <w:r w:rsidRPr="00B7138D">
              <w:rPr>
                <w:snapToGrid w:val="0"/>
              </w:rPr>
              <w:t>360,70</w:t>
            </w:r>
          </w:p>
        </w:tc>
        <w:tc>
          <w:tcPr>
            <w:tcW w:w="910" w:type="dxa"/>
            <w:tcBorders>
              <w:top w:val="single" w:sz="4" w:space="0" w:color="auto"/>
              <w:left w:val="nil"/>
              <w:bottom w:val="single" w:sz="4" w:space="0" w:color="auto"/>
              <w:right w:val="single" w:sz="4" w:space="0" w:color="auto"/>
            </w:tcBorders>
            <w:shd w:val="clear" w:color="auto" w:fill="auto"/>
            <w:vAlign w:val="center"/>
          </w:tcPr>
          <w:p w14:paraId="178C7CA8" w14:textId="77777777" w:rsidR="00B7138D" w:rsidRPr="00B7138D" w:rsidRDefault="00B7138D" w:rsidP="00B7138D">
            <w:pPr>
              <w:jc w:val="center"/>
              <w:rPr>
                <w:snapToGrid w:val="0"/>
              </w:rPr>
            </w:pPr>
            <w:r w:rsidRPr="00B7138D">
              <w:rPr>
                <w:snapToGrid w:val="0"/>
              </w:rPr>
              <w:t>357,30</w:t>
            </w:r>
          </w:p>
        </w:tc>
        <w:tc>
          <w:tcPr>
            <w:tcW w:w="910" w:type="dxa"/>
            <w:tcBorders>
              <w:top w:val="single" w:sz="4" w:space="0" w:color="auto"/>
              <w:left w:val="nil"/>
              <w:bottom w:val="single" w:sz="4" w:space="0" w:color="auto"/>
              <w:right w:val="single" w:sz="4" w:space="0" w:color="auto"/>
            </w:tcBorders>
            <w:shd w:val="clear" w:color="auto" w:fill="auto"/>
            <w:vAlign w:val="center"/>
          </w:tcPr>
          <w:p w14:paraId="03970995" w14:textId="77777777" w:rsidR="00B7138D" w:rsidRPr="00B7138D" w:rsidRDefault="00B7138D" w:rsidP="00B7138D">
            <w:pPr>
              <w:jc w:val="center"/>
              <w:rPr>
                <w:snapToGrid w:val="0"/>
              </w:rPr>
            </w:pPr>
            <w:r w:rsidRPr="00B7138D">
              <w:rPr>
                <w:snapToGrid w:val="0"/>
              </w:rPr>
              <w:t>376,00</w:t>
            </w:r>
          </w:p>
        </w:tc>
        <w:tc>
          <w:tcPr>
            <w:tcW w:w="910" w:type="dxa"/>
            <w:tcBorders>
              <w:top w:val="single" w:sz="4" w:space="0" w:color="auto"/>
              <w:left w:val="nil"/>
              <w:bottom w:val="single" w:sz="4" w:space="0" w:color="auto"/>
              <w:right w:val="single" w:sz="4" w:space="0" w:color="auto"/>
            </w:tcBorders>
            <w:shd w:val="clear" w:color="auto" w:fill="auto"/>
            <w:vAlign w:val="center"/>
          </w:tcPr>
          <w:p w14:paraId="545756B8" w14:textId="77777777" w:rsidR="00B7138D" w:rsidRPr="00B7138D" w:rsidRDefault="00B7138D" w:rsidP="00B7138D">
            <w:pPr>
              <w:jc w:val="center"/>
              <w:rPr>
                <w:snapToGrid w:val="0"/>
              </w:rPr>
            </w:pPr>
            <w:r w:rsidRPr="00B7138D">
              <w:rPr>
                <w:snapToGrid w:val="0"/>
              </w:rPr>
              <w:t>362,40</w:t>
            </w:r>
          </w:p>
        </w:tc>
        <w:tc>
          <w:tcPr>
            <w:tcW w:w="910" w:type="dxa"/>
            <w:tcBorders>
              <w:top w:val="single" w:sz="4" w:space="0" w:color="auto"/>
              <w:left w:val="nil"/>
              <w:bottom w:val="single" w:sz="4" w:space="0" w:color="auto"/>
              <w:right w:val="single" w:sz="4" w:space="0" w:color="auto"/>
            </w:tcBorders>
            <w:shd w:val="clear" w:color="auto" w:fill="auto"/>
            <w:vAlign w:val="center"/>
          </w:tcPr>
          <w:p w14:paraId="35A6B686" w14:textId="77777777" w:rsidR="00B7138D" w:rsidRPr="00B7138D" w:rsidRDefault="00B7138D" w:rsidP="00B7138D">
            <w:pPr>
              <w:jc w:val="center"/>
              <w:rPr>
                <w:snapToGrid w:val="0"/>
              </w:rPr>
            </w:pPr>
            <w:r w:rsidRPr="00B7138D">
              <w:rPr>
                <w:snapToGrid w:val="0"/>
              </w:rPr>
              <w:t>300,58</w:t>
            </w:r>
          </w:p>
        </w:tc>
        <w:tc>
          <w:tcPr>
            <w:tcW w:w="910" w:type="dxa"/>
            <w:tcBorders>
              <w:top w:val="single" w:sz="4" w:space="0" w:color="auto"/>
              <w:left w:val="nil"/>
              <w:bottom w:val="single" w:sz="4" w:space="0" w:color="auto"/>
              <w:right w:val="single" w:sz="4" w:space="0" w:color="auto"/>
            </w:tcBorders>
            <w:shd w:val="clear" w:color="auto" w:fill="auto"/>
            <w:vAlign w:val="center"/>
          </w:tcPr>
          <w:p w14:paraId="57B4F8D0" w14:textId="77777777" w:rsidR="00B7138D" w:rsidRPr="00B7138D" w:rsidRDefault="00B7138D" w:rsidP="00B7138D">
            <w:pPr>
              <w:jc w:val="center"/>
              <w:rPr>
                <w:snapToGrid w:val="0"/>
              </w:rPr>
            </w:pPr>
            <w:r w:rsidRPr="00B7138D">
              <w:rPr>
                <w:snapToGrid w:val="0"/>
              </w:rPr>
              <w:t>297,75</w:t>
            </w:r>
          </w:p>
        </w:tc>
        <w:tc>
          <w:tcPr>
            <w:tcW w:w="910" w:type="dxa"/>
            <w:tcBorders>
              <w:top w:val="single" w:sz="4" w:space="0" w:color="auto"/>
              <w:left w:val="nil"/>
              <w:bottom w:val="single" w:sz="4" w:space="0" w:color="auto"/>
              <w:right w:val="single" w:sz="4" w:space="0" w:color="auto"/>
            </w:tcBorders>
            <w:shd w:val="clear" w:color="auto" w:fill="auto"/>
            <w:vAlign w:val="center"/>
          </w:tcPr>
          <w:p w14:paraId="54BA1E00" w14:textId="77777777" w:rsidR="00B7138D" w:rsidRPr="00B7138D" w:rsidRDefault="00B7138D" w:rsidP="00B7138D">
            <w:pPr>
              <w:jc w:val="center"/>
              <w:rPr>
                <w:snapToGrid w:val="0"/>
              </w:rPr>
            </w:pPr>
            <w:r w:rsidRPr="00B7138D">
              <w:rPr>
                <w:snapToGrid w:val="0"/>
              </w:rPr>
              <w:t>313,33</w:t>
            </w:r>
          </w:p>
        </w:tc>
        <w:tc>
          <w:tcPr>
            <w:tcW w:w="910" w:type="dxa"/>
            <w:tcBorders>
              <w:top w:val="single" w:sz="4" w:space="0" w:color="auto"/>
              <w:left w:val="nil"/>
              <w:bottom w:val="single" w:sz="4" w:space="0" w:color="auto"/>
              <w:right w:val="single" w:sz="4" w:space="0" w:color="auto"/>
            </w:tcBorders>
            <w:shd w:val="clear" w:color="auto" w:fill="auto"/>
            <w:vAlign w:val="center"/>
          </w:tcPr>
          <w:p w14:paraId="031DC90F" w14:textId="77777777" w:rsidR="00B7138D" w:rsidRPr="00B7138D" w:rsidRDefault="00B7138D" w:rsidP="00B7138D">
            <w:pPr>
              <w:jc w:val="center"/>
              <w:rPr>
                <w:snapToGrid w:val="0"/>
              </w:rPr>
            </w:pPr>
            <w:r w:rsidRPr="00B7138D">
              <w:rPr>
                <w:snapToGrid w:val="0"/>
              </w:rPr>
              <w:t>302,00</w:t>
            </w:r>
          </w:p>
        </w:tc>
        <w:tc>
          <w:tcPr>
            <w:tcW w:w="1365" w:type="dxa"/>
            <w:tcBorders>
              <w:top w:val="single" w:sz="4" w:space="0" w:color="auto"/>
              <w:left w:val="nil"/>
              <w:bottom w:val="single" w:sz="4" w:space="0" w:color="auto"/>
              <w:right w:val="single" w:sz="4" w:space="0" w:color="auto"/>
            </w:tcBorders>
            <w:shd w:val="clear" w:color="auto" w:fill="auto"/>
            <w:vAlign w:val="center"/>
          </w:tcPr>
          <w:p w14:paraId="28B6FCDF" w14:textId="77777777" w:rsidR="00B7138D" w:rsidRPr="00B7138D" w:rsidRDefault="00B7138D" w:rsidP="00B7138D">
            <w:pPr>
              <w:jc w:val="center"/>
              <w:rPr>
                <w:snapToGrid w:val="0"/>
              </w:rPr>
            </w:pPr>
            <w:r w:rsidRPr="00B7138D">
              <w:rPr>
                <w:snapToGrid w:val="0"/>
              </w:rPr>
              <w:t>107,88</w:t>
            </w:r>
          </w:p>
        </w:tc>
        <w:tc>
          <w:tcPr>
            <w:tcW w:w="1451" w:type="dxa"/>
            <w:tcBorders>
              <w:top w:val="single" w:sz="4" w:space="0" w:color="auto"/>
              <w:left w:val="nil"/>
              <w:bottom w:val="single" w:sz="4" w:space="0" w:color="auto"/>
              <w:right w:val="single" w:sz="4" w:space="0" w:color="auto"/>
            </w:tcBorders>
            <w:shd w:val="clear" w:color="auto" w:fill="auto"/>
            <w:vAlign w:val="center"/>
          </w:tcPr>
          <w:p w14:paraId="0F0FC83D" w14:textId="77777777" w:rsidR="00B7138D" w:rsidRPr="00B7138D" w:rsidRDefault="00B7138D" w:rsidP="00B7138D">
            <w:pPr>
              <w:jc w:val="center"/>
              <w:rPr>
                <w:snapToGrid w:val="0"/>
              </w:rPr>
            </w:pPr>
            <w:r w:rsidRPr="00B7138D">
              <w:rPr>
                <w:snapToGrid w:val="0"/>
              </w:rPr>
              <w:t>3 542,31</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6B8192BE" w14:textId="77777777" w:rsidR="00B7138D" w:rsidRPr="00B7138D" w:rsidRDefault="00B7138D" w:rsidP="00B7138D">
            <w:pPr>
              <w:jc w:val="center"/>
              <w:rPr>
                <w:snapToGrid w:val="0"/>
                <w:sz w:val="22"/>
                <w:szCs w:val="28"/>
              </w:rPr>
            </w:pPr>
            <w:r w:rsidRPr="00B7138D">
              <w:rPr>
                <w:snapToGrid w:val="0"/>
                <w:sz w:val="22"/>
                <w:szCs w:val="2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E760E8" w14:textId="77777777" w:rsidR="00B7138D" w:rsidRPr="00B7138D" w:rsidRDefault="00B7138D" w:rsidP="00B7138D">
            <w:pPr>
              <w:jc w:val="center"/>
              <w:rPr>
                <w:snapToGrid w:val="0"/>
                <w:sz w:val="22"/>
                <w:szCs w:val="28"/>
              </w:rPr>
            </w:pPr>
            <w:r w:rsidRPr="00B7138D">
              <w:rPr>
                <w:snapToGrid w:val="0"/>
                <w:sz w:val="22"/>
                <w:szCs w:val="28"/>
              </w:rPr>
              <w:t>х</w:t>
            </w:r>
          </w:p>
        </w:tc>
      </w:tr>
      <w:tr w:rsidR="00B7138D" w:rsidRPr="00B7138D" w14:paraId="5371F0C4" w14:textId="77777777" w:rsidTr="009119CD">
        <w:trPr>
          <w:trHeight w:val="663"/>
          <w:jc w:val="center"/>
        </w:trPr>
        <w:tc>
          <w:tcPr>
            <w:tcW w:w="1961" w:type="dxa"/>
            <w:vMerge/>
            <w:tcBorders>
              <w:left w:val="single" w:sz="4" w:space="0" w:color="auto"/>
              <w:bottom w:val="single" w:sz="4" w:space="0" w:color="000000"/>
              <w:right w:val="single" w:sz="4" w:space="0" w:color="auto"/>
            </w:tcBorders>
            <w:vAlign w:val="center"/>
          </w:tcPr>
          <w:p w14:paraId="3BCBD55C" w14:textId="77777777" w:rsidR="00B7138D" w:rsidRPr="00B7138D" w:rsidRDefault="00B7138D" w:rsidP="00B7138D">
            <w:pPr>
              <w:jc w:val="center"/>
              <w:rPr>
                <w:snapToGrid w:val="0"/>
                <w:sz w:val="22"/>
                <w:szCs w:val="22"/>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15C508C2" w14:textId="77777777" w:rsidR="00B7138D" w:rsidRPr="00B7138D" w:rsidRDefault="00B7138D" w:rsidP="00B7138D">
            <w:pPr>
              <w:jc w:val="center"/>
              <w:rPr>
                <w:snapToGrid w:val="0"/>
              </w:rPr>
            </w:pPr>
            <w:r w:rsidRPr="00B7138D">
              <w:rPr>
                <w:snapToGrid w:val="0"/>
              </w:rPr>
              <w:t>с 01.07.2024</w:t>
            </w:r>
          </w:p>
        </w:tc>
        <w:tc>
          <w:tcPr>
            <w:tcW w:w="910" w:type="dxa"/>
            <w:tcBorders>
              <w:top w:val="nil"/>
              <w:left w:val="single" w:sz="4" w:space="0" w:color="auto"/>
              <w:bottom w:val="single" w:sz="4" w:space="0" w:color="auto"/>
              <w:right w:val="single" w:sz="4" w:space="0" w:color="auto"/>
            </w:tcBorders>
            <w:shd w:val="clear" w:color="auto" w:fill="auto"/>
            <w:vAlign w:val="center"/>
          </w:tcPr>
          <w:p w14:paraId="42EDC841" w14:textId="77777777" w:rsidR="00B7138D" w:rsidRPr="00B7138D" w:rsidRDefault="00B7138D" w:rsidP="00B7138D">
            <w:pPr>
              <w:jc w:val="center"/>
              <w:rPr>
                <w:snapToGrid w:val="0"/>
                <w:color w:val="000000"/>
              </w:rPr>
            </w:pPr>
            <w:r w:rsidRPr="00B7138D">
              <w:rPr>
                <w:snapToGrid w:val="0"/>
                <w:color w:val="000000"/>
              </w:rPr>
              <w:t>390,61</w:t>
            </w:r>
          </w:p>
        </w:tc>
        <w:tc>
          <w:tcPr>
            <w:tcW w:w="910" w:type="dxa"/>
            <w:tcBorders>
              <w:top w:val="nil"/>
              <w:left w:val="nil"/>
              <w:bottom w:val="single" w:sz="4" w:space="0" w:color="auto"/>
              <w:right w:val="single" w:sz="4" w:space="0" w:color="auto"/>
            </w:tcBorders>
            <w:shd w:val="clear" w:color="auto" w:fill="auto"/>
            <w:vAlign w:val="center"/>
          </w:tcPr>
          <w:p w14:paraId="37282DEC" w14:textId="77777777" w:rsidR="00B7138D" w:rsidRPr="00B7138D" w:rsidRDefault="00B7138D" w:rsidP="00B7138D">
            <w:pPr>
              <w:jc w:val="center"/>
              <w:rPr>
                <w:snapToGrid w:val="0"/>
                <w:color w:val="000000"/>
              </w:rPr>
            </w:pPr>
            <w:r w:rsidRPr="00B7138D">
              <w:rPr>
                <w:snapToGrid w:val="0"/>
                <w:color w:val="000000"/>
              </w:rPr>
              <w:t>386,96</w:t>
            </w:r>
          </w:p>
        </w:tc>
        <w:tc>
          <w:tcPr>
            <w:tcW w:w="910" w:type="dxa"/>
            <w:tcBorders>
              <w:top w:val="nil"/>
              <w:left w:val="nil"/>
              <w:bottom w:val="single" w:sz="4" w:space="0" w:color="auto"/>
              <w:right w:val="single" w:sz="4" w:space="0" w:color="auto"/>
            </w:tcBorders>
            <w:shd w:val="clear" w:color="auto" w:fill="auto"/>
            <w:vAlign w:val="center"/>
          </w:tcPr>
          <w:p w14:paraId="1B767514" w14:textId="77777777" w:rsidR="00B7138D" w:rsidRPr="00B7138D" w:rsidRDefault="00B7138D" w:rsidP="00B7138D">
            <w:pPr>
              <w:jc w:val="center"/>
              <w:rPr>
                <w:snapToGrid w:val="0"/>
                <w:color w:val="000000"/>
              </w:rPr>
            </w:pPr>
            <w:r w:rsidRPr="00B7138D">
              <w:rPr>
                <w:snapToGrid w:val="0"/>
                <w:color w:val="000000"/>
              </w:rPr>
              <w:t>407,05</w:t>
            </w:r>
          </w:p>
        </w:tc>
        <w:tc>
          <w:tcPr>
            <w:tcW w:w="910" w:type="dxa"/>
            <w:tcBorders>
              <w:top w:val="nil"/>
              <w:left w:val="nil"/>
              <w:bottom w:val="single" w:sz="4" w:space="0" w:color="auto"/>
              <w:right w:val="single" w:sz="4" w:space="0" w:color="auto"/>
            </w:tcBorders>
            <w:shd w:val="clear" w:color="auto" w:fill="auto"/>
            <w:vAlign w:val="center"/>
          </w:tcPr>
          <w:p w14:paraId="2A76388A" w14:textId="77777777" w:rsidR="00B7138D" w:rsidRPr="00B7138D" w:rsidRDefault="00B7138D" w:rsidP="00B7138D">
            <w:pPr>
              <w:jc w:val="center"/>
              <w:rPr>
                <w:snapToGrid w:val="0"/>
                <w:color w:val="000000"/>
              </w:rPr>
            </w:pPr>
            <w:r w:rsidRPr="00B7138D">
              <w:rPr>
                <w:snapToGrid w:val="0"/>
                <w:color w:val="000000"/>
              </w:rPr>
              <w:t>392,44</w:t>
            </w:r>
          </w:p>
        </w:tc>
        <w:tc>
          <w:tcPr>
            <w:tcW w:w="910" w:type="dxa"/>
            <w:tcBorders>
              <w:top w:val="nil"/>
              <w:left w:val="nil"/>
              <w:bottom w:val="single" w:sz="4" w:space="0" w:color="auto"/>
              <w:right w:val="single" w:sz="4" w:space="0" w:color="auto"/>
            </w:tcBorders>
            <w:shd w:val="clear" w:color="auto" w:fill="auto"/>
            <w:vAlign w:val="center"/>
          </w:tcPr>
          <w:p w14:paraId="1463C96C" w14:textId="77777777" w:rsidR="00B7138D" w:rsidRPr="00B7138D" w:rsidRDefault="00B7138D" w:rsidP="00B7138D">
            <w:pPr>
              <w:jc w:val="center"/>
              <w:rPr>
                <w:snapToGrid w:val="0"/>
                <w:color w:val="000000"/>
              </w:rPr>
            </w:pPr>
            <w:r w:rsidRPr="00B7138D">
              <w:rPr>
                <w:snapToGrid w:val="0"/>
                <w:color w:val="000000"/>
              </w:rPr>
              <w:t>325,51</w:t>
            </w:r>
          </w:p>
        </w:tc>
        <w:tc>
          <w:tcPr>
            <w:tcW w:w="910" w:type="dxa"/>
            <w:tcBorders>
              <w:top w:val="nil"/>
              <w:left w:val="nil"/>
              <w:bottom w:val="single" w:sz="4" w:space="0" w:color="auto"/>
              <w:right w:val="single" w:sz="4" w:space="0" w:color="auto"/>
            </w:tcBorders>
            <w:shd w:val="clear" w:color="auto" w:fill="auto"/>
            <w:vAlign w:val="center"/>
          </w:tcPr>
          <w:p w14:paraId="5332EC0E" w14:textId="77777777" w:rsidR="00B7138D" w:rsidRPr="00B7138D" w:rsidRDefault="00B7138D" w:rsidP="00B7138D">
            <w:pPr>
              <w:jc w:val="center"/>
              <w:rPr>
                <w:snapToGrid w:val="0"/>
                <w:color w:val="000000"/>
              </w:rPr>
            </w:pPr>
            <w:r w:rsidRPr="00B7138D">
              <w:rPr>
                <w:snapToGrid w:val="0"/>
                <w:color w:val="000000"/>
              </w:rPr>
              <w:t>322,47</w:t>
            </w:r>
          </w:p>
        </w:tc>
        <w:tc>
          <w:tcPr>
            <w:tcW w:w="910" w:type="dxa"/>
            <w:tcBorders>
              <w:top w:val="nil"/>
              <w:left w:val="nil"/>
              <w:bottom w:val="single" w:sz="4" w:space="0" w:color="auto"/>
              <w:right w:val="single" w:sz="4" w:space="0" w:color="auto"/>
            </w:tcBorders>
            <w:shd w:val="clear" w:color="auto" w:fill="auto"/>
            <w:vAlign w:val="center"/>
          </w:tcPr>
          <w:p w14:paraId="6396BB49" w14:textId="77777777" w:rsidR="00B7138D" w:rsidRPr="00B7138D" w:rsidRDefault="00B7138D" w:rsidP="00B7138D">
            <w:pPr>
              <w:jc w:val="center"/>
              <w:rPr>
                <w:snapToGrid w:val="0"/>
                <w:color w:val="000000"/>
              </w:rPr>
            </w:pPr>
            <w:r w:rsidRPr="00B7138D">
              <w:rPr>
                <w:snapToGrid w:val="0"/>
                <w:color w:val="000000"/>
              </w:rPr>
              <w:t>339,21</w:t>
            </w:r>
          </w:p>
        </w:tc>
        <w:tc>
          <w:tcPr>
            <w:tcW w:w="910" w:type="dxa"/>
            <w:tcBorders>
              <w:top w:val="nil"/>
              <w:left w:val="nil"/>
              <w:bottom w:val="single" w:sz="4" w:space="0" w:color="auto"/>
              <w:right w:val="single" w:sz="4" w:space="0" w:color="auto"/>
            </w:tcBorders>
            <w:shd w:val="clear" w:color="auto" w:fill="auto"/>
            <w:vAlign w:val="center"/>
          </w:tcPr>
          <w:p w14:paraId="289BD66F" w14:textId="77777777" w:rsidR="00B7138D" w:rsidRPr="00B7138D" w:rsidRDefault="00B7138D" w:rsidP="00B7138D">
            <w:pPr>
              <w:jc w:val="center"/>
              <w:rPr>
                <w:snapToGrid w:val="0"/>
                <w:color w:val="000000"/>
              </w:rPr>
            </w:pPr>
            <w:r w:rsidRPr="00B7138D">
              <w:rPr>
                <w:snapToGrid w:val="0"/>
                <w:color w:val="000000"/>
              </w:rPr>
              <w:t>327,03</w:t>
            </w:r>
          </w:p>
        </w:tc>
        <w:tc>
          <w:tcPr>
            <w:tcW w:w="1365" w:type="dxa"/>
            <w:tcBorders>
              <w:top w:val="nil"/>
              <w:left w:val="nil"/>
              <w:bottom w:val="single" w:sz="4" w:space="0" w:color="auto"/>
              <w:right w:val="single" w:sz="4" w:space="0" w:color="auto"/>
            </w:tcBorders>
            <w:shd w:val="clear" w:color="auto" w:fill="auto"/>
            <w:vAlign w:val="center"/>
          </w:tcPr>
          <w:p w14:paraId="7D7E1DE9" w14:textId="77777777" w:rsidR="00B7138D" w:rsidRPr="00B7138D" w:rsidRDefault="00B7138D" w:rsidP="00B7138D">
            <w:pPr>
              <w:jc w:val="center"/>
              <w:rPr>
                <w:snapToGrid w:val="0"/>
              </w:rPr>
            </w:pPr>
            <w:r w:rsidRPr="00B7138D">
              <w:rPr>
                <w:snapToGrid w:val="0"/>
              </w:rPr>
              <w:t>118,45</w:t>
            </w:r>
          </w:p>
        </w:tc>
        <w:tc>
          <w:tcPr>
            <w:tcW w:w="1451" w:type="dxa"/>
            <w:tcBorders>
              <w:top w:val="nil"/>
              <w:left w:val="nil"/>
              <w:bottom w:val="single" w:sz="4" w:space="0" w:color="auto"/>
              <w:right w:val="single" w:sz="4" w:space="0" w:color="auto"/>
            </w:tcBorders>
            <w:shd w:val="clear" w:color="auto" w:fill="auto"/>
            <w:vAlign w:val="center"/>
          </w:tcPr>
          <w:p w14:paraId="6A4E7FAF" w14:textId="77777777" w:rsidR="00B7138D" w:rsidRPr="00B7138D" w:rsidRDefault="00B7138D" w:rsidP="00B7138D">
            <w:pPr>
              <w:jc w:val="center"/>
              <w:rPr>
                <w:snapToGrid w:val="0"/>
              </w:rPr>
            </w:pPr>
            <w:r w:rsidRPr="00B7138D">
              <w:rPr>
                <w:snapToGrid w:val="0"/>
              </w:rPr>
              <w:t>3 806,21</w:t>
            </w:r>
          </w:p>
        </w:tc>
        <w:tc>
          <w:tcPr>
            <w:tcW w:w="1209" w:type="dxa"/>
            <w:tcBorders>
              <w:top w:val="single" w:sz="4" w:space="0" w:color="auto"/>
              <w:left w:val="nil"/>
              <w:bottom w:val="single" w:sz="4" w:space="0" w:color="auto"/>
              <w:right w:val="single" w:sz="4" w:space="0" w:color="auto"/>
            </w:tcBorders>
            <w:shd w:val="clear" w:color="auto" w:fill="auto"/>
            <w:vAlign w:val="center"/>
          </w:tcPr>
          <w:p w14:paraId="60854925" w14:textId="77777777" w:rsidR="00B7138D" w:rsidRPr="00B7138D" w:rsidRDefault="00B7138D" w:rsidP="00B7138D">
            <w:pPr>
              <w:jc w:val="center"/>
              <w:rPr>
                <w:snapToGrid w:val="0"/>
                <w:sz w:val="22"/>
                <w:szCs w:val="28"/>
              </w:rPr>
            </w:pPr>
            <w:r w:rsidRPr="00B7138D">
              <w:rPr>
                <w:snapToGrid w:val="0"/>
                <w:sz w:val="22"/>
                <w:szCs w:val="28"/>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53F1D8" w14:textId="77777777" w:rsidR="00B7138D" w:rsidRPr="00B7138D" w:rsidRDefault="00B7138D" w:rsidP="00B7138D">
            <w:pPr>
              <w:jc w:val="center"/>
              <w:rPr>
                <w:snapToGrid w:val="0"/>
                <w:sz w:val="22"/>
                <w:szCs w:val="28"/>
              </w:rPr>
            </w:pPr>
            <w:r w:rsidRPr="00B7138D">
              <w:rPr>
                <w:snapToGrid w:val="0"/>
                <w:sz w:val="22"/>
                <w:szCs w:val="28"/>
              </w:rPr>
              <w:t>х</w:t>
            </w:r>
          </w:p>
        </w:tc>
      </w:tr>
    </w:tbl>
    <w:p w14:paraId="552E6E70" w14:textId="77777777" w:rsidR="00B7138D" w:rsidRPr="00B7138D" w:rsidRDefault="00B7138D" w:rsidP="00B7138D">
      <w:pPr>
        <w:rPr>
          <w:snapToGrid w:val="0"/>
          <w:sz w:val="28"/>
          <w:szCs w:val="28"/>
        </w:rPr>
      </w:pPr>
    </w:p>
    <w:p w14:paraId="714F935B" w14:textId="77777777" w:rsidR="00B7138D" w:rsidRPr="00B7138D" w:rsidRDefault="00B7138D" w:rsidP="00B7138D">
      <w:pPr>
        <w:spacing w:before="240" w:after="60"/>
        <w:ind w:firstLine="709"/>
        <w:outlineLvl w:val="0"/>
        <w:rPr>
          <w:sz w:val="28"/>
          <w:szCs w:val="20"/>
        </w:rPr>
        <w:sectPr w:rsidR="00B7138D" w:rsidRPr="00B7138D" w:rsidSect="00CB27E1">
          <w:pgSz w:w="16838" w:h="11906" w:orient="landscape"/>
          <w:pgMar w:top="1701" w:right="851" w:bottom="284" w:left="851" w:header="709" w:footer="709" w:gutter="0"/>
          <w:cols w:space="708"/>
          <w:titlePg/>
          <w:docGrid w:linePitch="381"/>
        </w:sectPr>
      </w:pPr>
    </w:p>
    <w:p w14:paraId="14D4EDA4" w14:textId="77777777" w:rsidR="00B7138D" w:rsidRPr="00B7138D" w:rsidRDefault="00B7138D" w:rsidP="00B7138D">
      <w:pPr>
        <w:spacing w:before="240" w:after="60"/>
        <w:jc w:val="center"/>
        <w:outlineLvl w:val="0"/>
        <w:rPr>
          <w:b/>
          <w:sz w:val="28"/>
          <w:szCs w:val="20"/>
        </w:rPr>
      </w:pPr>
      <w:bookmarkStart w:id="294" w:name="_Toc21094972"/>
      <w:bookmarkStart w:id="295" w:name="_Toc23163017"/>
      <w:r w:rsidRPr="00B7138D">
        <w:rPr>
          <w:b/>
          <w:sz w:val="28"/>
          <w:szCs w:val="20"/>
        </w:rPr>
        <w:lastRenderedPageBreak/>
        <w:t xml:space="preserve">Сравнительный анализ динамики расходов </w:t>
      </w:r>
      <w:r w:rsidRPr="00B7138D">
        <w:rPr>
          <w:b/>
          <w:sz w:val="28"/>
          <w:szCs w:val="20"/>
        </w:rPr>
        <w:br/>
        <w:t>ООО «Ясная поляна» в сравнении с предыдущими периодами регулирования</w:t>
      </w:r>
      <w:bookmarkEnd w:id="294"/>
      <w:bookmarkEnd w:id="295"/>
      <w:r w:rsidRPr="00B7138D">
        <w:rPr>
          <w:b/>
          <w:sz w:val="28"/>
          <w:szCs w:val="20"/>
        </w:rPr>
        <w:t xml:space="preserve">  </w:t>
      </w:r>
    </w:p>
    <w:p w14:paraId="47AD6F7D" w14:textId="77777777" w:rsidR="00B7138D" w:rsidRPr="00B7138D" w:rsidRDefault="00B7138D" w:rsidP="00B7138D">
      <w:pPr>
        <w:rPr>
          <w:snapToGrid w:val="0"/>
          <w:sz w:val="28"/>
          <w:szCs w:val="28"/>
        </w:rPr>
      </w:pPr>
    </w:p>
    <w:p w14:paraId="639AF01D" w14:textId="77777777" w:rsidR="00B7138D" w:rsidRPr="00B7138D" w:rsidRDefault="00B7138D" w:rsidP="00B7138D">
      <w:pPr>
        <w:jc w:val="center"/>
        <w:rPr>
          <w:b/>
          <w:snapToGrid w:val="0"/>
          <w:sz w:val="28"/>
        </w:rPr>
      </w:pPr>
      <w:r w:rsidRPr="00B7138D">
        <w:rPr>
          <w:b/>
          <w:snapToGrid w:val="0"/>
          <w:sz w:val="28"/>
        </w:rPr>
        <w:t>Расходы на тепловую энергию</w:t>
      </w:r>
    </w:p>
    <w:p w14:paraId="49FA8358" w14:textId="77777777" w:rsidR="00B7138D" w:rsidRPr="00B7138D" w:rsidRDefault="00B7138D" w:rsidP="00B7138D">
      <w:pPr>
        <w:jc w:val="center"/>
        <w:rPr>
          <w:snapToGrid w:val="0"/>
          <w:sz w:val="28"/>
          <w:szCs w:val="28"/>
        </w:rPr>
      </w:pPr>
    </w:p>
    <w:p w14:paraId="2A8D95A5" w14:textId="77777777" w:rsidR="00B7138D" w:rsidRPr="00B7138D" w:rsidRDefault="00B7138D" w:rsidP="00B7138D">
      <w:pPr>
        <w:tabs>
          <w:tab w:val="left" w:pos="1890"/>
        </w:tabs>
        <w:ind w:left="1211" w:right="140"/>
        <w:jc w:val="right"/>
        <w:rPr>
          <w:snapToGrid w:val="0"/>
          <w:sz w:val="28"/>
          <w:szCs w:val="28"/>
        </w:rPr>
      </w:pPr>
      <w:r w:rsidRPr="00B7138D">
        <w:rPr>
          <w:snapToGrid w:val="0"/>
          <w:sz w:val="28"/>
          <w:szCs w:val="28"/>
        </w:rPr>
        <w:t>Таблица 17</w:t>
      </w:r>
    </w:p>
    <w:tbl>
      <w:tblPr>
        <w:tblW w:w="10649" w:type="dxa"/>
        <w:jc w:val="center"/>
        <w:tblLook w:val="04A0" w:firstRow="1" w:lastRow="0" w:firstColumn="1" w:lastColumn="0" w:noHBand="0" w:noVBand="1"/>
      </w:tblPr>
      <w:tblGrid>
        <w:gridCol w:w="486"/>
        <w:gridCol w:w="3331"/>
        <w:gridCol w:w="1544"/>
        <w:gridCol w:w="187"/>
        <w:gridCol w:w="1540"/>
        <w:gridCol w:w="187"/>
        <w:gridCol w:w="1540"/>
        <w:gridCol w:w="1125"/>
        <w:gridCol w:w="709"/>
      </w:tblGrid>
      <w:tr w:rsidR="00B7138D" w:rsidRPr="00B7138D" w14:paraId="253600B2" w14:textId="77777777" w:rsidTr="009119CD">
        <w:trPr>
          <w:trHeight w:val="746"/>
          <w:jc w:val="center"/>
        </w:trPr>
        <w:tc>
          <w:tcPr>
            <w:tcW w:w="10649" w:type="dxa"/>
            <w:gridSpan w:val="9"/>
            <w:tcBorders>
              <w:top w:val="nil"/>
              <w:left w:val="nil"/>
              <w:bottom w:val="nil"/>
              <w:right w:val="nil"/>
            </w:tcBorders>
            <w:shd w:val="clear" w:color="auto" w:fill="auto"/>
            <w:noWrap/>
            <w:vAlign w:val="center"/>
            <w:hideMark/>
          </w:tcPr>
          <w:p w14:paraId="14B2AA25" w14:textId="77777777" w:rsidR="00B7138D" w:rsidRPr="00B7138D" w:rsidRDefault="00B7138D" w:rsidP="00B7138D">
            <w:pPr>
              <w:ind w:right="1337"/>
              <w:jc w:val="center"/>
              <w:rPr>
                <w:bCs/>
                <w:snapToGrid w:val="0"/>
                <w:sz w:val="20"/>
                <w:szCs w:val="28"/>
              </w:rPr>
            </w:pPr>
            <w:r w:rsidRPr="00B7138D">
              <w:rPr>
                <w:bCs/>
                <w:snapToGrid w:val="0"/>
                <w:sz w:val="28"/>
                <w:szCs w:val="28"/>
              </w:rPr>
              <w:t>Реестр операционных (подконтрольных) расходов</w:t>
            </w:r>
          </w:p>
        </w:tc>
      </w:tr>
      <w:tr w:rsidR="00B7138D" w:rsidRPr="00B7138D" w14:paraId="48F7BEEA" w14:textId="77777777" w:rsidTr="009119CD">
        <w:trPr>
          <w:trHeight w:val="317"/>
          <w:jc w:val="center"/>
        </w:trPr>
        <w:tc>
          <w:tcPr>
            <w:tcW w:w="486" w:type="dxa"/>
            <w:tcBorders>
              <w:top w:val="nil"/>
              <w:left w:val="nil"/>
              <w:bottom w:val="nil"/>
              <w:right w:val="nil"/>
            </w:tcBorders>
            <w:shd w:val="clear" w:color="auto" w:fill="auto"/>
            <w:vAlign w:val="center"/>
            <w:hideMark/>
          </w:tcPr>
          <w:p w14:paraId="23C5696F" w14:textId="77777777" w:rsidR="00B7138D" w:rsidRPr="00B7138D" w:rsidRDefault="00B7138D" w:rsidP="00B7138D">
            <w:pPr>
              <w:rPr>
                <w:b/>
                <w:bCs/>
                <w:snapToGrid w:val="0"/>
                <w:sz w:val="20"/>
                <w:szCs w:val="28"/>
              </w:rPr>
            </w:pPr>
          </w:p>
        </w:tc>
        <w:tc>
          <w:tcPr>
            <w:tcW w:w="3331" w:type="dxa"/>
            <w:tcBorders>
              <w:top w:val="nil"/>
              <w:left w:val="nil"/>
              <w:bottom w:val="nil"/>
              <w:right w:val="nil"/>
            </w:tcBorders>
            <w:shd w:val="clear" w:color="auto" w:fill="auto"/>
            <w:vAlign w:val="center"/>
            <w:hideMark/>
          </w:tcPr>
          <w:p w14:paraId="676A86B6" w14:textId="77777777" w:rsidR="00B7138D" w:rsidRPr="00B7138D" w:rsidRDefault="00B7138D" w:rsidP="00B7138D">
            <w:pPr>
              <w:jc w:val="center"/>
              <w:rPr>
                <w:snapToGrid w:val="0"/>
                <w:sz w:val="20"/>
                <w:szCs w:val="28"/>
              </w:rPr>
            </w:pPr>
          </w:p>
        </w:tc>
        <w:tc>
          <w:tcPr>
            <w:tcW w:w="1544" w:type="dxa"/>
            <w:tcBorders>
              <w:top w:val="nil"/>
              <w:left w:val="nil"/>
              <w:bottom w:val="nil"/>
              <w:right w:val="nil"/>
            </w:tcBorders>
            <w:shd w:val="clear" w:color="auto" w:fill="auto"/>
            <w:vAlign w:val="center"/>
            <w:hideMark/>
          </w:tcPr>
          <w:p w14:paraId="7CBEE794" w14:textId="77777777" w:rsidR="00B7138D" w:rsidRPr="00B7138D" w:rsidRDefault="00B7138D" w:rsidP="00B7138D">
            <w:pPr>
              <w:jc w:val="center"/>
              <w:rPr>
                <w:snapToGrid w:val="0"/>
                <w:sz w:val="20"/>
                <w:szCs w:val="28"/>
              </w:rPr>
            </w:pPr>
          </w:p>
        </w:tc>
        <w:tc>
          <w:tcPr>
            <w:tcW w:w="1727" w:type="dxa"/>
            <w:gridSpan w:val="2"/>
            <w:tcBorders>
              <w:top w:val="nil"/>
              <w:left w:val="nil"/>
              <w:bottom w:val="nil"/>
              <w:right w:val="nil"/>
            </w:tcBorders>
            <w:shd w:val="clear" w:color="auto" w:fill="auto"/>
            <w:vAlign w:val="center"/>
            <w:hideMark/>
          </w:tcPr>
          <w:p w14:paraId="42C71572" w14:textId="77777777" w:rsidR="00B7138D" w:rsidRPr="00B7138D" w:rsidRDefault="00B7138D" w:rsidP="00B7138D">
            <w:pPr>
              <w:jc w:val="center"/>
              <w:rPr>
                <w:snapToGrid w:val="0"/>
                <w:sz w:val="20"/>
                <w:szCs w:val="28"/>
              </w:rPr>
            </w:pPr>
          </w:p>
        </w:tc>
        <w:tc>
          <w:tcPr>
            <w:tcW w:w="1727" w:type="dxa"/>
            <w:gridSpan w:val="2"/>
            <w:tcBorders>
              <w:top w:val="nil"/>
              <w:left w:val="nil"/>
              <w:bottom w:val="nil"/>
              <w:right w:val="nil"/>
            </w:tcBorders>
            <w:shd w:val="clear" w:color="auto" w:fill="auto"/>
            <w:vAlign w:val="center"/>
            <w:hideMark/>
          </w:tcPr>
          <w:p w14:paraId="6A8E99D7" w14:textId="77777777" w:rsidR="00B7138D" w:rsidRPr="00B7138D" w:rsidRDefault="00B7138D" w:rsidP="00B7138D">
            <w:pPr>
              <w:jc w:val="right"/>
              <w:rPr>
                <w:snapToGrid w:val="0"/>
                <w:sz w:val="20"/>
                <w:szCs w:val="28"/>
              </w:rPr>
            </w:pPr>
            <w:r w:rsidRPr="00B7138D">
              <w:rPr>
                <w:snapToGrid w:val="0"/>
                <w:sz w:val="20"/>
                <w:szCs w:val="28"/>
              </w:rPr>
              <w:t>тыс. руб.</w:t>
            </w:r>
          </w:p>
        </w:tc>
        <w:tc>
          <w:tcPr>
            <w:tcW w:w="1834" w:type="dxa"/>
            <w:gridSpan w:val="2"/>
            <w:tcBorders>
              <w:top w:val="nil"/>
              <w:left w:val="nil"/>
              <w:bottom w:val="nil"/>
              <w:right w:val="nil"/>
            </w:tcBorders>
            <w:shd w:val="clear" w:color="auto" w:fill="auto"/>
            <w:vAlign w:val="center"/>
            <w:hideMark/>
          </w:tcPr>
          <w:p w14:paraId="7BB0CEBA" w14:textId="77777777" w:rsidR="00B7138D" w:rsidRPr="00B7138D" w:rsidRDefault="00B7138D" w:rsidP="00B7138D">
            <w:pPr>
              <w:jc w:val="right"/>
              <w:rPr>
                <w:snapToGrid w:val="0"/>
                <w:sz w:val="20"/>
                <w:szCs w:val="28"/>
              </w:rPr>
            </w:pPr>
          </w:p>
        </w:tc>
      </w:tr>
      <w:tr w:rsidR="00B7138D" w:rsidRPr="00B7138D" w14:paraId="20E7596C" w14:textId="77777777" w:rsidTr="009119CD">
        <w:trPr>
          <w:gridAfter w:val="1"/>
          <w:wAfter w:w="709" w:type="dxa"/>
          <w:trHeight w:val="953"/>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3EEE6" w14:textId="77777777" w:rsidR="00B7138D" w:rsidRPr="00B7138D" w:rsidRDefault="00B7138D" w:rsidP="00B7138D">
            <w:pPr>
              <w:jc w:val="center"/>
              <w:rPr>
                <w:snapToGrid w:val="0"/>
                <w:sz w:val="20"/>
                <w:szCs w:val="28"/>
              </w:rPr>
            </w:pPr>
            <w:r w:rsidRPr="00B7138D">
              <w:rPr>
                <w:snapToGrid w:val="0"/>
                <w:sz w:val="20"/>
                <w:szCs w:val="28"/>
              </w:rPr>
              <w:t>№ п/п</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0BD0C9DF" w14:textId="77777777" w:rsidR="00B7138D" w:rsidRPr="00B7138D" w:rsidRDefault="00B7138D" w:rsidP="00B7138D">
            <w:pPr>
              <w:jc w:val="center"/>
              <w:rPr>
                <w:snapToGrid w:val="0"/>
                <w:sz w:val="20"/>
                <w:szCs w:val="28"/>
              </w:rPr>
            </w:pPr>
            <w:r w:rsidRPr="00B7138D">
              <w:rPr>
                <w:snapToGrid w:val="0"/>
                <w:sz w:val="20"/>
                <w:szCs w:val="28"/>
              </w:rPr>
              <w:t>Наименование расхода</w:t>
            </w:r>
          </w:p>
        </w:tc>
        <w:tc>
          <w:tcPr>
            <w:tcW w:w="1731" w:type="dxa"/>
            <w:gridSpan w:val="2"/>
            <w:tcBorders>
              <w:top w:val="single" w:sz="4" w:space="0" w:color="auto"/>
              <w:left w:val="nil"/>
              <w:bottom w:val="single" w:sz="4" w:space="0" w:color="auto"/>
              <w:right w:val="nil"/>
            </w:tcBorders>
            <w:shd w:val="clear" w:color="auto" w:fill="auto"/>
            <w:vAlign w:val="center"/>
            <w:hideMark/>
          </w:tcPr>
          <w:p w14:paraId="63DD1B18" w14:textId="77777777" w:rsidR="00B7138D" w:rsidRPr="00B7138D" w:rsidRDefault="00B7138D" w:rsidP="00B7138D">
            <w:pPr>
              <w:jc w:val="center"/>
              <w:rPr>
                <w:snapToGrid w:val="0"/>
                <w:sz w:val="20"/>
                <w:szCs w:val="28"/>
              </w:rPr>
            </w:pPr>
            <w:r w:rsidRPr="00B7138D">
              <w:rPr>
                <w:snapToGrid w:val="0"/>
                <w:sz w:val="20"/>
                <w:szCs w:val="28"/>
              </w:rPr>
              <w:t>Утверждено на 2023 год</w:t>
            </w:r>
          </w:p>
        </w:tc>
        <w:tc>
          <w:tcPr>
            <w:tcW w:w="1727" w:type="dxa"/>
            <w:gridSpan w:val="2"/>
            <w:tcBorders>
              <w:top w:val="single" w:sz="4" w:space="0" w:color="auto"/>
              <w:left w:val="single" w:sz="4" w:space="0" w:color="auto"/>
              <w:bottom w:val="single" w:sz="4" w:space="0" w:color="auto"/>
              <w:right w:val="nil"/>
            </w:tcBorders>
            <w:shd w:val="clear" w:color="auto" w:fill="auto"/>
            <w:vAlign w:val="center"/>
            <w:hideMark/>
          </w:tcPr>
          <w:p w14:paraId="34655291" w14:textId="77777777" w:rsidR="00B7138D" w:rsidRPr="00B7138D" w:rsidRDefault="00B7138D" w:rsidP="00B7138D">
            <w:pPr>
              <w:jc w:val="center"/>
              <w:rPr>
                <w:snapToGrid w:val="0"/>
                <w:sz w:val="20"/>
                <w:szCs w:val="28"/>
              </w:rPr>
            </w:pPr>
            <w:r w:rsidRPr="00B7138D">
              <w:rPr>
                <w:snapToGrid w:val="0"/>
                <w:sz w:val="20"/>
                <w:szCs w:val="28"/>
              </w:rPr>
              <w:t xml:space="preserve">Предложение экспертов </w:t>
            </w:r>
          </w:p>
          <w:p w14:paraId="2E1D5F44" w14:textId="77777777" w:rsidR="00B7138D" w:rsidRPr="00B7138D" w:rsidRDefault="00B7138D" w:rsidP="00B7138D">
            <w:pPr>
              <w:jc w:val="center"/>
              <w:rPr>
                <w:snapToGrid w:val="0"/>
                <w:sz w:val="20"/>
                <w:szCs w:val="28"/>
              </w:rPr>
            </w:pPr>
            <w:r w:rsidRPr="00B7138D">
              <w:rPr>
                <w:snapToGrid w:val="0"/>
                <w:sz w:val="20"/>
                <w:szCs w:val="28"/>
              </w:rPr>
              <w:t>на 2024 год</w:t>
            </w:r>
          </w:p>
        </w:tc>
        <w:tc>
          <w:tcPr>
            <w:tcW w:w="26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DC7E55" w14:textId="77777777" w:rsidR="00B7138D" w:rsidRPr="00B7138D" w:rsidRDefault="00B7138D" w:rsidP="00B7138D">
            <w:pPr>
              <w:jc w:val="center"/>
              <w:rPr>
                <w:snapToGrid w:val="0"/>
                <w:sz w:val="20"/>
                <w:szCs w:val="28"/>
              </w:rPr>
            </w:pPr>
            <w:r w:rsidRPr="00B7138D">
              <w:rPr>
                <w:snapToGrid w:val="0"/>
                <w:sz w:val="20"/>
                <w:szCs w:val="28"/>
              </w:rPr>
              <w:t>Динамика расходов</w:t>
            </w:r>
          </w:p>
        </w:tc>
      </w:tr>
      <w:tr w:rsidR="00B7138D" w:rsidRPr="00B7138D" w14:paraId="01C78F6C" w14:textId="77777777" w:rsidTr="009119CD">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E5634" w14:textId="77777777" w:rsidR="00B7138D" w:rsidRPr="00B7138D" w:rsidRDefault="00B7138D" w:rsidP="00B7138D">
            <w:pPr>
              <w:jc w:val="center"/>
              <w:rPr>
                <w:snapToGrid w:val="0"/>
                <w:sz w:val="20"/>
                <w:szCs w:val="28"/>
              </w:rPr>
            </w:pPr>
            <w:r w:rsidRPr="00B7138D">
              <w:rPr>
                <w:snapToGrid w:val="0"/>
                <w:sz w:val="20"/>
                <w:szCs w:val="28"/>
              </w:rPr>
              <w:t>1</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4C1DFE27" w14:textId="77777777" w:rsidR="00B7138D" w:rsidRPr="00B7138D" w:rsidRDefault="00B7138D" w:rsidP="00B7138D">
            <w:pPr>
              <w:rPr>
                <w:snapToGrid w:val="0"/>
                <w:sz w:val="20"/>
                <w:szCs w:val="28"/>
              </w:rPr>
            </w:pPr>
            <w:r w:rsidRPr="00B7138D">
              <w:rPr>
                <w:snapToGrid w:val="0"/>
                <w:sz w:val="20"/>
                <w:szCs w:val="28"/>
              </w:rPr>
              <w:t>Расходы на приобретение сырья и материалов</w:t>
            </w:r>
          </w:p>
        </w:tc>
        <w:tc>
          <w:tcPr>
            <w:tcW w:w="1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C0246" w14:textId="77777777" w:rsidR="00B7138D" w:rsidRPr="00B7138D" w:rsidRDefault="00B7138D" w:rsidP="00B7138D">
            <w:pPr>
              <w:jc w:val="center"/>
              <w:rPr>
                <w:sz w:val="20"/>
                <w:szCs w:val="20"/>
              </w:rPr>
            </w:pPr>
            <w:r w:rsidRPr="00B7138D">
              <w:rPr>
                <w:snapToGrid w:val="0"/>
                <w:sz w:val="20"/>
                <w:szCs w:val="20"/>
              </w:rPr>
              <w:t>2 265</w:t>
            </w:r>
          </w:p>
        </w:tc>
        <w:tc>
          <w:tcPr>
            <w:tcW w:w="1727" w:type="dxa"/>
            <w:gridSpan w:val="2"/>
            <w:tcBorders>
              <w:top w:val="single" w:sz="4" w:space="0" w:color="auto"/>
              <w:left w:val="nil"/>
              <w:bottom w:val="single" w:sz="4" w:space="0" w:color="auto"/>
              <w:right w:val="single" w:sz="4" w:space="0" w:color="auto"/>
            </w:tcBorders>
            <w:shd w:val="clear" w:color="auto" w:fill="auto"/>
            <w:vAlign w:val="center"/>
          </w:tcPr>
          <w:p w14:paraId="22E004AF" w14:textId="77777777" w:rsidR="00B7138D" w:rsidRPr="00B7138D" w:rsidRDefault="00B7138D" w:rsidP="00B7138D">
            <w:pPr>
              <w:jc w:val="center"/>
              <w:rPr>
                <w:snapToGrid w:val="0"/>
                <w:sz w:val="20"/>
                <w:szCs w:val="20"/>
              </w:rPr>
            </w:pPr>
            <w:r w:rsidRPr="00B7138D">
              <w:rPr>
                <w:snapToGrid w:val="0"/>
                <w:sz w:val="20"/>
                <w:szCs w:val="20"/>
              </w:rPr>
              <w:t>2 404</w:t>
            </w:r>
          </w:p>
        </w:tc>
        <w:tc>
          <w:tcPr>
            <w:tcW w:w="2665" w:type="dxa"/>
            <w:gridSpan w:val="2"/>
            <w:tcBorders>
              <w:top w:val="single" w:sz="4" w:space="0" w:color="auto"/>
              <w:left w:val="nil"/>
              <w:bottom w:val="single" w:sz="4" w:space="0" w:color="auto"/>
              <w:right w:val="single" w:sz="4" w:space="0" w:color="auto"/>
            </w:tcBorders>
            <w:shd w:val="clear" w:color="000000" w:fill="FFFFFF"/>
            <w:vAlign w:val="center"/>
          </w:tcPr>
          <w:p w14:paraId="07206B78" w14:textId="77777777" w:rsidR="00B7138D" w:rsidRPr="00B7138D" w:rsidRDefault="00B7138D" w:rsidP="00B7138D">
            <w:pPr>
              <w:jc w:val="center"/>
              <w:rPr>
                <w:snapToGrid w:val="0"/>
                <w:sz w:val="20"/>
                <w:szCs w:val="20"/>
              </w:rPr>
            </w:pPr>
            <w:r w:rsidRPr="00B7138D">
              <w:rPr>
                <w:snapToGrid w:val="0"/>
                <w:sz w:val="20"/>
                <w:szCs w:val="20"/>
              </w:rPr>
              <w:t>139</w:t>
            </w:r>
          </w:p>
        </w:tc>
      </w:tr>
      <w:tr w:rsidR="00B7138D" w:rsidRPr="00B7138D" w14:paraId="3F123909" w14:textId="77777777" w:rsidTr="009119CD">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5D7E2" w14:textId="77777777" w:rsidR="00B7138D" w:rsidRPr="00B7138D" w:rsidRDefault="00B7138D" w:rsidP="00B7138D">
            <w:pPr>
              <w:jc w:val="center"/>
              <w:rPr>
                <w:snapToGrid w:val="0"/>
                <w:sz w:val="20"/>
                <w:szCs w:val="28"/>
              </w:rPr>
            </w:pPr>
            <w:r w:rsidRPr="00B7138D">
              <w:rPr>
                <w:snapToGrid w:val="0"/>
                <w:sz w:val="20"/>
                <w:szCs w:val="28"/>
              </w:rPr>
              <w:t>2</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29C7D50B" w14:textId="77777777" w:rsidR="00B7138D" w:rsidRPr="00B7138D" w:rsidRDefault="00B7138D" w:rsidP="00B7138D">
            <w:pPr>
              <w:rPr>
                <w:snapToGrid w:val="0"/>
                <w:sz w:val="20"/>
                <w:szCs w:val="28"/>
              </w:rPr>
            </w:pPr>
            <w:r w:rsidRPr="00B7138D">
              <w:rPr>
                <w:snapToGrid w:val="0"/>
                <w:sz w:val="20"/>
                <w:szCs w:val="28"/>
              </w:rPr>
              <w:t>Расходы на ремонт основных средств</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7244CC9A" w14:textId="77777777" w:rsidR="00B7138D" w:rsidRPr="00B7138D" w:rsidRDefault="00B7138D" w:rsidP="00B7138D">
            <w:pPr>
              <w:jc w:val="center"/>
              <w:rPr>
                <w:snapToGrid w:val="0"/>
                <w:sz w:val="20"/>
                <w:szCs w:val="20"/>
              </w:rPr>
            </w:pPr>
            <w:r w:rsidRPr="00B7138D">
              <w:rPr>
                <w:snapToGrid w:val="0"/>
                <w:sz w:val="20"/>
                <w:szCs w:val="20"/>
              </w:rPr>
              <w:t>4 077</w:t>
            </w:r>
          </w:p>
        </w:tc>
        <w:tc>
          <w:tcPr>
            <w:tcW w:w="1727" w:type="dxa"/>
            <w:gridSpan w:val="2"/>
            <w:tcBorders>
              <w:top w:val="nil"/>
              <w:left w:val="nil"/>
              <w:bottom w:val="single" w:sz="4" w:space="0" w:color="auto"/>
              <w:right w:val="single" w:sz="4" w:space="0" w:color="auto"/>
            </w:tcBorders>
            <w:shd w:val="clear" w:color="auto" w:fill="auto"/>
            <w:vAlign w:val="center"/>
          </w:tcPr>
          <w:p w14:paraId="546A2655" w14:textId="77777777" w:rsidR="00B7138D" w:rsidRPr="00B7138D" w:rsidRDefault="00B7138D" w:rsidP="00B7138D">
            <w:pPr>
              <w:jc w:val="center"/>
              <w:rPr>
                <w:snapToGrid w:val="0"/>
                <w:sz w:val="20"/>
                <w:szCs w:val="20"/>
              </w:rPr>
            </w:pPr>
            <w:r w:rsidRPr="00B7138D">
              <w:rPr>
                <w:snapToGrid w:val="0"/>
                <w:sz w:val="20"/>
                <w:szCs w:val="20"/>
              </w:rPr>
              <w:t>4 327</w:t>
            </w:r>
          </w:p>
        </w:tc>
        <w:tc>
          <w:tcPr>
            <w:tcW w:w="2665" w:type="dxa"/>
            <w:gridSpan w:val="2"/>
            <w:tcBorders>
              <w:top w:val="nil"/>
              <w:left w:val="nil"/>
              <w:bottom w:val="single" w:sz="4" w:space="0" w:color="auto"/>
              <w:right w:val="single" w:sz="4" w:space="0" w:color="auto"/>
            </w:tcBorders>
            <w:shd w:val="clear" w:color="000000" w:fill="FFFFFF"/>
            <w:vAlign w:val="center"/>
          </w:tcPr>
          <w:p w14:paraId="074D646C" w14:textId="77777777" w:rsidR="00B7138D" w:rsidRPr="00B7138D" w:rsidRDefault="00B7138D" w:rsidP="00B7138D">
            <w:pPr>
              <w:jc w:val="center"/>
              <w:rPr>
                <w:snapToGrid w:val="0"/>
                <w:sz w:val="20"/>
                <w:szCs w:val="20"/>
              </w:rPr>
            </w:pPr>
            <w:r w:rsidRPr="00B7138D">
              <w:rPr>
                <w:snapToGrid w:val="0"/>
                <w:sz w:val="20"/>
                <w:szCs w:val="20"/>
              </w:rPr>
              <w:t>250</w:t>
            </w:r>
          </w:p>
        </w:tc>
      </w:tr>
      <w:tr w:rsidR="00B7138D" w:rsidRPr="00B7138D" w14:paraId="7D1F84CE" w14:textId="77777777" w:rsidTr="009119CD">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2D1C8" w14:textId="77777777" w:rsidR="00B7138D" w:rsidRPr="00B7138D" w:rsidRDefault="00B7138D" w:rsidP="00B7138D">
            <w:pPr>
              <w:jc w:val="center"/>
              <w:rPr>
                <w:snapToGrid w:val="0"/>
                <w:sz w:val="20"/>
                <w:szCs w:val="28"/>
              </w:rPr>
            </w:pPr>
            <w:r w:rsidRPr="00B7138D">
              <w:rPr>
                <w:snapToGrid w:val="0"/>
                <w:sz w:val="20"/>
                <w:szCs w:val="28"/>
              </w:rPr>
              <w:t>3</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07D6B263" w14:textId="77777777" w:rsidR="00B7138D" w:rsidRPr="00B7138D" w:rsidRDefault="00B7138D" w:rsidP="00B7138D">
            <w:pPr>
              <w:rPr>
                <w:snapToGrid w:val="0"/>
                <w:sz w:val="20"/>
                <w:szCs w:val="28"/>
              </w:rPr>
            </w:pPr>
            <w:r w:rsidRPr="00B7138D">
              <w:rPr>
                <w:snapToGrid w:val="0"/>
                <w:sz w:val="20"/>
                <w:szCs w:val="28"/>
              </w:rPr>
              <w:t>Расходы на оплату труда</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52863371" w14:textId="77777777" w:rsidR="00B7138D" w:rsidRPr="00B7138D" w:rsidRDefault="00B7138D" w:rsidP="00B7138D">
            <w:pPr>
              <w:jc w:val="center"/>
              <w:rPr>
                <w:snapToGrid w:val="0"/>
                <w:sz w:val="20"/>
                <w:szCs w:val="20"/>
              </w:rPr>
            </w:pPr>
            <w:r w:rsidRPr="00B7138D">
              <w:rPr>
                <w:snapToGrid w:val="0"/>
                <w:sz w:val="20"/>
                <w:szCs w:val="20"/>
              </w:rPr>
              <w:t>52 253</w:t>
            </w:r>
          </w:p>
        </w:tc>
        <w:tc>
          <w:tcPr>
            <w:tcW w:w="1727" w:type="dxa"/>
            <w:gridSpan w:val="2"/>
            <w:tcBorders>
              <w:top w:val="nil"/>
              <w:left w:val="nil"/>
              <w:bottom w:val="single" w:sz="4" w:space="0" w:color="auto"/>
              <w:right w:val="single" w:sz="4" w:space="0" w:color="auto"/>
            </w:tcBorders>
            <w:shd w:val="clear" w:color="auto" w:fill="auto"/>
            <w:vAlign w:val="center"/>
          </w:tcPr>
          <w:p w14:paraId="017047BA" w14:textId="77777777" w:rsidR="00B7138D" w:rsidRPr="00B7138D" w:rsidRDefault="00B7138D" w:rsidP="00B7138D">
            <w:pPr>
              <w:jc w:val="center"/>
              <w:rPr>
                <w:snapToGrid w:val="0"/>
                <w:sz w:val="20"/>
                <w:szCs w:val="20"/>
              </w:rPr>
            </w:pPr>
            <w:r w:rsidRPr="00B7138D">
              <w:rPr>
                <w:snapToGrid w:val="0"/>
                <w:sz w:val="20"/>
                <w:szCs w:val="20"/>
              </w:rPr>
              <w:t>55 455</w:t>
            </w:r>
          </w:p>
        </w:tc>
        <w:tc>
          <w:tcPr>
            <w:tcW w:w="2665" w:type="dxa"/>
            <w:gridSpan w:val="2"/>
            <w:tcBorders>
              <w:top w:val="nil"/>
              <w:left w:val="nil"/>
              <w:bottom w:val="single" w:sz="4" w:space="0" w:color="auto"/>
              <w:right w:val="single" w:sz="4" w:space="0" w:color="auto"/>
            </w:tcBorders>
            <w:shd w:val="clear" w:color="000000" w:fill="FFFFFF"/>
            <w:vAlign w:val="center"/>
          </w:tcPr>
          <w:p w14:paraId="4B7C5D99" w14:textId="77777777" w:rsidR="00B7138D" w:rsidRPr="00B7138D" w:rsidRDefault="00B7138D" w:rsidP="00B7138D">
            <w:pPr>
              <w:jc w:val="center"/>
              <w:rPr>
                <w:snapToGrid w:val="0"/>
                <w:sz w:val="20"/>
                <w:szCs w:val="20"/>
              </w:rPr>
            </w:pPr>
            <w:r w:rsidRPr="00B7138D">
              <w:rPr>
                <w:snapToGrid w:val="0"/>
                <w:sz w:val="20"/>
                <w:szCs w:val="20"/>
              </w:rPr>
              <w:t>3 202</w:t>
            </w:r>
          </w:p>
        </w:tc>
      </w:tr>
      <w:tr w:rsidR="00B7138D" w:rsidRPr="00B7138D" w14:paraId="3D793B31" w14:textId="77777777" w:rsidTr="009119CD">
        <w:trPr>
          <w:gridAfter w:val="1"/>
          <w:wAfter w:w="709" w:type="dxa"/>
          <w:trHeight w:val="953"/>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6D06B" w14:textId="77777777" w:rsidR="00B7138D" w:rsidRPr="00B7138D" w:rsidRDefault="00B7138D" w:rsidP="00B7138D">
            <w:pPr>
              <w:jc w:val="center"/>
              <w:rPr>
                <w:snapToGrid w:val="0"/>
                <w:sz w:val="20"/>
                <w:szCs w:val="28"/>
              </w:rPr>
            </w:pPr>
            <w:r w:rsidRPr="00B7138D">
              <w:rPr>
                <w:snapToGrid w:val="0"/>
                <w:sz w:val="20"/>
                <w:szCs w:val="28"/>
              </w:rPr>
              <w:t>4</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7AE65CD4" w14:textId="77777777" w:rsidR="00B7138D" w:rsidRPr="00B7138D" w:rsidRDefault="00B7138D" w:rsidP="00B7138D">
            <w:pPr>
              <w:rPr>
                <w:snapToGrid w:val="0"/>
                <w:sz w:val="20"/>
                <w:szCs w:val="28"/>
              </w:rPr>
            </w:pPr>
            <w:r w:rsidRPr="00B7138D">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7284278D" w14:textId="77777777" w:rsidR="00B7138D" w:rsidRPr="00B7138D" w:rsidRDefault="00B7138D" w:rsidP="00B7138D">
            <w:pPr>
              <w:jc w:val="center"/>
              <w:rPr>
                <w:snapToGrid w:val="0"/>
                <w:sz w:val="20"/>
                <w:szCs w:val="20"/>
              </w:rPr>
            </w:pPr>
            <w:r w:rsidRPr="00B7138D">
              <w:rPr>
                <w:snapToGrid w:val="0"/>
                <w:sz w:val="20"/>
                <w:szCs w:val="20"/>
              </w:rPr>
              <w:t>2 341</w:t>
            </w:r>
          </w:p>
        </w:tc>
        <w:tc>
          <w:tcPr>
            <w:tcW w:w="1727" w:type="dxa"/>
            <w:gridSpan w:val="2"/>
            <w:tcBorders>
              <w:top w:val="nil"/>
              <w:left w:val="nil"/>
              <w:bottom w:val="single" w:sz="4" w:space="0" w:color="auto"/>
              <w:right w:val="single" w:sz="4" w:space="0" w:color="auto"/>
            </w:tcBorders>
            <w:shd w:val="clear" w:color="auto" w:fill="auto"/>
            <w:vAlign w:val="center"/>
          </w:tcPr>
          <w:p w14:paraId="52EE33D9" w14:textId="77777777" w:rsidR="00B7138D" w:rsidRPr="00B7138D" w:rsidRDefault="00B7138D" w:rsidP="00B7138D">
            <w:pPr>
              <w:jc w:val="center"/>
              <w:rPr>
                <w:snapToGrid w:val="0"/>
                <w:sz w:val="20"/>
                <w:szCs w:val="20"/>
              </w:rPr>
            </w:pPr>
            <w:r w:rsidRPr="00B7138D">
              <w:rPr>
                <w:snapToGrid w:val="0"/>
                <w:sz w:val="20"/>
                <w:szCs w:val="20"/>
              </w:rPr>
              <w:t>2 484</w:t>
            </w:r>
          </w:p>
        </w:tc>
        <w:tc>
          <w:tcPr>
            <w:tcW w:w="2665" w:type="dxa"/>
            <w:gridSpan w:val="2"/>
            <w:tcBorders>
              <w:top w:val="nil"/>
              <w:left w:val="nil"/>
              <w:bottom w:val="single" w:sz="4" w:space="0" w:color="auto"/>
              <w:right w:val="single" w:sz="4" w:space="0" w:color="auto"/>
            </w:tcBorders>
            <w:shd w:val="clear" w:color="000000" w:fill="FFFFFF"/>
            <w:vAlign w:val="center"/>
          </w:tcPr>
          <w:p w14:paraId="1747EDC4" w14:textId="77777777" w:rsidR="00B7138D" w:rsidRPr="00B7138D" w:rsidRDefault="00B7138D" w:rsidP="00B7138D">
            <w:pPr>
              <w:jc w:val="center"/>
              <w:rPr>
                <w:snapToGrid w:val="0"/>
                <w:sz w:val="20"/>
                <w:szCs w:val="20"/>
              </w:rPr>
            </w:pPr>
            <w:r w:rsidRPr="00B7138D">
              <w:rPr>
                <w:snapToGrid w:val="0"/>
                <w:sz w:val="20"/>
                <w:szCs w:val="20"/>
              </w:rPr>
              <w:t>143</w:t>
            </w:r>
          </w:p>
        </w:tc>
      </w:tr>
      <w:tr w:rsidR="00B7138D" w:rsidRPr="00B7138D" w14:paraId="7F530C35" w14:textId="77777777" w:rsidTr="009119CD">
        <w:trPr>
          <w:gridAfter w:val="1"/>
          <w:wAfter w:w="709" w:type="dxa"/>
          <w:trHeight w:val="635"/>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0891C" w14:textId="77777777" w:rsidR="00B7138D" w:rsidRPr="00B7138D" w:rsidRDefault="00B7138D" w:rsidP="00B7138D">
            <w:pPr>
              <w:jc w:val="center"/>
              <w:rPr>
                <w:snapToGrid w:val="0"/>
                <w:sz w:val="20"/>
                <w:szCs w:val="28"/>
              </w:rPr>
            </w:pPr>
            <w:r w:rsidRPr="00B7138D">
              <w:rPr>
                <w:snapToGrid w:val="0"/>
                <w:sz w:val="20"/>
                <w:szCs w:val="28"/>
              </w:rPr>
              <w:t>5</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36F8EDDC" w14:textId="77777777" w:rsidR="00B7138D" w:rsidRPr="00B7138D" w:rsidRDefault="00B7138D" w:rsidP="00B7138D">
            <w:pPr>
              <w:rPr>
                <w:snapToGrid w:val="0"/>
                <w:sz w:val="20"/>
                <w:szCs w:val="28"/>
              </w:rPr>
            </w:pPr>
            <w:r w:rsidRPr="00B7138D">
              <w:rPr>
                <w:snapToGrid w:val="0"/>
                <w:sz w:val="20"/>
                <w:szCs w:val="28"/>
              </w:rPr>
              <w:t>Расходы на оплату иных работ и услуг, выполняемых по договорам с организациями</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06C9DFFA" w14:textId="77777777" w:rsidR="00B7138D" w:rsidRPr="00B7138D" w:rsidRDefault="00B7138D" w:rsidP="00B7138D">
            <w:pPr>
              <w:jc w:val="center"/>
              <w:rPr>
                <w:snapToGrid w:val="0"/>
                <w:sz w:val="20"/>
                <w:szCs w:val="20"/>
              </w:rPr>
            </w:pPr>
            <w:r w:rsidRPr="00B7138D">
              <w:rPr>
                <w:snapToGrid w:val="0"/>
                <w:sz w:val="20"/>
                <w:szCs w:val="20"/>
              </w:rPr>
              <w:t>2 688</w:t>
            </w:r>
          </w:p>
        </w:tc>
        <w:tc>
          <w:tcPr>
            <w:tcW w:w="1727" w:type="dxa"/>
            <w:gridSpan w:val="2"/>
            <w:tcBorders>
              <w:top w:val="nil"/>
              <w:left w:val="nil"/>
              <w:bottom w:val="single" w:sz="4" w:space="0" w:color="auto"/>
              <w:right w:val="single" w:sz="4" w:space="0" w:color="auto"/>
            </w:tcBorders>
            <w:shd w:val="clear" w:color="auto" w:fill="auto"/>
            <w:vAlign w:val="center"/>
          </w:tcPr>
          <w:p w14:paraId="09A21F23" w14:textId="77777777" w:rsidR="00B7138D" w:rsidRPr="00B7138D" w:rsidRDefault="00B7138D" w:rsidP="00B7138D">
            <w:pPr>
              <w:jc w:val="center"/>
              <w:rPr>
                <w:snapToGrid w:val="0"/>
                <w:sz w:val="20"/>
                <w:szCs w:val="20"/>
              </w:rPr>
            </w:pPr>
            <w:r w:rsidRPr="00B7138D">
              <w:rPr>
                <w:snapToGrid w:val="0"/>
                <w:sz w:val="20"/>
                <w:szCs w:val="20"/>
              </w:rPr>
              <w:t>2 853</w:t>
            </w:r>
          </w:p>
        </w:tc>
        <w:tc>
          <w:tcPr>
            <w:tcW w:w="2665" w:type="dxa"/>
            <w:gridSpan w:val="2"/>
            <w:tcBorders>
              <w:top w:val="nil"/>
              <w:left w:val="nil"/>
              <w:bottom w:val="single" w:sz="4" w:space="0" w:color="auto"/>
              <w:right w:val="single" w:sz="4" w:space="0" w:color="auto"/>
            </w:tcBorders>
            <w:shd w:val="clear" w:color="000000" w:fill="FFFFFF"/>
            <w:vAlign w:val="center"/>
          </w:tcPr>
          <w:p w14:paraId="2B9146BA" w14:textId="77777777" w:rsidR="00B7138D" w:rsidRPr="00B7138D" w:rsidRDefault="00B7138D" w:rsidP="00B7138D">
            <w:pPr>
              <w:jc w:val="center"/>
              <w:rPr>
                <w:snapToGrid w:val="0"/>
                <w:sz w:val="20"/>
                <w:szCs w:val="20"/>
              </w:rPr>
            </w:pPr>
            <w:r w:rsidRPr="00B7138D">
              <w:rPr>
                <w:snapToGrid w:val="0"/>
                <w:sz w:val="20"/>
                <w:szCs w:val="20"/>
              </w:rPr>
              <w:t>165</w:t>
            </w:r>
          </w:p>
        </w:tc>
      </w:tr>
      <w:tr w:rsidR="00B7138D" w:rsidRPr="00B7138D" w14:paraId="50B890CD" w14:textId="77777777" w:rsidTr="009119CD">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847C3" w14:textId="77777777" w:rsidR="00B7138D" w:rsidRPr="00B7138D" w:rsidRDefault="00B7138D" w:rsidP="00B7138D">
            <w:pPr>
              <w:jc w:val="center"/>
              <w:rPr>
                <w:snapToGrid w:val="0"/>
                <w:sz w:val="20"/>
                <w:szCs w:val="28"/>
              </w:rPr>
            </w:pPr>
            <w:r w:rsidRPr="00B7138D">
              <w:rPr>
                <w:snapToGrid w:val="0"/>
                <w:sz w:val="20"/>
                <w:szCs w:val="28"/>
              </w:rPr>
              <w:t>6</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48B5DD14" w14:textId="77777777" w:rsidR="00B7138D" w:rsidRPr="00B7138D" w:rsidRDefault="00B7138D" w:rsidP="00B7138D">
            <w:pPr>
              <w:rPr>
                <w:snapToGrid w:val="0"/>
                <w:sz w:val="20"/>
                <w:szCs w:val="28"/>
              </w:rPr>
            </w:pPr>
            <w:r w:rsidRPr="00B7138D">
              <w:rPr>
                <w:snapToGrid w:val="0"/>
                <w:sz w:val="20"/>
                <w:szCs w:val="28"/>
              </w:rPr>
              <w:t>Расходы на служебные командировки</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03EF2EEC" w14:textId="77777777" w:rsidR="00B7138D" w:rsidRPr="00B7138D" w:rsidRDefault="00B7138D" w:rsidP="00B7138D">
            <w:pPr>
              <w:jc w:val="center"/>
              <w:rPr>
                <w:snapToGrid w:val="0"/>
                <w:sz w:val="20"/>
                <w:szCs w:val="20"/>
              </w:rPr>
            </w:pPr>
            <w:r w:rsidRPr="00B7138D">
              <w:rPr>
                <w:snapToGrid w:val="0"/>
                <w:sz w:val="20"/>
                <w:szCs w:val="20"/>
              </w:rPr>
              <w:t>85</w:t>
            </w:r>
          </w:p>
        </w:tc>
        <w:tc>
          <w:tcPr>
            <w:tcW w:w="1727" w:type="dxa"/>
            <w:gridSpan w:val="2"/>
            <w:tcBorders>
              <w:top w:val="nil"/>
              <w:left w:val="nil"/>
              <w:bottom w:val="single" w:sz="4" w:space="0" w:color="auto"/>
              <w:right w:val="single" w:sz="4" w:space="0" w:color="auto"/>
            </w:tcBorders>
            <w:shd w:val="clear" w:color="auto" w:fill="auto"/>
            <w:vAlign w:val="center"/>
          </w:tcPr>
          <w:p w14:paraId="09E7C15F" w14:textId="77777777" w:rsidR="00B7138D" w:rsidRPr="00B7138D" w:rsidRDefault="00B7138D" w:rsidP="00B7138D">
            <w:pPr>
              <w:jc w:val="center"/>
              <w:rPr>
                <w:snapToGrid w:val="0"/>
                <w:sz w:val="20"/>
                <w:szCs w:val="20"/>
              </w:rPr>
            </w:pPr>
            <w:r w:rsidRPr="00B7138D">
              <w:rPr>
                <w:snapToGrid w:val="0"/>
                <w:sz w:val="20"/>
                <w:szCs w:val="20"/>
              </w:rPr>
              <w:t>90</w:t>
            </w:r>
          </w:p>
        </w:tc>
        <w:tc>
          <w:tcPr>
            <w:tcW w:w="2665" w:type="dxa"/>
            <w:gridSpan w:val="2"/>
            <w:tcBorders>
              <w:top w:val="nil"/>
              <w:left w:val="nil"/>
              <w:bottom w:val="single" w:sz="4" w:space="0" w:color="auto"/>
              <w:right w:val="single" w:sz="4" w:space="0" w:color="auto"/>
            </w:tcBorders>
            <w:shd w:val="clear" w:color="000000" w:fill="FFFFFF"/>
            <w:vAlign w:val="center"/>
          </w:tcPr>
          <w:p w14:paraId="1AF1FE61" w14:textId="77777777" w:rsidR="00B7138D" w:rsidRPr="00B7138D" w:rsidRDefault="00B7138D" w:rsidP="00B7138D">
            <w:pPr>
              <w:jc w:val="center"/>
              <w:rPr>
                <w:snapToGrid w:val="0"/>
                <w:sz w:val="20"/>
                <w:szCs w:val="20"/>
              </w:rPr>
            </w:pPr>
            <w:r w:rsidRPr="00B7138D">
              <w:rPr>
                <w:snapToGrid w:val="0"/>
                <w:sz w:val="20"/>
                <w:szCs w:val="20"/>
              </w:rPr>
              <w:t>5</w:t>
            </w:r>
          </w:p>
        </w:tc>
      </w:tr>
      <w:tr w:rsidR="00B7138D" w:rsidRPr="00B7138D" w14:paraId="185C994F" w14:textId="77777777" w:rsidTr="009119CD">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7DFD7" w14:textId="77777777" w:rsidR="00B7138D" w:rsidRPr="00B7138D" w:rsidRDefault="00B7138D" w:rsidP="00B7138D">
            <w:pPr>
              <w:jc w:val="center"/>
              <w:rPr>
                <w:snapToGrid w:val="0"/>
                <w:sz w:val="20"/>
                <w:szCs w:val="28"/>
              </w:rPr>
            </w:pPr>
            <w:r w:rsidRPr="00B7138D">
              <w:rPr>
                <w:snapToGrid w:val="0"/>
                <w:sz w:val="20"/>
                <w:szCs w:val="28"/>
              </w:rPr>
              <w:t>7</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04730D02" w14:textId="77777777" w:rsidR="00B7138D" w:rsidRPr="00B7138D" w:rsidRDefault="00B7138D" w:rsidP="00B7138D">
            <w:pPr>
              <w:rPr>
                <w:snapToGrid w:val="0"/>
                <w:sz w:val="20"/>
                <w:szCs w:val="28"/>
              </w:rPr>
            </w:pPr>
            <w:r w:rsidRPr="00B7138D">
              <w:rPr>
                <w:snapToGrid w:val="0"/>
                <w:sz w:val="20"/>
                <w:szCs w:val="28"/>
              </w:rPr>
              <w:t>Расходы на обучение персонала</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4CC6A74B" w14:textId="77777777" w:rsidR="00B7138D" w:rsidRPr="00B7138D" w:rsidRDefault="00B7138D" w:rsidP="00B7138D">
            <w:pPr>
              <w:jc w:val="center"/>
              <w:rPr>
                <w:snapToGrid w:val="0"/>
                <w:sz w:val="20"/>
                <w:szCs w:val="20"/>
              </w:rPr>
            </w:pPr>
            <w:r w:rsidRPr="00B7138D">
              <w:rPr>
                <w:snapToGrid w:val="0"/>
                <w:sz w:val="20"/>
                <w:szCs w:val="20"/>
              </w:rPr>
              <w:t>208</w:t>
            </w:r>
          </w:p>
        </w:tc>
        <w:tc>
          <w:tcPr>
            <w:tcW w:w="1727" w:type="dxa"/>
            <w:gridSpan w:val="2"/>
            <w:tcBorders>
              <w:top w:val="nil"/>
              <w:left w:val="nil"/>
              <w:bottom w:val="single" w:sz="4" w:space="0" w:color="auto"/>
              <w:right w:val="single" w:sz="4" w:space="0" w:color="auto"/>
            </w:tcBorders>
            <w:shd w:val="clear" w:color="auto" w:fill="auto"/>
            <w:vAlign w:val="center"/>
          </w:tcPr>
          <w:p w14:paraId="7C0CD078" w14:textId="77777777" w:rsidR="00B7138D" w:rsidRPr="00B7138D" w:rsidRDefault="00B7138D" w:rsidP="00B7138D">
            <w:pPr>
              <w:jc w:val="center"/>
              <w:rPr>
                <w:snapToGrid w:val="0"/>
                <w:sz w:val="20"/>
                <w:szCs w:val="20"/>
              </w:rPr>
            </w:pPr>
            <w:r w:rsidRPr="00B7138D">
              <w:rPr>
                <w:snapToGrid w:val="0"/>
                <w:sz w:val="20"/>
                <w:szCs w:val="20"/>
              </w:rPr>
              <w:t>221</w:t>
            </w:r>
          </w:p>
        </w:tc>
        <w:tc>
          <w:tcPr>
            <w:tcW w:w="2665" w:type="dxa"/>
            <w:gridSpan w:val="2"/>
            <w:tcBorders>
              <w:top w:val="nil"/>
              <w:left w:val="nil"/>
              <w:bottom w:val="single" w:sz="4" w:space="0" w:color="auto"/>
              <w:right w:val="single" w:sz="4" w:space="0" w:color="auto"/>
            </w:tcBorders>
            <w:shd w:val="clear" w:color="000000" w:fill="FFFFFF"/>
            <w:vAlign w:val="center"/>
          </w:tcPr>
          <w:p w14:paraId="12A67ED6" w14:textId="77777777" w:rsidR="00B7138D" w:rsidRPr="00B7138D" w:rsidRDefault="00B7138D" w:rsidP="00B7138D">
            <w:pPr>
              <w:jc w:val="center"/>
              <w:rPr>
                <w:snapToGrid w:val="0"/>
                <w:sz w:val="20"/>
                <w:szCs w:val="20"/>
              </w:rPr>
            </w:pPr>
            <w:r w:rsidRPr="00B7138D">
              <w:rPr>
                <w:snapToGrid w:val="0"/>
                <w:sz w:val="20"/>
                <w:szCs w:val="20"/>
              </w:rPr>
              <w:t>13</w:t>
            </w:r>
          </w:p>
        </w:tc>
      </w:tr>
      <w:tr w:rsidR="00B7138D" w:rsidRPr="00B7138D" w14:paraId="154F3DC1" w14:textId="77777777" w:rsidTr="009119CD">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21CB4" w14:textId="77777777" w:rsidR="00B7138D" w:rsidRPr="00B7138D" w:rsidRDefault="00B7138D" w:rsidP="00B7138D">
            <w:pPr>
              <w:jc w:val="center"/>
              <w:rPr>
                <w:snapToGrid w:val="0"/>
                <w:sz w:val="20"/>
                <w:szCs w:val="28"/>
              </w:rPr>
            </w:pPr>
            <w:r w:rsidRPr="00B7138D">
              <w:rPr>
                <w:snapToGrid w:val="0"/>
                <w:sz w:val="20"/>
                <w:szCs w:val="28"/>
              </w:rPr>
              <w:t>8</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3BC3F74A" w14:textId="77777777" w:rsidR="00B7138D" w:rsidRPr="00B7138D" w:rsidRDefault="00B7138D" w:rsidP="00B7138D">
            <w:pPr>
              <w:rPr>
                <w:snapToGrid w:val="0"/>
                <w:sz w:val="20"/>
                <w:szCs w:val="28"/>
              </w:rPr>
            </w:pPr>
            <w:r w:rsidRPr="00B7138D">
              <w:rPr>
                <w:snapToGrid w:val="0"/>
                <w:sz w:val="20"/>
                <w:szCs w:val="28"/>
              </w:rPr>
              <w:t>Лизинговый платеж</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67F299D0" w14:textId="77777777" w:rsidR="00B7138D" w:rsidRPr="00B7138D" w:rsidRDefault="00B7138D" w:rsidP="00B7138D">
            <w:pPr>
              <w:jc w:val="center"/>
              <w:rPr>
                <w:snapToGrid w:val="0"/>
                <w:sz w:val="20"/>
                <w:szCs w:val="20"/>
              </w:rPr>
            </w:pPr>
            <w:r w:rsidRPr="00B7138D">
              <w:rPr>
                <w:snapToGrid w:val="0"/>
                <w:sz w:val="20"/>
                <w:szCs w:val="20"/>
              </w:rPr>
              <w:t>123</w:t>
            </w:r>
          </w:p>
        </w:tc>
        <w:tc>
          <w:tcPr>
            <w:tcW w:w="1727" w:type="dxa"/>
            <w:gridSpan w:val="2"/>
            <w:tcBorders>
              <w:top w:val="nil"/>
              <w:left w:val="nil"/>
              <w:bottom w:val="single" w:sz="4" w:space="0" w:color="auto"/>
              <w:right w:val="single" w:sz="4" w:space="0" w:color="auto"/>
            </w:tcBorders>
            <w:shd w:val="clear" w:color="auto" w:fill="auto"/>
            <w:vAlign w:val="center"/>
          </w:tcPr>
          <w:p w14:paraId="6103A8C9" w14:textId="77777777" w:rsidR="00B7138D" w:rsidRPr="00B7138D" w:rsidRDefault="00B7138D" w:rsidP="00B7138D">
            <w:pPr>
              <w:jc w:val="center"/>
              <w:rPr>
                <w:snapToGrid w:val="0"/>
                <w:sz w:val="20"/>
                <w:szCs w:val="20"/>
              </w:rPr>
            </w:pPr>
            <w:r w:rsidRPr="00B7138D">
              <w:rPr>
                <w:snapToGrid w:val="0"/>
                <w:sz w:val="20"/>
                <w:szCs w:val="20"/>
              </w:rPr>
              <w:t>131</w:t>
            </w:r>
          </w:p>
        </w:tc>
        <w:tc>
          <w:tcPr>
            <w:tcW w:w="2665" w:type="dxa"/>
            <w:gridSpan w:val="2"/>
            <w:tcBorders>
              <w:top w:val="nil"/>
              <w:left w:val="nil"/>
              <w:bottom w:val="single" w:sz="4" w:space="0" w:color="auto"/>
              <w:right w:val="single" w:sz="4" w:space="0" w:color="auto"/>
            </w:tcBorders>
            <w:shd w:val="clear" w:color="000000" w:fill="FFFFFF"/>
            <w:vAlign w:val="center"/>
          </w:tcPr>
          <w:p w14:paraId="646F1A42" w14:textId="77777777" w:rsidR="00B7138D" w:rsidRPr="00B7138D" w:rsidRDefault="00B7138D" w:rsidP="00B7138D">
            <w:pPr>
              <w:jc w:val="center"/>
              <w:rPr>
                <w:snapToGrid w:val="0"/>
                <w:sz w:val="20"/>
                <w:szCs w:val="20"/>
              </w:rPr>
            </w:pPr>
            <w:r w:rsidRPr="00B7138D">
              <w:rPr>
                <w:snapToGrid w:val="0"/>
                <w:sz w:val="20"/>
                <w:szCs w:val="20"/>
              </w:rPr>
              <w:t>8</w:t>
            </w:r>
          </w:p>
        </w:tc>
      </w:tr>
      <w:tr w:rsidR="00B7138D" w:rsidRPr="00B7138D" w14:paraId="68112062" w14:textId="77777777" w:rsidTr="009119CD">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0DE8C" w14:textId="77777777" w:rsidR="00B7138D" w:rsidRPr="00B7138D" w:rsidRDefault="00B7138D" w:rsidP="00B7138D">
            <w:pPr>
              <w:jc w:val="center"/>
              <w:rPr>
                <w:snapToGrid w:val="0"/>
                <w:sz w:val="20"/>
                <w:szCs w:val="28"/>
              </w:rPr>
            </w:pPr>
            <w:r w:rsidRPr="00B7138D">
              <w:rPr>
                <w:snapToGrid w:val="0"/>
                <w:sz w:val="20"/>
                <w:szCs w:val="28"/>
              </w:rPr>
              <w:t>9</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686654A2" w14:textId="77777777" w:rsidR="00B7138D" w:rsidRPr="00B7138D" w:rsidRDefault="00B7138D" w:rsidP="00B7138D">
            <w:pPr>
              <w:rPr>
                <w:snapToGrid w:val="0"/>
                <w:sz w:val="20"/>
                <w:szCs w:val="28"/>
              </w:rPr>
            </w:pPr>
            <w:r w:rsidRPr="00B7138D">
              <w:rPr>
                <w:snapToGrid w:val="0"/>
                <w:sz w:val="20"/>
                <w:szCs w:val="28"/>
              </w:rPr>
              <w:t>Арендная плата</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38C9B866" w14:textId="77777777" w:rsidR="00B7138D" w:rsidRPr="00B7138D" w:rsidRDefault="00B7138D" w:rsidP="00B7138D">
            <w:pPr>
              <w:jc w:val="center"/>
              <w:rPr>
                <w:snapToGrid w:val="0"/>
                <w:sz w:val="20"/>
                <w:szCs w:val="20"/>
              </w:rPr>
            </w:pPr>
            <w:r w:rsidRPr="00B7138D">
              <w:rPr>
                <w:snapToGrid w:val="0"/>
                <w:sz w:val="20"/>
                <w:szCs w:val="20"/>
              </w:rPr>
              <w:t>544</w:t>
            </w:r>
          </w:p>
        </w:tc>
        <w:tc>
          <w:tcPr>
            <w:tcW w:w="1727" w:type="dxa"/>
            <w:gridSpan w:val="2"/>
            <w:tcBorders>
              <w:top w:val="nil"/>
              <w:left w:val="nil"/>
              <w:bottom w:val="single" w:sz="4" w:space="0" w:color="auto"/>
              <w:right w:val="single" w:sz="4" w:space="0" w:color="auto"/>
            </w:tcBorders>
            <w:shd w:val="clear" w:color="auto" w:fill="auto"/>
            <w:vAlign w:val="center"/>
          </w:tcPr>
          <w:p w14:paraId="2DB3E9F6" w14:textId="77777777" w:rsidR="00B7138D" w:rsidRPr="00B7138D" w:rsidRDefault="00B7138D" w:rsidP="00B7138D">
            <w:pPr>
              <w:jc w:val="center"/>
              <w:rPr>
                <w:snapToGrid w:val="0"/>
                <w:sz w:val="20"/>
                <w:szCs w:val="20"/>
              </w:rPr>
            </w:pPr>
            <w:r w:rsidRPr="00B7138D">
              <w:rPr>
                <w:snapToGrid w:val="0"/>
                <w:sz w:val="20"/>
                <w:szCs w:val="20"/>
              </w:rPr>
              <w:t>578</w:t>
            </w:r>
          </w:p>
        </w:tc>
        <w:tc>
          <w:tcPr>
            <w:tcW w:w="2665" w:type="dxa"/>
            <w:gridSpan w:val="2"/>
            <w:tcBorders>
              <w:top w:val="nil"/>
              <w:left w:val="nil"/>
              <w:bottom w:val="single" w:sz="4" w:space="0" w:color="auto"/>
              <w:right w:val="single" w:sz="4" w:space="0" w:color="auto"/>
            </w:tcBorders>
            <w:shd w:val="clear" w:color="000000" w:fill="FFFFFF"/>
            <w:vAlign w:val="center"/>
          </w:tcPr>
          <w:p w14:paraId="6A235217" w14:textId="77777777" w:rsidR="00B7138D" w:rsidRPr="00B7138D" w:rsidRDefault="00B7138D" w:rsidP="00B7138D">
            <w:pPr>
              <w:jc w:val="center"/>
              <w:rPr>
                <w:snapToGrid w:val="0"/>
                <w:sz w:val="20"/>
                <w:szCs w:val="20"/>
              </w:rPr>
            </w:pPr>
            <w:r w:rsidRPr="00B7138D">
              <w:rPr>
                <w:snapToGrid w:val="0"/>
                <w:sz w:val="20"/>
                <w:szCs w:val="20"/>
              </w:rPr>
              <w:t>34</w:t>
            </w:r>
          </w:p>
        </w:tc>
      </w:tr>
      <w:tr w:rsidR="00B7138D" w:rsidRPr="00B7138D" w14:paraId="7DD33855" w14:textId="77777777" w:rsidTr="009119CD">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43C3F" w14:textId="77777777" w:rsidR="00B7138D" w:rsidRPr="00B7138D" w:rsidRDefault="00B7138D" w:rsidP="00B7138D">
            <w:pPr>
              <w:jc w:val="center"/>
              <w:rPr>
                <w:snapToGrid w:val="0"/>
                <w:sz w:val="20"/>
                <w:szCs w:val="28"/>
              </w:rPr>
            </w:pPr>
            <w:r w:rsidRPr="00B7138D">
              <w:rPr>
                <w:snapToGrid w:val="0"/>
                <w:sz w:val="20"/>
                <w:szCs w:val="28"/>
              </w:rPr>
              <w:t>10</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47582543" w14:textId="77777777" w:rsidR="00B7138D" w:rsidRPr="00B7138D" w:rsidRDefault="00B7138D" w:rsidP="00B7138D">
            <w:pPr>
              <w:rPr>
                <w:snapToGrid w:val="0"/>
                <w:sz w:val="20"/>
                <w:szCs w:val="28"/>
              </w:rPr>
            </w:pPr>
            <w:r w:rsidRPr="00B7138D">
              <w:rPr>
                <w:snapToGrid w:val="0"/>
                <w:sz w:val="20"/>
                <w:szCs w:val="28"/>
              </w:rPr>
              <w:t>Другие расходы</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1B9A563B" w14:textId="77777777" w:rsidR="00B7138D" w:rsidRPr="00B7138D" w:rsidRDefault="00B7138D" w:rsidP="00B7138D">
            <w:pPr>
              <w:jc w:val="center"/>
              <w:rPr>
                <w:snapToGrid w:val="0"/>
                <w:sz w:val="20"/>
                <w:szCs w:val="20"/>
              </w:rPr>
            </w:pPr>
            <w:r w:rsidRPr="00B7138D">
              <w:rPr>
                <w:snapToGrid w:val="0"/>
                <w:sz w:val="20"/>
                <w:szCs w:val="20"/>
              </w:rPr>
              <w:t>558</w:t>
            </w:r>
          </w:p>
        </w:tc>
        <w:tc>
          <w:tcPr>
            <w:tcW w:w="1727" w:type="dxa"/>
            <w:gridSpan w:val="2"/>
            <w:tcBorders>
              <w:top w:val="nil"/>
              <w:left w:val="nil"/>
              <w:bottom w:val="single" w:sz="4" w:space="0" w:color="auto"/>
              <w:right w:val="single" w:sz="4" w:space="0" w:color="auto"/>
            </w:tcBorders>
            <w:shd w:val="clear" w:color="auto" w:fill="auto"/>
            <w:vAlign w:val="center"/>
          </w:tcPr>
          <w:p w14:paraId="0AEAD593" w14:textId="77777777" w:rsidR="00B7138D" w:rsidRPr="00B7138D" w:rsidRDefault="00B7138D" w:rsidP="00B7138D">
            <w:pPr>
              <w:jc w:val="center"/>
              <w:rPr>
                <w:snapToGrid w:val="0"/>
                <w:sz w:val="20"/>
                <w:szCs w:val="20"/>
              </w:rPr>
            </w:pPr>
            <w:r w:rsidRPr="00B7138D">
              <w:rPr>
                <w:snapToGrid w:val="0"/>
                <w:sz w:val="20"/>
                <w:szCs w:val="20"/>
              </w:rPr>
              <w:t>592</w:t>
            </w:r>
          </w:p>
        </w:tc>
        <w:tc>
          <w:tcPr>
            <w:tcW w:w="2665" w:type="dxa"/>
            <w:gridSpan w:val="2"/>
            <w:tcBorders>
              <w:top w:val="nil"/>
              <w:left w:val="nil"/>
              <w:bottom w:val="single" w:sz="4" w:space="0" w:color="auto"/>
              <w:right w:val="single" w:sz="4" w:space="0" w:color="auto"/>
            </w:tcBorders>
            <w:shd w:val="clear" w:color="000000" w:fill="FFFFFF"/>
            <w:vAlign w:val="center"/>
          </w:tcPr>
          <w:p w14:paraId="6E102E75" w14:textId="77777777" w:rsidR="00B7138D" w:rsidRPr="00B7138D" w:rsidRDefault="00B7138D" w:rsidP="00B7138D">
            <w:pPr>
              <w:jc w:val="center"/>
              <w:rPr>
                <w:snapToGrid w:val="0"/>
                <w:sz w:val="20"/>
                <w:szCs w:val="20"/>
              </w:rPr>
            </w:pPr>
            <w:r w:rsidRPr="00B7138D">
              <w:rPr>
                <w:snapToGrid w:val="0"/>
                <w:sz w:val="20"/>
                <w:szCs w:val="20"/>
              </w:rPr>
              <w:t>34</w:t>
            </w:r>
          </w:p>
        </w:tc>
      </w:tr>
      <w:tr w:rsidR="00B7138D" w:rsidRPr="00B7138D" w14:paraId="21F9C7FA" w14:textId="77777777" w:rsidTr="009119CD">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52292" w14:textId="77777777" w:rsidR="00B7138D" w:rsidRPr="00B7138D" w:rsidRDefault="00B7138D" w:rsidP="00B7138D">
            <w:pPr>
              <w:jc w:val="center"/>
              <w:rPr>
                <w:snapToGrid w:val="0"/>
                <w:sz w:val="20"/>
                <w:szCs w:val="28"/>
              </w:rPr>
            </w:pPr>
            <w:r w:rsidRPr="00B7138D">
              <w:rPr>
                <w:snapToGrid w:val="0"/>
                <w:sz w:val="20"/>
                <w:szCs w:val="28"/>
              </w:rPr>
              <w:t> </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4AAC0119" w14:textId="77777777" w:rsidR="00B7138D" w:rsidRPr="00B7138D" w:rsidRDefault="00B7138D" w:rsidP="00B7138D">
            <w:pPr>
              <w:rPr>
                <w:snapToGrid w:val="0"/>
                <w:sz w:val="20"/>
                <w:szCs w:val="28"/>
              </w:rPr>
            </w:pPr>
            <w:r w:rsidRPr="00B7138D">
              <w:rPr>
                <w:snapToGrid w:val="0"/>
                <w:sz w:val="20"/>
                <w:szCs w:val="28"/>
              </w:rPr>
              <w:t>ИТОГО базовый уровень операционных расходов</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43B2EF8D" w14:textId="77777777" w:rsidR="00B7138D" w:rsidRPr="00B7138D" w:rsidRDefault="00B7138D" w:rsidP="00B7138D">
            <w:pPr>
              <w:jc w:val="center"/>
              <w:rPr>
                <w:snapToGrid w:val="0"/>
                <w:sz w:val="20"/>
                <w:szCs w:val="20"/>
              </w:rPr>
            </w:pPr>
            <w:r w:rsidRPr="00B7138D">
              <w:rPr>
                <w:snapToGrid w:val="0"/>
                <w:sz w:val="20"/>
                <w:szCs w:val="20"/>
              </w:rPr>
              <w:t>65 143</w:t>
            </w:r>
          </w:p>
        </w:tc>
        <w:tc>
          <w:tcPr>
            <w:tcW w:w="1727" w:type="dxa"/>
            <w:gridSpan w:val="2"/>
            <w:tcBorders>
              <w:top w:val="nil"/>
              <w:left w:val="nil"/>
              <w:bottom w:val="single" w:sz="4" w:space="0" w:color="auto"/>
              <w:right w:val="single" w:sz="4" w:space="0" w:color="auto"/>
            </w:tcBorders>
            <w:shd w:val="clear" w:color="auto" w:fill="auto"/>
            <w:vAlign w:val="center"/>
          </w:tcPr>
          <w:p w14:paraId="429CDB66" w14:textId="77777777" w:rsidR="00B7138D" w:rsidRPr="00B7138D" w:rsidRDefault="00B7138D" w:rsidP="00B7138D">
            <w:pPr>
              <w:jc w:val="center"/>
              <w:rPr>
                <w:snapToGrid w:val="0"/>
                <w:sz w:val="20"/>
                <w:szCs w:val="20"/>
              </w:rPr>
            </w:pPr>
            <w:r w:rsidRPr="00B7138D">
              <w:rPr>
                <w:snapToGrid w:val="0"/>
                <w:sz w:val="20"/>
                <w:szCs w:val="20"/>
              </w:rPr>
              <w:t>69 135</w:t>
            </w:r>
          </w:p>
        </w:tc>
        <w:tc>
          <w:tcPr>
            <w:tcW w:w="2665" w:type="dxa"/>
            <w:gridSpan w:val="2"/>
            <w:tcBorders>
              <w:top w:val="nil"/>
              <w:left w:val="nil"/>
              <w:bottom w:val="single" w:sz="4" w:space="0" w:color="auto"/>
              <w:right w:val="single" w:sz="4" w:space="0" w:color="auto"/>
            </w:tcBorders>
            <w:shd w:val="clear" w:color="000000" w:fill="FFFFFF"/>
            <w:vAlign w:val="center"/>
          </w:tcPr>
          <w:p w14:paraId="1699B678" w14:textId="77777777" w:rsidR="00B7138D" w:rsidRPr="00B7138D" w:rsidRDefault="00B7138D" w:rsidP="00B7138D">
            <w:pPr>
              <w:jc w:val="center"/>
              <w:rPr>
                <w:snapToGrid w:val="0"/>
                <w:sz w:val="20"/>
                <w:szCs w:val="20"/>
              </w:rPr>
            </w:pPr>
            <w:r w:rsidRPr="00B7138D">
              <w:rPr>
                <w:snapToGrid w:val="0"/>
                <w:sz w:val="20"/>
                <w:szCs w:val="20"/>
              </w:rPr>
              <w:t>3 992</w:t>
            </w:r>
          </w:p>
        </w:tc>
      </w:tr>
      <w:tr w:rsidR="00B7138D" w:rsidRPr="00B7138D" w14:paraId="34925EEE" w14:textId="77777777" w:rsidTr="009119CD">
        <w:trPr>
          <w:trHeight w:val="317"/>
          <w:jc w:val="center"/>
        </w:trPr>
        <w:tc>
          <w:tcPr>
            <w:tcW w:w="486" w:type="dxa"/>
            <w:tcBorders>
              <w:top w:val="nil"/>
              <w:left w:val="nil"/>
              <w:bottom w:val="nil"/>
              <w:right w:val="nil"/>
            </w:tcBorders>
            <w:shd w:val="clear" w:color="auto" w:fill="auto"/>
            <w:vAlign w:val="center"/>
            <w:hideMark/>
          </w:tcPr>
          <w:p w14:paraId="06798602" w14:textId="77777777" w:rsidR="00B7138D" w:rsidRPr="00B7138D" w:rsidRDefault="00B7138D" w:rsidP="00B7138D">
            <w:pPr>
              <w:jc w:val="center"/>
              <w:rPr>
                <w:snapToGrid w:val="0"/>
                <w:color w:val="FF0000"/>
                <w:sz w:val="20"/>
                <w:szCs w:val="28"/>
              </w:rPr>
            </w:pPr>
          </w:p>
        </w:tc>
        <w:tc>
          <w:tcPr>
            <w:tcW w:w="3331" w:type="dxa"/>
            <w:tcBorders>
              <w:top w:val="nil"/>
              <w:left w:val="nil"/>
              <w:bottom w:val="nil"/>
              <w:right w:val="nil"/>
            </w:tcBorders>
            <w:shd w:val="clear" w:color="auto" w:fill="auto"/>
            <w:vAlign w:val="center"/>
            <w:hideMark/>
          </w:tcPr>
          <w:p w14:paraId="7F16B970" w14:textId="77777777" w:rsidR="00B7138D" w:rsidRPr="00B7138D" w:rsidRDefault="00B7138D" w:rsidP="00B7138D">
            <w:pPr>
              <w:rPr>
                <w:snapToGrid w:val="0"/>
                <w:sz w:val="20"/>
                <w:szCs w:val="28"/>
              </w:rPr>
            </w:pPr>
          </w:p>
        </w:tc>
        <w:tc>
          <w:tcPr>
            <w:tcW w:w="1544" w:type="dxa"/>
            <w:tcBorders>
              <w:top w:val="nil"/>
              <w:left w:val="nil"/>
              <w:bottom w:val="nil"/>
              <w:right w:val="nil"/>
            </w:tcBorders>
            <w:shd w:val="clear" w:color="auto" w:fill="auto"/>
            <w:vAlign w:val="center"/>
            <w:hideMark/>
          </w:tcPr>
          <w:p w14:paraId="25D4FF2A" w14:textId="77777777" w:rsidR="00B7138D" w:rsidRPr="00B7138D" w:rsidRDefault="00B7138D" w:rsidP="00B7138D">
            <w:pPr>
              <w:rPr>
                <w:snapToGrid w:val="0"/>
                <w:sz w:val="20"/>
                <w:szCs w:val="28"/>
              </w:rPr>
            </w:pPr>
          </w:p>
        </w:tc>
        <w:tc>
          <w:tcPr>
            <w:tcW w:w="1727" w:type="dxa"/>
            <w:gridSpan w:val="2"/>
            <w:tcBorders>
              <w:top w:val="nil"/>
              <w:left w:val="nil"/>
              <w:bottom w:val="nil"/>
              <w:right w:val="nil"/>
            </w:tcBorders>
            <w:shd w:val="clear" w:color="auto" w:fill="auto"/>
            <w:vAlign w:val="center"/>
            <w:hideMark/>
          </w:tcPr>
          <w:p w14:paraId="774DC34C" w14:textId="77777777" w:rsidR="00B7138D" w:rsidRPr="00B7138D" w:rsidRDefault="00B7138D" w:rsidP="00B7138D">
            <w:pPr>
              <w:rPr>
                <w:snapToGrid w:val="0"/>
                <w:sz w:val="20"/>
                <w:szCs w:val="28"/>
              </w:rPr>
            </w:pPr>
          </w:p>
        </w:tc>
        <w:tc>
          <w:tcPr>
            <w:tcW w:w="1727" w:type="dxa"/>
            <w:gridSpan w:val="2"/>
            <w:tcBorders>
              <w:top w:val="nil"/>
              <w:left w:val="nil"/>
              <w:bottom w:val="nil"/>
              <w:right w:val="nil"/>
            </w:tcBorders>
            <w:shd w:val="clear" w:color="auto" w:fill="auto"/>
            <w:vAlign w:val="center"/>
            <w:hideMark/>
          </w:tcPr>
          <w:p w14:paraId="7D4A4107" w14:textId="77777777" w:rsidR="00B7138D" w:rsidRPr="00B7138D" w:rsidRDefault="00B7138D" w:rsidP="00B7138D">
            <w:pPr>
              <w:rPr>
                <w:snapToGrid w:val="0"/>
                <w:sz w:val="20"/>
                <w:szCs w:val="28"/>
              </w:rPr>
            </w:pPr>
          </w:p>
        </w:tc>
        <w:tc>
          <w:tcPr>
            <w:tcW w:w="1834" w:type="dxa"/>
            <w:gridSpan w:val="2"/>
            <w:tcBorders>
              <w:top w:val="nil"/>
              <w:left w:val="nil"/>
              <w:bottom w:val="nil"/>
              <w:right w:val="nil"/>
            </w:tcBorders>
            <w:shd w:val="clear" w:color="auto" w:fill="auto"/>
            <w:vAlign w:val="center"/>
            <w:hideMark/>
          </w:tcPr>
          <w:p w14:paraId="24ADA4A7" w14:textId="77777777" w:rsidR="00B7138D" w:rsidRPr="00B7138D" w:rsidRDefault="00B7138D" w:rsidP="00B7138D">
            <w:pPr>
              <w:rPr>
                <w:snapToGrid w:val="0"/>
                <w:sz w:val="20"/>
                <w:szCs w:val="28"/>
              </w:rPr>
            </w:pPr>
          </w:p>
        </w:tc>
      </w:tr>
      <w:tr w:rsidR="00B7138D" w:rsidRPr="00B7138D" w14:paraId="03E62797" w14:textId="77777777" w:rsidTr="009119CD">
        <w:trPr>
          <w:trHeight w:val="317"/>
          <w:jc w:val="center"/>
        </w:trPr>
        <w:tc>
          <w:tcPr>
            <w:tcW w:w="486" w:type="dxa"/>
            <w:tcBorders>
              <w:top w:val="nil"/>
              <w:left w:val="nil"/>
              <w:bottom w:val="nil"/>
              <w:right w:val="nil"/>
            </w:tcBorders>
            <w:shd w:val="clear" w:color="auto" w:fill="auto"/>
            <w:vAlign w:val="center"/>
            <w:hideMark/>
          </w:tcPr>
          <w:p w14:paraId="6E509624" w14:textId="77777777" w:rsidR="00B7138D" w:rsidRPr="00B7138D" w:rsidRDefault="00B7138D" w:rsidP="00B7138D">
            <w:pPr>
              <w:rPr>
                <w:snapToGrid w:val="0"/>
                <w:sz w:val="20"/>
                <w:szCs w:val="28"/>
              </w:rPr>
            </w:pPr>
          </w:p>
        </w:tc>
        <w:tc>
          <w:tcPr>
            <w:tcW w:w="3331" w:type="dxa"/>
            <w:tcBorders>
              <w:top w:val="nil"/>
              <w:left w:val="nil"/>
              <w:bottom w:val="nil"/>
              <w:right w:val="nil"/>
            </w:tcBorders>
            <w:shd w:val="clear" w:color="auto" w:fill="auto"/>
            <w:vAlign w:val="center"/>
            <w:hideMark/>
          </w:tcPr>
          <w:p w14:paraId="249CE06F" w14:textId="77777777" w:rsidR="00B7138D" w:rsidRPr="00B7138D" w:rsidRDefault="00B7138D" w:rsidP="00B7138D">
            <w:pPr>
              <w:rPr>
                <w:snapToGrid w:val="0"/>
                <w:sz w:val="20"/>
                <w:szCs w:val="28"/>
              </w:rPr>
            </w:pPr>
          </w:p>
        </w:tc>
        <w:tc>
          <w:tcPr>
            <w:tcW w:w="1544" w:type="dxa"/>
            <w:tcBorders>
              <w:top w:val="nil"/>
              <w:left w:val="nil"/>
              <w:bottom w:val="nil"/>
              <w:right w:val="nil"/>
            </w:tcBorders>
            <w:shd w:val="clear" w:color="auto" w:fill="auto"/>
            <w:vAlign w:val="center"/>
            <w:hideMark/>
          </w:tcPr>
          <w:p w14:paraId="315AD7D2" w14:textId="77777777" w:rsidR="00B7138D" w:rsidRPr="00B7138D" w:rsidRDefault="00B7138D" w:rsidP="00B7138D">
            <w:pPr>
              <w:rPr>
                <w:snapToGrid w:val="0"/>
                <w:sz w:val="20"/>
                <w:szCs w:val="28"/>
              </w:rPr>
            </w:pPr>
          </w:p>
        </w:tc>
        <w:tc>
          <w:tcPr>
            <w:tcW w:w="1727" w:type="dxa"/>
            <w:gridSpan w:val="2"/>
            <w:tcBorders>
              <w:top w:val="nil"/>
              <w:left w:val="nil"/>
              <w:bottom w:val="nil"/>
              <w:right w:val="nil"/>
            </w:tcBorders>
            <w:shd w:val="clear" w:color="auto" w:fill="auto"/>
            <w:vAlign w:val="center"/>
            <w:hideMark/>
          </w:tcPr>
          <w:p w14:paraId="0516506F" w14:textId="77777777" w:rsidR="00B7138D" w:rsidRPr="00B7138D" w:rsidRDefault="00B7138D" w:rsidP="00B7138D">
            <w:pPr>
              <w:rPr>
                <w:snapToGrid w:val="0"/>
                <w:sz w:val="20"/>
                <w:szCs w:val="28"/>
              </w:rPr>
            </w:pPr>
          </w:p>
        </w:tc>
        <w:tc>
          <w:tcPr>
            <w:tcW w:w="1727" w:type="dxa"/>
            <w:gridSpan w:val="2"/>
            <w:tcBorders>
              <w:top w:val="nil"/>
              <w:left w:val="nil"/>
              <w:bottom w:val="nil"/>
              <w:right w:val="nil"/>
            </w:tcBorders>
            <w:shd w:val="clear" w:color="auto" w:fill="auto"/>
            <w:vAlign w:val="center"/>
            <w:hideMark/>
          </w:tcPr>
          <w:p w14:paraId="44186E31" w14:textId="77777777" w:rsidR="00B7138D" w:rsidRPr="00B7138D" w:rsidRDefault="00B7138D" w:rsidP="00B7138D">
            <w:pPr>
              <w:rPr>
                <w:snapToGrid w:val="0"/>
                <w:sz w:val="20"/>
                <w:szCs w:val="28"/>
              </w:rPr>
            </w:pPr>
          </w:p>
        </w:tc>
        <w:tc>
          <w:tcPr>
            <w:tcW w:w="1834" w:type="dxa"/>
            <w:gridSpan w:val="2"/>
            <w:tcBorders>
              <w:top w:val="nil"/>
              <w:left w:val="nil"/>
              <w:bottom w:val="nil"/>
              <w:right w:val="nil"/>
            </w:tcBorders>
            <w:shd w:val="clear" w:color="auto" w:fill="auto"/>
            <w:vAlign w:val="center"/>
            <w:hideMark/>
          </w:tcPr>
          <w:p w14:paraId="78482CA8" w14:textId="77777777" w:rsidR="00B7138D" w:rsidRPr="00B7138D" w:rsidRDefault="00B7138D" w:rsidP="00B7138D">
            <w:pPr>
              <w:rPr>
                <w:snapToGrid w:val="0"/>
                <w:sz w:val="20"/>
                <w:szCs w:val="28"/>
              </w:rPr>
            </w:pPr>
          </w:p>
        </w:tc>
      </w:tr>
    </w:tbl>
    <w:p w14:paraId="2F897764" w14:textId="77777777" w:rsidR="00B7138D" w:rsidRPr="00B7138D" w:rsidRDefault="00B7138D" w:rsidP="00B7138D">
      <w:pPr>
        <w:tabs>
          <w:tab w:val="left" w:pos="1890"/>
        </w:tabs>
        <w:spacing w:line="360" w:lineRule="auto"/>
        <w:ind w:left="1211" w:right="-144"/>
        <w:jc w:val="right"/>
        <w:rPr>
          <w:snapToGrid w:val="0"/>
          <w:sz w:val="28"/>
          <w:szCs w:val="28"/>
        </w:rPr>
      </w:pPr>
      <w:r w:rsidRPr="00B7138D">
        <w:rPr>
          <w:snapToGrid w:val="0"/>
          <w:sz w:val="28"/>
          <w:szCs w:val="28"/>
        </w:rPr>
        <w:br w:type="page"/>
      </w:r>
      <w:r w:rsidRPr="00B7138D">
        <w:rPr>
          <w:snapToGrid w:val="0"/>
          <w:sz w:val="28"/>
          <w:szCs w:val="28"/>
        </w:rPr>
        <w:lastRenderedPageBreak/>
        <w:t>Таблица 18</w:t>
      </w:r>
    </w:p>
    <w:tbl>
      <w:tblPr>
        <w:tblW w:w="11084" w:type="dxa"/>
        <w:jc w:val="center"/>
        <w:tblLook w:val="04A0" w:firstRow="1" w:lastRow="0" w:firstColumn="1" w:lastColumn="0" w:noHBand="0" w:noVBand="1"/>
      </w:tblPr>
      <w:tblGrid>
        <w:gridCol w:w="750"/>
        <w:gridCol w:w="3361"/>
        <w:gridCol w:w="1573"/>
        <w:gridCol w:w="191"/>
        <w:gridCol w:w="1573"/>
        <w:gridCol w:w="191"/>
        <w:gridCol w:w="1573"/>
        <w:gridCol w:w="299"/>
        <w:gridCol w:w="1573"/>
      </w:tblGrid>
      <w:tr w:rsidR="00B7138D" w:rsidRPr="00B7138D" w14:paraId="40CCEAC4" w14:textId="77777777" w:rsidTr="009119CD">
        <w:trPr>
          <w:trHeight w:val="315"/>
          <w:jc w:val="center"/>
        </w:trPr>
        <w:tc>
          <w:tcPr>
            <w:tcW w:w="9212" w:type="dxa"/>
            <w:gridSpan w:val="7"/>
            <w:tcBorders>
              <w:top w:val="nil"/>
              <w:left w:val="nil"/>
              <w:bottom w:val="nil"/>
              <w:right w:val="nil"/>
            </w:tcBorders>
            <w:shd w:val="clear" w:color="auto" w:fill="auto"/>
            <w:noWrap/>
            <w:vAlign w:val="center"/>
            <w:hideMark/>
          </w:tcPr>
          <w:p w14:paraId="47B5FF42" w14:textId="77777777" w:rsidR="00B7138D" w:rsidRPr="00B7138D" w:rsidRDefault="00B7138D" w:rsidP="00B7138D">
            <w:pPr>
              <w:jc w:val="center"/>
              <w:rPr>
                <w:snapToGrid w:val="0"/>
                <w:sz w:val="20"/>
                <w:szCs w:val="28"/>
              </w:rPr>
            </w:pPr>
            <w:r w:rsidRPr="00B7138D">
              <w:rPr>
                <w:bCs/>
                <w:snapToGrid w:val="0"/>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2C0E6F34" w14:textId="77777777" w:rsidR="00B7138D" w:rsidRPr="00B7138D" w:rsidRDefault="00B7138D" w:rsidP="00B7138D">
            <w:pPr>
              <w:rPr>
                <w:snapToGrid w:val="0"/>
                <w:sz w:val="20"/>
                <w:szCs w:val="28"/>
              </w:rPr>
            </w:pPr>
          </w:p>
        </w:tc>
      </w:tr>
      <w:tr w:rsidR="00B7138D" w:rsidRPr="00B7138D" w14:paraId="7446F72C" w14:textId="77777777" w:rsidTr="009119CD">
        <w:trPr>
          <w:trHeight w:val="315"/>
          <w:jc w:val="center"/>
        </w:trPr>
        <w:tc>
          <w:tcPr>
            <w:tcW w:w="9212" w:type="dxa"/>
            <w:gridSpan w:val="7"/>
            <w:tcBorders>
              <w:top w:val="nil"/>
              <w:left w:val="nil"/>
              <w:bottom w:val="nil"/>
              <w:right w:val="nil"/>
            </w:tcBorders>
            <w:shd w:val="clear" w:color="auto" w:fill="auto"/>
            <w:noWrap/>
            <w:vAlign w:val="center"/>
          </w:tcPr>
          <w:p w14:paraId="105748FB" w14:textId="77777777" w:rsidR="00B7138D" w:rsidRPr="00B7138D" w:rsidRDefault="00B7138D" w:rsidP="00B7138D">
            <w:pPr>
              <w:jc w:val="center"/>
              <w:rPr>
                <w:bCs/>
                <w:snapToGrid w:val="0"/>
                <w:sz w:val="28"/>
                <w:szCs w:val="28"/>
              </w:rPr>
            </w:pPr>
          </w:p>
        </w:tc>
        <w:tc>
          <w:tcPr>
            <w:tcW w:w="1872" w:type="dxa"/>
            <w:gridSpan w:val="2"/>
            <w:tcBorders>
              <w:top w:val="nil"/>
              <w:left w:val="nil"/>
              <w:bottom w:val="nil"/>
              <w:right w:val="nil"/>
            </w:tcBorders>
            <w:shd w:val="clear" w:color="auto" w:fill="auto"/>
            <w:noWrap/>
            <w:vAlign w:val="center"/>
          </w:tcPr>
          <w:p w14:paraId="7F978E9C" w14:textId="77777777" w:rsidR="00B7138D" w:rsidRPr="00B7138D" w:rsidRDefault="00B7138D" w:rsidP="00B7138D">
            <w:pPr>
              <w:rPr>
                <w:snapToGrid w:val="0"/>
                <w:sz w:val="20"/>
                <w:szCs w:val="28"/>
              </w:rPr>
            </w:pPr>
          </w:p>
        </w:tc>
      </w:tr>
      <w:tr w:rsidR="00B7138D" w:rsidRPr="00B7138D" w14:paraId="0D209CC8" w14:textId="77777777" w:rsidTr="009119CD">
        <w:trPr>
          <w:trHeight w:val="300"/>
          <w:jc w:val="center"/>
        </w:trPr>
        <w:tc>
          <w:tcPr>
            <w:tcW w:w="750" w:type="dxa"/>
            <w:tcBorders>
              <w:top w:val="nil"/>
              <w:left w:val="nil"/>
              <w:bottom w:val="nil"/>
              <w:right w:val="nil"/>
            </w:tcBorders>
            <w:shd w:val="clear" w:color="auto" w:fill="auto"/>
            <w:noWrap/>
            <w:vAlign w:val="center"/>
            <w:hideMark/>
          </w:tcPr>
          <w:p w14:paraId="6185409A" w14:textId="77777777" w:rsidR="00B7138D" w:rsidRPr="00B7138D" w:rsidRDefault="00B7138D" w:rsidP="00B7138D">
            <w:pPr>
              <w:rPr>
                <w:snapToGrid w:val="0"/>
                <w:sz w:val="20"/>
                <w:szCs w:val="28"/>
              </w:rPr>
            </w:pPr>
          </w:p>
        </w:tc>
        <w:tc>
          <w:tcPr>
            <w:tcW w:w="3361" w:type="dxa"/>
            <w:tcBorders>
              <w:top w:val="nil"/>
              <w:left w:val="nil"/>
              <w:bottom w:val="nil"/>
              <w:right w:val="nil"/>
            </w:tcBorders>
            <w:shd w:val="clear" w:color="auto" w:fill="auto"/>
            <w:noWrap/>
            <w:vAlign w:val="center"/>
            <w:hideMark/>
          </w:tcPr>
          <w:p w14:paraId="500C4A42" w14:textId="77777777" w:rsidR="00B7138D" w:rsidRPr="00B7138D" w:rsidRDefault="00B7138D" w:rsidP="00B7138D">
            <w:pPr>
              <w:rPr>
                <w:snapToGrid w:val="0"/>
                <w:sz w:val="20"/>
                <w:szCs w:val="28"/>
              </w:rPr>
            </w:pPr>
          </w:p>
        </w:tc>
        <w:tc>
          <w:tcPr>
            <w:tcW w:w="1573" w:type="dxa"/>
            <w:tcBorders>
              <w:top w:val="nil"/>
              <w:left w:val="nil"/>
              <w:bottom w:val="nil"/>
              <w:right w:val="nil"/>
            </w:tcBorders>
            <w:shd w:val="clear" w:color="auto" w:fill="auto"/>
            <w:noWrap/>
            <w:vAlign w:val="center"/>
            <w:hideMark/>
          </w:tcPr>
          <w:p w14:paraId="0289988D" w14:textId="77777777" w:rsidR="00B7138D" w:rsidRPr="00B7138D" w:rsidRDefault="00B7138D" w:rsidP="00B7138D">
            <w:pPr>
              <w:rPr>
                <w:snapToGrid w:val="0"/>
                <w:sz w:val="20"/>
                <w:szCs w:val="28"/>
              </w:rPr>
            </w:pPr>
          </w:p>
        </w:tc>
        <w:tc>
          <w:tcPr>
            <w:tcW w:w="1764" w:type="dxa"/>
            <w:gridSpan w:val="2"/>
            <w:tcBorders>
              <w:top w:val="nil"/>
              <w:left w:val="nil"/>
              <w:bottom w:val="nil"/>
              <w:right w:val="nil"/>
            </w:tcBorders>
            <w:shd w:val="clear" w:color="auto" w:fill="auto"/>
            <w:noWrap/>
            <w:vAlign w:val="center"/>
          </w:tcPr>
          <w:p w14:paraId="73AE1324" w14:textId="77777777" w:rsidR="00B7138D" w:rsidRPr="00B7138D" w:rsidRDefault="00B7138D" w:rsidP="00B7138D">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78213594" w14:textId="77777777" w:rsidR="00B7138D" w:rsidRPr="00B7138D" w:rsidRDefault="00B7138D" w:rsidP="00B7138D">
            <w:pPr>
              <w:jc w:val="right"/>
              <w:rPr>
                <w:snapToGrid w:val="0"/>
                <w:sz w:val="20"/>
                <w:szCs w:val="28"/>
              </w:rPr>
            </w:pPr>
            <w:r w:rsidRPr="00B7138D">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2D115618" w14:textId="77777777" w:rsidR="00B7138D" w:rsidRPr="00B7138D" w:rsidRDefault="00B7138D" w:rsidP="00B7138D">
            <w:pPr>
              <w:rPr>
                <w:snapToGrid w:val="0"/>
                <w:sz w:val="20"/>
                <w:szCs w:val="28"/>
              </w:rPr>
            </w:pPr>
          </w:p>
        </w:tc>
      </w:tr>
      <w:tr w:rsidR="00B7138D" w:rsidRPr="00B7138D" w14:paraId="38B6E054" w14:textId="77777777" w:rsidTr="009119CD">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B51C4" w14:textId="77777777" w:rsidR="00B7138D" w:rsidRPr="00B7138D" w:rsidRDefault="00B7138D" w:rsidP="00B7138D">
            <w:pPr>
              <w:jc w:val="center"/>
              <w:rPr>
                <w:snapToGrid w:val="0"/>
                <w:sz w:val="20"/>
                <w:szCs w:val="28"/>
              </w:rPr>
            </w:pPr>
            <w:r w:rsidRPr="00B7138D">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EC8D05" w14:textId="77777777" w:rsidR="00B7138D" w:rsidRPr="00B7138D" w:rsidRDefault="00B7138D" w:rsidP="00B7138D">
            <w:pPr>
              <w:jc w:val="center"/>
              <w:rPr>
                <w:snapToGrid w:val="0"/>
                <w:sz w:val="20"/>
                <w:szCs w:val="28"/>
              </w:rPr>
            </w:pPr>
            <w:r w:rsidRPr="00B7138D">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4EAB0DC" w14:textId="77777777" w:rsidR="00B7138D" w:rsidRPr="00B7138D" w:rsidRDefault="00B7138D" w:rsidP="00B7138D">
            <w:pPr>
              <w:jc w:val="center"/>
              <w:rPr>
                <w:snapToGrid w:val="0"/>
                <w:sz w:val="20"/>
                <w:szCs w:val="28"/>
              </w:rPr>
            </w:pPr>
            <w:r w:rsidRPr="00B7138D">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A8FE307" w14:textId="77777777" w:rsidR="00B7138D" w:rsidRPr="00B7138D" w:rsidRDefault="00B7138D" w:rsidP="00B7138D">
            <w:pPr>
              <w:jc w:val="center"/>
              <w:rPr>
                <w:snapToGrid w:val="0"/>
                <w:sz w:val="20"/>
                <w:szCs w:val="28"/>
              </w:rPr>
            </w:pPr>
            <w:r w:rsidRPr="00B7138D">
              <w:rPr>
                <w:snapToGrid w:val="0"/>
                <w:sz w:val="20"/>
                <w:szCs w:val="28"/>
              </w:rPr>
              <w:t xml:space="preserve">Предложение экспертов </w:t>
            </w:r>
          </w:p>
          <w:p w14:paraId="2D056E2B" w14:textId="77777777" w:rsidR="00B7138D" w:rsidRPr="00B7138D" w:rsidRDefault="00B7138D" w:rsidP="00B7138D">
            <w:pPr>
              <w:jc w:val="center"/>
              <w:rPr>
                <w:snapToGrid w:val="0"/>
                <w:sz w:val="20"/>
                <w:szCs w:val="28"/>
              </w:rPr>
            </w:pPr>
            <w:r w:rsidRPr="00B7138D">
              <w:rPr>
                <w:snapToGrid w:val="0"/>
                <w:sz w:val="20"/>
                <w:szCs w:val="28"/>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602D4E" w14:textId="77777777" w:rsidR="00B7138D" w:rsidRPr="00B7138D" w:rsidRDefault="00B7138D" w:rsidP="00B7138D">
            <w:pPr>
              <w:jc w:val="center"/>
              <w:rPr>
                <w:snapToGrid w:val="0"/>
                <w:sz w:val="20"/>
                <w:szCs w:val="28"/>
              </w:rPr>
            </w:pPr>
            <w:r w:rsidRPr="00B7138D">
              <w:rPr>
                <w:snapToGrid w:val="0"/>
                <w:sz w:val="20"/>
                <w:szCs w:val="28"/>
              </w:rPr>
              <w:t>Динамика расходов</w:t>
            </w:r>
          </w:p>
        </w:tc>
      </w:tr>
      <w:tr w:rsidR="00B7138D" w:rsidRPr="00B7138D" w14:paraId="6B9041C5" w14:textId="77777777" w:rsidTr="009119CD">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8CBEF" w14:textId="77777777" w:rsidR="00B7138D" w:rsidRPr="00B7138D" w:rsidRDefault="00B7138D" w:rsidP="00B7138D">
            <w:pPr>
              <w:jc w:val="center"/>
              <w:rPr>
                <w:snapToGrid w:val="0"/>
                <w:sz w:val="20"/>
                <w:szCs w:val="28"/>
              </w:rPr>
            </w:pPr>
            <w:r w:rsidRPr="00B7138D">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446C5C" w14:textId="77777777" w:rsidR="00B7138D" w:rsidRPr="00B7138D" w:rsidRDefault="00B7138D" w:rsidP="00B7138D">
            <w:pPr>
              <w:rPr>
                <w:snapToGrid w:val="0"/>
                <w:sz w:val="20"/>
                <w:szCs w:val="28"/>
              </w:rPr>
            </w:pPr>
            <w:r w:rsidRPr="00B7138D">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FFDEBC6" w14:textId="77777777" w:rsidR="00B7138D" w:rsidRPr="00B7138D" w:rsidRDefault="00B7138D" w:rsidP="00B7138D">
            <w:pPr>
              <w:jc w:val="center"/>
              <w:rPr>
                <w:sz w:val="20"/>
                <w:szCs w:val="20"/>
              </w:rPr>
            </w:pPr>
            <w:r w:rsidRPr="00B7138D">
              <w:rPr>
                <w:snapToGrid w:val="0"/>
                <w:sz w:val="20"/>
                <w:szCs w:val="20"/>
              </w:rPr>
              <w:t>215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B4AE96A" w14:textId="77777777" w:rsidR="00B7138D" w:rsidRPr="00B7138D" w:rsidRDefault="00B7138D" w:rsidP="00B7138D">
            <w:pPr>
              <w:jc w:val="center"/>
              <w:rPr>
                <w:snapToGrid w:val="0"/>
                <w:sz w:val="20"/>
                <w:szCs w:val="20"/>
              </w:rPr>
            </w:pPr>
            <w:r w:rsidRPr="00B7138D">
              <w:rPr>
                <w:snapToGrid w:val="0"/>
                <w:sz w:val="20"/>
                <w:szCs w:val="20"/>
              </w:rPr>
              <w:t>151</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3E96338" w14:textId="77777777" w:rsidR="00B7138D" w:rsidRPr="00B7138D" w:rsidRDefault="00B7138D" w:rsidP="00B7138D">
            <w:pPr>
              <w:jc w:val="center"/>
              <w:rPr>
                <w:snapToGrid w:val="0"/>
                <w:sz w:val="20"/>
                <w:szCs w:val="20"/>
              </w:rPr>
            </w:pPr>
            <w:r w:rsidRPr="00B7138D">
              <w:rPr>
                <w:snapToGrid w:val="0"/>
                <w:sz w:val="20"/>
                <w:szCs w:val="20"/>
              </w:rPr>
              <w:t>-64</w:t>
            </w:r>
          </w:p>
        </w:tc>
      </w:tr>
      <w:tr w:rsidR="00B7138D" w:rsidRPr="00B7138D" w14:paraId="40693286" w14:textId="77777777" w:rsidTr="009119C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80806" w14:textId="77777777" w:rsidR="00B7138D" w:rsidRPr="00B7138D" w:rsidRDefault="00B7138D" w:rsidP="00B7138D">
            <w:pPr>
              <w:jc w:val="center"/>
              <w:rPr>
                <w:snapToGrid w:val="0"/>
                <w:sz w:val="20"/>
                <w:szCs w:val="28"/>
              </w:rPr>
            </w:pPr>
            <w:r w:rsidRPr="00B7138D">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8987F8F" w14:textId="77777777" w:rsidR="00B7138D" w:rsidRPr="00B7138D" w:rsidRDefault="00B7138D" w:rsidP="00B7138D">
            <w:pPr>
              <w:rPr>
                <w:snapToGrid w:val="0"/>
                <w:sz w:val="20"/>
                <w:szCs w:val="28"/>
              </w:rPr>
            </w:pPr>
            <w:r w:rsidRPr="00B7138D">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D625F53" w14:textId="77777777" w:rsidR="00B7138D" w:rsidRPr="00B7138D" w:rsidRDefault="00B7138D" w:rsidP="00B7138D">
            <w:pPr>
              <w:jc w:val="center"/>
              <w:rPr>
                <w:snapToGrid w:val="0"/>
                <w:sz w:val="20"/>
                <w:szCs w:val="20"/>
              </w:rPr>
            </w:pPr>
            <w:r w:rsidRPr="00B7138D">
              <w:rPr>
                <w:snapToGrid w:val="0"/>
                <w:sz w:val="20"/>
                <w:szCs w:val="20"/>
              </w:rPr>
              <w:t>32</w:t>
            </w:r>
          </w:p>
        </w:tc>
        <w:tc>
          <w:tcPr>
            <w:tcW w:w="1764" w:type="dxa"/>
            <w:gridSpan w:val="2"/>
            <w:tcBorders>
              <w:top w:val="nil"/>
              <w:left w:val="nil"/>
              <w:bottom w:val="single" w:sz="4" w:space="0" w:color="auto"/>
              <w:right w:val="single" w:sz="4" w:space="0" w:color="auto"/>
            </w:tcBorders>
            <w:shd w:val="clear" w:color="auto" w:fill="auto"/>
            <w:noWrap/>
            <w:vAlign w:val="center"/>
          </w:tcPr>
          <w:p w14:paraId="51EFCCD7" w14:textId="77777777" w:rsidR="00B7138D" w:rsidRPr="00B7138D" w:rsidRDefault="00B7138D" w:rsidP="00B7138D">
            <w:pPr>
              <w:jc w:val="center"/>
              <w:rPr>
                <w:snapToGrid w:val="0"/>
                <w:sz w:val="20"/>
                <w:szCs w:val="20"/>
              </w:rPr>
            </w:pPr>
            <w:r w:rsidRPr="00B7138D">
              <w:rPr>
                <w:snapToGrid w:val="0"/>
                <w:sz w:val="20"/>
                <w:szCs w:val="20"/>
              </w:rPr>
              <w:t>32</w:t>
            </w:r>
          </w:p>
        </w:tc>
        <w:tc>
          <w:tcPr>
            <w:tcW w:w="1872" w:type="dxa"/>
            <w:gridSpan w:val="2"/>
            <w:tcBorders>
              <w:top w:val="nil"/>
              <w:left w:val="nil"/>
              <w:bottom w:val="single" w:sz="4" w:space="0" w:color="auto"/>
              <w:right w:val="single" w:sz="4" w:space="0" w:color="auto"/>
            </w:tcBorders>
            <w:shd w:val="clear" w:color="000000" w:fill="FFFFFF"/>
            <w:noWrap/>
            <w:vAlign w:val="center"/>
          </w:tcPr>
          <w:p w14:paraId="77923E33" w14:textId="77777777" w:rsidR="00B7138D" w:rsidRPr="00B7138D" w:rsidRDefault="00B7138D" w:rsidP="00B7138D">
            <w:pPr>
              <w:jc w:val="center"/>
              <w:rPr>
                <w:snapToGrid w:val="0"/>
                <w:sz w:val="20"/>
                <w:szCs w:val="20"/>
              </w:rPr>
            </w:pPr>
            <w:r w:rsidRPr="00B7138D">
              <w:rPr>
                <w:snapToGrid w:val="0"/>
                <w:sz w:val="20"/>
                <w:szCs w:val="20"/>
              </w:rPr>
              <w:t>0</w:t>
            </w:r>
          </w:p>
        </w:tc>
      </w:tr>
      <w:tr w:rsidR="00B7138D" w:rsidRPr="00B7138D" w14:paraId="68CB8E7A" w14:textId="77777777" w:rsidTr="009119C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40C3C" w14:textId="77777777" w:rsidR="00B7138D" w:rsidRPr="00B7138D" w:rsidRDefault="00B7138D" w:rsidP="00B7138D">
            <w:pPr>
              <w:jc w:val="center"/>
              <w:rPr>
                <w:snapToGrid w:val="0"/>
                <w:sz w:val="20"/>
                <w:szCs w:val="28"/>
              </w:rPr>
            </w:pPr>
            <w:r w:rsidRPr="00B7138D">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2160D32" w14:textId="77777777" w:rsidR="00B7138D" w:rsidRPr="00B7138D" w:rsidRDefault="00B7138D" w:rsidP="00B7138D">
            <w:pPr>
              <w:rPr>
                <w:snapToGrid w:val="0"/>
                <w:sz w:val="20"/>
                <w:szCs w:val="28"/>
              </w:rPr>
            </w:pPr>
            <w:r w:rsidRPr="00B7138D">
              <w:rPr>
                <w:snapToGrid w:val="0"/>
                <w:sz w:val="20"/>
                <w:szCs w:val="28"/>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305283C" w14:textId="77777777" w:rsidR="00B7138D" w:rsidRPr="00B7138D" w:rsidRDefault="00B7138D" w:rsidP="00B7138D">
            <w:pPr>
              <w:jc w:val="center"/>
              <w:rPr>
                <w:snapToGrid w:val="0"/>
                <w:sz w:val="20"/>
                <w:szCs w:val="20"/>
              </w:rPr>
            </w:pPr>
            <w:r w:rsidRPr="00B7138D">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77E53CF1" w14:textId="77777777" w:rsidR="00B7138D" w:rsidRPr="00B7138D" w:rsidRDefault="00B7138D" w:rsidP="00B7138D">
            <w:pPr>
              <w:jc w:val="center"/>
              <w:rPr>
                <w:snapToGrid w:val="0"/>
                <w:sz w:val="20"/>
                <w:szCs w:val="20"/>
              </w:rPr>
            </w:pPr>
            <w:r w:rsidRPr="00B7138D">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305FDDC5" w14:textId="77777777" w:rsidR="00B7138D" w:rsidRPr="00B7138D" w:rsidRDefault="00B7138D" w:rsidP="00B7138D">
            <w:pPr>
              <w:jc w:val="center"/>
              <w:rPr>
                <w:snapToGrid w:val="0"/>
                <w:sz w:val="20"/>
                <w:szCs w:val="20"/>
              </w:rPr>
            </w:pPr>
            <w:r w:rsidRPr="00B7138D">
              <w:rPr>
                <w:snapToGrid w:val="0"/>
                <w:sz w:val="20"/>
                <w:szCs w:val="20"/>
              </w:rPr>
              <w:t>0</w:t>
            </w:r>
          </w:p>
        </w:tc>
      </w:tr>
      <w:tr w:rsidR="00B7138D" w:rsidRPr="00B7138D" w14:paraId="648744F5" w14:textId="77777777" w:rsidTr="009119CD">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5DC33" w14:textId="77777777" w:rsidR="00B7138D" w:rsidRPr="00B7138D" w:rsidRDefault="00B7138D" w:rsidP="00B7138D">
            <w:pPr>
              <w:jc w:val="center"/>
              <w:rPr>
                <w:snapToGrid w:val="0"/>
                <w:sz w:val="20"/>
                <w:szCs w:val="28"/>
              </w:rPr>
            </w:pPr>
            <w:r w:rsidRPr="00B7138D">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7D705D" w14:textId="77777777" w:rsidR="00B7138D" w:rsidRPr="00B7138D" w:rsidRDefault="00B7138D" w:rsidP="00B7138D">
            <w:pPr>
              <w:jc w:val="both"/>
              <w:rPr>
                <w:snapToGrid w:val="0"/>
                <w:sz w:val="20"/>
                <w:szCs w:val="28"/>
              </w:rPr>
            </w:pPr>
            <w:r w:rsidRPr="00B7138D">
              <w:rPr>
                <w:snapToGrid w:val="0"/>
                <w:sz w:val="20"/>
                <w:szCs w:val="28"/>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64C5F7A" w14:textId="77777777" w:rsidR="00B7138D" w:rsidRPr="00B7138D" w:rsidRDefault="00B7138D" w:rsidP="00B7138D">
            <w:pPr>
              <w:jc w:val="center"/>
              <w:rPr>
                <w:snapToGrid w:val="0"/>
                <w:sz w:val="20"/>
                <w:szCs w:val="20"/>
              </w:rPr>
            </w:pPr>
            <w:r w:rsidRPr="00B7138D">
              <w:rPr>
                <w:snapToGrid w:val="0"/>
                <w:sz w:val="20"/>
                <w:szCs w:val="20"/>
              </w:rPr>
              <w:t>1 330</w:t>
            </w:r>
          </w:p>
        </w:tc>
        <w:tc>
          <w:tcPr>
            <w:tcW w:w="1764" w:type="dxa"/>
            <w:gridSpan w:val="2"/>
            <w:tcBorders>
              <w:top w:val="nil"/>
              <w:left w:val="nil"/>
              <w:bottom w:val="single" w:sz="4" w:space="0" w:color="auto"/>
              <w:right w:val="single" w:sz="4" w:space="0" w:color="auto"/>
            </w:tcBorders>
            <w:shd w:val="clear" w:color="auto" w:fill="auto"/>
            <w:noWrap/>
            <w:vAlign w:val="center"/>
          </w:tcPr>
          <w:p w14:paraId="2AF78DEF" w14:textId="77777777" w:rsidR="00B7138D" w:rsidRPr="00B7138D" w:rsidRDefault="00B7138D" w:rsidP="00B7138D">
            <w:pPr>
              <w:jc w:val="center"/>
              <w:rPr>
                <w:snapToGrid w:val="0"/>
                <w:sz w:val="20"/>
                <w:szCs w:val="20"/>
              </w:rPr>
            </w:pPr>
            <w:r w:rsidRPr="00B7138D">
              <w:rPr>
                <w:snapToGrid w:val="0"/>
                <w:sz w:val="20"/>
                <w:szCs w:val="20"/>
              </w:rPr>
              <w:t>1 551</w:t>
            </w:r>
          </w:p>
        </w:tc>
        <w:tc>
          <w:tcPr>
            <w:tcW w:w="1872" w:type="dxa"/>
            <w:gridSpan w:val="2"/>
            <w:tcBorders>
              <w:top w:val="nil"/>
              <w:left w:val="nil"/>
              <w:bottom w:val="single" w:sz="4" w:space="0" w:color="auto"/>
              <w:right w:val="single" w:sz="4" w:space="0" w:color="auto"/>
            </w:tcBorders>
            <w:shd w:val="clear" w:color="000000" w:fill="FFFFFF"/>
            <w:noWrap/>
            <w:vAlign w:val="center"/>
          </w:tcPr>
          <w:p w14:paraId="760CCFA8" w14:textId="77777777" w:rsidR="00B7138D" w:rsidRPr="00B7138D" w:rsidRDefault="00B7138D" w:rsidP="00B7138D">
            <w:pPr>
              <w:jc w:val="center"/>
              <w:rPr>
                <w:snapToGrid w:val="0"/>
                <w:sz w:val="20"/>
                <w:szCs w:val="20"/>
              </w:rPr>
            </w:pPr>
            <w:r w:rsidRPr="00B7138D">
              <w:rPr>
                <w:snapToGrid w:val="0"/>
                <w:sz w:val="20"/>
                <w:szCs w:val="20"/>
              </w:rPr>
              <w:t>221</w:t>
            </w:r>
          </w:p>
        </w:tc>
      </w:tr>
      <w:tr w:rsidR="00B7138D" w:rsidRPr="00B7138D" w14:paraId="114D38CB" w14:textId="77777777" w:rsidTr="009119CD">
        <w:trPr>
          <w:gridAfter w:val="1"/>
          <w:wAfter w:w="1573" w:type="dxa"/>
          <w:trHeight w:val="12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D5E9F" w14:textId="77777777" w:rsidR="00B7138D" w:rsidRPr="00B7138D" w:rsidRDefault="00B7138D" w:rsidP="00B7138D">
            <w:pPr>
              <w:jc w:val="center"/>
              <w:rPr>
                <w:snapToGrid w:val="0"/>
                <w:sz w:val="20"/>
                <w:szCs w:val="28"/>
              </w:rPr>
            </w:pPr>
            <w:r w:rsidRPr="00B7138D">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D3B7A7" w14:textId="77777777" w:rsidR="00B7138D" w:rsidRPr="00B7138D" w:rsidRDefault="00B7138D" w:rsidP="00B7138D">
            <w:pPr>
              <w:jc w:val="both"/>
              <w:rPr>
                <w:snapToGrid w:val="0"/>
                <w:sz w:val="20"/>
                <w:szCs w:val="28"/>
              </w:rPr>
            </w:pPr>
            <w:r w:rsidRPr="00B7138D">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F395CDA" w14:textId="77777777" w:rsidR="00B7138D" w:rsidRPr="00B7138D" w:rsidRDefault="00B7138D" w:rsidP="00B7138D">
            <w:pPr>
              <w:jc w:val="center"/>
              <w:rPr>
                <w:snapToGrid w:val="0"/>
                <w:sz w:val="20"/>
                <w:szCs w:val="20"/>
              </w:rPr>
            </w:pPr>
            <w:r w:rsidRPr="00B7138D">
              <w:rPr>
                <w:snapToGrid w:val="0"/>
                <w:sz w:val="20"/>
                <w:szCs w:val="20"/>
              </w:rPr>
              <w:t>23</w:t>
            </w:r>
          </w:p>
        </w:tc>
        <w:tc>
          <w:tcPr>
            <w:tcW w:w="1764" w:type="dxa"/>
            <w:gridSpan w:val="2"/>
            <w:tcBorders>
              <w:top w:val="nil"/>
              <w:left w:val="nil"/>
              <w:bottom w:val="single" w:sz="4" w:space="0" w:color="auto"/>
              <w:right w:val="single" w:sz="4" w:space="0" w:color="auto"/>
            </w:tcBorders>
            <w:shd w:val="clear" w:color="auto" w:fill="auto"/>
            <w:noWrap/>
            <w:vAlign w:val="center"/>
          </w:tcPr>
          <w:p w14:paraId="06AC1993" w14:textId="77777777" w:rsidR="00B7138D" w:rsidRPr="00B7138D" w:rsidRDefault="00B7138D" w:rsidP="00B7138D">
            <w:pPr>
              <w:jc w:val="center"/>
              <w:rPr>
                <w:snapToGrid w:val="0"/>
                <w:sz w:val="20"/>
                <w:szCs w:val="20"/>
              </w:rPr>
            </w:pPr>
            <w:r w:rsidRPr="00B7138D">
              <w:rPr>
                <w:snapToGrid w:val="0"/>
                <w:sz w:val="20"/>
                <w:szCs w:val="20"/>
              </w:rPr>
              <w:t>25</w:t>
            </w:r>
          </w:p>
        </w:tc>
        <w:tc>
          <w:tcPr>
            <w:tcW w:w="1872" w:type="dxa"/>
            <w:gridSpan w:val="2"/>
            <w:tcBorders>
              <w:top w:val="nil"/>
              <w:left w:val="nil"/>
              <w:bottom w:val="single" w:sz="4" w:space="0" w:color="auto"/>
              <w:right w:val="single" w:sz="4" w:space="0" w:color="auto"/>
            </w:tcBorders>
            <w:shd w:val="clear" w:color="000000" w:fill="FFFFFF"/>
            <w:noWrap/>
            <w:vAlign w:val="center"/>
          </w:tcPr>
          <w:p w14:paraId="135DD1FB" w14:textId="77777777" w:rsidR="00B7138D" w:rsidRPr="00B7138D" w:rsidRDefault="00B7138D" w:rsidP="00B7138D">
            <w:pPr>
              <w:jc w:val="center"/>
              <w:rPr>
                <w:snapToGrid w:val="0"/>
                <w:sz w:val="20"/>
                <w:szCs w:val="20"/>
              </w:rPr>
            </w:pPr>
            <w:r w:rsidRPr="00B7138D">
              <w:rPr>
                <w:snapToGrid w:val="0"/>
                <w:sz w:val="20"/>
                <w:szCs w:val="20"/>
              </w:rPr>
              <w:t>2</w:t>
            </w:r>
          </w:p>
        </w:tc>
      </w:tr>
      <w:tr w:rsidR="00B7138D" w:rsidRPr="00B7138D" w14:paraId="13055374" w14:textId="77777777" w:rsidTr="009119C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87679" w14:textId="77777777" w:rsidR="00B7138D" w:rsidRPr="00B7138D" w:rsidRDefault="00B7138D" w:rsidP="00B7138D">
            <w:pPr>
              <w:jc w:val="center"/>
              <w:rPr>
                <w:snapToGrid w:val="0"/>
                <w:sz w:val="20"/>
                <w:szCs w:val="28"/>
              </w:rPr>
            </w:pPr>
            <w:r w:rsidRPr="00B7138D">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35D8AC" w14:textId="77777777" w:rsidR="00B7138D" w:rsidRPr="00B7138D" w:rsidRDefault="00B7138D" w:rsidP="00B7138D">
            <w:pPr>
              <w:jc w:val="both"/>
              <w:rPr>
                <w:snapToGrid w:val="0"/>
                <w:sz w:val="20"/>
                <w:szCs w:val="28"/>
              </w:rPr>
            </w:pPr>
            <w:r w:rsidRPr="00B7138D">
              <w:rPr>
                <w:snapToGrid w:val="0"/>
                <w:sz w:val="20"/>
                <w:szCs w:val="28"/>
              </w:rPr>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CC61AB8" w14:textId="77777777" w:rsidR="00B7138D" w:rsidRPr="00B7138D" w:rsidRDefault="00B7138D" w:rsidP="00B7138D">
            <w:pPr>
              <w:jc w:val="center"/>
              <w:rPr>
                <w:snapToGrid w:val="0"/>
                <w:sz w:val="20"/>
                <w:szCs w:val="20"/>
              </w:rPr>
            </w:pPr>
            <w:r w:rsidRPr="00B7138D">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06FBF5B1" w14:textId="77777777" w:rsidR="00B7138D" w:rsidRPr="00B7138D" w:rsidRDefault="00B7138D" w:rsidP="00B7138D">
            <w:pPr>
              <w:jc w:val="center"/>
              <w:rPr>
                <w:snapToGrid w:val="0"/>
                <w:sz w:val="20"/>
                <w:szCs w:val="20"/>
              </w:rPr>
            </w:pPr>
            <w:r w:rsidRPr="00B7138D">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0B0D29B2" w14:textId="77777777" w:rsidR="00B7138D" w:rsidRPr="00B7138D" w:rsidRDefault="00B7138D" w:rsidP="00B7138D">
            <w:pPr>
              <w:jc w:val="center"/>
              <w:rPr>
                <w:snapToGrid w:val="0"/>
                <w:sz w:val="20"/>
                <w:szCs w:val="20"/>
              </w:rPr>
            </w:pPr>
            <w:r w:rsidRPr="00B7138D">
              <w:rPr>
                <w:snapToGrid w:val="0"/>
                <w:sz w:val="20"/>
                <w:szCs w:val="20"/>
              </w:rPr>
              <w:t>0</w:t>
            </w:r>
          </w:p>
        </w:tc>
      </w:tr>
      <w:tr w:rsidR="00B7138D" w:rsidRPr="00B7138D" w14:paraId="3FB92601" w14:textId="77777777" w:rsidTr="009119C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F4F0C" w14:textId="77777777" w:rsidR="00B7138D" w:rsidRPr="00B7138D" w:rsidRDefault="00B7138D" w:rsidP="00B7138D">
            <w:pPr>
              <w:jc w:val="center"/>
              <w:rPr>
                <w:snapToGrid w:val="0"/>
                <w:sz w:val="20"/>
                <w:szCs w:val="28"/>
              </w:rPr>
            </w:pPr>
            <w:r w:rsidRPr="00B7138D">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9686B42" w14:textId="77777777" w:rsidR="00B7138D" w:rsidRPr="00B7138D" w:rsidRDefault="00B7138D" w:rsidP="00B7138D">
            <w:pPr>
              <w:rPr>
                <w:snapToGrid w:val="0"/>
                <w:sz w:val="20"/>
                <w:szCs w:val="28"/>
              </w:rPr>
            </w:pPr>
            <w:r w:rsidRPr="00B7138D">
              <w:rPr>
                <w:snapToGrid w:val="0"/>
                <w:sz w:val="20"/>
                <w:szCs w:val="28"/>
              </w:rPr>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5E78C07" w14:textId="77777777" w:rsidR="00B7138D" w:rsidRPr="00B7138D" w:rsidRDefault="00B7138D" w:rsidP="00B7138D">
            <w:pPr>
              <w:jc w:val="center"/>
              <w:rPr>
                <w:snapToGrid w:val="0"/>
                <w:sz w:val="20"/>
                <w:szCs w:val="20"/>
              </w:rPr>
            </w:pPr>
            <w:r w:rsidRPr="00B7138D">
              <w:rPr>
                <w:snapToGrid w:val="0"/>
                <w:sz w:val="20"/>
                <w:szCs w:val="20"/>
              </w:rPr>
              <w:t>1 307</w:t>
            </w:r>
          </w:p>
        </w:tc>
        <w:tc>
          <w:tcPr>
            <w:tcW w:w="1764" w:type="dxa"/>
            <w:gridSpan w:val="2"/>
            <w:tcBorders>
              <w:top w:val="nil"/>
              <w:left w:val="nil"/>
              <w:bottom w:val="single" w:sz="4" w:space="0" w:color="auto"/>
              <w:right w:val="single" w:sz="4" w:space="0" w:color="auto"/>
            </w:tcBorders>
            <w:shd w:val="clear" w:color="auto" w:fill="auto"/>
            <w:noWrap/>
            <w:vAlign w:val="center"/>
          </w:tcPr>
          <w:p w14:paraId="4EF3EC91" w14:textId="77777777" w:rsidR="00B7138D" w:rsidRPr="00B7138D" w:rsidRDefault="00B7138D" w:rsidP="00B7138D">
            <w:pPr>
              <w:jc w:val="center"/>
              <w:rPr>
                <w:snapToGrid w:val="0"/>
                <w:sz w:val="20"/>
                <w:szCs w:val="20"/>
              </w:rPr>
            </w:pPr>
            <w:r w:rsidRPr="00B7138D">
              <w:rPr>
                <w:snapToGrid w:val="0"/>
                <w:sz w:val="20"/>
                <w:szCs w:val="20"/>
              </w:rPr>
              <w:t>1 526</w:t>
            </w:r>
          </w:p>
        </w:tc>
        <w:tc>
          <w:tcPr>
            <w:tcW w:w="1872" w:type="dxa"/>
            <w:gridSpan w:val="2"/>
            <w:tcBorders>
              <w:top w:val="nil"/>
              <w:left w:val="nil"/>
              <w:bottom w:val="single" w:sz="4" w:space="0" w:color="auto"/>
              <w:right w:val="single" w:sz="4" w:space="0" w:color="auto"/>
            </w:tcBorders>
            <w:shd w:val="clear" w:color="000000" w:fill="FFFFFF"/>
            <w:noWrap/>
            <w:vAlign w:val="center"/>
          </w:tcPr>
          <w:p w14:paraId="7EC7529C" w14:textId="77777777" w:rsidR="00B7138D" w:rsidRPr="00B7138D" w:rsidRDefault="00B7138D" w:rsidP="00B7138D">
            <w:pPr>
              <w:jc w:val="center"/>
              <w:rPr>
                <w:snapToGrid w:val="0"/>
                <w:sz w:val="20"/>
                <w:szCs w:val="20"/>
              </w:rPr>
            </w:pPr>
            <w:r w:rsidRPr="00B7138D">
              <w:rPr>
                <w:snapToGrid w:val="0"/>
                <w:sz w:val="20"/>
                <w:szCs w:val="20"/>
              </w:rPr>
              <w:t>219</w:t>
            </w:r>
          </w:p>
        </w:tc>
      </w:tr>
      <w:tr w:rsidR="00B7138D" w:rsidRPr="00B7138D" w14:paraId="5CEC5DC8" w14:textId="77777777" w:rsidTr="009119C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3CD9A" w14:textId="77777777" w:rsidR="00B7138D" w:rsidRPr="00B7138D" w:rsidRDefault="00B7138D" w:rsidP="00B7138D">
            <w:pPr>
              <w:jc w:val="center"/>
              <w:rPr>
                <w:snapToGrid w:val="0"/>
                <w:sz w:val="20"/>
                <w:szCs w:val="28"/>
              </w:rPr>
            </w:pPr>
            <w:r w:rsidRPr="00B7138D">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237398" w14:textId="77777777" w:rsidR="00B7138D" w:rsidRPr="00B7138D" w:rsidRDefault="00B7138D" w:rsidP="00B7138D">
            <w:pPr>
              <w:jc w:val="both"/>
              <w:rPr>
                <w:snapToGrid w:val="0"/>
                <w:sz w:val="20"/>
                <w:szCs w:val="28"/>
              </w:rPr>
            </w:pPr>
            <w:r w:rsidRPr="00B7138D">
              <w:rPr>
                <w:snapToGrid w:val="0"/>
                <w:sz w:val="20"/>
                <w:szCs w:val="28"/>
              </w:rPr>
              <w:t>Отчисления на социальные нужды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B168894" w14:textId="77777777" w:rsidR="00B7138D" w:rsidRPr="00B7138D" w:rsidRDefault="00B7138D" w:rsidP="00B7138D">
            <w:pPr>
              <w:jc w:val="center"/>
              <w:rPr>
                <w:snapToGrid w:val="0"/>
                <w:sz w:val="20"/>
                <w:szCs w:val="20"/>
              </w:rPr>
            </w:pPr>
            <w:r w:rsidRPr="00B7138D">
              <w:rPr>
                <w:snapToGrid w:val="0"/>
                <w:sz w:val="20"/>
                <w:szCs w:val="20"/>
              </w:rPr>
              <w:t>15 780</w:t>
            </w:r>
          </w:p>
        </w:tc>
        <w:tc>
          <w:tcPr>
            <w:tcW w:w="1764" w:type="dxa"/>
            <w:gridSpan w:val="2"/>
            <w:tcBorders>
              <w:top w:val="nil"/>
              <w:left w:val="nil"/>
              <w:bottom w:val="single" w:sz="4" w:space="0" w:color="auto"/>
              <w:right w:val="single" w:sz="4" w:space="0" w:color="auto"/>
            </w:tcBorders>
            <w:shd w:val="clear" w:color="auto" w:fill="auto"/>
            <w:noWrap/>
            <w:vAlign w:val="center"/>
          </w:tcPr>
          <w:p w14:paraId="4A826111" w14:textId="77777777" w:rsidR="00B7138D" w:rsidRPr="00B7138D" w:rsidRDefault="00B7138D" w:rsidP="00B7138D">
            <w:pPr>
              <w:jc w:val="center"/>
              <w:rPr>
                <w:snapToGrid w:val="0"/>
                <w:sz w:val="20"/>
                <w:szCs w:val="20"/>
              </w:rPr>
            </w:pPr>
            <w:r w:rsidRPr="00B7138D">
              <w:rPr>
                <w:snapToGrid w:val="0"/>
                <w:sz w:val="20"/>
                <w:szCs w:val="20"/>
              </w:rPr>
              <w:t>16 747</w:t>
            </w:r>
          </w:p>
        </w:tc>
        <w:tc>
          <w:tcPr>
            <w:tcW w:w="1872" w:type="dxa"/>
            <w:gridSpan w:val="2"/>
            <w:tcBorders>
              <w:top w:val="nil"/>
              <w:left w:val="nil"/>
              <w:bottom w:val="single" w:sz="4" w:space="0" w:color="auto"/>
              <w:right w:val="single" w:sz="4" w:space="0" w:color="auto"/>
            </w:tcBorders>
            <w:shd w:val="clear" w:color="000000" w:fill="FFFFFF"/>
            <w:noWrap/>
            <w:vAlign w:val="center"/>
          </w:tcPr>
          <w:p w14:paraId="06D2B813" w14:textId="77777777" w:rsidR="00B7138D" w:rsidRPr="00B7138D" w:rsidRDefault="00B7138D" w:rsidP="00B7138D">
            <w:pPr>
              <w:jc w:val="center"/>
              <w:rPr>
                <w:snapToGrid w:val="0"/>
                <w:sz w:val="20"/>
                <w:szCs w:val="20"/>
              </w:rPr>
            </w:pPr>
            <w:r w:rsidRPr="00B7138D">
              <w:rPr>
                <w:snapToGrid w:val="0"/>
                <w:sz w:val="20"/>
                <w:szCs w:val="20"/>
              </w:rPr>
              <w:t>967</w:t>
            </w:r>
          </w:p>
        </w:tc>
      </w:tr>
      <w:tr w:rsidR="00B7138D" w:rsidRPr="00B7138D" w14:paraId="7706E853" w14:textId="77777777" w:rsidTr="009119C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6BA4A" w14:textId="77777777" w:rsidR="00B7138D" w:rsidRPr="00B7138D" w:rsidRDefault="00B7138D" w:rsidP="00B7138D">
            <w:pPr>
              <w:jc w:val="center"/>
              <w:rPr>
                <w:snapToGrid w:val="0"/>
                <w:sz w:val="20"/>
                <w:szCs w:val="28"/>
              </w:rPr>
            </w:pPr>
            <w:r w:rsidRPr="00B7138D">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2B593A8" w14:textId="77777777" w:rsidR="00B7138D" w:rsidRPr="00B7138D" w:rsidRDefault="00B7138D" w:rsidP="00B7138D">
            <w:pPr>
              <w:jc w:val="both"/>
              <w:rPr>
                <w:snapToGrid w:val="0"/>
                <w:sz w:val="20"/>
                <w:szCs w:val="28"/>
              </w:rPr>
            </w:pPr>
            <w:r w:rsidRPr="00B7138D">
              <w:rPr>
                <w:snapToGrid w:val="0"/>
                <w:sz w:val="20"/>
                <w:szCs w:val="28"/>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AEE67B9" w14:textId="77777777" w:rsidR="00B7138D" w:rsidRPr="00B7138D" w:rsidRDefault="00B7138D" w:rsidP="00B7138D">
            <w:pPr>
              <w:jc w:val="center"/>
              <w:rPr>
                <w:snapToGrid w:val="0"/>
                <w:sz w:val="20"/>
                <w:szCs w:val="20"/>
              </w:rPr>
            </w:pPr>
            <w:r w:rsidRPr="00B7138D">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270E204A" w14:textId="77777777" w:rsidR="00B7138D" w:rsidRPr="00B7138D" w:rsidRDefault="00B7138D" w:rsidP="00B7138D">
            <w:pPr>
              <w:jc w:val="center"/>
              <w:rPr>
                <w:snapToGrid w:val="0"/>
                <w:sz w:val="20"/>
                <w:szCs w:val="20"/>
              </w:rPr>
            </w:pPr>
            <w:r w:rsidRPr="00B7138D">
              <w:rPr>
                <w:snapToGrid w:val="0"/>
                <w:sz w:val="20"/>
                <w:szCs w:val="20"/>
              </w:rPr>
              <w:t>25</w:t>
            </w:r>
          </w:p>
        </w:tc>
        <w:tc>
          <w:tcPr>
            <w:tcW w:w="1872" w:type="dxa"/>
            <w:gridSpan w:val="2"/>
            <w:tcBorders>
              <w:top w:val="nil"/>
              <w:left w:val="nil"/>
              <w:bottom w:val="single" w:sz="4" w:space="0" w:color="auto"/>
              <w:right w:val="single" w:sz="4" w:space="0" w:color="auto"/>
            </w:tcBorders>
            <w:shd w:val="clear" w:color="000000" w:fill="FFFFFF"/>
            <w:noWrap/>
            <w:vAlign w:val="center"/>
          </w:tcPr>
          <w:p w14:paraId="63F988ED" w14:textId="77777777" w:rsidR="00B7138D" w:rsidRPr="00B7138D" w:rsidRDefault="00B7138D" w:rsidP="00B7138D">
            <w:pPr>
              <w:jc w:val="center"/>
              <w:rPr>
                <w:snapToGrid w:val="0"/>
                <w:sz w:val="20"/>
                <w:szCs w:val="20"/>
              </w:rPr>
            </w:pPr>
            <w:r w:rsidRPr="00B7138D">
              <w:rPr>
                <w:snapToGrid w:val="0"/>
                <w:sz w:val="20"/>
                <w:szCs w:val="20"/>
              </w:rPr>
              <w:t>25</w:t>
            </w:r>
          </w:p>
        </w:tc>
      </w:tr>
      <w:tr w:rsidR="00B7138D" w:rsidRPr="00B7138D" w14:paraId="16D4BAF3" w14:textId="77777777" w:rsidTr="009119CD">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BBE7F" w14:textId="77777777" w:rsidR="00B7138D" w:rsidRPr="00B7138D" w:rsidRDefault="00B7138D" w:rsidP="00B7138D">
            <w:pPr>
              <w:jc w:val="center"/>
              <w:rPr>
                <w:snapToGrid w:val="0"/>
                <w:sz w:val="20"/>
                <w:szCs w:val="28"/>
              </w:rPr>
            </w:pPr>
            <w:r w:rsidRPr="00B7138D">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980233" w14:textId="77777777" w:rsidR="00B7138D" w:rsidRPr="00B7138D" w:rsidRDefault="00B7138D" w:rsidP="00B7138D">
            <w:pPr>
              <w:jc w:val="both"/>
              <w:rPr>
                <w:snapToGrid w:val="0"/>
                <w:sz w:val="20"/>
                <w:szCs w:val="28"/>
              </w:rPr>
            </w:pPr>
            <w:r w:rsidRPr="00B7138D">
              <w:rPr>
                <w:snapToGrid w:val="0"/>
                <w:sz w:val="20"/>
                <w:szCs w:val="28"/>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299463A" w14:textId="77777777" w:rsidR="00B7138D" w:rsidRPr="00B7138D" w:rsidRDefault="00B7138D" w:rsidP="00B7138D">
            <w:pPr>
              <w:jc w:val="center"/>
              <w:rPr>
                <w:snapToGrid w:val="0"/>
                <w:sz w:val="20"/>
                <w:szCs w:val="20"/>
              </w:rPr>
            </w:pPr>
            <w:r w:rsidRPr="00B7138D">
              <w:rPr>
                <w:snapToGrid w:val="0"/>
                <w:sz w:val="20"/>
                <w:szCs w:val="20"/>
              </w:rPr>
              <w:t>7 284</w:t>
            </w:r>
          </w:p>
        </w:tc>
        <w:tc>
          <w:tcPr>
            <w:tcW w:w="1764" w:type="dxa"/>
            <w:gridSpan w:val="2"/>
            <w:tcBorders>
              <w:top w:val="nil"/>
              <w:left w:val="nil"/>
              <w:bottom w:val="single" w:sz="4" w:space="0" w:color="auto"/>
              <w:right w:val="single" w:sz="4" w:space="0" w:color="auto"/>
            </w:tcBorders>
            <w:shd w:val="clear" w:color="auto" w:fill="auto"/>
            <w:noWrap/>
            <w:vAlign w:val="center"/>
          </w:tcPr>
          <w:p w14:paraId="0D2807E6" w14:textId="77777777" w:rsidR="00B7138D" w:rsidRPr="00B7138D" w:rsidRDefault="00B7138D" w:rsidP="00B7138D">
            <w:pPr>
              <w:jc w:val="center"/>
              <w:rPr>
                <w:snapToGrid w:val="0"/>
                <w:sz w:val="20"/>
                <w:szCs w:val="20"/>
              </w:rPr>
            </w:pPr>
            <w:r w:rsidRPr="00B7138D">
              <w:rPr>
                <w:snapToGrid w:val="0"/>
                <w:sz w:val="20"/>
                <w:szCs w:val="20"/>
              </w:rPr>
              <w:t>4 516</w:t>
            </w:r>
          </w:p>
        </w:tc>
        <w:tc>
          <w:tcPr>
            <w:tcW w:w="1872" w:type="dxa"/>
            <w:gridSpan w:val="2"/>
            <w:tcBorders>
              <w:top w:val="nil"/>
              <w:left w:val="nil"/>
              <w:bottom w:val="single" w:sz="4" w:space="0" w:color="auto"/>
              <w:right w:val="single" w:sz="4" w:space="0" w:color="auto"/>
            </w:tcBorders>
            <w:shd w:val="clear" w:color="000000" w:fill="FFFFFF"/>
            <w:noWrap/>
            <w:vAlign w:val="center"/>
          </w:tcPr>
          <w:p w14:paraId="53C3BA73" w14:textId="77777777" w:rsidR="00B7138D" w:rsidRPr="00B7138D" w:rsidRDefault="00B7138D" w:rsidP="00B7138D">
            <w:pPr>
              <w:jc w:val="center"/>
              <w:rPr>
                <w:snapToGrid w:val="0"/>
                <w:sz w:val="20"/>
                <w:szCs w:val="20"/>
              </w:rPr>
            </w:pPr>
            <w:r w:rsidRPr="00B7138D">
              <w:rPr>
                <w:snapToGrid w:val="0"/>
                <w:sz w:val="20"/>
                <w:szCs w:val="20"/>
              </w:rPr>
              <w:t>-2 768</w:t>
            </w:r>
          </w:p>
        </w:tc>
      </w:tr>
      <w:tr w:rsidR="00B7138D" w:rsidRPr="00B7138D" w14:paraId="3A13BEBB" w14:textId="77777777" w:rsidTr="009119CD">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4C8B3" w14:textId="77777777" w:rsidR="00B7138D" w:rsidRPr="00B7138D" w:rsidRDefault="00B7138D" w:rsidP="00B7138D">
            <w:pPr>
              <w:jc w:val="center"/>
              <w:rPr>
                <w:snapToGrid w:val="0"/>
                <w:sz w:val="20"/>
                <w:szCs w:val="28"/>
              </w:rPr>
            </w:pPr>
            <w:r w:rsidRPr="00B7138D">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A6485B9" w14:textId="77777777" w:rsidR="00B7138D" w:rsidRPr="00B7138D" w:rsidRDefault="00B7138D" w:rsidP="00B7138D">
            <w:pPr>
              <w:jc w:val="both"/>
              <w:rPr>
                <w:snapToGrid w:val="0"/>
                <w:sz w:val="20"/>
                <w:szCs w:val="28"/>
              </w:rPr>
            </w:pPr>
            <w:r w:rsidRPr="00B7138D">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D6AC613" w14:textId="77777777" w:rsidR="00B7138D" w:rsidRPr="00B7138D" w:rsidRDefault="00B7138D" w:rsidP="00B7138D">
            <w:pPr>
              <w:jc w:val="center"/>
              <w:rPr>
                <w:snapToGrid w:val="0"/>
                <w:sz w:val="20"/>
                <w:szCs w:val="20"/>
              </w:rPr>
            </w:pPr>
            <w:r w:rsidRPr="00B7138D">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143DA5C4" w14:textId="77777777" w:rsidR="00B7138D" w:rsidRPr="00B7138D" w:rsidRDefault="00B7138D" w:rsidP="00B7138D">
            <w:pPr>
              <w:jc w:val="center"/>
              <w:rPr>
                <w:snapToGrid w:val="0"/>
                <w:sz w:val="20"/>
                <w:szCs w:val="20"/>
              </w:rPr>
            </w:pPr>
            <w:r w:rsidRPr="00B7138D">
              <w:rPr>
                <w:snapToGrid w:val="0"/>
                <w:sz w:val="20"/>
                <w:szCs w:val="20"/>
              </w:rPr>
              <w:t>286</w:t>
            </w:r>
          </w:p>
        </w:tc>
        <w:tc>
          <w:tcPr>
            <w:tcW w:w="1872" w:type="dxa"/>
            <w:gridSpan w:val="2"/>
            <w:tcBorders>
              <w:top w:val="nil"/>
              <w:left w:val="nil"/>
              <w:bottom w:val="single" w:sz="4" w:space="0" w:color="auto"/>
              <w:right w:val="single" w:sz="4" w:space="0" w:color="auto"/>
            </w:tcBorders>
            <w:shd w:val="clear" w:color="000000" w:fill="FFFFFF"/>
            <w:noWrap/>
            <w:vAlign w:val="center"/>
          </w:tcPr>
          <w:p w14:paraId="1C0D0208" w14:textId="77777777" w:rsidR="00B7138D" w:rsidRPr="00B7138D" w:rsidRDefault="00B7138D" w:rsidP="00B7138D">
            <w:pPr>
              <w:jc w:val="center"/>
              <w:rPr>
                <w:snapToGrid w:val="0"/>
                <w:sz w:val="20"/>
                <w:szCs w:val="20"/>
              </w:rPr>
            </w:pPr>
            <w:r w:rsidRPr="00B7138D">
              <w:rPr>
                <w:snapToGrid w:val="0"/>
                <w:sz w:val="20"/>
                <w:szCs w:val="20"/>
              </w:rPr>
              <w:t>286</w:t>
            </w:r>
          </w:p>
        </w:tc>
      </w:tr>
      <w:tr w:rsidR="00B7138D" w:rsidRPr="00B7138D" w14:paraId="5B11BA43" w14:textId="77777777" w:rsidTr="009119C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8CCE6" w14:textId="77777777" w:rsidR="00B7138D" w:rsidRPr="00B7138D" w:rsidRDefault="00B7138D" w:rsidP="00B7138D">
            <w:pPr>
              <w:jc w:val="center"/>
              <w:rPr>
                <w:snapToGrid w:val="0"/>
                <w:sz w:val="20"/>
                <w:szCs w:val="28"/>
              </w:rPr>
            </w:pPr>
            <w:r w:rsidRPr="00B7138D">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5295989" w14:textId="77777777" w:rsidR="00B7138D" w:rsidRPr="00B7138D" w:rsidRDefault="00B7138D" w:rsidP="00B7138D">
            <w:pPr>
              <w:rPr>
                <w:snapToGrid w:val="0"/>
                <w:sz w:val="20"/>
                <w:szCs w:val="28"/>
              </w:rPr>
            </w:pPr>
            <w:r w:rsidRPr="00B7138D">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E5CCFA2" w14:textId="77777777" w:rsidR="00B7138D" w:rsidRPr="00B7138D" w:rsidRDefault="00B7138D" w:rsidP="00B7138D">
            <w:pPr>
              <w:jc w:val="center"/>
              <w:rPr>
                <w:snapToGrid w:val="0"/>
                <w:sz w:val="20"/>
                <w:szCs w:val="20"/>
              </w:rPr>
            </w:pPr>
            <w:r w:rsidRPr="00B7138D">
              <w:rPr>
                <w:snapToGrid w:val="0"/>
                <w:sz w:val="20"/>
                <w:szCs w:val="20"/>
              </w:rPr>
              <w:t>24 641</w:t>
            </w:r>
          </w:p>
        </w:tc>
        <w:tc>
          <w:tcPr>
            <w:tcW w:w="1764" w:type="dxa"/>
            <w:gridSpan w:val="2"/>
            <w:tcBorders>
              <w:top w:val="nil"/>
              <w:left w:val="nil"/>
              <w:bottom w:val="single" w:sz="4" w:space="0" w:color="auto"/>
              <w:right w:val="single" w:sz="4" w:space="0" w:color="auto"/>
            </w:tcBorders>
            <w:shd w:val="clear" w:color="auto" w:fill="auto"/>
            <w:noWrap/>
            <w:vAlign w:val="center"/>
          </w:tcPr>
          <w:p w14:paraId="59966539" w14:textId="77777777" w:rsidR="00B7138D" w:rsidRPr="00B7138D" w:rsidRDefault="00B7138D" w:rsidP="00B7138D">
            <w:pPr>
              <w:jc w:val="center"/>
              <w:rPr>
                <w:snapToGrid w:val="0"/>
                <w:sz w:val="20"/>
                <w:szCs w:val="20"/>
              </w:rPr>
            </w:pPr>
            <w:r w:rsidRPr="00B7138D">
              <w:rPr>
                <w:snapToGrid w:val="0"/>
                <w:sz w:val="20"/>
                <w:szCs w:val="20"/>
              </w:rPr>
              <w:t>23 308</w:t>
            </w:r>
          </w:p>
        </w:tc>
        <w:tc>
          <w:tcPr>
            <w:tcW w:w="1872" w:type="dxa"/>
            <w:gridSpan w:val="2"/>
            <w:tcBorders>
              <w:top w:val="nil"/>
              <w:left w:val="nil"/>
              <w:bottom w:val="single" w:sz="4" w:space="0" w:color="auto"/>
              <w:right w:val="single" w:sz="4" w:space="0" w:color="auto"/>
            </w:tcBorders>
            <w:shd w:val="clear" w:color="000000" w:fill="FFFFFF"/>
            <w:noWrap/>
            <w:vAlign w:val="center"/>
          </w:tcPr>
          <w:p w14:paraId="79B620B5" w14:textId="77777777" w:rsidR="00B7138D" w:rsidRPr="00B7138D" w:rsidRDefault="00B7138D" w:rsidP="00B7138D">
            <w:pPr>
              <w:jc w:val="center"/>
              <w:rPr>
                <w:snapToGrid w:val="0"/>
                <w:sz w:val="20"/>
                <w:szCs w:val="20"/>
              </w:rPr>
            </w:pPr>
            <w:r w:rsidRPr="00B7138D">
              <w:rPr>
                <w:snapToGrid w:val="0"/>
                <w:sz w:val="20"/>
                <w:szCs w:val="20"/>
              </w:rPr>
              <w:t>-1 333</w:t>
            </w:r>
          </w:p>
        </w:tc>
      </w:tr>
      <w:tr w:rsidR="00B7138D" w:rsidRPr="00B7138D" w14:paraId="310C0E57" w14:textId="77777777" w:rsidTr="009119C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37594" w14:textId="77777777" w:rsidR="00B7138D" w:rsidRPr="00B7138D" w:rsidRDefault="00B7138D" w:rsidP="00B7138D">
            <w:pPr>
              <w:jc w:val="center"/>
              <w:rPr>
                <w:snapToGrid w:val="0"/>
                <w:sz w:val="20"/>
                <w:szCs w:val="28"/>
              </w:rPr>
            </w:pPr>
            <w:r w:rsidRPr="00B7138D">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562956B" w14:textId="77777777" w:rsidR="00B7138D" w:rsidRPr="00B7138D" w:rsidRDefault="00B7138D" w:rsidP="00B7138D">
            <w:pPr>
              <w:rPr>
                <w:snapToGrid w:val="0"/>
                <w:sz w:val="20"/>
                <w:szCs w:val="28"/>
              </w:rPr>
            </w:pPr>
            <w:r w:rsidRPr="00B7138D">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20AFDDE" w14:textId="77777777" w:rsidR="00B7138D" w:rsidRPr="00B7138D" w:rsidRDefault="00B7138D" w:rsidP="00B7138D">
            <w:pPr>
              <w:jc w:val="center"/>
              <w:rPr>
                <w:snapToGrid w:val="0"/>
                <w:sz w:val="20"/>
                <w:szCs w:val="20"/>
              </w:rPr>
            </w:pPr>
            <w:r w:rsidRPr="00B7138D">
              <w:rPr>
                <w:snapToGrid w:val="0"/>
                <w:sz w:val="20"/>
                <w:szCs w:val="20"/>
              </w:rPr>
              <w:t>1 004</w:t>
            </w:r>
          </w:p>
        </w:tc>
        <w:tc>
          <w:tcPr>
            <w:tcW w:w="1764" w:type="dxa"/>
            <w:gridSpan w:val="2"/>
            <w:tcBorders>
              <w:top w:val="nil"/>
              <w:left w:val="nil"/>
              <w:bottom w:val="single" w:sz="4" w:space="0" w:color="auto"/>
              <w:right w:val="single" w:sz="4" w:space="0" w:color="auto"/>
            </w:tcBorders>
            <w:shd w:val="clear" w:color="auto" w:fill="auto"/>
            <w:noWrap/>
            <w:vAlign w:val="center"/>
          </w:tcPr>
          <w:p w14:paraId="1AB9F8E1" w14:textId="77777777" w:rsidR="00B7138D" w:rsidRPr="00B7138D" w:rsidRDefault="00B7138D" w:rsidP="00B7138D">
            <w:pPr>
              <w:jc w:val="center"/>
              <w:rPr>
                <w:snapToGrid w:val="0"/>
                <w:sz w:val="20"/>
                <w:szCs w:val="20"/>
              </w:rPr>
            </w:pPr>
            <w:r w:rsidRPr="00B7138D">
              <w:rPr>
                <w:snapToGrid w:val="0"/>
                <w:sz w:val="20"/>
                <w:szCs w:val="20"/>
              </w:rPr>
              <w:t>1 030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6B8D914C" w14:textId="77777777" w:rsidR="00B7138D" w:rsidRPr="00B7138D" w:rsidRDefault="00B7138D" w:rsidP="00B7138D">
            <w:pPr>
              <w:jc w:val="center"/>
              <w:rPr>
                <w:snapToGrid w:val="0"/>
                <w:sz w:val="20"/>
                <w:szCs w:val="20"/>
              </w:rPr>
            </w:pPr>
            <w:r w:rsidRPr="00B7138D">
              <w:rPr>
                <w:snapToGrid w:val="0"/>
                <w:sz w:val="20"/>
                <w:szCs w:val="20"/>
              </w:rPr>
              <w:t>26</w:t>
            </w:r>
          </w:p>
        </w:tc>
      </w:tr>
      <w:tr w:rsidR="00B7138D" w:rsidRPr="00B7138D" w14:paraId="72D96D45" w14:textId="77777777" w:rsidTr="009119CD">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EF1A7" w14:textId="77777777" w:rsidR="00B7138D" w:rsidRPr="00B7138D" w:rsidRDefault="00B7138D" w:rsidP="00B7138D">
            <w:pPr>
              <w:jc w:val="center"/>
              <w:rPr>
                <w:snapToGrid w:val="0"/>
                <w:sz w:val="20"/>
                <w:szCs w:val="28"/>
              </w:rPr>
            </w:pPr>
            <w:r w:rsidRPr="00B7138D">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4D9698A" w14:textId="77777777" w:rsidR="00B7138D" w:rsidRPr="00B7138D" w:rsidRDefault="00B7138D" w:rsidP="00B7138D">
            <w:pPr>
              <w:jc w:val="both"/>
              <w:rPr>
                <w:snapToGrid w:val="0"/>
                <w:sz w:val="20"/>
                <w:szCs w:val="28"/>
              </w:rPr>
            </w:pPr>
            <w:r w:rsidRPr="00B7138D">
              <w:rPr>
                <w:snapToGrid w:val="0"/>
                <w:sz w:val="20"/>
                <w:szCs w:val="28"/>
              </w:rPr>
              <w:t>Экономия, определенная в прошедшем долгосрочном периоде регулирования и подлежащая учёту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3B28CC1" w14:textId="77777777" w:rsidR="00B7138D" w:rsidRPr="00B7138D" w:rsidRDefault="00B7138D" w:rsidP="00B7138D">
            <w:pPr>
              <w:jc w:val="center"/>
              <w:rPr>
                <w:snapToGrid w:val="0"/>
                <w:sz w:val="20"/>
                <w:szCs w:val="20"/>
              </w:rPr>
            </w:pPr>
            <w:r w:rsidRPr="00B7138D">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33CE95BD" w14:textId="77777777" w:rsidR="00B7138D" w:rsidRPr="00B7138D" w:rsidRDefault="00B7138D" w:rsidP="00B7138D">
            <w:pPr>
              <w:jc w:val="center"/>
              <w:rPr>
                <w:snapToGrid w:val="0"/>
                <w:sz w:val="20"/>
                <w:szCs w:val="20"/>
              </w:rPr>
            </w:pPr>
            <w:r w:rsidRPr="00B7138D">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17535465" w14:textId="77777777" w:rsidR="00B7138D" w:rsidRPr="00B7138D" w:rsidRDefault="00B7138D" w:rsidP="00B7138D">
            <w:pPr>
              <w:jc w:val="center"/>
              <w:rPr>
                <w:snapToGrid w:val="0"/>
                <w:sz w:val="20"/>
                <w:szCs w:val="20"/>
              </w:rPr>
            </w:pPr>
            <w:r w:rsidRPr="00B7138D">
              <w:rPr>
                <w:snapToGrid w:val="0"/>
                <w:sz w:val="20"/>
                <w:szCs w:val="20"/>
              </w:rPr>
              <w:t>0</w:t>
            </w:r>
          </w:p>
        </w:tc>
      </w:tr>
      <w:tr w:rsidR="00B7138D" w:rsidRPr="00B7138D" w14:paraId="38F310AA" w14:textId="77777777" w:rsidTr="009119C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1F451" w14:textId="77777777" w:rsidR="00B7138D" w:rsidRPr="00B7138D" w:rsidRDefault="00B7138D" w:rsidP="00B7138D">
            <w:pPr>
              <w:jc w:val="center"/>
              <w:rPr>
                <w:snapToGrid w:val="0"/>
                <w:sz w:val="20"/>
                <w:szCs w:val="28"/>
              </w:rPr>
            </w:pPr>
            <w:r w:rsidRPr="00B7138D">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4691D4" w14:textId="77777777" w:rsidR="00B7138D" w:rsidRPr="00B7138D" w:rsidRDefault="00B7138D" w:rsidP="00B7138D">
            <w:pPr>
              <w:jc w:val="both"/>
              <w:rPr>
                <w:snapToGrid w:val="0"/>
                <w:sz w:val="20"/>
                <w:szCs w:val="28"/>
              </w:rPr>
            </w:pPr>
            <w:r w:rsidRPr="00B7138D">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1555A05" w14:textId="77777777" w:rsidR="00B7138D" w:rsidRPr="00B7138D" w:rsidRDefault="00B7138D" w:rsidP="00B7138D">
            <w:pPr>
              <w:jc w:val="center"/>
              <w:rPr>
                <w:snapToGrid w:val="0"/>
                <w:sz w:val="20"/>
                <w:szCs w:val="20"/>
              </w:rPr>
            </w:pPr>
            <w:r w:rsidRPr="00B7138D">
              <w:rPr>
                <w:snapToGrid w:val="0"/>
                <w:sz w:val="20"/>
                <w:szCs w:val="20"/>
              </w:rPr>
              <w:t>25 645</w:t>
            </w:r>
          </w:p>
        </w:tc>
        <w:tc>
          <w:tcPr>
            <w:tcW w:w="1764" w:type="dxa"/>
            <w:gridSpan w:val="2"/>
            <w:tcBorders>
              <w:top w:val="nil"/>
              <w:left w:val="nil"/>
              <w:bottom w:val="single" w:sz="4" w:space="0" w:color="auto"/>
              <w:right w:val="single" w:sz="4" w:space="0" w:color="auto"/>
            </w:tcBorders>
            <w:shd w:val="clear" w:color="auto" w:fill="auto"/>
            <w:noWrap/>
            <w:vAlign w:val="center"/>
          </w:tcPr>
          <w:p w14:paraId="426B29CA" w14:textId="77777777" w:rsidR="00B7138D" w:rsidRPr="00B7138D" w:rsidRDefault="00B7138D" w:rsidP="00B7138D">
            <w:pPr>
              <w:jc w:val="center"/>
              <w:rPr>
                <w:snapToGrid w:val="0"/>
                <w:sz w:val="20"/>
                <w:szCs w:val="20"/>
              </w:rPr>
            </w:pPr>
            <w:r w:rsidRPr="00B7138D">
              <w:rPr>
                <w:snapToGrid w:val="0"/>
                <w:sz w:val="20"/>
                <w:szCs w:val="20"/>
              </w:rPr>
              <w:t>24 338</w:t>
            </w:r>
          </w:p>
        </w:tc>
        <w:tc>
          <w:tcPr>
            <w:tcW w:w="1872" w:type="dxa"/>
            <w:gridSpan w:val="2"/>
            <w:tcBorders>
              <w:top w:val="nil"/>
              <w:left w:val="nil"/>
              <w:bottom w:val="single" w:sz="4" w:space="0" w:color="auto"/>
              <w:right w:val="single" w:sz="4" w:space="0" w:color="auto"/>
            </w:tcBorders>
            <w:shd w:val="clear" w:color="000000" w:fill="FFFFFF"/>
            <w:noWrap/>
            <w:vAlign w:val="center"/>
          </w:tcPr>
          <w:p w14:paraId="242EF829" w14:textId="77777777" w:rsidR="00B7138D" w:rsidRPr="00B7138D" w:rsidRDefault="00B7138D" w:rsidP="00B7138D">
            <w:pPr>
              <w:jc w:val="center"/>
              <w:rPr>
                <w:snapToGrid w:val="0"/>
                <w:sz w:val="20"/>
                <w:szCs w:val="20"/>
              </w:rPr>
            </w:pPr>
            <w:r w:rsidRPr="00B7138D">
              <w:rPr>
                <w:snapToGrid w:val="0"/>
                <w:sz w:val="20"/>
                <w:szCs w:val="20"/>
              </w:rPr>
              <w:t>-1 307</w:t>
            </w:r>
          </w:p>
        </w:tc>
      </w:tr>
      <w:tr w:rsidR="00B7138D" w:rsidRPr="00B7138D" w14:paraId="43EF580E" w14:textId="77777777" w:rsidTr="009119CD">
        <w:trPr>
          <w:trHeight w:val="300"/>
          <w:jc w:val="center"/>
        </w:trPr>
        <w:tc>
          <w:tcPr>
            <w:tcW w:w="750" w:type="dxa"/>
            <w:tcBorders>
              <w:top w:val="nil"/>
              <w:left w:val="nil"/>
              <w:bottom w:val="nil"/>
              <w:right w:val="nil"/>
            </w:tcBorders>
            <w:shd w:val="clear" w:color="auto" w:fill="auto"/>
            <w:vAlign w:val="center"/>
            <w:hideMark/>
          </w:tcPr>
          <w:p w14:paraId="5FD32671" w14:textId="77777777" w:rsidR="00B7138D" w:rsidRPr="00B7138D" w:rsidRDefault="00B7138D" w:rsidP="00B7138D">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276B157" w14:textId="77777777" w:rsidR="00B7138D" w:rsidRPr="00B7138D" w:rsidRDefault="00B7138D" w:rsidP="00B7138D">
            <w:pPr>
              <w:rPr>
                <w:snapToGrid w:val="0"/>
                <w:sz w:val="20"/>
                <w:szCs w:val="28"/>
              </w:rPr>
            </w:pPr>
          </w:p>
        </w:tc>
        <w:tc>
          <w:tcPr>
            <w:tcW w:w="1573" w:type="dxa"/>
            <w:tcBorders>
              <w:top w:val="nil"/>
              <w:left w:val="nil"/>
              <w:bottom w:val="nil"/>
              <w:right w:val="nil"/>
            </w:tcBorders>
            <w:shd w:val="clear" w:color="auto" w:fill="auto"/>
            <w:vAlign w:val="center"/>
            <w:hideMark/>
          </w:tcPr>
          <w:p w14:paraId="5E7E2CD9" w14:textId="77777777" w:rsidR="00B7138D" w:rsidRPr="00B7138D" w:rsidRDefault="00B7138D" w:rsidP="00B7138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98B5D4C" w14:textId="77777777" w:rsidR="00B7138D" w:rsidRPr="00B7138D" w:rsidRDefault="00B7138D" w:rsidP="00B7138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286E5A1" w14:textId="77777777" w:rsidR="00B7138D" w:rsidRPr="00B7138D" w:rsidRDefault="00B7138D" w:rsidP="00B7138D">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6C243417" w14:textId="77777777" w:rsidR="00B7138D" w:rsidRPr="00B7138D" w:rsidRDefault="00B7138D" w:rsidP="00B7138D">
            <w:pPr>
              <w:rPr>
                <w:snapToGrid w:val="0"/>
                <w:sz w:val="20"/>
                <w:szCs w:val="28"/>
              </w:rPr>
            </w:pPr>
          </w:p>
        </w:tc>
      </w:tr>
    </w:tbl>
    <w:p w14:paraId="5011FB1C" w14:textId="77777777" w:rsidR="00B7138D" w:rsidRPr="00B7138D" w:rsidRDefault="00B7138D" w:rsidP="00B7138D">
      <w:pPr>
        <w:tabs>
          <w:tab w:val="left" w:pos="1890"/>
        </w:tabs>
        <w:spacing w:line="360" w:lineRule="auto"/>
        <w:ind w:left="1211" w:right="707"/>
        <w:jc w:val="right"/>
        <w:rPr>
          <w:snapToGrid w:val="0"/>
          <w:sz w:val="28"/>
          <w:szCs w:val="28"/>
        </w:rPr>
      </w:pPr>
      <w:r w:rsidRPr="00B7138D">
        <w:rPr>
          <w:snapToGrid w:val="0"/>
          <w:sz w:val="28"/>
          <w:szCs w:val="28"/>
        </w:rPr>
        <w:br w:type="page"/>
      </w:r>
      <w:r w:rsidRPr="00B7138D">
        <w:rPr>
          <w:snapToGrid w:val="0"/>
          <w:sz w:val="28"/>
          <w:szCs w:val="28"/>
        </w:rPr>
        <w:lastRenderedPageBreak/>
        <w:t>Таблица 19</w:t>
      </w:r>
    </w:p>
    <w:tbl>
      <w:tblPr>
        <w:tblW w:w="11084" w:type="dxa"/>
        <w:jc w:val="center"/>
        <w:tblLook w:val="04A0" w:firstRow="1" w:lastRow="0" w:firstColumn="1" w:lastColumn="0" w:noHBand="0" w:noVBand="1"/>
      </w:tblPr>
      <w:tblGrid>
        <w:gridCol w:w="750"/>
        <w:gridCol w:w="3361"/>
        <w:gridCol w:w="1573"/>
        <w:gridCol w:w="191"/>
        <w:gridCol w:w="1573"/>
        <w:gridCol w:w="191"/>
        <w:gridCol w:w="1573"/>
        <w:gridCol w:w="299"/>
        <w:gridCol w:w="1573"/>
      </w:tblGrid>
      <w:tr w:rsidR="00B7138D" w:rsidRPr="00B7138D" w14:paraId="61935256" w14:textId="77777777" w:rsidTr="009119CD">
        <w:trPr>
          <w:trHeight w:val="630"/>
          <w:jc w:val="center"/>
        </w:trPr>
        <w:tc>
          <w:tcPr>
            <w:tcW w:w="11084" w:type="dxa"/>
            <w:gridSpan w:val="9"/>
            <w:tcBorders>
              <w:top w:val="nil"/>
              <w:left w:val="nil"/>
              <w:bottom w:val="nil"/>
              <w:right w:val="nil"/>
            </w:tcBorders>
            <w:shd w:val="clear" w:color="auto" w:fill="auto"/>
            <w:noWrap/>
            <w:vAlign w:val="center"/>
            <w:hideMark/>
          </w:tcPr>
          <w:p w14:paraId="5CDB3BD5" w14:textId="77777777" w:rsidR="00B7138D" w:rsidRPr="00B7138D" w:rsidRDefault="00B7138D" w:rsidP="00B7138D">
            <w:pPr>
              <w:ind w:right="1478"/>
              <w:jc w:val="center"/>
              <w:rPr>
                <w:bCs/>
                <w:snapToGrid w:val="0"/>
                <w:sz w:val="20"/>
                <w:szCs w:val="28"/>
              </w:rPr>
            </w:pPr>
            <w:r w:rsidRPr="00B7138D">
              <w:rPr>
                <w:bCs/>
                <w:snapToGrid w:val="0"/>
                <w:sz w:val="28"/>
                <w:szCs w:val="28"/>
              </w:rPr>
              <w:t xml:space="preserve">Реестр расходов на приобретение энергетических ресурсов, холодной воды </w:t>
            </w:r>
            <w:r w:rsidRPr="00B7138D">
              <w:rPr>
                <w:bCs/>
                <w:snapToGrid w:val="0"/>
                <w:sz w:val="28"/>
                <w:szCs w:val="28"/>
              </w:rPr>
              <w:br/>
              <w:t>и теплоносителя</w:t>
            </w:r>
          </w:p>
        </w:tc>
      </w:tr>
      <w:tr w:rsidR="00B7138D" w:rsidRPr="00B7138D" w14:paraId="415F2075" w14:textId="77777777" w:rsidTr="009119CD">
        <w:trPr>
          <w:trHeight w:val="300"/>
          <w:jc w:val="center"/>
        </w:trPr>
        <w:tc>
          <w:tcPr>
            <w:tcW w:w="750" w:type="dxa"/>
            <w:tcBorders>
              <w:top w:val="nil"/>
              <w:left w:val="nil"/>
              <w:bottom w:val="nil"/>
              <w:right w:val="nil"/>
            </w:tcBorders>
            <w:shd w:val="clear" w:color="auto" w:fill="auto"/>
            <w:vAlign w:val="center"/>
            <w:hideMark/>
          </w:tcPr>
          <w:p w14:paraId="6BCAA606" w14:textId="77777777" w:rsidR="00B7138D" w:rsidRPr="00B7138D" w:rsidRDefault="00B7138D" w:rsidP="00B7138D">
            <w:pPr>
              <w:rPr>
                <w:b/>
                <w:bCs/>
                <w:snapToGrid w:val="0"/>
                <w:sz w:val="20"/>
                <w:szCs w:val="28"/>
              </w:rPr>
            </w:pPr>
          </w:p>
        </w:tc>
        <w:tc>
          <w:tcPr>
            <w:tcW w:w="3361" w:type="dxa"/>
            <w:tcBorders>
              <w:top w:val="nil"/>
              <w:left w:val="nil"/>
              <w:bottom w:val="nil"/>
              <w:right w:val="nil"/>
            </w:tcBorders>
            <w:shd w:val="clear" w:color="auto" w:fill="auto"/>
            <w:vAlign w:val="center"/>
            <w:hideMark/>
          </w:tcPr>
          <w:p w14:paraId="58502CE3" w14:textId="77777777" w:rsidR="00B7138D" w:rsidRPr="00B7138D" w:rsidRDefault="00B7138D" w:rsidP="00B7138D">
            <w:pPr>
              <w:rPr>
                <w:snapToGrid w:val="0"/>
                <w:sz w:val="20"/>
                <w:szCs w:val="28"/>
              </w:rPr>
            </w:pPr>
          </w:p>
        </w:tc>
        <w:tc>
          <w:tcPr>
            <w:tcW w:w="1573" w:type="dxa"/>
            <w:tcBorders>
              <w:top w:val="nil"/>
              <w:left w:val="nil"/>
              <w:bottom w:val="nil"/>
              <w:right w:val="nil"/>
            </w:tcBorders>
            <w:shd w:val="clear" w:color="auto" w:fill="auto"/>
            <w:vAlign w:val="center"/>
            <w:hideMark/>
          </w:tcPr>
          <w:p w14:paraId="16D6F249" w14:textId="77777777" w:rsidR="00B7138D" w:rsidRPr="00B7138D" w:rsidRDefault="00B7138D" w:rsidP="00B7138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F198A9F" w14:textId="77777777" w:rsidR="00B7138D" w:rsidRPr="00B7138D" w:rsidRDefault="00B7138D" w:rsidP="00B7138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1E7E721" w14:textId="77777777" w:rsidR="00B7138D" w:rsidRPr="00B7138D" w:rsidRDefault="00B7138D" w:rsidP="00B7138D">
            <w:pPr>
              <w:jc w:val="right"/>
              <w:rPr>
                <w:snapToGrid w:val="0"/>
                <w:sz w:val="20"/>
                <w:szCs w:val="28"/>
              </w:rPr>
            </w:pPr>
            <w:r w:rsidRPr="00B7138D">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589AB002" w14:textId="77777777" w:rsidR="00B7138D" w:rsidRPr="00B7138D" w:rsidRDefault="00B7138D" w:rsidP="00B7138D">
            <w:pPr>
              <w:rPr>
                <w:snapToGrid w:val="0"/>
                <w:sz w:val="20"/>
                <w:szCs w:val="28"/>
              </w:rPr>
            </w:pPr>
          </w:p>
        </w:tc>
      </w:tr>
      <w:tr w:rsidR="00B7138D" w:rsidRPr="00B7138D" w14:paraId="4AE9C785" w14:textId="77777777" w:rsidTr="009119CD">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CF946" w14:textId="77777777" w:rsidR="00B7138D" w:rsidRPr="00B7138D" w:rsidRDefault="00B7138D" w:rsidP="00B7138D">
            <w:pPr>
              <w:jc w:val="center"/>
              <w:rPr>
                <w:snapToGrid w:val="0"/>
                <w:sz w:val="20"/>
                <w:szCs w:val="28"/>
              </w:rPr>
            </w:pPr>
            <w:r w:rsidRPr="00B7138D">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A3EB4A" w14:textId="77777777" w:rsidR="00B7138D" w:rsidRPr="00B7138D" w:rsidRDefault="00B7138D" w:rsidP="00B7138D">
            <w:pPr>
              <w:jc w:val="center"/>
              <w:rPr>
                <w:snapToGrid w:val="0"/>
                <w:sz w:val="20"/>
                <w:szCs w:val="28"/>
              </w:rPr>
            </w:pPr>
            <w:r w:rsidRPr="00B7138D">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F864F45" w14:textId="77777777" w:rsidR="00B7138D" w:rsidRPr="00B7138D" w:rsidRDefault="00B7138D" w:rsidP="00B7138D">
            <w:pPr>
              <w:jc w:val="center"/>
              <w:rPr>
                <w:snapToGrid w:val="0"/>
                <w:sz w:val="20"/>
                <w:szCs w:val="28"/>
              </w:rPr>
            </w:pPr>
            <w:r w:rsidRPr="00B7138D">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E9BFEA7" w14:textId="77777777" w:rsidR="00B7138D" w:rsidRPr="00B7138D" w:rsidRDefault="00B7138D" w:rsidP="00B7138D">
            <w:pPr>
              <w:jc w:val="center"/>
              <w:rPr>
                <w:snapToGrid w:val="0"/>
                <w:sz w:val="20"/>
                <w:szCs w:val="28"/>
              </w:rPr>
            </w:pPr>
            <w:r w:rsidRPr="00B7138D">
              <w:rPr>
                <w:snapToGrid w:val="0"/>
                <w:sz w:val="20"/>
                <w:szCs w:val="28"/>
              </w:rPr>
              <w:t xml:space="preserve">Предложение экспертов </w:t>
            </w:r>
          </w:p>
          <w:p w14:paraId="21853EC9" w14:textId="77777777" w:rsidR="00B7138D" w:rsidRPr="00B7138D" w:rsidRDefault="00B7138D" w:rsidP="00B7138D">
            <w:pPr>
              <w:jc w:val="center"/>
              <w:rPr>
                <w:snapToGrid w:val="0"/>
                <w:sz w:val="20"/>
                <w:szCs w:val="28"/>
              </w:rPr>
            </w:pPr>
            <w:r w:rsidRPr="00B7138D">
              <w:rPr>
                <w:snapToGrid w:val="0"/>
                <w:sz w:val="20"/>
                <w:szCs w:val="28"/>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C67100" w14:textId="77777777" w:rsidR="00B7138D" w:rsidRPr="00B7138D" w:rsidRDefault="00B7138D" w:rsidP="00B7138D">
            <w:pPr>
              <w:jc w:val="center"/>
              <w:rPr>
                <w:snapToGrid w:val="0"/>
                <w:sz w:val="20"/>
                <w:szCs w:val="28"/>
              </w:rPr>
            </w:pPr>
            <w:r w:rsidRPr="00B7138D">
              <w:rPr>
                <w:snapToGrid w:val="0"/>
                <w:sz w:val="20"/>
                <w:szCs w:val="28"/>
              </w:rPr>
              <w:t>Динамика расходов</w:t>
            </w:r>
          </w:p>
        </w:tc>
      </w:tr>
      <w:tr w:rsidR="00B7138D" w:rsidRPr="00B7138D" w14:paraId="520D628D" w14:textId="77777777" w:rsidTr="009119C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80DD7" w14:textId="77777777" w:rsidR="00B7138D" w:rsidRPr="00B7138D" w:rsidRDefault="00B7138D" w:rsidP="00B7138D">
            <w:pPr>
              <w:jc w:val="center"/>
              <w:rPr>
                <w:snapToGrid w:val="0"/>
                <w:sz w:val="20"/>
                <w:szCs w:val="28"/>
              </w:rPr>
            </w:pPr>
            <w:r w:rsidRPr="00B7138D">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57A063" w14:textId="77777777" w:rsidR="00B7138D" w:rsidRPr="00B7138D" w:rsidRDefault="00B7138D" w:rsidP="00B7138D">
            <w:pPr>
              <w:rPr>
                <w:snapToGrid w:val="0"/>
                <w:sz w:val="20"/>
                <w:szCs w:val="28"/>
              </w:rPr>
            </w:pPr>
            <w:r w:rsidRPr="00B7138D">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B0C10A" w14:textId="77777777" w:rsidR="00B7138D" w:rsidRPr="00B7138D" w:rsidRDefault="00B7138D" w:rsidP="00B7138D">
            <w:pPr>
              <w:jc w:val="center"/>
              <w:rPr>
                <w:sz w:val="20"/>
                <w:szCs w:val="20"/>
              </w:rPr>
            </w:pPr>
            <w:r w:rsidRPr="00B7138D">
              <w:rPr>
                <w:snapToGrid w:val="0"/>
                <w:sz w:val="20"/>
                <w:szCs w:val="20"/>
              </w:rPr>
              <w:t>34 320</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00EA9CFD" w14:textId="77777777" w:rsidR="00B7138D" w:rsidRPr="00B7138D" w:rsidRDefault="00B7138D" w:rsidP="00B7138D">
            <w:pPr>
              <w:jc w:val="center"/>
              <w:rPr>
                <w:snapToGrid w:val="0"/>
                <w:sz w:val="20"/>
                <w:szCs w:val="20"/>
              </w:rPr>
            </w:pPr>
            <w:r w:rsidRPr="00B7138D">
              <w:rPr>
                <w:snapToGrid w:val="0"/>
                <w:sz w:val="20"/>
                <w:szCs w:val="20"/>
              </w:rPr>
              <w:t>42 120</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43954F3B" w14:textId="77777777" w:rsidR="00B7138D" w:rsidRPr="00B7138D" w:rsidRDefault="00B7138D" w:rsidP="00B7138D">
            <w:pPr>
              <w:jc w:val="center"/>
              <w:rPr>
                <w:snapToGrid w:val="0"/>
                <w:sz w:val="20"/>
                <w:szCs w:val="20"/>
              </w:rPr>
            </w:pPr>
            <w:r w:rsidRPr="00B7138D">
              <w:rPr>
                <w:snapToGrid w:val="0"/>
                <w:sz w:val="20"/>
                <w:szCs w:val="20"/>
              </w:rPr>
              <w:t>7 800</w:t>
            </w:r>
          </w:p>
        </w:tc>
      </w:tr>
      <w:tr w:rsidR="00B7138D" w:rsidRPr="00B7138D" w14:paraId="03C91FDF" w14:textId="77777777" w:rsidTr="009119C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A918A" w14:textId="77777777" w:rsidR="00B7138D" w:rsidRPr="00B7138D" w:rsidRDefault="00B7138D" w:rsidP="00B7138D">
            <w:pPr>
              <w:jc w:val="center"/>
              <w:rPr>
                <w:snapToGrid w:val="0"/>
                <w:sz w:val="20"/>
                <w:szCs w:val="28"/>
              </w:rPr>
            </w:pPr>
            <w:r w:rsidRPr="00B7138D">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FE3E8F" w14:textId="77777777" w:rsidR="00B7138D" w:rsidRPr="00B7138D" w:rsidRDefault="00B7138D" w:rsidP="00B7138D">
            <w:pPr>
              <w:jc w:val="both"/>
              <w:rPr>
                <w:snapToGrid w:val="0"/>
                <w:sz w:val="20"/>
                <w:szCs w:val="28"/>
              </w:rPr>
            </w:pPr>
            <w:r w:rsidRPr="00B7138D">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0B2F593" w14:textId="77777777" w:rsidR="00B7138D" w:rsidRPr="00B7138D" w:rsidRDefault="00B7138D" w:rsidP="00B7138D">
            <w:pPr>
              <w:jc w:val="center"/>
              <w:rPr>
                <w:snapToGrid w:val="0"/>
                <w:sz w:val="20"/>
                <w:szCs w:val="20"/>
              </w:rPr>
            </w:pPr>
            <w:r w:rsidRPr="00B7138D">
              <w:rPr>
                <w:snapToGrid w:val="0"/>
                <w:sz w:val="20"/>
                <w:szCs w:val="20"/>
              </w:rPr>
              <w:t>10 521</w:t>
            </w:r>
          </w:p>
        </w:tc>
        <w:tc>
          <w:tcPr>
            <w:tcW w:w="1764" w:type="dxa"/>
            <w:gridSpan w:val="2"/>
            <w:tcBorders>
              <w:top w:val="nil"/>
              <w:left w:val="nil"/>
              <w:bottom w:val="single" w:sz="4" w:space="0" w:color="auto"/>
              <w:right w:val="single" w:sz="4" w:space="0" w:color="auto"/>
            </w:tcBorders>
            <w:shd w:val="clear" w:color="000000" w:fill="FFFFFF"/>
            <w:vAlign w:val="center"/>
          </w:tcPr>
          <w:p w14:paraId="1C83EB89" w14:textId="77777777" w:rsidR="00B7138D" w:rsidRPr="00B7138D" w:rsidRDefault="00B7138D" w:rsidP="00B7138D">
            <w:pPr>
              <w:jc w:val="center"/>
              <w:rPr>
                <w:snapToGrid w:val="0"/>
                <w:sz w:val="20"/>
                <w:szCs w:val="20"/>
              </w:rPr>
            </w:pPr>
            <w:r w:rsidRPr="00B7138D">
              <w:rPr>
                <w:snapToGrid w:val="0"/>
                <w:sz w:val="20"/>
                <w:szCs w:val="20"/>
              </w:rPr>
              <w:t>11 061</w:t>
            </w:r>
          </w:p>
        </w:tc>
        <w:tc>
          <w:tcPr>
            <w:tcW w:w="1872" w:type="dxa"/>
            <w:gridSpan w:val="2"/>
            <w:tcBorders>
              <w:top w:val="nil"/>
              <w:left w:val="nil"/>
              <w:bottom w:val="single" w:sz="4" w:space="0" w:color="auto"/>
              <w:right w:val="single" w:sz="4" w:space="0" w:color="auto"/>
            </w:tcBorders>
            <w:shd w:val="clear" w:color="000000" w:fill="FFFFFF"/>
            <w:vAlign w:val="center"/>
          </w:tcPr>
          <w:p w14:paraId="0BEFA63D" w14:textId="77777777" w:rsidR="00B7138D" w:rsidRPr="00B7138D" w:rsidRDefault="00B7138D" w:rsidP="00B7138D">
            <w:pPr>
              <w:jc w:val="center"/>
              <w:rPr>
                <w:snapToGrid w:val="0"/>
                <w:sz w:val="20"/>
                <w:szCs w:val="20"/>
              </w:rPr>
            </w:pPr>
            <w:r w:rsidRPr="00B7138D">
              <w:rPr>
                <w:snapToGrid w:val="0"/>
                <w:sz w:val="20"/>
                <w:szCs w:val="20"/>
              </w:rPr>
              <w:t>540</w:t>
            </w:r>
          </w:p>
        </w:tc>
      </w:tr>
      <w:tr w:rsidR="00B7138D" w:rsidRPr="00B7138D" w14:paraId="657D5958" w14:textId="77777777" w:rsidTr="009119C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859D8" w14:textId="77777777" w:rsidR="00B7138D" w:rsidRPr="00B7138D" w:rsidRDefault="00B7138D" w:rsidP="00B7138D">
            <w:pPr>
              <w:jc w:val="center"/>
              <w:rPr>
                <w:snapToGrid w:val="0"/>
                <w:sz w:val="20"/>
                <w:szCs w:val="28"/>
              </w:rPr>
            </w:pPr>
            <w:r w:rsidRPr="00B7138D">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FB9745" w14:textId="77777777" w:rsidR="00B7138D" w:rsidRPr="00B7138D" w:rsidRDefault="00B7138D" w:rsidP="00B7138D">
            <w:pPr>
              <w:jc w:val="both"/>
              <w:rPr>
                <w:snapToGrid w:val="0"/>
                <w:sz w:val="20"/>
                <w:szCs w:val="28"/>
              </w:rPr>
            </w:pPr>
            <w:r w:rsidRPr="00B7138D">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9E7302C" w14:textId="77777777" w:rsidR="00B7138D" w:rsidRPr="00B7138D" w:rsidRDefault="00B7138D" w:rsidP="00B7138D">
            <w:pPr>
              <w:jc w:val="center"/>
              <w:rPr>
                <w:snapToGrid w:val="0"/>
                <w:sz w:val="20"/>
                <w:szCs w:val="20"/>
              </w:rPr>
            </w:pPr>
            <w:r w:rsidRPr="00B7138D">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752FD65B" w14:textId="77777777" w:rsidR="00B7138D" w:rsidRPr="00B7138D" w:rsidRDefault="00B7138D" w:rsidP="00B7138D">
            <w:pPr>
              <w:jc w:val="center"/>
              <w:rPr>
                <w:snapToGrid w:val="0"/>
                <w:sz w:val="20"/>
                <w:szCs w:val="20"/>
              </w:rPr>
            </w:pPr>
            <w:r w:rsidRPr="00B7138D">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473F611C" w14:textId="77777777" w:rsidR="00B7138D" w:rsidRPr="00B7138D" w:rsidRDefault="00B7138D" w:rsidP="00B7138D">
            <w:pPr>
              <w:jc w:val="center"/>
              <w:rPr>
                <w:snapToGrid w:val="0"/>
                <w:sz w:val="20"/>
                <w:szCs w:val="20"/>
              </w:rPr>
            </w:pPr>
            <w:r w:rsidRPr="00B7138D">
              <w:rPr>
                <w:snapToGrid w:val="0"/>
                <w:sz w:val="20"/>
                <w:szCs w:val="20"/>
              </w:rPr>
              <w:t>0</w:t>
            </w:r>
          </w:p>
        </w:tc>
      </w:tr>
      <w:tr w:rsidR="00B7138D" w:rsidRPr="00B7138D" w14:paraId="5F290F24" w14:textId="77777777" w:rsidTr="009119C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96D92" w14:textId="77777777" w:rsidR="00B7138D" w:rsidRPr="00B7138D" w:rsidRDefault="00B7138D" w:rsidP="00B7138D">
            <w:pPr>
              <w:jc w:val="center"/>
              <w:rPr>
                <w:snapToGrid w:val="0"/>
                <w:sz w:val="20"/>
                <w:szCs w:val="28"/>
              </w:rPr>
            </w:pPr>
            <w:r w:rsidRPr="00B7138D">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4D4364" w14:textId="77777777" w:rsidR="00B7138D" w:rsidRPr="00B7138D" w:rsidRDefault="00B7138D" w:rsidP="00B7138D">
            <w:pPr>
              <w:jc w:val="both"/>
              <w:rPr>
                <w:snapToGrid w:val="0"/>
                <w:sz w:val="20"/>
                <w:szCs w:val="28"/>
              </w:rPr>
            </w:pPr>
            <w:r w:rsidRPr="00B7138D">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31F4CDC" w14:textId="77777777" w:rsidR="00B7138D" w:rsidRPr="00B7138D" w:rsidRDefault="00B7138D" w:rsidP="00B7138D">
            <w:pPr>
              <w:jc w:val="center"/>
              <w:rPr>
                <w:snapToGrid w:val="0"/>
                <w:sz w:val="20"/>
                <w:szCs w:val="20"/>
              </w:rPr>
            </w:pPr>
            <w:r w:rsidRPr="00B7138D">
              <w:rPr>
                <w:snapToGrid w:val="0"/>
                <w:sz w:val="20"/>
                <w:szCs w:val="20"/>
              </w:rPr>
              <w:t>99</w:t>
            </w:r>
          </w:p>
        </w:tc>
        <w:tc>
          <w:tcPr>
            <w:tcW w:w="1764" w:type="dxa"/>
            <w:gridSpan w:val="2"/>
            <w:tcBorders>
              <w:top w:val="nil"/>
              <w:left w:val="nil"/>
              <w:bottom w:val="single" w:sz="4" w:space="0" w:color="auto"/>
              <w:right w:val="single" w:sz="4" w:space="0" w:color="auto"/>
            </w:tcBorders>
            <w:shd w:val="clear" w:color="000000" w:fill="FFFFFF"/>
            <w:vAlign w:val="center"/>
          </w:tcPr>
          <w:p w14:paraId="72D485BC" w14:textId="77777777" w:rsidR="00B7138D" w:rsidRPr="00B7138D" w:rsidRDefault="00B7138D" w:rsidP="00B7138D">
            <w:pPr>
              <w:jc w:val="center"/>
              <w:rPr>
                <w:snapToGrid w:val="0"/>
                <w:sz w:val="20"/>
                <w:szCs w:val="20"/>
              </w:rPr>
            </w:pPr>
            <w:r w:rsidRPr="00B7138D">
              <w:rPr>
                <w:snapToGrid w:val="0"/>
                <w:sz w:val="20"/>
                <w:szCs w:val="20"/>
              </w:rPr>
              <w:t>93</w:t>
            </w:r>
          </w:p>
        </w:tc>
        <w:tc>
          <w:tcPr>
            <w:tcW w:w="1872" w:type="dxa"/>
            <w:gridSpan w:val="2"/>
            <w:tcBorders>
              <w:top w:val="nil"/>
              <w:left w:val="nil"/>
              <w:bottom w:val="single" w:sz="4" w:space="0" w:color="auto"/>
              <w:right w:val="single" w:sz="4" w:space="0" w:color="auto"/>
            </w:tcBorders>
            <w:shd w:val="clear" w:color="000000" w:fill="FFFFFF"/>
            <w:vAlign w:val="center"/>
          </w:tcPr>
          <w:p w14:paraId="5E1B7A20" w14:textId="77777777" w:rsidR="00B7138D" w:rsidRPr="00B7138D" w:rsidRDefault="00B7138D" w:rsidP="00B7138D">
            <w:pPr>
              <w:jc w:val="center"/>
              <w:rPr>
                <w:snapToGrid w:val="0"/>
                <w:sz w:val="20"/>
                <w:szCs w:val="20"/>
              </w:rPr>
            </w:pPr>
            <w:r w:rsidRPr="00B7138D">
              <w:rPr>
                <w:snapToGrid w:val="0"/>
                <w:sz w:val="20"/>
                <w:szCs w:val="20"/>
              </w:rPr>
              <w:t>-6</w:t>
            </w:r>
          </w:p>
        </w:tc>
      </w:tr>
      <w:tr w:rsidR="00B7138D" w:rsidRPr="00B7138D" w14:paraId="125413AE" w14:textId="77777777" w:rsidTr="009119C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6B909" w14:textId="77777777" w:rsidR="00B7138D" w:rsidRPr="00B7138D" w:rsidRDefault="00B7138D" w:rsidP="00B7138D">
            <w:pPr>
              <w:jc w:val="center"/>
              <w:rPr>
                <w:snapToGrid w:val="0"/>
                <w:sz w:val="20"/>
                <w:szCs w:val="28"/>
              </w:rPr>
            </w:pPr>
            <w:r w:rsidRPr="00B7138D">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6569C1" w14:textId="77777777" w:rsidR="00B7138D" w:rsidRPr="00B7138D" w:rsidRDefault="00B7138D" w:rsidP="00B7138D">
            <w:pPr>
              <w:jc w:val="both"/>
              <w:rPr>
                <w:snapToGrid w:val="0"/>
                <w:sz w:val="20"/>
                <w:szCs w:val="28"/>
              </w:rPr>
            </w:pPr>
            <w:r w:rsidRPr="00B7138D">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09708FF" w14:textId="77777777" w:rsidR="00B7138D" w:rsidRPr="00B7138D" w:rsidRDefault="00B7138D" w:rsidP="00B7138D">
            <w:pPr>
              <w:jc w:val="center"/>
              <w:rPr>
                <w:snapToGrid w:val="0"/>
                <w:sz w:val="20"/>
                <w:szCs w:val="20"/>
              </w:rPr>
            </w:pPr>
            <w:r w:rsidRPr="00B7138D">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4D411074" w14:textId="77777777" w:rsidR="00B7138D" w:rsidRPr="00B7138D" w:rsidRDefault="00B7138D" w:rsidP="00B7138D">
            <w:pPr>
              <w:jc w:val="center"/>
              <w:rPr>
                <w:snapToGrid w:val="0"/>
                <w:sz w:val="20"/>
                <w:szCs w:val="20"/>
              </w:rPr>
            </w:pPr>
            <w:r w:rsidRPr="00B7138D">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5421089B" w14:textId="77777777" w:rsidR="00B7138D" w:rsidRPr="00B7138D" w:rsidRDefault="00B7138D" w:rsidP="00B7138D">
            <w:pPr>
              <w:jc w:val="center"/>
              <w:rPr>
                <w:snapToGrid w:val="0"/>
                <w:sz w:val="20"/>
                <w:szCs w:val="20"/>
              </w:rPr>
            </w:pPr>
            <w:r w:rsidRPr="00B7138D">
              <w:rPr>
                <w:snapToGrid w:val="0"/>
                <w:sz w:val="20"/>
                <w:szCs w:val="20"/>
              </w:rPr>
              <w:t>0</w:t>
            </w:r>
          </w:p>
        </w:tc>
      </w:tr>
      <w:tr w:rsidR="00B7138D" w:rsidRPr="00B7138D" w14:paraId="721A1853" w14:textId="77777777" w:rsidTr="009119C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3A6DE" w14:textId="77777777" w:rsidR="00B7138D" w:rsidRPr="00B7138D" w:rsidRDefault="00B7138D" w:rsidP="00B7138D">
            <w:pPr>
              <w:jc w:val="center"/>
              <w:rPr>
                <w:snapToGrid w:val="0"/>
                <w:sz w:val="20"/>
                <w:szCs w:val="28"/>
              </w:rPr>
            </w:pPr>
            <w:r w:rsidRPr="00B7138D">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A57660" w14:textId="77777777" w:rsidR="00B7138D" w:rsidRPr="00B7138D" w:rsidRDefault="00B7138D" w:rsidP="00B7138D">
            <w:pPr>
              <w:rPr>
                <w:snapToGrid w:val="0"/>
                <w:sz w:val="20"/>
                <w:szCs w:val="28"/>
              </w:rPr>
            </w:pPr>
            <w:r w:rsidRPr="00B7138D">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BB3802" w14:textId="77777777" w:rsidR="00B7138D" w:rsidRPr="00B7138D" w:rsidRDefault="00B7138D" w:rsidP="00B7138D">
            <w:pPr>
              <w:jc w:val="center"/>
              <w:rPr>
                <w:sz w:val="20"/>
                <w:szCs w:val="20"/>
              </w:rPr>
            </w:pPr>
            <w:r w:rsidRPr="00B7138D">
              <w:rPr>
                <w:snapToGrid w:val="0"/>
                <w:sz w:val="20"/>
                <w:szCs w:val="20"/>
              </w:rPr>
              <w:t>44 940</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2A609D96" w14:textId="77777777" w:rsidR="00B7138D" w:rsidRPr="00B7138D" w:rsidRDefault="00B7138D" w:rsidP="00B7138D">
            <w:pPr>
              <w:jc w:val="center"/>
              <w:rPr>
                <w:snapToGrid w:val="0"/>
                <w:sz w:val="20"/>
                <w:szCs w:val="20"/>
              </w:rPr>
            </w:pPr>
            <w:r w:rsidRPr="00B7138D">
              <w:rPr>
                <w:snapToGrid w:val="0"/>
                <w:sz w:val="20"/>
                <w:szCs w:val="20"/>
              </w:rPr>
              <w:t>53 274</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578A5CE1" w14:textId="77777777" w:rsidR="00B7138D" w:rsidRPr="00B7138D" w:rsidRDefault="00B7138D" w:rsidP="00B7138D">
            <w:pPr>
              <w:jc w:val="center"/>
              <w:rPr>
                <w:snapToGrid w:val="0"/>
                <w:sz w:val="20"/>
                <w:szCs w:val="20"/>
              </w:rPr>
            </w:pPr>
            <w:r w:rsidRPr="00B7138D">
              <w:rPr>
                <w:snapToGrid w:val="0"/>
                <w:sz w:val="20"/>
                <w:szCs w:val="20"/>
              </w:rPr>
              <w:t>8 334</w:t>
            </w:r>
          </w:p>
        </w:tc>
      </w:tr>
      <w:tr w:rsidR="00B7138D" w:rsidRPr="00B7138D" w14:paraId="388236A6" w14:textId="77777777" w:rsidTr="009119CD">
        <w:trPr>
          <w:trHeight w:val="300"/>
          <w:jc w:val="center"/>
        </w:trPr>
        <w:tc>
          <w:tcPr>
            <w:tcW w:w="750" w:type="dxa"/>
            <w:tcBorders>
              <w:top w:val="nil"/>
              <w:left w:val="nil"/>
              <w:bottom w:val="nil"/>
              <w:right w:val="nil"/>
            </w:tcBorders>
            <w:shd w:val="clear" w:color="auto" w:fill="auto"/>
            <w:vAlign w:val="center"/>
            <w:hideMark/>
          </w:tcPr>
          <w:p w14:paraId="6E241A44" w14:textId="77777777" w:rsidR="00B7138D" w:rsidRPr="00B7138D" w:rsidRDefault="00B7138D" w:rsidP="00B7138D">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7A10951E" w14:textId="77777777" w:rsidR="00B7138D" w:rsidRPr="00B7138D" w:rsidRDefault="00B7138D" w:rsidP="00B7138D">
            <w:pPr>
              <w:rPr>
                <w:snapToGrid w:val="0"/>
                <w:sz w:val="20"/>
                <w:szCs w:val="28"/>
              </w:rPr>
            </w:pPr>
          </w:p>
        </w:tc>
        <w:tc>
          <w:tcPr>
            <w:tcW w:w="1573" w:type="dxa"/>
            <w:tcBorders>
              <w:top w:val="nil"/>
              <w:left w:val="nil"/>
              <w:bottom w:val="nil"/>
              <w:right w:val="nil"/>
            </w:tcBorders>
            <w:shd w:val="clear" w:color="auto" w:fill="auto"/>
            <w:vAlign w:val="center"/>
            <w:hideMark/>
          </w:tcPr>
          <w:p w14:paraId="693587D2" w14:textId="77777777" w:rsidR="00B7138D" w:rsidRPr="00B7138D" w:rsidRDefault="00B7138D" w:rsidP="00B7138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5A88118" w14:textId="77777777" w:rsidR="00B7138D" w:rsidRPr="00B7138D" w:rsidRDefault="00B7138D" w:rsidP="00B7138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C6D4E95" w14:textId="77777777" w:rsidR="00B7138D" w:rsidRPr="00B7138D" w:rsidRDefault="00B7138D" w:rsidP="00B7138D">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386C944E" w14:textId="77777777" w:rsidR="00B7138D" w:rsidRPr="00B7138D" w:rsidRDefault="00B7138D" w:rsidP="00B7138D">
            <w:pPr>
              <w:jc w:val="center"/>
              <w:rPr>
                <w:snapToGrid w:val="0"/>
                <w:sz w:val="20"/>
                <w:szCs w:val="28"/>
              </w:rPr>
            </w:pPr>
          </w:p>
        </w:tc>
      </w:tr>
      <w:tr w:rsidR="00B7138D" w:rsidRPr="00B7138D" w14:paraId="73A7379C" w14:textId="77777777" w:rsidTr="009119CD">
        <w:trPr>
          <w:trHeight w:val="300"/>
          <w:jc w:val="center"/>
        </w:trPr>
        <w:tc>
          <w:tcPr>
            <w:tcW w:w="750" w:type="dxa"/>
            <w:tcBorders>
              <w:top w:val="nil"/>
              <w:left w:val="nil"/>
              <w:bottom w:val="nil"/>
              <w:right w:val="nil"/>
            </w:tcBorders>
            <w:shd w:val="clear" w:color="auto" w:fill="auto"/>
            <w:vAlign w:val="center"/>
            <w:hideMark/>
          </w:tcPr>
          <w:p w14:paraId="76774EA0" w14:textId="77777777" w:rsidR="00B7138D" w:rsidRPr="00B7138D" w:rsidRDefault="00B7138D" w:rsidP="00B7138D">
            <w:pPr>
              <w:rPr>
                <w:snapToGrid w:val="0"/>
                <w:sz w:val="20"/>
                <w:szCs w:val="28"/>
              </w:rPr>
            </w:pPr>
          </w:p>
        </w:tc>
        <w:tc>
          <w:tcPr>
            <w:tcW w:w="3361" w:type="dxa"/>
            <w:tcBorders>
              <w:top w:val="nil"/>
              <w:left w:val="nil"/>
              <w:bottom w:val="nil"/>
              <w:right w:val="nil"/>
            </w:tcBorders>
            <w:shd w:val="clear" w:color="auto" w:fill="auto"/>
            <w:vAlign w:val="center"/>
            <w:hideMark/>
          </w:tcPr>
          <w:p w14:paraId="5A104589" w14:textId="77777777" w:rsidR="00B7138D" w:rsidRPr="00B7138D" w:rsidRDefault="00B7138D" w:rsidP="00B7138D">
            <w:pPr>
              <w:rPr>
                <w:snapToGrid w:val="0"/>
                <w:sz w:val="20"/>
                <w:szCs w:val="28"/>
              </w:rPr>
            </w:pPr>
          </w:p>
        </w:tc>
        <w:tc>
          <w:tcPr>
            <w:tcW w:w="1573" w:type="dxa"/>
            <w:tcBorders>
              <w:top w:val="nil"/>
              <w:left w:val="nil"/>
              <w:bottom w:val="nil"/>
              <w:right w:val="nil"/>
            </w:tcBorders>
            <w:shd w:val="clear" w:color="auto" w:fill="auto"/>
            <w:vAlign w:val="center"/>
            <w:hideMark/>
          </w:tcPr>
          <w:p w14:paraId="3D488AE3" w14:textId="77777777" w:rsidR="00B7138D" w:rsidRPr="00B7138D" w:rsidRDefault="00B7138D" w:rsidP="00B7138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304F272" w14:textId="77777777" w:rsidR="00B7138D" w:rsidRPr="00B7138D" w:rsidRDefault="00B7138D" w:rsidP="00B7138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FD5B9F0" w14:textId="77777777" w:rsidR="00B7138D" w:rsidRPr="00B7138D" w:rsidRDefault="00B7138D" w:rsidP="00B7138D">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154ADA59" w14:textId="77777777" w:rsidR="00B7138D" w:rsidRPr="00B7138D" w:rsidRDefault="00B7138D" w:rsidP="00B7138D">
            <w:pPr>
              <w:jc w:val="center"/>
              <w:rPr>
                <w:snapToGrid w:val="0"/>
                <w:sz w:val="20"/>
                <w:szCs w:val="28"/>
              </w:rPr>
            </w:pPr>
          </w:p>
        </w:tc>
      </w:tr>
    </w:tbl>
    <w:p w14:paraId="710D4D1C" w14:textId="77777777" w:rsidR="00B7138D" w:rsidRPr="00B7138D" w:rsidRDefault="00B7138D" w:rsidP="00B7138D">
      <w:pPr>
        <w:tabs>
          <w:tab w:val="left" w:pos="1890"/>
        </w:tabs>
        <w:spacing w:line="360" w:lineRule="auto"/>
        <w:ind w:left="1211" w:right="-144"/>
        <w:jc w:val="right"/>
        <w:rPr>
          <w:snapToGrid w:val="0"/>
          <w:sz w:val="28"/>
          <w:szCs w:val="28"/>
        </w:rPr>
      </w:pPr>
      <w:r w:rsidRPr="00B7138D">
        <w:rPr>
          <w:snapToGrid w:val="0"/>
          <w:sz w:val="28"/>
          <w:szCs w:val="28"/>
        </w:rPr>
        <w:br w:type="page"/>
      </w:r>
      <w:r w:rsidRPr="00B7138D">
        <w:rPr>
          <w:snapToGrid w:val="0"/>
          <w:sz w:val="28"/>
          <w:szCs w:val="28"/>
        </w:rPr>
        <w:lastRenderedPageBreak/>
        <w:t>Таблица 20</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B7138D" w:rsidRPr="00B7138D" w14:paraId="07AD02B0" w14:textId="77777777" w:rsidTr="009119CD">
        <w:trPr>
          <w:trHeight w:val="315"/>
        </w:trPr>
        <w:tc>
          <w:tcPr>
            <w:tcW w:w="9212" w:type="dxa"/>
            <w:gridSpan w:val="7"/>
            <w:tcBorders>
              <w:top w:val="nil"/>
              <w:left w:val="nil"/>
              <w:bottom w:val="nil"/>
              <w:right w:val="nil"/>
            </w:tcBorders>
            <w:shd w:val="clear" w:color="auto" w:fill="auto"/>
            <w:noWrap/>
            <w:vAlign w:val="center"/>
            <w:hideMark/>
          </w:tcPr>
          <w:p w14:paraId="26542BAD" w14:textId="77777777" w:rsidR="00B7138D" w:rsidRPr="00B7138D" w:rsidRDefault="00B7138D" w:rsidP="00B7138D">
            <w:pPr>
              <w:ind w:right="-394"/>
              <w:jc w:val="center"/>
              <w:rPr>
                <w:bCs/>
                <w:snapToGrid w:val="0"/>
                <w:sz w:val="28"/>
                <w:szCs w:val="28"/>
              </w:rPr>
            </w:pPr>
            <w:r w:rsidRPr="00B7138D">
              <w:rPr>
                <w:bCs/>
                <w:snapToGrid w:val="0"/>
                <w:sz w:val="28"/>
                <w:szCs w:val="28"/>
              </w:rPr>
              <w:t>Расчёт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061C531C" w14:textId="77777777" w:rsidR="00B7138D" w:rsidRPr="00B7138D" w:rsidRDefault="00B7138D" w:rsidP="00B7138D">
            <w:pPr>
              <w:jc w:val="center"/>
              <w:rPr>
                <w:snapToGrid w:val="0"/>
                <w:sz w:val="20"/>
                <w:szCs w:val="28"/>
              </w:rPr>
            </w:pPr>
          </w:p>
        </w:tc>
      </w:tr>
      <w:tr w:rsidR="00B7138D" w:rsidRPr="00B7138D" w14:paraId="0A5596B0" w14:textId="77777777" w:rsidTr="009119CD">
        <w:trPr>
          <w:trHeight w:val="300"/>
        </w:trPr>
        <w:tc>
          <w:tcPr>
            <w:tcW w:w="750" w:type="dxa"/>
            <w:tcBorders>
              <w:top w:val="nil"/>
              <w:left w:val="nil"/>
              <w:bottom w:val="nil"/>
              <w:right w:val="nil"/>
            </w:tcBorders>
            <w:shd w:val="clear" w:color="auto" w:fill="auto"/>
            <w:vAlign w:val="center"/>
            <w:hideMark/>
          </w:tcPr>
          <w:p w14:paraId="134CBF2E" w14:textId="77777777" w:rsidR="00B7138D" w:rsidRPr="00B7138D" w:rsidRDefault="00B7138D" w:rsidP="00B7138D">
            <w:pPr>
              <w:rPr>
                <w:snapToGrid w:val="0"/>
                <w:sz w:val="20"/>
                <w:szCs w:val="28"/>
              </w:rPr>
            </w:pPr>
          </w:p>
        </w:tc>
        <w:tc>
          <w:tcPr>
            <w:tcW w:w="3361" w:type="dxa"/>
            <w:tcBorders>
              <w:top w:val="nil"/>
              <w:left w:val="nil"/>
              <w:bottom w:val="nil"/>
              <w:right w:val="nil"/>
            </w:tcBorders>
            <w:shd w:val="clear" w:color="auto" w:fill="auto"/>
            <w:vAlign w:val="center"/>
            <w:hideMark/>
          </w:tcPr>
          <w:p w14:paraId="024F05C1" w14:textId="77777777" w:rsidR="00B7138D" w:rsidRPr="00B7138D" w:rsidRDefault="00B7138D" w:rsidP="00B7138D">
            <w:pPr>
              <w:rPr>
                <w:snapToGrid w:val="0"/>
                <w:sz w:val="20"/>
                <w:szCs w:val="28"/>
              </w:rPr>
            </w:pPr>
          </w:p>
        </w:tc>
        <w:tc>
          <w:tcPr>
            <w:tcW w:w="1573" w:type="dxa"/>
            <w:tcBorders>
              <w:top w:val="nil"/>
              <w:left w:val="nil"/>
              <w:bottom w:val="nil"/>
              <w:right w:val="nil"/>
            </w:tcBorders>
            <w:shd w:val="clear" w:color="auto" w:fill="auto"/>
            <w:vAlign w:val="center"/>
            <w:hideMark/>
          </w:tcPr>
          <w:p w14:paraId="2C9C7FE0" w14:textId="77777777" w:rsidR="00B7138D" w:rsidRPr="00B7138D" w:rsidRDefault="00B7138D" w:rsidP="00B7138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AE28827" w14:textId="77777777" w:rsidR="00B7138D" w:rsidRPr="00B7138D" w:rsidRDefault="00B7138D" w:rsidP="00B7138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F8DE722" w14:textId="77777777" w:rsidR="00B7138D" w:rsidRPr="00B7138D" w:rsidRDefault="00B7138D" w:rsidP="00B7138D">
            <w:pPr>
              <w:jc w:val="right"/>
              <w:rPr>
                <w:snapToGrid w:val="0"/>
                <w:sz w:val="20"/>
                <w:szCs w:val="28"/>
              </w:rPr>
            </w:pPr>
            <w:r w:rsidRPr="00B7138D">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1E8C835" w14:textId="77777777" w:rsidR="00B7138D" w:rsidRPr="00B7138D" w:rsidRDefault="00B7138D" w:rsidP="00B7138D">
            <w:pPr>
              <w:jc w:val="center"/>
              <w:rPr>
                <w:snapToGrid w:val="0"/>
                <w:sz w:val="20"/>
                <w:szCs w:val="28"/>
              </w:rPr>
            </w:pPr>
          </w:p>
        </w:tc>
      </w:tr>
      <w:tr w:rsidR="00B7138D" w:rsidRPr="00B7138D" w14:paraId="3502B15D" w14:textId="77777777" w:rsidTr="009119C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2941D" w14:textId="77777777" w:rsidR="00B7138D" w:rsidRPr="00B7138D" w:rsidRDefault="00B7138D" w:rsidP="00B7138D">
            <w:pPr>
              <w:jc w:val="center"/>
              <w:rPr>
                <w:snapToGrid w:val="0"/>
                <w:sz w:val="20"/>
                <w:szCs w:val="28"/>
              </w:rPr>
            </w:pPr>
            <w:r w:rsidRPr="00B7138D">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78DC85" w14:textId="77777777" w:rsidR="00B7138D" w:rsidRPr="00B7138D" w:rsidRDefault="00B7138D" w:rsidP="00B7138D">
            <w:pPr>
              <w:jc w:val="center"/>
              <w:rPr>
                <w:snapToGrid w:val="0"/>
                <w:sz w:val="20"/>
                <w:szCs w:val="28"/>
              </w:rPr>
            </w:pPr>
            <w:r w:rsidRPr="00B7138D">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3B0DF2A" w14:textId="77777777" w:rsidR="00B7138D" w:rsidRPr="00B7138D" w:rsidRDefault="00B7138D" w:rsidP="00B7138D">
            <w:pPr>
              <w:jc w:val="center"/>
              <w:rPr>
                <w:snapToGrid w:val="0"/>
                <w:sz w:val="20"/>
                <w:szCs w:val="28"/>
              </w:rPr>
            </w:pPr>
            <w:r w:rsidRPr="00B7138D">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36E2A0B" w14:textId="77777777" w:rsidR="00B7138D" w:rsidRPr="00B7138D" w:rsidRDefault="00B7138D" w:rsidP="00B7138D">
            <w:pPr>
              <w:jc w:val="center"/>
              <w:rPr>
                <w:snapToGrid w:val="0"/>
                <w:sz w:val="20"/>
                <w:szCs w:val="28"/>
              </w:rPr>
            </w:pPr>
            <w:r w:rsidRPr="00B7138D">
              <w:rPr>
                <w:snapToGrid w:val="0"/>
                <w:sz w:val="20"/>
                <w:szCs w:val="28"/>
              </w:rPr>
              <w:t xml:space="preserve">Предложение экспертов </w:t>
            </w:r>
          </w:p>
          <w:p w14:paraId="644FD564" w14:textId="77777777" w:rsidR="00B7138D" w:rsidRPr="00B7138D" w:rsidRDefault="00B7138D" w:rsidP="00B7138D">
            <w:pPr>
              <w:jc w:val="center"/>
              <w:rPr>
                <w:snapToGrid w:val="0"/>
                <w:sz w:val="20"/>
                <w:szCs w:val="28"/>
              </w:rPr>
            </w:pPr>
            <w:r w:rsidRPr="00B7138D">
              <w:rPr>
                <w:snapToGrid w:val="0"/>
                <w:sz w:val="20"/>
                <w:szCs w:val="28"/>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BA3EA8" w14:textId="77777777" w:rsidR="00B7138D" w:rsidRPr="00B7138D" w:rsidRDefault="00B7138D" w:rsidP="00B7138D">
            <w:pPr>
              <w:jc w:val="center"/>
              <w:rPr>
                <w:snapToGrid w:val="0"/>
                <w:sz w:val="20"/>
                <w:szCs w:val="28"/>
              </w:rPr>
            </w:pPr>
            <w:r w:rsidRPr="00B7138D">
              <w:rPr>
                <w:snapToGrid w:val="0"/>
                <w:sz w:val="20"/>
                <w:szCs w:val="28"/>
              </w:rPr>
              <w:t>Динамика расходов</w:t>
            </w:r>
          </w:p>
        </w:tc>
      </w:tr>
      <w:tr w:rsidR="00B7138D" w:rsidRPr="00B7138D" w14:paraId="73DC8551"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AF9B4" w14:textId="77777777" w:rsidR="00B7138D" w:rsidRPr="00B7138D" w:rsidRDefault="00B7138D" w:rsidP="00B7138D">
            <w:pPr>
              <w:jc w:val="center"/>
              <w:rPr>
                <w:snapToGrid w:val="0"/>
                <w:sz w:val="20"/>
                <w:szCs w:val="28"/>
              </w:rPr>
            </w:pPr>
            <w:r w:rsidRPr="00B7138D">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2A3BB8" w14:textId="77777777" w:rsidR="00B7138D" w:rsidRPr="00B7138D" w:rsidRDefault="00B7138D" w:rsidP="00B7138D">
            <w:pPr>
              <w:rPr>
                <w:snapToGrid w:val="0"/>
                <w:sz w:val="20"/>
                <w:szCs w:val="28"/>
              </w:rPr>
            </w:pPr>
            <w:r w:rsidRPr="00B7138D">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41C6B4" w14:textId="77777777" w:rsidR="00B7138D" w:rsidRPr="00B7138D" w:rsidRDefault="00B7138D" w:rsidP="00B7138D">
            <w:pPr>
              <w:jc w:val="center"/>
              <w:rPr>
                <w:sz w:val="20"/>
                <w:szCs w:val="20"/>
              </w:rPr>
            </w:pPr>
            <w:r w:rsidRPr="00B7138D">
              <w:rPr>
                <w:snapToGrid w:val="0"/>
                <w:sz w:val="20"/>
                <w:szCs w:val="20"/>
              </w:rPr>
              <w:t>65 143</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7D70BE74" w14:textId="77777777" w:rsidR="00B7138D" w:rsidRPr="00B7138D" w:rsidRDefault="00B7138D" w:rsidP="00B7138D">
            <w:pPr>
              <w:jc w:val="center"/>
              <w:rPr>
                <w:snapToGrid w:val="0"/>
                <w:sz w:val="20"/>
                <w:szCs w:val="20"/>
              </w:rPr>
            </w:pPr>
            <w:r w:rsidRPr="00B7138D">
              <w:rPr>
                <w:snapToGrid w:val="0"/>
                <w:sz w:val="20"/>
                <w:szCs w:val="20"/>
              </w:rPr>
              <w:t>69 135</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69476AE3" w14:textId="77777777" w:rsidR="00B7138D" w:rsidRPr="00B7138D" w:rsidRDefault="00B7138D" w:rsidP="00B7138D">
            <w:pPr>
              <w:jc w:val="center"/>
              <w:rPr>
                <w:snapToGrid w:val="0"/>
                <w:sz w:val="20"/>
                <w:szCs w:val="20"/>
              </w:rPr>
            </w:pPr>
            <w:r w:rsidRPr="00B7138D">
              <w:rPr>
                <w:snapToGrid w:val="0"/>
                <w:sz w:val="20"/>
                <w:szCs w:val="20"/>
              </w:rPr>
              <w:t>3 992</w:t>
            </w:r>
          </w:p>
        </w:tc>
      </w:tr>
      <w:tr w:rsidR="00B7138D" w:rsidRPr="00B7138D" w14:paraId="4074EC5E"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3621E" w14:textId="77777777" w:rsidR="00B7138D" w:rsidRPr="00B7138D" w:rsidRDefault="00B7138D" w:rsidP="00B7138D">
            <w:pPr>
              <w:jc w:val="center"/>
              <w:rPr>
                <w:snapToGrid w:val="0"/>
                <w:sz w:val="20"/>
                <w:szCs w:val="28"/>
              </w:rPr>
            </w:pPr>
            <w:r w:rsidRPr="00B7138D">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08161B" w14:textId="77777777" w:rsidR="00B7138D" w:rsidRPr="00B7138D" w:rsidRDefault="00B7138D" w:rsidP="00B7138D">
            <w:pPr>
              <w:jc w:val="both"/>
              <w:rPr>
                <w:snapToGrid w:val="0"/>
                <w:sz w:val="20"/>
                <w:szCs w:val="28"/>
              </w:rPr>
            </w:pPr>
            <w:r w:rsidRPr="00B7138D">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A44D15E" w14:textId="77777777" w:rsidR="00B7138D" w:rsidRPr="00B7138D" w:rsidRDefault="00B7138D" w:rsidP="00B7138D">
            <w:pPr>
              <w:jc w:val="center"/>
              <w:rPr>
                <w:snapToGrid w:val="0"/>
                <w:sz w:val="20"/>
                <w:szCs w:val="20"/>
              </w:rPr>
            </w:pPr>
            <w:r w:rsidRPr="00B7138D">
              <w:rPr>
                <w:snapToGrid w:val="0"/>
                <w:sz w:val="20"/>
                <w:szCs w:val="20"/>
              </w:rPr>
              <w:t>25 645</w:t>
            </w:r>
          </w:p>
        </w:tc>
        <w:tc>
          <w:tcPr>
            <w:tcW w:w="1764" w:type="dxa"/>
            <w:gridSpan w:val="2"/>
            <w:tcBorders>
              <w:top w:val="nil"/>
              <w:left w:val="nil"/>
              <w:bottom w:val="single" w:sz="4" w:space="0" w:color="auto"/>
              <w:right w:val="single" w:sz="4" w:space="0" w:color="auto"/>
            </w:tcBorders>
            <w:shd w:val="clear" w:color="000000" w:fill="FFFFFF"/>
            <w:vAlign w:val="center"/>
          </w:tcPr>
          <w:p w14:paraId="2D20C889" w14:textId="77777777" w:rsidR="00B7138D" w:rsidRPr="00B7138D" w:rsidRDefault="00B7138D" w:rsidP="00B7138D">
            <w:pPr>
              <w:jc w:val="center"/>
              <w:rPr>
                <w:snapToGrid w:val="0"/>
                <w:sz w:val="20"/>
                <w:szCs w:val="20"/>
              </w:rPr>
            </w:pPr>
            <w:r w:rsidRPr="00B7138D">
              <w:rPr>
                <w:snapToGrid w:val="0"/>
                <w:sz w:val="20"/>
                <w:szCs w:val="20"/>
              </w:rPr>
              <w:t>24 338</w:t>
            </w:r>
          </w:p>
        </w:tc>
        <w:tc>
          <w:tcPr>
            <w:tcW w:w="1872" w:type="dxa"/>
            <w:gridSpan w:val="2"/>
            <w:tcBorders>
              <w:top w:val="nil"/>
              <w:left w:val="nil"/>
              <w:bottom w:val="single" w:sz="4" w:space="0" w:color="auto"/>
              <w:right w:val="single" w:sz="4" w:space="0" w:color="auto"/>
            </w:tcBorders>
            <w:shd w:val="clear" w:color="000000" w:fill="FFFFFF"/>
            <w:vAlign w:val="center"/>
          </w:tcPr>
          <w:p w14:paraId="5DB9EAE3" w14:textId="77777777" w:rsidR="00B7138D" w:rsidRPr="00B7138D" w:rsidRDefault="00B7138D" w:rsidP="00B7138D">
            <w:pPr>
              <w:jc w:val="center"/>
              <w:rPr>
                <w:snapToGrid w:val="0"/>
                <w:sz w:val="20"/>
                <w:szCs w:val="20"/>
              </w:rPr>
            </w:pPr>
            <w:r w:rsidRPr="00B7138D">
              <w:rPr>
                <w:snapToGrid w:val="0"/>
                <w:sz w:val="20"/>
                <w:szCs w:val="20"/>
              </w:rPr>
              <w:t>-1 307</w:t>
            </w:r>
          </w:p>
        </w:tc>
      </w:tr>
      <w:tr w:rsidR="00B7138D" w:rsidRPr="00B7138D" w14:paraId="7455A9B2" w14:textId="77777777" w:rsidTr="009119C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CAD2F" w14:textId="77777777" w:rsidR="00B7138D" w:rsidRPr="00B7138D" w:rsidRDefault="00B7138D" w:rsidP="00B7138D">
            <w:pPr>
              <w:jc w:val="center"/>
              <w:rPr>
                <w:snapToGrid w:val="0"/>
                <w:sz w:val="20"/>
                <w:szCs w:val="28"/>
              </w:rPr>
            </w:pPr>
            <w:r w:rsidRPr="00B7138D">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ACD883" w14:textId="77777777" w:rsidR="00B7138D" w:rsidRPr="00B7138D" w:rsidRDefault="00B7138D" w:rsidP="00B7138D">
            <w:pPr>
              <w:jc w:val="both"/>
              <w:rPr>
                <w:snapToGrid w:val="0"/>
                <w:sz w:val="20"/>
                <w:szCs w:val="28"/>
              </w:rPr>
            </w:pPr>
            <w:r w:rsidRPr="00B7138D">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2FAFDC6" w14:textId="77777777" w:rsidR="00B7138D" w:rsidRPr="00B7138D" w:rsidRDefault="00B7138D" w:rsidP="00B7138D">
            <w:pPr>
              <w:jc w:val="center"/>
              <w:rPr>
                <w:snapToGrid w:val="0"/>
                <w:sz w:val="20"/>
                <w:szCs w:val="20"/>
              </w:rPr>
            </w:pPr>
            <w:r w:rsidRPr="00B7138D">
              <w:rPr>
                <w:snapToGrid w:val="0"/>
                <w:sz w:val="20"/>
                <w:szCs w:val="20"/>
              </w:rPr>
              <w:t>44 940</w:t>
            </w:r>
          </w:p>
        </w:tc>
        <w:tc>
          <w:tcPr>
            <w:tcW w:w="1764" w:type="dxa"/>
            <w:gridSpan w:val="2"/>
            <w:tcBorders>
              <w:top w:val="nil"/>
              <w:left w:val="nil"/>
              <w:bottom w:val="single" w:sz="4" w:space="0" w:color="auto"/>
              <w:right w:val="single" w:sz="4" w:space="0" w:color="auto"/>
            </w:tcBorders>
            <w:shd w:val="clear" w:color="000000" w:fill="FFFFFF"/>
            <w:vAlign w:val="center"/>
          </w:tcPr>
          <w:p w14:paraId="71E642DC" w14:textId="77777777" w:rsidR="00B7138D" w:rsidRPr="00B7138D" w:rsidRDefault="00B7138D" w:rsidP="00B7138D">
            <w:pPr>
              <w:jc w:val="center"/>
              <w:rPr>
                <w:snapToGrid w:val="0"/>
                <w:sz w:val="20"/>
                <w:szCs w:val="20"/>
              </w:rPr>
            </w:pPr>
            <w:r w:rsidRPr="00B7138D">
              <w:rPr>
                <w:snapToGrid w:val="0"/>
                <w:sz w:val="20"/>
                <w:szCs w:val="20"/>
              </w:rPr>
              <w:t>53 274</w:t>
            </w:r>
          </w:p>
        </w:tc>
        <w:tc>
          <w:tcPr>
            <w:tcW w:w="1872" w:type="dxa"/>
            <w:gridSpan w:val="2"/>
            <w:tcBorders>
              <w:top w:val="nil"/>
              <w:left w:val="nil"/>
              <w:bottom w:val="single" w:sz="4" w:space="0" w:color="auto"/>
              <w:right w:val="single" w:sz="4" w:space="0" w:color="auto"/>
            </w:tcBorders>
            <w:shd w:val="clear" w:color="000000" w:fill="FFFFFF"/>
            <w:vAlign w:val="center"/>
          </w:tcPr>
          <w:p w14:paraId="299FD907" w14:textId="77777777" w:rsidR="00B7138D" w:rsidRPr="00B7138D" w:rsidRDefault="00B7138D" w:rsidP="00B7138D">
            <w:pPr>
              <w:jc w:val="center"/>
              <w:rPr>
                <w:snapToGrid w:val="0"/>
                <w:sz w:val="20"/>
                <w:szCs w:val="20"/>
              </w:rPr>
            </w:pPr>
            <w:r w:rsidRPr="00B7138D">
              <w:rPr>
                <w:snapToGrid w:val="0"/>
                <w:sz w:val="20"/>
                <w:szCs w:val="20"/>
              </w:rPr>
              <w:t>8 334</w:t>
            </w:r>
          </w:p>
        </w:tc>
      </w:tr>
      <w:tr w:rsidR="00B7138D" w:rsidRPr="00B7138D" w14:paraId="387C7F1A"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C0ECC" w14:textId="77777777" w:rsidR="00B7138D" w:rsidRPr="00B7138D" w:rsidRDefault="00B7138D" w:rsidP="00B7138D">
            <w:pPr>
              <w:jc w:val="center"/>
              <w:rPr>
                <w:snapToGrid w:val="0"/>
                <w:sz w:val="20"/>
                <w:szCs w:val="28"/>
              </w:rPr>
            </w:pPr>
            <w:r w:rsidRPr="00B7138D">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B068C7" w14:textId="77777777" w:rsidR="00B7138D" w:rsidRPr="00B7138D" w:rsidRDefault="00B7138D" w:rsidP="00B7138D">
            <w:pPr>
              <w:jc w:val="both"/>
              <w:rPr>
                <w:snapToGrid w:val="0"/>
                <w:sz w:val="20"/>
                <w:szCs w:val="28"/>
              </w:rPr>
            </w:pPr>
            <w:r w:rsidRPr="00B7138D">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5B04468" w14:textId="77777777" w:rsidR="00B7138D" w:rsidRPr="00B7138D" w:rsidRDefault="00B7138D" w:rsidP="00B7138D">
            <w:pPr>
              <w:jc w:val="center"/>
              <w:rPr>
                <w:snapToGrid w:val="0"/>
                <w:sz w:val="20"/>
                <w:szCs w:val="20"/>
              </w:rPr>
            </w:pPr>
            <w:r w:rsidRPr="00B7138D">
              <w:rPr>
                <w:snapToGrid w:val="0"/>
                <w:sz w:val="20"/>
                <w:szCs w:val="20"/>
              </w:rPr>
              <w:t>5 020</w:t>
            </w:r>
          </w:p>
        </w:tc>
        <w:tc>
          <w:tcPr>
            <w:tcW w:w="1764" w:type="dxa"/>
            <w:gridSpan w:val="2"/>
            <w:tcBorders>
              <w:top w:val="nil"/>
              <w:left w:val="nil"/>
              <w:bottom w:val="single" w:sz="4" w:space="0" w:color="auto"/>
              <w:right w:val="single" w:sz="4" w:space="0" w:color="auto"/>
            </w:tcBorders>
            <w:shd w:val="clear" w:color="000000" w:fill="FFFFFF"/>
            <w:vAlign w:val="center"/>
          </w:tcPr>
          <w:p w14:paraId="263D0068" w14:textId="77777777" w:rsidR="00B7138D" w:rsidRPr="00B7138D" w:rsidRDefault="00B7138D" w:rsidP="00B7138D">
            <w:pPr>
              <w:jc w:val="center"/>
              <w:rPr>
                <w:snapToGrid w:val="0"/>
                <w:sz w:val="20"/>
                <w:szCs w:val="20"/>
              </w:rPr>
            </w:pPr>
            <w:r w:rsidRPr="00B7138D">
              <w:rPr>
                <w:snapToGrid w:val="0"/>
                <w:sz w:val="20"/>
                <w:szCs w:val="20"/>
              </w:rPr>
              <w:t>5 151</w:t>
            </w:r>
          </w:p>
        </w:tc>
        <w:tc>
          <w:tcPr>
            <w:tcW w:w="1872" w:type="dxa"/>
            <w:gridSpan w:val="2"/>
            <w:tcBorders>
              <w:top w:val="nil"/>
              <w:left w:val="nil"/>
              <w:bottom w:val="single" w:sz="4" w:space="0" w:color="auto"/>
              <w:right w:val="single" w:sz="4" w:space="0" w:color="auto"/>
            </w:tcBorders>
            <w:shd w:val="clear" w:color="000000" w:fill="FFFFFF"/>
            <w:vAlign w:val="center"/>
          </w:tcPr>
          <w:p w14:paraId="0D455938" w14:textId="77777777" w:rsidR="00B7138D" w:rsidRPr="00B7138D" w:rsidRDefault="00B7138D" w:rsidP="00B7138D">
            <w:pPr>
              <w:jc w:val="center"/>
              <w:rPr>
                <w:snapToGrid w:val="0"/>
                <w:sz w:val="20"/>
                <w:szCs w:val="20"/>
              </w:rPr>
            </w:pPr>
            <w:r w:rsidRPr="00B7138D">
              <w:rPr>
                <w:snapToGrid w:val="0"/>
                <w:sz w:val="20"/>
                <w:szCs w:val="20"/>
              </w:rPr>
              <w:t>131</w:t>
            </w:r>
          </w:p>
        </w:tc>
      </w:tr>
      <w:tr w:rsidR="00B7138D" w:rsidRPr="00B7138D" w14:paraId="79456E70"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4E668" w14:textId="77777777" w:rsidR="00B7138D" w:rsidRPr="00B7138D" w:rsidRDefault="00B7138D" w:rsidP="00B7138D">
            <w:pPr>
              <w:jc w:val="center"/>
              <w:rPr>
                <w:snapToGrid w:val="0"/>
                <w:sz w:val="20"/>
                <w:szCs w:val="28"/>
              </w:rPr>
            </w:pPr>
            <w:r w:rsidRPr="00B7138D">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A7F513" w14:textId="77777777" w:rsidR="00B7138D" w:rsidRPr="00B7138D" w:rsidRDefault="00B7138D" w:rsidP="00B7138D">
            <w:pPr>
              <w:jc w:val="both"/>
              <w:rPr>
                <w:snapToGrid w:val="0"/>
                <w:sz w:val="20"/>
                <w:szCs w:val="28"/>
              </w:rPr>
            </w:pPr>
            <w:r w:rsidRPr="00B7138D">
              <w:rPr>
                <w:snapToGrid w:val="0"/>
                <w:sz w:val="20"/>
                <w:szCs w:val="28"/>
              </w:rPr>
              <w:t>Расчётная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371DD2D" w14:textId="77777777" w:rsidR="00B7138D" w:rsidRPr="00B7138D" w:rsidRDefault="00B7138D" w:rsidP="00B7138D">
            <w:pPr>
              <w:jc w:val="center"/>
              <w:rPr>
                <w:snapToGrid w:val="0"/>
                <w:sz w:val="20"/>
                <w:szCs w:val="20"/>
              </w:rPr>
            </w:pPr>
            <w:r w:rsidRPr="00B7138D">
              <w:rPr>
                <w:snapToGrid w:val="0"/>
                <w:sz w:val="20"/>
                <w:szCs w:val="20"/>
              </w:rPr>
              <w:t>5 321</w:t>
            </w:r>
          </w:p>
        </w:tc>
        <w:tc>
          <w:tcPr>
            <w:tcW w:w="1764" w:type="dxa"/>
            <w:gridSpan w:val="2"/>
            <w:tcBorders>
              <w:top w:val="nil"/>
              <w:left w:val="nil"/>
              <w:bottom w:val="single" w:sz="4" w:space="0" w:color="auto"/>
              <w:right w:val="single" w:sz="4" w:space="0" w:color="auto"/>
            </w:tcBorders>
            <w:shd w:val="clear" w:color="000000" w:fill="FFFFFF"/>
            <w:vAlign w:val="center"/>
          </w:tcPr>
          <w:p w14:paraId="523EEA2D" w14:textId="77777777" w:rsidR="00B7138D" w:rsidRPr="00B7138D" w:rsidRDefault="00B7138D" w:rsidP="00B7138D">
            <w:pPr>
              <w:jc w:val="center"/>
              <w:rPr>
                <w:snapToGrid w:val="0"/>
                <w:sz w:val="20"/>
                <w:szCs w:val="20"/>
              </w:rPr>
            </w:pPr>
            <w:r w:rsidRPr="00B7138D">
              <w:rPr>
                <w:snapToGrid w:val="0"/>
                <w:sz w:val="20"/>
                <w:szCs w:val="20"/>
              </w:rPr>
              <w:t>5 262</w:t>
            </w:r>
          </w:p>
        </w:tc>
        <w:tc>
          <w:tcPr>
            <w:tcW w:w="1872" w:type="dxa"/>
            <w:gridSpan w:val="2"/>
            <w:tcBorders>
              <w:top w:val="nil"/>
              <w:left w:val="nil"/>
              <w:bottom w:val="single" w:sz="4" w:space="0" w:color="auto"/>
              <w:right w:val="single" w:sz="4" w:space="0" w:color="auto"/>
            </w:tcBorders>
            <w:shd w:val="clear" w:color="000000" w:fill="FFFFFF"/>
            <w:vAlign w:val="center"/>
          </w:tcPr>
          <w:p w14:paraId="52AAB097" w14:textId="77777777" w:rsidR="00B7138D" w:rsidRPr="00B7138D" w:rsidRDefault="00B7138D" w:rsidP="00B7138D">
            <w:pPr>
              <w:jc w:val="center"/>
              <w:rPr>
                <w:snapToGrid w:val="0"/>
                <w:sz w:val="20"/>
                <w:szCs w:val="20"/>
              </w:rPr>
            </w:pPr>
            <w:r w:rsidRPr="00B7138D">
              <w:rPr>
                <w:snapToGrid w:val="0"/>
                <w:sz w:val="20"/>
                <w:szCs w:val="20"/>
              </w:rPr>
              <w:t>-59</w:t>
            </w:r>
          </w:p>
        </w:tc>
      </w:tr>
      <w:tr w:rsidR="00B7138D" w:rsidRPr="00B7138D" w14:paraId="2C655572" w14:textId="77777777" w:rsidTr="009119C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AB9DE" w14:textId="77777777" w:rsidR="00B7138D" w:rsidRPr="00B7138D" w:rsidRDefault="00B7138D" w:rsidP="00B7138D">
            <w:pPr>
              <w:jc w:val="center"/>
              <w:rPr>
                <w:snapToGrid w:val="0"/>
                <w:sz w:val="20"/>
                <w:szCs w:val="28"/>
              </w:rPr>
            </w:pPr>
            <w:r w:rsidRPr="00B7138D">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A96B2A" w14:textId="77777777" w:rsidR="00B7138D" w:rsidRPr="00B7138D" w:rsidRDefault="00B7138D" w:rsidP="00B7138D">
            <w:pPr>
              <w:jc w:val="both"/>
              <w:rPr>
                <w:snapToGrid w:val="0"/>
                <w:sz w:val="20"/>
                <w:szCs w:val="28"/>
              </w:rPr>
            </w:pPr>
            <w:r w:rsidRPr="00B7138D">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D810B4A" w14:textId="77777777" w:rsidR="00B7138D" w:rsidRPr="00B7138D" w:rsidRDefault="00B7138D" w:rsidP="00B7138D">
            <w:pPr>
              <w:jc w:val="center"/>
              <w:rPr>
                <w:snapToGrid w:val="0"/>
                <w:sz w:val="20"/>
                <w:szCs w:val="20"/>
              </w:rPr>
            </w:pPr>
            <w:r w:rsidRPr="00B7138D">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3A9AF86A" w14:textId="77777777" w:rsidR="00B7138D" w:rsidRPr="00B7138D" w:rsidRDefault="00B7138D" w:rsidP="00B7138D">
            <w:pPr>
              <w:jc w:val="center"/>
              <w:rPr>
                <w:snapToGrid w:val="0"/>
                <w:sz w:val="20"/>
                <w:szCs w:val="20"/>
              </w:rPr>
            </w:pPr>
            <w:r w:rsidRPr="00B7138D">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6638CEE0" w14:textId="77777777" w:rsidR="00B7138D" w:rsidRPr="00B7138D" w:rsidRDefault="00B7138D" w:rsidP="00B7138D">
            <w:pPr>
              <w:jc w:val="center"/>
              <w:rPr>
                <w:snapToGrid w:val="0"/>
                <w:sz w:val="20"/>
                <w:szCs w:val="20"/>
              </w:rPr>
            </w:pPr>
            <w:r w:rsidRPr="00B7138D">
              <w:rPr>
                <w:snapToGrid w:val="0"/>
                <w:sz w:val="20"/>
                <w:szCs w:val="20"/>
              </w:rPr>
              <w:t>0</w:t>
            </w:r>
          </w:p>
        </w:tc>
      </w:tr>
      <w:tr w:rsidR="00B7138D" w:rsidRPr="00B7138D" w14:paraId="28B5941A" w14:textId="77777777" w:rsidTr="009119C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68BC9BC" w14:textId="77777777" w:rsidR="00B7138D" w:rsidRPr="00B7138D" w:rsidRDefault="00B7138D" w:rsidP="00B7138D">
            <w:pPr>
              <w:jc w:val="center"/>
              <w:rPr>
                <w:snapToGrid w:val="0"/>
                <w:sz w:val="20"/>
                <w:szCs w:val="28"/>
              </w:rPr>
            </w:pPr>
            <w:r w:rsidRPr="00B7138D">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tcPr>
          <w:p w14:paraId="7BC70A88" w14:textId="77777777" w:rsidR="00B7138D" w:rsidRPr="00B7138D" w:rsidRDefault="00B7138D" w:rsidP="00B7138D">
            <w:pPr>
              <w:jc w:val="both"/>
              <w:rPr>
                <w:snapToGrid w:val="0"/>
                <w:sz w:val="20"/>
                <w:szCs w:val="28"/>
              </w:rPr>
            </w:pPr>
            <w:r w:rsidRPr="00B7138D">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DEC106C" w14:textId="77777777" w:rsidR="00B7138D" w:rsidRPr="00B7138D" w:rsidRDefault="00B7138D" w:rsidP="00B7138D">
            <w:pPr>
              <w:jc w:val="center"/>
              <w:rPr>
                <w:snapToGrid w:val="0"/>
                <w:sz w:val="20"/>
                <w:szCs w:val="20"/>
              </w:rPr>
            </w:pPr>
            <w:r w:rsidRPr="00B7138D">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043ED362" w14:textId="77777777" w:rsidR="00B7138D" w:rsidRPr="00B7138D" w:rsidRDefault="00B7138D" w:rsidP="00B7138D">
            <w:pPr>
              <w:jc w:val="center"/>
              <w:rPr>
                <w:snapToGrid w:val="0"/>
                <w:sz w:val="20"/>
                <w:szCs w:val="20"/>
              </w:rPr>
            </w:pPr>
            <w:r w:rsidRPr="00B7138D">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79400966" w14:textId="77777777" w:rsidR="00B7138D" w:rsidRPr="00B7138D" w:rsidRDefault="00B7138D" w:rsidP="00B7138D">
            <w:pPr>
              <w:jc w:val="center"/>
              <w:rPr>
                <w:snapToGrid w:val="0"/>
                <w:sz w:val="20"/>
                <w:szCs w:val="20"/>
              </w:rPr>
            </w:pPr>
            <w:r w:rsidRPr="00B7138D">
              <w:rPr>
                <w:snapToGrid w:val="0"/>
                <w:sz w:val="20"/>
                <w:szCs w:val="20"/>
              </w:rPr>
              <w:t>0</w:t>
            </w:r>
          </w:p>
        </w:tc>
      </w:tr>
      <w:tr w:rsidR="00B7138D" w:rsidRPr="00B7138D" w14:paraId="72265BA4" w14:textId="77777777" w:rsidTr="009119C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F81A2" w14:textId="77777777" w:rsidR="00B7138D" w:rsidRPr="00B7138D" w:rsidRDefault="00B7138D" w:rsidP="00B7138D">
            <w:pPr>
              <w:jc w:val="center"/>
              <w:rPr>
                <w:snapToGrid w:val="0"/>
                <w:sz w:val="20"/>
                <w:szCs w:val="28"/>
              </w:rPr>
            </w:pPr>
            <w:r w:rsidRPr="00B7138D">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1D1C09" w14:textId="77777777" w:rsidR="00B7138D" w:rsidRPr="00B7138D" w:rsidRDefault="00B7138D" w:rsidP="00B7138D">
            <w:pPr>
              <w:jc w:val="both"/>
              <w:rPr>
                <w:snapToGrid w:val="0"/>
                <w:sz w:val="20"/>
                <w:szCs w:val="28"/>
              </w:rPr>
            </w:pPr>
            <w:r w:rsidRPr="00B7138D">
              <w:rPr>
                <w:snapToGrid w:val="0"/>
                <w:sz w:val="20"/>
                <w:szCs w:val="28"/>
              </w:rPr>
              <w:t>Корректировка с учётом надежности и качества реализуемых товаров (оказываемых услуг), подлежащая учёту в НВВ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0C96C99" w14:textId="77777777" w:rsidR="00B7138D" w:rsidRPr="00B7138D" w:rsidRDefault="00B7138D" w:rsidP="00B7138D">
            <w:pPr>
              <w:jc w:val="center"/>
              <w:rPr>
                <w:snapToGrid w:val="0"/>
                <w:sz w:val="20"/>
                <w:szCs w:val="20"/>
              </w:rPr>
            </w:pPr>
            <w:r w:rsidRPr="00B7138D">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0A57EF92" w14:textId="77777777" w:rsidR="00B7138D" w:rsidRPr="00B7138D" w:rsidRDefault="00B7138D" w:rsidP="00B7138D">
            <w:pPr>
              <w:jc w:val="center"/>
              <w:rPr>
                <w:snapToGrid w:val="0"/>
                <w:sz w:val="20"/>
                <w:szCs w:val="20"/>
              </w:rPr>
            </w:pPr>
            <w:r w:rsidRPr="00B7138D">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6A8E5A2D" w14:textId="77777777" w:rsidR="00B7138D" w:rsidRPr="00B7138D" w:rsidRDefault="00B7138D" w:rsidP="00B7138D">
            <w:pPr>
              <w:jc w:val="center"/>
              <w:rPr>
                <w:snapToGrid w:val="0"/>
                <w:sz w:val="20"/>
                <w:szCs w:val="20"/>
              </w:rPr>
            </w:pPr>
            <w:r w:rsidRPr="00B7138D">
              <w:rPr>
                <w:snapToGrid w:val="0"/>
                <w:sz w:val="20"/>
                <w:szCs w:val="20"/>
              </w:rPr>
              <w:t>0</w:t>
            </w:r>
          </w:p>
        </w:tc>
      </w:tr>
      <w:tr w:rsidR="00B7138D" w:rsidRPr="00B7138D" w14:paraId="454B024A" w14:textId="77777777" w:rsidTr="009119C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6A6FA" w14:textId="77777777" w:rsidR="00B7138D" w:rsidRPr="00B7138D" w:rsidRDefault="00B7138D" w:rsidP="00B7138D">
            <w:pPr>
              <w:jc w:val="center"/>
              <w:rPr>
                <w:snapToGrid w:val="0"/>
                <w:sz w:val="20"/>
                <w:szCs w:val="28"/>
              </w:rPr>
            </w:pPr>
            <w:r w:rsidRPr="00B7138D">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909D29" w14:textId="77777777" w:rsidR="00B7138D" w:rsidRPr="00B7138D" w:rsidRDefault="00B7138D" w:rsidP="00B7138D">
            <w:pPr>
              <w:jc w:val="both"/>
              <w:rPr>
                <w:snapToGrid w:val="0"/>
                <w:sz w:val="20"/>
                <w:szCs w:val="28"/>
              </w:rPr>
            </w:pPr>
            <w:r w:rsidRPr="00B7138D">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0EA0DA7" w14:textId="77777777" w:rsidR="00B7138D" w:rsidRPr="00B7138D" w:rsidRDefault="00B7138D" w:rsidP="00B7138D">
            <w:pPr>
              <w:jc w:val="center"/>
              <w:rPr>
                <w:snapToGrid w:val="0"/>
                <w:sz w:val="20"/>
                <w:szCs w:val="20"/>
              </w:rPr>
            </w:pPr>
            <w:r w:rsidRPr="00B7138D">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0E1A9EC1" w14:textId="77777777" w:rsidR="00B7138D" w:rsidRPr="00B7138D" w:rsidRDefault="00B7138D" w:rsidP="00B7138D">
            <w:pPr>
              <w:jc w:val="center"/>
              <w:rPr>
                <w:snapToGrid w:val="0"/>
                <w:sz w:val="20"/>
                <w:szCs w:val="20"/>
              </w:rPr>
            </w:pPr>
            <w:r w:rsidRPr="00B7138D">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2E4918D9" w14:textId="77777777" w:rsidR="00B7138D" w:rsidRPr="00B7138D" w:rsidRDefault="00B7138D" w:rsidP="00B7138D">
            <w:pPr>
              <w:jc w:val="center"/>
              <w:rPr>
                <w:snapToGrid w:val="0"/>
                <w:sz w:val="20"/>
                <w:szCs w:val="20"/>
              </w:rPr>
            </w:pPr>
            <w:r w:rsidRPr="00B7138D">
              <w:rPr>
                <w:snapToGrid w:val="0"/>
                <w:sz w:val="20"/>
                <w:szCs w:val="20"/>
              </w:rPr>
              <w:t>0</w:t>
            </w:r>
          </w:p>
        </w:tc>
      </w:tr>
      <w:tr w:rsidR="00B7138D" w:rsidRPr="00B7138D" w14:paraId="03E3D509" w14:textId="77777777" w:rsidTr="009119CD">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3B955" w14:textId="77777777" w:rsidR="00B7138D" w:rsidRPr="00B7138D" w:rsidRDefault="00B7138D" w:rsidP="00B7138D">
            <w:pPr>
              <w:jc w:val="center"/>
              <w:rPr>
                <w:snapToGrid w:val="0"/>
                <w:sz w:val="20"/>
                <w:szCs w:val="28"/>
              </w:rPr>
            </w:pPr>
            <w:r w:rsidRPr="00B7138D">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09D3A9" w14:textId="77777777" w:rsidR="00B7138D" w:rsidRPr="00B7138D" w:rsidRDefault="00B7138D" w:rsidP="00B7138D">
            <w:pPr>
              <w:jc w:val="both"/>
              <w:rPr>
                <w:snapToGrid w:val="0"/>
                <w:sz w:val="20"/>
                <w:szCs w:val="28"/>
              </w:rPr>
            </w:pPr>
            <w:r w:rsidRPr="00B7138D">
              <w:rPr>
                <w:snapToGrid w:val="0"/>
                <w:sz w:val="20"/>
                <w:szCs w:val="28"/>
              </w:rPr>
              <w:t>Корректировка, подлежащая учёту в НВВ и учитывающая отклонение фактических показателей энергосбережения и повышения энергетической эффективности от установленных плановых (расчётных)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909D5CF" w14:textId="77777777" w:rsidR="00B7138D" w:rsidRPr="00B7138D" w:rsidRDefault="00B7138D" w:rsidP="00B7138D">
            <w:pPr>
              <w:jc w:val="center"/>
              <w:rPr>
                <w:snapToGrid w:val="0"/>
                <w:sz w:val="20"/>
                <w:szCs w:val="20"/>
              </w:rPr>
            </w:pPr>
            <w:r w:rsidRPr="00B7138D">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295C30C1" w14:textId="77777777" w:rsidR="00B7138D" w:rsidRPr="00B7138D" w:rsidRDefault="00B7138D" w:rsidP="00B7138D">
            <w:pPr>
              <w:jc w:val="center"/>
              <w:rPr>
                <w:snapToGrid w:val="0"/>
                <w:sz w:val="20"/>
                <w:szCs w:val="20"/>
              </w:rPr>
            </w:pPr>
            <w:r w:rsidRPr="00B7138D">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50C72BB0" w14:textId="77777777" w:rsidR="00B7138D" w:rsidRPr="00B7138D" w:rsidRDefault="00B7138D" w:rsidP="00B7138D">
            <w:pPr>
              <w:jc w:val="center"/>
              <w:rPr>
                <w:snapToGrid w:val="0"/>
                <w:sz w:val="20"/>
                <w:szCs w:val="20"/>
              </w:rPr>
            </w:pPr>
            <w:r w:rsidRPr="00B7138D">
              <w:rPr>
                <w:snapToGrid w:val="0"/>
                <w:sz w:val="20"/>
                <w:szCs w:val="20"/>
              </w:rPr>
              <w:t>0</w:t>
            </w:r>
          </w:p>
        </w:tc>
      </w:tr>
      <w:tr w:rsidR="00B7138D" w:rsidRPr="00B7138D" w14:paraId="568A5BF5"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670626E" w14:textId="77777777" w:rsidR="00B7138D" w:rsidRPr="00B7138D" w:rsidRDefault="00B7138D" w:rsidP="00B7138D">
            <w:pPr>
              <w:jc w:val="center"/>
              <w:rPr>
                <w:snapToGrid w:val="0"/>
                <w:sz w:val="20"/>
                <w:szCs w:val="28"/>
              </w:rPr>
            </w:pPr>
            <w:r w:rsidRPr="00B7138D">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tcPr>
          <w:p w14:paraId="307CFD97" w14:textId="77777777" w:rsidR="00B7138D" w:rsidRPr="00B7138D" w:rsidRDefault="00B7138D" w:rsidP="00B7138D">
            <w:pPr>
              <w:jc w:val="both"/>
              <w:rPr>
                <w:snapToGrid w:val="0"/>
                <w:sz w:val="20"/>
                <w:szCs w:val="28"/>
              </w:rPr>
            </w:pPr>
            <w:r w:rsidRPr="00B7138D">
              <w:rPr>
                <w:snapToGrid w:val="0"/>
                <w:sz w:val="20"/>
                <w:szCs w:val="28"/>
              </w:rPr>
              <w:t>Корректировка НВВ связанная с соблюдением статьи 3 Федерального закона от 27.07.2010 № 190-ФЗ "О теплоснабжении"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6194559" w14:textId="77777777" w:rsidR="00B7138D" w:rsidRPr="00B7138D" w:rsidRDefault="00B7138D" w:rsidP="00B7138D">
            <w:pPr>
              <w:jc w:val="center"/>
              <w:rPr>
                <w:snapToGrid w:val="0"/>
                <w:sz w:val="20"/>
                <w:szCs w:val="20"/>
              </w:rPr>
            </w:pPr>
            <w:r w:rsidRPr="00B7138D">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528649B6" w14:textId="77777777" w:rsidR="00B7138D" w:rsidRPr="00B7138D" w:rsidRDefault="00B7138D" w:rsidP="00B7138D">
            <w:pPr>
              <w:jc w:val="center"/>
              <w:rPr>
                <w:snapToGrid w:val="0"/>
                <w:sz w:val="20"/>
                <w:szCs w:val="20"/>
              </w:rPr>
            </w:pPr>
            <w:r w:rsidRPr="00B7138D">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04C6B7EB" w14:textId="77777777" w:rsidR="00B7138D" w:rsidRPr="00B7138D" w:rsidRDefault="00B7138D" w:rsidP="00B7138D">
            <w:pPr>
              <w:jc w:val="center"/>
              <w:rPr>
                <w:snapToGrid w:val="0"/>
                <w:sz w:val="20"/>
                <w:szCs w:val="20"/>
              </w:rPr>
            </w:pPr>
            <w:r w:rsidRPr="00B7138D">
              <w:rPr>
                <w:snapToGrid w:val="0"/>
                <w:sz w:val="20"/>
                <w:szCs w:val="20"/>
              </w:rPr>
              <w:t>0</w:t>
            </w:r>
          </w:p>
        </w:tc>
      </w:tr>
      <w:tr w:rsidR="00B7138D" w:rsidRPr="00B7138D" w14:paraId="7121360C"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69894" w14:textId="77777777" w:rsidR="00B7138D" w:rsidRPr="00B7138D" w:rsidRDefault="00B7138D" w:rsidP="00B7138D">
            <w:pPr>
              <w:jc w:val="center"/>
              <w:rPr>
                <w:snapToGrid w:val="0"/>
                <w:sz w:val="20"/>
                <w:szCs w:val="28"/>
              </w:rPr>
            </w:pPr>
            <w:r w:rsidRPr="00B7138D">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481FAF" w14:textId="77777777" w:rsidR="00B7138D" w:rsidRPr="00B7138D" w:rsidRDefault="00B7138D" w:rsidP="00B7138D">
            <w:pPr>
              <w:jc w:val="both"/>
              <w:rPr>
                <w:snapToGrid w:val="0"/>
                <w:sz w:val="20"/>
                <w:szCs w:val="28"/>
              </w:rPr>
            </w:pPr>
            <w:r w:rsidRPr="00B7138D">
              <w:rPr>
                <w:snapToGrid w:val="0"/>
                <w:sz w:val="20"/>
                <w:szCs w:val="28"/>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0F46614" w14:textId="77777777" w:rsidR="00B7138D" w:rsidRPr="00B7138D" w:rsidRDefault="00B7138D" w:rsidP="00B7138D">
            <w:pPr>
              <w:jc w:val="center"/>
              <w:rPr>
                <w:snapToGrid w:val="0"/>
                <w:sz w:val="20"/>
                <w:szCs w:val="20"/>
              </w:rPr>
            </w:pPr>
            <w:r w:rsidRPr="00B7138D">
              <w:rPr>
                <w:snapToGrid w:val="0"/>
                <w:sz w:val="20"/>
                <w:szCs w:val="20"/>
              </w:rPr>
              <w:t>146 069</w:t>
            </w:r>
          </w:p>
        </w:tc>
        <w:tc>
          <w:tcPr>
            <w:tcW w:w="1764" w:type="dxa"/>
            <w:gridSpan w:val="2"/>
            <w:tcBorders>
              <w:top w:val="nil"/>
              <w:left w:val="nil"/>
              <w:bottom w:val="single" w:sz="4" w:space="0" w:color="auto"/>
              <w:right w:val="single" w:sz="4" w:space="0" w:color="auto"/>
            </w:tcBorders>
            <w:shd w:val="clear" w:color="000000" w:fill="FFFFFF"/>
            <w:vAlign w:val="center"/>
          </w:tcPr>
          <w:p w14:paraId="0AFCB727" w14:textId="77777777" w:rsidR="00B7138D" w:rsidRPr="00B7138D" w:rsidRDefault="00B7138D" w:rsidP="00B7138D">
            <w:pPr>
              <w:jc w:val="center"/>
              <w:rPr>
                <w:snapToGrid w:val="0"/>
                <w:sz w:val="20"/>
                <w:szCs w:val="20"/>
              </w:rPr>
            </w:pPr>
            <w:r w:rsidRPr="00B7138D">
              <w:rPr>
                <w:snapToGrid w:val="0"/>
                <w:sz w:val="20"/>
                <w:szCs w:val="20"/>
              </w:rPr>
              <w:t>157 160</w:t>
            </w:r>
          </w:p>
        </w:tc>
        <w:tc>
          <w:tcPr>
            <w:tcW w:w="1872" w:type="dxa"/>
            <w:gridSpan w:val="2"/>
            <w:tcBorders>
              <w:top w:val="nil"/>
              <w:left w:val="nil"/>
              <w:bottom w:val="single" w:sz="4" w:space="0" w:color="auto"/>
              <w:right w:val="single" w:sz="4" w:space="0" w:color="auto"/>
            </w:tcBorders>
            <w:shd w:val="clear" w:color="000000" w:fill="FFFFFF"/>
            <w:vAlign w:val="center"/>
          </w:tcPr>
          <w:p w14:paraId="1C0B1B40" w14:textId="77777777" w:rsidR="00B7138D" w:rsidRPr="00B7138D" w:rsidRDefault="00B7138D" w:rsidP="00B7138D">
            <w:pPr>
              <w:jc w:val="center"/>
              <w:rPr>
                <w:snapToGrid w:val="0"/>
                <w:sz w:val="20"/>
                <w:szCs w:val="20"/>
              </w:rPr>
            </w:pPr>
            <w:r w:rsidRPr="00B7138D">
              <w:rPr>
                <w:snapToGrid w:val="0"/>
                <w:sz w:val="20"/>
                <w:szCs w:val="20"/>
              </w:rPr>
              <w:t>11 091</w:t>
            </w:r>
          </w:p>
        </w:tc>
      </w:tr>
      <w:tr w:rsidR="00B7138D" w:rsidRPr="00B7138D" w14:paraId="6F3B65CB"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223555C" w14:textId="77777777" w:rsidR="00B7138D" w:rsidRPr="00B7138D" w:rsidRDefault="00B7138D" w:rsidP="00B7138D">
            <w:pPr>
              <w:jc w:val="center"/>
              <w:rPr>
                <w:snapToGrid w:val="0"/>
                <w:sz w:val="20"/>
                <w:szCs w:val="28"/>
              </w:rPr>
            </w:pPr>
            <w:r w:rsidRPr="00B7138D">
              <w:rPr>
                <w:snapToGrid w:val="0"/>
                <w:sz w:val="20"/>
                <w:szCs w:val="28"/>
              </w:rPr>
              <w:t>13</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tcPr>
          <w:p w14:paraId="408E6C95" w14:textId="77777777" w:rsidR="00B7138D" w:rsidRPr="00B7138D" w:rsidRDefault="00B7138D" w:rsidP="00B7138D">
            <w:pPr>
              <w:jc w:val="both"/>
              <w:rPr>
                <w:sz w:val="20"/>
                <w:szCs w:val="20"/>
              </w:rPr>
            </w:pPr>
            <w:r w:rsidRPr="00B7138D">
              <w:rPr>
                <w:snapToGrid w:val="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2E878E1" w14:textId="77777777" w:rsidR="00B7138D" w:rsidRPr="00B7138D" w:rsidRDefault="00B7138D" w:rsidP="00B7138D">
            <w:pPr>
              <w:jc w:val="center"/>
              <w:rPr>
                <w:snapToGrid w:val="0"/>
                <w:sz w:val="20"/>
                <w:szCs w:val="20"/>
              </w:rPr>
            </w:pPr>
            <w:r w:rsidRPr="00B7138D">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1B722708" w14:textId="77777777" w:rsidR="00B7138D" w:rsidRPr="00B7138D" w:rsidRDefault="00B7138D" w:rsidP="00B7138D">
            <w:pPr>
              <w:jc w:val="center"/>
              <w:rPr>
                <w:snapToGrid w:val="0"/>
                <w:sz w:val="20"/>
                <w:szCs w:val="20"/>
              </w:rPr>
            </w:pPr>
            <w:r w:rsidRPr="00B7138D">
              <w:rPr>
                <w:snapToGrid w:val="0"/>
                <w:sz w:val="20"/>
                <w:szCs w:val="20"/>
              </w:rPr>
              <w:t>-2 470</w:t>
            </w:r>
          </w:p>
        </w:tc>
        <w:tc>
          <w:tcPr>
            <w:tcW w:w="1872" w:type="dxa"/>
            <w:gridSpan w:val="2"/>
            <w:tcBorders>
              <w:top w:val="nil"/>
              <w:left w:val="nil"/>
              <w:bottom w:val="single" w:sz="4" w:space="0" w:color="auto"/>
              <w:right w:val="single" w:sz="4" w:space="0" w:color="auto"/>
            </w:tcBorders>
            <w:shd w:val="clear" w:color="000000" w:fill="FFFFFF"/>
            <w:vAlign w:val="center"/>
          </w:tcPr>
          <w:p w14:paraId="055028D7" w14:textId="77777777" w:rsidR="00B7138D" w:rsidRPr="00B7138D" w:rsidRDefault="00B7138D" w:rsidP="00B7138D">
            <w:pPr>
              <w:jc w:val="center"/>
              <w:rPr>
                <w:snapToGrid w:val="0"/>
                <w:sz w:val="20"/>
                <w:szCs w:val="20"/>
              </w:rPr>
            </w:pPr>
            <w:r w:rsidRPr="00B7138D">
              <w:rPr>
                <w:snapToGrid w:val="0"/>
                <w:sz w:val="20"/>
                <w:szCs w:val="20"/>
              </w:rPr>
              <w:t>-2 470</w:t>
            </w:r>
          </w:p>
        </w:tc>
      </w:tr>
      <w:tr w:rsidR="00B7138D" w:rsidRPr="00B7138D" w14:paraId="11D7C7E6"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4BD0499" w14:textId="77777777" w:rsidR="00B7138D" w:rsidRPr="00B7138D" w:rsidRDefault="00B7138D" w:rsidP="00B7138D">
            <w:pPr>
              <w:jc w:val="center"/>
              <w:rPr>
                <w:snapToGrid w:val="0"/>
                <w:sz w:val="20"/>
                <w:szCs w:val="28"/>
              </w:rPr>
            </w:pPr>
            <w:r w:rsidRPr="00B7138D">
              <w:rPr>
                <w:snapToGrid w:val="0"/>
                <w:sz w:val="20"/>
                <w:szCs w:val="28"/>
              </w:rPr>
              <w:t>14</w:t>
            </w:r>
          </w:p>
        </w:tc>
        <w:tc>
          <w:tcPr>
            <w:tcW w:w="3361" w:type="dxa"/>
            <w:tcBorders>
              <w:top w:val="nil"/>
              <w:left w:val="single" w:sz="4" w:space="0" w:color="auto"/>
              <w:bottom w:val="single" w:sz="4" w:space="0" w:color="auto"/>
              <w:right w:val="single" w:sz="4" w:space="0" w:color="auto"/>
            </w:tcBorders>
            <w:shd w:val="clear" w:color="auto" w:fill="auto"/>
            <w:vAlign w:val="center"/>
          </w:tcPr>
          <w:p w14:paraId="72663221" w14:textId="77777777" w:rsidR="00B7138D" w:rsidRPr="00B7138D" w:rsidRDefault="00B7138D" w:rsidP="00B7138D">
            <w:pPr>
              <w:rPr>
                <w:snapToGrid w:val="0"/>
                <w:sz w:val="20"/>
                <w:szCs w:val="20"/>
              </w:rPr>
            </w:pPr>
            <w:r w:rsidRPr="00B7138D">
              <w:rPr>
                <w:snapToGrid w:val="0"/>
                <w:sz w:val="20"/>
                <w:szCs w:val="20"/>
              </w:rPr>
              <w:t xml:space="preserve">Корректировка НВВ связанная с соблюдением статьи 3 </w:t>
            </w:r>
            <w:r w:rsidRPr="00B7138D">
              <w:rPr>
                <w:snapToGrid w:val="0"/>
                <w:sz w:val="20"/>
                <w:szCs w:val="20"/>
              </w:rPr>
              <w:lastRenderedPageBreak/>
              <w:t>Федерального закона от 27.07.2010 № 190-ФЗ "О теплоснабжении" на потребительский рынок</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59DFFF1" w14:textId="77777777" w:rsidR="00B7138D" w:rsidRPr="00B7138D" w:rsidRDefault="00B7138D" w:rsidP="00B7138D">
            <w:pPr>
              <w:jc w:val="center"/>
              <w:rPr>
                <w:snapToGrid w:val="0"/>
                <w:sz w:val="20"/>
                <w:szCs w:val="20"/>
              </w:rPr>
            </w:pPr>
            <w:r w:rsidRPr="00B7138D">
              <w:rPr>
                <w:snapToGrid w:val="0"/>
                <w:sz w:val="20"/>
                <w:szCs w:val="20"/>
              </w:rPr>
              <w:lastRenderedPageBreak/>
              <w:t>0</w:t>
            </w:r>
          </w:p>
        </w:tc>
        <w:tc>
          <w:tcPr>
            <w:tcW w:w="1764" w:type="dxa"/>
            <w:gridSpan w:val="2"/>
            <w:tcBorders>
              <w:top w:val="nil"/>
              <w:left w:val="nil"/>
              <w:bottom w:val="single" w:sz="4" w:space="0" w:color="auto"/>
              <w:right w:val="single" w:sz="4" w:space="0" w:color="auto"/>
            </w:tcBorders>
            <w:shd w:val="clear" w:color="000000" w:fill="FFFFFF"/>
            <w:vAlign w:val="center"/>
          </w:tcPr>
          <w:p w14:paraId="2970A661" w14:textId="77777777" w:rsidR="00B7138D" w:rsidRPr="00B7138D" w:rsidRDefault="00B7138D" w:rsidP="00B7138D">
            <w:pPr>
              <w:jc w:val="center"/>
              <w:rPr>
                <w:snapToGrid w:val="0"/>
                <w:sz w:val="20"/>
                <w:szCs w:val="20"/>
              </w:rPr>
            </w:pPr>
            <w:r w:rsidRPr="00B7138D">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61ABAB4E" w14:textId="77777777" w:rsidR="00B7138D" w:rsidRPr="00B7138D" w:rsidRDefault="00B7138D" w:rsidP="00B7138D">
            <w:pPr>
              <w:jc w:val="center"/>
              <w:rPr>
                <w:snapToGrid w:val="0"/>
                <w:sz w:val="20"/>
                <w:szCs w:val="20"/>
              </w:rPr>
            </w:pPr>
            <w:r w:rsidRPr="00B7138D">
              <w:rPr>
                <w:snapToGrid w:val="0"/>
                <w:sz w:val="20"/>
                <w:szCs w:val="20"/>
              </w:rPr>
              <w:t>0</w:t>
            </w:r>
          </w:p>
        </w:tc>
      </w:tr>
      <w:tr w:rsidR="00B7138D" w:rsidRPr="00B7138D" w14:paraId="02F6BCD8" w14:textId="77777777" w:rsidTr="009119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E1C8000" w14:textId="77777777" w:rsidR="00B7138D" w:rsidRPr="00B7138D" w:rsidRDefault="00B7138D" w:rsidP="00B7138D">
            <w:pPr>
              <w:jc w:val="center"/>
              <w:rPr>
                <w:snapToGrid w:val="0"/>
                <w:sz w:val="20"/>
                <w:szCs w:val="28"/>
              </w:rPr>
            </w:pPr>
            <w:r w:rsidRPr="00B7138D">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tcPr>
          <w:p w14:paraId="46673161" w14:textId="77777777" w:rsidR="00B7138D" w:rsidRPr="00B7138D" w:rsidRDefault="00B7138D" w:rsidP="00B7138D">
            <w:pPr>
              <w:jc w:val="both"/>
              <w:rPr>
                <w:snapToGrid w:val="0"/>
                <w:sz w:val="20"/>
                <w:szCs w:val="28"/>
              </w:rPr>
            </w:pPr>
            <w:r w:rsidRPr="00B7138D">
              <w:rPr>
                <w:snapToGrid w:val="0"/>
                <w:sz w:val="20"/>
                <w:szCs w:val="28"/>
              </w:rPr>
              <w:t>ИТОГО необходимая валовая выручка на потребительский рынок</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FDE249C" w14:textId="77777777" w:rsidR="00B7138D" w:rsidRPr="00B7138D" w:rsidRDefault="00B7138D" w:rsidP="00B7138D">
            <w:pPr>
              <w:jc w:val="center"/>
              <w:rPr>
                <w:snapToGrid w:val="0"/>
                <w:sz w:val="20"/>
                <w:szCs w:val="20"/>
              </w:rPr>
            </w:pPr>
            <w:r w:rsidRPr="00B7138D">
              <w:rPr>
                <w:snapToGrid w:val="0"/>
                <w:sz w:val="20"/>
                <w:szCs w:val="20"/>
              </w:rPr>
              <w:t>144 795</w:t>
            </w:r>
          </w:p>
        </w:tc>
        <w:tc>
          <w:tcPr>
            <w:tcW w:w="1764" w:type="dxa"/>
            <w:gridSpan w:val="2"/>
            <w:tcBorders>
              <w:top w:val="nil"/>
              <w:left w:val="nil"/>
              <w:bottom w:val="single" w:sz="4" w:space="0" w:color="auto"/>
              <w:right w:val="single" w:sz="4" w:space="0" w:color="auto"/>
            </w:tcBorders>
            <w:shd w:val="clear" w:color="000000" w:fill="FFFFFF"/>
            <w:vAlign w:val="center"/>
          </w:tcPr>
          <w:p w14:paraId="082F74BA" w14:textId="77777777" w:rsidR="00B7138D" w:rsidRPr="00B7138D" w:rsidRDefault="00B7138D" w:rsidP="00B7138D">
            <w:pPr>
              <w:jc w:val="center"/>
              <w:rPr>
                <w:snapToGrid w:val="0"/>
                <w:sz w:val="20"/>
                <w:szCs w:val="20"/>
              </w:rPr>
            </w:pPr>
            <w:r w:rsidRPr="00B7138D">
              <w:rPr>
                <w:snapToGrid w:val="0"/>
                <w:sz w:val="20"/>
                <w:szCs w:val="20"/>
              </w:rPr>
              <w:t>154 690</w:t>
            </w:r>
          </w:p>
        </w:tc>
        <w:tc>
          <w:tcPr>
            <w:tcW w:w="1872" w:type="dxa"/>
            <w:gridSpan w:val="2"/>
            <w:tcBorders>
              <w:top w:val="nil"/>
              <w:left w:val="nil"/>
              <w:bottom w:val="single" w:sz="4" w:space="0" w:color="auto"/>
              <w:right w:val="single" w:sz="4" w:space="0" w:color="auto"/>
            </w:tcBorders>
            <w:shd w:val="clear" w:color="000000" w:fill="FFFFFF"/>
            <w:vAlign w:val="center"/>
          </w:tcPr>
          <w:p w14:paraId="1F9DC762" w14:textId="77777777" w:rsidR="00B7138D" w:rsidRPr="00B7138D" w:rsidRDefault="00B7138D" w:rsidP="00B7138D">
            <w:pPr>
              <w:jc w:val="center"/>
              <w:rPr>
                <w:snapToGrid w:val="0"/>
                <w:sz w:val="20"/>
                <w:szCs w:val="20"/>
              </w:rPr>
            </w:pPr>
            <w:r w:rsidRPr="00B7138D">
              <w:rPr>
                <w:snapToGrid w:val="0"/>
                <w:sz w:val="20"/>
                <w:szCs w:val="20"/>
              </w:rPr>
              <w:t>9 895</w:t>
            </w:r>
          </w:p>
        </w:tc>
      </w:tr>
    </w:tbl>
    <w:p w14:paraId="4EB74D76" w14:textId="77777777" w:rsidR="00B7138D" w:rsidRPr="00B7138D" w:rsidRDefault="00B7138D" w:rsidP="00B7138D">
      <w:pPr>
        <w:jc w:val="center"/>
        <w:rPr>
          <w:snapToGrid w:val="0"/>
          <w:sz w:val="28"/>
        </w:rPr>
      </w:pPr>
    </w:p>
    <w:p w14:paraId="69237B0A" w14:textId="77777777" w:rsidR="00B7138D" w:rsidRPr="00B7138D" w:rsidRDefault="00B7138D" w:rsidP="00B7138D">
      <w:pPr>
        <w:ind w:right="-1"/>
        <w:contextualSpacing/>
        <w:jc w:val="both"/>
        <w:rPr>
          <w:sz w:val="28"/>
          <w:szCs w:val="28"/>
        </w:rPr>
      </w:pPr>
    </w:p>
    <w:p w14:paraId="113410F1" w14:textId="77777777" w:rsidR="00B7138D" w:rsidRPr="00B7138D" w:rsidRDefault="00B7138D" w:rsidP="00B7138D">
      <w:pPr>
        <w:ind w:right="-1"/>
        <w:contextualSpacing/>
        <w:jc w:val="both"/>
        <w:rPr>
          <w:sz w:val="28"/>
          <w:szCs w:val="28"/>
        </w:rPr>
      </w:pPr>
    </w:p>
    <w:p w14:paraId="2639FEE0" w14:textId="77777777" w:rsidR="00B7138D" w:rsidRDefault="00B7138D" w:rsidP="00A0496F">
      <w:pPr>
        <w:tabs>
          <w:tab w:val="left" w:pos="5580"/>
          <w:tab w:val="left" w:pos="9498"/>
        </w:tabs>
        <w:ind w:right="-569"/>
        <w:sectPr w:rsidR="00B7138D" w:rsidSect="00B7138D">
          <w:pgSz w:w="11906" w:h="16838" w:code="9"/>
          <w:pgMar w:top="992" w:right="851" w:bottom="1134" w:left="1701" w:header="427" w:footer="709" w:gutter="0"/>
          <w:cols w:space="708"/>
          <w:titlePg/>
          <w:docGrid w:linePitch="360"/>
        </w:sectPr>
      </w:pPr>
    </w:p>
    <w:p w14:paraId="19F3A23B" w14:textId="349923A3" w:rsidR="00B7138D" w:rsidRPr="00AE0629" w:rsidRDefault="00B7138D" w:rsidP="00B7138D">
      <w:pPr>
        <w:tabs>
          <w:tab w:val="left" w:pos="5580"/>
          <w:tab w:val="left" w:pos="9498"/>
        </w:tabs>
        <w:ind w:left="-3058" w:right="-569" w:firstLine="8587"/>
      </w:pPr>
      <w:r w:rsidRPr="00AE0629">
        <w:lastRenderedPageBreak/>
        <w:t xml:space="preserve">Приложение № </w:t>
      </w:r>
      <w:r>
        <w:t xml:space="preserve">37 </w:t>
      </w:r>
      <w:r w:rsidRPr="00AE0629">
        <w:t xml:space="preserve">к протоколу № </w:t>
      </w:r>
      <w:r>
        <w:t>70</w:t>
      </w:r>
    </w:p>
    <w:p w14:paraId="32A37685" w14:textId="77777777" w:rsidR="00B7138D" w:rsidRPr="00AE0629" w:rsidRDefault="00B7138D" w:rsidP="00B7138D">
      <w:pPr>
        <w:tabs>
          <w:tab w:val="left" w:pos="5580"/>
          <w:tab w:val="left" w:pos="9498"/>
        </w:tabs>
        <w:ind w:left="-3058" w:right="-569" w:firstLine="8587"/>
      </w:pPr>
      <w:r w:rsidRPr="00AE0629">
        <w:t>заседания правления Региональной</w:t>
      </w:r>
    </w:p>
    <w:p w14:paraId="440691ED" w14:textId="77777777" w:rsidR="00B7138D" w:rsidRPr="00AE0629" w:rsidRDefault="00B7138D" w:rsidP="00B7138D">
      <w:pPr>
        <w:tabs>
          <w:tab w:val="left" w:pos="5580"/>
          <w:tab w:val="left" w:pos="9498"/>
        </w:tabs>
        <w:ind w:left="-3058" w:right="-569" w:firstLine="8587"/>
      </w:pPr>
      <w:r w:rsidRPr="00AE0629">
        <w:t>энергетической комиссии</w:t>
      </w:r>
    </w:p>
    <w:p w14:paraId="4B19011F" w14:textId="77777777" w:rsidR="00B7138D" w:rsidRDefault="00B7138D" w:rsidP="00B7138D">
      <w:pPr>
        <w:tabs>
          <w:tab w:val="left" w:pos="5580"/>
          <w:tab w:val="left" w:pos="9498"/>
        </w:tabs>
        <w:ind w:left="-3058" w:right="-569" w:firstLine="8587"/>
      </w:pPr>
      <w:r w:rsidRPr="00AE0629">
        <w:t xml:space="preserve">Кузбасса от </w:t>
      </w:r>
      <w:r>
        <w:t>14</w:t>
      </w:r>
      <w:r w:rsidRPr="00AE0629">
        <w:t>.1</w:t>
      </w:r>
      <w:r>
        <w:t>1</w:t>
      </w:r>
      <w:r w:rsidRPr="00AE0629">
        <w:t>.2023</w:t>
      </w:r>
    </w:p>
    <w:p w14:paraId="0B2BA36B" w14:textId="77777777" w:rsidR="00923297" w:rsidRDefault="00923297" w:rsidP="00B7138D">
      <w:pPr>
        <w:tabs>
          <w:tab w:val="left" w:pos="5580"/>
          <w:tab w:val="left" w:pos="9498"/>
        </w:tabs>
        <w:ind w:left="-3058" w:right="-569" w:firstLine="8587"/>
      </w:pPr>
    </w:p>
    <w:p w14:paraId="555988FB" w14:textId="77777777" w:rsidR="00923297" w:rsidRDefault="00923297" w:rsidP="00B7138D">
      <w:pPr>
        <w:tabs>
          <w:tab w:val="left" w:pos="5580"/>
          <w:tab w:val="left" w:pos="9498"/>
        </w:tabs>
        <w:ind w:left="-3058" w:right="-569" w:firstLine="8587"/>
      </w:pPr>
    </w:p>
    <w:p w14:paraId="3EE36AA5" w14:textId="77777777" w:rsidR="00923297" w:rsidRPr="00923297" w:rsidRDefault="00923297" w:rsidP="00923297">
      <w:pPr>
        <w:ind w:left="-426" w:right="-2" w:firstLine="710"/>
        <w:jc w:val="center"/>
        <w:rPr>
          <w:b/>
          <w:bCs/>
          <w:sz w:val="28"/>
          <w:szCs w:val="28"/>
          <w:lang w:eastAsia="en-US"/>
        </w:rPr>
      </w:pPr>
      <w:r w:rsidRPr="00923297">
        <w:rPr>
          <w:b/>
          <w:bCs/>
          <w:sz w:val="28"/>
          <w:szCs w:val="28"/>
          <w:lang w:eastAsia="en-US"/>
        </w:rPr>
        <w:t xml:space="preserve">Долгосрочные </w:t>
      </w:r>
      <w:r w:rsidRPr="00923297">
        <w:rPr>
          <w:b/>
          <w:bCs/>
          <w:sz w:val="28"/>
          <w:szCs w:val="28"/>
          <w:lang w:val="x-none" w:eastAsia="en-US"/>
        </w:rPr>
        <w:t xml:space="preserve">тарифы </w:t>
      </w:r>
      <w:r w:rsidRPr="00923297">
        <w:rPr>
          <w:b/>
          <w:bCs/>
          <w:sz w:val="28"/>
          <w:szCs w:val="28"/>
          <w:lang w:eastAsia="en-US"/>
        </w:rPr>
        <w:t xml:space="preserve">ООО «Ясная Поляна» </w:t>
      </w:r>
      <w:r w:rsidRPr="00923297">
        <w:rPr>
          <w:b/>
          <w:bCs/>
          <w:sz w:val="28"/>
          <w:szCs w:val="28"/>
          <w:lang w:val="x-none" w:eastAsia="en-US"/>
        </w:rPr>
        <w:t>на тепловую энергию,</w:t>
      </w:r>
      <w:r w:rsidRPr="00923297">
        <w:rPr>
          <w:b/>
          <w:bCs/>
          <w:sz w:val="28"/>
          <w:szCs w:val="28"/>
          <w:lang w:eastAsia="en-US"/>
        </w:rPr>
        <w:t xml:space="preserve"> реализуемую на потребительском рынке</w:t>
      </w:r>
      <w:r w:rsidRPr="00923297">
        <w:rPr>
          <w:sz w:val="28"/>
          <w:szCs w:val="28"/>
          <w:lang w:eastAsia="en-US"/>
        </w:rPr>
        <w:t xml:space="preserve"> </w:t>
      </w:r>
      <w:r w:rsidRPr="00923297">
        <w:rPr>
          <w:b/>
          <w:bCs/>
          <w:sz w:val="28"/>
          <w:szCs w:val="28"/>
          <w:lang w:eastAsia="en-US"/>
        </w:rPr>
        <w:t>Прокопьевского муниципального округа, на период с 25.02.2022</w:t>
      </w:r>
      <w:r w:rsidRPr="00923297">
        <w:rPr>
          <w:bCs/>
          <w:sz w:val="28"/>
          <w:szCs w:val="28"/>
          <w:lang w:eastAsia="en-US"/>
        </w:rPr>
        <w:t xml:space="preserve"> </w:t>
      </w:r>
      <w:r w:rsidRPr="00923297">
        <w:rPr>
          <w:b/>
          <w:bCs/>
          <w:sz w:val="28"/>
          <w:szCs w:val="28"/>
          <w:lang w:eastAsia="en-US"/>
        </w:rPr>
        <w:t>по 31.12.2031</w:t>
      </w:r>
    </w:p>
    <w:p w14:paraId="357F1E66" w14:textId="77777777" w:rsidR="00923297" w:rsidRPr="00923297" w:rsidRDefault="00923297" w:rsidP="00923297">
      <w:pPr>
        <w:ind w:left="-426" w:right="-2"/>
        <w:jc w:val="right"/>
        <w:rPr>
          <w:sz w:val="28"/>
          <w:szCs w:val="28"/>
          <w:lang w:eastAsia="en-US"/>
        </w:rPr>
      </w:pPr>
      <w:r w:rsidRPr="00923297">
        <w:rPr>
          <w:sz w:val="28"/>
          <w:szCs w:val="28"/>
          <w:lang w:eastAsia="en-US"/>
        </w:rPr>
        <w:tab/>
      </w:r>
    </w:p>
    <w:p w14:paraId="68BDFC74" w14:textId="77777777" w:rsidR="00923297" w:rsidRPr="00923297" w:rsidRDefault="00923297" w:rsidP="00923297">
      <w:pPr>
        <w:ind w:left="-426" w:right="-2"/>
        <w:jc w:val="right"/>
        <w:rPr>
          <w:sz w:val="28"/>
          <w:szCs w:val="28"/>
          <w:lang w:eastAsia="en-US"/>
        </w:rPr>
      </w:pPr>
      <w:r w:rsidRPr="00923297">
        <w:rPr>
          <w:sz w:val="28"/>
          <w:szCs w:val="28"/>
          <w:lang w:eastAsia="en-US"/>
        </w:rPr>
        <w:t>(без НДС)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306"/>
        <w:gridCol w:w="1398"/>
        <w:gridCol w:w="974"/>
        <w:gridCol w:w="857"/>
        <w:gridCol w:w="858"/>
        <w:gridCol w:w="741"/>
        <w:gridCol w:w="829"/>
        <w:gridCol w:w="998"/>
      </w:tblGrid>
      <w:tr w:rsidR="00923297" w:rsidRPr="00923297" w14:paraId="1034125D" w14:textId="77777777" w:rsidTr="00923297">
        <w:trPr>
          <w:jc w:val="center"/>
        </w:trPr>
        <w:tc>
          <w:tcPr>
            <w:tcW w:w="1383" w:type="dxa"/>
            <w:vMerge w:val="restart"/>
            <w:shd w:val="clear" w:color="auto" w:fill="auto"/>
            <w:vAlign w:val="center"/>
          </w:tcPr>
          <w:p w14:paraId="5B8AE054" w14:textId="77777777" w:rsidR="00923297" w:rsidRPr="00923297" w:rsidRDefault="00923297" w:rsidP="00923297">
            <w:pPr>
              <w:ind w:right="-2"/>
              <w:jc w:val="center"/>
              <w:rPr>
                <w:sz w:val="20"/>
                <w:szCs w:val="20"/>
                <w:lang w:eastAsia="en-US"/>
              </w:rPr>
            </w:pPr>
            <w:r w:rsidRPr="00923297">
              <w:rPr>
                <w:sz w:val="20"/>
                <w:szCs w:val="20"/>
                <w:lang w:eastAsia="en-US"/>
              </w:rPr>
              <w:t>Наиме-нование регулируемой организации</w:t>
            </w:r>
          </w:p>
        </w:tc>
        <w:tc>
          <w:tcPr>
            <w:tcW w:w="1306" w:type="dxa"/>
            <w:vMerge w:val="restart"/>
            <w:shd w:val="clear" w:color="auto" w:fill="auto"/>
            <w:vAlign w:val="center"/>
          </w:tcPr>
          <w:p w14:paraId="79CCEFD2" w14:textId="77777777" w:rsidR="00923297" w:rsidRPr="00923297" w:rsidRDefault="00923297" w:rsidP="00923297">
            <w:pPr>
              <w:ind w:right="-2"/>
              <w:jc w:val="center"/>
              <w:rPr>
                <w:sz w:val="20"/>
                <w:szCs w:val="20"/>
                <w:lang w:eastAsia="en-US"/>
              </w:rPr>
            </w:pPr>
            <w:r w:rsidRPr="00923297">
              <w:rPr>
                <w:sz w:val="20"/>
                <w:szCs w:val="20"/>
                <w:lang w:eastAsia="en-US"/>
              </w:rPr>
              <w:t>Вид тарифа</w:t>
            </w:r>
          </w:p>
        </w:tc>
        <w:tc>
          <w:tcPr>
            <w:tcW w:w="1398" w:type="dxa"/>
            <w:vMerge w:val="restart"/>
            <w:shd w:val="clear" w:color="auto" w:fill="auto"/>
            <w:vAlign w:val="center"/>
          </w:tcPr>
          <w:p w14:paraId="46194E6A" w14:textId="77777777" w:rsidR="00923297" w:rsidRPr="00923297" w:rsidRDefault="00923297" w:rsidP="00923297">
            <w:pPr>
              <w:ind w:right="-2"/>
              <w:jc w:val="center"/>
              <w:rPr>
                <w:sz w:val="20"/>
                <w:szCs w:val="20"/>
                <w:lang w:eastAsia="en-US"/>
              </w:rPr>
            </w:pPr>
            <w:r w:rsidRPr="00923297">
              <w:rPr>
                <w:sz w:val="20"/>
                <w:szCs w:val="20"/>
                <w:lang w:eastAsia="en-US"/>
              </w:rPr>
              <w:t>Период</w:t>
            </w:r>
          </w:p>
        </w:tc>
        <w:tc>
          <w:tcPr>
            <w:tcW w:w="974" w:type="dxa"/>
            <w:vMerge w:val="restart"/>
            <w:shd w:val="clear" w:color="auto" w:fill="auto"/>
            <w:vAlign w:val="center"/>
          </w:tcPr>
          <w:p w14:paraId="53E20D8D" w14:textId="77777777" w:rsidR="00923297" w:rsidRPr="00923297" w:rsidRDefault="00923297" w:rsidP="00923297">
            <w:pPr>
              <w:ind w:right="-2"/>
              <w:jc w:val="center"/>
              <w:rPr>
                <w:sz w:val="20"/>
                <w:szCs w:val="20"/>
                <w:lang w:eastAsia="en-US"/>
              </w:rPr>
            </w:pPr>
            <w:r w:rsidRPr="00923297">
              <w:rPr>
                <w:sz w:val="20"/>
                <w:szCs w:val="20"/>
                <w:lang w:eastAsia="en-US"/>
              </w:rPr>
              <w:t>Вода</w:t>
            </w:r>
          </w:p>
        </w:tc>
        <w:tc>
          <w:tcPr>
            <w:tcW w:w="3285" w:type="dxa"/>
            <w:gridSpan w:val="4"/>
            <w:shd w:val="clear" w:color="auto" w:fill="auto"/>
            <w:vAlign w:val="center"/>
          </w:tcPr>
          <w:p w14:paraId="222EBA48" w14:textId="77777777" w:rsidR="00923297" w:rsidRPr="00923297" w:rsidRDefault="00923297" w:rsidP="00923297">
            <w:pPr>
              <w:ind w:right="-2"/>
              <w:jc w:val="center"/>
              <w:rPr>
                <w:sz w:val="20"/>
                <w:szCs w:val="20"/>
                <w:lang w:eastAsia="en-US"/>
              </w:rPr>
            </w:pPr>
            <w:r w:rsidRPr="00923297">
              <w:rPr>
                <w:sz w:val="20"/>
                <w:szCs w:val="20"/>
                <w:lang w:eastAsia="en-US"/>
              </w:rPr>
              <w:t>Отборный пар давлением</w:t>
            </w:r>
          </w:p>
        </w:tc>
        <w:tc>
          <w:tcPr>
            <w:tcW w:w="998" w:type="dxa"/>
            <w:vMerge w:val="restart"/>
            <w:shd w:val="clear" w:color="auto" w:fill="auto"/>
            <w:vAlign w:val="center"/>
          </w:tcPr>
          <w:p w14:paraId="75AD30BF" w14:textId="77777777" w:rsidR="00923297" w:rsidRPr="00923297" w:rsidRDefault="00923297" w:rsidP="00923297">
            <w:pPr>
              <w:ind w:left="-108" w:right="-2" w:hanging="108"/>
              <w:jc w:val="center"/>
              <w:rPr>
                <w:sz w:val="20"/>
                <w:szCs w:val="20"/>
                <w:lang w:eastAsia="en-US"/>
              </w:rPr>
            </w:pPr>
            <w:r w:rsidRPr="00923297">
              <w:rPr>
                <w:sz w:val="20"/>
                <w:szCs w:val="20"/>
                <w:lang w:eastAsia="en-US"/>
              </w:rPr>
              <w:t>Острый и редуци-рованный пар</w:t>
            </w:r>
          </w:p>
        </w:tc>
      </w:tr>
      <w:tr w:rsidR="00923297" w:rsidRPr="00923297" w14:paraId="1FCC6E7B" w14:textId="77777777" w:rsidTr="00923297">
        <w:trPr>
          <w:jc w:val="center"/>
        </w:trPr>
        <w:tc>
          <w:tcPr>
            <w:tcW w:w="1383" w:type="dxa"/>
            <w:vMerge/>
            <w:shd w:val="clear" w:color="auto" w:fill="auto"/>
          </w:tcPr>
          <w:p w14:paraId="38B140BE" w14:textId="77777777" w:rsidR="00923297" w:rsidRPr="00923297" w:rsidRDefault="00923297" w:rsidP="00923297">
            <w:pPr>
              <w:ind w:right="-2"/>
              <w:jc w:val="center"/>
              <w:rPr>
                <w:sz w:val="20"/>
                <w:szCs w:val="20"/>
                <w:lang w:eastAsia="en-US"/>
              </w:rPr>
            </w:pPr>
          </w:p>
        </w:tc>
        <w:tc>
          <w:tcPr>
            <w:tcW w:w="1306" w:type="dxa"/>
            <w:vMerge/>
            <w:shd w:val="clear" w:color="auto" w:fill="auto"/>
          </w:tcPr>
          <w:p w14:paraId="030D9364" w14:textId="77777777" w:rsidR="00923297" w:rsidRPr="00923297" w:rsidRDefault="00923297" w:rsidP="00923297">
            <w:pPr>
              <w:ind w:right="-2"/>
              <w:jc w:val="center"/>
              <w:rPr>
                <w:sz w:val="20"/>
                <w:szCs w:val="20"/>
                <w:lang w:eastAsia="en-US"/>
              </w:rPr>
            </w:pPr>
          </w:p>
        </w:tc>
        <w:tc>
          <w:tcPr>
            <w:tcW w:w="1398" w:type="dxa"/>
            <w:vMerge/>
            <w:shd w:val="clear" w:color="auto" w:fill="auto"/>
          </w:tcPr>
          <w:p w14:paraId="3ADC190D" w14:textId="77777777" w:rsidR="00923297" w:rsidRPr="00923297" w:rsidRDefault="00923297" w:rsidP="00923297">
            <w:pPr>
              <w:ind w:left="-108" w:right="-2"/>
              <w:jc w:val="center"/>
              <w:rPr>
                <w:sz w:val="20"/>
                <w:szCs w:val="20"/>
                <w:lang w:eastAsia="en-US"/>
              </w:rPr>
            </w:pPr>
          </w:p>
        </w:tc>
        <w:tc>
          <w:tcPr>
            <w:tcW w:w="974" w:type="dxa"/>
            <w:vMerge/>
            <w:shd w:val="clear" w:color="auto" w:fill="auto"/>
          </w:tcPr>
          <w:p w14:paraId="28B9EAA2" w14:textId="77777777" w:rsidR="00923297" w:rsidRPr="00923297" w:rsidRDefault="00923297" w:rsidP="00923297">
            <w:pPr>
              <w:ind w:left="-174" w:right="-2"/>
              <w:jc w:val="center"/>
              <w:rPr>
                <w:sz w:val="20"/>
                <w:szCs w:val="20"/>
                <w:lang w:eastAsia="en-US"/>
              </w:rPr>
            </w:pPr>
          </w:p>
        </w:tc>
        <w:tc>
          <w:tcPr>
            <w:tcW w:w="857" w:type="dxa"/>
            <w:shd w:val="clear" w:color="auto" w:fill="auto"/>
            <w:vAlign w:val="center"/>
          </w:tcPr>
          <w:p w14:paraId="7F6B0A56" w14:textId="77777777" w:rsidR="00923297" w:rsidRPr="00923297" w:rsidRDefault="00923297" w:rsidP="00923297">
            <w:pPr>
              <w:ind w:right="-2"/>
              <w:jc w:val="center"/>
              <w:rPr>
                <w:sz w:val="20"/>
                <w:szCs w:val="20"/>
                <w:vertAlign w:val="superscript"/>
                <w:lang w:eastAsia="en-US"/>
              </w:rPr>
            </w:pPr>
            <w:r w:rsidRPr="00923297">
              <w:rPr>
                <w:sz w:val="20"/>
                <w:szCs w:val="20"/>
                <w:lang w:eastAsia="en-US"/>
              </w:rPr>
              <w:t>от 1,2 до 2,5 кг/см</w:t>
            </w:r>
            <w:r w:rsidRPr="00923297">
              <w:rPr>
                <w:sz w:val="20"/>
                <w:szCs w:val="20"/>
                <w:vertAlign w:val="superscript"/>
                <w:lang w:eastAsia="en-US"/>
              </w:rPr>
              <w:t>2</w:t>
            </w:r>
          </w:p>
        </w:tc>
        <w:tc>
          <w:tcPr>
            <w:tcW w:w="858" w:type="dxa"/>
            <w:shd w:val="clear" w:color="auto" w:fill="auto"/>
            <w:vAlign w:val="center"/>
          </w:tcPr>
          <w:p w14:paraId="48787C01" w14:textId="77777777" w:rsidR="00923297" w:rsidRPr="00923297" w:rsidRDefault="00923297" w:rsidP="00923297">
            <w:pPr>
              <w:ind w:right="-2"/>
              <w:jc w:val="center"/>
              <w:rPr>
                <w:sz w:val="20"/>
                <w:szCs w:val="20"/>
                <w:lang w:eastAsia="en-US"/>
              </w:rPr>
            </w:pPr>
            <w:r w:rsidRPr="00923297">
              <w:rPr>
                <w:sz w:val="20"/>
                <w:szCs w:val="20"/>
                <w:lang w:eastAsia="en-US"/>
              </w:rPr>
              <w:t>от 2,5 до 7,0 кг/см</w:t>
            </w:r>
            <w:r w:rsidRPr="00923297">
              <w:rPr>
                <w:sz w:val="20"/>
                <w:szCs w:val="20"/>
                <w:vertAlign w:val="superscript"/>
                <w:lang w:eastAsia="en-US"/>
              </w:rPr>
              <w:t>2</w:t>
            </w:r>
          </w:p>
        </w:tc>
        <w:tc>
          <w:tcPr>
            <w:tcW w:w="741" w:type="dxa"/>
            <w:shd w:val="clear" w:color="auto" w:fill="auto"/>
            <w:vAlign w:val="center"/>
          </w:tcPr>
          <w:p w14:paraId="513A0875" w14:textId="77777777" w:rsidR="00923297" w:rsidRPr="00923297" w:rsidRDefault="00923297" w:rsidP="00923297">
            <w:pPr>
              <w:ind w:right="-2"/>
              <w:jc w:val="center"/>
              <w:rPr>
                <w:sz w:val="20"/>
                <w:szCs w:val="20"/>
                <w:lang w:eastAsia="en-US"/>
              </w:rPr>
            </w:pPr>
            <w:r w:rsidRPr="00923297">
              <w:rPr>
                <w:sz w:val="20"/>
                <w:szCs w:val="20"/>
                <w:lang w:eastAsia="en-US"/>
              </w:rPr>
              <w:t>от 7,0 до 13,0 кг/см</w:t>
            </w:r>
            <w:r w:rsidRPr="00923297">
              <w:rPr>
                <w:sz w:val="20"/>
                <w:szCs w:val="20"/>
                <w:vertAlign w:val="superscript"/>
                <w:lang w:eastAsia="en-US"/>
              </w:rPr>
              <w:t>2</w:t>
            </w:r>
          </w:p>
        </w:tc>
        <w:tc>
          <w:tcPr>
            <w:tcW w:w="829" w:type="dxa"/>
            <w:shd w:val="clear" w:color="auto" w:fill="auto"/>
            <w:vAlign w:val="center"/>
          </w:tcPr>
          <w:p w14:paraId="3A633F08" w14:textId="77777777" w:rsidR="00923297" w:rsidRPr="00923297" w:rsidRDefault="00923297" w:rsidP="00923297">
            <w:pPr>
              <w:ind w:right="-2" w:hanging="108"/>
              <w:jc w:val="center"/>
              <w:rPr>
                <w:sz w:val="20"/>
                <w:szCs w:val="20"/>
                <w:lang w:eastAsia="en-US"/>
              </w:rPr>
            </w:pPr>
            <w:r w:rsidRPr="00923297">
              <w:rPr>
                <w:sz w:val="20"/>
                <w:szCs w:val="20"/>
                <w:lang w:eastAsia="en-US"/>
              </w:rPr>
              <w:t>свыше 13,0 кг/см</w:t>
            </w:r>
            <w:r w:rsidRPr="00923297">
              <w:rPr>
                <w:sz w:val="20"/>
                <w:szCs w:val="20"/>
                <w:vertAlign w:val="superscript"/>
                <w:lang w:eastAsia="en-US"/>
              </w:rPr>
              <w:t>2</w:t>
            </w:r>
          </w:p>
        </w:tc>
        <w:tc>
          <w:tcPr>
            <w:tcW w:w="998" w:type="dxa"/>
            <w:vMerge/>
            <w:shd w:val="clear" w:color="auto" w:fill="auto"/>
          </w:tcPr>
          <w:p w14:paraId="0C75D72C" w14:textId="77777777" w:rsidR="00923297" w:rsidRPr="00923297" w:rsidRDefault="00923297" w:rsidP="00923297">
            <w:pPr>
              <w:ind w:right="-2"/>
              <w:jc w:val="center"/>
              <w:rPr>
                <w:sz w:val="20"/>
                <w:szCs w:val="20"/>
                <w:lang w:eastAsia="en-US"/>
              </w:rPr>
            </w:pPr>
          </w:p>
        </w:tc>
      </w:tr>
      <w:tr w:rsidR="00923297" w:rsidRPr="00923297" w14:paraId="45A3E1BE" w14:textId="77777777" w:rsidTr="00923297">
        <w:trPr>
          <w:jc w:val="center"/>
        </w:trPr>
        <w:tc>
          <w:tcPr>
            <w:tcW w:w="1383" w:type="dxa"/>
            <w:shd w:val="clear" w:color="auto" w:fill="auto"/>
          </w:tcPr>
          <w:p w14:paraId="00B720B5" w14:textId="77777777" w:rsidR="00923297" w:rsidRPr="00923297" w:rsidRDefault="00923297" w:rsidP="00923297">
            <w:pPr>
              <w:ind w:right="-2"/>
              <w:jc w:val="center"/>
              <w:rPr>
                <w:sz w:val="20"/>
                <w:szCs w:val="20"/>
                <w:lang w:eastAsia="en-US"/>
              </w:rPr>
            </w:pPr>
            <w:r w:rsidRPr="00923297">
              <w:rPr>
                <w:sz w:val="20"/>
                <w:szCs w:val="20"/>
                <w:lang w:eastAsia="en-US"/>
              </w:rPr>
              <w:t>1</w:t>
            </w:r>
          </w:p>
        </w:tc>
        <w:tc>
          <w:tcPr>
            <w:tcW w:w="1306" w:type="dxa"/>
            <w:shd w:val="clear" w:color="auto" w:fill="auto"/>
          </w:tcPr>
          <w:p w14:paraId="0C6E5FD4" w14:textId="77777777" w:rsidR="00923297" w:rsidRPr="00923297" w:rsidRDefault="00923297" w:rsidP="00923297">
            <w:pPr>
              <w:ind w:right="-2"/>
              <w:jc w:val="center"/>
              <w:rPr>
                <w:sz w:val="20"/>
                <w:szCs w:val="20"/>
                <w:lang w:eastAsia="en-US"/>
              </w:rPr>
            </w:pPr>
            <w:r w:rsidRPr="00923297">
              <w:rPr>
                <w:sz w:val="20"/>
                <w:szCs w:val="20"/>
                <w:lang w:eastAsia="en-US"/>
              </w:rPr>
              <w:t>2</w:t>
            </w:r>
          </w:p>
        </w:tc>
        <w:tc>
          <w:tcPr>
            <w:tcW w:w="1398" w:type="dxa"/>
            <w:shd w:val="clear" w:color="auto" w:fill="auto"/>
          </w:tcPr>
          <w:p w14:paraId="015EF19B" w14:textId="77777777" w:rsidR="00923297" w:rsidRPr="00923297" w:rsidRDefault="00923297" w:rsidP="00923297">
            <w:pPr>
              <w:ind w:left="-108" w:right="-2"/>
              <w:jc w:val="center"/>
              <w:rPr>
                <w:sz w:val="20"/>
                <w:szCs w:val="20"/>
                <w:lang w:eastAsia="en-US"/>
              </w:rPr>
            </w:pPr>
            <w:r w:rsidRPr="00923297">
              <w:rPr>
                <w:sz w:val="20"/>
                <w:szCs w:val="20"/>
                <w:lang w:eastAsia="en-US"/>
              </w:rPr>
              <w:t>3</w:t>
            </w:r>
          </w:p>
        </w:tc>
        <w:tc>
          <w:tcPr>
            <w:tcW w:w="974" w:type="dxa"/>
            <w:shd w:val="clear" w:color="auto" w:fill="auto"/>
          </w:tcPr>
          <w:p w14:paraId="32677F05" w14:textId="77777777" w:rsidR="00923297" w:rsidRPr="00923297" w:rsidRDefault="00923297" w:rsidP="00923297">
            <w:pPr>
              <w:ind w:left="-174" w:right="-2"/>
              <w:jc w:val="center"/>
              <w:rPr>
                <w:sz w:val="20"/>
                <w:szCs w:val="20"/>
                <w:lang w:eastAsia="en-US"/>
              </w:rPr>
            </w:pPr>
            <w:r w:rsidRPr="00923297">
              <w:rPr>
                <w:sz w:val="20"/>
                <w:szCs w:val="20"/>
                <w:lang w:eastAsia="en-US"/>
              </w:rPr>
              <w:t>4</w:t>
            </w:r>
          </w:p>
        </w:tc>
        <w:tc>
          <w:tcPr>
            <w:tcW w:w="857" w:type="dxa"/>
            <w:shd w:val="clear" w:color="auto" w:fill="auto"/>
          </w:tcPr>
          <w:p w14:paraId="4780AB63" w14:textId="77777777" w:rsidR="00923297" w:rsidRPr="00923297" w:rsidRDefault="00923297" w:rsidP="00923297">
            <w:pPr>
              <w:ind w:right="-2"/>
              <w:jc w:val="center"/>
              <w:rPr>
                <w:sz w:val="20"/>
                <w:szCs w:val="20"/>
                <w:lang w:eastAsia="en-US"/>
              </w:rPr>
            </w:pPr>
            <w:r w:rsidRPr="00923297">
              <w:rPr>
                <w:sz w:val="20"/>
                <w:szCs w:val="20"/>
                <w:lang w:eastAsia="en-US"/>
              </w:rPr>
              <w:t>5</w:t>
            </w:r>
          </w:p>
        </w:tc>
        <w:tc>
          <w:tcPr>
            <w:tcW w:w="858" w:type="dxa"/>
            <w:shd w:val="clear" w:color="auto" w:fill="auto"/>
          </w:tcPr>
          <w:p w14:paraId="2E3BC404" w14:textId="77777777" w:rsidR="00923297" w:rsidRPr="00923297" w:rsidRDefault="00923297" w:rsidP="00923297">
            <w:pPr>
              <w:ind w:right="-2"/>
              <w:jc w:val="center"/>
              <w:rPr>
                <w:sz w:val="20"/>
                <w:szCs w:val="20"/>
                <w:lang w:eastAsia="en-US"/>
              </w:rPr>
            </w:pPr>
            <w:r w:rsidRPr="00923297">
              <w:rPr>
                <w:sz w:val="20"/>
                <w:szCs w:val="20"/>
                <w:lang w:eastAsia="en-US"/>
              </w:rPr>
              <w:t>6</w:t>
            </w:r>
          </w:p>
        </w:tc>
        <w:tc>
          <w:tcPr>
            <w:tcW w:w="741" w:type="dxa"/>
            <w:shd w:val="clear" w:color="auto" w:fill="auto"/>
          </w:tcPr>
          <w:p w14:paraId="45DB9921" w14:textId="77777777" w:rsidR="00923297" w:rsidRPr="00923297" w:rsidRDefault="00923297" w:rsidP="00923297">
            <w:pPr>
              <w:ind w:right="-2"/>
              <w:jc w:val="center"/>
              <w:rPr>
                <w:sz w:val="20"/>
                <w:szCs w:val="20"/>
                <w:lang w:eastAsia="en-US"/>
              </w:rPr>
            </w:pPr>
            <w:r w:rsidRPr="00923297">
              <w:rPr>
                <w:sz w:val="20"/>
                <w:szCs w:val="20"/>
                <w:lang w:eastAsia="en-US"/>
              </w:rPr>
              <w:t>7</w:t>
            </w:r>
          </w:p>
        </w:tc>
        <w:tc>
          <w:tcPr>
            <w:tcW w:w="829" w:type="dxa"/>
            <w:shd w:val="clear" w:color="auto" w:fill="auto"/>
          </w:tcPr>
          <w:p w14:paraId="148E725D" w14:textId="77777777" w:rsidR="00923297" w:rsidRPr="00923297" w:rsidRDefault="00923297" w:rsidP="00923297">
            <w:pPr>
              <w:ind w:right="-2" w:hanging="108"/>
              <w:jc w:val="center"/>
              <w:rPr>
                <w:sz w:val="20"/>
                <w:szCs w:val="20"/>
                <w:lang w:eastAsia="en-US"/>
              </w:rPr>
            </w:pPr>
            <w:r w:rsidRPr="00923297">
              <w:rPr>
                <w:sz w:val="20"/>
                <w:szCs w:val="20"/>
                <w:lang w:eastAsia="en-US"/>
              </w:rPr>
              <w:t>8</w:t>
            </w:r>
          </w:p>
        </w:tc>
        <w:tc>
          <w:tcPr>
            <w:tcW w:w="998" w:type="dxa"/>
            <w:shd w:val="clear" w:color="auto" w:fill="auto"/>
          </w:tcPr>
          <w:p w14:paraId="37C6186D" w14:textId="77777777" w:rsidR="00923297" w:rsidRPr="00923297" w:rsidRDefault="00923297" w:rsidP="00923297">
            <w:pPr>
              <w:ind w:right="-2"/>
              <w:jc w:val="center"/>
              <w:rPr>
                <w:sz w:val="20"/>
                <w:szCs w:val="20"/>
                <w:lang w:eastAsia="en-US"/>
              </w:rPr>
            </w:pPr>
            <w:r w:rsidRPr="00923297">
              <w:rPr>
                <w:sz w:val="20"/>
                <w:szCs w:val="20"/>
                <w:lang w:eastAsia="en-US"/>
              </w:rPr>
              <w:t>9</w:t>
            </w:r>
          </w:p>
        </w:tc>
      </w:tr>
      <w:tr w:rsidR="00923297" w:rsidRPr="00923297" w14:paraId="1B826118" w14:textId="77777777" w:rsidTr="00923297">
        <w:trPr>
          <w:trHeight w:val="299"/>
          <w:jc w:val="center"/>
        </w:trPr>
        <w:tc>
          <w:tcPr>
            <w:tcW w:w="1383" w:type="dxa"/>
            <w:vMerge w:val="restart"/>
            <w:shd w:val="clear" w:color="auto" w:fill="auto"/>
            <w:vAlign w:val="center"/>
          </w:tcPr>
          <w:p w14:paraId="3B180F30" w14:textId="77777777" w:rsidR="00923297" w:rsidRPr="00923297" w:rsidRDefault="00923297" w:rsidP="00923297">
            <w:pPr>
              <w:ind w:left="-142" w:right="-73"/>
              <w:jc w:val="center"/>
              <w:rPr>
                <w:sz w:val="20"/>
                <w:szCs w:val="20"/>
                <w:lang w:eastAsia="en-US"/>
              </w:rPr>
            </w:pPr>
            <w:r w:rsidRPr="00923297">
              <w:rPr>
                <w:bCs/>
                <w:color w:val="000000"/>
                <w:kern w:val="32"/>
                <w:sz w:val="20"/>
                <w:szCs w:val="20"/>
                <w:lang w:eastAsia="en-US"/>
              </w:rPr>
              <w:t>ООО «Ясная Поляна»</w:t>
            </w:r>
          </w:p>
          <w:p w14:paraId="250B841F" w14:textId="77777777" w:rsidR="00923297" w:rsidRPr="00923297" w:rsidRDefault="00923297" w:rsidP="00923297">
            <w:pPr>
              <w:ind w:right="-2"/>
              <w:jc w:val="center"/>
              <w:rPr>
                <w:sz w:val="20"/>
                <w:szCs w:val="20"/>
                <w:lang w:eastAsia="en-US"/>
              </w:rPr>
            </w:pPr>
          </w:p>
        </w:tc>
        <w:tc>
          <w:tcPr>
            <w:tcW w:w="7961" w:type="dxa"/>
            <w:gridSpan w:val="8"/>
            <w:shd w:val="clear" w:color="auto" w:fill="auto"/>
          </w:tcPr>
          <w:p w14:paraId="45D87161" w14:textId="77777777" w:rsidR="00923297" w:rsidRPr="00923297" w:rsidRDefault="00923297" w:rsidP="00923297">
            <w:pPr>
              <w:ind w:right="-2"/>
              <w:jc w:val="center"/>
              <w:rPr>
                <w:sz w:val="20"/>
                <w:szCs w:val="20"/>
                <w:lang w:eastAsia="en-US"/>
              </w:rPr>
            </w:pPr>
            <w:r w:rsidRPr="00923297">
              <w:rPr>
                <w:sz w:val="20"/>
                <w:szCs w:val="20"/>
                <w:lang w:eastAsia="en-US"/>
              </w:rPr>
              <w:t>Для потребителей в случае отсутствия дифференциации тарифов по схеме подключения</w:t>
            </w:r>
          </w:p>
        </w:tc>
      </w:tr>
      <w:tr w:rsidR="00923297" w:rsidRPr="00923297" w14:paraId="71D38074" w14:textId="77777777" w:rsidTr="00923297">
        <w:trPr>
          <w:trHeight w:val="189"/>
          <w:jc w:val="center"/>
        </w:trPr>
        <w:tc>
          <w:tcPr>
            <w:tcW w:w="1383" w:type="dxa"/>
            <w:vMerge/>
            <w:shd w:val="clear" w:color="auto" w:fill="auto"/>
          </w:tcPr>
          <w:p w14:paraId="73D39ACD" w14:textId="77777777" w:rsidR="00923297" w:rsidRPr="00923297" w:rsidRDefault="00923297" w:rsidP="00923297">
            <w:pPr>
              <w:ind w:right="-2"/>
              <w:jc w:val="center"/>
              <w:rPr>
                <w:sz w:val="20"/>
                <w:szCs w:val="20"/>
                <w:lang w:eastAsia="en-US"/>
              </w:rPr>
            </w:pPr>
          </w:p>
        </w:tc>
        <w:tc>
          <w:tcPr>
            <w:tcW w:w="1306" w:type="dxa"/>
            <w:vMerge w:val="restart"/>
            <w:shd w:val="clear" w:color="auto" w:fill="auto"/>
            <w:vAlign w:val="center"/>
          </w:tcPr>
          <w:p w14:paraId="17E69672" w14:textId="77777777" w:rsidR="00923297" w:rsidRPr="00923297" w:rsidRDefault="00923297" w:rsidP="00923297">
            <w:pPr>
              <w:ind w:right="-2"/>
              <w:jc w:val="center"/>
              <w:rPr>
                <w:sz w:val="20"/>
                <w:szCs w:val="20"/>
                <w:lang w:eastAsia="en-US"/>
              </w:rPr>
            </w:pPr>
            <w:r w:rsidRPr="00923297">
              <w:rPr>
                <w:sz w:val="20"/>
                <w:szCs w:val="20"/>
                <w:lang w:eastAsia="en-US"/>
              </w:rPr>
              <w:t>Одноставочный</w:t>
            </w:r>
          </w:p>
          <w:p w14:paraId="04266384" w14:textId="77777777" w:rsidR="00923297" w:rsidRPr="00923297" w:rsidRDefault="00923297" w:rsidP="00923297">
            <w:pPr>
              <w:ind w:right="-2"/>
              <w:jc w:val="center"/>
              <w:rPr>
                <w:sz w:val="20"/>
                <w:szCs w:val="20"/>
                <w:lang w:eastAsia="en-US"/>
              </w:rPr>
            </w:pPr>
            <w:r w:rsidRPr="00923297">
              <w:rPr>
                <w:sz w:val="20"/>
                <w:szCs w:val="20"/>
                <w:lang w:eastAsia="en-US"/>
              </w:rPr>
              <w:t>руб./Гкал</w:t>
            </w:r>
          </w:p>
        </w:tc>
        <w:tc>
          <w:tcPr>
            <w:tcW w:w="1398" w:type="dxa"/>
            <w:shd w:val="clear" w:color="auto" w:fill="auto"/>
          </w:tcPr>
          <w:p w14:paraId="4FC47919" w14:textId="77777777" w:rsidR="00923297" w:rsidRPr="00923297" w:rsidRDefault="00923297" w:rsidP="00923297">
            <w:pPr>
              <w:jc w:val="center"/>
              <w:rPr>
                <w:sz w:val="20"/>
                <w:szCs w:val="20"/>
                <w:lang w:eastAsia="en-US"/>
              </w:rPr>
            </w:pPr>
            <w:r w:rsidRPr="00923297">
              <w:rPr>
                <w:sz w:val="20"/>
                <w:szCs w:val="20"/>
                <w:lang w:eastAsia="en-US"/>
              </w:rPr>
              <w:t>с 25.02.2022</w:t>
            </w:r>
          </w:p>
        </w:tc>
        <w:tc>
          <w:tcPr>
            <w:tcW w:w="974" w:type="dxa"/>
            <w:tcBorders>
              <w:top w:val="single" w:sz="4" w:space="0" w:color="auto"/>
              <w:left w:val="single" w:sz="4" w:space="0" w:color="auto"/>
              <w:bottom w:val="single" w:sz="4" w:space="0" w:color="auto"/>
              <w:right w:val="single" w:sz="4" w:space="0" w:color="auto"/>
            </w:tcBorders>
            <w:shd w:val="clear" w:color="000000" w:fill="FFFFFF"/>
            <w:vAlign w:val="center"/>
          </w:tcPr>
          <w:p w14:paraId="3F668C20" w14:textId="77777777" w:rsidR="00923297" w:rsidRPr="00923297" w:rsidRDefault="00923297" w:rsidP="00923297">
            <w:pPr>
              <w:jc w:val="center"/>
              <w:rPr>
                <w:sz w:val="20"/>
                <w:szCs w:val="20"/>
                <w:lang w:eastAsia="en-US"/>
              </w:rPr>
            </w:pPr>
            <w:r w:rsidRPr="00923297">
              <w:rPr>
                <w:sz w:val="20"/>
                <w:szCs w:val="20"/>
                <w:lang w:eastAsia="en-US"/>
              </w:rPr>
              <w:t>3 157,26</w:t>
            </w:r>
          </w:p>
        </w:tc>
        <w:tc>
          <w:tcPr>
            <w:tcW w:w="857" w:type="dxa"/>
            <w:shd w:val="clear" w:color="auto" w:fill="auto"/>
            <w:vAlign w:val="center"/>
          </w:tcPr>
          <w:p w14:paraId="5C1A6B82" w14:textId="77777777" w:rsidR="00923297" w:rsidRPr="00923297" w:rsidRDefault="00923297" w:rsidP="00923297">
            <w:pPr>
              <w:jc w:val="center"/>
              <w:rPr>
                <w:sz w:val="20"/>
                <w:szCs w:val="20"/>
                <w:lang w:eastAsia="en-US"/>
              </w:rPr>
            </w:pPr>
            <w:r w:rsidRPr="00923297">
              <w:rPr>
                <w:sz w:val="20"/>
                <w:szCs w:val="20"/>
                <w:lang w:eastAsia="en-US"/>
              </w:rPr>
              <w:t>x</w:t>
            </w:r>
          </w:p>
        </w:tc>
        <w:tc>
          <w:tcPr>
            <w:tcW w:w="858" w:type="dxa"/>
            <w:shd w:val="clear" w:color="auto" w:fill="auto"/>
            <w:vAlign w:val="center"/>
          </w:tcPr>
          <w:p w14:paraId="7C9B49CB" w14:textId="77777777" w:rsidR="00923297" w:rsidRPr="00923297" w:rsidRDefault="00923297" w:rsidP="00923297">
            <w:pPr>
              <w:ind w:right="-2"/>
              <w:jc w:val="center"/>
              <w:rPr>
                <w:sz w:val="20"/>
                <w:szCs w:val="20"/>
                <w:lang w:val="en-US" w:eastAsia="en-US"/>
              </w:rPr>
            </w:pPr>
            <w:r w:rsidRPr="00923297">
              <w:rPr>
                <w:sz w:val="20"/>
                <w:szCs w:val="20"/>
                <w:lang w:val="en-US" w:eastAsia="en-US"/>
              </w:rPr>
              <w:t>x</w:t>
            </w:r>
          </w:p>
        </w:tc>
        <w:tc>
          <w:tcPr>
            <w:tcW w:w="741" w:type="dxa"/>
            <w:shd w:val="clear" w:color="auto" w:fill="auto"/>
            <w:vAlign w:val="center"/>
          </w:tcPr>
          <w:p w14:paraId="6C6ADC57" w14:textId="77777777" w:rsidR="00923297" w:rsidRPr="00923297" w:rsidRDefault="00923297" w:rsidP="00923297">
            <w:pPr>
              <w:ind w:right="-2"/>
              <w:jc w:val="center"/>
              <w:rPr>
                <w:sz w:val="20"/>
                <w:szCs w:val="20"/>
                <w:lang w:val="en-US" w:eastAsia="en-US"/>
              </w:rPr>
            </w:pPr>
            <w:r w:rsidRPr="00923297">
              <w:rPr>
                <w:sz w:val="20"/>
                <w:szCs w:val="20"/>
                <w:lang w:val="en-US" w:eastAsia="en-US"/>
              </w:rPr>
              <w:t>x</w:t>
            </w:r>
          </w:p>
        </w:tc>
        <w:tc>
          <w:tcPr>
            <w:tcW w:w="829" w:type="dxa"/>
            <w:shd w:val="clear" w:color="auto" w:fill="auto"/>
            <w:vAlign w:val="center"/>
          </w:tcPr>
          <w:p w14:paraId="5A93EF83" w14:textId="77777777" w:rsidR="00923297" w:rsidRPr="00923297" w:rsidRDefault="00923297" w:rsidP="00923297">
            <w:pPr>
              <w:ind w:right="-2"/>
              <w:jc w:val="center"/>
              <w:rPr>
                <w:sz w:val="20"/>
                <w:szCs w:val="20"/>
                <w:lang w:val="en-US" w:eastAsia="en-US"/>
              </w:rPr>
            </w:pPr>
            <w:r w:rsidRPr="00923297">
              <w:rPr>
                <w:sz w:val="20"/>
                <w:szCs w:val="20"/>
                <w:lang w:val="en-US" w:eastAsia="en-US"/>
              </w:rPr>
              <w:t>x</w:t>
            </w:r>
          </w:p>
        </w:tc>
        <w:tc>
          <w:tcPr>
            <w:tcW w:w="998" w:type="dxa"/>
            <w:shd w:val="clear" w:color="auto" w:fill="auto"/>
            <w:vAlign w:val="center"/>
          </w:tcPr>
          <w:p w14:paraId="785862CE" w14:textId="77777777" w:rsidR="00923297" w:rsidRPr="00923297" w:rsidRDefault="00923297" w:rsidP="00923297">
            <w:pPr>
              <w:ind w:right="-2"/>
              <w:jc w:val="center"/>
              <w:rPr>
                <w:sz w:val="20"/>
                <w:szCs w:val="20"/>
                <w:lang w:val="en-US" w:eastAsia="en-US"/>
              </w:rPr>
            </w:pPr>
            <w:r w:rsidRPr="00923297">
              <w:rPr>
                <w:sz w:val="20"/>
                <w:szCs w:val="20"/>
                <w:lang w:val="en-US" w:eastAsia="en-US"/>
              </w:rPr>
              <w:t>x</w:t>
            </w:r>
          </w:p>
        </w:tc>
      </w:tr>
      <w:tr w:rsidR="00923297" w:rsidRPr="00923297" w14:paraId="4EC050E6" w14:textId="77777777" w:rsidTr="00923297">
        <w:trPr>
          <w:trHeight w:val="189"/>
          <w:jc w:val="center"/>
        </w:trPr>
        <w:tc>
          <w:tcPr>
            <w:tcW w:w="1383" w:type="dxa"/>
            <w:vMerge/>
            <w:shd w:val="clear" w:color="auto" w:fill="auto"/>
          </w:tcPr>
          <w:p w14:paraId="59F3D9A6" w14:textId="77777777" w:rsidR="00923297" w:rsidRPr="00923297" w:rsidRDefault="00923297" w:rsidP="00923297">
            <w:pPr>
              <w:ind w:right="-2"/>
              <w:jc w:val="center"/>
              <w:rPr>
                <w:sz w:val="20"/>
                <w:szCs w:val="20"/>
                <w:lang w:eastAsia="en-US"/>
              </w:rPr>
            </w:pPr>
          </w:p>
        </w:tc>
        <w:tc>
          <w:tcPr>
            <w:tcW w:w="1306" w:type="dxa"/>
            <w:vMerge/>
            <w:shd w:val="clear" w:color="auto" w:fill="auto"/>
            <w:vAlign w:val="center"/>
          </w:tcPr>
          <w:p w14:paraId="7AF1AAB7" w14:textId="77777777" w:rsidR="00923297" w:rsidRPr="00923297" w:rsidRDefault="00923297" w:rsidP="00923297">
            <w:pPr>
              <w:ind w:right="-2"/>
              <w:jc w:val="center"/>
              <w:rPr>
                <w:sz w:val="20"/>
                <w:szCs w:val="20"/>
                <w:lang w:eastAsia="en-US"/>
              </w:rPr>
            </w:pPr>
          </w:p>
        </w:tc>
        <w:tc>
          <w:tcPr>
            <w:tcW w:w="1398" w:type="dxa"/>
            <w:shd w:val="clear" w:color="auto" w:fill="auto"/>
          </w:tcPr>
          <w:p w14:paraId="242F2086" w14:textId="77777777" w:rsidR="00923297" w:rsidRPr="00923297" w:rsidRDefault="00923297" w:rsidP="00923297">
            <w:pPr>
              <w:jc w:val="center"/>
              <w:rPr>
                <w:sz w:val="20"/>
                <w:szCs w:val="20"/>
                <w:lang w:eastAsia="en-US"/>
              </w:rPr>
            </w:pPr>
            <w:r w:rsidRPr="00923297">
              <w:rPr>
                <w:sz w:val="20"/>
                <w:szCs w:val="20"/>
                <w:lang w:eastAsia="en-US"/>
              </w:rPr>
              <w:t>с 01.07.2022</w:t>
            </w:r>
          </w:p>
        </w:tc>
        <w:tc>
          <w:tcPr>
            <w:tcW w:w="974" w:type="dxa"/>
            <w:tcBorders>
              <w:top w:val="nil"/>
              <w:left w:val="single" w:sz="4" w:space="0" w:color="auto"/>
              <w:bottom w:val="single" w:sz="4" w:space="0" w:color="auto"/>
              <w:right w:val="single" w:sz="4" w:space="0" w:color="auto"/>
            </w:tcBorders>
            <w:shd w:val="clear" w:color="000000" w:fill="FFFFFF"/>
            <w:vAlign w:val="center"/>
          </w:tcPr>
          <w:p w14:paraId="3EFF79D7" w14:textId="77777777" w:rsidR="00923297" w:rsidRPr="00923297" w:rsidRDefault="00923297" w:rsidP="00923297">
            <w:pPr>
              <w:jc w:val="center"/>
              <w:rPr>
                <w:sz w:val="20"/>
                <w:szCs w:val="20"/>
                <w:lang w:eastAsia="en-US"/>
              </w:rPr>
            </w:pPr>
            <w:r w:rsidRPr="00923297">
              <w:rPr>
                <w:sz w:val="20"/>
                <w:szCs w:val="20"/>
                <w:lang w:eastAsia="en-US"/>
              </w:rPr>
              <w:t>3 378,27</w:t>
            </w:r>
          </w:p>
        </w:tc>
        <w:tc>
          <w:tcPr>
            <w:tcW w:w="857" w:type="dxa"/>
            <w:shd w:val="clear" w:color="auto" w:fill="auto"/>
            <w:vAlign w:val="center"/>
          </w:tcPr>
          <w:p w14:paraId="69F1F9AE" w14:textId="77777777" w:rsidR="00923297" w:rsidRPr="00923297" w:rsidRDefault="00923297" w:rsidP="00923297">
            <w:pPr>
              <w:jc w:val="center"/>
              <w:rPr>
                <w:sz w:val="20"/>
                <w:szCs w:val="20"/>
                <w:lang w:eastAsia="en-US"/>
              </w:rPr>
            </w:pPr>
            <w:r w:rsidRPr="00923297">
              <w:rPr>
                <w:sz w:val="20"/>
                <w:szCs w:val="20"/>
                <w:lang w:eastAsia="en-US"/>
              </w:rPr>
              <w:t>x</w:t>
            </w:r>
          </w:p>
        </w:tc>
        <w:tc>
          <w:tcPr>
            <w:tcW w:w="858" w:type="dxa"/>
            <w:shd w:val="clear" w:color="auto" w:fill="auto"/>
            <w:vAlign w:val="center"/>
          </w:tcPr>
          <w:p w14:paraId="03047A7B" w14:textId="77777777" w:rsidR="00923297" w:rsidRPr="00923297" w:rsidRDefault="00923297" w:rsidP="00923297">
            <w:pPr>
              <w:ind w:right="-2"/>
              <w:jc w:val="center"/>
              <w:rPr>
                <w:sz w:val="20"/>
                <w:szCs w:val="20"/>
                <w:lang w:val="en-US" w:eastAsia="en-US"/>
              </w:rPr>
            </w:pPr>
            <w:r w:rsidRPr="00923297">
              <w:rPr>
                <w:sz w:val="20"/>
                <w:szCs w:val="20"/>
                <w:lang w:val="en-US" w:eastAsia="en-US"/>
              </w:rPr>
              <w:t>x</w:t>
            </w:r>
          </w:p>
        </w:tc>
        <w:tc>
          <w:tcPr>
            <w:tcW w:w="741" w:type="dxa"/>
            <w:shd w:val="clear" w:color="auto" w:fill="auto"/>
            <w:vAlign w:val="center"/>
          </w:tcPr>
          <w:p w14:paraId="5DDB743C" w14:textId="77777777" w:rsidR="00923297" w:rsidRPr="00923297" w:rsidRDefault="00923297" w:rsidP="00923297">
            <w:pPr>
              <w:ind w:right="-2"/>
              <w:jc w:val="center"/>
              <w:rPr>
                <w:sz w:val="20"/>
                <w:szCs w:val="20"/>
                <w:lang w:val="en-US" w:eastAsia="en-US"/>
              </w:rPr>
            </w:pPr>
            <w:r w:rsidRPr="00923297">
              <w:rPr>
                <w:sz w:val="20"/>
                <w:szCs w:val="20"/>
                <w:lang w:val="en-US" w:eastAsia="en-US"/>
              </w:rPr>
              <w:t>x</w:t>
            </w:r>
          </w:p>
        </w:tc>
        <w:tc>
          <w:tcPr>
            <w:tcW w:w="829" w:type="dxa"/>
            <w:shd w:val="clear" w:color="auto" w:fill="auto"/>
            <w:vAlign w:val="center"/>
          </w:tcPr>
          <w:p w14:paraId="4706FA70" w14:textId="77777777" w:rsidR="00923297" w:rsidRPr="00923297" w:rsidRDefault="00923297" w:rsidP="00923297">
            <w:pPr>
              <w:ind w:right="-2"/>
              <w:jc w:val="center"/>
              <w:rPr>
                <w:sz w:val="20"/>
                <w:szCs w:val="20"/>
                <w:lang w:val="en-US" w:eastAsia="en-US"/>
              </w:rPr>
            </w:pPr>
            <w:r w:rsidRPr="00923297">
              <w:rPr>
                <w:sz w:val="20"/>
                <w:szCs w:val="20"/>
                <w:lang w:val="en-US" w:eastAsia="en-US"/>
              </w:rPr>
              <w:t>x</w:t>
            </w:r>
          </w:p>
        </w:tc>
        <w:tc>
          <w:tcPr>
            <w:tcW w:w="998" w:type="dxa"/>
            <w:shd w:val="clear" w:color="auto" w:fill="auto"/>
            <w:vAlign w:val="center"/>
          </w:tcPr>
          <w:p w14:paraId="71C286F5" w14:textId="77777777" w:rsidR="00923297" w:rsidRPr="00923297" w:rsidRDefault="00923297" w:rsidP="00923297">
            <w:pPr>
              <w:ind w:right="-2"/>
              <w:jc w:val="center"/>
              <w:rPr>
                <w:sz w:val="20"/>
                <w:szCs w:val="20"/>
                <w:lang w:val="en-US" w:eastAsia="en-US"/>
              </w:rPr>
            </w:pPr>
            <w:r w:rsidRPr="00923297">
              <w:rPr>
                <w:sz w:val="20"/>
                <w:szCs w:val="20"/>
                <w:lang w:val="en-US" w:eastAsia="en-US"/>
              </w:rPr>
              <w:t>x</w:t>
            </w:r>
          </w:p>
        </w:tc>
      </w:tr>
      <w:tr w:rsidR="00923297" w:rsidRPr="00923297" w14:paraId="44BAE3E9" w14:textId="77777777" w:rsidTr="00923297">
        <w:trPr>
          <w:trHeight w:val="189"/>
          <w:jc w:val="center"/>
        </w:trPr>
        <w:tc>
          <w:tcPr>
            <w:tcW w:w="1383" w:type="dxa"/>
            <w:vMerge/>
            <w:shd w:val="clear" w:color="auto" w:fill="auto"/>
          </w:tcPr>
          <w:p w14:paraId="42EC76F9" w14:textId="77777777" w:rsidR="00923297" w:rsidRPr="00923297" w:rsidRDefault="00923297" w:rsidP="00923297">
            <w:pPr>
              <w:ind w:right="-2"/>
              <w:jc w:val="center"/>
              <w:rPr>
                <w:sz w:val="20"/>
                <w:szCs w:val="20"/>
                <w:lang w:eastAsia="en-US"/>
              </w:rPr>
            </w:pPr>
          </w:p>
        </w:tc>
        <w:tc>
          <w:tcPr>
            <w:tcW w:w="1306" w:type="dxa"/>
            <w:vMerge/>
            <w:shd w:val="clear" w:color="auto" w:fill="auto"/>
            <w:vAlign w:val="center"/>
          </w:tcPr>
          <w:p w14:paraId="049D0C1F" w14:textId="77777777" w:rsidR="00923297" w:rsidRPr="00923297" w:rsidRDefault="00923297" w:rsidP="00923297">
            <w:pPr>
              <w:ind w:right="-2"/>
              <w:jc w:val="center"/>
              <w:rPr>
                <w:sz w:val="20"/>
                <w:szCs w:val="20"/>
                <w:lang w:eastAsia="en-US"/>
              </w:rPr>
            </w:pPr>
          </w:p>
        </w:tc>
        <w:tc>
          <w:tcPr>
            <w:tcW w:w="1398" w:type="dxa"/>
            <w:shd w:val="clear" w:color="auto" w:fill="auto"/>
          </w:tcPr>
          <w:p w14:paraId="17E6B6B0" w14:textId="77777777" w:rsidR="00923297" w:rsidRPr="00923297" w:rsidRDefault="00923297" w:rsidP="00923297">
            <w:pPr>
              <w:ind w:left="-107" w:right="-110"/>
              <w:jc w:val="center"/>
              <w:rPr>
                <w:sz w:val="20"/>
                <w:szCs w:val="20"/>
                <w:lang w:eastAsia="en-US"/>
              </w:rPr>
            </w:pPr>
            <w:r w:rsidRPr="00923297">
              <w:rPr>
                <w:sz w:val="20"/>
                <w:szCs w:val="20"/>
                <w:lang w:eastAsia="en-US"/>
              </w:rPr>
              <w:t>с 01.12.2022 по 31.12.2022</w:t>
            </w:r>
          </w:p>
        </w:tc>
        <w:tc>
          <w:tcPr>
            <w:tcW w:w="974" w:type="dxa"/>
            <w:tcBorders>
              <w:top w:val="nil"/>
              <w:left w:val="single" w:sz="4" w:space="0" w:color="auto"/>
              <w:bottom w:val="single" w:sz="4" w:space="0" w:color="auto"/>
              <w:right w:val="single" w:sz="4" w:space="0" w:color="auto"/>
            </w:tcBorders>
            <w:shd w:val="clear" w:color="000000" w:fill="FFFFFF"/>
            <w:vAlign w:val="center"/>
          </w:tcPr>
          <w:p w14:paraId="08FB44F9" w14:textId="77777777" w:rsidR="00923297" w:rsidRPr="00923297" w:rsidRDefault="00923297" w:rsidP="00923297">
            <w:pPr>
              <w:jc w:val="center"/>
              <w:rPr>
                <w:sz w:val="20"/>
                <w:szCs w:val="20"/>
                <w:lang w:eastAsia="en-US"/>
              </w:rPr>
            </w:pPr>
            <w:r w:rsidRPr="00923297">
              <w:rPr>
                <w:sz w:val="20"/>
                <w:szCs w:val="20"/>
                <w:lang w:eastAsia="en-US"/>
              </w:rPr>
              <w:t>3 542,31</w:t>
            </w:r>
          </w:p>
        </w:tc>
        <w:tc>
          <w:tcPr>
            <w:tcW w:w="857" w:type="dxa"/>
            <w:shd w:val="clear" w:color="auto" w:fill="auto"/>
            <w:vAlign w:val="center"/>
          </w:tcPr>
          <w:p w14:paraId="2A91BF6D" w14:textId="77777777" w:rsidR="00923297" w:rsidRPr="00923297" w:rsidRDefault="00923297" w:rsidP="00923297">
            <w:pPr>
              <w:jc w:val="center"/>
              <w:rPr>
                <w:sz w:val="20"/>
                <w:szCs w:val="20"/>
                <w:lang w:eastAsia="en-US"/>
              </w:rPr>
            </w:pPr>
            <w:r w:rsidRPr="00923297">
              <w:rPr>
                <w:sz w:val="20"/>
                <w:szCs w:val="20"/>
                <w:lang w:eastAsia="en-US"/>
              </w:rPr>
              <w:t>x</w:t>
            </w:r>
          </w:p>
        </w:tc>
        <w:tc>
          <w:tcPr>
            <w:tcW w:w="858" w:type="dxa"/>
            <w:shd w:val="clear" w:color="auto" w:fill="auto"/>
            <w:vAlign w:val="center"/>
          </w:tcPr>
          <w:p w14:paraId="34699091" w14:textId="77777777" w:rsidR="00923297" w:rsidRPr="00923297" w:rsidRDefault="00923297" w:rsidP="00923297">
            <w:pPr>
              <w:ind w:right="-2"/>
              <w:jc w:val="center"/>
              <w:rPr>
                <w:sz w:val="20"/>
                <w:szCs w:val="20"/>
                <w:lang w:val="en-US" w:eastAsia="en-US"/>
              </w:rPr>
            </w:pPr>
            <w:r w:rsidRPr="00923297">
              <w:rPr>
                <w:sz w:val="20"/>
                <w:szCs w:val="20"/>
                <w:lang w:val="en-US" w:eastAsia="en-US"/>
              </w:rPr>
              <w:t>x</w:t>
            </w:r>
          </w:p>
        </w:tc>
        <w:tc>
          <w:tcPr>
            <w:tcW w:w="741" w:type="dxa"/>
            <w:shd w:val="clear" w:color="auto" w:fill="auto"/>
            <w:vAlign w:val="center"/>
          </w:tcPr>
          <w:p w14:paraId="50DBC797" w14:textId="77777777" w:rsidR="00923297" w:rsidRPr="00923297" w:rsidRDefault="00923297" w:rsidP="00923297">
            <w:pPr>
              <w:ind w:right="-2"/>
              <w:jc w:val="center"/>
              <w:rPr>
                <w:sz w:val="20"/>
                <w:szCs w:val="20"/>
                <w:lang w:val="en-US" w:eastAsia="en-US"/>
              </w:rPr>
            </w:pPr>
            <w:r w:rsidRPr="00923297">
              <w:rPr>
                <w:sz w:val="20"/>
                <w:szCs w:val="20"/>
                <w:lang w:val="en-US" w:eastAsia="en-US"/>
              </w:rPr>
              <w:t>x</w:t>
            </w:r>
          </w:p>
        </w:tc>
        <w:tc>
          <w:tcPr>
            <w:tcW w:w="829" w:type="dxa"/>
            <w:shd w:val="clear" w:color="auto" w:fill="auto"/>
            <w:vAlign w:val="center"/>
          </w:tcPr>
          <w:p w14:paraId="1A84DF8C" w14:textId="77777777" w:rsidR="00923297" w:rsidRPr="00923297" w:rsidRDefault="00923297" w:rsidP="00923297">
            <w:pPr>
              <w:ind w:right="-2"/>
              <w:jc w:val="center"/>
              <w:rPr>
                <w:sz w:val="20"/>
                <w:szCs w:val="20"/>
                <w:lang w:val="en-US" w:eastAsia="en-US"/>
              </w:rPr>
            </w:pPr>
            <w:r w:rsidRPr="00923297">
              <w:rPr>
                <w:sz w:val="20"/>
                <w:szCs w:val="20"/>
                <w:lang w:val="en-US" w:eastAsia="en-US"/>
              </w:rPr>
              <w:t>x</w:t>
            </w:r>
          </w:p>
        </w:tc>
        <w:tc>
          <w:tcPr>
            <w:tcW w:w="998" w:type="dxa"/>
            <w:shd w:val="clear" w:color="auto" w:fill="auto"/>
            <w:vAlign w:val="center"/>
          </w:tcPr>
          <w:p w14:paraId="7680C2B7" w14:textId="77777777" w:rsidR="00923297" w:rsidRPr="00923297" w:rsidRDefault="00923297" w:rsidP="00923297">
            <w:pPr>
              <w:ind w:right="-2"/>
              <w:jc w:val="center"/>
              <w:rPr>
                <w:sz w:val="20"/>
                <w:szCs w:val="20"/>
                <w:lang w:val="en-US" w:eastAsia="en-US"/>
              </w:rPr>
            </w:pPr>
            <w:r w:rsidRPr="00923297">
              <w:rPr>
                <w:sz w:val="20"/>
                <w:szCs w:val="20"/>
                <w:lang w:val="en-US" w:eastAsia="en-US"/>
              </w:rPr>
              <w:t>x</w:t>
            </w:r>
          </w:p>
        </w:tc>
      </w:tr>
      <w:tr w:rsidR="00923297" w:rsidRPr="00923297" w14:paraId="2477C157" w14:textId="77777777" w:rsidTr="00923297">
        <w:trPr>
          <w:trHeight w:val="189"/>
          <w:jc w:val="center"/>
        </w:trPr>
        <w:tc>
          <w:tcPr>
            <w:tcW w:w="1383" w:type="dxa"/>
            <w:vMerge/>
            <w:shd w:val="clear" w:color="auto" w:fill="auto"/>
          </w:tcPr>
          <w:p w14:paraId="50C63E2E" w14:textId="77777777" w:rsidR="00923297" w:rsidRPr="00923297" w:rsidRDefault="00923297" w:rsidP="00923297">
            <w:pPr>
              <w:ind w:right="-2"/>
              <w:jc w:val="center"/>
              <w:rPr>
                <w:sz w:val="20"/>
                <w:szCs w:val="20"/>
                <w:lang w:eastAsia="en-US"/>
              </w:rPr>
            </w:pPr>
          </w:p>
        </w:tc>
        <w:tc>
          <w:tcPr>
            <w:tcW w:w="1306" w:type="dxa"/>
            <w:vMerge/>
            <w:shd w:val="clear" w:color="auto" w:fill="auto"/>
            <w:vAlign w:val="center"/>
          </w:tcPr>
          <w:p w14:paraId="604C5110" w14:textId="77777777" w:rsidR="00923297" w:rsidRPr="00923297" w:rsidRDefault="00923297" w:rsidP="00923297">
            <w:pPr>
              <w:ind w:right="-2"/>
              <w:jc w:val="center"/>
              <w:rPr>
                <w:sz w:val="20"/>
                <w:szCs w:val="20"/>
                <w:lang w:eastAsia="en-US"/>
              </w:rPr>
            </w:pPr>
          </w:p>
        </w:tc>
        <w:tc>
          <w:tcPr>
            <w:tcW w:w="1398" w:type="dxa"/>
            <w:shd w:val="clear" w:color="auto" w:fill="auto"/>
          </w:tcPr>
          <w:p w14:paraId="6ACEB14B" w14:textId="77777777" w:rsidR="00923297" w:rsidRPr="00923297" w:rsidRDefault="00923297" w:rsidP="00923297">
            <w:pPr>
              <w:ind w:left="-107" w:right="-110"/>
              <w:jc w:val="center"/>
              <w:rPr>
                <w:sz w:val="20"/>
                <w:szCs w:val="20"/>
                <w:lang w:eastAsia="en-US"/>
              </w:rPr>
            </w:pPr>
            <w:r w:rsidRPr="00923297">
              <w:rPr>
                <w:sz w:val="20"/>
                <w:szCs w:val="20"/>
                <w:lang w:eastAsia="en-US"/>
              </w:rPr>
              <w:t>с 01.01.2023 по 31.12.2023</w:t>
            </w:r>
          </w:p>
        </w:tc>
        <w:tc>
          <w:tcPr>
            <w:tcW w:w="974" w:type="dxa"/>
            <w:tcBorders>
              <w:top w:val="nil"/>
              <w:left w:val="single" w:sz="4" w:space="0" w:color="auto"/>
              <w:bottom w:val="single" w:sz="4" w:space="0" w:color="auto"/>
              <w:right w:val="single" w:sz="4" w:space="0" w:color="auto"/>
            </w:tcBorders>
            <w:shd w:val="clear" w:color="000000" w:fill="FFFFFF"/>
            <w:vAlign w:val="center"/>
          </w:tcPr>
          <w:p w14:paraId="16748C53" w14:textId="77777777" w:rsidR="00923297" w:rsidRPr="00923297" w:rsidRDefault="00923297" w:rsidP="00923297">
            <w:pPr>
              <w:jc w:val="center"/>
              <w:rPr>
                <w:sz w:val="20"/>
                <w:szCs w:val="20"/>
                <w:lang w:eastAsia="en-US"/>
              </w:rPr>
            </w:pPr>
            <w:r w:rsidRPr="00923297">
              <w:rPr>
                <w:sz w:val="20"/>
                <w:szCs w:val="20"/>
                <w:lang w:eastAsia="en-US"/>
              </w:rPr>
              <w:t>3 542,31</w:t>
            </w:r>
          </w:p>
        </w:tc>
        <w:tc>
          <w:tcPr>
            <w:tcW w:w="857" w:type="dxa"/>
            <w:shd w:val="clear" w:color="auto" w:fill="auto"/>
            <w:vAlign w:val="center"/>
          </w:tcPr>
          <w:p w14:paraId="10380C38" w14:textId="77777777" w:rsidR="00923297" w:rsidRPr="00923297" w:rsidRDefault="00923297" w:rsidP="00923297">
            <w:pPr>
              <w:jc w:val="center"/>
              <w:rPr>
                <w:sz w:val="20"/>
                <w:szCs w:val="20"/>
                <w:lang w:eastAsia="en-US"/>
              </w:rPr>
            </w:pPr>
            <w:r w:rsidRPr="00923297">
              <w:rPr>
                <w:sz w:val="20"/>
                <w:szCs w:val="20"/>
                <w:lang w:eastAsia="en-US"/>
              </w:rPr>
              <w:t>x</w:t>
            </w:r>
          </w:p>
        </w:tc>
        <w:tc>
          <w:tcPr>
            <w:tcW w:w="858" w:type="dxa"/>
            <w:shd w:val="clear" w:color="auto" w:fill="auto"/>
            <w:vAlign w:val="center"/>
          </w:tcPr>
          <w:p w14:paraId="51397F6F" w14:textId="77777777" w:rsidR="00923297" w:rsidRPr="00923297" w:rsidRDefault="00923297" w:rsidP="00923297">
            <w:pPr>
              <w:jc w:val="center"/>
              <w:rPr>
                <w:sz w:val="20"/>
                <w:szCs w:val="20"/>
                <w:lang w:eastAsia="en-US"/>
              </w:rPr>
            </w:pPr>
            <w:r w:rsidRPr="00923297">
              <w:rPr>
                <w:sz w:val="20"/>
                <w:szCs w:val="20"/>
                <w:lang w:eastAsia="en-US"/>
              </w:rPr>
              <w:t>x</w:t>
            </w:r>
          </w:p>
        </w:tc>
        <w:tc>
          <w:tcPr>
            <w:tcW w:w="741" w:type="dxa"/>
            <w:shd w:val="clear" w:color="auto" w:fill="auto"/>
            <w:vAlign w:val="center"/>
          </w:tcPr>
          <w:p w14:paraId="25DA9CEB" w14:textId="77777777" w:rsidR="00923297" w:rsidRPr="00923297" w:rsidRDefault="00923297" w:rsidP="00923297">
            <w:pPr>
              <w:jc w:val="center"/>
              <w:rPr>
                <w:sz w:val="20"/>
                <w:szCs w:val="20"/>
                <w:lang w:eastAsia="en-US"/>
              </w:rPr>
            </w:pPr>
            <w:r w:rsidRPr="00923297">
              <w:rPr>
                <w:sz w:val="20"/>
                <w:szCs w:val="20"/>
                <w:lang w:eastAsia="en-US"/>
              </w:rPr>
              <w:t>x</w:t>
            </w:r>
          </w:p>
        </w:tc>
        <w:tc>
          <w:tcPr>
            <w:tcW w:w="829" w:type="dxa"/>
            <w:shd w:val="clear" w:color="auto" w:fill="auto"/>
            <w:vAlign w:val="center"/>
          </w:tcPr>
          <w:p w14:paraId="4EC2A3CF" w14:textId="77777777" w:rsidR="00923297" w:rsidRPr="00923297" w:rsidRDefault="00923297" w:rsidP="00923297">
            <w:pPr>
              <w:jc w:val="center"/>
              <w:rPr>
                <w:sz w:val="20"/>
                <w:szCs w:val="20"/>
                <w:lang w:eastAsia="en-US"/>
              </w:rPr>
            </w:pPr>
            <w:r w:rsidRPr="00923297">
              <w:rPr>
                <w:sz w:val="20"/>
                <w:szCs w:val="20"/>
                <w:lang w:eastAsia="en-US"/>
              </w:rPr>
              <w:t>x</w:t>
            </w:r>
          </w:p>
        </w:tc>
        <w:tc>
          <w:tcPr>
            <w:tcW w:w="998" w:type="dxa"/>
            <w:shd w:val="clear" w:color="auto" w:fill="auto"/>
            <w:vAlign w:val="center"/>
          </w:tcPr>
          <w:p w14:paraId="1C131E22" w14:textId="77777777" w:rsidR="00923297" w:rsidRPr="00923297" w:rsidRDefault="00923297" w:rsidP="00923297">
            <w:pPr>
              <w:jc w:val="center"/>
              <w:rPr>
                <w:sz w:val="20"/>
                <w:szCs w:val="20"/>
                <w:lang w:eastAsia="en-US"/>
              </w:rPr>
            </w:pPr>
            <w:r w:rsidRPr="00923297">
              <w:rPr>
                <w:sz w:val="20"/>
                <w:szCs w:val="20"/>
                <w:lang w:eastAsia="en-US"/>
              </w:rPr>
              <w:t>x</w:t>
            </w:r>
          </w:p>
        </w:tc>
      </w:tr>
      <w:tr w:rsidR="00923297" w:rsidRPr="00923297" w14:paraId="4A8D4694" w14:textId="77777777" w:rsidTr="00923297">
        <w:trPr>
          <w:trHeight w:val="189"/>
          <w:jc w:val="center"/>
        </w:trPr>
        <w:tc>
          <w:tcPr>
            <w:tcW w:w="1383" w:type="dxa"/>
            <w:vMerge/>
            <w:shd w:val="clear" w:color="auto" w:fill="auto"/>
          </w:tcPr>
          <w:p w14:paraId="2140E8EB" w14:textId="77777777" w:rsidR="00923297" w:rsidRPr="00923297" w:rsidRDefault="00923297" w:rsidP="00923297">
            <w:pPr>
              <w:ind w:right="-2"/>
              <w:jc w:val="center"/>
              <w:rPr>
                <w:sz w:val="20"/>
                <w:szCs w:val="20"/>
                <w:lang w:eastAsia="en-US"/>
              </w:rPr>
            </w:pPr>
          </w:p>
        </w:tc>
        <w:tc>
          <w:tcPr>
            <w:tcW w:w="1306" w:type="dxa"/>
            <w:vMerge/>
            <w:shd w:val="clear" w:color="auto" w:fill="auto"/>
            <w:vAlign w:val="center"/>
          </w:tcPr>
          <w:p w14:paraId="52344FB2" w14:textId="77777777" w:rsidR="00923297" w:rsidRPr="00923297" w:rsidRDefault="00923297" w:rsidP="00923297">
            <w:pPr>
              <w:ind w:right="-2"/>
              <w:jc w:val="center"/>
              <w:rPr>
                <w:sz w:val="20"/>
                <w:szCs w:val="20"/>
                <w:lang w:eastAsia="en-US"/>
              </w:rPr>
            </w:pPr>
          </w:p>
        </w:tc>
        <w:tc>
          <w:tcPr>
            <w:tcW w:w="1398" w:type="dxa"/>
            <w:shd w:val="clear" w:color="auto" w:fill="auto"/>
          </w:tcPr>
          <w:p w14:paraId="3BE22EB7" w14:textId="77777777" w:rsidR="00923297" w:rsidRPr="00923297" w:rsidRDefault="00923297" w:rsidP="00923297">
            <w:pPr>
              <w:jc w:val="center"/>
              <w:rPr>
                <w:sz w:val="20"/>
                <w:szCs w:val="20"/>
                <w:lang w:eastAsia="en-US"/>
              </w:rPr>
            </w:pPr>
            <w:r w:rsidRPr="00923297">
              <w:rPr>
                <w:sz w:val="20"/>
                <w:szCs w:val="20"/>
                <w:lang w:eastAsia="en-US"/>
              </w:rPr>
              <w:t>с 01.01.2024</w:t>
            </w:r>
          </w:p>
        </w:tc>
        <w:tc>
          <w:tcPr>
            <w:tcW w:w="974" w:type="dxa"/>
            <w:tcBorders>
              <w:top w:val="nil"/>
              <w:left w:val="single" w:sz="4" w:space="0" w:color="auto"/>
              <w:bottom w:val="single" w:sz="4" w:space="0" w:color="auto"/>
              <w:right w:val="single" w:sz="4" w:space="0" w:color="auto"/>
            </w:tcBorders>
            <w:shd w:val="clear" w:color="000000" w:fill="FFFFFF"/>
            <w:vAlign w:val="center"/>
          </w:tcPr>
          <w:p w14:paraId="6F26EE28" w14:textId="77777777" w:rsidR="00923297" w:rsidRPr="00923297" w:rsidRDefault="00923297" w:rsidP="00923297">
            <w:pPr>
              <w:jc w:val="center"/>
              <w:rPr>
                <w:sz w:val="20"/>
                <w:szCs w:val="20"/>
                <w:lang w:eastAsia="en-US"/>
              </w:rPr>
            </w:pPr>
            <w:r w:rsidRPr="00923297">
              <w:rPr>
                <w:sz w:val="20"/>
                <w:szCs w:val="20"/>
                <w:lang w:eastAsia="en-US"/>
              </w:rPr>
              <w:t>3 542,31</w:t>
            </w:r>
          </w:p>
        </w:tc>
        <w:tc>
          <w:tcPr>
            <w:tcW w:w="857" w:type="dxa"/>
            <w:shd w:val="clear" w:color="auto" w:fill="auto"/>
            <w:vAlign w:val="center"/>
          </w:tcPr>
          <w:p w14:paraId="438B5FE7" w14:textId="77777777" w:rsidR="00923297" w:rsidRPr="00923297" w:rsidRDefault="00923297" w:rsidP="00923297">
            <w:pPr>
              <w:jc w:val="center"/>
              <w:rPr>
                <w:sz w:val="20"/>
                <w:szCs w:val="20"/>
                <w:lang w:eastAsia="en-US"/>
              </w:rPr>
            </w:pPr>
            <w:r w:rsidRPr="00923297">
              <w:rPr>
                <w:sz w:val="20"/>
                <w:szCs w:val="20"/>
                <w:lang w:eastAsia="en-US"/>
              </w:rPr>
              <w:t>x</w:t>
            </w:r>
          </w:p>
        </w:tc>
        <w:tc>
          <w:tcPr>
            <w:tcW w:w="858" w:type="dxa"/>
            <w:shd w:val="clear" w:color="auto" w:fill="auto"/>
            <w:vAlign w:val="center"/>
          </w:tcPr>
          <w:p w14:paraId="54EB05FF" w14:textId="77777777" w:rsidR="00923297" w:rsidRPr="00923297" w:rsidRDefault="00923297" w:rsidP="00923297">
            <w:pPr>
              <w:jc w:val="center"/>
              <w:rPr>
                <w:sz w:val="20"/>
                <w:szCs w:val="20"/>
                <w:lang w:eastAsia="en-US"/>
              </w:rPr>
            </w:pPr>
            <w:r w:rsidRPr="00923297">
              <w:rPr>
                <w:sz w:val="20"/>
                <w:szCs w:val="20"/>
                <w:lang w:eastAsia="en-US"/>
              </w:rPr>
              <w:t>x</w:t>
            </w:r>
          </w:p>
        </w:tc>
        <w:tc>
          <w:tcPr>
            <w:tcW w:w="741" w:type="dxa"/>
            <w:shd w:val="clear" w:color="auto" w:fill="auto"/>
            <w:vAlign w:val="center"/>
          </w:tcPr>
          <w:p w14:paraId="5751E2C0" w14:textId="77777777" w:rsidR="00923297" w:rsidRPr="00923297" w:rsidRDefault="00923297" w:rsidP="00923297">
            <w:pPr>
              <w:jc w:val="center"/>
              <w:rPr>
                <w:sz w:val="20"/>
                <w:szCs w:val="20"/>
                <w:lang w:eastAsia="en-US"/>
              </w:rPr>
            </w:pPr>
            <w:r w:rsidRPr="00923297">
              <w:rPr>
                <w:sz w:val="20"/>
                <w:szCs w:val="20"/>
                <w:lang w:eastAsia="en-US"/>
              </w:rPr>
              <w:t>x</w:t>
            </w:r>
          </w:p>
        </w:tc>
        <w:tc>
          <w:tcPr>
            <w:tcW w:w="829" w:type="dxa"/>
            <w:shd w:val="clear" w:color="auto" w:fill="auto"/>
            <w:vAlign w:val="center"/>
          </w:tcPr>
          <w:p w14:paraId="7B74B4CA" w14:textId="77777777" w:rsidR="00923297" w:rsidRPr="00923297" w:rsidRDefault="00923297" w:rsidP="00923297">
            <w:pPr>
              <w:jc w:val="center"/>
              <w:rPr>
                <w:sz w:val="20"/>
                <w:szCs w:val="20"/>
                <w:lang w:eastAsia="en-US"/>
              </w:rPr>
            </w:pPr>
            <w:r w:rsidRPr="00923297">
              <w:rPr>
                <w:sz w:val="20"/>
                <w:szCs w:val="20"/>
                <w:lang w:eastAsia="en-US"/>
              </w:rPr>
              <w:t>x</w:t>
            </w:r>
          </w:p>
        </w:tc>
        <w:tc>
          <w:tcPr>
            <w:tcW w:w="998" w:type="dxa"/>
            <w:shd w:val="clear" w:color="auto" w:fill="auto"/>
            <w:vAlign w:val="center"/>
          </w:tcPr>
          <w:p w14:paraId="4748AFCE" w14:textId="77777777" w:rsidR="00923297" w:rsidRPr="00923297" w:rsidRDefault="00923297" w:rsidP="00923297">
            <w:pPr>
              <w:jc w:val="center"/>
              <w:rPr>
                <w:sz w:val="20"/>
                <w:szCs w:val="20"/>
                <w:lang w:eastAsia="en-US"/>
              </w:rPr>
            </w:pPr>
            <w:r w:rsidRPr="00923297">
              <w:rPr>
                <w:sz w:val="20"/>
                <w:szCs w:val="20"/>
                <w:lang w:eastAsia="en-US"/>
              </w:rPr>
              <w:t>x</w:t>
            </w:r>
          </w:p>
        </w:tc>
      </w:tr>
      <w:tr w:rsidR="00923297" w:rsidRPr="00923297" w14:paraId="3F80E760" w14:textId="77777777" w:rsidTr="00923297">
        <w:trPr>
          <w:trHeight w:val="189"/>
          <w:jc w:val="center"/>
        </w:trPr>
        <w:tc>
          <w:tcPr>
            <w:tcW w:w="1383" w:type="dxa"/>
            <w:vMerge/>
            <w:shd w:val="clear" w:color="auto" w:fill="auto"/>
          </w:tcPr>
          <w:p w14:paraId="28D98651" w14:textId="77777777" w:rsidR="00923297" w:rsidRPr="00923297" w:rsidRDefault="00923297" w:rsidP="00923297">
            <w:pPr>
              <w:ind w:right="-2"/>
              <w:jc w:val="center"/>
              <w:rPr>
                <w:sz w:val="20"/>
                <w:szCs w:val="20"/>
                <w:lang w:eastAsia="en-US"/>
              </w:rPr>
            </w:pPr>
          </w:p>
        </w:tc>
        <w:tc>
          <w:tcPr>
            <w:tcW w:w="1306" w:type="dxa"/>
            <w:vMerge/>
            <w:shd w:val="clear" w:color="auto" w:fill="auto"/>
            <w:vAlign w:val="center"/>
          </w:tcPr>
          <w:p w14:paraId="3C029024" w14:textId="77777777" w:rsidR="00923297" w:rsidRPr="00923297" w:rsidRDefault="00923297" w:rsidP="00923297">
            <w:pPr>
              <w:ind w:right="-2"/>
              <w:jc w:val="center"/>
              <w:rPr>
                <w:sz w:val="20"/>
                <w:szCs w:val="20"/>
                <w:lang w:eastAsia="en-US"/>
              </w:rPr>
            </w:pPr>
          </w:p>
        </w:tc>
        <w:tc>
          <w:tcPr>
            <w:tcW w:w="1398" w:type="dxa"/>
            <w:shd w:val="clear" w:color="auto" w:fill="auto"/>
          </w:tcPr>
          <w:p w14:paraId="49609031" w14:textId="77777777" w:rsidR="00923297" w:rsidRPr="00923297" w:rsidRDefault="00923297" w:rsidP="00923297">
            <w:pPr>
              <w:jc w:val="center"/>
              <w:rPr>
                <w:sz w:val="20"/>
                <w:szCs w:val="20"/>
                <w:lang w:eastAsia="en-US"/>
              </w:rPr>
            </w:pPr>
            <w:r w:rsidRPr="00923297">
              <w:rPr>
                <w:sz w:val="20"/>
                <w:szCs w:val="20"/>
                <w:lang w:eastAsia="en-US"/>
              </w:rPr>
              <w:t>с 01.07.2024</w:t>
            </w:r>
          </w:p>
        </w:tc>
        <w:tc>
          <w:tcPr>
            <w:tcW w:w="974" w:type="dxa"/>
            <w:tcBorders>
              <w:top w:val="nil"/>
              <w:left w:val="single" w:sz="4" w:space="0" w:color="auto"/>
              <w:bottom w:val="single" w:sz="4" w:space="0" w:color="auto"/>
              <w:right w:val="single" w:sz="4" w:space="0" w:color="auto"/>
            </w:tcBorders>
            <w:shd w:val="clear" w:color="000000" w:fill="FFFFFF"/>
            <w:vAlign w:val="center"/>
          </w:tcPr>
          <w:p w14:paraId="18887CD9" w14:textId="77777777" w:rsidR="00923297" w:rsidRPr="00923297" w:rsidRDefault="00923297" w:rsidP="00923297">
            <w:pPr>
              <w:jc w:val="center"/>
              <w:rPr>
                <w:sz w:val="20"/>
                <w:szCs w:val="20"/>
                <w:lang w:eastAsia="en-US"/>
              </w:rPr>
            </w:pPr>
            <w:r w:rsidRPr="00923297">
              <w:rPr>
                <w:sz w:val="20"/>
                <w:szCs w:val="20"/>
                <w:lang w:eastAsia="en-US"/>
              </w:rPr>
              <w:t>3 806,21</w:t>
            </w:r>
          </w:p>
        </w:tc>
        <w:tc>
          <w:tcPr>
            <w:tcW w:w="857" w:type="dxa"/>
            <w:shd w:val="clear" w:color="auto" w:fill="auto"/>
            <w:vAlign w:val="center"/>
          </w:tcPr>
          <w:p w14:paraId="472A4A87" w14:textId="77777777" w:rsidR="00923297" w:rsidRPr="00923297" w:rsidRDefault="00923297" w:rsidP="00923297">
            <w:pPr>
              <w:jc w:val="center"/>
              <w:rPr>
                <w:sz w:val="20"/>
                <w:szCs w:val="20"/>
                <w:lang w:eastAsia="en-US"/>
              </w:rPr>
            </w:pPr>
            <w:r w:rsidRPr="00923297">
              <w:rPr>
                <w:sz w:val="20"/>
                <w:szCs w:val="20"/>
                <w:lang w:eastAsia="en-US"/>
              </w:rPr>
              <w:t>x</w:t>
            </w:r>
          </w:p>
        </w:tc>
        <w:tc>
          <w:tcPr>
            <w:tcW w:w="858" w:type="dxa"/>
            <w:shd w:val="clear" w:color="auto" w:fill="auto"/>
            <w:vAlign w:val="center"/>
          </w:tcPr>
          <w:p w14:paraId="3C79F1A3" w14:textId="77777777" w:rsidR="00923297" w:rsidRPr="00923297" w:rsidRDefault="00923297" w:rsidP="00923297">
            <w:pPr>
              <w:jc w:val="center"/>
              <w:rPr>
                <w:sz w:val="20"/>
                <w:szCs w:val="20"/>
                <w:lang w:eastAsia="en-US"/>
              </w:rPr>
            </w:pPr>
            <w:r w:rsidRPr="00923297">
              <w:rPr>
                <w:sz w:val="20"/>
                <w:szCs w:val="20"/>
                <w:lang w:eastAsia="en-US"/>
              </w:rPr>
              <w:t>x</w:t>
            </w:r>
          </w:p>
        </w:tc>
        <w:tc>
          <w:tcPr>
            <w:tcW w:w="741" w:type="dxa"/>
            <w:shd w:val="clear" w:color="auto" w:fill="auto"/>
            <w:vAlign w:val="center"/>
          </w:tcPr>
          <w:p w14:paraId="2D37D6D4" w14:textId="77777777" w:rsidR="00923297" w:rsidRPr="00923297" w:rsidRDefault="00923297" w:rsidP="00923297">
            <w:pPr>
              <w:jc w:val="center"/>
              <w:rPr>
                <w:sz w:val="20"/>
                <w:szCs w:val="20"/>
                <w:lang w:eastAsia="en-US"/>
              </w:rPr>
            </w:pPr>
            <w:r w:rsidRPr="00923297">
              <w:rPr>
                <w:sz w:val="20"/>
                <w:szCs w:val="20"/>
                <w:lang w:eastAsia="en-US"/>
              </w:rPr>
              <w:t>x</w:t>
            </w:r>
          </w:p>
        </w:tc>
        <w:tc>
          <w:tcPr>
            <w:tcW w:w="829" w:type="dxa"/>
            <w:shd w:val="clear" w:color="auto" w:fill="auto"/>
            <w:vAlign w:val="center"/>
          </w:tcPr>
          <w:p w14:paraId="523949F9" w14:textId="77777777" w:rsidR="00923297" w:rsidRPr="00923297" w:rsidRDefault="00923297" w:rsidP="00923297">
            <w:pPr>
              <w:jc w:val="center"/>
              <w:rPr>
                <w:sz w:val="20"/>
                <w:szCs w:val="20"/>
                <w:lang w:eastAsia="en-US"/>
              </w:rPr>
            </w:pPr>
            <w:r w:rsidRPr="00923297">
              <w:rPr>
                <w:sz w:val="20"/>
                <w:szCs w:val="20"/>
                <w:lang w:eastAsia="en-US"/>
              </w:rPr>
              <w:t>x</w:t>
            </w:r>
          </w:p>
        </w:tc>
        <w:tc>
          <w:tcPr>
            <w:tcW w:w="998" w:type="dxa"/>
            <w:shd w:val="clear" w:color="auto" w:fill="auto"/>
            <w:vAlign w:val="center"/>
          </w:tcPr>
          <w:p w14:paraId="7AD7AFD1" w14:textId="77777777" w:rsidR="00923297" w:rsidRPr="00923297" w:rsidRDefault="00923297" w:rsidP="00923297">
            <w:pPr>
              <w:jc w:val="center"/>
              <w:rPr>
                <w:sz w:val="20"/>
                <w:szCs w:val="20"/>
                <w:lang w:eastAsia="en-US"/>
              </w:rPr>
            </w:pPr>
            <w:r w:rsidRPr="00923297">
              <w:rPr>
                <w:sz w:val="20"/>
                <w:szCs w:val="20"/>
                <w:lang w:eastAsia="en-US"/>
              </w:rPr>
              <w:t>x</w:t>
            </w:r>
          </w:p>
        </w:tc>
      </w:tr>
      <w:tr w:rsidR="00923297" w:rsidRPr="00923297" w14:paraId="3B31806B" w14:textId="77777777" w:rsidTr="00923297">
        <w:trPr>
          <w:trHeight w:val="189"/>
          <w:jc w:val="center"/>
        </w:trPr>
        <w:tc>
          <w:tcPr>
            <w:tcW w:w="1383" w:type="dxa"/>
            <w:vMerge/>
            <w:shd w:val="clear" w:color="auto" w:fill="auto"/>
          </w:tcPr>
          <w:p w14:paraId="4F3930DB" w14:textId="77777777" w:rsidR="00923297" w:rsidRPr="00923297" w:rsidRDefault="00923297" w:rsidP="00923297">
            <w:pPr>
              <w:ind w:right="-2"/>
              <w:jc w:val="center"/>
              <w:rPr>
                <w:sz w:val="20"/>
                <w:szCs w:val="20"/>
                <w:lang w:eastAsia="en-US"/>
              </w:rPr>
            </w:pPr>
          </w:p>
        </w:tc>
        <w:tc>
          <w:tcPr>
            <w:tcW w:w="1306" w:type="dxa"/>
            <w:vMerge/>
            <w:shd w:val="clear" w:color="auto" w:fill="auto"/>
            <w:vAlign w:val="center"/>
          </w:tcPr>
          <w:p w14:paraId="6014195F" w14:textId="77777777" w:rsidR="00923297" w:rsidRPr="00923297" w:rsidRDefault="00923297" w:rsidP="00923297">
            <w:pPr>
              <w:ind w:right="-2"/>
              <w:jc w:val="center"/>
              <w:rPr>
                <w:sz w:val="20"/>
                <w:szCs w:val="20"/>
                <w:lang w:eastAsia="en-US"/>
              </w:rPr>
            </w:pPr>
          </w:p>
        </w:tc>
        <w:tc>
          <w:tcPr>
            <w:tcW w:w="1398" w:type="dxa"/>
            <w:shd w:val="clear" w:color="auto" w:fill="auto"/>
          </w:tcPr>
          <w:p w14:paraId="7E1E4D37" w14:textId="77777777" w:rsidR="00923297" w:rsidRPr="00923297" w:rsidRDefault="00923297" w:rsidP="00923297">
            <w:pPr>
              <w:jc w:val="center"/>
              <w:rPr>
                <w:sz w:val="20"/>
                <w:szCs w:val="20"/>
                <w:lang w:eastAsia="en-US"/>
              </w:rPr>
            </w:pPr>
            <w:r w:rsidRPr="00923297">
              <w:rPr>
                <w:sz w:val="20"/>
                <w:szCs w:val="20"/>
                <w:lang w:eastAsia="en-US"/>
              </w:rPr>
              <w:t>с 01.01.2025</w:t>
            </w:r>
          </w:p>
        </w:tc>
        <w:tc>
          <w:tcPr>
            <w:tcW w:w="974" w:type="dxa"/>
            <w:tcBorders>
              <w:top w:val="nil"/>
              <w:left w:val="single" w:sz="4" w:space="0" w:color="auto"/>
              <w:bottom w:val="single" w:sz="4" w:space="0" w:color="auto"/>
              <w:right w:val="single" w:sz="4" w:space="0" w:color="auto"/>
            </w:tcBorders>
            <w:shd w:val="clear" w:color="000000" w:fill="FFFFFF"/>
            <w:vAlign w:val="center"/>
          </w:tcPr>
          <w:p w14:paraId="6B8532E9" w14:textId="77777777" w:rsidR="00923297" w:rsidRPr="00923297" w:rsidRDefault="00923297" w:rsidP="00923297">
            <w:pPr>
              <w:jc w:val="center"/>
              <w:rPr>
                <w:sz w:val="20"/>
                <w:szCs w:val="20"/>
                <w:lang w:eastAsia="en-US"/>
              </w:rPr>
            </w:pPr>
            <w:r w:rsidRPr="00923297">
              <w:rPr>
                <w:sz w:val="20"/>
                <w:szCs w:val="20"/>
                <w:lang w:eastAsia="en-US"/>
              </w:rPr>
              <w:t>3 538,93</w:t>
            </w:r>
          </w:p>
        </w:tc>
        <w:tc>
          <w:tcPr>
            <w:tcW w:w="857" w:type="dxa"/>
            <w:shd w:val="clear" w:color="auto" w:fill="auto"/>
            <w:vAlign w:val="center"/>
          </w:tcPr>
          <w:p w14:paraId="6FFEFF44" w14:textId="77777777" w:rsidR="00923297" w:rsidRPr="00923297" w:rsidRDefault="00923297" w:rsidP="00923297">
            <w:pPr>
              <w:jc w:val="center"/>
              <w:rPr>
                <w:sz w:val="20"/>
                <w:szCs w:val="20"/>
                <w:lang w:eastAsia="en-US"/>
              </w:rPr>
            </w:pPr>
            <w:r w:rsidRPr="00923297">
              <w:rPr>
                <w:sz w:val="20"/>
                <w:szCs w:val="20"/>
                <w:lang w:eastAsia="en-US"/>
              </w:rPr>
              <w:t>x</w:t>
            </w:r>
          </w:p>
        </w:tc>
        <w:tc>
          <w:tcPr>
            <w:tcW w:w="858" w:type="dxa"/>
            <w:shd w:val="clear" w:color="auto" w:fill="auto"/>
            <w:vAlign w:val="center"/>
          </w:tcPr>
          <w:p w14:paraId="2493BFD4" w14:textId="77777777" w:rsidR="00923297" w:rsidRPr="00923297" w:rsidRDefault="00923297" w:rsidP="00923297">
            <w:pPr>
              <w:jc w:val="center"/>
              <w:rPr>
                <w:sz w:val="20"/>
                <w:szCs w:val="20"/>
                <w:lang w:eastAsia="en-US"/>
              </w:rPr>
            </w:pPr>
            <w:r w:rsidRPr="00923297">
              <w:rPr>
                <w:sz w:val="20"/>
                <w:szCs w:val="20"/>
                <w:lang w:eastAsia="en-US"/>
              </w:rPr>
              <w:t>x</w:t>
            </w:r>
          </w:p>
        </w:tc>
        <w:tc>
          <w:tcPr>
            <w:tcW w:w="741" w:type="dxa"/>
            <w:shd w:val="clear" w:color="auto" w:fill="auto"/>
            <w:vAlign w:val="center"/>
          </w:tcPr>
          <w:p w14:paraId="5332DFB0" w14:textId="77777777" w:rsidR="00923297" w:rsidRPr="00923297" w:rsidRDefault="00923297" w:rsidP="00923297">
            <w:pPr>
              <w:jc w:val="center"/>
              <w:rPr>
                <w:sz w:val="20"/>
                <w:szCs w:val="20"/>
                <w:lang w:eastAsia="en-US"/>
              </w:rPr>
            </w:pPr>
            <w:r w:rsidRPr="00923297">
              <w:rPr>
                <w:sz w:val="20"/>
                <w:szCs w:val="20"/>
                <w:lang w:eastAsia="en-US"/>
              </w:rPr>
              <w:t>x</w:t>
            </w:r>
          </w:p>
        </w:tc>
        <w:tc>
          <w:tcPr>
            <w:tcW w:w="829" w:type="dxa"/>
            <w:shd w:val="clear" w:color="auto" w:fill="auto"/>
            <w:vAlign w:val="center"/>
          </w:tcPr>
          <w:p w14:paraId="61BC3B34" w14:textId="77777777" w:rsidR="00923297" w:rsidRPr="00923297" w:rsidRDefault="00923297" w:rsidP="00923297">
            <w:pPr>
              <w:jc w:val="center"/>
              <w:rPr>
                <w:sz w:val="20"/>
                <w:szCs w:val="20"/>
                <w:lang w:eastAsia="en-US"/>
              </w:rPr>
            </w:pPr>
            <w:r w:rsidRPr="00923297">
              <w:rPr>
                <w:sz w:val="20"/>
                <w:szCs w:val="20"/>
                <w:lang w:eastAsia="en-US"/>
              </w:rPr>
              <w:t>x</w:t>
            </w:r>
          </w:p>
        </w:tc>
        <w:tc>
          <w:tcPr>
            <w:tcW w:w="998" w:type="dxa"/>
            <w:shd w:val="clear" w:color="auto" w:fill="auto"/>
            <w:vAlign w:val="center"/>
          </w:tcPr>
          <w:p w14:paraId="0D3812AF" w14:textId="77777777" w:rsidR="00923297" w:rsidRPr="00923297" w:rsidRDefault="00923297" w:rsidP="00923297">
            <w:pPr>
              <w:jc w:val="center"/>
              <w:rPr>
                <w:sz w:val="20"/>
                <w:szCs w:val="20"/>
                <w:lang w:eastAsia="en-US"/>
              </w:rPr>
            </w:pPr>
            <w:r w:rsidRPr="00923297">
              <w:rPr>
                <w:sz w:val="20"/>
                <w:szCs w:val="20"/>
                <w:lang w:eastAsia="en-US"/>
              </w:rPr>
              <w:t>x</w:t>
            </w:r>
          </w:p>
        </w:tc>
      </w:tr>
      <w:tr w:rsidR="00923297" w:rsidRPr="00923297" w14:paraId="5283D5E4" w14:textId="77777777" w:rsidTr="00923297">
        <w:trPr>
          <w:trHeight w:val="189"/>
          <w:jc w:val="center"/>
        </w:trPr>
        <w:tc>
          <w:tcPr>
            <w:tcW w:w="1383" w:type="dxa"/>
            <w:vMerge/>
            <w:shd w:val="clear" w:color="auto" w:fill="auto"/>
          </w:tcPr>
          <w:p w14:paraId="75184F3A" w14:textId="77777777" w:rsidR="00923297" w:rsidRPr="00923297" w:rsidRDefault="00923297" w:rsidP="00923297">
            <w:pPr>
              <w:ind w:right="-2"/>
              <w:jc w:val="center"/>
              <w:rPr>
                <w:sz w:val="20"/>
                <w:szCs w:val="20"/>
                <w:lang w:eastAsia="en-US"/>
              </w:rPr>
            </w:pPr>
          </w:p>
        </w:tc>
        <w:tc>
          <w:tcPr>
            <w:tcW w:w="1306" w:type="dxa"/>
            <w:vMerge/>
            <w:shd w:val="clear" w:color="auto" w:fill="auto"/>
            <w:vAlign w:val="center"/>
          </w:tcPr>
          <w:p w14:paraId="40A4536A" w14:textId="77777777" w:rsidR="00923297" w:rsidRPr="00923297" w:rsidRDefault="00923297" w:rsidP="00923297">
            <w:pPr>
              <w:ind w:right="-2"/>
              <w:jc w:val="center"/>
              <w:rPr>
                <w:sz w:val="20"/>
                <w:szCs w:val="20"/>
                <w:lang w:eastAsia="en-US"/>
              </w:rPr>
            </w:pPr>
          </w:p>
        </w:tc>
        <w:tc>
          <w:tcPr>
            <w:tcW w:w="1398" w:type="dxa"/>
            <w:shd w:val="clear" w:color="auto" w:fill="auto"/>
          </w:tcPr>
          <w:p w14:paraId="7B20E059" w14:textId="77777777" w:rsidR="00923297" w:rsidRPr="00923297" w:rsidRDefault="00923297" w:rsidP="00923297">
            <w:pPr>
              <w:jc w:val="center"/>
              <w:rPr>
                <w:sz w:val="20"/>
                <w:szCs w:val="20"/>
                <w:lang w:eastAsia="en-US"/>
              </w:rPr>
            </w:pPr>
            <w:r w:rsidRPr="00923297">
              <w:rPr>
                <w:sz w:val="20"/>
                <w:szCs w:val="20"/>
                <w:lang w:eastAsia="en-US"/>
              </w:rPr>
              <w:t>с 01.07.2025</w:t>
            </w:r>
          </w:p>
        </w:tc>
        <w:tc>
          <w:tcPr>
            <w:tcW w:w="974" w:type="dxa"/>
            <w:tcBorders>
              <w:top w:val="nil"/>
              <w:left w:val="single" w:sz="4" w:space="0" w:color="auto"/>
              <w:bottom w:val="single" w:sz="4" w:space="0" w:color="auto"/>
              <w:right w:val="single" w:sz="4" w:space="0" w:color="auto"/>
            </w:tcBorders>
            <w:shd w:val="clear" w:color="000000" w:fill="FFFFFF"/>
            <w:vAlign w:val="center"/>
          </w:tcPr>
          <w:p w14:paraId="374BA42E" w14:textId="77777777" w:rsidR="00923297" w:rsidRPr="00923297" w:rsidRDefault="00923297" w:rsidP="00923297">
            <w:pPr>
              <w:jc w:val="center"/>
              <w:rPr>
                <w:sz w:val="20"/>
                <w:szCs w:val="20"/>
                <w:lang w:eastAsia="en-US"/>
              </w:rPr>
            </w:pPr>
            <w:r w:rsidRPr="00923297">
              <w:rPr>
                <w:sz w:val="20"/>
                <w:szCs w:val="20"/>
                <w:lang w:eastAsia="en-US"/>
              </w:rPr>
              <w:t>3 502,10</w:t>
            </w:r>
          </w:p>
        </w:tc>
        <w:tc>
          <w:tcPr>
            <w:tcW w:w="857" w:type="dxa"/>
            <w:shd w:val="clear" w:color="auto" w:fill="auto"/>
            <w:vAlign w:val="center"/>
          </w:tcPr>
          <w:p w14:paraId="6BE63746" w14:textId="77777777" w:rsidR="00923297" w:rsidRPr="00923297" w:rsidRDefault="00923297" w:rsidP="00923297">
            <w:pPr>
              <w:jc w:val="center"/>
              <w:rPr>
                <w:sz w:val="20"/>
                <w:szCs w:val="20"/>
                <w:lang w:eastAsia="en-US"/>
              </w:rPr>
            </w:pPr>
            <w:r w:rsidRPr="00923297">
              <w:rPr>
                <w:sz w:val="20"/>
                <w:szCs w:val="20"/>
                <w:lang w:eastAsia="en-US"/>
              </w:rPr>
              <w:t>x</w:t>
            </w:r>
          </w:p>
        </w:tc>
        <w:tc>
          <w:tcPr>
            <w:tcW w:w="858" w:type="dxa"/>
            <w:shd w:val="clear" w:color="auto" w:fill="auto"/>
            <w:vAlign w:val="center"/>
          </w:tcPr>
          <w:p w14:paraId="79E36BF7" w14:textId="77777777" w:rsidR="00923297" w:rsidRPr="00923297" w:rsidRDefault="00923297" w:rsidP="00923297">
            <w:pPr>
              <w:jc w:val="center"/>
              <w:rPr>
                <w:sz w:val="20"/>
                <w:szCs w:val="20"/>
                <w:lang w:eastAsia="en-US"/>
              </w:rPr>
            </w:pPr>
            <w:r w:rsidRPr="00923297">
              <w:rPr>
                <w:sz w:val="20"/>
                <w:szCs w:val="20"/>
                <w:lang w:eastAsia="en-US"/>
              </w:rPr>
              <w:t>x</w:t>
            </w:r>
          </w:p>
        </w:tc>
        <w:tc>
          <w:tcPr>
            <w:tcW w:w="741" w:type="dxa"/>
            <w:shd w:val="clear" w:color="auto" w:fill="auto"/>
            <w:vAlign w:val="center"/>
          </w:tcPr>
          <w:p w14:paraId="24B1E688" w14:textId="77777777" w:rsidR="00923297" w:rsidRPr="00923297" w:rsidRDefault="00923297" w:rsidP="00923297">
            <w:pPr>
              <w:jc w:val="center"/>
              <w:rPr>
                <w:sz w:val="20"/>
                <w:szCs w:val="20"/>
                <w:lang w:eastAsia="en-US"/>
              </w:rPr>
            </w:pPr>
            <w:r w:rsidRPr="00923297">
              <w:rPr>
                <w:sz w:val="20"/>
                <w:szCs w:val="20"/>
                <w:lang w:eastAsia="en-US"/>
              </w:rPr>
              <w:t>x</w:t>
            </w:r>
          </w:p>
        </w:tc>
        <w:tc>
          <w:tcPr>
            <w:tcW w:w="829" w:type="dxa"/>
            <w:shd w:val="clear" w:color="auto" w:fill="auto"/>
            <w:vAlign w:val="center"/>
          </w:tcPr>
          <w:p w14:paraId="57E5B65D" w14:textId="77777777" w:rsidR="00923297" w:rsidRPr="00923297" w:rsidRDefault="00923297" w:rsidP="00923297">
            <w:pPr>
              <w:jc w:val="center"/>
              <w:rPr>
                <w:sz w:val="20"/>
                <w:szCs w:val="20"/>
                <w:lang w:eastAsia="en-US"/>
              </w:rPr>
            </w:pPr>
            <w:r w:rsidRPr="00923297">
              <w:rPr>
                <w:sz w:val="20"/>
                <w:szCs w:val="20"/>
                <w:lang w:eastAsia="en-US"/>
              </w:rPr>
              <w:t>x</w:t>
            </w:r>
          </w:p>
        </w:tc>
        <w:tc>
          <w:tcPr>
            <w:tcW w:w="998" w:type="dxa"/>
            <w:shd w:val="clear" w:color="auto" w:fill="auto"/>
            <w:vAlign w:val="center"/>
          </w:tcPr>
          <w:p w14:paraId="2291E827" w14:textId="77777777" w:rsidR="00923297" w:rsidRPr="00923297" w:rsidRDefault="00923297" w:rsidP="00923297">
            <w:pPr>
              <w:jc w:val="center"/>
              <w:rPr>
                <w:sz w:val="20"/>
                <w:szCs w:val="20"/>
                <w:lang w:eastAsia="en-US"/>
              </w:rPr>
            </w:pPr>
            <w:r w:rsidRPr="00923297">
              <w:rPr>
                <w:sz w:val="20"/>
                <w:szCs w:val="20"/>
                <w:lang w:eastAsia="en-US"/>
              </w:rPr>
              <w:t>x</w:t>
            </w:r>
          </w:p>
        </w:tc>
      </w:tr>
      <w:tr w:rsidR="00923297" w:rsidRPr="00923297" w14:paraId="58EEE5F4" w14:textId="77777777" w:rsidTr="00923297">
        <w:trPr>
          <w:trHeight w:val="189"/>
          <w:jc w:val="center"/>
        </w:trPr>
        <w:tc>
          <w:tcPr>
            <w:tcW w:w="1383" w:type="dxa"/>
            <w:vMerge/>
            <w:shd w:val="clear" w:color="auto" w:fill="auto"/>
          </w:tcPr>
          <w:p w14:paraId="26B16EBC" w14:textId="77777777" w:rsidR="00923297" w:rsidRPr="00923297" w:rsidRDefault="00923297" w:rsidP="00923297">
            <w:pPr>
              <w:ind w:right="-2"/>
              <w:jc w:val="center"/>
              <w:rPr>
                <w:sz w:val="20"/>
                <w:szCs w:val="20"/>
                <w:lang w:eastAsia="en-US"/>
              </w:rPr>
            </w:pPr>
          </w:p>
        </w:tc>
        <w:tc>
          <w:tcPr>
            <w:tcW w:w="1306" w:type="dxa"/>
            <w:vMerge/>
            <w:shd w:val="clear" w:color="auto" w:fill="auto"/>
            <w:vAlign w:val="center"/>
          </w:tcPr>
          <w:p w14:paraId="7FF1F324" w14:textId="77777777" w:rsidR="00923297" w:rsidRPr="00923297" w:rsidRDefault="00923297" w:rsidP="00923297">
            <w:pPr>
              <w:ind w:right="-2"/>
              <w:jc w:val="center"/>
              <w:rPr>
                <w:sz w:val="20"/>
                <w:szCs w:val="20"/>
                <w:lang w:eastAsia="en-US"/>
              </w:rPr>
            </w:pPr>
          </w:p>
        </w:tc>
        <w:tc>
          <w:tcPr>
            <w:tcW w:w="1398" w:type="dxa"/>
            <w:shd w:val="clear" w:color="auto" w:fill="auto"/>
          </w:tcPr>
          <w:p w14:paraId="0009ABE9" w14:textId="77777777" w:rsidR="00923297" w:rsidRPr="00923297" w:rsidRDefault="00923297" w:rsidP="00923297">
            <w:pPr>
              <w:jc w:val="center"/>
              <w:rPr>
                <w:sz w:val="20"/>
                <w:szCs w:val="20"/>
                <w:lang w:eastAsia="en-US"/>
              </w:rPr>
            </w:pPr>
            <w:r w:rsidRPr="00923297">
              <w:rPr>
                <w:sz w:val="20"/>
                <w:szCs w:val="20"/>
                <w:lang w:eastAsia="en-US"/>
              </w:rPr>
              <w:t>с 01.01.2026</w:t>
            </w:r>
          </w:p>
        </w:tc>
        <w:tc>
          <w:tcPr>
            <w:tcW w:w="974" w:type="dxa"/>
            <w:tcBorders>
              <w:top w:val="nil"/>
              <w:left w:val="single" w:sz="4" w:space="0" w:color="auto"/>
              <w:bottom w:val="single" w:sz="4" w:space="0" w:color="auto"/>
              <w:right w:val="single" w:sz="4" w:space="0" w:color="auto"/>
            </w:tcBorders>
            <w:shd w:val="clear" w:color="000000" w:fill="FFFFFF"/>
            <w:vAlign w:val="center"/>
          </w:tcPr>
          <w:p w14:paraId="0E14B8A1" w14:textId="77777777" w:rsidR="00923297" w:rsidRPr="00923297" w:rsidRDefault="00923297" w:rsidP="00923297">
            <w:pPr>
              <w:jc w:val="center"/>
              <w:rPr>
                <w:sz w:val="20"/>
                <w:szCs w:val="20"/>
                <w:lang w:eastAsia="en-US"/>
              </w:rPr>
            </w:pPr>
            <w:r w:rsidRPr="00923297">
              <w:rPr>
                <w:sz w:val="20"/>
                <w:szCs w:val="20"/>
                <w:lang w:eastAsia="en-US"/>
              </w:rPr>
              <w:t>3 502,10</w:t>
            </w:r>
          </w:p>
        </w:tc>
        <w:tc>
          <w:tcPr>
            <w:tcW w:w="857" w:type="dxa"/>
            <w:shd w:val="clear" w:color="auto" w:fill="auto"/>
            <w:vAlign w:val="center"/>
          </w:tcPr>
          <w:p w14:paraId="4BFBA7B2" w14:textId="77777777" w:rsidR="00923297" w:rsidRPr="00923297" w:rsidRDefault="00923297" w:rsidP="00923297">
            <w:pPr>
              <w:jc w:val="center"/>
              <w:rPr>
                <w:sz w:val="20"/>
                <w:szCs w:val="20"/>
                <w:lang w:eastAsia="en-US"/>
              </w:rPr>
            </w:pPr>
            <w:r w:rsidRPr="00923297">
              <w:rPr>
                <w:sz w:val="20"/>
                <w:szCs w:val="20"/>
                <w:lang w:eastAsia="en-US"/>
              </w:rPr>
              <w:t>x</w:t>
            </w:r>
          </w:p>
        </w:tc>
        <w:tc>
          <w:tcPr>
            <w:tcW w:w="858" w:type="dxa"/>
            <w:shd w:val="clear" w:color="auto" w:fill="auto"/>
            <w:vAlign w:val="center"/>
          </w:tcPr>
          <w:p w14:paraId="105D296F" w14:textId="77777777" w:rsidR="00923297" w:rsidRPr="00923297" w:rsidRDefault="00923297" w:rsidP="00923297">
            <w:pPr>
              <w:jc w:val="center"/>
              <w:rPr>
                <w:sz w:val="20"/>
                <w:szCs w:val="20"/>
                <w:lang w:eastAsia="en-US"/>
              </w:rPr>
            </w:pPr>
            <w:r w:rsidRPr="00923297">
              <w:rPr>
                <w:sz w:val="20"/>
                <w:szCs w:val="20"/>
                <w:lang w:eastAsia="en-US"/>
              </w:rPr>
              <w:t>x</w:t>
            </w:r>
          </w:p>
        </w:tc>
        <w:tc>
          <w:tcPr>
            <w:tcW w:w="741" w:type="dxa"/>
            <w:shd w:val="clear" w:color="auto" w:fill="auto"/>
            <w:vAlign w:val="center"/>
          </w:tcPr>
          <w:p w14:paraId="610B3973" w14:textId="77777777" w:rsidR="00923297" w:rsidRPr="00923297" w:rsidRDefault="00923297" w:rsidP="00923297">
            <w:pPr>
              <w:jc w:val="center"/>
              <w:rPr>
                <w:sz w:val="20"/>
                <w:szCs w:val="20"/>
                <w:lang w:eastAsia="en-US"/>
              </w:rPr>
            </w:pPr>
            <w:r w:rsidRPr="00923297">
              <w:rPr>
                <w:sz w:val="20"/>
                <w:szCs w:val="20"/>
                <w:lang w:eastAsia="en-US"/>
              </w:rPr>
              <w:t>x</w:t>
            </w:r>
          </w:p>
        </w:tc>
        <w:tc>
          <w:tcPr>
            <w:tcW w:w="829" w:type="dxa"/>
            <w:shd w:val="clear" w:color="auto" w:fill="auto"/>
            <w:vAlign w:val="center"/>
          </w:tcPr>
          <w:p w14:paraId="06A7DE7A" w14:textId="77777777" w:rsidR="00923297" w:rsidRPr="00923297" w:rsidRDefault="00923297" w:rsidP="00923297">
            <w:pPr>
              <w:jc w:val="center"/>
              <w:rPr>
                <w:sz w:val="20"/>
                <w:szCs w:val="20"/>
                <w:lang w:eastAsia="en-US"/>
              </w:rPr>
            </w:pPr>
            <w:r w:rsidRPr="00923297">
              <w:rPr>
                <w:sz w:val="20"/>
                <w:szCs w:val="20"/>
                <w:lang w:eastAsia="en-US"/>
              </w:rPr>
              <w:t>x</w:t>
            </w:r>
          </w:p>
        </w:tc>
        <w:tc>
          <w:tcPr>
            <w:tcW w:w="998" w:type="dxa"/>
            <w:shd w:val="clear" w:color="auto" w:fill="auto"/>
            <w:vAlign w:val="center"/>
          </w:tcPr>
          <w:p w14:paraId="710E9ECC" w14:textId="77777777" w:rsidR="00923297" w:rsidRPr="00923297" w:rsidRDefault="00923297" w:rsidP="00923297">
            <w:pPr>
              <w:jc w:val="center"/>
              <w:rPr>
                <w:sz w:val="20"/>
                <w:szCs w:val="20"/>
                <w:lang w:eastAsia="en-US"/>
              </w:rPr>
            </w:pPr>
            <w:r w:rsidRPr="00923297">
              <w:rPr>
                <w:sz w:val="20"/>
                <w:szCs w:val="20"/>
                <w:lang w:eastAsia="en-US"/>
              </w:rPr>
              <w:t>x</w:t>
            </w:r>
          </w:p>
        </w:tc>
      </w:tr>
      <w:tr w:rsidR="00923297" w:rsidRPr="00923297" w14:paraId="0F6E7E19" w14:textId="77777777" w:rsidTr="00923297">
        <w:trPr>
          <w:trHeight w:val="189"/>
          <w:jc w:val="center"/>
        </w:trPr>
        <w:tc>
          <w:tcPr>
            <w:tcW w:w="1383" w:type="dxa"/>
            <w:vMerge/>
            <w:shd w:val="clear" w:color="auto" w:fill="auto"/>
          </w:tcPr>
          <w:p w14:paraId="5FF8A691" w14:textId="77777777" w:rsidR="00923297" w:rsidRPr="00923297" w:rsidRDefault="00923297" w:rsidP="00923297">
            <w:pPr>
              <w:ind w:right="-2"/>
              <w:jc w:val="center"/>
              <w:rPr>
                <w:sz w:val="20"/>
                <w:szCs w:val="20"/>
                <w:lang w:eastAsia="en-US"/>
              </w:rPr>
            </w:pPr>
          </w:p>
        </w:tc>
        <w:tc>
          <w:tcPr>
            <w:tcW w:w="1306" w:type="dxa"/>
            <w:vMerge/>
            <w:shd w:val="clear" w:color="auto" w:fill="auto"/>
            <w:vAlign w:val="center"/>
          </w:tcPr>
          <w:p w14:paraId="611AFC37" w14:textId="77777777" w:rsidR="00923297" w:rsidRPr="00923297" w:rsidRDefault="00923297" w:rsidP="00923297">
            <w:pPr>
              <w:ind w:right="-2"/>
              <w:jc w:val="center"/>
              <w:rPr>
                <w:sz w:val="20"/>
                <w:szCs w:val="20"/>
                <w:lang w:eastAsia="en-US"/>
              </w:rPr>
            </w:pPr>
          </w:p>
        </w:tc>
        <w:tc>
          <w:tcPr>
            <w:tcW w:w="1398" w:type="dxa"/>
            <w:shd w:val="clear" w:color="auto" w:fill="auto"/>
          </w:tcPr>
          <w:p w14:paraId="634AA744" w14:textId="77777777" w:rsidR="00923297" w:rsidRPr="00923297" w:rsidRDefault="00923297" w:rsidP="00923297">
            <w:pPr>
              <w:jc w:val="center"/>
              <w:rPr>
                <w:sz w:val="20"/>
                <w:szCs w:val="20"/>
                <w:lang w:eastAsia="en-US"/>
              </w:rPr>
            </w:pPr>
            <w:r w:rsidRPr="00923297">
              <w:rPr>
                <w:sz w:val="20"/>
                <w:szCs w:val="20"/>
                <w:lang w:eastAsia="en-US"/>
              </w:rPr>
              <w:t>с 01.07.2026</w:t>
            </w:r>
          </w:p>
        </w:tc>
        <w:tc>
          <w:tcPr>
            <w:tcW w:w="974" w:type="dxa"/>
            <w:tcBorders>
              <w:top w:val="nil"/>
              <w:left w:val="single" w:sz="4" w:space="0" w:color="auto"/>
              <w:bottom w:val="single" w:sz="4" w:space="0" w:color="auto"/>
              <w:right w:val="single" w:sz="4" w:space="0" w:color="auto"/>
            </w:tcBorders>
            <w:shd w:val="clear" w:color="000000" w:fill="FFFFFF"/>
            <w:vAlign w:val="center"/>
          </w:tcPr>
          <w:p w14:paraId="41FFBB03" w14:textId="77777777" w:rsidR="00923297" w:rsidRPr="00923297" w:rsidRDefault="00923297" w:rsidP="00923297">
            <w:pPr>
              <w:jc w:val="center"/>
              <w:rPr>
                <w:sz w:val="20"/>
                <w:szCs w:val="20"/>
                <w:lang w:eastAsia="en-US"/>
              </w:rPr>
            </w:pPr>
            <w:r w:rsidRPr="00923297">
              <w:rPr>
                <w:sz w:val="20"/>
                <w:szCs w:val="20"/>
                <w:lang w:eastAsia="en-US"/>
              </w:rPr>
              <w:t>3 744,98</w:t>
            </w:r>
          </w:p>
        </w:tc>
        <w:tc>
          <w:tcPr>
            <w:tcW w:w="857" w:type="dxa"/>
            <w:shd w:val="clear" w:color="auto" w:fill="auto"/>
            <w:vAlign w:val="center"/>
          </w:tcPr>
          <w:p w14:paraId="0AB63DBB" w14:textId="77777777" w:rsidR="00923297" w:rsidRPr="00923297" w:rsidRDefault="00923297" w:rsidP="00923297">
            <w:pPr>
              <w:jc w:val="center"/>
              <w:rPr>
                <w:sz w:val="20"/>
                <w:szCs w:val="20"/>
                <w:lang w:eastAsia="en-US"/>
              </w:rPr>
            </w:pPr>
            <w:r w:rsidRPr="00923297">
              <w:rPr>
                <w:sz w:val="20"/>
                <w:szCs w:val="20"/>
                <w:lang w:eastAsia="en-US"/>
              </w:rPr>
              <w:t>x</w:t>
            </w:r>
          </w:p>
        </w:tc>
        <w:tc>
          <w:tcPr>
            <w:tcW w:w="858" w:type="dxa"/>
            <w:shd w:val="clear" w:color="auto" w:fill="auto"/>
            <w:vAlign w:val="center"/>
          </w:tcPr>
          <w:p w14:paraId="0C6AE808" w14:textId="77777777" w:rsidR="00923297" w:rsidRPr="00923297" w:rsidRDefault="00923297" w:rsidP="00923297">
            <w:pPr>
              <w:jc w:val="center"/>
              <w:rPr>
                <w:sz w:val="20"/>
                <w:szCs w:val="20"/>
                <w:lang w:eastAsia="en-US"/>
              </w:rPr>
            </w:pPr>
            <w:r w:rsidRPr="00923297">
              <w:rPr>
                <w:sz w:val="20"/>
                <w:szCs w:val="20"/>
                <w:lang w:eastAsia="en-US"/>
              </w:rPr>
              <w:t>x</w:t>
            </w:r>
          </w:p>
        </w:tc>
        <w:tc>
          <w:tcPr>
            <w:tcW w:w="741" w:type="dxa"/>
            <w:shd w:val="clear" w:color="auto" w:fill="auto"/>
            <w:vAlign w:val="center"/>
          </w:tcPr>
          <w:p w14:paraId="7C543E1D" w14:textId="77777777" w:rsidR="00923297" w:rsidRPr="00923297" w:rsidRDefault="00923297" w:rsidP="00923297">
            <w:pPr>
              <w:jc w:val="center"/>
              <w:rPr>
                <w:sz w:val="20"/>
                <w:szCs w:val="20"/>
                <w:lang w:eastAsia="en-US"/>
              </w:rPr>
            </w:pPr>
            <w:r w:rsidRPr="00923297">
              <w:rPr>
                <w:sz w:val="20"/>
                <w:szCs w:val="20"/>
                <w:lang w:eastAsia="en-US"/>
              </w:rPr>
              <w:t>x</w:t>
            </w:r>
          </w:p>
        </w:tc>
        <w:tc>
          <w:tcPr>
            <w:tcW w:w="829" w:type="dxa"/>
            <w:shd w:val="clear" w:color="auto" w:fill="auto"/>
            <w:vAlign w:val="center"/>
          </w:tcPr>
          <w:p w14:paraId="46DFDC1D" w14:textId="77777777" w:rsidR="00923297" w:rsidRPr="00923297" w:rsidRDefault="00923297" w:rsidP="00923297">
            <w:pPr>
              <w:jc w:val="center"/>
              <w:rPr>
                <w:sz w:val="20"/>
                <w:szCs w:val="20"/>
                <w:lang w:eastAsia="en-US"/>
              </w:rPr>
            </w:pPr>
            <w:r w:rsidRPr="00923297">
              <w:rPr>
                <w:sz w:val="20"/>
                <w:szCs w:val="20"/>
                <w:lang w:eastAsia="en-US"/>
              </w:rPr>
              <w:t>x</w:t>
            </w:r>
          </w:p>
        </w:tc>
        <w:tc>
          <w:tcPr>
            <w:tcW w:w="998" w:type="dxa"/>
            <w:shd w:val="clear" w:color="auto" w:fill="auto"/>
            <w:vAlign w:val="center"/>
          </w:tcPr>
          <w:p w14:paraId="150C2EDD" w14:textId="77777777" w:rsidR="00923297" w:rsidRPr="00923297" w:rsidRDefault="00923297" w:rsidP="00923297">
            <w:pPr>
              <w:jc w:val="center"/>
              <w:rPr>
                <w:sz w:val="20"/>
                <w:szCs w:val="20"/>
                <w:lang w:eastAsia="en-US"/>
              </w:rPr>
            </w:pPr>
            <w:r w:rsidRPr="00923297">
              <w:rPr>
                <w:sz w:val="20"/>
                <w:szCs w:val="20"/>
                <w:lang w:eastAsia="en-US"/>
              </w:rPr>
              <w:t>x</w:t>
            </w:r>
          </w:p>
        </w:tc>
      </w:tr>
      <w:tr w:rsidR="00923297" w:rsidRPr="00923297" w14:paraId="62601064" w14:textId="77777777" w:rsidTr="00923297">
        <w:trPr>
          <w:trHeight w:val="189"/>
          <w:jc w:val="center"/>
        </w:trPr>
        <w:tc>
          <w:tcPr>
            <w:tcW w:w="1383" w:type="dxa"/>
            <w:vMerge/>
            <w:shd w:val="clear" w:color="auto" w:fill="auto"/>
          </w:tcPr>
          <w:p w14:paraId="1CE84632" w14:textId="77777777" w:rsidR="00923297" w:rsidRPr="00923297" w:rsidRDefault="00923297" w:rsidP="00923297">
            <w:pPr>
              <w:ind w:right="-2"/>
              <w:jc w:val="center"/>
              <w:rPr>
                <w:sz w:val="20"/>
                <w:szCs w:val="20"/>
                <w:lang w:eastAsia="en-US"/>
              </w:rPr>
            </w:pPr>
          </w:p>
        </w:tc>
        <w:tc>
          <w:tcPr>
            <w:tcW w:w="1306" w:type="dxa"/>
            <w:vMerge/>
            <w:shd w:val="clear" w:color="auto" w:fill="auto"/>
            <w:vAlign w:val="center"/>
          </w:tcPr>
          <w:p w14:paraId="15D9C016" w14:textId="77777777" w:rsidR="00923297" w:rsidRPr="00923297" w:rsidRDefault="00923297" w:rsidP="00923297">
            <w:pPr>
              <w:ind w:right="-2"/>
              <w:jc w:val="center"/>
              <w:rPr>
                <w:sz w:val="20"/>
                <w:szCs w:val="20"/>
                <w:lang w:eastAsia="en-US"/>
              </w:rPr>
            </w:pPr>
          </w:p>
        </w:tc>
        <w:tc>
          <w:tcPr>
            <w:tcW w:w="1398" w:type="dxa"/>
            <w:shd w:val="clear" w:color="auto" w:fill="auto"/>
          </w:tcPr>
          <w:p w14:paraId="5DAAD040" w14:textId="77777777" w:rsidR="00923297" w:rsidRPr="00923297" w:rsidRDefault="00923297" w:rsidP="00923297">
            <w:pPr>
              <w:jc w:val="center"/>
              <w:rPr>
                <w:sz w:val="20"/>
                <w:szCs w:val="20"/>
                <w:lang w:eastAsia="en-US"/>
              </w:rPr>
            </w:pPr>
            <w:r w:rsidRPr="00923297">
              <w:rPr>
                <w:sz w:val="20"/>
                <w:szCs w:val="20"/>
                <w:lang w:eastAsia="en-US"/>
              </w:rPr>
              <w:t>с 01.01.2027</w:t>
            </w:r>
          </w:p>
        </w:tc>
        <w:tc>
          <w:tcPr>
            <w:tcW w:w="974" w:type="dxa"/>
            <w:tcBorders>
              <w:top w:val="nil"/>
              <w:left w:val="single" w:sz="4" w:space="0" w:color="auto"/>
              <w:bottom w:val="single" w:sz="4" w:space="0" w:color="auto"/>
              <w:right w:val="single" w:sz="4" w:space="0" w:color="auto"/>
            </w:tcBorders>
            <w:shd w:val="clear" w:color="000000" w:fill="FFFFFF"/>
            <w:vAlign w:val="center"/>
          </w:tcPr>
          <w:p w14:paraId="7D04134B" w14:textId="77777777" w:rsidR="00923297" w:rsidRPr="00923297" w:rsidRDefault="00923297" w:rsidP="00923297">
            <w:pPr>
              <w:jc w:val="center"/>
              <w:rPr>
                <w:sz w:val="20"/>
                <w:szCs w:val="20"/>
                <w:lang w:eastAsia="en-US"/>
              </w:rPr>
            </w:pPr>
            <w:r w:rsidRPr="00923297">
              <w:rPr>
                <w:sz w:val="20"/>
                <w:szCs w:val="20"/>
                <w:lang w:eastAsia="en-US"/>
              </w:rPr>
              <w:t>3 744,98</w:t>
            </w:r>
          </w:p>
        </w:tc>
        <w:tc>
          <w:tcPr>
            <w:tcW w:w="857" w:type="dxa"/>
            <w:shd w:val="clear" w:color="auto" w:fill="auto"/>
            <w:vAlign w:val="center"/>
          </w:tcPr>
          <w:p w14:paraId="2065219A" w14:textId="77777777" w:rsidR="00923297" w:rsidRPr="00923297" w:rsidRDefault="00923297" w:rsidP="00923297">
            <w:pPr>
              <w:jc w:val="center"/>
              <w:rPr>
                <w:sz w:val="20"/>
                <w:szCs w:val="20"/>
                <w:lang w:eastAsia="en-US"/>
              </w:rPr>
            </w:pPr>
            <w:r w:rsidRPr="00923297">
              <w:rPr>
                <w:sz w:val="20"/>
                <w:szCs w:val="20"/>
                <w:lang w:eastAsia="en-US"/>
              </w:rPr>
              <w:t>x</w:t>
            </w:r>
          </w:p>
        </w:tc>
        <w:tc>
          <w:tcPr>
            <w:tcW w:w="858" w:type="dxa"/>
            <w:shd w:val="clear" w:color="auto" w:fill="auto"/>
            <w:vAlign w:val="center"/>
          </w:tcPr>
          <w:p w14:paraId="62C6E670" w14:textId="77777777" w:rsidR="00923297" w:rsidRPr="00923297" w:rsidRDefault="00923297" w:rsidP="00923297">
            <w:pPr>
              <w:jc w:val="center"/>
              <w:rPr>
                <w:sz w:val="20"/>
                <w:szCs w:val="20"/>
                <w:lang w:eastAsia="en-US"/>
              </w:rPr>
            </w:pPr>
            <w:r w:rsidRPr="00923297">
              <w:rPr>
                <w:sz w:val="20"/>
                <w:szCs w:val="20"/>
                <w:lang w:eastAsia="en-US"/>
              </w:rPr>
              <w:t>x</w:t>
            </w:r>
          </w:p>
        </w:tc>
        <w:tc>
          <w:tcPr>
            <w:tcW w:w="741" w:type="dxa"/>
            <w:shd w:val="clear" w:color="auto" w:fill="auto"/>
            <w:vAlign w:val="center"/>
          </w:tcPr>
          <w:p w14:paraId="03833A32" w14:textId="77777777" w:rsidR="00923297" w:rsidRPr="00923297" w:rsidRDefault="00923297" w:rsidP="00923297">
            <w:pPr>
              <w:jc w:val="center"/>
              <w:rPr>
                <w:sz w:val="20"/>
                <w:szCs w:val="20"/>
                <w:lang w:eastAsia="en-US"/>
              </w:rPr>
            </w:pPr>
            <w:r w:rsidRPr="00923297">
              <w:rPr>
                <w:sz w:val="20"/>
                <w:szCs w:val="20"/>
                <w:lang w:eastAsia="en-US"/>
              </w:rPr>
              <w:t>x</w:t>
            </w:r>
          </w:p>
        </w:tc>
        <w:tc>
          <w:tcPr>
            <w:tcW w:w="829" w:type="dxa"/>
            <w:shd w:val="clear" w:color="auto" w:fill="auto"/>
            <w:vAlign w:val="center"/>
          </w:tcPr>
          <w:p w14:paraId="5C5C4C08" w14:textId="77777777" w:rsidR="00923297" w:rsidRPr="00923297" w:rsidRDefault="00923297" w:rsidP="00923297">
            <w:pPr>
              <w:jc w:val="center"/>
              <w:rPr>
                <w:sz w:val="20"/>
                <w:szCs w:val="20"/>
                <w:lang w:eastAsia="en-US"/>
              </w:rPr>
            </w:pPr>
            <w:r w:rsidRPr="00923297">
              <w:rPr>
                <w:sz w:val="20"/>
                <w:szCs w:val="20"/>
                <w:lang w:eastAsia="en-US"/>
              </w:rPr>
              <w:t>x</w:t>
            </w:r>
          </w:p>
        </w:tc>
        <w:tc>
          <w:tcPr>
            <w:tcW w:w="998" w:type="dxa"/>
            <w:shd w:val="clear" w:color="auto" w:fill="auto"/>
            <w:vAlign w:val="center"/>
          </w:tcPr>
          <w:p w14:paraId="5BDDADC4" w14:textId="77777777" w:rsidR="00923297" w:rsidRPr="00923297" w:rsidRDefault="00923297" w:rsidP="00923297">
            <w:pPr>
              <w:jc w:val="center"/>
              <w:rPr>
                <w:sz w:val="20"/>
                <w:szCs w:val="20"/>
                <w:lang w:eastAsia="en-US"/>
              </w:rPr>
            </w:pPr>
            <w:r w:rsidRPr="00923297">
              <w:rPr>
                <w:sz w:val="20"/>
                <w:szCs w:val="20"/>
                <w:lang w:eastAsia="en-US"/>
              </w:rPr>
              <w:t>x</w:t>
            </w:r>
          </w:p>
        </w:tc>
      </w:tr>
      <w:tr w:rsidR="00923297" w:rsidRPr="00923297" w14:paraId="1C497C37" w14:textId="77777777" w:rsidTr="00923297">
        <w:trPr>
          <w:trHeight w:val="189"/>
          <w:jc w:val="center"/>
        </w:trPr>
        <w:tc>
          <w:tcPr>
            <w:tcW w:w="1383" w:type="dxa"/>
            <w:vMerge/>
            <w:shd w:val="clear" w:color="auto" w:fill="auto"/>
          </w:tcPr>
          <w:p w14:paraId="1A61C484" w14:textId="77777777" w:rsidR="00923297" w:rsidRPr="00923297" w:rsidRDefault="00923297" w:rsidP="00923297">
            <w:pPr>
              <w:ind w:right="-2"/>
              <w:jc w:val="center"/>
              <w:rPr>
                <w:sz w:val="20"/>
                <w:szCs w:val="20"/>
                <w:lang w:eastAsia="en-US"/>
              </w:rPr>
            </w:pPr>
          </w:p>
        </w:tc>
        <w:tc>
          <w:tcPr>
            <w:tcW w:w="1306" w:type="dxa"/>
            <w:vMerge/>
            <w:shd w:val="clear" w:color="auto" w:fill="auto"/>
            <w:vAlign w:val="center"/>
          </w:tcPr>
          <w:p w14:paraId="33BCBCEB" w14:textId="77777777" w:rsidR="00923297" w:rsidRPr="00923297" w:rsidRDefault="00923297" w:rsidP="00923297">
            <w:pPr>
              <w:ind w:right="-2"/>
              <w:jc w:val="center"/>
              <w:rPr>
                <w:sz w:val="20"/>
                <w:szCs w:val="20"/>
                <w:lang w:eastAsia="en-US"/>
              </w:rPr>
            </w:pPr>
          </w:p>
        </w:tc>
        <w:tc>
          <w:tcPr>
            <w:tcW w:w="1398" w:type="dxa"/>
            <w:shd w:val="clear" w:color="auto" w:fill="auto"/>
          </w:tcPr>
          <w:p w14:paraId="6AA8495A" w14:textId="77777777" w:rsidR="00923297" w:rsidRPr="00923297" w:rsidRDefault="00923297" w:rsidP="00923297">
            <w:pPr>
              <w:jc w:val="center"/>
              <w:rPr>
                <w:sz w:val="20"/>
                <w:szCs w:val="20"/>
                <w:lang w:eastAsia="en-US"/>
              </w:rPr>
            </w:pPr>
            <w:r w:rsidRPr="00923297">
              <w:rPr>
                <w:sz w:val="20"/>
                <w:szCs w:val="20"/>
                <w:lang w:eastAsia="en-US"/>
              </w:rPr>
              <w:t>с 01.07.2027</w:t>
            </w:r>
          </w:p>
        </w:tc>
        <w:tc>
          <w:tcPr>
            <w:tcW w:w="974" w:type="dxa"/>
            <w:tcBorders>
              <w:top w:val="nil"/>
              <w:left w:val="single" w:sz="4" w:space="0" w:color="auto"/>
              <w:bottom w:val="single" w:sz="4" w:space="0" w:color="auto"/>
              <w:right w:val="single" w:sz="4" w:space="0" w:color="auto"/>
            </w:tcBorders>
            <w:shd w:val="clear" w:color="000000" w:fill="FFFFFF"/>
            <w:vAlign w:val="center"/>
          </w:tcPr>
          <w:p w14:paraId="5512F48F" w14:textId="77777777" w:rsidR="00923297" w:rsidRPr="00923297" w:rsidRDefault="00923297" w:rsidP="00923297">
            <w:pPr>
              <w:jc w:val="center"/>
              <w:rPr>
                <w:sz w:val="20"/>
                <w:szCs w:val="20"/>
                <w:lang w:eastAsia="en-US"/>
              </w:rPr>
            </w:pPr>
            <w:r w:rsidRPr="00923297">
              <w:rPr>
                <w:sz w:val="20"/>
                <w:szCs w:val="20"/>
                <w:lang w:eastAsia="en-US"/>
              </w:rPr>
              <w:t>3 669,28</w:t>
            </w:r>
          </w:p>
        </w:tc>
        <w:tc>
          <w:tcPr>
            <w:tcW w:w="857" w:type="dxa"/>
            <w:shd w:val="clear" w:color="auto" w:fill="auto"/>
            <w:vAlign w:val="center"/>
          </w:tcPr>
          <w:p w14:paraId="533CFD3F" w14:textId="77777777" w:rsidR="00923297" w:rsidRPr="00923297" w:rsidRDefault="00923297" w:rsidP="00923297">
            <w:pPr>
              <w:jc w:val="center"/>
              <w:rPr>
                <w:sz w:val="20"/>
                <w:szCs w:val="20"/>
                <w:lang w:eastAsia="en-US"/>
              </w:rPr>
            </w:pPr>
            <w:r w:rsidRPr="00923297">
              <w:rPr>
                <w:sz w:val="20"/>
                <w:szCs w:val="20"/>
                <w:lang w:eastAsia="en-US"/>
              </w:rPr>
              <w:t>x</w:t>
            </w:r>
          </w:p>
        </w:tc>
        <w:tc>
          <w:tcPr>
            <w:tcW w:w="858" w:type="dxa"/>
            <w:shd w:val="clear" w:color="auto" w:fill="auto"/>
            <w:vAlign w:val="center"/>
          </w:tcPr>
          <w:p w14:paraId="65CC37EB" w14:textId="77777777" w:rsidR="00923297" w:rsidRPr="00923297" w:rsidRDefault="00923297" w:rsidP="00923297">
            <w:pPr>
              <w:jc w:val="center"/>
              <w:rPr>
                <w:sz w:val="20"/>
                <w:szCs w:val="20"/>
                <w:lang w:eastAsia="en-US"/>
              </w:rPr>
            </w:pPr>
            <w:r w:rsidRPr="00923297">
              <w:rPr>
                <w:sz w:val="20"/>
                <w:szCs w:val="20"/>
                <w:lang w:eastAsia="en-US"/>
              </w:rPr>
              <w:t>x</w:t>
            </w:r>
          </w:p>
        </w:tc>
        <w:tc>
          <w:tcPr>
            <w:tcW w:w="741" w:type="dxa"/>
            <w:shd w:val="clear" w:color="auto" w:fill="auto"/>
            <w:vAlign w:val="center"/>
          </w:tcPr>
          <w:p w14:paraId="668A30FF" w14:textId="77777777" w:rsidR="00923297" w:rsidRPr="00923297" w:rsidRDefault="00923297" w:rsidP="00923297">
            <w:pPr>
              <w:jc w:val="center"/>
              <w:rPr>
                <w:sz w:val="20"/>
                <w:szCs w:val="20"/>
                <w:lang w:eastAsia="en-US"/>
              </w:rPr>
            </w:pPr>
            <w:r w:rsidRPr="00923297">
              <w:rPr>
                <w:sz w:val="20"/>
                <w:szCs w:val="20"/>
                <w:lang w:eastAsia="en-US"/>
              </w:rPr>
              <w:t>x</w:t>
            </w:r>
          </w:p>
        </w:tc>
        <w:tc>
          <w:tcPr>
            <w:tcW w:w="829" w:type="dxa"/>
            <w:shd w:val="clear" w:color="auto" w:fill="auto"/>
            <w:vAlign w:val="center"/>
          </w:tcPr>
          <w:p w14:paraId="5E86A5CA" w14:textId="77777777" w:rsidR="00923297" w:rsidRPr="00923297" w:rsidRDefault="00923297" w:rsidP="00923297">
            <w:pPr>
              <w:jc w:val="center"/>
              <w:rPr>
                <w:sz w:val="20"/>
                <w:szCs w:val="20"/>
                <w:lang w:eastAsia="en-US"/>
              </w:rPr>
            </w:pPr>
            <w:r w:rsidRPr="00923297">
              <w:rPr>
                <w:sz w:val="20"/>
                <w:szCs w:val="20"/>
                <w:lang w:eastAsia="en-US"/>
              </w:rPr>
              <w:t>x</w:t>
            </w:r>
          </w:p>
        </w:tc>
        <w:tc>
          <w:tcPr>
            <w:tcW w:w="998" w:type="dxa"/>
            <w:shd w:val="clear" w:color="auto" w:fill="auto"/>
            <w:vAlign w:val="center"/>
          </w:tcPr>
          <w:p w14:paraId="6E931996" w14:textId="77777777" w:rsidR="00923297" w:rsidRPr="00923297" w:rsidRDefault="00923297" w:rsidP="00923297">
            <w:pPr>
              <w:jc w:val="center"/>
              <w:rPr>
                <w:sz w:val="20"/>
                <w:szCs w:val="20"/>
                <w:lang w:eastAsia="en-US"/>
              </w:rPr>
            </w:pPr>
            <w:r w:rsidRPr="00923297">
              <w:rPr>
                <w:sz w:val="20"/>
                <w:szCs w:val="20"/>
                <w:lang w:eastAsia="en-US"/>
              </w:rPr>
              <w:t>x</w:t>
            </w:r>
          </w:p>
        </w:tc>
      </w:tr>
      <w:tr w:rsidR="00923297" w:rsidRPr="00923297" w14:paraId="227C81E4" w14:textId="77777777" w:rsidTr="00923297">
        <w:trPr>
          <w:trHeight w:val="189"/>
          <w:jc w:val="center"/>
        </w:trPr>
        <w:tc>
          <w:tcPr>
            <w:tcW w:w="1383" w:type="dxa"/>
            <w:vMerge/>
            <w:shd w:val="clear" w:color="auto" w:fill="auto"/>
          </w:tcPr>
          <w:p w14:paraId="4A2F1309" w14:textId="77777777" w:rsidR="00923297" w:rsidRPr="00923297" w:rsidRDefault="00923297" w:rsidP="00923297">
            <w:pPr>
              <w:ind w:right="-2"/>
              <w:jc w:val="center"/>
              <w:rPr>
                <w:sz w:val="20"/>
                <w:szCs w:val="20"/>
                <w:lang w:eastAsia="en-US"/>
              </w:rPr>
            </w:pPr>
          </w:p>
        </w:tc>
        <w:tc>
          <w:tcPr>
            <w:tcW w:w="1306" w:type="dxa"/>
            <w:vMerge/>
            <w:shd w:val="clear" w:color="auto" w:fill="auto"/>
            <w:vAlign w:val="center"/>
          </w:tcPr>
          <w:p w14:paraId="0AFA1DEF" w14:textId="77777777" w:rsidR="00923297" w:rsidRPr="00923297" w:rsidRDefault="00923297" w:rsidP="00923297">
            <w:pPr>
              <w:ind w:right="-2"/>
              <w:jc w:val="center"/>
              <w:rPr>
                <w:sz w:val="20"/>
                <w:szCs w:val="20"/>
                <w:lang w:eastAsia="en-US"/>
              </w:rPr>
            </w:pPr>
          </w:p>
        </w:tc>
        <w:tc>
          <w:tcPr>
            <w:tcW w:w="1398" w:type="dxa"/>
            <w:shd w:val="clear" w:color="auto" w:fill="auto"/>
          </w:tcPr>
          <w:p w14:paraId="385B0F40" w14:textId="77777777" w:rsidR="00923297" w:rsidRPr="00923297" w:rsidRDefault="00923297" w:rsidP="00923297">
            <w:pPr>
              <w:jc w:val="center"/>
              <w:rPr>
                <w:sz w:val="20"/>
                <w:szCs w:val="20"/>
                <w:lang w:eastAsia="en-US"/>
              </w:rPr>
            </w:pPr>
            <w:r w:rsidRPr="00923297">
              <w:rPr>
                <w:sz w:val="20"/>
                <w:szCs w:val="20"/>
                <w:lang w:eastAsia="en-US"/>
              </w:rPr>
              <w:t>с 01.01.2028</w:t>
            </w:r>
          </w:p>
        </w:tc>
        <w:tc>
          <w:tcPr>
            <w:tcW w:w="974" w:type="dxa"/>
            <w:tcBorders>
              <w:top w:val="nil"/>
              <w:left w:val="single" w:sz="4" w:space="0" w:color="auto"/>
              <w:bottom w:val="single" w:sz="4" w:space="0" w:color="auto"/>
              <w:right w:val="single" w:sz="4" w:space="0" w:color="auto"/>
            </w:tcBorders>
            <w:shd w:val="clear" w:color="000000" w:fill="FFFFFF"/>
            <w:vAlign w:val="center"/>
          </w:tcPr>
          <w:p w14:paraId="1864D149" w14:textId="77777777" w:rsidR="00923297" w:rsidRPr="00923297" w:rsidRDefault="00923297" w:rsidP="00923297">
            <w:pPr>
              <w:jc w:val="center"/>
              <w:rPr>
                <w:sz w:val="20"/>
                <w:szCs w:val="20"/>
                <w:lang w:eastAsia="en-US"/>
              </w:rPr>
            </w:pPr>
            <w:r w:rsidRPr="00923297">
              <w:rPr>
                <w:sz w:val="20"/>
                <w:szCs w:val="20"/>
                <w:lang w:eastAsia="en-US"/>
              </w:rPr>
              <w:t>3 669,28</w:t>
            </w:r>
          </w:p>
        </w:tc>
        <w:tc>
          <w:tcPr>
            <w:tcW w:w="857" w:type="dxa"/>
            <w:shd w:val="clear" w:color="auto" w:fill="auto"/>
            <w:vAlign w:val="center"/>
          </w:tcPr>
          <w:p w14:paraId="6EBD987C" w14:textId="77777777" w:rsidR="00923297" w:rsidRPr="00923297" w:rsidRDefault="00923297" w:rsidP="00923297">
            <w:pPr>
              <w:jc w:val="center"/>
              <w:rPr>
                <w:sz w:val="20"/>
                <w:szCs w:val="20"/>
                <w:lang w:eastAsia="en-US"/>
              </w:rPr>
            </w:pPr>
            <w:r w:rsidRPr="00923297">
              <w:rPr>
                <w:sz w:val="20"/>
                <w:szCs w:val="20"/>
                <w:lang w:eastAsia="en-US"/>
              </w:rPr>
              <w:t>x</w:t>
            </w:r>
          </w:p>
        </w:tc>
        <w:tc>
          <w:tcPr>
            <w:tcW w:w="858" w:type="dxa"/>
            <w:shd w:val="clear" w:color="auto" w:fill="auto"/>
            <w:vAlign w:val="center"/>
          </w:tcPr>
          <w:p w14:paraId="7A8FCB5F" w14:textId="77777777" w:rsidR="00923297" w:rsidRPr="00923297" w:rsidRDefault="00923297" w:rsidP="00923297">
            <w:pPr>
              <w:jc w:val="center"/>
              <w:rPr>
                <w:sz w:val="20"/>
                <w:szCs w:val="20"/>
                <w:lang w:eastAsia="en-US"/>
              </w:rPr>
            </w:pPr>
            <w:r w:rsidRPr="00923297">
              <w:rPr>
                <w:sz w:val="20"/>
                <w:szCs w:val="20"/>
                <w:lang w:eastAsia="en-US"/>
              </w:rPr>
              <w:t>x</w:t>
            </w:r>
          </w:p>
        </w:tc>
        <w:tc>
          <w:tcPr>
            <w:tcW w:w="741" w:type="dxa"/>
            <w:shd w:val="clear" w:color="auto" w:fill="auto"/>
            <w:vAlign w:val="center"/>
          </w:tcPr>
          <w:p w14:paraId="797A054D" w14:textId="77777777" w:rsidR="00923297" w:rsidRPr="00923297" w:rsidRDefault="00923297" w:rsidP="00923297">
            <w:pPr>
              <w:jc w:val="center"/>
              <w:rPr>
                <w:sz w:val="20"/>
                <w:szCs w:val="20"/>
                <w:lang w:eastAsia="en-US"/>
              </w:rPr>
            </w:pPr>
            <w:r w:rsidRPr="00923297">
              <w:rPr>
                <w:sz w:val="20"/>
                <w:szCs w:val="20"/>
                <w:lang w:eastAsia="en-US"/>
              </w:rPr>
              <w:t>x</w:t>
            </w:r>
          </w:p>
        </w:tc>
        <w:tc>
          <w:tcPr>
            <w:tcW w:w="829" w:type="dxa"/>
            <w:shd w:val="clear" w:color="auto" w:fill="auto"/>
            <w:vAlign w:val="center"/>
          </w:tcPr>
          <w:p w14:paraId="592A5CAC" w14:textId="77777777" w:rsidR="00923297" w:rsidRPr="00923297" w:rsidRDefault="00923297" w:rsidP="00923297">
            <w:pPr>
              <w:jc w:val="center"/>
              <w:rPr>
                <w:sz w:val="20"/>
                <w:szCs w:val="20"/>
                <w:lang w:eastAsia="en-US"/>
              </w:rPr>
            </w:pPr>
            <w:r w:rsidRPr="00923297">
              <w:rPr>
                <w:sz w:val="20"/>
                <w:szCs w:val="20"/>
                <w:lang w:eastAsia="en-US"/>
              </w:rPr>
              <w:t>x</w:t>
            </w:r>
          </w:p>
        </w:tc>
        <w:tc>
          <w:tcPr>
            <w:tcW w:w="998" w:type="dxa"/>
            <w:shd w:val="clear" w:color="auto" w:fill="auto"/>
            <w:vAlign w:val="center"/>
          </w:tcPr>
          <w:p w14:paraId="49321C82" w14:textId="77777777" w:rsidR="00923297" w:rsidRPr="00923297" w:rsidRDefault="00923297" w:rsidP="00923297">
            <w:pPr>
              <w:jc w:val="center"/>
              <w:rPr>
                <w:sz w:val="20"/>
                <w:szCs w:val="20"/>
                <w:lang w:eastAsia="en-US"/>
              </w:rPr>
            </w:pPr>
            <w:r w:rsidRPr="00923297">
              <w:rPr>
                <w:sz w:val="20"/>
                <w:szCs w:val="20"/>
                <w:lang w:eastAsia="en-US"/>
              </w:rPr>
              <w:t>x</w:t>
            </w:r>
          </w:p>
        </w:tc>
      </w:tr>
      <w:tr w:rsidR="00923297" w:rsidRPr="00923297" w14:paraId="2F25083F" w14:textId="77777777" w:rsidTr="00923297">
        <w:trPr>
          <w:trHeight w:val="189"/>
          <w:jc w:val="center"/>
        </w:trPr>
        <w:tc>
          <w:tcPr>
            <w:tcW w:w="1383" w:type="dxa"/>
            <w:vMerge/>
            <w:shd w:val="clear" w:color="auto" w:fill="auto"/>
          </w:tcPr>
          <w:p w14:paraId="1D8FD96D" w14:textId="77777777" w:rsidR="00923297" w:rsidRPr="00923297" w:rsidRDefault="00923297" w:rsidP="00923297">
            <w:pPr>
              <w:ind w:right="-2"/>
              <w:jc w:val="center"/>
              <w:rPr>
                <w:sz w:val="20"/>
                <w:szCs w:val="20"/>
                <w:lang w:eastAsia="en-US"/>
              </w:rPr>
            </w:pPr>
          </w:p>
        </w:tc>
        <w:tc>
          <w:tcPr>
            <w:tcW w:w="1306" w:type="dxa"/>
            <w:vMerge/>
            <w:shd w:val="clear" w:color="auto" w:fill="auto"/>
            <w:vAlign w:val="center"/>
          </w:tcPr>
          <w:p w14:paraId="3294FD05" w14:textId="77777777" w:rsidR="00923297" w:rsidRPr="00923297" w:rsidRDefault="00923297" w:rsidP="00923297">
            <w:pPr>
              <w:ind w:right="-2"/>
              <w:jc w:val="center"/>
              <w:rPr>
                <w:sz w:val="20"/>
                <w:szCs w:val="20"/>
                <w:lang w:eastAsia="en-US"/>
              </w:rPr>
            </w:pPr>
          </w:p>
        </w:tc>
        <w:tc>
          <w:tcPr>
            <w:tcW w:w="1398" w:type="dxa"/>
            <w:shd w:val="clear" w:color="auto" w:fill="auto"/>
          </w:tcPr>
          <w:p w14:paraId="18BB7B2A" w14:textId="77777777" w:rsidR="00923297" w:rsidRPr="00923297" w:rsidRDefault="00923297" w:rsidP="00923297">
            <w:pPr>
              <w:jc w:val="center"/>
              <w:rPr>
                <w:sz w:val="20"/>
                <w:szCs w:val="20"/>
                <w:lang w:eastAsia="en-US"/>
              </w:rPr>
            </w:pPr>
            <w:r w:rsidRPr="00923297">
              <w:rPr>
                <w:sz w:val="20"/>
                <w:szCs w:val="20"/>
                <w:lang w:eastAsia="en-US"/>
              </w:rPr>
              <w:t>с 01.07.2028</w:t>
            </w:r>
          </w:p>
        </w:tc>
        <w:tc>
          <w:tcPr>
            <w:tcW w:w="974" w:type="dxa"/>
            <w:tcBorders>
              <w:top w:val="nil"/>
              <w:left w:val="single" w:sz="4" w:space="0" w:color="auto"/>
              <w:bottom w:val="single" w:sz="4" w:space="0" w:color="auto"/>
              <w:right w:val="single" w:sz="4" w:space="0" w:color="auto"/>
            </w:tcBorders>
            <w:shd w:val="clear" w:color="000000" w:fill="FFFFFF"/>
            <w:vAlign w:val="center"/>
          </w:tcPr>
          <w:p w14:paraId="6B70C5A2" w14:textId="77777777" w:rsidR="00923297" w:rsidRPr="00923297" w:rsidRDefault="00923297" w:rsidP="00923297">
            <w:pPr>
              <w:jc w:val="center"/>
              <w:rPr>
                <w:sz w:val="20"/>
                <w:szCs w:val="20"/>
                <w:lang w:eastAsia="en-US"/>
              </w:rPr>
            </w:pPr>
            <w:r w:rsidRPr="00923297">
              <w:rPr>
                <w:sz w:val="20"/>
                <w:szCs w:val="20"/>
                <w:lang w:eastAsia="en-US"/>
              </w:rPr>
              <w:t>4 024,46</w:t>
            </w:r>
          </w:p>
        </w:tc>
        <w:tc>
          <w:tcPr>
            <w:tcW w:w="857" w:type="dxa"/>
            <w:shd w:val="clear" w:color="auto" w:fill="auto"/>
            <w:vAlign w:val="center"/>
          </w:tcPr>
          <w:p w14:paraId="605ACDB6" w14:textId="77777777" w:rsidR="00923297" w:rsidRPr="00923297" w:rsidRDefault="00923297" w:rsidP="00923297">
            <w:pPr>
              <w:jc w:val="center"/>
              <w:rPr>
                <w:sz w:val="20"/>
                <w:szCs w:val="20"/>
                <w:lang w:eastAsia="en-US"/>
              </w:rPr>
            </w:pPr>
            <w:r w:rsidRPr="00923297">
              <w:rPr>
                <w:sz w:val="20"/>
                <w:szCs w:val="20"/>
                <w:lang w:eastAsia="en-US"/>
              </w:rPr>
              <w:t>x</w:t>
            </w:r>
          </w:p>
        </w:tc>
        <w:tc>
          <w:tcPr>
            <w:tcW w:w="858" w:type="dxa"/>
            <w:shd w:val="clear" w:color="auto" w:fill="auto"/>
            <w:vAlign w:val="center"/>
          </w:tcPr>
          <w:p w14:paraId="1692B4AF" w14:textId="77777777" w:rsidR="00923297" w:rsidRPr="00923297" w:rsidRDefault="00923297" w:rsidP="00923297">
            <w:pPr>
              <w:jc w:val="center"/>
              <w:rPr>
                <w:sz w:val="20"/>
                <w:szCs w:val="20"/>
                <w:lang w:eastAsia="en-US"/>
              </w:rPr>
            </w:pPr>
            <w:r w:rsidRPr="00923297">
              <w:rPr>
                <w:sz w:val="20"/>
                <w:szCs w:val="20"/>
                <w:lang w:eastAsia="en-US"/>
              </w:rPr>
              <w:t>x</w:t>
            </w:r>
          </w:p>
        </w:tc>
        <w:tc>
          <w:tcPr>
            <w:tcW w:w="741" w:type="dxa"/>
            <w:shd w:val="clear" w:color="auto" w:fill="auto"/>
            <w:vAlign w:val="center"/>
          </w:tcPr>
          <w:p w14:paraId="152A50D4" w14:textId="77777777" w:rsidR="00923297" w:rsidRPr="00923297" w:rsidRDefault="00923297" w:rsidP="00923297">
            <w:pPr>
              <w:jc w:val="center"/>
              <w:rPr>
                <w:sz w:val="20"/>
                <w:szCs w:val="20"/>
                <w:lang w:eastAsia="en-US"/>
              </w:rPr>
            </w:pPr>
            <w:r w:rsidRPr="00923297">
              <w:rPr>
                <w:sz w:val="20"/>
                <w:szCs w:val="20"/>
                <w:lang w:eastAsia="en-US"/>
              </w:rPr>
              <w:t>x</w:t>
            </w:r>
          </w:p>
        </w:tc>
        <w:tc>
          <w:tcPr>
            <w:tcW w:w="829" w:type="dxa"/>
            <w:shd w:val="clear" w:color="auto" w:fill="auto"/>
            <w:vAlign w:val="center"/>
          </w:tcPr>
          <w:p w14:paraId="136B91C9" w14:textId="77777777" w:rsidR="00923297" w:rsidRPr="00923297" w:rsidRDefault="00923297" w:rsidP="00923297">
            <w:pPr>
              <w:jc w:val="center"/>
              <w:rPr>
                <w:sz w:val="20"/>
                <w:szCs w:val="20"/>
                <w:lang w:eastAsia="en-US"/>
              </w:rPr>
            </w:pPr>
            <w:r w:rsidRPr="00923297">
              <w:rPr>
                <w:sz w:val="20"/>
                <w:szCs w:val="20"/>
                <w:lang w:eastAsia="en-US"/>
              </w:rPr>
              <w:t>x</w:t>
            </w:r>
          </w:p>
        </w:tc>
        <w:tc>
          <w:tcPr>
            <w:tcW w:w="998" w:type="dxa"/>
            <w:shd w:val="clear" w:color="auto" w:fill="auto"/>
            <w:vAlign w:val="center"/>
          </w:tcPr>
          <w:p w14:paraId="20C48B69" w14:textId="77777777" w:rsidR="00923297" w:rsidRPr="00923297" w:rsidRDefault="00923297" w:rsidP="00923297">
            <w:pPr>
              <w:jc w:val="center"/>
              <w:rPr>
                <w:sz w:val="20"/>
                <w:szCs w:val="20"/>
                <w:lang w:eastAsia="en-US"/>
              </w:rPr>
            </w:pPr>
            <w:r w:rsidRPr="00923297">
              <w:rPr>
                <w:sz w:val="20"/>
                <w:szCs w:val="20"/>
                <w:lang w:eastAsia="en-US"/>
              </w:rPr>
              <w:t>x</w:t>
            </w:r>
          </w:p>
        </w:tc>
      </w:tr>
      <w:tr w:rsidR="00923297" w:rsidRPr="00923297" w14:paraId="774AFF26" w14:textId="77777777" w:rsidTr="00923297">
        <w:trPr>
          <w:trHeight w:val="189"/>
          <w:jc w:val="center"/>
        </w:trPr>
        <w:tc>
          <w:tcPr>
            <w:tcW w:w="1383" w:type="dxa"/>
            <w:vMerge/>
            <w:shd w:val="clear" w:color="auto" w:fill="auto"/>
          </w:tcPr>
          <w:p w14:paraId="3ABA2F34" w14:textId="77777777" w:rsidR="00923297" w:rsidRPr="00923297" w:rsidRDefault="00923297" w:rsidP="00923297">
            <w:pPr>
              <w:ind w:right="-2"/>
              <w:jc w:val="center"/>
              <w:rPr>
                <w:sz w:val="20"/>
                <w:szCs w:val="20"/>
                <w:lang w:eastAsia="en-US"/>
              </w:rPr>
            </w:pPr>
          </w:p>
        </w:tc>
        <w:tc>
          <w:tcPr>
            <w:tcW w:w="1306" w:type="dxa"/>
            <w:vMerge/>
            <w:shd w:val="clear" w:color="auto" w:fill="auto"/>
            <w:vAlign w:val="center"/>
          </w:tcPr>
          <w:p w14:paraId="13B1C153" w14:textId="77777777" w:rsidR="00923297" w:rsidRPr="00923297" w:rsidRDefault="00923297" w:rsidP="00923297">
            <w:pPr>
              <w:ind w:right="-2"/>
              <w:jc w:val="center"/>
              <w:rPr>
                <w:sz w:val="20"/>
                <w:szCs w:val="20"/>
                <w:lang w:eastAsia="en-US"/>
              </w:rPr>
            </w:pPr>
          </w:p>
        </w:tc>
        <w:tc>
          <w:tcPr>
            <w:tcW w:w="1398" w:type="dxa"/>
            <w:shd w:val="clear" w:color="auto" w:fill="auto"/>
          </w:tcPr>
          <w:p w14:paraId="2552420E" w14:textId="77777777" w:rsidR="00923297" w:rsidRPr="00923297" w:rsidRDefault="00923297" w:rsidP="00923297">
            <w:pPr>
              <w:jc w:val="center"/>
              <w:rPr>
                <w:sz w:val="20"/>
                <w:szCs w:val="20"/>
                <w:lang w:eastAsia="en-US"/>
              </w:rPr>
            </w:pPr>
            <w:r w:rsidRPr="00923297">
              <w:rPr>
                <w:sz w:val="20"/>
                <w:szCs w:val="20"/>
                <w:lang w:eastAsia="en-US"/>
              </w:rPr>
              <w:t>с 01.01.2029</w:t>
            </w:r>
          </w:p>
        </w:tc>
        <w:tc>
          <w:tcPr>
            <w:tcW w:w="974" w:type="dxa"/>
            <w:tcBorders>
              <w:top w:val="nil"/>
              <w:left w:val="single" w:sz="4" w:space="0" w:color="auto"/>
              <w:bottom w:val="single" w:sz="4" w:space="0" w:color="auto"/>
              <w:right w:val="single" w:sz="4" w:space="0" w:color="auto"/>
            </w:tcBorders>
            <w:shd w:val="clear" w:color="000000" w:fill="FFFFFF"/>
            <w:vAlign w:val="center"/>
          </w:tcPr>
          <w:p w14:paraId="5FBCCFB4" w14:textId="77777777" w:rsidR="00923297" w:rsidRPr="00923297" w:rsidRDefault="00923297" w:rsidP="00923297">
            <w:pPr>
              <w:jc w:val="center"/>
              <w:rPr>
                <w:sz w:val="20"/>
                <w:szCs w:val="20"/>
                <w:lang w:eastAsia="en-US"/>
              </w:rPr>
            </w:pPr>
            <w:r w:rsidRPr="00923297">
              <w:rPr>
                <w:sz w:val="20"/>
                <w:szCs w:val="20"/>
                <w:lang w:eastAsia="en-US"/>
              </w:rPr>
              <w:t>4 024,46</w:t>
            </w:r>
          </w:p>
        </w:tc>
        <w:tc>
          <w:tcPr>
            <w:tcW w:w="857" w:type="dxa"/>
            <w:shd w:val="clear" w:color="auto" w:fill="auto"/>
            <w:vAlign w:val="center"/>
          </w:tcPr>
          <w:p w14:paraId="69790434" w14:textId="77777777" w:rsidR="00923297" w:rsidRPr="00923297" w:rsidRDefault="00923297" w:rsidP="00923297">
            <w:pPr>
              <w:jc w:val="center"/>
              <w:rPr>
                <w:sz w:val="20"/>
                <w:szCs w:val="20"/>
                <w:lang w:eastAsia="en-US"/>
              </w:rPr>
            </w:pPr>
            <w:r w:rsidRPr="00923297">
              <w:rPr>
                <w:sz w:val="20"/>
                <w:szCs w:val="20"/>
                <w:lang w:eastAsia="en-US"/>
              </w:rPr>
              <w:t>x</w:t>
            </w:r>
          </w:p>
        </w:tc>
        <w:tc>
          <w:tcPr>
            <w:tcW w:w="858" w:type="dxa"/>
            <w:shd w:val="clear" w:color="auto" w:fill="auto"/>
            <w:vAlign w:val="center"/>
          </w:tcPr>
          <w:p w14:paraId="62A33A98" w14:textId="77777777" w:rsidR="00923297" w:rsidRPr="00923297" w:rsidRDefault="00923297" w:rsidP="00923297">
            <w:pPr>
              <w:jc w:val="center"/>
              <w:rPr>
                <w:sz w:val="20"/>
                <w:szCs w:val="20"/>
                <w:lang w:eastAsia="en-US"/>
              </w:rPr>
            </w:pPr>
            <w:r w:rsidRPr="00923297">
              <w:rPr>
                <w:sz w:val="20"/>
                <w:szCs w:val="20"/>
                <w:lang w:eastAsia="en-US"/>
              </w:rPr>
              <w:t>x</w:t>
            </w:r>
          </w:p>
        </w:tc>
        <w:tc>
          <w:tcPr>
            <w:tcW w:w="741" w:type="dxa"/>
            <w:shd w:val="clear" w:color="auto" w:fill="auto"/>
            <w:vAlign w:val="center"/>
          </w:tcPr>
          <w:p w14:paraId="2B0BD527" w14:textId="77777777" w:rsidR="00923297" w:rsidRPr="00923297" w:rsidRDefault="00923297" w:rsidP="00923297">
            <w:pPr>
              <w:jc w:val="center"/>
              <w:rPr>
                <w:sz w:val="20"/>
                <w:szCs w:val="20"/>
                <w:lang w:eastAsia="en-US"/>
              </w:rPr>
            </w:pPr>
            <w:r w:rsidRPr="00923297">
              <w:rPr>
                <w:sz w:val="20"/>
                <w:szCs w:val="20"/>
                <w:lang w:eastAsia="en-US"/>
              </w:rPr>
              <w:t>x</w:t>
            </w:r>
          </w:p>
        </w:tc>
        <w:tc>
          <w:tcPr>
            <w:tcW w:w="829" w:type="dxa"/>
            <w:shd w:val="clear" w:color="auto" w:fill="auto"/>
            <w:vAlign w:val="center"/>
          </w:tcPr>
          <w:p w14:paraId="7FFCFD46" w14:textId="77777777" w:rsidR="00923297" w:rsidRPr="00923297" w:rsidRDefault="00923297" w:rsidP="00923297">
            <w:pPr>
              <w:jc w:val="center"/>
              <w:rPr>
                <w:sz w:val="20"/>
                <w:szCs w:val="20"/>
                <w:lang w:eastAsia="en-US"/>
              </w:rPr>
            </w:pPr>
            <w:r w:rsidRPr="00923297">
              <w:rPr>
                <w:sz w:val="20"/>
                <w:szCs w:val="20"/>
                <w:lang w:eastAsia="en-US"/>
              </w:rPr>
              <w:t>x</w:t>
            </w:r>
          </w:p>
        </w:tc>
        <w:tc>
          <w:tcPr>
            <w:tcW w:w="998" w:type="dxa"/>
            <w:shd w:val="clear" w:color="auto" w:fill="auto"/>
            <w:vAlign w:val="center"/>
          </w:tcPr>
          <w:p w14:paraId="278D6AE8" w14:textId="77777777" w:rsidR="00923297" w:rsidRPr="00923297" w:rsidRDefault="00923297" w:rsidP="00923297">
            <w:pPr>
              <w:jc w:val="center"/>
              <w:rPr>
                <w:sz w:val="20"/>
                <w:szCs w:val="20"/>
                <w:lang w:eastAsia="en-US"/>
              </w:rPr>
            </w:pPr>
            <w:r w:rsidRPr="00923297">
              <w:rPr>
                <w:sz w:val="20"/>
                <w:szCs w:val="20"/>
                <w:lang w:eastAsia="en-US"/>
              </w:rPr>
              <w:t>x</w:t>
            </w:r>
          </w:p>
        </w:tc>
      </w:tr>
      <w:tr w:rsidR="00923297" w:rsidRPr="00923297" w14:paraId="1BFE15A0" w14:textId="77777777" w:rsidTr="00923297">
        <w:trPr>
          <w:trHeight w:val="189"/>
          <w:jc w:val="center"/>
        </w:trPr>
        <w:tc>
          <w:tcPr>
            <w:tcW w:w="1383" w:type="dxa"/>
            <w:vMerge/>
            <w:shd w:val="clear" w:color="auto" w:fill="auto"/>
          </w:tcPr>
          <w:p w14:paraId="132B4FD7" w14:textId="77777777" w:rsidR="00923297" w:rsidRPr="00923297" w:rsidRDefault="00923297" w:rsidP="00923297">
            <w:pPr>
              <w:ind w:right="-2"/>
              <w:jc w:val="center"/>
              <w:rPr>
                <w:sz w:val="20"/>
                <w:szCs w:val="20"/>
                <w:lang w:eastAsia="en-US"/>
              </w:rPr>
            </w:pPr>
          </w:p>
        </w:tc>
        <w:tc>
          <w:tcPr>
            <w:tcW w:w="1306" w:type="dxa"/>
            <w:vMerge/>
            <w:shd w:val="clear" w:color="auto" w:fill="auto"/>
            <w:vAlign w:val="center"/>
          </w:tcPr>
          <w:p w14:paraId="7FA2A878" w14:textId="77777777" w:rsidR="00923297" w:rsidRPr="00923297" w:rsidRDefault="00923297" w:rsidP="00923297">
            <w:pPr>
              <w:ind w:right="-2"/>
              <w:jc w:val="center"/>
              <w:rPr>
                <w:sz w:val="20"/>
                <w:szCs w:val="20"/>
                <w:lang w:eastAsia="en-US"/>
              </w:rPr>
            </w:pPr>
          </w:p>
        </w:tc>
        <w:tc>
          <w:tcPr>
            <w:tcW w:w="1398" w:type="dxa"/>
            <w:shd w:val="clear" w:color="auto" w:fill="auto"/>
          </w:tcPr>
          <w:p w14:paraId="1E25FABB" w14:textId="77777777" w:rsidR="00923297" w:rsidRPr="00923297" w:rsidRDefault="00923297" w:rsidP="00923297">
            <w:pPr>
              <w:ind w:right="-2"/>
              <w:jc w:val="center"/>
              <w:rPr>
                <w:sz w:val="20"/>
                <w:szCs w:val="20"/>
                <w:lang w:eastAsia="en-US"/>
              </w:rPr>
            </w:pPr>
            <w:r w:rsidRPr="00923297">
              <w:rPr>
                <w:sz w:val="20"/>
                <w:szCs w:val="20"/>
                <w:lang w:eastAsia="en-US"/>
              </w:rPr>
              <w:t>с 01.07.2029</w:t>
            </w:r>
          </w:p>
        </w:tc>
        <w:tc>
          <w:tcPr>
            <w:tcW w:w="974" w:type="dxa"/>
            <w:tcBorders>
              <w:top w:val="nil"/>
              <w:left w:val="single" w:sz="4" w:space="0" w:color="auto"/>
              <w:bottom w:val="single" w:sz="4" w:space="0" w:color="auto"/>
              <w:right w:val="single" w:sz="4" w:space="0" w:color="auto"/>
            </w:tcBorders>
            <w:shd w:val="clear" w:color="000000" w:fill="FFFFFF"/>
            <w:vAlign w:val="center"/>
          </w:tcPr>
          <w:p w14:paraId="3210AA95" w14:textId="77777777" w:rsidR="00923297" w:rsidRPr="00923297" w:rsidRDefault="00923297" w:rsidP="00923297">
            <w:pPr>
              <w:jc w:val="center"/>
              <w:rPr>
                <w:sz w:val="20"/>
                <w:szCs w:val="20"/>
                <w:lang w:eastAsia="en-US"/>
              </w:rPr>
            </w:pPr>
            <w:r w:rsidRPr="00923297">
              <w:rPr>
                <w:sz w:val="20"/>
                <w:szCs w:val="20"/>
                <w:lang w:eastAsia="en-US"/>
              </w:rPr>
              <w:t>3 859,86</w:t>
            </w:r>
          </w:p>
        </w:tc>
        <w:tc>
          <w:tcPr>
            <w:tcW w:w="857" w:type="dxa"/>
            <w:shd w:val="clear" w:color="auto" w:fill="auto"/>
            <w:vAlign w:val="center"/>
          </w:tcPr>
          <w:p w14:paraId="446CD704" w14:textId="77777777" w:rsidR="00923297" w:rsidRPr="00923297" w:rsidRDefault="00923297" w:rsidP="00923297">
            <w:pPr>
              <w:jc w:val="center"/>
              <w:rPr>
                <w:sz w:val="20"/>
                <w:szCs w:val="20"/>
                <w:lang w:eastAsia="en-US"/>
              </w:rPr>
            </w:pPr>
            <w:r w:rsidRPr="00923297">
              <w:rPr>
                <w:sz w:val="20"/>
                <w:szCs w:val="20"/>
                <w:lang w:eastAsia="en-US"/>
              </w:rPr>
              <w:t>x</w:t>
            </w:r>
          </w:p>
        </w:tc>
        <w:tc>
          <w:tcPr>
            <w:tcW w:w="858" w:type="dxa"/>
            <w:shd w:val="clear" w:color="auto" w:fill="auto"/>
            <w:vAlign w:val="center"/>
          </w:tcPr>
          <w:p w14:paraId="1E8199D5" w14:textId="77777777" w:rsidR="00923297" w:rsidRPr="00923297" w:rsidRDefault="00923297" w:rsidP="00923297">
            <w:pPr>
              <w:jc w:val="center"/>
              <w:rPr>
                <w:sz w:val="20"/>
                <w:szCs w:val="20"/>
                <w:lang w:eastAsia="en-US"/>
              </w:rPr>
            </w:pPr>
            <w:r w:rsidRPr="00923297">
              <w:rPr>
                <w:sz w:val="20"/>
                <w:szCs w:val="20"/>
                <w:lang w:eastAsia="en-US"/>
              </w:rPr>
              <w:t>x</w:t>
            </w:r>
          </w:p>
        </w:tc>
        <w:tc>
          <w:tcPr>
            <w:tcW w:w="741" w:type="dxa"/>
            <w:shd w:val="clear" w:color="auto" w:fill="auto"/>
            <w:vAlign w:val="center"/>
          </w:tcPr>
          <w:p w14:paraId="6CF75100" w14:textId="77777777" w:rsidR="00923297" w:rsidRPr="00923297" w:rsidRDefault="00923297" w:rsidP="00923297">
            <w:pPr>
              <w:jc w:val="center"/>
              <w:rPr>
                <w:sz w:val="20"/>
                <w:szCs w:val="20"/>
                <w:lang w:eastAsia="en-US"/>
              </w:rPr>
            </w:pPr>
            <w:r w:rsidRPr="00923297">
              <w:rPr>
                <w:sz w:val="20"/>
                <w:szCs w:val="20"/>
                <w:lang w:eastAsia="en-US"/>
              </w:rPr>
              <w:t>x</w:t>
            </w:r>
          </w:p>
        </w:tc>
        <w:tc>
          <w:tcPr>
            <w:tcW w:w="829" w:type="dxa"/>
            <w:shd w:val="clear" w:color="auto" w:fill="auto"/>
            <w:vAlign w:val="center"/>
          </w:tcPr>
          <w:p w14:paraId="66EB57EC" w14:textId="77777777" w:rsidR="00923297" w:rsidRPr="00923297" w:rsidRDefault="00923297" w:rsidP="00923297">
            <w:pPr>
              <w:jc w:val="center"/>
              <w:rPr>
                <w:sz w:val="20"/>
                <w:szCs w:val="20"/>
                <w:lang w:eastAsia="en-US"/>
              </w:rPr>
            </w:pPr>
            <w:r w:rsidRPr="00923297">
              <w:rPr>
                <w:sz w:val="20"/>
                <w:szCs w:val="20"/>
                <w:lang w:eastAsia="en-US"/>
              </w:rPr>
              <w:t>x</w:t>
            </w:r>
          </w:p>
        </w:tc>
        <w:tc>
          <w:tcPr>
            <w:tcW w:w="998" w:type="dxa"/>
            <w:shd w:val="clear" w:color="auto" w:fill="auto"/>
            <w:vAlign w:val="center"/>
          </w:tcPr>
          <w:p w14:paraId="6D98DA5D" w14:textId="77777777" w:rsidR="00923297" w:rsidRPr="00923297" w:rsidRDefault="00923297" w:rsidP="00923297">
            <w:pPr>
              <w:jc w:val="center"/>
              <w:rPr>
                <w:sz w:val="20"/>
                <w:szCs w:val="20"/>
                <w:lang w:eastAsia="en-US"/>
              </w:rPr>
            </w:pPr>
            <w:r w:rsidRPr="00923297">
              <w:rPr>
                <w:sz w:val="20"/>
                <w:szCs w:val="20"/>
                <w:lang w:eastAsia="en-US"/>
              </w:rPr>
              <w:t>x</w:t>
            </w:r>
          </w:p>
        </w:tc>
      </w:tr>
      <w:tr w:rsidR="00923297" w:rsidRPr="00923297" w14:paraId="3F061EF6" w14:textId="77777777" w:rsidTr="00923297">
        <w:trPr>
          <w:trHeight w:val="189"/>
          <w:jc w:val="center"/>
        </w:trPr>
        <w:tc>
          <w:tcPr>
            <w:tcW w:w="1383" w:type="dxa"/>
            <w:vMerge/>
            <w:shd w:val="clear" w:color="auto" w:fill="auto"/>
          </w:tcPr>
          <w:p w14:paraId="7D906E11" w14:textId="77777777" w:rsidR="00923297" w:rsidRPr="00923297" w:rsidRDefault="00923297" w:rsidP="00923297">
            <w:pPr>
              <w:ind w:right="-2"/>
              <w:jc w:val="center"/>
              <w:rPr>
                <w:sz w:val="20"/>
                <w:szCs w:val="20"/>
                <w:lang w:eastAsia="en-US"/>
              </w:rPr>
            </w:pPr>
          </w:p>
        </w:tc>
        <w:tc>
          <w:tcPr>
            <w:tcW w:w="1306" w:type="dxa"/>
            <w:vMerge/>
            <w:shd w:val="clear" w:color="auto" w:fill="auto"/>
            <w:vAlign w:val="center"/>
          </w:tcPr>
          <w:p w14:paraId="28DB854D" w14:textId="77777777" w:rsidR="00923297" w:rsidRPr="00923297" w:rsidRDefault="00923297" w:rsidP="00923297">
            <w:pPr>
              <w:ind w:right="-2"/>
              <w:jc w:val="center"/>
              <w:rPr>
                <w:sz w:val="20"/>
                <w:szCs w:val="20"/>
                <w:lang w:eastAsia="en-US"/>
              </w:rPr>
            </w:pPr>
          </w:p>
        </w:tc>
        <w:tc>
          <w:tcPr>
            <w:tcW w:w="1398" w:type="dxa"/>
            <w:shd w:val="clear" w:color="auto" w:fill="auto"/>
          </w:tcPr>
          <w:p w14:paraId="0895B005" w14:textId="77777777" w:rsidR="00923297" w:rsidRPr="00923297" w:rsidRDefault="00923297" w:rsidP="00923297">
            <w:pPr>
              <w:ind w:right="-2"/>
              <w:jc w:val="center"/>
              <w:rPr>
                <w:sz w:val="20"/>
                <w:szCs w:val="20"/>
                <w:lang w:eastAsia="en-US"/>
              </w:rPr>
            </w:pPr>
            <w:r w:rsidRPr="00923297">
              <w:rPr>
                <w:sz w:val="20"/>
                <w:szCs w:val="20"/>
                <w:lang w:eastAsia="en-US"/>
              </w:rPr>
              <w:t>с 01.01.2030</w:t>
            </w:r>
          </w:p>
        </w:tc>
        <w:tc>
          <w:tcPr>
            <w:tcW w:w="974" w:type="dxa"/>
            <w:tcBorders>
              <w:top w:val="nil"/>
              <w:left w:val="single" w:sz="4" w:space="0" w:color="auto"/>
              <w:bottom w:val="single" w:sz="4" w:space="0" w:color="auto"/>
              <w:right w:val="single" w:sz="4" w:space="0" w:color="auto"/>
            </w:tcBorders>
            <w:shd w:val="clear" w:color="000000" w:fill="FFFFFF"/>
            <w:vAlign w:val="center"/>
          </w:tcPr>
          <w:p w14:paraId="718E6982" w14:textId="77777777" w:rsidR="00923297" w:rsidRPr="00923297" w:rsidRDefault="00923297" w:rsidP="00923297">
            <w:pPr>
              <w:jc w:val="center"/>
              <w:rPr>
                <w:sz w:val="20"/>
                <w:szCs w:val="20"/>
                <w:lang w:eastAsia="en-US"/>
              </w:rPr>
            </w:pPr>
            <w:r w:rsidRPr="00923297">
              <w:rPr>
                <w:sz w:val="20"/>
                <w:szCs w:val="20"/>
                <w:lang w:eastAsia="en-US"/>
              </w:rPr>
              <w:t>3 859,86</w:t>
            </w:r>
          </w:p>
        </w:tc>
        <w:tc>
          <w:tcPr>
            <w:tcW w:w="857" w:type="dxa"/>
            <w:shd w:val="clear" w:color="auto" w:fill="auto"/>
            <w:vAlign w:val="center"/>
          </w:tcPr>
          <w:p w14:paraId="7F729B2E" w14:textId="77777777" w:rsidR="00923297" w:rsidRPr="00923297" w:rsidRDefault="00923297" w:rsidP="00923297">
            <w:pPr>
              <w:jc w:val="center"/>
              <w:rPr>
                <w:sz w:val="20"/>
                <w:szCs w:val="20"/>
                <w:lang w:eastAsia="en-US"/>
              </w:rPr>
            </w:pPr>
            <w:r w:rsidRPr="00923297">
              <w:rPr>
                <w:sz w:val="20"/>
                <w:szCs w:val="20"/>
                <w:lang w:eastAsia="en-US"/>
              </w:rPr>
              <w:t>x</w:t>
            </w:r>
          </w:p>
        </w:tc>
        <w:tc>
          <w:tcPr>
            <w:tcW w:w="858" w:type="dxa"/>
            <w:shd w:val="clear" w:color="auto" w:fill="auto"/>
            <w:vAlign w:val="center"/>
          </w:tcPr>
          <w:p w14:paraId="6AB836C2" w14:textId="77777777" w:rsidR="00923297" w:rsidRPr="00923297" w:rsidRDefault="00923297" w:rsidP="00923297">
            <w:pPr>
              <w:jc w:val="center"/>
              <w:rPr>
                <w:sz w:val="20"/>
                <w:szCs w:val="20"/>
                <w:lang w:eastAsia="en-US"/>
              </w:rPr>
            </w:pPr>
            <w:r w:rsidRPr="00923297">
              <w:rPr>
                <w:sz w:val="20"/>
                <w:szCs w:val="20"/>
                <w:lang w:eastAsia="en-US"/>
              </w:rPr>
              <w:t>x</w:t>
            </w:r>
          </w:p>
        </w:tc>
        <w:tc>
          <w:tcPr>
            <w:tcW w:w="741" w:type="dxa"/>
            <w:shd w:val="clear" w:color="auto" w:fill="auto"/>
            <w:vAlign w:val="center"/>
          </w:tcPr>
          <w:p w14:paraId="3819A4D7" w14:textId="77777777" w:rsidR="00923297" w:rsidRPr="00923297" w:rsidRDefault="00923297" w:rsidP="00923297">
            <w:pPr>
              <w:jc w:val="center"/>
              <w:rPr>
                <w:sz w:val="20"/>
                <w:szCs w:val="20"/>
                <w:lang w:eastAsia="en-US"/>
              </w:rPr>
            </w:pPr>
            <w:r w:rsidRPr="00923297">
              <w:rPr>
                <w:sz w:val="20"/>
                <w:szCs w:val="20"/>
                <w:lang w:eastAsia="en-US"/>
              </w:rPr>
              <w:t>x</w:t>
            </w:r>
          </w:p>
        </w:tc>
        <w:tc>
          <w:tcPr>
            <w:tcW w:w="829" w:type="dxa"/>
            <w:shd w:val="clear" w:color="auto" w:fill="auto"/>
            <w:vAlign w:val="center"/>
          </w:tcPr>
          <w:p w14:paraId="4AD5A951" w14:textId="77777777" w:rsidR="00923297" w:rsidRPr="00923297" w:rsidRDefault="00923297" w:rsidP="00923297">
            <w:pPr>
              <w:jc w:val="center"/>
              <w:rPr>
                <w:sz w:val="20"/>
                <w:szCs w:val="20"/>
                <w:lang w:eastAsia="en-US"/>
              </w:rPr>
            </w:pPr>
            <w:r w:rsidRPr="00923297">
              <w:rPr>
                <w:sz w:val="20"/>
                <w:szCs w:val="20"/>
                <w:lang w:eastAsia="en-US"/>
              </w:rPr>
              <w:t>x</w:t>
            </w:r>
          </w:p>
        </w:tc>
        <w:tc>
          <w:tcPr>
            <w:tcW w:w="998" w:type="dxa"/>
            <w:shd w:val="clear" w:color="auto" w:fill="auto"/>
            <w:vAlign w:val="center"/>
          </w:tcPr>
          <w:p w14:paraId="01CD60C5" w14:textId="77777777" w:rsidR="00923297" w:rsidRPr="00923297" w:rsidRDefault="00923297" w:rsidP="00923297">
            <w:pPr>
              <w:jc w:val="center"/>
              <w:rPr>
                <w:sz w:val="20"/>
                <w:szCs w:val="20"/>
                <w:lang w:eastAsia="en-US"/>
              </w:rPr>
            </w:pPr>
            <w:r w:rsidRPr="00923297">
              <w:rPr>
                <w:sz w:val="20"/>
                <w:szCs w:val="20"/>
                <w:lang w:eastAsia="en-US"/>
              </w:rPr>
              <w:t>x</w:t>
            </w:r>
          </w:p>
        </w:tc>
      </w:tr>
      <w:tr w:rsidR="00923297" w:rsidRPr="00923297" w14:paraId="729365AE" w14:textId="77777777" w:rsidTr="00923297">
        <w:trPr>
          <w:trHeight w:val="189"/>
          <w:jc w:val="center"/>
        </w:trPr>
        <w:tc>
          <w:tcPr>
            <w:tcW w:w="1383" w:type="dxa"/>
            <w:vMerge/>
            <w:shd w:val="clear" w:color="auto" w:fill="auto"/>
          </w:tcPr>
          <w:p w14:paraId="68DEA274" w14:textId="77777777" w:rsidR="00923297" w:rsidRPr="00923297" w:rsidRDefault="00923297" w:rsidP="00923297">
            <w:pPr>
              <w:ind w:right="-2"/>
              <w:jc w:val="center"/>
              <w:rPr>
                <w:sz w:val="20"/>
                <w:szCs w:val="20"/>
                <w:lang w:eastAsia="en-US"/>
              </w:rPr>
            </w:pPr>
          </w:p>
        </w:tc>
        <w:tc>
          <w:tcPr>
            <w:tcW w:w="1306" w:type="dxa"/>
            <w:vMerge/>
            <w:shd w:val="clear" w:color="auto" w:fill="auto"/>
            <w:vAlign w:val="center"/>
          </w:tcPr>
          <w:p w14:paraId="400B19E0" w14:textId="77777777" w:rsidR="00923297" w:rsidRPr="00923297" w:rsidRDefault="00923297" w:rsidP="00923297">
            <w:pPr>
              <w:ind w:right="-2"/>
              <w:jc w:val="center"/>
              <w:rPr>
                <w:sz w:val="20"/>
                <w:szCs w:val="20"/>
                <w:lang w:eastAsia="en-US"/>
              </w:rPr>
            </w:pPr>
          </w:p>
        </w:tc>
        <w:tc>
          <w:tcPr>
            <w:tcW w:w="1398" w:type="dxa"/>
            <w:shd w:val="clear" w:color="auto" w:fill="auto"/>
          </w:tcPr>
          <w:p w14:paraId="04EC8922" w14:textId="77777777" w:rsidR="00923297" w:rsidRPr="00923297" w:rsidRDefault="00923297" w:rsidP="00923297">
            <w:pPr>
              <w:ind w:right="-2"/>
              <w:jc w:val="center"/>
              <w:rPr>
                <w:sz w:val="20"/>
                <w:szCs w:val="20"/>
                <w:lang w:eastAsia="en-US"/>
              </w:rPr>
            </w:pPr>
            <w:r w:rsidRPr="00923297">
              <w:rPr>
                <w:sz w:val="20"/>
                <w:szCs w:val="20"/>
                <w:lang w:eastAsia="en-US"/>
              </w:rPr>
              <w:t>с 01.07.2030</w:t>
            </w:r>
          </w:p>
        </w:tc>
        <w:tc>
          <w:tcPr>
            <w:tcW w:w="974" w:type="dxa"/>
            <w:tcBorders>
              <w:top w:val="nil"/>
              <w:left w:val="single" w:sz="4" w:space="0" w:color="auto"/>
              <w:bottom w:val="single" w:sz="4" w:space="0" w:color="auto"/>
              <w:right w:val="single" w:sz="4" w:space="0" w:color="auto"/>
            </w:tcBorders>
            <w:shd w:val="clear" w:color="000000" w:fill="FFFFFF"/>
            <w:vAlign w:val="center"/>
          </w:tcPr>
          <w:p w14:paraId="0155A044" w14:textId="77777777" w:rsidR="00923297" w:rsidRPr="00923297" w:rsidRDefault="00923297" w:rsidP="00923297">
            <w:pPr>
              <w:jc w:val="center"/>
              <w:rPr>
                <w:sz w:val="20"/>
                <w:szCs w:val="20"/>
                <w:lang w:eastAsia="en-US"/>
              </w:rPr>
            </w:pPr>
            <w:r w:rsidRPr="00923297">
              <w:rPr>
                <w:sz w:val="20"/>
                <w:szCs w:val="20"/>
                <w:lang w:eastAsia="en-US"/>
              </w:rPr>
              <w:t>4 334,26</w:t>
            </w:r>
          </w:p>
        </w:tc>
        <w:tc>
          <w:tcPr>
            <w:tcW w:w="857" w:type="dxa"/>
            <w:shd w:val="clear" w:color="auto" w:fill="auto"/>
            <w:vAlign w:val="center"/>
          </w:tcPr>
          <w:p w14:paraId="4CF20C0C" w14:textId="77777777" w:rsidR="00923297" w:rsidRPr="00923297" w:rsidRDefault="00923297" w:rsidP="00923297">
            <w:pPr>
              <w:jc w:val="center"/>
              <w:rPr>
                <w:sz w:val="20"/>
                <w:szCs w:val="20"/>
                <w:lang w:eastAsia="en-US"/>
              </w:rPr>
            </w:pPr>
            <w:r w:rsidRPr="00923297">
              <w:rPr>
                <w:sz w:val="20"/>
                <w:szCs w:val="20"/>
                <w:lang w:eastAsia="en-US"/>
              </w:rPr>
              <w:t>x</w:t>
            </w:r>
          </w:p>
        </w:tc>
        <w:tc>
          <w:tcPr>
            <w:tcW w:w="858" w:type="dxa"/>
            <w:shd w:val="clear" w:color="auto" w:fill="auto"/>
            <w:vAlign w:val="center"/>
          </w:tcPr>
          <w:p w14:paraId="7CC4FCCD" w14:textId="77777777" w:rsidR="00923297" w:rsidRPr="00923297" w:rsidRDefault="00923297" w:rsidP="00923297">
            <w:pPr>
              <w:jc w:val="center"/>
              <w:rPr>
                <w:sz w:val="20"/>
                <w:szCs w:val="20"/>
                <w:lang w:eastAsia="en-US"/>
              </w:rPr>
            </w:pPr>
            <w:r w:rsidRPr="00923297">
              <w:rPr>
                <w:sz w:val="20"/>
                <w:szCs w:val="20"/>
                <w:lang w:eastAsia="en-US"/>
              </w:rPr>
              <w:t>x</w:t>
            </w:r>
          </w:p>
        </w:tc>
        <w:tc>
          <w:tcPr>
            <w:tcW w:w="741" w:type="dxa"/>
            <w:shd w:val="clear" w:color="auto" w:fill="auto"/>
            <w:vAlign w:val="center"/>
          </w:tcPr>
          <w:p w14:paraId="2C2344FA" w14:textId="77777777" w:rsidR="00923297" w:rsidRPr="00923297" w:rsidRDefault="00923297" w:rsidP="00923297">
            <w:pPr>
              <w:jc w:val="center"/>
              <w:rPr>
                <w:sz w:val="20"/>
                <w:szCs w:val="20"/>
                <w:lang w:eastAsia="en-US"/>
              </w:rPr>
            </w:pPr>
            <w:r w:rsidRPr="00923297">
              <w:rPr>
                <w:sz w:val="20"/>
                <w:szCs w:val="20"/>
                <w:lang w:eastAsia="en-US"/>
              </w:rPr>
              <w:t>x</w:t>
            </w:r>
          </w:p>
        </w:tc>
        <w:tc>
          <w:tcPr>
            <w:tcW w:w="829" w:type="dxa"/>
            <w:shd w:val="clear" w:color="auto" w:fill="auto"/>
            <w:vAlign w:val="center"/>
          </w:tcPr>
          <w:p w14:paraId="6019F213" w14:textId="77777777" w:rsidR="00923297" w:rsidRPr="00923297" w:rsidRDefault="00923297" w:rsidP="00923297">
            <w:pPr>
              <w:jc w:val="center"/>
              <w:rPr>
                <w:sz w:val="20"/>
                <w:szCs w:val="20"/>
                <w:lang w:eastAsia="en-US"/>
              </w:rPr>
            </w:pPr>
            <w:r w:rsidRPr="00923297">
              <w:rPr>
                <w:sz w:val="20"/>
                <w:szCs w:val="20"/>
                <w:lang w:eastAsia="en-US"/>
              </w:rPr>
              <w:t>x</w:t>
            </w:r>
          </w:p>
        </w:tc>
        <w:tc>
          <w:tcPr>
            <w:tcW w:w="998" w:type="dxa"/>
            <w:shd w:val="clear" w:color="auto" w:fill="auto"/>
            <w:vAlign w:val="center"/>
          </w:tcPr>
          <w:p w14:paraId="5E68B923" w14:textId="77777777" w:rsidR="00923297" w:rsidRPr="00923297" w:rsidRDefault="00923297" w:rsidP="00923297">
            <w:pPr>
              <w:jc w:val="center"/>
              <w:rPr>
                <w:sz w:val="20"/>
                <w:szCs w:val="20"/>
                <w:lang w:eastAsia="en-US"/>
              </w:rPr>
            </w:pPr>
            <w:r w:rsidRPr="00923297">
              <w:rPr>
                <w:sz w:val="20"/>
                <w:szCs w:val="20"/>
                <w:lang w:eastAsia="en-US"/>
              </w:rPr>
              <w:t>x</w:t>
            </w:r>
          </w:p>
        </w:tc>
      </w:tr>
      <w:tr w:rsidR="00923297" w:rsidRPr="00923297" w14:paraId="0DDE2843" w14:textId="77777777" w:rsidTr="00923297">
        <w:trPr>
          <w:trHeight w:val="189"/>
          <w:jc w:val="center"/>
        </w:trPr>
        <w:tc>
          <w:tcPr>
            <w:tcW w:w="1383" w:type="dxa"/>
            <w:vMerge/>
            <w:shd w:val="clear" w:color="auto" w:fill="auto"/>
          </w:tcPr>
          <w:p w14:paraId="1BB0A89E" w14:textId="77777777" w:rsidR="00923297" w:rsidRPr="00923297" w:rsidRDefault="00923297" w:rsidP="00923297">
            <w:pPr>
              <w:ind w:right="-2"/>
              <w:jc w:val="center"/>
              <w:rPr>
                <w:sz w:val="20"/>
                <w:szCs w:val="20"/>
                <w:lang w:eastAsia="en-US"/>
              </w:rPr>
            </w:pPr>
          </w:p>
        </w:tc>
        <w:tc>
          <w:tcPr>
            <w:tcW w:w="1306" w:type="dxa"/>
            <w:vMerge/>
            <w:shd w:val="clear" w:color="auto" w:fill="auto"/>
            <w:vAlign w:val="center"/>
          </w:tcPr>
          <w:p w14:paraId="63417828" w14:textId="77777777" w:rsidR="00923297" w:rsidRPr="00923297" w:rsidRDefault="00923297" w:rsidP="00923297">
            <w:pPr>
              <w:ind w:right="-2"/>
              <w:jc w:val="center"/>
              <w:rPr>
                <w:sz w:val="20"/>
                <w:szCs w:val="20"/>
                <w:lang w:eastAsia="en-US"/>
              </w:rPr>
            </w:pPr>
          </w:p>
        </w:tc>
        <w:tc>
          <w:tcPr>
            <w:tcW w:w="1398" w:type="dxa"/>
            <w:shd w:val="clear" w:color="auto" w:fill="auto"/>
          </w:tcPr>
          <w:p w14:paraId="61AB90AA" w14:textId="77777777" w:rsidR="00923297" w:rsidRPr="00923297" w:rsidRDefault="00923297" w:rsidP="00923297">
            <w:pPr>
              <w:ind w:right="-2"/>
              <w:jc w:val="center"/>
              <w:rPr>
                <w:sz w:val="20"/>
                <w:szCs w:val="20"/>
                <w:lang w:eastAsia="en-US"/>
              </w:rPr>
            </w:pPr>
            <w:r w:rsidRPr="00923297">
              <w:rPr>
                <w:sz w:val="20"/>
                <w:szCs w:val="20"/>
                <w:lang w:eastAsia="en-US"/>
              </w:rPr>
              <w:t>с 01.01.2031</w:t>
            </w:r>
          </w:p>
        </w:tc>
        <w:tc>
          <w:tcPr>
            <w:tcW w:w="974" w:type="dxa"/>
            <w:tcBorders>
              <w:top w:val="nil"/>
              <w:left w:val="single" w:sz="4" w:space="0" w:color="auto"/>
              <w:bottom w:val="single" w:sz="4" w:space="0" w:color="auto"/>
              <w:right w:val="single" w:sz="4" w:space="0" w:color="auto"/>
            </w:tcBorders>
            <w:shd w:val="clear" w:color="auto" w:fill="auto"/>
            <w:vAlign w:val="center"/>
          </w:tcPr>
          <w:p w14:paraId="0DD9A673" w14:textId="77777777" w:rsidR="00923297" w:rsidRPr="00923297" w:rsidRDefault="00923297" w:rsidP="00923297">
            <w:pPr>
              <w:jc w:val="center"/>
              <w:rPr>
                <w:sz w:val="20"/>
                <w:szCs w:val="20"/>
                <w:lang w:eastAsia="en-US"/>
              </w:rPr>
            </w:pPr>
            <w:r w:rsidRPr="00923297">
              <w:rPr>
                <w:sz w:val="20"/>
                <w:szCs w:val="20"/>
                <w:lang w:eastAsia="en-US"/>
              </w:rPr>
              <w:t>4 334,26</w:t>
            </w:r>
          </w:p>
        </w:tc>
        <w:tc>
          <w:tcPr>
            <w:tcW w:w="857" w:type="dxa"/>
            <w:shd w:val="clear" w:color="auto" w:fill="auto"/>
            <w:vAlign w:val="center"/>
          </w:tcPr>
          <w:p w14:paraId="71D33156" w14:textId="77777777" w:rsidR="00923297" w:rsidRPr="00923297" w:rsidRDefault="00923297" w:rsidP="00923297">
            <w:pPr>
              <w:jc w:val="center"/>
              <w:rPr>
                <w:sz w:val="20"/>
                <w:szCs w:val="20"/>
                <w:lang w:eastAsia="en-US"/>
              </w:rPr>
            </w:pPr>
            <w:r w:rsidRPr="00923297">
              <w:rPr>
                <w:sz w:val="20"/>
                <w:szCs w:val="20"/>
                <w:lang w:eastAsia="en-US"/>
              </w:rPr>
              <w:t>x</w:t>
            </w:r>
          </w:p>
        </w:tc>
        <w:tc>
          <w:tcPr>
            <w:tcW w:w="858" w:type="dxa"/>
            <w:shd w:val="clear" w:color="auto" w:fill="auto"/>
            <w:vAlign w:val="center"/>
          </w:tcPr>
          <w:p w14:paraId="4E18ACD9" w14:textId="77777777" w:rsidR="00923297" w:rsidRPr="00923297" w:rsidRDefault="00923297" w:rsidP="00923297">
            <w:pPr>
              <w:jc w:val="center"/>
              <w:rPr>
                <w:sz w:val="20"/>
                <w:szCs w:val="20"/>
                <w:lang w:eastAsia="en-US"/>
              </w:rPr>
            </w:pPr>
            <w:r w:rsidRPr="00923297">
              <w:rPr>
                <w:sz w:val="20"/>
                <w:szCs w:val="20"/>
                <w:lang w:eastAsia="en-US"/>
              </w:rPr>
              <w:t>x</w:t>
            </w:r>
          </w:p>
        </w:tc>
        <w:tc>
          <w:tcPr>
            <w:tcW w:w="741" w:type="dxa"/>
            <w:shd w:val="clear" w:color="auto" w:fill="auto"/>
            <w:vAlign w:val="center"/>
          </w:tcPr>
          <w:p w14:paraId="23ABDD5F" w14:textId="77777777" w:rsidR="00923297" w:rsidRPr="00923297" w:rsidRDefault="00923297" w:rsidP="00923297">
            <w:pPr>
              <w:jc w:val="center"/>
              <w:rPr>
                <w:sz w:val="20"/>
                <w:szCs w:val="20"/>
                <w:lang w:eastAsia="en-US"/>
              </w:rPr>
            </w:pPr>
            <w:r w:rsidRPr="00923297">
              <w:rPr>
                <w:sz w:val="20"/>
                <w:szCs w:val="20"/>
                <w:lang w:eastAsia="en-US"/>
              </w:rPr>
              <w:t>x</w:t>
            </w:r>
          </w:p>
        </w:tc>
        <w:tc>
          <w:tcPr>
            <w:tcW w:w="829" w:type="dxa"/>
            <w:shd w:val="clear" w:color="auto" w:fill="auto"/>
            <w:vAlign w:val="center"/>
          </w:tcPr>
          <w:p w14:paraId="13584581" w14:textId="77777777" w:rsidR="00923297" w:rsidRPr="00923297" w:rsidRDefault="00923297" w:rsidP="00923297">
            <w:pPr>
              <w:jc w:val="center"/>
              <w:rPr>
                <w:sz w:val="20"/>
                <w:szCs w:val="20"/>
                <w:lang w:eastAsia="en-US"/>
              </w:rPr>
            </w:pPr>
            <w:r w:rsidRPr="00923297">
              <w:rPr>
                <w:sz w:val="20"/>
                <w:szCs w:val="20"/>
                <w:lang w:eastAsia="en-US"/>
              </w:rPr>
              <w:t>x</w:t>
            </w:r>
          </w:p>
        </w:tc>
        <w:tc>
          <w:tcPr>
            <w:tcW w:w="998" w:type="dxa"/>
            <w:shd w:val="clear" w:color="auto" w:fill="auto"/>
            <w:vAlign w:val="center"/>
          </w:tcPr>
          <w:p w14:paraId="3C6F1DFC" w14:textId="77777777" w:rsidR="00923297" w:rsidRPr="00923297" w:rsidRDefault="00923297" w:rsidP="00923297">
            <w:pPr>
              <w:jc w:val="center"/>
              <w:rPr>
                <w:sz w:val="20"/>
                <w:szCs w:val="20"/>
                <w:lang w:eastAsia="en-US"/>
              </w:rPr>
            </w:pPr>
            <w:r w:rsidRPr="00923297">
              <w:rPr>
                <w:sz w:val="20"/>
                <w:szCs w:val="20"/>
                <w:lang w:eastAsia="en-US"/>
              </w:rPr>
              <w:t>x</w:t>
            </w:r>
          </w:p>
        </w:tc>
      </w:tr>
      <w:tr w:rsidR="00923297" w:rsidRPr="00923297" w14:paraId="4EFCB398" w14:textId="77777777" w:rsidTr="00923297">
        <w:trPr>
          <w:trHeight w:val="189"/>
          <w:jc w:val="center"/>
        </w:trPr>
        <w:tc>
          <w:tcPr>
            <w:tcW w:w="1383" w:type="dxa"/>
            <w:vMerge/>
            <w:shd w:val="clear" w:color="auto" w:fill="auto"/>
          </w:tcPr>
          <w:p w14:paraId="1EBB5268" w14:textId="77777777" w:rsidR="00923297" w:rsidRPr="00923297" w:rsidRDefault="00923297" w:rsidP="00923297">
            <w:pPr>
              <w:ind w:right="-2"/>
              <w:jc w:val="center"/>
              <w:rPr>
                <w:sz w:val="20"/>
                <w:szCs w:val="20"/>
                <w:lang w:eastAsia="en-US"/>
              </w:rPr>
            </w:pPr>
          </w:p>
        </w:tc>
        <w:tc>
          <w:tcPr>
            <w:tcW w:w="1306" w:type="dxa"/>
            <w:vMerge/>
            <w:shd w:val="clear" w:color="auto" w:fill="auto"/>
            <w:vAlign w:val="center"/>
          </w:tcPr>
          <w:p w14:paraId="13551EE0" w14:textId="77777777" w:rsidR="00923297" w:rsidRPr="00923297" w:rsidRDefault="00923297" w:rsidP="00923297">
            <w:pPr>
              <w:ind w:right="-2"/>
              <w:jc w:val="center"/>
              <w:rPr>
                <w:sz w:val="20"/>
                <w:szCs w:val="20"/>
                <w:lang w:eastAsia="en-US"/>
              </w:rPr>
            </w:pPr>
          </w:p>
        </w:tc>
        <w:tc>
          <w:tcPr>
            <w:tcW w:w="1398" w:type="dxa"/>
            <w:shd w:val="clear" w:color="auto" w:fill="auto"/>
          </w:tcPr>
          <w:p w14:paraId="438E289A" w14:textId="77777777" w:rsidR="00923297" w:rsidRPr="00923297" w:rsidRDefault="00923297" w:rsidP="00923297">
            <w:pPr>
              <w:ind w:right="-2"/>
              <w:jc w:val="center"/>
              <w:rPr>
                <w:sz w:val="20"/>
                <w:szCs w:val="20"/>
                <w:lang w:eastAsia="en-US"/>
              </w:rPr>
            </w:pPr>
            <w:r w:rsidRPr="00923297">
              <w:rPr>
                <w:sz w:val="20"/>
                <w:szCs w:val="20"/>
                <w:lang w:eastAsia="en-US"/>
              </w:rPr>
              <w:t>с 01.07.2031</w:t>
            </w:r>
          </w:p>
        </w:tc>
        <w:tc>
          <w:tcPr>
            <w:tcW w:w="974" w:type="dxa"/>
            <w:tcBorders>
              <w:top w:val="nil"/>
              <w:left w:val="single" w:sz="4" w:space="0" w:color="auto"/>
              <w:bottom w:val="single" w:sz="4" w:space="0" w:color="auto"/>
              <w:right w:val="single" w:sz="4" w:space="0" w:color="auto"/>
            </w:tcBorders>
            <w:shd w:val="clear" w:color="auto" w:fill="auto"/>
            <w:vAlign w:val="center"/>
          </w:tcPr>
          <w:p w14:paraId="3FB882BF" w14:textId="77777777" w:rsidR="00923297" w:rsidRPr="00923297" w:rsidRDefault="00923297" w:rsidP="00923297">
            <w:pPr>
              <w:jc w:val="center"/>
              <w:rPr>
                <w:sz w:val="20"/>
                <w:szCs w:val="20"/>
                <w:lang w:eastAsia="en-US"/>
              </w:rPr>
            </w:pPr>
            <w:r w:rsidRPr="00923297">
              <w:rPr>
                <w:sz w:val="20"/>
                <w:szCs w:val="20"/>
                <w:lang w:eastAsia="en-US"/>
              </w:rPr>
              <w:t>4 044,81</w:t>
            </w:r>
          </w:p>
        </w:tc>
        <w:tc>
          <w:tcPr>
            <w:tcW w:w="857" w:type="dxa"/>
            <w:shd w:val="clear" w:color="auto" w:fill="auto"/>
            <w:vAlign w:val="center"/>
          </w:tcPr>
          <w:p w14:paraId="247CBB52" w14:textId="77777777" w:rsidR="00923297" w:rsidRPr="00923297" w:rsidRDefault="00923297" w:rsidP="00923297">
            <w:pPr>
              <w:jc w:val="center"/>
              <w:rPr>
                <w:sz w:val="20"/>
                <w:szCs w:val="20"/>
                <w:lang w:eastAsia="en-US"/>
              </w:rPr>
            </w:pPr>
            <w:r w:rsidRPr="00923297">
              <w:rPr>
                <w:sz w:val="20"/>
                <w:szCs w:val="20"/>
                <w:lang w:eastAsia="en-US"/>
              </w:rPr>
              <w:t>x</w:t>
            </w:r>
          </w:p>
        </w:tc>
        <w:tc>
          <w:tcPr>
            <w:tcW w:w="858" w:type="dxa"/>
            <w:shd w:val="clear" w:color="auto" w:fill="auto"/>
            <w:vAlign w:val="center"/>
          </w:tcPr>
          <w:p w14:paraId="602AFBC6" w14:textId="77777777" w:rsidR="00923297" w:rsidRPr="00923297" w:rsidRDefault="00923297" w:rsidP="00923297">
            <w:pPr>
              <w:jc w:val="center"/>
              <w:rPr>
                <w:sz w:val="20"/>
                <w:szCs w:val="20"/>
                <w:lang w:eastAsia="en-US"/>
              </w:rPr>
            </w:pPr>
            <w:r w:rsidRPr="00923297">
              <w:rPr>
                <w:sz w:val="20"/>
                <w:szCs w:val="20"/>
                <w:lang w:eastAsia="en-US"/>
              </w:rPr>
              <w:t>x</w:t>
            </w:r>
          </w:p>
        </w:tc>
        <w:tc>
          <w:tcPr>
            <w:tcW w:w="741" w:type="dxa"/>
            <w:shd w:val="clear" w:color="auto" w:fill="auto"/>
            <w:vAlign w:val="center"/>
          </w:tcPr>
          <w:p w14:paraId="6C09C39A" w14:textId="77777777" w:rsidR="00923297" w:rsidRPr="00923297" w:rsidRDefault="00923297" w:rsidP="00923297">
            <w:pPr>
              <w:jc w:val="center"/>
              <w:rPr>
                <w:sz w:val="20"/>
                <w:szCs w:val="20"/>
                <w:lang w:eastAsia="en-US"/>
              </w:rPr>
            </w:pPr>
            <w:r w:rsidRPr="00923297">
              <w:rPr>
                <w:sz w:val="20"/>
                <w:szCs w:val="20"/>
                <w:lang w:eastAsia="en-US"/>
              </w:rPr>
              <w:t>x</w:t>
            </w:r>
          </w:p>
        </w:tc>
        <w:tc>
          <w:tcPr>
            <w:tcW w:w="829" w:type="dxa"/>
            <w:shd w:val="clear" w:color="auto" w:fill="auto"/>
            <w:vAlign w:val="center"/>
          </w:tcPr>
          <w:p w14:paraId="4DA1E1A2" w14:textId="77777777" w:rsidR="00923297" w:rsidRPr="00923297" w:rsidRDefault="00923297" w:rsidP="00923297">
            <w:pPr>
              <w:jc w:val="center"/>
              <w:rPr>
                <w:sz w:val="20"/>
                <w:szCs w:val="20"/>
                <w:lang w:eastAsia="en-US"/>
              </w:rPr>
            </w:pPr>
            <w:r w:rsidRPr="00923297">
              <w:rPr>
                <w:sz w:val="20"/>
                <w:szCs w:val="20"/>
                <w:lang w:eastAsia="en-US"/>
              </w:rPr>
              <w:t>x</w:t>
            </w:r>
          </w:p>
        </w:tc>
        <w:tc>
          <w:tcPr>
            <w:tcW w:w="998" w:type="dxa"/>
            <w:shd w:val="clear" w:color="auto" w:fill="auto"/>
            <w:vAlign w:val="center"/>
          </w:tcPr>
          <w:p w14:paraId="5659D2E6" w14:textId="77777777" w:rsidR="00923297" w:rsidRPr="00923297" w:rsidRDefault="00923297" w:rsidP="00923297">
            <w:pPr>
              <w:jc w:val="center"/>
              <w:rPr>
                <w:sz w:val="20"/>
                <w:szCs w:val="20"/>
                <w:lang w:eastAsia="en-US"/>
              </w:rPr>
            </w:pPr>
            <w:r w:rsidRPr="00923297">
              <w:rPr>
                <w:sz w:val="20"/>
                <w:szCs w:val="20"/>
                <w:lang w:eastAsia="en-US"/>
              </w:rPr>
              <w:t>x</w:t>
            </w:r>
          </w:p>
        </w:tc>
      </w:tr>
      <w:tr w:rsidR="00923297" w:rsidRPr="00923297" w14:paraId="7681333E" w14:textId="77777777" w:rsidTr="00923297">
        <w:trPr>
          <w:trHeight w:val="334"/>
          <w:jc w:val="center"/>
        </w:trPr>
        <w:tc>
          <w:tcPr>
            <w:tcW w:w="1383" w:type="dxa"/>
            <w:vMerge/>
            <w:shd w:val="clear" w:color="auto" w:fill="auto"/>
          </w:tcPr>
          <w:p w14:paraId="4F82B997" w14:textId="77777777" w:rsidR="00923297" w:rsidRPr="00923297" w:rsidRDefault="00923297" w:rsidP="00923297">
            <w:pPr>
              <w:ind w:right="-2"/>
              <w:jc w:val="center"/>
              <w:rPr>
                <w:sz w:val="20"/>
                <w:szCs w:val="20"/>
                <w:lang w:eastAsia="en-US"/>
              </w:rPr>
            </w:pPr>
          </w:p>
        </w:tc>
        <w:tc>
          <w:tcPr>
            <w:tcW w:w="1306" w:type="dxa"/>
            <w:shd w:val="clear" w:color="auto" w:fill="auto"/>
          </w:tcPr>
          <w:p w14:paraId="6516BADB" w14:textId="77777777" w:rsidR="00923297" w:rsidRPr="00923297" w:rsidRDefault="00923297" w:rsidP="00923297">
            <w:pPr>
              <w:ind w:right="-2"/>
              <w:jc w:val="center"/>
              <w:rPr>
                <w:sz w:val="20"/>
                <w:szCs w:val="20"/>
                <w:lang w:eastAsia="en-US"/>
              </w:rPr>
            </w:pPr>
            <w:r w:rsidRPr="00923297">
              <w:rPr>
                <w:sz w:val="20"/>
                <w:szCs w:val="20"/>
                <w:lang w:eastAsia="en-US"/>
              </w:rPr>
              <w:t>Двухставочный</w:t>
            </w:r>
          </w:p>
        </w:tc>
        <w:tc>
          <w:tcPr>
            <w:tcW w:w="1398" w:type="dxa"/>
            <w:shd w:val="clear" w:color="auto" w:fill="auto"/>
            <w:vAlign w:val="center"/>
          </w:tcPr>
          <w:p w14:paraId="340B5E11" w14:textId="77777777" w:rsidR="00923297" w:rsidRPr="00923297" w:rsidRDefault="00923297" w:rsidP="00923297">
            <w:pPr>
              <w:jc w:val="center"/>
              <w:rPr>
                <w:sz w:val="20"/>
                <w:szCs w:val="20"/>
                <w:lang w:eastAsia="en-US"/>
              </w:rPr>
            </w:pPr>
            <w:r w:rsidRPr="00923297">
              <w:rPr>
                <w:sz w:val="20"/>
                <w:szCs w:val="20"/>
                <w:lang w:eastAsia="en-US"/>
              </w:rPr>
              <w:t>x</w:t>
            </w:r>
          </w:p>
        </w:tc>
        <w:tc>
          <w:tcPr>
            <w:tcW w:w="974" w:type="dxa"/>
            <w:shd w:val="clear" w:color="auto" w:fill="auto"/>
            <w:vAlign w:val="center"/>
          </w:tcPr>
          <w:p w14:paraId="33248B57" w14:textId="77777777" w:rsidR="00923297" w:rsidRPr="00923297" w:rsidRDefault="00923297" w:rsidP="00923297">
            <w:pPr>
              <w:jc w:val="center"/>
              <w:rPr>
                <w:sz w:val="20"/>
                <w:szCs w:val="20"/>
                <w:lang w:eastAsia="en-US"/>
              </w:rPr>
            </w:pPr>
            <w:r w:rsidRPr="00923297">
              <w:rPr>
                <w:sz w:val="20"/>
                <w:szCs w:val="20"/>
                <w:lang w:eastAsia="en-US"/>
              </w:rPr>
              <w:t>x</w:t>
            </w:r>
          </w:p>
        </w:tc>
        <w:tc>
          <w:tcPr>
            <w:tcW w:w="857" w:type="dxa"/>
            <w:shd w:val="clear" w:color="auto" w:fill="auto"/>
            <w:vAlign w:val="center"/>
          </w:tcPr>
          <w:p w14:paraId="1C02684B" w14:textId="77777777" w:rsidR="00923297" w:rsidRPr="00923297" w:rsidRDefault="00923297" w:rsidP="00923297">
            <w:pPr>
              <w:jc w:val="center"/>
              <w:rPr>
                <w:sz w:val="20"/>
                <w:szCs w:val="20"/>
                <w:lang w:eastAsia="en-US"/>
              </w:rPr>
            </w:pPr>
            <w:r w:rsidRPr="00923297">
              <w:rPr>
                <w:sz w:val="20"/>
                <w:szCs w:val="20"/>
                <w:lang w:eastAsia="en-US"/>
              </w:rPr>
              <w:t>x</w:t>
            </w:r>
          </w:p>
        </w:tc>
        <w:tc>
          <w:tcPr>
            <w:tcW w:w="858" w:type="dxa"/>
            <w:shd w:val="clear" w:color="auto" w:fill="auto"/>
            <w:vAlign w:val="center"/>
          </w:tcPr>
          <w:p w14:paraId="2367B700" w14:textId="77777777" w:rsidR="00923297" w:rsidRPr="00923297" w:rsidRDefault="00923297" w:rsidP="00923297">
            <w:pPr>
              <w:ind w:right="-2"/>
              <w:jc w:val="center"/>
              <w:rPr>
                <w:sz w:val="20"/>
                <w:szCs w:val="20"/>
                <w:lang w:val="en-US" w:eastAsia="en-US"/>
              </w:rPr>
            </w:pPr>
            <w:r w:rsidRPr="00923297">
              <w:rPr>
                <w:sz w:val="20"/>
                <w:szCs w:val="20"/>
                <w:lang w:val="en-US" w:eastAsia="en-US"/>
              </w:rPr>
              <w:t>x</w:t>
            </w:r>
          </w:p>
        </w:tc>
        <w:tc>
          <w:tcPr>
            <w:tcW w:w="741" w:type="dxa"/>
            <w:shd w:val="clear" w:color="auto" w:fill="auto"/>
            <w:vAlign w:val="center"/>
          </w:tcPr>
          <w:p w14:paraId="5CE445DA" w14:textId="77777777" w:rsidR="00923297" w:rsidRPr="00923297" w:rsidRDefault="00923297" w:rsidP="00923297">
            <w:pPr>
              <w:ind w:right="-2"/>
              <w:jc w:val="center"/>
              <w:rPr>
                <w:sz w:val="20"/>
                <w:szCs w:val="20"/>
                <w:lang w:val="en-US" w:eastAsia="en-US"/>
              </w:rPr>
            </w:pPr>
            <w:r w:rsidRPr="00923297">
              <w:rPr>
                <w:sz w:val="20"/>
                <w:szCs w:val="20"/>
                <w:lang w:val="en-US" w:eastAsia="en-US"/>
              </w:rPr>
              <w:t>x</w:t>
            </w:r>
          </w:p>
        </w:tc>
        <w:tc>
          <w:tcPr>
            <w:tcW w:w="829" w:type="dxa"/>
            <w:shd w:val="clear" w:color="auto" w:fill="auto"/>
            <w:vAlign w:val="center"/>
          </w:tcPr>
          <w:p w14:paraId="3C58A7A5" w14:textId="77777777" w:rsidR="00923297" w:rsidRPr="00923297" w:rsidRDefault="00923297" w:rsidP="00923297">
            <w:pPr>
              <w:ind w:right="-2"/>
              <w:jc w:val="center"/>
              <w:rPr>
                <w:sz w:val="20"/>
                <w:szCs w:val="20"/>
                <w:lang w:val="en-US" w:eastAsia="en-US"/>
              </w:rPr>
            </w:pPr>
            <w:r w:rsidRPr="00923297">
              <w:rPr>
                <w:sz w:val="20"/>
                <w:szCs w:val="20"/>
                <w:lang w:val="en-US" w:eastAsia="en-US"/>
              </w:rPr>
              <w:t>x</w:t>
            </w:r>
          </w:p>
        </w:tc>
        <w:tc>
          <w:tcPr>
            <w:tcW w:w="998" w:type="dxa"/>
            <w:shd w:val="clear" w:color="auto" w:fill="auto"/>
            <w:vAlign w:val="center"/>
          </w:tcPr>
          <w:p w14:paraId="30242A8D" w14:textId="77777777" w:rsidR="00923297" w:rsidRPr="00923297" w:rsidRDefault="00923297" w:rsidP="00923297">
            <w:pPr>
              <w:ind w:right="-2"/>
              <w:jc w:val="center"/>
              <w:rPr>
                <w:sz w:val="20"/>
                <w:szCs w:val="20"/>
                <w:lang w:val="en-US" w:eastAsia="en-US"/>
              </w:rPr>
            </w:pPr>
            <w:r w:rsidRPr="00923297">
              <w:rPr>
                <w:sz w:val="20"/>
                <w:szCs w:val="20"/>
                <w:lang w:val="en-US" w:eastAsia="en-US"/>
              </w:rPr>
              <w:t>x</w:t>
            </w:r>
          </w:p>
        </w:tc>
      </w:tr>
      <w:tr w:rsidR="00923297" w:rsidRPr="00923297" w14:paraId="521426C0" w14:textId="77777777" w:rsidTr="00923297">
        <w:trPr>
          <w:jc w:val="center"/>
        </w:trPr>
        <w:tc>
          <w:tcPr>
            <w:tcW w:w="1383" w:type="dxa"/>
            <w:vMerge/>
            <w:shd w:val="clear" w:color="auto" w:fill="auto"/>
          </w:tcPr>
          <w:p w14:paraId="5597D16D" w14:textId="77777777" w:rsidR="00923297" w:rsidRPr="00923297" w:rsidRDefault="00923297" w:rsidP="00923297">
            <w:pPr>
              <w:ind w:right="-2"/>
              <w:jc w:val="center"/>
              <w:rPr>
                <w:sz w:val="20"/>
                <w:szCs w:val="20"/>
                <w:lang w:eastAsia="en-US"/>
              </w:rPr>
            </w:pPr>
          </w:p>
        </w:tc>
        <w:tc>
          <w:tcPr>
            <w:tcW w:w="1306" w:type="dxa"/>
            <w:shd w:val="clear" w:color="auto" w:fill="auto"/>
          </w:tcPr>
          <w:p w14:paraId="3C4A1ED6" w14:textId="77777777" w:rsidR="00923297" w:rsidRPr="00923297" w:rsidRDefault="00923297" w:rsidP="00923297">
            <w:pPr>
              <w:ind w:right="-2"/>
              <w:jc w:val="center"/>
              <w:rPr>
                <w:sz w:val="20"/>
                <w:szCs w:val="20"/>
                <w:lang w:eastAsia="en-US"/>
              </w:rPr>
            </w:pPr>
            <w:r w:rsidRPr="00923297">
              <w:rPr>
                <w:sz w:val="20"/>
                <w:szCs w:val="20"/>
                <w:lang w:eastAsia="en-US"/>
              </w:rPr>
              <w:t>Ставка за тепловую энергию, руб./Гкал</w:t>
            </w:r>
          </w:p>
        </w:tc>
        <w:tc>
          <w:tcPr>
            <w:tcW w:w="1398" w:type="dxa"/>
            <w:shd w:val="clear" w:color="auto" w:fill="auto"/>
            <w:vAlign w:val="center"/>
          </w:tcPr>
          <w:p w14:paraId="028DC23A" w14:textId="77777777" w:rsidR="00923297" w:rsidRPr="00923297" w:rsidRDefault="00923297" w:rsidP="00923297">
            <w:pPr>
              <w:jc w:val="center"/>
              <w:rPr>
                <w:sz w:val="20"/>
                <w:szCs w:val="20"/>
                <w:lang w:eastAsia="en-US"/>
              </w:rPr>
            </w:pPr>
            <w:r w:rsidRPr="00923297">
              <w:rPr>
                <w:sz w:val="20"/>
                <w:szCs w:val="20"/>
                <w:lang w:eastAsia="en-US"/>
              </w:rPr>
              <w:t>x</w:t>
            </w:r>
          </w:p>
        </w:tc>
        <w:tc>
          <w:tcPr>
            <w:tcW w:w="974" w:type="dxa"/>
            <w:shd w:val="clear" w:color="auto" w:fill="auto"/>
            <w:vAlign w:val="center"/>
          </w:tcPr>
          <w:p w14:paraId="1360CD51" w14:textId="77777777" w:rsidR="00923297" w:rsidRPr="00923297" w:rsidRDefault="00923297" w:rsidP="00923297">
            <w:pPr>
              <w:jc w:val="center"/>
              <w:rPr>
                <w:sz w:val="20"/>
                <w:szCs w:val="20"/>
                <w:lang w:eastAsia="en-US"/>
              </w:rPr>
            </w:pPr>
            <w:r w:rsidRPr="00923297">
              <w:rPr>
                <w:sz w:val="20"/>
                <w:szCs w:val="20"/>
                <w:lang w:eastAsia="en-US"/>
              </w:rPr>
              <w:t>x</w:t>
            </w:r>
          </w:p>
        </w:tc>
        <w:tc>
          <w:tcPr>
            <w:tcW w:w="857" w:type="dxa"/>
            <w:shd w:val="clear" w:color="auto" w:fill="auto"/>
            <w:vAlign w:val="center"/>
          </w:tcPr>
          <w:p w14:paraId="03B15048" w14:textId="77777777" w:rsidR="00923297" w:rsidRPr="00923297" w:rsidRDefault="00923297" w:rsidP="00923297">
            <w:pPr>
              <w:jc w:val="center"/>
              <w:rPr>
                <w:sz w:val="20"/>
                <w:szCs w:val="20"/>
                <w:lang w:eastAsia="en-US"/>
              </w:rPr>
            </w:pPr>
            <w:r w:rsidRPr="00923297">
              <w:rPr>
                <w:sz w:val="20"/>
                <w:szCs w:val="20"/>
                <w:lang w:eastAsia="en-US"/>
              </w:rPr>
              <w:t>x</w:t>
            </w:r>
          </w:p>
        </w:tc>
        <w:tc>
          <w:tcPr>
            <w:tcW w:w="858" w:type="dxa"/>
            <w:shd w:val="clear" w:color="auto" w:fill="auto"/>
            <w:vAlign w:val="center"/>
          </w:tcPr>
          <w:p w14:paraId="446198F2" w14:textId="77777777" w:rsidR="00923297" w:rsidRPr="00923297" w:rsidRDefault="00923297" w:rsidP="00923297">
            <w:pPr>
              <w:ind w:right="-2"/>
              <w:jc w:val="center"/>
              <w:rPr>
                <w:sz w:val="20"/>
                <w:szCs w:val="20"/>
                <w:lang w:val="en-US" w:eastAsia="en-US"/>
              </w:rPr>
            </w:pPr>
            <w:r w:rsidRPr="00923297">
              <w:rPr>
                <w:sz w:val="20"/>
                <w:szCs w:val="20"/>
                <w:lang w:val="en-US" w:eastAsia="en-US"/>
              </w:rPr>
              <w:t>x</w:t>
            </w:r>
          </w:p>
        </w:tc>
        <w:tc>
          <w:tcPr>
            <w:tcW w:w="741" w:type="dxa"/>
            <w:shd w:val="clear" w:color="auto" w:fill="auto"/>
            <w:vAlign w:val="center"/>
          </w:tcPr>
          <w:p w14:paraId="6F355DFE" w14:textId="77777777" w:rsidR="00923297" w:rsidRPr="00923297" w:rsidRDefault="00923297" w:rsidP="00923297">
            <w:pPr>
              <w:ind w:right="-2"/>
              <w:jc w:val="center"/>
              <w:rPr>
                <w:sz w:val="20"/>
                <w:szCs w:val="20"/>
                <w:lang w:val="en-US" w:eastAsia="en-US"/>
              </w:rPr>
            </w:pPr>
            <w:r w:rsidRPr="00923297">
              <w:rPr>
                <w:sz w:val="20"/>
                <w:szCs w:val="20"/>
                <w:lang w:val="en-US" w:eastAsia="en-US"/>
              </w:rPr>
              <w:t>x</w:t>
            </w:r>
          </w:p>
        </w:tc>
        <w:tc>
          <w:tcPr>
            <w:tcW w:w="829" w:type="dxa"/>
            <w:shd w:val="clear" w:color="auto" w:fill="auto"/>
            <w:vAlign w:val="center"/>
          </w:tcPr>
          <w:p w14:paraId="6D63D08F" w14:textId="77777777" w:rsidR="00923297" w:rsidRPr="00923297" w:rsidRDefault="00923297" w:rsidP="00923297">
            <w:pPr>
              <w:ind w:right="-2"/>
              <w:jc w:val="center"/>
              <w:rPr>
                <w:sz w:val="20"/>
                <w:szCs w:val="20"/>
                <w:lang w:val="en-US" w:eastAsia="en-US"/>
              </w:rPr>
            </w:pPr>
            <w:r w:rsidRPr="00923297">
              <w:rPr>
                <w:sz w:val="20"/>
                <w:szCs w:val="20"/>
                <w:lang w:val="en-US" w:eastAsia="en-US"/>
              </w:rPr>
              <w:t>x</w:t>
            </w:r>
          </w:p>
        </w:tc>
        <w:tc>
          <w:tcPr>
            <w:tcW w:w="998" w:type="dxa"/>
            <w:shd w:val="clear" w:color="auto" w:fill="auto"/>
            <w:vAlign w:val="center"/>
          </w:tcPr>
          <w:p w14:paraId="2944DE62" w14:textId="77777777" w:rsidR="00923297" w:rsidRPr="00923297" w:rsidRDefault="00923297" w:rsidP="00923297">
            <w:pPr>
              <w:ind w:right="-2"/>
              <w:jc w:val="center"/>
              <w:rPr>
                <w:sz w:val="20"/>
                <w:szCs w:val="20"/>
                <w:lang w:val="en-US" w:eastAsia="en-US"/>
              </w:rPr>
            </w:pPr>
            <w:r w:rsidRPr="00923297">
              <w:rPr>
                <w:sz w:val="20"/>
                <w:szCs w:val="20"/>
                <w:lang w:val="en-US" w:eastAsia="en-US"/>
              </w:rPr>
              <w:t>x</w:t>
            </w:r>
          </w:p>
        </w:tc>
      </w:tr>
    </w:tbl>
    <w:p w14:paraId="6A1F62B9" w14:textId="77777777" w:rsidR="00923297" w:rsidRPr="00923297" w:rsidRDefault="00923297" w:rsidP="00923297">
      <w:pPr>
        <w:rPr>
          <w:lang w:eastAsia="en-US"/>
        </w:rPr>
      </w:pPr>
      <w:r w:rsidRPr="00923297">
        <w:rPr>
          <w:lang w:eastAsia="en-US"/>
        </w:rPr>
        <w:br w:type="page"/>
      </w:r>
    </w:p>
    <w:tbl>
      <w:tblPr>
        <w:tblW w:w="54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2019"/>
        <w:gridCol w:w="1418"/>
        <w:gridCol w:w="1134"/>
        <w:gridCol w:w="992"/>
        <w:gridCol w:w="993"/>
        <w:gridCol w:w="850"/>
        <w:gridCol w:w="958"/>
        <w:gridCol w:w="595"/>
      </w:tblGrid>
      <w:tr w:rsidR="00923297" w:rsidRPr="00923297" w14:paraId="565DAB20" w14:textId="77777777" w:rsidTr="00923297">
        <w:trPr>
          <w:trHeight w:val="336"/>
          <w:jc w:val="center"/>
        </w:trPr>
        <w:tc>
          <w:tcPr>
            <w:tcW w:w="1242" w:type="dxa"/>
            <w:shd w:val="clear" w:color="auto" w:fill="auto"/>
          </w:tcPr>
          <w:p w14:paraId="511B3E47" w14:textId="77777777" w:rsidR="00923297" w:rsidRPr="00923297" w:rsidRDefault="00923297" w:rsidP="00923297">
            <w:pPr>
              <w:jc w:val="center"/>
              <w:rPr>
                <w:sz w:val="22"/>
                <w:szCs w:val="22"/>
                <w:lang w:eastAsia="en-US"/>
              </w:rPr>
            </w:pPr>
            <w:r w:rsidRPr="00923297">
              <w:rPr>
                <w:sz w:val="22"/>
                <w:szCs w:val="22"/>
                <w:lang w:eastAsia="en-US"/>
              </w:rPr>
              <w:lastRenderedPageBreak/>
              <w:t>1</w:t>
            </w:r>
          </w:p>
        </w:tc>
        <w:tc>
          <w:tcPr>
            <w:tcW w:w="2019" w:type="dxa"/>
            <w:shd w:val="clear" w:color="auto" w:fill="auto"/>
          </w:tcPr>
          <w:p w14:paraId="1D31194A" w14:textId="77777777" w:rsidR="00923297" w:rsidRPr="00923297" w:rsidRDefault="00923297" w:rsidP="00923297">
            <w:pPr>
              <w:jc w:val="center"/>
              <w:rPr>
                <w:sz w:val="22"/>
                <w:szCs w:val="22"/>
                <w:lang w:eastAsia="en-US"/>
              </w:rPr>
            </w:pPr>
            <w:r w:rsidRPr="00923297">
              <w:rPr>
                <w:sz w:val="22"/>
                <w:szCs w:val="22"/>
                <w:lang w:eastAsia="en-US"/>
              </w:rPr>
              <w:t>2</w:t>
            </w:r>
          </w:p>
        </w:tc>
        <w:tc>
          <w:tcPr>
            <w:tcW w:w="1418" w:type="dxa"/>
            <w:shd w:val="clear" w:color="auto" w:fill="auto"/>
          </w:tcPr>
          <w:p w14:paraId="7FA3EA25" w14:textId="77777777" w:rsidR="00923297" w:rsidRPr="00923297" w:rsidRDefault="00923297" w:rsidP="00923297">
            <w:pPr>
              <w:jc w:val="center"/>
              <w:rPr>
                <w:sz w:val="22"/>
                <w:szCs w:val="22"/>
                <w:lang w:eastAsia="en-US"/>
              </w:rPr>
            </w:pPr>
            <w:r w:rsidRPr="00923297">
              <w:rPr>
                <w:sz w:val="22"/>
                <w:szCs w:val="22"/>
                <w:lang w:eastAsia="en-US"/>
              </w:rPr>
              <w:t>3</w:t>
            </w:r>
          </w:p>
        </w:tc>
        <w:tc>
          <w:tcPr>
            <w:tcW w:w="1134" w:type="dxa"/>
            <w:shd w:val="clear" w:color="auto" w:fill="auto"/>
          </w:tcPr>
          <w:p w14:paraId="4E5A8B78" w14:textId="77777777" w:rsidR="00923297" w:rsidRPr="00923297" w:rsidRDefault="00923297" w:rsidP="00923297">
            <w:pPr>
              <w:jc w:val="center"/>
              <w:rPr>
                <w:sz w:val="22"/>
                <w:szCs w:val="22"/>
                <w:lang w:eastAsia="en-US"/>
              </w:rPr>
            </w:pPr>
            <w:r w:rsidRPr="00923297">
              <w:rPr>
                <w:sz w:val="22"/>
                <w:szCs w:val="22"/>
                <w:lang w:eastAsia="en-US"/>
              </w:rPr>
              <w:t>4</w:t>
            </w:r>
          </w:p>
        </w:tc>
        <w:tc>
          <w:tcPr>
            <w:tcW w:w="992" w:type="dxa"/>
            <w:shd w:val="clear" w:color="auto" w:fill="auto"/>
          </w:tcPr>
          <w:p w14:paraId="02A56885" w14:textId="77777777" w:rsidR="00923297" w:rsidRPr="00923297" w:rsidRDefault="00923297" w:rsidP="00923297">
            <w:pPr>
              <w:jc w:val="center"/>
              <w:rPr>
                <w:sz w:val="22"/>
                <w:szCs w:val="22"/>
                <w:lang w:eastAsia="en-US"/>
              </w:rPr>
            </w:pPr>
            <w:r w:rsidRPr="00923297">
              <w:rPr>
                <w:sz w:val="22"/>
                <w:szCs w:val="22"/>
                <w:lang w:eastAsia="en-US"/>
              </w:rPr>
              <w:t>5</w:t>
            </w:r>
          </w:p>
        </w:tc>
        <w:tc>
          <w:tcPr>
            <w:tcW w:w="993" w:type="dxa"/>
            <w:shd w:val="clear" w:color="auto" w:fill="auto"/>
          </w:tcPr>
          <w:p w14:paraId="1EA75557" w14:textId="77777777" w:rsidR="00923297" w:rsidRPr="00923297" w:rsidRDefault="00923297" w:rsidP="00923297">
            <w:pPr>
              <w:jc w:val="center"/>
              <w:rPr>
                <w:sz w:val="22"/>
                <w:szCs w:val="22"/>
                <w:lang w:eastAsia="en-US"/>
              </w:rPr>
            </w:pPr>
            <w:r w:rsidRPr="00923297">
              <w:rPr>
                <w:sz w:val="22"/>
                <w:szCs w:val="22"/>
                <w:lang w:eastAsia="en-US"/>
              </w:rPr>
              <w:t>6</w:t>
            </w:r>
          </w:p>
        </w:tc>
        <w:tc>
          <w:tcPr>
            <w:tcW w:w="850" w:type="dxa"/>
            <w:shd w:val="clear" w:color="auto" w:fill="auto"/>
          </w:tcPr>
          <w:p w14:paraId="1481A5BB" w14:textId="77777777" w:rsidR="00923297" w:rsidRPr="00923297" w:rsidRDefault="00923297" w:rsidP="00923297">
            <w:pPr>
              <w:jc w:val="center"/>
              <w:rPr>
                <w:sz w:val="22"/>
                <w:szCs w:val="22"/>
                <w:lang w:eastAsia="en-US"/>
              </w:rPr>
            </w:pPr>
            <w:r w:rsidRPr="00923297">
              <w:rPr>
                <w:sz w:val="22"/>
                <w:szCs w:val="22"/>
                <w:lang w:eastAsia="en-US"/>
              </w:rPr>
              <w:t>7</w:t>
            </w:r>
          </w:p>
        </w:tc>
        <w:tc>
          <w:tcPr>
            <w:tcW w:w="958" w:type="dxa"/>
            <w:shd w:val="clear" w:color="auto" w:fill="auto"/>
          </w:tcPr>
          <w:p w14:paraId="4CBFA71D" w14:textId="77777777" w:rsidR="00923297" w:rsidRPr="00923297" w:rsidRDefault="00923297" w:rsidP="00923297">
            <w:pPr>
              <w:jc w:val="center"/>
              <w:rPr>
                <w:sz w:val="22"/>
                <w:szCs w:val="22"/>
                <w:lang w:eastAsia="en-US"/>
              </w:rPr>
            </w:pPr>
            <w:r w:rsidRPr="00923297">
              <w:rPr>
                <w:sz w:val="22"/>
                <w:szCs w:val="22"/>
                <w:lang w:eastAsia="en-US"/>
              </w:rPr>
              <w:t>8</w:t>
            </w:r>
          </w:p>
        </w:tc>
        <w:tc>
          <w:tcPr>
            <w:tcW w:w="595" w:type="dxa"/>
            <w:shd w:val="clear" w:color="auto" w:fill="auto"/>
          </w:tcPr>
          <w:p w14:paraId="6F7AD581" w14:textId="77777777" w:rsidR="00923297" w:rsidRPr="00923297" w:rsidRDefault="00923297" w:rsidP="00923297">
            <w:pPr>
              <w:jc w:val="center"/>
              <w:rPr>
                <w:sz w:val="22"/>
                <w:szCs w:val="22"/>
                <w:lang w:eastAsia="en-US"/>
              </w:rPr>
            </w:pPr>
            <w:r w:rsidRPr="00923297">
              <w:rPr>
                <w:sz w:val="22"/>
                <w:szCs w:val="22"/>
                <w:lang w:eastAsia="en-US"/>
              </w:rPr>
              <w:t>9</w:t>
            </w:r>
          </w:p>
        </w:tc>
      </w:tr>
      <w:tr w:rsidR="00923297" w:rsidRPr="00923297" w14:paraId="09D0CDC4" w14:textId="77777777" w:rsidTr="00923297">
        <w:trPr>
          <w:trHeight w:val="1414"/>
          <w:jc w:val="center"/>
        </w:trPr>
        <w:tc>
          <w:tcPr>
            <w:tcW w:w="1242" w:type="dxa"/>
            <w:vMerge w:val="restart"/>
            <w:shd w:val="clear" w:color="auto" w:fill="auto"/>
          </w:tcPr>
          <w:p w14:paraId="627ACECD" w14:textId="77777777" w:rsidR="00923297" w:rsidRPr="00923297" w:rsidRDefault="00923297" w:rsidP="00923297">
            <w:pPr>
              <w:ind w:right="-2"/>
              <w:jc w:val="center"/>
              <w:rPr>
                <w:sz w:val="22"/>
                <w:szCs w:val="22"/>
                <w:lang w:eastAsia="en-US"/>
              </w:rPr>
            </w:pPr>
          </w:p>
        </w:tc>
        <w:tc>
          <w:tcPr>
            <w:tcW w:w="2019" w:type="dxa"/>
            <w:shd w:val="clear" w:color="auto" w:fill="auto"/>
          </w:tcPr>
          <w:p w14:paraId="1C5C890F" w14:textId="77777777" w:rsidR="00923297" w:rsidRPr="00923297" w:rsidRDefault="00923297" w:rsidP="00923297">
            <w:pPr>
              <w:ind w:right="-2"/>
              <w:jc w:val="center"/>
              <w:rPr>
                <w:sz w:val="22"/>
                <w:szCs w:val="22"/>
                <w:lang w:eastAsia="en-US"/>
              </w:rPr>
            </w:pPr>
            <w:r w:rsidRPr="00923297">
              <w:rPr>
                <w:sz w:val="22"/>
                <w:szCs w:val="22"/>
                <w:lang w:eastAsia="en-US"/>
              </w:rPr>
              <w:t xml:space="preserve">Ставка за содержание тепловой мощности, </w:t>
            </w:r>
          </w:p>
          <w:p w14:paraId="2502BE39" w14:textId="77777777" w:rsidR="00923297" w:rsidRPr="00923297" w:rsidRDefault="00923297" w:rsidP="00923297">
            <w:pPr>
              <w:ind w:right="-2"/>
              <w:jc w:val="center"/>
              <w:rPr>
                <w:sz w:val="22"/>
                <w:szCs w:val="22"/>
                <w:lang w:eastAsia="en-US"/>
              </w:rPr>
            </w:pPr>
            <w:r w:rsidRPr="00923297">
              <w:rPr>
                <w:sz w:val="22"/>
                <w:szCs w:val="22"/>
                <w:lang w:eastAsia="en-US"/>
              </w:rPr>
              <w:t>тыс. руб./Гкал/ч</w:t>
            </w:r>
          </w:p>
          <w:p w14:paraId="754845E7" w14:textId="77777777" w:rsidR="00923297" w:rsidRPr="00923297" w:rsidRDefault="00923297" w:rsidP="00923297">
            <w:pPr>
              <w:ind w:right="-2"/>
              <w:jc w:val="center"/>
              <w:rPr>
                <w:sz w:val="22"/>
                <w:szCs w:val="22"/>
                <w:lang w:eastAsia="en-US"/>
              </w:rPr>
            </w:pPr>
            <w:r w:rsidRPr="00923297">
              <w:rPr>
                <w:sz w:val="22"/>
                <w:szCs w:val="22"/>
                <w:lang w:eastAsia="en-US"/>
              </w:rPr>
              <w:t xml:space="preserve"> в мес.</w:t>
            </w:r>
          </w:p>
        </w:tc>
        <w:tc>
          <w:tcPr>
            <w:tcW w:w="1418" w:type="dxa"/>
            <w:shd w:val="clear" w:color="auto" w:fill="auto"/>
            <w:vAlign w:val="center"/>
          </w:tcPr>
          <w:p w14:paraId="70AEADC5" w14:textId="77777777" w:rsidR="00923297" w:rsidRPr="00923297" w:rsidRDefault="00923297" w:rsidP="00923297">
            <w:pPr>
              <w:jc w:val="center"/>
              <w:rPr>
                <w:sz w:val="22"/>
                <w:szCs w:val="22"/>
                <w:lang w:eastAsia="en-US"/>
              </w:rPr>
            </w:pPr>
            <w:r w:rsidRPr="00923297">
              <w:rPr>
                <w:sz w:val="22"/>
                <w:szCs w:val="22"/>
                <w:lang w:eastAsia="en-US"/>
              </w:rPr>
              <w:t>x</w:t>
            </w:r>
          </w:p>
        </w:tc>
        <w:tc>
          <w:tcPr>
            <w:tcW w:w="1134" w:type="dxa"/>
            <w:shd w:val="clear" w:color="auto" w:fill="auto"/>
            <w:vAlign w:val="center"/>
          </w:tcPr>
          <w:p w14:paraId="784D4C55" w14:textId="77777777" w:rsidR="00923297" w:rsidRPr="00923297" w:rsidRDefault="00923297" w:rsidP="00923297">
            <w:pPr>
              <w:jc w:val="center"/>
              <w:rPr>
                <w:sz w:val="22"/>
                <w:szCs w:val="22"/>
                <w:lang w:eastAsia="en-US"/>
              </w:rPr>
            </w:pPr>
            <w:r w:rsidRPr="00923297">
              <w:rPr>
                <w:sz w:val="22"/>
                <w:szCs w:val="22"/>
                <w:lang w:eastAsia="en-US"/>
              </w:rPr>
              <w:t>x</w:t>
            </w:r>
          </w:p>
        </w:tc>
        <w:tc>
          <w:tcPr>
            <w:tcW w:w="992" w:type="dxa"/>
            <w:shd w:val="clear" w:color="auto" w:fill="auto"/>
            <w:vAlign w:val="center"/>
          </w:tcPr>
          <w:p w14:paraId="48765D21" w14:textId="77777777" w:rsidR="00923297" w:rsidRPr="00923297" w:rsidRDefault="00923297" w:rsidP="00923297">
            <w:pPr>
              <w:jc w:val="center"/>
              <w:rPr>
                <w:sz w:val="22"/>
                <w:szCs w:val="22"/>
                <w:lang w:eastAsia="en-US"/>
              </w:rPr>
            </w:pPr>
            <w:r w:rsidRPr="00923297">
              <w:rPr>
                <w:sz w:val="22"/>
                <w:szCs w:val="22"/>
                <w:lang w:eastAsia="en-US"/>
              </w:rPr>
              <w:t>x</w:t>
            </w:r>
          </w:p>
        </w:tc>
        <w:tc>
          <w:tcPr>
            <w:tcW w:w="993" w:type="dxa"/>
            <w:shd w:val="clear" w:color="auto" w:fill="auto"/>
            <w:vAlign w:val="center"/>
          </w:tcPr>
          <w:p w14:paraId="7FDF8563"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c>
          <w:tcPr>
            <w:tcW w:w="850" w:type="dxa"/>
            <w:shd w:val="clear" w:color="auto" w:fill="auto"/>
            <w:vAlign w:val="center"/>
          </w:tcPr>
          <w:p w14:paraId="3D0D3554"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c>
          <w:tcPr>
            <w:tcW w:w="958" w:type="dxa"/>
            <w:shd w:val="clear" w:color="auto" w:fill="auto"/>
            <w:vAlign w:val="center"/>
          </w:tcPr>
          <w:p w14:paraId="3EC3B5DA"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c>
          <w:tcPr>
            <w:tcW w:w="595" w:type="dxa"/>
            <w:shd w:val="clear" w:color="auto" w:fill="auto"/>
            <w:vAlign w:val="center"/>
          </w:tcPr>
          <w:p w14:paraId="752439F8"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r>
      <w:tr w:rsidR="00923297" w:rsidRPr="00923297" w14:paraId="3BDE1287" w14:textId="77777777" w:rsidTr="00923297">
        <w:trPr>
          <w:jc w:val="center"/>
        </w:trPr>
        <w:tc>
          <w:tcPr>
            <w:tcW w:w="1242" w:type="dxa"/>
            <w:vMerge/>
            <w:shd w:val="clear" w:color="auto" w:fill="auto"/>
          </w:tcPr>
          <w:p w14:paraId="2A72969F" w14:textId="77777777" w:rsidR="00923297" w:rsidRPr="00923297" w:rsidRDefault="00923297" w:rsidP="00923297">
            <w:pPr>
              <w:ind w:right="-2"/>
              <w:jc w:val="center"/>
              <w:rPr>
                <w:sz w:val="22"/>
                <w:szCs w:val="22"/>
                <w:lang w:eastAsia="en-US"/>
              </w:rPr>
            </w:pPr>
          </w:p>
        </w:tc>
        <w:tc>
          <w:tcPr>
            <w:tcW w:w="8959" w:type="dxa"/>
            <w:gridSpan w:val="8"/>
            <w:shd w:val="clear" w:color="auto" w:fill="auto"/>
            <w:vAlign w:val="center"/>
          </w:tcPr>
          <w:p w14:paraId="09091101" w14:textId="77777777" w:rsidR="00923297" w:rsidRPr="00923297" w:rsidRDefault="00923297" w:rsidP="00923297">
            <w:pPr>
              <w:ind w:right="-2"/>
              <w:jc w:val="center"/>
              <w:rPr>
                <w:sz w:val="22"/>
                <w:szCs w:val="22"/>
                <w:lang w:eastAsia="en-US"/>
              </w:rPr>
            </w:pPr>
            <w:r w:rsidRPr="00923297">
              <w:rPr>
                <w:sz w:val="22"/>
                <w:szCs w:val="22"/>
                <w:lang w:eastAsia="en-US"/>
              </w:rPr>
              <w:t>Население (тарифы указываются с учетом НДС) *</w:t>
            </w:r>
          </w:p>
        </w:tc>
      </w:tr>
      <w:tr w:rsidR="00923297" w:rsidRPr="00923297" w14:paraId="4328E2EB" w14:textId="77777777" w:rsidTr="00923297">
        <w:trPr>
          <w:trHeight w:val="135"/>
          <w:jc w:val="center"/>
        </w:trPr>
        <w:tc>
          <w:tcPr>
            <w:tcW w:w="1242" w:type="dxa"/>
            <w:vMerge/>
            <w:shd w:val="clear" w:color="auto" w:fill="auto"/>
          </w:tcPr>
          <w:p w14:paraId="5179A39A" w14:textId="77777777" w:rsidR="00923297" w:rsidRPr="00923297" w:rsidRDefault="00923297" w:rsidP="00923297">
            <w:pPr>
              <w:ind w:right="-2"/>
              <w:jc w:val="center"/>
              <w:rPr>
                <w:sz w:val="22"/>
                <w:szCs w:val="22"/>
                <w:lang w:eastAsia="en-US"/>
              </w:rPr>
            </w:pPr>
          </w:p>
        </w:tc>
        <w:tc>
          <w:tcPr>
            <w:tcW w:w="2019" w:type="dxa"/>
            <w:vMerge w:val="restart"/>
            <w:shd w:val="clear" w:color="auto" w:fill="auto"/>
            <w:vAlign w:val="center"/>
          </w:tcPr>
          <w:p w14:paraId="42862DA0" w14:textId="77777777" w:rsidR="00923297" w:rsidRPr="00923297" w:rsidRDefault="00923297" w:rsidP="00923297">
            <w:pPr>
              <w:ind w:right="-2"/>
              <w:jc w:val="center"/>
              <w:rPr>
                <w:sz w:val="22"/>
                <w:szCs w:val="22"/>
                <w:lang w:eastAsia="en-US"/>
              </w:rPr>
            </w:pPr>
            <w:r w:rsidRPr="00923297">
              <w:rPr>
                <w:sz w:val="22"/>
                <w:szCs w:val="22"/>
                <w:lang w:eastAsia="en-US"/>
              </w:rPr>
              <w:t>Одноставочный</w:t>
            </w:r>
          </w:p>
          <w:p w14:paraId="3091356F" w14:textId="77777777" w:rsidR="00923297" w:rsidRPr="00923297" w:rsidRDefault="00923297" w:rsidP="00923297">
            <w:pPr>
              <w:ind w:right="-2"/>
              <w:jc w:val="center"/>
              <w:rPr>
                <w:sz w:val="22"/>
                <w:szCs w:val="22"/>
                <w:lang w:eastAsia="en-US"/>
              </w:rPr>
            </w:pPr>
            <w:r w:rsidRPr="00923297">
              <w:rPr>
                <w:sz w:val="22"/>
                <w:szCs w:val="22"/>
                <w:lang w:eastAsia="en-US"/>
              </w:rPr>
              <w:t>руб./Гкал</w:t>
            </w:r>
          </w:p>
        </w:tc>
        <w:tc>
          <w:tcPr>
            <w:tcW w:w="1418" w:type="dxa"/>
            <w:shd w:val="clear" w:color="auto" w:fill="auto"/>
          </w:tcPr>
          <w:p w14:paraId="4DBBA2CA" w14:textId="77777777" w:rsidR="00923297" w:rsidRPr="00923297" w:rsidRDefault="00923297" w:rsidP="00923297">
            <w:pPr>
              <w:jc w:val="center"/>
              <w:rPr>
                <w:sz w:val="22"/>
                <w:szCs w:val="22"/>
                <w:lang w:eastAsia="en-US"/>
              </w:rPr>
            </w:pPr>
            <w:r w:rsidRPr="00923297">
              <w:rPr>
                <w:sz w:val="22"/>
                <w:szCs w:val="22"/>
                <w:lang w:eastAsia="en-US"/>
              </w:rPr>
              <w:t>с 25.02.2022</w:t>
            </w:r>
          </w:p>
        </w:tc>
        <w:tc>
          <w:tcPr>
            <w:tcW w:w="1134" w:type="dxa"/>
            <w:shd w:val="clear" w:color="auto" w:fill="auto"/>
            <w:vAlign w:val="center"/>
          </w:tcPr>
          <w:p w14:paraId="3260F374" w14:textId="77777777" w:rsidR="00923297" w:rsidRPr="00923297" w:rsidRDefault="00923297" w:rsidP="00923297">
            <w:pPr>
              <w:jc w:val="center"/>
              <w:rPr>
                <w:sz w:val="22"/>
                <w:szCs w:val="22"/>
                <w:lang w:eastAsia="en-US"/>
              </w:rPr>
            </w:pPr>
            <w:r w:rsidRPr="00923297">
              <w:rPr>
                <w:sz w:val="22"/>
                <w:szCs w:val="22"/>
                <w:lang w:eastAsia="en-US"/>
              </w:rPr>
              <w:t>3 788,71</w:t>
            </w:r>
          </w:p>
        </w:tc>
        <w:tc>
          <w:tcPr>
            <w:tcW w:w="992" w:type="dxa"/>
            <w:shd w:val="clear" w:color="auto" w:fill="auto"/>
            <w:vAlign w:val="center"/>
          </w:tcPr>
          <w:p w14:paraId="4C687B56" w14:textId="77777777" w:rsidR="00923297" w:rsidRPr="00923297" w:rsidRDefault="00923297" w:rsidP="00923297">
            <w:pPr>
              <w:jc w:val="center"/>
              <w:rPr>
                <w:sz w:val="22"/>
                <w:szCs w:val="22"/>
                <w:lang w:eastAsia="en-US"/>
              </w:rPr>
            </w:pPr>
            <w:r w:rsidRPr="00923297">
              <w:rPr>
                <w:sz w:val="22"/>
                <w:szCs w:val="22"/>
                <w:lang w:eastAsia="en-US"/>
              </w:rPr>
              <w:t>x</w:t>
            </w:r>
          </w:p>
        </w:tc>
        <w:tc>
          <w:tcPr>
            <w:tcW w:w="993" w:type="dxa"/>
            <w:shd w:val="clear" w:color="auto" w:fill="auto"/>
            <w:vAlign w:val="center"/>
          </w:tcPr>
          <w:p w14:paraId="5F50760C"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c>
          <w:tcPr>
            <w:tcW w:w="850" w:type="dxa"/>
            <w:shd w:val="clear" w:color="auto" w:fill="auto"/>
            <w:vAlign w:val="center"/>
          </w:tcPr>
          <w:p w14:paraId="2CCD821A"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c>
          <w:tcPr>
            <w:tcW w:w="958" w:type="dxa"/>
            <w:shd w:val="clear" w:color="auto" w:fill="auto"/>
            <w:vAlign w:val="center"/>
          </w:tcPr>
          <w:p w14:paraId="6304EDD2"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c>
          <w:tcPr>
            <w:tcW w:w="595" w:type="dxa"/>
            <w:shd w:val="clear" w:color="auto" w:fill="auto"/>
            <w:vAlign w:val="center"/>
          </w:tcPr>
          <w:p w14:paraId="4F246AFA"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r>
      <w:tr w:rsidR="00923297" w:rsidRPr="00923297" w14:paraId="42248E87" w14:textId="77777777" w:rsidTr="00923297">
        <w:trPr>
          <w:trHeight w:val="135"/>
          <w:jc w:val="center"/>
        </w:trPr>
        <w:tc>
          <w:tcPr>
            <w:tcW w:w="1242" w:type="dxa"/>
            <w:vMerge/>
            <w:shd w:val="clear" w:color="auto" w:fill="auto"/>
          </w:tcPr>
          <w:p w14:paraId="12963301" w14:textId="77777777" w:rsidR="00923297" w:rsidRPr="00923297" w:rsidRDefault="00923297" w:rsidP="00923297">
            <w:pPr>
              <w:ind w:right="-2"/>
              <w:jc w:val="center"/>
              <w:rPr>
                <w:sz w:val="22"/>
                <w:szCs w:val="22"/>
                <w:lang w:eastAsia="en-US"/>
              </w:rPr>
            </w:pPr>
          </w:p>
        </w:tc>
        <w:tc>
          <w:tcPr>
            <w:tcW w:w="2019" w:type="dxa"/>
            <w:vMerge/>
            <w:shd w:val="clear" w:color="auto" w:fill="auto"/>
          </w:tcPr>
          <w:p w14:paraId="272F7AD7" w14:textId="77777777" w:rsidR="00923297" w:rsidRPr="00923297" w:rsidRDefault="00923297" w:rsidP="00923297">
            <w:pPr>
              <w:ind w:right="-2"/>
              <w:jc w:val="center"/>
              <w:rPr>
                <w:sz w:val="22"/>
                <w:szCs w:val="22"/>
                <w:lang w:eastAsia="en-US"/>
              </w:rPr>
            </w:pPr>
          </w:p>
        </w:tc>
        <w:tc>
          <w:tcPr>
            <w:tcW w:w="1418" w:type="dxa"/>
            <w:shd w:val="clear" w:color="auto" w:fill="auto"/>
          </w:tcPr>
          <w:p w14:paraId="63885CE6" w14:textId="77777777" w:rsidR="00923297" w:rsidRPr="00923297" w:rsidRDefault="00923297" w:rsidP="00923297">
            <w:pPr>
              <w:jc w:val="center"/>
              <w:rPr>
                <w:sz w:val="22"/>
                <w:szCs w:val="22"/>
                <w:lang w:eastAsia="en-US"/>
              </w:rPr>
            </w:pPr>
            <w:r w:rsidRPr="00923297">
              <w:rPr>
                <w:sz w:val="22"/>
                <w:szCs w:val="22"/>
                <w:lang w:eastAsia="en-US"/>
              </w:rPr>
              <w:t>с 01.07.2022</w:t>
            </w:r>
          </w:p>
        </w:tc>
        <w:tc>
          <w:tcPr>
            <w:tcW w:w="1134" w:type="dxa"/>
            <w:shd w:val="clear" w:color="auto" w:fill="auto"/>
            <w:vAlign w:val="center"/>
          </w:tcPr>
          <w:p w14:paraId="0160D8BF" w14:textId="77777777" w:rsidR="00923297" w:rsidRPr="00923297" w:rsidRDefault="00923297" w:rsidP="00923297">
            <w:pPr>
              <w:jc w:val="center"/>
              <w:rPr>
                <w:sz w:val="22"/>
                <w:szCs w:val="22"/>
                <w:lang w:eastAsia="en-US"/>
              </w:rPr>
            </w:pPr>
            <w:r w:rsidRPr="00923297">
              <w:rPr>
                <w:sz w:val="22"/>
                <w:szCs w:val="22"/>
                <w:lang w:eastAsia="en-US"/>
              </w:rPr>
              <w:t>4 053,92</w:t>
            </w:r>
          </w:p>
        </w:tc>
        <w:tc>
          <w:tcPr>
            <w:tcW w:w="992" w:type="dxa"/>
            <w:shd w:val="clear" w:color="auto" w:fill="auto"/>
            <w:vAlign w:val="center"/>
          </w:tcPr>
          <w:p w14:paraId="7B67CE28" w14:textId="77777777" w:rsidR="00923297" w:rsidRPr="00923297" w:rsidRDefault="00923297" w:rsidP="00923297">
            <w:pPr>
              <w:jc w:val="center"/>
              <w:rPr>
                <w:sz w:val="22"/>
                <w:szCs w:val="22"/>
                <w:lang w:eastAsia="en-US"/>
              </w:rPr>
            </w:pPr>
            <w:r w:rsidRPr="00923297">
              <w:rPr>
                <w:sz w:val="22"/>
                <w:szCs w:val="22"/>
                <w:lang w:eastAsia="en-US"/>
              </w:rPr>
              <w:t>x</w:t>
            </w:r>
          </w:p>
        </w:tc>
        <w:tc>
          <w:tcPr>
            <w:tcW w:w="993" w:type="dxa"/>
            <w:shd w:val="clear" w:color="auto" w:fill="auto"/>
            <w:vAlign w:val="center"/>
          </w:tcPr>
          <w:p w14:paraId="585CCC44"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c>
          <w:tcPr>
            <w:tcW w:w="850" w:type="dxa"/>
            <w:shd w:val="clear" w:color="auto" w:fill="auto"/>
            <w:vAlign w:val="center"/>
          </w:tcPr>
          <w:p w14:paraId="7B153C1E"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c>
          <w:tcPr>
            <w:tcW w:w="958" w:type="dxa"/>
            <w:shd w:val="clear" w:color="auto" w:fill="auto"/>
            <w:vAlign w:val="center"/>
          </w:tcPr>
          <w:p w14:paraId="78B04EEB"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c>
          <w:tcPr>
            <w:tcW w:w="595" w:type="dxa"/>
            <w:shd w:val="clear" w:color="auto" w:fill="auto"/>
            <w:vAlign w:val="center"/>
          </w:tcPr>
          <w:p w14:paraId="1ED08FAC"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r>
      <w:tr w:rsidR="00923297" w:rsidRPr="00923297" w14:paraId="36ED407D" w14:textId="77777777" w:rsidTr="00923297">
        <w:trPr>
          <w:trHeight w:val="135"/>
          <w:jc w:val="center"/>
        </w:trPr>
        <w:tc>
          <w:tcPr>
            <w:tcW w:w="1242" w:type="dxa"/>
            <w:vMerge/>
            <w:shd w:val="clear" w:color="auto" w:fill="auto"/>
          </w:tcPr>
          <w:p w14:paraId="0F7CB11B" w14:textId="77777777" w:rsidR="00923297" w:rsidRPr="00923297" w:rsidRDefault="00923297" w:rsidP="00923297">
            <w:pPr>
              <w:ind w:right="-2"/>
              <w:jc w:val="center"/>
              <w:rPr>
                <w:sz w:val="22"/>
                <w:szCs w:val="22"/>
                <w:lang w:eastAsia="en-US"/>
              </w:rPr>
            </w:pPr>
          </w:p>
        </w:tc>
        <w:tc>
          <w:tcPr>
            <w:tcW w:w="2019" w:type="dxa"/>
            <w:vMerge/>
            <w:shd w:val="clear" w:color="auto" w:fill="auto"/>
          </w:tcPr>
          <w:p w14:paraId="3DA3070A" w14:textId="77777777" w:rsidR="00923297" w:rsidRPr="00923297" w:rsidRDefault="00923297" w:rsidP="00923297">
            <w:pPr>
              <w:ind w:right="-2"/>
              <w:jc w:val="center"/>
              <w:rPr>
                <w:sz w:val="22"/>
                <w:szCs w:val="22"/>
                <w:lang w:eastAsia="en-US"/>
              </w:rPr>
            </w:pPr>
          </w:p>
        </w:tc>
        <w:tc>
          <w:tcPr>
            <w:tcW w:w="1418" w:type="dxa"/>
            <w:shd w:val="clear" w:color="auto" w:fill="auto"/>
          </w:tcPr>
          <w:p w14:paraId="3251E73F" w14:textId="77777777" w:rsidR="00923297" w:rsidRPr="00923297" w:rsidRDefault="00923297" w:rsidP="00923297">
            <w:pPr>
              <w:ind w:left="-113" w:right="-103"/>
              <w:jc w:val="center"/>
              <w:rPr>
                <w:sz w:val="22"/>
                <w:szCs w:val="22"/>
                <w:lang w:eastAsia="en-US"/>
              </w:rPr>
            </w:pPr>
            <w:r w:rsidRPr="00923297">
              <w:rPr>
                <w:sz w:val="22"/>
                <w:szCs w:val="22"/>
                <w:lang w:eastAsia="en-US"/>
              </w:rPr>
              <w:t>с 01.12.2022 по 31.12.2022</w:t>
            </w:r>
          </w:p>
        </w:tc>
        <w:tc>
          <w:tcPr>
            <w:tcW w:w="1134" w:type="dxa"/>
            <w:shd w:val="clear" w:color="auto" w:fill="auto"/>
            <w:vAlign w:val="center"/>
          </w:tcPr>
          <w:p w14:paraId="0B2122D9" w14:textId="77777777" w:rsidR="00923297" w:rsidRPr="00923297" w:rsidRDefault="00923297" w:rsidP="00923297">
            <w:pPr>
              <w:jc w:val="center"/>
              <w:rPr>
                <w:sz w:val="22"/>
                <w:szCs w:val="22"/>
                <w:lang w:eastAsia="en-US"/>
              </w:rPr>
            </w:pPr>
            <w:r w:rsidRPr="00923297">
              <w:rPr>
                <w:sz w:val="22"/>
                <w:szCs w:val="22"/>
                <w:lang w:eastAsia="en-US"/>
              </w:rPr>
              <w:t>4 250,77</w:t>
            </w:r>
          </w:p>
        </w:tc>
        <w:tc>
          <w:tcPr>
            <w:tcW w:w="992" w:type="dxa"/>
            <w:shd w:val="clear" w:color="auto" w:fill="auto"/>
            <w:vAlign w:val="center"/>
          </w:tcPr>
          <w:p w14:paraId="114292D6" w14:textId="77777777" w:rsidR="00923297" w:rsidRPr="00923297" w:rsidRDefault="00923297" w:rsidP="00923297">
            <w:pPr>
              <w:jc w:val="center"/>
              <w:rPr>
                <w:sz w:val="22"/>
                <w:szCs w:val="22"/>
                <w:lang w:eastAsia="en-US"/>
              </w:rPr>
            </w:pPr>
            <w:r w:rsidRPr="00923297">
              <w:rPr>
                <w:sz w:val="22"/>
                <w:szCs w:val="22"/>
                <w:lang w:eastAsia="en-US"/>
              </w:rPr>
              <w:t>x</w:t>
            </w:r>
          </w:p>
        </w:tc>
        <w:tc>
          <w:tcPr>
            <w:tcW w:w="993" w:type="dxa"/>
            <w:shd w:val="clear" w:color="auto" w:fill="auto"/>
            <w:vAlign w:val="center"/>
          </w:tcPr>
          <w:p w14:paraId="4207D177"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c>
          <w:tcPr>
            <w:tcW w:w="850" w:type="dxa"/>
            <w:shd w:val="clear" w:color="auto" w:fill="auto"/>
            <w:vAlign w:val="center"/>
          </w:tcPr>
          <w:p w14:paraId="40FBA523"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c>
          <w:tcPr>
            <w:tcW w:w="958" w:type="dxa"/>
            <w:shd w:val="clear" w:color="auto" w:fill="auto"/>
            <w:vAlign w:val="center"/>
          </w:tcPr>
          <w:p w14:paraId="10FB0091"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c>
          <w:tcPr>
            <w:tcW w:w="595" w:type="dxa"/>
            <w:shd w:val="clear" w:color="auto" w:fill="auto"/>
            <w:vAlign w:val="center"/>
          </w:tcPr>
          <w:p w14:paraId="08516DC8"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r>
      <w:tr w:rsidR="00923297" w:rsidRPr="00923297" w14:paraId="78545D66" w14:textId="77777777" w:rsidTr="00923297">
        <w:trPr>
          <w:trHeight w:val="135"/>
          <w:jc w:val="center"/>
        </w:trPr>
        <w:tc>
          <w:tcPr>
            <w:tcW w:w="1242" w:type="dxa"/>
            <w:vMerge/>
            <w:shd w:val="clear" w:color="auto" w:fill="auto"/>
          </w:tcPr>
          <w:p w14:paraId="46CFC30B" w14:textId="77777777" w:rsidR="00923297" w:rsidRPr="00923297" w:rsidRDefault="00923297" w:rsidP="00923297">
            <w:pPr>
              <w:ind w:right="-2"/>
              <w:jc w:val="center"/>
              <w:rPr>
                <w:sz w:val="22"/>
                <w:szCs w:val="22"/>
                <w:lang w:eastAsia="en-US"/>
              </w:rPr>
            </w:pPr>
          </w:p>
        </w:tc>
        <w:tc>
          <w:tcPr>
            <w:tcW w:w="2019" w:type="dxa"/>
            <w:vMerge/>
            <w:shd w:val="clear" w:color="auto" w:fill="auto"/>
          </w:tcPr>
          <w:p w14:paraId="2B7A4959" w14:textId="77777777" w:rsidR="00923297" w:rsidRPr="00923297" w:rsidRDefault="00923297" w:rsidP="00923297">
            <w:pPr>
              <w:ind w:right="-2"/>
              <w:jc w:val="center"/>
              <w:rPr>
                <w:sz w:val="22"/>
                <w:szCs w:val="22"/>
                <w:lang w:eastAsia="en-US"/>
              </w:rPr>
            </w:pPr>
          </w:p>
        </w:tc>
        <w:tc>
          <w:tcPr>
            <w:tcW w:w="1418" w:type="dxa"/>
            <w:shd w:val="clear" w:color="auto" w:fill="auto"/>
          </w:tcPr>
          <w:p w14:paraId="0D5CB8B2" w14:textId="77777777" w:rsidR="00923297" w:rsidRPr="00923297" w:rsidRDefault="00923297" w:rsidP="00923297">
            <w:pPr>
              <w:ind w:left="-113" w:right="-103"/>
              <w:jc w:val="center"/>
              <w:rPr>
                <w:sz w:val="22"/>
                <w:szCs w:val="22"/>
                <w:lang w:eastAsia="en-US"/>
              </w:rPr>
            </w:pPr>
            <w:r w:rsidRPr="00923297">
              <w:rPr>
                <w:sz w:val="22"/>
                <w:szCs w:val="22"/>
                <w:lang w:eastAsia="en-US"/>
              </w:rPr>
              <w:t>с 01.01.2023 по 31.12.2023</w:t>
            </w:r>
          </w:p>
        </w:tc>
        <w:tc>
          <w:tcPr>
            <w:tcW w:w="1134" w:type="dxa"/>
            <w:shd w:val="clear" w:color="auto" w:fill="auto"/>
            <w:vAlign w:val="center"/>
          </w:tcPr>
          <w:p w14:paraId="39264494" w14:textId="77777777" w:rsidR="00923297" w:rsidRPr="00923297" w:rsidRDefault="00923297" w:rsidP="00923297">
            <w:pPr>
              <w:jc w:val="center"/>
              <w:rPr>
                <w:sz w:val="22"/>
                <w:szCs w:val="22"/>
                <w:lang w:eastAsia="en-US"/>
              </w:rPr>
            </w:pPr>
            <w:r w:rsidRPr="00923297">
              <w:rPr>
                <w:sz w:val="22"/>
                <w:szCs w:val="22"/>
                <w:lang w:eastAsia="en-US"/>
              </w:rPr>
              <w:t>4 250,77</w:t>
            </w:r>
          </w:p>
        </w:tc>
        <w:tc>
          <w:tcPr>
            <w:tcW w:w="992" w:type="dxa"/>
            <w:shd w:val="clear" w:color="auto" w:fill="auto"/>
            <w:vAlign w:val="center"/>
          </w:tcPr>
          <w:p w14:paraId="0C21B949" w14:textId="77777777" w:rsidR="00923297" w:rsidRPr="00923297" w:rsidRDefault="00923297" w:rsidP="00923297">
            <w:pPr>
              <w:jc w:val="center"/>
              <w:rPr>
                <w:sz w:val="22"/>
                <w:szCs w:val="22"/>
                <w:lang w:eastAsia="en-US"/>
              </w:rPr>
            </w:pPr>
            <w:r w:rsidRPr="00923297">
              <w:rPr>
                <w:sz w:val="22"/>
                <w:szCs w:val="22"/>
                <w:lang w:eastAsia="en-US"/>
              </w:rPr>
              <w:t>x</w:t>
            </w:r>
          </w:p>
        </w:tc>
        <w:tc>
          <w:tcPr>
            <w:tcW w:w="993" w:type="dxa"/>
            <w:shd w:val="clear" w:color="auto" w:fill="auto"/>
            <w:vAlign w:val="center"/>
          </w:tcPr>
          <w:p w14:paraId="04CDDEFE"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c>
          <w:tcPr>
            <w:tcW w:w="850" w:type="dxa"/>
            <w:shd w:val="clear" w:color="auto" w:fill="auto"/>
            <w:vAlign w:val="center"/>
          </w:tcPr>
          <w:p w14:paraId="68F075F6"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c>
          <w:tcPr>
            <w:tcW w:w="958" w:type="dxa"/>
            <w:shd w:val="clear" w:color="auto" w:fill="auto"/>
            <w:vAlign w:val="center"/>
          </w:tcPr>
          <w:p w14:paraId="6BEA4757"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c>
          <w:tcPr>
            <w:tcW w:w="595" w:type="dxa"/>
            <w:shd w:val="clear" w:color="auto" w:fill="auto"/>
            <w:vAlign w:val="center"/>
          </w:tcPr>
          <w:p w14:paraId="15BFC0CE"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r>
      <w:tr w:rsidR="00923297" w:rsidRPr="00923297" w14:paraId="2B443E28" w14:textId="77777777" w:rsidTr="00923297">
        <w:trPr>
          <w:trHeight w:val="135"/>
          <w:jc w:val="center"/>
        </w:trPr>
        <w:tc>
          <w:tcPr>
            <w:tcW w:w="1242" w:type="dxa"/>
            <w:vMerge/>
            <w:shd w:val="clear" w:color="auto" w:fill="auto"/>
          </w:tcPr>
          <w:p w14:paraId="57900598" w14:textId="77777777" w:rsidR="00923297" w:rsidRPr="00923297" w:rsidRDefault="00923297" w:rsidP="00923297">
            <w:pPr>
              <w:ind w:right="-2"/>
              <w:jc w:val="center"/>
              <w:rPr>
                <w:sz w:val="22"/>
                <w:szCs w:val="22"/>
                <w:lang w:eastAsia="en-US"/>
              </w:rPr>
            </w:pPr>
          </w:p>
        </w:tc>
        <w:tc>
          <w:tcPr>
            <w:tcW w:w="2019" w:type="dxa"/>
            <w:vMerge/>
            <w:shd w:val="clear" w:color="auto" w:fill="auto"/>
          </w:tcPr>
          <w:p w14:paraId="4B3375A7" w14:textId="77777777" w:rsidR="00923297" w:rsidRPr="00923297" w:rsidRDefault="00923297" w:rsidP="00923297">
            <w:pPr>
              <w:ind w:right="-2"/>
              <w:jc w:val="center"/>
              <w:rPr>
                <w:sz w:val="22"/>
                <w:szCs w:val="22"/>
                <w:lang w:eastAsia="en-US"/>
              </w:rPr>
            </w:pPr>
          </w:p>
        </w:tc>
        <w:tc>
          <w:tcPr>
            <w:tcW w:w="1418" w:type="dxa"/>
            <w:shd w:val="clear" w:color="auto" w:fill="auto"/>
          </w:tcPr>
          <w:p w14:paraId="103574EB" w14:textId="77777777" w:rsidR="00923297" w:rsidRPr="00923297" w:rsidRDefault="00923297" w:rsidP="00923297">
            <w:pPr>
              <w:jc w:val="center"/>
              <w:rPr>
                <w:sz w:val="22"/>
                <w:szCs w:val="22"/>
                <w:lang w:eastAsia="en-US"/>
              </w:rPr>
            </w:pPr>
            <w:r w:rsidRPr="00923297">
              <w:rPr>
                <w:sz w:val="22"/>
                <w:szCs w:val="22"/>
                <w:lang w:eastAsia="en-US"/>
              </w:rPr>
              <w:t>с 01.01.2024</w:t>
            </w:r>
          </w:p>
        </w:tc>
        <w:tc>
          <w:tcPr>
            <w:tcW w:w="1134" w:type="dxa"/>
            <w:shd w:val="clear" w:color="auto" w:fill="auto"/>
            <w:vAlign w:val="center"/>
          </w:tcPr>
          <w:p w14:paraId="6DD30867" w14:textId="77777777" w:rsidR="00923297" w:rsidRPr="00923297" w:rsidRDefault="00923297" w:rsidP="00923297">
            <w:pPr>
              <w:jc w:val="center"/>
              <w:rPr>
                <w:sz w:val="22"/>
                <w:szCs w:val="22"/>
                <w:lang w:eastAsia="en-US"/>
              </w:rPr>
            </w:pPr>
            <w:r w:rsidRPr="00923297">
              <w:rPr>
                <w:sz w:val="22"/>
                <w:szCs w:val="22"/>
                <w:lang w:eastAsia="en-US"/>
              </w:rPr>
              <w:t>4 250,77</w:t>
            </w:r>
          </w:p>
        </w:tc>
        <w:tc>
          <w:tcPr>
            <w:tcW w:w="992" w:type="dxa"/>
            <w:shd w:val="clear" w:color="auto" w:fill="auto"/>
            <w:vAlign w:val="center"/>
          </w:tcPr>
          <w:p w14:paraId="53F637A0" w14:textId="77777777" w:rsidR="00923297" w:rsidRPr="00923297" w:rsidRDefault="00923297" w:rsidP="00923297">
            <w:pPr>
              <w:jc w:val="center"/>
              <w:rPr>
                <w:sz w:val="22"/>
                <w:szCs w:val="22"/>
                <w:lang w:eastAsia="en-US"/>
              </w:rPr>
            </w:pPr>
            <w:r w:rsidRPr="00923297">
              <w:rPr>
                <w:sz w:val="22"/>
                <w:szCs w:val="22"/>
                <w:lang w:eastAsia="en-US"/>
              </w:rPr>
              <w:t>x</w:t>
            </w:r>
          </w:p>
        </w:tc>
        <w:tc>
          <w:tcPr>
            <w:tcW w:w="993" w:type="dxa"/>
            <w:shd w:val="clear" w:color="auto" w:fill="auto"/>
            <w:vAlign w:val="center"/>
          </w:tcPr>
          <w:p w14:paraId="27C0D7A8"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c>
          <w:tcPr>
            <w:tcW w:w="850" w:type="dxa"/>
            <w:shd w:val="clear" w:color="auto" w:fill="auto"/>
            <w:vAlign w:val="center"/>
          </w:tcPr>
          <w:p w14:paraId="2C1E1C67"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c>
          <w:tcPr>
            <w:tcW w:w="958" w:type="dxa"/>
            <w:shd w:val="clear" w:color="auto" w:fill="auto"/>
            <w:vAlign w:val="center"/>
          </w:tcPr>
          <w:p w14:paraId="1A346321"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c>
          <w:tcPr>
            <w:tcW w:w="595" w:type="dxa"/>
            <w:shd w:val="clear" w:color="auto" w:fill="auto"/>
            <w:vAlign w:val="center"/>
          </w:tcPr>
          <w:p w14:paraId="66CB95F1"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r>
      <w:tr w:rsidR="00923297" w:rsidRPr="00923297" w14:paraId="2E3F1FF2" w14:textId="77777777" w:rsidTr="00923297">
        <w:trPr>
          <w:trHeight w:val="135"/>
          <w:jc w:val="center"/>
        </w:trPr>
        <w:tc>
          <w:tcPr>
            <w:tcW w:w="1242" w:type="dxa"/>
            <w:vMerge/>
            <w:shd w:val="clear" w:color="auto" w:fill="auto"/>
          </w:tcPr>
          <w:p w14:paraId="741144D1" w14:textId="77777777" w:rsidR="00923297" w:rsidRPr="00923297" w:rsidRDefault="00923297" w:rsidP="00923297">
            <w:pPr>
              <w:ind w:right="-2"/>
              <w:jc w:val="center"/>
              <w:rPr>
                <w:sz w:val="22"/>
                <w:szCs w:val="22"/>
                <w:lang w:eastAsia="en-US"/>
              </w:rPr>
            </w:pPr>
          </w:p>
        </w:tc>
        <w:tc>
          <w:tcPr>
            <w:tcW w:w="2019" w:type="dxa"/>
            <w:vMerge/>
            <w:shd w:val="clear" w:color="auto" w:fill="auto"/>
          </w:tcPr>
          <w:p w14:paraId="558A0048" w14:textId="77777777" w:rsidR="00923297" w:rsidRPr="00923297" w:rsidRDefault="00923297" w:rsidP="00923297">
            <w:pPr>
              <w:ind w:right="-2"/>
              <w:jc w:val="center"/>
              <w:rPr>
                <w:sz w:val="22"/>
                <w:szCs w:val="22"/>
                <w:lang w:eastAsia="en-US"/>
              </w:rPr>
            </w:pPr>
          </w:p>
        </w:tc>
        <w:tc>
          <w:tcPr>
            <w:tcW w:w="1418" w:type="dxa"/>
            <w:shd w:val="clear" w:color="auto" w:fill="auto"/>
          </w:tcPr>
          <w:p w14:paraId="2A39BBD3" w14:textId="77777777" w:rsidR="00923297" w:rsidRPr="00923297" w:rsidRDefault="00923297" w:rsidP="00923297">
            <w:pPr>
              <w:jc w:val="center"/>
              <w:rPr>
                <w:sz w:val="22"/>
                <w:szCs w:val="22"/>
                <w:lang w:eastAsia="en-US"/>
              </w:rPr>
            </w:pPr>
            <w:r w:rsidRPr="00923297">
              <w:rPr>
                <w:sz w:val="22"/>
                <w:szCs w:val="22"/>
                <w:lang w:eastAsia="en-US"/>
              </w:rPr>
              <w:t>с 01.07.2024</w:t>
            </w:r>
          </w:p>
        </w:tc>
        <w:tc>
          <w:tcPr>
            <w:tcW w:w="1134" w:type="dxa"/>
            <w:shd w:val="clear" w:color="auto" w:fill="auto"/>
            <w:vAlign w:val="center"/>
          </w:tcPr>
          <w:p w14:paraId="03E75630" w14:textId="77777777" w:rsidR="00923297" w:rsidRPr="00923297" w:rsidRDefault="00923297" w:rsidP="00923297">
            <w:pPr>
              <w:jc w:val="center"/>
              <w:rPr>
                <w:sz w:val="22"/>
                <w:szCs w:val="22"/>
                <w:lang w:eastAsia="en-US"/>
              </w:rPr>
            </w:pPr>
            <w:r w:rsidRPr="00923297">
              <w:rPr>
                <w:sz w:val="22"/>
                <w:szCs w:val="22"/>
                <w:lang w:eastAsia="en-US"/>
              </w:rPr>
              <w:t>4 567,45</w:t>
            </w:r>
          </w:p>
        </w:tc>
        <w:tc>
          <w:tcPr>
            <w:tcW w:w="992" w:type="dxa"/>
            <w:shd w:val="clear" w:color="auto" w:fill="auto"/>
            <w:vAlign w:val="center"/>
          </w:tcPr>
          <w:p w14:paraId="5CE21C51" w14:textId="77777777" w:rsidR="00923297" w:rsidRPr="00923297" w:rsidRDefault="00923297" w:rsidP="00923297">
            <w:pPr>
              <w:jc w:val="center"/>
              <w:rPr>
                <w:sz w:val="22"/>
                <w:szCs w:val="22"/>
                <w:lang w:eastAsia="en-US"/>
              </w:rPr>
            </w:pPr>
            <w:r w:rsidRPr="00923297">
              <w:rPr>
                <w:sz w:val="22"/>
                <w:szCs w:val="22"/>
                <w:lang w:eastAsia="en-US"/>
              </w:rPr>
              <w:t>x</w:t>
            </w:r>
          </w:p>
        </w:tc>
        <w:tc>
          <w:tcPr>
            <w:tcW w:w="993" w:type="dxa"/>
            <w:shd w:val="clear" w:color="auto" w:fill="auto"/>
            <w:vAlign w:val="center"/>
          </w:tcPr>
          <w:p w14:paraId="6965480F"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c>
          <w:tcPr>
            <w:tcW w:w="850" w:type="dxa"/>
            <w:shd w:val="clear" w:color="auto" w:fill="auto"/>
            <w:vAlign w:val="center"/>
          </w:tcPr>
          <w:p w14:paraId="6D8A5238"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c>
          <w:tcPr>
            <w:tcW w:w="958" w:type="dxa"/>
            <w:shd w:val="clear" w:color="auto" w:fill="auto"/>
            <w:vAlign w:val="center"/>
          </w:tcPr>
          <w:p w14:paraId="6E812853"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c>
          <w:tcPr>
            <w:tcW w:w="595" w:type="dxa"/>
            <w:shd w:val="clear" w:color="auto" w:fill="auto"/>
            <w:vAlign w:val="center"/>
          </w:tcPr>
          <w:p w14:paraId="6BF4ED43"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r>
      <w:tr w:rsidR="00923297" w:rsidRPr="00923297" w14:paraId="79E7F652" w14:textId="77777777" w:rsidTr="00923297">
        <w:trPr>
          <w:trHeight w:val="135"/>
          <w:jc w:val="center"/>
        </w:trPr>
        <w:tc>
          <w:tcPr>
            <w:tcW w:w="1242" w:type="dxa"/>
            <w:vMerge/>
            <w:shd w:val="clear" w:color="auto" w:fill="auto"/>
          </w:tcPr>
          <w:p w14:paraId="46B96373" w14:textId="77777777" w:rsidR="00923297" w:rsidRPr="00923297" w:rsidRDefault="00923297" w:rsidP="00923297">
            <w:pPr>
              <w:ind w:right="-2"/>
              <w:jc w:val="center"/>
              <w:rPr>
                <w:sz w:val="22"/>
                <w:szCs w:val="22"/>
                <w:lang w:eastAsia="en-US"/>
              </w:rPr>
            </w:pPr>
          </w:p>
        </w:tc>
        <w:tc>
          <w:tcPr>
            <w:tcW w:w="2019" w:type="dxa"/>
            <w:vMerge/>
            <w:shd w:val="clear" w:color="auto" w:fill="auto"/>
          </w:tcPr>
          <w:p w14:paraId="51291921" w14:textId="77777777" w:rsidR="00923297" w:rsidRPr="00923297" w:rsidRDefault="00923297" w:rsidP="00923297">
            <w:pPr>
              <w:ind w:right="-2"/>
              <w:jc w:val="center"/>
              <w:rPr>
                <w:sz w:val="22"/>
                <w:szCs w:val="22"/>
                <w:lang w:eastAsia="en-US"/>
              </w:rPr>
            </w:pPr>
          </w:p>
        </w:tc>
        <w:tc>
          <w:tcPr>
            <w:tcW w:w="1418" w:type="dxa"/>
            <w:shd w:val="clear" w:color="auto" w:fill="auto"/>
          </w:tcPr>
          <w:p w14:paraId="30B5E579" w14:textId="77777777" w:rsidR="00923297" w:rsidRPr="00923297" w:rsidRDefault="00923297" w:rsidP="00923297">
            <w:pPr>
              <w:jc w:val="center"/>
              <w:rPr>
                <w:sz w:val="22"/>
                <w:szCs w:val="22"/>
                <w:lang w:eastAsia="en-US"/>
              </w:rPr>
            </w:pPr>
            <w:r w:rsidRPr="00923297">
              <w:rPr>
                <w:sz w:val="22"/>
                <w:szCs w:val="22"/>
                <w:lang w:eastAsia="en-US"/>
              </w:rPr>
              <w:t>с 01.01.2025</w:t>
            </w:r>
          </w:p>
        </w:tc>
        <w:tc>
          <w:tcPr>
            <w:tcW w:w="1134" w:type="dxa"/>
            <w:shd w:val="clear" w:color="auto" w:fill="auto"/>
            <w:vAlign w:val="center"/>
          </w:tcPr>
          <w:p w14:paraId="4D312EAB" w14:textId="77777777" w:rsidR="00923297" w:rsidRPr="00923297" w:rsidRDefault="00923297" w:rsidP="00923297">
            <w:pPr>
              <w:jc w:val="center"/>
              <w:rPr>
                <w:sz w:val="22"/>
                <w:szCs w:val="22"/>
                <w:lang w:eastAsia="en-US"/>
              </w:rPr>
            </w:pPr>
            <w:r w:rsidRPr="00923297">
              <w:rPr>
                <w:sz w:val="22"/>
                <w:szCs w:val="22"/>
                <w:lang w:eastAsia="en-US"/>
              </w:rPr>
              <w:t>4 246,72</w:t>
            </w:r>
          </w:p>
        </w:tc>
        <w:tc>
          <w:tcPr>
            <w:tcW w:w="992" w:type="dxa"/>
            <w:shd w:val="clear" w:color="auto" w:fill="auto"/>
            <w:vAlign w:val="center"/>
          </w:tcPr>
          <w:p w14:paraId="72D83C8C" w14:textId="77777777" w:rsidR="00923297" w:rsidRPr="00923297" w:rsidRDefault="00923297" w:rsidP="00923297">
            <w:pPr>
              <w:jc w:val="center"/>
              <w:rPr>
                <w:sz w:val="22"/>
                <w:szCs w:val="22"/>
                <w:lang w:eastAsia="en-US"/>
              </w:rPr>
            </w:pPr>
            <w:r w:rsidRPr="00923297">
              <w:rPr>
                <w:sz w:val="22"/>
                <w:szCs w:val="22"/>
                <w:lang w:eastAsia="en-US"/>
              </w:rPr>
              <w:t>x</w:t>
            </w:r>
          </w:p>
        </w:tc>
        <w:tc>
          <w:tcPr>
            <w:tcW w:w="993" w:type="dxa"/>
            <w:shd w:val="clear" w:color="auto" w:fill="auto"/>
            <w:vAlign w:val="center"/>
          </w:tcPr>
          <w:p w14:paraId="6C97AC4F"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c>
          <w:tcPr>
            <w:tcW w:w="850" w:type="dxa"/>
            <w:shd w:val="clear" w:color="auto" w:fill="auto"/>
            <w:vAlign w:val="center"/>
          </w:tcPr>
          <w:p w14:paraId="11BA50CF"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c>
          <w:tcPr>
            <w:tcW w:w="958" w:type="dxa"/>
            <w:shd w:val="clear" w:color="auto" w:fill="auto"/>
            <w:vAlign w:val="center"/>
          </w:tcPr>
          <w:p w14:paraId="33BABD49"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c>
          <w:tcPr>
            <w:tcW w:w="595" w:type="dxa"/>
            <w:shd w:val="clear" w:color="auto" w:fill="auto"/>
            <w:vAlign w:val="center"/>
          </w:tcPr>
          <w:p w14:paraId="1DFC7A2E"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r>
      <w:tr w:rsidR="00923297" w:rsidRPr="00923297" w14:paraId="2B0C3B85" w14:textId="77777777" w:rsidTr="00923297">
        <w:trPr>
          <w:trHeight w:val="135"/>
          <w:jc w:val="center"/>
        </w:trPr>
        <w:tc>
          <w:tcPr>
            <w:tcW w:w="1242" w:type="dxa"/>
            <w:vMerge/>
            <w:shd w:val="clear" w:color="auto" w:fill="auto"/>
          </w:tcPr>
          <w:p w14:paraId="52E1B028" w14:textId="77777777" w:rsidR="00923297" w:rsidRPr="00923297" w:rsidRDefault="00923297" w:rsidP="00923297">
            <w:pPr>
              <w:ind w:right="-2"/>
              <w:jc w:val="center"/>
              <w:rPr>
                <w:sz w:val="22"/>
                <w:szCs w:val="22"/>
                <w:lang w:eastAsia="en-US"/>
              </w:rPr>
            </w:pPr>
          </w:p>
        </w:tc>
        <w:tc>
          <w:tcPr>
            <w:tcW w:w="2019" w:type="dxa"/>
            <w:vMerge/>
            <w:shd w:val="clear" w:color="auto" w:fill="auto"/>
          </w:tcPr>
          <w:p w14:paraId="372FDEDA" w14:textId="77777777" w:rsidR="00923297" w:rsidRPr="00923297" w:rsidRDefault="00923297" w:rsidP="00923297">
            <w:pPr>
              <w:ind w:right="-2"/>
              <w:jc w:val="center"/>
              <w:rPr>
                <w:sz w:val="22"/>
                <w:szCs w:val="22"/>
                <w:lang w:eastAsia="en-US"/>
              </w:rPr>
            </w:pPr>
          </w:p>
        </w:tc>
        <w:tc>
          <w:tcPr>
            <w:tcW w:w="1418" w:type="dxa"/>
            <w:shd w:val="clear" w:color="auto" w:fill="auto"/>
          </w:tcPr>
          <w:p w14:paraId="42850F63" w14:textId="77777777" w:rsidR="00923297" w:rsidRPr="00923297" w:rsidRDefault="00923297" w:rsidP="00923297">
            <w:pPr>
              <w:jc w:val="center"/>
              <w:rPr>
                <w:sz w:val="22"/>
                <w:szCs w:val="22"/>
                <w:lang w:eastAsia="en-US"/>
              </w:rPr>
            </w:pPr>
            <w:r w:rsidRPr="00923297">
              <w:rPr>
                <w:sz w:val="22"/>
                <w:szCs w:val="22"/>
                <w:lang w:eastAsia="en-US"/>
              </w:rPr>
              <w:t>с 01.07.2025</w:t>
            </w:r>
          </w:p>
        </w:tc>
        <w:tc>
          <w:tcPr>
            <w:tcW w:w="1134" w:type="dxa"/>
            <w:shd w:val="clear" w:color="auto" w:fill="auto"/>
            <w:vAlign w:val="center"/>
          </w:tcPr>
          <w:p w14:paraId="05AC19AB" w14:textId="77777777" w:rsidR="00923297" w:rsidRPr="00923297" w:rsidRDefault="00923297" w:rsidP="00923297">
            <w:pPr>
              <w:jc w:val="center"/>
              <w:rPr>
                <w:sz w:val="22"/>
                <w:szCs w:val="22"/>
                <w:lang w:eastAsia="en-US"/>
              </w:rPr>
            </w:pPr>
            <w:r w:rsidRPr="00923297">
              <w:rPr>
                <w:sz w:val="22"/>
                <w:szCs w:val="22"/>
                <w:lang w:eastAsia="en-US"/>
              </w:rPr>
              <w:t>4 202,52</w:t>
            </w:r>
          </w:p>
        </w:tc>
        <w:tc>
          <w:tcPr>
            <w:tcW w:w="992" w:type="dxa"/>
            <w:shd w:val="clear" w:color="auto" w:fill="auto"/>
            <w:vAlign w:val="center"/>
          </w:tcPr>
          <w:p w14:paraId="36615A49" w14:textId="77777777" w:rsidR="00923297" w:rsidRPr="00923297" w:rsidRDefault="00923297" w:rsidP="00923297">
            <w:pPr>
              <w:jc w:val="center"/>
              <w:rPr>
                <w:lang w:eastAsia="en-US"/>
              </w:rPr>
            </w:pPr>
            <w:r w:rsidRPr="00923297">
              <w:rPr>
                <w:lang w:eastAsia="en-US"/>
              </w:rPr>
              <w:t>x</w:t>
            </w:r>
          </w:p>
        </w:tc>
        <w:tc>
          <w:tcPr>
            <w:tcW w:w="993" w:type="dxa"/>
            <w:shd w:val="clear" w:color="auto" w:fill="auto"/>
            <w:vAlign w:val="center"/>
          </w:tcPr>
          <w:p w14:paraId="4FD17FF4" w14:textId="77777777" w:rsidR="00923297" w:rsidRPr="00923297" w:rsidRDefault="00923297" w:rsidP="00923297">
            <w:pPr>
              <w:jc w:val="center"/>
              <w:rPr>
                <w:lang w:eastAsia="en-US"/>
              </w:rPr>
            </w:pPr>
            <w:r w:rsidRPr="00923297">
              <w:rPr>
                <w:lang w:eastAsia="en-US"/>
              </w:rPr>
              <w:t>x</w:t>
            </w:r>
          </w:p>
        </w:tc>
        <w:tc>
          <w:tcPr>
            <w:tcW w:w="850" w:type="dxa"/>
            <w:shd w:val="clear" w:color="auto" w:fill="auto"/>
            <w:vAlign w:val="center"/>
          </w:tcPr>
          <w:p w14:paraId="3326A0E3" w14:textId="77777777" w:rsidR="00923297" w:rsidRPr="00923297" w:rsidRDefault="00923297" w:rsidP="00923297">
            <w:pPr>
              <w:jc w:val="center"/>
              <w:rPr>
                <w:lang w:eastAsia="en-US"/>
              </w:rPr>
            </w:pPr>
            <w:r w:rsidRPr="00923297">
              <w:rPr>
                <w:lang w:eastAsia="en-US"/>
              </w:rPr>
              <w:t>x</w:t>
            </w:r>
          </w:p>
        </w:tc>
        <w:tc>
          <w:tcPr>
            <w:tcW w:w="958" w:type="dxa"/>
            <w:shd w:val="clear" w:color="auto" w:fill="auto"/>
            <w:vAlign w:val="center"/>
          </w:tcPr>
          <w:p w14:paraId="6BF6F7DC" w14:textId="77777777" w:rsidR="00923297" w:rsidRPr="00923297" w:rsidRDefault="00923297" w:rsidP="00923297">
            <w:pPr>
              <w:jc w:val="center"/>
              <w:rPr>
                <w:lang w:eastAsia="en-US"/>
              </w:rPr>
            </w:pPr>
            <w:r w:rsidRPr="00923297">
              <w:rPr>
                <w:lang w:eastAsia="en-US"/>
              </w:rPr>
              <w:t>x</w:t>
            </w:r>
          </w:p>
        </w:tc>
        <w:tc>
          <w:tcPr>
            <w:tcW w:w="595" w:type="dxa"/>
            <w:shd w:val="clear" w:color="auto" w:fill="auto"/>
            <w:vAlign w:val="center"/>
          </w:tcPr>
          <w:p w14:paraId="7C8F9320" w14:textId="77777777" w:rsidR="00923297" w:rsidRPr="00923297" w:rsidRDefault="00923297" w:rsidP="00923297">
            <w:pPr>
              <w:jc w:val="center"/>
              <w:rPr>
                <w:lang w:eastAsia="en-US"/>
              </w:rPr>
            </w:pPr>
            <w:r w:rsidRPr="00923297">
              <w:rPr>
                <w:lang w:eastAsia="en-US"/>
              </w:rPr>
              <w:t>x</w:t>
            </w:r>
          </w:p>
        </w:tc>
      </w:tr>
      <w:tr w:rsidR="00923297" w:rsidRPr="00923297" w14:paraId="39E397FB" w14:textId="77777777" w:rsidTr="00923297">
        <w:trPr>
          <w:trHeight w:val="135"/>
          <w:jc w:val="center"/>
        </w:trPr>
        <w:tc>
          <w:tcPr>
            <w:tcW w:w="1242" w:type="dxa"/>
            <w:vMerge/>
            <w:shd w:val="clear" w:color="auto" w:fill="auto"/>
          </w:tcPr>
          <w:p w14:paraId="0F5431C4" w14:textId="77777777" w:rsidR="00923297" w:rsidRPr="00923297" w:rsidRDefault="00923297" w:rsidP="00923297">
            <w:pPr>
              <w:ind w:right="-2"/>
              <w:jc w:val="center"/>
              <w:rPr>
                <w:sz w:val="22"/>
                <w:szCs w:val="22"/>
                <w:lang w:eastAsia="en-US"/>
              </w:rPr>
            </w:pPr>
          </w:p>
        </w:tc>
        <w:tc>
          <w:tcPr>
            <w:tcW w:w="2019" w:type="dxa"/>
            <w:vMerge/>
            <w:shd w:val="clear" w:color="auto" w:fill="auto"/>
          </w:tcPr>
          <w:p w14:paraId="2C05D484" w14:textId="77777777" w:rsidR="00923297" w:rsidRPr="00923297" w:rsidRDefault="00923297" w:rsidP="00923297">
            <w:pPr>
              <w:ind w:right="-2"/>
              <w:jc w:val="center"/>
              <w:rPr>
                <w:sz w:val="22"/>
                <w:szCs w:val="22"/>
                <w:lang w:eastAsia="en-US"/>
              </w:rPr>
            </w:pPr>
          </w:p>
        </w:tc>
        <w:tc>
          <w:tcPr>
            <w:tcW w:w="1418" w:type="dxa"/>
            <w:shd w:val="clear" w:color="auto" w:fill="auto"/>
          </w:tcPr>
          <w:p w14:paraId="76B69B26" w14:textId="77777777" w:rsidR="00923297" w:rsidRPr="00923297" w:rsidRDefault="00923297" w:rsidP="00923297">
            <w:pPr>
              <w:jc w:val="center"/>
              <w:rPr>
                <w:sz w:val="22"/>
                <w:szCs w:val="22"/>
                <w:lang w:eastAsia="en-US"/>
              </w:rPr>
            </w:pPr>
            <w:r w:rsidRPr="00923297">
              <w:rPr>
                <w:sz w:val="22"/>
                <w:szCs w:val="22"/>
                <w:lang w:eastAsia="en-US"/>
              </w:rPr>
              <w:t>с 01.01.2026</w:t>
            </w:r>
          </w:p>
        </w:tc>
        <w:tc>
          <w:tcPr>
            <w:tcW w:w="1134" w:type="dxa"/>
            <w:shd w:val="clear" w:color="auto" w:fill="auto"/>
            <w:vAlign w:val="center"/>
          </w:tcPr>
          <w:p w14:paraId="566B00C8" w14:textId="77777777" w:rsidR="00923297" w:rsidRPr="00923297" w:rsidRDefault="00923297" w:rsidP="00923297">
            <w:pPr>
              <w:jc w:val="center"/>
              <w:rPr>
                <w:sz w:val="22"/>
                <w:szCs w:val="22"/>
                <w:lang w:eastAsia="en-US"/>
              </w:rPr>
            </w:pPr>
            <w:r w:rsidRPr="00923297">
              <w:rPr>
                <w:sz w:val="22"/>
                <w:szCs w:val="22"/>
                <w:lang w:eastAsia="en-US"/>
              </w:rPr>
              <w:t>4 202,52</w:t>
            </w:r>
          </w:p>
        </w:tc>
        <w:tc>
          <w:tcPr>
            <w:tcW w:w="992" w:type="dxa"/>
            <w:shd w:val="clear" w:color="auto" w:fill="auto"/>
            <w:vAlign w:val="center"/>
          </w:tcPr>
          <w:p w14:paraId="6209DBC9" w14:textId="77777777" w:rsidR="00923297" w:rsidRPr="00923297" w:rsidRDefault="00923297" w:rsidP="00923297">
            <w:pPr>
              <w:jc w:val="center"/>
              <w:rPr>
                <w:lang w:eastAsia="en-US"/>
              </w:rPr>
            </w:pPr>
            <w:r w:rsidRPr="00923297">
              <w:rPr>
                <w:lang w:eastAsia="en-US"/>
              </w:rPr>
              <w:t>x</w:t>
            </w:r>
          </w:p>
        </w:tc>
        <w:tc>
          <w:tcPr>
            <w:tcW w:w="993" w:type="dxa"/>
            <w:shd w:val="clear" w:color="auto" w:fill="auto"/>
            <w:vAlign w:val="center"/>
          </w:tcPr>
          <w:p w14:paraId="2F4193C6" w14:textId="77777777" w:rsidR="00923297" w:rsidRPr="00923297" w:rsidRDefault="00923297" w:rsidP="00923297">
            <w:pPr>
              <w:jc w:val="center"/>
              <w:rPr>
                <w:lang w:eastAsia="en-US"/>
              </w:rPr>
            </w:pPr>
            <w:r w:rsidRPr="00923297">
              <w:rPr>
                <w:lang w:eastAsia="en-US"/>
              </w:rPr>
              <w:t>x</w:t>
            </w:r>
          </w:p>
        </w:tc>
        <w:tc>
          <w:tcPr>
            <w:tcW w:w="850" w:type="dxa"/>
            <w:shd w:val="clear" w:color="auto" w:fill="auto"/>
            <w:vAlign w:val="center"/>
          </w:tcPr>
          <w:p w14:paraId="01CEE009" w14:textId="77777777" w:rsidR="00923297" w:rsidRPr="00923297" w:rsidRDefault="00923297" w:rsidP="00923297">
            <w:pPr>
              <w:jc w:val="center"/>
              <w:rPr>
                <w:lang w:eastAsia="en-US"/>
              </w:rPr>
            </w:pPr>
            <w:r w:rsidRPr="00923297">
              <w:rPr>
                <w:lang w:eastAsia="en-US"/>
              </w:rPr>
              <w:t>x</w:t>
            </w:r>
          </w:p>
        </w:tc>
        <w:tc>
          <w:tcPr>
            <w:tcW w:w="958" w:type="dxa"/>
            <w:shd w:val="clear" w:color="auto" w:fill="auto"/>
            <w:vAlign w:val="center"/>
          </w:tcPr>
          <w:p w14:paraId="78756938" w14:textId="77777777" w:rsidR="00923297" w:rsidRPr="00923297" w:rsidRDefault="00923297" w:rsidP="00923297">
            <w:pPr>
              <w:jc w:val="center"/>
              <w:rPr>
                <w:lang w:eastAsia="en-US"/>
              </w:rPr>
            </w:pPr>
            <w:r w:rsidRPr="00923297">
              <w:rPr>
                <w:lang w:eastAsia="en-US"/>
              </w:rPr>
              <w:t>x</w:t>
            </w:r>
          </w:p>
        </w:tc>
        <w:tc>
          <w:tcPr>
            <w:tcW w:w="595" w:type="dxa"/>
            <w:shd w:val="clear" w:color="auto" w:fill="auto"/>
            <w:vAlign w:val="center"/>
          </w:tcPr>
          <w:p w14:paraId="4B529324" w14:textId="77777777" w:rsidR="00923297" w:rsidRPr="00923297" w:rsidRDefault="00923297" w:rsidP="00923297">
            <w:pPr>
              <w:jc w:val="center"/>
              <w:rPr>
                <w:lang w:eastAsia="en-US"/>
              </w:rPr>
            </w:pPr>
            <w:r w:rsidRPr="00923297">
              <w:rPr>
                <w:lang w:eastAsia="en-US"/>
              </w:rPr>
              <w:t>x</w:t>
            </w:r>
          </w:p>
        </w:tc>
      </w:tr>
      <w:tr w:rsidR="00923297" w:rsidRPr="00923297" w14:paraId="01CF2AC0" w14:textId="77777777" w:rsidTr="00923297">
        <w:trPr>
          <w:trHeight w:val="135"/>
          <w:jc w:val="center"/>
        </w:trPr>
        <w:tc>
          <w:tcPr>
            <w:tcW w:w="1242" w:type="dxa"/>
            <w:vMerge/>
            <w:shd w:val="clear" w:color="auto" w:fill="auto"/>
          </w:tcPr>
          <w:p w14:paraId="6B4A5218" w14:textId="77777777" w:rsidR="00923297" w:rsidRPr="00923297" w:rsidRDefault="00923297" w:rsidP="00923297">
            <w:pPr>
              <w:ind w:right="-2"/>
              <w:jc w:val="center"/>
              <w:rPr>
                <w:sz w:val="22"/>
                <w:szCs w:val="22"/>
                <w:lang w:eastAsia="en-US"/>
              </w:rPr>
            </w:pPr>
          </w:p>
        </w:tc>
        <w:tc>
          <w:tcPr>
            <w:tcW w:w="2019" w:type="dxa"/>
            <w:vMerge/>
            <w:shd w:val="clear" w:color="auto" w:fill="auto"/>
          </w:tcPr>
          <w:p w14:paraId="1D3C61BA" w14:textId="77777777" w:rsidR="00923297" w:rsidRPr="00923297" w:rsidRDefault="00923297" w:rsidP="00923297">
            <w:pPr>
              <w:ind w:right="-2"/>
              <w:jc w:val="center"/>
              <w:rPr>
                <w:sz w:val="22"/>
                <w:szCs w:val="22"/>
                <w:lang w:eastAsia="en-US"/>
              </w:rPr>
            </w:pPr>
          </w:p>
        </w:tc>
        <w:tc>
          <w:tcPr>
            <w:tcW w:w="1418" w:type="dxa"/>
            <w:shd w:val="clear" w:color="auto" w:fill="auto"/>
          </w:tcPr>
          <w:p w14:paraId="307DCB8D" w14:textId="77777777" w:rsidR="00923297" w:rsidRPr="00923297" w:rsidRDefault="00923297" w:rsidP="00923297">
            <w:pPr>
              <w:jc w:val="center"/>
              <w:rPr>
                <w:sz w:val="22"/>
                <w:szCs w:val="22"/>
                <w:lang w:eastAsia="en-US"/>
              </w:rPr>
            </w:pPr>
            <w:r w:rsidRPr="00923297">
              <w:rPr>
                <w:sz w:val="22"/>
                <w:szCs w:val="22"/>
                <w:lang w:eastAsia="en-US"/>
              </w:rPr>
              <w:t>с 01.07.2026</w:t>
            </w:r>
          </w:p>
        </w:tc>
        <w:tc>
          <w:tcPr>
            <w:tcW w:w="1134" w:type="dxa"/>
            <w:shd w:val="clear" w:color="auto" w:fill="auto"/>
            <w:vAlign w:val="center"/>
          </w:tcPr>
          <w:p w14:paraId="64F6B5CA" w14:textId="77777777" w:rsidR="00923297" w:rsidRPr="00923297" w:rsidRDefault="00923297" w:rsidP="00923297">
            <w:pPr>
              <w:jc w:val="center"/>
              <w:rPr>
                <w:sz w:val="22"/>
                <w:szCs w:val="22"/>
                <w:lang w:eastAsia="en-US"/>
              </w:rPr>
            </w:pPr>
            <w:r w:rsidRPr="00923297">
              <w:rPr>
                <w:sz w:val="22"/>
                <w:szCs w:val="22"/>
                <w:lang w:eastAsia="en-US"/>
              </w:rPr>
              <w:t>4 493,98</w:t>
            </w:r>
          </w:p>
        </w:tc>
        <w:tc>
          <w:tcPr>
            <w:tcW w:w="992" w:type="dxa"/>
            <w:shd w:val="clear" w:color="auto" w:fill="auto"/>
            <w:vAlign w:val="center"/>
          </w:tcPr>
          <w:p w14:paraId="67A8F0DB" w14:textId="77777777" w:rsidR="00923297" w:rsidRPr="00923297" w:rsidRDefault="00923297" w:rsidP="00923297">
            <w:pPr>
              <w:jc w:val="center"/>
              <w:rPr>
                <w:lang w:eastAsia="en-US"/>
              </w:rPr>
            </w:pPr>
            <w:r w:rsidRPr="00923297">
              <w:rPr>
                <w:lang w:eastAsia="en-US"/>
              </w:rPr>
              <w:t>x</w:t>
            </w:r>
          </w:p>
        </w:tc>
        <w:tc>
          <w:tcPr>
            <w:tcW w:w="993" w:type="dxa"/>
            <w:shd w:val="clear" w:color="auto" w:fill="auto"/>
            <w:vAlign w:val="center"/>
          </w:tcPr>
          <w:p w14:paraId="572CDFAB" w14:textId="77777777" w:rsidR="00923297" w:rsidRPr="00923297" w:rsidRDefault="00923297" w:rsidP="00923297">
            <w:pPr>
              <w:jc w:val="center"/>
              <w:rPr>
                <w:lang w:eastAsia="en-US"/>
              </w:rPr>
            </w:pPr>
            <w:r w:rsidRPr="00923297">
              <w:rPr>
                <w:lang w:eastAsia="en-US"/>
              </w:rPr>
              <w:t>x</w:t>
            </w:r>
          </w:p>
        </w:tc>
        <w:tc>
          <w:tcPr>
            <w:tcW w:w="850" w:type="dxa"/>
            <w:shd w:val="clear" w:color="auto" w:fill="auto"/>
            <w:vAlign w:val="center"/>
          </w:tcPr>
          <w:p w14:paraId="6F8D825A" w14:textId="77777777" w:rsidR="00923297" w:rsidRPr="00923297" w:rsidRDefault="00923297" w:rsidP="00923297">
            <w:pPr>
              <w:jc w:val="center"/>
              <w:rPr>
                <w:lang w:eastAsia="en-US"/>
              </w:rPr>
            </w:pPr>
            <w:r w:rsidRPr="00923297">
              <w:rPr>
                <w:lang w:eastAsia="en-US"/>
              </w:rPr>
              <w:t>x</w:t>
            </w:r>
          </w:p>
        </w:tc>
        <w:tc>
          <w:tcPr>
            <w:tcW w:w="958" w:type="dxa"/>
            <w:shd w:val="clear" w:color="auto" w:fill="auto"/>
            <w:vAlign w:val="center"/>
          </w:tcPr>
          <w:p w14:paraId="22CEB1BB" w14:textId="77777777" w:rsidR="00923297" w:rsidRPr="00923297" w:rsidRDefault="00923297" w:rsidP="00923297">
            <w:pPr>
              <w:jc w:val="center"/>
              <w:rPr>
                <w:lang w:eastAsia="en-US"/>
              </w:rPr>
            </w:pPr>
            <w:r w:rsidRPr="00923297">
              <w:rPr>
                <w:lang w:eastAsia="en-US"/>
              </w:rPr>
              <w:t>x</w:t>
            </w:r>
          </w:p>
        </w:tc>
        <w:tc>
          <w:tcPr>
            <w:tcW w:w="595" w:type="dxa"/>
            <w:shd w:val="clear" w:color="auto" w:fill="auto"/>
            <w:vAlign w:val="center"/>
          </w:tcPr>
          <w:p w14:paraId="6E85104C" w14:textId="77777777" w:rsidR="00923297" w:rsidRPr="00923297" w:rsidRDefault="00923297" w:rsidP="00923297">
            <w:pPr>
              <w:jc w:val="center"/>
              <w:rPr>
                <w:lang w:eastAsia="en-US"/>
              </w:rPr>
            </w:pPr>
            <w:r w:rsidRPr="00923297">
              <w:rPr>
                <w:lang w:eastAsia="en-US"/>
              </w:rPr>
              <w:t>x</w:t>
            </w:r>
          </w:p>
        </w:tc>
      </w:tr>
      <w:tr w:rsidR="00923297" w:rsidRPr="00923297" w14:paraId="0F23DB89" w14:textId="77777777" w:rsidTr="00923297">
        <w:trPr>
          <w:trHeight w:val="135"/>
          <w:jc w:val="center"/>
        </w:trPr>
        <w:tc>
          <w:tcPr>
            <w:tcW w:w="1242" w:type="dxa"/>
            <w:vMerge/>
            <w:shd w:val="clear" w:color="auto" w:fill="auto"/>
          </w:tcPr>
          <w:p w14:paraId="03A7B409" w14:textId="77777777" w:rsidR="00923297" w:rsidRPr="00923297" w:rsidRDefault="00923297" w:rsidP="00923297">
            <w:pPr>
              <w:ind w:right="-2"/>
              <w:jc w:val="center"/>
              <w:rPr>
                <w:sz w:val="22"/>
                <w:szCs w:val="22"/>
                <w:lang w:eastAsia="en-US"/>
              </w:rPr>
            </w:pPr>
          </w:p>
        </w:tc>
        <w:tc>
          <w:tcPr>
            <w:tcW w:w="2019" w:type="dxa"/>
            <w:vMerge/>
            <w:shd w:val="clear" w:color="auto" w:fill="auto"/>
          </w:tcPr>
          <w:p w14:paraId="53B27E29" w14:textId="77777777" w:rsidR="00923297" w:rsidRPr="00923297" w:rsidRDefault="00923297" w:rsidP="00923297">
            <w:pPr>
              <w:ind w:right="-2"/>
              <w:jc w:val="center"/>
              <w:rPr>
                <w:sz w:val="22"/>
                <w:szCs w:val="22"/>
                <w:lang w:eastAsia="en-US"/>
              </w:rPr>
            </w:pPr>
          </w:p>
        </w:tc>
        <w:tc>
          <w:tcPr>
            <w:tcW w:w="1418" w:type="dxa"/>
            <w:shd w:val="clear" w:color="auto" w:fill="auto"/>
          </w:tcPr>
          <w:p w14:paraId="019EC0E8" w14:textId="77777777" w:rsidR="00923297" w:rsidRPr="00923297" w:rsidRDefault="00923297" w:rsidP="00923297">
            <w:pPr>
              <w:jc w:val="center"/>
              <w:rPr>
                <w:sz w:val="22"/>
                <w:szCs w:val="22"/>
                <w:lang w:eastAsia="en-US"/>
              </w:rPr>
            </w:pPr>
            <w:r w:rsidRPr="00923297">
              <w:rPr>
                <w:sz w:val="22"/>
                <w:szCs w:val="22"/>
                <w:lang w:eastAsia="en-US"/>
              </w:rPr>
              <w:t>с 01.01.2027</w:t>
            </w:r>
          </w:p>
        </w:tc>
        <w:tc>
          <w:tcPr>
            <w:tcW w:w="1134" w:type="dxa"/>
            <w:shd w:val="clear" w:color="auto" w:fill="auto"/>
            <w:vAlign w:val="center"/>
          </w:tcPr>
          <w:p w14:paraId="425B3C8D" w14:textId="77777777" w:rsidR="00923297" w:rsidRPr="00923297" w:rsidRDefault="00923297" w:rsidP="00923297">
            <w:pPr>
              <w:jc w:val="center"/>
              <w:rPr>
                <w:sz w:val="22"/>
                <w:szCs w:val="22"/>
                <w:lang w:eastAsia="en-US"/>
              </w:rPr>
            </w:pPr>
            <w:r w:rsidRPr="00923297">
              <w:rPr>
                <w:sz w:val="22"/>
                <w:szCs w:val="22"/>
                <w:lang w:eastAsia="en-US"/>
              </w:rPr>
              <w:t>4 493,98</w:t>
            </w:r>
          </w:p>
        </w:tc>
        <w:tc>
          <w:tcPr>
            <w:tcW w:w="992" w:type="dxa"/>
            <w:shd w:val="clear" w:color="auto" w:fill="auto"/>
            <w:vAlign w:val="center"/>
          </w:tcPr>
          <w:p w14:paraId="412ED6DF" w14:textId="77777777" w:rsidR="00923297" w:rsidRPr="00923297" w:rsidRDefault="00923297" w:rsidP="00923297">
            <w:pPr>
              <w:jc w:val="center"/>
              <w:rPr>
                <w:lang w:eastAsia="en-US"/>
              </w:rPr>
            </w:pPr>
            <w:r w:rsidRPr="00923297">
              <w:rPr>
                <w:lang w:eastAsia="en-US"/>
              </w:rPr>
              <w:t>x</w:t>
            </w:r>
          </w:p>
        </w:tc>
        <w:tc>
          <w:tcPr>
            <w:tcW w:w="993" w:type="dxa"/>
            <w:shd w:val="clear" w:color="auto" w:fill="auto"/>
            <w:vAlign w:val="center"/>
          </w:tcPr>
          <w:p w14:paraId="3CF612A9" w14:textId="77777777" w:rsidR="00923297" w:rsidRPr="00923297" w:rsidRDefault="00923297" w:rsidP="00923297">
            <w:pPr>
              <w:jc w:val="center"/>
              <w:rPr>
                <w:lang w:eastAsia="en-US"/>
              </w:rPr>
            </w:pPr>
            <w:r w:rsidRPr="00923297">
              <w:rPr>
                <w:lang w:eastAsia="en-US"/>
              </w:rPr>
              <w:t>x</w:t>
            </w:r>
          </w:p>
        </w:tc>
        <w:tc>
          <w:tcPr>
            <w:tcW w:w="850" w:type="dxa"/>
            <w:shd w:val="clear" w:color="auto" w:fill="auto"/>
            <w:vAlign w:val="center"/>
          </w:tcPr>
          <w:p w14:paraId="4736BB94" w14:textId="77777777" w:rsidR="00923297" w:rsidRPr="00923297" w:rsidRDefault="00923297" w:rsidP="00923297">
            <w:pPr>
              <w:jc w:val="center"/>
              <w:rPr>
                <w:lang w:eastAsia="en-US"/>
              </w:rPr>
            </w:pPr>
            <w:r w:rsidRPr="00923297">
              <w:rPr>
                <w:lang w:eastAsia="en-US"/>
              </w:rPr>
              <w:t>x</w:t>
            </w:r>
          </w:p>
        </w:tc>
        <w:tc>
          <w:tcPr>
            <w:tcW w:w="958" w:type="dxa"/>
            <w:shd w:val="clear" w:color="auto" w:fill="auto"/>
            <w:vAlign w:val="center"/>
          </w:tcPr>
          <w:p w14:paraId="19C702F8" w14:textId="77777777" w:rsidR="00923297" w:rsidRPr="00923297" w:rsidRDefault="00923297" w:rsidP="00923297">
            <w:pPr>
              <w:jc w:val="center"/>
              <w:rPr>
                <w:lang w:eastAsia="en-US"/>
              </w:rPr>
            </w:pPr>
            <w:r w:rsidRPr="00923297">
              <w:rPr>
                <w:lang w:eastAsia="en-US"/>
              </w:rPr>
              <w:t>x</w:t>
            </w:r>
          </w:p>
        </w:tc>
        <w:tc>
          <w:tcPr>
            <w:tcW w:w="595" w:type="dxa"/>
            <w:shd w:val="clear" w:color="auto" w:fill="auto"/>
            <w:vAlign w:val="center"/>
          </w:tcPr>
          <w:p w14:paraId="02C9B4A5" w14:textId="77777777" w:rsidR="00923297" w:rsidRPr="00923297" w:rsidRDefault="00923297" w:rsidP="00923297">
            <w:pPr>
              <w:jc w:val="center"/>
              <w:rPr>
                <w:lang w:eastAsia="en-US"/>
              </w:rPr>
            </w:pPr>
            <w:r w:rsidRPr="00923297">
              <w:rPr>
                <w:lang w:eastAsia="en-US"/>
              </w:rPr>
              <w:t>x</w:t>
            </w:r>
          </w:p>
        </w:tc>
      </w:tr>
      <w:tr w:rsidR="00923297" w:rsidRPr="00923297" w14:paraId="25FC7739" w14:textId="77777777" w:rsidTr="00923297">
        <w:trPr>
          <w:trHeight w:val="135"/>
          <w:jc w:val="center"/>
        </w:trPr>
        <w:tc>
          <w:tcPr>
            <w:tcW w:w="1242" w:type="dxa"/>
            <w:vMerge/>
            <w:shd w:val="clear" w:color="auto" w:fill="auto"/>
          </w:tcPr>
          <w:p w14:paraId="6DA9D615" w14:textId="77777777" w:rsidR="00923297" w:rsidRPr="00923297" w:rsidRDefault="00923297" w:rsidP="00923297">
            <w:pPr>
              <w:ind w:right="-2"/>
              <w:jc w:val="center"/>
              <w:rPr>
                <w:sz w:val="22"/>
                <w:szCs w:val="22"/>
                <w:lang w:eastAsia="en-US"/>
              </w:rPr>
            </w:pPr>
          </w:p>
        </w:tc>
        <w:tc>
          <w:tcPr>
            <w:tcW w:w="2019" w:type="dxa"/>
            <w:vMerge/>
            <w:shd w:val="clear" w:color="auto" w:fill="auto"/>
          </w:tcPr>
          <w:p w14:paraId="2786E721" w14:textId="77777777" w:rsidR="00923297" w:rsidRPr="00923297" w:rsidRDefault="00923297" w:rsidP="00923297">
            <w:pPr>
              <w:ind w:right="-2"/>
              <w:jc w:val="center"/>
              <w:rPr>
                <w:sz w:val="22"/>
                <w:szCs w:val="22"/>
                <w:lang w:eastAsia="en-US"/>
              </w:rPr>
            </w:pPr>
          </w:p>
        </w:tc>
        <w:tc>
          <w:tcPr>
            <w:tcW w:w="1418" w:type="dxa"/>
            <w:shd w:val="clear" w:color="auto" w:fill="auto"/>
          </w:tcPr>
          <w:p w14:paraId="7D5DAE6F" w14:textId="77777777" w:rsidR="00923297" w:rsidRPr="00923297" w:rsidRDefault="00923297" w:rsidP="00923297">
            <w:pPr>
              <w:jc w:val="center"/>
              <w:rPr>
                <w:sz w:val="22"/>
                <w:szCs w:val="22"/>
                <w:lang w:eastAsia="en-US"/>
              </w:rPr>
            </w:pPr>
            <w:r w:rsidRPr="00923297">
              <w:rPr>
                <w:sz w:val="22"/>
                <w:szCs w:val="22"/>
                <w:lang w:eastAsia="en-US"/>
              </w:rPr>
              <w:t>с 01.07.2027</w:t>
            </w:r>
          </w:p>
        </w:tc>
        <w:tc>
          <w:tcPr>
            <w:tcW w:w="1134" w:type="dxa"/>
            <w:shd w:val="clear" w:color="auto" w:fill="auto"/>
            <w:vAlign w:val="center"/>
          </w:tcPr>
          <w:p w14:paraId="0DF9C32D" w14:textId="77777777" w:rsidR="00923297" w:rsidRPr="00923297" w:rsidRDefault="00923297" w:rsidP="00923297">
            <w:pPr>
              <w:jc w:val="center"/>
              <w:rPr>
                <w:sz w:val="22"/>
                <w:szCs w:val="22"/>
                <w:lang w:eastAsia="en-US"/>
              </w:rPr>
            </w:pPr>
            <w:r w:rsidRPr="00923297">
              <w:rPr>
                <w:sz w:val="22"/>
                <w:szCs w:val="22"/>
                <w:lang w:eastAsia="en-US"/>
              </w:rPr>
              <w:t>4 403,13</w:t>
            </w:r>
          </w:p>
        </w:tc>
        <w:tc>
          <w:tcPr>
            <w:tcW w:w="992" w:type="dxa"/>
            <w:shd w:val="clear" w:color="auto" w:fill="auto"/>
            <w:vAlign w:val="center"/>
          </w:tcPr>
          <w:p w14:paraId="41C149B9" w14:textId="77777777" w:rsidR="00923297" w:rsidRPr="00923297" w:rsidRDefault="00923297" w:rsidP="00923297">
            <w:pPr>
              <w:jc w:val="center"/>
              <w:rPr>
                <w:lang w:eastAsia="en-US"/>
              </w:rPr>
            </w:pPr>
            <w:r w:rsidRPr="00923297">
              <w:rPr>
                <w:lang w:eastAsia="en-US"/>
              </w:rPr>
              <w:t>x</w:t>
            </w:r>
          </w:p>
        </w:tc>
        <w:tc>
          <w:tcPr>
            <w:tcW w:w="993" w:type="dxa"/>
            <w:shd w:val="clear" w:color="auto" w:fill="auto"/>
            <w:vAlign w:val="center"/>
          </w:tcPr>
          <w:p w14:paraId="2F3616C6" w14:textId="77777777" w:rsidR="00923297" w:rsidRPr="00923297" w:rsidRDefault="00923297" w:rsidP="00923297">
            <w:pPr>
              <w:jc w:val="center"/>
              <w:rPr>
                <w:lang w:eastAsia="en-US"/>
              </w:rPr>
            </w:pPr>
            <w:r w:rsidRPr="00923297">
              <w:rPr>
                <w:lang w:eastAsia="en-US"/>
              </w:rPr>
              <w:t>x</w:t>
            </w:r>
          </w:p>
        </w:tc>
        <w:tc>
          <w:tcPr>
            <w:tcW w:w="850" w:type="dxa"/>
            <w:shd w:val="clear" w:color="auto" w:fill="auto"/>
            <w:vAlign w:val="center"/>
          </w:tcPr>
          <w:p w14:paraId="4914783B" w14:textId="77777777" w:rsidR="00923297" w:rsidRPr="00923297" w:rsidRDefault="00923297" w:rsidP="00923297">
            <w:pPr>
              <w:jc w:val="center"/>
              <w:rPr>
                <w:lang w:eastAsia="en-US"/>
              </w:rPr>
            </w:pPr>
            <w:r w:rsidRPr="00923297">
              <w:rPr>
                <w:lang w:eastAsia="en-US"/>
              </w:rPr>
              <w:t>x</w:t>
            </w:r>
          </w:p>
        </w:tc>
        <w:tc>
          <w:tcPr>
            <w:tcW w:w="958" w:type="dxa"/>
            <w:shd w:val="clear" w:color="auto" w:fill="auto"/>
            <w:vAlign w:val="center"/>
          </w:tcPr>
          <w:p w14:paraId="31554228" w14:textId="77777777" w:rsidR="00923297" w:rsidRPr="00923297" w:rsidRDefault="00923297" w:rsidP="00923297">
            <w:pPr>
              <w:jc w:val="center"/>
              <w:rPr>
                <w:lang w:eastAsia="en-US"/>
              </w:rPr>
            </w:pPr>
            <w:r w:rsidRPr="00923297">
              <w:rPr>
                <w:lang w:eastAsia="en-US"/>
              </w:rPr>
              <w:t>x</w:t>
            </w:r>
          </w:p>
        </w:tc>
        <w:tc>
          <w:tcPr>
            <w:tcW w:w="595" w:type="dxa"/>
            <w:shd w:val="clear" w:color="auto" w:fill="auto"/>
            <w:vAlign w:val="center"/>
          </w:tcPr>
          <w:p w14:paraId="2ED7C064" w14:textId="77777777" w:rsidR="00923297" w:rsidRPr="00923297" w:rsidRDefault="00923297" w:rsidP="00923297">
            <w:pPr>
              <w:jc w:val="center"/>
              <w:rPr>
                <w:lang w:eastAsia="en-US"/>
              </w:rPr>
            </w:pPr>
            <w:r w:rsidRPr="00923297">
              <w:rPr>
                <w:lang w:eastAsia="en-US"/>
              </w:rPr>
              <w:t>x</w:t>
            </w:r>
          </w:p>
        </w:tc>
      </w:tr>
      <w:tr w:rsidR="00923297" w:rsidRPr="00923297" w14:paraId="6319F374" w14:textId="77777777" w:rsidTr="00923297">
        <w:trPr>
          <w:trHeight w:val="135"/>
          <w:jc w:val="center"/>
        </w:trPr>
        <w:tc>
          <w:tcPr>
            <w:tcW w:w="1242" w:type="dxa"/>
            <w:vMerge/>
            <w:shd w:val="clear" w:color="auto" w:fill="auto"/>
          </w:tcPr>
          <w:p w14:paraId="617696B4" w14:textId="77777777" w:rsidR="00923297" w:rsidRPr="00923297" w:rsidRDefault="00923297" w:rsidP="00923297">
            <w:pPr>
              <w:ind w:right="-2"/>
              <w:jc w:val="center"/>
              <w:rPr>
                <w:sz w:val="22"/>
                <w:szCs w:val="22"/>
                <w:lang w:eastAsia="en-US"/>
              </w:rPr>
            </w:pPr>
          </w:p>
        </w:tc>
        <w:tc>
          <w:tcPr>
            <w:tcW w:w="2019" w:type="dxa"/>
            <w:vMerge/>
            <w:shd w:val="clear" w:color="auto" w:fill="auto"/>
          </w:tcPr>
          <w:p w14:paraId="1D805ECB" w14:textId="77777777" w:rsidR="00923297" w:rsidRPr="00923297" w:rsidRDefault="00923297" w:rsidP="00923297">
            <w:pPr>
              <w:ind w:right="-2"/>
              <w:jc w:val="center"/>
              <w:rPr>
                <w:sz w:val="22"/>
                <w:szCs w:val="22"/>
                <w:lang w:eastAsia="en-US"/>
              </w:rPr>
            </w:pPr>
          </w:p>
        </w:tc>
        <w:tc>
          <w:tcPr>
            <w:tcW w:w="1418" w:type="dxa"/>
            <w:shd w:val="clear" w:color="auto" w:fill="auto"/>
          </w:tcPr>
          <w:p w14:paraId="60C15EB2" w14:textId="77777777" w:rsidR="00923297" w:rsidRPr="00923297" w:rsidRDefault="00923297" w:rsidP="00923297">
            <w:pPr>
              <w:jc w:val="center"/>
              <w:rPr>
                <w:sz w:val="22"/>
                <w:szCs w:val="22"/>
                <w:lang w:eastAsia="en-US"/>
              </w:rPr>
            </w:pPr>
            <w:r w:rsidRPr="00923297">
              <w:rPr>
                <w:sz w:val="22"/>
                <w:szCs w:val="22"/>
                <w:lang w:eastAsia="en-US"/>
              </w:rPr>
              <w:t>с 01.01.2028</w:t>
            </w:r>
          </w:p>
        </w:tc>
        <w:tc>
          <w:tcPr>
            <w:tcW w:w="1134" w:type="dxa"/>
            <w:shd w:val="clear" w:color="auto" w:fill="auto"/>
            <w:vAlign w:val="center"/>
          </w:tcPr>
          <w:p w14:paraId="755AC168" w14:textId="77777777" w:rsidR="00923297" w:rsidRPr="00923297" w:rsidRDefault="00923297" w:rsidP="00923297">
            <w:pPr>
              <w:jc w:val="center"/>
              <w:rPr>
                <w:sz w:val="22"/>
                <w:szCs w:val="22"/>
                <w:lang w:eastAsia="en-US"/>
              </w:rPr>
            </w:pPr>
            <w:r w:rsidRPr="00923297">
              <w:rPr>
                <w:sz w:val="22"/>
                <w:szCs w:val="22"/>
                <w:lang w:eastAsia="en-US"/>
              </w:rPr>
              <w:t>4 403,13</w:t>
            </w:r>
          </w:p>
        </w:tc>
        <w:tc>
          <w:tcPr>
            <w:tcW w:w="992" w:type="dxa"/>
            <w:shd w:val="clear" w:color="auto" w:fill="auto"/>
            <w:vAlign w:val="center"/>
          </w:tcPr>
          <w:p w14:paraId="35BA9E74" w14:textId="77777777" w:rsidR="00923297" w:rsidRPr="00923297" w:rsidRDefault="00923297" w:rsidP="00923297">
            <w:pPr>
              <w:jc w:val="center"/>
              <w:rPr>
                <w:lang w:eastAsia="en-US"/>
              </w:rPr>
            </w:pPr>
            <w:r w:rsidRPr="00923297">
              <w:rPr>
                <w:lang w:eastAsia="en-US"/>
              </w:rPr>
              <w:t>x</w:t>
            </w:r>
          </w:p>
        </w:tc>
        <w:tc>
          <w:tcPr>
            <w:tcW w:w="993" w:type="dxa"/>
            <w:shd w:val="clear" w:color="auto" w:fill="auto"/>
            <w:vAlign w:val="center"/>
          </w:tcPr>
          <w:p w14:paraId="535DA2BA" w14:textId="77777777" w:rsidR="00923297" w:rsidRPr="00923297" w:rsidRDefault="00923297" w:rsidP="00923297">
            <w:pPr>
              <w:jc w:val="center"/>
              <w:rPr>
                <w:lang w:eastAsia="en-US"/>
              </w:rPr>
            </w:pPr>
            <w:r w:rsidRPr="00923297">
              <w:rPr>
                <w:lang w:eastAsia="en-US"/>
              </w:rPr>
              <w:t>x</w:t>
            </w:r>
          </w:p>
        </w:tc>
        <w:tc>
          <w:tcPr>
            <w:tcW w:w="850" w:type="dxa"/>
            <w:shd w:val="clear" w:color="auto" w:fill="auto"/>
            <w:vAlign w:val="center"/>
          </w:tcPr>
          <w:p w14:paraId="4A38AA90" w14:textId="77777777" w:rsidR="00923297" w:rsidRPr="00923297" w:rsidRDefault="00923297" w:rsidP="00923297">
            <w:pPr>
              <w:jc w:val="center"/>
              <w:rPr>
                <w:lang w:eastAsia="en-US"/>
              </w:rPr>
            </w:pPr>
            <w:r w:rsidRPr="00923297">
              <w:rPr>
                <w:lang w:eastAsia="en-US"/>
              </w:rPr>
              <w:t>x</w:t>
            </w:r>
          </w:p>
        </w:tc>
        <w:tc>
          <w:tcPr>
            <w:tcW w:w="958" w:type="dxa"/>
            <w:shd w:val="clear" w:color="auto" w:fill="auto"/>
            <w:vAlign w:val="center"/>
          </w:tcPr>
          <w:p w14:paraId="7AF42CDA" w14:textId="77777777" w:rsidR="00923297" w:rsidRPr="00923297" w:rsidRDefault="00923297" w:rsidP="00923297">
            <w:pPr>
              <w:jc w:val="center"/>
              <w:rPr>
                <w:lang w:eastAsia="en-US"/>
              </w:rPr>
            </w:pPr>
            <w:r w:rsidRPr="00923297">
              <w:rPr>
                <w:lang w:eastAsia="en-US"/>
              </w:rPr>
              <w:t>x</w:t>
            </w:r>
          </w:p>
        </w:tc>
        <w:tc>
          <w:tcPr>
            <w:tcW w:w="595" w:type="dxa"/>
            <w:shd w:val="clear" w:color="auto" w:fill="auto"/>
            <w:vAlign w:val="center"/>
          </w:tcPr>
          <w:p w14:paraId="04699F89" w14:textId="77777777" w:rsidR="00923297" w:rsidRPr="00923297" w:rsidRDefault="00923297" w:rsidP="00923297">
            <w:pPr>
              <w:jc w:val="center"/>
              <w:rPr>
                <w:lang w:eastAsia="en-US"/>
              </w:rPr>
            </w:pPr>
            <w:r w:rsidRPr="00923297">
              <w:rPr>
                <w:lang w:eastAsia="en-US"/>
              </w:rPr>
              <w:t>x</w:t>
            </w:r>
          </w:p>
        </w:tc>
      </w:tr>
      <w:tr w:rsidR="00923297" w:rsidRPr="00923297" w14:paraId="6B37FBB6" w14:textId="77777777" w:rsidTr="00923297">
        <w:trPr>
          <w:trHeight w:val="135"/>
          <w:jc w:val="center"/>
        </w:trPr>
        <w:tc>
          <w:tcPr>
            <w:tcW w:w="1242" w:type="dxa"/>
            <w:vMerge/>
            <w:shd w:val="clear" w:color="auto" w:fill="auto"/>
          </w:tcPr>
          <w:p w14:paraId="759D9B2E" w14:textId="77777777" w:rsidR="00923297" w:rsidRPr="00923297" w:rsidRDefault="00923297" w:rsidP="00923297">
            <w:pPr>
              <w:ind w:right="-2"/>
              <w:jc w:val="center"/>
              <w:rPr>
                <w:sz w:val="22"/>
                <w:szCs w:val="22"/>
                <w:lang w:eastAsia="en-US"/>
              </w:rPr>
            </w:pPr>
          </w:p>
        </w:tc>
        <w:tc>
          <w:tcPr>
            <w:tcW w:w="2019" w:type="dxa"/>
            <w:vMerge/>
            <w:shd w:val="clear" w:color="auto" w:fill="auto"/>
          </w:tcPr>
          <w:p w14:paraId="3A571F15" w14:textId="77777777" w:rsidR="00923297" w:rsidRPr="00923297" w:rsidRDefault="00923297" w:rsidP="00923297">
            <w:pPr>
              <w:ind w:right="-2"/>
              <w:jc w:val="center"/>
              <w:rPr>
                <w:sz w:val="22"/>
                <w:szCs w:val="22"/>
                <w:lang w:eastAsia="en-US"/>
              </w:rPr>
            </w:pPr>
          </w:p>
        </w:tc>
        <w:tc>
          <w:tcPr>
            <w:tcW w:w="1418" w:type="dxa"/>
            <w:shd w:val="clear" w:color="auto" w:fill="auto"/>
          </w:tcPr>
          <w:p w14:paraId="3B504DB5" w14:textId="77777777" w:rsidR="00923297" w:rsidRPr="00923297" w:rsidRDefault="00923297" w:rsidP="00923297">
            <w:pPr>
              <w:jc w:val="center"/>
              <w:rPr>
                <w:sz w:val="22"/>
                <w:szCs w:val="22"/>
                <w:lang w:eastAsia="en-US"/>
              </w:rPr>
            </w:pPr>
            <w:r w:rsidRPr="00923297">
              <w:rPr>
                <w:sz w:val="22"/>
                <w:szCs w:val="22"/>
                <w:lang w:eastAsia="en-US"/>
              </w:rPr>
              <w:t>с 01.07.2028</w:t>
            </w:r>
          </w:p>
        </w:tc>
        <w:tc>
          <w:tcPr>
            <w:tcW w:w="1134" w:type="dxa"/>
            <w:shd w:val="clear" w:color="auto" w:fill="auto"/>
            <w:vAlign w:val="center"/>
          </w:tcPr>
          <w:p w14:paraId="12C1F3DF" w14:textId="77777777" w:rsidR="00923297" w:rsidRPr="00923297" w:rsidRDefault="00923297" w:rsidP="00923297">
            <w:pPr>
              <w:jc w:val="center"/>
              <w:rPr>
                <w:sz w:val="22"/>
                <w:szCs w:val="22"/>
                <w:lang w:eastAsia="en-US"/>
              </w:rPr>
            </w:pPr>
            <w:r w:rsidRPr="00923297">
              <w:rPr>
                <w:sz w:val="22"/>
                <w:szCs w:val="22"/>
                <w:lang w:eastAsia="en-US"/>
              </w:rPr>
              <w:t>4 829,35</w:t>
            </w:r>
          </w:p>
        </w:tc>
        <w:tc>
          <w:tcPr>
            <w:tcW w:w="992" w:type="dxa"/>
            <w:shd w:val="clear" w:color="auto" w:fill="auto"/>
            <w:vAlign w:val="center"/>
          </w:tcPr>
          <w:p w14:paraId="35B560B1" w14:textId="77777777" w:rsidR="00923297" w:rsidRPr="00923297" w:rsidRDefault="00923297" w:rsidP="00923297">
            <w:pPr>
              <w:jc w:val="center"/>
              <w:rPr>
                <w:lang w:eastAsia="en-US"/>
              </w:rPr>
            </w:pPr>
            <w:r w:rsidRPr="00923297">
              <w:rPr>
                <w:lang w:eastAsia="en-US"/>
              </w:rPr>
              <w:t>x</w:t>
            </w:r>
          </w:p>
        </w:tc>
        <w:tc>
          <w:tcPr>
            <w:tcW w:w="993" w:type="dxa"/>
            <w:shd w:val="clear" w:color="auto" w:fill="auto"/>
            <w:vAlign w:val="center"/>
          </w:tcPr>
          <w:p w14:paraId="0A4B465D" w14:textId="77777777" w:rsidR="00923297" w:rsidRPr="00923297" w:rsidRDefault="00923297" w:rsidP="00923297">
            <w:pPr>
              <w:jc w:val="center"/>
              <w:rPr>
                <w:lang w:eastAsia="en-US"/>
              </w:rPr>
            </w:pPr>
            <w:r w:rsidRPr="00923297">
              <w:rPr>
                <w:lang w:eastAsia="en-US"/>
              </w:rPr>
              <w:t>x</w:t>
            </w:r>
          </w:p>
        </w:tc>
        <w:tc>
          <w:tcPr>
            <w:tcW w:w="850" w:type="dxa"/>
            <w:shd w:val="clear" w:color="auto" w:fill="auto"/>
            <w:vAlign w:val="center"/>
          </w:tcPr>
          <w:p w14:paraId="04D70C05" w14:textId="77777777" w:rsidR="00923297" w:rsidRPr="00923297" w:rsidRDefault="00923297" w:rsidP="00923297">
            <w:pPr>
              <w:jc w:val="center"/>
              <w:rPr>
                <w:lang w:eastAsia="en-US"/>
              </w:rPr>
            </w:pPr>
            <w:r w:rsidRPr="00923297">
              <w:rPr>
                <w:lang w:eastAsia="en-US"/>
              </w:rPr>
              <w:t>x</w:t>
            </w:r>
          </w:p>
        </w:tc>
        <w:tc>
          <w:tcPr>
            <w:tcW w:w="958" w:type="dxa"/>
            <w:shd w:val="clear" w:color="auto" w:fill="auto"/>
            <w:vAlign w:val="center"/>
          </w:tcPr>
          <w:p w14:paraId="48F4D210" w14:textId="77777777" w:rsidR="00923297" w:rsidRPr="00923297" w:rsidRDefault="00923297" w:rsidP="00923297">
            <w:pPr>
              <w:jc w:val="center"/>
              <w:rPr>
                <w:lang w:eastAsia="en-US"/>
              </w:rPr>
            </w:pPr>
            <w:r w:rsidRPr="00923297">
              <w:rPr>
                <w:lang w:eastAsia="en-US"/>
              </w:rPr>
              <w:t>x</w:t>
            </w:r>
          </w:p>
        </w:tc>
        <w:tc>
          <w:tcPr>
            <w:tcW w:w="595" w:type="dxa"/>
            <w:shd w:val="clear" w:color="auto" w:fill="auto"/>
            <w:vAlign w:val="center"/>
          </w:tcPr>
          <w:p w14:paraId="732B9D21" w14:textId="77777777" w:rsidR="00923297" w:rsidRPr="00923297" w:rsidRDefault="00923297" w:rsidP="00923297">
            <w:pPr>
              <w:jc w:val="center"/>
              <w:rPr>
                <w:lang w:eastAsia="en-US"/>
              </w:rPr>
            </w:pPr>
            <w:r w:rsidRPr="00923297">
              <w:rPr>
                <w:lang w:eastAsia="en-US"/>
              </w:rPr>
              <w:t>x</w:t>
            </w:r>
          </w:p>
        </w:tc>
      </w:tr>
      <w:tr w:rsidR="00923297" w:rsidRPr="00923297" w14:paraId="610305A1" w14:textId="77777777" w:rsidTr="00923297">
        <w:trPr>
          <w:trHeight w:val="135"/>
          <w:jc w:val="center"/>
        </w:trPr>
        <w:tc>
          <w:tcPr>
            <w:tcW w:w="1242" w:type="dxa"/>
            <w:vMerge/>
            <w:shd w:val="clear" w:color="auto" w:fill="auto"/>
          </w:tcPr>
          <w:p w14:paraId="5DC077B7" w14:textId="77777777" w:rsidR="00923297" w:rsidRPr="00923297" w:rsidRDefault="00923297" w:rsidP="00923297">
            <w:pPr>
              <w:ind w:right="-2"/>
              <w:jc w:val="center"/>
              <w:rPr>
                <w:sz w:val="22"/>
                <w:szCs w:val="22"/>
                <w:lang w:eastAsia="en-US"/>
              </w:rPr>
            </w:pPr>
          </w:p>
        </w:tc>
        <w:tc>
          <w:tcPr>
            <w:tcW w:w="2019" w:type="dxa"/>
            <w:vMerge/>
            <w:shd w:val="clear" w:color="auto" w:fill="auto"/>
          </w:tcPr>
          <w:p w14:paraId="3BBD9866" w14:textId="77777777" w:rsidR="00923297" w:rsidRPr="00923297" w:rsidRDefault="00923297" w:rsidP="00923297">
            <w:pPr>
              <w:ind w:right="-2"/>
              <w:jc w:val="center"/>
              <w:rPr>
                <w:sz w:val="22"/>
                <w:szCs w:val="22"/>
                <w:lang w:eastAsia="en-US"/>
              </w:rPr>
            </w:pPr>
          </w:p>
        </w:tc>
        <w:tc>
          <w:tcPr>
            <w:tcW w:w="1418" w:type="dxa"/>
            <w:shd w:val="clear" w:color="auto" w:fill="auto"/>
          </w:tcPr>
          <w:p w14:paraId="738C50A0" w14:textId="77777777" w:rsidR="00923297" w:rsidRPr="00923297" w:rsidRDefault="00923297" w:rsidP="00923297">
            <w:pPr>
              <w:jc w:val="center"/>
              <w:rPr>
                <w:sz w:val="22"/>
                <w:szCs w:val="22"/>
                <w:lang w:eastAsia="en-US"/>
              </w:rPr>
            </w:pPr>
            <w:r w:rsidRPr="00923297">
              <w:rPr>
                <w:sz w:val="22"/>
                <w:szCs w:val="22"/>
                <w:lang w:eastAsia="en-US"/>
              </w:rPr>
              <w:t>с 01.01.2029</w:t>
            </w:r>
          </w:p>
        </w:tc>
        <w:tc>
          <w:tcPr>
            <w:tcW w:w="1134" w:type="dxa"/>
            <w:shd w:val="clear" w:color="auto" w:fill="auto"/>
            <w:vAlign w:val="center"/>
          </w:tcPr>
          <w:p w14:paraId="68FE0694" w14:textId="77777777" w:rsidR="00923297" w:rsidRPr="00923297" w:rsidRDefault="00923297" w:rsidP="00923297">
            <w:pPr>
              <w:jc w:val="center"/>
              <w:rPr>
                <w:sz w:val="22"/>
                <w:szCs w:val="22"/>
                <w:lang w:eastAsia="en-US"/>
              </w:rPr>
            </w:pPr>
            <w:r w:rsidRPr="00923297">
              <w:rPr>
                <w:sz w:val="22"/>
                <w:szCs w:val="22"/>
                <w:lang w:eastAsia="en-US"/>
              </w:rPr>
              <w:t>4 829,35</w:t>
            </w:r>
          </w:p>
        </w:tc>
        <w:tc>
          <w:tcPr>
            <w:tcW w:w="992" w:type="dxa"/>
            <w:shd w:val="clear" w:color="auto" w:fill="auto"/>
            <w:vAlign w:val="center"/>
          </w:tcPr>
          <w:p w14:paraId="744F50BA" w14:textId="77777777" w:rsidR="00923297" w:rsidRPr="00923297" w:rsidRDefault="00923297" w:rsidP="00923297">
            <w:pPr>
              <w:jc w:val="center"/>
              <w:rPr>
                <w:lang w:eastAsia="en-US"/>
              </w:rPr>
            </w:pPr>
            <w:r w:rsidRPr="00923297">
              <w:rPr>
                <w:lang w:eastAsia="en-US"/>
              </w:rPr>
              <w:t>x</w:t>
            </w:r>
          </w:p>
        </w:tc>
        <w:tc>
          <w:tcPr>
            <w:tcW w:w="993" w:type="dxa"/>
            <w:shd w:val="clear" w:color="auto" w:fill="auto"/>
            <w:vAlign w:val="center"/>
          </w:tcPr>
          <w:p w14:paraId="21D8DE2B" w14:textId="77777777" w:rsidR="00923297" w:rsidRPr="00923297" w:rsidRDefault="00923297" w:rsidP="00923297">
            <w:pPr>
              <w:jc w:val="center"/>
              <w:rPr>
                <w:lang w:eastAsia="en-US"/>
              </w:rPr>
            </w:pPr>
            <w:r w:rsidRPr="00923297">
              <w:rPr>
                <w:lang w:eastAsia="en-US"/>
              </w:rPr>
              <w:t>x</w:t>
            </w:r>
          </w:p>
        </w:tc>
        <w:tc>
          <w:tcPr>
            <w:tcW w:w="850" w:type="dxa"/>
            <w:shd w:val="clear" w:color="auto" w:fill="auto"/>
            <w:vAlign w:val="center"/>
          </w:tcPr>
          <w:p w14:paraId="17CFCEFF" w14:textId="77777777" w:rsidR="00923297" w:rsidRPr="00923297" w:rsidRDefault="00923297" w:rsidP="00923297">
            <w:pPr>
              <w:jc w:val="center"/>
              <w:rPr>
                <w:lang w:eastAsia="en-US"/>
              </w:rPr>
            </w:pPr>
            <w:r w:rsidRPr="00923297">
              <w:rPr>
                <w:lang w:eastAsia="en-US"/>
              </w:rPr>
              <w:t>x</w:t>
            </w:r>
          </w:p>
        </w:tc>
        <w:tc>
          <w:tcPr>
            <w:tcW w:w="958" w:type="dxa"/>
            <w:shd w:val="clear" w:color="auto" w:fill="auto"/>
            <w:vAlign w:val="center"/>
          </w:tcPr>
          <w:p w14:paraId="1A44C908" w14:textId="77777777" w:rsidR="00923297" w:rsidRPr="00923297" w:rsidRDefault="00923297" w:rsidP="00923297">
            <w:pPr>
              <w:jc w:val="center"/>
              <w:rPr>
                <w:lang w:eastAsia="en-US"/>
              </w:rPr>
            </w:pPr>
            <w:r w:rsidRPr="00923297">
              <w:rPr>
                <w:lang w:eastAsia="en-US"/>
              </w:rPr>
              <w:t>x</w:t>
            </w:r>
          </w:p>
        </w:tc>
        <w:tc>
          <w:tcPr>
            <w:tcW w:w="595" w:type="dxa"/>
            <w:shd w:val="clear" w:color="auto" w:fill="auto"/>
            <w:vAlign w:val="center"/>
          </w:tcPr>
          <w:p w14:paraId="5BE0FAD1" w14:textId="77777777" w:rsidR="00923297" w:rsidRPr="00923297" w:rsidRDefault="00923297" w:rsidP="00923297">
            <w:pPr>
              <w:jc w:val="center"/>
              <w:rPr>
                <w:lang w:eastAsia="en-US"/>
              </w:rPr>
            </w:pPr>
            <w:r w:rsidRPr="00923297">
              <w:rPr>
                <w:lang w:eastAsia="en-US"/>
              </w:rPr>
              <w:t>x</w:t>
            </w:r>
          </w:p>
        </w:tc>
      </w:tr>
      <w:tr w:rsidR="00923297" w:rsidRPr="00923297" w14:paraId="5A2DEDDF" w14:textId="77777777" w:rsidTr="00923297">
        <w:trPr>
          <w:trHeight w:val="135"/>
          <w:jc w:val="center"/>
        </w:trPr>
        <w:tc>
          <w:tcPr>
            <w:tcW w:w="1242" w:type="dxa"/>
            <w:vMerge/>
            <w:shd w:val="clear" w:color="auto" w:fill="auto"/>
          </w:tcPr>
          <w:p w14:paraId="4BFBEC4C" w14:textId="77777777" w:rsidR="00923297" w:rsidRPr="00923297" w:rsidRDefault="00923297" w:rsidP="00923297">
            <w:pPr>
              <w:ind w:right="-2"/>
              <w:jc w:val="center"/>
              <w:rPr>
                <w:sz w:val="22"/>
                <w:szCs w:val="22"/>
                <w:lang w:eastAsia="en-US"/>
              </w:rPr>
            </w:pPr>
          </w:p>
        </w:tc>
        <w:tc>
          <w:tcPr>
            <w:tcW w:w="2019" w:type="dxa"/>
            <w:vMerge/>
            <w:shd w:val="clear" w:color="auto" w:fill="auto"/>
          </w:tcPr>
          <w:p w14:paraId="1AA4EE49" w14:textId="77777777" w:rsidR="00923297" w:rsidRPr="00923297" w:rsidRDefault="00923297" w:rsidP="00923297">
            <w:pPr>
              <w:ind w:right="-2"/>
              <w:jc w:val="center"/>
              <w:rPr>
                <w:sz w:val="22"/>
                <w:szCs w:val="22"/>
                <w:lang w:eastAsia="en-US"/>
              </w:rPr>
            </w:pPr>
          </w:p>
        </w:tc>
        <w:tc>
          <w:tcPr>
            <w:tcW w:w="1418" w:type="dxa"/>
            <w:shd w:val="clear" w:color="auto" w:fill="auto"/>
          </w:tcPr>
          <w:p w14:paraId="445635B8" w14:textId="77777777" w:rsidR="00923297" w:rsidRPr="00923297" w:rsidRDefault="00923297" w:rsidP="00923297">
            <w:pPr>
              <w:ind w:right="-2"/>
              <w:jc w:val="center"/>
              <w:rPr>
                <w:sz w:val="22"/>
                <w:szCs w:val="22"/>
                <w:lang w:eastAsia="en-US"/>
              </w:rPr>
            </w:pPr>
            <w:r w:rsidRPr="00923297">
              <w:rPr>
                <w:sz w:val="22"/>
                <w:szCs w:val="22"/>
                <w:lang w:eastAsia="en-US"/>
              </w:rPr>
              <w:t>с 01.07.2029</w:t>
            </w:r>
          </w:p>
        </w:tc>
        <w:tc>
          <w:tcPr>
            <w:tcW w:w="1134" w:type="dxa"/>
            <w:shd w:val="clear" w:color="auto" w:fill="auto"/>
            <w:vAlign w:val="center"/>
          </w:tcPr>
          <w:p w14:paraId="3A57AD75" w14:textId="77777777" w:rsidR="00923297" w:rsidRPr="00923297" w:rsidRDefault="00923297" w:rsidP="00923297">
            <w:pPr>
              <w:jc w:val="center"/>
              <w:rPr>
                <w:sz w:val="22"/>
                <w:szCs w:val="22"/>
                <w:lang w:eastAsia="en-US"/>
              </w:rPr>
            </w:pPr>
            <w:r w:rsidRPr="00923297">
              <w:rPr>
                <w:sz w:val="22"/>
                <w:szCs w:val="22"/>
                <w:lang w:eastAsia="en-US"/>
              </w:rPr>
              <w:t>4 631,83</w:t>
            </w:r>
          </w:p>
        </w:tc>
        <w:tc>
          <w:tcPr>
            <w:tcW w:w="992" w:type="dxa"/>
            <w:shd w:val="clear" w:color="auto" w:fill="auto"/>
            <w:vAlign w:val="center"/>
          </w:tcPr>
          <w:p w14:paraId="50A644A2" w14:textId="77777777" w:rsidR="00923297" w:rsidRPr="00923297" w:rsidRDefault="00923297" w:rsidP="00923297">
            <w:pPr>
              <w:jc w:val="center"/>
              <w:rPr>
                <w:lang w:eastAsia="en-US"/>
              </w:rPr>
            </w:pPr>
            <w:r w:rsidRPr="00923297">
              <w:rPr>
                <w:lang w:eastAsia="en-US"/>
              </w:rPr>
              <w:t>x</w:t>
            </w:r>
          </w:p>
        </w:tc>
        <w:tc>
          <w:tcPr>
            <w:tcW w:w="993" w:type="dxa"/>
            <w:shd w:val="clear" w:color="auto" w:fill="auto"/>
            <w:vAlign w:val="center"/>
          </w:tcPr>
          <w:p w14:paraId="15A3E09B" w14:textId="77777777" w:rsidR="00923297" w:rsidRPr="00923297" w:rsidRDefault="00923297" w:rsidP="00923297">
            <w:pPr>
              <w:jc w:val="center"/>
              <w:rPr>
                <w:lang w:eastAsia="en-US"/>
              </w:rPr>
            </w:pPr>
            <w:r w:rsidRPr="00923297">
              <w:rPr>
                <w:lang w:eastAsia="en-US"/>
              </w:rPr>
              <w:t>x</w:t>
            </w:r>
          </w:p>
        </w:tc>
        <w:tc>
          <w:tcPr>
            <w:tcW w:w="850" w:type="dxa"/>
            <w:shd w:val="clear" w:color="auto" w:fill="auto"/>
            <w:vAlign w:val="center"/>
          </w:tcPr>
          <w:p w14:paraId="4AEC6769" w14:textId="77777777" w:rsidR="00923297" w:rsidRPr="00923297" w:rsidRDefault="00923297" w:rsidP="00923297">
            <w:pPr>
              <w:jc w:val="center"/>
              <w:rPr>
                <w:lang w:eastAsia="en-US"/>
              </w:rPr>
            </w:pPr>
            <w:r w:rsidRPr="00923297">
              <w:rPr>
                <w:lang w:eastAsia="en-US"/>
              </w:rPr>
              <w:t>x</w:t>
            </w:r>
          </w:p>
        </w:tc>
        <w:tc>
          <w:tcPr>
            <w:tcW w:w="958" w:type="dxa"/>
            <w:shd w:val="clear" w:color="auto" w:fill="auto"/>
            <w:vAlign w:val="center"/>
          </w:tcPr>
          <w:p w14:paraId="6A47FD76" w14:textId="77777777" w:rsidR="00923297" w:rsidRPr="00923297" w:rsidRDefault="00923297" w:rsidP="00923297">
            <w:pPr>
              <w:jc w:val="center"/>
              <w:rPr>
                <w:lang w:eastAsia="en-US"/>
              </w:rPr>
            </w:pPr>
            <w:r w:rsidRPr="00923297">
              <w:rPr>
                <w:lang w:eastAsia="en-US"/>
              </w:rPr>
              <w:t>x</w:t>
            </w:r>
          </w:p>
        </w:tc>
        <w:tc>
          <w:tcPr>
            <w:tcW w:w="595" w:type="dxa"/>
            <w:shd w:val="clear" w:color="auto" w:fill="auto"/>
            <w:vAlign w:val="center"/>
          </w:tcPr>
          <w:p w14:paraId="66D37B4C" w14:textId="77777777" w:rsidR="00923297" w:rsidRPr="00923297" w:rsidRDefault="00923297" w:rsidP="00923297">
            <w:pPr>
              <w:jc w:val="center"/>
              <w:rPr>
                <w:lang w:eastAsia="en-US"/>
              </w:rPr>
            </w:pPr>
            <w:r w:rsidRPr="00923297">
              <w:rPr>
                <w:lang w:eastAsia="en-US"/>
              </w:rPr>
              <w:t>x</w:t>
            </w:r>
          </w:p>
        </w:tc>
      </w:tr>
      <w:tr w:rsidR="00923297" w:rsidRPr="00923297" w14:paraId="03CE8FF0" w14:textId="77777777" w:rsidTr="00923297">
        <w:trPr>
          <w:trHeight w:val="135"/>
          <w:jc w:val="center"/>
        </w:trPr>
        <w:tc>
          <w:tcPr>
            <w:tcW w:w="1242" w:type="dxa"/>
            <w:vMerge/>
            <w:shd w:val="clear" w:color="auto" w:fill="auto"/>
          </w:tcPr>
          <w:p w14:paraId="2F0B66FE" w14:textId="77777777" w:rsidR="00923297" w:rsidRPr="00923297" w:rsidRDefault="00923297" w:rsidP="00923297">
            <w:pPr>
              <w:ind w:right="-2"/>
              <w:jc w:val="center"/>
              <w:rPr>
                <w:sz w:val="22"/>
                <w:szCs w:val="22"/>
                <w:lang w:eastAsia="en-US"/>
              </w:rPr>
            </w:pPr>
          </w:p>
        </w:tc>
        <w:tc>
          <w:tcPr>
            <w:tcW w:w="2019" w:type="dxa"/>
            <w:vMerge/>
            <w:shd w:val="clear" w:color="auto" w:fill="auto"/>
          </w:tcPr>
          <w:p w14:paraId="637AF616" w14:textId="77777777" w:rsidR="00923297" w:rsidRPr="00923297" w:rsidRDefault="00923297" w:rsidP="00923297">
            <w:pPr>
              <w:ind w:right="-2"/>
              <w:jc w:val="center"/>
              <w:rPr>
                <w:sz w:val="22"/>
                <w:szCs w:val="22"/>
                <w:lang w:eastAsia="en-US"/>
              </w:rPr>
            </w:pPr>
          </w:p>
        </w:tc>
        <w:tc>
          <w:tcPr>
            <w:tcW w:w="1418" w:type="dxa"/>
            <w:shd w:val="clear" w:color="auto" w:fill="auto"/>
          </w:tcPr>
          <w:p w14:paraId="7F3FA5B2" w14:textId="77777777" w:rsidR="00923297" w:rsidRPr="00923297" w:rsidRDefault="00923297" w:rsidP="00923297">
            <w:pPr>
              <w:ind w:right="-2"/>
              <w:jc w:val="center"/>
              <w:rPr>
                <w:sz w:val="22"/>
                <w:szCs w:val="22"/>
                <w:lang w:eastAsia="en-US"/>
              </w:rPr>
            </w:pPr>
            <w:r w:rsidRPr="00923297">
              <w:rPr>
                <w:sz w:val="22"/>
                <w:szCs w:val="22"/>
                <w:lang w:eastAsia="en-US"/>
              </w:rPr>
              <w:t>с 01.01.2030</w:t>
            </w:r>
          </w:p>
        </w:tc>
        <w:tc>
          <w:tcPr>
            <w:tcW w:w="1134" w:type="dxa"/>
            <w:shd w:val="clear" w:color="auto" w:fill="auto"/>
            <w:vAlign w:val="center"/>
          </w:tcPr>
          <w:p w14:paraId="47C49998" w14:textId="77777777" w:rsidR="00923297" w:rsidRPr="00923297" w:rsidRDefault="00923297" w:rsidP="00923297">
            <w:pPr>
              <w:jc w:val="center"/>
              <w:rPr>
                <w:sz w:val="22"/>
                <w:szCs w:val="22"/>
                <w:lang w:eastAsia="en-US"/>
              </w:rPr>
            </w:pPr>
            <w:r w:rsidRPr="00923297">
              <w:rPr>
                <w:sz w:val="22"/>
                <w:szCs w:val="22"/>
                <w:lang w:eastAsia="en-US"/>
              </w:rPr>
              <w:t>4 631,83</w:t>
            </w:r>
          </w:p>
        </w:tc>
        <w:tc>
          <w:tcPr>
            <w:tcW w:w="992" w:type="dxa"/>
            <w:shd w:val="clear" w:color="auto" w:fill="auto"/>
            <w:vAlign w:val="center"/>
          </w:tcPr>
          <w:p w14:paraId="5C4546D7" w14:textId="77777777" w:rsidR="00923297" w:rsidRPr="00923297" w:rsidRDefault="00923297" w:rsidP="00923297">
            <w:pPr>
              <w:jc w:val="center"/>
              <w:rPr>
                <w:lang w:eastAsia="en-US"/>
              </w:rPr>
            </w:pPr>
            <w:r w:rsidRPr="00923297">
              <w:rPr>
                <w:lang w:eastAsia="en-US"/>
              </w:rPr>
              <w:t>x</w:t>
            </w:r>
          </w:p>
        </w:tc>
        <w:tc>
          <w:tcPr>
            <w:tcW w:w="993" w:type="dxa"/>
            <w:shd w:val="clear" w:color="auto" w:fill="auto"/>
            <w:vAlign w:val="center"/>
          </w:tcPr>
          <w:p w14:paraId="68BB9226" w14:textId="77777777" w:rsidR="00923297" w:rsidRPr="00923297" w:rsidRDefault="00923297" w:rsidP="00923297">
            <w:pPr>
              <w:jc w:val="center"/>
              <w:rPr>
                <w:lang w:eastAsia="en-US"/>
              </w:rPr>
            </w:pPr>
            <w:r w:rsidRPr="00923297">
              <w:rPr>
                <w:lang w:eastAsia="en-US"/>
              </w:rPr>
              <w:t>x</w:t>
            </w:r>
          </w:p>
        </w:tc>
        <w:tc>
          <w:tcPr>
            <w:tcW w:w="850" w:type="dxa"/>
            <w:shd w:val="clear" w:color="auto" w:fill="auto"/>
            <w:vAlign w:val="center"/>
          </w:tcPr>
          <w:p w14:paraId="7EE2B928" w14:textId="77777777" w:rsidR="00923297" w:rsidRPr="00923297" w:rsidRDefault="00923297" w:rsidP="00923297">
            <w:pPr>
              <w:jc w:val="center"/>
              <w:rPr>
                <w:lang w:eastAsia="en-US"/>
              </w:rPr>
            </w:pPr>
            <w:r w:rsidRPr="00923297">
              <w:rPr>
                <w:lang w:eastAsia="en-US"/>
              </w:rPr>
              <w:t>x</w:t>
            </w:r>
          </w:p>
        </w:tc>
        <w:tc>
          <w:tcPr>
            <w:tcW w:w="958" w:type="dxa"/>
            <w:shd w:val="clear" w:color="auto" w:fill="auto"/>
            <w:vAlign w:val="center"/>
          </w:tcPr>
          <w:p w14:paraId="5AE62F50" w14:textId="77777777" w:rsidR="00923297" w:rsidRPr="00923297" w:rsidRDefault="00923297" w:rsidP="00923297">
            <w:pPr>
              <w:jc w:val="center"/>
              <w:rPr>
                <w:lang w:eastAsia="en-US"/>
              </w:rPr>
            </w:pPr>
            <w:r w:rsidRPr="00923297">
              <w:rPr>
                <w:lang w:eastAsia="en-US"/>
              </w:rPr>
              <w:t>x</w:t>
            </w:r>
          </w:p>
        </w:tc>
        <w:tc>
          <w:tcPr>
            <w:tcW w:w="595" w:type="dxa"/>
            <w:shd w:val="clear" w:color="auto" w:fill="auto"/>
            <w:vAlign w:val="center"/>
          </w:tcPr>
          <w:p w14:paraId="4BB1EC99" w14:textId="77777777" w:rsidR="00923297" w:rsidRPr="00923297" w:rsidRDefault="00923297" w:rsidP="00923297">
            <w:pPr>
              <w:jc w:val="center"/>
              <w:rPr>
                <w:lang w:eastAsia="en-US"/>
              </w:rPr>
            </w:pPr>
            <w:r w:rsidRPr="00923297">
              <w:rPr>
                <w:lang w:eastAsia="en-US"/>
              </w:rPr>
              <w:t>x</w:t>
            </w:r>
          </w:p>
        </w:tc>
      </w:tr>
      <w:tr w:rsidR="00923297" w:rsidRPr="00923297" w14:paraId="2FFC300D" w14:textId="77777777" w:rsidTr="00923297">
        <w:trPr>
          <w:trHeight w:val="135"/>
          <w:jc w:val="center"/>
        </w:trPr>
        <w:tc>
          <w:tcPr>
            <w:tcW w:w="1242" w:type="dxa"/>
            <w:vMerge/>
            <w:shd w:val="clear" w:color="auto" w:fill="auto"/>
          </w:tcPr>
          <w:p w14:paraId="2674A250" w14:textId="77777777" w:rsidR="00923297" w:rsidRPr="00923297" w:rsidRDefault="00923297" w:rsidP="00923297">
            <w:pPr>
              <w:ind w:right="-2"/>
              <w:jc w:val="center"/>
              <w:rPr>
                <w:sz w:val="22"/>
                <w:szCs w:val="22"/>
                <w:lang w:eastAsia="en-US"/>
              </w:rPr>
            </w:pPr>
          </w:p>
        </w:tc>
        <w:tc>
          <w:tcPr>
            <w:tcW w:w="2019" w:type="dxa"/>
            <w:vMerge/>
            <w:shd w:val="clear" w:color="auto" w:fill="auto"/>
          </w:tcPr>
          <w:p w14:paraId="63838C69" w14:textId="77777777" w:rsidR="00923297" w:rsidRPr="00923297" w:rsidRDefault="00923297" w:rsidP="00923297">
            <w:pPr>
              <w:ind w:right="-2"/>
              <w:jc w:val="center"/>
              <w:rPr>
                <w:sz w:val="22"/>
                <w:szCs w:val="22"/>
                <w:lang w:eastAsia="en-US"/>
              </w:rPr>
            </w:pPr>
          </w:p>
        </w:tc>
        <w:tc>
          <w:tcPr>
            <w:tcW w:w="1418" w:type="dxa"/>
            <w:shd w:val="clear" w:color="auto" w:fill="auto"/>
          </w:tcPr>
          <w:p w14:paraId="48AE7E92" w14:textId="77777777" w:rsidR="00923297" w:rsidRPr="00923297" w:rsidRDefault="00923297" w:rsidP="00923297">
            <w:pPr>
              <w:ind w:right="-2"/>
              <w:jc w:val="center"/>
              <w:rPr>
                <w:sz w:val="22"/>
                <w:szCs w:val="22"/>
                <w:lang w:eastAsia="en-US"/>
              </w:rPr>
            </w:pPr>
            <w:r w:rsidRPr="00923297">
              <w:rPr>
                <w:sz w:val="22"/>
                <w:szCs w:val="22"/>
                <w:lang w:eastAsia="en-US"/>
              </w:rPr>
              <w:t>с 01.07.2030</w:t>
            </w:r>
          </w:p>
        </w:tc>
        <w:tc>
          <w:tcPr>
            <w:tcW w:w="1134" w:type="dxa"/>
            <w:shd w:val="clear" w:color="auto" w:fill="auto"/>
            <w:vAlign w:val="center"/>
          </w:tcPr>
          <w:p w14:paraId="693A8C7D" w14:textId="77777777" w:rsidR="00923297" w:rsidRPr="00923297" w:rsidRDefault="00923297" w:rsidP="00923297">
            <w:pPr>
              <w:jc w:val="center"/>
              <w:rPr>
                <w:sz w:val="22"/>
                <w:szCs w:val="22"/>
                <w:lang w:eastAsia="en-US"/>
              </w:rPr>
            </w:pPr>
            <w:r w:rsidRPr="00923297">
              <w:rPr>
                <w:sz w:val="22"/>
                <w:szCs w:val="22"/>
                <w:lang w:eastAsia="en-US"/>
              </w:rPr>
              <w:t>5 201,11</w:t>
            </w:r>
          </w:p>
        </w:tc>
        <w:tc>
          <w:tcPr>
            <w:tcW w:w="992" w:type="dxa"/>
            <w:shd w:val="clear" w:color="auto" w:fill="auto"/>
            <w:vAlign w:val="center"/>
          </w:tcPr>
          <w:p w14:paraId="062C955E" w14:textId="77777777" w:rsidR="00923297" w:rsidRPr="00923297" w:rsidRDefault="00923297" w:rsidP="00923297">
            <w:pPr>
              <w:jc w:val="center"/>
              <w:rPr>
                <w:lang w:eastAsia="en-US"/>
              </w:rPr>
            </w:pPr>
            <w:r w:rsidRPr="00923297">
              <w:rPr>
                <w:lang w:eastAsia="en-US"/>
              </w:rPr>
              <w:t>x</w:t>
            </w:r>
          </w:p>
        </w:tc>
        <w:tc>
          <w:tcPr>
            <w:tcW w:w="993" w:type="dxa"/>
            <w:shd w:val="clear" w:color="auto" w:fill="auto"/>
            <w:vAlign w:val="center"/>
          </w:tcPr>
          <w:p w14:paraId="776AF795" w14:textId="77777777" w:rsidR="00923297" w:rsidRPr="00923297" w:rsidRDefault="00923297" w:rsidP="00923297">
            <w:pPr>
              <w:jc w:val="center"/>
              <w:rPr>
                <w:lang w:eastAsia="en-US"/>
              </w:rPr>
            </w:pPr>
            <w:r w:rsidRPr="00923297">
              <w:rPr>
                <w:lang w:eastAsia="en-US"/>
              </w:rPr>
              <w:t>x</w:t>
            </w:r>
          </w:p>
        </w:tc>
        <w:tc>
          <w:tcPr>
            <w:tcW w:w="850" w:type="dxa"/>
            <w:shd w:val="clear" w:color="auto" w:fill="auto"/>
            <w:vAlign w:val="center"/>
          </w:tcPr>
          <w:p w14:paraId="5DA9176C" w14:textId="77777777" w:rsidR="00923297" w:rsidRPr="00923297" w:rsidRDefault="00923297" w:rsidP="00923297">
            <w:pPr>
              <w:jc w:val="center"/>
              <w:rPr>
                <w:lang w:eastAsia="en-US"/>
              </w:rPr>
            </w:pPr>
            <w:r w:rsidRPr="00923297">
              <w:rPr>
                <w:lang w:eastAsia="en-US"/>
              </w:rPr>
              <w:t>x</w:t>
            </w:r>
          </w:p>
        </w:tc>
        <w:tc>
          <w:tcPr>
            <w:tcW w:w="958" w:type="dxa"/>
            <w:shd w:val="clear" w:color="auto" w:fill="auto"/>
            <w:vAlign w:val="center"/>
          </w:tcPr>
          <w:p w14:paraId="3AF473A9" w14:textId="77777777" w:rsidR="00923297" w:rsidRPr="00923297" w:rsidRDefault="00923297" w:rsidP="00923297">
            <w:pPr>
              <w:jc w:val="center"/>
              <w:rPr>
                <w:lang w:eastAsia="en-US"/>
              </w:rPr>
            </w:pPr>
            <w:r w:rsidRPr="00923297">
              <w:rPr>
                <w:lang w:eastAsia="en-US"/>
              </w:rPr>
              <w:t>x</w:t>
            </w:r>
          </w:p>
        </w:tc>
        <w:tc>
          <w:tcPr>
            <w:tcW w:w="595" w:type="dxa"/>
            <w:shd w:val="clear" w:color="auto" w:fill="auto"/>
            <w:vAlign w:val="center"/>
          </w:tcPr>
          <w:p w14:paraId="4F05E3AC" w14:textId="77777777" w:rsidR="00923297" w:rsidRPr="00923297" w:rsidRDefault="00923297" w:rsidP="00923297">
            <w:pPr>
              <w:jc w:val="center"/>
              <w:rPr>
                <w:lang w:eastAsia="en-US"/>
              </w:rPr>
            </w:pPr>
            <w:r w:rsidRPr="00923297">
              <w:rPr>
                <w:lang w:eastAsia="en-US"/>
              </w:rPr>
              <w:t>x</w:t>
            </w:r>
          </w:p>
        </w:tc>
      </w:tr>
      <w:tr w:rsidR="00923297" w:rsidRPr="00923297" w14:paraId="56B50DD4" w14:textId="77777777" w:rsidTr="00923297">
        <w:trPr>
          <w:trHeight w:val="135"/>
          <w:jc w:val="center"/>
        </w:trPr>
        <w:tc>
          <w:tcPr>
            <w:tcW w:w="1242" w:type="dxa"/>
            <w:vMerge/>
            <w:shd w:val="clear" w:color="auto" w:fill="auto"/>
          </w:tcPr>
          <w:p w14:paraId="78CC3225" w14:textId="77777777" w:rsidR="00923297" w:rsidRPr="00923297" w:rsidRDefault="00923297" w:rsidP="00923297">
            <w:pPr>
              <w:ind w:right="-2"/>
              <w:jc w:val="center"/>
              <w:rPr>
                <w:sz w:val="22"/>
                <w:szCs w:val="22"/>
                <w:lang w:eastAsia="en-US"/>
              </w:rPr>
            </w:pPr>
          </w:p>
        </w:tc>
        <w:tc>
          <w:tcPr>
            <w:tcW w:w="2019" w:type="dxa"/>
            <w:vMerge/>
            <w:shd w:val="clear" w:color="auto" w:fill="auto"/>
          </w:tcPr>
          <w:p w14:paraId="4CACA3F6" w14:textId="77777777" w:rsidR="00923297" w:rsidRPr="00923297" w:rsidRDefault="00923297" w:rsidP="00923297">
            <w:pPr>
              <w:ind w:right="-2"/>
              <w:jc w:val="center"/>
              <w:rPr>
                <w:sz w:val="22"/>
                <w:szCs w:val="22"/>
                <w:lang w:eastAsia="en-US"/>
              </w:rPr>
            </w:pPr>
          </w:p>
        </w:tc>
        <w:tc>
          <w:tcPr>
            <w:tcW w:w="1418" w:type="dxa"/>
            <w:shd w:val="clear" w:color="auto" w:fill="auto"/>
          </w:tcPr>
          <w:p w14:paraId="161AEB36" w14:textId="77777777" w:rsidR="00923297" w:rsidRPr="00923297" w:rsidRDefault="00923297" w:rsidP="00923297">
            <w:pPr>
              <w:ind w:right="-2"/>
              <w:jc w:val="center"/>
              <w:rPr>
                <w:sz w:val="22"/>
                <w:szCs w:val="22"/>
                <w:lang w:eastAsia="en-US"/>
              </w:rPr>
            </w:pPr>
            <w:r w:rsidRPr="00923297">
              <w:rPr>
                <w:sz w:val="22"/>
                <w:szCs w:val="22"/>
                <w:lang w:eastAsia="en-US"/>
              </w:rPr>
              <w:t>с 01.01.2031</w:t>
            </w:r>
          </w:p>
        </w:tc>
        <w:tc>
          <w:tcPr>
            <w:tcW w:w="1134" w:type="dxa"/>
            <w:shd w:val="clear" w:color="auto" w:fill="auto"/>
            <w:vAlign w:val="center"/>
          </w:tcPr>
          <w:p w14:paraId="21BE3E1A" w14:textId="77777777" w:rsidR="00923297" w:rsidRPr="00923297" w:rsidRDefault="00923297" w:rsidP="00923297">
            <w:pPr>
              <w:jc w:val="center"/>
              <w:rPr>
                <w:sz w:val="22"/>
                <w:szCs w:val="22"/>
                <w:lang w:eastAsia="en-US"/>
              </w:rPr>
            </w:pPr>
            <w:r w:rsidRPr="00923297">
              <w:rPr>
                <w:sz w:val="22"/>
                <w:szCs w:val="22"/>
                <w:lang w:eastAsia="en-US"/>
              </w:rPr>
              <w:t>5 201,11</w:t>
            </w:r>
          </w:p>
        </w:tc>
        <w:tc>
          <w:tcPr>
            <w:tcW w:w="992" w:type="dxa"/>
            <w:shd w:val="clear" w:color="auto" w:fill="auto"/>
            <w:vAlign w:val="center"/>
          </w:tcPr>
          <w:p w14:paraId="1A6129DD" w14:textId="77777777" w:rsidR="00923297" w:rsidRPr="00923297" w:rsidRDefault="00923297" w:rsidP="00923297">
            <w:pPr>
              <w:jc w:val="center"/>
              <w:rPr>
                <w:lang w:eastAsia="en-US"/>
              </w:rPr>
            </w:pPr>
            <w:r w:rsidRPr="00923297">
              <w:rPr>
                <w:lang w:eastAsia="en-US"/>
              </w:rPr>
              <w:t>x</w:t>
            </w:r>
          </w:p>
        </w:tc>
        <w:tc>
          <w:tcPr>
            <w:tcW w:w="993" w:type="dxa"/>
            <w:shd w:val="clear" w:color="auto" w:fill="auto"/>
            <w:vAlign w:val="center"/>
          </w:tcPr>
          <w:p w14:paraId="1C8FC287" w14:textId="77777777" w:rsidR="00923297" w:rsidRPr="00923297" w:rsidRDefault="00923297" w:rsidP="00923297">
            <w:pPr>
              <w:jc w:val="center"/>
              <w:rPr>
                <w:lang w:eastAsia="en-US"/>
              </w:rPr>
            </w:pPr>
            <w:r w:rsidRPr="00923297">
              <w:rPr>
                <w:lang w:eastAsia="en-US"/>
              </w:rPr>
              <w:t>x</w:t>
            </w:r>
          </w:p>
        </w:tc>
        <w:tc>
          <w:tcPr>
            <w:tcW w:w="850" w:type="dxa"/>
            <w:shd w:val="clear" w:color="auto" w:fill="auto"/>
            <w:vAlign w:val="center"/>
          </w:tcPr>
          <w:p w14:paraId="52267435" w14:textId="77777777" w:rsidR="00923297" w:rsidRPr="00923297" w:rsidRDefault="00923297" w:rsidP="00923297">
            <w:pPr>
              <w:jc w:val="center"/>
              <w:rPr>
                <w:lang w:eastAsia="en-US"/>
              </w:rPr>
            </w:pPr>
            <w:r w:rsidRPr="00923297">
              <w:rPr>
                <w:lang w:eastAsia="en-US"/>
              </w:rPr>
              <w:t>x</w:t>
            </w:r>
          </w:p>
        </w:tc>
        <w:tc>
          <w:tcPr>
            <w:tcW w:w="958" w:type="dxa"/>
            <w:shd w:val="clear" w:color="auto" w:fill="auto"/>
            <w:vAlign w:val="center"/>
          </w:tcPr>
          <w:p w14:paraId="2844F3D1" w14:textId="77777777" w:rsidR="00923297" w:rsidRPr="00923297" w:rsidRDefault="00923297" w:rsidP="00923297">
            <w:pPr>
              <w:jc w:val="center"/>
              <w:rPr>
                <w:lang w:eastAsia="en-US"/>
              </w:rPr>
            </w:pPr>
            <w:r w:rsidRPr="00923297">
              <w:rPr>
                <w:lang w:eastAsia="en-US"/>
              </w:rPr>
              <w:t>x</w:t>
            </w:r>
          </w:p>
        </w:tc>
        <w:tc>
          <w:tcPr>
            <w:tcW w:w="595" w:type="dxa"/>
            <w:shd w:val="clear" w:color="auto" w:fill="auto"/>
            <w:vAlign w:val="center"/>
          </w:tcPr>
          <w:p w14:paraId="784A553D" w14:textId="77777777" w:rsidR="00923297" w:rsidRPr="00923297" w:rsidRDefault="00923297" w:rsidP="00923297">
            <w:pPr>
              <w:jc w:val="center"/>
              <w:rPr>
                <w:lang w:eastAsia="en-US"/>
              </w:rPr>
            </w:pPr>
            <w:r w:rsidRPr="00923297">
              <w:rPr>
                <w:lang w:eastAsia="en-US"/>
              </w:rPr>
              <w:t>x</w:t>
            </w:r>
          </w:p>
        </w:tc>
      </w:tr>
      <w:tr w:rsidR="00923297" w:rsidRPr="00923297" w14:paraId="3D41D26A" w14:textId="77777777" w:rsidTr="00923297">
        <w:trPr>
          <w:trHeight w:val="135"/>
          <w:jc w:val="center"/>
        </w:trPr>
        <w:tc>
          <w:tcPr>
            <w:tcW w:w="1242" w:type="dxa"/>
            <w:vMerge/>
            <w:shd w:val="clear" w:color="auto" w:fill="auto"/>
          </w:tcPr>
          <w:p w14:paraId="7AE063D7" w14:textId="77777777" w:rsidR="00923297" w:rsidRPr="00923297" w:rsidRDefault="00923297" w:rsidP="00923297">
            <w:pPr>
              <w:ind w:right="-2"/>
              <w:jc w:val="center"/>
              <w:rPr>
                <w:sz w:val="22"/>
                <w:szCs w:val="22"/>
                <w:lang w:eastAsia="en-US"/>
              </w:rPr>
            </w:pPr>
          </w:p>
        </w:tc>
        <w:tc>
          <w:tcPr>
            <w:tcW w:w="2019" w:type="dxa"/>
            <w:vMerge/>
            <w:shd w:val="clear" w:color="auto" w:fill="auto"/>
          </w:tcPr>
          <w:p w14:paraId="0D63298B" w14:textId="77777777" w:rsidR="00923297" w:rsidRPr="00923297" w:rsidRDefault="00923297" w:rsidP="00923297">
            <w:pPr>
              <w:ind w:right="-2"/>
              <w:jc w:val="center"/>
              <w:rPr>
                <w:sz w:val="22"/>
                <w:szCs w:val="22"/>
                <w:lang w:eastAsia="en-US"/>
              </w:rPr>
            </w:pPr>
          </w:p>
        </w:tc>
        <w:tc>
          <w:tcPr>
            <w:tcW w:w="1418" w:type="dxa"/>
            <w:shd w:val="clear" w:color="auto" w:fill="auto"/>
          </w:tcPr>
          <w:p w14:paraId="303D657B" w14:textId="77777777" w:rsidR="00923297" w:rsidRPr="00923297" w:rsidRDefault="00923297" w:rsidP="00923297">
            <w:pPr>
              <w:ind w:right="-2"/>
              <w:jc w:val="center"/>
              <w:rPr>
                <w:sz w:val="22"/>
                <w:szCs w:val="22"/>
                <w:lang w:eastAsia="en-US"/>
              </w:rPr>
            </w:pPr>
            <w:r w:rsidRPr="00923297">
              <w:rPr>
                <w:sz w:val="22"/>
                <w:szCs w:val="22"/>
                <w:lang w:eastAsia="en-US"/>
              </w:rPr>
              <w:t>с 01.07.2031</w:t>
            </w:r>
          </w:p>
        </w:tc>
        <w:tc>
          <w:tcPr>
            <w:tcW w:w="1134" w:type="dxa"/>
            <w:shd w:val="clear" w:color="auto" w:fill="auto"/>
            <w:vAlign w:val="center"/>
          </w:tcPr>
          <w:p w14:paraId="3E6AEB10" w14:textId="77777777" w:rsidR="00923297" w:rsidRPr="00923297" w:rsidRDefault="00923297" w:rsidP="00923297">
            <w:pPr>
              <w:jc w:val="center"/>
              <w:rPr>
                <w:sz w:val="22"/>
                <w:szCs w:val="22"/>
                <w:lang w:eastAsia="en-US"/>
              </w:rPr>
            </w:pPr>
            <w:r w:rsidRPr="00923297">
              <w:rPr>
                <w:sz w:val="22"/>
                <w:szCs w:val="22"/>
                <w:lang w:eastAsia="en-US"/>
              </w:rPr>
              <w:t>4 853,77</w:t>
            </w:r>
          </w:p>
        </w:tc>
        <w:tc>
          <w:tcPr>
            <w:tcW w:w="992" w:type="dxa"/>
            <w:shd w:val="clear" w:color="auto" w:fill="auto"/>
            <w:vAlign w:val="center"/>
          </w:tcPr>
          <w:p w14:paraId="26C89450" w14:textId="77777777" w:rsidR="00923297" w:rsidRPr="00923297" w:rsidRDefault="00923297" w:rsidP="00923297">
            <w:pPr>
              <w:jc w:val="center"/>
              <w:rPr>
                <w:lang w:eastAsia="en-US"/>
              </w:rPr>
            </w:pPr>
            <w:r w:rsidRPr="00923297">
              <w:rPr>
                <w:lang w:eastAsia="en-US"/>
              </w:rPr>
              <w:t>x</w:t>
            </w:r>
          </w:p>
        </w:tc>
        <w:tc>
          <w:tcPr>
            <w:tcW w:w="993" w:type="dxa"/>
            <w:shd w:val="clear" w:color="auto" w:fill="auto"/>
            <w:vAlign w:val="center"/>
          </w:tcPr>
          <w:p w14:paraId="77EE902F" w14:textId="77777777" w:rsidR="00923297" w:rsidRPr="00923297" w:rsidRDefault="00923297" w:rsidP="00923297">
            <w:pPr>
              <w:jc w:val="center"/>
              <w:rPr>
                <w:lang w:eastAsia="en-US"/>
              </w:rPr>
            </w:pPr>
            <w:r w:rsidRPr="00923297">
              <w:rPr>
                <w:lang w:eastAsia="en-US"/>
              </w:rPr>
              <w:t>x</w:t>
            </w:r>
          </w:p>
        </w:tc>
        <w:tc>
          <w:tcPr>
            <w:tcW w:w="850" w:type="dxa"/>
            <w:shd w:val="clear" w:color="auto" w:fill="auto"/>
            <w:vAlign w:val="center"/>
          </w:tcPr>
          <w:p w14:paraId="161E5416" w14:textId="77777777" w:rsidR="00923297" w:rsidRPr="00923297" w:rsidRDefault="00923297" w:rsidP="00923297">
            <w:pPr>
              <w:jc w:val="center"/>
              <w:rPr>
                <w:lang w:eastAsia="en-US"/>
              </w:rPr>
            </w:pPr>
            <w:r w:rsidRPr="00923297">
              <w:rPr>
                <w:lang w:eastAsia="en-US"/>
              </w:rPr>
              <w:t>x</w:t>
            </w:r>
          </w:p>
        </w:tc>
        <w:tc>
          <w:tcPr>
            <w:tcW w:w="958" w:type="dxa"/>
            <w:shd w:val="clear" w:color="auto" w:fill="auto"/>
            <w:vAlign w:val="center"/>
          </w:tcPr>
          <w:p w14:paraId="248C90F5" w14:textId="77777777" w:rsidR="00923297" w:rsidRPr="00923297" w:rsidRDefault="00923297" w:rsidP="00923297">
            <w:pPr>
              <w:jc w:val="center"/>
              <w:rPr>
                <w:lang w:eastAsia="en-US"/>
              </w:rPr>
            </w:pPr>
            <w:r w:rsidRPr="00923297">
              <w:rPr>
                <w:lang w:eastAsia="en-US"/>
              </w:rPr>
              <w:t>x</w:t>
            </w:r>
          </w:p>
        </w:tc>
        <w:tc>
          <w:tcPr>
            <w:tcW w:w="595" w:type="dxa"/>
            <w:shd w:val="clear" w:color="auto" w:fill="auto"/>
            <w:vAlign w:val="center"/>
          </w:tcPr>
          <w:p w14:paraId="3FA1CCFD" w14:textId="77777777" w:rsidR="00923297" w:rsidRPr="00923297" w:rsidRDefault="00923297" w:rsidP="00923297">
            <w:pPr>
              <w:jc w:val="center"/>
              <w:rPr>
                <w:lang w:eastAsia="en-US"/>
              </w:rPr>
            </w:pPr>
            <w:r w:rsidRPr="00923297">
              <w:rPr>
                <w:lang w:eastAsia="en-US"/>
              </w:rPr>
              <w:t>x</w:t>
            </w:r>
          </w:p>
        </w:tc>
      </w:tr>
      <w:tr w:rsidR="00923297" w:rsidRPr="00923297" w14:paraId="5FA3BDB2" w14:textId="77777777" w:rsidTr="00923297">
        <w:trPr>
          <w:jc w:val="center"/>
        </w:trPr>
        <w:tc>
          <w:tcPr>
            <w:tcW w:w="1242" w:type="dxa"/>
            <w:vMerge/>
            <w:shd w:val="clear" w:color="auto" w:fill="auto"/>
          </w:tcPr>
          <w:p w14:paraId="2131F172" w14:textId="77777777" w:rsidR="00923297" w:rsidRPr="00923297" w:rsidRDefault="00923297" w:rsidP="00923297">
            <w:pPr>
              <w:ind w:right="-2"/>
              <w:jc w:val="center"/>
              <w:rPr>
                <w:sz w:val="22"/>
                <w:szCs w:val="22"/>
                <w:lang w:eastAsia="en-US"/>
              </w:rPr>
            </w:pPr>
          </w:p>
        </w:tc>
        <w:tc>
          <w:tcPr>
            <w:tcW w:w="2019" w:type="dxa"/>
            <w:shd w:val="clear" w:color="auto" w:fill="auto"/>
          </w:tcPr>
          <w:p w14:paraId="14085A17" w14:textId="77777777" w:rsidR="00923297" w:rsidRPr="00923297" w:rsidRDefault="00923297" w:rsidP="00923297">
            <w:pPr>
              <w:ind w:right="-2"/>
              <w:jc w:val="center"/>
              <w:rPr>
                <w:sz w:val="22"/>
                <w:szCs w:val="22"/>
                <w:lang w:eastAsia="en-US"/>
              </w:rPr>
            </w:pPr>
            <w:r w:rsidRPr="00923297">
              <w:rPr>
                <w:sz w:val="22"/>
                <w:szCs w:val="22"/>
                <w:lang w:eastAsia="en-US"/>
              </w:rPr>
              <w:t>Двухставочный</w:t>
            </w:r>
          </w:p>
        </w:tc>
        <w:tc>
          <w:tcPr>
            <w:tcW w:w="1418" w:type="dxa"/>
            <w:shd w:val="clear" w:color="auto" w:fill="auto"/>
            <w:vAlign w:val="center"/>
          </w:tcPr>
          <w:p w14:paraId="1F74D643" w14:textId="77777777" w:rsidR="00923297" w:rsidRPr="00923297" w:rsidRDefault="00923297" w:rsidP="00923297">
            <w:pPr>
              <w:jc w:val="center"/>
              <w:rPr>
                <w:sz w:val="22"/>
                <w:szCs w:val="22"/>
                <w:lang w:eastAsia="en-US"/>
              </w:rPr>
            </w:pPr>
            <w:r w:rsidRPr="00923297">
              <w:rPr>
                <w:sz w:val="22"/>
                <w:szCs w:val="22"/>
                <w:lang w:eastAsia="en-US"/>
              </w:rPr>
              <w:t>x</w:t>
            </w:r>
          </w:p>
        </w:tc>
        <w:tc>
          <w:tcPr>
            <w:tcW w:w="1134" w:type="dxa"/>
            <w:shd w:val="clear" w:color="auto" w:fill="auto"/>
            <w:vAlign w:val="center"/>
          </w:tcPr>
          <w:p w14:paraId="604C7AC4" w14:textId="77777777" w:rsidR="00923297" w:rsidRPr="00923297" w:rsidRDefault="00923297" w:rsidP="00923297">
            <w:pPr>
              <w:jc w:val="center"/>
              <w:rPr>
                <w:sz w:val="22"/>
                <w:szCs w:val="22"/>
                <w:lang w:eastAsia="en-US"/>
              </w:rPr>
            </w:pPr>
            <w:r w:rsidRPr="00923297">
              <w:rPr>
                <w:sz w:val="22"/>
                <w:szCs w:val="22"/>
                <w:lang w:eastAsia="en-US"/>
              </w:rPr>
              <w:t>x</w:t>
            </w:r>
          </w:p>
        </w:tc>
        <w:tc>
          <w:tcPr>
            <w:tcW w:w="992" w:type="dxa"/>
            <w:shd w:val="clear" w:color="auto" w:fill="auto"/>
            <w:vAlign w:val="center"/>
          </w:tcPr>
          <w:p w14:paraId="710E9468" w14:textId="77777777" w:rsidR="00923297" w:rsidRPr="00923297" w:rsidRDefault="00923297" w:rsidP="00923297">
            <w:pPr>
              <w:jc w:val="center"/>
              <w:rPr>
                <w:sz w:val="22"/>
                <w:szCs w:val="22"/>
                <w:lang w:eastAsia="en-US"/>
              </w:rPr>
            </w:pPr>
            <w:r w:rsidRPr="00923297">
              <w:rPr>
                <w:sz w:val="22"/>
                <w:szCs w:val="22"/>
                <w:lang w:eastAsia="en-US"/>
              </w:rPr>
              <w:t>x</w:t>
            </w:r>
          </w:p>
        </w:tc>
        <w:tc>
          <w:tcPr>
            <w:tcW w:w="993" w:type="dxa"/>
            <w:shd w:val="clear" w:color="auto" w:fill="auto"/>
            <w:vAlign w:val="center"/>
          </w:tcPr>
          <w:p w14:paraId="57604680"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c>
          <w:tcPr>
            <w:tcW w:w="850" w:type="dxa"/>
            <w:shd w:val="clear" w:color="auto" w:fill="auto"/>
            <w:vAlign w:val="center"/>
          </w:tcPr>
          <w:p w14:paraId="237D8BEC"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c>
          <w:tcPr>
            <w:tcW w:w="958" w:type="dxa"/>
            <w:shd w:val="clear" w:color="auto" w:fill="auto"/>
            <w:vAlign w:val="center"/>
          </w:tcPr>
          <w:p w14:paraId="226D9409"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c>
          <w:tcPr>
            <w:tcW w:w="595" w:type="dxa"/>
            <w:shd w:val="clear" w:color="auto" w:fill="auto"/>
            <w:vAlign w:val="center"/>
          </w:tcPr>
          <w:p w14:paraId="60D4D2B1" w14:textId="77777777" w:rsidR="00923297" w:rsidRPr="00923297" w:rsidRDefault="00923297" w:rsidP="00923297">
            <w:pPr>
              <w:ind w:right="-2"/>
              <w:jc w:val="center"/>
              <w:rPr>
                <w:sz w:val="22"/>
                <w:szCs w:val="22"/>
                <w:lang w:val="en-US" w:eastAsia="en-US"/>
              </w:rPr>
            </w:pPr>
            <w:r w:rsidRPr="00923297">
              <w:rPr>
                <w:sz w:val="22"/>
                <w:szCs w:val="22"/>
                <w:lang w:val="en-US" w:eastAsia="en-US"/>
              </w:rPr>
              <w:t>x</w:t>
            </w:r>
          </w:p>
        </w:tc>
      </w:tr>
      <w:tr w:rsidR="00923297" w:rsidRPr="00923297" w14:paraId="29FDFE35" w14:textId="77777777" w:rsidTr="00923297">
        <w:trPr>
          <w:jc w:val="center"/>
        </w:trPr>
        <w:tc>
          <w:tcPr>
            <w:tcW w:w="1242" w:type="dxa"/>
            <w:vMerge/>
            <w:shd w:val="clear" w:color="auto" w:fill="auto"/>
            <w:vAlign w:val="center"/>
          </w:tcPr>
          <w:p w14:paraId="27B136FF" w14:textId="77777777" w:rsidR="00923297" w:rsidRPr="00923297" w:rsidRDefault="00923297" w:rsidP="00923297">
            <w:pPr>
              <w:ind w:right="-2"/>
              <w:jc w:val="center"/>
              <w:rPr>
                <w:sz w:val="22"/>
                <w:szCs w:val="22"/>
                <w:lang w:eastAsia="en-US"/>
              </w:rPr>
            </w:pPr>
          </w:p>
        </w:tc>
        <w:tc>
          <w:tcPr>
            <w:tcW w:w="2019" w:type="dxa"/>
            <w:shd w:val="clear" w:color="auto" w:fill="auto"/>
          </w:tcPr>
          <w:p w14:paraId="5497AC9A" w14:textId="77777777" w:rsidR="00923297" w:rsidRPr="00923297" w:rsidRDefault="00923297" w:rsidP="00923297">
            <w:pPr>
              <w:ind w:right="-2"/>
              <w:jc w:val="center"/>
              <w:rPr>
                <w:sz w:val="22"/>
                <w:szCs w:val="22"/>
                <w:lang w:eastAsia="en-US"/>
              </w:rPr>
            </w:pPr>
            <w:r w:rsidRPr="00923297">
              <w:rPr>
                <w:sz w:val="22"/>
                <w:szCs w:val="22"/>
                <w:lang w:eastAsia="en-US"/>
              </w:rPr>
              <w:t>Ставка за тепловую энергию, руб./Гкал</w:t>
            </w:r>
          </w:p>
        </w:tc>
        <w:tc>
          <w:tcPr>
            <w:tcW w:w="1418" w:type="dxa"/>
            <w:shd w:val="clear" w:color="auto" w:fill="auto"/>
            <w:vAlign w:val="center"/>
          </w:tcPr>
          <w:p w14:paraId="59C57339" w14:textId="77777777" w:rsidR="00923297" w:rsidRPr="00923297" w:rsidRDefault="00923297" w:rsidP="00923297">
            <w:pPr>
              <w:jc w:val="center"/>
              <w:rPr>
                <w:sz w:val="22"/>
                <w:szCs w:val="22"/>
                <w:lang w:eastAsia="en-US"/>
              </w:rPr>
            </w:pPr>
            <w:r w:rsidRPr="00923297">
              <w:rPr>
                <w:sz w:val="22"/>
                <w:szCs w:val="22"/>
                <w:lang w:eastAsia="en-US"/>
              </w:rPr>
              <w:t>x</w:t>
            </w:r>
          </w:p>
        </w:tc>
        <w:tc>
          <w:tcPr>
            <w:tcW w:w="1134" w:type="dxa"/>
            <w:shd w:val="clear" w:color="auto" w:fill="auto"/>
            <w:vAlign w:val="center"/>
          </w:tcPr>
          <w:p w14:paraId="06E24566" w14:textId="77777777" w:rsidR="00923297" w:rsidRPr="00923297" w:rsidRDefault="00923297" w:rsidP="00923297">
            <w:pPr>
              <w:jc w:val="center"/>
              <w:rPr>
                <w:sz w:val="22"/>
                <w:szCs w:val="22"/>
                <w:lang w:eastAsia="en-US"/>
              </w:rPr>
            </w:pPr>
            <w:r w:rsidRPr="00923297">
              <w:rPr>
                <w:sz w:val="22"/>
                <w:szCs w:val="22"/>
                <w:lang w:eastAsia="en-US"/>
              </w:rPr>
              <w:t>x</w:t>
            </w:r>
          </w:p>
        </w:tc>
        <w:tc>
          <w:tcPr>
            <w:tcW w:w="992" w:type="dxa"/>
            <w:shd w:val="clear" w:color="auto" w:fill="auto"/>
            <w:vAlign w:val="center"/>
          </w:tcPr>
          <w:p w14:paraId="318D1EEA" w14:textId="77777777" w:rsidR="00923297" w:rsidRPr="00923297" w:rsidRDefault="00923297" w:rsidP="00923297">
            <w:pPr>
              <w:jc w:val="center"/>
              <w:rPr>
                <w:sz w:val="22"/>
                <w:szCs w:val="22"/>
                <w:lang w:eastAsia="en-US"/>
              </w:rPr>
            </w:pPr>
            <w:r w:rsidRPr="00923297">
              <w:rPr>
                <w:sz w:val="22"/>
                <w:szCs w:val="22"/>
                <w:lang w:eastAsia="en-US"/>
              </w:rPr>
              <w:t>x</w:t>
            </w:r>
          </w:p>
        </w:tc>
        <w:tc>
          <w:tcPr>
            <w:tcW w:w="993" w:type="dxa"/>
            <w:shd w:val="clear" w:color="auto" w:fill="auto"/>
            <w:vAlign w:val="center"/>
          </w:tcPr>
          <w:p w14:paraId="0DE7CE14" w14:textId="77777777" w:rsidR="00923297" w:rsidRPr="00923297" w:rsidRDefault="00923297" w:rsidP="00923297">
            <w:pPr>
              <w:ind w:right="-2"/>
              <w:jc w:val="center"/>
              <w:rPr>
                <w:sz w:val="22"/>
                <w:szCs w:val="22"/>
                <w:lang w:eastAsia="en-US"/>
              </w:rPr>
            </w:pPr>
            <w:r w:rsidRPr="00923297">
              <w:rPr>
                <w:sz w:val="22"/>
                <w:szCs w:val="22"/>
                <w:lang w:val="en-US" w:eastAsia="en-US"/>
              </w:rPr>
              <w:t>x</w:t>
            </w:r>
          </w:p>
        </w:tc>
        <w:tc>
          <w:tcPr>
            <w:tcW w:w="850" w:type="dxa"/>
            <w:shd w:val="clear" w:color="auto" w:fill="auto"/>
            <w:vAlign w:val="center"/>
          </w:tcPr>
          <w:p w14:paraId="10D98B4B" w14:textId="77777777" w:rsidR="00923297" w:rsidRPr="00923297" w:rsidRDefault="00923297" w:rsidP="00923297">
            <w:pPr>
              <w:ind w:right="-2"/>
              <w:jc w:val="center"/>
              <w:rPr>
                <w:sz w:val="22"/>
                <w:szCs w:val="22"/>
                <w:lang w:eastAsia="en-US"/>
              </w:rPr>
            </w:pPr>
            <w:r w:rsidRPr="00923297">
              <w:rPr>
                <w:sz w:val="22"/>
                <w:szCs w:val="22"/>
                <w:lang w:val="en-US" w:eastAsia="en-US"/>
              </w:rPr>
              <w:t>x</w:t>
            </w:r>
          </w:p>
        </w:tc>
        <w:tc>
          <w:tcPr>
            <w:tcW w:w="958" w:type="dxa"/>
            <w:shd w:val="clear" w:color="auto" w:fill="auto"/>
            <w:vAlign w:val="center"/>
          </w:tcPr>
          <w:p w14:paraId="04C16E4D" w14:textId="77777777" w:rsidR="00923297" w:rsidRPr="00923297" w:rsidRDefault="00923297" w:rsidP="00923297">
            <w:pPr>
              <w:ind w:right="-2"/>
              <w:jc w:val="center"/>
              <w:rPr>
                <w:sz w:val="22"/>
                <w:szCs w:val="22"/>
                <w:lang w:eastAsia="en-US"/>
              </w:rPr>
            </w:pPr>
            <w:r w:rsidRPr="00923297">
              <w:rPr>
                <w:sz w:val="22"/>
                <w:szCs w:val="22"/>
                <w:lang w:val="en-US" w:eastAsia="en-US"/>
              </w:rPr>
              <w:t>x</w:t>
            </w:r>
          </w:p>
        </w:tc>
        <w:tc>
          <w:tcPr>
            <w:tcW w:w="595" w:type="dxa"/>
            <w:shd w:val="clear" w:color="auto" w:fill="auto"/>
            <w:vAlign w:val="center"/>
          </w:tcPr>
          <w:p w14:paraId="0BB14057" w14:textId="77777777" w:rsidR="00923297" w:rsidRPr="00923297" w:rsidRDefault="00923297" w:rsidP="00923297">
            <w:pPr>
              <w:ind w:right="-2"/>
              <w:jc w:val="center"/>
              <w:rPr>
                <w:sz w:val="22"/>
                <w:szCs w:val="22"/>
                <w:lang w:eastAsia="en-US"/>
              </w:rPr>
            </w:pPr>
            <w:r w:rsidRPr="00923297">
              <w:rPr>
                <w:sz w:val="22"/>
                <w:szCs w:val="22"/>
                <w:lang w:val="en-US" w:eastAsia="en-US"/>
              </w:rPr>
              <w:t>x</w:t>
            </w:r>
          </w:p>
        </w:tc>
      </w:tr>
      <w:tr w:rsidR="00923297" w:rsidRPr="00923297" w14:paraId="44A50AA6" w14:textId="77777777" w:rsidTr="00923297">
        <w:trPr>
          <w:jc w:val="center"/>
        </w:trPr>
        <w:tc>
          <w:tcPr>
            <w:tcW w:w="1242" w:type="dxa"/>
            <w:vMerge/>
            <w:shd w:val="clear" w:color="auto" w:fill="auto"/>
          </w:tcPr>
          <w:p w14:paraId="100DFE5D" w14:textId="77777777" w:rsidR="00923297" w:rsidRPr="00923297" w:rsidRDefault="00923297" w:rsidP="00923297">
            <w:pPr>
              <w:ind w:right="-2"/>
              <w:rPr>
                <w:sz w:val="22"/>
                <w:szCs w:val="22"/>
                <w:lang w:eastAsia="en-US"/>
              </w:rPr>
            </w:pPr>
          </w:p>
        </w:tc>
        <w:tc>
          <w:tcPr>
            <w:tcW w:w="2019" w:type="dxa"/>
            <w:shd w:val="clear" w:color="auto" w:fill="auto"/>
          </w:tcPr>
          <w:p w14:paraId="03E3F7BA" w14:textId="77777777" w:rsidR="00923297" w:rsidRPr="00923297" w:rsidRDefault="00923297" w:rsidP="00923297">
            <w:pPr>
              <w:ind w:right="-2"/>
              <w:jc w:val="center"/>
              <w:rPr>
                <w:sz w:val="22"/>
                <w:szCs w:val="22"/>
                <w:lang w:eastAsia="en-US"/>
              </w:rPr>
            </w:pPr>
            <w:r w:rsidRPr="00923297">
              <w:rPr>
                <w:sz w:val="22"/>
                <w:szCs w:val="22"/>
                <w:lang w:eastAsia="en-US"/>
              </w:rPr>
              <w:t xml:space="preserve">Ставка за содержание тепловой мощности, </w:t>
            </w:r>
          </w:p>
          <w:p w14:paraId="5BA3480D" w14:textId="77777777" w:rsidR="00923297" w:rsidRPr="00923297" w:rsidRDefault="00923297" w:rsidP="00923297">
            <w:pPr>
              <w:ind w:right="-2"/>
              <w:jc w:val="center"/>
              <w:rPr>
                <w:sz w:val="22"/>
                <w:szCs w:val="22"/>
                <w:lang w:eastAsia="en-US"/>
              </w:rPr>
            </w:pPr>
            <w:r w:rsidRPr="00923297">
              <w:rPr>
                <w:sz w:val="22"/>
                <w:szCs w:val="22"/>
                <w:lang w:eastAsia="en-US"/>
              </w:rPr>
              <w:t xml:space="preserve">тыс. руб./Гкал/ч </w:t>
            </w:r>
          </w:p>
          <w:p w14:paraId="220FFE61" w14:textId="77777777" w:rsidR="00923297" w:rsidRPr="00923297" w:rsidRDefault="00923297" w:rsidP="00923297">
            <w:pPr>
              <w:ind w:right="-2"/>
              <w:jc w:val="center"/>
              <w:rPr>
                <w:sz w:val="22"/>
                <w:szCs w:val="22"/>
                <w:lang w:eastAsia="en-US"/>
              </w:rPr>
            </w:pPr>
            <w:r w:rsidRPr="00923297">
              <w:rPr>
                <w:sz w:val="22"/>
                <w:szCs w:val="22"/>
                <w:lang w:eastAsia="en-US"/>
              </w:rPr>
              <w:t>в мес.</w:t>
            </w:r>
          </w:p>
        </w:tc>
        <w:tc>
          <w:tcPr>
            <w:tcW w:w="1418" w:type="dxa"/>
            <w:shd w:val="clear" w:color="auto" w:fill="auto"/>
            <w:vAlign w:val="center"/>
          </w:tcPr>
          <w:p w14:paraId="5A9E990B" w14:textId="77777777" w:rsidR="00923297" w:rsidRPr="00923297" w:rsidRDefault="00923297" w:rsidP="00923297">
            <w:pPr>
              <w:jc w:val="center"/>
              <w:rPr>
                <w:sz w:val="22"/>
                <w:szCs w:val="22"/>
                <w:lang w:eastAsia="en-US"/>
              </w:rPr>
            </w:pPr>
            <w:r w:rsidRPr="00923297">
              <w:rPr>
                <w:sz w:val="22"/>
                <w:szCs w:val="22"/>
                <w:lang w:eastAsia="en-US"/>
              </w:rPr>
              <w:t>x</w:t>
            </w:r>
          </w:p>
        </w:tc>
        <w:tc>
          <w:tcPr>
            <w:tcW w:w="1134" w:type="dxa"/>
            <w:shd w:val="clear" w:color="auto" w:fill="auto"/>
            <w:vAlign w:val="center"/>
          </w:tcPr>
          <w:p w14:paraId="1162119E" w14:textId="77777777" w:rsidR="00923297" w:rsidRPr="00923297" w:rsidRDefault="00923297" w:rsidP="00923297">
            <w:pPr>
              <w:jc w:val="center"/>
              <w:rPr>
                <w:sz w:val="22"/>
                <w:szCs w:val="22"/>
                <w:lang w:eastAsia="en-US"/>
              </w:rPr>
            </w:pPr>
            <w:r w:rsidRPr="00923297">
              <w:rPr>
                <w:sz w:val="22"/>
                <w:szCs w:val="22"/>
                <w:lang w:eastAsia="en-US"/>
              </w:rPr>
              <w:t>x</w:t>
            </w:r>
          </w:p>
        </w:tc>
        <w:tc>
          <w:tcPr>
            <w:tcW w:w="992" w:type="dxa"/>
            <w:shd w:val="clear" w:color="auto" w:fill="auto"/>
            <w:vAlign w:val="center"/>
          </w:tcPr>
          <w:p w14:paraId="7A4A8CF9" w14:textId="77777777" w:rsidR="00923297" w:rsidRPr="00923297" w:rsidRDefault="00923297" w:rsidP="00923297">
            <w:pPr>
              <w:jc w:val="center"/>
              <w:rPr>
                <w:sz w:val="22"/>
                <w:szCs w:val="22"/>
                <w:lang w:eastAsia="en-US"/>
              </w:rPr>
            </w:pPr>
            <w:r w:rsidRPr="00923297">
              <w:rPr>
                <w:sz w:val="22"/>
                <w:szCs w:val="22"/>
                <w:lang w:eastAsia="en-US"/>
              </w:rPr>
              <w:t>x</w:t>
            </w:r>
          </w:p>
        </w:tc>
        <w:tc>
          <w:tcPr>
            <w:tcW w:w="993" w:type="dxa"/>
            <w:shd w:val="clear" w:color="auto" w:fill="auto"/>
            <w:vAlign w:val="center"/>
          </w:tcPr>
          <w:p w14:paraId="190F1D9A" w14:textId="77777777" w:rsidR="00923297" w:rsidRPr="00923297" w:rsidRDefault="00923297" w:rsidP="00923297">
            <w:pPr>
              <w:ind w:right="-2"/>
              <w:jc w:val="center"/>
              <w:rPr>
                <w:sz w:val="22"/>
                <w:szCs w:val="22"/>
                <w:lang w:eastAsia="en-US"/>
              </w:rPr>
            </w:pPr>
            <w:r w:rsidRPr="00923297">
              <w:rPr>
                <w:sz w:val="22"/>
                <w:szCs w:val="22"/>
                <w:lang w:val="en-US" w:eastAsia="en-US"/>
              </w:rPr>
              <w:t>x</w:t>
            </w:r>
          </w:p>
        </w:tc>
        <w:tc>
          <w:tcPr>
            <w:tcW w:w="850" w:type="dxa"/>
            <w:shd w:val="clear" w:color="auto" w:fill="auto"/>
            <w:vAlign w:val="center"/>
          </w:tcPr>
          <w:p w14:paraId="73EF5B35" w14:textId="77777777" w:rsidR="00923297" w:rsidRPr="00923297" w:rsidRDefault="00923297" w:rsidP="00923297">
            <w:pPr>
              <w:ind w:right="-2"/>
              <w:jc w:val="center"/>
              <w:rPr>
                <w:sz w:val="22"/>
                <w:szCs w:val="22"/>
                <w:lang w:eastAsia="en-US"/>
              </w:rPr>
            </w:pPr>
            <w:r w:rsidRPr="00923297">
              <w:rPr>
                <w:sz w:val="22"/>
                <w:szCs w:val="22"/>
                <w:lang w:val="en-US" w:eastAsia="en-US"/>
              </w:rPr>
              <w:t>x</w:t>
            </w:r>
          </w:p>
        </w:tc>
        <w:tc>
          <w:tcPr>
            <w:tcW w:w="958" w:type="dxa"/>
            <w:shd w:val="clear" w:color="auto" w:fill="auto"/>
            <w:vAlign w:val="center"/>
          </w:tcPr>
          <w:p w14:paraId="408AFE49" w14:textId="77777777" w:rsidR="00923297" w:rsidRPr="00923297" w:rsidRDefault="00923297" w:rsidP="00923297">
            <w:pPr>
              <w:ind w:right="-2"/>
              <w:jc w:val="center"/>
              <w:rPr>
                <w:sz w:val="22"/>
                <w:szCs w:val="22"/>
                <w:lang w:eastAsia="en-US"/>
              </w:rPr>
            </w:pPr>
            <w:r w:rsidRPr="00923297">
              <w:rPr>
                <w:sz w:val="22"/>
                <w:szCs w:val="22"/>
                <w:lang w:val="en-US" w:eastAsia="en-US"/>
              </w:rPr>
              <w:t>x</w:t>
            </w:r>
          </w:p>
        </w:tc>
        <w:tc>
          <w:tcPr>
            <w:tcW w:w="595" w:type="dxa"/>
            <w:shd w:val="clear" w:color="auto" w:fill="auto"/>
            <w:vAlign w:val="center"/>
          </w:tcPr>
          <w:p w14:paraId="2F49FE14" w14:textId="77777777" w:rsidR="00923297" w:rsidRPr="00923297" w:rsidRDefault="00923297" w:rsidP="00923297">
            <w:pPr>
              <w:ind w:right="-2"/>
              <w:jc w:val="center"/>
              <w:rPr>
                <w:sz w:val="22"/>
                <w:szCs w:val="22"/>
                <w:lang w:eastAsia="en-US"/>
              </w:rPr>
            </w:pPr>
            <w:r w:rsidRPr="00923297">
              <w:rPr>
                <w:sz w:val="22"/>
                <w:szCs w:val="22"/>
                <w:lang w:val="en-US" w:eastAsia="en-US"/>
              </w:rPr>
              <w:t>x</w:t>
            </w:r>
          </w:p>
        </w:tc>
      </w:tr>
    </w:tbl>
    <w:p w14:paraId="0A9663CA" w14:textId="77777777" w:rsidR="00923297" w:rsidRPr="00923297" w:rsidRDefault="00923297" w:rsidP="00923297">
      <w:pPr>
        <w:ind w:left="-1134" w:right="-1135" w:firstLine="425"/>
        <w:jc w:val="both"/>
        <w:rPr>
          <w:sz w:val="28"/>
          <w:szCs w:val="28"/>
          <w:lang w:eastAsia="en-US"/>
        </w:rPr>
      </w:pPr>
    </w:p>
    <w:p w14:paraId="467EFBEC" w14:textId="77777777" w:rsidR="00923297" w:rsidRPr="00923297" w:rsidRDefault="00923297" w:rsidP="00923297">
      <w:pPr>
        <w:ind w:left="-426" w:right="-428" w:firstLine="426"/>
        <w:jc w:val="both"/>
        <w:rPr>
          <w:sz w:val="28"/>
          <w:szCs w:val="28"/>
          <w:lang w:eastAsia="en-US"/>
        </w:rPr>
      </w:pPr>
      <w:r w:rsidRPr="00923297">
        <w:rPr>
          <w:sz w:val="28"/>
          <w:szCs w:val="28"/>
          <w:lang w:eastAsia="en-US"/>
        </w:rPr>
        <w:t>* Выделяется в целях реализации пункта 6 статьи 168 Налогового кодекса Российской Федерации (часть вторая).</w:t>
      </w:r>
    </w:p>
    <w:p w14:paraId="109367C7" w14:textId="77777777" w:rsidR="00923297" w:rsidRPr="00923297" w:rsidRDefault="00923297" w:rsidP="00923297">
      <w:pPr>
        <w:ind w:left="-851" w:right="-428" w:firstLine="426"/>
        <w:jc w:val="right"/>
        <w:rPr>
          <w:sz w:val="28"/>
          <w:szCs w:val="28"/>
        </w:rPr>
      </w:pPr>
      <w:r w:rsidRPr="00923297">
        <w:rPr>
          <w:sz w:val="28"/>
          <w:szCs w:val="28"/>
          <w:lang w:eastAsia="en-US"/>
        </w:rPr>
        <w:t>».</w:t>
      </w:r>
    </w:p>
    <w:p w14:paraId="2C9CC959" w14:textId="77777777" w:rsidR="00923297" w:rsidRDefault="00923297" w:rsidP="00A0496F">
      <w:pPr>
        <w:tabs>
          <w:tab w:val="left" w:pos="5580"/>
          <w:tab w:val="left" w:pos="9498"/>
        </w:tabs>
        <w:ind w:right="-569"/>
        <w:sectPr w:rsidR="00923297" w:rsidSect="00B7138D">
          <w:pgSz w:w="11906" w:h="16838" w:code="9"/>
          <w:pgMar w:top="992" w:right="851" w:bottom="1134" w:left="1701" w:header="427" w:footer="709" w:gutter="0"/>
          <w:cols w:space="708"/>
          <w:titlePg/>
          <w:docGrid w:linePitch="360"/>
        </w:sectPr>
      </w:pPr>
    </w:p>
    <w:p w14:paraId="15E5321A" w14:textId="2D21C794" w:rsidR="00923297" w:rsidRPr="00AE0629" w:rsidRDefault="00923297" w:rsidP="00923297">
      <w:pPr>
        <w:tabs>
          <w:tab w:val="left" w:pos="5580"/>
          <w:tab w:val="left" w:pos="9498"/>
        </w:tabs>
        <w:ind w:left="-3058" w:right="-569" w:firstLine="8587"/>
      </w:pPr>
      <w:r w:rsidRPr="00AE0629">
        <w:lastRenderedPageBreak/>
        <w:t xml:space="preserve">Приложение № </w:t>
      </w:r>
      <w:r>
        <w:t xml:space="preserve">38 </w:t>
      </w:r>
      <w:r w:rsidRPr="00AE0629">
        <w:t xml:space="preserve">к протоколу № </w:t>
      </w:r>
      <w:r>
        <w:t>70</w:t>
      </w:r>
    </w:p>
    <w:p w14:paraId="14BFCFF6" w14:textId="77777777" w:rsidR="00923297" w:rsidRPr="00AE0629" w:rsidRDefault="00923297" w:rsidP="00923297">
      <w:pPr>
        <w:tabs>
          <w:tab w:val="left" w:pos="5580"/>
          <w:tab w:val="left" w:pos="9498"/>
        </w:tabs>
        <w:ind w:left="-3058" w:right="-569" w:firstLine="8587"/>
      </w:pPr>
      <w:r w:rsidRPr="00AE0629">
        <w:t>заседания правления Региональной</w:t>
      </w:r>
    </w:p>
    <w:p w14:paraId="1D99D2E8" w14:textId="77777777" w:rsidR="00923297" w:rsidRPr="00AE0629" w:rsidRDefault="00923297" w:rsidP="00923297">
      <w:pPr>
        <w:tabs>
          <w:tab w:val="left" w:pos="5580"/>
          <w:tab w:val="left" w:pos="9498"/>
        </w:tabs>
        <w:ind w:left="-3058" w:right="-569" w:firstLine="8587"/>
      </w:pPr>
      <w:r w:rsidRPr="00AE0629">
        <w:t>энергетической комиссии</w:t>
      </w:r>
    </w:p>
    <w:p w14:paraId="313CCD26" w14:textId="77777777" w:rsidR="00923297" w:rsidRDefault="00923297" w:rsidP="00923297">
      <w:pPr>
        <w:tabs>
          <w:tab w:val="left" w:pos="5580"/>
          <w:tab w:val="left" w:pos="9498"/>
        </w:tabs>
        <w:ind w:left="-3058" w:right="-569" w:firstLine="8587"/>
      </w:pPr>
      <w:r w:rsidRPr="00AE0629">
        <w:t xml:space="preserve">Кузбасса от </w:t>
      </w:r>
      <w:r>
        <w:t>14</w:t>
      </w:r>
      <w:r w:rsidRPr="00AE0629">
        <w:t>.1</w:t>
      </w:r>
      <w:r>
        <w:t>1</w:t>
      </w:r>
      <w:r w:rsidRPr="00AE0629">
        <w:t>.2023</w:t>
      </w:r>
    </w:p>
    <w:p w14:paraId="0D2CB054" w14:textId="77777777" w:rsidR="00923297" w:rsidRDefault="00923297" w:rsidP="00923297">
      <w:pPr>
        <w:tabs>
          <w:tab w:val="left" w:pos="5580"/>
          <w:tab w:val="left" w:pos="9498"/>
        </w:tabs>
        <w:ind w:left="-3058" w:right="-569" w:firstLine="8587"/>
      </w:pPr>
    </w:p>
    <w:p w14:paraId="247038D8" w14:textId="77777777" w:rsidR="00923297" w:rsidRPr="00923297" w:rsidRDefault="00923297" w:rsidP="00923297">
      <w:pPr>
        <w:ind w:right="-2"/>
        <w:jc w:val="center"/>
        <w:rPr>
          <w:b/>
          <w:bCs/>
          <w:sz w:val="28"/>
          <w:szCs w:val="28"/>
          <w:lang w:eastAsia="en-US"/>
        </w:rPr>
      </w:pPr>
      <w:r w:rsidRPr="00923297">
        <w:rPr>
          <w:b/>
          <w:bCs/>
          <w:sz w:val="28"/>
          <w:szCs w:val="28"/>
          <w:lang w:eastAsia="en-US"/>
        </w:rPr>
        <w:t>Долгосрочные тарифы ООО «Ясная Поляна» на теплоноситель, реализуемый на потребительском рынке Прокопьевского муниципального округа, на период с 25.02.2022 по 31.12.2030</w:t>
      </w:r>
    </w:p>
    <w:p w14:paraId="00418B97" w14:textId="77777777" w:rsidR="00923297" w:rsidRPr="00923297" w:rsidRDefault="00923297" w:rsidP="00923297">
      <w:pPr>
        <w:ind w:right="-2"/>
        <w:jc w:val="right"/>
        <w:rPr>
          <w:b/>
          <w:bCs/>
          <w:lang w:eastAsia="en-US"/>
        </w:rPr>
      </w:pPr>
    </w:p>
    <w:p w14:paraId="6D94E084" w14:textId="77777777" w:rsidR="00923297" w:rsidRPr="00923297" w:rsidRDefault="00923297" w:rsidP="00923297">
      <w:pPr>
        <w:ind w:right="-2"/>
        <w:jc w:val="right"/>
        <w:rPr>
          <w:lang w:eastAsia="en-US"/>
        </w:rPr>
      </w:pPr>
      <w:r w:rsidRPr="00923297">
        <w:rPr>
          <w:lang w:eastAsia="en-US"/>
        </w:rPr>
        <w:t>(без НДС)</w:t>
      </w:r>
    </w:p>
    <w:tbl>
      <w:tblPr>
        <w:tblW w:w="10588" w:type="dxa"/>
        <w:tblInd w:w="-638" w:type="dxa"/>
        <w:tblLook w:val="04A0" w:firstRow="1" w:lastRow="0" w:firstColumn="1" w:lastColumn="0" w:noHBand="0" w:noVBand="1"/>
      </w:tblPr>
      <w:tblGrid>
        <w:gridCol w:w="10588"/>
      </w:tblGrid>
      <w:tr w:rsidR="00923297" w:rsidRPr="00923297" w14:paraId="15336826" w14:textId="77777777" w:rsidTr="009119CD">
        <w:trPr>
          <w:trHeight w:val="80"/>
        </w:trPr>
        <w:tc>
          <w:tcPr>
            <w:tcW w:w="10177" w:type="dxa"/>
            <w:tcBorders>
              <w:top w:val="nil"/>
              <w:left w:val="nil"/>
              <w:bottom w:val="nil"/>
              <w:right w:val="nil"/>
            </w:tcBorders>
            <w:shd w:val="clear" w:color="auto" w:fill="auto"/>
            <w:noWrap/>
            <w:vAlign w:val="bottom"/>
          </w:tcPr>
          <w:tbl>
            <w:tblPr>
              <w:tblpPr w:leftFromText="180" w:rightFromText="180" w:vertAnchor="text" w:horzAnchor="margin" w:tblpXSpec="center" w:tblpY="43"/>
              <w:tblW w:w="974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73"/>
              <w:gridCol w:w="2126"/>
              <w:gridCol w:w="1741"/>
              <w:gridCol w:w="1370"/>
              <w:gridCol w:w="1436"/>
            </w:tblGrid>
            <w:tr w:rsidR="00923297" w:rsidRPr="00923297" w14:paraId="13A62D2A" w14:textId="77777777" w:rsidTr="009119CD">
              <w:trPr>
                <w:cantSplit/>
                <w:jc w:val="center"/>
              </w:trPr>
              <w:tc>
                <w:tcPr>
                  <w:tcW w:w="3073" w:type="dxa"/>
                  <w:vMerge w:val="restart"/>
                  <w:shd w:val="clear" w:color="auto" w:fill="auto"/>
                  <w:vAlign w:val="center"/>
                </w:tcPr>
                <w:p w14:paraId="03761ECB" w14:textId="77777777" w:rsidR="00923297" w:rsidRPr="00923297" w:rsidRDefault="00923297" w:rsidP="00923297">
                  <w:pPr>
                    <w:ind w:right="-2"/>
                    <w:jc w:val="center"/>
                    <w:rPr>
                      <w:color w:val="000000"/>
                      <w:lang w:eastAsia="en-US"/>
                    </w:rPr>
                  </w:pPr>
                  <w:r w:rsidRPr="00923297">
                    <w:rPr>
                      <w:color w:val="000000"/>
                      <w:lang w:eastAsia="en-US"/>
                    </w:rPr>
                    <w:t>Наименование регулируемой организации</w:t>
                  </w:r>
                </w:p>
              </w:tc>
              <w:tc>
                <w:tcPr>
                  <w:tcW w:w="2126" w:type="dxa"/>
                  <w:vMerge w:val="restart"/>
                  <w:shd w:val="clear" w:color="auto" w:fill="auto"/>
                  <w:vAlign w:val="center"/>
                </w:tcPr>
                <w:p w14:paraId="658816C1" w14:textId="77777777" w:rsidR="00923297" w:rsidRPr="00923297" w:rsidRDefault="00923297" w:rsidP="00923297">
                  <w:pPr>
                    <w:ind w:right="-2"/>
                    <w:jc w:val="center"/>
                    <w:rPr>
                      <w:color w:val="000000"/>
                      <w:lang w:eastAsia="en-US"/>
                    </w:rPr>
                  </w:pPr>
                  <w:r w:rsidRPr="00923297">
                    <w:rPr>
                      <w:color w:val="000000"/>
                      <w:lang w:eastAsia="en-US"/>
                    </w:rPr>
                    <w:t>Вид тарифа</w:t>
                  </w:r>
                </w:p>
              </w:tc>
              <w:tc>
                <w:tcPr>
                  <w:tcW w:w="1741" w:type="dxa"/>
                  <w:vMerge w:val="restart"/>
                  <w:shd w:val="clear" w:color="auto" w:fill="auto"/>
                  <w:vAlign w:val="center"/>
                </w:tcPr>
                <w:p w14:paraId="30DDCF1E" w14:textId="77777777" w:rsidR="00923297" w:rsidRPr="00923297" w:rsidRDefault="00923297" w:rsidP="00923297">
                  <w:pPr>
                    <w:ind w:right="-2"/>
                    <w:jc w:val="center"/>
                    <w:rPr>
                      <w:color w:val="000000"/>
                      <w:lang w:eastAsia="en-US"/>
                    </w:rPr>
                  </w:pPr>
                  <w:r w:rsidRPr="00923297">
                    <w:rPr>
                      <w:color w:val="000000"/>
                      <w:lang w:eastAsia="en-US"/>
                    </w:rPr>
                    <w:t>Период</w:t>
                  </w:r>
                </w:p>
              </w:tc>
              <w:tc>
                <w:tcPr>
                  <w:tcW w:w="2806" w:type="dxa"/>
                  <w:gridSpan w:val="2"/>
                  <w:shd w:val="clear" w:color="auto" w:fill="auto"/>
                  <w:vAlign w:val="center"/>
                </w:tcPr>
                <w:p w14:paraId="485F860B" w14:textId="77777777" w:rsidR="00923297" w:rsidRPr="00923297" w:rsidRDefault="00923297" w:rsidP="00923297">
                  <w:pPr>
                    <w:ind w:right="-2"/>
                    <w:jc w:val="center"/>
                    <w:rPr>
                      <w:color w:val="000000"/>
                      <w:lang w:eastAsia="en-US"/>
                    </w:rPr>
                  </w:pPr>
                  <w:r w:rsidRPr="00923297">
                    <w:rPr>
                      <w:color w:val="000000"/>
                      <w:lang w:eastAsia="en-US"/>
                    </w:rPr>
                    <w:t>Вид теплоносителя</w:t>
                  </w:r>
                </w:p>
              </w:tc>
            </w:tr>
            <w:tr w:rsidR="00923297" w:rsidRPr="00923297" w14:paraId="0F050AA6" w14:textId="77777777" w:rsidTr="009119CD">
              <w:trPr>
                <w:cantSplit/>
                <w:trHeight w:val="740"/>
                <w:jc w:val="center"/>
              </w:trPr>
              <w:tc>
                <w:tcPr>
                  <w:tcW w:w="3073" w:type="dxa"/>
                  <w:vMerge/>
                  <w:shd w:val="clear" w:color="auto" w:fill="auto"/>
                  <w:vAlign w:val="center"/>
                </w:tcPr>
                <w:p w14:paraId="691F5D93"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7355CEE1" w14:textId="77777777" w:rsidR="00923297" w:rsidRPr="00923297" w:rsidRDefault="00923297" w:rsidP="00923297">
                  <w:pPr>
                    <w:ind w:right="-2"/>
                    <w:jc w:val="center"/>
                    <w:rPr>
                      <w:color w:val="000000"/>
                      <w:lang w:eastAsia="en-US"/>
                    </w:rPr>
                  </w:pPr>
                </w:p>
              </w:tc>
              <w:tc>
                <w:tcPr>
                  <w:tcW w:w="1741" w:type="dxa"/>
                  <w:vMerge/>
                  <w:shd w:val="clear" w:color="auto" w:fill="auto"/>
                  <w:vAlign w:val="center"/>
                </w:tcPr>
                <w:p w14:paraId="3DEE7EF5" w14:textId="77777777" w:rsidR="00923297" w:rsidRPr="00923297" w:rsidRDefault="00923297" w:rsidP="00923297">
                  <w:pPr>
                    <w:ind w:right="-2"/>
                    <w:jc w:val="center"/>
                    <w:rPr>
                      <w:color w:val="000000"/>
                      <w:lang w:eastAsia="en-US"/>
                    </w:rPr>
                  </w:pPr>
                </w:p>
              </w:tc>
              <w:tc>
                <w:tcPr>
                  <w:tcW w:w="1370" w:type="dxa"/>
                  <w:shd w:val="clear" w:color="auto" w:fill="auto"/>
                  <w:vAlign w:val="center"/>
                </w:tcPr>
                <w:p w14:paraId="0189422B" w14:textId="77777777" w:rsidR="00923297" w:rsidRPr="00923297" w:rsidRDefault="00923297" w:rsidP="00923297">
                  <w:pPr>
                    <w:ind w:right="-2"/>
                    <w:jc w:val="center"/>
                    <w:rPr>
                      <w:color w:val="000000"/>
                      <w:lang w:eastAsia="en-US"/>
                    </w:rPr>
                  </w:pPr>
                  <w:r w:rsidRPr="00923297">
                    <w:rPr>
                      <w:color w:val="000000"/>
                      <w:lang w:eastAsia="en-US"/>
                    </w:rPr>
                    <w:t>вода</w:t>
                  </w:r>
                </w:p>
              </w:tc>
              <w:tc>
                <w:tcPr>
                  <w:tcW w:w="1436" w:type="dxa"/>
                  <w:shd w:val="clear" w:color="auto" w:fill="auto"/>
                  <w:vAlign w:val="center"/>
                </w:tcPr>
                <w:p w14:paraId="09BC11D7" w14:textId="77777777" w:rsidR="00923297" w:rsidRPr="00923297" w:rsidRDefault="00923297" w:rsidP="00923297">
                  <w:pPr>
                    <w:ind w:right="-2"/>
                    <w:jc w:val="center"/>
                    <w:rPr>
                      <w:color w:val="000000"/>
                      <w:lang w:eastAsia="en-US"/>
                    </w:rPr>
                  </w:pPr>
                  <w:r w:rsidRPr="00923297">
                    <w:rPr>
                      <w:color w:val="000000"/>
                      <w:lang w:eastAsia="en-US"/>
                    </w:rPr>
                    <w:t>пар</w:t>
                  </w:r>
                </w:p>
              </w:tc>
            </w:tr>
            <w:tr w:rsidR="00923297" w:rsidRPr="00923297" w14:paraId="06982850" w14:textId="77777777" w:rsidTr="009119CD">
              <w:trPr>
                <w:cantSplit/>
                <w:trHeight w:val="392"/>
                <w:jc w:val="center"/>
              </w:trPr>
              <w:tc>
                <w:tcPr>
                  <w:tcW w:w="3073" w:type="dxa"/>
                  <w:shd w:val="clear" w:color="auto" w:fill="auto"/>
                  <w:vAlign w:val="center"/>
                </w:tcPr>
                <w:p w14:paraId="4F76415B" w14:textId="77777777" w:rsidR="00923297" w:rsidRPr="00923297" w:rsidRDefault="00923297" w:rsidP="00923297">
                  <w:pPr>
                    <w:ind w:right="-2"/>
                    <w:jc w:val="center"/>
                    <w:rPr>
                      <w:color w:val="000000"/>
                      <w:lang w:eastAsia="en-US"/>
                    </w:rPr>
                  </w:pPr>
                  <w:r w:rsidRPr="00923297">
                    <w:rPr>
                      <w:color w:val="000000"/>
                      <w:lang w:eastAsia="en-US"/>
                    </w:rPr>
                    <w:t>1</w:t>
                  </w:r>
                </w:p>
              </w:tc>
              <w:tc>
                <w:tcPr>
                  <w:tcW w:w="2126" w:type="dxa"/>
                  <w:shd w:val="clear" w:color="auto" w:fill="auto"/>
                  <w:vAlign w:val="center"/>
                </w:tcPr>
                <w:p w14:paraId="06B6275A" w14:textId="77777777" w:rsidR="00923297" w:rsidRPr="00923297" w:rsidRDefault="00923297" w:rsidP="00923297">
                  <w:pPr>
                    <w:ind w:right="-2"/>
                    <w:jc w:val="center"/>
                    <w:rPr>
                      <w:color w:val="000000"/>
                      <w:lang w:eastAsia="en-US"/>
                    </w:rPr>
                  </w:pPr>
                  <w:r w:rsidRPr="00923297">
                    <w:rPr>
                      <w:color w:val="000000"/>
                      <w:lang w:eastAsia="en-US"/>
                    </w:rPr>
                    <w:t>2</w:t>
                  </w:r>
                </w:p>
              </w:tc>
              <w:tc>
                <w:tcPr>
                  <w:tcW w:w="1741" w:type="dxa"/>
                  <w:shd w:val="clear" w:color="auto" w:fill="auto"/>
                  <w:vAlign w:val="center"/>
                </w:tcPr>
                <w:p w14:paraId="1510570E" w14:textId="77777777" w:rsidR="00923297" w:rsidRPr="00923297" w:rsidRDefault="00923297" w:rsidP="00923297">
                  <w:pPr>
                    <w:ind w:right="-2"/>
                    <w:jc w:val="center"/>
                    <w:rPr>
                      <w:color w:val="000000"/>
                      <w:lang w:eastAsia="en-US"/>
                    </w:rPr>
                  </w:pPr>
                  <w:r w:rsidRPr="00923297">
                    <w:rPr>
                      <w:color w:val="000000"/>
                      <w:lang w:eastAsia="en-US"/>
                    </w:rPr>
                    <w:t>3</w:t>
                  </w:r>
                </w:p>
              </w:tc>
              <w:tc>
                <w:tcPr>
                  <w:tcW w:w="1370" w:type="dxa"/>
                  <w:shd w:val="clear" w:color="auto" w:fill="auto"/>
                  <w:vAlign w:val="center"/>
                </w:tcPr>
                <w:p w14:paraId="2EE85FC5" w14:textId="77777777" w:rsidR="00923297" w:rsidRPr="00923297" w:rsidRDefault="00923297" w:rsidP="00923297">
                  <w:pPr>
                    <w:ind w:right="-2"/>
                    <w:jc w:val="center"/>
                    <w:rPr>
                      <w:color w:val="000000"/>
                      <w:lang w:eastAsia="en-US"/>
                    </w:rPr>
                  </w:pPr>
                  <w:r w:rsidRPr="00923297">
                    <w:rPr>
                      <w:color w:val="000000"/>
                      <w:lang w:eastAsia="en-US"/>
                    </w:rPr>
                    <w:t>4</w:t>
                  </w:r>
                </w:p>
              </w:tc>
              <w:tc>
                <w:tcPr>
                  <w:tcW w:w="1436" w:type="dxa"/>
                  <w:shd w:val="clear" w:color="auto" w:fill="auto"/>
                  <w:vAlign w:val="center"/>
                </w:tcPr>
                <w:p w14:paraId="23AEDE70" w14:textId="77777777" w:rsidR="00923297" w:rsidRPr="00923297" w:rsidRDefault="00923297" w:rsidP="00923297">
                  <w:pPr>
                    <w:ind w:right="-2"/>
                    <w:jc w:val="center"/>
                    <w:rPr>
                      <w:color w:val="000000"/>
                      <w:lang w:eastAsia="en-US"/>
                    </w:rPr>
                  </w:pPr>
                  <w:r w:rsidRPr="00923297">
                    <w:rPr>
                      <w:color w:val="000000"/>
                      <w:lang w:eastAsia="en-US"/>
                    </w:rPr>
                    <w:t>5</w:t>
                  </w:r>
                </w:p>
              </w:tc>
            </w:tr>
            <w:tr w:rsidR="00923297" w:rsidRPr="00923297" w14:paraId="00E6670D" w14:textId="77777777" w:rsidTr="009119CD">
              <w:trPr>
                <w:jc w:val="center"/>
              </w:trPr>
              <w:tc>
                <w:tcPr>
                  <w:tcW w:w="3073" w:type="dxa"/>
                  <w:vMerge w:val="restart"/>
                  <w:shd w:val="clear" w:color="auto" w:fill="auto"/>
                  <w:vAlign w:val="center"/>
                </w:tcPr>
                <w:p w14:paraId="164F2C54" w14:textId="77777777" w:rsidR="00923297" w:rsidRPr="00923297" w:rsidRDefault="00923297" w:rsidP="00923297">
                  <w:pPr>
                    <w:ind w:right="-74"/>
                    <w:jc w:val="center"/>
                    <w:rPr>
                      <w:color w:val="000000"/>
                      <w:lang w:eastAsia="en-US"/>
                    </w:rPr>
                  </w:pPr>
                  <w:r w:rsidRPr="00923297">
                    <w:rPr>
                      <w:bCs/>
                      <w:color w:val="000000"/>
                      <w:kern w:val="32"/>
                      <w:lang w:eastAsia="en-US"/>
                    </w:rPr>
                    <w:t xml:space="preserve">ООО «Ясная Поляна» </w:t>
                  </w:r>
                </w:p>
              </w:tc>
              <w:tc>
                <w:tcPr>
                  <w:tcW w:w="6673" w:type="dxa"/>
                  <w:gridSpan w:val="4"/>
                  <w:shd w:val="clear" w:color="auto" w:fill="auto"/>
                  <w:vAlign w:val="center"/>
                </w:tcPr>
                <w:p w14:paraId="76644CE2" w14:textId="77777777" w:rsidR="00923297" w:rsidRPr="00923297" w:rsidRDefault="00923297" w:rsidP="00923297">
                  <w:pPr>
                    <w:ind w:right="-2"/>
                    <w:jc w:val="center"/>
                    <w:rPr>
                      <w:color w:val="000000"/>
                      <w:lang w:eastAsia="en-US"/>
                    </w:rPr>
                  </w:pPr>
                  <w:r w:rsidRPr="00923297">
                    <w:t xml:space="preserve">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w:t>
                  </w:r>
                </w:p>
              </w:tc>
            </w:tr>
            <w:tr w:rsidR="00923297" w:rsidRPr="00923297" w14:paraId="081A7A1F" w14:textId="77777777" w:rsidTr="009119CD">
              <w:trPr>
                <w:jc w:val="center"/>
              </w:trPr>
              <w:tc>
                <w:tcPr>
                  <w:tcW w:w="3073" w:type="dxa"/>
                  <w:vMerge/>
                  <w:shd w:val="clear" w:color="auto" w:fill="auto"/>
                  <w:vAlign w:val="center"/>
                </w:tcPr>
                <w:p w14:paraId="220C1566" w14:textId="77777777" w:rsidR="00923297" w:rsidRPr="00923297" w:rsidRDefault="00923297" w:rsidP="00923297">
                  <w:pPr>
                    <w:ind w:right="-74"/>
                    <w:jc w:val="center"/>
                    <w:rPr>
                      <w:color w:val="000000"/>
                      <w:lang w:eastAsia="en-US"/>
                    </w:rPr>
                  </w:pPr>
                </w:p>
              </w:tc>
              <w:tc>
                <w:tcPr>
                  <w:tcW w:w="2126" w:type="dxa"/>
                  <w:vMerge w:val="restart"/>
                  <w:shd w:val="clear" w:color="auto" w:fill="auto"/>
                  <w:vAlign w:val="center"/>
                </w:tcPr>
                <w:p w14:paraId="449D9BF5" w14:textId="77777777" w:rsidR="00923297" w:rsidRPr="00923297" w:rsidRDefault="00923297" w:rsidP="00923297">
                  <w:pPr>
                    <w:ind w:right="-2"/>
                    <w:jc w:val="center"/>
                    <w:rPr>
                      <w:color w:val="000000"/>
                      <w:lang w:eastAsia="en-US"/>
                    </w:rPr>
                  </w:pPr>
                  <w:r w:rsidRPr="00923297">
                    <w:rPr>
                      <w:color w:val="000000"/>
                      <w:lang w:eastAsia="en-US"/>
                    </w:rPr>
                    <w:t>Одноставочный</w:t>
                  </w:r>
                </w:p>
                <w:p w14:paraId="6D74EA4B" w14:textId="77777777" w:rsidR="00923297" w:rsidRPr="00923297" w:rsidRDefault="00923297" w:rsidP="00923297">
                  <w:pPr>
                    <w:ind w:right="-2"/>
                    <w:jc w:val="center"/>
                    <w:rPr>
                      <w:color w:val="000000"/>
                      <w:lang w:eastAsia="en-US"/>
                    </w:rPr>
                  </w:pPr>
                  <w:r w:rsidRPr="00923297">
                    <w:rPr>
                      <w:color w:val="000000"/>
                      <w:lang w:eastAsia="en-US"/>
                    </w:rPr>
                    <w:t>руб./м</w:t>
                  </w:r>
                  <w:r w:rsidRPr="00923297">
                    <w:rPr>
                      <w:color w:val="000000"/>
                      <w:vertAlign w:val="superscript"/>
                      <w:lang w:eastAsia="en-US"/>
                    </w:rPr>
                    <w:t>3</w:t>
                  </w:r>
                </w:p>
              </w:tc>
              <w:tc>
                <w:tcPr>
                  <w:tcW w:w="1741" w:type="dxa"/>
                  <w:shd w:val="clear" w:color="auto" w:fill="auto"/>
                  <w:vAlign w:val="center"/>
                </w:tcPr>
                <w:p w14:paraId="394D3123" w14:textId="77777777" w:rsidR="00923297" w:rsidRPr="00923297" w:rsidRDefault="00923297" w:rsidP="00923297">
                  <w:pPr>
                    <w:jc w:val="center"/>
                    <w:rPr>
                      <w:lang w:eastAsia="en-US"/>
                    </w:rPr>
                  </w:pPr>
                  <w:r w:rsidRPr="00923297">
                    <w:rPr>
                      <w:lang w:eastAsia="en-US"/>
                    </w:rPr>
                    <w:t>с 25.02.2022</w:t>
                  </w:r>
                </w:p>
              </w:tc>
              <w:tc>
                <w:tcPr>
                  <w:tcW w:w="1370" w:type="dxa"/>
                  <w:shd w:val="clear" w:color="auto" w:fill="auto"/>
                </w:tcPr>
                <w:p w14:paraId="6162E926" w14:textId="77777777" w:rsidR="00923297" w:rsidRPr="00923297" w:rsidRDefault="00923297" w:rsidP="00923297">
                  <w:pPr>
                    <w:jc w:val="center"/>
                    <w:rPr>
                      <w:lang w:eastAsia="en-US"/>
                    </w:rPr>
                  </w:pPr>
                  <w:r w:rsidRPr="00923297">
                    <w:rPr>
                      <w:lang w:eastAsia="en-US"/>
                    </w:rPr>
                    <w:t>98,20</w:t>
                  </w:r>
                </w:p>
              </w:tc>
              <w:tc>
                <w:tcPr>
                  <w:tcW w:w="1436" w:type="dxa"/>
                  <w:shd w:val="clear" w:color="auto" w:fill="auto"/>
                  <w:vAlign w:val="center"/>
                </w:tcPr>
                <w:p w14:paraId="2A97440D" w14:textId="77777777" w:rsidR="00923297" w:rsidRPr="00923297" w:rsidRDefault="00923297" w:rsidP="00923297">
                  <w:pPr>
                    <w:jc w:val="center"/>
                    <w:rPr>
                      <w:lang w:eastAsia="en-US"/>
                    </w:rPr>
                  </w:pPr>
                  <w:r w:rsidRPr="00923297">
                    <w:rPr>
                      <w:lang w:eastAsia="en-US"/>
                    </w:rPr>
                    <w:t>x</w:t>
                  </w:r>
                </w:p>
              </w:tc>
            </w:tr>
            <w:tr w:rsidR="00923297" w:rsidRPr="00923297" w14:paraId="2248C31F" w14:textId="77777777" w:rsidTr="009119CD">
              <w:trPr>
                <w:jc w:val="center"/>
              </w:trPr>
              <w:tc>
                <w:tcPr>
                  <w:tcW w:w="3073" w:type="dxa"/>
                  <w:vMerge/>
                  <w:shd w:val="clear" w:color="auto" w:fill="auto"/>
                  <w:vAlign w:val="center"/>
                </w:tcPr>
                <w:p w14:paraId="7ACBB11A" w14:textId="77777777" w:rsidR="00923297" w:rsidRPr="00923297" w:rsidRDefault="00923297" w:rsidP="00923297">
                  <w:pPr>
                    <w:ind w:right="-74"/>
                    <w:jc w:val="center"/>
                    <w:rPr>
                      <w:color w:val="000000"/>
                      <w:lang w:eastAsia="en-US"/>
                    </w:rPr>
                  </w:pPr>
                </w:p>
              </w:tc>
              <w:tc>
                <w:tcPr>
                  <w:tcW w:w="2126" w:type="dxa"/>
                  <w:vMerge/>
                  <w:shd w:val="clear" w:color="auto" w:fill="auto"/>
                  <w:vAlign w:val="center"/>
                </w:tcPr>
                <w:p w14:paraId="73563B56"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4E2F4D0D" w14:textId="77777777" w:rsidR="00923297" w:rsidRPr="00923297" w:rsidRDefault="00923297" w:rsidP="00923297">
                  <w:pPr>
                    <w:jc w:val="center"/>
                    <w:rPr>
                      <w:lang w:eastAsia="en-US"/>
                    </w:rPr>
                  </w:pPr>
                  <w:r w:rsidRPr="00923297">
                    <w:rPr>
                      <w:lang w:eastAsia="en-US"/>
                    </w:rPr>
                    <w:t>с 01.07.2022</w:t>
                  </w:r>
                </w:p>
              </w:tc>
              <w:tc>
                <w:tcPr>
                  <w:tcW w:w="1370" w:type="dxa"/>
                  <w:shd w:val="clear" w:color="auto" w:fill="auto"/>
                </w:tcPr>
                <w:p w14:paraId="07ABBA7A" w14:textId="77777777" w:rsidR="00923297" w:rsidRPr="00923297" w:rsidRDefault="00923297" w:rsidP="00923297">
                  <w:pPr>
                    <w:jc w:val="center"/>
                    <w:rPr>
                      <w:lang w:eastAsia="en-US"/>
                    </w:rPr>
                  </w:pPr>
                  <w:r w:rsidRPr="00923297">
                    <w:rPr>
                      <w:lang w:eastAsia="en-US"/>
                    </w:rPr>
                    <w:t>98,97</w:t>
                  </w:r>
                </w:p>
              </w:tc>
              <w:tc>
                <w:tcPr>
                  <w:tcW w:w="1436" w:type="dxa"/>
                  <w:shd w:val="clear" w:color="auto" w:fill="auto"/>
                  <w:vAlign w:val="center"/>
                </w:tcPr>
                <w:p w14:paraId="621D8A1F" w14:textId="77777777" w:rsidR="00923297" w:rsidRPr="00923297" w:rsidRDefault="00923297" w:rsidP="00923297">
                  <w:pPr>
                    <w:jc w:val="center"/>
                    <w:rPr>
                      <w:lang w:eastAsia="en-US"/>
                    </w:rPr>
                  </w:pPr>
                  <w:r w:rsidRPr="00923297">
                    <w:rPr>
                      <w:lang w:eastAsia="en-US"/>
                    </w:rPr>
                    <w:t>x</w:t>
                  </w:r>
                </w:p>
              </w:tc>
            </w:tr>
            <w:tr w:rsidR="00923297" w:rsidRPr="00923297" w14:paraId="391EA9E9" w14:textId="77777777" w:rsidTr="009119CD">
              <w:trPr>
                <w:jc w:val="center"/>
              </w:trPr>
              <w:tc>
                <w:tcPr>
                  <w:tcW w:w="3073" w:type="dxa"/>
                  <w:vMerge/>
                  <w:shd w:val="clear" w:color="auto" w:fill="auto"/>
                  <w:vAlign w:val="center"/>
                </w:tcPr>
                <w:p w14:paraId="5C723967" w14:textId="77777777" w:rsidR="00923297" w:rsidRPr="00923297" w:rsidRDefault="00923297" w:rsidP="00923297">
                  <w:pPr>
                    <w:ind w:right="-74"/>
                    <w:jc w:val="center"/>
                    <w:rPr>
                      <w:color w:val="000000"/>
                      <w:lang w:eastAsia="en-US"/>
                    </w:rPr>
                  </w:pPr>
                </w:p>
              </w:tc>
              <w:tc>
                <w:tcPr>
                  <w:tcW w:w="2126" w:type="dxa"/>
                  <w:vMerge/>
                  <w:shd w:val="clear" w:color="auto" w:fill="auto"/>
                  <w:vAlign w:val="center"/>
                </w:tcPr>
                <w:p w14:paraId="251106A7"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1938ED2B" w14:textId="77777777" w:rsidR="00923297" w:rsidRPr="00923297" w:rsidRDefault="00923297" w:rsidP="00923297">
                  <w:pPr>
                    <w:jc w:val="center"/>
                    <w:rPr>
                      <w:lang w:eastAsia="en-US"/>
                    </w:rPr>
                  </w:pPr>
                  <w:r w:rsidRPr="00923297">
                    <w:rPr>
                      <w:lang w:eastAsia="en-US"/>
                    </w:rPr>
                    <w:t>с 01.12.2022 по 31.12.2022</w:t>
                  </w:r>
                </w:p>
              </w:tc>
              <w:tc>
                <w:tcPr>
                  <w:tcW w:w="1370" w:type="dxa"/>
                  <w:shd w:val="clear" w:color="auto" w:fill="auto"/>
                  <w:vAlign w:val="center"/>
                </w:tcPr>
                <w:p w14:paraId="37EF3C73" w14:textId="77777777" w:rsidR="00923297" w:rsidRPr="00923297" w:rsidRDefault="00923297" w:rsidP="00923297">
                  <w:pPr>
                    <w:jc w:val="center"/>
                    <w:rPr>
                      <w:lang w:eastAsia="en-US"/>
                    </w:rPr>
                  </w:pPr>
                  <w:r w:rsidRPr="00923297">
                    <w:rPr>
                      <w:lang w:eastAsia="en-US"/>
                    </w:rPr>
                    <w:t>107,88</w:t>
                  </w:r>
                </w:p>
              </w:tc>
              <w:tc>
                <w:tcPr>
                  <w:tcW w:w="1436" w:type="dxa"/>
                  <w:shd w:val="clear" w:color="auto" w:fill="auto"/>
                  <w:vAlign w:val="center"/>
                </w:tcPr>
                <w:p w14:paraId="6FEED999" w14:textId="77777777" w:rsidR="00923297" w:rsidRPr="00923297" w:rsidRDefault="00923297" w:rsidP="00923297">
                  <w:pPr>
                    <w:jc w:val="center"/>
                    <w:rPr>
                      <w:lang w:eastAsia="en-US"/>
                    </w:rPr>
                  </w:pPr>
                  <w:r w:rsidRPr="00923297">
                    <w:rPr>
                      <w:lang w:eastAsia="en-US"/>
                    </w:rPr>
                    <w:t>x</w:t>
                  </w:r>
                </w:p>
              </w:tc>
            </w:tr>
            <w:tr w:rsidR="00923297" w:rsidRPr="00923297" w14:paraId="46016D80" w14:textId="77777777" w:rsidTr="009119CD">
              <w:trPr>
                <w:jc w:val="center"/>
              </w:trPr>
              <w:tc>
                <w:tcPr>
                  <w:tcW w:w="3073" w:type="dxa"/>
                  <w:vMerge/>
                  <w:shd w:val="clear" w:color="auto" w:fill="auto"/>
                  <w:vAlign w:val="center"/>
                </w:tcPr>
                <w:p w14:paraId="686915B3" w14:textId="77777777" w:rsidR="00923297" w:rsidRPr="00923297" w:rsidRDefault="00923297" w:rsidP="00923297">
                  <w:pPr>
                    <w:ind w:right="-74"/>
                    <w:jc w:val="center"/>
                    <w:rPr>
                      <w:color w:val="000000"/>
                      <w:lang w:eastAsia="en-US"/>
                    </w:rPr>
                  </w:pPr>
                </w:p>
              </w:tc>
              <w:tc>
                <w:tcPr>
                  <w:tcW w:w="2126" w:type="dxa"/>
                  <w:vMerge/>
                  <w:shd w:val="clear" w:color="auto" w:fill="auto"/>
                  <w:vAlign w:val="center"/>
                </w:tcPr>
                <w:p w14:paraId="22726DDD"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1AED781A" w14:textId="77777777" w:rsidR="00923297" w:rsidRPr="00923297" w:rsidRDefault="00923297" w:rsidP="00923297">
                  <w:pPr>
                    <w:jc w:val="center"/>
                    <w:rPr>
                      <w:lang w:eastAsia="en-US"/>
                    </w:rPr>
                  </w:pPr>
                  <w:r w:rsidRPr="00923297">
                    <w:rPr>
                      <w:lang w:eastAsia="en-US"/>
                    </w:rPr>
                    <w:t>с 01.01.2023 по 31.12.2023</w:t>
                  </w:r>
                </w:p>
              </w:tc>
              <w:tc>
                <w:tcPr>
                  <w:tcW w:w="1370" w:type="dxa"/>
                  <w:shd w:val="clear" w:color="auto" w:fill="auto"/>
                  <w:vAlign w:val="center"/>
                </w:tcPr>
                <w:p w14:paraId="2325357E" w14:textId="77777777" w:rsidR="00923297" w:rsidRPr="00923297" w:rsidRDefault="00923297" w:rsidP="00923297">
                  <w:pPr>
                    <w:jc w:val="center"/>
                    <w:rPr>
                      <w:lang w:eastAsia="en-US"/>
                    </w:rPr>
                  </w:pPr>
                  <w:r w:rsidRPr="00923297">
                    <w:rPr>
                      <w:lang w:eastAsia="en-US"/>
                    </w:rPr>
                    <w:t>107,88</w:t>
                  </w:r>
                </w:p>
              </w:tc>
              <w:tc>
                <w:tcPr>
                  <w:tcW w:w="1436" w:type="dxa"/>
                  <w:shd w:val="clear" w:color="auto" w:fill="auto"/>
                  <w:vAlign w:val="center"/>
                </w:tcPr>
                <w:p w14:paraId="6581F784" w14:textId="77777777" w:rsidR="00923297" w:rsidRPr="00923297" w:rsidRDefault="00923297" w:rsidP="00923297">
                  <w:pPr>
                    <w:jc w:val="center"/>
                    <w:rPr>
                      <w:lang w:eastAsia="en-US"/>
                    </w:rPr>
                  </w:pPr>
                  <w:r w:rsidRPr="00923297">
                    <w:rPr>
                      <w:lang w:eastAsia="en-US"/>
                    </w:rPr>
                    <w:t>x</w:t>
                  </w:r>
                </w:p>
              </w:tc>
            </w:tr>
            <w:tr w:rsidR="00923297" w:rsidRPr="00923297" w14:paraId="4DE46A83" w14:textId="77777777" w:rsidTr="009119CD">
              <w:trPr>
                <w:jc w:val="center"/>
              </w:trPr>
              <w:tc>
                <w:tcPr>
                  <w:tcW w:w="3073" w:type="dxa"/>
                  <w:vMerge/>
                  <w:shd w:val="clear" w:color="auto" w:fill="auto"/>
                  <w:vAlign w:val="center"/>
                </w:tcPr>
                <w:p w14:paraId="3FD2AC94" w14:textId="77777777" w:rsidR="00923297" w:rsidRPr="00923297" w:rsidRDefault="00923297" w:rsidP="00923297">
                  <w:pPr>
                    <w:ind w:right="-74"/>
                    <w:jc w:val="center"/>
                    <w:rPr>
                      <w:color w:val="000000"/>
                      <w:lang w:eastAsia="en-US"/>
                    </w:rPr>
                  </w:pPr>
                </w:p>
              </w:tc>
              <w:tc>
                <w:tcPr>
                  <w:tcW w:w="2126" w:type="dxa"/>
                  <w:vMerge/>
                  <w:shd w:val="clear" w:color="auto" w:fill="auto"/>
                  <w:vAlign w:val="center"/>
                </w:tcPr>
                <w:p w14:paraId="103384E2"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237D80C9" w14:textId="77777777" w:rsidR="00923297" w:rsidRPr="00923297" w:rsidRDefault="00923297" w:rsidP="00923297">
                  <w:pPr>
                    <w:jc w:val="center"/>
                    <w:rPr>
                      <w:lang w:eastAsia="en-US"/>
                    </w:rPr>
                  </w:pPr>
                  <w:r w:rsidRPr="00923297">
                    <w:rPr>
                      <w:lang w:eastAsia="en-US"/>
                    </w:rPr>
                    <w:t>с 01.01.2024</w:t>
                  </w:r>
                </w:p>
              </w:tc>
              <w:tc>
                <w:tcPr>
                  <w:tcW w:w="1370" w:type="dxa"/>
                  <w:shd w:val="clear" w:color="auto" w:fill="auto"/>
                </w:tcPr>
                <w:p w14:paraId="20C258B7" w14:textId="77777777" w:rsidR="00923297" w:rsidRPr="00923297" w:rsidRDefault="00923297" w:rsidP="00923297">
                  <w:pPr>
                    <w:jc w:val="center"/>
                    <w:rPr>
                      <w:lang w:eastAsia="en-US"/>
                    </w:rPr>
                  </w:pPr>
                  <w:r w:rsidRPr="00923297">
                    <w:rPr>
                      <w:lang w:eastAsia="en-US"/>
                    </w:rPr>
                    <w:t>107,88</w:t>
                  </w:r>
                </w:p>
              </w:tc>
              <w:tc>
                <w:tcPr>
                  <w:tcW w:w="1436" w:type="dxa"/>
                  <w:shd w:val="clear" w:color="auto" w:fill="auto"/>
                  <w:vAlign w:val="center"/>
                </w:tcPr>
                <w:p w14:paraId="5AD23913" w14:textId="77777777" w:rsidR="00923297" w:rsidRPr="00923297" w:rsidRDefault="00923297" w:rsidP="00923297">
                  <w:pPr>
                    <w:jc w:val="center"/>
                    <w:rPr>
                      <w:lang w:eastAsia="en-US"/>
                    </w:rPr>
                  </w:pPr>
                  <w:r w:rsidRPr="00923297">
                    <w:rPr>
                      <w:lang w:eastAsia="en-US"/>
                    </w:rPr>
                    <w:t>x</w:t>
                  </w:r>
                </w:p>
              </w:tc>
            </w:tr>
            <w:tr w:rsidR="00923297" w:rsidRPr="00923297" w14:paraId="73214F83" w14:textId="77777777" w:rsidTr="009119CD">
              <w:trPr>
                <w:jc w:val="center"/>
              </w:trPr>
              <w:tc>
                <w:tcPr>
                  <w:tcW w:w="3073" w:type="dxa"/>
                  <w:vMerge/>
                  <w:shd w:val="clear" w:color="auto" w:fill="auto"/>
                  <w:vAlign w:val="center"/>
                </w:tcPr>
                <w:p w14:paraId="4ED710E9" w14:textId="77777777" w:rsidR="00923297" w:rsidRPr="00923297" w:rsidRDefault="00923297" w:rsidP="00923297">
                  <w:pPr>
                    <w:ind w:right="-74"/>
                    <w:jc w:val="center"/>
                    <w:rPr>
                      <w:color w:val="000000"/>
                      <w:lang w:eastAsia="en-US"/>
                    </w:rPr>
                  </w:pPr>
                </w:p>
              </w:tc>
              <w:tc>
                <w:tcPr>
                  <w:tcW w:w="2126" w:type="dxa"/>
                  <w:vMerge/>
                  <w:shd w:val="clear" w:color="auto" w:fill="auto"/>
                  <w:vAlign w:val="center"/>
                </w:tcPr>
                <w:p w14:paraId="2BB09502"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305149D1" w14:textId="77777777" w:rsidR="00923297" w:rsidRPr="00923297" w:rsidRDefault="00923297" w:rsidP="00923297">
                  <w:pPr>
                    <w:jc w:val="center"/>
                    <w:rPr>
                      <w:lang w:eastAsia="en-US"/>
                    </w:rPr>
                  </w:pPr>
                  <w:r w:rsidRPr="00923297">
                    <w:rPr>
                      <w:lang w:eastAsia="en-US"/>
                    </w:rPr>
                    <w:t>с 01.07.2024</w:t>
                  </w:r>
                </w:p>
              </w:tc>
              <w:tc>
                <w:tcPr>
                  <w:tcW w:w="1370" w:type="dxa"/>
                  <w:shd w:val="clear" w:color="auto" w:fill="auto"/>
                </w:tcPr>
                <w:p w14:paraId="39899378" w14:textId="77777777" w:rsidR="00923297" w:rsidRPr="00923297" w:rsidRDefault="00923297" w:rsidP="00923297">
                  <w:pPr>
                    <w:jc w:val="center"/>
                    <w:rPr>
                      <w:lang w:eastAsia="en-US"/>
                    </w:rPr>
                  </w:pPr>
                  <w:r w:rsidRPr="00923297">
                    <w:rPr>
                      <w:lang w:eastAsia="en-US"/>
                    </w:rPr>
                    <w:t>118,45</w:t>
                  </w:r>
                </w:p>
              </w:tc>
              <w:tc>
                <w:tcPr>
                  <w:tcW w:w="1436" w:type="dxa"/>
                  <w:shd w:val="clear" w:color="auto" w:fill="auto"/>
                  <w:vAlign w:val="center"/>
                </w:tcPr>
                <w:p w14:paraId="6DEB3370" w14:textId="77777777" w:rsidR="00923297" w:rsidRPr="00923297" w:rsidRDefault="00923297" w:rsidP="00923297">
                  <w:pPr>
                    <w:jc w:val="center"/>
                    <w:rPr>
                      <w:lang w:eastAsia="en-US"/>
                    </w:rPr>
                  </w:pPr>
                  <w:r w:rsidRPr="00923297">
                    <w:rPr>
                      <w:lang w:eastAsia="en-US"/>
                    </w:rPr>
                    <w:t>x</w:t>
                  </w:r>
                </w:p>
              </w:tc>
            </w:tr>
            <w:tr w:rsidR="00923297" w:rsidRPr="00923297" w14:paraId="5C7991CA" w14:textId="77777777" w:rsidTr="009119CD">
              <w:trPr>
                <w:jc w:val="center"/>
              </w:trPr>
              <w:tc>
                <w:tcPr>
                  <w:tcW w:w="3073" w:type="dxa"/>
                  <w:vMerge/>
                  <w:shd w:val="clear" w:color="auto" w:fill="auto"/>
                  <w:vAlign w:val="center"/>
                </w:tcPr>
                <w:p w14:paraId="5FF4504B" w14:textId="77777777" w:rsidR="00923297" w:rsidRPr="00923297" w:rsidRDefault="00923297" w:rsidP="00923297">
                  <w:pPr>
                    <w:ind w:right="-74"/>
                    <w:jc w:val="center"/>
                    <w:rPr>
                      <w:color w:val="000000"/>
                      <w:lang w:eastAsia="en-US"/>
                    </w:rPr>
                  </w:pPr>
                </w:p>
              </w:tc>
              <w:tc>
                <w:tcPr>
                  <w:tcW w:w="2126" w:type="dxa"/>
                  <w:vMerge/>
                  <w:shd w:val="clear" w:color="auto" w:fill="auto"/>
                  <w:vAlign w:val="center"/>
                </w:tcPr>
                <w:p w14:paraId="3AB94941"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713C0DB0" w14:textId="77777777" w:rsidR="00923297" w:rsidRPr="00923297" w:rsidRDefault="00923297" w:rsidP="00923297">
                  <w:pPr>
                    <w:jc w:val="center"/>
                    <w:rPr>
                      <w:lang w:eastAsia="en-US"/>
                    </w:rPr>
                  </w:pPr>
                  <w:r w:rsidRPr="00923297">
                    <w:rPr>
                      <w:lang w:eastAsia="en-US"/>
                    </w:rPr>
                    <w:t>с 01.01.2025</w:t>
                  </w:r>
                </w:p>
              </w:tc>
              <w:tc>
                <w:tcPr>
                  <w:tcW w:w="1370" w:type="dxa"/>
                  <w:shd w:val="clear" w:color="auto" w:fill="auto"/>
                </w:tcPr>
                <w:p w14:paraId="27E6194B" w14:textId="77777777" w:rsidR="00923297" w:rsidRPr="00923297" w:rsidRDefault="00923297" w:rsidP="00923297">
                  <w:pPr>
                    <w:jc w:val="center"/>
                    <w:rPr>
                      <w:lang w:eastAsia="en-US"/>
                    </w:rPr>
                  </w:pPr>
                  <w:r w:rsidRPr="00923297">
                    <w:rPr>
                      <w:lang w:eastAsia="en-US"/>
                    </w:rPr>
                    <w:t>102,63</w:t>
                  </w:r>
                </w:p>
              </w:tc>
              <w:tc>
                <w:tcPr>
                  <w:tcW w:w="1436" w:type="dxa"/>
                  <w:shd w:val="clear" w:color="auto" w:fill="auto"/>
                  <w:vAlign w:val="center"/>
                </w:tcPr>
                <w:p w14:paraId="41650B91" w14:textId="77777777" w:rsidR="00923297" w:rsidRPr="00923297" w:rsidRDefault="00923297" w:rsidP="00923297">
                  <w:pPr>
                    <w:jc w:val="center"/>
                    <w:rPr>
                      <w:lang w:eastAsia="en-US"/>
                    </w:rPr>
                  </w:pPr>
                  <w:r w:rsidRPr="00923297">
                    <w:rPr>
                      <w:lang w:eastAsia="en-US"/>
                    </w:rPr>
                    <w:t>x</w:t>
                  </w:r>
                </w:p>
              </w:tc>
            </w:tr>
            <w:tr w:rsidR="00923297" w:rsidRPr="00923297" w14:paraId="2E8AD67A" w14:textId="77777777" w:rsidTr="009119CD">
              <w:trPr>
                <w:jc w:val="center"/>
              </w:trPr>
              <w:tc>
                <w:tcPr>
                  <w:tcW w:w="3073" w:type="dxa"/>
                  <w:vMerge/>
                  <w:shd w:val="clear" w:color="auto" w:fill="auto"/>
                  <w:vAlign w:val="center"/>
                </w:tcPr>
                <w:p w14:paraId="3EDAE39A" w14:textId="77777777" w:rsidR="00923297" w:rsidRPr="00923297" w:rsidRDefault="00923297" w:rsidP="00923297">
                  <w:pPr>
                    <w:ind w:right="-74"/>
                    <w:jc w:val="center"/>
                    <w:rPr>
                      <w:color w:val="000000"/>
                      <w:lang w:eastAsia="en-US"/>
                    </w:rPr>
                  </w:pPr>
                </w:p>
              </w:tc>
              <w:tc>
                <w:tcPr>
                  <w:tcW w:w="2126" w:type="dxa"/>
                  <w:vMerge/>
                  <w:shd w:val="clear" w:color="auto" w:fill="auto"/>
                  <w:vAlign w:val="center"/>
                </w:tcPr>
                <w:p w14:paraId="6E5A5007"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19BD0884" w14:textId="77777777" w:rsidR="00923297" w:rsidRPr="00923297" w:rsidRDefault="00923297" w:rsidP="00923297">
                  <w:pPr>
                    <w:jc w:val="center"/>
                    <w:rPr>
                      <w:lang w:eastAsia="en-US"/>
                    </w:rPr>
                  </w:pPr>
                  <w:r w:rsidRPr="00923297">
                    <w:rPr>
                      <w:lang w:eastAsia="en-US"/>
                    </w:rPr>
                    <w:t>с 01.07.2025</w:t>
                  </w:r>
                </w:p>
              </w:tc>
              <w:tc>
                <w:tcPr>
                  <w:tcW w:w="1370" w:type="dxa"/>
                  <w:shd w:val="clear" w:color="auto" w:fill="auto"/>
                </w:tcPr>
                <w:p w14:paraId="03FC800E" w14:textId="77777777" w:rsidR="00923297" w:rsidRPr="00923297" w:rsidRDefault="00923297" w:rsidP="00923297">
                  <w:pPr>
                    <w:jc w:val="center"/>
                    <w:rPr>
                      <w:lang w:eastAsia="en-US"/>
                    </w:rPr>
                  </w:pPr>
                  <w:r w:rsidRPr="00923297">
                    <w:rPr>
                      <w:lang w:eastAsia="en-US"/>
                    </w:rPr>
                    <w:t>106,81</w:t>
                  </w:r>
                </w:p>
              </w:tc>
              <w:tc>
                <w:tcPr>
                  <w:tcW w:w="1436" w:type="dxa"/>
                  <w:shd w:val="clear" w:color="auto" w:fill="auto"/>
                  <w:vAlign w:val="center"/>
                </w:tcPr>
                <w:p w14:paraId="08C9533C" w14:textId="77777777" w:rsidR="00923297" w:rsidRPr="00923297" w:rsidRDefault="00923297" w:rsidP="00923297">
                  <w:pPr>
                    <w:jc w:val="center"/>
                    <w:rPr>
                      <w:lang w:eastAsia="en-US"/>
                    </w:rPr>
                  </w:pPr>
                  <w:r w:rsidRPr="00923297">
                    <w:rPr>
                      <w:lang w:eastAsia="en-US"/>
                    </w:rPr>
                    <w:t>x</w:t>
                  </w:r>
                </w:p>
              </w:tc>
            </w:tr>
            <w:tr w:rsidR="00923297" w:rsidRPr="00923297" w14:paraId="2189E33F" w14:textId="77777777" w:rsidTr="009119CD">
              <w:trPr>
                <w:jc w:val="center"/>
              </w:trPr>
              <w:tc>
                <w:tcPr>
                  <w:tcW w:w="3073" w:type="dxa"/>
                  <w:vMerge/>
                  <w:shd w:val="clear" w:color="auto" w:fill="auto"/>
                  <w:vAlign w:val="center"/>
                </w:tcPr>
                <w:p w14:paraId="1F52CA35" w14:textId="77777777" w:rsidR="00923297" w:rsidRPr="00923297" w:rsidRDefault="00923297" w:rsidP="00923297">
                  <w:pPr>
                    <w:ind w:right="-74"/>
                    <w:jc w:val="center"/>
                    <w:rPr>
                      <w:color w:val="000000"/>
                      <w:lang w:eastAsia="en-US"/>
                    </w:rPr>
                  </w:pPr>
                </w:p>
              </w:tc>
              <w:tc>
                <w:tcPr>
                  <w:tcW w:w="2126" w:type="dxa"/>
                  <w:vMerge/>
                  <w:shd w:val="clear" w:color="auto" w:fill="auto"/>
                  <w:vAlign w:val="center"/>
                </w:tcPr>
                <w:p w14:paraId="46241C75"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7264A019" w14:textId="77777777" w:rsidR="00923297" w:rsidRPr="00923297" w:rsidRDefault="00923297" w:rsidP="00923297">
                  <w:pPr>
                    <w:jc w:val="center"/>
                    <w:rPr>
                      <w:lang w:eastAsia="en-US"/>
                    </w:rPr>
                  </w:pPr>
                  <w:r w:rsidRPr="00923297">
                    <w:rPr>
                      <w:lang w:eastAsia="en-US"/>
                    </w:rPr>
                    <w:t>с 01.01.2026</w:t>
                  </w:r>
                </w:p>
              </w:tc>
              <w:tc>
                <w:tcPr>
                  <w:tcW w:w="1370" w:type="dxa"/>
                  <w:shd w:val="clear" w:color="auto" w:fill="auto"/>
                </w:tcPr>
                <w:p w14:paraId="195ED8FE" w14:textId="77777777" w:rsidR="00923297" w:rsidRPr="00923297" w:rsidRDefault="00923297" w:rsidP="00923297">
                  <w:pPr>
                    <w:jc w:val="center"/>
                    <w:rPr>
                      <w:lang w:eastAsia="en-US"/>
                    </w:rPr>
                  </w:pPr>
                  <w:r w:rsidRPr="00923297">
                    <w:rPr>
                      <w:lang w:eastAsia="en-US"/>
                    </w:rPr>
                    <w:t>106,81</w:t>
                  </w:r>
                </w:p>
              </w:tc>
              <w:tc>
                <w:tcPr>
                  <w:tcW w:w="1436" w:type="dxa"/>
                  <w:shd w:val="clear" w:color="auto" w:fill="auto"/>
                  <w:vAlign w:val="center"/>
                </w:tcPr>
                <w:p w14:paraId="66B75021" w14:textId="77777777" w:rsidR="00923297" w:rsidRPr="00923297" w:rsidRDefault="00923297" w:rsidP="00923297">
                  <w:pPr>
                    <w:jc w:val="center"/>
                    <w:rPr>
                      <w:lang w:eastAsia="en-US"/>
                    </w:rPr>
                  </w:pPr>
                  <w:r w:rsidRPr="00923297">
                    <w:rPr>
                      <w:lang w:eastAsia="en-US"/>
                    </w:rPr>
                    <w:t>x</w:t>
                  </w:r>
                </w:p>
              </w:tc>
            </w:tr>
            <w:tr w:rsidR="00923297" w:rsidRPr="00923297" w14:paraId="33100F3E" w14:textId="77777777" w:rsidTr="009119CD">
              <w:trPr>
                <w:jc w:val="center"/>
              </w:trPr>
              <w:tc>
                <w:tcPr>
                  <w:tcW w:w="3073" w:type="dxa"/>
                  <w:vMerge/>
                  <w:shd w:val="clear" w:color="auto" w:fill="auto"/>
                  <w:vAlign w:val="center"/>
                </w:tcPr>
                <w:p w14:paraId="41DFB8E2" w14:textId="77777777" w:rsidR="00923297" w:rsidRPr="00923297" w:rsidRDefault="00923297" w:rsidP="00923297">
                  <w:pPr>
                    <w:ind w:right="-74"/>
                    <w:jc w:val="center"/>
                    <w:rPr>
                      <w:color w:val="000000"/>
                      <w:lang w:eastAsia="en-US"/>
                    </w:rPr>
                  </w:pPr>
                </w:p>
              </w:tc>
              <w:tc>
                <w:tcPr>
                  <w:tcW w:w="2126" w:type="dxa"/>
                  <w:vMerge/>
                  <w:shd w:val="clear" w:color="auto" w:fill="auto"/>
                  <w:vAlign w:val="center"/>
                </w:tcPr>
                <w:p w14:paraId="3EC49D81"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17DB2AD1" w14:textId="77777777" w:rsidR="00923297" w:rsidRPr="00923297" w:rsidRDefault="00923297" w:rsidP="00923297">
                  <w:pPr>
                    <w:jc w:val="center"/>
                    <w:rPr>
                      <w:lang w:eastAsia="en-US"/>
                    </w:rPr>
                  </w:pPr>
                  <w:r w:rsidRPr="00923297">
                    <w:rPr>
                      <w:lang w:eastAsia="en-US"/>
                    </w:rPr>
                    <w:t>с 01.07.2026</w:t>
                  </w:r>
                </w:p>
              </w:tc>
              <w:tc>
                <w:tcPr>
                  <w:tcW w:w="1370" w:type="dxa"/>
                  <w:shd w:val="clear" w:color="auto" w:fill="auto"/>
                </w:tcPr>
                <w:p w14:paraId="4E065C4E" w14:textId="77777777" w:rsidR="00923297" w:rsidRPr="00923297" w:rsidRDefault="00923297" w:rsidP="00923297">
                  <w:pPr>
                    <w:jc w:val="center"/>
                    <w:rPr>
                      <w:lang w:eastAsia="en-US"/>
                    </w:rPr>
                  </w:pPr>
                  <w:r w:rsidRPr="00923297">
                    <w:rPr>
                      <w:lang w:eastAsia="en-US"/>
                    </w:rPr>
                    <w:t>108,91</w:t>
                  </w:r>
                </w:p>
              </w:tc>
              <w:tc>
                <w:tcPr>
                  <w:tcW w:w="1436" w:type="dxa"/>
                  <w:shd w:val="clear" w:color="auto" w:fill="auto"/>
                  <w:vAlign w:val="center"/>
                </w:tcPr>
                <w:p w14:paraId="65100802" w14:textId="77777777" w:rsidR="00923297" w:rsidRPr="00923297" w:rsidRDefault="00923297" w:rsidP="00923297">
                  <w:pPr>
                    <w:jc w:val="center"/>
                    <w:rPr>
                      <w:lang w:eastAsia="en-US"/>
                    </w:rPr>
                  </w:pPr>
                  <w:r w:rsidRPr="00923297">
                    <w:rPr>
                      <w:lang w:eastAsia="en-US"/>
                    </w:rPr>
                    <w:t>x</w:t>
                  </w:r>
                </w:p>
              </w:tc>
            </w:tr>
            <w:tr w:rsidR="00923297" w:rsidRPr="00923297" w14:paraId="254A05CC" w14:textId="77777777" w:rsidTr="009119CD">
              <w:trPr>
                <w:jc w:val="center"/>
              </w:trPr>
              <w:tc>
                <w:tcPr>
                  <w:tcW w:w="3073" w:type="dxa"/>
                  <w:vMerge/>
                  <w:shd w:val="clear" w:color="auto" w:fill="auto"/>
                  <w:vAlign w:val="center"/>
                </w:tcPr>
                <w:p w14:paraId="0A258130" w14:textId="77777777" w:rsidR="00923297" w:rsidRPr="00923297" w:rsidRDefault="00923297" w:rsidP="00923297">
                  <w:pPr>
                    <w:ind w:right="-74"/>
                    <w:jc w:val="center"/>
                    <w:rPr>
                      <w:color w:val="000000"/>
                      <w:lang w:eastAsia="en-US"/>
                    </w:rPr>
                  </w:pPr>
                </w:p>
              </w:tc>
              <w:tc>
                <w:tcPr>
                  <w:tcW w:w="2126" w:type="dxa"/>
                  <w:vMerge/>
                  <w:shd w:val="clear" w:color="auto" w:fill="auto"/>
                  <w:vAlign w:val="center"/>
                </w:tcPr>
                <w:p w14:paraId="5BD9C2BC"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4C109E42" w14:textId="77777777" w:rsidR="00923297" w:rsidRPr="00923297" w:rsidRDefault="00923297" w:rsidP="00923297">
                  <w:pPr>
                    <w:jc w:val="center"/>
                    <w:rPr>
                      <w:lang w:eastAsia="en-US"/>
                    </w:rPr>
                  </w:pPr>
                  <w:r w:rsidRPr="00923297">
                    <w:rPr>
                      <w:lang w:eastAsia="en-US"/>
                    </w:rPr>
                    <w:t>с 01.01.2027</w:t>
                  </w:r>
                </w:p>
              </w:tc>
              <w:tc>
                <w:tcPr>
                  <w:tcW w:w="1370" w:type="dxa"/>
                  <w:shd w:val="clear" w:color="auto" w:fill="auto"/>
                </w:tcPr>
                <w:p w14:paraId="34941C66" w14:textId="77777777" w:rsidR="00923297" w:rsidRPr="00923297" w:rsidRDefault="00923297" w:rsidP="00923297">
                  <w:pPr>
                    <w:jc w:val="center"/>
                    <w:rPr>
                      <w:lang w:eastAsia="en-US"/>
                    </w:rPr>
                  </w:pPr>
                  <w:r w:rsidRPr="00923297">
                    <w:rPr>
                      <w:lang w:eastAsia="en-US"/>
                    </w:rPr>
                    <w:t>108,91</w:t>
                  </w:r>
                </w:p>
              </w:tc>
              <w:tc>
                <w:tcPr>
                  <w:tcW w:w="1436" w:type="dxa"/>
                  <w:shd w:val="clear" w:color="auto" w:fill="auto"/>
                  <w:vAlign w:val="center"/>
                </w:tcPr>
                <w:p w14:paraId="31124767" w14:textId="77777777" w:rsidR="00923297" w:rsidRPr="00923297" w:rsidRDefault="00923297" w:rsidP="00923297">
                  <w:pPr>
                    <w:jc w:val="center"/>
                    <w:rPr>
                      <w:lang w:eastAsia="en-US"/>
                    </w:rPr>
                  </w:pPr>
                  <w:r w:rsidRPr="00923297">
                    <w:rPr>
                      <w:lang w:eastAsia="en-US"/>
                    </w:rPr>
                    <w:t>x</w:t>
                  </w:r>
                </w:p>
              </w:tc>
            </w:tr>
            <w:tr w:rsidR="00923297" w:rsidRPr="00923297" w14:paraId="5429C4E1" w14:textId="77777777" w:rsidTr="009119CD">
              <w:trPr>
                <w:jc w:val="center"/>
              </w:trPr>
              <w:tc>
                <w:tcPr>
                  <w:tcW w:w="3073" w:type="dxa"/>
                  <w:vMerge/>
                  <w:shd w:val="clear" w:color="auto" w:fill="auto"/>
                  <w:vAlign w:val="center"/>
                </w:tcPr>
                <w:p w14:paraId="23CD329C" w14:textId="77777777" w:rsidR="00923297" w:rsidRPr="00923297" w:rsidRDefault="00923297" w:rsidP="00923297">
                  <w:pPr>
                    <w:ind w:right="-74"/>
                    <w:jc w:val="center"/>
                    <w:rPr>
                      <w:color w:val="000000"/>
                      <w:lang w:eastAsia="en-US"/>
                    </w:rPr>
                  </w:pPr>
                </w:p>
              </w:tc>
              <w:tc>
                <w:tcPr>
                  <w:tcW w:w="2126" w:type="dxa"/>
                  <w:vMerge/>
                  <w:shd w:val="clear" w:color="auto" w:fill="auto"/>
                  <w:vAlign w:val="center"/>
                </w:tcPr>
                <w:p w14:paraId="121B59CD"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3E50B9C1" w14:textId="77777777" w:rsidR="00923297" w:rsidRPr="00923297" w:rsidRDefault="00923297" w:rsidP="00923297">
                  <w:pPr>
                    <w:jc w:val="center"/>
                    <w:rPr>
                      <w:lang w:eastAsia="en-US"/>
                    </w:rPr>
                  </w:pPr>
                  <w:r w:rsidRPr="00923297">
                    <w:rPr>
                      <w:lang w:eastAsia="en-US"/>
                    </w:rPr>
                    <w:t>с 01.07.2027</w:t>
                  </w:r>
                </w:p>
              </w:tc>
              <w:tc>
                <w:tcPr>
                  <w:tcW w:w="1370" w:type="dxa"/>
                  <w:shd w:val="clear" w:color="auto" w:fill="auto"/>
                </w:tcPr>
                <w:p w14:paraId="39F3085D" w14:textId="77777777" w:rsidR="00923297" w:rsidRPr="00923297" w:rsidRDefault="00923297" w:rsidP="00923297">
                  <w:pPr>
                    <w:jc w:val="center"/>
                    <w:rPr>
                      <w:lang w:eastAsia="en-US"/>
                    </w:rPr>
                  </w:pPr>
                  <w:r w:rsidRPr="00923297">
                    <w:rPr>
                      <w:lang w:eastAsia="en-US"/>
                    </w:rPr>
                    <w:t>113,88</w:t>
                  </w:r>
                </w:p>
              </w:tc>
              <w:tc>
                <w:tcPr>
                  <w:tcW w:w="1436" w:type="dxa"/>
                  <w:shd w:val="clear" w:color="auto" w:fill="auto"/>
                  <w:vAlign w:val="center"/>
                </w:tcPr>
                <w:p w14:paraId="3B94BD2A" w14:textId="77777777" w:rsidR="00923297" w:rsidRPr="00923297" w:rsidRDefault="00923297" w:rsidP="00923297">
                  <w:pPr>
                    <w:jc w:val="center"/>
                    <w:rPr>
                      <w:lang w:eastAsia="en-US"/>
                    </w:rPr>
                  </w:pPr>
                  <w:r w:rsidRPr="00923297">
                    <w:rPr>
                      <w:lang w:eastAsia="en-US"/>
                    </w:rPr>
                    <w:t>x</w:t>
                  </w:r>
                </w:p>
              </w:tc>
            </w:tr>
            <w:tr w:rsidR="00923297" w:rsidRPr="00923297" w14:paraId="376125B1" w14:textId="77777777" w:rsidTr="009119CD">
              <w:trPr>
                <w:jc w:val="center"/>
              </w:trPr>
              <w:tc>
                <w:tcPr>
                  <w:tcW w:w="3073" w:type="dxa"/>
                  <w:vMerge/>
                  <w:shd w:val="clear" w:color="auto" w:fill="auto"/>
                  <w:vAlign w:val="center"/>
                </w:tcPr>
                <w:p w14:paraId="6172D6A9" w14:textId="77777777" w:rsidR="00923297" w:rsidRPr="00923297" w:rsidRDefault="00923297" w:rsidP="00923297">
                  <w:pPr>
                    <w:ind w:right="-74"/>
                    <w:jc w:val="center"/>
                    <w:rPr>
                      <w:color w:val="000000"/>
                      <w:lang w:eastAsia="en-US"/>
                    </w:rPr>
                  </w:pPr>
                </w:p>
              </w:tc>
              <w:tc>
                <w:tcPr>
                  <w:tcW w:w="2126" w:type="dxa"/>
                  <w:vMerge/>
                  <w:shd w:val="clear" w:color="auto" w:fill="auto"/>
                  <w:vAlign w:val="center"/>
                </w:tcPr>
                <w:p w14:paraId="0DA1F2F4"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18F24127" w14:textId="77777777" w:rsidR="00923297" w:rsidRPr="00923297" w:rsidRDefault="00923297" w:rsidP="00923297">
                  <w:pPr>
                    <w:jc w:val="center"/>
                    <w:rPr>
                      <w:lang w:eastAsia="en-US"/>
                    </w:rPr>
                  </w:pPr>
                  <w:r w:rsidRPr="00923297">
                    <w:rPr>
                      <w:lang w:eastAsia="en-US"/>
                    </w:rPr>
                    <w:t>с 01.01.2028</w:t>
                  </w:r>
                </w:p>
              </w:tc>
              <w:tc>
                <w:tcPr>
                  <w:tcW w:w="1370" w:type="dxa"/>
                  <w:shd w:val="clear" w:color="auto" w:fill="auto"/>
                </w:tcPr>
                <w:p w14:paraId="20BA25B9" w14:textId="77777777" w:rsidR="00923297" w:rsidRPr="00923297" w:rsidRDefault="00923297" w:rsidP="00923297">
                  <w:pPr>
                    <w:jc w:val="center"/>
                    <w:rPr>
                      <w:lang w:eastAsia="en-US"/>
                    </w:rPr>
                  </w:pPr>
                  <w:r w:rsidRPr="00923297">
                    <w:rPr>
                      <w:lang w:eastAsia="en-US"/>
                    </w:rPr>
                    <w:t>113,88</w:t>
                  </w:r>
                </w:p>
              </w:tc>
              <w:tc>
                <w:tcPr>
                  <w:tcW w:w="1436" w:type="dxa"/>
                  <w:shd w:val="clear" w:color="auto" w:fill="auto"/>
                  <w:vAlign w:val="center"/>
                </w:tcPr>
                <w:p w14:paraId="2045F8A9" w14:textId="77777777" w:rsidR="00923297" w:rsidRPr="00923297" w:rsidRDefault="00923297" w:rsidP="00923297">
                  <w:pPr>
                    <w:jc w:val="center"/>
                    <w:rPr>
                      <w:lang w:eastAsia="en-US"/>
                    </w:rPr>
                  </w:pPr>
                  <w:r w:rsidRPr="00923297">
                    <w:rPr>
                      <w:lang w:eastAsia="en-US"/>
                    </w:rPr>
                    <w:t>x</w:t>
                  </w:r>
                </w:p>
              </w:tc>
            </w:tr>
            <w:tr w:rsidR="00923297" w:rsidRPr="00923297" w14:paraId="7B9F8A26" w14:textId="77777777" w:rsidTr="009119CD">
              <w:trPr>
                <w:jc w:val="center"/>
              </w:trPr>
              <w:tc>
                <w:tcPr>
                  <w:tcW w:w="3073" w:type="dxa"/>
                  <w:vMerge/>
                  <w:shd w:val="clear" w:color="auto" w:fill="auto"/>
                  <w:vAlign w:val="center"/>
                </w:tcPr>
                <w:p w14:paraId="24EFB6EB" w14:textId="77777777" w:rsidR="00923297" w:rsidRPr="00923297" w:rsidRDefault="00923297" w:rsidP="00923297">
                  <w:pPr>
                    <w:ind w:right="-74"/>
                    <w:jc w:val="center"/>
                    <w:rPr>
                      <w:color w:val="000000"/>
                      <w:lang w:eastAsia="en-US"/>
                    </w:rPr>
                  </w:pPr>
                </w:p>
              </w:tc>
              <w:tc>
                <w:tcPr>
                  <w:tcW w:w="2126" w:type="dxa"/>
                  <w:vMerge/>
                  <w:shd w:val="clear" w:color="auto" w:fill="auto"/>
                  <w:vAlign w:val="center"/>
                </w:tcPr>
                <w:p w14:paraId="1B491104"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5D1E9068" w14:textId="77777777" w:rsidR="00923297" w:rsidRPr="00923297" w:rsidRDefault="00923297" w:rsidP="00923297">
                  <w:pPr>
                    <w:jc w:val="center"/>
                    <w:rPr>
                      <w:lang w:eastAsia="en-US"/>
                    </w:rPr>
                  </w:pPr>
                  <w:r w:rsidRPr="00923297">
                    <w:rPr>
                      <w:lang w:eastAsia="en-US"/>
                    </w:rPr>
                    <w:t>с 01.07.2028</w:t>
                  </w:r>
                </w:p>
              </w:tc>
              <w:tc>
                <w:tcPr>
                  <w:tcW w:w="1370" w:type="dxa"/>
                  <w:shd w:val="clear" w:color="auto" w:fill="auto"/>
                </w:tcPr>
                <w:p w14:paraId="7896CA55" w14:textId="77777777" w:rsidR="00923297" w:rsidRPr="00923297" w:rsidRDefault="00923297" w:rsidP="00923297">
                  <w:pPr>
                    <w:jc w:val="center"/>
                    <w:rPr>
                      <w:lang w:eastAsia="en-US"/>
                    </w:rPr>
                  </w:pPr>
                  <w:r w:rsidRPr="00923297">
                    <w:rPr>
                      <w:lang w:eastAsia="en-US"/>
                    </w:rPr>
                    <w:t>115,83</w:t>
                  </w:r>
                </w:p>
              </w:tc>
              <w:tc>
                <w:tcPr>
                  <w:tcW w:w="1436" w:type="dxa"/>
                  <w:shd w:val="clear" w:color="auto" w:fill="auto"/>
                  <w:vAlign w:val="center"/>
                </w:tcPr>
                <w:p w14:paraId="4BDD15F1" w14:textId="77777777" w:rsidR="00923297" w:rsidRPr="00923297" w:rsidRDefault="00923297" w:rsidP="00923297">
                  <w:pPr>
                    <w:jc w:val="center"/>
                    <w:rPr>
                      <w:lang w:eastAsia="en-US"/>
                    </w:rPr>
                  </w:pPr>
                  <w:r w:rsidRPr="00923297">
                    <w:rPr>
                      <w:lang w:eastAsia="en-US"/>
                    </w:rPr>
                    <w:t>x</w:t>
                  </w:r>
                </w:p>
              </w:tc>
            </w:tr>
            <w:tr w:rsidR="00923297" w:rsidRPr="00923297" w14:paraId="6CC78CA9" w14:textId="77777777" w:rsidTr="009119CD">
              <w:trPr>
                <w:jc w:val="center"/>
              </w:trPr>
              <w:tc>
                <w:tcPr>
                  <w:tcW w:w="3073" w:type="dxa"/>
                  <w:vMerge/>
                  <w:shd w:val="clear" w:color="auto" w:fill="auto"/>
                  <w:vAlign w:val="center"/>
                </w:tcPr>
                <w:p w14:paraId="3283DE93" w14:textId="77777777" w:rsidR="00923297" w:rsidRPr="00923297" w:rsidRDefault="00923297" w:rsidP="00923297">
                  <w:pPr>
                    <w:ind w:right="-74"/>
                    <w:jc w:val="center"/>
                    <w:rPr>
                      <w:color w:val="000000"/>
                      <w:lang w:eastAsia="en-US"/>
                    </w:rPr>
                  </w:pPr>
                </w:p>
              </w:tc>
              <w:tc>
                <w:tcPr>
                  <w:tcW w:w="2126" w:type="dxa"/>
                  <w:vMerge/>
                  <w:shd w:val="clear" w:color="auto" w:fill="auto"/>
                  <w:vAlign w:val="center"/>
                </w:tcPr>
                <w:p w14:paraId="07FE702B"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4721CF07" w14:textId="77777777" w:rsidR="00923297" w:rsidRPr="00923297" w:rsidRDefault="00923297" w:rsidP="00923297">
                  <w:pPr>
                    <w:jc w:val="center"/>
                    <w:rPr>
                      <w:lang w:eastAsia="en-US"/>
                    </w:rPr>
                  </w:pPr>
                  <w:r w:rsidRPr="00923297">
                    <w:rPr>
                      <w:lang w:eastAsia="en-US"/>
                    </w:rPr>
                    <w:t>с 01.01.2029</w:t>
                  </w:r>
                </w:p>
              </w:tc>
              <w:tc>
                <w:tcPr>
                  <w:tcW w:w="1370" w:type="dxa"/>
                  <w:shd w:val="clear" w:color="auto" w:fill="auto"/>
                </w:tcPr>
                <w:p w14:paraId="77101C3A" w14:textId="77777777" w:rsidR="00923297" w:rsidRPr="00923297" w:rsidRDefault="00923297" w:rsidP="00923297">
                  <w:pPr>
                    <w:jc w:val="center"/>
                    <w:rPr>
                      <w:lang w:eastAsia="en-US"/>
                    </w:rPr>
                  </w:pPr>
                  <w:r w:rsidRPr="00923297">
                    <w:rPr>
                      <w:lang w:eastAsia="en-US"/>
                    </w:rPr>
                    <w:t>115,83</w:t>
                  </w:r>
                </w:p>
              </w:tc>
              <w:tc>
                <w:tcPr>
                  <w:tcW w:w="1436" w:type="dxa"/>
                  <w:shd w:val="clear" w:color="auto" w:fill="auto"/>
                  <w:vAlign w:val="center"/>
                </w:tcPr>
                <w:p w14:paraId="4017D15C" w14:textId="77777777" w:rsidR="00923297" w:rsidRPr="00923297" w:rsidRDefault="00923297" w:rsidP="00923297">
                  <w:pPr>
                    <w:jc w:val="center"/>
                    <w:rPr>
                      <w:lang w:eastAsia="en-US"/>
                    </w:rPr>
                  </w:pPr>
                  <w:r w:rsidRPr="00923297">
                    <w:rPr>
                      <w:lang w:eastAsia="en-US"/>
                    </w:rPr>
                    <w:t>x</w:t>
                  </w:r>
                </w:p>
              </w:tc>
            </w:tr>
            <w:tr w:rsidR="00923297" w:rsidRPr="00923297" w14:paraId="40B3361D" w14:textId="77777777" w:rsidTr="009119CD">
              <w:trPr>
                <w:jc w:val="center"/>
              </w:trPr>
              <w:tc>
                <w:tcPr>
                  <w:tcW w:w="3073" w:type="dxa"/>
                  <w:vMerge/>
                  <w:shd w:val="clear" w:color="auto" w:fill="auto"/>
                  <w:vAlign w:val="center"/>
                </w:tcPr>
                <w:p w14:paraId="3E6C3238" w14:textId="77777777" w:rsidR="00923297" w:rsidRPr="00923297" w:rsidRDefault="00923297" w:rsidP="00923297">
                  <w:pPr>
                    <w:ind w:right="-74"/>
                    <w:jc w:val="center"/>
                    <w:rPr>
                      <w:color w:val="000000"/>
                      <w:lang w:eastAsia="en-US"/>
                    </w:rPr>
                  </w:pPr>
                </w:p>
              </w:tc>
              <w:tc>
                <w:tcPr>
                  <w:tcW w:w="2126" w:type="dxa"/>
                  <w:vMerge/>
                  <w:shd w:val="clear" w:color="auto" w:fill="auto"/>
                  <w:vAlign w:val="center"/>
                </w:tcPr>
                <w:p w14:paraId="57CF6DE0"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4BB71AEB" w14:textId="77777777" w:rsidR="00923297" w:rsidRPr="00923297" w:rsidRDefault="00923297" w:rsidP="00923297">
                  <w:pPr>
                    <w:jc w:val="center"/>
                    <w:rPr>
                      <w:lang w:eastAsia="en-US"/>
                    </w:rPr>
                  </w:pPr>
                  <w:r w:rsidRPr="00923297">
                    <w:rPr>
                      <w:lang w:eastAsia="en-US"/>
                    </w:rPr>
                    <w:t>с 01.07.2029</w:t>
                  </w:r>
                </w:p>
              </w:tc>
              <w:tc>
                <w:tcPr>
                  <w:tcW w:w="1370" w:type="dxa"/>
                  <w:shd w:val="clear" w:color="auto" w:fill="auto"/>
                </w:tcPr>
                <w:p w14:paraId="4A907C77" w14:textId="77777777" w:rsidR="00923297" w:rsidRPr="00923297" w:rsidRDefault="00923297" w:rsidP="00923297">
                  <w:pPr>
                    <w:jc w:val="center"/>
                    <w:rPr>
                      <w:lang w:eastAsia="en-US"/>
                    </w:rPr>
                  </w:pPr>
                  <w:r w:rsidRPr="00923297">
                    <w:rPr>
                      <w:lang w:eastAsia="en-US"/>
                    </w:rPr>
                    <w:t>121,63</w:t>
                  </w:r>
                </w:p>
              </w:tc>
              <w:tc>
                <w:tcPr>
                  <w:tcW w:w="1436" w:type="dxa"/>
                  <w:shd w:val="clear" w:color="auto" w:fill="auto"/>
                </w:tcPr>
                <w:p w14:paraId="2403CBEE" w14:textId="77777777" w:rsidR="00923297" w:rsidRPr="00923297" w:rsidRDefault="00923297" w:rsidP="00923297">
                  <w:pPr>
                    <w:jc w:val="center"/>
                    <w:rPr>
                      <w:lang w:eastAsia="en-US"/>
                    </w:rPr>
                  </w:pPr>
                  <w:r w:rsidRPr="00923297">
                    <w:rPr>
                      <w:lang w:eastAsia="en-US"/>
                    </w:rPr>
                    <w:t>x</w:t>
                  </w:r>
                </w:p>
              </w:tc>
            </w:tr>
            <w:tr w:rsidR="00923297" w:rsidRPr="00923297" w14:paraId="58C2EF73" w14:textId="77777777" w:rsidTr="009119CD">
              <w:trPr>
                <w:jc w:val="center"/>
              </w:trPr>
              <w:tc>
                <w:tcPr>
                  <w:tcW w:w="3073" w:type="dxa"/>
                  <w:vMerge/>
                  <w:shd w:val="clear" w:color="auto" w:fill="auto"/>
                  <w:vAlign w:val="center"/>
                </w:tcPr>
                <w:p w14:paraId="362FC968" w14:textId="77777777" w:rsidR="00923297" w:rsidRPr="00923297" w:rsidRDefault="00923297" w:rsidP="00923297">
                  <w:pPr>
                    <w:ind w:right="-74"/>
                    <w:jc w:val="center"/>
                    <w:rPr>
                      <w:color w:val="000000"/>
                      <w:lang w:eastAsia="en-US"/>
                    </w:rPr>
                  </w:pPr>
                </w:p>
              </w:tc>
              <w:tc>
                <w:tcPr>
                  <w:tcW w:w="2126" w:type="dxa"/>
                  <w:vMerge/>
                  <w:shd w:val="clear" w:color="auto" w:fill="auto"/>
                  <w:vAlign w:val="center"/>
                </w:tcPr>
                <w:p w14:paraId="624E7093"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7641906A" w14:textId="77777777" w:rsidR="00923297" w:rsidRPr="00923297" w:rsidRDefault="00923297" w:rsidP="00923297">
                  <w:pPr>
                    <w:jc w:val="center"/>
                    <w:rPr>
                      <w:lang w:eastAsia="en-US"/>
                    </w:rPr>
                  </w:pPr>
                  <w:r w:rsidRPr="00923297">
                    <w:rPr>
                      <w:lang w:eastAsia="en-US"/>
                    </w:rPr>
                    <w:t>с 01.01.2030</w:t>
                  </w:r>
                </w:p>
              </w:tc>
              <w:tc>
                <w:tcPr>
                  <w:tcW w:w="1370" w:type="dxa"/>
                  <w:shd w:val="clear" w:color="auto" w:fill="auto"/>
                </w:tcPr>
                <w:p w14:paraId="4C4E2A9E" w14:textId="77777777" w:rsidR="00923297" w:rsidRPr="00923297" w:rsidRDefault="00923297" w:rsidP="00923297">
                  <w:pPr>
                    <w:jc w:val="center"/>
                    <w:rPr>
                      <w:lang w:eastAsia="en-US"/>
                    </w:rPr>
                  </w:pPr>
                  <w:r w:rsidRPr="00923297">
                    <w:rPr>
                      <w:lang w:eastAsia="en-US"/>
                    </w:rPr>
                    <w:t>121,63</w:t>
                  </w:r>
                </w:p>
              </w:tc>
              <w:tc>
                <w:tcPr>
                  <w:tcW w:w="1436" w:type="dxa"/>
                  <w:shd w:val="clear" w:color="auto" w:fill="auto"/>
                </w:tcPr>
                <w:p w14:paraId="6DC5CFD4" w14:textId="77777777" w:rsidR="00923297" w:rsidRPr="00923297" w:rsidRDefault="00923297" w:rsidP="00923297">
                  <w:pPr>
                    <w:jc w:val="center"/>
                    <w:rPr>
                      <w:lang w:eastAsia="en-US"/>
                    </w:rPr>
                  </w:pPr>
                  <w:r w:rsidRPr="00923297">
                    <w:rPr>
                      <w:lang w:eastAsia="en-US"/>
                    </w:rPr>
                    <w:t>x</w:t>
                  </w:r>
                </w:p>
              </w:tc>
            </w:tr>
            <w:tr w:rsidR="00923297" w:rsidRPr="00923297" w14:paraId="25F37988" w14:textId="77777777" w:rsidTr="009119CD">
              <w:trPr>
                <w:jc w:val="center"/>
              </w:trPr>
              <w:tc>
                <w:tcPr>
                  <w:tcW w:w="3073" w:type="dxa"/>
                  <w:vMerge/>
                  <w:shd w:val="clear" w:color="auto" w:fill="auto"/>
                  <w:vAlign w:val="center"/>
                </w:tcPr>
                <w:p w14:paraId="4968FD4C" w14:textId="77777777" w:rsidR="00923297" w:rsidRPr="00923297" w:rsidRDefault="00923297" w:rsidP="00923297">
                  <w:pPr>
                    <w:ind w:right="-74"/>
                    <w:jc w:val="center"/>
                    <w:rPr>
                      <w:color w:val="000000"/>
                      <w:lang w:eastAsia="en-US"/>
                    </w:rPr>
                  </w:pPr>
                </w:p>
              </w:tc>
              <w:tc>
                <w:tcPr>
                  <w:tcW w:w="2126" w:type="dxa"/>
                  <w:vMerge/>
                  <w:shd w:val="clear" w:color="auto" w:fill="auto"/>
                  <w:vAlign w:val="center"/>
                </w:tcPr>
                <w:p w14:paraId="5BCA2360"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74BC00C0" w14:textId="77777777" w:rsidR="00923297" w:rsidRPr="00923297" w:rsidRDefault="00923297" w:rsidP="00923297">
                  <w:pPr>
                    <w:jc w:val="center"/>
                    <w:rPr>
                      <w:lang w:eastAsia="en-US"/>
                    </w:rPr>
                  </w:pPr>
                  <w:r w:rsidRPr="00923297">
                    <w:rPr>
                      <w:lang w:eastAsia="en-US"/>
                    </w:rPr>
                    <w:t>с 01.07.2030</w:t>
                  </w:r>
                </w:p>
              </w:tc>
              <w:tc>
                <w:tcPr>
                  <w:tcW w:w="1370" w:type="dxa"/>
                  <w:shd w:val="clear" w:color="auto" w:fill="auto"/>
                </w:tcPr>
                <w:p w14:paraId="6B75AEA6" w14:textId="77777777" w:rsidR="00923297" w:rsidRPr="00923297" w:rsidRDefault="00923297" w:rsidP="00923297">
                  <w:pPr>
                    <w:jc w:val="center"/>
                    <w:rPr>
                      <w:lang w:eastAsia="en-US"/>
                    </w:rPr>
                  </w:pPr>
                  <w:r w:rsidRPr="00923297">
                    <w:rPr>
                      <w:lang w:eastAsia="en-US"/>
                    </w:rPr>
                    <w:t>121,77</w:t>
                  </w:r>
                </w:p>
              </w:tc>
              <w:tc>
                <w:tcPr>
                  <w:tcW w:w="1436" w:type="dxa"/>
                  <w:shd w:val="clear" w:color="auto" w:fill="auto"/>
                </w:tcPr>
                <w:p w14:paraId="1CB9FB89" w14:textId="77777777" w:rsidR="00923297" w:rsidRPr="00923297" w:rsidRDefault="00923297" w:rsidP="00923297">
                  <w:pPr>
                    <w:jc w:val="center"/>
                    <w:rPr>
                      <w:lang w:eastAsia="en-US"/>
                    </w:rPr>
                  </w:pPr>
                  <w:r w:rsidRPr="00923297">
                    <w:rPr>
                      <w:lang w:eastAsia="en-US"/>
                    </w:rPr>
                    <w:t>x</w:t>
                  </w:r>
                </w:p>
              </w:tc>
            </w:tr>
            <w:tr w:rsidR="00923297" w:rsidRPr="00923297" w14:paraId="222FB7E9" w14:textId="77777777" w:rsidTr="009119CD">
              <w:trPr>
                <w:jc w:val="center"/>
              </w:trPr>
              <w:tc>
                <w:tcPr>
                  <w:tcW w:w="3073" w:type="dxa"/>
                  <w:vMerge/>
                  <w:shd w:val="clear" w:color="auto" w:fill="auto"/>
                  <w:vAlign w:val="center"/>
                </w:tcPr>
                <w:p w14:paraId="088A2A2E" w14:textId="77777777" w:rsidR="00923297" w:rsidRPr="00923297" w:rsidRDefault="00923297" w:rsidP="00923297">
                  <w:pPr>
                    <w:ind w:right="-74"/>
                    <w:jc w:val="center"/>
                    <w:rPr>
                      <w:color w:val="000000"/>
                      <w:lang w:eastAsia="en-US"/>
                    </w:rPr>
                  </w:pPr>
                </w:p>
              </w:tc>
              <w:tc>
                <w:tcPr>
                  <w:tcW w:w="2126" w:type="dxa"/>
                  <w:vMerge/>
                  <w:shd w:val="clear" w:color="auto" w:fill="auto"/>
                  <w:vAlign w:val="center"/>
                </w:tcPr>
                <w:p w14:paraId="3780DD09"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65AC7031" w14:textId="77777777" w:rsidR="00923297" w:rsidRPr="00923297" w:rsidRDefault="00923297" w:rsidP="00923297">
                  <w:pPr>
                    <w:jc w:val="center"/>
                    <w:rPr>
                      <w:lang w:eastAsia="en-US"/>
                    </w:rPr>
                  </w:pPr>
                  <w:r w:rsidRPr="00923297">
                    <w:rPr>
                      <w:lang w:eastAsia="en-US"/>
                    </w:rPr>
                    <w:t>с 01.01.2031</w:t>
                  </w:r>
                </w:p>
              </w:tc>
              <w:tc>
                <w:tcPr>
                  <w:tcW w:w="1370" w:type="dxa"/>
                  <w:shd w:val="clear" w:color="auto" w:fill="auto"/>
                </w:tcPr>
                <w:p w14:paraId="23590469" w14:textId="77777777" w:rsidR="00923297" w:rsidRPr="00923297" w:rsidRDefault="00923297" w:rsidP="00923297">
                  <w:pPr>
                    <w:jc w:val="center"/>
                    <w:rPr>
                      <w:lang w:eastAsia="en-US"/>
                    </w:rPr>
                  </w:pPr>
                  <w:r w:rsidRPr="00923297">
                    <w:rPr>
                      <w:lang w:eastAsia="en-US"/>
                    </w:rPr>
                    <w:t>121,77</w:t>
                  </w:r>
                </w:p>
              </w:tc>
              <w:tc>
                <w:tcPr>
                  <w:tcW w:w="1436" w:type="dxa"/>
                  <w:shd w:val="clear" w:color="auto" w:fill="auto"/>
                </w:tcPr>
                <w:p w14:paraId="290AE63F" w14:textId="77777777" w:rsidR="00923297" w:rsidRPr="00923297" w:rsidRDefault="00923297" w:rsidP="00923297">
                  <w:pPr>
                    <w:jc w:val="center"/>
                    <w:rPr>
                      <w:lang w:eastAsia="en-US"/>
                    </w:rPr>
                  </w:pPr>
                  <w:r w:rsidRPr="00923297">
                    <w:rPr>
                      <w:lang w:eastAsia="en-US"/>
                    </w:rPr>
                    <w:t>x</w:t>
                  </w:r>
                </w:p>
              </w:tc>
            </w:tr>
            <w:tr w:rsidR="00923297" w:rsidRPr="00923297" w14:paraId="1DB78EC3" w14:textId="77777777" w:rsidTr="009119CD">
              <w:trPr>
                <w:jc w:val="center"/>
              </w:trPr>
              <w:tc>
                <w:tcPr>
                  <w:tcW w:w="3073" w:type="dxa"/>
                  <w:vMerge/>
                  <w:shd w:val="clear" w:color="auto" w:fill="auto"/>
                  <w:vAlign w:val="center"/>
                </w:tcPr>
                <w:p w14:paraId="1BAF21E4" w14:textId="77777777" w:rsidR="00923297" w:rsidRPr="00923297" w:rsidRDefault="00923297" w:rsidP="00923297">
                  <w:pPr>
                    <w:ind w:right="-74"/>
                    <w:jc w:val="center"/>
                    <w:rPr>
                      <w:color w:val="000000"/>
                      <w:lang w:eastAsia="en-US"/>
                    </w:rPr>
                  </w:pPr>
                </w:p>
              </w:tc>
              <w:tc>
                <w:tcPr>
                  <w:tcW w:w="2126" w:type="dxa"/>
                  <w:vMerge/>
                  <w:shd w:val="clear" w:color="auto" w:fill="auto"/>
                  <w:vAlign w:val="center"/>
                </w:tcPr>
                <w:p w14:paraId="28B3DCCE"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172A8E6D" w14:textId="77777777" w:rsidR="00923297" w:rsidRPr="00923297" w:rsidRDefault="00923297" w:rsidP="00923297">
                  <w:pPr>
                    <w:jc w:val="center"/>
                    <w:rPr>
                      <w:lang w:eastAsia="en-US"/>
                    </w:rPr>
                  </w:pPr>
                  <w:r w:rsidRPr="00923297">
                    <w:rPr>
                      <w:lang w:eastAsia="en-US"/>
                    </w:rPr>
                    <w:t>с 01.07.2031</w:t>
                  </w:r>
                </w:p>
              </w:tc>
              <w:tc>
                <w:tcPr>
                  <w:tcW w:w="1370" w:type="dxa"/>
                  <w:shd w:val="clear" w:color="auto" w:fill="auto"/>
                </w:tcPr>
                <w:p w14:paraId="56A698EE" w14:textId="77777777" w:rsidR="00923297" w:rsidRPr="00923297" w:rsidRDefault="00923297" w:rsidP="00923297">
                  <w:pPr>
                    <w:jc w:val="center"/>
                    <w:rPr>
                      <w:lang w:eastAsia="en-US"/>
                    </w:rPr>
                  </w:pPr>
                  <w:r w:rsidRPr="00923297">
                    <w:rPr>
                      <w:lang w:eastAsia="en-US"/>
                    </w:rPr>
                    <w:t>130,94</w:t>
                  </w:r>
                </w:p>
              </w:tc>
              <w:tc>
                <w:tcPr>
                  <w:tcW w:w="1436" w:type="dxa"/>
                  <w:shd w:val="clear" w:color="auto" w:fill="auto"/>
                </w:tcPr>
                <w:p w14:paraId="5045B82E" w14:textId="77777777" w:rsidR="00923297" w:rsidRPr="00923297" w:rsidRDefault="00923297" w:rsidP="00923297">
                  <w:pPr>
                    <w:jc w:val="center"/>
                    <w:rPr>
                      <w:lang w:eastAsia="en-US"/>
                    </w:rPr>
                  </w:pPr>
                  <w:r w:rsidRPr="00923297">
                    <w:rPr>
                      <w:lang w:eastAsia="en-US"/>
                    </w:rPr>
                    <w:t>x</w:t>
                  </w:r>
                </w:p>
              </w:tc>
            </w:tr>
            <w:tr w:rsidR="00923297" w:rsidRPr="00923297" w14:paraId="3397BF44" w14:textId="77777777" w:rsidTr="009119CD">
              <w:trPr>
                <w:jc w:val="center"/>
              </w:trPr>
              <w:tc>
                <w:tcPr>
                  <w:tcW w:w="3073" w:type="dxa"/>
                  <w:vMerge/>
                  <w:shd w:val="clear" w:color="auto" w:fill="auto"/>
                  <w:vAlign w:val="center"/>
                </w:tcPr>
                <w:p w14:paraId="25EC7E59" w14:textId="77777777" w:rsidR="00923297" w:rsidRPr="00923297" w:rsidRDefault="00923297" w:rsidP="00923297">
                  <w:pPr>
                    <w:ind w:right="-74"/>
                    <w:jc w:val="center"/>
                    <w:rPr>
                      <w:color w:val="000000"/>
                      <w:lang w:eastAsia="en-US"/>
                    </w:rPr>
                  </w:pPr>
                </w:p>
              </w:tc>
              <w:tc>
                <w:tcPr>
                  <w:tcW w:w="6673" w:type="dxa"/>
                  <w:gridSpan w:val="4"/>
                  <w:shd w:val="clear" w:color="auto" w:fill="auto"/>
                  <w:vAlign w:val="center"/>
                </w:tcPr>
                <w:p w14:paraId="7CB7D5F3" w14:textId="77777777" w:rsidR="00923297" w:rsidRPr="00923297" w:rsidRDefault="00923297" w:rsidP="00923297">
                  <w:pPr>
                    <w:ind w:right="-2"/>
                    <w:jc w:val="center"/>
                    <w:rPr>
                      <w:color w:val="000000"/>
                      <w:lang w:eastAsia="en-US"/>
                    </w:rPr>
                  </w:pPr>
                  <w:r w:rsidRPr="00923297">
                    <w:t>Тариф на теплоноситель, поставляемый потребителям</w:t>
                  </w:r>
                </w:p>
              </w:tc>
            </w:tr>
            <w:tr w:rsidR="00923297" w:rsidRPr="00923297" w14:paraId="12B3B908" w14:textId="77777777" w:rsidTr="009119CD">
              <w:trPr>
                <w:jc w:val="center"/>
              </w:trPr>
              <w:tc>
                <w:tcPr>
                  <w:tcW w:w="3073" w:type="dxa"/>
                  <w:vMerge/>
                  <w:shd w:val="clear" w:color="auto" w:fill="auto"/>
                  <w:vAlign w:val="center"/>
                </w:tcPr>
                <w:p w14:paraId="5F91746F" w14:textId="77777777" w:rsidR="00923297" w:rsidRPr="00923297" w:rsidRDefault="00923297" w:rsidP="00923297">
                  <w:pPr>
                    <w:ind w:right="-2"/>
                    <w:jc w:val="center"/>
                    <w:rPr>
                      <w:color w:val="000000"/>
                      <w:lang w:eastAsia="en-US"/>
                    </w:rPr>
                  </w:pPr>
                </w:p>
              </w:tc>
              <w:tc>
                <w:tcPr>
                  <w:tcW w:w="2126" w:type="dxa"/>
                  <w:vMerge w:val="restart"/>
                  <w:shd w:val="clear" w:color="auto" w:fill="auto"/>
                  <w:vAlign w:val="center"/>
                </w:tcPr>
                <w:p w14:paraId="6A2CB345" w14:textId="77777777" w:rsidR="00923297" w:rsidRPr="00923297" w:rsidRDefault="00923297" w:rsidP="00923297">
                  <w:pPr>
                    <w:ind w:right="-2"/>
                    <w:jc w:val="center"/>
                    <w:rPr>
                      <w:color w:val="000000"/>
                      <w:lang w:eastAsia="en-US"/>
                    </w:rPr>
                  </w:pPr>
                  <w:r w:rsidRPr="00923297">
                    <w:rPr>
                      <w:color w:val="000000"/>
                      <w:lang w:eastAsia="en-US"/>
                    </w:rPr>
                    <w:t>Одноставочный</w:t>
                  </w:r>
                </w:p>
                <w:p w14:paraId="4FE63BF3" w14:textId="77777777" w:rsidR="00923297" w:rsidRPr="00923297" w:rsidRDefault="00923297" w:rsidP="00923297">
                  <w:pPr>
                    <w:ind w:right="-2"/>
                    <w:jc w:val="center"/>
                    <w:rPr>
                      <w:color w:val="000000"/>
                      <w:vertAlign w:val="superscript"/>
                      <w:lang w:eastAsia="en-US"/>
                    </w:rPr>
                  </w:pPr>
                  <w:r w:rsidRPr="00923297">
                    <w:rPr>
                      <w:color w:val="000000"/>
                      <w:lang w:eastAsia="en-US"/>
                    </w:rPr>
                    <w:t>руб./м</w:t>
                  </w:r>
                  <w:r w:rsidRPr="00923297">
                    <w:rPr>
                      <w:color w:val="000000"/>
                      <w:vertAlign w:val="superscript"/>
                      <w:lang w:eastAsia="en-US"/>
                    </w:rPr>
                    <w:t>3</w:t>
                  </w:r>
                </w:p>
              </w:tc>
              <w:tc>
                <w:tcPr>
                  <w:tcW w:w="1741" w:type="dxa"/>
                  <w:shd w:val="clear" w:color="auto" w:fill="auto"/>
                  <w:vAlign w:val="center"/>
                </w:tcPr>
                <w:p w14:paraId="4E96C9F8" w14:textId="77777777" w:rsidR="00923297" w:rsidRPr="00923297" w:rsidRDefault="00923297" w:rsidP="00923297">
                  <w:pPr>
                    <w:jc w:val="center"/>
                    <w:rPr>
                      <w:lang w:eastAsia="en-US"/>
                    </w:rPr>
                  </w:pPr>
                  <w:r w:rsidRPr="00923297">
                    <w:rPr>
                      <w:lang w:eastAsia="en-US"/>
                    </w:rPr>
                    <w:t>с 25.02.2022</w:t>
                  </w:r>
                </w:p>
              </w:tc>
              <w:tc>
                <w:tcPr>
                  <w:tcW w:w="1370" w:type="dxa"/>
                  <w:shd w:val="clear" w:color="auto" w:fill="auto"/>
                </w:tcPr>
                <w:p w14:paraId="09CF1021" w14:textId="77777777" w:rsidR="00923297" w:rsidRPr="00923297" w:rsidRDefault="00923297" w:rsidP="00923297">
                  <w:pPr>
                    <w:jc w:val="center"/>
                    <w:rPr>
                      <w:lang w:eastAsia="en-US"/>
                    </w:rPr>
                  </w:pPr>
                  <w:r w:rsidRPr="00923297">
                    <w:rPr>
                      <w:lang w:eastAsia="en-US"/>
                    </w:rPr>
                    <w:t>98,20</w:t>
                  </w:r>
                </w:p>
              </w:tc>
              <w:tc>
                <w:tcPr>
                  <w:tcW w:w="1436" w:type="dxa"/>
                  <w:shd w:val="clear" w:color="auto" w:fill="auto"/>
                  <w:vAlign w:val="center"/>
                </w:tcPr>
                <w:p w14:paraId="67AA7E14" w14:textId="77777777" w:rsidR="00923297" w:rsidRPr="00923297" w:rsidRDefault="00923297" w:rsidP="00923297">
                  <w:pPr>
                    <w:jc w:val="center"/>
                    <w:rPr>
                      <w:lang w:eastAsia="en-US"/>
                    </w:rPr>
                  </w:pPr>
                  <w:r w:rsidRPr="00923297">
                    <w:rPr>
                      <w:lang w:eastAsia="en-US"/>
                    </w:rPr>
                    <w:t>x</w:t>
                  </w:r>
                </w:p>
              </w:tc>
            </w:tr>
            <w:tr w:rsidR="00923297" w:rsidRPr="00923297" w14:paraId="77B63752" w14:textId="77777777" w:rsidTr="009119CD">
              <w:trPr>
                <w:jc w:val="center"/>
              </w:trPr>
              <w:tc>
                <w:tcPr>
                  <w:tcW w:w="3073" w:type="dxa"/>
                  <w:vMerge/>
                  <w:shd w:val="clear" w:color="auto" w:fill="auto"/>
                  <w:vAlign w:val="center"/>
                </w:tcPr>
                <w:p w14:paraId="13CE33BD"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68A3863E"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6461D548" w14:textId="77777777" w:rsidR="00923297" w:rsidRPr="00923297" w:rsidRDefault="00923297" w:rsidP="00923297">
                  <w:pPr>
                    <w:jc w:val="center"/>
                    <w:rPr>
                      <w:lang w:eastAsia="en-US"/>
                    </w:rPr>
                  </w:pPr>
                  <w:r w:rsidRPr="00923297">
                    <w:rPr>
                      <w:lang w:eastAsia="en-US"/>
                    </w:rPr>
                    <w:t>с 01.07.2022</w:t>
                  </w:r>
                </w:p>
              </w:tc>
              <w:tc>
                <w:tcPr>
                  <w:tcW w:w="1370" w:type="dxa"/>
                  <w:shd w:val="clear" w:color="auto" w:fill="auto"/>
                </w:tcPr>
                <w:p w14:paraId="1840266B" w14:textId="77777777" w:rsidR="00923297" w:rsidRPr="00923297" w:rsidRDefault="00923297" w:rsidP="00923297">
                  <w:pPr>
                    <w:jc w:val="center"/>
                    <w:rPr>
                      <w:lang w:eastAsia="en-US"/>
                    </w:rPr>
                  </w:pPr>
                  <w:r w:rsidRPr="00923297">
                    <w:rPr>
                      <w:lang w:eastAsia="en-US"/>
                    </w:rPr>
                    <w:t>98,97</w:t>
                  </w:r>
                </w:p>
              </w:tc>
              <w:tc>
                <w:tcPr>
                  <w:tcW w:w="1436" w:type="dxa"/>
                  <w:shd w:val="clear" w:color="auto" w:fill="auto"/>
                  <w:vAlign w:val="center"/>
                </w:tcPr>
                <w:p w14:paraId="700E82A0" w14:textId="77777777" w:rsidR="00923297" w:rsidRPr="00923297" w:rsidRDefault="00923297" w:rsidP="00923297">
                  <w:pPr>
                    <w:jc w:val="center"/>
                    <w:rPr>
                      <w:lang w:eastAsia="en-US"/>
                    </w:rPr>
                  </w:pPr>
                  <w:r w:rsidRPr="00923297">
                    <w:rPr>
                      <w:lang w:eastAsia="en-US"/>
                    </w:rPr>
                    <w:t>x</w:t>
                  </w:r>
                </w:p>
              </w:tc>
            </w:tr>
            <w:tr w:rsidR="00923297" w:rsidRPr="00923297" w14:paraId="110B84E8" w14:textId="77777777" w:rsidTr="009119CD">
              <w:trPr>
                <w:jc w:val="center"/>
              </w:trPr>
              <w:tc>
                <w:tcPr>
                  <w:tcW w:w="3073" w:type="dxa"/>
                  <w:vMerge/>
                  <w:shd w:val="clear" w:color="auto" w:fill="auto"/>
                  <w:vAlign w:val="center"/>
                </w:tcPr>
                <w:p w14:paraId="24754717"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42351266"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090FB31E" w14:textId="77777777" w:rsidR="00923297" w:rsidRPr="00923297" w:rsidRDefault="00923297" w:rsidP="00923297">
                  <w:pPr>
                    <w:jc w:val="center"/>
                    <w:rPr>
                      <w:lang w:eastAsia="en-US"/>
                    </w:rPr>
                  </w:pPr>
                  <w:r w:rsidRPr="00923297">
                    <w:rPr>
                      <w:lang w:eastAsia="en-US"/>
                    </w:rPr>
                    <w:t>с 01.12.2022 по 31.12.2022</w:t>
                  </w:r>
                </w:p>
              </w:tc>
              <w:tc>
                <w:tcPr>
                  <w:tcW w:w="1370" w:type="dxa"/>
                  <w:shd w:val="clear" w:color="auto" w:fill="auto"/>
                  <w:vAlign w:val="center"/>
                </w:tcPr>
                <w:p w14:paraId="3A573421" w14:textId="77777777" w:rsidR="00923297" w:rsidRPr="00923297" w:rsidRDefault="00923297" w:rsidP="00923297">
                  <w:pPr>
                    <w:jc w:val="center"/>
                    <w:rPr>
                      <w:lang w:eastAsia="en-US"/>
                    </w:rPr>
                  </w:pPr>
                  <w:r w:rsidRPr="00923297">
                    <w:rPr>
                      <w:lang w:eastAsia="en-US"/>
                    </w:rPr>
                    <w:t>107,88</w:t>
                  </w:r>
                </w:p>
              </w:tc>
              <w:tc>
                <w:tcPr>
                  <w:tcW w:w="1436" w:type="dxa"/>
                  <w:shd w:val="clear" w:color="auto" w:fill="auto"/>
                  <w:vAlign w:val="center"/>
                </w:tcPr>
                <w:p w14:paraId="3E77B29A" w14:textId="77777777" w:rsidR="00923297" w:rsidRPr="00923297" w:rsidRDefault="00923297" w:rsidP="00923297">
                  <w:pPr>
                    <w:jc w:val="center"/>
                    <w:rPr>
                      <w:lang w:eastAsia="en-US"/>
                    </w:rPr>
                  </w:pPr>
                  <w:r w:rsidRPr="00923297">
                    <w:rPr>
                      <w:lang w:eastAsia="en-US"/>
                    </w:rPr>
                    <w:t>x</w:t>
                  </w:r>
                </w:p>
              </w:tc>
            </w:tr>
            <w:tr w:rsidR="00923297" w:rsidRPr="00923297" w14:paraId="5EB90BD9" w14:textId="77777777" w:rsidTr="009119CD">
              <w:trPr>
                <w:jc w:val="center"/>
              </w:trPr>
              <w:tc>
                <w:tcPr>
                  <w:tcW w:w="3073" w:type="dxa"/>
                  <w:shd w:val="clear" w:color="auto" w:fill="auto"/>
                  <w:vAlign w:val="center"/>
                </w:tcPr>
                <w:p w14:paraId="01F66C49" w14:textId="77777777" w:rsidR="00923297" w:rsidRPr="00923297" w:rsidRDefault="00923297" w:rsidP="00923297">
                  <w:pPr>
                    <w:ind w:right="-2"/>
                    <w:jc w:val="center"/>
                    <w:rPr>
                      <w:color w:val="000000"/>
                      <w:lang w:eastAsia="en-US"/>
                    </w:rPr>
                  </w:pPr>
                  <w:r w:rsidRPr="00923297">
                    <w:rPr>
                      <w:color w:val="000000"/>
                      <w:lang w:eastAsia="en-US"/>
                    </w:rPr>
                    <w:t>1</w:t>
                  </w:r>
                </w:p>
              </w:tc>
              <w:tc>
                <w:tcPr>
                  <w:tcW w:w="2126" w:type="dxa"/>
                  <w:shd w:val="clear" w:color="auto" w:fill="auto"/>
                  <w:vAlign w:val="center"/>
                </w:tcPr>
                <w:p w14:paraId="65A4E23E" w14:textId="77777777" w:rsidR="00923297" w:rsidRPr="00923297" w:rsidRDefault="00923297" w:rsidP="00923297">
                  <w:pPr>
                    <w:ind w:right="-2"/>
                    <w:jc w:val="center"/>
                    <w:rPr>
                      <w:color w:val="000000"/>
                      <w:lang w:eastAsia="en-US"/>
                    </w:rPr>
                  </w:pPr>
                  <w:r w:rsidRPr="00923297">
                    <w:rPr>
                      <w:color w:val="000000"/>
                      <w:lang w:eastAsia="en-US"/>
                    </w:rPr>
                    <w:t>2</w:t>
                  </w:r>
                </w:p>
              </w:tc>
              <w:tc>
                <w:tcPr>
                  <w:tcW w:w="1741" w:type="dxa"/>
                  <w:shd w:val="clear" w:color="auto" w:fill="auto"/>
                  <w:vAlign w:val="center"/>
                </w:tcPr>
                <w:p w14:paraId="0188476F" w14:textId="77777777" w:rsidR="00923297" w:rsidRPr="00923297" w:rsidRDefault="00923297" w:rsidP="00923297">
                  <w:pPr>
                    <w:jc w:val="center"/>
                    <w:rPr>
                      <w:lang w:eastAsia="en-US"/>
                    </w:rPr>
                  </w:pPr>
                  <w:r w:rsidRPr="00923297">
                    <w:rPr>
                      <w:lang w:eastAsia="en-US"/>
                    </w:rPr>
                    <w:t>3</w:t>
                  </w:r>
                </w:p>
              </w:tc>
              <w:tc>
                <w:tcPr>
                  <w:tcW w:w="1370" w:type="dxa"/>
                  <w:shd w:val="clear" w:color="auto" w:fill="auto"/>
                </w:tcPr>
                <w:p w14:paraId="64292ECF" w14:textId="77777777" w:rsidR="00923297" w:rsidRPr="00923297" w:rsidRDefault="00923297" w:rsidP="00923297">
                  <w:pPr>
                    <w:jc w:val="center"/>
                    <w:rPr>
                      <w:lang w:eastAsia="en-US"/>
                    </w:rPr>
                  </w:pPr>
                  <w:r w:rsidRPr="00923297">
                    <w:rPr>
                      <w:lang w:eastAsia="en-US"/>
                    </w:rPr>
                    <w:t>4</w:t>
                  </w:r>
                </w:p>
              </w:tc>
              <w:tc>
                <w:tcPr>
                  <w:tcW w:w="1436" w:type="dxa"/>
                  <w:shd w:val="clear" w:color="auto" w:fill="auto"/>
                </w:tcPr>
                <w:p w14:paraId="1AF5B1F7" w14:textId="77777777" w:rsidR="00923297" w:rsidRPr="00923297" w:rsidRDefault="00923297" w:rsidP="00923297">
                  <w:pPr>
                    <w:jc w:val="center"/>
                    <w:rPr>
                      <w:lang w:eastAsia="en-US"/>
                    </w:rPr>
                  </w:pPr>
                  <w:r w:rsidRPr="00923297">
                    <w:rPr>
                      <w:lang w:eastAsia="en-US"/>
                    </w:rPr>
                    <w:t>5</w:t>
                  </w:r>
                </w:p>
              </w:tc>
            </w:tr>
            <w:tr w:rsidR="00923297" w:rsidRPr="00923297" w14:paraId="1A567210" w14:textId="77777777" w:rsidTr="009119CD">
              <w:trPr>
                <w:jc w:val="center"/>
              </w:trPr>
              <w:tc>
                <w:tcPr>
                  <w:tcW w:w="3073" w:type="dxa"/>
                  <w:vMerge w:val="restart"/>
                  <w:shd w:val="clear" w:color="auto" w:fill="auto"/>
                  <w:vAlign w:val="center"/>
                </w:tcPr>
                <w:p w14:paraId="7C0869BB" w14:textId="77777777" w:rsidR="00923297" w:rsidRPr="00923297" w:rsidRDefault="00923297" w:rsidP="00923297">
                  <w:pPr>
                    <w:ind w:right="-2"/>
                    <w:jc w:val="center"/>
                    <w:rPr>
                      <w:color w:val="000000"/>
                      <w:lang w:eastAsia="en-US"/>
                    </w:rPr>
                  </w:pPr>
                </w:p>
              </w:tc>
              <w:tc>
                <w:tcPr>
                  <w:tcW w:w="2126" w:type="dxa"/>
                  <w:vMerge w:val="restart"/>
                  <w:shd w:val="clear" w:color="auto" w:fill="auto"/>
                  <w:vAlign w:val="center"/>
                </w:tcPr>
                <w:p w14:paraId="69CD2C55" w14:textId="77777777" w:rsidR="00923297" w:rsidRPr="00923297" w:rsidRDefault="00923297" w:rsidP="00923297">
                  <w:pPr>
                    <w:ind w:right="-2"/>
                    <w:jc w:val="center"/>
                    <w:rPr>
                      <w:color w:val="000000"/>
                      <w:lang w:eastAsia="en-US"/>
                    </w:rPr>
                  </w:pPr>
                  <w:r w:rsidRPr="00923297">
                    <w:rPr>
                      <w:color w:val="000000"/>
                      <w:lang w:eastAsia="en-US"/>
                    </w:rPr>
                    <w:t>Одноставочный</w:t>
                  </w:r>
                </w:p>
                <w:p w14:paraId="7F2AAD64" w14:textId="77777777" w:rsidR="00923297" w:rsidRPr="00923297" w:rsidRDefault="00923297" w:rsidP="00923297">
                  <w:pPr>
                    <w:ind w:right="-2"/>
                    <w:jc w:val="center"/>
                    <w:rPr>
                      <w:color w:val="000000"/>
                      <w:lang w:eastAsia="en-US"/>
                    </w:rPr>
                  </w:pPr>
                  <w:r w:rsidRPr="00923297">
                    <w:rPr>
                      <w:color w:val="000000"/>
                      <w:lang w:eastAsia="en-US"/>
                    </w:rPr>
                    <w:t>руб./м</w:t>
                  </w:r>
                  <w:r w:rsidRPr="00923297">
                    <w:rPr>
                      <w:color w:val="000000"/>
                      <w:vertAlign w:val="superscript"/>
                      <w:lang w:eastAsia="en-US"/>
                    </w:rPr>
                    <w:t>3</w:t>
                  </w:r>
                </w:p>
              </w:tc>
              <w:tc>
                <w:tcPr>
                  <w:tcW w:w="1741" w:type="dxa"/>
                  <w:shd w:val="clear" w:color="auto" w:fill="auto"/>
                  <w:vAlign w:val="center"/>
                </w:tcPr>
                <w:p w14:paraId="234AC07A" w14:textId="77777777" w:rsidR="00923297" w:rsidRPr="00923297" w:rsidRDefault="00923297" w:rsidP="00923297">
                  <w:pPr>
                    <w:jc w:val="center"/>
                    <w:rPr>
                      <w:lang w:eastAsia="en-US"/>
                    </w:rPr>
                  </w:pPr>
                  <w:r w:rsidRPr="00923297">
                    <w:rPr>
                      <w:lang w:eastAsia="en-US"/>
                    </w:rPr>
                    <w:t>с 01.01.2023 по 31.12.2023</w:t>
                  </w:r>
                </w:p>
              </w:tc>
              <w:tc>
                <w:tcPr>
                  <w:tcW w:w="1370" w:type="dxa"/>
                  <w:shd w:val="clear" w:color="auto" w:fill="auto"/>
                  <w:vAlign w:val="center"/>
                </w:tcPr>
                <w:p w14:paraId="05C6D893" w14:textId="77777777" w:rsidR="00923297" w:rsidRPr="00923297" w:rsidRDefault="00923297" w:rsidP="00923297">
                  <w:pPr>
                    <w:jc w:val="center"/>
                    <w:rPr>
                      <w:lang w:eastAsia="en-US"/>
                    </w:rPr>
                  </w:pPr>
                  <w:r w:rsidRPr="00923297">
                    <w:rPr>
                      <w:lang w:eastAsia="en-US"/>
                    </w:rPr>
                    <w:t>107,88</w:t>
                  </w:r>
                </w:p>
              </w:tc>
              <w:tc>
                <w:tcPr>
                  <w:tcW w:w="1436" w:type="dxa"/>
                  <w:shd w:val="clear" w:color="auto" w:fill="auto"/>
                </w:tcPr>
                <w:p w14:paraId="386F211F" w14:textId="77777777" w:rsidR="00923297" w:rsidRPr="00923297" w:rsidRDefault="00923297" w:rsidP="00923297">
                  <w:pPr>
                    <w:jc w:val="center"/>
                    <w:rPr>
                      <w:lang w:eastAsia="en-US"/>
                    </w:rPr>
                  </w:pPr>
                  <w:r w:rsidRPr="00923297">
                    <w:rPr>
                      <w:lang w:eastAsia="en-US"/>
                    </w:rPr>
                    <w:t>x</w:t>
                  </w:r>
                </w:p>
              </w:tc>
            </w:tr>
            <w:tr w:rsidR="00923297" w:rsidRPr="00923297" w14:paraId="2FD4FB6F" w14:textId="77777777" w:rsidTr="009119CD">
              <w:trPr>
                <w:jc w:val="center"/>
              </w:trPr>
              <w:tc>
                <w:tcPr>
                  <w:tcW w:w="3073" w:type="dxa"/>
                  <w:vMerge/>
                  <w:shd w:val="clear" w:color="auto" w:fill="auto"/>
                  <w:vAlign w:val="center"/>
                </w:tcPr>
                <w:p w14:paraId="01629473"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3DE5C1F1"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324DFCF1" w14:textId="77777777" w:rsidR="00923297" w:rsidRPr="00923297" w:rsidRDefault="00923297" w:rsidP="00923297">
                  <w:pPr>
                    <w:jc w:val="center"/>
                    <w:rPr>
                      <w:lang w:eastAsia="en-US"/>
                    </w:rPr>
                  </w:pPr>
                  <w:r w:rsidRPr="00923297">
                    <w:rPr>
                      <w:lang w:eastAsia="en-US"/>
                    </w:rPr>
                    <w:t>с 01.01.2024</w:t>
                  </w:r>
                </w:p>
              </w:tc>
              <w:tc>
                <w:tcPr>
                  <w:tcW w:w="1370" w:type="dxa"/>
                  <w:shd w:val="clear" w:color="auto" w:fill="auto"/>
                </w:tcPr>
                <w:p w14:paraId="74ED65F1" w14:textId="77777777" w:rsidR="00923297" w:rsidRPr="00923297" w:rsidRDefault="00923297" w:rsidP="00923297">
                  <w:pPr>
                    <w:jc w:val="center"/>
                    <w:rPr>
                      <w:lang w:eastAsia="en-US"/>
                    </w:rPr>
                  </w:pPr>
                  <w:r w:rsidRPr="00923297">
                    <w:rPr>
                      <w:lang w:eastAsia="en-US"/>
                    </w:rPr>
                    <w:t>107,88</w:t>
                  </w:r>
                </w:p>
              </w:tc>
              <w:tc>
                <w:tcPr>
                  <w:tcW w:w="1436" w:type="dxa"/>
                  <w:shd w:val="clear" w:color="auto" w:fill="auto"/>
                </w:tcPr>
                <w:p w14:paraId="526CB7D3" w14:textId="77777777" w:rsidR="00923297" w:rsidRPr="00923297" w:rsidRDefault="00923297" w:rsidP="00923297">
                  <w:pPr>
                    <w:jc w:val="center"/>
                    <w:rPr>
                      <w:lang w:eastAsia="en-US"/>
                    </w:rPr>
                  </w:pPr>
                  <w:r w:rsidRPr="00923297">
                    <w:rPr>
                      <w:lang w:eastAsia="en-US"/>
                    </w:rPr>
                    <w:t>x</w:t>
                  </w:r>
                </w:p>
              </w:tc>
            </w:tr>
            <w:tr w:rsidR="00923297" w:rsidRPr="00923297" w14:paraId="3C82BFEC" w14:textId="77777777" w:rsidTr="009119CD">
              <w:trPr>
                <w:jc w:val="center"/>
              </w:trPr>
              <w:tc>
                <w:tcPr>
                  <w:tcW w:w="3073" w:type="dxa"/>
                  <w:vMerge/>
                  <w:shd w:val="clear" w:color="auto" w:fill="auto"/>
                  <w:vAlign w:val="center"/>
                </w:tcPr>
                <w:p w14:paraId="18BEACBD"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65F59936"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1A03A28F" w14:textId="77777777" w:rsidR="00923297" w:rsidRPr="00923297" w:rsidRDefault="00923297" w:rsidP="00923297">
                  <w:pPr>
                    <w:jc w:val="center"/>
                    <w:rPr>
                      <w:lang w:eastAsia="en-US"/>
                    </w:rPr>
                  </w:pPr>
                  <w:r w:rsidRPr="00923297">
                    <w:rPr>
                      <w:lang w:eastAsia="en-US"/>
                    </w:rPr>
                    <w:t>с 01.07.2024</w:t>
                  </w:r>
                </w:p>
              </w:tc>
              <w:tc>
                <w:tcPr>
                  <w:tcW w:w="1370" w:type="dxa"/>
                  <w:shd w:val="clear" w:color="auto" w:fill="auto"/>
                </w:tcPr>
                <w:p w14:paraId="187FF7AE" w14:textId="77777777" w:rsidR="00923297" w:rsidRPr="00923297" w:rsidRDefault="00923297" w:rsidP="00923297">
                  <w:pPr>
                    <w:jc w:val="center"/>
                    <w:rPr>
                      <w:lang w:eastAsia="en-US"/>
                    </w:rPr>
                  </w:pPr>
                  <w:r w:rsidRPr="00923297">
                    <w:rPr>
                      <w:lang w:eastAsia="en-US"/>
                    </w:rPr>
                    <w:t>118,45</w:t>
                  </w:r>
                </w:p>
              </w:tc>
              <w:tc>
                <w:tcPr>
                  <w:tcW w:w="1436" w:type="dxa"/>
                  <w:shd w:val="clear" w:color="auto" w:fill="auto"/>
                </w:tcPr>
                <w:p w14:paraId="004D9CBD" w14:textId="77777777" w:rsidR="00923297" w:rsidRPr="00923297" w:rsidRDefault="00923297" w:rsidP="00923297">
                  <w:pPr>
                    <w:jc w:val="center"/>
                    <w:rPr>
                      <w:lang w:eastAsia="en-US"/>
                    </w:rPr>
                  </w:pPr>
                  <w:r w:rsidRPr="00923297">
                    <w:rPr>
                      <w:lang w:eastAsia="en-US"/>
                    </w:rPr>
                    <w:t>x</w:t>
                  </w:r>
                </w:p>
              </w:tc>
            </w:tr>
            <w:tr w:rsidR="00923297" w:rsidRPr="00923297" w14:paraId="2859D123" w14:textId="77777777" w:rsidTr="009119CD">
              <w:trPr>
                <w:jc w:val="center"/>
              </w:trPr>
              <w:tc>
                <w:tcPr>
                  <w:tcW w:w="3073" w:type="dxa"/>
                  <w:vMerge/>
                  <w:shd w:val="clear" w:color="auto" w:fill="auto"/>
                  <w:vAlign w:val="center"/>
                </w:tcPr>
                <w:p w14:paraId="7F09A297"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2FAF6BA0"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77C09AD6" w14:textId="77777777" w:rsidR="00923297" w:rsidRPr="00923297" w:rsidRDefault="00923297" w:rsidP="00923297">
                  <w:pPr>
                    <w:jc w:val="center"/>
                    <w:rPr>
                      <w:lang w:eastAsia="en-US"/>
                    </w:rPr>
                  </w:pPr>
                  <w:r w:rsidRPr="00923297">
                    <w:rPr>
                      <w:lang w:eastAsia="en-US"/>
                    </w:rPr>
                    <w:t>с 01.01.2025</w:t>
                  </w:r>
                </w:p>
              </w:tc>
              <w:tc>
                <w:tcPr>
                  <w:tcW w:w="1370" w:type="dxa"/>
                  <w:shd w:val="clear" w:color="auto" w:fill="auto"/>
                </w:tcPr>
                <w:p w14:paraId="3300E90C" w14:textId="77777777" w:rsidR="00923297" w:rsidRPr="00923297" w:rsidRDefault="00923297" w:rsidP="00923297">
                  <w:pPr>
                    <w:jc w:val="center"/>
                    <w:rPr>
                      <w:lang w:eastAsia="en-US"/>
                    </w:rPr>
                  </w:pPr>
                  <w:r w:rsidRPr="00923297">
                    <w:rPr>
                      <w:lang w:eastAsia="en-US"/>
                    </w:rPr>
                    <w:t>102,63</w:t>
                  </w:r>
                </w:p>
              </w:tc>
              <w:tc>
                <w:tcPr>
                  <w:tcW w:w="1436" w:type="dxa"/>
                  <w:shd w:val="clear" w:color="auto" w:fill="auto"/>
                </w:tcPr>
                <w:p w14:paraId="44F93B04" w14:textId="77777777" w:rsidR="00923297" w:rsidRPr="00923297" w:rsidRDefault="00923297" w:rsidP="00923297">
                  <w:pPr>
                    <w:jc w:val="center"/>
                    <w:rPr>
                      <w:lang w:eastAsia="en-US"/>
                    </w:rPr>
                  </w:pPr>
                  <w:r w:rsidRPr="00923297">
                    <w:rPr>
                      <w:lang w:eastAsia="en-US"/>
                    </w:rPr>
                    <w:t>x</w:t>
                  </w:r>
                </w:p>
              </w:tc>
            </w:tr>
            <w:tr w:rsidR="00923297" w:rsidRPr="00923297" w14:paraId="5FE3EDF0" w14:textId="77777777" w:rsidTr="009119CD">
              <w:trPr>
                <w:jc w:val="center"/>
              </w:trPr>
              <w:tc>
                <w:tcPr>
                  <w:tcW w:w="3073" w:type="dxa"/>
                  <w:vMerge/>
                  <w:shd w:val="clear" w:color="auto" w:fill="auto"/>
                  <w:vAlign w:val="center"/>
                </w:tcPr>
                <w:p w14:paraId="18B8E689"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0870DFCD"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6D4680A1" w14:textId="77777777" w:rsidR="00923297" w:rsidRPr="00923297" w:rsidRDefault="00923297" w:rsidP="00923297">
                  <w:pPr>
                    <w:jc w:val="center"/>
                    <w:rPr>
                      <w:lang w:eastAsia="en-US"/>
                    </w:rPr>
                  </w:pPr>
                  <w:r w:rsidRPr="00923297">
                    <w:rPr>
                      <w:lang w:eastAsia="en-US"/>
                    </w:rPr>
                    <w:t>с 01.07.2025</w:t>
                  </w:r>
                </w:p>
              </w:tc>
              <w:tc>
                <w:tcPr>
                  <w:tcW w:w="1370" w:type="dxa"/>
                  <w:shd w:val="clear" w:color="auto" w:fill="auto"/>
                </w:tcPr>
                <w:p w14:paraId="44C1936E" w14:textId="77777777" w:rsidR="00923297" w:rsidRPr="00923297" w:rsidRDefault="00923297" w:rsidP="00923297">
                  <w:pPr>
                    <w:jc w:val="center"/>
                    <w:rPr>
                      <w:lang w:eastAsia="en-US"/>
                    </w:rPr>
                  </w:pPr>
                  <w:r w:rsidRPr="00923297">
                    <w:rPr>
                      <w:lang w:eastAsia="en-US"/>
                    </w:rPr>
                    <w:t>106,81</w:t>
                  </w:r>
                </w:p>
              </w:tc>
              <w:tc>
                <w:tcPr>
                  <w:tcW w:w="1436" w:type="dxa"/>
                  <w:shd w:val="clear" w:color="auto" w:fill="auto"/>
                </w:tcPr>
                <w:p w14:paraId="5141AF03" w14:textId="77777777" w:rsidR="00923297" w:rsidRPr="00923297" w:rsidRDefault="00923297" w:rsidP="00923297">
                  <w:pPr>
                    <w:jc w:val="center"/>
                    <w:rPr>
                      <w:lang w:eastAsia="en-US"/>
                    </w:rPr>
                  </w:pPr>
                  <w:r w:rsidRPr="00923297">
                    <w:rPr>
                      <w:lang w:eastAsia="en-US"/>
                    </w:rPr>
                    <w:t>x</w:t>
                  </w:r>
                </w:p>
              </w:tc>
            </w:tr>
            <w:tr w:rsidR="00923297" w:rsidRPr="00923297" w14:paraId="15D3A360" w14:textId="77777777" w:rsidTr="009119CD">
              <w:trPr>
                <w:jc w:val="center"/>
              </w:trPr>
              <w:tc>
                <w:tcPr>
                  <w:tcW w:w="3073" w:type="dxa"/>
                  <w:vMerge/>
                  <w:shd w:val="clear" w:color="auto" w:fill="auto"/>
                  <w:vAlign w:val="center"/>
                </w:tcPr>
                <w:p w14:paraId="462C06F3"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22136E4C"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5E7B212A" w14:textId="77777777" w:rsidR="00923297" w:rsidRPr="00923297" w:rsidRDefault="00923297" w:rsidP="00923297">
                  <w:pPr>
                    <w:jc w:val="center"/>
                    <w:rPr>
                      <w:lang w:eastAsia="en-US"/>
                    </w:rPr>
                  </w:pPr>
                  <w:r w:rsidRPr="00923297">
                    <w:rPr>
                      <w:lang w:eastAsia="en-US"/>
                    </w:rPr>
                    <w:t>с 01.01.2026</w:t>
                  </w:r>
                </w:p>
              </w:tc>
              <w:tc>
                <w:tcPr>
                  <w:tcW w:w="1370" w:type="dxa"/>
                  <w:shd w:val="clear" w:color="auto" w:fill="auto"/>
                </w:tcPr>
                <w:p w14:paraId="34B43401" w14:textId="77777777" w:rsidR="00923297" w:rsidRPr="00923297" w:rsidRDefault="00923297" w:rsidP="00923297">
                  <w:pPr>
                    <w:jc w:val="center"/>
                    <w:rPr>
                      <w:lang w:eastAsia="en-US"/>
                    </w:rPr>
                  </w:pPr>
                  <w:r w:rsidRPr="00923297">
                    <w:rPr>
                      <w:lang w:eastAsia="en-US"/>
                    </w:rPr>
                    <w:t>106,81</w:t>
                  </w:r>
                </w:p>
              </w:tc>
              <w:tc>
                <w:tcPr>
                  <w:tcW w:w="1436" w:type="dxa"/>
                  <w:shd w:val="clear" w:color="auto" w:fill="auto"/>
                </w:tcPr>
                <w:p w14:paraId="003BEBD9" w14:textId="77777777" w:rsidR="00923297" w:rsidRPr="00923297" w:rsidRDefault="00923297" w:rsidP="00923297">
                  <w:pPr>
                    <w:jc w:val="center"/>
                    <w:rPr>
                      <w:lang w:eastAsia="en-US"/>
                    </w:rPr>
                  </w:pPr>
                  <w:r w:rsidRPr="00923297">
                    <w:rPr>
                      <w:lang w:eastAsia="en-US"/>
                    </w:rPr>
                    <w:t>x</w:t>
                  </w:r>
                </w:p>
              </w:tc>
            </w:tr>
            <w:tr w:rsidR="00923297" w:rsidRPr="00923297" w14:paraId="79E3F6F9" w14:textId="77777777" w:rsidTr="009119CD">
              <w:trPr>
                <w:jc w:val="center"/>
              </w:trPr>
              <w:tc>
                <w:tcPr>
                  <w:tcW w:w="3073" w:type="dxa"/>
                  <w:vMerge/>
                  <w:shd w:val="clear" w:color="auto" w:fill="auto"/>
                  <w:vAlign w:val="center"/>
                </w:tcPr>
                <w:p w14:paraId="732F4E8C"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78E553AA"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10C78816" w14:textId="77777777" w:rsidR="00923297" w:rsidRPr="00923297" w:rsidRDefault="00923297" w:rsidP="00923297">
                  <w:pPr>
                    <w:jc w:val="center"/>
                    <w:rPr>
                      <w:lang w:eastAsia="en-US"/>
                    </w:rPr>
                  </w:pPr>
                  <w:r w:rsidRPr="00923297">
                    <w:rPr>
                      <w:lang w:eastAsia="en-US"/>
                    </w:rPr>
                    <w:t>с 01.07.2026</w:t>
                  </w:r>
                </w:p>
              </w:tc>
              <w:tc>
                <w:tcPr>
                  <w:tcW w:w="1370" w:type="dxa"/>
                  <w:shd w:val="clear" w:color="auto" w:fill="auto"/>
                </w:tcPr>
                <w:p w14:paraId="51BC7A0D" w14:textId="77777777" w:rsidR="00923297" w:rsidRPr="00923297" w:rsidRDefault="00923297" w:rsidP="00923297">
                  <w:pPr>
                    <w:jc w:val="center"/>
                    <w:rPr>
                      <w:lang w:eastAsia="en-US"/>
                    </w:rPr>
                  </w:pPr>
                  <w:r w:rsidRPr="00923297">
                    <w:rPr>
                      <w:lang w:eastAsia="en-US"/>
                    </w:rPr>
                    <w:t>108,91</w:t>
                  </w:r>
                </w:p>
              </w:tc>
              <w:tc>
                <w:tcPr>
                  <w:tcW w:w="1436" w:type="dxa"/>
                  <w:shd w:val="clear" w:color="auto" w:fill="auto"/>
                </w:tcPr>
                <w:p w14:paraId="46A31831" w14:textId="77777777" w:rsidR="00923297" w:rsidRPr="00923297" w:rsidRDefault="00923297" w:rsidP="00923297">
                  <w:pPr>
                    <w:jc w:val="center"/>
                    <w:rPr>
                      <w:lang w:eastAsia="en-US"/>
                    </w:rPr>
                  </w:pPr>
                  <w:r w:rsidRPr="00923297">
                    <w:rPr>
                      <w:lang w:eastAsia="en-US"/>
                    </w:rPr>
                    <w:t>x</w:t>
                  </w:r>
                </w:p>
              </w:tc>
            </w:tr>
            <w:tr w:rsidR="00923297" w:rsidRPr="00923297" w14:paraId="44188889" w14:textId="77777777" w:rsidTr="009119CD">
              <w:trPr>
                <w:jc w:val="center"/>
              </w:trPr>
              <w:tc>
                <w:tcPr>
                  <w:tcW w:w="3073" w:type="dxa"/>
                  <w:vMerge/>
                  <w:shd w:val="clear" w:color="auto" w:fill="auto"/>
                  <w:vAlign w:val="center"/>
                </w:tcPr>
                <w:p w14:paraId="3986B33B"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7F96B32D"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5364AFE5" w14:textId="77777777" w:rsidR="00923297" w:rsidRPr="00923297" w:rsidRDefault="00923297" w:rsidP="00923297">
                  <w:pPr>
                    <w:jc w:val="center"/>
                    <w:rPr>
                      <w:lang w:eastAsia="en-US"/>
                    </w:rPr>
                  </w:pPr>
                  <w:r w:rsidRPr="00923297">
                    <w:rPr>
                      <w:lang w:eastAsia="en-US"/>
                    </w:rPr>
                    <w:t>с 01.01.2027</w:t>
                  </w:r>
                </w:p>
              </w:tc>
              <w:tc>
                <w:tcPr>
                  <w:tcW w:w="1370" w:type="dxa"/>
                  <w:shd w:val="clear" w:color="auto" w:fill="auto"/>
                </w:tcPr>
                <w:p w14:paraId="58BCC96B" w14:textId="77777777" w:rsidR="00923297" w:rsidRPr="00923297" w:rsidRDefault="00923297" w:rsidP="00923297">
                  <w:pPr>
                    <w:jc w:val="center"/>
                    <w:rPr>
                      <w:lang w:eastAsia="en-US"/>
                    </w:rPr>
                  </w:pPr>
                  <w:r w:rsidRPr="00923297">
                    <w:rPr>
                      <w:lang w:eastAsia="en-US"/>
                    </w:rPr>
                    <w:t>108,91</w:t>
                  </w:r>
                </w:p>
              </w:tc>
              <w:tc>
                <w:tcPr>
                  <w:tcW w:w="1436" w:type="dxa"/>
                  <w:shd w:val="clear" w:color="auto" w:fill="auto"/>
                </w:tcPr>
                <w:p w14:paraId="5D87F6EB" w14:textId="77777777" w:rsidR="00923297" w:rsidRPr="00923297" w:rsidRDefault="00923297" w:rsidP="00923297">
                  <w:pPr>
                    <w:jc w:val="center"/>
                    <w:rPr>
                      <w:lang w:eastAsia="en-US"/>
                    </w:rPr>
                  </w:pPr>
                  <w:r w:rsidRPr="00923297">
                    <w:rPr>
                      <w:lang w:eastAsia="en-US"/>
                    </w:rPr>
                    <w:t>x</w:t>
                  </w:r>
                </w:p>
              </w:tc>
            </w:tr>
            <w:tr w:rsidR="00923297" w:rsidRPr="00923297" w14:paraId="6E9832D1" w14:textId="77777777" w:rsidTr="009119CD">
              <w:trPr>
                <w:jc w:val="center"/>
              </w:trPr>
              <w:tc>
                <w:tcPr>
                  <w:tcW w:w="3073" w:type="dxa"/>
                  <w:vMerge/>
                  <w:shd w:val="clear" w:color="auto" w:fill="auto"/>
                  <w:vAlign w:val="center"/>
                </w:tcPr>
                <w:p w14:paraId="7C3AD093"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77608B50"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4DCD7C44" w14:textId="77777777" w:rsidR="00923297" w:rsidRPr="00923297" w:rsidRDefault="00923297" w:rsidP="00923297">
                  <w:pPr>
                    <w:jc w:val="center"/>
                    <w:rPr>
                      <w:lang w:eastAsia="en-US"/>
                    </w:rPr>
                  </w:pPr>
                  <w:r w:rsidRPr="00923297">
                    <w:rPr>
                      <w:lang w:eastAsia="en-US"/>
                    </w:rPr>
                    <w:t>с 01.07.2027</w:t>
                  </w:r>
                </w:p>
              </w:tc>
              <w:tc>
                <w:tcPr>
                  <w:tcW w:w="1370" w:type="dxa"/>
                  <w:shd w:val="clear" w:color="auto" w:fill="auto"/>
                </w:tcPr>
                <w:p w14:paraId="5F250E73" w14:textId="77777777" w:rsidR="00923297" w:rsidRPr="00923297" w:rsidRDefault="00923297" w:rsidP="00923297">
                  <w:pPr>
                    <w:jc w:val="center"/>
                    <w:rPr>
                      <w:lang w:eastAsia="en-US"/>
                    </w:rPr>
                  </w:pPr>
                  <w:r w:rsidRPr="00923297">
                    <w:rPr>
                      <w:lang w:eastAsia="en-US"/>
                    </w:rPr>
                    <w:t>113,88</w:t>
                  </w:r>
                </w:p>
              </w:tc>
              <w:tc>
                <w:tcPr>
                  <w:tcW w:w="1436" w:type="dxa"/>
                  <w:shd w:val="clear" w:color="auto" w:fill="auto"/>
                </w:tcPr>
                <w:p w14:paraId="2BA83223" w14:textId="77777777" w:rsidR="00923297" w:rsidRPr="00923297" w:rsidRDefault="00923297" w:rsidP="00923297">
                  <w:pPr>
                    <w:jc w:val="center"/>
                    <w:rPr>
                      <w:lang w:eastAsia="en-US"/>
                    </w:rPr>
                  </w:pPr>
                  <w:r w:rsidRPr="00923297">
                    <w:rPr>
                      <w:lang w:eastAsia="en-US"/>
                    </w:rPr>
                    <w:t>x</w:t>
                  </w:r>
                </w:p>
              </w:tc>
            </w:tr>
            <w:tr w:rsidR="00923297" w:rsidRPr="00923297" w14:paraId="738547AD" w14:textId="77777777" w:rsidTr="009119CD">
              <w:trPr>
                <w:jc w:val="center"/>
              </w:trPr>
              <w:tc>
                <w:tcPr>
                  <w:tcW w:w="3073" w:type="dxa"/>
                  <w:vMerge/>
                  <w:shd w:val="clear" w:color="auto" w:fill="auto"/>
                  <w:vAlign w:val="center"/>
                </w:tcPr>
                <w:p w14:paraId="5FE26E6A"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0CB2C755"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4195ADCB" w14:textId="77777777" w:rsidR="00923297" w:rsidRPr="00923297" w:rsidRDefault="00923297" w:rsidP="00923297">
                  <w:pPr>
                    <w:jc w:val="center"/>
                    <w:rPr>
                      <w:lang w:eastAsia="en-US"/>
                    </w:rPr>
                  </w:pPr>
                  <w:r w:rsidRPr="00923297">
                    <w:rPr>
                      <w:lang w:eastAsia="en-US"/>
                    </w:rPr>
                    <w:t>с 01.01.2028</w:t>
                  </w:r>
                </w:p>
              </w:tc>
              <w:tc>
                <w:tcPr>
                  <w:tcW w:w="1370" w:type="dxa"/>
                  <w:shd w:val="clear" w:color="auto" w:fill="auto"/>
                </w:tcPr>
                <w:p w14:paraId="26391B24" w14:textId="77777777" w:rsidR="00923297" w:rsidRPr="00923297" w:rsidRDefault="00923297" w:rsidP="00923297">
                  <w:pPr>
                    <w:jc w:val="center"/>
                    <w:rPr>
                      <w:lang w:eastAsia="en-US"/>
                    </w:rPr>
                  </w:pPr>
                  <w:r w:rsidRPr="00923297">
                    <w:rPr>
                      <w:lang w:eastAsia="en-US"/>
                    </w:rPr>
                    <w:t>113,88</w:t>
                  </w:r>
                </w:p>
              </w:tc>
              <w:tc>
                <w:tcPr>
                  <w:tcW w:w="1436" w:type="dxa"/>
                  <w:shd w:val="clear" w:color="auto" w:fill="auto"/>
                </w:tcPr>
                <w:p w14:paraId="77D2F81C" w14:textId="77777777" w:rsidR="00923297" w:rsidRPr="00923297" w:rsidRDefault="00923297" w:rsidP="00923297">
                  <w:pPr>
                    <w:jc w:val="center"/>
                    <w:rPr>
                      <w:lang w:eastAsia="en-US"/>
                    </w:rPr>
                  </w:pPr>
                  <w:r w:rsidRPr="00923297">
                    <w:rPr>
                      <w:lang w:eastAsia="en-US"/>
                    </w:rPr>
                    <w:t>x</w:t>
                  </w:r>
                </w:p>
              </w:tc>
            </w:tr>
            <w:tr w:rsidR="00923297" w:rsidRPr="00923297" w14:paraId="64444034" w14:textId="77777777" w:rsidTr="009119CD">
              <w:trPr>
                <w:jc w:val="center"/>
              </w:trPr>
              <w:tc>
                <w:tcPr>
                  <w:tcW w:w="3073" w:type="dxa"/>
                  <w:vMerge/>
                  <w:shd w:val="clear" w:color="auto" w:fill="auto"/>
                  <w:vAlign w:val="center"/>
                </w:tcPr>
                <w:p w14:paraId="5B1B9B47"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4D20CE21"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7E90B1EF" w14:textId="77777777" w:rsidR="00923297" w:rsidRPr="00923297" w:rsidRDefault="00923297" w:rsidP="00923297">
                  <w:pPr>
                    <w:jc w:val="center"/>
                    <w:rPr>
                      <w:lang w:eastAsia="en-US"/>
                    </w:rPr>
                  </w:pPr>
                  <w:r w:rsidRPr="00923297">
                    <w:rPr>
                      <w:lang w:eastAsia="en-US"/>
                    </w:rPr>
                    <w:t>с 01.07.2028</w:t>
                  </w:r>
                </w:p>
              </w:tc>
              <w:tc>
                <w:tcPr>
                  <w:tcW w:w="1370" w:type="dxa"/>
                  <w:shd w:val="clear" w:color="auto" w:fill="auto"/>
                </w:tcPr>
                <w:p w14:paraId="100717E3" w14:textId="77777777" w:rsidR="00923297" w:rsidRPr="00923297" w:rsidRDefault="00923297" w:rsidP="00923297">
                  <w:pPr>
                    <w:jc w:val="center"/>
                    <w:rPr>
                      <w:lang w:eastAsia="en-US"/>
                    </w:rPr>
                  </w:pPr>
                  <w:r w:rsidRPr="00923297">
                    <w:rPr>
                      <w:lang w:eastAsia="en-US"/>
                    </w:rPr>
                    <w:t>115,83</w:t>
                  </w:r>
                </w:p>
              </w:tc>
              <w:tc>
                <w:tcPr>
                  <w:tcW w:w="1436" w:type="dxa"/>
                  <w:shd w:val="clear" w:color="auto" w:fill="auto"/>
                </w:tcPr>
                <w:p w14:paraId="7B2C0EE4" w14:textId="77777777" w:rsidR="00923297" w:rsidRPr="00923297" w:rsidRDefault="00923297" w:rsidP="00923297">
                  <w:pPr>
                    <w:jc w:val="center"/>
                    <w:rPr>
                      <w:lang w:eastAsia="en-US"/>
                    </w:rPr>
                  </w:pPr>
                  <w:r w:rsidRPr="00923297">
                    <w:rPr>
                      <w:lang w:eastAsia="en-US"/>
                    </w:rPr>
                    <w:t>x</w:t>
                  </w:r>
                </w:p>
              </w:tc>
            </w:tr>
            <w:tr w:rsidR="00923297" w:rsidRPr="00923297" w14:paraId="4A97A054" w14:textId="77777777" w:rsidTr="009119CD">
              <w:trPr>
                <w:jc w:val="center"/>
              </w:trPr>
              <w:tc>
                <w:tcPr>
                  <w:tcW w:w="3073" w:type="dxa"/>
                  <w:vMerge/>
                  <w:shd w:val="clear" w:color="auto" w:fill="auto"/>
                  <w:vAlign w:val="center"/>
                </w:tcPr>
                <w:p w14:paraId="29600301"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635FF75B"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73A14E86" w14:textId="77777777" w:rsidR="00923297" w:rsidRPr="00923297" w:rsidRDefault="00923297" w:rsidP="00923297">
                  <w:pPr>
                    <w:jc w:val="center"/>
                    <w:rPr>
                      <w:lang w:eastAsia="en-US"/>
                    </w:rPr>
                  </w:pPr>
                  <w:r w:rsidRPr="00923297">
                    <w:rPr>
                      <w:lang w:eastAsia="en-US"/>
                    </w:rPr>
                    <w:t>с 01.01.2029</w:t>
                  </w:r>
                </w:p>
              </w:tc>
              <w:tc>
                <w:tcPr>
                  <w:tcW w:w="1370" w:type="dxa"/>
                  <w:shd w:val="clear" w:color="auto" w:fill="auto"/>
                </w:tcPr>
                <w:p w14:paraId="0E4E5D2C" w14:textId="77777777" w:rsidR="00923297" w:rsidRPr="00923297" w:rsidRDefault="00923297" w:rsidP="00923297">
                  <w:pPr>
                    <w:jc w:val="center"/>
                    <w:rPr>
                      <w:lang w:eastAsia="en-US"/>
                    </w:rPr>
                  </w:pPr>
                  <w:r w:rsidRPr="00923297">
                    <w:rPr>
                      <w:lang w:eastAsia="en-US"/>
                    </w:rPr>
                    <w:t>115,83</w:t>
                  </w:r>
                </w:p>
              </w:tc>
              <w:tc>
                <w:tcPr>
                  <w:tcW w:w="1436" w:type="dxa"/>
                  <w:shd w:val="clear" w:color="auto" w:fill="auto"/>
                </w:tcPr>
                <w:p w14:paraId="6F592970" w14:textId="77777777" w:rsidR="00923297" w:rsidRPr="00923297" w:rsidRDefault="00923297" w:rsidP="00923297">
                  <w:pPr>
                    <w:jc w:val="center"/>
                    <w:rPr>
                      <w:lang w:eastAsia="en-US"/>
                    </w:rPr>
                  </w:pPr>
                  <w:r w:rsidRPr="00923297">
                    <w:rPr>
                      <w:lang w:eastAsia="en-US"/>
                    </w:rPr>
                    <w:t>x</w:t>
                  </w:r>
                </w:p>
              </w:tc>
            </w:tr>
            <w:tr w:rsidR="00923297" w:rsidRPr="00923297" w14:paraId="4480ED71" w14:textId="77777777" w:rsidTr="009119CD">
              <w:trPr>
                <w:jc w:val="center"/>
              </w:trPr>
              <w:tc>
                <w:tcPr>
                  <w:tcW w:w="3073" w:type="dxa"/>
                  <w:vMerge/>
                  <w:shd w:val="clear" w:color="auto" w:fill="auto"/>
                  <w:vAlign w:val="center"/>
                </w:tcPr>
                <w:p w14:paraId="35EE8D0F"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1BA64A6C"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5581E022" w14:textId="77777777" w:rsidR="00923297" w:rsidRPr="00923297" w:rsidRDefault="00923297" w:rsidP="00923297">
                  <w:pPr>
                    <w:jc w:val="center"/>
                    <w:rPr>
                      <w:lang w:eastAsia="en-US"/>
                    </w:rPr>
                  </w:pPr>
                  <w:r w:rsidRPr="00923297">
                    <w:rPr>
                      <w:lang w:eastAsia="en-US"/>
                    </w:rPr>
                    <w:t>с 01.07.2029</w:t>
                  </w:r>
                </w:p>
              </w:tc>
              <w:tc>
                <w:tcPr>
                  <w:tcW w:w="1370" w:type="dxa"/>
                  <w:shd w:val="clear" w:color="auto" w:fill="auto"/>
                </w:tcPr>
                <w:p w14:paraId="72805C74" w14:textId="77777777" w:rsidR="00923297" w:rsidRPr="00923297" w:rsidRDefault="00923297" w:rsidP="00923297">
                  <w:pPr>
                    <w:jc w:val="center"/>
                    <w:rPr>
                      <w:lang w:eastAsia="en-US"/>
                    </w:rPr>
                  </w:pPr>
                  <w:r w:rsidRPr="00923297">
                    <w:rPr>
                      <w:lang w:eastAsia="en-US"/>
                    </w:rPr>
                    <w:t>121,63</w:t>
                  </w:r>
                </w:p>
              </w:tc>
              <w:tc>
                <w:tcPr>
                  <w:tcW w:w="1436" w:type="dxa"/>
                  <w:shd w:val="clear" w:color="auto" w:fill="auto"/>
                </w:tcPr>
                <w:p w14:paraId="4167C1C1" w14:textId="77777777" w:rsidR="00923297" w:rsidRPr="00923297" w:rsidRDefault="00923297" w:rsidP="00923297">
                  <w:pPr>
                    <w:jc w:val="center"/>
                    <w:rPr>
                      <w:lang w:eastAsia="en-US"/>
                    </w:rPr>
                  </w:pPr>
                  <w:r w:rsidRPr="00923297">
                    <w:rPr>
                      <w:lang w:eastAsia="en-US"/>
                    </w:rPr>
                    <w:t>x</w:t>
                  </w:r>
                </w:p>
              </w:tc>
            </w:tr>
            <w:tr w:rsidR="00923297" w:rsidRPr="00923297" w14:paraId="3CEC87B3" w14:textId="77777777" w:rsidTr="009119CD">
              <w:trPr>
                <w:jc w:val="center"/>
              </w:trPr>
              <w:tc>
                <w:tcPr>
                  <w:tcW w:w="3073" w:type="dxa"/>
                  <w:vMerge/>
                  <w:shd w:val="clear" w:color="auto" w:fill="auto"/>
                  <w:vAlign w:val="center"/>
                </w:tcPr>
                <w:p w14:paraId="2121EA36"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2D22CB25"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2AD826C1" w14:textId="77777777" w:rsidR="00923297" w:rsidRPr="00923297" w:rsidRDefault="00923297" w:rsidP="00923297">
                  <w:pPr>
                    <w:jc w:val="center"/>
                    <w:rPr>
                      <w:lang w:eastAsia="en-US"/>
                    </w:rPr>
                  </w:pPr>
                  <w:r w:rsidRPr="00923297">
                    <w:rPr>
                      <w:lang w:eastAsia="en-US"/>
                    </w:rPr>
                    <w:t>с 01.01.2030</w:t>
                  </w:r>
                </w:p>
              </w:tc>
              <w:tc>
                <w:tcPr>
                  <w:tcW w:w="1370" w:type="dxa"/>
                  <w:shd w:val="clear" w:color="auto" w:fill="auto"/>
                </w:tcPr>
                <w:p w14:paraId="41538B90" w14:textId="77777777" w:rsidR="00923297" w:rsidRPr="00923297" w:rsidRDefault="00923297" w:rsidP="00923297">
                  <w:pPr>
                    <w:jc w:val="center"/>
                    <w:rPr>
                      <w:lang w:eastAsia="en-US"/>
                    </w:rPr>
                  </w:pPr>
                  <w:r w:rsidRPr="00923297">
                    <w:rPr>
                      <w:lang w:eastAsia="en-US"/>
                    </w:rPr>
                    <w:t>121,63</w:t>
                  </w:r>
                </w:p>
              </w:tc>
              <w:tc>
                <w:tcPr>
                  <w:tcW w:w="1436" w:type="dxa"/>
                  <w:shd w:val="clear" w:color="auto" w:fill="auto"/>
                </w:tcPr>
                <w:p w14:paraId="3D1DD7CC" w14:textId="77777777" w:rsidR="00923297" w:rsidRPr="00923297" w:rsidRDefault="00923297" w:rsidP="00923297">
                  <w:pPr>
                    <w:jc w:val="center"/>
                    <w:rPr>
                      <w:lang w:eastAsia="en-US"/>
                    </w:rPr>
                  </w:pPr>
                  <w:r w:rsidRPr="00923297">
                    <w:rPr>
                      <w:lang w:eastAsia="en-US"/>
                    </w:rPr>
                    <w:t>x</w:t>
                  </w:r>
                </w:p>
              </w:tc>
            </w:tr>
            <w:tr w:rsidR="00923297" w:rsidRPr="00923297" w14:paraId="5BA02785" w14:textId="77777777" w:rsidTr="009119CD">
              <w:trPr>
                <w:jc w:val="center"/>
              </w:trPr>
              <w:tc>
                <w:tcPr>
                  <w:tcW w:w="3073" w:type="dxa"/>
                  <w:vMerge/>
                  <w:shd w:val="clear" w:color="auto" w:fill="auto"/>
                  <w:vAlign w:val="center"/>
                </w:tcPr>
                <w:p w14:paraId="591EA8A8"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08390B94"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0F7DD861" w14:textId="77777777" w:rsidR="00923297" w:rsidRPr="00923297" w:rsidRDefault="00923297" w:rsidP="00923297">
                  <w:pPr>
                    <w:jc w:val="center"/>
                    <w:rPr>
                      <w:lang w:eastAsia="en-US"/>
                    </w:rPr>
                  </w:pPr>
                  <w:r w:rsidRPr="00923297">
                    <w:rPr>
                      <w:lang w:eastAsia="en-US"/>
                    </w:rPr>
                    <w:t>с 01.07.2030</w:t>
                  </w:r>
                </w:p>
              </w:tc>
              <w:tc>
                <w:tcPr>
                  <w:tcW w:w="1370" w:type="dxa"/>
                  <w:shd w:val="clear" w:color="auto" w:fill="auto"/>
                </w:tcPr>
                <w:p w14:paraId="69E2A9C6" w14:textId="77777777" w:rsidR="00923297" w:rsidRPr="00923297" w:rsidRDefault="00923297" w:rsidP="00923297">
                  <w:pPr>
                    <w:jc w:val="center"/>
                    <w:rPr>
                      <w:lang w:eastAsia="en-US"/>
                    </w:rPr>
                  </w:pPr>
                  <w:r w:rsidRPr="00923297">
                    <w:rPr>
                      <w:lang w:eastAsia="en-US"/>
                    </w:rPr>
                    <w:t>121,77</w:t>
                  </w:r>
                </w:p>
              </w:tc>
              <w:tc>
                <w:tcPr>
                  <w:tcW w:w="1436" w:type="dxa"/>
                  <w:shd w:val="clear" w:color="auto" w:fill="auto"/>
                </w:tcPr>
                <w:p w14:paraId="3797F509" w14:textId="77777777" w:rsidR="00923297" w:rsidRPr="00923297" w:rsidRDefault="00923297" w:rsidP="00923297">
                  <w:pPr>
                    <w:jc w:val="center"/>
                    <w:rPr>
                      <w:lang w:eastAsia="en-US"/>
                    </w:rPr>
                  </w:pPr>
                  <w:r w:rsidRPr="00923297">
                    <w:rPr>
                      <w:lang w:eastAsia="en-US"/>
                    </w:rPr>
                    <w:t>x</w:t>
                  </w:r>
                </w:p>
              </w:tc>
            </w:tr>
            <w:tr w:rsidR="00923297" w:rsidRPr="00923297" w14:paraId="65BCC507" w14:textId="77777777" w:rsidTr="009119CD">
              <w:trPr>
                <w:jc w:val="center"/>
              </w:trPr>
              <w:tc>
                <w:tcPr>
                  <w:tcW w:w="3073" w:type="dxa"/>
                  <w:vMerge/>
                  <w:shd w:val="clear" w:color="auto" w:fill="auto"/>
                  <w:vAlign w:val="center"/>
                </w:tcPr>
                <w:p w14:paraId="2A18FD92"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1BC4A53B"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62037E15" w14:textId="77777777" w:rsidR="00923297" w:rsidRPr="00923297" w:rsidRDefault="00923297" w:rsidP="00923297">
                  <w:pPr>
                    <w:jc w:val="center"/>
                    <w:rPr>
                      <w:lang w:eastAsia="en-US"/>
                    </w:rPr>
                  </w:pPr>
                  <w:r w:rsidRPr="00923297">
                    <w:rPr>
                      <w:lang w:eastAsia="en-US"/>
                    </w:rPr>
                    <w:t>с 01.01.2031</w:t>
                  </w:r>
                </w:p>
              </w:tc>
              <w:tc>
                <w:tcPr>
                  <w:tcW w:w="1370" w:type="dxa"/>
                  <w:shd w:val="clear" w:color="auto" w:fill="auto"/>
                </w:tcPr>
                <w:p w14:paraId="3B08C791" w14:textId="77777777" w:rsidR="00923297" w:rsidRPr="00923297" w:rsidRDefault="00923297" w:rsidP="00923297">
                  <w:pPr>
                    <w:jc w:val="center"/>
                    <w:rPr>
                      <w:lang w:eastAsia="en-US"/>
                    </w:rPr>
                  </w:pPr>
                  <w:r w:rsidRPr="00923297">
                    <w:rPr>
                      <w:lang w:eastAsia="en-US"/>
                    </w:rPr>
                    <w:t>121,77</w:t>
                  </w:r>
                </w:p>
              </w:tc>
              <w:tc>
                <w:tcPr>
                  <w:tcW w:w="1436" w:type="dxa"/>
                  <w:shd w:val="clear" w:color="auto" w:fill="auto"/>
                </w:tcPr>
                <w:p w14:paraId="5ADCDAA5" w14:textId="77777777" w:rsidR="00923297" w:rsidRPr="00923297" w:rsidRDefault="00923297" w:rsidP="00923297">
                  <w:pPr>
                    <w:jc w:val="center"/>
                    <w:rPr>
                      <w:lang w:eastAsia="en-US"/>
                    </w:rPr>
                  </w:pPr>
                  <w:r w:rsidRPr="00923297">
                    <w:rPr>
                      <w:lang w:eastAsia="en-US"/>
                    </w:rPr>
                    <w:t>x</w:t>
                  </w:r>
                </w:p>
              </w:tc>
            </w:tr>
            <w:tr w:rsidR="00923297" w:rsidRPr="00923297" w14:paraId="4E0D573B" w14:textId="77777777" w:rsidTr="009119CD">
              <w:trPr>
                <w:jc w:val="center"/>
              </w:trPr>
              <w:tc>
                <w:tcPr>
                  <w:tcW w:w="3073" w:type="dxa"/>
                  <w:vMerge/>
                  <w:shd w:val="clear" w:color="auto" w:fill="auto"/>
                  <w:vAlign w:val="center"/>
                </w:tcPr>
                <w:p w14:paraId="15DF9CA0"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3E885C00"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103E367B" w14:textId="77777777" w:rsidR="00923297" w:rsidRPr="00923297" w:rsidRDefault="00923297" w:rsidP="00923297">
                  <w:pPr>
                    <w:jc w:val="center"/>
                    <w:rPr>
                      <w:lang w:eastAsia="en-US"/>
                    </w:rPr>
                  </w:pPr>
                  <w:r w:rsidRPr="00923297">
                    <w:rPr>
                      <w:lang w:eastAsia="en-US"/>
                    </w:rPr>
                    <w:t>с 01.07.2031</w:t>
                  </w:r>
                </w:p>
              </w:tc>
              <w:tc>
                <w:tcPr>
                  <w:tcW w:w="1370" w:type="dxa"/>
                  <w:shd w:val="clear" w:color="auto" w:fill="auto"/>
                </w:tcPr>
                <w:p w14:paraId="3DBCD54A" w14:textId="77777777" w:rsidR="00923297" w:rsidRPr="00923297" w:rsidRDefault="00923297" w:rsidP="00923297">
                  <w:pPr>
                    <w:jc w:val="center"/>
                    <w:rPr>
                      <w:lang w:eastAsia="en-US"/>
                    </w:rPr>
                  </w:pPr>
                  <w:r w:rsidRPr="00923297">
                    <w:rPr>
                      <w:lang w:eastAsia="en-US"/>
                    </w:rPr>
                    <w:t>130,94</w:t>
                  </w:r>
                </w:p>
              </w:tc>
              <w:tc>
                <w:tcPr>
                  <w:tcW w:w="1436" w:type="dxa"/>
                  <w:shd w:val="clear" w:color="auto" w:fill="auto"/>
                </w:tcPr>
                <w:p w14:paraId="104F521A" w14:textId="77777777" w:rsidR="00923297" w:rsidRPr="00923297" w:rsidRDefault="00923297" w:rsidP="00923297">
                  <w:pPr>
                    <w:jc w:val="center"/>
                    <w:rPr>
                      <w:lang w:eastAsia="en-US"/>
                    </w:rPr>
                  </w:pPr>
                  <w:r w:rsidRPr="00923297">
                    <w:rPr>
                      <w:lang w:eastAsia="en-US"/>
                    </w:rPr>
                    <w:t>x</w:t>
                  </w:r>
                </w:p>
              </w:tc>
            </w:tr>
            <w:tr w:rsidR="00923297" w:rsidRPr="00923297" w14:paraId="67BBAAA7" w14:textId="77777777" w:rsidTr="009119CD">
              <w:trPr>
                <w:jc w:val="center"/>
              </w:trPr>
              <w:tc>
                <w:tcPr>
                  <w:tcW w:w="3073" w:type="dxa"/>
                  <w:vMerge/>
                  <w:shd w:val="clear" w:color="auto" w:fill="auto"/>
                  <w:vAlign w:val="center"/>
                </w:tcPr>
                <w:p w14:paraId="70D85D94" w14:textId="77777777" w:rsidR="00923297" w:rsidRPr="00923297" w:rsidRDefault="00923297" w:rsidP="00923297">
                  <w:pPr>
                    <w:ind w:right="-2"/>
                    <w:jc w:val="center"/>
                    <w:rPr>
                      <w:color w:val="000000"/>
                      <w:lang w:eastAsia="en-US"/>
                    </w:rPr>
                  </w:pPr>
                </w:p>
              </w:tc>
              <w:tc>
                <w:tcPr>
                  <w:tcW w:w="6673" w:type="dxa"/>
                  <w:gridSpan w:val="4"/>
                  <w:shd w:val="clear" w:color="auto" w:fill="auto"/>
                  <w:vAlign w:val="center"/>
                </w:tcPr>
                <w:p w14:paraId="378AED3A" w14:textId="77777777" w:rsidR="00923297" w:rsidRPr="00923297" w:rsidRDefault="00923297" w:rsidP="00923297">
                  <w:pPr>
                    <w:rPr>
                      <w:lang w:eastAsia="en-US"/>
                    </w:rPr>
                  </w:pPr>
                  <w:r w:rsidRPr="00923297">
                    <w:rPr>
                      <w:bCs/>
                      <w:lang w:eastAsia="en-US"/>
                    </w:rPr>
                    <w:t>Население (тарифы указываются с учетом НДС) *</w:t>
                  </w:r>
                </w:p>
              </w:tc>
            </w:tr>
            <w:tr w:rsidR="00923297" w:rsidRPr="00923297" w14:paraId="738AB1BE" w14:textId="77777777" w:rsidTr="009119CD">
              <w:trPr>
                <w:jc w:val="center"/>
              </w:trPr>
              <w:tc>
                <w:tcPr>
                  <w:tcW w:w="3073" w:type="dxa"/>
                  <w:vMerge/>
                  <w:shd w:val="clear" w:color="auto" w:fill="auto"/>
                  <w:vAlign w:val="center"/>
                </w:tcPr>
                <w:p w14:paraId="258EA7AE" w14:textId="77777777" w:rsidR="00923297" w:rsidRPr="00923297" w:rsidRDefault="00923297" w:rsidP="00923297">
                  <w:pPr>
                    <w:ind w:right="-2"/>
                    <w:jc w:val="center"/>
                    <w:rPr>
                      <w:color w:val="000000"/>
                      <w:lang w:eastAsia="en-US"/>
                    </w:rPr>
                  </w:pPr>
                </w:p>
              </w:tc>
              <w:tc>
                <w:tcPr>
                  <w:tcW w:w="2126" w:type="dxa"/>
                  <w:vMerge w:val="restart"/>
                  <w:shd w:val="clear" w:color="auto" w:fill="auto"/>
                  <w:vAlign w:val="center"/>
                </w:tcPr>
                <w:p w14:paraId="6CC37DF9" w14:textId="77777777" w:rsidR="00923297" w:rsidRPr="00923297" w:rsidRDefault="00923297" w:rsidP="00923297">
                  <w:pPr>
                    <w:ind w:right="-2"/>
                    <w:jc w:val="center"/>
                    <w:rPr>
                      <w:color w:val="000000"/>
                      <w:lang w:eastAsia="en-US"/>
                    </w:rPr>
                  </w:pPr>
                  <w:r w:rsidRPr="00923297">
                    <w:rPr>
                      <w:color w:val="000000"/>
                      <w:lang w:eastAsia="en-US"/>
                    </w:rPr>
                    <w:t>Одноставочный</w:t>
                  </w:r>
                </w:p>
                <w:p w14:paraId="22C4A967" w14:textId="77777777" w:rsidR="00923297" w:rsidRPr="00923297" w:rsidRDefault="00923297" w:rsidP="00923297">
                  <w:pPr>
                    <w:ind w:right="-2"/>
                    <w:jc w:val="center"/>
                    <w:rPr>
                      <w:color w:val="000000"/>
                      <w:lang w:eastAsia="en-US"/>
                    </w:rPr>
                  </w:pPr>
                  <w:r w:rsidRPr="00923297">
                    <w:rPr>
                      <w:color w:val="000000"/>
                      <w:lang w:eastAsia="en-US"/>
                    </w:rPr>
                    <w:t>руб./м</w:t>
                  </w:r>
                  <w:r w:rsidRPr="00923297">
                    <w:rPr>
                      <w:color w:val="000000"/>
                      <w:vertAlign w:val="superscript"/>
                      <w:lang w:eastAsia="en-US"/>
                    </w:rPr>
                    <w:t>3</w:t>
                  </w:r>
                </w:p>
              </w:tc>
              <w:tc>
                <w:tcPr>
                  <w:tcW w:w="1741" w:type="dxa"/>
                  <w:shd w:val="clear" w:color="auto" w:fill="auto"/>
                  <w:vAlign w:val="center"/>
                </w:tcPr>
                <w:p w14:paraId="6DA39647" w14:textId="77777777" w:rsidR="00923297" w:rsidRPr="00923297" w:rsidRDefault="00923297" w:rsidP="00923297">
                  <w:pPr>
                    <w:jc w:val="center"/>
                    <w:rPr>
                      <w:lang w:eastAsia="en-US"/>
                    </w:rPr>
                  </w:pPr>
                  <w:r w:rsidRPr="00923297">
                    <w:rPr>
                      <w:lang w:eastAsia="en-US"/>
                    </w:rPr>
                    <w:t>с 25.02.2022</w:t>
                  </w:r>
                </w:p>
              </w:tc>
              <w:tc>
                <w:tcPr>
                  <w:tcW w:w="1370" w:type="dxa"/>
                  <w:tcBorders>
                    <w:top w:val="single" w:sz="4" w:space="0" w:color="auto"/>
                  </w:tcBorders>
                  <w:shd w:val="clear" w:color="auto" w:fill="auto"/>
                </w:tcPr>
                <w:p w14:paraId="37C91509" w14:textId="77777777" w:rsidR="00923297" w:rsidRPr="00923297" w:rsidRDefault="00923297" w:rsidP="00923297">
                  <w:pPr>
                    <w:jc w:val="center"/>
                    <w:rPr>
                      <w:lang w:eastAsia="en-US"/>
                    </w:rPr>
                  </w:pPr>
                  <w:r w:rsidRPr="00923297">
                    <w:rPr>
                      <w:lang w:eastAsia="en-US"/>
                    </w:rPr>
                    <w:t>117,84</w:t>
                  </w:r>
                </w:p>
              </w:tc>
              <w:tc>
                <w:tcPr>
                  <w:tcW w:w="1436" w:type="dxa"/>
                  <w:shd w:val="clear" w:color="auto" w:fill="auto"/>
                </w:tcPr>
                <w:p w14:paraId="3838BBD5" w14:textId="77777777" w:rsidR="00923297" w:rsidRPr="00923297" w:rsidRDefault="00923297" w:rsidP="00923297">
                  <w:pPr>
                    <w:jc w:val="center"/>
                    <w:rPr>
                      <w:lang w:eastAsia="en-US"/>
                    </w:rPr>
                  </w:pPr>
                  <w:r w:rsidRPr="00923297">
                    <w:rPr>
                      <w:lang w:eastAsia="en-US"/>
                    </w:rPr>
                    <w:t>x</w:t>
                  </w:r>
                </w:p>
              </w:tc>
            </w:tr>
            <w:tr w:rsidR="00923297" w:rsidRPr="00923297" w14:paraId="10D833FD" w14:textId="77777777" w:rsidTr="009119CD">
              <w:trPr>
                <w:jc w:val="center"/>
              </w:trPr>
              <w:tc>
                <w:tcPr>
                  <w:tcW w:w="3073" w:type="dxa"/>
                  <w:vMerge/>
                  <w:shd w:val="clear" w:color="auto" w:fill="auto"/>
                  <w:vAlign w:val="center"/>
                </w:tcPr>
                <w:p w14:paraId="2AD1BE49"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4B7DBE86"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320309E0" w14:textId="77777777" w:rsidR="00923297" w:rsidRPr="00923297" w:rsidRDefault="00923297" w:rsidP="00923297">
                  <w:pPr>
                    <w:jc w:val="center"/>
                    <w:rPr>
                      <w:lang w:eastAsia="en-US"/>
                    </w:rPr>
                  </w:pPr>
                  <w:r w:rsidRPr="00923297">
                    <w:rPr>
                      <w:lang w:eastAsia="en-US"/>
                    </w:rPr>
                    <w:t>с 01.07.2022</w:t>
                  </w:r>
                </w:p>
              </w:tc>
              <w:tc>
                <w:tcPr>
                  <w:tcW w:w="1370" w:type="dxa"/>
                  <w:shd w:val="clear" w:color="auto" w:fill="auto"/>
                </w:tcPr>
                <w:p w14:paraId="399E9F22" w14:textId="77777777" w:rsidR="00923297" w:rsidRPr="00923297" w:rsidRDefault="00923297" w:rsidP="00923297">
                  <w:pPr>
                    <w:jc w:val="center"/>
                    <w:rPr>
                      <w:lang w:eastAsia="en-US"/>
                    </w:rPr>
                  </w:pPr>
                  <w:r w:rsidRPr="00923297">
                    <w:rPr>
                      <w:lang w:eastAsia="en-US"/>
                    </w:rPr>
                    <w:t>118,77</w:t>
                  </w:r>
                </w:p>
              </w:tc>
              <w:tc>
                <w:tcPr>
                  <w:tcW w:w="1436" w:type="dxa"/>
                  <w:shd w:val="clear" w:color="auto" w:fill="auto"/>
                </w:tcPr>
                <w:p w14:paraId="154B9D24" w14:textId="77777777" w:rsidR="00923297" w:rsidRPr="00923297" w:rsidRDefault="00923297" w:rsidP="00923297">
                  <w:pPr>
                    <w:jc w:val="center"/>
                    <w:rPr>
                      <w:lang w:eastAsia="en-US"/>
                    </w:rPr>
                  </w:pPr>
                  <w:r w:rsidRPr="00923297">
                    <w:rPr>
                      <w:lang w:eastAsia="en-US"/>
                    </w:rPr>
                    <w:t>x</w:t>
                  </w:r>
                </w:p>
              </w:tc>
            </w:tr>
            <w:tr w:rsidR="00923297" w:rsidRPr="00923297" w14:paraId="48EB350E" w14:textId="77777777" w:rsidTr="009119CD">
              <w:trPr>
                <w:jc w:val="center"/>
              </w:trPr>
              <w:tc>
                <w:tcPr>
                  <w:tcW w:w="3073" w:type="dxa"/>
                  <w:vMerge/>
                  <w:shd w:val="clear" w:color="auto" w:fill="auto"/>
                  <w:vAlign w:val="center"/>
                </w:tcPr>
                <w:p w14:paraId="514F3671"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66E87C78"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7FFBE540" w14:textId="77777777" w:rsidR="00923297" w:rsidRPr="00923297" w:rsidRDefault="00923297" w:rsidP="00923297">
                  <w:pPr>
                    <w:jc w:val="center"/>
                    <w:rPr>
                      <w:lang w:eastAsia="en-US"/>
                    </w:rPr>
                  </w:pPr>
                  <w:r w:rsidRPr="00923297">
                    <w:rPr>
                      <w:lang w:eastAsia="en-US"/>
                    </w:rPr>
                    <w:t>с 01.12.2022 по 31.12.2022</w:t>
                  </w:r>
                </w:p>
              </w:tc>
              <w:tc>
                <w:tcPr>
                  <w:tcW w:w="1370" w:type="dxa"/>
                  <w:shd w:val="clear" w:color="auto" w:fill="auto"/>
                  <w:vAlign w:val="center"/>
                </w:tcPr>
                <w:p w14:paraId="7D96CA66" w14:textId="77777777" w:rsidR="00923297" w:rsidRPr="00923297" w:rsidRDefault="00923297" w:rsidP="00923297">
                  <w:pPr>
                    <w:jc w:val="center"/>
                    <w:rPr>
                      <w:lang w:eastAsia="en-US"/>
                    </w:rPr>
                  </w:pPr>
                  <w:r w:rsidRPr="00923297">
                    <w:rPr>
                      <w:lang w:eastAsia="en-US"/>
                    </w:rPr>
                    <w:t>129,46</w:t>
                  </w:r>
                </w:p>
              </w:tc>
              <w:tc>
                <w:tcPr>
                  <w:tcW w:w="1436" w:type="dxa"/>
                  <w:shd w:val="clear" w:color="auto" w:fill="auto"/>
                </w:tcPr>
                <w:p w14:paraId="1CDF9887" w14:textId="77777777" w:rsidR="00923297" w:rsidRPr="00923297" w:rsidRDefault="00923297" w:rsidP="00923297">
                  <w:pPr>
                    <w:jc w:val="center"/>
                    <w:rPr>
                      <w:lang w:eastAsia="en-US"/>
                    </w:rPr>
                  </w:pPr>
                  <w:r w:rsidRPr="00923297">
                    <w:rPr>
                      <w:lang w:eastAsia="en-US"/>
                    </w:rPr>
                    <w:t>x</w:t>
                  </w:r>
                </w:p>
              </w:tc>
            </w:tr>
            <w:tr w:rsidR="00923297" w:rsidRPr="00923297" w14:paraId="5D5975A1" w14:textId="77777777" w:rsidTr="009119CD">
              <w:trPr>
                <w:jc w:val="center"/>
              </w:trPr>
              <w:tc>
                <w:tcPr>
                  <w:tcW w:w="3073" w:type="dxa"/>
                  <w:vMerge/>
                  <w:shd w:val="clear" w:color="auto" w:fill="auto"/>
                  <w:vAlign w:val="center"/>
                </w:tcPr>
                <w:p w14:paraId="025F34E7"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197D3B17"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7450AB89" w14:textId="77777777" w:rsidR="00923297" w:rsidRPr="00923297" w:rsidRDefault="00923297" w:rsidP="00923297">
                  <w:pPr>
                    <w:jc w:val="center"/>
                    <w:rPr>
                      <w:lang w:eastAsia="en-US"/>
                    </w:rPr>
                  </w:pPr>
                  <w:r w:rsidRPr="00923297">
                    <w:rPr>
                      <w:lang w:eastAsia="en-US"/>
                    </w:rPr>
                    <w:t>с 01.01.2023 по 31.12.2023</w:t>
                  </w:r>
                </w:p>
              </w:tc>
              <w:tc>
                <w:tcPr>
                  <w:tcW w:w="1370" w:type="dxa"/>
                  <w:shd w:val="clear" w:color="auto" w:fill="auto"/>
                  <w:vAlign w:val="center"/>
                </w:tcPr>
                <w:p w14:paraId="55D190DE" w14:textId="77777777" w:rsidR="00923297" w:rsidRPr="00923297" w:rsidRDefault="00923297" w:rsidP="00923297">
                  <w:pPr>
                    <w:jc w:val="center"/>
                    <w:rPr>
                      <w:lang w:eastAsia="en-US"/>
                    </w:rPr>
                  </w:pPr>
                  <w:r w:rsidRPr="00923297">
                    <w:rPr>
                      <w:lang w:eastAsia="en-US"/>
                    </w:rPr>
                    <w:t>129,46</w:t>
                  </w:r>
                </w:p>
              </w:tc>
              <w:tc>
                <w:tcPr>
                  <w:tcW w:w="1436" w:type="dxa"/>
                  <w:shd w:val="clear" w:color="auto" w:fill="auto"/>
                </w:tcPr>
                <w:p w14:paraId="63AF7647" w14:textId="77777777" w:rsidR="00923297" w:rsidRPr="00923297" w:rsidRDefault="00923297" w:rsidP="00923297">
                  <w:pPr>
                    <w:jc w:val="center"/>
                    <w:rPr>
                      <w:lang w:eastAsia="en-US"/>
                    </w:rPr>
                  </w:pPr>
                  <w:r w:rsidRPr="00923297">
                    <w:rPr>
                      <w:lang w:eastAsia="en-US"/>
                    </w:rPr>
                    <w:t>x</w:t>
                  </w:r>
                </w:p>
              </w:tc>
            </w:tr>
            <w:tr w:rsidR="00923297" w:rsidRPr="00923297" w14:paraId="6C4B10A9" w14:textId="77777777" w:rsidTr="009119CD">
              <w:trPr>
                <w:jc w:val="center"/>
              </w:trPr>
              <w:tc>
                <w:tcPr>
                  <w:tcW w:w="3073" w:type="dxa"/>
                  <w:vMerge/>
                  <w:shd w:val="clear" w:color="auto" w:fill="auto"/>
                  <w:vAlign w:val="center"/>
                </w:tcPr>
                <w:p w14:paraId="4C029AA6"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1AF3A122"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0F794C21" w14:textId="77777777" w:rsidR="00923297" w:rsidRPr="00923297" w:rsidRDefault="00923297" w:rsidP="00923297">
                  <w:pPr>
                    <w:jc w:val="center"/>
                    <w:rPr>
                      <w:lang w:eastAsia="en-US"/>
                    </w:rPr>
                  </w:pPr>
                  <w:r w:rsidRPr="00923297">
                    <w:rPr>
                      <w:lang w:eastAsia="en-US"/>
                    </w:rPr>
                    <w:t>с 01.01.2024</w:t>
                  </w:r>
                </w:p>
              </w:tc>
              <w:tc>
                <w:tcPr>
                  <w:tcW w:w="1370" w:type="dxa"/>
                  <w:shd w:val="clear" w:color="auto" w:fill="auto"/>
                </w:tcPr>
                <w:p w14:paraId="3B6A38FF" w14:textId="77777777" w:rsidR="00923297" w:rsidRPr="00923297" w:rsidRDefault="00923297" w:rsidP="00923297">
                  <w:pPr>
                    <w:jc w:val="center"/>
                    <w:rPr>
                      <w:lang w:eastAsia="en-US"/>
                    </w:rPr>
                  </w:pPr>
                  <w:r w:rsidRPr="00923297">
                    <w:rPr>
                      <w:lang w:eastAsia="en-US"/>
                    </w:rPr>
                    <w:t>129,46</w:t>
                  </w:r>
                </w:p>
              </w:tc>
              <w:tc>
                <w:tcPr>
                  <w:tcW w:w="1436" w:type="dxa"/>
                  <w:shd w:val="clear" w:color="auto" w:fill="auto"/>
                </w:tcPr>
                <w:p w14:paraId="75197283" w14:textId="77777777" w:rsidR="00923297" w:rsidRPr="00923297" w:rsidRDefault="00923297" w:rsidP="00923297">
                  <w:pPr>
                    <w:jc w:val="center"/>
                    <w:rPr>
                      <w:lang w:eastAsia="en-US"/>
                    </w:rPr>
                  </w:pPr>
                  <w:r w:rsidRPr="00923297">
                    <w:rPr>
                      <w:lang w:eastAsia="en-US"/>
                    </w:rPr>
                    <w:t>x</w:t>
                  </w:r>
                </w:p>
              </w:tc>
            </w:tr>
            <w:tr w:rsidR="00923297" w:rsidRPr="00923297" w14:paraId="6418C07A" w14:textId="77777777" w:rsidTr="009119CD">
              <w:trPr>
                <w:jc w:val="center"/>
              </w:trPr>
              <w:tc>
                <w:tcPr>
                  <w:tcW w:w="3073" w:type="dxa"/>
                  <w:vMerge/>
                  <w:shd w:val="clear" w:color="auto" w:fill="auto"/>
                  <w:vAlign w:val="center"/>
                </w:tcPr>
                <w:p w14:paraId="16CB1404"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07CB913B"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278F4B9E" w14:textId="77777777" w:rsidR="00923297" w:rsidRPr="00923297" w:rsidRDefault="00923297" w:rsidP="00923297">
                  <w:pPr>
                    <w:jc w:val="center"/>
                    <w:rPr>
                      <w:lang w:eastAsia="en-US"/>
                    </w:rPr>
                  </w:pPr>
                  <w:r w:rsidRPr="00923297">
                    <w:rPr>
                      <w:lang w:eastAsia="en-US"/>
                    </w:rPr>
                    <w:t>с 01.07.2024</w:t>
                  </w:r>
                </w:p>
              </w:tc>
              <w:tc>
                <w:tcPr>
                  <w:tcW w:w="1370" w:type="dxa"/>
                  <w:shd w:val="clear" w:color="auto" w:fill="auto"/>
                </w:tcPr>
                <w:p w14:paraId="3F54B54E" w14:textId="77777777" w:rsidR="00923297" w:rsidRPr="00923297" w:rsidRDefault="00923297" w:rsidP="00923297">
                  <w:pPr>
                    <w:jc w:val="center"/>
                    <w:rPr>
                      <w:lang w:eastAsia="en-US"/>
                    </w:rPr>
                  </w:pPr>
                  <w:r w:rsidRPr="00923297">
                    <w:rPr>
                      <w:lang w:eastAsia="en-US"/>
                    </w:rPr>
                    <w:t>142,14</w:t>
                  </w:r>
                </w:p>
              </w:tc>
              <w:tc>
                <w:tcPr>
                  <w:tcW w:w="1436" w:type="dxa"/>
                  <w:shd w:val="clear" w:color="auto" w:fill="auto"/>
                </w:tcPr>
                <w:p w14:paraId="2FBC4110" w14:textId="77777777" w:rsidR="00923297" w:rsidRPr="00923297" w:rsidRDefault="00923297" w:rsidP="00923297">
                  <w:pPr>
                    <w:jc w:val="center"/>
                    <w:rPr>
                      <w:lang w:eastAsia="en-US"/>
                    </w:rPr>
                  </w:pPr>
                  <w:r w:rsidRPr="00923297">
                    <w:rPr>
                      <w:lang w:eastAsia="en-US"/>
                    </w:rPr>
                    <w:t>x</w:t>
                  </w:r>
                </w:p>
              </w:tc>
            </w:tr>
            <w:tr w:rsidR="00923297" w:rsidRPr="00923297" w14:paraId="15D10A7B" w14:textId="77777777" w:rsidTr="009119CD">
              <w:trPr>
                <w:jc w:val="center"/>
              </w:trPr>
              <w:tc>
                <w:tcPr>
                  <w:tcW w:w="3073" w:type="dxa"/>
                  <w:vMerge/>
                  <w:shd w:val="clear" w:color="auto" w:fill="auto"/>
                  <w:vAlign w:val="center"/>
                </w:tcPr>
                <w:p w14:paraId="249CF4F8"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346E901B"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109B36A0" w14:textId="77777777" w:rsidR="00923297" w:rsidRPr="00923297" w:rsidRDefault="00923297" w:rsidP="00923297">
                  <w:pPr>
                    <w:jc w:val="center"/>
                    <w:rPr>
                      <w:lang w:eastAsia="en-US"/>
                    </w:rPr>
                  </w:pPr>
                  <w:r w:rsidRPr="00923297">
                    <w:rPr>
                      <w:lang w:eastAsia="en-US"/>
                    </w:rPr>
                    <w:t>с 01.01.2025</w:t>
                  </w:r>
                </w:p>
              </w:tc>
              <w:tc>
                <w:tcPr>
                  <w:tcW w:w="1370" w:type="dxa"/>
                  <w:shd w:val="clear" w:color="auto" w:fill="auto"/>
                </w:tcPr>
                <w:p w14:paraId="2D8B514C" w14:textId="77777777" w:rsidR="00923297" w:rsidRPr="00923297" w:rsidRDefault="00923297" w:rsidP="00923297">
                  <w:pPr>
                    <w:jc w:val="center"/>
                    <w:rPr>
                      <w:lang w:eastAsia="en-US"/>
                    </w:rPr>
                  </w:pPr>
                  <w:r w:rsidRPr="00923297">
                    <w:rPr>
                      <w:lang w:eastAsia="en-US"/>
                    </w:rPr>
                    <w:t>123,16</w:t>
                  </w:r>
                </w:p>
              </w:tc>
              <w:tc>
                <w:tcPr>
                  <w:tcW w:w="1436" w:type="dxa"/>
                  <w:shd w:val="clear" w:color="auto" w:fill="auto"/>
                </w:tcPr>
                <w:p w14:paraId="54BA9ACA" w14:textId="77777777" w:rsidR="00923297" w:rsidRPr="00923297" w:rsidRDefault="00923297" w:rsidP="00923297">
                  <w:pPr>
                    <w:jc w:val="center"/>
                    <w:rPr>
                      <w:lang w:eastAsia="en-US"/>
                    </w:rPr>
                  </w:pPr>
                  <w:r w:rsidRPr="00923297">
                    <w:rPr>
                      <w:lang w:eastAsia="en-US"/>
                    </w:rPr>
                    <w:t>x</w:t>
                  </w:r>
                </w:p>
              </w:tc>
            </w:tr>
            <w:tr w:rsidR="00923297" w:rsidRPr="00923297" w14:paraId="47FFF135" w14:textId="77777777" w:rsidTr="009119CD">
              <w:trPr>
                <w:jc w:val="center"/>
              </w:trPr>
              <w:tc>
                <w:tcPr>
                  <w:tcW w:w="3073" w:type="dxa"/>
                  <w:vMerge/>
                  <w:shd w:val="clear" w:color="auto" w:fill="auto"/>
                  <w:vAlign w:val="center"/>
                </w:tcPr>
                <w:p w14:paraId="0F8BD505"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0277ED79"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4DDDE777" w14:textId="77777777" w:rsidR="00923297" w:rsidRPr="00923297" w:rsidRDefault="00923297" w:rsidP="00923297">
                  <w:pPr>
                    <w:jc w:val="center"/>
                    <w:rPr>
                      <w:lang w:eastAsia="en-US"/>
                    </w:rPr>
                  </w:pPr>
                  <w:r w:rsidRPr="00923297">
                    <w:rPr>
                      <w:lang w:eastAsia="en-US"/>
                    </w:rPr>
                    <w:t>с 01.07.2025</w:t>
                  </w:r>
                </w:p>
              </w:tc>
              <w:tc>
                <w:tcPr>
                  <w:tcW w:w="1370" w:type="dxa"/>
                  <w:shd w:val="clear" w:color="auto" w:fill="auto"/>
                </w:tcPr>
                <w:p w14:paraId="55059606" w14:textId="77777777" w:rsidR="00923297" w:rsidRPr="00923297" w:rsidRDefault="00923297" w:rsidP="00923297">
                  <w:pPr>
                    <w:jc w:val="center"/>
                    <w:rPr>
                      <w:lang w:eastAsia="en-US"/>
                    </w:rPr>
                  </w:pPr>
                  <w:r w:rsidRPr="00923297">
                    <w:rPr>
                      <w:lang w:eastAsia="en-US"/>
                    </w:rPr>
                    <w:t>128,17</w:t>
                  </w:r>
                </w:p>
              </w:tc>
              <w:tc>
                <w:tcPr>
                  <w:tcW w:w="1436" w:type="dxa"/>
                  <w:shd w:val="clear" w:color="auto" w:fill="auto"/>
                </w:tcPr>
                <w:p w14:paraId="52595432" w14:textId="77777777" w:rsidR="00923297" w:rsidRPr="00923297" w:rsidRDefault="00923297" w:rsidP="00923297">
                  <w:pPr>
                    <w:jc w:val="center"/>
                    <w:rPr>
                      <w:lang w:eastAsia="en-US"/>
                    </w:rPr>
                  </w:pPr>
                  <w:r w:rsidRPr="00923297">
                    <w:rPr>
                      <w:lang w:eastAsia="en-US"/>
                    </w:rPr>
                    <w:t>x</w:t>
                  </w:r>
                </w:p>
              </w:tc>
            </w:tr>
            <w:tr w:rsidR="00923297" w:rsidRPr="00923297" w14:paraId="3F05C00E" w14:textId="77777777" w:rsidTr="009119CD">
              <w:trPr>
                <w:jc w:val="center"/>
              </w:trPr>
              <w:tc>
                <w:tcPr>
                  <w:tcW w:w="3073" w:type="dxa"/>
                  <w:vMerge/>
                  <w:shd w:val="clear" w:color="auto" w:fill="auto"/>
                  <w:vAlign w:val="center"/>
                </w:tcPr>
                <w:p w14:paraId="40D55F70"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54BB15B7"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283CF901" w14:textId="77777777" w:rsidR="00923297" w:rsidRPr="00923297" w:rsidRDefault="00923297" w:rsidP="00923297">
                  <w:pPr>
                    <w:jc w:val="center"/>
                    <w:rPr>
                      <w:lang w:eastAsia="en-US"/>
                    </w:rPr>
                  </w:pPr>
                  <w:r w:rsidRPr="00923297">
                    <w:rPr>
                      <w:lang w:eastAsia="en-US"/>
                    </w:rPr>
                    <w:t>с 01.01.2026</w:t>
                  </w:r>
                </w:p>
              </w:tc>
              <w:tc>
                <w:tcPr>
                  <w:tcW w:w="1370" w:type="dxa"/>
                  <w:shd w:val="clear" w:color="auto" w:fill="auto"/>
                </w:tcPr>
                <w:p w14:paraId="462967F1" w14:textId="77777777" w:rsidR="00923297" w:rsidRPr="00923297" w:rsidRDefault="00923297" w:rsidP="00923297">
                  <w:pPr>
                    <w:jc w:val="center"/>
                    <w:rPr>
                      <w:lang w:eastAsia="en-US"/>
                    </w:rPr>
                  </w:pPr>
                  <w:r w:rsidRPr="00923297">
                    <w:rPr>
                      <w:lang w:eastAsia="en-US"/>
                    </w:rPr>
                    <w:t>128,17</w:t>
                  </w:r>
                </w:p>
              </w:tc>
              <w:tc>
                <w:tcPr>
                  <w:tcW w:w="1436" w:type="dxa"/>
                  <w:shd w:val="clear" w:color="auto" w:fill="auto"/>
                </w:tcPr>
                <w:p w14:paraId="3D855474" w14:textId="77777777" w:rsidR="00923297" w:rsidRPr="00923297" w:rsidRDefault="00923297" w:rsidP="00923297">
                  <w:pPr>
                    <w:jc w:val="center"/>
                    <w:rPr>
                      <w:lang w:eastAsia="en-US"/>
                    </w:rPr>
                  </w:pPr>
                  <w:r w:rsidRPr="00923297">
                    <w:rPr>
                      <w:lang w:eastAsia="en-US"/>
                    </w:rPr>
                    <w:t>x</w:t>
                  </w:r>
                </w:p>
              </w:tc>
            </w:tr>
            <w:tr w:rsidR="00923297" w:rsidRPr="00923297" w14:paraId="3BDA77FD" w14:textId="77777777" w:rsidTr="009119CD">
              <w:trPr>
                <w:jc w:val="center"/>
              </w:trPr>
              <w:tc>
                <w:tcPr>
                  <w:tcW w:w="3073" w:type="dxa"/>
                  <w:vMerge/>
                  <w:shd w:val="clear" w:color="auto" w:fill="auto"/>
                  <w:vAlign w:val="center"/>
                </w:tcPr>
                <w:p w14:paraId="5AA5B1BA"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21A001D7"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127363B5" w14:textId="77777777" w:rsidR="00923297" w:rsidRPr="00923297" w:rsidRDefault="00923297" w:rsidP="00923297">
                  <w:pPr>
                    <w:jc w:val="center"/>
                    <w:rPr>
                      <w:lang w:eastAsia="en-US"/>
                    </w:rPr>
                  </w:pPr>
                  <w:r w:rsidRPr="00923297">
                    <w:rPr>
                      <w:lang w:eastAsia="en-US"/>
                    </w:rPr>
                    <w:t>с 01.07.2026</w:t>
                  </w:r>
                </w:p>
              </w:tc>
              <w:tc>
                <w:tcPr>
                  <w:tcW w:w="1370" w:type="dxa"/>
                  <w:shd w:val="clear" w:color="auto" w:fill="auto"/>
                </w:tcPr>
                <w:p w14:paraId="6FC4DEFB" w14:textId="77777777" w:rsidR="00923297" w:rsidRPr="00923297" w:rsidRDefault="00923297" w:rsidP="00923297">
                  <w:pPr>
                    <w:jc w:val="center"/>
                    <w:rPr>
                      <w:lang w:eastAsia="en-US"/>
                    </w:rPr>
                  </w:pPr>
                  <w:r w:rsidRPr="00923297">
                    <w:rPr>
                      <w:lang w:eastAsia="en-US"/>
                    </w:rPr>
                    <w:t>130,69</w:t>
                  </w:r>
                </w:p>
              </w:tc>
              <w:tc>
                <w:tcPr>
                  <w:tcW w:w="1436" w:type="dxa"/>
                  <w:shd w:val="clear" w:color="auto" w:fill="auto"/>
                </w:tcPr>
                <w:p w14:paraId="6EAB4748" w14:textId="77777777" w:rsidR="00923297" w:rsidRPr="00923297" w:rsidRDefault="00923297" w:rsidP="00923297">
                  <w:pPr>
                    <w:jc w:val="center"/>
                    <w:rPr>
                      <w:lang w:eastAsia="en-US"/>
                    </w:rPr>
                  </w:pPr>
                  <w:r w:rsidRPr="00923297">
                    <w:rPr>
                      <w:lang w:eastAsia="en-US"/>
                    </w:rPr>
                    <w:t>x</w:t>
                  </w:r>
                </w:p>
              </w:tc>
            </w:tr>
            <w:tr w:rsidR="00923297" w:rsidRPr="00923297" w14:paraId="56F26497" w14:textId="77777777" w:rsidTr="009119CD">
              <w:trPr>
                <w:jc w:val="center"/>
              </w:trPr>
              <w:tc>
                <w:tcPr>
                  <w:tcW w:w="3073" w:type="dxa"/>
                  <w:vMerge/>
                  <w:shd w:val="clear" w:color="auto" w:fill="auto"/>
                  <w:vAlign w:val="center"/>
                </w:tcPr>
                <w:p w14:paraId="4739EEDD"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148D78D8"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1261A0CE" w14:textId="77777777" w:rsidR="00923297" w:rsidRPr="00923297" w:rsidRDefault="00923297" w:rsidP="00923297">
                  <w:pPr>
                    <w:jc w:val="center"/>
                    <w:rPr>
                      <w:lang w:eastAsia="en-US"/>
                    </w:rPr>
                  </w:pPr>
                  <w:r w:rsidRPr="00923297">
                    <w:rPr>
                      <w:lang w:eastAsia="en-US"/>
                    </w:rPr>
                    <w:t>с 01.01.2027</w:t>
                  </w:r>
                </w:p>
              </w:tc>
              <w:tc>
                <w:tcPr>
                  <w:tcW w:w="1370" w:type="dxa"/>
                  <w:shd w:val="clear" w:color="auto" w:fill="auto"/>
                </w:tcPr>
                <w:p w14:paraId="4662CA5D" w14:textId="77777777" w:rsidR="00923297" w:rsidRPr="00923297" w:rsidRDefault="00923297" w:rsidP="00923297">
                  <w:pPr>
                    <w:jc w:val="center"/>
                    <w:rPr>
                      <w:lang w:eastAsia="en-US"/>
                    </w:rPr>
                  </w:pPr>
                  <w:r w:rsidRPr="00923297">
                    <w:rPr>
                      <w:lang w:eastAsia="en-US"/>
                    </w:rPr>
                    <w:t>130,69</w:t>
                  </w:r>
                </w:p>
              </w:tc>
              <w:tc>
                <w:tcPr>
                  <w:tcW w:w="1436" w:type="dxa"/>
                  <w:shd w:val="clear" w:color="auto" w:fill="auto"/>
                </w:tcPr>
                <w:p w14:paraId="56FA2F38" w14:textId="77777777" w:rsidR="00923297" w:rsidRPr="00923297" w:rsidRDefault="00923297" w:rsidP="00923297">
                  <w:pPr>
                    <w:jc w:val="center"/>
                    <w:rPr>
                      <w:lang w:eastAsia="en-US"/>
                    </w:rPr>
                  </w:pPr>
                  <w:r w:rsidRPr="00923297">
                    <w:rPr>
                      <w:lang w:eastAsia="en-US"/>
                    </w:rPr>
                    <w:t>x</w:t>
                  </w:r>
                </w:p>
              </w:tc>
            </w:tr>
            <w:tr w:rsidR="00923297" w:rsidRPr="00923297" w14:paraId="32DC8DEA" w14:textId="77777777" w:rsidTr="009119CD">
              <w:trPr>
                <w:jc w:val="center"/>
              </w:trPr>
              <w:tc>
                <w:tcPr>
                  <w:tcW w:w="3073" w:type="dxa"/>
                  <w:vMerge/>
                  <w:shd w:val="clear" w:color="auto" w:fill="auto"/>
                  <w:vAlign w:val="center"/>
                </w:tcPr>
                <w:p w14:paraId="2C09C841"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0E541F76"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4C47AE09" w14:textId="77777777" w:rsidR="00923297" w:rsidRPr="00923297" w:rsidRDefault="00923297" w:rsidP="00923297">
                  <w:pPr>
                    <w:jc w:val="center"/>
                    <w:rPr>
                      <w:lang w:eastAsia="en-US"/>
                    </w:rPr>
                  </w:pPr>
                  <w:r w:rsidRPr="00923297">
                    <w:rPr>
                      <w:lang w:eastAsia="en-US"/>
                    </w:rPr>
                    <w:t>с 01.07.2027</w:t>
                  </w:r>
                </w:p>
              </w:tc>
              <w:tc>
                <w:tcPr>
                  <w:tcW w:w="1370" w:type="dxa"/>
                  <w:shd w:val="clear" w:color="auto" w:fill="auto"/>
                </w:tcPr>
                <w:p w14:paraId="74EC63A3" w14:textId="77777777" w:rsidR="00923297" w:rsidRPr="00923297" w:rsidRDefault="00923297" w:rsidP="00923297">
                  <w:pPr>
                    <w:jc w:val="center"/>
                    <w:rPr>
                      <w:lang w:eastAsia="en-US"/>
                    </w:rPr>
                  </w:pPr>
                  <w:r w:rsidRPr="00923297">
                    <w:rPr>
                      <w:lang w:eastAsia="en-US"/>
                    </w:rPr>
                    <w:t>136,66</w:t>
                  </w:r>
                </w:p>
              </w:tc>
              <w:tc>
                <w:tcPr>
                  <w:tcW w:w="1436" w:type="dxa"/>
                  <w:shd w:val="clear" w:color="auto" w:fill="auto"/>
                </w:tcPr>
                <w:p w14:paraId="2BB75249" w14:textId="77777777" w:rsidR="00923297" w:rsidRPr="00923297" w:rsidRDefault="00923297" w:rsidP="00923297">
                  <w:pPr>
                    <w:jc w:val="center"/>
                    <w:rPr>
                      <w:lang w:eastAsia="en-US"/>
                    </w:rPr>
                  </w:pPr>
                  <w:r w:rsidRPr="00923297">
                    <w:rPr>
                      <w:lang w:eastAsia="en-US"/>
                    </w:rPr>
                    <w:t>x</w:t>
                  </w:r>
                </w:p>
              </w:tc>
            </w:tr>
            <w:tr w:rsidR="00923297" w:rsidRPr="00923297" w14:paraId="66BBB7F2" w14:textId="77777777" w:rsidTr="009119CD">
              <w:trPr>
                <w:jc w:val="center"/>
              </w:trPr>
              <w:tc>
                <w:tcPr>
                  <w:tcW w:w="3073" w:type="dxa"/>
                  <w:vMerge/>
                  <w:shd w:val="clear" w:color="auto" w:fill="auto"/>
                  <w:vAlign w:val="center"/>
                </w:tcPr>
                <w:p w14:paraId="523D2A37"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0F896284"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24950FF6" w14:textId="77777777" w:rsidR="00923297" w:rsidRPr="00923297" w:rsidRDefault="00923297" w:rsidP="00923297">
                  <w:pPr>
                    <w:jc w:val="center"/>
                    <w:rPr>
                      <w:lang w:eastAsia="en-US"/>
                    </w:rPr>
                  </w:pPr>
                  <w:r w:rsidRPr="00923297">
                    <w:rPr>
                      <w:lang w:eastAsia="en-US"/>
                    </w:rPr>
                    <w:t>с 01.01.2028</w:t>
                  </w:r>
                </w:p>
              </w:tc>
              <w:tc>
                <w:tcPr>
                  <w:tcW w:w="1370" w:type="dxa"/>
                  <w:shd w:val="clear" w:color="auto" w:fill="auto"/>
                </w:tcPr>
                <w:p w14:paraId="05921814" w14:textId="77777777" w:rsidR="00923297" w:rsidRPr="00923297" w:rsidRDefault="00923297" w:rsidP="00923297">
                  <w:pPr>
                    <w:jc w:val="center"/>
                    <w:rPr>
                      <w:lang w:eastAsia="en-US"/>
                    </w:rPr>
                  </w:pPr>
                  <w:r w:rsidRPr="00923297">
                    <w:rPr>
                      <w:lang w:eastAsia="en-US"/>
                    </w:rPr>
                    <w:t>136,66</w:t>
                  </w:r>
                </w:p>
              </w:tc>
              <w:tc>
                <w:tcPr>
                  <w:tcW w:w="1436" w:type="dxa"/>
                  <w:shd w:val="clear" w:color="auto" w:fill="auto"/>
                </w:tcPr>
                <w:p w14:paraId="50B26439" w14:textId="77777777" w:rsidR="00923297" w:rsidRPr="00923297" w:rsidRDefault="00923297" w:rsidP="00923297">
                  <w:pPr>
                    <w:jc w:val="center"/>
                    <w:rPr>
                      <w:lang w:eastAsia="en-US"/>
                    </w:rPr>
                  </w:pPr>
                  <w:r w:rsidRPr="00923297">
                    <w:rPr>
                      <w:lang w:eastAsia="en-US"/>
                    </w:rPr>
                    <w:t>x</w:t>
                  </w:r>
                </w:p>
              </w:tc>
            </w:tr>
            <w:tr w:rsidR="00923297" w:rsidRPr="00923297" w14:paraId="522FCCAE" w14:textId="77777777" w:rsidTr="009119CD">
              <w:trPr>
                <w:jc w:val="center"/>
              </w:trPr>
              <w:tc>
                <w:tcPr>
                  <w:tcW w:w="3073" w:type="dxa"/>
                  <w:vMerge/>
                  <w:shd w:val="clear" w:color="auto" w:fill="auto"/>
                  <w:vAlign w:val="center"/>
                </w:tcPr>
                <w:p w14:paraId="4A8CA591"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10B87FAC"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1106B4B7" w14:textId="77777777" w:rsidR="00923297" w:rsidRPr="00923297" w:rsidRDefault="00923297" w:rsidP="00923297">
                  <w:pPr>
                    <w:jc w:val="center"/>
                    <w:rPr>
                      <w:lang w:eastAsia="en-US"/>
                    </w:rPr>
                  </w:pPr>
                  <w:r w:rsidRPr="00923297">
                    <w:rPr>
                      <w:lang w:eastAsia="en-US"/>
                    </w:rPr>
                    <w:t>с 01.07.2028</w:t>
                  </w:r>
                </w:p>
              </w:tc>
              <w:tc>
                <w:tcPr>
                  <w:tcW w:w="1370" w:type="dxa"/>
                  <w:shd w:val="clear" w:color="auto" w:fill="auto"/>
                </w:tcPr>
                <w:p w14:paraId="494F920B" w14:textId="77777777" w:rsidR="00923297" w:rsidRPr="00923297" w:rsidRDefault="00923297" w:rsidP="00923297">
                  <w:pPr>
                    <w:jc w:val="center"/>
                    <w:rPr>
                      <w:lang w:eastAsia="en-US"/>
                    </w:rPr>
                  </w:pPr>
                  <w:r w:rsidRPr="00923297">
                    <w:rPr>
                      <w:lang w:eastAsia="en-US"/>
                    </w:rPr>
                    <w:t>138,99</w:t>
                  </w:r>
                </w:p>
              </w:tc>
              <w:tc>
                <w:tcPr>
                  <w:tcW w:w="1436" w:type="dxa"/>
                  <w:shd w:val="clear" w:color="auto" w:fill="auto"/>
                </w:tcPr>
                <w:p w14:paraId="0CA2875E" w14:textId="77777777" w:rsidR="00923297" w:rsidRPr="00923297" w:rsidRDefault="00923297" w:rsidP="00923297">
                  <w:pPr>
                    <w:jc w:val="center"/>
                    <w:rPr>
                      <w:lang w:eastAsia="en-US"/>
                    </w:rPr>
                  </w:pPr>
                  <w:r w:rsidRPr="00923297">
                    <w:rPr>
                      <w:lang w:eastAsia="en-US"/>
                    </w:rPr>
                    <w:t>x</w:t>
                  </w:r>
                </w:p>
              </w:tc>
            </w:tr>
            <w:tr w:rsidR="00923297" w:rsidRPr="00923297" w14:paraId="0FC93B80" w14:textId="77777777" w:rsidTr="009119CD">
              <w:trPr>
                <w:jc w:val="center"/>
              </w:trPr>
              <w:tc>
                <w:tcPr>
                  <w:tcW w:w="3073" w:type="dxa"/>
                  <w:vMerge/>
                  <w:shd w:val="clear" w:color="auto" w:fill="auto"/>
                  <w:vAlign w:val="center"/>
                </w:tcPr>
                <w:p w14:paraId="0ECC1D82"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4794C617"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31802D3C" w14:textId="77777777" w:rsidR="00923297" w:rsidRPr="00923297" w:rsidRDefault="00923297" w:rsidP="00923297">
                  <w:pPr>
                    <w:jc w:val="center"/>
                    <w:rPr>
                      <w:lang w:eastAsia="en-US"/>
                    </w:rPr>
                  </w:pPr>
                  <w:r w:rsidRPr="00923297">
                    <w:rPr>
                      <w:lang w:eastAsia="en-US"/>
                    </w:rPr>
                    <w:t>с 01.01.2029</w:t>
                  </w:r>
                </w:p>
              </w:tc>
              <w:tc>
                <w:tcPr>
                  <w:tcW w:w="1370" w:type="dxa"/>
                  <w:shd w:val="clear" w:color="auto" w:fill="auto"/>
                </w:tcPr>
                <w:p w14:paraId="1D541836" w14:textId="77777777" w:rsidR="00923297" w:rsidRPr="00923297" w:rsidRDefault="00923297" w:rsidP="00923297">
                  <w:pPr>
                    <w:jc w:val="center"/>
                    <w:rPr>
                      <w:lang w:eastAsia="en-US"/>
                    </w:rPr>
                  </w:pPr>
                  <w:r w:rsidRPr="00923297">
                    <w:rPr>
                      <w:lang w:eastAsia="en-US"/>
                    </w:rPr>
                    <w:t>138,99</w:t>
                  </w:r>
                </w:p>
              </w:tc>
              <w:tc>
                <w:tcPr>
                  <w:tcW w:w="1436" w:type="dxa"/>
                  <w:shd w:val="clear" w:color="auto" w:fill="auto"/>
                </w:tcPr>
                <w:p w14:paraId="3E31990C" w14:textId="77777777" w:rsidR="00923297" w:rsidRPr="00923297" w:rsidRDefault="00923297" w:rsidP="00923297">
                  <w:pPr>
                    <w:jc w:val="center"/>
                    <w:rPr>
                      <w:lang w:eastAsia="en-US"/>
                    </w:rPr>
                  </w:pPr>
                  <w:r w:rsidRPr="00923297">
                    <w:rPr>
                      <w:lang w:eastAsia="en-US"/>
                    </w:rPr>
                    <w:t>x</w:t>
                  </w:r>
                </w:p>
              </w:tc>
            </w:tr>
            <w:tr w:rsidR="00923297" w:rsidRPr="00923297" w14:paraId="086540D9" w14:textId="77777777" w:rsidTr="009119CD">
              <w:trPr>
                <w:jc w:val="center"/>
              </w:trPr>
              <w:tc>
                <w:tcPr>
                  <w:tcW w:w="3073" w:type="dxa"/>
                  <w:vMerge/>
                  <w:shd w:val="clear" w:color="auto" w:fill="auto"/>
                  <w:vAlign w:val="center"/>
                </w:tcPr>
                <w:p w14:paraId="35FC64AF"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2EAF567B"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17957C69" w14:textId="77777777" w:rsidR="00923297" w:rsidRPr="00923297" w:rsidRDefault="00923297" w:rsidP="00923297">
                  <w:pPr>
                    <w:jc w:val="center"/>
                    <w:rPr>
                      <w:lang w:eastAsia="en-US"/>
                    </w:rPr>
                  </w:pPr>
                  <w:r w:rsidRPr="00923297">
                    <w:rPr>
                      <w:lang w:eastAsia="en-US"/>
                    </w:rPr>
                    <w:t>с 01.07.2029</w:t>
                  </w:r>
                </w:p>
              </w:tc>
              <w:tc>
                <w:tcPr>
                  <w:tcW w:w="1370" w:type="dxa"/>
                  <w:shd w:val="clear" w:color="auto" w:fill="auto"/>
                </w:tcPr>
                <w:p w14:paraId="5CD285CF" w14:textId="77777777" w:rsidR="00923297" w:rsidRPr="00923297" w:rsidRDefault="00923297" w:rsidP="00923297">
                  <w:pPr>
                    <w:jc w:val="center"/>
                    <w:rPr>
                      <w:lang w:eastAsia="en-US"/>
                    </w:rPr>
                  </w:pPr>
                  <w:r w:rsidRPr="00923297">
                    <w:rPr>
                      <w:lang w:eastAsia="en-US"/>
                    </w:rPr>
                    <w:t>145,96</w:t>
                  </w:r>
                </w:p>
              </w:tc>
              <w:tc>
                <w:tcPr>
                  <w:tcW w:w="1436" w:type="dxa"/>
                  <w:shd w:val="clear" w:color="auto" w:fill="auto"/>
                </w:tcPr>
                <w:p w14:paraId="136442D9" w14:textId="77777777" w:rsidR="00923297" w:rsidRPr="00923297" w:rsidRDefault="00923297" w:rsidP="00923297">
                  <w:pPr>
                    <w:jc w:val="center"/>
                    <w:rPr>
                      <w:lang w:eastAsia="en-US"/>
                    </w:rPr>
                  </w:pPr>
                  <w:r w:rsidRPr="00923297">
                    <w:rPr>
                      <w:lang w:eastAsia="en-US"/>
                    </w:rPr>
                    <w:t>x</w:t>
                  </w:r>
                </w:p>
              </w:tc>
            </w:tr>
            <w:tr w:rsidR="00923297" w:rsidRPr="00923297" w14:paraId="1359BFEE" w14:textId="77777777" w:rsidTr="009119CD">
              <w:trPr>
                <w:jc w:val="center"/>
              </w:trPr>
              <w:tc>
                <w:tcPr>
                  <w:tcW w:w="3073" w:type="dxa"/>
                  <w:vMerge/>
                  <w:shd w:val="clear" w:color="auto" w:fill="auto"/>
                  <w:vAlign w:val="center"/>
                </w:tcPr>
                <w:p w14:paraId="2F757948"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48BA9EB1"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3A66B67B" w14:textId="77777777" w:rsidR="00923297" w:rsidRPr="00923297" w:rsidRDefault="00923297" w:rsidP="00923297">
                  <w:pPr>
                    <w:jc w:val="center"/>
                    <w:rPr>
                      <w:lang w:eastAsia="en-US"/>
                    </w:rPr>
                  </w:pPr>
                  <w:r w:rsidRPr="00923297">
                    <w:rPr>
                      <w:lang w:eastAsia="en-US"/>
                    </w:rPr>
                    <w:t>с 01.01.2030</w:t>
                  </w:r>
                </w:p>
              </w:tc>
              <w:tc>
                <w:tcPr>
                  <w:tcW w:w="1370" w:type="dxa"/>
                  <w:shd w:val="clear" w:color="auto" w:fill="auto"/>
                </w:tcPr>
                <w:p w14:paraId="11735FC8" w14:textId="77777777" w:rsidR="00923297" w:rsidRPr="00923297" w:rsidRDefault="00923297" w:rsidP="00923297">
                  <w:pPr>
                    <w:jc w:val="center"/>
                    <w:rPr>
                      <w:lang w:eastAsia="en-US"/>
                    </w:rPr>
                  </w:pPr>
                  <w:r w:rsidRPr="00923297">
                    <w:rPr>
                      <w:lang w:eastAsia="en-US"/>
                    </w:rPr>
                    <w:t>145,96</w:t>
                  </w:r>
                </w:p>
              </w:tc>
              <w:tc>
                <w:tcPr>
                  <w:tcW w:w="1436" w:type="dxa"/>
                  <w:shd w:val="clear" w:color="auto" w:fill="auto"/>
                </w:tcPr>
                <w:p w14:paraId="122E3FFE" w14:textId="77777777" w:rsidR="00923297" w:rsidRPr="00923297" w:rsidRDefault="00923297" w:rsidP="00923297">
                  <w:pPr>
                    <w:jc w:val="center"/>
                    <w:rPr>
                      <w:lang w:eastAsia="en-US"/>
                    </w:rPr>
                  </w:pPr>
                  <w:r w:rsidRPr="00923297">
                    <w:rPr>
                      <w:lang w:eastAsia="en-US"/>
                    </w:rPr>
                    <w:t>x</w:t>
                  </w:r>
                </w:p>
              </w:tc>
            </w:tr>
            <w:tr w:rsidR="00923297" w:rsidRPr="00923297" w14:paraId="1758D519" w14:textId="77777777" w:rsidTr="009119CD">
              <w:trPr>
                <w:jc w:val="center"/>
              </w:trPr>
              <w:tc>
                <w:tcPr>
                  <w:tcW w:w="3073" w:type="dxa"/>
                  <w:vMerge/>
                  <w:shd w:val="clear" w:color="auto" w:fill="auto"/>
                  <w:vAlign w:val="center"/>
                </w:tcPr>
                <w:p w14:paraId="7524B9F7"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1CFF34E4"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059CC18F" w14:textId="77777777" w:rsidR="00923297" w:rsidRPr="00923297" w:rsidRDefault="00923297" w:rsidP="00923297">
                  <w:pPr>
                    <w:jc w:val="center"/>
                    <w:rPr>
                      <w:lang w:eastAsia="en-US"/>
                    </w:rPr>
                  </w:pPr>
                  <w:r w:rsidRPr="00923297">
                    <w:rPr>
                      <w:lang w:eastAsia="en-US"/>
                    </w:rPr>
                    <w:t>с 01.07.2030</w:t>
                  </w:r>
                </w:p>
              </w:tc>
              <w:tc>
                <w:tcPr>
                  <w:tcW w:w="1370" w:type="dxa"/>
                  <w:shd w:val="clear" w:color="auto" w:fill="auto"/>
                </w:tcPr>
                <w:p w14:paraId="69BA3D4C" w14:textId="77777777" w:rsidR="00923297" w:rsidRPr="00923297" w:rsidRDefault="00923297" w:rsidP="00923297">
                  <w:pPr>
                    <w:jc w:val="center"/>
                    <w:rPr>
                      <w:lang w:eastAsia="en-US"/>
                    </w:rPr>
                  </w:pPr>
                  <w:r w:rsidRPr="00923297">
                    <w:rPr>
                      <w:lang w:eastAsia="en-US"/>
                    </w:rPr>
                    <w:t>146,12</w:t>
                  </w:r>
                </w:p>
              </w:tc>
              <w:tc>
                <w:tcPr>
                  <w:tcW w:w="1436" w:type="dxa"/>
                  <w:shd w:val="clear" w:color="auto" w:fill="auto"/>
                </w:tcPr>
                <w:p w14:paraId="28CE8F36" w14:textId="77777777" w:rsidR="00923297" w:rsidRPr="00923297" w:rsidRDefault="00923297" w:rsidP="00923297">
                  <w:pPr>
                    <w:jc w:val="center"/>
                    <w:rPr>
                      <w:lang w:eastAsia="en-US"/>
                    </w:rPr>
                  </w:pPr>
                  <w:r w:rsidRPr="00923297">
                    <w:rPr>
                      <w:lang w:eastAsia="en-US"/>
                    </w:rPr>
                    <w:t>x</w:t>
                  </w:r>
                </w:p>
              </w:tc>
            </w:tr>
            <w:tr w:rsidR="00923297" w:rsidRPr="00923297" w14:paraId="0A4B8803" w14:textId="77777777" w:rsidTr="009119CD">
              <w:trPr>
                <w:jc w:val="center"/>
              </w:trPr>
              <w:tc>
                <w:tcPr>
                  <w:tcW w:w="3073" w:type="dxa"/>
                  <w:vMerge/>
                  <w:shd w:val="clear" w:color="auto" w:fill="auto"/>
                  <w:vAlign w:val="center"/>
                </w:tcPr>
                <w:p w14:paraId="45F3E8B0"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39328227"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61B7E051" w14:textId="77777777" w:rsidR="00923297" w:rsidRPr="00923297" w:rsidRDefault="00923297" w:rsidP="00923297">
                  <w:pPr>
                    <w:jc w:val="center"/>
                    <w:rPr>
                      <w:lang w:eastAsia="en-US"/>
                    </w:rPr>
                  </w:pPr>
                  <w:r w:rsidRPr="00923297">
                    <w:rPr>
                      <w:lang w:eastAsia="en-US"/>
                    </w:rPr>
                    <w:t>с 01.01.2031</w:t>
                  </w:r>
                </w:p>
              </w:tc>
              <w:tc>
                <w:tcPr>
                  <w:tcW w:w="1370" w:type="dxa"/>
                  <w:shd w:val="clear" w:color="auto" w:fill="auto"/>
                </w:tcPr>
                <w:p w14:paraId="66256E92" w14:textId="77777777" w:rsidR="00923297" w:rsidRPr="00923297" w:rsidRDefault="00923297" w:rsidP="00923297">
                  <w:pPr>
                    <w:jc w:val="center"/>
                    <w:rPr>
                      <w:lang w:eastAsia="en-US"/>
                    </w:rPr>
                  </w:pPr>
                  <w:r w:rsidRPr="00923297">
                    <w:rPr>
                      <w:lang w:eastAsia="en-US"/>
                    </w:rPr>
                    <w:t>146,12</w:t>
                  </w:r>
                </w:p>
              </w:tc>
              <w:tc>
                <w:tcPr>
                  <w:tcW w:w="1436" w:type="dxa"/>
                  <w:shd w:val="clear" w:color="auto" w:fill="auto"/>
                </w:tcPr>
                <w:p w14:paraId="450FCD80" w14:textId="77777777" w:rsidR="00923297" w:rsidRPr="00923297" w:rsidRDefault="00923297" w:rsidP="00923297">
                  <w:pPr>
                    <w:jc w:val="center"/>
                    <w:rPr>
                      <w:lang w:eastAsia="en-US"/>
                    </w:rPr>
                  </w:pPr>
                  <w:r w:rsidRPr="00923297">
                    <w:rPr>
                      <w:lang w:eastAsia="en-US"/>
                    </w:rPr>
                    <w:t>x</w:t>
                  </w:r>
                </w:p>
              </w:tc>
            </w:tr>
            <w:tr w:rsidR="00923297" w:rsidRPr="00923297" w14:paraId="56B3277D" w14:textId="77777777" w:rsidTr="009119CD">
              <w:trPr>
                <w:jc w:val="center"/>
              </w:trPr>
              <w:tc>
                <w:tcPr>
                  <w:tcW w:w="3073" w:type="dxa"/>
                  <w:vMerge/>
                  <w:shd w:val="clear" w:color="auto" w:fill="auto"/>
                  <w:vAlign w:val="center"/>
                </w:tcPr>
                <w:p w14:paraId="0EAD8CC5" w14:textId="77777777" w:rsidR="00923297" w:rsidRPr="00923297" w:rsidRDefault="00923297" w:rsidP="00923297">
                  <w:pPr>
                    <w:ind w:right="-2"/>
                    <w:jc w:val="center"/>
                    <w:rPr>
                      <w:color w:val="000000"/>
                      <w:lang w:eastAsia="en-US"/>
                    </w:rPr>
                  </w:pPr>
                </w:p>
              </w:tc>
              <w:tc>
                <w:tcPr>
                  <w:tcW w:w="2126" w:type="dxa"/>
                  <w:vMerge/>
                  <w:shd w:val="clear" w:color="auto" w:fill="auto"/>
                  <w:vAlign w:val="center"/>
                </w:tcPr>
                <w:p w14:paraId="32FE2574" w14:textId="77777777" w:rsidR="00923297" w:rsidRPr="00923297" w:rsidRDefault="00923297" w:rsidP="00923297">
                  <w:pPr>
                    <w:ind w:right="-2"/>
                    <w:jc w:val="center"/>
                    <w:rPr>
                      <w:color w:val="000000"/>
                      <w:lang w:eastAsia="en-US"/>
                    </w:rPr>
                  </w:pPr>
                </w:p>
              </w:tc>
              <w:tc>
                <w:tcPr>
                  <w:tcW w:w="1741" w:type="dxa"/>
                  <w:shd w:val="clear" w:color="auto" w:fill="auto"/>
                  <w:vAlign w:val="center"/>
                </w:tcPr>
                <w:p w14:paraId="5AEF9C58" w14:textId="77777777" w:rsidR="00923297" w:rsidRPr="00923297" w:rsidRDefault="00923297" w:rsidP="00923297">
                  <w:pPr>
                    <w:jc w:val="center"/>
                    <w:rPr>
                      <w:lang w:eastAsia="en-US"/>
                    </w:rPr>
                  </w:pPr>
                  <w:r w:rsidRPr="00923297">
                    <w:rPr>
                      <w:lang w:eastAsia="en-US"/>
                    </w:rPr>
                    <w:t>с 01.07.2031</w:t>
                  </w:r>
                </w:p>
              </w:tc>
              <w:tc>
                <w:tcPr>
                  <w:tcW w:w="1370" w:type="dxa"/>
                  <w:shd w:val="clear" w:color="auto" w:fill="auto"/>
                </w:tcPr>
                <w:p w14:paraId="354DC791" w14:textId="77777777" w:rsidR="00923297" w:rsidRPr="00923297" w:rsidRDefault="00923297" w:rsidP="00923297">
                  <w:pPr>
                    <w:jc w:val="center"/>
                    <w:rPr>
                      <w:lang w:eastAsia="en-US"/>
                    </w:rPr>
                  </w:pPr>
                  <w:r w:rsidRPr="00923297">
                    <w:rPr>
                      <w:lang w:eastAsia="en-US"/>
                    </w:rPr>
                    <w:t>157,12</w:t>
                  </w:r>
                </w:p>
              </w:tc>
              <w:tc>
                <w:tcPr>
                  <w:tcW w:w="1436" w:type="dxa"/>
                  <w:shd w:val="clear" w:color="auto" w:fill="auto"/>
                </w:tcPr>
                <w:p w14:paraId="03EDD93A" w14:textId="77777777" w:rsidR="00923297" w:rsidRPr="00923297" w:rsidRDefault="00923297" w:rsidP="00923297">
                  <w:pPr>
                    <w:jc w:val="center"/>
                    <w:rPr>
                      <w:lang w:eastAsia="en-US"/>
                    </w:rPr>
                  </w:pPr>
                  <w:r w:rsidRPr="00923297">
                    <w:rPr>
                      <w:lang w:eastAsia="en-US"/>
                    </w:rPr>
                    <w:t>x</w:t>
                  </w:r>
                </w:p>
              </w:tc>
            </w:tr>
          </w:tbl>
          <w:p w14:paraId="31FEC0B3" w14:textId="77777777" w:rsidR="00923297" w:rsidRPr="00923297" w:rsidRDefault="00923297" w:rsidP="00923297">
            <w:pPr>
              <w:ind w:right="236"/>
              <w:rPr>
                <w:sz w:val="28"/>
                <w:szCs w:val="28"/>
              </w:rPr>
            </w:pPr>
          </w:p>
        </w:tc>
      </w:tr>
    </w:tbl>
    <w:p w14:paraId="702F3A77" w14:textId="77777777" w:rsidR="00923297" w:rsidRPr="00923297" w:rsidRDefault="00923297" w:rsidP="00923297">
      <w:pPr>
        <w:ind w:right="-144"/>
        <w:jc w:val="both"/>
        <w:rPr>
          <w:bCs/>
          <w:color w:val="000000"/>
          <w:kern w:val="32"/>
          <w:sz w:val="26"/>
          <w:szCs w:val="26"/>
          <w:lang w:eastAsia="en-US"/>
        </w:rPr>
      </w:pPr>
    </w:p>
    <w:p w14:paraId="5EE2DE11" w14:textId="77777777" w:rsidR="00923297" w:rsidRPr="00923297" w:rsidRDefault="00923297" w:rsidP="00923297">
      <w:pPr>
        <w:ind w:left="-142" w:right="-144" w:firstLine="708"/>
        <w:jc w:val="both"/>
        <w:rPr>
          <w:bCs/>
          <w:color w:val="000000"/>
          <w:kern w:val="32"/>
          <w:sz w:val="26"/>
          <w:szCs w:val="26"/>
          <w:lang w:eastAsia="en-US"/>
        </w:rPr>
      </w:pPr>
    </w:p>
    <w:p w14:paraId="406E0F50" w14:textId="77777777" w:rsidR="00923297" w:rsidRPr="00923297" w:rsidRDefault="00923297" w:rsidP="00923297">
      <w:pPr>
        <w:ind w:left="-567" w:right="-144" w:firstLine="708"/>
        <w:jc w:val="both"/>
        <w:rPr>
          <w:bCs/>
          <w:color w:val="000000"/>
          <w:kern w:val="32"/>
          <w:sz w:val="28"/>
          <w:szCs w:val="28"/>
          <w:lang w:eastAsia="en-US"/>
        </w:rPr>
      </w:pPr>
      <w:r w:rsidRPr="00923297">
        <w:rPr>
          <w:bCs/>
          <w:color w:val="000000"/>
          <w:kern w:val="32"/>
          <w:sz w:val="26"/>
          <w:szCs w:val="26"/>
          <w:lang w:eastAsia="en-US"/>
        </w:rPr>
        <w:t>* Выделяется в целях реализации пункта 6 статьи 168 Налогового кодекса Российской Федерации (часть вторая).</w:t>
      </w:r>
    </w:p>
    <w:p w14:paraId="594E416F" w14:textId="77777777" w:rsidR="00923297" w:rsidRPr="00923297" w:rsidRDefault="00923297" w:rsidP="00923297">
      <w:pPr>
        <w:ind w:left="-142" w:right="-144" w:firstLine="708"/>
        <w:jc w:val="right"/>
        <w:rPr>
          <w:bCs/>
          <w:color w:val="000000"/>
          <w:sz w:val="28"/>
          <w:szCs w:val="28"/>
          <w:lang w:eastAsia="en-US"/>
        </w:rPr>
      </w:pPr>
      <w:r w:rsidRPr="00923297">
        <w:rPr>
          <w:bCs/>
          <w:color w:val="000000"/>
          <w:sz w:val="28"/>
          <w:szCs w:val="28"/>
          <w:lang w:eastAsia="en-US"/>
        </w:rPr>
        <w:t>».</w:t>
      </w:r>
    </w:p>
    <w:p w14:paraId="08BA8392" w14:textId="77777777" w:rsidR="00923297" w:rsidRDefault="00923297" w:rsidP="00A0496F">
      <w:pPr>
        <w:tabs>
          <w:tab w:val="left" w:pos="5580"/>
          <w:tab w:val="left" w:pos="9498"/>
        </w:tabs>
        <w:ind w:right="-569"/>
        <w:sectPr w:rsidR="00923297" w:rsidSect="00B7138D">
          <w:pgSz w:w="11906" w:h="16838" w:code="9"/>
          <w:pgMar w:top="992" w:right="851" w:bottom="1134" w:left="1701" w:header="427" w:footer="709" w:gutter="0"/>
          <w:cols w:space="708"/>
          <w:titlePg/>
          <w:docGrid w:linePitch="360"/>
        </w:sectPr>
      </w:pPr>
    </w:p>
    <w:p w14:paraId="76563314" w14:textId="5E79A3B3" w:rsidR="00923297" w:rsidRPr="00AE0629" w:rsidRDefault="00923297" w:rsidP="004253E7">
      <w:pPr>
        <w:tabs>
          <w:tab w:val="left" w:pos="5580"/>
          <w:tab w:val="left" w:pos="9498"/>
        </w:tabs>
        <w:ind w:left="-3058" w:right="-569" w:firstLine="14115"/>
      </w:pPr>
      <w:r w:rsidRPr="00AE0629">
        <w:lastRenderedPageBreak/>
        <w:t xml:space="preserve">Приложение № </w:t>
      </w:r>
      <w:r>
        <w:t xml:space="preserve">39 </w:t>
      </w:r>
      <w:r w:rsidRPr="00AE0629">
        <w:t xml:space="preserve">к протоколу № </w:t>
      </w:r>
      <w:r>
        <w:t>70</w:t>
      </w:r>
    </w:p>
    <w:p w14:paraId="63F28B90" w14:textId="77777777" w:rsidR="00923297" w:rsidRPr="00AE0629" w:rsidRDefault="00923297" w:rsidP="004253E7">
      <w:pPr>
        <w:tabs>
          <w:tab w:val="left" w:pos="5580"/>
          <w:tab w:val="left" w:pos="9498"/>
        </w:tabs>
        <w:ind w:left="-3058" w:right="-569" w:firstLine="14115"/>
      </w:pPr>
      <w:r w:rsidRPr="00AE0629">
        <w:t>заседания правления Региональной</w:t>
      </w:r>
    </w:p>
    <w:p w14:paraId="6AE0F28B" w14:textId="77777777" w:rsidR="00923297" w:rsidRPr="00AE0629" w:rsidRDefault="00923297" w:rsidP="004253E7">
      <w:pPr>
        <w:tabs>
          <w:tab w:val="left" w:pos="5580"/>
          <w:tab w:val="left" w:pos="9498"/>
        </w:tabs>
        <w:ind w:left="-3058" w:right="-569" w:firstLine="14115"/>
      </w:pPr>
      <w:r w:rsidRPr="00AE0629">
        <w:t>энергетической комиссии</w:t>
      </w:r>
    </w:p>
    <w:p w14:paraId="52C5B987" w14:textId="77777777" w:rsidR="00923297" w:rsidRDefault="00923297" w:rsidP="004253E7">
      <w:pPr>
        <w:tabs>
          <w:tab w:val="left" w:pos="5580"/>
          <w:tab w:val="left" w:pos="9498"/>
        </w:tabs>
        <w:ind w:left="-3058" w:right="-569" w:firstLine="14115"/>
      </w:pPr>
      <w:r w:rsidRPr="00AE0629">
        <w:t xml:space="preserve">Кузбасса от </w:t>
      </w:r>
      <w:r>
        <w:t>14</w:t>
      </w:r>
      <w:r w:rsidRPr="00AE0629">
        <w:t>.1</w:t>
      </w:r>
      <w:r>
        <w:t>1</w:t>
      </w:r>
      <w:r w:rsidRPr="00AE0629">
        <w:t>.2023</w:t>
      </w:r>
    </w:p>
    <w:p w14:paraId="41CDD9BA" w14:textId="77777777" w:rsidR="004253E7" w:rsidRDefault="004253E7" w:rsidP="004253E7">
      <w:pPr>
        <w:tabs>
          <w:tab w:val="left" w:pos="5580"/>
          <w:tab w:val="left" w:pos="9498"/>
        </w:tabs>
        <w:ind w:left="-3058" w:right="-569" w:firstLine="14115"/>
      </w:pPr>
    </w:p>
    <w:p w14:paraId="71FD8C00" w14:textId="77777777" w:rsidR="004253E7" w:rsidRPr="004E0DCF" w:rsidRDefault="004253E7" w:rsidP="004253E7">
      <w:pPr>
        <w:tabs>
          <w:tab w:val="left" w:pos="-567"/>
        </w:tabs>
        <w:ind w:left="1134" w:right="110" w:firstLine="709"/>
        <w:jc w:val="center"/>
        <w:rPr>
          <w:b/>
          <w:sz w:val="28"/>
          <w:szCs w:val="28"/>
        </w:rPr>
      </w:pPr>
      <w:r w:rsidRPr="004E0DCF">
        <w:rPr>
          <w:b/>
          <w:sz w:val="28"/>
          <w:szCs w:val="28"/>
        </w:rPr>
        <w:t>Долгосрочные тарифы ООО «Ясная Поляна»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период</w:t>
      </w:r>
    </w:p>
    <w:p w14:paraId="26F0C4FA" w14:textId="77777777" w:rsidR="004253E7" w:rsidRDefault="004253E7" w:rsidP="004253E7">
      <w:pPr>
        <w:tabs>
          <w:tab w:val="left" w:pos="-567"/>
        </w:tabs>
        <w:ind w:left="1134" w:right="110" w:firstLine="709"/>
        <w:jc w:val="center"/>
        <w:rPr>
          <w:b/>
          <w:sz w:val="28"/>
          <w:szCs w:val="28"/>
        </w:rPr>
      </w:pPr>
      <w:r w:rsidRPr="004E0DCF">
        <w:rPr>
          <w:b/>
          <w:sz w:val="28"/>
          <w:szCs w:val="28"/>
        </w:rPr>
        <w:t>с 25.02.2022 по 31.12.2031</w:t>
      </w:r>
    </w:p>
    <w:p w14:paraId="7DC170BA" w14:textId="77777777" w:rsidR="004253E7" w:rsidRDefault="004253E7" w:rsidP="004253E7">
      <w:pPr>
        <w:tabs>
          <w:tab w:val="left" w:pos="-567"/>
        </w:tabs>
        <w:ind w:left="1134" w:right="110" w:firstLine="709"/>
        <w:jc w:val="center"/>
        <w:rPr>
          <w:sz w:val="28"/>
          <w:szCs w:val="28"/>
        </w:rPr>
      </w:pPr>
    </w:p>
    <w:p w14:paraId="010E7B79" w14:textId="77777777" w:rsidR="004253E7" w:rsidRPr="00824625" w:rsidRDefault="004253E7" w:rsidP="004253E7">
      <w:pPr>
        <w:tabs>
          <w:tab w:val="left" w:pos="-567"/>
        </w:tabs>
        <w:ind w:left="1134" w:right="110" w:firstLine="709"/>
        <w:jc w:val="right"/>
        <w:rPr>
          <w:sz w:val="28"/>
          <w:szCs w:val="28"/>
        </w:rPr>
      </w:pPr>
    </w:p>
    <w:tbl>
      <w:tblPr>
        <w:tblW w:w="154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701"/>
        <w:gridCol w:w="1592"/>
        <w:gridCol w:w="921"/>
        <w:gridCol w:w="921"/>
        <w:gridCol w:w="921"/>
        <w:gridCol w:w="1062"/>
        <w:gridCol w:w="886"/>
        <w:gridCol w:w="886"/>
        <w:gridCol w:w="886"/>
        <w:gridCol w:w="1028"/>
        <w:gridCol w:w="1134"/>
        <w:gridCol w:w="1245"/>
        <w:gridCol w:w="1165"/>
        <w:gridCol w:w="1134"/>
      </w:tblGrid>
      <w:tr w:rsidR="004253E7" w:rsidRPr="00963BC6" w14:paraId="442B88BD" w14:textId="77777777" w:rsidTr="004253E7">
        <w:trPr>
          <w:trHeight w:val="364"/>
          <w:jc w:val="center"/>
        </w:trPr>
        <w:tc>
          <w:tcPr>
            <w:tcW w:w="1701" w:type="dxa"/>
            <w:vMerge w:val="restart"/>
            <w:tcBorders>
              <w:top w:val="single" w:sz="2" w:space="0" w:color="auto"/>
              <w:left w:val="single" w:sz="2" w:space="0" w:color="auto"/>
              <w:bottom w:val="single" w:sz="2" w:space="0" w:color="auto"/>
              <w:right w:val="single" w:sz="2" w:space="0" w:color="auto"/>
            </w:tcBorders>
            <w:vAlign w:val="center"/>
            <w:hideMark/>
          </w:tcPr>
          <w:p w14:paraId="23A373A7" w14:textId="77777777" w:rsidR="004253E7" w:rsidRPr="00963BC6" w:rsidRDefault="004253E7" w:rsidP="009119CD">
            <w:pPr>
              <w:tabs>
                <w:tab w:val="left" w:pos="3052"/>
              </w:tabs>
              <w:ind w:left="-108" w:right="-108"/>
              <w:jc w:val="center"/>
            </w:pPr>
            <w:bookmarkStart w:id="296" w:name="_Hlk531186313"/>
            <w:r w:rsidRPr="00963BC6">
              <w:t>Наименование регулируемой организации</w:t>
            </w:r>
          </w:p>
        </w:tc>
        <w:tc>
          <w:tcPr>
            <w:tcW w:w="1592" w:type="dxa"/>
            <w:vMerge w:val="restart"/>
            <w:tcBorders>
              <w:top w:val="single" w:sz="2" w:space="0" w:color="auto"/>
              <w:left w:val="single" w:sz="2" w:space="0" w:color="auto"/>
              <w:bottom w:val="single" w:sz="2" w:space="0" w:color="auto"/>
              <w:right w:val="single" w:sz="2" w:space="0" w:color="auto"/>
            </w:tcBorders>
            <w:vAlign w:val="center"/>
            <w:hideMark/>
          </w:tcPr>
          <w:p w14:paraId="509884F7" w14:textId="77777777" w:rsidR="004253E7" w:rsidRPr="00963BC6" w:rsidRDefault="004253E7" w:rsidP="009119CD">
            <w:pPr>
              <w:ind w:left="-108" w:firstLine="47"/>
              <w:jc w:val="center"/>
            </w:pPr>
            <w:r w:rsidRPr="00963BC6">
              <w:t>Период</w:t>
            </w:r>
          </w:p>
        </w:tc>
        <w:tc>
          <w:tcPr>
            <w:tcW w:w="3825" w:type="dxa"/>
            <w:gridSpan w:val="4"/>
            <w:tcBorders>
              <w:top w:val="single" w:sz="2" w:space="0" w:color="auto"/>
              <w:left w:val="single" w:sz="2" w:space="0" w:color="auto"/>
              <w:bottom w:val="single" w:sz="4" w:space="0" w:color="auto"/>
              <w:right w:val="single" w:sz="2" w:space="0" w:color="auto"/>
            </w:tcBorders>
            <w:vAlign w:val="center"/>
            <w:hideMark/>
          </w:tcPr>
          <w:p w14:paraId="0631DF06" w14:textId="77777777" w:rsidR="004253E7" w:rsidRPr="00963BC6" w:rsidRDefault="004253E7" w:rsidP="009119CD">
            <w:pPr>
              <w:ind w:left="-108" w:firstLine="47"/>
              <w:jc w:val="center"/>
            </w:pPr>
            <w:r w:rsidRPr="00963BC6">
              <w:t>Тариф на горячую воду для населения, руб./м</w:t>
            </w:r>
            <w:r w:rsidRPr="00963BC6">
              <w:rPr>
                <w:vertAlign w:val="superscript"/>
              </w:rPr>
              <w:t xml:space="preserve">3 </w:t>
            </w:r>
            <w:r w:rsidRPr="00963BC6">
              <w:t>* (с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42459889" w14:textId="77777777" w:rsidR="004253E7" w:rsidRPr="00963BC6" w:rsidRDefault="004253E7" w:rsidP="009119CD">
            <w:pPr>
              <w:ind w:left="-108" w:firstLine="47"/>
              <w:jc w:val="center"/>
            </w:pPr>
            <w:r w:rsidRPr="00963BC6">
              <w:t>Тариф на горячую воду для прочих потребителей,</w:t>
            </w:r>
          </w:p>
          <w:p w14:paraId="02F991D2" w14:textId="77777777" w:rsidR="004253E7" w:rsidRPr="00963BC6" w:rsidRDefault="004253E7" w:rsidP="009119CD">
            <w:pPr>
              <w:ind w:left="-108" w:firstLine="47"/>
              <w:jc w:val="center"/>
            </w:pPr>
            <w:r w:rsidRPr="00963BC6">
              <w:t>руб./м</w:t>
            </w:r>
            <w:r w:rsidRPr="00963BC6">
              <w:rPr>
                <w:vertAlign w:val="superscript"/>
              </w:rPr>
              <w:t xml:space="preserve">3 </w:t>
            </w:r>
            <w:r w:rsidRPr="00963BC6">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3B5BD4CB" w14:textId="77777777" w:rsidR="004253E7" w:rsidRPr="00963BC6" w:rsidRDefault="004253E7" w:rsidP="009119CD">
            <w:pPr>
              <w:ind w:left="-108" w:right="-104" w:firstLine="3"/>
              <w:jc w:val="center"/>
            </w:pPr>
            <w:r w:rsidRPr="00963BC6">
              <w:t>Компо-нент на теплоно-ситель,</w:t>
            </w:r>
          </w:p>
          <w:p w14:paraId="4CFF4FBB" w14:textId="77777777" w:rsidR="004253E7" w:rsidRPr="00963BC6" w:rsidRDefault="004253E7" w:rsidP="009119CD">
            <w:pPr>
              <w:ind w:left="-108" w:right="-104" w:firstLine="3"/>
              <w:jc w:val="center"/>
            </w:pPr>
            <w:r w:rsidRPr="00963BC6">
              <w:t>руб./м</w:t>
            </w:r>
            <w:r w:rsidRPr="00963BC6">
              <w:rPr>
                <w:vertAlign w:val="superscript"/>
              </w:rPr>
              <w:t xml:space="preserve">3 </w:t>
            </w:r>
            <w:r w:rsidRPr="00963BC6">
              <w:t>**</w:t>
            </w:r>
          </w:p>
          <w:p w14:paraId="79A29D8F" w14:textId="77777777" w:rsidR="004253E7" w:rsidRPr="00963BC6" w:rsidRDefault="004253E7" w:rsidP="009119CD">
            <w:pPr>
              <w:tabs>
                <w:tab w:val="left" w:pos="3052"/>
              </w:tabs>
              <w:ind w:left="-108" w:right="-104" w:firstLine="3"/>
              <w:jc w:val="center"/>
            </w:pPr>
            <w:r w:rsidRPr="00963BC6">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6E8374FA" w14:textId="77777777" w:rsidR="004253E7" w:rsidRPr="00963BC6" w:rsidRDefault="004253E7" w:rsidP="009119CD">
            <w:pPr>
              <w:tabs>
                <w:tab w:val="left" w:pos="3052"/>
              </w:tabs>
              <w:jc w:val="center"/>
            </w:pPr>
            <w:r w:rsidRPr="00963BC6">
              <w:t>Компонент на тепловую энергию</w:t>
            </w:r>
          </w:p>
        </w:tc>
      </w:tr>
      <w:tr w:rsidR="004253E7" w:rsidRPr="00963BC6" w14:paraId="773067B7" w14:textId="77777777" w:rsidTr="004253E7">
        <w:trPr>
          <w:trHeight w:val="225"/>
          <w:jc w:val="center"/>
        </w:trPr>
        <w:tc>
          <w:tcPr>
            <w:tcW w:w="1701" w:type="dxa"/>
            <w:vMerge/>
            <w:tcBorders>
              <w:top w:val="single" w:sz="2" w:space="0" w:color="auto"/>
              <w:left w:val="single" w:sz="2" w:space="0" w:color="auto"/>
              <w:bottom w:val="single" w:sz="2" w:space="0" w:color="auto"/>
              <w:right w:val="single" w:sz="2" w:space="0" w:color="auto"/>
            </w:tcBorders>
            <w:vAlign w:val="center"/>
            <w:hideMark/>
          </w:tcPr>
          <w:p w14:paraId="5529A67B" w14:textId="77777777" w:rsidR="004253E7" w:rsidRPr="00963BC6" w:rsidRDefault="004253E7" w:rsidP="009119CD"/>
        </w:tc>
        <w:tc>
          <w:tcPr>
            <w:tcW w:w="1592" w:type="dxa"/>
            <w:vMerge/>
            <w:tcBorders>
              <w:top w:val="single" w:sz="2" w:space="0" w:color="auto"/>
              <w:left w:val="single" w:sz="2" w:space="0" w:color="auto"/>
              <w:bottom w:val="single" w:sz="2" w:space="0" w:color="auto"/>
              <w:right w:val="single" w:sz="2" w:space="0" w:color="auto"/>
            </w:tcBorders>
            <w:vAlign w:val="center"/>
            <w:hideMark/>
          </w:tcPr>
          <w:p w14:paraId="39E4A522" w14:textId="77777777" w:rsidR="004253E7" w:rsidRPr="00963BC6" w:rsidRDefault="004253E7" w:rsidP="009119CD"/>
        </w:tc>
        <w:tc>
          <w:tcPr>
            <w:tcW w:w="1842" w:type="dxa"/>
            <w:gridSpan w:val="2"/>
            <w:tcBorders>
              <w:top w:val="single" w:sz="4" w:space="0" w:color="auto"/>
              <w:left w:val="single" w:sz="2" w:space="0" w:color="auto"/>
              <w:bottom w:val="single" w:sz="2" w:space="0" w:color="auto"/>
              <w:right w:val="single" w:sz="2" w:space="0" w:color="auto"/>
            </w:tcBorders>
            <w:vAlign w:val="center"/>
            <w:hideMark/>
          </w:tcPr>
          <w:p w14:paraId="139FEB23" w14:textId="77777777" w:rsidR="004253E7" w:rsidRPr="00963BC6" w:rsidRDefault="004253E7" w:rsidP="009119CD">
            <w:pPr>
              <w:ind w:left="-108" w:right="-85" w:hanging="55"/>
              <w:jc w:val="center"/>
            </w:pPr>
            <w:r w:rsidRPr="00963BC6">
              <w:t>Изолированные стояки</w:t>
            </w:r>
          </w:p>
        </w:tc>
        <w:tc>
          <w:tcPr>
            <w:tcW w:w="1983" w:type="dxa"/>
            <w:gridSpan w:val="2"/>
            <w:tcBorders>
              <w:top w:val="single" w:sz="4" w:space="0" w:color="auto"/>
              <w:left w:val="single" w:sz="2" w:space="0" w:color="auto"/>
              <w:bottom w:val="single" w:sz="2" w:space="0" w:color="auto"/>
              <w:right w:val="single" w:sz="2" w:space="0" w:color="auto"/>
            </w:tcBorders>
            <w:vAlign w:val="center"/>
            <w:hideMark/>
          </w:tcPr>
          <w:p w14:paraId="790C52C3" w14:textId="77777777" w:rsidR="004253E7" w:rsidRPr="00963BC6" w:rsidRDefault="004253E7" w:rsidP="009119CD">
            <w:pPr>
              <w:ind w:left="-108" w:right="-85" w:hanging="4"/>
              <w:jc w:val="center"/>
            </w:pPr>
            <w:r w:rsidRPr="00963BC6">
              <w:t>Неизолированные стояки</w:t>
            </w: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14:paraId="68CFF3C1" w14:textId="77777777" w:rsidR="004253E7" w:rsidRPr="00963BC6" w:rsidRDefault="004253E7" w:rsidP="009119CD">
            <w:pPr>
              <w:ind w:left="-108" w:right="-85" w:hanging="55"/>
              <w:jc w:val="center"/>
            </w:pPr>
            <w:r w:rsidRPr="00963BC6">
              <w:t>Изолированные стояки</w:t>
            </w:r>
          </w:p>
        </w:tc>
        <w:tc>
          <w:tcPr>
            <w:tcW w:w="1914" w:type="dxa"/>
            <w:gridSpan w:val="2"/>
            <w:tcBorders>
              <w:top w:val="single" w:sz="4" w:space="0" w:color="auto"/>
              <w:left w:val="single" w:sz="2" w:space="0" w:color="auto"/>
              <w:bottom w:val="single" w:sz="2" w:space="0" w:color="auto"/>
              <w:right w:val="single" w:sz="2" w:space="0" w:color="auto"/>
            </w:tcBorders>
            <w:vAlign w:val="center"/>
            <w:hideMark/>
          </w:tcPr>
          <w:p w14:paraId="0CC72921" w14:textId="77777777" w:rsidR="004253E7" w:rsidRPr="00963BC6" w:rsidRDefault="004253E7" w:rsidP="009119CD">
            <w:pPr>
              <w:ind w:left="-108" w:right="-85" w:hanging="4"/>
              <w:jc w:val="center"/>
            </w:pPr>
            <w:r w:rsidRPr="00963BC6">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4F818DAF" w14:textId="77777777" w:rsidR="004253E7" w:rsidRPr="00963BC6" w:rsidRDefault="004253E7" w:rsidP="009119CD"/>
        </w:tc>
        <w:tc>
          <w:tcPr>
            <w:tcW w:w="1245" w:type="dxa"/>
            <w:vMerge w:val="restart"/>
            <w:tcBorders>
              <w:top w:val="single" w:sz="2" w:space="0" w:color="auto"/>
              <w:left w:val="single" w:sz="2" w:space="0" w:color="auto"/>
              <w:bottom w:val="single" w:sz="2" w:space="0" w:color="auto"/>
              <w:right w:val="single" w:sz="2" w:space="0" w:color="auto"/>
            </w:tcBorders>
            <w:vAlign w:val="center"/>
            <w:hideMark/>
          </w:tcPr>
          <w:p w14:paraId="38256358" w14:textId="77777777" w:rsidR="004253E7" w:rsidRPr="00963BC6" w:rsidRDefault="004253E7" w:rsidP="009119CD">
            <w:pPr>
              <w:tabs>
                <w:tab w:val="left" w:pos="3052"/>
              </w:tabs>
              <w:ind w:left="-108" w:right="-151"/>
              <w:jc w:val="center"/>
            </w:pPr>
            <w:r w:rsidRPr="00963BC6">
              <w:t>Односта-вочный, руб./Гкал</w:t>
            </w:r>
          </w:p>
          <w:p w14:paraId="0D60E89C" w14:textId="77777777" w:rsidR="004253E7" w:rsidRPr="00963BC6" w:rsidRDefault="004253E7" w:rsidP="009119CD">
            <w:pPr>
              <w:tabs>
                <w:tab w:val="left" w:pos="3052"/>
              </w:tabs>
              <w:ind w:left="-108" w:right="-151"/>
              <w:jc w:val="center"/>
            </w:pPr>
            <w:r w:rsidRPr="00963BC6">
              <w:t>*** (без НДС)</w:t>
            </w:r>
          </w:p>
        </w:tc>
        <w:tc>
          <w:tcPr>
            <w:tcW w:w="2299" w:type="dxa"/>
            <w:gridSpan w:val="2"/>
            <w:tcBorders>
              <w:top w:val="single" w:sz="2" w:space="0" w:color="auto"/>
              <w:left w:val="single" w:sz="2" w:space="0" w:color="auto"/>
              <w:bottom w:val="single" w:sz="2" w:space="0" w:color="auto"/>
              <w:right w:val="single" w:sz="2" w:space="0" w:color="auto"/>
            </w:tcBorders>
            <w:vAlign w:val="center"/>
            <w:hideMark/>
          </w:tcPr>
          <w:p w14:paraId="59C860A4" w14:textId="77777777" w:rsidR="004253E7" w:rsidRPr="00963BC6" w:rsidRDefault="004253E7" w:rsidP="009119CD">
            <w:pPr>
              <w:tabs>
                <w:tab w:val="left" w:pos="3052"/>
              </w:tabs>
              <w:jc w:val="center"/>
            </w:pPr>
            <w:r w:rsidRPr="00963BC6">
              <w:t>Двухставочный</w:t>
            </w:r>
          </w:p>
        </w:tc>
      </w:tr>
      <w:tr w:rsidR="004253E7" w:rsidRPr="00963BC6" w14:paraId="6D0AAB0C" w14:textId="77777777" w:rsidTr="004253E7">
        <w:trPr>
          <w:trHeight w:val="1444"/>
          <w:jc w:val="center"/>
        </w:trPr>
        <w:tc>
          <w:tcPr>
            <w:tcW w:w="1701" w:type="dxa"/>
            <w:vMerge/>
            <w:tcBorders>
              <w:top w:val="single" w:sz="2" w:space="0" w:color="auto"/>
              <w:left w:val="single" w:sz="2" w:space="0" w:color="auto"/>
              <w:bottom w:val="single" w:sz="2" w:space="0" w:color="auto"/>
              <w:right w:val="single" w:sz="2" w:space="0" w:color="auto"/>
            </w:tcBorders>
            <w:vAlign w:val="center"/>
            <w:hideMark/>
          </w:tcPr>
          <w:p w14:paraId="1707C627" w14:textId="77777777" w:rsidR="004253E7" w:rsidRPr="00963BC6" w:rsidRDefault="004253E7" w:rsidP="009119CD"/>
        </w:tc>
        <w:tc>
          <w:tcPr>
            <w:tcW w:w="1592" w:type="dxa"/>
            <w:vMerge/>
            <w:tcBorders>
              <w:top w:val="single" w:sz="2" w:space="0" w:color="auto"/>
              <w:left w:val="single" w:sz="2" w:space="0" w:color="auto"/>
              <w:bottom w:val="single" w:sz="2" w:space="0" w:color="auto"/>
              <w:right w:val="single" w:sz="2" w:space="0" w:color="auto"/>
            </w:tcBorders>
            <w:vAlign w:val="center"/>
            <w:hideMark/>
          </w:tcPr>
          <w:p w14:paraId="20498496" w14:textId="77777777" w:rsidR="004253E7" w:rsidRPr="00963BC6" w:rsidRDefault="004253E7" w:rsidP="009119CD"/>
        </w:tc>
        <w:tc>
          <w:tcPr>
            <w:tcW w:w="921" w:type="dxa"/>
            <w:tcBorders>
              <w:top w:val="single" w:sz="2" w:space="0" w:color="auto"/>
              <w:left w:val="single" w:sz="2" w:space="0" w:color="auto"/>
              <w:bottom w:val="single" w:sz="2" w:space="0" w:color="auto"/>
              <w:right w:val="single" w:sz="2" w:space="0" w:color="auto"/>
            </w:tcBorders>
            <w:vAlign w:val="center"/>
            <w:hideMark/>
          </w:tcPr>
          <w:p w14:paraId="3F702DBB" w14:textId="77777777" w:rsidR="004253E7" w:rsidRPr="00963BC6" w:rsidRDefault="004253E7" w:rsidP="009119CD">
            <w:pPr>
              <w:tabs>
                <w:tab w:val="left" w:pos="3052"/>
              </w:tabs>
              <w:ind w:right="-35"/>
              <w:jc w:val="center"/>
            </w:pPr>
            <w:r w:rsidRPr="00963BC6">
              <w:t>с поло-тенце-суши-телями</w:t>
            </w:r>
          </w:p>
        </w:tc>
        <w:tc>
          <w:tcPr>
            <w:tcW w:w="921" w:type="dxa"/>
            <w:tcBorders>
              <w:top w:val="single" w:sz="2" w:space="0" w:color="auto"/>
              <w:left w:val="single" w:sz="2" w:space="0" w:color="auto"/>
              <w:bottom w:val="single" w:sz="2" w:space="0" w:color="auto"/>
              <w:right w:val="single" w:sz="2" w:space="0" w:color="auto"/>
            </w:tcBorders>
            <w:vAlign w:val="center"/>
            <w:hideMark/>
          </w:tcPr>
          <w:p w14:paraId="4D974476" w14:textId="77777777" w:rsidR="004253E7" w:rsidRPr="00963BC6" w:rsidRDefault="004253E7" w:rsidP="009119CD">
            <w:pPr>
              <w:tabs>
                <w:tab w:val="left" w:pos="3052"/>
              </w:tabs>
              <w:ind w:right="-35"/>
              <w:jc w:val="center"/>
            </w:pPr>
            <w:r w:rsidRPr="00963BC6">
              <w:t>без поло-тенце-суши-телей</w:t>
            </w:r>
          </w:p>
        </w:tc>
        <w:tc>
          <w:tcPr>
            <w:tcW w:w="921" w:type="dxa"/>
            <w:tcBorders>
              <w:top w:val="single" w:sz="2" w:space="0" w:color="auto"/>
              <w:left w:val="single" w:sz="2" w:space="0" w:color="auto"/>
              <w:bottom w:val="single" w:sz="2" w:space="0" w:color="auto"/>
              <w:right w:val="single" w:sz="2" w:space="0" w:color="auto"/>
            </w:tcBorders>
            <w:vAlign w:val="center"/>
            <w:hideMark/>
          </w:tcPr>
          <w:p w14:paraId="3F2A416D" w14:textId="77777777" w:rsidR="004253E7" w:rsidRPr="00963BC6" w:rsidRDefault="004253E7" w:rsidP="009119CD">
            <w:pPr>
              <w:tabs>
                <w:tab w:val="left" w:pos="3052"/>
              </w:tabs>
              <w:ind w:right="-35"/>
              <w:jc w:val="center"/>
            </w:pPr>
            <w:r w:rsidRPr="00963BC6">
              <w:t>с поло-тенце-суши-телями</w:t>
            </w:r>
          </w:p>
        </w:tc>
        <w:tc>
          <w:tcPr>
            <w:tcW w:w="1062" w:type="dxa"/>
            <w:tcBorders>
              <w:top w:val="single" w:sz="2" w:space="0" w:color="auto"/>
              <w:left w:val="single" w:sz="2" w:space="0" w:color="auto"/>
              <w:bottom w:val="single" w:sz="2" w:space="0" w:color="auto"/>
              <w:right w:val="single" w:sz="2" w:space="0" w:color="auto"/>
            </w:tcBorders>
            <w:vAlign w:val="center"/>
            <w:hideMark/>
          </w:tcPr>
          <w:p w14:paraId="531CD547" w14:textId="77777777" w:rsidR="004253E7" w:rsidRPr="00963BC6" w:rsidRDefault="004253E7" w:rsidP="009119CD">
            <w:pPr>
              <w:tabs>
                <w:tab w:val="left" w:pos="3052"/>
              </w:tabs>
              <w:ind w:right="-35"/>
              <w:jc w:val="center"/>
            </w:pPr>
            <w:r w:rsidRPr="00963BC6">
              <w:t>без поло-тенце-суши-телей</w:t>
            </w:r>
          </w:p>
        </w:tc>
        <w:tc>
          <w:tcPr>
            <w:tcW w:w="886" w:type="dxa"/>
            <w:tcBorders>
              <w:top w:val="single" w:sz="2" w:space="0" w:color="auto"/>
              <w:left w:val="single" w:sz="2" w:space="0" w:color="auto"/>
              <w:bottom w:val="single" w:sz="2" w:space="0" w:color="auto"/>
              <w:right w:val="single" w:sz="2" w:space="0" w:color="auto"/>
            </w:tcBorders>
            <w:vAlign w:val="center"/>
            <w:hideMark/>
          </w:tcPr>
          <w:p w14:paraId="142EE71A" w14:textId="77777777" w:rsidR="004253E7" w:rsidRPr="00963BC6" w:rsidRDefault="004253E7" w:rsidP="009119CD">
            <w:pPr>
              <w:tabs>
                <w:tab w:val="left" w:pos="3052"/>
              </w:tabs>
              <w:ind w:right="-68"/>
              <w:jc w:val="center"/>
            </w:pPr>
            <w:r w:rsidRPr="00963BC6">
              <w:t>с поло-тенце-суши-телями</w:t>
            </w:r>
          </w:p>
        </w:tc>
        <w:tc>
          <w:tcPr>
            <w:tcW w:w="886" w:type="dxa"/>
            <w:tcBorders>
              <w:top w:val="single" w:sz="2" w:space="0" w:color="auto"/>
              <w:left w:val="single" w:sz="2" w:space="0" w:color="auto"/>
              <w:bottom w:val="single" w:sz="2" w:space="0" w:color="auto"/>
              <w:right w:val="single" w:sz="2" w:space="0" w:color="auto"/>
            </w:tcBorders>
            <w:vAlign w:val="center"/>
            <w:hideMark/>
          </w:tcPr>
          <w:p w14:paraId="66648FE8" w14:textId="77777777" w:rsidR="004253E7" w:rsidRPr="00963BC6" w:rsidRDefault="004253E7" w:rsidP="009119CD">
            <w:pPr>
              <w:tabs>
                <w:tab w:val="left" w:pos="3052"/>
              </w:tabs>
              <w:ind w:right="-35"/>
              <w:jc w:val="center"/>
            </w:pPr>
            <w:r w:rsidRPr="00963BC6">
              <w:t>без поло-тенце-суши-телей</w:t>
            </w:r>
          </w:p>
        </w:tc>
        <w:tc>
          <w:tcPr>
            <w:tcW w:w="886" w:type="dxa"/>
            <w:tcBorders>
              <w:top w:val="single" w:sz="2" w:space="0" w:color="auto"/>
              <w:left w:val="single" w:sz="2" w:space="0" w:color="auto"/>
              <w:bottom w:val="single" w:sz="2" w:space="0" w:color="auto"/>
              <w:right w:val="single" w:sz="2" w:space="0" w:color="auto"/>
            </w:tcBorders>
            <w:vAlign w:val="center"/>
            <w:hideMark/>
          </w:tcPr>
          <w:p w14:paraId="3AF1B1B7" w14:textId="77777777" w:rsidR="004253E7" w:rsidRPr="00963BC6" w:rsidRDefault="004253E7" w:rsidP="009119CD">
            <w:pPr>
              <w:tabs>
                <w:tab w:val="left" w:pos="3052"/>
              </w:tabs>
              <w:ind w:left="-177" w:right="-149"/>
              <w:jc w:val="center"/>
            </w:pPr>
            <w:r w:rsidRPr="00963BC6">
              <w:t>с поло-тенце-суши-телями</w:t>
            </w:r>
          </w:p>
        </w:tc>
        <w:tc>
          <w:tcPr>
            <w:tcW w:w="1028" w:type="dxa"/>
            <w:tcBorders>
              <w:top w:val="single" w:sz="2" w:space="0" w:color="auto"/>
              <w:left w:val="single" w:sz="2" w:space="0" w:color="auto"/>
              <w:bottom w:val="single" w:sz="2" w:space="0" w:color="auto"/>
              <w:right w:val="single" w:sz="2" w:space="0" w:color="auto"/>
            </w:tcBorders>
            <w:vAlign w:val="center"/>
            <w:hideMark/>
          </w:tcPr>
          <w:p w14:paraId="653B8BAD" w14:textId="77777777" w:rsidR="004253E7" w:rsidRPr="00963BC6" w:rsidRDefault="004253E7" w:rsidP="009119CD">
            <w:pPr>
              <w:tabs>
                <w:tab w:val="left" w:pos="3052"/>
              </w:tabs>
              <w:ind w:right="-35"/>
              <w:jc w:val="center"/>
            </w:pPr>
            <w:r w:rsidRPr="00963BC6">
              <w:t>без поло-тенце-суши-телей</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386A4FA7" w14:textId="77777777" w:rsidR="004253E7" w:rsidRPr="00963BC6" w:rsidRDefault="004253E7" w:rsidP="009119CD"/>
        </w:tc>
        <w:tc>
          <w:tcPr>
            <w:tcW w:w="1245" w:type="dxa"/>
            <w:vMerge/>
            <w:tcBorders>
              <w:top w:val="single" w:sz="2" w:space="0" w:color="auto"/>
              <w:left w:val="single" w:sz="2" w:space="0" w:color="auto"/>
              <w:bottom w:val="single" w:sz="2" w:space="0" w:color="auto"/>
              <w:right w:val="single" w:sz="2" w:space="0" w:color="auto"/>
            </w:tcBorders>
            <w:vAlign w:val="center"/>
            <w:hideMark/>
          </w:tcPr>
          <w:p w14:paraId="617E9168" w14:textId="77777777" w:rsidR="004253E7" w:rsidRPr="00963BC6" w:rsidRDefault="004253E7" w:rsidP="009119CD"/>
        </w:tc>
        <w:tc>
          <w:tcPr>
            <w:tcW w:w="1165" w:type="dxa"/>
            <w:tcBorders>
              <w:top w:val="single" w:sz="2" w:space="0" w:color="auto"/>
              <w:left w:val="single" w:sz="2" w:space="0" w:color="auto"/>
              <w:bottom w:val="single" w:sz="2" w:space="0" w:color="auto"/>
              <w:right w:val="single" w:sz="2" w:space="0" w:color="auto"/>
            </w:tcBorders>
            <w:vAlign w:val="center"/>
            <w:hideMark/>
          </w:tcPr>
          <w:p w14:paraId="4F9D3785" w14:textId="77777777" w:rsidR="004253E7" w:rsidRPr="00963BC6" w:rsidRDefault="004253E7" w:rsidP="009119CD">
            <w:pPr>
              <w:ind w:left="-95" w:right="-65"/>
              <w:jc w:val="center"/>
            </w:pPr>
            <w:r w:rsidRPr="00963BC6">
              <w:t>Ставка за мощность, тыс. руб./</w:t>
            </w:r>
          </w:p>
          <w:p w14:paraId="5D67C301" w14:textId="77777777" w:rsidR="004253E7" w:rsidRPr="00963BC6" w:rsidRDefault="004253E7" w:rsidP="009119CD">
            <w:pPr>
              <w:ind w:left="-95" w:right="-65"/>
              <w:jc w:val="center"/>
            </w:pPr>
            <w:r w:rsidRPr="00963BC6">
              <w:t>Гкал/</w:t>
            </w:r>
          </w:p>
          <w:p w14:paraId="70B0E776" w14:textId="77777777" w:rsidR="004253E7" w:rsidRPr="00963BC6" w:rsidRDefault="004253E7" w:rsidP="009119CD">
            <w:pPr>
              <w:jc w:val="center"/>
            </w:pPr>
            <w:r w:rsidRPr="00963BC6">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4DAC7B80" w14:textId="77777777" w:rsidR="004253E7" w:rsidRPr="00963BC6" w:rsidRDefault="004253E7" w:rsidP="009119CD">
            <w:pPr>
              <w:ind w:left="-120" w:right="-112"/>
              <w:jc w:val="center"/>
            </w:pPr>
            <w:r w:rsidRPr="00963BC6">
              <w:t>Ставка за тепловую энергию, руб./Гкал</w:t>
            </w:r>
          </w:p>
        </w:tc>
      </w:tr>
      <w:tr w:rsidR="004253E7" w:rsidRPr="00963BC6" w14:paraId="363983ED" w14:textId="77777777" w:rsidTr="004253E7">
        <w:trPr>
          <w:trHeight w:val="202"/>
          <w:jc w:val="center"/>
        </w:trPr>
        <w:tc>
          <w:tcPr>
            <w:tcW w:w="1701" w:type="dxa"/>
            <w:tcBorders>
              <w:top w:val="single" w:sz="2" w:space="0" w:color="auto"/>
              <w:left w:val="single" w:sz="2" w:space="0" w:color="auto"/>
              <w:right w:val="single" w:sz="2" w:space="0" w:color="auto"/>
            </w:tcBorders>
            <w:vAlign w:val="center"/>
          </w:tcPr>
          <w:p w14:paraId="4D50EB7C" w14:textId="77777777" w:rsidR="004253E7" w:rsidRPr="00963BC6" w:rsidRDefault="004253E7" w:rsidP="009119CD">
            <w:pPr>
              <w:tabs>
                <w:tab w:val="left" w:pos="3052"/>
              </w:tabs>
              <w:ind w:left="-108" w:right="-108"/>
              <w:jc w:val="center"/>
            </w:pPr>
            <w:r>
              <w:t>1</w:t>
            </w:r>
          </w:p>
        </w:tc>
        <w:tc>
          <w:tcPr>
            <w:tcW w:w="1592" w:type="dxa"/>
            <w:tcBorders>
              <w:top w:val="single" w:sz="2" w:space="0" w:color="auto"/>
              <w:left w:val="single" w:sz="2" w:space="0" w:color="auto"/>
              <w:bottom w:val="single" w:sz="2" w:space="0" w:color="auto"/>
              <w:right w:val="single" w:sz="2" w:space="0" w:color="auto"/>
            </w:tcBorders>
          </w:tcPr>
          <w:p w14:paraId="3466E544" w14:textId="77777777" w:rsidR="004253E7" w:rsidRPr="00D03446" w:rsidRDefault="004253E7" w:rsidP="009119CD">
            <w:pPr>
              <w:jc w:val="center"/>
            </w:pPr>
            <w:r>
              <w:t>2</w:t>
            </w:r>
          </w:p>
        </w:tc>
        <w:tc>
          <w:tcPr>
            <w:tcW w:w="921" w:type="dxa"/>
            <w:tcBorders>
              <w:top w:val="single" w:sz="2" w:space="0" w:color="auto"/>
              <w:left w:val="single" w:sz="2" w:space="0" w:color="auto"/>
              <w:bottom w:val="single" w:sz="2" w:space="0" w:color="auto"/>
              <w:right w:val="single" w:sz="2" w:space="0" w:color="auto"/>
            </w:tcBorders>
            <w:vAlign w:val="center"/>
          </w:tcPr>
          <w:p w14:paraId="6A7626C9" w14:textId="77777777" w:rsidR="004253E7" w:rsidRPr="0000380D" w:rsidRDefault="004253E7" w:rsidP="009119CD">
            <w:pPr>
              <w:jc w:val="center"/>
            </w:pPr>
            <w:r>
              <w:t>3</w:t>
            </w:r>
          </w:p>
        </w:tc>
        <w:tc>
          <w:tcPr>
            <w:tcW w:w="921" w:type="dxa"/>
            <w:tcBorders>
              <w:top w:val="single" w:sz="2" w:space="0" w:color="auto"/>
              <w:left w:val="single" w:sz="2" w:space="0" w:color="auto"/>
              <w:bottom w:val="single" w:sz="2" w:space="0" w:color="auto"/>
              <w:right w:val="single" w:sz="2" w:space="0" w:color="auto"/>
            </w:tcBorders>
            <w:vAlign w:val="center"/>
          </w:tcPr>
          <w:p w14:paraId="51BAD8FE" w14:textId="77777777" w:rsidR="004253E7" w:rsidRPr="0000380D" w:rsidRDefault="004253E7" w:rsidP="009119CD">
            <w:pPr>
              <w:jc w:val="center"/>
            </w:pPr>
            <w:r>
              <w:t>4</w:t>
            </w:r>
          </w:p>
        </w:tc>
        <w:tc>
          <w:tcPr>
            <w:tcW w:w="921" w:type="dxa"/>
            <w:tcBorders>
              <w:top w:val="single" w:sz="2" w:space="0" w:color="auto"/>
              <w:left w:val="single" w:sz="2" w:space="0" w:color="auto"/>
              <w:bottom w:val="single" w:sz="2" w:space="0" w:color="auto"/>
              <w:right w:val="single" w:sz="2" w:space="0" w:color="auto"/>
            </w:tcBorders>
            <w:vAlign w:val="center"/>
          </w:tcPr>
          <w:p w14:paraId="0823584D" w14:textId="77777777" w:rsidR="004253E7" w:rsidRPr="0000380D" w:rsidRDefault="004253E7" w:rsidP="009119CD">
            <w:pPr>
              <w:jc w:val="center"/>
            </w:pPr>
            <w:r>
              <w:t>5</w:t>
            </w:r>
          </w:p>
        </w:tc>
        <w:tc>
          <w:tcPr>
            <w:tcW w:w="1062" w:type="dxa"/>
            <w:tcBorders>
              <w:top w:val="single" w:sz="2" w:space="0" w:color="auto"/>
              <w:left w:val="single" w:sz="2" w:space="0" w:color="auto"/>
              <w:bottom w:val="single" w:sz="2" w:space="0" w:color="auto"/>
              <w:right w:val="single" w:sz="2" w:space="0" w:color="auto"/>
            </w:tcBorders>
            <w:vAlign w:val="center"/>
          </w:tcPr>
          <w:p w14:paraId="4EFF3526" w14:textId="77777777" w:rsidR="004253E7" w:rsidRPr="0000380D" w:rsidRDefault="004253E7" w:rsidP="009119CD">
            <w:pPr>
              <w:jc w:val="center"/>
            </w:pPr>
            <w:r>
              <w:t>6</w:t>
            </w:r>
          </w:p>
        </w:tc>
        <w:tc>
          <w:tcPr>
            <w:tcW w:w="886" w:type="dxa"/>
            <w:tcBorders>
              <w:top w:val="single" w:sz="2" w:space="0" w:color="auto"/>
              <w:left w:val="single" w:sz="2" w:space="0" w:color="auto"/>
              <w:bottom w:val="single" w:sz="2" w:space="0" w:color="auto"/>
              <w:right w:val="single" w:sz="2" w:space="0" w:color="auto"/>
            </w:tcBorders>
            <w:vAlign w:val="center"/>
          </w:tcPr>
          <w:p w14:paraId="2FA6CEF8" w14:textId="77777777" w:rsidR="004253E7" w:rsidRPr="000A599F" w:rsidRDefault="004253E7" w:rsidP="009119CD">
            <w:pPr>
              <w:jc w:val="center"/>
            </w:pPr>
            <w:r>
              <w:t>7</w:t>
            </w:r>
          </w:p>
        </w:tc>
        <w:tc>
          <w:tcPr>
            <w:tcW w:w="886" w:type="dxa"/>
            <w:tcBorders>
              <w:top w:val="single" w:sz="2" w:space="0" w:color="auto"/>
              <w:left w:val="single" w:sz="2" w:space="0" w:color="auto"/>
              <w:bottom w:val="single" w:sz="2" w:space="0" w:color="auto"/>
              <w:right w:val="single" w:sz="2" w:space="0" w:color="auto"/>
            </w:tcBorders>
            <w:vAlign w:val="center"/>
          </w:tcPr>
          <w:p w14:paraId="2D5EC39B" w14:textId="77777777" w:rsidR="004253E7" w:rsidRPr="000A599F" w:rsidRDefault="004253E7" w:rsidP="009119CD">
            <w:pPr>
              <w:jc w:val="center"/>
            </w:pPr>
            <w:r>
              <w:t>8</w:t>
            </w:r>
          </w:p>
        </w:tc>
        <w:tc>
          <w:tcPr>
            <w:tcW w:w="886" w:type="dxa"/>
            <w:tcBorders>
              <w:top w:val="single" w:sz="2" w:space="0" w:color="auto"/>
              <w:left w:val="single" w:sz="2" w:space="0" w:color="auto"/>
              <w:bottom w:val="single" w:sz="2" w:space="0" w:color="auto"/>
              <w:right w:val="single" w:sz="2" w:space="0" w:color="auto"/>
            </w:tcBorders>
            <w:vAlign w:val="center"/>
          </w:tcPr>
          <w:p w14:paraId="2782DE09" w14:textId="77777777" w:rsidR="004253E7" w:rsidRPr="000A599F" w:rsidRDefault="004253E7" w:rsidP="009119CD">
            <w:pPr>
              <w:jc w:val="center"/>
            </w:pPr>
            <w:r>
              <w:t>9</w:t>
            </w:r>
          </w:p>
        </w:tc>
        <w:tc>
          <w:tcPr>
            <w:tcW w:w="1028" w:type="dxa"/>
            <w:tcBorders>
              <w:top w:val="single" w:sz="2" w:space="0" w:color="auto"/>
              <w:left w:val="single" w:sz="2" w:space="0" w:color="auto"/>
              <w:bottom w:val="single" w:sz="2" w:space="0" w:color="auto"/>
              <w:right w:val="single" w:sz="2" w:space="0" w:color="auto"/>
            </w:tcBorders>
            <w:vAlign w:val="center"/>
          </w:tcPr>
          <w:p w14:paraId="628CD91B" w14:textId="77777777" w:rsidR="004253E7" w:rsidRPr="000A599F" w:rsidRDefault="004253E7" w:rsidP="009119CD">
            <w:pPr>
              <w:jc w:val="center"/>
            </w:pPr>
            <w:r>
              <w:t>10</w:t>
            </w:r>
          </w:p>
        </w:tc>
        <w:tc>
          <w:tcPr>
            <w:tcW w:w="1134" w:type="dxa"/>
            <w:shd w:val="clear" w:color="auto" w:fill="auto"/>
            <w:vAlign w:val="center"/>
          </w:tcPr>
          <w:p w14:paraId="5071D8D8" w14:textId="77777777" w:rsidR="004253E7" w:rsidRPr="00051E67" w:rsidRDefault="004253E7" w:rsidP="009119CD">
            <w:pPr>
              <w:jc w:val="center"/>
            </w:pPr>
            <w:r>
              <w:t>11</w:t>
            </w:r>
          </w:p>
        </w:tc>
        <w:tc>
          <w:tcPr>
            <w:tcW w:w="1245" w:type="dxa"/>
            <w:shd w:val="clear" w:color="auto" w:fill="auto"/>
          </w:tcPr>
          <w:p w14:paraId="3A98AFDC" w14:textId="77777777" w:rsidR="004253E7" w:rsidRPr="00B332B5" w:rsidRDefault="004253E7" w:rsidP="009119CD">
            <w:pPr>
              <w:jc w:val="center"/>
            </w:pPr>
            <w:r>
              <w:t>12</w:t>
            </w:r>
          </w:p>
        </w:tc>
        <w:tc>
          <w:tcPr>
            <w:tcW w:w="1165" w:type="dxa"/>
            <w:tcBorders>
              <w:top w:val="single" w:sz="2" w:space="0" w:color="auto"/>
              <w:left w:val="single" w:sz="2" w:space="0" w:color="auto"/>
              <w:bottom w:val="single" w:sz="2" w:space="0" w:color="auto"/>
              <w:right w:val="single" w:sz="2" w:space="0" w:color="auto"/>
            </w:tcBorders>
            <w:vAlign w:val="center"/>
          </w:tcPr>
          <w:p w14:paraId="0E9F5926" w14:textId="77777777" w:rsidR="004253E7" w:rsidRPr="008E3AC2" w:rsidRDefault="004253E7" w:rsidP="009119CD">
            <w:pPr>
              <w:ind w:left="-95" w:right="-35"/>
              <w:jc w:val="center"/>
            </w:pPr>
            <w:r>
              <w:t>13</w:t>
            </w:r>
          </w:p>
        </w:tc>
        <w:tc>
          <w:tcPr>
            <w:tcW w:w="1134" w:type="dxa"/>
            <w:tcBorders>
              <w:top w:val="single" w:sz="2" w:space="0" w:color="auto"/>
              <w:left w:val="single" w:sz="2" w:space="0" w:color="auto"/>
              <w:bottom w:val="single" w:sz="2" w:space="0" w:color="auto"/>
              <w:right w:val="single" w:sz="2" w:space="0" w:color="auto"/>
            </w:tcBorders>
            <w:vAlign w:val="center"/>
          </w:tcPr>
          <w:p w14:paraId="122BD28F" w14:textId="77777777" w:rsidR="004253E7" w:rsidRPr="008E3AC2" w:rsidRDefault="004253E7" w:rsidP="009119CD">
            <w:pPr>
              <w:jc w:val="center"/>
            </w:pPr>
            <w:r>
              <w:t>14</w:t>
            </w:r>
          </w:p>
        </w:tc>
      </w:tr>
      <w:tr w:rsidR="004253E7" w:rsidRPr="00963BC6" w14:paraId="4F87C74A" w14:textId="77777777" w:rsidTr="004253E7">
        <w:trPr>
          <w:trHeight w:val="202"/>
          <w:jc w:val="center"/>
        </w:trPr>
        <w:tc>
          <w:tcPr>
            <w:tcW w:w="1701" w:type="dxa"/>
            <w:vMerge w:val="restart"/>
            <w:tcBorders>
              <w:top w:val="single" w:sz="2" w:space="0" w:color="auto"/>
              <w:left w:val="single" w:sz="2" w:space="0" w:color="auto"/>
              <w:right w:val="single" w:sz="2" w:space="0" w:color="auto"/>
            </w:tcBorders>
            <w:vAlign w:val="center"/>
          </w:tcPr>
          <w:p w14:paraId="5786FBFB" w14:textId="77777777" w:rsidR="004253E7" w:rsidRPr="00963BC6" w:rsidRDefault="004253E7" w:rsidP="009119CD">
            <w:pPr>
              <w:tabs>
                <w:tab w:val="left" w:pos="3052"/>
              </w:tabs>
              <w:ind w:left="-108" w:right="-108"/>
              <w:jc w:val="center"/>
            </w:pPr>
            <w:r w:rsidRPr="00963BC6">
              <w:t>ООО «</w:t>
            </w:r>
            <w:r>
              <w:t>Ясная Поляна</w:t>
            </w:r>
            <w:r w:rsidRPr="00963BC6">
              <w:t>»</w:t>
            </w:r>
          </w:p>
        </w:tc>
        <w:tc>
          <w:tcPr>
            <w:tcW w:w="1592" w:type="dxa"/>
            <w:shd w:val="clear" w:color="auto" w:fill="auto"/>
            <w:vAlign w:val="center"/>
          </w:tcPr>
          <w:p w14:paraId="707DA0B3" w14:textId="77777777" w:rsidR="004253E7" w:rsidRPr="00E16337" w:rsidRDefault="004253E7" w:rsidP="009119CD">
            <w:pPr>
              <w:ind w:left="-114" w:right="-79"/>
              <w:jc w:val="center"/>
              <w:rPr>
                <w:sz w:val="22"/>
                <w:szCs w:val="22"/>
              </w:rPr>
            </w:pPr>
            <w:r w:rsidRPr="00E16337">
              <w:rPr>
                <w:sz w:val="22"/>
                <w:szCs w:val="22"/>
              </w:rPr>
              <w:t>с 25.02.2022</w:t>
            </w:r>
          </w:p>
        </w:tc>
        <w:tc>
          <w:tcPr>
            <w:tcW w:w="921" w:type="dxa"/>
            <w:tcBorders>
              <w:top w:val="single" w:sz="2" w:space="0" w:color="auto"/>
              <w:left w:val="single" w:sz="2" w:space="0" w:color="auto"/>
              <w:bottom w:val="single" w:sz="2" w:space="0" w:color="auto"/>
              <w:right w:val="single" w:sz="2" w:space="0" w:color="auto"/>
            </w:tcBorders>
            <w:vAlign w:val="center"/>
          </w:tcPr>
          <w:p w14:paraId="1E8AEF09" w14:textId="77777777" w:rsidR="004253E7" w:rsidRPr="00E16337" w:rsidRDefault="004253E7" w:rsidP="009119CD">
            <w:pPr>
              <w:jc w:val="center"/>
              <w:rPr>
                <w:sz w:val="22"/>
                <w:szCs w:val="22"/>
              </w:rPr>
            </w:pPr>
            <w:r w:rsidRPr="00E16337">
              <w:rPr>
                <w:sz w:val="22"/>
                <w:szCs w:val="22"/>
              </w:rPr>
              <w:t>323,94</w:t>
            </w:r>
          </w:p>
        </w:tc>
        <w:tc>
          <w:tcPr>
            <w:tcW w:w="921" w:type="dxa"/>
            <w:tcBorders>
              <w:top w:val="single" w:sz="2" w:space="0" w:color="auto"/>
              <w:left w:val="single" w:sz="2" w:space="0" w:color="auto"/>
              <w:bottom w:val="single" w:sz="2" w:space="0" w:color="auto"/>
              <w:right w:val="single" w:sz="2" w:space="0" w:color="auto"/>
            </w:tcBorders>
            <w:vAlign w:val="center"/>
          </w:tcPr>
          <w:p w14:paraId="5300F76C" w14:textId="77777777" w:rsidR="004253E7" w:rsidRPr="00E16337" w:rsidRDefault="004253E7" w:rsidP="009119CD">
            <w:pPr>
              <w:jc w:val="center"/>
              <w:rPr>
                <w:sz w:val="22"/>
                <w:szCs w:val="22"/>
              </w:rPr>
            </w:pPr>
            <w:r w:rsidRPr="00E16337">
              <w:rPr>
                <w:sz w:val="22"/>
                <w:szCs w:val="22"/>
              </w:rPr>
              <w:t>320,92</w:t>
            </w:r>
          </w:p>
        </w:tc>
        <w:tc>
          <w:tcPr>
            <w:tcW w:w="921" w:type="dxa"/>
            <w:tcBorders>
              <w:top w:val="single" w:sz="2" w:space="0" w:color="auto"/>
              <w:left w:val="single" w:sz="2" w:space="0" w:color="auto"/>
              <w:bottom w:val="single" w:sz="2" w:space="0" w:color="auto"/>
              <w:right w:val="single" w:sz="2" w:space="0" w:color="auto"/>
            </w:tcBorders>
            <w:vAlign w:val="center"/>
          </w:tcPr>
          <w:p w14:paraId="6720CB31" w14:textId="77777777" w:rsidR="004253E7" w:rsidRPr="00E16337" w:rsidRDefault="004253E7" w:rsidP="009119CD">
            <w:pPr>
              <w:jc w:val="center"/>
              <w:rPr>
                <w:sz w:val="22"/>
                <w:szCs w:val="22"/>
              </w:rPr>
            </w:pPr>
            <w:r w:rsidRPr="00E16337">
              <w:rPr>
                <w:sz w:val="22"/>
                <w:szCs w:val="22"/>
              </w:rPr>
              <w:t>337,58</w:t>
            </w:r>
          </w:p>
        </w:tc>
        <w:tc>
          <w:tcPr>
            <w:tcW w:w="1062" w:type="dxa"/>
            <w:tcBorders>
              <w:top w:val="single" w:sz="2" w:space="0" w:color="auto"/>
              <w:left w:val="single" w:sz="2" w:space="0" w:color="auto"/>
              <w:bottom w:val="single" w:sz="2" w:space="0" w:color="auto"/>
              <w:right w:val="single" w:sz="2" w:space="0" w:color="auto"/>
            </w:tcBorders>
            <w:vAlign w:val="center"/>
          </w:tcPr>
          <w:p w14:paraId="701FF249" w14:textId="77777777" w:rsidR="004253E7" w:rsidRPr="00E16337" w:rsidRDefault="004253E7" w:rsidP="009119CD">
            <w:pPr>
              <w:jc w:val="center"/>
              <w:rPr>
                <w:sz w:val="22"/>
                <w:szCs w:val="22"/>
              </w:rPr>
            </w:pPr>
            <w:r w:rsidRPr="00E16337">
              <w:rPr>
                <w:sz w:val="22"/>
                <w:szCs w:val="22"/>
              </w:rPr>
              <w:t>325,46</w:t>
            </w:r>
          </w:p>
        </w:tc>
        <w:tc>
          <w:tcPr>
            <w:tcW w:w="886" w:type="dxa"/>
            <w:tcBorders>
              <w:top w:val="single" w:sz="2" w:space="0" w:color="auto"/>
              <w:left w:val="single" w:sz="2" w:space="0" w:color="auto"/>
              <w:bottom w:val="single" w:sz="2" w:space="0" w:color="auto"/>
              <w:right w:val="single" w:sz="2" w:space="0" w:color="auto"/>
            </w:tcBorders>
            <w:vAlign w:val="center"/>
          </w:tcPr>
          <w:p w14:paraId="149ED268" w14:textId="77777777" w:rsidR="004253E7" w:rsidRPr="00E16337" w:rsidRDefault="004253E7" w:rsidP="009119CD">
            <w:pPr>
              <w:jc w:val="center"/>
              <w:rPr>
                <w:sz w:val="22"/>
                <w:szCs w:val="22"/>
              </w:rPr>
            </w:pPr>
            <w:r w:rsidRPr="00E16337">
              <w:rPr>
                <w:sz w:val="22"/>
                <w:szCs w:val="22"/>
              </w:rPr>
              <w:t>269,95</w:t>
            </w:r>
          </w:p>
        </w:tc>
        <w:tc>
          <w:tcPr>
            <w:tcW w:w="886" w:type="dxa"/>
            <w:tcBorders>
              <w:top w:val="single" w:sz="2" w:space="0" w:color="auto"/>
              <w:left w:val="single" w:sz="2" w:space="0" w:color="auto"/>
              <w:bottom w:val="single" w:sz="2" w:space="0" w:color="auto"/>
              <w:right w:val="single" w:sz="2" w:space="0" w:color="auto"/>
            </w:tcBorders>
            <w:vAlign w:val="center"/>
          </w:tcPr>
          <w:p w14:paraId="2BFAAB3C" w14:textId="77777777" w:rsidR="004253E7" w:rsidRPr="00E16337" w:rsidRDefault="004253E7" w:rsidP="009119CD">
            <w:pPr>
              <w:jc w:val="center"/>
              <w:rPr>
                <w:sz w:val="22"/>
                <w:szCs w:val="22"/>
              </w:rPr>
            </w:pPr>
            <w:r w:rsidRPr="00E16337">
              <w:rPr>
                <w:sz w:val="22"/>
                <w:szCs w:val="22"/>
              </w:rPr>
              <w:t>267,43</w:t>
            </w:r>
          </w:p>
        </w:tc>
        <w:tc>
          <w:tcPr>
            <w:tcW w:w="886" w:type="dxa"/>
            <w:tcBorders>
              <w:top w:val="single" w:sz="2" w:space="0" w:color="auto"/>
              <w:left w:val="single" w:sz="2" w:space="0" w:color="auto"/>
              <w:bottom w:val="single" w:sz="2" w:space="0" w:color="auto"/>
              <w:right w:val="single" w:sz="2" w:space="0" w:color="auto"/>
            </w:tcBorders>
            <w:vAlign w:val="center"/>
          </w:tcPr>
          <w:p w14:paraId="4A87F344" w14:textId="77777777" w:rsidR="004253E7" w:rsidRPr="00E16337" w:rsidRDefault="004253E7" w:rsidP="009119CD">
            <w:pPr>
              <w:jc w:val="center"/>
              <w:rPr>
                <w:sz w:val="22"/>
                <w:szCs w:val="22"/>
              </w:rPr>
            </w:pPr>
            <w:r w:rsidRPr="00E16337">
              <w:rPr>
                <w:sz w:val="22"/>
                <w:szCs w:val="22"/>
              </w:rPr>
              <w:t>281,32</w:t>
            </w:r>
          </w:p>
        </w:tc>
        <w:tc>
          <w:tcPr>
            <w:tcW w:w="1028" w:type="dxa"/>
            <w:tcBorders>
              <w:top w:val="single" w:sz="2" w:space="0" w:color="auto"/>
              <w:left w:val="single" w:sz="2" w:space="0" w:color="auto"/>
              <w:bottom w:val="single" w:sz="2" w:space="0" w:color="auto"/>
              <w:right w:val="single" w:sz="2" w:space="0" w:color="auto"/>
            </w:tcBorders>
            <w:vAlign w:val="center"/>
          </w:tcPr>
          <w:p w14:paraId="5C8C42B4" w14:textId="77777777" w:rsidR="004253E7" w:rsidRPr="00E16337" w:rsidRDefault="004253E7" w:rsidP="009119CD">
            <w:pPr>
              <w:jc w:val="center"/>
              <w:rPr>
                <w:sz w:val="22"/>
                <w:szCs w:val="22"/>
              </w:rPr>
            </w:pPr>
            <w:r w:rsidRPr="00E16337">
              <w:rPr>
                <w:sz w:val="22"/>
                <w:szCs w:val="22"/>
              </w:rPr>
              <w:t>271,22</w:t>
            </w:r>
          </w:p>
        </w:tc>
        <w:tc>
          <w:tcPr>
            <w:tcW w:w="1134" w:type="dxa"/>
            <w:shd w:val="clear" w:color="auto" w:fill="auto"/>
            <w:vAlign w:val="center"/>
          </w:tcPr>
          <w:p w14:paraId="0BE7ECC7" w14:textId="77777777" w:rsidR="004253E7" w:rsidRPr="00E16337" w:rsidRDefault="004253E7" w:rsidP="009119CD">
            <w:pPr>
              <w:jc w:val="center"/>
              <w:rPr>
                <w:sz w:val="22"/>
                <w:szCs w:val="22"/>
              </w:rPr>
            </w:pPr>
            <w:r w:rsidRPr="00E16337">
              <w:rPr>
                <w:sz w:val="22"/>
                <w:szCs w:val="22"/>
              </w:rPr>
              <w:t>98,20</w:t>
            </w:r>
          </w:p>
        </w:tc>
        <w:tc>
          <w:tcPr>
            <w:tcW w:w="1245" w:type="dxa"/>
            <w:shd w:val="clear" w:color="auto" w:fill="auto"/>
            <w:vAlign w:val="center"/>
          </w:tcPr>
          <w:p w14:paraId="5B734BA8" w14:textId="77777777" w:rsidR="004253E7" w:rsidRPr="00E16337" w:rsidRDefault="004253E7" w:rsidP="009119CD">
            <w:pPr>
              <w:jc w:val="center"/>
              <w:rPr>
                <w:sz w:val="22"/>
                <w:szCs w:val="22"/>
              </w:rPr>
            </w:pPr>
            <w:r w:rsidRPr="00E16337">
              <w:rPr>
                <w:sz w:val="22"/>
                <w:szCs w:val="22"/>
              </w:rPr>
              <w:t>3 157,26</w:t>
            </w:r>
          </w:p>
        </w:tc>
        <w:tc>
          <w:tcPr>
            <w:tcW w:w="1165" w:type="dxa"/>
            <w:tcBorders>
              <w:top w:val="single" w:sz="2" w:space="0" w:color="auto"/>
              <w:left w:val="single" w:sz="2" w:space="0" w:color="auto"/>
              <w:bottom w:val="single" w:sz="2" w:space="0" w:color="auto"/>
              <w:right w:val="single" w:sz="2" w:space="0" w:color="auto"/>
            </w:tcBorders>
            <w:vAlign w:val="center"/>
          </w:tcPr>
          <w:p w14:paraId="712A632A" w14:textId="77777777" w:rsidR="004253E7" w:rsidRPr="00E16337" w:rsidRDefault="004253E7" w:rsidP="009119CD">
            <w:pPr>
              <w:ind w:left="-95" w:right="-35"/>
              <w:jc w:val="center"/>
              <w:rPr>
                <w:sz w:val="22"/>
                <w:szCs w:val="22"/>
              </w:rPr>
            </w:pPr>
            <w:r w:rsidRPr="00E16337">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022B3B1F" w14:textId="77777777" w:rsidR="004253E7" w:rsidRPr="00E16337" w:rsidRDefault="004253E7" w:rsidP="009119CD">
            <w:pPr>
              <w:jc w:val="center"/>
              <w:rPr>
                <w:sz w:val="22"/>
                <w:szCs w:val="22"/>
              </w:rPr>
            </w:pPr>
            <w:r w:rsidRPr="00E16337">
              <w:rPr>
                <w:sz w:val="22"/>
                <w:szCs w:val="22"/>
              </w:rPr>
              <w:t>х</w:t>
            </w:r>
          </w:p>
        </w:tc>
      </w:tr>
      <w:tr w:rsidR="004253E7" w:rsidRPr="00963BC6" w14:paraId="1D8887AD" w14:textId="77777777" w:rsidTr="004253E7">
        <w:trPr>
          <w:trHeight w:val="287"/>
          <w:jc w:val="center"/>
        </w:trPr>
        <w:tc>
          <w:tcPr>
            <w:tcW w:w="1701" w:type="dxa"/>
            <w:vMerge/>
            <w:tcBorders>
              <w:left w:val="single" w:sz="2" w:space="0" w:color="auto"/>
              <w:right w:val="single" w:sz="2" w:space="0" w:color="auto"/>
            </w:tcBorders>
            <w:vAlign w:val="center"/>
          </w:tcPr>
          <w:p w14:paraId="26F5301D" w14:textId="77777777" w:rsidR="004253E7" w:rsidRPr="00963BC6" w:rsidRDefault="004253E7" w:rsidP="009119CD"/>
        </w:tc>
        <w:tc>
          <w:tcPr>
            <w:tcW w:w="1592" w:type="dxa"/>
            <w:shd w:val="clear" w:color="auto" w:fill="auto"/>
            <w:vAlign w:val="center"/>
          </w:tcPr>
          <w:p w14:paraId="274384EE" w14:textId="77777777" w:rsidR="004253E7" w:rsidRPr="00E16337" w:rsidRDefault="004253E7" w:rsidP="009119CD">
            <w:pPr>
              <w:ind w:left="-114" w:right="-79"/>
              <w:jc w:val="center"/>
              <w:rPr>
                <w:sz w:val="22"/>
                <w:szCs w:val="22"/>
              </w:rPr>
            </w:pPr>
            <w:r w:rsidRPr="00E16337">
              <w:rPr>
                <w:sz w:val="22"/>
                <w:szCs w:val="22"/>
              </w:rPr>
              <w:t>с 01.07.2022</w:t>
            </w:r>
          </w:p>
        </w:tc>
        <w:tc>
          <w:tcPr>
            <w:tcW w:w="921" w:type="dxa"/>
            <w:tcBorders>
              <w:top w:val="single" w:sz="2" w:space="0" w:color="auto"/>
              <w:left w:val="single" w:sz="2" w:space="0" w:color="auto"/>
              <w:bottom w:val="single" w:sz="2" w:space="0" w:color="auto"/>
              <w:right w:val="single" w:sz="2" w:space="0" w:color="auto"/>
            </w:tcBorders>
            <w:vAlign w:val="center"/>
          </w:tcPr>
          <w:p w14:paraId="644F615F" w14:textId="77777777" w:rsidR="004253E7" w:rsidRPr="00E16337" w:rsidRDefault="004253E7" w:rsidP="009119CD">
            <w:pPr>
              <w:jc w:val="center"/>
              <w:rPr>
                <w:sz w:val="22"/>
                <w:szCs w:val="22"/>
              </w:rPr>
            </w:pPr>
            <w:r w:rsidRPr="00E16337">
              <w:rPr>
                <w:sz w:val="22"/>
                <w:szCs w:val="22"/>
              </w:rPr>
              <w:t>339,30</w:t>
            </w:r>
          </w:p>
        </w:tc>
        <w:tc>
          <w:tcPr>
            <w:tcW w:w="921" w:type="dxa"/>
            <w:tcBorders>
              <w:top w:val="single" w:sz="2" w:space="0" w:color="auto"/>
              <w:left w:val="single" w:sz="2" w:space="0" w:color="auto"/>
              <w:bottom w:val="single" w:sz="2" w:space="0" w:color="auto"/>
              <w:right w:val="single" w:sz="2" w:space="0" w:color="auto"/>
            </w:tcBorders>
            <w:vAlign w:val="center"/>
          </w:tcPr>
          <w:p w14:paraId="54575B38" w14:textId="77777777" w:rsidR="004253E7" w:rsidRPr="00E16337" w:rsidRDefault="004253E7" w:rsidP="009119CD">
            <w:pPr>
              <w:jc w:val="center"/>
              <w:rPr>
                <w:sz w:val="22"/>
                <w:szCs w:val="22"/>
              </w:rPr>
            </w:pPr>
            <w:r w:rsidRPr="00E16337">
              <w:rPr>
                <w:sz w:val="22"/>
                <w:szCs w:val="22"/>
              </w:rPr>
              <w:t>336,06</w:t>
            </w:r>
          </w:p>
        </w:tc>
        <w:tc>
          <w:tcPr>
            <w:tcW w:w="921" w:type="dxa"/>
            <w:tcBorders>
              <w:top w:val="single" w:sz="2" w:space="0" w:color="auto"/>
              <w:left w:val="single" w:sz="2" w:space="0" w:color="auto"/>
              <w:bottom w:val="single" w:sz="2" w:space="0" w:color="auto"/>
              <w:right w:val="single" w:sz="2" w:space="0" w:color="auto"/>
            </w:tcBorders>
            <w:vAlign w:val="center"/>
          </w:tcPr>
          <w:p w14:paraId="365347CA" w14:textId="77777777" w:rsidR="004253E7" w:rsidRPr="00E16337" w:rsidRDefault="004253E7" w:rsidP="009119CD">
            <w:pPr>
              <w:jc w:val="center"/>
              <w:rPr>
                <w:sz w:val="22"/>
                <w:szCs w:val="22"/>
              </w:rPr>
            </w:pPr>
            <w:r w:rsidRPr="00E16337">
              <w:rPr>
                <w:sz w:val="22"/>
                <w:szCs w:val="22"/>
              </w:rPr>
              <w:t>353,89</w:t>
            </w:r>
          </w:p>
        </w:tc>
        <w:tc>
          <w:tcPr>
            <w:tcW w:w="1062" w:type="dxa"/>
            <w:tcBorders>
              <w:top w:val="single" w:sz="2" w:space="0" w:color="auto"/>
              <w:left w:val="single" w:sz="2" w:space="0" w:color="auto"/>
              <w:bottom w:val="single" w:sz="2" w:space="0" w:color="auto"/>
              <w:right w:val="single" w:sz="2" w:space="0" w:color="auto"/>
            </w:tcBorders>
            <w:vAlign w:val="center"/>
          </w:tcPr>
          <w:p w14:paraId="33F5DF0F" w14:textId="77777777" w:rsidR="004253E7" w:rsidRPr="00E16337" w:rsidRDefault="004253E7" w:rsidP="009119CD">
            <w:pPr>
              <w:jc w:val="center"/>
              <w:rPr>
                <w:sz w:val="22"/>
                <w:szCs w:val="22"/>
              </w:rPr>
            </w:pPr>
            <w:r w:rsidRPr="00E16337">
              <w:rPr>
                <w:sz w:val="22"/>
                <w:szCs w:val="22"/>
              </w:rPr>
              <w:t>340,92</w:t>
            </w:r>
          </w:p>
        </w:tc>
        <w:tc>
          <w:tcPr>
            <w:tcW w:w="886" w:type="dxa"/>
            <w:tcBorders>
              <w:top w:val="single" w:sz="2" w:space="0" w:color="auto"/>
              <w:left w:val="single" w:sz="2" w:space="0" w:color="auto"/>
              <w:bottom w:val="single" w:sz="2" w:space="0" w:color="auto"/>
              <w:right w:val="single" w:sz="2" w:space="0" w:color="auto"/>
            </w:tcBorders>
            <w:vAlign w:val="center"/>
          </w:tcPr>
          <w:p w14:paraId="7A7B11A5" w14:textId="77777777" w:rsidR="004253E7" w:rsidRPr="00E16337" w:rsidRDefault="004253E7" w:rsidP="009119CD">
            <w:pPr>
              <w:jc w:val="center"/>
              <w:rPr>
                <w:sz w:val="22"/>
                <w:szCs w:val="22"/>
              </w:rPr>
            </w:pPr>
            <w:r w:rsidRPr="00E16337">
              <w:rPr>
                <w:sz w:val="22"/>
                <w:szCs w:val="22"/>
              </w:rPr>
              <w:t>282,75</w:t>
            </w:r>
          </w:p>
        </w:tc>
        <w:tc>
          <w:tcPr>
            <w:tcW w:w="886" w:type="dxa"/>
            <w:tcBorders>
              <w:top w:val="single" w:sz="2" w:space="0" w:color="auto"/>
              <w:left w:val="single" w:sz="2" w:space="0" w:color="auto"/>
              <w:bottom w:val="single" w:sz="2" w:space="0" w:color="auto"/>
              <w:right w:val="single" w:sz="2" w:space="0" w:color="auto"/>
            </w:tcBorders>
            <w:vAlign w:val="center"/>
          </w:tcPr>
          <w:p w14:paraId="5E60E6EB" w14:textId="77777777" w:rsidR="004253E7" w:rsidRPr="00E16337" w:rsidRDefault="004253E7" w:rsidP="009119CD">
            <w:pPr>
              <w:jc w:val="center"/>
              <w:rPr>
                <w:sz w:val="22"/>
                <w:szCs w:val="22"/>
              </w:rPr>
            </w:pPr>
            <w:r w:rsidRPr="00E16337">
              <w:rPr>
                <w:sz w:val="22"/>
                <w:szCs w:val="22"/>
              </w:rPr>
              <w:t>280,05</w:t>
            </w:r>
          </w:p>
        </w:tc>
        <w:tc>
          <w:tcPr>
            <w:tcW w:w="886" w:type="dxa"/>
            <w:tcBorders>
              <w:top w:val="single" w:sz="2" w:space="0" w:color="auto"/>
              <w:left w:val="single" w:sz="2" w:space="0" w:color="auto"/>
              <w:bottom w:val="single" w:sz="2" w:space="0" w:color="auto"/>
              <w:right w:val="single" w:sz="2" w:space="0" w:color="auto"/>
            </w:tcBorders>
            <w:vAlign w:val="center"/>
          </w:tcPr>
          <w:p w14:paraId="4687A880" w14:textId="77777777" w:rsidR="004253E7" w:rsidRPr="00E16337" w:rsidRDefault="004253E7" w:rsidP="009119CD">
            <w:pPr>
              <w:jc w:val="center"/>
              <w:rPr>
                <w:sz w:val="22"/>
                <w:szCs w:val="22"/>
              </w:rPr>
            </w:pPr>
            <w:r w:rsidRPr="00E16337">
              <w:rPr>
                <w:sz w:val="22"/>
                <w:szCs w:val="22"/>
              </w:rPr>
              <w:t>294,91</w:t>
            </w:r>
          </w:p>
        </w:tc>
        <w:tc>
          <w:tcPr>
            <w:tcW w:w="1028" w:type="dxa"/>
            <w:tcBorders>
              <w:top w:val="single" w:sz="2" w:space="0" w:color="auto"/>
              <w:left w:val="single" w:sz="2" w:space="0" w:color="auto"/>
              <w:bottom w:val="single" w:sz="2" w:space="0" w:color="auto"/>
              <w:right w:val="single" w:sz="2" w:space="0" w:color="auto"/>
            </w:tcBorders>
            <w:vAlign w:val="center"/>
          </w:tcPr>
          <w:p w14:paraId="5D581C40" w14:textId="77777777" w:rsidR="004253E7" w:rsidRPr="00E16337" w:rsidRDefault="004253E7" w:rsidP="009119CD">
            <w:pPr>
              <w:jc w:val="center"/>
              <w:rPr>
                <w:sz w:val="22"/>
                <w:szCs w:val="22"/>
              </w:rPr>
            </w:pPr>
            <w:r w:rsidRPr="00E16337">
              <w:rPr>
                <w:sz w:val="22"/>
                <w:szCs w:val="22"/>
              </w:rPr>
              <w:t>284,10</w:t>
            </w:r>
          </w:p>
        </w:tc>
        <w:tc>
          <w:tcPr>
            <w:tcW w:w="1134" w:type="dxa"/>
            <w:shd w:val="clear" w:color="auto" w:fill="auto"/>
            <w:vAlign w:val="center"/>
          </w:tcPr>
          <w:p w14:paraId="1840B6B8" w14:textId="77777777" w:rsidR="004253E7" w:rsidRPr="00E16337" w:rsidRDefault="004253E7" w:rsidP="009119CD">
            <w:pPr>
              <w:jc w:val="center"/>
              <w:rPr>
                <w:sz w:val="22"/>
                <w:szCs w:val="22"/>
              </w:rPr>
            </w:pPr>
            <w:r w:rsidRPr="00E16337">
              <w:rPr>
                <w:sz w:val="22"/>
                <w:szCs w:val="22"/>
              </w:rPr>
              <w:t>98,97</w:t>
            </w:r>
          </w:p>
        </w:tc>
        <w:tc>
          <w:tcPr>
            <w:tcW w:w="1245" w:type="dxa"/>
            <w:shd w:val="clear" w:color="auto" w:fill="auto"/>
            <w:vAlign w:val="center"/>
          </w:tcPr>
          <w:p w14:paraId="05AE60CD" w14:textId="77777777" w:rsidR="004253E7" w:rsidRPr="00E16337" w:rsidRDefault="004253E7" w:rsidP="009119CD">
            <w:pPr>
              <w:jc w:val="center"/>
              <w:rPr>
                <w:sz w:val="22"/>
                <w:szCs w:val="22"/>
              </w:rPr>
            </w:pPr>
            <w:r w:rsidRPr="00E16337">
              <w:rPr>
                <w:sz w:val="22"/>
                <w:szCs w:val="22"/>
              </w:rPr>
              <w:t>3 378,27</w:t>
            </w:r>
          </w:p>
        </w:tc>
        <w:tc>
          <w:tcPr>
            <w:tcW w:w="1165" w:type="dxa"/>
            <w:tcBorders>
              <w:top w:val="single" w:sz="2" w:space="0" w:color="auto"/>
              <w:left w:val="single" w:sz="2" w:space="0" w:color="auto"/>
              <w:bottom w:val="single" w:sz="2" w:space="0" w:color="auto"/>
              <w:right w:val="single" w:sz="2" w:space="0" w:color="auto"/>
            </w:tcBorders>
            <w:vAlign w:val="center"/>
          </w:tcPr>
          <w:p w14:paraId="0DC4558B" w14:textId="77777777" w:rsidR="004253E7" w:rsidRPr="00E16337" w:rsidRDefault="004253E7" w:rsidP="009119CD">
            <w:pPr>
              <w:jc w:val="center"/>
              <w:rPr>
                <w:sz w:val="22"/>
                <w:szCs w:val="22"/>
              </w:rPr>
            </w:pPr>
            <w:r w:rsidRPr="00E16337">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40126A65" w14:textId="77777777" w:rsidR="004253E7" w:rsidRPr="00E16337" w:rsidRDefault="004253E7" w:rsidP="009119CD">
            <w:pPr>
              <w:jc w:val="center"/>
              <w:rPr>
                <w:sz w:val="22"/>
                <w:szCs w:val="22"/>
              </w:rPr>
            </w:pPr>
            <w:r w:rsidRPr="00E16337">
              <w:rPr>
                <w:sz w:val="22"/>
                <w:szCs w:val="22"/>
              </w:rPr>
              <w:t>х</w:t>
            </w:r>
          </w:p>
        </w:tc>
      </w:tr>
      <w:tr w:rsidR="004253E7" w:rsidRPr="00963BC6" w14:paraId="45B4C44C" w14:textId="77777777" w:rsidTr="004253E7">
        <w:trPr>
          <w:trHeight w:val="262"/>
          <w:jc w:val="center"/>
        </w:trPr>
        <w:tc>
          <w:tcPr>
            <w:tcW w:w="1701" w:type="dxa"/>
            <w:vMerge/>
            <w:tcBorders>
              <w:left w:val="single" w:sz="2" w:space="0" w:color="auto"/>
              <w:right w:val="single" w:sz="2" w:space="0" w:color="auto"/>
            </w:tcBorders>
            <w:vAlign w:val="center"/>
          </w:tcPr>
          <w:p w14:paraId="19C9A94E" w14:textId="77777777" w:rsidR="004253E7" w:rsidRPr="00963BC6" w:rsidRDefault="004253E7" w:rsidP="009119CD"/>
        </w:tc>
        <w:tc>
          <w:tcPr>
            <w:tcW w:w="1592" w:type="dxa"/>
            <w:shd w:val="clear" w:color="auto" w:fill="auto"/>
            <w:vAlign w:val="center"/>
          </w:tcPr>
          <w:p w14:paraId="6870C450" w14:textId="77777777" w:rsidR="004253E7" w:rsidRDefault="004253E7" w:rsidP="009119CD">
            <w:pPr>
              <w:ind w:left="-114" w:right="-79"/>
              <w:jc w:val="center"/>
              <w:rPr>
                <w:sz w:val="22"/>
                <w:szCs w:val="22"/>
              </w:rPr>
            </w:pPr>
            <w:r w:rsidRPr="00E16337">
              <w:rPr>
                <w:sz w:val="22"/>
                <w:szCs w:val="22"/>
              </w:rPr>
              <w:t xml:space="preserve">с 01.12.2022 </w:t>
            </w:r>
          </w:p>
          <w:p w14:paraId="49282CFE" w14:textId="77777777" w:rsidR="004253E7" w:rsidRPr="00E16337" w:rsidRDefault="004253E7" w:rsidP="009119CD">
            <w:pPr>
              <w:ind w:left="-114" w:right="-79"/>
              <w:jc w:val="center"/>
              <w:rPr>
                <w:sz w:val="22"/>
                <w:szCs w:val="22"/>
              </w:rPr>
            </w:pPr>
            <w:r w:rsidRPr="00E16337">
              <w:rPr>
                <w:sz w:val="22"/>
                <w:szCs w:val="22"/>
              </w:rPr>
              <w:t>по 31.12.2022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2552F6C0" w14:textId="77777777" w:rsidR="004253E7" w:rsidRPr="00427240" w:rsidRDefault="004253E7" w:rsidP="009119CD">
            <w:pPr>
              <w:jc w:val="center"/>
              <w:rPr>
                <w:color w:val="000000"/>
                <w:sz w:val="22"/>
                <w:szCs w:val="22"/>
              </w:rPr>
            </w:pPr>
            <w:r w:rsidRPr="00427240">
              <w:rPr>
                <w:color w:val="000000"/>
                <w:sz w:val="22"/>
                <w:szCs w:val="22"/>
              </w:rPr>
              <w:t>360,70</w:t>
            </w:r>
          </w:p>
        </w:tc>
        <w:tc>
          <w:tcPr>
            <w:tcW w:w="921" w:type="dxa"/>
            <w:tcBorders>
              <w:top w:val="single" w:sz="4" w:space="0" w:color="auto"/>
              <w:left w:val="nil"/>
              <w:bottom w:val="single" w:sz="4" w:space="0" w:color="auto"/>
              <w:right w:val="single" w:sz="4" w:space="0" w:color="auto"/>
            </w:tcBorders>
            <w:shd w:val="clear" w:color="auto" w:fill="auto"/>
            <w:vAlign w:val="center"/>
          </w:tcPr>
          <w:p w14:paraId="7AD0DB7E" w14:textId="77777777" w:rsidR="004253E7" w:rsidRPr="00427240" w:rsidRDefault="004253E7" w:rsidP="009119CD">
            <w:pPr>
              <w:jc w:val="center"/>
              <w:rPr>
                <w:color w:val="000000"/>
                <w:sz w:val="22"/>
                <w:szCs w:val="22"/>
              </w:rPr>
            </w:pPr>
            <w:r w:rsidRPr="00427240">
              <w:rPr>
                <w:color w:val="000000"/>
                <w:sz w:val="22"/>
                <w:szCs w:val="22"/>
              </w:rPr>
              <w:t>357,30</w:t>
            </w:r>
          </w:p>
        </w:tc>
        <w:tc>
          <w:tcPr>
            <w:tcW w:w="921" w:type="dxa"/>
            <w:tcBorders>
              <w:top w:val="single" w:sz="4" w:space="0" w:color="auto"/>
              <w:left w:val="nil"/>
              <w:bottom w:val="single" w:sz="4" w:space="0" w:color="auto"/>
              <w:right w:val="single" w:sz="4" w:space="0" w:color="auto"/>
            </w:tcBorders>
            <w:shd w:val="clear" w:color="auto" w:fill="auto"/>
            <w:vAlign w:val="center"/>
          </w:tcPr>
          <w:p w14:paraId="3981765F" w14:textId="77777777" w:rsidR="004253E7" w:rsidRPr="00427240" w:rsidRDefault="004253E7" w:rsidP="009119CD">
            <w:pPr>
              <w:jc w:val="center"/>
              <w:rPr>
                <w:color w:val="000000"/>
                <w:sz w:val="22"/>
                <w:szCs w:val="22"/>
              </w:rPr>
            </w:pPr>
            <w:r w:rsidRPr="00427240">
              <w:rPr>
                <w:color w:val="000000"/>
                <w:sz w:val="22"/>
                <w:szCs w:val="22"/>
              </w:rPr>
              <w:t>376,00</w:t>
            </w:r>
          </w:p>
        </w:tc>
        <w:tc>
          <w:tcPr>
            <w:tcW w:w="1062" w:type="dxa"/>
            <w:tcBorders>
              <w:top w:val="single" w:sz="4" w:space="0" w:color="auto"/>
              <w:left w:val="nil"/>
              <w:bottom w:val="single" w:sz="4" w:space="0" w:color="auto"/>
              <w:right w:val="single" w:sz="4" w:space="0" w:color="auto"/>
            </w:tcBorders>
            <w:shd w:val="clear" w:color="auto" w:fill="auto"/>
            <w:vAlign w:val="center"/>
          </w:tcPr>
          <w:p w14:paraId="36A6EF42" w14:textId="77777777" w:rsidR="004253E7" w:rsidRPr="00427240" w:rsidRDefault="004253E7" w:rsidP="009119CD">
            <w:pPr>
              <w:jc w:val="center"/>
              <w:rPr>
                <w:color w:val="000000"/>
                <w:sz w:val="22"/>
                <w:szCs w:val="22"/>
              </w:rPr>
            </w:pPr>
            <w:r w:rsidRPr="00427240">
              <w:rPr>
                <w:color w:val="000000"/>
                <w:sz w:val="22"/>
                <w:szCs w:val="22"/>
              </w:rPr>
              <w:t>362,40</w:t>
            </w:r>
          </w:p>
        </w:tc>
        <w:tc>
          <w:tcPr>
            <w:tcW w:w="886" w:type="dxa"/>
            <w:tcBorders>
              <w:top w:val="single" w:sz="4" w:space="0" w:color="auto"/>
              <w:left w:val="nil"/>
              <w:bottom w:val="single" w:sz="4" w:space="0" w:color="auto"/>
              <w:right w:val="single" w:sz="4" w:space="0" w:color="auto"/>
            </w:tcBorders>
            <w:shd w:val="clear" w:color="auto" w:fill="auto"/>
            <w:vAlign w:val="center"/>
          </w:tcPr>
          <w:p w14:paraId="3D357B29" w14:textId="77777777" w:rsidR="004253E7" w:rsidRPr="00427240" w:rsidRDefault="004253E7" w:rsidP="009119CD">
            <w:pPr>
              <w:jc w:val="center"/>
              <w:rPr>
                <w:color w:val="000000"/>
                <w:sz w:val="22"/>
                <w:szCs w:val="22"/>
              </w:rPr>
            </w:pPr>
            <w:r w:rsidRPr="00427240">
              <w:rPr>
                <w:color w:val="000000"/>
                <w:sz w:val="22"/>
                <w:szCs w:val="22"/>
              </w:rPr>
              <w:t>300,58</w:t>
            </w:r>
          </w:p>
        </w:tc>
        <w:tc>
          <w:tcPr>
            <w:tcW w:w="886" w:type="dxa"/>
            <w:tcBorders>
              <w:top w:val="single" w:sz="4" w:space="0" w:color="auto"/>
              <w:left w:val="nil"/>
              <w:bottom w:val="single" w:sz="4" w:space="0" w:color="auto"/>
              <w:right w:val="single" w:sz="4" w:space="0" w:color="auto"/>
            </w:tcBorders>
            <w:shd w:val="clear" w:color="auto" w:fill="auto"/>
            <w:vAlign w:val="center"/>
          </w:tcPr>
          <w:p w14:paraId="47C2B8F9" w14:textId="77777777" w:rsidR="004253E7" w:rsidRPr="00427240" w:rsidRDefault="004253E7" w:rsidP="009119CD">
            <w:pPr>
              <w:jc w:val="center"/>
              <w:rPr>
                <w:color w:val="000000"/>
                <w:sz w:val="22"/>
                <w:szCs w:val="22"/>
              </w:rPr>
            </w:pPr>
            <w:r w:rsidRPr="00427240">
              <w:rPr>
                <w:color w:val="000000"/>
                <w:sz w:val="22"/>
                <w:szCs w:val="22"/>
              </w:rPr>
              <w:t>297,75</w:t>
            </w:r>
          </w:p>
        </w:tc>
        <w:tc>
          <w:tcPr>
            <w:tcW w:w="886" w:type="dxa"/>
            <w:tcBorders>
              <w:top w:val="single" w:sz="4" w:space="0" w:color="auto"/>
              <w:left w:val="nil"/>
              <w:bottom w:val="single" w:sz="4" w:space="0" w:color="auto"/>
              <w:right w:val="single" w:sz="4" w:space="0" w:color="auto"/>
            </w:tcBorders>
            <w:shd w:val="clear" w:color="auto" w:fill="auto"/>
            <w:vAlign w:val="center"/>
          </w:tcPr>
          <w:p w14:paraId="143F0393" w14:textId="77777777" w:rsidR="004253E7" w:rsidRPr="00427240" w:rsidRDefault="004253E7" w:rsidP="009119CD">
            <w:pPr>
              <w:jc w:val="center"/>
              <w:rPr>
                <w:color w:val="000000"/>
                <w:sz w:val="22"/>
                <w:szCs w:val="22"/>
              </w:rPr>
            </w:pPr>
            <w:r w:rsidRPr="00427240">
              <w:rPr>
                <w:color w:val="000000"/>
                <w:sz w:val="22"/>
                <w:szCs w:val="22"/>
              </w:rPr>
              <w:t>313,33</w:t>
            </w:r>
          </w:p>
        </w:tc>
        <w:tc>
          <w:tcPr>
            <w:tcW w:w="1028" w:type="dxa"/>
            <w:tcBorders>
              <w:top w:val="single" w:sz="4" w:space="0" w:color="auto"/>
              <w:left w:val="nil"/>
              <w:bottom w:val="single" w:sz="4" w:space="0" w:color="auto"/>
              <w:right w:val="single" w:sz="4" w:space="0" w:color="auto"/>
            </w:tcBorders>
            <w:shd w:val="clear" w:color="auto" w:fill="auto"/>
            <w:vAlign w:val="center"/>
          </w:tcPr>
          <w:p w14:paraId="5078CD15" w14:textId="77777777" w:rsidR="004253E7" w:rsidRPr="00427240" w:rsidRDefault="004253E7" w:rsidP="009119CD">
            <w:pPr>
              <w:jc w:val="center"/>
              <w:rPr>
                <w:color w:val="000000"/>
                <w:sz w:val="22"/>
                <w:szCs w:val="22"/>
              </w:rPr>
            </w:pPr>
            <w:r w:rsidRPr="00427240">
              <w:rPr>
                <w:color w:val="000000"/>
                <w:sz w:val="22"/>
                <w:szCs w:val="22"/>
              </w:rPr>
              <w:t>302,00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07EB0" w14:textId="77777777" w:rsidR="004253E7" w:rsidRPr="00427240" w:rsidRDefault="004253E7" w:rsidP="009119CD">
            <w:pPr>
              <w:jc w:val="center"/>
              <w:rPr>
                <w:sz w:val="22"/>
                <w:szCs w:val="22"/>
              </w:rPr>
            </w:pPr>
            <w:r w:rsidRPr="00427240">
              <w:rPr>
                <w:sz w:val="22"/>
                <w:szCs w:val="22"/>
              </w:rPr>
              <w:t>107,88</w:t>
            </w:r>
          </w:p>
        </w:tc>
        <w:tc>
          <w:tcPr>
            <w:tcW w:w="1245" w:type="dxa"/>
            <w:tcBorders>
              <w:top w:val="single" w:sz="4" w:space="0" w:color="auto"/>
              <w:left w:val="nil"/>
              <w:bottom w:val="single" w:sz="4" w:space="0" w:color="auto"/>
              <w:right w:val="single" w:sz="4" w:space="0" w:color="auto"/>
            </w:tcBorders>
            <w:shd w:val="clear" w:color="auto" w:fill="auto"/>
            <w:vAlign w:val="center"/>
          </w:tcPr>
          <w:p w14:paraId="21E8FA89" w14:textId="77777777" w:rsidR="004253E7" w:rsidRPr="00427240" w:rsidRDefault="004253E7" w:rsidP="009119CD">
            <w:pPr>
              <w:jc w:val="center"/>
              <w:rPr>
                <w:sz w:val="22"/>
                <w:szCs w:val="22"/>
              </w:rPr>
            </w:pPr>
            <w:r w:rsidRPr="00427240">
              <w:rPr>
                <w:sz w:val="22"/>
                <w:szCs w:val="22"/>
              </w:rPr>
              <w:t>3 542,31</w:t>
            </w:r>
          </w:p>
        </w:tc>
        <w:tc>
          <w:tcPr>
            <w:tcW w:w="1165" w:type="dxa"/>
            <w:tcBorders>
              <w:top w:val="single" w:sz="2" w:space="0" w:color="auto"/>
              <w:left w:val="single" w:sz="2" w:space="0" w:color="auto"/>
              <w:bottom w:val="single" w:sz="2" w:space="0" w:color="auto"/>
              <w:right w:val="single" w:sz="2" w:space="0" w:color="auto"/>
            </w:tcBorders>
            <w:vAlign w:val="center"/>
          </w:tcPr>
          <w:p w14:paraId="01E01006" w14:textId="77777777" w:rsidR="004253E7" w:rsidRPr="00E16337" w:rsidRDefault="004253E7" w:rsidP="009119CD">
            <w:pPr>
              <w:jc w:val="center"/>
              <w:rPr>
                <w:sz w:val="22"/>
                <w:szCs w:val="22"/>
              </w:rPr>
            </w:pPr>
            <w:r w:rsidRPr="00E16337">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0BD356C7" w14:textId="77777777" w:rsidR="004253E7" w:rsidRPr="00E16337" w:rsidRDefault="004253E7" w:rsidP="009119CD">
            <w:pPr>
              <w:jc w:val="center"/>
              <w:rPr>
                <w:sz w:val="22"/>
                <w:szCs w:val="22"/>
              </w:rPr>
            </w:pPr>
            <w:r w:rsidRPr="00E16337">
              <w:rPr>
                <w:sz w:val="22"/>
                <w:szCs w:val="22"/>
              </w:rPr>
              <w:t>х</w:t>
            </w:r>
          </w:p>
        </w:tc>
      </w:tr>
      <w:tr w:rsidR="004253E7" w:rsidRPr="00963BC6" w14:paraId="5E9FF909" w14:textId="77777777" w:rsidTr="004253E7">
        <w:trPr>
          <w:trHeight w:val="267"/>
          <w:jc w:val="center"/>
        </w:trPr>
        <w:tc>
          <w:tcPr>
            <w:tcW w:w="1701" w:type="dxa"/>
            <w:tcBorders>
              <w:left w:val="single" w:sz="2" w:space="0" w:color="auto"/>
              <w:right w:val="single" w:sz="2" w:space="0" w:color="auto"/>
            </w:tcBorders>
            <w:vAlign w:val="center"/>
          </w:tcPr>
          <w:p w14:paraId="42DB6454" w14:textId="77777777" w:rsidR="004253E7" w:rsidRPr="00963BC6" w:rsidRDefault="004253E7" w:rsidP="009119CD">
            <w:pPr>
              <w:jc w:val="center"/>
            </w:pPr>
            <w:r>
              <w:t>1</w:t>
            </w:r>
          </w:p>
        </w:tc>
        <w:tc>
          <w:tcPr>
            <w:tcW w:w="1592" w:type="dxa"/>
            <w:shd w:val="clear" w:color="auto" w:fill="auto"/>
            <w:vAlign w:val="center"/>
          </w:tcPr>
          <w:p w14:paraId="75A4B511" w14:textId="77777777" w:rsidR="004253E7" w:rsidRPr="00E16337" w:rsidRDefault="004253E7" w:rsidP="009119CD">
            <w:pPr>
              <w:ind w:left="-114" w:right="-79"/>
              <w:jc w:val="center"/>
              <w:rPr>
                <w:sz w:val="22"/>
                <w:szCs w:val="22"/>
              </w:rPr>
            </w:pPr>
            <w:r w:rsidRPr="00E16337">
              <w:rPr>
                <w:sz w:val="22"/>
                <w:szCs w:val="22"/>
              </w:rPr>
              <w:t>2</w:t>
            </w:r>
          </w:p>
        </w:tc>
        <w:tc>
          <w:tcPr>
            <w:tcW w:w="921" w:type="dxa"/>
            <w:tcBorders>
              <w:top w:val="single" w:sz="2" w:space="0" w:color="auto"/>
              <w:left w:val="single" w:sz="2" w:space="0" w:color="auto"/>
              <w:bottom w:val="single" w:sz="2" w:space="0" w:color="auto"/>
              <w:right w:val="single" w:sz="2" w:space="0" w:color="auto"/>
            </w:tcBorders>
            <w:vAlign w:val="center"/>
          </w:tcPr>
          <w:p w14:paraId="4AC3431D" w14:textId="77777777" w:rsidR="004253E7" w:rsidRPr="00E16337" w:rsidRDefault="004253E7" w:rsidP="009119CD">
            <w:pPr>
              <w:jc w:val="center"/>
              <w:rPr>
                <w:sz w:val="22"/>
                <w:szCs w:val="22"/>
              </w:rPr>
            </w:pPr>
            <w:r w:rsidRPr="00E16337">
              <w:rPr>
                <w:sz w:val="22"/>
                <w:szCs w:val="22"/>
              </w:rPr>
              <w:t>3</w:t>
            </w:r>
          </w:p>
        </w:tc>
        <w:tc>
          <w:tcPr>
            <w:tcW w:w="921" w:type="dxa"/>
            <w:tcBorders>
              <w:top w:val="single" w:sz="2" w:space="0" w:color="auto"/>
              <w:left w:val="single" w:sz="2" w:space="0" w:color="auto"/>
              <w:bottom w:val="single" w:sz="2" w:space="0" w:color="auto"/>
              <w:right w:val="single" w:sz="2" w:space="0" w:color="auto"/>
            </w:tcBorders>
            <w:vAlign w:val="center"/>
          </w:tcPr>
          <w:p w14:paraId="3FF285C7" w14:textId="77777777" w:rsidR="004253E7" w:rsidRPr="00E16337" w:rsidRDefault="004253E7" w:rsidP="009119CD">
            <w:pPr>
              <w:jc w:val="center"/>
              <w:rPr>
                <w:sz w:val="22"/>
                <w:szCs w:val="22"/>
              </w:rPr>
            </w:pPr>
            <w:r w:rsidRPr="00E16337">
              <w:rPr>
                <w:sz w:val="22"/>
                <w:szCs w:val="22"/>
              </w:rPr>
              <w:t>4</w:t>
            </w:r>
          </w:p>
        </w:tc>
        <w:tc>
          <w:tcPr>
            <w:tcW w:w="921" w:type="dxa"/>
            <w:tcBorders>
              <w:top w:val="single" w:sz="2" w:space="0" w:color="auto"/>
              <w:left w:val="single" w:sz="2" w:space="0" w:color="auto"/>
              <w:bottom w:val="single" w:sz="2" w:space="0" w:color="auto"/>
              <w:right w:val="single" w:sz="2" w:space="0" w:color="auto"/>
            </w:tcBorders>
            <w:vAlign w:val="center"/>
          </w:tcPr>
          <w:p w14:paraId="5602FFC1" w14:textId="77777777" w:rsidR="004253E7" w:rsidRPr="00E16337" w:rsidRDefault="004253E7" w:rsidP="009119CD">
            <w:pPr>
              <w:jc w:val="center"/>
              <w:rPr>
                <w:sz w:val="22"/>
                <w:szCs w:val="22"/>
              </w:rPr>
            </w:pPr>
            <w:r w:rsidRPr="00E16337">
              <w:rPr>
                <w:sz w:val="22"/>
                <w:szCs w:val="22"/>
              </w:rPr>
              <w:t>5</w:t>
            </w:r>
          </w:p>
        </w:tc>
        <w:tc>
          <w:tcPr>
            <w:tcW w:w="1062" w:type="dxa"/>
            <w:tcBorders>
              <w:top w:val="single" w:sz="2" w:space="0" w:color="auto"/>
              <w:left w:val="single" w:sz="2" w:space="0" w:color="auto"/>
              <w:bottom w:val="single" w:sz="2" w:space="0" w:color="auto"/>
              <w:right w:val="single" w:sz="2" w:space="0" w:color="auto"/>
            </w:tcBorders>
            <w:vAlign w:val="center"/>
          </w:tcPr>
          <w:p w14:paraId="4C1A6E7F" w14:textId="77777777" w:rsidR="004253E7" w:rsidRPr="00E16337" w:rsidRDefault="004253E7" w:rsidP="009119CD">
            <w:pPr>
              <w:jc w:val="center"/>
              <w:rPr>
                <w:sz w:val="22"/>
                <w:szCs w:val="22"/>
              </w:rPr>
            </w:pPr>
            <w:r w:rsidRPr="00E16337">
              <w:rPr>
                <w:sz w:val="22"/>
                <w:szCs w:val="22"/>
              </w:rPr>
              <w:t>6</w:t>
            </w:r>
          </w:p>
        </w:tc>
        <w:tc>
          <w:tcPr>
            <w:tcW w:w="886" w:type="dxa"/>
            <w:tcBorders>
              <w:top w:val="single" w:sz="2" w:space="0" w:color="auto"/>
              <w:left w:val="single" w:sz="2" w:space="0" w:color="auto"/>
              <w:bottom w:val="single" w:sz="2" w:space="0" w:color="auto"/>
              <w:right w:val="single" w:sz="2" w:space="0" w:color="auto"/>
            </w:tcBorders>
            <w:vAlign w:val="center"/>
          </w:tcPr>
          <w:p w14:paraId="2D0DE0BE" w14:textId="77777777" w:rsidR="004253E7" w:rsidRPr="00E16337" w:rsidRDefault="004253E7" w:rsidP="009119CD">
            <w:pPr>
              <w:jc w:val="center"/>
              <w:rPr>
                <w:sz w:val="22"/>
                <w:szCs w:val="22"/>
              </w:rPr>
            </w:pPr>
            <w:r w:rsidRPr="00E16337">
              <w:rPr>
                <w:sz w:val="22"/>
                <w:szCs w:val="22"/>
              </w:rPr>
              <w:t>7</w:t>
            </w:r>
          </w:p>
        </w:tc>
        <w:tc>
          <w:tcPr>
            <w:tcW w:w="886" w:type="dxa"/>
            <w:tcBorders>
              <w:top w:val="single" w:sz="2" w:space="0" w:color="auto"/>
              <w:left w:val="single" w:sz="2" w:space="0" w:color="auto"/>
              <w:bottom w:val="single" w:sz="2" w:space="0" w:color="auto"/>
              <w:right w:val="single" w:sz="2" w:space="0" w:color="auto"/>
            </w:tcBorders>
            <w:vAlign w:val="center"/>
          </w:tcPr>
          <w:p w14:paraId="0873B45D" w14:textId="77777777" w:rsidR="004253E7" w:rsidRPr="00E16337" w:rsidRDefault="004253E7" w:rsidP="009119CD">
            <w:pPr>
              <w:jc w:val="center"/>
              <w:rPr>
                <w:sz w:val="22"/>
                <w:szCs w:val="22"/>
              </w:rPr>
            </w:pPr>
            <w:r w:rsidRPr="00E16337">
              <w:rPr>
                <w:sz w:val="22"/>
                <w:szCs w:val="22"/>
              </w:rPr>
              <w:t>8</w:t>
            </w:r>
          </w:p>
        </w:tc>
        <w:tc>
          <w:tcPr>
            <w:tcW w:w="886" w:type="dxa"/>
            <w:tcBorders>
              <w:top w:val="single" w:sz="2" w:space="0" w:color="auto"/>
              <w:left w:val="single" w:sz="2" w:space="0" w:color="auto"/>
              <w:bottom w:val="single" w:sz="2" w:space="0" w:color="auto"/>
              <w:right w:val="single" w:sz="2" w:space="0" w:color="auto"/>
            </w:tcBorders>
            <w:vAlign w:val="center"/>
          </w:tcPr>
          <w:p w14:paraId="59DB175F" w14:textId="77777777" w:rsidR="004253E7" w:rsidRPr="00E16337" w:rsidRDefault="004253E7" w:rsidP="009119CD">
            <w:pPr>
              <w:jc w:val="center"/>
              <w:rPr>
                <w:sz w:val="22"/>
                <w:szCs w:val="22"/>
              </w:rPr>
            </w:pPr>
            <w:r w:rsidRPr="00E16337">
              <w:rPr>
                <w:sz w:val="22"/>
                <w:szCs w:val="22"/>
              </w:rPr>
              <w:t>9</w:t>
            </w:r>
          </w:p>
        </w:tc>
        <w:tc>
          <w:tcPr>
            <w:tcW w:w="1028" w:type="dxa"/>
            <w:tcBorders>
              <w:top w:val="single" w:sz="2" w:space="0" w:color="auto"/>
              <w:left w:val="single" w:sz="2" w:space="0" w:color="auto"/>
              <w:bottom w:val="single" w:sz="2" w:space="0" w:color="auto"/>
              <w:right w:val="single" w:sz="2" w:space="0" w:color="auto"/>
            </w:tcBorders>
            <w:vAlign w:val="center"/>
          </w:tcPr>
          <w:p w14:paraId="451C6B35" w14:textId="77777777" w:rsidR="004253E7" w:rsidRPr="00E16337" w:rsidRDefault="004253E7" w:rsidP="009119CD">
            <w:pPr>
              <w:jc w:val="center"/>
              <w:rPr>
                <w:sz w:val="22"/>
                <w:szCs w:val="22"/>
              </w:rPr>
            </w:pPr>
            <w:r w:rsidRPr="00E16337">
              <w:rPr>
                <w:sz w:val="22"/>
                <w:szCs w:val="22"/>
              </w:rPr>
              <w:t>10</w:t>
            </w:r>
          </w:p>
        </w:tc>
        <w:tc>
          <w:tcPr>
            <w:tcW w:w="1134" w:type="dxa"/>
            <w:shd w:val="clear" w:color="auto" w:fill="auto"/>
            <w:vAlign w:val="center"/>
          </w:tcPr>
          <w:p w14:paraId="6E49A5F8" w14:textId="77777777" w:rsidR="004253E7" w:rsidRPr="00E16337" w:rsidRDefault="004253E7" w:rsidP="009119CD">
            <w:pPr>
              <w:jc w:val="center"/>
              <w:rPr>
                <w:sz w:val="22"/>
                <w:szCs w:val="22"/>
              </w:rPr>
            </w:pPr>
            <w:r w:rsidRPr="00E16337">
              <w:rPr>
                <w:sz w:val="22"/>
                <w:szCs w:val="22"/>
              </w:rPr>
              <w:t>11</w:t>
            </w:r>
          </w:p>
        </w:tc>
        <w:tc>
          <w:tcPr>
            <w:tcW w:w="1245" w:type="dxa"/>
            <w:shd w:val="clear" w:color="auto" w:fill="auto"/>
            <w:vAlign w:val="center"/>
          </w:tcPr>
          <w:p w14:paraId="1A711382" w14:textId="77777777" w:rsidR="004253E7" w:rsidRPr="00E16337" w:rsidRDefault="004253E7" w:rsidP="009119CD">
            <w:pPr>
              <w:jc w:val="center"/>
              <w:rPr>
                <w:sz w:val="22"/>
                <w:szCs w:val="22"/>
              </w:rPr>
            </w:pPr>
            <w:r w:rsidRPr="00E16337">
              <w:rPr>
                <w:sz w:val="22"/>
                <w:szCs w:val="22"/>
              </w:rPr>
              <w:t>12</w:t>
            </w:r>
          </w:p>
        </w:tc>
        <w:tc>
          <w:tcPr>
            <w:tcW w:w="1165" w:type="dxa"/>
            <w:tcBorders>
              <w:top w:val="single" w:sz="2" w:space="0" w:color="auto"/>
              <w:left w:val="single" w:sz="2" w:space="0" w:color="auto"/>
              <w:bottom w:val="single" w:sz="2" w:space="0" w:color="auto"/>
              <w:right w:val="single" w:sz="2" w:space="0" w:color="auto"/>
            </w:tcBorders>
            <w:vAlign w:val="center"/>
          </w:tcPr>
          <w:p w14:paraId="7F0611CD" w14:textId="77777777" w:rsidR="004253E7" w:rsidRPr="00E16337" w:rsidRDefault="004253E7" w:rsidP="009119CD">
            <w:pPr>
              <w:jc w:val="center"/>
              <w:rPr>
                <w:sz w:val="22"/>
                <w:szCs w:val="22"/>
              </w:rPr>
            </w:pPr>
            <w:r w:rsidRPr="00E16337">
              <w:rPr>
                <w:sz w:val="22"/>
                <w:szCs w:val="22"/>
              </w:rPr>
              <w:t>13</w:t>
            </w:r>
          </w:p>
        </w:tc>
        <w:tc>
          <w:tcPr>
            <w:tcW w:w="1134" w:type="dxa"/>
            <w:tcBorders>
              <w:top w:val="single" w:sz="2" w:space="0" w:color="auto"/>
              <w:left w:val="single" w:sz="2" w:space="0" w:color="auto"/>
              <w:bottom w:val="single" w:sz="2" w:space="0" w:color="auto"/>
              <w:right w:val="single" w:sz="2" w:space="0" w:color="auto"/>
            </w:tcBorders>
            <w:vAlign w:val="center"/>
          </w:tcPr>
          <w:p w14:paraId="26E5F2CA" w14:textId="77777777" w:rsidR="004253E7" w:rsidRPr="00E16337" w:rsidRDefault="004253E7" w:rsidP="009119CD">
            <w:pPr>
              <w:jc w:val="center"/>
              <w:rPr>
                <w:sz w:val="22"/>
                <w:szCs w:val="22"/>
              </w:rPr>
            </w:pPr>
            <w:r w:rsidRPr="00E16337">
              <w:rPr>
                <w:sz w:val="22"/>
                <w:szCs w:val="22"/>
              </w:rPr>
              <w:t>14</w:t>
            </w:r>
          </w:p>
        </w:tc>
      </w:tr>
      <w:tr w:rsidR="004253E7" w:rsidRPr="00963BC6" w14:paraId="493F383B" w14:textId="77777777" w:rsidTr="004253E7">
        <w:trPr>
          <w:trHeight w:val="267"/>
          <w:jc w:val="center"/>
        </w:trPr>
        <w:tc>
          <w:tcPr>
            <w:tcW w:w="1701" w:type="dxa"/>
            <w:vMerge w:val="restart"/>
            <w:tcBorders>
              <w:left w:val="single" w:sz="2" w:space="0" w:color="auto"/>
              <w:right w:val="single" w:sz="2" w:space="0" w:color="auto"/>
            </w:tcBorders>
            <w:vAlign w:val="center"/>
          </w:tcPr>
          <w:p w14:paraId="3A21BD50" w14:textId="77777777" w:rsidR="004253E7" w:rsidRPr="00963BC6" w:rsidRDefault="004253E7" w:rsidP="009119CD"/>
        </w:tc>
        <w:tc>
          <w:tcPr>
            <w:tcW w:w="1592" w:type="dxa"/>
            <w:shd w:val="clear" w:color="auto" w:fill="auto"/>
            <w:vAlign w:val="center"/>
          </w:tcPr>
          <w:p w14:paraId="3B68873F" w14:textId="77777777" w:rsidR="004253E7" w:rsidRDefault="004253E7" w:rsidP="009119CD">
            <w:pPr>
              <w:ind w:left="-114" w:right="-79"/>
              <w:jc w:val="center"/>
              <w:rPr>
                <w:sz w:val="22"/>
                <w:szCs w:val="22"/>
              </w:rPr>
            </w:pPr>
            <w:r w:rsidRPr="00E16337">
              <w:rPr>
                <w:sz w:val="22"/>
                <w:szCs w:val="22"/>
              </w:rPr>
              <w:t xml:space="preserve">с 01.01.2023 </w:t>
            </w:r>
          </w:p>
          <w:p w14:paraId="341945EB" w14:textId="77777777" w:rsidR="004253E7" w:rsidRPr="00E16337" w:rsidRDefault="004253E7" w:rsidP="009119CD">
            <w:pPr>
              <w:ind w:left="-114" w:right="-79"/>
              <w:jc w:val="center"/>
              <w:rPr>
                <w:sz w:val="22"/>
                <w:szCs w:val="22"/>
              </w:rPr>
            </w:pPr>
            <w:r w:rsidRPr="00E16337">
              <w:rPr>
                <w:sz w:val="22"/>
                <w:szCs w:val="22"/>
              </w:rPr>
              <w:t>по 31.12.2023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489C0D88" w14:textId="77777777" w:rsidR="004253E7" w:rsidRPr="00427240" w:rsidRDefault="004253E7" w:rsidP="009119CD">
            <w:pPr>
              <w:jc w:val="center"/>
              <w:rPr>
                <w:color w:val="000000"/>
                <w:sz w:val="22"/>
                <w:szCs w:val="22"/>
              </w:rPr>
            </w:pPr>
            <w:r w:rsidRPr="00427240">
              <w:rPr>
                <w:color w:val="000000"/>
                <w:sz w:val="22"/>
                <w:szCs w:val="22"/>
              </w:rPr>
              <w:t>360,70</w:t>
            </w:r>
          </w:p>
        </w:tc>
        <w:tc>
          <w:tcPr>
            <w:tcW w:w="921" w:type="dxa"/>
            <w:tcBorders>
              <w:top w:val="single" w:sz="4" w:space="0" w:color="auto"/>
              <w:left w:val="nil"/>
              <w:bottom w:val="single" w:sz="4" w:space="0" w:color="auto"/>
              <w:right w:val="single" w:sz="4" w:space="0" w:color="auto"/>
            </w:tcBorders>
            <w:shd w:val="clear" w:color="auto" w:fill="auto"/>
            <w:vAlign w:val="center"/>
          </w:tcPr>
          <w:p w14:paraId="25BFE6FC" w14:textId="77777777" w:rsidR="004253E7" w:rsidRPr="00427240" w:rsidRDefault="004253E7" w:rsidP="009119CD">
            <w:pPr>
              <w:jc w:val="center"/>
              <w:rPr>
                <w:color w:val="000000"/>
                <w:sz w:val="22"/>
                <w:szCs w:val="22"/>
              </w:rPr>
            </w:pPr>
            <w:r w:rsidRPr="00427240">
              <w:rPr>
                <w:color w:val="000000"/>
                <w:sz w:val="22"/>
                <w:szCs w:val="22"/>
              </w:rPr>
              <w:t>357,30</w:t>
            </w:r>
          </w:p>
        </w:tc>
        <w:tc>
          <w:tcPr>
            <w:tcW w:w="921" w:type="dxa"/>
            <w:tcBorders>
              <w:top w:val="single" w:sz="4" w:space="0" w:color="auto"/>
              <w:left w:val="nil"/>
              <w:bottom w:val="single" w:sz="4" w:space="0" w:color="auto"/>
              <w:right w:val="single" w:sz="4" w:space="0" w:color="auto"/>
            </w:tcBorders>
            <w:shd w:val="clear" w:color="auto" w:fill="auto"/>
            <w:vAlign w:val="center"/>
          </w:tcPr>
          <w:p w14:paraId="4E0D1D73" w14:textId="77777777" w:rsidR="004253E7" w:rsidRPr="00427240" w:rsidRDefault="004253E7" w:rsidP="009119CD">
            <w:pPr>
              <w:jc w:val="center"/>
              <w:rPr>
                <w:color w:val="000000"/>
                <w:sz w:val="22"/>
                <w:szCs w:val="22"/>
              </w:rPr>
            </w:pPr>
            <w:r w:rsidRPr="00427240">
              <w:rPr>
                <w:color w:val="000000"/>
                <w:sz w:val="22"/>
                <w:szCs w:val="22"/>
              </w:rPr>
              <w:t>376,00</w:t>
            </w:r>
          </w:p>
        </w:tc>
        <w:tc>
          <w:tcPr>
            <w:tcW w:w="1062" w:type="dxa"/>
            <w:tcBorders>
              <w:top w:val="single" w:sz="4" w:space="0" w:color="auto"/>
              <w:left w:val="nil"/>
              <w:bottom w:val="single" w:sz="4" w:space="0" w:color="auto"/>
              <w:right w:val="single" w:sz="4" w:space="0" w:color="auto"/>
            </w:tcBorders>
            <w:shd w:val="clear" w:color="auto" w:fill="auto"/>
            <w:vAlign w:val="center"/>
          </w:tcPr>
          <w:p w14:paraId="682F9EB0" w14:textId="77777777" w:rsidR="004253E7" w:rsidRPr="00427240" w:rsidRDefault="004253E7" w:rsidP="009119CD">
            <w:pPr>
              <w:jc w:val="center"/>
              <w:rPr>
                <w:color w:val="000000"/>
                <w:sz w:val="22"/>
                <w:szCs w:val="22"/>
              </w:rPr>
            </w:pPr>
            <w:r w:rsidRPr="00427240">
              <w:rPr>
                <w:color w:val="000000"/>
                <w:sz w:val="22"/>
                <w:szCs w:val="22"/>
              </w:rPr>
              <w:t>362,40</w:t>
            </w:r>
          </w:p>
        </w:tc>
        <w:tc>
          <w:tcPr>
            <w:tcW w:w="886" w:type="dxa"/>
            <w:tcBorders>
              <w:top w:val="single" w:sz="4" w:space="0" w:color="auto"/>
              <w:left w:val="nil"/>
              <w:bottom w:val="single" w:sz="4" w:space="0" w:color="auto"/>
              <w:right w:val="single" w:sz="4" w:space="0" w:color="auto"/>
            </w:tcBorders>
            <w:shd w:val="clear" w:color="auto" w:fill="auto"/>
            <w:vAlign w:val="center"/>
          </w:tcPr>
          <w:p w14:paraId="05E7C4F2" w14:textId="77777777" w:rsidR="004253E7" w:rsidRPr="00427240" w:rsidRDefault="004253E7" w:rsidP="009119CD">
            <w:pPr>
              <w:jc w:val="center"/>
              <w:rPr>
                <w:color w:val="000000"/>
                <w:sz w:val="22"/>
                <w:szCs w:val="22"/>
              </w:rPr>
            </w:pPr>
            <w:r w:rsidRPr="00427240">
              <w:rPr>
                <w:color w:val="000000"/>
                <w:sz w:val="22"/>
                <w:szCs w:val="22"/>
              </w:rPr>
              <w:t>300,58</w:t>
            </w:r>
          </w:p>
        </w:tc>
        <w:tc>
          <w:tcPr>
            <w:tcW w:w="886" w:type="dxa"/>
            <w:tcBorders>
              <w:top w:val="single" w:sz="4" w:space="0" w:color="auto"/>
              <w:left w:val="nil"/>
              <w:bottom w:val="single" w:sz="4" w:space="0" w:color="auto"/>
              <w:right w:val="single" w:sz="4" w:space="0" w:color="auto"/>
            </w:tcBorders>
            <w:shd w:val="clear" w:color="auto" w:fill="auto"/>
            <w:vAlign w:val="center"/>
          </w:tcPr>
          <w:p w14:paraId="277B26D2" w14:textId="77777777" w:rsidR="004253E7" w:rsidRPr="00427240" w:rsidRDefault="004253E7" w:rsidP="009119CD">
            <w:pPr>
              <w:jc w:val="center"/>
              <w:rPr>
                <w:color w:val="000000"/>
                <w:sz w:val="22"/>
                <w:szCs w:val="22"/>
              </w:rPr>
            </w:pPr>
            <w:r w:rsidRPr="00427240">
              <w:rPr>
                <w:color w:val="000000"/>
                <w:sz w:val="22"/>
                <w:szCs w:val="22"/>
              </w:rPr>
              <w:t>297,75</w:t>
            </w:r>
          </w:p>
        </w:tc>
        <w:tc>
          <w:tcPr>
            <w:tcW w:w="886" w:type="dxa"/>
            <w:tcBorders>
              <w:top w:val="single" w:sz="4" w:space="0" w:color="auto"/>
              <w:left w:val="nil"/>
              <w:bottom w:val="single" w:sz="4" w:space="0" w:color="auto"/>
              <w:right w:val="single" w:sz="4" w:space="0" w:color="auto"/>
            </w:tcBorders>
            <w:shd w:val="clear" w:color="auto" w:fill="auto"/>
            <w:vAlign w:val="center"/>
          </w:tcPr>
          <w:p w14:paraId="3A8D14E4" w14:textId="77777777" w:rsidR="004253E7" w:rsidRPr="00427240" w:rsidRDefault="004253E7" w:rsidP="009119CD">
            <w:pPr>
              <w:jc w:val="center"/>
              <w:rPr>
                <w:color w:val="000000"/>
                <w:sz w:val="22"/>
                <w:szCs w:val="22"/>
              </w:rPr>
            </w:pPr>
            <w:r w:rsidRPr="00427240">
              <w:rPr>
                <w:color w:val="000000"/>
                <w:sz w:val="22"/>
                <w:szCs w:val="22"/>
              </w:rPr>
              <w:t>313,33</w:t>
            </w:r>
          </w:p>
        </w:tc>
        <w:tc>
          <w:tcPr>
            <w:tcW w:w="1028" w:type="dxa"/>
            <w:tcBorders>
              <w:top w:val="single" w:sz="4" w:space="0" w:color="auto"/>
              <w:left w:val="nil"/>
              <w:bottom w:val="single" w:sz="4" w:space="0" w:color="auto"/>
              <w:right w:val="single" w:sz="4" w:space="0" w:color="auto"/>
            </w:tcBorders>
            <w:shd w:val="clear" w:color="auto" w:fill="auto"/>
            <w:vAlign w:val="center"/>
          </w:tcPr>
          <w:p w14:paraId="5167370F" w14:textId="77777777" w:rsidR="004253E7" w:rsidRPr="00427240" w:rsidRDefault="004253E7" w:rsidP="009119CD">
            <w:pPr>
              <w:jc w:val="center"/>
              <w:rPr>
                <w:color w:val="000000"/>
                <w:sz w:val="22"/>
                <w:szCs w:val="22"/>
              </w:rPr>
            </w:pPr>
            <w:r w:rsidRPr="00427240">
              <w:rPr>
                <w:color w:val="000000"/>
                <w:sz w:val="22"/>
                <w:szCs w:val="22"/>
              </w:rPr>
              <w:t>302,00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B8182E" w14:textId="77777777" w:rsidR="004253E7" w:rsidRPr="00427240" w:rsidRDefault="004253E7" w:rsidP="009119CD">
            <w:pPr>
              <w:jc w:val="center"/>
              <w:rPr>
                <w:sz w:val="22"/>
                <w:szCs w:val="22"/>
              </w:rPr>
            </w:pPr>
            <w:r w:rsidRPr="00427240">
              <w:rPr>
                <w:sz w:val="22"/>
                <w:szCs w:val="22"/>
              </w:rPr>
              <w:t>107,88</w:t>
            </w:r>
          </w:p>
        </w:tc>
        <w:tc>
          <w:tcPr>
            <w:tcW w:w="1245" w:type="dxa"/>
            <w:tcBorders>
              <w:top w:val="single" w:sz="4" w:space="0" w:color="auto"/>
              <w:left w:val="nil"/>
              <w:bottom w:val="single" w:sz="4" w:space="0" w:color="auto"/>
              <w:right w:val="single" w:sz="4" w:space="0" w:color="auto"/>
            </w:tcBorders>
            <w:shd w:val="clear" w:color="auto" w:fill="auto"/>
            <w:vAlign w:val="center"/>
          </w:tcPr>
          <w:p w14:paraId="5484A5D4" w14:textId="77777777" w:rsidR="004253E7" w:rsidRPr="00427240" w:rsidRDefault="004253E7" w:rsidP="009119CD">
            <w:pPr>
              <w:jc w:val="center"/>
              <w:rPr>
                <w:sz w:val="22"/>
                <w:szCs w:val="22"/>
              </w:rPr>
            </w:pPr>
            <w:r w:rsidRPr="00427240">
              <w:rPr>
                <w:sz w:val="22"/>
                <w:szCs w:val="22"/>
              </w:rPr>
              <w:t>3 542,31</w:t>
            </w:r>
          </w:p>
        </w:tc>
        <w:tc>
          <w:tcPr>
            <w:tcW w:w="1165" w:type="dxa"/>
            <w:tcBorders>
              <w:top w:val="single" w:sz="2" w:space="0" w:color="auto"/>
              <w:left w:val="single" w:sz="2" w:space="0" w:color="auto"/>
              <w:bottom w:val="single" w:sz="2" w:space="0" w:color="auto"/>
              <w:right w:val="single" w:sz="2" w:space="0" w:color="auto"/>
            </w:tcBorders>
            <w:vAlign w:val="center"/>
          </w:tcPr>
          <w:p w14:paraId="7FDA9F70" w14:textId="77777777" w:rsidR="004253E7" w:rsidRPr="00E16337" w:rsidRDefault="004253E7" w:rsidP="009119CD">
            <w:pPr>
              <w:jc w:val="center"/>
              <w:rPr>
                <w:sz w:val="22"/>
                <w:szCs w:val="22"/>
              </w:rPr>
            </w:pPr>
            <w:r w:rsidRPr="00E16337">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01237B56" w14:textId="77777777" w:rsidR="004253E7" w:rsidRPr="00E16337" w:rsidRDefault="004253E7" w:rsidP="009119CD">
            <w:pPr>
              <w:jc w:val="center"/>
              <w:rPr>
                <w:sz w:val="22"/>
                <w:szCs w:val="22"/>
              </w:rPr>
            </w:pPr>
            <w:r w:rsidRPr="00E16337">
              <w:rPr>
                <w:sz w:val="22"/>
                <w:szCs w:val="22"/>
              </w:rPr>
              <w:t>х</w:t>
            </w:r>
          </w:p>
        </w:tc>
      </w:tr>
      <w:tr w:rsidR="004253E7" w:rsidRPr="00963BC6" w14:paraId="1709CD99" w14:textId="77777777" w:rsidTr="004253E7">
        <w:trPr>
          <w:trHeight w:val="267"/>
          <w:jc w:val="center"/>
        </w:trPr>
        <w:tc>
          <w:tcPr>
            <w:tcW w:w="1701" w:type="dxa"/>
            <w:vMerge/>
            <w:tcBorders>
              <w:left w:val="single" w:sz="2" w:space="0" w:color="auto"/>
              <w:right w:val="single" w:sz="2" w:space="0" w:color="auto"/>
            </w:tcBorders>
            <w:vAlign w:val="center"/>
          </w:tcPr>
          <w:p w14:paraId="195D0CCC" w14:textId="77777777" w:rsidR="004253E7" w:rsidRPr="00963BC6" w:rsidRDefault="004253E7" w:rsidP="009119CD"/>
        </w:tc>
        <w:tc>
          <w:tcPr>
            <w:tcW w:w="1592" w:type="dxa"/>
            <w:shd w:val="clear" w:color="auto" w:fill="auto"/>
            <w:vAlign w:val="center"/>
          </w:tcPr>
          <w:p w14:paraId="21C0B97D" w14:textId="77777777" w:rsidR="004253E7" w:rsidRPr="00E16337" w:rsidRDefault="004253E7" w:rsidP="009119CD">
            <w:pPr>
              <w:ind w:left="-114" w:right="-79"/>
              <w:jc w:val="center"/>
              <w:rPr>
                <w:sz w:val="22"/>
                <w:szCs w:val="22"/>
              </w:rPr>
            </w:pPr>
            <w:r w:rsidRPr="00E16337">
              <w:rPr>
                <w:sz w:val="22"/>
                <w:szCs w:val="22"/>
              </w:rPr>
              <w:t>с 01.01.2024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7998BFE8" w14:textId="77777777" w:rsidR="004253E7" w:rsidRPr="00C51789" w:rsidRDefault="004253E7" w:rsidP="009119CD">
            <w:pPr>
              <w:jc w:val="center"/>
              <w:rPr>
                <w:sz w:val="22"/>
                <w:szCs w:val="22"/>
              </w:rPr>
            </w:pPr>
            <w:r w:rsidRPr="00C51789">
              <w:rPr>
                <w:sz w:val="22"/>
                <w:szCs w:val="22"/>
              </w:rPr>
              <w:t>360,70</w:t>
            </w:r>
          </w:p>
        </w:tc>
        <w:tc>
          <w:tcPr>
            <w:tcW w:w="921" w:type="dxa"/>
            <w:tcBorders>
              <w:top w:val="single" w:sz="4" w:space="0" w:color="auto"/>
              <w:left w:val="nil"/>
              <w:bottom w:val="single" w:sz="4" w:space="0" w:color="auto"/>
              <w:right w:val="single" w:sz="4" w:space="0" w:color="auto"/>
            </w:tcBorders>
            <w:shd w:val="clear" w:color="auto" w:fill="auto"/>
            <w:vAlign w:val="center"/>
          </w:tcPr>
          <w:p w14:paraId="74071CC4" w14:textId="77777777" w:rsidR="004253E7" w:rsidRPr="00C51789" w:rsidRDefault="004253E7" w:rsidP="009119CD">
            <w:pPr>
              <w:jc w:val="center"/>
              <w:rPr>
                <w:sz w:val="22"/>
                <w:szCs w:val="22"/>
              </w:rPr>
            </w:pPr>
            <w:r w:rsidRPr="00C51789">
              <w:rPr>
                <w:sz w:val="22"/>
                <w:szCs w:val="22"/>
              </w:rPr>
              <w:t>357,30</w:t>
            </w:r>
          </w:p>
        </w:tc>
        <w:tc>
          <w:tcPr>
            <w:tcW w:w="921" w:type="dxa"/>
            <w:tcBorders>
              <w:top w:val="single" w:sz="4" w:space="0" w:color="auto"/>
              <w:left w:val="nil"/>
              <w:bottom w:val="single" w:sz="4" w:space="0" w:color="auto"/>
              <w:right w:val="single" w:sz="4" w:space="0" w:color="auto"/>
            </w:tcBorders>
            <w:shd w:val="clear" w:color="auto" w:fill="auto"/>
            <w:vAlign w:val="center"/>
          </w:tcPr>
          <w:p w14:paraId="4FE78436" w14:textId="77777777" w:rsidR="004253E7" w:rsidRPr="00C51789" w:rsidRDefault="004253E7" w:rsidP="009119CD">
            <w:pPr>
              <w:jc w:val="center"/>
              <w:rPr>
                <w:sz w:val="22"/>
                <w:szCs w:val="22"/>
              </w:rPr>
            </w:pPr>
            <w:r w:rsidRPr="00C51789">
              <w:rPr>
                <w:sz w:val="22"/>
                <w:szCs w:val="22"/>
              </w:rPr>
              <w:t>376,00</w:t>
            </w:r>
          </w:p>
        </w:tc>
        <w:tc>
          <w:tcPr>
            <w:tcW w:w="1062" w:type="dxa"/>
            <w:tcBorders>
              <w:top w:val="single" w:sz="4" w:space="0" w:color="auto"/>
              <w:left w:val="nil"/>
              <w:bottom w:val="single" w:sz="4" w:space="0" w:color="auto"/>
              <w:right w:val="single" w:sz="4" w:space="0" w:color="auto"/>
            </w:tcBorders>
            <w:shd w:val="clear" w:color="auto" w:fill="auto"/>
            <w:vAlign w:val="center"/>
          </w:tcPr>
          <w:p w14:paraId="7FC7F2F1" w14:textId="77777777" w:rsidR="004253E7" w:rsidRPr="00C51789" w:rsidRDefault="004253E7" w:rsidP="009119CD">
            <w:pPr>
              <w:jc w:val="center"/>
              <w:rPr>
                <w:sz w:val="22"/>
                <w:szCs w:val="22"/>
              </w:rPr>
            </w:pPr>
            <w:r w:rsidRPr="00C51789">
              <w:rPr>
                <w:sz w:val="22"/>
                <w:szCs w:val="22"/>
              </w:rPr>
              <w:t>362,40</w:t>
            </w:r>
          </w:p>
        </w:tc>
        <w:tc>
          <w:tcPr>
            <w:tcW w:w="886" w:type="dxa"/>
            <w:tcBorders>
              <w:top w:val="single" w:sz="4" w:space="0" w:color="auto"/>
              <w:left w:val="nil"/>
              <w:bottom w:val="single" w:sz="4" w:space="0" w:color="auto"/>
              <w:right w:val="single" w:sz="4" w:space="0" w:color="auto"/>
            </w:tcBorders>
            <w:shd w:val="clear" w:color="auto" w:fill="auto"/>
            <w:vAlign w:val="center"/>
          </w:tcPr>
          <w:p w14:paraId="34BFF3E6" w14:textId="77777777" w:rsidR="004253E7" w:rsidRPr="00C51789" w:rsidRDefault="004253E7" w:rsidP="009119CD">
            <w:pPr>
              <w:jc w:val="center"/>
              <w:rPr>
                <w:sz w:val="22"/>
                <w:szCs w:val="22"/>
              </w:rPr>
            </w:pPr>
            <w:r w:rsidRPr="00C51789">
              <w:rPr>
                <w:sz w:val="22"/>
                <w:szCs w:val="22"/>
              </w:rPr>
              <w:t>300,58</w:t>
            </w:r>
          </w:p>
        </w:tc>
        <w:tc>
          <w:tcPr>
            <w:tcW w:w="886" w:type="dxa"/>
            <w:tcBorders>
              <w:top w:val="single" w:sz="4" w:space="0" w:color="auto"/>
              <w:left w:val="nil"/>
              <w:bottom w:val="single" w:sz="4" w:space="0" w:color="auto"/>
              <w:right w:val="single" w:sz="4" w:space="0" w:color="auto"/>
            </w:tcBorders>
            <w:shd w:val="clear" w:color="auto" w:fill="auto"/>
            <w:vAlign w:val="center"/>
          </w:tcPr>
          <w:p w14:paraId="42FC8B35" w14:textId="77777777" w:rsidR="004253E7" w:rsidRPr="00C51789" w:rsidRDefault="004253E7" w:rsidP="009119CD">
            <w:pPr>
              <w:jc w:val="center"/>
              <w:rPr>
                <w:sz w:val="22"/>
                <w:szCs w:val="22"/>
              </w:rPr>
            </w:pPr>
            <w:r w:rsidRPr="00C51789">
              <w:rPr>
                <w:sz w:val="22"/>
                <w:szCs w:val="22"/>
              </w:rPr>
              <w:t>297,75</w:t>
            </w:r>
          </w:p>
        </w:tc>
        <w:tc>
          <w:tcPr>
            <w:tcW w:w="886" w:type="dxa"/>
            <w:tcBorders>
              <w:top w:val="single" w:sz="4" w:space="0" w:color="auto"/>
              <w:left w:val="nil"/>
              <w:bottom w:val="single" w:sz="4" w:space="0" w:color="auto"/>
              <w:right w:val="single" w:sz="4" w:space="0" w:color="auto"/>
            </w:tcBorders>
            <w:shd w:val="clear" w:color="auto" w:fill="auto"/>
            <w:vAlign w:val="center"/>
          </w:tcPr>
          <w:p w14:paraId="6D75431F" w14:textId="77777777" w:rsidR="004253E7" w:rsidRPr="00C51789" w:rsidRDefault="004253E7" w:rsidP="009119CD">
            <w:pPr>
              <w:jc w:val="center"/>
              <w:rPr>
                <w:sz w:val="22"/>
                <w:szCs w:val="22"/>
              </w:rPr>
            </w:pPr>
            <w:r w:rsidRPr="00C51789">
              <w:rPr>
                <w:sz w:val="22"/>
                <w:szCs w:val="22"/>
              </w:rPr>
              <w:t>313,33</w:t>
            </w:r>
          </w:p>
        </w:tc>
        <w:tc>
          <w:tcPr>
            <w:tcW w:w="1028" w:type="dxa"/>
            <w:tcBorders>
              <w:top w:val="single" w:sz="4" w:space="0" w:color="auto"/>
              <w:left w:val="nil"/>
              <w:bottom w:val="single" w:sz="4" w:space="0" w:color="auto"/>
              <w:right w:val="single" w:sz="4" w:space="0" w:color="auto"/>
            </w:tcBorders>
            <w:shd w:val="clear" w:color="auto" w:fill="auto"/>
            <w:vAlign w:val="center"/>
          </w:tcPr>
          <w:p w14:paraId="469CF86B" w14:textId="77777777" w:rsidR="004253E7" w:rsidRPr="00C51789" w:rsidRDefault="004253E7" w:rsidP="009119CD">
            <w:pPr>
              <w:jc w:val="center"/>
              <w:rPr>
                <w:sz w:val="22"/>
                <w:szCs w:val="22"/>
              </w:rPr>
            </w:pPr>
            <w:r w:rsidRPr="00C51789">
              <w:rPr>
                <w:sz w:val="22"/>
                <w:szCs w:val="22"/>
              </w:rPr>
              <w:t>302,00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F2F9F7" w14:textId="77777777" w:rsidR="004253E7" w:rsidRPr="00C51789" w:rsidRDefault="004253E7" w:rsidP="009119CD">
            <w:pPr>
              <w:jc w:val="center"/>
              <w:rPr>
                <w:sz w:val="22"/>
                <w:szCs w:val="22"/>
              </w:rPr>
            </w:pPr>
            <w:r w:rsidRPr="00C51789">
              <w:rPr>
                <w:sz w:val="22"/>
                <w:szCs w:val="22"/>
              </w:rPr>
              <w:t>107,88</w:t>
            </w:r>
          </w:p>
        </w:tc>
        <w:tc>
          <w:tcPr>
            <w:tcW w:w="1245" w:type="dxa"/>
            <w:tcBorders>
              <w:top w:val="single" w:sz="4" w:space="0" w:color="auto"/>
              <w:left w:val="nil"/>
              <w:bottom w:val="single" w:sz="4" w:space="0" w:color="auto"/>
              <w:right w:val="single" w:sz="4" w:space="0" w:color="auto"/>
            </w:tcBorders>
            <w:shd w:val="clear" w:color="auto" w:fill="auto"/>
            <w:vAlign w:val="center"/>
          </w:tcPr>
          <w:p w14:paraId="1A6C2B16" w14:textId="77777777" w:rsidR="004253E7" w:rsidRPr="00C51789" w:rsidRDefault="004253E7" w:rsidP="009119CD">
            <w:pPr>
              <w:jc w:val="center"/>
              <w:rPr>
                <w:sz w:val="22"/>
                <w:szCs w:val="22"/>
              </w:rPr>
            </w:pPr>
            <w:r w:rsidRPr="00C51789">
              <w:rPr>
                <w:sz w:val="22"/>
                <w:szCs w:val="22"/>
              </w:rPr>
              <w:t>3 542,31</w:t>
            </w:r>
          </w:p>
        </w:tc>
        <w:tc>
          <w:tcPr>
            <w:tcW w:w="1165" w:type="dxa"/>
            <w:tcBorders>
              <w:top w:val="single" w:sz="2" w:space="0" w:color="auto"/>
              <w:left w:val="single" w:sz="2" w:space="0" w:color="auto"/>
              <w:bottom w:val="single" w:sz="2" w:space="0" w:color="auto"/>
              <w:right w:val="single" w:sz="2" w:space="0" w:color="auto"/>
            </w:tcBorders>
            <w:vAlign w:val="center"/>
          </w:tcPr>
          <w:p w14:paraId="42BDA0DE" w14:textId="77777777" w:rsidR="004253E7" w:rsidRPr="00E16337" w:rsidRDefault="004253E7" w:rsidP="009119CD">
            <w:pPr>
              <w:jc w:val="center"/>
              <w:rPr>
                <w:sz w:val="22"/>
                <w:szCs w:val="22"/>
              </w:rPr>
            </w:pPr>
            <w:r w:rsidRPr="00E16337">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7FD12F20" w14:textId="77777777" w:rsidR="004253E7" w:rsidRPr="00E16337" w:rsidRDefault="004253E7" w:rsidP="009119CD">
            <w:pPr>
              <w:jc w:val="center"/>
              <w:rPr>
                <w:sz w:val="22"/>
                <w:szCs w:val="22"/>
              </w:rPr>
            </w:pPr>
            <w:r w:rsidRPr="00E16337">
              <w:rPr>
                <w:sz w:val="22"/>
                <w:szCs w:val="22"/>
              </w:rPr>
              <w:t>х</w:t>
            </w:r>
          </w:p>
        </w:tc>
      </w:tr>
      <w:tr w:rsidR="004253E7" w:rsidRPr="00963BC6" w14:paraId="4EE38E87" w14:textId="77777777" w:rsidTr="004253E7">
        <w:trPr>
          <w:trHeight w:val="267"/>
          <w:jc w:val="center"/>
        </w:trPr>
        <w:tc>
          <w:tcPr>
            <w:tcW w:w="1701" w:type="dxa"/>
            <w:vMerge/>
            <w:tcBorders>
              <w:left w:val="single" w:sz="2" w:space="0" w:color="auto"/>
              <w:right w:val="single" w:sz="2" w:space="0" w:color="auto"/>
            </w:tcBorders>
            <w:vAlign w:val="center"/>
          </w:tcPr>
          <w:p w14:paraId="6E211A81" w14:textId="77777777" w:rsidR="004253E7" w:rsidRPr="00963BC6" w:rsidRDefault="004253E7" w:rsidP="009119CD"/>
        </w:tc>
        <w:tc>
          <w:tcPr>
            <w:tcW w:w="1592" w:type="dxa"/>
            <w:shd w:val="clear" w:color="auto" w:fill="auto"/>
            <w:vAlign w:val="center"/>
          </w:tcPr>
          <w:p w14:paraId="0702C259" w14:textId="77777777" w:rsidR="004253E7" w:rsidRPr="00E16337" w:rsidRDefault="004253E7" w:rsidP="009119CD">
            <w:pPr>
              <w:ind w:left="-114" w:right="-79"/>
              <w:jc w:val="center"/>
              <w:rPr>
                <w:sz w:val="22"/>
                <w:szCs w:val="22"/>
              </w:rPr>
            </w:pPr>
            <w:r w:rsidRPr="00E16337">
              <w:rPr>
                <w:sz w:val="22"/>
                <w:szCs w:val="22"/>
              </w:rPr>
              <w:t>с 01.07.2024</w:t>
            </w:r>
          </w:p>
        </w:tc>
        <w:tc>
          <w:tcPr>
            <w:tcW w:w="921" w:type="dxa"/>
            <w:tcBorders>
              <w:top w:val="nil"/>
              <w:left w:val="single" w:sz="4" w:space="0" w:color="auto"/>
              <w:bottom w:val="single" w:sz="4" w:space="0" w:color="auto"/>
              <w:right w:val="single" w:sz="4" w:space="0" w:color="auto"/>
            </w:tcBorders>
            <w:shd w:val="clear" w:color="auto" w:fill="auto"/>
            <w:vAlign w:val="center"/>
          </w:tcPr>
          <w:p w14:paraId="0FE69100" w14:textId="77777777" w:rsidR="004253E7" w:rsidRPr="00C51789" w:rsidRDefault="004253E7" w:rsidP="009119CD">
            <w:pPr>
              <w:jc w:val="center"/>
              <w:rPr>
                <w:color w:val="000000"/>
                <w:sz w:val="22"/>
                <w:szCs w:val="22"/>
              </w:rPr>
            </w:pPr>
            <w:r w:rsidRPr="00C51789">
              <w:rPr>
                <w:color w:val="000000"/>
                <w:sz w:val="22"/>
                <w:szCs w:val="22"/>
              </w:rPr>
              <w:t>390,61</w:t>
            </w:r>
          </w:p>
        </w:tc>
        <w:tc>
          <w:tcPr>
            <w:tcW w:w="921" w:type="dxa"/>
            <w:tcBorders>
              <w:top w:val="nil"/>
              <w:left w:val="nil"/>
              <w:bottom w:val="single" w:sz="4" w:space="0" w:color="auto"/>
              <w:right w:val="single" w:sz="4" w:space="0" w:color="auto"/>
            </w:tcBorders>
            <w:shd w:val="clear" w:color="auto" w:fill="auto"/>
            <w:vAlign w:val="center"/>
          </w:tcPr>
          <w:p w14:paraId="1B55571D" w14:textId="77777777" w:rsidR="004253E7" w:rsidRPr="00C51789" w:rsidRDefault="004253E7" w:rsidP="009119CD">
            <w:pPr>
              <w:jc w:val="center"/>
              <w:rPr>
                <w:color w:val="000000"/>
                <w:sz w:val="22"/>
                <w:szCs w:val="22"/>
              </w:rPr>
            </w:pPr>
            <w:r w:rsidRPr="00C51789">
              <w:rPr>
                <w:color w:val="000000"/>
                <w:sz w:val="22"/>
                <w:szCs w:val="22"/>
              </w:rPr>
              <w:t>386,96</w:t>
            </w:r>
          </w:p>
        </w:tc>
        <w:tc>
          <w:tcPr>
            <w:tcW w:w="921" w:type="dxa"/>
            <w:tcBorders>
              <w:top w:val="nil"/>
              <w:left w:val="nil"/>
              <w:bottom w:val="single" w:sz="4" w:space="0" w:color="auto"/>
              <w:right w:val="single" w:sz="4" w:space="0" w:color="auto"/>
            </w:tcBorders>
            <w:shd w:val="clear" w:color="auto" w:fill="auto"/>
            <w:vAlign w:val="center"/>
          </w:tcPr>
          <w:p w14:paraId="33FBAA29" w14:textId="77777777" w:rsidR="004253E7" w:rsidRPr="00C51789" w:rsidRDefault="004253E7" w:rsidP="009119CD">
            <w:pPr>
              <w:jc w:val="center"/>
              <w:rPr>
                <w:color w:val="000000"/>
                <w:sz w:val="22"/>
                <w:szCs w:val="22"/>
              </w:rPr>
            </w:pPr>
            <w:r w:rsidRPr="00C51789">
              <w:rPr>
                <w:color w:val="000000"/>
                <w:sz w:val="22"/>
                <w:szCs w:val="22"/>
              </w:rPr>
              <w:t>407,05</w:t>
            </w:r>
          </w:p>
        </w:tc>
        <w:tc>
          <w:tcPr>
            <w:tcW w:w="1062" w:type="dxa"/>
            <w:tcBorders>
              <w:top w:val="nil"/>
              <w:left w:val="nil"/>
              <w:bottom w:val="single" w:sz="4" w:space="0" w:color="auto"/>
              <w:right w:val="single" w:sz="4" w:space="0" w:color="auto"/>
            </w:tcBorders>
            <w:shd w:val="clear" w:color="auto" w:fill="auto"/>
            <w:vAlign w:val="center"/>
          </w:tcPr>
          <w:p w14:paraId="58BBAA54" w14:textId="77777777" w:rsidR="004253E7" w:rsidRPr="00C51789" w:rsidRDefault="004253E7" w:rsidP="009119CD">
            <w:pPr>
              <w:jc w:val="center"/>
              <w:rPr>
                <w:color w:val="000000"/>
                <w:sz w:val="22"/>
                <w:szCs w:val="22"/>
              </w:rPr>
            </w:pPr>
            <w:r w:rsidRPr="00C51789">
              <w:rPr>
                <w:color w:val="000000"/>
                <w:sz w:val="22"/>
                <w:szCs w:val="22"/>
              </w:rPr>
              <w:t>392,44</w:t>
            </w:r>
          </w:p>
        </w:tc>
        <w:tc>
          <w:tcPr>
            <w:tcW w:w="886" w:type="dxa"/>
            <w:tcBorders>
              <w:top w:val="nil"/>
              <w:left w:val="nil"/>
              <w:bottom w:val="single" w:sz="4" w:space="0" w:color="auto"/>
              <w:right w:val="single" w:sz="4" w:space="0" w:color="auto"/>
            </w:tcBorders>
            <w:shd w:val="clear" w:color="auto" w:fill="auto"/>
            <w:vAlign w:val="center"/>
          </w:tcPr>
          <w:p w14:paraId="328244A3" w14:textId="77777777" w:rsidR="004253E7" w:rsidRPr="00C51789" w:rsidRDefault="004253E7" w:rsidP="009119CD">
            <w:pPr>
              <w:jc w:val="center"/>
              <w:rPr>
                <w:color w:val="000000"/>
                <w:sz w:val="22"/>
                <w:szCs w:val="22"/>
              </w:rPr>
            </w:pPr>
            <w:r w:rsidRPr="00C51789">
              <w:rPr>
                <w:color w:val="000000"/>
                <w:sz w:val="22"/>
                <w:szCs w:val="22"/>
              </w:rPr>
              <w:t>325,51</w:t>
            </w:r>
          </w:p>
        </w:tc>
        <w:tc>
          <w:tcPr>
            <w:tcW w:w="886" w:type="dxa"/>
            <w:tcBorders>
              <w:top w:val="nil"/>
              <w:left w:val="nil"/>
              <w:bottom w:val="single" w:sz="4" w:space="0" w:color="auto"/>
              <w:right w:val="single" w:sz="4" w:space="0" w:color="auto"/>
            </w:tcBorders>
            <w:shd w:val="clear" w:color="auto" w:fill="auto"/>
            <w:vAlign w:val="center"/>
          </w:tcPr>
          <w:p w14:paraId="4A8FFF2D" w14:textId="77777777" w:rsidR="004253E7" w:rsidRPr="00C51789" w:rsidRDefault="004253E7" w:rsidP="009119CD">
            <w:pPr>
              <w:jc w:val="center"/>
              <w:rPr>
                <w:color w:val="000000"/>
                <w:sz w:val="22"/>
                <w:szCs w:val="22"/>
              </w:rPr>
            </w:pPr>
            <w:r w:rsidRPr="00C51789">
              <w:rPr>
                <w:color w:val="000000"/>
                <w:sz w:val="22"/>
                <w:szCs w:val="22"/>
              </w:rPr>
              <w:t>322,47</w:t>
            </w:r>
          </w:p>
        </w:tc>
        <w:tc>
          <w:tcPr>
            <w:tcW w:w="886" w:type="dxa"/>
            <w:tcBorders>
              <w:top w:val="nil"/>
              <w:left w:val="nil"/>
              <w:bottom w:val="single" w:sz="4" w:space="0" w:color="auto"/>
              <w:right w:val="single" w:sz="4" w:space="0" w:color="auto"/>
            </w:tcBorders>
            <w:shd w:val="clear" w:color="auto" w:fill="auto"/>
            <w:vAlign w:val="center"/>
          </w:tcPr>
          <w:p w14:paraId="113D32A6" w14:textId="77777777" w:rsidR="004253E7" w:rsidRPr="00C51789" w:rsidRDefault="004253E7" w:rsidP="009119CD">
            <w:pPr>
              <w:jc w:val="center"/>
              <w:rPr>
                <w:color w:val="000000"/>
                <w:sz w:val="22"/>
                <w:szCs w:val="22"/>
              </w:rPr>
            </w:pPr>
            <w:r w:rsidRPr="00C51789">
              <w:rPr>
                <w:color w:val="000000"/>
                <w:sz w:val="22"/>
                <w:szCs w:val="22"/>
              </w:rPr>
              <w:t>339,21</w:t>
            </w:r>
          </w:p>
        </w:tc>
        <w:tc>
          <w:tcPr>
            <w:tcW w:w="1028" w:type="dxa"/>
            <w:tcBorders>
              <w:top w:val="nil"/>
              <w:left w:val="nil"/>
              <w:bottom w:val="single" w:sz="4" w:space="0" w:color="auto"/>
              <w:right w:val="single" w:sz="4" w:space="0" w:color="auto"/>
            </w:tcBorders>
            <w:shd w:val="clear" w:color="auto" w:fill="auto"/>
            <w:vAlign w:val="center"/>
          </w:tcPr>
          <w:p w14:paraId="73CCC0DA" w14:textId="77777777" w:rsidR="004253E7" w:rsidRPr="00C51789" w:rsidRDefault="004253E7" w:rsidP="009119CD">
            <w:pPr>
              <w:jc w:val="center"/>
              <w:rPr>
                <w:color w:val="000000"/>
                <w:sz w:val="22"/>
                <w:szCs w:val="22"/>
              </w:rPr>
            </w:pPr>
            <w:r w:rsidRPr="00C51789">
              <w:rPr>
                <w:color w:val="000000"/>
                <w:sz w:val="22"/>
                <w:szCs w:val="22"/>
              </w:rPr>
              <w:t>327,03</w:t>
            </w:r>
          </w:p>
        </w:tc>
        <w:tc>
          <w:tcPr>
            <w:tcW w:w="1134" w:type="dxa"/>
            <w:tcBorders>
              <w:top w:val="nil"/>
              <w:left w:val="nil"/>
              <w:bottom w:val="single" w:sz="4" w:space="0" w:color="auto"/>
              <w:right w:val="single" w:sz="4" w:space="0" w:color="auto"/>
            </w:tcBorders>
            <w:shd w:val="clear" w:color="auto" w:fill="auto"/>
            <w:vAlign w:val="center"/>
          </w:tcPr>
          <w:p w14:paraId="110F4E07" w14:textId="77777777" w:rsidR="004253E7" w:rsidRPr="00C51789" w:rsidRDefault="004253E7" w:rsidP="009119CD">
            <w:pPr>
              <w:jc w:val="center"/>
              <w:rPr>
                <w:sz w:val="22"/>
                <w:szCs w:val="22"/>
              </w:rPr>
            </w:pPr>
            <w:r w:rsidRPr="00C51789">
              <w:rPr>
                <w:sz w:val="22"/>
                <w:szCs w:val="22"/>
              </w:rPr>
              <w:t>118,45</w:t>
            </w:r>
          </w:p>
        </w:tc>
        <w:tc>
          <w:tcPr>
            <w:tcW w:w="1245" w:type="dxa"/>
            <w:tcBorders>
              <w:top w:val="nil"/>
              <w:left w:val="nil"/>
              <w:bottom w:val="single" w:sz="4" w:space="0" w:color="auto"/>
              <w:right w:val="single" w:sz="4" w:space="0" w:color="auto"/>
            </w:tcBorders>
            <w:shd w:val="clear" w:color="auto" w:fill="auto"/>
            <w:vAlign w:val="center"/>
          </w:tcPr>
          <w:p w14:paraId="13312C80" w14:textId="77777777" w:rsidR="004253E7" w:rsidRPr="00C51789" w:rsidRDefault="004253E7" w:rsidP="009119CD">
            <w:pPr>
              <w:jc w:val="center"/>
              <w:rPr>
                <w:sz w:val="22"/>
                <w:szCs w:val="22"/>
              </w:rPr>
            </w:pPr>
            <w:r w:rsidRPr="00C51789">
              <w:rPr>
                <w:sz w:val="22"/>
                <w:szCs w:val="22"/>
              </w:rPr>
              <w:t>3 806,21</w:t>
            </w:r>
          </w:p>
        </w:tc>
        <w:tc>
          <w:tcPr>
            <w:tcW w:w="1165" w:type="dxa"/>
            <w:tcBorders>
              <w:top w:val="single" w:sz="2" w:space="0" w:color="auto"/>
              <w:left w:val="single" w:sz="2" w:space="0" w:color="auto"/>
              <w:bottom w:val="single" w:sz="2" w:space="0" w:color="auto"/>
              <w:right w:val="single" w:sz="2" w:space="0" w:color="auto"/>
            </w:tcBorders>
            <w:vAlign w:val="center"/>
          </w:tcPr>
          <w:p w14:paraId="6084E8B0" w14:textId="77777777" w:rsidR="004253E7" w:rsidRPr="00E16337" w:rsidRDefault="004253E7" w:rsidP="009119CD">
            <w:pPr>
              <w:jc w:val="center"/>
              <w:rPr>
                <w:sz w:val="22"/>
                <w:szCs w:val="22"/>
              </w:rPr>
            </w:pPr>
            <w:r w:rsidRPr="00E16337">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65DF9EFF" w14:textId="77777777" w:rsidR="004253E7" w:rsidRPr="00E16337" w:rsidRDefault="004253E7" w:rsidP="009119CD">
            <w:pPr>
              <w:jc w:val="center"/>
              <w:rPr>
                <w:sz w:val="22"/>
                <w:szCs w:val="22"/>
              </w:rPr>
            </w:pPr>
            <w:r w:rsidRPr="00E16337">
              <w:rPr>
                <w:sz w:val="22"/>
                <w:szCs w:val="22"/>
              </w:rPr>
              <w:t>х</w:t>
            </w:r>
          </w:p>
        </w:tc>
      </w:tr>
      <w:tr w:rsidR="004253E7" w:rsidRPr="00963BC6" w14:paraId="61E54A22" w14:textId="77777777" w:rsidTr="004253E7">
        <w:trPr>
          <w:trHeight w:val="267"/>
          <w:jc w:val="center"/>
        </w:trPr>
        <w:tc>
          <w:tcPr>
            <w:tcW w:w="1701" w:type="dxa"/>
            <w:vMerge/>
            <w:tcBorders>
              <w:left w:val="single" w:sz="2" w:space="0" w:color="auto"/>
              <w:right w:val="single" w:sz="2" w:space="0" w:color="auto"/>
            </w:tcBorders>
            <w:vAlign w:val="center"/>
          </w:tcPr>
          <w:p w14:paraId="0ADFAE7B" w14:textId="77777777" w:rsidR="004253E7" w:rsidRPr="00963BC6" w:rsidRDefault="004253E7" w:rsidP="009119CD"/>
        </w:tc>
        <w:tc>
          <w:tcPr>
            <w:tcW w:w="1592" w:type="dxa"/>
            <w:shd w:val="clear" w:color="auto" w:fill="auto"/>
            <w:vAlign w:val="center"/>
          </w:tcPr>
          <w:p w14:paraId="42356B91" w14:textId="77777777" w:rsidR="004253E7" w:rsidRPr="00E16337" w:rsidRDefault="004253E7" w:rsidP="009119CD">
            <w:pPr>
              <w:ind w:left="-114" w:right="-79"/>
              <w:jc w:val="center"/>
              <w:rPr>
                <w:sz w:val="22"/>
                <w:szCs w:val="22"/>
              </w:rPr>
            </w:pPr>
            <w:r w:rsidRPr="00E16337">
              <w:rPr>
                <w:sz w:val="22"/>
                <w:szCs w:val="22"/>
              </w:rPr>
              <w:t>с 01.01.2025</w:t>
            </w:r>
          </w:p>
        </w:tc>
        <w:tc>
          <w:tcPr>
            <w:tcW w:w="921" w:type="dxa"/>
            <w:tcBorders>
              <w:top w:val="single" w:sz="2" w:space="0" w:color="auto"/>
              <w:left w:val="single" w:sz="2" w:space="0" w:color="auto"/>
              <w:bottom w:val="single" w:sz="2" w:space="0" w:color="auto"/>
              <w:right w:val="single" w:sz="2" w:space="0" w:color="auto"/>
            </w:tcBorders>
            <w:vAlign w:val="center"/>
          </w:tcPr>
          <w:p w14:paraId="166C6D13" w14:textId="77777777" w:rsidR="004253E7" w:rsidRPr="00E16337" w:rsidRDefault="004253E7" w:rsidP="009119CD">
            <w:pPr>
              <w:jc w:val="center"/>
              <w:rPr>
                <w:sz w:val="22"/>
                <w:szCs w:val="22"/>
              </w:rPr>
            </w:pPr>
            <w:r w:rsidRPr="00E16337">
              <w:rPr>
                <w:sz w:val="22"/>
                <w:szCs w:val="22"/>
              </w:rPr>
              <w:t>354,18</w:t>
            </w:r>
          </w:p>
        </w:tc>
        <w:tc>
          <w:tcPr>
            <w:tcW w:w="921" w:type="dxa"/>
            <w:tcBorders>
              <w:top w:val="single" w:sz="2" w:space="0" w:color="auto"/>
              <w:left w:val="single" w:sz="2" w:space="0" w:color="auto"/>
              <w:bottom w:val="single" w:sz="2" w:space="0" w:color="auto"/>
              <w:right w:val="single" w:sz="2" w:space="0" w:color="auto"/>
            </w:tcBorders>
            <w:vAlign w:val="center"/>
          </w:tcPr>
          <w:p w14:paraId="58A12BBF" w14:textId="77777777" w:rsidR="004253E7" w:rsidRPr="00E16337" w:rsidRDefault="004253E7" w:rsidP="009119CD">
            <w:pPr>
              <w:jc w:val="center"/>
              <w:rPr>
                <w:sz w:val="22"/>
                <w:szCs w:val="22"/>
              </w:rPr>
            </w:pPr>
            <w:r w:rsidRPr="00E16337">
              <w:rPr>
                <w:sz w:val="22"/>
                <w:szCs w:val="22"/>
              </w:rPr>
              <w:t>350,78</w:t>
            </w:r>
          </w:p>
        </w:tc>
        <w:tc>
          <w:tcPr>
            <w:tcW w:w="921" w:type="dxa"/>
            <w:tcBorders>
              <w:top w:val="single" w:sz="2" w:space="0" w:color="auto"/>
              <w:left w:val="single" w:sz="2" w:space="0" w:color="auto"/>
              <w:bottom w:val="single" w:sz="2" w:space="0" w:color="auto"/>
              <w:right w:val="single" w:sz="2" w:space="0" w:color="auto"/>
            </w:tcBorders>
            <w:vAlign w:val="center"/>
          </w:tcPr>
          <w:p w14:paraId="3A1820EB" w14:textId="77777777" w:rsidR="004253E7" w:rsidRPr="00E16337" w:rsidRDefault="004253E7" w:rsidP="009119CD">
            <w:pPr>
              <w:jc w:val="center"/>
              <w:rPr>
                <w:sz w:val="22"/>
                <w:szCs w:val="22"/>
              </w:rPr>
            </w:pPr>
            <w:r w:rsidRPr="00E16337">
              <w:rPr>
                <w:sz w:val="22"/>
                <w:szCs w:val="22"/>
              </w:rPr>
              <w:t>369,47</w:t>
            </w:r>
          </w:p>
        </w:tc>
        <w:tc>
          <w:tcPr>
            <w:tcW w:w="1062" w:type="dxa"/>
            <w:tcBorders>
              <w:top w:val="single" w:sz="2" w:space="0" w:color="auto"/>
              <w:left w:val="single" w:sz="2" w:space="0" w:color="auto"/>
              <w:bottom w:val="single" w:sz="4" w:space="0" w:color="auto"/>
              <w:right w:val="single" w:sz="2" w:space="0" w:color="auto"/>
            </w:tcBorders>
            <w:vAlign w:val="center"/>
          </w:tcPr>
          <w:p w14:paraId="4AB3ABBD" w14:textId="77777777" w:rsidR="004253E7" w:rsidRPr="00E16337" w:rsidRDefault="004253E7" w:rsidP="009119CD">
            <w:pPr>
              <w:jc w:val="center"/>
              <w:rPr>
                <w:sz w:val="22"/>
                <w:szCs w:val="22"/>
              </w:rPr>
            </w:pPr>
            <w:r w:rsidRPr="00E16337">
              <w:rPr>
                <w:sz w:val="22"/>
                <w:szCs w:val="22"/>
              </w:rPr>
              <w:t>355,88</w:t>
            </w:r>
          </w:p>
        </w:tc>
        <w:tc>
          <w:tcPr>
            <w:tcW w:w="886" w:type="dxa"/>
            <w:tcBorders>
              <w:top w:val="single" w:sz="2" w:space="0" w:color="auto"/>
              <w:left w:val="single" w:sz="2" w:space="0" w:color="auto"/>
              <w:bottom w:val="single" w:sz="2" w:space="0" w:color="auto"/>
              <w:right w:val="single" w:sz="2" w:space="0" w:color="auto"/>
            </w:tcBorders>
            <w:vAlign w:val="center"/>
          </w:tcPr>
          <w:p w14:paraId="69D05FBA" w14:textId="77777777" w:rsidR="004253E7" w:rsidRPr="00E16337" w:rsidRDefault="004253E7" w:rsidP="009119CD">
            <w:pPr>
              <w:jc w:val="center"/>
              <w:rPr>
                <w:sz w:val="22"/>
                <w:szCs w:val="22"/>
              </w:rPr>
            </w:pPr>
            <w:r w:rsidRPr="00E16337">
              <w:rPr>
                <w:sz w:val="22"/>
                <w:szCs w:val="22"/>
              </w:rPr>
              <w:t>295,15</w:t>
            </w:r>
          </w:p>
        </w:tc>
        <w:tc>
          <w:tcPr>
            <w:tcW w:w="886" w:type="dxa"/>
            <w:tcBorders>
              <w:top w:val="single" w:sz="2" w:space="0" w:color="auto"/>
              <w:left w:val="single" w:sz="2" w:space="0" w:color="auto"/>
              <w:bottom w:val="single" w:sz="2" w:space="0" w:color="auto"/>
              <w:right w:val="single" w:sz="2" w:space="0" w:color="auto"/>
            </w:tcBorders>
            <w:vAlign w:val="center"/>
          </w:tcPr>
          <w:p w14:paraId="79F55C40" w14:textId="77777777" w:rsidR="004253E7" w:rsidRPr="00E16337" w:rsidRDefault="004253E7" w:rsidP="009119CD">
            <w:pPr>
              <w:jc w:val="center"/>
              <w:rPr>
                <w:sz w:val="22"/>
                <w:szCs w:val="22"/>
              </w:rPr>
            </w:pPr>
            <w:r w:rsidRPr="00E16337">
              <w:rPr>
                <w:sz w:val="22"/>
                <w:szCs w:val="22"/>
              </w:rPr>
              <w:t>292,32</w:t>
            </w:r>
          </w:p>
        </w:tc>
        <w:tc>
          <w:tcPr>
            <w:tcW w:w="886" w:type="dxa"/>
            <w:tcBorders>
              <w:top w:val="single" w:sz="2" w:space="0" w:color="auto"/>
              <w:left w:val="single" w:sz="2" w:space="0" w:color="auto"/>
              <w:bottom w:val="single" w:sz="2" w:space="0" w:color="auto"/>
              <w:right w:val="single" w:sz="2" w:space="0" w:color="auto"/>
            </w:tcBorders>
            <w:vAlign w:val="center"/>
          </w:tcPr>
          <w:p w14:paraId="54E102DA" w14:textId="77777777" w:rsidR="004253E7" w:rsidRPr="00E16337" w:rsidRDefault="004253E7" w:rsidP="009119CD">
            <w:pPr>
              <w:jc w:val="center"/>
              <w:rPr>
                <w:sz w:val="22"/>
                <w:szCs w:val="22"/>
              </w:rPr>
            </w:pPr>
            <w:r w:rsidRPr="00E16337">
              <w:rPr>
                <w:sz w:val="22"/>
                <w:szCs w:val="22"/>
              </w:rPr>
              <w:t>307,89</w:t>
            </w:r>
          </w:p>
        </w:tc>
        <w:tc>
          <w:tcPr>
            <w:tcW w:w="1028" w:type="dxa"/>
            <w:tcBorders>
              <w:top w:val="single" w:sz="2" w:space="0" w:color="auto"/>
              <w:left w:val="single" w:sz="2" w:space="0" w:color="auto"/>
              <w:bottom w:val="single" w:sz="2" w:space="0" w:color="auto"/>
              <w:right w:val="single" w:sz="2" w:space="0" w:color="auto"/>
            </w:tcBorders>
            <w:vAlign w:val="center"/>
          </w:tcPr>
          <w:p w14:paraId="57374BEC" w14:textId="77777777" w:rsidR="004253E7" w:rsidRPr="00E16337" w:rsidRDefault="004253E7" w:rsidP="009119CD">
            <w:pPr>
              <w:jc w:val="center"/>
              <w:rPr>
                <w:sz w:val="22"/>
                <w:szCs w:val="22"/>
              </w:rPr>
            </w:pPr>
            <w:r w:rsidRPr="00E16337">
              <w:rPr>
                <w:sz w:val="22"/>
                <w:szCs w:val="22"/>
              </w:rPr>
              <w:t>296,56</w:t>
            </w:r>
          </w:p>
        </w:tc>
        <w:tc>
          <w:tcPr>
            <w:tcW w:w="1134" w:type="dxa"/>
            <w:shd w:val="clear" w:color="auto" w:fill="auto"/>
            <w:vAlign w:val="center"/>
          </w:tcPr>
          <w:p w14:paraId="7F6877B2" w14:textId="77777777" w:rsidR="004253E7" w:rsidRPr="00E16337" w:rsidRDefault="004253E7" w:rsidP="009119CD">
            <w:pPr>
              <w:jc w:val="center"/>
              <w:rPr>
                <w:sz w:val="22"/>
                <w:szCs w:val="22"/>
              </w:rPr>
            </w:pPr>
            <w:r w:rsidRPr="00E16337">
              <w:rPr>
                <w:sz w:val="22"/>
                <w:szCs w:val="22"/>
              </w:rPr>
              <w:t>102,63</w:t>
            </w:r>
          </w:p>
        </w:tc>
        <w:tc>
          <w:tcPr>
            <w:tcW w:w="1245" w:type="dxa"/>
            <w:shd w:val="clear" w:color="auto" w:fill="auto"/>
            <w:vAlign w:val="center"/>
          </w:tcPr>
          <w:p w14:paraId="65C4D522" w14:textId="77777777" w:rsidR="004253E7" w:rsidRPr="00E16337" w:rsidRDefault="004253E7" w:rsidP="009119CD">
            <w:pPr>
              <w:jc w:val="center"/>
              <w:rPr>
                <w:sz w:val="22"/>
                <w:szCs w:val="22"/>
              </w:rPr>
            </w:pPr>
            <w:r w:rsidRPr="00E16337">
              <w:rPr>
                <w:sz w:val="22"/>
                <w:szCs w:val="22"/>
              </w:rPr>
              <w:t>3 538,93</w:t>
            </w:r>
          </w:p>
        </w:tc>
        <w:tc>
          <w:tcPr>
            <w:tcW w:w="1165" w:type="dxa"/>
            <w:tcBorders>
              <w:top w:val="single" w:sz="2" w:space="0" w:color="auto"/>
              <w:left w:val="single" w:sz="2" w:space="0" w:color="auto"/>
              <w:bottom w:val="single" w:sz="2" w:space="0" w:color="auto"/>
              <w:right w:val="single" w:sz="2" w:space="0" w:color="auto"/>
            </w:tcBorders>
            <w:vAlign w:val="center"/>
          </w:tcPr>
          <w:p w14:paraId="4B3161BA" w14:textId="77777777" w:rsidR="004253E7" w:rsidRPr="00E16337" w:rsidRDefault="004253E7" w:rsidP="009119CD">
            <w:pPr>
              <w:jc w:val="center"/>
              <w:rPr>
                <w:sz w:val="22"/>
                <w:szCs w:val="22"/>
              </w:rPr>
            </w:pPr>
            <w:r w:rsidRPr="00E16337">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407EF762" w14:textId="77777777" w:rsidR="004253E7" w:rsidRPr="00E16337" w:rsidRDefault="004253E7" w:rsidP="009119CD">
            <w:pPr>
              <w:jc w:val="center"/>
              <w:rPr>
                <w:sz w:val="22"/>
                <w:szCs w:val="22"/>
              </w:rPr>
            </w:pPr>
            <w:r w:rsidRPr="00E16337">
              <w:rPr>
                <w:sz w:val="22"/>
                <w:szCs w:val="22"/>
              </w:rPr>
              <w:t>х</w:t>
            </w:r>
          </w:p>
        </w:tc>
      </w:tr>
      <w:tr w:rsidR="004253E7" w:rsidRPr="00963BC6" w14:paraId="6C280E4D" w14:textId="77777777" w:rsidTr="004253E7">
        <w:trPr>
          <w:trHeight w:val="267"/>
          <w:jc w:val="center"/>
        </w:trPr>
        <w:tc>
          <w:tcPr>
            <w:tcW w:w="1701" w:type="dxa"/>
            <w:vMerge/>
            <w:tcBorders>
              <w:left w:val="single" w:sz="2" w:space="0" w:color="auto"/>
              <w:right w:val="single" w:sz="2" w:space="0" w:color="auto"/>
            </w:tcBorders>
            <w:vAlign w:val="center"/>
          </w:tcPr>
          <w:p w14:paraId="3459EAE5" w14:textId="77777777" w:rsidR="004253E7" w:rsidRPr="00963BC6" w:rsidRDefault="004253E7" w:rsidP="009119CD"/>
        </w:tc>
        <w:tc>
          <w:tcPr>
            <w:tcW w:w="1592" w:type="dxa"/>
            <w:shd w:val="clear" w:color="auto" w:fill="auto"/>
            <w:vAlign w:val="center"/>
          </w:tcPr>
          <w:p w14:paraId="78952649" w14:textId="77777777" w:rsidR="004253E7" w:rsidRPr="00E16337" w:rsidRDefault="004253E7" w:rsidP="009119CD">
            <w:pPr>
              <w:ind w:left="-114" w:right="-79"/>
              <w:jc w:val="center"/>
              <w:rPr>
                <w:sz w:val="22"/>
                <w:szCs w:val="22"/>
              </w:rPr>
            </w:pPr>
            <w:r w:rsidRPr="00E16337">
              <w:rPr>
                <w:sz w:val="22"/>
                <w:szCs w:val="22"/>
              </w:rPr>
              <w:t>с 01.07.2025</w:t>
            </w:r>
          </w:p>
        </w:tc>
        <w:tc>
          <w:tcPr>
            <w:tcW w:w="921" w:type="dxa"/>
            <w:tcBorders>
              <w:top w:val="single" w:sz="2" w:space="0" w:color="auto"/>
              <w:left w:val="single" w:sz="2" w:space="0" w:color="auto"/>
              <w:bottom w:val="single" w:sz="2" w:space="0" w:color="auto"/>
              <w:right w:val="single" w:sz="2" w:space="0" w:color="auto"/>
            </w:tcBorders>
            <w:vAlign w:val="center"/>
          </w:tcPr>
          <w:p w14:paraId="0CEAA939" w14:textId="77777777" w:rsidR="004253E7" w:rsidRPr="00E16337" w:rsidRDefault="004253E7" w:rsidP="009119CD">
            <w:pPr>
              <w:jc w:val="center"/>
              <w:rPr>
                <w:sz w:val="22"/>
                <w:szCs w:val="22"/>
              </w:rPr>
            </w:pPr>
            <w:r w:rsidRPr="00E16337">
              <w:rPr>
                <w:sz w:val="22"/>
                <w:szCs w:val="22"/>
              </w:rPr>
              <w:t>356,79</w:t>
            </w:r>
          </w:p>
        </w:tc>
        <w:tc>
          <w:tcPr>
            <w:tcW w:w="921" w:type="dxa"/>
            <w:tcBorders>
              <w:top w:val="single" w:sz="2" w:space="0" w:color="auto"/>
              <w:left w:val="single" w:sz="2" w:space="0" w:color="auto"/>
              <w:bottom w:val="single" w:sz="2" w:space="0" w:color="auto"/>
              <w:right w:val="single" w:sz="2" w:space="0" w:color="auto"/>
            </w:tcBorders>
            <w:vAlign w:val="center"/>
          </w:tcPr>
          <w:p w14:paraId="216A95FF" w14:textId="77777777" w:rsidR="004253E7" w:rsidRPr="00E16337" w:rsidRDefault="004253E7" w:rsidP="009119CD">
            <w:pPr>
              <w:jc w:val="center"/>
              <w:rPr>
                <w:sz w:val="22"/>
                <w:szCs w:val="22"/>
              </w:rPr>
            </w:pPr>
            <w:r w:rsidRPr="00E16337">
              <w:rPr>
                <w:sz w:val="22"/>
                <w:szCs w:val="22"/>
              </w:rPr>
              <w:t>353,43</w:t>
            </w:r>
          </w:p>
        </w:tc>
        <w:tc>
          <w:tcPr>
            <w:tcW w:w="921" w:type="dxa"/>
            <w:tcBorders>
              <w:top w:val="single" w:sz="2" w:space="0" w:color="auto"/>
              <w:left w:val="single" w:sz="2" w:space="0" w:color="auto"/>
              <w:bottom w:val="single" w:sz="2" w:space="0" w:color="auto"/>
              <w:right w:val="single" w:sz="2" w:space="0" w:color="auto"/>
            </w:tcBorders>
            <w:vAlign w:val="center"/>
          </w:tcPr>
          <w:p w14:paraId="11092A83" w14:textId="77777777" w:rsidR="004253E7" w:rsidRPr="00E16337" w:rsidRDefault="004253E7" w:rsidP="009119CD">
            <w:pPr>
              <w:jc w:val="center"/>
              <w:rPr>
                <w:sz w:val="22"/>
                <w:szCs w:val="22"/>
              </w:rPr>
            </w:pPr>
            <w:r w:rsidRPr="00E16337">
              <w:rPr>
                <w:sz w:val="22"/>
                <w:szCs w:val="22"/>
              </w:rPr>
              <w:t>371,92</w:t>
            </w:r>
          </w:p>
        </w:tc>
        <w:tc>
          <w:tcPr>
            <w:tcW w:w="1062" w:type="dxa"/>
            <w:tcBorders>
              <w:top w:val="single" w:sz="2" w:space="0" w:color="auto"/>
              <w:left w:val="single" w:sz="2" w:space="0" w:color="auto"/>
              <w:bottom w:val="single" w:sz="2" w:space="0" w:color="auto"/>
              <w:right w:val="single" w:sz="2" w:space="0" w:color="auto"/>
            </w:tcBorders>
            <w:vAlign w:val="center"/>
          </w:tcPr>
          <w:p w14:paraId="27B09305" w14:textId="77777777" w:rsidR="004253E7" w:rsidRPr="00E16337" w:rsidRDefault="004253E7" w:rsidP="009119CD">
            <w:pPr>
              <w:jc w:val="center"/>
              <w:rPr>
                <w:sz w:val="22"/>
                <w:szCs w:val="22"/>
              </w:rPr>
            </w:pPr>
            <w:r w:rsidRPr="00E16337">
              <w:rPr>
                <w:sz w:val="22"/>
                <w:szCs w:val="22"/>
              </w:rPr>
              <w:t>358,47</w:t>
            </w:r>
          </w:p>
        </w:tc>
        <w:tc>
          <w:tcPr>
            <w:tcW w:w="886" w:type="dxa"/>
            <w:tcBorders>
              <w:top w:val="single" w:sz="2" w:space="0" w:color="auto"/>
              <w:left w:val="single" w:sz="2" w:space="0" w:color="auto"/>
              <w:bottom w:val="single" w:sz="2" w:space="0" w:color="auto"/>
              <w:right w:val="single" w:sz="2" w:space="0" w:color="auto"/>
            </w:tcBorders>
            <w:vAlign w:val="center"/>
          </w:tcPr>
          <w:p w14:paraId="3C04FFD5" w14:textId="77777777" w:rsidR="004253E7" w:rsidRPr="00E16337" w:rsidRDefault="004253E7" w:rsidP="009119CD">
            <w:pPr>
              <w:jc w:val="center"/>
              <w:rPr>
                <w:sz w:val="22"/>
                <w:szCs w:val="22"/>
              </w:rPr>
            </w:pPr>
            <w:r w:rsidRPr="00E16337">
              <w:rPr>
                <w:sz w:val="22"/>
                <w:szCs w:val="22"/>
              </w:rPr>
              <w:t>297,32</w:t>
            </w:r>
          </w:p>
        </w:tc>
        <w:tc>
          <w:tcPr>
            <w:tcW w:w="886" w:type="dxa"/>
            <w:tcBorders>
              <w:top w:val="single" w:sz="2" w:space="0" w:color="auto"/>
              <w:left w:val="single" w:sz="2" w:space="0" w:color="auto"/>
              <w:bottom w:val="single" w:sz="2" w:space="0" w:color="auto"/>
              <w:right w:val="single" w:sz="2" w:space="0" w:color="auto"/>
            </w:tcBorders>
            <w:vAlign w:val="center"/>
          </w:tcPr>
          <w:p w14:paraId="26D76021" w14:textId="77777777" w:rsidR="004253E7" w:rsidRPr="00E16337" w:rsidRDefault="004253E7" w:rsidP="009119CD">
            <w:pPr>
              <w:jc w:val="center"/>
              <w:rPr>
                <w:sz w:val="22"/>
                <w:szCs w:val="22"/>
              </w:rPr>
            </w:pPr>
            <w:r w:rsidRPr="00E16337">
              <w:rPr>
                <w:sz w:val="22"/>
                <w:szCs w:val="22"/>
              </w:rPr>
              <w:t>294,52</w:t>
            </w:r>
          </w:p>
        </w:tc>
        <w:tc>
          <w:tcPr>
            <w:tcW w:w="886" w:type="dxa"/>
            <w:tcBorders>
              <w:top w:val="single" w:sz="2" w:space="0" w:color="auto"/>
              <w:left w:val="single" w:sz="2" w:space="0" w:color="auto"/>
              <w:bottom w:val="single" w:sz="2" w:space="0" w:color="auto"/>
              <w:right w:val="single" w:sz="2" w:space="0" w:color="auto"/>
            </w:tcBorders>
            <w:vAlign w:val="center"/>
          </w:tcPr>
          <w:p w14:paraId="2F8F8BFC" w14:textId="77777777" w:rsidR="004253E7" w:rsidRPr="00E16337" w:rsidRDefault="004253E7" w:rsidP="009119CD">
            <w:pPr>
              <w:jc w:val="center"/>
              <w:rPr>
                <w:sz w:val="22"/>
                <w:szCs w:val="22"/>
              </w:rPr>
            </w:pPr>
            <w:r w:rsidRPr="00E16337">
              <w:rPr>
                <w:sz w:val="22"/>
                <w:szCs w:val="22"/>
              </w:rPr>
              <w:t>309,93</w:t>
            </w:r>
          </w:p>
        </w:tc>
        <w:tc>
          <w:tcPr>
            <w:tcW w:w="1028" w:type="dxa"/>
            <w:tcBorders>
              <w:top w:val="single" w:sz="2" w:space="0" w:color="auto"/>
              <w:left w:val="single" w:sz="2" w:space="0" w:color="auto"/>
              <w:bottom w:val="single" w:sz="2" w:space="0" w:color="auto"/>
              <w:right w:val="single" w:sz="2" w:space="0" w:color="auto"/>
            </w:tcBorders>
            <w:vAlign w:val="center"/>
          </w:tcPr>
          <w:p w14:paraId="30FA0CA7" w14:textId="77777777" w:rsidR="004253E7" w:rsidRPr="00E16337" w:rsidRDefault="004253E7" w:rsidP="009119CD">
            <w:pPr>
              <w:jc w:val="center"/>
              <w:rPr>
                <w:sz w:val="22"/>
                <w:szCs w:val="22"/>
              </w:rPr>
            </w:pPr>
            <w:r w:rsidRPr="00E16337">
              <w:rPr>
                <w:sz w:val="22"/>
                <w:szCs w:val="22"/>
              </w:rPr>
              <w:t>298,72</w:t>
            </w:r>
          </w:p>
        </w:tc>
        <w:tc>
          <w:tcPr>
            <w:tcW w:w="1134" w:type="dxa"/>
            <w:shd w:val="clear" w:color="auto" w:fill="auto"/>
            <w:vAlign w:val="center"/>
          </w:tcPr>
          <w:p w14:paraId="03C42ECD" w14:textId="77777777" w:rsidR="004253E7" w:rsidRPr="00E16337" w:rsidRDefault="004253E7" w:rsidP="009119CD">
            <w:pPr>
              <w:jc w:val="center"/>
              <w:rPr>
                <w:sz w:val="22"/>
                <w:szCs w:val="22"/>
              </w:rPr>
            </w:pPr>
            <w:r w:rsidRPr="00E16337">
              <w:rPr>
                <w:sz w:val="22"/>
                <w:szCs w:val="22"/>
              </w:rPr>
              <w:t>106,81</w:t>
            </w:r>
          </w:p>
        </w:tc>
        <w:tc>
          <w:tcPr>
            <w:tcW w:w="1245" w:type="dxa"/>
            <w:shd w:val="clear" w:color="auto" w:fill="auto"/>
            <w:vAlign w:val="center"/>
          </w:tcPr>
          <w:p w14:paraId="18441091" w14:textId="77777777" w:rsidR="004253E7" w:rsidRPr="00E16337" w:rsidRDefault="004253E7" w:rsidP="009119CD">
            <w:pPr>
              <w:jc w:val="center"/>
              <w:rPr>
                <w:sz w:val="22"/>
                <w:szCs w:val="22"/>
              </w:rPr>
            </w:pPr>
            <w:r w:rsidRPr="00E16337">
              <w:rPr>
                <w:sz w:val="22"/>
                <w:szCs w:val="22"/>
              </w:rPr>
              <w:t>3 502,10</w:t>
            </w:r>
          </w:p>
        </w:tc>
        <w:tc>
          <w:tcPr>
            <w:tcW w:w="1165" w:type="dxa"/>
            <w:tcBorders>
              <w:top w:val="single" w:sz="2" w:space="0" w:color="auto"/>
              <w:left w:val="single" w:sz="2" w:space="0" w:color="auto"/>
              <w:bottom w:val="single" w:sz="2" w:space="0" w:color="auto"/>
              <w:right w:val="single" w:sz="2" w:space="0" w:color="auto"/>
            </w:tcBorders>
          </w:tcPr>
          <w:p w14:paraId="063C56F5" w14:textId="77777777" w:rsidR="004253E7" w:rsidRPr="00E16337" w:rsidRDefault="004253E7" w:rsidP="009119CD">
            <w:pPr>
              <w:jc w:val="center"/>
              <w:rPr>
                <w:sz w:val="22"/>
                <w:szCs w:val="22"/>
              </w:rPr>
            </w:pPr>
            <w:r w:rsidRPr="00E16337">
              <w:rPr>
                <w:sz w:val="22"/>
                <w:szCs w:val="22"/>
              </w:rPr>
              <w:t>х</w:t>
            </w:r>
          </w:p>
        </w:tc>
        <w:tc>
          <w:tcPr>
            <w:tcW w:w="1134" w:type="dxa"/>
            <w:tcBorders>
              <w:top w:val="single" w:sz="2" w:space="0" w:color="auto"/>
              <w:left w:val="single" w:sz="2" w:space="0" w:color="auto"/>
              <w:bottom w:val="single" w:sz="2" w:space="0" w:color="auto"/>
              <w:right w:val="single" w:sz="2" w:space="0" w:color="auto"/>
            </w:tcBorders>
          </w:tcPr>
          <w:p w14:paraId="53E0A508" w14:textId="77777777" w:rsidR="004253E7" w:rsidRPr="00E16337" w:rsidRDefault="004253E7" w:rsidP="009119CD">
            <w:pPr>
              <w:jc w:val="center"/>
              <w:rPr>
                <w:sz w:val="22"/>
                <w:szCs w:val="22"/>
              </w:rPr>
            </w:pPr>
            <w:r w:rsidRPr="00E16337">
              <w:rPr>
                <w:sz w:val="22"/>
                <w:szCs w:val="22"/>
              </w:rPr>
              <w:t>х</w:t>
            </w:r>
          </w:p>
        </w:tc>
      </w:tr>
      <w:tr w:rsidR="004253E7" w:rsidRPr="00963BC6" w14:paraId="31DF1B59" w14:textId="77777777" w:rsidTr="004253E7">
        <w:trPr>
          <w:trHeight w:val="267"/>
          <w:jc w:val="center"/>
        </w:trPr>
        <w:tc>
          <w:tcPr>
            <w:tcW w:w="1701" w:type="dxa"/>
            <w:vMerge/>
            <w:tcBorders>
              <w:left w:val="single" w:sz="2" w:space="0" w:color="auto"/>
              <w:right w:val="single" w:sz="2" w:space="0" w:color="auto"/>
            </w:tcBorders>
            <w:vAlign w:val="center"/>
          </w:tcPr>
          <w:p w14:paraId="57B99D7A" w14:textId="77777777" w:rsidR="004253E7" w:rsidRPr="00963BC6" w:rsidRDefault="004253E7" w:rsidP="009119CD"/>
        </w:tc>
        <w:tc>
          <w:tcPr>
            <w:tcW w:w="1592" w:type="dxa"/>
            <w:shd w:val="clear" w:color="auto" w:fill="auto"/>
            <w:vAlign w:val="center"/>
          </w:tcPr>
          <w:p w14:paraId="06DB34C1" w14:textId="77777777" w:rsidR="004253E7" w:rsidRPr="00E16337" w:rsidRDefault="004253E7" w:rsidP="009119CD">
            <w:pPr>
              <w:ind w:left="-114" w:right="-79"/>
              <w:jc w:val="center"/>
              <w:rPr>
                <w:sz w:val="22"/>
                <w:szCs w:val="22"/>
              </w:rPr>
            </w:pPr>
            <w:r w:rsidRPr="00E16337">
              <w:rPr>
                <w:sz w:val="22"/>
                <w:szCs w:val="22"/>
              </w:rPr>
              <w:t>с 01.01.2026</w:t>
            </w:r>
          </w:p>
        </w:tc>
        <w:tc>
          <w:tcPr>
            <w:tcW w:w="921" w:type="dxa"/>
            <w:tcBorders>
              <w:top w:val="single" w:sz="2" w:space="0" w:color="auto"/>
              <w:left w:val="single" w:sz="2" w:space="0" w:color="auto"/>
              <w:bottom w:val="single" w:sz="2" w:space="0" w:color="auto"/>
              <w:right w:val="single" w:sz="2" w:space="0" w:color="auto"/>
            </w:tcBorders>
            <w:vAlign w:val="center"/>
          </w:tcPr>
          <w:p w14:paraId="22838504" w14:textId="77777777" w:rsidR="004253E7" w:rsidRPr="00E16337" w:rsidRDefault="004253E7" w:rsidP="009119CD">
            <w:pPr>
              <w:jc w:val="center"/>
              <w:rPr>
                <w:sz w:val="22"/>
                <w:szCs w:val="22"/>
              </w:rPr>
            </w:pPr>
            <w:r w:rsidRPr="00E16337">
              <w:rPr>
                <w:sz w:val="22"/>
                <w:szCs w:val="22"/>
              </w:rPr>
              <w:t>356,79</w:t>
            </w:r>
          </w:p>
        </w:tc>
        <w:tc>
          <w:tcPr>
            <w:tcW w:w="921" w:type="dxa"/>
            <w:tcBorders>
              <w:top w:val="single" w:sz="2" w:space="0" w:color="auto"/>
              <w:left w:val="single" w:sz="2" w:space="0" w:color="auto"/>
              <w:bottom w:val="single" w:sz="2" w:space="0" w:color="auto"/>
              <w:right w:val="single" w:sz="2" w:space="0" w:color="auto"/>
            </w:tcBorders>
            <w:vAlign w:val="center"/>
          </w:tcPr>
          <w:p w14:paraId="2A92A712" w14:textId="77777777" w:rsidR="004253E7" w:rsidRPr="00E16337" w:rsidRDefault="004253E7" w:rsidP="009119CD">
            <w:pPr>
              <w:jc w:val="center"/>
              <w:rPr>
                <w:sz w:val="22"/>
                <w:szCs w:val="22"/>
              </w:rPr>
            </w:pPr>
            <w:r w:rsidRPr="00E16337">
              <w:rPr>
                <w:sz w:val="22"/>
                <w:szCs w:val="22"/>
              </w:rPr>
              <w:t>353,43</w:t>
            </w:r>
          </w:p>
        </w:tc>
        <w:tc>
          <w:tcPr>
            <w:tcW w:w="921" w:type="dxa"/>
            <w:tcBorders>
              <w:top w:val="single" w:sz="2" w:space="0" w:color="auto"/>
              <w:left w:val="single" w:sz="2" w:space="0" w:color="auto"/>
              <w:bottom w:val="single" w:sz="2" w:space="0" w:color="auto"/>
              <w:right w:val="single" w:sz="2" w:space="0" w:color="auto"/>
            </w:tcBorders>
            <w:vAlign w:val="center"/>
          </w:tcPr>
          <w:p w14:paraId="5720355B" w14:textId="77777777" w:rsidR="004253E7" w:rsidRPr="00E16337" w:rsidRDefault="004253E7" w:rsidP="009119CD">
            <w:pPr>
              <w:jc w:val="center"/>
              <w:rPr>
                <w:sz w:val="22"/>
                <w:szCs w:val="22"/>
              </w:rPr>
            </w:pPr>
            <w:r w:rsidRPr="00E16337">
              <w:rPr>
                <w:sz w:val="22"/>
                <w:szCs w:val="22"/>
              </w:rPr>
              <w:t>371,92</w:t>
            </w:r>
          </w:p>
        </w:tc>
        <w:tc>
          <w:tcPr>
            <w:tcW w:w="1062" w:type="dxa"/>
            <w:tcBorders>
              <w:top w:val="single" w:sz="2" w:space="0" w:color="auto"/>
              <w:left w:val="single" w:sz="2" w:space="0" w:color="auto"/>
              <w:bottom w:val="single" w:sz="2" w:space="0" w:color="auto"/>
              <w:right w:val="single" w:sz="2" w:space="0" w:color="auto"/>
            </w:tcBorders>
            <w:vAlign w:val="center"/>
          </w:tcPr>
          <w:p w14:paraId="09ABB968" w14:textId="77777777" w:rsidR="004253E7" w:rsidRPr="00E16337" w:rsidRDefault="004253E7" w:rsidP="009119CD">
            <w:pPr>
              <w:jc w:val="center"/>
              <w:rPr>
                <w:sz w:val="22"/>
                <w:szCs w:val="22"/>
              </w:rPr>
            </w:pPr>
            <w:r w:rsidRPr="00E16337">
              <w:rPr>
                <w:sz w:val="22"/>
                <w:szCs w:val="22"/>
              </w:rPr>
              <w:t>358,47</w:t>
            </w:r>
          </w:p>
        </w:tc>
        <w:tc>
          <w:tcPr>
            <w:tcW w:w="886" w:type="dxa"/>
            <w:tcBorders>
              <w:top w:val="single" w:sz="2" w:space="0" w:color="auto"/>
              <w:left w:val="single" w:sz="2" w:space="0" w:color="auto"/>
              <w:bottom w:val="single" w:sz="2" w:space="0" w:color="auto"/>
              <w:right w:val="single" w:sz="2" w:space="0" w:color="auto"/>
            </w:tcBorders>
            <w:vAlign w:val="center"/>
          </w:tcPr>
          <w:p w14:paraId="1BF479FD" w14:textId="77777777" w:rsidR="004253E7" w:rsidRPr="00E16337" w:rsidRDefault="004253E7" w:rsidP="009119CD">
            <w:pPr>
              <w:jc w:val="center"/>
              <w:rPr>
                <w:sz w:val="22"/>
                <w:szCs w:val="22"/>
              </w:rPr>
            </w:pPr>
            <w:r w:rsidRPr="00E16337">
              <w:rPr>
                <w:sz w:val="22"/>
                <w:szCs w:val="22"/>
              </w:rPr>
              <w:t>297,32</w:t>
            </w:r>
          </w:p>
        </w:tc>
        <w:tc>
          <w:tcPr>
            <w:tcW w:w="886" w:type="dxa"/>
            <w:tcBorders>
              <w:top w:val="single" w:sz="2" w:space="0" w:color="auto"/>
              <w:left w:val="single" w:sz="2" w:space="0" w:color="auto"/>
              <w:bottom w:val="single" w:sz="2" w:space="0" w:color="auto"/>
              <w:right w:val="single" w:sz="2" w:space="0" w:color="auto"/>
            </w:tcBorders>
            <w:vAlign w:val="center"/>
          </w:tcPr>
          <w:p w14:paraId="0CF8A306" w14:textId="77777777" w:rsidR="004253E7" w:rsidRPr="00E16337" w:rsidRDefault="004253E7" w:rsidP="009119CD">
            <w:pPr>
              <w:jc w:val="center"/>
              <w:rPr>
                <w:sz w:val="22"/>
                <w:szCs w:val="22"/>
              </w:rPr>
            </w:pPr>
            <w:r w:rsidRPr="00E16337">
              <w:rPr>
                <w:sz w:val="22"/>
                <w:szCs w:val="22"/>
              </w:rPr>
              <w:t>294,52</w:t>
            </w:r>
          </w:p>
        </w:tc>
        <w:tc>
          <w:tcPr>
            <w:tcW w:w="886" w:type="dxa"/>
            <w:tcBorders>
              <w:top w:val="single" w:sz="2" w:space="0" w:color="auto"/>
              <w:left w:val="single" w:sz="2" w:space="0" w:color="auto"/>
              <w:bottom w:val="single" w:sz="2" w:space="0" w:color="auto"/>
              <w:right w:val="single" w:sz="2" w:space="0" w:color="auto"/>
            </w:tcBorders>
            <w:vAlign w:val="center"/>
          </w:tcPr>
          <w:p w14:paraId="3992D4ED" w14:textId="77777777" w:rsidR="004253E7" w:rsidRPr="00E16337" w:rsidRDefault="004253E7" w:rsidP="009119CD">
            <w:pPr>
              <w:jc w:val="center"/>
              <w:rPr>
                <w:sz w:val="22"/>
                <w:szCs w:val="22"/>
              </w:rPr>
            </w:pPr>
            <w:r w:rsidRPr="00E16337">
              <w:rPr>
                <w:sz w:val="22"/>
                <w:szCs w:val="22"/>
              </w:rPr>
              <w:t>309,93</w:t>
            </w:r>
          </w:p>
        </w:tc>
        <w:tc>
          <w:tcPr>
            <w:tcW w:w="1028" w:type="dxa"/>
            <w:tcBorders>
              <w:top w:val="single" w:sz="2" w:space="0" w:color="auto"/>
              <w:left w:val="single" w:sz="2" w:space="0" w:color="auto"/>
              <w:bottom w:val="single" w:sz="2" w:space="0" w:color="auto"/>
              <w:right w:val="single" w:sz="2" w:space="0" w:color="auto"/>
            </w:tcBorders>
            <w:vAlign w:val="center"/>
          </w:tcPr>
          <w:p w14:paraId="50FF6755" w14:textId="77777777" w:rsidR="004253E7" w:rsidRPr="00E16337" w:rsidRDefault="004253E7" w:rsidP="009119CD">
            <w:pPr>
              <w:jc w:val="center"/>
              <w:rPr>
                <w:sz w:val="22"/>
                <w:szCs w:val="22"/>
              </w:rPr>
            </w:pPr>
            <w:r w:rsidRPr="00E16337">
              <w:rPr>
                <w:sz w:val="22"/>
                <w:szCs w:val="22"/>
              </w:rPr>
              <w:t>298,72</w:t>
            </w:r>
          </w:p>
        </w:tc>
        <w:tc>
          <w:tcPr>
            <w:tcW w:w="1134" w:type="dxa"/>
            <w:shd w:val="clear" w:color="auto" w:fill="auto"/>
            <w:vAlign w:val="center"/>
          </w:tcPr>
          <w:p w14:paraId="712BFC8C" w14:textId="77777777" w:rsidR="004253E7" w:rsidRPr="00E16337" w:rsidRDefault="004253E7" w:rsidP="009119CD">
            <w:pPr>
              <w:jc w:val="center"/>
              <w:rPr>
                <w:sz w:val="22"/>
                <w:szCs w:val="22"/>
              </w:rPr>
            </w:pPr>
            <w:r w:rsidRPr="00E16337">
              <w:rPr>
                <w:sz w:val="22"/>
                <w:szCs w:val="22"/>
              </w:rPr>
              <w:t>106,81</w:t>
            </w:r>
          </w:p>
        </w:tc>
        <w:tc>
          <w:tcPr>
            <w:tcW w:w="1245" w:type="dxa"/>
            <w:shd w:val="clear" w:color="auto" w:fill="auto"/>
            <w:vAlign w:val="center"/>
          </w:tcPr>
          <w:p w14:paraId="3F846A70" w14:textId="77777777" w:rsidR="004253E7" w:rsidRPr="00E16337" w:rsidRDefault="004253E7" w:rsidP="009119CD">
            <w:pPr>
              <w:jc w:val="center"/>
              <w:rPr>
                <w:sz w:val="22"/>
                <w:szCs w:val="22"/>
              </w:rPr>
            </w:pPr>
            <w:r w:rsidRPr="00E16337">
              <w:rPr>
                <w:sz w:val="22"/>
                <w:szCs w:val="22"/>
              </w:rPr>
              <w:t>3 502,10</w:t>
            </w:r>
          </w:p>
        </w:tc>
        <w:tc>
          <w:tcPr>
            <w:tcW w:w="1165" w:type="dxa"/>
            <w:tcBorders>
              <w:top w:val="single" w:sz="2" w:space="0" w:color="auto"/>
              <w:left w:val="single" w:sz="2" w:space="0" w:color="auto"/>
              <w:bottom w:val="single" w:sz="2" w:space="0" w:color="auto"/>
              <w:right w:val="single" w:sz="2" w:space="0" w:color="auto"/>
            </w:tcBorders>
          </w:tcPr>
          <w:p w14:paraId="55F433F6" w14:textId="77777777" w:rsidR="004253E7" w:rsidRPr="00E16337" w:rsidRDefault="004253E7" w:rsidP="009119CD">
            <w:pPr>
              <w:jc w:val="center"/>
              <w:rPr>
                <w:sz w:val="22"/>
                <w:szCs w:val="22"/>
              </w:rPr>
            </w:pPr>
            <w:r w:rsidRPr="00E16337">
              <w:rPr>
                <w:sz w:val="22"/>
                <w:szCs w:val="22"/>
              </w:rPr>
              <w:t>х</w:t>
            </w:r>
          </w:p>
        </w:tc>
        <w:tc>
          <w:tcPr>
            <w:tcW w:w="1134" w:type="dxa"/>
            <w:tcBorders>
              <w:top w:val="single" w:sz="2" w:space="0" w:color="auto"/>
              <w:left w:val="single" w:sz="2" w:space="0" w:color="auto"/>
              <w:bottom w:val="single" w:sz="2" w:space="0" w:color="auto"/>
              <w:right w:val="single" w:sz="2" w:space="0" w:color="auto"/>
            </w:tcBorders>
          </w:tcPr>
          <w:p w14:paraId="147A4614" w14:textId="77777777" w:rsidR="004253E7" w:rsidRPr="00E16337" w:rsidRDefault="004253E7" w:rsidP="009119CD">
            <w:pPr>
              <w:jc w:val="center"/>
              <w:rPr>
                <w:sz w:val="22"/>
                <w:szCs w:val="22"/>
              </w:rPr>
            </w:pPr>
            <w:r w:rsidRPr="00E16337">
              <w:rPr>
                <w:sz w:val="22"/>
                <w:szCs w:val="22"/>
              </w:rPr>
              <w:t>х</w:t>
            </w:r>
          </w:p>
        </w:tc>
      </w:tr>
      <w:tr w:rsidR="004253E7" w:rsidRPr="00963BC6" w14:paraId="5F801433" w14:textId="77777777" w:rsidTr="004253E7">
        <w:trPr>
          <w:trHeight w:val="267"/>
          <w:jc w:val="center"/>
        </w:trPr>
        <w:tc>
          <w:tcPr>
            <w:tcW w:w="1701" w:type="dxa"/>
            <w:vMerge/>
            <w:tcBorders>
              <w:left w:val="single" w:sz="2" w:space="0" w:color="auto"/>
              <w:right w:val="single" w:sz="2" w:space="0" w:color="auto"/>
            </w:tcBorders>
            <w:vAlign w:val="center"/>
          </w:tcPr>
          <w:p w14:paraId="5728F401" w14:textId="77777777" w:rsidR="004253E7" w:rsidRPr="00963BC6" w:rsidRDefault="004253E7" w:rsidP="009119CD"/>
        </w:tc>
        <w:tc>
          <w:tcPr>
            <w:tcW w:w="1592" w:type="dxa"/>
            <w:shd w:val="clear" w:color="auto" w:fill="auto"/>
            <w:vAlign w:val="center"/>
          </w:tcPr>
          <w:p w14:paraId="5925BFED" w14:textId="77777777" w:rsidR="004253E7" w:rsidRPr="00E16337" w:rsidRDefault="004253E7" w:rsidP="009119CD">
            <w:pPr>
              <w:ind w:left="-114" w:right="-79"/>
              <w:jc w:val="center"/>
              <w:rPr>
                <w:sz w:val="22"/>
                <w:szCs w:val="22"/>
              </w:rPr>
            </w:pPr>
            <w:r w:rsidRPr="00E16337">
              <w:rPr>
                <w:sz w:val="22"/>
                <w:szCs w:val="22"/>
              </w:rPr>
              <w:t>с 01.07.2026</w:t>
            </w:r>
          </w:p>
        </w:tc>
        <w:tc>
          <w:tcPr>
            <w:tcW w:w="921" w:type="dxa"/>
            <w:tcBorders>
              <w:top w:val="single" w:sz="2" w:space="0" w:color="auto"/>
              <w:left w:val="single" w:sz="2" w:space="0" w:color="auto"/>
              <w:bottom w:val="single" w:sz="2" w:space="0" w:color="auto"/>
              <w:right w:val="single" w:sz="2" w:space="0" w:color="auto"/>
            </w:tcBorders>
            <w:vAlign w:val="center"/>
          </w:tcPr>
          <w:p w14:paraId="1840C0B7" w14:textId="77777777" w:rsidR="004253E7" w:rsidRPr="00E16337" w:rsidRDefault="004253E7" w:rsidP="009119CD">
            <w:pPr>
              <w:jc w:val="center"/>
              <w:rPr>
                <w:sz w:val="22"/>
                <w:szCs w:val="22"/>
              </w:rPr>
            </w:pPr>
            <w:r w:rsidRPr="00E16337">
              <w:rPr>
                <w:sz w:val="22"/>
                <w:szCs w:val="22"/>
              </w:rPr>
              <w:t>375,16</w:t>
            </w:r>
          </w:p>
        </w:tc>
        <w:tc>
          <w:tcPr>
            <w:tcW w:w="921" w:type="dxa"/>
            <w:tcBorders>
              <w:top w:val="single" w:sz="2" w:space="0" w:color="auto"/>
              <w:left w:val="single" w:sz="2" w:space="0" w:color="auto"/>
              <w:bottom w:val="single" w:sz="2" w:space="0" w:color="auto"/>
              <w:right w:val="single" w:sz="2" w:space="0" w:color="auto"/>
            </w:tcBorders>
            <w:vAlign w:val="center"/>
          </w:tcPr>
          <w:p w14:paraId="072DE940" w14:textId="77777777" w:rsidR="004253E7" w:rsidRPr="00E16337" w:rsidRDefault="004253E7" w:rsidP="009119CD">
            <w:pPr>
              <w:jc w:val="center"/>
              <w:rPr>
                <w:sz w:val="22"/>
                <w:szCs w:val="22"/>
              </w:rPr>
            </w:pPr>
            <w:r w:rsidRPr="00E16337">
              <w:rPr>
                <w:sz w:val="22"/>
                <w:szCs w:val="22"/>
              </w:rPr>
              <w:t>371,57</w:t>
            </w:r>
          </w:p>
        </w:tc>
        <w:tc>
          <w:tcPr>
            <w:tcW w:w="921" w:type="dxa"/>
            <w:tcBorders>
              <w:top w:val="single" w:sz="2" w:space="0" w:color="auto"/>
              <w:left w:val="single" w:sz="2" w:space="0" w:color="auto"/>
              <w:bottom w:val="single" w:sz="2" w:space="0" w:color="auto"/>
              <w:right w:val="single" w:sz="2" w:space="0" w:color="auto"/>
            </w:tcBorders>
            <w:vAlign w:val="center"/>
          </w:tcPr>
          <w:p w14:paraId="0759FBA5" w14:textId="77777777" w:rsidR="004253E7" w:rsidRPr="00E16337" w:rsidRDefault="004253E7" w:rsidP="009119CD">
            <w:pPr>
              <w:jc w:val="center"/>
              <w:rPr>
                <w:sz w:val="22"/>
                <w:szCs w:val="22"/>
              </w:rPr>
            </w:pPr>
            <w:r w:rsidRPr="00E16337">
              <w:rPr>
                <w:sz w:val="22"/>
                <w:szCs w:val="22"/>
              </w:rPr>
              <w:t>391,34</w:t>
            </w:r>
          </w:p>
        </w:tc>
        <w:tc>
          <w:tcPr>
            <w:tcW w:w="1062" w:type="dxa"/>
            <w:tcBorders>
              <w:top w:val="single" w:sz="2" w:space="0" w:color="auto"/>
              <w:left w:val="single" w:sz="2" w:space="0" w:color="auto"/>
              <w:bottom w:val="single" w:sz="2" w:space="0" w:color="auto"/>
              <w:right w:val="single" w:sz="2" w:space="0" w:color="auto"/>
            </w:tcBorders>
            <w:vAlign w:val="center"/>
          </w:tcPr>
          <w:p w14:paraId="22178FAE" w14:textId="77777777" w:rsidR="004253E7" w:rsidRPr="00E16337" w:rsidRDefault="004253E7" w:rsidP="009119CD">
            <w:pPr>
              <w:jc w:val="center"/>
              <w:rPr>
                <w:sz w:val="22"/>
                <w:szCs w:val="22"/>
              </w:rPr>
            </w:pPr>
            <w:r w:rsidRPr="00E16337">
              <w:rPr>
                <w:sz w:val="22"/>
                <w:szCs w:val="22"/>
              </w:rPr>
              <w:t>376,96</w:t>
            </w:r>
          </w:p>
        </w:tc>
        <w:tc>
          <w:tcPr>
            <w:tcW w:w="886" w:type="dxa"/>
            <w:tcBorders>
              <w:top w:val="single" w:sz="2" w:space="0" w:color="auto"/>
              <w:left w:val="single" w:sz="2" w:space="0" w:color="auto"/>
              <w:bottom w:val="single" w:sz="2" w:space="0" w:color="auto"/>
              <w:right w:val="single" w:sz="2" w:space="0" w:color="auto"/>
            </w:tcBorders>
            <w:vAlign w:val="center"/>
          </w:tcPr>
          <w:p w14:paraId="7CEFDC86" w14:textId="77777777" w:rsidR="004253E7" w:rsidRPr="00E16337" w:rsidRDefault="004253E7" w:rsidP="009119CD">
            <w:pPr>
              <w:jc w:val="center"/>
              <w:rPr>
                <w:sz w:val="22"/>
                <w:szCs w:val="22"/>
              </w:rPr>
            </w:pPr>
            <w:r w:rsidRPr="00E16337">
              <w:rPr>
                <w:sz w:val="22"/>
                <w:szCs w:val="22"/>
              </w:rPr>
              <w:t>312,64</w:t>
            </w:r>
          </w:p>
        </w:tc>
        <w:tc>
          <w:tcPr>
            <w:tcW w:w="886" w:type="dxa"/>
            <w:tcBorders>
              <w:top w:val="single" w:sz="2" w:space="0" w:color="auto"/>
              <w:left w:val="single" w:sz="2" w:space="0" w:color="auto"/>
              <w:bottom w:val="single" w:sz="2" w:space="0" w:color="auto"/>
              <w:right w:val="single" w:sz="2" w:space="0" w:color="auto"/>
            </w:tcBorders>
            <w:vAlign w:val="center"/>
          </w:tcPr>
          <w:p w14:paraId="18EC0A7A" w14:textId="77777777" w:rsidR="004253E7" w:rsidRPr="00E16337" w:rsidRDefault="004253E7" w:rsidP="009119CD">
            <w:pPr>
              <w:jc w:val="center"/>
              <w:rPr>
                <w:sz w:val="22"/>
                <w:szCs w:val="22"/>
              </w:rPr>
            </w:pPr>
            <w:r w:rsidRPr="00E16337">
              <w:rPr>
                <w:sz w:val="22"/>
                <w:szCs w:val="22"/>
              </w:rPr>
              <w:t>309,64</w:t>
            </w:r>
          </w:p>
        </w:tc>
        <w:tc>
          <w:tcPr>
            <w:tcW w:w="886" w:type="dxa"/>
            <w:tcBorders>
              <w:top w:val="single" w:sz="2" w:space="0" w:color="auto"/>
              <w:left w:val="single" w:sz="2" w:space="0" w:color="auto"/>
              <w:bottom w:val="single" w:sz="2" w:space="0" w:color="auto"/>
              <w:right w:val="single" w:sz="2" w:space="0" w:color="auto"/>
            </w:tcBorders>
            <w:vAlign w:val="center"/>
          </w:tcPr>
          <w:p w14:paraId="325A9F4C" w14:textId="77777777" w:rsidR="004253E7" w:rsidRPr="00E16337" w:rsidRDefault="004253E7" w:rsidP="009119CD">
            <w:pPr>
              <w:jc w:val="center"/>
              <w:rPr>
                <w:sz w:val="22"/>
                <w:szCs w:val="22"/>
              </w:rPr>
            </w:pPr>
            <w:r w:rsidRPr="00E16337">
              <w:rPr>
                <w:sz w:val="22"/>
                <w:szCs w:val="22"/>
              </w:rPr>
              <w:t>326,12</w:t>
            </w:r>
          </w:p>
        </w:tc>
        <w:tc>
          <w:tcPr>
            <w:tcW w:w="1028" w:type="dxa"/>
            <w:tcBorders>
              <w:top w:val="single" w:sz="2" w:space="0" w:color="auto"/>
              <w:left w:val="single" w:sz="2" w:space="0" w:color="auto"/>
              <w:bottom w:val="single" w:sz="2" w:space="0" w:color="auto"/>
              <w:right w:val="single" w:sz="2" w:space="0" w:color="auto"/>
            </w:tcBorders>
            <w:vAlign w:val="center"/>
          </w:tcPr>
          <w:p w14:paraId="599DEA32" w14:textId="77777777" w:rsidR="004253E7" w:rsidRPr="00E16337" w:rsidRDefault="004253E7" w:rsidP="009119CD">
            <w:pPr>
              <w:jc w:val="center"/>
              <w:rPr>
                <w:sz w:val="22"/>
                <w:szCs w:val="22"/>
              </w:rPr>
            </w:pPr>
            <w:r w:rsidRPr="00E16337">
              <w:rPr>
                <w:sz w:val="22"/>
                <w:szCs w:val="22"/>
              </w:rPr>
              <w:t>314,13</w:t>
            </w:r>
          </w:p>
        </w:tc>
        <w:tc>
          <w:tcPr>
            <w:tcW w:w="1134" w:type="dxa"/>
            <w:shd w:val="clear" w:color="auto" w:fill="auto"/>
            <w:vAlign w:val="center"/>
          </w:tcPr>
          <w:p w14:paraId="1A2E53DD" w14:textId="77777777" w:rsidR="004253E7" w:rsidRPr="00E16337" w:rsidRDefault="004253E7" w:rsidP="009119CD">
            <w:pPr>
              <w:jc w:val="center"/>
              <w:rPr>
                <w:sz w:val="22"/>
                <w:szCs w:val="22"/>
              </w:rPr>
            </w:pPr>
            <w:r w:rsidRPr="00E16337">
              <w:rPr>
                <w:sz w:val="22"/>
                <w:szCs w:val="22"/>
              </w:rPr>
              <w:t>108,91</w:t>
            </w:r>
          </w:p>
        </w:tc>
        <w:tc>
          <w:tcPr>
            <w:tcW w:w="1245" w:type="dxa"/>
            <w:shd w:val="clear" w:color="auto" w:fill="auto"/>
            <w:vAlign w:val="center"/>
          </w:tcPr>
          <w:p w14:paraId="7E53F4A3" w14:textId="77777777" w:rsidR="004253E7" w:rsidRPr="00E16337" w:rsidRDefault="004253E7" w:rsidP="009119CD">
            <w:pPr>
              <w:jc w:val="center"/>
              <w:rPr>
                <w:sz w:val="22"/>
                <w:szCs w:val="22"/>
              </w:rPr>
            </w:pPr>
            <w:r w:rsidRPr="00E16337">
              <w:rPr>
                <w:sz w:val="22"/>
                <w:szCs w:val="22"/>
              </w:rPr>
              <w:t>3 744,98</w:t>
            </w:r>
          </w:p>
        </w:tc>
        <w:tc>
          <w:tcPr>
            <w:tcW w:w="1165" w:type="dxa"/>
            <w:tcBorders>
              <w:top w:val="single" w:sz="2" w:space="0" w:color="auto"/>
              <w:left w:val="single" w:sz="2" w:space="0" w:color="auto"/>
              <w:bottom w:val="single" w:sz="2" w:space="0" w:color="auto"/>
              <w:right w:val="single" w:sz="2" w:space="0" w:color="auto"/>
            </w:tcBorders>
          </w:tcPr>
          <w:p w14:paraId="75DD099F" w14:textId="77777777" w:rsidR="004253E7" w:rsidRPr="00E16337" w:rsidRDefault="004253E7" w:rsidP="009119CD">
            <w:pPr>
              <w:jc w:val="center"/>
              <w:rPr>
                <w:sz w:val="22"/>
                <w:szCs w:val="22"/>
              </w:rPr>
            </w:pPr>
            <w:r w:rsidRPr="00E16337">
              <w:rPr>
                <w:sz w:val="22"/>
                <w:szCs w:val="22"/>
              </w:rPr>
              <w:t>х</w:t>
            </w:r>
          </w:p>
        </w:tc>
        <w:tc>
          <w:tcPr>
            <w:tcW w:w="1134" w:type="dxa"/>
            <w:tcBorders>
              <w:top w:val="single" w:sz="2" w:space="0" w:color="auto"/>
              <w:left w:val="single" w:sz="2" w:space="0" w:color="auto"/>
              <w:bottom w:val="single" w:sz="2" w:space="0" w:color="auto"/>
              <w:right w:val="single" w:sz="2" w:space="0" w:color="auto"/>
            </w:tcBorders>
          </w:tcPr>
          <w:p w14:paraId="3BC71511" w14:textId="77777777" w:rsidR="004253E7" w:rsidRPr="00E16337" w:rsidRDefault="004253E7" w:rsidP="009119CD">
            <w:pPr>
              <w:jc w:val="center"/>
              <w:rPr>
                <w:sz w:val="22"/>
                <w:szCs w:val="22"/>
              </w:rPr>
            </w:pPr>
            <w:r w:rsidRPr="00E16337">
              <w:rPr>
                <w:sz w:val="22"/>
                <w:szCs w:val="22"/>
              </w:rPr>
              <w:t>х</w:t>
            </w:r>
          </w:p>
        </w:tc>
      </w:tr>
      <w:tr w:rsidR="004253E7" w:rsidRPr="00963BC6" w14:paraId="447B3196" w14:textId="77777777" w:rsidTr="004253E7">
        <w:trPr>
          <w:trHeight w:val="267"/>
          <w:jc w:val="center"/>
        </w:trPr>
        <w:tc>
          <w:tcPr>
            <w:tcW w:w="1701" w:type="dxa"/>
            <w:vMerge/>
            <w:tcBorders>
              <w:left w:val="single" w:sz="2" w:space="0" w:color="auto"/>
              <w:right w:val="single" w:sz="2" w:space="0" w:color="auto"/>
            </w:tcBorders>
            <w:vAlign w:val="center"/>
          </w:tcPr>
          <w:p w14:paraId="4F93DF5D" w14:textId="77777777" w:rsidR="004253E7" w:rsidRPr="00963BC6" w:rsidRDefault="004253E7" w:rsidP="009119CD"/>
        </w:tc>
        <w:tc>
          <w:tcPr>
            <w:tcW w:w="1592" w:type="dxa"/>
            <w:shd w:val="clear" w:color="auto" w:fill="auto"/>
            <w:vAlign w:val="center"/>
          </w:tcPr>
          <w:p w14:paraId="76ECCFC5" w14:textId="77777777" w:rsidR="004253E7" w:rsidRPr="00E16337" w:rsidRDefault="004253E7" w:rsidP="009119CD">
            <w:pPr>
              <w:ind w:left="-114" w:right="-79"/>
              <w:jc w:val="center"/>
              <w:rPr>
                <w:sz w:val="22"/>
                <w:szCs w:val="22"/>
              </w:rPr>
            </w:pPr>
            <w:r w:rsidRPr="00E16337">
              <w:rPr>
                <w:sz w:val="22"/>
                <w:szCs w:val="22"/>
              </w:rPr>
              <w:t>с 01.01.2027</w:t>
            </w:r>
          </w:p>
        </w:tc>
        <w:tc>
          <w:tcPr>
            <w:tcW w:w="921" w:type="dxa"/>
            <w:tcBorders>
              <w:top w:val="single" w:sz="2" w:space="0" w:color="auto"/>
              <w:left w:val="single" w:sz="2" w:space="0" w:color="auto"/>
              <w:bottom w:val="single" w:sz="2" w:space="0" w:color="auto"/>
              <w:right w:val="single" w:sz="2" w:space="0" w:color="auto"/>
            </w:tcBorders>
            <w:vAlign w:val="center"/>
          </w:tcPr>
          <w:p w14:paraId="75EBA25D" w14:textId="77777777" w:rsidR="004253E7" w:rsidRPr="00E16337" w:rsidRDefault="004253E7" w:rsidP="009119CD">
            <w:pPr>
              <w:jc w:val="center"/>
              <w:rPr>
                <w:sz w:val="22"/>
                <w:szCs w:val="22"/>
              </w:rPr>
            </w:pPr>
            <w:r w:rsidRPr="00E16337">
              <w:rPr>
                <w:sz w:val="22"/>
                <w:szCs w:val="22"/>
              </w:rPr>
              <w:t>375,16</w:t>
            </w:r>
          </w:p>
        </w:tc>
        <w:tc>
          <w:tcPr>
            <w:tcW w:w="921" w:type="dxa"/>
            <w:tcBorders>
              <w:top w:val="single" w:sz="2" w:space="0" w:color="auto"/>
              <w:left w:val="single" w:sz="2" w:space="0" w:color="auto"/>
              <w:bottom w:val="single" w:sz="2" w:space="0" w:color="auto"/>
              <w:right w:val="single" w:sz="2" w:space="0" w:color="auto"/>
            </w:tcBorders>
            <w:vAlign w:val="center"/>
          </w:tcPr>
          <w:p w14:paraId="6BC0B5E8" w14:textId="77777777" w:rsidR="004253E7" w:rsidRPr="00E16337" w:rsidRDefault="004253E7" w:rsidP="009119CD">
            <w:pPr>
              <w:jc w:val="center"/>
              <w:rPr>
                <w:sz w:val="22"/>
                <w:szCs w:val="22"/>
              </w:rPr>
            </w:pPr>
            <w:r w:rsidRPr="00E16337">
              <w:rPr>
                <w:sz w:val="22"/>
                <w:szCs w:val="22"/>
              </w:rPr>
              <w:t>371,57</w:t>
            </w:r>
          </w:p>
        </w:tc>
        <w:tc>
          <w:tcPr>
            <w:tcW w:w="921" w:type="dxa"/>
            <w:tcBorders>
              <w:top w:val="single" w:sz="2" w:space="0" w:color="auto"/>
              <w:left w:val="single" w:sz="2" w:space="0" w:color="auto"/>
              <w:bottom w:val="single" w:sz="2" w:space="0" w:color="auto"/>
              <w:right w:val="single" w:sz="2" w:space="0" w:color="auto"/>
            </w:tcBorders>
            <w:vAlign w:val="center"/>
          </w:tcPr>
          <w:p w14:paraId="5B0F6351" w14:textId="77777777" w:rsidR="004253E7" w:rsidRPr="00E16337" w:rsidRDefault="004253E7" w:rsidP="009119CD">
            <w:pPr>
              <w:jc w:val="center"/>
              <w:rPr>
                <w:sz w:val="22"/>
                <w:szCs w:val="22"/>
              </w:rPr>
            </w:pPr>
            <w:r w:rsidRPr="00E16337">
              <w:rPr>
                <w:sz w:val="22"/>
                <w:szCs w:val="22"/>
              </w:rPr>
              <w:t>391,34</w:t>
            </w:r>
          </w:p>
        </w:tc>
        <w:tc>
          <w:tcPr>
            <w:tcW w:w="1062" w:type="dxa"/>
            <w:tcBorders>
              <w:top w:val="single" w:sz="2" w:space="0" w:color="auto"/>
              <w:left w:val="single" w:sz="2" w:space="0" w:color="auto"/>
              <w:bottom w:val="single" w:sz="2" w:space="0" w:color="auto"/>
              <w:right w:val="single" w:sz="2" w:space="0" w:color="auto"/>
            </w:tcBorders>
            <w:vAlign w:val="center"/>
          </w:tcPr>
          <w:p w14:paraId="7861F2C3" w14:textId="77777777" w:rsidR="004253E7" w:rsidRPr="00E16337" w:rsidRDefault="004253E7" w:rsidP="009119CD">
            <w:pPr>
              <w:jc w:val="center"/>
              <w:rPr>
                <w:sz w:val="22"/>
                <w:szCs w:val="22"/>
              </w:rPr>
            </w:pPr>
            <w:r w:rsidRPr="00E16337">
              <w:rPr>
                <w:sz w:val="22"/>
                <w:szCs w:val="22"/>
              </w:rPr>
              <w:t>376,96</w:t>
            </w:r>
          </w:p>
        </w:tc>
        <w:tc>
          <w:tcPr>
            <w:tcW w:w="886" w:type="dxa"/>
            <w:tcBorders>
              <w:top w:val="single" w:sz="2" w:space="0" w:color="auto"/>
              <w:left w:val="single" w:sz="2" w:space="0" w:color="auto"/>
              <w:bottom w:val="single" w:sz="2" w:space="0" w:color="auto"/>
              <w:right w:val="single" w:sz="2" w:space="0" w:color="auto"/>
            </w:tcBorders>
            <w:vAlign w:val="center"/>
          </w:tcPr>
          <w:p w14:paraId="60AB28F6" w14:textId="77777777" w:rsidR="004253E7" w:rsidRPr="00E16337" w:rsidRDefault="004253E7" w:rsidP="009119CD">
            <w:pPr>
              <w:jc w:val="center"/>
              <w:rPr>
                <w:sz w:val="22"/>
                <w:szCs w:val="22"/>
              </w:rPr>
            </w:pPr>
            <w:r w:rsidRPr="00E16337">
              <w:rPr>
                <w:sz w:val="22"/>
                <w:szCs w:val="22"/>
              </w:rPr>
              <w:t>312,64</w:t>
            </w:r>
          </w:p>
        </w:tc>
        <w:tc>
          <w:tcPr>
            <w:tcW w:w="886" w:type="dxa"/>
            <w:tcBorders>
              <w:top w:val="single" w:sz="2" w:space="0" w:color="auto"/>
              <w:left w:val="single" w:sz="2" w:space="0" w:color="auto"/>
              <w:bottom w:val="single" w:sz="2" w:space="0" w:color="auto"/>
              <w:right w:val="single" w:sz="2" w:space="0" w:color="auto"/>
            </w:tcBorders>
            <w:vAlign w:val="center"/>
          </w:tcPr>
          <w:p w14:paraId="214F449A" w14:textId="77777777" w:rsidR="004253E7" w:rsidRPr="00E16337" w:rsidRDefault="004253E7" w:rsidP="009119CD">
            <w:pPr>
              <w:jc w:val="center"/>
              <w:rPr>
                <w:sz w:val="22"/>
                <w:szCs w:val="22"/>
              </w:rPr>
            </w:pPr>
            <w:r w:rsidRPr="00E16337">
              <w:rPr>
                <w:sz w:val="22"/>
                <w:szCs w:val="22"/>
              </w:rPr>
              <w:t>309,64</w:t>
            </w:r>
          </w:p>
        </w:tc>
        <w:tc>
          <w:tcPr>
            <w:tcW w:w="886" w:type="dxa"/>
            <w:tcBorders>
              <w:top w:val="single" w:sz="2" w:space="0" w:color="auto"/>
              <w:left w:val="single" w:sz="2" w:space="0" w:color="auto"/>
              <w:bottom w:val="single" w:sz="2" w:space="0" w:color="auto"/>
              <w:right w:val="single" w:sz="2" w:space="0" w:color="auto"/>
            </w:tcBorders>
            <w:vAlign w:val="center"/>
          </w:tcPr>
          <w:p w14:paraId="79079C9C" w14:textId="77777777" w:rsidR="004253E7" w:rsidRPr="00E16337" w:rsidRDefault="004253E7" w:rsidP="009119CD">
            <w:pPr>
              <w:jc w:val="center"/>
              <w:rPr>
                <w:sz w:val="22"/>
                <w:szCs w:val="22"/>
              </w:rPr>
            </w:pPr>
            <w:r w:rsidRPr="00E16337">
              <w:rPr>
                <w:sz w:val="22"/>
                <w:szCs w:val="22"/>
              </w:rPr>
              <w:t>326,12</w:t>
            </w:r>
          </w:p>
        </w:tc>
        <w:tc>
          <w:tcPr>
            <w:tcW w:w="1028" w:type="dxa"/>
            <w:tcBorders>
              <w:top w:val="single" w:sz="2" w:space="0" w:color="auto"/>
              <w:left w:val="single" w:sz="2" w:space="0" w:color="auto"/>
              <w:bottom w:val="single" w:sz="2" w:space="0" w:color="auto"/>
              <w:right w:val="single" w:sz="2" w:space="0" w:color="auto"/>
            </w:tcBorders>
            <w:vAlign w:val="center"/>
          </w:tcPr>
          <w:p w14:paraId="3410169E" w14:textId="77777777" w:rsidR="004253E7" w:rsidRPr="00E16337" w:rsidRDefault="004253E7" w:rsidP="009119CD">
            <w:pPr>
              <w:jc w:val="center"/>
              <w:rPr>
                <w:sz w:val="22"/>
                <w:szCs w:val="22"/>
              </w:rPr>
            </w:pPr>
            <w:r w:rsidRPr="00E16337">
              <w:rPr>
                <w:sz w:val="22"/>
                <w:szCs w:val="22"/>
              </w:rPr>
              <w:t>314,13</w:t>
            </w:r>
          </w:p>
        </w:tc>
        <w:tc>
          <w:tcPr>
            <w:tcW w:w="1134" w:type="dxa"/>
            <w:shd w:val="clear" w:color="auto" w:fill="auto"/>
            <w:vAlign w:val="center"/>
          </w:tcPr>
          <w:p w14:paraId="68406E4F" w14:textId="77777777" w:rsidR="004253E7" w:rsidRPr="00E16337" w:rsidRDefault="004253E7" w:rsidP="009119CD">
            <w:pPr>
              <w:jc w:val="center"/>
              <w:rPr>
                <w:sz w:val="22"/>
                <w:szCs w:val="22"/>
              </w:rPr>
            </w:pPr>
            <w:r w:rsidRPr="00E16337">
              <w:rPr>
                <w:sz w:val="22"/>
                <w:szCs w:val="22"/>
              </w:rPr>
              <w:t>108,91</w:t>
            </w:r>
          </w:p>
        </w:tc>
        <w:tc>
          <w:tcPr>
            <w:tcW w:w="1245" w:type="dxa"/>
            <w:shd w:val="clear" w:color="auto" w:fill="auto"/>
            <w:vAlign w:val="center"/>
          </w:tcPr>
          <w:p w14:paraId="0AD4AE69" w14:textId="77777777" w:rsidR="004253E7" w:rsidRPr="00E16337" w:rsidRDefault="004253E7" w:rsidP="009119CD">
            <w:pPr>
              <w:jc w:val="center"/>
              <w:rPr>
                <w:sz w:val="22"/>
                <w:szCs w:val="22"/>
              </w:rPr>
            </w:pPr>
            <w:r w:rsidRPr="00E16337">
              <w:rPr>
                <w:sz w:val="22"/>
                <w:szCs w:val="22"/>
              </w:rPr>
              <w:t>3 744,98</w:t>
            </w:r>
          </w:p>
        </w:tc>
        <w:tc>
          <w:tcPr>
            <w:tcW w:w="1165" w:type="dxa"/>
            <w:tcBorders>
              <w:top w:val="single" w:sz="2" w:space="0" w:color="auto"/>
              <w:left w:val="single" w:sz="2" w:space="0" w:color="auto"/>
              <w:bottom w:val="single" w:sz="2" w:space="0" w:color="auto"/>
              <w:right w:val="single" w:sz="2" w:space="0" w:color="auto"/>
            </w:tcBorders>
          </w:tcPr>
          <w:p w14:paraId="1C33A03A" w14:textId="77777777" w:rsidR="004253E7" w:rsidRPr="00E16337" w:rsidRDefault="004253E7" w:rsidP="009119CD">
            <w:pPr>
              <w:jc w:val="center"/>
              <w:rPr>
                <w:sz w:val="22"/>
                <w:szCs w:val="22"/>
              </w:rPr>
            </w:pPr>
            <w:r w:rsidRPr="00E16337">
              <w:rPr>
                <w:sz w:val="22"/>
                <w:szCs w:val="22"/>
              </w:rPr>
              <w:t>х</w:t>
            </w:r>
          </w:p>
        </w:tc>
        <w:tc>
          <w:tcPr>
            <w:tcW w:w="1134" w:type="dxa"/>
            <w:tcBorders>
              <w:top w:val="single" w:sz="2" w:space="0" w:color="auto"/>
              <w:left w:val="single" w:sz="2" w:space="0" w:color="auto"/>
              <w:bottom w:val="single" w:sz="2" w:space="0" w:color="auto"/>
              <w:right w:val="single" w:sz="2" w:space="0" w:color="auto"/>
            </w:tcBorders>
          </w:tcPr>
          <w:p w14:paraId="03969FC0" w14:textId="77777777" w:rsidR="004253E7" w:rsidRPr="00E16337" w:rsidRDefault="004253E7" w:rsidP="009119CD">
            <w:pPr>
              <w:jc w:val="center"/>
              <w:rPr>
                <w:sz w:val="22"/>
                <w:szCs w:val="22"/>
              </w:rPr>
            </w:pPr>
            <w:r w:rsidRPr="00E16337">
              <w:rPr>
                <w:sz w:val="22"/>
                <w:szCs w:val="22"/>
              </w:rPr>
              <w:t>х</w:t>
            </w:r>
          </w:p>
        </w:tc>
      </w:tr>
      <w:tr w:rsidR="004253E7" w:rsidRPr="00963BC6" w14:paraId="64FB0A6A" w14:textId="77777777" w:rsidTr="004253E7">
        <w:trPr>
          <w:trHeight w:val="267"/>
          <w:jc w:val="center"/>
        </w:trPr>
        <w:tc>
          <w:tcPr>
            <w:tcW w:w="1701" w:type="dxa"/>
            <w:vMerge/>
            <w:tcBorders>
              <w:left w:val="single" w:sz="2" w:space="0" w:color="auto"/>
              <w:right w:val="single" w:sz="2" w:space="0" w:color="auto"/>
            </w:tcBorders>
            <w:vAlign w:val="center"/>
          </w:tcPr>
          <w:p w14:paraId="452A211B" w14:textId="77777777" w:rsidR="004253E7" w:rsidRPr="00963BC6" w:rsidRDefault="004253E7" w:rsidP="009119CD"/>
        </w:tc>
        <w:tc>
          <w:tcPr>
            <w:tcW w:w="1592" w:type="dxa"/>
            <w:shd w:val="clear" w:color="auto" w:fill="auto"/>
          </w:tcPr>
          <w:p w14:paraId="7C44EBEF" w14:textId="77777777" w:rsidR="004253E7" w:rsidRPr="00E16337" w:rsidRDefault="004253E7" w:rsidP="009119CD">
            <w:pPr>
              <w:ind w:left="-114" w:right="-79"/>
              <w:jc w:val="center"/>
              <w:rPr>
                <w:sz w:val="22"/>
                <w:szCs w:val="22"/>
              </w:rPr>
            </w:pPr>
            <w:r w:rsidRPr="00E16337">
              <w:rPr>
                <w:sz w:val="22"/>
                <w:szCs w:val="22"/>
              </w:rPr>
              <w:t>с 01.07.2027</w:t>
            </w:r>
          </w:p>
        </w:tc>
        <w:tc>
          <w:tcPr>
            <w:tcW w:w="921" w:type="dxa"/>
            <w:shd w:val="clear" w:color="auto" w:fill="auto"/>
          </w:tcPr>
          <w:p w14:paraId="7B1C3BF0" w14:textId="77777777" w:rsidR="004253E7" w:rsidRPr="00E16337" w:rsidRDefault="004253E7" w:rsidP="009119CD">
            <w:pPr>
              <w:jc w:val="center"/>
              <w:rPr>
                <w:sz w:val="22"/>
                <w:szCs w:val="22"/>
              </w:rPr>
            </w:pPr>
            <w:r w:rsidRPr="00E16337">
              <w:rPr>
                <w:sz w:val="22"/>
                <w:szCs w:val="22"/>
              </w:rPr>
              <w:t>376,19</w:t>
            </w:r>
          </w:p>
        </w:tc>
        <w:tc>
          <w:tcPr>
            <w:tcW w:w="921" w:type="dxa"/>
            <w:shd w:val="clear" w:color="auto" w:fill="auto"/>
          </w:tcPr>
          <w:p w14:paraId="053459CE" w14:textId="77777777" w:rsidR="004253E7" w:rsidRPr="00E16337" w:rsidRDefault="004253E7" w:rsidP="009119CD">
            <w:pPr>
              <w:jc w:val="center"/>
              <w:rPr>
                <w:sz w:val="22"/>
                <w:szCs w:val="22"/>
              </w:rPr>
            </w:pPr>
            <w:r w:rsidRPr="00E16337">
              <w:rPr>
                <w:sz w:val="22"/>
                <w:szCs w:val="22"/>
              </w:rPr>
              <w:t>372,66</w:t>
            </w:r>
          </w:p>
        </w:tc>
        <w:tc>
          <w:tcPr>
            <w:tcW w:w="921" w:type="dxa"/>
            <w:shd w:val="clear" w:color="auto" w:fill="auto"/>
          </w:tcPr>
          <w:p w14:paraId="4465F1CD" w14:textId="77777777" w:rsidR="004253E7" w:rsidRPr="00E16337" w:rsidRDefault="004253E7" w:rsidP="009119CD">
            <w:pPr>
              <w:jc w:val="center"/>
              <w:rPr>
                <w:sz w:val="22"/>
                <w:szCs w:val="22"/>
              </w:rPr>
            </w:pPr>
            <w:r w:rsidRPr="00E16337">
              <w:rPr>
                <w:sz w:val="22"/>
                <w:szCs w:val="22"/>
              </w:rPr>
              <w:t>392,04</w:t>
            </w:r>
          </w:p>
        </w:tc>
        <w:tc>
          <w:tcPr>
            <w:tcW w:w="1062" w:type="dxa"/>
            <w:shd w:val="clear" w:color="auto" w:fill="auto"/>
          </w:tcPr>
          <w:p w14:paraId="15FA27A2" w14:textId="77777777" w:rsidR="004253E7" w:rsidRPr="00E16337" w:rsidRDefault="004253E7" w:rsidP="009119CD">
            <w:pPr>
              <w:jc w:val="center"/>
              <w:rPr>
                <w:sz w:val="22"/>
                <w:szCs w:val="22"/>
              </w:rPr>
            </w:pPr>
            <w:r w:rsidRPr="00E16337">
              <w:rPr>
                <w:sz w:val="22"/>
                <w:szCs w:val="22"/>
              </w:rPr>
              <w:t>377,95</w:t>
            </w:r>
          </w:p>
        </w:tc>
        <w:tc>
          <w:tcPr>
            <w:tcW w:w="886" w:type="dxa"/>
            <w:shd w:val="clear" w:color="auto" w:fill="auto"/>
          </w:tcPr>
          <w:p w14:paraId="38CF2361" w14:textId="77777777" w:rsidR="004253E7" w:rsidRPr="00E16337" w:rsidRDefault="004253E7" w:rsidP="009119CD">
            <w:pPr>
              <w:jc w:val="center"/>
              <w:rPr>
                <w:sz w:val="22"/>
                <w:szCs w:val="22"/>
              </w:rPr>
            </w:pPr>
            <w:r w:rsidRPr="00E16337">
              <w:rPr>
                <w:sz w:val="22"/>
                <w:szCs w:val="22"/>
              </w:rPr>
              <w:t>313,49</w:t>
            </w:r>
          </w:p>
        </w:tc>
        <w:tc>
          <w:tcPr>
            <w:tcW w:w="886" w:type="dxa"/>
            <w:shd w:val="clear" w:color="auto" w:fill="auto"/>
          </w:tcPr>
          <w:p w14:paraId="7D8D1C8C" w14:textId="77777777" w:rsidR="004253E7" w:rsidRPr="00E16337" w:rsidRDefault="004253E7" w:rsidP="009119CD">
            <w:pPr>
              <w:jc w:val="center"/>
              <w:rPr>
                <w:sz w:val="22"/>
                <w:szCs w:val="22"/>
              </w:rPr>
            </w:pPr>
            <w:r w:rsidRPr="00E16337">
              <w:rPr>
                <w:sz w:val="22"/>
                <w:szCs w:val="22"/>
              </w:rPr>
              <w:t>310,55</w:t>
            </w:r>
          </w:p>
        </w:tc>
        <w:tc>
          <w:tcPr>
            <w:tcW w:w="886" w:type="dxa"/>
            <w:shd w:val="clear" w:color="auto" w:fill="auto"/>
          </w:tcPr>
          <w:p w14:paraId="298D1EAC" w14:textId="77777777" w:rsidR="004253E7" w:rsidRPr="00E16337" w:rsidRDefault="004253E7" w:rsidP="009119CD">
            <w:pPr>
              <w:jc w:val="center"/>
              <w:rPr>
                <w:sz w:val="22"/>
                <w:szCs w:val="22"/>
              </w:rPr>
            </w:pPr>
            <w:r w:rsidRPr="00E16337">
              <w:rPr>
                <w:sz w:val="22"/>
                <w:szCs w:val="22"/>
              </w:rPr>
              <w:t>326,70</w:t>
            </w:r>
          </w:p>
        </w:tc>
        <w:tc>
          <w:tcPr>
            <w:tcW w:w="1028" w:type="dxa"/>
            <w:shd w:val="clear" w:color="auto" w:fill="auto"/>
          </w:tcPr>
          <w:p w14:paraId="25DE710C" w14:textId="77777777" w:rsidR="004253E7" w:rsidRPr="00E16337" w:rsidRDefault="004253E7" w:rsidP="009119CD">
            <w:pPr>
              <w:jc w:val="center"/>
              <w:rPr>
                <w:sz w:val="22"/>
                <w:szCs w:val="22"/>
              </w:rPr>
            </w:pPr>
            <w:r w:rsidRPr="00E16337">
              <w:rPr>
                <w:sz w:val="22"/>
                <w:szCs w:val="22"/>
              </w:rPr>
              <w:t>314,96</w:t>
            </w:r>
          </w:p>
        </w:tc>
        <w:tc>
          <w:tcPr>
            <w:tcW w:w="1134" w:type="dxa"/>
            <w:shd w:val="clear" w:color="auto" w:fill="auto"/>
          </w:tcPr>
          <w:p w14:paraId="61A3948D" w14:textId="77777777" w:rsidR="004253E7" w:rsidRPr="00E16337" w:rsidRDefault="004253E7" w:rsidP="009119CD">
            <w:pPr>
              <w:jc w:val="center"/>
              <w:rPr>
                <w:sz w:val="22"/>
                <w:szCs w:val="22"/>
              </w:rPr>
            </w:pPr>
            <w:r w:rsidRPr="00E16337">
              <w:rPr>
                <w:sz w:val="22"/>
                <w:szCs w:val="22"/>
              </w:rPr>
              <w:t>113,88</w:t>
            </w:r>
          </w:p>
        </w:tc>
        <w:tc>
          <w:tcPr>
            <w:tcW w:w="1245" w:type="dxa"/>
            <w:tcBorders>
              <w:top w:val="nil"/>
              <w:left w:val="single" w:sz="4" w:space="0" w:color="auto"/>
              <w:bottom w:val="single" w:sz="4" w:space="0" w:color="auto"/>
              <w:right w:val="single" w:sz="4" w:space="0" w:color="auto"/>
            </w:tcBorders>
            <w:shd w:val="clear" w:color="000000" w:fill="FFFFFF"/>
          </w:tcPr>
          <w:p w14:paraId="5B86D218" w14:textId="77777777" w:rsidR="004253E7" w:rsidRPr="00E16337" w:rsidRDefault="004253E7" w:rsidP="009119CD">
            <w:pPr>
              <w:jc w:val="center"/>
              <w:rPr>
                <w:sz w:val="22"/>
                <w:szCs w:val="22"/>
              </w:rPr>
            </w:pPr>
            <w:r w:rsidRPr="00E16337">
              <w:rPr>
                <w:sz w:val="22"/>
                <w:szCs w:val="22"/>
              </w:rPr>
              <w:t>3 669,28</w:t>
            </w:r>
          </w:p>
        </w:tc>
        <w:tc>
          <w:tcPr>
            <w:tcW w:w="1165" w:type="dxa"/>
            <w:shd w:val="clear" w:color="auto" w:fill="auto"/>
            <w:vAlign w:val="center"/>
          </w:tcPr>
          <w:p w14:paraId="5E36B9A2" w14:textId="77777777" w:rsidR="004253E7" w:rsidRPr="00E16337" w:rsidRDefault="004253E7" w:rsidP="009119CD">
            <w:pPr>
              <w:jc w:val="center"/>
              <w:rPr>
                <w:sz w:val="22"/>
                <w:szCs w:val="22"/>
              </w:rPr>
            </w:pPr>
            <w:r w:rsidRPr="00E16337">
              <w:rPr>
                <w:sz w:val="22"/>
                <w:szCs w:val="22"/>
              </w:rPr>
              <w:t>х</w:t>
            </w:r>
          </w:p>
        </w:tc>
        <w:tc>
          <w:tcPr>
            <w:tcW w:w="1134" w:type="dxa"/>
            <w:shd w:val="clear" w:color="auto" w:fill="auto"/>
            <w:vAlign w:val="center"/>
          </w:tcPr>
          <w:p w14:paraId="747C70A9" w14:textId="77777777" w:rsidR="004253E7" w:rsidRPr="00E16337" w:rsidRDefault="004253E7" w:rsidP="009119CD">
            <w:pPr>
              <w:jc w:val="center"/>
              <w:rPr>
                <w:sz w:val="22"/>
                <w:szCs w:val="22"/>
              </w:rPr>
            </w:pPr>
            <w:r w:rsidRPr="00E16337">
              <w:rPr>
                <w:sz w:val="22"/>
                <w:szCs w:val="22"/>
              </w:rPr>
              <w:t>х</w:t>
            </w:r>
          </w:p>
        </w:tc>
      </w:tr>
      <w:tr w:rsidR="004253E7" w:rsidRPr="00963BC6" w14:paraId="6D6EC988" w14:textId="77777777" w:rsidTr="004253E7">
        <w:trPr>
          <w:trHeight w:val="267"/>
          <w:jc w:val="center"/>
        </w:trPr>
        <w:tc>
          <w:tcPr>
            <w:tcW w:w="1701" w:type="dxa"/>
            <w:vMerge/>
            <w:tcBorders>
              <w:left w:val="single" w:sz="2" w:space="0" w:color="auto"/>
              <w:right w:val="single" w:sz="2" w:space="0" w:color="auto"/>
            </w:tcBorders>
            <w:vAlign w:val="center"/>
          </w:tcPr>
          <w:p w14:paraId="0DCB6AA3" w14:textId="77777777" w:rsidR="004253E7" w:rsidRPr="00963BC6" w:rsidRDefault="004253E7" w:rsidP="009119CD"/>
        </w:tc>
        <w:tc>
          <w:tcPr>
            <w:tcW w:w="1592" w:type="dxa"/>
            <w:shd w:val="clear" w:color="auto" w:fill="auto"/>
          </w:tcPr>
          <w:p w14:paraId="4FC6B8CB" w14:textId="77777777" w:rsidR="004253E7" w:rsidRPr="00E16337" w:rsidRDefault="004253E7" w:rsidP="009119CD">
            <w:pPr>
              <w:ind w:left="-114" w:right="-79"/>
              <w:jc w:val="center"/>
              <w:rPr>
                <w:sz w:val="22"/>
                <w:szCs w:val="22"/>
              </w:rPr>
            </w:pPr>
            <w:r w:rsidRPr="00E16337">
              <w:rPr>
                <w:sz w:val="22"/>
                <w:szCs w:val="22"/>
              </w:rPr>
              <w:t>с 01.01.2028</w:t>
            </w:r>
          </w:p>
        </w:tc>
        <w:tc>
          <w:tcPr>
            <w:tcW w:w="921" w:type="dxa"/>
            <w:shd w:val="clear" w:color="auto" w:fill="auto"/>
          </w:tcPr>
          <w:p w14:paraId="15AC2BD3" w14:textId="77777777" w:rsidR="004253E7" w:rsidRPr="00E16337" w:rsidRDefault="004253E7" w:rsidP="009119CD">
            <w:pPr>
              <w:jc w:val="center"/>
              <w:rPr>
                <w:sz w:val="22"/>
                <w:szCs w:val="22"/>
              </w:rPr>
            </w:pPr>
            <w:r w:rsidRPr="00E16337">
              <w:rPr>
                <w:sz w:val="22"/>
                <w:szCs w:val="22"/>
              </w:rPr>
              <w:t>376,19</w:t>
            </w:r>
          </w:p>
        </w:tc>
        <w:tc>
          <w:tcPr>
            <w:tcW w:w="921" w:type="dxa"/>
            <w:shd w:val="clear" w:color="auto" w:fill="auto"/>
          </w:tcPr>
          <w:p w14:paraId="0919FC99" w14:textId="77777777" w:rsidR="004253E7" w:rsidRPr="00E16337" w:rsidRDefault="004253E7" w:rsidP="009119CD">
            <w:pPr>
              <w:jc w:val="center"/>
              <w:rPr>
                <w:sz w:val="22"/>
                <w:szCs w:val="22"/>
              </w:rPr>
            </w:pPr>
            <w:r w:rsidRPr="00E16337">
              <w:rPr>
                <w:sz w:val="22"/>
                <w:szCs w:val="22"/>
              </w:rPr>
              <w:t>372,66</w:t>
            </w:r>
          </w:p>
        </w:tc>
        <w:tc>
          <w:tcPr>
            <w:tcW w:w="921" w:type="dxa"/>
            <w:shd w:val="clear" w:color="auto" w:fill="auto"/>
          </w:tcPr>
          <w:p w14:paraId="44FC1CE0" w14:textId="77777777" w:rsidR="004253E7" w:rsidRPr="00E16337" w:rsidRDefault="004253E7" w:rsidP="009119CD">
            <w:pPr>
              <w:jc w:val="center"/>
              <w:rPr>
                <w:sz w:val="22"/>
                <w:szCs w:val="22"/>
              </w:rPr>
            </w:pPr>
            <w:r w:rsidRPr="00E16337">
              <w:rPr>
                <w:sz w:val="22"/>
                <w:szCs w:val="22"/>
              </w:rPr>
              <w:t>392,04</w:t>
            </w:r>
          </w:p>
        </w:tc>
        <w:tc>
          <w:tcPr>
            <w:tcW w:w="1062" w:type="dxa"/>
            <w:shd w:val="clear" w:color="auto" w:fill="auto"/>
          </w:tcPr>
          <w:p w14:paraId="16EC860F" w14:textId="77777777" w:rsidR="004253E7" w:rsidRPr="00E16337" w:rsidRDefault="004253E7" w:rsidP="009119CD">
            <w:pPr>
              <w:jc w:val="center"/>
              <w:rPr>
                <w:sz w:val="22"/>
                <w:szCs w:val="22"/>
              </w:rPr>
            </w:pPr>
            <w:r w:rsidRPr="00E16337">
              <w:rPr>
                <w:sz w:val="22"/>
                <w:szCs w:val="22"/>
              </w:rPr>
              <w:t>377,95</w:t>
            </w:r>
          </w:p>
        </w:tc>
        <w:tc>
          <w:tcPr>
            <w:tcW w:w="886" w:type="dxa"/>
            <w:shd w:val="clear" w:color="auto" w:fill="auto"/>
          </w:tcPr>
          <w:p w14:paraId="0ADFA846" w14:textId="77777777" w:rsidR="004253E7" w:rsidRPr="00E16337" w:rsidRDefault="004253E7" w:rsidP="009119CD">
            <w:pPr>
              <w:jc w:val="center"/>
              <w:rPr>
                <w:sz w:val="22"/>
                <w:szCs w:val="22"/>
              </w:rPr>
            </w:pPr>
            <w:r w:rsidRPr="00E16337">
              <w:rPr>
                <w:sz w:val="22"/>
                <w:szCs w:val="22"/>
              </w:rPr>
              <w:t>313,49</w:t>
            </w:r>
          </w:p>
        </w:tc>
        <w:tc>
          <w:tcPr>
            <w:tcW w:w="886" w:type="dxa"/>
            <w:shd w:val="clear" w:color="auto" w:fill="auto"/>
          </w:tcPr>
          <w:p w14:paraId="41472919" w14:textId="77777777" w:rsidR="004253E7" w:rsidRPr="00E16337" w:rsidRDefault="004253E7" w:rsidP="009119CD">
            <w:pPr>
              <w:jc w:val="center"/>
              <w:rPr>
                <w:sz w:val="22"/>
                <w:szCs w:val="22"/>
              </w:rPr>
            </w:pPr>
            <w:r w:rsidRPr="00E16337">
              <w:rPr>
                <w:sz w:val="22"/>
                <w:szCs w:val="22"/>
              </w:rPr>
              <w:t>310,55</w:t>
            </w:r>
          </w:p>
        </w:tc>
        <w:tc>
          <w:tcPr>
            <w:tcW w:w="886" w:type="dxa"/>
            <w:shd w:val="clear" w:color="auto" w:fill="auto"/>
          </w:tcPr>
          <w:p w14:paraId="6200693D" w14:textId="77777777" w:rsidR="004253E7" w:rsidRPr="00E16337" w:rsidRDefault="004253E7" w:rsidP="009119CD">
            <w:pPr>
              <w:jc w:val="center"/>
              <w:rPr>
                <w:sz w:val="22"/>
                <w:szCs w:val="22"/>
              </w:rPr>
            </w:pPr>
            <w:r w:rsidRPr="00E16337">
              <w:rPr>
                <w:sz w:val="22"/>
                <w:szCs w:val="22"/>
              </w:rPr>
              <w:t>326,70</w:t>
            </w:r>
          </w:p>
        </w:tc>
        <w:tc>
          <w:tcPr>
            <w:tcW w:w="1028" w:type="dxa"/>
            <w:shd w:val="clear" w:color="auto" w:fill="auto"/>
          </w:tcPr>
          <w:p w14:paraId="44D23C1A" w14:textId="77777777" w:rsidR="004253E7" w:rsidRPr="00E16337" w:rsidRDefault="004253E7" w:rsidP="009119CD">
            <w:pPr>
              <w:jc w:val="center"/>
              <w:rPr>
                <w:sz w:val="22"/>
                <w:szCs w:val="22"/>
              </w:rPr>
            </w:pPr>
            <w:r w:rsidRPr="00E16337">
              <w:rPr>
                <w:sz w:val="22"/>
                <w:szCs w:val="22"/>
              </w:rPr>
              <w:t>314,96</w:t>
            </w:r>
          </w:p>
        </w:tc>
        <w:tc>
          <w:tcPr>
            <w:tcW w:w="1134" w:type="dxa"/>
            <w:shd w:val="clear" w:color="auto" w:fill="auto"/>
          </w:tcPr>
          <w:p w14:paraId="50587D59" w14:textId="77777777" w:rsidR="004253E7" w:rsidRPr="00E16337" w:rsidRDefault="004253E7" w:rsidP="009119CD">
            <w:pPr>
              <w:jc w:val="center"/>
              <w:rPr>
                <w:sz w:val="22"/>
                <w:szCs w:val="22"/>
              </w:rPr>
            </w:pPr>
            <w:r w:rsidRPr="00E16337">
              <w:rPr>
                <w:sz w:val="22"/>
                <w:szCs w:val="22"/>
              </w:rPr>
              <w:t>113,88</w:t>
            </w:r>
          </w:p>
        </w:tc>
        <w:tc>
          <w:tcPr>
            <w:tcW w:w="1245" w:type="dxa"/>
            <w:tcBorders>
              <w:top w:val="nil"/>
              <w:left w:val="single" w:sz="4" w:space="0" w:color="auto"/>
              <w:bottom w:val="single" w:sz="4" w:space="0" w:color="auto"/>
              <w:right w:val="single" w:sz="4" w:space="0" w:color="auto"/>
            </w:tcBorders>
            <w:shd w:val="clear" w:color="000000" w:fill="FFFFFF"/>
          </w:tcPr>
          <w:p w14:paraId="6DCD993E" w14:textId="77777777" w:rsidR="004253E7" w:rsidRPr="00E16337" w:rsidRDefault="004253E7" w:rsidP="009119CD">
            <w:pPr>
              <w:jc w:val="center"/>
              <w:rPr>
                <w:sz w:val="22"/>
                <w:szCs w:val="22"/>
              </w:rPr>
            </w:pPr>
            <w:r w:rsidRPr="00E16337">
              <w:rPr>
                <w:sz w:val="22"/>
                <w:szCs w:val="22"/>
              </w:rPr>
              <w:t>3 669,28</w:t>
            </w:r>
          </w:p>
        </w:tc>
        <w:tc>
          <w:tcPr>
            <w:tcW w:w="1165" w:type="dxa"/>
            <w:shd w:val="clear" w:color="auto" w:fill="auto"/>
            <w:vAlign w:val="center"/>
          </w:tcPr>
          <w:p w14:paraId="037CDE88" w14:textId="77777777" w:rsidR="004253E7" w:rsidRPr="00E16337" w:rsidRDefault="004253E7" w:rsidP="009119CD">
            <w:pPr>
              <w:jc w:val="center"/>
              <w:rPr>
                <w:sz w:val="22"/>
                <w:szCs w:val="22"/>
              </w:rPr>
            </w:pPr>
            <w:r w:rsidRPr="00E16337">
              <w:rPr>
                <w:sz w:val="22"/>
                <w:szCs w:val="22"/>
              </w:rPr>
              <w:t>х</w:t>
            </w:r>
          </w:p>
        </w:tc>
        <w:tc>
          <w:tcPr>
            <w:tcW w:w="1134" w:type="dxa"/>
            <w:shd w:val="clear" w:color="auto" w:fill="auto"/>
            <w:vAlign w:val="center"/>
          </w:tcPr>
          <w:p w14:paraId="6871B662" w14:textId="77777777" w:rsidR="004253E7" w:rsidRPr="00E16337" w:rsidRDefault="004253E7" w:rsidP="009119CD">
            <w:pPr>
              <w:jc w:val="center"/>
              <w:rPr>
                <w:sz w:val="22"/>
                <w:szCs w:val="22"/>
              </w:rPr>
            </w:pPr>
            <w:r w:rsidRPr="00E16337">
              <w:rPr>
                <w:sz w:val="22"/>
                <w:szCs w:val="22"/>
              </w:rPr>
              <w:t>х</w:t>
            </w:r>
          </w:p>
        </w:tc>
      </w:tr>
      <w:tr w:rsidR="004253E7" w:rsidRPr="00963BC6" w14:paraId="4ED20820" w14:textId="77777777" w:rsidTr="004253E7">
        <w:trPr>
          <w:trHeight w:val="267"/>
          <w:jc w:val="center"/>
        </w:trPr>
        <w:tc>
          <w:tcPr>
            <w:tcW w:w="1701" w:type="dxa"/>
            <w:vMerge/>
            <w:tcBorders>
              <w:left w:val="single" w:sz="2" w:space="0" w:color="auto"/>
              <w:right w:val="single" w:sz="2" w:space="0" w:color="auto"/>
            </w:tcBorders>
            <w:vAlign w:val="center"/>
          </w:tcPr>
          <w:p w14:paraId="4E3650E1" w14:textId="77777777" w:rsidR="004253E7" w:rsidRPr="00963BC6" w:rsidRDefault="004253E7" w:rsidP="009119CD"/>
        </w:tc>
        <w:tc>
          <w:tcPr>
            <w:tcW w:w="1592" w:type="dxa"/>
            <w:shd w:val="clear" w:color="auto" w:fill="auto"/>
          </w:tcPr>
          <w:p w14:paraId="14C9A5ED" w14:textId="77777777" w:rsidR="004253E7" w:rsidRPr="00E16337" w:rsidRDefault="004253E7" w:rsidP="009119CD">
            <w:pPr>
              <w:ind w:left="-114" w:right="-79"/>
              <w:jc w:val="center"/>
              <w:rPr>
                <w:sz w:val="22"/>
                <w:szCs w:val="22"/>
              </w:rPr>
            </w:pPr>
            <w:r w:rsidRPr="00E16337">
              <w:rPr>
                <w:sz w:val="22"/>
                <w:szCs w:val="22"/>
              </w:rPr>
              <w:t>с 01.07.2028</w:t>
            </w:r>
          </w:p>
        </w:tc>
        <w:tc>
          <w:tcPr>
            <w:tcW w:w="921" w:type="dxa"/>
            <w:shd w:val="clear" w:color="auto" w:fill="auto"/>
          </w:tcPr>
          <w:p w14:paraId="16EF34F0" w14:textId="77777777" w:rsidR="004253E7" w:rsidRPr="00E16337" w:rsidRDefault="004253E7" w:rsidP="009119CD">
            <w:pPr>
              <w:jc w:val="center"/>
              <w:rPr>
                <w:sz w:val="22"/>
                <w:szCs w:val="22"/>
              </w:rPr>
            </w:pPr>
            <w:r w:rsidRPr="00E16337">
              <w:rPr>
                <w:sz w:val="22"/>
                <w:szCs w:val="22"/>
              </w:rPr>
              <w:t>401,71</w:t>
            </w:r>
          </w:p>
        </w:tc>
        <w:tc>
          <w:tcPr>
            <w:tcW w:w="921" w:type="dxa"/>
            <w:shd w:val="clear" w:color="auto" w:fill="auto"/>
          </w:tcPr>
          <w:p w14:paraId="71CEABBC" w14:textId="77777777" w:rsidR="004253E7" w:rsidRPr="00E16337" w:rsidRDefault="004253E7" w:rsidP="009119CD">
            <w:pPr>
              <w:jc w:val="center"/>
              <w:rPr>
                <w:sz w:val="22"/>
                <w:szCs w:val="22"/>
              </w:rPr>
            </w:pPr>
            <w:r w:rsidRPr="00E16337">
              <w:rPr>
                <w:sz w:val="22"/>
                <w:szCs w:val="22"/>
              </w:rPr>
              <w:t>397,85</w:t>
            </w:r>
          </w:p>
        </w:tc>
        <w:tc>
          <w:tcPr>
            <w:tcW w:w="921" w:type="dxa"/>
            <w:shd w:val="clear" w:color="auto" w:fill="auto"/>
          </w:tcPr>
          <w:p w14:paraId="209F2F41" w14:textId="77777777" w:rsidR="004253E7" w:rsidRPr="00E16337" w:rsidRDefault="004253E7" w:rsidP="009119CD">
            <w:pPr>
              <w:jc w:val="center"/>
              <w:rPr>
                <w:sz w:val="22"/>
                <w:szCs w:val="22"/>
              </w:rPr>
            </w:pPr>
            <w:r w:rsidRPr="00E16337">
              <w:rPr>
                <w:sz w:val="22"/>
                <w:szCs w:val="22"/>
              </w:rPr>
              <w:t>419,10</w:t>
            </w:r>
          </w:p>
        </w:tc>
        <w:tc>
          <w:tcPr>
            <w:tcW w:w="1062" w:type="dxa"/>
            <w:shd w:val="clear" w:color="auto" w:fill="auto"/>
          </w:tcPr>
          <w:p w14:paraId="15E49015" w14:textId="77777777" w:rsidR="004253E7" w:rsidRPr="00E16337" w:rsidRDefault="004253E7" w:rsidP="009119CD">
            <w:pPr>
              <w:jc w:val="center"/>
              <w:rPr>
                <w:sz w:val="22"/>
                <w:szCs w:val="22"/>
              </w:rPr>
            </w:pPr>
            <w:r w:rsidRPr="00E16337">
              <w:rPr>
                <w:sz w:val="22"/>
                <w:szCs w:val="22"/>
              </w:rPr>
              <w:t>403,64</w:t>
            </w:r>
          </w:p>
        </w:tc>
        <w:tc>
          <w:tcPr>
            <w:tcW w:w="886" w:type="dxa"/>
            <w:shd w:val="clear" w:color="auto" w:fill="auto"/>
          </w:tcPr>
          <w:p w14:paraId="7C782355" w14:textId="77777777" w:rsidR="004253E7" w:rsidRPr="00E16337" w:rsidRDefault="004253E7" w:rsidP="009119CD">
            <w:pPr>
              <w:jc w:val="center"/>
              <w:rPr>
                <w:sz w:val="22"/>
                <w:szCs w:val="22"/>
              </w:rPr>
            </w:pPr>
            <w:r w:rsidRPr="00E16337">
              <w:rPr>
                <w:sz w:val="22"/>
                <w:szCs w:val="22"/>
              </w:rPr>
              <w:t>334,76</w:t>
            </w:r>
          </w:p>
        </w:tc>
        <w:tc>
          <w:tcPr>
            <w:tcW w:w="886" w:type="dxa"/>
            <w:shd w:val="clear" w:color="auto" w:fill="auto"/>
          </w:tcPr>
          <w:p w14:paraId="27F06C71" w14:textId="77777777" w:rsidR="004253E7" w:rsidRPr="00E16337" w:rsidRDefault="004253E7" w:rsidP="009119CD">
            <w:pPr>
              <w:jc w:val="center"/>
              <w:rPr>
                <w:sz w:val="22"/>
                <w:szCs w:val="22"/>
              </w:rPr>
            </w:pPr>
            <w:r w:rsidRPr="00E16337">
              <w:rPr>
                <w:sz w:val="22"/>
                <w:szCs w:val="22"/>
              </w:rPr>
              <w:t>331,54</w:t>
            </w:r>
          </w:p>
        </w:tc>
        <w:tc>
          <w:tcPr>
            <w:tcW w:w="886" w:type="dxa"/>
            <w:shd w:val="clear" w:color="auto" w:fill="auto"/>
          </w:tcPr>
          <w:p w14:paraId="4D7CE891" w14:textId="77777777" w:rsidR="004253E7" w:rsidRPr="00E16337" w:rsidRDefault="004253E7" w:rsidP="009119CD">
            <w:pPr>
              <w:jc w:val="center"/>
              <w:rPr>
                <w:sz w:val="22"/>
                <w:szCs w:val="22"/>
              </w:rPr>
            </w:pPr>
            <w:r w:rsidRPr="00E16337">
              <w:rPr>
                <w:sz w:val="22"/>
                <w:szCs w:val="22"/>
              </w:rPr>
              <w:t>349,25</w:t>
            </w:r>
          </w:p>
        </w:tc>
        <w:tc>
          <w:tcPr>
            <w:tcW w:w="1028" w:type="dxa"/>
            <w:shd w:val="clear" w:color="auto" w:fill="auto"/>
          </w:tcPr>
          <w:p w14:paraId="4BF2E162" w14:textId="77777777" w:rsidR="004253E7" w:rsidRPr="00E16337" w:rsidRDefault="004253E7" w:rsidP="009119CD">
            <w:pPr>
              <w:jc w:val="center"/>
              <w:rPr>
                <w:sz w:val="22"/>
                <w:szCs w:val="22"/>
              </w:rPr>
            </w:pPr>
            <w:r w:rsidRPr="00E16337">
              <w:rPr>
                <w:sz w:val="22"/>
                <w:szCs w:val="22"/>
              </w:rPr>
              <w:t>336,37</w:t>
            </w:r>
          </w:p>
        </w:tc>
        <w:tc>
          <w:tcPr>
            <w:tcW w:w="1134" w:type="dxa"/>
            <w:shd w:val="clear" w:color="auto" w:fill="auto"/>
          </w:tcPr>
          <w:p w14:paraId="3FBD5D38" w14:textId="77777777" w:rsidR="004253E7" w:rsidRPr="00E16337" w:rsidRDefault="004253E7" w:rsidP="009119CD">
            <w:pPr>
              <w:jc w:val="center"/>
              <w:rPr>
                <w:sz w:val="22"/>
                <w:szCs w:val="22"/>
              </w:rPr>
            </w:pPr>
            <w:r w:rsidRPr="00E16337">
              <w:rPr>
                <w:sz w:val="22"/>
                <w:szCs w:val="22"/>
              </w:rPr>
              <w:t>115,83</w:t>
            </w:r>
          </w:p>
        </w:tc>
        <w:tc>
          <w:tcPr>
            <w:tcW w:w="1245" w:type="dxa"/>
            <w:tcBorders>
              <w:top w:val="nil"/>
              <w:left w:val="single" w:sz="4" w:space="0" w:color="auto"/>
              <w:bottom w:val="single" w:sz="4" w:space="0" w:color="auto"/>
              <w:right w:val="single" w:sz="4" w:space="0" w:color="auto"/>
            </w:tcBorders>
            <w:shd w:val="clear" w:color="000000" w:fill="FFFFFF"/>
          </w:tcPr>
          <w:p w14:paraId="5EAE0768" w14:textId="77777777" w:rsidR="004253E7" w:rsidRPr="00E16337" w:rsidRDefault="004253E7" w:rsidP="009119CD">
            <w:pPr>
              <w:jc w:val="center"/>
              <w:rPr>
                <w:sz w:val="22"/>
                <w:szCs w:val="22"/>
              </w:rPr>
            </w:pPr>
            <w:r w:rsidRPr="00E16337">
              <w:rPr>
                <w:sz w:val="22"/>
                <w:szCs w:val="22"/>
              </w:rPr>
              <w:t>4 024,46</w:t>
            </w:r>
          </w:p>
        </w:tc>
        <w:tc>
          <w:tcPr>
            <w:tcW w:w="1165" w:type="dxa"/>
            <w:shd w:val="clear" w:color="auto" w:fill="auto"/>
            <w:vAlign w:val="center"/>
          </w:tcPr>
          <w:p w14:paraId="555F075B" w14:textId="77777777" w:rsidR="004253E7" w:rsidRPr="00E16337" w:rsidRDefault="004253E7" w:rsidP="009119CD">
            <w:pPr>
              <w:jc w:val="center"/>
              <w:rPr>
                <w:sz w:val="22"/>
                <w:szCs w:val="22"/>
              </w:rPr>
            </w:pPr>
            <w:r w:rsidRPr="00E16337">
              <w:rPr>
                <w:sz w:val="22"/>
                <w:szCs w:val="22"/>
              </w:rPr>
              <w:t>х</w:t>
            </w:r>
          </w:p>
        </w:tc>
        <w:tc>
          <w:tcPr>
            <w:tcW w:w="1134" w:type="dxa"/>
            <w:shd w:val="clear" w:color="auto" w:fill="auto"/>
            <w:vAlign w:val="center"/>
          </w:tcPr>
          <w:p w14:paraId="39AA2173" w14:textId="77777777" w:rsidR="004253E7" w:rsidRPr="00E16337" w:rsidRDefault="004253E7" w:rsidP="009119CD">
            <w:pPr>
              <w:jc w:val="center"/>
              <w:rPr>
                <w:sz w:val="22"/>
                <w:szCs w:val="22"/>
              </w:rPr>
            </w:pPr>
            <w:r w:rsidRPr="00E16337">
              <w:rPr>
                <w:sz w:val="22"/>
                <w:szCs w:val="22"/>
              </w:rPr>
              <w:t>х</w:t>
            </w:r>
          </w:p>
        </w:tc>
      </w:tr>
      <w:tr w:rsidR="004253E7" w:rsidRPr="00963BC6" w14:paraId="08C153C2" w14:textId="77777777" w:rsidTr="004253E7">
        <w:trPr>
          <w:trHeight w:val="267"/>
          <w:jc w:val="center"/>
        </w:trPr>
        <w:tc>
          <w:tcPr>
            <w:tcW w:w="1701" w:type="dxa"/>
            <w:vMerge/>
            <w:tcBorders>
              <w:left w:val="single" w:sz="2" w:space="0" w:color="auto"/>
              <w:right w:val="single" w:sz="2" w:space="0" w:color="auto"/>
            </w:tcBorders>
            <w:vAlign w:val="center"/>
          </w:tcPr>
          <w:p w14:paraId="6A8E9B2C" w14:textId="77777777" w:rsidR="004253E7" w:rsidRPr="00963BC6" w:rsidRDefault="004253E7" w:rsidP="009119CD"/>
        </w:tc>
        <w:tc>
          <w:tcPr>
            <w:tcW w:w="1592" w:type="dxa"/>
            <w:shd w:val="clear" w:color="auto" w:fill="auto"/>
          </w:tcPr>
          <w:p w14:paraId="7BE3E83B" w14:textId="77777777" w:rsidR="004253E7" w:rsidRPr="00E16337" w:rsidRDefault="004253E7" w:rsidP="009119CD">
            <w:pPr>
              <w:ind w:left="-114" w:right="-79"/>
              <w:jc w:val="center"/>
              <w:rPr>
                <w:sz w:val="22"/>
                <w:szCs w:val="22"/>
              </w:rPr>
            </w:pPr>
            <w:r w:rsidRPr="00E16337">
              <w:rPr>
                <w:sz w:val="22"/>
                <w:szCs w:val="22"/>
              </w:rPr>
              <w:t>с 01.01.2029</w:t>
            </w:r>
          </w:p>
        </w:tc>
        <w:tc>
          <w:tcPr>
            <w:tcW w:w="921" w:type="dxa"/>
            <w:shd w:val="clear" w:color="auto" w:fill="auto"/>
          </w:tcPr>
          <w:p w14:paraId="71512C4C" w14:textId="77777777" w:rsidR="004253E7" w:rsidRPr="00E16337" w:rsidRDefault="004253E7" w:rsidP="009119CD">
            <w:pPr>
              <w:jc w:val="center"/>
              <w:rPr>
                <w:sz w:val="22"/>
                <w:szCs w:val="22"/>
              </w:rPr>
            </w:pPr>
            <w:r w:rsidRPr="00E16337">
              <w:rPr>
                <w:sz w:val="22"/>
                <w:szCs w:val="22"/>
              </w:rPr>
              <w:t>401,71</w:t>
            </w:r>
          </w:p>
        </w:tc>
        <w:tc>
          <w:tcPr>
            <w:tcW w:w="921" w:type="dxa"/>
            <w:shd w:val="clear" w:color="auto" w:fill="auto"/>
          </w:tcPr>
          <w:p w14:paraId="521D4C08" w14:textId="77777777" w:rsidR="004253E7" w:rsidRPr="00E16337" w:rsidRDefault="004253E7" w:rsidP="009119CD">
            <w:pPr>
              <w:jc w:val="center"/>
              <w:rPr>
                <w:sz w:val="22"/>
                <w:szCs w:val="22"/>
              </w:rPr>
            </w:pPr>
            <w:r w:rsidRPr="00E16337">
              <w:rPr>
                <w:sz w:val="22"/>
                <w:szCs w:val="22"/>
              </w:rPr>
              <w:t>397,85</w:t>
            </w:r>
          </w:p>
        </w:tc>
        <w:tc>
          <w:tcPr>
            <w:tcW w:w="921" w:type="dxa"/>
            <w:shd w:val="clear" w:color="auto" w:fill="auto"/>
          </w:tcPr>
          <w:p w14:paraId="48FAA273" w14:textId="77777777" w:rsidR="004253E7" w:rsidRPr="00E16337" w:rsidRDefault="004253E7" w:rsidP="009119CD">
            <w:pPr>
              <w:jc w:val="center"/>
              <w:rPr>
                <w:sz w:val="22"/>
                <w:szCs w:val="22"/>
              </w:rPr>
            </w:pPr>
            <w:r w:rsidRPr="00E16337">
              <w:rPr>
                <w:sz w:val="22"/>
                <w:szCs w:val="22"/>
              </w:rPr>
              <w:t>419,10</w:t>
            </w:r>
          </w:p>
        </w:tc>
        <w:tc>
          <w:tcPr>
            <w:tcW w:w="1062" w:type="dxa"/>
            <w:shd w:val="clear" w:color="auto" w:fill="auto"/>
          </w:tcPr>
          <w:p w14:paraId="523703EC" w14:textId="77777777" w:rsidR="004253E7" w:rsidRPr="00E16337" w:rsidRDefault="004253E7" w:rsidP="009119CD">
            <w:pPr>
              <w:jc w:val="center"/>
              <w:rPr>
                <w:sz w:val="22"/>
                <w:szCs w:val="22"/>
              </w:rPr>
            </w:pPr>
            <w:r w:rsidRPr="00E16337">
              <w:rPr>
                <w:sz w:val="22"/>
                <w:szCs w:val="22"/>
              </w:rPr>
              <w:t>403,64</w:t>
            </w:r>
          </w:p>
        </w:tc>
        <w:tc>
          <w:tcPr>
            <w:tcW w:w="886" w:type="dxa"/>
            <w:shd w:val="clear" w:color="auto" w:fill="auto"/>
          </w:tcPr>
          <w:p w14:paraId="239E4F06" w14:textId="77777777" w:rsidR="004253E7" w:rsidRPr="00E16337" w:rsidRDefault="004253E7" w:rsidP="009119CD">
            <w:pPr>
              <w:jc w:val="center"/>
              <w:rPr>
                <w:sz w:val="22"/>
                <w:szCs w:val="22"/>
              </w:rPr>
            </w:pPr>
            <w:r w:rsidRPr="00E16337">
              <w:rPr>
                <w:sz w:val="22"/>
                <w:szCs w:val="22"/>
              </w:rPr>
              <w:t>334,76</w:t>
            </w:r>
          </w:p>
        </w:tc>
        <w:tc>
          <w:tcPr>
            <w:tcW w:w="886" w:type="dxa"/>
            <w:shd w:val="clear" w:color="auto" w:fill="auto"/>
          </w:tcPr>
          <w:p w14:paraId="0B4A6E4D" w14:textId="77777777" w:rsidR="004253E7" w:rsidRPr="00E16337" w:rsidRDefault="004253E7" w:rsidP="009119CD">
            <w:pPr>
              <w:jc w:val="center"/>
              <w:rPr>
                <w:sz w:val="22"/>
                <w:szCs w:val="22"/>
              </w:rPr>
            </w:pPr>
            <w:r w:rsidRPr="00E16337">
              <w:rPr>
                <w:sz w:val="22"/>
                <w:szCs w:val="22"/>
              </w:rPr>
              <w:t>331,54</w:t>
            </w:r>
          </w:p>
        </w:tc>
        <w:tc>
          <w:tcPr>
            <w:tcW w:w="886" w:type="dxa"/>
            <w:shd w:val="clear" w:color="auto" w:fill="auto"/>
          </w:tcPr>
          <w:p w14:paraId="417640A3" w14:textId="77777777" w:rsidR="004253E7" w:rsidRPr="00E16337" w:rsidRDefault="004253E7" w:rsidP="009119CD">
            <w:pPr>
              <w:jc w:val="center"/>
              <w:rPr>
                <w:sz w:val="22"/>
                <w:szCs w:val="22"/>
              </w:rPr>
            </w:pPr>
            <w:r w:rsidRPr="00E16337">
              <w:rPr>
                <w:sz w:val="22"/>
                <w:szCs w:val="22"/>
              </w:rPr>
              <w:t>349,25</w:t>
            </w:r>
          </w:p>
        </w:tc>
        <w:tc>
          <w:tcPr>
            <w:tcW w:w="1028" w:type="dxa"/>
            <w:shd w:val="clear" w:color="auto" w:fill="auto"/>
          </w:tcPr>
          <w:p w14:paraId="709A7DAF" w14:textId="77777777" w:rsidR="004253E7" w:rsidRPr="00E16337" w:rsidRDefault="004253E7" w:rsidP="009119CD">
            <w:pPr>
              <w:jc w:val="center"/>
              <w:rPr>
                <w:sz w:val="22"/>
                <w:szCs w:val="22"/>
              </w:rPr>
            </w:pPr>
            <w:r w:rsidRPr="00E16337">
              <w:rPr>
                <w:sz w:val="22"/>
                <w:szCs w:val="22"/>
              </w:rPr>
              <w:t>336,37</w:t>
            </w:r>
          </w:p>
        </w:tc>
        <w:tc>
          <w:tcPr>
            <w:tcW w:w="1134" w:type="dxa"/>
            <w:shd w:val="clear" w:color="auto" w:fill="auto"/>
          </w:tcPr>
          <w:p w14:paraId="71D4A5EC" w14:textId="77777777" w:rsidR="004253E7" w:rsidRPr="00E16337" w:rsidRDefault="004253E7" w:rsidP="009119CD">
            <w:pPr>
              <w:jc w:val="center"/>
              <w:rPr>
                <w:sz w:val="22"/>
                <w:szCs w:val="22"/>
              </w:rPr>
            </w:pPr>
            <w:r w:rsidRPr="00E16337">
              <w:rPr>
                <w:sz w:val="22"/>
                <w:szCs w:val="22"/>
              </w:rPr>
              <w:t>115,83</w:t>
            </w:r>
          </w:p>
        </w:tc>
        <w:tc>
          <w:tcPr>
            <w:tcW w:w="1245" w:type="dxa"/>
            <w:tcBorders>
              <w:top w:val="nil"/>
              <w:left w:val="single" w:sz="4" w:space="0" w:color="auto"/>
              <w:bottom w:val="single" w:sz="4" w:space="0" w:color="auto"/>
              <w:right w:val="single" w:sz="4" w:space="0" w:color="auto"/>
            </w:tcBorders>
            <w:shd w:val="clear" w:color="000000" w:fill="FFFFFF"/>
          </w:tcPr>
          <w:p w14:paraId="05EE389D" w14:textId="77777777" w:rsidR="004253E7" w:rsidRPr="00E16337" w:rsidRDefault="004253E7" w:rsidP="009119CD">
            <w:pPr>
              <w:jc w:val="center"/>
              <w:rPr>
                <w:sz w:val="22"/>
                <w:szCs w:val="22"/>
              </w:rPr>
            </w:pPr>
            <w:r w:rsidRPr="00E16337">
              <w:rPr>
                <w:sz w:val="22"/>
                <w:szCs w:val="22"/>
              </w:rPr>
              <w:t>4 024,46</w:t>
            </w:r>
          </w:p>
        </w:tc>
        <w:tc>
          <w:tcPr>
            <w:tcW w:w="1165" w:type="dxa"/>
            <w:shd w:val="clear" w:color="auto" w:fill="auto"/>
            <w:vAlign w:val="center"/>
          </w:tcPr>
          <w:p w14:paraId="1EFE857A" w14:textId="77777777" w:rsidR="004253E7" w:rsidRPr="00E16337" w:rsidRDefault="004253E7" w:rsidP="009119CD">
            <w:pPr>
              <w:jc w:val="center"/>
              <w:rPr>
                <w:sz w:val="22"/>
                <w:szCs w:val="22"/>
              </w:rPr>
            </w:pPr>
            <w:r w:rsidRPr="00E16337">
              <w:rPr>
                <w:sz w:val="22"/>
                <w:szCs w:val="22"/>
              </w:rPr>
              <w:t>х</w:t>
            </w:r>
          </w:p>
        </w:tc>
        <w:tc>
          <w:tcPr>
            <w:tcW w:w="1134" w:type="dxa"/>
            <w:shd w:val="clear" w:color="auto" w:fill="auto"/>
            <w:vAlign w:val="center"/>
          </w:tcPr>
          <w:p w14:paraId="255353C4" w14:textId="77777777" w:rsidR="004253E7" w:rsidRPr="00E16337" w:rsidRDefault="004253E7" w:rsidP="009119CD">
            <w:pPr>
              <w:jc w:val="center"/>
              <w:rPr>
                <w:sz w:val="22"/>
                <w:szCs w:val="22"/>
              </w:rPr>
            </w:pPr>
            <w:r w:rsidRPr="00E16337">
              <w:rPr>
                <w:sz w:val="22"/>
                <w:szCs w:val="22"/>
              </w:rPr>
              <w:t>х</w:t>
            </w:r>
          </w:p>
        </w:tc>
      </w:tr>
      <w:tr w:rsidR="004253E7" w:rsidRPr="00963BC6" w14:paraId="6A001888" w14:textId="77777777" w:rsidTr="004253E7">
        <w:trPr>
          <w:trHeight w:val="267"/>
          <w:jc w:val="center"/>
        </w:trPr>
        <w:tc>
          <w:tcPr>
            <w:tcW w:w="1701" w:type="dxa"/>
            <w:vMerge/>
            <w:tcBorders>
              <w:left w:val="single" w:sz="2" w:space="0" w:color="auto"/>
              <w:right w:val="single" w:sz="2" w:space="0" w:color="auto"/>
            </w:tcBorders>
            <w:vAlign w:val="center"/>
          </w:tcPr>
          <w:p w14:paraId="7BB6ECE0" w14:textId="77777777" w:rsidR="004253E7" w:rsidRPr="00963BC6" w:rsidRDefault="004253E7" w:rsidP="009119CD"/>
        </w:tc>
        <w:tc>
          <w:tcPr>
            <w:tcW w:w="1592" w:type="dxa"/>
            <w:shd w:val="clear" w:color="auto" w:fill="auto"/>
          </w:tcPr>
          <w:p w14:paraId="33AA3E71" w14:textId="77777777" w:rsidR="004253E7" w:rsidRPr="00E16337" w:rsidRDefault="004253E7" w:rsidP="009119CD">
            <w:pPr>
              <w:ind w:left="-114" w:right="-79"/>
              <w:jc w:val="center"/>
              <w:rPr>
                <w:sz w:val="22"/>
                <w:szCs w:val="22"/>
              </w:rPr>
            </w:pPr>
            <w:r w:rsidRPr="00E16337">
              <w:rPr>
                <w:sz w:val="22"/>
                <w:szCs w:val="22"/>
              </w:rPr>
              <w:t>с 01.07.2029</w:t>
            </w:r>
          </w:p>
        </w:tc>
        <w:tc>
          <w:tcPr>
            <w:tcW w:w="921" w:type="dxa"/>
            <w:shd w:val="clear" w:color="auto" w:fill="auto"/>
          </w:tcPr>
          <w:p w14:paraId="252A52A3" w14:textId="77777777" w:rsidR="004253E7" w:rsidRPr="00E16337" w:rsidRDefault="004253E7" w:rsidP="009119CD">
            <w:pPr>
              <w:jc w:val="center"/>
              <w:rPr>
                <w:sz w:val="22"/>
                <w:szCs w:val="22"/>
              </w:rPr>
            </w:pPr>
            <w:r w:rsidRPr="00E16337">
              <w:rPr>
                <w:sz w:val="22"/>
                <w:szCs w:val="22"/>
              </w:rPr>
              <w:t>397,93</w:t>
            </w:r>
          </w:p>
        </w:tc>
        <w:tc>
          <w:tcPr>
            <w:tcW w:w="921" w:type="dxa"/>
            <w:shd w:val="clear" w:color="auto" w:fill="auto"/>
          </w:tcPr>
          <w:p w14:paraId="63B10C08" w14:textId="77777777" w:rsidR="004253E7" w:rsidRPr="00E16337" w:rsidRDefault="004253E7" w:rsidP="009119CD">
            <w:pPr>
              <w:jc w:val="center"/>
              <w:rPr>
                <w:sz w:val="22"/>
                <w:szCs w:val="22"/>
              </w:rPr>
            </w:pPr>
            <w:r w:rsidRPr="00E16337">
              <w:rPr>
                <w:sz w:val="22"/>
                <w:szCs w:val="22"/>
              </w:rPr>
              <w:t>394,22</w:t>
            </w:r>
          </w:p>
        </w:tc>
        <w:tc>
          <w:tcPr>
            <w:tcW w:w="921" w:type="dxa"/>
            <w:shd w:val="clear" w:color="auto" w:fill="auto"/>
          </w:tcPr>
          <w:p w14:paraId="1A27806D" w14:textId="77777777" w:rsidR="004253E7" w:rsidRPr="00E16337" w:rsidRDefault="004253E7" w:rsidP="009119CD">
            <w:pPr>
              <w:jc w:val="center"/>
              <w:rPr>
                <w:sz w:val="22"/>
                <w:szCs w:val="22"/>
              </w:rPr>
            </w:pPr>
            <w:r w:rsidRPr="00E16337">
              <w:rPr>
                <w:sz w:val="22"/>
                <w:szCs w:val="22"/>
              </w:rPr>
              <w:t>414,60</w:t>
            </w:r>
          </w:p>
        </w:tc>
        <w:tc>
          <w:tcPr>
            <w:tcW w:w="1062" w:type="dxa"/>
            <w:shd w:val="clear" w:color="auto" w:fill="auto"/>
          </w:tcPr>
          <w:p w14:paraId="78769030" w14:textId="77777777" w:rsidR="004253E7" w:rsidRPr="00E16337" w:rsidRDefault="004253E7" w:rsidP="009119CD">
            <w:pPr>
              <w:jc w:val="center"/>
              <w:rPr>
                <w:sz w:val="22"/>
                <w:szCs w:val="22"/>
              </w:rPr>
            </w:pPr>
            <w:r w:rsidRPr="00E16337">
              <w:rPr>
                <w:sz w:val="22"/>
                <w:szCs w:val="22"/>
              </w:rPr>
              <w:t>399,78</w:t>
            </w:r>
          </w:p>
        </w:tc>
        <w:tc>
          <w:tcPr>
            <w:tcW w:w="886" w:type="dxa"/>
            <w:shd w:val="clear" w:color="auto" w:fill="auto"/>
          </w:tcPr>
          <w:p w14:paraId="77868349" w14:textId="77777777" w:rsidR="004253E7" w:rsidRPr="00E16337" w:rsidRDefault="004253E7" w:rsidP="009119CD">
            <w:pPr>
              <w:jc w:val="center"/>
              <w:rPr>
                <w:sz w:val="22"/>
                <w:szCs w:val="22"/>
              </w:rPr>
            </w:pPr>
            <w:r w:rsidRPr="00E16337">
              <w:rPr>
                <w:sz w:val="22"/>
                <w:szCs w:val="22"/>
              </w:rPr>
              <w:t>331,61</w:t>
            </w:r>
          </w:p>
        </w:tc>
        <w:tc>
          <w:tcPr>
            <w:tcW w:w="886" w:type="dxa"/>
            <w:shd w:val="clear" w:color="auto" w:fill="auto"/>
          </w:tcPr>
          <w:p w14:paraId="7E677F7A" w14:textId="77777777" w:rsidR="004253E7" w:rsidRPr="00E16337" w:rsidRDefault="004253E7" w:rsidP="009119CD">
            <w:pPr>
              <w:jc w:val="center"/>
              <w:rPr>
                <w:sz w:val="22"/>
                <w:szCs w:val="22"/>
              </w:rPr>
            </w:pPr>
            <w:r w:rsidRPr="00E16337">
              <w:rPr>
                <w:sz w:val="22"/>
                <w:szCs w:val="22"/>
              </w:rPr>
              <w:t>328,52</w:t>
            </w:r>
          </w:p>
        </w:tc>
        <w:tc>
          <w:tcPr>
            <w:tcW w:w="886" w:type="dxa"/>
            <w:shd w:val="clear" w:color="auto" w:fill="auto"/>
          </w:tcPr>
          <w:p w14:paraId="6392642E" w14:textId="77777777" w:rsidR="004253E7" w:rsidRPr="00E16337" w:rsidRDefault="004253E7" w:rsidP="009119CD">
            <w:pPr>
              <w:jc w:val="center"/>
              <w:rPr>
                <w:sz w:val="22"/>
                <w:szCs w:val="22"/>
              </w:rPr>
            </w:pPr>
            <w:r w:rsidRPr="00E16337">
              <w:rPr>
                <w:sz w:val="22"/>
                <w:szCs w:val="22"/>
              </w:rPr>
              <w:t>345,50</w:t>
            </w:r>
          </w:p>
        </w:tc>
        <w:tc>
          <w:tcPr>
            <w:tcW w:w="1028" w:type="dxa"/>
            <w:shd w:val="clear" w:color="auto" w:fill="auto"/>
          </w:tcPr>
          <w:p w14:paraId="021A121B" w14:textId="77777777" w:rsidR="004253E7" w:rsidRPr="00E16337" w:rsidRDefault="004253E7" w:rsidP="009119CD">
            <w:pPr>
              <w:jc w:val="center"/>
              <w:rPr>
                <w:sz w:val="22"/>
                <w:szCs w:val="22"/>
              </w:rPr>
            </w:pPr>
            <w:r w:rsidRPr="00E16337">
              <w:rPr>
                <w:sz w:val="22"/>
                <w:szCs w:val="22"/>
              </w:rPr>
              <w:t>333,15</w:t>
            </w:r>
          </w:p>
        </w:tc>
        <w:tc>
          <w:tcPr>
            <w:tcW w:w="1134" w:type="dxa"/>
            <w:shd w:val="clear" w:color="auto" w:fill="auto"/>
          </w:tcPr>
          <w:p w14:paraId="3D353DAC" w14:textId="77777777" w:rsidR="004253E7" w:rsidRPr="00E16337" w:rsidRDefault="004253E7" w:rsidP="009119CD">
            <w:pPr>
              <w:jc w:val="center"/>
              <w:rPr>
                <w:sz w:val="22"/>
                <w:szCs w:val="22"/>
              </w:rPr>
            </w:pPr>
            <w:r w:rsidRPr="00E16337">
              <w:rPr>
                <w:sz w:val="22"/>
                <w:szCs w:val="22"/>
              </w:rPr>
              <w:t>121,63</w:t>
            </w:r>
          </w:p>
        </w:tc>
        <w:tc>
          <w:tcPr>
            <w:tcW w:w="1245" w:type="dxa"/>
            <w:tcBorders>
              <w:top w:val="nil"/>
              <w:left w:val="single" w:sz="4" w:space="0" w:color="auto"/>
              <w:bottom w:val="single" w:sz="4" w:space="0" w:color="auto"/>
              <w:right w:val="single" w:sz="4" w:space="0" w:color="auto"/>
            </w:tcBorders>
            <w:shd w:val="clear" w:color="000000" w:fill="FFFFFF"/>
          </w:tcPr>
          <w:p w14:paraId="3E8BBB3D" w14:textId="77777777" w:rsidR="004253E7" w:rsidRPr="00E16337" w:rsidRDefault="004253E7" w:rsidP="009119CD">
            <w:pPr>
              <w:jc w:val="center"/>
              <w:rPr>
                <w:sz w:val="22"/>
                <w:szCs w:val="22"/>
              </w:rPr>
            </w:pPr>
            <w:r w:rsidRPr="00E16337">
              <w:rPr>
                <w:sz w:val="22"/>
                <w:szCs w:val="22"/>
              </w:rPr>
              <w:t>3 859,86</w:t>
            </w:r>
          </w:p>
        </w:tc>
        <w:tc>
          <w:tcPr>
            <w:tcW w:w="1165" w:type="dxa"/>
            <w:shd w:val="clear" w:color="auto" w:fill="auto"/>
          </w:tcPr>
          <w:p w14:paraId="119AF625" w14:textId="77777777" w:rsidR="004253E7" w:rsidRPr="00E16337" w:rsidRDefault="004253E7" w:rsidP="009119CD">
            <w:pPr>
              <w:jc w:val="center"/>
              <w:rPr>
                <w:sz w:val="22"/>
                <w:szCs w:val="22"/>
              </w:rPr>
            </w:pPr>
            <w:r w:rsidRPr="00E16337">
              <w:rPr>
                <w:sz w:val="22"/>
                <w:szCs w:val="22"/>
              </w:rPr>
              <w:t>х</w:t>
            </w:r>
          </w:p>
        </w:tc>
        <w:tc>
          <w:tcPr>
            <w:tcW w:w="1134" w:type="dxa"/>
            <w:shd w:val="clear" w:color="auto" w:fill="auto"/>
          </w:tcPr>
          <w:p w14:paraId="00E19AE6" w14:textId="77777777" w:rsidR="004253E7" w:rsidRPr="00E16337" w:rsidRDefault="004253E7" w:rsidP="009119CD">
            <w:pPr>
              <w:jc w:val="center"/>
              <w:rPr>
                <w:sz w:val="22"/>
                <w:szCs w:val="22"/>
              </w:rPr>
            </w:pPr>
            <w:r w:rsidRPr="00E16337">
              <w:rPr>
                <w:sz w:val="22"/>
                <w:szCs w:val="22"/>
              </w:rPr>
              <w:t>х</w:t>
            </w:r>
          </w:p>
        </w:tc>
      </w:tr>
      <w:tr w:rsidR="004253E7" w:rsidRPr="00963BC6" w14:paraId="1D41ECED" w14:textId="77777777" w:rsidTr="004253E7">
        <w:trPr>
          <w:trHeight w:val="267"/>
          <w:jc w:val="center"/>
        </w:trPr>
        <w:tc>
          <w:tcPr>
            <w:tcW w:w="1701" w:type="dxa"/>
            <w:vMerge/>
            <w:tcBorders>
              <w:left w:val="single" w:sz="2" w:space="0" w:color="auto"/>
              <w:right w:val="single" w:sz="2" w:space="0" w:color="auto"/>
            </w:tcBorders>
            <w:vAlign w:val="center"/>
          </w:tcPr>
          <w:p w14:paraId="20BA1557" w14:textId="77777777" w:rsidR="004253E7" w:rsidRPr="00963BC6" w:rsidRDefault="004253E7" w:rsidP="009119CD"/>
        </w:tc>
        <w:tc>
          <w:tcPr>
            <w:tcW w:w="1592" w:type="dxa"/>
            <w:shd w:val="clear" w:color="auto" w:fill="auto"/>
          </w:tcPr>
          <w:p w14:paraId="1DD17A2F" w14:textId="77777777" w:rsidR="004253E7" w:rsidRPr="00E16337" w:rsidRDefault="004253E7" w:rsidP="009119CD">
            <w:pPr>
              <w:ind w:left="-114" w:right="-79"/>
              <w:jc w:val="center"/>
              <w:rPr>
                <w:sz w:val="22"/>
                <w:szCs w:val="22"/>
              </w:rPr>
            </w:pPr>
            <w:r w:rsidRPr="00E16337">
              <w:rPr>
                <w:sz w:val="22"/>
                <w:szCs w:val="22"/>
              </w:rPr>
              <w:t>с 01.01.2030</w:t>
            </w:r>
          </w:p>
        </w:tc>
        <w:tc>
          <w:tcPr>
            <w:tcW w:w="921" w:type="dxa"/>
            <w:shd w:val="clear" w:color="auto" w:fill="auto"/>
          </w:tcPr>
          <w:p w14:paraId="08490CCF" w14:textId="77777777" w:rsidR="004253E7" w:rsidRPr="00E16337" w:rsidRDefault="004253E7" w:rsidP="009119CD">
            <w:pPr>
              <w:jc w:val="center"/>
              <w:rPr>
                <w:sz w:val="22"/>
                <w:szCs w:val="22"/>
              </w:rPr>
            </w:pPr>
            <w:r w:rsidRPr="00E16337">
              <w:rPr>
                <w:sz w:val="22"/>
                <w:szCs w:val="22"/>
              </w:rPr>
              <w:t>397,93</w:t>
            </w:r>
          </w:p>
        </w:tc>
        <w:tc>
          <w:tcPr>
            <w:tcW w:w="921" w:type="dxa"/>
            <w:shd w:val="clear" w:color="auto" w:fill="auto"/>
          </w:tcPr>
          <w:p w14:paraId="757D095C" w14:textId="77777777" w:rsidR="004253E7" w:rsidRPr="00E16337" w:rsidRDefault="004253E7" w:rsidP="009119CD">
            <w:pPr>
              <w:jc w:val="center"/>
              <w:rPr>
                <w:sz w:val="22"/>
                <w:szCs w:val="22"/>
              </w:rPr>
            </w:pPr>
            <w:r w:rsidRPr="00E16337">
              <w:rPr>
                <w:sz w:val="22"/>
                <w:szCs w:val="22"/>
              </w:rPr>
              <w:t>394,22</w:t>
            </w:r>
          </w:p>
        </w:tc>
        <w:tc>
          <w:tcPr>
            <w:tcW w:w="921" w:type="dxa"/>
            <w:shd w:val="clear" w:color="auto" w:fill="auto"/>
          </w:tcPr>
          <w:p w14:paraId="58DCF60C" w14:textId="77777777" w:rsidR="004253E7" w:rsidRPr="00E16337" w:rsidRDefault="004253E7" w:rsidP="009119CD">
            <w:pPr>
              <w:jc w:val="center"/>
              <w:rPr>
                <w:sz w:val="22"/>
                <w:szCs w:val="22"/>
              </w:rPr>
            </w:pPr>
            <w:r w:rsidRPr="00E16337">
              <w:rPr>
                <w:sz w:val="22"/>
                <w:szCs w:val="22"/>
              </w:rPr>
              <w:t>414,60</w:t>
            </w:r>
          </w:p>
        </w:tc>
        <w:tc>
          <w:tcPr>
            <w:tcW w:w="1062" w:type="dxa"/>
            <w:shd w:val="clear" w:color="auto" w:fill="auto"/>
          </w:tcPr>
          <w:p w14:paraId="2FD80C4B" w14:textId="77777777" w:rsidR="004253E7" w:rsidRPr="00E16337" w:rsidRDefault="004253E7" w:rsidP="009119CD">
            <w:pPr>
              <w:jc w:val="center"/>
              <w:rPr>
                <w:sz w:val="22"/>
                <w:szCs w:val="22"/>
              </w:rPr>
            </w:pPr>
            <w:r w:rsidRPr="00E16337">
              <w:rPr>
                <w:sz w:val="22"/>
                <w:szCs w:val="22"/>
              </w:rPr>
              <w:t>399,78</w:t>
            </w:r>
          </w:p>
        </w:tc>
        <w:tc>
          <w:tcPr>
            <w:tcW w:w="886" w:type="dxa"/>
            <w:shd w:val="clear" w:color="auto" w:fill="auto"/>
          </w:tcPr>
          <w:p w14:paraId="0E5C5C3C" w14:textId="77777777" w:rsidR="004253E7" w:rsidRPr="00E16337" w:rsidRDefault="004253E7" w:rsidP="009119CD">
            <w:pPr>
              <w:jc w:val="center"/>
              <w:rPr>
                <w:sz w:val="22"/>
                <w:szCs w:val="22"/>
              </w:rPr>
            </w:pPr>
            <w:r w:rsidRPr="00E16337">
              <w:rPr>
                <w:sz w:val="22"/>
                <w:szCs w:val="22"/>
              </w:rPr>
              <w:t>331,61</w:t>
            </w:r>
          </w:p>
        </w:tc>
        <w:tc>
          <w:tcPr>
            <w:tcW w:w="886" w:type="dxa"/>
            <w:shd w:val="clear" w:color="auto" w:fill="auto"/>
          </w:tcPr>
          <w:p w14:paraId="084B2C1D" w14:textId="77777777" w:rsidR="004253E7" w:rsidRPr="00E16337" w:rsidRDefault="004253E7" w:rsidP="009119CD">
            <w:pPr>
              <w:jc w:val="center"/>
              <w:rPr>
                <w:sz w:val="22"/>
                <w:szCs w:val="22"/>
              </w:rPr>
            </w:pPr>
            <w:r w:rsidRPr="00E16337">
              <w:rPr>
                <w:sz w:val="22"/>
                <w:szCs w:val="22"/>
              </w:rPr>
              <w:t>328,52</w:t>
            </w:r>
          </w:p>
        </w:tc>
        <w:tc>
          <w:tcPr>
            <w:tcW w:w="886" w:type="dxa"/>
            <w:shd w:val="clear" w:color="auto" w:fill="auto"/>
          </w:tcPr>
          <w:p w14:paraId="46E7FE7F" w14:textId="77777777" w:rsidR="004253E7" w:rsidRPr="00E16337" w:rsidRDefault="004253E7" w:rsidP="009119CD">
            <w:pPr>
              <w:jc w:val="center"/>
              <w:rPr>
                <w:sz w:val="22"/>
                <w:szCs w:val="22"/>
              </w:rPr>
            </w:pPr>
            <w:r w:rsidRPr="00E16337">
              <w:rPr>
                <w:sz w:val="22"/>
                <w:szCs w:val="22"/>
              </w:rPr>
              <w:t>345,50</w:t>
            </w:r>
          </w:p>
        </w:tc>
        <w:tc>
          <w:tcPr>
            <w:tcW w:w="1028" w:type="dxa"/>
            <w:shd w:val="clear" w:color="auto" w:fill="auto"/>
          </w:tcPr>
          <w:p w14:paraId="4D1B1D30" w14:textId="77777777" w:rsidR="004253E7" w:rsidRPr="00E16337" w:rsidRDefault="004253E7" w:rsidP="009119CD">
            <w:pPr>
              <w:jc w:val="center"/>
              <w:rPr>
                <w:sz w:val="22"/>
                <w:szCs w:val="22"/>
              </w:rPr>
            </w:pPr>
            <w:r w:rsidRPr="00E16337">
              <w:rPr>
                <w:sz w:val="22"/>
                <w:szCs w:val="22"/>
              </w:rPr>
              <w:t>333,15</w:t>
            </w:r>
          </w:p>
        </w:tc>
        <w:tc>
          <w:tcPr>
            <w:tcW w:w="1134" w:type="dxa"/>
            <w:shd w:val="clear" w:color="auto" w:fill="auto"/>
          </w:tcPr>
          <w:p w14:paraId="243B861E" w14:textId="77777777" w:rsidR="004253E7" w:rsidRPr="00E16337" w:rsidRDefault="004253E7" w:rsidP="009119CD">
            <w:pPr>
              <w:jc w:val="center"/>
              <w:rPr>
                <w:sz w:val="22"/>
                <w:szCs w:val="22"/>
              </w:rPr>
            </w:pPr>
            <w:r w:rsidRPr="00E16337">
              <w:rPr>
                <w:sz w:val="22"/>
                <w:szCs w:val="22"/>
              </w:rPr>
              <w:t>121,63</w:t>
            </w:r>
          </w:p>
        </w:tc>
        <w:tc>
          <w:tcPr>
            <w:tcW w:w="1245" w:type="dxa"/>
            <w:tcBorders>
              <w:top w:val="nil"/>
              <w:left w:val="single" w:sz="4" w:space="0" w:color="auto"/>
              <w:bottom w:val="single" w:sz="4" w:space="0" w:color="auto"/>
              <w:right w:val="single" w:sz="4" w:space="0" w:color="auto"/>
            </w:tcBorders>
            <w:shd w:val="clear" w:color="000000" w:fill="FFFFFF"/>
          </w:tcPr>
          <w:p w14:paraId="1A94F1E9" w14:textId="77777777" w:rsidR="004253E7" w:rsidRPr="00E16337" w:rsidRDefault="004253E7" w:rsidP="009119CD">
            <w:pPr>
              <w:jc w:val="center"/>
              <w:rPr>
                <w:sz w:val="22"/>
                <w:szCs w:val="22"/>
              </w:rPr>
            </w:pPr>
            <w:r w:rsidRPr="00E16337">
              <w:rPr>
                <w:sz w:val="22"/>
                <w:szCs w:val="22"/>
              </w:rPr>
              <w:t>3 859,86</w:t>
            </w:r>
          </w:p>
        </w:tc>
        <w:tc>
          <w:tcPr>
            <w:tcW w:w="1165" w:type="dxa"/>
            <w:shd w:val="clear" w:color="auto" w:fill="auto"/>
          </w:tcPr>
          <w:p w14:paraId="5F113648" w14:textId="77777777" w:rsidR="004253E7" w:rsidRPr="00E16337" w:rsidRDefault="004253E7" w:rsidP="009119CD">
            <w:pPr>
              <w:jc w:val="center"/>
              <w:rPr>
                <w:sz w:val="22"/>
                <w:szCs w:val="22"/>
              </w:rPr>
            </w:pPr>
            <w:r w:rsidRPr="00E16337">
              <w:rPr>
                <w:sz w:val="22"/>
                <w:szCs w:val="22"/>
              </w:rPr>
              <w:t>х</w:t>
            </w:r>
          </w:p>
        </w:tc>
        <w:tc>
          <w:tcPr>
            <w:tcW w:w="1134" w:type="dxa"/>
            <w:shd w:val="clear" w:color="auto" w:fill="auto"/>
          </w:tcPr>
          <w:p w14:paraId="325C62AA" w14:textId="77777777" w:rsidR="004253E7" w:rsidRPr="00E16337" w:rsidRDefault="004253E7" w:rsidP="009119CD">
            <w:pPr>
              <w:jc w:val="center"/>
              <w:rPr>
                <w:sz w:val="22"/>
                <w:szCs w:val="22"/>
              </w:rPr>
            </w:pPr>
            <w:r w:rsidRPr="00E16337">
              <w:rPr>
                <w:sz w:val="22"/>
                <w:szCs w:val="22"/>
              </w:rPr>
              <w:t>х</w:t>
            </w:r>
          </w:p>
        </w:tc>
      </w:tr>
      <w:tr w:rsidR="004253E7" w:rsidRPr="00963BC6" w14:paraId="5C86B77D" w14:textId="77777777" w:rsidTr="004253E7">
        <w:trPr>
          <w:trHeight w:val="267"/>
          <w:jc w:val="center"/>
        </w:trPr>
        <w:tc>
          <w:tcPr>
            <w:tcW w:w="1701" w:type="dxa"/>
            <w:vMerge/>
            <w:tcBorders>
              <w:left w:val="single" w:sz="2" w:space="0" w:color="auto"/>
              <w:right w:val="single" w:sz="2" w:space="0" w:color="auto"/>
            </w:tcBorders>
            <w:vAlign w:val="center"/>
          </w:tcPr>
          <w:p w14:paraId="052AF96C" w14:textId="77777777" w:rsidR="004253E7" w:rsidRPr="00963BC6" w:rsidRDefault="004253E7" w:rsidP="009119CD"/>
        </w:tc>
        <w:tc>
          <w:tcPr>
            <w:tcW w:w="1592" w:type="dxa"/>
            <w:shd w:val="clear" w:color="auto" w:fill="auto"/>
          </w:tcPr>
          <w:p w14:paraId="5CAF55FC" w14:textId="77777777" w:rsidR="004253E7" w:rsidRPr="00E16337" w:rsidRDefault="004253E7" w:rsidP="009119CD">
            <w:pPr>
              <w:ind w:left="-114" w:right="-79"/>
              <w:jc w:val="center"/>
              <w:rPr>
                <w:sz w:val="22"/>
                <w:szCs w:val="22"/>
              </w:rPr>
            </w:pPr>
            <w:r w:rsidRPr="00E16337">
              <w:rPr>
                <w:sz w:val="22"/>
                <w:szCs w:val="22"/>
              </w:rPr>
              <w:t>с 01.07.2030</w:t>
            </w:r>
          </w:p>
        </w:tc>
        <w:tc>
          <w:tcPr>
            <w:tcW w:w="921" w:type="dxa"/>
            <w:shd w:val="clear" w:color="auto" w:fill="auto"/>
          </w:tcPr>
          <w:p w14:paraId="4D8295C3" w14:textId="77777777" w:rsidR="004253E7" w:rsidRPr="00E16337" w:rsidRDefault="004253E7" w:rsidP="009119CD">
            <w:pPr>
              <w:jc w:val="center"/>
              <w:rPr>
                <w:sz w:val="22"/>
                <w:szCs w:val="22"/>
              </w:rPr>
            </w:pPr>
            <w:r w:rsidRPr="00E16337">
              <w:rPr>
                <w:sz w:val="22"/>
                <w:szCs w:val="22"/>
              </w:rPr>
              <w:t>429,06</w:t>
            </w:r>
          </w:p>
        </w:tc>
        <w:tc>
          <w:tcPr>
            <w:tcW w:w="921" w:type="dxa"/>
            <w:shd w:val="clear" w:color="auto" w:fill="auto"/>
          </w:tcPr>
          <w:p w14:paraId="25B8454A" w14:textId="77777777" w:rsidR="004253E7" w:rsidRPr="00E16337" w:rsidRDefault="004253E7" w:rsidP="009119CD">
            <w:pPr>
              <w:jc w:val="center"/>
              <w:rPr>
                <w:sz w:val="22"/>
                <w:szCs w:val="22"/>
              </w:rPr>
            </w:pPr>
            <w:r w:rsidRPr="00E16337">
              <w:rPr>
                <w:sz w:val="22"/>
                <w:szCs w:val="22"/>
              </w:rPr>
              <w:t>424,90</w:t>
            </w:r>
          </w:p>
        </w:tc>
        <w:tc>
          <w:tcPr>
            <w:tcW w:w="921" w:type="dxa"/>
            <w:shd w:val="clear" w:color="auto" w:fill="auto"/>
          </w:tcPr>
          <w:p w14:paraId="2946ED7E" w14:textId="77777777" w:rsidR="004253E7" w:rsidRPr="00E16337" w:rsidRDefault="004253E7" w:rsidP="009119CD">
            <w:pPr>
              <w:jc w:val="center"/>
              <w:rPr>
                <w:sz w:val="22"/>
                <w:szCs w:val="22"/>
              </w:rPr>
            </w:pPr>
            <w:r w:rsidRPr="00E16337">
              <w:rPr>
                <w:sz w:val="22"/>
                <w:szCs w:val="22"/>
              </w:rPr>
              <w:t>447,79</w:t>
            </w:r>
          </w:p>
        </w:tc>
        <w:tc>
          <w:tcPr>
            <w:tcW w:w="1062" w:type="dxa"/>
            <w:shd w:val="clear" w:color="auto" w:fill="auto"/>
          </w:tcPr>
          <w:p w14:paraId="2111CACD" w14:textId="77777777" w:rsidR="004253E7" w:rsidRPr="00E16337" w:rsidRDefault="004253E7" w:rsidP="009119CD">
            <w:pPr>
              <w:jc w:val="center"/>
              <w:rPr>
                <w:sz w:val="22"/>
                <w:szCs w:val="22"/>
              </w:rPr>
            </w:pPr>
            <w:r w:rsidRPr="00E16337">
              <w:rPr>
                <w:sz w:val="22"/>
                <w:szCs w:val="22"/>
              </w:rPr>
              <w:t>431,14</w:t>
            </w:r>
          </w:p>
        </w:tc>
        <w:tc>
          <w:tcPr>
            <w:tcW w:w="886" w:type="dxa"/>
            <w:shd w:val="clear" w:color="auto" w:fill="auto"/>
          </w:tcPr>
          <w:p w14:paraId="429DCDA6" w14:textId="77777777" w:rsidR="004253E7" w:rsidRPr="00E16337" w:rsidRDefault="004253E7" w:rsidP="009119CD">
            <w:pPr>
              <w:jc w:val="center"/>
              <w:rPr>
                <w:sz w:val="22"/>
                <w:szCs w:val="22"/>
              </w:rPr>
            </w:pPr>
            <w:r w:rsidRPr="00E16337">
              <w:rPr>
                <w:sz w:val="22"/>
                <w:szCs w:val="22"/>
              </w:rPr>
              <w:t>357,55</w:t>
            </w:r>
          </w:p>
        </w:tc>
        <w:tc>
          <w:tcPr>
            <w:tcW w:w="886" w:type="dxa"/>
            <w:shd w:val="clear" w:color="auto" w:fill="auto"/>
          </w:tcPr>
          <w:p w14:paraId="3AE73578" w14:textId="77777777" w:rsidR="004253E7" w:rsidRPr="00E16337" w:rsidRDefault="004253E7" w:rsidP="009119CD">
            <w:pPr>
              <w:jc w:val="center"/>
              <w:rPr>
                <w:sz w:val="22"/>
                <w:szCs w:val="22"/>
              </w:rPr>
            </w:pPr>
            <w:r w:rsidRPr="00E16337">
              <w:rPr>
                <w:sz w:val="22"/>
                <w:szCs w:val="22"/>
              </w:rPr>
              <w:t>354,09</w:t>
            </w:r>
          </w:p>
        </w:tc>
        <w:tc>
          <w:tcPr>
            <w:tcW w:w="886" w:type="dxa"/>
            <w:shd w:val="clear" w:color="auto" w:fill="auto"/>
          </w:tcPr>
          <w:p w14:paraId="52FB001A" w14:textId="77777777" w:rsidR="004253E7" w:rsidRPr="00E16337" w:rsidRDefault="004253E7" w:rsidP="009119CD">
            <w:pPr>
              <w:jc w:val="center"/>
              <w:rPr>
                <w:sz w:val="22"/>
                <w:szCs w:val="22"/>
              </w:rPr>
            </w:pPr>
            <w:r w:rsidRPr="00E16337">
              <w:rPr>
                <w:sz w:val="22"/>
                <w:szCs w:val="22"/>
              </w:rPr>
              <w:t>373,16</w:t>
            </w:r>
          </w:p>
        </w:tc>
        <w:tc>
          <w:tcPr>
            <w:tcW w:w="1028" w:type="dxa"/>
            <w:shd w:val="clear" w:color="auto" w:fill="auto"/>
          </w:tcPr>
          <w:p w14:paraId="023FD88A" w14:textId="77777777" w:rsidR="004253E7" w:rsidRPr="00E16337" w:rsidRDefault="004253E7" w:rsidP="009119CD">
            <w:pPr>
              <w:jc w:val="center"/>
              <w:rPr>
                <w:sz w:val="22"/>
                <w:szCs w:val="22"/>
              </w:rPr>
            </w:pPr>
            <w:r w:rsidRPr="00E16337">
              <w:rPr>
                <w:sz w:val="22"/>
                <w:szCs w:val="22"/>
              </w:rPr>
              <w:t>359,29</w:t>
            </w:r>
          </w:p>
        </w:tc>
        <w:tc>
          <w:tcPr>
            <w:tcW w:w="1134" w:type="dxa"/>
            <w:shd w:val="clear" w:color="auto" w:fill="auto"/>
          </w:tcPr>
          <w:p w14:paraId="6662D99B" w14:textId="77777777" w:rsidR="004253E7" w:rsidRPr="00E16337" w:rsidRDefault="004253E7" w:rsidP="009119CD">
            <w:pPr>
              <w:jc w:val="center"/>
              <w:rPr>
                <w:sz w:val="22"/>
                <w:szCs w:val="22"/>
              </w:rPr>
            </w:pPr>
            <w:r w:rsidRPr="00E16337">
              <w:rPr>
                <w:sz w:val="22"/>
                <w:szCs w:val="22"/>
              </w:rPr>
              <w:t>121,77</w:t>
            </w:r>
          </w:p>
        </w:tc>
        <w:tc>
          <w:tcPr>
            <w:tcW w:w="1245" w:type="dxa"/>
            <w:tcBorders>
              <w:top w:val="nil"/>
              <w:left w:val="single" w:sz="4" w:space="0" w:color="auto"/>
              <w:bottom w:val="single" w:sz="4" w:space="0" w:color="auto"/>
              <w:right w:val="single" w:sz="4" w:space="0" w:color="auto"/>
            </w:tcBorders>
            <w:shd w:val="clear" w:color="000000" w:fill="FFFFFF"/>
          </w:tcPr>
          <w:p w14:paraId="79430758" w14:textId="77777777" w:rsidR="004253E7" w:rsidRPr="00E16337" w:rsidRDefault="004253E7" w:rsidP="009119CD">
            <w:pPr>
              <w:jc w:val="center"/>
              <w:rPr>
                <w:sz w:val="22"/>
                <w:szCs w:val="22"/>
              </w:rPr>
            </w:pPr>
            <w:r w:rsidRPr="00E16337">
              <w:rPr>
                <w:sz w:val="22"/>
                <w:szCs w:val="22"/>
              </w:rPr>
              <w:t>4 334,26</w:t>
            </w:r>
          </w:p>
        </w:tc>
        <w:tc>
          <w:tcPr>
            <w:tcW w:w="1165" w:type="dxa"/>
            <w:shd w:val="clear" w:color="auto" w:fill="auto"/>
          </w:tcPr>
          <w:p w14:paraId="1B7DAB5D" w14:textId="77777777" w:rsidR="004253E7" w:rsidRPr="00E16337" w:rsidRDefault="004253E7" w:rsidP="009119CD">
            <w:pPr>
              <w:jc w:val="center"/>
              <w:rPr>
                <w:sz w:val="22"/>
                <w:szCs w:val="22"/>
              </w:rPr>
            </w:pPr>
            <w:r w:rsidRPr="00E16337">
              <w:rPr>
                <w:sz w:val="22"/>
                <w:szCs w:val="22"/>
              </w:rPr>
              <w:t>х</w:t>
            </w:r>
          </w:p>
        </w:tc>
        <w:tc>
          <w:tcPr>
            <w:tcW w:w="1134" w:type="dxa"/>
            <w:shd w:val="clear" w:color="auto" w:fill="auto"/>
          </w:tcPr>
          <w:p w14:paraId="3F23D3F2" w14:textId="77777777" w:rsidR="004253E7" w:rsidRPr="00E16337" w:rsidRDefault="004253E7" w:rsidP="009119CD">
            <w:pPr>
              <w:jc w:val="center"/>
              <w:rPr>
                <w:sz w:val="22"/>
                <w:szCs w:val="22"/>
              </w:rPr>
            </w:pPr>
            <w:r w:rsidRPr="00E16337">
              <w:rPr>
                <w:sz w:val="22"/>
                <w:szCs w:val="22"/>
              </w:rPr>
              <w:t>х</w:t>
            </w:r>
          </w:p>
        </w:tc>
      </w:tr>
      <w:tr w:rsidR="004253E7" w:rsidRPr="00963BC6" w14:paraId="171087E1" w14:textId="77777777" w:rsidTr="004253E7">
        <w:trPr>
          <w:trHeight w:val="267"/>
          <w:jc w:val="center"/>
        </w:trPr>
        <w:tc>
          <w:tcPr>
            <w:tcW w:w="1701" w:type="dxa"/>
            <w:vMerge/>
            <w:tcBorders>
              <w:left w:val="single" w:sz="2" w:space="0" w:color="auto"/>
              <w:right w:val="single" w:sz="2" w:space="0" w:color="auto"/>
            </w:tcBorders>
            <w:vAlign w:val="center"/>
          </w:tcPr>
          <w:p w14:paraId="373A28AD" w14:textId="77777777" w:rsidR="004253E7" w:rsidRPr="00963BC6" w:rsidRDefault="004253E7" w:rsidP="009119CD"/>
        </w:tc>
        <w:tc>
          <w:tcPr>
            <w:tcW w:w="1592" w:type="dxa"/>
            <w:shd w:val="clear" w:color="auto" w:fill="auto"/>
          </w:tcPr>
          <w:p w14:paraId="4D374EC3" w14:textId="77777777" w:rsidR="004253E7" w:rsidRPr="00E16337" w:rsidRDefault="004253E7" w:rsidP="009119CD">
            <w:pPr>
              <w:ind w:left="-114" w:right="-79"/>
              <w:jc w:val="center"/>
              <w:rPr>
                <w:sz w:val="22"/>
                <w:szCs w:val="22"/>
              </w:rPr>
            </w:pPr>
            <w:r w:rsidRPr="00E16337">
              <w:rPr>
                <w:sz w:val="22"/>
                <w:szCs w:val="22"/>
              </w:rPr>
              <w:t>с 01.01.2031</w:t>
            </w:r>
          </w:p>
        </w:tc>
        <w:tc>
          <w:tcPr>
            <w:tcW w:w="921" w:type="dxa"/>
            <w:shd w:val="clear" w:color="auto" w:fill="auto"/>
          </w:tcPr>
          <w:p w14:paraId="5DD5677B" w14:textId="77777777" w:rsidR="004253E7" w:rsidRPr="00E16337" w:rsidRDefault="004253E7" w:rsidP="009119CD">
            <w:pPr>
              <w:jc w:val="center"/>
              <w:rPr>
                <w:sz w:val="22"/>
                <w:szCs w:val="22"/>
              </w:rPr>
            </w:pPr>
            <w:r w:rsidRPr="00E16337">
              <w:rPr>
                <w:sz w:val="22"/>
                <w:szCs w:val="22"/>
              </w:rPr>
              <w:t>429,06</w:t>
            </w:r>
          </w:p>
        </w:tc>
        <w:tc>
          <w:tcPr>
            <w:tcW w:w="921" w:type="dxa"/>
            <w:shd w:val="clear" w:color="auto" w:fill="auto"/>
          </w:tcPr>
          <w:p w14:paraId="5EEFAEF3" w14:textId="77777777" w:rsidR="004253E7" w:rsidRPr="00E16337" w:rsidRDefault="004253E7" w:rsidP="009119CD">
            <w:pPr>
              <w:jc w:val="center"/>
              <w:rPr>
                <w:sz w:val="22"/>
                <w:szCs w:val="22"/>
              </w:rPr>
            </w:pPr>
            <w:r w:rsidRPr="00E16337">
              <w:rPr>
                <w:sz w:val="22"/>
                <w:szCs w:val="22"/>
              </w:rPr>
              <w:t>424,90</w:t>
            </w:r>
          </w:p>
        </w:tc>
        <w:tc>
          <w:tcPr>
            <w:tcW w:w="921" w:type="dxa"/>
            <w:shd w:val="clear" w:color="auto" w:fill="auto"/>
          </w:tcPr>
          <w:p w14:paraId="2C17953E" w14:textId="77777777" w:rsidR="004253E7" w:rsidRPr="00E16337" w:rsidRDefault="004253E7" w:rsidP="009119CD">
            <w:pPr>
              <w:jc w:val="center"/>
              <w:rPr>
                <w:sz w:val="22"/>
                <w:szCs w:val="22"/>
              </w:rPr>
            </w:pPr>
            <w:r w:rsidRPr="00E16337">
              <w:rPr>
                <w:sz w:val="22"/>
                <w:szCs w:val="22"/>
              </w:rPr>
              <w:t>447,79</w:t>
            </w:r>
          </w:p>
        </w:tc>
        <w:tc>
          <w:tcPr>
            <w:tcW w:w="1062" w:type="dxa"/>
            <w:shd w:val="clear" w:color="auto" w:fill="auto"/>
          </w:tcPr>
          <w:p w14:paraId="1FC533C2" w14:textId="77777777" w:rsidR="004253E7" w:rsidRPr="00E16337" w:rsidRDefault="004253E7" w:rsidP="009119CD">
            <w:pPr>
              <w:jc w:val="center"/>
              <w:rPr>
                <w:sz w:val="22"/>
                <w:szCs w:val="22"/>
              </w:rPr>
            </w:pPr>
            <w:r w:rsidRPr="00E16337">
              <w:rPr>
                <w:sz w:val="22"/>
                <w:szCs w:val="22"/>
              </w:rPr>
              <w:t>431,14</w:t>
            </w:r>
          </w:p>
        </w:tc>
        <w:tc>
          <w:tcPr>
            <w:tcW w:w="886" w:type="dxa"/>
            <w:shd w:val="clear" w:color="auto" w:fill="auto"/>
          </w:tcPr>
          <w:p w14:paraId="6B5F50D9" w14:textId="77777777" w:rsidR="004253E7" w:rsidRPr="00E16337" w:rsidRDefault="004253E7" w:rsidP="009119CD">
            <w:pPr>
              <w:jc w:val="center"/>
              <w:rPr>
                <w:sz w:val="22"/>
                <w:szCs w:val="22"/>
              </w:rPr>
            </w:pPr>
            <w:r w:rsidRPr="00E16337">
              <w:rPr>
                <w:sz w:val="22"/>
                <w:szCs w:val="22"/>
              </w:rPr>
              <w:t>357,55</w:t>
            </w:r>
          </w:p>
        </w:tc>
        <w:tc>
          <w:tcPr>
            <w:tcW w:w="886" w:type="dxa"/>
            <w:shd w:val="clear" w:color="auto" w:fill="auto"/>
          </w:tcPr>
          <w:p w14:paraId="42AD7796" w14:textId="77777777" w:rsidR="004253E7" w:rsidRPr="00E16337" w:rsidRDefault="004253E7" w:rsidP="009119CD">
            <w:pPr>
              <w:jc w:val="center"/>
              <w:rPr>
                <w:sz w:val="22"/>
                <w:szCs w:val="22"/>
              </w:rPr>
            </w:pPr>
            <w:r w:rsidRPr="00E16337">
              <w:rPr>
                <w:sz w:val="22"/>
                <w:szCs w:val="22"/>
              </w:rPr>
              <w:t>354,09</w:t>
            </w:r>
          </w:p>
        </w:tc>
        <w:tc>
          <w:tcPr>
            <w:tcW w:w="886" w:type="dxa"/>
            <w:shd w:val="clear" w:color="auto" w:fill="auto"/>
          </w:tcPr>
          <w:p w14:paraId="13D19EEB" w14:textId="77777777" w:rsidR="004253E7" w:rsidRPr="00E16337" w:rsidRDefault="004253E7" w:rsidP="009119CD">
            <w:pPr>
              <w:jc w:val="center"/>
              <w:rPr>
                <w:sz w:val="22"/>
                <w:szCs w:val="22"/>
              </w:rPr>
            </w:pPr>
            <w:r w:rsidRPr="00E16337">
              <w:rPr>
                <w:sz w:val="22"/>
                <w:szCs w:val="22"/>
              </w:rPr>
              <w:t>373,16</w:t>
            </w:r>
          </w:p>
        </w:tc>
        <w:tc>
          <w:tcPr>
            <w:tcW w:w="1028" w:type="dxa"/>
            <w:shd w:val="clear" w:color="auto" w:fill="auto"/>
          </w:tcPr>
          <w:p w14:paraId="6BCA66A6" w14:textId="77777777" w:rsidR="004253E7" w:rsidRPr="00E16337" w:rsidRDefault="004253E7" w:rsidP="009119CD">
            <w:pPr>
              <w:jc w:val="center"/>
              <w:rPr>
                <w:sz w:val="22"/>
                <w:szCs w:val="22"/>
              </w:rPr>
            </w:pPr>
            <w:r w:rsidRPr="00E16337">
              <w:rPr>
                <w:sz w:val="22"/>
                <w:szCs w:val="22"/>
              </w:rPr>
              <w:t>359,29</w:t>
            </w:r>
          </w:p>
        </w:tc>
        <w:tc>
          <w:tcPr>
            <w:tcW w:w="1134" w:type="dxa"/>
            <w:shd w:val="clear" w:color="auto" w:fill="auto"/>
          </w:tcPr>
          <w:p w14:paraId="4ED0E0DF" w14:textId="77777777" w:rsidR="004253E7" w:rsidRPr="00E16337" w:rsidRDefault="004253E7" w:rsidP="009119CD">
            <w:pPr>
              <w:jc w:val="center"/>
              <w:rPr>
                <w:sz w:val="22"/>
                <w:szCs w:val="22"/>
              </w:rPr>
            </w:pPr>
            <w:r w:rsidRPr="00E16337">
              <w:rPr>
                <w:sz w:val="22"/>
                <w:szCs w:val="22"/>
              </w:rPr>
              <w:t>121,77</w:t>
            </w:r>
          </w:p>
        </w:tc>
        <w:tc>
          <w:tcPr>
            <w:tcW w:w="1245" w:type="dxa"/>
            <w:tcBorders>
              <w:top w:val="nil"/>
              <w:left w:val="single" w:sz="4" w:space="0" w:color="auto"/>
              <w:bottom w:val="single" w:sz="4" w:space="0" w:color="auto"/>
              <w:right w:val="single" w:sz="4" w:space="0" w:color="auto"/>
            </w:tcBorders>
            <w:shd w:val="clear" w:color="auto" w:fill="auto"/>
          </w:tcPr>
          <w:p w14:paraId="3E4F9A83" w14:textId="77777777" w:rsidR="004253E7" w:rsidRPr="00E16337" w:rsidRDefault="004253E7" w:rsidP="009119CD">
            <w:pPr>
              <w:jc w:val="center"/>
              <w:rPr>
                <w:sz w:val="22"/>
                <w:szCs w:val="22"/>
              </w:rPr>
            </w:pPr>
            <w:r w:rsidRPr="00E16337">
              <w:rPr>
                <w:sz w:val="22"/>
                <w:szCs w:val="22"/>
              </w:rPr>
              <w:t>4 334,26</w:t>
            </w:r>
          </w:p>
        </w:tc>
        <w:tc>
          <w:tcPr>
            <w:tcW w:w="1165" w:type="dxa"/>
            <w:shd w:val="clear" w:color="auto" w:fill="auto"/>
          </w:tcPr>
          <w:p w14:paraId="0EE762B8" w14:textId="77777777" w:rsidR="004253E7" w:rsidRPr="00E16337" w:rsidRDefault="004253E7" w:rsidP="009119CD">
            <w:pPr>
              <w:jc w:val="center"/>
              <w:rPr>
                <w:sz w:val="22"/>
                <w:szCs w:val="22"/>
              </w:rPr>
            </w:pPr>
            <w:r w:rsidRPr="00E16337">
              <w:rPr>
                <w:sz w:val="22"/>
                <w:szCs w:val="22"/>
              </w:rPr>
              <w:t>х</w:t>
            </w:r>
          </w:p>
        </w:tc>
        <w:tc>
          <w:tcPr>
            <w:tcW w:w="1134" w:type="dxa"/>
            <w:shd w:val="clear" w:color="auto" w:fill="auto"/>
          </w:tcPr>
          <w:p w14:paraId="5DC2D920" w14:textId="77777777" w:rsidR="004253E7" w:rsidRPr="00E16337" w:rsidRDefault="004253E7" w:rsidP="009119CD">
            <w:pPr>
              <w:jc w:val="center"/>
              <w:rPr>
                <w:sz w:val="22"/>
                <w:szCs w:val="22"/>
              </w:rPr>
            </w:pPr>
            <w:r w:rsidRPr="00E16337">
              <w:rPr>
                <w:sz w:val="22"/>
                <w:szCs w:val="22"/>
              </w:rPr>
              <w:t>х</w:t>
            </w:r>
          </w:p>
        </w:tc>
      </w:tr>
      <w:tr w:rsidR="004253E7" w:rsidRPr="00963BC6" w14:paraId="19E5DF56" w14:textId="77777777" w:rsidTr="004253E7">
        <w:trPr>
          <w:trHeight w:val="267"/>
          <w:jc w:val="center"/>
        </w:trPr>
        <w:tc>
          <w:tcPr>
            <w:tcW w:w="1701" w:type="dxa"/>
            <w:vMerge/>
            <w:tcBorders>
              <w:left w:val="single" w:sz="2" w:space="0" w:color="auto"/>
              <w:right w:val="single" w:sz="2" w:space="0" w:color="auto"/>
            </w:tcBorders>
            <w:vAlign w:val="center"/>
          </w:tcPr>
          <w:p w14:paraId="703981C0" w14:textId="77777777" w:rsidR="004253E7" w:rsidRPr="00963BC6" w:rsidRDefault="004253E7" w:rsidP="009119CD"/>
        </w:tc>
        <w:tc>
          <w:tcPr>
            <w:tcW w:w="1592" w:type="dxa"/>
            <w:shd w:val="clear" w:color="auto" w:fill="auto"/>
          </w:tcPr>
          <w:p w14:paraId="693399BC" w14:textId="77777777" w:rsidR="004253E7" w:rsidRPr="00E16337" w:rsidRDefault="004253E7" w:rsidP="009119CD">
            <w:pPr>
              <w:ind w:left="-114" w:right="-79"/>
              <w:jc w:val="center"/>
              <w:rPr>
                <w:sz w:val="22"/>
                <w:szCs w:val="22"/>
              </w:rPr>
            </w:pPr>
            <w:r w:rsidRPr="00E16337">
              <w:rPr>
                <w:sz w:val="22"/>
                <w:szCs w:val="22"/>
              </w:rPr>
              <w:t>с 01.07.2031</w:t>
            </w:r>
          </w:p>
        </w:tc>
        <w:tc>
          <w:tcPr>
            <w:tcW w:w="921" w:type="dxa"/>
            <w:shd w:val="clear" w:color="auto" w:fill="auto"/>
          </w:tcPr>
          <w:p w14:paraId="7B9DAC37" w14:textId="77777777" w:rsidR="004253E7" w:rsidRPr="00E16337" w:rsidRDefault="004253E7" w:rsidP="009119CD">
            <w:pPr>
              <w:jc w:val="center"/>
              <w:rPr>
                <w:sz w:val="22"/>
                <w:szCs w:val="22"/>
              </w:rPr>
            </w:pPr>
            <w:r w:rsidRPr="00E16337">
              <w:rPr>
                <w:sz w:val="22"/>
                <w:szCs w:val="22"/>
              </w:rPr>
              <w:t>421,17</w:t>
            </w:r>
          </w:p>
        </w:tc>
        <w:tc>
          <w:tcPr>
            <w:tcW w:w="921" w:type="dxa"/>
            <w:shd w:val="clear" w:color="auto" w:fill="auto"/>
          </w:tcPr>
          <w:p w14:paraId="6AE4C1E6" w14:textId="77777777" w:rsidR="004253E7" w:rsidRPr="00E16337" w:rsidRDefault="004253E7" w:rsidP="009119CD">
            <w:pPr>
              <w:jc w:val="center"/>
              <w:rPr>
                <w:sz w:val="22"/>
                <w:szCs w:val="22"/>
              </w:rPr>
            </w:pPr>
            <w:r w:rsidRPr="00E16337">
              <w:rPr>
                <w:sz w:val="22"/>
                <w:szCs w:val="22"/>
              </w:rPr>
              <w:t>417,29</w:t>
            </w:r>
          </w:p>
        </w:tc>
        <w:tc>
          <w:tcPr>
            <w:tcW w:w="921" w:type="dxa"/>
            <w:shd w:val="clear" w:color="auto" w:fill="auto"/>
          </w:tcPr>
          <w:p w14:paraId="64EF8193" w14:textId="77777777" w:rsidR="004253E7" w:rsidRPr="00E16337" w:rsidRDefault="004253E7" w:rsidP="009119CD">
            <w:pPr>
              <w:jc w:val="center"/>
              <w:rPr>
                <w:sz w:val="22"/>
                <w:szCs w:val="22"/>
              </w:rPr>
            </w:pPr>
            <w:r w:rsidRPr="00E16337">
              <w:rPr>
                <w:sz w:val="22"/>
                <w:szCs w:val="22"/>
              </w:rPr>
              <w:t>438,65</w:t>
            </w:r>
          </w:p>
        </w:tc>
        <w:tc>
          <w:tcPr>
            <w:tcW w:w="1062" w:type="dxa"/>
            <w:shd w:val="clear" w:color="auto" w:fill="auto"/>
          </w:tcPr>
          <w:p w14:paraId="534AC954" w14:textId="77777777" w:rsidR="004253E7" w:rsidRPr="00E16337" w:rsidRDefault="004253E7" w:rsidP="009119CD">
            <w:pPr>
              <w:jc w:val="center"/>
              <w:rPr>
                <w:sz w:val="22"/>
                <w:szCs w:val="22"/>
              </w:rPr>
            </w:pPr>
            <w:r w:rsidRPr="00E16337">
              <w:rPr>
                <w:sz w:val="22"/>
                <w:szCs w:val="22"/>
              </w:rPr>
              <w:t>423,11</w:t>
            </w:r>
          </w:p>
        </w:tc>
        <w:tc>
          <w:tcPr>
            <w:tcW w:w="886" w:type="dxa"/>
            <w:shd w:val="clear" w:color="auto" w:fill="auto"/>
          </w:tcPr>
          <w:p w14:paraId="771A8F0D" w14:textId="77777777" w:rsidR="004253E7" w:rsidRPr="00E16337" w:rsidRDefault="004253E7" w:rsidP="009119CD">
            <w:pPr>
              <w:jc w:val="center"/>
              <w:rPr>
                <w:sz w:val="22"/>
                <w:szCs w:val="22"/>
              </w:rPr>
            </w:pPr>
            <w:r w:rsidRPr="00E16337">
              <w:rPr>
                <w:sz w:val="22"/>
                <w:szCs w:val="22"/>
              </w:rPr>
              <w:t>350,98</w:t>
            </w:r>
          </w:p>
        </w:tc>
        <w:tc>
          <w:tcPr>
            <w:tcW w:w="886" w:type="dxa"/>
            <w:shd w:val="clear" w:color="auto" w:fill="auto"/>
          </w:tcPr>
          <w:p w14:paraId="50EEE95F" w14:textId="77777777" w:rsidR="004253E7" w:rsidRPr="00E16337" w:rsidRDefault="004253E7" w:rsidP="009119CD">
            <w:pPr>
              <w:jc w:val="center"/>
              <w:rPr>
                <w:sz w:val="22"/>
                <w:szCs w:val="22"/>
              </w:rPr>
            </w:pPr>
            <w:r w:rsidRPr="00E16337">
              <w:rPr>
                <w:sz w:val="22"/>
                <w:szCs w:val="22"/>
              </w:rPr>
              <w:t>347,74</w:t>
            </w:r>
          </w:p>
        </w:tc>
        <w:tc>
          <w:tcPr>
            <w:tcW w:w="886" w:type="dxa"/>
            <w:shd w:val="clear" w:color="auto" w:fill="auto"/>
          </w:tcPr>
          <w:p w14:paraId="787BC0E4" w14:textId="77777777" w:rsidR="004253E7" w:rsidRPr="00E16337" w:rsidRDefault="004253E7" w:rsidP="009119CD">
            <w:pPr>
              <w:jc w:val="center"/>
              <w:rPr>
                <w:sz w:val="22"/>
                <w:szCs w:val="22"/>
              </w:rPr>
            </w:pPr>
            <w:r w:rsidRPr="00E16337">
              <w:rPr>
                <w:sz w:val="22"/>
                <w:szCs w:val="22"/>
              </w:rPr>
              <w:t>365,54</w:t>
            </w:r>
          </w:p>
        </w:tc>
        <w:tc>
          <w:tcPr>
            <w:tcW w:w="1028" w:type="dxa"/>
            <w:shd w:val="clear" w:color="auto" w:fill="auto"/>
          </w:tcPr>
          <w:p w14:paraId="3EA3F3CC" w14:textId="77777777" w:rsidR="004253E7" w:rsidRPr="00E16337" w:rsidRDefault="004253E7" w:rsidP="009119CD">
            <w:pPr>
              <w:jc w:val="center"/>
              <w:rPr>
                <w:sz w:val="22"/>
                <w:szCs w:val="22"/>
              </w:rPr>
            </w:pPr>
            <w:r w:rsidRPr="00E16337">
              <w:rPr>
                <w:sz w:val="22"/>
                <w:szCs w:val="22"/>
              </w:rPr>
              <w:t>352,60</w:t>
            </w:r>
          </w:p>
        </w:tc>
        <w:tc>
          <w:tcPr>
            <w:tcW w:w="1134" w:type="dxa"/>
            <w:shd w:val="clear" w:color="auto" w:fill="auto"/>
          </w:tcPr>
          <w:p w14:paraId="32CCB473" w14:textId="77777777" w:rsidR="004253E7" w:rsidRPr="00E16337" w:rsidRDefault="004253E7" w:rsidP="009119CD">
            <w:pPr>
              <w:jc w:val="center"/>
              <w:rPr>
                <w:sz w:val="22"/>
                <w:szCs w:val="22"/>
              </w:rPr>
            </w:pPr>
            <w:r w:rsidRPr="00E16337">
              <w:rPr>
                <w:sz w:val="22"/>
                <w:szCs w:val="22"/>
              </w:rPr>
              <w:t>130,94</w:t>
            </w:r>
          </w:p>
        </w:tc>
        <w:tc>
          <w:tcPr>
            <w:tcW w:w="1245" w:type="dxa"/>
            <w:tcBorders>
              <w:top w:val="nil"/>
              <w:left w:val="single" w:sz="4" w:space="0" w:color="auto"/>
              <w:bottom w:val="single" w:sz="4" w:space="0" w:color="auto"/>
              <w:right w:val="single" w:sz="4" w:space="0" w:color="auto"/>
            </w:tcBorders>
            <w:shd w:val="clear" w:color="auto" w:fill="auto"/>
          </w:tcPr>
          <w:p w14:paraId="7233635C" w14:textId="77777777" w:rsidR="004253E7" w:rsidRPr="00E16337" w:rsidRDefault="004253E7" w:rsidP="009119CD">
            <w:pPr>
              <w:jc w:val="center"/>
              <w:rPr>
                <w:sz w:val="22"/>
                <w:szCs w:val="22"/>
              </w:rPr>
            </w:pPr>
            <w:r w:rsidRPr="00E16337">
              <w:rPr>
                <w:sz w:val="22"/>
                <w:szCs w:val="22"/>
              </w:rPr>
              <w:t>4 044,81</w:t>
            </w:r>
          </w:p>
        </w:tc>
        <w:tc>
          <w:tcPr>
            <w:tcW w:w="1165" w:type="dxa"/>
            <w:shd w:val="clear" w:color="auto" w:fill="auto"/>
          </w:tcPr>
          <w:p w14:paraId="3877BA7B" w14:textId="77777777" w:rsidR="004253E7" w:rsidRPr="00E16337" w:rsidRDefault="004253E7" w:rsidP="009119CD">
            <w:pPr>
              <w:jc w:val="center"/>
              <w:rPr>
                <w:sz w:val="22"/>
                <w:szCs w:val="22"/>
              </w:rPr>
            </w:pPr>
            <w:r w:rsidRPr="00E16337">
              <w:rPr>
                <w:sz w:val="22"/>
                <w:szCs w:val="22"/>
              </w:rPr>
              <w:t>х</w:t>
            </w:r>
          </w:p>
        </w:tc>
        <w:tc>
          <w:tcPr>
            <w:tcW w:w="1134" w:type="dxa"/>
            <w:shd w:val="clear" w:color="auto" w:fill="auto"/>
          </w:tcPr>
          <w:p w14:paraId="6439D679" w14:textId="77777777" w:rsidR="004253E7" w:rsidRPr="00E16337" w:rsidRDefault="004253E7" w:rsidP="009119CD">
            <w:pPr>
              <w:jc w:val="center"/>
              <w:rPr>
                <w:sz w:val="22"/>
                <w:szCs w:val="22"/>
              </w:rPr>
            </w:pPr>
            <w:r w:rsidRPr="00E16337">
              <w:rPr>
                <w:sz w:val="22"/>
                <w:szCs w:val="22"/>
              </w:rPr>
              <w:t>х</w:t>
            </w:r>
          </w:p>
        </w:tc>
      </w:tr>
      <w:bookmarkEnd w:id="296"/>
    </w:tbl>
    <w:p w14:paraId="22B5B7FE" w14:textId="77777777" w:rsidR="004253E7" w:rsidRPr="0085401D" w:rsidRDefault="004253E7" w:rsidP="004253E7">
      <w:pPr>
        <w:rPr>
          <w:vanish/>
        </w:rPr>
      </w:pPr>
    </w:p>
    <w:p w14:paraId="30604545" w14:textId="77777777" w:rsidR="004253E7" w:rsidRDefault="004253E7" w:rsidP="004253E7">
      <w:pPr>
        <w:rPr>
          <w:b/>
        </w:rPr>
      </w:pPr>
    </w:p>
    <w:p w14:paraId="784E322B" w14:textId="77777777" w:rsidR="004253E7" w:rsidRPr="00EF37A2" w:rsidRDefault="004253E7" w:rsidP="004253E7">
      <w:pPr>
        <w:ind w:right="-597" w:firstLine="425"/>
        <w:jc w:val="both"/>
        <w:rPr>
          <w:color w:val="000000"/>
        </w:rPr>
      </w:pPr>
      <w:r w:rsidRPr="00EF37A2">
        <w:rPr>
          <w:bCs/>
          <w:color w:val="000000"/>
          <w:kern w:val="32"/>
        </w:rPr>
        <w:t>*</w:t>
      </w:r>
      <w:r>
        <w:rPr>
          <w:bCs/>
          <w:color w:val="000000"/>
          <w:kern w:val="32"/>
        </w:rPr>
        <w:t xml:space="preserve"> </w:t>
      </w:r>
      <w:r w:rsidRPr="00EF37A2">
        <w:rPr>
          <w:bCs/>
          <w:color w:val="000000"/>
          <w:kern w:val="32"/>
        </w:rPr>
        <w:t>Тариф для населения указывается в целях реализации пункта 6 статьи 168 Налогового кодекса Российской Федерации (часть вторая).</w:t>
      </w:r>
    </w:p>
    <w:p w14:paraId="6AE78E1C" w14:textId="77777777" w:rsidR="004253E7" w:rsidRPr="00EF37A2" w:rsidRDefault="004253E7" w:rsidP="004253E7">
      <w:pPr>
        <w:ind w:right="-597" w:firstLine="425"/>
        <w:jc w:val="both"/>
        <w:rPr>
          <w:bCs/>
          <w:color w:val="000000"/>
          <w:kern w:val="32"/>
        </w:rPr>
      </w:pPr>
      <w:r w:rsidRPr="00EF37A2">
        <w:rPr>
          <w:bCs/>
          <w:color w:val="000000"/>
          <w:kern w:val="32"/>
        </w:rPr>
        <w:t>**</w:t>
      </w:r>
      <w:r>
        <w:rPr>
          <w:bCs/>
          <w:color w:val="000000"/>
          <w:kern w:val="32"/>
        </w:rPr>
        <w:t xml:space="preserve"> </w:t>
      </w:r>
      <w:r w:rsidRPr="00EF37A2">
        <w:rPr>
          <w:bCs/>
          <w:color w:val="000000"/>
          <w:kern w:val="32"/>
        </w:rPr>
        <w:t>Тариф</w:t>
      </w:r>
      <w:r w:rsidRPr="00EF37A2">
        <w:rPr>
          <w:bCs/>
          <w:color w:val="000000"/>
        </w:rPr>
        <w:t xml:space="preserve"> </w:t>
      </w:r>
      <w:r w:rsidRPr="00EF37A2">
        <w:rPr>
          <w:bCs/>
          <w:color w:val="000000"/>
          <w:kern w:val="32"/>
        </w:rPr>
        <w:t xml:space="preserve">на теплоноситель </w:t>
      </w:r>
      <w:r w:rsidRPr="00EF37A2">
        <w:rPr>
          <w:bCs/>
          <w:color w:val="000000"/>
        </w:rPr>
        <w:t xml:space="preserve">для </w:t>
      </w:r>
      <w:r>
        <w:rPr>
          <w:bCs/>
          <w:color w:val="000000"/>
          <w:kern w:val="32"/>
        </w:rPr>
        <w:t xml:space="preserve">ООО «Ясная Поляна», </w:t>
      </w:r>
      <w:r w:rsidRPr="00624448">
        <w:rPr>
          <w:bCs/>
          <w:color w:val="000000"/>
          <w:kern w:val="32"/>
          <w:lang w:val="x-none"/>
        </w:rPr>
        <w:t>реализуем</w:t>
      </w:r>
      <w:r>
        <w:rPr>
          <w:bCs/>
          <w:color w:val="000000"/>
          <w:kern w:val="32"/>
        </w:rPr>
        <w:t>ый</w:t>
      </w:r>
      <w:r w:rsidRPr="00624448">
        <w:rPr>
          <w:bCs/>
          <w:color w:val="000000"/>
          <w:kern w:val="32"/>
        </w:rPr>
        <w:t xml:space="preserve"> </w:t>
      </w:r>
      <w:r w:rsidRPr="00624448">
        <w:rPr>
          <w:bCs/>
          <w:color w:val="000000"/>
          <w:kern w:val="32"/>
          <w:lang w:val="x-none"/>
        </w:rPr>
        <w:t>на потребительском рынке</w:t>
      </w:r>
      <w:r w:rsidRPr="00624448">
        <w:rPr>
          <w:bCs/>
          <w:color w:val="000000"/>
          <w:kern w:val="32"/>
        </w:rPr>
        <w:t xml:space="preserve"> </w:t>
      </w:r>
      <w:r>
        <w:rPr>
          <w:bCs/>
          <w:color w:val="000000"/>
          <w:kern w:val="32"/>
        </w:rPr>
        <w:t>Прокопьевского муниципального округа</w:t>
      </w:r>
      <w:r w:rsidRPr="00EF37A2">
        <w:rPr>
          <w:bCs/>
          <w:color w:val="000000"/>
          <w:kern w:val="32"/>
        </w:rPr>
        <w:t>, установлен</w:t>
      </w:r>
      <w:r>
        <w:rPr>
          <w:bCs/>
          <w:color w:val="000000"/>
          <w:kern w:val="32"/>
        </w:rPr>
        <w:t xml:space="preserve"> </w:t>
      </w:r>
      <w:r w:rsidRPr="00EF37A2">
        <w:rPr>
          <w:bCs/>
          <w:color w:val="000000"/>
          <w:kern w:val="32"/>
        </w:rPr>
        <w:t xml:space="preserve">постановлением </w:t>
      </w:r>
      <w:r w:rsidRPr="002746F2">
        <w:rPr>
          <w:bCs/>
          <w:color w:val="000000"/>
          <w:kern w:val="32"/>
        </w:rPr>
        <w:t xml:space="preserve">Региональной энергетической комиссии Кузбасса </w:t>
      </w:r>
      <w:r w:rsidRPr="00EF37A2">
        <w:rPr>
          <w:bCs/>
          <w:color w:val="000000"/>
          <w:kern w:val="32"/>
        </w:rPr>
        <w:t xml:space="preserve">от </w:t>
      </w:r>
      <w:r>
        <w:rPr>
          <w:bCs/>
          <w:color w:val="000000"/>
          <w:kern w:val="32"/>
        </w:rPr>
        <w:t>24.02.2022</w:t>
      </w:r>
      <w:r w:rsidRPr="00340069">
        <w:rPr>
          <w:bCs/>
          <w:color w:val="000000"/>
          <w:kern w:val="32"/>
        </w:rPr>
        <w:t xml:space="preserve"> </w:t>
      </w:r>
      <w:r w:rsidRPr="00EF37A2">
        <w:rPr>
          <w:bCs/>
          <w:color w:val="000000"/>
          <w:kern w:val="32"/>
        </w:rPr>
        <w:t>№</w:t>
      </w:r>
      <w:r w:rsidRPr="006B2AFB">
        <w:rPr>
          <w:bCs/>
          <w:color w:val="000000"/>
          <w:kern w:val="32"/>
        </w:rPr>
        <w:t xml:space="preserve"> 45</w:t>
      </w:r>
      <w:r>
        <w:rPr>
          <w:bCs/>
          <w:color w:val="000000"/>
          <w:kern w:val="32"/>
        </w:rPr>
        <w:t xml:space="preserve"> (в редакции постановлений </w:t>
      </w:r>
      <w:r w:rsidRPr="004020E3">
        <w:rPr>
          <w:bCs/>
          <w:color w:val="000000"/>
          <w:kern w:val="32"/>
        </w:rPr>
        <w:t>Региональной энергетической комиссии Кузбасса</w:t>
      </w:r>
      <w:r>
        <w:rPr>
          <w:bCs/>
          <w:color w:val="000000"/>
          <w:kern w:val="32"/>
        </w:rPr>
        <w:t xml:space="preserve"> от </w:t>
      </w:r>
      <w:r w:rsidRPr="00C51789">
        <w:rPr>
          <w:bCs/>
          <w:color w:val="000000"/>
          <w:kern w:val="32"/>
        </w:rPr>
        <w:t xml:space="preserve">28.11.2022 № 909, от </w:t>
      </w:r>
      <w:r>
        <w:rPr>
          <w:bCs/>
          <w:color w:val="000000"/>
          <w:kern w:val="32"/>
        </w:rPr>
        <w:t>14</w:t>
      </w:r>
      <w:r w:rsidRPr="00C51789">
        <w:rPr>
          <w:bCs/>
          <w:color w:val="000000"/>
          <w:kern w:val="32"/>
        </w:rPr>
        <w:t xml:space="preserve">.11.2023 № </w:t>
      </w:r>
      <w:r>
        <w:rPr>
          <w:bCs/>
          <w:color w:val="000000"/>
          <w:kern w:val="32"/>
        </w:rPr>
        <w:t>289)</w:t>
      </w:r>
      <w:r w:rsidRPr="00EF37A2">
        <w:rPr>
          <w:bCs/>
          <w:color w:val="000000"/>
          <w:kern w:val="32"/>
        </w:rPr>
        <w:t>.</w:t>
      </w:r>
    </w:p>
    <w:p w14:paraId="5043B6FD" w14:textId="77777777" w:rsidR="004253E7" w:rsidRPr="00734B37" w:rsidRDefault="004253E7" w:rsidP="004253E7">
      <w:pPr>
        <w:spacing w:after="120"/>
        <w:ind w:right="-597" w:firstLine="425"/>
        <w:jc w:val="both"/>
        <w:rPr>
          <w:bCs/>
          <w:color w:val="000000"/>
          <w:kern w:val="32"/>
          <w:sz w:val="28"/>
          <w:szCs w:val="28"/>
        </w:rPr>
      </w:pPr>
      <w:r w:rsidRPr="00EF37A2">
        <w:rPr>
          <w:bCs/>
          <w:color w:val="000000"/>
          <w:kern w:val="32"/>
        </w:rPr>
        <w:t>**</w:t>
      </w:r>
      <w:r>
        <w:rPr>
          <w:bCs/>
          <w:color w:val="000000"/>
          <w:kern w:val="32"/>
        </w:rPr>
        <w:t xml:space="preserve">* </w:t>
      </w:r>
      <w:r w:rsidRPr="00EF37A2">
        <w:rPr>
          <w:bCs/>
          <w:color w:val="000000"/>
          <w:kern w:val="32"/>
        </w:rPr>
        <w:t>Тариф</w:t>
      </w:r>
      <w:r w:rsidRPr="00EF37A2">
        <w:rPr>
          <w:bCs/>
          <w:color w:val="000000"/>
        </w:rPr>
        <w:t xml:space="preserve"> </w:t>
      </w:r>
      <w:r w:rsidRPr="00EF37A2">
        <w:rPr>
          <w:bCs/>
          <w:color w:val="000000"/>
          <w:kern w:val="32"/>
        </w:rPr>
        <w:t xml:space="preserve">на </w:t>
      </w:r>
      <w:r>
        <w:rPr>
          <w:bCs/>
          <w:color w:val="000000"/>
          <w:kern w:val="32"/>
        </w:rPr>
        <w:t>тепловую энергию</w:t>
      </w:r>
      <w:r w:rsidRPr="00EF37A2">
        <w:rPr>
          <w:bCs/>
          <w:color w:val="000000"/>
          <w:kern w:val="32"/>
        </w:rPr>
        <w:t xml:space="preserve"> </w:t>
      </w:r>
      <w:r w:rsidRPr="00EF37A2">
        <w:rPr>
          <w:bCs/>
          <w:color w:val="000000"/>
        </w:rPr>
        <w:t xml:space="preserve">для </w:t>
      </w:r>
      <w:r>
        <w:rPr>
          <w:bCs/>
          <w:color w:val="000000"/>
          <w:kern w:val="32"/>
        </w:rPr>
        <w:t xml:space="preserve">ООО «Ясная Поляна», </w:t>
      </w:r>
      <w:r w:rsidRPr="000B5F13">
        <w:rPr>
          <w:bCs/>
          <w:color w:val="000000"/>
          <w:kern w:val="32"/>
          <w:lang w:val="x-none"/>
        </w:rPr>
        <w:t>реализуем</w:t>
      </w:r>
      <w:r w:rsidRPr="000B5F13">
        <w:rPr>
          <w:bCs/>
          <w:color w:val="000000"/>
          <w:kern w:val="32"/>
        </w:rPr>
        <w:t xml:space="preserve">ую </w:t>
      </w:r>
      <w:r w:rsidRPr="000B5F13">
        <w:rPr>
          <w:bCs/>
          <w:color w:val="000000"/>
          <w:kern w:val="32"/>
          <w:lang w:val="x-none"/>
        </w:rPr>
        <w:t>на потребительском рынке</w:t>
      </w:r>
      <w:r w:rsidRPr="000B5F13">
        <w:rPr>
          <w:bCs/>
          <w:color w:val="000000"/>
          <w:kern w:val="32"/>
        </w:rPr>
        <w:t xml:space="preserve"> </w:t>
      </w:r>
      <w:r>
        <w:rPr>
          <w:bCs/>
          <w:color w:val="000000"/>
          <w:kern w:val="32"/>
        </w:rPr>
        <w:t xml:space="preserve">Прокопьевского муниципального округа, установлен </w:t>
      </w:r>
      <w:r w:rsidRPr="00EF37A2">
        <w:rPr>
          <w:bCs/>
          <w:color w:val="000000"/>
          <w:kern w:val="32"/>
        </w:rPr>
        <w:t xml:space="preserve">постановлением </w:t>
      </w:r>
      <w:r>
        <w:rPr>
          <w:bCs/>
          <w:color w:val="000000"/>
          <w:kern w:val="32"/>
        </w:rPr>
        <w:t>Р</w:t>
      </w:r>
      <w:r w:rsidRPr="00EF37A2">
        <w:rPr>
          <w:bCs/>
          <w:color w:val="000000"/>
          <w:kern w:val="32"/>
        </w:rPr>
        <w:t>егиональной энергетическ</w:t>
      </w:r>
      <w:r>
        <w:rPr>
          <w:bCs/>
          <w:color w:val="000000"/>
          <w:kern w:val="32"/>
        </w:rPr>
        <w:t xml:space="preserve">ой комиссии Кузбасса </w:t>
      </w:r>
      <w:r w:rsidRPr="00EF37A2">
        <w:rPr>
          <w:bCs/>
          <w:color w:val="000000"/>
          <w:kern w:val="32"/>
        </w:rPr>
        <w:t xml:space="preserve">от </w:t>
      </w:r>
      <w:r>
        <w:rPr>
          <w:bCs/>
          <w:color w:val="000000"/>
          <w:kern w:val="32"/>
        </w:rPr>
        <w:t>24.02.2022</w:t>
      </w:r>
      <w:r>
        <w:rPr>
          <w:bCs/>
          <w:color w:val="000000"/>
          <w:kern w:val="32"/>
          <w:sz w:val="28"/>
          <w:szCs w:val="28"/>
        </w:rPr>
        <w:t xml:space="preserve"> </w:t>
      </w:r>
      <w:r w:rsidRPr="00EF37A2">
        <w:rPr>
          <w:bCs/>
          <w:color w:val="000000"/>
          <w:kern w:val="32"/>
        </w:rPr>
        <w:t>№</w:t>
      </w:r>
      <w:r w:rsidRPr="006B2AFB">
        <w:rPr>
          <w:bCs/>
          <w:color w:val="000000"/>
          <w:kern w:val="32"/>
        </w:rPr>
        <w:t xml:space="preserve"> 44</w:t>
      </w:r>
      <w:r>
        <w:rPr>
          <w:bCs/>
          <w:color w:val="000000"/>
          <w:kern w:val="32"/>
        </w:rPr>
        <w:t xml:space="preserve"> </w:t>
      </w:r>
      <w:r w:rsidRPr="004020E3">
        <w:rPr>
          <w:bCs/>
          <w:color w:val="000000"/>
          <w:kern w:val="32"/>
        </w:rPr>
        <w:t>(в редакции постановлени</w:t>
      </w:r>
      <w:r>
        <w:rPr>
          <w:bCs/>
          <w:color w:val="000000"/>
          <w:kern w:val="32"/>
        </w:rPr>
        <w:t>й</w:t>
      </w:r>
      <w:r w:rsidRPr="004020E3">
        <w:rPr>
          <w:bCs/>
          <w:color w:val="000000"/>
          <w:kern w:val="32"/>
        </w:rPr>
        <w:t xml:space="preserve"> Региональной энергетической комиссии Кузбасса</w:t>
      </w:r>
      <w:r>
        <w:rPr>
          <w:bCs/>
          <w:color w:val="000000"/>
          <w:kern w:val="32"/>
        </w:rPr>
        <w:t xml:space="preserve"> </w:t>
      </w:r>
      <w:r w:rsidRPr="00C51789">
        <w:rPr>
          <w:bCs/>
          <w:color w:val="000000"/>
          <w:kern w:val="32"/>
        </w:rPr>
        <w:t xml:space="preserve">от 28.11.2022 № 910 от </w:t>
      </w:r>
      <w:r>
        <w:rPr>
          <w:bCs/>
          <w:color w:val="000000"/>
          <w:kern w:val="32"/>
        </w:rPr>
        <w:t>14</w:t>
      </w:r>
      <w:r w:rsidRPr="00C51789">
        <w:rPr>
          <w:bCs/>
          <w:color w:val="000000"/>
          <w:kern w:val="32"/>
        </w:rPr>
        <w:t xml:space="preserve">.11.2023 № </w:t>
      </w:r>
      <w:r>
        <w:rPr>
          <w:bCs/>
          <w:color w:val="000000"/>
          <w:kern w:val="32"/>
        </w:rPr>
        <w:t>288</w:t>
      </w:r>
      <w:r w:rsidRPr="004020E3">
        <w:rPr>
          <w:bCs/>
          <w:color w:val="000000"/>
          <w:kern w:val="32"/>
        </w:rPr>
        <w:t>)</w:t>
      </w:r>
      <w:r w:rsidRPr="00EF37A2">
        <w:rPr>
          <w:bCs/>
          <w:color w:val="000000"/>
          <w:kern w:val="32"/>
        </w:rPr>
        <w:t>.</w:t>
      </w:r>
    </w:p>
    <w:p w14:paraId="17E75CE1" w14:textId="77777777" w:rsidR="004253E7" w:rsidRDefault="004253E7" w:rsidP="004253E7">
      <w:pPr>
        <w:tabs>
          <w:tab w:val="left" w:pos="5580"/>
          <w:tab w:val="left" w:pos="9498"/>
        </w:tabs>
        <w:ind w:right="-569"/>
        <w:rPr>
          <w:bCs/>
          <w:color w:val="000000"/>
          <w:kern w:val="32"/>
          <w:sz w:val="28"/>
          <w:szCs w:val="28"/>
        </w:rPr>
        <w:sectPr w:rsidR="004253E7" w:rsidSect="004253E7">
          <w:pgSz w:w="16838" w:h="11906" w:orient="landscape" w:code="9"/>
          <w:pgMar w:top="709" w:right="992" w:bottom="851" w:left="1134" w:header="427" w:footer="709" w:gutter="0"/>
          <w:cols w:space="708"/>
          <w:titlePg/>
          <w:docGrid w:linePitch="360"/>
        </w:sectPr>
      </w:pPr>
      <w:r w:rsidRPr="00734B37">
        <w:rPr>
          <w:bCs/>
          <w:color w:val="000000"/>
          <w:kern w:val="32"/>
          <w:sz w:val="28"/>
          <w:szCs w:val="28"/>
        </w:rPr>
        <w:t>».</w:t>
      </w:r>
    </w:p>
    <w:p w14:paraId="21E2EE98" w14:textId="75333F4F" w:rsidR="004253E7" w:rsidRPr="00AE0629" w:rsidRDefault="004253E7" w:rsidP="004253E7">
      <w:pPr>
        <w:tabs>
          <w:tab w:val="left" w:pos="5580"/>
          <w:tab w:val="left" w:pos="9498"/>
        </w:tabs>
        <w:ind w:left="-4020" w:right="-569" w:firstLine="8982"/>
      </w:pPr>
      <w:r w:rsidRPr="00AE0629">
        <w:lastRenderedPageBreak/>
        <w:t xml:space="preserve">Приложение № </w:t>
      </w:r>
      <w:r>
        <w:t xml:space="preserve">40 </w:t>
      </w:r>
      <w:r w:rsidRPr="00AE0629">
        <w:t xml:space="preserve">к протоколу № </w:t>
      </w:r>
      <w:r>
        <w:t>70</w:t>
      </w:r>
    </w:p>
    <w:p w14:paraId="19E8024E" w14:textId="77777777" w:rsidR="004253E7" w:rsidRPr="00AE0629" w:rsidRDefault="004253E7" w:rsidP="004253E7">
      <w:pPr>
        <w:tabs>
          <w:tab w:val="left" w:pos="5580"/>
          <w:tab w:val="left" w:pos="9498"/>
        </w:tabs>
        <w:ind w:left="-4020" w:right="-569" w:firstLine="8982"/>
      </w:pPr>
      <w:r w:rsidRPr="00AE0629">
        <w:t>заседания правления Региональной</w:t>
      </w:r>
    </w:p>
    <w:p w14:paraId="74AD2FF1" w14:textId="77777777" w:rsidR="004253E7" w:rsidRPr="00AE0629" w:rsidRDefault="004253E7" w:rsidP="004253E7">
      <w:pPr>
        <w:tabs>
          <w:tab w:val="left" w:pos="5580"/>
          <w:tab w:val="left" w:pos="9498"/>
        </w:tabs>
        <w:ind w:left="-4020" w:right="-569" w:firstLine="8982"/>
      </w:pPr>
      <w:r w:rsidRPr="00AE0629">
        <w:t>энергетической комиссии</w:t>
      </w:r>
    </w:p>
    <w:p w14:paraId="331526F0" w14:textId="77777777" w:rsidR="004253E7" w:rsidRDefault="004253E7" w:rsidP="004253E7">
      <w:pPr>
        <w:tabs>
          <w:tab w:val="left" w:pos="5580"/>
          <w:tab w:val="left" w:pos="9498"/>
        </w:tabs>
        <w:ind w:left="-4020" w:right="-569" w:firstLine="8982"/>
      </w:pPr>
      <w:r w:rsidRPr="00AE0629">
        <w:t xml:space="preserve">Кузбасса от </w:t>
      </w:r>
      <w:r>
        <w:t>14</w:t>
      </w:r>
      <w:r w:rsidRPr="00AE0629">
        <w:t>.1</w:t>
      </w:r>
      <w:r>
        <w:t>1</w:t>
      </w:r>
      <w:r w:rsidRPr="00AE0629">
        <w:t>.2023</w:t>
      </w:r>
    </w:p>
    <w:p w14:paraId="0E03C6BD" w14:textId="77777777" w:rsidR="004253E7" w:rsidRPr="004253E7" w:rsidRDefault="004253E7" w:rsidP="004253E7">
      <w:pPr>
        <w:tabs>
          <w:tab w:val="left" w:pos="426"/>
          <w:tab w:val="right" w:leader="dot" w:pos="9356"/>
        </w:tabs>
        <w:rPr>
          <w:b/>
          <w:snapToGrid w:val="0"/>
          <w:sz w:val="28"/>
          <w:szCs w:val="28"/>
        </w:rPr>
      </w:pPr>
      <w:r w:rsidRPr="004253E7">
        <w:rPr>
          <w:b/>
          <w:snapToGrid w:val="0"/>
          <w:sz w:val="28"/>
          <w:szCs w:val="28"/>
        </w:rPr>
        <w:t xml:space="preserve">  </w:t>
      </w:r>
    </w:p>
    <w:p w14:paraId="41EC0419" w14:textId="77777777" w:rsidR="004253E7" w:rsidRPr="004253E7" w:rsidRDefault="004253E7" w:rsidP="004253E7">
      <w:pPr>
        <w:jc w:val="center"/>
        <w:rPr>
          <w:snapToGrid w:val="0"/>
          <w:sz w:val="28"/>
          <w:szCs w:val="28"/>
        </w:rPr>
      </w:pPr>
      <w:r w:rsidRPr="004253E7">
        <w:rPr>
          <w:snapToGrid w:val="0"/>
          <w:sz w:val="28"/>
          <w:szCs w:val="28"/>
        </w:rPr>
        <w:t>Экспертное заключение</w:t>
      </w:r>
    </w:p>
    <w:p w14:paraId="1665F8D8" w14:textId="77777777" w:rsidR="004253E7" w:rsidRPr="004253E7" w:rsidRDefault="004253E7" w:rsidP="004253E7">
      <w:pPr>
        <w:jc w:val="center"/>
        <w:rPr>
          <w:snapToGrid w:val="0"/>
          <w:sz w:val="28"/>
          <w:szCs w:val="28"/>
        </w:rPr>
      </w:pPr>
      <w:r w:rsidRPr="004253E7">
        <w:rPr>
          <w:snapToGrid w:val="0"/>
          <w:sz w:val="28"/>
          <w:szCs w:val="28"/>
        </w:rPr>
        <w:t>Региональной энергетической комиссии Кузбасса</w:t>
      </w:r>
    </w:p>
    <w:p w14:paraId="61082E10" w14:textId="77777777" w:rsidR="004253E7" w:rsidRPr="004253E7" w:rsidRDefault="004253E7" w:rsidP="004253E7">
      <w:pPr>
        <w:jc w:val="center"/>
        <w:rPr>
          <w:sz w:val="28"/>
          <w:szCs w:val="28"/>
        </w:rPr>
      </w:pPr>
      <w:r w:rsidRPr="004253E7">
        <w:rPr>
          <w:snapToGrid w:val="0"/>
          <w:sz w:val="28"/>
          <w:szCs w:val="28"/>
        </w:rPr>
        <w:t>по материалам, представленным АО «</w:t>
      </w:r>
      <w:r w:rsidRPr="004253E7">
        <w:rPr>
          <w:bCs/>
          <w:snapToGrid w:val="0"/>
          <w:sz w:val="28"/>
          <w:szCs w:val="28"/>
        </w:rPr>
        <w:t>Кузбассгазификация</w:t>
      </w:r>
      <w:r w:rsidRPr="004253E7">
        <w:rPr>
          <w:snapToGrid w:val="0"/>
          <w:sz w:val="28"/>
          <w:szCs w:val="28"/>
        </w:rPr>
        <w:t xml:space="preserve">», </w:t>
      </w:r>
      <w:r w:rsidRPr="004253E7">
        <w:rPr>
          <w:snapToGrid w:val="0"/>
          <w:sz w:val="28"/>
          <w:szCs w:val="28"/>
        </w:rPr>
        <w:br/>
        <w:t>для установления розничных цен на сжиженный газ, реализуемый населению для бытовых нужд, на 2024 год</w:t>
      </w:r>
    </w:p>
    <w:p w14:paraId="74AD308F" w14:textId="77777777" w:rsidR="004253E7" w:rsidRPr="004253E7" w:rsidRDefault="004253E7" w:rsidP="004253E7">
      <w:pPr>
        <w:tabs>
          <w:tab w:val="left" w:pos="426"/>
          <w:tab w:val="right" w:leader="dot" w:pos="9356"/>
        </w:tabs>
        <w:rPr>
          <w:b/>
          <w:snapToGrid w:val="0"/>
          <w:sz w:val="28"/>
          <w:szCs w:val="28"/>
        </w:rPr>
      </w:pPr>
    </w:p>
    <w:p w14:paraId="332CE1E6" w14:textId="77777777" w:rsidR="004253E7" w:rsidRPr="004253E7" w:rsidRDefault="004253E7" w:rsidP="004253E7">
      <w:pPr>
        <w:keepNext/>
        <w:tabs>
          <w:tab w:val="left" w:pos="284"/>
        </w:tabs>
        <w:jc w:val="center"/>
        <w:outlineLvl w:val="0"/>
        <w:rPr>
          <w:rFonts w:cs="Arial"/>
          <w:b/>
          <w:bCs/>
          <w:snapToGrid w:val="0"/>
          <w:kern w:val="32"/>
          <w:sz w:val="28"/>
          <w:szCs w:val="32"/>
          <w:lang w:eastAsia="en-US"/>
        </w:rPr>
      </w:pPr>
      <w:r w:rsidRPr="004253E7">
        <w:rPr>
          <w:rFonts w:cs="Arial"/>
          <w:b/>
          <w:bCs/>
          <w:snapToGrid w:val="0"/>
          <w:kern w:val="32"/>
          <w:sz w:val="28"/>
          <w:szCs w:val="32"/>
          <w:lang w:eastAsia="en-US"/>
        </w:rPr>
        <w:t>Общая характеристика предприятия</w:t>
      </w:r>
    </w:p>
    <w:p w14:paraId="5BE30972" w14:textId="77777777" w:rsidR="004253E7" w:rsidRPr="004253E7" w:rsidRDefault="004253E7" w:rsidP="004253E7">
      <w:pPr>
        <w:ind w:firstLine="709"/>
        <w:jc w:val="center"/>
        <w:rPr>
          <w:b/>
          <w:snapToGrid w:val="0"/>
          <w:sz w:val="28"/>
          <w:szCs w:val="28"/>
          <w:u w:val="single"/>
        </w:rPr>
      </w:pPr>
    </w:p>
    <w:p w14:paraId="2FEE52E6" w14:textId="77777777" w:rsidR="004253E7" w:rsidRPr="004253E7" w:rsidRDefault="004253E7" w:rsidP="004253E7">
      <w:pPr>
        <w:ind w:firstLine="709"/>
        <w:jc w:val="both"/>
        <w:rPr>
          <w:sz w:val="28"/>
          <w:szCs w:val="28"/>
        </w:rPr>
      </w:pPr>
      <w:r w:rsidRPr="004253E7">
        <w:rPr>
          <w:sz w:val="28"/>
          <w:szCs w:val="28"/>
        </w:rPr>
        <w:t>Полное наименование организации – Акционерное общество «Кузбассгазификация».</w:t>
      </w:r>
    </w:p>
    <w:p w14:paraId="64EF1E64" w14:textId="77777777" w:rsidR="004253E7" w:rsidRPr="004253E7" w:rsidRDefault="004253E7" w:rsidP="004253E7">
      <w:pPr>
        <w:ind w:firstLine="709"/>
        <w:jc w:val="both"/>
        <w:rPr>
          <w:sz w:val="28"/>
          <w:szCs w:val="28"/>
        </w:rPr>
      </w:pPr>
      <w:r w:rsidRPr="004253E7">
        <w:rPr>
          <w:sz w:val="28"/>
          <w:szCs w:val="28"/>
        </w:rPr>
        <w:t>Сокращенное наименование организации – АО «Кузбассгазификация».</w:t>
      </w:r>
    </w:p>
    <w:p w14:paraId="446DBE31" w14:textId="77777777" w:rsidR="004253E7" w:rsidRPr="004253E7" w:rsidRDefault="004253E7" w:rsidP="004253E7">
      <w:pPr>
        <w:ind w:firstLine="709"/>
        <w:jc w:val="both"/>
        <w:rPr>
          <w:sz w:val="28"/>
          <w:szCs w:val="28"/>
        </w:rPr>
      </w:pPr>
      <w:r w:rsidRPr="004253E7">
        <w:rPr>
          <w:sz w:val="28"/>
          <w:szCs w:val="28"/>
        </w:rPr>
        <w:t>Юридический адрес: 650040, Кемеровская Область, г. Кемерово, улица Тухачевского, 48.</w:t>
      </w:r>
    </w:p>
    <w:p w14:paraId="41262BCD" w14:textId="77777777" w:rsidR="004253E7" w:rsidRPr="004253E7" w:rsidRDefault="004253E7" w:rsidP="004253E7">
      <w:pPr>
        <w:ind w:firstLine="709"/>
        <w:jc w:val="both"/>
        <w:rPr>
          <w:sz w:val="28"/>
          <w:szCs w:val="28"/>
        </w:rPr>
      </w:pPr>
      <w:r w:rsidRPr="004253E7">
        <w:rPr>
          <w:sz w:val="28"/>
          <w:szCs w:val="28"/>
        </w:rPr>
        <w:t>Фактический адрес: 650040, Кемеровская Область, г. Кемерово, улица Тухачевского, 48.</w:t>
      </w:r>
    </w:p>
    <w:p w14:paraId="706B34AE" w14:textId="77777777" w:rsidR="004253E7" w:rsidRPr="004253E7" w:rsidRDefault="004253E7" w:rsidP="004253E7">
      <w:pPr>
        <w:ind w:firstLine="709"/>
        <w:jc w:val="both"/>
        <w:rPr>
          <w:sz w:val="28"/>
          <w:szCs w:val="28"/>
        </w:rPr>
      </w:pPr>
      <w:r w:rsidRPr="004253E7">
        <w:rPr>
          <w:sz w:val="28"/>
          <w:szCs w:val="28"/>
        </w:rPr>
        <w:t>Должность, фамилия, имя, отчество руководителя – генеральный директор Быков Евгений Михайлович.</w:t>
      </w:r>
    </w:p>
    <w:p w14:paraId="5BD0F5EA" w14:textId="77777777" w:rsidR="004253E7" w:rsidRPr="004253E7" w:rsidRDefault="004253E7" w:rsidP="004253E7">
      <w:pPr>
        <w:ind w:firstLine="709"/>
        <w:jc w:val="both"/>
        <w:rPr>
          <w:sz w:val="28"/>
          <w:szCs w:val="28"/>
        </w:rPr>
      </w:pPr>
      <w:r w:rsidRPr="004253E7">
        <w:rPr>
          <w:sz w:val="28"/>
          <w:szCs w:val="28"/>
        </w:rPr>
        <w:t xml:space="preserve">Должность, фамилия, имя, отчество контактного лица предприятия, рабочий телефон – Хлебникова Марина Георгиевна, телефон: </w:t>
      </w:r>
      <w:r w:rsidRPr="004253E7">
        <w:rPr>
          <w:sz w:val="28"/>
          <w:szCs w:val="28"/>
        </w:rPr>
        <w:br/>
        <w:t>8 (3842) 31-00-51.</w:t>
      </w:r>
    </w:p>
    <w:p w14:paraId="7A76F1D6" w14:textId="77777777" w:rsidR="004253E7" w:rsidRPr="004253E7" w:rsidRDefault="004253E7" w:rsidP="004253E7">
      <w:pPr>
        <w:ind w:firstLine="709"/>
        <w:jc w:val="both"/>
        <w:rPr>
          <w:sz w:val="28"/>
          <w:szCs w:val="28"/>
        </w:rPr>
      </w:pPr>
      <w:r w:rsidRPr="004253E7">
        <w:rPr>
          <w:sz w:val="28"/>
          <w:szCs w:val="28"/>
        </w:rPr>
        <w:t>АО «Кузбассгазификация» применяет общую систему налогообложения.</w:t>
      </w:r>
    </w:p>
    <w:p w14:paraId="4028AB28" w14:textId="77777777" w:rsidR="004253E7" w:rsidRPr="004253E7" w:rsidRDefault="004253E7" w:rsidP="004253E7">
      <w:pPr>
        <w:ind w:firstLine="709"/>
        <w:jc w:val="both"/>
        <w:rPr>
          <w:sz w:val="28"/>
          <w:szCs w:val="28"/>
        </w:rPr>
      </w:pPr>
      <w:r w:rsidRPr="004253E7">
        <w:rPr>
          <w:sz w:val="28"/>
          <w:szCs w:val="28"/>
        </w:rPr>
        <w:t xml:space="preserve">АО «Кузбассгазификация» осуществляет свою деятельность </w:t>
      </w:r>
      <w:r w:rsidRPr="004253E7">
        <w:rPr>
          <w:sz w:val="28"/>
          <w:szCs w:val="28"/>
        </w:rPr>
        <w:br/>
        <w:t>в соответствии с действующим на территории Российской Федерации законодательством, Уставом предприятия.</w:t>
      </w:r>
    </w:p>
    <w:p w14:paraId="733B06A7" w14:textId="77777777" w:rsidR="004253E7" w:rsidRPr="004253E7" w:rsidRDefault="004253E7" w:rsidP="004253E7">
      <w:pPr>
        <w:ind w:firstLine="709"/>
        <w:jc w:val="both"/>
        <w:rPr>
          <w:sz w:val="28"/>
          <w:szCs w:val="28"/>
        </w:rPr>
      </w:pPr>
      <w:r w:rsidRPr="004253E7">
        <w:rPr>
          <w:sz w:val="28"/>
          <w:szCs w:val="28"/>
        </w:rPr>
        <w:t>Основной деятельностью предприятия является реализация газа населению Юргинского, Топкинского, Крапивинского муниципальных округов и населению с. Чусовитино.</w:t>
      </w:r>
    </w:p>
    <w:p w14:paraId="3A7B2ECD" w14:textId="77777777" w:rsidR="004253E7" w:rsidRPr="004253E7" w:rsidRDefault="004253E7" w:rsidP="004253E7">
      <w:pPr>
        <w:ind w:firstLine="709"/>
        <w:jc w:val="both"/>
        <w:rPr>
          <w:sz w:val="28"/>
          <w:szCs w:val="28"/>
        </w:rPr>
      </w:pPr>
      <w:r w:rsidRPr="004253E7">
        <w:rPr>
          <w:sz w:val="28"/>
          <w:szCs w:val="28"/>
        </w:rPr>
        <w:t xml:space="preserve">Коэффициент распределения затрат на потребительский рынок </w:t>
      </w:r>
      <w:r w:rsidRPr="004253E7">
        <w:rPr>
          <w:sz w:val="28"/>
          <w:szCs w:val="28"/>
        </w:rPr>
        <w:br/>
        <w:t xml:space="preserve">по участку Юргинского муниципального округа, в соответствии с выручкой предприятия, составляет </w:t>
      </w:r>
      <w:r w:rsidRPr="004253E7">
        <w:rPr>
          <w:b/>
          <w:bCs/>
          <w:sz w:val="28"/>
          <w:szCs w:val="28"/>
        </w:rPr>
        <w:t>0,186</w:t>
      </w:r>
      <w:r w:rsidRPr="004253E7">
        <w:rPr>
          <w:sz w:val="28"/>
          <w:szCs w:val="28"/>
        </w:rPr>
        <w:t>.</w:t>
      </w:r>
    </w:p>
    <w:p w14:paraId="22BF4B50" w14:textId="77777777" w:rsidR="004253E7" w:rsidRPr="004253E7" w:rsidRDefault="004253E7" w:rsidP="004253E7">
      <w:pPr>
        <w:ind w:firstLine="709"/>
        <w:jc w:val="both"/>
        <w:rPr>
          <w:sz w:val="28"/>
          <w:szCs w:val="28"/>
        </w:rPr>
      </w:pPr>
      <w:r w:rsidRPr="004253E7">
        <w:rPr>
          <w:sz w:val="28"/>
          <w:szCs w:val="28"/>
        </w:rPr>
        <w:t xml:space="preserve">Коэффициент распределения затрат на потребительский рынок </w:t>
      </w:r>
      <w:r w:rsidRPr="004253E7">
        <w:rPr>
          <w:sz w:val="28"/>
          <w:szCs w:val="28"/>
        </w:rPr>
        <w:br/>
        <w:t xml:space="preserve">по участку Крапивинского муниципального округа, в соответствии </w:t>
      </w:r>
      <w:r w:rsidRPr="004253E7">
        <w:rPr>
          <w:sz w:val="28"/>
          <w:szCs w:val="28"/>
        </w:rPr>
        <w:br/>
        <w:t xml:space="preserve">с выручкой предприятия, составляет </w:t>
      </w:r>
      <w:r w:rsidRPr="004253E7">
        <w:rPr>
          <w:b/>
          <w:bCs/>
          <w:sz w:val="28"/>
          <w:szCs w:val="28"/>
        </w:rPr>
        <w:t>0,850</w:t>
      </w:r>
      <w:r w:rsidRPr="004253E7">
        <w:rPr>
          <w:sz w:val="28"/>
          <w:szCs w:val="28"/>
        </w:rPr>
        <w:t>.</w:t>
      </w:r>
    </w:p>
    <w:p w14:paraId="1FB8F190" w14:textId="77777777" w:rsidR="004253E7" w:rsidRPr="004253E7" w:rsidRDefault="004253E7" w:rsidP="004253E7">
      <w:pPr>
        <w:ind w:firstLine="709"/>
        <w:jc w:val="both"/>
        <w:rPr>
          <w:sz w:val="28"/>
          <w:szCs w:val="28"/>
        </w:rPr>
      </w:pPr>
      <w:r w:rsidRPr="004253E7">
        <w:rPr>
          <w:sz w:val="28"/>
          <w:szCs w:val="28"/>
        </w:rPr>
        <w:t>В соответствии с прогнозом социально-экономического развития Российской Федерации на 2024 год и на плановый период 2025 и 2026 годов, опубликованным на официальном сайте Минэкономразвития России 20.09.2023, экспертами применялись следующие индексы:</w:t>
      </w:r>
    </w:p>
    <w:p w14:paraId="1517EF51" w14:textId="77777777" w:rsidR="004253E7" w:rsidRPr="004253E7" w:rsidRDefault="004253E7" w:rsidP="004253E7">
      <w:pPr>
        <w:ind w:firstLine="709"/>
        <w:jc w:val="both"/>
        <w:rPr>
          <w:sz w:val="28"/>
          <w:szCs w:val="28"/>
        </w:rPr>
      </w:pPr>
      <w:r w:rsidRPr="004253E7">
        <w:rPr>
          <w:sz w:val="28"/>
          <w:szCs w:val="28"/>
        </w:rPr>
        <w:t>ИПЦ – 1,072 (2024/2023);</w:t>
      </w:r>
    </w:p>
    <w:p w14:paraId="5244AD46" w14:textId="77777777" w:rsidR="004253E7" w:rsidRPr="004253E7" w:rsidRDefault="004253E7" w:rsidP="004253E7">
      <w:pPr>
        <w:ind w:firstLine="709"/>
        <w:jc w:val="both"/>
        <w:rPr>
          <w:sz w:val="28"/>
          <w:szCs w:val="28"/>
        </w:rPr>
      </w:pPr>
      <w:r w:rsidRPr="004253E7">
        <w:rPr>
          <w:sz w:val="28"/>
          <w:szCs w:val="28"/>
        </w:rPr>
        <w:t xml:space="preserve">ИЦП на обеспечение электрической энергией, газом и паром – </w:t>
      </w:r>
      <w:r w:rsidRPr="004253E7">
        <w:rPr>
          <w:sz w:val="28"/>
          <w:szCs w:val="28"/>
        </w:rPr>
        <w:br/>
        <w:t>1,056 (2024/2023);</w:t>
      </w:r>
    </w:p>
    <w:p w14:paraId="2FB82EC5" w14:textId="77777777" w:rsidR="004253E7" w:rsidRPr="004253E7" w:rsidRDefault="004253E7" w:rsidP="004253E7">
      <w:pPr>
        <w:ind w:firstLine="709"/>
        <w:jc w:val="both"/>
        <w:rPr>
          <w:sz w:val="28"/>
          <w:szCs w:val="28"/>
        </w:rPr>
      </w:pPr>
      <w:r w:rsidRPr="004253E7">
        <w:rPr>
          <w:sz w:val="28"/>
          <w:szCs w:val="28"/>
        </w:rPr>
        <w:lastRenderedPageBreak/>
        <w:t xml:space="preserve">ИПЦ на водоснабжение; водоотведение, организацию сбора </w:t>
      </w:r>
      <w:r w:rsidRPr="004253E7">
        <w:rPr>
          <w:sz w:val="28"/>
          <w:szCs w:val="28"/>
        </w:rPr>
        <w:br/>
        <w:t>и утилизацию отходов – 1,044 (2024/2023);</w:t>
      </w:r>
    </w:p>
    <w:p w14:paraId="47E71B53" w14:textId="77777777" w:rsidR="004253E7" w:rsidRPr="004253E7" w:rsidRDefault="004253E7" w:rsidP="004253E7">
      <w:pPr>
        <w:ind w:firstLine="709"/>
        <w:jc w:val="both"/>
        <w:rPr>
          <w:sz w:val="28"/>
          <w:szCs w:val="28"/>
        </w:rPr>
      </w:pPr>
      <w:r w:rsidRPr="004253E7">
        <w:rPr>
          <w:sz w:val="28"/>
          <w:szCs w:val="28"/>
        </w:rPr>
        <w:t>ИПЦ на транспорт – 1,061 (2024/2023);</w:t>
      </w:r>
    </w:p>
    <w:p w14:paraId="08101E3D" w14:textId="77777777" w:rsidR="004253E7" w:rsidRPr="004253E7" w:rsidRDefault="004253E7" w:rsidP="004253E7">
      <w:pPr>
        <w:ind w:firstLine="709"/>
        <w:jc w:val="both"/>
        <w:rPr>
          <w:sz w:val="28"/>
          <w:szCs w:val="28"/>
        </w:rPr>
      </w:pPr>
      <w:r w:rsidRPr="004253E7">
        <w:rPr>
          <w:sz w:val="28"/>
          <w:szCs w:val="28"/>
        </w:rPr>
        <w:t>ИЦП на производство нефтепродуктов (на Санкт-Петербургской международной товарно – сырьевой бирже сжиженный углеводородный газ относится к нефтепродуктам) – 1,077 (2024/2023).</w:t>
      </w:r>
    </w:p>
    <w:p w14:paraId="6D64D0E4" w14:textId="77777777" w:rsidR="004253E7" w:rsidRPr="004253E7" w:rsidRDefault="004253E7" w:rsidP="004253E7">
      <w:pPr>
        <w:ind w:firstLine="709"/>
        <w:jc w:val="both"/>
        <w:rPr>
          <w:snapToGrid w:val="0"/>
          <w:sz w:val="28"/>
          <w:szCs w:val="28"/>
        </w:rPr>
      </w:pPr>
    </w:p>
    <w:p w14:paraId="4FAEA6A6" w14:textId="77777777" w:rsidR="004253E7" w:rsidRPr="004253E7" w:rsidRDefault="004253E7" w:rsidP="004253E7">
      <w:pPr>
        <w:keepNext/>
        <w:tabs>
          <w:tab w:val="left" w:pos="284"/>
        </w:tabs>
        <w:jc w:val="center"/>
        <w:outlineLvl w:val="0"/>
        <w:rPr>
          <w:rFonts w:cs="Arial"/>
          <w:b/>
          <w:bCs/>
          <w:snapToGrid w:val="0"/>
          <w:kern w:val="32"/>
          <w:sz w:val="28"/>
          <w:szCs w:val="32"/>
          <w:lang w:eastAsia="en-US"/>
        </w:rPr>
      </w:pPr>
      <w:r w:rsidRPr="004253E7">
        <w:rPr>
          <w:rFonts w:cs="Arial"/>
          <w:b/>
          <w:bCs/>
          <w:snapToGrid w:val="0"/>
          <w:kern w:val="32"/>
          <w:sz w:val="28"/>
          <w:szCs w:val="32"/>
          <w:lang w:eastAsia="en-US"/>
        </w:rPr>
        <w:t>Нормативно правовая база</w:t>
      </w:r>
    </w:p>
    <w:p w14:paraId="7A3C16D4" w14:textId="77777777" w:rsidR="004253E7" w:rsidRPr="004253E7" w:rsidRDefault="004253E7" w:rsidP="004253E7">
      <w:pPr>
        <w:ind w:firstLine="709"/>
        <w:rPr>
          <w:snapToGrid w:val="0"/>
          <w:sz w:val="28"/>
          <w:szCs w:val="28"/>
          <w:lang w:eastAsia="en-US"/>
        </w:rPr>
      </w:pPr>
    </w:p>
    <w:p w14:paraId="6E44ABC3" w14:textId="77777777" w:rsidR="004253E7" w:rsidRPr="004253E7" w:rsidRDefault="004253E7" w:rsidP="004253E7">
      <w:pPr>
        <w:numPr>
          <w:ilvl w:val="0"/>
          <w:numId w:val="12"/>
        </w:numPr>
        <w:tabs>
          <w:tab w:val="left" w:pos="1134"/>
          <w:tab w:val="left" w:pos="9900"/>
        </w:tabs>
        <w:ind w:left="0" w:firstLine="709"/>
        <w:jc w:val="both"/>
        <w:rPr>
          <w:snapToGrid w:val="0"/>
          <w:sz w:val="28"/>
          <w:szCs w:val="28"/>
        </w:rPr>
      </w:pPr>
      <w:r w:rsidRPr="004253E7">
        <w:rPr>
          <w:snapToGrid w:val="0"/>
          <w:sz w:val="28"/>
          <w:szCs w:val="28"/>
        </w:rPr>
        <w:t>Гражданский кодекс Российской Федерации.</w:t>
      </w:r>
    </w:p>
    <w:p w14:paraId="5B7E55A5" w14:textId="77777777" w:rsidR="004253E7" w:rsidRPr="004253E7" w:rsidRDefault="004253E7" w:rsidP="004253E7">
      <w:pPr>
        <w:numPr>
          <w:ilvl w:val="0"/>
          <w:numId w:val="12"/>
        </w:numPr>
        <w:tabs>
          <w:tab w:val="left" w:pos="1134"/>
          <w:tab w:val="left" w:pos="9900"/>
        </w:tabs>
        <w:ind w:left="0" w:firstLine="709"/>
        <w:jc w:val="both"/>
        <w:rPr>
          <w:snapToGrid w:val="0"/>
          <w:sz w:val="28"/>
          <w:szCs w:val="28"/>
        </w:rPr>
      </w:pPr>
      <w:r w:rsidRPr="004253E7">
        <w:rPr>
          <w:snapToGrid w:val="0"/>
          <w:sz w:val="28"/>
          <w:szCs w:val="28"/>
        </w:rPr>
        <w:t>Налоговый кодекс Российской Федерации.</w:t>
      </w:r>
    </w:p>
    <w:p w14:paraId="18A873E2" w14:textId="77777777" w:rsidR="004253E7" w:rsidRPr="004253E7" w:rsidRDefault="004253E7" w:rsidP="004253E7">
      <w:pPr>
        <w:numPr>
          <w:ilvl w:val="0"/>
          <w:numId w:val="12"/>
        </w:numPr>
        <w:tabs>
          <w:tab w:val="left" w:pos="1134"/>
          <w:tab w:val="left" w:pos="9900"/>
        </w:tabs>
        <w:ind w:left="0" w:firstLine="709"/>
        <w:jc w:val="both"/>
        <w:rPr>
          <w:snapToGrid w:val="0"/>
          <w:sz w:val="28"/>
          <w:szCs w:val="28"/>
        </w:rPr>
      </w:pPr>
      <w:r w:rsidRPr="004253E7">
        <w:rPr>
          <w:snapToGrid w:val="0"/>
          <w:sz w:val="28"/>
          <w:szCs w:val="28"/>
        </w:rPr>
        <w:t>Трудовой Кодекс Российской Федерации.</w:t>
      </w:r>
    </w:p>
    <w:p w14:paraId="11726FE2" w14:textId="77777777" w:rsidR="004253E7" w:rsidRPr="004253E7" w:rsidRDefault="004253E7" w:rsidP="004253E7">
      <w:pPr>
        <w:numPr>
          <w:ilvl w:val="0"/>
          <w:numId w:val="12"/>
        </w:numPr>
        <w:tabs>
          <w:tab w:val="left" w:pos="1134"/>
          <w:tab w:val="left" w:pos="9900"/>
        </w:tabs>
        <w:ind w:left="0" w:firstLine="709"/>
        <w:jc w:val="both"/>
        <w:rPr>
          <w:snapToGrid w:val="0"/>
          <w:sz w:val="28"/>
          <w:szCs w:val="28"/>
        </w:rPr>
      </w:pPr>
      <w:r w:rsidRPr="004253E7">
        <w:rPr>
          <w:snapToGrid w:val="0"/>
          <w:sz w:val="28"/>
          <w:szCs w:val="28"/>
        </w:rPr>
        <w:t>Федеральный Закон от 17.08.1995 № 147-ФЗ «О естественных монополиях».</w:t>
      </w:r>
    </w:p>
    <w:p w14:paraId="6E3AEF37" w14:textId="77777777" w:rsidR="004253E7" w:rsidRPr="004253E7" w:rsidRDefault="004253E7" w:rsidP="004253E7">
      <w:pPr>
        <w:numPr>
          <w:ilvl w:val="0"/>
          <w:numId w:val="12"/>
        </w:numPr>
        <w:tabs>
          <w:tab w:val="left" w:pos="1134"/>
          <w:tab w:val="left" w:pos="9900"/>
        </w:tabs>
        <w:ind w:left="0" w:firstLine="709"/>
        <w:jc w:val="both"/>
        <w:rPr>
          <w:snapToGrid w:val="0"/>
          <w:sz w:val="28"/>
          <w:szCs w:val="28"/>
        </w:rPr>
      </w:pPr>
      <w:r w:rsidRPr="004253E7">
        <w:rPr>
          <w:snapToGrid w:val="0"/>
          <w:sz w:val="28"/>
          <w:szCs w:val="28"/>
        </w:rPr>
        <w:t xml:space="preserve"> Постановление Правительства РФ от 06.07.1998 № 700 </w:t>
      </w:r>
      <w:r w:rsidRPr="004253E7">
        <w:rPr>
          <w:snapToGrid w:val="0"/>
          <w:sz w:val="28"/>
          <w:szCs w:val="28"/>
        </w:rPr>
        <w:br/>
        <w:t xml:space="preserve">«О введении раздельного учета затрат по регулируемым видам деятельности </w:t>
      </w:r>
      <w:r w:rsidRPr="004253E7">
        <w:rPr>
          <w:snapToGrid w:val="0"/>
          <w:sz w:val="28"/>
          <w:szCs w:val="28"/>
        </w:rPr>
        <w:br/>
        <w:t>в энергетике».</w:t>
      </w:r>
    </w:p>
    <w:p w14:paraId="65F80112" w14:textId="77777777" w:rsidR="004253E7" w:rsidRPr="004253E7" w:rsidRDefault="004253E7" w:rsidP="004253E7">
      <w:pPr>
        <w:numPr>
          <w:ilvl w:val="0"/>
          <w:numId w:val="12"/>
        </w:numPr>
        <w:tabs>
          <w:tab w:val="left" w:pos="1134"/>
          <w:tab w:val="left" w:pos="9900"/>
        </w:tabs>
        <w:ind w:left="0" w:firstLine="709"/>
        <w:jc w:val="both"/>
        <w:rPr>
          <w:snapToGrid w:val="0"/>
          <w:sz w:val="28"/>
          <w:szCs w:val="28"/>
        </w:rPr>
      </w:pPr>
      <w:bookmarkStart w:id="297" w:name="_Hlk49777598"/>
      <w:r w:rsidRPr="004253E7">
        <w:rPr>
          <w:snapToGrid w:val="0"/>
          <w:sz w:val="28"/>
          <w:szCs w:val="28"/>
        </w:rPr>
        <w:t>Приказ ФАС России от 07.08.2019 № 1072/19</w:t>
      </w:r>
      <w:bookmarkEnd w:id="297"/>
      <w:r w:rsidRPr="004253E7">
        <w:rPr>
          <w:snapToGrid w:val="0"/>
          <w:sz w:val="28"/>
          <w:szCs w:val="28"/>
        </w:rPr>
        <w:t xml:space="preserve"> «Об утверждении Методических указаний по регулированию розничных цен на сжиженный газ, реализуемый населению для бытовых нужд».</w:t>
      </w:r>
    </w:p>
    <w:p w14:paraId="764E058C" w14:textId="77777777" w:rsidR="004253E7" w:rsidRPr="004253E7" w:rsidRDefault="004253E7" w:rsidP="004253E7">
      <w:pPr>
        <w:numPr>
          <w:ilvl w:val="0"/>
          <w:numId w:val="12"/>
        </w:numPr>
        <w:tabs>
          <w:tab w:val="left" w:pos="1134"/>
        </w:tabs>
        <w:ind w:left="0" w:firstLine="709"/>
        <w:jc w:val="both"/>
        <w:rPr>
          <w:snapToGrid w:val="0"/>
          <w:sz w:val="28"/>
          <w:szCs w:val="28"/>
        </w:rPr>
      </w:pPr>
      <w:r w:rsidRPr="004253E7">
        <w:rPr>
          <w:snapToGrid w:val="0"/>
          <w:sz w:val="28"/>
          <w:szCs w:val="28"/>
        </w:rPr>
        <w:t xml:space="preserve">Прочие законы и подзаконные акты, методические разработки </w:t>
      </w:r>
      <w:r w:rsidRPr="004253E7">
        <w:rPr>
          <w:snapToGrid w:val="0"/>
          <w:sz w:val="28"/>
          <w:szCs w:val="28"/>
        </w:rPr>
        <w:br/>
        <w:t>и подходы, действующие в отношении сферы и предмета государственного регулирования тарифов на продукцию (услуги) в сфере газоснабжения.</w:t>
      </w:r>
    </w:p>
    <w:p w14:paraId="2A37CF49" w14:textId="77777777" w:rsidR="004253E7" w:rsidRPr="004253E7" w:rsidRDefault="004253E7" w:rsidP="004253E7">
      <w:pPr>
        <w:tabs>
          <w:tab w:val="left" w:pos="851"/>
          <w:tab w:val="left" w:pos="1134"/>
        </w:tabs>
        <w:ind w:firstLine="709"/>
        <w:jc w:val="both"/>
        <w:rPr>
          <w:snapToGrid w:val="0"/>
          <w:szCs w:val="28"/>
        </w:rPr>
      </w:pPr>
      <w:r w:rsidRPr="004253E7">
        <w:rPr>
          <w:snapToGrid w:val="0"/>
          <w:sz w:val="28"/>
          <w:szCs w:val="28"/>
        </w:rPr>
        <w:t>Вся нормативно – методическая основа используется в редакции, действующей на момент проведения экспертизы.</w:t>
      </w:r>
    </w:p>
    <w:p w14:paraId="3A17EE13" w14:textId="77777777" w:rsidR="004253E7" w:rsidRPr="004253E7" w:rsidRDefault="004253E7" w:rsidP="004253E7">
      <w:pPr>
        <w:ind w:firstLine="709"/>
        <w:rPr>
          <w:snapToGrid w:val="0"/>
          <w:sz w:val="28"/>
          <w:szCs w:val="28"/>
        </w:rPr>
      </w:pPr>
    </w:p>
    <w:p w14:paraId="43151E7A" w14:textId="77777777" w:rsidR="004253E7" w:rsidRPr="004253E7" w:rsidRDefault="004253E7" w:rsidP="004253E7">
      <w:pPr>
        <w:keepNext/>
        <w:tabs>
          <w:tab w:val="left" w:pos="284"/>
        </w:tabs>
        <w:jc w:val="center"/>
        <w:outlineLvl w:val="0"/>
        <w:rPr>
          <w:rFonts w:cs="Arial"/>
          <w:b/>
          <w:bCs/>
          <w:snapToGrid w:val="0"/>
          <w:kern w:val="32"/>
          <w:sz w:val="28"/>
          <w:szCs w:val="32"/>
          <w:lang w:eastAsia="en-US"/>
        </w:rPr>
      </w:pPr>
      <w:r w:rsidRPr="004253E7">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1C3F046A" w14:textId="77777777" w:rsidR="004253E7" w:rsidRPr="004253E7" w:rsidRDefault="004253E7" w:rsidP="004253E7">
      <w:pPr>
        <w:ind w:firstLine="709"/>
        <w:jc w:val="both"/>
        <w:rPr>
          <w:snapToGrid w:val="0"/>
          <w:sz w:val="28"/>
          <w:szCs w:val="28"/>
        </w:rPr>
      </w:pPr>
    </w:p>
    <w:p w14:paraId="38992509" w14:textId="77777777" w:rsidR="004253E7" w:rsidRPr="004253E7" w:rsidRDefault="004253E7" w:rsidP="004253E7">
      <w:pPr>
        <w:autoSpaceDE w:val="0"/>
        <w:autoSpaceDN w:val="0"/>
        <w:adjustRightInd w:val="0"/>
        <w:ind w:firstLine="709"/>
        <w:jc w:val="both"/>
        <w:rPr>
          <w:bCs/>
          <w:snapToGrid w:val="0"/>
          <w:sz w:val="28"/>
          <w:szCs w:val="28"/>
        </w:rPr>
      </w:pPr>
      <w:r w:rsidRPr="004253E7">
        <w:rPr>
          <w:snapToGrid w:val="0"/>
          <w:sz w:val="28"/>
          <w:szCs w:val="28"/>
        </w:rPr>
        <w:t>АО</w:t>
      </w:r>
      <w:r w:rsidRPr="004253E7">
        <w:rPr>
          <w:b/>
          <w:snapToGrid w:val="0"/>
          <w:sz w:val="28"/>
          <w:szCs w:val="28"/>
        </w:rPr>
        <w:t xml:space="preserve"> «</w:t>
      </w:r>
      <w:r w:rsidRPr="004253E7">
        <w:rPr>
          <w:snapToGrid w:val="0"/>
          <w:sz w:val="28"/>
          <w:szCs w:val="28"/>
        </w:rPr>
        <w:t>Кузбассгазификация</w:t>
      </w:r>
      <w:r w:rsidRPr="004253E7">
        <w:rPr>
          <w:b/>
          <w:snapToGrid w:val="0"/>
          <w:sz w:val="28"/>
          <w:szCs w:val="28"/>
        </w:rPr>
        <w:t>»</w:t>
      </w:r>
      <w:r w:rsidRPr="004253E7">
        <w:rPr>
          <w:snapToGrid w:val="0"/>
          <w:sz w:val="28"/>
          <w:szCs w:val="28"/>
        </w:rPr>
        <w:t xml:space="preserve"> обратилось в Региональную энергетическую комиссию Кузбасса с заявлением исх. от 17.10.2023 № 1-9/470 </w:t>
      </w:r>
      <w:r w:rsidRPr="004253E7">
        <w:rPr>
          <w:snapToGrid w:val="0"/>
          <w:sz w:val="28"/>
          <w:szCs w:val="28"/>
        </w:rPr>
        <w:br/>
        <w:t xml:space="preserve">(вх. от 17.10.2023 № 5784) и представило пакет обосновывающих документов (18 томов) для установления тарифов на сжиженный газ в баллонах, реализуемый населению для бытовых нужд, на 2024 год </w:t>
      </w:r>
      <w:r w:rsidRPr="004253E7">
        <w:rPr>
          <w:snapToGrid w:val="0"/>
          <w:sz w:val="28"/>
          <w:szCs w:val="28"/>
        </w:rPr>
        <w:br/>
        <w:t>АО</w:t>
      </w:r>
      <w:r w:rsidRPr="004253E7">
        <w:rPr>
          <w:b/>
          <w:snapToGrid w:val="0"/>
          <w:sz w:val="28"/>
          <w:szCs w:val="28"/>
        </w:rPr>
        <w:t xml:space="preserve"> «</w:t>
      </w:r>
      <w:r w:rsidRPr="004253E7">
        <w:rPr>
          <w:snapToGrid w:val="0"/>
          <w:sz w:val="28"/>
          <w:szCs w:val="28"/>
        </w:rPr>
        <w:t>Кузбассгазификация</w:t>
      </w:r>
      <w:r w:rsidRPr="004253E7">
        <w:rPr>
          <w:b/>
          <w:snapToGrid w:val="0"/>
          <w:sz w:val="28"/>
          <w:szCs w:val="28"/>
        </w:rPr>
        <w:t>»</w:t>
      </w:r>
      <w:r w:rsidRPr="004253E7">
        <w:rPr>
          <w:snapToGrid w:val="0"/>
          <w:sz w:val="28"/>
          <w:szCs w:val="28"/>
        </w:rPr>
        <w:t xml:space="preserve">. Письмом №1-9/493 от 10.11.2023 </w:t>
      </w:r>
      <w:r w:rsidRPr="004253E7">
        <w:rPr>
          <w:snapToGrid w:val="0"/>
          <w:sz w:val="28"/>
          <w:szCs w:val="28"/>
        </w:rPr>
        <w:br/>
        <w:t>(вх. от 10.11.2023 № 6410) АО</w:t>
      </w:r>
      <w:r w:rsidRPr="004253E7">
        <w:rPr>
          <w:b/>
          <w:snapToGrid w:val="0"/>
          <w:sz w:val="28"/>
          <w:szCs w:val="28"/>
        </w:rPr>
        <w:t xml:space="preserve"> «</w:t>
      </w:r>
      <w:r w:rsidRPr="004253E7">
        <w:rPr>
          <w:snapToGrid w:val="0"/>
          <w:sz w:val="28"/>
          <w:szCs w:val="28"/>
        </w:rPr>
        <w:t>Кузбассгазификация</w:t>
      </w:r>
      <w:r w:rsidRPr="004253E7">
        <w:rPr>
          <w:b/>
          <w:snapToGrid w:val="0"/>
          <w:sz w:val="28"/>
          <w:szCs w:val="28"/>
        </w:rPr>
        <w:t xml:space="preserve">» </w:t>
      </w:r>
      <w:r w:rsidRPr="004253E7">
        <w:rPr>
          <w:bCs/>
          <w:snapToGrid w:val="0"/>
          <w:sz w:val="28"/>
          <w:szCs w:val="28"/>
        </w:rPr>
        <w:t>предоставила дополнительный пакет документов и уточненную смету расходов.</w:t>
      </w:r>
    </w:p>
    <w:p w14:paraId="662E8B88" w14:textId="77777777" w:rsidR="004253E7" w:rsidRPr="004253E7" w:rsidRDefault="004253E7" w:rsidP="004253E7">
      <w:pPr>
        <w:autoSpaceDE w:val="0"/>
        <w:autoSpaceDN w:val="0"/>
        <w:adjustRightInd w:val="0"/>
        <w:ind w:firstLine="709"/>
        <w:jc w:val="both"/>
        <w:rPr>
          <w:snapToGrid w:val="0"/>
          <w:sz w:val="28"/>
          <w:szCs w:val="28"/>
        </w:rPr>
      </w:pPr>
      <w:r w:rsidRPr="004253E7">
        <w:rPr>
          <w:snapToGrid w:val="0"/>
          <w:sz w:val="28"/>
          <w:szCs w:val="28"/>
        </w:rPr>
        <w:t xml:space="preserve">На основании заявления открыто дело «Об установлении тарифов </w:t>
      </w:r>
      <w:r w:rsidRPr="004253E7">
        <w:rPr>
          <w:snapToGrid w:val="0"/>
          <w:sz w:val="28"/>
          <w:szCs w:val="28"/>
        </w:rPr>
        <w:br/>
        <w:t xml:space="preserve">на сжиженный газ в баллонах, реализуемый населению для бытовых нужд, </w:t>
      </w:r>
      <w:r w:rsidRPr="004253E7">
        <w:rPr>
          <w:snapToGrid w:val="0"/>
          <w:sz w:val="28"/>
          <w:szCs w:val="28"/>
        </w:rPr>
        <w:br/>
        <w:t>с доставкой до потребителя на 2024 год для АО</w:t>
      </w:r>
      <w:r w:rsidRPr="004253E7">
        <w:rPr>
          <w:b/>
          <w:snapToGrid w:val="0"/>
          <w:sz w:val="28"/>
          <w:szCs w:val="28"/>
        </w:rPr>
        <w:t xml:space="preserve"> «</w:t>
      </w:r>
      <w:r w:rsidRPr="004253E7">
        <w:rPr>
          <w:snapToGrid w:val="0"/>
          <w:sz w:val="28"/>
          <w:szCs w:val="28"/>
        </w:rPr>
        <w:t>Кузбассгазификация</w:t>
      </w:r>
      <w:r w:rsidRPr="004253E7">
        <w:rPr>
          <w:b/>
          <w:snapToGrid w:val="0"/>
          <w:sz w:val="28"/>
          <w:szCs w:val="28"/>
        </w:rPr>
        <w:t>»</w:t>
      </w:r>
      <w:r w:rsidRPr="004253E7">
        <w:rPr>
          <w:snapToGrid w:val="0"/>
          <w:sz w:val="28"/>
          <w:szCs w:val="28"/>
        </w:rPr>
        <w:t xml:space="preserve"> </w:t>
      </w:r>
      <w:r w:rsidRPr="004253E7">
        <w:rPr>
          <w:snapToGrid w:val="0"/>
          <w:sz w:val="28"/>
          <w:szCs w:val="28"/>
        </w:rPr>
        <w:br/>
        <w:t>№ РЭК/134-Кузбассгазификация-2024 от 27.10.2023.</w:t>
      </w:r>
    </w:p>
    <w:p w14:paraId="22ABC244" w14:textId="77777777" w:rsidR="004253E7" w:rsidRPr="004253E7" w:rsidRDefault="004253E7" w:rsidP="004253E7">
      <w:pPr>
        <w:ind w:firstLine="709"/>
        <w:jc w:val="both"/>
        <w:rPr>
          <w:snapToGrid w:val="0"/>
          <w:sz w:val="28"/>
          <w:szCs w:val="28"/>
        </w:rPr>
      </w:pPr>
      <w:r w:rsidRPr="004253E7">
        <w:rPr>
          <w:snapToGrid w:val="0"/>
          <w:sz w:val="28"/>
          <w:szCs w:val="28"/>
        </w:rPr>
        <w:t>Материалы АО</w:t>
      </w:r>
      <w:r w:rsidRPr="004253E7">
        <w:rPr>
          <w:b/>
          <w:snapToGrid w:val="0"/>
          <w:sz w:val="28"/>
          <w:szCs w:val="28"/>
        </w:rPr>
        <w:t xml:space="preserve"> «</w:t>
      </w:r>
      <w:r w:rsidRPr="004253E7">
        <w:rPr>
          <w:snapToGrid w:val="0"/>
          <w:sz w:val="28"/>
          <w:szCs w:val="28"/>
        </w:rPr>
        <w:t>Кузбассгазификация</w:t>
      </w:r>
      <w:r w:rsidRPr="004253E7">
        <w:rPr>
          <w:b/>
          <w:snapToGrid w:val="0"/>
          <w:sz w:val="28"/>
          <w:szCs w:val="28"/>
        </w:rPr>
        <w:t>»</w:t>
      </w:r>
      <w:r w:rsidRPr="004253E7">
        <w:rPr>
          <w:snapToGrid w:val="0"/>
          <w:sz w:val="28"/>
          <w:szCs w:val="28"/>
        </w:rPr>
        <w:t xml:space="preserve"> по расчету тарифов </w:t>
      </w:r>
      <w:r w:rsidRPr="004253E7">
        <w:rPr>
          <w:snapToGrid w:val="0"/>
          <w:sz w:val="28"/>
          <w:szCs w:val="28"/>
        </w:rPr>
        <w:br/>
        <w:t xml:space="preserve">на 2024 год, подготовлены в соответствии с требованиями Методических указаний по регулированию розничных цен на сжиженный газ, реализуемый </w:t>
      </w:r>
      <w:r w:rsidRPr="004253E7">
        <w:rPr>
          <w:snapToGrid w:val="0"/>
          <w:sz w:val="28"/>
          <w:szCs w:val="28"/>
        </w:rPr>
        <w:lastRenderedPageBreak/>
        <w:t xml:space="preserve">населению для бытовых нужд, утвержденных </w:t>
      </w:r>
      <w:r w:rsidRPr="004253E7">
        <w:rPr>
          <w:sz w:val="28"/>
          <w:szCs w:val="28"/>
        </w:rPr>
        <w:t xml:space="preserve">приказом ФАС России </w:t>
      </w:r>
      <w:r w:rsidRPr="004253E7">
        <w:rPr>
          <w:sz w:val="28"/>
          <w:szCs w:val="28"/>
        </w:rPr>
        <w:br/>
        <w:t>от 07.08.2019 № 1072/19</w:t>
      </w:r>
      <w:r w:rsidRPr="004253E7">
        <w:rPr>
          <w:snapToGrid w:val="0"/>
          <w:sz w:val="28"/>
          <w:szCs w:val="28"/>
        </w:rPr>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324866B9" w14:textId="77777777" w:rsidR="004253E7" w:rsidRPr="004253E7" w:rsidRDefault="004253E7" w:rsidP="004253E7">
      <w:pPr>
        <w:ind w:firstLine="709"/>
        <w:jc w:val="both"/>
        <w:rPr>
          <w:snapToGrid w:val="0"/>
          <w:sz w:val="28"/>
          <w:szCs w:val="28"/>
        </w:rPr>
      </w:pPr>
    </w:p>
    <w:p w14:paraId="1E998DA4" w14:textId="77777777" w:rsidR="004253E7" w:rsidRPr="004253E7" w:rsidRDefault="004253E7" w:rsidP="004253E7">
      <w:pPr>
        <w:keepNext/>
        <w:tabs>
          <w:tab w:val="left" w:pos="284"/>
        </w:tabs>
        <w:jc w:val="center"/>
        <w:outlineLvl w:val="0"/>
        <w:rPr>
          <w:rFonts w:cs="Arial"/>
          <w:b/>
          <w:bCs/>
          <w:snapToGrid w:val="0"/>
          <w:kern w:val="32"/>
          <w:sz w:val="28"/>
          <w:szCs w:val="32"/>
          <w:lang w:eastAsia="en-US"/>
        </w:rPr>
      </w:pPr>
      <w:r w:rsidRPr="004253E7">
        <w:rPr>
          <w:rFonts w:cs="Arial"/>
          <w:b/>
          <w:bCs/>
          <w:snapToGrid w:val="0"/>
          <w:kern w:val="32"/>
          <w:sz w:val="28"/>
          <w:szCs w:val="32"/>
          <w:lang w:eastAsia="en-US"/>
        </w:rPr>
        <w:t xml:space="preserve">Оценка достоверности данных, приведенных в предложениях </w:t>
      </w:r>
      <w:r w:rsidRPr="004253E7">
        <w:rPr>
          <w:rFonts w:cs="Arial"/>
          <w:b/>
          <w:bCs/>
          <w:snapToGrid w:val="0"/>
          <w:kern w:val="32"/>
          <w:sz w:val="28"/>
          <w:szCs w:val="32"/>
          <w:lang w:eastAsia="en-US"/>
        </w:rPr>
        <w:br/>
        <w:t>об установлении тарифов и (или) их предельных уровней</w:t>
      </w:r>
    </w:p>
    <w:p w14:paraId="03DB9C88" w14:textId="77777777" w:rsidR="004253E7" w:rsidRPr="004253E7" w:rsidRDefault="004253E7" w:rsidP="004253E7">
      <w:pPr>
        <w:ind w:firstLine="709"/>
        <w:jc w:val="both"/>
        <w:rPr>
          <w:snapToGrid w:val="0"/>
          <w:sz w:val="28"/>
          <w:szCs w:val="28"/>
        </w:rPr>
      </w:pPr>
    </w:p>
    <w:p w14:paraId="1B10B99E" w14:textId="77777777" w:rsidR="004253E7" w:rsidRPr="004253E7" w:rsidRDefault="004253E7" w:rsidP="004253E7">
      <w:pPr>
        <w:ind w:firstLine="709"/>
        <w:jc w:val="both"/>
        <w:rPr>
          <w:snapToGrid w:val="0"/>
          <w:sz w:val="28"/>
          <w:szCs w:val="28"/>
        </w:rPr>
      </w:pPr>
      <w:r w:rsidRPr="004253E7">
        <w:rPr>
          <w:snapToGrid w:val="0"/>
          <w:sz w:val="28"/>
          <w:szCs w:val="28"/>
        </w:rPr>
        <w:t xml:space="preserve">Экспертами рассматривались и принимались во внимание </w:t>
      </w:r>
      <w:r w:rsidRPr="004253E7">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4253E7">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BAD9C51" w14:textId="77777777" w:rsidR="004253E7" w:rsidRPr="004253E7" w:rsidRDefault="004253E7" w:rsidP="004253E7">
      <w:pPr>
        <w:ind w:firstLine="709"/>
        <w:jc w:val="both"/>
        <w:rPr>
          <w:snapToGrid w:val="0"/>
          <w:sz w:val="28"/>
          <w:szCs w:val="28"/>
        </w:rPr>
      </w:pPr>
      <w:r w:rsidRPr="004253E7">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w:t>
      </w:r>
      <w:r w:rsidRPr="004253E7">
        <w:rPr>
          <w:b/>
          <w:snapToGrid w:val="0"/>
          <w:sz w:val="28"/>
          <w:szCs w:val="28"/>
        </w:rPr>
        <w:t xml:space="preserve"> «</w:t>
      </w:r>
      <w:r w:rsidRPr="004253E7">
        <w:rPr>
          <w:snapToGrid w:val="0"/>
          <w:sz w:val="28"/>
          <w:szCs w:val="28"/>
        </w:rPr>
        <w:t>Кузбассгазификация</w:t>
      </w:r>
      <w:r w:rsidRPr="004253E7">
        <w:rPr>
          <w:b/>
          <w:snapToGrid w:val="0"/>
          <w:sz w:val="28"/>
          <w:szCs w:val="28"/>
        </w:rPr>
        <w:t>»</w:t>
      </w:r>
      <w:r w:rsidRPr="004253E7">
        <w:rPr>
          <w:snapToGrid w:val="0"/>
          <w:sz w:val="28"/>
          <w:szCs w:val="28"/>
        </w:rPr>
        <w:t xml:space="preserve"> информации для определения величины экономически обоснованных расходов по регулируемым РЭК Кузбасса видам деятельности на 2024 год.</w:t>
      </w:r>
    </w:p>
    <w:p w14:paraId="7E52B8EC" w14:textId="77777777" w:rsidR="004253E7" w:rsidRPr="004253E7" w:rsidRDefault="004253E7" w:rsidP="004253E7">
      <w:pPr>
        <w:ind w:firstLine="709"/>
        <w:jc w:val="both"/>
        <w:rPr>
          <w:snapToGrid w:val="0"/>
          <w:sz w:val="28"/>
          <w:szCs w:val="28"/>
        </w:rPr>
      </w:pPr>
    </w:p>
    <w:p w14:paraId="468D2C59" w14:textId="77777777" w:rsidR="004253E7" w:rsidRPr="004253E7" w:rsidRDefault="004253E7" w:rsidP="004253E7">
      <w:pPr>
        <w:keepNext/>
        <w:tabs>
          <w:tab w:val="left" w:pos="284"/>
        </w:tabs>
        <w:jc w:val="center"/>
        <w:outlineLvl w:val="0"/>
        <w:rPr>
          <w:rFonts w:cs="Arial"/>
          <w:b/>
          <w:bCs/>
          <w:snapToGrid w:val="0"/>
          <w:kern w:val="32"/>
          <w:sz w:val="28"/>
          <w:szCs w:val="32"/>
          <w:lang w:eastAsia="en-US"/>
        </w:rPr>
      </w:pPr>
      <w:r w:rsidRPr="004253E7">
        <w:rPr>
          <w:rFonts w:cs="Arial"/>
          <w:b/>
          <w:bCs/>
          <w:snapToGrid w:val="0"/>
          <w:kern w:val="32"/>
          <w:sz w:val="28"/>
          <w:szCs w:val="32"/>
          <w:lang w:eastAsia="en-US"/>
        </w:rPr>
        <w:t xml:space="preserve"> </w:t>
      </w:r>
      <w:bookmarkStart w:id="298" w:name="_Toc23151637"/>
      <w:r w:rsidRPr="004253E7">
        <w:rPr>
          <w:rFonts w:cs="Arial"/>
          <w:b/>
          <w:bCs/>
          <w:snapToGrid w:val="0"/>
          <w:kern w:val="32"/>
          <w:sz w:val="28"/>
          <w:szCs w:val="32"/>
          <w:lang w:eastAsia="en-US"/>
        </w:rPr>
        <w:t>Анализ расходов АО «</w:t>
      </w:r>
      <w:r w:rsidRPr="004253E7">
        <w:rPr>
          <w:rFonts w:cs="Arial"/>
          <w:b/>
          <w:bCs/>
          <w:snapToGrid w:val="0"/>
          <w:kern w:val="32"/>
          <w:sz w:val="28"/>
          <w:szCs w:val="28"/>
          <w:lang w:eastAsia="en-US"/>
        </w:rPr>
        <w:t>Кузбассгазификация</w:t>
      </w:r>
      <w:r w:rsidRPr="004253E7">
        <w:rPr>
          <w:rFonts w:cs="Arial"/>
          <w:b/>
          <w:bCs/>
          <w:snapToGrid w:val="0"/>
          <w:kern w:val="32"/>
          <w:sz w:val="28"/>
          <w:szCs w:val="32"/>
          <w:lang w:eastAsia="en-US"/>
        </w:rPr>
        <w:t>»</w:t>
      </w:r>
      <w:r w:rsidRPr="004253E7">
        <w:rPr>
          <w:rFonts w:cs="Arial"/>
          <w:b/>
          <w:bCs/>
          <w:snapToGrid w:val="0"/>
          <w:kern w:val="32"/>
          <w:sz w:val="28"/>
          <w:szCs w:val="32"/>
          <w:lang w:eastAsia="en-US"/>
        </w:rPr>
        <w:br/>
      </w:r>
      <w:bookmarkEnd w:id="298"/>
    </w:p>
    <w:p w14:paraId="30EB1A7D" w14:textId="77777777" w:rsidR="004253E7" w:rsidRPr="004253E7" w:rsidRDefault="004253E7" w:rsidP="004253E7">
      <w:pPr>
        <w:keepNext/>
        <w:keepLines/>
        <w:jc w:val="center"/>
        <w:outlineLvl w:val="1"/>
        <w:rPr>
          <w:rFonts w:eastAsia="Calibri"/>
          <w:b/>
          <w:sz w:val="28"/>
          <w:szCs w:val="28"/>
          <w:lang w:eastAsia="en-US"/>
        </w:rPr>
      </w:pPr>
      <w:r w:rsidRPr="004253E7">
        <w:rPr>
          <w:rFonts w:eastAsia="Calibri"/>
          <w:b/>
          <w:sz w:val="28"/>
          <w:szCs w:val="28"/>
          <w:lang w:eastAsia="en-US"/>
        </w:rPr>
        <w:t>Объем приобретаемого сжиженного газа населением</w:t>
      </w:r>
    </w:p>
    <w:p w14:paraId="4664042D" w14:textId="77777777" w:rsidR="004253E7" w:rsidRPr="004253E7" w:rsidRDefault="004253E7" w:rsidP="004253E7">
      <w:pPr>
        <w:rPr>
          <w:snapToGrid w:val="0"/>
          <w:sz w:val="28"/>
          <w:szCs w:val="28"/>
          <w:lang w:eastAsia="en-US"/>
        </w:rPr>
      </w:pPr>
    </w:p>
    <w:p w14:paraId="0601193A" w14:textId="77777777" w:rsidR="004253E7" w:rsidRPr="004253E7" w:rsidRDefault="004253E7" w:rsidP="004253E7">
      <w:pPr>
        <w:autoSpaceDE w:val="0"/>
        <w:autoSpaceDN w:val="0"/>
        <w:adjustRightInd w:val="0"/>
        <w:ind w:firstLine="851"/>
        <w:jc w:val="both"/>
        <w:rPr>
          <w:snapToGrid w:val="0"/>
          <w:sz w:val="28"/>
          <w:szCs w:val="28"/>
        </w:rPr>
      </w:pPr>
      <w:bookmarkStart w:id="299" w:name="_Hlk23317569"/>
      <w:r w:rsidRPr="004253E7">
        <w:rPr>
          <w:snapToGrid w:val="0"/>
          <w:sz w:val="28"/>
          <w:szCs w:val="28"/>
        </w:rPr>
        <w:t xml:space="preserve">В соответствии с предложением АО «Кузбассгазификация» плановый объем реализации газа в </w:t>
      </w:r>
      <w:r w:rsidRPr="004253E7">
        <w:rPr>
          <w:bCs/>
          <w:snapToGrid w:val="0"/>
          <w:sz w:val="28"/>
          <w:szCs w:val="28"/>
        </w:rPr>
        <w:t xml:space="preserve">Юргинском, Топкинском, Крапивинском муниципальных округах и в с. Чусовитино </w:t>
      </w:r>
      <w:r w:rsidRPr="004253E7">
        <w:rPr>
          <w:snapToGrid w:val="0"/>
          <w:sz w:val="28"/>
          <w:szCs w:val="28"/>
        </w:rPr>
        <w:t>на 2024 год составит 91 тонн.</w:t>
      </w:r>
      <w:bookmarkEnd w:id="299"/>
    </w:p>
    <w:p w14:paraId="7331889B" w14:textId="77777777" w:rsidR="004253E7" w:rsidRPr="004253E7" w:rsidRDefault="004253E7" w:rsidP="004253E7">
      <w:pPr>
        <w:autoSpaceDE w:val="0"/>
        <w:autoSpaceDN w:val="0"/>
        <w:adjustRightInd w:val="0"/>
        <w:ind w:firstLine="851"/>
        <w:jc w:val="both"/>
        <w:rPr>
          <w:snapToGrid w:val="0"/>
          <w:sz w:val="28"/>
          <w:szCs w:val="28"/>
        </w:rPr>
      </w:pPr>
    </w:p>
    <w:p w14:paraId="4E528789" w14:textId="77777777" w:rsidR="004253E7" w:rsidRPr="004253E7" w:rsidRDefault="004253E7" w:rsidP="004253E7">
      <w:pPr>
        <w:keepNext/>
        <w:keepLines/>
        <w:jc w:val="center"/>
        <w:outlineLvl w:val="1"/>
        <w:rPr>
          <w:rFonts w:eastAsia="Calibri"/>
          <w:b/>
          <w:sz w:val="28"/>
          <w:szCs w:val="28"/>
          <w:lang w:eastAsia="en-US"/>
        </w:rPr>
      </w:pPr>
      <w:r w:rsidRPr="004253E7">
        <w:rPr>
          <w:rFonts w:eastAsia="Calibri"/>
          <w:b/>
          <w:sz w:val="28"/>
          <w:szCs w:val="28"/>
          <w:lang w:eastAsia="en-US"/>
        </w:rPr>
        <w:t>Фонд оплаты труда</w:t>
      </w:r>
    </w:p>
    <w:p w14:paraId="4F267BE5" w14:textId="77777777" w:rsidR="004253E7" w:rsidRPr="004253E7" w:rsidRDefault="004253E7" w:rsidP="004253E7">
      <w:pPr>
        <w:autoSpaceDE w:val="0"/>
        <w:autoSpaceDN w:val="0"/>
        <w:adjustRightInd w:val="0"/>
        <w:ind w:firstLine="851"/>
        <w:jc w:val="both"/>
        <w:rPr>
          <w:snapToGrid w:val="0"/>
          <w:sz w:val="28"/>
          <w:szCs w:val="28"/>
          <w:highlight w:val="yellow"/>
          <w:lang w:eastAsia="en-US"/>
        </w:rPr>
      </w:pPr>
    </w:p>
    <w:p w14:paraId="126BD3F7" w14:textId="77777777" w:rsidR="004253E7" w:rsidRPr="004253E7" w:rsidRDefault="004253E7" w:rsidP="004253E7">
      <w:pPr>
        <w:tabs>
          <w:tab w:val="left" w:pos="1890"/>
        </w:tabs>
        <w:ind w:firstLine="709"/>
        <w:jc w:val="both"/>
        <w:rPr>
          <w:snapToGrid w:val="0"/>
          <w:sz w:val="28"/>
          <w:szCs w:val="28"/>
        </w:rPr>
      </w:pPr>
      <w:r w:rsidRPr="004253E7">
        <w:rPr>
          <w:snapToGrid w:val="0"/>
          <w:sz w:val="28"/>
          <w:szCs w:val="28"/>
        </w:rPr>
        <w:t xml:space="preserve">По данной статье предприятием планируются расходы в размере </w:t>
      </w:r>
      <w:r w:rsidRPr="004253E7">
        <w:rPr>
          <w:snapToGrid w:val="0"/>
          <w:sz w:val="28"/>
          <w:szCs w:val="28"/>
        </w:rPr>
        <w:br/>
      </w:r>
      <w:r w:rsidRPr="004253E7">
        <w:rPr>
          <w:b/>
          <w:bCs/>
          <w:snapToGrid w:val="0"/>
          <w:sz w:val="28"/>
          <w:szCs w:val="28"/>
        </w:rPr>
        <w:t>2 998 тыс. руб.</w:t>
      </w:r>
      <w:r w:rsidRPr="004253E7">
        <w:rPr>
          <w:snapToGrid w:val="0"/>
          <w:sz w:val="28"/>
          <w:szCs w:val="28"/>
        </w:rPr>
        <w:t xml:space="preserve"> </w:t>
      </w:r>
    </w:p>
    <w:p w14:paraId="4DAF610E" w14:textId="77777777" w:rsidR="004253E7" w:rsidRPr="004253E7" w:rsidRDefault="004253E7" w:rsidP="004253E7">
      <w:pPr>
        <w:tabs>
          <w:tab w:val="left" w:pos="1890"/>
        </w:tabs>
        <w:ind w:firstLine="709"/>
        <w:jc w:val="both"/>
        <w:rPr>
          <w:snapToGrid w:val="0"/>
          <w:sz w:val="28"/>
          <w:szCs w:val="28"/>
        </w:rPr>
      </w:pPr>
      <w:r w:rsidRPr="004253E7">
        <w:rPr>
          <w:snapToGrid w:val="0"/>
          <w:sz w:val="28"/>
          <w:szCs w:val="28"/>
        </w:rPr>
        <w:t>Экспертами были рассмотрены и проанализированы следующие представленные материалы:</w:t>
      </w:r>
    </w:p>
    <w:p w14:paraId="5C2B2403" w14:textId="77777777" w:rsidR="004253E7" w:rsidRPr="004253E7" w:rsidRDefault="004253E7" w:rsidP="004253E7">
      <w:pPr>
        <w:tabs>
          <w:tab w:val="left" w:pos="1890"/>
        </w:tabs>
        <w:ind w:firstLine="709"/>
        <w:jc w:val="both"/>
        <w:rPr>
          <w:snapToGrid w:val="0"/>
          <w:sz w:val="28"/>
          <w:szCs w:val="28"/>
          <w:lang w:eastAsia="en-US"/>
        </w:rPr>
      </w:pPr>
      <w:r w:rsidRPr="004253E7">
        <w:rPr>
          <w:snapToGrid w:val="0"/>
          <w:sz w:val="28"/>
          <w:szCs w:val="28"/>
          <w:lang w:eastAsia="en-US"/>
        </w:rPr>
        <w:t>Затраты на заработную плату сотрудников на 2024 год (</w:t>
      </w:r>
      <w:r w:rsidRPr="004253E7">
        <w:rPr>
          <w:snapToGrid w:val="0"/>
          <w:sz w:val="28"/>
          <w:szCs w:val="28"/>
        </w:rPr>
        <w:t xml:space="preserve">стр. 9 </w:t>
      </w:r>
      <w:r w:rsidRPr="004253E7">
        <w:rPr>
          <w:snapToGrid w:val="0"/>
          <w:sz w:val="28"/>
          <w:szCs w:val="28"/>
        </w:rPr>
        <w:br/>
        <w:t>том 1</w:t>
      </w:r>
      <w:r w:rsidRPr="004253E7">
        <w:rPr>
          <w:snapToGrid w:val="0"/>
          <w:sz w:val="28"/>
          <w:szCs w:val="28"/>
          <w:lang w:eastAsia="en-US"/>
        </w:rPr>
        <w:t>).</w:t>
      </w:r>
    </w:p>
    <w:p w14:paraId="7E115D54" w14:textId="77777777" w:rsidR="004253E7" w:rsidRPr="004253E7" w:rsidRDefault="004253E7" w:rsidP="004253E7">
      <w:pPr>
        <w:tabs>
          <w:tab w:val="left" w:pos="1890"/>
        </w:tabs>
        <w:ind w:firstLine="709"/>
        <w:contextualSpacing/>
        <w:jc w:val="both"/>
        <w:rPr>
          <w:snapToGrid w:val="0"/>
          <w:sz w:val="28"/>
          <w:szCs w:val="28"/>
          <w:lang w:eastAsia="en-US"/>
        </w:rPr>
      </w:pPr>
      <w:r w:rsidRPr="004253E7">
        <w:rPr>
          <w:snapToGrid w:val="0"/>
          <w:sz w:val="28"/>
          <w:szCs w:val="28"/>
          <w:lang w:eastAsia="en-US"/>
        </w:rPr>
        <w:t xml:space="preserve">Расчет численности работников всего по участкам (вх. от 10.11.2023 </w:t>
      </w:r>
      <w:r w:rsidRPr="004253E7">
        <w:rPr>
          <w:snapToGrid w:val="0"/>
          <w:sz w:val="28"/>
          <w:szCs w:val="28"/>
          <w:lang w:eastAsia="en-US"/>
        </w:rPr>
        <w:br/>
        <w:t xml:space="preserve">№ 6410). </w:t>
      </w:r>
    </w:p>
    <w:p w14:paraId="7B366256" w14:textId="77777777" w:rsidR="004253E7" w:rsidRPr="004253E7" w:rsidRDefault="004253E7" w:rsidP="004253E7">
      <w:pPr>
        <w:tabs>
          <w:tab w:val="left" w:pos="1890"/>
        </w:tabs>
        <w:ind w:firstLine="709"/>
        <w:jc w:val="both"/>
        <w:rPr>
          <w:snapToGrid w:val="0"/>
          <w:sz w:val="28"/>
          <w:szCs w:val="28"/>
          <w:lang w:eastAsia="en-US"/>
        </w:rPr>
      </w:pPr>
      <w:r w:rsidRPr="004253E7">
        <w:rPr>
          <w:snapToGrid w:val="0"/>
          <w:sz w:val="28"/>
          <w:szCs w:val="28"/>
          <w:lang w:eastAsia="en-US"/>
        </w:rPr>
        <w:t xml:space="preserve">Оборотно-сальдовая ведомость за октябрь 2022 года - сентябрь 2023 </w:t>
      </w:r>
      <w:r w:rsidRPr="004253E7">
        <w:rPr>
          <w:snapToGrid w:val="0"/>
          <w:sz w:val="28"/>
          <w:szCs w:val="28"/>
          <w:lang w:eastAsia="en-US"/>
        </w:rPr>
        <w:br/>
        <w:t xml:space="preserve">по счету 20.01 в разрезе оплаты труда Крапивинский РЭУ (вх. от 10.11.2023 № </w:t>
      </w:r>
      <w:r w:rsidRPr="004253E7">
        <w:rPr>
          <w:snapToGrid w:val="0"/>
          <w:sz w:val="28"/>
          <w:szCs w:val="28"/>
          <w:lang w:eastAsia="en-US"/>
        </w:rPr>
        <w:lastRenderedPageBreak/>
        <w:t xml:space="preserve">6410) на сумму 2 339 тыс. руб. Средняя заработная плата за октябрь 2022 года - сентябрь 2023 составит 38 983 руб. (2 339 тыс. руб. ÷ 5 чел. ÷ 12 мес.). </w:t>
      </w:r>
      <w:r w:rsidRPr="004253E7">
        <w:rPr>
          <w:snapToGrid w:val="0"/>
          <w:sz w:val="28"/>
          <w:szCs w:val="28"/>
          <w:lang w:eastAsia="en-US"/>
        </w:rPr>
        <w:br/>
        <w:t xml:space="preserve">С учетом индексации экономически обоснованная заработная плата на 2024 год составила </w:t>
      </w:r>
      <w:r w:rsidRPr="004253E7">
        <w:rPr>
          <w:b/>
          <w:bCs/>
          <w:snapToGrid w:val="0"/>
          <w:sz w:val="28"/>
          <w:szCs w:val="28"/>
          <w:lang w:eastAsia="en-US"/>
        </w:rPr>
        <w:t>41 790 руб./мес.</w:t>
      </w:r>
      <w:r w:rsidRPr="004253E7">
        <w:rPr>
          <w:snapToGrid w:val="0"/>
          <w:sz w:val="28"/>
          <w:szCs w:val="28"/>
          <w:lang w:eastAsia="en-US"/>
        </w:rPr>
        <w:t xml:space="preserve"> (38 983 руб./мес. × 1,072). Фонд оплаты труда на 2024 год по участку Крапивинский РЭУ составит 1 630 тыс. руб. </w:t>
      </w:r>
      <w:r w:rsidRPr="004253E7">
        <w:rPr>
          <w:snapToGrid w:val="0"/>
          <w:sz w:val="28"/>
          <w:szCs w:val="28"/>
          <w:lang w:eastAsia="en-US"/>
        </w:rPr>
        <w:br/>
        <w:t>(41 790 руб. × 3,25 чел. × 12 мес. ÷ 1000).</w:t>
      </w:r>
    </w:p>
    <w:p w14:paraId="70678323" w14:textId="77777777" w:rsidR="004253E7" w:rsidRPr="004253E7" w:rsidRDefault="004253E7" w:rsidP="004253E7">
      <w:pPr>
        <w:tabs>
          <w:tab w:val="left" w:pos="1890"/>
        </w:tabs>
        <w:ind w:firstLine="709"/>
        <w:jc w:val="both"/>
        <w:rPr>
          <w:snapToGrid w:val="0"/>
          <w:sz w:val="28"/>
          <w:szCs w:val="28"/>
          <w:lang w:eastAsia="en-US"/>
        </w:rPr>
      </w:pPr>
      <w:r w:rsidRPr="004253E7">
        <w:rPr>
          <w:snapToGrid w:val="0"/>
          <w:sz w:val="28"/>
          <w:szCs w:val="28"/>
          <w:lang w:eastAsia="en-US"/>
        </w:rPr>
        <w:t xml:space="preserve">Оборотно-сальдовая ведомость за октябрь 2022 года - сентябрь 2023 </w:t>
      </w:r>
      <w:r w:rsidRPr="004253E7">
        <w:rPr>
          <w:snapToGrid w:val="0"/>
          <w:sz w:val="28"/>
          <w:szCs w:val="28"/>
          <w:lang w:eastAsia="en-US"/>
        </w:rPr>
        <w:br/>
        <w:t xml:space="preserve">по счету 20.01 в разрезе оплаты труда Топкинский РЭУ (вх. от 10.11.2023 </w:t>
      </w:r>
      <w:r w:rsidRPr="004253E7">
        <w:rPr>
          <w:snapToGrid w:val="0"/>
          <w:sz w:val="28"/>
          <w:szCs w:val="28"/>
          <w:lang w:eastAsia="en-US"/>
        </w:rPr>
        <w:br/>
        <w:t xml:space="preserve">№ 6410) на сумму 412 тыс. руб. Средняя заработная плата за октябрь </w:t>
      </w:r>
      <w:r w:rsidRPr="004253E7">
        <w:rPr>
          <w:snapToGrid w:val="0"/>
          <w:sz w:val="28"/>
          <w:szCs w:val="28"/>
          <w:lang w:eastAsia="en-US"/>
        </w:rPr>
        <w:br/>
        <w:t xml:space="preserve">2022 года - сентябрь 2023 составит 34 333 руб. (412 тыс. руб. ÷ 1 чел. ÷ </w:t>
      </w:r>
      <w:r w:rsidRPr="004253E7">
        <w:rPr>
          <w:snapToGrid w:val="0"/>
          <w:sz w:val="28"/>
          <w:szCs w:val="28"/>
          <w:lang w:eastAsia="en-US"/>
        </w:rPr>
        <w:br/>
        <w:t xml:space="preserve">12 мес.). С учетом индексации экономически обоснованная заработная плата на 2024 год составила </w:t>
      </w:r>
      <w:r w:rsidRPr="004253E7">
        <w:rPr>
          <w:b/>
          <w:bCs/>
          <w:snapToGrid w:val="0"/>
          <w:sz w:val="28"/>
          <w:szCs w:val="28"/>
          <w:lang w:eastAsia="en-US"/>
        </w:rPr>
        <w:t>36 805 руб./мес.</w:t>
      </w:r>
      <w:r w:rsidRPr="004253E7">
        <w:rPr>
          <w:snapToGrid w:val="0"/>
          <w:sz w:val="28"/>
          <w:szCs w:val="28"/>
          <w:lang w:eastAsia="en-US"/>
        </w:rPr>
        <w:t xml:space="preserve"> (34 333 руб./мес. × 1,072). Фонд оплаты труда на 2024 год по участку Топкинский РЭУ составит 442 тыс. руб. (36 805 руб. × 1 чел. × 12 мес. ÷ 1000).</w:t>
      </w:r>
    </w:p>
    <w:p w14:paraId="4E1EC655" w14:textId="77777777" w:rsidR="004253E7" w:rsidRPr="004253E7" w:rsidRDefault="004253E7" w:rsidP="004253E7">
      <w:pPr>
        <w:tabs>
          <w:tab w:val="left" w:pos="1890"/>
        </w:tabs>
        <w:ind w:firstLine="709"/>
        <w:jc w:val="both"/>
        <w:rPr>
          <w:snapToGrid w:val="0"/>
          <w:sz w:val="28"/>
          <w:szCs w:val="28"/>
          <w:lang w:eastAsia="en-US"/>
        </w:rPr>
      </w:pPr>
      <w:r w:rsidRPr="004253E7">
        <w:rPr>
          <w:snapToGrid w:val="0"/>
          <w:sz w:val="28"/>
          <w:szCs w:val="28"/>
          <w:lang w:eastAsia="en-US"/>
        </w:rPr>
        <w:t xml:space="preserve">Оборотно-сальдовая ведомость за октябрь 2022 года - сентябрь 2023 </w:t>
      </w:r>
      <w:r w:rsidRPr="004253E7">
        <w:rPr>
          <w:snapToGrid w:val="0"/>
          <w:sz w:val="28"/>
          <w:szCs w:val="28"/>
          <w:lang w:eastAsia="en-US"/>
        </w:rPr>
        <w:br/>
        <w:t xml:space="preserve">по счету 20.01 в разрезе оплаты труда Юргинский РЭУ (вх. от 10.11.2023 </w:t>
      </w:r>
      <w:r w:rsidRPr="004253E7">
        <w:rPr>
          <w:snapToGrid w:val="0"/>
          <w:sz w:val="28"/>
          <w:szCs w:val="28"/>
          <w:lang w:eastAsia="en-US"/>
        </w:rPr>
        <w:br/>
        <w:t xml:space="preserve">№ 6410) на сумму 2 873 тыс. руб. Средняя заработная плата за октябрь 2022 года - сентябрь 2023 составит 59 854 руб. (2 873 тыс. руб. ÷ 4 чел. ÷ 12 мес.). </w:t>
      </w:r>
      <w:r w:rsidRPr="004253E7">
        <w:rPr>
          <w:snapToGrid w:val="0"/>
          <w:sz w:val="28"/>
          <w:szCs w:val="28"/>
          <w:lang w:eastAsia="en-US"/>
        </w:rPr>
        <w:br/>
        <w:t xml:space="preserve">С учетом индексации экономически обоснованная заработная плата на 2024 год составила </w:t>
      </w:r>
      <w:r w:rsidRPr="004253E7">
        <w:rPr>
          <w:b/>
          <w:bCs/>
          <w:snapToGrid w:val="0"/>
          <w:sz w:val="28"/>
          <w:szCs w:val="28"/>
          <w:lang w:eastAsia="en-US"/>
        </w:rPr>
        <w:t>64 163 руб./мес.</w:t>
      </w:r>
      <w:r w:rsidRPr="004253E7">
        <w:rPr>
          <w:snapToGrid w:val="0"/>
          <w:sz w:val="28"/>
          <w:szCs w:val="28"/>
          <w:lang w:eastAsia="en-US"/>
        </w:rPr>
        <w:t xml:space="preserve"> (59 854 руб./мес. × 1,072). Фонд оплаты труда на 2024 год по участку Юргинский РЭУ составит 308 тыс. руб. (64 163 руб. × 0,4 чел. × 12 мес. ÷ 1000).</w:t>
      </w:r>
    </w:p>
    <w:p w14:paraId="0DAB8505" w14:textId="77777777" w:rsidR="004253E7" w:rsidRPr="004253E7" w:rsidRDefault="004253E7" w:rsidP="004253E7">
      <w:pPr>
        <w:ind w:firstLine="709"/>
        <w:contextualSpacing/>
        <w:jc w:val="both"/>
        <w:rPr>
          <w:snapToGrid w:val="0"/>
          <w:sz w:val="28"/>
          <w:szCs w:val="28"/>
          <w:lang w:eastAsia="en-US"/>
        </w:rPr>
      </w:pPr>
      <w:r w:rsidRPr="004253E7">
        <w:rPr>
          <w:snapToGrid w:val="0"/>
          <w:sz w:val="28"/>
          <w:szCs w:val="28"/>
          <w:lang w:eastAsia="en-US"/>
        </w:rPr>
        <w:t xml:space="preserve">Экономически обоснованный фонд оплаты труда на 2024 год составляет </w:t>
      </w:r>
      <w:r w:rsidRPr="004253E7">
        <w:rPr>
          <w:b/>
          <w:bCs/>
          <w:snapToGrid w:val="0"/>
          <w:sz w:val="28"/>
          <w:szCs w:val="28"/>
          <w:lang w:eastAsia="en-US"/>
        </w:rPr>
        <w:t>2 380 тыс. руб.</w:t>
      </w:r>
      <w:r w:rsidRPr="004253E7">
        <w:rPr>
          <w:snapToGrid w:val="0"/>
          <w:sz w:val="28"/>
          <w:szCs w:val="28"/>
          <w:lang w:eastAsia="en-US"/>
        </w:rPr>
        <w:t xml:space="preserve"> (1 630 тыс. руб. + 442 тыс. руб. + 308 тыс. руб.). </w:t>
      </w:r>
    </w:p>
    <w:p w14:paraId="081AD801" w14:textId="77777777" w:rsidR="004253E7" w:rsidRPr="004253E7" w:rsidRDefault="004253E7" w:rsidP="004253E7">
      <w:pPr>
        <w:ind w:firstLine="709"/>
        <w:jc w:val="both"/>
        <w:rPr>
          <w:snapToGrid w:val="0"/>
          <w:sz w:val="28"/>
          <w:szCs w:val="28"/>
        </w:rPr>
      </w:pPr>
      <w:r w:rsidRPr="004253E7">
        <w:rPr>
          <w:snapToGrid w:val="0"/>
          <w:sz w:val="28"/>
          <w:szCs w:val="28"/>
        </w:rPr>
        <w:t xml:space="preserve">Расходы в размере </w:t>
      </w:r>
      <w:r w:rsidRPr="004253E7">
        <w:rPr>
          <w:b/>
          <w:bCs/>
          <w:snapToGrid w:val="0"/>
          <w:sz w:val="28"/>
          <w:szCs w:val="28"/>
          <w:lang w:eastAsia="en-US"/>
        </w:rPr>
        <w:t xml:space="preserve">618 </w:t>
      </w:r>
      <w:r w:rsidRPr="004253E7">
        <w:rPr>
          <w:b/>
          <w:bCs/>
          <w:snapToGrid w:val="0"/>
          <w:sz w:val="28"/>
          <w:szCs w:val="28"/>
        </w:rPr>
        <w:t>тыс. руб.</w:t>
      </w:r>
      <w:r w:rsidRPr="004253E7">
        <w:rPr>
          <w:snapToGrid w:val="0"/>
          <w:sz w:val="28"/>
          <w:szCs w:val="28"/>
        </w:rPr>
        <w:t xml:space="preserve">, не подтвержденные предприятием документально, подлежат исключению из плановой выручки на 2024 год, </w:t>
      </w:r>
      <w:r w:rsidRPr="004253E7">
        <w:rPr>
          <w:snapToGrid w:val="0"/>
          <w:sz w:val="28"/>
          <w:szCs w:val="28"/>
        </w:rPr>
        <w:br/>
        <w:t>как экономически необоснованные.</w:t>
      </w:r>
    </w:p>
    <w:p w14:paraId="08DD40E9" w14:textId="77777777" w:rsidR="004253E7" w:rsidRPr="004253E7" w:rsidRDefault="004253E7" w:rsidP="004253E7">
      <w:pPr>
        <w:ind w:firstLine="709"/>
        <w:jc w:val="both"/>
        <w:rPr>
          <w:snapToGrid w:val="0"/>
          <w:sz w:val="28"/>
          <w:szCs w:val="28"/>
        </w:rPr>
      </w:pPr>
    </w:p>
    <w:p w14:paraId="2B0FD402" w14:textId="77777777" w:rsidR="004253E7" w:rsidRPr="004253E7" w:rsidRDefault="004253E7" w:rsidP="004253E7">
      <w:pPr>
        <w:keepNext/>
        <w:keepLines/>
        <w:jc w:val="center"/>
        <w:outlineLvl w:val="1"/>
        <w:rPr>
          <w:rFonts w:eastAsia="Calibri"/>
          <w:b/>
          <w:sz w:val="28"/>
          <w:szCs w:val="28"/>
          <w:lang w:eastAsia="en-US"/>
        </w:rPr>
      </w:pPr>
      <w:r w:rsidRPr="004253E7">
        <w:rPr>
          <w:rFonts w:eastAsia="Calibri"/>
          <w:b/>
          <w:sz w:val="28"/>
          <w:szCs w:val="28"/>
          <w:lang w:eastAsia="en-US"/>
        </w:rPr>
        <w:t>Налоги на фонд оплаты труда</w:t>
      </w:r>
    </w:p>
    <w:p w14:paraId="19450E65" w14:textId="77777777" w:rsidR="004253E7" w:rsidRPr="004253E7" w:rsidRDefault="004253E7" w:rsidP="004253E7">
      <w:pPr>
        <w:autoSpaceDE w:val="0"/>
        <w:autoSpaceDN w:val="0"/>
        <w:adjustRightInd w:val="0"/>
        <w:ind w:firstLine="851"/>
        <w:jc w:val="center"/>
        <w:rPr>
          <w:snapToGrid w:val="0"/>
          <w:sz w:val="28"/>
          <w:szCs w:val="28"/>
          <w:lang w:eastAsia="en-US"/>
        </w:rPr>
      </w:pPr>
    </w:p>
    <w:p w14:paraId="0945FEFA" w14:textId="77777777" w:rsidR="004253E7" w:rsidRPr="004253E7" w:rsidRDefault="004253E7" w:rsidP="004253E7">
      <w:pPr>
        <w:tabs>
          <w:tab w:val="left" w:pos="1890"/>
        </w:tabs>
        <w:ind w:firstLine="709"/>
        <w:jc w:val="both"/>
        <w:rPr>
          <w:snapToGrid w:val="0"/>
          <w:sz w:val="28"/>
          <w:szCs w:val="28"/>
        </w:rPr>
      </w:pPr>
      <w:r w:rsidRPr="004253E7">
        <w:rPr>
          <w:snapToGrid w:val="0"/>
          <w:sz w:val="28"/>
          <w:szCs w:val="28"/>
        </w:rPr>
        <w:t xml:space="preserve">По данной статье предприятием планируются расходы в размере </w:t>
      </w:r>
      <w:r w:rsidRPr="004253E7">
        <w:rPr>
          <w:snapToGrid w:val="0"/>
          <w:sz w:val="28"/>
          <w:szCs w:val="28"/>
        </w:rPr>
        <w:br/>
      </w:r>
      <w:r w:rsidRPr="004253E7">
        <w:rPr>
          <w:b/>
          <w:bCs/>
          <w:snapToGrid w:val="0"/>
          <w:sz w:val="28"/>
          <w:szCs w:val="28"/>
        </w:rPr>
        <w:t>905 тыс. руб.</w:t>
      </w:r>
      <w:r w:rsidRPr="004253E7">
        <w:rPr>
          <w:snapToGrid w:val="0"/>
          <w:sz w:val="28"/>
          <w:szCs w:val="28"/>
        </w:rPr>
        <w:t xml:space="preserve"> </w:t>
      </w:r>
    </w:p>
    <w:p w14:paraId="5D537ED5" w14:textId="77777777" w:rsidR="004253E7" w:rsidRPr="004253E7" w:rsidRDefault="004253E7" w:rsidP="004253E7">
      <w:pPr>
        <w:ind w:firstLine="709"/>
        <w:jc w:val="both"/>
        <w:rPr>
          <w:snapToGrid w:val="0"/>
          <w:sz w:val="28"/>
          <w:szCs w:val="28"/>
        </w:rPr>
      </w:pPr>
      <w:r w:rsidRPr="004253E7">
        <w:rPr>
          <w:snapToGrid w:val="0"/>
          <w:sz w:val="28"/>
          <w:szCs w:val="28"/>
        </w:rPr>
        <w:t>В расходы по статье «налоги на ФОТ» включаются:</w:t>
      </w:r>
    </w:p>
    <w:p w14:paraId="67358C31" w14:textId="77777777" w:rsidR="004253E7" w:rsidRPr="004253E7" w:rsidRDefault="004253E7" w:rsidP="004253E7">
      <w:pPr>
        <w:ind w:firstLine="709"/>
        <w:jc w:val="both"/>
        <w:rPr>
          <w:snapToGrid w:val="0"/>
          <w:sz w:val="28"/>
          <w:szCs w:val="28"/>
        </w:rPr>
      </w:pPr>
      <w:r w:rsidRPr="004253E7">
        <w:rPr>
          <w:snapToGrid w:val="0"/>
          <w:sz w:val="28"/>
          <w:szCs w:val="28"/>
        </w:rPr>
        <w:t xml:space="preserve">- сумма страховых взносов в соответствии с п. 3 ст. 425 Налогового кодекса Российской Федерации (часть вторая) от 05.08.2000 № 117-ФЗ </w:t>
      </w:r>
      <w:r w:rsidRPr="004253E7">
        <w:rPr>
          <w:snapToGrid w:val="0"/>
          <w:sz w:val="28"/>
          <w:szCs w:val="28"/>
        </w:rPr>
        <w:br/>
        <w:t xml:space="preserve">на обязательное пенсионное страхование, на обязательное социальное страхование на случай временной нетрудоспособности и в связи </w:t>
      </w:r>
      <w:r w:rsidRPr="004253E7">
        <w:rPr>
          <w:snapToGrid w:val="0"/>
          <w:sz w:val="28"/>
          <w:szCs w:val="28"/>
        </w:rPr>
        <w:br/>
        <w:t xml:space="preserve">с материнством, на обязательное медицинское страхование страхования </w:t>
      </w:r>
      <w:r w:rsidRPr="004253E7">
        <w:rPr>
          <w:snapToGrid w:val="0"/>
          <w:sz w:val="28"/>
          <w:szCs w:val="28"/>
        </w:rPr>
        <w:br/>
        <w:t xml:space="preserve">(30 %);  </w:t>
      </w:r>
    </w:p>
    <w:p w14:paraId="0C501356" w14:textId="77777777" w:rsidR="004253E7" w:rsidRPr="004253E7" w:rsidRDefault="004253E7" w:rsidP="004253E7">
      <w:pPr>
        <w:ind w:firstLine="709"/>
        <w:jc w:val="both"/>
        <w:rPr>
          <w:snapToGrid w:val="0"/>
          <w:sz w:val="28"/>
          <w:szCs w:val="28"/>
        </w:rPr>
      </w:pPr>
      <w:r w:rsidRPr="004253E7">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4253E7">
        <w:rPr>
          <w:snapToGrid w:val="0"/>
          <w:sz w:val="28"/>
          <w:szCs w:val="28"/>
        </w:rPr>
        <w:br/>
        <w:t>(в зависимости от опасности или вредности труда, в данном случае 0 %);</w:t>
      </w:r>
    </w:p>
    <w:p w14:paraId="7702946B" w14:textId="77777777" w:rsidR="004253E7" w:rsidRPr="004253E7" w:rsidRDefault="004253E7" w:rsidP="004253E7">
      <w:pPr>
        <w:ind w:firstLine="709"/>
        <w:jc w:val="both"/>
        <w:rPr>
          <w:snapToGrid w:val="0"/>
          <w:sz w:val="28"/>
          <w:szCs w:val="28"/>
        </w:rPr>
      </w:pPr>
      <w:r w:rsidRPr="004253E7">
        <w:rPr>
          <w:snapToGrid w:val="0"/>
          <w:sz w:val="28"/>
          <w:szCs w:val="28"/>
        </w:rPr>
        <w:t xml:space="preserve">- сумма страховых взносов на обязательное социальное страхование </w:t>
      </w:r>
      <w:r w:rsidRPr="004253E7">
        <w:rPr>
          <w:snapToGrid w:val="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w:t>
      </w:r>
      <w:r w:rsidRPr="004253E7">
        <w:rPr>
          <w:snapToGrid w:val="0"/>
          <w:sz w:val="28"/>
          <w:szCs w:val="28"/>
        </w:rPr>
        <w:lastRenderedPageBreak/>
        <w:t>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3904C655" w14:textId="77777777" w:rsidR="004253E7" w:rsidRPr="004253E7" w:rsidRDefault="004253E7" w:rsidP="004253E7">
      <w:pPr>
        <w:ind w:firstLine="709"/>
        <w:jc w:val="both"/>
        <w:rPr>
          <w:snapToGrid w:val="0"/>
          <w:sz w:val="28"/>
          <w:szCs w:val="28"/>
        </w:rPr>
      </w:pPr>
      <w:r w:rsidRPr="004253E7">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в минимальном размере) = 30,2 %.</w:t>
      </w:r>
    </w:p>
    <w:p w14:paraId="07396F4B" w14:textId="77777777" w:rsidR="004253E7" w:rsidRPr="004253E7" w:rsidRDefault="004253E7" w:rsidP="004253E7">
      <w:pPr>
        <w:tabs>
          <w:tab w:val="left" w:pos="1890"/>
        </w:tabs>
        <w:ind w:firstLine="709"/>
        <w:jc w:val="both"/>
        <w:rPr>
          <w:snapToGrid w:val="0"/>
          <w:sz w:val="28"/>
          <w:szCs w:val="28"/>
        </w:rPr>
      </w:pPr>
      <w:r w:rsidRPr="004253E7">
        <w:rPr>
          <w:snapToGrid w:val="0"/>
          <w:sz w:val="28"/>
          <w:szCs w:val="28"/>
        </w:rPr>
        <w:t xml:space="preserve">По данной статье эксперты предлагают расходы в размере </w:t>
      </w:r>
      <w:r w:rsidRPr="004253E7">
        <w:rPr>
          <w:snapToGrid w:val="0"/>
          <w:sz w:val="28"/>
          <w:szCs w:val="28"/>
        </w:rPr>
        <w:br/>
      </w:r>
      <w:r w:rsidRPr="004253E7">
        <w:rPr>
          <w:b/>
          <w:bCs/>
          <w:snapToGrid w:val="0"/>
          <w:sz w:val="28"/>
          <w:szCs w:val="28"/>
        </w:rPr>
        <w:t>719 тыс. руб.</w:t>
      </w:r>
      <w:r w:rsidRPr="004253E7">
        <w:rPr>
          <w:snapToGrid w:val="0"/>
          <w:sz w:val="28"/>
          <w:szCs w:val="28"/>
        </w:rPr>
        <w:t xml:space="preserve"> (2 380 тыс. руб. × 30,2%).</w:t>
      </w:r>
    </w:p>
    <w:p w14:paraId="416F3D81" w14:textId="77777777" w:rsidR="004253E7" w:rsidRPr="004253E7" w:rsidRDefault="004253E7" w:rsidP="004253E7">
      <w:pPr>
        <w:ind w:firstLine="709"/>
        <w:jc w:val="both"/>
        <w:rPr>
          <w:snapToGrid w:val="0"/>
          <w:sz w:val="28"/>
          <w:szCs w:val="28"/>
        </w:rPr>
      </w:pPr>
      <w:r w:rsidRPr="004253E7">
        <w:rPr>
          <w:snapToGrid w:val="0"/>
          <w:sz w:val="28"/>
          <w:szCs w:val="28"/>
        </w:rPr>
        <w:t xml:space="preserve">Расходы в размере </w:t>
      </w:r>
      <w:r w:rsidRPr="004253E7">
        <w:rPr>
          <w:b/>
          <w:bCs/>
          <w:snapToGrid w:val="0"/>
          <w:sz w:val="28"/>
          <w:szCs w:val="28"/>
          <w:lang w:eastAsia="en-US"/>
        </w:rPr>
        <w:t xml:space="preserve">186 </w:t>
      </w:r>
      <w:r w:rsidRPr="004253E7">
        <w:rPr>
          <w:b/>
          <w:bCs/>
          <w:snapToGrid w:val="0"/>
          <w:sz w:val="28"/>
          <w:szCs w:val="28"/>
        </w:rPr>
        <w:t>тыс. руб.</w:t>
      </w:r>
      <w:r w:rsidRPr="004253E7">
        <w:rPr>
          <w:snapToGrid w:val="0"/>
          <w:sz w:val="28"/>
          <w:szCs w:val="28"/>
        </w:rPr>
        <w:t xml:space="preserve">, не подтвержденные предприятием документально, подлежат исключению из плановой выручки на 2024 год, </w:t>
      </w:r>
      <w:r w:rsidRPr="004253E7">
        <w:rPr>
          <w:snapToGrid w:val="0"/>
          <w:sz w:val="28"/>
          <w:szCs w:val="28"/>
        </w:rPr>
        <w:br/>
        <w:t>как экономически необоснованные.</w:t>
      </w:r>
    </w:p>
    <w:p w14:paraId="63974C9C" w14:textId="77777777" w:rsidR="004253E7" w:rsidRPr="004253E7" w:rsidRDefault="004253E7" w:rsidP="004253E7">
      <w:pPr>
        <w:ind w:firstLine="709"/>
        <w:contextualSpacing/>
        <w:jc w:val="both"/>
        <w:rPr>
          <w:snapToGrid w:val="0"/>
          <w:sz w:val="28"/>
          <w:szCs w:val="28"/>
        </w:rPr>
      </w:pPr>
    </w:p>
    <w:p w14:paraId="3E62F934" w14:textId="77777777" w:rsidR="004253E7" w:rsidRPr="004253E7" w:rsidRDefault="004253E7" w:rsidP="004253E7">
      <w:pPr>
        <w:keepNext/>
        <w:keepLines/>
        <w:jc w:val="center"/>
        <w:outlineLvl w:val="1"/>
        <w:rPr>
          <w:rFonts w:eastAsia="Calibri"/>
          <w:b/>
          <w:sz w:val="28"/>
          <w:szCs w:val="28"/>
          <w:lang w:eastAsia="en-US"/>
        </w:rPr>
      </w:pPr>
      <w:r w:rsidRPr="004253E7">
        <w:rPr>
          <w:rFonts w:eastAsia="Calibri"/>
          <w:b/>
          <w:sz w:val="28"/>
          <w:szCs w:val="28"/>
          <w:lang w:eastAsia="en-US"/>
        </w:rPr>
        <w:t>Затраты на материалы</w:t>
      </w:r>
    </w:p>
    <w:p w14:paraId="75FF1561" w14:textId="77777777" w:rsidR="004253E7" w:rsidRPr="004253E7" w:rsidRDefault="004253E7" w:rsidP="004253E7">
      <w:pPr>
        <w:rPr>
          <w:snapToGrid w:val="0"/>
          <w:sz w:val="28"/>
          <w:szCs w:val="28"/>
          <w:lang w:eastAsia="en-US"/>
        </w:rPr>
      </w:pPr>
    </w:p>
    <w:p w14:paraId="55E4341B" w14:textId="77777777" w:rsidR="004253E7" w:rsidRPr="004253E7" w:rsidRDefault="004253E7" w:rsidP="004253E7">
      <w:pPr>
        <w:tabs>
          <w:tab w:val="left" w:pos="1890"/>
        </w:tabs>
        <w:ind w:firstLine="709"/>
        <w:jc w:val="both"/>
        <w:rPr>
          <w:snapToGrid w:val="0"/>
          <w:sz w:val="28"/>
          <w:szCs w:val="28"/>
        </w:rPr>
      </w:pPr>
      <w:r w:rsidRPr="004253E7">
        <w:rPr>
          <w:snapToGrid w:val="0"/>
          <w:sz w:val="28"/>
          <w:szCs w:val="28"/>
        </w:rPr>
        <w:t xml:space="preserve">По данной статье предприятием планируются расходы в размере </w:t>
      </w:r>
      <w:r w:rsidRPr="004253E7">
        <w:rPr>
          <w:snapToGrid w:val="0"/>
          <w:sz w:val="28"/>
          <w:szCs w:val="28"/>
        </w:rPr>
        <w:br/>
      </w:r>
      <w:r w:rsidRPr="004253E7">
        <w:rPr>
          <w:b/>
          <w:bCs/>
          <w:snapToGrid w:val="0"/>
          <w:sz w:val="28"/>
          <w:szCs w:val="28"/>
        </w:rPr>
        <w:t>603 тыс. руб.</w:t>
      </w:r>
      <w:r w:rsidRPr="004253E7">
        <w:rPr>
          <w:snapToGrid w:val="0"/>
          <w:sz w:val="28"/>
          <w:szCs w:val="28"/>
        </w:rPr>
        <w:t xml:space="preserve"> </w:t>
      </w:r>
    </w:p>
    <w:p w14:paraId="2EAFD20A" w14:textId="77777777" w:rsidR="004253E7" w:rsidRPr="004253E7" w:rsidRDefault="004253E7" w:rsidP="004253E7">
      <w:pPr>
        <w:tabs>
          <w:tab w:val="left" w:pos="1890"/>
        </w:tabs>
        <w:ind w:firstLine="709"/>
        <w:jc w:val="both"/>
        <w:rPr>
          <w:snapToGrid w:val="0"/>
          <w:sz w:val="28"/>
          <w:szCs w:val="28"/>
        </w:rPr>
      </w:pPr>
      <w:r w:rsidRPr="004253E7">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2A19A87E" w14:textId="77777777" w:rsidR="004253E7" w:rsidRPr="004253E7" w:rsidRDefault="004253E7" w:rsidP="004253E7">
      <w:pPr>
        <w:tabs>
          <w:tab w:val="left" w:pos="1890"/>
        </w:tabs>
        <w:ind w:firstLine="709"/>
        <w:jc w:val="both"/>
        <w:rPr>
          <w:snapToGrid w:val="0"/>
          <w:sz w:val="28"/>
          <w:szCs w:val="28"/>
        </w:rPr>
      </w:pPr>
      <w:r w:rsidRPr="004253E7">
        <w:rPr>
          <w:snapToGrid w:val="0"/>
          <w:sz w:val="28"/>
          <w:szCs w:val="28"/>
        </w:rPr>
        <w:t xml:space="preserve">Оборотно-сальдовая ведомость по счету 20.01 за октябрь 2022 года - сентябрь 2023 в разрезе затрат на материалы для эксплуатации и текущего ремонта оборудования Крапивинский РЭУ (вх. от 10.11.2023 № 6410) на сумму </w:t>
      </w:r>
      <w:r w:rsidRPr="004253E7">
        <w:rPr>
          <w:snapToGrid w:val="0"/>
          <w:sz w:val="28"/>
          <w:szCs w:val="28"/>
        </w:rPr>
        <w:br/>
        <w:t xml:space="preserve">17 тыс. руб. Оборотно-сальдовая ведомость по счету 20.01 за октябрь </w:t>
      </w:r>
      <w:r w:rsidRPr="004253E7">
        <w:rPr>
          <w:snapToGrid w:val="0"/>
          <w:sz w:val="28"/>
          <w:szCs w:val="28"/>
        </w:rPr>
        <w:br/>
        <w:t xml:space="preserve">2022 года - сентябрь 2023 в разрезе затрат на материалы для эксплуатации </w:t>
      </w:r>
      <w:r w:rsidRPr="004253E7">
        <w:rPr>
          <w:snapToGrid w:val="0"/>
          <w:sz w:val="28"/>
          <w:szCs w:val="28"/>
        </w:rPr>
        <w:br/>
        <w:t xml:space="preserve">и текущего ремонта оборудования Топкинский РЭУ (вх. от 10.11.2023 </w:t>
      </w:r>
      <w:r w:rsidRPr="004253E7">
        <w:rPr>
          <w:snapToGrid w:val="0"/>
          <w:sz w:val="28"/>
          <w:szCs w:val="28"/>
        </w:rPr>
        <w:br/>
        <w:t xml:space="preserve">№ 6410) на сумму 15 тыс. руб. Оборотно-сальдовая ведомость по счету 20.01 </w:t>
      </w:r>
      <w:r w:rsidRPr="004253E7">
        <w:rPr>
          <w:snapToGrid w:val="0"/>
          <w:sz w:val="28"/>
          <w:szCs w:val="28"/>
        </w:rPr>
        <w:br/>
        <w:t xml:space="preserve">за октябрь 2022 года - сентябрь 2023 в разрезе затрат на материалы </w:t>
      </w:r>
      <w:r w:rsidRPr="004253E7">
        <w:rPr>
          <w:snapToGrid w:val="0"/>
          <w:sz w:val="28"/>
          <w:szCs w:val="28"/>
        </w:rPr>
        <w:br/>
        <w:t xml:space="preserve">для эксплуатации и текущего ремонта оборудования Юргинский РЭУ </w:t>
      </w:r>
      <w:r w:rsidRPr="004253E7">
        <w:rPr>
          <w:snapToGrid w:val="0"/>
          <w:sz w:val="28"/>
          <w:szCs w:val="28"/>
        </w:rPr>
        <w:br/>
        <w:t xml:space="preserve">(вх. от 10.11.2023 № 6410) на сумму 169 тыс. руб. С учетом индексации </w:t>
      </w:r>
      <w:r w:rsidRPr="004253E7">
        <w:rPr>
          <w:snapToGrid w:val="0"/>
          <w:sz w:val="28"/>
          <w:szCs w:val="28"/>
        </w:rPr>
        <w:br/>
        <w:t xml:space="preserve">и коэффициента распределения затрат на потребительский рынок экономически обоснованный размер затрат составляет </w:t>
      </w:r>
      <w:r w:rsidRPr="004253E7">
        <w:rPr>
          <w:b/>
          <w:bCs/>
          <w:snapToGrid w:val="0"/>
          <w:sz w:val="28"/>
          <w:szCs w:val="28"/>
        </w:rPr>
        <w:t>64 тыс. руб.</w:t>
      </w:r>
      <w:r w:rsidRPr="004253E7">
        <w:rPr>
          <w:snapToGrid w:val="0"/>
          <w:sz w:val="28"/>
          <w:szCs w:val="28"/>
        </w:rPr>
        <w:t xml:space="preserve"> ((17 тыс. руб. × 0,850 + 15 тыс. руб. + 169 тыс. руб. × 0,186) × 1,072).</w:t>
      </w:r>
    </w:p>
    <w:p w14:paraId="3561C1F7" w14:textId="77777777" w:rsidR="004253E7" w:rsidRPr="004253E7" w:rsidRDefault="004253E7" w:rsidP="004253E7">
      <w:pPr>
        <w:tabs>
          <w:tab w:val="left" w:pos="1890"/>
        </w:tabs>
        <w:ind w:firstLine="709"/>
        <w:jc w:val="both"/>
        <w:rPr>
          <w:snapToGrid w:val="0"/>
          <w:sz w:val="28"/>
          <w:szCs w:val="28"/>
        </w:rPr>
      </w:pPr>
      <w:r w:rsidRPr="004253E7">
        <w:rPr>
          <w:snapToGrid w:val="0"/>
          <w:sz w:val="28"/>
          <w:szCs w:val="28"/>
        </w:rPr>
        <w:t xml:space="preserve">Оборотно-сальдовая ведомости по счету 20.01 за октябрь 2022 года - сентябрь 2023 в разрезе затрат на материальные расходы на содержание зданий Крапивинский РЭУ (вх. от 10.11.2023 № 6410) на сумму 5 тыс. руб. Оборотно-сальдовая ведомости по счету 20.01 за октябрь 2022 года - сентябрь 2023 в разрезе затрат на материальные расходы на содержание зданий Топкинский РЭУ (вх. от 10.11.2023 № 6410) на сумму 1 тыс. руб. Оборотно-сальдовая ведомости по счету 20.01 за октябрь 2022 года - сентябрь 2023 в разрезе затрат на материальные расходы на содержание зданий Юргинский РЭУ (вх. от 10.11.2023 № 6410) на сумму 8 тыс. руб. </w:t>
      </w:r>
      <w:r w:rsidRPr="004253E7">
        <w:rPr>
          <w:snapToGrid w:val="0"/>
          <w:sz w:val="28"/>
          <w:szCs w:val="28"/>
        </w:rPr>
        <w:br/>
      </w:r>
      <w:r w:rsidRPr="004253E7">
        <w:rPr>
          <w:snapToGrid w:val="0"/>
          <w:sz w:val="28"/>
          <w:szCs w:val="28"/>
        </w:rPr>
        <w:lastRenderedPageBreak/>
        <w:t xml:space="preserve">С учетом индексации и коэффициента распределения затрат </w:t>
      </w:r>
      <w:r w:rsidRPr="004253E7">
        <w:rPr>
          <w:snapToGrid w:val="0"/>
          <w:sz w:val="28"/>
          <w:szCs w:val="28"/>
        </w:rPr>
        <w:br/>
        <w:t xml:space="preserve">на потребительский рынок экономически обоснованный размер затрат составляет </w:t>
      </w:r>
      <w:r w:rsidRPr="004253E7">
        <w:rPr>
          <w:b/>
          <w:bCs/>
          <w:snapToGrid w:val="0"/>
          <w:sz w:val="28"/>
          <w:szCs w:val="28"/>
        </w:rPr>
        <w:t>8 тыс. руб.</w:t>
      </w:r>
      <w:r w:rsidRPr="004253E7">
        <w:rPr>
          <w:snapToGrid w:val="0"/>
          <w:sz w:val="28"/>
          <w:szCs w:val="28"/>
        </w:rPr>
        <w:t xml:space="preserve"> ((5 тыс. руб. × 0,850 + 1 тыс. руб. + 8 тыс. руб. × 0,186) × 1,072).</w:t>
      </w:r>
    </w:p>
    <w:p w14:paraId="025AF28E" w14:textId="77777777" w:rsidR="004253E7" w:rsidRPr="004253E7" w:rsidRDefault="004253E7" w:rsidP="004253E7">
      <w:pPr>
        <w:tabs>
          <w:tab w:val="left" w:pos="1890"/>
        </w:tabs>
        <w:ind w:firstLine="709"/>
        <w:jc w:val="both"/>
        <w:rPr>
          <w:snapToGrid w:val="0"/>
          <w:sz w:val="28"/>
          <w:szCs w:val="28"/>
        </w:rPr>
      </w:pPr>
      <w:r w:rsidRPr="004253E7">
        <w:rPr>
          <w:snapToGrid w:val="0"/>
          <w:sz w:val="28"/>
          <w:szCs w:val="28"/>
        </w:rPr>
        <w:t xml:space="preserve">Оборотно-сальдовая ведомость по счету 20.01 за октябрь 2022 года - сентябрь 2023 в разрезе затрат на прочие материалы Крапивинский РЭУ </w:t>
      </w:r>
      <w:r w:rsidRPr="004253E7">
        <w:rPr>
          <w:snapToGrid w:val="0"/>
          <w:sz w:val="28"/>
          <w:szCs w:val="28"/>
        </w:rPr>
        <w:br/>
        <w:t xml:space="preserve">(вх. от 10.11.2023 № 6410) на сумму 158 тыс. руб. Оборотно-сальдовая ведомость по счету 20.01 за октябрь 2022 года - сентябрь 2023 в разрезе затрат на прочие материалы зданий Топкинский РЭУ (вх. от 10.11.2023 </w:t>
      </w:r>
      <w:r w:rsidRPr="004253E7">
        <w:rPr>
          <w:snapToGrid w:val="0"/>
          <w:sz w:val="28"/>
          <w:szCs w:val="28"/>
        </w:rPr>
        <w:br/>
        <w:t xml:space="preserve">№ 6410) на сумму 105 тыс. руб. Оборотно-сальдовая ведомость по счету 20.01 за октябрь 2022 года - сентябрь 2023 в разрезе затрат на прочие материалы зданий Юргинский РЭУ (вх. от 10.11.2023 № 6410) на сумму </w:t>
      </w:r>
      <w:r w:rsidRPr="004253E7">
        <w:rPr>
          <w:snapToGrid w:val="0"/>
          <w:sz w:val="28"/>
          <w:szCs w:val="28"/>
        </w:rPr>
        <w:br/>
        <w:t xml:space="preserve">194 тыс. руб.  С учетом индексации и коэффициента распределения затрат </w:t>
      </w:r>
      <w:r w:rsidRPr="004253E7">
        <w:rPr>
          <w:snapToGrid w:val="0"/>
          <w:sz w:val="28"/>
          <w:szCs w:val="28"/>
        </w:rPr>
        <w:br/>
        <w:t xml:space="preserve">на потребительский рынок экономически обоснованный размер затрат составляет </w:t>
      </w:r>
      <w:r w:rsidRPr="004253E7">
        <w:rPr>
          <w:b/>
          <w:bCs/>
          <w:snapToGrid w:val="0"/>
          <w:sz w:val="28"/>
          <w:szCs w:val="28"/>
        </w:rPr>
        <w:t>296 тыс. руб.</w:t>
      </w:r>
      <w:r w:rsidRPr="004253E7">
        <w:rPr>
          <w:snapToGrid w:val="0"/>
          <w:sz w:val="28"/>
          <w:szCs w:val="28"/>
        </w:rPr>
        <w:t xml:space="preserve"> ((158 тыс. руб. × 0,850 + 105 тыс. руб. + </w:t>
      </w:r>
      <w:r w:rsidRPr="004253E7">
        <w:rPr>
          <w:snapToGrid w:val="0"/>
          <w:sz w:val="28"/>
          <w:szCs w:val="28"/>
        </w:rPr>
        <w:br/>
        <w:t xml:space="preserve">194 тыс. руб. × 0,186) × 1,072). В прочие материалы входят: инструменты, канцелярские товары, комплектующие для оргтехники, материалы для обеспечения пожарной безопасности, материалы для хозяйственных нужд, материалы и запасные части для ремонта баллонов, материалы </w:t>
      </w:r>
      <w:r w:rsidRPr="004253E7">
        <w:rPr>
          <w:snapToGrid w:val="0"/>
          <w:sz w:val="28"/>
          <w:szCs w:val="28"/>
        </w:rPr>
        <w:br/>
        <w:t>по обслуживанию и ремонту ВДГ (СУГ), природный газ на собственные нужды, прочие материалы, расходы на спецодежду и обувь, сжиженный газ на собственные нужды.</w:t>
      </w:r>
    </w:p>
    <w:p w14:paraId="7617F28C" w14:textId="77777777" w:rsidR="004253E7" w:rsidRPr="004253E7" w:rsidRDefault="004253E7" w:rsidP="004253E7">
      <w:pPr>
        <w:tabs>
          <w:tab w:val="left" w:pos="1890"/>
        </w:tabs>
        <w:ind w:firstLine="709"/>
        <w:jc w:val="both"/>
        <w:rPr>
          <w:snapToGrid w:val="0"/>
          <w:sz w:val="28"/>
          <w:szCs w:val="28"/>
        </w:rPr>
      </w:pPr>
      <w:r w:rsidRPr="004253E7">
        <w:rPr>
          <w:snapToGrid w:val="0"/>
          <w:sz w:val="28"/>
          <w:szCs w:val="28"/>
        </w:rPr>
        <w:t xml:space="preserve">Оборотно-сальдовая ведомость по счету 20.01 за октябрь 2022 года - сентябрь 2023 в разрезе затрат на прочие материальные расходы (материалы </w:t>
      </w:r>
      <w:r w:rsidRPr="004253E7">
        <w:rPr>
          <w:snapToGrid w:val="0"/>
          <w:sz w:val="28"/>
          <w:szCs w:val="28"/>
        </w:rPr>
        <w:br/>
        <w:t xml:space="preserve">для осуществления текущего ремонта зданий и помещений, сооружений) </w:t>
      </w:r>
      <w:r w:rsidRPr="004253E7">
        <w:rPr>
          <w:snapToGrid w:val="0"/>
          <w:sz w:val="28"/>
          <w:szCs w:val="28"/>
        </w:rPr>
        <w:br/>
        <w:t xml:space="preserve">Крапивинский РЭУ (вх. от 10.11.2023 № 6410) на сумму 31 тыс. руб. Оборотно-сальдовая ведомость по счету 20.01 за октябрь 2022 года - сентябрь 2023 в разрезе затрат на прочие материальные расходы (материалы </w:t>
      </w:r>
      <w:r w:rsidRPr="004253E7">
        <w:rPr>
          <w:snapToGrid w:val="0"/>
          <w:sz w:val="28"/>
          <w:szCs w:val="28"/>
        </w:rPr>
        <w:br/>
        <w:t xml:space="preserve">для осуществления текущего ремонта зданий и помещений, сооружений) </w:t>
      </w:r>
      <w:r w:rsidRPr="004253E7">
        <w:rPr>
          <w:snapToGrid w:val="0"/>
          <w:sz w:val="28"/>
          <w:szCs w:val="28"/>
        </w:rPr>
        <w:br/>
        <w:t xml:space="preserve">Топкинский РЭУ (вх. от 10.11.2023 № 6410) на сумму 6 тыс. руб. Оборотно-сальдовая ведомость по счету 20.01 за октябрь 2022 года - сентябрь 2023 </w:t>
      </w:r>
      <w:r w:rsidRPr="004253E7">
        <w:rPr>
          <w:snapToGrid w:val="0"/>
          <w:sz w:val="28"/>
          <w:szCs w:val="28"/>
        </w:rPr>
        <w:br/>
        <w:t xml:space="preserve">в разрезе затрат на прочие материальные расходы (материалы </w:t>
      </w:r>
      <w:r w:rsidRPr="004253E7">
        <w:rPr>
          <w:snapToGrid w:val="0"/>
          <w:sz w:val="28"/>
          <w:szCs w:val="28"/>
        </w:rPr>
        <w:br/>
        <w:t xml:space="preserve">для осуществления текущего ремонта зданий и помещений, сооружений) Юргинский РЭУ (вх. от 10.11.2023 № 6410) на сумму 142 тыс. руб. С учетом индексации и коэффициента распределения затрат на потребительский рынок экономически обоснованный размер затрат составляет </w:t>
      </w:r>
      <w:r w:rsidRPr="004253E7">
        <w:rPr>
          <w:b/>
          <w:bCs/>
          <w:snapToGrid w:val="0"/>
          <w:sz w:val="28"/>
          <w:szCs w:val="28"/>
        </w:rPr>
        <w:t>62 тыс. руб.</w:t>
      </w:r>
      <w:r w:rsidRPr="004253E7">
        <w:rPr>
          <w:snapToGrid w:val="0"/>
          <w:sz w:val="28"/>
          <w:szCs w:val="28"/>
        </w:rPr>
        <w:t xml:space="preserve"> </w:t>
      </w:r>
      <w:r w:rsidRPr="004253E7">
        <w:rPr>
          <w:snapToGrid w:val="0"/>
          <w:sz w:val="28"/>
          <w:szCs w:val="28"/>
        </w:rPr>
        <w:br/>
        <w:t>((31 тыс. руб. × 0,850 + 6 тыс. руб. + 142 тыс. руб. × 0,186) × 1,072).</w:t>
      </w:r>
    </w:p>
    <w:p w14:paraId="0FC0D136" w14:textId="77777777" w:rsidR="004253E7" w:rsidRPr="004253E7" w:rsidRDefault="004253E7" w:rsidP="004253E7">
      <w:pPr>
        <w:tabs>
          <w:tab w:val="left" w:pos="1890"/>
        </w:tabs>
        <w:ind w:firstLine="709"/>
        <w:jc w:val="both"/>
        <w:rPr>
          <w:snapToGrid w:val="0"/>
          <w:sz w:val="28"/>
          <w:szCs w:val="28"/>
        </w:rPr>
      </w:pPr>
      <w:r w:rsidRPr="004253E7">
        <w:rPr>
          <w:snapToGrid w:val="0"/>
          <w:sz w:val="28"/>
          <w:szCs w:val="28"/>
        </w:rPr>
        <w:t>Оборотно-сальдовая ведомость по счету 20.01 за октябрь 2022 года - сентябрь 2023 в разрезе затрат на технологические потери газа Крапивинский РЭУ (вх. от 10.11.2023 № 6410) на сумму 1 тыс. руб. С учетом индексации</w:t>
      </w:r>
      <w:r w:rsidRPr="004253E7">
        <w:rPr>
          <w:snapToGrid w:val="0"/>
          <w:sz w:val="28"/>
          <w:szCs w:val="28"/>
        </w:rPr>
        <w:br/>
        <w:t xml:space="preserve"> и коэффициента распределения затрат на потребительский рынок экономически обоснованный размер затрат составляет </w:t>
      </w:r>
      <w:r w:rsidRPr="004253E7">
        <w:rPr>
          <w:b/>
          <w:bCs/>
          <w:snapToGrid w:val="0"/>
          <w:sz w:val="28"/>
          <w:szCs w:val="28"/>
        </w:rPr>
        <w:t>1 тыс. руб.</w:t>
      </w:r>
      <w:r w:rsidRPr="004253E7">
        <w:rPr>
          <w:snapToGrid w:val="0"/>
          <w:sz w:val="28"/>
          <w:szCs w:val="28"/>
        </w:rPr>
        <w:t xml:space="preserve"> </w:t>
      </w:r>
      <w:r w:rsidRPr="004253E7">
        <w:rPr>
          <w:snapToGrid w:val="0"/>
          <w:sz w:val="28"/>
          <w:szCs w:val="28"/>
        </w:rPr>
        <w:br/>
        <w:t>(1 тыс. руб. × 0,850 × 1,077).</w:t>
      </w:r>
    </w:p>
    <w:p w14:paraId="7326C1D5" w14:textId="77777777" w:rsidR="004253E7" w:rsidRPr="004253E7" w:rsidRDefault="004253E7" w:rsidP="004253E7">
      <w:pPr>
        <w:tabs>
          <w:tab w:val="left" w:pos="1890"/>
        </w:tabs>
        <w:ind w:firstLine="709"/>
        <w:jc w:val="both"/>
        <w:rPr>
          <w:snapToGrid w:val="0"/>
          <w:sz w:val="28"/>
          <w:szCs w:val="28"/>
        </w:rPr>
      </w:pPr>
      <w:r w:rsidRPr="004253E7">
        <w:rPr>
          <w:snapToGrid w:val="0"/>
          <w:sz w:val="28"/>
          <w:szCs w:val="28"/>
        </w:rPr>
        <w:t xml:space="preserve">Оборотно-сальдовая ведомость по счету 20.01 за октябрь 2022 года - сентябрь 2023 в разрезе затрат на малоценное оборудование и запасы </w:t>
      </w:r>
      <w:r w:rsidRPr="004253E7">
        <w:rPr>
          <w:snapToGrid w:val="0"/>
          <w:sz w:val="28"/>
          <w:szCs w:val="28"/>
        </w:rPr>
        <w:br/>
      </w:r>
      <w:r w:rsidRPr="004253E7">
        <w:rPr>
          <w:snapToGrid w:val="0"/>
          <w:sz w:val="28"/>
          <w:szCs w:val="28"/>
        </w:rPr>
        <w:lastRenderedPageBreak/>
        <w:t xml:space="preserve">Крапивинский РЭУ (вх. от 10.11.2023 № 6410) на сумму 3 тыс. руб. Оборотно-сальдовая ведомость по счету 20.01 за октябрь 2022 года - сентябрь 2023 в разрезе затрат на малоценное оборудование и запасы </w:t>
      </w:r>
      <w:r w:rsidRPr="004253E7">
        <w:rPr>
          <w:snapToGrid w:val="0"/>
          <w:sz w:val="28"/>
          <w:szCs w:val="28"/>
        </w:rPr>
        <w:br/>
        <w:t xml:space="preserve">Топкинский РЭУ (вх. от 10.11.2023 № 6410) на сумму 5 тыс. руб. Оборотно-сальдовая ведомость по счету 20.01 за октябрь 2022 года - сентябрь 2023 </w:t>
      </w:r>
      <w:r w:rsidRPr="004253E7">
        <w:rPr>
          <w:snapToGrid w:val="0"/>
          <w:sz w:val="28"/>
          <w:szCs w:val="28"/>
        </w:rPr>
        <w:br/>
        <w:t xml:space="preserve">в разрезе затрат на малоценное оборудование и запасы Юргинский РЭУ </w:t>
      </w:r>
      <w:r w:rsidRPr="004253E7">
        <w:rPr>
          <w:snapToGrid w:val="0"/>
          <w:sz w:val="28"/>
          <w:szCs w:val="28"/>
        </w:rPr>
        <w:br/>
        <w:t xml:space="preserve">(вх. от 10.11.2023 № 6410) на сумму 27 тыс. руб. С учетом индексации </w:t>
      </w:r>
      <w:r w:rsidRPr="004253E7">
        <w:rPr>
          <w:snapToGrid w:val="0"/>
          <w:sz w:val="28"/>
          <w:szCs w:val="28"/>
        </w:rPr>
        <w:br/>
        <w:t xml:space="preserve">и коэффициента распределения затрат на потребительский рынок экономически обоснованный размер затрат составляет </w:t>
      </w:r>
      <w:r w:rsidRPr="004253E7">
        <w:rPr>
          <w:b/>
          <w:bCs/>
          <w:snapToGrid w:val="0"/>
          <w:sz w:val="28"/>
          <w:szCs w:val="28"/>
        </w:rPr>
        <w:t>14 тыс. руб.</w:t>
      </w:r>
      <w:r w:rsidRPr="004253E7">
        <w:rPr>
          <w:snapToGrid w:val="0"/>
          <w:sz w:val="28"/>
          <w:szCs w:val="28"/>
        </w:rPr>
        <w:t xml:space="preserve"> ((3 тыс. руб. × 0,850 + 5 тыс. руб. + 27 тыс. руб. × 0,186) × 1,072).</w:t>
      </w:r>
    </w:p>
    <w:p w14:paraId="30E6F194" w14:textId="77777777" w:rsidR="004253E7" w:rsidRPr="004253E7" w:rsidRDefault="004253E7" w:rsidP="004253E7">
      <w:pPr>
        <w:ind w:firstLine="709"/>
        <w:jc w:val="both"/>
        <w:rPr>
          <w:snapToGrid w:val="0"/>
          <w:sz w:val="28"/>
          <w:szCs w:val="28"/>
          <w:lang w:eastAsia="en-US"/>
        </w:rPr>
      </w:pPr>
      <w:r w:rsidRPr="004253E7">
        <w:rPr>
          <w:snapToGrid w:val="0"/>
          <w:sz w:val="28"/>
          <w:szCs w:val="28"/>
          <w:lang w:eastAsia="en-US"/>
        </w:rPr>
        <w:t xml:space="preserve">Предложение экспертов составляет </w:t>
      </w:r>
      <w:r w:rsidRPr="004253E7">
        <w:rPr>
          <w:b/>
          <w:bCs/>
          <w:snapToGrid w:val="0"/>
          <w:sz w:val="28"/>
          <w:szCs w:val="28"/>
          <w:lang w:eastAsia="en-US"/>
        </w:rPr>
        <w:t>445 тыс. руб.</w:t>
      </w:r>
      <w:r w:rsidRPr="004253E7">
        <w:rPr>
          <w:snapToGrid w:val="0"/>
          <w:sz w:val="28"/>
          <w:szCs w:val="28"/>
          <w:lang w:eastAsia="en-US"/>
        </w:rPr>
        <w:t xml:space="preserve"> (64 тыс. руб. + </w:t>
      </w:r>
      <w:r w:rsidRPr="004253E7">
        <w:rPr>
          <w:snapToGrid w:val="0"/>
          <w:sz w:val="28"/>
          <w:szCs w:val="28"/>
          <w:lang w:eastAsia="en-US"/>
        </w:rPr>
        <w:br/>
        <w:t xml:space="preserve">8 тыс. руб. + 296 тыс. руб. + 62 тыс. руб. + 1 тыс. руб. + 14 тыс. руб.). </w:t>
      </w:r>
    </w:p>
    <w:p w14:paraId="26CE9581" w14:textId="77777777" w:rsidR="004253E7" w:rsidRPr="004253E7" w:rsidRDefault="004253E7" w:rsidP="004253E7">
      <w:pPr>
        <w:ind w:firstLine="709"/>
        <w:jc w:val="both"/>
        <w:rPr>
          <w:snapToGrid w:val="0"/>
          <w:sz w:val="28"/>
          <w:szCs w:val="28"/>
        </w:rPr>
      </w:pPr>
      <w:r w:rsidRPr="004253E7">
        <w:rPr>
          <w:snapToGrid w:val="0"/>
          <w:sz w:val="28"/>
          <w:szCs w:val="28"/>
        </w:rPr>
        <w:t xml:space="preserve">Расходы в размере </w:t>
      </w:r>
      <w:r w:rsidRPr="004253E7">
        <w:rPr>
          <w:b/>
          <w:bCs/>
          <w:snapToGrid w:val="0"/>
          <w:sz w:val="28"/>
          <w:szCs w:val="28"/>
        </w:rPr>
        <w:t>158 тыс. руб.</w:t>
      </w:r>
      <w:r w:rsidRPr="004253E7">
        <w:rPr>
          <w:snapToGrid w:val="0"/>
          <w:sz w:val="28"/>
          <w:szCs w:val="28"/>
        </w:rPr>
        <w:t xml:space="preserve">, не подтвержденные предприятием документально, подлежат исключению из плановой выручки на 2024 год, </w:t>
      </w:r>
      <w:r w:rsidRPr="004253E7">
        <w:rPr>
          <w:snapToGrid w:val="0"/>
          <w:sz w:val="28"/>
          <w:szCs w:val="28"/>
        </w:rPr>
        <w:br/>
        <w:t>как экономически необоснованные.</w:t>
      </w:r>
    </w:p>
    <w:p w14:paraId="5E4A4E6D" w14:textId="77777777" w:rsidR="004253E7" w:rsidRPr="004253E7" w:rsidRDefault="004253E7" w:rsidP="004253E7">
      <w:pPr>
        <w:ind w:firstLine="709"/>
        <w:rPr>
          <w:snapToGrid w:val="0"/>
          <w:sz w:val="28"/>
          <w:szCs w:val="28"/>
          <w:lang w:eastAsia="en-US"/>
        </w:rPr>
      </w:pPr>
    </w:p>
    <w:p w14:paraId="63AFA042" w14:textId="77777777" w:rsidR="004253E7" w:rsidRPr="004253E7" w:rsidRDefault="004253E7" w:rsidP="004253E7">
      <w:pPr>
        <w:keepNext/>
        <w:keepLines/>
        <w:jc w:val="center"/>
        <w:outlineLvl w:val="1"/>
        <w:rPr>
          <w:rFonts w:eastAsia="Calibri"/>
          <w:b/>
          <w:sz w:val="28"/>
          <w:szCs w:val="28"/>
          <w:lang w:eastAsia="en-US"/>
        </w:rPr>
      </w:pPr>
      <w:r w:rsidRPr="004253E7">
        <w:rPr>
          <w:rFonts w:eastAsia="Calibri"/>
          <w:b/>
          <w:sz w:val="28"/>
          <w:szCs w:val="28"/>
          <w:lang w:eastAsia="en-US"/>
        </w:rPr>
        <w:t>Приобретение газа для последующей реализации населению</w:t>
      </w:r>
    </w:p>
    <w:p w14:paraId="63A3FD0F" w14:textId="77777777" w:rsidR="004253E7" w:rsidRPr="004253E7" w:rsidRDefault="004253E7" w:rsidP="004253E7">
      <w:pPr>
        <w:ind w:firstLine="709"/>
        <w:rPr>
          <w:i/>
          <w:snapToGrid w:val="0"/>
          <w:sz w:val="28"/>
          <w:szCs w:val="28"/>
          <w:highlight w:val="yellow"/>
          <w:lang w:eastAsia="en-US"/>
        </w:rPr>
      </w:pPr>
    </w:p>
    <w:p w14:paraId="253016AC" w14:textId="77777777" w:rsidR="004253E7" w:rsidRPr="004253E7" w:rsidRDefault="004253E7" w:rsidP="004253E7">
      <w:pPr>
        <w:ind w:firstLine="709"/>
        <w:jc w:val="both"/>
        <w:rPr>
          <w:snapToGrid w:val="0"/>
          <w:sz w:val="28"/>
          <w:szCs w:val="28"/>
          <w:lang w:eastAsia="en-US"/>
        </w:rPr>
      </w:pPr>
      <w:r w:rsidRPr="004253E7">
        <w:rPr>
          <w:snapToGrid w:val="0"/>
          <w:sz w:val="28"/>
          <w:szCs w:val="28"/>
          <w:lang w:eastAsia="en-US"/>
        </w:rPr>
        <w:t xml:space="preserve">Предприятием заявлены расходы на приобретение сжиженного газа </w:t>
      </w:r>
      <w:r w:rsidRPr="004253E7">
        <w:rPr>
          <w:snapToGrid w:val="0"/>
          <w:sz w:val="28"/>
          <w:szCs w:val="28"/>
          <w:lang w:eastAsia="en-US"/>
        </w:rPr>
        <w:br/>
        <w:t xml:space="preserve">в размере </w:t>
      </w:r>
      <w:r w:rsidRPr="004253E7">
        <w:rPr>
          <w:b/>
          <w:bCs/>
          <w:snapToGrid w:val="0"/>
          <w:sz w:val="28"/>
          <w:szCs w:val="28"/>
          <w:lang w:eastAsia="en-US"/>
        </w:rPr>
        <w:t>3 315 тыс. руб.</w:t>
      </w:r>
      <w:r w:rsidRPr="004253E7">
        <w:rPr>
          <w:snapToGrid w:val="0"/>
          <w:sz w:val="28"/>
          <w:szCs w:val="28"/>
          <w:lang w:eastAsia="en-US"/>
        </w:rPr>
        <w:t xml:space="preserve"> Плановый объем реализации газа по предложениям предприятия составил 91 тонн. </w:t>
      </w:r>
    </w:p>
    <w:p w14:paraId="40E27F61" w14:textId="77777777" w:rsidR="004253E7" w:rsidRPr="004253E7" w:rsidRDefault="004253E7" w:rsidP="004253E7">
      <w:pPr>
        <w:ind w:firstLine="709"/>
        <w:jc w:val="both"/>
        <w:rPr>
          <w:snapToGrid w:val="0"/>
          <w:sz w:val="28"/>
          <w:szCs w:val="28"/>
          <w:lang w:eastAsia="en-US"/>
        </w:rPr>
      </w:pPr>
      <w:r w:rsidRPr="004253E7">
        <w:rPr>
          <w:snapToGrid w:val="0"/>
          <w:sz w:val="28"/>
          <w:szCs w:val="28"/>
          <w:lang w:eastAsia="en-US"/>
        </w:rPr>
        <w:t>Предприятие приобретает сжиженный углеводородный газ у оптового поставщика в соответствии с Методическими указаниями</w:t>
      </w:r>
      <w:r w:rsidRPr="004253E7">
        <w:rPr>
          <w:sz w:val="28"/>
          <w:szCs w:val="28"/>
        </w:rPr>
        <w:t xml:space="preserve"> по регулированию розничных цен на сжиженный газ, реализуемый населению для бытовых нужд</w:t>
      </w:r>
      <w:r w:rsidRPr="004253E7">
        <w:rPr>
          <w:snapToGrid w:val="0"/>
          <w:sz w:val="28"/>
          <w:szCs w:val="28"/>
          <w:lang w:eastAsia="en-US"/>
        </w:rPr>
        <w:t xml:space="preserve">, утвержденными </w:t>
      </w:r>
      <w:r w:rsidRPr="004253E7">
        <w:rPr>
          <w:sz w:val="28"/>
          <w:szCs w:val="28"/>
        </w:rPr>
        <w:t xml:space="preserve">приказом ФАС России от 07.08.2019 № 1072/19. Заключен договор на поставку сжиженного углеводородного газа </w:t>
      </w:r>
      <w:r w:rsidRPr="004253E7">
        <w:rPr>
          <w:sz w:val="28"/>
          <w:szCs w:val="28"/>
        </w:rPr>
        <w:br/>
        <w:t xml:space="preserve">с </w:t>
      </w:r>
      <w:r w:rsidRPr="004253E7">
        <w:rPr>
          <w:snapToGrid w:val="0"/>
          <w:sz w:val="28"/>
          <w:szCs w:val="28"/>
          <w:lang w:eastAsia="en-US"/>
        </w:rPr>
        <w:t xml:space="preserve">ООО «Газ-Ойл» № 2/КГЖД-291/19 от 10.06.2019, действующего </w:t>
      </w:r>
      <w:r w:rsidRPr="004253E7">
        <w:rPr>
          <w:snapToGrid w:val="0"/>
          <w:sz w:val="28"/>
          <w:szCs w:val="28"/>
          <w:lang w:eastAsia="en-US"/>
        </w:rPr>
        <w:br/>
        <w:t>до 31.12.2019 с автопролонгацией (стр. 73 том 2).</w:t>
      </w:r>
    </w:p>
    <w:p w14:paraId="4C3D7D3C" w14:textId="77777777" w:rsidR="004253E7" w:rsidRPr="004253E7" w:rsidRDefault="004253E7" w:rsidP="004253E7">
      <w:pPr>
        <w:ind w:firstLine="709"/>
        <w:jc w:val="both"/>
        <w:rPr>
          <w:snapToGrid w:val="0"/>
          <w:sz w:val="28"/>
          <w:szCs w:val="28"/>
          <w:lang w:eastAsia="en-US"/>
        </w:rPr>
      </w:pPr>
      <w:r w:rsidRPr="004253E7">
        <w:rPr>
          <w:snapToGrid w:val="0"/>
          <w:sz w:val="28"/>
          <w:szCs w:val="28"/>
          <w:lang w:eastAsia="en-US"/>
        </w:rPr>
        <w:t xml:space="preserve">В соответствии с пунктом 30.1. Методических указаний, эксперты рассчитали среднегодовое значение единицы сжиженного газа по состоянию на 03.11.2023, в размере 10 783 руб./т (без НДС). Железнодорожный тариф </w:t>
      </w:r>
      <w:r w:rsidRPr="004253E7">
        <w:rPr>
          <w:snapToGrid w:val="0"/>
          <w:sz w:val="28"/>
          <w:szCs w:val="28"/>
          <w:lang w:eastAsia="en-US"/>
        </w:rPr>
        <w:br/>
        <w:t xml:space="preserve">на транспортировку грузов ЖД транспортом до ст. Сортировочное </w:t>
      </w:r>
      <w:r w:rsidRPr="004253E7">
        <w:rPr>
          <w:snapToGrid w:val="0"/>
          <w:sz w:val="28"/>
          <w:szCs w:val="28"/>
          <w:lang w:eastAsia="en-US"/>
        </w:rPr>
        <w:br/>
        <w:t>г. Кемерово с 01.01.2023 в размере 7 491 руб./т. (без НДС) (https://gnpholding.gazprom.ru/processed-gas-products/lpg/tariff/)</w:t>
      </w:r>
    </w:p>
    <w:p w14:paraId="6DFA4E32" w14:textId="77777777" w:rsidR="004253E7" w:rsidRPr="004253E7" w:rsidRDefault="004253E7" w:rsidP="004253E7">
      <w:pPr>
        <w:ind w:firstLine="709"/>
        <w:jc w:val="both"/>
        <w:rPr>
          <w:snapToGrid w:val="0"/>
          <w:sz w:val="28"/>
          <w:szCs w:val="28"/>
          <w:lang w:eastAsia="en-US"/>
        </w:rPr>
      </w:pPr>
      <w:r w:rsidRPr="004253E7">
        <w:rPr>
          <w:snapToGrid w:val="0"/>
          <w:sz w:val="28"/>
          <w:szCs w:val="28"/>
          <w:lang w:eastAsia="en-US"/>
        </w:rPr>
        <w:t xml:space="preserve">Экономически обоснованные расходы по данной статье составляют: (10 783 руб./т × 1,077 (ИПЦ на газ) + 7 491 руб./т × 1,061 (ИПЦ </w:t>
      </w:r>
      <w:r w:rsidRPr="004253E7">
        <w:rPr>
          <w:snapToGrid w:val="0"/>
          <w:sz w:val="28"/>
          <w:szCs w:val="28"/>
          <w:lang w:eastAsia="en-US"/>
        </w:rPr>
        <w:br/>
        <w:t xml:space="preserve">на транспорт)) × 91 т ÷ 1 000 = 1 780 тыс. руб., и предлагаются к включению </w:t>
      </w:r>
      <w:r w:rsidRPr="004253E7">
        <w:rPr>
          <w:snapToGrid w:val="0"/>
          <w:sz w:val="28"/>
          <w:szCs w:val="28"/>
          <w:lang w:eastAsia="en-US"/>
        </w:rPr>
        <w:br/>
        <w:t>в плановую выручку от реализации сжиженного газа населению на 2024 год.</w:t>
      </w:r>
    </w:p>
    <w:p w14:paraId="3696C77B" w14:textId="77777777" w:rsidR="004253E7" w:rsidRPr="004253E7" w:rsidRDefault="004253E7" w:rsidP="004253E7">
      <w:pPr>
        <w:ind w:firstLine="709"/>
        <w:jc w:val="both"/>
        <w:rPr>
          <w:snapToGrid w:val="0"/>
          <w:sz w:val="28"/>
          <w:szCs w:val="28"/>
          <w:lang w:eastAsia="en-US"/>
        </w:rPr>
      </w:pPr>
      <w:r w:rsidRPr="004253E7">
        <w:rPr>
          <w:snapToGrid w:val="0"/>
          <w:sz w:val="28"/>
          <w:szCs w:val="28"/>
          <w:lang w:eastAsia="en-US"/>
        </w:rPr>
        <w:t xml:space="preserve">Расходы в размере </w:t>
      </w:r>
      <w:r w:rsidRPr="004253E7">
        <w:rPr>
          <w:b/>
          <w:bCs/>
          <w:snapToGrid w:val="0"/>
          <w:sz w:val="28"/>
          <w:szCs w:val="28"/>
          <w:lang w:eastAsia="en-US"/>
        </w:rPr>
        <w:t>1 535 тыс. руб.</w:t>
      </w:r>
      <w:r w:rsidRPr="004253E7">
        <w:rPr>
          <w:snapToGrid w:val="0"/>
          <w:sz w:val="28"/>
          <w:szCs w:val="28"/>
          <w:lang w:eastAsia="en-US"/>
        </w:rPr>
        <w:t xml:space="preserve">, не подтвержденные предприятием документально, подлежат исключению из плановой выручки на 2024 год, </w:t>
      </w:r>
      <w:r w:rsidRPr="004253E7">
        <w:rPr>
          <w:snapToGrid w:val="0"/>
          <w:sz w:val="28"/>
          <w:szCs w:val="28"/>
          <w:lang w:eastAsia="en-US"/>
        </w:rPr>
        <w:br/>
        <w:t>как экономически необоснованные.</w:t>
      </w:r>
    </w:p>
    <w:p w14:paraId="516F8223" w14:textId="77777777" w:rsidR="004253E7" w:rsidRPr="004253E7" w:rsidRDefault="004253E7" w:rsidP="004253E7">
      <w:pPr>
        <w:ind w:firstLine="709"/>
        <w:jc w:val="both"/>
        <w:rPr>
          <w:snapToGrid w:val="0"/>
          <w:sz w:val="28"/>
          <w:szCs w:val="28"/>
          <w:lang w:eastAsia="en-US"/>
        </w:rPr>
      </w:pPr>
    </w:p>
    <w:p w14:paraId="3DE06B5B" w14:textId="77777777" w:rsidR="004253E7" w:rsidRPr="004253E7" w:rsidRDefault="004253E7" w:rsidP="004253E7">
      <w:pPr>
        <w:keepNext/>
        <w:keepLines/>
        <w:jc w:val="center"/>
        <w:outlineLvl w:val="1"/>
        <w:rPr>
          <w:rFonts w:eastAsia="Calibri"/>
          <w:b/>
          <w:sz w:val="28"/>
          <w:szCs w:val="28"/>
          <w:lang w:eastAsia="en-US"/>
        </w:rPr>
      </w:pPr>
      <w:r w:rsidRPr="004253E7">
        <w:rPr>
          <w:rFonts w:eastAsia="Calibri"/>
          <w:b/>
          <w:sz w:val="28"/>
          <w:szCs w:val="28"/>
          <w:lang w:eastAsia="en-US"/>
        </w:rPr>
        <w:t>Амортизация основных средств</w:t>
      </w:r>
    </w:p>
    <w:p w14:paraId="65835873" w14:textId="77777777" w:rsidR="004253E7" w:rsidRPr="004253E7" w:rsidRDefault="004253E7" w:rsidP="004253E7">
      <w:pPr>
        <w:autoSpaceDE w:val="0"/>
        <w:autoSpaceDN w:val="0"/>
        <w:adjustRightInd w:val="0"/>
        <w:ind w:firstLine="709"/>
        <w:jc w:val="both"/>
        <w:rPr>
          <w:snapToGrid w:val="0"/>
          <w:sz w:val="28"/>
          <w:szCs w:val="28"/>
          <w:lang w:eastAsia="en-US"/>
        </w:rPr>
      </w:pPr>
    </w:p>
    <w:p w14:paraId="7AE51E2C" w14:textId="77777777" w:rsidR="004253E7" w:rsidRPr="004253E7" w:rsidRDefault="004253E7" w:rsidP="004253E7">
      <w:pPr>
        <w:tabs>
          <w:tab w:val="left" w:pos="0"/>
        </w:tabs>
        <w:ind w:firstLine="709"/>
        <w:contextualSpacing/>
        <w:jc w:val="both"/>
        <w:rPr>
          <w:i/>
          <w:snapToGrid w:val="0"/>
          <w:sz w:val="28"/>
          <w:szCs w:val="28"/>
        </w:rPr>
      </w:pPr>
      <w:r w:rsidRPr="004253E7">
        <w:rPr>
          <w:snapToGrid w:val="0"/>
          <w:sz w:val="28"/>
          <w:szCs w:val="28"/>
        </w:rPr>
        <w:lastRenderedPageBreak/>
        <w:t xml:space="preserve">По данной статье регулируемой организацией заявлены расходы </w:t>
      </w:r>
      <w:r w:rsidRPr="004253E7">
        <w:rPr>
          <w:snapToGrid w:val="0"/>
          <w:sz w:val="28"/>
          <w:szCs w:val="28"/>
        </w:rPr>
        <w:br/>
        <w:t xml:space="preserve">в размере </w:t>
      </w:r>
      <w:r w:rsidRPr="004253E7">
        <w:rPr>
          <w:b/>
          <w:bCs/>
          <w:snapToGrid w:val="0"/>
          <w:sz w:val="28"/>
          <w:szCs w:val="28"/>
        </w:rPr>
        <w:t>395 тыс. руб.</w:t>
      </w:r>
      <w:r w:rsidRPr="004253E7">
        <w:rPr>
          <w:snapToGrid w:val="0"/>
          <w:sz w:val="28"/>
          <w:szCs w:val="28"/>
        </w:rPr>
        <w:t xml:space="preserve"> </w:t>
      </w:r>
    </w:p>
    <w:p w14:paraId="42C37B7D" w14:textId="77777777" w:rsidR="004253E7" w:rsidRPr="004253E7" w:rsidRDefault="004253E7" w:rsidP="004253E7">
      <w:pPr>
        <w:tabs>
          <w:tab w:val="left" w:pos="0"/>
        </w:tabs>
        <w:ind w:firstLine="709"/>
        <w:contextualSpacing/>
        <w:jc w:val="both"/>
        <w:rPr>
          <w:snapToGrid w:val="0"/>
          <w:sz w:val="28"/>
          <w:szCs w:val="28"/>
        </w:rPr>
      </w:pPr>
      <w:r w:rsidRPr="004253E7">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0654DD7" w14:textId="77777777" w:rsidR="004253E7" w:rsidRPr="004253E7" w:rsidRDefault="004253E7" w:rsidP="004253E7">
      <w:pPr>
        <w:tabs>
          <w:tab w:val="left" w:pos="0"/>
        </w:tabs>
        <w:ind w:firstLine="709"/>
        <w:contextualSpacing/>
        <w:jc w:val="both"/>
        <w:rPr>
          <w:snapToGrid w:val="0"/>
          <w:sz w:val="28"/>
          <w:szCs w:val="28"/>
        </w:rPr>
      </w:pPr>
      <w:r w:rsidRPr="004253E7">
        <w:rPr>
          <w:snapToGrid w:val="0"/>
          <w:sz w:val="28"/>
          <w:szCs w:val="28"/>
        </w:rPr>
        <w:t>Оборотно-сальдовая ведомость по счету 20.01 за октябрь 2022 года - сентябрь 2023 в разрезе амортизации Крапивинский РЭУ (вх. от 10.11.2023 № 6410) на сумму 214 тыс. руб. С учетом коэффициента распределения затрат на потребительский рынок экономически обоснованный размер затрат составляет 182 тыс. руб. (214 тыс. руб. × 0,850).</w:t>
      </w:r>
    </w:p>
    <w:p w14:paraId="29680C5F" w14:textId="77777777" w:rsidR="004253E7" w:rsidRPr="004253E7" w:rsidRDefault="004253E7" w:rsidP="004253E7">
      <w:pPr>
        <w:tabs>
          <w:tab w:val="left" w:pos="0"/>
        </w:tabs>
        <w:ind w:firstLine="709"/>
        <w:contextualSpacing/>
        <w:jc w:val="both"/>
        <w:rPr>
          <w:snapToGrid w:val="0"/>
          <w:sz w:val="28"/>
          <w:szCs w:val="28"/>
        </w:rPr>
      </w:pPr>
      <w:r w:rsidRPr="004253E7">
        <w:rPr>
          <w:snapToGrid w:val="0"/>
          <w:sz w:val="28"/>
          <w:szCs w:val="28"/>
        </w:rPr>
        <w:t xml:space="preserve">Оборотно-сальдовая ведомость по счету 20.01 за октябрь 2022 года - сентябрь 2023 в разрезе амортизации Топкинский РЭУ (вх. от 10.11.2023 </w:t>
      </w:r>
      <w:r w:rsidRPr="004253E7">
        <w:rPr>
          <w:snapToGrid w:val="0"/>
          <w:sz w:val="28"/>
          <w:szCs w:val="28"/>
        </w:rPr>
        <w:br/>
        <w:t>№ 6410) на сумму 54 тыс. руб.</w:t>
      </w:r>
    </w:p>
    <w:p w14:paraId="17AF5522" w14:textId="77777777" w:rsidR="004253E7" w:rsidRPr="004253E7" w:rsidRDefault="004253E7" w:rsidP="004253E7">
      <w:pPr>
        <w:tabs>
          <w:tab w:val="left" w:pos="0"/>
        </w:tabs>
        <w:ind w:firstLine="709"/>
        <w:contextualSpacing/>
        <w:jc w:val="both"/>
        <w:rPr>
          <w:snapToGrid w:val="0"/>
          <w:sz w:val="28"/>
          <w:szCs w:val="28"/>
        </w:rPr>
      </w:pPr>
      <w:r w:rsidRPr="004253E7">
        <w:rPr>
          <w:snapToGrid w:val="0"/>
          <w:sz w:val="28"/>
          <w:szCs w:val="28"/>
        </w:rPr>
        <w:t xml:space="preserve">Оборотно-сальдовая ведомость по счету 20.01 за октябрь 2022 года - сентябрь 2023 в разрезе амортизации Юргинский РЭУ (вх. от 10.11.2023 </w:t>
      </w:r>
      <w:r w:rsidRPr="004253E7">
        <w:rPr>
          <w:snapToGrid w:val="0"/>
          <w:sz w:val="28"/>
          <w:szCs w:val="28"/>
        </w:rPr>
        <w:br/>
        <w:t>№ 6410) на сумму 479 тыс. руб. С учетом коэффициента распределения затрат на потребительский рынок экономически обоснованный размер затрат составляет 89 тыс. руб. (479 тыс. руб. × 0,186).</w:t>
      </w:r>
    </w:p>
    <w:p w14:paraId="3C61AACE" w14:textId="77777777" w:rsidR="004253E7" w:rsidRPr="004253E7" w:rsidRDefault="004253E7" w:rsidP="004253E7">
      <w:pPr>
        <w:tabs>
          <w:tab w:val="left" w:pos="0"/>
        </w:tabs>
        <w:ind w:firstLine="709"/>
        <w:contextualSpacing/>
        <w:jc w:val="both"/>
        <w:rPr>
          <w:b/>
          <w:bCs/>
          <w:snapToGrid w:val="0"/>
          <w:sz w:val="28"/>
          <w:szCs w:val="28"/>
        </w:rPr>
      </w:pPr>
      <w:r w:rsidRPr="004253E7">
        <w:rPr>
          <w:snapToGrid w:val="0"/>
          <w:sz w:val="28"/>
          <w:szCs w:val="28"/>
          <w:lang w:eastAsia="en-US"/>
        </w:rPr>
        <w:t xml:space="preserve">Экономически обоснованные расходы по данной статье составляют: </w:t>
      </w:r>
      <w:r w:rsidRPr="004253E7">
        <w:rPr>
          <w:b/>
          <w:bCs/>
          <w:snapToGrid w:val="0"/>
          <w:sz w:val="28"/>
          <w:szCs w:val="28"/>
        </w:rPr>
        <w:t xml:space="preserve">325 тыс. руб. </w:t>
      </w:r>
      <w:r w:rsidRPr="004253E7">
        <w:rPr>
          <w:snapToGrid w:val="0"/>
          <w:sz w:val="28"/>
          <w:szCs w:val="28"/>
        </w:rPr>
        <w:t>(182 тыс. руб. + 54 тыс. руб. + 89 тыс. руб.).</w:t>
      </w:r>
    </w:p>
    <w:p w14:paraId="09E2762F" w14:textId="77777777" w:rsidR="004253E7" w:rsidRPr="004253E7" w:rsidRDefault="004253E7" w:rsidP="004253E7">
      <w:pPr>
        <w:ind w:firstLine="709"/>
        <w:jc w:val="both"/>
        <w:rPr>
          <w:snapToGrid w:val="0"/>
          <w:sz w:val="28"/>
          <w:szCs w:val="28"/>
        </w:rPr>
      </w:pPr>
      <w:r w:rsidRPr="004253E7">
        <w:rPr>
          <w:snapToGrid w:val="0"/>
          <w:sz w:val="28"/>
          <w:szCs w:val="28"/>
        </w:rPr>
        <w:t xml:space="preserve">Расходы в размере </w:t>
      </w:r>
      <w:r w:rsidRPr="004253E7">
        <w:rPr>
          <w:b/>
          <w:bCs/>
          <w:snapToGrid w:val="0"/>
          <w:sz w:val="28"/>
          <w:szCs w:val="28"/>
        </w:rPr>
        <w:t>70 тыс. руб.</w:t>
      </w:r>
      <w:r w:rsidRPr="004253E7">
        <w:rPr>
          <w:snapToGrid w:val="0"/>
          <w:sz w:val="28"/>
          <w:szCs w:val="28"/>
        </w:rPr>
        <w:t xml:space="preserve">, не подтвержденные предприятием документально, подлежат исключению из плановой выручки на 2024 год, </w:t>
      </w:r>
      <w:r w:rsidRPr="004253E7">
        <w:rPr>
          <w:snapToGrid w:val="0"/>
          <w:sz w:val="28"/>
          <w:szCs w:val="28"/>
        </w:rPr>
        <w:br/>
        <w:t>как экономически необоснованные.</w:t>
      </w:r>
    </w:p>
    <w:p w14:paraId="4FDC9847" w14:textId="77777777" w:rsidR="004253E7" w:rsidRPr="004253E7" w:rsidRDefault="004253E7" w:rsidP="004253E7">
      <w:pPr>
        <w:autoSpaceDE w:val="0"/>
        <w:autoSpaceDN w:val="0"/>
        <w:adjustRightInd w:val="0"/>
        <w:ind w:firstLine="709"/>
        <w:jc w:val="center"/>
        <w:rPr>
          <w:snapToGrid w:val="0"/>
          <w:sz w:val="28"/>
          <w:szCs w:val="28"/>
          <w:lang w:eastAsia="en-US"/>
        </w:rPr>
      </w:pPr>
    </w:p>
    <w:p w14:paraId="5CCAC644" w14:textId="77777777" w:rsidR="004253E7" w:rsidRPr="004253E7" w:rsidRDefault="004253E7" w:rsidP="004253E7">
      <w:pPr>
        <w:keepNext/>
        <w:keepLines/>
        <w:jc w:val="center"/>
        <w:outlineLvl w:val="1"/>
        <w:rPr>
          <w:rFonts w:eastAsia="Calibri"/>
          <w:b/>
          <w:sz w:val="28"/>
          <w:szCs w:val="28"/>
          <w:lang w:eastAsia="en-US"/>
        </w:rPr>
      </w:pPr>
      <w:r w:rsidRPr="004253E7">
        <w:rPr>
          <w:rFonts w:eastAsia="Calibri"/>
          <w:b/>
          <w:sz w:val="28"/>
          <w:szCs w:val="28"/>
          <w:lang w:eastAsia="en-US"/>
        </w:rPr>
        <w:t>Арендная плата</w:t>
      </w:r>
    </w:p>
    <w:p w14:paraId="6A24FCD0" w14:textId="77777777" w:rsidR="004253E7" w:rsidRPr="004253E7" w:rsidRDefault="004253E7" w:rsidP="004253E7">
      <w:pPr>
        <w:rPr>
          <w:snapToGrid w:val="0"/>
          <w:sz w:val="28"/>
          <w:szCs w:val="28"/>
          <w:lang w:eastAsia="en-US"/>
        </w:rPr>
      </w:pPr>
    </w:p>
    <w:p w14:paraId="280396CC" w14:textId="77777777" w:rsidR="004253E7" w:rsidRPr="004253E7" w:rsidRDefault="004253E7" w:rsidP="004253E7">
      <w:pPr>
        <w:tabs>
          <w:tab w:val="left" w:pos="1890"/>
        </w:tabs>
        <w:ind w:firstLine="851"/>
        <w:jc w:val="both"/>
        <w:rPr>
          <w:snapToGrid w:val="0"/>
          <w:sz w:val="28"/>
          <w:szCs w:val="28"/>
        </w:rPr>
      </w:pPr>
      <w:r w:rsidRPr="004253E7">
        <w:rPr>
          <w:snapToGrid w:val="0"/>
          <w:sz w:val="28"/>
          <w:szCs w:val="28"/>
        </w:rPr>
        <w:t xml:space="preserve">По данной статье предприятием планируются расходы в размере </w:t>
      </w:r>
      <w:r w:rsidRPr="004253E7">
        <w:rPr>
          <w:snapToGrid w:val="0"/>
          <w:sz w:val="28"/>
          <w:szCs w:val="28"/>
        </w:rPr>
        <w:br/>
      </w:r>
      <w:r w:rsidRPr="004253E7">
        <w:rPr>
          <w:b/>
          <w:bCs/>
          <w:snapToGrid w:val="0"/>
          <w:sz w:val="28"/>
          <w:szCs w:val="28"/>
        </w:rPr>
        <w:t>93 тыс. руб.</w:t>
      </w:r>
      <w:r w:rsidRPr="004253E7">
        <w:rPr>
          <w:snapToGrid w:val="0"/>
          <w:sz w:val="28"/>
          <w:szCs w:val="28"/>
        </w:rPr>
        <w:t xml:space="preserve"> </w:t>
      </w:r>
    </w:p>
    <w:p w14:paraId="2CBCE4C8" w14:textId="77777777" w:rsidR="004253E7" w:rsidRPr="004253E7" w:rsidRDefault="004253E7" w:rsidP="004253E7">
      <w:pPr>
        <w:tabs>
          <w:tab w:val="left" w:pos="1890"/>
        </w:tabs>
        <w:ind w:firstLine="851"/>
        <w:jc w:val="both"/>
        <w:rPr>
          <w:snapToGrid w:val="0"/>
          <w:sz w:val="28"/>
          <w:szCs w:val="28"/>
        </w:rPr>
      </w:pPr>
      <w:r w:rsidRPr="004253E7">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5A189DF" w14:textId="77777777" w:rsidR="004253E7" w:rsidRPr="004253E7" w:rsidRDefault="004253E7" w:rsidP="004253E7">
      <w:pPr>
        <w:ind w:firstLine="851"/>
        <w:jc w:val="both"/>
        <w:rPr>
          <w:snapToGrid w:val="0"/>
          <w:sz w:val="28"/>
          <w:szCs w:val="28"/>
        </w:rPr>
      </w:pPr>
      <w:r w:rsidRPr="004253E7">
        <w:rPr>
          <w:snapToGrid w:val="0"/>
          <w:sz w:val="28"/>
          <w:szCs w:val="28"/>
        </w:rPr>
        <w:t xml:space="preserve">Оборотно-сальдовая ведомость по счету 20.01 за октябрь 2022 года - сентябрь 2023 в разрезе арендной платы Крапивинский РЭУ </w:t>
      </w:r>
      <w:r w:rsidRPr="004253E7">
        <w:rPr>
          <w:snapToGrid w:val="0"/>
          <w:sz w:val="28"/>
          <w:szCs w:val="28"/>
        </w:rPr>
        <w:br/>
        <w:t xml:space="preserve">(вх. от 10.11.2023 № 6410) на сумму 48 тыс. руб. </w:t>
      </w:r>
    </w:p>
    <w:p w14:paraId="01331937" w14:textId="77777777" w:rsidR="004253E7" w:rsidRPr="004253E7" w:rsidRDefault="004253E7" w:rsidP="004253E7">
      <w:pPr>
        <w:ind w:firstLine="851"/>
        <w:jc w:val="both"/>
        <w:rPr>
          <w:snapToGrid w:val="0"/>
          <w:sz w:val="28"/>
          <w:szCs w:val="28"/>
        </w:rPr>
      </w:pPr>
      <w:r w:rsidRPr="004253E7">
        <w:rPr>
          <w:snapToGrid w:val="0"/>
          <w:sz w:val="28"/>
          <w:szCs w:val="28"/>
        </w:rPr>
        <w:t xml:space="preserve">Оборотно-сальдовая ведомость по счету 20.01 за октябрь 2022 года - сентябрь 2023 в разрезе арендной платы Топкинский РЭУ </w:t>
      </w:r>
      <w:r w:rsidRPr="004253E7">
        <w:rPr>
          <w:snapToGrid w:val="0"/>
          <w:sz w:val="28"/>
          <w:szCs w:val="28"/>
        </w:rPr>
        <w:br/>
        <w:t xml:space="preserve">(вх. от 10.11.2023 № 6410) на сумму 25 тыс. руб. </w:t>
      </w:r>
    </w:p>
    <w:p w14:paraId="205B075C" w14:textId="77777777" w:rsidR="004253E7" w:rsidRPr="004253E7" w:rsidRDefault="004253E7" w:rsidP="004253E7">
      <w:pPr>
        <w:ind w:firstLine="851"/>
        <w:jc w:val="both"/>
        <w:rPr>
          <w:snapToGrid w:val="0"/>
          <w:sz w:val="28"/>
          <w:szCs w:val="28"/>
        </w:rPr>
      </w:pPr>
      <w:r w:rsidRPr="004253E7">
        <w:rPr>
          <w:snapToGrid w:val="0"/>
          <w:sz w:val="28"/>
          <w:szCs w:val="28"/>
        </w:rPr>
        <w:t xml:space="preserve">Оборотно-сальдовая ведомость по счету 20.01 за октябрь 2022 года - сентябрь 2023 в разрезе арендной платы Юргинский РЭУ (вх. от 10.11.2023 № 6410) на сумму 98 тыс. руб. </w:t>
      </w:r>
    </w:p>
    <w:p w14:paraId="5F3606A0" w14:textId="77777777" w:rsidR="004253E7" w:rsidRPr="004253E7" w:rsidRDefault="004253E7" w:rsidP="004253E7">
      <w:pPr>
        <w:ind w:firstLine="851"/>
        <w:jc w:val="both"/>
        <w:rPr>
          <w:snapToGrid w:val="0"/>
          <w:sz w:val="28"/>
          <w:szCs w:val="28"/>
        </w:rPr>
      </w:pPr>
      <w:r w:rsidRPr="004253E7">
        <w:rPr>
          <w:snapToGrid w:val="0"/>
          <w:sz w:val="28"/>
          <w:szCs w:val="28"/>
        </w:rPr>
        <w:t xml:space="preserve">С учетом индексации и коэффициента распределения затрат </w:t>
      </w:r>
      <w:r w:rsidRPr="004253E7">
        <w:rPr>
          <w:snapToGrid w:val="0"/>
          <w:sz w:val="28"/>
          <w:szCs w:val="28"/>
        </w:rPr>
        <w:br/>
        <w:t xml:space="preserve">на потребительский рынок экономически обоснованный размер затрат </w:t>
      </w:r>
      <w:r w:rsidRPr="004253E7">
        <w:rPr>
          <w:snapToGrid w:val="0"/>
          <w:sz w:val="28"/>
          <w:szCs w:val="28"/>
        </w:rPr>
        <w:lastRenderedPageBreak/>
        <w:t xml:space="preserve">составляет </w:t>
      </w:r>
      <w:r w:rsidRPr="004253E7">
        <w:rPr>
          <w:b/>
          <w:bCs/>
          <w:snapToGrid w:val="0"/>
          <w:sz w:val="28"/>
          <w:szCs w:val="28"/>
        </w:rPr>
        <w:t>90 тыс. руб.</w:t>
      </w:r>
      <w:r w:rsidRPr="004253E7">
        <w:rPr>
          <w:snapToGrid w:val="0"/>
          <w:sz w:val="28"/>
          <w:szCs w:val="28"/>
        </w:rPr>
        <w:t xml:space="preserve"> ((48 тыс. руб. × 0,850 + 25 тыс. руб. + 98 тыс. руб. × 0,186) × 1,072).</w:t>
      </w:r>
    </w:p>
    <w:p w14:paraId="36A901ED" w14:textId="77777777" w:rsidR="004253E7" w:rsidRPr="004253E7" w:rsidRDefault="004253E7" w:rsidP="004253E7">
      <w:pPr>
        <w:ind w:firstLine="709"/>
        <w:jc w:val="both"/>
        <w:rPr>
          <w:snapToGrid w:val="0"/>
          <w:sz w:val="28"/>
          <w:szCs w:val="28"/>
        </w:rPr>
      </w:pPr>
      <w:r w:rsidRPr="004253E7">
        <w:rPr>
          <w:snapToGrid w:val="0"/>
          <w:sz w:val="28"/>
          <w:szCs w:val="28"/>
        </w:rPr>
        <w:t xml:space="preserve">Расходы в размере </w:t>
      </w:r>
      <w:r w:rsidRPr="004253E7">
        <w:rPr>
          <w:b/>
          <w:bCs/>
          <w:snapToGrid w:val="0"/>
          <w:sz w:val="28"/>
          <w:szCs w:val="28"/>
        </w:rPr>
        <w:t>3 тыс. руб.</w:t>
      </w:r>
      <w:r w:rsidRPr="004253E7">
        <w:rPr>
          <w:snapToGrid w:val="0"/>
          <w:sz w:val="28"/>
          <w:szCs w:val="28"/>
        </w:rPr>
        <w:t xml:space="preserve">, не подтвержденные предприятием документально, подлежат исключению из плановой выручки на 2024 год, </w:t>
      </w:r>
      <w:r w:rsidRPr="004253E7">
        <w:rPr>
          <w:snapToGrid w:val="0"/>
          <w:sz w:val="28"/>
          <w:szCs w:val="28"/>
        </w:rPr>
        <w:br/>
        <w:t>как экономически необоснованные.</w:t>
      </w:r>
    </w:p>
    <w:p w14:paraId="0CBBC282" w14:textId="77777777" w:rsidR="004253E7" w:rsidRPr="004253E7" w:rsidRDefault="004253E7" w:rsidP="004253E7">
      <w:pPr>
        <w:ind w:firstLine="709"/>
        <w:jc w:val="both"/>
        <w:rPr>
          <w:snapToGrid w:val="0"/>
          <w:sz w:val="28"/>
          <w:szCs w:val="28"/>
          <w:lang w:eastAsia="en-US"/>
        </w:rPr>
      </w:pPr>
    </w:p>
    <w:p w14:paraId="1A21ADCD" w14:textId="77777777" w:rsidR="004253E7" w:rsidRPr="004253E7" w:rsidRDefault="004253E7" w:rsidP="004253E7">
      <w:pPr>
        <w:keepNext/>
        <w:keepLines/>
        <w:jc w:val="center"/>
        <w:outlineLvl w:val="1"/>
        <w:rPr>
          <w:rFonts w:eastAsia="Calibri"/>
          <w:b/>
          <w:sz w:val="28"/>
          <w:szCs w:val="28"/>
          <w:lang w:eastAsia="en-US"/>
        </w:rPr>
      </w:pPr>
      <w:r w:rsidRPr="004253E7">
        <w:rPr>
          <w:rFonts w:eastAsia="Calibri"/>
          <w:b/>
          <w:sz w:val="28"/>
          <w:szCs w:val="28"/>
          <w:lang w:eastAsia="en-US"/>
        </w:rPr>
        <w:t>Страховые платежи</w:t>
      </w:r>
    </w:p>
    <w:p w14:paraId="19154A45" w14:textId="77777777" w:rsidR="004253E7" w:rsidRPr="004253E7" w:rsidRDefault="004253E7" w:rsidP="004253E7">
      <w:pPr>
        <w:rPr>
          <w:snapToGrid w:val="0"/>
          <w:sz w:val="28"/>
          <w:szCs w:val="28"/>
          <w:lang w:eastAsia="en-US"/>
        </w:rPr>
      </w:pPr>
    </w:p>
    <w:p w14:paraId="60CF06C4" w14:textId="77777777" w:rsidR="004253E7" w:rsidRPr="004253E7" w:rsidRDefault="004253E7" w:rsidP="004253E7">
      <w:pPr>
        <w:tabs>
          <w:tab w:val="left" w:pos="1890"/>
        </w:tabs>
        <w:ind w:firstLine="851"/>
        <w:jc w:val="both"/>
        <w:rPr>
          <w:snapToGrid w:val="0"/>
          <w:sz w:val="28"/>
          <w:szCs w:val="28"/>
        </w:rPr>
      </w:pPr>
      <w:r w:rsidRPr="004253E7">
        <w:rPr>
          <w:snapToGrid w:val="0"/>
          <w:sz w:val="28"/>
          <w:szCs w:val="28"/>
        </w:rPr>
        <w:t xml:space="preserve">По данной статье предприятием планируются расходы в размере </w:t>
      </w:r>
      <w:r w:rsidRPr="004253E7">
        <w:rPr>
          <w:snapToGrid w:val="0"/>
          <w:sz w:val="28"/>
          <w:szCs w:val="28"/>
        </w:rPr>
        <w:br/>
      </w:r>
      <w:r w:rsidRPr="004253E7">
        <w:rPr>
          <w:b/>
          <w:bCs/>
          <w:snapToGrid w:val="0"/>
          <w:sz w:val="28"/>
          <w:szCs w:val="28"/>
        </w:rPr>
        <w:t>70 тыс. руб.</w:t>
      </w:r>
      <w:r w:rsidRPr="004253E7">
        <w:rPr>
          <w:snapToGrid w:val="0"/>
          <w:sz w:val="28"/>
          <w:szCs w:val="28"/>
        </w:rPr>
        <w:t xml:space="preserve"> </w:t>
      </w:r>
    </w:p>
    <w:p w14:paraId="014374E8" w14:textId="77777777" w:rsidR="004253E7" w:rsidRPr="004253E7" w:rsidRDefault="004253E7" w:rsidP="004253E7">
      <w:pPr>
        <w:tabs>
          <w:tab w:val="left" w:pos="1890"/>
        </w:tabs>
        <w:ind w:firstLine="851"/>
        <w:jc w:val="both"/>
        <w:rPr>
          <w:snapToGrid w:val="0"/>
          <w:sz w:val="28"/>
          <w:szCs w:val="28"/>
        </w:rPr>
      </w:pPr>
      <w:r w:rsidRPr="004253E7">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13E8AABF" w14:textId="77777777" w:rsidR="004253E7" w:rsidRPr="004253E7" w:rsidRDefault="004253E7" w:rsidP="004253E7">
      <w:pPr>
        <w:ind w:firstLine="851"/>
        <w:jc w:val="both"/>
        <w:rPr>
          <w:snapToGrid w:val="0"/>
          <w:sz w:val="28"/>
          <w:szCs w:val="28"/>
        </w:rPr>
      </w:pPr>
      <w:r w:rsidRPr="004253E7">
        <w:rPr>
          <w:snapToGrid w:val="0"/>
          <w:sz w:val="28"/>
          <w:szCs w:val="28"/>
        </w:rPr>
        <w:t xml:space="preserve">Оборотно-сальдовая ведомость по счету 20.01 за октябрь 2022 года - сентябрь 2023 в разрезе расходов на страхование Крапивинский РЭУ </w:t>
      </w:r>
      <w:r w:rsidRPr="004253E7">
        <w:rPr>
          <w:snapToGrid w:val="0"/>
          <w:sz w:val="28"/>
          <w:szCs w:val="28"/>
        </w:rPr>
        <w:br/>
        <w:t xml:space="preserve">(вх. от 10.11.2023 № 6410) на сумму 18 тыс. руб. </w:t>
      </w:r>
    </w:p>
    <w:p w14:paraId="5FEB1948" w14:textId="77777777" w:rsidR="004253E7" w:rsidRPr="004253E7" w:rsidRDefault="004253E7" w:rsidP="004253E7">
      <w:pPr>
        <w:ind w:firstLine="851"/>
        <w:jc w:val="both"/>
        <w:rPr>
          <w:snapToGrid w:val="0"/>
          <w:sz w:val="28"/>
          <w:szCs w:val="28"/>
        </w:rPr>
      </w:pPr>
      <w:r w:rsidRPr="004253E7">
        <w:rPr>
          <w:snapToGrid w:val="0"/>
          <w:sz w:val="28"/>
          <w:szCs w:val="28"/>
        </w:rPr>
        <w:t xml:space="preserve">Оборотно-сальдовая ведомость по счету 20.01 за октябрь 2022 года - сентябрь 2023 в разрезе расходов на страхование Топкинский РЭУ </w:t>
      </w:r>
      <w:r w:rsidRPr="004253E7">
        <w:rPr>
          <w:snapToGrid w:val="0"/>
          <w:sz w:val="28"/>
          <w:szCs w:val="28"/>
        </w:rPr>
        <w:br/>
        <w:t xml:space="preserve">(вх. от 10.11.2023 № 6410) на сумму 16 тыс. руб. </w:t>
      </w:r>
    </w:p>
    <w:p w14:paraId="5935D7D4" w14:textId="77777777" w:rsidR="004253E7" w:rsidRPr="004253E7" w:rsidRDefault="004253E7" w:rsidP="004253E7">
      <w:pPr>
        <w:ind w:firstLine="851"/>
        <w:jc w:val="both"/>
        <w:rPr>
          <w:snapToGrid w:val="0"/>
          <w:sz w:val="28"/>
          <w:szCs w:val="28"/>
        </w:rPr>
      </w:pPr>
      <w:r w:rsidRPr="004253E7">
        <w:rPr>
          <w:snapToGrid w:val="0"/>
          <w:sz w:val="28"/>
          <w:szCs w:val="28"/>
        </w:rPr>
        <w:t xml:space="preserve">Оборотно-сальдовая ведомость по счету 20.01 за октябрь 2022 года - сентябрь 2023 в разрезе расходов на страхование Юргинский РЭУ </w:t>
      </w:r>
      <w:r w:rsidRPr="004253E7">
        <w:rPr>
          <w:snapToGrid w:val="0"/>
          <w:sz w:val="28"/>
          <w:szCs w:val="28"/>
        </w:rPr>
        <w:br/>
        <w:t xml:space="preserve">(вх. от 10.11.2023 № 6410) на сумму 76 тыс. руб. </w:t>
      </w:r>
    </w:p>
    <w:p w14:paraId="01A5BB22" w14:textId="77777777" w:rsidR="004253E7" w:rsidRPr="004253E7" w:rsidRDefault="004253E7" w:rsidP="004253E7">
      <w:pPr>
        <w:ind w:firstLine="851"/>
        <w:jc w:val="both"/>
        <w:rPr>
          <w:snapToGrid w:val="0"/>
          <w:sz w:val="28"/>
          <w:szCs w:val="28"/>
        </w:rPr>
      </w:pPr>
      <w:r w:rsidRPr="004253E7">
        <w:rPr>
          <w:snapToGrid w:val="0"/>
          <w:sz w:val="28"/>
          <w:szCs w:val="28"/>
        </w:rPr>
        <w:t xml:space="preserve">С учетом коэффициента распределения затрат на потребительский рынок экономически обоснованный размер затрат составляет </w:t>
      </w:r>
      <w:r w:rsidRPr="004253E7">
        <w:rPr>
          <w:b/>
          <w:bCs/>
          <w:snapToGrid w:val="0"/>
          <w:sz w:val="28"/>
          <w:szCs w:val="28"/>
        </w:rPr>
        <w:t>45 тыс. руб.</w:t>
      </w:r>
      <w:r w:rsidRPr="004253E7">
        <w:rPr>
          <w:snapToGrid w:val="0"/>
          <w:sz w:val="28"/>
          <w:szCs w:val="28"/>
        </w:rPr>
        <w:t xml:space="preserve"> (18 тыс. руб. × 0,850 + 16 тыс. руб. + 76 тыс. руб. × 0,186).</w:t>
      </w:r>
    </w:p>
    <w:p w14:paraId="4E08B608" w14:textId="77777777" w:rsidR="004253E7" w:rsidRPr="004253E7" w:rsidRDefault="004253E7" w:rsidP="004253E7">
      <w:pPr>
        <w:ind w:firstLine="709"/>
        <w:jc w:val="both"/>
        <w:rPr>
          <w:snapToGrid w:val="0"/>
          <w:sz w:val="28"/>
          <w:szCs w:val="28"/>
          <w:lang w:eastAsia="en-US"/>
        </w:rPr>
      </w:pPr>
      <w:r w:rsidRPr="004253E7">
        <w:rPr>
          <w:snapToGrid w:val="0"/>
          <w:sz w:val="28"/>
          <w:szCs w:val="28"/>
        </w:rPr>
        <w:t xml:space="preserve">Расходы в размере </w:t>
      </w:r>
      <w:r w:rsidRPr="004253E7">
        <w:rPr>
          <w:b/>
          <w:bCs/>
          <w:snapToGrid w:val="0"/>
          <w:sz w:val="28"/>
          <w:szCs w:val="28"/>
        </w:rPr>
        <w:t>25 тыс. руб.</w:t>
      </w:r>
      <w:r w:rsidRPr="004253E7">
        <w:rPr>
          <w:snapToGrid w:val="0"/>
          <w:sz w:val="28"/>
          <w:szCs w:val="28"/>
        </w:rPr>
        <w:t xml:space="preserve">, не подтвержденные предприятием документально, подлежат исключению из плановой выручки на 2024 год, </w:t>
      </w:r>
      <w:r w:rsidRPr="004253E7">
        <w:rPr>
          <w:snapToGrid w:val="0"/>
          <w:sz w:val="28"/>
          <w:szCs w:val="28"/>
        </w:rPr>
        <w:br/>
        <w:t>как экономически необоснованные.</w:t>
      </w:r>
    </w:p>
    <w:p w14:paraId="3F3C30F7" w14:textId="77777777" w:rsidR="004253E7" w:rsidRPr="004253E7" w:rsidRDefault="004253E7" w:rsidP="004253E7">
      <w:pPr>
        <w:ind w:firstLine="709"/>
        <w:jc w:val="both"/>
        <w:rPr>
          <w:snapToGrid w:val="0"/>
          <w:sz w:val="28"/>
          <w:szCs w:val="28"/>
          <w:lang w:eastAsia="en-US"/>
        </w:rPr>
      </w:pPr>
    </w:p>
    <w:p w14:paraId="032F53CB" w14:textId="77777777" w:rsidR="004253E7" w:rsidRPr="004253E7" w:rsidRDefault="004253E7" w:rsidP="004253E7">
      <w:pPr>
        <w:keepNext/>
        <w:keepLines/>
        <w:jc w:val="center"/>
        <w:outlineLvl w:val="1"/>
        <w:rPr>
          <w:rFonts w:eastAsia="Calibri"/>
          <w:b/>
          <w:sz w:val="28"/>
          <w:szCs w:val="28"/>
          <w:lang w:eastAsia="en-US"/>
        </w:rPr>
      </w:pPr>
      <w:r w:rsidRPr="004253E7">
        <w:rPr>
          <w:rFonts w:eastAsia="Calibri"/>
          <w:b/>
          <w:sz w:val="28"/>
          <w:szCs w:val="28"/>
          <w:lang w:eastAsia="en-US"/>
        </w:rPr>
        <w:t>Услуги сторонних организаций</w:t>
      </w:r>
    </w:p>
    <w:p w14:paraId="49AE40FA" w14:textId="77777777" w:rsidR="004253E7" w:rsidRPr="004253E7" w:rsidRDefault="004253E7" w:rsidP="004253E7">
      <w:pPr>
        <w:rPr>
          <w:snapToGrid w:val="0"/>
          <w:sz w:val="28"/>
          <w:szCs w:val="28"/>
          <w:lang w:eastAsia="en-US"/>
        </w:rPr>
      </w:pPr>
    </w:p>
    <w:p w14:paraId="3CFF936F" w14:textId="77777777" w:rsidR="004253E7" w:rsidRPr="004253E7" w:rsidRDefault="004253E7" w:rsidP="004253E7">
      <w:pPr>
        <w:tabs>
          <w:tab w:val="left" w:pos="1890"/>
        </w:tabs>
        <w:ind w:firstLine="709"/>
        <w:jc w:val="both"/>
        <w:rPr>
          <w:snapToGrid w:val="0"/>
          <w:sz w:val="28"/>
          <w:szCs w:val="28"/>
        </w:rPr>
      </w:pPr>
      <w:r w:rsidRPr="004253E7">
        <w:rPr>
          <w:snapToGrid w:val="0"/>
          <w:sz w:val="28"/>
          <w:szCs w:val="28"/>
        </w:rPr>
        <w:t xml:space="preserve">По данной статье предприятием планируются расходы в размере </w:t>
      </w:r>
      <w:r w:rsidRPr="004253E7">
        <w:rPr>
          <w:snapToGrid w:val="0"/>
          <w:sz w:val="28"/>
          <w:szCs w:val="28"/>
        </w:rPr>
        <w:br/>
      </w:r>
      <w:r w:rsidRPr="004253E7">
        <w:rPr>
          <w:b/>
          <w:bCs/>
          <w:snapToGrid w:val="0"/>
          <w:sz w:val="28"/>
          <w:szCs w:val="28"/>
        </w:rPr>
        <w:t>2 219 тыс. руб.</w:t>
      </w:r>
      <w:r w:rsidRPr="004253E7">
        <w:rPr>
          <w:snapToGrid w:val="0"/>
          <w:sz w:val="28"/>
          <w:szCs w:val="28"/>
        </w:rPr>
        <w:t xml:space="preserve"> </w:t>
      </w:r>
    </w:p>
    <w:p w14:paraId="33C7E749" w14:textId="77777777" w:rsidR="004253E7" w:rsidRPr="004253E7" w:rsidRDefault="004253E7" w:rsidP="004253E7">
      <w:pPr>
        <w:tabs>
          <w:tab w:val="left" w:pos="1890"/>
        </w:tabs>
        <w:ind w:firstLine="709"/>
        <w:jc w:val="both"/>
        <w:rPr>
          <w:snapToGrid w:val="0"/>
          <w:sz w:val="28"/>
          <w:szCs w:val="28"/>
        </w:rPr>
      </w:pPr>
      <w:r w:rsidRPr="004253E7">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1700ACD2" w14:textId="77777777" w:rsidR="004253E7" w:rsidRPr="004253E7" w:rsidRDefault="004253E7" w:rsidP="004253E7">
      <w:pPr>
        <w:ind w:firstLine="851"/>
        <w:jc w:val="both"/>
        <w:rPr>
          <w:snapToGrid w:val="0"/>
          <w:sz w:val="28"/>
          <w:szCs w:val="28"/>
        </w:rPr>
      </w:pPr>
      <w:r w:rsidRPr="004253E7">
        <w:rPr>
          <w:snapToGrid w:val="0"/>
          <w:sz w:val="28"/>
          <w:szCs w:val="28"/>
        </w:rPr>
        <w:t xml:space="preserve">Оборотно-сальдовая ведомость по счету 20.01 за октябрь 2022 года - сентябрь 2023 в разрезе затрат на водоснабжение Крапивинский РЭУ </w:t>
      </w:r>
      <w:r w:rsidRPr="004253E7">
        <w:rPr>
          <w:snapToGrid w:val="0"/>
          <w:sz w:val="28"/>
          <w:szCs w:val="28"/>
        </w:rPr>
        <w:br/>
        <w:t xml:space="preserve">(вх. от 10.11.2023 № 6410) на сумму 1 тыс. руб. С учетом индексации и коэффициента распределения затрат на потребительский рынок экономически обоснованный размер затрат составляет </w:t>
      </w:r>
      <w:r w:rsidRPr="004253E7">
        <w:rPr>
          <w:b/>
          <w:bCs/>
          <w:snapToGrid w:val="0"/>
          <w:sz w:val="28"/>
          <w:szCs w:val="28"/>
        </w:rPr>
        <w:t>1 тыс. руб.</w:t>
      </w:r>
      <w:r w:rsidRPr="004253E7">
        <w:rPr>
          <w:snapToGrid w:val="0"/>
          <w:sz w:val="28"/>
          <w:szCs w:val="28"/>
        </w:rPr>
        <w:t xml:space="preserve"> (1 тыс. руб. × 0,850 × 1,044).</w:t>
      </w:r>
    </w:p>
    <w:p w14:paraId="0FF2AAD7" w14:textId="77777777" w:rsidR="004253E7" w:rsidRPr="004253E7" w:rsidRDefault="004253E7" w:rsidP="004253E7">
      <w:pPr>
        <w:ind w:firstLine="851"/>
        <w:jc w:val="both"/>
        <w:rPr>
          <w:snapToGrid w:val="0"/>
          <w:sz w:val="28"/>
          <w:szCs w:val="28"/>
        </w:rPr>
      </w:pPr>
      <w:r w:rsidRPr="004253E7">
        <w:rPr>
          <w:snapToGrid w:val="0"/>
          <w:sz w:val="28"/>
          <w:szCs w:val="28"/>
        </w:rPr>
        <w:lastRenderedPageBreak/>
        <w:t xml:space="preserve">Оборотно-сальдовая ведомость по счету 20.01 за октябрь 2022 года - сентябрь 2023 в разрезе затрат на канализацию Крапивинский РЭУ </w:t>
      </w:r>
      <w:r w:rsidRPr="004253E7">
        <w:rPr>
          <w:snapToGrid w:val="0"/>
          <w:sz w:val="28"/>
          <w:szCs w:val="28"/>
        </w:rPr>
        <w:br/>
        <w:t xml:space="preserve">(вх. от 10.11.2023 № 6410) на сумму 1 тыс. руб. С учетом индексации и коэффициента распределения затрат на потребительский рынок экономически обоснованный размер затрат составляет </w:t>
      </w:r>
      <w:r w:rsidRPr="004253E7">
        <w:rPr>
          <w:b/>
          <w:bCs/>
          <w:snapToGrid w:val="0"/>
          <w:sz w:val="28"/>
          <w:szCs w:val="28"/>
        </w:rPr>
        <w:t>1 тыс. руб.</w:t>
      </w:r>
      <w:r w:rsidRPr="004253E7">
        <w:rPr>
          <w:snapToGrid w:val="0"/>
          <w:sz w:val="28"/>
          <w:szCs w:val="28"/>
        </w:rPr>
        <w:t xml:space="preserve"> (1 тыс. руб. × 0,850 × 1,044).</w:t>
      </w:r>
    </w:p>
    <w:p w14:paraId="6B90B692" w14:textId="77777777" w:rsidR="004253E7" w:rsidRPr="004253E7" w:rsidRDefault="004253E7" w:rsidP="004253E7">
      <w:pPr>
        <w:ind w:firstLine="851"/>
        <w:jc w:val="both"/>
        <w:rPr>
          <w:snapToGrid w:val="0"/>
          <w:sz w:val="28"/>
          <w:szCs w:val="28"/>
        </w:rPr>
      </w:pPr>
      <w:r w:rsidRPr="004253E7">
        <w:rPr>
          <w:snapToGrid w:val="0"/>
          <w:sz w:val="28"/>
          <w:szCs w:val="28"/>
        </w:rPr>
        <w:t xml:space="preserve">Оборотно-сальдовая ведомость по счету 20.01 за октябрь 2022 года - сентябрь 2023 в разрезе затрат на теплоэнергию Крапивинский РЭУ </w:t>
      </w:r>
      <w:r w:rsidRPr="004253E7">
        <w:rPr>
          <w:snapToGrid w:val="0"/>
          <w:sz w:val="28"/>
          <w:szCs w:val="28"/>
        </w:rPr>
        <w:br/>
        <w:t xml:space="preserve">(вх. от 10.11.2023 № 6410) на сумму 26 тыс. руб. С учетом индексации </w:t>
      </w:r>
      <w:r w:rsidRPr="004253E7">
        <w:rPr>
          <w:snapToGrid w:val="0"/>
          <w:sz w:val="28"/>
          <w:szCs w:val="28"/>
        </w:rPr>
        <w:br/>
        <w:t xml:space="preserve">и коэффициента распределения затрат на потребительский рынок экономически обоснованный размер затрат составляет </w:t>
      </w:r>
      <w:r w:rsidRPr="004253E7">
        <w:rPr>
          <w:b/>
          <w:bCs/>
          <w:snapToGrid w:val="0"/>
          <w:sz w:val="28"/>
          <w:szCs w:val="28"/>
        </w:rPr>
        <w:t>23 тыс. руб.</w:t>
      </w:r>
      <w:r w:rsidRPr="004253E7">
        <w:rPr>
          <w:snapToGrid w:val="0"/>
          <w:sz w:val="28"/>
          <w:szCs w:val="28"/>
        </w:rPr>
        <w:t xml:space="preserve"> </w:t>
      </w:r>
      <w:r w:rsidRPr="004253E7">
        <w:rPr>
          <w:snapToGrid w:val="0"/>
          <w:sz w:val="28"/>
          <w:szCs w:val="28"/>
        </w:rPr>
        <w:br/>
        <w:t>(22 тыс. руб. × 0,850 × 1,056).</w:t>
      </w:r>
    </w:p>
    <w:p w14:paraId="29B8EF49" w14:textId="68A5806A" w:rsidR="004253E7" w:rsidRPr="004253E7" w:rsidRDefault="004253E7" w:rsidP="004253E7">
      <w:pPr>
        <w:tabs>
          <w:tab w:val="left" w:pos="1890"/>
        </w:tabs>
        <w:ind w:firstLine="709"/>
        <w:jc w:val="both"/>
        <w:rPr>
          <w:snapToGrid w:val="0"/>
          <w:sz w:val="28"/>
          <w:szCs w:val="28"/>
        </w:rPr>
      </w:pPr>
      <w:r w:rsidRPr="004253E7">
        <w:rPr>
          <w:snapToGrid w:val="0"/>
          <w:sz w:val="28"/>
          <w:szCs w:val="28"/>
        </w:rPr>
        <w:t xml:space="preserve">Оборотно-сальдовая ведомость по счету 20.01 за октябрь 2022 года - сентябрь 2023 в разрезе затрат на электроэнергию Крапивинский РЭУ </w:t>
      </w:r>
      <w:r w:rsidRPr="004253E7">
        <w:rPr>
          <w:snapToGrid w:val="0"/>
          <w:sz w:val="28"/>
          <w:szCs w:val="28"/>
        </w:rPr>
        <w:br/>
        <w:t xml:space="preserve">(вх. от 10.11.2023 № 6410) на сумму 76 тыс. руб. Оборотно-сальдовая ведомость по счету 20.01 за октябрь 2022 года - сентябрь 2023 в разрезе затрат </w:t>
      </w:r>
      <w:r w:rsidRPr="004253E7">
        <w:rPr>
          <w:snapToGrid w:val="0"/>
          <w:sz w:val="28"/>
          <w:szCs w:val="28"/>
        </w:rPr>
        <w:br/>
        <w:t xml:space="preserve">на электроэнергию Топкинский РЭУ (вх. от 10.11.2023 № 6410) на сумму 37 тыс. руб. Оборотно-сальдовая ведомость по счету 20.01 за октябрь 2022 года - сентябрь 2023 в разрезе затрат на электроэнергию Юргинский РЭУ </w:t>
      </w:r>
      <w:r w:rsidRPr="004253E7">
        <w:rPr>
          <w:snapToGrid w:val="0"/>
          <w:sz w:val="28"/>
          <w:szCs w:val="28"/>
        </w:rPr>
        <w:br/>
        <w:t xml:space="preserve">(вх. от 10.11.2023 № 6410) на сумму 87 тыс. руб. С учетом индексации </w:t>
      </w:r>
      <w:r w:rsidRPr="004253E7">
        <w:rPr>
          <w:snapToGrid w:val="0"/>
          <w:sz w:val="28"/>
          <w:szCs w:val="28"/>
        </w:rPr>
        <w:br/>
        <w:t xml:space="preserve">и коэффициента распределения затрат на потребительский рынок экономически обоснованный размер затрат составляет </w:t>
      </w:r>
      <w:r w:rsidRPr="004253E7">
        <w:rPr>
          <w:b/>
          <w:bCs/>
          <w:snapToGrid w:val="0"/>
          <w:sz w:val="28"/>
          <w:szCs w:val="28"/>
        </w:rPr>
        <w:t>125 тыс. руб.</w:t>
      </w:r>
      <w:r w:rsidRPr="004253E7">
        <w:rPr>
          <w:snapToGrid w:val="0"/>
          <w:sz w:val="28"/>
          <w:szCs w:val="28"/>
        </w:rPr>
        <w:t xml:space="preserve"> </w:t>
      </w:r>
      <w:r w:rsidRPr="004253E7">
        <w:rPr>
          <w:snapToGrid w:val="0"/>
          <w:sz w:val="28"/>
          <w:szCs w:val="28"/>
        </w:rPr>
        <w:br/>
        <w:t>((76 тыс. руб. × 0,850 + 37 тыс. руб. + 87 тыс. руб. × 0,186) × 1,056).</w:t>
      </w:r>
    </w:p>
    <w:p w14:paraId="36C07AE4" w14:textId="588E5D7E" w:rsidR="004253E7" w:rsidRPr="004253E7" w:rsidRDefault="004253E7" w:rsidP="004253E7">
      <w:pPr>
        <w:tabs>
          <w:tab w:val="left" w:pos="1890"/>
        </w:tabs>
        <w:ind w:firstLine="709"/>
        <w:jc w:val="both"/>
        <w:rPr>
          <w:snapToGrid w:val="0"/>
          <w:sz w:val="28"/>
          <w:szCs w:val="28"/>
        </w:rPr>
      </w:pPr>
      <w:r w:rsidRPr="004253E7">
        <w:rPr>
          <w:snapToGrid w:val="0"/>
          <w:sz w:val="28"/>
          <w:szCs w:val="28"/>
        </w:rPr>
        <w:t xml:space="preserve">Оборотно-сальдовая ведомость по счету 20.01 за октябрь 2022 года - сентябрь 2023 в разрезе затрат на ремонт основных средств подрядным способом Крапивинский РЭУ (вх. от 10.11.2023 № 6410) на сумму 321 тыс. руб. Оборотно-сальдовая ведомость по счету 20.01 за октябрь 2022 года - сентябрь 2023 в разрезе затрат на ремонт основных средств подрядным способом Топкинский РЭУ (вх. от 10.11.2023 № 6410) на сумму 7 тыс. руб. Оборотно-сальдовая ведомость по счету 20.01 за октябрь 2022 года - сентябрь 2023 в разрезе затрат на ремонт основных средств подрядным способом Юргинский РЭУ (вх. от 10.11.2023 № 6410) на сумму 51 тыс. руб. С учетом индексации и коэффициента распределения затрат на потребительский рынок экономически обоснованный размер затрат составляет </w:t>
      </w:r>
      <w:r w:rsidRPr="004253E7">
        <w:rPr>
          <w:b/>
          <w:bCs/>
          <w:snapToGrid w:val="0"/>
          <w:sz w:val="28"/>
          <w:szCs w:val="28"/>
        </w:rPr>
        <w:t>311 тыс. руб.</w:t>
      </w:r>
      <w:r w:rsidRPr="004253E7">
        <w:rPr>
          <w:snapToGrid w:val="0"/>
          <w:sz w:val="28"/>
          <w:szCs w:val="28"/>
        </w:rPr>
        <w:t xml:space="preserve"> </w:t>
      </w:r>
      <w:r w:rsidRPr="004253E7">
        <w:rPr>
          <w:snapToGrid w:val="0"/>
          <w:sz w:val="28"/>
          <w:szCs w:val="28"/>
        </w:rPr>
        <w:br/>
        <w:t>((321 тыс. руб. × 0,850 + 7 тыс. руб. + 51 тыс. руб. × 0,186) × 1,072).</w:t>
      </w:r>
    </w:p>
    <w:p w14:paraId="11375F96" w14:textId="77777777" w:rsidR="004253E7" w:rsidRPr="004253E7" w:rsidRDefault="004253E7" w:rsidP="004253E7">
      <w:pPr>
        <w:tabs>
          <w:tab w:val="left" w:pos="1890"/>
        </w:tabs>
        <w:ind w:firstLine="709"/>
        <w:jc w:val="both"/>
        <w:rPr>
          <w:snapToGrid w:val="0"/>
          <w:sz w:val="28"/>
          <w:szCs w:val="28"/>
        </w:rPr>
      </w:pPr>
      <w:r w:rsidRPr="004253E7">
        <w:rPr>
          <w:snapToGrid w:val="0"/>
          <w:sz w:val="28"/>
          <w:szCs w:val="28"/>
        </w:rPr>
        <w:t xml:space="preserve">Оборотно-сальдовая ведомость по счету 20.01 за октябрь 2022 года - сентябрь 2023 в разрезе затрат на техническое обслуживание и ремонт ВДГО </w:t>
      </w:r>
      <w:r w:rsidRPr="004253E7">
        <w:rPr>
          <w:snapToGrid w:val="0"/>
          <w:sz w:val="28"/>
          <w:szCs w:val="28"/>
        </w:rPr>
        <w:br/>
        <w:t xml:space="preserve">по сжиженному газу Крапивинский РЭУ (вх. от 10.11.2023 № 6410) на сумму </w:t>
      </w:r>
      <w:r w:rsidRPr="004253E7">
        <w:rPr>
          <w:snapToGrid w:val="0"/>
          <w:sz w:val="28"/>
          <w:szCs w:val="28"/>
        </w:rPr>
        <w:br/>
        <w:t xml:space="preserve">301 тыс. руб. С учетом индексации и коэффициента распределения затрат </w:t>
      </w:r>
      <w:r w:rsidRPr="004253E7">
        <w:rPr>
          <w:snapToGrid w:val="0"/>
          <w:sz w:val="28"/>
          <w:szCs w:val="28"/>
        </w:rPr>
        <w:br/>
        <w:t xml:space="preserve">на потребительский рынок экономически обоснованный размер затрат составляет </w:t>
      </w:r>
      <w:r w:rsidRPr="004253E7">
        <w:rPr>
          <w:b/>
          <w:bCs/>
          <w:snapToGrid w:val="0"/>
          <w:sz w:val="28"/>
          <w:szCs w:val="28"/>
        </w:rPr>
        <w:t>274 тыс. руб.</w:t>
      </w:r>
      <w:r w:rsidRPr="004253E7">
        <w:rPr>
          <w:snapToGrid w:val="0"/>
          <w:sz w:val="28"/>
          <w:szCs w:val="28"/>
        </w:rPr>
        <w:t xml:space="preserve"> (301 тыс. руб. × 0,850 × 1,072).</w:t>
      </w:r>
    </w:p>
    <w:p w14:paraId="145AC068" w14:textId="77777777" w:rsidR="004253E7" w:rsidRPr="004253E7" w:rsidRDefault="004253E7" w:rsidP="004253E7">
      <w:pPr>
        <w:ind w:firstLine="851"/>
        <w:jc w:val="both"/>
        <w:rPr>
          <w:snapToGrid w:val="0"/>
          <w:sz w:val="28"/>
          <w:szCs w:val="28"/>
        </w:rPr>
      </w:pPr>
      <w:r w:rsidRPr="004253E7">
        <w:rPr>
          <w:snapToGrid w:val="0"/>
          <w:sz w:val="28"/>
          <w:szCs w:val="28"/>
        </w:rPr>
        <w:t xml:space="preserve">Оборотно-сальдовая ведомость по счету 20.01 за октябрь 2022 года - сентябрь 2023 в разрезе затрат на транспортные расходы (включая ГСМ, прочие материалы, услуги сторонних организаций) Крапивинский РЭУ </w:t>
      </w:r>
      <w:r w:rsidRPr="004253E7">
        <w:rPr>
          <w:snapToGrid w:val="0"/>
          <w:sz w:val="28"/>
          <w:szCs w:val="28"/>
        </w:rPr>
        <w:br/>
        <w:t xml:space="preserve">(вх. от 10.11.2023 № 6410) на сумму 276 тыс. руб. Оборотно-сальдовая </w:t>
      </w:r>
      <w:r w:rsidRPr="004253E7">
        <w:rPr>
          <w:snapToGrid w:val="0"/>
          <w:sz w:val="28"/>
          <w:szCs w:val="28"/>
        </w:rPr>
        <w:lastRenderedPageBreak/>
        <w:t xml:space="preserve">ведомость </w:t>
      </w:r>
      <w:r w:rsidRPr="004253E7">
        <w:rPr>
          <w:snapToGrid w:val="0"/>
          <w:sz w:val="28"/>
          <w:szCs w:val="28"/>
        </w:rPr>
        <w:br/>
        <w:t xml:space="preserve">по счету 20.01 за октябрь 2022 года - сентябрь 2023 в разрезе затрат </w:t>
      </w:r>
      <w:r w:rsidRPr="004253E7">
        <w:rPr>
          <w:snapToGrid w:val="0"/>
          <w:sz w:val="28"/>
          <w:szCs w:val="28"/>
        </w:rPr>
        <w:br/>
        <w:t xml:space="preserve">на транспортные расходы (включая ГСМ, прочие материалы, услуги сторонних организаций) Топкинский РЭУ (вх. от 10.11.2023 № 6410) </w:t>
      </w:r>
      <w:r w:rsidRPr="004253E7">
        <w:rPr>
          <w:snapToGrid w:val="0"/>
          <w:sz w:val="28"/>
          <w:szCs w:val="28"/>
        </w:rPr>
        <w:br/>
        <w:t xml:space="preserve">на сумму 63 тыс. руб. Оборотно-сальдовая ведомость по счету 20.01 </w:t>
      </w:r>
      <w:r w:rsidRPr="004253E7">
        <w:rPr>
          <w:snapToGrid w:val="0"/>
          <w:sz w:val="28"/>
          <w:szCs w:val="28"/>
        </w:rPr>
        <w:br/>
        <w:t xml:space="preserve">за октябрь 2022 года - сентябрь 2023 в разрезе затрат на транспортные расходы Юргинский РЭУ (вх. от 10.11.2023 № 6410) на сумму 298 тыс. руб. С учетом индексации и коэффициента распределения затрат </w:t>
      </w:r>
      <w:r w:rsidRPr="004253E7">
        <w:rPr>
          <w:snapToGrid w:val="0"/>
          <w:sz w:val="28"/>
          <w:szCs w:val="28"/>
        </w:rPr>
        <w:br/>
        <w:t xml:space="preserve">на потребительский рынок экономически обоснованный размер затрат составляет </w:t>
      </w:r>
      <w:r w:rsidRPr="004253E7">
        <w:rPr>
          <w:b/>
          <w:bCs/>
          <w:snapToGrid w:val="0"/>
          <w:sz w:val="28"/>
          <w:szCs w:val="28"/>
        </w:rPr>
        <w:t xml:space="preserve">377 тыс. руб. </w:t>
      </w:r>
      <w:r w:rsidRPr="004253E7">
        <w:rPr>
          <w:snapToGrid w:val="0"/>
          <w:sz w:val="28"/>
          <w:szCs w:val="28"/>
        </w:rPr>
        <w:t>((276 тыс. руб. × 0,850 + 63 тыс. руб. + 298 тыс. руб. × 0,186) × 1,072).</w:t>
      </w:r>
    </w:p>
    <w:p w14:paraId="7894111F" w14:textId="77777777" w:rsidR="004253E7" w:rsidRPr="004253E7" w:rsidRDefault="004253E7" w:rsidP="004253E7">
      <w:pPr>
        <w:ind w:firstLine="851"/>
        <w:jc w:val="both"/>
        <w:rPr>
          <w:snapToGrid w:val="0"/>
          <w:sz w:val="28"/>
          <w:szCs w:val="28"/>
        </w:rPr>
      </w:pPr>
      <w:r w:rsidRPr="004253E7">
        <w:rPr>
          <w:snapToGrid w:val="0"/>
          <w:sz w:val="28"/>
          <w:szCs w:val="28"/>
        </w:rPr>
        <w:t xml:space="preserve">Оборотно-сальдовая ведомость по счету 20.01 за октябрь 2022 года - сентябрь 2023 в разрезе затрат на услуги сторонних организаций Крапивинский РЭУ (вх. от 10.11.2023 № 6410) на сумму 302 тыс. руб. Оборотно-сальдовая ведомость по счету 20.01 за октябрь 2022 года - сентябрь 2023 в разрезе затрат на услуги сторонних организаций Топкинский РЭУ (вх. от 10.11.2023 № 6410) на сумму 133 тыс. руб. Оборотно-сальдовая ведомость по счету 20.01 за октябрь 2022 года - сентябрь 2023 в разрезе затрат на услуги сторонних организаций Юргинский РЭУ (вх. от 10.11.2023 № 6410) на сумму 299 тыс. руб. В услуги сторонних организаций входит: дератизация и дезинсекция, медицинские услуги, процессинговые услуги, прочие услуги сторонних организаций, расходы по обслуживанию ККМ, транспортные услуги (не включая СУГ), интернет, пожарная безопасность, охрана, промышленная безопасность, проверка КИП, техническое обслуживание и ремонт системы ОПС, АПС, техническое обслуживание оборудования, сотовая связь, услуги спецтехники, стационарная связь. </w:t>
      </w:r>
      <w:r w:rsidRPr="004253E7">
        <w:rPr>
          <w:snapToGrid w:val="0"/>
          <w:sz w:val="28"/>
          <w:szCs w:val="28"/>
        </w:rPr>
        <w:br/>
        <w:t xml:space="preserve">С учетом индексации и коэффициента распределения затрат </w:t>
      </w:r>
      <w:r w:rsidRPr="004253E7">
        <w:rPr>
          <w:snapToGrid w:val="0"/>
          <w:sz w:val="28"/>
          <w:szCs w:val="28"/>
        </w:rPr>
        <w:br/>
        <w:t xml:space="preserve">на потребительский рынок экономически обоснованный размер затрат составляет </w:t>
      </w:r>
      <w:r w:rsidRPr="004253E7">
        <w:rPr>
          <w:b/>
          <w:bCs/>
          <w:snapToGrid w:val="0"/>
          <w:sz w:val="28"/>
          <w:szCs w:val="28"/>
        </w:rPr>
        <w:t>478 тыс. руб.</w:t>
      </w:r>
      <w:r w:rsidRPr="004253E7">
        <w:rPr>
          <w:snapToGrid w:val="0"/>
          <w:sz w:val="28"/>
          <w:szCs w:val="28"/>
        </w:rPr>
        <w:t xml:space="preserve"> ((302 тыс. руб. × 0,850 + 133 тыс. руб. + </w:t>
      </w:r>
      <w:r w:rsidRPr="004253E7">
        <w:rPr>
          <w:snapToGrid w:val="0"/>
          <w:sz w:val="28"/>
          <w:szCs w:val="28"/>
        </w:rPr>
        <w:br/>
        <w:t>299 тыс. руб. × 0,186) × 1,072).</w:t>
      </w:r>
    </w:p>
    <w:p w14:paraId="6361CD11" w14:textId="77777777" w:rsidR="004253E7" w:rsidRPr="004253E7" w:rsidRDefault="004253E7" w:rsidP="004253E7">
      <w:pPr>
        <w:ind w:firstLine="851"/>
        <w:jc w:val="both"/>
        <w:rPr>
          <w:snapToGrid w:val="0"/>
          <w:sz w:val="28"/>
          <w:szCs w:val="28"/>
        </w:rPr>
      </w:pPr>
      <w:r w:rsidRPr="004253E7">
        <w:rPr>
          <w:snapToGrid w:val="0"/>
          <w:sz w:val="28"/>
          <w:szCs w:val="28"/>
        </w:rPr>
        <w:t xml:space="preserve">Оборотно-сальдовые ведомости по счету 20 за 2021 год в разрезе затрат на услуги по продаже газовых бытовых баллонов населению Крапивинский РЭУ (вх. от 10.11.2023 № 6410) на сумму 291 тыс. руб. </w:t>
      </w:r>
      <w:r w:rsidRPr="004253E7">
        <w:rPr>
          <w:snapToGrid w:val="0"/>
          <w:sz w:val="28"/>
          <w:szCs w:val="28"/>
        </w:rPr>
        <w:br/>
        <w:t xml:space="preserve">С учетом индексации и коэффициента распределения затрат </w:t>
      </w:r>
      <w:r w:rsidRPr="004253E7">
        <w:rPr>
          <w:snapToGrid w:val="0"/>
          <w:sz w:val="28"/>
          <w:szCs w:val="28"/>
        </w:rPr>
        <w:br/>
        <w:t xml:space="preserve">на потребительский рынок экономически обоснованный размер затрат составляет </w:t>
      </w:r>
      <w:r w:rsidRPr="004253E7">
        <w:rPr>
          <w:b/>
          <w:bCs/>
          <w:snapToGrid w:val="0"/>
          <w:sz w:val="28"/>
          <w:szCs w:val="28"/>
        </w:rPr>
        <w:t>266 тыс. руб.</w:t>
      </w:r>
      <w:r w:rsidRPr="004253E7">
        <w:rPr>
          <w:snapToGrid w:val="0"/>
          <w:sz w:val="28"/>
          <w:szCs w:val="28"/>
        </w:rPr>
        <w:t xml:space="preserve"> (291 тыс. руб. × 0,850 × 1,072).</w:t>
      </w:r>
    </w:p>
    <w:p w14:paraId="3A04FA4A" w14:textId="77777777" w:rsidR="004253E7" w:rsidRPr="004253E7" w:rsidRDefault="004253E7" w:rsidP="004253E7">
      <w:pPr>
        <w:ind w:firstLine="709"/>
        <w:jc w:val="both"/>
        <w:rPr>
          <w:snapToGrid w:val="0"/>
          <w:sz w:val="28"/>
          <w:szCs w:val="28"/>
          <w:lang w:eastAsia="en-US"/>
        </w:rPr>
      </w:pPr>
      <w:r w:rsidRPr="004253E7">
        <w:rPr>
          <w:snapToGrid w:val="0"/>
          <w:sz w:val="28"/>
          <w:szCs w:val="28"/>
          <w:lang w:eastAsia="en-US"/>
        </w:rPr>
        <w:t xml:space="preserve">Предложение экспертов составляет </w:t>
      </w:r>
      <w:r w:rsidRPr="004253E7">
        <w:rPr>
          <w:b/>
          <w:bCs/>
          <w:snapToGrid w:val="0"/>
          <w:sz w:val="28"/>
          <w:szCs w:val="28"/>
          <w:lang w:eastAsia="en-US"/>
        </w:rPr>
        <w:t>1 856 тыс. руб.</w:t>
      </w:r>
      <w:r w:rsidRPr="004253E7">
        <w:rPr>
          <w:snapToGrid w:val="0"/>
          <w:sz w:val="28"/>
          <w:szCs w:val="28"/>
          <w:lang w:eastAsia="en-US"/>
        </w:rPr>
        <w:t xml:space="preserve"> (1 тыс. руб. + </w:t>
      </w:r>
      <w:r w:rsidRPr="004253E7">
        <w:rPr>
          <w:snapToGrid w:val="0"/>
          <w:sz w:val="28"/>
          <w:szCs w:val="28"/>
          <w:lang w:eastAsia="en-US"/>
        </w:rPr>
        <w:br/>
        <w:t xml:space="preserve">1 тыс. руб. + 23 тыс. руб. + 125 тыс. руб. + 311 тыс. руб. + 274 тыс. руб. + </w:t>
      </w:r>
      <w:r w:rsidRPr="004253E7">
        <w:rPr>
          <w:snapToGrid w:val="0"/>
          <w:sz w:val="28"/>
          <w:szCs w:val="28"/>
          <w:lang w:eastAsia="en-US"/>
        </w:rPr>
        <w:br/>
        <w:t xml:space="preserve">377 тыс. руб. + 478 тыс. руб. + 266 тыс. руб.). </w:t>
      </w:r>
    </w:p>
    <w:p w14:paraId="6C02BF0C" w14:textId="77777777" w:rsidR="004253E7" w:rsidRPr="004253E7" w:rsidRDefault="004253E7" w:rsidP="004253E7">
      <w:pPr>
        <w:ind w:firstLine="709"/>
        <w:jc w:val="both"/>
        <w:rPr>
          <w:snapToGrid w:val="0"/>
          <w:sz w:val="28"/>
          <w:szCs w:val="28"/>
        </w:rPr>
      </w:pPr>
      <w:bookmarkStart w:id="300" w:name="_Hlk118708434"/>
      <w:r w:rsidRPr="004253E7">
        <w:rPr>
          <w:snapToGrid w:val="0"/>
          <w:sz w:val="28"/>
          <w:szCs w:val="28"/>
        </w:rPr>
        <w:t xml:space="preserve">Расходы в размере </w:t>
      </w:r>
      <w:r w:rsidRPr="004253E7">
        <w:rPr>
          <w:b/>
          <w:bCs/>
          <w:snapToGrid w:val="0"/>
          <w:sz w:val="28"/>
          <w:szCs w:val="28"/>
        </w:rPr>
        <w:t>363 тыс. руб.</w:t>
      </w:r>
      <w:r w:rsidRPr="004253E7">
        <w:rPr>
          <w:snapToGrid w:val="0"/>
          <w:sz w:val="28"/>
          <w:szCs w:val="28"/>
        </w:rPr>
        <w:t xml:space="preserve">, не подтвержденные предприятием документально, подлежат исключению из плановой выручки на 2024 год, </w:t>
      </w:r>
      <w:r w:rsidRPr="004253E7">
        <w:rPr>
          <w:snapToGrid w:val="0"/>
          <w:sz w:val="28"/>
          <w:szCs w:val="28"/>
        </w:rPr>
        <w:br/>
        <w:t>как экономически необоснованные.</w:t>
      </w:r>
    </w:p>
    <w:bookmarkEnd w:id="300"/>
    <w:p w14:paraId="40682B37" w14:textId="77777777" w:rsidR="004253E7" w:rsidRPr="004253E7" w:rsidRDefault="004253E7" w:rsidP="004253E7">
      <w:pPr>
        <w:ind w:firstLine="709"/>
        <w:jc w:val="both"/>
        <w:rPr>
          <w:snapToGrid w:val="0"/>
          <w:sz w:val="28"/>
          <w:szCs w:val="28"/>
        </w:rPr>
      </w:pPr>
    </w:p>
    <w:p w14:paraId="774EC08F" w14:textId="77777777" w:rsidR="004253E7" w:rsidRPr="004253E7" w:rsidRDefault="004253E7" w:rsidP="004253E7">
      <w:pPr>
        <w:ind w:firstLine="709"/>
        <w:jc w:val="both"/>
        <w:rPr>
          <w:snapToGrid w:val="0"/>
          <w:sz w:val="28"/>
          <w:szCs w:val="28"/>
        </w:rPr>
      </w:pPr>
    </w:p>
    <w:p w14:paraId="233E1727" w14:textId="77777777" w:rsidR="004253E7" w:rsidRPr="004253E7" w:rsidRDefault="004253E7" w:rsidP="004253E7">
      <w:pPr>
        <w:ind w:firstLine="709"/>
        <w:jc w:val="both"/>
        <w:rPr>
          <w:snapToGrid w:val="0"/>
          <w:sz w:val="28"/>
          <w:szCs w:val="28"/>
        </w:rPr>
      </w:pPr>
    </w:p>
    <w:p w14:paraId="200AE78C" w14:textId="77777777" w:rsidR="004253E7" w:rsidRPr="004253E7" w:rsidRDefault="004253E7" w:rsidP="004253E7">
      <w:pPr>
        <w:keepNext/>
        <w:tabs>
          <w:tab w:val="left" w:pos="284"/>
        </w:tabs>
        <w:jc w:val="center"/>
        <w:outlineLvl w:val="0"/>
        <w:rPr>
          <w:rFonts w:cs="Arial"/>
          <w:b/>
          <w:bCs/>
          <w:snapToGrid w:val="0"/>
          <w:kern w:val="32"/>
          <w:sz w:val="28"/>
          <w:szCs w:val="32"/>
          <w:lang w:eastAsia="en-US"/>
        </w:rPr>
      </w:pPr>
      <w:r w:rsidRPr="004253E7">
        <w:rPr>
          <w:rFonts w:cs="Arial"/>
          <w:b/>
          <w:bCs/>
          <w:snapToGrid w:val="0"/>
          <w:kern w:val="32"/>
          <w:sz w:val="28"/>
          <w:szCs w:val="32"/>
          <w:lang w:eastAsia="en-US"/>
        </w:rPr>
        <w:lastRenderedPageBreak/>
        <w:t>Другие затраты</w:t>
      </w:r>
    </w:p>
    <w:p w14:paraId="5D61980F" w14:textId="77777777" w:rsidR="004253E7" w:rsidRPr="004253E7" w:rsidRDefault="004253E7" w:rsidP="004253E7">
      <w:pPr>
        <w:rPr>
          <w:snapToGrid w:val="0"/>
          <w:sz w:val="28"/>
          <w:szCs w:val="28"/>
          <w:lang w:eastAsia="en-US"/>
        </w:rPr>
      </w:pPr>
    </w:p>
    <w:p w14:paraId="04136C1E" w14:textId="77777777" w:rsidR="004253E7" w:rsidRPr="004253E7" w:rsidRDefault="004253E7" w:rsidP="004253E7">
      <w:pPr>
        <w:tabs>
          <w:tab w:val="left" w:pos="1890"/>
        </w:tabs>
        <w:ind w:firstLine="709"/>
        <w:jc w:val="both"/>
        <w:rPr>
          <w:snapToGrid w:val="0"/>
          <w:sz w:val="28"/>
          <w:szCs w:val="28"/>
        </w:rPr>
      </w:pPr>
      <w:r w:rsidRPr="004253E7">
        <w:rPr>
          <w:snapToGrid w:val="0"/>
          <w:sz w:val="28"/>
          <w:szCs w:val="28"/>
        </w:rPr>
        <w:t xml:space="preserve">По данной статье предприятием планируются расходы в размере </w:t>
      </w:r>
      <w:r w:rsidRPr="004253E7">
        <w:rPr>
          <w:snapToGrid w:val="0"/>
          <w:sz w:val="28"/>
          <w:szCs w:val="28"/>
        </w:rPr>
        <w:br/>
      </w:r>
      <w:r w:rsidRPr="004253E7">
        <w:rPr>
          <w:b/>
          <w:bCs/>
          <w:snapToGrid w:val="0"/>
          <w:sz w:val="28"/>
          <w:szCs w:val="28"/>
        </w:rPr>
        <w:t>1 017 тыс. руб.</w:t>
      </w:r>
      <w:r w:rsidRPr="004253E7">
        <w:rPr>
          <w:snapToGrid w:val="0"/>
          <w:sz w:val="28"/>
          <w:szCs w:val="28"/>
        </w:rPr>
        <w:t xml:space="preserve"> </w:t>
      </w:r>
    </w:p>
    <w:p w14:paraId="78276741" w14:textId="77777777" w:rsidR="004253E7" w:rsidRPr="004253E7" w:rsidRDefault="004253E7" w:rsidP="004253E7">
      <w:pPr>
        <w:tabs>
          <w:tab w:val="left" w:pos="1890"/>
        </w:tabs>
        <w:ind w:firstLine="709"/>
        <w:jc w:val="both"/>
        <w:rPr>
          <w:snapToGrid w:val="0"/>
          <w:sz w:val="28"/>
          <w:szCs w:val="28"/>
        </w:rPr>
      </w:pPr>
      <w:r w:rsidRPr="004253E7">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1AB116D6" w14:textId="77777777" w:rsidR="004253E7" w:rsidRPr="004253E7" w:rsidRDefault="004253E7" w:rsidP="004253E7">
      <w:pPr>
        <w:ind w:firstLine="851"/>
        <w:jc w:val="both"/>
        <w:rPr>
          <w:snapToGrid w:val="0"/>
          <w:sz w:val="28"/>
          <w:szCs w:val="28"/>
        </w:rPr>
      </w:pPr>
      <w:r w:rsidRPr="004253E7">
        <w:rPr>
          <w:snapToGrid w:val="0"/>
          <w:sz w:val="28"/>
          <w:szCs w:val="28"/>
        </w:rPr>
        <w:t>Оборотно-сальдовая ведомость по счету 20.01 за октябрь 2022 года - сентябрь 2023 в разрезе затрат на госпошлину за предоставления спецразрешения, выдачу документов Крапивинский РЭУ (вх. от 10.11.2023 № 6410) на сумму 2 тыс. руб.</w:t>
      </w:r>
      <w:r w:rsidRPr="004253E7">
        <w:rPr>
          <w:b/>
          <w:bCs/>
          <w:snapToGrid w:val="0"/>
          <w:sz w:val="28"/>
          <w:szCs w:val="28"/>
        </w:rPr>
        <w:t xml:space="preserve"> </w:t>
      </w:r>
      <w:r w:rsidRPr="004253E7">
        <w:rPr>
          <w:snapToGrid w:val="0"/>
          <w:sz w:val="28"/>
          <w:szCs w:val="28"/>
        </w:rPr>
        <w:t xml:space="preserve">Оборотно-сальдовая ведомость по счету 20.01 </w:t>
      </w:r>
      <w:r w:rsidRPr="004253E7">
        <w:rPr>
          <w:snapToGrid w:val="0"/>
          <w:sz w:val="28"/>
          <w:szCs w:val="28"/>
        </w:rPr>
        <w:br/>
        <w:t xml:space="preserve">за октябрь 2022 года - сентябрь 2023 в разрезе затрат на госпошлину </w:t>
      </w:r>
      <w:r w:rsidRPr="004253E7">
        <w:rPr>
          <w:snapToGrid w:val="0"/>
          <w:sz w:val="28"/>
          <w:szCs w:val="28"/>
        </w:rPr>
        <w:br/>
        <w:t>за предоставления спецразрешения, выдачу документов Топкинский РЭУ</w:t>
      </w:r>
      <w:r w:rsidRPr="004253E7">
        <w:rPr>
          <w:snapToGrid w:val="0"/>
          <w:sz w:val="28"/>
          <w:szCs w:val="28"/>
        </w:rPr>
        <w:br/>
        <w:t>(вх. от 10.11.2023 № 6410) на сумму 1 тыс. руб.</w:t>
      </w:r>
      <w:r w:rsidRPr="004253E7">
        <w:rPr>
          <w:b/>
          <w:bCs/>
          <w:snapToGrid w:val="0"/>
          <w:sz w:val="28"/>
          <w:szCs w:val="28"/>
        </w:rPr>
        <w:t xml:space="preserve"> </w:t>
      </w:r>
      <w:r w:rsidRPr="004253E7">
        <w:rPr>
          <w:snapToGrid w:val="0"/>
          <w:sz w:val="28"/>
          <w:szCs w:val="28"/>
        </w:rPr>
        <w:t>Оборотно-сальдовая ведомость по счету 20.01 за октябрь 2022 года - сентябрь 2023 в разрезе затрат на госпошлину за предоставления спецразрешения, выдачу документов Юргинский РЭУ (вх. от 10.11.2023 № 6410) на сумму 6 тыс. руб.</w:t>
      </w:r>
      <w:r w:rsidRPr="004253E7">
        <w:rPr>
          <w:b/>
          <w:bCs/>
          <w:snapToGrid w:val="0"/>
          <w:sz w:val="28"/>
          <w:szCs w:val="28"/>
        </w:rPr>
        <w:t xml:space="preserve"> </w:t>
      </w:r>
      <w:r w:rsidRPr="004253E7">
        <w:rPr>
          <w:snapToGrid w:val="0"/>
          <w:sz w:val="28"/>
          <w:szCs w:val="28"/>
        </w:rPr>
        <w:t xml:space="preserve">С учетом индексации и коэффициента распределения затрат </w:t>
      </w:r>
      <w:r w:rsidRPr="004253E7">
        <w:rPr>
          <w:snapToGrid w:val="0"/>
          <w:sz w:val="28"/>
          <w:szCs w:val="28"/>
        </w:rPr>
        <w:br/>
        <w:t xml:space="preserve">на потребительский рынок экономически обоснованный размер затрат составляет </w:t>
      </w:r>
      <w:r w:rsidRPr="004253E7">
        <w:rPr>
          <w:b/>
          <w:bCs/>
          <w:snapToGrid w:val="0"/>
          <w:sz w:val="28"/>
          <w:szCs w:val="28"/>
        </w:rPr>
        <w:t>4 тыс. руб.</w:t>
      </w:r>
      <w:r w:rsidRPr="004253E7">
        <w:rPr>
          <w:snapToGrid w:val="0"/>
          <w:sz w:val="28"/>
          <w:szCs w:val="28"/>
        </w:rPr>
        <w:t xml:space="preserve"> ((2 тыс. руб. × 0,850 + 1 тыс. руб. + 6 тыс. руб. × 0,186) × 1,072).</w:t>
      </w:r>
    </w:p>
    <w:p w14:paraId="16C5CAB7" w14:textId="77777777" w:rsidR="004253E7" w:rsidRPr="004253E7" w:rsidRDefault="004253E7" w:rsidP="004253E7">
      <w:pPr>
        <w:tabs>
          <w:tab w:val="left" w:pos="1890"/>
        </w:tabs>
        <w:ind w:firstLine="709"/>
        <w:jc w:val="both"/>
        <w:rPr>
          <w:snapToGrid w:val="0"/>
          <w:sz w:val="28"/>
          <w:szCs w:val="28"/>
        </w:rPr>
      </w:pPr>
      <w:r w:rsidRPr="004253E7">
        <w:rPr>
          <w:snapToGrid w:val="0"/>
          <w:sz w:val="28"/>
          <w:szCs w:val="28"/>
        </w:rPr>
        <w:t xml:space="preserve">Оборотно-сальдовая ведомость по счету 20.01 за октябрь 2022 года - сентябрь 2023 в разрезе затрат на охрану труда Крапивинский РЭУ </w:t>
      </w:r>
      <w:r w:rsidRPr="004253E7">
        <w:rPr>
          <w:snapToGrid w:val="0"/>
          <w:sz w:val="28"/>
          <w:szCs w:val="28"/>
        </w:rPr>
        <w:br/>
        <w:t xml:space="preserve">(вх. от 10.11.2023 № 6410) на сумму 2 тыс. руб. С учетом индексации экономически обоснованный размер затрат составляет </w:t>
      </w:r>
      <w:r w:rsidRPr="004253E7">
        <w:rPr>
          <w:b/>
          <w:bCs/>
          <w:snapToGrid w:val="0"/>
          <w:sz w:val="28"/>
          <w:szCs w:val="28"/>
        </w:rPr>
        <w:t>2 тыс. руб.</w:t>
      </w:r>
      <w:r w:rsidRPr="004253E7">
        <w:rPr>
          <w:snapToGrid w:val="0"/>
          <w:sz w:val="28"/>
          <w:szCs w:val="28"/>
        </w:rPr>
        <w:t xml:space="preserve"> (2 тыс. руб. × 0,850 × 1,072).</w:t>
      </w:r>
    </w:p>
    <w:p w14:paraId="3CFE8015" w14:textId="77777777" w:rsidR="004253E7" w:rsidRPr="004253E7" w:rsidRDefault="004253E7" w:rsidP="004253E7">
      <w:pPr>
        <w:ind w:firstLine="851"/>
        <w:jc w:val="both"/>
        <w:rPr>
          <w:snapToGrid w:val="0"/>
          <w:sz w:val="28"/>
          <w:szCs w:val="28"/>
        </w:rPr>
      </w:pPr>
      <w:r w:rsidRPr="004253E7">
        <w:rPr>
          <w:snapToGrid w:val="0"/>
          <w:sz w:val="28"/>
          <w:szCs w:val="28"/>
        </w:rPr>
        <w:t xml:space="preserve">Оборотно-сальдовая ведомость по счету 20.01 за октябрь 2022 года - сентябрь 2023 в разрезе подготовки кадров Крапивинский РЭУ </w:t>
      </w:r>
      <w:r w:rsidRPr="004253E7">
        <w:rPr>
          <w:snapToGrid w:val="0"/>
          <w:sz w:val="28"/>
          <w:szCs w:val="28"/>
        </w:rPr>
        <w:br/>
        <w:t>(вх. от 10.11.2023 № 6410) на сумму 6 тыс. руб.</w:t>
      </w:r>
      <w:r w:rsidRPr="004253E7">
        <w:rPr>
          <w:b/>
          <w:bCs/>
          <w:snapToGrid w:val="0"/>
          <w:sz w:val="28"/>
          <w:szCs w:val="28"/>
        </w:rPr>
        <w:t xml:space="preserve"> </w:t>
      </w:r>
      <w:r w:rsidRPr="004253E7">
        <w:rPr>
          <w:snapToGrid w:val="0"/>
          <w:sz w:val="28"/>
          <w:szCs w:val="28"/>
        </w:rPr>
        <w:t xml:space="preserve">Оборотно-сальдовая ведомость по счету 20.01 за октябрь 2022 года - сентябрь 2023 в разрезе подготовки кадров Топкинский РЭУ (вх. от 10.11.2023 № 6410) на сумму </w:t>
      </w:r>
      <w:r w:rsidRPr="004253E7">
        <w:rPr>
          <w:snapToGrid w:val="0"/>
          <w:sz w:val="28"/>
          <w:szCs w:val="28"/>
        </w:rPr>
        <w:br/>
        <w:t>1 тыс. руб.</w:t>
      </w:r>
      <w:r w:rsidRPr="004253E7">
        <w:rPr>
          <w:b/>
          <w:bCs/>
          <w:snapToGrid w:val="0"/>
          <w:sz w:val="28"/>
          <w:szCs w:val="28"/>
        </w:rPr>
        <w:t xml:space="preserve"> </w:t>
      </w:r>
      <w:r w:rsidRPr="004253E7">
        <w:rPr>
          <w:snapToGrid w:val="0"/>
          <w:sz w:val="28"/>
          <w:szCs w:val="28"/>
        </w:rPr>
        <w:t xml:space="preserve">Оборотно-сальдовая ведомость по счету 20.01 за октябрь 2022 года - сентябрь 2023 в разрезе подготовки кадров Юргинский РЭУ </w:t>
      </w:r>
      <w:r w:rsidRPr="004253E7">
        <w:rPr>
          <w:snapToGrid w:val="0"/>
          <w:sz w:val="28"/>
          <w:szCs w:val="28"/>
        </w:rPr>
        <w:br/>
        <w:t>(вх. от 10.11.2023 № 6410) на сумму 10 тыс. руб.</w:t>
      </w:r>
      <w:r w:rsidRPr="004253E7">
        <w:rPr>
          <w:b/>
          <w:bCs/>
          <w:snapToGrid w:val="0"/>
          <w:sz w:val="28"/>
          <w:szCs w:val="28"/>
        </w:rPr>
        <w:t xml:space="preserve"> </w:t>
      </w:r>
      <w:r w:rsidRPr="004253E7">
        <w:rPr>
          <w:snapToGrid w:val="0"/>
          <w:sz w:val="28"/>
          <w:szCs w:val="28"/>
        </w:rPr>
        <w:t xml:space="preserve">С учетом индексации </w:t>
      </w:r>
      <w:r w:rsidRPr="004253E7">
        <w:rPr>
          <w:snapToGrid w:val="0"/>
          <w:sz w:val="28"/>
          <w:szCs w:val="28"/>
        </w:rPr>
        <w:br/>
        <w:t xml:space="preserve">и коэффициента распределения затрат на потребительский рынок экономически обоснованный размер затрат составляет </w:t>
      </w:r>
      <w:r w:rsidRPr="004253E7">
        <w:rPr>
          <w:b/>
          <w:bCs/>
          <w:snapToGrid w:val="0"/>
          <w:sz w:val="28"/>
          <w:szCs w:val="28"/>
        </w:rPr>
        <w:t>9 тыс. руб.</w:t>
      </w:r>
      <w:r w:rsidRPr="004253E7">
        <w:rPr>
          <w:snapToGrid w:val="0"/>
          <w:sz w:val="28"/>
          <w:szCs w:val="28"/>
        </w:rPr>
        <w:t xml:space="preserve"> </w:t>
      </w:r>
      <w:r w:rsidRPr="004253E7">
        <w:rPr>
          <w:snapToGrid w:val="0"/>
          <w:sz w:val="28"/>
          <w:szCs w:val="28"/>
        </w:rPr>
        <w:br/>
        <w:t>((6 тыс. руб. × 0,850 + 1 тыс. руб. + 10 тыс. руб. × 0,186) × 1,072).</w:t>
      </w:r>
    </w:p>
    <w:p w14:paraId="0A8488EA" w14:textId="77777777" w:rsidR="004253E7" w:rsidRPr="004253E7" w:rsidRDefault="004253E7" w:rsidP="004253E7">
      <w:pPr>
        <w:ind w:firstLine="851"/>
        <w:jc w:val="both"/>
        <w:rPr>
          <w:snapToGrid w:val="0"/>
          <w:sz w:val="28"/>
          <w:szCs w:val="28"/>
        </w:rPr>
      </w:pPr>
      <w:r w:rsidRPr="004253E7">
        <w:rPr>
          <w:snapToGrid w:val="0"/>
          <w:sz w:val="28"/>
          <w:szCs w:val="28"/>
        </w:rPr>
        <w:t>Оборотно-сальдовая ведомость по счету 20.01 за октябрь 2022 года - сентябрь 2023 в разрезе списания расходов по ПО и лицензии Крапивинский РЭУ (вх. от 10.11.2023 № 6410) на сумму 3 тыс. руб.</w:t>
      </w:r>
      <w:r w:rsidRPr="004253E7">
        <w:rPr>
          <w:b/>
          <w:bCs/>
          <w:snapToGrid w:val="0"/>
          <w:sz w:val="28"/>
          <w:szCs w:val="28"/>
        </w:rPr>
        <w:t xml:space="preserve"> </w:t>
      </w:r>
      <w:r w:rsidRPr="004253E7">
        <w:rPr>
          <w:snapToGrid w:val="0"/>
          <w:sz w:val="28"/>
          <w:szCs w:val="28"/>
        </w:rPr>
        <w:t xml:space="preserve">Оборотно-сальдовая ведомость </w:t>
      </w:r>
      <w:r w:rsidRPr="004253E7">
        <w:rPr>
          <w:snapToGrid w:val="0"/>
          <w:sz w:val="28"/>
          <w:szCs w:val="28"/>
        </w:rPr>
        <w:br/>
        <w:t xml:space="preserve">по счету 20.01 за октябрь 2022 года - сентябрь 2023 в разрезе списания расходов по ПО и лицензии Топкинский РЭУ (вх. от 10.11.2023 № 6410) </w:t>
      </w:r>
      <w:r w:rsidRPr="004253E7">
        <w:rPr>
          <w:snapToGrid w:val="0"/>
          <w:sz w:val="28"/>
          <w:szCs w:val="28"/>
        </w:rPr>
        <w:br/>
        <w:t>на сумму 1 тыс. руб.</w:t>
      </w:r>
      <w:r w:rsidRPr="004253E7">
        <w:rPr>
          <w:b/>
          <w:bCs/>
          <w:snapToGrid w:val="0"/>
          <w:sz w:val="28"/>
          <w:szCs w:val="28"/>
        </w:rPr>
        <w:t xml:space="preserve"> </w:t>
      </w:r>
      <w:r w:rsidRPr="004253E7">
        <w:rPr>
          <w:snapToGrid w:val="0"/>
          <w:sz w:val="28"/>
          <w:szCs w:val="28"/>
        </w:rPr>
        <w:t xml:space="preserve">Оборотно-сальдовая ведомость по счету 20.01 </w:t>
      </w:r>
      <w:r w:rsidRPr="004253E7">
        <w:rPr>
          <w:snapToGrid w:val="0"/>
          <w:sz w:val="28"/>
          <w:szCs w:val="28"/>
        </w:rPr>
        <w:br/>
      </w:r>
      <w:r w:rsidRPr="004253E7">
        <w:rPr>
          <w:snapToGrid w:val="0"/>
          <w:sz w:val="28"/>
          <w:szCs w:val="28"/>
        </w:rPr>
        <w:lastRenderedPageBreak/>
        <w:t xml:space="preserve">за октябрь 2022 года - сентябрь 2023 в разрезе списания расходов по ПО </w:t>
      </w:r>
      <w:r w:rsidRPr="004253E7">
        <w:rPr>
          <w:snapToGrid w:val="0"/>
          <w:sz w:val="28"/>
          <w:szCs w:val="28"/>
        </w:rPr>
        <w:br/>
        <w:t>и лицензии Юргинский РЭУ (вх. от 10.11.2023 № 6410) на сумму 4 тыс. руб.</w:t>
      </w:r>
      <w:r w:rsidRPr="004253E7">
        <w:rPr>
          <w:b/>
          <w:bCs/>
          <w:snapToGrid w:val="0"/>
          <w:sz w:val="28"/>
          <w:szCs w:val="28"/>
        </w:rPr>
        <w:t xml:space="preserve"> </w:t>
      </w:r>
      <w:r w:rsidRPr="004253E7">
        <w:rPr>
          <w:snapToGrid w:val="0"/>
          <w:sz w:val="28"/>
          <w:szCs w:val="28"/>
        </w:rPr>
        <w:t xml:space="preserve">С учетом индексации и коэффициента распределения затрат </w:t>
      </w:r>
      <w:r w:rsidRPr="004253E7">
        <w:rPr>
          <w:snapToGrid w:val="0"/>
          <w:sz w:val="28"/>
          <w:szCs w:val="28"/>
        </w:rPr>
        <w:br/>
        <w:t xml:space="preserve">на потребительский рынок экономически обоснованный размер затрат составляет </w:t>
      </w:r>
      <w:r w:rsidRPr="004253E7">
        <w:rPr>
          <w:b/>
          <w:bCs/>
          <w:snapToGrid w:val="0"/>
          <w:sz w:val="28"/>
          <w:szCs w:val="28"/>
        </w:rPr>
        <w:t>4 тыс. руб.</w:t>
      </w:r>
      <w:r w:rsidRPr="004253E7">
        <w:rPr>
          <w:snapToGrid w:val="0"/>
          <w:sz w:val="28"/>
          <w:szCs w:val="28"/>
        </w:rPr>
        <w:t xml:space="preserve"> ((3 тыс. руб. × 0,850 + 1 тыс. руб. + 4 тыс. руб. × 0,186) × 1,072).</w:t>
      </w:r>
    </w:p>
    <w:p w14:paraId="19851FF9" w14:textId="77777777" w:rsidR="004253E7" w:rsidRPr="004253E7" w:rsidRDefault="004253E7" w:rsidP="004253E7">
      <w:pPr>
        <w:ind w:firstLine="851"/>
        <w:jc w:val="both"/>
        <w:rPr>
          <w:snapToGrid w:val="0"/>
          <w:sz w:val="28"/>
          <w:szCs w:val="28"/>
        </w:rPr>
      </w:pPr>
      <w:r w:rsidRPr="004253E7">
        <w:rPr>
          <w:snapToGrid w:val="0"/>
          <w:sz w:val="28"/>
          <w:szCs w:val="28"/>
        </w:rPr>
        <w:t xml:space="preserve">Оборотно-сальдовые ведомости за октябрь 2022 года - сентябрь 2023 по счету 20.01 в разрезе госпошлины за ТО машин Крапивинский РЭУ </w:t>
      </w:r>
      <w:r w:rsidRPr="004253E7">
        <w:rPr>
          <w:snapToGrid w:val="0"/>
          <w:sz w:val="28"/>
          <w:szCs w:val="28"/>
        </w:rPr>
        <w:br/>
        <w:t xml:space="preserve">(вх. от 10.11.2023 № 6410) на сумму 1 тыс. руб. С учетом индексации </w:t>
      </w:r>
      <w:r w:rsidRPr="004253E7">
        <w:rPr>
          <w:snapToGrid w:val="0"/>
          <w:sz w:val="28"/>
          <w:szCs w:val="28"/>
        </w:rPr>
        <w:br/>
        <w:t xml:space="preserve">и коэффициента распределения затрат на потребительский рынок экономически обоснованный размер затрат составляет </w:t>
      </w:r>
      <w:r w:rsidRPr="004253E7">
        <w:rPr>
          <w:b/>
          <w:bCs/>
          <w:snapToGrid w:val="0"/>
          <w:sz w:val="28"/>
          <w:szCs w:val="28"/>
        </w:rPr>
        <w:t>1 тыс. руб.</w:t>
      </w:r>
      <w:r w:rsidRPr="004253E7">
        <w:rPr>
          <w:snapToGrid w:val="0"/>
          <w:sz w:val="28"/>
          <w:szCs w:val="28"/>
        </w:rPr>
        <w:t xml:space="preserve"> </w:t>
      </w:r>
      <w:r w:rsidRPr="004253E7">
        <w:rPr>
          <w:snapToGrid w:val="0"/>
          <w:sz w:val="28"/>
          <w:szCs w:val="28"/>
        </w:rPr>
        <w:br/>
        <w:t>(1 тыс. руб. × 0,850 × 1,072).</w:t>
      </w:r>
    </w:p>
    <w:p w14:paraId="23285851" w14:textId="77777777" w:rsidR="004253E7" w:rsidRPr="004253E7" w:rsidRDefault="004253E7" w:rsidP="004253E7">
      <w:pPr>
        <w:ind w:firstLine="851"/>
        <w:jc w:val="both"/>
        <w:rPr>
          <w:snapToGrid w:val="0"/>
          <w:sz w:val="28"/>
          <w:szCs w:val="28"/>
        </w:rPr>
      </w:pPr>
      <w:r w:rsidRPr="004253E7">
        <w:rPr>
          <w:snapToGrid w:val="0"/>
          <w:sz w:val="28"/>
          <w:szCs w:val="28"/>
        </w:rPr>
        <w:t xml:space="preserve">Оборотно-сальдовые ведомости за октябрь 2022 года - сентябрь 2023 по счету 20.01 в разрезе расходов на приобретение сжиженного газа (содержание ж/д переездов) Крапивинский РЭУ (вх. от 10.11.2023 № 6410) </w:t>
      </w:r>
      <w:r w:rsidRPr="004253E7">
        <w:rPr>
          <w:snapToGrid w:val="0"/>
          <w:sz w:val="28"/>
          <w:szCs w:val="28"/>
        </w:rPr>
        <w:br/>
        <w:t>на сумму 18 тыс. руб.</w:t>
      </w:r>
      <w:r w:rsidRPr="004253E7">
        <w:rPr>
          <w:b/>
          <w:bCs/>
          <w:snapToGrid w:val="0"/>
          <w:sz w:val="28"/>
          <w:szCs w:val="28"/>
        </w:rPr>
        <w:t xml:space="preserve"> </w:t>
      </w:r>
      <w:r w:rsidRPr="004253E7">
        <w:rPr>
          <w:snapToGrid w:val="0"/>
          <w:sz w:val="28"/>
          <w:szCs w:val="28"/>
        </w:rPr>
        <w:t xml:space="preserve">Оборотно-сальдовая ведомость по счету 20.01 </w:t>
      </w:r>
      <w:r w:rsidRPr="004253E7">
        <w:rPr>
          <w:snapToGrid w:val="0"/>
          <w:sz w:val="28"/>
          <w:szCs w:val="28"/>
        </w:rPr>
        <w:br/>
        <w:t xml:space="preserve">за октябрь 2022 года - сентябрь 2023 в разрезе расходов на приобретение сжиженного газа (содержание ж/д переездов) Топкинский РЭУ </w:t>
      </w:r>
      <w:r w:rsidRPr="004253E7">
        <w:rPr>
          <w:snapToGrid w:val="0"/>
          <w:sz w:val="28"/>
          <w:szCs w:val="28"/>
        </w:rPr>
        <w:br/>
        <w:t>(вх. от 10.11.2023 № 6410) на сумму 7 тыс. руб.</w:t>
      </w:r>
      <w:r w:rsidRPr="004253E7">
        <w:rPr>
          <w:b/>
          <w:bCs/>
          <w:snapToGrid w:val="0"/>
          <w:sz w:val="28"/>
          <w:szCs w:val="28"/>
        </w:rPr>
        <w:t xml:space="preserve"> </w:t>
      </w:r>
      <w:r w:rsidRPr="004253E7">
        <w:rPr>
          <w:snapToGrid w:val="0"/>
          <w:sz w:val="28"/>
          <w:szCs w:val="28"/>
        </w:rPr>
        <w:t xml:space="preserve">Оборотно-сальдовая ведомость по счету 20.01 за октябрь 2022 года - сентябрь 2023 в разрезе расходов на приобретение сжиженного газа (содержание ж/д переездов) Юргинский РЭУ (вх. от 10.11.2023 № 6410) на сумму </w:t>
      </w:r>
      <w:r w:rsidRPr="004253E7">
        <w:rPr>
          <w:snapToGrid w:val="0"/>
          <w:sz w:val="28"/>
          <w:szCs w:val="28"/>
        </w:rPr>
        <w:br/>
        <w:t>108 тыс. руб.</w:t>
      </w:r>
      <w:r w:rsidRPr="004253E7">
        <w:rPr>
          <w:b/>
          <w:bCs/>
          <w:snapToGrid w:val="0"/>
          <w:sz w:val="28"/>
          <w:szCs w:val="28"/>
        </w:rPr>
        <w:t xml:space="preserve"> </w:t>
      </w:r>
      <w:r w:rsidRPr="004253E7">
        <w:rPr>
          <w:snapToGrid w:val="0"/>
          <w:sz w:val="28"/>
          <w:szCs w:val="28"/>
        </w:rPr>
        <w:t xml:space="preserve">С учетом индексации и коэффициента распределения затрат </w:t>
      </w:r>
      <w:r w:rsidRPr="004253E7">
        <w:rPr>
          <w:snapToGrid w:val="0"/>
          <w:sz w:val="28"/>
          <w:szCs w:val="28"/>
        </w:rPr>
        <w:br/>
        <w:t xml:space="preserve">на потребительский рынок экономически обоснованный размер затрат составляет </w:t>
      </w:r>
      <w:r w:rsidRPr="004253E7">
        <w:rPr>
          <w:b/>
          <w:bCs/>
          <w:snapToGrid w:val="0"/>
          <w:sz w:val="28"/>
          <w:szCs w:val="28"/>
        </w:rPr>
        <w:t>45 тыс. руб.</w:t>
      </w:r>
      <w:r w:rsidRPr="004253E7">
        <w:rPr>
          <w:snapToGrid w:val="0"/>
          <w:sz w:val="28"/>
          <w:szCs w:val="28"/>
        </w:rPr>
        <w:t xml:space="preserve"> ((18 тыс. руб. × 0,850 + 7 тыс. руб. + 108 тыс. руб. × 0,186) × 1,072).</w:t>
      </w:r>
    </w:p>
    <w:p w14:paraId="5DD0F27E" w14:textId="77777777" w:rsidR="004253E7" w:rsidRPr="004253E7" w:rsidRDefault="004253E7" w:rsidP="004253E7">
      <w:pPr>
        <w:ind w:firstLine="851"/>
        <w:jc w:val="both"/>
        <w:rPr>
          <w:snapToGrid w:val="0"/>
          <w:sz w:val="28"/>
          <w:szCs w:val="28"/>
        </w:rPr>
      </w:pPr>
      <w:r w:rsidRPr="004253E7">
        <w:rPr>
          <w:snapToGrid w:val="0"/>
          <w:sz w:val="28"/>
          <w:szCs w:val="28"/>
        </w:rPr>
        <w:t xml:space="preserve">Оборотно-сальдовая ведомость за октябрь 2022 года - сентябрь 2023 по счету 26 общехозяйственные расходы (вх. от 10.11.2023 № 6410) на сумму </w:t>
      </w:r>
      <w:r w:rsidRPr="004253E7">
        <w:rPr>
          <w:snapToGrid w:val="0"/>
          <w:sz w:val="28"/>
          <w:szCs w:val="28"/>
        </w:rPr>
        <w:br/>
        <w:t xml:space="preserve">21 138 тыс. руб. Согласно учетной политики общехозяйственные расходы распределяются согласно выручке предприятия. Экономически обоснованные общехозяйственные расходы, приходящиеся на регулируемую деятельность на 2024 год, составляют: 21 138 тыс. руб. ÷ 286 840 тыс. руб. (общая выручка предприятия) × 9 311 тыс. руб. (выручка предприятия </w:t>
      </w:r>
      <w:r w:rsidRPr="004253E7">
        <w:rPr>
          <w:snapToGrid w:val="0"/>
          <w:sz w:val="28"/>
          <w:szCs w:val="28"/>
        </w:rPr>
        <w:br/>
        <w:t xml:space="preserve">по регулируемому виду деятельности) × 1,072 (ИПЦ 2024/2023) = </w:t>
      </w:r>
      <w:r w:rsidRPr="004253E7">
        <w:rPr>
          <w:b/>
          <w:bCs/>
          <w:snapToGrid w:val="0"/>
          <w:sz w:val="28"/>
          <w:szCs w:val="28"/>
        </w:rPr>
        <w:t>736 тыс. руб.</w:t>
      </w:r>
    </w:p>
    <w:p w14:paraId="33F3A829" w14:textId="77777777" w:rsidR="004253E7" w:rsidRPr="004253E7" w:rsidRDefault="004253E7" w:rsidP="004253E7">
      <w:pPr>
        <w:ind w:firstLine="709"/>
        <w:jc w:val="both"/>
        <w:rPr>
          <w:snapToGrid w:val="0"/>
          <w:sz w:val="28"/>
          <w:szCs w:val="28"/>
          <w:lang w:eastAsia="en-US"/>
        </w:rPr>
      </w:pPr>
      <w:r w:rsidRPr="004253E7">
        <w:rPr>
          <w:snapToGrid w:val="0"/>
          <w:sz w:val="28"/>
          <w:szCs w:val="28"/>
          <w:lang w:eastAsia="en-US"/>
        </w:rPr>
        <w:t xml:space="preserve">Предложение экспертов составляет </w:t>
      </w:r>
      <w:r w:rsidRPr="004253E7">
        <w:rPr>
          <w:b/>
          <w:bCs/>
          <w:snapToGrid w:val="0"/>
          <w:sz w:val="28"/>
          <w:szCs w:val="28"/>
          <w:lang w:eastAsia="en-US"/>
        </w:rPr>
        <w:t>801 тыс. руб.</w:t>
      </w:r>
      <w:r w:rsidRPr="004253E7">
        <w:rPr>
          <w:snapToGrid w:val="0"/>
          <w:sz w:val="28"/>
          <w:szCs w:val="28"/>
          <w:lang w:eastAsia="en-US"/>
        </w:rPr>
        <w:t xml:space="preserve"> (4 тыс. руб. + </w:t>
      </w:r>
      <w:r w:rsidRPr="004253E7">
        <w:rPr>
          <w:snapToGrid w:val="0"/>
          <w:sz w:val="28"/>
          <w:szCs w:val="28"/>
          <w:lang w:eastAsia="en-US"/>
        </w:rPr>
        <w:br/>
        <w:t xml:space="preserve">2 тыс. руб. + 9 тыс. руб. + 4 тыс. руб. + 1 тыс. руб. + 45 тыс. руб. + </w:t>
      </w:r>
      <w:r w:rsidRPr="004253E7">
        <w:rPr>
          <w:snapToGrid w:val="0"/>
          <w:sz w:val="28"/>
          <w:szCs w:val="28"/>
          <w:lang w:eastAsia="en-US"/>
        </w:rPr>
        <w:br/>
        <w:t xml:space="preserve">736 тыс. руб.). </w:t>
      </w:r>
    </w:p>
    <w:p w14:paraId="25870550" w14:textId="77777777" w:rsidR="004253E7" w:rsidRPr="004253E7" w:rsidRDefault="004253E7" w:rsidP="004253E7">
      <w:pPr>
        <w:ind w:firstLine="709"/>
        <w:jc w:val="both"/>
        <w:rPr>
          <w:snapToGrid w:val="0"/>
          <w:sz w:val="28"/>
          <w:szCs w:val="28"/>
        </w:rPr>
      </w:pPr>
      <w:r w:rsidRPr="004253E7">
        <w:rPr>
          <w:snapToGrid w:val="0"/>
          <w:sz w:val="28"/>
          <w:szCs w:val="28"/>
        </w:rPr>
        <w:t xml:space="preserve">Расходы в размере </w:t>
      </w:r>
      <w:r w:rsidRPr="004253E7">
        <w:rPr>
          <w:b/>
          <w:bCs/>
          <w:snapToGrid w:val="0"/>
          <w:sz w:val="28"/>
          <w:szCs w:val="28"/>
        </w:rPr>
        <w:t>216 тыс. руб.</w:t>
      </w:r>
      <w:r w:rsidRPr="004253E7">
        <w:rPr>
          <w:snapToGrid w:val="0"/>
          <w:sz w:val="28"/>
          <w:szCs w:val="28"/>
        </w:rPr>
        <w:t xml:space="preserve">, не подтвержденные предприятием документально, подлежат исключению из плановой выручки на 2024 год, </w:t>
      </w:r>
      <w:r w:rsidRPr="004253E7">
        <w:rPr>
          <w:snapToGrid w:val="0"/>
          <w:sz w:val="28"/>
          <w:szCs w:val="28"/>
        </w:rPr>
        <w:br/>
        <w:t>как экономически необоснованные.</w:t>
      </w:r>
    </w:p>
    <w:p w14:paraId="47E38E6D" w14:textId="77777777" w:rsidR="004253E7" w:rsidRPr="004253E7" w:rsidRDefault="004253E7" w:rsidP="004253E7">
      <w:pPr>
        <w:ind w:firstLine="709"/>
        <w:rPr>
          <w:snapToGrid w:val="0"/>
          <w:sz w:val="28"/>
          <w:szCs w:val="28"/>
        </w:rPr>
      </w:pPr>
    </w:p>
    <w:p w14:paraId="7FDBC68F" w14:textId="77777777" w:rsidR="004253E7" w:rsidRPr="004253E7" w:rsidRDefault="004253E7" w:rsidP="004253E7">
      <w:pPr>
        <w:ind w:firstLine="709"/>
        <w:rPr>
          <w:snapToGrid w:val="0"/>
          <w:sz w:val="28"/>
          <w:szCs w:val="28"/>
        </w:rPr>
      </w:pPr>
    </w:p>
    <w:p w14:paraId="2D5D496C" w14:textId="77777777" w:rsidR="004253E7" w:rsidRPr="004253E7" w:rsidRDefault="004253E7" w:rsidP="004253E7">
      <w:pPr>
        <w:ind w:firstLine="709"/>
        <w:rPr>
          <w:snapToGrid w:val="0"/>
          <w:sz w:val="28"/>
          <w:szCs w:val="28"/>
        </w:rPr>
      </w:pPr>
    </w:p>
    <w:p w14:paraId="6ED6763E" w14:textId="77777777" w:rsidR="004253E7" w:rsidRPr="004253E7" w:rsidRDefault="004253E7" w:rsidP="004253E7">
      <w:pPr>
        <w:keepNext/>
        <w:keepLines/>
        <w:jc w:val="center"/>
        <w:outlineLvl w:val="1"/>
        <w:rPr>
          <w:rFonts w:eastAsia="Calibri"/>
          <w:b/>
          <w:sz w:val="28"/>
          <w:szCs w:val="28"/>
          <w:lang w:eastAsia="en-US"/>
        </w:rPr>
      </w:pPr>
      <w:r w:rsidRPr="004253E7">
        <w:rPr>
          <w:rFonts w:eastAsia="Calibri"/>
          <w:b/>
          <w:sz w:val="28"/>
          <w:szCs w:val="28"/>
          <w:lang w:eastAsia="en-US"/>
        </w:rPr>
        <w:lastRenderedPageBreak/>
        <w:t xml:space="preserve">Выручка по реализации сжиженного газа населению в баллонах </w:t>
      </w:r>
    </w:p>
    <w:p w14:paraId="348329B3" w14:textId="77777777" w:rsidR="004253E7" w:rsidRPr="004253E7" w:rsidRDefault="004253E7" w:rsidP="004253E7">
      <w:pPr>
        <w:ind w:firstLine="851"/>
        <w:jc w:val="both"/>
        <w:rPr>
          <w:snapToGrid w:val="0"/>
          <w:sz w:val="28"/>
          <w:szCs w:val="28"/>
        </w:rPr>
      </w:pPr>
    </w:p>
    <w:p w14:paraId="26E39790" w14:textId="77777777" w:rsidR="004253E7" w:rsidRPr="004253E7" w:rsidRDefault="004253E7" w:rsidP="004253E7">
      <w:pPr>
        <w:ind w:firstLine="851"/>
        <w:jc w:val="both"/>
        <w:rPr>
          <w:snapToGrid w:val="0"/>
          <w:sz w:val="28"/>
          <w:szCs w:val="28"/>
        </w:rPr>
      </w:pPr>
      <w:r w:rsidRPr="004253E7">
        <w:rPr>
          <w:snapToGrid w:val="0"/>
          <w:sz w:val="28"/>
          <w:szCs w:val="28"/>
        </w:rPr>
        <w:t xml:space="preserve">Выручка по реализации сжиженного газа населению в баллонах </w:t>
      </w:r>
      <w:r w:rsidRPr="004253E7">
        <w:rPr>
          <w:snapToGrid w:val="0"/>
          <w:sz w:val="28"/>
          <w:szCs w:val="28"/>
        </w:rPr>
        <w:br/>
        <w:t xml:space="preserve">на 2024 год составила </w:t>
      </w:r>
      <w:r w:rsidRPr="004253E7">
        <w:rPr>
          <w:b/>
          <w:bCs/>
          <w:snapToGrid w:val="0"/>
          <w:sz w:val="28"/>
          <w:szCs w:val="28"/>
        </w:rPr>
        <w:t>8 441 тыс. руб.</w:t>
      </w:r>
      <w:r w:rsidRPr="004253E7">
        <w:rPr>
          <w:snapToGrid w:val="0"/>
          <w:sz w:val="28"/>
          <w:szCs w:val="28"/>
        </w:rPr>
        <w:t xml:space="preserve"> Корректировка предложения предприятия составила 3 174 тыс. руб.</w:t>
      </w:r>
    </w:p>
    <w:p w14:paraId="043A397F" w14:textId="77777777" w:rsidR="004253E7" w:rsidRPr="004253E7" w:rsidRDefault="004253E7" w:rsidP="004253E7">
      <w:pPr>
        <w:ind w:firstLine="851"/>
        <w:jc w:val="both"/>
        <w:rPr>
          <w:snapToGrid w:val="0"/>
          <w:sz w:val="28"/>
          <w:szCs w:val="28"/>
        </w:rPr>
      </w:pPr>
      <w:r w:rsidRPr="004253E7">
        <w:rPr>
          <w:snapToGrid w:val="0"/>
          <w:sz w:val="28"/>
          <w:szCs w:val="28"/>
        </w:rPr>
        <w:t xml:space="preserve"> </w:t>
      </w:r>
    </w:p>
    <w:p w14:paraId="48BC69DE" w14:textId="77777777" w:rsidR="004253E7" w:rsidRPr="004253E7" w:rsidRDefault="004253E7" w:rsidP="004253E7">
      <w:pPr>
        <w:ind w:firstLine="851"/>
        <w:jc w:val="both"/>
        <w:rPr>
          <w:snapToGrid w:val="0"/>
          <w:sz w:val="28"/>
          <w:szCs w:val="28"/>
        </w:rPr>
      </w:pPr>
      <w:r w:rsidRPr="004253E7">
        <w:rPr>
          <w:snapToGrid w:val="0"/>
          <w:sz w:val="28"/>
          <w:szCs w:val="28"/>
        </w:rPr>
        <w:t xml:space="preserve">Розничная цена на реализацию сжиженного газа по регулируемому виду деятельности составила без НДС </w:t>
      </w:r>
      <w:r w:rsidRPr="004253E7">
        <w:rPr>
          <w:b/>
          <w:bCs/>
          <w:snapToGrid w:val="0"/>
          <w:sz w:val="28"/>
          <w:szCs w:val="28"/>
        </w:rPr>
        <w:t>92,76 руб./кг</w:t>
      </w:r>
      <w:r w:rsidRPr="004253E7">
        <w:rPr>
          <w:snapToGrid w:val="0"/>
          <w:sz w:val="28"/>
          <w:szCs w:val="28"/>
        </w:rPr>
        <w:t xml:space="preserve"> (8 441 тыс. руб. ÷ </w:t>
      </w:r>
      <w:r w:rsidRPr="004253E7">
        <w:rPr>
          <w:snapToGrid w:val="0"/>
          <w:sz w:val="28"/>
          <w:szCs w:val="28"/>
        </w:rPr>
        <w:br/>
        <w:t>91 т).</w:t>
      </w:r>
    </w:p>
    <w:p w14:paraId="7F365458" w14:textId="77777777" w:rsidR="004253E7" w:rsidRPr="004253E7" w:rsidRDefault="004253E7" w:rsidP="004253E7">
      <w:pPr>
        <w:ind w:firstLine="851"/>
        <w:jc w:val="both"/>
        <w:rPr>
          <w:snapToGrid w:val="0"/>
          <w:sz w:val="28"/>
          <w:szCs w:val="28"/>
        </w:rPr>
      </w:pPr>
      <w:r w:rsidRPr="004253E7">
        <w:rPr>
          <w:snapToGrid w:val="0"/>
          <w:sz w:val="28"/>
          <w:szCs w:val="28"/>
        </w:rPr>
        <w:t>В соответствии с пунктом 6 статьи 168 Налогового кодекса Российской Федерации (часть вторая), при реализации товаров (работ, услуг) населению по розничным ценам (тарифам) соответствующая сумма налога на добавленную стоимость (НДС) включается в указанные цены (тарифы).</w:t>
      </w:r>
    </w:p>
    <w:p w14:paraId="624EA6FB" w14:textId="77777777" w:rsidR="004253E7" w:rsidRPr="004253E7" w:rsidRDefault="004253E7" w:rsidP="004253E7">
      <w:pPr>
        <w:ind w:firstLine="851"/>
        <w:jc w:val="both"/>
        <w:rPr>
          <w:snapToGrid w:val="0"/>
          <w:sz w:val="28"/>
          <w:szCs w:val="28"/>
        </w:rPr>
      </w:pPr>
      <w:r w:rsidRPr="004253E7">
        <w:rPr>
          <w:snapToGrid w:val="0"/>
          <w:sz w:val="28"/>
          <w:szCs w:val="28"/>
        </w:rPr>
        <w:t xml:space="preserve">Розничная цена на реализацию сжиженного газа по регулируемому виду деятельности составила с НДС </w:t>
      </w:r>
      <w:r w:rsidRPr="004253E7">
        <w:rPr>
          <w:b/>
          <w:bCs/>
          <w:snapToGrid w:val="0"/>
          <w:sz w:val="28"/>
          <w:szCs w:val="28"/>
        </w:rPr>
        <w:t>111,31 руб./кг</w:t>
      </w:r>
      <w:r w:rsidRPr="004253E7">
        <w:rPr>
          <w:snapToGrid w:val="0"/>
          <w:sz w:val="28"/>
          <w:szCs w:val="28"/>
        </w:rPr>
        <w:t xml:space="preserve"> (92,76 руб./кг × 1,2).</w:t>
      </w:r>
    </w:p>
    <w:p w14:paraId="7E68E47D" w14:textId="77777777" w:rsidR="004253E7" w:rsidRPr="004253E7" w:rsidRDefault="004253E7" w:rsidP="004253E7">
      <w:pPr>
        <w:ind w:firstLine="851"/>
        <w:jc w:val="both"/>
        <w:rPr>
          <w:snapToGrid w:val="0"/>
          <w:sz w:val="28"/>
          <w:szCs w:val="28"/>
        </w:rPr>
      </w:pPr>
      <w:r w:rsidRPr="004253E7">
        <w:rPr>
          <w:b/>
          <w:bCs/>
          <w:snapToGrid w:val="0"/>
          <w:sz w:val="28"/>
          <w:szCs w:val="28"/>
        </w:rPr>
        <w:t>Снижение цены</w:t>
      </w:r>
      <w:r w:rsidRPr="004253E7">
        <w:rPr>
          <w:snapToGrid w:val="0"/>
          <w:sz w:val="28"/>
          <w:szCs w:val="28"/>
        </w:rPr>
        <w:t xml:space="preserve"> составило </w:t>
      </w:r>
      <w:r w:rsidRPr="004253E7">
        <w:rPr>
          <w:b/>
          <w:snapToGrid w:val="0"/>
          <w:sz w:val="28"/>
          <w:szCs w:val="28"/>
        </w:rPr>
        <w:t>4,77</w:t>
      </w:r>
      <w:r w:rsidRPr="004253E7">
        <w:rPr>
          <w:b/>
          <w:bCs/>
          <w:snapToGrid w:val="0"/>
          <w:sz w:val="28"/>
          <w:szCs w:val="28"/>
        </w:rPr>
        <w:t xml:space="preserve"> %</w:t>
      </w:r>
      <w:r w:rsidRPr="004253E7">
        <w:rPr>
          <w:snapToGrid w:val="0"/>
          <w:sz w:val="28"/>
          <w:szCs w:val="28"/>
        </w:rPr>
        <w:t xml:space="preserve"> и обусловлено снижение уровня стоимости оптовой цены газа.</w:t>
      </w:r>
    </w:p>
    <w:p w14:paraId="1912928A" w14:textId="77777777" w:rsidR="004253E7" w:rsidRPr="004253E7" w:rsidRDefault="004253E7" w:rsidP="004253E7">
      <w:pPr>
        <w:ind w:firstLine="851"/>
        <w:jc w:val="both"/>
        <w:rPr>
          <w:snapToGrid w:val="0"/>
          <w:sz w:val="28"/>
          <w:szCs w:val="28"/>
        </w:rPr>
      </w:pPr>
    </w:p>
    <w:p w14:paraId="788C66CF" w14:textId="77777777" w:rsidR="004253E7" w:rsidRPr="004253E7" w:rsidRDefault="004253E7" w:rsidP="004253E7">
      <w:pPr>
        <w:ind w:firstLine="851"/>
        <w:jc w:val="both"/>
        <w:rPr>
          <w:snapToGrid w:val="0"/>
          <w:sz w:val="28"/>
          <w:szCs w:val="28"/>
        </w:rPr>
      </w:pPr>
      <w:r w:rsidRPr="004253E7">
        <w:rPr>
          <w:snapToGrid w:val="0"/>
          <w:sz w:val="28"/>
          <w:szCs w:val="28"/>
        </w:rPr>
        <w:t xml:space="preserve">Калькуляция плановых расходов по реализации сжиженного газа </w:t>
      </w:r>
      <w:r w:rsidRPr="004253E7">
        <w:rPr>
          <w:snapToGrid w:val="0"/>
          <w:sz w:val="28"/>
          <w:szCs w:val="28"/>
        </w:rPr>
        <w:br/>
        <w:t>по регулируемому виду деятельности (прогнозные расходы на период регулирования) представлена в таблице 1.</w:t>
      </w:r>
    </w:p>
    <w:p w14:paraId="3D51199F" w14:textId="77777777" w:rsidR="004253E7" w:rsidRPr="004253E7" w:rsidRDefault="004253E7" w:rsidP="004253E7">
      <w:pPr>
        <w:ind w:firstLine="851"/>
        <w:jc w:val="both"/>
        <w:rPr>
          <w:snapToGrid w:val="0"/>
          <w:sz w:val="28"/>
          <w:szCs w:val="28"/>
        </w:rPr>
      </w:pPr>
      <w:r w:rsidRPr="004253E7">
        <w:rPr>
          <w:snapToGrid w:val="0"/>
          <w:sz w:val="28"/>
          <w:szCs w:val="28"/>
        </w:rPr>
        <w:br w:type="page"/>
      </w:r>
    </w:p>
    <w:p w14:paraId="6B50BD81" w14:textId="77777777" w:rsidR="004253E7" w:rsidRPr="004253E7" w:rsidRDefault="004253E7" w:rsidP="004253E7">
      <w:pPr>
        <w:ind w:firstLine="851"/>
        <w:jc w:val="right"/>
        <w:rPr>
          <w:snapToGrid w:val="0"/>
          <w:sz w:val="28"/>
          <w:szCs w:val="28"/>
        </w:rPr>
      </w:pPr>
      <w:r w:rsidRPr="004253E7">
        <w:rPr>
          <w:snapToGrid w:val="0"/>
          <w:sz w:val="28"/>
          <w:szCs w:val="28"/>
        </w:rPr>
        <w:lastRenderedPageBreak/>
        <w:t>Таблица 1</w:t>
      </w:r>
    </w:p>
    <w:p w14:paraId="1382E86A" w14:textId="77777777" w:rsidR="004253E7" w:rsidRPr="004253E7" w:rsidRDefault="004253E7" w:rsidP="004253E7">
      <w:pPr>
        <w:ind w:firstLine="851"/>
        <w:jc w:val="center"/>
        <w:rPr>
          <w:snapToGrid w:val="0"/>
          <w:sz w:val="28"/>
          <w:szCs w:val="28"/>
        </w:rPr>
      </w:pPr>
    </w:p>
    <w:p w14:paraId="201AE960" w14:textId="77777777" w:rsidR="004253E7" w:rsidRPr="004253E7" w:rsidRDefault="004253E7" w:rsidP="004253E7">
      <w:pPr>
        <w:jc w:val="center"/>
        <w:rPr>
          <w:snapToGrid w:val="0"/>
          <w:sz w:val="28"/>
          <w:szCs w:val="28"/>
        </w:rPr>
      </w:pPr>
      <w:r w:rsidRPr="004253E7">
        <w:rPr>
          <w:snapToGrid w:val="0"/>
          <w:sz w:val="28"/>
          <w:szCs w:val="28"/>
        </w:rPr>
        <w:t xml:space="preserve">Калькуляция плановых расходов по реализации сжиженного газа </w:t>
      </w:r>
      <w:r w:rsidRPr="004253E7">
        <w:rPr>
          <w:snapToGrid w:val="0"/>
          <w:sz w:val="28"/>
          <w:szCs w:val="28"/>
        </w:rPr>
        <w:br/>
        <w:t>по регулируемому виду деятельности</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70"/>
        <w:gridCol w:w="1614"/>
        <w:gridCol w:w="1614"/>
        <w:gridCol w:w="1769"/>
      </w:tblGrid>
      <w:tr w:rsidR="004253E7" w:rsidRPr="004253E7" w14:paraId="5B0D8D7B" w14:textId="77777777" w:rsidTr="009119CD">
        <w:trPr>
          <w:trHeight w:val="300"/>
        </w:trPr>
        <w:tc>
          <w:tcPr>
            <w:tcW w:w="674" w:type="dxa"/>
            <w:tcBorders>
              <w:top w:val="nil"/>
              <w:left w:val="nil"/>
              <w:right w:val="nil"/>
            </w:tcBorders>
            <w:shd w:val="clear" w:color="auto" w:fill="auto"/>
            <w:vAlign w:val="center"/>
            <w:hideMark/>
          </w:tcPr>
          <w:p w14:paraId="4377CA90" w14:textId="77777777" w:rsidR="004253E7" w:rsidRPr="004253E7" w:rsidRDefault="004253E7" w:rsidP="004253E7">
            <w:pPr>
              <w:jc w:val="center"/>
              <w:rPr>
                <w:snapToGrid w:val="0"/>
              </w:rPr>
            </w:pPr>
          </w:p>
        </w:tc>
        <w:tc>
          <w:tcPr>
            <w:tcW w:w="3970" w:type="dxa"/>
            <w:tcBorders>
              <w:top w:val="nil"/>
              <w:left w:val="nil"/>
              <w:right w:val="nil"/>
            </w:tcBorders>
            <w:shd w:val="clear" w:color="auto" w:fill="auto"/>
            <w:vAlign w:val="center"/>
            <w:hideMark/>
          </w:tcPr>
          <w:p w14:paraId="65A2C31D" w14:textId="77777777" w:rsidR="004253E7" w:rsidRPr="004253E7" w:rsidRDefault="004253E7" w:rsidP="004253E7">
            <w:pPr>
              <w:jc w:val="center"/>
              <w:rPr>
                <w:snapToGrid w:val="0"/>
              </w:rPr>
            </w:pPr>
          </w:p>
        </w:tc>
        <w:tc>
          <w:tcPr>
            <w:tcW w:w="1614" w:type="dxa"/>
            <w:tcBorders>
              <w:top w:val="nil"/>
              <w:left w:val="nil"/>
              <w:right w:val="nil"/>
            </w:tcBorders>
            <w:shd w:val="clear" w:color="auto" w:fill="auto"/>
            <w:vAlign w:val="center"/>
            <w:hideMark/>
          </w:tcPr>
          <w:p w14:paraId="30241058" w14:textId="77777777" w:rsidR="004253E7" w:rsidRPr="004253E7" w:rsidRDefault="004253E7" w:rsidP="004253E7">
            <w:pPr>
              <w:jc w:val="center"/>
              <w:rPr>
                <w:snapToGrid w:val="0"/>
              </w:rPr>
            </w:pPr>
          </w:p>
        </w:tc>
        <w:tc>
          <w:tcPr>
            <w:tcW w:w="1614" w:type="dxa"/>
            <w:tcBorders>
              <w:top w:val="nil"/>
              <w:left w:val="nil"/>
              <w:right w:val="nil"/>
            </w:tcBorders>
            <w:shd w:val="clear" w:color="auto" w:fill="auto"/>
            <w:vAlign w:val="center"/>
            <w:hideMark/>
          </w:tcPr>
          <w:p w14:paraId="7293CD84" w14:textId="77777777" w:rsidR="004253E7" w:rsidRPr="004253E7" w:rsidRDefault="004253E7" w:rsidP="004253E7">
            <w:pPr>
              <w:jc w:val="center"/>
              <w:rPr>
                <w:snapToGrid w:val="0"/>
              </w:rPr>
            </w:pPr>
          </w:p>
        </w:tc>
        <w:tc>
          <w:tcPr>
            <w:tcW w:w="1769" w:type="dxa"/>
            <w:tcBorders>
              <w:top w:val="nil"/>
              <w:left w:val="nil"/>
              <w:right w:val="nil"/>
            </w:tcBorders>
            <w:shd w:val="clear" w:color="auto" w:fill="auto"/>
            <w:vAlign w:val="center"/>
            <w:hideMark/>
          </w:tcPr>
          <w:p w14:paraId="2B404115" w14:textId="77777777" w:rsidR="004253E7" w:rsidRPr="004253E7" w:rsidRDefault="004253E7" w:rsidP="004253E7">
            <w:pPr>
              <w:jc w:val="right"/>
              <w:rPr>
                <w:snapToGrid w:val="0"/>
              </w:rPr>
            </w:pPr>
            <w:r w:rsidRPr="004253E7">
              <w:rPr>
                <w:snapToGrid w:val="0"/>
              </w:rPr>
              <w:t>тыс. руб.</w:t>
            </w:r>
          </w:p>
        </w:tc>
      </w:tr>
      <w:tr w:rsidR="004253E7" w:rsidRPr="004253E7" w14:paraId="616AB112" w14:textId="77777777" w:rsidTr="009119CD">
        <w:trPr>
          <w:trHeight w:val="1290"/>
        </w:trPr>
        <w:tc>
          <w:tcPr>
            <w:tcW w:w="674" w:type="dxa"/>
            <w:shd w:val="clear" w:color="auto" w:fill="auto"/>
            <w:vAlign w:val="center"/>
            <w:hideMark/>
          </w:tcPr>
          <w:p w14:paraId="31F99322" w14:textId="77777777" w:rsidR="004253E7" w:rsidRPr="004253E7" w:rsidRDefault="004253E7" w:rsidP="004253E7">
            <w:pPr>
              <w:jc w:val="center"/>
              <w:rPr>
                <w:snapToGrid w:val="0"/>
              </w:rPr>
            </w:pPr>
            <w:r w:rsidRPr="004253E7">
              <w:rPr>
                <w:snapToGrid w:val="0"/>
              </w:rPr>
              <w:t>№ стр.</w:t>
            </w:r>
          </w:p>
        </w:tc>
        <w:tc>
          <w:tcPr>
            <w:tcW w:w="3970" w:type="dxa"/>
            <w:shd w:val="clear" w:color="auto" w:fill="auto"/>
            <w:vAlign w:val="center"/>
            <w:hideMark/>
          </w:tcPr>
          <w:p w14:paraId="4E8E44F6" w14:textId="77777777" w:rsidR="004253E7" w:rsidRPr="004253E7" w:rsidRDefault="004253E7" w:rsidP="004253E7">
            <w:pPr>
              <w:jc w:val="center"/>
              <w:rPr>
                <w:snapToGrid w:val="0"/>
              </w:rPr>
            </w:pPr>
            <w:r w:rsidRPr="004253E7">
              <w:rPr>
                <w:snapToGrid w:val="0"/>
              </w:rPr>
              <w:t>Наименование показателя</w:t>
            </w:r>
          </w:p>
        </w:tc>
        <w:tc>
          <w:tcPr>
            <w:tcW w:w="1614" w:type="dxa"/>
            <w:shd w:val="clear" w:color="auto" w:fill="auto"/>
            <w:vAlign w:val="center"/>
            <w:hideMark/>
          </w:tcPr>
          <w:p w14:paraId="42F86164" w14:textId="77777777" w:rsidR="004253E7" w:rsidRPr="004253E7" w:rsidRDefault="004253E7" w:rsidP="004253E7">
            <w:pPr>
              <w:jc w:val="center"/>
              <w:rPr>
                <w:snapToGrid w:val="0"/>
              </w:rPr>
            </w:pPr>
            <w:r w:rsidRPr="004253E7">
              <w:rPr>
                <w:snapToGrid w:val="0"/>
              </w:rPr>
              <w:t>Предложение предприятия на 2024 год</w:t>
            </w:r>
          </w:p>
        </w:tc>
        <w:tc>
          <w:tcPr>
            <w:tcW w:w="1614" w:type="dxa"/>
            <w:shd w:val="clear" w:color="auto" w:fill="auto"/>
            <w:vAlign w:val="center"/>
            <w:hideMark/>
          </w:tcPr>
          <w:p w14:paraId="4DBD12DE" w14:textId="77777777" w:rsidR="004253E7" w:rsidRPr="004253E7" w:rsidRDefault="004253E7" w:rsidP="004253E7">
            <w:pPr>
              <w:jc w:val="center"/>
              <w:rPr>
                <w:snapToGrid w:val="0"/>
              </w:rPr>
            </w:pPr>
            <w:r w:rsidRPr="004253E7">
              <w:rPr>
                <w:snapToGrid w:val="0"/>
              </w:rPr>
              <w:t>Предложение экспертов на 2024 год</w:t>
            </w:r>
          </w:p>
        </w:tc>
        <w:tc>
          <w:tcPr>
            <w:tcW w:w="1769" w:type="dxa"/>
            <w:shd w:val="clear" w:color="auto" w:fill="auto"/>
            <w:vAlign w:val="center"/>
            <w:hideMark/>
          </w:tcPr>
          <w:p w14:paraId="6989AACF" w14:textId="77777777" w:rsidR="004253E7" w:rsidRPr="004253E7" w:rsidRDefault="004253E7" w:rsidP="004253E7">
            <w:pPr>
              <w:jc w:val="center"/>
              <w:rPr>
                <w:snapToGrid w:val="0"/>
              </w:rPr>
            </w:pPr>
            <w:r w:rsidRPr="004253E7">
              <w:rPr>
                <w:snapToGrid w:val="0"/>
              </w:rPr>
              <w:t>Корректировка</w:t>
            </w:r>
          </w:p>
        </w:tc>
      </w:tr>
      <w:tr w:rsidR="004253E7" w:rsidRPr="004253E7" w14:paraId="579F91A9" w14:textId="77777777" w:rsidTr="009119CD">
        <w:trPr>
          <w:trHeight w:val="315"/>
        </w:trPr>
        <w:tc>
          <w:tcPr>
            <w:tcW w:w="674" w:type="dxa"/>
            <w:shd w:val="clear" w:color="auto" w:fill="auto"/>
            <w:vAlign w:val="center"/>
            <w:hideMark/>
          </w:tcPr>
          <w:p w14:paraId="5517F2A1" w14:textId="77777777" w:rsidR="004253E7" w:rsidRPr="004253E7" w:rsidRDefault="004253E7" w:rsidP="004253E7">
            <w:pPr>
              <w:jc w:val="center"/>
              <w:rPr>
                <w:snapToGrid w:val="0"/>
              </w:rPr>
            </w:pPr>
            <w:r w:rsidRPr="004253E7">
              <w:rPr>
                <w:snapToGrid w:val="0"/>
              </w:rPr>
              <w:t>1</w:t>
            </w:r>
          </w:p>
        </w:tc>
        <w:tc>
          <w:tcPr>
            <w:tcW w:w="3970" w:type="dxa"/>
            <w:shd w:val="clear" w:color="auto" w:fill="auto"/>
            <w:vAlign w:val="center"/>
            <w:hideMark/>
          </w:tcPr>
          <w:p w14:paraId="12C3E455" w14:textId="77777777" w:rsidR="004253E7" w:rsidRPr="004253E7" w:rsidRDefault="004253E7" w:rsidP="004253E7">
            <w:pPr>
              <w:rPr>
                <w:snapToGrid w:val="0"/>
              </w:rPr>
            </w:pPr>
            <w:r w:rsidRPr="004253E7">
              <w:rPr>
                <w:snapToGrid w:val="0"/>
              </w:rPr>
              <w:t>Объем реализации сжиженного газа, всего, тонн</w:t>
            </w:r>
          </w:p>
        </w:tc>
        <w:tc>
          <w:tcPr>
            <w:tcW w:w="1614" w:type="dxa"/>
            <w:shd w:val="clear" w:color="auto" w:fill="auto"/>
            <w:vAlign w:val="center"/>
            <w:hideMark/>
          </w:tcPr>
          <w:p w14:paraId="001B3C31" w14:textId="77777777" w:rsidR="004253E7" w:rsidRPr="004253E7" w:rsidRDefault="004253E7" w:rsidP="004253E7">
            <w:pPr>
              <w:jc w:val="center"/>
              <w:rPr>
                <w:snapToGrid w:val="0"/>
              </w:rPr>
            </w:pPr>
            <w:r w:rsidRPr="004253E7">
              <w:rPr>
                <w:snapToGrid w:val="0"/>
              </w:rPr>
              <w:t>91</w:t>
            </w:r>
          </w:p>
        </w:tc>
        <w:tc>
          <w:tcPr>
            <w:tcW w:w="1614" w:type="dxa"/>
            <w:shd w:val="clear" w:color="auto" w:fill="auto"/>
            <w:vAlign w:val="center"/>
            <w:hideMark/>
          </w:tcPr>
          <w:p w14:paraId="2FE0D6D4" w14:textId="77777777" w:rsidR="004253E7" w:rsidRPr="004253E7" w:rsidRDefault="004253E7" w:rsidP="004253E7">
            <w:pPr>
              <w:jc w:val="center"/>
              <w:rPr>
                <w:snapToGrid w:val="0"/>
              </w:rPr>
            </w:pPr>
            <w:r w:rsidRPr="004253E7">
              <w:rPr>
                <w:snapToGrid w:val="0"/>
              </w:rPr>
              <w:t>91</w:t>
            </w:r>
          </w:p>
        </w:tc>
        <w:tc>
          <w:tcPr>
            <w:tcW w:w="1769" w:type="dxa"/>
            <w:shd w:val="clear" w:color="auto" w:fill="auto"/>
            <w:vAlign w:val="center"/>
            <w:hideMark/>
          </w:tcPr>
          <w:p w14:paraId="5F9E513E" w14:textId="77777777" w:rsidR="004253E7" w:rsidRPr="004253E7" w:rsidRDefault="004253E7" w:rsidP="004253E7">
            <w:pPr>
              <w:jc w:val="center"/>
              <w:rPr>
                <w:snapToGrid w:val="0"/>
              </w:rPr>
            </w:pPr>
            <w:r w:rsidRPr="004253E7">
              <w:rPr>
                <w:snapToGrid w:val="0"/>
              </w:rPr>
              <w:t>0</w:t>
            </w:r>
          </w:p>
        </w:tc>
      </w:tr>
      <w:tr w:rsidR="004253E7" w:rsidRPr="004253E7" w14:paraId="6E2AAAD0" w14:textId="77777777" w:rsidTr="009119CD">
        <w:trPr>
          <w:trHeight w:val="315"/>
        </w:trPr>
        <w:tc>
          <w:tcPr>
            <w:tcW w:w="674" w:type="dxa"/>
            <w:shd w:val="clear" w:color="auto" w:fill="auto"/>
            <w:vAlign w:val="center"/>
            <w:hideMark/>
          </w:tcPr>
          <w:p w14:paraId="1FA3EDF1" w14:textId="77777777" w:rsidR="004253E7" w:rsidRPr="004253E7" w:rsidRDefault="004253E7" w:rsidP="004253E7">
            <w:pPr>
              <w:jc w:val="center"/>
              <w:rPr>
                <w:snapToGrid w:val="0"/>
              </w:rPr>
            </w:pPr>
            <w:r w:rsidRPr="004253E7">
              <w:rPr>
                <w:snapToGrid w:val="0"/>
              </w:rPr>
              <w:t>2</w:t>
            </w:r>
          </w:p>
        </w:tc>
        <w:tc>
          <w:tcPr>
            <w:tcW w:w="3970" w:type="dxa"/>
            <w:shd w:val="clear" w:color="auto" w:fill="auto"/>
            <w:vAlign w:val="center"/>
            <w:hideMark/>
          </w:tcPr>
          <w:p w14:paraId="6EEBFF74" w14:textId="77777777" w:rsidR="004253E7" w:rsidRPr="004253E7" w:rsidRDefault="004253E7" w:rsidP="004253E7">
            <w:pPr>
              <w:rPr>
                <w:snapToGrid w:val="0"/>
              </w:rPr>
            </w:pPr>
            <w:r w:rsidRPr="004253E7">
              <w:rPr>
                <w:snapToGrid w:val="0"/>
              </w:rPr>
              <w:t>Объем реализации сжиженного газа по регулируемому виду деятельности, всего, тонн</w:t>
            </w:r>
          </w:p>
        </w:tc>
        <w:tc>
          <w:tcPr>
            <w:tcW w:w="1614" w:type="dxa"/>
            <w:shd w:val="clear" w:color="auto" w:fill="auto"/>
            <w:vAlign w:val="center"/>
            <w:hideMark/>
          </w:tcPr>
          <w:p w14:paraId="6EB3FB3A" w14:textId="77777777" w:rsidR="004253E7" w:rsidRPr="004253E7" w:rsidRDefault="004253E7" w:rsidP="004253E7">
            <w:pPr>
              <w:jc w:val="center"/>
              <w:rPr>
                <w:snapToGrid w:val="0"/>
              </w:rPr>
            </w:pPr>
            <w:r w:rsidRPr="004253E7">
              <w:rPr>
                <w:snapToGrid w:val="0"/>
              </w:rPr>
              <w:t>91</w:t>
            </w:r>
          </w:p>
        </w:tc>
        <w:tc>
          <w:tcPr>
            <w:tcW w:w="1614" w:type="dxa"/>
            <w:shd w:val="clear" w:color="auto" w:fill="auto"/>
            <w:vAlign w:val="center"/>
            <w:hideMark/>
          </w:tcPr>
          <w:p w14:paraId="09B9C41A" w14:textId="77777777" w:rsidR="004253E7" w:rsidRPr="004253E7" w:rsidRDefault="004253E7" w:rsidP="004253E7">
            <w:pPr>
              <w:jc w:val="center"/>
              <w:rPr>
                <w:snapToGrid w:val="0"/>
              </w:rPr>
            </w:pPr>
            <w:r w:rsidRPr="004253E7">
              <w:rPr>
                <w:snapToGrid w:val="0"/>
              </w:rPr>
              <w:t>91</w:t>
            </w:r>
          </w:p>
        </w:tc>
        <w:tc>
          <w:tcPr>
            <w:tcW w:w="1769" w:type="dxa"/>
            <w:shd w:val="clear" w:color="auto" w:fill="auto"/>
            <w:vAlign w:val="center"/>
            <w:hideMark/>
          </w:tcPr>
          <w:p w14:paraId="36A4DFCE" w14:textId="77777777" w:rsidR="004253E7" w:rsidRPr="004253E7" w:rsidRDefault="004253E7" w:rsidP="004253E7">
            <w:pPr>
              <w:jc w:val="center"/>
              <w:rPr>
                <w:snapToGrid w:val="0"/>
              </w:rPr>
            </w:pPr>
            <w:r w:rsidRPr="004253E7">
              <w:rPr>
                <w:snapToGrid w:val="0"/>
              </w:rPr>
              <w:t>0</w:t>
            </w:r>
          </w:p>
        </w:tc>
      </w:tr>
      <w:tr w:rsidR="004253E7" w:rsidRPr="004253E7" w14:paraId="600D30F5" w14:textId="77777777" w:rsidTr="009119CD">
        <w:trPr>
          <w:trHeight w:val="630"/>
        </w:trPr>
        <w:tc>
          <w:tcPr>
            <w:tcW w:w="674" w:type="dxa"/>
            <w:shd w:val="clear" w:color="auto" w:fill="auto"/>
            <w:vAlign w:val="center"/>
            <w:hideMark/>
          </w:tcPr>
          <w:p w14:paraId="75E7EA9D" w14:textId="77777777" w:rsidR="004253E7" w:rsidRPr="004253E7" w:rsidRDefault="004253E7" w:rsidP="004253E7">
            <w:pPr>
              <w:jc w:val="center"/>
              <w:rPr>
                <w:snapToGrid w:val="0"/>
              </w:rPr>
            </w:pPr>
            <w:r w:rsidRPr="004253E7">
              <w:rPr>
                <w:snapToGrid w:val="0"/>
              </w:rPr>
              <w:t>3</w:t>
            </w:r>
          </w:p>
        </w:tc>
        <w:tc>
          <w:tcPr>
            <w:tcW w:w="3970" w:type="dxa"/>
            <w:shd w:val="clear" w:color="auto" w:fill="auto"/>
            <w:vAlign w:val="center"/>
            <w:hideMark/>
          </w:tcPr>
          <w:p w14:paraId="5D208F61" w14:textId="77777777" w:rsidR="004253E7" w:rsidRPr="004253E7" w:rsidRDefault="004253E7" w:rsidP="004253E7">
            <w:pPr>
              <w:rPr>
                <w:snapToGrid w:val="0"/>
              </w:rPr>
            </w:pPr>
            <w:r w:rsidRPr="004253E7">
              <w:rPr>
                <w:snapToGrid w:val="0"/>
              </w:rPr>
              <w:t>Расходы, относящиеся на себестоимость, по данным бухгалтерского учета, всего (сумма стр. 04 + 05 + 06 + 11 + 12), в том числе:</w:t>
            </w:r>
          </w:p>
        </w:tc>
        <w:tc>
          <w:tcPr>
            <w:tcW w:w="1614" w:type="dxa"/>
            <w:shd w:val="clear" w:color="auto" w:fill="auto"/>
            <w:vAlign w:val="center"/>
            <w:hideMark/>
          </w:tcPr>
          <w:p w14:paraId="4529704D" w14:textId="77777777" w:rsidR="004253E7" w:rsidRPr="004253E7" w:rsidRDefault="004253E7" w:rsidP="004253E7">
            <w:pPr>
              <w:jc w:val="center"/>
              <w:rPr>
                <w:snapToGrid w:val="0"/>
              </w:rPr>
            </w:pPr>
            <w:r w:rsidRPr="004253E7">
              <w:rPr>
                <w:snapToGrid w:val="0"/>
              </w:rPr>
              <w:t>11 615</w:t>
            </w:r>
          </w:p>
        </w:tc>
        <w:tc>
          <w:tcPr>
            <w:tcW w:w="1614" w:type="dxa"/>
            <w:shd w:val="clear" w:color="auto" w:fill="auto"/>
            <w:vAlign w:val="center"/>
            <w:hideMark/>
          </w:tcPr>
          <w:p w14:paraId="61C621AC" w14:textId="77777777" w:rsidR="004253E7" w:rsidRPr="004253E7" w:rsidRDefault="004253E7" w:rsidP="004253E7">
            <w:pPr>
              <w:jc w:val="center"/>
              <w:rPr>
                <w:snapToGrid w:val="0"/>
              </w:rPr>
            </w:pPr>
            <w:r w:rsidRPr="004253E7">
              <w:rPr>
                <w:snapToGrid w:val="0"/>
              </w:rPr>
              <w:t>8 441</w:t>
            </w:r>
          </w:p>
        </w:tc>
        <w:tc>
          <w:tcPr>
            <w:tcW w:w="1769" w:type="dxa"/>
            <w:shd w:val="clear" w:color="auto" w:fill="auto"/>
            <w:vAlign w:val="center"/>
            <w:hideMark/>
          </w:tcPr>
          <w:p w14:paraId="0906AC50" w14:textId="77777777" w:rsidR="004253E7" w:rsidRPr="004253E7" w:rsidRDefault="004253E7" w:rsidP="004253E7">
            <w:pPr>
              <w:jc w:val="center"/>
              <w:rPr>
                <w:snapToGrid w:val="0"/>
              </w:rPr>
            </w:pPr>
            <w:r w:rsidRPr="004253E7">
              <w:rPr>
                <w:snapToGrid w:val="0"/>
              </w:rPr>
              <w:t>-3174</w:t>
            </w:r>
          </w:p>
        </w:tc>
      </w:tr>
      <w:tr w:rsidR="004253E7" w:rsidRPr="004253E7" w14:paraId="3ACC8A94" w14:textId="77777777" w:rsidTr="009119CD">
        <w:trPr>
          <w:trHeight w:val="315"/>
        </w:trPr>
        <w:tc>
          <w:tcPr>
            <w:tcW w:w="674" w:type="dxa"/>
            <w:shd w:val="clear" w:color="auto" w:fill="auto"/>
            <w:vAlign w:val="center"/>
            <w:hideMark/>
          </w:tcPr>
          <w:p w14:paraId="751C142C" w14:textId="77777777" w:rsidR="004253E7" w:rsidRPr="004253E7" w:rsidRDefault="004253E7" w:rsidP="004253E7">
            <w:pPr>
              <w:jc w:val="center"/>
              <w:rPr>
                <w:snapToGrid w:val="0"/>
              </w:rPr>
            </w:pPr>
            <w:r w:rsidRPr="004253E7">
              <w:rPr>
                <w:snapToGrid w:val="0"/>
              </w:rPr>
              <w:t>4</w:t>
            </w:r>
          </w:p>
        </w:tc>
        <w:tc>
          <w:tcPr>
            <w:tcW w:w="3970" w:type="dxa"/>
            <w:shd w:val="clear" w:color="auto" w:fill="auto"/>
            <w:vAlign w:val="center"/>
            <w:hideMark/>
          </w:tcPr>
          <w:p w14:paraId="513ECEC6" w14:textId="77777777" w:rsidR="004253E7" w:rsidRPr="004253E7" w:rsidRDefault="004253E7" w:rsidP="004253E7">
            <w:pPr>
              <w:rPr>
                <w:snapToGrid w:val="0"/>
              </w:rPr>
            </w:pPr>
            <w:r w:rsidRPr="004253E7">
              <w:rPr>
                <w:snapToGrid w:val="0"/>
              </w:rPr>
              <w:t>Фонд оплаты труда (ФОТ)</w:t>
            </w:r>
          </w:p>
        </w:tc>
        <w:tc>
          <w:tcPr>
            <w:tcW w:w="1614" w:type="dxa"/>
            <w:shd w:val="clear" w:color="auto" w:fill="auto"/>
            <w:vAlign w:val="center"/>
            <w:hideMark/>
          </w:tcPr>
          <w:p w14:paraId="718F6642" w14:textId="77777777" w:rsidR="004253E7" w:rsidRPr="004253E7" w:rsidRDefault="004253E7" w:rsidP="004253E7">
            <w:pPr>
              <w:jc w:val="center"/>
              <w:rPr>
                <w:snapToGrid w:val="0"/>
              </w:rPr>
            </w:pPr>
            <w:r w:rsidRPr="004253E7">
              <w:rPr>
                <w:snapToGrid w:val="0"/>
              </w:rPr>
              <w:t>2 998</w:t>
            </w:r>
          </w:p>
        </w:tc>
        <w:tc>
          <w:tcPr>
            <w:tcW w:w="1614" w:type="dxa"/>
            <w:shd w:val="clear" w:color="auto" w:fill="auto"/>
            <w:vAlign w:val="center"/>
            <w:hideMark/>
          </w:tcPr>
          <w:p w14:paraId="2552D422" w14:textId="77777777" w:rsidR="004253E7" w:rsidRPr="004253E7" w:rsidRDefault="004253E7" w:rsidP="004253E7">
            <w:pPr>
              <w:jc w:val="center"/>
              <w:rPr>
                <w:snapToGrid w:val="0"/>
              </w:rPr>
            </w:pPr>
            <w:r w:rsidRPr="004253E7">
              <w:rPr>
                <w:snapToGrid w:val="0"/>
              </w:rPr>
              <w:t>2 380</w:t>
            </w:r>
          </w:p>
        </w:tc>
        <w:tc>
          <w:tcPr>
            <w:tcW w:w="1769" w:type="dxa"/>
            <w:shd w:val="clear" w:color="auto" w:fill="auto"/>
            <w:vAlign w:val="center"/>
            <w:hideMark/>
          </w:tcPr>
          <w:p w14:paraId="75A0F464" w14:textId="77777777" w:rsidR="004253E7" w:rsidRPr="004253E7" w:rsidRDefault="004253E7" w:rsidP="004253E7">
            <w:pPr>
              <w:jc w:val="center"/>
              <w:rPr>
                <w:snapToGrid w:val="0"/>
              </w:rPr>
            </w:pPr>
            <w:r w:rsidRPr="004253E7">
              <w:rPr>
                <w:snapToGrid w:val="0"/>
              </w:rPr>
              <w:t>-618</w:t>
            </w:r>
          </w:p>
        </w:tc>
      </w:tr>
      <w:tr w:rsidR="004253E7" w:rsidRPr="004253E7" w14:paraId="24F1CE29" w14:textId="77777777" w:rsidTr="009119CD">
        <w:trPr>
          <w:trHeight w:val="315"/>
        </w:trPr>
        <w:tc>
          <w:tcPr>
            <w:tcW w:w="674" w:type="dxa"/>
            <w:shd w:val="clear" w:color="auto" w:fill="auto"/>
            <w:vAlign w:val="center"/>
            <w:hideMark/>
          </w:tcPr>
          <w:p w14:paraId="53ED191F" w14:textId="77777777" w:rsidR="004253E7" w:rsidRPr="004253E7" w:rsidRDefault="004253E7" w:rsidP="004253E7">
            <w:pPr>
              <w:jc w:val="center"/>
              <w:rPr>
                <w:snapToGrid w:val="0"/>
              </w:rPr>
            </w:pPr>
          </w:p>
        </w:tc>
        <w:tc>
          <w:tcPr>
            <w:tcW w:w="3970" w:type="dxa"/>
            <w:shd w:val="clear" w:color="auto" w:fill="auto"/>
            <w:vAlign w:val="center"/>
            <w:hideMark/>
          </w:tcPr>
          <w:p w14:paraId="49E98D6F" w14:textId="77777777" w:rsidR="004253E7" w:rsidRPr="004253E7" w:rsidRDefault="004253E7" w:rsidP="004253E7">
            <w:pPr>
              <w:rPr>
                <w:snapToGrid w:val="0"/>
              </w:rPr>
            </w:pPr>
            <w:r w:rsidRPr="004253E7">
              <w:rPr>
                <w:snapToGrid w:val="0"/>
              </w:rPr>
              <w:t>Численность персонала по регулируемому виду деятельности, чел.</w:t>
            </w:r>
          </w:p>
        </w:tc>
        <w:tc>
          <w:tcPr>
            <w:tcW w:w="1614" w:type="dxa"/>
            <w:shd w:val="clear" w:color="auto" w:fill="auto"/>
            <w:vAlign w:val="center"/>
            <w:hideMark/>
          </w:tcPr>
          <w:p w14:paraId="1FE3A6A1" w14:textId="77777777" w:rsidR="004253E7" w:rsidRPr="004253E7" w:rsidRDefault="004253E7" w:rsidP="004253E7">
            <w:pPr>
              <w:jc w:val="center"/>
              <w:rPr>
                <w:snapToGrid w:val="0"/>
              </w:rPr>
            </w:pPr>
            <w:r w:rsidRPr="004253E7">
              <w:rPr>
                <w:snapToGrid w:val="0"/>
              </w:rPr>
              <w:t>5</w:t>
            </w:r>
          </w:p>
        </w:tc>
        <w:tc>
          <w:tcPr>
            <w:tcW w:w="1614" w:type="dxa"/>
            <w:shd w:val="clear" w:color="auto" w:fill="auto"/>
            <w:vAlign w:val="center"/>
            <w:hideMark/>
          </w:tcPr>
          <w:p w14:paraId="7B7C3704" w14:textId="77777777" w:rsidR="004253E7" w:rsidRPr="004253E7" w:rsidRDefault="004253E7" w:rsidP="004253E7">
            <w:pPr>
              <w:jc w:val="center"/>
              <w:rPr>
                <w:snapToGrid w:val="0"/>
              </w:rPr>
            </w:pPr>
            <w:r w:rsidRPr="004253E7">
              <w:rPr>
                <w:snapToGrid w:val="0"/>
              </w:rPr>
              <w:t>5</w:t>
            </w:r>
          </w:p>
        </w:tc>
        <w:tc>
          <w:tcPr>
            <w:tcW w:w="1769" w:type="dxa"/>
            <w:shd w:val="clear" w:color="auto" w:fill="auto"/>
            <w:vAlign w:val="center"/>
            <w:hideMark/>
          </w:tcPr>
          <w:p w14:paraId="67578E0F" w14:textId="77777777" w:rsidR="004253E7" w:rsidRPr="004253E7" w:rsidRDefault="004253E7" w:rsidP="004253E7">
            <w:pPr>
              <w:jc w:val="center"/>
              <w:rPr>
                <w:snapToGrid w:val="0"/>
              </w:rPr>
            </w:pPr>
            <w:r w:rsidRPr="004253E7">
              <w:rPr>
                <w:snapToGrid w:val="0"/>
              </w:rPr>
              <w:t>0</w:t>
            </w:r>
          </w:p>
        </w:tc>
      </w:tr>
      <w:tr w:rsidR="004253E7" w:rsidRPr="004253E7" w14:paraId="36434034" w14:textId="77777777" w:rsidTr="009119CD">
        <w:trPr>
          <w:trHeight w:val="315"/>
        </w:trPr>
        <w:tc>
          <w:tcPr>
            <w:tcW w:w="674" w:type="dxa"/>
            <w:shd w:val="clear" w:color="auto" w:fill="auto"/>
            <w:vAlign w:val="center"/>
            <w:hideMark/>
          </w:tcPr>
          <w:p w14:paraId="6B7EC645" w14:textId="77777777" w:rsidR="004253E7" w:rsidRPr="004253E7" w:rsidRDefault="004253E7" w:rsidP="004253E7">
            <w:pPr>
              <w:jc w:val="center"/>
              <w:rPr>
                <w:snapToGrid w:val="0"/>
              </w:rPr>
            </w:pPr>
          </w:p>
        </w:tc>
        <w:tc>
          <w:tcPr>
            <w:tcW w:w="3970" w:type="dxa"/>
            <w:shd w:val="clear" w:color="auto" w:fill="auto"/>
            <w:vAlign w:val="center"/>
            <w:hideMark/>
          </w:tcPr>
          <w:p w14:paraId="79893AED" w14:textId="77777777" w:rsidR="004253E7" w:rsidRPr="004253E7" w:rsidRDefault="004253E7" w:rsidP="004253E7">
            <w:pPr>
              <w:rPr>
                <w:snapToGrid w:val="0"/>
              </w:rPr>
            </w:pPr>
            <w:r w:rsidRPr="004253E7">
              <w:rPr>
                <w:snapToGrid w:val="0"/>
              </w:rPr>
              <w:t>Средняя заработная плата, руб./мес.</w:t>
            </w:r>
          </w:p>
        </w:tc>
        <w:tc>
          <w:tcPr>
            <w:tcW w:w="1614" w:type="dxa"/>
            <w:shd w:val="clear" w:color="auto" w:fill="auto"/>
            <w:vAlign w:val="center"/>
            <w:hideMark/>
          </w:tcPr>
          <w:p w14:paraId="20A68BAA" w14:textId="77777777" w:rsidR="004253E7" w:rsidRPr="004253E7" w:rsidRDefault="004253E7" w:rsidP="004253E7">
            <w:pPr>
              <w:jc w:val="center"/>
              <w:rPr>
                <w:snapToGrid w:val="0"/>
              </w:rPr>
            </w:pPr>
            <w:r w:rsidRPr="004253E7">
              <w:rPr>
                <w:snapToGrid w:val="0"/>
              </w:rPr>
              <w:t>53 720</w:t>
            </w:r>
          </w:p>
        </w:tc>
        <w:tc>
          <w:tcPr>
            <w:tcW w:w="1614" w:type="dxa"/>
            <w:shd w:val="clear" w:color="auto" w:fill="auto"/>
            <w:vAlign w:val="center"/>
            <w:hideMark/>
          </w:tcPr>
          <w:p w14:paraId="3048AC16" w14:textId="77777777" w:rsidR="004253E7" w:rsidRPr="004253E7" w:rsidRDefault="004253E7" w:rsidP="004253E7">
            <w:pPr>
              <w:jc w:val="center"/>
              <w:rPr>
                <w:snapToGrid w:val="0"/>
              </w:rPr>
            </w:pPr>
            <w:r w:rsidRPr="004253E7">
              <w:rPr>
                <w:snapToGrid w:val="0"/>
              </w:rPr>
              <w:t>42 652</w:t>
            </w:r>
          </w:p>
        </w:tc>
        <w:tc>
          <w:tcPr>
            <w:tcW w:w="1769" w:type="dxa"/>
            <w:shd w:val="clear" w:color="auto" w:fill="auto"/>
            <w:vAlign w:val="center"/>
            <w:hideMark/>
          </w:tcPr>
          <w:p w14:paraId="6EFE8BBA" w14:textId="77777777" w:rsidR="004253E7" w:rsidRPr="004253E7" w:rsidRDefault="004253E7" w:rsidP="004253E7">
            <w:pPr>
              <w:jc w:val="center"/>
              <w:rPr>
                <w:snapToGrid w:val="0"/>
              </w:rPr>
            </w:pPr>
            <w:r w:rsidRPr="004253E7">
              <w:rPr>
                <w:snapToGrid w:val="0"/>
              </w:rPr>
              <w:t>-11068</w:t>
            </w:r>
          </w:p>
        </w:tc>
      </w:tr>
      <w:tr w:rsidR="004253E7" w:rsidRPr="004253E7" w14:paraId="5B5369A7" w14:textId="77777777" w:rsidTr="009119CD">
        <w:trPr>
          <w:trHeight w:val="315"/>
        </w:trPr>
        <w:tc>
          <w:tcPr>
            <w:tcW w:w="674" w:type="dxa"/>
            <w:shd w:val="clear" w:color="auto" w:fill="auto"/>
            <w:vAlign w:val="center"/>
            <w:hideMark/>
          </w:tcPr>
          <w:p w14:paraId="4D02D871" w14:textId="77777777" w:rsidR="004253E7" w:rsidRPr="004253E7" w:rsidRDefault="004253E7" w:rsidP="004253E7">
            <w:pPr>
              <w:jc w:val="center"/>
              <w:rPr>
                <w:snapToGrid w:val="0"/>
              </w:rPr>
            </w:pPr>
            <w:r w:rsidRPr="004253E7">
              <w:rPr>
                <w:snapToGrid w:val="0"/>
              </w:rPr>
              <w:t>5</w:t>
            </w:r>
          </w:p>
        </w:tc>
        <w:tc>
          <w:tcPr>
            <w:tcW w:w="3970" w:type="dxa"/>
            <w:shd w:val="clear" w:color="auto" w:fill="auto"/>
            <w:vAlign w:val="center"/>
            <w:hideMark/>
          </w:tcPr>
          <w:p w14:paraId="013640D2" w14:textId="77777777" w:rsidR="004253E7" w:rsidRPr="004253E7" w:rsidRDefault="004253E7" w:rsidP="004253E7">
            <w:pPr>
              <w:rPr>
                <w:snapToGrid w:val="0"/>
              </w:rPr>
            </w:pPr>
            <w:r w:rsidRPr="004253E7">
              <w:rPr>
                <w:snapToGrid w:val="0"/>
              </w:rPr>
              <w:t>Налоги на ФОТ</w:t>
            </w:r>
          </w:p>
        </w:tc>
        <w:tc>
          <w:tcPr>
            <w:tcW w:w="1614" w:type="dxa"/>
            <w:shd w:val="clear" w:color="auto" w:fill="auto"/>
            <w:vAlign w:val="center"/>
            <w:hideMark/>
          </w:tcPr>
          <w:p w14:paraId="19615CA2" w14:textId="77777777" w:rsidR="004253E7" w:rsidRPr="004253E7" w:rsidRDefault="004253E7" w:rsidP="004253E7">
            <w:pPr>
              <w:jc w:val="center"/>
              <w:rPr>
                <w:snapToGrid w:val="0"/>
              </w:rPr>
            </w:pPr>
            <w:r w:rsidRPr="004253E7">
              <w:rPr>
                <w:snapToGrid w:val="0"/>
              </w:rPr>
              <w:t>905</w:t>
            </w:r>
          </w:p>
        </w:tc>
        <w:tc>
          <w:tcPr>
            <w:tcW w:w="1614" w:type="dxa"/>
            <w:shd w:val="clear" w:color="auto" w:fill="auto"/>
            <w:vAlign w:val="center"/>
            <w:hideMark/>
          </w:tcPr>
          <w:p w14:paraId="472B6A00" w14:textId="77777777" w:rsidR="004253E7" w:rsidRPr="004253E7" w:rsidRDefault="004253E7" w:rsidP="004253E7">
            <w:pPr>
              <w:jc w:val="center"/>
              <w:rPr>
                <w:snapToGrid w:val="0"/>
              </w:rPr>
            </w:pPr>
            <w:r w:rsidRPr="004253E7">
              <w:rPr>
                <w:snapToGrid w:val="0"/>
              </w:rPr>
              <w:t>719</w:t>
            </w:r>
          </w:p>
        </w:tc>
        <w:tc>
          <w:tcPr>
            <w:tcW w:w="1769" w:type="dxa"/>
            <w:shd w:val="clear" w:color="auto" w:fill="auto"/>
            <w:vAlign w:val="center"/>
            <w:hideMark/>
          </w:tcPr>
          <w:p w14:paraId="678E5B5A" w14:textId="77777777" w:rsidR="004253E7" w:rsidRPr="004253E7" w:rsidRDefault="004253E7" w:rsidP="004253E7">
            <w:pPr>
              <w:jc w:val="center"/>
              <w:rPr>
                <w:snapToGrid w:val="0"/>
              </w:rPr>
            </w:pPr>
            <w:r w:rsidRPr="004253E7">
              <w:rPr>
                <w:snapToGrid w:val="0"/>
              </w:rPr>
              <w:t>-186</w:t>
            </w:r>
          </w:p>
        </w:tc>
      </w:tr>
      <w:tr w:rsidR="004253E7" w:rsidRPr="004253E7" w14:paraId="37198B32" w14:textId="77777777" w:rsidTr="009119CD">
        <w:trPr>
          <w:trHeight w:val="315"/>
        </w:trPr>
        <w:tc>
          <w:tcPr>
            <w:tcW w:w="674" w:type="dxa"/>
            <w:shd w:val="clear" w:color="auto" w:fill="auto"/>
            <w:vAlign w:val="center"/>
            <w:hideMark/>
          </w:tcPr>
          <w:p w14:paraId="2A092355" w14:textId="77777777" w:rsidR="004253E7" w:rsidRPr="004253E7" w:rsidRDefault="004253E7" w:rsidP="004253E7">
            <w:pPr>
              <w:jc w:val="center"/>
              <w:rPr>
                <w:snapToGrid w:val="0"/>
              </w:rPr>
            </w:pPr>
            <w:r w:rsidRPr="004253E7">
              <w:rPr>
                <w:snapToGrid w:val="0"/>
              </w:rPr>
              <w:t>6</w:t>
            </w:r>
          </w:p>
        </w:tc>
        <w:tc>
          <w:tcPr>
            <w:tcW w:w="3970" w:type="dxa"/>
            <w:shd w:val="clear" w:color="auto" w:fill="auto"/>
            <w:vAlign w:val="center"/>
            <w:hideMark/>
          </w:tcPr>
          <w:p w14:paraId="3B9D2A6D" w14:textId="77777777" w:rsidR="004253E7" w:rsidRPr="004253E7" w:rsidRDefault="004253E7" w:rsidP="004253E7">
            <w:pPr>
              <w:rPr>
                <w:snapToGrid w:val="0"/>
              </w:rPr>
            </w:pPr>
            <w:r w:rsidRPr="004253E7">
              <w:rPr>
                <w:snapToGrid w:val="0"/>
              </w:rPr>
              <w:t>Материальные затраты (сумма стр. 07 - 10), в том числе:</w:t>
            </w:r>
          </w:p>
        </w:tc>
        <w:tc>
          <w:tcPr>
            <w:tcW w:w="1614" w:type="dxa"/>
            <w:shd w:val="clear" w:color="auto" w:fill="auto"/>
            <w:vAlign w:val="center"/>
            <w:hideMark/>
          </w:tcPr>
          <w:p w14:paraId="17717A6E" w14:textId="77777777" w:rsidR="004253E7" w:rsidRPr="004253E7" w:rsidRDefault="004253E7" w:rsidP="004253E7">
            <w:pPr>
              <w:jc w:val="center"/>
              <w:rPr>
                <w:snapToGrid w:val="0"/>
              </w:rPr>
            </w:pPr>
            <w:r w:rsidRPr="004253E7">
              <w:rPr>
                <w:snapToGrid w:val="0"/>
              </w:rPr>
              <w:t>3 918</w:t>
            </w:r>
          </w:p>
        </w:tc>
        <w:tc>
          <w:tcPr>
            <w:tcW w:w="1614" w:type="dxa"/>
            <w:shd w:val="clear" w:color="auto" w:fill="auto"/>
            <w:vAlign w:val="center"/>
            <w:hideMark/>
          </w:tcPr>
          <w:p w14:paraId="777297D6" w14:textId="77777777" w:rsidR="004253E7" w:rsidRPr="004253E7" w:rsidRDefault="004253E7" w:rsidP="004253E7">
            <w:pPr>
              <w:jc w:val="center"/>
              <w:rPr>
                <w:snapToGrid w:val="0"/>
              </w:rPr>
            </w:pPr>
            <w:r w:rsidRPr="004253E7">
              <w:rPr>
                <w:snapToGrid w:val="0"/>
              </w:rPr>
              <w:t>2 225</w:t>
            </w:r>
          </w:p>
        </w:tc>
        <w:tc>
          <w:tcPr>
            <w:tcW w:w="1769" w:type="dxa"/>
            <w:shd w:val="clear" w:color="auto" w:fill="auto"/>
            <w:vAlign w:val="center"/>
            <w:hideMark/>
          </w:tcPr>
          <w:p w14:paraId="0237F0B2" w14:textId="77777777" w:rsidR="004253E7" w:rsidRPr="004253E7" w:rsidRDefault="004253E7" w:rsidP="004253E7">
            <w:pPr>
              <w:jc w:val="center"/>
              <w:rPr>
                <w:snapToGrid w:val="0"/>
              </w:rPr>
            </w:pPr>
            <w:r w:rsidRPr="004253E7">
              <w:rPr>
                <w:snapToGrid w:val="0"/>
              </w:rPr>
              <w:t>-1693</w:t>
            </w:r>
          </w:p>
        </w:tc>
      </w:tr>
      <w:tr w:rsidR="004253E7" w:rsidRPr="004253E7" w14:paraId="1CAC17DA" w14:textId="77777777" w:rsidTr="009119CD">
        <w:trPr>
          <w:trHeight w:val="315"/>
        </w:trPr>
        <w:tc>
          <w:tcPr>
            <w:tcW w:w="674" w:type="dxa"/>
            <w:shd w:val="clear" w:color="auto" w:fill="auto"/>
            <w:vAlign w:val="center"/>
            <w:hideMark/>
          </w:tcPr>
          <w:p w14:paraId="69FDCF49" w14:textId="77777777" w:rsidR="004253E7" w:rsidRPr="004253E7" w:rsidRDefault="004253E7" w:rsidP="004253E7">
            <w:pPr>
              <w:jc w:val="center"/>
              <w:rPr>
                <w:snapToGrid w:val="0"/>
              </w:rPr>
            </w:pPr>
            <w:r w:rsidRPr="004253E7">
              <w:rPr>
                <w:snapToGrid w:val="0"/>
              </w:rPr>
              <w:t>7</w:t>
            </w:r>
          </w:p>
        </w:tc>
        <w:tc>
          <w:tcPr>
            <w:tcW w:w="3970" w:type="dxa"/>
            <w:shd w:val="clear" w:color="auto" w:fill="auto"/>
            <w:vAlign w:val="center"/>
            <w:hideMark/>
          </w:tcPr>
          <w:p w14:paraId="4906175C" w14:textId="77777777" w:rsidR="004253E7" w:rsidRPr="004253E7" w:rsidRDefault="004253E7" w:rsidP="004253E7">
            <w:pPr>
              <w:rPr>
                <w:snapToGrid w:val="0"/>
              </w:rPr>
            </w:pPr>
            <w:r w:rsidRPr="004253E7">
              <w:rPr>
                <w:snapToGrid w:val="0"/>
              </w:rPr>
              <w:t>Материалы</w:t>
            </w:r>
          </w:p>
        </w:tc>
        <w:tc>
          <w:tcPr>
            <w:tcW w:w="1614" w:type="dxa"/>
            <w:shd w:val="clear" w:color="auto" w:fill="auto"/>
            <w:vAlign w:val="center"/>
            <w:hideMark/>
          </w:tcPr>
          <w:p w14:paraId="09BAF739" w14:textId="77777777" w:rsidR="004253E7" w:rsidRPr="004253E7" w:rsidRDefault="004253E7" w:rsidP="004253E7">
            <w:pPr>
              <w:jc w:val="center"/>
              <w:rPr>
                <w:snapToGrid w:val="0"/>
              </w:rPr>
            </w:pPr>
            <w:r w:rsidRPr="004253E7">
              <w:rPr>
                <w:snapToGrid w:val="0"/>
              </w:rPr>
              <w:t>603</w:t>
            </w:r>
          </w:p>
        </w:tc>
        <w:tc>
          <w:tcPr>
            <w:tcW w:w="1614" w:type="dxa"/>
            <w:shd w:val="clear" w:color="auto" w:fill="auto"/>
            <w:vAlign w:val="center"/>
            <w:hideMark/>
          </w:tcPr>
          <w:p w14:paraId="64AAEE2B" w14:textId="77777777" w:rsidR="004253E7" w:rsidRPr="004253E7" w:rsidRDefault="004253E7" w:rsidP="004253E7">
            <w:pPr>
              <w:jc w:val="center"/>
              <w:rPr>
                <w:snapToGrid w:val="0"/>
              </w:rPr>
            </w:pPr>
            <w:r w:rsidRPr="004253E7">
              <w:rPr>
                <w:snapToGrid w:val="0"/>
              </w:rPr>
              <w:t>445</w:t>
            </w:r>
          </w:p>
        </w:tc>
        <w:tc>
          <w:tcPr>
            <w:tcW w:w="1769" w:type="dxa"/>
            <w:shd w:val="clear" w:color="auto" w:fill="auto"/>
            <w:vAlign w:val="center"/>
            <w:hideMark/>
          </w:tcPr>
          <w:p w14:paraId="0C7FC4C3" w14:textId="77777777" w:rsidR="004253E7" w:rsidRPr="004253E7" w:rsidRDefault="004253E7" w:rsidP="004253E7">
            <w:pPr>
              <w:jc w:val="center"/>
              <w:rPr>
                <w:snapToGrid w:val="0"/>
              </w:rPr>
            </w:pPr>
            <w:r w:rsidRPr="004253E7">
              <w:rPr>
                <w:snapToGrid w:val="0"/>
              </w:rPr>
              <w:t>-158</w:t>
            </w:r>
          </w:p>
        </w:tc>
      </w:tr>
      <w:tr w:rsidR="004253E7" w:rsidRPr="004253E7" w14:paraId="43169898" w14:textId="77777777" w:rsidTr="009119CD">
        <w:trPr>
          <w:trHeight w:val="315"/>
        </w:trPr>
        <w:tc>
          <w:tcPr>
            <w:tcW w:w="674" w:type="dxa"/>
            <w:shd w:val="clear" w:color="auto" w:fill="auto"/>
            <w:vAlign w:val="center"/>
            <w:hideMark/>
          </w:tcPr>
          <w:p w14:paraId="111BC3B7" w14:textId="77777777" w:rsidR="004253E7" w:rsidRPr="004253E7" w:rsidRDefault="004253E7" w:rsidP="004253E7">
            <w:pPr>
              <w:jc w:val="center"/>
              <w:rPr>
                <w:snapToGrid w:val="0"/>
              </w:rPr>
            </w:pPr>
            <w:r w:rsidRPr="004253E7">
              <w:rPr>
                <w:snapToGrid w:val="0"/>
              </w:rPr>
              <w:t>8</w:t>
            </w:r>
          </w:p>
        </w:tc>
        <w:tc>
          <w:tcPr>
            <w:tcW w:w="3970" w:type="dxa"/>
            <w:shd w:val="clear" w:color="auto" w:fill="auto"/>
            <w:vAlign w:val="center"/>
            <w:hideMark/>
          </w:tcPr>
          <w:p w14:paraId="712FFBD3" w14:textId="77777777" w:rsidR="004253E7" w:rsidRPr="004253E7" w:rsidRDefault="004253E7" w:rsidP="004253E7">
            <w:pPr>
              <w:rPr>
                <w:snapToGrid w:val="0"/>
              </w:rPr>
            </w:pPr>
            <w:r w:rsidRPr="004253E7">
              <w:rPr>
                <w:snapToGrid w:val="0"/>
              </w:rPr>
              <w:t>Приобретение газа для последующей реализации населению</w:t>
            </w:r>
          </w:p>
        </w:tc>
        <w:tc>
          <w:tcPr>
            <w:tcW w:w="1614" w:type="dxa"/>
            <w:shd w:val="clear" w:color="auto" w:fill="auto"/>
            <w:vAlign w:val="center"/>
            <w:hideMark/>
          </w:tcPr>
          <w:p w14:paraId="58DCBE45" w14:textId="77777777" w:rsidR="004253E7" w:rsidRPr="004253E7" w:rsidRDefault="004253E7" w:rsidP="004253E7">
            <w:pPr>
              <w:jc w:val="center"/>
              <w:rPr>
                <w:snapToGrid w:val="0"/>
              </w:rPr>
            </w:pPr>
            <w:r w:rsidRPr="004253E7">
              <w:rPr>
                <w:snapToGrid w:val="0"/>
              </w:rPr>
              <w:t>3 315</w:t>
            </w:r>
          </w:p>
        </w:tc>
        <w:tc>
          <w:tcPr>
            <w:tcW w:w="1614" w:type="dxa"/>
            <w:shd w:val="clear" w:color="auto" w:fill="auto"/>
            <w:vAlign w:val="center"/>
            <w:hideMark/>
          </w:tcPr>
          <w:p w14:paraId="277C3735" w14:textId="77777777" w:rsidR="004253E7" w:rsidRPr="004253E7" w:rsidRDefault="004253E7" w:rsidP="004253E7">
            <w:pPr>
              <w:jc w:val="center"/>
              <w:rPr>
                <w:snapToGrid w:val="0"/>
              </w:rPr>
            </w:pPr>
            <w:r w:rsidRPr="004253E7">
              <w:rPr>
                <w:snapToGrid w:val="0"/>
              </w:rPr>
              <w:t>1 780</w:t>
            </w:r>
          </w:p>
        </w:tc>
        <w:tc>
          <w:tcPr>
            <w:tcW w:w="1769" w:type="dxa"/>
            <w:shd w:val="clear" w:color="auto" w:fill="auto"/>
            <w:vAlign w:val="center"/>
            <w:hideMark/>
          </w:tcPr>
          <w:p w14:paraId="635EB36F" w14:textId="77777777" w:rsidR="004253E7" w:rsidRPr="004253E7" w:rsidRDefault="004253E7" w:rsidP="004253E7">
            <w:pPr>
              <w:jc w:val="center"/>
              <w:rPr>
                <w:snapToGrid w:val="0"/>
              </w:rPr>
            </w:pPr>
            <w:r w:rsidRPr="004253E7">
              <w:rPr>
                <w:snapToGrid w:val="0"/>
              </w:rPr>
              <w:t>-1535</w:t>
            </w:r>
          </w:p>
        </w:tc>
      </w:tr>
      <w:tr w:rsidR="004253E7" w:rsidRPr="004253E7" w14:paraId="250B1BD2" w14:textId="77777777" w:rsidTr="009119CD">
        <w:trPr>
          <w:trHeight w:val="315"/>
        </w:trPr>
        <w:tc>
          <w:tcPr>
            <w:tcW w:w="674" w:type="dxa"/>
            <w:shd w:val="clear" w:color="auto" w:fill="auto"/>
            <w:vAlign w:val="center"/>
            <w:hideMark/>
          </w:tcPr>
          <w:p w14:paraId="54E8CEF1" w14:textId="77777777" w:rsidR="004253E7" w:rsidRPr="004253E7" w:rsidRDefault="004253E7" w:rsidP="004253E7">
            <w:pPr>
              <w:jc w:val="center"/>
              <w:rPr>
                <w:snapToGrid w:val="0"/>
              </w:rPr>
            </w:pPr>
            <w:r w:rsidRPr="004253E7">
              <w:rPr>
                <w:snapToGrid w:val="0"/>
              </w:rPr>
              <w:t>9</w:t>
            </w:r>
          </w:p>
        </w:tc>
        <w:tc>
          <w:tcPr>
            <w:tcW w:w="3970" w:type="dxa"/>
            <w:shd w:val="clear" w:color="auto" w:fill="auto"/>
            <w:vAlign w:val="center"/>
            <w:hideMark/>
          </w:tcPr>
          <w:p w14:paraId="0257D796" w14:textId="77777777" w:rsidR="004253E7" w:rsidRPr="004253E7" w:rsidRDefault="004253E7" w:rsidP="004253E7">
            <w:pPr>
              <w:rPr>
                <w:snapToGrid w:val="0"/>
              </w:rPr>
            </w:pPr>
            <w:r w:rsidRPr="004253E7">
              <w:rPr>
                <w:snapToGrid w:val="0"/>
              </w:rPr>
              <w:t>Технологические (эксплуатационные) потери газа</w:t>
            </w:r>
          </w:p>
        </w:tc>
        <w:tc>
          <w:tcPr>
            <w:tcW w:w="1614" w:type="dxa"/>
            <w:shd w:val="clear" w:color="auto" w:fill="auto"/>
            <w:vAlign w:val="center"/>
            <w:hideMark/>
          </w:tcPr>
          <w:p w14:paraId="7EF63568" w14:textId="77777777" w:rsidR="004253E7" w:rsidRPr="004253E7" w:rsidRDefault="004253E7" w:rsidP="004253E7">
            <w:pPr>
              <w:jc w:val="center"/>
              <w:rPr>
                <w:snapToGrid w:val="0"/>
              </w:rPr>
            </w:pPr>
            <w:r w:rsidRPr="004253E7">
              <w:rPr>
                <w:snapToGrid w:val="0"/>
              </w:rPr>
              <w:t>0</w:t>
            </w:r>
          </w:p>
        </w:tc>
        <w:tc>
          <w:tcPr>
            <w:tcW w:w="1614" w:type="dxa"/>
            <w:shd w:val="clear" w:color="auto" w:fill="auto"/>
            <w:vAlign w:val="center"/>
            <w:hideMark/>
          </w:tcPr>
          <w:p w14:paraId="466BE586" w14:textId="77777777" w:rsidR="004253E7" w:rsidRPr="004253E7" w:rsidRDefault="004253E7" w:rsidP="004253E7">
            <w:pPr>
              <w:jc w:val="center"/>
              <w:rPr>
                <w:snapToGrid w:val="0"/>
              </w:rPr>
            </w:pPr>
            <w:r w:rsidRPr="004253E7">
              <w:rPr>
                <w:snapToGrid w:val="0"/>
              </w:rPr>
              <w:t>0</w:t>
            </w:r>
          </w:p>
        </w:tc>
        <w:tc>
          <w:tcPr>
            <w:tcW w:w="1769" w:type="dxa"/>
            <w:shd w:val="clear" w:color="auto" w:fill="auto"/>
            <w:vAlign w:val="center"/>
            <w:hideMark/>
          </w:tcPr>
          <w:p w14:paraId="34511122" w14:textId="77777777" w:rsidR="004253E7" w:rsidRPr="004253E7" w:rsidRDefault="004253E7" w:rsidP="004253E7">
            <w:pPr>
              <w:jc w:val="center"/>
              <w:rPr>
                <w:snapToGrid w:val="0"/>
              </w:rPr>
            </w:pPr>
            <w:r w:rsidRPr="004253E7">
              <w:rPr>
                <w:snapToGrid w:val="0"/>
              </w:rPr>
              <w:t>0</w:t>
            </w:r>
          </w:p>
        </w:tc>
      </w:tr>
      <w:tr w:rsidR="004253E7" w:rsidRPr="004253E7" w14:paraId="5F5686F8" w14:textId="77777777" w:rsidTr="009119CD">
        <w:trPr>
          <w:trHeight w:val="315"/>
        </w:trPr>
        <w:tc>
          <w:tcPr>
            <w:tcW w:w="674" w:type="dxa"/>
            <w:shd w:val="clear" w:color="auto" w:fill="auto"/>
            <w:vAlign w:val="center"/>
            <w:hideMark/>
          </w:tcPr>
          <w:p w14:paraId="3637124B" w14:textId="77777777" w:rsidR="004253E7" w:rsidRPr="004253E7" w:rsidRDefault="004253E7" w:rsidP="004253E7">
            <w:pPr>
              <w:jc w:val="center"/>
              <w:rPr>
                <w:snapToGrid w:val="0"/>
              </w:rPr>
            </w:pPr>
            <w:r w:rsidRPr="004253E7">
              <w:rPr>
                <w:snapToGrid w:val="0"/>
              </w:rPr>
              <w:t>10</w:t>
            </w:r>
          </w:p>
        </w:tc>
        <w:tc>
          <w:tcPr>
            <w:tcW w:w="3970" w:type="dxa"/>
            <w:shd w:val="clear" w:color="auto" w:fill="auto"/>
            <w:vAlign w:val="center"/>
            <w:hideMark/>
          </w:tcPr>
          <w:p w14:paraId="79C59A43" w14:textId="77777777" w:rsidR="004253E7" w:rsidRPr="004253E7" w:rsidRDefault="004253E7" w:rsidP="004253E7">
            <w:pPr>
              <w:rPr>
                <w:snapToGrid w:val="0"/>
              </w:rPr>
            </w:pPr>
            <w:r w:rsidRPr="004253E7">
              <w:rPr>
                <w:snapToGrid w:val="0"/>
              </w:rPr>
              <w:t>Прочие</w:t>
            </w:r>
          </w:p>
        </w:tc>
        <w:tc>
          <w:tcPr>
            <w:tcW w:w="1614" w:type="dxa"/>
            <w:shd w:val="clear" w:color="auto" w:fill="auto"/>
            <w:vAlign w:val="center"/>
            <w:hideMark/>
          </w:tcPr>
          <w:p w14:paraId="2CBC066F" w14:textId="77777777" w:rsidR="004253E7" w:rsidRPr="004253E7" w:rsidRDefault="004253E7" w:rsidP="004253E7">
            <w:pPr>
              <w:jc w:val="center"/>
              <w:rPr>
                <w:snapToGrid w:val="0"/>
              </w:rPr>
            </w:pPr>
            <w:r w:rsidRPr="004253E7">
              <w:rPr>
                <w:snapToGrid w:val="0"/>
              </w:rPr>
              <w:t>0</w:t>
            </w:r>
          </w:p>
        </w:tc>
        <w:tc>
          <w:tcPr>
            <w:tcW w:w="1614" w:type="dxa"/>
            <w:shd w:val="clear" w:color="auto" w:fill="auto"/>
            <w:vAlign w:val="center"/>
            <w:hideMark/>
          </w:tcPr>
          <w:p w14:paraId="444FA12C" w14:textId="77777777" w:rsidR="004253E7" w:rsidRPr="004253E7" w:rsidRDefault="004253E7" w:rsidP="004253E7">
            <w:pPr>
              <w:jc w:val="center"/>
              <w:rPr>
                <w:snapToGrid w:val="0"/>
              </w:rPr>
            </w:pPr>
            <w:r w:rsidRPr="004253E7">
              <w:rPr>
                <w:snapToGrid w:val="0"/>
              </w:rPr>
              <w:t>0</w:t>
            </w:r>
          </w:p>
        </w:tc>
        <w:tc>
          <w:tcPr>
            <w:tcW w:w="1769" w:type="dxa"/>
            <w:shd w:val="clear" w:color="auto" w:fill="auto"/>
            <w:vAlign w:val="center"/>
            <w:hideMark/>
          </w:tcPr>
          <w:p w14:paraId="3DE6EE73" w14:textId="77777777" w:rsidR="004253E7" w:rsidRPr="004253E7" w:rsidRDefault="004253E7" w:rsidP="004253E7">
            <w:pPr>
              <w:jc w:val="center"/>
              <w:rPr>
                <w:snapToGrid w:val="0"/>
              </w:rPr>
            </w:pPr>
            <w:r w:rsidRPr="004253E7">
              <w:rPr>
                <w:snapToGrid w:val="0"/>
              </w:rPr>
              <w:t>0</w:t>
            </w:r>
          </w:p>
        </w:tc>
      </w:tr>
      <w:tr w:rsidR="004253E7" w:rsidRPr="004253E7" w14:paraId="6EC960F8" w14:textId="77777777" w:rsidTr="009119CD">
        <w:trPr>
          <w:trHeight w:val="315"/>
        </w:trPr>
        <w:tc>
          <w:tcPr>
            <w:tcW w:w="674" w:type="dxa"/>
            <w:shd w:val="clear" w:color="auto" w:fill="auto"/>
            <w:vAlign w:val="center"/>
            <w:hideMark/>
          </w:tcPr>
          <w:p w14:paraId="1584C617" w14:textId="77777777" w:rsidR="004253E7" w:rsidRPr="004253E7" w:rsidRDefault="004253E7" w:rsidP="004253E7">
            <w:pPr>
              <w:jc w:val="center"/>
              <w:rPr>
                <w:snapToGrid w:val="0"/>
              </w:rPr>
            </w:pPr>
            <w:r w:rsidRPr="004253E7">
              <w:rPr>
                <w:snapToGrid w:val="0"/>
              </w:rPr>
              <w:t>11</w:t>
            </w:r>
          </w:p>
        </w:tc>
        <w:tc>
          <w:tcPr>
            <w:tcW w:w="3970" w:type="dxa"/>
            <w:shd w:val="clear" w:color="auto" w:fill="auto"/>
            <w:vAlign w:val="center"/>
            <w:hideMark/>
          </w:tcPr>
          <w:p w14:paraId="21B02CB6" w14:textId="77777777" w:rsidR="004253E7" w:rsidRPr="004253E7" w:rsidRDefault="004253E7" w:rsidP="004253E7">
            <w:pPr>
              <w:rPr>
                <w:snapToGrid w:val="0"/>
              </w:rPr>
            </w:pPr>
            <w:r w:rsidRPr="004253E7">
              <w:rPr>
                <w:snapToGrid w:val="0"/>
              </w:rPr>
              <w:t>Амортизация основных средств</w:t>
            </w:r>
          </w:p>
        </w:tc>
        <w:tc>
          <w:tcPr>
            <w:tcW w:w="1614" w:type="dxa"/>
            <w:shd w:val="clear" w:color="auto" w:fill="auto"/>
            <w:vAlign w:val="center"/>
            <w:hideMark/>
          </w:tcPr>
          <w:p w14:paraId="7EAFF91C" w14:textId="77777777" w:rsidR="004253E7" w:rsidRPr="004253E7" w:rsidRDefault="004253E7" w:rsidP="004253E7">
            <w:pPr>
              <w:jc w:val="center"/>
              <w:rPr>
                <w:snapToGrid w:val="0"/>
              </w:rPr>
            </w:pPr>
            <w:r w:rsidRPr="004253E7">
              <w:rPr>
                <w:snapToGrid w:val="0"/>
              </w:rPr>
              <w:t>395</w:t>
            </w:r>
          </w:p>
        </w:tc>
        <w:tc>
          <w:tcPr>
            <w:tcW w:w="1614" w:type="dxa"/>
            <w:shd w:val="clear" w:color="auto" w:fill="auto"/>
            <w:vAlign w:val="center"/>
            <w:hideMark/>
          </w:tcPr>
          <w:p w14:paraId="3FF4B3D0" w14:textId="77777777" w:rsidR="004253E7" w:rsidRPr="004253E7" w:rsidRDefault="004253E7" w:rsidP="004253E7">
            <w:pPr>
              <w:jc w:val="center"/>
              <w:rPr>
                <w:snapToGrid w:val="0"/>
              </w:rPr>
            </w:pPr>
            <w:r w:rsidRPr="004253E7">
              <w:rPr>
                <w:snapToGrid w:val="0"/>
              </w:rPr>
              <w:t>325</w:t>
            </w:r>
          </w:p>
        </w:tc>
        <w:tc>
          <w:tcPr>
            <w:tcW w:w="1769" w:type="dxa"/>
            <w:shd w:val="clear" w:color="auto" w:fill="auto"/>
            <w:vAlign w:val="center"/>
            <w:hideMark/>
          </w:tcPr>
          <w:p w14:paraId="29A30A28" w14:textId="77777777" w:rsidR="004253E7" w:rsidRPr="004253E7" w:rsidRDefault="004253E7" w:rsidP="004253E7">
            <w:pPr>
              <w:jc w:val="center"/>
              <w:rPr>
                <w:snapToGrid w:val="0"/>
              </w:rPr>
            </w:pPr>
            <w:r w:rsidRPr="004253E7">
              <w:rPr>
                <w:snapToGrid w:val="0"/>
              </w:rPr>
              <w:t>-70</w:t>
            </w:r>
          </w:p>
        </w:tc>
      </w:tr>
      <w:tr w:rsidR="004253E7" w:rsidRPr="004253E7" w14:paraId="026E8E89" w14:textId="77777777" w:rsidTr="009119CD">
        <w:trPr>
          <w:trHeight w:val="315"/>
        </w:trPr>
        <w:tc>
          <w:tcPr>
            <w:tcW w:w="674" w:type="dxa"/>
            <w:shd w:val="clear" w:color="auto" w:fill="auto"/>
            <w:vAlign w:val="center"/>
            <w:hideMark/>
          </w:tcPr>
          <w:p w14:paraId="3E99EC07" w14:textId="77777777" w:rsidR="004253E7" w:rsidRPr="004253E7" w:rsidRDefault="004253E7" w:rsidP="004253E7">
            <w:pPr>
              <w:jc w:val="center"/>
              <w:rPr>
                <w:snapToGrid w:val="0"/>
              </w:rPr>
            </w:pPr>
            <w:r w:rsidRPr="004253E7">
              <w:rPr>
                <w:snapToGrid w:val="0"/>
              </w:rPr>
              <w:t>12</w:t>
            </w:r>
          </w:p>
        </w:tc>
        <w:tc>
          <w:tcPr>
            <w:tcW w:w="3970" w:type="dxa"/>
            <w:shd w:val="clear" w:color="auto" w:fill="auto"/>
            <w:vAlign w:val="center"/>
            <w:hideMark/>
          </w:tcPr>
          <w:p w14:paraId="32008B9B" w14:textId="77777777" w:rsidR="004253E7" w:rsidRPr="004253E7" w:rsidRDefault="004253E7" w:rsidP="004253E7">
            <w:pPr>
              <w:rPr>
                <w:snapToGrid w:val="0"/>
              </w:rPr>
            </w:pPr>
            <w:r w:rsidRPr="004253E7">
              <w:rPr>
                <w:snapToGrid w:val="0"/>
              </w:rPr>
              <w:t>Прочие затраты (сумма стр. 13 + 16 + 17 + 21 + 28 + 29 + 30), в том числе:</w:t>
            </w:r>
          </w:p>
        </w:tc>
        <w:tc>
          <w:tcPr>
            <w:tcW w:w="1614" w:type="dxa"/>
            <w:shd w:val="clear" w:color="auto" w:fill="auto"/>
            <w:vAlign w:val="center"/>
            <w:hideMark/>
          </w:tcPr>
          <w:p w14:paraId="59F88296" w14:textId="77777777" w:rsidR="004253E7" w:rsidRPr="004253E7" w:rsidRDefault="004253E7" w:rsidP="004253E7">
            <w:pPr>
              <w:jc w:val="center"/>
              <w:rPr>
                <w:snapToGrid w:val="0"/>
              </w:rPr>
            </w:pPr>
            <w:r w:rsidRPr="004253E7">
              <w:rPr>
                <w:snapToGrid w:val="0"/>
              </w:rPr>
              <w:t>3 400</w:t>
            </w:r>
          </w:p>
        </w:tc>
        <w:tc>
          <w:tcPr>
            <w:tcW w:w="1614" w:type="dxa"/>
            <w:shd w:val="clear" w:color="auto" w:fill="auto"/>
            <w:vAlign w:val="center"/>
            <w:hideMark/>
          </w:tcPr>
          <w:p w14:paraId="2DB6A70F" w14:textId="77777777" w:rsidR="004253E7" w:rsidRPr="004253E7" w:rsidRDefault="004253E7" w:rsidP="004253E7">
            <w:pPr>
              <w:jc w:val="center"/>
              <w:rPr>
                <w:snapToGrid w:val="0"/>
              </w:rPr>
            </w:pPr>
            <w:r w:rsidRPr="004253E7">
              <w:rPr>
                <w:snapToGrid w:val="0"/>
              </w:rPr>
              <w:t>2 792</w:t>
            </w:r>
          </w:p>
        </w:tc>
        <w:tc>
          <w:tcPr>
            <w:tcW w:w="1769" w:type="dxa"/>
            <w:shd w:val="clear" w:color="auto" w:fill="auto"/>
            <w:vAlign w:val="center"/>
            <w:hideMark/>
          </w:tcPr>
          <w:p w14:paraId="5333B9DF" w14:textId="77777777" w:rsidR="004253E7" w:rsidRPr="004253E7" w:rsidRDefault="004253E7" w:rsidP="004253E7">
            <w:pPr>
              <w:jc w:val="center"/>
              <w:rPr>
                <w:snapToGrid w:val="0"/>
              </w:rPr>
            </w:pPr>
            <w:r w:rsidRPr="004253E7">
              <w:rPr>
                <w:snapToGrid w:val="0"/>
              </w:rPr>
              <w:t>-608</w:t>
            </w:r>
          </w:p>
        </w:tc>
      </w:tr>
      <w:tr w:rsidR="004253E7" w:rsidRPr="004253E7" w14:paraId="58C3676A" w14:textId="77777777" w:rsidTr="009119CD">
        <w:trPr>
          <w:trHeight w:val="315"/>
        </w:trPr>
        <w:tc>
          <w:tcPr>
            <w:tcW w:w="674" w:type="dxa"/>
            <w:shd w:val="clear" w:color="auto" w:fill="auto"/>
            <w:vAlign w:val="center"/>
            <w:hideMark/>
          </w:tcPr>
          <w:p w14:paraId="665ECE2C" w14:textId="77777777" w:rsidR="004253E7" w:rsidRPr="004253E7" w:rsidRDefault="004253E7" w:rsidP="004253E7">
            <w:pPr>
              <w:jc w:val="center"/>
              <w:rPr>
                <w:snapToGrid w:val="0"/>
              </w:rPr>
            </w:pPr>
            <w:r w:rsidRPr="004253E7">
              <w:rPr>
                <w:snapToGrid w:val="0"/>
              </w:rPr>
              <w:t>13</w:t>
            </w:r>
          </w:p>
        </w:tc>
        <w:tc>
          <w:tcPr>
            <w:tcW w:w="3970" w:type="dxa"/>
            <w:shd w:val="clear" w:color="auto" w:fill="auto"/>
            <w:vAlign w:val="center"/>
            <w:hideMark/>
          </w:tcPr>
          <w:p w14:paraId="5E1854DD" w14:textId="77777777" w:rsidR="004253E7" w:rsidRPr="004253E7" w:rsidRDefault="004253E7" w:rsidP="004253E7">
            <w:pPr>
              <w:rPr>
                <w:snapToGrid w:val="0"/>
              </w:rPr>
            </w:pPr>
            <w:r w:rsidRPr="004253E7">
              <w:rPr>
                <w:snapToGrid w:val="0"/>
              </w:rPr>
              <w:t>Аренда (лизинг) (сумма стр. 14 - 15), в том числе:</w:t>
            </w:r>
          </w:p>
        </w:tc>
        <w:tc>
          <w:tcPr>
            <w:tcW w:w="1614" w:type="dxa"/>
            <w:shd w:val="clear" w:color="auto" w:fill="auto"/>
            <w:vAlign w:val="center"/>
            <w:hideMark/>
          </w:tcPr>
          <w:p w14:paraId="667C7BD3" w14:textId="77777777" w:rsidR="004253E7" w:rsidRPr="004253E7" w:rsidRDefault="004253E7" w:rsidP="004253E7">
            <w:pPr>
              <w:jc w:val="center"/>
              <w:rPr>
                <w:snapToGrid w:val="0"/>
              </w:rPr>
            </w:pPr>
            <w:r w:rsidRPr="004253E7">
              <w:rPr>
                <w:snapToGrid w:val="0"/>
              </w:rPr>
              <w:t>93</w:t>
            </w:r>
          </w:p>
        </w:tc>
        <w:tc>
          <w:tcPr>
            <w:tcW w:w="1614" w:type="dxa"/>
            <w:shd w:val="clear" w:color="auto" w:fill="auto"/>
            <w:vAlign w:val="center"/>
            <w:hideMark/>
          </w:tcPr>
          <w:p w14:paraId="50A729D0" w14:textId="77777777" w:rsidR="004253E7" w:rsidRPr="004253E7" w:rsidRDefault="004253E7" w:rsidP="004253E7">
            <w:pPr>
              <w:jc w:val="center"/>
              <w:rPr>
                <w:snapToGrid w:val="0"/>
              </w:rPr>
            </w:pPr>
            <w:r w:rsidRPr="004253E7">
              <w:rPr>
                <w:snapToGrid w:val="0"/>
              </w:rPr>
              <w:t>90</w:t>
            </w:r>
          </w:p>
        </w:tc>
        <w:tc>
          <w:tcPr>
            <w:tcW w:w="1769" w:type="dxa"/>
            <w:shd w:val="clear" w:color="auto" w:fill="auto"/>
            <w:vAlign w:val="center"/>
            <w:hideMark/>
          </w:tcPr>
          <w:p w14:paraId="37FBFA70" w14:textId="77777777" w:rsidR="004253E7" w:rsidRPr="004253E7" w:rsidRDefault="004253E7" w:rsidP="004253E7">
            <w:pPr>
              <w:jc w:val="center"/>
              <w:rPr>
                <w:snapToGrid w:val="0"/>
              </w:rPr>
            </w:pPr>
            <w:r w:rsidRPr="004253E7">
              <w:rPr>
                <w:snapToGrid w:val="0"/>
              </w:rPr>
              <w:t>-3</w:t>
            </w:r>
          </w:p>
        </w:tc>
      </w:tr>
      <w:tr w:rsidR="004253E7" w:rsidRPr="004253E7" w14:paraId="208ABE67" w14:textId="77777777" w:rsidTr="009119CD">
        <w:trPr>
          <w:trHeight w:val="315"/>
        </w:trPr>
        <w:tc>
          <w:tcPr>
            <w:tcW w:w="674" w:type="dxa"/>
            <w:shd w:val="clear" w:color="auto" w:fill="auto"/>
            <w:vAlign w:val="center"/>
            <w:hideMark/>
          </w:tcPr>
          <w:p w14:paraId="5B632758" w14:textId="77777777" w:rsidR="004253E7" w:rsidRPr="004253E7" w:rsidRDefault="004253E7" w:rsidP="004253E7">
            <w:pPr>
              <w:jc w:val="center"/>
              <w:rPr>
                <w:snapToGrid w:val="0"/>
              </w:rPr>
            </w:pPr>
            <w:r w:rsidRPr="004253E7">
              <w:rPr>
                <w:snapToGrid w:val="0"/>
              </w:rPr>
              <w:t>14</w:t>
            </w:r>
          </w:p>
        </w:tc>
        <w:tc>
          <w:tcPr>
            <w:tcW w:w="3970" w:type="dxa"/>
            <w:shd w:val="clear" w:color="auto" w:fill="auto"/>
            <w:vAlign w:val="center"/>
            <w:hideMark/>
          </w:tcPr>
          <w:p w14:paraId="05E95302" w14:textId="77777777" w:rsidR="004253E7" w:rsidRPr="004253E7" w:rsidRDefault="004253E7" w:rsidP="004253E7">
            <w:pPr>
              <w:rPr>
                <w:snapToGrid w:val="0"/>
              </w:rPr>
            </w:pPr>
            <w:r w:rsidRPr="004253E7">
              <w:rPr>
                <w:snapToGrid w:val="0"/>
              </w:rPr>
              <w:t>Аренда (лизинг) здания, транспорта</w:t>
            </w:r>
          </w:p>
        </w:tc>
        <w:tc>
          <w:tcPr>
            <w:tcW w:w="1614" w:type="dxa"/>
            <w:shd w:val="clear" w:color="auto" w:fill="auto"/>
            <w:vAlign w:val="center"/>
            <w:hideMark/>
          </w:tcPr>
          <w:p w14:paraId="632226C0" w14:textId="77777777" w:rsidR="004253E7" w:rsidRPr="004253E7" w:rsidRDefault="004253E7" w:rsidP="004253E7">
            <w:pPr>
              <w:jc w:val="center"/>
              <w:rPr>
                <w:snapToGrid w:val="0"/>
              </w:rPr>
            </w:pPr>
            <w:r w:rsidRPr="004253E7">
              <w:rPr>
                <w:snapToGrid w:val="0"/>
              </w:rPr>
              <w:t>93</w:t>
            </w:r>
          </w:p>
        </w:tc>
        <w:tc>
          <w:tcPr>
            <w:tcW w:w="1614" w:type="dxa"/>
            <w:shd w:val="clear" w:color="auto" w:fill="auto"/>
            <w:vAlign w:val="center"/>
            <w:hideMark/>
          </w:tcPr>
          <w:p w14:paraId="30358857" w14:textId="77777777" w:rsidR="004253E7" w:rsidRPr="004253E7" w:rsidRDefault="004253E7" w:rsidP="004253E7">
            <w:pPr>
              <w:jc w:val="center"/>
              <w:rPr>
                <w:snapToGrid w:val="0"/>
              </w:rPr>
            </w:pPr>
            <w:r w:rsidRPr="004253E7">
              <w:rPr>
                <w:snapToGrid w:val="0"/>
              </w:rPr>
              <w:t>90</w:t>
            </w:r>
          </w:p>
        </w:tc>
        <w:tc>
          <w:tcPr>
            <w:tcW w:w="1769" w:type="dxa"/>
            <w:shd w:val="clear" w:color="auto" w:fill="auto"/>
            <w:vAlign w:val="center"/>
            <w:hideMark/>
          </w:tcPr>
          <w:p w14:paraId="10BC3D5C" w14:textId="77777777" w:rsidR="004253E7" w:rsidRPr="004253E7" w:rsidRDefault="004253E7" w:rsidP="004253E7">
            <w:pPr>
              <w:jc w:val="center"/>
              <w:rPr>
                <w:snapToGrid w:val="0"/>
              </w:rPr>
            </w:pPr>
            <w:r w:rsidRPr="004253E7">
              <w:rPr>
                <w:snapToGrid w:val="0"/>
              </w:rPr>
              <w:t>-3</w:t>
            </w:r>
          </w:p>
        </w:tc>
      </w:tr>
      <w:tr w:rsidR="004253E7" w:rsidRPr="004253E7" w14:paraId="30278E37" w14:textId="77777777" w:rsidTr="009119CD">
        <w:trPr>
          <w:trHeight w:val="315"/>
        </w:trPr>
        <w:tc>
          <w:tcPr>
            <w:tcW w:w="674" w:type="dxa"/>
            <w:shd w:val="clear" w:color="auto" w:fill="auto"/>
            <w:vAlign w:val="center"/>
            <w:hideMark/>
          </w:tcPr>
          <w:p w14:paraId="05B72FF1" w14:textId="77777777" w:rsidR="004253E7" w:rsidRPr="004253E7" w:rsidRDefault="004253E7" w:rsidP="004253E7">
            <w:pPr>
              <w:jc w:val="center"/>
              <w:rPr>
                <w:snapToGrid w:val="0"/>
              </w:rPr>
            </w:pPr>
            <w:r w:rsidRPr="004253E7">
              <w:rPr>
                <w:snapToGrid w:val="0"/>
              </w:rPr>
              <w:t>15</w:t>
            </w:r>
          </w:p>
        </w:tc>
        <w:tc>
          <w:tcPr>
            <w:tcW w:w="3970" w:type="dxa"/>
            <w:shd w:val="clear" w:color="auto" w:fill="auto"/>
            <w:vAlign w:val="center"/>
            <w:hideMark/>
          </w:tcPr>
          <w:p w14:paraId="5FB6DEB4" w14:textId="77777777" w:rsidR="004253E7" w:rsidRPr="004253E7" w:rsidRDefault="004253E7" w:rsidP="004253E7">
            <w:pPr>
              <w:rPr>
                <w:snapToGrid w:val="0"/>
              </w:rPr>
            </w:pPr>
            <w:r w:rsidRPr="004253E7">
              <w:rPr>
                <w:snapToGrid w:val="0"/>
              </w:rPr>
              <w:t>Аренда (лизинг) прочего имущества</w:t>
            </w:r>
          </w:p>
        </w:tc>
        <w:tc>
          <w:tcPr>
            <w:tcW w:w="1614" w:type="dxa"/>
            <w:shd w:val="clear" w:color="auto" w:fill="auto"/>
            <w:vAlign w:val="center"/>
            <w:hideMark/>
          </w:tcPr>
          <w:p w14:paraId="058A9B67" w14:textId="77777777" w:rsidR="004253E7" w:rsidRPr="004253E7" w:rsidRDefault="004253E7" w:rsidP="004253E7">
            <w:pPr>
              <w:jc w:val="center"/>
              <w:rPr>
                <w:snapToGrid w:val="0"/>
              </w:rPr>
            </w:pPr>
            <w:r w:rsidRPr="004253E7">
              <w:rPr>
                <w:snapToGrid w:val="0"/>
              </w:rPr>
              <w:t>0</w:t>
            </w:r>
          </w:p>
        </w:tc>
        <w:tc>
          <w:tcPr>
            <w:tcW w:w="1614" w:type="dxa"/>
            <w:shd w:val="clear" w:color="auto" w:fill="auto"/>
            <w:vAlign w:val="center"/>
            <w:hideMark/>
          </w:tcPr>
          <w:p w14:paraId="31786322" w14:textId="77777777" w:rsidR="004253E7" w:rsidRPr="004253E7" w:rsidRDefault="004253E7" w:rsidP="004253E7">
            <w:pPr>
              <w:jc w:val="center"/>
              <w:rPr>
                <w:snapToGrid w:val="0"/>
              </w:rPr>
            </w:pPr>
            <w:r w:rsidRPr="004253E7">
              <w:rPr>
                <w:snapToGrid w:val="0"/>
              </w:rPr>
              <w:t>0</w:t>
            </w:r>
          </w:p>
        </w:tc>
        <w:tc>
          <w:tcPr>
            <w:tcW w:w="1769" w:type="dxa"/>
            <w:shd w:val="clear" w:color="auto" w:fill="auto"/>
            <w:vAlign w:val="center"/>
            <w:hideMark/>
          </w:tcPr>
          <w:p w14:paraId="727FE956" w14:textId="77777777" w:rsidR="004253E7" w:rsidRPr="004253E7" w:rsidRDefault="004253E7" w:rsidP="004253E7">
            <w:pPr>
              <w:jc w:val="center"/>
              <w:rPr>
                <w:snapToGrid w:val="0"/>
              </w:rPr>
            </w:pPr>
            <w:r w:rsidRPr="004253E7">
              <w:rPr>
                <w:snapToGrid w:val="0"/>
              </w:rPr>
              <w:t>0</w:t>
            </w:r>
          </w:p>
        </w:tc>
      </w:tr>
      <w:tr w:rsidR="004253E7" w:rsidRPr="004253E7" w14:paraId="45A2276B" w14:textId="77777777" w:rsidTr="009119CD">
        <w:trPr>
          <w:trHeight w:val="315"/>
        </w:trPr>
        <w:tc>
          <w:tcPr>
            <w:tcW w:w="674" w:type="dxa"/>
            <w:shd w:val="clear" w:color="auto" w:fill="auto"/>
            <w:vAlign w:val="center"/>
            <w:hideMark/>
          </w:tcPr>
          <w:p w14:paraId="7887A520" w14:textId="77777777" w:rsidR="004253E7" w:rsidRPr="004253E7" w:rsidRDefault="004253E7" w:rsidP="004253E7">
            <w:pPr>
              <w:jc w:val="center"/>
              <w:rPr>
                <w:snapToGrid w:val="0"/>
              </w:rPr>
            </w:pPr>
            <w:r w:rsidRPr="004253E7">
              <w:rPr>
                <w:snapToGrid w:val="0"/>
              </w:rPr>
              <w:t>16</w:t>
            </w:r>
          </w:p>
        </w:tc>
        <w:tc>
          <w:tcPr>
            <w:tcW w:w="3970" w:type="dxa"/>
            <w:shd w:val="clear" w:color="auto" w:fill="auto"/>
            <w:vAlign w:val="center"/>
            <w:hideMark/>
          </w:tcPr>
          <w:p w14:paraId="06D6B1F7" w14:textId="77777777" w:rsidR="004253E7" w:rsidRPr="004253E7" w:rsidRDefault="004253E7" w:rsidP="004253E7">
            <w:pPr>
              <w:rPr>
                <w:snapToGrid w:val="0"/>
              </w:rPr>
            </w:pPr>
            <w:r w:rsidRPr="004253E7">
              <w:rPr>
                <w:snapToGrid w:val="0"/>
              </w:rPr>
              <w:t>Страховые платежи</w:t>
            </w:r>
          </w:p>
        </w:tc>
        <w:tc>
          <w:tcPr>
            <w:tcW w:w="1614" w:type="dxa"/>
            <w:shd w:val="clear" w:color="auto" w:fill="auto"/>
            <w:vAlign w:val="center"/>
            <w:hideMark/>
          </w:tcPr>
          <w:p w14:paraId="75761596" w14:textId="77777777" w:rsidR="004253E7" w:rsidRPr="004253E7" w:rsidRDefault="004253E7" w:rsidP="004253E7">
            <w:pPr>
              <w:jc w:val="center"/>
              <w:rPr>
                <w:snapToGrid w:val="0"/>
              </w:rPr>
            </w:pPr>
            <w:r w:rsidRPr="004253E7">
              <w:rPr>
                <w:snapToGrid w:val="0"/>
              </w:rPr>
              <w:t>70</w:t>
            </w:r>
          </w:p>
        </w:tc>
        <w:tc>
          <w:tcPr>
            <w:tcW w:w="1614" w:type="dxa"/>
            <w:shd w:val="clear" w:color="auto" w:fill="auto"/>
            <w:vAlign w:val="center"/>
            <w:hideMark/>
          </w:tcPr>
          <w:p w14:paraId="4E2718EC" w14:textId="77777777" w:rsidR="004253E7" w:rsidRPr="004253E7" w:rsidRDefault="004253E7" w:rsidP="004253E7">
            <w:pPr>
              <w:jc w:val="center"/>
              <w:rPr>
                <w:snapToGrid w:val="0"/>
              </w:rPr>
            </w:pPr>
            <w:r w:rsidRPr="004253E7">
              <w:rPr>
                <w:snapToGrid w:val="0"/>
              </w:rPr>
              <w:t>45</w:t>
            </w:r>
          </w:p>
        </w:tc>
        <w:tc>
          <w:tcPr>
            <w:tcW w:w="1769" w:type="dxa"/>
            <w:shd w:val="clear" w:color="auto" w:fill="auto"/>
            <w:vAlign w:val="center"/>
            <w:hideMark/>
          </w:tcPr>
          <w:p w14:paraId="4CF3F245" w14:textId="77777777" w:rsidR="004253E7" w:rsidRPr="004253E7" w:rsidRDefault="004253E7" w:rsidP="004253E7">
            <w:pPr>
              <w:jc w:val="center"/>
              <w:rPr>
                <w:snapToGrid w:val="0"/>
              </w:rPr>
            </w:pPr>
            <w:r w:rsidRPr="004253E7">
              <w:rPr>
                <w:snapToGrid w:val="0"/>
              </w:rPr>
              <w:t>-25</w:t>
            </w:r>
          </w:p>
        </w:tc>
      </w:tr>
      <w:tr w:rsidR="004253E7" w:rsidRPr="004253E7" w14:paraId="539582B2" w14:textId="77777777" w:rsidTr="009119CD">
        <w:trPr>
          <w:trHeight w:val="315"/>
        </w:trPr>
        <w:tc>
          <w:tcPr>
            <w:tcW w:w="674" w:type="dxa"/>
            <w:shd w:val="clear" w:color="auto" w:fill="auto"/>
            <w:vAlign w:val="center"/>
            <w:hideMark/>
          </w:tcPr>
          <w:p w14:paraId="78CF125A" w14:textId="77777777" w:rsidR="004253E7" w:rsidRPr="004253E7" w:rsidRDefault="004253E7" w:rsidP="004253E7">
            <w:pPr>
              <w:jc w:val="center"/>
              <w:rPr>
                <w:snapToGrid w:val="0"/>
              </w:rPr>
            </w:pPr>
            <w:r w:rsidRPr="004253E7">
              <w:rPr>
                <w:snapToGrid w:val="0"/>
              </w:rPr>
              <w:t>17</w:t>
            </w:r>
          </w:p>
        </w:tc>
        <w:tc>
          <w:tcPr>
            <w:tcW w:w="3970" w:type="dxa"/>
            <w:shd w:val="clear" w:color="auto" w:fill="auto"/>
            <w:vAlign w:val="center"/>
            <w:hideMark/>
          </w:tcPr>
          <w:p w14:paraId="3B0008C5" w14:textId="77777777" w:rsidR="004253E7" w:rsidRPr="004253E7" w:rsidRDefault="004253E7" w:rsidP="004253E7">
            <w:pPr>
              <w:rPr>
                <w:snapToGrid w:val="0"/>
              </w:rPr>
            </w:pPr>
            <w:r w:rsidRPr="004253E7">
              <w:rPr>
                <w:snapToGrid w:val="0"/>
              </w:rPr>
              <w:t>Налоги, включаемые в себестоимость (сумма стр. 18 - 20), в том числе:</w:t>
            </w:r>
          </w:p>
        </w:tc>
        <w:tc>
          <w:tcPr>
            <w:tcW w:w="1614" w:type="dxa"/>
            <w:shd w:val="clear" w:color="auto" w:fill="auto"/>
            <w:vAlign w:val="center"/>
            <w:hideMark/>
          </w:tcPr>
          <w:p w14:paraId="0B5D53FF" w14:textId="77777777" w:rsidR="004253E7" w:rsidRPr="004253E7" w:rsidRDefault="004253E7" w:rsidP="004253E7">
            <w:pPr>
              <w:jc w:val="center"/>
              <w:rPr>
                <w:snapToGrid w:val="0"/>
              </w:rPr>
            </w:pPr>
            <w:r w:rsidRPr="004253E7">
              <w:rPr>
                <w:snapToGrid w:val="0"/>
              </w:rPr>
              <w:t>0</w:t>
            </w:r>
          </w:p>
        </w:tc>
        <w:tc>
          <w:tcPr>
            <w:tcW w:w="1614" w:type="dxa"/>
            <w:shd w:val="clear" w:color="auto" w:fill="auto"/>
            <w:vAlign w:val="center"/>
            <w:hideMark/>
          </w:tcPr>
          <w:p w14:paraId="166C1CBB" w14:textId="77777777" w:rsidR="004253E7" w:rsidRPr="004253E7" w:rsidRDefault="004253E7" w:rsidP="004253E7">
            <w:pPr>
              <w:jc w:val="center"/>
              <w:rPr>
                <w:snapToGrid w:val="0"/>
              </w:rPr>
            </w:pPr>
            <w:r w:rsidRPr="004253E7">
              <w:rPr>
                <w:snapToGrid w:val="0"/>
              </w:rPr>
              <w:t>0</w:t>
            </w:r>
          </w:p>
        </w:tc>
        <w:tc>
          <w:tcPr>
            <w:tcW w:w="1769" w:type="dxa"/>
            <w:shd w:val="clear" w:color="auto" w:fill="auto"/>
            <w:vAlign w:val="center"/>
            <w:hideMark/>
          </w:tcPr>
          <w:p w14:paraId="4C96E329" w14:textId="77777777" w:rsidR="004253E7" w:rsidRPr="004253E7" w:rsidRDefault="004253E7" w:rsidP="004253E7">
            <w:pPr>
              <w:jc w:val="center"/>
              <w:rPr>
                <w:snapToGrid w:val="0"/>
              </w:rPr>
            </w:pPr>
            <w:r w:rsidRPr="004253E7">
              <w:rPr>
                <w:snapToGrid w:val="0"/>
              </w:rPr>
              <w:t>0</w:t>
            </w:r>
          </w:p>
        </w:tc>
      </w:tr>
      <w:tr w:rsidR="004253E7" w:rsidRPr="004253E7" w14:paraId="6CC62253" w14:textId="77777777" w:rsidTr="009119CD">
        <w:trPr>
          <w:trHeight w:val="315"/>
        </w:trPr>
        <w:tc>
          <w:tcPr>
            <w:tcW w:w="674" w:type="dxa"/>
            <w:shd w:val="clear" w:color="auto" w:fill="auto"/>
            <w:vAlign w:val="center"/>
            <w:hideMark/>
          </w:tcPr>
          <w:p w14:paraId="29C3C899" w14:textId="77777777" w:rsidR="004253E7" w:rsidRPr="004253E7" w:rsidRDefault="004253E7" w:rsidP="004253E7">
            <w:pPr>
              <w:jc w:val="center"/>
              <w:rPr>
                <w:snapToGrid w:val="0"/>
              </w:rPr>
            </w:pPr>
            <w:r w:rsidRPr="004253E7">
              <w:rPr>
                <w:snapToGrid w:val="0"/>
              </w:rPr>
              <w:t>18</w:t>
            </w:r>
          </w:p>
        </w:tc>
        <w:tc>
          <w:tcPr>
            <w:tcW w:w="3970" w:type="dxa"/>
            <w:shd w:val="clear" w:color="auto" w:fill="auto"/>
            <w:vAlign w:val="center"/>
            <w:hideMark/>
          </w:tcPr>
          <w:p w14:paraId="56F35891" w14:textId="77777777" w:rsidR="004253E7" w:rsidRPr="004253E7" w:rsidRDefault="004253E7" w:rsidP="004253E7">
            <w:pPr>
              <w:rPr>
                <w:snapToGrid w:val="0"/>
              </w:rPr>
            </w:pPr>
            <w:r w:rsidRPr="004253E7">
              <w:rPr>
                <w:snapToGrid w:val="0"/>
              </w:rPr>
              <w:t>Налог на землю</w:t>
            </w:r>
          </w:p>
        </w:tc>
        <w:tc>
          <w:tcPr>
            <w:tcW w:w="1614" w:type="dxa"/>
            <w:shd w:val="clear" w:color="auto" w:fill="auto"/>
            <w:vAlign w:val="center"/>
            <w:hideMark/>
          </w:tcPr>
          <w:p w14:paraId="50999B5A" w14:textId="77777777" w:rsidR="004253E7" w:rsidRPr="004253E7" w:rsidRDefault="004253E7" w:rsidP="004253E7">
            <w:pPr>
              <w:jc w:val="center"/>
              <w:rPr>
                <w:snapToGrid w:val="0"/>
              </w:rPr>
            </w:pPr>
            <w:r w:rsidRPr="004253E7">
              <w:rPr>
                <w:snapToGrid w:val="0"/>
              </w:rPr>
              <w:t>0</w:t>
            </w:r>
          </w:p>
        </w:tc>
        <w:tc>
          <w:tcPr>
            <w:tcW w:w="1614" w:type="dxa"/>
            <w:shd w:val="clear" w:color="auto" w:fill="auto"/>
            <w:vAlign w:val="center"/>
            <w:hideMark/>
          </w:tcPr>
          <w:p w14:paraId="2FE99C05" w14:textId="77777777" w:rsidR="004253E7" w:rsidRPr="004253E7" w:rsidRDefault="004253E7" w:rsidP="004253E7">
            <w:pPr>
              <w:jc w:val="center"/>
              <w:rPr>
                <w:snapToGrid w:val="0"/>
              </w:rPr>
            </w:pPr>
            <w:r w:rsidRPr="004253E7">
              <w:rPr>
                <w:snapToGrid w:val="0"/>
              </w:rPr>
              <w:t>0</w:t>
            </w:r>
          </w:p>
        </w:tc>
        <w:tc>
          <w:tcPr>
            <w:tcW w:w="1769" w:type="dxa"/>
            <w:shd w:val="clear" w:color="auto" w:fill="auto"/>
            <w:vAlign w:val="center"/>
            <w:hideMark/>
          </w:tcPr>
          <w:p w14:paraId="30133ADE" w14:textId="77777777" w:rsidR="004253E7" w:rsidRPr="004253E7" w:rsidRDefault="004253E7" w:rsidP="004253E7">
            <w:pPr>
              <w:jc w:val="center"/>
              <w:rPr>
                <w:snapToGrid w:val="0"/>
              </w:rPr>
            </w:pPr>
            <w:r w:rsidRPr="004253E7">
              <w:rPr>
                <w:snapToGrid w:val="0"/>
              </w:rPr>
              <w:t>0</w:t>
            </w:r>
          </w:p>
        </w:tc>
      </w:tr>
      <w:tr w:rsidR="004253E7" w:rsidRPr="004253E7" w14:paraId="47D34EA1" w14:textId="77777777" w:rsidTr="009119CD">
        <w:trPr>
          <w:trHeight w:val="315"/>
        </w:trPr>
        <w:tc>
          <w:tcPr>
            <w:tcW w:w="674" w:type="dxa"/>
            <w:shd w:val="clear" w:color="auto" w:fill="auto"/>
            <w:vAlign w:val="center"/>
            <w:hideMark/>
          </w:tcPr>
          <w:p w14:paraId="081FB587" w14:textId="77777777" w:rsidR="004253E7" w:rsidRPr="004253E7" w:rsidRDefault="004253E7" w:rsidP="004253E7">
            <w:pPr>
              <w:jc w:val="center"/>
              <w:rPr>
                <w:snapToGrid w:val="0"/>
              </w:rPr>
            </w:pPr>
            <w:r w:rsidRPr="004253E7">
              <w:rPr>
                <w:snapToGrid w:val="0"/>
              </w:rPr>
              <w:t>19</w:t>
            </w:r>
          </w:p>
        </w:tc>
        <w:tc>
          <w:tcPr>
            <w:tcW w:w="3970" w:type="dxa"/>
            <w:shd w:val="clear" w:color="auto" w:fill="auto"/>
            <w:vAlign w:val="center"/>
            <w:hideMark/>
          </w:tcPr>
          <w:p w14:paraId="4383BAC2" w14:textId="77777777" w:rsidR="004253E7" w:rsidRPr="004253E7" w:rsidRDefault="004253E7" w:rsidP="004253E7">
            <w:pPr>
              <w:rPr>
                <w:snapToGrid w:val="0"/>
              </w:rPr>
            </w:pPr>
            <w:r w:rsidRPr="004253E7">
              <w:rPr>
                <w:snapToGrid w:val="0"/>
              </w:rPr>
              <w:t>Налог на загрязнение окружающей среды</w:t>
            </w:r>
          </w:p>
        </w:tc>
        <w:tc>
          <w:tcPr>
            <w:tcW w:w="1614" w:type="dxa"/>
            <w:shd w:val="clear" w:color="auto" w:fill="auto"/>
            <w:vAlign w:val="center"/>
            <w:hideMark/>
          </w:tcPr>
          <w:p w14:paraId="2FA07F97" w14:textId="77777777" w:rsidR="004253E7" w:rsidRPr="004253E7" w:rsidRDefault="004253E7" w:rsidP="004253E7">
            <w:pPr>
              <w:jc w:val="center"/>
              <w:rPr>
                <w:snapToGrid w:val="0"/>
              </w:rPr>
            </w:pPr>
            <w:r w:rsidRPr="004253E7">
              <w:rPr>
                <w:snapToGrid w:val="0"/>
              </w:rPr>
              <w:t>0</w:t>
            </w:r>
          </w:p>
        </w:tc>
        <w:tc>
          <w:tcPr>
            <w:tcW w:w="1614" w:type="dxa"/>
            <w:shd w:val="clear" w:color="auto" w:fill="auto"/>
            <w:vAlign w:val="center"/>
            <w:hideMark/>
          </w:tcPr>
          <w:p w14:paraId="3B4B98E6" w14:textId="77777777" w:rsidR="004253E7" w:rsidRPr="004253E7" w:rsidRDefault="004253E7" w:rsidP="004253E7">
            <w:pPr>
              <w:jc w:val="center"/>
              <w:rPr>
                <w:snapToGrid w:val="0"/>
              </w:rPr>
            </w:pPr>
            <w:r w:rsidRPr="004253E7">
              <w:rPr>
                <w:snapToGrid w:val="0"/>
              </w:rPr>
              <w:t>0</w:t>
            </w:r>
          </w:p>
        </w:tc>
        <w:tc>
          <w:tcPr>
            <w:tcW w:w="1769" w:type="dxa"/>
            <w:shd w:val="clear" w:color="auto" w:fill="auto"/>
            <w:vAlign w:val="center"/>
            <w:hideMark/>
          </w:tcPr>
          <w:p w14:paraId="5E358F9C" w14:textId="77777777" w:rsidR="004253E7" w:rsidRPr="004253E7" w:rsidRDefault="004253E7" w:rsidP="004253E7">
            <w:pPr>
              <w:jc w:val="center"/>
              <w:rPr>
                <w:snapToGrid w:val="0"/>
              </w:rPr>
            </w:pPr>
            <w:r w:rsidRPr="004253E7">
              <w:rPr>
                <w:snapToGrid w:val="0"/>
              </w:rPr>
              <w:t>0</w:t>
            </w:r>
          </w:p>
        </w:tc>
      </w:tr>
      <w:tr w:rsidR="004253E7" w:rsidRPr="004253E7" w14:paraId="4F4FAE4F" w14:textId="77777777" w:rsidTr="009119CD">
        <w:trPr>
          <w:trHeight w:val="315"/>
        </w:trPr>
        <w:tc>
          <w:tcPr>
            <w:tcW w:w="674" w:type="dxa"/>
            <w:shd w:val="clear" w:color="auto" w:fill="auto"/>
            <w:vAlign w:val="center"/>
            <w:hideMark/>
          </w:tcPr>
          <w:p w14:paraId="107C531A" w14:textId="77777777" w:rsidR="004253E7" w:rsidRPr="004253E7" w:rsidRDefault="004253E7" w:rsidP="004253E7">
            <w:pPr>
              <w:jc w:val="center"/>
              <w:rPr>
                <w:snapToGrid w:val="0"/>
              </w:rPr>
            </w:pPr>
            <w:r w:rsidRPr="004253E7">
              <w:rPr>
                <w:snapToGrid w:val="0"/>
              </w:rPr>
              <w:lastRenderedPageBreak/>
              <w:t>20</w:t>
            </w:r>
          </w:p>
        </w:tc>
        <w:tc>
          <w:tcPr>
            <w:tcW w:w="3970" w:type="dxa"/>
            <w:shd w:val="clear" w:color="auto" w:fill="auto"/>
            <w:vAlign w:val="center"/>
            <w:hideMark/>
          </w:tcPr>
          <w:p w14:paraId="0C8CD368" w14:textId="77777777" w:rsidR="004253E7" w:rsidRPr="004253E7" w:rsidRDefault="004253E7" w:rsidP="004253E7">
            <w:pPr>
              <w:rPr>
                <w:snapToGrid w:val="0"/>
              </w:rPr>
            </w:pPr>
            <w:r w:rsidRPr="004253E7">
              <w:rPr>
                <w:snapToGrid w:val="0"/>
              </w:rPr>
              <w:t>Единый транспортный налог</w:t>
            </w:r>
          </w:p>
        </w:tc>
        <w:tc>
          <w:tcPr>
            <w:tcW w:w="1614" w:type="dxa"/>
            <w:shd w:val="clear" w:color="auto" w:fill="auto"/>
            <w:vAlign w:val="center"/>
            <w:hideMark/>
          </w:tcPr>
          <w:p w14:paraId="1196F0C9" w14:textId="77777777" w:rsidR="004253E7" w:rsidRPr="004253E7" w:rsidRDefault="004253E7" w:rsidP="004253E7">
            <w:pPr>
              <w:jc w:val="center"/>
              <w:rPr>
                <w:snapToGrid w:val="0"/>
              </w:rPr>
            </w:pPr>
            <w:r w:rsidRPr="004253E7">
              <w:rPr>
                <w:snapToGrid w:val="0"/>
              </w:rPr>
              <w:t>0</w:t>
            </w:r>
          </w:p>
        </w:tc>
        <w:tc>
          <w:tcPr>
            <w:tcW w:w="1614" w:type="dxa"/>
            <w:shd w:val="clear" w:color="auto" w:fill="auto"/>
            <w:vAlign w:val="center"/>
            <w:hideMark/>
          </w:tcPr>
          <w:p w14:paraId="66A004BE" w14:textId="77777777" w:rsidR="004253E7" w:rsidRPr="004253E7" w:rsidRDefault="004253E7" w:rsidP="004253E7">
            <w:pPr>
              <w:jc w:val="center"/>
              <w:rPr>
                <w:snapToGrid w:val="0"/>
              </w:rPr>
            </w:pPr>
            <w:r w:rsidRPr="004253E7">
              <w:rPr>
                <w:snapToGrid w:val="0"/>
              </w:rPr>
              <w:t>0</w:t>
            </w:r>
          </w:p>
        </w:tc>
        <w:tc>
          <w:tcPr>
            <w:tcW w:w="1769" w:type="dxa"/>
            <w:shd w:val="clear" w:color="auto" w:fill="auto"/>
            <w:vAlign w:val="center"/>
            <w:hideMark/>
          </w:tcPr>
          <w:p w14:paraId="23E2CFEE" w14:textId="77777777" w:rsidR="004253E7" w:rsidRPr="004253E7" w:rsidRDefault="004253E7" w:rsidP="004253E7">
            <w:pPr>
              <w:jc w:val="center"/>
              <w:rPr>
                <w:snapToGrid w:val="0"/>
              </w:rPr>
            </w:pPr>
            <w:r w:rsidRPr="004253E7">
              <w:rPr>
                <w:snapToGrid w:val="0"/>
              </w:rPr>
              <w:t>0</w:t>
            </w:r>
          </w:p>
        </w:tc>
      </w:tr>
      <w:tr w:rsidR="004253E7" w:rsidRPr="004253E7" w14:paraId="14D16C3C" w14:textId="77777777" w:rsidTr="009119CD">
        <w:trPr>
          <w:trHeight w:val="315"/>
        </w:trPr>
        <w:tc>
          <w:tcPr>
            <w:tcW w:w="674" w:type="dxa"/>
            <w:shd w:val="clear" w:color="auto" w:fill="auto"/>
            <w:vAlign w:val="center"/>
            <w:hideMark/>
          </w:tcPr>
          <w:p w14:paraId="3EDEE62A" w14:textId="77777777" w:rsidR="004253E7" w:rsidRPr="004253E7" w:rsidRDefault="004253E7" w:rsidP="004253E7">
            <w:pPr>
              <w:jc w:val="center"/>
              <w:rPr>
                <w:snapToGrid w:val="0"/>
              </w:rPr>
            </w:pPr>
            <w:r w:rsidRPr="004253E7">
              <w:rPr>
                <w:snapToGrid w:val="0"/>
              </w:rPr>
              <w:t>21</w:t>
            </w:r>
          </w:p>
        </w:tc>
        <w:tc>
          <w:tcPr>
            <w:tcW w:w="3970" w:type="dxa"/>
            <w:shd w:val="clear" w:color="auto" w:fill="auto"/>
            <w:vAlign w:val="center"/>
            <w:hideMark/>
          </w:tcPr>
          <w:p w14:paraId="0830AE74" w14:textId="77777777" w:rsidR="004253E7" w:rsidRPr="004253E7" w:rsidRDefault="004253E7" w:rsidP="004253E7">
            <w:pPr>
              <w:rPr>
                <w:snapToGrid w:val="0"/>
              </w:rPr>
            </w:pPr>
            <w:r w:rsidRPr="004253E7">
              <w:rPr>
                <w:snapToGrid w:val="0"/>
              </w:rPr>
              <w:t>Услуги сторонних организаций (сумма стр. 22 - 27), в том числе:</w:t>
            </w:r>
          </w:p>
        </w:tc>
        <w:tc>
          <w:tcPr>
            <w:tcW w:w="1614" w:type="dxa"/>
            <w:shd w:val="clear" w:color="auto" w:fill="auto"/>
            <w:vAlign w:val="center"/>
            <w:hideMark/>
          </w:tcPr>
          <w:p w14:paraId="4EA15FC6" w14:textId="77777777" w:rsidR="004253E7" w:rsidRPr="004253E7" w:rsidRDefault="004253E7" w:rsidP="004253E7">
            <w:pPr>
              <w:jc w:val="center"/>
              <w:rPr>
                <w:snapToGrid w:val="0"/>
              </w:rPr>
            </w:pPr>
            <w:r w:rsidRPr="004253E7">
              <w:rPr>
                <w:snapToGrid w:val="0"/>
              </w:rPr>
              <w:t>2 219</w:t>
            </w:r>
          </w:p>
        </w:tc>
        <w:tc>
          <w:tcPr>
            <w:tcW w:w="1614" w:type="dxa"/>
            <w:shd w:val="clear" w:color="auto" w:fill="auto"/>
            <w:vAlign w:val="center"/>
            <w:hideMark/>
          </w:tcPr>
          <w:p w14:paraId="1FE3FB49" w14:textId="77777777" w:rsidR="004253E7" w:rsidRPr="004253E7" w:rsidRDefault="004253E7" w:rsidP="004253E7">
            <w:pPr>
              <w:jc w:val="center"/>
              <w:rPr>
                <w:snapToGrid w:val="0"/>
              </w:rPr>
            </w:pPr>
            <w:r w:rsidRPr="004253E7">
              <w:rPr>
                <w:snapToGrid w:val="0"/>
              </w:rPr>
              <w:t>1 856</w:t>
            </w:r>
          </w:p>
        </w:tc>
        <w:tc>
          <w:tcPr>
            <w:tcW w:w="1769" w:type="dxa"/>
            <w:shd w:val="clear" w:color="auto" w:fill="auto"/>
            <w:vAlign w:val="center"/>
            <w:hideMark/>
          </w:tcPr>
          <w:p w14:paraId="082BD685" w14:textId="77777777" w:rsidR="004253E7" w:rsidRPr="004253E7" w:rsidRDefault="004253E7" w:rsidP="004253E7">
            <w:pPr>
              <w:jc w:val="center"/>
              <w:rPr>
                <w:snapToGrid w:val="0"/>
              </w:rPr>
            </w:pPr>
            <w:r w:rsidRPr="004253E7">
              <w:rPr>
                <w:snapToGrid w:val="0"/>
              </w:rPr>
              <w:t>-363</w:t>
            </w:r>
          </w:p>
        </w:tc>
      </w:tr>
      <w:tr w:rsidR="004253E7" w:rsidRPr="004253E7" w14:paraId="2A08CC95" w14:textId="77777777" w:rsidTr="009119CD">
        <w:trPr>
          <w:trHeight w:val="315"/>
        </w:trPr>
        <w:tc>
          <w:tcPr>
            <w:tcW w:w="674" w:type="dxa"/>
            <w:shd w:val="clear" w:color="auto" w:fill="auto"/>
            <w:vAlign w:val="center"/>
            <w:hideMark/>
          </w:tcPr>
          <w:p w14:paraId="4131EAF3" w14:textId="77777777" w:rsidR="004253E7" w:rsidRPr="004253E7" w:rsidRDefault="004253E7" w:rsidP="004253E7">
            <w:pPr>
              <w:jc w:val="center"/>
              <w:rPr>
                <w:snapToGrid w:val="0"/>
              </w:rPr>
            </w:pPr>
            <w:r w:rsidRPr="004253E7">
              <w:rPr>
                <w:snapToGrid w:val="0"/>
              </w:rPr>
              <w:t>22</w:t>
            </w:r>
          </w:p>
        </w:tc>
        <w:tc>
          <w:tcPr>
            <w:tcW w:w="3970" w:type="dxa"/>
            <w:shd w:val="clear" w:color="auto" w:fill="auto"/>
            <w:vAlign w:val="center"/>
            <w:hideMark/>
          </w:tcPr>
          <w:p w14:paraId="330F4C1D" w14:textId="77777777" w:rsidR="004253E7" w:rsidRPr="004253E7" w:rsidRDefault="004253E7" w:rsidP="004253E7">
            <w:pPr>
              <w:rPr>
                <w:snapToGrid w:val="0"/>
              </w:rPr>
            </w:pPr>
            <w:r w:rsidRPr="004253E7">
              <w:rPr>
                <w:snapToGrid w:val="0"/>
              </w:rPr>
              <w:t>Услуги средств связи</w:t>
            </w:r>
          </w:p>
        </w:tc>
        <w:tc>
          <w:tcPr>
            <w:tcW w:w="1614" w:type="dxa"/>
            <w:shd w:val="clear" w:color="auto" w:fill="auto"/>
            <w:vAlign w:val="center"/>
            <w:hideMark/>
          </w:tcPr>
          <w:p w14:paraId="6CE7B439" w14:textId="77777777" w:rsidR="004253E7" w:rsidRPr="004253E7" w:rsidRDefault="004253E7" w:rsidP="004253E7">
            <w:pPr>
              <w:jc w:val="center"/>
              <w:rPr>
                <w:snapToGrid w:val="0"/>
              </w:rPr>
            </w:pPr>
            <w:r w:rsidRPr="004253E7">
              <w:rPr>
                <w:snapToGrid w:val="0"/>
              </w:rPr>
              <w:t>0</w:t>
            </w:r>
          </w:p>
        </w:tc>
        <w:tc>
          <w:tcPr>
            <w:tcW w:w="1614" w:type="dxa"/>
            <w:shd w:val="clear" w:color="auto" w:fill="auto"/>
            <w:vAlign w:val="center"/>
            <w:hideMark/>
          </w:tcPr>
          <w:p w14:paraId="0FF9D7AF" w14:textId="77777777" w:rsidR="004253E7" w:rsidRPr="004253E7" w:rsidRDefault="004253E7" w:rsidP="004253E7">
            <w:pPr>
              <w:jc w:val="center"/>
              <w:rPr>
                <w:snapToGrid w:val="0"/>
              </w:rPr>
            </w:pPr>
            <w:r w:rsidRPr="004253E7">
              <w:rPr>
                <w:snapToGrid w:val="0"/>
              </w:rPr>
              <w:t>0</w:t>
            </w:r>
          </w:p>
        </w:tc>
        <w:tc>
          <w:tcPr>
            <w:tcW w:w="1769" w:type="dxa"/>
            <w:shd w:val="clear" w:color="auto" w:fill="auto"/>
            <w:vAlign w:val="center"/>
            <w:hideMark/>
          </w:tcPr>
          <w:p w14:paraId="7ED41A7B" w14:textId="77777777" w:rsidR="004253E7" w:rsidRPr="004253E7" w:rsidRDefault="004253E7" w:rsidP="004253E7">
            <w:pPr>
              <w:jc w:val="center"/>
              <w:rPr>
                <w:snapToGrid w:val="0"/>
              </w:rPr>
            </w:pPr>
            <w:r w:rsidRPr="004253E7">
              <w:rPr>
                <w:snapToGrid w:val="0"/>
              </w:rPr>
              <w:t>0</w:t>
            </w:r>
          </w:p>
        </w:tc>
      </w:tr>
      <w:tr w:rsidR="004253E7" w:rsidRPr="004253E7" w14:paraId="6C61048E" w14:textId="77777777" w:rsidTr="009119CD">
        <w:trPr>
          <w:trHeight w:val="315"/>
        </w:trPr>
        <w:tc>
          <w:tcPr>
            <w:tcW w:w="674" w:type="dxa"/>
            <w:shd w:val="clear" w:color="auto" w:fill="auto"/>
            <w:vAlign w:val="center"/>
            <w:hideMark/>
          </w:tcPr>
          <w:p w14:paraId="2E9D392F" w14:textId="77777777" w:rsidR="004253E7" w:rsidRPr="004253E7" w:rsidRDefault="004253E7" w:rsidP="004253E7">
            <w:pPr>
              <w:jc w:val="center"/>
              <w:rPr>
                <w:snapToGrid w:val="0"/>
              </w:rPr>
            </w:pPr>
            <w:r w:rsidRPr="004253E7">
              <w:rPr>
                <w:snapToGrid w:val="0"/>
              </w:rPr>
              <w:t>23</w:t>
            </w:r>
          </w:p>
        </w:tc>
        <w:tc>
          <w:tcPr>
            <w:tcW w:w="3970" w:type="dxa"/>
            <w:shd w:val="clear" w:color="auto" w:fill="auto"/>
            <w:vAlign w:val="center"/>
            <w:hideMark/>
          </w:tcPr>
          <w:p w14:paraId="60A79DBC" w14:textId="77777777" w:rsidR="004253E7" w:rsidRPr="004253E7" w:rsidRDefault="004253E7" w:rsidP="004253E7">
            <w:pPr>
              <w:rPr>
                <w:snapToGrid w:val="0"/>
              </w:rPr>
            </w:pPr>
            <w:r w:rsidRPr="004253E7">
              <w:rPr>
                <w:snapToGrid w:val="0"/>
              </w:rPr>
              <w:t>Транспортные услуги</w:t>
            </w:r>
          </w:p>
        </w:tc>
        <w:tc>
          <w:tcPr>
            <w:tcW w:w="1614" w:type="dxa"/>
            <w:shd w:val="clear" w:color="auto" w:fill="auto"/>
            <w:vAlign w:val="center"/>
            <w:hideMark/>
          </w:tcPr>
          <w:p w14:paraId="195B1116" w14:textId="77777777" w:rsidR="004253E7" w:rsidRPr="004253E7" w:rsidRDefault="004253E7" w:rsidP="004253E7">
            <w:pPr>
              <w:jc w:val="center"/>
              <w:rPr>
                <w:snapToGrid w:val="0"/>
              </w:rPr>
            </w:pPr>
            <w:r w:rsidRPr="004253E7">
              <w:rPr>
                <w:snapToGrid w:val="0"/>
              </w:rPr>
              <w:t>0</w:t>
            </w:r>
          </w:p>
        </w:tc>
        <w:tc>
          <w:tcPr>
            <w:tcW w:w="1614" w:type="dxa"/>
            <w:shd w:val="clear" w:color="auto" w:fill="auto"/>
            <w:vAlign w:val="center"/>
            <w:hideMark/>
          </w:tcPr>
          <w:p w14:paraId="55AB4006" w14:textId="77777777" w:rsidR="004253E7" w:rsidRPr="004253E7" w:rsidRDefault="004253E7" w:rsidP="004253E7">
            <w:pPr>
              <w:jc w:val="center"/>
              <w:rPr>
                <w:snapToGrid w:val="0"/>
              </w:rPr>
            </w:pPr>
            <w:r w:rsidRPr="004253E7">
              <w:rPr>
                <w:snapToGrid w:val="0"/>
              </w:rPr>
              <w:t>0</w:t>
            </w:r>
          </w:p>
        </w:tc>
        <w:tc>
          <w:tcPr>
            <w:tcW w:w="1769" w:type="dxa"/>
            <w:shd w:val="clear" w:color="auto" w:fill="auto"/>
            <w:vAlign w:val="center"/>
            <w:hideMark/>
          </w:tcPr>
          <w:p w14:paraId="25C40783" w14:textId="77777777" w:rsidR="004253E7" w:rsidRPr="004253E7" w:rsidRDefault="004253E7" w:rsidP="004253E7">
            <w:pPr>
              <w:jc w:val="center"/>
              <w:rPr>
                <w:snapToGrid w:val="0"/>
              </w:rPr>
            </w:pPr>
            <w:r w:rsidRPr="004253E7">
              <w:rPr>
                <w:snapToGrid w:val="0"/>
              </w:rPr>
              <w:t>0</w:t>
            </w:r>
          </w:p>
        </w:tc>
      </w:tr>
      <w:tr w:rsidR="004253E7" w:rsidRPr="004253E7" w14:paraId="17461C80" w14:textId="77777777" w:rsidTr="009119CD">
        <w:trPr>
          <w:trHeight w:val="315"/>
        </w:trPr>
        <w:tc>
          <w:tcPr>
            <w:tcW w:w="674" w:type="dxa"/>
            <w:shd w:val="clear" w:color="auto" w:fill="auto"/>
            <w:vAlign w:val="center"/>
            <w:hideMark/>
          </w:tcPr>
          <w:p w14:paraId="60F89EDD" w14:textId="77777777" w:rsidR="004253E7" w:rsidRPr="004253E7" w:rsidRDefault="004253E7" w:rsidP="004253E7">
            <w:pPr>
              <w:jc w:val="center"/>
              <w:rPr>
                <w:snapToGrid w:val="0"/>
              </w:rPr>
            </w:pPr>
            <w:r w:rsidRPr="004253E7">
              <w:rPr>
                <w:snapToGrid w:val="0"/>
              </w:rPr>
              <w:t>24</w:t>
            </w:r>
          </w:p>
        </w:tc>
        <w:tc>
          <w:tcPr>
            <w:tcW w:w="3970" w:type="dxa"/>
            <w:shd w:val="clear" w:color="auto" w:fill="auto"/>
            <w:vAlign w:val="center"/>
            <w:hideMark/>
          </w:tcPr>
          <w:p w14:paraId="3CF3780D" w14:textId="77777777" w:rsidR="004253E7" w:rsidRPr="004253E7" w:rsidRDefault="004253E7" w:rsidP="004253E7">
            <w:pPr>
              <w:rPr>
                <w:snapToGrid w:val="0"/>
              </w:rPr>
            </w:pPr>
            <w:r w:rsidRPr="004253E7">
              <w:rPr>
                <w:snapToGrid w:val="0"/>
              </w:rPr>
              <w:t>Оплата вневедомственной охраны</w:t>
            </w:r>
          </w:p>
        </w:tc>
        <w:tc>
          <w:tcPr>
            <w:tcW w:w="1614" w:type="dxa"/>
            <w:shd w:val="clear" w:color="auto" w:fill="auto"/>
            <w:vAlign w:val="center"/>
            <w:hideMark/>
          </w:tcPr>
          <w:p w14:paraId="6351568C" w14:textId="77777777" w:rsidR="004253E7" w:rsidRPr="004253E7" w:rsidRDefault="004253E7" w:rsidP="004253E7">
            <w:pPr>
              <w:jc w:val="center"/>
              <w:rPr>
                <w:snapToGrid w:val="0"/>
              </w:rPr>
            </w:pPr>
            <w:r w:rsidRPr="004253E7">
              <w:rPr>
                <w:snapToGrid w:val="0"/>
              </w:rPr>
              <w:t>0</w:t>
            </w:r>
          </w:p>
        </w:tc>
        <w:tc>
          <w:tcPr>
            <w:tcW w:w="1614" w:type="dxa"/>
            <w:shd w:val="clear" w:color="auto" w:fill="auto"/>
            <w:vAlign w:val="center"/>
            <w:hideMark/>
          </w:tcPr>
          <w:p w14:paraId="4272322B" w14:textId="77777777" w:rsidR="004253E7" w:rsidRPr="004253E7" w:rsidRDefault="004253E7" w:rsidP="004253E7">
            <w:pPr>
              <w:jc w:val="center"/>
              <w:rPr>
                <w:snapToGrid w:val="0"/>
              </w:rPr>
            </w:pPr>
            <w:r w:rsidRPr="004253E7">
              <w:rPr>
                <w:snapToGrid w:val="0"/>
              </w:rPr>
              <w:t>0</w:t>
            </w:r>
          </w:p>
        </w:tc>
        <w:tc>
          <w:tcPr>
            <w:tcW w:w="1769" w:type="dxa"/>
            <w:shd w:val="clear" w:color="auto" w:fill="auto"/>
            <w:vAlign w:val="center"/>
            <w:hideMark/>
          </w:tcPr>
          <w:p w14:paraId="31FB7862" w14:textId="77777777" w:rsidR="004253E7" w:rsidRPr="004253E7" w:rsidRDefault="004253E7" w:rsidP="004253E7">
            <w:pPr>
              <w:jc w:val="center"/>
              <w:rPr>
                <w:snapToGrid w:val="0"/>
              </w:rPr>
            </w:pPr>
            <w:r w:rsidRPr="004253E7">
              <w:rPr>
                <w:snapToGrid w:val="0"/>
              </w:rPr>
              <w:t>0</w:t>
            </w:r>
          </w:p>
        </w:tc>
      </w:tr>
      <w:tr w:rsidR="004253E7" w:rsidRPr="004253E7" w14:paraId="207FE24B" w14:textId="77777777" w:rsidTr="009119CD">
        <w:trPr>
          <w:trHeight w:val="315"/>
        </w:trPr>
        <w:tc>
          <w:tcPr>
            <w:tcW w:w="674" w:type="dxa"/>
            <w:shd w:val="clear" w:color="auto" w:fill="auto"/>
            <w:vAlign w:val="center"/>
            <w:hideMark/>
          </w:tcPr>
          <w:p w14:paraId="77C00641" w14:textId="77777777" w:rsidR="004253E7" w:rsidRPr="004253E7" w:rsidRDefault="004253E7" w:rsidP="004253E7">
            <w:pPr>
              <w:jc w:val="center"/>
              <w:rPr>
                <w:snapToGrid w:val="0"/>
              </w:rPr>
            </w:pPr>
            <w:r w:rsidRPr="004253E7">
              <w:rPr>
                <w:snapToGrid w:val="0"/>
              </w:rPr>
              <w:t>25</w:t>
            </w:r>
          </w:p>
        </w:tc>
        <w:tc>
          <w:tcPr>
            <w:tcW w:w="3970" w:type="dxa"/>
            <w:shd w:val="clear" w:color="auto" w:fill="auto"/>
            <w:vAlign w:val="center"/>
            <w:hideMark/>
          </w:tcPr>
          <w:p w14:paraId="1CBCEED1" w14:textId="77777777" w:rsidR="004253E7" w:rsidRPr="004253E7" w:rsidRDefault="004253E7" w:rsidP="004253E7">
            <w:pPr>
              <w:rPr>
                <w:snapToGrid w:val="0"/>
              </w:rPr>
            </w:pPr>
            <w:r w:rsidRPr="004253E7">
              <w:rPr>
                <w:snapToGrid w:val="0"/>
              </w:rPr>
              <w:t>Аудиторские и консалтинговые услуги</w:t>
            </w:r>
          </w:p>
        </w:tc>
        <w:tc>
          <w:tcPr>
            <w:tcW w:w="1614" w:type="dxa"/>
            <w:shd w:val="clear" w:color="auto" w:fill="auto"/>
            <w:vAlign w:val="center"/>
            <w:hideMark/>
          </w:tcPr>
          <w:p w14:paraId="17227D81" w14:textId="77777777" w:rsidR="004253E7" w:rsidRPr="004253E7" w:rsidRDefault="004253E7" w:rsidP="004253E7">
            <w:pPr>
              <w:jc w:val="center"/>
              <w:rPr>
                <w:snapToGrid w:val="0"/>
              </w:rPr>
            </w:pPr>
            <w:r w:rsidRPr="004253E7">
              <w:rPr>
                <w:snapToGrid w:val="0"/>
              </w:rPr>
              <w:t>0</w:t>
            </w:r>
          </w:p>
        </w:tc>
        <w:tc>
          <w:tcPr>
            <w:tcW w:w="1614" w:type="dxa"/>
            <w:shd w:val="clear" w:color="auto" w:fill="auto"/>
            <w:vAlign w:val="center"/>
            <w:hideMark/>
          </w:tcPr>
          <w:p w14:paraId="21356C79" w14:textId="77777777" w:rsidR="004253E7" w:rsidRPr="004253E7" w:rsidRDefault="004253E7" w:rsidP="004253E7">
            <w:pPr>
              <w:jc w:val="center"/>
              <w:rPr>
                <w:snapToGrid w:val="0"/>
              </w:rPr>
            </w:pPr>
            <w:r w:rsidRPr="004253E7">
              <w:rPr>
                <w:snapToGrid w:val="0"/>
              </w:rPr>
              <w:t>0</w:t>
            </w:r>
          </w:p>
        </w:tc>
        <w:tc>
          <w:tcPr>
            <w:tcW w:w="1769" w:type="dxa"/>
            <w:shd w:val="clear" w:color="auto" w:fill="auto"/>
            <w:vAlign w:val="center"/>
            <w:hideMark/>
          </w:tcPr>
          <w:p w14:paraId="198F10B0" w14:textId="77777777" w:rsidR="004253E7" w:rsidRPr="004253E7" w:rsidRDefault="004253E7" w:rsidP="004253E7">
            <w:pPr>
              <w:jc w:val="center"/>
              <w:rPr>
                <w:snapToGrid w:val="0"/>
              </w:rPr>
            </w:pPr>
            <w:r w:rsidRPr="004253E7">
              <w:rPr>
                <w:snapToGrid w:val="0"/>
              </w:rPr>
              <w:t>0</w:t>
            </w:r>
          </w:p>
        </w:tc>
      </w:tr>
      <w:tr w:rsidR="004253E7" w:rsidRPr="004253E7" w14:paraId="28F11B48" w14:textId="77777777" w:rsidTr="009119CD">
        <w:trPr>
          <w:trHeight w:val="315"/>
        </w:trPr>
        <w:tc>
          <w:tcPr>
            <w:tcW w:w="674" w:type="dxa"/>
            <w:shd w:val="clear" w:color="auto" w:fill="auto"/>
            <w:vAlign w:val="center"/>
            <w:hideMark/>
          </w:tcPr>
          <w:p w14:paraId="65190D1E" w14:textId="77777777" w:rsidR="004253E7" w:rsidRPr="004253E7" w:rsidRDefault="004253E7" w:rsidP="004253E7">
            <w:pPr>
              <w:jc w:val="center"/>
              <w:rPr>
                <w:snapToGrid w:val="0"/>
              </w:rPr>
            </w:pPr>
            <w:r w:rsidRPr="004253E7">
              <w:rPr>
                <w:snapToGrid w:val="0"/>
              </w:rPr>
              <w:t>26</w:t>
            </w:r>
          </w:p>
        </w:tc>
        <w:tc>
          <w:tcPr>
            <w:tcW w:w="3970" w:type="dxa"/>
            <w:shd w:val="clear" w:color="auto" w:fill="auto"/>
            <w:vAlign w:val="center"/>
            <w:hideMark/>
          </w:tcPr>
          <w:p w14:paraId="0D1928BE" w14:textId="77777777" w:rsidR="004253E7" w:rsidRPr="004253E7" w:rsidRDefault="004253E7" w:rsidP="004253E7">
            <w:pPr>
              <w:rPr>
                <w:snapToGrid w:val="0"/>
              </w:rPr>
            </w:pPr>
            <w:r w:rsidRPr="004253E7">
              <w:rPr>
                <w:snapToGrid w:val="0"/>
              </w:rPr>
              <w:t>Информационно-вычислительные услуги</w:t>
            </w:r>
          </w:p>
        </w:tc>
        <w:tc>
          <w:tcPr>
            <w:tcW w:w="1614" w:type="dxa"/>
            <w:shd w:val="clear" w:color="auto" w:fill="auto"/>
            <w:vAlign w:val="center"/>
            <w:hideMark/>
          </w:tcPr>
          <w:p w14:paraId="193CC9A2" w14:textId="77777777" w:rsidR="004253E7" w:rsidRPr="004253E7" w:rsidRDefault="004253E7" w:rsidP="004253E7">
            <w:pPr>
              <w:jc w:val="center"/>
              <w:rPr>
                <w:snapToGrid w:val="0"/>
              </w:rPr>
            </w:pPr>
            <w:r w:rsidRPr="004253E7">
              <w:rPr>
                <w:snapToGrid w:val="0"/>
              </w:rPr>
              <w:t>0</w:t>
            </w:r>
          </w:p>
        </w:tc>
        <w:tc>
          <w:tcPr>
            <w:tcW w:w="1614" w:type="dxa"/>
            <w:shd w:val="clear" w:color="auto" w:fill="auto"/>
            <w:vAlign w:val="center"/>
            <w:hideMark/>
          </w:tcPr>
          <w:p w14:paraId="4C0FFFB4" w14:textId="77777777" w:rsidR="004253E7" w:rsidRPr="004253E7" w:rsidRDefault="004253E7" w:rsidP="004253E7">
            <w:pPr>
              <w:jc w:val="center"/>
              <w:rPr>
                <w:snapToGrid w:val="0"/>
              </w:rPr>
            </w:pPr>
            <w:r w:rsidRPr="004253E7">
              <w:rPr>
                <w:snapToGrid w:val="0"/>
              </w:rPr>
              <w:t>0</w:t>
            </w:r>
          </w:p>
        </w:tc>
        <w:tc>
          <w:tcPr>
            <w:tcW w:w="1769" w:type="dxa"/>
            <w:shd w:val="clear" w:color="auto" w:fill="auto"/>
            <w:vAlign w:val="center"/>
            <w:hideMark/>
          </w:tcPr>
          <w:p w14:paraId="1CD16A8B" w14:textId="77777777" w:rsidR="004253E7" w:rsidRPr="004253E7" w:rsidRDefault="004253E7" w:rsidP="004253E7">
            <w:pPr>
              <w:jc w:val="center"/>
              <w:rPr>
                <w:snapToGrid w:val="0"/>
              </w:rPr>
            </w:pPr>
            <w:r w:rsidRPr="004253E7">
              <w:rPr>
                <w:snapToGrid w:val="0"/>
              </w:rPr>
              <w:t>0</w:t>
            </w:r>
          </w:p>
        </w:tc>
      </w:tr>
      <w:tr w:rsidR="004253E7" w:rsidRPr="004253E7" w14:paraId="2D8DB53E" w14:textId="77777777" w:rsidTr="009119CD">
        <w:trPr>
          <w:trHeight w:val="315"/>
        </w:trPr>
        <w:tc>
          <w:tcPr>
            <w:tcW w:w="674" w:type="dxa"/>
            <w:shd w:val="clear" w:color="auto" w:fill="auto"/>
            <w:vAlign w:val="center"/>
            <w:hideMark/>
          </w:tcPr>
          <w:p w14:paraId="44B06941" w14:textId="77777777" w:rsidR="004253E7" w:rsidRPr="004253E7" w:rsidRDefault="004253E7" w:rsidP="004253E7">
            <w:pPr>
              <w:jc w:val="center"/>
              <w:rPr>
                <w:snapToGrid w:val="0"/>
              </w:rPr>
            </w:pPr>
            <w:r w:rsidRPr="004253E7">
              <w:rPr>
                <w:snapToGrid w:val="0"/>
              </w:rPr>
              <w:t>27</w:t>
            </w:r>
          </w:p>
        </w:tc>
        <w:tc>
          <w:tcPr>
            <w:tcW w:w="3970" w:type="dxa"/>
            <w:shd w:val="clear" w:color="auto" w:fill="auto"/>
            <w:vAlign w:val="center"/>
            <w:hideMark/>
          </w:tcPr>
          <w:p w14:paraId="3EC2C31F" w14:textId="77777777" w:rsidR="004253E7" w:rsidRPr="004253E7" w:rsidRDefault="004253E7" w:rsidP="004253E7">
            <w:pPr>
              <w:rPr>
                <w:snapToGrid w:val="0"/>
              </w:rPr>
            </w:pPr>
            <w:r w:rsidRPr="004253E7">
              <w:rPr>
                <w:snapToGrid w:val="0"/>
              </w:rPr>
              <w:t>Прочие</w:t>
            </w:r>
          </w:p>
        </w:tc>
        <w:tc>
          <w:tcPr>
            <w:tcW w:w="1614" w:type="dxa"/>
            <w:shd w:val="clear" w:color="auto" w:fill="auto"/>
            <w:vAlign w:val="center"/>
            <w:hideMark/>
          </w:tcPr>
          <w:p w14:paraId="50C4544D" w14:textId="77777777" w:rsidR="004253E7" w:rsidRPr="004253E7" w:rsidRDefault="004253E7" w:rsidP="004253E7">
            <w:pPr>
              <w:jc w:val="center"/>
              <w:rPr>
                <w:snapToGrid w:val="0"/>
              </w:rPr>
            </w:pPr>
            <w:r w:rsidRPr="004253E7">
              <w:rPr>
                <w:snapToGrid w:val="0"/>
              </w:rPr>
              <w:t>0</w:t>
            </w:r>
          </w:p>
        </w:tc>
        <w:tc>
          <w:tcPr>
            <w:tcW w:w="1614" w:type="dxa"/>
            <w:shd w:val="clear" w:color="auto" w:fill="auto"/>
            <w:vAlign w:val="center"/>
            <w:hideMark/>
          </w:tcPr>
          <w:p w14:paraId="16E2F839" w14:textId="77777777" w:rsidR="004253E7" w:rsidRPr="004253E7" w:rsidRDefault="004253E7" w:rsidP="004253E7">
            <w:pPr>
              <w:jc w:val="center"/>
              <w:rPr>
                <w:snapToGrid w:val="0"/>
              </w:rPr>
            </w:pPr>
            <w:r w:rsidRPr="004253E7">
              <w:rPr>
                <w:snapToGrid w:val="0"/>
              </w:rPr>
              <w:t>0</w:t>
            </w:r>
          </w:p>
        </w:tc>
        <w:tc>
          <w:tcPr>
            <w:tcW w:w="1769" w:type="dxa"/>
            <w:shd w:val="clear" w:color="auto" w:fill="auto"/>
            <w:vAlign w:val="center"/>
            <w:hideMark/>
          </w:tcPr>
          <w:p w14:paraId="1C596BEA" w14:textId="77777777" w:rsidR="004253E7" w:rsidRPr="004253E7" w:rsidRDefault="004253E7" w:rsidP="004253E7">
            <w:pPr>
              <w:jc w:val="center"/>
              <w:rPr>
                <w:snapToGrid w:val="0"/>
              </w:rPr>
            </w:pPr>
            <w:r w:rsidRPr="004253E7">
              <w:rPr>
                <w:snapToGrid w:val="0"/>
              </w:rPr>
              <w:t>0</w:t>
            </w:r>
          </w:p>
        </w:tc>
      </w:tr>
      <w:tr w:rsidR="004253E7" w:rsidRPr="004253E7" w14:paraId="651EA3F6" w14:textId="77777777" w:rsidTr="009119CD">
        <w:trPr>
          <w:trHeight w:val="315"/>
        </w:trPr>
        <w:tc>
          <w:tcPr>
            <w:tcW w:w="674" w:type="dxa"/>
            <w:shd w:val="clear" w:color="auto" w:fill="auto"/>
            <w:vAlign w:val="center"/>
            <w:hideMark/>
          </w:tcPr>
          <w:p w14:paraId="306EDF12" w14:textId="77777777" w:rsidR="004253E7" w:rsidRPr="004253E7" w:rsidRDefault="004253E7" w:rsidP="004253E7">
            <w:pPr>
              <w:jc w:val="center"/>
              <w:rPr>
                <w:snapToGrid w:val="0"/>
              </w:rPr>
            </w:pPr>
            <w:r w:rsidRPr="004253E7">
              <w:rPr>
                <w:snapToGrid w:val="0"/>
              </w:rPr>
              <w:t>28</w:t>
            </w:r>
          </w:p>
        </w:tc>
        <w:tc>
          <w:tcPr>
            <w:tcW w:w="3970" w:type="dxa"/>
            <w:shd w:val="clear" w:color="auto" w:fill="auto"/>
            <w:vAlign w:val="center"/>
            <w:hideMark/>
          </w:tcPr>
          <w:p w14:paraId="28707D52" w14:textId="77777777" w:rsidR="004253E7" w:rsidRPr="004253E7" w:rsidRDefault="004253E7" w:rsidP="004253E7">
            <w:pPr>
              <w:rPr>
                <w:snapToGrid w:val="0"/>
              </w:rPr>
            </w:pPr>
            <w:r w:rsidRPr="004253E7">
              <w:rPr>
                <w:snapToGrid w:val="0"/>
              </w:rPr>
              <w:t>Капитальный ремонт</w:t>
            </w:r>
          </w:p>
        </w:tc>
        <w:tc>
          <w:tcPr>
            <w:tcW w:w="1614" w:type="dxa"/>
            <w:shd w:val="clear" w:color="auto" w:fill="auto"/>
            <w:vAlign w:val="center"/>
            <w:hideMark/>
          </w:tcPr>
          <w:p w14:paraId="7E848D13" w14:textId="77777777" w:rsidR="004253E7" w:rsidRPr="004253E7" w:rsidRDefault="004253E7" w:rsidP="004253E7">
            <w:pPr>
              <w:jc w:val="center"/>
              <w:rPr>
                <w:snapToGrid w:val="0"/>
              </w:rPr>
            </w:pPr>
            <w:r w:rsidRPr="004253E7">
              <w:rPr>
                <w:snapToGrid w:val="0"/>
              </w:rPr>
              <w:t>0</w:t>
            </w:r>
          </w:p>
        </w:tc>
        <w:tc>
          <w:tcPr>
            <w:tcW w:w="1614" w:type="dxa"/>
            <w:shd w:val="clear" w:color="auto" w:fill="auto"/>
            <w:vAlign w:val="center"/>
            <w:hideMark/>
          </w:tcPr>
          <w:p w14:paraId="3E250D62" w14:textId="77777777" w:rsidR="004253E7" w:rsidRPr="004253E7" w:rsidRDefault="004253E7" w:rsidP="004253E7">
            <w:pPr>
              <w:jc w:val="center"/>
              <w:rPr>
                <w:snapToGrid w:val="0"/>
              </w:rPr>
            </w:pPr>
            <w:r w:rsidRPr="004253E7">
              <w:rPr>
                <w:snapToGrid w:val="0"/>
              </w:rPr>
              <w:t>0</w:t>
            </w:r>
          </w:p>
        </w:tc>
        <w:tc>
          <w:tcPr>
            <w:tcW w:w="1769" w:type="dxa"/>
            <w:shd w:val="clear" w:color="auto" w:fill="auto"/>
            <w:vAlign w:val="center"/>
            <w:hideMark/>
          </w:tcPr>
          <w:p w14:paraId="2E7F4FA1" w14:textId="77777777" w:rsidR="004253E7" w:rsidRPr="004253E7" w:rsidRDefault="004253E7" w:rsidP="004253E7">
            <w:pPr>
              <w:jc w:val="center"/>
              <w:rPr>
                <w:snapToGrid w:val="0"/>
              </w:rPr>
            </w:pPr>
            <w:r w:rsidRPr="004253E7">
              <w:rPr>
                <w:snapToGrid w:val="0"/>
              </w:rPr>
              <w:t>0</w:t>
            </w:r>
          </w:p>
        </w:tc>
      </w:tr>
      <w:tr w:rsidR="004253E7" w:rsidRPr="004253E7" w14:paraId="4A71ABFA" w14:textId="77777777" w:rsidTr="009119CD">
        <w:trPr>
          <w:trHeight w:val="315"/>
        </w:trPr>
        <w:tc>
          <w:tcPr>
            <w:tcW w:w="674" w:type="dxa"/>
            <w:shd w:val="clear" w:color="auto" w:fill="auto"/>
            <w:vAlign w:val="center"/>
            <w:hideMark/>
          </w:tcPr>
          <w:p w14:paraId="6384F15A" w14:textId="77777777" w:rsidR="004253E7" w:rsidRPr="004253E7" w:rsidRDefault="004253E7" w:rsidP="004253E7">
            <w:pPr>
              <w:jc w:val="center"/>
              <w:rPr>
                <w:snapToGrid w:val="0"/>
              </w:rPr>
            </w:pPr>
            <w:r w:rsidRPr="004253E7">
              <w:rPr>
                <w:snapToGrid w:val="0"/>
              </w:rPr>
              <w:t>29</w:t>
            </w:r>
          </w:p>
        </w:tc>
        <w:tc>
          <w:tcPr>
            <w:tcW w:w="3970" w:type="dxa"/>
            <w:shd w:val="clear" w:color="auto" w:fill="auto"/>
            <w:vAlign w:val="center"/>
            <w:hideMark/>
          </w:tcPr>
          <w:p w14:paraId="7E2BF37E" w14:textId="77777777" w:rsidR="004253E7" w:rsidRPr="004253E7" w:rsidRDefault="004253E7" w:rsidP="004253E7">
            <w:pPr>
              <w:rPr>
                <w:snapToGrid w:val="0"/>
              </w:rPr>
            </w:pPr>
            <w:r w:rsidRPr="004253E7">
              <w:rPr>
                <w:snapToGrid w:val="0"/>
              </w:rPr>
              <w:t>Пусконаладочные работы</w:t>
            </w:r>
          </w:p>
        </w:tc>
        <w:tc>
          <w:tcPr>
            <w:tcW w:w="1614" w:type="dxa"/>
            <w:shd w:val="clear" w:color="auto" w:fill="auto"/>
            <w:vAlign w:val="center"/>
            <w:hideMark/>
          </w:tcPr>
          <w:p w14:paraId="772914E4" w14:textId="77777777" w:rsidR="004253E7" w:rsidRPr="004253E7" w:rsidRDefault="004253E7" w:rsidP="004253E7">
            <w:pPr>
              <w:jc w:val="center"/>
              <w:rPr>
                <w:snapToGrid w:val="0"/>
              </w:rPr>
            </w:pPr>
            <w:r w:rsidRPr="004253E7">
              <w:rPr>
                <w:snapToGrid w:val="0"/>
              </w:rPr>
              <w:t>0</w:t>
            </w:r>
          </w:p>
        </w:tc>
        <w:tc>
          <w:tcPr>
            <w:tcW w:w="1614" w:type="dxa"/>
            <w:shd w:val="clear" w:color="auto" w:fill="auto"/>
            <w:vAlign w:val="center"/>
            <w:hideMark/>
          </w:tcPr>
          <w:p w14:paraId="7E137339" w14:textId="77777777" w:rsidR="004253E7" w:rsidRPr="004253E7" w:rsidRDefault="004253E7" w:rsidP="004253E7">
            <w:pPr>
              <w:jc w:val="center"/>
              <w:rPr>
                <w:snapToGrid w:val="0"/>
              </w:rPr>
            </w:pPr>
            <w:r w:rsidRPr="004253E7">
              <w:rPr>
                <w:snapToGrid w:val="0"/>
              </w:rPr>
              <w:t>0</w:t>
            </w:r>
          </w:p>
        </w:tc>
        <w:tc>
          <w:tcPr>
            <w:tcW w:w="1769" w:type="dxa"/>
            <w:shd w:val="clear" w:color="auto" w:fill="auto"/>
            <w:vAlign w:val="center"/>
            <w:hideMark/>
          </w:tcPr>
          <w:p w14:paraId="4B385069" w14:textId="77777777" w:rsidR="004253E7" w:rsidRPr="004253E7" w:rsidRDefault="004253E7" w:rsidP="004253E7">
            <w:pPr>
              <w:jc w:val="center"/>
              <w:rPr>
                <w:snapToGrid w:val="0"/>
              </w:rPr>
            </w:pPr>
            <w:r w:rsidRPr="004253E7">
              <w:rPr>
                <w:snapToGrid w:val="0"/>
              </w:rPr>
              <w:t>0</w:t>
            </w:r>
          </w:p>
        </w:tc>
      </w:tr>
      <w:tr w:rsidR="004253E7" w:rsidRPr="004253E7" w14:paraId="4A310A36" w14:textId="77777777" w:rsidTr="009119CD">
        <w:trPr>
          <w:trHeight w:val="315"/>
        </w:trPr>
        <w:tc>
          <w:tcPr>
            <w:tcW w:w="674" w:type="dxa"/>
            <w:shd w:val="clear" w:color="auto" w:fill="auto"/>
            <w:vAlign w:val="center"/>
            <w:hideMark/>
          </w:tcPr>
          <w:p w14:paraId="05DF7BE0" w14:textId="77777777" w:rsidR="004253E7" w:rsidRPr="004253E7" w:rsidRDefault="004253E7" w:rsidP="004253E7">
            <w:pPr>
              <w:jc w:val="center"/>
              <w:rPr>
                <w:snapToGrid w:val="0"/>
              </w:rPr>
            </w:pPr>
            <w:r w:rsidRPr="004253E7">
              <w:rPr>
                <w:snapToGrid w:val="0"/>
              </w:rPr>
              <w:t>30</w:t>
            </w:r>
          </w:p>
        </w:tc>
        <w:tc>
          <w:tcPr>
            <w:tcW w:w="3970" w:type="dxa"/>
            <w:shd w:val="clear" w:color="auto" w:fill="auto"/>
            <w:vAlign w:val="center"/>
            <w:hideMark/>
          </w:tcPr>
          <w:p w14:paraId="69A002FC" w14:textId="77777777" w:rsidR="004253E7" w:rsidRPr="004253E7" w:rsidRDefault="004253E7" w:rsidP="004253E7">
            <w:pPr>
              <w:rPr>
                <w:snapToGrid w:val="0"/>
              </w:rPr>
            </w:pPr>
            <w:r w:rsidRPr="004253E7">
              <w:rPr>
                <w:snapToGrid w:val="0"/>
              </w:rPr>
              <w:t>Другие затраты (сумма стр. 31 - 36), в том числе:</w:t>
            </w:r>
          </w:p>
        </w:tc>
        <w:tc>
          <w:tcPr>
            <w:tcW w:w="1614" w:type="dxa"/>
            <w:shd w:val="clear" w:color="auto" w:fill="auto"/>
            <w:vAlign w:val="center"/>
            <w:hideMark/>
          </w:tcPr>
          <w:p w14:paraId="3A9F69BE" w14:textId="77777777" w:rsidR="004253E7" w:rsidRPr="004253E7" w:rsidRDefault="004253E7" w:rsidP="004253E7">
            <w:pPr>
              <w:jc w:val="center"/>
              <w:rPr>
                <w:snapToGrid w:val="0"/>
              </w:rPr>
            </w:pPr>
            <w:r w:rsidRPr="004253E7">
              <w:rPr>
                <w:snapToGrid w:val="0"/>
              </w:rPr>
              <w:t>1 017</w:t>
            </w:r>
          </w:p>
        </w:tc>
        <w:tc>
          <w:tcPr>
            <w:tcW w:w="1614" w:type="dxa"/>
            <w:shd w:val="clear" w:color="auto" w:fill="auto"/>
            <w:vAlign w:val="center"/>
            <w:hideMark/>
          </w:tcPr>
          <w:p w14:paraId="10A882F4" w14:textId="77777777" w:rsidR="004253E7" w:rsidRPr="004253E7" w:rsidRDefault="004253E7" w:rsidP="004253E7">
            <w:pPr>
              <w:jc w:val="center"/>
              <w:rPr>
                <w:snapToGrid w:val="0"/>
              </w:rPr>
            </w:pPr>
            <w:r w:rsidRPr="004253E7">
              <w:rPr>
                <w:snapToGrid w:val="0"/>
              </w:rPr>
              <w:t>801</w:t>
            </w:r>
          </w:p>
        </w:tc>
        <w:tc>
          <w:tcPr>
            <w:tcW w:w="1769" w:type="dxa"/>
            <w:shd w:val="clear" w:color="auto" w:fill="auto"/>
            <w:vAlign w:val="center"/>
            <w:hideMark/>
          </w:tcPr>
          <w:p w14:paraId="2BB497D1" w14:textId="77777777" w:rsidR="004253E7" w:rsidRPr="004253E7" w:rsidRDefault="004253E7" w:rsidP="004253E7">
            <w:pPr>
              <w:jc w:val="center"/>
              <w:rPr>
                <w:snapToGrid w:val="0"/>
              </w:rPr>
            </w:pPr>
            <w:r w:rsidRPr="004253E7">
              <w:rPr>
                <w:snapToGrid w:val="0"/>
              </w:rPr>
              <w:t>-216</w:t>
            </w:r>
          </w:p>
        </w:tc>
      </w:tr>
      <w:tr w:rsidR="004253E7" w:rsidRPr="004253E7" w14:paraId="6E3A2C24" w14:textId="77777777" w:rsidTr="009119CD">
        <w:trPr>
          <w:trHeight w:val="315"/>
        </w:trPr>
        <w:tc>
          <w:tcPr>
            <w:tcW w:w="674" w:type="dxa"/>
            <w:shd w:val="clear" w:color="auto" w:fill="auto"/>
            <w:vAlign w:val="center"/>
            <w:hideMark/>
          </w:tcPr>
          <w:p w14:paraId="566198ED" w14:textId="77777777" w:rsidR="004253E7" w:rsidRPr="004253E7" w:rsidRDefault="004253E7" w:rsidP="004253E7">
            <w:pPr>
              <w:jc w:val="center"/>
              <w:rPr>
                <w:snapToGrid w:val="0"/>
              </w:rPr>
            </w:pPr>
            <w:r w:rsidRPr="004253E7">
              <w:rPr>
                <w:snapToGrid w:val="0"/>
              </w:rPr>
              <w:t>31</w:t>
            </w:r>
          </w:p>
        </w:tc>
        <w:tc>
          <w:tcPr>
            <w:tcW w:w="3970" w:type="dxa"/>
            <w:shd w:val="clear" w:color="auto" w:fill="auto"/>
            <w:vAlign w:val="center"/>
            <w:hideMark/>
          </w:tcPr>
          <w:p w14:paraId="793497BB" w14:textId="77777777" w:rsidR="004253E7" w:rsidRPr="004253E7" w:rsidRDefault="004253E7" w:rsidP="004253E7">
            <w:pPr>
              <w:rPr>
                <w:snapToGrid w:val="0"/>
              </w:rPr>
            </w:pPr>
            <w:r w:rsidRPr="004253E7">
              <w:rPr>
                <w:snapToGrid w:val="0"/>
              </w:rPr>
              <w:t>Представительские расходы</w:t>
            </w:r>
          </w:p>
        </w:tc>
        <w:tc>
          <w:tcPr>
            <w:tcW w:w="1614" w:type="dxa"/>
            <w:shd w:val="clear" w:color="auto" w:fill="auto"/>
            <w:vAlign w:val="center"/>
            <w:hideMark/>
          </w:tcPr>
          <w:p w14:paraId="71ADE6C1" w14:textId="77777777" w:rsidR="004253E7" w:rsidRPr="004253E7" w:rsidRDefault="004253E7" w:rsidP="004253E7">
            <w:pPr>
              <w:jc w:val="center"/>
              <w:rPr>
                <w:snapToGrid w:val="0"/>
              </w:rPr>
            </w:pPr>
            <w:r w:rsidRPr="004253E7">
              <w:rPr>
                <w:snapToGrid w:val="0"/>
              </w:rPr>
              <w:t>0</w:t>
            </w:r>
          </w:p>
        </w:tc>
        <w:tc>
          <w:tcPr>
            <w:tcW w:w="1614" w:type="dxa"/>
            <w:shd w:val="clear" w:color="auto" w:fill="auto"/>
            <w:vAlign w:val="center"/>
            <w:hideMark/>
          </w:tcPr>
          <w:p w14:paraId="377A63D7" w14:textId="77777777" w:rsidR="004253E7" w:rsidRPr="004253E7" w:rsidRDefault="004253E7" w:rsidP="004253E7">
            <w:pPr>
              <w:jc w:val="center"/>
              <w:rPr>
                <w:snapToGrid w:val="0"/>
              </w:rPr>
            </w:pPr>
            <w:r w:rsidRPr="004253E7">
              <w:rPr>
                <w:snapToGrid w:val="0"/>
              </w:rPr>
              <w:t>0</w:t>
            </w:r>
          </w:p>
        </w:tc>
        <w:tc>
          <w:tcPr>
            <w:tcW w:w="1769" w:type="dxa"/>
            <w:shd w:val="clear" w:color="auto" w:fill="auto"/>
            <w:vAlign w:val="center"/>
            <w:hideMark/>
          </w:tcPr>
          <w:p w14:paraId="6D54EDF8" w14:textId="77777777" w:rsidR="004253E7" w:rsidRPr="004253E7" w:rsidRDefault="004253E7" w:rsidP="004253E7">
            <w:pPr>
              <w:jc w:val="center"/>
              <w:rPr>
                <w:snapToGrid w:val="0"/>
              </w:rPr>
            </w:pPr>
            <w:r w:rsidRPr="004253E7">
              <w:rPr>
                <w:snapToGrid w:val="0"/>
              </w:rPr>
              <w:t>0</w:t>
            </w:r>
          </w:p>
        </w:tc>
      </w:tr>
      <w:tr w:rsidR="004253E7" w:rsidRPr="004253E7" w14:paraId="309E7BC6" w14:textId="77777777" w:rsidTr="009119CD">
        <w:trPr>
          <w:trHeight w:val="315"/>
        </w:trPr>
        <w:tc>
          <w:tcPr>
            <w:tcW w:w="674" w:type="dxa"/>
            <w:shd w:val="clear" w:color="auto" w:fill="auto"/>
            <w:vAlign w:val="center"/>
            <w:hideMark/>
          </w:tcPr>
          <w:p w14:paraId="48BC5464" w14:textId="77777777" w:rsidR="004253E7" w:rsidRPr="004253E7" w:rsidRDefault="004253E7" w:rsidP="004253E7">
            <w:pPr>
              <w:jc w:val="center"/>
              <w:rPr>
                <w:snapToGrid w:val="0"/>
              </w:rPr>
            </w:pPr>
            <w:r w:rsidRPr="004253E7">
              <w:rPr>
                <w:snapToGrid w:val="0"/>
              </w:rPr>
              <w:t>32</w:t>
            </w:r>
          </w:p>
        </w:tc>
        <w:tc>
          <w:tcPr>
            <w:tcW w:w="3970" w:type="dxa"/>
            <w:shd w:val="clear" w:color="auto" w:fill="auto"/>
            <w:vAlign w:val="center"/>
            <w:hideMark/>
          </w:tcPr>
          <w:p w14:paraId="7BFE6F25" w14:textId="77777777" w:rsidR="004253E7" w:rsidRPr="004253E7" w:rsidRDefault="004253E7" w:rsidP="004253E7">
            <w:pPr>
              <w:rPr>
                <w:snapToGrid w:val="0"/>
              </w:rPr>
            </w:pPr>
            <w:r w:rsidRPr="004253E7">
              <w:rPr>
                <w:snapToGrid w:val="0"/>
              </w:rPr>
              <w:t>Командировочные расходы</w:t>
            </w:r>
          </w:p>
        </w:tc>
        <w:tc>
          <w:tcPr>
            <w:tcW w:w="1614" w:type="dxa"/>
            <w:shd w:val="clear" w:color="auto" w:fill="auto"/>
            <w:vAlign w:val="center"/>
            <w:hideMark/>
          </w:tcPr>
          <w:p w14:paraId="6AFAD114" w14:textId="77777777" w:rsidR="004253E7" w:rsidRPr="004253E7" w:rsidRDefault="004253E7" w:rsidP="004253E7">
            <w:pPr>
              <w:jc w:val="center"/>
              <w:rPr>
                <w:snapToGrid w:val="0"/>
              </w:rPr>
            </w:pPr>
            <w:r w:rsidRPr="004253E7">
              <w:rPr>
                <w:snapToGrid w:val="0"/>
              </w:rPr>
              <w:t>0</w:t>
            </w:r>
          </w:p>
        </w:tc>
        <w:tc>
          <w:tcPr>
            <w:tcW w:w="1614" w:type="dxa"/>
            <w:shd w:val="clear" w:color="auto" w:fill="auto"/>
            <w:vAlign w:val="center"/>
            <w:hideMark/>
          </w:tcPr>
          <w:p w14:paraId="3333E92C" w14:textId="77777777" w:rsidR="004253E7" w:rsidRPr="004253E7" w:rsidRDefault="004253E7" w:rsidP="004253E7">
            <w:pPr>
              <w:jc w:val="center"/>
              <w:rPr>
                <w:snapToGrid w:val="0"/>
              </w:rPr>
            </w:pPr>
            <w:r w:rsidRPr="004253E7">
              <w:rPr>
                <w:snapToGrid w:val="0"/>
              </w:rPr>
              <w:t>0</w:t>
            </w:r>
          </w:p>
        </w:tc>
        <w:tc>
          <w:tcPr>
            <w:tcW w:w="1769" w:type="dxa"/>
            <w:shd w:val="clear" w:color="auto" w:fill="auto"/>
            <w:vAlign w:val="center"/>
            <w:hideMark/>
          </w:tcPr>
          <w:p w14:paraId="69850F07" w14:textId="77777777" w:rsidR="004253E7" w:rsidRPr="004253E7" w:rsidRDefault="004253E7" w:rsidP="004253E7">
            <w:pPr>
              <w:jc w:val="center"/>
              <w:rPr>
                <w:snapToGrid w:val="0"/>
              </w:rPr>
            </w:pPr>
            <w:r w:rsidRPr="004253E7">
              <w:rPr>
                <w:snapToGrid w:val="0"/>
              </w:rPr>
              <w:t>0</w:t>
            </w:r>
          </w:p>
        </w:tc>
      </w:tr>
      <w:tr w:rsidR="004253E7" w:rsidRPr="004253E7" w14:paraId="4A07E9C9" w14:textId="77777777" w:rsidTr="009119CD">
        <w:trPr>
          <w:trHeight w:val="315"/>
        </w:trPr>
        <w:tc>
          <w:tcPr>
            <w:tcW w:w="674" w:type="dxa"/>
            <w:shd w:val="clear" w:color="auto" w:fill="auto"/>
            <w:vAlign w:val="center"/>
            <w:hideMark/>
          </w:tcPr>
          <w:p w14:paraId="4AFF3AEA" w14:textId="77777777" w:rsidR="004253E7" w:rsidRPr="004253E7" w:rsidRDefault="004253E7" w:rsidP="004253E7">
            <w:pPr>
              <w:jc w:val="center"/>
              <w:rPr>
                <w:snapToGrid w:val="0"/>
              </w:rPr>
            </w:pPr>
            <w:r w:rsidRPr="004253E7">
              <w:rPr>
                <w:snapToGrid w:val="0"/>
              </w:rPr>
              <w:t>33</w:t>
            </w:r>
          </w:p>
        </w:tc>
        <w:tc>
          <w:tcPr>
            <w:tcW w:w="3970" w:type="dxa"/>
            <w:shd w:val="clear" w:color="auto" w:fill="auto"/>
            <w:vAlign w:val="center"/>
            <w:hideMark/>
          </w:tcPr>
          <w:p w14:paraId="3C83F0A2" w14:textId="77777777" w:rsidR="004253E7" w:rsidRPr="004253E7" w:rsidRDefault="004253E7" w:rsidP="004253E7">
            <w:pPr>
              <w:rPr>
                <w:snapToGrid w:val="0"/>
              </w:rPr>
            </w:pPr>
            <w:r w:rsidRPr="004253E7">
              <w:rPr>
                <w:snapToGrid w:val="0"/>
              </w:rPr>
              <w:t>Охрана труда, подготовка кадров</w:t>
            </w:r>
          </w:p>
        </w:tc>
        <w:tc>
          <w:tcPr>
            <w:tcW w:w="1614" w:type="dxa"/>
            <w:shd w:val="clear" w:color="auto" w:fill="auto"/>
            <w:vAlign w:val="center"/>
            <w:hideMark/>
          </w:tcPr>
          <w:p w14:paraId="2CB35796" w14:textId="77777777" w:rsidR="004253E7" w:rsidRPr="004253E7" w:rsidRDefault="004253E7" w:rsidP="004253E7">
            <w:pPr>
              <w:jc w:val="center"/>
              <w:rPr>
                <w:snapToGrid w:val="0"/>
              </w:rPr>
            </w:pPr>
            <w:r w:rsidRPr="004253E7">
              <w:rPr>
                <w:snapToGrid w:val="0"/>
              </w:rPr>
              <w:t>0</w:t>
            </w:r>
          </w:p>
        </w:tc>
        <w:tc>
          <w:tcPr>
            <w:tcW w:w="1614" w:type="dxa"/>
            <w:shd w:val="clear" w:color="auto" w:fill="auto"/>
            <w:vAlign w:val="center"/>
            <w:hideMark/>
          </w:tcPr>
          <w:p w14:paraId="7733DC12" w14:textId="77777777" w:rsidR="004253E7" w:rsidRPr="004253E7" w:rsidRDefault="004253E7" w:rsidP="004253E7">
            <w:pPr>
              <w:jc w:val="center"/>
              <w:rPr>
                <w:snapToGrid w:val="0"/>
              </w:rPr>
            </w:pPr>
            <w:r w:rsidRPr="004253E7">
              <w:rPr>
                <w:snapToGrid w:val="0"/>
              </w:rPr>
              <w:t>0</w:t>
            </w:r>
          </w:p>
        </w:tc>
        <w:tc>
          <w:tcPr>
            <w:tcW w:w="1769" w:type="dxa"/>
            <w:shd w:val="clear" w:color="auto" w:fill="auto"/>
            <w:vAlign w:val="center"/>
            <w:hideMark/>
          </w:tcPr>
          <w:p w14:paraId="1B8EA2CA" w14:textId="77777777" w:rsidR="004253E7" w:rsidRPr="004253E7" w:rsidRDefault="004253E7" w:rsidP="004253E7">
            <w:pPr>
              <w:jc w:val="center"/>
              <w:rPr>
                <w:snapToGrid w:val="0"/>
              </w:rPr>
            </w:pPr>
            <w:r w:rsidRPr="004253E7">
              <w:rPr>
                <w:snapToGrid w:val="0"/>
              </w:rPr>
              <w:t>0</w:t>
            </w:r>
          </w:p>
        </w:tc>
      </w:tr>
      <w:tr w:rsidR="004253E7" w:rsidRPr="004253E7" w14:paraId="3D05EEDD" w14:textId="77777777" w:rsidTr="009119CD">
        <w:trPr>
          <w:trHeight w:val="315"/>
        </w:trPr>
        <w:tc>
          <w:tcPr>
            <w:tcW w:w="674" w:type="dxa"/>
            <w:shd w:val="clear" w:color="auto" w:fill="auto"/>
            <w:vAlign w:val="center"/>
            <w:hideMark/>
          </w:tcPr>
          <w:p w14:paraId="2CA0AC06" w14:textId="77777777" w:rsidR="004253E7" w:rsidRPr="004253E7" w:rsidRDefault="004253E7" w:rsidP="004253E7">
            <w:pPr>
              <w:jc w:val="center"/>
              <w:rPr>
                <w:snapToGrid w:val="0"/>
              </w:rPr>
            </w:pPr>
            <w:r w:rsidRPr="004253E7">
              <w:rPr>
                <w:snapToGrid w:val="0"/>
              </w:rPr>
              <w:t>34</w:t>
            </w:r>
          </w:p>
        </w:tc>
        <w:tc>
          <w:tcPr>
            <w:tcW w:w="3970" w:type="dxa"/>
            <w:shd w:val="clear" w:color="auto" w:fill="auto"/>
            <w:vAlign w:val="center"/>
            <w:hideMark/>
          </w:tcPr>
          <w:p w14:paraId="2AF41A27" w14:textId="77777777" w:rsidR="004253E7" w:rsidRPr="004253E7" w:rsidRDefault="004253E7" w:rsidP="004253E7">
            <w:pPr>
              <w:rPr>
                <w:snapToGrid w:val="0"/>
              </w:rPr>
            </w:pPr>
            <w:r w:rsidRPr="004253E7">
              <w:rPr>
                <w:snapToGrid w:val="0"/>
              </w:rPr>
              <w:t>Канцелярские и почтово-телеграфные расходы</w:t>
            </w:r>
          </w:p>
        </w:tc>
        <w:tc>
          <w:tcPr>
            <w:tcW w:w="1614" w:type="dxa"/>
            <w:shd w:val="clear" w:color="auto" w:fill="auto"/>
            <w:vAlign w:val="center"/>
            <w:hideMark/>
          </w:tcPr>
          <w:p w14:paraId="719C17F1" w14:textId="77777777" w:rsidR="004253E7" w:rsidRPr="004253E7" w:rsidRDefault="004253E7" w:rsidP="004253E7">
            <w:pPr>
              <w:jc w:val="center"/>
              <w:rPr>
                <w:snapToGrid w:val="0"/>
              </w:rPr>
            </w:pPr>
            <w:r w:rsidRPr="004253E7">
              <w:rPr>
                <w:snapToGrid w:val="0"/>
              </w:rPr>
              <w:t>0</w:t>
            </w:r>
          </w:p>
        </w:tc>
        <w:tc>
          <w:tcPr>
            <w:tcW w:w="1614" w:type="dxa"/>
            <w:shd w:val="clear" w:color="auto" w:fill="auto"/>
            <w:vAlign w:val="center"/>
            <w:hideMark/>
          </w:tcPr>
          <w:p w14:paraId="0C4F6739" w14:textId="77777777" w:rsidR="004253E7" w:rsidRPr="004253E7" w:rsidRDefault="004253E7" w:rsidP="004253E7">
            <w:pPr>
              <w:jc w:val="center"/>
              <w:rPr>
                <w:snapToGrid w:val="0"/>
              </w:rPr>
            </w:pPr>
            <w:r w:rsidRPr="004253E7">
              <w:rPr>
                <w:snapToGrid w:val="0"/>
              </w:rPr>
              <w:t>0</w:t>
            </w:r>
          </w:p>
        </w:tc>
        <w:tc>
          <w:tcPr>
            <w:tcW w:w="1769" w:type="dxa"/>
            <w:shd w:val="clear" w:color="auto" w:fill="auto"/>
            <w:vAlign w:val="center"/>
            <w:hideMark/>
          </w:tcPr>
          <w:p w14:paraId="5D37B41F" w14:textId="77777777" w:rsidR="004253E7" w:rsidRPr="004253E7" w:rsidRDefault="004253E7" w:rsidP="004253E7">
            <w:pPr>
              <w:jc w:val="center"/>
              <w:rPr>
                <w:snapToGrid w:val="0"/>
              </w:rPr>
            </w:pPr>
            <w:r w:rsidRPr="004253E7">
              <w:rPr>
                <w:snapToGrid w:val="0"/>
              </w:rPr>
              <w:t>0</w:t>
            </w:r>
          </w:p>
        </w:tc>
      </w:tr>
      <w:tr w:rsidR="004253E7" w:rsidRPr="004253E7" w14:paraId="1A272E09" w14:textId="77777777" w:rsidTr="009119CD">
        <w:trPr>
          <w:trHeight w:val="315"/>
        </w:trPr>
        <w:tc>
          <w:tcPr>
            <w:tcW w:w="674" w:type="dxa"/>
            <w:shd w:val="clear" w:color="auto" w:fill="auto"/>
            <w:vAlign w:val="center"/>
            <w:hideMark/>
          </w:tcPr>
          <w:p w14:paraId="27A979D1" w14:textId="77777777" w:rsidR="004253E7" w:rsidRPr="004253E7" w:rsidRDefault="004253E7" w:rsidP="004253E7">
            <w:pPr>
              <w:jc w:val="center"/>
              <w:rPr>
                <w:snapToGrid w:val="0"/>
              </w:rPr>
            </w:pPr>
            <w:r w:rsidRPr="004253E7">
              <w:rPr>
                <w:snapToGrid w:val="0"/>
              </w:rPr>
              <w:t>35</w:t>
            </w:r>
          </w:p>
        </w:tc>
        <w:tc>
          <w:tcPr>
            <w:tcW w:w="3970" w:type="dxa"/>
            <w:shd w:val="clear" w:color="auto" w:fill="auto"/>
            <w:vAlign w:val="center"/>
            <w:hideMark/>
          </w:tcPr>
          <w:p w14:paraId="2BB2FF20" w14:textId="77777777" w:rsidR="004253E7" w:rsidRPr="004253E7" w:rsidRDefault="004253E7" w:rsidP="004253E7">
            <w:pPr>
              <w:rPr>
                <w:snapToGrid w:val="0"/>
              </w:rPr>
            </w:pPr>
            <w:r w:rsidRPr="004253E7">
              <w:rPr>
                <w:snapToGrid w:val="0"/>
              </w:rPr>
              <w:t>НИОКР</w:t>
            </w:r>
          </w:p>
        </w:tc>
        <w:tc>
          <w:tcPr>
            <w:tcW w:w="1614" w:type="dxa"/>
            <w:shd w:val="clear" w:color="auto" w:fill="auto"/>
            <w:vAlign w:val="center"/>
            <w:hideMark/>
          </w:tcPr>
          <w:p w14:paraId="0CF22AF2" w14:textId="77777777" w:rsidR="004253E7" w:rsidRPr="004253E7" w:rsidRDefault="004253E7" w:rsidP="004253E7">
            <w:pPr>
              <w:jc w:val="center"/>
              <w:rPr>
                <w:snapToGrid w:val="0"/>
              </w:rPr>
            </w:pPr>
            <w:r w:rsidRPr="004253E7">
              <w:rPr>
                <w:snapToGrid w:val="0"/>
              </w:rPr>
              <w:t>0</w:t>
            </w:r>
          </w:p>
        </w:tc>
        <w:tc>
          <w:tcPr>
            <w:tcW w:w="1614" w:type="dxa"/>
            <w:shd w:val="clear" w:color="auto" w:fill="auto"/>
            <w:vAlign w:val="center"/>
            <w:hideMark/>
          </w:tcPr>
          <w:p w14:paraId="416641DB" w14:textId="77777777" w:rsidR="004253E7" w:rsidRPr="004253E7" w:rsidRDefault="004253E7" w:rsidP="004253E7">
            <w:pPr>
              <w:jc w:val="center"/>
              <w:rPr>
                <w:snapToGrid w:val="0"/>
              </w:rPr>
            </w:pPr>
            <w:r w:rsidRPr="004253E7">
              <w:rPr>
                <w:snapToGrid w:val="0"/>
              </w:rPr>
              <w:t>0</w:t>
            </w:r>
          </w:p>
        </w:tc>
        <w:tc>
          <w:tcPr>
            <w:tcW w:w="1769" w:type="dxa"/>
            <w:shd w:val="clear" w:color="auto" w:fill="auto"/>
            <w:vAlign w:val="center"/>
            <w:hideMark/>
          </w:tcPr>
          <w:p w14:paraId="0AF95464" w14:textId="77777777" w:rsidR="004253E7" w:rsidRPr="004253E7" w:rsidRDefault="004253E7" w:rsidP="004253E7">
            <w:pPr>
              <w:jc w:val="center"/>
              <w:rPr>
                <w:snapToGrid w:val="0"/>
              </w:rPr>
            </w:pPr>
            <w:r w:rsidRPr="004253E7">
              <w:rPr>
                <w:snapToGrid w:val="0"/>
              </w:rPr>
              <w:t>0</w:t>
            </w:r>
          </w:p>
        </w:tc>
      </w:tr>
      <w:tr w:rsidR="004253E7" w:rsidRPr="004253E7" w14:paraId="2086AB8C" w14:textId="77777777" w:rsidTr="009119CD">
        <w:trPr>
          <w:trHeight w:val="315"/>
        </w:trPr>
        <w:tc>
          <w:tcPr>
            <w:tcW w:w="674" w:type="dxa"/>
            <w:shd w:val="clear" w:color="auto" w:fill="auto"/>
            <w:vAlign w:val="center"/>
            <w:hideMark/>
          </w:tcPr>
          <w:p w14:paraId="6C1DE177" w14:textId="77777777" w:rsidR="004253E7" w:rsidRPr="004253E7" w:rsidRDefault="004253E7" w:rsidP="004253E7">
            <w:pPr>
              <w:jc w:val="center"/>
              <w:rPr>
                <w:snapToGrid w:val="0"/>
              </w:rPr>
            </w:pPr>
            <w:r w:rsidRPr="004253E7">
              <w:rPr>
                <w:snapToGrid w:val="0"/>
              </w:rPr>
              <w:t>36</w:t>
            </w:r>
          </w:p>
        </w:tc>
        <w:tc>
          <w:tcPr>
            <w:tcW w:w="3970" w:type="dxa"/>
            <w:shd w:val="clear" w:color="auto" w:fill="auto"/>
            <w:vAlign w:val="center"/>
            <w:hideMark/>
          </w:tcPr>
          <w:p w14:paraId="515F7609" w14:textId="77777777" w:rsidR="004253E7" w:rsidRPr="004253E7" w:rsidRDefault="004253E7" w:rsidP="004253E7">
            <w:pPr>
              <w:rPr>
                <w:snapToGrid w:val="0"/>
              </w:rPr>
            </w:pPr>
            <w:r w:rsidRPr="004253E7">
              <w:rPr>
                <w:snapToGrid w:val="0"/>
              </w:rPr>
              <w:t>Прочие</w:t>
            </w:r>
          </w:p>
        </w:tc>
        <w:tc>
          <w:tcPr>
            <w:tcW w:w="1614" w:type="dxa"/>
            <w:shd w:val="clear" w:color="auto" w:fill="auto"/>
            <w:vAlign w:val="center"/>
            <w:hideMark/>
          </w:tcPr>
          <w:p w14:paraId="56400F02" w14:textId="77777777" w:rsidR="004253E7" w:rsidRPr="004253E7" w:rsidRDefault="004253E7" w:rsidP="004253E7">
            <w:pPr>
              <w:jc w:val="center"/>
              <w:rPr>
                <w:snapToGrid w:val="0"/>
              </w:rPr>
            </w:pPr>
            <w:r w:rsidRPr="004253E7">
              <w:rPr>
                <w:snapToGrid w:val="0"/>
              </w:rPr>
              <w:t>0</w:t>
            </w:r>
          </w:p>
        </w:tc>
        <w:tc>
          <w:tcPr>
            <w:tcW w:w="1614" w:type="dxa"/>
            <w:shd w:val="clear" w:color="auto" w:fill="auto"/>
            <w:vAlign w:val="center"/>
            <w:hideMark/>
          </w:tcPr>
          <w:p w14:paraId="728CB476" w14:textId="77777777" w:rsidR="004253E7" w:rsidRPr="004253E7" w:rsidRDefault="004253E7" w:rsidP="004253E7">
            <w:pPr>
              <w:jc w:val="center"/>
              <w:rPr>
                <w:snapToGrid w:val="0"/>
              </w:rPr>
            </w:pPr>
            <w:r w:rsidRPr="004253E7">
              <w:rPr>
                <w:snapToGrid w:val="0"/>
              </w:rPr>
              <w:t>0</w:t>
            </w:r>
          </w:p>
        </w:tc>
        <w:tc>
          <w:tcPr>
            <w:tcW w:w="1769" w:type="dxa"/>
            <w:shd w:val="clear" w:color="auto" w:fill="auto"/>
            <w:vAlign w:val="center"/>
            <w:hideMark/>
          </w:tcPr>
          <w:p w14:paraId="1AF412EC" w14:textId="77777777" w:rsidR="004253E7" w:rsidRPr="004253E7" w:rsidRDefault="004253E7" w:rsidP="004253E7">
            <w:pPr>
              <w:jc w:val="center"/>
              <w:rPr>
                <w:snapToGrid w:val="0"/>
              </w:rPr>
            </w:pPr>
            <w:r w:rsidRPr="004253E7">
              <w:rPr>
                <w:snapToGrid w:val="0"/>
              </w:rPr>
              <w:t>0</w:t>
            </w:r>
          </w:p>
        </w:tc>
      </w:tr>
      <w:tr w:rsidR="004253E7" w:rsidRPr="004253E7" w14:paraId="31CDB231" w14:textId="77777777" w:rsidTr="009119CD">
        <w:trPr>
          <w:trHeight w:val="315"/>
        </w:trPr>
        <w:tc>
          <w:tcPr>
            <w:tcW w:w="674" w:type="dxa"/>
            <w:shd w:val="clear" w:color="auto" w:fill="auto"/>
            <w:vAlign w:val="center"/>
            <w:hideMark/>
          </w:tcPr>
          <w:p w14:paraId="696FDC18" w14:textId="77777777" w:rsidR="004253E7" w:rsidRPr="004253E7" w:rsidRDefault="004253E7" w:rsidP="004253E7">
            <w:pPr>
              <w:jc w:val="center"/>
              <w:rPr>
                <w:snapToGrid w:val="0"/>
              </w:rPr>
            </w:pPr>
            <w:r w:rsidRPr="004253E7">
              <w:rPr>
                <w:snapToGrid w:val="0"/>
              </w:rPr>
              <w:t>37</w:t>
            </w:r>
          </w:p>
        </w:tc>
        <w:tc>
          <w:tcPr>
            <w:tcW w:w="3970" w:type="dxa"/>
            <w:shd w:val="clear" w:color="auto" w:fill="auto"/>
            <w:vAlign w:val="center"/>
            <w:hideMark/>
          </w:tcPr>
          <w:p w14:paraId="035B7471" w14:textId="77777777" w:rsidR="004253E7" w:rsidRPr="004253E7" w:rsidRDefault="004253E7" w:rsidP="004253E7">
            <w:pPr>
              <w:rPr>
                <w:snapToGrid w:val="0"/>
              </w:rPr>
            </w:pPr>
            <w:r w:rsidRPr="004253E7">
              <w:rPr>
                <w:snapToGrid w:val="0"/>
              </w:rPr>
              <w:t>Сальдо прочих доходов и расходов</w:t>
            </w:r>
          </w:p>
        </w:tc>
        <w:tc>
          <w:tcPr>
            <w:tcW w:w="1614" w:type="dxa"/>
            <w:shd w:val="clear" w:color="auto" w:fill="auto"/>
            <w:vAlign w:val="center"/>
            <w:hideMark/>
          </w:tcPr>
          <w:p w14:paraId="668EBFDB" w14:textId="77777777" w:rsidR="004253E7" w:rsidRPr="004253E7" w:rsidRDefault="004253E7" w:rsidP="004253E7">
            <w:pPr>
              <w:jc w:val="center"/>
              <w:rPr>
                <w:snapToGrid w:val="0"/>
              </w:rPr>
            </w:pPr>
            <w:r w:rsidRPr="004253E7">
              <w:rPr>
                <w:snapToGrid w:val="0"/>
              </w:rPr>
              <w:t>0</w:t>
            </w:r>
          </w:p>
        </w:tc>
        <w:tc>
          <w:tcPr>
            <w:tcW w:w="1614" w:type="dxa"/>
            <w:shd w:val="clear" w:color="auto" w:fill="auto"/>
            <w:vAlign w:val="center"/>
            <w:hideMark/>
          </w:tcPr>
          <w:p w14:paraId="0D63263A" w14:textId="77777777" w:rsidR="004253E7" w:rsidRPr="004253E7" w:rsidRDefault="004253E7" w:rsidP="004253E7">
            <w:pPr>
              <w:jc w:val="center"/>
              <w:rPr>
                <w:snapToGrid w:val="0"/>
              </w:rPr>
            </w:pPr>
            <w:r w:rsidRPr="004253E7">
              <w:rPr>
                <w:snapToGrid w:val="0"/>
              </w:rPr>
              <w:t>0</w:t>
            </w:r>
          </w:p>
        </w:tc>
        <w:tc>
          <w:tcPr>
            <w:tcW w:w="1769" w:type="dxa"/>
            <w:shd w:val="clear" w:color="auto" w:fill="auto"/>
            <w:vAlign w:val="center"/>
            <w:hideMark/>
          </w:tcPr>
          <w:p w14:paraId="2FBE479A" w14:textId="77777777" w:rsidR="004253E7" w:rsidRPr="004253E7" w:rsidRDefault="004253E7" w:rsidP="004253E7">
            <w:pPr>
              <w:jc w:val="center"/>
              <w:rPr>
                <w:snapToGrid w:val="0"/>
              </w:rPr>
            </w:pPr>
            <w:r w:rsidRPr="004253E7">
              <w:rPr>
                <w:snapToGrid w:val="0"/>
              </w:rPr>
              <w:t>0</w:t>
            </w:r>
          </w:p>
        </w:tc>
      </w:tr>
      <w:tr w:rsidR="004253E7" w:rsidRPr="004253E7" w14:paraId="0C585649" w14:textId="77777777" w:rsidTr="009119CD">
        <w:trPr>
          <w:trHeight w:val="600"/>
        </w:trPr>
        <w:tc>
          <w:tcPr>
            <w:tcW w:w="674" w:type="dxa"/>
            <w:shd w:val="clear" w:color="auto" w:fill="auto"/>
            <w:vAlign w:val="center"/>
            <w:hideMark/>
          </w:tcPr>
          <w:p w14:paraId="3B39D413" w14:textId="77777777" w:rsidR="004253E7" w:rsidRPr="004253E7" w:rsidRDefault="004253E7" w:rsidP="004253E7">
            <w:pPr>
              <w:jc w:val="center"/>
              <w:rPr>
                <w:snapToGrid w:val="0"/>
              </w:rPr>
            </w:pPr>
            <w:r w:rsidRPr="004253E7">
              <w:rPr>
                <w:snapToGrid w:val="0"/>
              </w:rPr>
              <w:t>38</w:t>
            </w:r>
          </w:p>
        </w:tc>
        <w:tc>
          <w:tcPr>
            <w:tcW w:w="3970" w:type="dxa"/>
            <w:shd w:val="clear" w:color="auto" w:fill="auto"/>
            <w:vAlign w:val="center"/>
            <w:hideMark/>
          </w:tcPr>
          <w:p w14:paraId="3489A150" w14:textId="77777777" w:rsidR="004253E7" w:rsidRPr="004253E7" w:rsidRDefault="004253E7" w:rsidP="004253E7">
            <w:pPr>
              <w:rPr>
                <w:snapToGrid w:val="0"/>
              </w:rPr>
            </w:pPr>
            <w:r w:rsidRPr="004253E7">
              <w:rPr>
                <w:snapToGrid w:val="0"/>
              </w:rPr>
              <w:t>Выручка по реализации сжиженного газа населению в баллонах за прошедший период регулирования</w:t>
            </w:r>
          </w:p>
        </w:tc>
        <w:tc>
          <w:tcPr>
            <w:tcW w:w="1614" w:type="dxa"/>
            <w:shd w:val="clear" w:color="auto" w:fill="auto"/>
            <w:vAlign w:val="center"/>
            <w:hideMark/>
          </w:tcPr>
          <w:p w14:paraId="1EFE4DAF" w14:textId="77777777" w:rsidR="004253E7" w:rsidRPr="004253E7" w:rsidRDefault="004253E7" w:rsidP="004253E7">
            <w:pPr>
              <w:jc w:val="center"/>
              <w:rPr>
                <w:snapToGrid w:val="0"/>
              </w:rPr>
            </w:pPr>
            <w:r w:rsidRPr="004253E7">
              <w:rPr>
                <w:snapToGrid w:val="0"/>
              </w:rPr>
              <w:t>11 615</w:t>
            </w:r>
          </w:p>
        </w:tc>
        <w:tc>
          <w:tcPr>
            <w:tcW w:w="1614" w:type="dxa"/>
            <w:shd w:val="clear" w:color="auto" w:fill="auto"/>
            <w:vAlign w:val="center"/>
            <w:hideMark/>
          </w:tcPr>
          <w:p w14:paraId="1CF70154" w14:textId="77777777" w:rsidR="004253E7" w:rsidRPr="004253E7" w:rsidRDefault="004253E7" w:rsidP="004253E7">
            <w:pPr>
              <w:jc w:val="center"/>
              <w:rPr>
                <w:snapToGrid w:val="0"/>
              </w:rPr>
            </w:pPr>
            <w:r w:rsidRPr="004253E7">
              <w:rPr>
                <w:snapToGrid w:val="0"/>
              </w:rPr>
              <w:t>8 441</w:t>
            </w:r>
          </w:p>
        </w:tc>
        <w:tc>
          <w:tcPr>
            <w:tcW w:w="1769" w:type="dxa"/>
            <w:shd w:val="clear" w:color="auto" w:fill="auto"/>
            <w:vAlign w:val="center"/>
            <w:hideMark/>
          </w:tcPr>
          <w:p w14:paraId="4AFAA352" w14:textId="77777777" w:rsidR="004253E7" w:rsidRPr="004253E7" w:rsidRDefault="004253E7" w:rsidP="004253E7">
            <w:pPr>
              <w:jc w:val="center"/>
              <w:rPr>
                <w:snapToGrid w:val="0"/>
              </w:rPr>
            </w:pPr>
            <w:r w:rsidRPr="004253E7">
              <w:rPr>
                <w:snapToGrid w:val="0"/>
              </w:rPr>
              <w:t>-3174</w:t>
            </w:r>
          </w:p>
        </w:tc>
      </w:tr>
      <w:tr w:rsidR="004253E7" w:rsidRPr="004253E7" w14:paraId="29082903" w14:textId="77777777" w:rsidTr="009119CD">
        <w:trPr>
          <w:trHeight w:val="600"/>
        </w:trPr>
        <w:tc>
          <w:tcPr>
            <w:tcW w:w="674" w:type="dxa"/>
            <w:shd w:val="clear" w:color="auto" w:fill="auto"/>
            <w:vAlign w:val="center"/>
            <w:hideMark/>
          </w:tcPr>
          <w:p w14:paraId="33F2EBA9" w14:textId="77777777" w:rsidR="004253E7" w:rsidRPr="004253E7" w:rsidRDefault="004253E7" w:rsidP="004253E7">
            <w:pPr>
              <w:jc w:val="center"/>
              <w:rPr>
                <w:snapToGrid w:val="0"/>
              </w:rPr>
            </w:pPr>
            <w:r w:rsidRPr="004253E7">
              <w:rPr>
                <w:snapToGrid w:val="0"/>
              </w:rPr>
              <w:t>39</w:t>
            </w:r>
          </w:p>
        </w:tc>
        <w:tc>
          <w:tcPr>
            <w:tcW w:w="3970" w:type="dxa"/>
            <w:shd w:val="clear" w:color="auto" w:fill="auto"/>
            <w:vAlign w:val="center"/>
            <w:hideMark/>
          </w:tcPr>
          <w:p w14:paraId="094794A1" w14:textId="77777777" w:rsidR="004253E7" w:rsidRPr="004253E7" w:rsidRDefault="004253E7" w:rsidP="004253E7">
            <w:pPr>
              <w:rPr>
                <w:snapToGrid w:val="0"/>
              </w:rPr>
            </w:pPr>
            <w:r w:rsidRPr="004253E7">
              <w:rPr>
                <w:snapToGrid w:val="0"/>
              </w:rPr>
              <w:t>Объем бюджетного финансирования</w:t>
            </w:r>
          </w:p>
        </w:tc>
        <w:tc>
          <w:tcPr>
            <w:tcW w:w="1614" w:type="dxa"/>
            <w:shd w:val="clear" w:color="auto" w:fill="auto"/>
            <w:vAlign w:val="center"/>
            <w:hideMark/>
          </w:tcPr>
          <w:p w14:paraId="1A1D9CFD" w14:textId="77777777" w:rsidR="004253E7" w:rsidRPr="004253E7" w:rsidRDefault="004253E7" w:rsidP="004253E7">
            <w:pPr>
              <w:jc w:val="center"/>
              <w:rPr>
                <w:snapToGrid w:val="0"/>
              </w:rPr>
            </w:pPr>
            <w:r w:rsidRPr="004253E7">
              <w:rPr>
                <w:snapToGrid w:val="0"/>
              </w:rPr>
              <w:t>0</w:t>
            </w:r>
          </w:p>
        </w:tc>
        <w:tc>
          <w:tcPr>
            <w:tcW w:w="1614" w:type="dxa"/>
            <w:shd w:val="clear" w:color="auto" w:fill="auto"/>
            <w:vAlign w:val="center"/>
            <w:hideMark/>
          </w:tcPr>
          <w:p w14:paraId="7D1C47BC" w14:textId="77777777" w:rsidR="004253E7" w:rsidRPr="004253E7" w:rsidRDefault="004253E7" w:rsidP="004253E7">
            <w:pPr>
              <w:jc w:val="center"/>
              <w:rPr>
                <w:snapToGrid w:val="0"/>
              </w:rPr>
            </w:pPr>
            <w:r w:rsidRPr="004253E7">
              <w:rPr>
                <w:snapToGrid w:val="0"/>
              </w:rPr>
              <w:t>0</w:t>
            </w:r>
          </w:p>
        </w:tc>
        <w:tc>
          <w:tcPr>
            <w:tcW w:w="1769" w:type="dxa"/>
            <w:shd w:val="clear" w:color="auto" w:fill="auto"/>
            <w:vAlign w:val="center"/>
            <w:hideMark/>
          </w:tcPr>
          <w:p w14:paraId="40F8EF7B" w14:textId="77777777" w:rsidR="004253E7" w:rsidRPr="004253E7" w:rsidRDefault="004253E7" w:rsidP="004253E7">
            <w:pPr>
              <w:jc w:val="center"/>
              <w:rPr>
                <w:snapToGrid w:val="0"/>
              </w:rPr>
            </w:pPr>
            <w:r w:rsidRPr="004253E7">
              <w:rPr>
                <w:snapToGrid w:val="0"/>
              </w:rPr>
              <w:t>0</w:t>
            </w:r>
          </w:p>
        </w:tc>
      </w:tr>
      <w:tr w:rsidR="004253E7" w:rsidRPr="004253E7" w14:paraId="632FB422" w14:textId="77777777" w:rsidTr="009119CD">
        <w:trPr>
          <w:trHeight w:val="600"/>
        </w:trPr>
        <w:tc>
          <w:tcPr>
            <w:tcW w:w="674" w:type="dxa"/>
            <w:shd w:val="clear" w:color="auto" w:fill="auto"/>
            <w:vAlign w:val="center"/>
            <w:hideMark/>
          </w:tcPr>
          <w:p w14:paraId="391A1E13" w14:textId="77777777" w:rsidR="004253E7" w:rsidRPr="004253E7" w:rsidRDefault="004253E7" w:rsidP="004253E7">
            <w:pPr>
              <w:jc w:val="center"/>
              <w:rPr>
                <w:snapToGrid w:val="0"/>
              </w:rPr>
            </w:pPr>
            <w:r w:rsidRPr="004253E7">
              <w:rPr>
                <w:snapToGrid w:val="0"/>
              </w:rPr>
              <w:t>40</w:t>
            </w:r>
          </w:p>
        </w:tc>
        <w:tc>
          <w:tcPr>
            <w:tcW w:w="3970" w:type="dxa"/>
            <w:shd w:val="clear" w:color="auto" w:fill="auto"/>
            <w:vAlign w:val="center"/>
            <w:hideMark/>
          </w:tcPr>
          <w:p w14:paraId="3A008B68" w14:textId="77777777" w:rsidR="004253E7" w:rsidRPr="004253E7" w:rsidRDefault="004253E7" w:rsidP="004253E7">
            <w:pPr>
              <w:rPr>
                <w:snapToGrid w:val="0"/>
              </w:rPr>
            </w:pPr>
            <w:r w:rsidRPr="004253E7">
              <w:rPr>
                <w:snapToGrid w:val="0"/>
              </w:rPr>
              <w:t>Выручка по реализации сжиженного газа населению в баллонах с учетом объема бюджетного финансирования</w:t>
            </w:r>
          </w:p>
        </w:tc>
        <w:tc>
          <w:tcPr>
            <w:tcW w:w="1614" w:type="dxa"/>
            <w:shd w:val="clear" w:color="auto" w:fill="auto"/>
            <w:vAlign w:val="center"/>
            <w:hideMark/>
          </w:tcPr>
          <w:p w14:paraId="41F0D9B7" w14:textId="77777777" w:rsidR="004253E7" w:rsidRPr="004253E7" w:rsidRDefault="004253E7" w:rsidP="004253E7">
            <w:pPr>
              <w:jc w:val="center"/>
              <w:rPr>
                <w:snapToGrid w:val="0"/>
              </w:rPr>
            </w:pPr>
            <w:r w:rsidRPr="004253E7">
              <w:rPr>
                <w:snapToGrid w:val="0"/>
              </w:rPr>
              <w:t>11 615</w:t>
            </w:r>
          </w:p>
        </w:tc>
        <w:tc>
          <w:tcPr>
            <w:tcW w:w="1614" w:type="dxa"/>
            <w:shd w:val="clear" w:color="auto" w:fill="auto"/>
            <w:vAlign w:val="center"/>
            <w:hideMark/>
          </w:tcPr>
          <w:p w14:paraId="4FDD1F84" w14:textId="77777777" w:rsidR="004253E7" w:rsidRPr="004253E7" w:rsidRDefault="004253E7" w:rsidP="004253E7">
            <w:pPr>
              <w:jc w:val="center"/>
              <w:rPr>
                <w:snapToGrid w:val="0"/>
              </w:rPr>
            </w:pPr>
            <w:r w:rsidRPr="004253E7">
              <w:rPr>
                <w:snapToGrid w:val="0"/>
              </w:rPr>
              <w:t>8 441</w:t>
            </w:r>
          </w:p>
        </w:tc>
        <w:tc>
          <w:tcPr>
            <w:tcW w:w="1769" w:type="dxa"/>
            <w:shd w:val="clear" w:color="auto" w:fill="auto"/>
            <w:vAlign w:val="center"/>
            <w:hideMark/>
          </w:tcPr>
          <w:p w14:paraId="710EE337" w14:textId="77777777" w:rsidR="004253E7" w:rsidRPr="004253E7" w:rsidRDefault="004253E7" w:rsidP="004253E7">
            <w:pPr>
              <w:jc w:val="center"/>
              <w:rPr>
                <w:snapToGrid w:val="0"/>
              </w:rPr>
            </w:pPr>
            <w:r w:rsidRPr="004253E7">
              <w:rPr>
                <w:snapToGrid w:val="0"/>
              </w:rPr>
              <w:t>-3174</w:t>
            </w:r>
          </w:p>
        </w:tc>
      </w:tr>
      <w:tr w:rsidR="004253E7" w:rsidRPr="004253E7" w14:paraId="438891C0" w14:textId="77777777" w:rsidTr="009119CD">
        <w:trPr>
          <w:trHeight w:val="600"/>
        </w:trPr>
        <w:tc>
          <w:tcPr>
            <w:tcW w:w="674" w:type="dxa"/>
            <w:shd w:val="clear" w:color="auto" w:fill="auto"/>
            <w:vAlign w:val="center"/>
            <w:hideMark/>
          </w:tcPr>
          <w:p w14:paraId="381E5FA2" w14:textId="77777777" w:rsidR="004253E7" w:rsidRPr="004253E7" w:rsidRDefault="004253E7" w:rsidP="004253E7">
            <w:pPr>
              <w:jc w:val="center"/>
              <w:rPr>
                <w:snapToGrid w:val="0"/>
              </w:rPr>
            </w:pPr>
            <w:r w:rsidRPr="004253E7">
              <w:rPr>
                <w:snapToGrid w:val="0"/>
              </w:rPr>
              <w:t>41</w:t>
            </w:r>
          </w:p>
        </w:tc>
        <w:tc>
          <w:tcPr>
            <w:tcW w:w="3970" w:type="dxa"/>
            <w:shd w:val="clear" w:color="auto" w:fill="auto"/>
            <w:vAlign w:val="center"/>
            <w:hideMark/>
          </w:tcPr>
          <w:p w14:paraId="0047972F" w14:textId="77777777" w:rsidR="004253E7" w:rsidRPr="004253E7" w:rsidRDefault="004253E7" w:rsidP="004253E7">
            <w:pPr>
              <w:rPr>
                <w:snapToGrid w:val="0"/>
              </w:rPr>
            </w:pPr>
            <w:r w:rsidRPr="004253E7">
              <w:rPr>
                <w:snapToGrid w:val="0"/>
              </w:rPr>
              <w:t>Розничная цена на реализацию сжиженного газа по регулируемому виду деятельности, руб./кг</w:t>
            </w:r>
          </w:p>
        </w:tc>
        <w:tc>
          <w:tcPr>
            <w:tcW w:w="1614" w:type="dxa"/>
            <w:shd w:val="clear" w:color="auto" w:fill="auto"/>
            <w:vAlign w:val="center"/>
            <w:hideMark/>
          </w:tcPr>
          <w:p w14:paraId="557F8492" w14:textId="77777777" w:rsidR="004253E7" w:rsidRPr="004253E7" w:rsidRDefault="004253E7" w:rsidP="004253E7">
            <w:pPr>
              <w:jc w:val="center"/>
              <w:rPr>
                <w:snapToGrid w:val="0"/>
              </w:rPr>
            </w:pPr>
            <w:r w:rsidRPr="004253E7">
              <w:rPr>
                <w:snapToGrid w:val="0"/>
              </w:rPr>
              <w:t>153,17</w:t>
            </w:r>
          </w:p>
        </w:tc>
        <w:tc>
          <w:tcPr>
            <w:tcW w:w="1614" w:type="dxa"/>
            <w:shd w:val="clear" w:color="auto" w:fill="auto"/>
            <w:vAlign w:val="center"/>
            <w:hideMark/>
          </w:tcPr>
          <w:p w14:paraId="180DAC1C" w14:textId="77777777" w:rsidR="004253E7" w:rsidRPr="004253E7" w:rsidRDefault="004253E7" w:rsidP="004253E7">
            <w:pPr>
              <w:jc w:val="center"/>
              <w:rPr>
                <w:snapToGrid w:val="0"/>
              </w:rPr>
            </w:pPr>
            <w:r w:rsidRPr="004253E7">
              <w:rPr>
                <w:snapToGrid w:val="0"/>
              </w:rPr>
              <w:t>111,31</w:t>
            </w:r>
          </w:p>
        </w:tc>
        <w:tc>
          <w:tcPr>
            <w:tcW w:w="1769" w:type="dxa"/>
            <w:shd w:val="clear" w:color="auto" w:fill="auto"/>
            <w:vAlign w:val="center"/>
            <w:hideMark/>
          </w:tcPr>
          <w:p w14:paraId="5F907294" w14:textId="77777777" w:rsidR="004253E7" w:rsidRPr="004253E7" w:rsidRDefault="004253E7" w:rsidP="004253E7">
            <w:pPr>
              <w:jc w:val="center"/>
              <w:rPr>
                <w:snapToGrid w:val="0"/>
              </w:rPr>
            </w:pPr>
            <w:r w:rsidRPr="004253E7">
              <w:rPr>
                <w:snapToGrid w:val="0"/>
              </w:rPr>
              <w:t>-41,86</w:t>
            </w:r>
          </w:p>
        </w:tc>
      </w:tr>
    </w:tbl>
    <w:p w14:paraId="694C417F" w14:textId="77777777" w:rsidR="004253E7" w:rsidRPr="004253E7" w:rsidRDefault="004253E7" w:rsidP="004253E7">
      <w:pPr>
        <w:jc w:val="both"/>
        <w:rPr>
          <w:snapToGrid w:val="0"/>
          <w:sz w:val="28"/>
          <w:szCs w:val="28"/>
          <w:highlight w:val="yellow"/>
        </w:rPr>
      </w:pPr>
    </w:p>
    <w:p w14:paraId="2D79A1AB" w14:textId="77777777" w:rsidR="004253E7" w:rsidRPr="004253E7" w:rsidRDefault="004253E7" w:rsidP="004253E7">
      <w:pPr>
        <w:ind w:firstLine="851"/>
        <w:jc w:val="both"/>
        <w:rPr>
          <w:snapToGrid w:val="0"/>
          <w:sz w:val="28"/>
          <w:szCs w:val="28"/>
          <w:highlight w:val="yellow"/>
        </w:rPr>
      </w:pPr>
    </w:p>
    <w:p w14:paraId="2E3BF29E" w14:textId="77777777" w:rsidR="004253E7" w:rsidRPr="004253E7" w:rsidRDefault="004253E7" w:rsidP="004253E7">
      <w:pPr>
        <w:ind w:firstLine="851"/>
        <w:jc w:val="both"/>
        <w:rPr>
          <w:snapToGrid w:val="0"/>
          <w:sz w:val="28"/>
          <w:szCs w:val="28"/>
          <w:highlight w:val="yellow"/>
        </w:rPr>
      </w:pPr>
    </w:p>
    <w:p w14:paraId="4CD7548A" w14:textId="77777777" w:rsidR="004253E7" w:rsidRPr="004253E7" w:rsidRDefault="004253E7" w:rsidP="004253E7">
      <w:pPr>
        <w:ind w:firstLine="851"/>
        <w:jc w:val="both"/>
        <w:rPr>
          <w:snapToGrid w:val="0"/>
          <w:sz w:val="28"/>
          <w:szCs w:val="28"/>
          <w:highlight w:val="yellow"/>
        </w:rPr>
      </w:pPr>
    </w:p>
    <w:p w14:paraId="7BD3145C" w14:textId="77777777" w:rsidR="004253E7" w:rsidRPr="004253E7" w:rsidRDefault="004253E7" w:rsidP="004253E7">
      <w:pPr>
        <w:ind w:firstLine="851"/>
        <w:jc w:val="both"/>
        <w:rPr>
          <w:snapToGrid w:val="0"/>
          <w:sz w:val="28"/>
          <w:szCs w:val="28"/>
          <w:highlight w:val="yellow"/>
        </w:rPr>
      </w:pPr>
    </w:p>
    <w:p w14:paraId="6BC112A4" w14:textId="77777777" w:rsidR="004253E7" w:rsidRPr="004253E7" w:rsidRDefault="004253E7" w:rsidP="004253E7">
      <w:pPr>
        <w:ind w:firstLine="851"/>
        <w:jc w:val="both"/>
        <w:rPr>
          <w:snapToGrid w:val="0"/>
          <w:sz w:val="28"/>
          <w:szCs w:val="28"/>
          <w:highlight w:val="yellow"/>
        </w:rPr>
      </w:pPr>
    </w:p>
    <w:p w14:paraId="68F51C48" w14:textId="77777777" w:rsidR="004253E7" w:rsidRPr="004253E7" w:rsidRDefault="004253E7" w:rsidP="004253E7">
      <w:pPr>
        <w:ind w:firstLine="851"/>
        <w:jc w:val="both"/>
        <w:rPr>
          <w:snapToGrid w:val="0"/>
          <w:sz w:val="28"/>
          <w:szCs w:val="28"/>
          <w:highlight w:val="yellow"/>
        </w:rPr>
      </w:pPr>
    </w:p>
    <w:p w14:paraId="1E4AD5FE" w14:textId="77777777" w:rsidR="004253E7" w:rsidRPr="004253E7" w:rsidRDefault="004253E7" w:rsidP="004253E7">
      <w:pPr>
        <w:ind w:firstLine="851"/>
        <w:jc w:val="both"/>
        <w:rPr>
          <w:snapToGrid w:val="0"/>
          <w:sz w:val="28"/>
          <w:szCs w:val="28"/>
          <w:highlight w:val="yellow"/>
        </w:rPr>
      </w:pPr>
    </w:p>
    <w:p w14:paraId="380030F7" w14:textId="77777777" w:rsidR="004253E7" w:rsidRPr="004253E7" w:rsidRDefault="004253E7" w:rsidP="004253E7">
      <w:pPr>
        <w:ind w:firstLine="851"/>
        <w:jc w:val="both"/>
        <w:rPr>
          <w:snapToGrid w:val="0"/>
          <w:sz w:val="28"/>
          <w:szCs w:val="28"/>
          <w:highlight w:val="yellow"/>
        </w:rPr>
      </w:pPr>
    </w:p>
    <w:p w14:paraId="7A633657" w14:textId="77777777" w:rsidR="004253E7" w:rsidRPr="004253E7" w:rsidRDefault="004253E7" w:rsidP="004253E7">
      <w:pPr>
        <w:spacing w:before="240" w:after="60"/>
        <w:jc w:val="center"/>
        <w:outlineLvl w:val="0"/>
        <w:rPr>
          <w:b/>
          <w:sz w:val="28"/>
          <w:szCs w:val="20"/>
        </w:rPr>
      </w:pPr>
      <w:r w:rsidRPr="004253E7">
        <w:rPr>
          <w:b/>
          <w:sz w:val="28"/>
          <w:szCs w:val="20"/>
        </w:rPr>
        <w:lastRenderedPageBreak/>
        <w:t xml:space="preserve">Сравнительный анализ динамики расходов </w:t>
      </w:r>
      <w:r w:rsidRPr="004253E7">
        <w:rPr>
          <w:b/>
          <w:sz w:val="28"/>
          <w:szCs w:val="20"/>
        </w:rPr>
        <w:br/>
        <w:t xml:space="preserve">в сравнении с предыдущими периодами регулирования </w:t>
      </w:r>
      <w:r w:rsidRPr="004253E7">
        <w:rPr>
          <w:b/>
          <w:sz w:val="28"/>
          <w:szCs w:val="20"/>
        </w:rPr>
        <w:br/>
        <w:t xml:space="preserve">АО «Кузбассгазификация» </w:t>
      </w:r>
    </w:p>
    <w:p w14:paraId="4B2893CD" w14:textId="77777777" w:rsidR="004253E7" w:rsidRPr="004253E7" w:rsidRDefault="004253E7" w:rsidP="004253E7">
      <w:pPr>
        <w:jc w:val="center"/>
        <w:rPr>
          <w:snapToGrid w:val="0"/>
          <w:sz w:val="28"/>
          <w:szCs w:val="28"/>
        </w:rPr>
      </w:pPr>
    </w:p>
    <w:p w14:paraId="6EBB0466" w14:textId="77777777" w:rsidR="004253E7" w:rsidRPr="004253E7" w:rsidRDefault="004253E7" w:rsidP="004253E7">
      <w:pPr>
        <w:ind w:firstLine="851"/>
        <w:jc w:val="right"/>
        <w:rPr>
          <w:snapToGrid w:val="0"/>
          <w:sz w:val="28"/>
          <w:szCs w:val="28"/>
        </w:rPr>
      </w:pPr>
      <w:r w:rsidRPr="004253E7">
        <w:rPr>
          <w:snapToGrid w:val="0"/>
          <w:sz w:val="28"/>
          <w:szCs w:val="28"/>
        </w:rPr>
        <w:t>Таблица 3</w:t>
      </w:r>
    </w:p>
    <w:p w14:paraId="17A4B099" w14:textId="77777777" w:rsidR="004253E7" w:rsidRPr="004253E7" w:rsidRDefault="004253E7" w:rsidP="004253E7">
      <w:pPr>
        <w:jc w:val="center"/>
        <w:rPr>
          <w:snapToGrid w:val="0"/>
          <w:sz w:val="28"/>
          <w:szCs w:val="28"/>
        </w:rPr>
      </w:pPr>
      <w:r w:rsidRPr="004253E7">
        <w:rPr>
          <w:snapToGrid w:val="0"/>
          <w:sz w:val="28"/>
          <w:szCs w:val="28"/>
        </w:rPr>
        <w:t xml:space="preserve">Калькуляция расходов по реализации сжиженного газа </w:t>
      </w:r>
      <w:r w:rsidRPr="004253E7">
        <w:rPr>
          <w:snapToGrid w:val="0"/>
          <w:sz w:val="28"/>
          <w:szCs w:val="28"/>
        </w:rPr>
        <w:br/>
        <w:t xml:space="preserve">по регулируемому виду деятельности </w:t>
      </w: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011"/>
        <w:gridCol w:w="1630"/>
        <w:gridCol w:w="1630"/>
        <w:gridCol w:w="1787"/>
      </w:tblGrid>
      <w:tr w:rsidR="004253E7" w:rsidRPr="004253E7" w14:paraId="1012CF67" w14:textId="77777777" w:rsidTr="009119CD">
        <w:trPr>
          <w:trHeight w:val="301"/>
        </w:trPr>
        <w:tc>
          <w:tcPr>
            <w:tcW w:w="681" w:type="dxa"/>
            <w:tcBorders>
              <w:top w:val="nil"/>
              <w:left w:val="nil"/>
              <w:right w:val="nil"/>
            </w:tcBorders>
            <w:shd w:val="clear" w:color="auto" w:fill="auto"/>
            <w:vAlign w:val="center"/>
            <w:hideMark/>
          </w:tcPr>
          <w:p w14:paraId="241794A8" w14:textId="77777777" w:rsidR="004253E7" w:rsidRPr="004253E7" w:rsidRDefault="004253E7" w:rsidP="004253E7">
            <w:pPr>
              <w:jc w:val="center"/>
              <w:rPr>
                <w:snapToGrid w:val="0"/>
              </w:rPr>
            </w:pPr>
          </w:p>
        </w:tc>
        <w:tc>
          <w:tcPr>
            <w:tcW w:w="4011" w:type="dxa"/>
            <w:tcBorders>
              <w:top w:val="nil"/>
              <w:left w:val="nil"/>
              <w:right w:val="nil"/>
            </w:tcBorders>
            <w:shd w:val="clear" w:color="auto" w:fill="auto"/>
            <w:vAlign w:val="center"/>
            <w:hideMark/>
          </w:tcPr>
          <w:p w14:paraId="37AEB7EA" w14:textId="77777777" w:rsidR="004253E7" w:rsidRPr="004253E7" w:rsidRDefault="004253E7" w:rsidP="004253E7">
            <w:pPr>
              <w:jc w:val="center"/>
              <w:rPr>
                <w:snapToGrid w:val="0"/>
              </w:rPr>
            </w:pPr>
          </w:p>
        </w:tc>
        <w:tc>
          <w:tcPr>
            <w:tcW w:w="1630" w:type="dxa"/>
            <w:tcBorders>
              <w:top w:val="nil"/>
              <w:left w:val="nil"/>
              <w:right w:val="nil"/>
            </w:tcBorders>
            <w:shd w:val="clear" w:color="auto" w:fill="auto"/>
            <w:vAlign w:val="center"/>
            <w:hideMark/>
          </w:tcPr>
          <w:p w14:paraId="44D25F67" w14:textId="77777777" w:rsidR="004253E7" w:rsidRPr="004253E7" w:rsidRDefault="004253E7" w:rsidP="004253E7">
            <w:pPr>
              <w:jc w:val="center"/>
              <w:rPr>
                <w:snapToGrid w:val="0"/>
              </w:rPr>
            </w:pPr>
          </w:p>
        </w:tc>
        <w:tc>
          <w:tcPr>
            <w:tcW w:w="1630" w:type="dxa"/>
            <w:tcBorders>
              <w:top w:val="nil"/>
              <w:left w:val="nil"/>
              <w:right w:val="nil"/>
            </w:tcBorders>
            <w:shd w:val="clear" w:color="auto" w:fill="auto"/>
            <w:vAlign w:val="center"/>
            <w:hideMark/>
          </w:tcPr>
          <w:p w14:paraId="55A2D2A0" w14:textId="77777777" w:rsidR="004253E7" w:rsidRPr="004253E7" w:rsidRDefault="004253E7" w:rsidP="004253E7">
            <w:pPr>
              <w:jc w:val="center"/>
              <w:rPr>
                <w:snapToGrid w:val="0"/>
              </w:rPr>
            </w:pPr>
          </w:p>
        </w:tc>
        <w:tc>
          <w:tcPr>
            <w:tcW w:w="1787" w:type="dxa"/>
            <w:tcBorders>
              <w:top w:val="nil"/>
              <w:left w:val="nil"/>
              <w:right w:val="nil"/>
            </w:tcBorders>
            <w:shd w:val="clear" w:color="auto" w:fill="auto"/>
            <w:vAlign w:val="center"/>
            <w:hideMark/>
          </w:tcPr>
          <w:p w14:paraId="627726A7" w14:textId="77777777" w:rsidR="004253E7" w:rsidRPr="004253E7" w:rsidRDefault="004253E7" w:rsidP="004253E7">
            <w:pPr>
              <w:jc w:val="right"/>
              <w:rPr>
                <w:snapToGrid w:val="0"/>
              </w:rPr>
            </w:pPr>
            <w:r w:rsidRPr="004253E7">
              <w:rPr>
                <w:snapToGrid w:val="0"/>
              </w:rPr>
              <w:t>тыс. руб.</w:t>
            </w:r>
          </w:p>
        </w:tc>
      </w:tr>
      <w:tr w:rsidR="004253E7" w:rsidRPr="004253E7" w14:paraId="3D8F36BF" w14:textId="77777777" w:rsidTr="009119CD">
        <w:trPr>
          <w:trHeight w:val="1296"/>
        </w:trPr>
        <w:tc>
          <w:tcPr>
            <w:tcW w:w="681" w:type="dxa"/>
            <w:shd w:val="clear" w:color="auto" w:fill="auto"/>
            <w:vAlign w:val="center"/>
            <w:hideMark/>
          </w:tcPr>
          <w:p w14:paraId="3CAB6A20" w14:textId="77777777" w:rsidR="004253E7" w:rsidRPr="004253E7" w:rsidRDefault="004253E7" w:rsidP="004253E7">
            <w:pPr>
              <w:jc w:val="center"/>
              <w:rPr>
                <w:snapToGrid w:val="0"/>
              </w:rPr>
            </w:pPr>
            <w:r w:rsidRPr="004253E7">
              <w:rPr>
                <w:snapToGrid w:val="0"/>
              </w:rPr>
              <w:t>№ стр.</w:t>
            </w:r>
          </w:p>
        </w:tc>
        <w:tc>
          <w:tcPr>
            <w:tcW w:w="4011" w:type="dxa"/>
            <w:shd w:val="clear" w:color="auto" w:fill="auto"/>
            <w:vAlign w:val="center"/>
            <w:hideMark/>
          </w:tcPr>
          <w:p w14:paraId="171320F3" w14:textId="77777777" w:rsidR="004253E7" w:rsidRPr="004253E7" w:rsidRDefault="004253E7" w:rsidP="004253E7">
            <w:pPr>
              <w:jc w:val="center"/>
              <w:rPr>
                <w:snapToGrid w:val="0"/>
              </w:rPr>
            </w:pPr>
            <w:r w:rsidRPr="004253E7">
              <w:rPr>
                <w:snapToGrid w:val="0"/>
              </w:rPr>
              <w:t>Наименование показателя</w:t>
            </w:r>
          </w:p>
        </w:tc>
        <w:tc>
          <w:tcPr>
            <w:tcW w:w="1630" w:type="dxa"/>
            <w:shd w:val="clear" w:color="auto" w:fill="auto"/>
            <w:vAlign w:val="center"/>
            <w:hideMark/>
          </w:tcPr>
          <w:p w14:paraId="53E3BD27" w14:textId="77777777" w:rsidR="004253E7" w:rsidRPr="004253E7" w:rsidRDefault="004253E7" w:rsidP="004253E7">
            <w:pPr>
              <w:jc w:val="center"/>
              <w:rPr>
                <w:snapToGrid w:val="0"/>
              </w:rPr>
            </w:pPr>
            <w:r w:rsidRPr="004253E7">
              <w:rPr>
                <w:snapToGrid w:val="0"/>
              </w:rPr>
              <w:t>Утверждено на 2023 год</w:t>
            </w:r>
          </w:p>
        </w:tc>
        <w:tc>
          <w:tcPr>
            <w:tcW w:w="1630" w:type="dxa"/>
            <w:shd w:val="clear" w:color="auto" w:fill="auto"/>
            <w:vAlign w:val="center"/>
            <w:hideMark/>
          </w:tcPr>
          <w:p w14:paraId="62DC67D1" w14:textId="77777777" w:rsidR="004253E7" w:rsidRPr="004253E7" w:rsidRDefault="004253E7" w:rsidP="004253E7">
            <w:pPr>
              <w:jc w:val="center"/>
              <w:rPr>
                <w:snapToGrid w:val="0"/>
              </w:rPr>
            </w:pPr>
            <w:r w:rsidRPr="004253E7">
              <w:rPr>
                <w:snapToGrid w:val="0"/>
              </w:rPr>
              <w:t>Предложение экспертов на 2024 год</w:t>
            </w:r>
          </w:p>
        </w:tc>
        <w:tc>
          <w:tcPr>
            <w:tcW w:w="1787" w:type="dxa"/>
            <w:shd w:val="clear" w:color="auto" w:fill="auto"/>
            <w:vAlign w:val="center"/>
            <w:hideMark/>
          </w:tcPr>
          <w:p w14:paraId="3C87B749" w14:textId="77777777" w:rsidR="004253E7" w:rsidRPr="004253E7" w:rsidRDefault="004253E7" w:rsidP="004253E7">
            <w:pPr>
              <w:jc w:val="center"/>
              <w:rPr>
                <w:snapToGrid w:val="0"/>
              </w:rPr>
            </w:pPr>
            <w:r w:rsidRPr="004253E7">
              <w:rPr>
                <w:snapToGrid w:val="0"/>
              </w:rPr>
              <w:t>Динамика</w:t>
            </w:r>
          </w:p>
        </w:tc>
      </w:tr>
      <w:tr w:rsidR="004253E7" w:rsidRPr="004253E7" w14:paraId="1D7279F3" w14:textId="77777777" w:rsidTr="009119CD">
        <w:trPr>
          <w:trHeight w:val="316"/>
        </w:trPr>
        <w:tc>
          <w:tcPr>
            <w:tcW w:w="681" w:type="dxa"/>
            <w:shd w:val="clear" w:color="auto" w:fill="auto"/>
            <w:vAlign w:val="center"/>
            <w:hideMark/>
          </w:tcPr>
          <w:p w14:paraId="3A342550" w14:textId="77777777" w:rsidR="004253E7" w:rsidRPr="004253E7" w:rsidRDefault="004253E7" w:rsidP="004253E7">
            <w:pPr>
              <w:jc w:val="center"/>
              <w:rPr>
                <w:snapToGrid w:val="0"/>
              </w:rPr>
            </w:pPr>
            <w:r w:rsidRPr="004253E7">
              <w:rPr>
                <w:snapToGrid w:val="0"/>
              </w:rPr>
              <w:t>1</w:t>
            </w:r>
          </w:p>
        </w:tc>
        <w:tc>
          <w:tcPr>
            <w:tcW w:w="4011" w:type="dxa"/>
            <w:shd w:val="clear" w:color="auto" w:fill="auto"/>
            <w:vAlign w:val="center"/>
            <w:hideMark/>
          </w:tcPr>
          <w:p w14:paraId="7D88456D" w14:textId="77777777" w:rsidR="004253E7" w:rsidRPr="004253E7" w:rsidRDefault="004253E7" w:rsidP="004253E7">
            <w:pPr>
              <w:rPr>
                <w:snapToGrid w:val="0"/>
              </w:rPr>
            </w:pPr>
            <w:r w:rsidRPr="004253E7">
              <w:rPr>
                <w:snapToGrid w:val="0"/>
              </w:rPr>
              <w:t>Объем реализации сжиженного газа, всего, тонн</w:t>
            </w:r>
          </w:p>
        </w:tc>
        <w:tc>
          <w:tcPr>
            <w:tcW w:w="1630" w:type="dxa"/>
            <w:shd w:val="clear" w:color="auto" w:fill="auto"/>
            <w:vAlign w:val="center"/>
          </w:tcPr>
          <w:p w14:paraId="6FDC5EDB" w14:textId="77777777" w:rsidR="004253E7" w:rsidRPr="004253E7" w:rsidRDefault="004253E7" w:rsidP="004253E7">
            <w:pPr>
              <w:jc w:val="center"/>
              <w:rPr>
                <w:snapToGrid w:val="0"/>
              </w:rPr>
            </w:pPr>
            <w:r w:rsidRPr="004253E7">
              <w:rPr>
                <w:snapToGrid w:val="0"/>
              </w:rPr>
              <w:t>96</w:t>
            </w:r>
          </w:p>
        </w:tc>
        <w:tc>
          <w:tcPr>
            <w:tcW w:w="1630" w:type="dxa"/>
            <w:shd w:val="clear" w:color="auto" w:fill="auto"/>
            <w:vAlign w:val="center"/>
          </w:tcPr>
          <w:p w14:paraId="742FE5ED" w14:textId="77777777" w:rsidR="004253E7" w:rsidRPr="004253E7" w:rsidRDefault="004253E7" w:rsidP="004253E7">
            <w:pPr>
              <w:jc w:val="center"/>
              <w:rPr>
                <w:snapToGrid w:val="0"/>
              </w:rPr>
            </w:pPr>
            <w:r w:rsidRPr="004253E7">
              <w:rPr>
                <w:snapToGrid w:val="0"/>
              </w:rPr>
              <w:t>91</w:t>
            </w:r>
          </w:p>
        </w:tc>
        <w:tc>
          <w:tcPr>
            <w:tcW w:w="1787" w:type="dxa"/>
            <w:shd w:val="clear" w:color="auto" w:fill="auto"/>
            <w:vAlign w:val="center"/>
          </w:tcPr>
          <w:p w14:paraId="6C94A45D" w14:textId="77777777" w:rsidR="004253E7" w:rsidRPr="004253E7" w:rsidRDefault="004253E7" w:rsidP="004253E7">
            <w:pPr>
              <w:jc w:val="center"/>
              <w:rPr>
                <w:snapToGrid w:val="0"/>
              </w:rPr>
            </w:pPr>
            <w:r w:rsidRPr="004253E7">
              <w:rPr>
                <w:snapToGrid w:val="0"/>
              </w:rPr>
              <w:t>-5</w:t>
            </w:r>
          </w:p>
        </w:tc>
      </w:tr>
      <w:tr w:rsidR="004253E7" w:rsidRPr="004253E7" w14:paraId="213A2A3D" w14:textId="77777777" w:rsidTr="009119CD">
        <w:trPr>
          <w:trHeight w:val="316"/>
        </w:trPr>
        <w:tc>
          <w:tcPr>
            <w:tcW w:w="681" w:type="dxa"/>
            <w:shd w:val="clear" w:color="auto" w:fill="auto"/>
            <w:vAlign w:val="center"/>
            <w:hideMark/>
          </w:tcPr>
          <w:p w14:paraId="4BBD23FC" w14:textId="77777777" w:rsidR="004253E7" w:rsidRPr="004253E7" w:rsidRDefault="004253E7" w:rsidP="004253E7">
            <w:pPr>
              <w:jc w:val="center"/>
              <w:rPr>
                <w:snapToGrid w:val="0"/>
              </w:rPr>
            </w:pPr>
            <w:r w:rsidRPr="004253E7">
              <w:rPr>
                <w:snapToGrid w:val="0"/>
              </w:rPr>
              <w:t>2</w:t>
            </w:r>
          </w:p>
        </w:tc>
        <w:tc>
          <w:tcPr>
            <w:tcW w:w="4011" w:type="dxa"/>
            <w:shd w:val="clear" w:color="auto" w:fill="auto"/>
            <w:vAlign w:val="center"/>
            <w:hideMark/>
          </w:tcPr>
          <w:p w14:paraId="321A6A0B" w14:textId="77777777" w:rsidR="004253E7" w:rsidRPr="004253E7" w:rsidRDefault="004253E7" w:rsidP="004253E7">
            <w:pPr>
              <w:rPr>
                <w:snapToGrid w:val="0"/>
              </w:rPr>
            </w:pPr>
            <w:r w:rsidRPr="004253E7">
              <w:rPr>
                <w:snapToGrid w:val="0"/>
              </w:rPr>
              <w:t>Объем реализации сжиженного газа по регулируемому виду деятельности, всего, тонн</w:t>
            </w:r>
          </w:p>
        </w:tc>
        <w:tc>
          <w:tcPr>
            <w:tcW w:w="1630" w:type="dxa"/>
            <w:shd w:val="clear" w:color="auto" w:fill="auto"/>
            <w:vAlign w:val="center"/>
          </w:tcPr>
          <w:p w14:paraId="3A62E643" w14:textId="77777777" w:rsidR="004253E7" w:rsidRPr="004253E7" w:rsidRDefault="004253E7" w:rsidP="004253E7">
            <w:pPr>
              <w:jc w:val="center"/>
              <w:rPr>
                <w:snapToGrid w:val="0"/>
              </w:rPr>
            </w:pPr>
            <w:r w:rsidRPr="004253E7">
              <w:rPr>
                <w:snapToGrid w:val="0"/>
              </w:rPr>
              <w:t>96</w:t>
            </w:r>
          </w:p>
        </w:tc>
        <w:tc>
          <w:tcPr>
            <w:tcW w:w="1630" w:type="dxa"/>
            <w:shd w:val="clear" w:color="auto" w:fill="auto"/>
            <w:vAlign w:val="center"/>
          </w:tcPr>
          <w:p w14:paraId="7F287001" w14:textId="77777777" w:rsidR="004253E7" w:rsidRPr="004253E7" w:rsidRDefault="004253E7" w:rsidP="004253E7">
            <w:pPr>
              <w:jc w:val="center"/>
              <w:rPr>
                <w:snapToGrid w:val="0"/>
              </w:rPr>
            </w:pPr>
            <w:r w:rsidRPr="004253E7">
              <w:rPr>
                <w:snapToGrid w:val="0"/>
              </w:rPr>
              <w:t>91</w:t>
            </w:r>
          </w:p>
        </w:tc>
        <w:tc>
          <w:tcPr>
            <w:tcW w:w="1787" w:type="dxa"/>
            <w:shd w:val="clear" w:color="auto" w:fill="auto"/>
            <w:vAlign w:val="center"/>
          </w:tcPr>
          <w:p w14:paraId="4D5DC422" w14:textId="77777777" w:rsidR="004253E7" w:rsidRPr="004253E7" w:rsidRDefault="004253E7" w:rsidP="004253E7">
            <w:pPr>
              <w:jc w:val="center"/>
              <w:rPr>
                <w:snapToGrid w:val="0"/>
              </w:rPr>
            </w:pPr>
            <w:r w:rsidRPr="004253E7">
              <w:rPr>
                <w:snapToGrid w:val="0"/>
              </w:rPr>
              <w:t>-5</w:t>
            </w:r>
          </w:p>
        </w:tc>
      </w:tr>
      <w:tr w:rsidR="004253E7" w:rsidRPr="004253E7" w14:paraId="035E1B61" w14:textId="77777777" w:rsidTr="009119CD">
        <w:trPr>
          <w:trHeight w:val="632"/>
        </w:trPr>
        <w:tc>
          <w:tcPr>
            <w:tcW w:w="681" w:type="dxa"/>
            <w:shd w:val="clear" w:color="auto" w:fill="auto"/>
            <w:vAlign w:val="center"/>
            <w:hideMark/>
          </w:tcPr>
          <w:p w14:paraId="4F73307D" w14:textId="77777777" w:rsidR="004253E7" w:rsidRPr="004253E7" w:rsidRDefault="004253E7" w:rsidP="004253E7">
            <w:pPr>
              <w:jc w:val="center"/>
              <w:rPr>
                <w:snapToGrid w:val="0"/>
              </w:rPr>
            </w:pPr>
            <w:r w:rsidRPr="004253E7">
              <w:rPr>
                <w:snapToGrid w:val="0"/>
              </w:rPr>
              <w:t>3</w:t>
            </w:r>
          </w:p>
        </w:tc>
        <w:tc>
          <w:tcPr>
            <w:tcW w:w="4011" w:type="dxa"/>
            <w:shd w:val="clear" w:color="auto" w:fill="auto"/>
            <w:vAlign w:val="center"/>
            <w:hideMark/>
          </w:tcPr>
          <w:p w14:paraId="11180C72" w14:textId="77777777" w:rsidR="004253E7" w:rsidRPr="004253E7" w:rsidRDefault="004253E7" w:rsidP="004253E7">
            <w:pPr>
              <w:rPr>
                <w:snapToGrid w:val="0"/>
              </w:rPr>
            </w:pPr>
            <w:r w:rsidRPr="004253E7">
              <w:rPr>
                <w:snapToGrid w:val="0"/>
              </w:rPr>
              <w:t>Расходы, относящиеся на себестоимость, по данным бухгалтерского учета, всего (сумма стр. 04 + 05 + 06 + 11 + 12), в том числе:</w:t>
            </w:r>
          </w:p>
        </w:tc>
        <w:tc>
          <w:tcPr>
            <w:tcW w:w="1630" w:type="dxa"/>
            <w:shd w:val="clear" w:color="auto" w:fill="auto"/>
            <w:vAlign w:val="center"/>
          </w:tcPr>
          <w:p w14:paraId="62A22D81" w14:textId="77777777" w:rsidR="004253E7" w:rsidRPr="004253E7" w:rsidRDefault="004253E7" w:rsidP="004253E7">
            <w:pPr>
              <w:jc w:val="center"/>
              <w:rPr>
                <w:snapToGrid w:val="0"/>
              </w:rPr>
            </w:pPr>
            <w:r w:rsidRPr="004253E7">
              <w:rPr>
                <w:snapToGrid w:val="0"/>
              </w:rPr>
              <w:t>9 351</w:t>
            </w:r>
          </w:p>
        </w:tc>
        <w:tc>
          <w:tcPr>
            <w:tcW w:w="1630" w:type="dxa"/>
            <w:shd w:val="clear" w:color="auto" w:fill="auto"/>
            <w:vAlign w:val="center"/>
          </w:tcPr>
          <w:p w14:paraId="02B8A1A2" w14:textId="77777777" w:rsidR="004253E7" w:rsidRPr="004253E7" w:rsidRDefault="004253E7" w:rsidP="004253E7">
            <w:pPr>
              <w:jc w:val="center"/>
              <w:rPr>
                <w:snapToGrid w:val="0"/>
              </w:rPr>
            </w:pPr>
            <w:r w:rsidRPr="004253E7">
              <w:rPr>
                <w:snapToGrid w:val="0"/>
              </w:rPr>
              <w:t>8 441</w:t>
            </w:r>
          </w:p>
        </w:tc>
        <w:tc>
          <w:tcPr>
            <w:tcW w:w="1787" w:type="dxa"/>
            <w:shd w:val="clear" w:color="auto" w:fill="auto"/>
            <w:vAlign w:val="center"/>
          </w:tcPr>
          <w:p w14:paraId="001D6952" w14:textId="77777777" w:rsidR="004253E7" w:rsidRPr="004253E7" w:rsidRDefault="004253E7" w:rsidP="004253E7">
            <w:pPr>
              <w:jc w:val="center"/>
              <w:rPr>
                <w:snapToGrid w:val="0"/>
              </w:rPr>
            </w:pPr>
            <w:r w:rsidRPr="004253E7">
              <w:rPr>
                <w:snapToGrid w:val="0"/>
              </w:rPr>
              <w:t>-910</w:t>
            </w:r>
          </w:p>
        </w:tc>
      </w:tr>
      <w:tr w:rsidR="004253E7" w:rsidRPr="004253E7" w14:paraId="02683BF5" w14:textId="77777777" w:rsidTr="009119CD">
        <w:trPr>
          <w:trHeight w:val="316"/>
        </w:trPr>
        <w:tc>
          <w:tcPr>
            <w:tcW w:w="681" w:type="dxa"/>
            <w:shd w:val="clear" w:color="auto" w:fill="auto"/>
            <w:vAlign w:val="center"/>
            <w:hideMark/>
          </w:tcPr>
          <w:p w14:paraId="4C4CFF45" w14:textId="77777777" w:rsidR="004253E7" w:rsidRPr="004253E7" w:rsidRDefault="004253E7" w:rsidP="004253E7">
            <w:pPr>
              <w:jc w:val="center"/>
              <w:rPr>
                <w:snapToGrid w:val="0"/>
              </w:rPr>
            </w:pPr>
            <w:r w:rsidRPr="004253E7">
              <w:rPr>
                <w:snapToGrid w:val="0"/>
              </w:rPr>
              <w:t>4</w:t>
            </w:r>
          </w:p>
        </w:tc>
        <w:tc>
          <w:tcPr>
            <w:tcW w:w="4011" w:type="dxa"/>
            <w:shd w:val="clear" w:color="auto" w:fill="auto"/>
            <w:vAlign w:val="center"/>
            <w:hideMark/>
          </w:tcPr>
          <w:p w14:paraId="40E9DC02" w14:textId="77777777" w:rsidR="004253E7" w:rsidRPr="004253E7" w:rsidRDefault="004253E7" w:rsidP="004253E7">
            <w:pPr>
              <w:rPr>
                <w:snapToGrid w:val="0"/>
              </w:rPr>
            </w:pPr>
            <w:r w:rsidRPr="004253E7">
              <w:rPr>
                <w:snapToGrid w:val="0"/>
              </w:rPr>
              <w:t>Фонд оплаты труда (ФОТ)</w:t>
            </w:r>
          </w:p>
        </w:tc>
        <w:tc>
          <w:tcPr>
            <w:tcW w:w="1630" w:type="dxa"/>
            <w:shd w:val="clear" w:color="auto" w:fill="auto"/>
            <w:vAlign w:val="center"/>
          </w:tcPr>
          <w:p w14:paraId="66AA0AFF" w14:textId="77777777" w:rsidR="004253E7" w:rsidRPr="004253E7" w:rsidRDefault="004253E7" w:rsidP="004253E7">
            <w:pPr>
              <w:jc w:val="center"/>
              <w:rPr>
                <w:snapToGrid w:val="0"/>
              </w:rPr>
            </w:pPr>
            <w:r w:rsidRPr="004253E7">
              <w:rPr>
                <w:snapToGrid w:val="0"/>
              </w:rPr>
              <w:t>2 424</w:t>
            </w:r>
          </w:p>
        </w:tc>
        <w:tc>
          <w:tcPr>
            <w:tcW w:w="1630" w:type="dxa"/>
            <w:shd w:val="clear" w:color="auto" w:fill="auto"/>
            <w:vAlign w:val="center"/>
          </w:tcPr>
          <w:p w14:paraId="2474C369" w14:textId="77777777" w:rsidR="004253E7" w:rsidRPr="004253E7" w:rsidRDefault="004253E7" w:rsidP="004253E7">
            <w:pPr>
              <w:jc w:val="center"/>
              <w:rPr>
                <w:snapToGrid w:val="0"/>
              </w:rPr>
            </w:pPr>
            <w:r w:rsidRPr="004253E7">
              <w:rPr>
                <w:snapToGrid w:val="0"/>
              </w:rPr>
              <w:t>2 380</w:t>
            </w:r>
          </w:p>
        </w:tc>
        <w:tc>
          <w:tcPr>
            <w:tcW w:w="1787" w:type="dxa"/>
            <w:shd w:val="clear" w:color="auto" w:fill="auto"/>
            <w:vAlign w:val="center"/>
          </w:tcPr>
          <w:p w14:paraId="2E7966C4" w14:textId="77777777" w:rsidR="004253E7" w:rsidRPr="004253E7" w:rsidRDefault="004253E7" w:rsidP="004253E7">
            <w:pPr>
              <w:jc w:val="center"/>
              <w:rPr>
                <w:snapToGrid w:val="0"/>
              </w:rPr>
            </w:pPr>
            <w:r w:rsidRPr="004253E7">
              <w:rPr>
                <w:snapToGrid w:val="0"/>
              </w:rPr>
              <w:t>-44</w:t>
            </w:r>
          </w:p>
        </w:tc>
      </w:tr>
      <w:tr w:rsidR="004253E7" w:rsidRPr="004253E7" w14:paraId="1AF6FFB6" w14:textId="77777777" w:rsidTr="009119CD">
        <w:trPr>
          <w:trHeight w:val="316"/>
        </w:trPr>
        <w:tc>
          <w:tcPr>
            <w:tcW w:w="681" w:type="dxa"/>
            <w:shd w:val="clear" w:color="auto" w:fill="auto"/>
            <w:vAlign w:val="center"/>
            <w:hideMark/>
          </w:tcPr>
          <w:p w14:paraId="73D0D5CE" w14:textId="77777777" w:rsidR="004253E7" w:rsidRPr="004253E7" w:rsidRDefault="004253E7" w:rsidP="004253E7">
            <w:pPr>
              <w:jc w:val="center"/>
              <w:rPr>
                <w:snapToGrid w:val="0"/>
              </w:rPr>
            </w:pPr>
          </w:p>
        </w:tc>
        <w:tc>
          <w:tcPr>
            <w:tcW w:w="4011" w:type="dxa"/>
            <w:shd w:val="clear" w:color="auto" w:fill="auto"/>
            <w:vAlign w:val="center"/>
            <w:hideMark/>
          </w:tcPr>
          <w:p w14:paraId="2DA73BB2" w14:textId="77777777" w:rsidR="004253E7" w:rsidRPr="004253E7" w:rsidRDefault="004253E7" w:rsidP="004253E7">
            <w:pPr>
              <w:rPr>
                <w:snapToGrid w:val="0"/>
              </w:rPr>
            </w:pPr>
            <w:r w:rsidRPr="004253E7">
              <w:rPr>
                <w:snapToGrid w:val="0"/>
              </w:rPr>
              <w:t>Численность персонала по регулируемому виду деятельности, чел.</w:t>
            </w:r>
          </w:p>
        </w:tc>
        <w:tc>
          <w:tcPr>
            <w:tcW w:w="1630" w:type="dxa"/>
            <w:shd w:val="clear" w:color="auto" w:fill="auto"/>
            <w:vAlign w:val="center"/>
          </w:tcPr>
          <w:p w14:paraId="03A9EFD0" w14:textId="77777777" w:rsidR="004253E7" w:rsidRPr="004253E7" w:rsidRDefault="004253E7" w:rsidP="004253E7">
            <w:pPr>
              <w:jc w:val="center"/>
              <w:rPr>
                <w:snapToGrid w:val="0"/>
              </w:rPr>
            </w:pPr>
            <w:r w:rsidRPr="004253E7">
              <w:rPr>
                <w:snapToGrid w:val="0"/>
              </w:rPr>
              <w:t>5</w:t>
            </w:r>
          </w:p>
        </w:tc>
        <w:tc>
          <w:tcPr>
            <w:tcW w:w="1630" w:type="dxa"/>
            <w:shd w:val="clear" w:color="auto" w:fill="auto"/>
            <w:vAlign w:val="center"/>
          </w:tcPr>
          <w:p w14:paraId="2961B15E" w14:textId="77777777" w:rsidR="004253E7" w:rsidRPr="004253E7" w:rsidRDefault="004253E7" w:rsidP="004253E7">
            <w:pPr>
              <w:jc w:val="center"/>
              <w:rPr>
                <w:snapToGrid w:val="0"/>
              </w:rPr>
            </w:pPr>
            <w:r w:rsidRPr="004253E7">
              <w:rPr>
                <w:snapToGrid w:val="0"/>
              </w:rPr>
              <w:t>5</w:t>
            </w:r>
          </w:p>
        </w:tc>
        <w:tc>
          <w:tcPr>
            <w:tcW w:w="1787" w:type="dxa"/>
            <w:shd w:val="clear" w:color="auto" w:fill="auto"/>
            <w:vAlign w:val="center"/>
          </w:tcPr>
          <w:p w14:paraId="23DE1C78" w14:textId="77777777" w:rsidR="004253E7" w:rsidRPr="004253E7" w:rsidRDefault="004253E7" w:rsidP="004253E7">
            <w:pPr>
              <w:jc w:val="center"/>
              <w:rPr>
                <w:snapToGrid w:val="0"/>
              </w:rPr>
            </w:pPr>
            <w:r w:rsidRPr="004253E7">
              <w:rPr>
                <w:snapToGrid w:val="0"/>
              </w:rPr>
              <w:t>0</w:t>
            </w:r>
          </w:p>
        </w:tc>
      </w:tr>
      <w:tr w:rsidR="004253E7" w:rsidRPr="004253E7" w14:paraId="22EA1889" w14:textId="77777777" w:rsidTr="009119CD">
        <w:trPr>
          <w:trHeight w:val="316"/>
        </w:trPr>
        <w:tc>
          <w:tcPr>
            <w:tcW w:w="681" w:type="dxa"/>
            <w:shd w:val="clear" w:color="auto" w:fill="auto"/>
            <w:vAlign w:val="center"/>
            <w:hideMark/>
          </w:tcPr>
          <w:p w14:paraId="10BCB3F9" w14:textId="77777777" w:rsidR="004253E7" w:rsidRPr="004253E7" w:rsidRDefault="004253E7" w:rsidP="004253E7">
            <w:pPr>
              <w:jc w:val="center"/>
              <w:rPr>
                <w:snapToGrid w:val="0"/>
              </w:rPr>
            </w:pPr>
          </w:p>
        </w:tc>
        <w:tc>
          <w:tcPr>
            <w:tcW w:w="4011" w:type="dxa"/>
            <w:shd w:val="clear" w:color="auto" w:fill="auto"/>
            <w:vAlign w:val="center"/>
            <w:hideMark/>
          </w:tcPr>
          <w:p w14:paraId="32511C8B" w14:textId="77777777" w:rsidR="004253E7" w:rsidRPr="004253E7" w:rsidRDefault="004253E7" w:rsidP="004253E7">
            <w:pPr>
              <w:rPr>
                <w:snapToGrid w:val="0"/>
              </w:rPr>
            </w:pPr>
            <w:r w:rsidRPr="004253E7">
              <w:rPr>
                <w:snapToGrid w:val="0"/>
              </w:rPr>
              <w:t>Средняя заработная плата, руб./мес.</w:t>
            </w:r>
          </w:p>
        </w:tc>
        <w:tc>
          <w:tcPr>
            <w:tcW w:w="1630" w:type="dxa"/>
            <w:shd w:val="clear" w:color="auto" w:fill="auto"/>
            <w:vAlign w:val="center"/>
          </w:tcPr>
          <w:p w14:paraId="6CC0C61A" w14:textId="77777777" w:rsidR="004253E7" w:rsidRPr="004253E7" w:rsidRDefault="004253E7" w:rsidP="004253E7">
            <w:pPr>
              <w:jc w:val="center"/>
              <w:rPr>
                <w:snapToGrid w:val="0"/>
              </w:rPr>
            </w:pPr>
            <w:r w:rsidRPr="004253E7">
              <w:rPr>
                <w:snapToGrid w:val="0"/>
              </w:rPr>
              <w:t>43 441</w:t>
            </w:r>
          </w:p>
        </w:tc>
        <w:tc>
          <w:tcPr>
            <w:tcW w:w="1630" w:type="dxa"/>
            <w:shd w:val="clear" w:color="auto" w:fill="auto"/>
            <w:vAlign w:val="center"/>
          </w:tcPr>
          <w:p w14:paraId="3A7CC9D5" w14:textId="77777777" w:rsidR="004253E7" w:rsidRPr="004253E7" w:rsidRDefault="004253E7" w:rsidP="004253E7">
            <w:pPr>
              <w:jc w:val="center"/>
              <w:rPr>
                <w:snapToGrid w:val="0"/>
              </w:rPr>
            </w:pPr>
            <w:r w:rsidRPr="004253E7">
              <w:rPr>
                <w:snapToGrid w:val="0"/>
              </w:rPr>
              <w:t>42 652</w:t>
            </w:r>
          </w:p>
        </w:tc>
        <w:tc>
          <w:tcPr>
            <w:tcW w:w="1787" w:type="dxa"/>
            <w:shd w:val="clear" w:color="auto" w:fill="auto"/>
            <w:vAlign w:val="center"/>
          </w:tcPr>
          <w:p w14:paraId="6057C9EB" w14:textId="77777777" w:rsidR="004253E7" w:rsidRPr="004253E7" w:rsidRDefault="004253E7" w:rsidP="004253E7">
            <w:pPr>
              <w:jc w:val="center"/>
              <w:rPr>
                <w:snapToGrid w:val="0"/>
              </w:rPr>
            </w:pPr>
            <w:r w:rsidRPr="004253E7">
              <w:rPr>
                <w:snapToGrid w:val="0"/>
              </w:rPr>
              <w:t>10 018</w:t>
            </w:r>
          </w:p>
        </w:tc>
      </w:tr>
      <w:tr w:rsidR="004253E7" w:rsidRPr="004253E7" w14:paraId="404C584F" w14:textId="77777777" w:rsidTr="009119CD">
        <w:trPr>
          <w:trHeight w:val="316"/>
        </w:trPr>
        <w:tc>
          <w:tcPr>
            <w:tcW w:w="681" w:type="dxa"/>
            <w:shd w:val="clear" w:color="auto" w:fill="auto"/>
            <w:vAlign w:val="center"/>
            <w:hideMark/>
          </w:tcPr>
          <w:p w14:paraId="09BC0349" w14:textId="77777777" w:rsidR="004253E7" w:rsidRPr="004253E7" w:rsidRDefault="004253E7" w:rsidP="004253E7">
            <w:pPr>
              <w:jc w:val="center"/>
              <w:rPr>
                <w:snapToGrid w:val="0"/>
              </w:rPr>
            </w:pPr>
            <w:r w:rsidRPr="004253E7">
              <w:rPr>
                <w:snapToGrid w:val="0"/>
              </w:rPr>
              <w:t>5</w:t>
            </w:r>
          </w:p>
        </w:tc>
        <w:tc>
          <w:tcPr>
            <w:tcW w:w="4011" w:type="dxa"/>
            <w:shd w:val="clear" w:color="auto" w:fill="auto"/>
            <w:vAlign w:val="center"/>
            <w:hideMark/>
          </w:tcPr>
          <w:p w14:paraId="0CD6ADE3" w14:textId="77777777" w:rsidR="004253E7" w:rsidRPr="004253E7" w:rsidRDefault="004253E7" w:rsidP="004253E7">
            <w:pPr>
              <w:rPr>
                <w:snapToGrid w:val="0"/>
              </w:rPr>
            </w:pPr>
            <w:r w:rsidRPr="004253E7">
              <w:rPr>
                <w:snapToGrid w:val="0"/>
              </w:rPr>
              <w:t>Налоги на ФОТ</w:t>
            </w:r>
          </w:p>
        </w:tc>
        <w:tc>
          <w:tcPr>
            <w:tcW w:w="1630" w:type="dxa"/>
            <w:shd w:val="clear" w:color="auto" w:fill="auto"/>
            <w:vAlign w:val="center"/>
          </w:tcPr>
          <w:p w14:paraId="22D990F1" w14:textId="77777777" w:rsidR="004253E7" w:rsidRPr="004253E7" w:rsidRDefault="004253E7" w:rsidP="004253E7">
            <w:pPr>
              <w:jc w:val="center"/>
              <w:rPr>
                <w:snapToGrid w:val="0"/>
              </w:rPr>
            </w:pPr>
            <w:r w:rsidRPr="004253E7">
              <w:rPr>
                <w:snapToGrid w:val="0"/>
              </w:rPr>
              <w:t>732</w:t>
            </w:r>
          </w:p>
        </w:tc>
        <w:tc>
          <w:tcPr>
            <w:tcW w:w="1630" w:type="dxa"/>
            <w:shd w:val="clear" w:color="auto" w:fill="auto"/>
            <w:vAlign w:val="center"/>
          </w:tcPr>
          <w:p w14:paraId="0F9A3F3A" w14:textId="77777777" w:rsidR="004253E7" w:rsidRPr="004253E7" w:rsidRDefault="004253E7" w:rsidP="004253E7">
            <w:pPr>
              <w:jc w:val="center"/>
              <w:rPr>
                <w:snapToGrid w:val="0"/>
              </w:rPr>
            </w:pPr>
            <w:r w:rsidRPr="004253E7">
              <w:rPr>
                <w:snapToGrid w:val="0"/>
              </w:rPr>
              <w:t>719</w:t>
            </w:r>
          </w:p>
        </w:tc>
        <w:tc>
          <w:tcPr>
            <w:tcW w:w="1787" w:type="dxa"/>
            <w:shd w:val="clear" w:color="auto" w:fill="auto"/>
            <w:vAlign w:val="center"/>
          </w:tcPr>
          <w:p w14:paraId="2B784719" w14:textId="77777777" w:rsidR="004253E7" w:rsidRPr="004253E7" w:rsidRDefault="004253E7" w:rsidP="004253E7">
            <w:pPr>
              <w:jc w:val="center"/>
              <w:rPr>
                <w:snapToGrid w:val="0"/>
              </w:rPr>
            </w:pPr>
            <w:r w:rsidRPr="004253E7">
              <w:rPr>
                <w:snapToGrid w:val="0"/>
              </w:rPr>
              <w:t>-13</w:t>
            </w:r>
          </w:p>
        </w:tc>
      </w:tr>
      <w:tr w:rsidR="004253E7" w:rsidRPr="004253E7" w14:paraId="7884326C" w14:textId="77777777" w:rsidTr="009119CD">
        <w:trPr>
          <w:trHeight w:val="316"/>
        </w:trPr>
        <w:tc>
          <w:tcPr>
            <w:tcW w:w="681" w:type="dxa"/>
            <w:shd w:val="clear" w:color="auto" w:fill="auto"/>
            <w:vAlign w:val="center"/>
            <w:hideMark/>
          </w:tcPr>
          <w:p w14:paraId="4BE49A74" w14:textId="77777777" w:rsidR="004253E7" w:rsidRPr="004253E7" w:rsidRDefault="004253E7" w:rsidP="004253E7">
            <w:pPr>
              <w:jc w:val="center"/>
              <w:rPr>
                <w:snapToGrid w:val="0"/>
              </w:rPr>
            </w:pPr>
            <w:r w:rsidRPr="004253E7">
              <w:rPr>
                <w:snapToGrid w:val="0"/>
              </w:rPr>
              <w:t>6</w:t>
            </w:r>
          </w:p>
        </w:tc>
        <w:tc>
          <w:tcPr>
            <w:tcW w:w="4011" w:type="dxa"/>
            <w:shd w:val="clear" w:color="auto" w:fill="auto"/>
            <w:vAlign w:val="center"/>
            <w:hideMark/>
          </w:tcPr>
          <w:p w14:paraId="1C06201F" w14:textId="77777777" w:rsidR="004253E7" w:rsidRPr="004253E7" w:rsidRDefault="004253E7" w:rsidP="004253E7">
            <w:pPr>
              <w:rPr>
                <w:snapToGrid w:val="0"/>
              </w:rPr>
            </w:pPr>
            <w:r w:rsidRPr="004253E7">
              <w:rPr>
                <w:snapToGrid w:val="0"/>
              </w:rPr>
              <w:t>Материальные затраты (сумма стр. 07 - 10), в том числе:</w:t>
            </w:r>
          </w:p>
        </w:tc>
        <w:tc>
          <w:tcPr>
            <w:tcW w:w="1630" w:type="dxa"/>
            <w:shd w:val="clear" w:color="auto" w:fill="auto"/>
            <w:vAlign w:val="center"/>
          </w:tcPr>
          <w:p w14:paraId="320AFFC8" w14:textId="77777777" w:rsidR="004253E7" w:rsidRPr="004253E7" w:rsidRDefault="004253E7" w:rsidP="004253E7">
            <w:pPr>
              <w:jc w:val="center"/>
              <w:rPr>
                <w:snapToGrid w:val="0"/>
              </w:rPr>
            </w:pPr>
            <w:r w:rsidRPr="004253E7">
              <w:rPr>
                <w:snapToGrid w:val="0"/>
              </w:rPr>
              <w:t>3 979</w:t>
            </w:r>
          </w:p>
        </w:tc>
        <w:tc>
          <w:tcPr>
            <w:tcW w:w="1630" w:type="dxa"/>
            <w:shd w:val="clear" w:color="auto" w:fill="auto"/>
            <w:vAlign w:val="center"/>
          </w:tcPr>
          <w:p w14:paraId="6B03702C" w14:textId="77777777" w:rsidR="004253E7" w:rsidRPr="004253E7" w:rsidRDefault="004253E7" w:rsidP="004253E7">
            <w:pPr>
              <w:jc w:val="center"/>
              <w:rPr>
                <w:snapToGrid w:val="0"/>
              </w:rPr>
            </w:pPr>
            <w:r w:rsidRPr="004253E7">
              <w:rPr>
                <w:snapToGrid w:val="0"/>
              </w:rPr>
              <w:t>2 225</w:t>
            </w:r>
          </w:p>
        </w:tc>
        <w:tc>
          <w:tcPr>
            <w:tcW w:w="1787" w:type="dxa"/>
            <w:shd w:val="clear" w:color="auto" w:fill="auto"/>
            <w:vAlign w:val="center"/>
          </w:tcPr>
          <w:p w14:paraId="7DF343FD" w14:textId="77777777" w:rsidR="004253E7" w:rsidRPr="004253E7" w:rsidRDefault="004253E7" w:rsidP="004253E7">
            <w:pPr>
              <w:jc w:val="center"/>
              <w:rPr>
                <w:snapToGrid w:val="0"/>
              </w:rPr>
            </w:pPr>
            <w:r w:rsidRPr="004253E7">
              <w:rPr>
                <w:snapToGrid w:val="0"/>
              </w:rPr>
              <w:t>-1 754</w:t>
            </w:r>
          </w:p>
        </w:tc>
      </w:tr>
      <w:tr w:rsidR="004253E7" w:rsidRPr="004253E7" w14:paraId="274AEC84" w14:textId="77777777" w:rsidTr="009119CD">
        <w:trPr>
          <w:trHeight w:val="316"/>
        </w:trPr>
        <w:tc>
          <w:tcPr>
            <w:tcW w:w="681" w:type="dxa"/>
            <w:shd w:val="clear" w:color="auto" w:fill="auto"/>
            <w:vAlign w:val="center"/>
            <w:hideMark/>
          </w:tcPr>
          <w:p w14:paraId="028F60A2" w14:textId="77777777" w:rsidR="004253E7" w:rsidRPr="004253E7" w:rsidRDefault="004253E7" w:rsidP="004253E7">
            <w:pPr>
              <w:jc w:val="center"/>
              <w:rPr>
                <w:snapToGrid w:val="0"/>
              </w:rPr>
            </w:pPr>
            <w:r w:rsidRPr="004253E7">
              <w:rPr>
                <w:snapToGrid w:val="0"/>
              </w:rPr>
              <w:t>7</w:t>
            </w:r>
          </w:p>
        </w:tc>
        <w:tc>
          <w:tcPr>
            <w:tcW w:w="4011" w:type="dxa"/>
            <w:shd w:val="clear" w:color="auto" w:fill="auto"/>
            <w:vAlign w:val="center"/>
            <w:hideMark/>
          </w:tcPr>
          <w:p w14:paraId="517AE305" w14:textId="77777777" w:rsidR="004253E7" w:rsidRPr="004253E7" w:rsidRDefault="004253E7" w:rsidP="004253E7">
            <w:pPr>
              <w:rPr>
                <w:snapToGrid w:val="0"/>
              </w:rPr>
            </w:pPr>
            <w:r w:rsidRPr="004253E7">
              <w:rPr>
                <w:snapToGrid w:val="0"/>
              </w:rPr>
              <w:t>Материалы</w:t>
            </w:r>
          </w:p>
        </w:tc>
        <w:tc>
          <w:tcPr>
            <w:tcW w:w="1630" w:type="dxa"/>
            <w:shd w:val="clear" w:color="auto" w:fill="auto"/>
            <w:vAlign w:val="center"/>
          </w:tcPr>
          <w:p w14:paraId="72640B2F" w14:textId="77777777" w:rsidR="004253E7" w:rsidRPr="004253E7" w:rsidRDefault="004253E7" w:rsidP="004253E7">
            <w:pPr>
              <w:jc w:val="center"/>
              <w:rPr>
                <w:snapToGrid w:val="0"/>
              </w:rPr>
            </w:pPr>
            <w:r w:rsidRPr="004253E7">
              <w:rPr>
                <w:snapToGrid w:val="0"/>
              </w:rPr>
              <w:t>351</w:t>
            </w:r>
          </w:p>
        </w:tc>
        <w:tc>
          <w:tcPr>
            <w:tcW w:w="1630" w:type="dxa"/>
            <w:shd w:val="clear" w:color="auto" w:fill="auto"/>
            <w:vAlign w:val="center"/>
          </w:tcPr>
          <w:p w14:paraId="030E0F27" w14:textId="77777777" w:rsidR="004253E7" w:rsidRPr="004253E7" w:rsidRDefault="004253E7" w:rsidP="004253E7">
            <w:pPr>
              <w:jc w:val="center"/>
              <w:rPr>
                <w:snapToGrid w:val="0"/>
              </w:rPr>
            </w:pPr>
            <w:r w:rsidRPr="004253E7">
              <w:rPr>
                <w:snapToGrid w:val="0"/>
              </w:rPr>
              <w:t>445</w:t>
            </w:r>
          </w:p>
        </w:tc>
        <w:tc>
          <w:tcPr>
            <w:tcW w:w="1787" w:type="dxa"/>
            <w:shd w:val="clear" w:color="auto" w:fill="auto"/>
            <w:vAlign w:val="center"/>
          </w:tcPr>
          <w:p w14:paraId="4D67EF0F" w14:textId="77777777" w:rsidR="004253E7" w:rsidRPr="004253E7" w:rsidRDefault="004253E7" w:rsidP="004253E7">
            <w:pPr>
              <w:jc w:val="center"/>
              <w:rPr>
                <w:snapToGrid w:val="0"/>
              </w:rPr>
            </w:pPr>
            <w:r w:rsidRPr="004253E7">
              <w:rPr>
                <w:snapToGrid w:val="0"/>
              </w:rPr>
              <w:t>94</w:t>
            </w:r>
          </w:p>
        </w:tc>
      </w:tr>
      <w:tr w:rsidR="004253E7" w:rsidRPr="004253E7" w14:paraId="0779B1F9" w14:textId="77777777" w:rsidTr="009119CD">
        <w:trPr>
          <w:trHeight w:val="316"/>
        </w:trPr>
        <w:tc>
          <w:tcPr>
            <w:tcW w:w="681" w:type="dxa"/>
            <w:shd w:val="clear" w:color="auto" w:fill="auto"/>
            <w:vAlign w:val="center"/>
            <w:hideMark/>
          </w:tcPr>
          <w:p w14:paraId="00605B2D" w14:textId="77777777" w:rsidR="004253E7" w:rsidRPr="004253E7" w:rsidRDefault="004253E7" w:rsidP="004253E7">
            <w:pPr>
              <w:jc w:val="center"/>
              <w:rPr>
                <w:snapToGrid w:val="0"/>
              </w:rPr>
            </w:pPr>
            <w:r w:rsidRPr="004253E7">
              <w:rPr>
                <w:snapToGrid w:val="0"/>
              </w:rPr>
              <w:t>8</w:t>
            </w:r>
          </w:p>
        </w:tc>
        <w:tc>
          <w:tcPr>
            <w:tcW w:w="4011" w:type="dxa"/>
            <w:shd w:val="clear" w:color="auto" w:fill="auto"/>
            <w:vAlign w:val="center"/>
            <w:hideMark/>
          </w:tcPr>
          <w:p w14:paraId="0B966AF3" w14:textId="77777777" w:rsidR="004253E7" w:rsidRPr="004253E7" w:rsidRDefault="004253E7" w:rsidP="004253E7">
            <w:pPr>
              <w:rPr>
                <w:snapToGrid w:val="0"/>
              </w:rPr>
            </w:pPr>
            <w:r w:rsidRPr="004253E7">
              <w:rPr>
                <w:snapToGrid w:val="0"/>
              </w:rPr>
              <w:t>Приобретение газа для последующей реализации населению</w:t>
            </w:r>
          </w:p>
        </w:tc>
        <w:tc>
          <w:tcPr>
            <w:tcW w:w="1630" w:type="dxa"/>
            <w:shd w:val="clear" w:color="auto" w:fill="auto"/>
            <w:vAlign w:val="center"/>
          </w:tcPr>
          <w:p w14:paraId="24919617" w14:textId="77777777" w:rsidR="004253E7" w:rsidRPr="004253E7" w:rsidRDefault="004253E7" w:rsidP="004253E7">
            <w:pPr>
              <w:jc w:val="center"/>
              <w:rPr>
                <w:snapToGrid w:val="0"/>
              </w:rPr>
            </w:pPr>
            <w:r w:rsidRPr="004253E7">
              <w:rPr>
                <w:snapToGrid w:val="0"/>
              </w:rPr>
              <w:t>3 628</w:t>
            </w:r>
          </w:p>
        </w:tc>
        <w:tc>
          <w:tcPr>
            <w:tcW w:w="1630" w:type="dxa"/>
            <w:shd w:val="clear" w:color="auto" w:fill="auto"/>
            <w:vAlign w:val="center"/>
          </w:tcPr>
          <w:p w14:paraId="0037BFD9" w14:textId="77777777" w:rsidR="004253E7" w:rsidRPr="004253E7" w:rsidRDefault="004253E7" w:rsidP="004253E7">
            <w:pPr>
              <w:jc w:val="center"/>
              <w:rPr>
                <w:snapToGrid w:val="0"/>
              </w:rPr>
            </w:pPr>
            <w:r w:rsidRPr="004253E7">
              <w:rPr>
                <w:snapToGrid w:val="0"/>
              </w:rPr>
              <w:t>1 780</w:t>
            </w:r>
          </w:p>
        </w:tc>
        <w:tc>
          <w:tcPr>
            <w:tcW w:w="1787" w:type="dxa"/>
            <w:shd w:val="clear" w:color="auto" w:fill="auto"/>
            <w:vAlign w:val="center"/>
          </w:tcPr>
          <w:p w14:paraId="75C7A7B5" w14:textId="77777777" w:rsidR="004253E7" w:rsidRPr="004253E7" w:rsidRDefault="004253E7" w:rsidP="004253E7">
            <w:pPr>
              <w:jc w:val="center"/>
              <w:rPr>
                <w:snapToGrid w:val="0"/>
              </w:rPr>
            </w:pPr>
            <w:r w:rsidRPr="004253E7">
              <w:rPr>
                <w:snapToGrid w:val="0"/>
              </w:rPr>
              <w:t>-1 848</w:t>
            </w:r>
          </w:p>
        </w:tc>
      </w:tr>
      <w:tr w:rsidR="004253E7" w:rsidRPr="004253E7" w14:paraId="2244E627" w14:textId="77777777" w:rsidTr="009119CD">
        <w:trPr>
          <w:trHeight w:val="316"/>
        </w:trPr>
        <w:tc>
          <w:tcPr>
            <w:tcW w:w="681" w:type="dxa"/>
            <w:shd w:val="clear" w:color="auto" w:fill="auto"/>
            <w:vAlign w:val="center"/>
            <w:hideMark/>
          </w:tcPr>
          <w:p w14:paraId="62AD543A" w14:textId="77777777" w:rsidR="004253E7" w:rsidRPr="004253E7" w:rsidRDefault="004253E7" w:rsidP="004253E7">
            <w:pPr>
              <w:jc w:val="center"/>
              <w:rPr>
                <w:snapToGrid w:val="0"/>
              </w:rPr>
            </w:pPr>
            <w:r w:rsidRPr="004253E7">
              <w:rPr>
                <w:snapToGrid w:val="0"/>
              </w:rPr>
              <w:t>9</w:t>
            </w:r>
          </w:p>
        </w:tc>
        <w:tc>
          <w:tcPr>
            <w:tcW w:w="4011" w:type="dxa"/>
            <w:shd w:val="clear" w:color="auto" w:fill="auto"/>
            <w:vAlign w:val="center"/>
            <w:hideMark/>
          </w:tcPr>
          <w:p w14:paraId="2E852CCF" w14:textId="77777777" w:rsidR="004253E7" w:rsidRPr="004253E7" w:rsidRDefault="004253E7" w:rsidP="004253E7">
            <w:pPr>
              <w:rPr>
                <w:snapToGrid w:val="0"/>
              </w:rPr>
            </w:pPr>
            <w:r w:rsidRPr="004253E7">
              <w:rPr>
                <w:snapToGrid w:val="0"/>
              </w:rPr>
              <w:t>Технологические (эксплуатационные) потери газа</w:t>
            </w:r>
          </w:p>
        </w:tc>
        <w:tc>
          <w:tcPr>
            <w:tcW w:w="1630" w:type="dxa"/>
            <w:shd w:val="clear" w:color="auto" w:fill="auto"/>
            <w:vAlign w:val="center"/>
          </w:tcPr>
          <w:p w14:paraId="4614BEB7" w14:textId="77777777" w:rsidR="004253E7" w:rsidRPr="004253E7" w:rsidRDefault="004253E7" w:rsidP="004253E7">
            <w:pPr>
              <w:jc w:val="center"/>
              <w:rPr>
                <w:snapToGrid w:val="0"/>
              </w:rPr>
            </w:pPr>
            <w:r w:rsidRPr="004253E7">
              <w:rPr>
                <w:snapToGrid w:val="0"/>
              </w:rPr>
              <w:t>0</w:t>
            </w:r>
          </w:p>
        </w:tc>
        <w:tc>
          <w:tcPr>
            <w:tcW w:w="1630" w:type="dxa"/>
            <w:shd w:val="clear" w:color="auto" w:fill="auto"/>
            <w:vAlign w:val="center"/>
          </w:tcPr>
          <w:p w14:paraId="24E55131" w14:textId="77777777" w:rsidR="004253E7" w:rsidRPr="004253E7" w:rsidRDefault="004253E7" w:rsidP="004253E7">
            <w:pPr>
              <w:jc w:val="center"/>
              <w:rPr>
                <w:snapToGrid w:val="0"/>
              </w:rPr>
            </w:pPr>
            <w:r w:rsidRPr="004253E7">
              <w:rPr>
                <w:snapToGrid w:val="0"/>
              </w:rPr>
              <w:t>0</w:t>
            </w:r>
          </w:p>
        </w:tc>
        <w:tc>
          <w:tcPr>
            <w:tcW w:w="1787" w:type="dxa"/>
            <w:shd w:val="clear" w:color="auto" w:fill="auto"/>
            <w:vAlign w:val="center"/>
          </w:tcPr>
          <w:p w14:paraId="0C688F0F" w14:textId="77777777" w:rsidR="004253E7" w:rsidRPr="004253E7" w:rsidRDefault="004253E7" w:rsidP="004253E7">
            <w:pPr>
              <w:jc w:val="center"/>
              <w:rPr>
                <w:snapToGrid w:val="0"/>
              </w:rPr>
            </w:pPr>
            <w:r w:rsidRPr="004253E7">
              <w:rPr>
                <w:snapToGrid w:val="0"/>
              </w:rPr>
              <w:t>0</w:t>
            </w:r>
          </w:p>
        </w:tc>
      </w:tr>
      <w:tr w:rsidR="004253E7" w:rsidRPr="004253E7" w14:paraId="40C30C98" w14:textId="77777777" w:rsidTr="009119CD">
        <w:trPr>
          <w:trHeight w:val="316"/>
        </w:trPr>
        <w:tc>
          <w:tcPr>
            <w:tcW w:w="681" w:type="dxa"/>
            <w:shd w:val="clear" w:color="auto" w:fill="auto"/>
            <w:vAlign w:val="center"/>
            <w:hideMark/>
          </w:tcPr>
          <w:p w14:paraId="483E2662" w14:textId="77777777" w:rsidR="004253E7" w:rsidRPr="004253E7" w:rsidRDefault="004253E7" w:rsidP="004253E7">
            <w:pPr>
              <w:jc w:val="center"/>
              <w:rPr>
                <w:snapToGrid w:val="0"/>
              </w:rPr>
            </w:pPr>
            <w:r w:rsidRPr="004253E7">
              <w:rPr>
                <w:snapToGrid w:val="0"/>
              </w:rPr>
              <w:t>10</w:t>
            </w:r>
          </w:p>
        </w:tc>
        <w:tc>
          <w:tcPr>
            <w:tcW w:w="4011" w:type="dxa"/>
            <w:shd w:val="clear" w:color="auto" w:fill="auto"/>
            <w:vAlign w:val="center"/>
            <w:hideMark/>
          </w:tcPr>
          <w:p w14:paraId="13534AA2" w14:textId="77777777" w:rsidR="004253E7" w:rsidRPr="004253E7" w:rsidRDefault="004253E7" w:rsidP="004253E7">
            <w:pPr>
              <w:rPr>
                <w:snapToGrid w:val="0"/>
              </w:rPr>
            </w:pPr>
            <w:r w:rsidRPr="004253E7">
              <w:rPr>
                <w:snapToGrid w:val="0"/>
              </w:rPr>
              <w:t>Прочие</w:t>
            </w:r>
          </w:p>
        </w:tc>
        <w:tc>
          <w:tcPr>
            <w:tcW w:w="1630" w:type="dxa"/>
            <w:shd w:val="clear" w:color="auto" w:fill="auto"/>
            <w:vAlign w:val="center"/>
          </w:tcPr>
          <w:p w14:paraId="7D62D1D5" w14:textId="77777777" w:rsidR="004253E7" w:rsidRPr="004253E7" w:rsidRDefault="004253E7" w:rsidP="004253E7">
            <w:pPr>
              <w:jc w:val="center"/>
              <w:rPr>
                <w:snapToGrid w:val="0"/>
              </w:rPr>
            </w:pPr>
            <w:r w:rsidRPr="004253E7">
              <w:rPr>
                <w:snapToGrid w:val="0"/>
              </w:rPr>
              <w:t>0</w:t>
            </w:r>
          </w:p>
        </w:tc>
        <w:tc>
          <w:tcPr>
            <w:tcW w:w="1630" w:type="dxa"/>
            <w:shd w:val="clear" w:color="auto" w:fill="auto"/>
            <w:vAlign w:val="center"/>
          </w:tcPr>
          <w:p w14:paraId="5318E64B" w14:textId="77777777" w:rsidR="004253E7" w:rsidRPr="004253E7" w:rsidRDefault="004253E7" w:rsidP="004253E7">
            <w:pPr>
              <w:jc w:val="center"/>
              <w:rPr>
                <w:snapToGrid w:val="0"/>
              </w:rPr>
            </w:pPr>
            <w:r w:rsidRPr="004253E7">
              <w:rPr>
                <w:snapToGrid w:val="0"/>
              </w:rPr>
              <w:t>0</w:t>
            </w:r>
          </w:p>
        </w:tc>
        <w:tc>
          <w:tcPr>
            <w:tcW w:w="1787" w:type="dxa"/>
            <w:shd w:val="clear" w:color="auto" w:fill="auto"/>
            <w:vAlign w:val="center"/>
          </w:tcPr>
          <w:p w14:paraId="7D47A648" w14:textId="77777777" w:rsidR="004253E7" w:rsidRPr="004253E7" w:rsidRDefault="004253E7" w:rsidP="004253E7">
            <w:pPr>
              <w:jc w:val="center"/>
              <w:rPr>
                <w:snapToGrid w:val="0"/>
              </w:rPr>
            </w:pPr>
            <w:r w:rsidRPr="004253E7">
              <w:rPr>
                <w:snapToGrid w:val="0"/>
              </w:rPr>
              <w:t>0</w:t>
            </w:r>
          </w:p>
        </w:tc>
      </w:tr>
      <w:tr w:rsidR="004253E7" w:rsidRPr="004253E7" w14:paraId="0F89D6CC" w14:textId="77777777" w:rsidTr="009119CD">
        <w:trPr>
          <w:trHeight w:val="316"/>
        </w:trPr>
        <w:tc>
          <w:tcPr>
            <w:tcW w:w="681" w:type="dxa"/>
            <w:shd w:val="clear" w:color="auto" w:fill="auto"/>
            <w:vAlign w:val="center"/>
            <w:hideMark/>
          </w:tcPr>
          <w:p w14:paraId="15C7078D" w14:textId="77777777" w:rsidR="004253E7" w:rsidRPr="004253E7" w:rsidRDefault="004253E7" w:rsidP="004253E7">
            <w:pPr>
              <w:jc w:val="center"/>
              <w:rPr>
                <w:snapToGrid w:val="0"/>
              </w:rPr>
            </w:pPr>
            <w:r w:rsidRPr="004253E7">
              <w:rPr>
                <w:snapToGrid w:val="0"/>
              </w:rPr>
              <w:t>11</w:t>
            </w:r>
          </w:p>
        </w:tc>
        <w:tc>
          <w:tcPr>
            <w:tcW w:w="4011" w:type="dxa"/>
            <w:shd w:val="clear" w:color="auto" w:fill="auto"/>
            <w:vAlign w:val="center"/>
            <w:hideMark/>
          </w:tcPr>
          <w:p w14:paraId="0F796805" w14:textId="77777777" w:rsidR="004253E7" w:rsidRPr="004253E7" w:rsidRDefault="004253E7" w:rsidP="004253E7">
            <w:pPr>
              <w:rPr>
                <w:snapToGrid w:val="0"/>
              </w:rPr>
            </w:pPr>
            <w:r w:rsidRPr="004253E7">
              <w:rPr>
                <w:snapToGrid w:val="0"/>
              </w:rPr>
              <w:t>Амортизация основных средств</w:t>
            </w:r>
          </w:p>
        </w:tc>
        <w:tc>
          <w:tcPr>
            <w:tcW w:w="1630" w:type="dxa"/>
            <w:shd w:val="clear" w:color="auto" w:fill="auto"/>
            <w:vAlign w:val="center"/>
          </w:tcPr>
          <w:p w14:paraId="3F983958" w14:textId="77777777" w:rsidR="004253E7" w:rsidRPr="004253E7" w:rsidRDefault="004253E7" w:rsidP="004253E7">
            <w:pPr>
              <w:jc w:val="center"/>
              <w:rPr>
                <w:snapToGrid w:val="0"/>
              </w:rPr>
            </w:pPr>
            <w:r w:rsidRPr="004253E7">
              <w:rPr>
                <w:snapToGrid w:val="0"/>
              </w:rPr>
              <w:t>310</w:t>
            </w:r>
          </w:p>
        </w:tc>
        <w:tc>
          <w:tcPr>
            <w:tcW w:w="1630" w:type="dxa"/>
            <w:shd w:val="clear" w:color="auto" w:fill="auto"/>
            <w:vAlign w:val="center"/>
          </w:tcPr>
          <w:p w14:paraId="4DDCC148" w14:textId="77777777" w:rsidR="004253E7" w:rsidRPr="004253E7" w:rsidRDefault="004253E7" w:rsidP="004253E7">
            <w:pPr>
              <w:jc w:val="center"/>
              <w:rPr>
                <w:snapToGrid w:val="0"/>
              </w:rPr>
            </w:pPr>
            <w:r w:rsidRPr="004253E7">
              <w:rPr>
                <w:snapToGrid w:val="0"/>
              </w:rPr>
              <w:t>325</w:t>
            </w:r>
          </w:p>
        </w:tc>
        <w:tc>
          <w:tcPr>
            <w:tcW w:w="1787" w:type="dxa"/>
            <w:shd w:val="clear" w:color="auto" w:fill="auto"/>
            <w:vAlign w:val="center"/>
          </w:tcPr>
          <w:p w14:paraId="28EFB89B" w14:textId="77777777" w:rsidR="004253E7" w:rsidRPr="004253E7" w:rsidRDefault="004253E7" w:rsidP="004253E7">
            <w:pPr>
              <w:jc w:val="center"/>
              <w:rPr>
                <w:snapToGrid w:val="0"/>
              </w:rPr>
            </w:pPr>
            <w:r w:rsidRPr="004253E7">
              <w:rPr>
                <w:snapToGrid w:val="0"/>
              </w:rPr>
              <w:t>15</w:t>
            </w:r>
          </w:p>
        </w:tc>
      </w:tr>
      <w:tr w:rsidR="004253E7" w:rsidRPr="004253E7" w14:paraId="31CE0BF0" w14:textId="77777777" w:rsidTr="009119CD">
        <w:trPr>
          <w:trHeight w:val="316"/>
        </w:trPr>
        <w:tc>
          <w:tcPr>
            <w:tcW w:w="681" w:type="dxa"/>
            <w:shd w:val="clear" w:color="auto" w:fill="auto"/>
            <w:vAlign w:val="center"/>
            <w:hideMark/>
          </w:tcPr>
          <w:p w14:paraId="36020456" w14:textId="77777777" w:rsidR="004253E7" w:rsidRPr="004253E7" w:rsidRDefault="004253E7" w:rsidP="004253E7">
            <w:pPr>
              <w:jc w:val="center"/>
              <w:rPr>
                <w:snapToGrid w:val="0"/>
              </w:rPr>
            </w:pPr>
            <w:r w:rsidRPr="004253E7">
              <w:rPr>
                <w:snapToGrid w:val="0"/>
              </w:rPr>
              <w:t>12</w:t>
            </w:r>
          </w:p>
        </w:tc>
        <w:tc>
          <w:tcPr>
            <w:tcW w:w="4011" w:type="dxa"/>
            <w:shd w:val="clear" w:color="auto" w:fill="auto"/>
            <w:vAlign w:val="center"/>
            <w:hideMark/>
          </w:tcPr>
          <w:p w14:paraId="066D21E0" w14:textId="77777777" w:rsidR="004253E7" w:rsidRPr="004253E7" w:rsidRDefault="004253E7" w:rsidP="004253E7">
            <w:pPr>
              <w:rPr>
                <w:snapToGrid w:val="0"/>
              </w:rPr>
            </w:pPr>
            <w:r w:rsidRPr="004253E7">
              <w:rPr>
                <w:snapToGrid w:val="0"/>
              </w:rPr>
              <w:t>Прочие затраты (сумма стр. 13 + 16 + 17 + 21 + 28 + 29 + 30), в том числе:</w:t>
            </w:r>
          </w:p>
        </w:tc>
        <w:tc>
          <w:tcPr>
            <w:tcW w:w="1630" w:type="dxa"/>
            <w:shd w:val="clear" w:color="auto" w:fill="auto"/>
            <w:vAlign w:val="center"/>
          </w:tcPr>
          <w:p w14:paraId="23B93E8E" w14:textId="77777777" w:rsidR="004253E7" w:rsidRPr="004253E7" w:rsidRDefault="004253E7" w:rsidP="004253E7">
            <w:pPr>
              <w:jc w:val="center"/>
              <w:rPr>
                <w:snapToGrid w:val="0"/>
              </w:rPr>
            </w:pPr>
            <w:r w:rsidRPr="004253E7">
              <w:rPr>
                <w:snapToGrid w:val="0"/>
              </w:rPr>
              <w:t>1 906</w:t>
            </w:r>
          </w:p>
        </w:tc>
        <w:tc>
          <w:tcPr>
            <w:tcW w:w="1630" w:type="dxa"/>
            <w:shd w:val="clear" w:color="auto" w:fill="auto"/>
            <w:vAlign w:val="center"/>
          </w:tcPr>
          <w:p w14:paraId="14A19F8F" w14:textId="77777777" w:rsidR="004253E7" w:rsidRPr="004253E7" w:rsidRDefault="004253E7" w:rsidP="004253E7">
            <w:pPr>
              <w:jc w:val="center"/>
              <w:rPr>
                <w:snapToGrid w:val="0"/>
              </w:rPr>
            </w:pPr>
            <w:r w:rsidRPr="004253E7">
              <w:rPr>
                <w:snapToGrid w:val="0"/>
              </w:rPr>
              <w:t>27 92</w:t>
            </w:r>
          </w:p>
        </w:tc>
        <w:tc>
          <w:tcPr>
            <w:tcW w:w="1787" w:type="dxa"/>
            <w:shd w:val="clear" w:color="auto" w:fill="auto"/>
            <w:vAlign w:val="center"/>
          </w:tcPr>
          <w:p w14:paraId="1772FFDA" w14:textId="77777777" w:rsidR="004253E7" w:rsidRPr="004253E7" w:rsidRDefault="004253E7" w:rsidP="004253E7">
            <w:pPr>
              <w:jc w:val="center"/>
              <w:rPr>
                <w:snapToGrid w:val="0"/>
              </w:rPr>
            </w:pPr>
            <w:r w:rsidRPr="004253E7">
              <w:rPr>
                <w:snapToGrid w:val="0"/>
              </w:rPr>
              <w:t>886</w:t>
            </w:r>
          </w:p>
        </w:tc>
      </w:tr>
      <w:tr w:rsidR="004253E7" w:rsidRPr="004253E7" w14:paraId="36C3C734" w14:textId="77777777" w:rsidTr="009119CD">
        <w:trPr>
          <w:trHeight w:val="316"/>
        </w:trPr>
        <w:tc>
          <w:tcPr>
            <w:tcW w:w="681" w:type="dxa"/>
            <w:shd w:val="clear" w:color="auto" w:fill="auto"/>
            <w:vAlign w:val="center"/>
            <w:hideMark/>
          </w:tcPr>
          <w:p w14:paraId="48ACC370" w14:textId="77777777" w:rsidR="004253E7" w:rsidRPr="004253E7" w:rsidRDefault="004253E7" w:rsidP="004253E7">
            <w:pPr>
              <w:jc w:val="center"/>
              <w:rPr>
                <w:snapToGrid w:val="0"/>
              </w:rPr>
            </w:pPr>
            <w:r w:rsidRPr="004253E7">
              <w:rPr>
                <w:snapToGrid w:val="0"/>
              </w:rPr>
              <w:t>13</w:t>
            </w:r>
          </w:p>
        </w:tc>
        <w:tc>
          <w:tcPr>
            <w:tcW w:w="4011" w:type="dxa"/>
            <w:shd w:val="clear" w:color="auto" w:fill="auto"/>
            <w:vAlign w:val="center"/>
            <w:hideMark/>
          </w:tcPr>
          <w:p w14:paraId="26D283F2" w14:textId="77777777" w:rsidR="004253E7" w:rsidRPr="004253E7" w:rsidRDefault="004253E7" w:rsidP="004253E7">
            <w:pPr>
              <w:rPr>
                <w:snapToGrid w:val="0"/>
              </w:rPr>
            </w:pPr>
            <w:r w:rsidRPr="004253E7">
              <w:rPr>
                <w:snapToGrid w:val="0"/>
              </w:rPr>
              <w:t>Аренда (лизинг) (сумма стр. 14 - 15), в том числе:</w:t>
            </w:r>
          </w:p>
        </w:tc>
        <w:tc>
          <w:tcPr>
            <w:tcW w:w="1630" w:type="dxa"/>
            <w:shd w:val="clear" w:color="auto" w:fill="auto"/>
            <w:vAlign w:val="center"/>
          </w:tcPr>
          <w:p w14:paraId="751C8FBC" w14:textId="77777777" w:rsidR="004253E7" w:rsidRPr="004253E7" w:rsidRDefault="004253E7" w:rsidP="004253E7">
            <w:pPr>
              <w:jc w:val="center"/>
              <w:rPr>
                <w:snapToGrid w:val="0"/>
              </w:rPr>
            </w:pPr>
            <w:r w:rsidRPr="004253E7">
              <w:rPr>
                <w:snapToGrid w:val="0"/>
              </w:rPr>
              <w:t>207</w:t>
            </w:r>
          </w:p>
        </w:tc>
        <w:tc>
          <w:tcPr>
            <w:tcW w:w="1630" w:type="dxa"/>
            <w:shd w:val="clear" w:color="auto" w:fill="auto"/>
            <w:vAlign w:val="center"/>
          </w:tcPr>
          <w:p w14:paraId="63C321AC" w14:textId="77777777" w:rsidR="004253E7" w:rsidRPr="004253E7" w:rsidRDefault="004253E7" w:rsidP="004253E7">
            <w:pPr>
              <w:jc w:val="center"/>
              <w:rPr>
                <w:snapToGrid w:val="0"/>
              </w:rPr>
            </w:pPr>
            <w:r w:rsidRPr="004253E7">
              <w:rPr>
                <w:snapToGrid w:val="0"/>
              </w:rPr>
              <w:t>90</w:t>
            </w:r>
          </w:p>
        </w:tc>
        <w:tc>
          <w:tcPr>
            <w:tcW w:w="1787" w:type="dxa"/>
            <w:shd w:val="clear" w:color="auto" w:fill="auto"/>
            <w:vAlign w:val="center"/>
          </w:tcPr>
          <w:p w14:paraId="4FEF9F6C" w14:textId="77777777" w:rsidR="004253E7" w:rsidRPr="004253E7" w:rsidRDefault="004253E7" w:rsidP="004253E7">
            <w:pPr>
              <w:jc w:val="center"/>
              <w:rPr>
                <w:snapToGrid w:val="0"/>
              </w:rPr>
            </w:pPr>
            <w:r w:rsidRPr="004253E7">
              <w:rPr>
                <w:snapToGrid w:val="0"/>
              </w:rPr>
              <w:t>-117</w:t>
            </w:r>
          </w:p>
        </w:tc>
      </w:tr>
      <w:tr w:rsidR="004253E7" w:rsidRPr="004253E7" w14:paraId="045B9C11" w14:textId="77777777" w:rsidTr="009119CD">
        <w:trPr>
          <w:trHeight w:val="316"/>
        </w:trPr>
        <w:tc>
          <w:tcPr>
            <w:tcW w:w="681" w:type="dxa"/>
            <w:shd w:val="clear" w:color="auto" w:fill="auto"/>
            <w:vAlign w:val="center"/>
            <w:hideMark/>
          </w:tcPr>
          <w:p w14:paraId="0FBDEEFC" w14:textId="77777777" w:rsidR="004253E7" w:rsidRPr="004253E7" w:rsidRDefault="004253E7" w:rsidP="004253E7">
            <w:pPr>
              <w:jc w:val="center"/>
              <w:rPr>
                <w:snapToGrid w:val="0"/>
              </w:rPr>
            </w:pPr>
            <w:r w:rsidRPr="004253E7">
              <w:rPr>
                <w:snapToGrid w:val="0"/>
              </w:rPr>
              <w:t>14</w:t>
            </w:r>
          </w:p>
        </w:tc>
        <w:tc>
          <w:tcPr>
            <w:tcW w:w="4011" w:type="dxa"/>
            <w:shd w:val="clear" w:color="auto" w:fill="auto"/>
            <w:vAlign w:val="center"/>
            <w:hideMark/>
          </w:tcPr>
          <w:p w14:paraId="0485EBE7" w14:textId="77777777" w:rsidR="004253E7" w:rsidRPr="004253E7" w:rsidRDefault="004253E7" w:rsidP="004253E7">
            <w:pPr>
              <w:rPr>
                <w:snapToGrid w:val="0"/>
              </w:rPr>
            </w:pPr>
            <w:r w:rsidRPr="004253E7">
              <w:rPr>
                <w:snapToGrid w:val="0"/>
              </w:rPr>
              <w:t>Аренда (лизинг) здания, транспорта</w:t>
            </w:r>
          </w:p>
        </w:tc>
        <w:tc>
          <w:tcPr>
            <w:tcW w:w="1630" w:type="dxa"/>
            <w:shd w:val="clear" w:color="auto" w:fill="auto"/>
            <w:vAlign w:val="center"/>
          </w:tcPr>
          <w:p w14:paraId="20B7B2CB" w14:textId="77777777" w:rsidR="004253E7" w:rsidRPr="004253E7" w:rsidRDefault="004253E7" w:rsidP="004253E7">
            <w:pPr>
              <w:jc w:val="center"/>
              <w:rPr>
                <w:snapToGrid w:val="0"/>
              </w:rPr>
            </w:pPr>
            <w:r w:rsidRPr="004253E7">
              <w:rPr>
                <w:snapToGrid w:val="0"/>
              </w:rPr>
              <w:t>207</w:t>
            </w:r>
          </w:p>
        </w:tc>
        <w:tc>
          <w:tcPr>
            <w:tcW w:w="1630" w:type="dxa"/>
            <w:shd w:val="clear" w:color="auto" w:fill="auto"/>
            <w:vAlign w:val="center"/>
          </w:tcPr>
          <w:p w14:paraId="4252E03A" w14:textId="77777777" w:rsidR="004253E7" w:rsidRPr="004253E7" w:rsidRDefault="004253E7" w:rsidP="004253E7">
            <w:pPr>
              <w:jc w:val="center"/>
              <w:rPr>
                <w:snapToGrid w:val="0"/>
              </w:rPr>
            </w:pPr>
            <w:r w:rsidRPr="004253E7">
              <w:rPr>
                <w:snapToGrid w:val="0"/>
              </w:rPr>
              <w:t>90</w:t>
            </w:r>
          </w:p>
        </w:tc>
        <w:tc>
          <w:tcPr>
            <w:tcW w:w="1787" w:type="dxa"/>
            <w:shd w:val="clear" w:color="auto" w:fill="auto"/>
            <w:vAlign w:val="center"/>
          </w:tcPr>
          <w:p w14:paraId="0070D9AE" w14:textId="77777777" w:rsidR="004253E7" w:rsidRPr="004253E7" w:rsidRDefault="004253E7" w:rsidP="004253E7">
            <w:pPr>
              <w:jc w:val="center"/>
              <w:rPr>
                <w:snapToGrid w:val="0"/>
              </w:rPr>
            </w:pPr>
            <w:r w:rsidRPr="004253E7">
              <w:rPr>
                <w:snapToGrid w:val="0"/>
              </w:rPr>
              <w:t>-117</w:t>
            </w:r>
          </w:p>
        </w:tc>
      </w:tr>
      <w:tr w:rsidR="004253E7" w:rsidRPr="004253E7" w14:paraId="632AEBF2" w14:textId="77777777" w:rsidTr="009119CD">
        <w:trPr>
          <w:trHeight w:val="316"/>
        </w:trPr>
        <w:tc>
          <w:tcPr>
            <w:tcW w:w="681" w:type="dxa"/>
            <w:shd w:val="clear" w:color="auto" w:fill="auto"/>
            <w:vAlign w:val="center"/>
            <w:hideMark/>
          </w:tcPr>
          <w:p w14:paraId="497EDFF7" w14:textId="77777777" w:rsidR="004253E7" w:rsidRPr="004253E7" w:rsidRDefault="004253E7" w:rsidP="004253E7">
            <w:pPr>
              <w:jc w:val="center"/>
              <w:rPr>
                <w:snapToGrid w:val="0"/>
              </w:rPr>
            </w:pPr>
            <w:r w:rsidRPr="004253E7">
              <w:rPr>
                <w:snapToGrid w:val="0"/>
              </w:rPr>
              <w:t>15</w:t>
            </w:r>
          </w:p>
        </w:tc>
        <w:tc>
          <w:tcPr>
            <w:tcW w:w="4011" w:type="dxa"/>
            <w:shd w:val="clear" w:color="auto" w:fill="auto"/>
            <w:vAlign w:val="center"/>
            <w:hideMark/>
          </w:tcPr>
          <w:p w14:paraId="2362D703" w14:textId="77777777" w:rsidR="004253E7" w:rsidRPr="004253E7" w:rsidRDefault="004253E7" w:rsidP="004253E7">
            <w:pPr>
              <w:rPr>
                <w:snapToGrid w:val="0"/>
              </w:rPr>
            </w:pPr>
            <w:r w:rsidRPr="004253E7">
              <w:rPr>
                <w:snapToGrid w:val="0"/>
              </w:rPr>
              <w:t>Аренда (лизинг) прочего имущества</w:t>
            </w:r>
          </w:p>
        </w:tc>
        <w:tc>
          <w:tcPr>
            <w:tcW w:w="1630" w:type="dxa"/>
            <w:shd w:val="clear" w:color="auto" w:fill="auto"/>
            <w:vAlign w:val="center"/>
          </w:tcPr>
          <w:p w14:paraId="21DF653C" w14:textId="77777777" w:rsidR="004253E7" w:rsidRPr="004253E7" w:rsidRDefault="004253E7" w:rsidP="004253E7">
            <w:pPr>
              <w:jc w:val="center"/>
              <w:rPr>
                <w:snapToGrid w:val="0"/>
              </w:rPr>
            </w:pPr>
            <w:r w:rsidRPr="004253E7">
              <w:rPr>
                <w:snapToGrid w:val="0"/>
              </w:rPr>
              <w:t>0</w:t>
            </w:r>
          </w:p>
        </w:tc>
        <w:tc>
          <w:tcPr>
            <w:tcW w:w="1630" w:type="dxa"/>
            <w:shd w:val="clear" w:color="auto" w:fill="auto"/>
            <w:vAlign w:val="center"/>
          </w:tcPr>
          <w:p w14:paraId="123B6BCB" w14:textId="77777777" w:rsidR="004253E7" w:rsidRPr="004253E7" w:rsidRDefault="004253E7" w:rsidP="004253E7">
            <w:pPr>
              <w:jc w:val="center"/>
              <w:rPr>
                <w:snapToGrid w:val="0"/>
              </w:rPr>
            </w:pPr>
            <w:r w:rsidRPr="004253E7">
              <w:rPr>
                <w:snapToGrid w:val="0"/>
              </w:rPr>
              <w:t>0</w:t>
            </w:r>
          </w:p>
        </w:tc>
        <w:tc>
          <w:tcPr>
            <w:tcW w:w="1787" w:type="dxa"/>
            <w:shd w:val="clear" w:color="auto" w:fill="auto"/>
            <w:vAlign w:val="center"/>
          </w:tcPr>
          <w:p w14:paraId="0CA2F8AE" w14:textId="77777777" w:rsidR="004253E7" w:rsidRPr="004253E7" w:rsidRDefault="004253E7" w:rsidP="004253E7">
            <w:pPr>
              <w:jc w:val="center"/>
              <w:rPr>
                <w:snapToGrid w:val="0"/>
              </w:rPr>
            </w:pPr>
            <w:r w:rsidRPr="004253E7">
              <w:rPr>
                <w:snapToGrid w:val="0"/>
              </w:rPr>
              <w:t>0</w:t>
            </w:r>
          </w:p>
        </w:tc>
      </w:tr>
      <w:tr w:rsidR="004253E7" w:rsidRPr="004253E7" w14:paraId="59F1B10D" w14:textId="77777777" w:rsidTr="009119CD">
        <w:trPr>
          <w:trHeight w:val="316"/>
        </w:trPr>
        <w:tc>
          <w:tcPr>
            <w:tcW w:w="681" w:type="dxa"/>
            <w:shd w:val="clear" w:color="auto" w:fill="auto"/>
            <w:vAlign w:val="center"/>
            <w:hideMark/>
          </w:tcPr>
          <w:p w14:paraId="00AAA0B9" w14:textId="77777777" w:rsidR="004253E7" w:rsidRPr="004253E7" w:rsidRDefault="004253E7" w:rsidP="004253E7">
            <w:pPr>
              <w:jc w:val="center"/>
              <w:rPr>
                <w:snapToGrid w:val="0"/>
              </w:rPr>
            </w:pPr>
            <w:r w:rsidRPr="004253E7">
              <w:rPr>
                <w:snapToGrid w:val="0"/>
              </w:rPr>
              <w:t>16</w:t>
            </w:r>
          </w:p>
        </w:tc>
        <w:tc>
          <w:tcPr>
            <w:tcW w:w="4011" w:type="dxa"/>
            <w:shd w:val="clear" w:color="auto" w:fill="auto"/>
            <w:vAlign w:val="center"/>
            <w:hideMark/>
          </w:tcPr>
          <w:p w14:paraId="2CE48BB6" w14:textId="77777777" w:rsidR="004253E7" w:rsidRPr="004253E7" w:rsidRDefault="004253E7" w:rsidP="004253E7">
            <w:pPr>
              <w:rPr>
                <w:snapToGrid w:val="0"/>
              </w:rPr>
            </w:pPr>
            <w:r w:rsidRPr="004253E7">
              <w:rPr>
                <w:snapToGrid w:val="0"/>
              </w:rPr>
              <w:t>Страховые платежи</w:t>
            </w:r>
          </w:p>
        </w:tc>
        <w:tc>
          <w:tcPr>
            <w:tcW w:w="1630" w:type="dxa"/>
            <w:shd w:val="clear" w:color="auto" w:fill="auto"/>
            <w:vAlign w:val="center"/>
          </w:tcPr>
          <w:p w14:paraId="56D088ED" w14:textId="77777777" w:rsidR="004253E7" w:rsidRPr="004253E7" w:rsidRDefault="004253E7" w:rsidP="004253E7">
            <w:pPr>
              <w:jc w:val="center"/>
              <w:rPr>
                <w:snapToGrid w:val="0"/>
              </w:rPr>
            </w:pPr>
            <w:r w:rsidRPr="004253E7">
              <w:rPr>
                <w:snapToGrid w:val="0"/>
              </w:rPr>
              <w:t>23</w:t>
            </w:r>
          </w:p>
        </w:tc>
        <w:tc>
          <w:tcPr>
            <w:tcW w:w="1630" w:type="dxa"/>
            <w:shd w:val="clear" w:color="auto" w:fill="auto"/>
            <w:vAlign w:val="center"/>
          </w:tcPr>
          <w:p w14:paraId="1921E034" w14:textId="77777777" w:rsidR="004253E7" w:rsidRPr="004253E7" w:rsidRDefault="004253E7" w:rsidP="004253E7">
            <w:pPr>
              <w:jc w:val="center"/>
              <w:rPr>
                <w:snapToGrid w:val="0"/>
              </w:rPr>
            </w:pPr>
            <w:r w:rsidRPr="004253E7">
              <w:rPr>
                <w:snapToGrid w:val="0"/>
              </w:rPr>
              <w:t>45</w:t>
            </w:r>
          </w:p>
        </w:tc>
        <w:tc>
          <w:tcPr>
            <w:tcW w:w="1787" w:type="dxa"/>
            <w:shd w:val="clear" w:color="auto" w:fill="auto"/>
            <w:vAlign w:val="center"/>
          </w:tcPr>
          <w:p w14:paraId="43A2DC7E" w14:textId="77777777" w:rsidR="004253E7" w:rsidRPr="004253E7" w:rsidRDefault="004253E7" w:rsidP="004253E7">
            <w:pPr>
              <w:jc w:val="center"/>
              <w:rPr>
                <w:snapToGrid w:val="0"/>
              </w:rPr>
            </w:pPr>
            <w:r w:rsidRPr="004253E7">
              <w:rPr>
                <w:snapToGrid w:val="0"/>
              </w:rPr>
              <w:t>22</w:t>
            </w:r>
          </w:p>
        </w:tc>
      </w:tr>
      <w:tr w:rsidR="004253E7" w:rsidRPr="004253E7" w14:paraId="11638A0B" w14:textId="77777777" w:rsidTr="009119CD">
        <w:trPr>
          <w:trHeight w:val="316"/>
        </w:trPr>
        <w:tc>
          <w:tcPr>
            <w:tcW w:w="681" w:type="dxa"/>
            <w:shd w:val="clear" w:color="auto" w:fill="auto"/>
            <w:vAlign w:val="center"/>
            <w:hideMark/>
          </w:tcPr>
          <w:p w14:paraId="2822336A" w14:textId="77777777" w:rsidR="004253E7" w:rsidRPr="004253E7" w:rsidRDefault="004253E7" w:rsidP="004253E7">
            <w:pPr>
              <w:jc w:val="center"/>
              <w:rPr>
                <w:snapToGrid w:val="0"/>
              </w:rPr>
            </w:pPr>
            <w:r w:rsidRPr="004253E7">
              <w:rPr>
                <w:snapToGrid w:val="0"/>
              </w:rPr>
              <w:t>17</w:t>
            </w:r>
          </w:p>
        </w:tc>
        <w:tc>
          <w:tcPr>
            <w:tcW w:w="4011" w:type="dxa"/>
            <w:shd w:val="clear" w:color="auto" w:fill="auto"/>
            <w:vAlign w:val="center"/>
            <w:hideMark/>
          </w:tcPr>
          <w:p w14:paraId="431B2E5E" w14:textId="77777777" w:rsidR="004253E7" w:rsidRPr="004253E7" w:rsidRDefault="004253E7" w:rsidP="004253E7">
            <w:pPr>
              <w:rPr>
                <w:snapToGrid w:val="0"/>
              </w:rPr>
            </w:pPr>
            <w:r w:rsidRPr="004253E7">
              <w:rPr>
                <w:snapToGrid w:val="0"/>
              </w:rPr>
              <w:t>Налоги, включаемые в себестоимость (сумма стр. 18 - 20), в том числе:</w:t>
            </w:r>
          </w:p>
        </w:tc>
        <w:tc>
          <w:tcPr>
            <w:tcW w:w="1630" w:type="dxa"/>
            <w:shd w:val="clear" w:color="auto" w:fill="auto"/>
            <w:vAlign w:val="center"/>
          </w:tcPr>
          <w:p w14:paraId="04CEA338" w14:textId="77777777" w:rsidR="004253E7" w:rsidRPr="004253E7" w:rsidRDefault="004253E7" w:rsidP="004253E7">
            <w:pPr>
              <w:jc w:val="center"/>
              <w:rPr>
                <w:snapToGrid w:val="0"/>
              </w:rPr>
            </w:pPr>
            <w:r w:rsidRPr="004253E7">
              <w:rPr>
                <w:snapToGrid w:val="0"/>
              </w:rPr>
              <w:t>0</w:t>
            </w:r>
          </w:p>
        </w:tc>
        <w:tc>
          <w:tcPr>
            <w:tcW w:w="1630" w:type="dxa"/>
            <w:shd w:val="clear" w:color="auto" w:fill="auto"/>
            <w:vAlign w:val="center"/>
          </w:tcPr>
          <w:p w14:paraId="0658515F" w14:textId="77777777" w:rsidR="004253E7" w:rsidRPr="004253E7" w:rsidRDefault="004253E7" w:rsidP="004253E7">
            <w:pPr>
              <w:jc w:val="center"/>
              <w:rPr>
                <w:snapToGrid w:val="0"/>
              </w:rPr>
            </w:pPr>
            <w:r w:rsidRPr="004253E7">
              <w:rPr>
                <w:snapToGrid w:val="0"/>
              </w:rPr>
              <w:t>0</w:t>
            </w:r>
          </w:p>
        </w:tc>
        <w:tc>
          <w:tcPr>
            <w:tcW w:w="1787" w:type="dxa"/>
            <w:shd w:val="clear" w:color="auto" w:fill="auto"/>
            <w:vAlign w:val="center"/>
          </w:tcPr>
          <w:p w14:paraId="05365B91" w14:textId="77777777" w:rsidR="004253E7" w:rsidRPr="004253E7" w:rsidRDefault="004253E7" w:rsidP="004253E7">
            <w:pPr>
              <w:jc w:val="center"/>
              <w:rPr>
                <w:snapToGrid w:val="0"/>
              </w:rPr>
            </w:pPr>
            <w:r w:rsidRPr="004253E7">
              <w:rPr>
                <w:snapToGrid w:val="0"/>
              </w:rPr>
              <w:t>0</w:t>
            </w:r>
          </w:p>
        </w:tc>
      </w:tr>
      <w:tr w:rsidR="004253E7" w:rsidRPr="004253E7" w14:paraId="7F6E0B9E" w14:textId="77777777" w:rsidTr="009119CD">
        <w:trPr>
          <w:trHeight w:val="316"/>
        </w:trPr>
        <w:tc>
          <w:tcPr>
            <w:tcW w:w="681" w:type="dxa"/>
            <w:shd w:val="clear" w:color="auto" w:fill="auto"/>
            <w:vAlign w:val="center"/>
            <w:hideMark/>
          </w:tcPr>
          <w:p w14:paraId="32B37C99" w14:textId="77777777" w:rsidR="004253E7" w:rsidRPr="004253E7" w:rsidRDefault="004253E7" w:rsidP="004253E7">
            <w:pPr>
              <w:jc w:val="center"/>
              <w:rPr>
                <w:snapToGrid w:val="0"/>
              </w:rPr>
            </w:pPr>
            <w:r w:rsidRPr="004253E7">
              <w:rPr>
                <w:snapToGrid w:val="0"/>
              </w:rPr>
              <w:lastRenderedPageBreak/>
              <w:t>18</w:t>
            </w:r>
          </w:p>
        </w:tc>
        <w:tc>
          <w:tcPr>
            <w:tcW w:w="4011" w:type="dxa"/>
            <w:shd w:val="clear" w:color="auto" w:fill="auto"/>
            <w:vAlign w:val="center"/>
            <w:hideMark/>
          </w:tcPr>
          <w:p w14:paraId="2ABFC0B1" w14:textId="77777777" w:rsidR="004253E7" w:rsidRPr="004253E7" w:rsidRDefault="004253E7" w:rsidP="004253E7">
            <w:pPr>
              <w:rPr>
                <w:snapToGrid w:val="0"/>
              </w:rPr>
            </w:pPr>
            <w:r w:rsidRPr="004253E7">
              <w:rPr>
                <w:snapToGrid w:val="0"/>
              </w:rPr>
              <w:t>Налог на землю</w:t>
            </w:r>
          </w:p>
        </w:tc>
        <w:tc>
          <w:tcPr>
            <w:tcW w:w="1630" w:type="dxa"/>
            <w:shd w:val="clear" w:color="auto" w:fill="auto"/>
            <w:vAlign w:val="center"/>
          </w:tcPr>
          <w:p w14:paraId="1950083E" w14:textId="77777777" w:rsidR="004253E7" w:rsidRPr="004253E7" w:rsidRDefault="004253E7" w:rsidP="004253E7">
            <w:pPr>
              <w:jc w:val="center"/>
              <w:rPr>
                <w:snapToGrid w:val="0"/>
              </w:rPr>
            </w:pPr>
            <w:r w:rsidRPr="004253E7">
              <w:rPr>
                <w:snapToGrid w:val="0"/>
              </w:rPr>
              <w:t>0</w:t>
            </w:r>
          </w:p>
        </w:tc>
        <w:tc>
          <w:tcPr>
            <w:tcW w:w="1630" w:type="dxa"/>
            <w:shd w:val="clear" w:color="auto" w:fill="auto"/>
            <w:vAlign w:val="center"/>
          </w:tcPr>
          <w:p w14:paraId="2E58E002" w14:textId="77777777" w:rsidR="004253E7" w:rsidRPr="004253E7" w:rsidRDefault="004253E7" w:rsidP="004253E7">
            <w:pPr>
              <w:jc w:val="center"/>
              <w:rPr>
                <w:snapToGrid w:val="0"/>
              </w:rPr>
            </w:pPr>
            <w:r w:rsidRPr="004253E7">
              <w:rPr>
                <w:snapToGrid w:val="0"/>
              </w:rPr>
              <w:t>0</w:t>
            </w:r>
          </w:p>
        </w:tc>
        <w:tc>
          <w:tcPr>
            <w:tcW w:w="1787" w:type="dxa"/>
            <w:shd w:val="clear" w:color="auto" w:fill="auto"/>
            <w:vAlign w:val="center"/>
          </w:tcPr>
          <w:p w14:paraId="22966A05" w14:textId="77777777" w:rsidR="004253E7" w:rsidRPr="004253E7" w:rsidRDefault="004253E7" w:rsidP="004253E7">
            <w:pPr>
              <w:jc w:val="center"/>
              <w:rPr>
                <w:snapToGrid w:val="0"/>
              </w:rPr>
            </w:pPr>
            <w:r w:rsidRPr="004253E7">
              <w:rPr>
                <w:snapToGrid w:val="0"/>
              </w:rPr>
              <w:t>0</w:t>
            </w:r>
          </w:p>
        </w:tc>
      </w:tr>
      <w:tr w:rsidR="004253E7" w:rsidRPr="004253E7" w14:paraId="6EFB9A98" w14:textId="77777777" w:rsidTr="009119CD">
        <w:trPr>
          <w:trHeight w:val="316"/>
        </w:trPr>
        <w:tc>
          <w:tcPr>
            <w:tcW w:w="681" w:type="dxa"/>
            <w:shd w:val="clear" w:color="auto" w:fill="auto"/>
            <w:vAlign w:val="center"/>
            <w:hideMark/>
          </w:tcPr>
          <w:p w14:paraId="3BC0A961" w14:textId="77777777" w:rsidR="004253E7" w:rsidRPr="004253E7" w:rsidRDefault="004253E7" w:rsidP="004253E7">
            <w:pPr>
              <w:jc w:val="center"/>
              <w:rPr>
                <w:snapToGrid w:val="0"/>
              </w:rPr>
            </w:pPr>
            <w:r w:rsidRPr="004253E7">
              <w:rPr>
                <w:snapToGrid w:val="0"/>
              </w:rPr>
              <w:t>19</w:t>
            </w:r>
          </w:p>
        </w:tc>
        <w:tc>
          <w:tcPr>
            <w:tcW w:w="4011" w:type="dxa"/>
            <w:shd w:val="clear" w:color="auto" w:fill="auto"/>
            <w:vAlign w:val="center"/>
            <w:hideMark/>
          </w:tcPr>
          <w:p w14:paraId="692EC72D" w14:textId="77777777" w:rsidR="004253E7" w:rsidRPr="004253E7" w:rsidRDefault="004253E7" w:rsidP="004253E7">
            <w:pPr>
              <w:rPr>
                <w:snapToGrid w:val="0"/>
              </w:rPr>
            </w:pPr>
            <w:r w:rsidRPr="004253E7">
              <w:rPr>
                <w:snapToGrid w:val="0"/>
              </w:rPr>
              <w:t>Налог на загрязнение окружающей среды</w:t>
            </w:r>
          </w:p>
        </w:tc>
        <w:tc>
          <w:tcPr>
            <w:tcW w:w="1630" w:type="dxa"/>
            <w:shd w:val="clear" w:color="auto" w:fill="auto"/>
            <w:vAlign w:val="center"/>
          </w:tcPr>
          <w:p w14:paraId="429BFA7D" w14:textId="77777777" w:rsidR="004253E7" w:rsidRPr="004253E7" w:rsidRDefault="004253E7" w:rsidP="004253E7">
            <w:pPr>
              <w:jc w:val="center"/>
              <w:rPr>
                <w:snapToGrid w:val="0"/>
              </w:rPr>
            </w:pPr>
            <w:r w:rsidRPr="004253E7">
              <w:rPr>
                <w:snapToGrid w:val="0"/>
              </w:rPr>
              <w:t>0</w:t>
            </w:r>
          </w:p>
        </w:tc>
        <w:tc>
          <w:tcPr>
            <w:tcW w:w="1630" w:type="dxa"/>
            <w:shd w:val="clear" w:color="auto" w:fill="auto"/>
            <w:vAlign w:val="center"/>
          </w:tcPr>
          <w:p w14:paraId="74E571E3" w14:textId="77777777" w:rsidR="004253E7" w:rsidRPr="004253E7" w:rsidRDefault="004253E7" w:rsidP="004253E7">
            <w:pPr>
              <w:jc w:val="center"/>
              <w:rPr>
                <w:snapToGrid w:val="0"/>
              </w:rPr>
            </w:pPr>
            <w:r w:rsidRPr="004253E7">
              <w:rPr>
                <w:snapToGrid w:val="0"/>
              </w:rPr>
              <w:t>0</w:t>
            </w:r>
          </w:p>
        </w:tc>
        <w:tc>
          <w:tcPr>
            <w:tcW w:w="1787" w:type="dxa"/>
            <w:shd w:val="clear" w:color="auto" w:fill="auto"/>
            <w:vAlign w:val="center"/>
          </w:tcPr>
          <w:p w14:paraId="214F018F" w14:textId="77777777" w:rsidR="004253E7" w:rsidRPr="004253E7" w:rsidRDefault="004253E7" w:rsidP="004253E7">
            <w:pPr>
              <w:jc w:val="center"/>
              <w:rPr>
                <w:snapToGrid w:val="0"/>
              </w:rPr>
            </w:pPr>
            <w:r w:rsidRPr="004253E7">
              <w:rPr>
                <w:snapToGrid w:val="0"/>
              </w:rPr>
              <w:t>0</w:t>
            </w:r>
          </w:p>
        </w:tc>
      </w:tr>
      <w:tr w:rsidR="004253E7" w:rsidRPr="004253E7" w14:paraId="3777D9B4" w14:textId="77777777" w:rsidTr="009119CD">
        <w:trPr>
          <w:trHeight w:val="316"/>
        </w:trPr>
        <w:tc>
          <w:tcPr>
            <w:tcW w:w="681" w:type="dxa"/>
            <w:shd w:val="clear" w:color="auto" w:fill="auto"/>
            <w:vAlign w:val="center"/>
            <w:hideMark/>
          </w:tcPr>
          <w:p w14:paraId="4566BCA5" w14:textId="77777777" w:rsidR="004253E7" w:rsidRPr="004253E7" w:rsidRDefault="004253E7" w:rsidP="004253E7">
            <w:pPr>
              <w:jc w:val="center"/>
              <w:rPr>
                <w:snapToGrid w:val="0"/>
              </w:rPr>
            </w:pPr>
            <w:r w:rsidRPr="004253E7">
              <w:rPr>
                <w:snapToGrid w:val="0"/>
              </w:rPr>
              <w:t>20</w:t>
            </w:r>
          </w:p>
        </w:tc>
        <w:tc>
          <w:tcPr>
            <w:tcW w:w="4011" w:type="dxa"/>
            <w:shd w:val="clear" w:color="auto" w:fill="auto"/>
            <w:vAlign w:val="center"/>
            <w:hideMark/>
          </w:tcPr>
          <w:p w14:paraId="115FD080" w14:textId="77777777" w:rsidR="004253E7" w:rsidRPr="004253E7" w:rsidRDefault="004253E7" w:rsidP="004253E7">
            <w:pPr>
              <w:rPr>
                <w:snapToGrid w:val="0"/>
              </w:rPr>
            </w:pPr>
            <w:r w:rsidRPr="004253E7">
              <w:rPr>
                <w:snapToGrid w:val="0"/>
              </w:rPr>
              <w:t>Единый транспортный налог</w:t>
            </w:r>
          </w:p>
        </w:tc>
        <w:tc>
          <w:tcPr>
            <w:tcW w:w="1630" w:type="dxa"/>
            <w:shd w:val="clear" w:color="auto" w:fill="auto"/>
            <w:vAlign w:val="center"/>
          </w:tcPr>
          <w:p w14:paraId="23CE67B6" w14:textId="77777777" w:rsidR="004253E7" w:rsidRPr="004253E7" w:rsidRDefault="004253E7" w:rsidP="004253E7">
            <w:pPr>
              <w:jc w:val="center"/>
              <w:rPr>
                <w:snapToGrid w:val="0"/>
              </w:rPr>
            </w:pPr>
            <w:r w:rsidRPr="004253E7">
              <w:rPr>
                <w:snapToGrid w:val="0"/>
              </w:rPr>
              <w:t>0</w:t>
            </w:r>
          </w:p>
        </w:tc>
        <w:tc>
          <w:tcPr>
            <w:tcW w:w="1630" w:type="dxa"/>
            <w:shd w:val="clear" w:color="auto" w:fill="auto"/>
            <w:vAlign w:val="center"/>
          </w:tcPr>
          <w:p w14:paraId="406D8736" w14:textId="77777777" w:rsidR="004253E7" w:rsidRPr="004253E7" w:rsidRDefault="004253E7" w:rsidP="004253E7">
            <w:pPr>
              <w:jc w:val="center"/>
              <w:rPr>
                <w:snapToGrid w:val="0"/>
              </w:rPr>
            </w:pPr>
            <w:r w:rsidRPr="004253E7">
              <w:rPr>
                <w:snapToGrid w:val="0"/>
              </w:rPr>
              <w:t>0</w:t>
            </w:r>
          </w:p>
        </w:tc>
        <w:tc>
          <w:tcPr>
            <w:tcW w:w="1787" w:type="dxa"/>
            <w:shd w:val="clear" w:color="auto" w:fill="auto"/>
            <w:vAlign w:val="center"/>
          </w:tcPr>
          <w:p w14:paraId="44E8F124" w14:textId="77777777" w:rsidR="004253E7" w:rsidRPr="004253E7" w:rsidRDefault="004253E7" w:rsidP="004253E7">
            <w:pPr>
              <w:jc w:val="center"/>
              <w:rPr>
                <w:snapToGrid w:val="0"/>
              </w:rPr>
            </w:pPr>
            <w:r w:rsidRPr="004253E7">
              <w:rPr>
                <w:snapToGrid w:val="0"/>
              </w:rPr>
              <w:t>0</w:t>
            </w:r>
          </w:p>
        </w:tc>
      </w:tr>
      <w:tr w:rsidR="004253E7" w:rsidRPr="004253E7" w14:paraId="1838DE7D" w14:textId="77777777" w:rsidTr="009119CD">
        <w:trPr>
          <w:trHeight w:val="316"/>
        </w:trPr>
        <w:tc>
          <w:tcPr>
            <w:tcW w:w="681" w:type="dxa"/>
            <w:shd w:val="clear" w:color="auto" w:fill="auto"/>
            <w:vAlign w:val="center"/>
            <w:hideMark/>
          </w:tcPr>
          <w:p w14:paraId="0BE7B040" w14:textId="77777777" w:rsidR="004253E7" w:rsidRPr="004253E7" w:rsidRDefault="004253E7" w:rsidP="004253E7">
            <w:pPr>
              <w:jc w:val="center"/>
              <w:rPr>
                <w:snapToGrid w:val="0"/>
              </w:rPr>
            </w:pPr>
            <w:r w:rsidRPr="004253E7">
              <w:rPr>
                <w:snapToGrid w:val="0"/>
              </w:rPr>
              <w:t>21</w:t>
            </w:r>
          </w:p>
        </w:tc>
        <w:tc>
          <w:tcPr>
            <w:tcW w:w="4011" w:type="dxa"/>
            <w:shd w:val="clear" w:color="auto" w:fill="auto"/>
            <w:vAlign w:val="center"/>
            <w:hideMark/>
          </w:tcPr>
          <w:p w14:paraId="52614344" w14:textId="77777777" w:rsidR="004253E7" w:rsidRPr="004253E7" w:rsidRDefault="004253E7" w:rsidP="004253E7">
            <w:pPr>
              <w:rPr>
                <w:snapToGrid w:val="0"/>
              </w:rPr>
            </w:pPr>
            <w:r w:rsidRPr="004253E7">
              <w:rPr>
                <w:snapToGrid w:val="0"/>
              </w:rPr>
              <w:t>Услуги сторонних организаций (сумма стр. 22 - 27), в том числе:</w:t>
            </w:r>
          </w:p>
        </w:tc>
        <w:tc>
          <w:tcPr>
            <w:tcW w:w="1630" w:type="dxa"/>
            <w:shd w:val="clear" w:color="auto" w:fill="auto"/>
            <w:vAlign w:val="center"/>
          </w:tcPr>
          <w:p w14:paraId="785E747F" w14:textId="77777777" w:rsidR="004253E7" w:rsidRPr="004253E7" w:rsidRDefault="004253E7" w:rsidP="004253E7">
            <w:pPr>
              <w:jc w:val="center"/>
              <w:rPr>
                <w:snapToGrid w:val="0"/>
              </w:rPr>
            </w:pPr>
            <w:r w:rsidRPr="004253E7">
              <w:rPr>
                <w:snapToGrid w:val="0"/>
              </w:rPr>
              <w:t>1 116</w:t>
            </w:r>
          </w:p>
        </w:tc>
        <w:tc>
          <w:tcPr>
            <w:tcW w:w="1630" w:type="dxa"/>
            <w:shd w:val="clear" w:color="auto" w:fill="auto"/>
            <w:vAlign w:val="center"/>
          </w:tcPr>
          <w:p w14:paraId="5AA82272" w14:textId="77777777" w:rsidR="004253E7" w:rsidRPr="004253E7" w:rsidRDefault="004253E7" w:rsidP="004253E7">
            <w:pPr>
              <w:jc w:val="center"/>
              <w:rPr>
                <w:snapToGrid w:val="0"/>
              </w:rPr>
            </w:pPr>
            <w:r w:rsidRPr="004253E7">
              <w:rPr>
                <w:snapToGrid w:val="0"/>
              </w:rPr>
              <w:t>1 856</w:t>
            </w:r>
          </w:p>
        </w:tc>
        <w:tc>
          <w:tcPr>
            <w:tcW w:w="1787" w:type="dxa"/>
            <w:shd w:val="clear" w:color="auto" w:fill="auto"/>
            <w:vAlign w:val="center"/>
          </w:tcPr>
          <w:p w14:paraId="7F3E686B" w14:textId="77777777" w:rsidR="004253E7" w:rsidRPr="004253E7" w:rsidRDefault="004253E7" w:rsidP="004253E7">
            <w:pPr>
              <w:jc w:val="center"/>
              <w:rPr>
                <w:snapToGrid w:val="0"/>
              </w:rPr>
            </w:pPr>
            <w:r w:rsidRPr="004253E7">
              <w:rPr>
                <w:snapToGrid w:val="0"/>
              </w:rPr>
              <w:t>740</w:t>
            </w:r>
          </w:p>
        </w:tc>
      </w:tr>
      <w:tr w:rsidR="004253E7" w:rsidRPr="004253E7" w14:paraId="166CC491" w14:textId="77777777" w:rsidTr="009119CD">
        <w:trPr>
          <w:trHeight w:val="316"/>
        </w:trPr>
        <w:tc>
          <w:tcPr>
            <w:tcW w:w="681" w:type="dxa"/>
            <w:shd w:val="clear" w:color="auto" w:fill="auto"/>
            <w:vAlign w:val="center"/>
            <w:hideMark/>
          </w:tcPr>
          <w:p w14:paraId="58BC2093" w14:textId="77777777" w:rsidR="004253E7" w:rsidRPr="004253E7" w:rsidRDefault="004253E7" w:rsidP="004253E7">
            <w:pPr>
              <w:jc w:val="center"/>
              <w:rPr>
                <w:snapToGrid w:val="0"/>
              </w:rPr>
            </w:pPr>
            <w:r w:rsidRPr="004253E7">
              <w:rPr>
                <w:snapToGrid w:val="0"/>
              </w:rPr>
              <w:t>22</w:t>
            </w:r>
          </w:p>
        </w:tc>
        <w:tc>
          <w:tcPr>
            <w:tcW w:w="4011" w:type="dxa"/>
            <w:shd w:val="clear" w:color="auto" w:fill="auto"/>
            <w:vAlign w:val="center"/>
            <w:hideMark/>
          </w:tcPr>
          <w:p w14:paraId="443A85F6" w14:textId="77777777" w:rsidR="004253E7" w:rsidRPr="004253E7" w:rsidRDefault="004253E7" w:rsidP="004253E7">
            <w:pPr>
              <w:rPr>
                <w:snapToGrid w:val="0"/>
              </w:rPr>
            </w:pPr>
            <w:r w:rsidRPr="004253E7">
              <w:rPr>
                <w:snapToGrid w:val="0"/>
              </w:rPr>
              <w:t>Услуги средств связи</w:t>
            </w:r>
          </w:p>
        </w:tc>
        <w:tc>
          <w:tcPr>
            <w:tcW w:w="1630" w:type="dxa"/>
            <w:shd w:val="clear" w:color="auto" w:fill="auto"/>
            <w:vAlign w:val="center"/>
          </w:tcPr>
          <w:p w14:paraId="1432110D" w14:textId="77777777" w:rsidR="004253E7" w:rsidRPr="004253E7" w:rsidRDefault="004253E7" w:rsidP="004253E7">
            <w:pPr>
              <w:jc w:val="center"/>
              <w:rPr>
                <w:snapToGrid w:val="0"/>
              </w:rPr>
            </w:pPr>
            <w:r w:rsidRPr="004253E7">
              <w:rPr>
                <w:snapToGrid w:val="0"/>
              </w:rPr>
              <w:t>0</w:t>
            </w:r>
          </w:p>
        </w:tc>
        <w:tc>
          <w:tcPr>
            <w:tcW w:w="1630" w:type="dxa"/>
            <w:shd w:val="clear" w:color="auto" w:fill="auto"/>
            <w:vAlign w:val="center"/>
          </w:tcPr>
          <w:p w14:paraId="5FC4DBAA" w14:textId="77777777" w:rsidR="004253E7" w:rsidRPr="004253E7" w:rsidRDefault="004253E7" w:rsidP="004253E7">
            <w:pPr>
              <w:jc w:val="center"/>
              <w:rPr>
                <w:snapToGrid w:val="0"/>
              </w:rPr>
            </w:pPr>
            <w:r w:rsidRPr="004253E7">
              <w:rPr>
                <w:snapToGrid w:val="0"/>
              </w:rPr>
              <w:t>0</w:t>
            </w:r>
          </w:p>
        </w:tc>
        <w:tc>
          <w:tcPr>
            <w:tcW w:w="1787" w:type="dxa"/>
            <w:shd w:val="clear" w:color="auto" w:fill="auto"/>
            <w:vAlign w:val="center"/>
          </w:tcPr>
          <w:p w14:paraId="1E2BEE96" w14:textId="77777777" w:rsidR="004253E7" w:rsidRPr="004253E7" w:rsidRDefault="004253E7" w:rsidP="004253E7">
            <w:pPr>
              <w:jc w:val="center"/>
              <w:rPr>
                <w:snapToGrid w:val="0"/>
              </w:rPr>
            </w:pPr>
            <w:r w:rsidRPr="004253E7">
              <w:rPr>
                <w:snapToGrid w:val="0"/>
              </w:rPr>
              <w:t>0</w:t>
            </w:r>
          </w:p>
        </w:tc>
      </w:tr>
      <w:tr w:rsidR="004253E7" w:rsidRPr="004253E7" w14:paraId="15C30EA8" w14:textId="77777777" w:rsidTr="009119CD">
        <w:trPr>
          <w:trHeight w:val="316"/>
        </w:trPr>
        <w:tc>
          <w:tcPr>
            <w:tcW w:w="681" w:type="dxa"/>
            <w:shd w:val="clear" w:color="auto" w:fill="auto"/>
            <w:vAlign w:val="center"/>
            <w:hideMark/>
          </w:tcPr>
          <w:p w14:paraId="65BD9A82" w14:textId="77777777" w:rsidR="004253E7" w:rsidRPr="004253E7" w:rsidRDefault="004253E7" w:rsidP="004253E7">
            <w:pPr>
              <w:jc w:val="center"/>
              <w:rPr>
                <w:snapToGrid w:val="0"/>
              </w:rPr>
            </w:pPr>
            <w:r w:rsidRPr="004253E7">
              <w:rPr>
                <w:snapToGrid w:val="0"/>
              </w:rPr>
              <w:t>23</w:t>
            </w:r>
          </w:p>
        </w:tc>
        <w:tc>
          <w:tcPr>
            <w:tcW w:w="4011" w:type="dxa"/>
            <w:shd w:val="clear" w:color="auto" w:fill="auto"/>
            <w:vAlign w:val="center"/>
            <w:hideMark/>
          </w:tcPr>
          <w:p w14:paraId="35DD5108" w14:textId="77777777" w:rsidR="004253E7" w:rsidRPr="004253E7" w:rsidRDefault="004253E7" w:rsidP="004253E7">
            <w:pPr>
              <w:rPr>
                <w:snapToGrid w:val="0"/>
              </w:rPr>
            </w:pPr>
            <w:r w:rsidRPr="004253E7">
              <w:rPr>
                <w:snapToGrid w:val="0"/>
              </w:rPr>
              <w:t>Транспортные услуги</w:t>
            </w:r>
          </w:p>
        </w:tc>
        <w:tc>
          <w:tcPr>
            <w:tcW w:w="1630" w:type="dxa"/>
            <w:shd w:val="clear" w:color="auto" w:fill="auto"/>
            <w:vAlign w:val="center"/>
          </w:tcPr>
          <w:p w14:paraId="067A77A7" w14:textId="77777777" w:rsidR="004253E7" w:rsidRPr="004253E7" w:rsidRDefault="004253E7" w:rsidP="004253E7">
            <w:pPr>
              <w:jc w:val="center"/>
              <w:rPr>
                <w:snapToGrid w:val="0"/>
              </w:rPr>
            </w:pPr>
            <w:r w:rsidRPr="004253E7">
              <w:rPr>
                <w:snapToGrid w:val="0"/>
              </w:rPr>
              <w:t>0</w:t>
            </w:r>
          </w:p>
        </w:tc>
        <w:tc>
          <w:tcPr>
            <w:tcW w:w="1630" w:type="dxa"/>
            <w:shd w:val="clear" w:color="auto" w:fill="auto"/>
            <w:vAlign w:val="center"/>
          </w:tcPr>
          <w:p w14:paraId="234CE9AF" w14:textId="77777777" w:rsidR="004253E7" w:rsidRPr="004253E7" w:rsidRDefault="004253E7" w:rsidP="004253E7">
            <w:pPr>
              <w:jc w:val="center"/>
              <w:rPr>
                <w:snapToGrid w:val="0"/>
              </w:rPr>
            </w:pPr>
            <w:r w:rsidRPr="004253E7">
              <w:rPr>
                <w:snapToGrid w:val="0"/>
              </w:rPr>
              <w:t>0</w:t>
            </w:r>
          </w:p>
        </w:tc>
        <w:tc>
          <w:tcPr>
            <w:tcW w:w="1787" w:type="dxa"/>
            <w:shd w:val="clear" w:color="auto" w:fill="auto"/>
            <w:vAlign w:val="center"/>
          </w:tcPr>
          <w:p w14:paraId="58AD91E6" w14:textId="77777777" w:rsidR="004253E7" w:rsidRPr="004253E7" w:rsidRDefault="004253E7" w:rsidP="004253E7">
            <w:pPr>
              <w:jc w:val="center"/>
              <w:rPr>
                <w:snapToGrid w:val="0"/>
              </w:rPr>
            </w:pPr>
            <w:r w:rsidRPr="004253E7">
              <w:rPr>
                <w:snapToGrid w:val="0"/>
              </w:rPr>
              <w:t>0</w:t>
            </w:r>
          </w:p>
        </w:tc>
      </w:tr>
      <w:tr w:rsidR="004253E7" w:rsidRPr="004253E7" w14:paraId="3C38721B" w14:textId="77777777" w:rsidTr="009119CD">
        <w:trPr>
          <w:trHeight w:val="316"/>
        </w:trPr>
        <w:tc>
          <w:tcPr>
            <w:tcW w:w="681" w:type="dxa"/>
            <w:shd w:val="clear" w:color="auto" w:fill="auto"/>
            <w:vAlign w:val="center"/>
            <w:hideMark/>
          </w:tcPr>
          <w:p w14:paraId="7715FE4C" w14:textId="77777777" w:rsidR="004253E7" w:rsidRPr="004253E7" w:rsidRDefault="004253E7" w:rsidP="004253E7">
            <w:pPr>
              <w:jc w:val="center"/>
              <w:rPr>
                <w:snapToGrid w:val="0"/>
              </w:rPr>
            </w:pPr>
            <w:r w:rsidRPr="004253E7">
              <w:rPr>
                <w:snapToGrid w:val="0"/>
              </w:rPr>
              <w:t>24</w:t>
            </w:r>
          </w:p>
        </w:tc>
        <w:tc>
          <w:tcPr>
            <w:tcW w:w="4011" w:type="dxa"/>
            <w:shd w:val="clear" w:color="auto" w:fill="auto"/>
            <w:vAlign w:val="center"/>
            <w:hideMark/>
          </w:tcPr>
          <w:p w14:paraId="21C99D73" w14:textId="77777777" w:rsidR="004253E7" w:rsidRPr="004253E7" w:rsidRDefault="004253E7" w:rsidP="004253E7">
            <w:pPr>
              <w:rPr>
                <w:snapToGrid w:val="0"/>
              </w:rPr>
            </w:pPr>
            <w:r w:rsidRPr="004253E7">
              <w:rPr>
                <w:snapToGrid w:val="0"/>
              </w:rPr>
              <w:t>Оплата вневедомственной охраны</w:t>
            </w:r>
          </w:p>
        </w:tc>
        <w:tc>
          <w:tcPr>
            <w:tcW w:w="1630" w:type="dxa"/>
            <w:shd w:val="clear" w:color="auto" w:fill="auto"/>
            <w:vAlign w:val="center"/>
          </w:tcPr>
          <w:p w14:paraId="4EAA17B9" w14:textId="77777777" w:rsidR="004253E7" w:rsidRPr="004253E7" w:rsidRDefault="004253E7" w:rsidP="004253E7">
            <w:pPr>
              <w:jc w:val="center"/>
              <w:rPr>
                <w:snapToGrid w:val="0"/>
              </w:rPr>
            </w:pPr>
            <w:r w:rsidRPr="004253E7">
              <w:rPr>
                <w:snapToGrid w:val="0"/>
              </w:rPr>
              <w:t>0</w:t>
            </w:r>
          </w:p>
        </w:tc>
        <w:tc>
          <w:tcPr>
            <w:tcW w:w="1630" w:type="dxa"/>
            <w:shd w:val="clear" w:color="auto" w:fill="auto"/>
            <w:vAlign w:val="center"/>
          </w:tcPr>
          <w:p w14:paraId="6E5CF0F7" w14:textId="77777777" w:rsidR="004253E7" w:rsidRPr="004253E7" w:rsidRDefault="004253E7" w:rsidP="004253E7">
            <w:pPr>
              <w:jc w:val="center"/>
              <w:rPr>
                <w:snapToGrid w:val="0"/>
              </w:rPr>
            </w:pPr>
            <w:r w:rsidRPr="004253E7">
              <w:rPr>
                <w:snapToGrid w:val="0"/>
              </w:rPr>
              <w:t>0</w:t>
            </w:r>
          </w:p>
        </w:tc>
        <w:tc>
          <w:tcPr>
            <w:tcW w:w="1787" w:type="dxa"/>
            <w:shd w:val="clear" w:color="auto" w:fill="auto"/>
            <w:vAlign w:val="center"/>
          </w:tcPr>
          <w:p w14:paraId="7E952EFC" w14:textId="77777777" w:rsidR="004253E7" w:rsidRPr="004253E7" w:rsidRDefault="004253E7" w:rsidP="004253E7">
            <w:pPr>
              <w:jc w:val="center"/>
              <w:rPr>
                <w:snapToGrid w:val="0"/>
              </w:rPr>
            </w:pPr>
            <w:r w:rsidRPr="004253E7">
              <w:rPr>
                <w:snapToGrid w:val="0"/>
              </w:rPr>
              <w:t>0</w:t>
            </w:r>
          </w:p>
        </w:tc>
      </w:tr>
      <w:tr w:rsidR="004253E7" w:rsidRPr="004253E7" w14:paraId="5D6B0930" w14:textId="77777777" w:rsidTr="009119CD">
        <w:trPr>
          <w:trHeight w:val="316"/>
        </w:trPr>
        <w:tc>
          <w:tcPr>
            <w:tcW w:w="681" w:type="dxa"/>
            <w:shd w:val="clear" w:color="auto" w:fill="auto"/>
            <w:vAlign w:val="center"/>
            <w:hideMark/>
          </w:tcPr>
          <w:p w14:paraId="5C7E59B0" w14:textId="77777777" w:rsidR="004253E7" w:rsidRPr="004253E7" w:rsidRDefault="004253E7" w:rsidP="004253E7">
            <w:pPr>
              <w:jc w:val="center"/>
              <w:rPr>
                <w:snapToGrid w:val="0"/>
              </w:rPr>
            </w:pPr>
            <w:r w:rsidRPr="004253E7">
              <w:rPr>
                <w:snapToGrid w:val="0"/>
              </w:rPr>
              <w:t>25</w:t>
            </w:r>
          </w:p>
        </w:tc>
        <w:tc>
          <w:tcPr>
            <w:tcW w:w="4011" w:type="dxa"/>
            <w:shd w:val="clear" w:color="auto" w:fill="auto"/>
            <w:vAlign w:val="center"/>
            <w:hideMark/>
          </w:tcPr>
          <w:p w14:paraId="764393A5" w14:textId="77777777" w:rsidR="004253E7" w:rsidRPr="004253E7" w:rsidRDefault="004253E7" w:rsidP="004253E7">
            <w:pPr>
              <w:rPr>
                <w:snapToGrid w:val="0"/>
              </w:rPr>
            </w:pPr>
            <w:r w:rsidRPr="004253E7">
              <w:rPr>
                <w:snapToGrid w:val="0"/>
              </w:rPr>
              <w:t>Аудиторские и консалтинговые услуги</w:t>
            </w:r>
          </w:p>
        </w:tc>
        <w:tc>
          <w:tcPr>
            <w:tcW w:w="1630" w:type="dxa"/>
            <w:shd w:val="clear" w:color="auto" w:fill="auto"/>
            <w:vAlign w:val="center"/>
          </w:tcPr>
          <w:p w14:paraId="19841190" w14:textId="77777777" w:rsidR="004253E7" w:rsidRPr="004253E7" w:rsidRDefault="004253E7" w:rsidP="004253E7">
            <w:pPr>
              <w:jc w:val="center"/>
              <w:rPr>
                <w:snapToGrid w:val="0"/>
              </w:rPr>
            </w:pPr>
            <w:r w:rsidRPr="004253E7">
              <w:rPr>
                <w:snapToGrid w:val="0"/>
              </w:rPr>
              <w:t>0</w:t>
            </w:r>
          </w:p>
        </w:tc>
        <w:tc>
          <w:tcPr>
            <w:tcW w:w="1630" w:type="dxa"/>
            <w:shd w:val="clear" w:color="auto" w:fill="auto"/>
            <w:vAlign w:val="center"/>
          </w:tcPr>
          <w:p w14:paraId="7AA27516" w14:textId="77777777" w:rsidR="004253E7" w:rsidRPr="004253E7" w:rsidRDefault="004253E7" w:rsidP="004253E7">
            <w:pPr>
              <w:jc w:val="center"/>
              <w:rPr>
                <w:snapToGrid w:val="0"/>
              </w:rPr>
            </w:pPr>
            <w:r w:rsidRPr="004253E7">
              <w:rPr>
                <w:snapToGrid w:val="0"/>
              </w:rPr>
              <w:t>0</w:t>
            </w:r>
          </w:p>
        </w:tc>
        <w:tc>
          <w:tcPr>
            <w:tcW w:w="1787" w:type="dxa"/>
            <w:shd w:val="clear" w:color="auto" w:fill="auto"/>
            <w:vAlign w:val="center"/>
          </w:tcPr>
          <w:p w14:paraId="4572BA8A" w14:textId="77777777" w:rsidR="004253E7" w:rsidRPr="004253E7" w:rsidRDefault="004253E7" w:rsidP="004253E7">
            <w:pPr>
              <w:jc w:val="center"/>
              <w:rPr>
                <w:snapToGrid w:val="0"/>
              </w:rPr>
            </w:pPr>
            <w:r w:rsidRPr="004253E7">
              <w:rPr>
                <w:snapToGrid w:val="0"/>
              </w:rPr>
              <w:t>0</w:t>
            </w:r>
          </w:p>
        </w:tc>
      </w:tr>
      <w:tr w:rsidR="004253E7" w:rsidRPr="004253E7" w14:paraId="0D9D4B5B" w14:textId="77777777" w:rsidTr="009119CD">
        <w:trPr>
          <w:trHeight w:val="316"/>
        </w:trPr>
        <w:tc>
          <w:tcPr>
            <w:tcW w:w="681" w:type="dxa"/>
            <w:shd w:val="clear" w:color="auto" w:fill="auto"/>
            <w:vAlign w:val="center"/>
            <w:hideMark/>
          </w:tcPr>
          <w:p w14:paraId="6E4C5418" w14:textId="77777777" w:rsidR="004253E7" w:rsidRPr="004253E7" w:rsidRDefault="004253E7" w:rsidP="004253E7">
            <w:pPr>
              <w:jc w:val="center"/>
              <w:rPr>
                <w:snapToGrid w:val="0"/>
              </w:rPr>
            </w:pPr>
            <w:r w:rsidRPr="004253E7">
              <w:rPr>
                <w:snapToGrid w:val="0"/>
              </w:rPr>
              <w:t>26</w:t>
            </w:r>
          </w:p>
        </w:tc>
        <w:tc>
          <w:tcPr>
            <w:tcW w:w="4011" w:type="dxa"/>
            <w:shd w:val="clear" w:color="auto" w:fill="auto"/>
            <w:vAlign w:val="center"/>
            <w:hideMark/>
          </w:tcPr>
          <w:p w14:paraId="01431EE0" w14:textId="77777777" w:rsidR="004253E7" w:rsidRPr="004253E7" w:rsidRDefault="004253E7" w:rsidP="004253E7">
            <w:pPr>
              <w:rPr>
                <w:snapToGrid w:val="0"/>
              </w:rPr>
            </w:pPr>
            <w:r w:rsidRPr="004253E7">
              <w:rPr>
                <w:snapToGrid w:val="0"/>
              </w:rPr>
              <w:t>Информационно-вычислительные услуги</w:t>
            </w:r>
          </w:p>
        </w:tc>
        <w:tc>
          <w:tcPr>
            <w:tcW w:w="1630" w:type="dxa"/>
            <w:shd w:val="clear" w:color="auto" w:fill="auto"/>
            <w:vAlign w:val="center"/>
          </w:tcPr>
          <w:p w14:paraId="0704181F" w14:textId="77777777" w:rsidR="004253E7" w:rsidRPr="004253E7" w:rsidRDefault="004253E7" w:rsidP="004253E7">
            <w:pPr>
              <w:jc w:val="center"/>
              <w:rPr>
                <w:snapToGrid w:val="0"/>
              </w:rPr>
            </w:pPr>
            <w:r w:rsidRPr="004253E7">
              <w:rPr>
                <w:snapToGrid w:val="0"/>
              </w:rPr>
              <w:t>0</w:t>
            </w:r>
          </w:p>
        </w:tc>
        <w:tc>
          <w:tcPr>
            <w:tcW w:w="1630" w:type="dxa"/>
            <w:shd w:val="clear" w:color="auto" w:fill="auto"/>
            <w:vAlign w:val="center"/>
          </w:tcPr>
          <w:p w14:paraId="431E1F33" w14:textId="77777777" w:rsidR="004253E7" w:rsidRPr="004253E7" w:rsidRDefault="004253E7" w:rsidP="004253E7">
            <w:pPr>
              <w:jc w:val="center"/>
              <w:rPr>
                <w:snapToGrid w:val="0"/>
              </w:rPr>
            </w:pPr>
            <w:r w:rsidRPr="004253E7">
              <w:rPr>
                <w:snapToGrid w:val="0"/>
              </w:rPr>
              <w:t>0</w:t>
            </w:r>
          </w:p>
        </w:tc>
        <w:tc>
          <w:tcPr>
            <w:tcW w:w="1787" w:type="dxa"/>
            <w:shd w:val="clear" w:color="auto" w:fill="auto"/>
            <w:vAlign w:val="center"/>
          </w:tcPr>
          <w:p w14:paraId="759FC6DF" w14:textId="77777777" w:rsidR="004253E7" w:rsidRPr="004253E7" w:rsidRDefault="004253E7" w:rsidP="004253E7">
            <w:pPr>
              <w:jc w:val="center"/>
              <w:rPr>
                <w:snapToGrid w:val="0"/>
              </w:rPr>
            </w:pPr>
            <w:r w:rsidRPr="004253E7">
              <w:rPr>
                <w:snapToGrid w:val="0"/>
              </w:rPr>
              <w:t>0</w:t>
            </w:r>
          </w:p>
        </w:tc>
      </w:tr>
      <w:tr w:rsidR="004253E7" w:rsidRPr="004253E7" w14:paraId="250E17DB" w14:textId="77777777" w:rsidTr="009119CD">
        <w:trPr>
          <w:trHeight w:val="316"/>
        </w:trPr>
        <w:tc>
          <w:tcPr>
            <w:tcW w:w="681" w:type="dxa"/>
            <w:shd w:val="clear" w:color="auto" w:fill="auto"/>
            <w:vAlign w:val="center"/>
            <w:hideMark/>
          </w:tcPr>
          <w:p w14:paraId="66609CBA" w14:textId="77777777" w:rsidR="004253E7" w:rsidRPr="004253E7" w:rsidRDefault="004253E7" w:rsidP="004253E7">
            <w:pPr>
              <w:jc w:val="center"/>
              <w:rPr>
                <w:snapToGrid w:val="0"/>
              </w:rPr>
            </w:pPr>
            <w:r w:rsidRPr="004253E7">
              <w:rPr>
                <w:snapToGrid w:val="0"/>
              </w:rPr>
              <w:t>27</w:t>
            </w:r>
          </w:p>
        </w:tc>
        <w:tc>
          <w:tcPr>
            <w:tcW w:w="4011" w:type="dxa"/>
            <w:shd w:val="clear" w:color="auto" w:fill="auto"/>
            <w:vAlign w:val="center"/>
            <w:hideMark/>
          </w:tcPr>
          <w:p w14:paraId="23696E07" w14:textId="77777777" w:rsidR="004253E7" w:rsidRPr="004253E7" w:rsidRDefault="004253E7" w:rsidP="004253E7">
            <w:pPr>
              <w:rPr>
                <w:snapToGrid w:val="0"/>
              </w:rPr>
            </w:pPr>
            <w:r w:rsidRPr="004253E7">
              <w:rPr>
                <w:snapToGrid w:val="0"/>
              </w:rPr>
              <w:t>Прочие</w:t>
            </w:r>
          </w:p>
        </w:tc>
        <w:tc>
          <w:tcPr>
            <w:tcW w:w="1630" w:type="dxa"/>
            <w:shd w:val="clear" w:color="auto" w:fill="auto"/>
            <w:vAlign w:val="center"/>
          </w:tcPr>
          <w:p w14:paraId="1EAECFF2" w14:textId="77777777" w:rsidR="004253E7" w:rsidRPr="004253E7" w:rsidRDefault="004253E7" w:rsidP="004253E7">
            <w:pPr>
              <w:jc w:val="center"/>
              <w:rPr>
                <w:snapToGrid w:val="0"/>
              </w:rPr>
            </w:pPr>
            <w:r w:rsidRPr="004253E7">
              <w:rPr>
                <w:snapToGrid w:val="0"/>
              </w:rPr>
              <w:t>0</w:t>
            </w:r>
          </w:p>
        </w:tc>
        <w:tc>
          <w:tcPr>
            <w:tcW w:w="1630" w:type="dxa"/>
            <w:shd w:val="clear" w:color="auto" w:fill="auto"/>
            <w:vAlign w:val="center"/>
          </w:tcPr>
          <w:p w14:paraId="336C42BE" w14:textId="77777777" w:rsidR="004253E7" w:rsidRPr="004253E7" w:rsidRDefault="004253E7" w:rsidP="004253E7">
            <w:pPr>
              <w:jc w:val="center"/>
              <w:rPr>
                <w:snapToGrid w:val="0"/>
              </w:rPr>
            </w:pPr>
            <w:r w:rsidRPr="004253E7">
              <w:rPr>
                <w:snapToGrid w:val="0"/>
              </w:rPr>
              <w:t>0</w:t>
            </w:r>
          </w:p>
        </w:tc>
        <w:tc>
          <w:tcPr>
            <w:tcW w:w="1787" w:type="dxa"/>
            <w:shd w:val="clear" w:color="auto" w:fill="auto"/>
            <w:vAlign w:val="center"/>
          </w:tcPr>
          <w:p w14:paraId="5B4945F8" w14:textId="77777777" w:rsidR="004253E7" w:rsidRPr="004253E7" w:rsidRDefault="004253E7" w:rsidP="004253E7">
            <w:pPr>
              <w:jc w:val="center"/>
              <w:rPr>
                <w:snapToGrid w:val="0"/>
              </w:rPr>
            </w:pPr>
            <w:r w:rsidRPr="004253E7">
              <w:rPr>
                <w:snapToGrid w:val="0"/>
              </w:rPr>
              <w:t>0</w:t>
            </w:r>
          </w:p>
        </w:tc>
      </w:tr>
      <w:tr w:rsidR="004253E7" w:rsidRPr="004253E7" w14:paraId="4F89899C" w14:textId="77777777" w:rsidTr="009119CD">
        <w:trPr>
          <w:trHeight w:val="316"/>
        </w:trPr>
        <w:tc>
          <w:tcPr>
            <w:tcW w:w="681" w:type="dxa"/>
            <w:shd w:val="clear" w:color="auto" w:fill="auto"/>
            <w:vAlign w:val="center"/>
            <w:hideMark/>
          </w:tcPr>
          <w:p w14:paraId="28B60174" w14:textId="77777777" w:rsidR="004253E7" w:rsidRPr="004253E7" w:rsidRDefault="004253E7" w:rsidP="004253E7">
            <w:pPr>
              <w:jc w:val="center"/>
              <w:rPr>
                <w:snapToGrid w:val="0"/>
              </w:rPr>
            </w:pPr>
            <w:r w:rsidRPr="004253E7">
              <w:rPr>
                <w:snapToGrid w:val="0"/>
              </w:rPr>
              <w:t>28</w:t>
            </w:r>
          </w:p>
        </w:tc>
        <w:tc>
          <w:tcPr>
            <w:tcW w:w="4011" w:type="dxa"/>
            <w:shd w:val="clear" w:color="auto" w:fill="auto"/>
            <w:vAlign w:val="center"/>
            <w:hideMark/>
          </w:tcPr>
          <w:p w14:paraId="69629143" w14:textId="77777777" w:rsidR="004253E7" w:rsidRPr="004253E7" w:rsidRDefault="004253E7" w:rsidP="004253E7">
            <w:pPr>
              <w:rPr>
                <w:snapToGrid w:val="0"/>
              </w:rPr>
            </w:pPr>
            <w:r w:rsidRPr="004253E7">
              <w:rPr>
                <w:snapToGrid w:val="0"/>
              </w:rPr>
              <w:t>Капитальный ремонт</w:t>
            </w:r>
          </w:p>
        </w:tc>
        <w:tc>
          <w:tcPr>
            <w:tcW w:w="1630" w:type="dxa"/>
            <w:shd w:val="clear" w:color="auto" w:fill="auto"/>
            <w:vAlign w:val="center"/>
          </w:tcPr>
          <w:p w14:paraId="056B942E" w14:textId="77777777" w:rsidR="004253E7" w:rsidRPr="004253E7" w:rsidRDefault="004253E7" w:rsidP="004253E7">
            <w:pPr>
              <w:jc w:val="center"/>
              <w:rPr>
                <w:snapToGrid w:val="0"/>
              </w:rPr>
            </w:pPr>
            <w:r w:rsidRPr="004253E7">
              <w:rPr>
                <w:snapToGrid w:val="0"/>
              </w:rPr>
              <w:t>0</w:t>
            </w:r>
          </w:p>
        </w:tc>
        <w:tc>
          <w:tcPr>
            <w:tcW w:w="1630" w:type="dxa"/>
            <w:shd w:val="clear" w:color="auto" w:fill="auto"/>
            <w:vAlign w:val="center"/>
          </w:tcPr>
          <w:p w14:paraId="0B205E37" w14:textId="77777777" w:rsidR="004253E7" w:rsidRPr="004253E7" w:rsidRDefault="004253E7" w:rsidP="004253E7">
            <w:pPr>
              <w:jc w:val="center"/>
              <w:rPr>
                <w:snapToGrid w:val="0"/>
              </w:rPr>
            </w:pPr>
            <w:r w:rsidRPr="004253E7">
              <w:rPr>
                <w:snapToGrid w:val="0"/>
              </w:rPr>
              <w:t>0</w:t>
            </w:r>
          </w:p>
        </w:tc>
        <w:tc>
          <w:tcPr>
            <w:tcW w:w="1787" w:type="dxa"/>
            <w:shd w:val="clear" w:color="auto" w:fill="auto"/>
            <w:vAlign w:val="center"/>
          </w:tcPr>
          <w:p w14:paraId="73CB0B9D" w14:textId="77777777" w:rsidR="004253E7" w:rsidRPr="004253E7" w:rsidRDefault="004253E7" w:rsidP="004253E7">
            <w:pPr>
              <w:jc w:val="center"/>
              <w:rPr>
                <w:snapToGrid w:val="0"/>
              </w:rPr>
            </w:pPr>
            <w:r w:rsidRPr="004253E7">
              <w:rPr>
                <w:snapToGrid w:val="0"/>
              </w:rPr>
              <w:t>0</w:t>
            </w:r>
          </w:p>
        </w:tc>
      </w:tr>
      <w:tr w:rsidR="004253E7" w:rsidRPr="004253E7" w14:paraId="29A97B28" w14:textId="77777777" w:rsidTr="009119CD">
        <w:trPr>
          <w:trHeight w:val="316"/>
        </w:trPr>
        <w:tc>
          <w:tcPr>
            <w:tcW w:w="681" w:type="dxa"/>
            <w:shd w:val="clear" w:color="auto" w:fill="auto"/>
            <w:vAlign w:val="center"/>
            <w:hideMark/>
          </w:tcPr>
          <w:p w14:paraId="6A70FE03" w14:textId="77777777" w:rsidR="004253E7" w:rsidRPr="004253E7" w:rsidRDefault="004253E7" w:rsidP="004253E7">
            <w:pPr>
              <w:jc w:val="center"/>
              <w:rPr>
                <w:snapToGrid w:val="0"/>
              </w:rPr>
            </w:pPr>
            <w:r w:rsidRPr="004253E7">
              <w:rPr>
                <w:snapToGrid w:val="0"/>
              </w:rPr>
              <w:t>29</w:t>
            </w:r>
          </w:p>
        </w:tc>
        <w:tc>
          <w:tcPr>
            <w:tcW w:w="4011" w:type="dxa"/>
            <w:shd w:val="clear" w:color="auto" w:fill="auto"/>
            <w:vAlign w:val="center"/>
            <w:hideMark/>
          </w:tcPr>
          <w:p w14:paraId="0BCD98DA" w14:textId="77777777" w:rsidR="004253E7" w:rsidRPr="004253E7" w:rsidRDefault="004253E7" w:rsidP="004253E7">
            <w:pPr>
              <w:rPr>
                <w:snapToGrid w:val="0"/>
              </w:rPr>
            </w:pPr>
            <w:r w:rsidRPr="004253E7">
              <w:rPr>
                <w:snapToGrid w:val="0"/>
              </w:rPr>
              <w:t>Пусконаладочные работы</w:t>
            </w:r>
          </w:p>
        </w:tc>
        <w:tc>
          <w:tcPr>
            <w:tcW w:w="1630" w:type="dxa"/>
            <w:shd w:val="clear" w:color="auto" w:fill="auto"/>
            <w:vAlign w:val="center"/>
          </w:tcPr>
          <w:p w14:paraId="696D9BEA" w14:textId="77777777" w:rsidR="004253E7" w:rsidRPr="004253E7" w:rsidRDefault="004253E7" w:rsidP="004253E7">
            <w:pPr>
              <w:jc w:val="center"/>
              <w:rPr>
                <w:snapToGrid w:val="0"/>
              </w:rPr>
            </w:pPr>
            <w:r w:rsidRPr="004253E7">
              <w:rPr>
                <w:snapToGrid w:val="0"/>
              </w:rPr>
              <w:t>0</w:t>
            </w:r>
          </w:p>
        </w:tc>
        <w:tc>
          <w:tcPr>
            <w:tcW w:w="1630" w:type="dxa"/>
            <w:shd w:val="clear" w:color="auto" w:fill="auto"/>
            <w:vAlign w:val="center"/>
          </w:tcPr>
          <w:p w14:paraId="2D034D1B" w14:textId="77777777" w:rsidR="004253E7" w:rsidRPr="004253E7" w:rsidRDefault="004253E7" w:rsidP="004253E7">
            <w:pPr>
              <w:jc w:val="center"/>
              <w:rPr>
                <w:snapToGrid w:val="0"/>
              </w:rPr>
            </w:pPr>
            <w:r w:rsidRPr="004253E7">
              <w:rPr>
                <w:snapToGrid w:val="0"/>
              </w:rPr>
              <w:t>0</w:t>
            </w:r>
          </w:p>
        </w:tc>
        <w:tc>
          <w:tcPr>
            <w:tcW w:w="1787" w:type="dxa"/>
            <w:shd w:val="clear" w:color="auto" w:fill="auto"/>
            <w:vAlign w:val="center"/>
          </w:tcPr>
          <w:p w14:paraId="72B1CA44" w14:textId="77777777" w:rsidR="004253E7" w:rsidRPr="004253E7" w:rsidRDefault="004253E7" w:rsidP="004253E7">
            <w:pPr>
              <w:jc w:val="center"/>
              <w:rPr>
                <w:snapToGrid w:val="0"/>
              </w:rPr>
            </w:pPr>
            <w:r w:rsidRPr="004253E7">
              <w:rPr>
                <w:snapToGrid w:val="0"/>
              </w:rPr>
              <w:t>0</w:t>
            </w:r>
          </w:p>
        </w:tc>
      </w:tr>
      <w:tr w:rsidR="004253E7" w:rsidRPr="004253E7" w14:paraId="5F6175C0" w14:textId="77777777" w:rsidTr="009119CD">
        <w:trPr>
          <w:trHeight w:val="316"/>
        </w:trPr>
        <w:tc>
          <w:tcPr>
            <w:tcW w:w="681" w:type="dxa"/>
            <w:shd w:val="clear" w:color="auto" w:fill="auto"/>
            <w:vAlign w:val="center"/>
            <w:hideMark/>
          </w:tcPr>
          <w:p w14:paraId="65E66919" w14:textId="77777777" w:rsidR="004253E7" w:rsidRPr="004253E7" w:rsidRDefault="004253E7" w:rsidP="004253E7">
            <w:pPr>
              <w:jc w:val="center"/>
              <w:rPr>
                <w:snapToGrid w:val="0"/>
              </w:rPr>
            </w:pPr>
            <w:r w:rsidRPr="004253E7">
              <w:rPr>
                <w:snapToGrid w:val="0"/>
              </w:rPr>
              <w:t>30</w:t>
            </w:r>
          </w:p>
        </w:tc>
        <w:tc>
          <w:tcPr>
            <w:tcW w:w="4011" w:type="dxa"/>
            <w:shd w:val="clear" w:color="auto" w:fill="auto"/>
            <w:vAlign w:val="center"/>
            <w:hideMark/>
          </w:tcPr>
          <w:p w14:paraId="535ACD6E" w14:textId="77777777" w:rsidR="004253E7" w:rsidRPr="004253E7" w:rsidRDefault="004253E7" w:rsidP="004253E7">
            <w:pPr>
              <w:rPr>
                <w:snapToGrid w:val="0"/>
              </w:rPr>
            </w:pPr>
            <w:r w:rsidRPr="004253E7">
              <w:rPr>
                <w:snapToGrid w:val="0"/>
              </w:rPr>
              <w:t>Другие затраты (сумма стр. 31 - 36), в том числе:</w:t>
            </w:r>
          </w:p>
        </w:tc>
        <w:tc>
          <w:tcPr>
            <w:tcW w:w="1630" w:type="dxa"/>
            <w:shd w:val="clear" w:color="auto" w:fill="auto"/>
            <w:vAlign w:val="center"/>
          </w:tcPr>
          <w:p w14:paraId="5D87DDA2" w14:textId="77777777" w:rsidR="004253E7" w:rsidRPr="004253E7" w:rsidRDefault="004253E7" w:rsidP="004253E7">
            <w:pPr>
              <w:jc w:val="center"/>
              <w:rPr>
                <w:snapToGrid w:val="0"/>
              </w:rPr>
            </w:pPr>
            <w:r w:rsidRPr="004253E7">
              <w:rPr>
                <w:snapToGrid w:val="0"/>
              </w:rPr>
              <w:t>560</w:t>
            </w:r>
          </w:p>
        </w:tc>
        <w:tc>
          <w:tcPr>
            <w:tcW w:w="1630" w:type="dxa"/>
            <w:shd w:val="clear" w:color="auto" w:fill="auto"/>
            <w:vAlign w:val="center"/>
          </w:tcPr>
          <w:p w14:paraId="404E868A" w14:textId="77777777" w:rsidR="004253E7" w:rsidRPr="004253E7" w:rsidRDefault="004253E7" w:rsidP="004253E7">
            <w:pPr>
              <w:jc w:val="center"/>
              <w:rPr>
                <w:snapToGrid w:val="0"/>
              </w:rPr>
            </w:pPr>
            <w:r w:rsidRPr="004253E7">
              <w:rPr>
                <w:snapToGrid w:val="0"/>
              </w:rPr>
              <w:t>801</w:t>
            </w:r>
          </w:p>
        </w:tc>
        <w:tc>
          <w:tcPr>
            <w:tcW w:w="1787" w:type="dxa"/>
            <w:shd w:val="clear" w:color="auto" w:fill="auto"/>
            <w:vAlign w:val="center"/>
          </w:tcPr>
          <w:p w14:paraId="1F8C2B2F" w14:textId="77777777" w:rsidR="004253E7" w:rsidRPr="004253E7" w:rsidRDefault="004253E7" w:rsidP="004253E7">
            <w:pPr>
              <w:jc w:val="center"/>
              <w:rPr>
                <w:snapToGrid w:val="0"/>
              </w:rPr>
            </w:pPr>
            <w:r w:rsidRPr="004253E7">
              <w:rPr>
                <w:snapToGrid w:val="0"/>
              </w:rPr>
              <w:t>241</w:t>
            </w:r>
          </w:p>
        </w:tc>
      </w:tr>
      <w:tr w:rsidR="004253E7" w:rsidRPr="004253E7" w14:paraId="59C72CE7" w14:textId="77777777" w:rsidTr="009119CD">
        <w:trPr>
          <w:trHeight w:val="316"/>
        </w:trPr>
        <w:tc>
          <w:tcPr>
            <w:tcW w:w="681" w:type="dxa"/>
            <w:shd w:val="clear" w:color="auto" w:fill="auto"/>
            <w:vAlign w:val="center"/>
            <w:hideMark/>
          </w:tcPr>
          <w:p w14:paraId="38EF321F" w14:textId="77777777" w:rsidR="004253E7" w:rsidRPr="004253E7" w:rsidRDefault="004253E7" w:rsidP="004253E7">
            <w:pPr>
              <w:jc w:val="center"/>
              <w:rPr>
                <w:snapToGrid w:val="0"/>
              </w:rPr>
            </w:pPr>
            <w:r w:rsidRPr="004253E7">
              <w:rPr>
                <w:snapToGrid w:val="0"/>
              </w:rPr>
              <w:t>31</w:t>
            </w:r>
          </w:p>
        </w:tc>
        <w:tc>
          <w:tcPr>
            <w:tcW w:w="4011" w:type="dxa"/>
            <w:shd w:val="clear" w:color="auto" w:fill="auto"/>
            <w:vAlign w:val="center"/>
            <w:hideMark/>
          </w:tcPr>
          <w:p w14:paraId="4B62B444" w14:textId="77777777" w:rsidR="004253E7" w:rsidRPr="004253E7" w:rsidRDefault="004253E7" w:rsidP="004253E7">
            <w:pPr>
              <w:rPr>
                <w:snapToGrid w:val="0"/>
              </w:rPr>
            </w:pPr>
            <w:r w:rsidRPr="004253E7">
              <w:rPr>
                <w:snapToGrid w:val="0"/>
              </w:rPr>
              <w:t>Представительские расходы</w:t>
            </w:r>
          </w:p>
        </w:tc>
        <w:tc>
          <w:tcPr>
            <w:tcW w:w="1630" w:type="dxa"/>
            <w:shd w:val="clear" w:color="auto" w:fill="auto"/>
            <w:vAlign w:val="center"/>
          </w:tcPr>
          <w:p w14:paraId="24AA68D9" w14:textId="77777777" w:rsidR="004253E7" w:rsidRPr="004253E7" w:rsidRDefault="004253E7" w:rsidP="004253E7">
            <w:pPr>
              <w:jc w:val="center"/>
              <w:rPr>
                <w:snapToGrid w:val="0"/>
              </w:rPr>
            </w:pPr>
            <w:r w:rsidRPr="004253E7">
              <w:rPr>
                <w:snapToGrid w:val="0"/>
              </w:rPr>
              <w:t>0</w:t>
            </w:r>
          </w:p>
        </w:tc>
        <w:tc>
          <w:tcPr>
            <w:tcW w:w="1630" w:type="dxa"/>
            <w:shd w:val="clear" w:color="auto" w:fill="auto"/>
            <w:vAlign w:val="center"/>
          </w:tcPr>
          <w:p w14:paraId="388525FF" w14:textId="77777777" w:rsidR="004253E7" w:rsidRPr="004253E7" w:rsidRDefault="004253E7" w:rsidP="004253E7">
            <w:pPr>
              <w:jc w:val="center"/>
              <w:rPr>
                <w:snapToGrid w:val="0"/>
              </w:rPr>
            </w:pPr>
            <w:r w:rsidRPr="004253E7">
              <w:rPr>
                <w:snapToGrid w:val="0"/>
              </w:rPr>
              <w:t>0</w:t>
            </w:r>
          </w:p>
        </w:tc>
        <w:tc>
          <w:tcPr>
            <w:tcW w:w="1787" w:type="dxa"/>
            <w:shd w:val="clear" w:color="auto" w:fill="auto"/>
            <w:vAlign w:val="center"/>
          </w:tcPr>
          <w:p w14:paraId="670F8751" w14:textId="77777777" w:rsidR="004253E7" w:rsidRPr="004253E7" w:rsidRDefault="004253E7" w:rsidP="004253E7">
            <w:pPr>
              <w:jc w:val="center"/>
              <w:rPr>
                <w:snapToGrid w:val="0"/>
              </w:rPr>
            </w:pPr>
            <w:r w:rsidRPr="004253E7">
              <w:rPr>
                <w:snapToGrid w:val="0"/>
              </w:rPr>
              <w:t>0</w:t>
            </w:r>
          </w:p>
        </w:tc>
      </w:tr>
      <w:tr w:rsidR="004253E7" w:rsidRPr="004253E7" w14:paraId="3CF1226B" w14:textId="77777777" w:rsidTr="009119CD">
        <w:trPr>
          <w:trHeight w:val="316"/>
        </w:trPr>
        <w:tc>
          <w:tcPr>
            <w:tcW w:w="681" w:type="dxa"/>
            <w:shd w:val="clear" w:color="auto" w:fill="auto"/>
            <w:vAlign w:val="center"/>
            <w:hideMark/>
          </w:tcPr>
          <w:p w14:paraId="49128B22" w14:textId="77777777" w:rsidR="004253E7" w:rsidRPr="004253E7" w:rsidRDefault="004253E7" w:rsidP="004253E7">
            <w:pPr>
              <w:jc w:val="center"/>
              <w:rPr>
                <w:snapToGrid w:val="0"/>
              </w:rPr>
            </w:pPr>
            <w:r w:rsidRPr="004253E7">
              <w:rPr>
                <w:snapToGrid w:val="0"/>
              </w:rPr>
              <w:t>32</w:t>
            </w:r>
          </w:p>
        </w:tc>
        <w:tc>
          <w:tcPr>
            <w:tcW w:w="4011" w:type="dxa"/>
            <w:shd w:val="clear" w:color="auto" w:fill="auto"/>
            <w:vAlign w:val="center"/>
            <w:hideMark/>
          </w:tcPr>
          <w:p w14:paraId="677082CC" w14:textId="77777777" w:rsidR="004253E7" w:rsidRPr="004253E7" w:rsidRDefault="004253E7" w:rsidP="004253E7">
            <w:pPr>
              <w:rPr>
                <w:snapToGrid w:val="0"/>
              </w:rPr>
            </w:pPr>
            <w:r w:rsidRPr="004253E7">
              <w:rPr>
                <w:snapToGrid w:val="0"/>
              </w:rPr>
              <w:t>Командировочные расходы</w:t>
            </w:r>
          </w:p>
        </w:tc>
        <w:tc>
          <w:tcPr>
            <w:tcW w:w="1630" w:type="dxa"/>
            <w:shd w:val="clear" w:color="auto" w:fill="auto"/>
            <w:vAlign w:val="center"/>
          </w:tcPr>
          <w:p w14:paraId="6256B814" w14:textId="77777777" w:rsidR="004253E7" w:rsidRPr="004253E7" w:rsidRDefault="004253E7" w:rsidP="004253E7">
            <w:pPr>
              <w:jc w:val="center"/>
              <w:rPr>
                <w:snapToGrid w:val="0"/>
              </w:rPr>
            </w:pPr>
            <w:r w:rsidRPr="004253E7">
              <w:rPr>
                <w:snapToGrid w:val="0"/>
              </w:rPr>
              <w:t>0</w:t>
            </w:r>
          </w:p>
        </w:tc>
        <w:tc>
          <w:tcPr>
            <w:tcW w:w="1630" w:type="dxa"/>
            <w:shd w:val="clear" w:color="auto" w:fill="auto"/>
            <w:vAlign w:val="center"/>
          </w:tcPr>
          <w:p w14:paraId="33E0CDA7" w14:textId="77777777" w:rsidR="004253E7" w:rsidRPr="004253E7" w:rsidRDefault="004253E7" w:rsidP="004253E7">
            <w:pPr>
              <w:jc w:val="center"/>
              <w:rPr>
                <w:snapToGrid w:val="0"/>
              </w:rPr>
            </w:pPr>
            <w:r w:rsidRPr="004253E7">
              <w:rPr>
                <w:snapToGrid w:val="0"/>
              </w:rPr>
              <w:t>0</w:t>
            </w:r>
          </w:p>
        </w:tc>
        <w:tc>
          <w:tcPr>
            <w:tcW w:w="1787" w:type="dxa"/>
            <w:shd w:val="clear" w:color="auto" w:fill="auto"/>
            <w:vAlign w:val="center"/>
          </w:tcPr>
          <w:p w14:paraId="523E5935" w14:textId="77777777" w:rsidR="004253E7" w:rsidRPr="004253E7" w:rsidRDefault="004253E7" w:rsidP="004253E7">
            <w:pPr>
              <w:jc w:val="center"/>
              <w:rPr>
                <w:snapToGrid w:val="0"/>
              </w:rPr>
            </w:pPr>
            <w:r w:rsidRPr="004253E7">
              <w:rPr>
                <w:snapToGrid w:val="0"/>
              </w:rPr>
              <w:t>0</w:t>
            </w:r>
          </w:p>
        </w:tc>
      </w:tr>
      <w:tr w:rsidR="004253E7" w:rsidRPr="004253E7" w14:paraId="2BB45945" w14:textId="77777777" w:rsidTr="009119CD">
        <w:trPr>
          <w:trHeight w:val="316"/>
        </w:trPr>
        <w:tc>
          <w:tcPr>
            <w:tcW w:w="681" w:type="dxa"/>
            <w:shd w:val="clear" w:color="auto" w:fill="auto"/>
            <w:vAlign w:val="center"/>
            <w:hideMark/>
          </w:tcPr>
          <w:p w14:paraId="09C22663" w14:textId="77777777" w:rsidR="004253E7" w:rsidRPr="004253E7" w:rsidRDefault="004253E7" w:rsidP="004253E7">
            <w:pPr>
              <w:jc w:val="center"/>
              <w:rPr>
                <w:snapToGrid w:val="0"/>
              </w:rPr>
            </w:pPr>
            <w:r w:rsidRPr="004253E7">
              <w:rPr>
                <w:snapToGrid w:val="0"/>
              </w:rPr>
              <w:t>33</w:t>
            </w:r>
          </w:p>
        </w:tc>
        <w:tc>
          <w:tcPr>
            <w:tcW w:w="4011" w:type="dxa"/>
            <w:shd w:val="clear" w:color="auto" w:fill="auto"/>
            <w:vAlign w:val="center"/>
            <w:hideMark/>
          </w:tcPr>
          <w:p w14:paraId="78474A53" w14:textId="77777777" w:rsidR="004253E7" w:rsidRPr="004253E7" w:rsidRDefault="004253E7" w:rsidP="004253E7">
            <w:pPr>
              <w:rPr>
                <w:snapToGrid w:val="0"/>
              </w:rPr>
            </w:pPr>
            <w:r w:rsidRPr="004253E7">
              <w:rPr>
                <w:snapToGrid w:val="0"/>
              </w:rPr>
              <w:t>Охрана труда, подготовка кадров</w:t>
            </w:r>
          </w:p>
        </w:tc>
        <w:tc>
          <w:tcPr>
            <w:tcW w:w="1630" w:type="dxa"/>
            <w:shd w:val="clear" w:color="auto" w:fill="auto"/>
            <w:vAlign w:val="center"/>
          </w:tcPr>
          <w:p w14:paraId="61FB525A" w14:textId="77777777" w:rsidR="004253E7" w:rsidRPr="004253E7" w:rsidRDefault="004253E7" w:rsidP="004253E7">
            <w:pPr>
              <w:jc w:val="center"/>
              <w:rPr>
                <w:snapToGrid w:val="0"/>
              </w:rPr>
            </w:pPr>
            <w:r w:rsidRPr="004253E7">
              <w:rPr>
                <w:snapToGrid w:val="0"/>
              </w:rPr>
              <w:t>0</w:t>
            </w:r>
          </w:p>
        </w:tc>
        <w:tc>
          <w:tcPr>
            <w:tcW w:w="1630" w:type="dxa"/>
            <w:shd w:val="clear" w:color="auto" w:fill="auto"/>
            <w:vAlign w:val="center"/>
          </w:tcPr>
          <w:p w14:paraId="01933ECF" w14:textId="77777777" w:rsidR="004253E7" w:rsidRPr="004253E7" w:rsidRDefault="004253E7" w:rsidP="004253E7">
            <w:pPr>
              <w:jc w:val="center"/>
              <w:rPr>
                <w:snapToGrid w:val="0"/>
              </w:rPr>
            </w:pPr>
            <w:r w:rsidRPr="004253E7">
              <w:rPr>
                <w:snapToGrid w:val="0"/>
              </w:rPr>
              <w:t>0</w:t>
            </w:r>
          </w:p>
        </w:tc>
        <w:tc>
          <w:tcPr>
            <w:tcW w:w="1787" w:type="dxa"/>
            <w:shd w:val="clear" w:color="auto" w:fill="auto"/>
            <w:vAlign w:val="center"/>
          </w:tcPr>
          <w:p w14:paraId="08DD4533" w14:textId="77777777" w:rsidR="004253E7" w:rsidRPr="004253E7" w:rsidRDefault="004253E7" w:rsidP="004253E7">
            <w:pPr>
              <w:jc w:val="center"/>
              <w:rPr>
                <w:snapToGrid w:val="0"/>
              </w:rPr>
            </w:pPr>
            <w:r w:rsidRPr="004253E7">
              <w:rPr>
                <w:snapToGrid w:val="0"/>
              </w:rPr>
              <w:t>0</w:t>
            </w:r>
          </w:p>
        </w:tc>
      </w:tr>
      <w:tr w:rsidR="004253E7" w:rsidRPr="004253E7" w14:paraId="1338BF26" w14:textId="77777777" w:rsidTr="009119CD">
        <w:trPr>
          <w:trHeight w:val="316"/>
        </w:trPr>
        <w:tc>
          <w:tcPr>
            <w:tcW w:w="681" w:type="dxa"/>
            <w:shd w:val="clear" w:color="auto" w:fill="auto"/>
            <w:vAlign w:val="center"/>
            <w:hideMark/>
          </w:tcPr>
          <w:p w14:paraId="40D183B2" w14:textId="77777777" w:rsidR="004253E7" w:rsidRPr="004253E7" w:rsidRDefault="004253E7" w:rsidP="004253E7">
            <w:pPr>
              <w:jc w:val="center"/>
              <w:rPr>
                <w:snapToGrid w:val="0"/>
              </w:rPr>
            </w:pPr>
            <w:r w:rsidRPr="004253E7">
              <w:rPr>
                <w:snapToGrid w:val="0"/>
              </w:rPr>
              <w:t>34</w:t>
            </w:r>
          </w:p>
        </w:tc>
        <w:tc>
          <w:tcPr>
            <w:tcW w:w="4011" w:type="dxa"/>
            <w:shd w:val="clear" w:color="auto" w:fill="auto"/>
            <w:vAlign w:val="center"/>
            <w:hideMark/>
          </w:tcPr>
          <w:p w14:paraId="40B61AC5" w14:textId="77777777" w:rsidR="004253E7" w:rsidRPr="004253E7" w:rsidRDefault="004253E7" w:rsidP="004253E7">
            <w:pPr>
              <w:rPr>
                <w:snapToGrid w:val="0"/>
              </w:rPr>
            </w:pPr>
            <w:r w:rsidRPr="004253E7">
              <w:rPr>
                <w:snapToGrid w:val="0"/>
              </w:rPr>
              <w:t>Канцелярские и почтово-телеграфные расходы</w:t>
            </w:r>
          </w:p>
        </w:tc>
        <w:tc>
          <w:tcPr>
            <w:tcW w:w="1630" w:type="dxa"/>
            <w:shd w:val="clear" w:color="auto" w:fill="auto"/>
            <w:vAlign w:val="center"/>
          </w:tcPr>
          <w:p w14:paraId="252DC44C" w14:textId="77777777" w:rsidR="004253E7" w:rsidRPr="004253E7" w:rsidRDefault="004253E7" w:rsidP="004253E7">
            <w:pPr>
              <w:jc w:val="center"/>
              <w:rPr>
                <w:snapToGrid w:val="0"/>
              </w:rPr>
            </w:pPr>
            <w:r w:rsidRPr="004253E7">
              <w:rPr>
                <w:snapToGrid w:val="0"/>
              </w:rPr>
              <w:t>0</w:t>
            </w:r>
          </w:p>
        </w:tc>
        <w:tc>
          <w:tcPr>
            <w:tcW w:w="1630" w:type="dxa"/>
            <w:shd w:val="clear" w:color="auto" w:fill="auto"/>
            <w:vAlign w:val="center"/>
          </w:tcPr>
          <w:p w14:paraId="67D04B15" w14:textId="77777777" w:rsidR="004253E7" w:rsidRPr="004253E7" w:rsidRDefault="004253E7" w:rsidP="004253E7">
            <w:pPr>
              <w:jc w:val="center"/>
              <w:rPr>
                <w:snapToGrid w:val="0"/>
              </w:rPr>
            </w:pPr>
            <w:r w:rsidRPr="004253E7">
              <w:rPr>
                <w:snapToGrid w:val="0"/>
              </w:rPr>
              <w:t>0</w:t>
            </w:r>
          </w:p>
        </w:tc>
        <w:tc>
          <w:tcPr>
            <w:tcW w:w="1787" w:type="dxa"/>
            <w:shd w:val="clear" w:color="auto" w:fill="auto"/>
            <w:vAlign w:val="center"/>
          </w:tcPr>
          <w:p w14:paraId="3CDD5CAA" w14:textId="77777777" w:rsidR="004253E7" w:rsidRPr="004253E7" w:rsidRDefault="004253E7" w:rsidP="004253E7">
            <w:pPr>
              <w:jc w:val="center"/>
              <w:rPr>
                <w:snapToGrid w:val="0"/>
              </w:rPr>
            </w:pPr>
            <w:r w:rsidRPr="004253E7">
              <w:rPr>
                <w:snapToGrid w:val="0"/>
              </w:rPr>
              <w:t>0</w:t>
            </w:r>
          </w:p>
        </w:tc>
      </w:tr>
      <w:tr w:rsidR="004253E7" w:rsidRPr="004253E7" w14:paraId="7A7B89B1" w14:textId="77777777" w:rsidTr="009119CD">
        <w:trPr>
          <w:trHeight w:val="316"/>
        </w:trPr>
        <w:tc>
          <w:tcPr>
            <w:tcW w:w="681" w:type="dxa"/>
            <w:shd w:val="clear" w:color="auto" w:fill="auto"/>
            <w:vAlign w:val="center"/>
            <w:hideMark/>
          </w:tcPr>
          <w:p w14:paraId="0309E309" w14:textId="77777777" w:rsidR="004253E7" w:rsidRPr="004253E7" w:rsidRDefault="004253E7" w:rsidP="004253E7">
            <w:pPr>
              <w:jc w:val="center"/>
              <w:rPr>
                <w:snapToGrid w:val="0"/>
              </w:rPr>
            </w:pPr>
            <w:r w:rsidRPr="004253E7">
              <w:rPr>
                <w:snapToGrid w:val="0"/>
              </w:rPr>
              <w:t>35</w:t>
            </w:r>
          </w:p>
        </w:tc>
        <w:tc>
          <w:tcPr>
            <w:tcW w:w="4011" w:type="dxa"/>
            <w:shd w:val="clear" w:color="auto" w:fill="auto"/>
            <w:vAlign w:val="center"/>
            <w:hideMark/>
          </w:tcPr>
          <w:p w14:paraId="2D5775A9" w14:textId="77777777" w:rsidR="004253E7" w:rsidRPr="004253E7" w:rsidRDefault="004253E7" w:rsidP="004253E7">
            <w:pPr>
              <w:rPr>
                <w:snapToGrid w:val="0"/>
              </w:rPr>
            </w:pPr>
            <w:r w:rsidRPr="004253E7">
              <w:rPr>
                <w:snapToGrid w:val="0"/>
              </w:rPr>
              <w:t>НИОКР</w:t>
            </w:r>
          </w:p>
        </w:tc>
        <w:tc>
          <w:tcPr>
            <w:tcW w:w="1630" w:type="dxa"/>
            <w:shd w:val="clear" w:color="auto" w:fill="auto"/>
            <w:vAlign w:val="center"/>
          </w:tcPr>
          <w:p w14:paraId="0F49A061" w14:textId="77777777" w:rsidR="004253E7" w:rsidRPr="004253E7" w:rsidRDefault="004253E7" w:rsidP="004253E7">
            <w:pPr>
              <w:jc w:val="center"/>
              <w:rPr>
                <w:snapToGrid w:val="0"/>
              </w:rPr>
            </w:pPr>
            <w:r w:rsidRPr="004253E7">
              <w:rPr>
                <w:snapToGrid w:val="0"/>
              </w:rPr>
              <w:t>0</w:t>
            </w:r>
          </w:p>
        </w:tc>
        <w:tc>
          <w:tcPr>
            <w:tcW w:w="1630" w:type="dxa"/>
            <w:shd w:val="clear" w:color="auto" w:fill="auto"/>
            <w:vAlign w:val="center"/>
          </w:tcPr>
          <w:p w14:paraId="169A5466" w14:textId="77777777" w:rsidR="004253E7" w:rsidRPr="004253E7" w:rsidRDefault="004253E7" w:rsidP="004253E7">
            <w:pPr>
              <w:jc w:val="center"/>
              <w:rPr>
                <w:snapToGrid w:val="0"/>
              </w:rPr>
            </w:pPr>
            <w:r w:rsidRPr="004253E7">
              <w:rPr>
                <w:snapToGrid w:val="0"/>
              </w:rPr>
              <w:t>0</w:t>
            </w:r>
          </w:p>
        </w:tc>
        <w:tc>
          <w:tcPr>
            <w:tcW w:w="1787" w:type="dxa"/>
            <w:shd w:val="clear" w:color="auto" w:fill="auto"/>
            <w:vAlign w:val="center"/>
          </w:tcPr>
          <w:p w14:paraId="39A49882" w14:textId="77777777" w:rsidR="004253E7" w:rsidRPr="004253E7" w:rsidRDefault="004253E7" w:rsidP="004253E7">
            <w:pPr>
              <w:jc w:val="center"/>
              <w:rPr>
                <w:snapToGrid w:val="0"/>
              </w:rPr>
            </w:pPr>
            <w:r w:rsidRPr="004253E7">
              <w:rPr>
                <w:snapToGrid w:val="0"/>
              </w:rPr>
              <w:t>0</w:t>
            </w:r>
          </w:p>
        </w:tc>
      </w:tr>
      <w:tr w:rsidR="004253E7" w:rsidRPr="004253E7" w14:paraId="419DFF87" w14:textId="77777777" w:rsidTr="009119CD">
        <w:trPr>
          <w:trHeight w:val="316"/>
        </w:trPr>
        <w:tc>
          <w:tcPr>
            <w:tcW w:w="681" w:type="dxa"/>
            <w:shd w:val="clear" w:color="auto" w:fill="auto"/>
            <w:vAlign w:val="center"/>
            <w:hideMark/>
          </w:tcPr>
          <w:p w14:paraId="705E3CAA" w14:textId="77777777" w:rsidR="004253E7" w:rsidRPr="004253E7" w:rsidRDefault="004253E7" w:rsidP="004253E7">
            <w:pPr>
              <w:jc w:val="center"/>
              <w:rPr>
                <w:snapToGrid w:val="0"/>
              </w:rPr>
            </w:pPr>
            <w:r w:rsidRPr="004253E7">
              <w:rPr>
                <w:snapToGrid w:val="0"/>
              </w:rPr>
              <w:t>36</w:t>
            </w:r>
          </w:p>
        </w:tc>
        <w:tc>
          <w:tcPr>
            <w:tcW w:w="4011" w:type="dxa"/>
            <w:shd w:val="clear" w:color="auto" w:fill="auto"/>
            <w:vAlign w:val="center"/>
            <w:hideMark/>
          </w:tcPr>
          <w:p w14:paraId="6A4A3F37" w14:textId="77777777" w:rsidR="004253E7" w:rsidRPr="004253E7" w:rsidRDefault="004253E7" w:rsidP="004253E7">
            <w:pPr>
              <w:rPr>
                <w:snapToGrid w:val="0"/>
              </w:rPr>
            </w:pPr>
            <w:r w:rsidRPr="004253E7">
              <w:rPr>
                <w:snapToGrid w:val="0"/>
              </w:rPr>
              <w:t>Прочие</w:t>
            </w:r>
          </w:p>
        </w:tc>
        <w:tc>
          <w:tcPr>
            <w:tcW w:w="1630" w:type="dxa"/>
            <w:shd w:val="clear" w:color="auto" w:fill="auto"/>
            <w:vAlign w:val="center"/>
          </w:tcPr>
          <w:p w14:paraId="3D680BC1" w14:textId="77777777" w:rsidR="004253E7" w:rsidRPr="004253E7" w:rsidRDefault="004253E7" w:rsidP="004253E7">
            <w:pPr>
              <w:jc w:val="center"/>
              <w:rPr>
                <w:snapToGrid w:val="0"/>
              </w:rPr>
            </w:pPr>
            <w:r w:rsidRPr="004253E7">
              <w:rPr>
                <w:snapToGrid w:val="0"/>
              </w:rPr>
              <w:t>0</w:t>
            </w:r>
          </w:p>
        </w:tc>
        <w:tc>
          <w:tcPr>
            <w:tcW w:w="1630" w:type="dxa"/>
            <w:shd w:val="clear" w:color="auto" w:fill="auto"/>
            <w:vAlign w:val="center"/>
          </w:tcPr>
          <w:p w14:paraId="5B97BEBB" w14:textId="77777777" w:rsidR="004253E7" w:rsidRPr="004253E7" w:rsidRDefault="004253E7" w:rsidP="004253E7">
            <w:pPr>
              <w:jc w:val="center"/>
              <w:rPr>
                <w:snapToGrid w:val="0"/>
              </w:rPr>
            </w:pPr>
            <w:r w:rsidRPr="004253E7">
              <w:rPr>
                <w:snapToGrid w:val="0"/>
              </w:rPr>
              <w:t>0</w:t>
            </w:r>
          </w:p>
        </w:tc>
        <w:tc>
          <w:tcPr>
            <w:tcW w:w="1787" w:type="dxa"/>
            <w:shd w:val="clear" w:color="auto" w:fill="auto"/>
            <w:vAlign w:val="center"/>
          </w:tcPr>
          <w:p w14:paraId="677D010B" w14:textId="77777777" w:rsidR="004253E7" w:rsidRPr="004253E7" w:rsidRDefault="004253E7" w:rsidP="004253E7">
            <w:pPr>
              <w:jc w:val="center"/>
              <w:rPr>
                <w:snapToGrid w:val="0"/>
              </w:rPr>
            </w:pPr>
            <w:r w:rsidRPr="004253E7">
              <w:rPr>
                <w:snapToGrid w:val="0"/>
              </w:rPr>
              <w:t>0</w:t>
            </w:r>
          </w:p>
        </w:tc>
      </w:tr>
      <w:tr w:rsidR="004253E7" w:rsidRPr="004253E7" w14:paraId="3566C066" w14:textId="77777777" w:rsidTr="009119CD">
        <w:trPr>
          <w:trHeight w:val="316"/>
        </w:trPr>
        <w:tc>
          <w:tcPr>
            <w:tcW w:w="681" w:type="dxa"/>
            <w:shd w:val="clear" w:color="auto" w:fill="auto"/>
            <w:vAlign w:val="center"/>
            <w:hideMark/>
          </w:tcPr>
          <w:p w14:paraId="6560B389" w14:textId="77777777" w:rsidR="004253E7" w:rsidRPr="004253E7" w:rsidRDefault="004253E7" w:rsidP="004253E7">
            <w:pPr>
              <w:jc w:val="center"/>
              <w:rPr>
                <w:snapToGrid w:val="0"/>
              </w:rPr>
            </w:pPr>
            <w:r w:rsidRPr="004253E7">
              <w:rPr>
                <w:snapToGrid w:val="0"/>
              </w:rPr>
              <w:t>37</w:t>
            </w:r>
          </w:p>
        </w:tc>
        <w:tc>
          <w:tcPr>
            <w:tcW w:w="4011" w:type="dxa"/>
            <w:shd w:val="clear" w:color="auto" w:fill="auto"/>
            <w:vAlign w:val="center"/>
            <w:hideMark/>
          </w:tcPr>
          <w:p w14:paraId="49D47246" w14:textId="77777777" w:rsidR="004253E7" w:rsidRPr="004253E7" w:rsidRDefault="004253E7" w:rsidP="004253E7">
            <w:pPr>
              <w:rPr>
                <w:snapToGrid w:val="0"/>
              </w:rPr>
            </w:pPr>
            <w:r w:rsidRPr="004253E7">
              <w:rPr>
                <w:snapToGrid w:val="0"/>
              </w:rPr>
              <w:t>Сальдо прочих доходов и расходов</w:t>
            </w:r>
          </w:p>
        </w:tc>
        <w:tc>
          <w:tcPr>
            <w:tcW w:w="1630" w:type="dxa"/>
            <w:shd w:val="clear" w:color="auto" w:fill="auto"/>
            <w:vAlign w:val="center"/>
          </w:tcPr>
          <w:p w14:paraId="7630C9A8" w14:textId="77777777" w:rsidR="004253E7" w:rsidRPr="004253E7" w:rsidRDefault="004253E7" w:rsidP="004253E7">
            <w:pPr>
              <w:jc w:val="center"/>
              <w:rPr>
                <w:snapToGrid w:val="0"/>
              </w:rPr>
            </w:pPr>
            <w:r w:rsidRPr="004253E7">
              <w:rPr>
                <w:snapToGrid w:val="0"/>
              </w:rPr>
              <w:t>0</w:t>
            </w:r>
          </w:p>
        </w:tc>
        <w:tc>
          <w:tcPr>
            <w:tcW w:w="1630" w:type="dxa"/>
            <w:shd w:val="clear" w:color="auto" w:fill="auto"/>
            <w:vAlign w:val="center"/>
          </w:tcPr>
          <w:p w14:paraId="48B53741" w14:textId="77777777" w:rsidR="004253E7" w:rsidRPr="004253E7" w:rsidRDefault="004253E7" w:rsidP="004253E7">
            <w:pPr>
              <w:jc w:val="center"/>
              <w:rPr>
                <w:snapToGrid w:val="0"/>
              </w:rPr>
            </w:pPr>
            <w:r w:rsidRPr="004253E7">
              <w:rPr>
                <w:snapToGrid w:val="0"/>
              </w:rPr>
              <w:t>0</w:t>
            </w:r>
          </w:p>
        </w:tc>
        <w:tc>
          <w:tcPr>
            <w:tcW w:w="1787" w:type="dxa"/>
            <w:shd w:val="clear" w:color="auto" w:fill="auto"/>
            <w:vAlign w:val="center"/>
          </w:tcPr>
          <w:p w14:paraId="6B1590F4" w14:textId="77777777" w:rsidR="004253E7" w:rsidRPr="004253E7" w:rsidRDefault="004253E7" w:rsidP="004253E7">
            <w:pPr>
              <w:jc w:val="center"/>
              <w:rPr>
                <w:snapToGrid w:val="0"/>
              </w:rPr>
            </w:pPr>
            <w:r w:rsidRPr="004253E7">
              <w:rPr>
                <w:snapToGrid w:val="0"/>
              </w:rPr>
              <w:t>0</w:t>
            </w:r>
          </w:p>
        </w:tc>
      </w:tr>
      <w:tr w:rsidR="004253E7" w:rsidRPr="004253E7" w14:paraId="4C7A0046" w14:textId="77777777" w:rsidTr="009119CD">
        <w:trPr>
          <w:trHeight w:val="602"/>
        </w:trPr>
        <w:tc>
          <w:tcPr>
            <w:tcW w:w="681" w:type="dxa"/>
            <w:shd w:val="clear" w:color="auto" w:fill="auto"/>
            <w:vAlign w:val="center"/>
            <w:hideMark/>
          </w:tcPr>
          <w:p w14:paraId="41EFE84A" w14:textId="77777777" w:rsidR="004253E7" w:rsidRPr="004253E7" w:rsidRDefault="004253E7" w:rsidP="004253E7">
            <w:pPr>
              <w:jc w:val="center"/>
              <w:rPr>
                <w:snapToGrid w:val="0"/>
              </w:rPr>
            </w:pPr>
            <w:r w:rsidRPr="004253E7">
              <w:rPr>
                <w:snapToGrid w:val="0"/>
              </w:rPr>
              <w:t>38</w:t>
            </w:r>
          </w:p>
        </w:tc>
        <w:tc>
          <w:tcPr>
            <w:tcW w:w="4011" w:type="dxa"/>
            <w:shd w:val="clear" w:color="auto" w:fill="auto"/>
            <w:vAlign w:val="center"/>
            <w:hideMark/>
          </w:tcPr>
          <w:p w14:paraId="2BAF338E" w14:textId="77777777" w:rsidR="004253E7" w:rsidRPr="004253E7" w:rsidRDefault="004253E7" w:rsidP="004253E7">
            <w:pPr>
              <w:rPr>
                <w:snapToGrid w:val="0"/>
              </w:rPr>
            </w:pPr>
            <w:r w:rsidRPr="004253E7">
              <w:rPr>
                <w:snapToGrid w:val="0"/>
              </w:rPr>
              <w:t>Выручка по реализации сжиженного газа населению в баллонах за прошедший период регулирования</w:t>
            </w:r>
          </w:p>
        </w:tc>
        <w:tc>
          <w:tcPr>
            <w:tcW w:w="1630" w:type="dxa"/>
            <w:shd w:val="clear" w:color="auto" w:fill="auto"/>
            <w:vAlign w:val="center"/>
          </w:tcPr>
          <w:p w14:paraId="7B598BCD" w14:textId="77777777" w:rsidR="004253E7" w:rsidRPr="004253E7" w:rsidRDefault="004253E7" w:rsidP="004253E7">
            <w:pPr>
              <w:jc w:val="center"/>
              <w:rPr>
                <w:snapToGrid w:val="0"/>
              </w:rPr>
            </w:pPr>
            <w:r w:rsidRPr="004253E7">
              <w:rPr>
                <w:snapToGrid w:val="0"/>
              </w:rPr>
              <w:t>9 351</w:t>
            </w:r>
          </w:p>
        </w:tc>
        <w:tc>
          <w:tcPr>
            <w:tcW w:w="1630" w:type="dxa"/>
            <w:shd w:val="clear" w:color="auto" w:fill="auto"/>
            <w:vAlign w:val="center"/>
          </w:tcPr>
          <w:p w14:paraId="355520AC" w14:textId="77777777" w:rsidR="004253E7" w:rsidRPr="004253E7" w:rsidRDefault="004253E7" w:rsidP="004253E7">
            <w:pPr>
              <w:jc w:val="center"/>
              <w:rPr>
                <w:snapToGrid w:val="0"/>
              </w:rPr>
            </w:pPr>
            <w:r w:rsidRPr="004253E7">
              <w:rPr>
                <w:snapToGrid w:val="0"/>
              </w:rPr>
              <w:t>8 441</w:t>
            </w:r>
          </w:p>
        </w:tc>
        <w:tc>
          <w:tcPr>
            <w:tcW w:w="1787" w:type="dxa"/>
            <w:shd w:val="clear" w:color="auto" w:fill="auto"/>
            <w:vAlign w:val="center"/>
          </w:tcPr>
          <w:p w14:paraId="1DD3413A" w14:textId="77777777" w:rsidR="004253E7" w:rsidRPr="004253E7" w:rsidRDefault="004253E7" w:rsidP="004253E7">
            <w:pPr>
              <w:jc w:val="center"/>
              <w:rPr>
                <w:snapToGrid w:val="0"/>
              </w:rPr>
            </w:pPr>
            <w:r w:rsidRPr="004253E7">
              <w:rPr>
                <w:snapToGrid w:val="0"/>
              </w:rPr>
              <w:t>-910</w:t>
            </w:r>
          </w:p>
        </w:tc>
      </w:tr>
      <w:tr w:rsidR="004253E7" w:rsidRPr="004253E7" w14:paraId="765A2C4A" w14:textId="77777777" w:rsidTr="009119CD">
        <w:trPr>
          <w:trHeight w:val="602"/>
        </w:trPr>
        <w:tc>
          <w:tcPr>
            <w:tcW w:w="681" w:type="dxa"/>
            <w:shd w:val="clear" w:color="auto" w:fill="auto"/>
            <w:vAlign w:val="center"/>
            <w:hideMark/>
          </w:tcPr>
          <w:p w14:paraId="7F694BBA" w14:textId="77777777" w:rsidR="004253E7" w:rsidRPr="004253E7" w:rsidRDefault="004253E7" w:rsidP="004253E7">
            <w:pPr>
              <w:jc w:val="center"/>
              <w:rPr>
                <w:snapToGrid w:val="0"/>
              </w:rPr>
            </w:pPr>
            <w:r w:rsidRPr="004253E7">
              <w:rPr>
                <w:snapToGrid w:val="0"/>
              </w:rPr>
              <w:t>39</w:t>
            </w:r>
          </w:p>
        </w:tc>
        <w:tc>
          <w:tcPr>
            <w:tcW w:w="4011" w:type="dxa"/>
            <w:shd w:val="clear" w:color="auto" w:fill="auto"/>
            <w:vAlign w:val="center"/>
            <w:hideMark/>
          </w:tcPr>
          <w:p w14:paraId="058B17A9" w14:textId="77777777" w:rsidR="004253E7" w:rsidRPr="004253E7" w:rsidRDefault="004253E7" w:rsidP="004253E7">
            <w:pPr>
              <w:rPr>
                <w:snapToGrid w:val="0"/>
              </w:rPr>
            </w:pPr>
            <w:r w:rsidRPr="004253E7">
              <w:rPr>
                <w:snapToGrid w:val="0"/>
              </w:rPr>
              <w:t>Объем бюджетного финансирования</w:t>
            </w:r>
          </w:p>
        </w:tc>
        <w:tc>
          <w:tcPr>
            <w:tcW w:w="1630" w:type="dxa"/>
            <w:shd w:val="clear" w:color="auto" w:fill="auto"/>
            <w:vAlign w:val="center"/>
          </w:tcPr>
          <w:p w14:paraId="44174FE3" w14:textId="77777777" w:rsidR="004253E7" w:rsidRPr="004253E7" w:rsidRDefault="004253E7" w:rsidP="004253E7">
            <w:pPr>
              <w:jc w:val="center"/>
              <w:rPr>
                <w:snapToGrid w:val="0"/>
              </w:rPr>
            </w:pPr>
            <w:r w:rsidRPr="004253E7">
              <w:rPr>
                <w:snapToGrid w:val="0"/>
              </w:rPr>
              <w:t>0</w:t>
            </w:r>
          </w:p>
        </w:tc>
        <w:tc>
          <w:tcPr>
            <w:tcW w:w="1630" w:type="dxa"/>
            <w:shd w:val="clear" w:color="auto" w:fill="auto"/>
            <w:vAlign w:val="center"/>
          </w:tcPr>
          <w:p w14:paraId="4D6098B9" w14:textId="77777777" w:rsidR="004253E7" w:rsidRPr="004253E7" w:rsidRDefault="004253E7" w:rsidP="004253E7">
            <w:pPr>
              <w:jc w:val="center"/>
              <w:rPr>
                <w:snapToGrid w:val="0"/>
              </w:rPr>
            </w:pPr>
            <w:r w:rsidRPr="004253E7">
              <w:rPr>
                <w:snapToGrid w:val="0"/>
              </w:rPr>
              <w:t>0</w:t>
            </w:r>
          </w:p>
        </w:tc>
        <w:tc>
          <w:tcPr>
            <w:tcW w:w="1787" w:type="dxa"/>
            <w:shd w:val="clear" w:color="auto" w:fill="auto"/>
            <w:vAlign w:val="center"/>
          </w:tcPr>
          <w:p w14:paraId="0DCFC235" w14:textId="77777777" w:rsidR="004253E7" w:rsidRPr="004253E7" w:rsidRDefault="004253E7" w:rsidP="004253E7">
            <w:pPr>
              <w:jc w:val="center"/>
              <w:rPr>
                <w:snapToGrid w:val="0"/>
              </w:rPr>
            </w:pPr>
            <w:r w:rsidRPr="004253E7">
              <w:rPr>
                <w:snapToGrid w:val="0"/>
              </w:rPr>
              <w:t>0</w:t>
            </w:r>
          </w:p>
        </w:tc>
      </w:tr>
      <w:tr w:rsidR="004253E7" w:rsidRPr="004253E7" w14:paraId="7E5DBBC6" w14:textId="77777777" w:rsidTr="009119CD">
        <w:trPr>
          <w:trHeight w:val="602"/>
        </w:trPr>
        <w:tc>
          <w:tcPr>
            <w:tcW w:w="681" w:type="dxa"/>
            <w:shd w:val="clear" w:color="auto" w:fill="auto"/>
            <w:vAlign w:val="center"/>
            <w:hideMark/>
          </w:tcPr>
          <w:p w14:paraId="7C620632" w14:textId="77777777" w:rsidR="004253E7" w:rsidRPr="004253E7" w:rsidRDefault="004253E7" w:rsidP="004253E7">
            <w:pPr>
              <w:jc w:val="center"/>
              <w:rPr>
                <w:snapToGrid w:val="0"/>
              </w:rPr>
            </w:pPr>
            <w:r w:rsidRPr="004253E7">
              <w:rPr>
                <w:snapToGrid w:val="0"/>
              </w:rPr>
              <w:t>40</w:t>
            </w:r>
          </w:p>
        </w:tc>
        <w:tc>
          <w:tcPr>
            <w:tcW w:w="4011" w:type="dxa"/>
            <w:shd w:val="clear" w:color="auto" w:fill="auto"/>
            <w:vAlign w:val="center"/>
            <w:hideMark/>
          </w:tcPr>
          <w:p w14:paraId="57949AFB" w14:textId="77777777" w:rsidR="004253E7" w:rsidRPr="004253E7" w:rsidRDefault="004253E7" w:rsidP="004253E7">
            <w:pPr>
              <w:rPr>
                <w:snapToGrid w:val="0"/>
              </w:rPr>
            </w:pPr>
            <w:r w:rsidRPr="004253E7">
              <w:rPr>
                <w:snapToGrid w:val="0"/>
              </w:rPr>
              <w:t>Выручка по реализации сжиженного газа населению в баллонах с учетом объема бюджетного финансирования</w:t>
            </w:r>
          </w:p>
        </w:tc>
        <w:tc>
          <w:tcPr>
            <w:tcW w:w="1630" w:type="dxa"/>
            <w:shd w:val="clear" w:color="auto" w:fill="auto"/>
            <w:vAlign w:val="center"/>
          </w:tcPr>
          <w:p w14:paraId="7B0A81E5" w14:textId="77777777" w:rsidR="004253E7" w:rsidRPr="004253E7" w:rsidRDefault="004253E7" w:rsidP="004253E7">
            <w:pPr>
              <w:jc w:val="center"/>
              <w:rPr>
                <w:snapToGrid w:val="0"/>
              </w:rPr>
            </w:pPr>
            <w:r w:rsidRPr="004253E7">
              <w:rPr>
                <w:snapToGrid w:val="0"/>
              </w:rPr>
              <w:t>9 351</w:t>
            </w:r>
          </w:p>
        </w:tc>
        <w:tc>
          <w:tcPr>
            <w:tcW w:w="1630" w:type="dxa"/>
            <w:shd w:val="clear" w:color="auto" w:fill="auto"/>
            <w:vAlign w:val="center"/>
          </w:tcPr>
          <w:p w14:paraId="5D2631EA" w14:textId="77777777" w:rsidR="004253E7" w:rsidRPr="004253E7" w:rsidRDefault="004253E7" w:rsidP="004253E7">
            <w:pPr>
              <w:jc w:val="center"/>
              <w:rPr>
                <w:snapToGrid w:val="0"/>
              </w:rPr>
            </w:pPr>
            <w:r w:rsidRPr="004253E7">
              <w:rPr>
                <w:snapToGrid w:val="0"/>
              </w:rPr>
              <w:t>8 441</w:t>
            </w:r>
          </w:p>
        </w:tc>
        <w:tc>
          <w:tcPr>
            <w:tcW w:w="1787" w:type="dxa"/>
            <w:shd w:val="clear" w:color="auto" w:fill="auto"/>
            <w:vAlign w:val="center"/>
          </w:tcPr>
          <w:p w14:paraId="1D55C470" w14:textId="77777777" w:rsidR="004253E7" w:rsidRPr="004253E7" w:rsidRDefault="004253E7" w:rsidP="004253E7">
            <w:pPr>
              <w:jc w:val="center"/>
              <w:rPr>
                <w:snapToGrid w:val="0"/>
              </w:rPr>
            </w:pPr>
            <w:r w:rsidRPr="004253E7">
              <w:rPr>
                <w:snapToGrid w:val="0"/>
              </w:rPr>
              <w:t>-910</w:t>
            </w:r>
          </w:p>
        </w:tc>
      </w:tr>
      <w:tr w:rsidR="004253E7" w:rsidRPr="004253E7" w14:paraId="2F6ADBF0" w14:textId="77777777" w:rsidTr="009119CD">
        <w:trPr>
          <w:trHeight w:val="602"/>
        </w:trPr>
        <w:tc>
          <w:tcPr>
            <w:tcW w:w="681" w:type="dxa"/>
            <w:shd w:val="clear" w:color="auto" w:fill="auto"/>
            <w:vAlign w:val="center"/>
            <w:hideMark/>
          </w:tcPr>
          <w:p w14:paraId="6CF998E2" w14:textId="77777777" w:rsidR="004253E7" w:rsidRPr="004253E7" w:rsidRDefault="004253E7" w:rsidP="004253E7">
            <w:pPr>
              <w:jc w:val="center"/>
              <w:rPr>
                <w:snapToGrid w:val="0"/>
              </w:rPr>
            </w:pPr>
            <w:r w:rsidRPr="004253E7">
              <w:rPr>
                <w:snapToGrid w:val="0"/>
              </w:rPr>
              <w:t>41</w:t>
            </w:r>
          </w:p>
        </w:tc>
        <w:tc>
          <w:tcPr>
            <w:tcW w:w="4011" w:type="dxa"/>
            <w:shd w:val="clear" w:color="auto" w:fill="auto"/>
            <w:vAlign w:val="center"/>
            <w:hideMark/>
          </w:tcPr>
          <w:p w14:paraId="3E6AFCFB" w14:textId="77777777" w:rsidR="004253E7" w:rsidRPr="004253E7" w:rsidRDefault="004253E7" w:rsidP="004253E7">
            <w:pPr>
              <w:rPr>
                <w:snapToGrid w:val="0"/>
              </w:rPr>
            </w:pPr>
            <w:r w:rsidRPr="004253E7">
              <w:rPr>
                <w:snapToGrid w:val="0"/>
              </w:rPr>
              <w:t>Розничная цена на реализацию сжиженного газа по регулируемому виду деятельности, руб./кг с НДС</w:t>
            </w:r>
          </w:p>
        </w:tc>
        <w:tc>
          <w:tcPr>
            <w:tcW w:w="1630" w:type="dxa"/>
            <w:shd w:val="clear" w:color="auto" w:fill="auto"/>
            <w:vAlign w:val="center"/>
          </w:tcPr>
          <w:p w14:paraId="2977EBCC" w14:textId="77777777" w:rsidR="004253E7" w:rsidRPr="004253E7" w:rsidRDefault="004253E7" w:rsidP="004253E7">
            <w:pPr>
              <w:jc w:val="center"/>
              <w:rPr>
                <w:snapToGrid w:val="0"/>
              </w:rPr>
            </w:pPr>
            <w:r w:rsidRPr="004253E7">
              <w:rPr>
                <w:snapToGrid w:val="0"/>
              </w:rPr>
              <w:t>116,89</w:t>
            </w:r>
          </w:p>
        </w:tc>
        <w:tc>
          <w:tcPr>
            <w:tcW w:w="1630" w:type="dxa"/>
            <w:shd w:val="clear" w:color="auto" w:fill="auto"/>
            <w:vAlign w:val="center"/>
          </w:tcPr>
          <w:p w14:paraId="789DB6F0" w14:textId="77777777" w:rsidR="004253E7" w:rsidRPr="004253E7" w:rsidRDefault="004253E7" w:rsidP="004253E7">
            <w:pPr>
              <w:jc w:val="center"/>
              <w:rPr>
                <w:snapToGrid w:val="0"/>
              </w:rPr>
            </w:pPr>
            <w:r w:rsidRPr="004253E7">
              <w:rPr>
                <w:snapToGrid w:val="0"/>
              </w:rPr>
              <w:t>111,31</w:t>
            </w:r>
          </w:p>
        </w:tc>
        <w:tc>
          <w:tcPr>
            <w:tcW w:w="1787" w:type="dxa"/>
            <w:shd w:val="clear" w:color="auto" w:fill="auto"/>
            <w:vAlign w:val="center"/>
          </w:tcPr>
          <w:p w14:paraId="5580207A" w14:textId="77777777" w:rsidR="004253E7" w:rsidRPr="004253E7" w:rsidRDefault="004253E7" w:rsidP="004253E7">
            <w:pPr>
              <w:jc w:val="center"/>
              <w:rPr>
                <w:snapToGrid w:val="0"/>
              </w:rPr>
            </w:pPr>
            <w:r w:rsidRPr="004253E7">
              <w:rPr>
                <w:snapToGrid w:val="0"/>
              </w:rPr>
              <w:t>-5,58</w:t>
            </w:r>
          </w:p>
        </w:tc>
      </w:tr>
    </w:tbl>
    <w:p w14:paraId="31844414" w14:textId="77777777" w:rsidR="004253E7" w:rsidRPr="004253E7" w:rsidRDefault="004253E7" w:rsidP="004253E7">
      <w:pPr>
        <w:ind w:firstLine="709"/>
        <w:jc w:val="both"/>
        <w:rPr>
          <w:snapToGrid w:val="0"/>
          <w:sz w:val="28"/>
          <w:szCs w:val="28"/>
        </w:rPr>
      </w:pPr>
    </w:p>
    <w:p w14:paraId="7F653E3C" w14:textId="77777777" w:rsidR="004253E7" w:rsidRPr="004253E7" w:rsidRDefault="004253E7" w:rsidP="004253E7">
      <w:pPr>
        <w:ind w:firstLine="851"/>
        <w:jc w:val="right"/>
        <w:rPr>
          <w:snapToGrid w:val="0"/>
          <w:sz w:val="28"/>
          <w:szCs w:val="28"/>
        </w:rPr>
      </w:pPr>
    </w:p>
    <w:p w14:paraId="5DF30C87" w14:textId="77777777" w:rsidR="004253E7" w:rsidRDefault="004253E7" w:rsidP="004253E7">
      <w:pPr>
        <w:tabs>
          <w:tab w:val="left" w:pos="5580"/>
          <w:tab w:val="left" w:pos="9498"/>
        </w:tabs>
        <w:ind w:right="-569" w:firstLine="284"/>
        <w:sectPr w:rsidR="004253E7" w:rsidSect="004253E7">
          <w:pgSz w:w="11906" w:h="16838" w:code="9"/>
          <w:pgMar w:top="992" w:right="851" w:bottom="1134" w:left="1701" w:header="427" w:footer="709" w:gutter="0"/>
          <w:cols w:space="708"/>
          <w:titlePg/>
          <w:docGrid w:linePitch="360"/>
        </w:sectPr>
      </w:pPr>
    </w:p>
    <w:p w14:paraId="5034900D" w14:textId="6297274F" w:rsidR="004253E7" w:rsidRPr="00AE0629" w:rsidRDefault="004253E7" w:rsidP="004253E7">
      <w:pPr>
        <w:tabs>
          <w:tab w:val="left" w:pos="5580"/>
          <w:tab w:val="left" w:pos="9498"/>
        </w:tabs>
        <w:ind w:left="-4020" w:right="-569" w:firstLine="8982"/>
      </w:pPr>
      <w:r w:rsidRPr="00AE0629">
        <w:lastRenderedPageBreak/>
        <w:t xml:space="preserve">Приложение № </w:t>
      </w:r>
      <w:r>
        <w:t xml:space="preserve">41 </w:t>
      </w:r>
      <w:r w:rsidRPr="00AE0629">
        <w:t xml:space="preserve">к протоколу № </w:t>
      </w:r>
      <w:r>
        <w:t>70</w:t>
      </w:r>
    </w:p>
    <w:p w14:paraId="0B8729FA" w14:textId="77777777" w:rsidR="004253E7" w:rsidRPr="00AE0629" w:rsidRDefault="004253E7" w:rsidP="004253E7">
      <w:pPr>
        <w:tabs>
          <w:tab w:val="left" w:pos="5580"/>
          <w:tab w:val="left" w:pos="9498"/>
        </w:tabs>
        <w:ind w:left="-4020" w:right="-569" w:firstLine="8982"/>
      </w:pPr>
      <w:r w:rsidRPr="00AE0629">
        <w:t>заседания правления Региональной</w:t>
      </w:r>
    </w:p>
    <w:p w14:paraId="5B621AD5" w14:textId="77777777" w:rsidR="004253E7" w:rsidRPr="00AE0629" w:rsidRDefault="004253E7" w:rsidP="004253E7">
      <w:pPr>
        <w:tabs>
          <w:tab w:val="left" w:pos="5580"/>
          <w:tab w:val="left" w:pos="9498"/>
        </w:tabs>
        <w:ind w:left="-4020" w:right="-569" w:firstLine="8982"/>
      </w:pPr>
      <w:r w:rsidRPr="00AE0629">
        <w:t>энергетической комиссии</w:t>
      </w:r>
    </w:p>
    <w:p w14:paraId="5DAC545D" w14:textId="77777777" w:rsidR="004253E7" w:rsidRDefault="004253E7" w:rsidP="004253E7">
      <w:pPr>
        <w:tabs>
          <w:tab w:val="left" w:pos="5580"/>
          <w:tab w:val="left" w:pos="9498"/>
        </w:tabs>
        <w:ind w:left="-4020" w:right="-569" w:firstLine="8982"/>
      </w:pPr>
      <w:r w:rsidRPr="00AE0629">
        <w:t xml:space="preserve">Кузбасса от </w:t>
      </w:r>
      <w:r>
        <w:t>14</w:t>
      </w:r>
      <w:r w:rsidRPr="00AE0629">
        <w:t>.1</w:t>
      </w:r>
      <w:r>
        <w:t>1</w:t>
      </w:r>
      <w:r w:rsidRPr="00AE0629">
        <w:t>.2023</w:t>
      </w:r>
    </w:p>
    <w:p w14:paraId="5BE6EC6A" w14:textId="77777777" w:rsidR="004253E7" w:rsidRDefault="004253E7" w:rsidP="004253E7">
      <w:pPr>
        <w:tabs>
          <w:tab w:val="left" w:pos="5580"/>
          <w:tab w:val="left" w:pos="9498"/>
        </w:tabs>
        <w:ind w:left="-4020" w:right="-569" w:firstLine="8982"/>
      </w:pPr>
    </w:p>
    <w:p w14:paraId="4D29F3D7" w14:textId="77777777" w:rsidR="004253E7" w:rsidRPr="00215A4F" w:rsidRDefault="004253E7" w:rsidP="004253E7">
      <w:pPr>
        <w:spacing w:line="276" w:lineRule="auto"/>
        <w:jc w:val="center"/>
        <w:rPr>
          <w:b/>
          <w:sz w:val="28"/>
          <w:szCs w:val="28"/>
        </w:rPr>
      </w:pPr>
      <w:r w:rsidRPr="00215A4F">
        <w:rPr>
          <w:b/>
          <w:color w:val="000000"/>
          <w:kern w:val="32"/>
          <w:sz w:val="28"/>
          <w:szCs w:val="28"/>
        </w:rPr>
        <w:t>Розничные</w:t>
      </w:r>
      <w:r w:rsidRPr="00215A4F">
        <w:rPr>
          <w:b/>
          <w:color w:val="000000"/>
          <w:kern w:val="32"/>
          <w:sz w:val="28"/>
          <w:szCs w:val="28"/>
          <w:lang w:val="x-none"/>
        </w:rPr>
        <w:t xml:space="preserve"> цен</w:t>
      </w:r>
      <w:r w:rsidRPr="00215A4F">
        <w:rPr>
          <w:b/>
          <w:color w:val="000000"/>
          <w:kern w:val="32"/>
          <w:sz w:val="28"/>
          <w:szCs w:val="28"/>
        </w:rPr>
        <w:t>ы</w:t>
      </w:r>
      <w:r w:rsidRPr="00215A4F">
        <w:rPr>
          <w:b/>
          <w:color w:val="000000"/>
          <w:kern w:val="32"/>
          <w:sz w:val="28"/>
          <w:szCs w:val="28"/>
          <w:lang w:val="x-none"/>
        </w:rPr>
        <w:t xml:space="preserve"> </w:t>
      </w:r>
      <w:r>
        <w:rPr>
          <w:b/>
          <w:color w:val="000000"/>
          <w:kern w:val="32"/>
          <w:sz w:val="28"/>
          <w:szCs w:val="28"/>
        </w:rPr>
        <w:t xml:space="preserve">АО «Кузбассгазификация» </w:t>
      </w:r>
      <w:r w:rsidRPr="00215A4F">
        <w:rPr>
          <w:b/>
          <w:color w:val="000000"/>
          <w:kern w:val="32"/>
          <w:sz w:val="28"/>
          <w:szCs w:val="28"/>
          <w:lang w:val="x-none"/>
        </w:rPr>
        <w:t>на сжиженный газ, реализуемый населению для бытовых нужд</w:t>
      </w:r>
      <w:r w:rsidRPr="00215A4F">
        <w:rPr>
          <w:b/>
          <w:color w:val="000000"/>
          <w:kern w:val="32"/>
          <w:sz w:val="28"/>
          <w:szCs w:val="28"/>
        </w:rPr>
        <w:t xml:space="preserve">, </w:t>
      </w:r>
      <w:r>
        <w:rPr>
          <w:b/>
          <w:color w:val="000000"/>
          <w:kern w:val="32"/>
          <w:sz w:val="28"/>
          <w:szCs w:val="28"/>
        </w:rPr>
        <w:br/>
      </w:r>
      <w:r w:rsidRPr="00215A4F">
        <w:rPr>
          <w:b/>
          <w:color w:val="000000"/>
          <w:kern w:val="32"/>
          <w:sz w:val="28"/>
          <w:szCs w:val="28"/>
          <w:lang w:val="x-none"/>
        </w:rPr>
        <w:t xml:space="preserve">на </w:t>
      </w:r>
      <w:r w:rsidRPr="00215A4F">
        <w:rPr>
          <w:b/>
          <w:color w:val="000000"/>
          <w:kern w:val="32"/>
          <w:sz w:val="28"/>
          <w:szCs w:val="28"/>
        </w:rPr>
        <w:t>период с 01.01.202</w:t>
      </w:r>
      <w:r>
        <w:rPr>
          <w:b/>
          <w:color w:val="000000"/>
          <w:kern w:val="32"/>
          <w:sz w:val="28"/>
          <w:szCs w:val="28"/>
        </w:rPr>
        <w:t>4</w:t>
      </w:r>
      <w:r w:rsidRPr="00215A4F">
        <w:rPr>
          <w:b/>
          <w:color w:val="000000"/>
          <w:kern w:val="32"/>
          <w:sz w:val="28"/>
          <w:szCs w:val="28"/>
        </w:rPr>
        <w:t xml:space="preserve"> по 31.12.202</w:t>
      </w:r>
      <w:r>
        <w:rPr>
          <w:b/>
          <w:color w:val="000000"/>
          <w:kern w:val="32"/>
          <w:sz w:val="28"/>
          <w:szCs w:val="28"/>
        </w:rPr>
        <w:t>4</w:t>
      </w:r>
    </w:p>
    <w:p w14:paraId="5D7C5ECA" w14:textId="77777777" w:rsidR="004253E7" w:rsidRDefault="004253E7" w:rsidP="004253E7">
      <w:pPr>
        <w:jc w:val="center"/>
        <w:rPr>
          <w:sz w:val="28"/>
          <w:szCs w:val="28"/>
        </w:rPr>
      </w:pPr>
    </w:p>
    <w:p w14:paraId="074D4381" w14:textId="77777777" w:rsidR="004253E7" w:rsidRDefault="004253E7" w:rsidP="004253E7">
      <w:pPr>
        <w:jc w:val="center"/>
        <w:rPr>
          <w:sz w:val="28"/>
          <w:szCs w:val="28"/>
        </w:rPr>
      </w:pPr>
    </w:p>
    <w:p w14:paraId="3A23505B" w14:textId="77777777" w:rsidR="004253E7" w:rsidRPr="00627BB8" w:rsidRDefault="004253E7" w:rsidP="004253E7">
      <w:pPr>
        <w:jc w:val="right"/>
        <w:rPr>
          <w:sz w:val="32"/>
          <w:szCs w:val="32"/>
        </w:rPr>
      </w:pPr>
      <w:r w:rsidRPr="00627BB8">
        <w:rPr>
          <w:sz w:val="28"/>
          <w:szCs w:val="28"/>
        </w:rPr>
        <w:t>руб./кг (с НДС)</w:t>
      </w:r>
    </w:p>
    <w:tbl>
      <w:tblPr>
        <w:tblW w:w="10029" w:type="dxa"/>
        <w:tblInd w:w="-318" w:type="dxa"/>
        <w:tblLook w:val="04A0" w:firstRow="1" w:lastRow="0" w:firstColumn="1" w:lastColumn="0" w:noHBand="0" w:noVBand="1"/>
      </w:tblPr>
      <w:tblGrid>
        <w:gridCol w:w="710"/>
        <w:gridCol w:w="5411"/>
        <w:gridCol w:w="3908"/>
      </w:tblGrid>
      <w:tr w:rsidR="004253E7" w:rsidRPr="00092F83" w14:paraId="6CA34126" w14:textId="77777777" w:rsidTr="009119CD">
        <w:trPr>
          <w:trHeight w:val="536"/>
        </w:trPr>
        <w:tc>
          <w:tcPr>
            <w:tcW w:w="710" w:type="dxa"/>
            <w:vMerge w:val="restart"/>
            <w:tcBorders>
              <w:top w:val="single" w:sz="4" w:space="0" w:color="auto"/>
              <w:left w:val="single" w:sz="4" w:space="0" w:color="auto"/>
              <w:right w:val="single" w:sz="4" w:space="0" w:color="auto"/>
            </w:tcBorders>
            <w:shd w:val="clear" w:color="auto" w:fill="auto"/>
            <w:vAlign w:val="center"/>
            <w:hideMark/>
          </w:tcPr>
          <w:p w14:paraId="77CE7824" w14:textId="77777777" w:rsidR="004253E7" w:rsidRPr="00627BB8" w:rsidRDefault="004253E7" w:rsidP="009119CD">
            <w:pPr>
              <w:jc w:val="center"/>
              <w:rPr>
                <w:sz w:val="28"/>
                <w:szCs w:val="28"/>
              </w:rPr>
            </w:pPr>
            <w:r w:rsidRPr="00627BB8">
              <w:rPr>
                <w:sz w:val="28"/>
                <w:szCs w:val="28"/>
              </w:rPr>
              <w:t>№</w:t>
            </w:r>
          </w:p>
          <w:p w14:paraId="46E3E90D" w14:textId="77777777" w:rsidR="004253E7" w:rsidRPr="00627BB8" w:rsidRDefault="004253E7" w:rsidP="009119CD">
            <w:pPr>
              <w:jc w:val="center"/>
              <w:rPr>
                <w:sz w:val="28"/>
                <w:szCs w:val="28"/>
              </w:rPr>
            </w:pPr>
            <w:r w:rsidRPr="00627BB8">
              <w:rPr>
                <w:sz w:val="28"/>
                <w:szCs w:val="28"/>
              </w:rPr>
              <w:t>п/п</w:t>
            </w:r>
          </w:p>
        </w:tc>
        <w:tc>
          <w:tcPr>
            <w:tcW w:w="5411" w:type="dxa"/>
            <w:vMerge w:val="restart"/>
            <w:tcBorders>
              <w:top w:val="single" w:sz="4" w:space="0" w:color="auto"/>
              <w:left w:val="nil"/>
              <w:right w:val="single" w:sz="4" w:space="0" w:color="auto"/>
            </w:tcBorders>
            <w:vAlign w:val="center"/>
          </w:tcPr>
          <w:p w14:paraId="307067D3" w14:textId="77777777" w:rsidR="004253E7" w:rsidRPr="00627BB8" w:rsidRDefault="004253E7" w:rsidP="009119CD">
            <w:pPr>
              <w:jc w:val="center"/>
              <w:rPr>
                <w:sz w:val="28"/>
                <w:szCs w:val="28"/>
              </w:rPr>
            </w:pPr>
            <w:r w:rsidRPr="00627BB8">
              <w:rPr>
                <w:sz w:val="28"/>
                <w:szCs w:val="28"/>
              </w:rPr>
              <w:t>Наименование муниципального образования</w:t>
            </w:r>
          </w:p>
        </w:tc>
        <w:tc>
          <w:tcPr>
            <w:tcW w:w="3908" w:type="dxa"/>
            <w:tcBorders>
              <w:top w:val="single" w:sz="4" w:space="0" w:color="auto"/>
              <w:left w:val="single" w:sz="4" w:space="0" w:color="auto"/>
              <w:bottom w:val="single" w:sz="4" w:space="0" w:color="auto"/>
              <w:right w:val="single" w:sz="4" w:space="0" w:color="auto"/>
            </w:tcBorders>
            <w:shd w:val="clear" w:color="auto" w:fill="auto"/>
            <w:vAlign w:val="center"/>
          </w:tcPr>
          <w:p w14:paraId="634BC3CB" w14:textId="77777777" w:rsidR="004253E7" w:rsidRPr="00627BB8" w:rsidRDefault="004253E7" w:rsidP="009119CD">
            <w:pPr>
              <w:jc w:val="center"/>
              <w:rPr>
                <w:sz w:val="28"/>
                <w:szCs w:val="28"/>
              </w:rPr>
            </w:pPr>
            <w:r w:rsidRPr="00627BB8">
              <w:rPr>
                <w:sz w:val="28"/>
                <w:szCs w:val="28"/>
              </w:rPr>
              <w:t>Период</w:t>
            </w:r>
          </w:p>
        </w:tc>
      </w:tr>
      <w:tr w:rsidR="004253E7" w:rsidRPr="00092F83" w14:paraId="5EE65F02" w14:textId="77777777" w:rsidTr="009119CD">
        <w:trPr>
          <w:trHeight w:val="575"/>
        </w:trPr>
        <w:tc>
          <w:tcPr>
            <w:tcW w:w="710" w:type="dxa"/>
            <w:vMerge/>
            <w:tcBorders>
              <w:left w:val="single" w:sz="4" w:space="0" w:color="auto"/>
              <w:bottom w:val="single" w:sz="4" w:space="0" w:color="auto"/>
              <w:right w:val="single" w:sz="4" w:space="0" w:color="auto"/>
            </w:tcBorders>
            <w:shd w:val="clear" w:color="auto" w:fill="auto"/>
            <w:vAlign w:val="center"/>
          </w:tcPr>
          <w:p w14:paraId="4E07390D" w14:textId="77777777" w:rsidR="004253E7" w:rsidRPr="00627BB8" w:rsidRDefault="004253E7" w:rsidP="009119CD">
            <w:pPr>
              <w:jc w:val="center"/>
              <w:rPr>
                <w:sz w:val="28"/>
                <w:szCs w:val="28"/>
              </w:rPr>
            </w:pPr>
          </w:p>
        </w:tc>
        <w:tc>
          <w:tcPr>
            <w:tcW w:w="5411" w:type="dxa"/>
            <w:vMerge/>
            <w:tcBorders>
              <w:left w:val="nil"/>
              <w:bottom w:val="single" w:sz="4" w:space="0" w:color="auto"/>
              <w:right w:val="single" w:sz="4" w:space="0" w:color="auto"/>
            </w:tcBorders>
          </w:tcPr>
          <w:p w14:paraId="06249772" w14:textId="77777777" w:rsidR="004253E7" w:rsidRPr="00627BB8" w:rsidRDefault="004253E7" w:rsidP="009119CD">
            <w:pPr>
              <w:jc w:val="center"/>
              <w:rPr>
                <w:sz w:val="28"/>
                <w:szCs w:val="28"/>
              </w:rPr>
            </w:pPr>
          </w:p>
        </w:tc>
        <w:tc>
          <w:tcPr>
            <w:tcW w:w="3908" w:type="dxa"/>
            <w:tcBorders>
              <w:top w:val="single" w:sz="4" w:space="0" w:color="auto"/>
              <w:left w:val="single" w:sz="4" w:space="0" w:color="auto"/>
              <w:bottom w:val="single" w:sz="4" w:space="0" w:color="auto"/>
              <w:right w:val="single" w:sz="4" w:space="0" w:color="auto"/>
            </w:tcBorders>
            <w:shd w:val="clear" w:color="auto" w:fill="auto"/>
            <w:vAlign w:val="center"/>
          </w:tcPr>
          <w:p w14:paraId="44D29D39" w14:textId="77777777" w:rsidR="004253E7" w:rsidRPr="00627BB8" w:rsidRDefault="004253E7" w:rsidP="009119CD">
            <w:pPr>
              <w:jc w:val="center"/>
              <w:rPr>
                <w:sz w:val="28"/>
                <w:szCs w:val="28"/>
              </w:rPr>
            </w:pPr>
            <w:r w:rsidRPr="00627BB8">
              <w:rPr>
                <w:sz w:val="28"/>
                <w:szCs w:val="28"/>
              </w:rPr>
              <w:t>с 01.</w:t>
            </w:r>
            <w:r>
              <w:rPr>
                <w:sz w:val="28"/>
                <w:szCs w:val="28"/>
              </w:rPr>
              <w:t>01</w:t>
            </w:r>
            <w:r w:rsidRPr="00627BB8">
              <w:rPr>
                <w:sz w:val="28"/>
                <w:szCs w:val="28"/>
              </w:rPr>
              <w:t>.202</w:t>
            </w:r>
            <w:r>
              <w:rPr>
                <w:sz w:val="28"/>
                <w:szCs w:val="28"/>
              </w:rPr>
              <w:t>4</w:t>
            </w:r>
            <w:r w:rsidRPr="00627BB8">
              <w:rPr>
                <w:sz w:val="28"/>
                <w:szCs w:val="28"/>
              </w:rPr>
              <w:t xml:space="preserve"> по 31.12.202</w:t>
            </w:r>
            <w:r>
              <w:rPr>
                <w:sz w:val="28"/>
                <w:szCs w:val="28"/>
              </w:rPr>
              <w:t>4</w:t>
            </w:r>
          </w:p>
        </w:tc>
      </w:tr>
      <w:tr w:rsidR="004253E7" w:rsidRPr="00092F83" w14:paraId="14CB7BC4" w14:textId="77777777" w:rsidTr="009119CD">
        <w:trPr>
          <w:trHeight w:val="466"/>
        </w:trPr>
        <w:tc>
          <w:tcPr>
            <w:tcW w:w="710" w:type="dxa"/>
            <w:tcBorders>
              <w:top w:val="nil"/>
              <w:left w:val="single" w:sz="4" w:space="0" w:color="auto"/>
              <w:bottom w:val="single" w:sz="4" w:space="0" w:color="auto"/>
              <w:right w:val="single" w:sz="4" w:space="0" w:color="auto"/>
            </w:tcBorders>
            <w:shd w:val="clear" w:color="auto" w:fill="auto"/>
            <w:vAlign w:val="center"/>
          </w:tcPr>
          <w:p w14:paraId="46D7BE9F" w14:textId="77777777" w:rsidR="004253E7" w:rsidRPr="00627BB8" w:rsidRDefault="004253E7" w:rsidP="009119CD">
            <w:pPr>
              <w:jc w:val="center"/>
              <w:rPr>
                <w:sz w:val="28"/>
                <w:szCs w:val="28"/>
              </w:rPr>
            </w:pPr>
            <w:r w:rsidRPr="00627BB8">
              <w:rPr>
                <w:sz w:val="28"/>
                <w:szCs w:val="28"/>
              </w:rPr>
              <w:t>1</w:t>
            </w:r>
          </w:p>
        </w:tc>
        <w:tc>
          <w:tcPr>
            <w:tcW w:w="5411" w:type="dxa"/>
            <w:tcBorders>
              <w:top w:val="single" w:sz="4" w:space="0" w:color="auto"/>
              <w:left w:val="nil"/>
              <w:bottom w:val="single" w:sz="4" w:space="0" w:color="auto"/>
              <w:right w:val="single" w:sz="4" w:space="0" w:color="auto"/>
            </w:tcBorders>
            <w:vAlign w:val="center"/>
          </w:tcPr>
          <w:p w14:paraId="5DB8AD01" w14:textId="77777777" w:rsidR="004253E7" w:rsidRPr="00627BB8" w:rsidRDefault="004253E7" w:rsidP="009119CD">
            <w:pPr>
              <w:rPr>
                <w:sz w:val="28"/>
                <w:szCs w:val="28"/>
              </w:rPr>
            </w:pPr>
            <w:r w:rsidRPr="00627BB8">
              <w:rPr>
                <w:sz w:val="28"/>
                <w:szCs w:val="28"/>
              </w:rPr>
              <w:t>Крапивинский муниципальный округ</w:t>
            </w:r>
          </w:p>
        </w:tc>
        <w:tc>
          <w:tcPr>
            <w:tcW w:w="3908" w:type="dxa"/>
            <w:tcBorders>
              <w:top w:val="nil"/>
              <w:left w:val="single" w:sz="4" w:space="0" w:color="auto"/>
              <w:bottom w:val="single" w:sz="4" w:space="0" w:color="auto"/>
              <w:right w:val="single" w:sz="4" w:space="0" w:color="auto"/>
            </w:tcBorders>
            <w:shd w:val="clear" w:color="auto" w:fill="auto"/>
            <w:vAlign w:val="center"/>
            <w:hideMark/>
          </w:tcPr>
          <w:p w14:paraId="10D1F800" w14:textId="77777777" w:rsidR="004253E7" w:rsidRPr="007C7DC1" w:rsidRDefault="004253E7" w:rsidP="009119CD">
            <w:pPr>
              <w:jc w:val="center"/>
              <w:rPr>
                <w:sz w:val="28"/>
                <w:szCs w:val="28"/>
              </w:rPr>
            </w:pPr>
            <w:r w:rsidRPr="007C7DC1">
              <w:rPr>
                <w:sz w:val="28"/>
                <w:szCs w:val="28"/>
              </w:rPr>
              <w:t>111,31</w:t>
            </w:r>
          </w:p>
          <w:p w14:paraId="6223DC68" w14:textId="77777777" w:rsidR="004253E7" w:rsidRPr="00627BB8" w:rsidRDefault="004253E7" w:rsidP="009119CD">
            <w:pPr>
              <w:jc w:val="center"/>
              <w:rPr>
                <w:sz w:val="28"/>
                <w:szCs w:val="28"/>
              </w:rPr>
            </w:pPr>
          </w:p>
        </w:tc>
      </w:tr>
      <w:tr w:rsidR="004253E7" w:rsidRPr="00092F83" w14:paraId="331FFDCF" w14:textId="77777777" w:rsidTr="009119CD">
        <w:trPr>
          <w:trHeight w:val="466"/>
        </w:trPr>
        <w:tc>
          <w:tcPr>
            <w:tcW w:w="710" w:type="dxa"/>
            <w:tcBorders>
              <w:top w:val="nil"/>
              <w:left w:val="single" w:sz="4" w:space="0" w:color="auto"/>
              <w:bottom w:val="single" w:sz="4" w:space="0" w:color="auto"/>
              <w:right w:val="single" w:sz="4" w:space="0" w:color="auto"/>
            </w:tcBorders>
            <w:shd w:val="clear" w:color="auto" w:fill="auto"/>
            <w:vAlign w:val="center"/>
          </w:tcPr>
          <w:p w14:paraId="5D57DCF4" w14:textId="77777777" w:rsidR="004253E7" w:rsidRPr="00627BB8" w:rsidRDefault="004253E7" w:rsidP="009119CD">
            <w:pPr>
              <w:jc w:val="center"/>
              <w:rPr>
                <w:sz w:val="28"/>
                <w:szCs w:val="28"/>
              </w:rPr>
            </w:pPr>
            <w:r w:rsidRPr="00627BB8">
              <w:rPr>
                <w:sz w:val="28"/>
                <w:szCs w:val="28"/>
              </w:rPr>
              <w:t>2</w:t>
            </w:r>
          </w:p>
        </w:tc>
        <w:tc>
          <w:tcPr>
            <w:tcW w:w="5411" w:type="dxa"/>
            <w:tcBorders>
              <w:top w:val="single" w:sz="4" w:space="0" w:color="auto"/>
              <w:left w:val="nil"/>
              <w:bottom w:val="single" w:sz="4" w:space="0" w:color="auto"/>
              <w:right w:val="single" w:sz="4" w:space="0" w:color="auto"/>
            </w:tcBorders>
            <w:vAlign w:val="center"/>
          </w:tcPr>
          <w:p w14:paraId="0EC452D0" w14:textId="77777777" w:rsidR="004253E7" w:rsidRPr="00627BB8" w:rsidRDefault="004253E7" w:rsidP="009119CD">
            <w:pPr>
              <w:rPr>
                <w:sz w:val="28"/>
                <w:szCs w:val="28"/>
              </w:rPr>
            </w:pPr>
            <w:r w:rsidRPr="00627BB8">
              <w:rPr>
                <w:sz w:val="28"/>
                <w:szCs w:val="28"/>
              </w:rPr>
              <w:t>Ленинск-Кузнецкий муниципальный округ</w:t>
            </w:r>
          </w:p>
        </w:tc>
        <w:tc>
          <w:tcPr>
            <w:tcW w:w="3908" w:type="dxa"/>
            <w:tcBorders>
              <w:top w:val="nil"/>
              <w:left w:val="single" w:sz="4" w:space="0" w:color="auto"/>
              <w:bottom w:val="single" w:sz="4" w:space="0" w:color="auto"/>
              <w:right w:val="single" w:sz="4" w:space="0" w:color="auto"/>
            </w:tcBorders>
            <w:shd w:val="clear" w:color="auto" w:fill="auto"/>
            <w:vAlign w:val="center"/>
            <w:hideMark/>
          </w:tcPr>
          <w:p w14:paraId="1CA9A4B2" w14:textId="77777777" w:rsidR="004253E7" w:rsidRPr="00627BB8" w:rsidRDefault="004253E7" w:rsidP="009119CD">
            <w:pPr>
              <w:jc w:val="center"/>
              <w:rPr>
                <w:sz w:val="28"/>
                <w:szCs w:val="28"/>
              </w:rPr>
            </w:pPr>
            <w:r w:rsidRPr="007C7DC1">
              <w:rPr>
                <w:sz w:val="28"/>
                <w:szCs w:val="28"/>
              </w:rPr>
              <w:t>111,31</w:t>
            </w:r>
          </w:p>
        </w:tc>
      </w:tr>
      <w:tr w:rsidR="004253E7" w:rsidRPr="00092F83" w14:paraId="06376282" w14:textId="77777777" w:rsidTr="009119CD">
        <w:trPr>
          <w:trHeight w:val="466"/>
        </w:trPr>
        <w:tc>
          <w:tcPr>
            <w:tcW w:w="710" w:type="dxa"/>
            <w:tcBorders>
              <w:top w:val="nil"/>
              <w:left w:val="single" w:sz="4" w:space="0" w:color="auto"/>
              <w:bottom w:val="single" w:sz="4" w:space="0" w:color="auto"/>
              <w:right w:val="single" w:sz="4" w:space="0" w:color="auto"/>
            </w:tcBorders>
            <w:shd w:val="clear" w:color="auto" w:fill="auto"/>
            <w:vAlign w:val="center"/>
          </w:tcPr>
          <w:p w14:paraId="6D58AA11" w14:textId="77777777" w:rsidR="004253E7" w:rsidRPr="00627BB8" w:rsidRDefault="004253E7" w:rsidP="009119CD">
            <w:pPr>
              <w:jc w:val="center"/>
              <w:rPr>
                <w:sz w:val="28"/>
                <w:szCs w:val="28"/>
              </w:rPr>
            </w:pPr>
            <w:r w:rsidRPr="00627BB8">
              <w:rPr>
                <w:sz w:val="28"/>
                <w:szCs w:val="28"/>
              </w:rPr>
              <w:t>3</w:t>
            </w:r>
          </w:p>
        </w:tc>
        <w:tc>
          <w:tcPr>
            <w:tcW w:w="5411" w:type="dxa"/>
            <w:tcBorders>
              <w:top w:val="single" w:sz="4" w:space="0" w:color="auto"/>
              <w:left w:val="nil"/>
              <w:bottom w:val="single" w:sz="4" w:space="0" w:color="auto"/>
              <w:right w:val="single" w:sz="4" w:space="0" w:color="auto"/>
            </w:tcBorders>
            <w:vAlign w:val="center"/>
          </w:tcPr>
          <w:p w14:paraId="7D812D08" w14:textId="77777777" w:rsidR="004253E7" w:rsidRPr="00627BB8" w:rsidRDefault="004253E7" w:rsidP="009119CD">
            <w:pPr>
              <w:rPr>
                <w:sz w:val="28"/>
                <w:szCs w:val="28"/>
              </w:rPr>
            </w:pPr>
            <w:r w:rsidRPr="00627BB8">
              <w:rPr>
                <w:sz w:val="28"/>
                <w:szCs w:val="28"/>
              </w:rPr>
              <w:t>Топкинский муниципальный округ</w:t>
            </w:r>
          </w:p>
        </w:tc>
        <w:tc>
          <w:tcPr>
            <w:tcW w:w="3908" w:type="dxa"/>
            <w:tcBorders>
              <w:top w:val="nil"/>
              <w:left w:val="single" w:sz="4" w:space="0" w:color="auto"/>
              <w:bottom w:val="single" w:sz="4" w:space="0" w:color="auto"/>
              <w:right w:val="single" w:sz="4" w:space="0" w:color="auto"/>
            </w:tcBorders>
            <w:shd w:val="clear" w:color="auto" w:fill="auto"/>
            <w:vAlign w:val="center"/>
            <w:hideMark/>
          </w:tcPr>
          <w:p w14:paraId="5FA98A9C" w14:textId="77777777" w:rsidR="004253E7" w:rsidRPr="00627BB8" w:rsidRDefault="004253E7" w:rsidP="009119CD">
            <w:pPr>
              <w:jc w:val="center"/>
              <w:rPr>
                <w:sz w:val="28"/>
                <w:szCs w:val="28"/>
              </w:rPr>
            </w:pPr>
            <w:r w:rsidRPr="007C7DC1">
              <w:rPr>
                <w:sz w:val="28"/>
                <w:szCs w:val="28"/>
              </w:rPr>
              <w:t>111,31</w:t>
            </w:r>
          </w:p>
        </w:tc>
      </w:tr>
      <w:tr w:rsidR="004253E7" w:rsidRPr="00092F83" w14:paraId="25E2D82B" w14:textId="77777777" w:rsidTr="009119CD">
        <w:trPr>
          <w:trHeight w:val="466"/>
        </w:trPr>
        <w:tc>
          <w:tcPr>
            <w:tcW w:w="710" w:type="dxa"/>
            <w:tcBorders>
              <w:top w:val="nil"/>
              <w:left w:val="single" w:sz="4" w:space="0" w:color="auto"/>
              <w:bottom w:val="single" w:sz="4" w:space="0" w:color="auto"/>
              <w:right w:val="single" w:sz="4" w:space="0" w:color="auto"/>
            </w:tcBorders>
            <w:shd w:val="clear" w:color="auto" w:fill="auto"/>
            <w:vAlign w:val="center"/>
          </w:tcPr>
          <w:p w14:paraId="15CAD4EB" w14:textId="77777777" w:rsidR="004253E7" w:rsidRPr="00627BB8" w:rsidRDefault="004253E7" w:rsidP="009119CD">
            <w:pPr>
              <w:jc w:val="center"/>
              <w:rPr>
                <w:sz w:val="28"/>
                <w:szCs w:val="28"/>
              </w:rPr>
            </w:pPr>
            <w:r w:rsidRPr="00627BB8">
              <w:rPr>
                <w:sz w:val="28"/>
                <w:szCs w:val="28"/>
              </w:rPr>
              <w:t>4</w:t>
            </w:r>
          </w:p>
        </w:tc>
        <w:tc>
          <w:tcPr>
            <w:tcW w:w="5411" w:type="dxa"/>
            <w:tcBorders>
              <w:top w:val="single" w:sz="4" w:space="0" w:color="auto"/>
              <w:left w:val="nil"/>
              <w:bottom w:val="single" w:sz="4" w:space="0" w:color="auto"/>
              <w:right w:val="single" w:sz="4" w:space="0" w:color="auto"/>
            </w:tcBorders>
            <w:vAlign w:val="center"/>
          </w:tcPr>
          <w:p w14:paraId="2156FDFC" w14:textId="77777777" w:rsidR="004253E7" w:rsidRPr="00627BB8" w:rsidRDefault="004253E7" w:rsidP="009119CD">
            <w:pPr>
              <w:rPr>
                <w:sz w:val="28"/>
                <w:szCs w:val="28"/>
              </w:rPr>
            </w:pPr>
            <w:r w:rsidRPr="00627BB8">
              <w:rPr>
                <w:sz w:val="28"/>
                <w:szCs w:val="28"/>
              </w:rPr>
              <w:t xml:space="preserve">Юргинский городской округ </w:t>
            </w:r>
          </w:p>
        </w:tc>
        <w:tc>
          <w:tcPr>
            <w:tcW w:w="3908" w:type="dxa"/>
            <w:tcBorders>
              <w:top w:val="nil"/>
              <w:left w:val="single" w:sz="4" w:space="0" w:color="auto"/>
              <w:bottom w:val="single" w:sz="4" w:space="0" w:color="auto"/>
              <w:right w:val="single" w:sz="4" w:space="0" w:color="auto"/>
            </w:tcBorders>
            <w:shd w:val="clear" w:color="auto" w:fill="auto"/>
            <w:vAlign w:val="center"/>
            <w:hideMark/>
          </w:tcPr>
          <w:p w14:paraId="215A7262" w14:textId="77777777" w:rsidR="004253E7" w:rsidRPr="00627BB8" w:rsidRDefault="004253E7" w:rsidP="009119CD">
            <w:pPr>
              <w:jc w:val="center"/>
              <w:rPr>
                <w:sz w:val="28"/>
                <w:szCs w:val="28"/>
              </w:rPr>
            </w:pPr>
            <w:r w:rsidRPr="007C7DC1">
              <w:rPr>
                <w:sz w:val="28"/>
                <w:szCs w:val="28"/>
              </w:rPr>
              <w:t>111,31</w:t>
            </w:r>
          </w:p>
        </w:tc>
      </w:tr>
      <w:tr w:rsidR="004253E7" w:rsidRPr="00092F83" w14:paraId="307D4AA3" w14:textId="77777777" w:rsidTr="009119CD">
        <w:trPr>
          <w:trHeight w:val="466"/>
        </w:trPr>
        <w:tc>
          <w:tcPr>
            <w:tcW w:w="710" w:type="dxa"/>
            <w:tcBorders>
              <w:top w:val="nil"/>
              <w:left w:val="single" w:sz="4" w:space="0" w:color="auto"/>
              <w:bottom w:val="single" w:sz="4" w:space="0" w:color="auto"/>
              <w:right w:val="single" w:sz="4" w:space="0" w:color="auto"/>
            </w:tcBorders>
            <w:shd w:val="clear" w:color="auto" w:fill="auto"/>
            <w:vAlign w:val="center"/>
          </w:tcPr>
          <w:p w14:paraId="0A8BB6CD" w14:textId="77777777" w:rsidR="004253E7" w:rsidRPr="00627BB8" w:rsidRDefault="004253E7" w:rsidP="009119CD">
            <w:pPr>
              <w:jc w:val="center"/>
              <w:rPr>
                <w:sz w:val="28"/>
                <w:szCs w:val="28"/>
              </w:rPr>
            </w:pPr>
            <w:r w:rsidRPr="00627BB8">
              <w:rPr>
                <w:sz w:val="28"/>
                <w:szCs w:val="28"/>
              </w:rPr>
              <w:t>5</w:t>
            </w:r>
          </w:p>
        </w:tc>
        <w:tc>
          <w:tcPr>
            <w:tcW w:w="5411" w:type="dxa"/>
            <w:tcBorders>
              <w:top w:val="single" w:sz="4" w:space="0" w:color="auto"/>
              <w:left w:val="nil"/>
              <w:bottom w:val="single" w:sz="4" w:space="0" w:color="auto"/>
              <w:right w:val="single" w:sz="4" w:space="0" w:color="auto"/>
            </w:tcBorders>
            <w:vAlign w:val="center"/>
          </w:tcPr>
          <w:p w14:paraId="2CF08D66" w14:textId="77777777" w:rsidR="004253E7" w:rsidRPr="00627BB8" w:rsidRDefault="004253E7" w:rsidP="009119CD">
            <w:pPr>
              <w:rPr>
                <w:sz w:val="28"/>
                <w:szCs w:val="28"/>
              </w:rPr>
            </w:pPr>
            <w:r w:rsidRPr="00627BB8">
              <w:rPr>
                <w:sz w:val="28"/>
                <w:szCs w:val="28"/>
              </w:rPr>
              <w:t>Юргинский муниципальный округ</w:t>
            </w:r>
          </w:p>
        </w:tc>
        <w:tc>
          <w:tcPr>
            <w:tcW w:w="3908" w:type="dxa"/>
            <w:tcBorders>
              <w:top w:val="nil"/>
              <w:left w:val="single" w:sz="4" w:space="0" w:color="auto"/>
              <w:bottom w:val="single" w:sz="4" w:space="0" w:color="auto"/>
              <w:right w:val="single" w:sz="4" w:space="0" w:color="auto"/>
            </w:tcBorders>
            <w:shd w:val="clear" w:color="auto" w:fill="auto"/>
            <w:vAlign w:val="center"/>
          </w:tcPr>
          <w:p w14:paraId="236D3B01" w14:textId="77777777" w:rsidR="004253E7" w:rsidRPr="00627BB8" w:rsidRDefault="004253E7" w:rsidP="009119CD">
            <w:pPr>
              <w:jc w:val="center"/>
              <w:rPr>
                <w:sz w:val="28"/>
                <w:szCs w:val="28"/>
              </w:rPr>
            </w:pPr>
            <w:r w:rsidRPr="007C7DC1">
              <w:rPr>
                <w:sz w:val="28"/>
                <w:szCs w:val="28"/>
              </w:rPr>
              <w:t>111,31</w:t>
            </w:r>
          </w:p>
        </w:tc>
      </w:tr>
    </w:tbl>
    <w:p w14:paraId="51A52EAC" w14:textId="77777777" w:rsidR="004253E7" w:rsidRPr="00917A8E" w:rsidRDefault="004253E7" w:rsidP="004253E7">
      <w:pPr>
        <w:jc w:val="center"/>
        <w:rPr>
          <w:sz w:val="28"/>
          <w:szCs w:val="28"/>
        </w:rPr>
      </w:pPr>
    </w:p>
    <w:p w14:paraId="48FC660F" w14:textId="77777777" w:rsidR="004253E7" w:rsidRDefault="004253E7" w:rsidP="004253E7">
      <w:pPr>
        <w:rPr>
          <w:color w:val="000000"/>
          <w:sz w:val="28"/>
          <w:szCs w:val="28"/>
        </w:rPr>
      </w:pPr>
    </w:p>
    <w:p w14:paraId="4FB6B72D" w14:textId="50CFFAA0" w:rsidR="00077C59" w:rsidRDefault="00077C59" w:rsidP="004253E7">
      <w:pPr>
        <w:tabs>
          <w:tab w:val="left" w:pos="5580"/>
          <w:tab w:val="left" w:pos="9498"/>
        </w:tabs>
        <w:ind w:right="-569" w:firstLine="284"/>
      </w:pPr>
    </w:p>
    <w:sectPr w:rsidR="00077C59" w:rsidSect="004253E7">
      <w:pgSz w:w="11906" w:h="16838" w:code="9"/>
      <w:pgMar w:top="992" w:right="851" w:bottom="1134" w:left="1701" w:header="4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C62A8" w14:textId="77777777" w:rsidR="00E22929" w:rsidRDefault="00E22929" w:rsidP="004D525E">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8618141" w14:textId="77777777" w:rsidR="00E22929" w:rsidRDefault="00E2292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4361" w14:textId="77777777" w:rsidR="00FA1D4E" w:rsidRDefault="00FA1D4E" w:rsidP="001E3E26">
    <w:pPr>
      <w:pStyle w:val="a7"/>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1A96CE89" w14:textId="77777777" w:rsidR="00FA1D4E" w:rsidRDefault="00FA1D4E" w:rsidP="00CC5F4D">
    <w:pPr>
      <w:pStyle w:val="a7"/>
      <w:ind w:right="360"/>
    </w:pPr>
  </w:p>
  <w:p w14:paraId="267E1FA2" w14:textId="77777777" w:rsidR="00FA1D4E" w:rsidRDefault="00FA1D4E"/>
  <w:p w14:paraId="4F9056BA" w14:textId="77777777" w:rsidR="00FA1D4E" w:rsidRDefault="00FA1D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5F0C3" w14:textId="77777777" w:rsidR="00FA1D4E" w:rsidRDefault="00FA1D4E" w:rsidP="00CC5F4D">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1F6B" w14:textId="77777777" w:rsidR="00C64162" w:rsidRDefault="00C64162" w:rsidP="001E3E26">
    <w:pPr>
      <w:pStyle w:val="a7"/>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A04F349" w14:textId="77777777" w:rsidR="00C64162" w:rsidRDefault="00C64162" w:rsidP="00CC5F4D">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4265B" w14:textId="77777777" w:rsidR="00C64162" w:rsidRDefault="00C64162" w:rsidP="00CC5F4D">
    <w:pPr>
      <w:pStyle w:val="a7"/>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90FD" w14:textId="77777777" w:rsidR="005A1FE7" w:rsidRDefault="005A1FE7" w:rsidP="001E3E26">
    <w:pPr>
      <w:pStyle w:val="a7"/>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6AFA0CDA" w14:textId="77777777" w:rsidR="005A1FE7" w:rsidRDefault="005A1FE7" w:rsidP="00CC5F4D">
    <w:pPr>
      <w:pStyle w:val="a7"/>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C0D5" w14:textId="77777777" w:rsidR="005A1FE7" w:rsidRDefault="005A1FE7" w:rsidP="00CC5F4D">
    <w:pPr>
      <w:pStyle w:val="a7"/>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5326" w14:textId="77777777" w:rsidR="00B7138D" w:rsidRDefault="00B7138D" w:rsidP="004D525E">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2326CF58" w14:textId="77777777" w:rsidR="00B7138D" w:rsidRDefault="00B713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EF43" w14:textId="77777777" w:rsidR="00E22929" w:rsidRDefault="00E22929">
    <w:pPr>
      <w:pStyle w:val="a5"/>
      <w:jc w:val="center"/>
    </w:pPr>
    <w:r>
      <w:fldChar w:fldCharType="begin"/>
    </w:r>
    <w:r>
      <w:instrText>PAGE   \* MERGEFORMAT</w:instrText>
    </w:r>
    <w:r>
      <w:fldChar w:fldCharType="separate"/>
    </w:r>
    <w:r>
      <w:t>2</w:t>
    </w:r>
    <w:r>
      <w:fldChar w:fldCharType="end"/>
    </w:r>
  </w:p>
  <w:p w14:paraId="4C63E137" w14:textId="77777777" w:rsidR="00E22929" w:rsidRDefault="00E22929">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8584" w14:textId="77777777" w:rsidR="00C64162" w:rsidRDefault="00C64162" w:rsidP="004255D5">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2</w:t>
    </w:r>
    <w:r>
      <w:rPr>
        <w:rStyle w:val="af5"/>
      </w:rPr>
      <w:fldChar w:fldCharType="end"/>
    </w:r>
  </w:p>
  <w:p w14:paraId="309FD340" w14:textId="77777777" w:rsidR="00C64162" w:rsidRDefault="00C64162">
    <w:pPr>
      <w:pStyle w:val="a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531984"/>
      <w:docPartObj>
        <w:docPartGallery w:val="Page Numbers (Top of Page)"/>
        <w:docPartUnique/>
      </w:docPartObj>
    </w:sdtPr>
    <w:sdtEndPr/>
    <w:sdtContent>
      <w:p w14:paraId="5E0C2570" w14:textId="77777777" w:rsidR="00C64162" w:rsidRDefault="00C64162">
        <w:pPr>
          <w:pStyle w:val="a5"/>
          <w:jc w:val="center"/>
        </w:pPr>
        <w:r>
          <w:fldChar w:fldCharType="begin"/>
        </w:r>
        <w:r>
          <w:instrText>PAGE   \* MERGEFORMAT</w:instrText>
        </w:r>
        <w:r>
          <w:fldChar w:fldCharType="separate"/>
        </w:r>
        <w:r>
          <w:rPr>
            <w:noProof/>
          </w:rPr>
          <w:t>3</w:t>
        </w:r>
        <w:r>
          <w:fldChar w:fldCharType="end"/>
        </w:r>
      </w:p>
    </w:sdtContent>
  </w:sdt>
  <w:p w14:paraId="13052A75" w14:textId="77777777" w:rsidR="00C64162" w:rsidRPr="00E53DE7" w:rsidRDefault="00C64162" w:rsidP="00E53DE7">
    <w:pPr>
      <w:pStyle w:val="a5"/>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526018"/>
      <w:docPartObj>
        <w:docPartGallery w:val="Page Numbers (Top of Page)"/>
        <w:docPartUnique/>
      </w:docPartObj>
    </w:sdtPr>
    <w:sdtEndPr/>
    <w:sdtContent>
      <w:p w14:paraId="159E22F4" w14:textId="77777777" w:rsidR="00C64162" w:rsidRDefault="00462E4B">
        <w:pPr>
          <w:pStyle w:val="a5"/>
          <w:jc w:val="center"/>
        </w:pPr>
      </w:p>
    </w:sdtContent>
  </w:sdt>
  <w:p w14:paraId="6EAFA29C" w14:textId="77777777" w:rsidR="00C64162" w:rsidRPr="00765B27" w:rsidRDefault="00C64162" w:rsidP="00765B27">
    <w:pPr>
      <w:pStyle w:val="a5"/>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3A718" w14:textId="77777777" w:rsidR="005A1FE7" w:rsidRDefault="005A1FE7" w:rsidP="004255D5">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2</w:t>
    </w:r>
    <w:r>
      <w:rPr>
        <w:rStyle w:val="af5"/>
      </w:rPr>
      <w:fldChar w:fldCharType="end"/>
    </w:r>
  </w:p>
  <w:p w14:paraId="5C1E3469" w14:textId="77777777" w:rsidR="005A1FE7" w:rsidRDefault="005A1FE7">
    <w:pPr>
      <w:pStyle w:val="a5"/>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17DCE" w14:textId="77777777" w:rsidR="005A1FE7" w:rsidRPr="000229DD" w:rsidRDefault="005A1FE7" w:rsidP="000229DD">
    <w:pPr>
      <w:pStyle w:val="a5"/>
      <w:jc w:val="center"/>
    </w:pPr>
    <w:r>
      <w:fldChar w:fldCharType="begin"/>
    </w:r>
    <w:r>
      <w:instrText xml:space="preserve"> PAGE   \* MERGEFORMAT </w:instrText>
    </w:r>
    <w:r>
      <w:fldChar w:fldCharType="separate"/>
    </w:r>
    <w:r>
      <w:rPr>
        <w:noProof/>
      </w:rPr>
      <w:t>2</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1C48" w14:textId="77777777" w:rsidR="005A1FE7" w:rsidRPr="00765B27" w:rsidRDefault="005A1FE7" w:rsidP="00765B27">
    <w:pPr>
      <w:pStyle w:val="a5"/>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FD84" w14:textId="77777777" w:rsidR="00B7138D" w:rsidRDefault="00B7138D">
    <w:pPr>
      <w:pStyle w:val="a5"/>
      <w:jc w:val="center"/>
    </w:pPr>
    <w:r>
      <w:fldChar w:fldCharType="begin"/>
    </w:r>
    <w:r>
      <w:instrText>PAGE   \* MERGEFORMAT</w:instrText>
    </w:r>
    <w:r>
      <w:fldChar w:fldCharType="separate"/>
    </w:r>
    <w:r>
      <w:rPr>
        <w:noProof/>
      </w:rPr>
      <w:t>27</w:t>
    </w:r>
    <w:r>
      <w:fldChar w:fldCharType="end"/>
    </w:r>
  </w:p>
  <w:p w14:paraId="113D8ACC" w14:textId="77777777" w:rsidR="00B7138D" w:rsidRDefault="00B7138D">
    <w:pPr>
      <w:pStyle w:val="a5"/>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6542" w14:textId="77777777" w:rsidR="00B7138D" w:rsidRDefault="00B7138D">
    <w:pPr>
      <w:pStyle w:val="a5"/>
      <w:jc w:val="center"/>
    </w:pPr>
    <w:r>
      <w:fldChar w:fldCharType="begin"/>
    </w:r>
    <w:r>
      <w:instrText>PAGE   \* MERGEFORMAT</w:instrText>
    </w:r>
    <w:r>
      <w:fldChar w:fldCharType="separate"/>
    </w:r>
    <w:r>
      <w:rPr>
        <w:noProof/>
      </w:rPr>
      <w:t>32</w:t>
    </w:r>
    <w:r>
      <w:fldChar w:fldCharType="end"/>
    </w:r>
  </w:p>
  <w:p w14:paraId="2A208991" w14:textId="77777777" w:rsidR="00B7138D" w:rsidRDefault="00B7138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F11B" w14:textId="77777777" w:rsidR="00E22929" w:rsidRDefault="00E22929">
    <w:pPr>
      <w:pStyle w:val="a5"/>
      <w:jc w:val="center"/>
    </w:pPr>
  </w:p>
  <w:p w14:paraId="31C46277" w14:textId="77777777" w:rsidR="00E22929" w:rsidRDefault="00E22929" w:rsidP="00F75D4F">
    <w:pPr>
      <w:pStyle w:val="a5"/>
      <w:jc w:val="center"/>
    </w:pPr>
    <w:r>
      <w:t>57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378412"/>
      <w:docPartObj>
        <w:docPartGallery w:val="Page Numbers (Top of Page)"/>
        <w:docPartUnique/>
      </w:docPartObj>
    </w:sdtPr>
    <w:sdtEndPr/>
    <w:sdtContent>
      <w:p w14:paraId="75FC9391" w14:textId="77777777" w:rsidR="00FA1D4E" w:rsidRDefault="00FA1D4E">
        <w:pPr>
          <w:pStyle w:val="a5"/>
          <w:jc w:val="center"/>
        </w:pPr>
        <w:r>
          <w:fldChar w:fldCharType="begin"/>
        </w:r>
        <w:r>
          <w:instrText>PAGE   \* MERGEFORMAT</w:instrText>
        </w:r>
        <w:r>
          <w:fldChar w:fldCharType="separate"/>
        </w:r>
        <w:r>
          <w:t>2</w:t>
        </w:r>
        <w:r>
          <w:fldChar w:fldCharType="end"/>
        </w:r>
      </w:p>
    </w:sdtContent>
  </w:sdt>
  <w:p w14:paraId="75B6125D" w14:textId="77777777" w:rsidR="00FA1D4E" w:rsidRDefault="00FA1D4E" w:rsidP="003C4504">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A43E" w14:textId="77777777" w:rsidR="00FA1D4E" w:rsidRPr="009A1A13" w:rsidRDefault="00FA1D4E" w:rsidP="009A1A13">
    <w:pPr>
      <w:pStyle w:val="a5"/>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FC2E6" w14:textId="77777777" w:rsidR="00FA1D4E" w:rsidRDefault="00FA1D4E" w:rsidP="004255D5">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2</w:t>
    </w:r>
    <w:r>
      <w:rPr>
        <w:rStyle w:val="af5"/>
      </w:rPr>
      <w:fldChar w:fldCharType="end"/>
    </w:r>
  </w:p>
  <w:p w14:paraId="3864C4E0" w14:textId="77777777" w:rsidR="00FA1D4E" w:rsidRDefault="00FA1D4E">
    <w:pPr>
      <w:pStyle w:val="a5"/>
    </w:pPr>
  </w:p>
  <w:p w14:paraId="0CE19E9E" w14:textId="77777777" w:rsidR="00FA1D4E" w:rsidRDefault="00FA1D4E"/>
  <w:p w14:paraId="468ED3B0" w14:textId="77777777" w:rsidR="00FA1D4E" w:rsidRDefault="00FA1D4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041049"/>
      <w:docPartObj>
        <w:docPartGallery w:val="Page Numbers (Top of Page)"/>
        <w:docPartUnique/>
      </w:docPartObj>
    </w:sdtPr>
    <w:sdtEndPr/>
    <w:sdtContent>
      <w:p w14:paraId="0EEACE0E" w14:textId="77777777" w:rsidR="00FA1D4E" w:rsidRDefault="00FA1D4E">
        <w:pPr>
          <w:pStyle w:val="a5"/>
          <w:jc w:val="center"/>
        </w:pPr>
        <w:r>
          <w:fldChar w:fldCharType="begin"/>
        </w:r>
        <w:r>
          <w:instrText>PAGE   \* MERGEFORMAT</w:instrText>
        </w:r>
        <w:r>
          <w:fldChar w:fldCharType="separate"/>
        </w:r>
        <w:r>
          <w:t>2</w:t>
        </w:r>
        <w:r>
          <w:fldChar w:fldCharType="end"/>
        </w:r>
      </w:p>
    </w:sdtContent>
  </w:sdt>
  <w:p w14:paraId="60EFB0A6" w14:textId="77777777" w:rsidR="00FA1D4E" w:rsidRPr="003C4504" w:rsidRDefault="00FA1D4E" w:rsidP="003C4504">
    <w:pPr>
      <w:pStyle w:val="a5"/>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05E5E" w14:textId="77777777" w:rsidR="00FA1D4E" w:rsidRPr="009A1A13" w:rsidRDefault="00FA1D4E">
    <w:pPr>
      <w:pStyle w:val="a5"/>
      <w:jc w:val="center"/>
    </w:pPr>
    <w:r>
      <w:t>11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437174"/>
      <w:docPartObj>
        <w:docPartGallery w:val="Page Numbers (Top of Page)"/>
        <w:docPartUnique/>
      </w:docPartObj>
    </w:sdtPr>
    <w:sdtEndPr/>
    <w:sdtContent>
      <w:p w14:paraId="6AD2A896" w14:textId="77777777" w:rsidR="00C64162" w:rsidRDefault="00C64162">
        <w:pPr>
          <w:pStyle w:val="a5"/>
          <w:jc w:val="center"/>
        </w:pPr>
        <w:r>
          <w:fldChar w:fldCharType="begin"/>
        </w:r>
        <w:r>
          <w:instrText>PAGE   \* MERGEFORMAT</w:instrText>
        </w:r>
        <w:r>
          <w:fldChar w:fldCharType="separate"/>
        </w:r>
        <w:r>
          <w:rPr>
            <w:noProof/>
          </w:rPr>
          <w:t>52</w:t>
        </w:r>
        <w:r>
          <w:fldChar w:fldCharType="end"/>
        </w:r>
      </w:p>
    </w:sdtContent>
  </w:sdt>
  <w:p w14:paraId="2E9A7116" w14:textId="77777777" w:rsidR="00C64162" w:rsidRDefault="00C64162">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059754"/>
      <w:docPartObj>
        <w:docPartGallery w:val="Page Numbers (Top of Page)"/>
        <w:docPartUnique/>
      </w:docPartObj>
    </w:sdtPr>
    <w:sdtEndPr/>
    <w:sdtContent>
      <w:p w14:paraId="41CD6053" w14:textId="77777777" w:rsidR="00C64162" w:rsidRDefault="00C64162">
        <w:pPr>
          <w:pStyle w:val="a5"/>
          <w:jc w:val="center"/>
        </w:pPr>
        <w:r>
          <w:fldChar w:fldCharType="begin"/>
        </w:r>
        <w:r>
          <w:instrText>PAGE   \* MERGEFORMAT</w:instrText>
        </w:r>
        <w:r>
          <w:fldChar w:fldCharType="separate"/>
        </w:r>
        <w:r>
          <w:rPr>
            <w:noProof/>
          </w:rPr>
          <w:t>66</w:t>
        </w:r>
        <w:r>
          <w:fldChar w:fldCharType="end"/>
        </w:r>
      </w:p>
    </w:sdtContent>
  </w:sdt>
  <w:p w14:paraId="7EF53993" w14:textId="77777777" w:rsidR="00C64162" w:rsidRDefault="00C6416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94526B3"/>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1A237467"/>
    <w:multiLevelType w:val="hybridMultilevel"/>
    <w:tmpl w:val="27B0F63E"/>
    <w:lvl w:ilvl="0" w:tplc="3EACC5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CA6289"/>
    <w:multiLevelType w:val="multilevel"/>
    <w:tmpl w:val="F97224D2"/>
    <w:lvl w:ilvl="0">
      <w:start w:val="7"/>
      <w:numFmt w:val="decimal"/>
      <w:lvlText w:val="%1"/>
      <w:lvlJc w:val="left"/>
      <w:pPr>
        <w:ind w:left="375" w:hanging="375"/>
      </w:pPr>
      <w:rPr>
        <w:rFonts w:hint="default"/>
      </w:rPr>
    </w:lvl>
    <w:lvl w:ilvl="1">
      <w:start w:val="1"/>
      <w:numFmt w:val="decimal"/>
      <w:lvlText w:val="%1.%2"/>
      <w:lvlJc w:val="left"/>
      <w:pPr>
        <w:ind w:left="3351" w:hanging="375"/>
      </w:pPr>
      <w:rPr>
        <w:rFonts w:hint="default"/>
      </w:rPr>
    </w:lvl>
    <w:lvl w:ilvl="2">
      <w:start w:val="1"/>
      <w:numFmt w:val="decimal"/>
      <w:lvlText w:val="%1.%2.%3"/>
      <w:lvlJc w:val="left"/>
      <w:pPr>
        <w:ind w:left="5062" w:hanging="720"/>
      </w:pPr>
      <w:rPr>
        <w:rFonts w:hint="default"/>
      </w:rPr>
    </w:lvl>
    <w:lvl w:ilvl="3">
      <w:start w:val="1"/>
      <w:numFmt w:val="decimal"/>
      <w:lvlText w:val="%1.%2.%3.%4"/>
      <w:lvlJc w:val="left"/>
      <w:pPr>
        <w:ind w:left="7593" w:hanging="1080"/>
      </w:pPr>
      <w:rPr>
        <w:rFonts w:hint="default"/>
      </w:rPr>
    </w:lvl>
    <w:lvl w:ilvl="4">
      <w:start w:val="1"/>
      <w:numFmt w:val="decimal"/>
      <w:lvlText w:val="%1.%2.%3.%4.%5"/>
      <w:lvlJc w:val="left"/>
      <w:pPr>
        <w:ind w:left="9764" w:hanging="1080"/>
      </w:pPr>
      <w:rPr>
        <w:rFonts w:hint="default"/>
      </w:rPr>
    </w:lvl>
    <w:lvl w:ilvl="5">
      <w:start w:val="1"/>
      <w:numFmt w:val="decimal"/>
      <w:lvlText w:val="%1.%2.%3.%4.%5.%6"/>
      <w:lvlJc w:val="left"/>
      <w:pPr>
        <w:ind w:left="12295" w:hanging="1440"/>
      </w:pPr>
      <w:rPr>
        <w:rFonts w:hint="default"/>
      </w:rPr>
    </w:lvl>
    <w:lvl w:ilvl="6">
      <w:start w:val="1"/>
      <w:numFmt w:val="decimal"/>
      <w:lvlText w:val="%1.%2.%3.%4.%5.%6.%7"/>
      <w:lvlJc w:val="left"/>
      <w:pPr>
        <w:ind w:left="14466" w:hanging="1440"/>
      </w:pPr>
      <w:rPr>
        <w:rFonts w:hint="default"/>
      </w:rPr>
    </w:lvl>
    <w:lvl w:ilvl="7">
      <w:start w:val="1"/>
      <w:numFmt w:val="decimal"/>
      <w:lvlText w:val="%1.%2.%3.%4.%5.%6.%7.%8"/>
      <w:lvlJc w:val="left"/>
      <w:pPr>
        <w:ind w:left="16997" w:hanging="1800"/>
      </w:pPr>
      <w:rPr>
        <w:rFonts w:hint="default"/>
      </w:rPr>
    </w:lvl>
    <w:lvl w:ilvl="8">
      <w:start w:val="1"/>
      <w:numFmt w:val="decimal"/>
      <w:lvlText w:val="%1.%2.%3.%4.%5.%6.%7.%8.%9"/>
      <w:lvlJc w:val="left"/>
      <w:pPr>
        <w:ind w:left="19528" w:hanging="2160"/>
      </w:pPr>
      <w:rPr>
        <w:rFonts w:hint="default"/>
      </w:rPr>
    </w:lvl>
  </w:abstractNum>
  <w:abstractNum w:abstractNumId="18" w15:restartNumberingAfterBreak="0">
    <w:nsid w:val="36256FF2"/>
    <w:multiLevelType w:val="hybridMultilevel"/>
    <w:tmpl w:val="EE3E4118"/>
    <w:lvl w:ilvl="0" w:tplc="753613B8">
      <w:start w:val="3"/>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9" w15:restartNumberingAfterBreak="0">
    <w:nsid w:val="400E1A0B"/>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A904B5D"/>
    <w:multiLevelType w:val="hybridMultilevel"/>
    <w:tmpl w:val="526A45C8"/>
    <w:lvl w:ilvl="0" w:tplc="4C9A22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5487D9A"/>
    <w:multiLevelType w:val="hybridMultilevel"/>
    <w:tmpl w:val="843EC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76228F"/>
    <w:multiLevelType w:val="hybridMultilevel"/>
    <w:tmpl w:val="F6C6CCD0"/>
    <w:lvl w:ilvl="0" w:tplc="D1A68126">
      <w:start w:val="1"/>
      <w:numFmt w:val="decimal"/>
      <w:lvlText w:val="Таблица %1."/>
      <w:lvlJc w:val="left"/>
      <w:pPr>
        <w:ind w:left="9433"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A9958BD"/>
    <w:multiLevelType w:val="multilevel"/>
    <w:tmpl w:val="241EF8B0"/>
    <w:lvl w:ilvl="0">
      <w:start w:val="1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FAB7FAD"/>
    <w:multiLevelType w:val="multilevel"/>
    <w:tmpl w:val="C374DCFC"/>
    <w:lvl w:ilvl="0">
      <w:start w:val="5"/>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5" w15:restartNumberingAfterBreak="0">
    <w:nsid w:val="629A08A0"/>
    <w:multiLevelType w:val="multilevel"/>
    <w:tmpl w:val="F956F880"/>
    <w:lvl w:ilvl="0">
      <w:start w:val="1"/>
      <w:numFmt w:val="decimal"/>
      <w:lvlText w:val="%1."/>
      <w:lvlJc w:val="left"/>
      <w:pPr>
        <w:ind w:left="1128" w:hanging="360"/>
      </w:pPr>
      <w:rPr>
        <w:rFonts w:hint="default"/>
      </w:rPr>
    </w:lvl>
    <w:lvl w:ilvl="1">
      <w:start w:val="6"/>
      <w:numFmt w:val="decimal"/>
      <w:isLgl/>
      <w:lvlText w:val="%1.%2."/>
      <w:lvlJc w:val="left"/>
      <w:pPr>
        <w:ind w:left="1488" w:hanging="72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1848" w:hanging="1080"/>
      </w:pPr>
      <w:rPr>
        <w:rFonts w:hint="default"/>
      </w:rPr>
    </w:lvl>
    <w:lvl w:ilvl="4">
      <w:start w:val="1"/>
      <w:numFmt w:val="decimal"/>
      <w:isLgl/>
      <w:lvlText w:val="%1.%2.%3.%4.%5."/>
      <w:lvlJc w:val="left"/>
      <w:pPr>
        <w:ind w:left="1848"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68" w:hanging="1800"/>
      </w:pPr>
      <w:rPr>
        <w:rFonts w:hint="default"/>
      </w:rPr>
    </w:lvl>
    <w:lvl w:ilvl="7">
      <w:start w:val="1"/>
      <w:numFmt w:val="decimal"/>
      <w:isLgl/>
      <w:lvlText w:val="%1.%2.%3.%4.%5.%6.%7.%8."/>
      <w:lvlJc w:val="left"/>
      <w:pPr>
        <w:ind w:left="2568" w:hanging="1800"/>
      </w:pPr>
      <w:rPr>
        <w:rFonts w:hint="default"/>
      </w:rPr>
    </w:lvl>
    <w:lvl w:ilvl="8">
      <w:start w:val="1"/>
      <w:numFmt w:val="decimal"/>
      <w:isLgl/>
      <w:lvlText w:val="%1.%2.%3.%4.%5.%6.%7.%8.%9."/>
      <w:lvlJc w:val="left"/>
      <w:pPr>
        <w:ind w:left="2928" w:hanging="2160"/>
      </w:pPr>
      <w:rPr>
        <w:rFonts w:hint="default"/>
      </w:rPr>
    </w:lvl>
  </w:abstractNum>
  <w:abstractNum w:abstractNumId="26"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792675462">
    <w:abstractNumId w:val="2"/>
  </w:num>
  <w:num w:numId="2" w16cid:durableId="1855412922">
    <w:abstractNumId w:val="1"/>
  </w:num>
  <w:num w:numId="3" w16cid:durableId="186480840">
    <w:abstractNumId w:val="0"/>
  </w:num>
  <w:num w:numId="4" w16cid:durableId="1536042234">
    <w:abstractNumId w:val="23"/>
  </w:num>
  <w:num w:numId="5" w16cid:durableId="1886674071">
    <w:abstractNumId w:val="17"/>
  </w:num>
  <w:num w:numId="6" w16cid:durableId="1493331113">
    <w:abstractNumId w:val="24"/>
  </w:num>
  <w:num w:numId="7" w16cid:durableId="1446772832">
    <w:abstractNumId w:val="16"/>
  </w:num>
  <w:num w:numId="8" w16cid:durableId="1845826497">
    <w:abstractNumId w:val="25"/>
  </w:num>
  <w:num w:numId="9" w16cid:durableId="1873614432">
    <w:abstractNumId w:val="18"/>
  </w:num>
  <w:num w:numId="10" w16cid:durableId="1616524816">
    <w:abstractNumId w:val="21"/>
  </w:num>
  <w:num w:numId="11" w16cid:durableId="1919174888">
    <w:abstractNumId w:val="20"/>
  </w:num>
  <w:num w:numId="12" w16cid:durableId="996611853">
    <w:abstractNumId w:val="26"/>
  </w:num>
  <w:num w:numId="13" w16cid:durableId="1512258086">
    <w:abstractNumId w:val="22"/>
  </w:num>
  <w:num w:numId="14" w16cid:durableId="692999669">
    <w:abstractNumId w:val="19"/>
  </w:num>
  <w:num w:numId="15" w16cid:durableId="76391857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28B"/>
    <w:rsid w:val="000144B2"/>
    <w:rsid w:val="00015362"/>
    <w:rsid w:val="000170E0"/>
    <w:rsid w:val="000205B7"/>
    <w:rsid w:val="00023717"/>
    <w:rsid w:val="00023853"/>
    <w:rsid w:val="000252DB"/>
    <w:rsid w:val="00031526"/>
    <w:rsid w:val="0003291C"/>
    <w:rsid w:val="000343E3"/>
    <w:rsid w:val="00036497"/>
    <w:rsid w:val="00037247"/>
    <w:rsid w:val="000375D1"/>
    <w:rsid w:val="00037F74"/>
    <w:rsid w:val="000407A7"/>
    <w:rsid w:val="0004081B"/>
    <w:rsid w:val="00042A42"/>
    <w:rsid w:val="00043FBF"/>
    <w:rsid w:val="0004457C"/>
    <w:rsid w:val="000451DD"/>
    <w:rsid w:val="000460FA"/>
    <w:rsid w:val="00046474"/>
    <w:rsid w:val="0004695F"/>
    <w:rsid w:val="00051187"/>
    <w:rsid w:val="000527FC"/>
    <w:rsid w:val="000551F9"/>
    <w:rsid w:val="0005602A"/>
    <w:rsid w:val="00056B93"/>
    <w:rsid w:val="0006129A"/>
    <w:rsid w:val="00061C21"/>
    <w:rsid w:val="0006260A"/>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654"/>
    <w:rsid w:val="00074B40"/>
    <w:rsid w:val="0007558F"/>
    <w:rsid w:val="000775E4"/>
    <w:rsid w:val="00077C59"/>
    <w:rsid w:val="000800ED"/>
    <w:rsid w:val="000806D1"/>
    <w:rsid w:val="00082ABD"/>
    <w:rsid w:val="000840E2"/>
    <w:rsid w:val="0008680C"/>
    <w:rsid w:val="0008705B"/>
    <w:rsid w:val="00087CB9"/>
    <w:rsid w:val="00087EBB"/>
    <w:rsid w:val="00090A90"/>
    <w:rsid w:val="000934B9"/>
    <w:rsid w:val="0009708D"/>
    <w:rsid w:val="00097359"/>
    <w:rsid w:val="000A0458"/>
    <w:rsid w:val="000A0C41"/>
    <w:rsid w:val="000A1772"/>
    <w:rsid w:val="000A2265"/>
    <w:rsid w:val="000A2B28"/>
    <w:rsid w:val="000A5C62"/>
    <w:rsid w:val="000A60D7"/>
    <w:rsid w:val="000A65AF"/>
    <w:rsid w:val="000A7201"/>
    <w:rsid w:val="000B0E58"/>
    <w:rsid w:val="000B0FB3"/>
    <w:rsid w:val="000B10A8"/>
    <w:rsid w:val="000B1C72"/>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589"/>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1655"/>
    <w:rsid w:val="001421E0"/>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00F2"/>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C6F"/>
    <w:rsid w:val="00197F19"/>
    <w:rsid w:val="001A02C3"/>
    <w:rsid w:val="001A24BD"/>
    <w:rsid w:val="001A2EB7"/>
    <w:rsid w:val="001A3E48"/>
    <w:rsid w:val="001A4B79"/>
    <w:rsid w:val="001A5333"/>
    <w:rsid w:val="001A5454"/>
    <w:rsid w:val="001A6CD8"/>
    <w:rsid w:val="001B0453"/>
    <w:rsid w:val="001B2AFA"/>
    <w:rsid w:val="001B314A"/>
    <w:rsid w:val="001B4C98"/>
    <w:rsid w:val="001B51A5"/>
    <w:rsid w:val="001B539F"/>
    <w:rsid w:val="001B66D5"/>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6D3B"/>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27A4"/>
    <w:rsid w:val="00204831"/>
    <w:rsid w:val="00204A66"/>
    <w:rsid w:val="002059C3"/>
    <w:rsid w:val="00206290"/>
    <w:rsid w:val="00206981"/>
    <w:rsid w:val="00207944"/>
    <w:rsid w:val="00207E26"/>
    <w:rsid w:val="00210011"/>
    <w:rsid w:val="0021029A"/>
    <w:rsid w:val="002104F9"/>
    <w:rsid w:val="0021074A"/>
    <w:rsid w:val="00210801"/>
    <w:rsid w:val="00211DC4"/>
    <w:rsid w:val="002123BE"/>
    <w:rsid w:val="002124F0"/>
    <w:rsid w:val="00212E9D"/>
    <w:rsid w:val="0021397E"/>
    <w:rsid w:val="0021428F"/>
    <w:rsid w:val="0021460E"/>
    <w:rsid w:val="00214E04"/>
    <w:rsid w:val="002158E3"/>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2174"/>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40BC"/>
    <w:rsid w:val="002561FB"/>
    <w:rsid w:val="0025776B"/>
    <w:rsid w:val="002577CE"/>
    <w:rsid w:val="00257C00"/>
    <w:rsid w:val="002610BF"/>
    <w:rsid w:val="0026127B"/>
    <w:rsid w:val="00262564"/>
    <w:rsid w:val="00262788"/>
    <w:rsid w:val="002630C2"/>
    <w:rsid w:val="002646B4"/>
    <w:rsid w:val="0026503C"/>
    <w:rsid w:val="00265C33"/>
    <w:rsid w:val="00266A20"/>
    <w:rsid w:val="00266ED8"/>
    <w:rsid w:val="002672A8"/>
    <w:rsid w:val="00267AF7"/>
    <w:rsid w:val="0027206B"/>
    <w:rsid w:val="00273C36"/>
    <w:rsid w:val="002743D7"/>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2F7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175"/>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4BCF"/>
    <w:rsid w:val="00305631"/>
    <w:rsid w:val="0030766C"/>
    <w:rsid w:val="00311650"/>
    <w:rsid w:val="003118F0"/>
    <w:rsid w:val="00312173"/>
    <w:rsid w:val="00313CE0"/>
    <w:rsid w:val="0031413E"/>
    <w:rsid w:val="0031471E"/>
    <w:rsid w:val="00314B94"/>
    <w:rsid w:val="0031650D"/>
    <w:rsid w:val="003170D0"/>
    <w:rsid w:val="003176D8"/>
    <w:rsid w:val="00317833"/>
    <w:rsid w:val="0032129C"/>
    <w:rsid w:val="00321745"/>
    <w:rsid w:val="003217EC"/>
    <w:rsid w:val="00321D8F"/>
    <w:rsid w:val="003245A7"/>
    <w:rsid w:val="0032531E"/>
    <w:rsid w:val="00325A04"/>
    <w:rsid w:val="00326FA8"/>
    <w:rsid w:val="003276A3"/>
    <w:rsid w:val="00327ACE"/>
    <w:rsid w:val="00327D5A"/>
    <w:rsid w:val="00332238"/>
    <w:rsid w:val="003322CE"/>
    <w:rsid w:val="003346DA"/>
    <w:rsid w:val="00334B89"/>
    <w:rsid w:val="0033654D"/>
    <w:rsid w:val="00336600"/>
    <w:rsid w:val="00336C0A"/>
    <w:rsid w:val="0034097B"/>
    <w:rsid w:val="003411E8"/>
    <w:rsid w:val="00341B17"/>
    <w:rsid w:val="0034273E"/>
    <w:rsid w:val="00342979"/>
    <w:rsid w:val="00343264"/>
    <w:rsid w:val="00344B67"/>
    <w:rsid w:val="00344BDA"/>
    <w:rsid w:val="003463B2"/>
    <w:rsid w:val="00346544"/>
    <w:rsid w:val="003475FD"/>
    <w:rsid w:val="00347DC1"/>
    <w:rsid w:val="0035004A"/>
    <w:rsid w:val="00350697"/>
    <w:rsid w:val="00350ABD"/>
    <w:rsid w:val="00353397"/>
    <w:rsid w:val="003536FE"/>
    <w:rsid w:val="0035375C"/>
    <w:rsid w:val="00355A30"/>
    <w:rsid w:val="00355A89"/>
    <w:rsid w:val="00355C75"/>
    <w:rsid w:val="003565F4"/>
    <w:rsid w:val="00361D01"/>
    <w:rsid w:val="003633F4"/>
    <w:rsid w:val="00364161"/>
    <w:rsid w:val="00364C0C"/>
    <w:rsid w:val="00364CC9"/>
    <w:rsid w:val="003657E3"/>
    <w:rsid w:val="00366385"/>
    <w:rsid w:val="00366615"/>
    <w:rsid w:val="003675B2"/>
    <w:rsid w:val="003709EE"/>
    <w:rsid w:val="00371784"/>
    <w:rsid w:val="00371C82"/>
    <w:rsid w:val="00371CE3"/>
    <w:rsid w:val="00371F45"/>
    <w:rsid w:val="00373115"/>
    <w:rsid w:val="00373AAE"/>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69A8"/>
    <w:rsid w:val="00386A42"/>
    <w:rsid w:val="003877EB"/>
    <w:rsid w:val="003904CD"/>
    <w:rsid w:val="003923A5"/>
    <w:rsid w:val="003936D9"/>
    <w:rsid w:val="003940BF"/>
    <w:rsid w:val="003964E3"/>
    <w:rsid w:val="00396B33"/>
    <w:rsid w:val="00396BFE"/>
    <w:rsid w:val="003A055F"/>
    <w:rsid w:val="003A1160"/>
    <w:rsid w:val="003A1FB5"/>
    <w:rsid w:val="003A22C6"/>
    <w:rsid w:val="003A2F2D"/>
    <w:rsid w:val="003A3184"/>
    <w:rsid w:val="003A4799"/>
    <w:rsid w:val="003A7A20"/>
    <w:rsid w:val="003B099D"/>
    <w:rsid w:val="003B1165"/>
    <w:rsid w:val="003B12E7"/>
    <w:rsid w:val="003B268D"/>
    <w:rsid w:val="003B2A81"/>
    <w:rsid w:val="003B2CE2"/>
    <w:rsid w:val="003B3F0B"/>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4364"/>
    <w:rsid w:val="003D4B2F"/>
    <w:rsid w:val="003D4EB2"/>
    <w:rsid w:val="003D74A4"/>
    <w:rsid w:val="003E06C6"/>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71A"/>
    <w:rsid w:val="00400943"/>
    <w:rsid w:val="00401DA5"/>
    <w:rsid w:val="00401DBB"/>
    <w:rsid w:val="00402B7C"/>
    <w:rsid w:val="00404FC8"/>
    <w:rsid w:val="00406299"/>
    <w:rsid w:val="00407507"/>
    <w:rsid w:val="00412CD8"/>
    <w:rsid w:val="0041346C"/>
    <w:rsid w:val="0041411A"/>
    <w:rsid w:val="00414CEE"/>
    <w:rsid w:val="00416208"/>
    <w:rsid w:val="00416755"/>
    <w:rsid w:val="00417707"/>
    <w:rsid w:val="00420A9B"/>
    <w:rsid w:val="0042116F"/>
    <w:rsid w:val="00423144"/>
    <w:rsid w:val="00423A57"/>
    <w:rsid w:val="00424AF6"/>
    <w:rsid w:val="004253E7"/>
    <w:rsid w:val="0042595E"/>
    <w:rsid w:val="0042650F"/>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378CD"/>
    <w:rsid w:val="00440926"/>
    <w:rsid w:val="004409C2"/>
    <w:rsid w:val="00440B29"/>
    <w:rsid w:val="00440B2D"/>
    <w:rsid w:val="00441622"/>
    <w:rsid w:val="00441C23"/>
    <w:rsid w:val="00441CFD"/>
    <w:rsid w:val="00443D54"/>
    <w:rsid w:val="004470C3"/>
    <w:rsid w:val="00447428"/>
    <w:rsid w:val="004474E2"/>
    <w:rsid w:val="00447AA8"/>
    <w:rsid w:val="00447BC6"/>
    <w:rsid w:val="004502C9"/>
    <w:rsid w:val="00452771"/>
    <w:rsid w:val="004529E9"/>
    <w:rsid w:val="00454349"/>
    <w:rsid w:val="00455C2A"/>
    <w:rsid w:val="00455D6E"/>
    <w:rsid w:val="0045791B"/>
    <w:rsid w:val="00457E5E"/>
    <w:rsid w:val="00460245"/>
    <w:rsid w:val="00460757"/>
    <w:rsid w:val="00460CFF"/>
    <w:rsid w:val="00460DC3"/>
    <w:rsid w:val="004613BD"/>
    <w:rsid w:val="004623AF"/>
    <w:rsid w:val="00462623"/>
    <w:rsid w:val="00462E4B"/>
    <w:rsid w:val="00464396"/>
    <w:rsid w:val="004643E9"/>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3D4"/>
    <w:rsid w:val="004A1EC7"/>
    <w:rsid w:val="004A2661"/>
    <w:rsid w:val="004A593E"/>
    <w:rsid w:val="004A5CFD"/>
    <w:rsid w:val="004A7EA2"/>
    <w:rsid w:val="004B095F"/>
    <w:rsid w:val="004B2338"/>
    <w:rsid w:val="004B2D18"/>
    <w:rsid w:val="004B2DC8"/>
    <w:rsid w:val="004B3D22"/>
    <w:rsid w:val="004B45B4"/>
    <w:rsid w:val="004B4DE3"/>
    <w:rsid w:val="004B4EEB"/>
    <w:rsid w:val="004B6316"/>
    <w:rsid w:val="004B752F"/>
    <w:rsid w:val="004B78B5"/>
    <w:rsid w:val="004B7C08"/>
    <w:rsid w:val="004C194A"/>
    <w:rsid w:val="004C1981"/>
    <w:rsid w:val="004C2009"/>
    <w:rsid w:val="004C37B9"/>
    <w:rsid w:val="004C3ABB"/>
    <w:rsid w:val="004C6DF3"/>
    <w:rsid w:val="004D06B1"/>
    <w:rsid w:val="004D0BFA"/>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233B"/>
    <w:rsid w:val="005030E2"/>
    <w:rsid w:val="005044AB"/>
    <w:rsid w:val="00504AED"/>
    <w:rsid w:val="005055E4"/>
    <w:rsid w:val="00506147"/>
    <w:rsid w:val="00510AF7"/>
    <w:rsid w:val="0051190A"/>
    <w:rsid w:val="005131AB"/>
    <w:rsid w:val="00513576"/>
    <w:rsid w:val="00514122"/>
    <w:rsid w:val="00514517"/>
    <w:rsid w:val="00514DFA"/>
    <w:rsid w:val="00514ECC"/>
    <w:rsid w:val="0051605D"/>
    <w:rsid w:val="00516CB4"/>
    <w:rsid w:val="00517A85"/>
    <w:rsid w:val="00520B22"/>
    <w:rsid w:val="00521515"/>
    <w:rsid w:val="005216D3"/>
    <w:rsid w:val="00521BF6"/>
    <w:rsid w:val="00522153"/>
    <w:rsid w:val="005223FB"/>
    <w:rsid w:val="00522F83"/>
    <w:rsid w:val="00523042"/>
    <w:rsid w:val="00523488"/>
    <w:rsid w:val="005242DE"/>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0D83"/>
    <w:rsid w:val="00541730"/>
    <w:rsid w:val="005419DD"/>
    <w:rsid w:val="00541CF2"/>
    <w:rsid w:val="00542562"/>
    <w:rsid w:val="005425D6"/>
    <w:rsid w:val="00542AD2"/>
    <w:rsid w:val="00543F9B"/>
    <w:rsid w:val="00544651"/>
    <w:rsid w:val="00545033"/>
    <w:rsid w:val="0054578F"/>
    <w:rsid w:val="005504CB"/>
    <w:rsid w:val="005527DF"/>
    <w:rsid w:val="00552E52"/>
    <w:rsid w:val="00552EC7"/>
    <w:rsid w:val="00553B1D"/>
    <w:rsid w:val="005558DE"/>
    <w:rsid w:val="00555B9F"/>
    <w:rsid w:val="005560DD"/>
    <w:rsid w:val="0055631A"/>
    <w:rsid w:val="0055660D"/>
    <w:rsid w:val="00556C7F"/>
    <w:rsid w:val="005575E5"/>
    <w:rsid w:val="0056242C"/>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9E9"/>
    <w:rsid w:val="00576F30"/>
    <w:rsid w:val="005778D1"/>
    <w:rsid w:val="00582CB0"/>
    <w:rsid w:val="005837BA"/>
    <w:rsid w:val="005856B9"/>
    <w:rsid w:val="0058661F"/>
    <w:rsid w:val="00587A86"/>
    <w:rsid w:val="005917AE"/>
    <w:rsid w:val="00591BAC"/>
    <w:rsid w:val="00592108"/>
    <w:rsid w:val="00592E09"/>
    <w:rsid w:val="00593FFE"/>
    <w:rsid w:val="005957A3"/>
    <w:rsid w:val="0059659E"/>
    <w:rsid w:val="005A0819"/>
    <w:rsid w:val="005A102B"/>
    <w:rsid w:val="005A1FE7"/>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19BA"/>
    <w:rsid w:val="005C44D8"/>
    <w:rsid w:val="005C460B"/>
    <w:rsid w:val="005C4E7A"/>
    <w:rsid w:val="005C51B7"/>
    <w:rsid w:val="005C563B"/>
    <w:rsid w:val="005C6D24"/>
    <w:rsid w:val="005C6E43"/>
    <w:rsid w:val="005C6E63"/>
    <w:rsid w:val="005D1203"/>
    <w:rsid w:val="005D225C"/>
    <w:rsid w:val="005D2AB3"/>
    <w:rsid w:val="005D33CA"/>
    <w:rsid w:val="005D4013"/>
    <w:rsid w:val="005D4C0E"/>
    <w:rsid w:val="005D5409"/>
    <w:rsid w:val="005D5C61"/>
    <w:rsid w:val="005D6D74"/>
    <w:rsid w:val="005D6E45"/>
    <w:rsid w:val="005E0790"/>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E63"/>
    <w:rsid w:val="00602F24"/>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D40"/>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87CE8"/>
    <w:rsid w:val="00690D65"/>
    <w:rsid w:val="00691664"/>
    <w:rsid w:val="00691FA1"/>
    <w:rsid w:val="00692121"/>
    <w:rsid w:val="006927C0"/>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3D7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372B"/>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77"/>
    <w:rsid w:val="007129AA"/>
    <w:rsid w:val="007149EB"/>
    <w:rsid w:val="007167C9"/>
    <w:rsid w:val="00716E7F"/>
    <w:rsid w:val="00720386"/>
    <w:rsid w:val="00720A7B"/>
    <w:rsid w:val="00724B48"/>
    <w:rsid w:val="00724CC1"/>
    <w:rsid w:val="00724D7C"/>
    <w:rsid w:val="00725E0D"/>
    <w:rsid w:val="007266A3"/>
    <w:rsid w:val="00726CAD"/>
    <w:rsid w:val="00730097"/>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379"/>
    <w:rsid w:val="00756FB8"/>
    <w:rsid w:val="007606B0"/>
    <w:rsid w:val="00764BDC"/>
    <w:rsid w:val="00764F22"/>
    <w:rsid w:val="00766301"/>
    <w:rsid w:val="00766E2E"/>
    <w:rsid w:val="007675A2"/>
    <w:rsid w:val="0077072C"/>
    <w:rsid w:val="0077170F"/>
    <w:rsid w:val="00774135"/>
    <w:rsid w:val="0077686B"/>
    <w:rsid w:val="00776EF5"/>
    <w:rsid w:val="00776FA7"/>
    <w:rsid w:val="0078188E"/>
    <w:rsid w:val="007863EB"/>
    <w:rsid w:val="0078678D"/>
    <w:rsid w:val="00787562"/>
    <w:rsid w:val="00790894"/>
    <w:rsid w:val="007912FE"/>
    <w:rsid w:val="0079268C"/>
    <w:rsid w:val="00792E60"/>
    <w:rsid w:val="00793F39"/>
    <w:rsid w:val="007942AF"/>
    <w:rsid w:val="0079452A"/>
    <w:rsid w:val="0079467A"/>
    <w:rsid w:val="00795C84"/>
    <w:rsid w:val="00796E00"/>
    <w:rsid w:val="007970ED"/>
    <w:rsid w:val="007A1E58"/>
    <w:rsid w:val="007A33EF"/>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EED"/>
    <w:rsid w:val="007D3F8B"/>
    <w:rsid w:val="007D5346"/>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031"/>
    <w:rsid w:val="00827E37"/>
    <w:rsid w:val="00830CBC"/>
    <w:rsid w:val="00830E30"/>
    <w:rsid w:val="00832188"/>
    <w:rsid w:val="0083348D"/>
    <w:rsid w:val="00833FA0"/>
    <w:rsid w:val="00834298"/>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4DCB"/>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72A"/>
    <w:rsid w:val="008D3BEC"/>
    <w:rsid w:val="008D3C02"/>
    <w:rsid w:val="008D3C2C"/>
    <w:rsid w:val="008D5825"/>
    <w:rsid w:val="008D5A0D"/>
    <w:rsid w:val="008D6890"/>
    <w:rsid w:val="008D7652"/>
    <w:rsid w:val="008E1827"/>
    <w:rsid w:val="008E2975"/>
    <w:rsid w:val="008E2A88"/>
    <w:rsid w:val="008E3029"/>
    <w:rsid w:val="008E4C59"/>
    <w:rsid w:val="008E6D0E"/>
    <w:rsid w:val="008E7967"/>
    <w:rsid w:val="008F2FD3"/>
    <w:rsid w:val="008F5D22"/>
    <w:rsid w:val="008F6260"/>
    <w:rsid w:val="009017A4"/>
    <w:rsid w:val="0090217B"/>
    <w:rsid w:val="00903A58"/>
    <w:rsid w:val="00903F80"/>
    <w:rsid w:val="009041D1"/>
    <w:rsid w:val="009049F8"/>
    <w:rsid w:val="0090666F"/>
    <w:rsid w:val="00906D0D"/>
    <w:rsid w:val="00906F63"/>
    <w:rsid w:val="009105CB"/>
    <w:rsid w:val="00912F00"/>
    <w:rsid w:val="00915232"/>
    <w:rsid w:val="009157FD"/>
    <w:rsid w:val="00917210"/>
    <w:rsid w:val="0092043C"/>
    <w:rsid w:val="009228AB"/>
    <w:rsid w:val="00922D14"/>
    <w:rsid w:val="00922EAD"/>
    <w:rsid w:val="00923297"/>
    <w:rsid w:val="0092607F"/>
    <w:rsid w:val="00926D6C"/>
    <w:rsid w:val="009278EF"/>
    <w:rsid w:val="00930772"/>
    <w:rsid w:val="00932110"/>
    <w:rsid w:val="009327DF"/>
    <w:rsid w:val="009342A6"/>
    <w:rsid w:val="00934889"/>
    <w:rsid w:val="00934D4D"/>
    <w:rsid w:val="00937A1F"/>
    <w:rsid w:val="00941214"/>
    <w:rsid w:val="0094159E"/>
    <w:rsid w:val="00941BBA"/>
    <w:rsid w:val="00942190"/>
    <w:rsid w:val="009427C7"/>
    <w:rsid w:val="00942B6C"/>
    <w:rsid w:val="00942F89"/>
    <w:rsid w:val="009434AF"/>
    <w:rsid w:val="0094420F"/>
    <w:rsid w:val="00944620"/>
    <w:rsid w:val="009448B0"/>
    <w:rsid w:val="00947171"/>
    <w:rsid w:val="00947AE1"/>
    <w:rsid w:val="009502A2"/>
    <w:rsid w:val="00952C0D"/>
    <w:rsid w:val="009535AA"/>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4F60"/>
    <w:rsid w:val="00996B5D"/>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06F1"/>
    <w:rsid w:val="009C25AB"/>
    <w:rsid w:val="009C2BF9"/>
    <w:rsid w:val="009C4EC1"/>
    <w:rsid w:val="009C5DD1"/>
    <w:rsid w:val="009C7879"/>
    <w:rsid w:val="009C7D5D"/>
    <w:rsid w:val="009D1852"/>
    <w:rsid w:val="009D285D"/>
    <w:rsid w:val="009D39DD"/>
    <w:rsid w:val="009D3A44"/>
    <w:rsid w:val="009D5E5A"/>
    <w:rsid w:val="009D710A"/>
    <w:rsid w:val="009D7E94"/>
    <w:rsid w:val="009E1ADF"/>
    <w:rsid w:val="009E2054"/>
    <w:rsid w:val="009E2141"/>
    <w:rsid w:val="009E28A0"/>
    <w:rsid w:val="009E2B2D"/>
    <w:rsid w:val="009E3AA2"/>
    <w:rsid w:val="009E4EA3"/>
    <w:rsid w:val="009E540C"/>
    <w:rsid w:val="009E5621"/>
    <w:rsid w:val="009E59CA"/>
    <w:rsid w:val="009E5A3C"/>
    <w:rsid w:val="009E60C3"/>
    <w:rsid w:val="009E6E81"/>
    <w:rsid w:val="009E7ECB"/>
    <w:rsid w:val="009F0365"/>
    <w:rsid w:val="009F060C"/>
    <w:rsid w:val="009F0DB4"/>
    <w:rsid w:val="009F588A"/>
    <w:rsid w:val="009F6139"/>
    <w:rsid w:val="009F63C4"/>
    <w:rsid w:val="009F69AF"/>
    <w:rsid w:val="009F76A3"/>
    <w:rsid w:val="009F7D44"/>
    <w:rsid w:val="00A00180"/>
    <w:rsid w:val="00A013AC"/>
    <w:rsid w:val="00A015A5"/>
    <w:rsid w:val="00A01C4D"/>
    <w:rsid w:val="00A02015"/>
    <w:rsid w:val="00A02579"/>
    <w:rsid w:val="00A039CA"/>
    <w:rsid w:val="00A03D0E"/>
    <w:rsid w:val="00A03F28"/>
    <w:rsid w:val="00A044BF"/>
    <w:rsid w:val="00A0496F"/>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26A2A"/>
    <w:rsid w:val="00A303B6"/>
    <w:rsid w:val="00A30429"/>
    <w:rsid w:val="00A33221"/>
    <w:rsid w:val="00A34397"/>
    <w:rsid w:val="00A34D49"/>
    <w:rsid w:val="00A3581F"/>
    <w:rsid w:val="00A35B66"/>
    <w:rsid w:val="00A3620F"/>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87075"/>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4ADA"/>
    <w:rsid w:val="00AB5BB2"/>
    <w:rsid w:val="00AB66A3"/>
    <w:rsid w:val="00AB70E5"/>
    <w:rsid w:val="00AC1706"/>
    <w:rsid w:val="00AC1738"/>
    <w:rsid w:val="00AC1F94"/>
    <w:rsid w:val="00AC1FE5"/>
    <w:rsid w:val="00AC26C1"/>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629"/>
    <w:rsid w:val="00AE0A2B"/>
    <w:rsid w:val="00AE1B63"/>
    <w:rsid w:val="00AE2FCD"/>
    <w:rsid w:val="00AE507D"/>
    <w:rsid w:val="00AE5746"/>
    <w:rsid w:val="00AE583D"/>
    <w:rsid w:val="00AE5E04"/>
    <w:rsid w:val="00AE60A3"/>
    <w:rsid w:val="00AE7677"/>
    <w:rsid w:val="00AF2909"/>
    <w:rsid w:val="00AF2E85"/>
    <w:rsid w:val="00AF4D9D"/>
    <w:rsid w:val="00AF5D68"/>
    <w:rsid w:val="00AF6F72"/>
    <w:rsid w:val="00AF74DA"/>
    <w:rsid w:val="00B000C3"/>
    <w:rsid w:val="00B01215"/>
    <w:rsid w:val="00B01833"/>
    <w:rsid w:val="00B037BE"/>
    <w:rsid w:val="00B049B2"/>
    <w:rsid w:val="00B051F2"/>
    <w:rsid w:val="00B06954"/>
    <w:rsid w:val="00B06AD3"/>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3A9"/>
    <w:rsid w:val="00B33C1B"/>
    <w:rsid w:val="00B34BC3"/>
    <w:rsid w:val="00B353D4"/>
    <w:rsid w:val="00B362AE"/>
    <w:rsid w:val="00B378F9"/>
    <w:rsid w:val="00B40FB3"/>
    <w:rsid w:val="00B42E24"/>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44A6"/>
    <w:rsid w:val="00B64AE9"/>
    <w:rsid w:val="00B66343"/>
    <w:rsid w:val="00B7138D"/>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F15"/>
    <w:rsid w:val="00B92EF6"/>
    <w:rsid w:val="00B93425"/>
    <w:rsid w:val="00B93A25"/>
    <w:rsid w:val="00B93DBA"/>
    <w:rsid w:val="00B95798"/>
    <w:rsid w:val="00B9722E"/>
    <w:rsid w:val="00B972BB"/>
    <w:rsid w:val="00B975B9"/>
    <w:rsid w:val="00B975FE"/>
    <w:rsid w:val="00BA0278"/>
    <w:rsid w:val="00BA0F20"/>
    <w:rsid w:val="00BA129D"/>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3F9"/>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31D4"/>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134"/>
    <w:rsid w:val="00C20600"/>
    <w:rsid w:val="00C215AF"/>
    <w:rsid w:val="00C21951"/>
    <w:rsid w:val="00C22889"/>
    <w:rsid w:val="00C2402E"/>
    <w:rsid w:val="00C2471C"/>
    <w:rsid w:val="00C2480C"/>
    <w:rsid w:val="00C25129"/>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6C13"/>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162"/>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A7A71"/>
    <w:rsid w:val="00CB099F"/>
    <w:rsid w:val="00CB0EDE"/>
    <w:rsid w:val="00CB1D98"/>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26FB"/>
    <w:rsid w:val="00CE3E80"/>
    <w:rsid w:val="00CE4D7E"/>
    <w:rsid w:val="00CE4E7A"/>
    <w:rsid w:val="00CE76C8"/>
    <w:rsid w:val="00CE78E9"/>
    <w:rsid w:val="00CF09C3"/>
    <w:rsid w:val="00CF0F3A"/>
    <w:rsid w:val="00CF1B49"/>
    <w:rsid w:val="00CF2F7B"/>
    <w:rsid w:val="00CF4694"/>
    <w:rsid w:val="00CF4961"/>
    <w:rsid w:val="00CF7E00"/>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28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675A"/>
    <w:rsid w:val="00D27A49"/>
    <w:rsid w:val="00D27C2D"/>
    <w:rsid w:val="00D27FA4"/>
    <w:rsid w:val="00D312AE"/>
    <w:rsid w:val="00D32AD8"/>
    <w:rsid w:val="00D32D26"/>
    <w:rsid w:val="00D32EF2"/>
    <w:rsid w:val="00D334A1"/>
    <w:rsid w:val="00D33E76"/>
    <w:rsid w:val="00D34407"/>
    <w:rsid w:val="00D35D06"/>
    <w:rsid w:val="00D36B03"/>
    <w:rsid w:val="00D37FE3"/>
    <w:rsid w:val="00D40C5F"/>
    <w:rsid w:val="00D4107A"/>
    <w:rsid w:val="00D45718"/>
    <w:rsid w:val="00D4662E"/>
    <w:rsid w:val="00D47B2F"/>
    <w:rsid w:val="00D50986"/>
    <w:rsid w:val="00D51586"/>
    <w:rsid w:val="00D5187D"/>
    <w:rsid w:val="00D52169"/>
    <w:rsid w:val="00D52B7A"/>
    <w:rsid w:val="00D537A2"/>
    <w:rsid w:val="00D539AC"/>
    <w:rsid w:val="00D54364"/>
    <w:rsid w:val="00D544EE"/>
    <w:rsid w:val="00D54614"/>
    <w:rsid w:val="00D54974"/>
    <w:rsid w:val="00D55514"/>
    <w:rsid w:val="00D56EB0"/>
    <w:rsid w:val="00D57BD7"/>
    <w:rsid w:val="00D57DC6"/>
    <w:rsid w:val="00D62192"/>
    <w:rsid w:val="00D621EF"/>
    <w:rsid w:val="00D62778"/>
    <w:rsid w:val="00D647EC"/>
    <w:rsid w:val="00D656DF"/>
    <w:rsid w:val="00D65EA1"/>
    <w:rsid w:val="00D72013"/>
    <w:rsid w:val="00D72AC3"/>
    <w:rsid w:val="00D72B75"/>
    <w:rsid w:val="00D7334A"/>
    <w:rsid w:val="00D74604"/>
    <w:rsid w:val="00D75409"/>
    <w:rsid w:val="00D755B6"/>
    <w:rsid w:val="00D7599F"/>
    <w:rsid w:val="00D767CC"/>
    <w:rsid w:val="00D76D17"/>
    <w:rsid w:val="00D77571"/>
    <w:rsid w:val="00D77622"/>
    <w:rsid w:val="00D778E6"/>
    <w:rsid w:val="00D82222"/>
    <w:rsid w:val="00D83800"/>
    <w:rsid w:val="00D84A00"/>
    <w:rsid w:val="00D85122"/>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B5CA7"/>
    <w:rsid w:val="00DC2A18"/>
    <w:rsid w:val="00DC405C"/>
    <w:rsid w:val="00DC61EF"/>
    <w:rsid w:val="00DC7F89"/>
    <w:rsid w:val="00DD00B6"/>
    <w:rsid w:val="00DD1AF4"/>
    <w:rsid w:val="00DD22A6"/>
    <w:rsid w:val="00DD37EF"/>
    <w:rsid w:val="00DD4E16"/>
    <w:rsid w:val="00DD6D72"/>
    <w:rsid w:val="00DD6DD7"/>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2E3"/>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07F81"/>
    <w:rsid w:val="00E1084E"/>
    <w:rsid w:val="00E1093C"/>
    <w:rsid w:val="00E1280C"/>
    <w:rsid w:val="00E13757"/>
    <w:rsid w:val="00E14663"/>
    <w:rsid w:val="00E14669"/>
    <w:rsid w:val="00E15C60"/>
    <w:rsid w:val="00E15D6F"/>
    <w:rsid w:val="00E20D1A"/>
    <w:rsid w:val="00E20DDB"/>
    <w:rsid w:val="00E20E07"/>
    <w:rsid w:val="00E20F60"/>
    <w:rsid w:val="00E22929"/>
    <w:rsid w:val="00E23C2B"/>
    <w:rsid w:val="00E24145"/>
    <w:rsid w:val="00E24C81"/>
    <w:rsid w:val="00E24FFE"/>
    <w:rsid w:val="00E2515C"/>
    <w:rsid w:val="00E25742"/>
    <w:rsid w:val="00E26009"/>
    <w:rsid w:val="00E3030F"/>
    <w:rsid w:val="00E3098D"/>
    <w:rsid w:val="00E36B59"/>
    <w:rsid w:val="00E4067B"/>
    <w:rsid w:val="00E40686"/>
    <w:rsid w:val="00E414B0"/>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1873"/>
    <w:rsid w:val="00E62C01"/>
    <w:rsid w:val="00E63310"/>
    <w:rsid w:val="00E6334B"/>
    <w:rsid w:val="00E635FE"/>
    <w:rsid w:val="00E63D00"/>
    <w:rsid w:val="00E648DE"/>
    <w:rsid w:val="00E64C99"/>
    <w:rsid w:val="00E65E6B"/>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568"/>
    <w:rsid w:val="00E86683"/>
    <w:rsid w:val="00E86714"/>
    <w:rsid w:val="00E86C8E"/>
    <w:rsid w:val="00E87721"/>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5A5"/>
    <w:rsid w:val="00EB0E20"/>
    <w:rsid w:val="00EB2266"/>
    <w:rsid w:val="00EB3A01"/>
    <w:rsid w:val="00EB4010"/>
    <w:rsid w:val="00EB48E1"/>
    <w:rsid w:val="00EB6379"/>
    <w:rsid w:val="00EB7151"/>
    <w:rsid w:val="00EC0F83"/>
    <w:rsid w:val="00EC20B1"/>
    <w:rsid w:val="00EC5160"/>
    <w:rsid w:val="00EC5588"/>
    <w:rsid w:val="00EC59FD"/>
    <w:rsid w:val="00EC5C1B"/>
    <w:rsid w:val="00EC660C"/>
    <w:rsid w:val="00ED0316"/>
    <w:rsid w:val="00ED233F"/>
    <w:rsid w:val="00ED2F4B"/>
    <w:rsid w:val="00ED30F2"/>
    <w:rsid w:val="00ED390A"/>
    <w:rsid w:val="00ED3A87"/>
    <w:rsid w:val="00ED4BD3"/>
    <w:rsid w:val="00ED5172"/>
    <w:rsid w:val="00ED5500"/>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0BF3"/>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5521"/>
    <w:rsid w:val="00F17DF6"/>
    <w:rsid w:val="00F200C0"/>
    <w:rsid w:val="00F20134"/>
    <w:rsid w:val="00F2062C"/>
    <w:rsid w:val="00F2304B"/>
    <w:rsid w:val="00F24E7B"/>
    <w:rsid w:val="00F24E8F"/>
    <w:rsid w:val="00F2553B"/>
    <w:rsid w:val="00F275D3"/>
    <w:rsid w:val="00F277C8"/>
    <w:rsid w:val="00F27815"/>
    <w:rsid w:val="00F27B0F"/>
    <w:rsid w:val="00F30E1E"/>
    <w:rsid w:val="00F33662"/>
    <w:rsid w:val="00F33BD3"/>
    <w:rsid w:val="00F345F1"/>
    <w:rsid w:val="00F34C67"/>
    <w:rsid w:val="00F34F49"/>
    <w:rsid w:val="00F35BFD"/>
    <w:rsid w:val="00F376BA"/>
    <w:rsid w:val="00F37872"/>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75D"/>
    <w:rsid w:val="00F97815"/>
    <w:rsid w:val="00FA0291"/>
    <w:rsid w:val="00FA0F50"/>
    <w:rsid w:val="00FA10D3"/>
    <w:rsid w:val="00FA1504"/>
    <w:rsid w:val="00FA1B98"/>
    <w:rsid w:val="00FA1D4E"/>
    <w:rsid w:val="00FA1ECC"/>
    <w:rsid w:val="00FA2C4B"/>
    <w:rsid w:val="00FA4F0D"/>
    <w:rsid w:val="00FA61F3"/>
    <w:rsid w:val="00FA6F98"/>
    <w:rsid w:val="00FA7787"/>
    <w:rsid w:val="00FA7809"/>
    <w:rsid w:val="00FA7825"/>
    <w:rsid w:val="00FA7BA4"/>
    <w:rsid w:val="00FA7CA2"/>
    <w:rsid w:val="00FB1B8D"/>
    <w:rsid w:val="00FB203A"/>
    <w:rsid w:val="00FB3C47"/>
    <w:rsid w:val="00FB7E60"/>
    <w:rsid w:val="00FC051D"/>
    <w:rsid w:val="00FC11A1"/>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94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6075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link w:val="af4"/>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6">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7">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8">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9">
    <w:name w:val="Body Text Indent"/>
    <w:basedOn w:val="a1"/>
    <w:link w:val="afa"/>
    <w:rsid w:val="00A7667D"/>
    <w:pPr>
      <w:spacing w:after="120"/>
      <w:ind w:left="283"/>
    </w:pPr>
    <w:rPr>
      <w:sz w:val="20"/>
      <w:szCs w:val="20"/>
    </w:rPr>
  </w:style>
  <w:style w:type="character" w:customStyle="1" w:styleId="afa">
    <w:name w:val="Основной текст с отступом Знак"/>
    <w:basedOn w:val="a2"/>
    <w:link w:val="af9"/>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b">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c"/>
    <w:rsid w:val="00A7667D"/>
    <w:pPr>
      <w:spacing w:after="120"/>
    </w:pPr>
    <w:rPr>
      <w:sz w:val="20"/>
      <w:szCs w:val="20"/>
    </w:rPr>
  </w:style>
  <w:style w:type="character" w:customStyle="1" w:styleId="afc">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b"/>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uiPriority w:val="99"/>
    <w:rsid w:val="00AB3107"/>
    <w:rPr>
      <w:sz w:val="16"/>
      <w:szCs w:val="16"/>
    </w:rPr>
  </w:style>
  <w:style w:type="character" w:customStyle="1" w:styleId="afe">
    <w:name w:val="Тема примечания Знак"/>
    <w:link w:val="aff"/>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0">
    <w:name w:val="Название Знак"/>
    <w:link w:val="aff1"/>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2">
    <w:name w:val="Текст примечания Знак"/>
    <w:link w:val="aff3"/>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3">
    <w:name w:val="annotation text"/>
    <w:basedOn w:val="a1"/>
    <w:link w:val="aff2"/>
    <w:uiPriority w:val="99"/>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
    <w:name w:val="annotation subject"/>
    <w:basedOn w:val="aff3"/>
    <w:next w:val="aff3"/>
    <w:link w:val="afe"/>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1">
    <w:name w:val="Название"/>
    <w:basedOn w:val="a1"/>
    <w:link w:val="aff0"/>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4">
    <w:name w:val="Subtitle"/>
    <w:basedOn w:val="a1"/>
    <w:next w:val="a1"/>
    <w:link w:val="aff5"/>
    <w:qFormat/>
    <w:rsid w:val="00AB3107"/>
    <w:pPr>
      <w:spacing w:after="60"/>
      <w:jc w:val="center"/>
      <w:outlineLvl w:val="1"/>
    </w:pPr>
    <w:rPr>
      <w:rFonts w:ascii="Calibri Light" w:hAnsi="Calibri Light"/>
    </w:rPr>
  </w:style>
  <w:style w:type="character" w:customStyle="1" w:styleId="aff5">
    <w:name w:val="Подзаголовок Знак"/>
    <w:basedOn w:val="a2"/>
    <w:link w:val="aff4"/>
    <w:rsid w:val="00AB3107"/>
    <w:rPr>
      <w:rFonts w:ascii="Calibri Light" w:eastAsia="Times New Roman" w:hAnsi="Calibri Light" w:cs="Times New Roman"/>
      <w:sz w:val="24"/>
      <w:szCs w:val="24"/>
      <w:lang w:eastAsia="ru-RU"/>
    </w:rPr>
  </w:style>
  <w:style w:type="character" w:styleId="aff6">
    <w:name w:val="Emphasis"/>
    <w:uiPriority w:val="20"/>
    <w:qFormat/>
    <w:rsid w:val="00AB3107"/>
    <w:rPr>
      <w:i/>
      <w:iCs/>
    </w:rPr>
  </w:style>
  <w:style w:type="character" w:styleId="aff7">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Normal (Web)"/>
    <w:basedOn w:val="a1"/>
    <w:rsid w:val="00AB3107"/>
    <w:pPr>
      <w:textAlignment w:val="top"/>
    </w:pPr>
    <w:rPr>
      <w:rFonts w:eastAsia="Calibri"/>
    </w:rPr>
  </w:style>
  <w:style w:type="paragraph" w:styleId="aff9">
    <w:name w:val="Document Map"/>
    <w:basedOn w:val="a1"/>
    <w:link w:val="affa"/>
    <w:unhideWhenUsed/>
    <w:rsid w:val="00AB3107"/>
    <w:rPr>
      <w:rFonts w:ascii="Segoe UI" w:hAnsi="Segoe UI" w:cs="Segoe UI"/>
      <w:sz w:val="16"/>
      <w:szCs w:val="16"/>
    </w:rPr>
  </w:style>
  <w:style w:type="character" w:customStyle="1" w:styleId="affa">
    <w:name w:val="Схема документа Знак"/>
    <w:basedOn w:val="a2"/>
    <w:link w:val="aff9"/>
    <w:rsid w:val="00AB3107"/>
    <w:rPr>
      <w:rFonts w:ascii="Segoe UI" w:eastAsia="Times New Roman" w:hAnsi="Segoe UI" w:cs="Segoe UI"/>
      <w:sz w:val="16"/>
      <w:szCs w:val="16"/>
      <w:lang w:eastAsia="ru-RU"/>
    </w:rPr>
  </w:style>
  <w:style w:type="character" w:styleId="affb">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Знак Знак Знак Знак"/>
    <w:basedOn w:val="a1"/>
    <w:rsid w:val="00917210"/>
    <w:rPr>
      <w:rFonts w:ascii="Verdana" w:hAnsi="Verdana" w:cs="Verdana"/>
      <w:sz w:val="20"/>
      <w:szCs w:val="20"/>
      <w:lang w:val="en-US" w:eastAsia="en-US"/>
    </w:rPr>
  </w:style>
  <w:style w:type="character" w:styleId="affe">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f">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0">
    <w:name w:val="Основной текст_"/>
    <w:link w:val="114"/>
    <w:locked/>
    <w:rsid w:val="00917210"/>
    <w:rPr>
      <w:sz w:val="28"/>
      <w:shd w:val="clear" w:color="auto" w:fill="FFFFFF"/>
    </w:rPr>
  </w:style>
  <w:style w:type="paragraph" w:customStyle="1" w:styleId="114">
    <w:name w:val="Основной текст11"/>
    <w:basedOn w:val="a1"/>
    <w:link w:val="afff0"/>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1">
    <w:name w:val="footnote text"/>
    <w:basedOn w:val="a1"/>
    <w:link w:val="afff2"/>
    <w:rsid w:val="00917210"/>
    <w:rPr>
      <w:sz w:val="20"/>
      <w:szCs w:val="20"/>
      <w:lang w:val="x-none"/>
    </w:rPr>
  </w:style>
  <w:style w:type="character" w:customStyle="1" w:styleId="afff2">
    <w:name w:val="Текст сноски Знак"/>
    <w:basedOn w:val="a2"/>
    <w:link w:val="afff1"/>
    <w:rsid w:val="00917210"/>
    <w:rPr>
      <w:rFonts w:ascii="Times New Roman" w:eastAsia="Times New Roman" w:hAnsi="Times New Roman" w:cs="Times New Roman"/>
      <w:sz w:val="20"/>
      <w:szCs w:val="20"/>
      <w:lang w:val="x-none" w:eastAsia="ru-RU"/>
    </w:rPr>
  </w:style>
  <w:style w:type="paragraph" w:styleId="afff3">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4">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5">
    <w:name w:val="Block Text"/>
    <w:basedOn w:val="a1"/>
    <w:rsid w:val="00917210"/>
    <w:pPr>
      <w:ind w:left="142" w:right="151" w:firstLine="992"/>
      <w:jc w:val="both"/>
    </w:pPr>
    <w:rPr>
      <w:szCs w:val="20"/>
    </w:rPr>
  </w:style>
  <w:style w:type="character" w:styleId="afff6">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7">
    <w:name w:val="Plain Text"/>
    <w:basedOn w:val="a1"/>
    <w:link w:val="afff8"/>
    <w:rsid w:val="00917210"/>
    <w:rPr>
      <w:rFonts w:ascii="Courier New" w:hAnsi="Courier New"/>
      <w:sz w:val="20"/>
      <w:szCs w:val="20"/>
      <w:lang w:val="x-none" w:eastAsia="x-none"/>
    </w:rPr>
  </w:style>
  <w:style w:type="character" w:customStyle="1" w:styleId="afff8">
    <w:name w:val="Текст Знак"/>
    <w:basedOn w:val="a2"/>
    <w:link w:val="afff7"/>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9">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a">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b">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0">
    <w:name w:val="текст примечания"/>
    <w:basedOn w:val="a1"/>
    <w:rsid w:val="000D6E3B"/>
  </w:style>
  <w:style w:type="paragraph" w:customStyle="1" w:styleId="affff1">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2">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3">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8"/>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8"/>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8"/>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4">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8"/>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6">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7">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8"/>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endnote text"/>
    <w:basedOn w:val="a1"/>
    <w:link w:val="affffc"/>
    <w:uiPriority w:val="99"/>
    <w:semiHidden/>
    <w:unhideWhenUsed/>
    <w:rsid w:val="00234EED"/>
    <w:pPr>
      <w:ind w:firstLine="709"/>
      <w:jc w:val="both"/>
    </w:pPr>
    <w:rPr>
      <w:rFonts w:eastAsia="Calibri"/>
      <w:sz w:val="20"/>
      <w:szCs w:val="20"/>
      <w:lang w:eastAsia="en-US"/>
    </w:rPr>
  </w:style>
  <w:style w:type="character" w:customStyle="1" w:styleId="affffc">
    <w:name w:val="Текст концевой сноски Знак"/>
    <w:basedOn w:val="a2"/>
    <w:link w:val="affffb"/>
    <w:uiPriority w:val="99"/>
    <w:semiHidden/>
    <w:rsid w:val="00234EED"/>
    <w:rPr>
      <w:rFonts w:ascii="Times New Roman" w:eastAsia="Calibri" w:hAnsi="Times New Roman" w:cs="Times New Roman"/>
      <w:sz w:val="20"/>
      <w:szCs w:val="20"/>
    </w:rPr>
  </w:style>
  <w:style w:type="character" w:styleId="affffd">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e">
    <w:name w:val="Этап"/>
    <w:basedOn w:val="8"/>
    <w:link w:val="afffff"/>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f">
    <w:name w:val="Этап Знак"/>
    <w:link w:val="affffe"/>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3">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4">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6">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f">
    <w:basedOn w:val="a1"/>
    <w:next w:val="aff8"/>
    <w:rsid w:val="00545033"/>
    <w:pPr>
      <w:spacing w:before="100" w:beforeAutospacing="1" w:after="100" w:afterAutospacing="1"/>
    </w:pPr>
  </w:style>
  <w:style w:type="paragraph" w:customStyle="1" w:styleId="affffff0">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8">
    <w:name w:val="Знак примечания1"/>
    <w:rsid w:val="00545033"/>
    <w:rPr>
      <w:sz w:val="16"/>
      <w:szCs w:val="16"/>
    </w:rPr>
  </w:style>
  <w:style w:type="paragraph" w:customStyle="1" w:styleId="1ff9">
    <w:name w:val="Заголовок1"/>
    <w:basedOn w:val="a1"/>
    <w:next w:val="afb"/>
    <w:rsid w:val="00545033"/>
    <w:pPr>
      <w:suppressAutoHyphens/>
      <w:jc w:val="center"/>
    </w:pPr>
    <w:rPr>
      <w:b/>
      <w:szCs w:val="20"/>
      <w:lang w:eastAsia="zh-CN"/>
    </w:rPr>
  </w:style>
  <w:style w:type="paragraph" w:customStyle="1" w:styleId="1ffa">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1">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545033"/>
    <w:pPr>
      <w:suppressAutoHyphens/>
    </w:pPr>
    <w:rPr>
      <w:sz w:val="20"/>
      <w:szCs w:val="20"/>
      <w:lang w:eastAsia="zh-CN"/>
    </w:rPr>
  </w:style>
  <w:style w:type="paragraph" w:customStyle="1" w:styleId="1ffd">
    <w:name w:val="Схема документа1"/>
    <w:basedOn w:val="a1"/>
    <w:rsid w:val="00545033"/>
    <w:pPr>
      <w:suppressAutoHyphens/>
    </w:pPr>
    <w:rPr>
      <w:rFonts w:ascii="Tahoma" w:hAnsi="Tahoma" w:cs="Tahoma"/>
      <w:sz w:val="16"/>
      <w:szCs w:val="16"/>
      <w:lang w:val="x-none" w:eastAsia="zh-CN"/>
    </w:rPr>
  </w:style>
  <w:style w:type="paragraph" w:customStyle="1" w:styleId="affffff2">
    <w:name w:val="Обычный (веб)"/>
    <w:basedOn w:val="a1"/>
    <w:rsid w:val="00545033"/>
    <w:pPr>
      <w:suppressAutoHyphens/>
      <w:spacing w:before="280" w:after="280"/>
    </w:pPr>
    <w:rPr>
      <w:lang w:eastAsia="zh-CN"/>
    </w:rPr>
  </w:style>
  <w:style w:type="paragraph" w:styleId="1ffe">
    <w:name w:val="index 1"/>
    <w:basedOn w:val="a1"/>
    <w:next w:val="a1"/>
    <w:autoRedefine/>
    <w:uiPriority w:val="99"/>
    <w:semiHidden/>
    <w:unhideWhenUsed/>
    <w:rsid w:val="00545033"/>
    <w:pPr>
      <w:ind w:left="240" w:hanging="240"/>
    </w:pPr>
  </w:style>
  <w:style w:type="paragraph" w:styleId="affffff3">
    <w:name w:val="index heading"/>
    <w:basedOn w:val="1ff9"/>
    <w:rsid w:val="00545033"/>
    <w:pPr>
      <w:suppressLineNumbers/>
    </w:pPr>
    <w:rPr>
      <w:bCs/>
      <w:sz w:val="32"/>
      <w:szCs w:val="32"/>
    </w:rPr>
  </w:style>
  <w:style w:type="paragraph" w:styleId="affffff4">
    <w:name w:val="toa heading"/>
    <w:basedOn w:val="1"/>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5">
    <w:name w:val="Заголовок таблицы"/>
    <w:basedOn w:val="affff6"/>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6">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c">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d">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6">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e">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CE4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CE4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2421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242174"/>
  </w:style>
  <w:style w:type="paragraph" w:customStyle="1" w:styleId="174">
    <w:name w:val="Абзац списка17"/>
    <w:basedOn w:val="a1"/>
    <w:autoRedefine/>
    <w:rsid w:val="00242174"/>
    <w:pPr>
      <w:jc w:val="center"/>
    </w:pPr>
    <w:rPr>
      <w:snapToGrid w:val="0"/>
      <w:sz w:val="28"/>
      <w:szCs w:val="28"/>
    </w:rPr>
  </w:style>
  <w:style w:type="paragraph" w:customStyle="1" w:styleId="afffffff">
    <w:name w:val="Знак"/>
    <w:basedOn w:val="a1"/>
    <w:rsid w:val="00242174"/>
    <w:pPr>
      <w:spacing w:after="160" w:line="240" w:lineRule="exact"/>
    </w:pPr>
    <w:rPr>
      <w:rFonts w:ascii="Verdana" w:hAnsi="Verdana" w:cs="Verdana"/>
      <w:sz w:val="20"/>
      <w:szCs w:val="20"/>
      <w:lang w:val="en-US" w:eastAsia="en-US"/>
    </w:rPr>
  </w:style>
  <w:style w:type="numbering" w:customStyle="1" w:styleId="1281">
    <w:name w:val="Нет списка128"/>
    <w:next w:val="a4"/>
    <w:uiPriority w:val="99"/>
    <w:semiHidden/>
    <w:unhideWhenUsed/>
    <w:rsid w:val="00242174"/>
  </w:style>
  <w:style w:type="table" w:customStyle="1" w:styleId="1460">
    <w:name w:val="Сетка таблицы146"/>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242174"/>
  </w:style>
  <w:style w:type="table" w:customStyle="1" w:styleId="233">
    <w:name w:val="Сетка таблицы233"/>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552EC7"/>
  </w:style>
  <w:style w:type="table" w:customStyle="1" w:styleId="660">
    <w:name w:val="Сетка таблицы66"/>
    <w:basedOn w:val="a3"/>
    <w:next w:val="ae"/>
    <w:uiPriority w:val="39"/>
    <w:rsid w:val="0055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E6D3B"/>
  </w:style>
  <w:style w:type="table" w:customStyle="1" w:styleId="670">
    <w:name w:val="Сетка таблицы67"/>
    <w:basedOn w:val="a3"/>
    <w:next w:val="ae"/>
    <w:uiPriority w:val="39"/>
    <w:rsid w:val="001E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373AAE"/>
  </w:style>
  <w:style w:type="character" w:customStyle="1" w:styleId="1fff7">
    <w:name w:val="Сильная ссылка1"/>
    <w:basedOn w:val="a2"/>
    <w:uiPriority w:val="32"/>
    <w:qFormat/>
    <w:rsid w:val="00373AAE"/>
    <w:rPr>
      <w:b/>
      <w:bCs/>
      <w:smallCaps/>
      <w:color w:val="4472C4"/>
      <w:spacing w:val="5"/>
    </w:rPr>
  </w:style>
  <w:style w:type="character" w:customStyle="1" w:styleId="1fff8">
    <w:name w:val="Слабая ссылка1"/>
    <w:basedOn w:val="a2"/>
    <w:uiPriority w:val="31"/>
    <w:qFormat/>
    <w:rsid w:val="00373AAE"/>
    <w:rPr>
      <w:smallCaps/>
      <w:color w:val="5A5A5A"/>
    </w:rPr>
  </w:style>
  <w:style w:type="paragraph" w:customStyle="1" w:styleId="1fff9">
    <w:name w:val="Выделенная цитата1"/>
    <w:basedOn w:val="a1"/>
    <w:next w:val="a1"/>
    <w:uiPriority w:val="30"/>
    <w:qFormat/>
    <w:rsid w:val="00373AAE"/>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ff0">
    <w:name w:val="Выделенная цитата Знак"/>
    <w:basedOn w:val="a2"/>
    <w:link w:val="afffffff1"/>
    <w:uiPriority w:val="30"/>
    <w:rsid w:val="00373AAE"/>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373AAE"/>
    <w:pPr>
      <w:spacing w:before="200" w:after="160"/>
      <w:ind w:left="864" w:right="864"/>
      <w:jc w:val="center"/>
    </w:pPr>
    <w:rPr>
      <w:i/>
      <w:iCs/>
      <w:snapToGrid w:val="0"/>
      <w:color w:val="404040"/>
      <w:sz w:val="28"/>
      <w:szCs w:val="28"/>
    </w:rPr>
  </w:style>
  <w:style w:type="character" w:customStyle="1" w:styleId="2fc">
    <w:name w:val="Цитата 2 Знак"/>
    <w:basedOn w:val="a2"/>
    <w:link w:val="2fd"/>
    <w:uiPriority w:val="29"/>
    <w:rsid w:val="00373AAE"/>
    <w:rPr>
      <w:rFonts w:ascii="Times New Roman" w:eastAsia="Times New Roman" w:hAnsi="Times New Roman" w:cs="Times New Roman"/>
      <w:i/>
      <w:iCs/>
      <w:snapToGrid w:val="0"/>
      <w:color w:val="404040"/>
      <w:sz w:val="28"/>
      <w:szCs w:val="28"/>
      <w:lang w:eastAsia="ru-RU"/>
    </w:rPr>
  </w:style>
  <w:style w:type="character" w:styleId="afffffff2">
    <w:name w:val="Intense Reference"/>
    <w:basedOn w:val="a2"/>
    <w:uiPriority w:val="32"/>
    <w:qFormat/>
    <w:rsid w:val="00373AAE"/>
    <w:rPr>
      <w:b/>
      <w:bCs/>
      <w:smallCaps/>
      <w:color w:val="4472C4" w:themeColor="accent1"/>
      <w:spacing w:val="5"/>
    </w:rPr>
  </w:style>
  <w:style w:type="character" w:styleId="afffffff3">
    <w:name w:val="Subtle Reference"/>
    <w:basedOn w:val="a2"/>
    <w:uiPriority w:val="31"/>
    <w:qFormat/>
    <w:rsid w:val="00373AAE"/>
    <w:rPr>
      <w:smallCaps/>
      <w:color w:val="5A5A5A" w:themeColor="text1" w:themeTint="A5"/>
    </w:rPr>
  </w:style>
  <w:style w:type="paragraph" w:styleId="afffffff1">
    <w:name w:val="Intense Quote"/>
    <w:basedOn w:val="a1"/>
    <w:next w:val="a1"/>
    <w:link w:val="afffffff0"/>
    <w:uiPriority w:val="30"/>
    <w:qFormat/>
    <w:rsid w:val="00373AAE"/>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a">
    <w:name w:val="Выделенная цитата Знак1"/>
    <w:basedOn w:val="a2"/>
    <w:uiPriority w:val="30"/>
    <w:rsid w:val="00373AAE"/>
    <w:rPr>
      <w:rFonts w:ascii="Times New Roman" w:eastAsia="Times New Roman" w:hAnsi="Times New Roman" w:cs="Times New Roman"/>
      <w:i/>
      <w:iCs/>
      <w:color w:val="4472C4" w:themeColor="accent1"/>
      <w:sz w:val="24"/>
      <w:szCs w:val="24"/>
      <w:lang w:eastAsia="ru-RU"/>
    </w:rPr>
  </w:style>
  <w:style w:type="paragraph" w:styleId="2fd">
    <w:name w:val="Quote"/>
    <w:basedOn w:val="a1"/>
    <w:next w:val="a1"/>
    <w:link w:val="2fc"/>
    <w:uiPriority w:val="29"/>
    <w:qFormat/>
    <w:rsid w:val="00373AAE"/>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373AAE"/>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01428B"/>
  </w:style>
  <w:style w:type="paragraph" w:customStyle="1" w:styleId="184">
    <w:name w:val="Абзац списка18"/>
    <w:basedOn w:val="a1"/>
    <w:autoRedefine/>
    <w:rsid w:val="0001428B"/>
    <w:pPr>
      <w:jc w:val="center"/>
    </w:pPr>
    <w:rPr>
      <w:snapToGrid w:val="0"/>
      <w:sz w:val="28"/>
      <w:szCs w:val="28"/>
    </w:rPr>
  </w:style>
  <w:style w:type="paragraph" w:customStyle="1" w:styleId="afffffff4">
    <w:name w:val="Знак"/>
    <w:basedOn w:val="a1"/>
    <w:rsid w:val="0001428B"/>
    <w:pPr>
      <w:spacing w:after="160" w:line="240" w:lineRule="exact"/>
    </w:pPr>
    <w:rPr>
      <w:rFonts w:ascii="Verdana" w:hAnsi="Verdana" w:cs="Verdana"/>
      <w:sz w:val="20"/>
      <w:szCs w:val="20"/>
      <w:lang w:val="en-US" w:eastAsia="en-US"/>
    </w:rPr>
  </w:style>
  <w:style w:type="numbering" w:customStyle="1" w:styleId="1291">
    <w:name w:val="Нет списка129"/>
    <w:next w:val="a4"/>
    <w:uiPriority w:val="99"/>
    <w:semiHidden/>
    <w:unhideWhenUsed/>
    <w:rsid w:val="0001428B"/>
  </w:style>
  <w:style w:type="table" w:customStyle="1" w:styleId="1470">
    <w:name w:val="Сетка таблицы147"/>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01428B"/>
  </w:style>
  <w:style w:type="table" w:customStyle="1" w:styleId="234">
    <w:name w:val="Сетка таблицы234"/>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2123BE"/>
  </w:style>
  <w:style w:type="numbering" w:customStyle="1" w:styleId="1301">
    <w:name w:val="Нет списка130"/>
    <w:next w:val="a4"/>
    <w:uiPriority w:val="99"/>
    <w:semiHidden/>
    <w:unhideWhenUsed/>
    <w:rsid w:val="002123BE"/>
  </w:style>
  <w:style w:type="paragraph" w:customStyle="1" w:styleId="316">
    <w:name w:val="Заголовок 31"/>
    <w:basedOn w:val="a1"/>
    <w:next w:val="a1"/>
    <w:unhideWhenUsed/>
    <w:qFormat/>
    <w:rsid w:val="002123BE"/>
    <w:pPr>
      <w:keepNext/>
      <w:keepLines/>
      <w:spacing w:before="40"/>
      <w:outlineLvl w:val="2"/>
    </w:pPr>
    <w:rPr>
      <w:b/>
      <w:snapToGrid w:val="0"/>
      <w:sz w:val="28"/>
    </w:rPr>
  </w:style>
  <w:style w:type="numbering" w:customStyle="1" w:styleId="1114">
    <w:name w:val="Нет списка1114"/>
    <w:next w:val="a4"/>
    <w:uiPriority w:val="99"/>
    <w:semiHidden/>
    <w:unhideWhenUsed/>
    <w:rsid w:val="002123BE"/>
  </w:style>
  <w:style w:type="numbering" w:customStyle="1" w:styleId="1115">
    <w:name w:val="Нет списка1115"/>
    <w:next w:val="a4"/>
    <w:uiPriority w:val="99"/>
    <w:semiHidden/>
    <w:unhideWhenUsed/>
    <w:rsid w:val="002123BE"/>
  </w:style>
  <w:style w:type="table" w:customStyle="1" w:styleId="1480">
    <w:name w:val="Сетка таблицы14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2123BE"/>
  </w:style>
  <w:style w:type="table" w:customStyle="1" w:styleId="235">
    <w:name w:val="Сетка таблицы235"/>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2123BE"/>
  </w:style>
  <w:style w:type="table" w:customStyle="1" w:styleId="3101">
    <w:name w:val="Сетка таблицы3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2123BE"/>
  </w:style>
  <w:style w:type="table" w:customStyle="1" w:styleId="4101">
    <w:name w:val="Сетка таблицы4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2123BE"/>
  </w:style>
  <w:style w:type="table" w:customStyle="1" w:styleId="5101">
    <w:name w:val="Сетка таблицы5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2123BE"/>
  </w:style>
  <w:style w:type="table" w:customStyle="1" w:styleId="680">
    <w:name w:val="Сетка таблицы6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2123BE"/>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2123BE"/>
  </w:style>
  <w:style w:type="numbering" w:customStyle="1" w:styleId="12100">
    <w:name w:val="Нет списка1210"/>
    <w:next w:val="a4"/>
    <w:uiPriority w:val="99"/>
    <w:semiHidden/>
    <w:unhideWhenUsed/>
    <w:rsid w:val="002123BE"/>
  </w:style>
  <w:style w:type="numbering" w:customStyle="1" w:styleId="111110">
    <w:name w:val="Нет списка11111"/>
    <w:next w:val="a4"/>
    <w:uiPriority w:val="99"/>
    <w:semiHidden/>
    <w:unhideWhenUsed/>
    <w:rsid w:val="002123BE"/>
  </w:style>
  <w:style w:type="table" w:customStyle="1" w:styleId="11130">
    <w:name w:val="Сетка таблицы1113"/>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2123BE"/>
  </w:style>
  <w:style w:type="table" w:customStyle="1" w:styleId="21111">
    <w:name w:val="Сетка таблицы2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2123BE"/>
  </w:style>
  <w:style w:type="table" w:customStyle="1" w:styleId="3121">
    <w:name w:val="Сетка таблицы3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2123BE"/>
  </w:style>
  <w:style w:type="table" w:customStyle="1" w:styleId="4120">
    <w:name w:val="Сетка таблицы4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2123BE"/>
  </w:style>
  <w:style w:type="table" w:customStyle="1" w:styleId="5120">
    <w:name w:val="Сетка таблицы5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2123BE"/>
  </w:style>
  <w:style w:type="table" w:customStyle="1" w:styleId="6120">
    <w:name w:val="Сетка таблицы6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Заголовок оглавления1"/>
    <w:basedOn w:val="1"/>
    <w:next w:val="a1"/>
    <w:uiPriority w:val="39"/>
    <w:unhideWhenUsed/>
    <w:qFormat/>
    <w:rsid w:val="002123BE"/>
    <w:pPr>
      <w:spacing w:line="259" w:lineRule="auto"/>
      <w:outlineLvl w:val="9"/>
    </w:pPr>
    <w:rPr>
      <w:rFonts w:ascii="Calibri Light" w:eastAsia="Times New Roman" w:hAnsi="Calibri Light" w:cs="Times New Roman"/>
      <w:color w:val="2F5496"/>
      <w:lang w:val="x-none" w:eastAsia="ru-RU"/>
    </w:rPr>
  </w:style>
  <w:style w:type="numbering" w:customStyle="1" w:styleId="7110">
    <w:name w:val="Нет списка711"/>
    <w:next w:val="a4"/>
    <w:uiPriority w:val="99"/>
    <w:semiHidden/>
    <w:unhideWhenUsed/>
    <w:rsid w:val="002123BE"/>
  </w:style>
  <w:style w:type="numbering" w:customStyle="1" w:styleId="12110">
    <w:name w:val="Нет списка1211"/>
    <w:next w:val="a4"/>
    <w:uiPriority w:val="99"/>
    <w:semiHidden/>
    <w:unhideWhenUsed/>
    <w:rsid w:val="002123BE"/>
  </w:style>
  <w:style w:type="numbering" w:customStyle="1" w:styleId="11210">
    <w:name w:val="Нет списка1121"/>
    <w:next w:val="a4"/>
    <w:uiPriority w:val="99"/>
    <w:semiHidden/>
    <w:unhideWhenUsed/>
    <w:rsid w:val="002123BE"/>
  </w:style>
  <w:style w:type="numbering" w:customStyle="1" w:styleId="2112">
    <w:name w:val="Нет списка2112"/>
    <w:next w:val="a4"/>
    <w:uiPriority w:val="99"/>
    <w:semiHidden/>
    <w:unhideWhenUsed/>
    <w:rsid w:val="002123BE"/>
  </w:style>
  <w:style w:type="numbering" w:customStyle="1" w:styleId="31110">
    <w:name w:val="Нет списка3111"/>
    <w:next w:val="a4"/>
    <w:uiPriority w:val="99"/>
    <w:semiHidden/>
    <w:unhideWhenUsed/>
    <w:rsid w:val="002123BE"/>
  </w:style>
  <w:style w:type="numbering" w:customStyle="1" w:styleId="4111">
    <w:name w:val="Нет списка4111"/>
    <w:next w:val="a4"/>
    <w:uiPriority w:val="99"/>
    <w:semiHidden/>
    <w:unhideWhenUsed/>
    <w:rsid w:val="002123BE"/>
  </w:style>
  <w:style w:type="numbering" w:customStyle="1" w:styleId="5111">
    <w:name w:val="Нет списка5111"/>
    <w:next w:val="a4"/>
    <w:uiPriority w:val="99"/>
    <w:semiHidden/>
    <w:unhideWhenUsed/>
    <w:rsid w:val="002123BE"/>
  </w:style>
  <w:style w:type="numbering" w:customStyle="1" w:styleId="6111">
    <w:name w:val="Нет списка6111"/>
    <w:next w:val="a4"/>
    <w:uiPriority w:val="99"/>
    <w:semiHidden/>
    <w:unhideWhenUsed/>
    <w:rsid w:val="002123BE"/>
  </w:style>
  <w:style w:type="character" w:customStyle="1" w:styleId="1fffc">
    <w:name w:val="Основной текст Знак Знак Знак Знак1"/>
    <w:aliases w:val="Основной текст Знак Знак Знак2"/>
    <w:semiHidden/>
    <w:rsid w:val="002123BE"/>
    <w:rPr>
      <w:sz w:val="24"/>
    </w:rPr>
  </w:style>
  <w:style w:type="numbering" w:customStyle="1" w:styleId="814">
    <w:name w:val="Нет списка81"/>
    <w:next w:val="a4"/>
    <w:uiPriority w:val="99"/>
    <w:semiHidden/>
    <w:unhideWhenUsed/>
    <w:rsid w:val="002123BE"/>
  </w:style>
  <w:style w:type="numbering" w:customStyle="1" w:styleId="1311">
    <w:name w:val="Нет списка131"/>
    <w:next w:val="a4"/>
    <w:uiPriority w:val="99"/>
    <w:semiHidden/>
    <w:unhideWhenUsed/>
    <w:rsid w:val="002123BE"/>
  </w:style>
  <w:style w:type="table" w:customStyle="1" w:styleId="840">
    <w:name w:val="Сетка таблицы84"/>
    <w:basedOn w:val="a3"/>
    <w:next w:val="ae"/>
    <w:uiPriority w:val="39"/>
    <w:rsid w:val="002123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2123BE"/>
  </w:style>
  <w:style w:type="numbering" w:customStyle="1" w:styleId="111210">
    <w:name w:val="Нет списка11121"/>
    <w:next w:val="a4"/>
    <w:uiPriority w:val="99"/>
    <w:semiHidden/>
    <w:unhideWhenUsed/>
    <w:rsid w:val="002123BE"/>
  </w:style>
  <w:style w:type="table" w:customStyle="1" w:styleId="12101">
    <w:name w:val="Сетка таблицы1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2123BE"/>
  </w:style>
  <w:style w:type="table" w:customStyle="1" w:styleId="22100">
    <w:name w:val="Сетка таблицы2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2123BE"/>
  </w:style>
  <w:style w:type="table" w:customStyle="1" w:styleId="3211">
    <w:name w:val="Сетка таблицы3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2123BE"/>
  </w:style>
  <w:style w:type="table" w:customStyle="1" w:styleId="4211">
    <w:name w:val="Сетка таблицы4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2123BE"/>
  </w:style>
  <w:style w:type="table" w:customStyle="1" w:styleId="5211">
    <w:name w:val="Сетка таблицы5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2123BE"/>
  </w:style>
  <w:style w:type="table" w:customStyle="1" w:styleId="6210">
    <w:name w:val="Сетка таблицы6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2123BE"/>
  </w:style>
  <w:style w:type="numbering" w:customStyle="1" w:styleId="12210">
    <w:name w:val="Нет списка1221"/>
    <w:next w:val="a4"/>
    <w:uiPriority w:val="99"/>
    <w:semiHidden/>
    <w:unhideWhenUsed/>
    <w:rsid w:val="002123BE"/>
  </w:style>
  <w:style w:type="numbering" w:customStyle="1" w:styleId="111111">
    <w:name w:val="Нет списка111111"/>
    <w:next w:val="a4"/>
    <w:uiPriority w:val="99"/>
    <w:semiHidden/>
    <w:unhideWhenUsed/>
    <w:rsid w:val="002123BE"/>
  </w:style>
  <w:style w:type="table" w:customStyle="1" w:styleId="11140">
    <w:name w:val="Сетка таблицы1114"/>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2123BE"/>
  </w:style>
  <w:style w:type="table" w:customStyle="1" w:styleId="21120">
    <w:name w:val="Сетка таблицы21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2123BE"/>
  </w:style>
  <w:style w:type="table" w:customStyle="1" w:styleId="31111">
    <w:name w:val="Сетка таблицы3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2123BE"/>
  </w:style>
  <w:style w:type="table" w:customStyle="1" w:styleId="41110">
    <w:name w:val="Сетка таблицы4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2123BE"/>
  </w:style>
  <w:style w:type="table" w:customStyle="1" w:styleId="51110">
    <w:name w:val="Сетка таблицы5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2123BE"/>
  </w:style>
  <w:style w:type="table" w:customStyle="1" w:styleId="61110">
    <w:name w:val="Сетка таблицы6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4"/>
    <w:uiPriority w:val="99"/>
    <w:semiHidden/>
    <w:unhideWhenUsed/>
    <w:rsid w:val="002123BE"/>
  </w:style>
  <w:style w:type="numbering" w:customStyle="1" w:styleId="12111">
    <w:name w:val="Нет списка12111"/>
    <w:next w:val="a4"/>
    <w:uiPriority w:val="99"/>
    <w:semiHidden/>
    <w:unhideWhenUsed/>
    <w:rsid w:val="002123BE"/>
  </w:style>
  <w:style w:type="numbering" w:customStyle="1" w:styleId="11211">
    <w:name w:val="Нет списка11211"/>
    <w:next w:val="a4"/>
    <w:uiPriority w:val="99"/>
    <w:semiHidden/>
    <w:unhideWhenUsed/>
    <w:rsid w:val="002123BE"/>
  </w:style>
  <w:style w:type="numbering" w:customStyle="1" w:styleId="211110">
    <w:name w:val="Нет списка21111"/>
    <w:next w:val="a4"/>
    <w:uiPriority w:val="99"/>
    <w:semiHidden/>
    <w:unhideWhenUsed/>
    <w:rsid w:val="002123BE"/>
  </w:style>
  <w:style w:type="numbering" w:customStyle="1" w:styleId="311110">
    <w:name w:val="Нет списка31111"/>
    <w:next w:val="a4"/>
    <w:uiPriority w:val="99"/>
    <w:semiHidden/>
    <w:unhideWhenUsed/>
    <w:rsid w:val="002123BE"/>
  </w:style>
  <w:style w:type="numbering" w:customStyle="1" w:styleId="41111">
    <w:name w:val="Нет списка41111"/>
    <w:next w:val="a4"/>
    <w:uiPriority w:val="99"/>
    <w:semiHidden/>
    <w:unhideWhenUsed/>
    <w:rsid w:val="002123BE"/>
  </w:style>
  <w:style w:type="numbering" w:customStyle="1" w:styleId="51111">
    <w:name w:val="Нет списка51111"/>
    <w:next w:val="a4"/>
    <w:uiPriority w:val="99"/>
    <w:semiHidden/>
    <w:unhideWhenUsed/>
    <w:rsid w:val="002123BE"/>
  </w:style>
  <w:style w:type="numbering" w:customStyle="1" w:styleId="61111">
    <w:name w:val="Нет списка61111"/>
    <w:next w:val="a4"/>
    <w:uiPriority w:val="99"/>
    <w:semiHidden/>
    <w:unhideWhenUsed/>
    <w:rsid w:val="002123BE"/>
  </w:style>
  <w:style w:type="table" w:customStyle="1" w:styleId="1490">
    <w:name w:val="Сетка таблицы149"/>
    <w:basedOn w:val="a3"/>
    <w:next w:val="ae"/>
    <w:uiPriority w:val="59"/>
    <w:rsid w:val="000343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034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5C1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5C19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C251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
    <w:name w:val="Нет списка60"/>
    <w:next w:val="a4"/>
    <w:uiPriority w:val="99"/>
    <w:semiHidden/>
    <w:unhideWhenUsed/>
    <w:rsid w:val="00E61873"/>
  </w:style>
  <w:style w:type="paragraph" w:customStyle="1" w:styleId="1fffd">
    <w:name w:val="Знак Знак1 Знак Знак"/>
    <w:basedOn w:val="a1"/>
    <w:rsid w:val="00E61873"/>
    <w:pPr>
      <w:tabs>
        <w:tab w:val="left" w:pos="360"/>
      </w:tabs>
      <w:spacing w:after="160" w:line="240" w:lineRule="exact"/>
    </w:pPr>
    <w:rPr>
      <w:rFonts w:ascii="Verdana" w:hAnsi="Verdana" w:cs="Verdana"/>
      <w:sz w:val="20"/>
      <w:szCs w:val="20"/>
      <w:lang w:val="en-US" w:eastAsia="en-US"/>
    </w:rPr>
  </w:style>
  <w:style w:type="paragraph" w:customStyle="1" w:styleId="xl989">
    <w:name w:val="xl989"/>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0">
    <w:name w:val="xl99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2">
    <w:name w:val="xl992"/>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3">
    <w:name w:val="xl99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4">
    <w:name w:val="xl99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1">
    <w:name w:val="xl100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2">
    <w:name w:val="xl1002"/>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03">
    <w:name w:val="xl1003"/>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4">
    <w:name w:val="xl100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5">
    <w:name w:val="xl100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6">
    <w:name w:val="xl1006"/>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7">
    <w:name w:val="xl100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8">
    <w:name w:val="xl1008"/>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9">
    <w:name w:val="xl1009"/>
    <w:basedOn w:val="a1"/>
    <w:rsid w:val="004643E9"/>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0">
    <w:name w:val="xl1010"/>
    <w:basedOn w:val="a1"/>
    <w:rsid w:val="004643E9"/>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1">
    <w:name w:val="xl1011"/>
    <w:basedOn w:val="a1"/>
    <w:rsid w:val="004643E9"/>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2">
    <w:name w:val="xl1012"/>
    <w:basedOn w:val="a1"/>
    <w:rsid w:val="004643E9"/>
    <w:pPr>
      <w:pBdr>
        <w:top w:val="single" w:sz="4" w:space="0" w:color="auto"/>
        <w:left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3">
    <w:name w:val="xl1013"/>
    <w:basedOn w:val="a1"/>
    <w:rsid w:val="004643E9"/>
    <w:pPr>
      <w:pBdr>
        <w:top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4">
    <w:name w:val="xl1014"/>
    <w:basedOn w:val="a1"/>
    <w:rsid w:val="004643E9"/>
    <w:pPr>
      <w:pBdr>
        <w:top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5">
    <w:name w:val="xl1015"/>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6">
    <w:name w:val="xl1016"/>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7">
    <w:name w:val="xl1017"/>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8">
    <w:name w:val="xl1018"/>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9">
    <w:name w:val="xl1019"/>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20">
    <w:name w:val="xl1020"/>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1">
    <w:name w:val="xl1021"/>
    <w:basedOn w:val="a1"/>
    <w:rsid w:val="004643E9"/>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2">
    <w:name w:val="xl1022"/>
    <w:basedOn w:val="a1"/>
    <w:rsid w:val="004643E9"/>
    <w:pPr>
      <w:spacing w:before="100" w:beforeAutospacing="1" w:after="100" w:afterAutospacing="1"/>
      <w:jc w:val="center"/>
    </w:pPr>
    <w:rPr>
      <w:rFonts w:ascii="Bookman Old Style" w:hAnsi="Bookman Old Style"/>
      <w:sz w:val="20"/>
      <w:szCs w:val="20"/>
    </w:rPr>
  </w:style>
  <w:style w:type="paragraph" w:customStyle="1" w:styleId="xl1023">
    <w:name w:val="xl1023"/>
    <w:basedOn w:val="a1"/>
    <w:rsid w:val="004643E9"/>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4">
    <w:name w:val="xl1024"/>
    <w:basedOn w:val="a1"/>
    <w:rsid w:val="004643E9"/>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5">
    <w:name w:val="xl1025"/>
    <w:basedOn w:val="a1"/>
    <w:rsid w:val="004643E9"/>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1026">
    <w:name w:val="xl1026"/>
    <w:basedOn w:val="a1"/>
    <w:rsid w:val="004643E9"/>
    <w:pPr>
      <w:spacing w:before="100" w:beforeAutospacing="1" w:after="100" w:afterAutospacing="1"/>
      <w:jc w:val="center"/>
      <w:textAlignment w:val="center"/>
    </w:pPr>
  </w:style>
  <w:style w:type="paragraph" w:customStyle="1" w:styleId="xl1027">
    <w:name w:val="xl1027"/>
    <w:basedOn w:val="a1"/>
    <w:rsid w:val="004643E9"/>
    <w:pPr>
      <w:spacing w:before="100" w:beforeAutospacing="1" w:after="100" w:afterAutospacing="1"/>
      <w:jc w:val="center"/>
      <w:textAlignment w:val="center"/>
    </w:pPr>
  </w:style>
  <w:style w:type="paragraph" w:customStyle="1" w:styleId="xl1028">
    <w:name w:val="xl1028"/>
    <w:basedOn w:val="a1"/>
    <w:rsid w:val="004643E9"/>
    <w:pPr>
      <w:spacing w:before="100" w:beforeAutospacing="1" w:after="100" w:afterAutospacing="1"/>
      <w:jc w:val="center"/>
      <w:textAlignment w:val="center"/>
    </w:pPr>
  </w:style>
  <w:style w:type="paragraph" w:customStyle="1" w:styleId="xl1029">
    <w:name w:val="xl1029"/>
    <w:basedOn w:val="a1"/>
    <w:rsid w:val="004643E9"/>
    <w:pPr>
      <w:pBdr>
        <w:left w:val="single" w:sz="8" w:space="0" w:color="auto"/>
      </w:pBdr>
      <w:spacing w:before="100" w:beforeAutospacing="1" w:after="100" w:afterAutospacing="1"/>
    </w:pPr>
    <w:rPr>
      <w:b/>
      <w:bCs/>
      <w:sz w:val="20"/>
      <w:szCs w:val="20"/>
    </w:rPr>
  </w:style>
  <w:style w:type="paragraph" w:customStyle="1" w:styleId="xl1030">
    <w:name w:val="xl1030"/>
    <w:basedOn w:val="a1"/>
    <w:rsid w:val="004643E9"/>
    <w:pPr>
      <w:spacing w:before="100" w:beforeAutospacing="1" w:after="100" w:afterAutospacing="1"/>
    </w:pPr>
    <w:rPr>
      <w:b/>
      <w:bCs/>
      <w:sz w:val="20"/>
      <w:szCs w:val="20"/>
    </w:rPr>
  </w:style>
  <w:style w:type="paragraph" w:customStyle="1" w:styleId="xl1031">
    <w:name w:val="xl1031"/>
    <w:basedOn w:val="a1"/>
    <w:rsid w:val="004643E9"/>
    <w:pPr>
      <w:spacing w:before="100" w:beforeAutospacing="1" w:after="100" w:afterAutospacing="1"/>
      <w:jc w:val="center"/>
    </w:pPr>
    <w:rPr>
      <w:b/>
      <w:bCs/>
      <w:sz w:val="20"/>
      <w:szCs w:val="20"/>
    </w:rPr>
  </w:style>
  <w:style w:type="paragraph" w:customStyle="1" w:styleId="xl1032">
    <w:name w:val="xl1032"/>
    <w:basedOn w:val="a1"/>
    <w:rsid w:val="004643E9"/>
    <w:pPr>
      <w:shd w:val="clear" w:color="000000" w:fill="FFFFFF"/>
      <w:spacing w:before="100" w:beforeAutospacing="1" w:after="100" w:afterAutospacing="1"/>
      <w:jc w:val="center"/>
    </w:pPr>
    <w:rPr>
      <w:b/>
      <w:bCs/>
      <w:sz w:val="20"/>
      <w:szCs w:val="20"/>
    </w:rPr>
  </w:style>
  <w:style w:type="paragraph" w:customStyle="1" w:styleId="xl1033">
    <w:name w:val="xl1033"/>
    <w:basedOn w:val="a1"/>
    <w:rsid w:val="004643E9"/>
    <w:pPr>
      <w:spacing w:before="100" w:beforeAutospacing="1" w:after="100" w:afterAutospacing="1"/>
    </w:pPr>
    <w:rPr>
      <w:b/>
      <w:bCs/>
    </w:rPr>
  </w:style>
  <w:style w:type="paragraph" w:customStyle="1" w:styleId="xl1034">
    <w:name w:val="xl1034"/>
    <w:basedOn w:val="a1"/>
    <w:rsid w:val="004643E9"/>
    <w:pPr>
      <w:spacing w:before="100" w:beforeAutospacing="1" w:after="100" w:afterAutospacing="1"/>
    </w:pPr>
    <w:rPr>
      <w:b/>
      <w:bCs/>
    </w:rPr>
  </w:style>
  <w:style w:type="paragraph" w:customStyle="1" w:styleId="xl1035">
    <w:name w:val="xl1035"/>
    <w:basedOn w:val="a1"/>
    <w:rsid w:val="004643E9"/>
    <w:pPr>
      <w:pBdr>
        <w:right w:val="single" w:sz="8" w:space="0" w:color="auto"/>
      </w:pBdr>
      <w:spacing w:before="100" w:beforeAutospacing="1" w:after="100" w:afterAutospacing="1"/>
    </w:pPr>
    <w:rPr>
      <w:b/>
      <w:bCs/>
    </w:rPr>
  </w:style>
  <w:style w:type="paragraph" w:customStyle="1" w:styleId="xl1036">
    <w:name w:val="xl1036"/>
    <w:basedOn w:val="a1"/>
    <w:rsid w:val="004643E9"/>
    <w:pPr>
      <w:pBdr>
        <w:right w:val="single" w:sz="8" w:space="0" w:color="auto"/>
      </w:pBdr>
      <w:spacing w:before="100" w:beforeAutospacing="1" w:after="100" w:afterAutospacing="1"/>
    </w:pPr>
  </w:style>
  <w:style w:type="paragraph" w:customStyle="1" w:styleId="xl1037">
    <w:name w:val="xl1037"/>
    <w:basedOn w:val="a1"/>
    <w:rsid w:val="004643E9"/>
    <w:pPr>
      <w:pBdr>
        <w:lef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38">
    <w:name w:val="xl1038"/>
    <w:basedOn w:val="a1"/>
    <w:rsid w:val="004643E9"/>
    <w:pPr>
      <w:spacing w:before="100" w:beforeAutospacing="1" w:after="100" w:afterAutospacing="1"/>
      <w:jc w:val="center"/>
    </w:pPr>
    <w:rPr>
      <w:rFonts w:ascii="Bookman Old Style" w:hAnsi="Bookman Old Style"/>
      <w:b/>
      <w:bCs/>
      <w:sz w:val="20"/>
      <w:szCs w:val="20"/>
    </w:rPr>
  </w:style>
  <w:style w:type="paragraph" w:customStyle="1" w:styleId="xl1039">
    <w:name w:val="xl1039"/>
    <w:basedOn w:val="a1"/>
    <w:rsid w:val="004643E9"/>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40">
    <w:name w:val="xl1040"/>
    <w:basedOn w:val="a1"/>
    <w:rsid w:val="004643E9"/>
    <w:pPr>
      <w:shd w:val="clear" w:color="000000" w:fill="FFFFFF"/>
      <w:spacing w:before="100" w:beforeAutospacing="1" w:after="100" w:afterAutospacing="1"/>
    </w:pPr>
    <w:rPr>
      <w:color w:val="FFFFFF"/>
    </w:rPr>
  </w:style>
  <w:style w:type="paragraph" w:customStyle="1" w:styleId="xl1041">
    <w:name w:val="xl1041"/>
    <w:basedOn w:val="a1"/>
    <w:rsid w:val="004643E9"/>
    <w:pPr>
      <w:shd w:val="clear" w:color="000000" w:fill="FFFFFF"/>
      <w:spacing w:before="100" w:beforeAutospacing="1" w:after="100" w:afterAutospacing="1"/>
    </w:pPr>
    <w:rPr>
      <w:color w:val="FFFFFF"/>
    </w:rPr>
  </w:style>
  <w:style w:type="paragraph" w:customStyle="1" w:styleId="xl1042">
    <w:name w:val="xl1042"/>
    <w:basedOn w:val="a1"/>
    <w:rsid w:val="004643E9"/>
    <w:pPr>
      <w:spacing w:before="100" w:beforeAutospacing="1" w:after="100" w:afterAutospacing="1"/>
    </w:pPr>
    <w:rPr>
      <w:color w:val="FFFFFF"/>
    </w:rPr>
  </w:style>
  <w:style w:type="paragraph" w:customStyle="1" w:styleId="xl1043">
    <w:name w:val="xl1043"/>
    <w:basedOn w:val="a1"/>
    <w:rsid w:val="004643E9"/>
    <w:pPr>
      <w:pBdr>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1044">
    <w:name w:val="xl1044"/>
    <w:basedOn w:val="a1"/>
    <w:rsid w:val="004643E9"/>
    <w:pPr>
      <w:pBdr>
        <w:right w:val="single" w:sz="8" w:space="0" w:color="auto"/>
      </w:pBdr>
      <w:spacing w:before="100" w:beforeAutospacing="1" w:after="100" w:afterAutospacing="1"/>
    </w:pPr>
    <w:rPr>
      <w:b/>
      <w:bCs/>
    </w:rPr>
  </w:style>
  <w:style w:type="paragraph" w:customStyle="1" w:styleId="xl1045">
    <w:name w:val="xl1045"/>
    <w:basedOn w:val="a1"/>
    <w:rsid w:val="004643E9"/>
    <w:pPr>
      <w:pBdr>
        <w:bottom w:val="single" w:sz="8" w:space="0" w:color="auto"/>
      </w:pBdr>
      <w:spacing w:before="100" w:beforeAutospacing="1" w:after="100" w:afterAutospacing="1"/>
      <w:jc w:val="center"/>
      <w:textAlignment w:val="center"/>
    </w:pPr>
    <w:rPr>
      <w:sz w:val="18"/>
      <w:szCs w:val="18"/>
    </w:rPr>
  </w:style>
  <w:style w:type="paragraph" w:customStyle="1" w:styleId="xl1046">
    <w:name w:val="xl1046"/>
    <w:basedOn w:val="a1"/>
    <w:rsid w:val="004643E9"/>
    <w:pPr>
      <w:pBdr>
        <w:bottom w:val="single" w:sz="8" w:space="0" w:color="auto"/>
      </w:pBdr>
      <w:spacing w:before="100" w:beforeAutospacing="1" w:after="100" w:afterAutospacing="1"/>
      <w:jc w:val="center"/>
      <w:textAlignment w:val="center"/>
    </w:pPr>
    <w:rPr>
      <w:b/>
      <w:bCs/>
    </w:rPr>
  </w:style>
  <w:style w:type="paragraph" w:customStyle="1" w:styleId="xl1047">
    <w:name w:val="xl1047"/>
    <w:basedOn w:val="a1"/>
    <w:rsid w:val="004643E9"/>
    <w:pPr>
      <w:pBdr>
        <w:bottom w:val="single" w:sz="8" w:space="0" w:color="auto"/>
      </w:pBdr>
      <w:spacing w:before="100" w:beforeAutospacing="1" w:after="100" w:afterAutospacing="1"/>
    </w:pPr>
    <w:rPr>
      <w:b/>
      <w:bCs/>
    </w:rPr>
  </w:style>
  <w:style w:type="paragraph" w:customStyle="1" w:styleId="xl1048">
    <w:name w:val="xl1048"/>
    <w:basedOn w:val="a1"/>
    <w:rsid w:val="004643E9"/>
    <w:pPr>
      <w:pBdr>
        <w:bottom w:val="single" w:sz="8" w:space="0" w:color="auto"/>
        <w:right w:val="single" w:sz="8" w:space="0" w:color="auto"/>
      </w:pBdr>
      <w:spacing w:before="100" w:beforeAutospacing="1" w:after="100" w:afterAutospacing="1"/>
    </w:pPr>
    <w:rPr>
      <w:b/>
      <w:bCs/>
    </w:rPr>
  </w:style>
  <w:style w:type="paragraph" w:customStyle="1" w:styleId="xl1049">
    <w:name w:val="xl1049"/>
    <w:basedOn w:val="a1"/>
    <w:rsid w:val="004643E9"/>
    <w:pPr>
      <w:spacing w:before="100" w:beforeAutospacing="1" w:after="100" w:afterAutospacing="1"/>
    </w:pPr>
    <w:rPr>
      <w:color w:val="000000"/>
    </w:rPr>
  </w:style>
  <w:style w:type="paragraph" w:customStyle="1" w:styleId="xl1050">
    <w:name w:val="xl1050"/>
    <w:basedOn w:val="a1"/>
    <w:rsid w:val="004643E9"/>
    <w:pPr>
      <w:spacing w:before="100" w:beforeAutospacing="1" w:after="100" w:afterAutospacing="1"/>
      <w:jc w:val="center"/>
      <w:textAlignment w:val="center"/>
    </w:pPr>
  </w:style>
  <w:style w:type="paragraph" w:customStyle="1" w:styleId="xl1051">
    <w:name w:val="xl1051"/>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2">
    <w:name w:val="xl1052"/>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3">
    <w:name w:val="xl1053"/>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4">
    <w:name w:val="xl1054"/>
    <w:basedOn w:val="a1"/>
    <w:rsid w:val="004643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5">
    <w:name w:val="xl1055"/>
    <w:basedOn w:val="a1"/>
    <w:rsid w:val="004643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6">
    <w:name w:val="xl1056"/>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7">
    <w:name w:val="xl1057"/>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8">
    <w:name w:val="xl1058"/>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9">
    <w:name w:val="xl1059"/>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0">
    <w:name w:val="xl1060"/>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1">
    <w:name w:val="xl1061"/>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2">
    <w:name w:val="xl1062"/>
    <w:basedOn w:val="a1"/>
    <w:rsid w:val="004643E9"/>
    <w:pPr>
      <w:pBdr>
        <w:left w:val="single" w:sz="4" w:space="0" w:color="auto"/>
      </w:pBdr>
      <w:spacing w:before="100" w:beforeAutospacing="1" w:after="100" w:afterAutospacing="1"/>
    </w:pPr>
    <w:rPr>
      <w:rFonts w:ascii="Bookman Old Style" w:hAnsi="Bookman Old Style"/>
      <w:sz w:val="20"/>
      <w:szCs w:val="20"/>
    </w:rPr>
  </w:style>
  <w:style w:type="paragraph" w:customStyle="1" w:styleId="xl1063">
    <w:name w:val="xl1063"/>
    <w:basedOn w:val="a1"/>
    <w:rsid w:val="004643E9"/>
    <w:pPr>
      <w:spacing w:before="100" w:beforeAutospacing="1" w:after="100" w:afterAutospacing="1"/>
    </w:pPr>
    <w:rPr>
      <w:rFonts w:ascii="Bookman Old Style" w:hAnsi="Bookman Old Style"/>
      <w:sz w:val="20"/>
      <w:szCs w:val="20"/>
    </w:rPr>
  </w:style>
  <w:style w:type="paragraph" w:customStyle="1" w:styleId="xl1064">
    <w:name w:val="xl1064"/>
    <w:basedOn w:val="a1"/>
    <w:rsid w:val="004643E9"/>
    <w:pPr>
      <w:pBdr>
        <w:right w:val="single" w:sz="4" w:space="0" w:color="auto"/>
      </w:pBdr>
      <w:spacing w:before="100" w:beforeAutospacing="1" w:after="100" w:afterAutospacing="1"/>
    </w:pPr>
    <w:rPr>
      <w:rFonts w:ascii="Bookman Old Style" w:hAnsi="Bookman Old Style"/>
      <w:sz w:val="20"/>
      <w:szCs w:val="20"/>
    </w:rPr>
  </w:style>
  <w:style w:type="paragraph" w:customStyle="1" w:styleId="xl1065">
    <w:name w:val="xl1065"/>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6">
    <w:name w:val="xl1066"/>
    <w:basedOn w:val="a1"/>
    <w:rsid w:val="004643E9"/>
    <w:pPr>
      <w:pBdr>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7">
    <w:name w:val="xl1067"/>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8">
    <w:name w:val="xl1068"/>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9">
    <w:name w:val="xl1069"/>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0">
    <w:name w:val="xl107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1">
    <w:name w:val="xl1071"/>
    <w:basedOn w:val="a1"/>
    <w:rsid w:val="004643E9"/>
    <w:pPr>
      <w:pBdr>
        <w:top w:val="single" w:sz="8"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2">
    <w:name w:val="xl1072"/>
    <w:basedOn w:val="a1"/>
    <w:rsid w:val="004643E9"/>
    <w:pPr>
      <w:pBdr>
        <w:top w:val="single" w:sz="8"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3">
    <w:name w:val="xl1073"/>
    <w:basedOn w:val="a1"/>
    <w:rsid w:val="004643E9"/>
    <w:pPr>
      <w:pBdr>
        <w:top w:val="single" w:sz="8"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4">
    <w:name w:val="xl1074"/>
    <w:basedOn w:val="a1"/>
    <w:rsid w:val="004643E9"/>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1075">
    <w:name w:val="xl1075"/>
    <w:basedOn w:val="a1"/>
    <w:rsid w:val="004643E9"/>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1076">
    <w:name w:val="xl1076"/>
    <w:basedOn w:val="a1"/>
    <w:rsid w:val="004643E9"/>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77">
    <w:name w:val="xl1077"/>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8">
    <w:name w:val="xl1078"/>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9">
    <w:name w:val="xl1079"/>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0">
    <w:name w:val="xl1080"/>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1">
    <w:name w:val="xl1081"/>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2">
    <w:name w:val="xl1082"/>
    <w:basedOn w:val="a1"/>
    <w:rsid w:val="004643E9"/>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3">
    <w:name w:val="xl1083"/>
    <w:basedOn w:val="a1"/>
    <w:rsid w:val="004643E9"/>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4">
    <w:name w:val="xl1084"/>
    <w:basedOn w:val="a1"/>
    <w:rsid w:val="004643E9"/>
    <w:pPr>
      <w:pBdr>
        <w:top w:val="single" w:sz="4" w:space="0" w:color="auto"/>
      </w:pBdr>
      <w:spacing w:before="100" w:beforeAutospacing="1" w:after="100" w:afterAutospacing="1"/>
      <w:jc w:val="center"/>
    </w:pPr>
    <w:rPr>
      <w:rFonts w:ascii="Bookman Old Style" w:hAnsi="Bookman Old Style"/>
    </w:rPr>
  </w:style>
  <w:style w:type="paragraph" w:customStyle="1" w:styleId="xl1085">
    <w:name w:val="xl1085"/>
    <w:basedOn w:val="a1"/>
    <w:rsid w:val="004643E9"/>
    <w:pPr>
      <w:spacing w:before="100" w:beforeAutospacing="1" w:after="100" w:afterAutospacing="1"/>
      <w:jc w:val="center"/>
    </w:pPr>
    <w:rPr>
      <w:rFonts w:ascii="Bookman Old Style" w:hAnsi="Bookman Old Style"/>
    </w:rPr>
  </w:style>
  <w:style w:type="paragraph" w:customStyle="1" w:styleId="xl1086">
    <w:name w:val="xl108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7">
    <w:name w:val="xl108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88">
    <w:name w:val="xl1088"/>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9">
    <w:name w:val="xl1089"/>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0">
    <w:name w:val="xl1090"/>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1">
    <w:name w:val="xl109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92">
    <w:name w:val="xl1092"/>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3">
    <w:name w:val="xl1093"/>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4">
    <w:name w:val="xl1094"/>
    <w:basedOn w:val="a1"/>
    <w:rsid w:val="004643E9"/>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5">
    <w:name w:val="xl1095"/>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6">
    <w:name w:val="xl1096"/>
    <w:basedOn w:val="a1"/>
    <w:rsid w:val="004643E9"/>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7">
    <w:name w:val="xl1097"/>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8">
    <w:name w:val="xl1098"/>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9">
    <w:name w:val="xl1099"/>
    <w:basedOn w:val="a1"/>
    <w:rsid w:val="004643E9"/>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0">
    <w:name w:val="xl1100"/>
    <w:basedOn w:val="a1"/>
    <w:rsid w:val="004643E9"/>
    <w:pPr>
      <w:spacing w:before="100" w:beforeAutospacing="1" w:after="100" w:afterAutospacing="1"/>
      <w:jc w:val="right"/>
      <w:textAlignment w:val="center"/>
    </w:pPr>
    <w:rPr>
      <w:sz w:val="28"/>
      <w:szCs w:val="28"/>
    </w:rPr>
  </w:style>
  <w:style w:type="paragraph" w:customStyle="1" w:styleId="xl1101">
    <w:name w:val="xl110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2">
    <w:name w:val="xl110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3">
    <w:name w:val="xl1103"/>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4">
    <w:name w:val="xl1104"/>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5">
    <w:name w:val="xl1105"/>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6">
    <w:name w:val="xl1106"/>
    <w:basedOn w:val="a1"/>
    <w:rsid w:val="004643E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7">
    <w:name w:val="xl1107"/>
    <w:basedOn w:val="a1"/>
    <w:rsid w:val="004643E9"/>
    <w:pPr>
      <w:pBdr>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8">
    <w:name w:val="xl1108"/>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09">
    <w:name w:val="xl1109"/>
    <w:basedOn w:val="a1"/>
    <w:rsid w:val="004643E9"/>
    <w:pPr>
      <w:pBdr>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0">
    <w:name w:val="xl111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1">
    <w:name w:val="xl1111"/>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2">
    <w:name w:val="xl1112"/>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3">
    <w:name w:val="xl111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4">
    <w:name w:val="xl111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5">
    <w:name w:val="xl1115"/>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6">
    <w:name w:val="xl1116"/>
    <w:basedOn w:val="a1"/>
    <w:rsid w:val="004643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7">
    <w:name w:val="xl1117"/>
    <w:basedOn w:val="a1"/>
    <w:rsid w:val="004643E9"/>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8">
    <w:name w:val="xl1118"/>
    <w:basedOn w:val="a1"/>
    <w:rsid w:val="00464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9">
    <w:name w:val="xl1119"/>
    <w:basedOn w:val="a1"/>
    <w:rsid w:val="004643E9"/>
    <w:pPr>
      <w:pBdr>
        <w:top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0">
    <w:name w:val="xl1120"/>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1">
    <w:name w:val="xl1121"/>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2">
    <w:name w:val="xl1122"/>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3">
    <w:name w:val="xl1123"/>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4">
    <w:name w:val="xl1124"/>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5">
    <w:name w:val="xl1125"/>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6">
    <w:name w:val="xl1126"/>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7">
    <w:name w:val="xl112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8">
    <w:name w:val="xl1128"/>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9">
    <w:name w:val="xl1129"/>
    <w:basedOn w:val="a1"/>
    <w:rsid w:val="004643E9"/>
    <w:pPr>
      <w:pBdr>
        <w:top w:val="single" w:sz="8"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0">
    <w:name w:val="xl1130"/>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1">
    <w:name w:val="xl1131"/>
    <w:basedOn w:val="a1"/>
    <w:rsid w:val="004643E9"/>
    <w:pPr>
      <w:pBdr>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2">
    <w:name w:val="xl1132"/>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3">
    <w:name w:val="xl1133"/>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4">
    <w:name w:val="xl1134"/>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5">
    <w:name w:val="xl1135"/>
    <w:basedOn w:val="a1"/>
    <w:rsid w:val="004643E9"/>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6">
    <w:name w:val="xl1136"/>
    <w:basedOn w:val="a1"/>
    <w:rsid w:val="004643E9"/>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7">
    <w:name w:val="xl1137"/>
    <w:basedOn w:val="a1"/>
    <w:rsid w:val="004643E9"/>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8">
    <w:name w:val="xl1138"/>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39">
    <w:name w:val="xl1139"/>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0">
    <w:name w:val="xl1140"/>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1">
    <w:name w:val="xl1141"/>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2">
    <w:name w:val="xl1142"/>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3">
    <w:name w:val="xl1143"/>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44">
    <w:name w:val="xl1144"/>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45">
    <w:name w:val="xl1145"/>
    <w:basedOn w:val="a1"/>
    <w:rsid w:val="004643E9"/>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6">
    <w:name w:val="xl1146"/>
    <w:basedOn w:val="a1"/>
    <w:rsid w:val="004643E9"/>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7">
    <w:name w:val="xl1147"/>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8">
    <w:name w:val="xl1148"/>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9">
    <w:name w:val="xl1149"/>
    <w:basedOn w:val="a1"/>
    <w:rsid w:val="004643E9"/>
    <w:pPr>
      <w:spacing w:before="100" w:beforeAutospacing="1" w:after="100" w:afterAutospacing="1"/>
      <w:jc w:val="center"/>
    </w:pPr>
  </w:style>
  <w:style w:type="paragraph" w:customStyle="1" w:styleId="xl1150">
    <w:name w:val="xl1150"/>
    <w:basedOn w:val="a1"/>
    <w:rsid w:val="004643E9"/>
    <w:pPr>
      <w:spacing w:before="100" w:beforeAutospacing="1" w:after="100" w:afterAutospacing="1"/>
      <w:jc w:val="center"/>
    </w:pPr>
  </w:style>
  <w:style w:type="paragraph" w:customStyle="1" w:styleId="xl1151">
    <w:name w:val="xl1151"/>
    <w:basedOn w:val="a1"/>
    <w:rsid w:val="004643E9"/>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2">
    <w:name w:val="xl1152"/>
    <w:basedOn w:val="a1"/>
    <w:rsid w:val="004643E9"/>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3">
    <w:name w:val="xl1153"/>
    <w:basedOn w:val="a1"/>
    <w:rsid w:val="004643E9"/>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4">
    <w:name w:val="xl1154"/>
    <w:basedOn w:val="a1"/>
    <w:rsid w:val="004643E9"/>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5">
    <w:name w:val="xl1155"/>
    <w:basedOn w:val="a1"/>
    <w:rsid w:val="004643E9"/>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6">
    <w:name w:val="xl1156"/>
    <w:basedOn w:val="a1"/>
    <w:rsid w:val="004643E9"/>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7">
    <w:name w:val="xl1157"/>
    <w:basedOn w:val="a1"/>
    <w:rsid w:val="004643E9"/>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8">
    <w:name w:val="xl1158"/>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9">
    <w:name w:val="xl1159"/>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160">
    <w:name w:val="xl1160"/>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1">
    <w:name w:val="xl1161"/>
    <w:basedOn w:val="a1"/>
    <w:rsid w:val="004643E9"/>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2">
    <w:name w:val="xl1162"/>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3">
    <w:name w:val="xl116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4">
    <w:name w:val="xl1164"/>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5">
    <w:name w:val="xl1165"/>
    <w:basedOn w:val="a1"/>
    <w:rsid w:val="004643E9"/>
    <w:pPr>
      <w:spacing w:before="100" w:beforeAutospacing="1" w:after="100" w:afterAutospacing="1"/>
      <w:jc w:val="center"/>
    </w:pPr>
    <w:rPr>
      <w:b/>
      <w:bCs/>
      <w:sz w:val="28"/>
      <w:szCs w:val="28"/>
    </w:rPr>
  </w:style>
  <w:style w:type="paragraph" w:customStyle="1" w:styleId="xl1166">
    <w:name w:val="xl1166"/>
    <w:basedOn w:val="a1"/>
    <w:rsid w:val="004643E9"/>
    <w:pPr>
      <w:pBdr>
        <w:left w:val="single" w:sz="8" w:space="0" w:color="auto"/>
      </w:pBdr>
      <w:spacing w:before="100" w:beforeAutospacing="1" w:after="100" w:afterAutospacing="1"/>
      <w:jc w:val="center"/>
    </w:pPr>
    <w:rPr>
      <w:b/>
      <w:bCs/>
      <w:sz w:val="28"/>
      <w:szCs w:val="28"/>
    </w:rPr>
  </w:style>
  <w:style w:type="paragraph" w:customStyle="1" w:styleId="xl1167">
    <w:name w:val="xl1167"/>
    <w:basedOn w:val="a1"/>
    <w:rsid w:val="004643E9"/>
    <w:pPr>
      <w:pBdr>
        <w:right w:val="single" w:sz="8" w:space="0" w:color="auto"/>
      </w:pBdr>
      <w:spacing w:before="100" w:beforeAutospacing="1" w:after="100" w:afterAutospacing="1"/>
      <w:jc w:val="center"/>
    </w:pPr>
    <w:rPr>
      <w:b/>
      <w:bCs/>
      <w:sz w:val="28"/>
      <w:szCs w:val="28"/>
    </w:rPr>
  </w:style>
  <w:style w:type="paragraph" w:customStyle="1" w:styleId="xl1168">
    <w:name w:val="xl1168"/>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9">
    <w:name w:val="xl1169"/>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0">
    <w:name w:val="xl1170"/>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1">
    <w:name w:val="xl1171"/>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2">
    <w:name w:val="xl1172"/>
    <w:basedOn w:val="a1"/>
    <w:rsid w:val="004643E9"/>
    <w:pPr>
      <w:pBdr>
        <w:top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3">
    <w:name w:val="xl1173"/>
    <w:basedOn w:val="a1"/>
    <w:rsid w:val="004643E9"/>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4">
    <w:name w:val="xl117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5">
    <w:name w:val="xl117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6">
    <w:name w:val="xl1176"/>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7">
    <w:name w:val="xl1177"/>
    <w:basedOn w:val="a1"/>
    <w:rsid w:val="004643E9"/>
    <w:pPr>
      <w:pBdr>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8">
    <w:name w:val="xl1178"/>
    <w:basedOn w:val="a1"/>
    <w:rsid w:val="004643E9"/>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179">
    <w:name w:val="xl1179"/>
    <w:basedOn w:val="a1"/>
    <w:rsid w:val="004643E9"/>
    <w:pPr>
      <w:spacing w:before="100" w:beforeAutospacing="1" w:after="100" w:afterAutospacing="1"/>
      <w:textAlignment w:val="center"/>
    </w:pPr>
    <w:rPr>
      <w:rFonts w:ascii="Bookman Old Style" w:hAnsi="Bookman Old Style"/>
      <w:b/>
      <w:bCs/>
      <w:sz w:val="20"/>
      <w:szCs w:val="20"/>
    </w:rPr>
  </w:style>
  <w:style w:type="paragraph" w:customStyle="1" w:styleId="xl1180">
    <w:name w:val="xl1180"/>
    <w:basedOn w:val="a1"/>
    <w:rsid w:val="004643E9"/>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181">
    <w:name w:val="xl1181"/>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2">
    <w:name w:val="xl118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3">
    <w:name w:val="xl118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4">
    <w:name w:val="xl1184"/>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5">
    <w:name w:val="xl118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6">
    <w:name w:val="xl1186"/>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7">
    <w:name w:val="xl1187"/>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8">
    <w:name w:val="xl1188"/>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9">
    <w:name w:val="xl1189"/>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0">
    <w:name w:val="xl1190"/>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91">
    <w:name w:val="xl1191"/>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92">
    <w:name w:val="xl1192"/>
    <w:basedOn w:val="a1"/>
    <w:rsid w:val="004643E9"/>
    <w:pPr>
      <w:pBdr>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numbering" w:customStyle="1" w:styleId="631">
    <w:name w:val="Нет списка63"/>
    <w:next w:val="a4"/>
    <w:uiPriority w:val="99"/>
    <w:semiHidden/>
    <w:rsid w:val="00A87075"/>
  </w:style>
  <w:style w:type="paragraph" w:customStyle="1" w:styleId="194">
    <w:name w:val="Абзац списка19"/>
    <w:basedOn w:val="a1"/>
    <w:autoRedefine/>
    <w:rsid w:val="00A87075"/>
    <w:pPr>
      <w:jc w:val="center"/>
    </w:pPr>
    <w:rPr>
      <w:snapToGrid w:val="0"/>
      <w:sz w:val="28"/>
      <w:szCs w:val="28"/>
    </w:rPr>
  </w:style>
  <w:style w:type="paragraph" w:customStyle="1" w:styleId="afffffff5">
    <w:name w:val="Знак"/>
    <w:basedOn w:val="a1"/>
    <w:rsid w:val="00A87075"/>
    <w:pPr>
      <w:spacing w:after="160" w:line="240" w:lineRule="exact"/>
    </w:pPr>
    <w:rPr>
      <w:rFonts w:ascii="Verdana" w:hAnsi="Verdana" w:cs="Verdana"/>
      <w:sz w:val="20"/>
      <w:szCs w:val="20"/>
      <w:lang w:val="en-US" w:eastAsia="en-US"/>
    </w:rPr>
  </w:style>
  <w:style w:type="numbering" w:customStyle="1" w:styleId="1321">
    <w:name w:val="Нет списка132"/>
    <w:next w:val="a4"/>
    <w:uiPriority w:val="99"/>
    <w:semiHidden/>
    <w:unhideWhenUsed/>
    <w:rsid w:val="00A87075"/>
  </w:style>
  <w:style w:type="table" w:customStyle="1" w:styleId="1520">
    <w:name w:val="Сетка таблицы152"/>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4"/>
    <w:uiPriority w:val="99"/>
    <w:semiHidden/>
    <w:unhideWhenUsed/>
    <w:rsid w:val="00A87075"/>
  </w:style>
  <w:style w:type="table" w:customStyle="1" w:styleId="238">
    <w:name w:val="Сетка таблицы238"/>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D457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D457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2158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3"/>
    <w:next w:val="ae"/>
    <w:uiPriority w:val="59"/>
    <w:rsid w:val="00DC2A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4"/>
    <w:uiPriority w:val="99"/>
    <w:semiHidden/>
    <w:unhideWhenUsed/>
    <w:rsid w:val="00942190"/>
  </w:style>
  <w:style w:type="table" w:customStyle="1" w:styleId="69">
    <w:name w:val="Сетка таблицы69"/>
    <w:basedOn w:val="a3"/>
    <w:next w:val="ae"/>
    <w:uiPriority w:val="39"/>
    <w:rsid w:val="0094219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4"/>
    <w:uiPriority w:val="99"/>
    <w:semiHidden/>
    <w:rsid w:val="00903F80"/>
  </w:style>
  <w:style w:type="paragraph" w:customStyle="1" w:styleId="203">
    <w:name w:val="Абзац списка20"/>
    <w:basedOn w:val="a1"/>
    <w:autoRedefine/>
    <w:rsid w:val="00903F80"/>
    <w:pPr>
      <w:jc w:val="center"/>
    </w:pPr>
    <w:rPr>
      <w:snapToGrid w:val="0"/>
      <w:sz w:val="28"/>
      <w:szCs w:val="28"/>
    </w:rPr>
  </w:style>
  <w:style w:type="paragraph" w:customStyle="1" w:styleId="afffffff6">
    <w:name w:val="Знак"/>
    <w:basedOn w:val="a1"/>
    <w:rsid w:val="00903F80"/>
    <w:pPr>
      <w:spacing w:after="160" w:line="240" w:lineRule="exact"/>
    </w:pPr>
    <w:rPr>
      <w:rFonts w:ascii="Verdana" w:hAnsi="Verdana" w:cs="Verdana"/>
      <w:sz w:val="20"/>
      <w:szCs w:val="20"/>
      <w:lang w:val="en-US" w:eastAsia="en-US"/>
    </w:rPr>
  </w:style>
  <w:style w:type="numbering" w:customStyle="1" w:styleId="1331">
    <w:name w:val="Нет списка133"/>
    <w:next w:val="a4"/>
    <w:uiPriority w:val="99"/>
    <w:semiHidden/>
    <w:unhideWhenUsed/>
    <w:rsid w:val="00903F80"/>
  </w:style>
  <w:style w:type="table" w:customStyle="1" w:styleId="1560">
    <w:name w:val="Сетка таблицы156"/>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4"/>
    <w:uiPriority w:val="99"/>
    <w:semiHidden/>
    <w:unhideWhenUsed/>
    <w:rsid w:val="00903F80"/>
  </w:style>
  <w:style w:type="table" w:customStyle="1" w:styleId="2400">
    <w:name w:val="Сетка таблицы240"/>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4"/>
    <w:semiHidden/>
    <w:rsid w:val="00097359"/>
  </w:style>
  <w:style w:type="table" w:customStyle="1" w:styleId="157">
    <w:name w:val="Сетка таблицы157"/>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53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3"/>
    <w:next w:val="ae"/>
    <w:uiPriority w:val="59"/>
    <w:rsid w:val="00725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e">
    <w:name w:val="Знак Знак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1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4"/>
    <w:semiHidden/>
    <w:rsid w:val="00F275D3"/>
  </w:style>
  <w:style w:type="character" w:customStyle="1" w:styleId="af4">
    <w:name w:val="Без интервала Знак"/>
    <w:link w:val="af3"/>
    <w:uiPriority w:val="1"/>
    <w:rsid w:val="00F275D3"/>
    <w:rPr>
      <w:rFonts w:ascii="Calibri" w:eastAsia="Calibri" w:hAnsi="Calibri" w:cs="Times New Roman"/>
    </w:rPr>
  </w:style>
  <w:style w:type="paragraph" w:customStyle="1" w:styleId="TableParagraph">
    <w:name w:val="Table Paragraph"/>
    <w:basedOn w:val="a1"/>
    <w:uiPriority w:val="1"/>
    <w:qFormat/>
    <w:rsid w:val="00F275D3"/>
    <w:pPr>
      <w:widowControl w:val="0"/>
      <w:autoSpaceDE w:val="0"/>
      <w:autoSpaceDN w:val="0"/>
    </w:pPr>
    <w:rPr>
      <w:sz w:val="22"/>
      <w:szCs w:val="22"/>
      <w:lang w:eastAsia="en-US"/>
    </w:rPr>
  </w:style>
  <w:style w:type="character" w:customStyle="1" w:styleId="rvts11">
    <w:name w:val="rvts11"/>
    <w:rsid w:val="00F275D3"/>
  </w:style>
  <w:style w:type="character" w:customStyle="1" w:styleId="1ffff5">
    <w:name w:val="Название Знак1"/>
    <w:rsid w:val="00F275D3"/>
    <w:rPr>
      <w:rFonts w:ascii="Calibri Light" w:eastAsia="Times New Roman" w:hAnsi="Calibri Light" w:cs="Times New Roman"/>
      <w:b/>
      <w:bCs/>
      <w:kern w:val="28"/>
      <w:sz w:val="32"/>
      <w:szCs w:val="32"/>
    </w:rPr>
  </w:style>
  <w:style w:type="numbering" w:customStyle="1" w:styleId="681">
    <w:name w:val="Нет списка68"/>
    <w:next w:val="a4"/>
    <w:uiPriority w:val="99"/>
    <w:semiHidden/>
    <w:rsid w:val="00F275D3"/>
  </w:style>
  <w:style w:type="numbering" w:customStyle="1" w:styleId="690">
    <w:name w:val="Нет списка69"/>
    <w:next w:val="a4"/>
    <w:semiHidden/>
    <w:rsid w:val="009E6E81"/>
  </w:style>
  <w:style w:type="numbering" w:customStyle="1" w:styleId="700">
    <w:name w:val="Нет списка70"/>
    <w:next w:val="a4"/>
    <w:uiPriority w:val="99"/>
    <w:semiHidden/>
    <w:rsid w:val="00CF0F3A"/>
  </w:style>
  <w:style w:type="numbering" w:customStyle="1" w:styleId="730">
    <w:name w:val="Нет списка73"/>
    <w:next w:val="a4"/>
    <w:semiHidden/>
    <w:rsid w:val="00CF0F3A"/>
  </w:style>
  <w:style w:type="numbering" w:customStyle="1" w:styleId="740">
    <w:name w:val="Нет списка74"/>
    <w:next w:val="a4"/>
    <w:uiPriority w:val="99"/>
    <w:semiHidden/>
    <w:rsid w:val="00CF0F3A"/>
  </w:style>
  <w:style w:type="numbering" w:customStyle="1" w:styleId="750">
    <w:name w:val="Нет списка75"/>
    <w:next w:val="a4"/>
    <w:semiHidden/>
    <w:rsid w:val="000A0458"/>
  </w:style>
  <w:style w:type="numbering" w:customStyle="1" w:styleId="760">
    <w:name w:val="Нет списка76"/>
    <w:next w:val="a4"/>
    <w:uiPriority w:val="99"/>
    <w:semiHidden/>
    <w:rsid w:val="000A0458"/>
  </w:style>
  <w:style w:type="numbering" w:customStyle="1" w:styleId="770">
    <w:name w:val="Нет списка77"/>
    <w:next w:val="a4"/>
    <w:uiPriority w:val="99"/>
    <w:semiHidden/>
    <w:unhideWhenUsed/>
    <w:rsid w:val="001600F2"/>
  </w:style>
  <w:style w:type="numbering" w:customStyle="1" w:styleId="78">
    <w:name w:val="Нет списка78"/>
    <w:next w:val="a4"/>
    <w:uiPriority w:val="99"/>
    <w:semiHidden/>
    <w:unhideWhenUsed/>
    <w:rsid w:val="0006129A"/>
  </w:style>
  <w:style w:type="table" w:customStyle="1" w:styleId="701">
    <w:name w:val="Сетка таблицы70"/>
    <w:basedOn w:val="a3"/>
    <w:next w:val="ae"/>
    <w:uiPriority w:val="39"/>
    <w:rsid w:val="00061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indentmrcssattr">
    <w:name w:val="gmail-msobodytextindent_mr_css_attr"/>
    <w:basedOn w:val="a1"/>
    <w:rsid w:val="0006129A"/>
    <w:pPr>
      <w:spacing w:before="100" w:beforeAutospacing="1" w:after="100" w:afterAutospacing="1"/>
    </w:pPr>
  </w:style>
  <w:style w:type="paragraph" w:customStyle="1" w:styleId="xl1193">
    <w:name w:val="xl1193"/>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textAlignment w:val="top"/>
    </w:pPr>
  </w:style>
  <w:style w:type="paragraph" w:customStyle="1" w:styleId="xl1194">
    <w:name w:val="xl1194"/>
    <w:basedOn w:val="a1"/>
    <w:rsid w:val="00023853"/>
    <w:pPr>
      <w:pBdr>
        <w:left w:val="single" w:sz="8" w:space="0" w:color="auto"/>
        <w:right w:val="single" w:sz="8" w:space="0" w:color="auto"/>
      </w:pBdr>
      <w:shd w:val="clear" w:color="000000" w:fill="DDEBF7"/>
      <w:spacing w:before="100" w:beforeAutospacing="1" w:after="100" w:afterAutospacing="1"/>
      <w:textAlignment w:val="top"/>
    </w:pPr>
  </w:style>
  <w:style w:type="paragraph" w:customStyle="1" w:styleId="xl1195">
    <w:name w:val="xl1195"/>
    <w:basedOn w:val="a1"/>
    <w:rsid w:val="00023853"/>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textAlignment w:val="top"/>
    </w:pPr>
    <w:rPr>
      <w:b/>
      <w:bCs/>
    </w:rPr>
  </w:style>
  <w:style w:type="paragraph" w:customStyle="1" w:styleId="xl1196">
    <w:name w:val="xl1196"/>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style>
  <w:style w:type="paragraph" w:customStyle="1" w:styleId="xl1197">
    <w:name w:val="xl1197"/>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198">
    <w:name w:val="xl1198"/>
    <w:basedOn w:val="a1"/>
    <w:rsid w:val="00023853"/>
    <w:pPr>
      <w:pBdr>
        <w:top w:val="single" w:sz="4" w:space="0" w:color="auto"/>
        <w:bottom w:val="single" w:sz="4" w:space="0" w:color="auto"/>
      </w:pBdr>
      <w:shd w:val="clear" w:color="000000" w:fill="DDEBF7"/>
      <w:spacing w:before="100" w:beforeAutospacing="1" w:after="100" w:afterAutospacing="1"/>
    </w:pPr>
  </w:style>
  <w:style w:type="paragraph" w:customStyle="1" w:styleId="xl1199">
    <w:name w:val="xl119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1200">
    <w:name w:val="xl1200"/>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01">
    <w:name w:val="xl1201"/>
    <w:basedOn w:val="a1"/>
    <w:rsid w:val="00023853"/>
    <w:pPr>
      <w:pBdr>
        <w:top w:val="single" w:sz="4" w:space="0" w:color="auto"/>
        <w:left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02">
    <w:name w:val="xl1202"/>
    <w:basedOn w:val="a1"/>
    <w:rsid w:val="00023853"/>
    <w:pPr>
      <w:pBdr>
        <w:left w:val="single" w:sz="8" w:space="0" w:color="auto"/>
        <w:bottom w:val="single" w:sz="8" w:space="0" w:color="auto"/>
      </w:pBdr>
      <w:shd w:val="clear" w:color="000000" w:fill="DDEBF7"/>
      <w:spacing w:before="100" w:beforeAutospacing="1" w:after="100" w:afterAutospacing="1"/>
    </w:pPr>
  </w:style>
  <w:style w:type="paragraph" w:customStyle="1" w:styleId="xl1203">
    <w:name w:val="xl1203"/>
    <w:basedOn w:val="a1"/>
    <w:rsid w:val="00023853"/>
    <w:pPr>
      <w:pBdr>
        <w:top w:val="single" w:sz="8"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4">
    <w:name w:val="xl1204"/>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sz w:val="28"/>
      <w:szCs w:val="28"/>
    </w:rPr>
  </w:style>
  <w:style w:type="paragraph" w:customStyle="1" w:styleId="xl1205">
    <w:name w:val="xl120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6">
    <w:name w:val="xl1206"/>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07">
    <w:name w:val="xl1207"/>
    <w:basedOn w:val="a1"/>
    <w:rsid w:val="00023853"/>
    <w:pPr>
      <w:pBdr>
        <w:top w:val="single" w:sz="8" w:space="0" w:color="auto"/>
        <w:left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08">
    <w:name w:val="xl1208"/>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b/>
      <w:bCs/>
      <w:sz w:val="28"/>
      <w:szCs w:val="28"/>
    </w:rPr>
  </w:style>
  <w:style w:type="paragraph" w:customStyle="1" w:styleId="xl1209">
    <w:name w:val="xl1209"/>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10">
    <w:name w:val="xl1210"/>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11">
    <w:name w:val="xl1211"/>
    <w:basedOn w:val="a1"/>
    <w:rsid w:val="0002385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Bookman Old Style" w:hAnsi="Bookman Old Style"/>
    </w:rPr>
  </w:style>
  <w:style w:type="paragraph" w:customStyle="1" w:styleId="xl1212">
    <w:name w:val="xl1212"/>
    <w:basedOn w:val="a1"/>
    <w:rsid w:val="00023853"/>
    <w:pPr>
      <w:pBdr>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3">
    <w:name w:val="xl1213"/>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4">
    <w:name w:val="xl1214"/>
    <w:basedOn w:val="a1"/>
    <w:rsid w:val="00023853"/>
    <w:pPr>
      <w:pBdr>
        <w:top w:val="single" w:sz="4" w:space="0" w:color="auto"/>
        <w:left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5">
    <w:name w:val="xl121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6">
    <w:name w:val="xl1216"/>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7">
    <w:name w:val="xl121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8">
    <w:name w:val="xl121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color w:val="FF0000"/>
      <w:sz w:val="18"/>
      <w:szCs w:val="18"/>
    </w:rPr>
  </w:style>
  <w:style w:type="paragraph" w:customStyle="1" w:styleId="xl1219">
    <w:name w:val="xl1219"/>
    <w:basedOn w:val="a1"/>
    <w:rsid w:val="00023853"/>
    <w:pPr>
      <w:pBdr>
        <w:left w:val="single" w:sz="4" w:space="0" w:color="auto"/>
        <w:bottom w:val="single" w:sz="4" w:space="0" w:color="auto"/>
      </w:pBdr>
      <w:shd w:val="clear" w:color="000000" w:fill="FFFFFF"/>
      <w:spacing w:before="100" w:beforeAutospacing="1" w:after="100" w:afterAutospacing="1"/>
    </w:pPr>
  </w:style>
  <w:style w:type="paragraph" w:customStyle="1" w:styleId="xl1220">
    <w:name w:val="xl1220"/>
    <w:basedOn w:val="a1"/>
    <w:rsid w:val="00023853"/>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21">
    <w:name w:val="xl1221"/>
    <w:basedOn w:val="a1"/>
    <w:rsid w:val="00023853"/>
    <w:pPr>
      <w:pBdr>
        <w:top w:val="single" w:sz="4" w:space="0" w:color="auto"/>
        <w:left w:val="single" w:sz="4" w:space="0" w:color="auto"/>
      </w:pBdr>
      <w:shd w:val="clear" w:color="000000" w:fill="FFFFFF"/>
      <w:spacing w:before="100" w:beforeAutospacing="1" w:after="100" w:afterAutospacing="1"/>
    </w:pPr>
  </w:style>
  <w:style w:type="paragraph" w:customStyle="1" w:styleId="xl1222">
    <w:name w:val="xl1222"/>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center"/>
    </w:pPr>
    <w:rPr>
      <w:b/>
      <w:bCs/>
    </w:rPr>
  </w:style>
  <w:style w:type="paragraph" w:customStyle="1" w:styleId="xl1223">
    <w:name w:val="xl1223"/>
    <w:basedOn w:val="a1"/>
    <w:rsid w:val="00023853"/>
    <w:pPr>
      <w:pBdr>
        <w:left w:val="single" w:sz="8" w:space="0" w:color="auto"/>
        <w:bottom w:val="single" w:sz="8" w:space="0" w:color="auto"/>
      </w:pBdr>
      <w:spacing w:before="100" w:beforeAutospacing="1" w:after="100" w:afterAutospacing="1"/>
      <w:jc w:val="both"/>
      <w:textAlignment w:val="center"/>
    </w:pPr>
  </w:style>
  <w:style w:type="paragraph" w:customStyle="1" w:styleId="xl1224">
    <w:name w:val="xl1224"/>
    <w:basedOn w:val="a1"/>
    <w:rsid w:val="0002385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style>
  <w:style w:type="paragraph" w:customStyle="1" w:styleId="xl1225">
    <w:name w:val="xl1225"/>
    <w:basedOn w:val="a1"/>
    <w:rsid w:val="00023853"/>
    <w:pPr>
      <w:pBdr>
        <w:top w:val="single" w:sz="4" w:space="0" w:color="auto"/>
        <w:left w:val="single" w:sz="8" w:space="0" w:color="auto"/>
      </w:pBdr>
      <w:shd w:val="clear" w:color="000000" w:fill="DDEBF7"/>
      <w:spacing w:before="100" w:beforeAutospacing="1" w:after="100" w:afterAutospacing="1"/>
      <w:jc w:val="right"/>
    </w:pPr>
  </w:style>
  <w:style w:type="paragraph" w:customStyle="1" w:styleId="xl1226">
    <w:name w:val="xl1226"/>
    <w:basedOn w:val="a1"/>
    <w:rsid w:val="0002385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227">
    <w:name w:val="xl122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rPr>
  </w:style>
  <w:style w:type="paragraph" w:customStyle="1" w:styleId="xl1228">
    <w:name w:val="xl122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textAlignment w:val="center"/>
    </w:pPr>
    <w:rPr>
      <w:b/>
      <w:bCs/>
    </w:rPr>
  </w:style>
  <w:style w:type="paragraph" w:customStyle="1" w:styleId="xl1229">
    <w:name w:val="xl1229"/>
    <w:basedOn w:val="a1"/>
    <w:rsid w:val="0002385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230">
    <w:name w:val="xl1230"/>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style>
  <w:style w:type="paragraph" w:customStyle="1" w:styleId="xl1231">
    <w:name w:val="xl1231"/>
    <w:basedOn w:val="a1"/>
    <w:rsid w:val="00023853"/>
    <w:pPr>
      <w:pBdr>
        <w:top w:val="single" w:sz="4" w:space="0" w:color="auto"/>
        <w:left w:val="single" w:sz="4" w:space="0" w:color="auto"/>
      </w:pBdr>
      <w:spacing w:before="100" w:beforeAutospacing="1" w:after="100" w:afterAutospacing="1"/>
      <w:jc w:val="center"/>
      <w:textAlignment w:val="top"/>
    </w:pPr>
  </w:style>
  <w:style w:type="paragraph" w:customStyle="1" w:styleId="xl1232">
    <w:name w:val="xl1232"/>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233">
    <w:name w:val="xl1233"/>
    <w:basedOn w:val="a1"/>
    <w:rsid w:val="00023853"/>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1234">
    <w:name w:val="xl1234"/>
    <w:basedOn w:val="a1"/>
    <w:rsid w:val="00023853"/>
    <w:pPr>
      <w:pBdr>
        <w:left w:val="single" w:sz="4" w:space="0" w:color="auto"/>
      </w:pBdr>
      <w:spacing w:before="100" w:beforeAutospacing="1" w:after="100" w:afterAutospacing="1"/>
      <w:jc w:val="center"/>
      <w:textAlignment w:val="top"/>
    </w:pPr>
    <w:rPr>
      <w:b/>
      <w:bCs/>
    </w:rPr>
  </w:style>
  <w:style w:type="paragraph" w:customStyle="1" w:styleId="xl1235">
    <w:name w:val="xl1235"/>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36">
    <w:name w:val="xl1236"/>
    <w:basedOn w:val="a1"/>
    <w:rsid w:val="00023853"/>
    <w:pPr>
      <w:pBdr>
        <w:top w:val="single" w:sz="8" w:space="0" w:color="auto"/>
        <w:left w:val="single" w:sz="4" w:space="0" w:color="auto"/>
      </w:pBdr>
      <w:spacing w:before="100" w:beforeAutospacing="1" w:after="100" w:afterAutospacing="1"/>
      <w:jc w:val="center"/>
      <w:textAlignment w:val="top"/>
    </w:pPr>
    <w:rPr>
      <w:b/>
      <w:bCs/>
    </w:rPr>
  </w:style>
  <w:style w:type="paragraph" w:customStyle="1" w:styleId="xl1237">
    <w:name w:val="xl1237"/>
    <w:basedOn w:val="a1"/>
    <w:rsid w:val="00023853"/>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238">
    <w:name w:val="xl1238"/>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style>
  <w:style w:type="paragraph" w:customStyle="1" w:styleId="xl1239">
    <w:name w:val="xl1239"/>
    <w:basedOn w:val="a1"/>
    <w:rsid w:val="00023853"/>
    <w:pPr>
      <w:pBdr>
        <w:left w:val="single" w:sz="4" w:space="0" w:color="auto"/>
        <w:bottom w:val="single" w:sz="8" w:space="0" w:color="auto"/>
      </w:pBdr>
      <w:spacing w:before="100" w:beforeAutospacing="1" w:after="100" w:afterAutospacing="1"/>
      <w:jc w:val="center"/>
      <w:textAlignment w:val="top"/>
    </w:pPr>
  </w:style>
  <w:style w:type="paragraph" w:customStyle="1" w:styleId="xl1240">
    <w:name w:val="xl1240"/>
    <w:basedOn w:val="a1"/>
    <w:rsid w:val="00023853"/>
    <w:pPr>
      <w:pBdr>
        <w:left w:val="single" w:sz="4" w:space="0" w:color="auto"/>
        <w:bottom w:val="single" w:sz="4" w:space="0" w:color="auto"/>
      </w:pBdr>
      <w:spacing w:before="100" w:beforeAutospacing="1" w:after="100" w:afterAutospacing="1"/>
      <w:jc w:val="center"/>
      <w:textAlignment w:val="top"/>
    </w:pPr>
  </w:style>
  <w:style w:type="paragraph" w:customStyle="1" w:styleId="xl1241">
    <w:name w:val="xl1241"/>
    <w:basedOn w:val="a1"/>
    <w:rsid w:val="00023853"/>
    <w:pPr>
      <w:pBdr>
        <w:top w:val="single" w:sz="8" w:space="0" w:color="auto"/>
        <w:left w:val="single" w:sz="4" w:space="0" w:color="auto"/>
      </w:pBdr>
      <w:spacing w:before="100" w:beforeAutospacing="1" w:after="100" w:afterAutospacing="1"/>
      <w:jc w:val="center"/>
      <w:textAlignment w:val="top"/>
    </w:pPr>
  </w:style>
  <w:style w:type="paragraph" w:customStyle="1" w:styleId="xl1242">
    <w:name w:val="xl1242"/>
    <w:basedOn w:val="a1"/>
    <w:rsid w:val="0002385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243">
    <w:name w:val="xl1243"/>
    <w:basedOn w:val="a1"/>
    <w:rsid w:val="00023853"/>
    <w:pPr>
      <w:pBdr>
        <w:top w:val="single" w:sz="4"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4">
    <w:name w:val="xl1244"/>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5">
    <w:name w:val="xl1245"/>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46">
    <w:name w:val="xl1246"/>
    <w:basedOn w:val="a1"/>
    <w:rsid w:val="00023853"/>
    <w:pPr>
      <w:pBdr>
        <w:left w:val="single" w:sz="4" w:space="0" w:color="auto"/>
        <w:bottom w:val="single" w:sz="8" w:space="0" w:color="auto"/>
      </w:pBdr>
      <w:spacing w:before="100" w:beforeAutospacing="1" w:after="100" w:afterAutospacing="1"/>
      <w:jc w:val="center"/>
      <w:textAlignment w:val="top"/>
    </w:pPr>
    <w:rPr>
      <w:b/>
      <w:bCs/>
    </w:rPr>
  </w:style>
  <w:style w:type="paragraph" w:customStyle="1" w:styleId="xl1247">
    <w:name w:val="xl124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48">
    <w:name w:val="xl1248"/>
    <w:basedOn w:val="a1"/>
    <w:rsid w:val="00023853"/>
    <w:pPr>
      <w:pBdr>
        <w:left w:val="single" w:sz="4" w:space="0" w:color="auto"/>
      </w:pBdr>
      <w:spacing w:before="100" w:beforeAutospacing="1" w:after="100" w:afterAutospacing="1"/>
      <w:jc w:val="center"/>
      <w:textAlignment w:val="top"/>
    </w:pPr>
  </w:style>
  <w:style w:type="paragraph" w:customStyle="1" w:styleId="xl1249">
    <w:name w:val="xl1249"/>
    <w:basedOn w:val="a1"/>
    <w:rsid w:val="00023853"/>
    <w:pPr>
      <w:pBdr>
        <w:left w:val="single" w:sz="8" w:space="0" w:color="auto"/>
        <w:bottom w:val="single" w:sz="4" w:space="0" w:color="auto"/>
      </w:pBdr>
      <w:spacing w:before="100" w:beforeAutospacing="1" w:after="100" w:afterAutospacing="1"/>
      <w:jc w:val="both"/>
      <w:textAlignment w:val="center"/>
    </w:pPr>
    <w:rPr>
      <w:i/>
      <w:iCs/>
    </w:rPr>
  </w:style>
  <w:style w:type="paragraph" w:customStyle="1" w:styleId="xl1250">
    <w:name w:val="xl1250"/>
    <w:basedOn w:val="a1"/>
    <w:rsid w:val="00023853"/>
    <w:pPr>
      <w:pBdr>
        <w:left w:val="single" w:sz="8" w:space="0" w:color="auto"/>
        <w:bottom w:val="single" w:sz="4" w:space="0" w:color="auto"/>
      </w:pBdr>
      <w:shd w:val="clear" w:color="000000" w:fill="DDEBF7"/>
      <w:spacing w:before="100" w:beforeAutospacing="1" w:after="100" w:afterAutospacing="1"/>
    </w:pPr>
  </w:style>
  <w:style w:type="paragraph" w:customStyle="1" w:styleId="xl1251">
    <w:name w:val="xl1251"/>
    <w:basedOn w:val="a1"/>
    <w:rsid w:val="00023853"/>
    <w:pPr>
      <w:pBdr>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2">
    <w:name w:val="xl1252"/>
    <w:basedOn w:val="a1"/>
    <w:rsid w:val="00023853"/>
    <w:pPr>
      <w:pBdr>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3">
    <w:name w:val="xl1253"/>
    <w:basedOn w:val="a1"/>
    <w:rsid w:val="00023853"/>
    <w:pPr>
      <w:pBdr>
        <w:top w:val="single" w:sz="8" w:space="0" w:color="auto"/>
        <w:right w:val="single" w:sz="8" w:space="0" w:color="auto"/>
      </w:pBdr>
      <w:shd w:val="clear" w:color="000000" w:fill="DDEBF7"/>
      <w:spacing w:before="100" w:beforeAutospacing="1" w:after="100" w:afterAutospacing="1"/>
      <w:jc w:val="right"/>
      <w:textAlignment w:val="center"/>
    </w:pPr>
    <w:rPr>
      <w:b/>
      <w:bCs/>
      <w:sz w:val="28"/>
      <w:szCs w:val="28"/>
    </w:rPr>
  </w:style>
  <w:style w:type="paragraph" w:customStyle="1" w:styleId="xl1254">
    <w:name w:val="xl1254"/>
    <w:basedOn w:val="a1"/>
    <w:rsid w:val="0002385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5">
    <w:name w:val="xl1255"/>
    <w:basedOn w:val="a1"/>
    <w:rsid w:val="00023853"/>
    <w:pPr>
      <w:pBdr>
        <w:top w:val="single" w:sz="8" w:space="0" w:color="auto"/>
        <w:left w:val="single" w:sz="8" w:space="0" w:color="auto"/>
        <w:right w:val="single" w:sz="4" w:space="0" w:color="auto"/>
      </w:pBdr>
      <w:shd w:val="clear" w:color="000000" w:fill="DDEBF7"/>
      <w:spacing w:before="100" w:beforeAutospacing="1" w:after="100" w:afterAutospacing="1"/>
      <w:jc w:val="right"/>
      <w:textAlignment w:val="center"/>
    </w:pPr>
    <w:rPr>
      <w:b/>
      <w:bCs/>
      <w:sz w:val="28"/>
      <w:szCs w:val="28"/>
    </w:rPr>
  </w:style>
  <w:style w:type="paragraph" w:customStyle="1" w:styleId="xl1256">
    <w:name w:val="xl1256"/>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57">
    <w:name w:val="xl1257"/>
    <w:basedOn w:val="a1"/>
    <w:rsid w:val="00023853"/>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8">
    <w:name w:val="xl125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top"/>
    </w:pPr>
  </w:style>
  <w:style w:type="paragraph" w:customStyle="1" w:styleId="xl1259">
    <w:name w:val="xl125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60">
    <w:name w:val="xl126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1261">
    <w:name w:val="xl1261"/>
    <w:basedOn w:val="a1"/>
    <w:rsid w:val="00023853"/>
    <w:pPr>
      <w:pBdr>
        <w:top w:val="single" w:sz="4" w:space="0" w:color="auto"/>
        <w:right w:val="single" w:sz="8" w:space="0" w:color="auto"/>
      </w:pBdr>
      <w:shd w:val="clear" w:color="000000" w:fill="DDEBF7"/>
      <w:spacing w:before="100" w:beforeAutospacing="1" w:after="100" w:afterAutospacing="1"/>
    </w:pPr>
  </w:style>
  <w:style w:type="paragraph" w:customStyle="1" w:styleId="xl1262">
    <w:name w:val="xl1262"/>
    <w:basedOn w:val="a1"/>
    <w:rsid w:val="00023853"/>
    <w:pPr>
      <w:pBdr>
        <w:bottom w:val="single" w:sz="8" w:space="0" w:color="auto"/>
        <w:right w:val="single" w:sz="8" w:space="0" w:color="auto"/>
      </w:pBdr>
      <w:shd w:val="clear" w:color="000000" w:fill="DDEBF7"/>
      <w:spacing w:before="100" w:beforeAutospacing="1" w:after="100" w:afterAutospacing="1"/>
    </w:pPr>
  </w:style>
  <w:style w:type="paragraph" w:customStyle="1" w:styleId="xl1263">
    <w:name w:val="xl1263"/>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4">
    <w:name w:val="xl126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265">
    <w:name w:val="xl126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66">
    <w:name w:val="xl126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pPr>
  </w:style>
  <w:style w:type="paragraph" w:customStyle="1" w:styleId="xl1267">
    <w:name w:val="xl1267"/>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68">
    <w:name w:val="xl126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9">
    <w:name w:val="xl1269"/>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70">
    <w:name w:val="xl1270"/>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1">
    <w:name w:val="xl127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2">
    <w:name w:val="xl1272"/>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3">
    <w:name w:val="xl1273"/>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4">
    <w:name w:val="xl1274"/>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5">
    <w:name w:val="xl1275"/>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6">
    <w:name w:val="xl1276"/>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7">
    <w:name w:val="xl1277"/>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78">
    <w:name w:val="xl127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9">
    <w:name w:val="xl1279"/>
    <w:basedOn w:val="a1"/>
    <w:rsid w:val="00023853"/>
    <w:pPr>
      <w:pBdr>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80">
    <w:name w:val="xl1280"/>
    <w:basedOn w:val="a1"/>
    <w:rsid w:val="00023853"/>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281">
    <w:name w:val="xl128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82">
    <w:name w:val="xl1282"/>
    <w:basedOn w:val="a1"/>
    <w:rsid w:val="0002385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rPr>
  </w:style>
  <w:style w:type="paragraph" w:customStyle="1" w:styleId="xl1283">
    <w:name w:val="xl1283"/>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84">
    <w:name w:val="xl1284"/>
    <w:basedOn w:val="a1"/>
    <w:rsid w:val="00023853"/>
    <w:pPr>
      <w:pBdr>
        <w:top w:val="single" w:sz="4" w:space="0" w:color="auto"/>
        <w:left w:val="single" w:sz="8" w:space="0" w:color="auto"/>
      </w:pBdr>
      <w:shd w:val="clear" w:color="000000" w:fill="DDEBF7"/>
      <w:spacing w:before="100" w:beforeAutospacing="1" w:after="100" w:afterAutospacing="1"/>
      <w:jc w:val="right"/>
      <w:textAlignment w:val="center"/>
    </w:pPr>
  </w:style>
  <w:style w:type="paragraph" w:customStyle="1" w:styleId="xl1285">
    <w:name w:val="xl1285"/>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86">
    <w:name w:val="xl1286"/>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7">
    <w:name w:val="xl1287"/>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rPr>
      <w:b/>
      <w:bCs/>
    </w:rPr>
  </w:style>
  <w:style w:type="paragraph" w:customStyle="1" w:styleId="xl1288">
    <w:name w:val="xl1288"/>
    <w:basedOn w:val="a1"/>
    <w:rsid w:val="00023853"/>
    <w:pPr>
      <w:pBdr>
        <w:top w:val="single" w:sz="4"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9">
    <w:name w:val="xl128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0">
    <w:name w:val="xl129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1">
    <w:name w:val="xl1291"/>
    <w:basedOn w:val="a1"/>
    <w:rsid w:val="00023853"/>
    <w:pPr>
      <w:pBdr>
        <w:right w:val="single" w:sz="8" w:space="0" w:color="auto"/>
      </w:pBdr>
      <w:shd w:val="clear" w:color="000000" w:fill="DDEBF7"/>
      <w:spacing w:before="100" w:beforeAutospacing="1" w:after="100" w:afterAutospacing="1"/>
      <w:jc w:val="right"/>
      <w:textAlignment w:val="top"/>
    </w:pPr>
    <w:rPr>
      <w:b/>
      <w:bCs/>
    </w:rPr>
  </w:style>
  <w:style w:type="paragraph" w:customStyle="1" w:styleId="xl1292">
    <w:name w:val="xl1292"/>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style>
  <w:style w:type="paragraph" w:customStyle="1" w:styleId="xl1293">
    <w:name w:val="xl1293"/>
    <w:basedOn w:val="a1"/>
    <w:rsid w:val="00023853"/>
    <w:pPr>
      <w:pBdr>
        <w:right w:val="single" w:sz="8" w:space="0" w:color="auto"/>
      </w:pBdr>
      <w:shd w:val="clear" w:color="000000" w:fill="DDEBF7"/>
      <w:spacing w:before="100" w:beforeAutospacing="1" w:after="100" w:afterAutospacing="1"/>
      <w:jc w:val="right"/>
    </w:pPr>
  </w:style>
  <w:style w:type="paragraph" w:customStyle="1" w:styleId="xl1294">
    <w:name w:val="xl129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95">
    <w:name w:val="xl129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96">
    <w:name w:val="xl129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style>
  <w:style w:type="paragraph" w:customStyle="1" w:styleId="xl1297">
    <w:name w:val="xl129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98">
    <w:name w:val="xl1298"/>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99">
    <w:name w:val="xl1299"/>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300">
    <w:name w:val="xl1300"/>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1">
    <w:name w:val="xl1301"/>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2">
    <w:name w:val="xl1302"/>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color w:val="FF0000"/>
    </w:rPr>
  </w:style>
  <w:style w:type="paragraph" w:customStyle="1" w:styleId="xl1303">
    <w:name w:val="xl1303"/>
    <w:basedOn w:val="a1"/>
    <w:rsid w:val="00023853"/>
    <w:pPr>
      <w:pBdr>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4">
    <w:name w:val="xl1304"/>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5">
    <w:name w:val="xl130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6">
    <w:name w:val="xl1306"/>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307">
    <w:name w:val="xl130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308">
    <w:name w:val="xl1308"/>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rPr>
  </w:style>
  <w:style w:type="paragraph" w:customStyle="1" w:styleId="xl1309">
    <w:name w:val="xl1309"/>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color w:val="FF0000"/>
    </w:rPr>
  </w:style>
  <w:style w:type="paragraph" w:customStyle="1" w:styleId="xl1310">
    <w:name w:val="xl1310"/>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rPr>
      <w:b/>
      <w:bCs/>
      <w:sz w:val="28"/>
      <w:szCs w:val="28"/>
    </w:rPr>
  </w:style>
  <w:style w:type="paragraph" w:customStyle="1" w:styleId="xl1311">
    <w:name w:val="xl1311"/>
    <w:basedOn w:val="a1"/>
    <w:rsid w:val="00023853"/>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2">
    <w:name w:val="xl1312"/>
    <w:basedOn w:val="a1"/>
    <w:rsid w:val="0002385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313">
    <w:name w:val="xl1313"/>
    <w:basedOn w:val="a1"/>
    <w:rsid w:val="00023853"/>
    <w:pPr>
      <w:pBdr>
        <w:bottom w:val="single" w:sz="4" w:space="0" w:color="auto"/>
      </w:pBdr>
      <w:shd w:val="clear" w:color="000000" w:fill="DDEBF7"/>
      <w:spacing w:before="100" w:beforeAutospacing="1" w:after="100" w:afterAutospacing="1"/>
      <w:jc w:val="right"/>
      <w:textAlignment w:val="top"/>
    </w:pPr>
    <w:rPr>
      <w:b/>
      <w:bCs/>
    </w:rPr>
  </w:style>
  <w:style w:type="paragraph" w:customStyle="1" w:styleId="xl1314">
    <w:name w:val="xl1314"/>
    <w:basedOn w:val="a1"/>
    <w:rsid w:val="00023853"/>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15">
    <w:name w:val="xl1315"/>
    <w:basedOn w:val="a1"/>
    <w:rsid w:val="00023853"/>
    <w:pPr>
      <w:spacing w:before="100" w:beforeAutospacing="1" w:after="100" w:afterAutospacing="1"/>
      <w:jc w:val="center"/>
    </w:pPr>
    <w:rPr>
      <w:b/>
      <w:bCs/>
      <w:sz w:val="36"/>
      <w:szCs w:val="36"/>
    </w:rPr>
  </w:style>
  <w:style w:type="paragraph" w:customStyle="1" w:styleId="xl1316">
    <w:name w:val="xl1316"/>
    <w:basedOn w:val="a1"/>
    <w:rsid w:val="00023853"/>
    <w:pPr>
      <w:pBdr>
        <w:bottom w:val="single" w:sz="8" w:space="0" w:color="auto"/>
      </w:pBdr>
      <w:spacing w:before="100" w:beforeAutospacing="1" w:after="100" w:afterAutospacing="1"/>
      <w:jc w:val="center"/>
    </w:pPr>
    <w:rPr>
      <w:b/>
      <w:bCs/>
      <w:sz w:val="32"/>
      <w:szCs w:val="32"/>
    </w:rPr>
  </w:style>
  <w:style w:type="paragraph" w:customStyle="1" w:styleId="xl1317">
    <w:name w:val="xl1317"/>
    <w:basedOn w:val="a1"/>
    <w:rsid w:val="00023853"/>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8">
    <w:name w:val="xl1318"/>
    <w:basedOn w:val="a1"/>
    <w:rsid w:val="00023853"/>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9">
    <w:name w:val="xl1319"/>
    <w:basedOn w:val="a1"/>
    <w:rsid w:val="00023853"/>
    <w:pPr>
      <w:pBdr>
        <w:top w:val="single" w:sz="8" w:space="0" w:color="auto"/>
        <w:bottom w:val="single" w:sz="8" w:space="0" w:color="auto"/>
      </w:pBdr>
      <w:spacing w:before="100" w:beforeAutospacing="1" w:after="100" w:afterAutospacing="1"/>
      <w:jc w:val="center"/>
    </w:pPr>
    <w:rPr>
      <w:b/>
      <w:bCs/>
    </w:rPr>
  </w:style>
  <w:style w:type="paragraph" w:customStyle="1" w:styleId="xl1320">
    <w:name w:val="xl1320"/>
    <w:basedOn w:val="a1"/>
    <w:rsid w:val="0002385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1">
    <w:name w:val="xl1321"/>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322">
    <w:name w:val="xl1322"/>
    <w:basedOn w:val="a1"/>
    <w:rsid w:val="00023853"/>
    <w:pPr>
      <w:pBdr>
        <w:left w:val="single" w:sz="4" w:space="0" w:color="auto"/>
        <w:right w:val="single" w:sz="8" w:space="0" w:color="auto"/>
      </w:pBdr>
      <w:spacing w:before="100" w:beforeAutospacing="1" w:after="100" w:afterAutospacing="1"/>
      <w:jc w:val="center"/>
      <w:textAlignment w:val="top"/>
    </w:pPr>
    <w:rPr>
      <w:b/>
      <w:bCs/>
    </w:rPr>
  </w:style>
  <w:style w:type="paragraph" w:customStyle="1" w:styleId="xl1323">
    <w:name w:val="xl1323"/>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24">
    <w:name w:val="xl1324"/>
    <w:basedOn w:val="a1"/>
    <w:rsid w:val="00023853"/>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325">
    <w:name w:val="xl1325"/>
    <w:basedOn w:val="a1"/>
    <w:rsid w:val="00023853"/>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6">
    <w:name w:val="xl1326"/>
    <w:basedOn w:val="a1"/>
    <w:rsid w:val="00023853"/>
    <w:pPr>
      <w:shd w:val="clear" w:color="000000" w:fill="FFFFFF"/>
      <w:spacing w:before="100" w:beforeAutospacing="1" w:after="100" w:afterAutospacing="1"/>
      <w:jc w:val="center"/>
      <w:textAlignment w:val="center"/>
    </w:pPr>
    <w:rPr>
      <w:b/>
      <w:bCs/>
    </w:rPr>
  </w:style>
  <w:style w:type="paragraph" w:customStyle="1" w:styleId="xl1327">
    <w:name w:val="xl132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328">
    <w:name w:val="xl1328"/>
    <w:basedOn w:val="a1"/>
    <w:rsid w:val="00023853"/>
    <w:pPr>
      <w:spacing w:before="100" w:beforeAutospacing="1" w:after="100" w:afterAutospacing="1"/>
      <w:jc w:val="center"/>
      <w:textAlignment w:val="top"/>
    </w:pPr>
    <w:rPr>
      <w:b/>
      <w:bCs/>
    </w:rPr>
  </w:style>
  <w:style w:type="numbering" w:customStyle="1" w:styleId="79">
    <w:name w:val="Нет списка79"/>
    <w:next w:val="a4"/>
    <w:uiPriority w:val="99"/>
    <w:semiHidden/>
    <w:unhideWhenUsed/>
    <w:rsid w:val="00D36B03"/>
  </w:style>
  <w:style w:type="paragraph" w:customStyle="1" w:styleId="1ffff6">
    <w:name w:val="Знак Знак1 Знак Знак"/>
    <w:basedOn w:val="a1"/>
    <w:rsid w:val="00D36B03"/>
    <w:pPr>
      <w:tabs>
        <w:tab w:val="num" w:pos="360"/>
      </w:tabs>
      <w:spacing w:after="160" w:line="240" w:lineRule="exact"/>
    </w:pPr>
    <w:rPr>
      <w:rFonts w:ascii="Verdana" w:hAnsi="Verdana" w:cs="Verdana"/>
      <w:sz w:val="20"/>
      <w:szCs w:val="20"/>
      <w:lang w:val="en-US" w:eastAsia="en-US"/>
    </w:rPr>
  </w:style>
  <w:style w:type="numbering" w:customStyle="1" w:styleId="1341">
    <w:name w:val="Нет списка134"/>
    <w:next w:val="a4"/>
    <w:uiPriority w:val="99"/>
    <w:semiHidden/>
    <w:rsid w:val="00D36B03"/>
  </w:style>
  <w:style w:type="numbering" w:customStyle="1" w:styleId="1116">
    <w:name w:val="Нет списка1116"/>
    <w:next w:val="a4"/>
    <w:semiHidden/>
    <w:unhideWhenUsed/>
    <w:rsid w:val="00D36B03"/>
  </w:style>
  <w:style w:type="table" w:customStyle="1" w:styleId="1600">
    <w:name w:val="Сетка таблицы160"/>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4"/>
    <w:uiPriority w:val="99"/>
    <w:semiHidden/>
    <w:unhideWhenUsed/>
    <w:rsid w:val="00D36B03"/>
  </w:style>
  <w:style w:type="table" w:customStyle="1" w:styleId="242">
    <w:name w:val="Сетка таблицы242"/>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4"/>
    <w:uiPriority w:val="99"/>
    <w:semiHidden/>
    <w:rsid w:val="00D36B03"/>
  </w:style>
  <w:style w:type="numbering" w:customStyle="1" w:styleId="1212">
    <w:name w:val="Нет списка1212"/>
    <w:next w:val="a4"/>
    <w:uiPriority w:val="99"/>
    <w:semiHidden/>
    <w:unhideWhenUsed/>
    <w:rsid w:val="00D36B03"/>
  </w:style>
  <w:style w:type="numbering" w:customStyle="1" w:styleId="2113">
    <w:name w:val="Нет списка2113"/>
    <w:next w:val="a4"/>
    <w:uiPriority w:val="99"/>
    <w:semiHidden/>
    <w:unhideWhenUsed/>
    <w:rsid w:val="00D36B03"/>
  </w:style>
  <w:style w:type="paragraph" w:customStyle="1" w:styleId="21c">
    <w:name w:val="Абзац списка21"/>
    <w:basedOn w:val="a1"/>
    <w:autoRedefine/>
    <w:rsid w:val="00D36B03"/>
    <w:pPr>
      <w:jc w:val="center"/>
    </w:pPr>
    <w:rPr>
      <w:snapToGrid w:val="0"/>
      <w:sz w:val="28"/>
      <w:szCs w:val="28"/>
    </w:rPr>
  </w:style>
  <w:style w:type="paragraph" w:customStyle="1" w:styleId="afffffffc">
    <w:name w:val="Знак"/>
    <w:basedOn w:val="a1"/>
    <w:rsid w:val="00D36B03"/>
    <w:pPr>
      <w:spacing w:after="160" w:line="240" w:lineRule="exact"/>
    </w:pPr>
    <w:rPr>
      <w:rFonts w:ascii="Verdana" w:hAnsi="Verdana" w:cs="Verdana"/>
      <w:sz w:val="20"/>
      <w:szCs w:val="20"/>
      <w:lang w:val="en-US" w:eastAsia="en-US"/>
    </w:rPr>
  </w:style>
  <w:style w:type="table" w:customStyle="1" w:styleId="243">
    <w:name w:val="Сетка таблицы243"/>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D778E6"/>
  </w:style>
  <w:style w:type="numbering" w:customStyle="1" w:styleId="1351">
    <w:name w:val="Нет списка135"/>
    <w:next w:val="a4"/>
    <w:uiPriority w:val="99"/>
    <w:semiHidden/>
    <w:unhideWhenUsed/>
    <w:rsid w:val="00D778E6"/>
  </w:style>
  <w:style w:type="table" w:customStyle="1" w:styleId="1610">
    <w:name w:val="Сетка таблицы161"/>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4"/>
    <w:uiPriority w:val="99"/>
    <w:semiHidden/>
    <w:unhideWhenUsed/>
    <w:rsid w:val="00D778E6"/>
  </w:style>
  <w:style w:type="table" w:customStyle="1" w:styleId="245">
    <w:name w:val="Сетка таблицы245"/>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29">
    <w:name w:val="xl132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0">
    <w:name w:val="xl1330"/>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1">
    <w:name w:val="xl133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32">
    <w:name w:val="xl133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3">
    <w:name w:val="xl1333"/>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5">
    <w:name w:val="xl1335"/>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6">
    <w:name w:val="xl133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7">
    <w:name w:val="xl133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8">
    <w:name w:val="xl133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9">
    <w:name w:val="xl1339"/>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0">
    <w:name w:val="xl1340"/>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1">
    <w:name w:val="xl134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2">
    <w:name w:val="xl1342"/>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3">
    <w:name w:val="xl134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4">
    <w:name w:val="xl1344"/>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6">
    <w:name w:val="xl134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7">
    <w:name w:val="xl134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8">
    <w:name w:val="xl13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9">
    <w:name w:val="xl13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0">
    <w:name w:val="xl135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1">
    <w:name w:val="xl13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2">
    <w:name w:val="xl135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3">
    <w:name w:val="xl135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4">
    <w:name w:val="xl135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55">
    <w:name w:val="xl135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56">
    <w:name w:val="xl13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7">
    <w:name w:val="xl135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8">
    <w:name w:val="xl135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9">
    <w:name w:val="xl135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60">
    <w:name w:val="xl1360"/>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61">
    <w:name w:val="xl136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3">
    <w:name w:val="xl1363"/>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4">
    <w:name w:val="xl1364"/>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5">
    <w:name w:val="xl1365"/>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6">
    <w:name w:val="xl1366"/>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7">
    <w:name w:val="xl1367"/>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8">
    <w:name w:val="xl136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9">
    <w:name w:val="xl1369"/>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70">
    <w:name w:val="xl137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71">
    <w:name w:val="xl137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72">
    <w:name w:val="xl1372"/>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73">
    <w:name w:val="xl137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74">
    <w:name w:val="xl1374"/>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76">
    <w:name w:val="xl137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1"/>
    <w:rsid w:val="00E86C8E"/>
    <w:pPr>
      <w:shd w:val="clear" w:color="000000" w:fill="FFFFFF"/>
      <w:spacing w:before="100" w:beforeAutospacing="1" w:after="100" w:afterAutospacing="1"/>
      <w:jc w:val="center"/>
      <w:textAlignment w:val="center"/>
    </w:pPr>
    <w:rPr>
      <w:b/>
      <w:bCs/>
    </w:rPr>
  </w:style>
  <w:style w:type="paragraph" w:customStyle="1" w:styleId="xl1379">
    <w:name w:val="xl1379"/>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0">
    <w:name w:val="xl1380"/>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382">
    <w:name w:val="xl138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83">
    <w:name w:val="xl1383"/>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384">
    <w:name w:val="xl138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5">
    <w:name w:val="xl138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6">
    <w:name w:val="xl1386"/>
    <w:basedOn w:val="a1"/>
    <w:rsid w:val="00E86C8E"/>
    <w:pPr>
      <w:shd w:val="clear" w:color="000000" w:fill="FFFFFF"/>
      <w:spacing w:before="100" w:beforeAutospacing="1" w:after="100" w:afterAutospacing="1"/>
      <w:jc w:val="center"/>
      <w:textAlignment w:val="center"/>
    </w:pPr>
  </w:style>
  <w:style w:type="paragraph" w:customStyle="1" w:styleId="xl1387">
    <w:name w:val="xl138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8">
    <w:name w:val="xl13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9">
    <w:name w:val="xl13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0">
    <w:name w:val="xl139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1">
    <w:name w:val="xl139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3">
    <w:name w:val="xl139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5">
    <w:name w:val="xl139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396">
    <w:name w:val="xl1396"/>
    <w:basedOn w:val="a1"/>
    <w:rsid w:val="00E86C8E"/>
    <w:pPr>
      <w:shd w:val="clear" w:color="000000" w:fill="F7ECD5"/>
      <w:spacing w:before="100" w:beforeAutospacing="1" w:after="100" w:afterAutospacing="1"/>
      <w:jc w:val="center"/>
      <w:textAlignment w:val="center"/>
    </w:pPr>
    <w:rPr>
      <w:b/>
      <w:bCs/>
    </w:rPr>
  </w:style>
  <w:style w:type="paragraph" w:customStyle="1" w:styleId="xl1397">
    <w:name w:val="xl1397"/>
    <w:basedOn w:val="a1"/>
    <w:rsid w:val="00E86C8E"/>
    <w:pPr>
      <w:pBdr>
        <w:top w:val="single" w:sz="8"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8">
    <w:name w:val="xl1398"/>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9">
    <w:name w:val="xl1399"/>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400">
    <w:name w:val="xl1400"/>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1">
    <w:name w:val="xl1401"/>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2">
    <w:name w:val="xl1402"/>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i/>
      <w:iCs/>
    </w:rPr>
  </w:style>
  <w:style w:type="paragraph" w:customStyle="1" w:styleId="xl1403">
    <w:name w:val="xl140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4">
    <w:name w:val="xl1404"/>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5">
    <w:name w:val="xl140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6">
    <w:name w:val="xl1406"/>
    <w:basedOn w:val="a1"/>
    <w:rsid w:val="00E86C8E"/>
    <w:pPr>
      <w:shd w:val="clear" w:color="000000" w:fill="F7ECD5"/>
      <w:spacing w:before="100" w:beforeAutospacing="1" w:after="100" w:afterAutospacing="1"/>
      <w:jc w:val="center"/>
      <w:textAlignment w:val="center"/>
    </w:pPr>
    <w:rPr>
      <w:b/>
      <w:bCs/>
    </w:rPr>
  </w:style>
  <w:style w:type="paragraph" w:customStyle="1" w:styleId="xl1407">
    <w:name w:val="xl1407"/>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08">
    <w:name w:val="xl140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9">
    <w:name w:val="xl1409"/>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0">
    <w:name w:val="xl141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1">
    <w:name w:val="xl1411"/>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2">
    <w:name w:val="xl1412"/>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color w:val="000000"/>
    </w:rPr>
  </w:style>
  <w:style w:type="paragraph" w:customStyle="1" w:styleId="xl1413">
    <w:name w:val="xl141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rPr>
  </w:style>
  <w:style w:type="paragraph" w:customStyle="1" w:styleId="xl1414">
    <w:name w:val="xl1414"/>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5">
    <w:name w:val="xl1415"/>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6">
    <w:name w:val="xl1416"/>
    <w:basedOn w:val="a1"/>
    <w:rsid w:val="00E86C8E"/>
    <w:pPr>
      <w:pBdr>
        <w:top w:val="single" w:sz="8"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17">
    <w:name w:val="xl1417"/>
    <w:basedOn w:val="a1"/>
    <w:rsid w:val="00E86C8E"/>
    <w:pPr>
      <w:pBdr>
        <w:left w:val="single" w:sz="4" w:space="0" w:color="auto"/>
        <w:bottom w:val="single" w:sz="8" w:space="0" w:color="auto"/>
      </w:pBdr>
      <w:shd w:val="clear" w:color="000000" w:fill="F7ECD5"/>
      <w:spacing w:before="100" w:beforeAutospacing="1" w:after="100" w:afterAutospacing="1"/>
      <w:jc w:val="right"/>
      <w:textAlignment w:val="center"/>
    </w:pPr>
    <w:rPr>
      <w:i/>
      <w:iCs/>
      <w:color w:val="000000"/>
    </w:rPr>
  </w:style>
  <w:style w:type="paragraph" w:customStyle="1" w:styleId="xl1418">
    <w:name w:val="xl1418"/>
    <w:basedOn w:val="a1"/>
    <w:rsid w:val="00E86C8E"/>
    <w:pPr>
      <w:shd w:val="clear" w:color="000000" w:fill="F7ECD5"/>
      <w:spacing w:before="100" w:beforeAutospacing="1" w:after="100" w:afterAutospacing="1"/>
    </w:pPr>
    <w:rPr>
      <w:rFonts w:ascii="Verdana" w:hAnsi="Verdana"/>
      <w:sz w:val="16"/>
      <w:szCs w:val="16"/>
    </w:rPr>
  </w:style>
  <w:style w:type="paragraph" w:customStyle="1" w:styleId="xl1419">
    <w:name w:val="xl141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0">
    <w:name w:val="xl14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1">
    <w:name w:val="xl14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3">
    <w:name w:val="xl142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6">
    <w:name w:val="xl1426"/>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7">
    <w:name w:val="xl1427"/>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8">
    <w:name w:val="xl142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9">
    <w:name w:val="xl142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30">
    <w:name w:val="xl143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32">
    <w:name w:val="xl143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3">
    <w:name w:val="xl143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4">
    <w:name w:val="xl143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5">
    <w:name w:val="xl1435"/>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36">
    <w:name w:val="xl1436"/>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7">
    <w:name w:val="xl1437"/>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rPr>
      <w:i/>
      <w:iCs/>
    </w:rPr>
  </w:style>
  <w:style w:type="paragraph" w:customStyle="1" w:styleId="xl1438">
    <w:name w:val="xl1438"/>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9">
    <w:name w:val="xl1439"/>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color w:val="000000"/>
    </w:rPr>
  </w:style>
  <w:style w:type="paragraph" w:customStyle="1" w:styleId="xl1440">
    <w:name w:val="xl1440"/>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1">
    <w:name w:val="xl1441"/>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42">
    <w:name w:val="xl1442"/>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3">
    <w:name w:val="xl144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4">
    <w:name w:val="xl144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center"/>
      <w:textAlignment w:val="center"/>
    </w:pPr>
    <w:rPr>
      <w:b/>
      <w:bCs/>
    </w:rPr>
  </w:style>
  <w:style w:type="paragraph" w:customStyle="1" w:styleId="xl1445">
    <w:name w:val="xl1445"/>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6">
    <w:name w:val="xl1446"/>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47">
    <w:name w:val="xl144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48">
    <w:name w:val="xl144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0">
    <w:name w:val="xl145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51">
    <w:name w:val="xl145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2">
    <w:name w:val="xl145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3">
    <w:name w:val="xl1453"/>
    <w:basedOn w:val="a1"/>
    <w:rsid w:val="00E86C8E"/>
    <w:pPr>
      <w:pBdr>
        <w:top w:val="single" w:sz="8" w:space="0" w:color="auto"/>
        <w:left w:val="single" w:sz="8" w:space="0" w:color="auto"/>
        <w:bottom w:val="single" w:sz="8" w:space="0" w:color="auto"/>
        <w:right w:val="single" w:sz="4" w:space="0" w:color="auto"/>
      </w:pBdr>
      <w:shd w:val="clear" w:color="000000" w:fill="D6EED9"/>
      <w:spacing w:before="100" w:beforeAutospacing="1" w:after="100" w:afterAutospacing="1"/>
      <w:textAlignment w:val="center"/>
    </w:pPr>
    <w:rPr>
      <w:b/>
      <w:bCs/>
    </w:rPr>
  </w:style>
  <w:style w:type="paragraph" w:customStyle="1" w:styleId="xl1454">
    <w:name w:val="xl1454"/>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style>
  <w:style w:type="paragraph" w:customStyle="1" w:styleId="xl1455">
    <w:name w:val="xl1455"/>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6">
    <w:name w:val="xl1456"/>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7">
    <w:name w:val="xl1457"/>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8">
    <w:name w:val="xl1458"/>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9">
    <w:name w:val="xl1459"/>
    <w:basedOn w:val="a1"/>
    <w:rsid w:val="00E86C8E"/>
    <w:pPr>
      <w:pBdr>
        <w:top w:val="single" w:sz="8"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60">
    <w:name w:val="xl1460"/>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1">
    <w:name w:val="xl1461"/>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2">
    <w:name w:val="xl1462"/>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3">
    <w:name w:val="xl1463"/>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4">
    <w:name w:val="xl1464"/>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65">
    <w:name w:val="xl146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466">
    <w:name w:val="xl1466"/>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style>
  <w:style w:type="paragraph" w:customStyle="1" w:styleId="xl1467">
    <w:name w:val="xl1467"/>
    <w:basedOn w:val="a1"/>
    <w:rsid w:val="00E86C8E"/>
    <w:pPr>
      <w:pBdr>
        <w:left w:val="single" w:sz="8" w:space="0" w:color="auto"/>
        <w:right w:val="single" w:sz="8" w:space="0" w:color="auto"/>
      </w:pBdr>
      <w:shd w:val="clear" w:color="000000" w:fill="C9E1D4"/>
      <w:spacing w:before="100" w:beforeAutospacing="1" w:after="100" w:afterAutospacing="1"/>
      <w:jc w:val="center"/>
      <w:textAlignment w:val="center"/>
    </w:pPr>
    <w:rPr>
      <w:rFonts w:ascii="Verdana" w:hAnsi="Verdana"/>
      <w:sz w:val="16"/>
      <w:szCs w:val="16"/>
    </w:rPr>
  </w:style>
  <w:style w:type="paragraph" w:customStyle="1" w:styleId="xl1468">
    <w:name w:val="xl1468"/>
    <w:basedOn w:val="a1"/>
    <w:rsid w:val="00E86C8E"/>
    <w:pPr>
      <w:pBdr>
        <w:top w:val="single" w:sz="4" w:space="0" w:color="auto"/>
        <w:left w:val="single" w:sz="8" w:space="0" w:color="auto"/>
        <w:bottom w:val="single" w:sz="4" w:space="0" w:color="auto"/>
        <w:right w:val="single" w:sz="4" w:space="0" w:color="auto"/>
      </w:pBdr>
      <w:shd w:val="clear" w:color="000000" w:fill="C9E1D4"/>
      <w:spacing w:before="100" w:beforeAutospacing="1" w:after="100" w:afterAutospacing="1"/>
      <w:textAlignment w:val="center"/>
    </w:pPr>
  </w:style>
  <w:style w:type="paragraph" w:customStyle="1" w:styleId="xl1469">
    <w:name w:val="xl1469"/>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0">
    <w:name w:val="xl1470"/>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1">
    <w:name w:val="xl1471"/>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72">
    <w:name w:val="xl1472"/>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right"/>
      <w:textAlignment w:val="center"/>
    </w:pPr>
  </w:style>
  <w:style w:type="paragraph" w:customStyle="1" w:styleId="xl1473">
    <w:name w:val="xl1473"/>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4">
    <w:name w:val="xl1474"/>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5">
    <w:name w:val="xl1475"/>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6">
    <w:name w:val="xl1476"/>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center"/>
      <w:textAlignment w:val="center"/>
    </w:pPr>
  </w:style>
  <w:style w:type="paragraph" w:customStyle="1" w:styleId="xl1477">
    <w:name w:val="xl1477"/>
    <w:basedOn w:val="a1"/>
    <w:rsid w:val="00E86C8E"/>
    <w:pPr>
      <w:pBdr>
        <w:top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8">
    <w:name w:val="xl1478"/>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9">
    <w:name w:val="xl1479"/>
    <w:basedOn w:val="a1"/>
    <w:rsid w:val="00E86C8E"/>
    <w:pPr>
      <w:shd w:val="clear" w:color="000000" w:fill="C9E1D4"/>
      <w:spacing w:before="100" w:beforeAutospacing="1" w:after="100" w:afterAutospacing="1"/>
    </w:pPr>
    <w:rPr>
      <w:rFonts w:ascii="Verdana" w:hAnsi="Verdana"/>
      <w:sz w:val="16"/>
      <w:szCs w:val="16"/>
    </w:rPr>
  </w:style>
  <w:style w:type="paragraph" w:customStyle="1" w:styleId="xl1480">
    <w:name w:val="xl1480"/>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83">
    <w:name w:val="xl148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84">
    <w:name w:val="xl1484"/>
    <w:basedOn w:val="a1"/>
    <w:rsid w:val="00E86C8E"/>
    <w:pPr>
      <w:pBdr>
        <w:top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85">
    <w:name w:val="xl1485"/>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6">
    <w:name w:val="xl1486"/>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7">
    <w:name w:val="xl1487"/>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8">
    <w:name w:val="xl148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89">
    <w:name w:val="xl148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0">
    <w:name w:val="xl149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1"/>
    <w:rsid w:val="00E86C8E"/>
    <w:pPr>
      <w:pBdr>
        <w:top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1"/>
    <w:rsid w:val="00E86C8E"/>
    <w:pPr>
      <w:pBdr>
        <w:top w:val="single" w:sz="4" w:space="0" w:color="auto"/>
      </w:pBdr>
      <w:shd w:val="clear" w:color="000000" w:fill="FFFFFF"/>
      <w:spacing w:before="100" w:beforeAutospacing="1" w:after="100" w:afterAutospacing="1"/>
      <w:jc w:val="right"/>
      <w:textAlignment w:val="center"/>
    </w:pPr>
  </w:style>
  <w:style w:type="paragraph" w:customStyle="1" w:styleId="xl1493">
    <w:name w:val="xl1493"/>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94">
    <w:name w:val="xl1494"/>
    <w:basedOn w:val="a1"/>
    <w:rsid w:val="00E86C8E"/>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95">
    <w:name w:val="xl1495"/>
    <w:basedOn w:val="a1"/>
    <w:rsid w:val="00E86C8E"/>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96">
    <w:name w:val="xl149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98">
    <w:name w:val="xl1498"/>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9">
    <w:name w:val="xl149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0">
    <w:name w:val="xl1500"/>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1">
    <w:name w:val="xl150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2">
    <w:name w:val="xl150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03">
    <w:name w:val="xl150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504">
    <w:name w:val="xl150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05">
    <w:name w:val="xl1505"/>
    <w:basedOn w:val="a1"/>
    <w:rsid w:val="00E86C8E"/>
    <w:pPr>
      <w:pBdr>
        <w:left w:val="single" w:sz="8" w:space="0" w:color="auto"/>
        <w:right w:val="single" w:sz="8" w:space="0" w:color="auto"/>
      </w:pBdr>
      <w:shd w:val="clear" w:color="000000" w:fill="C4E6C8"/>
      <w:spacing w:before="100" w:beforeAutospacing="1" w:after="100" w:afterAutospacing="1"/>
      <w:jc w:val="center"/>
      <w:textAlignment w:val="center"/>
    </w:pPr>
    <w:rPr>
      <w:rFonts w:ascii="Verdana" w:hAnsi="Verdana"/>
      <w:sz w:val="16"/>
      <w:szCs w:val="16"/>
    </w:rPr>
  </w:style>
  <w:style w:type="paragraph" w:customStyle="1" w:styleId="xl1506">
    <w:name w:val="xl1506"/>
    <w:basedOn w:val="a1"/>
    <w:rsid w:val="00E86C8E"/>
    <w:pPr>
      <w:pBdr>
        <w:top w:val="single" w:sz="4" w:space="0" w:color="auto"/>
        <w:left w:val="single" w:sz="8" w:space="0" w:color="auto"/>
        <w:bottom w:val="single" w:sz="4" w:space="0" w:color="auto"/>
        <w:right w:val="single" w:sz="4" w:space="0" w:color="auto"/>
      </w:pBdr>
      <w:shd w:val="clear" w:color="000000" w:fill="C4E6C8"/>
      <w:spacing w:before="100" w:beforeAutospacing="1" w:after="100" w:afterAutospacing="1"/>
      <w:textAlignment w:val="center"/>
    </w:pPr>
  </w:style>
  <w:style w:type="paragraph" w:customStyle="1" w:styleId="xl1507">
    <w:name w:val="xl1507"/>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08">
    <w:name w:val="xl1508"/>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09">
    <w:name w:val="xl1509"/>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0">
    <w:name w:val="xl1510"/>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right"/>
      <w:textAlignment w:val="center"/>
    </w:pPr>
  </w:style>
  <w:style w:type="paragraph" w:customStyle="1" w:styleId="xl1511">
    <w:name w:val="xl1511"/>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2">
    <w:name w:val="xl1512"/>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3">
    <w:name w:val="xl1513"/>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14">
    <w:name w:val="xl1514"/>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center"/>
      <w:textAlignment w:val="center"/>
    </w:pPr>
  </w:style>
  <w:style w:type="paragraph" w:customStyle="1" w:styleId="xl1515">
    <w:name w:val="xl1515"/>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6">
    <w:name w:val="xl1516"/>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17">
    <w:name w:val="xl1517"/>
    <w:basedOn w:val="a1"/>
    <w:rsid w:val="00E86C8E"/>
    <w:pPr>
      <w:pBdr>
        <w:top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8">
    <w:name w:val="xl1518"/>
    <w:basedOn w:val="a1"/>
    <w:rsid w:val="00E86C8E"/>
    <w:pPr>
      <w:shd w:val="clear" w:color="000000" w:fill="C4E6C8"/>
      <w:spacing w:before="100" w:beforeAutospacing="1" w:after="100" w:afterAutospacing="1"/>
    </w:pPr>
    <w:rPr>
      <w:rFonts w:ascii="Verdana" w:hAnsi="Verdana"/>
      <w:sz w:val="16"/>
      <w:szCs w:val="16"/>
    </w:rPr>
  </w:style>
  <w:style w:type="paragraph" w:customStyle="1" w:styleId="xl1519">
    <w:name w:val="xl1519"/>
    <w:basedOn w:val="a1"/>
    <w:rsid w:val="00E86C8E"/>
    <w:pPr>
      <w:pBdr>
        <w:top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20">
    <w:name w:val="xl15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1">
    <w:name w:val="xl152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22">
    <w:name w:val="xl15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3">
    <w:name w:val="xl1523"/>
    <w:basedOn w:val="a1"/>
    <w:rsid w:val="00E86C8E"/>
    <w:pPr>
      <w:pBdr>
        <w:top w:val="single" w:sz="4" w:space="0" w:color="auto"/>
        <w:left w:val="single" w:sz="4" w:space="0" w:color="auto"/>
        <w:right w:val="single" w:sz="8" w:space="0" w:color="auto"/>
      </w:pBdr>
      <w:spacing w:before="100" w:beforeAutospacing="1" w:after="100" w:afterAutospacing="1"/>
      <w:jc w:val="right"/>
      <w:textAlignment w:val="center"/>
    </w:pPr>
  </w:style>
  <w:style w:type="paragraph" w:customStyle="1" w:styleId="xl1524">
    <w:name w:val="xl15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25">
    <w:name w:val="xl152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7">
    <w:name w:val="xl1527"/>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28">
    <w:name w:val="xl1528"/>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9">
    <w:name w:val="xl1529"/>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530">
    <w:name w:val="xl1530"/>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531">
    <w:name w:val="xl1531"/>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32">
    <w:name w:val="xl1532"/>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33">
    <w:name w:val="xl1533"/>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34">
    <w:name w:val="xl153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5">
    <w:name w:val="xl1535"/>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6">
    <w:name w:val="xl153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7">
    <w:name w:val="xl1537"/>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8">
    <w:name w:val="xl1538"/>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9">
    <w:name w:val="xl153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0">
    <w:name w:val="xl154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41">
    <w:name w:val="xl1541"/>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42">
    <w:name w:val="xl1542"/>
    <w:basedOn w:val="a1"/>
    <w:rsid w:val="00E86C8E"/>
    <w:pPr>
      <w:shd w:val="clear" w:color="000000" w:fill="FFFFFF"/>
      <w:spacing w:before="100" w:beforeAutospacing="1" w:after="100" w:afterAutospacing="1"/>
      <w:jc w:val="center"/>
      <w:textAlignment w:val="center"/>
    </w:pPr>
  </w:style>
  <w:style w:type="paragraph" w:customStyle="1" w:styleId="xl1543">
    <w:name w:val="xl1543"/>
    <w:basedOn w:val="a1"/>
    <w:rsid w:val="00E86C8E"/>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544">
    <w:name w:val="xl154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5">
    <w:name w:val="xl154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6">
    <w:name w:val="xl1546"/>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47">
    <w:name w:val="xl154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48">
    <w:name w:val="xl1548"/>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9">
    <w:name w:val="xl15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50">
    <w:name w:val="xl1550"/>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551">
    <w:name w:val="xl1551"/>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2">
    <w:name w:val="xl155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3">
    <w:name w:val="xl155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4">
    <w:name w:val="xl1554"/>
    <w:basedOn w:val="a1"/>
    <w:rsid w:val="00E86C8E"/>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5">
    <w:name w:val="xl1555"/>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6">
    <w:name w:val="xl1556"/>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557">
    <w:name w:val="xl155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58">
    <w:name w:val="xl155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59">
    <w:name w:val="xl1559"/>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1"/>
    <w:rsid w:val="00E86C8E"/>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1">
    <w:name w:val="xl156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63">
    <w:name w:val="xl1563"/>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4">
    <w:name w:val="xl156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565">
    <w:name w:val="xl1565"/>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566">
    <w:name w:val="xl1566"/>
    <w:basedOn w:val="a1"/>
    <w:rsid w:val="00E86C8E"/>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7">
    <w:name w:val="xl156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8">
    <w:name w:val="xl1568"/>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9">
    <w:name w:val="xl156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70">
    <w:name w:val="xl157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71">
    <w:name w:val="xl157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2">
    <w:name w:val="xl1572"/>
    <w:basedOn w:val="a1"/>
    <w:rsid w:val="00E86C8E"/>
    <w:pPr>
      <w:pBdr>
        <w:top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3">
    <w:name w:val="xl1573"/>
    <w:basedOn w:val="a1"/>
    <w:rsid w:val="00E86C8E"/>
    <w:pPr>
      <w:shd w:val="clear" w:color="000000" w:fill="FFFFFF"/>
      <w:spacing w:before="100" w:beforeAutospacing="1" w:after="100" w:afterAutospacing="1"/>
      <w:jc w:val="center"/>
    </w:pPr>
    <w:rPr>
      <w:sz w:val="28"/>
      <w:szCs w:val="28"/>
    </w:rPr>
  </w:style>
  <w:style w:type="paragraph" w:customStyle="1" w:styleId="xl1574">
    <w:name w:val="xl1574"/>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5">
    <w:name w:val="xl1575"/>
    <w:basedOn w:val="a1"/>
    <w:rsid w:val="00E86C8E"/>
    <w:pPr>
      <w:pBdr>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6">
    <w:name w:val="xl1576"/>
    <w:basedOn w:val="a1"/>
    <w:rsid w:val="00E86C8E"/>
    <w:pPr>
      <w:pBdr>
        <w:top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7">
    <w:name w:val="xl157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578">
    <w:name w:val="xl1578"/>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579">
    <w:name w:val="xl1579"/>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0">
    <w:name w:val="xl1580"/>
    <w:basedOn w:val="a1"/>
    <w:rsid w:val="00E86C8E"/>
    <w:pPr>
      <w:pBdr>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1">
    <w:name w:val="xl1581"/>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2">
    <w:name w:val="xl158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84">
    <w:name w:val="xl158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1"/>
    <w:rsid w:val="00E86C8E"/>
    <w:pPr>
      <w:pBdr>
        <w:bottom w:val="single" w:sz="4" w:space="0" w:color="auto"/>
      </w:pBdr>
      <w:shd w:val="clear" w:color="000000" w:fill="FFFFFF"/>
      <w:spacing w:before="100" w:beforeAutospacing="1" w:after="100" w:afterAutospacing="1"/>
      <w:jc w:val="center"/>
    </w:pPr>
    <w:rPr>
      <w:b/>
      <w:bCs/>
      <w:sz w:val="28"/>
      <w:szCs w:val="28"/>
    </w:rPr>
  </w:style>
  <w:style w:type="paragraph" w:customStyle="1" w:styleId="xl1586">
    <w:name w:val="xl1586"/>
    <w:basedOn w:val="a1"/>
    <w:rsid w:val="00E86C8E"/>
    <w:pPr>
      <w:pBdr>
        <w:bottom w:val="single" w:sz="4" w:space="0" w:color="auto"/>
      </w:pBdr>
      <w:shd w:val="clear" w:color="000000" w:fill="FFFFFF"/>
      <w:spacing w:before="100" w:beforeAutospacing="1" w:after="100" w:afterAutospacing="1"/>
    </w:pPr>
    <w:rPr>
      <w:b/>
      <w:bCs/>
      <w:sz w:val="28"/>
      <w:szCs w:val="28"/>
    </w:rPr>
  </w:style>
  <w:style w:type="paragraph" w:customStyle="1" w:styleId="xl1587">
    <w:name w:val="xl1587"/>
    <w:basedOn w:val="a1"/>
    <w:rsid w:val="00E86C8E"/>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588">
    <w:name w:val="xl1588"/>
    <w:basedOn w:val="a1"/>
    <w:rsid w:val="00E86C8E"/>
    <w:pPr>
      <w:pBdr>
        <w:top w:val="single" w:sz="4" w:space="0" w:color="auto"/>
      </w:pBdr>
      <w:shd w:val="clear" w:color="000000" w:fill="FFFFFF"/>
      <w:spacing w:before="100" w:beforeAutospacing="1" w:after="100" w:afterAutospacing="1"/>
      <w:jc w:val="center"/>
    </w:pPr>
    <w:rPr>
      <w:b/>
      <w:bCs/>
      <w:sz w:val="28"/>
      <w:szCs w:val="28"/>
    </w:rPr>
  </w:style>
  <w:style w:type="paragraph" w:customStyle="1" w:styleId="xl1589">
    <w:name w:val="xl1589"/>
    <w:basedOn w:val="a1"/>
    <w:rsid w:val="00E86C8E"/>
    <w:pPr>
      <w:pBdr>
        <w:top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0">
    <w:name w:val="xl1590"/>
    <w:basedOn w:val="a1"/>
    <w:rsid w:val="00E86C8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91">
    <w:name w:val="xl1591"/>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592">
    <w:name w:val="xl1592"/>
    <w:basedOn w:val="a1"/>
    <w:rsid w:val="00E86C8E"/>
    <w:pPr>
      <w:shd w:val="clear" w:color="000000" w:fill="FFFFFF"/>
      <w:spacing w:before="100" w:beforeAutospacing="1" w:after="100" w:afterAutospacing="1"/>
      <w:jc w:val="center"/>
    </w:pPr>
    <w:rPr>
      <w:sz w:val="28"/>
      <w:szCs w:val="28"/>
    </w:rPr>
  </w:style>
  <w:style w:type="paragraph" w:customStyle="1" w:styleId="xl1593">
    <w:name w:val="xl1593"/>
    <w:basedOn w:val="a1"/>
    <w:rsid w:val="00E86C8E"/>
    <w:pPr>
      <w:pBdr>
        <w:top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94">
    <w:name w:val="xl1594"/>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95">
    <w:name w:val="xl1595"/>
    <w:basedOn w:val="a1"/>
    <w:rsid w:val="00E86C8E"/>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96">
    <w:name w:val="xl1596"/>
    <w:basedOn w:val="a1"/>
    <w:rsid w:val="00E86C8E"/>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7">
    <w:name w:val="xl1597"/>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598">
    <w:name w:val="xl1598"/>
    <w:basedOn w:val="a1"/>
    <w:rsid w:val="00E86C8E"/>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99">
    <w:name w:val="xl159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00">
    <w:name w:val="xl1600"/>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601">
    <w:name w:val="xl1601"/>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602">
    <w:name w:val="xl1602"/>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3">
    <w:name w:val="xl1603"/>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4">
    <w:name w:val="xl1604"/>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05">
    <w:name w:val="xl1605"/>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06">
    <w:name w:val="xl1606"/>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7">
    <w:name w:val="xl1607"/>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08">
    <w:name w:val="xl1608"/>
    <w:basedOn w:val="a1"/>
    <w:rsid w:val="00E86C8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9">
    <w:name w:val="xl1609"/>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10">
    <w:name w:val="xl1610"/>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11">
    <w:name w:val="xl1611"/>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2">
    <w:name w:val="xl1612"/>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3">
    <w:name w:val="xl1613"/>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14">
    <w:name w:val="xl161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5">
    <w:name w:val="xl1615"/>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16">
    <w:name w:val="xl1616"/>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7">
    <w:name w:val="xl161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8">
    <w:name w:val="xl1618"/>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9">
    <w:name w:val="xl1619"/>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0">
    <w:name w:val="xl1620"/>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1">
    <w:name w:val="xl1621"/>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2">
    <w:name w:val="xl1622"/>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3">
    <w:name w:val="xl1623"/>
    <w:basedOn w:val="a1"/>
    <w:rsid w:val="00E86C8E"/>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4">
    <w:name w:val="xl162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5">
    <w:name w:val="xl1625"/>
    <w:basedOn w:val="a1"/>
    <w:rsid w:val="00E86C8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6">
    <w:name w:val="xl1626"/>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27">
    <w:name w:val="xl1627"/>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28">
    <w:name w:val="xl1628"/>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29">
    <w:name w:val="xl1629"/>
    <w:basedOn w:val="a1"/>
    <w:rsid w:val="00E86C8E"/>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0">
    <w:name w:val="xl163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1">
    <w:name w:val="xl1631"/>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632">
    <w:name w:val="xl1632"/>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33">
    <w:name w:val="xl1633"/>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34">
    <w:name w:val="xl1634"/>
    <w:basedOn w:val="a1"/>
    <w:rsid w:val="00E86C8E"/>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635">
    <w:name w:val="xl1635"/>
    <w:basedOn w:val="a1"/>
    <w:rsid w:val="00E86C8E"/>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36">
    <w:name w:val="xl1636"/>
    <w:basedOn w:val="a1"/>
    <w:rsid w:val="00E86C8E"/>
    <w:pPr>
      <w:pBdr>
        <w:top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7">
    <w:name w:val="xl1637"/>
    <w:basedOn w:val="a1"/>
    <w:rsid w:val="00E86C8E"/>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8">
    <w:name w:val="xl1638"/>
    <w:basedOn w:val="a1"/>
    <w:rsid w:val="00E86C8E"/>
    <w:pPr>
      <w:pBdr>
        <w:right w:val="single" w:sz="4" w:space="0" w:color="auto"/>
      </w:pBdr>
      <w:shd w:val="clear" w:color="000000" w:fill="FFFFFF"/>
      <w:spacing w:before="100" w:beforeAutospacing="1" w:after="100" w:afterAutospacing="1"/>
      <w:jc w:val="right"/>
    </w:pPr>
  </w:style>
  <w:style w:type="paragraph" w:customStyle="1" w:styleId="xl1639">
    <w:name w:val="xl1639"/>
    <w:basedOn w:val="a1"/>
    <w:rsid w:val="00E86C8E"/>
    <w:pPr>
      <w:pBdr>
        <w:right w:val="single" w:sz="4" w:space="0" w:color="auto"/>
      </w:pBdr>
      <w:shd w:val="clear" w:color="000000" w:fill="FFFFFF"/>
      <w:spacing w:before="100" w:beforeAutospacing="1" w:after="100" w:afterAutospacing="1"/>
      <w:jc w:val="right"/>
    </w:pPr>
  </w:style>
  <w:style w:type="paragraph" w:customStyle="1" w:styleId="xl1640">
    <w:name w:val="xl1640"/>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1">
    <w:name w:val="xl1641"/>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2">
    <w:name w:val="xl164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3">
    <w:name w:val="xl1643"/>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44">
    <w:name w:val="xl1644"/>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5">
    <w:name w:val="xl164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46">
    <w:name w:val="xl1646"/>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47">
    <w:name w:val="xl16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8">
    <w:name w:val="xl1648"/>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9">
    <w:name w:val="xl164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0">
    <w:name w:val="xl1650"/>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1">
    <w:name w:val="xl16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2">
    <w:name w:val="xl1652"/>
    <w:basedOn w:val="a1"/>
    <w:rsid w:val="00E86C8E"/>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653">
    <w:name w:val="xl1653"/>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54">
    <w:name w:val="xl165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5">
    <w:name w:val="xl1655"/>
    <w:basedOn w:val="a1"/>
    <w:rsid w:val="00E86C8E"/>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56">
    <w:name w:val="xl1656"/>
    <w:basedOn w:val="a1"/>
    <w:rsid w:val="00E86C8E"/>
    <w:pPr>
      <w:pBdr>
        <w:right w:val="single" w:sz="4" w:space="0" w:color="auto"/>
      </w:pBdr>
      <w:shd w:val="clear" w:color="000000" w:fill="FFFFFF"/>
      <w:spacing w:before="100" w:beforeAutospacing="1" w:after="100" w:afterAutospacing="1"/>
      <w:jc w:val="center"/>
      <w:textAlignment w:val="center"/>
    </w:pPr>
    <w:rPr>
      <w:i/>
      <w:iCs/>
    </w:rPr>
  </w:style>
  <w:style w:type="paragraph" w:customStyle="1" w:styleId="xl1657">
    <w:name w:val="xl1657"/>
    <w:basedOn w:val="a1"/>
    <w:rsid w:val="00E86C8E"/>
    <w:pPr>
      <w:pBdr>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8">
    <w:name w:val="xl1658"/>
    <w:basedOn w:val="a1"/>
    <w:rsid w:val="00E86C8E"/>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59">
    <w:name w:val="xl1659"/>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60">
    <w:name w:val="xl166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61">
    <w:name w:val="xl166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662">
    <w:name w:val="xl1662"/>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63">
    <w:name w:val="xl166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4">
    <w:name w:val="xl1664"/>
    <w:basedOn w:val="a1"/>
    <w:rsid w:val="00E86C8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5">
    <w:name w:val="xl1665"/>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7">
    <w:name w:val="xl166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68">
    <w:name w:val="xl1668"/>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9">
    <w:name w:val="xl1669"/>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0">
    <w:name w:val="xl167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71">
    <w:name w:val="xl167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672">
    <w:name w:val="xl167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73">
    <w:name w:val="xl1673"/>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674">
    <w:name w:val="xl167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75">
    <w:name w:val="xl1675"/>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6">
    <w:name w:val="xl1676"/>
    <w:basedOn w:val="a1"/>
    <w:rsid w:val="00E86C8E"/>
    <w:pPr>
      <w:pBdr>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77">
    <w:name w:val="xl167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78">
    <w:name w:val="xl1678"/>
    <w:basedOn w:val="a1"/>
    <w:rsid w:val="00E86C8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679">
    <w:name w:val="xl167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80">
    <w:name w:val="xl1680"/>
    <w:basedOn w:val="a1"/>
    <w:rsid w:val="00E86C8E"/>
    <w:pPr>
      <w:shd w:val="clear" w:color="000000" w:fill="FFFFFF"/>
      <w:spacing w:before="100" w:beforeAutospacing="1" w:after="100" w:afterAutospacing="1"/>
      <w:jc w:val="right"/>
    </w:pPr>
  </w:style>
  <w:style w:type="paragraph" w:customStyle="1" w:styleId="xl1681">
    <w:name w:val="xl1681"/>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2">
    <w:name w:val="xl1682"/>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3">
    <w:name w:val="xl168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684">
    <w:name w:val="xl1684"/>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85">
    <w:name w:val="xl1685"/>
    <w:basedOn w:val="a1"/>
    <w:rsid w:val="00E86C8E"/>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86">
    <w:name w:val="xl1686"/>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87">
    <w:name w:val="xl1687"/>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688">
    <w:name w:val="xl168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89">
    <w:name w:val="xl1689"/>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0">
    <w:name w:val="xl16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1">
    <w:name w:val="xl1691"/>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2">
    <w:name w:val="xl169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3">
    <w:name w:val="xl169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4">
    <w:name w:val="xl169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5">
    <w:name w:val="xl169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96">
    <w:name w:val="xl169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97">
    <w:name w:val="xl169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8">
    <w:name w:val="xl1698"/>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700">
    <w:name w:val="xl170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701">
    <w:name w:val="xl170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02">
    <w:name w:val="xl1702"/>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4">
    <w:name w:val="xl1704"/>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05">
    <w:name w:val="xl1705"/>
    <w:basedOn w:val="a1"/>
    <w:rsid w:val="00E86C8E"/>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6">
    <w:name w:val="xl170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707">
    <w:name w:val="xl1707"/>
    <w:basedOn w:val="a1"/>
    <w:rsid w:val="00E86C8E"/>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8">
    <w:name w:val="xl170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09">
    <w:name w:val="xl1709"/>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0">
    <w:name w:val="xl1710"/>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1">
    <w:name w:val="xl1711"/>
    <w:basedOn w:val="a1"/>
    <w:rsid w:val="00E86C8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13">
    <w:name w:val="xl1713"/>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4">
    <w:name w:val="xl1714"/>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5">
    <w:name w:val="xl1715"/>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716">
    <w:name w:val="xl1716"/>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7">
    <w:name w:val="xl171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18">
    <w:name w:val="xl1718"/>
    <w:basedOn w:val="a1"/>
    <w:rsid w:val="00E86C8E"/>
    <w:pPr>
      <w:shd w:val="clear" w:color="000000" w:fill="FFFFFF"/>
      <w:spacing w:before="100" w:beforeAutospacing="1" w:after="100" w:afterAutospacing="1"/>
      <w:jc w:val="center"/>
    </w:pPr>
    <w:rPr>
      <w:b/>
      <w:bCs/>
      <w:color w:val="000000"/>
      <w:sz w:val="28"/>
      <w:szCs w:val="28"/>
    </w:rPr>
  </w:style>
  <w:style w:type="paragraph" w:customStyle="1" w:styleId="xl1719">
    <w:name w:val="xl1719"/>
    <w:basedOn w:val="a1"/>
    <w:rsid w:val="00E86C8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0">
    <w:name w:val="xl17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1">
    <w:name w:val="xl17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2">
    <w:name w:val="xl17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23">
    <w:name w:val="xl172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24">
    <w:name w:val="xl172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725">
    <w:name w:val="xl172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6">
    <w:name w:val="xl172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7">
    <w:name w:val="xl172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728">
    <w:name w:val="xl172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729">
    <w:name w:val="xl172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730">
    <w:name w:val="xl17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731">
    <w:name w:val="xl173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732">
    <w:name w:val="xl173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FFFF"/>
      <w:sz w:val="28"/>
      <w:szCs w:val="28"/>
    </w:rPr>
  </w:style>
  <w:style w:type="paragraph" w:customStyle="1" w:styleId="xl1733">
    <w:name w:val="xl173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734">
    <w:name w:val="xl1734"/>
    <w:basedOn w:val="a1"/>
    <w:rsid w:val="00E86C8E"/>
    <w:pPr>
      <w:shd w:val="clear" w:color="000000" w:fill="FFFFFF"/>
      <w:spacing w:before="100" w:beforeAutospacing="1" w:after="100" w:afterAutospacing="1"/>
      <w:jc w:val="center"/>
      <w:textAlignment w:val="center"/>
    </w:pPr>
  </w:style>
  <w:style w:type="paragraph" w:customStyle="1" w:styleId="xl1735">
    <w:name w:val="xl1735"/>
    <w:basedOn w:val="a1"/>
    <w:rsid w:val="00E86C8E"/>
    <w:pPr>
      <w:shd w:val="clear" w:color="000000" w:fill="FFFFFF"/>
      <w:spacing w:before="100" w:beforeAutospacing="1" w:after="100" w:afterAutospacing="1"/>
      <w:jc w:val="center"/>
      <w:textAlignment w:val="center"/>
    </w:pPr>
    <w:rPr>
      <w:sz w:val="28"/>
      <w:szCs w:val="28"/>
    </w:rPr>
  </w:style>
  <w:style w:type="paragraph" w:customStyle="1" w:styleId="xl1736">
    <w:name w:val="xl1736"/>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737">
    <w:name w:val="xl17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8">
    <w:name w:val="xl1738"/>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FFFFFF"/>
      <w:sz w:val="28"/>
      <w:szCs w:val="28"/>
    </w:rPr>
  </w:style>
  <w:style w:type="paragraph" w:customStyle="1" w:styleId="xl1739">
    <w:name w:val="xl173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740">
    <w:name w:val="xl174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741">
    <w:name w:val="xl1741"/>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2">
    <w:name w:val="xl174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3">
    <w:name w:val="xl17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4">
    <w:name w:val="xl174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5">
    <w:name w:val="xl174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46">
    <w:name w:val="xl174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47">
    <w:name w:val="xl1747"/>
    <w:basedOn w:val="a1"/>
    <w:rsid w:val="00E86C8E"/>
    <w:pPr>
      <w:pBdr>
        <w:left w:val="single" w:sz="4" w:space="0" w:color="auto"/>
        <w:bottom w:val="single" w:sz="8" w:space="0" w:color="auto"/>
      </w:pBdr>
      <w:shd w:val="clear" w:color="000000" w:fill="FFFFFF"/>
      <w:spacing w:before="100" w:beforeAutospacing="1" w:after="100" w:afterAutospacing="1"/>
    </w:pPr>
  </w:style>
  <w:style w:type="paragraph" w:customStyle="1" w:styleId="xl1748">
    <w:name w:val="xl1748"/>
    <w:basedOn w:val="a1"/>
    <w:rsid w:val="00E86C8E"/>
    <w:pPr>
      <w:pBdr>
        <w:bottom w:val="single" w:sz="8" w:space="0" w:color="auto"/>
      </w:pBdr>
      <w:shd w:val="clear" w:color="000000" w:fill="FFFFFF"/>
      <w:spacing w:before="100" w:beforeAutospacing="1" w:after="100" w:afterAutospacing="1"/>
    </w:pPr>
    <w:rPr>
      <w:i/>
      <w:iCs/>
    </w:rPr>
  </w:style>
  <w:style w:type="paragraph" w:customStyle="1" w:styleId="xl1749">
    <w:name w:val="xl1749"/>
    <w:basedOn w:val="a1"/>
    <w:rsid w:val="00E86C8E"/>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750">
    <w:name w:val="xl1750"/>
    <w:basedOn w:val="a1"/>
    <w:rsid w:val="00E86C8E"/>
    <w:pPr>
      <w:pBdr>
        <w:bottom w:val="single" w:sz="8" w:space="0" w:color="auto"/>
      </w:pBdr>
      <w:shd w:val="clear" w:color="000000" w:fill="FFFFFF"/>
      <w:spacing w:before="100" w:beforeAutospacing="1" w:after="100" w:afterAutospacing="1"/>
      <w:jc w:val="center"/>
    </w:pPr>
    <w:rPr>
      <w:i/>
      <w:iCs/>
    </w:rPr>
  </w:style>
  <w:style w:type="paragraph" w:customStyle="1" w:styleId="xl1751">
    <w:name w:val="xl1751"/>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752">
    <w:name w:val="xl1752"/>
    <w:basedOn w:val="a1"/>
    <w:rsid w:val="00E86C8E"/>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753">
    <w:name w:val="xl1753"/>
    <w:basedOn w:val="a1"/>
    <w:rsid w:val="00E86C8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1754">
    <w:name w:val="xl1754"/>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sz w:val="28"/>
      <w:szCs w:val="28"/>
    </w:rPr>
  </w:style>
  <w:style w:type="paragraph" w:customStyle="1" w:styleId="xl1755">
    <w:name w:val="xl1755"/>
    <w:basedOn w:val="a1"/>
    <w:rsid w:val="00E86C8E"/>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56">
    <w:name w:val="xl1756"/>
    <w:basedOn w:val="a1"/>
    <w:rsid w:val="00E86C8E"/>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757">
    <w:name w:val="xl1757"/>
    <w:basedOn w:val="a1"/>
    <w:rsid w:val="00E86C8E"/>
    <w:pPr>
      <w:pBdr>
        <w:bottom w:val="single" w:sz="4" w:space="0" w:color="auto"/>
      </w:pBdr>
      <w:shd w:val="clear" w:color="000000" w:fill="FFFFFF"/>
      <w:spacing w:before="100" w:beforeAutospacing="1" w:after="100" w:afterAutospacing="1"/>
    </w:pPr>
    <w:rPr>
      <w:color w:val="000000"/>
    </w:rPr>
  </w:style>
  <w:style w:type="paragraph" w:customStyle="1" w:styleId="xl1758">
    <w:name w:val="xl1758"/>
    <w:basedOn w:val="a1"/>
    <w:rsid w:val="00E86C8E"/>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759">
    <w:name w:val="xl175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760">
    <w:name w:val="xl1760"/>
    <w:basedOn w:val="a1"/>
    <w:rsid w:val="00E86C8E"/>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61">
    <w:name w:val="xl1761"/>
    <w:basedOn w:val="a1"/>
    <w:rsid w:val="00E86C8E"/>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2">
    <w:name w:val="xl176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3">
    <w:name w:val="xl176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64">
    <w:name w:val="xl1764"/>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5">
    <w:name w:val="xl176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6">
    <w:name w:val="xl176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7">
    <w:name w:val="xl1767"/>
    <w:basedOn w:val="a1"/>
    <w:rsid w:val="00E86C8E"/>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8">
    <w:name w:val="xl1768"/>
    <w:basedOn w:val="a1"/>
    <w:rsid w:val="00E86C8E"/>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9">
    <w:name w:val="xl17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0">
    <w:name w:val="xl177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1">
    <w:name w:val="xl177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2">
    <w:name w:val="xl177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3">
    <w:name w:val="xl177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4">
    <w:name w:val="xl177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5">
    <w:name w:val="xl1775"/>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6">
    <w:name w:val="xl177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7">
    <w:name w:val="xl177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8">
    <w:name w:val="xl177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9">
    <w:name w:val="xl177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80">
    <w:name w:val="xl1780"/>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1">
    <w:name w:val="xl1781"/>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3">
    <w:name w:val="xl178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4">
    <w:name w:val="xl1784"/>
    <w:basedOn w:val="a1"/>
    <w:rsid w:val="00E86C8E"/>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85">
    <w:name w:val="xl178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6">
    <w:name w:val="xl1786"/>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1"/>
    <w:rsid w:val="00E86C8E"/>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8">
    <w:name w:val="xl1788"/>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89">
    <w:name w:val="xl1789"/>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0">
    <w:name w:val="xl179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791">
    <w:name w:val="xl179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92">
    <w:name w:val="xl1792"/>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93">
    <w:name w:val="xl1793"/>
    <w:basedOn w:val="a1"/>
    <w:rsid w:val="00E86C8E"/>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794">
    <w:name w:val="xl1794"/>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795">
    <w:name w:val="xl179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6">
    <w:name w:val="xl17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7">
    <w:name w:val="xl179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8">
    <w:name w:val="xl1798"/>
    <w:basedOn w:val="a1"/>
    <w:rsid w:val="00E86C8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99">
    <w:name w:val="xl179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0">
    <w:name w:val="xl1800"/>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801">
    <w:name w:val="xl1801"/>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802">
    <w:name w:val="xl180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3">
    <w:name w:val="xl180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04">
    <w:name w:val="xl180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5">
    <w:name w:val="xl180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06">
    <w:name w:val="xl1806"/>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7">
    <w:name w:val="xl180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08">
    <w:name w:val="xl1808"/>
    <w:basedOn w:val="a1"/>
    <w:rsid w:val="00E86C8E"/>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09">
    <w:name w:val="xl1809"/>
    <w:basedOn w:val="a1"/>
    <w:rsid w:val="00E86C8E"/>
    <w:pPr>
      <w:pBdr>
        <w:left w:val="single" w:sz="4" w:space="0" w:color="auto"/>
      </w:pBdr>
      <w:shd w:val="clear" w:color="000000" w:fill="FFFFFF"/>
      <w:spacing w:before="100" w:beforeAutospacing="1" w:after="100" w:afterAutospacing="1"/>
      <w:jc w:val="right"/>
    </w:pPr>
  </w:style>
  <w:style w:type="paragraph" w:customStyle="1" w:styleId="xl1810">
    <w:name w:val="xl1810"/>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11">
    <w:name w:val="xl1811"/>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2">
    <w:name w:val="xl1812"/>
    <w:basedOn w:val="a1"/>
    <w:rsid w:val="00E86C8E"/>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3">
    <w:name w:val="xl1813"/>
    <w:basedOn w:val="a1"/>
    <w:rsid w:val="00E86C8E"/>
    <w:pPr>
      <w:pBdr>
        <w:right w:val="single" w:sz="8" w:space="0" w:color="auto"/>
      </w:pBdr>
      <w:shd w:val="clear" w:color="000000" w:fill="FFFFFF"/>
      <w:spacing w:before="100" w:beforeAutospacing="1" w:after="100" w:afterAutospacing="1"/>
      <w:jc w:val="right"/>
    </w:pPr>
  </w:style>
  <w:style w:type="paragraph" w:customStyle="1" w:styleId="xl1814">
    <w:name w:val="xl1814"/>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5">
    <w:name w:val="xl1815"/>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6">
    <w:name w:val="xl1816"/>
    <w:basedOn w:val="a1"/>
    <w:rsid w:val="00E86C8E"/>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7">
    <w:name w:val="xl181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18">
    <w:name w:val="xl1818"/>
    <w:basedOn w:val="a1"/>
    <w:rsid w:val="00E86C8E"/>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819">
    <w:name w:val="xl1819"/>
    <w:basedOn w:val="a1"/>
    <w:rsid w:val="00E86C8E"/>
    <w:pPr>
      <w:pBdr>
        <w:top w:val="single" w:sz="4" w:space="0" w:color="auto"/>
      </w:pBdr>
      <w:shd w:val="clear" w:color="000000" w:fill="FFFFFF"/>
      <w:spacing w:before="100" w:beforeAutospacing="1" w:after="100" w:afterAutospacing="1"/>
      <w:jc w:val="center"/>
    </w:pPr>
    <w:rPr>
      <w:i/>
      <w:iCs/>
    </w:rPr>
  </w:style>
  <w:style w:type="paragraph" w:customStyle="1" w:styleId="xl1820">
    <w:name w:val="xl18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21">
    <w:name w:val="xl182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22">
    <w:name w:val="xl1822"/>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23">
    <w:name w:val="xl182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824">
    <w:name w:val="xl1824"/>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825">
    <w:name w:val="xl182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26">
    <w:name w:val="xl182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7">
    <w:name w:val="xl1827"/>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8">
    <w:name w:val="xl1828"/>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29">
    <w:name w:val="xl1829"/>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30">
    <w:name w:val="xl1830"/>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31">
    <w:name w:val="xl183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32">
    <w:name w:val="xl1832"/>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833">
    <w:name w:val="xl1833"/>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pPr>
    <w:rPr>
      <w:sz w:val="28"/>
      <w:szCs w:val="28"/>
    </w:rPr>
  </w:style>
  <w:style w:type="paragraph" w:customStyle="1" w:styleId="xl1834">
    <w:name w:val="xl1834"/>
    <w:basedOn w:val="a1"/>
    <w:rsid w:val="00E86C8E"/>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5">
    <w:name w:val="xl183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36">
    <w:name w:val="xl1836"/>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7">
    <w:name w:val="xl183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838">
    <w:name w:val="xl1838"/>
    <w:basedOn w:val="a1"/>
    <w:rsid w:val="00E86C8E"/>
    <w:pPr>
      <w:pBdr>
        <w:right w:val="single" w:sz="4" w:space="0" w:color="auto"/>
      </w:pBdr>
      <w:shd w:val="clear" w:color="000000" w:fill="FFFFFF"/>
      <w:spacing w:before="100" w:beforeAutospacing="1" w:after="100" w:afterAutospacing="1"/>
      <w:jc w:val="center"/>
    </w:pPr>
    <w:rPr>
      <w:sz w:val="28"/>
      <w:szCs w:val="28"/>
    </w:rPr>
  </w:style>
  <w:style w:type="paragraph" w:customStyle="1" w:styleId="xl1839">
    <w:name w:val="xl1839"/>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0">
    <w:name w:val="xl1840"/>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1">
    <w:name w:val="xl184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42">
    <w:name w:val="xl1842"/>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843">
    <w:name w:val="xl184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844">
    <w:name w:val="xl1844"/>
    <w:basedOn w:val="a1"/>
    <w:rsid w:val="00E86C8E"/>
    <w:pPr>
      <w:pBdr>
        <w:left w:val="single" w:sz="8" w:space="0" w:color="auto"/>
      </w:pBdr>
      <w:shd w:val="clear" w:color="000000" w:fill="FFFFFF"/>
      <w:spacing w:before="100" w:beforeAutospacing="1" w:after="100" w:afterAutospacing="1"/>
      <w:jc w:val="center"/>
    </w:pPr>
    <w:rPr>
      <w:sz w:val="28"/>
      <w:szCs w:val="28"/>
    </w:rPr>
  </w:style>
  <w:style w:type="paragraph" w:customStyle="1" w:styleId="xl1845">
    <w:name w:val="xl1845"/>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846">
    <w:name w:val="xl1846"/>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rPr>
  </w:style>
  <w:style w:type="paragraph" w:customStyle="1" w:styleId="xl1847">
    <w:name w:val="xl1847"/>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pPr>
    <w:rPr>
      <w:i/>
      <w:iCs/>
    </w:rPr>
  </w:style>
  <w:style w:type="paragraph" w:customStyle="1" w:styleId="xl1848">
    <w:name w:val="xl18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49">
    <w:name w:val="xl1849"/>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color w:val="000000"/>
      <w:sz w:val="28"/>
      <w:szCs w:val="28"/>
    </w:rPr>
  </w:style>
  <w:style w:type="paragraph" w:customStyle="1" w:styleId="xl1850">
    <w:name w:val="xl1850"/>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sz w:val="28"/>
      <w:szCs w:val="28"/>
    </w:rPr>
  </w:style>
  <w:style w:type="paragraph" w:customStyle="1" w:styleId="xl1851">
    <w:name w:val="xl1851"/>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852">
    <w:name w:val="xl1852"/>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53">
    <w:name w:val="xl1853"/>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54">
    <w:name w:val="xl185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55">
    <w:name w:val="xl1855"/>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56">
    <w:name w:val="xl18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57">
    <w:name w:val="xl1857"/>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858">
    <w:name w:val="xl18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59">
    <w:name w:val="xl1859"/>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60">
    <w:name w:val="xl186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861">
    <w:name w:val="xl186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62">
    <w:name w:val="xl1862"/>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863">
    <w:name w:val="xl186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64">
    <w:name w:val="xl1864"/>
    <w:basedOn w:val="a1"/>
    <w:rsid w:val="00E86C8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865">
    <w:name w:val="xl1865"/>
    <w:basedOn w:val="a1"/>
    <w:rsid w:val="00E86C8E"/>
    <w:pPr>
      <w:shd w:val="clear" w:color="000000" w:fill="FFFFFF"/>
      <w:spacing w:before="100" w:beforeAutospacing="1" w:after="100" w:afterAutospacing="1"/>
      <w:jc w:val="center"/>
    </w:pPr>
    <w:rPr>
      <w:b/>
      <w:bCs/>
      <w:sz w:val="28"/>
      <w:szCs w:val="28"/>
    </w:rPr>
  </w:style>
  <w:style w:type="paragraph" w:customStyle="1" w:styleId="xl1866">
    <w:name w:val="xl1866"/>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67">
    <w:name w:val="xl186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8">
    <w:name w:val="xl1868"/>
    <w:basedOn w:val="a1"/>
    <w:rsid w:val="00E86C8E"/>
    <w:pPr>
      <w:pBdr>
        <w:left w:val="single" w:sz="4" w:space="0" w:color="auto"/>
      </w:pBdr>
      <w:shd w:val="clear" w:color="000000" w:fill="FFFFFF"/>
      <w:spacing w:before="100" w:beforeAutospacing="1" w:after="100" w:afterAutospacing="1"/>
    </w:pPr>
  </w:style>
  <w:style w:type="paragraph" w:customStyle="1" w:styleId="xl1869">
    <w:name w:val="xl1869"/>
    <w:basedOn w:val="a1"/>
    <w:rsid w:val="00E86C8E"/>
    <w:pPr>
      <w:shd w:val="clear" w:color="000000" w:fill="FFFFFF"/>
      <w:spacing w:before="100" w:beforeAutospacing="1" w:after="100" w:afterAutospacing="1"/>
    </w:pPr>
  </w:style>
  <w:style w:type="paragraph" w:customStyle="1" w:styleId="xl1870">
    <w:name w:val="xl1870"/>
    <w:basedOn w:val="a1"/>
    <w:rsid w:val="00E86C8E"/>
    <w:pPr>
      <w:pBdr>
        <w:right w:val="single" w:sz="4" w:space="0" w:color="auto"/>
      </w:pBdr>
      <w:shd w:val="clear" w:color="000000" w:fill="FFFFFF"/>
      <w:spacing w:before="100" w:beforeAutospacing="1" w:after="100" w:afterAutospacing="1"/>
    </w:pPr>
  </w:style>
  <w:style w:type="paragraph" w:customStyle="1" w:styleId="xl1871">
    <w:name w:val="xl1871"/>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72">
    <w:name w:val="xl1872"/>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73">
    <w:name w:val="xl1873"/>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874">
    <w:name w:val="xl187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875">
    <w:name w:val="xl187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876">
    <w:name w:val="xl187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77">
    <w:name w:val="xl1877"/>
    <w:basedOn w:val="a1"/>
    <w:rsid w:val="00E86C8E"/>
    <w:pPr>
      <w:shd w:val="clear" w:color="000000" w:fill="FFFFFF"/>
      <w:spacing w:before="100" w:beforeAutospacing="1" w:after="100" w:afterAutospacing="1"/>
    </w:pPr>
    <w:rPr>
      <w:b/>
      <w:bCs/>
      <w:i/>
      <w:iCs/>
    </w:rPr>
  </w:style>
  <w:style w:type="paragraph" w:customStyle="1" w:styleId="xl1878">
    <w:name w:val="xl1878"/>
    <w:basedOn w:val="a1"/>
    <w:rsid w:val="00E86C8E"/>
    <w:pPr>
      <w:pBdr>
        <w:right w:val="single" w:sz="4" w:space="0" w:color="auto"/>
      </w:pBdr>
      <w:shd w:val="clear" w:color="000000" w:fill="FFFFFF"/>
      <w:spacing w:before="100" w:beforeAutospacing="1" w:after="100" w:afterAutospacing="1"/>
    </w:pPr>
    <w:rPr>
      <w:b/>
      <w:bCs/>
      <w:i/>
      <w:iCs/>
    </w:rPr>
  </w:style>
  <w:style w:type="paragraph" w:customStyle="1" w:styleId="xl1879">
    <w:name w:val="xl1879"/>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0">
    <w:name w:val="xl188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1">
    <w:name w:val="xl188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2">
    <w:name w:val="xl1882"/>
    <w:basedOn w:val="a1"/>
    <w:rsid w:val="00E86C8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883">
    <w:name w:val="xl1883"/>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884">
    <w:name w:val="xl188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5">
    <w:name w:val="xl1885"/>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86">
    <w:name w:val="xl188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87">
    <w:name w:val="xl188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88">
    <w:name w:val="xl18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9">
    <w:name w:val="xl1889"/>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0">
    <w:name w:val="xl1890"/>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91">
    <w:name w:val="xl189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92">
    <w:name w:val="xl1892"/>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3">
    <w:name w:val="xl1893"/>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4">
    <w:name w:val="xl1894"/>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5">
    <w:name w:val="xl1895"/>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896">
    <w:name w:val="xl1896"/>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7">
    <w:name w:val="xl1897"/>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98">
    <w:name w:val="xl1898"/>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9">
    <w:name w:val="xl1899"/>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0">
    <w:name w:val="xl190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1">
    <w:name w:val="xl190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2">
    <w:name w:val="xl1902"/>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3">
    <w:name w:val="xl1903"/>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904">
    <w:name w:val="xl190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05">
    <w:name w:val="xl1905"/>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06">
    <w:name w:val="xl190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7">
    <w:name w:val="xl1907"/>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08">
    <w:name w:val="xl1908"/>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9">
    <w:name w:val="xl190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0">
    <w:name w:val="xl1910"/>
    <w:basedOn w:val="a1"/>
    <w:rsid w:val="00E86C8E"/>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1911">
    <w:name w:val="xl1911"/>
    <w:basedOn w:val="a1"/>
    <w:rsid w:val="00E86C8E"/>
    <w:pPr>
      <w:pBdr>
        <w:bottom w:val="single" w:sz="4" w:space="0" w:color="auto"/>
      </w:pBdr>
      <w:shd w:val="clear" w:color="000000" w:fill="FFFFFF"/>
      <w:spacing w:before="100" w:beforeAutospacing="1" w:after="100" w:afterAutospacing="1"/>
    </w:pPr>
    <w:rPr>
      <w:i/>
      <w:iCs/>
      <w:color w:val="FF0000"/>
    </w:rPr>
  </w:style>
  <w:style w:type="paragraph" w:customStyle="1" w:styleId="xl1912">
    <w:name w:val="xl1912"/>
    <w:basedOn w:val="a1"/>
    <w:rsid w:val="00E86C8E"/>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1913">
    <w:name w:val="xl1913"/>
    <w:basedOn w:val="a1"/>
    <w:rsid w:val="00E86C8E"/>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914">
    <w:name w:val="xl1914"/>
    <w:basedOn w:val="a1"/>
    <w:rsid w:val="00E86C8E"/>
    <w:pPr>
      <w:pBdr>
        <w:top w:val="single" w:sz="4" w:space="0" w:color="auto"/>
      </w:pBdr>
      <w:shd w:val="clear" w:color="000000" w:fill="FFFFFF"/>
      <w:spacing w:before="100" w:beforeAutospacing="1" w:after="100" w:afterAutospacing="1"/>
      <w:textAlignment w:val="center"/>
    </w:pPr>
  </w:style>
  <w:style w:type="paragraph" w:customStyle="1" w:styleId="xl1915">
    <w:name w:val="xl1915"/>
    <w:basedOn w:val="a1"/>
    <w:rsid w:val="00E86C8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916">
    <w:name w:val="xl1916"/>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17">
    <w:name w:val="xl191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8">
    <w:name w:val="xl1918"/>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9">
    <w:name w:val="xl191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20">
    <w:name w:val="xl1920"/>
    <w:basedOn w:val="a1"/>
    <w:rsid w:val="00E86C8E"/>
    <w:pPr>
      <w:pBdr>
        <w:top w:val="single" w:sz="4" w:space="0" w:color="auto"/>
      </w:pBdr>
      <w:shd w:val="clear" w:color="000000" w:fill="FFFFFF"/>
      <w:spacing w:before="100" w:beforeAutospacing="1" w:after="100" w:afterAutospacing="1"/>
    </w:pPr>
  </w:style>
  <w:style w:type="paragraph" w:customStyle="1" w:styleId="xl1921">
    <w:name w:val="xl1921"/>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22">
    <w:name w:val="xl19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23">
    <w:name w:val="xl1923"/>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24">
    <w:name w:val="xl192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25">
    <w:name w:val="xl192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7">
    <w:name w:val="xl1927"/>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8">
    <w:name w:val="xl1928"/>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9">
    <w:name w:val="xl192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30">
    <w:name w:val="xl19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931">
    <w:name w:val="xl1931"/>
    <w:basedOn w:val="a1"/>
    <w:rsid w:val="00E86C8E"/>
    <w:pPr>
      <w:pBdr>
        <w:left w:val="single" w:sz="4" w:space="0" w:color="auto"/>
      </w:pBdr>
      <w:shd w:val="clear" w:color="000000" w:fill="FFFFFF"/>
      <w:spacing w:before="100" w:beforeAutospacing="1" w:after="100" w:afterAutospacing="1"/>
    </w:pPr>
    <w:rPr>
      <w:color w:val="000000"/>
    </w:rPr>
  </w:style>
  <w:style w:type="paragraph" w:customStyle="1" w:styleId="xl1932">
    <w:name w:val="xl1932"/>
    <w:basedOn w:val="a1"/>
    <w:rsid w:val="00E86C8E"/>
    <w:pPr>
      <w:shd w:val="clear" w:color="000000" w:fill="FFFFFF"/>
      <w:spacing w:before="100" w:beforeAutospacing="1" w:after="100" w:afterAutospacing="1"/>
    </w:pPr>
    <w:rPr>
      <w:color w:val="000000"/>
    </w:rPr>
  </w:style>
  <w:style w:type="paragraph" w:customStyle="1" w:styleId="xl1933">
    <w:name w:val="xl1933"/>
    <w:basedOn w:val="a1"/>
    <w:rsid w:val="00E86C8E"/>
    <w:pPr>
      <w:pBdr>
        <w:right w:val="single" w:sz="4" w:space="0" w:color="auto"/>
      </w:pBdr>
      <w:shd w:val="clear" w:color="000000" w:fill="FFFFFF"/>
      <w:spacing w:before="100" w:beforeAutospacing="1" w:after="100" w:afterAutospacing="1"/>
    </w:pPr>
    <w:rPr>
      <w:color w:val="000000"/>
    </w:rPr>
  </w:style>
  <w:style w:type="paragraph" w:customStyle="1" w:styleId="xl1934">
    <w:name w:val="xl193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5">
    <w:name w:val="xl193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6">
    <w:name w:val="xl193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937">
    <w:name w:val="xl19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938">
    <w:name w:val="xl1938"/>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939">
    <w:name w:val="xl193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40">
    <w:name w:val="xl194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41">
    <w:name w:val="xl1941"/>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42">
    <w:name w:val="xl194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43">
    <w:name w:val="xl1943"/>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4">
    <w:name w:val="xl1944"/>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5">
    <w:name w:val="xl194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6">
    <w:name w:val="xl1946"/>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7">
    <w:name w:val="xl19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8">
    <w:name w:val="xl194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949">
    <w:name w:val="xl1949"/>
    <w:basedOn w:val="a1"/>
    <w:rsid w:val="00E86C8E"/>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950">
    <w:name w:val="xl195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51">
    <w:name w:val="xl1951"/>
    <w:basedOn w:val="a1"/>
    <w:rsid w:val="00E86C8E"/>
    <w:pPr>
      <w:pBdr>
        <w:left w:val="single" w:sz="4" w:space="0" w:color="auto"/>
        <w:bottom w:val="single" w:sz="4" w:space="0" w:color="auto"/>
      </w:pBdr>
      <w:shd w:val="clear" w:color="000000" w:fill="FFFFFF"/>
      <w:spacing w:before="100" w:beforeAutospacing="1" w:after="100" w:afterAutospacing="1"/>
    </w:pPr>
  </w:style>
  <w:style w:type="paragraph" w:customStyle="1" w:styleId="xl1952">
    <w:name w:val="xl1952"/>
    <w:basedOn w:val="a1"/>
    <w:rsid w:val="00E86C8E"/>
    <w:pPr>
      <w:pBdr>
        <w:bottom w:val="single" w:sz="4" w:space="0" w:color="auto"/>
      </w:pBdr>
      <w:shd w:val="clear" w:color="000000" w:fill="FFFFFF"/>
      <w:spacing w:before="100" w:beforeAutospacing="1" w:after="100" w:afterAutospacing="1"/>
    </w:pPr>
  </w:style>
  <w:style w:type="paragraph" w:customStyle="1" w:styleId="xl1953">
    <w:name w:val="xl1953"/>
    <w:basedOn w:val="a1"/>
    <w:rsid w:val="00E86C8E"/>
    <w:pPr>
      <w:pBdr>
        <w:bottom w:val="single" w:sz="4" w:space="0" w:color="auto"/>
        <w:right w:val="single" w:sz="4" w:space="0" w:color="auto"/>
      </w:pBdr>
      <w:shd w:val="clear" w:color="000000" w:fill="FFFFFF"/>
      <w:spacing w:before="100" w:beforeAutospacing="1" w:after="100" w:afterAutospacing="1"/>
    </w:pPr>
  </w:style>
  <w:style w:type="paragraph" w:customStyle="1" w:styleId="xl1954">
    <w:name w:val="xl1954"/>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5">
    <w:name w:val="xl1955"/>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6">
    <w:name w:val="xl1956"/>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7">
    <w:name w:val="xl195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8">
    <w:name w:val="xl1958"/>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959">
    <w:name w:val="xl1959"/>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60">
    <w:name w:val="xl1960"/>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61">
    <w:name w:val="xl1961"/>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962">
    <w:name w:val="xl1962"/>
    <w:basedOn w:val="a1"/>
    <w:rsid w:val="00E86C8E"/>
    <w:pPr>
      <w:shd w:val="clear" w:color="000000" w:fill="FFFFFF"/>
      <w:spacing w:before="100" w:beforeAutospacing="1" w:after="100" w:afterAutospacing="1"/>
      <w:jc w:val="center"/>
      <w:textAlignment w:val="center"/>
    </w:pPr>
  </w:style>
  <w:style w:type="paragraph" w:customStyle="1" w:styleId="xl1963">
    <w:name w:val="xl1963"/>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964">
    <w:name w:val="xl1964"/>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66">
    <w:name w:val="xl1966"/>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7">
    <w:name w:val="xl1967"/>
    <w:basedOn w:val="a1"/>
    <w:rsid w:val="00E86C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8">
    <w:name w:val="xl1968"/>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9">
    <w:name w:val="xl19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0">
    <w:name w:val="xl197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1">
    <w:name w:val="xl197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972">
    <w:name w:val="xl1972"/>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3">
    <w:name w:val="xl1973"/>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4">
    <w:name w:val="xl1974"/>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75">
    <w:name w:val="xl1975"/>
    <w:basedOn w:val="a1"/>
    <w:rsid w:val="00E86C8E"/>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1976">
    <w:name w:val="xl1976"/>
    <w:basedOn w:val="a1"/>
    <w:rsid w:val="00E86C8E"/>
    <w:pPr>
      <w:pBdr>
        <w:top w:val="single" w:sz="4" w:space="0" w:color="auto"/>
      </w:pBdr>
      <w:shd w:val="clear" w:color="000000" w:fill="FFFFFF"/>
      <w:spacing w:before="100" w:beforeAutospacing="1" w:after="100" w:afterAutospacing="1"/>
    </w:pPr>
    <w:rPr>
      <w:b/>
      <w:bCs/>
    </w:rPr>
  </w:style>
  <w:style w:type="paragraph" w:customStyle="1" w:styleId="xl1977">
    <w:name w:val="xl1977"/>
    <w:basedOn w:val="a1"/>
    <w:rsid w:val="00E86C8E"/>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1978">
    <w:name w:val="xl1978"/>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979">
    <w:name w:val="xl1979"/>
    <w:basedOn w:val="a1"/>
    <w:rsid w:val="00E86C8E"/>
    <w:pPr>
      <w:pBdr>
        <w:top w:val="single" w:sz="4" w:space="0" w:color="auto"/>
      </w:pBdr>
      <w:shd w:val="clear" w:color="000000" w:fill="FFFFFF"/>
      <w:spacing w:before="100" w:beforeAutospacing="1" w:after="100" w:afterAutospacing="1"/>
    </w:pPr>
  </w:style>
  <w:style w:type="paragraph" w:customStyle="1" w:styleId="xl1980">
    <w:name w:val="xl198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81">
    <w:name w:val="xl1981"/>
    <w:basedOn w:val="a1"/>
    <w:rsid w:val="00E86C8E"/>
    <w:pPr>
      <w:pBdr>
        <w:left w:val="single" w:sz="4" w:space="0" w:color="auto"/>
      </w:pBdr>
      <w:shd w:val="clear" w:color="000000" w:fill="FFFFFF"/>
      <w:spacing w:before="100" w:beforeAutospacing="1" w:after="100" w:afterAutospacing="1"/>
    </w:pPr>
    <w:rPr>
      <w:i/>
      <w:iCs/>
    </w:rPr>
  </w:style>
  <w:style w:type="paragraph" w:customStyle="1" w:styleId="xl1982">
    <w:name w:val="xl1982"/>
    <w:basedOn w:val="a1"/>
    <w:rsid w:val="00E86C8E"/>
    <w:pPr>
      <w:shd w:val="clear" w:color="000000" w:fill="FFFFFF"/>
      <w:spacing w:before="100" w:beforeAutospacing="1" w:after="100" w:afterAutospacing="1"/>
    </w:pPr>
    <w:rPr>
      <w:i/>
      <w:iCs/>
    </w:rPr>
  </w:style>
  <w:style w:type="paragraph" w:customStyle="1" w:styleId="xl1983">
    <w:name w:val="xl1983"/>
    <w:basedOn w:val="a1"/>
    <w:rsid w:val="00E86C8E"/>
    <w:pPr>
      <w:pBdr>
        <w:right w:val="single" w:sz="4" w:space="0" w:color="auto"/>
      </w:pBdr>
      <w:shd w:val="clear" w:color="000000" w:fill="FFFFFF"/>
      <w:spacing w:before="100" w:beforeAutospacing="1" w:after="100" w:afterAutospacing="1"/>
    </w:pPr>
    <w:rPr>
      <w:i/>
      <w:iCs/>
    </w:rPr>
  </w:style>
  <w:style w:type="paragraph" w:customStyle="1" w:styleId="xl1984">
    <w:name w:val="xl198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5">
    <w:name w:val="xl198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6">
    <w:name w:val="xl198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7">
    <w:name w:val="xl198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88">
    <w:name w:val="xl198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9">
    <w:name w:val="xl19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0">
    <w:name w:val="xl19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1">
    <w:name w:val="xl1991"/>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2">
    <w:name w:val="xl1992"/>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3">
    <w:name w:val="xl199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4">
    <w:name w:val="xl199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5">
    <w:name w:val="xl199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6">
    <w:name w:val="xl19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7">
    <w:name w:val="xl199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8">
    <w:name w:val="xl199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99">
    <w:name w:val="xl1999"/>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2000">
    <w:name w:val="xl200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01">
    <w:name w:val="xl2001"/>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2">
    <w:name w:val="xl2002"/>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3">
    <w:name w:val="xl2003"/>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4">
    <w:name w:val="xl2004"/>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5">
    <w:name w:val="xl2005"/>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6">
    <w:name w:val="xl200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07">
    <w:name w:val="xl2007"/>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2008">
    <w:name w:val="xl200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pPr>
    <w:rPr>
      <w:b/>
      <w:bCs/>
    </w:rPr>
  </w:style>
  <w:style w:type="paragraph" w:customStyle="1" w:styleId="xl2009">
    <w:name w:val="xl2009"/>
    <w:basedOn w:val="a1"/>
    <w:rsid w:val="00E86C8E"/>
    <w:pPr>
      <w:pBdr>
        <w:top w:val="single" w:sz="8" w:space="0" w:color="auto"/>
        <w:bottom w:val="single" w:sz="8" w:space="0" w:color="auto"/>
      </w:pBdr>
      <w:shd w:val="clear" w:color="000000" w:fill="FFFFFF"/>
      <w:spacing w:before="100" w:beforeAutospacing="1" w:after="100" w:afterAutospacing="1"/>
    </w:pPr>
    <w:rPr>
      <w:b/>
      <w:bCs/>
    </w:rPr>
  </w:style>
  <w:style w:type="paragraph" w:customStyle="1" w:styleId="xl2010">
    <w:name w:val="xl201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2011">
    <w:name w:val="xl2011"/>
    <w:basedOn w:val="a1"/>
    <w:rsid w:val="00E86C8E"/>
    <w:pPr>
      <w:pBdr>
        <w:top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2">
    <w:name w:val="xl201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3">
    <w:name w:val="xl201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014">
    <w:name w:val="xl201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5">
    <w:name w:val="xl201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6">
    <w:name w:val="xl201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7">
    <w:name w:val="xl2017"/>
    <w:basedOn w:val="a1"/>
    <w:rsid w:val="00E86C8E"/>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8">
    <w:name w:val="xl2018"/>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9">
    <w:name w:val="xl2019"/>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020">
    <w:name w:val="xl202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1">
    <w:name w:val="xl2021"/>
    <w:basedOn w:val="a1"/>
    <w:rsid w:val="00E86C8E"/>
    <w:pPr>
      <w:pBdr>
        <w:top w:val="single" w:sz="8"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2">
    <w:name w:val="xl2022"/>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023">
    <w:name w:val="xl202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4">
    <w:name w:val="xl202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5">
    <w:name w:val="xl202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6">
    <w:name w:val="xl2026"/>
    <w:basedOn w:val="a1"/>
    <w:rsid w:val="00E86C8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7">
    <w:name w:val="xl2027"/>
    <w:basedOn w:val="a1"/>
    <w:rsid w:val="00E86C8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8">
    <w:name w:val="xl2028"/>
    <w:basedOn w:val="a1"/>
    <w:rsid w:val="00E86C8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29">
    <w:name w:val="xl2029"/>
    <w:basedOn w:val="a1"/>
    <w:rsid w:val="00E86C8E"/>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030">
    <w:name w:val="xl2030"/>
    <w:basedOn w:val="a1"/>
    <w:rsid w:val="00E86C8E"/>
    <w:pPr>
      <w:pBdr>
        <w:bottom w:val="single" w:sz="8" w:space="0" w:color="auto"/>
      </w:pBdr>
      <w:shd w:val="clear" w:color="000000" w:fill="FFFFFF"/>
      <w:spacing w:before="100" w:beforeAutospacing="1" w:after="100" w:afterAutospacing="1"/>
    </w:pPr>
    <w:rPr>
      <w:i/>
      <w:iCs/>
      <w:color w:val="FF0000"/>
    </w:rPr>
  </w:style>
  <w:style w:type="paragraph" w:customStyle="1" w:styleId="xl2031">
    <w:name w:val="xl2031"/>
    <w:basedOn w:val="a1"/>
    <w:rsid w:val="00E86C8E"/>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032">
    <w:name w:val="xl203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33">
    <w:name w:val="xl203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4">
    <w:name w:val="xl2034"/>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5">
    <w:name w:val="xl203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6">
    <w:name w:val="xl203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37">
    <w:name w:val="xl2037"/>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38">
    <w:name w:val="xl2038"/>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39">
    <w:name w:val="xl2039"/>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0">
    <w:name w:val="xl2040"/>
    <w:basedOn w:val="a1"/>
    <w:rsid w:val="00E86C8E"/>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1">
    <w:name w:val="xl204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2">
    <w:name w:val="xl2042"/>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3">
    <w:name w:val="xl20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4">
    <w:name w:val="xl204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5">
    <w:name w:val="xl2045"/>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6">
    <w:name w:val="xl204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7">
    <w:name w:val="xl2047"/>
    <w:basedOn w:val="a1"/>
    <w:rsid w:val="00E86C8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048">
    <w:name w:val="xl2048"/>
    <w:basedOn w:val="a1"/>
    <w:rsid w:val="00E86C8E"/>
    <w:pPr>
      <w:shd w:val="clear" w:color="000000" w:fill="FFFFFF"/>
      <w:spacing w:before="100" w:beforeAutospacing="1" w:after="100" w:afterAutospacing="1"/>
      <w:textAlignment w:val="center"/>
    </w:pPr>
    <w:rPr>
      <w:b/>
      <w:bCs/>
      <w:color w:val="000000"/>
    </w:rPr>
  </w:style>
  <w:style w:type="paragraph" w:customStyle="1" w:styleId="xl2049">
    <w:name w:val="xl2049"/>
    <w:basedOn w:val="a1"/>
    <w:rsid w:val="00E86C8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50">
    <w:name w:val="xl205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2051">
    <w:name w:val="xl2051"/>
    <w:basedOn w:val="a1"/>
    <w:rsid w:val="00E86C8E"/>
    <w:pPr>
      <w:shd w:val="clear" w:color="000000" w:fill="FFFFFF"/>
      <w:spacing w:before="100" w:beforeAutospacing="1" w:after="100" w:afterAutospacing="1"/>
      <w:textAlignment w:val="center"/>
    </w:pPr>
  </w:style>
  <w:style w:type="paragraph" w:customStyle="1" w:styleId="xl2052">
    <w:name w:val="xl2052"/>
    <w:basedOn w:val="a1"/>
    <w:rsid w:val="00E86C8E"/>
    <w:pPr>
      <w:pBdr>
        <w:right w:val="single" w:sz="4" w:space="0" w:color="auto"/>
      </w:pBdr>
      <w:shd w:val="clear" w:color="000000" w:fill="FFFFFF"/>
      <w:spacing w:before="100" w:beforeAutospacing="1" w:after="100" w:afterAutospacing="1"/>
      <w:textAlignment w:val="center"/>
    </w:pPr>
  </w:style>
  <w:style w:type="paragraph" w:customStyle="1" w:styleId="xl2053">
    <w:name w:val="xl205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054">
    <w:name w:val="xl2054"/>
    <w:basedOn w:val="a1"/>
    <w:rsid w:val="00E86C8E"/>
    <w:pPr>
      <w:pBdr>
        <w:top w:val="single" w:sz="8" w:space="0" w:color="auto"/>
        <w:bottom w:val="single" w:sz="4" w:space="0" w:color="auto"/>
      </w:pBdr>
      <w:shd w:val="clear" w:color="000000" w:fill="FFFFFF"/>
      <w:spacing w:before="100" w:beforeAutospacing="1" w:after="100" w:afterAutospacing="1"/>
    </w:pPr>
    <w:rPr>
      <w:b/>
      <w:bCs/>
    </w:rPr>
  </w:style>
  <w:style w:type="paragraph" w:customStyle="1" w:styleId="xl2055">
    <w:name w:val="xl205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56">
    <w:name w:val="xl20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7">
    <w:name w:val="xl2057"/>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8">
    <w:name w:val="xl20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59">
    <w:name w:val="xl2059"/>
    <w:basedOn w:val="a1"/>
    <w:rsid w:val="00E86C8E"/>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60">
    <w:name w:val="xl2060"/>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2061">
    <w:name w:val="xl2061"/>
    <w:basedOn w:val="a1"/>
    <w:rsid w:val="00E86C8E"/>
    <w:pPr>
      <w:pBdr>
        <w:right w:val="single" w:sz="8" w:space="0" w:color="auto"/>
      </w:pBdr>
      <w:shd w:val="clear" w:color="000000" w:fill="FFFFFF"/>
      <w:spacing w:before="100" w:beforeAutospacing="1" w:after="100" w:afterAutospacing="1"/>
      <w:jc w:val="center"/>
      <w:textAlignment w:val="center"/>
    </w:pPr>
    <w:rPr>
      <w:b/>
      <w:bCs/>
      <w:sz w:val="28"/>
      <w:szCs w:val="28"/>
    </w:rPr>
  </w:style>
  <w:style w:type="numbering" w:customStyle="1" w:styleId="821">
    <w:name w:val="Нет списка82"/>
    <w:next w:val="a4"/>
    <w:uiPriority w:val="99"/>
    <w:semiHidden/>
    <w:unhideWhenUsed/>
    <w:rsid w:val="00E86C8E"/>
  </w:style>
  <w:style w:type="table" w:customStyle="1" w:styleId="731">
    <w:name w:val="Сетка таблицы73"/>
    <w:basedOn w:val="a3"/>
    <w:next w:val="ae"/>
    <w:uiPriority w:val="39"/>
    <w:rsid w:val="00E86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uiPriority w:val="59"/>
    <w:rsid w:val="00833F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3"/>
    <w:next w:val="ae"/>
    <w:uiPriority w:val="59"/>
    <w:rsid w:val="003536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3536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4"/>
    <w:uiPriority w:val="99"/>
    <w:semiHidden/>
    <w:rsid w:val="00074654"/>
  </w:style>
  <w:style w:type="paragraph" w:customStyle="1" w:styleId="22a">
    <w:name w:val="Абзац списка22"/>
    <w:basedOn w:val="a1"/>
    <w:autoRedefine/>
    <w:rsid w:val="00074654"/>
    <w:pPr>
      <w:jc w:val="center"/>
    </w:pPr>
    <w:rPr>
      <w:snapToGrid w:val="0"/>
      <w:sz w:val="28"/>
      <w:szCs w:val="28"/>
    </w:rPr>
  </w:style>
  <w:style w:type="paragraph" w:customStyle="1" w:styleId="afffffffd">
    <w:name w:val="Знак"/>
    <w:basedOn w:val="a1"/>
    <w:rsid w:val="00074654"/>
    <w:pPr>
      <w:spacing w:after="160" w:line="240" w:lineRule="exact"/>
    </w:pPr>
    <w:rPr>
      <w:rFonts w:ascii="Verdana" w:hAnsi="Verdana" w:cs="Verdana"/>
      <w:sz w:val="20"/>
      <w:szCs w:val="20"/>
      <w:lang w:val="en-US" w:eastAsia="en-US"/>
    </w:rPr>
  </w:style>
  <w:style w:type="numbering" w:customStyle="1" w:styleId="1361">
    <w:name w:val="Нет списка136"/>
    <w:next w:val="a4"/>
    <w:uiPriority w:val="99"/>
    <w:semiHidden/>
    <w:unhideWhenUsed/>
    <w:rsid w:val="00074654"/>
  </w:style>
  <w:style w:type="table" w:customStyle="1" w:styleId="1640">
    <w:name w:val="Сетка таблицы164"/>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4"/>
    <w:uiPriority w:val="99"/>
    <w:semiHidden/>
    <w:unhideWhenUsed/>
    <w:rsid w:val="00074654"/>
  </w:style>
  <w:style w:type="table" w:customStyle="1" w:styleId="247">
    <w:name w:val="Сетка таблицы247"/>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211DC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6"/>
    <w:basedOn w:val="a3"/>
    <w:next w:val="ae"/>
    <w:uiPriority w:val="59"/>
    <w:rsid w:val="00B353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4"/>
    <w:uiPriority w:val="99"/>
    <w:semiHidden/>
    <w:unhideWhenUsed/>
    <w:rsid w:val="0090217B"/>
  </w:style>
  <w:style w:type="table" w:customStyle="1" w:styleId="741">
    <w:name w:val="Сетка таблицы74"/>
    <w:basedOn w:val="a3"/>
    <w:next w:val="ae"/>
    <w:uiPriority w:val="39"/>
    <w:rsid w:val="009021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4"/>
    <w:uiPriority w:val="99"/>
    <w:semiHidden/>
    <w:rsid w:val="00355A89"/>
  </w:style>
  <w:style w:type="paragraph" w:customStyle="1" w:styleId="23a">
    <w:name w:val="Абзац списка23"/>
    <w:basedOn w:val="a1"/>
    <w:autoRedefine/>
    <w:rsid w:val="00355A89"/>
    <w:pPr>
      <w:jc w:val="center"/>
    </w:pPr>
    <w:rPr>
      <w:snapToGrid w:val="0"/>
      <w:sz w:val="28"/>
      <w:szCs w:val="28"/>
    </w:rPr>
  </w:style>
  <w:style w:type="paragraph" w:customStyle="1" w:styleId="afffffffe">
    <w:name w:val="Знак"/>
    <w:basedOn w:val="a1"/>
    <w:rsid w:val="00355A89"/>
    <w:pPr>
      <w:spacing w:after="160" w:line="240" w:lineRule="exact"/>
    </w:pPr>
    <w:rPr>
      <w:rFonts w:ascii="Verdana" w:hAnsi="Verdana" w:cs="Verdana"/>
      <w:sz w:val="20"/>
      <w:szCs w:val="20"/>
      <w:lang w:val="en-US" w:eastAsia="en-US"/>
    </w:rPr>
  </w:style>
  <w:style w:type="numbering" w:customStyle="1" w:styleId="1371">
    <w:name w:val="Нет списка137"/>
    <w:next w:val="a4"/>
    <w:uiPriority w:val="99"/>
    <w:semiHidden/>
    <w:unhideWhenUsed/>
    <w:rsid w:val="00355A89"/>
  </w:style>
  <w:style w:type="table" w:customStyle="1" w:styleId="167">
    <w:name w:val="Сетка таблицы167"/>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4"/>
    <w:uiPriority w:val="99"/>
    <w:semiHidden/>
    <w:unhideWhenUsed/>
    <w:rsid w:val="00355A89"/>
  </w:style>
  <w:style w:type="table" w:customStyle="1" w:styleId="248">
    <w:name w:val="Сетка таблицы248"/>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245">
    <w:name w:val="xl48245"/>
    <w:basedOn w:val="a1"/>
    <w:rsid w:val="00355A8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1"/>
    <w:rsid w:val="00355A8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860">
    <w:name w:val="Нет списка86"/>
    <w:next w:val="a4"/>
    <w:uiPriority w:val="99"/>
    <w:semiHidden/>
    <w:rsid w:val="00BC23F9"/>
  </w:style>
  <w:style w:type="numbering" w:customStyle="1" w:styleId="1381">
    <w:name w:val="Нет списка138"/>
    <w:next w:val="a4"/>
    <w:uiPriority w:val="99"/>
    <w:semiHidden/>
    <w:unhideWhenUsed/>
    <w:rsid w:val="00BC23F9"/>
  </w:style>
  <w:style w:type="table" w:customStyle="1" w:styleId="168">
    <w:name w:val="Сетка таблицы168"/>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4"/>
    <w:uiPriority w:val="99"/>
    <w:semiHidden/>
    <w:unhideWhenUsed/>
    <w:rsid w:val="00BC23F9"/>
  </w:style>
  <w:style w:type="table" w:customStyle="1" w:styleId="249">
    <w:name w:val="Сетка таблицы249"/>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4"/>
    <w:uiPriority w:val="99"/>
    <w:semiHidden/>
    <w:rsid w:val="006B3D73"/>
  </w:style>
  <w:style w:type="numbering" w:customStyle="1" w:styleId="1391">
    <w:name w:val="Нет списка139"/>
    <w:next w:val="a4"/>
    <w:uiPriority w:val="99"/>
    <w:semiHidden/>
    <w:unhideWhenUsed/>
    <w:rsid w:val="006B3D73"/>
  </w:style>
  <w:style w:type="table" w:customStyle="1" w:styleId="169">
    <w:name w:val="Сетка таблицы169"/>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4"/>
    <w:uiPriority w:val="99"/>
    <w:semiHidden/>
    <w:unhideWhenUsed/>
    <w:rsid w:val="006B3D73"/>
  </w:style>
  <w:style w:type="table" w:customStyle="1" w:styleId="2500">
    <w:name w:val="Сетка таблицы250"/>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E22929"/>
  </w:style>
  <w:style w:type="paragraph" w:customStyle="1" w:styleId="24a">
    <w:name w:val="Абзац списка24"/>
    <w:basedOn w:val="a1"/>
    <w:autoRedefine/>
    <w:rsid w:val="00E22929"/>
    <w:pPr>
      <w:jc w:val="center"/>
    </w:pPr>
    <w:rPr>
      <w:snapToGrid w:val="0"/>
      <w:sz w:val="28"/>
      <w:szCs w:val="28"/>
    </w:rPr>
  </w:style>
  <w:style w:type="paragraph" w:customStyle="1" w:styleId="affffffff">
    <w:name w:val="Знак"/>
    <w:basedOn w:val="a1"/>
    <w:rsid w:val="00E22929"/>
    <w:pPr>
      <w:spacing w:after="160" w:line="240" w:lineRule="exact"/>
    </w:pPr>
    <w:rPr>
      <w:rFonts w:ascii="Verdana" w:hAnsi="Verdana" w:cs="Verdana"/>
      <w:sz w:val="20"/>
      <w:szCs w:val="20"/>
      <w:lang w:val="en-US" w:eastAsia="en-US"/>
    </w:rPr>
  </w:style>
  <w:style w:type="numbering" w:customStyle="1" w:styleId="1401">
    <w:name w:val="Нет списка140"/>
    <w:next w:val="a4"/>
    <w:uiPriority w:val="99"/>
    <w:semiHidden/>
    <w:unhideWhenUsed/>
    <w:rsid w:val="00E22929"/>
  </w:style>
  <w:style w:type="table" w:customStyle="1" w:styleId="1700">
    <w:name w:val="Сетка таблицы170"/>
    <w:basedOn w:val="a3"/>
    <w:next w:val="ae"/>
    <w:uiPriority w:val="39"/>
    <w:rsid w:val="00E2292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4"/>
    <w:uiPriority w:val="99"/>
    <w:semiHidden/>
    <w:unhideWhenUsed/>
    <w:rsid w:val="00E22929"/>
  </w:style>
  <w:style w:type="table" w:customStyle="1" w:styleId="2510">
    <w:name w:val="Сетка таблицы251"/>
    <w:basedOn w:val="a3"/>
    <w:next w:val="ae"/>
    <w:uiPriority w:val="39"/>
    <w:rsid w:val="00E2292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3"/>
    <w:next w:val="ae"/>
    <w:rsid w:val="00FA1D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9"/>
    <w:next w:val="a4"/>
    <w:uiPriority w:val="99"/>
    <w:semiHidden/>
    <w:unhideWhenUsed/>
    <w:rsid w:val="00C64162"/>
  </w:style>
  <w:style w:type="table" w:customStyle="1" w:styleId="751">
    <w:name w:val="Сетка таблицы75"/>
    <w:basedOn w:val="a3"/>
    <w:next w:val="ae"/>
    <w:uiPriority w:val="39"/>
    <w:rsid w:val="00C64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1"/>
    <w:rsid w:val="00C64162"/>
    <w:pPr>
      <w:spacing w:before="100" w:beforeAutospacing="1" w:after="100" w:afterAutospacing="1"/>
    </w:pPr>
  </w:style>
  <w:style w:type="numbering" w:customStyle="1" w:styleId="1411">
    <w:name w:val="Нет списка141"/>
    <w:next w:val="a4"/>
    <w:uiPriority w:val="99"/>
    <w:semiHidden/>
    <w:unhideWhenUsed/>
    <w:rsid w:val="00C64162"/>
  </w:style>
  <w:style w:type="numbering" w:customStyle="1" w:styleId="1117">
    <w:name w:val="Нет списка1117"/>
    <w:next w:val="a4"/>
    <w:uiPriority w:val="99"/>
    <w:semiHidden/>
    <w:unhideWhenUsed/>
    <w:rsid w:val="00C64162"/>
  </w:style>
  <w:style w:type="numbering" w:customStyle="1" w:styleId="900">
    <w:name w:val="Нет списка90"/>
    <w:next w:val="a4"/>
    <w:uiPriority w:val="99"/>
    <w:semiHidden/>
    <w:unhideWhenUsed/>
    <w:rsid w:val="00B7138D"/>
  </w:style>
  <w:style w:type="character" w:styleId="HTML1">
    <w:name w:val="HTML Cite"/>
    <w:basedOn w:val="a2"/>
    <w:uiPriority w:val="99"/>
    <w:unhideWhenUsed/>
    <w:rsid w:val="00B7138D"/>
    <w:rPr>
      <w:i/>
      <w:iCs/>
    </w:rPr>
  </w:style>
  <w:style w:type="numbering" w:customStyle="1" w:styleId="911">
    <w:name w:val="Нет списка91"/>
    <w:next w:val="a4"/>
    <w:uiPriority w:val="99"/>
    <w:semiHidden/>
    <w:rsid w:val="00B7138D"/>
  </w:style>
  <w:style w:type="paragraph" w:customStyle="1" w:styleId="253">
    <w:name w:val="Абзац списка25"/>
    <w:basedOn w:val="a1"/>
    <w:autoRedefine/>
    <w:rsid w:val="00B7138D"/>
    <w:pPr>
      <w:jc w:val="center"/>
    </w:pPr>
    <w:rPr>
      <w:snapToGrid w:val="0"/>
      <w:sz w:val="28"/>
      <w:szCs w:val="28"/>
    </w:rPr>
  </w:style>
  <w:style w:type="paragraph" w:customStyle="1" w:styleId="affffffff0">
    <w:name w:val="Знак"/>
    <w:basedOn w:val="a1"/>
    <w:rsid w:val="00B7138D"/>
    <w:pPr>
      <w:spacing w:after="160" w:line="240" w:lineRule="exact"/>
    </w:pPr>
    <w:rPr>
      <w:rFonts w:ascii="Verdana" w:hAnsi="Verdana" w:cs="Verdana"/>
      <w:sz w:val="20"/>
      <w:szCs w:val="20"/>
      <w:lang w:val="en-US" w:eastAsia="en-US"/>
    </w:rPr>
  </w:style>
  <w:style w:type="numbering" w:customStyle="1" w:styleId="1421">
    <w:name w:val="Нет списка142"/>
    <w:next w:val="a4"/>
    <w:uiPriority w:val="99"/>
    <w:semiHidden/>
    <w:unhideWhenUsed/>
    <w:rsid w:val="00B7138D"/>
  </w:style>
  <w:style w:type="table" w:customStyle="1" w:styleId="1710">
    <w:name w:val="Сетка таблицы171"/>
    <w:basedOn w:val="a3"/>
    <w:next w:val="ae"/>
    <w:uiPriority w:val="39"/>
    <w:rsid w:val="00B713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4"/>
    <w:uiPriority w:val="99"/>
    <w:semiHidden/>
    <w:unhideWhenUsed/>
    <w:rsid w:val="00B7138D"/>
  </w:style>
  <w:style w:type="table" w:customStyle="1" w:styleId="2530">
    <w:name w:val="Сетка таблицы253"/>
    <w:basedOn w:val="a3"/>
    <w:next w:val="ae"/>
    <w:uiPriority w:val="39"/>
    <w:rsid w:val="00B713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4"/>
    <w:uiPriority w:val="99"/>
    <w:semiHidden/>
    <w:rsid w:val="004253E7"/>
  </w:style>
  <w:style w:type="numbering" w:customStyle="1" w:styleId="1431">
    <w:name w:val="Нет списка143"/>
    <w:next w:val="a4"/>
    <w:uiPriority w:val="99"/>
    <w:semiHidden/>
    <w:unhideWhenUsed/>
    <w:rsid w:val="004253E7"/>
  </w:style>
  <w:style w:type="table" w:customStyle="1" w:styleId="1720">
    <w:name w:val="Сетка таблицы172"/>
    <w:basedOn w:val="a3"/>
    <w:next w:val="ae"/>
    <w:uiPriority w:val="39"/>
    <w:rsid w:val="004253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4"/>
    <w:uiPriority w:val="99"/>
    <w:semiHidden/>
    <w:unhideWhenUsed/>
    <w:rsid w:val="004253E7"/>
  </w:style>
  <w:style w:type="table" w:customStyle="1" w:styleId="254">
    <w:name w:val="Сетка таблицы254"/>
    <w:basedOn w:val="a3"/>
    <w:next w:val="ae"/>
    <w:uiPriority w:val="39"/>
    <w:rsid w:val="004253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6086573">
      <w:bodyDiv w:val="1"/>
      <w:marLeft w:val="0"/>
      <w:marRight w:val="0"/>
      <w:marTop w:val="0"/>
      <w:marBottom w:val="0"/>
      <w:divBdr>
        <w:top w:val="none" w:sz="0" w:space="0" w:color="auto"/>
        <w:left w:val="none" w:sz="0" w:space="0" w:color="auto"/>
        <w:bottom w:val="none" w:sz="0" w:space="0" w:color="auto"/>
        <w:right w:val="none" w:sz="0" w:space="0" w:color="auto"/>
      </w:divBdr>
    </w:div>
    <w:div w:id="22828885">
      <w:bodyDiv w:val="1"/>
      <w:marLeft w:val="0"/>
      <w:marRight w:val="0"/>
      <w:marTop w:val="0"/>
      <w:marBottom w:val="0"/>
      <w:divBdr>
        <w:top w:val="none" w:sz="0" w:space="0" w:color="auto"/>
        <w:left w:val="none" w:sz="0" w:space="0" w:color="auto"/>
        <w:bottom w:val="none" w:sz="0" w:space="0" w:color="auto"/>
        <w:right w:val="none" w:sz="0" w:space="0" w:color="auto"/>
      </w:divBdr>
    </w:div>
    <w:div w:id="35663675">
      <w:bodyDiv w:val="1"/>
      <w:marLeft w:val="0"/>
      <w:marRight w:val="0"/>
      <w:marTop w:val="0"/>
      <w:marBottom w:val="0"/>
      <w:divBdr>
        <w:top w:val="none" w:sz="0" w:space="0" w:color="auto"/>
        <w:left w:val="none" w:sz="0" w:space="0" w:color="auto"/>
        <w:bottom w:val="none" w:sz="0" w:space="0" w:color="auto"/>
        <w:right w:val="none" w:sz="0" w:space="0" w:color="auto"/>
      </w:divBdr>
    </w:div>
    <w:div w:id="51080817">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59645538">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185871744">
      <w:bodyDiv w:val="1"/>
      <w:marLeft w:val="0"/>
      <w:marRight w:val="0"/>
      <w:marTop w:val="0"/>
      <w:marBottom w:val="0"/>
      <w:divBdr>
        <w:top w:val="none" w:sz="0" w:space="0" w:color="auto"/>
        <w:left w:val="none" w:sz="0" w:space="0" w:color="auto"/>
        <w:bottom w:val="none" w:sz="0" w:space="0" w:color="auto"/>
        <w:right w:val="none" w:sz="0" w:space="0" w:color="auto"/>
      </w:divBdr>
    </w:div>
    <w:div w:id="381104393">
      <w:bodyDiv w:val="1"/>
      <w:marLeft w:val="0"/>
      <w:marRight w:val="0"/>
      <w:marTop w:val="0"/>
      <w:marBottom w:val="0"/>
      <w:divBdr>
        <w:top w:val="none" w:sz="0" w:space="0" w:color="auto"/>
        <w:left w:val="none" w:sz="0" w:space="0" w:color="auto"/>
        <w:bottom w:val="none" w:sz="0" w:space="0" w:color="auto"/>
        <w:right w:val="none" w:sz="0" w:space="0" w:color="auto"/>
      </w:divBdr>
    </w:div>
    <w:div w:id="394356643">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8169812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47569995">
      <w:bodyDiv w:val="1"/>
      <w:marLeft w:val="0"/>
      <w:marRight w:val="0"/>
      <w:marTop w:val="0"/>
      <w:marBottom w:val="0"/>
      <w:divBdr>
        <w:top w:val="none" w:sz="0" w:space="0" w:color="auto"/>
        <w:left w:val="none" w:sz="0" w:space="0" w:color="auto"/>
        <w:bottom w:val="none" w:sz="0" w:space="0" w:color="auto"/>
        <w:right w:val="none" w:sz="0" w:space="0" w:color="auto"/>
      </w:divBdr>
    </w:div>
    <w:div w:id="563175517">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23385512">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57458429">
      <w:bodyDiv w:val="1"/>
      <w:marLeft w:val="0"/>
      <w:marRight w:val="0"/>
      <w:marTop w:val="0"/>
      <w:marBottom w:val="0"/>
      <w:divBdr>
        <w:top w:val="none" w:sz="0" w:space="0" w:color="auto"/>
        <w:left w:val="none" w:sz="0" w:space="0" w:color="auto"/>
        <w:bottom w:val="none" w:sz="0" w:space="0" w:color="auto"/>
        <w:right w:val="none" w:sz="0" w:space="0" w:color="auto"/>
      </w:divBdr>
    </w:div>
    <w:div w:id="673460004">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682367806">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9136820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8133498">
      <w:bodyDiv w:val="1"/>
      <w:marLeft w:val="0"/>
      <w:marRight w:val="0"/>
      <w:marTop w:val="0"/>
      <w:marBottom w:val="0"/>
      <w:divBdr>
        <w:top w:val="none" w:sz="0" w:space="0" w:color="auto"/>
        <w:left w:val="none" w:sz="0" w:space="0" w:color="auto"/>
        <w:bottom w:val="none" w:sz="0" w:space="0" w:color="auto"/>
        <w:right w:val="none" w:sz="0" w:space="0" w:color="auto"/>
      </w:divBdr>
    </w:div>
    <w:div w:id="861699702">
      <w:bodyDiv w:val="1"/>
      <w:marLeft w:val="0"/>
      <w:marRight w:val="0"/>
      <w:marTop w:val="0"/>
      <w:marBottom w:val="0"/>
      <w:divBdr>
        <w:top w:val="none" w:sz="0" w:space="0" w:color="auto"/>
        <w:left w:val="none" w:sz="0" w:space="0" w:color="auto"/>
        <w:bottom w:val="none" w:sz="0" w:space="0" w:color="auto"/>
        <w:right w:val="none" w:sz="0" w:space="0" w:color="auto"/>
      </w:divBdr>
    </w:div>
    <w:div w:id="900167508">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23945781">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047653">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17679765">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08562291">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0257260">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39313579">
      <w:bodyDiv w:val="1"/>
      <w:marLeft w:val="0"/>
      <w:marRight w:val="0"/>
      <w:marTop w:val="0"/>
      <w:marBottom w:val="0"/>
      <w:divBdr>
        <w:top w:val="none" w:sz="0" w:space="0" w:color="auto"/>
        <w:left w:val="none" w:sz="0" w:space="0" w:color="auto"/>
        <w:bottom w:val="none" w:sz="0" w:space="0" w:color="auto"/>
        <w:right w:val="none" w:sz="0" w:space="0" w:color="auto"/>
      </w:divBdr>
    </w:div>
    <w:div w:id="1344818272">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387874055">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66973312">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5700486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6325974">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697460274">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85728226">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16408396">
      <w:bodyDiv w:val="1"/>
      <w:marLeft w:val="0"/>
      <w:marRight w:val="0"/>
      <w:marTop w:val="0"/>
      <w:marBottom w:val="0"/>
      <w:divBdr>
        <w:top w:val="none" w:sz="0" w:space="0" w:color="auto"/>
        <w:left w:val="none" w:sz="0" w:space="0" w:color="auto"/>
        <w:bottom w:val="none" w:sz="0" w:space="0" w:color="auto"/>
        <w:right w:val="none" w:sz="0" w:space="0" w:color="auto"/>
      </w:divBdr>
    </w:div>
    <w:div w:id="1830709816">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1.xml"/><Relationship Id="rId21" Type="http://schemas.openxmlformats.org/officeDocument/2006/relationships/hyperlink" Target="consultantplus://offline/ref=3352B12E8996D141724D3A26BBB7C2FE72E8783E7A4FAAD18A799CB566A2154D97DD858D5B485F57O9A0D" TargetMode="External"/><Relationship Id="rId42" Type="http://schemas.openxmlformats.org/officeDocument/2006/relationships/image" Target="media/image19.wmf"/><Relationship Id="rId47" Type="http://schemas.openxmlformats.org/officeDocument/2006/relationships/header" Target="header5.xml"/><Relationship Id="rId63" Type="http://schemas.openxmlformats.org/officeDocument/2006/relationships/image" Target="media/image21.emf"/><Relationship Id="rId68" Type="http://schemas.openxmlformats.org/officeDocument/2006/relationships/hyperlink" Target="consultantplus://offline/ref=7D8FE0E332435228BFBE5118F31B6FF4992F6B8E15C8BE50EA8CA2E8AC3BFDF4A080213F6B608096q5TDH" TargetMode="External"/><Relationship Id="rId84" Type="http://schemas.openxmlformats.org/officeDocument/2006/relationships/footer" Target="footer7.xml"/><Relationship Id="rId89" Type="http://schemas.openxmlformats.org/officeDocument/2006/relationships/hyperlink" Target="consultantplus://offline/ref=7398D80FC6FF0B531002213767771D930DAD8DBA6BA0426D813336B2A78AB6C64967A328C3E0AC4F7D37A3514A682D0D26B0FE407C92A554lDr3I" TargetMode="External"/><Relationship Id="rId16" Type="http://schemas.openxmlformats.org/officeDocument/2006/relationships/hyperlink" Target="https://zakupki.gov.ru/epz/order/notice/notice223/common-info.html" TargetMode="External"/><Relationship Id="rId11" Type="http://schemas.openxmlformats.org/officeDocument/2006/relationships/image" Target="media/image2.wmf"/><Relationship Id="rId32" Type="http://schemas.openxmlformats.org/officeDocument/2006/relationships/hyperlink" Target="consultantplus://offline/ref=DA06D0DF696CC0831663215F5C3709CFC844C9224C13C4125D9949374F2CB2D8CC8ABBE81D20DB7DNFGFI" TargetMode="External"/><Relationship Id="rId37" Type="http://schemas.openxmlformats.org/officeDocument/2006/relationships/image" Target="media/image14.wmf"/><Relationship Id="rId53" Type="http://schemas.openxmlformats.org/officeDocument/2006/relationships/hyperlink" Target="https://legalacts.ru/doc/prikaz-fst-rossii-ot-13062013-n-760-e/" TargetMode="External"/><Relationship Id="rId58" Type="http://schemas.openxmlformats.org/officeDocument/2006/relationships/hyperlink" Target="consultantplus://offline/ref=7AC5FA05B95596F0430D9C850127ADBF3E7179C24FF2388885E85AD17382438EEF656F962DD56F4Ef1L0J" TargetMode="External"/><Relationship Id="rId74" Type="http://schemas.openxmlformats.org/officeDocument/2006/relationships/hyperlink" Target="https://www.consultant.ru/document/cons_doc_LAW_421785/b004fed0b70d0f223e4a81f8ad6cd92af90a7e3b/" TargetMode="External"/><Relationship Id="rId79" Type="http://schemas.openxmlformats.org/officeDocument/2006/relationships/footer" Target="footer5.xml"/><Relationship Id="rId5" Type="http://schemas.openxmlformats.org/officeDocument/2006/relationships/webSettings" Target="webSettings.xml"/><Relationship Id="rId90" Type="http://schemas.openxmlformats.org/officeDocument/2006/relationships/hyperlink" Target="consultantplus://offline/ref=3352B12E8996D141724D3A26BBB7C2FE72E8783E7A4FAAD18A799CB566A2154D97DD858F58O4ACD" TargetMode="External"/><Relationship Id="rId95" Type="http://schemas.openxmlformats.org/officeDocument/2006/relationships/hyperlink" Target="consultantplus://offline/ref=3352B12E8996D141724D3A26BBB7C2FE72E8783E7A4FAAD18A799CB566A2154D97DD858F58O4ACD" TargetMode="External"/><Relationship Id="rId22" Type="http://schemas.openxmlformats.org/officeDocument/2006/relationships/hyperlink" Target="consultantplus://offline/ref=3352B12E8996D141724D3A26BBB7C2FE72E8783E7A4FAAD18A799CB566A2154D97DD858F58O4ACD" TargetMode="External"/><Relationship Id="rId27" Type="http://schemas.openxmlformats.org/officeDocument/2006/relationships/header" Target="header2.xml"/><Relationship Id="rId43" Type="http://schemas.openxmlformats.org/officeDocument/2006/relationships/hyperlink" Target="consultantplus://offline/ref=DA06D0DF696CC0831663215F5C3709CFCB4DCF274C11C4125D9949374F2CB2D8CC8ABBE81D20DC76NFG0I" TargetMode="External"/><Relationship Id="rId48" Type="http://schemas.openxmlformats.org/officeDocument/2006/relationships/header" Target="header6.xml"/><Relationship Id="rId64" Type="http://schemas.openxmlformats.org/officeDocument/2006/relationships/image" Target="media/image22.wmf"/><Relationship Id="rId69" Type="http://schemas.openxmlformats.org/officeDocument/2006/relationships/hyperlink" Target="consultantplus://offline/ref=6158D1BEC5B5B6331C82BA7DBED92440A5261479B45AE3AFA9CDDB609589EE5E3DE235612A55DF89k273L" TargetMode="External"/><Relationship Id="rId80" Type="http://schemas.openxmlformats.org/officeDocument/2006/relationships/header" Target="header12.xml"/><Relationship Id="rId85" Type="http://schemas.openxmlformats.org/officeDocument/2006/relationships/header" Target="header15.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header" Target="header1.xml"/><Relationship Id="rId33" Type="http://schemas.openxmlformats.org/officeDocument/2006/relationships/hyperlink" Target="consultantplus://offline/ref=DA06D0DF696CC0831663215F5C3709CFC844C9224C13C4125D9949374F2CB2D8CC8ABBE81D20DE7BNFG7I" TargetMode="External"/><Relationship Id="rId38" Type="http://schemas.openxmlformats.org/officeDocument/2006/relationships/image" Target="media/image15.wmf"/><Relationship Id="rId46" Type="http://schemas.openxmlformats.org/officeDocument/2006/relationships/header" Target="header4.xml"/><Relationship Id="rId59" Type="http://schemas.openxmlformats.org/officeDocument/2006/relationships/image" Target="media/image20.emf"/><Relationship Id="rId67" Type="http://schemas.openxmlformats.org/officeDocument/2006/relationships/image" Target="media/image25.wmf"/><Relationship Id="rId20" Type="http://schemas.openxmlformats.org/officeDocument/2006/relationships/hyperlink" Target="consultantplus://offline/ref=3352B12E8996D141724D3A26BBB7C2FE72E8783E7A4FAAD18A799CB566A2154D97DD858F58O4ACD" TargetMode="External"/><Relationship Id="rId41" Type="http://schemas.openxmlformats.org/officeDocument/2006/relationships/image" Target="media/image18.wmf"/><Relationship Id="rId54" Type="http://schemas.openxmlformats.org/officeDocument/2006/relationships/hyperlink" Target="https://legalacts.ru/doc/prikaz-fst-rossii-ot-13062013-n-760-e/" TargetMode="External"/><Relationship Id="rId62" Type="http://schemas.openxmlformats.org/officeDocument/2006/relationships/hyperlink" Target="consultantplus://offline/ref=065D6D2C3C9434C2C3BE13FCEF8DEE9124B8A13D816CB42532E3A9CD56E9D9AC812B1172143D83258B34E82F51639ECDF203164935A81Fg9WFD" TargetMode="External"/><Relationship Id="rId70" Type="http://schemas.openxmlformats.org/officeDocument/2006/relationships/header" Target="header8.xml"/><Relationship Id="rId75" Type="http://schemas.openxmlformats.org/officeDocument/2006/relationships/hyperlink" Target="consultantplus://offline/ref=065D6D2C3C9434C2C3BE13FCEF8DEE9124B8A13D816CB42532E3A9CD56E9D9AC812B1172143D83258B34E82F51639ECDF203164935A81Fg9WFD" TargetMode="External"/><Relationship Id="rId83" Type="http://schemas.openxmlformats.org/officeDocument/2006/relationships/footer" Target="footer6.xml"/><Relationship Id="rId88" Type="http://schemas.openxmlformats.org/officeDocument/2006/relationships/hyperlink" Target="consultantplus://offline/ref=A37521EA361ED50104108DD2F9260606EBF5D25EFA1911A6CD2220F817507A938366565BBEB9709805631007D4165DA25BFF2F156334F111YFpDI" TargetMode="External"/><Relationship Id="rId91" Type="http://schemas.openxmlformats.org/officeDocument/2006/relationships/hyperlink" Target="consultantplus://offline/ref=3352B12E8996D141724D3A26BBB7C2FE72E8783E7A4FAAD18A799CB566A2154D97DD858D5B485F57O9A0D" TargetMode="External"/><Relationship Id="rId96" Type="http://schemas.openxmlformats.org/officeDocument/2006/relationships/hyperlink" Target="consultantplus://offline/ref=3352B12E8996D141724D3A26BBB7C2FE72E8783E7A4FAAD18A799CB566A2154D97DD858D5B485F57O9A0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upki.gov.ru/epz/order/notice/notice223/common-info.html" TargetMode="External"/><Relationship Id="rId23" Type="http://schemas.openxmlformats.org/officeDocument/2006/relationships/hyperlink" Target="consultantplus://offline/ref=3352B12E8996D141724D3A26BBB7C2FE72E8783E7A4FAAD18A799CB566A2154D97DD858D5B485F57O9A0D" TargetMode="External"/><Relationship Id="rId28" Type="http://schemas.openxmlformats.org/officeDocument/2006/relationships/image" Target="media/image8.wmf"/><Relationship Id="rId36" Type="http://schemas.openxmlformats.org/officeDocument/2006/relationships/image" Target="media/image13.wmf"/><Relationship Id="rId49" Type="http://schemas.openxmlformats.org/officeDocument/2006/relationships/footer" Target="footer2.xml"/><Relationship Id="rId57" Type="http://schemas.openxmlformats.org/officeDocument/2006/relationships/hyperlink" Target="consultantplus://offline/ref=B5E595AE0006D6F51FDAF0866D26BEEBA506A37998DB1538D53C669A09BF32687E7A34BAF4F4C766O435I" TargetMode="External"/><Relationship Id="rId10" Type="http://schemas.openxmlformats.org/officeDocument/2006/relationships/image" Target="media/image1.wmf"/><Relationship Id="rId31" Type="http://schemas.openxmlformats.org/officeDocument/2006/relationships/hyperlink" Target="consultantplus://offline/ref=DA06D0DF696CC0831663215F5C3709CFC844C9224C13C4125D9949374F2CB2D8CC8ABBE81D20DB7DNFG4I" TargetMode="External"/><Relationship Id="rId44" Type="http://schemas.openxmlformats.org/officeDocument/2006/relationships/hyperlink" Target="consultantplus://offline/ref=DA06D0DF696CC0831663215F5C3709CFCB4DCF274C11C4125D9949374F2CB2D8CC8ABBE81D20DC76NFGEI" TargetMode="External"/><Relationship Id="rId52" Type="http://schemas.openxmlformats.org/officeDocument/2006/relationships/hyperlink" Target="https://legalacts.ru/doc/postanovlenie-pravitelstva-rf-ot-22102012-n-1075/" TargetMode="External"/><Relationship Id="rId60" Type="http://schemas.openxmlformats.org/officeDocument/2006/relationships/hyperlink" Target="consultantplus://offline/ref=0A07C2029EC404B2C7AD4641413FC8C20F28209DEE43F4DE0AEDBBA00AD3C1E4685B24F6782F5Fm6E4K" TargetMode="External"/><Relationship Id="rId65" Type="http://schemas.openxmlformats.org/officeDocument/2006/relationships/image" Target="media/image23.wmf"/><Relationship Id="rId73" Type="http://schemas.openxmlformats.org/officeDocument/2006/relationships/hyperlink" Target="https://legalacts.ru/doc/prikaz-fst-rossii-ot-13062013-n-760-e/" TargetMode="External"/><Relationship Id="rId78" Type="http://schemas.openxmlformats.org/officeDocument/2006/relationships/footer" Target="footer4.xml"/><Relationship Id="rId81" Type="http://schemas.openxmlformats.org/officeDocument/2006/relationships/header" Target="header13.xml"/><Relationship Id="rId86" Type="http://schemas.openxmlformats.org/officeDocument/2006/relationships/hyperlink" Target="consultantplus://offline/ref=F83A3FE3A7548FAE48FC09F10E117239497F9904CE8E6CCEAA856719F0B93758T926I" TargetMode="External"/><Relationship Id="rId94" Type="http://schemas.openxmlformats.org/officeDocument/2006/relationships/hyperlink" Target="https://legalacts.ru/doc/prikaz-fst-rossii-ot-13062013-n-760-e/" TargetMode="External"/><Relationship Id="rId99" Type="http://schemas.openxmlformats.org/officeDocument/2006/relationships/footer" Target="footer8.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alacts.ru/doc/prikaz-fst-rossii-ot-13062013-n-760-e/" TargetMode="External"/><Relationship Id="rId13" Type="http://schemas.openxmlformats.org/officeDocument/2006/relationships/hyperlink" Target="consultantplus://offline/ref=7F0EA518CE12F8A7EB82613A28D780904965F6CFE51B3503FE836477F36A49564019CDD9DB6292CEqDo9E" TargetMode="External"/><Relationship Id="rId18" Type="http://schemas.openxmlformats.org/officeDocument/2006/relationships/image" Target="media/image6.wmf"/><Relationship Id="rId39" Type="http://schemas.openxmlformats.org/officeDocument/2006/relationships/image" Target="media/image16.wmf"/><Relationship Id="rId34" Type="http://schemas.openxmlformats.org/officeDocument/2006/relationships/image" Target="media/image11.wmf"/><Relationship Id="rId50" Type="http://schemas.openxmlformats.org/officeDocument/2006/relationships/footer" Target="footer3.xml"/><Relationship Id="rId55" Type="http://schemas.openxmlformats.org/officeDocument/2006/relationships/hyperlink" Target="consultantplus://offline/ref=27CF135CC0B4D54169046CF7462A9BB8753920A5344B8238F33084CCD7513E02FFE1DB45E9C66F77r3uBI" TargetMode="External"/><Relationship Id="rId76" Type="http://schemas.openxmlformats.org/officeDocument/2006/relationships/header" Target="header10.xml"/><Relationship Id="rId97" Type="http://schemas.openxmlformats.org/officeDocument/2006/relationships/header" Target="header16.xml"/><Relationship Id="rId7" Type="http://schemas.openxmlformats.org/officeDocument/2006/relationships/endnotes" Target="endnotes.xml"/><Relationship Id="rId71" Type="http://schemas.openxmlformats.org/officeDocument/2006/relationships/header" Target="header9.xml"/><Relationship Id="rId92" Type="http://schemas.openxmlformats.org/officeDocument/2006/relationships/image" Target="media/image26.wmf"/><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hyperlink" Target="consultantplus://offline/ref=6158D1BEC5B5B6331C82BA7DBED92440A5261479B45AE3AFA9CDDB609589EE5E3DE235612A55DF89k273L" TargetMode="External"/><Relationship Id="rId40" Type="http://schemas.openxmlformats.org/officeDocument/2006/relationships/image" Target="media/image17.wmf"/><Relationship Id="rId45" Type="http://schemas.openxmlformats.org/officeDocument/2006/relationships/header" Target="header3.xml"/><Relationship Id="rId66" Type="http://schemas.openxmlformats.org/officeDocument/2006/relationships/image" Target="media/image24.wmf"/><Relationship Id="rId87" Type="http://schemas.openxmlformats.org/officeDocument/2006/relationships/hyperlink" Target="consultantplus://offline/ref=F83A3FE3A7548FAE48FC09F10E117239497F9904CE8E62CBAF856719F0B93758T926I" TargetMode="External"/><Relationship Id="rId61" Type="http://schemas.openxmlformats.org/officeDocument/2006/relationships/hyperlink" Target="https://www.consultant.ru/document/cons_doc_LAW_421785/b004fed0b70d0f223e4a81f8ad6cd92af90a7e3b/" TargetMode="External"/><Relationship Id="rId82" Type="http://schemas.openxmlformats.org/officeDocument/2006/relationships/header" Target="header14.xml"/><Relationship Id="rId19" Type="http://schemas.openxmlformats.org/officeDocument/2006/relationships/image" Target="media/image7.wmf"/><Relationship Id="rId14" Type="http://schemas.openxmlformats.org/officeDocument/2006/relationships/image" Target="media/image4.wmf"/><Relationship Id="rId30" Type="http://schemas.openxmlformats.org/officeDocument/2006/relationships/image" Target="media/image10.wmf"/><Relationship Id="rId35" Type="http://schemas.openxmlformats.org/officeDocument/2006/relationships/image" Target="media/image12.wmf"/><Relationship Id="rId56" Type="http://schemas.openxmlformats.org/officeDocument/2006/relationships/hyperlink" Target="consultantplus://offline/ref=7A7A0E796C8B38B47954DEDF5511AF81D82BD6CA20C356854822DAA1B30F9FE130B6EDDBB582CA92I726I" TargetMode="External"/><Relationship Id="rId77" Type="http://schemas.openxmlformats.org/officeDocument/2006/relationships/header" Target="header11.xml"/><Relationship Id="rId100" Type="http://schemas.openxmlformats.org/officeDocument/2006/relationships/fontTable" Target="fontTable.xml"/><Relationship Id="rId8" Type="http://schemas.openxmlformats.org/officeDocument/2006/relationships/hyperlink" Target="https://legalacts.ru/doc/postanovlenie-pravitelstva-rf-ot-22102012-n-1075/" TargetMode="External"/><Relationship Id="rId51" Type="http://schemas.openxmlformats.org/officeDocument/2006/relationships/header" Target="header7.xml"/><Relationship Id="rId72" Type="http://schemas.openxmlformats.org/officeDocument/2006/relationships/hyperlink" Target="https://legalacts.ru/doc/postanovlenie-pravitelstva-rf-ot-22102012-n-1075/" TargetMode="External"/><Relationship Id="rId93" Type="http://schemas.openxmlformats.org/officeDocument/2006/relationships/hyperlink" Target="https://legalacts.ru/doc/postanovlenie-pravitelstva-rf-ot-22102012-n-1075/" TargetMode="External"/><Relationship Id="rId98" Type="http://schemas.openxmlformats.org/officeDocument/2006/relationships/header" Target="header17.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28600</TotalTime>
  <Pages>300</Pages>
  <Words>86111</Words>
  <Characters>490838</Characters>
  <Application>Microsoft Office Word</Application>
  <DocSecurity>0</DocSecurity>
  <Lines>4090</Lines>
  <Paragraphs>1151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190</cp:revision>
  <cp:lastPrinted>2023-10-05T10:17:00Z</cp:lastPrinted>
  <dcterms:created xsi:type="dcterms:W3CDTF">2022-07-15T03:00:00Z</dcterms:created>
  <dcterms:modified xsi:type="dcterms:W3CDTF">2023-11-21T04:50:00Z</dcterms:modified>
</cp:coreProperties>
</file>